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77E36" w14:textId="77777777" w:rsidR="00B0772F" w:rsidRPr="00194EF7" w:rsidRDefault="00B0772F" w:rsidP="00B0772F">
      <w:pPr>
        <w:rPr>
          <w:sz w:val="24"/>
          <w:szCs w:val="24"/>
          <w:rtl/>
        </w:rPr>
      </w:pPr>
      <w:r w:rsidRPr="00194EF7">
        <w:rPr>
          <w:rFonts w:hint="cs"/>
          <w:sz w:val="24"/>
          <w:szCs w:val="24"/>
          <w:rtl/>
        </w:rPr>
        <w:t>בעזרת ה' יתברך</w:t>
      </w:r>
    </w:p>
    <w:p w14:paraId="3311B18A" w14:textId="372BDEF5" w:rsidR="00B0772F" w:rsidRPr="00194EF7" w:rsidRDefault="00B0772F" w:rsidP="00B0772F">
      <w:pPr>
        <w:rPr>
          <w:sz w:val="24"/>
          <w:szCs w:val="24"/>
          <w:rtl/>
        </w:rPr>
      </w:pPr>
      <w:r w:rsidRPr="00194EF7">
        <w:rPr>
          <w:rFonts w:hint="cs"/>
          <w:sz w:val="24"/>
          <w:szCs w:val="24"/>
          <w:rtl/>
        </w:rPr>
        <w:t>סיכו</w:t>
      </w:r>
      <w:r>
        <w:rPr>
          <w:rFonts w:hint="cs"/>
          <w:sz w:val="24"/>
          <w:szCs w:val="24"/>
          <w:rtl/>
        </w:rPr>
        <w:t xml:space="preserve">ם הלכות </w:t>
      </w:r>
      <w:r>
        <w:rPr>
          <w:rFonts w:hint="cs"/>
          <w:sz w:val="24"/>
          <w:szCs w:val="24"/>
          <w:rtl/>
        </w:rPr>
        <w:t>תפילה וברכות</w:t>
      </w:r>
    </w:p>
    <w:p w14:paraId="48D4BF64" w14:textId="77777777" w:rsidR="00B0772F" w:rsidRPr="00194EF7" w:rsidRDefault="00B0772F" w:rsidP="00B0772F">
      <w:pPr>
        <w:rPr>
          <w:sz w:val="24"/>
          <w:szCs w:val="24"/>
          <w:rtl/>
        </w:rPr>
      </w:pPr>
      <w:r w:rsidRPr="00194EF7">
        <w:rPr>
          <w:rFonts w:hint="cs"/>
          <w:sz w:val="24"/>
          <w:szCs w:val="24"/>
          <w:rtl/>
        </w:rPr>
        <w:t>סיכו</w:t>
      </w:r>
      <w:r>
        <w:rPr>
          <w:rFonts w:hint="cs"/>
          <w:sz w:val="24"/>
          <w:szCs w:val="24"/>
          <w:rtl/>
        </w:rPr>
        <w:t>ם</w:t>
      </w:r>
      <w:r w:rsidRPr="00194EF7">
        <w:rPr>
          <w:rFonts w:hint="cs"/>
          <w:sz w:val="24"/>
          <w:szCs w:val="24"/>
          <w:rtl/>
        </w:rPr>
        <w:t xml:space="preserve"> </w:t>
      </w:r>
      <w:r>
        <w:rPr>
          <w:rFonts w:hint="cs"/>
          <w:sz w:val="24"/>
          <w:szCs w:val="24"/>
          <w:rtl/>
        </w:rPr>
        <w:t>זה</w:t>
      </w:r>
      <w:r w:rsidRPr="00194EF7">
        <w:rPr>
          <w:rFonts w:hint="cs"/>
          <w:sz w:val="24"/>
          <w:szCs w:val="24"/>
          <w:rtl/>
        </w:rPr>
        <w:t xml:space="preserve"> נער</w:t>
      </w:r>
      <w:r>
        <w:rPr>
          <w:rFonts w:hint="cs"/>
          <w:sz w:val="24"/>
          <w:szCs w:val="24"/>
          <w:rtl/>
        </w:rPr>
        <w:t>ך</w:t>
      </w:r>
      <w:r w:rsidRPr="00194EF7">
        <w:rPr>
          <w:rFonts w:hint="cs"/>
          <w:sz w:val="24"/>
          <w:szCs w:val="24"/>
          <w:rtl/>
        </w:rPr>
        <w:t xml:space="preserve"> ע"י הראל דויטש, כולל הלכה ישיבת שעלבים. </w:t>
      </w:r>
      <w:r w:rsidRPr="00194EF7">
        <w:rPr>
          <w:sz w:val="24"/>
          <w:szCs w:val="24"/>
          <w:rtl/>
        </w:rPr>
        <w:br/>
      </w:r>
      <w:r w:rsidRPr="00194EF7">
        <w:rPr>
          <w:rFonts w:hint="cs"/>
          <w:sz w:val="24"/>
          <w:szCs w:val="24"/>
          <w:u w:val="single"/>
          <w:rtl/>
        </w:rPr>
        <w:t>אשמח מאוד</w:t>
      </w:r>
      <w:r w:rsidRPr="00194EF7">
        <w:rPr>
          <w:rFonts w:hint="cs"/>
          <w:sz w:val="24"/>
          <w:szCs w:val="24"/>
          <w:rtl/>
        </w:rPr>
        <w:t xml:space="preserve"> לקבל הערות למייל, הן הערות בלימוד והן הצעות לשיפור העריכה והסגנון. </w:t>
      </w:r>
      <w:hyperlink r:id="rId7" w:history="1">
        <w:r w:rsidRPr="00194EF7">
          <w:rPr>
            <w:rStyle w:val="Hyperlink"/>
            <w:sz w:val="24"/>
            <w:szCs w:val="24"/>
          </w:rPr>
          <w:t>hareldo22@gmail.com</w:t>
        </w:r>
      </w:hyperlink>
    </w:p>
    <w:p w14:paraId="24BF4B60" w14:textId="6197D17A" w:rsidR="00B0772F" w:rsidRPr="00194EF7" w:rsidRDefault="00B0772F" w:rsidP="00B0772F">
      <w:pPr>
        <w:rPr>
          <w:sz w:val="24"/>
          <w:szCs w:val="24"/>
          <w:rtl/>
        </w:rPr>
      </w:pPr>
      <w:r w:rsidRPr="00194EF7">
        <w:rPr>
          <w:rFonts w:hint="cs"/>
          <w:sz w:val="24"/>
          <w:szCs w:val="24"/>
          <w:rtl/>
        </w:rPr>
        <w:t>הסימנים המסוכמים כאן, כוללים את כל הסימנים לבחינת הרבנות הראשית</w:t>
      </w:r>
      <w:r>
        <w:rPr>
          <w:rFonts w:hint="cs"/>
          <w:sz w:val="24"/>
          <w:szCs w:val="24"/>
          <w:rtl/>
        </w:rPr>
        <w:t xml:space="preserve"> על פי המתכונת החדשה (חשוון תשפ"א)</w:t>
      </w:r>
      <w:r>
        <w:rPr>
          <w:rFonts w:hint="cs"/>
          <w:sz w:val="24"/>
          <w:szCs w:val="24"/>
          <w:rtl/>
        </w:rPr>
        <w:t>.</w:t>
      </w:r>
    </w:p>
    <w:p w14:paraId="59BB78DE" w14:textId="77777777" w:rsidR="00B0772F" w:rsidRDefault="00B0772F" w:rsidP="00B0772F">
      <w:pPr>
        <w:rPr>
          <w:sz w:val="24"/>
          <w:szCs w:val="24"/>
          <w:rtl/>
        </w:rPr>
      </w:pPr>
      <w:r w:rsidRPr="00194EF7">
        <w:rPr>
          <w:rFonts w:hint="cs"/>
          <w:sz w:val="24"/>
          <w:szCs w:val="24"/>
          <w:u w:val="single"/>
          <w:rtl/>
        </w:rPr>
        <w:t>הסבר על אופן הסיכום באופן כללי</w:t>
      </w:r>
      <w:r w:rsidRPr="00194EF7">
        <w:rPr>
          <w:rFonts w:hint="cs"/>
          <w:sz w:val="24"/>
          <w:szCs w:val="24"/>
          <w:u w:val="single"/>
          <w:rtl/>
        </w:rPr>
        <w:br/>
      </w:r>
      <w:r w:rsidRPr="00194EF7">
        <w:rPr>
          <w:rFonts w:hint="cs"/>
          <w:sz w:val="24"/>
          <w:szCs w:val="24"/>
          <w:rtl/>
        </w:rPr>
        <w:t xml:space="preserve">בתחילת כל סעיף מובא ציטוט הגמרא השייכת לסעיף; שיטות הראשונים וטעמי כל שיטה בקצרה; פסיקת המחבר והרמ"א </w:t>
      </w:r>
      <w:r w:rsidRPr="00194EF7">
        <w:rPr>
          <w:rFonts w:hint="cs"/>
          <w:rtl/>
        </w:rPr>
        <w:t>(ציטוט)</w:t>
      </w:r>
      <w:r w:rsidRPr="00194EF7">
        <w:rPr>
          <w:rFonts w:hint="cs"/>
          <w:sz w:val="24"/>
          <w:szCs w:val="24"/>
          <w:rtl/>
        </w:rPr>
        <w:t>; ו</w:t>
      </w:r>
      <w:r>
        <w:rPr>
          <w:rFonts w:hint="cs"/>
          <w:sz w:val="24"/>
          <w:szCs w:val="24"/>
          <w:rtl/>
        </w:rPr>
        <w:t xml:space="preserve">עיקר </w:t>
      </w:r>
      <w:r w:rsidRPr="00194EF7">
        <w:rPr>
          <w:rFonts w:hint="cs"/>
          <w:sz w:val="24"/>
          <w:szCs w:val="24"/>
          <w:rtl/>
        </w:rPr>
        <w:t>דברי האחרונים</w:t>
      </w:r>
      <w:r>
        <w:rPr>
          <w:rFonts w:hint="cs"/>
          <w:sz w:val="24"/>
          <w:szCs w:val="24"/>
          <w:rtl/>
        </w:rPr>
        <w:t xml:space="preserve"> </w:t>
      </w:r>
      <w:r w:rsidRPr="00194EF7">
        <w:rPr>
          <w:rFonts w:hint="cs"/>
          <w:sz w:val="24"/>
          <w:szCs w:val="24"/>
          <w:rtl/>
        </w:rPr>
        <w:t>שנכתבו על סעיף זה.</w:t>
      </w:r>
    </w:p>
    <w:p w14:paraId="0818B212" w14:textId="77777777" w:rsidR="00B0772F" w:rsidRPr="00194EF7" w:rsidRDefault="00B0772F" w:rsidP="00B0772F">
      <w:pPr>
        <w:rPr>
          <w:sz w:val="20"/>
          <w:szCs w:val="20"/>
          <w:rtl/>
        </w:rPr>
      </w:pPr>
      <w:r>
        <w:rPr>
          <w:rFonts w:hint="cs"/>
          <w:sz w:val="24"/>
          <w:szCs w:val="24"/>
          <w:rtl/>
        </w:rPr>
        <w:t>במקום בו נאמר הסבר על דברי המחבר באופן סתמי, הכוונה היא להסבר המשנה ברורה.</w:t>
      </w:r>
      <w:r w:rsidRPr="00194EF7">
        <w:rPr>
          <w:sz w:val="24"/>
          <w:szCs w:val="24"/>
          <w:rtl/>
        </w:rPr>
        <w:br/>
      </w:r>
      <w:r>
        <w:rPr>
          <w:sz w:val="24"/>
          <w:szCs w:val="24"/>
          <w:rtl/>
        </w:rPr>
        <w:br/>
      </w:r>
      <w:r w:rsidRPr="00194EF7">
        <w:rPr>
          <w:rFonts w:hint="cs"/>
          <w:sz w:val="24"/>
          <w:szCs w:val="24"/>
          <w:rtl/>
        </w:rPr>
        <w:t>בסוף כל סעיף יש סיכום קצרצר של הנקודות העיקריות בסעיף</w:t>
      </w:r>
      <w:r>
        <w:rPr>
          <w:rFonts w:hint="cs"/>
          <w:sz w:val="24"/>
          <w:szCs w:val="24"/>
          <w:rtl/>
        </w:rPr>
        <w:t>, מומלץ מאוד להיעזר בכך בחזרות האחרונות למבחן</w:t>
      </w:r>
      <w:r w:rsidRPr="00194EF7">
        <w:rPr>
          <w:rFonts w:hint="cs"/>
          <w:sz w:val="24"/>
          <w:szCs w:val="24"/>
          <w:rtl/>
        </w:rPr>
        <w:t>.</w:t>
      </w:r>
    </w:p>
    <w:p w14:paraId="367412B7" w14:textId="77777777" w:rsidR="00B0772F" w:rsidRPr="006D1DE2" w:rsidRDefault="00B0772F" w:rsidP="00B0772F">
      <w:pPr>
        <w:rPr>
          <w:sz w:val="24"/>
          <w:szCs w:val="24"/>
          <w:rtl/>
        </w:rPr>
      </w:pPr>
      <w:r w:rsidRPr="00194EF7">
        <w:rPr>
          <w:rFonts w:hint="cs"/>
          <w:sz w:val="24"/>
          <w:szCs w:val="24"/>
          <w:u w:val="single"/>
          <w:rtl/>
        </w:rPr>
        <w:t>הסבר על סוגי הכותרות</w:t>
      </w:r>
      <w:r w:rsidRPr="00194EF7">
        <w:rPr>
          <w:sz w:val="24"/>
          <w:szCs w:val="24"/>
          <w:u w:val="single"/>
          <w:rtl/>
        </w:rPr>
        <w:br/>
      </w:r>
      <w:r w:rsidRPr="00194EF7">
        <w:rPr>
          <w:rFonts w:hint="cs"/>
          <w:sz w:val="24"/>
          <w:szCs w:val="24"/>
          <w:rtl/>
        </w:rPr>
        <w:t xml:space="preserve">כותרת הכתובה </w:t>
      </w:r>
      <w:r w:rsidRPr="00194EF7">
        <w:rPr>
          <w:rFonts w:hint="cs"/>
          <w:b/>
          <w:bCs/>
          <w:sz w:val="24"/>
          <w:szCs w:val="24"/>
          <w:rtl/>
        </w:rPr>
        <w:t>בכתב מודגש</w:t>
      </w:r>
      <w:r>
        <w:rPr>
          <w:rFonts w:hint="cs"/>
          <w:sz w:val="24"/>
          <w:szCs w:val="24"/>
          <w:rtl/>
        </w:rPr>
        <w:t xml:space="preserve"> משמעותה היא שמדובר בנושא חדש בסעיף, נושא שהשו"ע יתייחס אליו בהמשך. לעומת זאת, </w:t>
      </w:r>
      <w:r w:rsidRPr="006D1DE2">
        <w:rPr>
          <w:rFonts w:hint="cs"/>
          <w:sz w:val="24"/>
          <w:szCs w:val="24"/>
          <w:u w:val="single"/>
          <w:rtl/>
        </w:rPr>
        <w:t>כותרת עם קו תחת</w:t>
      </w:r>
      <w:r>
        <w:rPr>
          <w:rFonts w:hint="cs"/>
          <w:sz w:val="24"/>
          <w:szCs w:val="24"/>
          <w:u w:val="single"/>
          <w:rtl/>
        </w:rPr>
        <w:t>ון</w:t>
      </w:r>
      <w:r>
        <w:rPr>
          <w:rFonts w:hint="cs"/>
          <w:sz w:val="24"/>
          <w:szCs w:val="24"/>
          <w:rtl/>
        </w:rPr>
        <w:t xml:space="preserve"> היא תת כותרת, ומשמעותה היא שכעת יבוא דיון הנמשך מהנושא הקודם.</w:t>
      </w:r>
    </w:p>
    <w:p w14:paraId="07FBF98C" w14:textId="77777777" w:rsidR="00B0772F" w:rsidRDefault="00B0772F" w:rsidP="00F36FAF">
      <w:pPr>
        <w:rPr>
          <w:b/>
          <w:bCs/>
          <w:sz w:val="20"/>
          <w:szCs w:val="20"/>
          <w:rtl/>
        </w:rPr>
      </w:pPr>
    </w:p>
    <w:p w14:paraId="085131DE" w14:textId="77777777" w:rsidR="00B0772F" w:rsidRDefault="00B0772F" w:rsidP="00F36FAF">
      <w:pPr>
        <w:rPr>
          <w:b/>
          <w:bCs/>
          <w:sz w:val="20"/>
          <w:szCs w:val="20"/>
          <w:rtl/>
        </w:rPr>
      </w:pPr>
    </w:p>
    <w:p w14:paraId="5519B2F4" w14:textId="77777777" w:rsidR="00B0772F" w:rsidRDefault="00B0772F" w:rsidP="00F36FAF">
      <w:pPr>
        <w:rPr>
          <w:b/>
          <w:bCs/>
          <w:sz w:val="20"/>
          <w:szCs w:val="20"/>
          <w:rtl/>
        </w:rPr>
      </w:pPr>
    </w:p>
    <w:p w14:paraId="6890CDEC" w14:textId="77777777" w:rsidR="00B0772F" w:rsidRDefault="00B0772F" w:rsidP="00F36FAF">
      <w:pPr>
        <w:rPr>
          <w:b/>
          <w:bCs/>
          <w:sz w:val="20"/>
          <w:szCs w:val="20"/>
          <w:rtl/>
        </w:rPr>
      </w:pPr>
    </w:p>
    <w:p w14:paraId="1D3E8B00" w14:textId="77777777" w:rsidR="00B0772F" w:rsidRDefault="00B0772F" w:rsidP="00F36FAF">
      <w:pPr>
        <w:rPr>
          <w:b/>
          <w:bCs/>
          <w:sz w:val="20"/>
          <w:szCs w:val="20"/>
          <w:rtl/>
        </w:rPr>
      </w:pPr>
    </w:p>
    <w:p w14:paraId="2B7AE7CD" w14:textId="77777777" w:rsidR="00B0772F" w:rsidRDefault="00B0772F" w:rsidP="00F36FAF">
      <w:pPr>
        <w:rPr>
          <w:b/>
          <w:bCs/>
          <w:sz w:val="20"/>
          <w:szCs w:val="20"/>
          <w:rtl/>
        </w:rPr>
      </w:pPr>
    </w:p>
    <w:p w14:paraId="282AD430" w14:textId="77777777" w:rsidR="00B0772F" w:rsidRDefault="00B0772F" w:rsidP="00F36FAF">
      <w:pPr>
        <w:rPr>
          <w:b/>
          <w:bCs/>
          <w:sz w:val="20"/>
          <w:szCs w:val="20"/>
          <w:rtl/>
        </w:rPr>
      </w:pPr>
    </w:p>
    <w:p w14:paraId="3CF8418E" w14:textId="77777777" w:rsidR="00B0772F" w:rsidRDefault="00B0772F" w:rsidP="00F36FAF">
      <w:pPr>
        <w:rPr>
          <w:b/>
          <w:bCs/>
          <w:sz w:val="20"/>
          <w:szCs w:val="20"/>
          <w:rtl/>
        </w:rPr>
      </w:pPr>
    </w:p>
    <w:p w14:paraId="2C5438A7" w14:textId="77777777" w:rsidR="00B0772F" w:rsidRDefault="00B0772F" w:rsidP="00F36FAF">
      <w:pPr>
        <w:rPr>
          <w:b/>
          <w:bCs/>
          <w:sz w:val="20"/>
          <w:szCs w:val="20"/>
          <w:rtl/>
        </w:rPr>
      </w:pPr>
    </w:p>
    <w:p w14:paraId="576489E2" w14:textId="77777777" w:rsidR="00B0772F" w:rsidRDefault="00B0772F" w:rsidP="00F36FAF">
      <w:pPr>
        <w:rPr>
          <w:b/>
          <w:bCs/>
          <w:sz w:val="20"/>
          <w:szCs w:val="20"/>
          <w:rtl/>
        </w:rPr>
      </w:pPr>
    </w:p>
    <w:p w14:paraId="7C7E4C25" w14:textId="77777777" w:rsidR="00B0772F" w:rsidRDefault="00B0772F" w:rsidP="00F36FAF">
      <w:pPr>
        <w:rPr>
          <w:b/>
          <w:bCs/>
          <w:sz w:val="20"/>
          <w:szCs w:val="20"/>
          <w:rtl/>
        </w:rPr>
      </w:pPr>
    </w:p>
    <w:p w14:paraId="6222FE30" w14:textId="77777777" w:rsidR="00B0772F" w:rsidRDefault="00B0772F" w:rsidP="00F36FAF">
      <w:pPr>
        <w:rPr>
          <w:b/>
          <w:bCs/>
          <w:sz w:val="20"/>
          <w:szCs w:val="20"/>
          <w:rtl/>
        </w:rPr>
      </w:pPr>
    </w:p>
    <w:p w14:paraId="524E27F4" w14:textId="77777777" w:rsidR="00B0772F" w:rsidRDefault="00B0772F" w:rsidP="00F36FAF">
      <w:pPr>
        <w:rPr>
          <w:b/>
          <w:bCs/>
          <w:sz w:val="20"/>
          <w:szCs w:val="20"/>
          <w:rtl/>
        </w:rPr>
      </w:pPr>
    </w:p>
    <w:p w14:paraId="3CC8636D" w14:textId="77777777" w:rsidR="00B0772F" w:rsidRDefault="00B0772F" w:rsidP="00F36FAF">
      <w:pPr>
        <w:rPr>
          <w:b/>
          <w:bCs/>
          <w:sz w:val="20"/>
          <w:szCs w:val="20"/>
          <w:rtl/>
        </w:rPr>
      </w:pPr>
    </w:p>
    <w:p w14:paraId="4F6F3BC2" w14:textId="77777777" w:rsidR="00B0772F" w:rsidRDefault="00B0772F" w:rsidP="00F36FAF">
      <w:pPr>
        <w:rPr>
          <w:b/>
          <w:bCs/>
          <w:sz w:val="20"/>
          <w:szCs w:val="20"/>
          <w:rtl/>
        </w:rPr>
      </w:pPr>
    </w:p>
    <w:p w14:paraId="2CEF72DB" w14:textId="2FB9A59F" w:rsidR="00F36FAF" w:rsidRPr="00A26C82" w:rsidRDefault="00F36FAF" w:rsidP="00F36FAF">
      <w:pPr>
        <w:rPr>
          <w:b/>
          <w:bCs/>
          <w:sz w:val="20"/>
          <w:szCs w:val="20"/>
          <w:rtl/>
        </w:rPr>
      </w:pPr>
      <w:r w:rsidRPr="00A26C82">
        <w:rPr>
          <w:rFonts w:hint="cs"/>
          <w:b/>
          <w:bCs/>
          <w:sz w:val="20"/>
          <w:szCs w:val="20"/>
          <w:rtl/>
        </w:rPr>
        <w:lastRenderedPageBreak/>
        <w:t>בעזרת ה' יתברך</w:t>
      </w:r>
    </w:p>
    <w:p w14:paraId="7916007D" w14:textId="77777777" w:rsidR="00F36FAF" w:rsidRPr="00A26C82" w:rsidRDefault="00F36FAF" w:rsidP="00F36FAF">
      <w:pPr>
        <w:rPr>
          <w:b/>
          <w:bCs/>
          <w:sz w:val="20"/>
          <w:szCs w:val="20"/>
          <w:rtl/>
        </w:rPr>
      </w:pPr>
      <w:r w:rsidRPr="00A26C82">
        <w:rPr>
          <w:rFonts w:hint="cs"/>
          <w:b/>
          <w:bCs/>
          <w:sz w:val="20"/>
          <w:szCs w:val="20"/>
          <w:rtl/>
        </w:rPr>
        <w:t xml:space="preserve">סימן פט </w:t>
      </w:r>
      <w:r w:rsidRPr="00A26C82">
        <w:rPr>
          <w:b/>
          <w:bCs/>
          <w:sz w:val="20"/>
          <w:szCs w:val="20"/>
          <w:rtl/>
        </w:rPr>
        <w:t>–</w:t>
      </w:r>
      <w:r w:rsidRPr="00A26C82">
        <w:rPr>
          <w:rFonts w:hint="cs"/>
          <w:b/>
          <w:bCs/>
          <w:sz w:val="20"/>
          <w:szCs w:val="20"/>
          <w:rtl/>
        </w:rPr>
        <w:t xml:space="preserve"> הלכות תפילה וזמנה</w:t>
      </w:r>
    </w:p>
    <w:p w14:paraId="5C1DBFCF" w14:textId="77777777" w:rsidR="00F36FAF" w:rsidRDefault="00F36FAF" w:rsidP="00F36FAF">
      <w:pPr>
        <w:rPr>
          <w:sz w:val="20"/>
          <w:szCs w:val="20"/>
          <w:rtl/>
        </w:rPr>
      </w:pPr>
      <w:r w:rsidRPr="00A26C82">
        <w:rPr>
          <w:rFonts w:hint="cs"/>
          <w:b/>
          <w:bCs/>
          <w:sz w:val="20"/>
          <w:szCs w:val="20"/>
          <w:rtl/>
        </w:rPr>
        <w:t xml:space="preserve">סעיף א </w:t>
      </w:r>
      <w:r w:rsidRPr="00A26C82">
        <w:rPr>
          <w:b/>
          <w:bCs/>
          <w:sz w:val="20"/>
          <w:szCs w:val="20"/>
          <w:rtl/>
        </w:rPr>
        <w:t>–</w:t>
      </w:r>
      <w:r w:rsidRPr="00A26C82">
        <w:rPr>
          <w:rFonts w:hint="cs"/>
          <w:b/>
          <w:bCs/>
          <w:sz w:val="20"/>
          <w:szCs w:val="20"/>
          <w:rtl/>
        </w:rPr>
        <w:t xml:space="preserve"> זמן תפילת שחרית</w:t>
      </w:r>
      <w:r w:rsidRPr="00A26C82">
        <w:rPr>
          <w:b/>
          <w:bCs/>
          <w:sz w:val="20"/>
          <w:szCs w:val="20"/>
          <w:rtl/>
        </w:rPr>
        <w:br/>
      </w:r>
      <w:r>
        <w:rPr>
          <w:rFonts w:hint="cs"/>
          <w:b/>
          <w:bCs/>
          <w:sz w:val="20"/>
          <w:szCs w:val="20"/>
          <w:rtl/>
        </w:rPr>
        <w:t xml:space="preserve">עד אימתי זמן תפילת השחר? </w:t>
      </w:r>
      <w:r>
        <w:rPr>
          <w:b/>
          <w:bCs/>
          <w:sz w:val="20"/>
          <w:szCs w:val="20"/>
          <w:rtl/>
        </w:rPr>
        <w:t>–</w:t>
      </w:r>
      <w:r>
        <w:rPr>
          <w:rFonts w:hint="cs"/>
          <w:b/>
          <w:bCs/>
          <w:sz w:val="20"/>
          <w:szCs w:val="20"/>
          <w:rtl/>
        </w:rPr>
        <w:t xml:space="preserve"> מקורות הדין</w:t>
      </w:r>
      <w:r w:rsidRPr="00A26C82">
        <w:rPr>
          <w:b/>
          <w:bCs/>
          <w:sz w:val="20"/>
          <w:szCs w:val="20"/>
          <w:rtl/>
        </w:rPr>
        <w:br/>
      </w:r>
      <w:r>
        <w:rPr>
          <w:rFonts w:hint="cs"/>
          <w:sz w:val="20"/>
          <w:szCs w:val="20"/>
          <w:rtl/>
        </w:rPr>
        <w:t xml:space="preserve">א. </w:t>
      </w:r>
      <w:r>
        <w:rPr>
          <w:rFonts w:hint="cs"/>
          <w:b/>
          <w:bCs/>
          <w:sz w:val="20"/>
          <w:szCs w:val="20"/>
          <w:rtl/>
        </w:rPr>
        <w:t>משנה</w:t>
      </w:r>
      <w:r w:rsidRPr="00A26C82">
        <w:rPr>
          <w:rFonts w:hint="cs"/>
          <w:b/>
          <w:bCs/>
          <w:sz w:val="20"/>
          <w:szCs w:val="20"/>
          <w:rtl/>
        </w:rPr>
        <w:t xml:space="preserve"> </w:t>
      </w:r>
      <w:r>
        <w:rPr>
          <w:rFonts w:hint="cs"/>
          <w:sz w:val="20"/>
          <w:szCs w:val="20"/>
          <w:rtl/>
        </w:rPr>
        <w:t>ברכות (כו.) "</w:t>
      </w:r>
      <w:r w:rsidRPr="00262E8D">
        <w:rPr>
          <w:rFonts w:cs="Arial"/>
          <w:sz w:val="20"/>
          <w:szCs w:val="20"/>
          <w:rtl/>
        </w:rPr>
        <w:t>תפלת השחר עד חצות, רבי יהודה אומר: עד ארבע שעות</w:t>
      </w:r>
      <w:r>
        <w:rPr>
          <w:rStyle w:val="a6"/>
          <w:rFonts w:cs="Arial"/>
          <w:sz w:val="20"/>
          <w:szCs w:val="20"/>
          <w:rtl/>
        </w:rPr>
        <w:footnoteReference w:id="1"/>
      </w:r>
      <w:r w:rsidRPr="00262E8D">
        <w:rPr>
          <w:rFonts w:cs="Arial"/>
          <w:sz w:val="20"/>
          <w:szCs w:val="20"/>
          <w:rtl/>
        </w:rPr>
        <w:t>.</w:t>
      </w:r>
      <w:r>
        <w:rPr>
          <w:rFonts w:cs="Arial" w:hint="cs"/>
          <w:sz w:val="20"/>
          <w:szCs w:val="20"/>
          <w:rtl/>
        </w:rPr>
        <w:t>..</w:t>
      </w:r>
      <w:r>
        <w:rPr>
          <w:rFonts w:cs="Arial"/>
          <w:sz w:val="20"/>
          <w:szCs w:val="20"/>
          <w:rtl/>
        </w:rPr>
        <w:br/>
      </w:r>
      <w:r w:rsidRPr="00262E8D">
        <w:rPr>
          <w:rFonts w:cs="Arial"/>
          <w:b/>
          <w:bCs/>
          <w:sz w:val="20"/>
          <w:szCs w:val="20"/>
          <w:rtl/>
        </w:rPr>
        <w:t>גמרא</w:t>
      </w:r>
      <w:r w:rsidRPr="00262E8D">
        <w:rPr>
          <w:rFonts w:cs="Arial"/>
          <w:sz w:val="20"/>
          <w:szCs w:val="20"/>
          <w:rtl/>
        </w:rPr>
        <w:t xml:space="preserve">. ורמינהו: מצותה עם הנץ החמה, כדי שיסמוך גאולה לתפלה ונמצא מתפלל ביום! - כי תניא ההיא </w:t>
      </w:r>
      <w:r>
        <w:rPr>
          <w:rFonts w:cs="Arial"/>
          <w:sz w:val="20"/>
          <w:szCs w:val="20"/>
          <w:rtl/>
        </w:rPr>
        <w:t>–</w:t>
      </w:r>
      <w:r w:rsidRPr="00262E8D">
        <w:rPr>
          <w:rFonts w:cs="Arial"/>
          <w:sz w:val="20"/>
          <w:szCs w:val="20"/>
          <w:rtl/>
        </w:rPr>
        <w:t xml:space="preserve"> לותיקין</w:t>
      </w:r>
      <w:r>
        <w:rPr>
          <w:rFonts w:cs="Arial" w:hint="cs"/>
          <w:sz w:val="20"/>
          <w:szCs w:val="20"/>
          <w:rtl/>
        </w:rPr>
        <w:t xml:space="preserve"> </w:t>
      </w:r>
      <w:r w:rsidRPr="00D52642">
        <w:rPr>
          <w:rFonts w:cs="Arial" w:hint="cs"/>
          <w:sz w:val="18"/>
          <w:szCs w:val="18"/>
          <w:rtl/>
        </w:rPr>
        <w:t xml:space="preserve">(רש"י - </w:t>
      </w:r>
      <w:r w:rsidRPr="00D52642">
        <w:rPr>
          <w:rFonts w:cs="Arial"/>
          <w:sz w:val="18"/>
          <w:szCs w:val="18"/>
          <w:rtl/>
        </w:rPr>
        <w:t>המקדימין למצות ומחזרים לעשות דבר בזמנו ומצו</w:t>
      </w:r>
      <w:r>
        <w:rPr>
          <w:rFonts w:cs="Arial" w:hint="cs"/>
          <w:sz w:val="18"/>
          <w:szCs w:val="18"/>
          <w:rtl/>
        </w:rPr>
        <w:t>ו</w:t>
      </w:r>
      <w:r w:rsidRPr="00D52642">
        <w:rPr>
          <w:rFonts w:cs="Arial"/>
          <w:sz w:val="18"/>
          <w:szCs w:val="18"/>
          <w:rtl/>
        </w:rPr>
        <w:t>תו, מקדימים לאחר הנץ החמה להתפלל, וכי תנן במתניתין - למאחרים, שלא יאחר יותר מחצות, שמשם ואילך עבר הזמן</w:t>
      </w:r>
      <w:r w:rsidRPr="00D52642">
        <w:rPr>
          <w:rFonts w:cs="Arial" w:hint="cs"/>
          <w:sz w:val="18"/>
          <w:szCs w:val="18"/>
          <w:rtl/>
        </w:rPr>
        <w:t>)</w:t>
      </w:r>
      <w:r w:rsidRPr="00262E8D">
        <w:rPr>
          <w:rFonts w:cs="Arial"/>
          <w:sz w:val="20"/>
          <w:szCs w:val="20"/>
          <w:rtl/>
        </w:rPr>
        <w:t xml:space="preserve">, </w:t>
      </w:r>
      <w:r>
        <w:rPr>
          <w:rFonts w:cs="Arial"/>
          <w:sz w:val="20"/>
          <w:szCs w:val="20"/>
          <w:rtl/>
        </w:rPr>
        <w:br/>
      </w:r>
      <w:r w:rsidRPr="00262E8D">
        <w:rPr>
          <w:rFonts w:cs="Arial"/>
          <w:sz w:val="20"/>
          <w:szCs w:val="20"/>
          <w:rtl/>
        </w:rPr>
        <w:t xml:space="preserve">דאמר רבי יוחנן: ותיקין היו גומרים אותה </w:t>
      </w:r>
      <w:r w:rsidRPr="00A07664">
        <w:rPr>
          <w:rFonts w:cs="Arial" w:hint="cs"/>
          <w:sz w:val="18"/>
          <w:szCs w:val="18"/>
          <w:rtl/>
        </w:rPr>
        <w:t xml:space="preserve">(את קריאת שמע) </w:t>
      </w:r>
      <w:r w:rsidRPr="00262E8D">
        <w:rPr>
          <w:rFonts w:cs="Arial"/>
          <w:sz w:val="20"/>
          <w:szCs w:val="20"/>
          <w:rtl/>
        </w:rPr>
        <w:t>עם הנץ החמה</w:t>
      </w:r>
      <w:r>
        <w:rPr>
          <w:rFonts w:cs="Arial" w:hint="cs"/>
          <w:sz w:val="20"/>
          <w:szCs w:val="20"/>
          <w:rtl/>
        </w:rPr>
        <w:t>"</w:t>
      </w:r>
      <w:r w:rsidRPr="00262E8D">
        <w:rPr>
          <w:rFonts w:cs="Arial"/>
          <w:sz w:val="20"/>
          <w:szCs w:val="20"/>
          <w:rtl/>
        </w:rPr>
        <w:t>.</w:t>
      </w:r>
      <w:r>
        <w:rPr>
          <w:rFonts w:cs="Arial"/>
          <w:sz w:val="20"/>
          <w:szCs w:val="20"/>
          <w:rtl/>
        </w:rPr>
        <w:br/>
      </w:r>
      <w:r w:rsidRPr="00262E8D">
        <w:rPr>
          <w:rFonts w:cs="Arial"/>
          <w:sz w:val="20"/>
          <w:szCs w:val="20"/>
          <w:rtl/>
        </w:rPr>
        <w:t xml:space="preserve"> </w:t>
      </w:r>
      <w:r>
        <w:rPr>
          <w:rFonts w:cs="Arial"/>
          <w:sz w:val="20"/>
          <w:szCs w:val="20"/>
          <w:rtl/>
        </w:rPr>
        <w:br/>
      </w:r>
      <w:r>
        <w:rPr>
          <w:rFonts w:hint="cs"/>
          <w:sz w:val="20"/>
          <w:szCs w:val="20"/>
          <w:rtl/>
        </w:rPr>
        <w:t xml:space="preserve">ב. </w:t>
      </w:r>
      <w:r w:rsidRPr="007575D6">
        <w:rPr>
          <w:rFonts w:cs="Arial" w:hint="cs"/>
          <w:b/>
          <w:bCs/>
          <w:sz w:val="20"/>
          <w:szCs w:val="20"/>
          <w:rtl/>
        </w:rPr>
        <w:t>גמרא</w:t>
      </w:r>
      <w:r>
        <w:rPr>
          <w:rFonts w:cs="Arial" w:hint="cs"/>
          <w:sz w:val="20"/>
          <w:szCs w:val="20"/>
          <w:rtl/>
        </w:rPr>
        <w:t xml:space="preserve"> (שם, כז.) "</w:t>
      </w:r>
      <w:r w:rsidRPr="007575D6">
        <w:rPr>
          <w:rFonts w:cs="Arial"/>
          <w:sz w:val="20"/>
          <w:szCs w:val="20"/>
          <w:rtl/>
        </w:rPr>
        <w:t>אמר רב נחמן: אף אנן נמי תנינא, רבי יהודה בן בבא העיד</w:t>
      </w:r>
      <w:r>
        <w:rPr>
          <w:rFonts w:cs="Arial" w:hint="cs"/>
          <w:sz w:val="20"/>
          <w:szCs w:val="20"/>
          <w:rtl/>
        </w:rPr>
        <w:t>...</w:t>
      </w:r>
      <w:r w:rsidRPr="007575D6">
        <w:rPr>
          <w:rFonts w:cs="Arial"/>
          <w:sz w:val="20"/>
          <w:szCs w:val="20"/>
          <w:rtl/>
        </w:rPr>
        <w:t xml:space="preserve"> על תמיד של שחר שקרב בארבע שעות; שמע מינה: עד ועד בכלל, שמע מינה. אמר רב כהנא: הלכה כרבי יהודה, הואיל ותנן בבחירתא כוותיה</w:t>
      </w:r>
      <w:r>
        <w:rPr>
          <w:rFonts w:cs="Arial" w:hint="cs"/>
          <w:sz w:val="20"/>
          <w:szCs w:val="20"/>
          <w:rtl/>
        </w:rPr>
        <w:t>"</w:t>
      </w:r>
      <w:r w:rsidRPr="007575D6">
        <w:rPr>
          <w:rFonts w:cs="Arial"/>
          <w:sz w:val="20"/>
          <w:szCs w:val="20"/>
          <w:rtl/>
        </w:rPr>
        <w:t>.</w:t>
      </w:r>
    </w:p>
    <w:p w14:paraId="7C544089" w14:textId="77777777" w:rsidR="00F36FAF" w:rsidRDefault="00F36FAF" w:rsidP="00F36FAF">
      <w:pPr>
        <w:rPr>
          <w:sz w:val="20"/>
          <w:szCs w:val="20"/>
          <w:rtl/>
        </w:rPr>
      </w:pPr>
      <w:r>
        <w:rPr>
          <w:rFonts w:hint="cs"/>
          <w:sz w:val="20"/>
          <w:szCs w:val="20"/>
          <w:u w:val="single"/>
          <w:rtl/>
        </w:rPr>
        <w:t>סיכום המקורות</w:t>
      </w:r>
      <w:r>
        <w:rPr>
          <w:sz w:val="20"/>
          <w:szCs w:val="20"/>
          <w:u w:val="single"/>
          <w:rtl/>
        </w:rPr>
        <w:br/>
      </w:r>
      <w:r>
        <w:rPr>
          <w:rFonts w:hint="cs"/>
          <w:sz w:val="20"/>
          <w:szCs w:val="20"/>
          <w:rtl/>
        </w:rPr>
        <w:t>עד אימתי הוא זמן תפילת השחר?</w:t>
      </w:r>
      <w:r>
        <w:rPr>
          <w:sz w:val="20"/>
          <w:szCs w:val="20"/>
          <w:rtl/>
        </w:rPr>
        <w:br/>
      </w:r>
      <w:r>
        <w:rPr>
          <w:rFonts w:hint="cs"/>
          <w:sz w:val="20"/>
          <w:szCs w:val="20"/>
          <w:rtl/>
        </w:rPr>
        <w:t xml:space="preserve">חכמים </w:t>
      </w:r>
      <w:r>
        <w:rPr>
          <w:sz w:val="20"/>
          <w:szCs w:val="20"/>
          <w:rtl/>
        </w:rPr>
        <w:t>–</w:t>
      </w:r>
      <w:r>
        <w:rPr>
          <w:rFonts w:hint="cs"/>
          <w:sz w:val="20"/>
          <w:szCs w:val="20"/>
          <w:rtl/>
        </w:rPr>
        <w:t xml:space="preserve"> עד חצות.</w:t>
      </w:r>
      <w:r>
        <w:rPr>
          <w:sz w:val="20"/>
          <w:szCs w:val="20"/>
          <w:rtl/>
        </w:rPr>
        <w:br/>
      </w:r>
      <w:r>
        <w:rPr>
          <w:rFonts w:hint="cs"/>
          <w:sz w:val="20"/>
          <w:szCs w:val="20"/>
          <w:rtl/>
        </w:rPr>
        <w:t xml:space="preserve">רבי יהודה </w:t>
      </w:r>
      <w:r>
        <w:rPr>
          <w:sz w:val="20"/>
          <w:szCs w:val="20"/>
          <w:rtl/>
        </w:rPr>
        <w:t>–</w:t>
      </w:r>
      <w:r>
        <w:rPr>
          <w:rFonts w:hint="cs"/>
          <w:sz w:val="20"/>
          <w:szCs w:val="20"/>
          <w:rtl/>
        </w:rPr>
        <w:t xml:space="preserve"> עד ארבע שעות.</w:t>
      </w:r>
      <w:r>
        <w:rPr>
          <w:sz w:val="20"/>
          <w:szCs w:val="20"/>
          <w:rtl/>
        </w:rPr>
        <w:br/>
      </w:r>
      <w:r>
        <w:rPr>
          <w:rFonts w:hint="cs"/>
          <w:sz w:val="20"/>
          <w:szCs w:val="20"/>
          <w:rtl/>
        </w:rPr>
        <w:t>הלכה כרבי יהודה, הואיל ובמסכת עדויות נאמר כמותו.</w:t>
      </w:r>
      <w:r>
        <w:rPr>
          <w:sz w:val="20"/>
          <w:szCs w:val="20"/>
          <w:rtl/>
        </w:rPr>
        <w:br/>
      </w:r>
      <w:r>
        <w:rPr>
          <w:rFonts w:hint="cs"/>
          <w:sz w:val="20"/>
          <w:szCs w:val="20"/>
          <w:rtl/>
        </w:rPr>
        <w:t xml:space="preserve">ואמנם, מנהג המדקדקים במצוות </w:t>
      </w:r>
      <w:r w:rsidRPr="000B26E0">
        <w:rPr>
          <w:rFonts w:hint="cs"/>
          <w:sz w:val="18"/>
          <w:szCs w:val="18"/>
          <w:rtl/>
        </w:rPr>
        <w:t>(ותיקי</w:t>
      </w:r>
      <w:r>
        <w:rPr>
          <w:rFonts w:hint="cs"/>
          <w:sz w:val="18"/>
          <w:szCs w:val="18"/>
          <w:rtl/>
        </w:rPr>
        <w:t>ן</w:t>
      </w:r>
      <w:r w:rsidRPr="000B26E0">
        <w:rPr>
          <w:rFonts w:hint="cs"/>
          <w:sz w:val="18"/>
          <w:szCs w:val="18"/>
          <w:rtl/>
        </w:rPr>
        <w:t xml:space="preserve">) </w:t>
      </w:r>
      <w:r>
        <w:rPr>
          <w:rFonts w:hint="cs"/>
          <w:sz w:val="20"/>
          <w:szCs w:val="20"/>
          <w:rtl/>
        </w:rPr>
        <w:t>להתפלל שחרית מייד בהנץ החמה, כפי שנאמר בברייתא.</w:t>
      </w:r>
    </w:p>
    <w:p w14:paraId="473CCDE4" w14:textId="77777777" w:rsidR="00F36FAF" w:rsidRDefault="00F36FAF" w:rsidP="00F36FAF">
      <w:pPr>
        <w:rPr>
          <w:sz w:val="20"/>
          <w:szCs w:val="20"/>
          <w:rtl/>
        </w:rPr>
      </w:pPr>
      <w:r>
        <w:rPr>
          <w:rFonts w:hint="cs"/>
          <w:b/>
          <w:bCs/>
          <w:sz w:val="20"/>
          <w:szCs w:val="20"/>
          <w:rtl/>
        </w:rPr>
        <w:t xml:space="preserve">מאימתי זמן תפילת השחר?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ממתי מותר להתפלל תפילת שחרית?</w:t>
      </w:r>
      <w:r>
        <w:rPr>
          <w:sz w:val="20"/>
          <w:szCs w:val="20"/>
          <w:rtl/>
        </w:rPr>
        <w:br/>
      </w:r>
      <w:r>
        <w:rPr>
          <w:rFonts w:hint="cs"/>
          <w:sz w:val="20"/>
          <w:szCs w:val="20"/>
          <w:rtl/>
        </w:rPr>
        <w:t xml:space="preserve">א. </w:t>
      </w:r>
      <w:r w:rsidRPr="00400834">
        <w:rPr>
          <w:rFonts w:hint="cs"/>
          <w:b/>
          <w:bCs/>
          <w:sz w:val="20"/>
          <w:szCs w:val="20"/>
          <w:rtl/>
        </w:rPr>
        <w:t>רא"ש</w:t>
      </w:r>
      <w:r>
        <w:rPr>
          <w:rFonts w:hint="cs"/>
          <w:sz w:val="20"/>
          <w:szCs w:val="20"/>
          <w:rtl/>
        </w:rPr>
        <w:t xml:space="preserve">, </w:t>
      </w:r>
      <w:r w:rsidRPr="00400834">
        <w:rPr>
          <w:rFonts w:hint="cs"/>
          <w:b/>
          <w:bCs/>
          <w:sz w:val="20"/>
          <w:szCs w:val="20"/>
          <w:rtl/>
        </w:rPr>
        <w:t>תוספות ורמב"ם</w:t>
      </w:r>
      <w:r>
        <w:rPr>
          <w:rFonts w:hint="cs"/>
          <w:sz w:val="20"/>
          <w:szCs w:val="20"/>
          <w:rtl/>
        </w:rPr>
        <w:t xml:space="preserve"> </w:t>
      </w:r>
      <w:r>
        <w:rPr>
          <w:sz w:val="20"/>
          <w:szCs w:val="20"/>
          <w:rtl/>
        </w:rPr>
        <w:t>–</w:t>
      </w:r>
      <w:r>
        <w:rPr>
          <w:rFonts w:hint="cs"/>
          <w:sz w:val="20"/>
          <w:szCs w:val="20"/>
          <w:rtl/>
        </w:rPr>
        <w:t xml:space="preserve"> משעה שעלה עמוד השחר.</w:t>
      </w:r>
      <w:r>
        <w:rPr>
          <w:sz w:val="20"/>
          <w:szCs w:val="20"/>
          <w:rtl/>
        </w:rPr>
        <w:br/>
      </w:r>
      <w:r w:rsidRPr="00400834">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כיוון שהזמן המאוחר של תפילת שחרית נלמד מקרבן התמיד, הוא הדין לזמן המוקדם שלה, וזמן הקרבת התמיד הוא משעלה עמוד השחר, </w:t>
      </w:r>
      <w:r w:rsidRPr="003347BB">
        <w:rPr>
          <w:rFonts w:hint="cs"/>
          <w:b/>
          <w:bCs/>
          <w:sz w:val="20"/>
          <w:szCs w:val="20"/>
          <w:rtl/>
        </w:rPr>
        <w:t>רא"ש</w:t>
      </w:r>
      <w:r>
        <w:rPr>
          <w:rFonts w:hint="cs"/>
          <w:sz w:val="20"/>
          <w:szCs w:val="20"/>
          <w:rtl/>
        </w:rPr>
        <w:t>.</w:t>
      </w:r>
      <w:r>
        <w:rPr>
          <w:sz w:val="20"/>
          <w:szCs w:val="20"/>
          <w:rtl/>
        </w:rPr>
        <w:br/>
      </w:r>
      <w:r w:rsidRPr="003347BB">
        <w:rPr>
          <w:rFonts w:hint="cs"/>
          <w:b/>
          <w:bCs/>
          <w:sz w:val="20"/>
          <w:szCs w:val="20"/>
          <w:rtl/>
        </w:rPr>
        <w:t>ראיה</w:t>
      </w:r>
      <w:r>
        <w:rPr>
          <w:rFonts w:hint="cs"/>
          <w:sz w:val="20"/>
          <w:szCs w:val="20"/>
          <w:rtl/>
        </w:rPr>
        <w:t xml:space="preserve"> נוספת </w:t>
      </w:r>
      <w:r>
        <w:rPr>
          <w:sz w:val="20"/>
          <w:szCs w:val="20"/>
          <w:rtl/>
        </w:rPr>
        <w:t>–</w:t>
      </w:r>
      <w:r>
        <w:rPr>
          <w:rFonts w:hint="cs"/>
          <w:sz w:val="20"/>
          <w:szCs w:val="20"/>
          <w:rtl/>
        </w:rPr>
        <w:t xml:space="preserve"> </w:t>
      </w:r>
      <w:r w:rsidRPr="003347BB">
        <w:rPr>
          <w:rFonts w:hint="cs"/>
          <w:b/>
          <w:bCs/>
          <w:sz w:val="20"/>
          <w:szCs w:val="20"/>
          <w:rtl/>
        </w:rPr>
        <w:t>גמרא</w:t>
      </w:r>
      <w:r>
        <w:rPr>
          <w:rFonts w:hint="cs"/>
          <w:sz w:val="20"/>
          <w:szCs w:val="20"/>
          <w:rtl/>
        </w:rPr>
        <w:t xml:space="preserve"> (שם, ל.) "</w:t>
      </w:r>
      <w:r w:rsidRPr="003347BB">
        <w:rPr>
          <w:rFonts w:cs="Arial"/>
          <w:sz w:val="20"/>
          <w:szCs w:val="20"/>
          <w:rtl/>
        </w:rPr>
        <w:t xml:space="preserve">אבוה דשמואל ולוי כי הוו בעו למיפק לאורחא הוו מקדמי </w:t>
      </w:r>
      <w:r w:rsidRPr="0055556E">
        <w:rPr>
          <w:rFonts w:cs="Arial"/>
          <w:sz w:val="20"/>
          <w:szCs w:val="20"/>
          <w:rtl/>
        </w:rPr>
        <w:t>ומצלי</w:t>
      </w:r>
      <w:r w:rsidRPr="0055556E">
        <w:rPr>
          <w:rFonts w:cs="Arial" w:hint="cs"/>
          <w:sz w:val="20"/>
          <w:szCs w:val="20"/>
          <w:rtl/>
        </w:rPr>
        <w:t xml:space="preserve"> </w:t>
      </w:r>
      <w:r w:rsidRPr="0055556E">
        <w:rPr>
          <w:rFonts w:cs="Arial" w:hint="cs"/>
          <w:sz w:val="18"/>
          <w:szCs w:val="18"/>
          <w:rtl/>
        </w:rPr>
        <w:t>(משעלה עמוד השחר)</w:t>
      </w:r>
      <w:r w:rsidRPr="003347BB">
        <w:rPr>
          <w:rFonts w:cs="Arial"/>
          <w:sz w:val="20"/>
          <w:szCs w:val="20"/>
          <w:rtl/>
        </w:rPr>
        <w:t>, וכי הוה מטי זמן קריאת שמע קרו</w:t>
      </w:r>
      <w:r>
        <w:rPr>
          <w:rFonts w:cs="Arial" w:hint="cs"/>
          <w:sz w:val="20"/>
          <w:szCs w:val="20"/>
          <w:rtl/>
        </w:rPr>
        <w:t xml:space="preserve">", </w:t>
      </w:r>
      <w:r w:rsidRPr="003347BB">
        <w:rPr>
          <w:rFonts w:cs="Arial" w:hint="cs"/>
          <w:b/>
          <w:bCs/>
          <w:sz w:val="20"/>
          <w:szCs w:val="20"/>
          <w:rtl/>
        </w:rPr>
        <w:t>תוספות</w:t>
      </w:r>
      <w:r>
        <w:rPr>
          <w:rFonts w:cs="Arial" w:hint="cs"/>
          <w:sz w:val="20"/>
          <w:szCs w:val="20"/>
          <w:rtl/>
        </w:rPr>
        <w:t>.</w:t>
      </w:r>
      <w:r>
        <w:rPr>
          <w:sz w:val="20"/>
          <w:szCs w:val="20"/>
          <w:rtl/>
        </w:rPr>
        <w:br/>
      </w:r>
      <w:r>
        <w:rPr>
          <w:rFonts w:hint="cs"/>
          <w:sz w:val="20"/>
          <w:szCs w:val="20"/>
          <w:rtl/>
        </w:rPr>
        <w:t xml:space="preserve">מסייג </w:t>
      </w:r>
      <w:r w:rsidRPr="00400834">
        <w:rPr>
          <w:rFonts w:hint="cs"/>
          <w:b/>
          <w:bCs/>
          <w:sz w:val="20"/>
          <w:szCs w:val="20"/>
          <w:rtl/>
        </w:rPr>
        <w:t>הרמב"ם</w:t>
      </w:r>
      <w:r>
        <w:rPr>
          <w:rFonts w:hint="cs"/>
          <w:sz w:val="20"/>
          <w:szCs w:val="20"/>
          <w:rtl/>
        </w:rPr>
        <w:t xml:space="preserve"> </w:t>
      </w:r>
      <w:r>
        <w:rPr>
          <w:sz w:val="20"/>
          <w:szCs w:val="20"/>
          <w:rtl/>
        </w:rPr>
        <w:t>–</w:t>
      </w:r>
      <w:r>
        <w:rPr>
          <w:rFonts w:hint="cs"/>
          <w:sz w:val="20"/>
          <w:szCs w:val="20"/>
          <w:rtl/>
        </w:rPr>
        <w:t xml:space="preserve"> תפילה לאחר שעלה עמוד השחר לפני הנץ היא דיעבד, לכתחילה אין להתפלל בשעה זו.</w:t>
      </w:r>
      <w:r>
        <w:rPr>
          <w:sz w:val="20"/>
          <w:szCs w:val="20"/>
          <w:rtl/>
        </w:rPr>
        <w:br/>
      </w:r>
      <w:r>
        <w:rPr>
          <w:rFonts w:hint="cs"/>
          <w:sz w:val="20"/>
          <w:szCs w:val="20"/>
          <w:rtl/>
        </w:rPr>
        <w:t>ואמנם, המתפלל קודם עמוד השחר לא יצא ידי חובה אף בדיעבד, וחוזר ומתפלל.</w:t>
      </w:r>
    </w:p>
    <w:p w14:paraId="02B38311" w14:textId="77777777" w:rsidR="00F36FAF" w:rsidRDefault="00F36FAF" w:rsidP="00F36FAF">
      <w:pPr>
        <w:rPr>
          <w:rFonts w:cs="Arial"/>
          <w:sz w:val="20"/>
          <w:szCs w:val="20"/>
          <w:rtl/>
        </w:rPr>
      </w:pPr>
      <w:r>
        <w:rPr>
          <w:rFonts w:hint="cs"/>
          <w:sz w:val="20"/>
          <w:szCs w:val="20"/>
          <w:rtl/>
        </w:rPr>
        <w:t xml:space="preserve">ב. </w:t>
      </w:r>
      <w:r w:rsidRPr="002F6783">
        <w:rPr>
          <w:rFonts w:hint="cs"/>
          <w:b/>
          <w:bCs/>
          <w:sz w:val="20"/>
          <w:szCs w:val="20"/>
          <w:rtl/>
        </w:rPr>
        <w:t>רבינו ירוחם</w:t>
      </w:r>
      <w:r>
        <w:rPr>
          <w:rFonts w:hint="cs"/>
          <w:sz w:val="20"/>
          <w:szCs w:val="20"/>
          <w:rtl/>
        </w:rPr>
        <w:t xml:space="preserve"> - מותר לכתחילה להתפלל משעלה עמוד השחר, וזהו הזמן שמכיר את חברו בריחוק ד' אמות.</w:t>
      </w:r>
      <w:r>
        <w:rPr>
          <w:rStyle w:val="a6"/>
          <w:sz w:val="20"/>
          <w:szCs w:val="20"/>
          <w:rtl/>
        </w:rPr>
        <w:footnoteReference w:id="2"/>
      </w:r>
      <w:r>
        <w:rPr>
          <w:sz w:val="20"/>
          <w:szCs w:val="20"/>
          <w:rtl/>
        </w:rPr>
        <w:br/>
      </w:r>
      <w:r>
        <w:rPr>
          <w:rFonts w:hint="cs"/>
          <w:sz w:val="20"/>
          <w:szCs w:val="20"/>
          <w:rtl/>
        </w:rPr>
        <w:t>אמנם, מצווה מן המובחר להתפלל בהנץ החמה.</w:t>
      </w:r>
      <w:r>
        <w:rPr>
          <w:sz w:val="20"/>
          <w:szCs w:val="20"/>
          <w:rtl/>
        </w:rPr>
        <w:br/>
      </w:r>
      <w:r w:rsidRPr="009E6886">
        <w:rPr>
          <w:rFonts w:hint="cs"/>
          <w:b/>
          <w:bCs/>
          <w:sz w:val="20"/>
          <w:szCs w:val="20"/>
          <w:rtl/>
        </w:rPr>
        <w:t>טעם</w:t>
      </w:r>
      <w:r>
        <w:rPr>
          <w:rFonts w:hint="cs"/>
          <w:sz w:val="20"/>
          <w:szCs w:val="20"/>
          <w:rtl/>
        </w:rPr>
        <w:t xml:space="preserve"> </w:t>
      </w:r>
      <w:r w:rsidRPr="009E6886">
        <w:rPr>
          <w:rFonts w:hint="cs"/>
          <w:sz w:val="18"/>
          <w:szCs w:val="18"/>
          <w:rtl/>
        </w:rPr>
        <w:t>(</w:t>
      </w:r>
      <w:r w:rsidRPr="009E6886">
        <w:rPr>
          <w:rFonts w:hint="cs"/>
          <w:b/>
          <w:bCs/>
          <w:sz w:val="18"/>
          <w:szCs w:val="18"/>
          <w:rtl/>
        </w:rPr>
        <w:t>בית יוסף</w:t>
      </w:r>
      <w:r w:rsidRPr="009E6886">
        <w:rPr>
          <w:rFonts w:hint="cs"/>
          <w:sz w:val="18"/>
          <w:szCs w:val="18"/>
          <w:rtl/>
        </w:rPr>
        <w:t xml:space="preserve">) </w:t>
      </w:r>
      <w:r>
        <w:rPr>
          <w:rFonts w:hint="cs"/>
          <w:sz w:val="20"/>
          <w:szCs w:val="20"/>
          <w:rtl/>
        </w:rPr>
        <w:t xml:space="preserve">- </w:t>
      </w:r>
      <w:r w:rsidRPr="003D13FB">
        <w:rPr>
          <w:rFonts w:hint="cs"/>
          <w:b/>
          <w:bCs/>
          <w:sz w:val="20"/>
          <w:szCs w:val="20"/>
          <w:rtl/>
        </w:rPr>
        <w:t>גמרא</w:t>
      </w:r>
      <w:r>
        <w:rPr>
          <w:rFonts w:hint="cs"/>
          <w:sz w:val="20"/>
          <w:szCs w:val="20"/>
          <w:rtl/>
        </w:rPr>
        <w:t xml:space="preserve"> ברכות (ט:) "</w:t>
      </w:r>
      <w:r w:rsidRPr="003D13FB">
        <w:rPr>
          <w:rFonts w:cs="Arial"/>
          <w:sz w:val="20"/>
          <w:szCs w:val="20"/>
          <w:rtl/>
        </w:rPr>
        <w:t>תניא</w:t>
      </w:r>
      <w:r>
        <w:rPr>
          <w:rFonts w:cs="Arial" w:hint="cs"/>
          <w:sz w:val="20"/>
          <w:szCs w:val="20"/>
          <w:rtl/>
        </w:rPr>
        <w:t xml:space="preserve"> </w:t>
      </w:r>
      <w:r w:rsidRPr="003D13FB">
        <w:rPr>
          <w:rFonts w:cs="Arial" w:hint="cs"/>
          <w:sz w:val="18"/>
          <w:szCs w:val="18"/>
          <w:rtl/>
        </w:rPr>
        <w:t>(</w:t>
      </w:r>
      <w:r>
        <w:rPr>
          <w:rFonts w:cs="Arial" w:hint="cs"/>
          <w:sz w:val="18"/>
          <w:szCs w:val="18"/>
          <w:rtl/>
        </w:rPr>
        <w:t xml:space="preserve">מאימתי </w:t>
      </w:r>
      <w:r w:rsidRPr="003D13FB">
        <w:rPr>
          <w:rFonts w:cs="Arial" w:hint="cs"/>
          <w:sz w:val="18"/>
          <w:szCs w:val="18"/>
          <w:rtl/>
        </w:rPr>
        <w:t xml:space="preserve">זמן </w:t>
      </w:r>
      <w:r>
        <w:rPr>
          <w:rFonts w:cs="Arial" w:hint="cs"/>
          <w:sz w:val="18"/>
          <w:szCs w:val="18"/>
          <w:rtl/>
        </w:rPr>
        <w:t>קריאת שמע</w:t>
      </w:r>
      <w:r w:rsidRPr="003D13FB">
        <w:rPr>
          <w:rFonts w:cs="Arial" w:hint="cs"/>
          <w:sz w:val="18"/>
          <w:szCs w:val="18"/>
          <w:rtl/>
        </w:rPr>
        <w:t>)</w:t>
      </w:r>
      <w:r w:rsidRPr="003D13FB">
        <w:rPr>
          <w:rFonts w:cs="Arial"/>
          <w:sz w:val="20"/>
          <w:szCs w:val="20"/>
          <w:rtl/>
        </w:rPr>
        <w:t xml:space="preserve">, רבי מאיר אומר: משיכיר בין זאב לכלב; רבי עקיבא אומר: בין חמור לערוד; ואחרים אומרים: משיראה את חברו רחוק ארבע אמות ויכירנו. אמר רב הונא: הלכה כאחרים. אמר אביי: לתפילין </w:t>
      </w:r>
      <w:r>
        <w:rPr>
          <w:rFonts w:cs="Arial"/>
          <w:sz w:val="20"/>
          <w:szCs w:val="20"/>
          <w:rtl/>
        </w:rPr>
        <w:t>–</w:t>
      </w:r>
      <w:r w:rsidRPr="003D13FB">
        <w:rPr>
          <w:rFonts w:cs="Arial"/>
          <w:sz w:val="20"/>
          <w:szCs w:val="20"/>
          <w:rtl/>
        </w:rPr>
        <w:t xml:space="preserve"> כאחרים</w:t>
      </w:r>
      <w:r>
        <w:rPr>
          <w:rFonts w:cs="Arial" w:hint="cs"/>
          <w:sz w:val="20"/>
          <w:szCs w:val="20"/>
          <w:rtl/>
        </w:rPr>
        <w:t>".</w:t>
      </w:r>
      <w:r>
        <w:rPr>
          <w:rFonts w:cs="Arial"/>
          <w:sz w:val="20"/>
          <w:szCs w:val="20"/>
          <w:rtl/>
        </w:rPr>
        <w:br/>
      </w:r>
      <w:r>
        <w:rPr>
          <w:rFonts w:cs="Arial" w:hint="cs"/>
          <w:sz w:val="20"/>
          <w:szCs w:val="20"/>
          <w:rtl/>
        </w:rPr>
        <w:t>רבינו ירוחם גרס בדברי אביי "לתפילה כאחרים", ולכן זמן תפילה לשיטתו, לכתחילה, משיעלה עמוד השחר.</w:t>
      </w:r>
      <w:r>
        <w:rPr>
          <w:rFonts w:cs="Arial"/>
          <w:sz w:val="20"/>
          <w:szCs w:val="20"/>
          <w:rtl/>
        </w:rPr>
        <w:br/>
      </w:r>
      <w:r>
        <w:rPr>
          <w:rFonts w:cs="Arial"/>
          <w:sz w:val="20"/>
          <w:szCs w:val="20"/>
          <w:rtl/>
        </w:rPr>
        <w:br/>
      </w:r>
      <w:r>
        <w:rPr>
          <w:rFonts w:cs="Arial" w:hint="cs"/>
          <w:b/>
          <w:bCs/>
          <w:sz w:val="20"/>
          <w:szCs w:val="20"/>
          <w:rtl/>
        </w:rPr>
        <w:t>המתפלל לאחר ארבע שעות</w:t>
      </w:r>
      <w:r>
        <w:rPr>
          <w:rFonts w:cs="Arial"/>
          <w:b/>
          <w:bCs/>
          <w:sz w:val="20"/>
          <w:szCs w:val="20"/>
          <w:rtl/>
        </w:rPr>
        <w:br/>
      </w:r>
      <w:r>
        <w:rPr>
          <w:rFonts w:cs="Arial" w:hint="cs"/>
          <w:b/>
          <w:bCs/>
          <w:sz w:val="20"/>
          <w:szCs w:val="20"/>
          <w:rtl/>
        </w:rPr>
        <w:t>רמב"ם</w:t>
      </w:r>
      <w:r>
        <w:rPr>
          <w:rFonts w:cs="Arial" w:hint="cs"/>
          <w:sz w:val="20"/>
          <w:szCs w:val="20"/>
          <w:rtl/>
        </w:rPr>
        <w:t xml:space="preserve">, </w:t>
      </w:r>
      <w:r w:rsidRPr="0074395B">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המתפלל לאחר ארבע שעות עד חצות, אע"פ שאין לו שכר תפילה בזמנה, מכל מקום יש לו שכר תפילה.</w:t>
      </w:r>
      <w:r>
        <w:rPr>
          <w:rFonts w:cs="Arial"/>
          <w:sz w:val="20"/>
          <w:szCs w:val="20"/>
          <w:rtl/>
        </w:rPr>
        <w:br/>
      </w:r>
      <w:r>
        <w:rPr>
          <w:rFonts w:cs="Arial"/>
          <w:sz w:val="20"/>
          <w:szCs w:val="20"/>
          <w:rtl/>
        </w:rPr>
        <w:br/>
      </w:r>
      <w:r w:rsidRPr="000D30DC">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יש להבין מניין יצא לראשונים דין זה?</w:t>
      </w:r>
      <w:r>
        <w:rPr>
          <w:rFonts w:cs="Arial"/>
          <w:sz w:val="20"/>
          <w:szCs w:val="20"/>
          <w:rtl/>
        </w:rPr>
        <w:br/>
      </w:r>
      <w:r w:rsidRPr="000D30DC">
        <w:rPr>
          <w:rFonts w:cs="Arial" w:hint="cs"/>
          <w:b/>
          <w:bCs/>
          <w:sz w:val="20"/>
          <w:szCs w:val="20"/>
          <w:rtl/>
        </w:rPr>
        <w:t>הב"י</w:t>
      </w:r>
      <w:r>
        <w:rPr>
          <w:rFonts w:cs="Arial" w:hint="cs"/>
          <w:sz w:val="20"/>
          <w:szCs w:val="20"/>
          <w:rtl/>
        </w:rPr>
        <w:t xml:space="preserve"> מציע שני מהלכים. </w:t>
      </w:r>
    </w:p>
    <w:p w14:paraId="3BB7D17B" w14:textId="77777777" w:rsidR="00F36FAF" w:rsidRDefault="00F36FAF" w:rsidP="00F36FAF">
      <w:pPr>
        <w:rPr>
          <w:sz w:val="20"/>
          <w:szCs w:val="20"/>
          <w:rtl/>
        </w:rPr>
      </w:pPr>
      <w:r w:rsidRPr="000608C7">
        <w:rPr>
          <w:rStyle w:val="10"/>
          <w:rFonts w:hint="cs"/>
          <w:rtl/>
        </w:rPr>
        <w:lastRenderedPageBreak/>
        <w:t>א</w:t>
      </w:r>
      <w:r>
        <w:rPr>
          <w:rFonts w:cs="Arial" w:hint="cs"/>
          <w:sz w:val="20"/>
          <w:szCs w:val="20"/>
          <w:rtl/>
        </w:rPr>
        <w:t>.</w:t>
      </w:r>
      <w:r w:rsidRPr="000D30DC">
        <w:rPr>
          <w:rFonts w:cs="Arial"/>
          <w:sz w:val="20"/>
          <w:szCs w:val="20"/>
          <w:rtl/>
        </w:rPr>
        <w:t xml:space="preserve"> </w:t>
      </w:r>
      <w:r>
        <w:rPr>
          <w:rFonts w:cs="Arial" w:hint="cs"/>
          <w:b/>
          <w:bCs/>
          <w:sz w:val="20"/>
          <w:szCs w:val="20"/>
          <w:rtl/>
        </w:rPr>
        <w:t xml:space="preserve">גמרא </w:t>
      </w:r>
      <w:r>
        <w:rPr>
          <w:rFonts w:hint="cs"/>
          <w:sz w:val="20"/>
          <w:szCs w:val="20"/>
          <w:rtl/>
        </w:rPr>
        <w:t>ברכות (כו.) "</w:t>
      </w:r>
      <w:r w:rsidRPr="00262E8D">
        <w:rPr>
          <w:rFonts w:cs="Arial"/>
          <w:sz w:val="20"/>
          <w:szCs w:val="20"/>
          <w:rtl/>
        </w:rPr>
        <w:t>וכולי עלמא עד חצות ותו לא? והאמר רב מרי בריה דרב הונא בריה דרבי ירמיה בר אבא אמר רבי יוחנן: טעה ולא התפלל ערבית - מתפלל בשחרית שתים, שחרית - מתפלל במנחה שתים! - כולי יומא מצלי ואזיל, עד חצות - יהבי ליה שכר תפלה בזמנה, מכאן ואילך - שכר תפלה יהבי ליה, שכר תפלה בזמנה - לא יהבי ליה</w:t>
      </w:r>
      <w:r>
        <w:rPr>
          <w:rFonts w:cs="Arial" w:hint="cs"/>
          <w:sz w:val="20"/>
          <w:szCs w:val="20"/>
          <w:rtl/>
        </w:rPr>
        <w:t>"</w:t>
      </w:r>
      <w:r w:rsidRPr="00262E8D">
        <w:rPr>
          <w:rFonts w:cs="Arial"/>
          <w:sz w:val="20"/>
          <w:szCs w:val="20"/>
          <w:rtl/>
        </w:rPr>
        <w:t>.</w:t>
      </w:r>
      <w:r>
        <w:rPr>
          <w:sz w:val="20"/>
          <w:szCs w:val="20"/>
          <w:rtl/>
        </w:rPr>
        <w:br/>
      </w:r>
      <w:r>
        <w:rPr>
          <w:sz w:val="20"/>
          <w:szCs w:val="20"/>
          <w:rtl/>
        </w:rPr>
        <w:br/>
      </w:r>
      <w:r>
        <w:rPr>
          <w:rFonts w:hint="cs"/>
          <w:sz w:val="20"/>
          <w:szCs w:val="20"/>
          <w:rtl/>
        </w:rPr>
        <w:t xml:space="preserve">כלומר </w:t>
      </w:r>
      <w:r>
        <w:rPr>
          <w:sz w:val="20"/>
          <w:szCs w:val="20"/>
          <w:rtl/>
        </w:rPr>
        <w:t>–</w:t>
      </w:r>
      <w:r>
        <w:rPr>
          <w:rFonts w:hint="cs"/>
          <w:sz w:val="20"/>
          <w:szCs w:val="20"/>
          <w:rtl/>
        </w:rPr>
        <w:t xml:space="preserve"> מדין טעה ולא התפלל שחרית מתפלל מנחה שתיים, למדו הראשונים שניתן להתפלל כל היום אלא שאין לו שכר תפילה בזמנה.</w:t>
      </w:r>
      <w:r>
        <w:rPr>
          <w:sz w:val="20"/>
          <w:szCs w:val="20"/>
          <w:rtl/>
        </w:rPr>
        <w:br/>
      </w:r>
      <w:r>
        <w:rPr>
          <w:rFonts w:hint="cs"/>
          <w:sz w:val="20"/>
          <w:szCs w:val="20"/>
          <w:rtl/>
        </w:rPr>
        <w:t>ולפי"ז, צריך לומר שמותר להתפלל גם לאחר חצות, עד מנחה, ואע"פ שהפוסקים כתבו "עד חצות", לאו דווקא.</w:t>
      </w:r>
      <w:r>
        <w:rPr>
          <w:rStyle w:val="a6"/>
          <w:sz w:val="20"/>
          <w:szCs w:val="20"/>
          <w:rtl/>
        </w:rPr>
        <w:footnoteReference w:id="3"/>
      </w:r>
      <w:r>
        <w:rPr>
          <w:sz w:val="20"/>
          <w:szCs w:val="20"/>
          <w:rtl/>
        </w:rPr>
        <w:br/>
      </w:r>
      <w:r>
        <w:rPr>
          <w:rFonts w:hint="cs"/>
          <w:sz w:val="20"/>
          <w:szCs w:val="20"/>
          <w:rtl/>
        </w:rPr>
        <w:t>ועוד צריך לומר לפי"ז, שרק אם טעה ולא התפלל שחרית בזמנה יכול להתפלל עד מנחה, כיוון שמדין טועה למדו כן, אך אם הזיד ולא התפלל שחרית אינו יכול להתפלל עד מנחה.</w:t>
      </w:r>
    </w:p>
    <w:p w14:paraId="15EC3F45" w14:textId="77777777" w:rsidR="00F36FAF" w:rsidRDefault="00F36FAF" w:rsidP="00F36FAF">
      <w:pPr>
        <w:rPr>
          <w:sz w:val="20"/>
          <w:szCs w:val="20"/>
          <w:rtl/>
        </w:rPr>
      </w:pPr>
      <w:r>
        <w:rPr>
          <w:rFonts w:hint="cs"/>
          <w:sz w:val="20"/>
          <w:szCs w:val="20"/>
          <w:rtl/>
        </w:rPr>
        <w:t>ברם, הרמב"ם כתב להדיא שגם מי שהזיד ולא התפלל יכול להתפלל עד מנחה, ואם כן כנראה שמקור דין זה אינו נובע מדין טעה ולא התפלל שחרית, אלא על כרחינו יש לבאר באופן שונה.</w:t>
      </w:r>
    </w:p>
    <w:p w14:paraId="2343ED8B" w14:textId="77777777" w:rsidR="00F36FAF" w:rsidRDefault="00F36FAF" w:rsidP="00F36FAF">
      <w:pPr>
        <w:rPr>
          <w:sz w:val="20"/>
          <w:szCs w:val="20"/>
          <w:rtl/>
        </w:rPr>
      </w:pPr>
      <w:r>
        <w:rPr>
          <w:rFonts w:hint="cs"/>
          <w:sz w:val="20"/>
          <w:szCs w:val="20"/>
          <w:rtl/>
        </w:rPr>
        <w:t xml:space="preserve">ועוד יש לדחות פירוש זה </w:t>
      </w:r>
      <w:r>
        <w:rPr>
          <w:sz w:val="20"/>
          <w:szCs w:val="20"/>
          <w:rtl/>
        </w:rPr>
        <w:t>–</w:t>
      </w:r>
      <w:r>
        <w:rPr>
          <w:rFonts w:hint="cs"/>
          <w:sz w:val="20"/>
          <w:szCs w:val="20"/>
          <w:rtl/>
        </w:rPr>
        <w:t xml:space="preserve"> המתפלל מנחה שתיים מתפלל בשעה שהיא ראויה לתפילה, לעומת זאת המתפלל לאחר ארבע שעות מתפלל בשעה שאינה ראויה כלל לתפילה! אם כן אין ללמוד דין זה מהתם.</w:t>
      </w:r>
    </w:p>
    <w:p w14:paraId="7FFCBF2A" w14:textId="77777777" w:rsidR="00F36FAF" w:rsidRDefault="00F36FAF" w:rsidP="00F36FAF">
      <w:pPr>
        <w:rPr>
          <w:sz w:val="20"/>
          <w:szCs w:val="20"/>
          <w:rtl/>
        </w:rPr>
      </w:pPr>
      <w:r w:rsidRPr="000608C7">
        <w:rPr>
          <w:rStyle w:val="10"/>
          <w:rFonts w:hint="cs"/>
          <w:rtl/>
        </w:rPr>
        <w:t>ב</w:t>
      </w:r>
      <w:r>
        <w:rPr>
          <w:rFonts w:hint="cs"/>
          <w:sz w:val="20"/>
          <w:szCs w:val="20"/>
          <w:rtl/>
        </w:rPr>
        <w:t xml:space="preserve">. הראשונים הנ"ל רצו למעט במחלוקת ר"י וחכמים. </w:t>
      </w:r>
      <w:r>
        <w:rPr>
          <w:sz w:val="20"/>
          <w:szCs w:val="20"/>
          <w:rtl/>
        </w:rPr>
        <w:br/>
      </w:r>
      <w:r>
        <w:rPr>
          <w:rFonts w:hint="cs"/>
          <w:sz w:val="20"/>
          <w:szCs w:val="20"/>
          <w:rtl/>
        </w:rPr>
        <w:t>כלומר, לדעת חכמים תפילה עד חצות היא תפילה בזמנה, וכי נאמר שלרבי יהודה אסור להתפלל בשעה זו?!</w:t>
      </w:r>
      <w:r>
        <w:rPr>
          <w:sz w:val="20"/>
          <w:szCs w:val="20"/>
          <w:rtl/>
        </w:rPr>
        <w:br/>
      </w:r>
      <w:r>
        <w:rPr>
          <w:rFonts w:hint="cs"/>
          <w:sz w:val="20"/>
          <w:szCs w:val="20"/>
          <w:rtl/>
        </w:rPr>
        <w:t>אלא, נוח יותר לומר שר"י סובר שמארבע שעות עד חצות יש לו שכר תפילה, אך אין לו שכר תפילה בזמנה.</w:t>
      </w:r>
      <w:r>
        <w:rPr>
          <w:sz w:val="20"/>
          <w:szCs w:val="20"/>
          <w:rtl/>
        </w:rPr>
        <w:br/>
      </w:r>
      <w:r>
        <w:rPr>
          <w:rFonts w:hint="cs"/>
          <w:sz w:val="20"/>
          <w:szCs w:val="20"/>
          <w:rtl/>
        </w:rPr>
        <w:t>כך ממעטים את המחלוקת בין השיטות.</w:t>
      </w:r>
    </w:p>
    <w:p w14:paraId="1E3EAE03" w14:textId="77777777" w:rsidR="00F36FAF" w:rsidRDefault="00F36FAF" w:rsidP="00F36FAF">
      <w:pPr>
        <w:rPr>
          <w:sz w:val="20"/>
          <w:szCs w:val="20"/>
          <w:rtl/>
        </w:rPr>
      </w:pPr>
      <w:r>
        <w:rPr>
          <w:rFonts w:hint="cs"/>
          <w:sz w:val="20"/>
          <w:szCs w:val="20"/>
          <w:rtl/>
        </w:rPr>
        <w:lastRenderedPageBreak/>
        <w:t xml:space="preserve">ולפי"ז, יש לומר שרשאי להתפלל שחרית דווקא עד חצות, אך לאחר חצות אין להתפלל </w:t>
      </w:r>
      <w:r w:rsidRPr="0068473C">
        <w:rPr>
          <w:rFonts w:hint="cs"/>
          <w:sz w:val="18"/>
          <w:szCs w:val="18"/>
          <w:rtl/>
        </w:rPr>
        <w:t>(עד זמן מנחה)</w:t>
      </w:r>
      <w:r>
        <w:rPr>
          <w:rFonts w:hint="cs"/>
          <w:sz w:val="20"/>
          <w:szCs w:val="20"/>
          <w:rtl/>
        </w:rPr>
        <w:t>, ואם התפלל ברכותיו לבטלה.</w:t>
      </w:r>
      <w:r>
        <w:rPr>
          <w:sz w:val="20"/>
          <w:szCs w:val="20"/>
          <w:rtl/>
        </w:rPr>
        <w:br/>
      </w:r>
      <w:r>
        <w:rPr>
          <w:rFonts w:hint="cs"/>
          <w:sz w:val="20"/>
          <w:szCs w:val="20"/>
          <w:rtl/>
        </w:rPr>
        <w:t xml:space="preserve">ועוד יש לומר לפי"ז, שאף אם הזיד ולא התפלל שחרית עד ארבע שעות, רשאי להתפלל עד חצות, מפני שבדיעבד אף זהו זמן תפילה, וכ"פ </w:t>
      </w:r>
      <w:r w:rsidRPr="00144789">
        <w:rPr>
          <w:rFonts w:hint="cs"/>
          <w:b/>
          <w:bCs/>
          <w:sz w:val="20"/>
          <w:szCs w:val="20"/>
          <w:rtl/>
        </w:rPr>
        <w:t>בשו"ע</w:t>
      </w:r>
      <w:r>
        <w:rPr>
          <w:rFonts w:hint="cs"/>
          <w:sz w:val="20"/>
          <w:szCs w:val="20"/>
          <w:rtl/>
        </w:rPr>
        <w:t>.</w:t>
      </w:r>
    </w:p>
    <w:p w14:paraId="65A67763"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430EB">
        <w:rPr>
          <w:rFonts w:cs="Arial"/>
          <w:sz w:val="20"/>
          <w:szCs w:val="20"/>
          <w:rtl/>
        </w:rPr>
        <w:t>זמן תפ</w:t>
      </w:r>
      <w:r>
        <w:rPr>
          <w:rFonts w:cs="Arial" w:hint="cs"/>
          <w:sz w:val="20"/>
          <w:szCs w:val="20"/>
          <w:rtl/>
        </w:rPr>
        <w:t>י</w:t>
      </w:r>
      <w:r w:rsidRPr="000430EB">
        <w:rPr>
          <w:rFonts w:cs="Arial"/>
          <w:sz w:val="20"/>
          <w:szCs w:val="20"/>
          <w:rtl/>
        </w:rPr>
        <w:t>לת השחר, מצוותה שיתחיל עם הנץ החמה, כדכתיב: ייראוך עם שמש</w:t>
      </w:r>
      <w:r>
        <w:rPr>
          <w:rFonts w:cs="Arial" w:hint="cs"/>
          <w:sz w:val="20"/>
          <w:szCs w:val="20"/>
          <w:rtl/>
        </w:rPr>
        <w:t>.</w:t>
      </w:r>
      <w:r w:rsidRPr="000430EB">
        <w:rPr>
          <w:rFonts w:cs="Arial"/>
          <w:sz w:val="20"/>
          <w:szCs w:val="20"/>
          <w:rtl/>
        </w:rPr>
        <w:t xml:space="preserve"> ואם התפלל משעלה עמוד השחר והאיר פני המזרח, יצא. ונמשך זמנה עד סוף ד' שעות שהוא שליש היום. ואם טעה, או עבר, והתפלל אחר ד' שעות עד חצות, אף על פי שאין לו שכר כתפלה בזמנה, שכר תפלה מיהא איכא. </w:t>
      </w:r>
      <w:r>
        <w:rPr>
          <w:rFonts w:cs="Arial"/>
          <w:sz w:val="20"/>
          <w:szCs w:val="20"/>
          <w:rtl/>
        </w:rPr>
        <w:br/>
      </w:r>
      <w:r w:rsidRPr="000430EB">
        <w:rPr>
          <w:rFonts w:cs="Arial"/>
          <w:sz w:val="18"/>
          <w:szCs w:val="18"/>
          <w:rtl/>
        </w:rPr>
        <w:t>הגה: ואחר חצות אסור להתפלל תפלת שחרית</w:t>
      </w:r>
      <w:r>
        <w:rPr>
          <w:rFonts w:cs="Arial" w:hint="cs"/>
          <w:sz w:val="20"/>
          <w:szCs w:val="20"/>
          <w:rtl/>
        </w:rPr>
        <w:t>".</w:t>
      </w:r>
    </w:p>
    <w:p w14:paraId="3E3F0A0D" w14:textId="77777777" w:rsidR="00F36FAF" w:rsidRDefault="00F36FAF" w:rsidP="00F36FAF">
      <w:pPr>
        <w:rPr>
          <w:sz w:val="20"/>
          <w:szCs w:val="20"/>
          <w:rtl/>
        </w:rPr>
      </w:pPr>
      <w:r w:rsidRPr="00FB5977">
        <w:rPr>
          <w:rFonts w:hint="cs"/>
          <w:sz w:val="20"/>
          <w:szCs w:val="20"/>
          <w:u w:val="single"/>
          <w:rtl/>
        </w:rPr>
        <w:t>פרטים נוספים בדין זה</w:t>
      </w:r>
      <w:r>
        <w:rPr>
          <w:sz w:val="20"/>
          <w:szCs w:val="20"/>
          <w:rtl/>
        </w:rPr>
        <w:br/>
      </w:r>
      <w:r>
        <w:rPr>
          <w:rFonts w:hint="cs"/>
          <w:sz w:val="20"/>
          <w:szCs w:val="20"/>
          <w:rtl/>
        </w:rPr>
        <w:t xml:space="preserve">א. נץ החמה </w:t>
      </w:r>
      <w:r>
        <w:rPr>
          <w:sz w:val="20"/>
          <w:szCs w:val="20"/>
          <w:rtl/>
        </w:rPr>
        <w:t>–</w:t>
      </w:r>
      <w:r>
        <w:rPr>
          <w:rFonts w:hint="cs"/>
          <w:sz w:val="20"/>
          <w:szCs w:val="20"/>
          <w:rtl/>
        </w:rPr>
        <w:t xml:space="preserve"> הוא שעת הזריחה.</w:t>
      </w:r>
      <w:r>
        <w:rPr>
          <w:sz w:val="20"/>
          <w:szCs w:val="20"/>
          <w:rtl/>
        </w:rPr>
        <w:br/>
      </w:r>
      <w:r>
        <w:rPr>
          <w:rFonts w:hint="cs"/>
          <w:sz w:val="20"/>
          <w:szCs w:val="20"/>
          <w:rtl/>
        </w:rPr>
        <w:t xml:space="preserve">ב. גם באופנים שמותר להתפלל לכתחילה משעלה עמוד השחר </w:t>
      </w:r>
      <w:r w:rsidRPr="00F47B43">
        <w:rPr>
          <w:rFonts w:hint="cs"/>
          <w:sz w:val="18"/>
          <w:szCs w:val="18"/>
          <w:rtl/>
        </w:rPr>
        <w:t xml:space="preserve">(יבואר לקמן) </w:t>
      </w:r>
      <w:r>
        <w:rPr>
          <w:rFonts w:hint="cs"/>
          <w:sz w:val="20"/>
          <w:szCs w:val="20"/>
          <w:rtl/>
        </w:rPr>
        <w:t xml:space="preserve">אין לברך על הטלית ועל התפילין </w:t>
      </w:r>
      <w:r w:rsidRPr="00320DD3">
        <w:rPr>
          <w:rFonts w:hint="cs"/>
          <w:sz w:val="18"/>
          <w:szCs w:val="18"/>
          <w:rtl/>
        </w:rPr>
        <w:t>(וכן אין לקרוא את שמע)</w:t>
      </w:r>
      <w:r>
        <w:rPr>
          <w:rFonts w:hint="cs"/>
          <w:sz w:val="18"/>
          <w:szCs w:val="18"/>
          <w:rtl/>
        </w:rPr>
        <w:t xml:space="preserve"> </w:t>
      </w:r>
      <w:r>
        <w:rPr>
          <w:rFonts w:hint="cs"/>
          <w:sz w:val="20"/>
          <w:szCs w:val="20"/>
          <w:rtl/>
        </w:rPr>
        <w:t>עד שעה שיכיר את חברו בריחוק ארבע אמות.</w:t>
      </w:r>
      <w:r>
        <w:rPr>
          <w:sz w:val="20"/>
          <w:szCs w:val="20"/>
          <w:rtl/>
        </w:rPr>
        <w:br/>
      </w:r>
      <w:r>
        <w:rPr>
          <w:rFonts w:hint="cs"/>
          <w:sz w:val="20"/>
          <w:szCs w:val="20"/>
          <w:rtl/>
        </w:rPr>
        <w:t xml:space="preserve">ג. </w:t>
      </w:r>
      <w:r w:rsidRPr="000A5834">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בחג שבועות שכולם נעורים בלילה, מותר לכתחילה להתפלל קודם הנץ, כיוון שאם ילכו לביתם יהיה טורח רב לקבצם שנית </w:t>
      </w:r>
      <w:r w:rsidRPr="00A25CF5">
        <w:rPr>
          <w:rFonts w:hint="cs"/>
          <w:sz w:val="18"/>
          <w:szCs w:val="18"/>
          <w:rtl/>
        </w:rPr>
        <w:t>(ומכל מקום יקראו ק"ש רק לאחר שעה שיכיר את חברו</w:t>
      </w:r>
      <w:r>
        <w:rPr>
          <w:rFonts w:hint="cs"/>
          <w:sz w:val="18"/>
          <w:szCs w:val="18"/>
          <w:rtl/>
        </w:rPr>
        <w:t>, וכאמור לעיל</w:t>
      </w:r>
      <w:r w:rsidRPr="00A25CF5">
        <w:rPr>
          <w:rFonts w:hint="cs"/>
          <w:sz w:val="18"/>
          <w:szCs w:val="18"/>
          <w:rtl/>
        </w:rPr>
        <w:t>)</w:t>
      </w:r>
      <w:r>
        <w:rPr>
          <w:rFonts w:hint="cs"/>
          <w:sz w:val="20"/>
          <w:szCs w:val="20"/>
          <w:rtl/>
        </w:rPr>
        <w:t>.</w:t>
      </w:r>
      <w:r>
        <w:rPr>
          <w:sz w:val="20"/>
          <w:szCs w:val="20"/>
          <w:rtl/>
        </w:rPr>
        <w:br/>
      </w:r>
      <w:r>
        <w:rPr>
          <w:rFonts w:hint="cs"/>
          <w:sz w:val="20"/>
          <w:szCs w:val="20"/>
          <w:rtl/>
        </w:rPr>
        <w:t>ד. המתפלל לפני שעלה עמוד השחר, לא יצא ידי חובה אף בדיעבד.</w:t>
      </w:r>
      <w:r>
        <w:rPr>
          <w:sz w:val="20"/>
          <w:szCs w:val="20"/>
          <w:rtl/>
        </w:rPr>
        <w:br/>
      </w:r>
      <w:r>
        <w:rPr>
          <w:rFonts w:hint="cs"/>
          <w:sz w:val="20"/>
          <w:szCs w:val="20"/>
          <w:rtl/>
        </w:rPr>
        <w:t xml:space="preserve">ה. האיר פני המזרח </w:t>
      </w:r>
      <w:r>
        <w:rPr>
          <w:sz w:val="20"/>
          <w:szCs w:val="20"/>
          <w:rtl/>
        </w:rPr>
        <w:t>–</w:t>
      </w:r>
      <w:r>
        <w:rPr>
          <w:rFonts w:hint="cs"/>
          <w:sz w:val="20"/>
          <w:szCs w:val="20"/>
          <w:rtl/>
        </w:rPr>
        <w:t xml:space="preserve"> כולו, ולא רק נקודה אחת. אמנם, אע"פ שעדיין יש כוכבים ברקיע, הוא עלות השחר.</w:t>
      </w:r>
      <w:r>
        <w:rPr>
          <w:sz w:val="20"/>
          <w:szCs w:val="20"/>
          <w:rtl/>
        </w:rPr>
        <w:br/>
      </w:r>
      <w:r>
        <w:rPr>
          <w:rFonts w:hint="cs"/>
          <w:sz w:val="20"/>
          <w:szCs w:val="20"/>
          <w:rtl/>
        </w:rPr>
        <w:t xml:space="preserve">ו. ארבע שעות </w:t>
      </w:r>
      <w:r>
        <w:rPr>
          <w:sz w:val="20"/>
          <w:szCs w:val="20"/>
          <w:rtl/>
        </w:rPr>
        <w:t>–</w:t>
      </w:r>
      <w:r>
        <w:rPr>
          <w:rFonts w:hint="cs"/>
          <w:sz w:val="20"/>
          <w:szCs w:val="20"/>
          <w:rtl/>
        </w:rPr>
        <w:t xml:space="preserve"> שעות זמניות </w:t>
      </w:r>
      <w:r w:rsidRPr="009700DC">
        <w:rPr>
          <w:rFonts w:hint="cs"/>
          <w:sz w:val="18"/>
          <w:szCs w:val="18"/>
          <w:rtl/>
        </w:rPr>
        <w:t>(היום מתחלק ליב' חלקים, כל חלק הוא שעה)</w:t>
      </w:r>
      <w:r>
        <w:rPr>
          <w:rFonts w:hint="cs"/>
          <w:sz w:val="20"/>
          <w:szCs w:val="20"/>
          <w:rtl/>
        </w:rPr>
        <w:t>.</w:t>
      </w:r>
      <w:r>
        <w:rPr>
          <w:sz w:val="20"/>
          <w:szCs w:val="20"/>
          <w:rtl/>
        </w:rPr>
        <w:br/>
      </w:r>
      <w:r>
        <w:rPr>
          <w:rFonts w:hint="cs"/>
          <w:sz w:val="20"/>
          <w:szCs w:val="20"/>
          <w:rtl/>
        </w:rPr>
        <w:t xml:space="preserve">ז. תפילת שחרית צריכה </w:t>
      </w:r>
      <w:r w:rsidRPr="00530CA5">
        <w:rPr>
          <w:rFonts w:hint="cs"/>
          <w:sz w:val="20"/>
          <w:szCs w:val="20"/>
          <w:u w:val="single"/>
          <w:rtl/>
        </w:rPr>
        <w:t>להסתיים</w:t>
      </w:r>
      <w:r>
        <w:rPr>
          <w:rFonts w:hint="cs"/>
          <w:sz w:val="20"/>
          <w:szCs w:val="20"/>
          <w:rtl/>
        </w:rPr>
        <w:t xml:space="preserve"> בתוך ד' שעות.</w:t>
      </w:r>
    </w:p>
    <w:p w14:paraId="13715C95" w14:textId="77777777" w:rsidR="00F36FAF" w:rsidRDefault="00F36FAF" w:rsidP="00F36FAF">
      <w:pPr>
        <w:rPr>
          <w:sz w:val="20"/>
          <w:szCs w:val="20"/>
          <w:rtl/>
        </w:rPr>
      </w:pPr>
      <w:r>
        <w:rPr>
          <w:rFonts w:hint="cs"/>
          <w:sz w:val="20"/>
          <w:szCs w:val="20"/>
          <w:u w:val="single"/>
          <w:rtl/>
        </w:rPr>
        <w:t>מזיד</w:t>
      </w:r>
      <w:r>
        <w:rPr>
          <w:sz w:val="20"/>
          <w:szCs w:val="20"/>
          <w:u w:val="single"/>
          <w:rtl/>
        </w:rPr>
        <w:br/>
      </w:r>
      <w:r>
        <w:rPr>
          <w:rFonts w:hint="cs"/>
          <w:sz w:val="20"/>
          <w:szCs w:val="20"/>
          <w:rtl/>
        </w:rPr>
        <w:t>אפילו אם שהה במזיד ולא התפלל עד ד' שעות, חייב להתפלל עד חצות.</w:t>
      </w:r>
      <w:r>
        <w:rPr>
          <w:sz w:val="20"/>
          <w:szCs w:val="20"/>
          <w:rtl/>
        </w:rPr>
        <w:br/>
      </w:r>
      <w:r>
        <w:rPr>
          <w:rFonts w:hint="cs"/>
          <w:sz w:val="20"/>
          <w:szCs w:val="20"/>
          <w:rtl/>
        </w:rPr>
        <w:t>אמנם, טוב שיתנה ויאמר שאם אינו חייב הרי זו תפילת נדבה, הואיל ויש פוסקים הסוברים שהשוהה במזיד אינו יכול להתפלל.</w:t>
      </w:r>
    </w:p>
    <w:p w14:paraId="7EF97B05" w14:textId="77777777" w:rsidR="00F36FAF" w:rsidRDefault="00F36FAF" w:rsidP="00F36FAF">
      <w:pPr>
        <w:rPr>
          <w:sz w:val="20"/>
          <w:szCs w:val="20"/>
          <w:rtl/>
        </w:rPr>
      </w:pPr>
      <w:r>
        <w:rPr>
          <w:rFonts w:hint="cs"/>
          <w:sz w:val="20"/>
          <w:szCs w:val="20"/>
          <w:u w:val="single"/>
          <w:rtl/>
        </w:rPr>
        <w:t>תפילה לאחר חצות</w:t>
      </w:r>
      <w:r>
        <w:rPr>
          <w:sz w:val="20"/>
          <w:szCs w:val="20"/>
          <w:u w:val="single"/>
          <w:rtl/>
        </w:rPr>
        <w:br/>
      </w:r>
      <w:r>
        <w:rPr>
          <w:rFonts w:hint="cs"/>
          <w:sz w:val="20"/>
          <w:szCs w:val="20"/>
          <w:rtl/>
        </w:rPr>
        <w:t xml:space="preserve">א. </w:t>
      </w:r>
      <w:r w:rsidRPr="0089451C">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מייד לאחר חצות אסור להתפלל.</w:t>
      </w:r>
      <w:r>
        <w:rPr>
          <w:sz w:val="20"/>
          <w:szCs w:val="20"/>
          <w:rtl/>
        </w:rPr>
        <w:br/>
      </w:r>
      <w:r>
        <w:rPr>
          <w:rFonts w:hint="cs"/>
          <w:sz w:val="20"/>
          <w:szCs w:val="20"/>
          <w:rtl/>
        </w:rPr>
        <w:t xml:space="preserve">ב. </w:t>
      </w:r>
      <w:r w:rsidRPr="0089451C">
        <w:rPr>
          <w:rFonts w:hint="cs"/>
          <w:b/>
          <w:bCs/>
          <w:sz w:val="20"/>
          <w:szCs w:val="20"/>
          <w:rtl/>
        </w:rPr>
        <w:t>יש מקלים</w:t>
      </w:r>
      <w:r>
        <w:rPr>
          <w:rFonts w:hint="cs"/>
          <w:sz w:val="20"/>
          <w:szCs w:val="20"/>
          <w:rtl/>
        </w:rPr>
        <w:t xml:space="preserve"> </w:t>
      </w:r>
      <w:r>
        <w:rPr>
          <w:sz w:val="20"/>
          <w:szCs w:val="20"/>
          <w:rtl/>
        </w:rPr>
        <w:t>–</w:t>
      </w:r>
      <w:r>
        <w:rPr>
          <w:rFonts w:hint="cs"/>
          <w:sz w:val="20"/>
          <w:szCs w:val="20"/>
          <w:rtl/>
        </w:rPr>
        <w:t xml:space="preserve"> מותר להתפלל בחצי שעה שלאחר חצות, כיוון שעדיין לא הגיע זמן תפילת מנחה.</w:t>
      </w:r>
    </w:p>
    <w:p w14:paraId="43F1662D" w14:textId="77777777" w:rsidR="00F36FAF" w:rsidRDefault="00F36FAF" w:rsidP="00F36FAF">
      <w:pPr>
        <w:rPr>
          <w:sz w:val="20"/>
          <w:szCs w:val="20"/>
          <w:rtl/>
        </w:rPr>
      </w:pPr>
      <w:r>
        <w:rPr>
          <w:rFonts w:hint="cs"/>
          <w:sz w:val="20"/>
          <w:szCs w:val="20"/>
          <w:rtl/>
        </w:rPr>
        <w:t xml:space="preserve">הכרעת </w:t>
      </w:r>
      <w:r w:rsidRPr="0089451C">
        <w:rPr>
          <w:rFonts w:hint="cs"/>
          <w:b/>
          <w:bCs/>
          <w:sz w:val="20"/>
          <w:szCs w:val="20"/>
          <w:rtl/>
        </w:rPr>
        <w:t>הגר"א</w:t>
      </w:r>
      <w:r>
        <w:rPr>
          <w:rFonts w:hint="cs"/>
          <w:sz w:val="20"/>
          <w:szCs w:val="20"/>
          <w:rtl/>
        </w:rPr>
        <w:t xml:space="preserve"> </w:t>
      </w:r>
      <w:r>
        <w:rPr>
          <w:sz w:val="20"/>
          <w:szCs w:val="20"/>
          <w:rtl/>
        </w:rPr>
        <w:t>–</w:t>
      </w:r>
      <w:r>
        <w:rPr>
          <w:rFonts w:hint="cs"/>
          <w:sz w:val="20"/>
          <w:szCs w:val="20"/>
          <w:rtl/>
        </w:rPr>
        <w:t xml:space="preserve"> הלכה כרמ"א.</w:t>
      </w:r>
      <w:r>
        <w:rPr>
          <w:sz w:val="20"/>
          <w:szCs w:val="20"/>
          <w:rtl/>
        </w:rPr>
        <w:br/>
      </w:r>
      <w:r w:rsidRPr="0089451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באמת בחצות הוא זמן המנחה, אלא משום שאיננו בקיאים</w:t>
      </w:r>
      <w:r w:rsidRPr="0089451C">
        <w:rPr>
          <w:rFonts w:hint="cs"/>
          <w:sz w:val="20"/>
          <w:szCs w:val="20"/>
          <w:rtl/>
        </w:rPr>
        <w:t xml:space="preserve"> </w:t>
      </w:r>
      <w:r>
        <w:rPr>
          <w:rFonts w:hint="cs"/>
          <w:sz w:val="20"/>
          <w:szCs w:val="20"/>
          <w:rtl/>
        </w:rPr>
        <w:t>בחצות מתפללים מנחה בשש וחצי שעות, לכן אין להתפלל אז שחרית כיוון שזהו זמן תפילת מנחה.</w:t>
      </w:r>
      <w:r>
        <w:rPr>
          <w:sz w:val="20"/>
          <w:szCs w:val="20"/>
          <w:rtl/>
        </w:rPr>
        <w:br/>
      </w:r>
      <w:r>
        <w:rPr>
          <w:rFonts w:hint="cs"/>
          <w:sz w:val="20"/>
          <w:szCs w:val="20"/>
          <w:rtl/>
        </w:rPr>
        <w:t>ועל כן, ימתין חצי שעה ויתפלל מנחה ולאחר מכן ישלים את שחרית.</w:t>
      </w:r>
      <w:r>
        <w:rPr>
          <w:sz w:val="20"/>
          <w:szCs w:val="20"/>
          <w:rtl/>
        </w:rPr>
        <w:br/>
      </w:r>
      <w:r>
        <w:rPr>
          <w:rFonts w:hint="cs"/>
          <w:sz w:val="20"/>
          <w:szCs w:val="20"/>
          <w:rtl/>
        </w:rPr>
        <w:t>ברם, אם התפלל שחרית בחצי שעה זו, יצא ידי חובה בדיעבד.</w:t>
      </w:r>
      <w:r>
        <w:rPr>
          <w:sz w:val="20"/>
          <w:szCs w:val="20"/>
          <w:rtl/>
        </w:rPr>
        <w:br/>
      </w:r>
      <w:r>
        <w:rPr>
          <w:rFonts w:hint="cs"/>
          <w:sz w:val="20"/>
          <w:szCs w:val="20"/>
          <w:rtl/>
        </w:rPr>
        <w:t xml:space="preserve">ולאחר חצי שעה זו לכו"ע לא יצא ידי חובה וברכותיו לבטלה, </w:t>
      </w:r>
      <w:r w:rsidRPr="000E0F95">
        <w:rPr>
          <w:rFonts w:hint="cs"/>
          <w:b/>
          <w:bCs/>
          <w:sz w:val="20"/>
          <w:szCs w:val="20"/>
          <w:rtl/>
        </w:rPr>
        <w:t>ביה"ל</w:t>
      </w:r>
      <w:r>
        <w:rPr>
          <w:rFonts w:hint="cs"/>
          <w:sz w:val="20"/>
          <w:szCs w:val="20"/>
          <w:rtl/>
        </w:rPr>
        <w:t>.</w:t>
      </w:r>
    </w:p>
    <w:p w14:paraId="1EE9B3D3" w14:textId="77777777" w:rsidR="00F36FAF" w:rsidRDefault="00F36FAF" w:rsidP="00F36FAF">
      <w:pPr>
        <w:rPr>
          <w:sz w:val="20"/>
          <w:szCs w:val="20"/>
          <w:rtl/>
        </w:rPr>
      </w:pPr>
      <w:r w:rsidRPr="00373D70">
        <w:rPr>
          <w:rFonts w:hint="cs"/>
          <w:b/>
          <w:bCs/>
          <w:sz w:val="20"/>
          <w:szCs w:val="20"/>
          <w:rtl/>
        </w:rPr>
        <w:t>סיכום</w:t>
      </w:r>
      <w:r>
        <w:rPr>
          <w:sz w:val="20"/>
          <w:szCs w:val="20"/>
          <w:rtl/>
        </w:rPr>
        <w:br/>
      </w:r>
      <w:r>
        <w:rPr>
          <w:rFonts w:hint="cs"/>
          <w:sz w:val="20"/>
          <w:szCs w:val="20"/>
          <w:rtl/>
        </w:rPr>
        <w:t xml:space="preserve">1. </w:t>
      </w:r>
      <w:r w:rsidRPr="00373D70">
        <w:rPr>
          <w:rFonts w:hint="cs"/>
          <w:b/>
          <w:bCs/>
          <w:sz w:val="20"/>
          <w:szCs w:val="20"/>
          <w:rtl/>
        </w:rPr>
        <w:t>משנה</w:t>
      </w:r>
      <w:r>
        <w:rPr>
          <w:rFonts w:hint="cs"/>
          <w:sz w:val="20"/>
          <w:szCs w:val="20"/>
          <w:rtl/>
        </w:rPr>
        <w:t xml:space="preserve">. זמן תפילת השחר. </w:t>
      </w:r>
      <w:r w:rsidRPr="00373D70">
        <w:rPr>
          <w:rFonts w:hint="cs"/>
          <w:sz w:val="20"/>
          <w:szCs w:val="20"/>
          <w:u w:val="single"/>
          <w:rtl/>
        </w:rPr>
        <w:t>ת"ק</w:t>
      </w:r>
      <w:r>
        <w:rPr>
          <w:rFonts w:hint="cs"/>
          <w:sz w:val="20"/>
          <w:szCs w:val="20"/>
          <w:rtl/>
        </w:rPr>
        <w:t xml:space="preserve">. עד חצות. </w:t>
      </w:r>
      <w:r w:rsidRPr="00373D70">
        <w:rPr>
          <w:rFonts w:hint="cs"/>
          <w:sz w:val="20"/>
          <w:szCs w:val="20"/>
          <w:u w:val="single"/>
          <w:rtl/>
        </w:rPr>
        <w:t>ר"י</w:t>
      </w:r>
      <w:r>
        <w:rPr>
          <w:rFonts w:hint="cs"/>
          <w:sz w:val="20"/>
          <w:szCs w:val="20"/>
          <w:rtl/>
        </w:rPr>
        <w:t xml:space="preserve">. עד ארבע שעות, וכן הלכה. </w:t>
      </w:r>
      <w:r w:rsidRPr="004E68B7">
        <w:rPr>
          <w:rFonts w:hint="cs"/>
          <w:b/>
          <w:bCs/>
          <w:sz w:val="20"/>
          <w:szCs w:val="20"/>
          <w:rtl/>
        </w:rPr>
        <w:t>גמרא</w:t>
      </w:r>
      <w:r>
        <w:rPr>
          <w:rFonts w:hint="cs"/>
          <w:sz w:val="20"/>
          <w:szCs w:val="20"/>
          <w:rtl/>
        </w:rPr>
        <w:t>. ותיקין זמנם בנץ.</w:t>
      </w:r>
      <w:r>
        <w:rPr>
          <w:sz w:val="20"/>
          <w:szCs w:val="20"/>
          <w:rtl/>
        </w:rPr>
        <w:br/>
      </w:r>
      <w:r>
        <w:rPr>
          <w:rFonts w:hint="cs"/>
          <w:sz w:val="20"/>
          <w:szCs w:val="20"/>
          <w:rtl/>
        </w:rPr>
        <w:t xml:space="preserve">2. מתי מתחיל זמן תפילת שחרית? </w:t>
      </w:r>
      <w:r w:rsidRPr="004E68B7">
        <w:rPr>
          <w:rFonts w:hint="cs"/>
          <w:b/>
          <w:bCs/>
          <w:sz w:val="20"/>
          <w:szCs w:val="20"/>
          <w:rtl/>
        </w:rPr>
        <w:t>רא"ש</w:t>
      </w:r>
      <w:r>
        <w:rPr>
          <w:rFonts w:hint="cs"/>
          <w:sz w:val="20"/>
          <w:szCs w:val="20"/>
          <w:rtl/>
        </w:rPr>
        <w:t xml:space="preserve">. משיעלה עמוד השחר. מסייג </w:t>
      </w:r>
      <w:r w:rsidRPr="004E68B7">
        <w:rPr>
          <w:rFonts w:hint="cs"/>
          <w:b/>
          <w:bCs/>
          <w:sz w:val="20"/>
          <w:szCs w:val="20"/>
          <w:rtl/>
        </w:rPr>
        <w:t>הרמב"ם</w:t>
      </w:r>
      <w:r>
        <w:rPr>
          <w:rFonts w:hint="cs"/>
          <w:sz w:val="20"/>
          <w:szCs w:val="20"/>
          <w:rtl/>
        </w:rPr>
        <w:t xml:space="preserve">. רק בדיעבד, לכתחילה זמנה מהנץ. ולפני עמוד השחר אף בדיעבד לא יצא. </w:t>
      </w:r>
      <w:r w:rsidRPr="004E68B7">
        <w:rPr>
          <w:rFonts w:hint="cs"/>
          <w:b/>
          <w:bCs/>
          <w:sz w:val="20"/>
          <w:szCs w:val="20"/>
          <w:rtl/>
        </w:rPr>
        <w:t>רבינו ירוחם</w:t>
      </w:r>
      <w:r>
        <w:rPr>
          <w:rFonts w:hint="cs"/>
          <w:sz w:val="20"/>
          <w:szCs w:val="20"/>
          <w:rtl/>
        </w:rPr>
        <w:t xml:space="preserve">. הבנת </w:t>
      </w:r>
      <w:r w:rsidRPr="004E68B7">
        <w:rPr>
          <w:rFonts w:hint="cs"/>
          <w:b/>
          <w:bCs/>
          <w:sz w:val="20"/>
          <w:szCs w:val="20"/>
          <w:rtl/>
        </w:rPr>
        <w:t>הב"י</w:t>
      </w:r>
      <w:r>
        <w:rPr>
          <w:rFonts w:hint="cs"/>
          <w:sz w:val="20"/>
          <w:szCs w:val="20"/>
          <w:rtl/>
        </w:rPr>
        <w:t xml:space="preserve">. מותר לכתחילה להתפלל משעלה עמוד השחר, וזהו זמן שיכיר את חברו </w:t>
      </w:r>
      <w:r w:rsidRPr="00320DD3">
        <w:rPr>
          <w:rFonts w:hint="cs"/>
          <w:sz w:val="18"/>
          <w:szCs w:val="18"/>
          <w:rtl/>
        </w:rPr>
        <w:t xml:space="preserve">[הבנת </w:t>
      </w:r>
      <w:r w:rsidRPr="00320DD3">
        <w:rPr>
          <w:rFonts w:hint="cs"/>
          <w:b/>
          <w:bCs/>
          <w:sz w:val="18"/>
          <w:szCs w:val="18"/>
          <w:rtl/>
        </w:rPr>
        <w:t>הב"ח ופרישה</w:t>
      </w:r>
      <w:r w:rsidRPr="00320DD3">
        <w:rPr>
          <w:rFonts w:hint="cs"/>
          <w:sz w:val="18"/>
          <w:szCs w:val="18"/>
          <w:rtl/>
        </w:rPr>
        <w:t>. זמן משיכיר הוא לכתחילה, והוא אחרי עה"ש. מעה"ש יצא ידי חובה בדיעבד]</w:t>
      </w:r>
      <w:r>
        <w:rPr>
          <w:rFonts w:hint="cs"/>
          <w:sz w:val="20"/>
          <w:szCs w:val="20"/>
          <w:rtl/>
        </w:rPr>
        <w:t>.</w:t>
      </w:r>
      <w:r>
        <w:rPr>
          <w:sz w:val="20"/>
          <w:szCs w:val="20"/>
          <w:rtl/>
        </w:rPr>
        <w:br/>
      </w:r>
      <w:r>
        <w:rPr>
          <w:rFonts w:hint="cs"/>
          <w:sz w:val="20"/>
          <w:szCs w:val="20"/>
          <w:rtl/>
        </w:rPr>
        <w:t xml:space="preserve">3. </w:t>
      </w:r>
      <w:r w:rsidRPr="004E68B7">
        <w:rPr>
          <w:rFonts w:hint="cs"/>
          <w:b/>
          <w:bCs/>
          <w:sz w:val="20"/>
          <w:szCs w:val="20"/>
          <w:rtl/>
        </w:rPr>
        <w:t>ראשונים</w:t>
      </w:r>
      <w:r>
        <w:rPr>
          <w:rFonts w:hint="cs"/>
          <w:sz w:val="20"/>
          <w:szCs w:val="20"/>
          <w:rtl/>
        </w:rPr>
        <w:t>. המתפלל לאחר ד' שעות עד חצות יש לו שכר תפילה, אך אין לו שכר תפילה בזמנה. מניין להם?</w:t>
      </w:r>
      <w:r>
        <w:rPr>
          <w:sz w:val="20"/>
          <w:szCs w:val="20"/>
          <w:rtl/>
        </w:rPr>
        <w:br/>
      </w:r>
      <w:r w:rsidRPr="004E68B7">
        <w:rPr>
          <w:rFonts w:hint="cs"/>
          <w:b/>
          <w:bCs/>
          <w:sz w:val="20"/>
          <w:szCs w:val="20"/>
          <w:rtl/>
        </w:rPr>
        <w:t>ב"י</w:t>
      </w:r>
      <w:r>
        <w:rPr>
          <w:rFonts w:hint="cs"/>
          <w:sz w:val="20"/>
          <w:szCs w:val="20"/>
          <w:rtl/>
        </w:rPr>
        <w:t xml:space="preserve">. א. מדין טעה ולא התפלל שחרית, מתפלל מנחה שתיים. ולפי"ז, ה"ה שניתן להתפלל שחרית גם לאחר חצות. ואם הזיד אינו משלים. אך הרמב"ם פסק שאף במזיד יכול להתפלל עד חצות! </w:t>
      </w:r>
      <w:r>
        <w:rPr>
          <w:sz w:val="20"/>
          <w:szCs w:val="20"/>
          <w:rtl/>
        </w:rPr>
        <w:br/>
      </w:r>
      <w:r>
        <w:rPr>
          <w:rFonts w:hint="cs"/>
          <w:sz w:val="20"/>
          <w:szCs w:val="20"/>
          <w:rtl/>
        </w:rPr>
        <w:t>ב. לכן יש לומר שלמדו כך כדי למעט במחלוקת ר"י וחכמים, שהרי לחכמים עד חצות יש לו שכר תפילה בזמנה, לכן לר"י יש לו שכר תפילה שלא בזמנה. ולפי"ז יש לומר שאחרי חצות אסור להתפלל שחרית.</w:t>
      </w:r>
      <w:r>
        <w:rPr>
          <w:sz w:val="20"/>
          <w:szCs w:val="20"/>
          <w:rtl/>
        </w:rPr>
        <w:br/>
      </w:r>
      <w:r>
        <w:rPr>
          <w:rFonts w:hint="cs"/>
          <w:sz w:val="20"/>
          <w:szCs w:val="20"/>
          <w:rtl/>
        </w:rPr>
        <w:t xml:space="preserve">4. </w:t>
      </w:r>
      <w:r w:rsidRPr="004E68B7">
        <w:rPr>
          <w:rFonts w:hint="cs"/>
          <w:b/>
          <w:bCs/>
          <w:sz w:val="20"/>
          <w:szCs w:val="20"/>
          <w:rtl/>
        </w:rPr>
        <w:t>מחבר</w:t>
      </w:r>
      <w:r>
        <w:rPr>
          <w:rFonts w:hint="cs"/>
          <w:sz w:val="20"/>
          <w:szCs w:val="20"/>
          <w:rtl/>
        </w:rPr>
        <w:t xml:space="preserve">. תפילת שחרית מצוותה בהנץ, המתפלל משעלה עמוד השחר יצא. נמשך זמנה עד ד' שעות, טעה או הזיד מתפלל עד חצות ויש לו שכר תפילה שלא בזמנה. </w:t>
      </w:r>
      <w:r>
        <w:rPr>
          <w:sz w:val="20"/>
          <w:szCs w:val="20"/>
          <w:rtl/>
        </w:rPr>
        <w:br/>
      </w:r>
      <w:r>
        <w:rPr>
          <w:rFonts w:hint="cs"/>
          <w:sz w:val="20"/>
          <w:szCs w:val="20"/>
          <w:rtl/>
        </w:rPr>
        <w:t xml:space="preserve">5. </w:t>
      </w:r>
      <w:r w:rsidRPr="004E68B7">
        <w:rPr>
          <w:rFonts w:hint="cs"/>
          <w:b/>
          <w:bCs/>
          <w:sz w:val="20"/>
          <w:szCs w:val="20"/>
          <w:rtl/>
        </w:rPr>
        <w:t>רמ"א</w:t>
      </w:r>
      <w:r>
        <w:rPr>
          <w:rFonts w:hint="cs"/>
          <w:sz w:val="20"/>
          <w:szCs w:val="20"/>
          <w:rtl/>
        </w:rPr>
        <w:t>. אין להתפלל לאחר חצות. אך</w:t>
      </w:r>
      <w:r w:rsidRPr="005D5FD5">
        <w:rPr>
          <w:rFonts w:hint="cs"/>
          <w:sz w:val="20"/>
          <w:szCs w:val="20"/>
          <w:rtl/>
        </w:rPr>
        <w:t xml:space="preserve"> </w:t>
      </w:r>
      <w:r>
        <w:rPr>
          <w:rFonts w:hint="cs"/>
          <w:sz w:val="20"/>
          <w:szCs w:val="20"/>
          <w:rtl/>
        </w:rPr>
        <w:t xml:space="preserve">יש חולקים ומתירים להתפלל בחצי שעה שלאחר חצות. </w:t>
      </w:r>
      <w:r w:rsidRPr="004E68B7">
        <w:rPr>
          <w:rFonts w:hint="cs"/>
          <w:b/>
          <w:bCs/>
          <w:sz w:val="20"/>
          <w:szCs w:val="20"/>
          <w:rtl/>
        </w:rPr>
        <w:t>גר"א</w:t>
      </w:r>
      <w:r>
        <w:rPr>
          <w:rFonts w:hint="cs"/>
          <w:sz w:val="20"/>
          <w:szCs w:val="20"/>
          <w:rtl/>
        </w:rPr>
        <w:t xml:space="preserve">. הלכה כרמ"א, </w:t>
      </w:r>
      <w:r w:rsidRPr="004E68B7">
        <w:rPr>
          <w:rFonts w:hint="cs"/>
          <w:b/>
          <w:bCs/>
          <w:sz w:val="20"/>
          <w:szCs w:val="20"/>
          <w:rtl/>
        </w:rPr>
        <w:t>טעם</w:t>
      </w:r>
      <w:r>
        <w:rPr>
          <w:rFonts w:hint="cs"/>
          <w:sz w:val="20"/>
          <w:szCs w:val="20"/>
          <w:rtl/>
        </w:rPr>
        <w:t>. כיוון שמעיקה"ד זמן תפילת מנחה בחצות ממש. אמנם, אם התפלל בחצי שעה זו, יצא בדיעבד.</w:t>
      </w:r>
      <w:r>
        <w:rPr>
          <w:sz w:val="20"/>
          <w:szCs w:val="20"/>
          <w:rtl/>
        </w:rPr>
        <w:br/>
      </w:r>
      <w:r>
        <w:rPr>
          <w:rFonts w:hint="cs"/>
          <w:sz w:val="20"/>
          <w:szCs w:val="20"/>
          <w:rtl/>
        </w:rPr>
        <w:t xml:space="preserve">6. פרטים. נץ </w:t>
      </w:r>
      <w:r>
        <w:rPr>
          <w:sz w:val="20"/>
          <w:szCs w:val="20"/>
          <w:rtl/>
        </w:rPr>
        <w:t>–</w:t>
      </w:r>
      <w:r>
        <w:rPr>
          <w:rFonts w:hint="cs"/>
          <w:sz w:val="20"/>
          <w:szCs w:val="20"/>
          <w:rtl/>
        </w:rPr>
        <w:t xml:space="preserve"> זריחה. המתפלל משעלה עמוד השחר, לא יברך על התפילין. בשבועות מותר להתפלל </w:t>
      </w:r>
      <w:r>
        <w:rPr>
          <w:rFonts w:hint="cs"/>
          <w:sz w:val="20"/>
          <w:szCs w:val="20"/>
          <w:rtl/>
        </w:rPr>
        <w:lastRenderedPageBreak/>
        <w:t xml:space="preserve">לכתחילה לפני הנץ. המתפלל לפני עה"ש לא יצא אף בדיעבד. האיר פני המזרח - כולו.   </w:t>
      </w:r>
      <w:r>
        <w:rPr>
          <w:sz w:val="20"/>
          <w:szCs w:val="20"/>
          <w:rtl/>
        </w:rPr>
        <w:br/>
      </w:r>
      <w:r>
        <w:rPr>
          <w:rFonts w:hint="cs"/>
          <w:sz w:val="20"/>
          <w:szCs w:val="20"/>
          <w:rtl/>
        </w:rPr>
        <w:t xml:space="preserve">7. הזיד והתפלל לאחר ד' </w:t>
      </w:r>
      <w:r>
        <w:rPr>
          <w:sz w:val="20"/>
          <w:szCs w:val="20"/>
          <w:rtl/>
        </w:rPr>
        <w:t>–</w:t>
      </w:r>
      <w:r>
        <w:rPr>
          <w:rFonts w:hint="cs"/>
          <w:sz w:val="20"/>
          <w:szCs w:val="20"/>
          <w:rtl/>
        </w:rPr>
        <w:t xml:space="preserve"> יתפלל נדבה, משום שיש אומרים שהשוהה במזיד אינו יכול להתפלל..</w:t>
      </w:r>
    </w:p>
    <w:p w14:paraId="06A47993" w14:textId="77777777" w:rsidR="00F36FAF" w:rsidRDefault="00F36FAF" w:rsidP="00F36FAF">
      <w:pPr>
        <w:rPr>
          <w:sz w:val="20"/>
          <w:szCs w:val="20"/>
          <w:rtl/>
        </w:rPr>
      </w:pPr>
      <w:r>
        <w:rPr>
          <w:rFonts w:hint="cs"/>
          <w:b/>
          <w:bCs/>
          <w:sz w:val="20"/>
          <w:szCs w:val="20"/>
          <w:rtl/>
        </w:rPr>
        <w:t>הוספות</w:t>
      </w:r>
      <w:r>
        <w:rPr>
          <w:rFonts w:hint="cs"/>
          <w:sz w:val="20"/>
          <w:szCs w:val="20"/>
          <w:rtl/>
        </w:rPr>
        <w:t xml:space="preserve"> </w:t>
      </w:r>
      <w:r>
        <w:rPr>
          <w:sz w:val="20"/>
          <w:szCs w:val="20"/>
          <w:rtl/>
        </w:rPr>
        <w:br/>
      </w:r>
      <w:r>
        <w:rPr>
          <w:rFonts w:hint="cs"/>
          <w:sz w:val="20"/>
          <w:szCs w:val="20"/>
          <w:u w:val="single"/>
          <w:rtl/>
        </w:rPr>
        <w:t xml:space="preserve">מתי הוא זמן עלות השחר </w:t>
      </w:r>
      <w:r w:rsidRPr="009E765A">
        <w:rPr>
          <w:rFonts w:hint="cs"/>
          <w:sz w:val="20"/>
          <w:szCs w:val="20"/>
          <w:u w:val="single"/>
          <w:rtl/>
        </w:rPr>
        <w:t>ומשיכיר (ביה"ל)</w:t>
      </w:r>
      <w:r>
        <w:rPr>
          <w:sz w:val="20"/>
          <w:szCs w:val="20"/>
          <w:rtl/>
        </w:rPr>
        <w:br/>
      </w:r>
      <w:r>
        <w:rPr>
          <w:rFonts w:hint="cs"/>
          <w:sz w:val="20"/>
          <w:szCs w:val="20"/>
          <w:rtl/>
        </w:rPr>
        <w:t>עמוד השחר הוא כשבעים ושתיים דקות לפני הנץ.</w:t>
      </w:r>
      <w:r>
        <w:rPr>
          <w:sz w:val="20"/>
          <w:szCs w:val="20"/>
          <w:rtl/>
        </w:rPr>
        <w:br/>
      </w:r>
      <w:r>
        <w:rPr>
          <w:rFonts w:hint="cs"/>
          <w:sz w:val="20"/>
          <w:szCs w:val="20"/>
          <w:rtl/>
        </w:rPr>
        <w:t>ואמנם, יש בדבר כמה שיטות, אך זו היא העיקרית.</w:t>
      </w:r>
      <w:r>
        <w:rPr>
          <w:sz w:val="20"/>
          <w:szCs w:val="20"/>
          <w:rtl/>
        </w:rPr>
        <w:br/>
      </w:r>
      <w:r>
        <w:rPr>
          <w:rFonts w:hint="cs"/>
          <w:sz w:val="20"/>
          <w:szCs w:val="20"/>
          <w:rtl/>
        </w:rPr>
        <w:t>וקיימת שיטה נוספת, שגם היא מעט עיקרית אצל הפוסקים - 90 דקות לפני הנץ הוא עה"ש.</w:t>
      </w:r>
    </w:p>
    <w:p w14:paraId="6ED8C0A9" w14:textId="77777777" w:rsidR="00F36FAF" w:rsidRDefault="00F36FAF" w:rsidP="00F36FAF">
      <w:pPr>
        <w:rPr>
          <w:sz w:val="20"/>
          <w:szCs w:val="20"/>
          <w:rtl/>
        </w:rPr>
      </w:pPr>
      <w:r>
        <w:rPr>
          <w:rFonts w:hint="cs"/>
          <w:sz w:val="20"/>
          <w:szCs w:val="20"/>
          <w:rtl/>
        </w:rPr>
        <w:t>זמן משיכיר את חברו הוא כחמישים דקות לפני הנץ.</w:t>
      </w:r>
    </w:p>
    <w:p w14:paraId="0C63FF72" w14:textId="77777777" w:rsidR="00F36FAF" w:rsidRDefault="00F36FAF" w:rsidP="00F36FAF">
      <w:pPr>
        <w:rPr>
          <w:sz w:val="20"/>
          <w:szCs w:val="20"/>
          <w:rtl/>
        </w:rPr>
      </w:pPr>
      <w:r w:rsidRPr="00FC4BD7">
        <w:rPr>
          <w:rFonts w:hint="cs"/>
          <w:sz w:val="20"/>
          <w:szCs w:val="20"/>
          <w:u w:val="single"/>
          <w:rtl/>
        </w:rPr>
        <w:t>עמוד השחר או האיר המזרח?</w:t>
      </w:r>
      <w:r w:rsidRPr="009E765A">
        <w:rPr>
          <w:rFonts w:hint="cs"/>
          <w:sz w:val="20"/>
          <w:szCs w:val="20"/>
          <w:u w:val="single"/>
          <w:rtl/>
        </w:rPr>
        <w:t xml:space="preserve"> (ביה"ל)</w:t>
      </w:r>
      <w:r>
        <w:rPr>
          <w:sz w:val="20"/>
          <w:szCs w:val="20"/>
          <w:rtl/>
        </w:rPr>
        <w:br/>
      </w:r>
      <w:r>
        <w:rPr>
          <w:rFonts w:hint="cs"/>
          <w:sz w:val="20"/>
          <w:szCs w:val="20"/>
          <w:rtl/>
        </w:rPr>
        <w:t xml:space="preserve">א. מדברי </w:t>
      </w:r>
      <w:r w:rsidRPr="00FC4BD7">
        <w:rPr>
          <w:rFonts w:hint="cs"/>
          <w:b/>
          <w:bCs/>
          <w:sz w:val="20"/>
          <w:szCs w:val="20"/>
          <w:rtl/>
        </w:rPr>
        <w:t>המחבר</w:t>
      </w:r>
      <w:r>
        <w:rPr>
          <w:rFonts w:hint="cs"/>
          <w:sz w:val="20"/>
          <w:szCs w:val="20"/>
          <w:rtl/>
        </w:rPr>
        <w:t xml:space="preserve"> משמע שאע"פ שהגיע עמוד השחר, אם לא האיר המזרח לא יצא י"ח אף בדיעבד. וכן פסק </w:t>
      </w:r>
      <w:r w:rsidRPr="00FC4BD7">
        <w:rPr>
          <w:rFonts w:hint="cs"/>
          <w:b/>
          <w:bCs/>
          <w:sz w:val="20"/>
          <w:szCs w:val="20"/>
          <w:rtl/>
        </w:rPr>
        <w:t>הגר"א</w:t>
      </w:r>
      <w:r>
        <w:rPr>
          <w:rFonts w:hint="cs"/>
          <w:sz w:val="20"/>
          <w:szCs w:val="20"/>
          <w:rtl/>
        </w:rPr>
        <w:t>, וכן יש לפרש בכל מקום שנאמר בו שיעור "משעלה עמוד השחר", הכוונה היא שהאיר פני המזרח.</w:t>
      </w:r>
      <w:r>
        <w:rPr>
          <w:sz w:val="20"/>
          <w:szCs w:val="20"/>
          <w:rtl/>
        </w:rPr>
        <w:br/>
      </w:r>
      <w:r>
        <w:rPr>
          <w:rFonts w:hint="cs"/>
          <w:sz w:val="20"/>
          <w:szCs w:val="20"/>
          <w:rtl/>
        </w:rPr>
        <w:t xml:space="preserve">ב. </w:t>
      </w:r>
      <w:r w:rsidRPr="00B76A85">
        <w:rPr>
          <w:rFonts w:hint="cs"/>
          <w:b/>
          <w:bCs/>
          <w:sz w:val="20"/>
          <w:szCs w:val="20"/>
          <w:rtl/>
        </w:rPr>
        <w:t>פר"ח ומג"א</w:t>
      </w:r>
      <w:r>
        <w:rPr>
          <w:rFonts w:hint="cs"/>
          <w:sz w:val="20"/>
          <w:szCs w:val="20"/>
          <w:rtl/>
        </w:rPr>
        <w:t xml:space="preserve"> </w:t>
      </w:r>
      <w:r>
        <w:rPr>
          <w:sz w:val="20"/>
          <w:szCs w:val="20"/>
          <w:rtl/>
        </w:rPr>
        <w:t>–</w:t>
      </w:r>
      <w:r>
        <w:rPr>
          <w:rFonts w:hint="cs"/>
          <w:sz w:val="20"/>
          <w:szCs w:val="20"/>
          <w:rtl/>
        </w:rPr>
        <w:t xml:space="preserve"> משעה שעלה עמוד השחר יצא י"ח אע"פ שלא האיר המזרח, כיוון שזהו יום.</w:t>
      </w:r>
    </w:p>
    <w:p w14:paraId="734B6931" w14:textId="77777777" w:rsidR="00F36FAF" w:rsidRDefault="00F36FAF" w:rsidP="00F36FAF">
      <w:pPr>
        <w:rPr>
          <w:sz w:val="20"/>
          <w:szCs w:val="20"/>
          <w:rtl/>
        </w:rPr>
      </w:pPr>
      <w:r>
        <w:rPr>
          <w:rFonts w:hint="cs"/>
          <w:sz w:val="20"/>
          <w:szCs w:val="20"/>
          <w:rtl/>
        </w:rPr>
        <w:t xml:space="preserve">הכרעת </w:t>
      </w:r>
      <w:r w:rsidRPr="00630D8E">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בכל מצווה יש להחמיר לכתחילה שאם עשה אותה משעלה עמוד השחר לפני שהאיר המזרח, יעשה שנית.</w:t>
      </w:r>
      <w:r>
        <w:rPr>
          <w:sz w:val="20"/>
          <w:szCs w:val="20"/>
          <w:rtl/>
        </w:rPr>
        <w:br/>
      </w:r>
      <w:r>
        <w:rPr>
          <w:rFonts w:hint="cs"/>
          <w:sz w:val="20"/>
          <w:szCs w:val="20"/>
          <w:rtl/>
        </w:rPr>
        <w:t xml:space="preserve">אמנם, לגבי תפילה יש לחלק. </w:t>
      </w:r>
      <w:r>
        <w:rPr>
          <w:sz w:val="20"/>
          <w:szCs w:val="20"/>
          <w:rtl/>
        </w:rPr>
        <w:br/>
      </w:r>
      <w:r>
        <w:rPr>
          <w:rFonts w:hint="cs"/>
          <w:sz w:val="20"/>
          <w:szCs w:val="20"/>
          <w:rtl/>
        </w:rPr>
        <w:t xml:space="preserve">שלא בשעת הדחק </w:t>
      </w:r>
      <w:r>
        <w:rPr>
          <w:sz w:val="20"/>
          <w:szCs w:val="20"/>
          <w:rtl/>
        </w:rPr>
        <w:t>–</w:t>
      </w:r>
      <w:r>
        <w:rPr>
          <w:rFonts w:hint="cs"/>
          <w:sz w:val="20"/>
          <w:szCs w:val="20"/>
          <w:rtl/>
        </w:rPr>
        <w:t xml:space="preserve"> יש להחמיר אף בדיעבד.</w:t>
      </w:r>
      <w:r>
        <w:rPr>
          <w:sz w:val="20"/>
          <w:szCs w:val="20"/>
          <w:rtl/>
        </w:rPr>
        <w:br/>
      </w:r>
      <w:r>
        <w:rPr>
          <w:rFonts w:hint="cs"/>
          <w:sz w:val="20"/>
          <w:szCs w:val="20"/>
          <w:rtl/>
        </w:rPr>
        <w:t xml:space="preserve">בשעת הדחק </w:t>
      </w:r>
      <w:r>
        <w:rPr>
          <w:sz w:val="20"/>
          <w:szCs w:val="20"/>
          <w:rtl/>
        </w:rPr>
        <w:t>–</w:t>
      </w:r>
      <w:r>
        <w:rPr>
          <w:rFonts w:hint="cs"/>
          <w:sz w:val="20"/>
          <w:szCs w:val="20"/>
          <w:rtl/>
        </w:rPr>
        <w:t xml:space="preserve"> בדיעבד כשכבר התפלל, יש להקל מחמת ברכה לבטלה.</w:t>
      </w:r>
    </w:p>
    <w:p w14:paraId="2F0F6028" w14:textId="77777777" w:rsidR="00F36FAF" w:rsidRDefault="00F36FAF" w:rsidP="00F36FAF">
      <w:pPr>
        <w:rPr>
          <w:sz w:val="20"/>
          <w:szCs w:val="20"/>
          <w:rtl/>
        </w:rPr>
      </w:pPr>
      <w:r>
        <w:rPr>
          <w:rFonts w:hint="cs"/>
          <w:sz w:val="20"/>
          <w:szCs w:val="20"/>
          <w:u w:val="single"/>
          <w:rtl/>
        </w:rPr>
        <w:t>תפילה לכתחילה לפני הנץ?</w:t>
      </w:r>
      <w:r w:rsidRPr="009E765A">
        <w:rPr>
          <w:rFonts w:hint="cs"/>
          <w:sz w:val="20"/>
          <w:szCs w:val="20"/>
          <w:u w:val="single"/>
          <w:rtl/>
        </w:rPr>
        <w:t xml:space="preserve"> (ביה"ל)</w:t>
      </w:r>
      <w:r>
        <w:rPr>
          <w:sz w:val="20"/>
          <w:szCs w:val="20"/>
          <w:u w:val="single"/>
          <w:rtl/>
        </w:rPr>
        <w:br/>
      </w:r>
      <w:r w:rsidRPr="001F2563">
        <w:rPr>
          <w:rFonts w:hint="cs"/>
          <w:b/>
          <w:bCs/>
          <w:sz w:val="20"/>
          <w:szCs w:val="20"/>
          <w:rtl/>
        </w:rPr>
        <w:t>פר"ח</w:t>
      </w:r>
      <w:r>
        <w:rPr>
          <w:rFonts w:hint="cs"/>
          <w:sz w:val="20"/>
          <w:szCs w:val="20"/>
          <w:rtl/>
        </w:rPr>
        <w:t xml:space="preserve"> </w:t>
      </w:r>
      <w:r>
        <w:rPr>
          <w:sz w:val="20"/>
          <w:szCs w:val="20"/>
          <w:rtl/>
        </w:rPr>
        <w:t>–</w:t>
      </w:r>
      <w:r>
        <w:rPr>
          <w:rFonts w:hint="cs"/>
          <w:sz w:val="20"/>
          <w:szCs w:val="20"/>
          <w:rtl/>
        </w:rPr>
        <w:t xml:space="preserve"> חולק על המחבר וסובר שמעה"ש מותר להתפלל לכתחילה.</w:t>
      </w:r>
      <w:r>
        <w:rPr>
          <w:sz w:val="20"/>
          <w:szCs w:val="20"/>
          <w:rtl/>
        </w:rPr>
        <w:br/>
      </w:r>
      <w:r w:rsidRPr="001F2563">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לדידן אין נפק"מ בדיון זה, משום שממילא נזהרים לכתחילה לסמוך גאולה לתפילה, וזמן קריאת שמע הוא משיכיר את חברו בריחוק ד' אמות.</w:t>
      </w:r>
      <w:r>
        <w:rPr>
          <w:rStyle w:val="a6"/>
          <w:sz w:val="20"/>
          <w:szCs w:val="20"/>
          <w:rtl/>
        </w:rPr>
        <w:footnoteReference w:id="4"/>
      </w:r>
      <w:r>
        <w:rPr>
          <w:sz w:val="20"/>
          <w:szCs w:val="20"/>
          <w:rtl/>
        </w:rPr>
        <w:br/>
      </w:r>
      <w:r>
        <w:rPr>
          <w:rFonts w:hint="cs"/>
          <w:sz w:val="20"/>
          <w:szCs w:val="20"/>
          <w:rtl/>
        </w:rPr>
        <w:t>ואמנם, גם הפר"ח מודה שלמצווה מן המובחר, אין להתפלל לפני הנץ.</w:t>
      </w:r>
    </w:p>
    <w:p w14:paraId="7BE8B2F9"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להקדים לפתח חברו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(יד.) "</w:t>
      </w:r>
      <w:r w:rsidRPr="00E40540">
        <w:rPr>
          <w:rFonts w:cs="Arial"/>
          <w:sz w:val="20"/>
          <w:szCs w:val="20"/>
          <w:rtl/>
        </w:rPr>
        <w:t>אמר רב: כל הנותן שלום לחבירו קודם שיתפלל - כאילו עשאו במה, שנאמר: חדלו לכם מן האדם אשר נשמה באפו כי במה נחשב הוא, אל תקרי במה אלא במה. מתיב רב ששת: בפרקים - שואל מפני הכבוד ומשיב! תרגמה רבי אבא: במשכים לפתחו</w:t>
      </w:r>
      <w:r>
        <w:rPr>
          <w:rFonts w:cs="Arial" w:hint="cs"/>
          <w:sz w:val="20"/>
          <w:szCs w:val="20"/>
          <w:rtl/>
        </w:rPr>
        <w:t xml:space="preserve"> </w:t>
      </w:r>
      <w:r w:rsidRPr="00E40540">
        <w:rPr>
          <w:rFonts w:cs="Arial" w:hint="cs"/>
          <w:sz w:val="18"/>
          <w:szCs w:val="18"/>
          <w:rtl/>
        </w:rPr>
        <w:t xml:space="preserve">(רש"י </w:t>
      </w:r>
      <w:r>
        <w:rPr>
          <w:rFonts w:cs="Arial" w:hint="cs"/>
          <w:sz w:val="18"/>
          <w:szCs w:val="18"/>
          <w:rtl/>
        </w:rPr>
        <w:t xml:space="preserve">- </w:t>
      </w:r>
      <w:r w:rsidRPr="00E40540">
        <w:rPr>
          <w:rFonts w:cs="Arial"/>
          <w:sz w:val="18"/>
          <w:szCs w:val="18"/>
          <w:rtl/>
        </w:rPr>
        <w:t>אבל פגעו בדרך – שואל</w:t>
      </w:r>
      <w:r w:rsidRPr="00E40540">
        <w:rPr>
          <w:rFonts w:cs="Arial" w:hint="cs"/>
          <w:sz w:val="18"/>
          <w:szCs w:val="18"/>
          <w:rtl/>
        </w:rPr>
        <w:t>)</w:t>
      </w:r>
      <w:r>
        <w:rPr>
          <w:rFonts w:cs="Arial" w:hint="cs"/>
          <w:sz w:val="20"/>
          <w:szCs w:val="20"/>
          <w:rtl/>
        </w:rPr>
        <w:t>"</w:t>
      </w:r>
      <w:r w:rsidRPr="00E40540">
        <w:rPr>
          <w:rFonts w:cs="Arial"/>
          <w:sz w:val="20"/>
          <w:szCs w:val="20"/>
          <w:rtl/>
        </w:rPr>
        <w:t>.</w:t>
      </w:r>
      <w:r>
        <w:rPr>
          <w:sz w:val="20"/>
          <w:szCs w:val="20"/>
          <w:rtl/>
        </w:rPr>
        <w:br/>
      </w:r>
      <w:r>
        <w:rPr>
          <w:rFonts w:hint="cs"/>
          <w:sz w:val="20"/>
          <w:szCs w:val="20"/>
          <w:rtl/>
        </w:rPr>
        <w:t xml:space="preserve">סיכום </w:t>
      </w:r>
      <w:r>
        <w:rPr>
          <w:sz w:val="20"/>
          <w:szCs w:val="20"/>
          <w:rtl/>
        </w:rPr>
        <w:t>–</w:t>
      </w:r>
      <w:r>
        <w:rPr>
          <w:rFonts w:hint="cs"/>
          <w:sz w:val="20"/>
          <w:szCs w:val="20"/>
          <w:rtl/>
        </w:rPr>
        <w:t xml:space="preserve"> לפני התפילה אסור להשכים לפתח חברו ולומר לו שלום, אך אם פגעו בדרך מותר. </w:t>
      </w:r>
    </w:p>
    <w:p w14:paraId="2926EF7F"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ישנן שתי שיטות עיקריות בראשונים בפירוש גמרא זו, והמחבר פוסק כשתיהן. </w:t>
      </w:r>
      <w:r>
        <w:rPr>
          <w:b/>
          <w:bCs/>
          <w:sz w:val="20"/>
          <w:szCs w:val="20"/>
          <w:rtl/>
        </w:rPr>
        <w:br/>
      </w:r>
      <w:r>
        <w:rPr>
          <w:rFonts w:hint="cs"/>
          <w:sz w:val="20"/>
          <w:szCs w:val="20"/>
          <w:u w:val="single"/>
          <w:rtl/>
        </w:rPr>
        <w:t>שיטה ראשונה</w:t>
      </w:r>
      <w:r>
        <w:rPr>
          <w:b/>
          <w:bCs/>
          <w:sz w:val="20"/>
          <w:szCs w:val="20"/>
          <w:rtl/>
        </w:rPr>
        <w:br/>
      </w:r>
      <w:r>
        <w:rPr>
          <w:rFonts w:hint="cs"/>
          <w:sz w:val="20"/>
          <w:szCs w:val="20"/>
          <w:rtl/>
        </w:rPr>
        <w:t xml:space="preserve">א. </w:t>
      </w:r>
      <w:r w:rsidRPr="00E40540">
        <w:rPr>
          <w:rFonts w:hint="cs"/>
          <w:b/>
          <w:bCs/>
          <w:sz w:val="20"/>
          <w:szCs w:val="20"/>
          <w:rtl/>
        </w:rPr>
        <w:t>רבני פרובינציא</w:t>
      </w:r>
      <w:r>
        <w:rPr>
          <w:rFonts w:hint="cs"/>
          <w:sz w:val="20"/>
          <w:szCs w:val="20"/>
          <w:rtl/>
        </w:rPr>
        <w:t xml:space="preserve"> </w:t>
      </w:r>
      <w:r>
        <w:rPr>
          <w:sz w:val="20"/>
          <w:szCs w:val="20"/>
          <w:rtl/>
        </w:rPr>
        <w:t>–</w:t>
      </w:r>
      <w:r>
        <w:rPr>
          <w:rFonts w:hint="cs"/>
          <w:sz w:val="20"/>
          <w:szCs w:val="20"/>
          <w:rtl/>
        </w:rPr>
        <w:t xml:space="preserve"> האיסור נאמר רק אם אומר את המילה 'שלום', כיוון שזהו אחד משמותיו של השי"ת, אך מותר לומר 'צפרא דמרי טב' </w:t>
      </w:r>
      <w:r w:rsidRPr="00E40540">
        <w:rPr>
          <w:rFonts w:hint="cs"/>
          <w:sz w:val="18"/>
          <w:szCs w:val="18"/>
          <w:rtl/>
        </w:rPr>
        <w:t xml:space="preserve">(וכן </w:t>
      </w:r>
      <w:r w:rsidRPr="00E40540">
        <w:rPr>
          <w:sz w:val="18"/>
          <w:szCs w:val="18"/>
          <w:rtl/>
        </w:rPr>
        <w:t>–</w:t>
      </w:r>
      <w:r w:rsidRPr="00E40540">
        <w:rPr>
          <w:rFonts w:hint="cs"/>
          <w:sz w:val="18"/>
          <w:szCs w:val="18"/>
          <w:rtl/>
        </w:rPr>
        <w:t xml:space="preserve"> 'בוקר טוב')</w:t>
      </w:r>
      <w:r>
        <w:rPr>
          <w:rFonts w:hint="cs"/>
          <w:sz w:val="20"/>
          <w:szCs w:val="20"/>
          <w:rtl/>
        </w:rPr>
        <w:t xml:space="preserve"> אפילו כשמשכים לפתח חברו.</w:t>
      </w:r>
      <w:r>
        <w:rPr>
          <w:sz w:val="20"/>
          <w:szCs w:val="20"/>
          <w:rtl/>
        </w:rPr>
        <w:br/>
      </w:r>
      <w:r>
        <w:rPr>
          <w:rFonts w:hint="cs"/>
          <w:sz w:val="20"/>
          <w:szCs w:val="20"/>
          <w:rtl/>
        </w:rPr>
        <w:t xml:space="preserve">ב. </w:t>
      </w:r>
      <w:r w:rsidRPr="004322E2">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ההיתר של רבני פרובינציא נאמר רק אם הוצרך לראות איזה עסק או עניין אחר, אך באופן אחר אפילו אמירה זו אסורה כשמשכים לפתח חברו, וכ"פ </w:t>
      </w:r>
      <w:r w:rsidRPr="00A25727">
        <w:rPr>
          <w:rFonts w:hint="cs"/>
          <w:b/>
          <w:bCs/>
          <w:sz w:val="20"/>
          <w:szCs w:val="20"/>
          <w:rtl/>
        </w:rPr>
        <w:t>המחבר</w:t>
      </w:r>
      <w:r>
        <w:rPr>
          <w:rFonts w:hint="cs"/>
          <w:sz w:val="20"/>
          <w:szCs w:val="20"/>
          <w:rtl/>
        </w:rPr>
        <w:t>.</w:t>
      </w:r>
    </w:p>
    <w:p w14:paraId="55BEAA7C" w14:textId="77777777" w:rsidR="00F36FAF" w:rsidRDefault="00F36FAF" w:rsidP="00F36FAF">
      <w:pPr>
        <w:rPr>
          <w:sz w:val="20"/>
          <w:szCs w:val="20"/>
          <w:rtl/>
        </w:rPr>
      </w:pPr>
      <w:r w:rsidRPr="003C61B4">
        <w:rPr>
          <w:rFonts w:hint="cs"/>
          <w:b/>
          <w:bCs/>
          <w:sz w:val="20"/>
          <w:szCs w:val="20"/>
          <w:rtl/>
        </w:rPr>
        <w:t>ראב"ד</w:t>
      </w:r>
      <w:r>
        <w:rPr>
          <w:rFonts w:hint="cs"/>
          <w:sz w:val="20"/>
          <w:szCs w:val="20"/>
          <w:rtl/>
        </w:rPr>
        <w:t xml:space="preserve"> - אע"פ שמותר לומר לחברו שלום אם פגעו בדרך ולא השכים לפתחו, נהגו לומר 'צפרא דמרי טב'.</w:t>
      </w:r>
      <w:r>
        <w:rPr>
          <w:sz w:val="20"/>
          <w:szCs w:val="20"/>
          <w:rtl/>
        </w:rPr>
        <w:br/>
      </w:r>
      <w:r w:rsidRPr="003C61B4">
        <w:rPr>
          <w:rFonts w:hint="cs"/>
          <w:b/>
          <w:bCs/>
          <w:sz w:val="20"/>
          <w:szCs w:val="20"/>
          <w:rtl/>
        </w:rPr>
        <w:t xml:space="preserve">טעם </w:t>
      </w:r>
      <w:r>
        <w:rPr>
          <w:rFonts w:hint="cs"/>
          <w:sz w:val="20"/>
          <w:szCs w:val="20"/>
          <w:rtl/>
        </w:rPr>
        <w:t>- כדי שחברו יבחין בכך שהוא טרם התפלל, ואסור לו להתעכב בדברים אחרים.</w:t>
      </w:r>
    </w:p>
    <w:p w14:paraId="0E9F3E9A"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C2DB2">
        <w:rPr>
          <w:rFonts w:cs="Arial"/>
          <w:sz w:val="20"/>
          <w:szCs w:val="20"/>
          <w:rtl/>
        </w:rPr>
        <w:t>כיון שהגיע זמן תפלה, אסור לאדם להקדים לפתח חבירו ליתן לו שלום, משום דשמו של הקדוש ברוך הוא שלום</w:t>
      </w:r>
      <w:r>
        <w:rPr>
          <w:rFonts w:cs="Arial" w:hint="cs"/>
          <w:sz w:val="20"/>
          <w:szCs w:val="20"/>
          <w:rtl/>
        </w:rPr>
        <w:t xml:space="preserve"> </w:t>
      </w:r>
      <w:r w:rsidRPr="00757240">
        <w:rPr>
          <w:rFonts w:cs="Arial" w:hint="cs"/>
          <w:sz w:val="18"/>
          <w:szCs w:val="18"/>
          <w:rtl/>
        </w:rPr>
        <w:t>(גמ</w:t>
      </w:r>
      <w:r>
        <w:rPr>
          <w:rFonts w:cs="Arial" w:hint="cs"/>
          <w:sz w:val="18"/>
          <w:szCs w:val="18"/>
          <w:rtl/>
        </w:rPr>
        <w:t>'</w:t>
      </w:r>
      <w:r w:rsidRPr="00757240">
        <w:rPr>
          <w:rFonts w:cs="Arial" w:hint="cs"/>
          <w:sz w:val="18"/>
          <w:szCs w:val="18"/>
          <w:rtl/>
        </w:rPr>
        <w:t>)</w:t>
      </w:r>
      <w:r w:rsidRPr="003C2DB2">
        <w:rPr>
          <w:rFonts w:cs="Arial"/>
          <w:sz w:val="20"/>
          <w:szCs w:val="20"/>
          <w:rtl/>
        </w:rPr>
        <w:t>, אבל מותר לומר לו צפרא דמרי טב</w:t>
      </w:r>
      <w:r>
        <w:rPr>
          <w:rFonts w:cs="Arial" w:hint="cs"/>
          <w:sz w:val="20"/>
          <w:szCs w:val="20"/>
          <w:rtl/>
        </w:rPr>
        <w:t xml:space="preserve"> </w:t>
      </w:r>
      <w:r w:rsidRPr="003C2DB2">
        <w:rPr>
          <w:rFonts w:cs="Arial" w:hint="cs"/>
          <w:sz w:val="18"/>
          <w:szCs w:val="18"/>
          <w:rtl/>
        </w:rPr>
        <w:t>(רבני פרובינציא)</w:t>
      </w:r>
      <w:r>
        <w:rPr>
          <w:rFonts w:cs="Arial" w:hint="cs"/>
          <w:sz w:val="20"/>
          <w:szCs w:val="20"/>
          <w:rtl/>
        </w:rPr>
        <w:t>.</w:t>
      </w:r>
      <w:r w:rsidRPr="003C2DB2">
        <w:rPr>
          <w:rFonts w:cs="Arial"/>
          <w:sz w:val="20"/>
          <w:szCs w:val="20"/>
          <w:rtl/>
        </w:rPr>
        <w:t xml:space="preserve"> ואפילו זה אינו מותר אלא כשהוצרך ללכת לראות איזה עסק, אבל אם אינו הולך אלא להקביל פניו קודם תפלה, אפי</w:t>
      </w:r>
      <w:r>
        <w:rPr>
          <w:rFonts w:cs="Arial" w:hint="cs"/>
          <w:sz w:val="20"/>
          <w:szCs w:val="20"/>
          <w:rtl/>
        </w:rPr>
        <w:t>לו</w:t>
      </w:r>
      <w:r w:rsidRPr="003C2DB2">
        <w:rPr>
          <w:rFonts w:cs="Arial"/>
          <w:sz w:val="20"/>
          <w:szCs w:val="20"/>
          <w:rtl/>
        </w:rPr>
        <w:t xml:space="preserve"> זה הלשון אסור</w:t>
      </w:r>
      <w:r>
        <w:rPr>
          <w:rFonts w:cs="Arial" w:hint="cs"/>
          <w:sz w:val="20"/>
          <w:szCs w:val="20"/>
          <w:rtl/>
        </w:rPr>
        <w:t xml:space="preserve"> </w:t>
      </w:r>
      <w:r w:rsidRPr="003C2DB2">
        <w:rPr>
          <w:rFonts w:cs="Arial" w:hint="cs"/>
          <w:sz w:val="18"/>
          <w:szCs w:val="18"/>
          <w:rtl/>
        </w:rPr>
        <w:t>(רבינו יונה)</w:t>
      </w:r>
      <w:r>
        <w:rPr>
          <w:rFonts w:cs="Arial" w:hint="cs"/>
          <w:sz w:val="20"/>
          <w:szCs w:val="20"/>
          <w:rtl/>
        </w:rPr>
        <w:t>...</w:t>
      </w:r>
      <w:r>
        <w:rPr>
          <w:rFonts w:cs="Arial"/>
          <w:sz w:val="20"/>
          <w:szCs w:val="20"/>
          <w:rtl/>
        </w:rPr>
        <w:br/>
      </w:r>
      <w:r w:rsidRPr="003C2DB2">
        <w:rPr>
          <w:rFonts w:cs="Arial"/>
          <w:sz w:val="20"/>
          <w:szCs w:val="20"/>
          <w:rtl/>
        </w:rPr>
        <w:t>ואם אינו משכים לפתחו, אלא שפגע בו בדרך, מותר ליתן לו שלום</w:t>
      </w:r>
      <w:r>
        <w:rPr>
          <w:rFonts w:cs="Arial" w:hint="cs"/>
          <w:sz w:val="20"/>
          <w:szCs w:val="20"/>
          <w:rtl/>
        </w:rPr>
        <w:t xml:space="preserve"> </w:t>
      </w:r>
      <w:r w:rsidRPr="003C2DB2">
        <w:rPr>
          <w:rFonts w:cs="Arial" w:hint="cs"/>
          <w:sz w:val="18"/>
          <w:szCs w:val="18"/>
          <w:rtl/>
        </w:rPr>
        <w:t>(גמרא)</w:t>
      </w:r>
      <w:r w:rsidRPr="003C2DB2">
        <w:rPr>
          <w:rFonts w:cs="Arial"/>
          <w:sz w:val="20"/>
          <w:szCs w:val="20"/>
          <w:rtl/>
        </w:rPr>
        <w:t xml:space="preserve">. </w:t>
      </w:r>
      <w:r>
        <w:rPr>
          <w:rFonts w:cs="Arial"/>
          <w:sz w:val="20"/>
          <w:szCs w:val="20"/>
          <w:rtl/>
        </w:rPr>
        <w:br/>
      </w:r>
      <w:r w:rsidRPr="003C2DB2">
        <w:rPr>
          <w:rFonts w:cs="Arial"/>
          <w:sz w:val="20"/>
          <w:szCs w:val="20"/>
          <w:rtl/>
        </w:rPr>
        <w:lastRenderedPageBreak/>
        <w:t>וי</w:t>
      </w:r>
      <w:r>
        <w:rPr>
          <w:rFonts w:cs="Arial" w:hint="cs"/>
          <w:sz w:val="20"/>
          <w:szCs w:val="20"/>
          <w:rtl/>
        </w:rPr>
        <w:t>ש אומרים</w:t>
      </w:r>
      <w:r w:rsidRPr="003C2DB2">
        <w:rPr>
          <w:rFonts w:cs="Arial"/>
          <w:sz w:val="20"/>
          <w:szCs w:val="20"/>
          <w:rtl/>
        </w:rPr>
        <w:t xml:space="preserve"> שאפילו במוצא חברו בשוק לא יאמר לו אלא צפרא דמרי טב, כדי שיתן לב שהוא אסור להתעכב בדברים אחרים כלל, עד שיתפלל</w:t>
      </w:r>
      <w:r>
        <w:rPr>
          <w:rFonts w:cs="Arial" w:hint="cs"/>
          <w:sz w:val="20"/>
          <w:szCs w:val="20"/>
          <w:rtl/>
        </w:rPr>
        <w:t xml:space="preserve"> </w:t>
      </w:r>
      <w:r w:rsidRPr="003C2DB2">
        <w:rPr>
          <w:rFonts w:cs="Arial" w:hint="cs"/>
          <w:sz w:val="18"/>
          <w:szCs w:val="18"/>
          <w:rtl/>
        </w:rPr>
        <w:t>(ראב"ד)</w:t>
      </w:r>
      <w:r>
        <w:rPr>
          <w:rFonts w:cs="Arial" w:hint="cs"/>
          <w:sz w:val="20"/>
          <w:szCs w:val="20"/>
          <w:rtl/>
        </w:rPr>
        <w:t>".</w:t>
      </w:r>
    </w:p>
    <w:p w14:paraId="0E314E79" w14:textId="77777777" w:rsidR="00F36FAF" w:rsidRDefault="00F36FAF" w:rsidP="00F36FAF">
      <w:pPr>
        <w:rPr>
          <w:sz w:val="20"/>
          <w:szCs w:val="20"/>
          <w:rtl/>
        </w:rPr>
      </w:pPr>
      <w:r>
        <w:rPr>
          <w:rFonts w:hint="cs"/>
          <w:sz w:val="20"/>
          <w:szCs w:val="20"/>
          <w:u w:val="single"/>
          <w:rtl/>
        </w:rPr>
        <w:t>שיטה שנייה</w:t>
      </w:r>
      <w:r>
        <w:rPr>
          <w:sz w:val="20"/>
          <w:szCs w:val="20"/>
          <w:rtl/>
        </w:rPr>
        <w:br/>
      </w:r>
      <w:r>
        <w:rPr>
          <w:rFonts w:hint="cs"/>
          <w:sz w:val="20"/>
          <w:szCs w:val="20"/>
          <w:rtl/>
        </w:rPr>
        <w:t xml:space="preserve">א. </w:t>
      </w:r>
      <w:r w:rsidRPr="004322E2">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נתינת שלום עליה מדובר בגמרא היא כריעה בפני חברו, ועל פי העמדת הגמרא מדובר דווקא כשמשכים לפתחו.</w:t>
      </w:r>
      <w:r>
        <w:rPr>
          <w:sz w:val="20"/>
          <w:szCs w:val="20"/>
          <w:rtl/>
        </w:rPr>
        <w:br/>
      </w:r>
      <w:r>
        <w:rPr>
          <w:rFonts w:hint="cs"/>
          <w:sz w:val="20"/>
          <w:szCs w:val="20"/>
          <w:rtl/>
        </w:rPr>
        <w:t xml:space="preserve">לפי"ז, מותר להשכים לפתח חברו ולומר שלום ללא כריעה, וכן מותר לכרוע אם אינו משכים לפתחו. </w:t>
      </w:r>
      <w:r>
        <w:rPr>
          <w:sz w:val="20"/>
          <w:szCs w:val="20"/>
          <w:rtl/>
        </w:rPr>
        <w:br/>
      </w:r>
      <w:r>
        <w:rPr>
          <w:rFonts w:hint="cs"/>
          <w:sz w:val="20"/>
          <w:szCs w:val="20"/>
          <w:rtl/>
        </w:rPr>
        <w:t xml:space="preserve">ב. </w:t>
      </w:r>
      <w:r w:rsidRPr="004322E2">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כריעה אסורה אפילו אם אינו משכים לפתחו, וכ"פ </w:t>
      </w:r>
      <w:r w:rsidRPr="00D24FDC">
        <w:rPr>
          <w:rFonts w:hint="cs"/>
          <w:b/>
          <w:bCs/>
          <w:sz w:val="20"/>
          <w:szCs w:val="20"/>
          <w:rtl/>
        </w:rPr>
        <w:t>המ"ב</w:t>
      </w:r>
      <w:r>
        <w:rPr>
          <w:rFonts w:hint="cs"/>
          <w:sz w:val="20"/>
          <w:szCs w:val="20"/>
          <w:rtl/>
        </w:rPr>
        <w:t>, אך אם התחיל לברך ברכות השחר, מותר לכרוע כשלא השכים לפתחו אלא פגעו בדרך.</w:t>
      </w:r>
      <w:r>
        <w:rPr>
          <w:sz w:val="20"/>
          <w:szCs w:val="20"/>
          <w:rtl/>
        </w:rPr>
        <w:br/>
      </w:r>
      <w:r w:rsidRPr="004322E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שכבר קיבל עליו עול מלכות שמיים, שוב אין לחוש כל כך לאיסור זה.</w:t>
      </w:r>
    </w:p>
    <w:p w14:paraId="149C3819"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C2DB2">
        <w:rPr>
          <w:rFonts w:cs="Arial"/>
          <w:sz w:val="20"/>
          <w:szCs w:val="20"/>
          <w:rtl/>
        </w:rPr>
        <w:t>וכן אסור לכרוע לו כשמשכים לפתחו</w:t>
      </w:r>
      <w:r>
        <w:rPr>
          <w:rFonts w:cs="Arial" w:hint="cs"/>
          <w:sz w:val="20"/>
          <w:szCs w:val="20"/>
          <w:rtl/>
        </w:rPr>
        <w:t xml:space="preserve"> </w:t>
      </w:r>
      <w:r w:rsidRPr="003C2DB2">
        <w:rPr>
          <w:rFonts w:cs="Arial" w:hint="cs"/>
          <w:sz w:val="18"/>
          <w:szCs w:val="18"/>
          <w:rtl/>
        </w:rPr>
        <w:t>(רבינו ירוחם)</w:t>
      </w:r>
      <w:r w:rsidRPr="003C2DB2">
        <w:rPr>
          <w:rFonts w:cs="Arial"/>
          <w:sz w:val="20"/>
          <w:szCs w:val="20"/>
          <w:rtl/>
        </w:rPr>
        <w:t>, וי</w:t>
      </w:r>
      <w:r>
        <w:rPr>
          <w:rFonts w:cs="Arial" w:hint="cs"/>
          <w:sz w:val="20"/>
          <w:szCs w:val="20"/>
          <w:rtl/>
        </w:rPr>
        <w:t>ש אומרים</w:t>
      </w:r>
      <w:r w:rsidRPr="003C2DB2">
        <w:rPr>
          <w:rFonts w:cs="Arial"/>
          <w:sz w:val="20"/>
          <w:szCs w:val="20"/>
          <w:rtl/>
        </w:rPr>
        <w:t xml:space="preserve"> דכריעה אסורה אפ</w:t>
      </w:r>
      <w:r>
        <w:rPr>
          <w:rFonts w:cs="Arial" w:hint="cs"/>
          <w:sz w:val="20"/>
          <w:szCs w:val="20"/>
          <w:rtl/>
        </w:rPr>
        <w:t>ילו</w:t>
      </w:r>
      <w:r w:rsidRPr="003C2DB2">
        <w:rPr>
          <w:rFonts w:cs="Arial"/>
          <w:sz w:val="20"/>
          <w:szCs w:val="20"/>
          <w:rtl/>
        </w:rPr>
        <w:t xml:space="preserve"> בלא משכים לפתחו</w:t>
      </w:r>
      <w:r>
        <w:rPr>
          <w:rFonts w:cs="Arial" w:hint="cs"/>
          <w:sz w:val="20"/>
          <w:szCs w:val="20"/>
          <w:rtl/>
        </w:rPr>
        <w:t xml:space="preserve"> </w:t>
      </w:r>
      <w:r w:rsidRPr="003C2DB2">
        <w:rPr>
          <w:rFonts w:cs="Arial" w:hint="cs"/>
          <w:sz w:val="18"/>
          <w:szCs w:val="18"/>
          <w:rtl/>
        </w:rPr>
        <w:t>(או"ח)</w:t>
      </w:r>
      <w:r w:rsidRPr="003C2DB2">
        <w:rPr>
          <w:rFonts w:cs="Arial"/>
          <w:sz w:val="20"/>
          <w:szCs w:val="20"/>
          <w:rtl/>
        </w:rPr>
        <w:t>. ואם התחיל לברך הברכות</w:t>
      </w:r>
      <w:r>
        <w:rPr>
          <w:rFonts w:cs="Arial" w:hint="cs"/>
          <w:sz w:val="20"/>
          <w:szCs w:val="20"/>
          <w:rtl/>
        </w:rPr>
        <w:t>,</w:t>
      </w:r>
      <w:r w:rsidRPr="003C2DB2">
        <w:rPr>
          <w:rFonts w:cs="Arial"/>
          <w:sz w:val="20"/>
          <w:szCs w:val="20"/>
          <w:rtl/>
        </w:rPr>
        <w:t xml:space="preserve"> </w:t>
      </w:r>
      <w:r w:rsidRPr="003C2DB2">
        <w:rPr>
          <w:rFonts w:cs="Arial"/>
          <w:sz w:val="18"/>
          <w:szCs w:val="18"/>
          <w:rtl/>
        </w:rPr>
        <w:t>(א</w:t>
      </w:r>
      <w:r>
        <w:rPr>
          <w:rFonts w:cs="Arial" w:hint="cs"/>
          <w:sz w:val="18"/>
          <w:szCs w:val="18"/>
          <w:rtl/>
        </w:rPr>
        <w:t>ח</w:t>
      </w:r>
      <w:r w:rsidRPr="003C2DB2">
        <w:rPr>
          <w:rFonts w:cs="Arial" w:hint="cs"/>
          <w:sz w:val="18"/>
          <w:szCs w:val="18"/>
          <w:rtl/>
        </w:rPr>
        <w:t xml:space="preserve">ר </w:t>
      </w:r>
      <w:r w:rsidRPr="003C2DB2">
        <w:rPr>
          <w:rFonts w:cs="Arial"/>
          <w:sz w:val="18"/>
          <w:szCs w:val="18"/>
          <w:rtl/>
        </w:rPr>
        <w:t>כ</w:t>
      </w:r>
      <w:r w:rsidRPr="003C2DB2">
        <w:rPr>
          <w:rFonts w:cs="Arial" w:hint="cs"/>
          <w:sz w:val="18"/>
          <w:szCs w:val="18"/>
          <w:rtl/>
        </w:rPr>
        <w:t>ך</w:t>
      </w:r>
      <w:r w:rsidRPr="003C2DB2">
        <w:rPr>
          <w:rFonts w:cs="Arial"/>
          <w:sz w:val="18"/>
          <w:szCs w:val="18"/>
          <w:rtl/>
        </w:rPr>
        <w:t>)</w:t>
      </w:r>
      <w:r w:rsidRPr="003C2DB2">
        <w:rPr>
          <w:rFonts w:cs="Arial"/>
          <w:sz w:val="20"/>
          <w:szCs w:val="20"/>
          <w:rtl/>
        </w:rPr>
        <w:t xml:space="preserve"> אין לחוש כל כך</w:t>
      </w:r>
      <w:r>
        <w:rPr>
          <w:rFonts w:cs="Arial" w:hint="cs"/>
          <w:sz w:val="20"/>
          <w:szCs w:val="20"/>
          <w:rtl/>
        </w:rPr>
        <w:t xml:space="preserve"> </w:t>
      </w:r>
      <w:r w:rsidRPr="003C2DB2">
        <w:rPr>
          <w:rFonts w:cs="Arial" w:hint="cs"/>
          <w:sz w:val="18"/>
          <w:szCs w:val="18"/>
          <w:rtl/>
        </w:rPr>
        <w:t>(או"ח)</w:t>
      </w:r>
      <w:r>
        <w:rPr>
          <w:rFonts w:cs="Arial" w:hint="cs"/>
          <w:sz w:val="20"/>
          <w:szCs w:val="20"/>
          <w:rtl/>
        </w:rPr>
        <w:t>"</w:t>
      </w:r>
      <w:r w:rsidRPr="003C2DB2">
        <w:rPr>
          <w:rFonts w:cs="Arial"/>
          <w:sz w:val="20"/>
          <w:szCs w:val="20"/>
          <w:rtl/>
        </w:rPr>
        <w:t>.</w:t>
      </w:r>
    </w:p>
    <w:p w14:paraId="4820DD24" w14:textId="77777777" w:rsidR="00F36FAF" w:rsidRPr="000423D1" w:rsidRDefault="00F36FAF" w:rsidP="00F36FAF">
      <w:pPr>
        <w:rPr>
          <w:sz w:val="20"/>
          <w:szCs w:val="20"/>
          <w:rtl/>
        </w:rPr>
      </w:pPr>
      <w:r>
        <w:rPr>
          <w:rFonts w:hint="cs"/>
          <w:sz w:val="20"/>
          <w:szCs w:val="20"/>
          <w:u w:val="single"/>
          <w:rtl/>
        </w:rPr>
        <w:t>הסבר</w:t>
      </w:r>
      <w:r>
        <w:rPr>
          <w:sz w:val="20"/>
          <w:szCs w:val="20"/>
          <w:u w:val="single"/>
          <w:rtl/>
        </w:rPr>
        <w:br/>
      </w:r>
      <w:r>
        <w:rPr>
          <w:rFonts w:hint="cs"/>
          <w:sz w:val="20"/>
          <w:szCs w:val="20"/>
          <w:rtl/>
        </w:rPr>
        <w:t xml:space="preserve">המחבר פסק </w:t>
      </w:r>
      <w:r w:rsidRPr="00757240">
        <w:rPr>
          <w:rFonts w:hint="cs"/>
          <w:b/>
          <w:bCs/>
          <w:sz w:val="20"/>
          <w:szCs w:val="20"/>
          <w:rtl/>
        </w:rPr>
        <w:t>כרבינו ירוחם</w:t>
      </w:r>
      <w:r>
        <w:rPr>
          <w:rFonts w:hint="cs"/>
          <w:sz w:val="20"/>
          <w:szCs w:val="20"/>
          <w:rtl/>
        </w:rPr>
        <w:t xml:space="preserve"> רק לחומרה, כלומר שאסור להשכים לפתח חברו ולכרוע בפניו, אך לא פסק כמותו להקל באמירת שלום, וכן לא הקל בכריעה ללא השכמה. ואמנם, אם בירך ברכות השחר ופגע בחברו בדרך, יש להקל </w:t>
      </w:r>
      <w:r w:rsidRPr="00757240">
        <w:rPr>
          <w:rFonts w:hint="cs"/>
          <w:b/>
          <w:bCs/>
          <w:sz w:val="20"/>
          <w:szCs w:val="20"/>
          <w:rtl/>
        </w:rPr>
        <w:t>כאו"ח</w:t>
      </w:r>
      <w:r>
        <w:rPr>
          <w:rFonts w:hint="cs"/>
          <w:sz w:val="20"/>
          <w:szCs w:val="20"/>
          <w:rtl/>
        </w:rPr>
        <w:t xml:space="preserve"> בכריעה.</w:t>
      </w:r>
    </w:p>
    <w:p w14:paraId="2FD0818D" w14:textId="77777777" w:rsidR="00F36FAF" w:rsidRPr="00406FA8" w:rsidRDefault="00F36FAF" w:rsidP="00F36FAF">
      <w:pPr>
        <w:rPr>
          <w:sz w:val="20"/>
          <w:szCs w:val="20"/>
          <w:rtl/>
        </w:rPr>
      </w:pPr>
      <w:r w:rsidRPr="00FB5977">
        <w:rPr>
          <w:rFonts w:hint="cs"/>
          <w:sz w:val="20"/>
          <w:szCs w:val="20"/>
          <w:u w:val="single"/>
          <w:rtl/>
        </w:rPr>
        <w:t>פרטים נוספים בדין זה</w:t>
      </w:r>
      <w:r>
        <w:rPr>
          <w:rFonts w:hint="cs"/>
          <w:sz w:val="20"/>
          <w:szCs w:val="20"/>
          <w:u w:val="single"/>
          <w:rtl/>
        </w:rPr>
        <w:t xml:space="preserve"> (לשתי השיטות)</w:t>
      </w:r>
      <w:r>
        <w:rPr>
          <w:sz w:val="20"/>
          <w:szCs w:val="20"/>
          <w:rtl/>
        </w:rPr>
        <w:br/>
      </w:r>
      <w:r>
        <w:rPr>
          <w:rFonts w:hint="cs"/>
          <w:sz w:val="20"/>
          <w:szCs w:val="20"/>
          <w:rtl/>
        </w:rPr>
        <w:t>א. איסור זה נאמר משעה שעלה עמוד השחר, לפי שהוא זמן הראוי לתפילה בדיעבד.</w:t>
      </w:r>
      <w:r>
        <w:rPr>
          <w:sz w:val="20"/>
          <w:szCs w:val="20"/>
          <w:rtl/>
        </w:rPr>
        <w:br/>
      </w:r>
      <w:r>
        <w:rPr>
          <w:rFonts w:hint="cs"/>
          <w:sz w:val="20"/>
          <w:szCs w:val="20"/>
          <w:rtl/>
        </w:rPr>
        <w:t>ב. אפילו אם אינו משכים לפתח חברו, אלא הולך למקומו של חברו בבית הכנסת, אסור.</w:t>
      </w:r>
      <w:r>
        <w:rPr>
          <w:sz w:val="20"/>
          <w:szCs w:val="20"/>
          <w:rtl/>
        </w:rPr>
        <w:br/>
      </w:r>
      <w:r>
        <w:rPr>
          <w:rFonts w:hint="cs"/>
          <w:sz w:val="20"/>
          <w:szCs w:val="20"/>
          <w:rtl/>
        </w:rPr>
        <w:t>ואמנם, אם הוצרך ללכת מחמת איזה דבר, כגון לקחת סידור, רשאי לומר לחברו 'צפרא דמרי טב'.</w:t>
      </w:r>
      <w:r>
        <w:rPr>
          <w:sz w:val="20"/>
          <w:szCs w:val="20"/>
          <w:rtl/>
        </w:rPr>
        <w:br/>
      </w:r>
      <w:r>
        <w:rPr>
          <w:rFonts w:hint="cs"/>
          <w:sz w:val="20"/>
          <w:szCs w:val="20"/>
          <w:rtl/>
        </w:rPr>
        <w:t xml:space="preserve">ג. איסור זה נוהג אפילו כלפי אביו ורבו. </w:t>
      </w:r>
      <w:r>
        <w:rPr>
          <w:sz w:val="20"/>
          <w:szCs w:val="20"/>
          <w:rtl/>
        </w:rPr>
        <w:br/>
      </w:r>
      <w:r>
        <w:rPr>
          <w:rFonts w:hint="cs"/>
          <w:sz w:val="20"/>
          <w:szCs w:val="20"/>
          <w:rtl/>
        </w:rPr>
        <w:t>ד. יש להקל בגברא אלמא, אך לכתחילה יברכו באופן שונה. ואם פגעו בדרך, יש להקל אף באמירת שלום.</w:t>
      </w:r>
      <w:r>
        <w:rPr>
          <w:sz w:val="20"/>
          <w:szCs w:val="20"/>
          <w:rtl/>
        </w:rPr>
        <w:br/>
      </w:r>
      <w:r w:rsidRPr="00573A2E">
        <w:rPr>
          <w:rFonts w:hint="cs"/>
          <w:b/>
          <w:bCs/>
          <w:sz w:val="20"/>
          <w:szCs w:val="20"/>
          <w:rtl/>
        </w:rPr>
        <w:t xml:space="preserve">טעם </w:t>
      </w:r>
      <w:r>
        <w:rPr>
          <w:sz w:val="20"/>
          <w:szCs w:val="20"/>
          <w:rtl/>
        </w:rPr>
        <w:t>–</w:t>
      </w:r>
      <w:r>
        <w:rPr>
          <w:rFonts w:hint="cs"/>
          <w:sz w:val="20"/>
          <w:szCs w:val="20"/>
          <w:rtl/>
        </w:rPr>
        <w:t xml:space="preserve"> מעיקה"ד מותר לומר שלום כשפגעו, אלא שנהגו להחמיר </w:t>
      </w:r>
      <w:r w:rsidRPr="000C3271">
        <w:rPr>
          <w:rFonts w:hint="cs"/>
          <w:sz w:val="18"/>
          <w:szCs w:val="18"/>
          <w:rtl/>
        </w:rPr>
        <w:t>(כפי שמבואר ע"פ הראב"ד)</w:t>
      </w:r>
      <w:r>
        <w:rPr>
          <w:rFonts w:hint="cs"/>
          <w:sz w:val="20"/>
          <w:szCs w:val="20"/>
          <w:rtl/>
        </w:rPr>
        <w:t>.</w:t>
      </w:r>
      <w:r>
        <w:rPr>
          <w:sz w:val="20"/>
          <w:szCs w:val="20"/>
          <w:rtl/>
        </w:rPr>
        <w:br/>
      </w:r>
      <w:r>
        <w:rPr>
          <w:rFonts w:hint="cs"/>
          <w:sz w:val="20"/>
          <w:szCs w:val="20"/>
          <w:rtl/>
        </w:rPr>
        <w:t xml:space="preserve">ה. אמירת 'שלום' בלע"ז </w:t>
      </w:r>
      <w:r>
        <w:rPr>
          <w:sz w:val="20"/>
          <w:szCs w:val="20"/>
          <w:rtl/>
        </w:rPr>
        <w:t>–</w:t>
      </w:r>
      <w:r>
        <w:rPr>
          <w:rFonts w:hint="cs"/>
          <w:sz w:val="20"/>
          <w:szCs w:val="20"/>
          <w:rtl/>
        </w:rPr>
        <w:t xml:space="preserve"> צ"ע. ונראה שמותר לומר 'הרחום ירחמך', הואיל ומזכיר שמו של ה' בברכה.</w:t>
      </w:r>
      <w:r>
        <w:rPr>
          <w:sz w:val="20"/>
          <w:szCs w:val="20"/>
          <w:rtl/>
        </w:rPr>
        <w:br/>
      </w:r>
      <w:r>
        <w:rPr>
          <w:rFonts w:hint="cs"/>
          <w:sz w:val="20"/>
          <w:szCs w:val="20"/>
          <w:rtl/>
        </w:rPr>
        <w:t xml:space="preserve">ז. הלכה </w:t>
      </w:r>
      <w:r w:rsidRPr="000C3271">
        <w:rPr>
          <w:rFonts w:hint="cs"/>
          <w:b/>
          <w:bCs/>
          <w:sz w:val="20"/>
          <w:szCs w:val="20"/>
          <w:rtl/>
        </w:rPr>
        <w:t>כאו"ח</w:t>
      </w:r>
      <w:r>
        <w:rPr>
          <w:rFonts w:hint="cs"/>
          <w:sz w:val="20"/>
          <w:szCs w:val="20"/>
          <w:rtl/>
        </w:rPr>
        <w:t xml:space="preserve"> שכריעה אסורה אפילו כשאינו משכים לפתח חברו אלא פגעו בדרך.</w:t>
      </w:r>
      <w:r>
        <w:rPr>
          <w:sz w:val="20"/>
          <w:szCs w:val="20"/>
          <w:rtl/>
        </w:rPr>
        <w:br/>
      </w:r>
      <w:r>
        <w:rPr>
          <w:rFonts w:hint="cs"/>
          <w:sz w:val="20"/>
          <w:szCs w:val="20"/>
          <w:rtl/>
        </w:rPr>
        <w:t xml:space="preserve">ח. הקולא של </w:t>
      </w:r>
      <w:r w:rsidRPr="000C3271">
        <w:rPr>
          <w:rFonts w:hint="cs"/>
          <w:b/>
          <w:bCs/>
          <w:sz w:val="20"/>
          <w:szCs w:val="20"/>
          <w:rtl/>
        </w:rPr>
        <w:t>האו"ח</w:t>
      </w:r>
      <w:r>
        <w:rPr>
          <w:rFonts w:hint="cs"/>
          <w:sz w:val="20"/>
          <w:szCs w:val="20"/>
          <w:rtl/>
        </w:rPr>
        <w:t xml:space="preserve"> להתיר אם התחיל לברך ברכות השחר, נאמרה רק לעניין שאז מותר לכרוע כשאין משכים לפתחו, אך להשכים לפתחו ולומר 'שלום' אסור אף בכה"ג. </w:t>
      </w:r>
      <w:r>
        <w:rPr>
          <w:sz w:val="20"/>
          <w:szCs w:val="20"/>
          <w:rtl/>
        </w:rPr>
        <w:br/>
      </w:r>
      <w:r>
        <w:rPr>
          <w:rFonts w:hint="cs"/>
          <w:sz w:val="20"/>
          <w:szCs w:val="20"/>
          <w:rtl/>
        </w:rPr>
        <w:t xml:space="preserve">ט. אע"פ שנהגו להחמיר </w:t>
      </w:r>
      <w:r w:rsidRPr="000C3271">
        <w:rPr>
          <w:rFonts w:hint="cs"/>
          <w:b/>
          <w:bCs/>
          <w:sz w:val="20"/>
          <w:szCs w:val="20"/>
          <w:rtl/>
        </w:rPr>
        <w:t>כראב"ד</w:t>
      </w:r>
      <w:r>
        <w:rPr>
          <w:rFonts w:hint="cs"/>
          <w:sz w:val="20"/>
          <w:szCs w:val="20"/>
          <w:rtl/>
        </w:rPr>
        <w:t xml:space="preserve"> ולא לומר 'שלום' אפילו כשפגע בחברו, אם התחיל ברכות השחר - מותר.</w:t>
      </w:r>
      <w:r>
        <w:rPr>
          <w:sz w:val="20"/>
          <w:szCs w:val="20"/>
          <w:rtl/>
        </w:rPr>
        <w:br/>
      </w:r>
      <w:r>
        <w:rPr>
          <w:rFonts w:hint="cs"/>
          <w:sz w:val="20"/>
          <w:szCs w:val="20"/>
          <w:rtl/>
        </w:rPr>
        <w:t>י. כל הנ"ל נאמר לעניין לפתוח באמירת שלום לחברו, אך מותר להשיב בכל עניין.</w:t>
      </w:r>
      <w:r>
        <w:rPr>
          <w:sz w:val="20"/>
          <w:szCs w:val="20"/>
          <w:rtl/>
        </w:rPr>
        <w:br/>
      </w:r>
      <w:r>
        <w:rPr>
          <w:rFonts w:hint="cs"/>
          <w:sz w:val="20"/>
          <w:szCs w:val="20"/>
          <w:rtl/>
        </w:rPr>
        <w:t>כמו כן, מי שכבר התפלל רשאי להשכים לפתח חברו שלא התפלל ולומר לו שלום, אע"פ שחברו יצטרך להשיבו.</w:t>
      </w:r>
    </w:p>
    <w:p w14:paraId="6D06BF09" w14:textId="77777777" w:rsidR="00F36FAF" w:rsidRDefault="00F36FAF" w:rsidP="00F36FAF">
      <w:pPr>
        <w:rPr>
          <w:sz w:val="20"/>
          <w:szCs w:val="20"/>
          <w:rtl/>
        </w:rPr>
      </w:pPr>
      <w:r w:rsidRPr="00DD2E26">
        <w:rPr>
          <w:rFonts w:hint="cs"/>
          <w:b/>
          <w:bCs/>
          <w:sz w:val="20"/>
          <w:szCs w:val="20"/>
          <w:rtl/>
        </w:rPr>
        <w:t>סיכום</w:t>
      </w:r>
      <w:r>
        <w:rPr>
          <w:sz w:val="20"/>
          <w:szCs w:val="20"/>
          <w:rtl/>
        </w:rPr>
        <w:br/>
      </w:r>
      <w:r>
        <w:rPr>
          <w:rFonts w:hint="cs"/>
          <w:sz w:val="20"/>
          <w:szCs w:val="20"/>
          <w:rtl/>
        </w:rPr>
        <w:t xml:space="preserve">1. </w:t>
      </w:r>
      <w:r w:rsidRPr="00DD2E26">
        <w:rPr>
          <w:rFonts w:hint="cs"/>
          <w:b/>
          <w:bCs/>
          <w:sz w:val="20"/>
          <w:szCs w:val="20"/>
          <w:rtl/>
        </w:rPr>
        <w:t>גמרא</w:t>
      </w:r>
      <w:r>
        <w:rPr>
          <w:rFonts w:hint="cs"/>
          <w:sz w:val="20"/>
          <w:szCs w:val="20"/>
          <w:rtl/>
        </w:rPr>
        <w:t>. אין להשכים ולומר שלום לחברו לפני שהתפלל שחרית, אך אם פגעו בדרך מותר.</w:t>
      </w:r>
      <w:r>
        <w:rPr>
          <w:sz w:val="20"/>
          <w:szCs w:val="20"/>
          <w:rtl/>
        </w:rPr>
        <w:br/>
      </w:r>
      <w:r>
        <w:rPr>
          <w:rFonts w:hint="cs"/>
          <w:sz w:val="20"/>
          <w:szCs w:val="20"/>
          <w:rtl/>
        </w:rPr>
        <w:t xml:space="preserve">2. שיטה ראשונה. </w:t>
      </w:r>
      <w:r w:rsidRPr="00DD2E26">
        <w:rPr>
          <w:rFonts w:hint="cs"/>
          <w:b/>
          <w:bCs/>
          <w:sz w:val="20"/>
          <w:szCs w:val="20"/>
          <w:rtl/>
        </w:rPr>
        <w:t>רבני</w:t>
      </w:r>
      <w:r w:rsidRPr="00E80DE8">
        <w:rPr>
          <w:rFonts w:hint="cs"/>
          <w:b/>
          <w:bCs/>
          <w:sz w:val="20"/>
          <w:szCs w:val="20"/>
          <w:rtl/>
        </w:rPr>
        <w:t xml:space="preserve"> </w:t>
      </w:r>
      <w:r w:rsidRPr="00E40540">
        <w:rPr>
          <w:rFonts w:hint="cs"/>
          <w:b/>
          <w:bCs/>
          <w:sz w:val="20"/>
          <w:szCs w:val="20"/>
          <w:rtl/>
        </w:rPr>
        <w:t>פרובינציא</w:t>
      </w:r>
      <w:r>
        <w:rPr>
          <w:rFonts w:hint="cs"/>
          <w:sz w:val="20"/>
          <w:szCs w:val="20"/>
          <w:rtl/>
        </w:rPr>
        <w:t xml:space="preserve">. האיסור קיים רק במילה 'שלום', אך 'צפרא טבא' מותר. </w:t>
      </w:r>
      <w:r w:rsidRPr="00DD2E26">
        <w:rPr>
          <w:rFonts w:hint="cs"/>
          <w:b/>
          <w:bCs/>
          <w:sz w:val="20"/>
          <w:szCs w:val="20"/>
          <w:rtl/>
        </w:rPr>
        <w:t>רבינו יונה</w:t>
      </w:r>
      <w:r>
        <w:rPr>
          <w:rFonts w:hint="cs"/>
          <w:sz w:val="20"/>
          <w:szCs w:val="20"/>
          <w:rtl/>
        </w:rPr>
        <w:t xml:space="preserve">. היתר זה נאמר רק אם השכים לראות איזה עסק, וכ"פ </w:t>
      </w:r>
      <w:r w:rsidRPr="00A25727">
        <w:rPr>
          <w:rFonts w:hint="cs"/>
          <w:b/>
          <w:bCs/>
          <w:sz w:val="20"/>
          <w:szCs w:val="20"/>
          <w:rtl/>
        </w:rPr>
        <w:t>המחבר</w:t>
      </w:r>
      <w:r>
        <w:rPr>
          <w:rFonts w:hint="cs"/>
          <w:sz w:val="20"/>
          <w:szCs w:val="20"/>
          <w:rtl/>
        </w:rPr>
        <w:t xml:space="preserve">. </w:t>
      </w:r>
      <w:r w:rsidRPr="00DD2E26">
        <w:rPr>
          <w:rFonts w:hint="cs"/>
          <w:b/>
          <w:bCs/>
          <w:sz w:val="20"/>
          <w:szCs w:val="20"/>
          <w:rtl/>
        </w:rPr>
        <w:t>ראב"ד</w:t>
      </w:r>
      <w:r>
        <w:rPr>
          <w:rFonts w:hint="cs"/>
          <w:sz w:val="20"/>
          <w:szCs w:val="20"/>
          <w:rtl/>
        </w:rPr>
        <w:t xml:space="preserve">. אפילו כשפוגע חברו בשוק, נהגו לא לומר שלום, וכ"פ </w:t>
      </w:r>
      <w:r w:rsidRPr="00A25727">
        <w:rPr>
          <w:rFonts w:hint="cs"/>
          <w:b/>
          <w:bCs/>
          <w:sz w:val="20"/>
          <w:szCs w:val="20"/>
          <w:rtl/>
        </w:rPr>
        <w:t>המחבר</w:t>
      </w:r>
      <w:r>
        <w:rPr>
          <w:rFonts w:hint="cs"/>
          <w:sz w:val="20"/>
          <w:szCs w:val="20"/>
          <w:rtl/>
        </w:rPr>
        <w:t>.</w:t>
      </w:r>
      <w:r>
        <w:rPr>
          <w:sz w:val="20"/>
          <w:szCs w:val="20"/>
          <w:rtl/>
        </w:rPr>
        <w:br/>
      </w:r>
      <w:r>
        <w:rPr>
          <w:rFonts w:hint="cs"/>
          <w:sz w:val="20"/>
          <w:szCs w:val="20"/>
          <w:rtl/>
        </w:rPr>
        <w:t xml:space="preserve">3. שיטה שנייה. </w:t>
      </w:r>
      <w:r w:rsidRPr="00DD2E26">
        <w:rPr>
          <w:rFonts w:hint="cs"/>
          <w:b/>
          <w:bCs/>
          <w:sz w:val="20"/>
          <w:szCs w:val="20"/>
          <w:rtl/>
        </w:rPr>
        <w:t>רבינו ירוחם</w:t>
      </w:r>
      <w:r>
        <w:rPr>
          <w:rFonts w:hint="cs"/>
          <w:sz w:val="20"/>
          <w:szCs w:val="20"/>
          <w:rtl/>
        </w:rPr>
        <w:t xml:space="preserve">. האיסור רק כשמשכים לפתחו וכורע. </w:t>
      </w:r>
      <w:r w:rsidRPr="00DD2E26">
        <w:rPr>
          <w:rFonts w:hint="cs"/>
          <w:b/>
          <w:bCs/>
          <w:sz w:val="20"/>
          <w:szCs w:val="20"/>
          <w:rtl/>
        </w:rPr>
        <w:t>או"ח</w:t>
      </w:r>
      <w:r>
        <w:rPr>
          <w:rFonts w:hint="cs"/>
          <w:sz w:val="20"/>
          <w:szCs w:val="20"/>
          <w:rtl/>
        </w:rPr>
        <w:t xml:space="preserve">. כריעה אסורה אע"פ שאינו משכים לפתחו, אך אם התחיל לברך ברכות השחר מותר לכרוע אם פגעו בדרך. </w:t>
      </w:r>
      <w:r>
        <w:rPr>
          <w:sz w:val="20"/>
          <w:szCs w:val="20"/>
          <w:rtl/>
        </w:rPr>
        <w:br/>
      </w:r>
      <w:r>
        <w:rPr>
          <w:rFonts w:hint="cs"/>
          <w:sz w:val="20"/>
          <w:szCs w:val="20"/>
          <w:rtl/>
        </w:rPr>
        <w:t xml:space="preserve">4. </w:t>
      </w:r>
      <w:r w:rsidRPr="00DD2E26">
        <w:rPr>
          <w:rFonts w:hint="cs"/>
          <w:b/>
          <w:bCs/>
          <w:sz w:val="20"/>
          <w:szCs w:val="20"/>
          <w:rtl/>
        </w:rPr>
        <w:t>מחבר</w:t>
      </w:r>
      <w:r>
        <w:rPr>
          <w:rFonts w:hint="cs"/>
          <w:sz w:val="20"/>
          <w:szCs w:val="20"/>
          <w:rtl/>
        </w:rPr>
        <w:t xml:space="preserve">. הלכה </w:t>
      </w:r>
      <w:r w:rsidRPr="00DD2E26">
        <w:rPr>
          <w:rFonts w:hint="cs"/>
          <w:b/>
          <w:bCs/>
          <w:sz w:val="20"/>
          <w:szCs w:val="20"/>
          <w:rtl/>
        </w:rPr>
        <w:t>כרבינו יונה</w:t>
      </w:r>
      <w:r>
        <w:rPr>
          <w:rFonts w:hint="cs"/>
          <w:sz w:val="20"/>
          <w:szCs w:val="20"/>
          <w:rtl/>
        </w:rPr>
        <w:t xml:space="preserve">, מותר להשכים לראות עסק ואגב כך לומר 'צפרא דמרי טב'. </w:t>
      </w:r>
      <w:r>
        <w:rPr>
          <w:sz w:val="20"/>
          <w:szCs w:val="20"/>
          <w:rtl/>
        </w:rPr>
        <w:br/>
      </w:r>
      <w:r>
        <w:rPr>
          <w:rFonts w:hint="cs"/>
          <w:sz w:val="20"/>
          <w:szCs w:val="20"/>
          <w:rtl/>
        </w:rPr>
        <w:t>כריעה. אסורה כשמשכים</w:t>
      </w:r>
      <w:r w:rsidRPr="00DD2E26">
        <w:rPr>
          <w:rFonts w:hint="cs"/>
          <w:sz w:val="20"/>
          <w:szCs w:val="20"/>
          <w:rtl/>
        </w:rPr>
        <w:t xml:space="preserve"> </w:t>
      </w:r>
      <w:r>
        <w:rPr>
          <w:rFonts w:hint="cs"/>
          <w:sz w:val="20"/>
          <w:szCs w:val="20"/>
          <w:rtl/>
        </w:rPr>
        <w:t xml:space="preserve">לפתחו </w:t>
      </w:r>
      <w:r w:rsidRPr="00434356">
        <w:rPr>
          <w:rFonts w:hint="cs"/>
          <w:sz w:val="18"/>
          <w:szCs w:val="18"/>
          <w:rtl/>
        </w:rPr>
        <w:t>(רבינו ירוחם)</w:t>
      </w:r>
      <w:r>
        <w:rPr>
          <w:rFonts w:hint="cs"/>
          <w:sz w:val="20"/>
          <w:szCs w:val="20"/>
          <w:rtl/>
        </w:rPr>
        <w:t xml:space="preserve">, ויש אוסרים אע"פ שאינו משכים </w:t>
      </w:r>
      <w:r w:rsidRPr="00434356">
        <w:rPr>
          <w:rFonts w:hint="cs"/>
          <w:sz w:val="18"/>
          <w:szCs w:val="18"/>
          <w:rtl/>
        </w:rPr>
        <w:t>(או"ח)</w:t>
      </w:r>
      <w:r w:rsidRPr="00D24FDC">
        <w:rPr>
          <w:rFonts w:hint="cs"/>
          <w:sz w:val="20"/>
          <w:szCs w:val="20"/>
          <w:rtl/>
        </w:rPr>
        <w:t xml:space="preserve">, וכ"פ </w:t>
      </w:r>
      <w:r w:rsidRPr="00D24FDC">
        <w:rPr>
          <w:rFonts w:hint="cs"/>
          <w:b/>
          <w:bCs/>
          <w:sz w:val="20"/>
          <w:szCs w:val="20"/>
          <w:rtl/>
        </w:rPr>
        <w:t>המ"ב</w:t>
      </w:r>
      <w:r>
        <w:rPr>
          <w:rFonts w:hint="cs"/>
          <w:sz w:val="20"/>
          <w:szCs w:val="20"/>
          <w:rtl/>
        </w:rPr>
        <w:t xml:space="preserve">. ואם התחיל לברך </w:t>
      </w:r>
      <w:r>
        <w:rPr>
          <w:sz w:val="20"/>
          <w:szCs w:val="20"/>
          <w:rtl/>
        </w:rPr>
        <w:t>–</w:t>
      </w:r>
      <w:r>
        <w:rPr>
          <w:rFonts w:hint="cs"/>
          <w:sz w:val="20"/>
          <w:szCs w:val="20"/>
          <w:rtl/>
        </w:rPr>
        <w:t xml:space="preserve"> מותר לכרוע כשפגעו בשוק </w:t>
      </w:r>
      <w:r w:rsidRPr="00E80DE8">
        <w:rPr>
          <w:rFonts w:hint="cs"/>
          <w:sz w:val="18"/>
          <w:szCs w:val="18"/>
          <w:rtl/>
        </w:rPr>
        <w:t>(</w:t>
      </w:r>
      <w:r>
        <w:rPr>
          <w:rFonts w:hint="cs"/>
          <w:sz w:val="18"/>
          <w:szCs w:val="18"/>
          <w:rtl/>
        </w:rPr>
        <w:t xml:space="preserve">או"ח </w:t>
      </w:r>
      <w:r w:rsidRPr="00E80DE8">
        <w:rPr>
          <w:rFonts w:hint="cs"/>
          <w:sz w:val="18"/>
          <w:szCs w:val="18"/>
          <w:rtl/>
        </w:rPr>
        <w:t>ע"פ מ"ב)</w:t>
      </w:r>
      <w:r>
        <w:rPr>
          <w:rFonts w:hint="cs"/>
          <w:sz w:val="20"/>
          <w:szCs w:val="20"/>
          <w:rtl/>
        </w:rPr>
        <w:t xml:space="preserve">. </w:t>
      </w:r>
      <w:r>
        <w:rPr>
          <w:sz w:val="20"/>
          <w:szCs w:val="20"/>
          <w:rtl/>
        </w:rPr>
        <w:br/>
      </w:r>
      <w:r>
        <w:rPr>
          <w:sz w:val="20"/>
          <w:szCs w:val="20"/>
          <w:rtl/>
        </w:rPr>
        <w:br/>
      </w: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עשיית חפציו ואכילה לפני תפילה</w:t>
      </w:r>
      <w:r>
        <w:rPr>
          <w:b/>
          <w:bCs/>
          <w:sz w:val="20"/>
          <w:szCs w:val="20"/>
          <w:rtl/>
        </w:rPr>
        <w:br/>
      </w:r>
      <w:r>
        <w:rPr>
          <w:rFonts w:hint="cs"/>
          <w:b/>
          <w:bCs/>
          <w:sz w:val="20"/>
          <w:szCs w:val="20"/>
          <w:rtl/>
        </w:rPr>
        <w:t xml:space="preserve">עיסוק בצרכיו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ברכות (יד.) "</w:t>
      </w:r>
      <w:r w:rsidRPr="0084005C">
        <w:rPr>
          <w:rFonts w:cs="Arial"/>
          <w:sz w:val="20"/>
          <w:szCs w:val="20"/>
          <w:rtl/>
        </w:rPr>
        <w:t>אמר רב אידי בר אבין אמר רב יצחק בר אשיאן: אסור לו לאדם לעשות חפציו קודם שיתפלל, שנאמר: צדק לפניו יהלך וישם לדרך פעמיו</w:t>
      </w:r>
      <w:r>
        <w:rPr>
          <w:rFonts w:cs="Arial" w:hint="cs"/>
          <w:sz w:val="20"/>
          <w:szCs w:val="20"/>
          <w:rtl/>
        </w:rPr>
        <w:t>".</w:t>
      </w:r>
      <w:r>
        <w:rPr>
          <w:sz w:val="20"/>
          <w:szCs w:val="20"/>
          <w:rtl/>
        </w:rPr>
        <w:br/>
      </w:r>
      <w:r w:rsidRPr="00C15C9F">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יש מדקדקים שנמנעים ללכת לצרכיהם בבוקר עד שנכנסים לבית הכנסת לומר שירות </w:t>
      </w:r>
      <w:r>
        <w:rPr>
          <w:rFonts w:hint="cs"/>
          <w:sz w:val="20"/>
          <w:szCs w:val="20"/>
          <w:rtl/>
        </w:rPr>
        <w:lastRenderedPageBreak/>
        <w:t>ותשבחות, ואחר כך הולכים לעיסוקיהם.</w:t>
      </w:r>
      <w:r>
        <w:rPr>
          <w:sz w:val="20"/>
          <w:szCs w:val="20"/>
          <w:rtl/>
        </w:rPr>
        <w:br/>
      </w:r>
      <w:r>
        <w:rPr>
          <w:rFonts w:hint="cs"/>
          <w:sz w:val="20"/>
          <w:szCs w:val="20"/>
          <w:rtl/>
        </w:rPr>
        <w:t>ובאמת אין לנהוג כך, כיוון שעיקר ההקפדה היא על תפילת עמידה, אך אמירת שירות ותשבחות אינה מועילה</w:t>
      </w:r>
      <w:r>
        <w:rPr>
          <w:rStyle w:val="a6"/>
          <w:sz w:val="20"/>
          <w:szCs w:val="20"/>
          <w:rtl/>
        </w:rPr>
        <w:footnoteReference w:id="5"/>
      </w:r>
      <w:r>
        <w:rPr>
          <w:rFonts w:hint="cs"/>
          <w:sz w:val="20"/>
          <w:szCs w:val="20"/>
          <w:rtl/>
        </w:rPr>
        <w:t>.</w:t>
      </w:r>
    </w:p>
    <w:p w14:paraId="36DB9AAE" w14:textId="77777777" w:rsidR="00F36FAF" w:rsidRDefault="00F36FAF" w:rsidP="00F36FAF">
      <w:pPr>
        <w:rPr>
          <w:sz w:val="20"/>
          <w:szCs w:val="20"/>
          <w:rtl/>
        </w:rPr>
      </w:pPr>
      <w:r>
        <w:rPr>
          <w:rFonts w:hint="cs"/>
          <w:b/>
          <w:bCs/>
          <w:sz w:val="20"/>
          <w:szCs w:val="20"/>
          <w:rtl/>
        </w:rPr>
        <w:t xml:space="preserve">יציאה לדרך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(שם) "</w:t>
      </w:r>
      <w:r w:rsidRPr="0084005C">
        <w:rPr>
          <w:rFonts w:cs="Arial"/>
          <w:sz w:val="20"/>
          <w:szCs w:val="20"/>
          <w:rtl/>
        </w:rPr>
        <w:t>ואמר רב אידי בר אבין אמר רב יצחק בר אשיאן: כל המתפלל ואחר כך יוצא לדרך - הקדוש ברוך הוא עושה לו חפציו, שנאמר: צדק לפניו יהלך וישם לדרך פעמיו</w:t>
      </w:r>
      <w:r>
        <w:rPr>
          <w:rFonts w:cs="Arial" w:hint="cs"/>
          <w:sz w:val="20"/>
          <w:szCs w:val="20"/>
          <w:rtl/>
        </w:rPr>
        <w:t>"</w:t>
      </w:r>
      <w:r w:rsidRPr="0084005C">
        <w:rPr>
          <w:rFonts w:cs="Arial"/>
          <w:sz w:val="20"/>
          <w:szCs w:val="20"/>
          <w:rtl/>
        </w:rPr>
        <w:t>.</w:t>
      </w:r>
      <w:r>
        <w:rPr>
          <w:rFonts w:cs="Arial"/>
          <w:sz w:val="20"/>
          <w:szCs w:val="20"/>
          <w:rtl/>
        </w:rPr>
        <w:br/>
      </w:r>
      <w:r w:rsidRPr="0084005C">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אין כוונת הגמרא שאם לא התפלל לפני שיצא לדרך אין הקב"ה עושה לו חפציו אך ליכא איסור בדבר, אלא יש איסור כיוון שעושה חפציו לפני שהתפלל.</w:t>
      </w:r>
      <w:r>
        <w:rPr>
          <w:rStyle w:val="a6"/>
          <w:sz w:val="20"/>
          <w:szCs w:val="20"/>
          <w:rtl/>
        </w:rPr>
        <w:footnoteReference w:id="6"/>
      </w:r>
    </w:p>
    <w:p w14:paraId="21C9D9F5" w14:textId="77777777" w:rsidR="00F36FAF" w:rsidRDefault="00F36FAF" w:rsidP="00F36FAF">
      <w:pPr>
        <w:rPr>
          <w:b/>
          <w:bCs/>
          <w:sz w:val="20"/>
          <w:szCs w:val="20"/>
          <w:rtl/>
        </w:rPr>
      </w:pPr>
      <w:r>
        <w:rPr>
          <w:rFonts w:hint="cs"/>
          <w:b/>
          <w:bCs/>
          <w:sz w:val="20"/>
          <w:szCs w:val="20"/>
          <w:rtl/>
        </w:rPr>
        <w:t xml:space="preserve">אכילה ושתייה לפני תפילה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גמרא </w:t>
      </w:r>
      <w:r>
        <w:rPr>
          <w:rFonts w:hint="cs"/>
          <w:sz w:val="20"/>
          <w:szCs w:val="20"/>
          <w:rtl/>
        </w:rPr>
        <w:t>ברכות (י:) "</w:t>
      </w:r>
      <w:r w:rsidRPr="006875C4">
        <w:rPr>
          <w:rFonts w:cs="Arial"/>
          <w:sz w:val="20"/>
          <w:szCs w:val="20"/>
          <w:rtl/>
        </w:rPr>
        <w:t xml:space="preserve">אמר רבי יוסי ברבי חנינא משום רבי אליעזר בן יעקב: מאי דכתיב: לא תאכלו על הדם, - לא תאכלו קודם שתתפללו על דמכם. </w:t>
      </w:r>
      <w:r>
        <w:rPr>
          <w:rFonts w:cs="Arial"/>
          <w:sz w:val="20"/>
          <w:szCs w:val="20"/>
          <w:rtl/>
        </w:rPr>
        <w:br/>
      </w:r>
      <w:r w:rsidRPr="006875C4">
        <w:rPr>
          <w:rFonts w:cs="Arial"/>
          <w:sz w:val="20"/>
          <w:szCs w:val="20"/>
          <w:rtl/>
        </w:rPr>
        <w:t>אמר רבי יצחק אמר רבי יוחנן אמר רבי יוסי ברבי חנינא משום רבי אליעזר בן יעקב: כל האוכל ושותה ואחר כך מתפלל - עליו הכתוב אומר: ואותי השלכת אחרי גויך, אל תקרי גויך אלא גאיך. אמר הקדוש ברוך הוא: לאחר שנתגאה זה - קבל עליו מלכות שמים</w:t>
      </w:r>
      <w:r>
        <w:rPr>
          <w:rFonts w:hint="cs"/>
          <w:sz w:val="20"/>
          <w:szCs w:val="20"/>
          <w:rtl/>
        </w:rPr>
        <w:t>".</w:t>
      </w:r>
    </w:p>
    <w:p w14:paraId="57BB5030" w14:textId="77777777" w:rsidR="00F36FAF" w:rsidRDefault="00F36FAF" w:rsidP="00F36FAF">
      <w:pPr>
        <w:rPr>
          <w:b/>
          <w:bCs/>
          <w:sz w:val="20"/>
          <w:szCs w:val="20"/>
          <w:rtl/>
        </w:rPr>
      </w:pPr>
      <w:r>
        <w:rPr>
          <w:rFonts w:hint="cs"/>
          <w:b/>
          <w:bCs/>
          <w:sz w:val="20"/>
          <w:szCs w:val="20"/>
          <w:rtl/>
        </w:rPr>
        <w:t xml:space="preserve">שתיית מים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האם מותר לשתות מים לפני התפילה?</w:t>
      </w:r>
      <w:r>
        <w:rPr>
          <w:b/>
          <w:bCs/>
          <w:sz w:val="20"/>
          <w:szCs w:val="20"/>
          <w:rtl/>
        </w:rPr>
        <w:br/>
      </w:r>
      <w:r>
        <w:rPr>
          <w:rFonts w:hint="cs"/>
          <w:sz w:val="20"/>
          <w:szCs w:val="20"/>
          <w:rtl/>
        </w:rPr>
        <w:t xml:space="preserve">א. </w:t>
      </w:r>
      <w:r w:rsidRPr="005D21FC">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כן, וכ"פ </w:t>
      </w:r>
      <w:r w:rsidRPr="00D13D64">
        <w:rPr>
          <w:rFonts w:hint="cs"/>
          <w:b/>
          <w:bCs/>
          <w:sz w:val="20"/>
          <w:szCs w:val="20"/>
          <w:rtl/>
        </w:rPr>
        <w:t>המחבר</w:t>
      </w:r>
      <w:r>
        <w:rPr>
          <w:rStyle w:val="a6"/>
          <w:sz w:val="20"/>
          <w:szCs w:val="20"/>
          <w:rtl/>
        </w:rPr>
        <w:footnoteReference w:id="7"/>
      </w:r>
      <w:r>
        <w:rPr>
          <w:rFonts w:hint="cs"/>
          <w:sz w:val="20"/>
          <w:szCs w:val="20"/>
          <w:rtl/>
        </w:rPr>
        <w:t>.</w:t>
      </w:r>
      <w:r>
        <w:rPr>
          <w:sz w:val="20"/>
          <w:szCs w:val="20"/>
          <w:rtl/>
        </w:rPr>
        <w:br/>
      </w:r>
      <w:r w:rsidRPr="00E2300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שייך בהם גאווה.</w:t>
      </w:r>
      <w:r>
        <w:rPr>
          <w:sz w:val="20"/>
          <w:szCs w:val="20"/>
          <w:rtl/>
        </w:rPr>
        <w:br/>
      </w:r>
      <w:r>
        <w:rPr>
          <w:rFonts w:hint="cs"/>
          <w:sz w:val="20"/>
          <w:szCs w:val="20"/>
          <w:rtl/>
        </w:rPr>
        <w:t xml:space="preserve">ב. </w:t>
      </w:r>
      <w:r w:rsidRPr="005D21FC">
        <w:rPr>
          <w:rFonts w:hint="cs"/>
          <w:b/>
          <w:bCs/>
          <w:sz w:val="20"/>
          <w:szCs w:val="20"/>
          <w:rtl/>
        </w:rPr>
        <w:t xml:space="preserve">כלבו </w:t>
      </w:r>
      <w:r>
        <w:rPr>
          <w:sz w:val="20"/>
          <w:szCs w:val="20"/>
          <w:rtl/>
        </w:rPr>
        <w:t>–</w:t>
      </w:r>
      <w:r>
        <w:rPr>
          <w:rFonts w:hint="cs"/>
          <w:sz w:val="20"/>
          <w:szCs w:val="20"/>
          <w:rtl/>
        </w:rPr>
        <w:t xml:space="preserve"> לא.</w:t>
      </w:r>
      <w:r>
        <w:rPr>
          <w:sz w:val="20"/>
          <w:szCs w:val="20"/>
          <w:rtl/>
        </w:rPr>
        <w:br/>
      </w:r>
      <w:r w:rsidRPr="005D21F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שע"י כך ממלא את רצון עצמו לפני התפילה.</w:t>
      </w:r>
      <w:r>
        <w:rPr>
          <w:sz w:val="20"/>
          <w:szCs w:val="20"/>
          <w:rtl/>
        </w:rPr>
        <w:br/>
      </w:r>
      <w:r>
        <w:rPr>
          <w:sz w:val="20"/>
          <w:szCs w:val="20"/>
          <w:rtl/>
        </w:rPr>
        <w:br/>
      </w:r>
      <w:r>
        <w:rPr>
          <w:rFonts w:hint="cs"/>
          <w:sz w:val="20"/>
          <w:szCs w:val="20"/>
          <w:u w:val="single"/>
          <w:rtl/>
        </w:rPr>
        <w:t>שתיית מים לפני התפילה בשבת</w:t>
      </w:r>
      <w:r>
        <w:rPr>
          <w:sz w:val="20"/>
          <w:szCs w:val="20"/>
          <w:u w:val="single"/>
          <w:rtl/>
        </w:rPr>
        <w:br/>
      </w:r>
      <w:r>
        <w:rPr>
          <w:rFonts w:hint="cs"/>
          <w:sz w:val="20"/>
          <w:szCs w:val="20"/>
          <w:rtl/>
        </w:rPr>
        <w:t>לשיטת המתירים לשתות מים לפני תפילה, האם כך הדין גם בשבת?</w:t>
      </w:r>
      <w:r>
        <w:rPr>
          <w:sz w:val="20"/>
          <w:szCs w:val="20"/>
          <w:rtl/>
        </w:rPr>
        <w:br/>
      </w:r>
      <w:r>
        <w:rPr>
          <w:rFonts w:hint="cs"/>
          <w:sz w:val="20"/>
          <w:szCs w:val="20"/>
          <w:rtl/>
        </w:rPr>
        <w:t xml:space="preserve">א. </w:t>
      </w:r>
      <w:r w:rsidRPr="005D21FC">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5D21FC">
        <w:rPr>
          <w:rFonts w:hint="cs"/>
          <w:b/>
          <w:bCs/>
          <w:sz w:val="20"/>
          <w:szCs w:val="20"/>
          <w:rtl/>
        </w:rPr>
        <w:t>טעם</w:t>
      </w:r>
      <w:r>
        <w:rPr>
          <w:rFonts w:hint="cs"/>
          <w:sz w:val="20"/>
          <w:szCs w:val="20"/>
          <w:rtl/>
        </w:rPr>
        <w:t xml:space="preserve"> - כיוון שחייב לקדש לפני שיאכל וישתה.</w:t>
      </w:r>
      <w:r>
        <w:rPr>
          <w:sz w:val="20"/>
          <w:szCs w:val="20"/>
          <w:rtl/>
        </w:rPr>
        <w:br/>
      </w:r>
      <w:r>
        <w:rPr>
          <w:rFonts w:hint="cs"/>
          <w:sz w:val="20"/>
          <w:szCs w:val="20"/>
          <w:rtl/>
        </w:rPr>
        <w:t xml:space="preserve">ב. </w:t>
      </w:r>
      <w:r w:rsidRPr="005D21FC">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5D21F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שלא התפלל, לא חלה עליו עדיין חובת קידוש.</w:t>
      </w:r>
    </w:p>
    <w:p w14:paraId="48002684" w14:textId="77777777" w:rsidR="00F36FAF" w:rsidRPr="009B164F" w:rsidRDefault="00F36FAF" w:rsidP="00F36FAF">
      <w:pPr>
        <w:rPr>
          <w:sz w:val="20"/>
          <w:szCs w:val="20"/>
          <w:rtl/>
        </w:rPr>
      </w:pPr>
      <w:r w:rsidRPr="009B164F">
        <w:rPr>
          <w:rFonts w:hint="cs"/>
          <w:sz w:val="20"/>
          <w:szCs w:val="20"/>
          <w:rtl/>
        </w:rPr>
        <w:t xml:space="preserve">הכרעת </w:t>
      </w:r>
      <w:r w:rsidRPr="009B164F">
        <w:rPr>
          <w:rFonts w:hint="cs"/>
          <w:b/>
          <w:bCs/>
          <w:sz w:val="20"/>
          <w:szCs w:val="20"/>
          <w:rtl/>
        </w:rPr>
        <w:t>הבית יוסף</w:t>
      </w:r>
      <w:r w:rsidRPr="009B164F">
        <w:rPr>
          <w:rFonts w:hint="cs"/>
          <w:sz w:val="20"/>
          <w:szCs w:val="20"/>
          <w:rtl/>
        </w:rPr>
        <w:t xml:space="preserve"> </w:t>
      </w:r>
      <w:r w:rsidRPr="009B164F">
        <w:rPr>
          <w:sz w:val="20"/>
          <w:szCs w:val="20"/>
          <w:rtl/>
        </w:rPr>
        <w:t>–</w:t>
      </w:r>
      <w:r w:rsidRPr="009B164F">
        <w:rPr>
          <w:rFonts w:hint="cs"/>
          <w:sz w:val="20"/>
          <w:szCs w:val="20"/>
          <w:rtl/>
        </w:rPr>
        <w:t xml:space="preserve"> הלכה כמקלים.</w:t>
      </w:r>
      <w:r w:rsidRPr="009B164F">
        <w:rPr>
          <w:sz w:val="20"/>
          <w:szCs w:val="20"/>
          <w:rtl/>
        </w:rPr>
        <w:br/>
      </w:r>
      <w:r w:rsidRPr="009B164F">
        <w:rPr>
          <w:rFonts w:hint="cs"/>
          <w:b/>
          <w:bCs/>
          <w:sz w:val="20"/>
          <w:szCs w:val="20"/>
          <w:rtl/>
        </w:rPr>
        <w:t>טעם</w:t>
      </w:r>
      <w:r w:rsidRPr="009B164F">
        <w:rPr>
          <w:rFonts w:hint="cs"/>
          <w:sz w:val="20"/>
          <w:szCs w:val="20"/>
          <w:rtl/>
        </w:rPr>
        <w:t xml:space="preserve"> </w:t>
      </w:r>
      <w:r w:rsidRPr="009B164F">
        <w:rPr>
          <w:sz w:val="20"/>
          <w:szCs w:val="20"/>
          <w:rtl/>
        </w:rPr>
        <w:t>–</w:t>
      </w:r>
      <w:r w:rsidRPr="009B164F">
        <w:rPr>
          <w:rFonts w:hint="cs"/>
          <w:sz w:val="20"/>
          <w:szCs w:val="20"/>
          <w:rtl/>
        </w:rPr>
        <w:t xml:space="preserve"> לא חלה עליו עדיין חובת קידוש.</w:t>
      </w:r>
      <w:r w:rsidRPr="009B164F">
        <w:rPr>
          <w:sz w:val="20"/>
          <w:szCs w:val="20"/>
          <w:rtl/>
        </w:rPr>
        <w:br/>
      </w:r>
      <w:r w:rsidRPr="009B164F">
        <w:rPr>
          <w:rFonts w:hint="cs"/>
          <w:sz w:val="20"/>
          <w:szCs w:val="20"/>
          <w:rtl/>
        </w:rPr>
        <w:t>ועוד, גם אם נאמר שחלה עליו חובת קידוש, יש אומרים שמותר לשתות מים לפני קידוש.</w:t>
      </w:r>
    </w:p>
    <w:p w14:paraId="48D27111" w14:textId="77777777" w:rsidR="00F36FAF" w:rsidRDefault="00F36FAF" w:rsidP="00F36FAF">
      <w:pPr>
        <w:rPr>
          <w:sz w:val="20"/>
          <w:szCs w:val="20"/>
          <w:rtl/>
        </w:rPr>
      </w:pPr>
      <w:r w:rsidRPr="00FC0C35">
        <w:rPr>
          <w:rFonts w:hint="cs"/>
          <w:sz w:val="20"/>
          <w:szCs w:val="20"/>
          <w:u w:val="single"/>
          <w:rtl/>
        </w:rPr>
        <w:t>אכילה ושתייה לפני התפילה לרפואה</w:t>
      </w:r>
      <w:r w:rsidRPr="00FC0C35">
        <w:rPr>
          <w:sz w:val="20"/>
          <w:szCs w:val="20"/>
          <w:rtl/>
        </w:rPr>
        <w:br/>
      </w:r>
      <w:r>
        <w:rPr>
          <w:rFonts w:hint="cs"/>
          <w:sz w:val="20"/>
          <w:szCs w:val="20"/>
          <w:rtl/>
        </w:rPr>
        <w:t>האם מותר לאכול ולשתות לצורך רפואה לפני התפילה?</w:t>
      </w:r>
      <w:r>
        <w:rPr>
          <w:sz w:val="20"/>
          <w:szCs w:val="20"/>
          <w:rtl/>
        </w:rPr>
        <w:br/>
      </w:r>
      <w:r>
        <w:rPr>
          <w:rFonts w:hint="cs"/>
          <w:sz w:val="20"/>
          <w:szCs w:val="20"/>
          <w:rtl/>
        </w:rPr>
        <w:t xml:space="preserve">א. </w:t>
      </w:r>
      <w:r w:rsidRPr="00065083">
        <w:rPr>
          <w:rFonts w:hint="cs"/>
          <w:b/>
          <w:bCs/>
          <w:sz w:val="20"/>
          <w:szCs w:val="20"/>
          <w:rtl/>
        </w:rPr>
        <w:t>אורחות חיים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ב. </w:t>
      </w:r>
      <w:r w:rsidRPr="00FC0C35">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כן, וכ"פ </w:t>
      </w:r>
      <w:r w:rsidRPr="00EF0B88">
        <w:rPr>
          <w:rFonts w:hint="cs"/>
          <w:b/>
          <w:bCs/>
          <w:sz w:val="20"/>
          <w:szCs w:val="20"/>
          <w:rtl/>
        </w:rPr>
        <w:t>המחבר</w:t>
      </w:r>
      <w:r>
        <w:rPr>
          <w:rFonts w:hint="cs"/>
          <w:sz w:val="20"/>
          <w:szCs w:val="20"/>
          <w:rtl/>
        </w:rPr>
        <w:t>.</w:t>
      </w:r>
      <w:r>
        <w:rPr>
          <w:sz w:val="20"/>
          <w:szCs w:val="20"/>
          <w:rtl/>
        </w:rPr>
        <w:br/>
      </w:r>
      <w:r w:rsidRPr="00FC0C3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הלכה כמתירים לשתות מים לפני תפילה כיוון שאין בכך גאווה אלא צורך, ומדבריהם יש ללמוד גם למאכל ומשקה לצורך רפואה, שמשום שאין בכך גאווה אלא צורך, מותר.</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C1D79">
        <w:rPr>
          <w:rFonts w:cs="Arial"/>
          <w:sz w:val="20"/>
          <w:szCs w:val="20"/>
          <w:rtl/>
        </w:rPr>
        <w:t xml:space="preserve">אסור לו להתעסק בצרכיו או לילך לדרך עד שיתפלל תפלת </w:t>
      </w:r>
      <w:r>
        <w:rPr>
          <w:rFonts w:cs="Arial" w:hint="cs"/>
          <w:sz w:val="20"/>
          <w:szCs w:val="20"/>
          <w:rtl/>
        </w:rPr>
        <w:t>שמונה עשרה</w:t>
      </w:r>
      <w:r w:rsidRPr="001C1D79">
        <w:rPr>
          <w:rFonts w:cs="Arial"/>
          <w:sz w:val="20"/>
          <w:szCs w:val="20"/>
          <w:rtl/>
        </w:rPr>
        <w:t xml:space="preserve"> </w:t>
      </w:r>
      <w:r w:rsidRPr="001C1D79">
        <w:rPr>
          <w:rFonts w:cs="Arial"/>
          <w:sz w:val="18"/>
          <w:szCs w:val="18"/>
          <w:rtl/>
        </w:rPr>
        <w:t>(ויש מקילין לאחר שאמרו מקצת ברכות קודם שאמרו ברוך שאמר, וטוב להחמיר בזה</w:t>
      </w:r>
      <w:r>
        <w:rPr>
          <w:rFonts w:cs="Arial" w:hint="cs"/>
          <w:sz w:val="18"/>
          <w:szCs w:val="18"/>
          <w:rtl/>
        </w:rPr>
        <w:t>)</w:t>
      </w:r>
      <w:r>
        <w:rPr>
          <w:rFonts w:cs="Arial" w:hint="cs"/>
          <w:sz w:val="20"/>
          <w:szCs w:val="20"/>
          <w:rtl/>
        </w:rPr>
        <w:t>,</w:t>
      </w:r>
      <w:r w:rsidRPr="001C1D79">
        <w:rPr>
          <w:rFonts w:cs="Arial"/>
          <w:sz w:val="20"/>
          <w:szCs w:val="20"/>
          <w:rtl/>
        </w:rPr>
        <w:t xml:space="preserve"> ולא לאכול ולא לשתות, אבל מים מותר לשתות קודם תפלה, בין בחול ובין בשבת וי</w:t>
      </w:r>
      <w:r>
        <w:rPr>
          <w:rFonts w:cs="Arial" w:hint="cs"/>
          <w:sz w:val="20"/>
          <w:szCs w:val="20"/>
          <w:rtl/>
        </w:rPr>
        <w:t>ום טוב</w:t>
      </w:r>
      <w:r w:rsidRPr="001C1D79">
        <w:rPr>
          <w:rFonts w:cs="Arial"/>
          <w:sz w:val="20"/>
          <w:szCs w:val="20"/>
          <w:rtl/>
        </w:rPr>
        <w:t>. וכן אוכלים ומשקין לרפואה, מותר</w:t>
      </w:r>
      <w:r>
        <w:rPr>
          <w:rFonts w:cs="Arial" w:hint="cs"/>
          <w:sz w:val="20"/>
          <w:szCs w:val="20"/>
          <w:rtl/>
        </w:rPr>
        <w:t>".</w:t>
      </w:r>
    </w:p>
    <w:p w14:paraId="4C486E38" w14:textId="77777777" w:rsidR="00F36FAF" w:rsidRDefault="00F36FAF" w:rsidP="00F36FAF">
      <w:pPr>
        <w:rPr>
          <w:sz w:val="20"/>
          <w:szCs w:val="20"/>
          <w:rtl/>
        </w:rPr>
      </w:pPr>
      <w:r>
        <w:rPr>
          <w:rFonts w:hint="cs"/>
          <w:sz w:val="20"/>
          <w:szCs w:val="20"/>
          <w:u w:val="single"/>
          <w:rtl/>
        </w:rPr>
        <w:lastRenderedPageBreak/>
        <w:t>פרטים בדין זה</w:t>
      </w:r>
      <w:r>
        <w:rPr>
          <w:sz w:val="20"/>
          <w:szCs w:val="20"/>
          <w:u w:val="single"/>
          <w:rtl/>
        </w:rPr>
        <w:br/>
      </w:r>
      <w:r w:rsidRPr="004E2545">
        <w:rPr>
          <w:rFonts w:hint="cs"/>
          <w:sz w:val="20"/>
          <w:szCs w:val="20"/>
          <w:rtl/>
        </w:rPr>
        <w:t xml:space="preserve">א. קודם </w:t>
      </w:r>
      <w:r>
        <w:rPr>
          <w:rFonts w:hint="cs"/>
          <w:sz w:val="20"/>
          <w:szCs w:val="20"/>
          <w:rtl/>
        </w:rPr>
        <w:t xml:space="preserve">עלות השחר מותר לעשות מלאכה </w:t>
      </w:r>
      <w:r w:rsidRPr="00DA4A89">
        <w:rPr>
          <w:rFonts w:hint="cs"/>
          <w:sz w:val="18"/>
          <w:szCs w:val="18"/>
          <w:rtl/>
        </w:rPr>
        <w:t>(אמנם, בחצי שעה הסמוכה לעלות השחר לא יעשה מלאכה עד שיברך תחילה ברכות השחר)</w:t>
      </w:r>
      <w:r>
        <w:rPr>
          <w:rFonts w:hint="cs"/>
          <w:sz w:val="20"/>
          <w:szCs w:val="20"/>
          <w:rtl/>
        </w:rPr>
        <w:t>.</w:t>
      </w:r>
      <w:r>
        <w:rPr>
          <w:sz w:val="20"/>
          <w:szCs w:val="20"/>
          <w:rtl/>
        </w:rPr>
        <w:br/>
      </w:r>
      <w:r>
        <w:rPr>
          <w:rFonts w:hint="cs"/>
          <w:sz w:val="20"/>
          <w:szCs w:val="20"/>
          <w:rtl/>
        </w:rPr>
        <w:t>ב. איסור יציאה לדרך נאמר גם לפני תפילת מנחה וערבית.</w:t>
      </w:r>
      <w:r>
        <w:rPr>
          <w:rStyle w:val="a6"/>
          <w:sz w:val="20"/>
          <w:szCs w:val="20"/>
          <w:rtl/>
        </w:rPr>
        <w:footnoteReference w:id="8"/>
      </w:r>
      <w:r>
        <w:rPr>
          <w:sz w:val="20"/>
          <w:szCs w:val="20"/>
          <w:rtl/>
        </w:rPr>
        <w:br/>
      </w:r>
      <w:r>
        <w:rPr>
          <w:rFonts w:hint="cs"/>
          <w:sz w:val="20"/>
          <w:szCs w:val="20"/>
          <w:rtl/>
        </w:rPr>
        <w:t>ג. אפילו אם במקום שילך אליו יוכל להתפלל, אעפ"כ אין לו ללכת, כיוון שעצם ההילוך הוי עיסוק בחפצי עצמו.</w:t>
      </w:r>
      <w:r>
        <w:rPr>
          <w:sz w:val="20"/>
          <w:szCs w:val="20"/>
          <w:rtl/>
        </w:rPr>
        <w:br/>
      </w:r>
      <w:r>
        <w:rPr>
          <w:rFonts w:hint="cs"/>
          <w:sz w:val="20"/>
          <w:szCs w:val="20"/>
          <w:rtl/>
        </w:rPr>
        <w:t>אמנם, בשעת הדחק מותר, ומשמע בפוסקים שאפילו כשהגיע הנץ, מותר אם מדובר בשעת הדחק.</w:t>
      </w:r>
      <w:r>
        <w:rPr>
          <w:sz w:val="20"/>
          <w:szCs w:val="20"/>
          <w:rtl/>
        </w:rPr>
        <w:br/>
      </w:r>
      <w:r>
        <w:rPr>
          <w:rFonts w:hint="cs"/>
          <w:sz w:val="20"/>
          <w:szCs w:val="20"/>
          <w:rtl/>
        </w:rPr>
        <w:t>ד. אע"פ שמותר לשתות מים לפני התפילה, אסור לשתות מים עם סוכר.</w:t>
      </w:r>
      <w:r>
        <w:rPr>
          <w:sz w:val="20"/>
          <w:szCs w:val="20"/>
          <w:rtl/>
        </w:rPr>
        <w:br/>
      </w:r>
      <w:r>
        <w:rPr>
          <w:rFonts w:hint="cs"/>
          <w:sz w:val="20"/>
          <w:szCs w:val="20"/>
          <w:rtl/>
        </w:rPr>
        <w:t>ה. חולה שהוצרך לאכול לפני תפילה, מותר לאכול לרפואתו גם מאכלים טובים ששייך בהם גאווה, כיוון שלגביו לא שייך בכך גאווה.</w:t>
      </w:r>
    </w:p>
    <w:p w14:paraId="11B93A68" w14:textId="77777777" w:rsidR="00F36FAF" w:rsidRDefault="00F36FAF" w:rsidP="00F36FAF">
      <w:pPr>
        <w:rPr>
          <w:sz w:val="20"/>
          <w:szCs w:val="20"/>
          <w:rtl/>
        </w:rPr>
      </w:pPr>
      <w:r>
        <w:rPr>
          <w:rFonts w:hint="cs"/>
          <w:sz w:val="20"/>
          <w:szCs w:val="20"/>
          <w:u w:val="single"/>
          <w:rtl/>
        </w:rPr>
        <w:t>שתיית תה וקפה לפני התפילה</w:t>
      </w:r>
      <w:r>
        <w:rPr>
          <w:sz w:val="20"/>
          <w:szCs w:val="20"/>
          <w:rtl/>
        </w:rPr>
        <w:br/>
      </w:r>
      <w:r>
        <w:rPr>
          <w:rFonts w:hint="cs"/>
          <w:sz w:val="20"/>
          <w:szCs w:val="20"/>
          <w:rtl/>
        </w:rPr>
        <w:t>מותר לשתות תה וקפה אם זקוק להם לכוון בתפילה, אך ללא סוכר וללא חלב.</w:t>
      </w:r>
      <w:r>
        <w:rPr>
          <w:sz w:val="20"/>
          <w:szCs w:val="20"/>
          <w:rtl/>
        </w:rPr>
        <w:br/>
      </w:r>
      <w:r>
        <w:rPr>
          <w:rFonts w:hint="cs"/>
          <w:sz w:val="20"/>
          <w:szCs w:val="20"/>
          <w:rtl/>
        </w:rPr>
        <w:t xml:space="preserve">אמנם, העולם נוהגים להקל ולתת סוכר, מדוע? יש לומר </w:t>
      </w:r>
      <w:r>
        <w:rPr>
          <w:sz w:val="20"/>
          <w:szCs w:val="20"/>
          <w:rtl/>
        </w:rPr>
        <w:t>–</w:t>
      </w:r>
      <w:r>
        <w:rPr>
          <w:rFonts w:hint="cs"/>
          <w:sz w:val="20"/>
          <w:szCs w:val="20"/>
          <w:rtl/>
        </w:rPr>
        <w:t xml:space="preserve"> אינם נותנים את הסוכר בתוך כוס המשקה, אלא נותנים קוביית סוכר בפה כדי שיוכלו לשתות את התה או את הקפה.</w:t>
      </w:r>
      <w:r>
        <w:rPr>
          <w:sz w:val="20"/>
          <w:szCs w:val="20"/>
          <w:rtl/>
        </w:rPr>
        <w:br/>
      </w:r>
      <w:r>
        <w:rPr>
          <w:rFonts w:hint="cs"/>
          <w:sz w:val="20"/>
          <w:szCs w:val="20"/>
          <w:rtl/>
        </w:rPr>
        <w:t xml:space="preserve">הכרעת </w:t>
      </w:r>
      <w:r w:rsidRPr="000B48DF">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אין לתת סוכר בתוך התה והקפה, וכן אין לאכול מיני תרגימא </w:t>
      </w:r>
      <w:r w:rsidRPr="00D566F1">
        <w:rPr>
          <w:rFonts w:hint="cs"/>
          <w:sz w:val="18"/>
          <w:szCs w:val="18"/>
          <w:rtl/>
        </w:rPr>
        <w:t>(עוגות ועוגיות)</w:t>
      </w:r>
      <w:r>
        <w:rPr>
          <w:rFonts w:hint="cs"/>
          <w:sz w:val="20"/>
          <w:szCs w:val="20"/>
          <w:rtl/>
        </w:rPr>
        <w:t xml:space="preserve"> בשום אופן.</w:t>
      </w:r>
      <w:r>
        <w:rPr>
          <w:sz w:val="20"/>
          <w:szCs w:val="20"/>
          <w:rtl/>
        </w:rPr>
        <w:br/>
      </w:r>
      <w:r>
        <w:rPr>
          <w:rFonts w:hint="cs"/>
          <w:sz w:val="20"/>
          <w:szCs w:val="20"/>
          <w:rtl/>
        </w:rPr>
        <w:t>אמנם, מי שצריך לאכול מחמת חלישות וכדומה, לפחות יאמר פרשת 'שמע ישראל' לפני כן</w:t>
      </w:r>
      <w:r>
        <w:rPr>
          <w:rStyle w:val="a6"/>
          <w:sz w:val="20"/>
          <w:szCs w:val="20"/>
          <w:rtl/>
        </w:rPr>
        <w:footnoteReference w:id="9"/>
      </w:r>
      <w:r>
        <w:rPr>
          <w:rFonts w:hint="cs"/>
          <w:sz w:val="20"/>
          <w:szCs w:val="20"/>
          <w:rtl/>
        </w:rPr>
        <w:t>.</w:t>
      </w:r>
      <w:r>
        <w:rPr>
          <w:sz w:val="20"/>
          <w:szCs w:val="20"/>
          <w:rtl/>
        </w:rPr>
        <w:br/>
      </w:r>
      <w:r>
        <w:rPr>
          <w:rFonts w:hint="cs"/>
          <w:sz w:val="20"/>
          <w:szCs w:val="20"/>
          <w:rtl/>
        </w:rPr>
        <w:t>ואף בכה"ג, אין לשתות תה וקפה באסיפת חברים, כיוון שעלול להימשך בכך ולהפסיד זמן קריאת שמע ותפילה בזמנה.</w:t>
      </w:r>
    </w:p>
    <w:p w14:paraId="0A025604" w14:textId="77777777" w:rsidR="00F36FAF" w:rsidRDefault="00F36FAF" w:rsidP="00F36FAF">
      <w:pPr>
        <w:rPr>
          <w:sz w:val="20"/>
          <w:szCs w:val="20"/>
          <w:rtl/>
        </w:rPr>
      </w:pPr>
      <w:r w:rsidRPr="00891A9E">
        <w:rPr>
          <w:rFonts w:hint="cs"/>
          <w:b/>
          <w:bCs/>
          <w:sz w:val="20"/>
          <w:szCs w:val="20"/>
          <w:rtl/>
        </w:rPr>
        <w:t>סיכום</w:t>
      </w:r>
      <w:r>
        <w:rPr>
          <w:sz w:val="20"/>
          <w:szCs w:val="20"/>
          <w:rtl/>
        </w:rPr>
        <w:br/>
      </w:r>
      <w:r>
        <w:rPr>
          <w:rFonts w:hint="cs"/>
          <w:sz w:val="20"/>
          <w:szCs w:val="20"/>
          <w:rtl/>
        </w:rPr>
        <w:t xml:space="preserve">1. </w:t>
      </w:r>
      <w:r w:rsidRPr="00891A9E">
        <w:rPr>
          <w:rFonts w:hint="cs"/>
          <w:b/>
          <w:bCs/>
          <w:sz w:val="20"/>
          <w:szCs w:val="20"/>
          <w:rtl/>
        </w:rPr>
        <w:t>גמרא</w:t>
      </w:r>
      <w:r>
        <w:rPr>
          <w:rFonts w:hint="cs"/>
          <w:sz w:val="20"/>
          <w:szCs w:val="20"/>
          <w:rtl/>
        </w:rPr>
        <w:t xml:space="preserve">. אסור לעשות חפציו לפני תפילה. </w:t>
      </w:r>
      <w:r w:rsidRPr="00C707B6">
        <w:rPr>
          <w:rFonts w:hint="cs"/>
          <w:b/>
          <w:bCs/>
          <w:sz w:val="20"/>
          <w:szCs w:val="20"/>
          <w:rtl/>
        </w:rPr>
        <w:t>ת</w:t>
      </w:r>
      <w:r>
        <w:rPr>
          <w:rFonts w:hint="cs"/>
          <w:b/>
          <w:bCs/>
          <w:sz w:val="20"/>
          <w:szCs w:val="20"/>
          <w:rtl/>
        </w:rPr>
        <w:t>רומת הדשן</w:t>
      </w:r>
      <w:r>
        <w:rPr>
          <w:rFonts w:hint="cs"/>
          <w:sz w:val="20"/>
          <w:szCs w:val="20"/>
          <w:rtl/>
        </w:rPr>
        <w:t xml:space="preserve">. יש מדקדקים לומר שירות ותשבחות לפני עיסוקיהם, אך אינו מועיל. </w:t>
      </w:r>
      <w:r w:rsidRPr="00891A9E">
        <w:rPr>
          <w:rFonts w:hint="cs"/>
          <w:b/>
          <w:bCs/>
          <w:sz w:val="20"/>
          <w:szCs w:val="20"/>
          <w:rtl/>
        </w:rPr>
        <w:t>טעם</w:t>
      </w:r>
      <w:r>
        <w:rPr>
          <w:rFonts w:hint="cs"/>
          <w:sz w:val="20"/>
          <w:szCs w:val="20"/>
          <w:rtl/>
        </w:rPr>
        <w:t>. עיקר האיסור הוא לעסוק בחפציו לפני תפילת שמונה עשרה.</w:t>
      </w:r>
      <w:r>
        <w:rPr>
          <w:sz w:val="20"/>
          <w:szCs w:val="20"/>
          <w:rtl/>
        </w:rPr>
        <w:br/>
      </w:r>
      <w:r>
        <w:rPr>
          <w:rFonts w:hint="cs"/>
          <w:sz w:val="20"/>
          <w:szCs w:val="20"/>
          <w:rtl/>
        </w:rPr>
        <w:t xml:space="preserve">2. קודם עלות השחר מותר לעשות מלאכה </w:t>
      </w:r>
      <w:r w:rsidRPr="00D566F1">
        <w:rPr>
          <w:rFonts w:hint="cs"/>
          <w:sz w:val="18"/>
          <w:szCs w:val="18"/>
          <w:rtl/>
        </w:rPr>
        <w:t>(אך בחצי שעה הסמוכה לע</w:t>
      </w:r>
      <w:r>
        <w:rPr>
          <w:rFonts w:hint="cs"/>
          <w:sz w:val="18"/>
          <w:szCs w:val="18"/>
          <w:rtl/>
        </w:rPr>
        <w:t xml:space="preserve">לות השחר </w:t>
      </w:r>
      <w:r w:rsidRPr="00D566F1">
        <w:rPr>
          <w:rFonts w:hint="cs"/>
          <w:sz w:val="18"/>
          <w:szCs w:val="18"/>
          <w:rtl/>
        </w:rPr>
        <w:t>יברך תחילה ברכות השחר)</w:t>
      </w:r>
      <w:r>
        <w:rPr>
          <w:rFonts w:hint="cs"/>
          <w:sz w:val="20"/>
          <w:szCs w:val="20"/>
          <w:rtl/>
        </w:rPr>
        <w:t>.</w:t>
      </w:r>
      <w:r>
        <w:rPr>
          <w:sz w:val="20"/>
          <w:szCs w:val="20"/>
          <w:rtl/>
        </w:rPr>
        <w:br/>
      </w:r>
      <w:r>
        <w:rPr>
          <w:rFonts w:hint="cs"/>
          <w:sz w:val="20"/>
          <w:szCs w:val="20"/>
          <w:rtl/>
        </w:rPr>
        <w:t xml:space="preserve">3. </w:t>
      </w:r>
      <w:r w:rsidRPr="00891A9E">
        <w:rPr>
          <w:rFonts w:hint="cs"/>
          <w:b/>
          <w:bCs/>
          <w:sz w:val="20"/>
          <w:szCs w:val="20"/>
          <w:rtl/>
        </w:rPr>
        <w:t>גמרא</w:t>
      </w:r>
      <w:r>
        <w:rPr>
          <w:rFonts w:hint="cs"/>
          <w:sz w:val="20"/>
          <w:szCs w:val="20"/>
          <w:rtl/>
        </w:rPr>
        <w:t xml:space="preserve">. אין לצאת לדרך לפני שמתפלל. </w:t>
      </w:r>
      <w:r w:rsidRPr="00891A9E">
        <w:rPr>
          <w:rFonts w:hint="cs"/>
          <w:b/>
          <w:bCs/>
          <w:sz w:val="20"/>
          <w:szCs w:val="20"/>
          <w:rtl/>
        </w:rPr>
        <w:t>ב"י</w:t>
      </w:r>
      <w:r>
        <w:rPr>
          <w:rFonts w:hint="cs"/>
          <w:sz w:val="20"/>
          <w:szCs w:val="20"/>
          <w:rtl/>
        </w:rPr>
        <w:t>. איסור זה נאמר במי שאדון לעצמו לצאת מתי שירצה, אין מדובר כאן על מי שיוצא מוקדם מחמת שהשיירה עוברת.</w:t>
      </w:r>
      <w:r>
        <w:rPr>
          <w:sz w:val="20"/>
          <w:szCs w:val="20"/>
          <w:rtl/>
        </w:rPr>
        <w:br/>
      </w:r>
      <w:r>
        <w:rPr>
          <w:rFonts w:hint="cs"/>
          <w:sz w:val="20"/>
          <w:szCs w:val="20"/>
          <w:rtl/>
        </w:rPr>
        <w:t xml:space="preserve">4. </w:t>
      </w:r>
      <w:r w:rsidRPr="00891A9E">
        <w:rPr>
          <w:rFonts w:hint="cs"/>
          <w:b/>
          <w:bCs/>
          <w:sz w:val="20"/>
          <w:szCs w:val="20"/>
          <w:rtl/>
        </w:rPr>
        <w:t>גמרא</w:t>
      </w:r>
      <w:r>
        <w:rPr>
          <w:rFonts w:hint="cs"/>
          <w:sz w:val="20"/>
          <w:szCs w:val="20"/>
          <w:rtl/>
        </w:rPr>
        <w:t xml:space="preserve">. אין לאכול ולשתות לפני תפילה. </w:t>
      </w:r>
      <w:r w:rsidRPr="00891A9E">
        <w:rPr>
          <w:rFonts w:hint="cs"/>
          <w:b/>
          <w:bCs/>
          <w:sz w:val="20"/>
          <w:szCs w:val="20"/>
          <w:rtl/>
        </w:rPr>
        <w:t>טעם</w:t>
      </w:r>
      <w:r>
        <w:rPr>
          <w:rFonts w:hint="cs"/>
          <w:sz w:val="20"/>
          <w:szCs w:val="20"/>
          <w:rtl/>
        </w:rPr>
        <w:t>. "לא תאכלו על הדם", "ואותי השלכת אחרי גוך".</w:t>
      </w:r>
      <w:r>
        <w:rPr>
          <w:sz w:val="20"/>
          <w:szCs w:val="20"/>
          <w:rtl/>
        </w:rPr>
        <w:br/>
      </w:r>
      <w:r>
        <w:rPr>
          <w:rFonts w:hint="cs"/>
          <w:sz w:val="20"/>
          <w:szCs w:val="20"/>
          <w:rtl/>
        </w:rPr>
        <w:t xml:space="preserve">5. האם מותר לשתות מים לפני תפילה? </w:t>
      </w:r>
      <w:r w:rsidRPr="00891A9E">
        <w:rPr>
          <w:rFonts w:hint="cs"/>
          <w:b/>
          <w:bCs/>
          <w:sz w:val="20"/>
          <w:szCs w:val="20"/>
          <w:rtl/>
        </w:rPr>
        <w:t>ראבי"ה</w:t>
      </w:r>
      <w:r>
        <w:rPr>
          <w:rFonts w:hint="cs"/>
          <w:sz w:val="20"/>
          <w:szCs w:val="20"/>
          <w:rtl/>
        </w:rPr>
        <w:t xml:space="preserve">. כן, וכ"פ </w:t>
      </w:r>
      <w:r w:rsidRPr="00891A9E">
        <w:rPr>
          <w:rFonts w:hint="cs"/>
          <w:b/>
          <w:bCs/>
          <w:sz w:val="20"/>
          <w:szCs w:val="20"/>
          <w:rtl/>
        </w:rPr>
        <w:t>המחבר</w:t>
      </w:r>
      <w:r>
        <w:rPr>
          <w:rFonts w:hint="cs"/>
          <w:sz w:val="20"/>
          <w:szCs w:val="20"/>
          <w:rtl/>
        </w:rPr>
        <w:t>.</w:t>
      </w:r>
      <w:r w:rsidRPr="00891A9E">
        <w:rPr>
          <w:rFonts w:hint="cs"/>
          <w:b/>
          <w:bCs/>
          <w:sz w:val="20"/>
          <w:szCs w:val="20"/>
          <w:rtl/>
        </w:rPr>
        <w:t xml:space="preserve"> טעם</w:t>
      </w:r>
      <w:r>
        <w:rPr>
          <w:rFonts w:hint="cs"/>
          <w:sz w:val="20"/>
          <w:szCs w:val="20"/>
          <w:rtl/>
        </w:rPr>
        <w:t xml:space="preserve">. לא שייך בהם גאווה. </w:t>
      </w:r>
      <w:r w:rsidRPr="00891A9E">
        <w:rPr>
          <w:rFonts w:hint="cs"/>
          <w:b/>
          <w:bCs/>
          <w:sz w:val="20"/>
          <w:szCs w:val="20"/>
          <w:rtl/>
        </w:rPr>
        <w:t>כלבו</w:t>
      </w:r>
      <w:r>
        <w:rPr>
          <w:rFonts w:hint="cs"/>
          <w:sz w:val="20"/>
          <w:szCs w:val="20"/>
          <w:rtl/>
        </w:rPr>
        <w:t xml:space="preserve">. לא. </w:t>
      </w:r>
      <w:r>
        <w:rPr>
          <w:sz w:val="20"/>
          <w:szCs w:val="20"/>
          <w:rtl/>
        </w:rPr>
        <w:br/>
      </w:r>
      <w:r w:rsidRPr="00891A9E">
        <w:rPr>
          <w:rFonts w:hint="cs"/>
          <w:b/>
          <w:bCs/>
          <w:sz w:val="20"/>
          <w:szCs w:val="20"/>
          <w:rtl/>
        </w:rPr>
        <w:t>טעם</w:t>
      </w:r>
      <w:r>
        <w:rPr>
          <w:rFonts w:hint="cs"/>
          <w:sz w:val="20"/>
          <w:szCs w:val="20"/>
          <w:rtl/>
        </w:rPr>
        <w:t>. ממלא רצון עצמו לפני תפילה.</w:t>
      </w:r>
      <w:r>
        <w:rPr>
          <w:sz w:val="20"/>
          <w:szCs w:val="20"/>
          <w:rtl/>
        </w:rPr>
        <w:br/>
      </w:r>
      <w:r>
        <w:rPr>
          <w:rFonts w:hint="cs"/>
          <w:sz w:val="20"/>
          <w:szCs w:val="20"/>
          <w:rtl/>
        </w:rPr>
        <w:t xml:space="preserve">6. למתירים, האם כך הדין גם בשבת? </w:t>
      </w:r>
      <w:r w:rsidRPr="00891A9E">
        <w:rPr>
          <w:rFonts w:hint="cs"/>
          <w:b/>
          <w:bCs/>
          <w:sz w:val="20"/>
          <w:szCs w:val="20"/>
          <w:rtl/>
        </w:rPr>
        <w:t>ראבי"ה</w:t>
      </w:r>
      <w:r>
        <w:rPr>
          <w:rFonts w:hint="cs"/>
          <w:sz w:val="20"/>
          <w:szCs w:val="20"/>
          <w:rtl/>
        </w:rPr>
        <w:t xml:space="preserve">. לא, חייב בקידוש. </w:t>
      </w:r>
      <w:r w:rsidRPr="00891A9E">
        <w:rPr>
          <w:rFonts w:hint="cs"/>
          <w:b/>
          <w:bCs/>
          <w:sz w:val="20"/>
          <w:szCs w:val="20"/>
          <w:rtl/>
        </w:rPr>
        <w:t>רא"ש</w:t>
      </w:r>
      <w:r>
        <w:rPr>
          <w:rFonts w:hint="cs"/>
          <w:sz w:val="20"/>
          <w:szCs w:val="20"/>
          <w:rtl/>
        </w:rPr>
        <w:t>. כן, חיוב קידוש הוא אחרי תפילה.</w:t>
      </w:r>
      <w:r>
        <w:rPr>
          <w:sz w:val="20"/>
          <w:szCs w:val="20"/>
          <w:rtl/>
        </w:rPr>
        <w:br/>
      </w:r>
      <w:r>
        <w:rPr>
          <w:rFonts w:hint="cs"/>
          <w:sz w:val="20"/>
          <w:szCs w:val="20"/>
          <w:rtl/>
        </w:rPr>
        <w:t xml:space="preserve">7. האם מותר לאכול ולשתות לפני התפילה לצורך רפואה? </w:t>
      </w:r>
      <w:r w:rsidRPr="00891A9E">
        <w:rPr>
          <w:rFonts w:hint="cs"/>
          <w:b/>
          <w:bCs/>
          <w:sz w:val="20"/>
          <w:szCs w:val="20"/>
          <w:rtl/>
        </w:rPr>
        <w:t>או"ח</w:t>
      </w:r>
      <w:r>
        <w:rPr>
          <w:rFonts w:hint="cs"/>
          <w:sz w:val="20"/>
          <w:szCs w:val="20"/>
          <w:rtl/>
        </w:rPr>
        <w:t xml:space="preserve">. לא. </w:t>
      </w:r>
      <w:r w:rsidRPr="00891A9E">
        <w:rPr>
          <w:rFonts w:hint="cs"/>
          <w:b/>
          <w:bCs/>
          <w:sz w:val="20"/>
          <w:szCs w:val="20"/>
          <w:rtl/>
        </w:rPr>
        <w:t>מהר"י אבוהב</w:t>
      </w:r>
      <w:r>
        <w:rPr>
          <w:rFonts w:hint="cs"/>
          <w:sz w:val="20"/>
          <w:szCs w:val="20"/>
          <w:rtl/>
        </w:rPr>
        <w:t xml:space="preserve">. כן, וכ"פ </w:t>
      </w:r>
      <w:r w:rsidRPr="00891A9E">
        <w:rPr>
          <w:rFonts w:hint="cs"/>
          <w:b/>
          <w:bCs/>
          <w:sz w:val="20"/>
          <w:szCs w:val="20"/>
          <w:rtl/>
        </w:rPr>
        <w:t>המחבר</w:t>
      </w:r>
      <w:r>
        <w:rPr>
          <w:rFonts w:hint="cs"/>
          <w:sz w:val="20"/>
          <w:szCs w:val="20"/>
          <w:rtl/>
        </w:rPr>
        <w:t xml:space="preserve">. </w:t>
      </w:r>
      <w:r>
        <w:rPr>
          <w:sz w:val="20"/>
          <w:szCs w:val="20"/>
          <w:rtl/>
        </w:rPr>
        <w:br/>
      </w:r>
      <w:r w:rsidRPr="00891A9E">
        <w:rPr>
          <w:rFonts w:hint="cs"/>
          <w:b/>
          <w:bCs/>
          <w:sz w:val="20"/>
          <w:szCs w:val="20"/>
          <w:rtl/>
        </w:rPr>
        <w:t>טעם</w:t>
      </w:r>
      <w:r>
        <w:rPr>
          <w:rFonts w:hint="cs"/>
          <w:sz w:val="20"/>
          <w:szCs w:val="20"/>
          <w:rtl/>
        </w:rPr>
        <w:t xml:space="preserve">. אין בכך גאווה. </w:t>
      </w:r>
      <w:r w:rsidRPr="00891A9E">
        <w:rPr>
          <w:rFonts w:hint="cs"/>
          <w:b/>
          <w:bCs/>
          <w:sz w:val="20"/>
          <w:szCs w:val="20"/>
          <w:rtl/>
        </w:rPr>
        <w:t>מ"ב</w:t>
      </w:r>
      <w:r>
        <w:rPr>
          <w:rFonts w:hint="cs"/>
          <w:sz w:val="20"/>
          <w:szCs w:val="20"/>
          <w:rtl/>
        </w:rPr>
        <w:t>. אפילו מאכלים טובים ששייך בהם גאווה מותר, כיוון שלגביו אין בכך גאווה.</w:t>
      </w:r>
      <w:r>
        <w:rPr>
          <w:sz w:val="20"/>
          <w:szCs w:val="20"/>
          <w:rtl/>
        </w:rPr>
        <w:br/>
      </w:r>
      <w:r>
        <w:rPr>
          <w:rFonts w:hint="cs"/>
          <w:sz w:val="20"/>
          <w:szCs w:val="20"/>
          <w:rtl/>
        </w:rPr>
        <w:t xml:space="preserve">8. </w:t>
      </w:r>
      <w:r w:rsidRPr="00891A9E">
        <w:rPr>
          <w:rFonts w:hint="cs"/>
          <w:b/>
          <w:bCs/>
          <w:sz w:val="20"/>
          <w:szCs w:val="20"/>
          <w:rtl/>
        </w:rPr>
        <w:t>מחבר</w:t>
      </w:r>
      <w:r>
        <w:rPr>
          <w:rFonts w:hint="cs"/>
          <w:sz w:val="20"/>
          <w:szCs w:val="20"/>
          <w:rtl/>
        </w:rPr>
        <w:t xml:space="preserve">. אין להתעסק בצרכיו, ללכת לדרך או לאכול ולשתות לפני תפילה. מים ו/או לצורך רפואה מותר, אפילו בשבת. </w:t>
      </w:r>
      <w:r w:rsidRPr="00891A9E">
        <w:rPr>
          <w:rFonts w:hint="cs"/>
          <w:b/>
          <w:bCs/>
          <w:sz w:val="20"/>
          <w:szCs w:val="20"/>
          <w:rtl/>
        </w:rPr>
        <w:t>רמ"א</w:t>
      </w:r>
      <w:r>
        <w:rPr>
          <w:rFonts w:hint="cs"/>
          <w:sz w:val="20"/>
          <w:szCs w:val="20"/>
          <w:rtl/>
        </w:rPr>
        <w:t>. יש מתירים לצאת לדרך או לעסוק בחפצי עצמו לאחר שאמר מקצת בה"ש, טוב להחמיר.</w:t>
      </w:r>
      <w:r>
        <w:rPr>
          <w:sz w:val="20"/>
          <w:szCs w:val="20"/>
          <w:rtl/>
        </w:rPr>
        <w:br/>
      </w:r>
      <w:r>
        <w:rPr>
          <w:rFonts w:hint="cs"/>
          <w:sz w:val="20"/>
          <w:szCs w:val="20"/>
          <w:rtl/>
        </w:rPr>
        <w:t xml:space="preserve">9. </w:t>
      </w:r>
      <w:r w:rsidRPr="000B48DF">
        <w:rPr>
          <w:rFonts w:hint="cs"/>
          <w:b/>
          <w:bCs/>
          <w:sz w:val="20"/>
          <w:szCs w:val="20"/>
          <w:rtl/>
        </w:rPr>
        <w:t>מ"ב</w:t>
      </w:r>
      <w:r>
        <w:rPr>
          <w:rFonts w:hint="cs"/>
          <w:sz w:val="20"/>
          <w:szCs w:val="20"/>
          <w:rtl/>
        </w:rPr>
        <w:t>. מותר לשתות תה וקפה</w:t>
      </w:r>
      <w:r w:rsidRPr="002C4969">
        <w:rPr>
          <w:rFonts w:hint="cs"/>
          <w:sz w:val="20"/>
          <w:szCs w:val="20"/>
          <w:rtl/>
        </w:rPr>
        <w:t xml:space="preserve"> </w:t>
      </w:r>
      <w:r>
        <w:rPr>
          <w:rFonts w:hint="cs"/>
          <w:sz w:val="20"/>
          <w:szCs w:val="20"/>
          <w:rtl/>
        </w:rPr>
        <w:t>ללא חלב וסוכר לפני תפילה, אם זקוק לכך כדי לכוון בתפילה. העולם מקל לתת סוכר, וכנראה משום שאין נותנים את הסוכר בתוך הכוס אלא בפיהם. לכתחילה יאמרו פרשת שמע לפני כן. אין לשתות באסיפת חברים.</w:t>
      </w:r>
    </w:p>
    <w:p w14:paraId="16AA8DB4" w14:textId="77777777" w:rsidR="00F36FAF" w:rsidRDefault="00F36FAF" w:rsidP="00F36FAF">
      <w:pPr>
        <w:pStyle w:val="a4"/>
        <w:spacing w:line="276" w:lineRule="auto"/>
        <w:rPr>
          <w:sz w:val="22"/>
          <w:szCs w:val="22"/>
          <w:rtl/>
        </w:rPr>
      </w:pPr>
      <w:r>
        <w:rPr>
          <w:rFonts w:hint="cs"/>
          <w:b/>
          <w:bCs/>
          <w:rtl/>
        </w:rPr>
        <w:t>הוספות</w:t>
      </w:r>
      <w:r>
        <w:rPr>
          <w:b/>
          <w:bCs/>
          <w:rtl/>
        </w:rPr>
        <w:br/>
      </w:r>
      <w:r w:rsidRPr="00765150">
        <w:rPr>
          <w:rFonts w:hint="cs"/>
          <w:u w:val="single"/>
          <w:rtl/>
        </w:rPr>
        <w:t>הגדרת דרך</w:t>
      </w:r>
      <w:r>
        <w:rPr>
          <w:rtl/>
        </w:rPr>
        <w:br/>
      </w:r>
      <w:r w:rsidRPr="00765150">
        <w:rPr>
          <w:rFonts w:hint="cs"/>
          <w:rtl/>
        </w:rPr>
        <w:t xml:space="preserve">מהי דרך? </w:t>
      </w:r>
      <w:r w:rsidRPr="00765150">
        <w:rPr>
          <w:rFonts w:hint="cs"/>
          <w:b/>
          <w:bCs/>
          <w:rtl/>
        </w:rPr>
        <w:t>האול"צ</w:t>
      </w:r>
      <w:r w:rsidRPr="00765150">
        <w:rPr>
          <w:rFonts w:hint="cs"/>
          <w:rtl/>
        </w:rPr>
        <w:t xml:space="preserve"> מחדש שדרך היא כדרך לעניין חיוב תפילת הדרך </w:t>
      </w:r>
      <w:r w:rsidRPr="00765150">
        <w:rPr>
          <w:rtl/>
        </w:rPr>
        <w:t>–</w:t>
      </w:r>
      <w:r w:rsidRPr="00765150">
        <w:rPr>
          <w:rFonts w:hint="cs"/>
          <w:rtl/>
        </w:rPr>
        <w:t xml:space="preserve"> ד' פרסאות. ולפי"ז יוצא חידוש גדול לקולא, איסור יציאה לדרך הוא רק בדרך של 72 דקות.</w:t>
      </w:r>
    </w:p>
    <w:p w14:paraId="280AF959" w14:textId="77777777" w:rsidR="00F36FAF" w:rsidRDefault="00F36FAF" w:rsidP="00F36FAF">
      <w:pPr>
        <w:pStyle w:val="a4"/>
        <w:spacing w:line="276" w:lineRule="auto"/>
        <w:rPr>
          <w:sz w:val="22"/>
          <w:szCs w:val="22"/>
          <w:rtl/>
        </w:rPr>
      </w:pPr>
    </w:p>
    <w:p w14:paraId="480CA5B2" w14:textId="77777777" w:rsidR="00F36FAF" w:rsidRPr="00765150" w:rsidRDefault="00F36FAF" w:rsidP="00F36FAF">
      <w:pPr>
        <w:pStyle w:val="a4"/>
        <w:spacing w:line="276" w:lineRule="auto"/>
        <w:rPr>
          <w:rtl/>
        </w:rPr>
      </w:pPr>
      <w:r w:rsidRPr="00765150">
        <w:rPr>
          <w:rFonts w:hint="cs"/>
          <w:u w:val="single"/>
          <w:rtl/>
        </w:rPr>
        <w:t>המנהג בדין יציאה לדרך לפני תפילה (פס"ת)</w:t>
      </w:r>
      <w:r w:rsidRPr="00765150">
        <w:rPr>
          <w:u w:val="single"/>
          <w:rtl/>
        </w:rPr>
        <w:br/>
      </w:r>
      <w:r w:rsidRPr="00765150">
        <w:rPr>
          <w:rFonts w:hint="cs"/>
          <w:b/>
          <w:bCs/>
          <w:rtl/>
        </w:rPr>
        <w:t xml:space="preserve">פס"ת </w:t>
      </w:r>
      <w:r w:rsidRPr="00765150">
        <w:rPr>
          <w:rtl/>
        </w:rPr>
        <w:t>–</w:t>
      </w:r>
      <w:r w:rsidRPr="00765150">
        <w:rPr>
          <w:rFonts w:hint="cs"/>
          <w:rtl/>
        </w:rPr>
        <w:t xml:space="preserve"> "</w:t>
      </w:r>
      <w:r w:rsidRPr="00765150">
        <w:rPr>
          <w:rFonts w:cs="Arial" w:hint="cs"/>
          <w:rtl/>
        </w:rPr>
        <w:t xml:space="preserve">א. </w:t>
      </w:r>
      <w:r w:rsidRPr="00765150">
        <w:rPr>
          <w:rFonts w:cs="Arial"/>
          <w:rtl/>
        </w:rPr>
        <w:t>נוהגין להקל לנסוע מעיר לעיר וממדינה למדינה כל שיש ענין נחוץ והשעה נחוצה לו לצאת דווקא עכשיו מחמת סיבה מוצדקת, וסמכינן על אמירת מקצת ברכות לפני צאתו מביתו</w:t>
      </w:r>
      <w:r w:rsidRPr="00765150">
        <w:rPr>
          <w:rFonts w:cs="Arial" w:hint="cs"/>
          <w:rtl/>
        </w:rPr>
        <w:t>.</w:t>
      </w:r>
      <w:r w:rsidRPr="00765150">
        <w:rPr>
          <w:rFonts w:cs="Arial"/>
          <w:rtl/>
        </w:rPr>
        <w:t xml:space="preserve"> </w:t>
      </w:r>
      <w:r w:rsidRPr="00765150">
        <w:rPr>
          <w:rFonts w:cs="Arial"/>
          <w:rtl/>
        </w:rPr>
        <w:br/>
      </w:r>
      <w:r w:rsidRPr="00765150">
        <w:rPr>
          <w:rFonts w:cs="Arial" w:hint="cs"/>
          <w:rtl/>
        </w:rPr>
        <w:lastRenderedPageBreak/>
        <w:t xml:space="preserve">ב. </w:t>
      </w:r>
      <w:r w:rsidRPr="00765150">
        <w:rPr>
          <w:rFonts w:cs="Arial"/>
          <w:rtl/>
        </w:rPr>
        <w:t>וכן אם מטרת נסיעתו היא לצורך להמציא מזון וטרף לבני ביתו ואם לא יצא עכשיו לדרכו תתעכב נסיעתו, והפסד הזמן יביאו לידי הפסד רווחי ממון הזקוק להם לפרנסת ביתו.</w:t>
      </w:r>
    </w:p>
    <w:p w14:paraId="283D79C1" w14:textId="77777777" w:rsidR="00F36FAF" w:rsidRPr="00765150" w:rsidRDefault="00F36FAF" w:rsidP="00F36FAF">
      <w:pPr>
        <w:pStyle w:val="a4"/>
        <w:spacing w:line="276" w:lineRule="auto"/>
        <w:rPr>
          <w:rtl/>
        </w:rPr>
      </w:pPr>
      <w:r w:rsidRPr="00765150">
        <w:rPr>
          <w:rFonts w:cs="Arial" w:hint="cs"/>
          <w:rtl/>
        </w:rPr>
        <w:t xml:space="preserve">ג. </w:t>
      </w:r>
      <w:r w:rsidRPr="00765150">
        <w:rPr>
          <w:rFonts w:cs="Arial"/>
          <w:rtl/>
        </w:rPr>
        <w:t>אמנם אין ההיתר אמור א</w:t>
      </w:r>
      <w:r w:rsidRPr="00765150">
        <w:rPr>
          <w:rFonts w:cs="Arial" w:hint="cs"/>
          <w:rtl/>
        </w:rPr>
        <w:t>לא אם כן</w:t>
      </w:r>
      <w:r w:rsidRPr="00765150">
        <w:rPr>
          <w:rFonts w:cs="Arial"/>
          <w:rtl/>
        </w:rPr>
        <w:t xml:space="preserve"> יגיע למחוז חפצו כשעדיין יספיק להתפלל ולא יעבור זמן תפילה, או עכ"פ כשיכול להתפלל תוך כדי הנסיעה, אבל אם לא יוכל להתפלל עד שיעבור זמן תפילה, אין היתר לצאת לדרך.</w:t>
      </w:r>
    </w:p>
    <w:p w14:paraId="59749DA7" w14:textId="77777777" w:rsidR="00F36FAF" w:rsidRPr="00765150" w:rsidRDefault="00F36FAF" w:rsidP="00F36FAF">
      <w:pPr>
        <w:rPr>
          <w:sz w:val="20"/>
          <w:szCs w:val="20"/>
          <w:rtl/>
        </w:rPr>
      </w:pPr>
      <w:r w:rsidRPr="00765150">
        <w:rPr>
          <w:rFonts w:cs="Arial" w:hint="cs"/>
          <w:sz w:val="20"/>
          <w:szCs w:val="20"/>
          <w:rtl/>
        </w:rPr>
        <w:t xml:space="preserve">ד. </w:t>
      </w:r>
      <w:r w:rsidRPr="00765150">
        <w:rPr>
          <w:rFonts w:cs="Arial"/>
          <w:sz w:val="20"/>
          <w:szCs w:val="20"/>
          <w:rtl/>
        </w:rPr>
        <w:t>ואם מטרת הנסיעה לצורך מצוה וחפצי שמים התירוהו לכתחילה, כשם שהתירו להתעסק לפני התפילה בחפצי שמים</w:t>
      </w:r>
      <w:r w:rsidRPr="00765150">
        <w:rPr>
          <w:rFonts w:cs="Arial" w:hint="cs"/>
          <w:sz w:val="20"/>
          <w:szCs w:val="20"/>
          <w:rtl/>
        </w:rPr>
        <w:t>.</w:t>
      </w:r>
      <w:r w:rsidRPr="00765150">
        <w:rPr>
          <w:rFonts w:cs="Arial"/>
          <w:sz w:val="20"/>
          <w:szCs w:val="20"/>
          <w:rtl/>
        </w:rPr>
        <w:t xml:space="preserve"> </w:t>
      </w:r>
      <w:r w:rsidRPr="00765150">
        <w:rPr>
          <w:rFonts w:cs="Arial"/>
          <w:sz w:val="20"/>
          <w:szCs w:val="20"/>
          <w:rtl/>
        </w:rPr>
        <w:br/>
        <w:t>וכן אם מטרת נסיעתו כדי להתפלל במנין כי במקום שנמצא שם אין מנין, או כשנוסע למקום ששם יוכל להתפלל ביתר התעוררות וכוונה וכל כיוצא בזה</w:t>
      </w:r>
      <w:r w:rsidRPr="00765150">
        <w:rPr>
          <w:rFonts w:cs="Arial" w:hint="cs"/>
          <w:sz w:val="20"/>
          <w:szCs w:val="20"/>
          <w:rtl/>
        </w:rPr>
        <w:t>".</w:t>
      </w:r>
    </w:p>
    <w:p w14:paraId="69D106E0" w14:textId="77777777" w:rsidR="00F36FAF" w:rsidRDefault="00F36FAF" w:rsidP="00F36FAF">
      <w:pPr>
        <w:rPr>
          <w:sz w:val="20"/>
          <w:szCs w:val="20"/>
          <w:rtl/>
        </w:rPr>
      </w:pPr>
      <w:r>
        <w:rPr>
          <w:rFonts w:hint="cs"/>
          <w:sz w:val="20"/>
          <w:szCs w:val="20"/>
          <w:u w:val="single"/>
          <w:rtl/>
        </w:rPr>
        <w:t>האם יש להחמיר באכילה לרפואה לפני תפילה? (ביה"ל)</w:t>
      </w:r>
      <w:r>
        <w:rPr>
          <w:b/>
          <w:bCs/>
          <w:sz w:val="20"/>
          <w:szCs w:val="20"/>
          <w:rtl/>
        </w:rPr>
        <w:br/>
      </w:r>
      <w:r w:rsidRPr="007E223A">
        <w:rPr>
          <w:rFonts w:hint="cs"/>
          <w:b/>
          <w:bCs/>
          <w:sz w:val="20"/>
          <w:szCs w:val="20"/>
          <w:rtl/>
        </w:rPr>
        <w:t>פר"ח ופמ"ג</w:t>
      </w:r>
      <w:r>
        <w:rPr>
          <w:rFonts w:hint="cs"/>
          <w:sz w:val="20"/>
          <w:szCs w:val="20"/>
          <w:rtl/>
        </w:rPr>
        <w:t xml:space="preserve"> </w:t>
      </w:r>
      <w:r>
        <w:rPr>
          <w:sz w:val="20"/>
          <w:szCs w:val="20"/>
          <w:rtl/>
        </w:rPr>
        <w:t>–</w:t>
      </w:r>
      <w:r>
        <w:rPr>
          <w:rFonts w:hint="cs"/>
          <w:sz w:val="20"/>
          <w:szCs w:val="20"/>
          <w:rtl/>
        </w:rPr>
        <w:t xml:space="preserve"> מותר לאכול אוכל לרפואה לפני תפילה אפילו אם יכול לאכלו לאחר התפילה.</w:t>
      </w:r>
      <w:r>
        <w:rPr>
          <w:sz w:val="20"/>
          <w:szCs w:val="20"/>
          <w:rtl/>
        </w:rPr>
        <w:br/>
      </w:r>
      <w:r>
        <w:rPr>
          <w:rFonts w:hint="cs"/>
          <w:sz w:val="20"/>
          <w:szCs w:val="20"/>
          <w:rtl/>
        </w:rPr>
        <w:t xml:space="preserve">כלומר </w:t>
      </w:r>
      <w:r>
        <w:rPr>
          <w:sz w:val="20"/>
          <w:szCs w:val="20"/>
          <w:rtl/>
        </w:rPr>
        <w:t>–</w:t>
      </w:r>
      <w:r>
        <w:rPr>
          <w:rFonts w:hint="cs"/>
          <w:sz w:val="20"/>
          <w:szCs w:val="20"/>
          <w:rtl/>
        </w:rPr>
        <w:t xml:space="preserve"> לא שייך כלל איסור במאכל שאוכל לרפואה, ולכן אף אם יכול לאכלו אח"כ, א"צ להחמיר.</w:t>
      </w:r>
      <w:r>
        <w:rPr>
          <w:sz w:val="20"/>
          <w:szCs w:val="20"/>
          <w:rtl/>
        </w:rPr>
        <w:br/>
      </w:r>
      <w:r>
        <w:rPr>
          <w:sz w:val="20"/>
          <w:szCs w:val="20"/>
          <w:rtl/>
        </w:rPr>
        <w:br/>
      </w:r>
      <w:r>
        <w:rPr>
          <w:rFonts w:hint="cs"/>
          <w:sz w:val="20"/>
          <w:szCs w:val="20"/>
          <w:u w:val="single"/>
          <w:rtl/>
        </w:rPr>
        <w:t>כיצד ינהג אדם חלוש שמוכרח לאכול לפני התפילה (ביה"ל)</w:t>
      </w:r>
      <w:r>
        <w:rPr>
          <w:sz w:val="20"/>
          <w:szCs w:val="20"/>
          <w:rtl/>
        </w:rPr>
        <w:br/>
      </w:r>
      <w:r>
        <w:rPr>
          <w:rFonts w:hint="cs"/>
          <w:sz w:val="20"/>
          <w:szCs w:val="20"/>
          <w:rtl/>
        </w:rPr>
        <w:t xml:space="preserve">כתבו האחרונים </w:t>
      </w:r>
      <w:r>
        <w:rPr>
          <w:sz w:val="20"/>
          <w:szCs w:val="20"/>
          <w:rtl/>
        </w:rPr>
        <w:t>–</w:t>
      </w:r>
      <w:r>
        <w:rPr>
          <w:rFonts w:hint="cs"/>
          <w:sz w:val="20"/>
          <w:szCs w:val="20"/>
          <w:rtl/>
        </w:rPr>
        <w:t xml:space="preserve"> אדם חלוש שאינו יכול להעמיד את עצמו ולא לאכול עד שעה שהציבור יוצא מבית הכנסת, טוב יותר שיתפלל יחידי ויאכל, ואח"כ ילך לבית הכנסת לשמוע קדיש וקדושה.</w:t>
      </w:r>
      <w:r>
        <w:rPr>
          <w:rStyle w:val="a6"/>
          <w:sz w:val="20"/>
          <w:szCs w:val="20"/>
          <w:rtl/>
        </w:rPr>
        <w:footnoteReference w:id="10"/>
      </w:r>
    </w:p>
    <w:p w14:paraId="1301BF35" w14:textId="77777777" w:rsidR="00F36FAF" w:rsidRPr="003F3B4C" w:rsidRDefault="00F36FAF" w:rsidP="00F36FAF">
      <w:pPr>
        <w:rPr>
          <w:sz w:val="20"/>
          <w:szCs w:val="20"/>
          <w:rtl/>
        </w:rPr>
      </w:pPr>
      <w:r w:rsidRPr="003F3B4C">
        <w:rPr>
          <w:rFonts w:hint="cs"/>
          <w:sz w:val="20"/>
          <w:szCs w:val="20"/>
          <w:u w:val="single"/>
          <w:rtl/>
        </w:rPr>
        <w:t>מנהג בדין אכילה ושתייה לפני תפילה</w:t>
      </w:r>
      <w:r>
        <w:rPr>
          <w:rFonts w:hint="cs"/>
          <w:sz w:val="20"/>
          <w:szCs w:val="20"/>
          <w:u w:val="single"/>
          <w:rtl/>
        </w:rPr>
        <w:t xml:space="preserve"> (פס"ת)</w:t>
      </w:r>
      <w:r w:rsidRPr="003F3B4C">
        <w:rPr>
          <w:sz w:val="20"/>
          <w:szCs w:val="20"/>
          <w:u w:val="single"/>
          <w:rtl/>
        </w:rPr>
        <w:br/>
      </w:r>
      <w:r w:rsidRPr="003F3B4C">
        <w:rPr>
          <w:rFonts w:hint="cs"/>
          <w:b/>
          <w:bCs/>
          <w:sz w:val="20"/>
          <w:szCs w:val="20"/>
          <w:rtl/>
        </w:rPr>
        <w:t>פס"ת</w:t>
      </w:r>
      <w:r>
        <w:rPr>
          <w:rFonts w:hint="cs"/>
          <w:sz w:val="20"/>
          <w:szCs w:val="20"/>
          <w:rtl/>
        </w:rPr>
        <w:t xml:space="preserve"> </w:t>
      </w:r>
      <w:r w:rsidRPr="003F3B4C">
        <w:rPr>
          <w:sz w:val="20"/>
          <w:szCs w:val="20"/>
          <w:rtl/>
        </w:rPr>
        <w:t>–</w:t>
      </w:r>
      <w:r w:rsidRPr="003F3B4C">
        <w:rPr>
          <w:rFonts w:hint="cs"/>
          <w:sz w:val="20"/>
          <w:szCs w:val="20"/>
          <w:rtl/>
        </w:rPr>
        <w:t xml:space="preserve"> "</w:t>
      </w:r>
      <w:r w:rsidRPr="003F3B4C">
        <w:rPr>
          <w:rFonts w:cs="Arial"/>
          <w:sz w:val="20"/>
          <w:szCs w:val="20"/>
          <w:rtl/>
        </w:rPr>
        <w:t>אמנם לענין שתיית תה וקפה, נוהגים להקל לכתחילה ללא פקפוק, ואפילו ע"י המתקתם והטעמתם בסוכר וחלב או פלח לימון בתה, וכן שאר משקאות קלים למי שאין רגיל בתה וקפה אלא בהם</w:t>
      </w:r>
      <w:r w:rsidRPr="003F3B4C">
        <w:rPr>
          <w:rFonts w:cs="Arial" w:hint="cs"/>
          <w:sz w:val="20"/>
          <w:szCs w:val="20"/>
          <w:rtl/>
        </w:rPr>
        <w:t>.</w:t>
      </w:r>
      <w:r w:rsidRPr="003F3B4C">
        <w:rPr>
          <w:rFonts w:cs="Arial"/>
          <w:sz w:val="20"/>
          <w:szCs w:val="20"/>
          <w:rtl/>
        </w:rPr>
        <w:t xml:space="preserve"> </w:t>
      </w:r>
      <w:r w:rsidRPr="003F3B4C">
        <w:rPr>
          <w:rFonts w:cs="Arial"/>
          <w:sz w:val="20"/>
          <w:szCs w:val="20"/>
          <w:rtl/>
        </w:rPr>
        <w:br/>
        <w:t>וטעם ההיתר</w:t>
      </w:r>
      <w:r w:rsidRPr="003F3B4C">
        <w:rPr>
          <w:rFonts w:cs="Arial" w:hint="cs"/>
          <w:sz w:val="20"/>
          <w:szCs w:val="20"/>
          <w:rtl/>
        </w:rPr>
        <w:t>,</w:t>
      </w:r>
      <w:r w:rsidRPr="003F3B4C">
        <w:rPr>
          <w:rFonts w:cs="Arial"/>
          <w:sz w:val="20"/>
          <w:szCs w:val="20"/>
          <w:rtl/>
        </w:rPr>
        <w:t xml:space="preserve"> כי אין בזה משום גא</w:t>
      </w:r>
      <w:r w:rsidRPr="003F3B4C">
        <w:rPr>
          <w:rFonts w:cs="Arial" w:hint="cs"/>
          <w:sz w:val="20"/>
          <w:szCs w:val="20"/>
          <w:rtl/>
        </w:rPr>
        <w:t>ו</w:t>
      </w:r>
      <w:r w:rsidRPr="003F3B4C">
        <w:rPr>
          <w:rFonts w:cs="Arial"/>
          <w:sz w:val="20"/>
          <w:szCs w:val="20"/>
          <w:rtl/>
        </w:rPr>
        <w:t>וה, ועקב חולשת הדורות יקשה מאד לרוב בני אדם להתפלל בישוב הדעת ללא שתיה, וגם עוזר לנקיון הגוף, אכן יש לימנע מלהרבות בהם, אלא כפי הצריך לחיזוק כוחותיו, וגם לא ישתה במסיבת מריעים ואסיפת חבירים ויקפיד לומר ברכות התורה וקריאת שמע עובר</w:t>
      </w:r>
      <w:r w:rsidRPr="003F3B4C">
        <w:rPr>
          <w:rFonts w:cs="Arial" w:hint="cs"/>
          <w:sz w:val="20"/>
          <w:szCs w:val="20"/>
          <w:rtl/>
        </w:rPr>
        <w:t xml:space="preserve"> (קודם)</w:t>
      </w:r>
      <w:r w:rsidRPr="003F3B4C">
        <w:rPr>
          <w:rFonts w:cs="Arial"/>
          <w:sz w:val="20"/>
          <w:szCs w:val="20"/>
          <w:rtl/>
        </w:rPr>
        <w:t xml:space="preserve"> לשתייתן</w:t>
      </w:r>
      <w:r w:rsidRPr="003F3B4C">
        <w:rPr>
          <w:rFonts w:cs="Arial" w:hint="cs"/>
          <w:sz w:val="20"/>
          <w:szCs w:val="20"/>
          <w:rtl/>
        </w:rPr>
        <w:t>".</w:t>
      </w:r>
    </w:p>
    <w:p w14:paraId="45110316" w14:textId="77777777" w:rsidR="00F36FAF" w:rsidRDefault="00F36FAF" w:rsidP="00F36FAF">
      <w:pPr>
        <w:rPr>
          <w:sz w:val="20"/>
          <w:szCs w:val="20"/>
          <w:rtl/>
        </w:rPr>
      </w:pPr>
      <w:r w:rsidRPr="00CA2C38">
        <w:rPr>
          <w:rFonts w:hint="cs"/>
          <w:sz w:val="20"/>
          <w:szCs w:val="20"/>
          <w:u w:val="single"/>
          <w:rtl/>
        </w:rPr>
        <w:t>עשיית מלאכה קודם עלות השחר (פס"ת)</w:t>
      </w:r>
      <w:r>
        <w:rPr>
          <w:b/>
          <w:bCs/>
          <w:sz w:val="20"/>
          <w:szCs w:val="20"/>
          <w:rtl/>
        </w:rPr>
        <w:br/>
      </w:r>
      <w:r w:rsidRPr="00377D5D">
        <w:rPr>
          <w:rFonts w:hint="cs"/>
          <w:b/>
          <w:bCs/>
          <w:sz w:val="20"/>
          <w:szCs w:val="20"/>
          <w:rtl/>
        </w:rPr>
        <w:t>מ"ב</w:t>
      </w:r>
      <w:r>
        <w:rPr>
          <w:rFonts w:hint="cs"/>
          <w:sz w:val="20"/>
          <w:szCs w:val="20"/>
          <w:rtl/>
        </w:rPr>
        <w:t xml:space="preserve"> </w:t>
      </w:r>
      <w:r w:rsidRPr="00377D5D">
        <w:rPr>
          <w:rFonts w:hint="cs"/>
          <w:sz w:val="18"/>
          <w:szCs w:val="18"/>
          <w:rtl/>
        </w:rPr>
        <w:t xml:space="preserve">(סקל"ז) </w:t>
      </w:r>
      <w:r>
        <w:rPr>
          <w:sz w:val="20"/>
          <w:szCs w:val="20"/>
          <w:rtl/>
        </w:rPr>
        <w:t>–</w:t>
      </w:r>
      <w:r>
        <w:rPr>
          <w:rFonts w:hint="cs"/>
          <w:sz w:val="20"/>
          <w:szCs w:val="20"/>
          <w:rtl/>
        </w:rPr>
        <w:t xml:space="preserve"> החמיר שלא להתחיל מלאכה שרגילים להשכים אליה קודם עה"ש, בחצי שעה לפני עה"ש.</w:t>
      </w:r>
      <w:r>
        <w:rPr>
          <w:sz w:val="20"/>
          <w:szCs w:val="20"/>
          <w:rtl/>
        </w:rPr>
        <w:br/>
      </w:r>
      <w:r>
        <w:rPr>
          <w:rFonts w:hint="cs"/>
          <w:sz w:val="20"/>
          <w:szCs w:val="20"/>
          <w:rtl/>
        </w:rPr>
        <w:t xml:space="preserve">אמנם, </w:t>
      </w:r>
      <w:r w:rsidRPr="00CA2C38">
        <w:rPr>
          <w:rFonts w:hint="cs"/>
          <w:b/>
          <w:bCs/>
          <w:sz w:val="20"/>
          <w:szCs w:val="20"/>
          <w:rtl/>
        </w:rPr>
        <w:t>המ"ב</w:t>
      </w:r>
      <w:r>
        <w:rPr>
          <w:rFonts w:hint="cs"/>
          <w:sz w:val="20"/>
          <w:szCs w:val="20"/>
          <w:rtl/>
        </w:rPr>
        <w:t xml:space="preserve"> עצמו הכריע </w:t>
      </w:r>
      <w:r w:rsidRPr="00CA2C38">
        <w:rPr>
          <w:rFonts w:hint="cs"/>
          <w:sz w:val="18"/>
          <w:szCs w:val="18"/>
          <w:rtl/>
        </w:rPr>
        <w:t xml:space="preserve">(סקי"ז וכן סקל"ז) </w:t>
      </w:r>
      <w:r>
        <w:rPr>
          <w:rFonts w:hint="cs"/>
          <w:sz w:val="20"/>
          <w:szCs w:val="20"/>
          <w:rtl/>
        </w:rPr>
        <w:t xml:space="preserve">שע"י אמירת ברכות השחר </w:t>
      </w:r>
      <w:r>
        <w:rPr>
          <w:sz w:val="20"/>
          <w:szCs w:val="20"/>
          <w:rtl/>
        </w:rPr>
        <w:t>–</w:t>
      </w:r>
      <w:r>
        <w:rPr>
          <w:rFonts w:hint="cs"/>
          <w:sz w:val="20"/>
          <w:szCs w:val="20"/>
          <w:rtl/>
        </w:rPr>
        <w:t xml:space="preserve"> מותר.</w:t>
      </w:r>
      <w:r>
        <w:rPr>
          <w:sz w:val="20"/>
          <w:szCs w:val="20"/>
          <w:rtl/>
        </w:rPr>
        <w:br/>
      </w:r>
      <w:r>
        <w:rPr>
          <w:rFonts w:hint="cs"/>
          <w:sz w:val="20"/>
          <w:szCs w:val="20"/>
          <w:rtl/>
        </w:rPr>
        <w:t>ובכה"ג מותר אף להמשיך במלאכתו לאחר שהגיע זמן ק"ש ותפילה, ובלבד שייזהר שלא יעבור הזמן.</w:t>
      </w:r>
      <w:r>
        <w:rPr>
          <w:sz w:val="20"/>
          <w:szCs w:val="20"/>
          <w:rtl/>
        </w:rPr>
        <w:br/>
      </w:r>
      <w:r>
        <w:rPr>
          <w:rFonts w:hint="cs"/>
          <w:sz w:val="20"/>
          <w:szCs w:val="20"/>
          <w:rtl/>
        </w:rPr>
        <w:t>ואמנם, אם מתחיל לפני החצי שעה שלפני עה"ש, לדברי הכל מותר אין בזה חשש ופקפוק כלל, ואמנם טוב אף בכה"ג לומר ברכות השחר מתחילה.</w:t>
      </w:r>
    </w:p>
    <w:p w14:paraId="38B02AA0" w14:textId="77777777" w:rsidR="00F36FAF" w:rsidRDefault="00F36FAF" w:rsidP="00F36FAF">
      <w:pPr>
        <w:rPr>
          <w:sz w:val="20"/>
          <w:szCs w:val="20"/>
          <w:rtl/>
        </w:rPr>
      </w:pPr>
      <w:r>
        <w:rPr>
          <w:sz w:val="20"/>
          <w:szCs w:val="20"/>
          <w:rtl/>
        </w:rPr>
        <w:br/>
      </w:r>
      <w:r>
        <w:rPr>
          <w:rFonts w:hint="cs"/>
          <w:b/>
          <w:bCs/>
          <w:sz w:val="20"/>
          <w:szCs w:val="20"/>
          <w:rtl/>
        </w:rPr>
        <w:t>סעיף</w:t>
      </w:r>
      <w:r>
        <w:rPr>
          <w:rFonts w:hint="cs"/>
          <w:sz w:val="20"/>
          <w:szCs w:val="20"/>
          <w:rtl/>
        </w:rPr>
        <w:t xml:space="preserve"> </w:t>
      </w:r>
      <w:r>
        <w:rPr>
          <w:rFonts w:hint="cs"/>
          <w:b/>
          <w:bCs/>
          <w:sz w:val="20"/>
          <w:szCs w:val="20"/>
          <w:rtl/>
        </w:rPr>
        <w:t xml:space="preserve">ד </w:t>
      </w:r>
      <w:r>
        <w:rPr>
          <w:b/>
          <w:bCs/>
          <w:sz w:val="20"/>
          <w:szCs w:val="20"/>
          <w:rtl/>
        </w:rPr>
        <w:t>–</w:t>
      </w:r>
      <w:r>
        <w:rPr>
          <w:rFonts w:hint="cs"/>
          <w:b/>
          <w:bCs/>
          <w:sz w:val="20"/>
          <w:szCs w:val="20"/>
          <w:rtl/>
        </w:rPr>
        <w:t xml:space="preserve"> דין הצמא והרעב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F70CAA">
        <w:rPr>
          <w:rFonts w:cs="Arial"/>
          <w:sz w:val="20"/>
          <w:szCs w:val="20"/>
          <w:rtl/>
        </w:rPr>
        <w:t>הצמא והרעב הרי הן בכלל חולים אם יש בו יכולת לכוין את דעתו יתפלל ואם לאו אל יתפלל עד שיאכל וישתה</w:t>
      </w:r>
      <w:r>
        <w:rPr>
          <w:rFonts w:cs="Arial" w:hint="cs"/>
          <w:sz w:val="20"/>
          <w:szCs w:val="20"/>
          <w:rtl/>
        </w:rPr>
        <w:t>".</w:t>
      </w:r>
      <w:r>
        <w:rPr>
          <w:sz w:val="20"/>
          <w:szCs w:val="20"/>
          <w:rtl/>
        </w:rPr>
        <w:br/>
      </w:r>
      <w:r w:rsidRPr="00AC47D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בסימן צח' מבואר שיש פטורים מתפילה לפי שאין דעתם מיושבת עליהם, אך אעפ"כ כתב הטור שיתפללו כיוון שממילא איננו מכוונים כל כך בתפילה.</w:t>
      </w:r>
      <w:r>
        <w:rPr>
          <w:sz w:val="20"/>
          <w:szCs w:val="20"/>
          <w:rtl/>
        </w:rPr>
        <w:br/>
      </w:r>
      <w:r>
        <w:rPr>
          <w:rFonts w:hint="cs"/>
          <w:sz w:val="20"/>
          <w:szCs w:val="20"/>
          <w:rtl/>
        </w:rPr>
        <w:t>לפי"ז, הוא הדין כאן שהרעב והצמא לא יאכלו לפני תפילה, כיוון שאף אם יאכלו לא יכוונו כל כך.</w:t>
      </w:r>
      <w:r>
        <w:rPr>
          <w:sz w:val="20"/>
          <w:szCs w:val="20"/>
          <w:rtl/>
        </w:rPr>
        <w:br/>
      </w:r>
      <w:r>
        <w:rPr>
          <w:rFonts w:hint="cs"/>
          <w:sz w:val="20"/>
          <w:szCs w:val="20"/>
          <w:rtl/>
        </w:rPr>
        <w:t xml:space="preserve">אמנם, למרות זאת, פוסק </w:t>
      </w:r>
      <w:r w:rsidRPr="00D53426">
        <w:rPr>
          <w:rFonts w:hint="cs"/>
          <w:b/>
          <w:bCs/>
          <w:sz w:val="20"/>
          <w:szCs w:val="20"/>
          <w:rtl/>
        </w:rPr>
        <w:t>הב"י</w:t>
      </w:r>
      <w:r>
        <w:rPr>
          <w:rFonts w:hint="cs"/>
          <w:sz w:val="20"/>
          <w:szCs w:val="20"/>
          <w:rtl/>
        </w:rPr>
        <w:t xml:space="preserve"> שהרוצה לסמוך על דברי הרמב"ם האלו לאכול לפני תפילה כשהוא רעב או צמא </w:t>
      </w:r>
      <w:r>
        <w:rPr>
          <w:sz w:val="20"/>
          <w:szCs w:val="20"/>
          <w:rtl/>
        </w:rPr>
        <w:t>–</w:t>
      </w:r>
      <w:r>
        <w:rPr>
          <w:rFonts w:hint="cs"/>
          <w:sz w:val="20"/>
          <w:szCs w:val="20"/>
          <w:rtl/>
        </w:rPr>
        <w:t xml:space="preserve"> רשאי.</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86DA8">
        <w:rPr>
          <w:rFonts w:cs="Arial"/>
          <w:sz w:val="20"/>
          <w:szCs w:val="20"/>
          <w:rtl/>
        </w:rPr>
        <w:t>הצמא והרעב, הרי הם בכלל החולים, אם יש בו יכולת לכוין דעתו, יתפלל; ואם לאו, אם רצה אל יתפלל עד שיאכל וישתה</w:t>
      </w:r>
      <w:r>
        <w:rPr>
          <w:rFonts w:cs="Arial" w:hint="cs"/>
          <w:sz w:val="20"/>
          <w:szCs w:val="20"/>
          <w:rtl/>
        </w:rPr>
        <w:t>"</w:t>
      </w:r>
      <w:r w:rsidRPr="00E86DA8">
        <w:rPr>
          <w:rFonts w:cs="Arial"/>
          <w:sz w:val="20"/>
          <w:szCs w:val="20"/>
          <w:rtl/>
        </w:rPr>
        <w:t>.</w:t>
      </w:r>
    </w:p>
    <w:p w14:paraId="5960087A"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התחיל לאכול קודם עמוד השחר</w:t>
      </w:r>
      <w:r>
        <w:rPr>
          <w:b/>
          <w:bCs/>
          <w:sz w:val="20"/>
          <w:szCs w:val="20"/>
          <w:rtl/>
        </w:rPr>
        <w:br/>
      </w:r>
      <w:r>
        <w:rPr>
          <w:rFonts w:hint="cs"/>
          <w:b/>
          <w:bCs/>
          <w:sz w:val="20"/>
          <w:szCs w:val="20"/>
          <w:rtl/>
        </w:rPr>
        <w:lastRenderedPageBreak/>
        <w:t>שיטות הראשונים</w:t>
      </w:r>
      <w:r>
        <w:rPr>
          <w:b/>
          <w:bCs/>
          <w:sz w:val="20"/>
          <w:szCs w:val="20"/>
          <w:rtl/>
        </w:rPr>
        <w:br/>
      </w:r>
      <w:r>
        <w:rPr>
          <w:rFonts w:hint="cs"/>
          <w:sz w:val="20"/>
          <w:szCs w:val="20"/>
          <w:rtl/>
        </w:rPr>
        <w:t>האם מי שהתחיל לאכול לפני עלות השחר, צריך להפסיק מאכילתו כשיגיע עלות השחר?</w:t>
      </w:r>
      <w:r>
        <w:rPr>
          <w:sz w:val="20"/>
          <w:szCs w:val="20"/>
          <w:rtl/>
        </w:rPr>
        <w:br/>
      </w:r>
      <w:r>
        <w:rPr>
          <w:rFonts w:hint="cs"/>
          <w:sz w:val="20"/>
          <w:szCs w:val="20"/>
          <w:rtl/>
        </w:rPr>
        <w:t xml:space="preserve">א. </w:t>
      </w:r>
      <w:r w:rsidRPr="00CD01E1">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126E2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גם לדעה זו חייב להפסיק לקריאת שמע כיוון שהיא דאורייתא, ויקרא ללא ברכותיה.</w:t>
      </w:r>
      <w:r>
        <w:rPr>
          <w:sz w:val="20"/>
          <w:szCs w:val="20"/>
          <w:rtl/>
        </w:rPr>
        <w:br/>
      </w:r>
      <w:r>
        <w:rPr>
          <w:rFonts w:hint="cs"/>
          <w:sz w:val="20"/>
          <w:szCs w:val="20"/>
          <w:rtl/>
        </w:rPr>
        <w:t xml:space="preserve">ב. </w:t>
      </w:r>
      <w:r w:rsidRPr="00CD01E1">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כן, וכ"פ </w:t>
      </w:r>
      <w:r w:rsidRPr="00673C9A">
        <w:rPr>
          <w:rFonts w:hint="cs"/>
          <w:b/>
          <w:bCs/>
          <w:sz w:val="20"/>
          <w:szCs w:val="20"/>
          <w:rtl/>
        </w:rPr>
        <w:t>המחבר והמ"ב</w:t>
      </w:r>
      <w:r>
        <w:rPr>
          <w:rFonts w:hint="cs"/>
          <w:sz w:val="20"/>
          <w:szCs w:val="20"/>
          <w:rtl/>
        </w:rPr>
        <w:t>.</w:t>
      </w:r>
      <w:r>
        <w:rPr>
          <w:sz w:val="20"/>
          <w:szCs w:val="20"/>
          <w:rtl/>
        </w:rPr>
        <w:br/>
      </w:r>
      <w:r w:rsidRPr="00CD01E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שהאוכל לפני תפילת מנחה רשאי להמשיך גם כאשר הגיע זמן תפילה, איסור אכילה לפני תפילת שחרית הוא חמור יותר כיוון שהסמיכו אותו ללאו של "לא תאכלו על הדם".</w:t>
      </w:r>
    </w:p>
    <w:p w14:paraId="54320DAE"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24F0">
        <w:rPr>
          <w:rFonts w:cs="Arial"/>
          <w:sz w:val="20"/>
          <w:szCs w:val="20"/>
          <w:rtl/>
        </w:rPr>
        <w:t>ואם התחיל לאכול קודם עלות השחר, צריך להפסיק. וי</w:t>
      </w:r>
      <w:r>
        <w:rPr>
          <w:rFonts w:cs="Arial" w:hint="cs"/>
          <w:sz w:val="20"/>
          <w:szCs w:val="20"/>
          <w:rtl/>
        </w:rPr>
        <w:t xml:space="preserve">ש </w:t>
      </w:r>
      <w:r w:rsidRPr="00DE24F0">
        <w:rPr>
          <w:rFonts w:cs="Arial"/>
          <w:sz w:val="20"/>
          <w:szCs w:val="20"/>
          <w:rtl/>
        </w:rPr>
        <w:t>א</w:t>
      </w:r>
      <w:r>
        <w:rPr>
          <w:rFonts w:cs="Arial" w:hint="cs"/>
          <w:sz w:val="20"/>
          <w:szCs w:val="20"/>
          <w:rtl/>
        </w:rPr>
        <w:t>ומרים</w:t>
      </w:r>
      <w:r w:rsidRPr="00DE24F0">
        <w:rPr>
          <w:rFonts w:cs="Arial"/>
          <w:sz w:val="20"/>
          <w:szCs w:val="20"/>
          <w:rtl/>
        </w:rPr>
        <w:t xml:space="preserve"> שא</w:t>
      </w:r>
      <w:r>
        <w:rPr>
          <w:rFonts w:cs="Arial" w:hint="cs"/>
          <w:sz w:val="20"/>
          <w:szCs w:val="20"/>
          <w:rtl/>
        </w:rPr>
        <w:t>ין צריך</w:t>
      </w:r>
      <w:r w:rsidRPr="00DE24F0">
        <w:rPr>
          <w:rFonts w:cs="Arial"/>
          <w:sz w:val="20"/>
          <w:szCs w:val="20"/>
          <w:rtl/>
        </w:rPr>
        <w:t xml:space="preserve"> להפסיק</w:t>
      </w:r>
      <w:r>
        <w:rPr>
          <w:rFonts w:cs="Arial" w:hint="cs"/>
          <w:sz w:val="20"/>
          <w:szCs w:val="20"/>
          <w:rtl/>
        </w:rPr>
        <w:t>".</w:t>
      </w:r>
      <w:r>
        <w:rPr>
          <w:sz w:val="20"/>
          <w:szCs w:val="20"/>
          <w:rtl/>
        </w:rPr>
        <w:br/>
      </w:r>
      <w:r w:rsidRPr="005326D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האחרונים הכריעו כדעה המחמירה </w:t>
      </w:r>
      <w:r w:rsidRPr="009849BD">
        <w:rPr>
          <w:rFonts w:hint="cs"/>
          <w:sz w:val="18"/>
          <w:szCs w:val="18"/>
          <w:rtl/>
        </w:rPr>
        <w:t xml:space="preserve">(ומשמע שכך היא דעת המחבר, </w:t>
      </w:r>
      <w:r>
        <w:rPr>
          <w:rFonts w:hint="cs"/>
          <w:sz w:val="18"/>
          <w:szCs w:val="18"/>
          <w:rtl/>
        </w:rPr>
        <w:t>כי</w:t>
      </w:r>
      <w:r w:rsidRPr="009849BD">
        <w:rPr>
          <w:rFonts w:hint="cs"/>
          <w:sz w:val="18"/>
          <w:szCs w:val="18"/>
          <w:rtl/>
        </w:rPr>
        <w:t xml:space="preserve"> </w:t>
      </w:r>
      <w:r>
        <w:rPr>
          <w:rFonts w:hint="cs"/>
          <w:sz w:val="18"/>
          <w:szCs w:val="18"/>
          <w:rtl/>
        </w:rPr>
        <w:t>את הדעה הראשונה כתב בסתם).</w:t>
      </w:r>
      <w:r>
        <w:rPr>
          <w:sz w:val="20"/>
          <w:szCs w:val="20"/>
          <w:rtl/>
        </w:rPr>
        <w:br/>
      </w:r>
      <w:r>
        <w:rPr>
          <w:rFonts w:hint="cs"/>
          <w:sz w:val="20"/>
          <w:szCs w:val="20"/>
          <w:rtl/>
        </w:rPr>
        <w:t>ואף לדעה המתירה, אם בירך בהמ"ז ועוסק כעת אפילו בשתייה, צריך להפסיק.</w:t>
      </w:r>
    </w:p>
    <w:p w14:paraId="1F43B27E" w14:textId="77777777" w:rsidR="00F36FAF" w:rsidRDefault="00F36FAF" w:rsidP="00F36FAF">
      <w:pPr>
        <w:rPr>
          <w:sz w:val="20"/>
          <w:szCs w:val="20"/>
          <w:rtl/>
        </w:rPr>
      </w:pPr>
      <w:r>
        <w:rPr>
          <w:rFonts w:hint="cs"/>
          <w:sz w:val="20"/>
          <w:szCs w:val="20"/>
          <w:u w:val="single"/>
          <w:rtl/>
        </w:rPr>
        <w:t>מתי מותר לאכול לפני תפילה</w:t>
      </w:r>
      <w:r>
        <w:rPr>
          <w:sz w:val="20"/>
          <w:szCs w:val="20"/>
          <w:u w:val="single"/>
          <w:rtl/>
        </w:rPr>
        <w:br/>
      </w:r>
      <w:r w:rsidRPr="004275E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אסור להתחיל לאכול אכילת קבע </w:t>
      </w:r>
      <w:r w:rsidRPr="008D1F50">
        <w:rPr>
          <w:rFonts w:hint="cs"/>
          <w:sz w:val="18"/>
          <w:szCs w:val="18"/>
          <w:rtl/>
        </w:rPr>
        <w:t xml:space="preserve">(כביצה ויותר) </w:t>
      </w:r>
      <w:r w:rsidRPr="002D39E6">
        <w:rPr>
          <w:rFonts w:hint="cs"/>
          <w:sz w:val="20"/>
          <w:szCs w:val="20"/>
          <w:rtl/>
        </w:rPr>
        <w:t xml:space="preserve">כבר מחצי </w:t>
      </w:r>
      <w:r>
        <w:rPr>
          <w:rFonts w:hint="cs"/>
          <w:sz w:val="20"/>
          <w:szCs w:val="20"/>
          <w:rtl/>
        </w:rPr>
        <w:t>שעה לפני עלות השחר.</w:t>
      </w:r>
      <w:r>
        <w:rPr>
          <w:sz w:val="20"/>
          <w:szCs w:val="20"/>
          <w:rtl/>
        </w:rPr>
        <w:br/>
      </w:r>
      <w:r>
        <w:rPr>
          <w:rFonts w:hint="cs"/>
          <w:sz w:val="20"/>
          <w:szCs w:val="20"/>
          <w:rtl/>
        </w:rPr>
        <w:t xml:space="preserve">אך מותר להתחיל לאכול אכילת עראי </w:t>
      </w:r>
      <w:r w:rsidRPr="008D1F50">
        <w:rPr>
          <w:rFonts w:hint="cs"/>
          <w:sz w:val="18"/>
          <w:szCs w:val="18"/>
          <w:rtl/>
        </w:rPr>
        <w:t xml:space="preserve">(פחות מכביצה) </w:t>
      </w:r>
      <w:r>
        <w:rPr>
          <w:rFonts w:hint="cs"/>
          <w:sz w:val="20"/>
          <w:szCs w:val="20"/>
          <w:rtl/>
        </w:rPr>
        <w:t xml:space="preserve">בחצי שעה זו. </w:t>
      </w:r>
      <w:r>
        <w:rPr>
          <w:sz w:val="20"/>
          <w:szCs w:val="20"/>
          <w:rtl/>
        </w:rPr>
        <w:br/>
      </w:r>
      <w:r>
        <w:rPr>
          <w:rFonts w:hint="cs"/>
          <w:sz w:val="20"/>
          <w:szCs w:val="20"/>
          <w:rtl/>
        </w:rPr>
        <w:t xml:space="preserve">המחבר כאן קמ"ל, שאפילו אם התחיל לאכול בהיתר </w:t>
      </w:r>
      <w:r w:rsidRPr="009849BD">
        <w:rPr>
          <w:rFonts w:hint="cs"/>
          <w:sz w:val="18"/>
          <w:szCs w:val="18"/>
          <w:rtl/>
        </w:rPr>
        <w:t xml:space="preserve">(דהיינו אכילת קבע לפני חצי שעה שלפני עלות השחר או אכילת עראי בחצי שעה הסמוכה לעלות </w:t>
      </w:r>
      <w:r w:rsidRPr="00E445B0">
        <w:rPr>
          <w:rFonts w:hint="cs"/>
          <w:sz w:val="18"/>
          <w:szCs w:val="18"/>
          <w:rtl/>
        </w:rPr>
        <w:t>השחר)</w:t>
      </w:r>
      <w:r w:rsidRPr="00E445B0">
        <w:rPr>
          <w:rFonts w:hint="cs"/>
          <w:sz w:val="20"/>
          <w:szCs w:val="20"/>
          <w:rtl/>
        </w:rPr>
        <w:t xml:space="preserve">, כשיגיע עלות השחר </w:t>
      </w:r>
      <w:r w:rsidRPr="00E445B0">
        <w:rPr>
          <w:sz w:val="20"/>
          <w:szCs w:val="20"/>
          <w:rtl/>
        </w:rPr>
        <w:t>–</w:t>
      </w:r>
      <w:r w:rsidRPr="00E445B0">
        <w:rPr>
          <w:rFonts w:hint="cs"/>
          <w:sz w:val="20"/>
          <w:szCs w:val="20"/>
          <w:rtl/>
        </w:rPr>
        <w:t xml:space="preserve"> יפסיק</w:t>
      </w:r>
      <w:r>
        <w:rPr>
          <w:rFonts w:hint="cs"/>
          <w:sz w:val="20"/>
          <w:szCs w:val="20"/>
          <w:rtl/>
        </w:rPr>
        <w:t>.</w:t>
      </w:r>
    </w:p>
    <w:p w14:paraId="03233CEE" w14:textId="77777777" w:rsidR="00F36FAF" w:rsidRDefault="00F36FAF" w:rsidP="00F36FAF">
      <w:pPr>
        <w:rPr>
          <w:sz w:val="20"/>
          <w:szCs w:val="20"/>
          <w:rtl/>
        </w:rPr>
      </w:pPr>
      <w:r>
        <w:rPr>
          <w:rFonts w:hint="cs"/>
          <w:sz w:val="20"/>
          <w:szCs w:val="20"/>
          <w:u w:val="single"/>
          <w:rtl/>
        </w:rPr>
        <w:t>אכילה לאחר חצות לילה ע"פ הזוהר</w:t>
      </w:r>
      <w:r>
        <w:rPr>
          <w:sz w:val="20"/>
          <w:szCs w:val="20"/>
          <w:u w:val="single"/>
          <w:rtl/>
        </w:rPr>
        <w:br/>
      </w:r>
      <w:r>
        <w:rPr>
          <w:rFonts w:hint="cs"/>
          <w:sz w:val="20"/>
          <w:szCs w:val="20"/>
          <w:rtl/>
        </w:rPr>
        <w:t>אחרונים בשם</w:t>
      </w:r>
      <w:r w:rsidRPr="00814889">
        <w:rPr>
          <w:rFonts w:hint="cs"/>
          <w:b/>
          <w:bCs/>
          <w:sz w:val="20"/>
          <w:szCs w:val="20"/>
          <w:rtl/>
        </w:rPr>
        <w:t xml:space="preserve"> הזוהר</w:t>
      </w:r>
      <w:r>
        <w:rPr>
          <w:rFonts w:hint="cs"/>
          <w:sz w:val="20"/>
          <w:szCs w:val="20"/>
          <w:rtl/>
        </w:rPr>
        <w:t xml:space="preserve"> </w:t>
      </w:r>
      <w:r>
        <w:rPr>
          <w:sz w:val="20"/>
          <w:szCs w:val="20"/>
          <w:rtl/>
        </w:rPr>
        <w:t>–</w:t>
      </w:r>
      <w:r>
        <w:rPr>
          <w:rFonts w:hint="cs"/>
          <w:sz w:val="20"/>
          <w:szCs w:val="20"/>
          <w:rtl/>
        </w:rPr>
        <w:t xml:space="preserve"> אפילו לאחר חצות הלילה אין לאכול.</w:t>
      </w:r>
      <w:r>
        <w:rPr>
          <w:sz w:val="20"/>
          <w:szCs w:val="20"/>
          <w:rtl/>
        </w:rPr>
        <w:br/>
      </w:r>
      <w:r w:rsidRPr="00814889">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כוונת הזוהר דווקא אם היה ישן והתעורר, אך אם היה ער מעיקרא, מותר לאכול.</w:t>
      </w:r>
      <w:r>
        <w:rPr>
          <w:sz w:val="20"/>
          <w:szCs w:val="20"/>
          <w:rtl/>
        </w:rPr>
        <w:br/>
      </w:r>
      <w:r>
        <w:rPr>
          <w:rFonts w:hint="cs"/>
          <w:sz w:val="20"/>
          <w:szCs w:val="20"/>
          <w:rtl/>
        </w:rPr>
        <w:t>ועוד אפשר, שאף הזוהר החמיר דווקא באכילה אך לא בשתייה.</w:t>
      </w:r>
      <w:r>
        <w:rPr>
          <w:sz w:val="20"/>
          <w:szCs w:val="20"/>
          <w:rtl/>
        </w:rPr>
        <w:br/>
      </w:r>
      <w:r>
        <w:rPr>
          <w:rFonts w:hint="cs"/>
          <w:sz w:val="20"/>
          <w:szCs w:val="20"/>
          <w:rtl/>
        </w:rPr>
        <w:t>לעיקה"ד אין צריך לחשוש לזוהר, אך לכתחילה יחשוש ולא יאכל אם נעור משנתו לאחר חצות.</w:t>
      </w:r>
      <w:r>
        <w:rPr>
          <w:sz w:val="20"/>
          <w:szCs w:val="20"/>
          <w:rtl/>
        </w:rPr>
        <w:br/>
      </w:r>
      <w:r>
        <w:rPr>
          <w:rFonts w:hint="cs"/>
          <w:sz w:val="20"/>
          <w:szCs w:val="20"/>
          <w:rtl/>
        </w:rPr>
        <w:t xml:space="preserve">אמנם, אם ע"י שלא יאכל ייחלש ויתבטל מלימודו </w:t>
      </w:r>
      <w:r>
        <w:rPr>
          <w:sz w:val="20"/>
          <w:szCs w:val="20"/>
          <w:rtl/>
        </w:rPr>
        <w:t>–</w:t>
      </w:r>
      <w:r>
        <w:rPr>
          <w:rFonts w:hint="cs"/>
          <w:sz w:val="20"/>
          <w:szCs w:val="20"/>
          <w:rtl/>
        </w:rPr>
        <w:t xml:space="preserve"> יאכל, וכן נהג מהרח"ו.</w:t>
      </w:r>
    </w:p>
    <w:p w14:paraId="79E52FED" w14:textId="77777777" w:rsidR="00F36FAF" w:rsidRDefault="00F36FAF" w:rsidP="00F36FAF">
      <w:pPr>
        <w:rPr>
          <w:sz w:val="20"/>
          <w:szCs w:val="20"/>
          <w:rtl/>
        </w:rPr>
      </w:pPr>
      <w:r w:rsidRPr="003E709E">
        <w:rPr>
          <w:rFonts w:hint="cs"/>
          <w:b/>
          <w:bCs/>
          <w:sz w:val="20"/>
          <w:szCs w:val="20"/>
          <w:rtl/>
        </w:rPr>
        <w:t>סיכום</w:t>
      </w:r>
      <w:r>
        <w:rPr>
          <w:sz w:val="20"/>
          <w:szCs w:val="20"/>
          <w:rtl/>
        </w:rPr>
        <w:br/>
      </w:r>
      <w:r>
        <w:rPr>
          <w:rFonts w:hint="cs"/>
          <w:sz w:val="20"/>
          <w:szCs w:val="20"/>
          <w:rtl/>
        </w:rPr>
        <w:t xml:space="preserve">1. התחיל לאכול קודם עמוד השחר, האם צריך להפסיק? </w:t>
      </w:r>
      <w:r w:rsidRPr="003E709E">
        <w:rPr>
          <w:rFonts w:hint="cs"/>
          <w:b/>
          <w:bCs/>
          <w:sz w:val="20"/>
          <w:szCs w:val="20"/>
          <w:rtl/>
        </w:rPr>
        <w:t>רשב"א</w:t>
      </w:r>
      <w:r>
        <w:rPr>
          <w:rFonts w:hint="cs"/>
          <w:sz w:val="20"/>
          <w:szCs w:val="20"/>
          <w:rtl/>
        </w:rPr>
        <w:t xml:space="preserve">. לא, אך לק"ש יפסיק. </w:t>
      </w:r>
      <w:r w:rsidRPr="003E709E">
        <w:rPr>
          <w:rFonts w:hint="cs"/>
          <w:b/>
          <w:bCs/>
          <w:sz w:val="20"/>
          <w:szCs w:val="20"/>
          <w:rtl/>
        </w:rPr>
        <w:t>רמב"ם ורא"ש</w:t>
      </w:r>
      <w:r>
        <w:rPr>
          <w:rFonts w:hint="cs"/>
          <w:sz w:val="20"/>
          <w:szCs w:val="20"/>
          <w:rtl/>
        </w:rPr>
        <w:t xml:space="preserve">. כן, וכ"פ </w:t>
      </w:r>
      <w:r w:rsidRPr="003E709E">
        <w:rPr>
          <w:rFonts w:hint="cs"/>
          <w:b/>
          <w:bCs/>
          <w:sz w:val="20"/>
          <w:szCs w:val="20"/>
          <w:rtl/>
        </w:rPr>
        <w:t>המחבר והמ"ב</w:t>
      </w:r>
      <w:r>
        <w:rPr>
          <w:rFonts w:hint="cs"/>
          <w:sz w:val="20"/>
          <w:szCs w:val="20"/>
          <w:rtl/>
        </w:rPr>
        <w:t xml:space="preserve">. </w:t>
      </w:r>
      <w:r w:rsidRPr="003E709E">
        <w:rPr>
          <w:rFonts w:hint="cs"/>
          <w:b/>
          <w:bCs/>
          <w:sz w:val="20"/>
          <w:szCs w:val="20"/>
          <w:rtl/>
        </w:rPr>
        <w:t>טעם</w:t>
      </w:r>
      <w:r>
        <w:rPr>
          <w:rFonts w:hint="cs"/>
          <w:sz w:val="20"/>
          <w:szCs w:val="20"/>
          <w:rtl/>
        </w:rPr>
        <w:t>. איסור אכילה לפני שחרית חמור מכיוון שהסמיכו אותו ללאו של לא תאכלו על הדם.</w:t>
      </w:r>
      <w:r>
        <w:rPr>
          <w:sz w:val="20"/>
          <w:szCs w:val="20"/>
          <w:rtl/>
        </w:rPr>
        <w:br/>
      </w:r>
      <w:r>
        <w:rPr>
          <w:rFonts w:hint="cs"/>
          <w:sz w:val="20"/>
          <w:szCs w:val="20"/>
          <w:rtl/>
        </w:rPr>
        <w:t xml:space="preserve">2. </w:t>
      </w:r>
      <w:r w:rsidRPr="003E709E">
        <w:rPr>
          <w:rFonts w:hint="cs"/>
          <w:b/>
          <w:bCs/>
          <w:sz w:val="20"/>
          <w:szCs w:val="20"/>
          <w:rtl/>
        </w:rPr>
        <w:t>מ"ב</w:t>
      </w:r>
      <w:r>
        <w:rPr>
          <w:rFonts w:hint="cs"/>
          <w:sz w:val="20"/>
          <w:szCs w:val="20"/>
          <w:rtl/>
        </w:rPr>
        <w:t>. אסור להתחיל אכילת קבע בחצי שעה שלפני עה"ש. מותר לאכול אכילת עראי עד עה"ש.</w:t>
      </w:r>
      <w:r>
        <w:rPr>
          <w:sz w:val="20"/>
          <w:szCs w:val="20"/>
          <w:rtl/>
        </w:rPr>
        <w:br/>
      </w:r>
      <w:r>
        <w:rPr>
          <w:rFonts w:hint="cs"/>
          <w:sz w:val="20"/>
          <w:szCs w:val="20"/>
          <w:rtl/>
        </w:rPr>
        <w:t xml:space="preserve">3. </w:t>
      </w:r>
      <w:r w:rsidRPr="003E709E">
        <w:rPr>
          <w:rFonts w:hint="cs"/>
          <w:b/>
          <w:bCs/>
          <w:sz w:val="20"/>
          <w:szCs w:val="20"/>
          <w:rtl/>
        </w:rPr>
        <w:t>זוהר</w:t>
      </w:r>
      <w:r>
        <w:rPr>
          <w:rFonts w:hint="cs"/>
          <w:sz w:val="20"/>
          <w:szCs w:val="20"/>
          <w:rtl/>
        </w:rPr>
        <w:t xml:space="preserve">. אין לאכול לאחר חצות. </w:t>
      </w:r>
      <w:r w:rsidRPr="003E709E">
        <w:rPr>
          <w:rFonts w:hint="cs"/>
          <w:b/>
          <w:bCs/>
          <w:sz w:val="20"/>
          <w:szCs w:val="20"/>
          <w:rtl/>
        </w:rPr>
        <w:t>פמ"ג</w:t>
      </w:r>
      <w:r>
        <w:rPr>
          <w:rFonts w:hint="cs"/>
          <w:sz w:val="20"/>
          <w:szCs w:val="20"/>
          <w:rtl/>
        </w:rPr>
        <w:t>. רק אם היה ישן והתעורר אסור. ורק אכילה אסורה, שתייה מותרת. לעיקה"ד אין לחשוש לזוהר, טוב להחמיר. אך אם יחלש ע" כך ויתבטל מלימודו, יאכל.</w:t>
      </w:r>
    </w:p>
    <w:p w14:paraId="686CA383" w14:textId="77777777" w:rsidR="00F36FAF" w:rsidRDefault="00F36FAF" w:rsidP="00F36FAF">
      <w:pPr>
        <w:rPr>
          <w:sz w:val="20"/>
          <w:szCs w:val="20"/>
          <w:rtl/>
        </w:rPr>
      </w:pPr>
      <w:r>
        <w:rPr>
          <w:rFonts w:hint="cs"/>
          <w:b/>
          <w:bCs/>
          <w:sz w:val="20"/>
          <w:szCs w:val="20"/>
          <w:rtl/>
        </w:rPr>
        <w:t>הוספה</w:t>
      </w:r>
      <w:r>
        <w:rPr>
          <w:b/>
          <w:bCs/>
          <w:sz w:val="20"/>
          <w:szCs w:val="20"/>
          <w:rtl/>
        </w:rPr>
        <w:br/>
      </w:r>
      <w:r>
        <w:rPr>
          <w:rFonts w:hint="cs"/>
          <w:sz w:val="20"/>
          <w:szCs w:val="20"/>
          <w:u w:val="single"/>
          <w:rtl/>
        </w:rPr>
        <w:t>חילוק בין קריאת שמע שחרית לקריאת שמע ערבית (ביה"ל)</w:t>
      </w:r>
      <w:r>
        <w:rPr>
          <w:b/>
          <w:bCs/>
          <w:sz w:val="20"/>
          <w:szCs w:val="20"/>
          <w:rtl/>
        </w:rPr>
        <w:br/>
      </w:r>
      <w:r>
        <w:rPr>
          <w:rFonts w:hint="cs"/>
          <w:sz w:val="20"/>
          <w:szCs w:val="20"/>
          <w:rtl/>
        </w:rPr>
        <w:t>אע"פ שאם התחיל לאכול לפני ק"ש של ערבית צריך לפסוק כשיגיע החצי שעה שלפני זמנה, אפשר שכאן הקלו טפי משום שאף לאחר עלות השחר אין זה זמן ק"ש לכתחילה.</w:t>
      </w:r>
    </w:p>
    <w:p w14:paraId="2AC9D8A5"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לימוד תורה לפני התפילה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(ה:) "</w:t>
      </w:r>
      <w:r w:rsidRPr="00091140">
        <w:rPr>
          <w:rFonts w:cs="Arial"/>
          <w:sz w:val="20"/>
          <w:szCs w:val="20"/>
          <w:rtl/>
        </w:rPr>
        <w:t>תניא, אבא בנימין אומר: על שני דברים הייתי מצטער</w:t>
      </w:r>
      <w:r>
        <w:rPr>
          <w:rFonts w:cs="Arial" w:hint="cs"/>
          <w:sz w:val="20"/>
          <w:szCs w:val="20"/>
          <w:rtl/>
        </w:rPr>
        <w:t xml:space="preserve"> </w:t>
      </w:r>
      <w:r w:rsidRPr="00112245">
        <w:rPr>
          <w:rFonts w:cs="Arial" w:hint="cs"/>
          <w:sz w:val="18"/>
          <w:szCs w:val="18"/>
          <w:rtl/>
        </w:rPr>
        <w:t>(מקפיד)</w:t>
      </w:r>
      <w:r w:rsidRPr="00112245">
        <w:rPr>
          <w:rFonts w:cs="Arial"/>
          <w:sz w:val="18"/>
          <w:szCs w:val="18"/>
          <w:rtl/>
        </w:rPr>
        <w:t xml:space="preserve"> </w:t>
      </w:r>
      <w:r w:rsidRPr="00091140">
        <w:rPr>
          <w:rFonts w:cs="Arial"/>
          <w:sz w:val="20"/>
          <w:szCs w:val="20"/>
          <w:rtl/>
        </w:rPr>
        <w:t>כל ימי - על תפלתי שתהא סמוך למטתי</w:t>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על מה הקפיד אבא בנימין?</w:t>
      </w:r>
      <w:r>
        <w:rPr>
          <w:rFonts w:cs="Arial"/>
          <w:b/>
          <w:bCs/>
          <w:sz w:val="20"/>
          <w:szCs w:val="20"/>
          <w:rtl/>
        </w:rPr>
        <w:br/>
      </w:r>
      <w:r>
        <w:rPr>
          <w:rFonts w:cs="Arial" w:hint="cs"/>
          <w:sz w:val="20"/>
          <w:szCs w:val="20"/>
          <w:rtl/>
        </w:rPr>
        <w:t xml:space="preserve">א. </w:t>
      </w:r>
      <w:r w:rsidRPr="00685E24">
        <w:rPr>
          <w:rFonts w:cs="Arial" w:hint="cs"/>
          <w:b/>
          <w:bCs/>
          <w:sz w:val="20"/>
          <w:szCs w:val="20"/>
          <w:rtl/>
        </w:rPr>
        <w:t>רש"י</w:t>
      </w:r>
      <w:r>
        <w:rPr>
          <w:rFonts w:cs="Arial" w:hint="cs"/>
          <w:sz w:val="20"/>
          <w:szCs w:val="20"/>
          <w:rtl/>
        </w:rPr>
        <w:t xml:space="preserve"> - לא לעסוק במלאכה ואף לא ללמוד לפני שיתפלל </w:t>
      </w:r>
      <w:r w:rsidRPr="00BD6D63">
        <w:rPr>
          <w:rFonts w:cs="Arial" w:hint="cs"/>
          <w:sz w:val="18"/>
          <w:szCs w:val="18"/>
          <w:rtl/>
        </w:rPr>
        <w:t>(דהיינו שתפילתו תהיה סמוכה למיטתו)</w:t>
      </w:r>
      <w:r>
        <w:rPr>
          <w:rFonts w:cs="Arial" w:hint="cs"/>
          <w:sz w:val="20"/>
          <w:szCs w:val="20"/>
          <w:rtl/>
        </w:rPr>
        <w:t xml:space="preserve">, וכ"פ </w:t>
      </w:r>
      <w:r w:rsidRPr="00BD6D63">
        <w:rPr>
          <w:rFonts w:cs="Arial" w:hint="cs"/>
          <w:b/>
          <w:bCs/>
          <w:sz w:val="20"/>
          <w:szCs w:val="20"/>
          <w:rtl/>
        </w:rPr>
        <w:t>המחבר</w:t>
      </w:r>
      <w:r>
        <w:rPr>
          <w:rFonts w:cs="Arial" w:hint="cs"/>
          <w:sz w:val="20"/>
          <w:szCs w:val="20"/>
          <w:rtl/>
        </w:rPr>
        <w:t>.</w:t>
      </w:r>
      <w:r>
        <w:rPr>
          <w:sz w:val="20"/>
          <w:szCs w:val="20"/>
          <w:rtl/>
        </w:rPr>
        <w:br/>
      </w:r>
      <w:r>
        <w:rPr>
          <w:rFonts w:hint="cs"/>
          <w:sz w:val="20"/>
          <w:szCs w:val="20"/>
          <w:rtl/>
        </w:rPr>
        <w:t>ב.</w:t>
      </w:r>
      <w:r w:rsidRPr="00685E24">
        <w:rPr>
          <w:rFonts w:hint="cs"/>
          <w:b/>
          <w:bCs/>
          <w:sz w:val="20"/>
          <w:szCs w:val="20"/>
          <w:rtl/>
        </w:rPr>
        <w:t xml:space="preserve"> תוספות</w:t>
      </w:r>
      <w:r>
        <w:rPr>
          <w:rFonts w:hint="cs"/>
          <w:sz w:val="20"/>
          <w:szCs w:val="20"/>
          <w:rtl/>
        </w:rPr>
        <w:t xml:space="preserve"> </w:t>
      </w:r>
      <w:r>
        <w:rPr>
          <w:sz w:val="20"/>
          <w:szCs w:val="20"/>
          <w:rtl/>
        </w:rPr>
        <w:t>–</w:t>
      </w:r>
      <w:r>
        <w:rPr>
          <w:rFonts w:hint="cs"/>
          <w:sz w:val="20"/>
          <w:szCs w:val="20"/>
          <w:rtl/>
        </w:rPr>
        <w:t xml:space="preserve"> לא לעסוק במלאכה לפני התפילה, אך מותר ללמוד לפני התפילה.</w:t>
      </w:r>
      <w:r>
        <w:rPr>
          <w:sz w:val="20"/>
          <w:szCs w:val="20"/>
          <w:rtl/>
        </w:rPr>
        <w:br/>
      </w:r>
      <w:r w:rsidRPr="00685E24">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sidRPr="00112245">
        <w:rPr>
          <w:rFonts w:hint="cs"/>
          <w:b/>
          <w:bCs/>
          <w:sz w:val="20"/>
          <w:szCs w:val="20"/>
          <w:rtl/>
        </w:rPr>
        <w:t>גמרא</w:t>
      </w:r>
      <w:r>
        <w:rPr>
          <w:rFonts w:hint="cs"/>
          <w:sz w:val="20"/>
          <w:szCs w:val="20"/>
          <w:rtl/>
        </w:rPr>
        <w:t xml:space="preserve"> ברכות (יד:) "</w:t>
      </w:r>
      <w:r w:rsidRPr="008565F5">
        <w:rPr>
          <w:rFonts w:cs="Arial"/>
          <w:sz w:val="20"/>
          <w:szCs w:val="20"/>
          <w:rtl/>
        </w:rPr>
        <w:t>אמר רב חייא בר אשי: זמנין סגיאין הוה קאימנא קמיה דרב, ומקדים ומשי ידיה ומברך ומתני לן פרקין, ומנח תפילין והדר קרי קריאת שמע!</w:t>
      </w:r>
      <w:r>
        <w:rPr>
          <w:rFonts w:cs="Arial" w:hint="cs"/>
          <w:sz w:val="20"/>
          <w:szCs w:val="20"/>
          <w:rtl/>
        </w:rPr>
        <w:t>"</w:t>
      </w:r>
      <w:r>
        <w:rPr>
          <w:rFonts w:cs="Arial"/>
          <w:sz w:val="20"/>
          <w:szCs w:val="20"/>
          <w:rtl/>
        </w:rPr>
        <w:br/>
      </w:r>
      <w:r>
        <w:rPr>
          <w:rFonts w:cs="Arial" w:hint="cs"/>
          <w:sz w:val="20"/>
          <w:szCs w:val="20"/>
          <w:rtl/>
        </w:rPr>
        <w:t>מוכח ממעשהו של רב שמותר ללמוד לפני התפילה!</w:t>
      </w:r>
    </w:p>
    <w:p w14:paraId="1C88F5AE" w14:textId="77777777" w:rsidR="00F36FAF" w:rsidRPr="00266BB2" w:rsidRDefault="00F36FAF" w:rsidP="00F36FAF">
      <w:pPr>
        <w:rPr>
          <w:sz w:val="18"/>
          <w:szCs w:val="18"/>
          <w:rtl/>
        </w:rPr>
      </w:pPr>
      <w:r>
        <w:rPr>
          <w:rFonts w:cs="Arial" w:hint="cs"/>
          <w:b/>
          <w:bCs/>
          <w:sz w:val="20"/>
          <w:szCs w:val="20"/>
          <w:rtl/>
        </w:rPr>
        <w:t>הגבלות בשיטת רש"י</w:t>
      </w:r>
      <w:r>
        <w:rPr>
          <w:rFonts w:cs="Arial"/>
          <w:b/>
          <w:bCs/>
          <w:sz w:val="20"/>
          <w:szCs w:val="20"/>
          <w:rtl/>
        </w:rPr>
        <w:br/>
      </w:r>
      <w:r>
        <w:rPr>
          <w:rFonts w:cs="Arial" w:hint="cs"/>
          <w:sz w:val="20"/>
          <w:szCs w:val="20"/>
          <w:rtl/>
        </w:rPr>
        <w:t xml:space="preserve">א. </w:t>
      </w:r>
      <w:r w:rsidRPr="00685E24">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מי שרגיל ללכת לבית הכנסת להתפלל, מותר ללמוד לפני התפילה.</w:t>
      </w:r>
      <w:r>
        <w:rPr>
          <w:rFonts w:cs="Arial"/>
          <w:sz w:val="20"/>
          <w:szCs w:val="20"/>
          <w:rtl/>
        </w:rPr>
        <w:br/>
      </w:r>
      <w:r w:rsidRPr="00112245">
        <w:rPr>
          <w:rFonts w:cs="Arial" w:hint="cs"/>
          <w:b/>
          <w:bCs/>
          <w:sz w:val="20"/>
          <w:szCs w:val="20"/>
          <w:rtl/>
        </w:rPr>
        <w:lastRenderedPageBreak/>
        <w:t xml:space="preserve">טעם </w:t>
      </w:r>
      <w:r>
        <w:rPr>
          <w:rFonts w:cs="Arial"/>
          <w:sz w:val="20"/>
          <w:szCs w:val="20"/>
          <w:rtl/>
        </w:rPr>
        <w:t>–</w:t>
      </w:r>
      <w:r>
        <w:rPr>
          <w:rFonts w:cs="Arial" w:hint="cs"/>
          <w:sz w:val="20"/>
          <w:szCs w:val="20"/>
          <w:rtl/>
        </w:rPr>
        <w:t xml:space="preserve"> אין חשש שישכח להתפלל, כיוון שהוא רגיל ללכת לבית הכנסת להתפלל.</w:t>
      </w:r>
      <w:r>
        <w:rPr>
          <w:rFonts w:cs="Arial"/>
          <w:sz w:val="20"/>
          <w:szCs w:val="20"/>
          <w:rtl/>
        </w:rPr>
        <w:br/>
      </w:r>
      <w:r>
        <w:rPr>
          <w:rFonts w:cs="Arial"/>
          <w:sz w:val="20"/>
          <w:szCs w:val="20"/>
          <w:rtl/>
        </w:rPr>
        <w:br/>
      </w:r>
      <w:r>
        <w:rPr>
          <w:rFonts w:cs="Arial" w:hint="cs"/>
          <w:sz w:val="20"/>
          <w:szCs w:val="20"/>
          <w:rtl/>
        </w:rPr>
        <w:t xml:space="preserve">ב. </w:t>
      </w:r>
      <w:r w:rsidRPr="00685E24">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אסור ללמוד דווקא כשהוא לבד, אך לימוד של כמה אנשים </w:t>
      </w:r>
      <w:r>
        <w:rPr>
          <w:rFonts w:cs="Arial"/>
          <w:sz w:val="20"/>
          <w:szCs w:val="20"/>
          <w:rtl/>
        </w:rPr>
        <w:t>–</w:t>
      </w:r>
      <w:r>
        <w:rPr>
          <w:rFonts w:cs="Arial" w:hint="cs"/>
          <w:sz w:val="20"/>
          <w:szCs w:val="20"/>
          <w:rtl/>
        </w:rPr>
        <w:t xml:space="preserve"> מותר.</w:t>
      </w:r>
      <w:r>
        <w:rPr>
          <w:rFonts w:cs="Arial"/>
          <w:sz w:val="20"/>
          <w:szCs w:val="20"/>
          <w:rtl/>
        </w:rPr>
        <w:br/>
      </w:r>
      <w:r w:rsidRPr="00685E24">
        <w:rPr>
          <w:rFonts w:cs="Arial" w:hint="cs"/>
          <w:b/>
          <w:bCs/>
          <w:sz w:val="20"/>
          <w:szCs w:val="20"/>
          <w:rtl/>
        </w:rPr>
        <w:t xml:space="preserve">טעם </w:t>
      </w:r>
      <w:r>
        <w:rPr>
          <w:rFonts w:cs="Arial"/>
          <w:sz w:val="20"/>
          <w:szCs w:val="20"/>
          <w:rtl/>
        </w:rPr>
        <w:t>–</w:t>
      </w:r>
      <w:r>
        <w:rPr>
          <w:rFonts w:cs="Arial" w:hint="cs"/>
          <w:sz w:val="20"/>
          <w:szCs w:val="20"/>
          <w:rtl/>
        </w:rPr>
        <w:t xml:space="preserve"> זכות הרבים היא דבר גדול, ואם לא ילמדו עכשיו שמא לא ילמדו כלל.</w:t>
      </w:r>
      <w:r>
        <w:rPr>
          <w:rFonts w:cs="Arial"/>
          <w:sz w:val="20"/>
          <w:szCs w:val="20"/>
          <w:rtl/>
        </w:rPr>
        <w:br/>
      </w:r>
      <w:r>
        <w:rPr>
          <w:rFonts w:cs="Arial" w:hint="cs"/>
          <w:sz w:val="20"/>
          <w:szCs w:val="20"/>
          <w:rtl/>
        </w:rPr>
        <w:t>וכן אין לחשוש שמא יימנעו ולא יתפללו, מכיוון שהדרך היא להתפלל בכל יום ייתנו אל ליבם ויזכרו.</w:t>
      </w:r>
      <w:r>
        <w:rPr>
          <w:rStyle w:val="a6"/>
          <w:rFonts w:cs="Arial"/>
          <w:sz w:val="20"/>
          <w:szCs w:val="20"/>
          <w:rtl/>
        </w:rPr>
        <w:footnoteReference w:id="11"/>
      </w:r>
      <w:r>
        <w:rPr>
          <w:sz w:val="20"/>
          <w:szCs w:val="20"/>
          <w:rtl/>
        </w:rPr>
        <w:br/>
      </w:r>
      <w:r w:rsidRPr="00266BB2">
        <w:rPr>
          <w:rFonts w:hint="cs"/>
          <w:sz w:val="18"/>
          <w:szCs w:val="18"/>
          <w:rtl/>
        </w:rPr>
        <w:t>(</w:t>
      </w:r>
      <w:r w:rsidRPr="00266BB2">
        <w:rPr>
          <w:rFonts w:hint="cs"/>
          <w:b/>
          <w:bCs/>
          <w:sz w:val="18"/>
          <w:szCs w:val="18"/>
          <w:rtl/>
        </w:rPr>
        <w:t>מ"ב</w:t>
      </w:r>
      <w:r w:rsidRPr="00266BB2">
        <w:rPr>
          <w:rFonts w:hint="cs"/>
          <w:sz w:val="18"/>
          <w:szCs w:val="18"/>
          <w:rtl/>
        </w:rPr>
        <w:t xml:space="preserve"> </w:t>
      </w:r>
      <w:r w:rsidRPr="00266BB2">
        <w:rPr>
          <w:sz w:val="18"/>
          <w:szCs w:val="18"/>
          <w:rtl/>
        </w:rPr>
        <w:t>–</w:t>
      </w:r>
      <w:r w:rsidRPr="00266BB2">
        <w:rPr>
          <w:rFonts w:hint="cs"/>
          <w:sz w:val="18"/>
          <w:szCs w:val="18"/>
          <w:rtl/>
        </w:rPr>
        <w:t xml:space="preserve"> היתר זה נאמר רק אם לא יעבור זמן ק"ש, אך אם חוששים שזמן ק"ש יעבור, יפסיקו ויקראו).</w:t>
      </w:r>
    </w:p>
    <w:p w14:paraId="4D45CF7B" w14:textId="77777777" w:rsidR="00F36FAF" w:rsidRDefault="00F36FAF" w:rsidP="00F36FAF">
      <w:pPr>
        <w:rPr>
          <w:sz w:val="20"/>
          <w:szCs w:val="20"/>
          <w:rtl/>
        </w:rPr>
      </w:pPr>
      <w:r>
        <w:rPr>
          <w:rFonts w:hint="cs"/>
          <w:sz w:val="20"/>
          <w:szCs w:val="20"/>
          <w:rtl/>
        </w:rPr>
        <w:t xml:space="preserve">הכרעה </w:t>
      </w:r>
      <w:r>
        <w:rPr>
          <w:sz w:val="20"/>
          <w:szCs w:val="20"/>
          <w:rtl/>
        </w:rPr>
        <w:t>–</w:t>
      </w:r>
      <w:r>
        <w:rPr>
          <w:rFonts w:hint="cs"/>
          <w:sz w:val="20"/>
          <w:szCs w:val="20"/>
          <w:rtl/>
        </w:rPr>
        <w:t xml:space="preserve"> המחבר פסק לאסור כרש"י, אולם פסק את שני ההיתרים הנ"ל.</w:t>
      </w:r>
    </w:p>
    <w:p w14:paraId="0A356F2A"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85E24">
        <w:rPr>
          <w:rFonts w:cs="Arial"/>
          <w:sz w:val="20"/>
          <w:szCs w:val="20"/>
          <w:rtl/>
        </w:rPr>
        <w:t>אפילו ללמוד אסור משיגיע זמן תפ</w:t>
      </w:r>
      <w:r>
        <w:rPr>
          <w:rFonts w:cs="Arial" w:hint="cs"/>
          <w:sz w:val="20"/>
          <w:szCs w:val="20"/>
          <w:rtl/>
        </w:rPr>
        <w:t>י</w:t>
      </w:r>
      <w:r w:rsidRPr="00685E24">
        <w:rPr>
          <w:rFonts w:cs="Arial"/>
          <w:sz w:val="20"/>
          <w:szCs w:val="20"/>
          <w:rtl/>
        </w:rPr>
        <w:t>לה</w:t>
      </w:r>
      <w:r>
        <w:rPr>
          <w:rFonts w:cs="Arial" w:hint="cs"/>
          <w:sz w:val="20"/>
          <w:szCs w:val="20"/>
          <w:rtl/>
        </w:rPr>
        <w:t xml:space="preserve"> </w:t>
      </w:r>
      <w:r w:rsidRPr="00266BB2">
        <w:rPr>
          <w:rFonts w:cs="Arial" w:hint="cs"/>
          <w:sz w:val="18"/>
          <w:szCs w:val="18"/>
          <w:rtl/>
        </w:rPr>
        <w:t>(רש"י)</w:t>
      </w:r>
      <w:r>
        <w:rPr>
          <w:rFonts w:cs="Arial" w:hint="cs"/>
          <w:sz w:val="20"/>
          <w:szCs w:val="20"/>
          <w:rtl/>
        </w:rPr>
        <w:t>.</w:t>
      </w:r>
      <w:r w:rsidRPr="00685E24">
        <w:rPr>
          <w:rFonts w:cs="Arial"/>
          <w:sz w:val="20"/>
          <w:szCs w:val="20"/>
          <w:rtl/>
        </w:rPr>
        <w:t xml:space="preserve"> והיינו מי שרגיל להתפלל בבית מדרשו ואינו רגיל לילך </w:t>
      </w:r>
      <w:r>
        <w:rPr>
          <w:rFonts w:cs="Arial" w:hint="cs"/>
          <w:sz w:val="20"/>
          <w:szCs w:val="20"/>
          <w:rtl/>
        </w:rPr>
        <w:t>לבית הכנסת</w:t>
      </w:r>
      <w:r w:rsidRPr="00685E24">
        <w:rPr>
          <w:rFonts w:cs="Arial"/>
          <w:sz w:val="20"/>
          <w:szCs w:val="20"/>
          <w:rtl/>
        </w:rPr>
        <w:t>, דאיכא למיחש דלמא מטריד בגירסיה ויעבור זמן ק</w:t>
      </w:r>
      <w:r>
        <w:rPr>
          <w:rFonts w:cs="Arial" w:hint="cs"/>
          <w:sz w:val="20"/>
          <w:szCs w:val="20"/>
          <w:rtl/>
        </w:rPr>
        <w:t xml:space="preserve">ריאת </w:t>
      </w:r>
      <w:r w:rsidRPr="00685E24">
        <w:rPr>
          <w:rFonts w:cs="Arial"/>
          <w:sz w:val="20"/>
          <w:szCs w:val="20"/>
          <w:rtl/>
        </w:rPr>
        <w:t>ש</w:t>
      </w:r>
      <w:r>
        <w:rPr>
          <w:rFonts w:cs="Arial" w:hint="cs"/>
          <w:sz w:val="20"/>
          <w:szCs w:val="20"/>
          <w:rtl/>
        </w:rPr>
        <w:t>מע</w:t>
      </w:r>
      <w:r w:rsidRPr="00685E24">
        <w:rPr>
          <w:rFonts w:cs="Arial"/>
          <w:sz w:val="20"/>
          <w:szCs w:val="20"/>
          <w:rtl/>
        </w:rPr>
        <w:t xml:space="preserve"> ותפ</w:t>
      </w:r>
      <w:r>
        <w:rPr>
          <w:rFonts w:cs="Arial" w:hint="cs"/>
          <w:sz w:val="20"/>
          <w:szCs w:val="20"/>
          <w:rtl/>
        </w:rPr>
        <w:t>י</w:t>
      </w:r>
      <w:r w:rsidRPr="00685E24">
        <w:rPr>
          <w:rFonts w:cs="Arial"/>
          <w:sz w:val="20"/>
          <w:szCs w:val="20"/>
          <w:rtl/>
        </w:rPr>
        <w:t>לה</w:t>
      </w:r>
      <w:r>
        <w:rPr>
          <w:rFonts w:cs="Arial" w:hint="cs"/>
          <w:sz w:val="20"/>
          <w:szCs w:val="20"/>
          <w:rtl/>
        </w:rPr>
        <w:t>,</w:t>
      </w:r>
      <w:r w:rsidRPr="00685E24">
        <w:rPr>
          <w:rFonts w:cs="Arial"/>
          <w:sz w:val="20"/>
          <w:szCs w:val="20"/>
          <w:rtl/>
        </w:rPr>
        <w:t xml:space="preserve"> אבל מי שרגיל לילך </w:t>
      </w:r>
      <w:r>
        <w:rPr>
          <w:rFonts w:cs="Arial" w:hint="cs"/>
          <w:sz w:val="20"/>
          <w:szCs w:val="20"/>
          <w:rtl/>
        </w:rPr>
        <w:t>לבית הכנסת</w:t>
      </w:r>
      <w:r w:rsidRPr="00685E24">
        <w:rPr>
          <w:rFonts w:cs="Arial"/>
          <w:sz w:val="20"/>
          <w:szCs w:val="20"/>
          <w:rtl/>
        </w:rPr>
        <w:t>, מותר</w:t>
      </w:r>
      <w:r>
        <w:rPr>
          <w:rFonts w:cs="Arial" w:hint="cs"/>
          <w:sz w:val="20"/>
          <w:szCs w:val="20"/>
          <w:rtl/>
        </w:rPr>
        <w:t xml:space="preserve"> </w:t>
      </w:r>
      <w:r w:rsidRPr="00266BB2">
        <w:rPr>
          <w:rFonts w:cs="Arial" w:hint="cs"/>
          <w:sz w:val="18"/>
          <w:szCs w:val="18"/>
          <w:rtl/>
        </w:rPr>
        <w:t>(רא"ש)</w:t>
      </w:r>
      <w:r w:rsidRPr="00685E24">
        <w:rPr>
          <w:rFonts w:cs="Arial"/>
          <w:sz w:val="20"/>
          <w:szCs w:val="20"/>
          <w:rtl/>
        </w:rPr>
        <w:t>. ואם הוא מלמד לאחרים, אפילו אם אינו רגיל לילך לבית הכנסת מותר</w:t>
      </w:r>
      <w:r>
        <w:rPr>
          <w:rFonts w:cs="Arial" w:hint="cs"/>
          <w:sz w:val="20"/>
          <w:szCs w:val="20"/>
          <w:rtl/>
        </w:rPr>
        <w:t>,</w:t>
      </w:r>
      <w:r w:rsidRPr="00685E24">
        <w:rPr>
          <w:rFonts w:cs="Arial"/>
          <w:sz w:val="20"/>
          <w:szCs w:val="20"/>
          <w:rtl/>
        </w:rPr>
        <w:t xml:space="preserve"> כיון שהשעה עוברת, דזכות הרבים דבר גדול הוא ואם לא ילמדו עכשיו יתבטלו ולא יוכלו ללמוד</w:t>
      </w:r>
      <w:r>
        <w:rPr>
          <w:rFonts w:cs="Arial" w:hint="cs"/>
          <w:sz w:val="20"/>
          <w:szCs w:val="20"/>
          <w:rtl/>
        </w:rPr>
        <w:t xml:space="preserve"> </w:t>
      </w:r>
      <w:r w:rsidRPr="00266BB2">
        <w:rPr>
          <w:rFonts w:cs="Arial" w:hint="cs"/>
          <w:sz w:val="18"/>
          <w:szCs w:val="18"/>
          <w:rtl/>
        </w:rPr>
        <w:t>(רבינו יונה)</w:t>
      </w:r>
      <w:r>
        <w:rPr>
          <w:rFonts w:cs="Arial" w:hint="cs"/>
          <w:sz w:val="20"/>
          <w:szCs w:val="20"/>
          <w:rtl/>
        </w:rPr>
        <w:t>".</w:t>
      </w:r>
    </w:p>
    <w:p w14:paraId="3EF64AB1" w14:textId="77777777" w:rsidR="00F36FAF" w:rsidRDefault="00F36FAF" w:rsidP="00F36FAF">
      <w:pPr>
        <w:rPr>
          <w:sz w:val="20"/>
          <w:szCs w:val="20"/>
          <w:rtl/>
        </w:rPr>
      </w:pPr>
      <w:r>
        <w:rPr>
          <w:rFonts w:hint="cs"/>
          <w:sz w:val="20"/>
          <w:szCs w:val="20"/>
          <w:u w:val="single"/>
          <w:rtl/>
        </w:rPr>
        <w:t>היתרים נוספים</w:t>
      </w:r>
      <w:r>
        <w:rPr>
          <w:sz w:val="20"/>
          <w:szCs w:val="20"/>
          <w:u w:val="single"/>
          <w:rtl/>
        </w:rPr>
        <w:br/>
      </w:r>
      <w:r>
        <w:rPr>
          <w:rFonts w:hint="cs"/>
          <w:sz w:val="20"/>
          <w:szCs w:val="20"/>
          <w:rtl/>
        </w:rPr>
        <w:t xml:space="preserve">א. אם רגילים לבוא לומדים נוספים לבית המדרש </w:t>
      </w:r>
      <w:r>
        <w:rPr>
          <w:sz w:val="20"/>
          <w:szCs w:val="20"/>
          <w:rtl/>
        </w:rPr>
        <w:t>–</w:t>
      </w:r>
      <w:r>
        <w:rPr>
          <w:rFonts w:hint="cs"/>
          <w:sz w:val="20"/>
          <w:szCs w:val="20"/>
          <w:rtl/>
        </w:rPr>
        <w:t xml:space="preserve"> מותר.</w:t>
      </w:r>
      <w:r>
        <w:rPr>
          <w:rStyle w:val="a6"/>
          <w:sz w:val="20"/>
          <w:szCs w:val="20"/>
          <w:rtl/>
        </w:rPr>
        <w:footnoteReference w:id="12"/>
      </w:r>
      <w:r>
        <w:rPr>
          <w:sz w:val="20"/>
          <w:szCs w:val="20"/>
          <w:rtl/>
        </w:rPr>
        <w:br/>
      </w:r>
      <w:r w:rsidRPr="003732E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ודאי יזכירו לו שצריך להתפלל.</w:t>
      </w:r>
      <w:r>
        <w:rPr>
          <w:rStyle w:val="a6"/>
          <w:sz w:val="20"/>
          <w:szCs w:val="20"/>
        </w:rPr>
        <w:footnoteReference w:id="13"/>
      </w:r>
      <w:r>
        <w:rPr>
          <w:sz w:val="20"/>
          <w:szCs w:val="20"/>
          <w:rtl/>
        </w:rPr>
        <w:br/>
      </w:r>
      <w:r>
        <w:rPr>
          <w:rFonts w:hint="cs"/>
          <w:sz w:val="20"/>
          <w:szCs w:val="20"/>
          <w:rtl/>
        </w:rPr>
        <w:t xml:space="preserve">ב. אם אמר לחברו שיזכיר לו להתפלל </w:t>
      </w:r>
      <w:r>
        <w:rPr>
          <w:sz w:val="20"/>
          <w:szCs w:val="20"/>
          <w:rtl/>
        </w:rPr>
        <w:t>–</w:t>
      </w:r>
      <w:r>
        <w:rPr>
          <w:rFonts w:hint="cs"/>
          <w:sz w:val="20"/>
          <w:szCs w:val="20"/>
          <w:rtl/>
        </w:rPr>
        <w:t xml:space="preserve"> מותר ללמוד אפילו יחידי בבית המדרש.</w:t>
      </w:r>
    </w:p>
    <w:p w14:paraId="099C3721" w14:textId="77777777" w:rsidR="00F36FAF" w:rsidRDefault="00F36FAF" w:rsidP="00F36FAF">
      <w:pPr>
        <w:rPr>
          <w:sz w:val="20"/>
          <w:szCs w:val="20"/>
          <w:rtl/>
        </w:rPr>
      </w:pPr>
      <w:r>
        <w:rPr>
          <w:rFonts w:hint="cs"/>
          <w:sz w:val="20"/>
          <w:szCs w:val="20"/>
          <w:u w:val="single"/>
          <w:rtl/>
        </w:rPr>
        <w:t>התחיל ללמוד באיסור</w:t>
      </w:r>
      <w:r>
        <w:rPr>
          <w:sz w:val="20"/>
          <w:szCs w:val="20"/>
          <w:u w:val="single"/>
          <w:rtl/>
        </w:rPr>
        <w:br/>
      </w:r>
      <w:r>
        <w:rPr>
          <w:rFonts w:hint="cs"/>
          <w:sz w:val="20"/>
          <w:szCs w:val="20"/>
          <w:rtl/>
        </w:rPr>
        <w:t>מי שהתחיל ללמוד באיסור, האם צריך להפסיק?</w:t>
      </w:r>
      <w:r>
        <w:rPr>
          <w:sz w:val="20"/>
          <w:szCs w:val="20"/>
          <w:rtl/>
        </w:rPr>
        <w:br/>
      </w:r>
      <w:r w:rsidRPr="00720D9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לא, ובלבד שלאחר הלימוד יישאר לו זמן להתפלל.</w:t>
      </w:r>
      <w:r>
        <w:rPr>
          <w:sz w:val="20"/>
          <w:szCs w:val="20"/>
          <w:rtl/>
        </w:rPr>
        <w:br/>
      </w:r>
      <w:r w:rsidRPr="002A5EFC">
        <w:rPr>
          <w:rFonts w:hint="cs"/>
          <w:sz w:val="18"/>
          <w:szCs w:val="18"/>
          <w:rtl/>
        </w:rPr>
        <w:t xml:space="preserve">(לגבי ק"ש יש מחלוקת האם יפסיק, ואף המקלים להמשיך בלימוד מודים שאם ירא שיעבור הזמן </w:t>
      </w:r>
      <w:r w:rsidRPr="002A5EFC">
        <w:rPr>
          <w:sz w:val="18"/>
          <w:szCs w:val="18"/>
          <w:rtl/>
        </w:rPr>
        <w:t>–</w:t>
      </w:r>
      <w:r w:rsidRPr="002A5EFC">
        <w:rPr>
          <w:rFonts w:hint="cs"/>
          <w:sz w:val="18"/>
          <w:szCs w:val="18"/>
          <w:rtl/>
        </w:rPr>
        <w:t xml:space="preserve"> יפסיק).</w:t>
      </w:r>
      <w:r>
        <w:rPr>
          <w:sz w:val="20"/>
          <w:szCs w:val="20"/>
          <w:u w:val="single"/>
          <w:rtl/>
        </w:rPr>
        <w:br/>
      </w:r>
      <w:r>
        <w:rPr>
          <w:sz w:val="20"/>
          <w:szCs w:val="20"/>
          <w:u w:val="single"/>
          <w:rtl/>
        </w:rPr>
        <w:br/>
      </w:r>
      <w:r>
        <w:rPr>
          <w:rFonts w:hint="cs"/>
          <w:sz w:val="20"/>
          <w:szCs w:val="20"/>
          <w:u w:val="single"/>
          <w:rtl/>
        </w:rPr>
        <w:t>מאימתי אסור ללמוד?</w:t>
      </w:r>
      <w:r>
        <w:rPr>
          <w:sz w:val="20"/>
          <w:szCs w:val="20"/>
          <w:u w:val="single"/>
          <w:rtl/>
        </w:rPr>
        <w:br/>
      </w:r>
      <w:r>
        <w:rPr>
          <w:rFonts w:hint="cs"/>
          <w:sz w:val="20"/>
          <w:szCs w:val="20"/>
          <w:rtl/>
        </w:rPr>
        <w:t xml:space="preserve">א. </w:t>
      </w:r>
      <w:r w:rsidRPr="00720D94">
        <w:rPr>
          <w:rFonts w:hint="cs"/>
          <w:b/>
          <w:bCs/>
          <w:sz w:val="20"/>
          <w:szCs w:val="20"/>
          <w:rtl/>
        </w:rPr>
        <w:t>דרך החיים</w:t>
      </w:r>
      <w:r>
        <w:rPr>
          <w:rFonts w:hint="cs"/>
          <w:sz w:val="20"/>
          <w:szCs w:val="20"/>
          <w:rtl/>
        </w:rPr>
        <w:t xml:space="preserve"> </w:t>
      </w:r>
      <w:r>
        <w:rPr>
          <w:sz w:val="20"/>
          <w:szCs w:val="20"/>
          <w:rtl/>
        </w:rPr>
        <w:t>–</w:t>
      </w:r>
      <w:r>
        <w:rPr>
          <w:rFonts w:hint="cs"/>
          <w:sz w:val="20"/>
          <w:szCs w:val="20"/>
          <w:rtl/>
        </w:rPr>
        <w:t xml:space="preserve"> משעלה עמוד השחר אסור ללמוד, כיוון שראוי להתפלל.</w:t>
      </w:r>
      <w:r>
        <w:rPr>
          <w:sz w:val="20"/>
          <w:szCs w:val="20"/>
          <w:rtl/>
        </w:rPr>
        <w:br/>
      </w:r>
      <w:r>
        <w:rPr>
          <w:rFonts w:hint="cs"/>
          <w:sz w:val="20"/>
          <w:szCs w:val="20"/>
          <w:rtl/>
        </w:rPr>
        <w:t xml:space="preserve">ב. </w:t>
      </w:r>
      <w:r w:rsidRPr="00720D94">
        <w:rPr>
          <w:rFonts w:hint="cs"/>
          <w:b/>
          <w:bCs/>
          <w:sz w:val="20"/>
          <w:szCs w:val="20"/>
          <w:rtl/>
        </w:rPr>
        <w:t>ישועות יעקב</w:t>
      </w:r>
      <w:r>
        <w:rPr>
          <w:rFonts w:hint="cs"/>
          <w:sz w:val="20"/>
          <w:szCs w:val="20"/>
          <w:rtl/>
        </w:rPr>
        <w:t xml:space="preserve"> </w:t>
      </w:r>
      <w:r>
        <w:rPr>
          <w:sz w:val="20"/>
          <w:szCs w:val="20"/>
          <w:rtl/>
        </w:rPr>
        <w:t>–</w:t>
      </w:r>
      <w:r>
        <w:rPr>
          <w:rFonts w:hint="cs"/>
          <w:sz w:val="20"/>
          <w:szCs w:val="20"/>
          <w:rtl/>
        </w:rPr>
        <w:t xml:space="preserve"> עד זמן הסמוך להנץ החמה מותר להתחיל ללמוד, כיוון שעד אז אינו זמן תפילה לכתחילה.</w:t>
      </w:r>
      <w:r>
        <w:rPr>
          <w:sz w:val="20"/>
          <w:szCs w:val="20"/>
          <w:rtl/>
        </w:rPr>
        <w:br/>
      </w:r>
      <w:r>
        <w:rPr>
          <w:sz w:val="20"/>
          <w:szCs w:val="20"/>
          <w:u w:val="single"/>
          <w:rtl/>
        </w:rPr>
        <w:br/>
      </w:r>
      <w:r>
        <w:rPr>
          <w:rFonts w:hint="cs"/>
          <w:sz w:val="20"/>
          <w:szCs w:val="20"/>
          <w:u w:val="single"/>
          <w:rtl/>
        </w:rPr>
        <w:t>הלומד סך לימוד קצוב</w:t>
      </w:r>
      <w:r>
        <w:rPr>
          <w:sz w:val="20"/>
          <w:szCs w:val="20"/>
          <w:u w:val="single"/>
          <w:rtl/>
        </w:rPr>
        <w:br/>
      </w:r>
      <w:r w:rsidRPr="00D5571A">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אפילו מי שלומד סך קבוע של לימוד ואין חשש שיימשך ולא יתפלל, אפ"ה לא ילמד עד שיתפלל.</w:t>
      </w:r>
      <w:r>
        <w:rPr>
          <w:sz w:val="20"/>
          <w:szCs w:val="20"/>
          <w:rtl/>
        </w:rPr>
        <w:br/>
      </w:r>
      <w:r>
        <w:rPr>
          <w:rFonts w:hint="cs"/>
          <w:sz w:val="20"/>
          <w:szCs w:val="20"/>
          <w:rtl/>
        </w:rPr>
        <w:t>לפי"ז, ההולך בדרך ורוצה להתפלל בשעה מאוחרת יותר כדי לכוון לשעה שהציבור מתפללים ועד התפילה ללמוד את שיעורו הקצוב, לא יעשה כך, אלא יתפלל קודם ואחר כך ילמד.</w:t>
      </w:r>
    </w:p>
    <w:p w14:paraId="48FBA3C3" w14:textId="77777777" w:rsidR="00F36FAF" w:rsidRDefault="00F36FAF" w:rsidP="00F36FAF">
      <w:pPr>
        <w:rPr>
          <w:sz w:val="20"/>
          <w:szCs w:val="20"/>
          <w:rtl/>
        </w:rPr>
      </w:pPr>
      <w:r w:rsidRPr="00CE659D">
        <w:rPr>
          <w:rFonts w:hint="cs"/>
          <w:b/>
          <w:bCs/>
          <w:sz w:val="20"/>
          <w:szCs w:val="20"/>
          <w:rtl/>
        </w:rPr>
        <w:t>סיכום</w:t>
      </w:r>
      <w:r>
        <w:rPr>
          <w:sz w:val="20"/>
          <w:szCs w:val="20"/>
          <w:rtl/>
        </w:rPr>
        <w:br/>
      </w:r>
      <w:r>
        <w:rPr>
          <w:rFonts w:hint="cs"/>
          <w:sz w:val="20"/>
          <w:szCs w:val="20"/>
          <w:rtl/>
        </w:rPr>
        <w:t xml:space="preserve">1. </w:t>
      </w:r>
      <w:r w:rsidRPr="00CE659D">
        <w:rPr>
          <w:rFonts w:hint="cs"/>
          <w:b/>
          <w:bCs/>
          <w:sz w:val="20"/>
          <w:szCs w:val="20"/>
          <w:rtl/>
        </w:rPr>
        <w:t>גמרא</w:t>
      </w:r>
      <w:r>
        <w:rPr>
          <w:rFonts w:hint="cs"/>
          <w:sz w:val="20"/>
          <w:szCs w:val="20"/>
          <w:rtl/>
        </w:rPr>
        <w:t>. אבא בנימין. כל ימי הייתי מצטער שתהיה מיטתי סמוך לתפילתי.</w:t>
      </w:r>
      <w:r>
        <w:rPr>
          <w:sz w:val="20"/>
          <w:szCs w:val="20"/>
          <w:rtl/>
        </w:rPr>
        <w:br/>
      </w:r>
      <w:r>
        <w:rPr>
          <w:rFonts w:hint="cs"/>
          <w:sz w:val="20"/>
          <w:szCs w:val="20"/>
          <w:rtl/>
        </w:rPr>
        <w:t xml:space="preserve">2. </w:t>
      </w:r>
      <w:r w:rsidRPr="00CE659D">
        <w:rPr>
          <w:rFonts w:hint="cs"/>
          <w:b/>
          <w:bCs/>
          <w:sz w:val="20"/>
          <w:szCs w:val="20"/>
          <w:rtl/>
        </w:rPr>
        <w:t>רש"י</w:t>
      </w:r>
      <w:r>
        <w:rPr>
          <w:rFonts w:hint="cs"/>
          <w:sz w:val="20"/>
          <w:szCs w:val="20"/>
          <w:rtl/>
        </w:rPr>
        <w:t xml:space="preserve">. היה נזהר אפילו לא ללמוד תורה לפני התפילה. </w:t>
      </w:r>
      <w:r w:rsidRPr="00CE659D">
        <w:rPr>
          <w:rFonts w:hint="cs"/>
          <w:b/>
          <w:bCs/>
          <w:sz w:val="20"/>
          <w:szCs w:val="20"/>
          <w:rtl/>
        </w:rPr>
        <w:t>תוספות</w:t>
      </w:r>
      <w:r>
        <w:rPr>
          <w:rFonts w:hint="cs"/>
          <w:sz w:val="20"/>
          <w:szCs w:val="20"/>
          <w:rtl/>
        </w:rPr>
        <w:t>. מותר ללמוד, היה נזהר מעיסוק במלאכה.</w:t>
      </w:r>
      <w:r>
        <w:rPr>
          <w:sz w:val="20"/>
          <w:szCs w:val="20"/>
          <w:rtl/>
        </w:rPr>
        <w:br/>
      </w:r>
      <w:r>
        <w:rPr>
          <w:rFonts w:hint="cs"/>
          <w:sz w:val="20"/>
          <w:szCs w:val="20"/>
          <w:rtl/>
        </w:rPr>
        <w:t xml:space="preserve">3. </w:t>
      </w:r>
      <w:r w:rsidRPr="00CE659D">
        <w:rPr>
          <w:rFonts w:hint="cs"/>
          <w:b/>
          <w:bCs/>
          <w:sz w:val="20"/>
          <w:szCs w:val="20"/>
          <w:rtl/>
        </w:rPr>
        <w:t>רא"ש</w:t>
      </w:r>
      <w:r>
        <w:rPr>
          <w:rFonts w:hint="cs"/>
          <w:sz w:val="20"/>
          <w:szCs w:val="20"/>
          <w:rtl/>
        </w:rPr>
        <w:t xml:space="preserve">. רש"י אסר רק במי שאינו רגיל ללכת לבית הכנסת להתפלל, ולכן יש חשש שיימשך בלימודו. </w:t>
      </w:r>
      <w:r>
        <w:rPr>
          <w:sz w:val="20"/>
          <w:szCs w:val="20"/>
          <w:rtl/>
        </w:rPr>
        <w:br/>
      </w:r>
      <w:r w:rsidRPr="00CE659D">
        <w:rPr>
          <w:rFonts w:hint="cs"/>
          <w:b/>
          <w:bCs/>
          <w:sz w:val="20"/>
          <w:szCs w:val="20"/>
          <w:rtl/>
        </w:rPr>
        <w:t>רבינו יונה</w:t>
      </w:r>
      <w:r>
        <w:rPr>
          <w:rFonts w:hint="cs"/>
          <w:sz w:val="20"/>
          <w:szCs w:val="20"/>
          <w:rtl/>
        </w:rPr>
        <w:t>. האיסור נאמר רק לגבי לומד יחיד, לימוד של רבים מותר.</w:t>
      </w:r>
      <w:r>
        <w:rPr>
          <w:sz w:val="20"/>
          <w:szCs w:val="20"/>
          <w:rtl/>
        </w:rPr>
        <w:br/>
      </w:r>
      <w:r>
        <w:rPr>
          <w:rFonts w:hint="cs"/>
          <w:sz w:val="20"/>
          <w:szCs w:val="20"/>
          <w:rtl/>
        </w:rPr>
        <w:t xml:space="preserve">4. </w:t>
      </w:r>
      <w:r w:rsidRPr="00CE659D">
        <w:rPr>
          <w:rFonts w:hint="cs"/>
          <w:b/>
          <w:bCs/>
          <w:sz w:val="20"/>
          <w:szCs w:val="20"/>
          <w:rtl/>
        </w:rPr>
        <w:t>מחבר</w:t>
      </w:r>
      <w:r>
        <w:rPr>
          <w:rFonts w:hint="cs"/>
          <w:sz w:val="20"/>
          <w:szCs w:val="20"/>
          <w:rtl/>
        </w:rPr>
        <w:t>. אפי' ללמוד לפני התפילה</w:t>
      </w:r>
      <w:r w:rsidRPr="00A21EB4">
        <w:rPr>
          <w:rFonts w:hint="cs"/>
          <w:sz w:val="20"/>
          <w:szCs w:val="20"/>
          <w:rtl/>
        </w:rPr>
        <w:t xml:space="preserve"> </w:t>
      </w:r>
      <w:r>
        <w:rPr>
          <w:rFonts w:hint="cs"/>
          <w:sz w:val="20"/>
          <w:szCs w:val="20"/>
          <w:rtl/>
        </w:rPr>
        <w:t>אסור. אך אם רגיל ללכת לבית הכנסת להתפלל, או שלומדים רבים, מותר.</w:t>
      </w:r>
      <w:r>
        <w:rPr>
          <w:sz w:val="20"/>
          <w:szCs w:val="20"/>
          <w:rtl/>
        </w:rPr>
        <w:br/>
      </w:r>
      <w:r>
        <w:rPr>
          <w:rFonts w:hint="cs"/>
          <w:sz w:val="20"/>
          <w:szCs w:val="20"/>
          <w:rtl/>
        </w:rPr>
        <w:t xml:space="preserve">5. אם רגילים לבוא לומדים נוספים </w:t>
      </w:r>
      <w:r>
        <w:rPr>
          <w:sz w:val="20"/>
          <w:szCs w:val="20"/>
          <w:rtl/>
        </w:rPr>
        <w:t>–</w:t>
      </w:r>
      <w:r>
        <w:rPr>
          <w:rFonts w:hint="cs"/>
          <w:sz w:val="20"/>
          <w:szCs w:val="20"/>
          <w:rtl/>
        </w:rPr>
        <w:t xml:space="preserve"> מותר. אם אמר לחברו שיזכיר לו להתפלל </w:t>
      </w:r>
      <w:r>
        <w:rPr>
          <w:sz w:val="20"/>
          <w:szCs w:val="20"/>
          <w:rtl/>
        </w:rPr>
        <w:t>–</w:t>
      </w:r>
      <w:r>
        <w:rPr>
          <w:rFonts w:hint="cs"/>
          <w:sz w:val="20"/>
          <w:szCs w:val="20"/>
          <w:rtl/>
        </w:rPr>
        <w:t xml:space="preserve"> מותר.</w:t>
      </w:r>
      <w:r>
        <w:rPr>
          <w:sz w:val="20"/>
          <w:szCs w:val="20"/>
          <w:rtl/>
        </w:rPr>
        <w:br/>
      </w:r>
      <w:r>
        <w:rPr>
          <w:rFonts w:hint="cs"/>
          <w:sz w:val="20"/>
          <w:szCs w:val="20"/>
          <w:rtl/>
        </w:rPr>
        <w:t xml:space="preserve">6. התחיל באיסור אינו צריך להפסיק. </w:t>
      </w:r>
      <w:r w:rsidRPr="00B93EBB">
        <w:rPr>
          <w:rFonts w:hint="cs"/>
          <w:sz w:val="18"/>
          <w:szCs w:val="18"/>
          <w:rtl/>
        </w:rPr>
        <w:t>(לגבי ק"ש מחלוקת, ולכו"ע אם ירא שיעבור הזמן, יפסיק ויקרא)</w:t>
      </w:r>
      <w:r>
        <w:rPr>
          <w:rFonts w:hint="cs"/>
          <w:sz w:val="20"/>
          <w:szCs w:val="20"/>
          <w:rtl/>
        </w:rPr>
        <w:t>.</w:t>
      </w:r>
      <w:r>
        <w:rPr>
          <w:sz w:val="20"/>
          <w:szCs w:val="20"/>
          <w:rtl/>
        </w:rPr>
        <w:br/>
      </w:r>
      <w:r>
        <w:rPr>
          <w:rFonts w:hint="cs"/>
          <w:sz w:val="20"/>
          <w:szCs w:val="20"/>
          <w:rtl/>
        </w:rPr>
        <w:t xml:space="preserve">7. מחלוקת מאימתי אסור ללמוד. </w:t>
      </w:r>
      <w:r w:rsidRPr="00CE659D">
        <w:rPr>
          <w:rFonts w:hint="cs"/>
          <w:b/>
          <w:bCs/>
          <w:sz w:val="20"/>
          <w:szCs w:val="20"/>
          <w:rtl/>
        </w:rPr>
        <w:t>דה"ח</w:t>
      </w:r>
      <w:r>
        <w:rPr>
          <w:rFonts w:hint="cs"/>
          <w:sz w:val="20"/>
          <w:szCs w:val="20"/>
          <w:rtl/>
        </w:rPr>
        <w:t xml:space="preserve">. משעלה עה"ש. </w:t>
      </w:r>
      <w:r w:rsidRPr="00CE659D">
        <w:rPr>
          <w:rFonts w:hint="cs"/>
          <w:b/>
          <w:bCs/>
          <w:sz w:val="20"/>
          <w:szCs w:val="20"/>
          <w:rtl/>
        </w:rPr>
        <w:t>ישו"ע</w:t>
      </w:r>
      <w:r>
        <w:rPr>
          <w:rFonts w:hint="cs"/>
          <w:sz w:val="20"/>
          <w:szCs w:val="20"/>
          <w:rtl/>
        </w:rPr>
        <w:t>. מזמן הסמוך לנץ.</w:t>
      </w:r>
      <w:r>
        <w:rPr>
          <w:sz w:val="20"/>
          <w:szCs w:val="20"/>
          <w:rtl/>
        </w:rPr>
        <w:br/>
      </w:r>
      <w:r>
        <w:rPr>
          <w:rFonts w:hint="cs"/>
          <w:sz w:val="20"/>
          <w:szCs w:val="20"/>
          <w:rtl/>
        </w:rPr>
        <w:t xml:space="preserve">8. </w:t>
      </w:r>
      <w:r w:rsidRPr="00CE659D">
        <w:rPr>
          <w:rFonts w:hint="cs"/>
          <w:b/>
          <w:bCs/>
          <w:sz w:val="20"/>
          <w:szCs w:val="20"/>
          <w:rtl/>
        </w:rPr>
        <w:t>חיי"א</w:t>
      </w:r>
      <w:r>
        <w:rPr>
          <w:rFonts w:hint="cs"/>
          <w:sz w:val="20"/>
          <w:szCs w:val="20"/>
          <w:rtl/>
        </w:rPr>
        <w:t xml:space="preserve">. אסור ללמוד אפילו אם יש לו סך קצוב של לימוד </w:t>
      </w:r>
      <w:r w:rsidRPr="000A6C23">
        <w:rPr>
          <w:rFonts w:hint="cs"/>
          <w:sz w:val="18"/>
          <w:szCs w:val="18"/>
          <w:rtl/>
        </w:rPr>
        <w:t>(אע"פ שאין חשש שמא יימשך בלימודו)</w:t>
      </w:r>
      <w:r>
        <w:rPr>
          <w:rFonts w:hint="cs"/>
          <w:sz w:val="20"/>
          <w:szCs w:val="20"/>
          <w:rtl/>
        </w:rPr>
        <w:t>.</w:t>
      </w:r>
    </w:p>
    <w:p w14:paraId="78C64135" w14:textId="77777777" w:rsidR="00F36FAF" w:rsidRDefault="00F36FAF" w:rsidP="00F36FAF">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תספורת ורחצה לפני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lastRenderedPageBreak/>
        <w:t xml:space="preserve">שולחן ערוך </w:t>
      </w:r>
      <w:r w:rsidRPr="00315831">
        <w:rPr>
          <w:rFonts w:hint="cs"/>
          <w:sz w:val="18"/>
          <w:szCs w:val="18"/>
          <w:rtl/>
        </w:rPr>
        <w:t xml:space="preserve">(ע"פ </w:t>
      </w:r>
      <w:r w:rsidRPr="00315831">
        <w:rPr>
          <w:rFonts w:hint="cs"/>
          <w:b/>
          <w:bCs/>
          <w:sz w:val="18"/>
          <w:szCs w:val="18"/>
          <w:rtl/>
        </w:rPr>
        <w:t>הרמב"ם</w:t>
      </w:r>
      <w:r w:rsidRPr="00315831">
        <w:rPr>
          <w:rFonts w:hint="cs"/>
          <w:sz w:val="18"/>
          <w:szCs w:val="18"/>
          <w:rtl/>
        </w:rPr>
        <w:t xml:space="preserve">) </w:t>
      </w:r>
      <w:r>
        <w:rPr>
          <w:sz w:val="20"/>
          <w:szCs w:val="20"/>
          <w:rtl/>
        </w:rPr>
        <w:t>–</w:t>
      </w:r>
      <w:r>
        <w:rPr>
          <w:rFonts w:hint="cs"/>
          <w:sz w:val="20"/>
          <w:szCs w:val="20"/>
          <w:rtl/>
        </w:rPr>
        <w:t xml:space="preserve"> "</w:t>
      </w:r>
      <w:r w:rsidRPr="00315831">
        <w:rPr>
          <w:rFonts w:cs="Arial"/>
          <w:sz w:val="20"/>
          <w:szCs w:val="20"/>
          <w:rtl/>
        </w:rPr>
        <w:t>מותר להסתפר וליכנס למרחץ סמוך לשחרית, שלא גזרו אלא סמוך למנחה שהוא דבר המצוי</w:t>
      </w:r>
      <w:r>
        <w:rPr>
          <w:rFonts w:cs="Arial" w:hint="cs"/>
          <w:sz w:val="20"/>
          <w:szCs w:val="20"/>
          <w:rtl/>
        </w:rPr>
        <w:t>".</w:t>
      </w:r>
      <w:r>
        <w:rPr>
          <w:sz w:val="20"/>
          <w:szCs w:val="20"/>
          <w:rtl/>
        </w:rPr>
        <w:br/>
      </w:r>
      <w:r w:rsidRPr="00A16ECD">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היתר זה נאמר דווקא לפני עלות השחר, אך לאחר שעלה השחר, אסור</w:t>
      </w:r>
      <w:r>
        <w:rPr>
          <w:rStyle w:val="a6"/>
          <w:sz w:val="20"/>
          <w:szCs w:val="20"/>
          <w:rtl/>
        </w:rPr>
        <w:footnoteReference w:id="14"/>
      </w:r>
      <w:r>
        <w:rPr>
          <w:rFonts w:hint="cs"/>
          <w:sz w:val="20"/>
          <w:szCs w:val="20"/>
          <w:rtl/>
        </w:rPr>
        <w:t>.</w:t>
      </w:r>
    </w:p>
    <w:p w14:paraId="68C0987F" w14:textId="77777777" w:rsidR="00F36FAF" w:rsidRPr="002514FE" w:rsidRDefault="00F36FAF" w:rsidP="00F36FAF">
      <w:pPr>
        <w:rPr>
          <w:sz w:val="20"/>
          <w:szCs w:val="20"/>
          <w:rtl/>
        </w:rPr>
      </w:pPr>
      <w:r>
        <w:rPr>
          <w:rFonts w:hint="cs"/>
          <w:sz w:val="20"/>
          <w:szCs w:val="20"/>
          <w:u w:val="single"/>
          <w:rtl/>
        </w:rPr>
        <w:t>מלאכות מצויות</w:t>
      </w:r>
      <w:r>
        <w:rPr>
          <w:sz w:val="20"/>
          <w:szCs w:val="20"/>
          <w:u w:val="single"/>
          <w:rtl/>
        </w:rPr>
        <w:br/>
      </w:r>
      <w:r w:rsidRPr="002514F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מלאכות שדרך בני אדם להשכים אליהן קודם עלות השחר, יש אוסרים בחצי שעה הסמוכה לעה"ש.</w:t>
      </w:r>
      <w:r>
        <w:rPr>
          <w:sz w:val="20"/>
          <w:szCs w:val="20"/>
          <w:rtl/>
        </w:rPr>
        <w:br/>
      </w:r>
      <w:r w:rsidRPr="002514F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בתספורת ומרחץ חכמים לא גזרו, מפני שאינן מצויות בשחר, אך בדבר המצוי יש לומר שגזרו.</w:t>
      </w:r>
      <w:r>
        <w:rPr>
          <w:sz w:val="20"/>
          <w:szCs w:val="20"/>
          <w:rtl/>
        </w:rPr>
        <w:br/>
      </w:r>
      <w:r>
        <w:rPr>
          <w:rFonts w:hint="cs"/>
          <w:sz w:val="20"/>
          <w:szCs w:val="20"/>
          <w:rtl/>
        </w:rPr>
        <w:t xml:space="preserve">הכרעת </w:t>
      </w:r>
      <w:r w:rsidRPr="004A4210">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אם יאמר ברכות השחר לפני המלאכה, מותר.</w:t>
      </w:r>
    </w:p>
    <w:p w14:paraId="3FA71EEC" w14:textId="77777777" w:rsidR="00F36FAF" w:rsidRDefault="00F36FAF" w:rsidP="00F36FAF">
      <w:pPr>
        <w:rPr>
          <w:sz w:val="20"/>
          <w:szCs w:val="20"/>
          <w:rtl/>
        </w:rPr>
      </w:pPr>
      <w:r>
        <w:rPr>
          <w:rFonts w:hint="cs"/>
          <w:sz w:val="20"/>
          <w:szCs w:val="20"/>
          <w:u w:val="single"/>
          <w:rtl/>
        </w:rPr>
        <w:t>בורסקי וסעודה</w:t>
      </w:r>
      <w:r>
        <w:rPr>
          <w:sz w:val="20"/>
          <w:szCs w:val="20"/>
          <w:u w:val="single"/>
          <w:rtl/>
        </w:rPr>
        <w:br/>
      </w:r>
      <w:r w:rsidRPr="00D75094">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דין, בורסקי וסעודה אסורים לפני שחרית, כפי שאסור לפני מנחה. </w:t>
      </w:r>
    </w:p>
    <w:p w14:paraId="095A14F6" w14:textId="77777777" w:rsidR="00F36FAF" w:rsidRDefault="00F36FAF" w:rsidP="00F36FAF">
      <w:pPr>
        <w:rPr>
          <w:sz w:val="20"/>
          <w:szCs w:val="20"/>
          <w:rtl/>
        </w:rPr>
      </w:pPr>
      <w:r>
        <w:rPr>
          <w:rFonts w:hint="cs"/>
          <w:sz w:val="20"/>
          <w:szCs w:val="20"/>
          <w:u w:val="single"/>
          <w:rtl/>
        </w:rPr>
        <w:t>קניית צרכי סעודה</w:t>
      </w:r>
      <w:r>
        <w:rPr>
          <w:sz w:val="20"/>
          <w:szCs w:val="20"/>
          <w:u w:val="single"/>
          <w:rtl/>
        </w:rPr>
        <w:br/>
      </w:r>
      <w:r>
        <w:rPr>
          <w:rFonts w:hint="cs"/>
          <w:sz w:val="20"/>
          <w:szCs w:val="20"/>
          <w:rtl/>
        </w:rPr>
        <w:t>ביום שישי מותר לקנות צרכי סעודת השבת לפני תפילה, כיוון שאלו חפצי שמיים, בחול אסור, ועיין בהוספות.</w:t>
      </w:r>
    </w:p>
    <w:p w14:paraId="5FE2D0F2" w14:textId="77777777" w:rsidR="00F36FAF" w:rsidRDefault="00F36FAF" w:rsidP="00F36FAF">
      <w:pPr>
        <w:rPr>
          <w:sz w:val="20"/>
          <w:szCs w:val="20"/>
          <w:rtl/>
        </w:rPr>
      </w:pPr>
      <w:r>
        <w:rPr>
          <w:rFonts w:hint="cs"/>
          <w:b/>
          <w:bCs/>
          <w:sz w:val="20"/>
          <w:szCs w:val="20"/>
          <w:rtl/>
        </w:rPr>
        <w:t>הוספות</w:t>
      </w:r>
      <w:r>
        <w:rPr>
          <w:b/>
          <w:bCs/>
          <w:sz w:val="20"/>
          <w:szCs w:val="20"/>
          <w:rtl/>
        </w:rPr>
        <w:br/>
      </w:r>
      <w:r w:rsidRPr="00A50DFB">
        <w:rPr>
          <w:rFonts w:hint="cs"/>
          <w:sz w:val="20"/>
          <w:szCs w:val="20"/>
          <w:u w:val="single"/>
          <w:rtl/>
        </w:rPr>
        <w:t>דין רחצה היום</w:t>
      </w:r>
      <w:r>
        <w:rPr>
          <w:rFonts w:hint="cs"/>
          <w:sz w:val="20"/>
          <w:szCs w:val="20"/>
          <w:u w:val="single"/>
          <w:rtl/>
        </w:rPr>
        <w:t xml:space="preserve"> (פס"ת)</w:t>
      </w:r>
      <w:r>
        <w:rPr>
          <w:rFonts w:hint="cs"/>
          <w:sz w:val="20"/>
          <w:szCs w:val="20"/>
          <w:rtl/>
        </w:rPr>
        <w:t xml:space="preserve"> </w:t>
      </w:r>
      <w:r>
        <w:rPr>
          <w:sz w:val="20"/>
          <w:szCs w:val="20"/>
          <w:rtl/>
        </w:rPr>
        <w:br/>
      </w:r>
      <w:r w:rsidRPr="00A50DFB">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 xml:space="preserve">אין </w:t>
      </w:r>
      <w:r w:rsidRPr="00A50DFB">
        <w:rPr>
          <w:rFonts w:cs="Arial"/>
          <w:sz w:val="20"/>
          <w:szCs w:val="20"/>
          <w:rtl/>
        </w:rPr>
        <w:t>בכלל האיסור אלא רחיצה דרך קבע, וכבזמניהם שהיה לוקח זמן, והיה חשש שמא ימשך או שמא יחלש ולא יהיה בכוחו להתפלל, אבל מקלחת פשוטה ורגילה שעושים היום דרך עראי ואפילו במעט סבון להתנקות מזיעה למי שמרגיש עצמו מזוהם, הרי זה בכלל רחיצת פניו ידיו ורגליו שאיתא בגמ</w:t>
      </w:r>
      <w:r>
        <w:rPr>
          <w:rFonts w:cs="Arial" w:hint="cs"/>
          <w:sz w:val="20"/>
          <w:szCs w:val="20"/>
          <w:rtl/>
        </w:rPr>
        <w:t>רא</w:t>
      </w:r>
      <w:r w:rsidRPr="00A50DFB">
        <w:rPr>
          <w:rFonts w:cs="Arial"/>
          <w:sz w:val="20"/>
          <w:szCs w:val="20"/>
          <w:rtl/>
        </w:rPr>
        <w:t xml:space="preserve"> </w:t>
      </w:r>
      <w:r w:rsidRPr="00A50DFB">
        <w:rPr>
          <w:rFonts w:cs="Arial"/>
          <w:sz w:val="18"/>
          <w:szCs w:val="18"/>
          <w:rtl/>
        </w:rPr>
        <w:t>(שבת נ</w:t>
      </w:r>
      <w:r w:rsidRPr="00A50DFB">
        <w:rPr>
          <w:rFonts w:cs="Arial" w:hint="cs"/>
          <w:sz w:val="18"/>
          <w:szCs w:val="18"/>
          <w:rtl/>
        </w:rPr>
        <w:t>:</w:t>
      </w:r>
      <w:r w:rsidRPr="00A50DFB">
        <w:rPr>
          <w:rFonts w:cs="Arial"/>
          <w:sz w:val="18"/>
          <w:szCs w:val="18"/>
          <w:rtl/>
        </w:rPr>
        <w:t xml:space="preserve">) </w:t>
      </w:r>
      <w:r w:rsidRPr="00A50DFB">
        <w:rPr>
          <w:rFonts w:cs="Arial"/>
          <w:sz w:val="20"/>
          <w:szCs w:val="20"/>
          <w:rtl/>
        </w:rPr>
        <w:t>רוחץ אדם פניו ידיו ורגליו בכל יום משום כבוד קונו, ובכלל כבוד התפלה הוא, וחפצי שמים לא אסרו, וכ</w:t>
      </w:r>
      <w:r>
        <w:rPr>
          <w:rFonts w:cs="Arial" w:hint="cs"/>
          <w:sz w:val="20"/>
          <w:szCs w:val="20"/>
          <w:rtl/>
        </w:rPr>
        <w:t xml:space="preserve">ל </w:t>
      </w:r>
      <w:r w:rsidRPr="00A50DFB">
        <w:rPr>
          <w:rFonts w:cs="Arial"/>
          <w:sz w:val="20"/>
          <w:szCs w:val="20"/>
          <w:rtl/>
        </w:rPr>
        <w:t>ש</w:t>
      </w:r>
      <w:r>
        <w:rPr>
          <w:rFonts w:cs="Arial" w:hint="cs"/>
          <w:sz w:val="20"/>
          <w:szCs w:val="20"/>
          <w:rtl/>
        </w:rPr>
        <w:t>כן</w:t>
      </w:r>
      <w:r w:rsidRPr="00A50DFB">
        <w:rPr>
          <w:rFonts w:cs="Arial"/>
          <w:sz w:val="20"/>
          <w:szCs w:val="20"/>
          <w:rtl/>
        </w:rPr>
        <w:t xml:space="preserve"> שאין פקפוק כלל בטבילה במקוה קודם התפילה.</w:t>
      </w:r>
      <w:r>
        <w:rPr>
          <w:rFonts w:cs="Arial"/>
          <w:sz w:val="20"/>
          <w:szCs w:val="20"/>
          <w:rtl/>
        </w:rPr>
        <w:br/>
      </w:r>
      <w:r w:rsidRPr="00A50DFB">
        <w:rPr>
          <w:rFonts w:cs="Arial"/>
          <w:sz w:val="20"/>
          <w:szCs w:val="20"/>
          <w:rtl/>
        </w:rPr>
        <w:t>אבל אלו ההולכים לים או לבריכה לשוט ולהתענג כשהם עדיין לפני התפילה אין לזה הוראת היתר</w:t>
      </w:r>
      <w:r>
        <w:rPr>
          <w:rFonts w:cs="Arial" w:hint="cs"/>
          <w:sz w:val="20"/>
          <w:szCs w:val="20"/>
          <w:rtl/>
        </w:rPr>
        <w:t>".</w:t>
      </w:r>
    </w:p>
    <w:p w14:paraId="1B76BADE" w14:textId="77777777" w:rsidR="00F36FAF" w:rsidRDefault="00F36FAF" w:rsidP="00F36FAF">
      <w:pPr>
        <w:rPr>
          <w:sz w:val="20"/>
          <w:szCs w:val="20"/>
          <w:u w:val="single"/>
          <w:rtl/>
        </w:rPr>
      </w:pPr>
      <w:r>
        <w:rPr>
          <w:rFonts w:hint="cs"/>
          <w:sz w:val="20"/>
          <w:szCs w:val="20"/>
          <w:u w:val="single"/>
          <w:rtl/>
        </w:rPr>
        <w:t>דין תספורת היום (פס"ת)</w:t>
      </w:r>
      <w:r>
        <w:rPr>
          <w:sz w:val="20"/>
          <w:szCs w:val="20"/>
          <w:u w:val="single"/>
          <w:rtl/>
        </w:rPr>
        <w:br/>
      </w:r>
      <w:r w:rsidRPr="00A50DFB">
        <w:rPr>
          <w:rFonts w:hint="cs"/>
          <w:b/>
          <w:bCs/>
          <w:sz w:val="20"/>
          <w:szCs w:val="20"/>
          <w:rtl/>
        </w:rPr>
        <w:t>פס"ת</w:t>
      </w:r>
      <w:r w:rsidRPr="00A50DFB">
        <w:rPr>
          <w:rFonts w:hint="cs"/>
          <w:sz w:val="20"/>
          <w:szCs w:val="20"/>
          <w:rtl/>
        </w:rPr>
        <w:t xml:space="preserve"> </w:t>
      </w:r>
      <w:r w:rsidRPr="00A50DFB">
        <w:rPr>
          <w:sz w:val="20"/>
          <w:szCs w:val="20"/>
          <w:rtl/>
        </w:rPr>
        <w:t>–</w:t>
      </w:r>
      <w:r w:rsidRPr="00A50DFB">
        <w:rPr>
          <w:rFonts w:hint="cs"/>
          <w:sz w:val="20"/>
          <w:szCs w:val="20"/>
          <w:rtl/>
        </w:rPr>
        <w:t xml:space="preserve"> "</w:t>
      </w:r>
      <w:r w:rsidRPr="00A50DFB">
        <w:rPr>
          <w:rFonts w:cs="Arial"/>
          <w:sz w:val="20"/>
          <w:szCs w:val="20"/>
          <w:rtl/>
        </w:rPr>
        <w:t xml:space="preserve">ולענין תספורת וגילוח: יש שכתבו להתיר גילוח הזקן לאלו שרגילים בכך, כי בזמננו אין מצוי כלל חששא דשמא ישבר הזוג </w:t>
      </w:r>
      <w:r w:rsidRPr="00A50DFB">
        <w:rPr>
          <w:rFonts w:cs="Arial"/>
          <w:sz w:val="18"/>
          <w:szCs w:val="18"/>
          <w:rtl/>
        </w:rPr>
        <w:t>(סכין הגילוח)</w:t>
      </w:r>
      <w:r w:rsidRPr="00A50DFB">
        <w:rPr>
          <w:rFonts w:cs="Arial"/>
          <w:sz w:val="20"/>
          <w:szCs w:val="20"/>
          <w:rtl/>
        </w:rPr>
        <w:t>, ואין בו שיהוי וזמן, אמנם למי שאין זקוק לכך למען ישוב דעתו, מהנכון שלא יתגלח לפני התפילה, וכל שכן תספורת שערות הראש שאין להתיר קודם התפילה, אלא במקום דחק ואונס שלא יוכל לאחר התפילה, וע"י אמירת ברכה"ת וק"ש קודם לכן</w:t>
      </w:r>
      <w:r w:rsidRPr="00A50DFB">
        <w:rPr>
          <w:rFonts w:cs="Arial" w:hint="cs"/>
          <w:sz w:val="20"/>
          <w:szCs w:val="20"/>
          <w:rtl/>
        </w:rPr>
        <w:t>".</w:t>
      </w:r>
    </w:p>
    <w:p w14:paraId="34EBA027" w14:textId="77777777" w:rsidR="00F36FAF" w:rsidRPr="008C16B4" w:rsidRDefault="00F36FAF" w:rsidP="00F36FAF">
      <w:pPr>
        <w:rPr>
          <w:sz w:val="20"/>
          <w:szCs w:val="20"/>
          <w:rtl/>
        </w:rPr>
      </w:pPr>
      <w:r>
        <w:rPr>
          <w:rFonts w:hint="cs"/>
          <w:sz w:val="20"/>
          <w:szCs w:val="20"/>
          <w:u w:val="single"/>
          <w:rtl/>
        </w:rPr>
        <w:t>קניית מזון לבני ביתו לפני התפילה (פס"ת)</w:t>
      </w:r>
      <w:r>
        <w:rPr>
          <w:sz w:val="20"/>
          <w:szCs w:val="20"/>
          <w:u w:val="single"/>
          <w:rtl/>
        </w:rPr>
        <w:br/>
      </w:r>
      <w:r w:rsidRPr="00843C59">
        <w:rPr>
          <w:rFonts w:hint="cs"/>
          <w:b/>
          <w:bCs/>
          <w:sz w:val="20"/>
          <w:szCs w:val="20"/>
          <w:rtl/>
        </w:rPr>
        <w:t>פס"ת</w:t>
      </w:r>
      <w:r w:rsidRPr="00843C59">
        <w:rPr>
          <w:rFonts w:hint="cs"/>
          <w:sz w:val="20"/>
          <w:szCs w:val="20"/>
          <w:rtl/>
        </w:rPr>
        <w:t xml:space="preserve"> </w:t>
      </w:r>
      <w:r w:rsidRPr="00843C59">
        <w:rPr>
          <w:sz w:val="20"/>
          <w:szCs w:val="20"/>
          <w:rtl/>
        </w:rPr>
        <w:t>–</w:t>
      </w:r>
      <w:r w:rsidRPr="00843C59">
        <w:rPr>
          <w:rFonts w:hint="cs"/>
          <w:sz w:val="20"/>
          <w:szCs w:val="20"/>
          <w:rtl/>
        </w:rPr>
        <w:t xml:space="preserve"> "</w:t>
      </w:r>
      <w:r w:rsidRPr="00843C59">
        <w:rPr>
          <w:rFonts w:cs="Arial"/>
          <w:sz w:val="20"/>
          <w:szCs w:val="20"/>
          <w:rtl/>
        </w:rPr>
        <w:t>וכמו כן לא אסרו עשיית חפצי שמים כשאי אפשר לדחותם לאחר מכן, ולכן התירו לקנות מצרכי מזון בערב שבת ויו</w:t>
      </w:r>
      <w:r w:rsidRPr="00843C59">
        <w:rPr>
          <w:rFonts w:cs="Arial" w:hint="cs"/>
          <w:sz w:val="20"/>
          <w:szCs w:val="20"/>
          <w:rtl/>
        </w:rPr>
        <w:t>ם טוב</w:t>
      </w:r>
      <w:r w:rsidRPr="00843C59">
        <w:rPr>
          <w:rFonts w:cs="Arial"/>
          <w:sz w:val="20"/>
          <w:szCs w:val="20"/>
          <w:rtl/>
        </w:rPr>
        <w:t xml:space="preserve"> לפני התפילה</w:t>
      </w:r>
      <w:r w:rsidRPr="00843C59">
        <w:rPr>
          <w:rFonts w:cs="Arial" w:hint="cs"/>
          <w:sz w:val="20"/>
          <w:szCs w:val="20"/>
          <w:rtl/>
        </w:rPr>
        <w:t xml:space="preserve">... </w:t>
      </w:r>
      <w:r w:rsidRPr="00843C59">
        <w:rPr>
          <w:rFonts w:cs="Arial"/>
          <w:sz w:val="20"/>
          <w:szCs w:val="20"/>
          <w:u w:val="single"/>
          <w:rtl/>
        </w:rPr>
        <w:t>וכן קניית מצרכי מזון וכדו</w:t>
      </w:r>
      <w:r w:rsidRPr="00843C59">
        <w:rPr>
          <w:rFonts w:cs="Arial" w:hint="cs"/>
          <w:sz w:val="20"/>
          <w:szCs w:val="20"/>
          <w:u w:val="single"/>
          <w:rtl/>
        </w:rPr>
        <w:t xml:space="preserve">מה </w:t>
      </w:r>
      <w:r w:rsidRPr="00843C59">
        <w:rPr>
          <w:rFonts w:cs="Arial"/>
          <w:sz w:val="20"/>
          <w:szCs w:val="20"/>
          <w:u w:val="single"/>
          <w:rtl/>
        </w:rPr>
        <w:t>הנצרכים בבית בבוקר ושאר העיסוקים עם צאצאיו כדי לשלחם למוסדות החינוך וכ</w:t>
      </w:r>
      <w:r w:rsidRPr="00843C59">
        <w:rPr>
          <w:rFonts w:cs="Arial" w:hint="cs"/>
          <w:sz w:val="20"/>
          <w:szCs w:val="20"/>
          <w:u w:val="single"/>
          <w:rtl/>
        </w:rPr>
        <w:t>דומה</w:t>
      </w:r>
      <w:r w:rsidRPr="00843C59">
        <w:rPr>
          <w:rFonts w:cs="Arial" w:hint="cs"/>
          <w:sz w:val="20"/>
          <w:szCs w:val="20"/>
          <w:rtl/>
        </w:rPr>
        <w:t>".</w:t>
      </w:r>
      <w:r w:rsidRPr="00843C59">
        <w:rPr>
          <w:rFonts w:cs="Arial"/>
          <w:sz w:val="20"/>
          <w:szCs w:val="20"/>
          <w:rtl/>
        </w:rPr>
        <w:br/>
      </w:r>
      <w:r w:rsidRPr="00843C59">
        <w:rPr>
          <w:rFonts w:cs="Arial" w:hint="cs"/>
          <w:sz w:val="20"/>
          <w:szCs w:val="20"/>
          <w:rtl/>
        </w:rPr>
        <w:t xml:space="preserve">ובהערה כתבו בשם </w:t>
      </w:r>
      <w:r w:rsidRPr="00843C59">
        <w:rPr>
          <w:rFonts w:cs="Arial" w:hint="cs"/>
          <w:b/>
          <w:bCs/>
          <w:sz w:val="20"/>
          <w:szCs w:val="20"/>
          <w:rtl/>
        </w:rPr>
        <w:t>הגרש"ז</w:t>
      </w:r>
      <w:r w:rsidRPr="00843C59">
        <w:rPr>
          <w:rFonts w:cs="Arial" w:hint="cs"/>
          <w:sz w:val="20"/>
          <w:szCs w:val="20"/>
          <w:rtl/>
        </w:rPr>
        <w:t xml:space="preserve"> </w:t>
      </w:r>
      <w:r w:rsidRPr="00843C59">
        <w:rPr>
          <w:rFonts w:cs="Arial"/>
          <w:sz w:val="20"/>
          <w:szCs w:val="20"/>
          <w:rtl/>
        </w:rPr>
        <w:t>–</w:t>
      </w:r>
      <w:r w:rsidRPr="00843C59">
        <w:rPr>
          <w:rFonts w:cs="Arial" w:hint="cs"/>
          <w:sz w:val="20"/>
          <w:szCs w:val="20"/>
          <w:rtl/>
        </w:rPr>
        <w:t xml:space="preserve"> "</w:t>
      </w:r>
      <w:r w:rsidRPr="00843C59">
        <w:rPr>
          <w:rFonts w:cs="Arial"/>
          <w:sz w:val="20"/>
          <w:szCs w:val="20"/>
          <w:rtl/>
        </w:rPr>
        <w:t>שהוא גם בכלל חסד וצדקה עם בני ביתו ובניו ובכלל ואני בצדק אחזה פניך</w:t>
      </w:r>
      <w:r w:rsidRPr="00843C59">
        <w:rPr>
          <w:rFonts w:hint="cs"/>
          <w:sz w:val="20"/>
          <w:szCs w:val="20"/>
          <w:rtl/>
        </w:rPr>
        <w:t>".</w:t>
      </w:r>
      <w:r w:rsidRPr="00843C59">
        <w:rPr>
          <w:sz w:val="20"/>
          <w:szCs w:val="20"/>
          <w:rtl/>
        </w:rPr>
        <w:br/>
      </w:r>
      <w:r w:rsidRPr="00843C59">
        <w:rPr>
          <w:rFonts w:hint="cs"/>
          <w:sz w:val="20"/>
          <w:szCs w:val="20"/>
          <w:rtl/>
        </w:rPr>
        <w:t xml:space="preserve">אמנם, מה </w:t>
      </w:r>
      <w:r w:rsidRPr="00843C59">
        <w:rPr>
          <w:rFonts w:hint="cs"/>
          <w:b/>
          <w:bCs/>
          <w:sz w:val="20"/>
          <w:szCs w:val="20"/>
          <w:rtl/>
        </w:rPr>
        <w:t>שהפס"ת</w:t>
      </w:r>
      <w:r w:rsidRPr="00843C59">
        <w:rPr>
          <w:rFonts w:hint="cs"/>
          <w:sz w:val="20"/>
          <w:szCs w:val="20"/>
          <w:rtl/>
        </w:rPr>
        <w:t xml:space="preserve"> סייג היתר זה דווקא כשאי אפשר לעשות צרכים אלו לאחר התפילה, אינו מובן. המ"ב לא סייג היתר קניית מאכלי השבת  לפני שחרית והתיר בכל עניין. טעם ההיתר הוא מפני שאלו חפצי שמיים. ממילא, אם נגדיר את קניית המאכלים לילדיו כחפצי שמיים, יהיה מותר אע"פ שניתן לקנות גם לאחר התפילה.</w:t>
      </w:r>
      <w:r w:rsidRPr="00843C59">
        <w:rPr>
          <w:sz w:val="24"/>
          <w:szCs w:val="24"/>
          <w:rtl/>
        </w:rPr>
        <w:br/>
      </w:r>
      <w:r w:rsidRPr="00843C59">
        <w:rPr>
          <w:rFonts w:hint="cs"/>
          <w:sz w:val="20"/>
          <w:szCs w:val="20"/>
          <w:rtl/>
        </w:rPr>
        <w:t xml:space="preserve">וכן </w:t>
      </w:r>
      <w:r w:rsidRPr="00843C59">
        <w:rPr>
          <w:rFonts w:hint="cs"/>
          <w:b/>
          <w:bCs/>
          <w:sz w:val="20"/>
          <w:szCs w:val="20"/>
          <w:rtl/>
        </w:rPr>
        <w:t>בשו"ת אור לציון</w:t>
      </w:r>
      <w:r w:rsidRPr="00843C59">
        <w:rPr>
          <w:rFonts w:hint="cs"/>
          <w:sz w:val="20"/>
          <w:szCs w:val="20"/>
          <w:rtl/>
        </w:rPr>
        <w:t xml:space="preserve"> </w:t>
      </w:r>
      <w:r w:rsidRPr="00843C59">
        <w:rPr>
          <w:rFonts w:hint="cs"/>
          <w:sz w:val="18"/>
          <w:szCs w:val="18"/>
          <w:rtl/>
        </w:rPr>
        <w:t xml:space="preserve">(ב, מה, כ) </w:t>
      </w:r>
      <w:r w:rsidRPr="00843C59">
        <w:rPr>
          <w:rFonts w:hint="cs"/>
          <w:sz w:val="20"/>
          <w:szCs w:val="20"/>
          <w:rtl/>
        </w:rPr>
        <w:t>לא סייג כלל היתר זה אלא פסק בפשטות שמותר מחמת שאלו חפצי שמיים.</w:t>
      </w:r>
    </w:p>
    <w:p w14:paraId="4E6BD946" w14:textId="77777777" w:rsidR="00F36FAF" w:rsidRDefault="00F36FAF" w:rsidP="00F36FAF">
      <w:pPr>
        <w:rPr>
          <w:sz w:val="20"/>
          <w:szCs w:val="20"/>
          <w:rtl/>
        </w:rPr>
      </w:pPr>
      <w:r w:rsidRPr="008C16B4">
        <w:rPr>
          <w:rFonts w:hint="cs"/>
          <w:sz w:val="20"/>
          <w:szCs w:val="20"/>
          <w:u w:val="single"/>
          <w:rtl/>
        </w:rPr>
        <w:t>סיכום ההבדלים בין אכילה למלאכה לפני תפילה</w:t>
      </w:r>
      <w:r>
        <w:rPr>
          <w:sz w:val="20"/>
          <w:szCs w:val="20"/>
          <w:u w:val="single"/>
          <w:rtl/>
        </w:rPr>
        <w:br/>
      </w:r>
      <w:r>
        <w:rPr>
          <w:rFonts w:hint="cs"/>
          <w:sz w:val="20"/>
          <w:szCs w:val="20"/>
          <w:rtl/>
        </w:rPr>
        <w:t xml:space="preserve">על פי האמור עד עתה עולה, כי האיסור לאכול לפני תפילה חמור מאיסור מלאכה לפני תפילה בכמה דברים. </w:t>
      </w:r>
      <w:r>
        <w:rPr>
          <w:sz w:val="20"/>
          <w:szCs w:val="20"/>
          <w:rtl/>
        </w:rPr>
        <w:br/>
      </w:r>
      <w:r>
        <w:rPr>
          <w:rFonts w:hint="cs"/>
          <w:sz w:val="20"/>
          <w:szCs w:val="20"/>
          <w:rtl/>
        </w:rPr>
        <w:t xml:space="preserve">א. האוכל לפני תפילה, אפילו אם התחיל בהיתר, כשהגיע זמן תפילה מפסיק ומתפלל </w:t>
      </w:r>
      <w:r w:rsidRPr="00860ADD">
        <w:rPr>
          <w:rFonts w:hint="cs"/>
          <w:sz w:val="18"/>
          <w:szCs w:val="18"/>
          <w:rtl/>
        </w:rPr>
        <w:t>(ע"פ הכרעת המ"ב)</w:t>
      </w:r>
      <w:r>
        <w:rPr>
          <w:rFonts w:hint="cs"/>
          <w:sz w:val="20"/>
          <w:szCs w:val="20"/>
          <w:rtl/>
        </w:rPr>
        <w:t xml:space="preserve">, אך לעניין מלאכה לא מצאנו שצריך להפסיק </w:t>
      </w:r>
      <w:r w:rsidRPr="00860ADD">
        <w:rPr>
          <w:rFonts w:hint="cs"/>
          <w:sz w:val="18"/>
          <w:szCs w:val="18"/>
          <w:rtl/>
        </w:rPr>
        <w:t>(אלא אם כן עובר זמן תפילה)</w:t>
      </w:r>
      <w:r w:rsidRPr="00860ADD">
        <w:rPr>
          <w:rFonts w:hint="cs"/>
          <w:sz w:val="20"/>
          <w:szCs w:val="20"/>
          <w:rtl/>
        </w:rPr>
        <w:t>.</w:t>
      </w:r>
      <w:r>
        <w:rPr>
          <w:sz w:val="20"/>
          <w:szCs w:val="20"/>
          <w:rtl/>
        </w:rPr>
        <w:br/>
      </w:r>
      <w:r>
        <w:rPr>
          <w:rFonts w:hint="cs"/>
          <w:sz w:val="20"/>
          <w:szCs w:val="20"/>
          <w:rtl/>
        </w:rPr>
        <w:t xml:space="preserve">ב. אמירת מקצת ברכות השחר מועילה </w:t>
      </w:r>
      <w:r w:rsidRPr="00860ADD">
        <w:rPr>
          <w:rFonts w:hint="cs"/>
          <w:sz w:val="18"/>
          <w:szCs w:val="18"/>
          <w:rtl/>
        </w:rPr>
        <w:t xml:space="preserve">(אם כי, לא לכתחילה) </w:t>
      </w:r>
      <w:r>
        <w:rPr>
          <w:rFonts w:hint="cs"/>
          <w:sz w:val="20"/>
          <w:szCs w:val="20"/>
          <w:rtl/>
        </w:rPr>
        <w:t>ומתירה לעשות מלאכה, אך לא מצאנו היתר זה לעניין אכילה.</w:t>
      </w:r>
      <w:r>
        <w:rPr>
          <w:sz w:val="20"/>
          <w:szCs w:val="20"/>
          <w:rtl/>
        </w:rPr>
        <w:br/>
      </w:r>
      <w:r>
        <w:rPr>
          <w:rFonts w:hint="cs"/>
          <w:sz w:val="20"/>
          <w:szCs w:val="20"/>
          <w:rtl/>
        </w:rPr>
        <w:t xml:space="preserve">ג. אכילת קבע לפני תפילה אסורה כבר בחצי שעה שלפני עלות השחר, לעומת זאת לגבי מלאכה לא קיים איסור זה </w:t>
      </w:r>
      <w:r w:rsidRPr="00AC33CB">
        <w:rPr>
          <w:rFonts w:hint="cs"/>
          <w:sz w:val="18"/>
          <w:szCs w:val="18"/>
          <w:rtl/>
        </w:rPr>
        <w:t>(אמנם, המ"ב כתב בשם יש אומרים לאסור מלאכה שרגילים להשכים אליה קודם עלות השחר, אלא שהתיר ע"י אמירת ברכות השחר)</w:t>
      </w:r>
      <w:r>
        <w:rPr>
          <w:rFonts w:hint="cs"/>
          <w:sz w:val="20"/>
          <w:szCs w:val="20"/>
          <w:rtl/>
        </w:rPr>
        <w:t>.</w:t>
      </w:r>
      <w:r>
        <w:rPr>
          <w:sz w:val="20"/>
          <w:szCs w:val="20"/>
          <w:rtl/>
        </w:rPr>
        <w:br/>
      </w:r>
      <w:r>
        <w:rPr>
          <w:sz w:val="20"/>
          <w:szCs w:val="20"/>
          <w:u w:val="single"/>
          <w:rtl/>
        </w:rPr>
        <w:br/>
      </w:r>
      <w:r>
        <w:rPr>
          <w:sz w:val="20"/>
          <w:szCs w:val="20"/>
          <w:u w:val="single"/>
          <w:rtl/>
        </w:rPr>
        <w:br/>
      </w:r>
      <w:r>
        <w:rPr>
          <w:rFonts w:hint="cs"/>
          <w:b/>
          <w:bCs/>
          <w:sz w:val="20"/>
          <w:szCs w:val="20"/>
          <w:rtl/>
        </w:rPr>
        <w:t xml:space="preserve">סעיף ח </w:t>
      </w:r>
      <w:r>
        <w:rPr>
          <w:b/>
          <w:bCs/>
          <w:sz w:val="20"/>
          <w:szCs w:val="20"/>
          <w:rtl/>
        </w:rPr>
        <w:t>–</w:t>
      </w:r>
      <w:r>
        <w:rPr>
          <w:rFonts w:hint="cs"/>
          <w:b/>
          <w:bCs/>
          <w:sz w:val="20"/>
          <w:szCs w:val="20"/>
          <w:rtl/>
        </w:rPr>
        <w:t xml:space="preserve"> תפילה לפני הנץ</w:t>
      </w:r>
      <w:r>
        <w:rPr>
          <w:b/>
          <w:bCs/>
          <w:sz w:val="20"/>
          <w:szCs w:val="20"/>
          <w:rtl/>
        </w:rPr>
        <w:br/>
      </w:r>
      <w:r>
        <w:rPr>
          <w:rFonts w:hint="cs"/>
          <w:b/>
          <w:bCs/>
          <w:sz w:val="20"/>
          <w:szCs w:val="20"/>
          <w:rtl/>
        </w:rPr>
        <w:lastRenderedPageBreak/>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ברכות (ל.) "</w:t>
      </w:r>
      <w:r w:rsidRPr="00512597">
        <w:rPr>
          <w:rFonts w:cs="Arial"/>
          <w:sz w:val="20"/>
          <w:szCs w:val="20"/>
          <w:rtl/>
        </w:rPr>
        <w:t>אבוה דשמואל ולוי כי הוו בעו למיפק לאורחא הוו מקדמי ומצלי, וכי הוה מטי זמן קריאת שמע קרו. כמאן; כי האי תנא - דתניא: השכים לצאת לדרך - מביאין לו שופר ותוקע, לולב ומנענע, מגילה וקורא בה</w:t>
      </w:r>
      <w:r>
        <w:rPr>
          <w:rFonts w:cs="Arial" w:hint="cs"/>
          <w:sz w:val="20"/>
          <w:szCs w:val="20"/>
          <w:rtl/>
        </w:rPr>
        <w:t xml:space="preserve"> </w:t>
      </w:r>
      <w:r w:rsidRPr="00512597">
        <w:rPr>
          <w:rFonts w:cs="Arial" w:hint="cs"/>
          <w:sz w:val="18"/>
          <w:szCs w:val="18"/>
          <w:rtl/>
        </w:rPr>
        <w:t>(אפילו לפני הנץ, למרות שמעיקה"ד מצוותן מהנץ החמה)</w:t>
      </w:r>
      <w:r w:rsidRPr="00512597">
        <w:rPr>
          <w:rFonts w:cs="Arial"/>
          <w:sz w:val="20"/>
          <w:szCs w:val="20"/>
          <w:rtl/>
        </w:rPr>
        <w:t xml:space="preserve">, וכשיגיע זמן קריאת שמע קורא. השכים לישב בקרון או בספינה </w:t>
      </w:r>
      <w:r>
        <w:rPr>
          <w:rFonts w:cs="Arial"/>
          <w:sz w:val="20"/>
          <w:szCs w:val="20"/>
          <w:rtl/>
        </w:rPr>
        <w:t>–</w:t>
      </w:r>
      <w:r w:rsidRPr="00512597">
        <w:rPr>
          <w:rFonts w:cs="Arial"/>
          <w:sz w:val="20"/>
          <w:szCs w:val="20"/>
          <w:rtl/>
        </w:rPr>
        <w:t xml:space="preserve"> מתפלל</w:t>
      </w:r>
      <w:r>
        <w:rPr>
          <w:rFonts w:cs="Arial" w:hint="cs"/>
          <w:sz w:val="20"/>
          <w:szCs w:val="20"/>
          <w:rtl/>
        </w:rPr>
        <w:t xml:space="preserve"> </w:t>
      </w:r>
      <w:r w:rsidRPr="00512597">
        <w:rPr>
          <w:rFonts w:cs="Arial" w:hint="cs"/>
          <w:sz w:val="18"/>
          <w:szCs w:val="18"/>
          <w:rtl/>
        </w:rPr>
        <w:t>(קודם שיצא לדרך)</w:t>
      </w:r>
      <w:r w:rsidRPr="00512597">
        <w:rPr>
          <w:rFonts w:cs="Arial"/>
          <w:sz w:val="20"/>
          <w:szCs w:val="20"/>
          <w:rtl/>
        </w:rPr>
        <w:t xml:space="preserve">, וכשיגיע זמן קריאת שמע קורא; רבי שמעון בן אלעזר אומר: בין כך ובין כך קורא קריאת שמע ומתפלל, כדי שיסמוך גאולה לתפלה. </w:t>
      </w:r>
      <w:r>
        <w:rPr>
          <w:rFonts w:cs="Arial"/>
          <w:sz w:val="20"/>
          <w:szCs w:val="20"/>
          <w:rtl/>
        </w:rPr>
        <w:br/>
      </w:r>
      <w:r w:rsidRPr="00512597">
        <w:rPr>
          <w:rFonts w:cs="Arial"/>
          <w:sz w:val="20"/>
          <w:szCs w:val="20"/>
          <w:rtl/>
        </w:rPr>
        <w:t>במאי קמיפלגי? - מר סבר</w:t>
      </w:r>
      <w:r>
        <w:rPr>
          <w:rFonts w:cs="Arial" w:hint="cs"/>
          <w:sz w:val="20"/>
          <w:szCs w:val="20"/>
          <w:rtl/>
        </w:rPr>
        <w:t xml:space="preserve"> </w:t>
      </w:r>
      <w:r w:rsidRPr="00512597">
        <w:rPr>
          <w:rFonts w:cs="Arial" w:hint="cs"/>
          <w:sz w:val="18"/>
          <w:szCs w:val="18"/>
          <w:rtl/>
        </w:rPr>
        <w:t>(ת"ק)</w:t>
      </w:r>
      <w:r w:rsidRPr="00512597">
        <w:rPr>
          <w:rFonts w:cs="Arial"/>
          <w:sz w:val="20"/>
          <w:szCs w:val="20"/>
          <w:rtl/>
        </w:rPr>
        <w:t>: תפ</w:t>
      </w:r>
      <w:r>
        <w:rPr>
          <w:rFonts w:cs="Arial" w:hint="cs"/>
          <w:sz w:val="20"/>
          <w:szCs w:val="20"/>
          <w:rtl/>
        </w:rPr>
        <w:t>י</w:t>
      </w:r>
      <w:r w:rsidRPr="00512597">
        <w:rPr>
          <w:rFonts w:cs="Arial"/>
          <w:sz w:val="20"/>
          <w:szCs w:val="20"/>
          <w:rtl/>
        </w:rPr>
        <w:t>לה מעומד עדיף</w:t>
      </w:r>
      <w:r>
        <w:rPr>
          <w:rFonts w:cs="Arial" w:hint="cs"/>
          <w:sz w:val="20"/>
          <w:szCs w:val="20"/>
          <w:rtl/>
        </w:rPr>
        <w:t xml:space="preserve"> </w:t>
      </w:r>
      <w:r w:rsidRPr="006D67FC">
        <w:rPr>
          <w:rFonts w:cs="Arial" w:hint="cs"/>
          <w:sz w:val="18"/>
          <w:szCs w:val="18"/>
          <w:rtl/>
        </w:rPr>
        <w:t xml:space="preserve">(רש"י - </w:t>
      </w:r>
      <w:r w:rsidRPr="006D67FC">
        <w:rPr>
          <w:rFonts w:cs="Arial"/>
          <w:sz w:val="18"/>
          <w:szCs w:val="18"/>
          <w:rtl/>
        </w:rPr>
        <w:t>שיכול לכוין את לבו</w:t>
      </w:r>
      <w:r w:rsidRPr="006D67FC">
        <w:rPr>
          <w:rFonts w:cs="Arial" w:hint="cs"/>
          <w:sz w:val="18"/>
          <w:szCs w:val="18"/>
          <w:rtl/>
        </w:rPr>
        <w:t>)</w:t>
      </w:r>
      <w:r w:rsidRPr="00512597">
        <w:rPr>
          <w:rFonts w:cs="Arial"/>
          <w:sz w:val="20"/>
          <w:szCs w:val="20"/>
          <w:rtl/>
        </w:rPr>
        <w:t>; ומר סבר</w:t>
      </w:r>
      <w:r>
        <w:rPr>
          <w:rFonts w:cs="Arial" w:hint="cs"/>
          <w:sz w:val="20"/>
          <w:szCs w:val="20"/>
          <w:rtl/>
        </w:rPr>
        <w:t xml:space="preserve"> </w:t>
      </w:r>
      <w:r w:rsidRPr="00512597">
        <w:rPr>
          <w:rFonts w:cs="Arial" w:hint="cs"/>
          <w:sz w:val="18"/>
          <w:szCs w:val="18"/>
          <w:rtl/>
        </w:rPr>
        <w:t>(רשב"א)</w:t>
      </w:r>
      <w:r w:rsidRPr="00512597">
        <w:rPr>
          <w:rFonts w:cs="Arial"/>
          <w:sz w:val="20"/>
          <w:szCs w:val="20"/>
          <w:rtl/>
        </w:rPr>
        <w:t>: מסמך גאולה לתפלה עדיף</w:t>
      </w:r>
      <w:r>
        <w:rPr>
          <w:rFonts w:cs="Arial" w:hint="cs"/>
          <w:sz w:val="20"/>
          <w:szCs w:val="20"/>
          <w:rtl/>
        </w:rPr>
        <w:t>".</w:t>
      </w:r>
    </w:p>
    <w:p w14:paraId="1A7B3BDB" w14:textId="77777777" w:rsidR="00F36FAF" w:rsidRDefault="00F36FAF" w:rsidP="00F36FAF">
      <w:pPr>
        <w:rPr>
          <w:sz w:val="20"/>
          <w:szCs w:val="20"/>
          <w:rtl/>
        </w:rPr>
      </w:pPr>
      <w:r>
        <w:rPr>
          <w:rFonts w:hint="cs"/>
          <w:sz w:val="20"/>
          <w:szCs w:val="20"/>
          <w:rtl/>
        </w:rPr>
        <w:t xml:space="preserve">ב. </w:t>
      </w:r>
      <w:r>
        <w:rPr>
          <w:rFonts w:hint="cs"/>
          <w:b/>
          <w:bCs/>
          <w:sz w:val="20"/>
          <w:szCs w:val="20"/>
          <w:rtl/>
        </w:rPr>
        <w:t xml:space="preserve">גמרא </w:t>
      </w:r>
      <w:r>
        <w:rPr>
          <w:rFonts w:hint="cs"/>
          <w:sz w:val="20"/>
          <w:szCs w:val="20"/>
          <w:rtl/>
        </w:rPr>
        <w:t>ברכות (שם) "</w:t>
      </w:r>
      <w:r w:rsidRPr="00EA12E4">
        <w:rPr>
          <w:rFonts w:cs="Arial"/>
          <w:sz w:val="20"/>
          <w:szCs w:val="20"/>
          <w:rtl/>
        </w:rPr>
        <w:t>רב אשי מצלי בהדי צבורא ביחיד מיושב, כי הוה אתי לביתיה הדר ומצלי מעומד. אמרי ליה רבנן: ולעביד מר כאבוה דשמואל ולוי! - אמר להו: לא חזינא להו לרבנן קשישי מינן דעבדי הכי</w:t>
      </w:r>
      <w:r>
        <w:rPr>
          <w:rFonts w:hint="cs"/>
          <w:sz w:val="20"/>
          <w:szCs w:val="20"/>
          <w:rtl/>
        </w:rPr>
        <w:t>".</w:t>
      </w:r>
      <w:r>
        <w:rPr>
          <w:sz w:val="20"/>
          <w:szCs w:val="20"/>
          <w:rtl/>
        </w:rPr>
        <w:br/>
      </w:r>
      <w:r>
        <w:rPr>
          <w:sz w:val="20"/>
          <w:szCs w:val="20"/>
          <w:rtl/>
        </w:rPr>
        <w:br/>
      </w:r>
      <w:r w:rsidRPr="006D67FC">
        <w:rPr>
          <w:rFonts w:hint="cs"/>
          <w:sz w:val="20"/>
          <w:szCs w:val="20"/>
          <w:u w:val="single"/>
          <w:rtl/>
        </w:rPr>
        <w:t>סיכום המקורות</w:t>
      </w:r>
      <w:r>
        <w:rPr>
          <w:sz w:val="20"/>
          <w:szCs w:val="20"/>
          <w:rtl/>
        </w:rPr>
        <w:br/>
      </w:r>
      <w:r>
        <w:rPr>
          <w:rFonts w:hint="cs"/>
          <w:sz w:val="20"/>
          <w:szCs w:val="20"/>
          <w:rtl/>
        </w:rPr>
        <w:t>א. נחלקו התנאים אימתי יתפלל מי שהוצרך לצאת לדרך מוקדם לפני הנץ.</w:t>
      </w:r>
      <w:r>
        <w:rPr>
          <w:sz w:val="20"/>
          <w:szCs w:val="20"/>
          <w:rtl/>
        </w:rPr>
        <w:br/>
      </w:r>
      <w:r>
        <w:rPr>
          <w:rFonts w:hint="cs"/>
          <w:sz w:val="20"/>
          <w:szCs w:val="20"/>
          <w:rtl/>
        </w:rPr>
        <w:t xml:space="preserve">טעמי המחלוקת הם, מפני שסתם מהלך בדרך אינו יכול לכוון כהוגן, הלכך מוטב שיתפלל בביתו, מאידך אם יתפלל בביתו לא יוכל לסמוך גאולה לתפילה, לפי שזמן קריאת שמע טרם הגיע. </w:t>
      </w:r>
      <w:r>
        <w:rPr>
          <w:sz w:val="20"/>
          <w:szCs w:val="20"/>
          <w:rtl/>
        </w:rPr>
        <w:br/>
      </w:r>
      <w:r>
        <w:rPr>
          <w:rFonts w:hint="cs"/>
          <w:sz w:val="20"/>
          <w:szCs w:val="20"/>
          <w:rtl/>
        </w:rPr>
        <w:t xml:space="preserve">ת"ק ואבוה דשמואל ולוי </w:t>
      </w:r>
      <w:r>
        <w:rPr>
          <w:sz w:val="20"/>
          <w:szCs w:val="20"/>
          <w:rtl/>
        </w:rPr>
        <w:t>–</w:t>
      </w:r>
      <w:r>
        <w:rPr>
          <w:rFonts w:hint="cs"/>
          <w:sz w:val="20"/>
          <w:szCs w:val="20"/>
          <w:rtl/>
        </w:rPr>
        <w:t xml:space="preserve"> יתפלל מעומד בביתו, ובדרך יקרא ק"ש כשיגיע זמנה ולא יסמוך גאולה לתפילה.</w:t>
      </w:r>
      <w:r>
        <w:rPr>
          <w:sz w:val="20"/>
          <w:szCs w:val="20"/>
          <w:rtl/>
        </w:rPr>
        <w:br/>
      </w:r>
      <w:r>
        <w:rPr>
          <w:rFonts w:hint="cs"/>
          <w:sz w:val="20"/>
          <w:szCs w:val="20"/>
          <w:rtl/>
        </w:rPr>
        <w:t xml:space="preserve">רבי שמעון בן אלעזר </w:t>
      </w:r>
      <w:r>
        <w:rPr>
          <w:sz w:val="20"/>
          <w:szCs w:val="20"/>
          <w:rtl/>
        </w:rPr>
        <w:t>–</w:t>
      </w:r>
      <w:r>
        <w:rPr>
          <w:rFonts w:hint="cs"/>
          <w:sz w:val="20"/>
          <w:szCs w:val="20"/>
          <w:rtl/>
        </w:rPr>
        <w:t xml:space="preserve"> טוב יותר לסמוך גאולה לתפילה, ולכן יתפלל בדרך לאחר שיקרא את שמע.</w:t>
      </w:r>
      <w:r>
        <w:rPr>
          <w:sz w:val="20"/>
          <w:szCs w:val="20"/>
          <w:rtl/>
        </w:rPr>
        <w:br/>
      </w:r>
      <w:r>
        <w:rPr>
          <w:sz w:val="20"/>
          <w:szCs w:val="20"/>
          <w:rtl/>
        </w:rPr>
        <w:br/>
      </w:r>
      <w:r>
        <w:rPr>
          <w:rFonts w:hint="cs"/>
          <w:sz w:val="20"/>
          <w:szCs w:val="20"/>
          <w:rtl/>
        </w:rPr>
        <w:t>ב. תלמידי רב אשי הציעו לו שבמקום להתפלל פעמיים, יכול להתפלל לפני שיוצא לדרשה, כת"ק.</w:t>
      </w:r>
      <w:r>
        <w:rPr>
          <w:sz w:val="20"/>
          <w:szCs w:val="20"/>
          <w:rtl/>
        </w:rPr>
        <w:br/>
      </w:r>
      <w:r>
        <w:rPr>
          <w:rFonts w:hint="cs"/>
          <w:sz w:val="20"/>
          <w:szCs w:val="20"/>
          <w:rtl/>
        </w:rPr>
        <w:t xml:space="preserve">רב אשי משיב </w:t>
      </w:r>
      <w:r>
        <w:rPr>
          <w:sz w:val="20"/>
          <w:szCs w:val="20"/>
          <w:rtl/>
        </w:rPr>
        <w:t>–</w:t>
      </w:r>
      <w:r>
        <w:rPr>
          <w:rFonts w:hint="cs"/>
          <w:sz w:val="20"/>
          <w:szCs w:val="20"/>
          <w:rtl/>
        </w:rPr>
        <w:t xml:space="preserve"> לא ראיתי את רבותיי שנהגו להתפלל לפני קריאת שמע.</w:t>
      </w:r>
    </w:p>
    <w:p w14:paraId="04B409D8"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6D67FC">
        <w:rPr>
          <w:rFonts w:hint="cs"/>
          <w:b/>
          <w:bCs/>
          <w:sz w:val="20"/>
          <w:szCs w:val="20"/>
          <w:rtl/>
        </w:rPr>
        <w:t>ר"ח ורא"ש</w:t>
      </w:r>
      <w:r>
        <w:rPr>
          <w:rFonts w:hint="cs"/>
          <w:sz w:val="20"/>
          <w:szCs w:val="20"/>
          <w:rtl/>
        </w:rPr>
        <w:t xml:space="preserve"> </w:t>
      </w:r>
      <w:r>
        <w:rPr>
          <w:sz w:val="20"/>
          <w:szCs w:val="20"/>
          <w:rtl/>
        </w:rPr>
        <w:t>–</w:t>
      </w:r>
      <w:r>
        <w:rPr>
          <w:rFonts w:hint="cs"/>
          <w:sz w:val="20"/>
          <w:szCs w:val="20"/>
          <w:rtl/>
        </w:rPr>
        <w:t xml:space="preserve"> יתפלל בביתו ואחר כך ייצא לדרך, כת"ק וכאבוה שמואל ולוי, וכ"פ </w:t>
      </w:r>
      <w:r w:rsidRPr="00DB0D88">
        <w:rPr>
          <w:rFonts w:hint="cs"/>
          <w:b/>
          <w:bCs/>
          <w:sz w:val="20"/>
          <w:szCs w:val="20"/>
          <w:rtl/>
        </w:rPr>
        <w:t>המחבר</w:t>
      </w:r>
      <w:r>
        <w:rPr>
          <w:rFonts w:hint="cs"/>
          <w:sz w:val="20"/>
          <w:szCs w:val="20"/>
          <w:rtl/>
        </w:rPr>
        <w:t>.</w:t>
      </w:r>
      <w:r>
        <w:rPr>
          <w:sz w:val="20"/>
          <w:szCs w:val="20"/>
          <w:rtl/>
        </w:rPr>
        <w:br/>
      </w:r>
      <w:r>
        <w:rPr>
          <w:rFonts w:hint="cs"/>
          <w:sz w:val="20"/>
          <w:szCs w:val="20"/>
          <w:rtl/>
        </w:rPr>
        <w:t>ומה שרב אשי אמר שלא ראה את רבותיו נוהגים כן, אינה ראיה לנידון דידן. רב אשי התפלל בנחת בישיבה ולכן לא רצה להתפלל בביתו, אך ההולך בדרך ואינו יכול לכוון, מוטב שיתפלל בביתו מוקדם.</w:t>
      </w:r>
      <w:r>
        <w:rPr>
          <w:sz w:val="20"/>
          <w:szCs w:val="20"/>
          <w:rtl/>
        </w:rPr>
        <w:br/>
      </w:r>
      <w:r>
        <w:rPr>
          <w:rFonts w:hint="cs"/>
          <w:sz w:val="20"/>
          <w:szCs w:val="20"/>
          <w:rtl/>
        </w:rPr>
        <w:t xml:space="preserve">ב. </w:t>
      </w:r>
      <w:r w:rsidRPr="006D67FC">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יתפלל בדרך ויסמוך גאולה לתפילה, וכן </w:t>
      </w:r>
      <w:r w:rsidRPr="00DB0D88">
        <w:rPr>
          <w:rFonts w:hint="cs"/>
          <w:b/>
          <w:bCs/>
          <w:sz w:val="20"/>
          <w:szCs w:val="20"/>
          <w:rtl/>
        </w:rPr>
        <w:t>מנהג העולם</w:t>
      </w:r>
      <w:r>
        <w:rPr>
          <w:rFonts w:hint="cs"/>
          <w:sz w:val="20"/>
          <w:szCs w:val="20"/>
          <w:rtl/>
        </w:rPr>
        <w:t>.</w:t>
      </w:r>
    </w:p>
    <w:p w14:paraId="09EA4950"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6C76F0">
        <w:rPr>
          <w:rFonts w:cs="Arial"/>
          <w:sz w:val="20"/>
          <w:szCs w:val="20"/>
          <w:rtl/>
        </w:rPr>
        <w:t>בשעת הדחק, כגון שצריך להשכים לדרך, יכול להתפלל משעלה עמוד השחר וימתין מלקרות ק</w:t>
      </w:r>
      <w:r>
        <w:rPr>
          <w:rFonts w:cs="Arial" w:hint="cs"/>
          <w:sz w:val="20"/>
          <w:szCs w:val="20"/>
          <w:rtl/>
        </w:rPr>
        <w:t>ריאת שמע</w:t>
      </w:r>
      <w:r w:rsidRPr="006C76F0">
        <w:rPr>
          <w:rFonts w:cs="Arial"/>
          <w:sz w:val="20"/>
          <w:szCs w:val="20"/>
          <w:rtl/>
        </w:rPr>
        <w:t xml:space="preserve"> עד שיגיע זמנה. </w:t>
      </w:r>
      <w:r w:rsidRPr="006F2E68">
        <w:rPr>
          <w:rFonts w:cs="Arial"/>
          <w:sz w:val="18"/>
          <w:szCs w:val="18"/>
          <w:rtl/>
        </w:rPr>
        <w:t>(אם אפשר לו לקרות ק</w:t>
      </w:r>
      <w:r w:rsidRPr="006F2E68">
        <w:rPr>
          <w:rFonts w:cs="Arial" w:hint="cs"/>
          <w:sz w:val="18"/>
          <w:szCs w:val="18"/>
          <w:rtl/>
        </w:rPr>
        <w:t>ריאת שמע</w:t>
      </w:r>
      <w:r w:rsidRPr="006F2E68">
        <w:rPr>
          <w:rFonts w:cs="Arial"/>
          <w:sz w:val="18"/>
          <w:szCs w:val="18"/>
          <w:rtl/>
        </w:rPr>
        <w:t xml:space="preserve"> על הדרך, דהיינו שיתכ</w:t>
      </w:r>
      <w:r>
        <w:rPr>
          <w:rFonts w:cs="Arial" w:hint="cs"/>
          <w:sz w:val="18"/>
          <w:szCs w:val="18"/>
          <w:rtl/>
        </w:rPr>
        <w:t>וו</w:t>
      </w:r>
      <w:r w:rsidRPr="006F2E68">
        <w:rPr>
          <w:rFonts w:cs="Arial"/>
          <w:sz w:val="18"/>
          <w:szCs w:val="18"/>
          <w:rtl/>
        </w:rPr>
        <w:t>ן בפסוק ראשון וכמו שנתבאר לעיל ס</w:t>
      </w:r>
      <w:r>
        <w:rPr>
          <w:rFonts w:cs="Arial" w:hint="cs"/>
          <w:sz w:val="18"/>
          <w:szCs w:val="18"/>
          <w:rtl/>
        </w:rPr>
        <w:t>ימן</w:t>
      </w:r>
      <w:r w:rsidRPr="006F2E68">
        <w:rPr>
          <w:rFonts w:cs="Arial"/>
          <w:sz w:val="18"/>
          <w:szCs w:val="18"/>
          <w:rtl/>
        </w:rPr>
        <w:t xml:space="preserve"> נ"ח)</w:t>
      </w:r>
      <w:r>
        <w:rPr>
          <w:rFonts w:cs="Arial" w:hint="cs"/>
          <w:sz w:val="20"/>
          <w:szCs w:val="20"/>
          <w:rtl/>
        </w:rPr>
        <w:t xml:space="preserve">, </w:t>
      </w:r>
      <w:r w:rsidRPr="006C76F0">
        <w:rPr>
          <w:rFonts w:cs="Arial"/>
          <w:sz w:val="20"/>
          <w:szCs w:val="20"/>
          <w:rtl/>
        </w:rPr>
        <w:t>ואף על פי שאינו סומך גאולה לתפלה, הכי עדיף טפי שיתפלל בביתו מעומד, ממה שיתפלל בזמנה והוא מהלך ויסמוך גאולה לתפלה</w:t>
      </w:r>
      <w:r>
        <w:rPr>
          <w:rFonts w:cs="Arial" w:hint="cs"/>
          <w:sz w:val="20"/>
          <w:szCs w:val="20"/>
          <w:rtl/>
        </w:rPr>
        <w:t>".</w:t>
      </w:r>
      <w:r>
        <w:rPr>
          <w:sz w:val="20"/>
          <w:szCs w:val="20"/>
          <w:u w:val="single"/>
          <w:rtl/>
        </w:rPr>
        <w:br/>
      </w:r>
      <w:r>
        <w:rPr>
          <w:rFonts w:hint="cs"/>
          <w:sz w:val="20"/>
          <w:szCs w:val="20"/>
          <w:rtl/>
        </w:rPr>
        <w:t xml:space="preserve">ב. </w:t>
      </w:r>
      <w:r w:rsidRPr="00BE2656">
        <w:rPr>
          <w:rFonts w:hint="cs"/>
          <w:b/>
          <w:bCs/>
          <w:sz w:val="20"/>
          <w:szCs w:val="20"/>
          <w:rtl/>
        </w:rPr>
        <w:t>מנהג העולם</w:t>
      </w:r>
      <w:r w:rsidRPr="00BE2656">
        <w:rPr>
          <w:rFonts w:hint="cs"/>
          <w:sz w:val="20"/>
          <w:szCs w:val="20"/>
          <w:rtl/>
        </w:rPr>
        <w:t xml:space="preserve"> </w:t>
      </w:r>
      <w:r w:rsidRPr="00BE2656">
        <w:rPr>
          <w:rFonts w:hint="cs"/>
          <w:sz w:val="18"/>
          <w:szCs w:val="18"/>
          <w:rtl/>
        </w:rPr>
        <w:t>(</w:t>
      </w:r>
      <w:r w:rsidRPr="00BE2656">
        <w:rPr>
          <w:rFonts w:hint="cs"/>
          <w:b/>
          <w:bCs/>
          <w:sz w:val="18"/>
          <w:szCs w:val="18"/>
          <w:rtl/>
        </w:rPr>
        <w:t>מ"ב</w:t>
      </w:r>
      <w:r w:rsidRPr="00BE2656">
        <w:rPr>
          <w:rFonts w:hint="cs"/>
          <w:sz w:val="18"/>
          <w:szCs w:val="18"/>
          <w:rtl/>
        </w:rPr>
        <w:t xml:space="preserve">) </w:t>
      </w:r>
      <w:r>
        <w:rPr>
          <w:rFonts w:hint="cs"/>
          <w:sz w:val="20"/>
          <w:szCs w:val="20"/>
          <w:rtl/>
        </w:rPr>
        <w:t>- העולם נוהגים להתפלל בדרך כדי לסמוך גאולה לתפילה, וכנראה סומכים על בה"ג.</w:t>
      </w:r>
    </w:p>
    <w:p w14:paraId="7C0B2B1F" w14:textId="77777777" w:rsidR="00F36FAF" w:rsidRDefault="00F36FAF" w:rsidP="00F36FAF">
      <w:pPr>
        <w:rPr>
          <w:sz w:val="20"/>
          <w:szCs w:val="20"/>
          <w:rtl/>
        </w:rPr>
      </w:pPr>
      <w:r>
        <w:rPr>
          <w:rFonts w:hint="cs"/>
          <w:sz w:val="20"/>
          <w:szCs w:val="20"/>
          <w:u w:val="single"/>
          <w:rtl/>
        </w:rPr>
        <w:t>הנחת תפילין</w:t>
      </w:r>
      <w:r>
        <w:rPr>
          <w:sz w:val="20"/>
          <w:szCs w:val="20"/>
          <w:u w:val="single"/>
          <w:rtl/>
        </w:rPr>
        <w:br/>
      </w:r>
      <w:r>
        <w:rPr>
          <w:rFonts w:hint="cs"/>
          <w:sz w:val="20"/>
          <w:szCs w:val="20"/>
          <w:rtl/>
        </w:rPr>
        <w:t>דע, שתפילה זו המתקיימת לאחר עלות השחר לפני זמן 'משיכיר' נעשית ללא תפילין.</w:t>
      </w:r>
      <w:r>
        <w:rPr>
          <w:sz w:val="20"/>
          <w:szCs w:val="20"/>
          <w:rtl/>
        </w:rPr>
        <w:br/>
      </w:r>
      <w:r>
        <w:rPr>
          <w:rFonts w:hint="cs"/>
          <w:sz w:val="20"/>
          <w:szCs w:val="20"/>
          <w:rtl/>
        </w:rPr>
        <w:t xml:space="preserve">אך אם הגיע זמן </w:t>
      </w:r>
      <w:r>
        <w:rPr>
          <w:sz w:val="20"/>
          <w:szCs w:val="20"/>
          <w:rtl/>
        </w:rPr>
        <w:t>'</w:t>
      </w:r>
      <w:r>
        <w:rPr>
          <w:rFonts w:hint="cs"/>
          <w:sz w:val="20"/>
          <w:szCs w:val="20"/>
          <w:rtl/>
        </w:rPr>
        <w:t>משיכיר</w:t>
      </w:r>
      <w:r>
        <w:rPr>
          <w:sz w:val="20"/>
          <w:szCs w:val="20"/>
          <w:rtl/>
        </w:rPr>
        <w:t>'</w:t>
      </w:r>
      <w:r>
        <w:rPr>
          <w:rFonts w:hint="cs"/>
          <w:sz w:val="20"/>
          <w:szCs w:val="20"/>
          <w:rtl/>
        </w:rPr>
        <w:t>, רשאי להניח תפילין ולקרוא את שמע.</w:t>
      </w:r>
      <w:r>
        <w:rPr>
          <w:sz w:val="20"/>
          <w:szCs w:val="20"/>
          <w:rtl/>
        </w:rPr>
        <w:br/>
      </w:r>
      <w:r>
        <w:rPr>
          <w:rFonts w:hint="cs"/>
          <w:sz w:val="20"/>
          <w:szCs w:val="20"/>
          <w:rtl/>
        </w:rPr>
        <w:t xml:space="preserve">קרי </w:t>
      </w:r>
      <w:r>
        <w:rPr>
          <w:sz w:val="20"/>
          <w:szCs w:val="20"/>
          <w:rtl/>
        </w:rPr>
        <w:t>–</w:t>
      </w:r>
      <w:r>
        <w:rPr>
          <w:rFonts w:hint="cs"/>
          <w:sz w:val="20"/>
          <w:szCs w:val="20"/>
          <w:rtl/>
        </w:rPr>
        <w:t xml:space="preserve"> היוצא לדרך לאחר זמן </w:t>
      </w:r>
      <w:r>
        <w:rPr>
          <w:sz w:val="20"/>
          <w:szCs w:val="20"/>
          <w:rtl/>
        </w:rPr>
        <w:t>'</w:t>
      </w:r>
      <w:r>
        <w:rPr>
          <w:rFonts w:hint="cs"/>
          <w:sz w:val="20"/>
          <w:szCs w:val="20"/>
          <w:rtl/>
        </w:rPr>
        <w:t>משיכיר</w:t>
      </w:r>
      <w:r>
        <w:rPr>
          <w:sz w:val="20"/>
          <w:szCs w:val="20"/>
          <w:rtl/>
        </w:rPr>
        <w:t>'</w:t>
      </w:r>
      <w:r>
        <w:rPr>
          <w:rFonts w:hint="cs"/>
          <w:sz w:val="20"/>
          <w:szCs w:val="20"/>
          <w:rtl/>
        </w:rPr>
        <w:t>, מתפלל בביתו כרגיל וסומך גאולה לתפילה לכו"ע.</w:t>
      </w:r>
    </w:p>
    <w:p w14:paraId="538232C8" w14:textId="77777777" w:rsidR="00F36FAF" w:rsidRDefault="00F36FAF" w:rsidP="00F36FAF">
      <w:pPr>
        <w:rPr>
          <w:sz w:val="20"/>
          <w:szCs w:val="20"/>
          <w:rtl/>
        </w:rPr>
      </w:pPr>
      <w:r>
        <w:rPr>
          <w:rFonts w:hint="cs"/>
          <w:sz w:val="20"/>
          <w:szCs w:val="20"/>
          <w:u w:val="single"/>
          <w:rtl/>
        </w:rPr>
        <w:t>המתפלל בציבור לפני הזמן</w:t>
      </w:r>
      <w:r>
        <w:rPr>
          <w:sz w:val="20"/>
          <w:szCs w:val="20"/>
          <w:u w:val="single"/>
          <w:rtl/>
        </w:rPr>
        <w:br/>
      </w:r>
      <w:r>
        <w:rPr>
          <w:rFonts w:hint="cs"/>
          <w:sz w:val="20"/>
          <w:szCs w:val="20"/>
          <w:rtl/>
        </w:rPr>
        <w:t xml:space="preserve">כיצד ינהג מי שמתפלל בציבור והתפילה החלה לפני זמן </w:t>
      </w:r>
      <w:r>
        <w:rPr>
          <w:sz w:val="20"/>
          <w:szCs w:val="20"/>
          <w:rtl/>
        </w:rPr>
        <w:t>'</w:t>
      </w:r>
      <w:r>
        <w:rPr>
          <w:rFonts w:hint="cs"/>
          <w:sz w:val="20"/>
          <w:szCs w:val="20"/>
          <w:rtl/>
        </w:rPr>
        <w:t>משיכיר</w:t>
      </w:r>
      <w:r>
        <w:rPr>
          <w:sz w:val="20"/>
          <w:szCs w:val="20"/>
          <w:rtl/>
        </w:rPr>
        <w:t>'</w:t>
      </w:r>
      <w:r>
        <w:rPr>
          <w:rFonts w:hint="cs"/>
          <w:sz w:val="20"/>
          <w:szCs w:val="20"/>
          <w:rtl/>
        </w:rPr>
        <w:t>?</w:t>
      </w:r>
      <w:r>
        <w:rPr>
          <w:sz w:val="20"/>
          <w:szCs w:val="20"/>
          <w:rtl/>
        </w:rPr>
        <w:br/>
      </w:r>
      <w:r>
        <w:rPr>
          <w:rFonts w:hint="cs"/>
          <w:sz w:val="20"/>
          <w:szCs w:val="20"/>
          <w:rtl/>
        </w:rPr>
        <w:t xml:space="preserve">אם משער שעד 'ברכו' יגיע זמן </w:t>
      </w:r>
      <w:r>
        <w:rPr>
          <w:sz w:val="20"/>
          <w:szCs w:val="20"/>
          <w:rtl/>
        </w:rPr>
        <w:t>'</w:t>
      </w:r>
      <w:r>
        <w:rPr>
          <w:rFonts w:hint="cs"/>
          <w:sz w:val="20"/>
          <w:szCs w:val="20"/>
          <w:rtl/>
        </w:rPr>
        <w:t>משיכיר</w:t>
      </w:r>
      <w:r>
        <w:rPr>
          <w:sz w:val="20"/>
          <w:szCs w:val="20"/>
          <w:rtl/>
        </w:rPr>
        <w:t>'</w:t>
      </w:r>
      <w:r>
        <w:rPr>
          <w:rFonts w:hint="cs"/>
          <w:sz w:val="20"/>
          <w:szCs w:val="20"/>
          <w:rtl/>
        </w:rPr>
        <w:t xml:space="preserve">, יניח תפילין כעת ללא ברכה ואחר שיגיע הזמן יוכל למשמש בהם ולברך עליהן בין ישתבח ליוצר. </w:t>
      </w:r>
    </w:p>
    <w:p w14:paraId="44E2F980" w14:textId="77777777" w:rsidR="00F36FAF" w:rsidRDefault="00F36FAF" w:rsidP="00F36FAF">
      <w:pPr>
        <w:rPr>
          <w:sz w:val="20"/>
          <w:szCs w:val="20"/>
          <w:rtl/>
        </w:rPr>
      </w:pPr>
      <w:r>
        <w:rPr>
          <w:rFonts w:hint="cs"/>
          <w:sz w:val="20"/>
          <w:szCs w:val="20"/>
          <w:u w:val="single"/>
          <w:rtl/>
        </w:rPr>
        <w:t>קריאת שמע לפני זמנה</w:t>
      </w:r>
      <w:r>
        <w:rPr>
          <w:sz w:val="20"/>
          <w:szCs w:val="20"/>
          <w:u w:val="single"/>
          <w:rtl/>
        </w:rPr>
        <w:br/>
      </w:r>
      <w:r>
        <w:rPr>
          <w:rFonts w:hint="cs"/>
          <w:sz w:val="20"/>
          <w:szCs w:val="20"/>
          <w:rtl/>
        </w:rPr>
        <w:t>אם יודע שלא יוכל לכוון דעתו בדרך אפילו לפסוק ראשון של קריאת שמע, רשאי לקוראה משעה שיעלה עה"ש.</w:t>
      </w:r>
    </w:p>
    <w:p w14:paraId="528A6AFB" w14:textId="77777777" w:rsidR="00F36FAF" w:rsidRDefault="00F36FAF" w:rsidP="00F36FAF">
      <w:pPr>
        <w:rPr>
          <w:sz w:val="20"/>
          <w:szCs w:val="20"/>
          <w:rtl/>
        </w:rPr>
      </w:pPr>
      <w:r>
        <w:rPr>
          <w:rFonts w:hint="cs"/>
          <w:sz w:val="20"/>
          <w:szCs w:val="20"/>
          <w:u w:val="single"/>
          <w:rtl/>
        </w:rPr>
        <w:t>קריאת שמע ללא ברכותיה</w:t>
      </w:r>
      <w:r>
        <w:rPr>
          <w:sz w:val="20"/>
          <w:szCs w:val="20"/>
          <w:u w:val="single"/>
          <w:rtl/>
        </w:rPr>
        <w:br/>
      </w:r>
      <w:r w:rsidRPr="00C35289">
        <w:rPr>
          <w:rFonts w:hint="cs"/>
          <w:b/>
          <w:bCs/>
          <w:sz w:val="20"/>
          <w:szCs w:val="20"/>
          <w:rtl/>
        </w:rPr>
        <w:t>פמ"ג</w:t>
      </w:r>
      <w:r>
        <w:rPr>
          <w:rFonts w:hint="cs"/>
          <w:sz w:val="20"/>
          <w:szCs w:val="20"/>
          <w:rtl/>
        </w:rPr>
        <w:t xml:space="preserve"> - המהלך בדרך וירא שמא יעבור זמן ק"ש עד שיגיע למקומו, יקרא אותה כעת ללא ברכות, וכשיגיע למקומו יקרא ק"ש בברכותיה ויסמוך גאולה לתפילה.</w:t>
      </w:r>
      <w:r>
        <w:rPr>
          <w:sz w:val="20"/>
          <w:szCs w:val="20"/>
          <w:rtl/>
        </w:rPr>
        <w:br/>
      </w:r>
      <w:r>
        <w:rPr>
          <w:rFonts w:hint="cs"/>
          <w:sz w:val="20"/>
          <w:szCs w:val="20"/>
          <w:rtl/>
        </w:rPr>
        <w:t>אמנם, אם חושש שגם זמן תפילה יעבור, ודאי שיתפלל בדרך מהלך או מיושב.</w:t>
      </w:r>
    </w:p>
    <w:p w14:paraId="233703F7" w14:textId="77777777" w:rsidR="00F36FAF" w:rsidRPr="002B45EB" w:rsidRDefault="00F36FAF" w:rsidP="00F36FAF">
      <w:pPr>
        <w:rPr>
          <w:sz w:val="20"/>
          <w:szCs w:val="20"/>
        </w:rPr>
      </w:pPr>
      <w:r w:rsidRPr="002B45EB">
        <w:rPr>
          <w:rFonts w:hint="cs"/>
          <w:sz w:val="20"/>
          <w:szCs w:val="20"/>
          <w:u w:val="single"/>
          <w:rtl/>
        </w:rPr>
        <w:lastRenderedPageBreak/>
        <w:t>מהלך בדרך בלילה</w:t>
      </w:r>
      <w:r>
        <w:rPr>
          <w:sz w:val="20"/>
          <w:szCs w:val="20"/>
          <w:u w:val="single"/>
          <w:rtl/>
        </w:rPr>
        <w:br/>
      </w:r>
      <w:r>
        <w:rPr>
          <w:rFonts w:hint="cs"/>
          <w:sz w:val="20"/>
          <w:szCs w:val="20"/>
          <w:rtl/>
        </w:rPr>
        <w:t>המהלך בדרך בלילה, ימתין עד בואו למקומו ושם יקרא ק"ש ויתפלל.</w:t>
      </w:r>
      <w:r>
        <w:rPr>
          <w:sz w:val="20"/>
          <w:szCs w:val="20"/>
          <w:rtl/>
        </w:rPr>
        <w:br/>
      </w:r>
      <w:r>
        <w:rPr>
          <w:rFonts w:hint="cs"/>
          <w:sz w:val="20"/>
          <w:szCs w:val="20"/>
          <w:rtl/>
        </w:rPr>
        <w:t>אך אם חושש שיעלה עמוד השחר, יקרא ק"ש ויתפלל בדרך.</w:t>
      </w:r>
    </w:p>
    <w:p w14:paraId="109FD9F9" w14:textId="77777777" w:rsidR="00F36FAF" w:rsidRPr="00CE5257" w:rsidRDefault="00F36FAF" w:rsidP="00F36FAF">
      <w:pPr>
        <w:rPr>
          <w:sz w:val="20"/>
          <w:szCs w:val="20"/>
        </w:rPr>
      </w:pPr>
      <w:r w:rsidRPr="001F0015">
        <w:rPr>
          <w:rFonts w:hint="cs"/>
          <w:b/>
          <w:bCs/>
          <w:sz w:val="20"/>
          <w:szCs w:val="20"/>
          <w:rtl/>
        </w:rPr>
        <w:t>סיכום</w:t>
      </w:r>
      <w:r>
        <w:rPr>
          <w:sz w:val="20"/>
          <w:szCs w:val="20"/>
          <w:rtl/>
        </w:rPr>
        <w:br/>
      </w:r>
      <w:r>
        <w:rPr>
          <w:rFonts w:hint="cs"/>
          <w:sz w:val="20"/>
          <w:szCs w:val="20"/>
          <w:rtl/>
        </w:rPr>
        <w:t xml:space="preserve">1. </w:t>
      </w:r>
      <w:r w:rsidRPr="00CE5257">
        <w:rPr>
          <w:rFonts w:hint="cs"/>
          <w:b/>
          <w:bCs/>
          <w:sz w:val="20"/>
          <w:szCs w:val="20"/>
          <w:rtl/>
        </w:rPr>
        <w:t>גמרא</w:t>
      </w:r>
      <w:r>
        <w:rPr>
          <w:rFonts w:hint="cs"/>
          <w:sz w:val="20"/>
          <w:szCs w:val="20"/>
          <w:rtl/>
        </w:rPr>
        <w:t xml:space="preserve">. היוצא לדרך מוקדם לפני הנץ, כיצד ינהג בתפילתו? </w:t>
      </w:r>
      <w:r w:rsidRPr="00CE5257">
        <w:rPr>
          <w:rFonts w:hint="cs"/>
          <w:sz w:val="20"/>
          <w:szCs w:val="20"/>
          <w:u w:val="single"/>
          <w:rtl/>
        </w:rPr>
        <w:t>ת"ק</w:t>
      </w:r>
      <w:r>
        <w:rPr>
          <w:rFonts w:hint="cs"/>
          <w:sz w:val="20"/>
          <w:szCs w:val="20"/>
          <w:rtl/>
        </w:rPr>
        <w:t xml:space="preserve">. יתפלל לפני צאתו לדרך, ובדרך יקרא ק"ש. </w:t>
      </w:r>
      <w:r w:rsidRPr="00CE5257">
        <w:rPr>
          <w:rFonts w:hint="cs"/>
          <w:b/>
          <w:bCs/>
          <w:sz w:val="20"/>
          <w:szCs w:val="20"/>
          <w:rtl/>
        </w:rPr>
        <w:t>טעם</w:t>
      </w:r>
      <w:r>
        <w:rPr>
          <w:rFonts w:hint="cs"/>
          <w:sz w:val="20"/>
          <w:szCs w:val="20"/>
          <w:rtl/>
        </w:rPr>
        <w:t xml:space="preserve">. כדי שיכוון דעתו, בדרך אינו יכול לכוון. </w:t>
      </w:r>
      <w:r w:rsidRPr="00CE5257">
        <w:rPr>
          <w:rFonts w:hint="cs"/>
          <w:sz w:val="20"/>
          <w:szCs w:val="20"/>
          <w:u w:val="single"/>
          <w:rtl/>
        </w:rPr>
        <w:t>רשב"א</w:t>
      </w:r>
      <w:r>
        <w:rPr>
          <w:rFonts w:hint="cs"/>
          <w:sz w:val="20"/>
          <w:szCs w:val="20"/>
          <w:rtl/>
        </w:rPr>
        <w:t xml:space="preserve">. יקרא ק"ש ויתפלל בדרך. </w:t>
      </w:r>
      <w:r w:rsidRPr="00CE5257">
        <w:rPr>
          <w:rFonts w:hint="cs"/>
          <w:b/>
          <w:bCs/>
          <w:sz w:val="20"/>
          <w:szCs w:val="20"/>
          <w:rtl/>
        </w:rPr>
        <w:t>טעם</w:t>
      </w:r>
      <w:r>
        <w:rPr>
          <w:rFonts w:hint="cs"/>
          <w:sz w:val="20"/>
          <w:szCs w:val="20"/>
          <w:rtl/>
        </w:rPr>
        <w:t>. לסמוך גאולה לתפילה.</w:t>
      </w:r>
      <w:r>
        <w:rPr>
          <w:sz w:val="20"/>
          <w:szCs w:val="20"/>
          <w:rtl/>
        </w:rPr>
        <w:br/>
      </w:r>
      <w:r>
        <w:rPr>
          <w:rFonts w:hint="cs"/>
          <w:sz w:val="20"/>
          <w:szCs w:val="20"/>
          <w:rtl/>
        </w:rPr>
        <w:t xml:space="preserve">2. </w:t>
      </w:r>
      <w:r w:rsidRPr="001F0015">
        <w:rPr>
          <w:rFonts w:hint="cs"/>
          <w:b/>
          <w:bCs/>
          <w:sz w:val="20"/>
          <w:szCs w:val="20"/>
          <w:rtl/>
        </w:rPr>
        <w:t>גמרא</w:t>
      </w:r>
      <w:r>
        <w:rPr>
          <w:rFonts w:hint="cs"/>
          <w:sz w:val="20"/>
          <w:szCs w:val="20"/>
          <w:rtl/>
        </w:rPr>
        <w:t>. רב אשי לא נהג להתפלל לפני הנץ, כיוון שלא ראה את רבותיו נוהגים כך.</w:t>
      </w:r>
      <w:r>
        <w:rPr>
          <w:sz w:val="20"/>
          <w:szCs w:val="20"/>
          <w:rtl/>
        </w:rPr>
        <w:br/>
      </w:r>
      <w:r>
        <w:rPr>
          <w:rFonts w:hint="cs"/>
          <w:sz w:val="20"/>
          <w:szCs w:val="20"/>
          <w:rtl/>
        </w:rPr>
        <w:t xml:space="preserve">3. </w:t>
      </w:r>
      <w:r w:rsidRPr="00CE5257">
        <w:rPr>
          <w:rFonts w:hint="cs"/>
          <w:b/>
          <w:bCs/>
          <w:sz w:val="20"/>
          <w:szCs w:val="20"/>
          <w:rtl/>
        </w:rPr>
        <w:t>ר"ח ורא"ש</w:t>
      </w:r>
      <w:r>
        <w:rPr>
          <w:rFonts w:hint="cs"/>
          <w:sz w:val="20"/>
          <w:szCs w:val="20"/>
          <w:rtl/>
        </w:rPr>
        <w:t xml:space="preserve">. יתפלל בביתו ואח"כ ייצא לדרך, כת"ק, וכ"פ </w:t>
      </w:r>
      <w:r w:rsidRPr="00CE5257">
        <w:rPr>
          <w:rFonts w:hint="cs"/>
          <w:b/>
          <w:bCs/>
          <w:sz w:val="20"/>
          <w:szCs w:val="20"/>
          <w:rtl/>
        </w:rPr>
        <w:t>המחבר</w:t>
      </w:r>
      <w:r>
        <w:rPr>
          <w:rFonts w:hint="cs"/>
          <w:sz w:val="20"/>
          <w:szCs w:val="20"/>
          <w:rtl/>
        </w:rPr>
        <w:t xml:space="preserve">. </w:t>
      </w:r>
      <w:r w:rsidRPr="00CE5257">
        <w:rPr>
          <w:rFonts w:hint="cs"/>
          <w:b/>
          <w:bCs/>
          <w:sz w:val="20"/>
          <w:szCs w:val="20"/>
          <w:rtl/>
        </w:rPr>
        <w:t>בה"ג</w:t>
      </w:r>
      <w:r>
        <w:rPr>
          <w:rFonts w:hint="cs"/>
          <w:sz w:val="20"/>
          <w:szCs w:val="20"/>
          <w:rtl/>
        </w:rPr>
        <w:t>. יתפלל בדרך ויסמוך גאולה לתפילה, כרשב"א.</w:t>
      </w:r>
      <w:r>
        <w:rPr>
          <w:sz w:val="20"/>
          <w:szCs w:val="20"/>
          <w:rtl/>
        </w:rPr>
        <w:br/>
      </w:r>
      <w:r>
        <w:rPr>
          <w:rFonts w:hint="cs"/>
          <w:sz w:val="20"/>
          <w:szCs w:val="20"/>
          <w:rtl/>
        </w:rPr>
        <w:t xml:space="preserve">4. </w:t>
      </w:r>
      <w:r w:rsidRPr="001F0015">
        <w:rPr>
          <w:rFonts w:hint="cs"/>
          <w:b/>
          <w:bCs/>
          <w:sz w:val="20"/>
          <w:szCs w:val="20"/>
          <w:rtl/>
        </w:rPr>
        <w:t>מ"ב</w:t>
      </w:r>
      <w:r>
        <w:rPr>
          <w:rFonts w:hint="cs"/>
          <w:sz w:val="20"/>
          <w:szCs w:val="20"/>
          <w:rtl/>
        </w:rPr>
        <w:t>. מנהג העולם אינו כמחבר, אלא מתפללים בדרך וסומכים גאולה לתפילה.</w:t>
      </w:r>
      <w:r>
        <w:rPr>
          <w:sz w:val="20"/>
          <w:szCs w:val="20"/>
          <w:rtl/>
        </w:rPr>
        <w:br/>
      </w:r>
      <w:r>
        <w:rPr>
          <w:rFonts w:hint="cs"/>
          <w:sz w:val="20"/>
          <w:szCs w:val="20"/>
          <w:rtl/>
        </w:rPr>
        <w:t xml:space="preserve">5. בפסק </w:t>
      </w:r>
      <w:r w:rsidRPr="001F0015">
        <w:rPr>
          <w:rFonts w:hint="cs"/>
          <w:b/>
          <w:bCs/>
          <w:sz w:val="20"/>
          <w:szCs w:val="20"/>
          <w:rtl/>
        </w:rPr>
        <w:t>המחבר</w:t>
      </w:r>
      <w:r>
        <w:rPr>
          <w:rFonts w:hint="cs"/>
          <w:sz w:val="20"/>
          <w:szCs w:val="20"/>
          <w:rtl/>
        </w:rPr>
        <w:t xml:space="preserve">. המתפלל בביתו לפני זמן </w:t>
      </w:r>
      <w:r>
        <w:rPr>
          <w:sz w:val="20"/>
          <w:szCs w:val="20"/>
          <w:rtl/>
        </w:rPr>
        <w:t>'</w:t>
      </w:r>
      <w:r>
        <w:rPr>
          <w:rFonts w:hint="cs"/>
          <w:sz w:val="20"/>
          <w:szCs w:val="20"/>
          <w:rtl/>
        </w:rPr>
        <w:t>משיכיר</w:t>
      </w:r>
      <w:r>
        <w:rPr>
          <w:sz w:val="20"/>
          <w:szCs w:val="20"/>
          <w:rtl/>
        </w:rPr>
        <w:t>'</w:t>
      </w:r>
      <w:r>
        <w:rPr>
          <w:rFonts w:hint="cs"/>
          <w:sz w:val="20"/>
          <w:szCs w:val="20"/>
          <w:rtl/>
        </w:rPr>
        <w:t xml:space="preserve"> אינו מניח תפילין. אם הגיע זמן 'משיכיר', קורא ק"ש בתפילין ומתפלל כרגיל.</w:t>
      </w:r>
      <w:r>
        <w:rPr>
          <w:sz w:val="20"/>
          <w:szCs w:val="20"/>
          <w:rtl/>
        </w:rPr>
        <w:br/>
      </w:r>
      <w:r>
        <w:rPr>
          <w:rFonts w:hint="cs"/>
          <w:sz w:val="20"/>
          <w:szCs w:val="20"/>
          <w:rtl/>
        </w:rPr>
        <w:t xml:space="preserve">6. המתפלל בציבור לפני זמן </w:t>
      </w:r>
      <w:r>
        <w:rPr>
          <w:sz w:val="20"/>
          <w:szCs w:val="20"/>
          <w:rtl/>
        </w:rPr>
        <w:t>'</w:t>
      </w:r>
      <w:r>
        <w:rPr>
          <w:rFonts w:hint="cs"/>
          <w:sz w:val="20"/>
          <w:szCs w:val="20"/>
          <w:rtl/>
        </w:rPr>
        <w:t>משיכיר</w:t>
      </w:r>
      <w:r>
        <w:rPr>
          <w:sz w:val="20"/>
          <w:szCs w:val="20"/>
          <w:rtl/>
        </w:rPr>
        <w:t>'</w:t>
      </w:r>
      <w:r>
        <w:rPr>
          <w:rFonts w:hint="cs"/>
          <w:sz w:val="20"/>
          <w:szCs w:val="20"/>
          <w:rtl/>
        </w:rPr>
        <w:t>, יברך על התפילין בין ישתבח ליוצר.</w:t>
      </w:r>
      <w:r>
        <w:rPr>
          <w:sz w:val="20"/>
          <w:szCs w:val="20"/>
          <w:rtl/>
        </w:rPr>
        <w:br/>
      </w:r>
      <w:r>
        <w:rPr>
          <w:rFonts w:hint="cs"/>
          <w:sz w:val="20"/>
          <w:szCs w:val="20"/>
          <w:rtl/>
        </w:rPr>
        <w:t>7. אם יודע שלא יוכל לכוון דעתו בדרך אפילו בפסוק ראשון של שמע, יקרא ק"ש ויתפלל בביתו משעלה השחר.</w:t>
      </w:r>
      <w:r>
        <w:rPr>
          <w:sz w:val="20"/>
          <w:szCs w:val="20"/>
          <w:rtl/>
        </w:rPr>
        <w:br/>
      </w:r>
      <w:r>
        <w:rPr>
          <w:rFonts w:hint="cs"/>
          <w:sz w:val="20"/>
          <w:szCs w:val="20"/>
          <w:rtl/>
        </w:rPr>
        <w:t xml:space="preserve">8. </w:t>
      </w:r>
      <w:r w:rsidRPr="001F0015">
        <w:rPr>
          <w:rFonts w:hint="cs"/>
          <w:b/>
          <w:bCs/>
          <w:sz w:val="20"/>
          <w:szCs w:val="20"/>
          <w:rtl/>
        </w:rPr>
        <w:t>פמ"ג</w:t>
      </w:r>
      <w:r>
        <w:rPr>
          <w:rFonts w:hint="cs"/>
          <w:sz w:val="20"/>
          <w:szCs w:val="20"/>
          <w:rtl/>
        </w:rPr>
        <w:t>. המהלך בדרך וחושש שמא יעבור זמן ק"ש, יקרא אותה בדרך ללא ברכותיה.</w:t>
      </w:r>
      <w:r>
        <w:rPr>
          <w:sz w:val="20"/>
          <w:szCs w:val="20"/>
          <w:rtl/>
        </w:rPr>
        <w:br/>
      </w:r>
      <w:r>
        <w:rPr>
          <w:rFonts w:hint="cs"/>
          <w:sz w:val="20"/>
          <w:szCs w:val="20"/>
          <w:rtl/>
        </w:rPr>
        <w:t>9. המהלך בדרך בלילה, ימתין ויקרא ק"ש במקום חנייתו, אלא אם כן חושש שמא יעבור הזמן.</w:t>
      </w:r>
    </w:p>
    <w:p w14:paraId="5F79E49F" w14:textId="77777777" w:rsidR="00F36FAF" w:rsidRPr="001F0015" w:rsidRDefault="00F36FAF" w:rsidP="00F36FAF">
      <w:pPr>
        <w:rPr>
          <w:sz w:val="20"/>
          <w:szCs w:val="20"/>
        </w:rPr>
      </w:pPr>
    </w:p>
    <w:p w14:paraId="62448652" w14:textId="77777777" w:rsidR="00F36FAF" w:rsidRDefault="00F36FAF" w:rsidP="00F36FAF">
      <w:pPr>
        <w:rPr>
          <w:sz w:val="20"/>
          <w:szCs w:val="20"/>
          <w:rtl/>
        </w:rPr>
      </w:pPr>
      <w:r>
        <w:rPr>
          <w:sz w:val="20"/>
          <w:szCs w:val="20"/>
          <w:rtl/>
        </w:rPr>
        <w:br/>
      </w:r>
      <w:r>
        <w:rPr>
          <w:sz w:val="20"/>
          <w:szCs w:val="20"/>
          <w:rtl/>
        </w:rPr>
        <w:br/>
      </w:r>
    </w:p>
    <w:p w14:paraId="79E1DA77" w14:textId="77777777" w:rsidR="00F36FAF" w:rsidRDefault="00F36FAF" w:rsidP="00F36FAF">
      <w:pPr>
        <w:rPr>
          <w:sz w:val="20"/>
          <w:szCs w:val="20"/>
          <w:rtl/>
        </w:rPr>
      </w:pPr>
    </w:p>
    <w:p w14:paraId="68870FE6" w14:textId="77777777" w:rsidR="00F36FAF" w:rsidRDefault="00F36FAF" w:rsidP="00F36FAF">
      <w:pPr>
        <w:rPr>
          <w:sz w:val="20"/>
          <w:szCs w:val="20"/>
          <w:rtl/>
        </w:rPr>
      </w:pPr>
    </w:p>
    <w:p w14:paraId="216F19AF" w14:textId="77777777" w:rsidR="00F36FAF" w:rsidRPr="00FF1F23" w:rsidRDefault="00F36FAF" w:rsidP="00F36FAF">
      <w:pPr>
        <w:rPr>
          <w:b/>
          <w:bCs/>
          <w:sz w:val="20"/>
          <w:szCs w:val="20"/>
          <w:rtl/>
        </w:rPr>
      </w:pPr>
      <w:r w:rsidRPr="00FF1F23">
        <w:rPr>
          <w:rFonts w:hint="cs"/>
          <w:b/>
          <w:bCs/>
          <w:sz w:val="20"/>
          <w:szCs w:val="20"/>
          <w:rtl/>
        </w:rPr>
        <w:t>בעזרת ה' יתברך</w:t>
      </w:r>
    </w:p>
    <w:p w14:paraId="3E39221F" w14:textId="77777777" w:rsidR="00F36FAF" w:rsidRPr="00FF1F23" w:rsidRDefault="00F36FAF" w:rsidP="00F36FAF">
      <w:pPr>
        <w:rPr>
          <w:b/>
          <w:bCs/>
          <w:sz w:val="20"/>
          <w:szCs w:val="20"/>
          <w:rtl/>
        </w:rPr>
      </w:pPr>
      <w:r w:rsidRPr="00FF1F23">
        <w:rPr>
          <w:rFonts w:hint="cs"/>
          <w:b/>
          <w:bCs/>
          <w:sz w:val="20"/>
          <w:szCs w:val="20"/>
          <w:rtl/>
        </w:rPr>
        <w:t xml:space="preserve">סימן צ </w:t>
      </w:r>
      <w:r w:rsidRPr="00FF1F23">
        <w:rPr>
          <w:b/>
          <w:bCs/>
          <w:sz w:val="20"/>
          <w:szCs w:val="20"/>
          <w:rtl/>
        </w:rPr>
        <w:t>–</w:t>
      </w:r>
      <w:r w:rsidRPr="00FF1F23">
        <w:rPr>
          <w:rFonts w:hint="cs"/>
          <w:b/>
          <w:bCs/>
          <w:sz w:val="20"/>
          <w:szCs w:val="20"/>
          <w:rtl/>
        </w:rPr>
        <w:t xml:space="preserve"> מקום הראוי להתפלל, להתפלל עם הציבור ודין ההולך בדרך</w:t>
      </w:r>
    </w:p>
    <w:p w14:paraId="30DED28C" w14:textId="77777777" w:rsidR="00F36FAF" w:rsidRDefault="00F36FAF" w:rsidP="00F36FAF">
      <w:pPr>
        <w:rPr>
          <w:sz w:val="20"/>
          <w:szCs w:val="20"/>
          <w:rtl/>
        </w:rPr>
      </w:pPr>
      <w:r w:rsidRPr="00FF1F23">
        <w:rPr>
          <w:rFonts w:hint="cs"/>
          <w:b/>
          <w:bCs/>
          <w:sz w:val="20"/>
          <w:szCs w:val="20"/>
          <w:rtl/>
        </w:rPr>
        <w:t xml:space="preserve">סעיף א </w:t>
      </w:r>
      <w:r w:rsidRPr="00FF1F23">
        <w:rPr>
          <w:b/>
          <w:bCs/>
          <w:sz w:val="20"/>
          <w:szCs w:val="20"/>
          <w:rtl/>
        </w:rPr>
        <w:t>–</w:t>
      </w:r>
      <w:r w:rsidRPr="00FF1F23">
        <w:rPr>
          <w:rFonts w:hint="cs"/>
          <w:b/>
          <w:bCs/>
          <w:sz w:val="20"/>
          <w:szCs w:val="20"/>
          <w:rtl/>
        </w:rPr>
        <w:t xml:space="preserve"> עמידה על גבי דבר מה בתפילה</w:t>
      </w:r>
      <w:r w:rsidRPr="00FF1F23">
        <w:rPr>
          <w:b/>
          <w:bCs/>
          <w:sz w:val="20"/>
          <w:szCs w:val="20"/>
          <w:rtl/>
        </w:rPr>
        <w:br/>
      </w:r>
      <w:r w:rsidRPr="00FF1F23">
        <w:rPr>
          <w:rFonts w:hint="cs"/>
          <w:b/>
          <w:bCs/>
          <w:sz w:val="20"/>
          <w:szCs w:val="20"/>
          <w:rtl/>
        </w:rPr>
        <w:t>מקור הדין</w:t>
      </w:r>
      <w:r w:rsidRPr="00FF1F23">
        <w:rPr>
          <w:b/>
          <w:bCs/>
          <w:sz w:val="20"/>
          <w:szCs w:val="20"/>
          <w:rtl/>
        </w:rPr>
        <w:br/>
      </w:r>
      <w:r w:rsidRPr="00FF1F23">
        <w:rPr>
          <w:rFonts w:hint="cs"/>
          <w:b/>
          <w:bCs/>
          <w:sz w:val="20"/>
          <w:szCs w:val="20"/>
          <w:rtl/>
        </w:rPr>
        <w:t xml:space="preserve">גמרא </w:t>
      </w:r>
      <w:r>
        <w:rPr>
          <w:rFonts w:hint="cs"/>
          <w:sz w:val="20"/>
          <w:szCs w:val="20"/>
          <w:rtl/>
        </w:rPr>
        <w:t>ברכות (י:) "</w:t>
      </w:r>
      <w:r w:rsidRPr="006D3D3C">
        <w:rPr>
          <w:rFonts w:cs="Arial"/>
          <w:sz w:val="20"/>
          <w:szCs w:val="20"/>
          <w:rtl/>
        </w:rPr>
        <w:t>תניא: לא יעמוד אדם לא על גבי כ</w:t>
      </w:r>
      <w:r>
        <w:rPr>
          <w:rFonts w:cs="Arial" w:hint="cs"/>
          <w:sz w:val="20"/>
          <w:szCs w:val="20"/>
          <w:rtl/>
        </w:rPr>
        <w:t>י</w:t>
      </w:r>
      <w:r w:rsidRPr="006D3D3C">
        <w:rPr>
          <w:rFonts w:cs="Arial"/>
          <w:sz w:val="20"/>
          <w:szCs w:val="20"/>
          <w:rtl/>
        </w:rPr>
        <w:t>סא ולא על גבי שרפרף ולא במקום גבוה ויתפלל, אלא במקום נמוך ויתפלל, לפי שאין גבהות לפני המקום, שנאמר ממעמקים קראתיך ה'</w:t>
      </w:r>
      <w:r>
        <w:rPr>
          <w:rFonts w:hint="cs"/>
          <w:sz w:val="20"/>
          <w:szCs w:val="20"/>
          <w:rtl/>
        </w:rPr>
        <w:t>".</w:t>
      </w:r>
    </w:p>
    <w:p w14:paraId="6F400765" w14:textId="77777777" w:rsidR="00F36FAF" w:rsidRDefault="00F36FAF" w:rsidP="00F36FAF">
      <w:pPr>
        <w:rPr>
          <w:sz w:val="20"/>
          <w:szCs w:val="20"/>
          <w:rtl/>
        </w:rPr>
      </w:pPr>
      <w:r>
        <w:rPr>
          <w:rFonts w:hint="cs"/>
          <w:b/>
          <w:bCs/>
          <w:sz w:val="20"/>
          <w:szCs w:val="20"/>
          <w:rtl/>
        </w:rPr>
        <w:t>עמידה על גבי כלי נמוך</w:t>
      </w:r>
      <w:r>
        <w:rPr>
          <w:b/>
          <w:bCs/>
          <w:sz w:val="20"/>
          <w:szCs w:val="20"/>
          <w:rtl/>
        </w:rPr>
        <w:br/>
      </w:r>
      <w:r>
        <w:rPr>
          <w:rFonts w:hint="cs"/>
          <w:sz w:val="20"/>
          <w:szCs w:val="20"/>
          <w:rtl/>
        </w:rPr>
        <w:t xml:space="preserve">א. </w:t>
      </w:r>
      <w:r>
        <w:rPr>
          <w:rFonts w:hint="cs"/>
          <w:b/>
          <w:bCs/>
          <w:sz w:val="20"/>
          <w:szCs w:val="20"/>
          <w:rtl/>
        </w:rPr>
        <w:t xml:space="preserve">מהר"י אבוהב </w:t>
      </w:r>
      <w:r>
        <w:rPr>
          <w:sz w:val="20"/>
          <w:szCs w:val="20"/>
          <w:rtl/>
        </w:rPr>
        <w:t>–</w:t>
      </w:r>
      <w:r>
        <w:rPr>
          <w:rFonts w:hint="cs"/>
          <w:sz w:val="20"/>
          <w:szCs w:val="20"/>
          <w:rtl/>
        </w:rPr>
        <w:t xml:space="preserve"> בברייתא נאמר שאין לעמוד על גבי שרפרף ולא בכל מקום גבוה, מה פשר הכפילות?</w:t>
      </w:r>
      <w:r>
        <w:rPr>
          <w:sz w:val="20"/>
          <w:szCs w:val="20"/>
          <w:rtl/>
        </w:rPr>
        <w:br/>
      </w:r>
      <w:r>
        <w:rPr>
          <w:rFonts w:hint="cs"/>
          <w:sz w:val="20"/>
          <w:szCs w:val="20"/>
          <w:rtl/>
        </w:rPr>
        <w:t xml:space="preserve">תשובה </w:t>
      </w:r>
      <w:r>
        <w:rPr>
          <w:sz w:val="20"/>
          <w:szCs w:val="20"/>
          <w:rtl/>
        </w:rPr>
        <w:t>–</w:t>
      </w:r>
      <w:r>
        <w:rPr>
          <w:rFonts w:hint="cs"/>
          <w:sz w:val="20"/>
          <w:szCs w:val="20"/>
          <w:rtl/>
        </w:rPr>
        <w:t xml:space="preserve"> מקום גבוה הוא קרקע, ובו נאסר דווקא גובה ג', כדברי הרמב"ם לקמן.</w:t>
      </w:r>
      <w:r>
        <w:rPr>
          <w:sz w:val="20"/>
          <w:szCs w:val="20"/>
          <w:rtl/>
        </w:rPr>
        <w:br/>
      </w:r>
      <w:r>
        <w:rPr>
          <w:rFonts w:hint="cs"/>
          <w:sz w:val="20"/>
          <w:szCs w:val="20"/>
          <w:rtl/>
        </w:rPr>
        <w:t xml:space="preserve">אולם, על גבי שרפרף ושאר כלים אסור לעמוד בכל אופן, אפילו אם נמוכים מג', וכ"פ </w:t>
      </w:r>
      <w:r w:rsidRPr="00521610">
        <w:rPr>
          <w:rFonts w:hint="cs"/>
          <w:b/>
          <w:bCs/>
          <w:sz w:val="20"/>
          <w:szCs w:val="20"/>
          <w:rtl/>
        </w:rPr>
        <w:t>הרמ"א</w:t>
      </w:r>
      <w:r>
        <w:rPr>
          <w:rFonts w:hint="cs"/>
          <w:sz w:val="20"/>
          <w:szCs w:val="20"/>
          <w:rtl/>
        </w:rPr>
        <w:t>.</w:t>
      </w:r>
      <w:r>
        <w:rPr>
          <w:sz w:val="20"/>
          <w:szCs w:val="20"/>
          <w:rtl/>
        </w:rPr>
        <w:br/>
      </w:r>
      <w:r w:rsidRPr="006D3D3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ביעתותא לא יכוון בתפילה. </w:t>
      </w:r>
    </w:p>
    <w:p w14:paraId="066892EC" w14:textId="77777777" w:rsidR="00F36FAF" w:rsidRDefault="00F36FAF" w:rsidP="00F36FAF">
      <w:pPr>
        <w:rPr>
          <w:sz w:val="20"/>
          <w:szCs w:val="20"/>
          <w:rtl/>
        </w:rPr>
      </w:pPr>
      <w:r>
        <w:rPr>
          <w:rFonts w:hint="cs"/>
          <w:sz w:val="20"/>
          <w:szCs w:val="20"/>
          <w:rtl/>
        </w:rPr>
        <w:t xml:space="preserve">ב. </w:t>
      </w:r>
      <w:r w:rsidRPr="00B03C9A">
        <w:rPr>
          <w:rFonts w:hint="cs"/>
          <w:b/>
          <w:bCs/>
          <w:sz w:val="20"/>
          <w:szCs w:val="20"/>
          <w:rtl/>
        </w:rPr>
        <w:t>ב"ח וט"ז</w:t>
      </w:r>
      <w:r>
        <w:rPr>
          <w:rFonts w:hint="cs"/>
          <w:sz w:val="20"/>
          <w:szCs w:val="20"/>
          <w:rtl/>
        </w:rPr>
        <w:t xml:space="preserve"> </w:t>
      </w:r>
      <w:r>
        <w:rPr>
          <w:sz w:val="20"/>
          <w:szCs w:val="20"/>
          <w:rtl/>
        </w:rPr>
        <w:t>–</w:t>
      </w:r>
      <w:r>
        <w:rPr>
          <w:rFonts w:hint="cs"/>
          <w:sz w:val="20"/>
          <w:szCs w:val="20"/>
          <w:rtl/>
        </w:rPr>
        <w:t xml:space="preserve"> מותר להתפלל על גבי כלי נמוך מג' טפחים.</w:t>
      </w:r>
      <w:r>
        <w:rPr>
          <w:sz w:val="20"/>
          <w:szCs w:val="20"/>
          <w:rtl/>
        </w:rPr>
        <w:br/>
      </w:r>
      <w:r w:rsidRPr="00B03C9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שייך ביעתותא בכלי נמוך מג'.</w:t>
      </w:r>
    </w:p>
    <w:p w14:paraId="74D92A7E" w14:textId="77777777" w:rsidR="00F36FAF" w:rsidRDefault="00F36FAF" w:rsidP="00F36FAF">
      <w:pPr>
        <w:rPr>
          <w:sz w:val="20"/>
          <w:szCs w:val="20"/>
          <w:rtl/>
        </w:rPr>
      </w:pPr>
      <w:r>
        <w:rPr>
          <w:rFonts w:hint="cs"/>
          <w:sz w:val="20"/>
          <w:szCs w:val="20"/>
          <w:u w:val="single"/>
          <w:rtl/>
        </w:rPr>
        <w:t>סיכום טעמי האיסור</w:t>
      </w:r>
      <w:r>
        <w:rPr>
          <w:sz w:val="20"/>
          <w:szCs w:val="20"/>
          <w:rtl/>
        </w:rPr>
        <w:br/>
      </w:r>
      <w:r>
        <w:rPr>
          <w:rFonts w:hint="cs"/>
          <w:sz w:val="20"/>
          <w:szCs w:val="20"/>
          <w:rtl/>
        </w:rPr>
        <w:t xml:space="preserve">נמצאנו למדים שישנם שני טעמים לאסור עמידה על גבי מקום גבוה. </w:t>
      </w:r>
      <w:r>
        <w:rPr>
          <w:sz w:val="20"/>
          <w:szCs w:val="20"/>
          <w:rtl/>
        </w:rPr>
        <w:br/>
      </w:r>
      <w:r>
        <w:rPr>
          <w:rFonts w:hint="cs"/>
          <w:sz w:val="20"/>
          <w:szCs w:val="20"/>
          <w:rtl/>
        </w:rPr>
        <w:t>א. מפני שתפילה ראויה להיות ממעמקים ולא ממקום גבוה, שאין גבהות לפני ה'.</w:t>
      </w:r>
      <w:r>
        <w:rPr>
          <w:sz w:val="20"/>
          <w:szCs w:val="20"/>
          <w:rtl/>
        </w:rPr>
        <w:br/>
      </w:r>
      <w:r>
        <w:rPr>
          <w:rFonts w:hint="cs"/>
          <w:sz w:val="20"/>
          <w:szCs w:val="20"/>
          <w:rtl/>
        </w:rPr>
        <w:t xml:space="preserve">ב. מפני ביעתותא שמא ייפול </w:t>
      </w:r>
      <w:r w:rsidRPr="00B03C9A">
        <w:rPr>
          <w:rFonts w:hint="cs"/>
          <w:sz w:val="18"/>
          <w:szCs w:val="18"/>
          <w:rtl/>
        </w:rPr>
        <w:t>(</w:t>
      </w:r>
      <w:r w:rsidRPr="00853452">
        <w:rPr>
          <w:rFonts w:hint="cs"/>
          <w:b/>
          <w:bCs/>
          <w:sz w:val="18"/>
          <w:szCs w:val="18"/>
          <w:rtl/>
        </w:rPr>
        <w:t>למהרי"א</w:t>
      </w:r>
      <w:r w:rsidRPr="00B03C9A">
        <w:rPr>
          <w:rFonts w:hint="cs"/>
          <w:sz w:val="18"/>
          <w:szCs w:val="18"/>
          <w:rtl/>
        </w:rPr>
        <w:t xml:space="preserve"> אפילו בכלי נמוך מג', </w:t>
      </w:r>
      <w:r w:rsidRPr="00853452">
        <w:rPr>
          <w:rFonts w:hint="cs"/>
          <w:b/>
          <w:bCs/>
          <w:sz w:val="18"/>
          <w:szCs w:val="18"/>
          <w:rtl/>
        </w:rPr>
        <w:t>לב"ח</w:t>
      </w:r>
      <w:r w:rsidRPr="00B03C9A">
        <w:rPr>
          <w:rFonts w:hint="cs"/>
          <w:sz w:val="18"/>
          <w:szCs w:val="18"/>
          <w:rtl/>
        </w:rPr>
        <w:t xml:space="preserve"> דווקא בכלי גבוה ג')</w:t>
      </w:r>
      <w:r>
        <w:rPr>
          <w:rFonts w:hint="cs"/>
          <w:sz w:val="20"/>
          <w:szCs w:val="20"/>
          <w:rtl/>
        </w:rPr>
        <w:t>.</w:t>
      </w:r>
    </w:p>
    <w:p w14:paraId="4A401DE8" w14:textId="77777777" w:rsidR="00F36FAF" w:rsidRPr="00FD7836" w:rsidRDefault="00F36FAF" w:rsidP="00F36FAF">
      <w:pPr>
        <w:rPr>
          <w:sz w:val="20"/>
          <w:szCs w:val="20"/>
          <w:rtl/>
        </w:rPr>
      </w:pPr>
      <w:r>
        <w:rPr>
          <w:rFonts w:hint="cs"/>
          <w:b/>
          <w:bCs/>
          <w:sz w:val="20"/>
          <w:szCs w:val="20"/>
          <w:rtl/>
        </w:rPr>
        <w:t>היתרים בדין זה</w:t>
      </w:r>
      <w:r>
        <w:rPr>
          <w:b/>
          <w:bCs/>
          <w:sz w:val="20"/>
          <w:szCs w:val="20"/>
          <w:rtl/>
        </w:rPr>
        <w:br/>
      </w:r>
      <w:r>
        <w:rPr>
          <w:rFonts w:hint="cs"/>
          <w:sz w:val="20"/>
          <w:szCs w:val="20"/>
          <w:rtl/>
        </w:rPr>
        <w:t xml:space="preserve">א. כתבו </w:t>
      </w:r>
      <w:r w:rsidRPr="0029786F">
        <w:rPr>
          <w:rFonts w:hint="cs"/>
          <w:b/>
          <w:bCs/>
          <w:sz w:val="20"/>
          <w:szCs w:val="20"/>
          <w:rtl/>
        </w:rPr>
        <w:t>הראשונים</w:t>
      </w:r>
      <w:r>
        <w:rPr>
          <w:rFonts w:hint="cs"/>
          <w:sz w:val="20"/>
          <w:szCs w:val="20"/>
          <w:rtl/>
        </w:rPr>
        <w:t xml:space="preserve"> </w:t>
      </w:r>
      <w:r>
        <w:rPr>
          <w:sz w:val="20"/>
          <w:szCs w:val="20"/>
          <w:rtl/>
        </w:rPr>
        <w:t>–</w:t>
      </w:r>
      <w:r>
        <w:rPr>
          <w:rFonts w:hint="cs"/>
          <w:sz w:val="20"/>
          <w:szCs w:val="20"/>
          <w:rtl/>
        </w:rPr>
        <w:t xml:space="preserve"> אם מכוון בעמדו על מקום גבוה להשמיע לציבור, מותר, וכ"פ </w:t>
      </w:r>
      <w:r w:rsidRPr="0029786F">
        <w:rPr>
          <w:rFonts w:hint="cs"/>
          <w:b/>
          <w:bCs/>
          <w:sz w:val="20"/>
          <w:szCs w:val="20"/>
          <w:rtl/>
        </w:rPr>
        <w:t>המחבר</w:t>
      </w:r>
      <w:r w:rsidRPr="00621C66">
        <w:rPr>
          <w:rStyle w:val="a6"/>
          <w:sz w:val="20"/>
          <w:szCs w:val="20"/>
          <w:rtl/>
        </w:rPr>
        <w:footnoteReference w:id="15"/>
      </w:r>
      <w:r>
        <w:rPr>
          <w:rFonts w:hint="cs"/>
          <w:sz w:val="20"/>
          <w:szCs w:val="20"/>
          <w:rtl/>
        </w:rPr>
        <w:t>.</w:t>
      </w:r>
      <w:r>
        <w:rPr>
          <w:sz w:val="20"/>
          <w:szCs w:val="20"/>
          <w:rtl/>
        </w:rPr>
        <w:br/>
      </w:r>
      <w:r w:rsidRPr="0029786F">
        <w:rPr>
          <w:rFonts w:hint="cs"/>
          <w:b/>
          <w:bCs/>
          <w:sz w:val="20"/>
          <w:szCs w:val="20"/>
          <w:rtl/>
        </w:rPr>
        <w:lastRenderedPageBreak/>
        <w:t>מ"ב</w:t>
      </w:r>
      <w:r>
        <w:rPr>
          <w:rFonts w:hint="cs"/>
          <w:sz w:val="20"/>
          <w:szCs w:val="20"/>
          <w:rtl/>
        </w:rPr>
        <w:t xml:space="preserve"> </w:t>
      </w:r>
      <w:r>
        <w:rPr>
          <w:sz w:val="20"/>
          <w:szCs w:val="20"/>
          <w:rtl/>
        </w:rPr>
        <w:t>–</w:t>
      </w:r>
      <w:r>
        <w:rPr>
          <w:rFonts w:hint="cs"/>
          <w:sz w:val="20"/>
          <w:szCs w:val="20"/>
          <w:rtl/>
        </w:rPr>
        <w:t xml:space="preserve"> יש אחרונים שהורו לאיסור אפילו בש"צ אם יש חשש ביעתותא.</w:t>
      </w:r>
      <w:r>
        <w:rPr>
          <w:sz w:val="20"/>
          <w:szCs w:val="20"/>
          <w:rtl/>
        </w:rPr>
        <w:br/>
      </w:r>
      <w:r>
        <w:rPr>
          <w:rFonts w:hint="cs"/>
          <w:sz w:val="20"/>
          <w:szCs w:val="20"/>
          <w:rtl/>
        </w:rPr>
        <w:t xml:space="preserve">ב. </w:t>
      </w:r>
      <w:r w:rsidRPr="00521610">
        <w:rPr>
          <w:rFonts w:hint="cs"/>
          <w:b/>
          <w:bCs/>
          <w:sz w:val="20"/>
          <w:szCs w:val="20"/>
          <w:rtl/>
        </w:rPr>
        <w:t>תוספתא</w:t>
      </w:r>
      <w:r>
        <w:rPr>
          <w:rFonts w:hint="cs"/>
          <w:sz w:val="20"/>
          <w:szCs w:val="20"/>
          <w:rtl/>
        </w:rPr>
        <w:t xml:space="preserve"> </w:t>
      </w:r>
      <w:r>
        <w:rPr>
          <w:sz w:val="20"/>
          <w:szCs w:val="20"/>
          <w:rtl/>
        </w:rPr>
        <w:t>–</w:t>
      </w:r>
      <w:r>
        <w:rPr>
          <w:rFonts w:hint="cs"/>
          <w:sz w:val="20"/>
          <w:szCs w:val="20"/>
          <w:rtl/>
        </w:rPr>
        <w:t xml:space="preserve"> אם הוא חולה או זקן ונאלץ לעמוד על גבי מקום גבוה, מותר.</w:t>
      </w:r>
    </w:p>
    <w:p w14:paraId="18C82A1F"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1610">
        <w:rPr>
          <w:rFonts w:cs="Arial"/>
          <w:sz w:val="20"/>
          <w:szCs w:val="20"/>
          <w:rtl/>
        </w:rPr>
        <w:t>המתפלל, לא יעמוד על גבי מטה ולא על גבי כ</w:t>
      </w:r>
      <w:r>
        <w:rPr>
          <w:rFonts w:cs="Arial" w:hint="cs"/>
          <w:sz w:val="20"/>
          <w:szCs w:val="20"/>
          <w:rtl/>
        </w:rPr>
        <w:t>י</w:t>
      </w:r>
      <w:r w:rsidRPr="00521610">
        <w:rPr>
          <w:rFonts w:cs="Arial"/>
          <w:sz w:val="20"/>
          <w:szCs w:val="20"/>
          <w:rtl/>
        </w:rPr>
        <w:t>סא ולא על גבי ספסל (</w:t>
      </w:r>
      <w:r w:rsidRPr="00521610">
        <w:rPr>
          <w:rFonts w:cs="Arial"/>
          <w:sz w:val="18"/>
          <w:szCs w:val="18"/>
          <w:rtl/>
        </w:rPr>
        <w:t>ואפי</w:t>
      </w:r>
      <w:r>
        <w:rPr>
          <w:rFonts w:cs="Arial" w:hint="cs"/>
          <w:sz w:val="18"/>
          <w:szCs w:val="18"/>
          <w:rtl/>
        </w:rPr>
        <w:t>לו</w:t>
      </w:r>
      <w:r w:rsidRPr="00521610">
        <w:rPr>
          <w:rFonts w:cs="Arial"/>
          <w:sz w:val="18"/>
          <w:szCs w:val="18"/>
          <w:rtl/>
        </w:rPr>
        <w:t xml:space="preserve"> אינן גבוהין ג')</w:t>
      </w:r>
      <w:r w:rsidRPr="00521610">
        <w:rPr>
          <w:rFonts w:cs="Arial"/>
          <w:sz w:val="20"/>
          <w:szCs w:val="20"/>
          <w:rtl/>
        </w:rPr>
        <w:t>, ולא על גבי מקום גבוה, אלא א</w:t>
      </w:r>
      <w:r>
        <w:rPr>
          <w:rFonts w:cs="Arial" w:hint="cs"/>
          <w:sz w:val="20"/>
          <w:szCs w:val="20"/>
          <w:rtl/>
        </w:rPr>
        <w:t xml:space="preserve">ם </w:t>
      </w:r>
      <w:r w:rsidRPr="00521610">
        <w:rPr>
          <w:rFonts w:cs="Arial"/>
          <w:sz w:val="20"/>
          <w:szCs w:val="20"/>
          <w:rtl/>
        </w:rPr>
        <w:t>כ</w:t>
      </w:r>
      <w:r>
        <w:rPr>
          <w:rFonts w:cs="Arial" w:hint="cs"/>
          <w:sz w:val="20"/>
          <w:szCs w:val="20"/>
          <w:rtl/>
        </w:rPr>
        <w:t>ן</w:t>
      </w:r>
      <w:r w:rsidRPr="00521610">
        <w:rPr>
          <w:rFonts w:cs="Arial"/>
          <w:sz w:val="20"/>
          <w:szCs w:val="20"/>
          <w:rtl/>
        </w:rPr>
        <w:t xml:space="preserve"> היה זקן או חולה, או שהיה כוונתו להשמיע לצ</w:t>
      </w:r>
      <w:r>
        <w:rPr>
          <w:rFonts w:cs="Arial" w:hint="cs"/>
          <w:sz w:val="20"/>
          <w:szCs w:val="20"/>
          <w:rtl/>
        </w:rPr>
        <w:t>י</w:t>
      </w:r>
      <w:r w:rsidRPr="00521610">
        <w:rPr>
          <w:rFonts w:cs="Arial"/>
          <w:sz w:val="20"/>
          <w:szCs w:val="20"/>
          <w:rtl/>
        </w:rPr>
        <w:t>בור</w:t>
      </w:r>
      <w:r>
        <w:rPr>
          <w:rFonts w:cs="Arial" w:hint="cs"/>
          <w:sz w:val="20"/>
          <w:szCs w:val="20"/>
          <w:rtl/>
        </w:rPr>
        <w:t>".</w:t>
      </w:r>
    </w:p>
    <w:p w14:paraId="52049CC2" w14:textId="77777777" w:rsidR="00F36FAF" w:rsidRDefault="00F36FAF" w:rsidP="00F36FAF">
      <w:pPr>
        <w:rPr>
          <w:sz w:val="20"/>
          <w:szCs w:val="20"/>
          <w:rtl/>
        </w:rPr>
      </w:pPr>
      <w:r>
        <w:rPr>
          <w:rFonts w:hint="cs"/>
          <w:sz w:val="20"/>
          <w:szCs w:val="20"/>
          <w:u w:val="single"/>
          <w:rtl/>
        </w:rPr>
        <w:t>מדוע התירו לזקן וחולה?</w:t>
      </w:r>
      <w:r>
        <w:rPr>
          <w:sz w:val="20"/>
          <w:szCs w:val="20"/>
          <w:u w:val="single"/>
          <w:rtl/>
        </w:rPr>
        <w:br/>
      </w:r>
      <w:r w:rsidRPr="00B03C9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אע"פ שבזקן וחולה לא שייך לאסור מטעם של גבהות, מכל מקום ייאסר מחמת ביעתותא?</w:t>
      </w:r>
      <w:r>
        <w:rPr>
          <w:sz w:val="20"/>
          <w:szCs w:val="20"/>
          <w:rtl/>
        </w:rPr>
        <w:br/>
      </w:r>
      <w:r>
        <w:rPr>
          <w:rFonts w:hint="cs"/>
          <w:sz w:val="20"/>
          <w:szCs w:val="20"/>
          <w:rtl/>
        </w:rPr>
        <w:t xml:space="preserve">יש לומר </w:t>
      </w:r>
      <w:r>
        <w:rPr>
          <w:sz w:val="20"/>
          <w:szCs w:val="20"/>
          <w:rtl/>
        </w:rPr>
        <w:t>–</w:t>
      </w:r>
      <w:r>
        <w:rPr>
          <w:rFonts w:hint="cs"/>
          <w:sz w:val="20"/>
          <w:szCs w:val="20"/>
          <w:rtl/>
        </w:rPr>
        <w:t xml:space="preserve"> לא הטריחום חכמים, והתירו להם להתפלל באופן שנוח להם.</w:t>
      </w:r>
      <w:r>
        <w:rPr>
          <w:sz w:val="20"/>
          <w:szCs w:val="20"/>
          <w:rtl/>
        </w:rPr>
        <w:br/>
      </w:r>
      <w:r>
        <w:rPr>
          <w:rFonts w:hint="cs"/>
          <w:sz w:val="20"/>
          <w:szCs w:val="20"/>
          <w:rtl/>
        </w:rPr>
        <w:t>אי נמי, מדובר באופן שלא שייך ביעתותא.</w:t>
      </w:r>
    </w:p>
    <w:p w14:paraId="15FEB2D8" w14:textId="77777777" w:rsidR="00F36FAF" w:rsidRPr="00FD1B20" w:rsidRDefault="00F36FAF" w:rsidP="00F36FAF">
      <w:pPr>
        <w:rPr>
          <w:sz w:val="20"/>
          <w:szCs w:val="20"/>
          <w:rtl/>
        </w:rPr>
      </w:pPr>
      <w:r>
        <w:rPr>
          <w:rFonts w:hint="cs"/>
          <w:sz w:val="20"/>
          <w:szCs w:val="20"/>
          <w:u w:val="single"/>
          <w:rtl/>
        </w:rPr>
        <w:t>מנהג מקום עמידת הש"צ</w:t>
      </w:r>
      <w:r>
        <w:rPr>
          <w:sz w:val="20"/>
          <w:szCs w:val="20"/>
          <w:u w:val="single"/>
          <w:rtl/>
        </w:rPr>
        <w:br/>
      </w:r>
      <w:r w:rsidRPr="00FD1B20">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עכשיו נהגו שהמקום עליו עומד הש"צ עמוק יותר משאר בית הכנסת.</w:t>
      </w:r>
      <w:r>
        <w:rPr>
          <w:sz w:val="20"/>
          <w:szCs w:val="20"/>
          <w:rtl/>
        </w:rPr>
        <w:br/>
      </w:r>
      <w:r w:rsidRPr="00FD1B2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שנאמר "ממעמקים קראתיך ה'".</w:t>
      </w:r>
    </w:p>
    <w:p w14:paraId="671FBF50" w14:textId="77777777" w:rsidR="00F36FAF" w:rsidRDefault="00F36FAF" w:rsidP="00F36FAF">
      <w:pPr>
        <w:rPr>
          <w:sz w:val="20"/>
          <w:szCs w:val="20"/>
          <w:rtl/>
        </w:rPr>
      </w:pPr>
      <w:r>
        <w:rPr>
          <w:sz w:val="20"/>
          <w:szCs w:val="20"/>
          <w:u w:val="single"/>
          <w:rtl/>
        </w:rPr>
        <w:br/>
      </w:r>
      <w:r>
        <w:rPr>
          <w:rFonts w:hint="cs"/>
          <w:b/>
          <w:bCs/>
          <w:sz w:val="20"/>
          <w:szCs w:val="20"/>
          <w:rtl/>
        </w:rPr>
        <w:t xml:space="preserve">סעיף ב </w:t>
      </w:r>
      <w:r>
        <w:rPr>
          <w:b/>
          <w:bCs/>
          <w:sz w:val="20"/>
          <w:szCs w:val="20"/>
          <w:rtl/>
        </w:rPr>
        <w:t>–</w:t>
      </w:r>
      <w:r>
        <w:rPr>
          <w:rFonts w:hint="cs"/>
          <w:b/>
          <w:bCs/>
          <w:sz w:val="20"/>
          <w:szCs w:val="20"/>
          <w:rtl/>
        </w:rPr>
        <w:t xml:space="preserve"> שיעור מקום גבוה</w:t>
      </w:r>
      <w:r>
        <w:rPr>
          <w:b/>
          <w:bCs/>
          <w:sz w:val="20"/>
          <w:szCs w:val="20"/>
          <w:rtl/>
        </w:rPr>
        <w:br/>
      </w:r>
      <w:r>
        <w:rPr>
          <w:rFonts w:hint="cs"/>
          <w:b/>
          <w:bCs/>
          <w:sz w:val="20"/>
          <w:szCs w:val="20"/>
          <w:rtl/>
        </w:rPr>
        <w:t>באיזה גובה נאסר - שיטות הראשונים</w:t>
      </w:r>
      <w:r>
        <w:rPr>
          <w:b/>
          <w:bCs/>
          <w:sz w:val="20"/>
          <w:szCs w:val="20"/>
          <w:rtl/>
        </w:rPr>
        <w:br/>
      </w:r>
      <w:r>
        <w:rPr>
          <w:rFonts w:hint="cs"/>
          <w:sz w:val="20"/>
          <w:szCs w:val="20"/>
          <w:rtl/>
        </w:rPr>
        <w:t xml:space="preserve">א. </w:t>
      </w:r>
      <w:r w:rsidRPr="006D3D3C">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האיסור הנ"ל נאמר דווקא במקום שגבוה ג' טפחים, פחות מכך מותר, וכ"פ </w:t>
      </w:r>
      <w:r w:rsidRPr="006D3D3C">
        <w:rPr>
          <w:rFonts w:hint="cs"/>
          <w:b/>
          <w:bCs/>
          <w:sz w:val="20"/>
          <w:szCs w:val="20"/>
          <w:rtl/>
        </w:rPr>
        <w:t>המחבר</w:t>
      </w:r>
      <w:r>
        <w:rPr>
          <w:rFonts w:hint="cs"/>
          <w:sz w:val="20"/>
          <w:szCs w:val="20"/>
          <w:rtl/>
        </w:rPr>
        <w:t>.</w:t>
      </w:r>
      <w:r>
        <w:rPr>
          <w:sz w:val="20"/>
          <w:szCs w:val="20"/>
          <w:rtl/>
        </w:rPr>
        <w:br/>
      </w:r>
      <w:r w:rsidRPr="00C1742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פחות מג' הרי הוא כקרקע.</w:t>
      </w:r>
      <w:r>
        <w:rPr>
          <w:sz w:val="20"/>
          <w:szCs w:val="20"/>
          <w:rtl/>
        </w:rPr>
        <w:br/>
      </w:r>
      <w:r>
        <w:rPr>
          <w:rFonts w:hint="cs"/>
          <w:sz w:val="20"/>
          <w:szCs w:val="20"/>
          <w:rtl/>
        </w:rPr>
        <w:t xml:space="preserve">ואף אם גבוה ג', אם השטח הוא ד' על ד' אמות </w:t>
      </w:r>
      <w:r>
        <w:rPr>
          <w:sz w:val="20"/>
          <w:szCs w:val="20"/>
          <w:rtl/>
        </w:rPr>
        <w:t>–</w:t>
      </w:r>
      <w:r>
        <w:rPr>
          <w:rFonts w:hint="cs"/>
          <w:sz w:val="20"/>
          <w:szCs w:val="20"/>
          <w:rtl/>
        </w:rPr>
        <w:t xml:space="preserve"> מותר, כיוון שהוא רשות בפני עצמו.</w:t>
      </w:r>
      <w:r>
        <w:rPr>
          <w:sz w:val="20"/>
          <w:szCs w:val="20"/>
          <w:rtl/>
        </w:rPr>
        <w:br/>
      </w:r>
      <w:r>
        <w:rPr>
          <w:rFonts w:hint="cs"/>
          <w:sz w:val="20"/>
          <w:szCs w:val="20"/>
          <w:rtl/>
        </w:rPr>
        <w:t>ואף אם אין בו ד' על ד', אם מוקף מחיצות מותר, והטעם כנ"ל הואיל שחולק רשות לעצמו.</w:t>
      </w:r>
      <w:r>
        <w:rPr>
          <w:sz w:val="20"/>
          <w:szCs w:val="20"/>
          <w:rtl/>
        </w:rPr>
        <w:br/>
      </w:r>
      <w:r>
        <w:rPr>
          <w:rFonts w:hint="cs"/>
          <w:sz w:val="20"/>
          <w:szCs w:val="20"/>
          <w:rtl/>
        </w:rPr>
        <w:t xml:space="preserve">ב. </w:t>
      </w:r>
      <w:r w:rsidRPr="006D3D3C">
        <w:rPr>
          <w:rFonts w:hint="cs"/>
          <w:b/>
          <w:bCs/>
          <w:sz w:val="20"/>
          <w:szCs w:val="20"/>
          <w:rtl/>
        </w:rPr>
        <w:t>אורחות חיים</w:t>
      </w:r>
      <w:r>
        <w:rPr>
          <w:rFonts w:hint="cs"/>
          <w:sz w:val="20"/>
          <w:szCs w:val="20"/>
          <w:rtl/>
        </w:rPr>
        <w:t xml:space="preserve"> </w:t>
      </w:r>
      <w:r>
        <w:rPr>
          <w:sz w:val="20"/>
          <w:szCs w:val="20"/>
          <w:rtl/>
        </w:rPr>
        <w:t>–</w:t>
      </w:r>
      <w:r>
        <w:rPr>
          <w:rFonts w:hint="cs"/>
          <w:sz w:val="20"/>
          <w:szCs w:val="20"/>
          <w:rtl/>
        </w:rPr>
        <w:t xml:space="preserve"> דווקא גובה י' אסור, פחות מכך מותר.</w:t>
      </w:r>
    </w:p>
    <w:p w14:paraId="47FB5EC4"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C0CDB">
        <w:rPr>
          <w:rFonts w:cs="Arial"/>
          <w:sz w:val="20"/>
          <w:szCs w:val="20"/>
          <w:rtl/>
        </w:rPr>
        <w:t>שיעור מקום גבוה שאמרו, ג' טפחים. היה גבוה ג' ויש בו ד' אמות על ד' אמות, הרי הוא כעלייה ומותר להתפלל בו. וכן אם היה מוקף מחיצות, אף</w:t>
      </w:r>
      <w:r>
        <w:rPr>
          <w:rFonts w:cs="Arial" w:hint="cs"/>
          <w:sz w:val="20"/>
          <w:szCs w:val="20"/>
          <w:rtl/>
        </w:rPr>
        <w:t>-</w:t>
      </w:r>
      <w:r w:rsidRPr="00EC0CDB">
        <w:rPr>
          <w:rFonts w:cs="Arial"/>
          <w:sz w:val="20"/>
          <w:szCs w:val="20"/>
          <w:rtl/>
        </w:rPr>
        <w:t>על</w:t>
      </w:r>
      <w:r>
        <w:rPr>
          <w:rFonts w:cs="Arial" w:hint="cs"/>
          <w:sz w:val="20"/>
          <w:szCs w:val="20"/>
          <w:rtl/>
        </w:rPr>
        <w:t>-</w:t>
      </w:r>
      <w:r w:rsidRPr="00EC0CDB">
        <w:rPr>
          <w:rFonts w:cs="Arial"/>
          <w:sz w:val="20"/>
          <w:szCs w:val="20"/>
          <w:rtl/>
        </w:rPr>
        <w:t xml:space="preserve">פי </w:t>
      </w:r>
      <w:r>
        <w:rPr>
          <w:rFonts w:cs="Arial" w:hint="cs"/>
          <w:sz w:val="20"/>
          <w:szCs w:val="20"/>
          <w:rtl/>
        </w:rPr>
        <w:t>ש</w:t>
      </w:r>
      <w:r w:rsidRPr="00EC0CDB">
        <w:rPr>
          <w:rFonts w:cs="Arial"/>
          <w:sz w:val="20"/>
          <w:szCs w:val="20"/>
          <w:rtl/>
        </w:rPr>
        <w:t>אין בו ד' על ד', מותר להתפלל בו, שאין גובהו ניכר, כיון שחלק רשות</w:t>
      </w:r>
      <w:r>
        <w:rPr>
          <w:rFonts w:cs="Arial" w:hint="cs"/>
          <w:sz w:val="20"/>
          <w:szCs w:val="20"/>
          <w:rtl/>
        </w:rPr>
        <w:t>".</w:t>
      </w:r>
    </w:p>
    <w:p w14:paraId="116F64F7" w14:textId="77777777" w:rsidR="00F36FAF" w:rsidRDefault="00F36FAF" w:rsidP="00F36FAF">
      <w:pPr>
        <w:rPr>
          <w:sz w:val="20"/>
          <w:szCs w:val="20"/>
          <w:rtl/>
        </w:rPr>
      </w:pPr>
      <w:r w:rsidRPr="00A438FF">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אם המקום הגבוה ג' הוא ארעא סמיכתא, אסור לעמוד על גביו ולהתפלל.</w:t>
      </w:r>
    </w:p>
    <w:p w14:paraId="79811073" w14:textId="77777777" w:rsidR="00F36FAF" w:rsidRPr="007B6EC1" w:rsidRDefault="00F36FAF" w:rsidP="00F36FAF">
      <w:pPr>
        <w:rPr>
          <w:sz w:val="20"/>
          <w:szCs w:val="20"/>
          <w:rtl/>
        </w:rPr>
      </w:pPr>
      <w:r>
        <w:rPr>
          <w:rFonts w:hint="cs"/>
          <w:sz w:val="20"/>
          <w:szCs w:val="20"/>
          <w:u w:val="single"/>
          <w:rtl/>
        </w:rPr>
        <w:t>עמידה על גבי בימה שלא הוקפה מחיצות</w:t>
      </w:r>
      <w:r>
        <w:rPr>
          <w:sz w:val="20"/>
          <w:szCs w:val="20"/>
          <w:u w:val="single"/>
          <w:rtl/>
        </w:rPr>
        <w:br/>
      </w:r>
      <w:r>
        <w:rPr>
          <w:rFonts w:hint="cs"/>
          <w:sz w:val="20"/>
          <w:szCs w:val="20"/>
          <w:rtl/>
        </w:rPr>
        <w:t>פשוט שאין להתיר לעמוד על גבי בימה שלא הוקפה עדיין במחיצות.</w:t>
      </w:r>
      <w:r>
        <w:rPr>
          <w:sz w:val="20"/>
          <w:szCs w:val="20"/>
          <w:rtl/>
        </w:rPr>
        <w:br/>
      </w:r>
      <w:r>
        <w:rPr>
          <w:rFonts w:hint="cs"/>
          <w:sz w:val="20"/>
          <w:szCs w:val="20"/>
          <w:rtl/>
        </w:rPr>
        <w:t>אמנם, נראה שיש להתיר לשמש בית הכנסת לעמוד על גבה.</w:t>
      </w:r>
      <w:r>
        <w:rPr>
          <w:sz w:val="20"/>
          <w:szCs w:val="20"/>
          <w:rtl/>
        </w:rPr>
        <w:br/>
      </w:r>
      <w:r w:rsidRPr="007B6EC1">
        <w:rPr>
          <w:rFonts w:hint="cs"/>
          <w:b/>
          <w:bCs/>
          <w:sz w:val="20"/>
          <w:szCs w:val="20"/>
          <w:rtl/>
        </w:rPr>
        <w:t xml:space="preserve">טעם </w:t>
      </w:r>
      <w:r>
        <w:rPr>
          <w:sz w:val="20"/>
          <w:szCs w:val="20"/>
          <w:rtl/>
        </w:rPr>
        <w:t>–</w:t>
      </w:r>
      <w:r>
        <w:rPr>
          <w:rFonts w:hint="cs"/>
          <w:sz w:val="20"/>
          <w:szCs w:val="20"/>
          <w:rtl/>
        </w:rPr>
        <w:t xml:space="preserve"> כדין האומנים המבואר בסעיף הבא, זו היא מלאכתו ולכן אין חשש.</w:t>
      </w:r>
    </w:p>
    <w:p w14:paraId="6760F8DF" w14:textId="77777777" w:rsidR="00F36FAF" w:rsidRDefault="00F36FAF" w:rsidP="00F36FAF">
      <w:pPr>
        <w:rPr>
          <w:sz w:val="20"/>
          <w:szCs w:val="20"/>
          <w:rtl/>
        </w:rPr>
      </w:pPr>
      <w:r w:rsidRPr="00CD57E5">
        <w:rPr>
          <w:rFonts w:hint="cs"/>
          <w:b/>
          <w:bCs/>
          <w:sz w:val="20"/>
          <w:szCs w:val="20"/>
          <w:rtl/>
        </w:rPr>
        <w:t>סיכום</w:t>
      </w:r>
      <w:r>
        <w:rPr>
          <w:rFonts w:hint="cs"/>
          <w:sz w:val="20"/>
          <w:szCs w:val="20"/>
          <w:rtl/>
        </w:rPr>
        <w:t xml:space="preserve"> </w:t>
      </w:r>
      <w:r w:rsidRPr="00DC7086">
        <w:rPr>
          <w:rFonts w:hint="cs"/>
          <w:sz w:val="18"/>
          <w:szCs w:val="18"/>
          <w:rtl/>
        </w:rPr>
        <w:t>(סעיפים א-ב)</w:t>
      </w:r>
      <w:r>
        <w:rPr>
          <w:sz w:val="20"/>
          <w:szCs w:val="20"/>
          <w:rtl/>
        </w:rPr>
        <w:br/>
      </w:r>
      <w:r>
        <w:rPr>
          <w:rFonts w:hint="cs"/>
          <w:sz w:val="20"/>
          <w:szCs w:val="20"/>
          <w:rtl/>
        </w:rPr>
        <w:t xml:space="preserve">1. </w:t>
      </w:r>
      <w:r w:rsidRPr="00CD57E5">
        <w:rPr>
          <w:rFonts w:hint="cs"/>
          <w:b/>
          <w:bCs/>
          <w:sz w:val="20"/>
          <w:szCs w:val="20"/>
          <w:rtl/>
        </w:rPr>
        <w:t>גמרא</w:t>
      </w:r>
      <w:r>
        <w:rPr>
          <w:rFonts w:hint="cs"/>
          <w:sz w:val="20"/>
          <w:szCs w:val="20"/>
          <w:rtl/>
        </w:rPr>
        <w:t xml:space="preserve">. אין לעמוד על גבי מקום גבוה ולהתפלל. </w:t>
      </w:r>
      <w:r w:rsidRPr="00CD57E5">
        <w:rPr>
          <w:rFonts w:hint="cs"/>
          <w:b/>
          <w:bCs/>
          <w:sz w:val="20"/>
          <w:szCs w:val="20"/>
          <w:rtl/>
        </w:rPr>
        <w:t>טעם</w:t>
      </w:r>
      <w:r>
        <w:rPr>
          <w:rFonts w:hint="cs"/>
          <w:sz w:val="20"/>
          <w:szCs w:val="20"/>
          <w:rtl/>
        </w:rPr>
        <w:t>. אין גבהות לפני המקום.</w:t>
      </w:r>
      <w:r>
        <w:rPr>
          <w:sz w:val="20"/>
          <w:szCs w:val="20"/>
          <w:rtl/>
        </w:rPr>
        <w:br/>
      </w:r>
      <w:r>
        <w:rPr>
          <w:rFonts w:hint="cs"/>
          <w:sz w:val="20"/>
          <w:szCs w:val="20"/>
          <w:rtl/>
        </w:rPr>
        <w:t xml:space="preserve">2. האם מותר לעמוד על כלי נמוך מג'. </w:t>
      </w:r>
      <w:r w:rsidRPr="00CD57E5">
        <w:rPr>
          <w:rFonts w:hint="cs"/>
          <w:b/>
          <w:bCs/>
          <w:sz w:val="20"/>
          <w:szCs w:val="20"/>
          <w:rtl/>
        </w:rPr>
        <w:t>מהרי"א</w:t>
      </w:r>
      <w:r>
        <w:rPr>
          <w:rFonts w:hint="cs"/>
          <w:sz w:val="20"/>
          <w:szCs w:val="20"/>
          <w:rtl/>
        </w:rPr>
        <w:t xml:space="preserve">. לא, וכ"פ </w:t>
      </w:r>
      <w:r w:rsidRPr="00CD57E5">
        <w:rPr>
          <w:rFonts w:hint="cs"/>
          <w:b/>
          <w:bCs/>
          <w:sz w:val="20"/>
          <w:szCs w:val="20"/>
          <w:rtl/>
        </w:rPr>
        <w:t>הרמ"א</w:t>
      </w:r>
      <w:r>
        <w:rPr>
          <w:rFonts w:hint="cs"/>
          <w:sz w:val="20"/>
          <w:szCs w:val="20"/>
          <w:rtl/>
        </w:rPr>
        <w:t xml:space="preserve">. </w:t>
      </w:r>
      <w:r w:rsidRPr="00CD57E5">
        <w:rPr>
          <w:rFonts w:hint="cs"/>
          <w:b/>
          <w:bCs/>
          <w:sz w:val="20"/>
          <w:szCs w:val="20"/>
          <w:rtl/>
        </w:rPr>
        <w:t>טעם</w:t>
      </w:r>
      <w:r>
        <w:rPr>
          <w:rFonts w:hint="cs"/>
          <w:sz w:val="20"/>
          <w:szCs w:val="20"/>
          <w:rtl/>
        </w:rPr>
        <w:t xml:space="preserve">. ביעתותא. </w:t>
      </w:r>
      <w:r w:rsidRPr="00CD57E5">
        <w:rPr>
          <w:rFonts w:hint="cs"/>
          <w:b/>
          <w:bCs/>
          <w:sz w:val="20"/>
          <w:szCs w:val="20"/>
          <w:rtl/>
        </w:rPr>
        <w:t>ב"ח וט"ז</w:t>
      </w:r>
      <w:r>
        <w:rPr>
          <w:rFonts w:hint="cs"/>
          <w:sz w:val="20"/>
          <w:szCs w:val="20"/>
          <w:rtl/>
        </w:rPr>
        <w:t xml:space="preserve">. כן. </w:t>
      </w:r>
      <w:r w:rsidRPr="00CD57E5">
        <w:rPr>
          <w:rFonts w:hint="cs"/>
          <w:b/>
          <w:bCs/>
          <w:sz w:val="20"/>
          <w:szCs w:val="20"/>
          <w:rtl/>
        </w:rPr>
        <w:t>טעם</w:t>
      </w:r>
      <w:r>
        <w:rPr>
          <w:rFonts w:hint="cs"/>
          <w:sz w:val="20"/>
          <w:szCs w:val="20"/>
          <w:rtl/>
        </w:rPr>
        <w:t>. לא שייך ביעתותא בכלי נמוך מג'.</w:t>
      </w:r>
      <w:r>
        <w:rPr>
          <w:sz w:val="20"/>
          <w:szCs w:val="20"/>
          <w:rtl/>
        </w:rPr>
        <w:br/>
      </w:r>
      <w:r>
        <w:rPr>
          <w:rFonts w:hint="cs"/>
          <w:sz w:val="20"/>
          <w:szCs w:val="20"/>
          <w:rtl/>
        </w:rPr>
        <w:t>3. סיכום טעמי האיסור. א. גבהות. ב. ביעתותא.</w:t>
      </w:r>
      <w:r>
        <w:rPr>
          <w:sz w:val="20"/>
          <w:szCs w:val="20"/>
          <w:rtl/>
        </w:rPr>
        <w:br/>
      </w:r>
      <w:r>
        <w:rPr>
          <w:rFonts w:hint="cs"/>
          <w:sz w:val="20"/>
          <w:szCs w:val="20"/>
          <w:rtl/>
        </w:rPr>
        <w:t xml:space="preserve">4. היתרים. א. אם מכוון להשמיע לציבור, מותר, וכ"פ </w:t>
      </w:r>
      <w:r w:rsidRPr="00CD57E5">
        <w:rPr>
          <w:rFonts w:hint="cs"/>
          <w:b/>
          <w:bCs/>
          <w:sz w:val="20"/>
          <w:szCs w:val="20"/>
          <w:rtl/>
        </w:rPr>
        <w:t>המחבר</w:t>
      </w:r>
      <w:r>
        <w:rPr>
          <w:rFonts w:hint="cs"/>
          <w:sz w:val="20"/>
          <w:szCs w:val="20"/>
          <w:rtl/>
        </w:rPr>
        <w:t xml:space="preserve">. </w:t>
      </w:r>
      <w:r w:rsidRPr="00CD57E5">
        <w:rPr>
          <w:rFonts w:hint="cs"/>
          <w:b/>
          <w:bCs/>
          <w:sz w:val="20"/>
          <w:szCs w:val="20"/>
          <w:rtl/>
        </w:rPr>
        <w:t>מ"ב</w:t>
      </w:r>
      <w:r>
        <w:rPr>
          <w:rFonts w:hint="cs"/>
          <w:sz w:val="20"/>
          <w:szCs w:val="20"/>
          <w:rtl/>
        </w:rPr>
        <w:t>. יש אוסרים אף בכה"ג. ב. זקן וחולה.</w:t>
      </w:r>
      <w:r>
        <w:rPr>
          <w:sz w:val="20"/>
          <w:szCs w:val="20"/>
          <w:rtl/>
        </w:rPr>
        <w:br/>
      </w:r>
      <w:r>
        <w:rPr>
          <w:rFonts w:hint="cs"/>
          <w:sz w:val="20"/>
          <w:szCs w:val="20"/>
          <w:rtl/>
        </w:rPr>
        <w:t xml:space="preserve">5. </w:t>
      </w:r>
      <w:r w:rsidRPr="00B3251F">
        <w:rPr>
          <w:rFonts w:hint="cs"/>
          <w:b/>
          <w:bCs/>
          <w:sz w:val="20"/>
          <w:szCs w:val="20"/>
          <w:rtl/>
        </w:rPr>
        <w:t>מחבר</w:t>
      </w:r>
      <w:r>
        <w:rPr>
          <w:rFonts w:hint="cs"/>
          <w:sz w:val="20"/>
          <w:szCs w:val="20"/>
          <w:rtl/>
        </w:rPr>
        <w:t xml:space="preserve">. אין לעמוד ע"ג כלי </w:t>
      </w:r>
      <w:r w:rsidRPr="00CD57E5">
        <w:rPr>
          <w:rFonts w:hint="cs"/>
          <w:sz w:val="18"/>
          <w:szCs w:val="18"/>
          <w:rtl/>
        </w:rPr>
        <w:t>(</w:t>
      </w:r>
      <w:r w:rsidRPr="00CD57E5">
        <w:rPr>
          <w:rFonts w:hint="cs"/>
          <w:b/>
          <w:bCs/>
          <w:sz w:val="18"/>
          <w:szCs w:val="18"/>
          <w:rtl/>
        </w:rPr>
        <w:t>רמ"א</w:t>
      </w:r>
      <w:r w:rsidRPr="00CD57E5">
        <w:rPr>
          <w:rFonts w:hint="cs"/>
          <w:sz w:val="18"/>
          <w:szCs w:val="18"/>
          <w:rtl/>
        </w:rPr>
        <w:t xml:space="preserve">. אפילו נמוך מג') </w:t>
      </w:r>
      <w:r>
        <w:rPr>
          <w:rFonts w:hint="cs"/>
          <w:sz w:val="20"/>
          <w:szCs w:val="20"/>
          <w:rtl/>
        </w:rPr>
        <w:t>או מקום גבוה אחר, לש"צ או לזקן וחולה מותר.</w:t>
      </w:r>
      <w:r>
        <w:rPr>
          <w:sz w:val="20"/>
          <w:szCs w:val="20"/>
          <w:rtl/>
        </w:rPr>
        <w:br/>
      </w:r>
      <w:r>
        <w:rPr>
          <w:rFonts w:hint="cs"/>
          <w:sz w:val="20"/>
          <w:szCs w:val="20"/>
          <w:rtl/>
        </w:rPr>
        <w:t xml:space="preserve">6. </w:t>
      </w:r>
      <w:r w:rsidRPr="00CD57E5">
        <w:rPr>
          <w:rFonts w:hint="cs"/>
          <w:b/>
          <w:bCs/>
          <w:sz w:val="20"/>
          <w:szCs w:val="20"/>
          <w:rtl/>
        </w:rPr>
        <w:t>מג"א</w:t>
      </w:r>
      <w:r>
        <w:rPr>
          <w:rFonts w:hint="cs"/>
          <w:sz w:val="20"/>
          <w:szCs w:val="20"/>
          <w:rtl/>
        </w:rPr>
        <w:t>. נהגו שהש"צ עומד דווקא במקום נמוך.</w:t>
      </w:r>
      <w:r>
        <w:rPr>
          <w:sz w:val="20"/>
          <w:szCs w:val="20"/>
          <w:rtl/>
        </w:rPr>
        <w:br/>
      </w:r>
      <w:r>
        <w:rPr>
          <w:rFonts w:hint="cs"/>
          <w:sz w:val="20"/>
          <w:szCs w:val="20"/>
          <w:rtl/>
        </w:rPr>
        <w:t xml:space="preserve">7. </w:t>
      </w:r>
      <w:r w:rsidRPr="00CD57E5">
        <w:rPr>
          <w:rFonts w:hint="cs"/>
          <w:b/>
          <w:bCs/>
          <w:sz w:val="20"/>
          <w:szCs w:val="20"/>
          <w:rtl/>
        </w:rPr>
        <w:t>רמב"ם</w:t>
      </w:r>
      <w:r>
        <w:rPr>
          <w:rFonts w:hint="cs"/>
          <w:sz w:val="20"/>
          <w:szCs w:val="20"/>
          <w:rtl/>
        </w:rPr>
        <w:t xml:space="preserve">. האיסור הנ"ל נאמר דווקא בגובה ג'. אם יש שטח ד' על ד' מותר. אם מוקף מחיצות מותר. </w:t>
      </w:r>
      <w:r>
        <w:rPr>
          <w:b/>
          <w:bCs/>
          <w:sz w:val="20"/>
          <w:szCs w:val="20"/>
          <w:rtl/>
        </w:rPr>
        <w:br/>
      </w:r>
      <w:r w:rsidRPr="00CD57E5">
        <w:rPr>
          <w:rFonts w:hint="cs"/>
          <w:b/>
          <w:bCs/>
          <w:sz w:val="20"/>
          <w:szCs w:val="20"/>
          <w:rtl/>
        </w:rPr>
        <w:t>טעם</w:t>
      </w:r>
      <w:r>
        <w:rPr>
          <w:rFonts w:hint="cs"/>
          <w:sz w:val="20"/>
          <w:szCs w:val="20"/>
          <w:rtl/>
        </w:rPr>
        <w:t xml:space="preserve">. חולק רשות לעצמו. </w:t>
      </w:r>
      <w:r w:rsidRPr="00CD57E5">
        <w:rPr>
          <w:rFonts w:hint="cs"/>
          <w:b/>
          <w:bCs/>
          <w:sz w:val="20"/>
          <w:szCs w:val="20"/>
          <w:rtl/>
        </w:rPr>
        <w:t>או"ח</w:t>
      </w:r>
      <w:r>
        <w:rPr>
          <w:rFonts w:hint="cs"/>
          <w:sz w:val="20"/>
          <w:szCs w:val="20"/>
          <w:rtl/>
        </w:rPr>
        <w:t>. דווקא גובה י' טפחים אסור.</w:t>
      </w:r>
      <w:r>
        <w:rPr>
          <w:sz w:val="20"/>
          <w:szCs w:val="20"/>
          <w:rtl/>
        </w:rPr>
        <w:br/>
      </w:r>
      <w:r>
        <w:rPr>
          <w:rFonts w:hint="cs"/>
          <w:sz w:val="20"/>
          <w:szCs w:val="20"/>
          <w:rtl/>
        </w:rPr>
        <w:t xml:space="preserve">8. </w:t>
      </w:r>
      <w:r w:rsidRPr="00CD57E5">
        <w:rPr>
          <w:rFonts w:hint="cs"/>
          <w:b/>
          <w:bCs/>
          <w:sz w:val="20"/>
          <w:szCs w:val="20"/>
          <w:rtl/>
        </w:rPr>
        <w:t>מחבר</w:t>
      </w:r>
      <w:r>
        <w:rPr>
          <w:rFonts w:hint="cs"/>
          <w:sz w:val="20"/>
          <w:szCs w:val="20"/>
          <w:rtl/>
        </w:rPr>
        <w:t xml:space="preserve">. גובה ג' אסור. </w:t>
      </w:r>
      <w:r w:rsidRPr="00CD57E5">
        <w:rPr>
          <w:rFonts w:hint="cs"/>
          <w:b/>
          <w:bCs/>
          <w:sz w:val="20"/>
          <w:szCs w:val="20"/>
          <w:rtl/>
        </w:rPr>
        <w:t>מ"ב</w:t>
      </w:r>
      <w:r>
        <w:rPr>
          <w:rFonts w:hint="cs"/>
          <w:sz w:val="20"/>
          <w:szCs w:val="20"/>
          <w:rtl/>
        </w:rPr>
        <w:t xml:space="preserve">. אפילו בקרקע! אם יש שטח ד' על ד' או מוקף מחיצות </w:t>
      </w:r>
      <w:r>
        <w:rPr>
          <w:sz w:val="20"/>
          <w:szCs w:val="20"/>
          <w:rtl/>
        </w:rPr>
        <w:t>–</w:t>
      </w:r>
      <w:r>
        <w:rPr>
          <w:rFonts w:hint="cs"/>
          <w:sz w:val="20"/>
          <w:szCs w:val="20"/>
          <w:rtl/>
        </w:rPr>
        <w:t xml:space="preserve"> מותר.</w:t>
      </w:r>
      <w:r>
        <w:rPr>
          <w:sz w:val="20"/>
          <w:szCs w:val="20"/>
          <w:rtl/>
        </w:rPr>
        <w:br/>
      </w:r>
      <w:r>
        <w:rPr>
          <w:rFonts w:hint="cs"/>
          <w:sz w:val="20"/>
          <w:szCs w:val="20"/>
          <w:rtl/>
        </w:rPr>
        <w:t>9. אין לעמוד על גבי בימת בית הכנסת שלא הוקפה מחיצות. לשמש מסתבר שמותר, זו היא מלאכתו.</w:t>
      </w:r>
    </w:p>
    <w:p w14:paraId="0E386ED6"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תפילת האומנים בראש האילן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(טז.) "</w:t>
      </w:r>
      <w:r w:rsidRPr="004B1D66">
        <w:rPr>
          <w:rFonts w:cs="Arial"/>
          <w:sz w:val="20"/>
          <w:szCs w:val="20"/>
          <w:rtl/>
        </w:rPr>
        <w:t>תנו רבנן: האומנין</w:t>
      </w:r>
      <w:r>
        <w:rPr>
          <w:rFonts w:cs="Arial" w:hint="cs"/>
          <w:sz w:val="20"/>
          <w:szCs w:val="20"/>
          <w:rtl/>
        </w:rPr>
        <w:t xml:space="preserve">... </w:t>
      </w:r>
      <w:r w:rsidRPr="004B1D66">
        <w:rPr>
          <w:rFonts w:cs="Arial"/>
          <w:sz w:val="20"/>
          <w:szCs w:val="20"/>
          <w:rtl/>
        </w:rPr>
        <w:t>מתפללין בראש הזית ובראש התאנה</w:t>
      </w:r>
      <w:r>
        <w:rPr>
          <w:rFonts w:cs="Arial" w:hint="cs"/>
          <w:sz w:val="20"/>
          <w:szCs w:val="20"/>
          <w:rtl/>
        </w:rPr>
        <w:t xml:space="preserve"> </w:t>
      </w:r>
      <w:r>
        <w:rPr>
          <w:rFonts w:cs="Arial" w:hint="cs"/>
          <w:sz w:val="18"/>
          <w:szCs w:val="18"/>
          <w:rtl/>
        </w:rPr>
        <w:t xml:space="preserve">(רש"י - </w:t>
      </w:r>
      <w:r w:rsidRPr="004B1D66">
        <w:rPr>
          <w:rFonts w:cs="Arial"/>
          <w:sz w:val="18"/>
          <w:szCs w:val="18"/>
          <w:rtl/>
        </w:rPr>
        <w:t xml:space="preserve">בזמן שעוסקין בהן, מפני שענפיהם מרובים ויכולין לעמוד שם שלא בדוחק, ואין שם פחד ליפול לפיכך מתפללין בראשם, אבל בשאר אילנות - אין </w:t>
      </w:r>
      <w:r w:rsidRPr="004B1D66">
        <w:rPr>
          <w:rFonts w:cs="Arial"/>
          <w:sz w:val="18"/>
          <w:szCs w:val="18"/>
          <w:rtl/>
        </w:rPr>
        <w:lastRenderedPageBreak/>
        <w:t>מתפללין</w:t>
      </w:r>
      <w:r>
        <w:rPr>
          <w:rFonts w:cs="Arial" w:hint="cs"/>
          <w:sz w:val="18"/>
          <w:szCs w:val="18"/>
          <w:rtl/>
        </w:rPr>
        <w:t>)</w:t>
      </w:r>
      <w:r w:rsidRPr="004B1D66">
        <w:rPr>
          <w:rFonts w:cs="Arial"/>
          <w:sz w:val="20"/>
          <w:szCs w:val="20"/>
          <w:rtl/>
        </w:rPr>
        <w:t xml:space="preserve">, ושאר כל האילנות - יורדים למטה ומתפללין. ובעל הבית - בין כך ובין כך </w:t>
      </w:r>
      <w:r>
        <w:rPr>
          <w:rFonts w:cs="Arial" w:hint="cs"/>
          <w:sz w:val="18"/>
          <w:szCs w:val="18"/>
          <w:rtl/>
        </w:rPr>
        <w:t xml:space="preserve">(רש"י - </w:t>
      </w:r>
      <w:r w:rsidRPr="004B1D66">
        <w:rPr>
          <w:rFonts w:cs="Arial"/>
          <w:sz w:val="18"/>
          <w:szCs w:val="18"/>
          <w:rtl/>
        </w:rPr>
        <w:t>בין מתאנה בין משאר אילנות</w:t>
      </w:r>
      <w:r>
        <w:rPr>
          <w:rFonts w:hint="cs"/>
          <w:sz w:val="18"/>
          <w:szCs w:val="18"/>
          <w:rtl/>
        </w:rPr>
        <w:t xml:space="preserve">) </w:t>
      </w:r>
      <w:r w:rsidRPr="004B1D66">
        <w:rPr>
          <w:rFonts w:cs="Arial"/>
          <w:sz w:val="20"/>
          <w:szCs w:val="20"/>
          <w:rtl/>
        </w:rPr>
        <w:t>יורד למטה ומתפלל</w:t>
      </w:r>
      <w:r>
        <w:rPr>
          <w:rFonts w:cs="Arial" w:hint="cs"/>
          <w:sz w:val="18"/>
          <w:szCs w:val="18"/>
          <w:rtl/>
        </w:rPr>
        <w:t xml:space="preserve"> (רש"י - </w:t>
      </w:r>
      <w:r w:rsidRPr="004B1D66">
        <w:rPr>
          <w:rFonts w:cs="Arial"/>
          <w:sz w:val="18"/>
          <w:szCs w:val="18"/>
          <w:rtl/>
        </w:rPr>
        <w:t>דהא אינו משועבד למלאכה, שהוא ברשות עצמו</w:t>
      </w:r>
      <w:r>
        <w:rPr>
          <w:rFonts w:cs="Arial" w:hint="cs"/>
          <w:sz w:val="18"/>
          <w:szCs w:val="18"/>
          <w:rtl/>
        </w:rPr>
        <w:t>)</w:t>
      </w:r>
      <w:r w:rsidRPr="004B1D66">
        <w:rPr>
          <w:rFonts w:cs="Arial"/>
          <w:sz w:val="20"/>
          <w:szCs w:val="20"/>
          <w:rtl/>
        </w:rPr>
        <w:t>, לפי שאין דעתו מיושבת עליו</w:t>
      </w:r>
      <w:r>
        <w:rPr>
          <w:rFonts w:cs="Arial" w:hint="cs"/>
          <w:sz w:val="20"/>
          <w:szCs w:val="20"/>
          <w:rtl/>
        </w:rPr>
        <w:t xml:space="preserve"> </w:t>
      </w:r>
      <w:r>
        <w:rPr>
          <w:rFonts w:cs="Arial" w:hint="cs"/>
          <w:sz w:val="18"/>
          <w:szCs w:val="18"/>
          <w:rtl/>
        </w:rPr>
        <w:t xml:space="preserve">(רש"י - </w:t>
      </w:r>
      <w:r w:rsidRPr="004B1D66">
        <w:rPr>
          <w:rFonts w:cs="Arial"/>
          <w:sz w:val="18"/>
          <w:szCs w:val="18"/>
          <w:rtl/>
        </w:rPr>
        <w:t>מבעתותו, ואם הקלו אצל פועלים מפני בטול מלאכה, לא הקלו אצל בעל הבית</w:t>
      </w:r>
      <w:r>
        <w:rPr>
          <w:rFonts w:cs="Arial" w:hint="cs"/>
          <w:sz w:val="18"/>
          <w:szCs w:val="18"/>
          <w:rtl/>
        </w:rPr>
        <w:t>)</w:t>
      </w:r>
      <w:r>
        <w:rPr>
          <w:rFonts w:cs="Arial" w:hint="cs"/>
          <w:sz w:val="20"/>
          <w:szCs w:val="20"/>
          <w:rtl/>
        </w:rPr>
        <w:t>"</w:t>
      </w:r>
      <w:r>
        <w:rPr>
          <w:rStyle w:val="a6"/>
          <w:rFonts w:cs="Arial"/>
          <w:sz w:val="20"/>
          <w:szCs w:val="20"/>
          <w:rtl/>
        </w:rPr>
        <w:footnoteReference w:id="16"/>
      </w:r>
      <w:r>
        <w:rPr>
          <w:rFonts w:cs="Arial" w:hint="cs"/>
          <w:sz w:val="20"/>
          <w:szCs w:val="20"/>
          <w:rtl/>
        </w:rPr>
        <w:t>.</w:t>
      </w:r>
    </w:p>
    <w:p w14:paraId="2600C9D5" w14:textId="77777777" w:rsidR="00F36FAF" w:rsidRDefault="00F36FAF" w:rsidP="00F36FAF">
      <w:pPr>
        <w:rPr>
          <w:sz w:val="20"/>
          <w:szCs w:val="20"/>
          <w:rtl/>
        </w:rPr>
      </w:pPr>
      <w:r>
        <w:rPr>
          <w:rFonts w:hint="cs"/>
          <w:b/>
          <w:bCs/>
          <w:sz w:val="20"/>
          <w:szCs w:val="20"/>
          <w:rtl/>
        </w:rPr>
        <w:t>טעם ההיתר באילן הזית והתאנה</w:t>
      </w:r>
      <w:r>
        <w:rPr>
          <w:b/>
          <w:bCs/>
          <w:sz w:val="20"/>
          <w:szCs w:val="20"/>
          <w:rtl/>
        </w:rPr>
        <w:br/>
      </w:r>
      <w:r>
        <w:rPr>
          <w:rFonts w:hint="cs"/>
          <w:b/>
          <w:bCs/>
          <w:sz w:val="20"/>
          <w:szCs w:val="20"/>
          <w:rtl/>
        </w:rPr>
        <w:t xml:space="preserve">ירושלמי </w:t>
      </w:r>
      <w:r>
        <w:rPr>
          <w:sz w:val="20"/>
          <w:szCs w:val="20"/>
          <w:rtl/>
        </w:rPr>
        <w:t>–</w:t>
      </w:r>
      <w:r>
        <w:rPr>
          <w:rFonts w:hint="cs"/>
          <w:sz w:val="20"/>
          <w:szCs w:val="20"/>
          <w:rtl/>
        </w:rPr>
        <w:t xml:space="preserve"> התירו לאומנים לקרוא בראש הזית והתאנה מפני שטרחתן מרובה.</w:t>
      </w:r>
      <w:r>
        <w:rPr>
          <w:sz w:val="20"/>
          <w:szCs w:val="20"/>
          <w:rtl/>
        </w:rPr>
        <w:br/>
      </w:r>
      <w:r>
        <w:rPr>
          <w:rFonts w:hint="cs"/>
          <w:sz w:val="20"/>
          <w:szCs w:val="20"/>
          <w:rtl/>
        </w:rPr>
        <w:t xml:space="preserve">מסביר </w:t>
      </w:r>
      <w:r w:rsidRPr="00C42989">
        <w:rPr>
          <w:rFonts w:hint="cs"/>
          <w:b/>
          <w:bCs/>
          <w:sz w:val="20"/>
          <w:szCs w:val="20"/>
          <w:rtl/>
        </w:rPr>
        <w:t>הטור</w:t>
      </w:r>
      <w:r>
        <w:rPr>
          <w:rFonts w:hint="cs"/>
          <w:sz w:val="20"/>
          <w:szCs w:val="20"/>
          <w:rtl/>
        </w:rPr>
        <w:t xml:space="preserve"> </w:t>
      </w:r>
      <w:r>
        <w:rPr>
          <w:sz w:val="20"/>
          <w:szCs w:val="20"/>
          <w:rtl/>
        </w:rPr>
        <w:t>–</w:t>
      </w:r>
      <w:r>
        <w:rPr>
          <w:rFonts w:hint="cs"/>
          <w:sz w:val="20"/>
          <w:szCs w:val="20"/>
          <w:rtl/>
        </w:rPr>
        <w:t xml:space="preserve"> לאילנות אלו ענפים מרובים, ולכן טורח להם לרדת באילנות אלו יותר משאר האילנות</w:t>
      </w:r>
      <w:r>
        <w:rPr>
          <w:rStyle w:val="a6"/>
          <w:sz w:val="20"/>
          <w:szCs w:val="20"/>
          <w:rtl/>
        </w:rPr>
        <w:footnoteReference w:id="17"/>
      </w:r>
      <w:r>
        <w:rPr>
          <w:rFonts w:hint="cs"/>
          <w:sz w:val="20"/>
          <w:szCs w:val="20"/>
          <w:rtl/>
        </w:rPr>
        <w:t>.</w:t>
      </w:r>
      <w:r>
        <w:rPr>
          <w:sz w:val="20"/>
          <w:szCs w:val="20"/>
          <w:rtl/>
        </w:rPr>
        <w:br/>
      </w:r>
      <w:r>
        <w:rPr>
          <w:rFonts w:hint="cs"/>
          <w:sz w:val="20"/>
          <w:szCs w:val="20"/>
          <w:rtl/>
        </w:rPr>
        <w:t xml:space="preserve">מוסיף </w:t>
      </w:r>
      <w:r w:rsidRPr="00C42989">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וכיוון שמדובר בטרחה מרובה, ממילא יתבטלו יותר בעלייתם ובירידתם ולכן התירו להם.</w:t>
      </w:r>
      <w:r>
        <w:rPr>
          <w:sz w:val="20"/>
          <w:szCs w:val="20"/>
          <w:rtl/>
        </w:rPr>
        <w:br/>
      </w:r>
      <w:r>
        <w:rPr>
          <w:b/>
          <w:bCs/>
          <w:sz w:val="18"/>
          <w:szCs w:val="18"/>
          <w:rtl/>
        </w:rPr>
        <w:br/>
      </w:r>
      <w:r w:rsidRPr="007513DF">
        <w:rPr>
          <w:rFonts w:hint="cs"/>
          <w:b/>
          <w:bCs/>
          <w:sz w:val="20"/>
          <w:szCs w:val="20"/>
          <w:rtl/>
        </w:rPr>
        <w:t>פסיקת הלכה</w:t>
      </w:r>
      <w:r w:rsidRPr="007513DF">
        <w:rPr>
          <w:b/>
          <w:bCs/>
          <w:sz w:val="20"/>
          <w:szCs w:val="20"/>
          <w:rtl/>
        </w:rPr>
        <w:br/>
      </w:r>
      <w:r w:rsidRPr="007513DF">
        <w:rPr>
          <w:rFonts w:hint="cs"/>
          <w:b/>
          <w:bCs/>
          <w:sz w:val="20"/>
          <w:szCs w:val="20"/>
          <w:rtl/>
        </w:rPr>
        <w:t xml:space="preserve">שולחן ערוך </w:t>
      </w:r>
      <w:r>
        <w:rPr>
          <w:sz w:val="20"/>
          <w:szCs w:val="20"/>
          <w:rtl/>
        </w:rPr>
        <w:t>–</w:t>
      </w:r>
      <w:r w:rsidRPr="007513DF">
        <w:rPr>
          <w:rFonts w:hint="cs"/>
          <w:sz w:val="20"/>
          <w:szCs w:val="20"/>
          <w:rtl/>
        </w:rPr>
        <w:t xml:space="preserve"> </w:t>
      </w:r>
      <w:r>
        <w:rPr>
          <w:rFonts w:hint="cs"/>
          <w:sz w:val="20"/>
          <w:szCs w:val="20"/>
          <w:rtl/>
        </w:rPr>
        <w:t>"</w:t>
      </w:r>
      <w:r w:rsidRPr="007513DF">
        <w:rPr>
          <w:rFonts w:cs="Arial"/>
          <w:sz w:val="20"/>
          <w:szCs w:val="20"/>
          <w:rtl/>
        </w:rPr>
        <w:t>האומנין שעושין מלאכה לבעל הבית יכולין להתפלל בראש הזית ובראש התאנה, ואין בזה משום לא יעמוד ע</w:t>
      </w:r>
      <w:r>
        <w:rPr>
          <w:rFonts w:cs="Arial" w:hint="cs"/>
          <w:sz w:val="20"/>
          <w:szCs w:val="20"/>
          <w:rtl/>
        </w:rPr>
        <w:t xml:space="preserve">ל </w:t>
      </w:r>
      <w:r w:rsidRPr="007513DF">
        <w:rPr>
          <w:rFonts w:cs="Arial"/>
          <w:sz w:val="20"/>
          <w:szCs w:val="20"/>
          <w:rtl/>
        </w:rPr>
        <w:t>ג</w:t>
      </w:r>
      <w:r>
        <w:rPr>
          <w:rFonts w:cs="Arial" w:hint="cs"/>
          <w:sz w:val="20"/>
          <w:szCs w:val="20"/>
          <w:rtl/>
        </w:rPr>
        <w:t>בי</w:t>
      </w:r>
      <w:r w:rsidRPr="007513DF">
        <w:rPr>
          <w:rFonts w:cs="Arial"/>
          <w:sz w:val="20"/>
          <w:szCs w:val="20"/>
          <w:rtl/>
        </w:rPr>
        <w:t xml:space="preserve"> מקום גבוה ויתפלל, דכיו</w:t>
      </w:r>
      <w:r>
        <w:rPr>
          <w:rFonts w:cs="Arial" w:hint="cs"/>
          <w:sz w:val="20"/>
          <w:szCs w:val="20"/>
          <w:rtl/>
        </w:rPr>
        <w:t>ן</w:t>
      </w:r>
      <w:r w:rsidRPr="007513DF">
        <w:rPr>
          <w:rFonts w:cs="Arial"/>
          <w:sz w:val="20"/>
          <w:szCs w:val="20"/>
          <w:rtl/>
        </w:rPr>
        <w:t xml:space="preserve"> שעלו לעשות מלאכתם הוי כמו שעלה לעלייה; ובשאר אילנות, צריכים לירד. </w:t>
      </w:r>
      <w:r>
        <w:rPr>
          <w:rFonts w:cs="Arial"/>
          <w:sz w:val="20"/>
          <w:szCs w:val="20"/>
          <w:rtl/>
        </w:rPr>
        <w:br/>
      </w:r>
      <w:r w:rsidRPr="007513DF">
        <w:rPr>
          <w:rFonts w:cs="Arial"/>
          <w:sz w:val="20"/>
          <w:szCs w:val="20"/>
          <w:rtl/>
        </w:rPr>
        <w:t xml:space="preserve">והטעם שנשתנה הזית משאר אילנות, מפני שיש להם ענפים הרבה יותר משאר אילנות, ויש טורח גדול בעלייתם ובירידתם, ויתבטלו ממלאכתם ולפיכך אמרו שיתפללו שם, אבל שאר אילנות דליכא ביטול, ירדו. </w:t>
      </w:r>
      <w:r>
        <w:rPr>
          <w:rFonts w:cs="Arial"/>
          <w:sz w:val="20"/>
          <w:szCs w:val="20"/>
          <w:rtl/>
        </w:rPr>
        <w:br/>
      </w:r>
      <w:r w:rsidRPr="007513DF">
        <w:rPr>
          <w:rFonts w:cs="Arial"/>
          <w:sz w:val="20"/>
          <w:szCs w:val="20"/>
          <w:rtl/>
        </w:rPr>
        <w:t>ובעל הבית, אפילו מראש הזית והתאנה צריך לירד להתפלל, דהא אינו משועבד למלאכה, שהוא ברשות עצמו ואם הקילו אצל פועלים מפני ביטול מלאכה, לא הקילו אצל בעל הבית</w:t>
      </w:r>
      <w:r>
        <w:rPr>
          <w:rFonts w:cs="Arial" w:hint="cs"/>
          <w:sz w:val="20"/>
          <w:szCs w:val="20"/>
          <w:rtl/>
        </w:rPr>
        <w:t>".</w:t>
      </w:r>
    </w:p>
    <w:p w14:paraId="074BABCD" w14:textId="77777777" w:rsidR="00F36FAF" w:rsidRDefault="00F36FAF" w:rsidP="00F36FAF">
      <w:pPr>
        <w:rPr>
          <w:sz w:val="20"/>
          <w:szCs w:val="20"/>
          <w:rtl/>
        </w:rPr>
      </w:pPr>
      <w:r>
        <w:rPr>
          <w:rFonts w:hint="cs"/>
          <w:b/>
          <w:bCs/>
          <w:sz w:val="20"/>
          <w:szCs w:val="20"/>
          <w:rtl/>
        </w:rPr>
        <w:t>סיכום</w:t>
      </w:r>
      <w:r>
        <w:rPr>
          <w:b/>
          <w:bCs/>
          <w:sz w:val="20"/>
          <w:szCs w:val="20"/>
          <w:rtl/>
        </w:rPr>
        <w:br/>
      </w:r>
      <w:r>
        <w:rPr>
          <w:rFonts w:hint="cs"/>
          <w:sz w:val="20"/>
          <w:szCs w:val="20"/>
          <w:rtl/>
        </w:rPr>
        <w:t xml:space="preserve">אע"פ שחז"ל אסרו לעמוד על גבי מקום גבוה ולהתפלל מפני שאין גבהות לפני ה', התירו לאומנים העומדים בראש הזית ובראש התאנה להתפלל במקומם. </w:t>
      </w:r>
      <w:r>
        <w:rPr>
          <w:sz w:val="20"/>
          <w:szCs w:val="20"/>
          <w:rtl/>
        </w:rPr>
        <w:br/>
      </w:r>
      <w:r>
        <w:rPr>
          <w:rFonts w:hint="cs"/>
          <w:sz w:val="20"/>
          <w:szCs w:val="20"/>
          <w:rtl/>
        </w:rPr>
        <w:t xml:space="preserve">טעם ההיתר </w:t>
      </w:r>
      <w:r>
        <w:rPr>
          <w:sz w:val="20"/>
          <w:szCs w:val="20"/>
          <w:rtl/>
        </w:rPr>
        <w:t>–</w:t>
      </w:r>
      <w:r>
        <w:rPr>
          <w:rFonts w:hint="cs"/>
          <w:sz w:val="20"/>
          <w:szCs w:val="20"/>
          <w:rtl/>
        </w:rPr>
        <w:t xml:space="preserve"> אם נצריך אותם לרדת ייגרם להם ביטול מלאכה גדול, מפני שלאילנות אלו ענפים מרובים </w:t>
      </w:r>
      <w:r w:rsidRPr="00D718BF">
        <w:rPr>
          <w:rFonts w:hint="cs"/>
          <w:sz w:val="18"/>
          <w:szCs w:val="18"/>
          <w:rtl/>
        </w:rPr>
        <w:t>(</w:t>
      </w:r>
      <w:r w:rsidRPr="00D718BF">
        <w:rPr>
          <w:rFonts w:hint="cs"/>
          <w:b/>
          <w:bCs/>
          <w:sz w:val="18"/>
          <w:szCs w:val="18"/>
          <w:rtl/>
        </w:rPr>
        <w:t>טור</w:t>
      </w:r>
      <w:r w:rsidRPr="00D718BF">
        <w:rPr>
          <w:rFonts w:hint="cs"/>
          <w:sz w:val="18"/>
          <w:szCs w:val="18"/>
          <w:rtl/>
        </w:rPr>
        <w:t>)</w:t>
      </w:r>
      <w:r>
        <w:rPr>
          <w:rFonts w:hint="cs"/>
          <w:sz w:val="20"/>
          <w:szCs w:val="20"/>
          <w:rtl/>
        </w:rPr>
        <w:t xml:space="preserve">. </w:t>
      </w:r>
      <w:r>
        <w:rPr>
          <w:sz w:val="20"/>
          <w:szCs w:val="20"/>
          <w:rtl/>
        </w:rPr>
        <w:br/>
      </w:r>
      <w:r>
        <w:rPr>
          <w:rFonts w:hint="cs"/>
          <w:sz w:val="20"/>
          <w:szCs w:val="20"/>
          <w:rtl/>
        </w:rPr>
        <w:t xml:space="preserve">ואין לחשוש לביעתותא, כיוון שענפי אילנות אלו מרווחים ויש די מקום לעמוד ברווח </w:t>
      </w:r>
      <w:r w:rsidRPr="00D718BF">
        <w:rPr>
          <w:rFonts w:hint="cs"/>
          <w:sz w:val="18"/>
          <w:szCs w:val="18"/>
          <w:rtl/>
        </w:rPr>
        <w:t>(</w:t>
      </w:r>
      <w:r w:rsidRPr="00D718BF">
        <w:rPr>
          <w:rFonts w:hint="cs"/>
          <w:b/>
          <w:bCs/>
          <w:sz w:val="18"/>
          <w:szCs w:val="18"/>
          <w:rtl/>
        </w:rPr>
        <w:t>רש"י</w:t>
      </w:r>
      <w:r w:rsidRPr="00D718BF">
        <w:rPr>
          <w:rFonts w:hint="cs"/>
          <w:sz w:val="18"/>
          <w:szCs w:val="18"/>
          <w:rtl/>
        </w:rPr>
        <w:t>)</w:t>
      </w:r>
      <w:r>
        <w:rPr>
          <w:rFonts w:hint="cs"/>
          <w:sz w:val="20"/>
          <w:szCs w:val="20"/>
          <w:rtl/>
        </w:rPr>
        <w:t xml:space="preserve">. </w:t>
      </w:r>
      <w:r>
        <w:rPr>
          <w:sz w:val="20"/>
          <w:szCs w:val="20"/>
          <w:rtl/>
        </w:rPr>
        <w:br/>
      </w:r>
      <w:r>
        <w:rPr>
          <w:rFonts w:hint="cs"/>
          <w:sz w:val="20"/>
          <w:szCs w:val="20"/>
          <w:rtl/>
        </w:rPr>
        <w:t xml:space="preserve">ואין לחשוש לגבהות, מפני שזה כמי שעלה לעלייה לעשות מלאכתו. </w:t>
      </w:r>
      <w:r>
        <w:rPr>
          <w:sz w:val="20"/>
          <w:szCs w:val="20"/>
          <w:rtl/>
        </w:rPr>
        <w:br/>
      </w:r>
      <w:r>
        <w:rPr>
          <w:rFonts w:hint="cs"/>
          <w:sz w:val="20"/>
          <w:szCs w:val="20"/>
          <w:rtl/>
        </w:rPr>
        <w:t>לבעל הבית אין היתר, ולכן יורד מהאילן ומתפלל.</w:t>
      </w:r>
    </w:p>
    <w:p w14:paraId="7D0A8C85" w14:textId="77777777" w:rsidR="00F36FAF" w:rsidRDefault="00F36FAF" w:rsidP="00F36FAF">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לעשות חלונות בבית הכנסת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E2362E">
        <w:rPr>
          <w:rFonts w:cs="Arial"/>
          <w:sz w:val="20"/>
          <w:szCs w:val="20"/>
          <w:rtl/>
        </w:rPr>
        <w:t>אמר רבי חייא בר אבא אמר רבי יוחנן: אל יתפלל אדם אלא בבית שיש שם חלונות, שנאמר: וכוין פתיחן ליה בעליתה נגד ירושלם</w:t>
      </w:r>
      <w:r>
        <w:rPr>
          <w:rFonts w:hint="cs"/>
          <w:sz w:val="20"/>
          <w:szCs w:val="20"/>
          <w:rtl/>
        </w:rPr>
        <w:t>".</w:t>
      </w:r>
      <w:r>
        <w:rPr>
          <w:sz w:val="20"/>
          <w:szCs w:val="20"/>
          <w:rtl/>
        </w:rPr>
        <w:br/>
      </w:r>
      <w:r>
        <w:rPr>
          <w:b/>
          <w:bCs/>
          <w:sz w:val="20"/>
          <w:szCs w:val="20"/>
          <w:rtl/>
        </w:rPr>
        <w:br/>
      </w:r>
      <w:r w:rsidRPr="00843A0A">
        <w:rPr>
          <w:rFonts w:hint="cs"/>
          <w:b/>
          <w:bCs/>
          <w:sz w:val="20"/>
          <w:szCs w:val="20"/>
          <w:rtl/>
        </w:rPr>
        <w:t>טעם הדין</w:t>
      </w:r>
      <w:r w:rsidRPr="00843A0A">
        <w:rPr>
          <w:b/>
          <w:bCs/>
          <w:sz w:val="20"/>
          <w:szCs w:val="20"/>
          <w:rtl/>
        </w:rPr>
        <w:br/>
      </w:r>
      <w:r w:rsidRPr="00843A0A">
        <w:rPr>
          <w:rFonts w:hint="cs"/>
          <w:b/>
          <w:bCs/>
          <w:sz w:val="20"/>
          <w:szCs w:val="20"/>
          <w:rtl/>
        </w:rPr>
        <w:t>תלמידי רבינו יונה</w:t>
      </w:r>
      <w:r>
        <w:rPr>
          <w:rFonts w:hint="cs"/>
          <w:sz w:val="20"/>
          <w:szCs w:val="20"/>
          <w:rtl/>
        </w:rPr>
        <w:t xml:space="preserve"> </w:t>
      </w:r>
      <w:r>
        <w:rPr>
          <w:sz w:val="20"/>
          <w:szCs w:val="20"/>
          <w:rtl/>
        </w:rPr>
        <w:t>–</w:t>
      </w:r>
      <w:r>
        <w:rPr>
          <w:rFonts w:hint="cs"/>
          <w:sz w:val="20"/>
          <w:szCs w:val="20"/>
          <w:rtl/>
        </w:rPr>
        <w:t xml:space="preserve"> </w:t>
      </w:r>
      <w:r>
        <w:rPr>
          <w:sz w:val="20"/>
          <w:szCs w:val="20"/>
          <w:rtl/>
        </w:rPr>
        <w:br/>
      </w:r>
      <w:r>
        <w:rPr>
          <w:rFonts w:hint="cs"/>
          <w:sz w:val="20"/>
          <w:szCs w:val="20"/>
          <w:rtl/>
        </w:rPr>
        <w:t>א. ע"י ראיית האור תתיישב עליו דעתו.</w:t>
      </w:r>
      <w:r>
        <w:rPr>
          <w:sz w:val="20"/>
          <w:szCs w:val="20"/>
          <w:rtl/>
        </w:rPr>
        <w:br/>
      </w:r>
      <w:r>
        <w:rPr>
          <w:rFonts w:hint="cs"/>
          <w:sz w:val="20"/>
          <w:szCs w:val="20"/>
          <w:rtl/>
        </w:rPr>
        <w:t>ב. החלונות צריכים להיות פתוחים דווקא כנגד ירושלים, כיון שע"י ההבטה לירושלים יכוון יותר.</w:t>
      </w:r>
    </w:p>
    <w:p w14:paraId="18BDBB3C" w14:textId="77777777" w:rsidR="00F36FAF" w:rsidRDefault="00F36FAF" w:rsidP="00F36FAF">
      <w:pPr>
        <w:rPr>
          <w:sz w:val="20"/>
          <w:szCs w:val="20"/>
          <w:rtl/>
        </w:rPr>
      </w:pPr>
      <w:r>
        <w:rPr>
          <w:rFonts w:hint="cs"/>
          <w:b/>
          <w:bCs/>
          <w:sz w:val="20"/>
          <w:szCs w:val="20"/>
          <w:rtl/>
        </w:rPr>
        <w:t>מספר החלונות</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לא התבאר בתלמוד כמה חלונות יהיו, ובזוהר כתב ע"פ הסוד שיהיו יב' חלונות.</w:t>
      </w:r>
    </w:p>
    <w:p w14:paraId="41C4BC72"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43A0A">
        <w:rPr>
          <w:rFonts w:cs="Arial"/>
          <w:sz w:val="20"/>
          <w:szCs w:val="20"/>
          <w:rtl/>
        </w:rPr>
        <w:t>צריך לפתוח פתחים או חלונות כנגד ירושלים, כדי להתפלל כנגדן, וטוב שיהיו בב</w:t>
      </w:r>
      <w:r>
        <w:rPr>
          <w:rFonts w:cs="Arial" w:hint="cs"/>
          <w:sz w:val="20"/>
          <w:szCs w:val="20"/>
          <w:rtl/>
        </w:rPr>
        <w:t>ית הכנסת</w:t>
      </w:r>
      <w:r w:rsidRPr="00843A0A">
        <w:rPr>
          <w:rFonts w:cs="Arial"/>
          <w:sz w:val="20"/>
          <w:szCs w:val="20"/>
          <w:rtl/>
        </w:rPr>
        <w:t xml:space="preserve"> י"ב חלונות</w:t>
      </w:r>
      <w:r>
        <w:rPr>
          <w:rFonts w:cs="Arial" w:hint="cs"/>
          <w:sz w:val="20"/>
          <w:szCs w:val="20"/>
          <w:rtl/>
        </w:rPr>
        <w:t>".</w:t>
      </w:r>
    </w:p>
    <w:p w14:paraId="337E3E7A" w14:textId="77777777" w:rsidR="00F36FAF" w:rsidRDefault="00F36FAF" w:rsidP="00F36FAF">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דין זה נאמר בין כשמתפלל עם הציבור בבית הכנסת ובין כשמתפלל בביתו.</w:t>
      </w:r>
      <w:r>
        <w:rPr>
          <w:sz w:val="20"/>
          <w:szCs w:val="20"/>
          <w:rtl/>
        </w:rPr>
        <w:br/>
      </w:r>
      <w:r>
        <w:rPr>
          <w:rFonts w:hint="cs"/>
          <w:sz w:val="20"/>
          <w:szCs w:val="20"/>
          <w:rtl/>
        </w:rPr>
        <w:t>ב. אע"פ שאין להביט למעלה בשעת התפילה, יש לומר שאם התבטלה כוונתו יביט כלפי מעלה לעורר הכוונה.</w:t>
      </w:r>
      <w:r>
        <w:rPr>
          <w:sz w:val="20"/>
          <w:szCs w:val="20"/>
          <w:rtl/>
        </w:rPr>
        <w:br/>
      </w:r>
      <w:r>
        <w:rPr>
          <w:rFonts w:hint="cs"/>
          <w:sz w:val="20"/>
          <w:szCs w:val="20"/>
          <w:rtl/>
        </w:rPr>
        <w:t xml:space="preserve">ג. יב' חלונות </w:t>
      </w:r>
      <w:r>
        <w:rPr>
          <w:sz w:val="20"/>
          <w:szCs w:val="20"/>
          <w:rtl/>
        </w:rPr>
        <w:t>–</w:t>
      </w:r>
      <w:r>
        <w:rPr>
          <w:rFonts w:hint="cs"/>
          <w:sz w:val="20"/>
          <w:szCs w:val="20"/>
          <w:rtl/>
        </w:rPr>
        <w:t xml:space="preserve"> לאיזה צד שירצה, ובלבד שיהיו גם חלונות כנגד ירושלים.</w:t>
      </w:r>
    </w:p>
    <w:p w14:paraId="0D2F98BA" w14:textId="77777777" w:rsidR="00F36FAF" w:rsidRDefault="00F36FAF" w:rsidP="00F36FAF">
      <w:pPr>
        <w:rPr>
          <w:rFonts w:cs="Arial"/>
          <w:sz w:val="20"/>
          <w:szCs w:val="20"/>
          <w:rtl/>
        </w:rPr>
      </w:pPr>
      <w:r>
        <w:rPr>
          <w:sz w:val="20"/>
          <w:szCs w:val="20"/>
          <w:rtl/>
        </w:rPr>
        <w:lastRenderedPageBreak/>
        <w:br/>
      </w:r>
      <w:r>
        <w:rPr>
          <w:rFonts w:hint="cs"/>
          <w:b/>
          <w:bCs/>
          <w:sz w:val="20"/>
          <w:szCs w:val="20"/>
          <w:rtl/>
        </w:rPr>
        <w:t xml:space="preserve">סעיף ה </w:t>
      </w:r>
      <w:r>
        <w:rPr>
          <w:b/>
          <w:bCs/>
          <w:sz w:val="20"/>
          <w:szCs w:val="20"/>
          <w:rtl/>
        </w:rPr>
        <w:t>–</w:t>
      </w:r>
      <w:r>
        <w:rPr>
          <w:rFonts w:hint="cs"/>
          <w:b/>
          <w:bCs/>
          <w:sz w:val="20"/>
          <w:szCs w:val="20"/>
          <w:rtl/>
        </w:rPr>
        <w:t xml:space="preserve"> תפילה במקום פתוח</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D53688">
        <w:rPr>
          <w:rFonts w:cs="Arial"/>
          <w:sz w:val="20"/>
          <w:szCs w:val="20"/>
          <w:rtl/>
        </w:rPr>
        <w:t>אמר רב כהנא: חציף עלי מאן דמצלי בבקתא</w:t>
      </w:r>
      <w:r>
        <w:rPr>
          <w:rFonts w:cs="Arial" w:hint="cs"/>
          <w:sz w:val="20"/>
          <w:szCs w:val="20"/>
          <w:rtl/>
        </w:rPr>
        <w:t>".</w:t>
      </w:r>
      <w:r>
        <w:rPr>
          <w:rFonts w:cs="Arial"/>
          <w:sz w:val="20"/>
          <w:szCs w:val="20"/>
          <w:rtl/>
        </w:rPr>
        <w:br/>
      </w:r>
      <w:r w:rsidRPr="00D53688">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D53688">
        <w:rPr>
          <w:rFonts w:cs="Arial"/>
          <w:sz w:val="20"/>
          <w:szCs w:val="20"/>
          <w:rtl/>
        </w:rPr>
        <w:t>בבקעה, שכשהוא במקום צניעות חלה עליו אימת מלך, ולבו נשבר</w:t>
      </w:r>
      <w:r>
        <w:rPr>
          <w:rFonts w:cs="Arial" w:hint="cs"/>
          <w:sz w:val="20"/>
          <w:szCs w:val="20"/>
          <w:rtl/>
        </w:rPr>
        <w:t>".</w:t>
      </w:r>
    </w:p>
    <w:p w14:paraId="7602D934" w14:textId="77777777" w:rsidR="00F36FAF" w:rsidRDefault="00F36FAF" w:rsidP="00F36FAF">
      <w:pPr>
        <w:rPr>
          <w:rFonts w:cs="Arial"/>
          <w:sz w:val="20"/>
          <w:szCs w:val="20"/>
          <w:rtl/>
        </w:rPr>
      </w:pPr>
      <w:r>
        <w:rPr>
          <w:rFonts w:cs="Arial" w:hint="cs"/>
          <w:b/>
          <w:bCs/>
          <w:sz w:val="20"/>
          <w:szCs w:val="20"/>
          <w:rtl/>
        </w:rPr>
        <w:t>קושייה מיצחק</w:t>
      </w:r>
      <w:r>
        <w:rPr>
          <w:rFonts w:cs="Arial"/>
          <w:b/>
          <w:bCs/>
          <w:sz w:val="20"/>
          <w:szCs w:val="20"/>
          <w:rtl/>
        </w:rPr>
        <w:br/>
      </w:r>
      <w:r>
        <w:rPr>
          <w:rFonts w:cs="Arial" w:hint="cs"/>
          <w:b/>
          <w:bCs/>
          <w:sz w:val="20"/>
          <w:szCs w:val="20"/>
          <w:rtl/>
        </w:rPr>
        <w:t xml:space="preserve">תוספות </w:t>
      </w:r>
      <w:r>
        <w:rPr>
          <w:rFonts w:cs="Arial"/>
          <w:sz w:val="20"/>
          <w:szCs w:val="20"/>
          <w:rtl/>
        </w:rPr>
        <w:t>–</w:t>
      </w:r>
      <w:r>
        <w:rPr>
          <w:rFonts w:cs="Arial" w:hint="cs"/>
          <w:sz w:val="20"/>
          <w:szCs w:val="20"/>
          <w:rtl/>
        </w:rPr>
        <w:t xml:space="preserve"> קשה, הרי נאמר שיצחק יצא לשוח </w:t>
      </w:r>
      <w:r w:rsidRPr="00395437">
        <w:rPr>
          <w:rFonts w:cs="Arial" w:hint="cs"/>
          <w:sz w:val="18"/>
          <w:szCs w:val="18"/>
          <w:rtl/>
        </w:rPr>
        <w:t xml:space="preserve">(להתפלל) </w:t>
      </w:r>
      <w:r>
        <w:rPr>
          <w:rFonts w:cs="Arial" w:hint="cs"/>
          <w:sz w:val="20"/>
          <w:szCs w:val="20"/>
          <w:rtl/>
        </w:rPr>
        <w:t xml:space="preserve">בשדה? </w:t>
      </w:r>
      <w:r>
        <w:rPr>
          <w:rFonts w:cs="Arial"/>
          <w:sz w:val="20"/>
          <w:szCs w:val="20"/>
          <w:rtl/>
        </w:rPr>
        <w:br/>
      </w:r>
      <w:r>
        <w:rPr>
          <w:rFonts w:cs="Arial" w:hint="cs"/>
          <w:sz w:val="20"/>
          <w:szCs w:val="20"/>
          <w:rtl/>
        </w:rPr>
        <w:t xml:space="preserve">א. יצחק התפלל בהר המוריה </w:t>
      </w:r>
      <w:r w:rsidRPr="00D3519E">
        <w:rPr>
          <w:rFonts w:cs="Arial" w:hint="cs"/>
          <w:sz w:val="18"/>
          <w:szCs w:val="18"/>
          <w:rtl/>
        </w:rPr>
        <w:t>(שהוא מקום המקדש, וברור שחלה עליו אימת מלך)</w:t>
      </w:r>
      <w:r>
        <w:rPr>
          <w:rFonts w:cs="Arial" w:hint="cs"/>
          <w:sz w:val="20"/>
          <w:szCs w:val="20"/>
          <w:rtl/>
        </w:rPr>
        <w:t>.</w:t>
      </w:r>
      <w:r>
        <w:rPr>
          <w:rFonts w:cs="Arial"/>
          <w:sz w:val="20"/>
          <w:szCs w:val="20"/>
          <w:rtl/>
        </w:rPr>
        <w:br/>
      </w:r>
      <w:r>
        <w:rPr>
          <w:rFonts w:cs="Arial" w:hint="cs"/>
          <w:sz w:val="20"/>
          <w:szCs w:val="20"/>
          <w:rtl/>
        </w:rPr>
        <w:t>ב. בגמרא נאמר שאין להתפלל דווקא בבקעה במקום שבני אדם רגילים לעבור.</w:t>
      </w:r>
      <w:r>
        <w:rPr>
          <w:rFonts w:cs="Arial"/>
          <w:sz w:val="20"/>
          <w:szCs w:val="20"/>
          <w:rtl/>
        </w:rPr>
        <w:br/>
      </w:r>
      <w:r>
        <w:rPr>
          <w:rFonts w:cs="Arial" w:hint="cs"/>
          <w:sz w:val="20"/>
          <w:szCs w:val="20"/>
          <w:rtl/>
        </w:rPr>
        <w:t xml:space="preserve">תמה </w:t>
      </w:r>
      <w:r w:rsidRPr="00D53688">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לפי התירוץ השני משמע שהאיסור נאמר רק כדי שלא יפסיקוהו עוברי דרכים, וכי נאמר שמפני טעם זה נקרא חצוף?</w:t>
      </w:r>
      <w:r>
        <w:rPr>
          <w:rFonts w:cs="Arial"/>
          <w:sz w:val="20"/>
          <w:szCs w:val="20"/>
          <w:rtl/>
        </w:rPr>
        <w:br/>
      </w:r>
      <w:r>
        <w:rPr>
          <w:rFonts w:cs="Arial" w:hint="cs"/>
          <w:sz w:val="20"/>
          <w:szCs w:val="20"/>
          <w:rtl/>
        </w:rPr>
        <w:t xml:space="preserve">וכן פסק </w:t>
      </w:r>
      <w:r w:rsidRPr="005367E3">
        <w:rPr>
          <w:rFonts w:cs="Arial" w:hint="cs"/>
          <w:b/>
          <w:bCs/>
          <w:sz w:val="20"/>
          <w:szCs w:val="20"/>
          <w:rtl/>
        </w:rPr>
        <w:t>המ"ב</w:t>
      </w:r>
      <w:r>
        <w:rPr>
          <w:rFonts w:cs="Arial" w:hint="cs"/>
          <w:sz w:val="20"/>
          <w:szCs w:val="20"/>
          <w:rtl/>
        </w:rPr>
        <w:t xml:space="preserve">, שהלכה </w:t>
      </w:r>
      <w:r w:rsidRPr="005367E3">
        <w:rPr>
          <w:rFonts w:cs="Arial" w:hint="cs"/>
          <w:b/>
          <w:bCs/>
          <w:sz w:val="20"/>
          <w:szCs w:val="20"/>
          <w:rtl/>
        </w:rPr>
        <w:t>כבית יוסף</w:t>
      </w:r>
      <w:r>
        <w:rPr>
          <w:rFonts w:cs="Arial" w:hint="cs"/>
          <w:sz w:val="20"/>
          <w:szCs w:val="20"/>
          <w:rtl/>
        </w:rPr>
        <w:t xml:space="preserve"> ואין היתר להתפלל בחוץ אפילו במקום שאינו ירא שיפסיקוהו עוברי דרכים.</w:t>
      </w:r>
    </w:p>
    <w:p w14:paraId="6653A496"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D53688">
        <w:rPr>
          <w:rFonts w:cs="Arial"/>
          <w:sz w:val="20"/>
          <w:szCs w:val="20"/>
          <w:rtl/>
        </w:rPr>
        <w:t>–</w:t>
      </w:r>
      <w:r w:rsidRPr="00D53688">
        <w:rPr>
          <w:rFonts w:cs="Arial" w:hint="cs"/>
          <w:sz w:val="20"/>
          <w:szCs w:val="20"/>
          <w:rtl/>
        </w:rPr>
        <w:t xml:space="preserve"> "</w:t>
      </w:r>
      <w:r w:rsidRPr="00D53688">
        <w:rPr>
          <w:rFonts w:cs="Arial"/>
          <w:sz w:val="20"/>
          <w:szCs w:val="20"/>
          <w:rtl/>
        </w:rPr>
        <w:t>לא יתפלל במקום פרוץ, כמו בשדה, מפני שכשהוא במקום צניעות חלה עליו אימת מלך ולבו נשבר</w:t>
      </w:r>
      <w:r>
        <w:rPr>
          <w:rFonts w:cs="Arial" w:hint="cs"/>
          <w:sz w:val="20"/>
          <w:szCs w:val="20"/>
          <w:rtl/>
        </w:rPr>
        <w:t>".</w:t>
      </w:r>
      <w:r>
        <w:rPr>
          <w:rStyle w:val="a6"/>
          <w:rFonts w:cs="Arial"/>
          <w:sz w:val="20"/>
          <w:szCs w:val="20"/>
          <w:rtl/>
        </w:rPr>
        <w:footnoteReference w:id="18"/>
      </w:r>
      <w:r>
        <w:rPr>
          <w:rFonts w:cs="Arial"/>
          <w:sz w:val="20"/>
          <w:szCs w:val="20"/>
          <w:rtl/>
        </w:rPr>
        <w:br/>
      </w:r>
      <w:r>
        <w:rPr>
          <w:rFonts w:cs="Arial"/>
          <w:sz w:val="20"/>
          <w:szCs w:val="20"/>
          <w:u w:val="single"/>
          <w:rtl/>
        </w:rPr>
        <w:br/>
      </w:r>
      <w:r>
        <w:rPr>
          <w:rFonts w:cs="Arial" w:hint="cs"/>
          <w:sz w:val="20"/>
          <w:szCs w:val="20"/>
          <w:u w:val="single"/>
          <w:rtl/>
        </w:rPr>
        <w:t>בקעה או בית שאין בו חלונות</w:t>
      </w:r>
      <w:r>
        <w:rPr>
          <w:rFonts w:cs="Arial"/>
          <w:sz w:val="20"/>
          <w:szCs w:val="20"/>
          <w:u w:val="single"/>
          <w:rtl/>
        </w:rPr>
        <w:br/>
      </w:r>
      <w:r w:rsidRPr="002C2A5D">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אדם שיש לו שתי אפשרויות </w:t>
      </w:r>
      <w:r>
        <w:rPr>
          <w:rFonts w:cs="Arial"/>
          <w:sz w:val="20"/>
          <w:szCs w:val="20"/>
          <w:rtl/>
        </w:rPr>
        <w:t>–</w:t>
      </w:r>
      <w:r>
        <w:rPr>
          <w:rFonts w:cs="Arial" w:hint="cs"/>
          <w:sz w:val="20"/>
          <w:szCs w:val="20"/>
          <w:rtl/>
        </w:rPr>
        <w:t xml:space="preserve"> להתפלל בבית שאין בו חלונות או בבקעה, טוב שיתפלל בבית.</w:t>
      </w:r>
      <w:r>
        <w:rPr>
          <w:rFonts w:cs="Arial"/>
          <w:sz w:val="20"/>
          <w:szCs w:val="20"/>
          <w:rtl/>
        </w:rPr>
        <w:br/>
      </w:r>
      <w:r w:rsidRPr="002C2A5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לגבי מי שמתפלל בבקעה נאמר שהוא חצוף, משמע שזה חמור יותר.</w:t>
      </w:r>
      <w:r>
        <w:rPr>
          <w:rFonts w:cs="Arial"/>
          <w:sz w:val="20"/>
          <w:szCs w:val="20"/>
          <w:rtl/>
        </w:rPr>
        <w:br/>
      </w:r>
      <w:r>
        <w:rPr>
          <w:rFonts w:cs="Arial"/>
          <w:sz w:val="20"/>
          <w:szCs w:val="20"/>
          <w:rtl/>
        </w:rPr>
        <w:br/>
      </w:r>
      <w:r w:rsidRPr="00775AD6">
        <w:rPr>
          <w:rFonts w:cs="Arial" w:hint="cs"/>
          <w:sz w:val="20"/>
          <w:szCs w:val="20"/>
          <w:u w:val="single"/>
          <w:rtl/>
        </w:rPr>
        <w:t>דין הולכי דרכים</w:t>
      </w:r>
      <w:r>
        <w:rPr>
          <w:rFonts w:cs="Arial"/>
          <w:b/>
          <w:bCs/>
          <w:sz w:val="20"/>
          <w:szCs w:val="20"/>
          <w:rtl/>
        </w:rPr>
        <w:br/>
      </w:r>
      <w:r>
        <w:rPr>
          <w:rFonts w:cs="Arial" w:hint="cs"/>
          <w:sz w:val="20"/>
          <w:szCs w:val="20"/>
          <w:rtl/>
        </w:rPr>
        <w:t>כיצד ינהגו הולכי דרכים בתפילתם?</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לכו"ע מותרים להתפלל בבקעה, אולם יש להשתדל ככל האפשר שיתפללו בין האילנות. </w:t>
      </w:r>
      <w:r>
        <w:rPr>
          <w:rFonts w:cs="Arial"/>
          <w:sz w:val="20"/>
          <w:szCs w:val="20"/>
          <w:rtl/>
        </w:rPr>
        <w:br/>
      </w:r>
      <w:r>
        <w:rPr>
          <w:rFonts w:cs="Arial" w:hint="cs"/>
          <w:sz w:val="20"/>
          <w:szCs w:val="20"/>
          <w:rtl/>
        </w:rPr>
        <w:t>אמנם, כשהוא בביתו אין לסמוך על היתר זה.</w:t>
      </w:r>
    </w:p>
    <w:p w14:paraId="31DE02B5" w14:textId="77777777" w:rsidR="00F36FAF" w:rsidRDefault="00F36FAF" w:rsidP="00F36FAF">
      <w:pPr>
        <w:rPr>
          <w:rFonts w:cs="Arial"/>
          <w:sz w:val="20"/>
          <w:szCs w:val="20"/>
          <w:rtl/>
        </w:rPr>
      </w:pPr>
      <w:r>
        <w:rPr>
          <w:rFonts w:cs="Arial" w:hint="cs"/>
          <w:sz w:val="20"/>
          <w:szCs w:val="20"/>
          <w:u w:val="single"/>
          <w:rtl/>
        </w:rPr>
        <w:t>מקום שאינו מקורה</w:t>
      </w:r>
      <w:r>
        <w:rPr>
          <w:rFonts w:cs="Arial"/>
          <w:sz w:val="20"/>
          <w:szCs w:val="20"/>
          <w:u w:val="single"/>
          <w:rtl/>
        </w:rPr>
        <w:br/>
      </w:r>
      <w:r>
        <w:rPr>
          <w:rFonts w:cs="Arial" w:hint="cs"/>
          <w:sz w:val="20"/>
          <w:szCs w:val="20"/>
          <w:rtl/>
        </w:rPr>
        <w:t>אע"פ שהמקום אינו מקורה אלא מוקף מחיצות בלבד, שפיר דמי לכתחילה להתפלל בו.</w:t>
      </w:r>
    </w:p>
    <w:p w14:paraId="2D1AA908"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תפילה בחורבה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(ג.) "</w:t>
      </w:r>
      <w:r w:rsidRPr="00A61914">
        <w:rPr>
          <w:rFonts w:cs="Arial"/>
          <w:sz w:val="20"/>
          <w:szCs w:val="20"/>
          <w:rtl/>
        </w:rPr>
        <w:t>תנו רבנן, מפני שלשה דברים אין נכנסין לחורבה: מפני חשד, מפני המפולת ומפני המזיקין</w:t>
      </w:r>
      <w:r>
        <w:rPr>
          <w:rFonts w:cs="Arial" w:hint="cs"/>
          <w:sz w:val="20"/>
          <w:szCs w:val="20"/>
          <w:rtl/>
        </w:rPr>
        <w:t>".</w:t>
      </w:r>
    </w:p>
    <w:p w14:paraId="72D3521F"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61914">
        <w:rPr>
          <w:rFonts w:cs="Arial"/>
          <w:sz w:val="20"/>
          <w:szCs w:val="20"/>
          <w:rtl/>
        </w:rPr>
        <w:t>ולא בחורבה, מפני חשד ומפני המפולת ומפני המזיקים</w:t>
      </w:r>
      <w:r>
        <w:rPr>
          <w:rFonts w:cs="Arial" w:hint="cs"/>
          <w:sz w:val="20"/>
          <w:szCs w:val="20"/>
          <w:rtl/>
        </w:rPr>
        <w:t>".</w:t>
      </w:r>
    </w:p>
    <w:p w14:paraId="300274A3" w14:textId="77777777" w:rsidR="00F36FAF" w:rsidRDefault="00F36FAF" w:rsidP="00F36FAF">
      <w:pPr>
        <w:rPr>
          <w:rFonts w:cs="Arial"/>
          <w:sz w:val="20"/>
          <w:szCs w:val="20"/>
          <w:rtl/>
        </w:rPr>
      </w:pPr>
      <w:r>
        <w:rPr>
          <w:rFonts w:cs="Arial" w:hint="cs"/>
          <w:sz w:val="20"/>
          <w:szCs w:val="20"/>
          <w:u w:val="single"/>
          <w:rtl/>
        </w:rPr>
        <w:t xml:space="preserve">בקעה או בקתה </w:t>
      </w:r>
      <w:r>
        <w:rPr>
          <w:rFonts w:cs="Arial"/>
          <w:sz w:val="20"/>
          <w:szCs w:val="20"/>
          <w:u w:val="single"/>
          <w:rtl/>
        </w:rPr>
        <w:t>–</w:t>
      </w:r>
      <w:r>
        <w:rPr>
          <w:rFonts w:cs="Arial" w:hint="cs"/>
          <w:sz w:val="20"/>
          <w:szCs w:val="20"/>
          <w:u w:val="single"/>
          <w:rtl/>
        </w:rPr>
        <w:t xml:space="preserve"> מה עדיף?</w:t>
      </w:r>
      <w:r>
        <w:rPr>
          <w:rFonts w:cs="Arial"/>
          <w:sz w:val="20"/>
          <w:szCs w:val="20"/>
          <w:u w:val="single"/>
          <w:rtl/>
        </w:rPr>
        <w:br/>
      </w:r>
      <w:r w:rsidRPr="00A2745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מוכח בגמרא שמוטב להתפלל בדרך מלהתפלל בחורבה.</w:t>
      </w:r>
    </w:p>
    <w:p w14:paraId="694150FA" w14:textId="77777777" w:rsidR="00F36FAF" w:rsidRDefault="00F36FAF" w:rsidP="00F36FAF">
      <w:pPr>
        <w:rPr>
          <w:rFonts w:cs="Arial"/>
          <w:sz w:val="20"/>
          <w:szCs w:val="20"/>
          <w:rtl/>
        </w:rPr>
      </w:pPr>
      <w:r>
        <w:rPr>
          <w:rFonts w:cs="Arial" w:hint="cs"/>
          <w:sz w:val="20"/>
          <w:szCs w:val="20"/>
          <w:u w:val="single"/>
          <w:rtl/>
        </w:rPr>
        <w:t>מתי מותר להתפלל בחורבה?</w:t>
      </w:r>
      <w:r>
        <w:rPr>
          <w:rFonts w:cs="Arial"/>
          <w:sz w:val="20"/>
          <w:szCs w:val="20"/>
          <w:u w:val="single"/>
          <w:rtl/>
        </w:rPr>
        <w:br/>
      </w:r>
      <w:r>
        <w:rPr>
          <w:rFonts w:cs="Arial" w:hint="cs"/>
          <w:sz w:val="20"/>
          <w:szCs w:val="20"/>
          <w:rtl/>
        </w:rPr>
        <w:t xml:space="preserve">אם החורבה עומדת בשדה </w:t>
      </w:r>
      <w:r>
        <w:rPr>
          <w:rFonts w:cs="Arial"/>
          <w:sz w:val="20"/>
          <w:szCs w:val="20"/>
          <w:rtl/>
        </w:rPr>
        <w:t>–</w:t>
      </w:r>
      <w:r>
        <w:rPr>
          <w:rFonts w:cs="Arial" w:hint="cs"/>
          <w:sz w:val="20"/>
          <w:szCs w:val="20"/>
          <w:rtl/>
        </w:rPr>
        <w:t xml:space="preserve"> אין חשש זונה, והוא הדין אם אשתו עמו.</w:t>
      </w:r>
      <w:r>
        <w:rPr>
          <w:rFonts w:cs="Arial"/>
          <w:sz w:val="20"/>
          <w:szCs w:val="20"/>
          <w:rtl/>
        </w:rPr>
        <w:br/>
      </w:r>
      <w:r>
        <w:rPr>
          <w:rFonts w:cs="Arial" w:hint="cs"/>
          <w:sz w:val="20"/>
          <w:szCs w:val="20"/>
          <w:rtl/>
        </w:rPr>
        <w:t xml:space="preserve">בחורבה בריאה וחזקה </w:t>
      </w:r>
      <w:r>
        <w:rPr>
          <w:rFonts w:cs="Arial"/>
          <w:sz w:val="20"/>
          <w:szCs w:val="20"/>
          <w:rtl/>
        </w:rPr>
        <w:t>–</w:t>
      </w:r>
      <w:r>
        <w:rPr>
          <w:rFonts w:cs="Arial" w:hint="cs"/>
          <w:sz w:val="20"/>
          <w:szCs w:val="20"/>
          <w:rtl/>
        </w:rPr>
        <w:t xml:space="preserve"> אין חשש מפולת.</w:t>
      </w:r>
      <w:r>
        <w:rPr>
          <w:rFonts w:cs="Arial"/>
          <w:sz w:val="20"/>
          <w:szCs w:val="20"/>
          <w:rtl/>
        </w:rPr>
        <w:br/>
      </w:r>
      <w:r>
        <w:rPr>
          <w:rFonts w:cs="Arial" w:hint="cs"/>
          <w:sz w:val="20"/>
          <w:szCs w:val="20"/>
          <w:rtl/>
        </w:rPr>
        <w:t xml:space="preserve">אם שניים נכנסים יחד </w:t>
      </w:r>
      <w:r>
        <w:rPr>
          <w:rFonts w:cs="Arial"/>
          <w:sz w:val="20"/>
          <w:szCs w:val="20"/>
          <w:rtl/>
        </w:rPr>
        <w:t>–</w:t>
      </w:r>
      <w:r>
        <w:rPr>
          <w:rFonts w:cs="Arial" w:hint="cs"/>
          <w:sz w:val="20"/>
          <w:szCs w:val="20"/>
          <w:rtl/>
        </w:rPr>
        <w:t xml:space="preserve"> אין חשש מזיקים </w:t>
      </w:r>
      <w:r w:rsidRPr="00A61914">
        <w:rPr>
          <w:rFonts w:cs="Arial" w:hint="cs"/>
          <w:sz w:val="18"/>
          <w:szCs w:val="18"/>
          <w:rtl/>
        </w:rPr>
        <w:t>(אלא אם כן מדובר במקום שהמזיקים מצויים במיוחד)</w:t>
      </w:r>
      <w:r>
        <w:rPr>
          <w:rFonts w:cs="Arial" w:hint="cs"/>
          <w:sz w:val="20"/>
          <w:szCs w:val="20"/>
          <w:rtl/>
        </w:rPr>
        <w:t>.</w:t>
      </w:r>
      <w:r>
        <w:rPr>
          <w:rFonts w:cs="Arial"/>
          <w:sz w:val="20"/>
          <w:szCs w:val="20"/>
          <w:u w:val="single"/>
          <w:rtl/>
        </w:rPr>
        <w:br/>
      </w:r>
      <w:r>
        <w:rPr>
          <w:rFonts w:cs="Arial" w:hint="cs"/>
          <w:sz w:val="20"/>
          <w:szCs w:val="20"/>
          <w:rtl/>
        </w:rPr>
        <w:t xml:space="preserve">ולעניין מזיקים </w:t>
      </w:r>
      <w:r>
        <w:rPr>
          <w:rFonts w:cs="Arial"/>
          <w:sz w:val="20"/>
          <w:szCs w:val="20"/>
          <w:rtl/>
        </w:rPr>
        <w:t>–</w:t>
      </w:r>
      <w:r>
        <w:rPr>
          <w:rFonts w:cs="Arial" w:hint="cs"/>
          <w:sz w:val="20"/>
          <w:szCs w:val="20"/>
          <w:rtl/>
        </w:rPr>
        <w:t xml:space="preserve"> אבוקה כשניים וירח כשלושה.</w:t>
      </w:r>
      <w:r>
        <w:rPr>
          <w:rFonts w:cs="Arial"/>
          <w:sz w:val="20"/>
          <w:szCs w:val="20"/>
          <w:rtl/>
        </w:rPr>
        <w:br/>
      </w:r>
      <w:r>
        <w:rPr>
          <w:rFonts w:cs="Arial"/>
          <w:sz w:val="20"/>
          <w:szCs w:val="20"/>
          <w:rtl/>
        </w:rPr>
        <w:br/>
      </w:r>
      <w:r>
        <w:rPr>
          <w:rFonts w:cs="Arial" w:hint="cs"/>
          <w:sz w:val="20"/>
          <w:szCs w:val="20"/>
          <w:rtl/>
        </w:rPr>
        <w:t xml:space="preserve">לכן </w:t>
      </w:r>
      <w:r>
        <w:rPr>
          <w:rFonts w:cs="Arial"/>
          <w:sz w:val="20"/>
          <w:szCs w:val="20"/>
          <w:rtl/>
        </w:rPr>
        <w:t>–</w:t>
      </w:r>
      <w:r>
        <w:rPr>
          <w:rFonts w:cs="Arial" w:hint="cs"/>
          <w:sz w:val="20"/>
          <w:szCs w:val="20"/>
          <w:rtl/>
        </w:rPr>
        <w:t xml:space="preserve"> אם הם שניים מותרים להיכנס לחורבה אם היא בריאה וחזקה ועומדת בשדה.</w:t>
      </w:r>
      <w:r>
        <w:rPr>
          <w:rFonts w:cs="Arial"/>
          <w:sz w:val="20"/>
          <w:szCs w:val="20"/>
          <w:rtl/>
        </w:rPr>
        <w:br/>
      </w:r>
      <w:r>
        <w:rPr>
          <w:rFonts w:cs="Arial" w:hint="cs"/>
          <w:sz w:val="20"/>
          <w:szCs w:val="20"/>
          <w:rtl/>
        </w:rPr>
        <w:t xml:space="preserve">טעם </w:t>
      </w:r>
      <w:r>
        <w:rPr>
          <w:rFonts w:cs="Arial"/>
          <w:sz w:val="20"/>
          <w:szCs w:val="20"/>
          <w:rtl/>
        </w:rPr>
        <w:t>–</w:t>
      </w:r>
      <w:r>
        <w:rPr>
          <w:rFonts w:cs="Arial" w:hint="cs"/>
          <w:sz w:val="20"/>
          <w:szCs w:val="20"/>
          <w:rtl/>
        </w:rPr>
        <w:t xml:space="preserve"> בכה"ג ליכא חשש כלל.</w:t>
      </w:r>
      <w:r>
        <w:rPr>
          <w:rFonts w:cs="Arial"/>
          <w:sz w:val="20"/>
          <w:szCs w:val="20"/>
          <w:u w:val="single"/>
          <w:rtl/>
        </w:rPr>
        <w:br/>
      </w:r>
    </w:p>
    <w:p w14:paraId="09CC76C4" w14:textId="77777777" w:rsidR="00F36FAF" w:rsidRDefault="00F36FAF" w:rsidP="00F36FAF">
      <w:pPr>
        <w:rPr>
          <w:rFonts w:cs="Arial"/>
          <w:sz w:val="20"/>
          <w:szCs w:val="20"/>
          <w:rtl/>
        </w:rPr>
      </w:pPr>
      <w:r>
        <w:rPr>
          <w:rFonts w:cs="Arial" w:hint="cs"/>
          <w:b/>
          <w:bCs/>
          <w:sz w:val="20"/>
          <w:szCs w:val="20"/>
          <w:rtl/>
        </w:rPr>
        <w:lastRenderedPageBreak/>
        <w:t xml:space="preserve">סעיף ז </w:t>
      </w:r>
      <w:r>
        <w:rPr>
          <w:rFonts w:cs="Arial"/>
          <w:b/>
          <w:bCs/>
          <w:sz w:val="20"/>
          <w:szCs w:val="20"/>
          <w:rtl/>
        </w:rPr>
        <w:t>–</w:t>
      </w:r>
      <w:r>
        <w:rPr>
          <w:rFonts w:cs="Arial" w:hint="cs"/>
          <w:b/>
          <w:bCs/>
          <w:sz w:val="20"/>
          <w:szCs w:val="20"/>
          <w:rtl/>
        </w:rPr>
        <w:t xml:space="preserve"> תפילה אחורי 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(ו:) "</w:t>
      </w:r>
      <w:r w:rsidRPr="00EF2B54">
        <w:rPr>
          <w:rFonts w:cs="Arial"/>
          <w:sz w:val="20"/>
          <w:szCs w:val="20"/>
          <w:rtl/>
        </w:rPr>
        <w:t>אמר רב הונא: כל המתפלל אחורי בית הכנסת נקרא רשע, שנאמר: סביב רשעים יתהלכון. אמר אביי: לא אמרן אלא דלא מהדר אפיה לבי כנישתא, אבל מהדר אפיה לבי כנישתא - לית לן בה</w:t>
      </w:r>
      <w:r>
        <w:rPr>
          <w:rFonts w:cs="Arial" w:hint="cs"/>
          <w:sz w:val="20"/>
          <w:szCs w:val="20"/>
          <w:rtl/>
        </w:rPr>
        <w:t>"</w:t>
      </w:r>
      <w:r w:rsidRPr="00EF2B54">
        <w:rPr>
          <w:rFonts w:cs="Arial"/>
          <w:sz w:val="20"/>
          <w:szCs w:val="20"/>
          <w:rtl/>
        </w:rPr>
        <w:t>.</w:t>
      </w:r>
    </w:p>
    <w:p w14:paraId="03F4FEEB" w14:textId="77777777" w:rsidR="00F36FAF" w:rsidRDefault="00F36FAF" w:rsidP="00F36FAF">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נחלקו הראשונים מה המציאות המדויקת עליה מדובר בגמרא. </w:t>
      </w:r>
      <w:r>
        <w:rPr>
          <w:rFonts w:cs="Arial"/>
          <w:sz w:val="20"/>
          <w:szCs w:val="20"/>
          <w:rtl/>
        </w:rPr>
        <w:br/>
      </w:r>
      <w:r>
        <w:rPr>
          <w:rFonts w:cs="Arial" w:hint="cs"/>
          <w:sz w:val="20"/>
          <w:szCs w:val="20"/>
          <w:rtl/>
        </w:rPr>
        <w:t xml:space="preserve">א. </w:t>
      </w:r>
      <w:r w:rsidRPr="009B31E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פתח בית הכנסת לצד מערב. הגמרא מדברת על מי שנמצא בצד מערב ומפנה את אחוריו כלפי בית הכנסת ומתפלל.</w:t>
      </w:r>
      <w:r>
        <w:rPr>
          <w:rFonts w:cs="Arial"/>
          <w:sz w:val="20"/>
          <w:szCs w:val="20"/>
          <w:rtl/>
        </w:rPr>
        <w:br/>
      </w:r>
      <w:r>
        <w:rPr>
          <w:rFonts w:cs="Arial" w:hint="cs"/>
          <w:sz w:val="20"/>
          <w:szCs w:val="20"/>
          <w:rtl/>
        </w:rPr>
        <w:t xml:space="preserve">וקרוי רשע מחמת ג' טעמים: </w:t>
      </w:r>
      <w:r>
        <w:rPr>
          <w:rFonts w:cs="Arial"/>
          <w:sz w:val="20"/>
          <w:szCs w:val="20"/>
          <w:rtl/>
        </w:rPr>
        <w:br/>
      </w:r>
      <w:r>
        <w:rPr>
          <w:rFonts w:cs="Arial" w:hint="cs"/>
          <w:sz w:val="20"/>
          <w:szCs w:val="20"/>
          <w:vertAlign w:val="superscript"/>
          <w:rtl/>
        </w:rPr>
        <w:t xml:space="preserve">1 </w:t>
      </w:r>
      <w:r>
        <w:rPr>
          <w:rFonts w:cs="Arial" w:hint="cs"/>
          <w:sz w:val="20"/>
          <w:szCs w:val="20"/>
          <w:rtl/>
        </w:rPr>
        <w:t>אינו נכנס לבית הכנסת.</w:t>
      </w:r>
      <w:r>
        <w:rPr>
          <w:rFonts w:cs="Arial"/>
          <w:sz w:val="20"/>
          <w:szCs w:val="20"/>
          <w:rtl/>
        </w:rPr>
        <w:br/>
      </w:r>
      <w:r>
        <w:rPr>
          <w:rFonts w:cs="Arial" w:hint="cs"/>
          <w:sz w:val="20"/>
          <w:szCs w:val="20"/>
          <w:vertAlign w:val="superscript"/>
          <w:rtl/>
        </w:rPr>
        <w:t xml:space="preserve">2 </w:t>
      </w:r>
      <w:r>
        <w:rPr>
          <w:rFonts w:cs="Arial" w:hint="cs"/>
          <w:sz w:val="20"/>
          <w:szCs w:val="20"/>
          <w:rtl/>
        </w:rPr>
        <w:t>מפנה אחוריו לבית הכנסת.</w:t>
      </w:r>
      <w:r>
        <w:rPr>
          <w:rFonts w:cs="Arial"/>
          <w:sz w:val="20"/>
          <w:szCs w:val="20"/>
          <w:rtl/>
        </w:rPr>
        <w:br/>
      </w:r>
      <w:r>
        <w:rPr>
          <w:rFonts w:cs="Arial" w:hint="cs"/>
          <w:sz w:val="20"/>
          <w:szCs w:val="20"/>
          <w:vertAlign w:val="superscript"/>
          <w:rtl/>
        </w:rPr>
        <w:t xml:space="preserve">3 </w:t>
      </w:r>
      <w:r>
        <w:rPr>
          <w:rFonts w:cs="Arial" w:hint="cs"/>
          <w:sz w:val="20"/>
          <w:szCs w:val="20"/>
          <w:rtl/>
        </w:rPr>
        <w:t>מתפלל לכיוון שונה משאר המתפללים.</w:t>
      </w:r>
    </w:p>
    <w:p w14:paraId="68E43C4F" w14:textId="77777777" w:rsidR="00F36FAF" w:rsidRDefault="00F36FAF" w:rsidP="00F36FAF">
      <w:pPr>
        <w:rPr>
          <w:rFonts w:cs="Arial"/>
          <w:sz w:val="20"/>
          <w:szCs w:val="20"/>
          <w:rtl/>
        </w:rPr>
      </w:pPr>
      <w:r>
        <w:rPr>
          <w:rFonts w:cs="Arial" w:hint="cs"/>
          <w:sz w:val="20"/>
          <w:szCs w:val="20"/>
          <w:rtl/>
        </w:rPr>
        <w:t xml:space="preserve">ב. </w:t>
      </w:r>
      <w:r w:rsidRPr="00A64113">
        <w:rPr>
          <w:rFonts w:cs="Arial" w:hint="cs"/>
          <w:b/>
          <w:bCs/>
          <w:sz w:val="20"/>
          <w:szCs w:val="20"/>
          <w:rtl/>
        </w:rPr>
        <w:t>ר"י</w:t>
      </w:r>
      <w:r>
        <w:rPr>
          <w:rFonts w:cs="Arial" w:hint="cs"/>
          <w:sz w:val="20"/>
          <w:szCs w:val="20"/>
          <w:rtl/>
        </w:rPr>
        <w:t xml:space="preserve"> </w:t>
      </w:r>
      <w:r>
        <w:rPr>
          <w:rFonts w:cs="Arial"/>
          <w:sz w:val="20"/>
          <w:szCs w:val="20"/>
          <w:rtl/>
        </w:rPr>
        <w:t>–</w:t>
      </w:r>
      <w:r>
        <w:rPr>
          <w:rFonts w:cs="Arial" w:hint="cs"/>
          <w:sz w:val="20"/>
          <w:szCs w:val="20"/>
          <w:rtl/>
        </w:rPr>
        <w:t xml:space="preserve"> מדובר שעומד בדיוק בצד השני של בית הכנסת ומפנה אחוריו לבית הכנסת </w:t>
      </w:r>
      <w:r w:rsidRPr="00A64113">
        <w:rPr>
          <w:rFonts w:cs="Arial" w:hint="cs"/>
          <w:sz w:val="18"/>
          <w:szCs w:val="18"/>
          <w:rtl/>
        </w:rPr>
        <w:t>(פניו למזרח ואחוריו למערב)</w:t>
      </w:r>
      <w:r>
        <w:rPr>
          <w:rFonts w:cs="Arial" w:hint="cs"/>
          <w:sz w:val="20"/>
          <w:szCs w:val="20"/>
          <w:rtl/>
        </w:rPr>
        <w:t>, ומתפלל לכיוון שאליו מתפללים גם שאר המתפללים.</w:t>
      </w:r>
      <w:r>
        <w:rPr>
          <w:rFonts w:cs="Arial"/>
          <w:sz w:val="20"/>
          <w:szCs w:val="20"/>
          <w:rtl/>
        </w:rPr>
        <w:br/>
      </w:r>
      <w:r>
        <w:rPr>
          <w:rFonts w:cs="Arial" w:hint="cs"/>
          <w:sz w:val="20"/>
          <w:szCs w:val="20"/>
          <w:rtl/>
        </w:rPr>
        <w:t xml:space="preserve">וקרוי רשע מחמת שני טעמים: </w:t>
      </w:r>
      <w:r>
        <w:rPr>
          <w:rFonts w:cs="Arial"/>
          <w:sz w:val="20"/>
          <w:szCs w:val="20"/>
          <w:rtl/>
        </w:rPr>
        <w:br/>
      </w:r>
      <w:r>
        <w:rPr>
          <w:rFonts w:cs="Arial" w:hint="cs"/>
          <w:sz w:val="20"/>
          <w:szCs w:val="20"/>
          <w:vertAlign w:val="superscript"/>
          <w:rtl/>
        </w:rPr>
        <w:t xml:space="preserve">1 </w:t>
      </w:r>
      <w:r>
        <w:rPr>
          <w:rFonts w:cs="Arial" w:hint="cs"/>
          <w:sz w:val="20"/>
          <w:szCs w:val="20"/>
          <w:rtl/>
        </w:rPr>
        <w:t>אינו נכנס לבית הכנסת.</w:t>
      </w:r>
      <w:r>
        <w:rPr>
          <w:rFonts w:cs="Arial"/>
          <w:sz w:val="20"/>
          <w:szCs w:val="20"/>
          <w:rtl/>
        </w:rPr>
        <w:br/>
      </w:r>
      <w:r>
        <w:rPr>
          <w:rFonts w:cs="Arial" w:hint="cs"/>
          <w:sz w:val="20"/>
          <w:szCs w:val="20"/>
          <w:vertAlign w:val="superscript"/>
          <w:rtl/>
        </w:rPr>
        <w:t xml:space="preserve">2 </w:t>
      </w:r>
      <w:r>
        <w:rPr>
          <w:rFonts w:cs="Arial" w:hint="cs"/>
          <w:sz w:val="20"/>
          <w:szCs w:val="20"/>
          <w:rtl/>
        </w:rPr>
        <w:t>מפנה אחוריו לבית הכנסת.</w:t>
      </w:r>
    </w:p>
    <w:p w14:paraId="16EA92B8" w14:textId="77777777" w:rsidR="00F36FAF" w:rsidRDefault="00F36FAF" w:rsidP="00F36FAF">
      <w:pPr>
        <w:rPr>
          <w:rFonts w:cs="Arial"/>
          <w:sz w:val="20"/>
          <w:szCs w:val="20"/>
          <w:rtl/>
        </w:rPr>
      </w:pPr>
      <w:r>
        <w:rPr>
          <w:rFonts w:cs="Arial" w:hint="cs"/>
          <w:sz w:val="20"/>
          <w:szCs w:val="20"/>
          <w:u w:val="single"/>
          <w:rtl/>
        </w:rPr>
        <w:t>סיכום המחלוקת</w:t>
      </w:r>
      <w:r>
        <w:rPr>
          <w:rFonts w:cs="Arial"/>
          <w:sz w:val="20"/>
          <w:szCs w:val="20"/>
          <w:rtl/>
        </w:rPr>
        <w:br/>
      </w:r>
      <w:r>
        <w:rPr>
          <w:rFonts w:cs="Arial" w:hint="cs"/>
          <w:sz w:val="20"/>
          <w:szCs w:val="20"/>
          <w:rtl/>
        </w:rPr>
        <w:t xml:space="preserve">לשתי השיטות, אם גורם אחד מתוך הגורמים המנויים בשיטתו חסר </w:t>
      </w:r>
      <w:r>
        <w:rPr>
          <w:rFonts w:cs="Arial"/>
          <w:sz w:val="20"/>
          <w:szCs w:val="20"/>
          <w:rtl/>
        </w:rPr>
        <w:t>–</w:t>
      </w:r>
      <w:r>
        <w:rPr>
          <w:rFonts w:cs="Arial" w:hint="cs"/>
          <w:sz w:val="20"/>
          <w:szCs w:val="20"/>
          <w:rtl/>
        </w:rPr>
        <w:t xml:space="preserve"> אינו רשע, לכן </w:t>
      </w:r>
      <w:r>
        <w:rPr>
          <w:rFonts w:cs="Arial"/>
          <w:sz w:val="20"/>
          <w:szCs w:val="20"/>
          <w:rtl/>
        </w:rPr>
        <w:t>–</w:t>
      </w:r>
      <w:r>
        <w:rPr>
          <w:rFonts w:cs="Arial" w:hint="cs"/>
          <w:sz w:val="20"/>
          <w:szCs w:val="20"/>
          <w:rtl/>
        </w:rPr>
        <w:t xml:space="preserve"> </w:t>
      </w:r>
      <w:r>
        <w:rPr>
          <w:rFonts w:cs="Arial"/>
          <w:sz w:val="20"/>
          <w:szCs w:val="20"/>
          <w:rtl/>
        </w:rPr>
        <w:br/>
      </w:r>
      <w:r>
        <w:rPr>
          <w:rFonts w:cs="Arial" w:hint="cs"/>
          <w:sz w:val="20"/>
          <w:szCs w:val="20"/>
          <w:rtl/>
        </w:rPr>
        <w:t>א. אם מחזיר פניו לכיוון בית הכנסת - לכו"ע אינו נקרא רשע, למרות שמתפלל לכיוון שונה משאר המתפללים.</w:t>
      </w:r>
      <w:r>
        <w:rPr>
          <w:rFonts w:cs="Arial"/>
          <w:sz w:val="20"/>
          <w:szCs w:val="20"/>
          <w:rtl/>
        </w:rPr>
        <w:br/>
      </w:r>
      <w:r>
        <w:rPr>
          <w:rFonts w:cs="Arial" w:hint="cs"/>
          <w:sz w:val="20"/>
          <w:szCs w:val="20"/>
          <w:rtl/>
        </w:rPr>
        <w:t xml:space="preserve">ב. אם עומד לצד דרום או לצד צפון ומפנה אחוריו כלפי בית הכנסת </w:t>
      </w:r>
      <w:r>
        <w:rPr>
          <w:rFonts w:cs="Arial"/>
          <w:sz w:val="20"/>
          <w:szCs w:val="20"/>
          <w:rtl/>
        </w:rPr>
        <w:t>–</w:t>
      </w:r>
      <w:r>
        <w:rPr>
          <w:rFonts w:cs="Arial" w:hint="cs"/>
          <w:sz w:val="20"/>
          <w:szCs w:val="20"/>
          <w:rtl/>
        </w:rPr>
        <w:t xml:space="preserve"> לכו"ע קרוי רשע, כל שיטה לפי טעמיה.</w:t>
      </w:r>
      <w:r>
        <w:rPr>
          <w:rFonts w:cs="Arial"/>
          <w:sz w:val="20"/>
          <w:szCs w:val="20"/>
          <w:rtl/>
        </w:rPr>
        <w:br/>
      </w:r>
      <w:r>
        <w:rPr>
          <w:rFonts w:cs="Arial" w:hint="cs"/>
          <w:sz w:val="20"/>
          <w:szCs w:val="20"/>
          <w:rtl/>
        </w:rPr>
        <w:t xml:space="preserve">ג. אם מתפלל כשאחוריו לבית הכנסת אך מתפלל לכיוון אליו כולם מתפללים </w:t>
      </w:r>
      <w:r w:rsidRPr="00A64113">
        <w:rPr>
          <w:rFonts w:cs="Arial" w:hint="cs"/>
          <w:sz w:val="18"/>
          <w:szCs w:val="18"/>
          <w:rtl/>
        </w:rPr>
        <w:t>(פניו למזרח ואחוריו למערב)</w:t>
      </w:r>
      <w:r>
        <w:rPr>
          <w:rFonts w:cs="Arial" w:hint="cs"/>
          <w:sz w:val="20"/>
          <w:szCs w:val="20"/>
          <w:rtl/>
        </w:rPr>
        <w:t xml:space="preserve"> - לדעת </w:t>
      </w:r>
      <w:r w:rsidRPr="00A64113">
        <w:rPr>
          <w:rFonts w:cs="Arial" w:hint="cs"/>
          <w:b/>
          <w:bCs/>
          <w:sz w:val="20"/>
          <w:szCs w:val="20"/>
          <w:rtl/>
        </w:rPr>
        <w:t>רש"י</w:t>
      </w:r>
      <w:r>
        <w:rPr>
          <w:rFonts w:cs="Arial" w:hint="cs"/>
          <w:sz w:val="20"/>
          <w:szCs w:val="20"/>
          <w:rtl/>
        </w:rPr>
        <w:t xml:space="preserve"> אינו נקרא רשע </w:t>
      </w:r>
      <w:r w:rsidRPr="00A64113">
        <w:rPr>
          <w:rFonts w:cs="Arial" w:hint="cs"/>
          <w:sz w:val="18"/>
          <w:szCs w:val="18"/>
          <w:rtl/>
        </w:rPr>
        <w:t xml:space="preserve">(כי </w:t>
      </w:r>
      <w:r>
        <w:rPr>
          <w:rFonts w:cs="Arial" w:hint="cs"/>
          <w:sz w:val="18"/>
          <w:szCs w:val="18"/>
          <w:rtl/>
        </w:rPr>
        <w:t>מתפלל לכיוון שהציבור מתפללים</w:t>
      </w:r>
      <w:r w:rsidRPr="00A64113">
        <w:rPr>
          <w:rFonts w:cs="Arial" w:hint="cs"/>
          <w:sz w:val="18"/>
          <w:szCs w:val="18"/>
          <w:rtl/>
        </w:rPr>
        <w:t xml:space="preserve">) </w:t>
      </w:r>
      <w:r>
        <w:rPr>
          <w:rFonts w:cs="Arial" w:hint="cs"/>
          <w:sz w:val="20"/>
          <w:szCs w:val="20"/>
          <w:rtl/>
        </w:rPr>
        <w:t xml:space="preserve">אך לדעת </w:t>
      </w:r>
      <w:r w:rsidRPr="00A64113">
        <w:rPr>
          <w:rFonts w:cs="Arial" w:hint="cs"/>
          <w:b/>
          <w:bCs/>
          <w:sz w:val="20"/>
          <w:szCs w:val="20"/>
          <w:rtl/>
        </w:rPr>
        <w:t>ר"י</w:t>
      </w:r>
      <w:r>
        <w:rPr>
          <w:rFonts w:cs="Arial" w:hint="cs"/>
          <w:sz w:val="20"/>
          <w:szCs w:val="20"/>
          <w:rtl/>
        </w:rPr>
        <w:t xml:space="preserve"> נקרא רשע.</w:t>
      </w:r>
    </w:p>
    <w:p w14:paraId="400B6586" w14:textId="77777777" w:rsidR="00F36FAF" w:rsidRDefault="00F36FAF" w:rsidP="00F36FAF">
      <w:pPr>
        <w:rPr>
          <w:rFonts w:cs="Arial"/>
          <w:b/>
          <w:bCs/>
          <w:sz w:val="20"/>
          <w:szCs w:val="20"/>
          <w:rtl/>
        </w:rPr>
      </w:pPr>
      <w:r>
        <w:rPr>
          <w:rFonts w:cs="Arial" w:hint="cs"/>
          <w:b/>
          <w:bCs/>
          <w:sz w:val="20"/>
          <w:szCs w:val="20"/>
          <w:rtl/>
        </w:rPr>
        <w:t>הכרעת הפוסקים</w:t>
      </w:r>
      <w:r>
        <w:rPr>
          <w:rFonts w:cs="Arial"/>
          <w:sz w:val="20"/>
          <w:szCs w:val="20"/>
          <w:rtl/>
        </w:rPr>
        <w:br/>
      </w:r>
      <w:r>
        <w:rPr>
          <w:rFonts w:cs="Arial" w:hint="cs"/>
          <w:sz w:val="20"/>
          <w:szCs w:val="20"/>
          <w:rtl/>
        </w:rPr>
        <w:t>הפוסקים כתבו להחמיר כשתי השיטות.</w:t>
      </w:r>
      <w:r>
        <w:rPr>
          <w:rFonts w:cs="Arial"/>
          <w:sz w:val="20"/>
          <w:szCs w:val="20"/>
          <w:rtl/>
        </w:rPr>
        <w:br/>
      </w:r>
      <w:r>
        <w:rPr>
          <w:rFonts w:cs="Arial" w:hint="cs"/>
          <w:sz w:val="20"/>
          <w:szCs w:val="20"/>
          <w:rtl/>
        </w:rPr>
        <w:t xml:space="preserve">ולכן, המתפלל במערב ביהכנ"ס יחזיר פניו למזרח </w:t>
      </w:r>
      <w:r w:rsidRPr="00FD6B74">
        <w:rPr>
          <w:rFonts w:cs="Arial" w:hint="cs"/>
          <w:sz w:val="18"/>
          <w:szCs w:val="18"/>
          <w:rtl/>
        </w:rPr>
        <w:t>(</w:t>
      </w:r>
      <w:r>
        <w:rPr>
          <w:rFonts w:cs="Arial" w:hint="cs"/>
          <w:sz w:val="18"/>
          <w:szCs w:val="18"/>
          <w:rtl/>
        </w:rPr>
        <w:t>אך ל</w:t>
      </w:r>
      <w:r w:rsidRPr="00FD6B74">
        <w:rPr>
          <w:rFonts w:cs="Arial" w:hint="cs"/>
          <w:sz w:val="18"/>
          <w:szCs w:val="18"/>
          <w:rtl/>
        </w:rPr>
        <w:t>כתחילה ייכנס לבהכ"נ)</w:t>
      </w:r>
      <w:r>
        <w:rPr>
          <w:rFonts w:cs="Arial" w:hint="cs"/>
          <w:sz w:val="20"/>
          <w:szCs w:val="20"/>
          <w:rtl/>
        </w:rPr>
        <w:t>.</w:t>
      </w:r>
      <w:r>
        <w:rPr>
          <w:rFonts w:cs="Arial"/>
          <w:sz w:val="20"/>
          <w:szCs w:val="20"/>
          <w:rtl/>
        </w:rPr>
        <w:br/>
      </w:r>
      <w:r>
        <w:rPr>
          <w:rFonts w:cs="Arial" w:hint="cs"/>
          <w:sz w:val="20"/>
          <w:szCs w:val="20"/>
          <w:rtl/>
        </w:rPr>
        <w:t xml:space="preserve">המתפלל במזרח </w:t>
      </w:r>
      <w:r w:rsidRPr="00B9613A">
        <w:rPr>
          <w:rFonts w:cs="Arial" w:hint="cs"/>
          <w:sz w:val="18"/>
          <w:szCs w:val="18"/>
          <w:rtl/>
        </w:rPr>
        <w:t xml:space="preserve">(ואחוריו למערב, כלפי הציבור) </w:t>
      </w:r>
      <w:r>
        <w:rPr>
          <w:rFonts w:cs="Arial" w:hint="cs"/>
          <w:sz w:val="20"/>
          <w:szCs w:val="20"/>
          <w:rtl/>
        </w:rPr>
        <w:t>יהפוך פניו ויתפלל לכיוון מערב, לכיוון בית הכנסת.</w:t>
      </w:r>
      <w:r>
        <w:rPr>
          <w:rFonts w:cs="Arial"/>
          <w:sz w:val="20"/>
          <w:szCs w:val="20"/>
          <w:rtl/>
        </w:rPr>
        <w:br/>
      </w:r>
      <w:r>
        <w:rPr>
          <w:rFonts w:cs="Arial" w:hint="cs"/>
          <w:sz w:val="20"/>
          <w:szCs w:val="20"/>
          <w:rtl/>
        </w:rPr>
        <w:t xml:space="preserve">מוסיף </w:t>
      </w:r>
      <w:r w:rsidRPr="00F56975">
        <w:rPr>
          <w:rFonts w:cs="Arial" w:hint="cs"/>
          <w:b/>
          <w:bCs/>
          <w:sz w:val="20"/>
          <w:szCs w:val="20"/>
          <w:rtl/>
        </w:rPr>
        <w:t>השו"ע</w:t>
      </w:r>
      <w:r>
        <w:rPr>
          <w:rFonts w:cs="Arial" w:hint="cs"/>
          <w:sz w:val="20"/>
          <w:szCs w:val="20"/>
          <w:rtl/>
        </w:rPr>
        <w:t xml:space="preserve"> </w:t>
      </w:r>
      <w:r>
        <w:rPr>
          <w:rFonts w:cs="Arial"/>
          <w:sz w:val="20"/>
          <w:szCs w:val="20"/>
          <w:rtl/>
        </w:rPr>
        <w:t>–</w:t>
      </w:r>
      <w:r>
        <w:rPr>
          <w:rFonts w:cs="Arial" w:hint="cs"/>
          <w:sz w:val="20"/>
          <w:szCs w:val="20"/>
          <w:rtl/>
        </w:rPr>
        <w:t xml:space="preserve"> אפילו אם מתפלל בשאר צדדים מחוץ לבית הכנסת, יש להחזיר פניו לבית הכנסת </w:t>
      </w:r>
      <w:r w:rsidRPr="00084628">
        <w:rPr>
          <w:rFonts w:cs="Arial" w:hint="cs"/>
          <w:sz w:val="18"/>
          <w:szCs w:val="18"/>
          <w:rtl/>
        </w:rPr>
        <w:t>(אם אינו יכול להחזיר פניו למזרח)</w:t>
      </w:r>
      <w:r>
        <w:rPr>
          <w:rFonts w:cs="Arial" w:hint="cs"/>
          <w:sz w:val="20"/>
          <w:szCs w:val="20"/>
          <w:rtl/>
        </w:rPr>
        <w:t xml:space="preserve">. </w:t>
      </w:r>
    </w:p>
    <w:p w14:paraId="1042A6DD" w14:textId="77777777" w:rsidR="00F36FAF" w:rsidRDefault="00F36FAF" w:rsidP="00F36FAF">
      <w:pPr>
        <w:rPr>
          <w:rFonts w:cs="Arial"/>
          <w:b/>
          <w:bCs/>
          <w:sz w:val="20"/>
          <w:szCs w:val="20"/>
          <w:rtl/>
        </w:rPr>
      </w:pPr>
      <w:r>
        <w:rPr>
          <w:rFonts w:cs="Arial" w:hint="cs"/>
          <w:b/>
          <w:bCs/>
          <w:sz w:val="20"/>
          <w:szCs w:val="20"/>
          <w:rtl/>
        </w:rPr>
        <w:t>באיזה אופן מותר להתפלל ואחוריו לבית הכנסת</w:t>
      </w:r>
      <w:r>
        <w:rPr>
          <w:rFonts w:cs="Arial"/>
          <w:b/>
          <w:bCs/>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מותר להתפלל בביתו למרות שהכותל מאחורי המתפלל הוא כותל מכותלי בית הכנסת ונמצא מפנה אחוריו לבית הכנסת, וכ"פ </w:t>
      </w:r>
      <w:r w:rsidRPr="00B321F0">
        <w:rPr>
          <w:rFonts w:cs="Arial" w:hint="cs"/>
          <w:b/>
          <w:bCs/>
          <w:sz w:val="20"/>
          <w:szCs w:val="20"/>
          <w:rtl/>
        </w:rPr>
        <w:t>המחבר</w:t>
      </w:r>
      <w:r>
        <w:rPr>
          <w:rFonts w:cs="Arial" w:hint="cs"/>
          <w:sz w:val="20"/>
          <w:szCs w:val="20"/>
          <w:rtl/>
        </w:rPr>
        <w:t>.</w:t>
      </w:r>
      <w:r>
        <w:rPr>
          <w:rFonts w:cs="Arial"/>
          <w:sz w:val="20"/>
          <w:szCs w:val="20"/>
          <w:rtl/>
        </w:rPr>
        <w:br/>
      </w:r>
      <w:r w:rsidRPr="00B321F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באופן כזה אינו נראה כמזלזל בציבור ובבית הכנסת.</w:t>
      </w:r>
      <w:r>
        <w:rPr>
          <w:rFonts w:cs="Arial"/>
          <w:sz w:val="20"/>
          <w:szCs w:val="20"/>
          <w:rtl/>
        </w:rPr>
        <w:br/>
      </w:r>
      <w:r w:rsidRPr="00F56975">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w:t>
      </w:r>
      <w:r w:rsidRPr="00F56975">
        <w:rPr>
          <w:rFonts w:cs="Arial" w:hint="cs"/>
          <w:b/>
          <w:bCs/>
          <w:sz w:val="20"/>
          <w:szCs w:val="20"/>
          <w:rtl/>
        </w:rPr>
        <w:t>גמרא</w:t>
      </w:r>
      <w:r>
        <w:rPr>
          <w:rFonts w:cs="Arial" w:hint="cs"/>
          <w:sz w:val="20"/>
          <w:szCs w:val="20"/>
          <w:rtl/>
        </w:rPr>
        <w:t xml:space="preserve"> ברכות (ו:) "</w:t>
      </w:r>
      <w:r w:rsidRPr="009C38F8">
        <w:rPr>
          <w:rFonts w:cs="Arial"/>
          <w:sz w:val="20"/>
          <w:szCs w:val="20"/>
          <w:rtl/>
        </w:rPr>
        <w:t>ההוא גברא דקא מצלי אחורי בי כנישתא ולא מהדר אפיה לבי כנישתא. חלף אליהו, חזייה, אידמי ליה כטייעא. אמר ליה: כדו בר קיימת קמי מרך? שלף ספסרא וקטליה</w:t>
      </w:r>
      <w:r>
        <w:rPr>
          <w:rFonts w:cs="Arial" w:hint="cs"/>
          <w:sz w:val="20"/>
          <w:szCs w:val="20"/>
          <w:rtl/>
        </w:rPr>
        <w:t>".</w:t>
      </w:r>
      <w:r>
        <w:rPr>
          <w:rFonts w:cs="Arial"/>
          <w:sz w:val="20"/>
          <w:szCs w:val="20"/>
          <w:rtl/>
        </w:rPr>
        <w:br/>
      </w:r>
      <w:r>
        <w:rPr>
          <w:rFonts w:cs="Arial" w:hint="cs"/>
          <w:sz w:val="20"/>
          <w:szCs w:val="20"/>
          <w:rtl/>
        </w:rPr>
        <w:t>משמע שסיפור המעשה היה באדם שהתפלל בדרך, אך לגבי המתפלל בביתו ואחוריו כלפי בית הכנסת לא נאמר איסור זה.</w:t>
      </w:r>
    </w:p>
    <w:p w14:paraId="68083650" w14:textId="77777777" w:rsidR="00F36FAF" w:rsidRPr="00D03E77" w:rsidRDefault="00F36FAF" w:rsidP="00F36FAF">
      <w:pPr>
        <w:rPr>
          <w:rFonts w:cs="Arial"/>
          <w:sz w:val="20"/>
          <w:szCs w:val="20"/>
          <w:rtl/>
        </w:rPr>
      </w:pPr>
      <w:r w:rsidRPr="00D03E77">
        <w:rPr>
          <w:rFonts w:cs="Arial" w:hint="cs"/>
          <w:sz w:val="20"/>
          <w:szCs w:val="20"/>
          <w:rtl/>
        </w:rPr>
        <w:t xml:space="preserve">מוסיף </w:t>
      </w:r>
      <w:r w:rsidRPr="00D03E77">
        <w:rPr>
          <w:rFonts w:cs="Arial" w:hint="cs"/>
          <w:b/>
          <w:bCs/>
          <w:sz w:val="20"/>
          <w:szCs w:val="20"/>
          <w:rtl/>
        </w:rPr>
        <w:t>המ"ב</w:t>
      </w:r>
      <w:r w:rsidRPr="00D03E77">
        <w:rPr>
          <w:rFonts w:cs="Arial" w:hint="cs"/>
          <w:sz w:val="20"/>
          <w:szCs w:val="20"/>
          <w:rtl/>
        </w:rPr>
        <w:t xml:space="preserve"> </w:t>
      </w:r>
      <w:r w:rsidRPr="00D03E77">
        <w:rPr>
          <w:rFonts w:cs="Arial"/>
          <w:sz w:val="20"/>
          <w:szCs w:val="20"/>
          <w:rtl/>
        </w:rPr>
        <w:t>–</w:t>
      </w:r>
      <w:r w:rsidRPr="00D03E77">
        <w:rPr>
          <w:rFonts w:cs="Arial" w:hint="cs"/>
          <w:sz w:val="20"/>
          <w:szCs w:val="20"/>
          <w:rtl/>
        </w:rPr>
        <w:t xml:space="preserve"> הוא הדין שמותר להתפלל בעזרות שיש בבית הכנסת</w:t>
      </w:r>
      <w:r>
        <w:rPr>
          <w:rFonts w:cs="Arial" w:hint="cs"/>
          <w:sz w:val="20"/>
          <w:szCs w:val="20"/>
          <w:rtl/>
        </w:rPr>
        <w:t>,</w:t>
      </w:r>
      <w:r w:rsidRPr="00D03E77">
        <w:rPr>
          <w:rFonts w:cs="Arial" w:hint="cs"/>
          <w:sz w:val="20"/>
          <w:szCs w:val="20"/>
          <w:rtl/>
        </w:rPr>
        <w:t xml:space="preserve"> למרות שבשעה שמתפלל בה</w:t>
      </w:r>
      <w:r>
        <w:rPr>
          <w:rFonts w:cs="Arial" w:hint="cs"/>
          <w:sz w:val="20"/>
          <w:szCs w:val="20"/>
          <w:rtl/>
        </w:rPr>
        <w:t>ן</w:t>
      </w:r>
      <w:r w:rsidRPr="00D03E77">
        <w:rPr>
          <w:rFonts w:cs="Arial" w:hint="cs"/>
          <w:sz w:val="20"/>
          <w:szCs w:val="20"/>
          <w:rtl/>
        </w:rPr>
        <w:t xml:space="preserve"> נמצא אחוריו לבית הכנסת. </w:t>
      </w:r>
      <w:r>
        <w:rPr>
          <w:rFonts w:cs="Arial" w:hint="cs"/>
          <w:sz w:val="20"/>
          <w:szCs w:val="20"/>
          <w:rtl/>
        </w:rPr>
        <w:t>אלא ש</w:t>
      </w:r>
      <w:r w:rsidRPr="00D03E77">
        <w:rPr>
          <w:rFonts w:cs="Arial" w:hint="cs"/>
          <w:sz w:val="20"/>
          <w:szCs w:val="20"/>
          <w:rtl/>
        </w:rPr>
        <w:t>לכתחילה יש לה</w:t>
      </w:r>
      <w:r>
        <w:rPr>
          <w:rFonts w:cs="Arial" w:hint="cs"/>
          <w:sz w:val="20"/>
          <w:szCs w:val="20"/>
          <w:rtl/>
        </w:rPr>
        <w:t>יז</w:t>
      </w:r>
      <w:r w:rsidRPr="00D03E77">
        <w:rPr>
          <w:rFonts w:cs="Arial" w:hint="cs"/>
          <w:sz w:val="20"/>
          <w:szCs w:val="20"/>
          <w:rtl/>
        </w:rPr>
        <w:t>הר בשעה שבונים את בית הכנסת לא לעשות את העזרה בצד מזרח, כדי שלא יצטרך להפנות אחוריו כלפי בית הכנסת בשעה שמתפלל.</w:t>
      </w:r>
    </w:p>
    <w:p w14:paraId="1E188696" w14:textId="77777777" w:rsidR="00F36FAF" w:rsidRPr="003C4FE8"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C4FE8">
        <w:rPr>
          <w:rFonts w:cs="Arial"/>
          <w:sz w:val="20"/>
          <w:szCs w:val="20"/>
          <w:rtl/>
        </w:rPr>
        <w:t xml:space="preserve">ולא אחורי </w:t>
      </w:r>
      <w:r>
        <w:rPr>
          <w:rFonts w:cs="Arial" w:hint="cs"/>
          <w:sz w:val="20"/>
          <w:szCs w:val="20"/>
          <w:rtl/>
        </w:rPr>
        <w:t>בית הכנסת</w:t>
      </w:r>
      <w:r w:rsidRPr="003C4FE8">
        <w:rPr>
          <w:rFonts w:cs="Arial"/>
          <w:sz w:val="20"/>
          <w:szCs w:val="20"/>
          <w:rtl/>
        </w:rPr>
        <w:t>, אם אינו מחזיר פניו ל</w:t>
      </w:r>
      <w:r>
        <w:rPr>
          <w:rFonts w:cs="Arial" w:hint="cs"/>
          <w:sz w:val="20"/>
          <w:szCs w:val="20"/>
          <w:rtl/>
        </w:rPr>
        <w:t>בית הכנסת</w:t>
      </w:r>
      <w:r w:rsidRPr="003C4FE8">
        <w:rPr>
          <w:rFonts w:cs="Arial"/>
          <w:sz w:val="20"/>
          <w:szCs w:val="20"/>
          <w:rtl/>
        </w:rPr>
        <w:t xml:space="preserve">; ואחורי </w:t>
      </w:r>
      <w:r>
        <w:rPr>
          <w:rFonts w:cs="Arial" w:hint="cs"/>
          <w:sz w:val="20"/>
          <w:szCs w:val="20"/>
          <w:rtl/>
        </w:rPr>
        <w:t>בית הכנסת</w:t>
      </w:r>
      <w:r w:rsidRPr="003C4FE8">
        <w:rPr>
          <w:rFonts w:cs="Arial"/>
          <w:sz w:val="20"/>
          <w:szCs w:val="20"/>
          <w:rtl/>
        </w:rPr>
        <w:t xml:space="preserve"> הוא הצד שהפתח פתוח בו והוא הפך הצד שפונים אליו הקהל כשמתפללים</w:t>
      </w:r>
      <w:r>
        <w:rPr>
          <w:rFonts w:cs="Arial" w:hint="cs"/>
          <w:sz w:val="20"/>
          <w:szCs w:val="20"/>
          <w:rtl/>
        </w:rPr>
        <w:t xml:space="preserve"> </w:t>
      </w:r>
      <w:r w:rsidRPr="008D2822">
        <w:rPr>
          <w:rFonts w:cs="Arial" w:hint="cs"/>
          <w:sz w:val="18"/>
          <w:szCs w:val="18"/>
          <w:rtl/>
        </w:rPr>
        <w:t>(רש"י)</w:t>
      </w:r>
      <w:r w:rsidRPr="003C4FE8">
        <w:rPr>
          <w:rFonts w:cs="Arial"/>
          <w:sz w:val="20"/>
          <w:szCs w:val="20"/>
          <w:rtl/>
        </w:rPr>
        <w:t>. וי</w:t>
      </w:r>
      <w:r>
        <w:rPr>
          <w:rFonts w:cs="Arial" w:hint="cs"/>
          <w:sz w:val="20"/>
          <w:szCs w:val="20"/>
          <w:rtl/>
        </w:rPr>
        <w:t>ש מפרשים</w:t>
      </w:r>
      <w:r w:rsidRPr="003C4FE8">
        <w:rPr>
          <w:rFonts w:cs="Arial"/>
          <w:sz w:val="20"/>
          <w:szCs w:val="20"/>
          <w:rtl/>
        </w:rPr>
        <w:t xml:space="preserve"> בהפך</w:t>
      </w:r>
      <w:r>
        <w:rPr>
          <w:rFonts w:cs="Arial" w:hint="cs"/>
          <w:sz w:val="20"/>
          <w:szCs w:val="20"/>
          <w:rtl/>
        </w:rPr>
        <w:t xml:space="preserve"> </w:t>
      </w:r>
      <w:r w:rsidRPr="00EC2C8D">
        <w:rPr>
          <w:rFonts w:cs="Arial" w:hint="cs"/>
          <w:sz w:val="18"/>
          <w:szCs w:val="18"/>
          <w:rtl/>
        </w:rPr>
        <w:t>(ר"י)</w:t>
      </w:r>
      <w:r>
        <w:rPr>
          <w:rFonts w:cs="Arial" w:hint="cs"/>
          <w:sz w:val="20"/>
          <w:szCs w:val="20"/>
          <w:rtl/>
        </w:rPr>
        <w:t>,</w:t>
      </w:r>
      <w:r w:rsidRPr="003C4FE8">
        <w:rPr>
          <w:rFonts w:cs="Arial"/>
          <w:sz w:val="20"/>
          <w:szCs w:val="20"/>
          <w:rtl/>
        </w:rPr>
        <w:t xml:space="preserve"> וראוי לחוש לדברי שניהם. </w:t>
      </w:r>
      <w:r>
        <w:rPr>
          <w:rFonts w:cs="Arial"/>
          <w:sz w:val="20"/>
          <w:szCs w:val="20"/>
          <w:rtl/>
        </w:rPr>
        <w:br/>
      </w:r>
      <w:r w:rsidRPr="003C4FE8">
        <w:rPr>
          <w:rFonts w:cs="Arial"/>
          <w:sz w:val="20"/>
          <w:szCs w:val="20"/>
          <w:rtl/>
        </w:rPr>
        <w:t xml:space="preserve">וגם כשמתפלל בשאר צדדים, חוץ </w:t>
      </w:r>
      <w:r>
        <w:rPr>
          <w:rFonts w:cs="Arial" w:hint="cs"/>
          <w:sz w:val="20"/>
          <w:szCs w:val="20"/>
          <w:rtl/>
        </w:rPr>
        <w:t>לבית הכנסת</w:t>
      </w:r>
      <w:r w:rsidRPr="003C4FE8">
        <w:rPr>
          <w:rFonts w:cs="Arial"/>
          <w:sz w:val="20"/>
          <w:szCs w:val="20"/>
          <w:rtl/>
        </w:rPr>
        <w:t>, יש להחמיר שיחזיר פניו ל</w:t>
      </w:r>
      <w:r>
        <w:rPr>
          <w:rFonts w:cs="Arial" w:hint="cs"/>
          <w:sz w:val="20"/>
          <w:szCs w:val="20"/>
          <w:rtl/>
        </w:rPr>
        <w:t>בית הכנסת</w:t>
      </w:r>
      <w:r w:rsidRPr="003C4FE8">
        <w:rPr>
          <w:rFonts w:cs="Arial"/>
          <w:sz w:val="20"/>
          <w:szCs w:val="20"/>
          <w:rtl/>
        </w:rPr>
        <w:t xml:space="preserve">. </w:t>
      </w:r>
      <w:r>
        <w:rPr>
          <w:rFonts w:cs="Arial"/>
          <w:sz w:val="20"/>
          <w:szCs w:val="20"/>
          <w:rtl/>
        </w:rPr>
        <w:br/>
      </w:r>
      <w:r w:rsidRPr="003C4FE8">
        <w:rPr>
          <w:rFonts w:cs="Arial"/>
          <w:sz w:val="20"/>
          <w:szCs w:val="20"/>
          <w:rtl/>
        </w:rPr>
        <w:t>וכל זה כשניכר שמחזיר אחוריו ל</w:t>
      </w:r>
      <w:r>
        <w:rPr>
          <w:rFonts w:cs="Arial" w:hint="cs"/>
          <w:sz w:val="20"/>
          <w:szCs w:val="20"/>
          <w:rtl/>
        </w:rPr>
        <w:t>בית הכנסת</w:t>
      </w:r>
      <w:r w:rsidRPr="003C4FE8">
        <w:rPr>
          <w:rFonts w:cs="Arial"/>
          <w:sz w:val="20"/>
          <w:szCs w:val="20"/>
          <w:rtl/>
        </w:rPr>
        <w:t>, אבל אם הוא מתפלל בבית הסמוך ל</w:t>
      </w:r>
      <w:r>
        <w:rPr>
          <w:rFonts w:cs="Arial" w:hint="cs"/>
          <w:sz w:val="20"/>
          <w:szCs w:val="20"/>
          <w:rtl/>
        </w:rPr>
        <w:t>בית הכנסת</w:t>
      </w:r>
      <w:r w:rsidRPr="003C4FE8">
        <w:rPr>
          <w:rFonts w:cs="Arial"/>
          <w:sz w:val="20"/>
          <w:szCs w:val="20"/>
          <w:rtl/>
        </w:rPr>
        <w:t>, פניו כנגד א</w:t>
      </w:r>
      <w:r>
        <w:rPr>
          <w:rFonts w:cs="Arial" w:hint="cs"/>
          <w:sz w:val="20"/>
          <w:szCs w:val="20"/>
          <w:rtl/>
        </w:rPr>
        <w:t>רץ ישראל</w:t>
      </w:r>
      <w:r w:rsidRPr="003C4FE8">
        <w:rPr>
          <w:rFonts w:cs="Arial"/>
          <w:sz w:val="20"/>
          <w:szCs w:val="20"/>
          <w:rtl/>
        </w:rPr>
        <w:t xml:space="preserve"> כראוי ואחוריו לכותל ביתו שהוא כותל </w:t>
      </w:r>
      <w:r>
        <w:rPr>
          <w:rFonts w:cs="Arial" w:hint="cs"/>
          <w:sz w:val="20"/>
          <w:szCs w:val="20"/>
          <w:rtl/>
        </w:rPr>
        <w:t>בית הכנסת</w:t>
      </w:r>
      <w:r w:rsidRPr="003C4FE8">
        <w:rPr>
          <w:rFonts w:cs="Arial"/>
          <w:sz w:val="20"/>
          <w:szCs w:val="20"/>
          <w:rtl/>
        </w:rPr>
        <w:t xml:space="preserve">, מותר, שאינו ניכר שמחזיר פניו </w:t>
      </w:r>
      <w:r>
        <w:rPr>
          <w:rFonts w:cs="Arial" w:hint="cs"/>
          <w:sz w:val="20"/>
          <w:szCs w:val="20"/>
          <w:rtl/>
        </w:rPr>
        <w:t>מבית הכנסת".</w:t>
      </w:r>
    </w:p>
    <w:p w14:paraId="2DEFF512" w14:textId="77777777" w:rsidR="00F36FAF" w:rsidRPr="008D2822" w:rsidRDefault="00F36FAF" w:rsidP="00F36FAF">
      <w:pPr>
        <w:rPr>
          <w:rFonts w:cs="Arial"/>
          <w:sz w:val="20"/>
          <w:szCs w:val="20"/>
          <w:rtl/>
        </w:rPr>
      </w:pPr>
      <w:r>
        <w:rPr>
          <w:rFonts w:cs="Arial" w:hint="cs"/>
          <w:sz w:val="20"/>
          <w:szCs w:val="20"/>
          <w:u w:val="single"/>
          <w:rtl/>
        </w:rPr>
        <w:lastRenderedPageBreak/>
        <w:t>הפניית אחוריו בשעה שהציבור אינו מתפלל</w:t>
      </w:r>
      <w:r>
        <w:rPr>
          <w:rFonts w:cs="Arial"/>
          <w:sz w:val="20"/>
          <w:szCs w:val="20"/>
          <w:u w:val="single"/>
          <w:rtl/>
        </w:rPr>
        <w:br/>
      </w:r>
      <w:r>
        <w:rPr>
          <w:rFonts w:cs="Arial" w:hint="cs"/>
          <w:sz w:val="20"/>
          <w:szCs w:val="20"/>
          <w:rtl/>
        </w:rPr>
        <w:t xml:space="preserve">נחלקו האחרונים אימתי נאמר איסור זה. </w:t>
      </w:r>
      <w:r>
        <w:rPr>
          <w:rFonts w:cs="Arial"/>
          <w:sz w:val="20"/>
          <w:szCs w:val="20"/>
          <w:rtl/>
        </w:rPr>
        <w:br/>
      </w:r>
      <w:r>
        <w:rPr>
          <w:rFonts w:cs="Arial" w:hint="cs"/>
          <w:sz w:val="20"/>
          <w:szCs w:val="20"/>
          <w:rtl/>
        </w:rPr>
        <w:t xml:space="preserve">א. </w:t>
      </w:r>
      <w:r w:rsidRPr="008D2822">
        <w:rPr>
          <w:rFonts w:cs="Arial" w:hint="cs"/>
          <w:b/>
          <w:bCs/>
          <w:sz w:val="20"/>
          <w:szCs w:val="20"/>
          <w:rtl/>
        </w:rPr>
        <w:t>יד אליהו</w:t>
      </w:r>
      <w:r>
        <w:rPr>
          <w:rFonts w:cs="Arial" w:hint="cs"/>
          <w:sz w:val="20"/>
          <w:szCs w:val="20"/>
          <w:rtl/>
        </w:rPr>
        <w:t xml:space="preserve"> </w:t>
      </w:r>
      <w:r>
        <w:rPr>
          <w:rFonts w:cs="Arial"/>
          <w:sz w:val="20"/>
          <w:szCs w:val="20"/>
          <w:rtl/>
        </w:rPr>
        <w:t>–</w:t>
      </w:r>
      <w:r>
        <w:rPr>
          <w:rFonts w:cs="Arial" w:hint="cs"/>
          <w:sz w:val="20"/>
          <w:szCs w:val="20"/>
          <w:rtl/>
        </w:rPr>
        <w:t xml:space="preserve"> דווקא בשעה שהציבור מתפללים תפילת שמונה עשרה.</w:t>
      </w:r>
      <w:r>
        <w:rPr>
          <w:rFonts w:cs="Arial"/>
          <w:sz w:val="20"/>
          <w:szCs w:val="20"/>
          <w:rtl/>
        </w:rPr>
        <w:br/>
      </w:r>
      <w:r>
        <w:rPr>
          <w:rFonts w:cs="Arial" w:hint="cs"/>
          <w:sz w:val="20"/>
          <w:szCs w:val="20"/>
          <w:rtl/>
        </w:rPr>
        <w:t xml:space="preserve">ב. </w:t>
      </w:r>
      <w:r w:rsidRPr="008D2822">
        <w:rPr>
          <w:rFonts w:cs="Arial" w:hint="cs"/>
          <w:b/>
          <w:bCs/>
          <w:sz w:val="20"/>
          <w:szCs w:val="20"/>
          <w:rtl/>
        </w:rPr>
        <w:t>מאמר מרדכי</w:t>
      </w:r>
      <w:r>
        <w:rPr>
          <w:rFonts w:cs="Arial" w:hint="cs"/>
          <w:sz w:val="20"/>
          <w:szCs w:val="20"/>
          <w:rtl/>
        </w:rPr>
        <w:t xml:space="preserve"> </w:t>
      </w:r>
      <w:r>
        <w:rPr>
          <w:rFonts w:cs="Arial"/>
          <w:sz w:val="20"/>
          <w:szCs w:val="20"/>
          <w:rtl/>
        </w:rPr>
        <w:t>–</w:t>
      </w:r>
      <w:r>
        <w:rPr>
          <w:rFonts w:cs="Arial" w:hint="cs"/>
          <w:sz w:val="20"/>
          <w:szCs w:val="20"/>
          <w:rtl/>
        </w:rPr>
        <w:t xml:space="preserve"> אפילו בשעה שהציבור אינם מתפללים כלל.</w:t>
      </w:r>
    </w:p>
    <w:p w14:paraId="69997F70" w14:textId="77777777" w:rsidR="00F36FAF" w:rsidRDefault="00F36FAF" w:rsidP="00F36FAF">
      <w:pPr>
        <w:rPr>
          <w:sz w:val="20"/>
          <w:szCs w:val="20"/>
          <w:rtl/>
        </w:rPr>
      </w:pPr>
      <w:r w:rsidRPr="00FD6B74">
        <w:rPr>
          <w:rFonts w:hint="cs"/>
          <w:b/>
          <w:bCs/>
          <w:sz w:val="20"/>
          <w:szCs w:val="20"/>
          <w:rtl/>
        </w:rPr>
        <w:t>סיכום</w:t>
      </w:r>
      <w:r>
        <w:rPr>
          <w:sz w:val="20"/>
          <w:szCs w:val="20"/>
          <w:rtl/>
        </w:rPr>
        <w:br/>
      </w:r>
      <w:r>
        <w:rPr>
          <w:rFonts w:hint="cs"/>
          <w:sz w:val="20"/>
          <w:szCs w:val="20"/>
          <w:rtl/>
        </w:rPr>
        <w:t xml:space="preserve">1. </w:t>
      </w:r>
      <w:r w:rsidRPr="00FD6B74">
        <w:rPr>
          <w:rFonts w:hint="cs"/>
          <w:b/>
          <w:bCs/>
          <w:sz w:val="20"/>
          <w:szCs w:val="20"/>
          <w:rtl/>
        </w:rPr>
        <w:t>גמרא</w:t>
      </w:r>
      <w:r>
        <w:rPr>
          <w:rFonts w:hint="cs"/>
          <w:sz w:val="20"/>
          <w:szCs w:val="20"/>
          <w:rtl/>
        </w:rPr>
        <w:t>. המתפלל מאחורי בית הכנסת נקרא רשע.</w:t>
      </w:r>
      <w:r>
        <w:rPr>
          <w:sz w:val="20"/>
          <w:szCs w:val="20"/>
          <w:rtl/>
        </w:rPr>
        <w:br/>
      </w:r>
      <w:r>
        <w:rPr>
          <w:rFonts w:hint="cs"/>
          <w:sz w:val="20"/>
          <w:szCs w:val="20"/>
          <w:rtl/>
        </w:rPr>
        <w:t xml:space="preserve">2. </w:t>
      </w:r>
      <w:r w:rsidRPr="00FD6B74">
        <w:rPr>
          <w:rFonts w:hint="cs"/>
          <w:b/>
          <w:bCs/>
          <w:sz w:val="20"/>
          <w:szCs w:val="20"/>
          <w:rtl/>
        </w:rPr>
        <w:t>רש"י</w:t>
      </w:r>
      <w:r>
        <w:rPr>
          <w:rFonts w:hint="cs"/>
          <w:sz w:val="20"/>
          <w:szCs w:val="20"/>
          <w:rtl/>
        </w:rPr>
        <w:t xml:space="preserve">. פתח בית הכנסת בצד מערב ומפנה את אחוריו לציבור. </w:t>
      </w:r>
      <w:r w:rsidRPr="00FD6B74">
        <w:rPr>
          <w:rFonts w:hint="cs"/>
          <w:b/>
          <w:bCs/>
          <w:sz w:val="20"/>
          <w:szCs w:val="20"/>
          <w:rtl/>
        </w:rPr>
        <w:t>ר"י</w:t>
      </w:r>
      <w:r>
        <w:rPr>
          <w:rFonts w:hint="cs"/>
          <w:sz w:val="20"/>
          <w:szCs w:val="20"/>
          <w:rtl/>
        </w:rPr>
        <w:t>. עומד בצד מזרח ומפנה אחוריו לציבור.</w:t>
      </w:r>
      <w:r>
        <w:rPr>
          <w:sz w:val="20"/>
          <w:szCs w:val="20"/>
          <w:rtl/>
        </w:rPr>
        <w:br/>
      </w:r>
      <w:r>
        <w:rPr>
          <w:rFonts w:hint="cs"/>
          <w:sz w:val="20"/>
          <w:szCs w:val="20"/>
          <w:rtl/>
        </w:rPr>
        <w:t xml:space="preserve">3. לב' השיטות </w:t>
      </w:r>
      <w:r>
        <w:rPr>
          <w:sz w:val="20"/>
          <w:szCs w:val="20"/>
          <w:rtl/>
        </w:rPr>
        <w:t>–</w:t>
      </w:r>
      <w:r>
        <w:rPr>
          <w:rFonts w:hint="cs"/>
          <w:sz w:val="20"/>
          <w:szCs w:val="20"/>
          <w:rtl/>
        </w:rPr>
        <w:t xml:space="preserve"> אם מפנה פניו כלפי בית הכנסת, מותר. </w:t>
      </w:r>
      <w:r w:rsidRPr="00FD6B74">
        <w:rPr>
          <w:rFonts w:hint="cs"/>
          <w:b/>
          <w:bCs/>
          <w:sz w:val="20"/>
          <w:szCs w:val="20"/>
          <w:rtl/>
        </w:rPr>
        <w:t>לרש"י</w:t>
      </w:r>
      <w:r>
        <w:rPr>
          <w:rFonts w:hint="cs"/>
          <w:sz w:val="20"/>
          <w:szCs w:val="20"/>
          <w:rtl/>
        </w:rPr>
        <w:t>, אם מתפלל במזרח מותר למרות שאחוריו לבית הכנסת, כיוון שמתפלל לכיוון שכולם מתפללים.</w:t>
      </w:r>
      <w:r>
        <w:rPr>
          <w:sz w:val="20"/>
          <w:szCs w:val="20"/>
          <w:rtl/>
        </w:rPr>
        <w:br/>
      </w:r>
      <w:r>
        <w:rPr>
          <w:rFonts w:hint="cs"/>
          <w:sz w:val="20"/>
          <w:szCs w:val="20"/>
          <w:rtl/>
        </w:rPr>
        <w:t xml:space="preserve">4. </w:t>
      </w:r>
      <w:r>
        <w:rPr>
          <w:rFonts w:hint="cs"/>
          <w:b/>
          <w:bCs/>
          <w:sz w:val="20"/>
          <w:szCs w:val="20"/>
          <w:rtl/>
        </w:rPr>
        <w:t>פוסקים</w:t>
      </w:r>
      <w:r>
        <w:rPr>
          <w:rFonts w:hint="cs"/>
          <w:sz w:val="20"/>
          <w:szCs w:val="20"/>
          <w:rtl/>
        </w:rPr>
        <w:t xml:space="preserve">. יש להחמיר כשתי השיטות </w:t>
      </w:r>
      <w:r w:rsidRPr="00B9613A">
        <w:rPr>
          <w:rFonts w:hint="cs"/>
          <w:sz w:val="18"/>
          <w:szCs w:val="18"/>
          <w:rtl/>
        </w:rPr>
        <w:t xml:space="preserve">(עומד במזרח ואחוריו להיכל - יפנה להיכל. עומד במערב </w:t>
      </w:r>
      <w:r w:rsidRPr="00B9613A">
        <w:rPr>
          <w:sz w:val="18"/>
          <w:szCs w:val="18"/>
          <w:rtl/>
        </w:rPr>
        <w:t>–</w:t>
      </w:r>
      <w:r w:rsidRPr="00B9613A">
        <w:rPr>
          <w:rFonts w:hint="cs"/>
          <w:sz w:val="18"/>
          <w:szCs w:val="18"/>
          <w:rtl/>
        </w:rPr>
        <w:t xml:space="preserve"> יפנה למזרח. עומד בצפון או דרום </w:t>
      </w:r>
      <w:r w:rsidRPr="00B9613A">
        <w:rPr>
          <w:sz w:val="18"/>
          <w:szCs w:val="18"/>
          <w:rtl/>
        </w:rPr>
        <w:t>–</w:t>
      </w:r>
      <w:r w:rsidRPr="00B9613A">
        <w:rPr>
          <w:rFonts w:hint="cs"/>
          <w:sz w:val="18"/>
          <w:szCs w:val="18"/>
          <w:rtl/>
        </w:rPr>
        <w:t xml:space="preserve"> יפנה להיכל.)</w:t>
      </w:r>
      <w:r>
        <w:rPr>
          <w:rFonts w:hint="cs"/>
          <w:sz w:val="20"/>
          <w:szCs w:val="20"/>
          <w:rtl/>
        </w:rPr>
        <w:t xml:space="preserve"> </w:t>
      </w:r>
      <w:r>
        <w:rPr>
          <w:sz w:val="20"/>
          <w:szCs w:val="20"/>
          <w:rtl/>
        </w:rPr>
        <w:br/>
      </w:r>
      <w:r>
        <w:rPr>
          <w:rFonts w:hint="cs"/>
          <w:sz w:val="20"/>
          <w:szCs w:val="20"/>
          <w:rtl/>
        </w:rPr>
        <w:t xml:space="preserve">5. </w:t>
      </w:r>
      <w:r w:rsidRPr="00FD6B74">
        <w:rPr>
          <w:rFonts w:hint="cs"/>
          <w:b/>
          <w:bCs/>
          <w:sz w:val="20"/>
          <w:szCs w:val="20"/>
          <w:rtl/>
        </w:rPr>
        <w:t>רמב"ם</w:t>
      </w:r>
      <w:r>
        <w:rPr>
          <w:rFonts w:hint="cs"/>
          <w:sz w:val="20"/>
          <w:szCs w:val="20"/>
          <w:rtl/>
        </w:rPr>
        <w:t xml:space="preserve">. האיסור נאמר דווקא כשעומד במקום פתוח ומפנה אחוריו כנ"ל, אך אם מתפלל בביתו וכותל הבית משותף לבית הכנסת, מותר. </w:t>
      </w:r>
      <w:r>
        <w:rPr>
          <w:sz w:val="20"/>
          <w:szCs w:val="20"/>
          <w:rtl/>
        </w:rPr>
        <w:br/>
      </w:r>
      <w:r>
        <w:rPr>
          <w:rFonts w:hint="cs"/>
          <w:sz w:val="20"/>
          <w:szCs w:val="20"/>
          <w:rtl/>
        </w:rPr>
        <w:t xml:space="preserve">6. אימתי נאמר איסור זה? </w:t>
      </w:r>
      <w:r w:rsidRPr="00FD6B74">
        <w:rPr>
          <w:rFonts w:hint="cs"/>
          <w:b/>
          <w:bCs/>
          <w:sz w:val="20"/>
          <w:szCs w:val="20"/>
          <w:rtl/>
        </w:rPr>
        <w:t>יד אליהו</w:t>
      </w:r>
      <w:r>
        <w:rPr>
          <w:rFonts w:hint="cs"/>
          <w:sz w:val="20"/>
          <w:szCs w:val="20"/>
          <w:rtl/>
        </w:rPr>
        <w:t xml:space="preserve">. דווקא בשעה שהציבור מתפללים שמונה עשרה. </w:t>
      </w:r>
      <w:r w:rsidRPr="00FD6B74">
        <w:rPr>
          <w:rFonts w:hint="cs"/>
          <w:b/>
          <w:bCs/>
          <w:sz w:val="20"/>
          <w:szCs w:val="20"/>
          <w:rtl/>
        </w:rPr>
        <w:t>מאמר מרדכי</w:t>
      </w:r>
      <w:r>
        <w:rPr>
          <w:rFonts w:hint="cs"/>
          <w:sz w:val="20"/>
          <w:szCs w:val="20"/>
          <w:rtl/>
        </w:rPr>
        <w:t>. תמיד.</w:t>
      </w:r>
    </w:p>
    <w:p w14:paraId="40BAEBF7"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לעבור ליד בית הכנסת בשעת התפילה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(ח:) "</w:t>
      </w:r>
      <w:r w:rsidRPr="00EB031C">
        <w:rPr>
          <w:rFonts w:cs="Arial"/>
          <w:sz w:val="20"/>
          <w:szCs w:val="20"/>
          <w:rtl/>
        </w:rPr>
        <w:t>אמר רבי יהושע בן לוי: אסור לו לאדם שיעבור אחורי בית הכנסת בשעה שהצבור מתפללין. אמר אביי: ולא אמרן אלא דליכא פתחא אחרינא, אבל איכא פתחא אחרינא - לית לן בה. ולא אמרן אלא דליכא בי כנישתא אחרינא, אבל איכא בי כנישתא אחרינא - לית לן בה. ולא אמרן אלא דלא דרי טונא ולא רהיט, ולא מנח תפילין, אבל איכא חד מהנך - לית לן בה</w:t>
      </w:r>
      <w:r>
        <w:rPr>
          <w:rFonts w:cs="Arial" w:hint="cs"/>
          <w:sz w:val="20"/>
          <w:szCs w:val="20"/>
          <w:rtl/>
        </w:rPr>
        <w:t>"</w:t>
      </w:r>
      <w:r w:rsidRPr="00EB031C">
        <w:rPr>
          <w:rFonts w:cs="Arial"/>
          <w:sz w:val="20"/>
          <w:szCs w:val="20"/>
          <w:rtl/>
        </w:rPr>
        <w:t>.</w:t>
      </w:r>
      <w:r>
        <w:rPr>
          <w:rFonts w:cs="Arial"/>
          <w:sz w:val="20"/>
          <w:szCs w:val="20"/>
          <w:rtl/>
        </w:rPr>
        <w:br/>
      </w:r>
      <w:r>
        <w:rPr>
          <w:rFonts w:cs="Arial" w:hint="cs"/>
          <w:sz w:val="20"/>
          <w:szCs w:val="20"/>
          <w:rtl/>
        </w:rPr>
        <w:t xml:space="preserve">ובדף סא. הובאה מימרא זו ונאמרה בה קולא נוספת </w:t>
      </w:r>
      <w:r>
        <w:rPr>
          <w:rFonts w:cs="Arial"/>
          <w:sz w:val="20"/>
          <w:szCs w:val="20"/>
          <w:rtl/>
        </w:rPr>
        <w:t>–</w:t>
      </w:r>
      <w:r w:rsidRPr="00EB031C">
        <w:rPr>
          <w:rFonts w:cs="Arial"/>
          <w:sz w:val="20"/>
          <w:szCs w:val="20"/>
          <w:rtl/>
        </w:rPr>
        <w:t xml:space="preserve"> </w:t>
      </w:r>
      <w:r>
        <w:rPr>
          <w:rFonts w:cs="Arial" w:hint="cs"/>
          <w:sz w:val="20"/>
          <w:szCs w:val="20"/>
          <w:rtl/>
        </w:rPr>
        <w:t>"</w:t>
      </w:r>
      <w:r w:rsidRPr="00EB031C">
        <w:rPr>
          <w:rFonts w:cs="Arial"/>
          <w:sz w:val="20"/>
          <w:szCs w:val="20"/>
          <w:rtl/>
        </w:rPr>
        <w:t>ולא אמרן אלא דלא רכיב חמרא, אבל רכיב חמרא - לית לן בה</w:t>
      </w:r>
      <w:r>
        <w:rPr>
          <w:rFonts w:cs="Arial" w:hint="cs"/>
          <w:sz w:val="20"/>
          <w:szCs w:val="20"/>
          <w:rtl/>
        </w:rPr>
        <w:t>".</w:t>
      </w:r>
    </w:p>
    <w:p w14:paraId="5DFB3B5E" w14:textId="77777777" w:rsidR="00F36FAF" w:rsidRDefault="00F36FAF" w:rsidP="00F36FAF">
      <w:pPr>
        <w:rPr>
          <w:sz w:val="20"/>
          <w:szCs w:val="20"/>
          <w:rtl/>
        </w:rPr>
      </w:pPr>
      <w:r>
        <w:rPr>
          <w:rFonts w:cs="Arial" w:hint="cs"/>
          <w:b/>
          <w:bCs/>
          <w:sz w:val="20"/>
          <w:szCs w:val="20"/>
          <w:rtl/>
        </w:rPr>
        <w:t>טעם הדין והחילוקים</w:t>
      </w:r>
      <w:r>
        <w:rPr>
          <w:rFonts w:cs="Arial"/>
          <w:b/>
          <w:bCs/>
          <w:sz w:val="20"/>
          <w:szCs w:val="20"/>
          <w:rtl/>
        </w:rPr>
        <w:br/>
      </w:r>
      <w:r>
        <w:rPr>
          <w:rFonts w:hint="cs"/>
          <w:sz w:val="20"/>
          <w:szCs w:val="20"/>
          <w:rtl/>
        </w:rPr>
        <w:t xml:space="preserve">מי שאינו נכנס לבית הכנסת בשעה שהציבור מתפללים, נראה ככופר. </w:t>
      </w:r>
      <w:r>
        <w:rPr>
          <w:sz w:val="20"/>
          <w:szCs w:val="20"/>
          <w:rtl/>
        </w:rPr>
        <w:br/>
      </w:r>
      <w:r>
        <w:rPr>
          <w:rFonts w:hint="cs"/>
          <w:sz w:val="20"/>
          <w:szCs w:val="20"/>
          <w:rtl/>
        </w:rPr>
        <w:t xml:space="preserve">אמנם, אם יש סיבה לכך שאינו נכנס אינו נראה כופר. </w:t>
      </w:r>
      <w:r>
        <w:rPr>
          <w:sz w:val="20"/>
          <w:szCs w:val="20"/>
          <w:rtl/>
        </w:rPr>
        <w:br/>
      </w:r>
      <w:r>
        <w:rPr>
          <w:rFonts w:hint="cs"/>
          <w:sz w:val="20"/>
          <w:szCs w:val="20"/>
          <w:rtl/>
        </w:rPr>
        <w:t>כמו כן, אם ייתכן שנכנס בפתח אחר, אינו נראה כופר. גם אם מניח תפילין בראשו אינו נראה כופר.</w:t>
      </w:r>
      <w:r>
        <w:rPr>
          <w:sz w:val="20"/>
          <w:szCs w:val="20"/>
          <w:rtl/>
        </w:rPr>
        <w:br/>
      </w:r>
      <w:r>
        <w:rPr>
          <w:rFonts w:hint="cs"/>
          <w:sz w:val="20"/>
          <w:szCs w:val="20"/>
          <w:rtl/>
        </w:rPr>
        <w:t xml:space="preserve">מוסיף </w:t>
      </w:r>
      <w:r w:rsidRPr="002B7871">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הוא הדין אם יש כמה מניינים באותו בית הכנסת, אינו נראה כופר.</w:t>
      </w:r>
    </w:p>
    <w:p w14:paraId="0A2180C9" w14:textId="77777777" w:rsidR="00F36FAF" w:rsidRDefault="00F36FAF" w:rsidP="00F36FAF">
      <w:pPr>
        <w:rPr>
          <w:sz w:val="20"/>
          <w:szCs w:val="20"/>
          <w:rtl/>
        </w:rPr>
      </w:pPr>
      <w:r w:rsidRPr="00EB031C">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ברור שכוונת הגמרא במה שכתבה "אחורי בית הכנסת", היינו הצד שבו הפתח.</w:t>
      </w:r>
      <w:r>
        <w:rPr>
          <w:sz w:val="20"/>
          <w:szCs w:val="20"/>
          <w:rtl/>
        </w:rPr>
        <w:br/>
      </w:r>
      <w:r w:rsidRPr="00EB031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רק בכה"ג נראה כופר אם אינו נכנס, אך אם עובר בצד שאין בו פתח אינו נראה כופר.</w:t>
      </w:r>
    </w:p>
    <w:p w14:paraId="42564742"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F4F55">
        <w:rPr>
          <w:rFonts w:cs="Arial"/>
          <w:sz w:val="20"/>
          <w:szCs w:val="20"/>
          <w:rtl/>
        </w:rPr>
        <w:t xml:space="preserve">אסור לעבור חוץ </w:t>
      </w:r>
      <w:r>
        <w:rPr>
          <w:rFonts w:cs="Arial" w:hint="cs"/>
          <w:sz w:val="20"/>
          <w:szCs w:val="20"/>
          <w:rtl/>
        </w:rPr>
        <w:t>לבית הכנסת</w:t>
      </w:r>
      <w:r w:rsidRPr="001F4F55">
        <w:rPr>
          <w:rFonts w:cs="Arial"/>
          <w:sz w:val="20"/>
          <w:szCs w:val="20"/>
          <w:rtl/>
        </w:rPr>
        <w:t xml:space="preserve"> בצד שהפתח פתוח בו, בשעה שהציבור מתפללים, מפני שנראה ככופר, כיון שאינו נכנס להתפלל; ואם נושא משאוי או שלבוש תפילין או שיש ב</w:t>
      </w:r>
      <w:r>
        <w:rPr>
          <w:rFonts w:cs="Arial" w:hint="cs"/>
          <w:sz w:val="20"/>
          <w:szCs w:val="20"/>
          <w:rtl/>
        </w:rPr>
        <w:t xml:space="preserve">ית </w:t>
      </w:r>
      <w:r w:rsidRPr="001F4F55">
        <w:rPr>
          <w:rFonts w:cs="Arial"/>
          <w:sz w:val="20"/>
          <w:szCs w:val="20"/>
          <w:rtl/>
        </w:rPr>
        <w:t>ה</w:t>
      </w:r>
      <w:r>
        <w:rPr>
          <w:rFonts w:cs="Arial" w:hint="cs"/>
          <w:sz w:val="20"/>
          <w:szCs w:val="20"/>
          <w:rtl/>
        </w:rPr>
        <w:t>כנסת</w:t>
      </w:r>
      <w:r w:rsidRPr="001F4F55">
        <w:rPr>
          <w:rFonts w:cs="Arial"/>
          <w:sz w:val="20"/>
          <w:szCs w:val="20"/>
          <w:rtl/>
        </w:rPr>
        <w:t xml:space="preserve"> אחר בעיר או שיש לב</w:t>
      </w:r>
      <w:r>
        <w:rPr>
          <w:rFonts w:cs="Arial" w:hint="cs"/>
          <w:sz w:val="20"/>
          <w:szCs w:val="20"/>
          <w:rtl/>
        </w:rPr>
        <w:t xml:space="preserve">ית </w:t>
      </w:r>
      <w:r w:rsidRPr="001F4F55">
        <w:rPr>
          <w:rFonts w:cs="Arial"/>
          <w:sz w:val="20"/>
          <w:szCs w:val="20"/>
          <w:rtl/>
        </w:rPr>
        <w:t>ה</w:t>
      </w:r>
      <w:r>
        <w:rPr>
          <w:rFonts w:cs="Arial" w:hint="cs"/>
          <w:sz w:val="20"/>
          <w:szCs w:val="20"/>
          <w:rtl/>
        </w:rPr>
        <w:t>כנסת</w:t>
      </w:r>
      <w:r w:rsidRPr="001F4F55">
        <w:rPr>
          <w:rFonts w:cs="Arial"/>
          <w:sz w:val="20"/>
          <w:szCs w:val="20"/>
          <w:rtl/>
        </w:rPr>
        <w:t xml:space="preserve"> זה פתח אחר </w:t>
      </w:r>
      <w:r w:rsidRPr="001F4F55">
        <w:rPr>
          <w:rFonts w:cs="Arial"/>
          <w:sz w:val="18"/>
          <w:szCs w:val="18"/>
          <w:rtl/>
        </w:rPr>
        <w:t>(או שרוכב על הבהמה)</w:t>
      </w:r>
      <w:r w:rsidRPr="001F4F55">
        <w:rPr>
          <w:rFonts w:cs="Arial"/>
          <w:sz w:val="20"/>
          <w:szCs w:val="20"/>
          <w:rtl/>
        </w:rPr>
        <w:t>, מותר</w:t>
      </w:r>
      <w:r>
        <w:rPr>
          <w:rFonts w:cs="Arial" w:hint="cs"/>
          <w:sz w:val="20"/>
          <w:szCs w:val="20"/>
          <w:rtl/>
        </w:rPr>
        <w:t>"</w:t>
      </w:r>
      <w:r w:rsidRPr="001F4F55">
        <w:rPr>
          <w:rFonts w:cs="Arial"/>
          <w:sz w:val="20"/>
          <w:szCs w:val="20"/>
          <w:rtl/>
        </w:rPr>
        <w:t>.</w:t>
      </w:r>
    </w:p>
    <w:p w14:paraId="02F87736" w14:textId="77777777" w:rsidR="00F36FAF" w:rsidRPr="002B7871" w:rsidRDefault="00F36FAF" w:rsidP="00F36FAF">
      <w:pPr>
        <w:rPr>
          <w:sz w:val="20"/>
          <w:szCs w:val="20"/>
        </w:rPr>
      </w:pPr>
      <w:r>
        <w:rPr>
          <w:rFonts w:hint="cs"/>
          <w:sz w:val="20"/>
          <w:szCs w:val="20"/>
          <w:u w:val="single"/>
          <w:rtl/>
        </w:rPr>
        <w:t>מעמד הציבור</w:t>
      </w:r>
      <w:r>
        <w:rPr>
          <w:sz w:val="20"/>
          <w:szCs w:val="20"/>
          <w:u w:val="single"/>
          <w:rtl/>
        </w:rPr>
        <w:br/>
      </w:r>
      <w:r w:rsidRPr="00EC09C4">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אפילו אם הציבור נמצאים בפסוקי דזמרה, אין לעבור אחורי בית הכנסת.</w:t>
      </w:r>
    </w:p>
    <w:p w14:paraId="110209FE" w14:textId="77777777" w:rsidR="00F36FAF" w:rsidRDefault="00F36FAF" w:rsidP="00F36FAF">
      <w:pPr>
        <w:rPr>
          <w:rFonts w:cs="Arial"/>
          <w:sz w:val="20"/>
          <w:szCs w:val="20"/>
          <w:rtl/>
        </w:rPr>
      </w:pPr>
      <w:r>
        <w:rPr>
          <w:rFonts w:cs="Arial" w:hint="cs"/>
          <w:b/>
          <w:bCs/>
          <w:sz w:val="20"/>
          <w:szCs w:val="20"/>
          <w:rtl/>
        </w:rPr>
        <w:t>סיכום</w:t>
      </w:r>
      <w:r>
        <w:rPr>
          <w:rFonts w:cs="Arial"/>
          <w:b/>
          <w:bCs/>
          <w:sz w:val="20"/>
          <w:szCs w:val="20"/>
          <w:rtl/>
        </w:rPr>
        <w:br/>
      </w:r>
      <w:r w:rsidRPr="0044164D">
        <w:rPr>
          <w:rFonts w:cs="Arial" w:hint="cs"/>
          <w:b/>
          <w:bCs/>
          <w:sz w:val="20"/>
          <w:szCs w:val="20"/>
          <w:rtl/>
        </w:rPr>
        <w:t>גמרא</w:t>
      </w:r>
      <w:r>
        <w:rPr>
          <w:rFonts w:cs="Arial" w:hint="cs"/>
          <w:sz w:val="20"/>
          <w:szCs w:val="20"/>
          <w:rtl/>
        </w:rPr>
        <w:t xml:space="preserve">. אין לעבור סמוך לבית הכנסת בשעה שהציבור מתפללים </w:t>
      </w:r>
      <w:r w:rsidRPr="0044164D">
        <w:rPr>
          <w:rFonts w:cs="Arial" w:hint="cs"/>
          <w:sz w:val="18"/>
          <w:szCs w:val="18"/>
          <w:rtl/>
        </w:rPr>
        <w:t>(אפילו בפסוקי דזמרה)</w:t>
      </w:r>
      <w:r>
        <w:rPr>
          <w:rFonts w:cs="Arial" w:hint="cs"/>
          <w:sz w:val="20"/>
          <w:szCs w:val="20"/>
          <w:rtl/>
        </w:rPr>
        <w:t xml:space="preserve">. </w:t>
      </w:r>
      <w:r w:rsidRPr="0044164D">
        <w:rPr>
          <w:rFonts w:cs="Arial" w:hint="cs"/>
          <w:b/>
          <w:bCs/>
          <w:sz w:val="20"/>
          <w:szCs w:val="20"/>
          <w:rtl/>
        </w:rPr>
        <w:t>טעם</w:t>
      </w:r>
      <w:r>
        <w:rPr>
          <w:rFonts w:cs="Arial" w:hint="cs"/>
          <w:sz w:val="20"/>
          <w:szCs w:val="20"/>
          <w:rtl/>
        </w:rPr>
        <w:t xml:space="preserve">. כשאינו נכנס להתפלל נראה כופר. אך אם יש סיבה לכך שאינו נכנס, או שיש לו תפילין בראשו, או שיש פתח אחר או בית כנסת אחר בעיר, ואפילו אם יש מניין נוסף בבית הכנסת </w:t>
      </w:r>
      <w:r>
        <w:rPr>
          <w:rFonts w:cs="Arial"/>
          <w:sz w:val="20"/>
          <w:szCs w:val="20"/>
          <w:rtl/>
        </w:rPr>
        <w:t>–</w:t>
      </w:r>
      <w:r>
        <w:rPr>
          <w:rFonts w:cs="Arial" w:hint="cs"/>
          <w:sz w:val="20"/>
          <w:szCs w:val="20"/>
          <w:rtl/>
        </w:rPr>
        <w:t xml:space="preserve"> אינו נראה כופר ומותר לעבור סמוך לפתח.</w:t>
      </w:r>
    </w:p>
    <w:p w14:paraId="164611AC" w14:textId="77777777" w:rsidR="00F36FAF" w:rsidRPr="00B04558" w:rsidRDefault="00F36FAF" w:rsidP="00F36FAF">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לכוון תפילתו עם הציבור</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lastRenderedPageBreak/>
        <w:t xml:space="preserve">א. </w:t>
      </w:r>
      <w:r w:rsidRPr="00B04558">
        <w:rPr>
          <w:rFonts w:cs="Arial" w:hint="cs"/>
          <w:b/>
          <w:bCs/>
          <w:sz w:val="20"/>
          <w:szCs w:val="20"/>
          <w:rtl/>
        </w:rPr>
        <w:t>גמרא</w:t>
      </w:r>
      <w:r>
        <w:rPr>
          <w:rFonts w:cs="Arial" w:hint="cs"/>
          <w:sz w:val="20"/>
          <w:szCs w:val="20"/>
          <w:rtl/>
        </w:rPr>
        <w:t xml:space="preserve"> ברכות (ז:) "</w:t>
      </w:r>
      <w:r w:rsidRPr="00B04558">
        <w:rPr>
          <w:rFonts w:cs="Arial"/>
          <w:sz w:val="20"/>
          <w:szCs w:val="20"/>
          <w:rtl/>
        </w:rPr>
        <w:t>אמר ר</w:t>
      </w:r>
      <w:r>
        <w:rPr>
          <w:rFonts w:cs="Arial" w:hint="cs"/>
          <w:sz w:val="20"/>
          <w:szCs w:val="20"/>
          <w:rtl/>
        </w:rPr>
        <w:t>בי יוחנן</w:t>
      </w:r>
      <w:r w:rsidRPr="00B04558">
        <w:rPr>
          <w:rFonts w:cs="Arial"/>
          <w:sz w:val="20"/>
          <w:szCs w:val="20"/>
          <w:rtl/>
        </w:rPr>
        <w:t xml:space="preserve"> משום רבי יוסי אין תפלתו של אדם נשמעת אלא בבית הכנסת [בשעה שהצבור מתפללין] שנאמר ואני תפלתי לך ה' עת רצון אימתי עת רצון בשעה שהצבור מתפללין</w:t>
      </w:r>
      <w:r>
        <w:rPr>
          <w:rFonts w:cs="Arial" w:hint="cs"/>
          <w:sz w:val="20"/>
          <w:szCs w:val="20"/>
          <w:rtl/>
        </w:rPr>
        <w:t>"</w:t>
      </w:r>
      <w:r w:rsidRPr="00B04558">
        <w:rPr>
          <w:rFonts w:cs="Arial"/>
          <w:sz w:val="20"/>
          <w:szCs w:val="20"/>
          <w:rtl/>
        </w:rPr>
        <w:t>.</w:t>
      </w:r>
      <w:r>
        <w:rPr>
          <w:rStyle w:val="a6"/>
          <w:rFonts w:cs="Arial"/>
          <w:sz w:val="20"/>
          <w:szCs w:val="20"/>
          <w:rtl/>
        </w:rPr>
        <w:footnoteReference w:id="19"/>
      </w:r>
    </w:p>
    <w:p w14:paraId="1920A70A" w14:textId="77777777" w:rsidR="00F36FAF" w:rsidRDefault="00F36FAF" w:rsidP="00F36FAF">
      <w:pPr>
        <w:rPr>
          <w:rFonts w:cs="Arial"/>
          <w:sz w:val="20"/>
          <w:szCs w:val="20"/>
          <w:rtl/>
        </w:rPr>
      </w:pPr>
      <w:r>
        <w:rPr>
          <w:rFonts w:cs="Arial" w:hint="cs"/>
          <w:sz w:val="20"/>
          <w:szCs w:val="20"/>
          <w:rtl/>
        </w:rPr>
        <w:t xml:space="preserve">ב. </w:t>
      </w:r>
      <w:r w:rsidRPr="00B04558">
        <w:rPr>
          <w:rFonts w:cs="Arial" w:hint="cs"/>
          <w:b/>
          <w:bCs/>
          <w:sz w:val="20"/>
          <w:szCs w:val="20"/>
          <w:rtl/>
        </w:rPr>
        <w:t>גמרא</w:t>
      </w:r>
      <w:r>
        <w:rPr>
          <w:rFonts w:cs="Arial" w:hint="cs"/>
          <w:sz w:val="20"/>
          <w:szCs w:val="20"/>
          <w:rtl/>
        </w:rPr>
        <w:t xml:space="preserve"> (שם) "</w:t>
      </w:r>
      <w:r w:rsidRPr="00B04558">
        <w:rPr>
          <w:rFonts w:cs="Arial"/>
          <w:sz w:val="20"/>
          <w:szCs w:val="20"/>
          <w:rtl/>
        </w:rPr>
        <w:t>אמר ליה רבי יצחק לרב נחמן: מאי טעמא לא אתי מר לבי כנישתא לצלויי? אמר ליה: לא יכילנא. אמר ליה: ולימא ליה מר לשלוחא דצבורא, בעידנא דמצלי צבורא ליתי ולודעיה למר. - אמר ליה: מאי כולי האי? אמר ליה: דאמר רבי יוחנן משום רבי שמעון בן יוחי,</w:t>
      </w:r>
      <w:r w:rsidRPr="00B04558">
        <w:rPr>
          <w:rtl/>
        </w:rPr>
        <w:t xml:space="preserve"> </w:t>
      </w:r>
      <w:r w:rsidRPr="00B04558">
        <w:rPr>
          <w:rFonts w:cs="Arial"/>
          <w:sz w:val="20"/>
          <w:szCs w:val="20"/>
          <w:rtl/>
        </w:rPr>
        <w:t>מאי דכתיב ואני תפלתי לך ה' עת רצון - אימתי עת רצון - בשעה שהצבור מתפללין</w:t>
      </w:r>
      <w:r>
        <w:rPr>
          <w:rFonts w:cs="Arial" w:hint="cs"/>
          <w:sz w:val="20"/>
          <w:szCs w:val="20"/>
          <w:rtl/>
        </w:rPr>
        <w:t>".</w:t>
      </w:r>
      <w:r>
        <w:rPr>
          <w:rFonts w:cs="Arial"/>
          <w:sz w:val="20"/>
          <w:szCs w:val="20"/>
          <w:rtl/>
        </w:rPr>
        <w:br/>
      </w:r>
      <w:r w:rsidRPr="00DB01ED">
        <w:rPr>
          <w:rFonts w:cs="Arial" w:hint="cs"/>
          <w:b/>
          <w:bCs/>
          <w:sz w:val="20"/>
          <w:szCs w:val="20"/>
          <w:rtl/>
        </w:rPr>
        <w:t>סמ"ג</w:t>
      </w:r>
      <w:r>
        <w:rPr>
          <w:rFonts w:cs="Arial" w:hint="cs"/>
          <w:sz w:val="20"/>
          <w:szCs w:val="20"/>
          <w:rtl/>
        </w:rPr>
        <w:t xml:space="preserve"> </w:t>
      </w:r>
      <w:r>
        <w:rPr>
          <w:rFonts w:cs="Arial"/>
          <w:sz w:val="20"/>
          <w:szCs w:val="20"/>
          <w:rtl/>
        </w:rPr>
        <w:t>–</w:t>
      </w:r>
      <w:r>
        <w:rPr>
          <w:rFonts w:cs="Arial" w:hint="cs"/>
          <w:sz w:val="20"/>
          <w:szCs w:val="20"/>
          <w:rtl/>
        </w:rPr>
        <w:t xml:space="preserve"> מטעם זה, בני היישובים שאין להם מניין יכוונו להתפלל בשעה שהציבור בעיר מתפללים.</w:t>
      </w:r>
    </w:p>
    <w:p w14:paraId="14B4DCEA" w14:textId="77777777" w:rsidR="00F36FAF" w:rsidRDefault="00F36FAF" w:rsidP="00F36FAF">
      <w:pPr>
        <w:rPr>
          <w:rFonts w:cs="Arial"/>
          <w:sz w:val="20"/>
          <w:szCs w:val="20"/>
          <w:rtl/>
        </w:rPr>
      </w:pPr>
      <w:r>
        <w:rPr>
          <w:rFonts w:cs="Arial" w:hint="cs"/>
          <w:sz w:val="20"/>
          <w:szCs w:val="20"/>
          <w:rtl/>
        </w:rPr>
        <w:t xml:space="preserve">ג. </w:t>
      </w:r>
      <w:r w:rsidRPr="00E12260">
        <w:rPr>
          <w:rFonts w:cs="Arial" w:hint="cs"/>
          <w:b/>
          <w:bCs/>
          <w:sz w:val="20"/>
          <w:szCs w:val="20"/>
          <w:rtl/>
        </w:rPr>
        <w:t>רבינו יונה</w:t>
      </w:r>
      <w:r>
        <w:rPr>
          <w:rFonts w:cs="Arial" w:hint="cs"/>
          <w:sz w:val="20"/>
          <w:szCs w:val="20"/>
          <w:rtl/>
        </w:rPr>
        <w:t xml:space="preserve"> בשם </w:t>
      </w:r>
      <w:r w:rsidRPr="00E12260">
        <w:rPr>
          <w:rFonts w:cs="Arial" w:hint="cs"/>
          <w:b/>
          <w:bCs/>
          <w:sz w:val="20"/>
          <w:szCs w:val="20"/>
          <w:rtl/>
        </w:rPr>
        <w:t>הגאונים</w:t>
      </w:r>
      <w:r>
        <w:rPr>
          <w:rFonts w:cs="Arial" w:hint="cs"/>
          <w:sz w:val="20"/>
          <w:szCs w:val="20"/>
          <w:rtl/>
        </w:rPr>
        <w:t xml:space="preserve"> </w:t>
      </w:r>
      <w:r>
        <w:rPr>
          <w:rFonts w:cs="Arial"/>
          <w:sz w:val="20"/>
          <w:szCs w:val="20"/>
          <w:rtl/>
        </w:rPr>
        <w:t>–</w:t>
      </w:r>
      <w:r>
        <w:rPr>
          <w:rFonts w:cs="Arial" w:hint="cs"/>
          <w:sz w:val="20"/>
          <w:szCs w:val="20"/>
          <w:rtl/>
        </w:rPr>
        <w:t xml:space="preserve"> גם מי שמתפלל ביחידות, ילך ויתפלל בבית הכנסת.</w:t>
      </w:r>
      <w:r>
        <w:rPr>
          <w:rFonts w:cs="Arial"/>
          <w:sz w:val="20"/>
          <w:szCs w:val="20"/>
          <w:rtl/>
        </w:rPr>
        <w:br/>
      </w:r>
      <w:r w:rsidRPr="00E1226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בית הכנסת הוא מקום קבוע ומיוחד לתפילת הציבור, ולכן התפילה בו מתקבלת יותר.</w:t>
      </w:r>
    </w:p>
    <w:p w14:paraId="798BABE9"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04558">
        <w:rPr>
          <w:rFonts w:cs="Arial"/>
          <w:sz w:val="20"/>
          <w:szCs w:val="20"/>
          <w:rtl/>
        </w:rPr>
        <w:t>ישתדל אדם להתפלל בב</w:t>
      </w:r>
      <w:r>
        <w:rPr>
          <w:rFonts w:cs="Arial" w:hint="cs"/>
          <w:sz w:val="20"/>
          <w:szCs w:val="20"/>
          <w:rtl/>
        </w:rPr>
        <w:t>ית הכנסת</w:t>
      </w:r>
      <w:r w:rsidRPr="00B04558">
        <w:rPr>
          <w:rFonts w:cs="Arial"/>
          <w:sz w:val="20"/>
          <w:szCs w:val="20"/>
          <w:rtl/>
        </w:rPr>
        <w:t xml:space="preserve"> עם הציבור, ואם הוא אנוס שאינו יכול לבוא </w:t>
      </w:r>
      <w:r>
        <w:rPr>
          <w:rFonts w:cs="Arial" w:hint="cs"/>
          <w:sz w:val="20"/>
          <w:szCs w:val="20"/>
          <w:rtl/>
        </w:rPr>
        <w:t>ל</w:t>
      </w:r>
      <w:r w:rsidRPr="00B04558">
        <w:rPr>
          <w:rFonts w:cs="Arial"/>
          <w:sz w:val="20"/>
          <w:szCs w:val="20"/>
          <w:rtl/>
        </w:rPr>
        <w:t>ב</w:t>
      </w:r>
      <w:r>
        <w:rPr>
          <w:rFonts w:cs="Arial" w:hint="cs"/>
          <w:sz w:val="20"/>
          <w:szCs w:val="20"/>
          <w:rtl/>
        </w:rPr>
        <w:t>ית הכנסת</w:t>
      </w:r>
      <w:r w:rsidRPr="00B04558">
        <w:rPr>
          <w:rFonts w:cs="Arial"/>
          <w:sz w:val="20"/>
          <w:szCs w:val="20"/>
          <w:rtl/>
        </w:rPr>
        <w:t>, יכו</w:t>
      </w:r>
      <w:r>
        <w:rPr>
          <w:rFonts w:cs="Arial" w:hint="cs"/>
          <w:sz w:val="20"/>
          <w:szCs w:val="20"/>
          <w:rtl/>
        </w:rPr>
        <w:t>ו</w:t>
      </w:r>
      <w:r w:rsidRPr="00B04558">
        <w:rPr>
          <w:rFonts w:cs="Arial"/>
          <w:sz w:val="20"/>
          <w:szCs w:val="20"/>
          <w:rtl/>
        </w:rPr>
        <w:t>ן להתפלל בשעה שהציבור מתפללים</w:t>
      </w:r>
      <w:r w:rsidRPr="00B04558">
        <w:rPr>
          <w:rFonts w:cs="Arial"/>
          <w:sz w:val="18"/>
          <w:szCs w:val="18"/>
          <w:rtl/>
        </w:rPr>
        <w:t>, (והוא הדין בני אדם הדרים בישובים ואין להם מנין, מ</w:t>
      </w:r>
      <w:r>
        <w:rPr>
          <w:rFonts w:cs="Arial" w:hint="cs"/>
          <w:sz w:val="18"/>
          <w:szCs w:val="18"/>
          <w:rtl/>
        </w:rPr>
        <w:t xml:space="preserve">כל </w:t>
      </w:r>
      <w:r w:rsidRPr="00B04558">
        <w:rPr>
          <w:rFonts w:cs="Arial"/>
          <w:sz w:val="18"/>
          <w:szCs w:val="18"/>
          <w:rtl/>
        </w:rPr>
        <w:t>מ</w:t>
      </w:r>
      <w:r>
        <w:rPr>
          <w:rFonts w:cs="Arial" w:hint="cs"/>
          <w:sz w:val="18"/>
          <w:szCs w:val="18"/>
          <w:rtl/>
        </w:rPr>
        <w:t>קום</w:t>
      </w:r>
      <w:r w:rsidRPr="00B04558">
        <w:rPr>
          <w:rFonts w:cs="Arial"/>
          <w:sz w:val="18"/>
          <w:szCs w:val="18"/>
          <w:rtl/>
        </w:rPr>
        <w:t xml:space="preserve"> יתפללו שחרית וערבית בזמן שהציבור מתפללים, סמ"ג). </w:t>
      </w:r>
      <w:r w:rsidRPr="00B04558">
        <w:rPr>
          <w:rFonts w:cs="Arial"/>
          <w:sz w:val="20"/>
          <w:szCs w:val="20"/>
          <w:rtl/>
        </w:rPr>
        <w:t xml:space="preserve">וכן אם נאנס ולא התפלל בשעה שהתפללו הציבור והוא מתפלל ביחיד, </w:t>
      </w:r>
      <w:r>
        <w:rPr>
          <w:rFonts w:cs="Arial" w:hint="cs"/>
          <w:sz w:val="20"/>
          <w:szCs w:val="20"/>
          <w:rtl/>
        </w:rPr>
        <w:t>אף על פי כן</w:t>
      </w:r>
      <w:r w:rsidRPr="00B04558">
        <w:rPr>
          <w:rFonts w:cs="Arial"/>
          <w:sz w:val="20"/>
          <w:szCs w:val="20"/>
          <w:rtl/>
        </w:rPr>
        <w:t xml:space="preserve"> יתפלל בב</w:t>
      </w:r>
      <w:r>
        <w:rPr>
          <w:rFonts w:cs="Arial" w:hint="cs"/>
          <w:sz w:val="20"/>
          <w:szCs w:val="20"/>
          <w:rtl/>
        </w:rPr>
        <w:t>ית הכנסת"</w:t>
      </w:r>
      <w:r w:rsidRPr="00B04558">
        <w:rPr>
          <w:rFonts w:cs="Arial"/>
          <w:sz w:val="20"/>
          <w:szCs w:val="20"/>
          <w:rtl/>
        </w:rPr>
        <w:t>.</w:t>
      </w:r>
    </w:p>
    <w:p w14:paraId="7E4EFE9B" w14:textId="77777777" w:rsidR="00F36FAF" w:rsidRDefault="00F36FAF" w:rsidP="00F36FAF">
      <w:pPr>
        <w:rPr>
          <w:rFonts w:cs="Arial"/>
          <w:sz w:val="20"/>
          <w:szCs w:val="20"/>
          <w:rtl/>
        </w:rPr>
      </w:pPr>
      <w:r>
        <w:rPr>
          <w:rFonts w:cs="Arial" w:hint="cs"/>
          <w:sz w:val="20"/>
          <w:szCs w:val="20"/>
          <w:u w:val="single"/>
          <w:rtl/>
        </w:rPr>
        <w:t>עשרה בביתו</w:t>
      </w:r>
      <w:r>
        <w:rPr>
          <w:rFonts w:cs="Arial"/>
          <w:sz w:val="20"/>
          <w:szCs w:val="20"/>
          <w:u w:val="single"/>
          <w:rtl/>
        </w:rPr>
        <w:br/>
      </w:r>
      <w:r w:rsidRPr="00DE0E04">
        <w:rPr>
          <w:rFonts w:cs="Arial" w:hint="cs"/>
          <w:b/>
          <w:bCs/>
          <w:sz w:val="20"/>
          <w:szCs w:val="20"/>
          <w:rtl/>
        </w:rPr>
        <w:t>מ"ב</w:t>
      </w:r>
      <w:r>
        <w:rPr>
          <w:rFonts w:cs="Arial" w:hint="cs"/>
          <w:sz w:val="20"/>
          <w:szCs w:val="20"/>
          <w:rtl/>
        </w:rPr>
        <w:t xml:space="preserve"> - אפילו אם יש לו עשרה בביתו, לכתחילה יתפלל בבית הכנסת בציבור.</w:t>
      </w:r>
    </w:p>
    <w:p w14:paraId="378A6EFB" w14:textId="77777777" w:rsidR="00F36FAF" w:rsidRDefault="00F36FAF" w:rsidP="00F36FAF">
      <w:pPr>
        <w:rPr>
          <w:rFonts w:cs="Arial"/>
          <w:sz w:val="20"/>
          <w:szCs w:val="20"/>
          <w:rtl/>
        </w:rPr>
      </w:pPr>
      <w:r>
        <w:rPr>
          <w:rFonts w:cs="Arial" w:hint="cs"/>
          <w:sz w:val="20"/>
          <w:szCs w:val="20"/>
          <w:u w:val="single"/>
          <w:rtl/>
        </w:rPr>
        <w:t>מניין עם חוטאים</w:t>
      </w:r>
      <w:r>
        <w:rPr>
          <w:rFonts w:cs="Arial"/>
          <w:sz w:val="20"/>
          <w:szCs w:val="20"/>
          <w:u w:val="single"/>
          <w:rtl/>
        </w:rPr>
        <w:br/>
      </w:r>
      <w:r w:rsidRPr="00DE0E04">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יש במניין אנשים חוטאים, אעפ"כ עדיף להתפלל עמהם ולא ביחידות.</w:t>
      </w:r>
      <w:r>
        <w:rPr>
          <w:rFonts w:cs="Arial"/>
          <w:sz w:val="20"/>
          <w:szCs w:val="20"/>
          <w:rtl/>
        </w:rPr>
        <w:br/>
      </w:r>
      <w:r w:rsidRPr="00DE0E0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הקב"ה מואס בתפילת הציבור.</w:t>
      </w:r>
    </w:p>
    <w:p w14:paraId="54D05199" w14:textId="77777777" w:rsidR="00F36FAF" w:rsidRDefault="00F36FAF" w:rsidP="00F36FAF">
      <w:pPr>
        <w:rPr>
          <w:rFonts w:cs="Arial"/>
          <w:sz w:val="20"/>
          <w:szCs w:val="20"/>
          <w:rtl/>
        </w:rPr>
      </w:pPr>
      <w:r>
        <w:rPr>
          <w:rFonts w:cs="Arial" w:hint="cs"/>
          <w:sz w:val="20"/>
          <w:szCs w:val="20"/>
          <w:u w:val="single"/>
          <w:rtl/>
        </w:rPr>
        <w:t>העדפת "ברוב עם"</w:t>
      </w:r>
      <w:r>
        <w:rPr>
          <w:rFonts w:cs="Arial"/>
          <w:sz w:val="20"/>
          <w:szCs w:val="20"/>
          <w:u w:val="single"/>
          <w:rtl/>
        </w:rPr>
        <w:br/>
      </w:r>
      <w:r>
        <w:rPr>
          <w:rFonts w:cs="Arial" w:hint="cs"/>
          <w:sz w:val="20"/>
          <w:szCs w:val="20"/>
          <w:rtl/>
        </w:rPr>
        <w:t xml:space="preserve">אם יש לו שני בתי כנסיות </w:t>
      </w:r>
      <w:r>
        <w:rPr>
          <w:rFonts w:cs="Arial"/>
          <w:sz w:val="20"/>
          <w:szCs w:val="20"/>
          <w:rtl/>
        </w:rPr>
        <w:t>–</w:t>
      </w:r>
      <w:r>
        <w:rPr>
          <w:rFonts w:cs="Arial" w:hint="cs"/>
          <w:sz w:val="20"/>
          <w:szCs w:val="20"/>
          <w:rtl/>
        </w:rPr>
        <w:t xml:space="preserve"> יתפלל בגדול יותר, משום "ברוב עם".</w:t>
      </w:r>
      <w:r>
        <w:rPr>
          <w:rFonts w:cs="Arial"/>
          <w:sz w:val="20"/>
          <w:szCs w:val="20"/>
          <w:u w:val="single"/>
          <w:rtl/>
        </w:rPr>
        <w:br/>
      </w:r>
      <w:r>
        <w:rPr>
          <w:rFonts w:cs="Arial" w:hint="cs"/>
          <w:sz w:val="20"/>
          <w:szCs w:val="20"/>
          <w:rtl/>
        </w:rPr>
        <w:t>אמנם, אם בבית הכנסת הגדול יש רעש ואינו שומע תפילה וקריאת התורה, יתפלל בקטן.</w:t>
      </w:r>
    </w:p>
    <w:p w14:paraId="56D7402F" w14:textId="77777777" w:rsidR="00F36FAF" w:rsidRDefault="00F36FAF" w:rsidP="00F36FAF">
      <w:pPr>
        <w:rPr>
          <w:rFonts w:cs="Arial"/>
          <w:sz w:val="20"/>
          <w:szCs w:val="20"/>
          <w:u w:val="single"/>
          <w:rtl/>
        </w:rPr>
      </w:pPr>
      <w:r>
        <w:rPr>
          <w:rFonts w:cs="Arial" w:hint="cs"/>
          <w:sz w:val="20"/>
          <w:szCs w:val="20"/>
          <w:u w:val="single"/>
          <w:rtl/>
        </w:rPr>
        <w:t>עשרה בביתו או תפילת יחיד</w:t>
      </w:r>
      <w:r>
        <w:rPr>
          <w:rFonts w:cs="Arial"/>
          <w:sz w:val="20"/>
          <w:szCs w:val="20"/>
          <w:u w:val="single"/>
          <w:rtl/>
        </w:rPr>
        <w:br/>
      </w:r>
      <w:r>
        <w:rPr>
          <w:rFonts w:cs="Arial" w:hint="cs"/>
          <w:sz w:val="20"/>
          <w:szCs w:val="20"/>
          <w:rtl/>
        </w:rPr>
        <w:t>עדיף להתפלל בביתו בעשרה מתפילה בבית הכנסת ביחידות, אפילו אם בבה"כ יוכל לשמוע קדיש וברכו.</w:t>
      </w:r>
    </w:p>
    <w:p w14:paraId="1AC6309B" w14:textId="77777777" w:rsidR="00F36FAF" w:rsidRDefault="00F36FAF" w:rsidP="00F36FAF">
      <w:pPr>
        <w:rPr>
          <w:rFonts w:cs="Arial"/>
          <w:sz w:val="20"/>
          <w:szCs w:val="20"/>
          <w:u w:val="single"/>
          <w:rtl/>
        </w:rPr>
      </w:pPr>
      <w:r w:rsidRPr="000373D7">
        <w:rPr>
          <w:rFonts w:cs="Arial" w:hint="cs"/>
          <w:sz w:val="20"/>
          <w:szCs w:val="20"/>
          <w:u w:val="single"/>
          <w:rtl/>
        </w:rPr>
        <w:t>הגדרת תפילה בציבור</w:t>
      </w:r>
      <w:r>
        <w:rPr>
          <w:rFonts w:cs="Arial"/>
          <w:sz w:val="20"/>
          <w:szCs w:val="20"/>
          <w:u w:val="single"/>
          <w:rtl/>
        </w:rPr>
        <w:br/>
      </w:r>
      <w:r>
        <w:rPr>
          <w:rFonts w:cs="Arial" w:hint="cs"/>
          <w:sz w:val="20"/>
          <w:szCs w:val="20"/>
          <w:rtl/>
        </w:rPr>
        <w:t>עיקר תפילת הציבור היא, שיתפללו עשרה אנשים את תפילת שמונה עשרה, ולא כפי שטועים העולם לומר שאם יש עשרה בזמן אמירת קדיש וקדושה מהני להיחשב תפילה במניין.</w:t>
      </w:r>
    </w:p>
    <w:p w14:paraId="40436281" w14:textId="77777777" w:rsidR="00F36FAF" w:rsidRDefault="00F36FAF" w:rsidP="00F36FAF">
      <w:pPr>
        <w:rPr>
          <w:rFonts w:cs="Arial"/>
          <w:sz w:val="20"/>
          <w:szCs w:val="20"/>
          <w:u w:val="single"/>
          <w:rtl/>
        </w:rPr>
      </w:pPr>
      <w:r>
        <w:rPr>
          <w:rFonts w:cs="Arial" w:hint="cs"/>
          <w:sz w:val="20"/>
          <w:szCs w:val="20"/>
          <w:u w:val="single"/>
          <w:rtl/>
        </w:rPr>
        <w:t>המתפלל בשבת שחרית מוקדם</w:t>
      </w:r>
      <w:r>
        <w:rPr>
          <w:rFonts w:cs="Arial"/>
          <w:sz w:val="20"/>
          <w:szCs w:val="20"/>
          <w:u w:val="single"/>
          <w:rtl/>
        </w:rPr>
        <w:br/>
      </w:r>
      <w:r>
        <w:rPr>
          <w:rFonts w:cs="Arial" w:hint="cs"/>
          <w:sz w:val="20"/>
          <w:szCs w:val="20"/>
          <w:rtl/>
        </w:rPr>
        <w:t xml:space="preserve">מי שמתפלל בשבת תפילת שחרית מוקדם במניין מצומצם מפני שהציבור </w:t>
      </w:r>
      <w:r w:rsidRPr="00691210">
        <w:rPr>
          <w:rFonts w:cs="Arial" w:hint="cs"/>
          <w:sz w:val="20"/>
          <w:szCs w:val="20"/>
          <w:rtl/>
        </w:rPr>
        <w:t>מאחרים תפילתם</w:t>
      </w:r>
      <w:r>
        <w:rPr>
          <w:rFonts w:cs="Arial" w:hint="cs"/>
          <w:sz w:val="20"/>
          <w:szCs w:val="20"/>
          <w:rtl/>
        </w:rPr>
        <w:t>, טוב שבתפילת מוסף יצטרף לתפילת כל הציבור משום "ברוב עם". אמנם, זה נאמר רק אם מתפלל בקביעות בבית הכנסת של רוב הציבור, אך אם לא כך - יתפלל במניין המוקדם גם תפילת מוסף.</w:t>
      </w:r>
    </w:p>
    <w:p w14:paraId="7426D18A" w14:textId="77777777" w:rsidR="00F36FAF" w:rsidRDefault="00F36FAF" w:rsidP="00F36FAF">
      <w:pPr>
        <w:rPr>
          <w:rFonts w:cs="Arial"/>
          <w:sz w:val="20"/>
          <w:szCs w:val="20"/>
          <w:u w:val="single"/>
          <w:rtl/>
        </w:rPr>
      </w:pPr>
      <w:r>
        <w:rPr>
          <w:rFonts w:cs="Arial" w:hint="cs"/>
          <w:sz w:val="20"/>
          <w:szCs w:val="20"/>
          <w:u w:val="single"/>
          <w:rtl/>
        </w:rPr>
        <w:t xml:space="preserve">מי שיכול להתפלל פעם אחת במניין </w:t>
      </w:r>
      <w:r>
        <w:rPr>
          <w:rFonts w:cs="Arial"/>
          <w:sz w:val="20"/>
          <w:szCs w:val="20"/>
          <w:u w:val="single"/>
          <w:rtl/>
        </w:rPr>
        <w:t>–</w:t>
      </w:r>
      <w:r>
        <w:rPr>
          <w:rFonts w:cs="Arial" w:hint="cs"/>
          <w:sz w:val="20"/>
          <w:szCs w:val="20"/>
          <w:u w:val="single"/>
          <w:rtl/>
        </w:rPr>
        <w:t xml:space="preserve"> מתי עדיף?</w:t>
      </w:r>
      <w:r>
        <w:rPr>
          <w:rFonts w:cs="Arial"/>
          <w:sz w:val="20"/>
          <w:szCs w:val="20"/>
          <w:u w:val="single"/>
          <w:rtl/>
        </w:rPr>
        <w:br/>
      </w:r>
      <w:r w:rsidRPr="00820645">
        <w:rPr>
          <w:rFonts w:cs="Arial" w:hint="cs"/>
          <w:b/>
          <w:bCs/>
          <w:sz w:val="20"/>
          <w:szCs w:val="20"/>
          <w:rtl/>
        </w:rPr>
        <w:t>תשובת רדב"ז</w:t>
      </w:r>
      <w:r>
        <w:rPr>
          <w:rFonts w:cs="Arial" w:hint="cs"/>
          <w:sz w:val="20"/>
          <w:szCs w:val="20"/>
          <w:rtl/>
        </w:rPr>
        <w:t xml:space="preserve"> </w:t>
      </w:r>
      <w:r>
        <w:rPr>
          <w:rFonts w:cs="Arial"/>
          <w:sz w:val="20"/>
          <w:szCs w:val="20"/>
          <w:rtl/>
        </w:rPr>
        <w:t>–</w:t>
      </w:r>
      <w:r>
        <w:rPr>
          <w:rFonts w:cs="Arial" w:hint="cs"/>
          <w:sz w:val="20"/>
          <w:szCs w:val="20"/>
          <w:rtl/>
        </w:rPr>
        <w:t xml:space="preserve"> מי שנמצא בבית הכלא ויש לו רשות להתפלל יום אחד בלבד במניין, יתפלל מייד במניין ולא ימתין ליום כיפור או לשאר יום מיוחד.</w:t>
      </w:r>
    </w:p>
    <w:p w14:paraId="1041A3CE" w14:textId="77777777" w:rsidR="00F36FAF" w:rsidRDefault="00F36FAF" w:rsidP="00F36FAF">
      <w:pPr>
        <w:rPr>
          <w:rFonts w:cs="Arial"/>
          <w:sz w:val="20"/>
          <w:szCs w:val="20"/>
          <w:u w:val="single"/>
          <w:rtl/>
        </w:rPr>
      </w:pPr>
      <w:r>
        <w:rPr>
          <w:rFonts w:cs="Arial" w:hint="cs"/>
          <w:sz w:val="20"/>
          <w:szCs w:val="20"/>
          <w:u w:val="single"/>
          <w:rtl/>
        </w:rPr>
        <w:t>תפילה ביחיד מפני הפסד ממון</w:t>
      </w:r>
      <w:r>
        <w:rPr>
          <w:rFonts w:cs="Arial"/>
          <w:sz w:val="20"/>
          <w:szCs w:val="20"/>
          <w:u w:val="single"/>
          <w:rtl/>
        </w:rPr>
        <w:br/>
      </w:r>
      <w:r>
        <w:rPr>
          <w:rFonts w:cs="Arial" w:hint="cs"/>
          <w:sz w:val="20"/>
          <w:szCs w:val="20"/>
          <w:rtl/>
        </w:rPr>
        <w:t>מותר להתפלל בביתו ביחידות, אם ע"י תפילת הציבור ייגרם לו הפסד ממון.</w:t>
      </w:r>
      <w:r>
        <w:rPr>
          <w:rFonts w:cs="Arial"/>
          <w:sz w:val="20"/>
          <w:szCs w:val="20"/>
          <w:rtl/>
        </w:rPr>
        <w:br/>
      </w:r>
      <w:r>
        <w:rPr>
          <w:rFonts w:cs="Arial" w:hint="cs"/>
          <w:sz w:val="20"/>
          <w:szCs w:val="20"/>
          <w:rtl/>
        </w:rPr>
        <w:t xml:space="preserve">לעומת זאת, אם ע"י תפילת הציבור תהיה לו מניעת רווח </w:t>
      </w:r>
      <w:r>
        <w:rPr>
          <w:rFonts w:cs="Arial"/>
          <w:sz w:val="20"/>
          <w:szCs w:val="20"/>
          <w:rtl/>
        </w:rPr>
        <w:t>–</w:t>
      </w:r>
      <w:r>
        <w:rPr>
          <w:rFonts w:cs="Arial" w:hint="cs"/>
          <w:sz w:val="20"/>
          <w:szCs w:val="20"/>
          <w:rtl/>
        </w:rPr>
        <w:t xml:space="preserve"> יתפלל בציבור ויפסיד את הרווח.</w:t>
      </w:r>
    </w:p>
    <w:p w14:paraId="4135D54D" w14:textId="77777777" w:rsidR="00F36FAF" w:rsidRDefault="00F36FAF" w:rsidP="00F36FAF">
      <w:pPr>
        <w:rPr>
          <w:rFonts w:cs="Arial"/>
          <w:sz w:val="20"/>
          <w:szCs w:val="20"/>
          <w:u w:val="single"/>
          <w:rtl/>
        </w:rPr>
      </w:pPr>
      <w:r>
        <w:rPr>
          <w:rFonts w:cs="Arial" w:hint="cs"/>
          <w:sz w:val="20"/>
          <w:szCs w:val="20"/>
          <w:u w:val="single"/>
          <w:rtl/>
        </w:rPr>
        <w:t>מתפלל בשעת הציבור תפילה אחרת</w:t>
      </w:r>
      <w:r>
        <w:rPr>
          <w:rFonts w:cs="Arial"/>
          <w:sz w:val="20"/>
          <w:szCs w:val="20"/>
          <w:u w:val="single"/>
          <w:rtl/>
        </w:rPr>
        <w:br/>
      </w:r>
      <w:r>
        <w:rPr>
          <w:rFonts w:cs="Arial" w:hint="cs"/>
          <w:sz w:val="20"/>
          <w:szCs w:val="20"/>
          <w:rtl/>
        </w:rPr>
        <w:t xml:space="preserve">אם מתפלל שחרית בשעה שהציבור מתפללים מוסף </w:t>
      </w:r>
      <w:r>
        <w:rPr>
          <w:rFonts w:cs="Arial"/>
          <w:sz w:val="20"/>
          <w:szCs w:val="20"/>
          <w:rtl/>
        </w:rPr>
        <w:t>–</w:t>
      </w:r>
      <w:r>
        <w:rPr>
          <w:rFonts w:cs="Arial" w:hint="cs"/>
          <w:sz w:val="20"/>
          <w:szCs w:val="20"/>
          <w:rtl/>
        </w:rPr>
        <w:t xml:space="preserve"> לא מקרי מתפלל בשעה שהציבור מתפללים.</w:t>
      </w:r>
      <w:r>
        <w:rPr>
          <w:rFonts w:cs="Arial"/>
          <w:sz w:val="20"/>
          <w:szCs w:val="20"/>
          <w:rtl/>
        </w:rPr>
        <w:br/>
      </w:r>
      <w:r>
        <w:rPr>
          <w:rFonts w:cs="Arial" w:hint="cs"/>
          <w:sz w:val="20"/>
          <w:szCs w:val="20"/>
          <w:rtl/>
        </w:rPr>
        <w:t>אמנם, אם מתפלל עמהם בבית הכנסת, מקרי מתפלל עם הציבור.</w:t>
      </w:r>
    </w:p>
    <w:p w14:paraId="4944BF0B" w14:textId="77777777" w:rsidR="00F36FAF" w:rsidRDefault="00F36FAF" w:rsidP="00F36FAF">
      <w:pPr>
        <w:rPr>
          <w:rFonts w:cs="Arial"/>
          <w:sz w:val="20"/>
          <w:szCs w:val="20"/>
          <w:rtl/>
        </w:rPr>
      </w:pPr>
      <w:r>
        <w:rPr>
          <w:rFonts w:cs="Arial" w:hint="cs"/>
          <w:sz w:val="20"/>
          <w:szCs w:val="20"/>
          <w:u w:val="single"/>
          <w:rtl/>
        </w:rPr>
        <w:lastRenderedPageBreak/>
        <w:t>תפילה בשעה שהציבור מתפלל</w:t>
      </w:r>
      <w:r>
        <w:rPr>
          <w:rFonts w:cs="Arial"/>
          <w:sz w:val="20"/>
          <w:szCs w:val="20"/>
          <w:u w:val="single"/>
          <w:rtl/>
        </w:rPr>
        <w:br/>
      </w:r>
      <w:r>
        <w:rPr>
          <w:rFonts w:cs="Arial" w:hint="cs"/>
          <w:sz w:val="20"/>
          <w:szCs w:val="20"/>
          <w:rtl/>
        </w:rPr>
        <w:t>מה יעשה מי שאין מניין במקומו, ושעת התפילה בעיר מאוחרת ואינו רוצה להמתין להתפלל בשעה שהם מתפללים, מפני שיתבטל מלימודו ומעיסוק בחפציו?</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בכה"ג אינו צריך לכוון תפילתו בשעה שהם מתפללים, ורשאי להתפלל מהנץ החמה.</w:t>
      </w:r>
      <w:r>
        <w:rPr>
          <w:rFonts w:cs="Arial"/>
          <w:sz w:val="20"/>
          <w:szCs w:val="20"/>
          <w:u w:val="single"/>
          <w:rtl/>
        </w:rPr>
        <w:br/>
      </w:r>
      <w:r>
        <w:rPr>
          <w:rFonts w:cs="Arial" w:hint="cs"/>
          <w:sz w:val="20"/>
          <w:szCs w:val="20"/>
          <w:rtl/>
        </w:rPr>
        <w:t>ובפרט בזמנינו שיש קהילות רבות שמקיימות מניין בהנץ, לעולם מקרי זמן תפילת הציבור.</w:t>
      </w:r>
    </w:p>
    <w:p w14:paraId="6D61DB31" w14:textId="77777777" w:rsidR="00F36FAF" w:rsidRPr="008A28DE" w:rsidRDefault="00F36FAF" w:rsidP="00F36FAF">
      <w:pPr>
        <w:rPr>
          <w:sz w:val="20"/>
          <w:szCs w:val="20"/>
        </w:rPr>
      </w:pPr>
      <w:r>
        <w:rPr>
          <w:rFonts w:cs="Arial" w:hint="cs"/>
          <w:sz w:val="20"/>
          <w:szCs w:val="20"/>
          <w:u w:val="single"/>
          <w:rtl/>
        </w:rPr>
        <w:t>תפילה בבית הכנסת ביחידות לתלמיד חכם</w:t>
      </w:r>
      <w:r>
        <w:rPr>
          <w:rFonts w:cs="Arial"/>
          <w:sz w:val="20"/>
          <w:szCs w:val="20"/>
          <w:u w:val="single"/>
          <w:rtl/>
        </w:rPr>
        <w:br/>
      </w:r>
      <w:r>
        <w:rPr>
          <w:rFonts w:cs="Arial" w:hint="cs"/>
          <w:sz w:val="20"/>
          <w:szCs w:val="20"/>
          <w:rtl/>
        </w:rPr>
        <w:t xml:space="preserve">הטעם שיש להתפלל בבית הכנסת אפילו ביחידות </w:t>
      </w:r>
      <w:r>
        <w:rPr>
          <w:rFonts w:cs="Arial"/>
          <w:sz w:val="20"/>
          <w:szCs w:val="20"/>
          <w:rtl/>
        </w:rPr>
        <w:t>–</w:t>
      </w:r>
      <w:r>
        <w:rPr>
          <w:rFonts w:cs="Arial" w:hint="cs"/>
          <w:sz w:val="20"/>
          <w:szCs w:val="20"/>
          <w:rtl/>
        </w:rPr>
        <w:t xml:space="preserve"> כיוון שהוא מקום קבוע לתפילה ותפילתו מתקבלת יותר.</w:t>
      </w:r>
      <w:r>
        <w:rPr>
          <w:rFonts w:cs="Arial"/>
          <w:sz w:val="20"/>
          <w:szCs w:val="20"/>
          <w:rtl/>
        </w:rPr>
        <w:br/>
      </w:r>
      <w:r>
        <w:rPr>
          <w:rFonts w:cs="Arial" w:hint="cs"/>
          <w:sz w:val="20"/>
          <w:szCs w:val="20"/>
          <w:rtl/>
        </w:rPr>
        <w:t>אמנם, אם הוא תלמיד חכם וע"י שיבוא מאוחר להתפלל ייגרם חילול ה', מוטב שיתפלל בביתו.</w:t>
      </w:r>
      <w:r w:rsidRPr="008D2C29">
        <w:rPr>
          <w:rFonts w:cs="Arial"/>
          <w:sz w:val="20"/>
          <w:szCs w:val="20"/>
          <w:rtl/>
        </w:rPr>
        <w:br/>
      </w:r>
      <w:r>
        <w:rPr>
          <w:sz w:val="20"/>
          <w:szCs w:val="20"/>
          <w:rtl/>
        </w:rPr>
        <w:br/>
      </w:r>
      <w:r w:rsidRPr="00AC48E5">
        <w:rPr>
          <w:rFonts w:hint="cs"/>
          <w:b/>
          <w:bCs/>
          <w:sz w:val="20"/>
          <w:szCs w:val="20"/>
          <w:rtl/>
        </w:rPr>
        <w:t>סיכום</w:t>
      </w:r>
      <w:r>
        <w:rPr>
          <w:sz w:val="20"/>
          <w:szCs w:val="20"/>
          <w:rtl/>
        </w:rPr>
        <w:br/>
      </w:r>
      <w:r>
        <w:rPr>
          <w:rFonts w:hint="cs"/>
          <w:sz w:val="20"/>
          <w:szCs w:val="20"/>
          <w:rtl/>
        </w:rPr>
        <w:t xml:space="preserve">1. </w:t>
      </w:r>
      <w:r w:rsidRPr="00AC48E5">
        <w:rPr>
          <w:rFonts w:hint="cs"/>
          <w:b/>
          <w:bCs/>
          <w:sz w:val="20"/>
          <w:szCs w:val="20"/>
          <w:rtl/>
        </w:rPr>
        <w:t>גמרא</w:t>
      </w:r>
      <w:r>
        <w:rPr>
          <w:rFonts w:hint="cs"/>
          <w:sz w:val="20"/>
          <w:szCs w:val="20"/>
          <w:rtl/>
        </w:rPr>
        <w:t xml:space="preserve">. תפילת האדם מתקבלת יותר בציבור בבית הכנסת, וכן בביתו בשעה שהציבור מתפללים. </w:t>
      </w:r>
      <w:r w:rsidRPr="00132FF7">
        <w:rPr>
          <w:rFonts w:hint="cs"/>
          <w:b/>
          <w:bCs/>
          <w:sz w:val="20"/>
          <w:szCs w:val="20"/>
          <w:rtl/>
        </w:rPr>
        <w:t>רבינו יונה</w:t>
      </w:r>
      <w:r>
        <w:rPr>
          <w:rFonts w:hint="cs"/>
          <w:sz w:val="20"/>
          <w:szCs w:val="20"/>
          <w:rtl/>
        </w:rPr>
        <w:t xml:space="preserve">. המתפלל ביחידות, ילך ויתפלל בבית הכנסת. </w:t>
      </w:r>
      <w:r w:rsidRPr="00132FF7">
        <w:rPr>
          <w:rFonts w:hint="cs"/>
          <w:b/>
          <w:bCs/>
          <w:sz w:val="20"/>
          <w:szCs w:val="20"/>
          <w:rtl/>
        </w:rPr>
        <w:t>טעם</w:t>
      </w:r>
      <w:r>
        <w:rPr>
          <w:rFonts w:hint="cs"/>
          <w:sz w:val="20"/>
          <w:szCs w:val="20"/>
          <w:rtl/>
        </w:rPr>
        <w:t>. התפילה בו מתקבלת יותר מפני שהקדושה מצויה בו תדיר.</w:t>
      </w:r>
      <w:r>
        <w:rPr>
          <w:sz w:val="20"/>
          <w:szCs w:val="20"/>
          <w:rtl/>
        </w:rPr>
        <w:br/>
      </w:r>
      <w:r>
        <w:rPr>
          <w:rFonts w:hint="cs"/>
          <w:sz w:val="20"/>
          <w:szCs w:val="20"/>
          <w:rtl/>
        </w:rPr>
        <w:t xml:space="preserve">2. </w:t>
      </w:r>
      <w:r w:rsidRPr="00AC48E5">
        <w:rPr>
          <w:rFonts w:hint="cs"/>
          <w:b/>
          <w:bCs/>
          <w:sz w:val="20"/>
          <w:szCs w:val="20"/>
          <w:rtl/>
        </w:rPr>
        <w:t>מחבר</w:t>
      </w:r>
      <w:r>
        <w:rPr>
          <w:rFonts w:hint="cs"/>
          <w:sz w:val="20"/>
          <w:szCs w:val="20"/>
          <w:rtl/>
        </w:rPr>
        <w:t>. ישתדל להתפלל בבית הכנסת עם הציבור. ואם נאנס, יכוון להתפלל בשעה שהציבור מתפללים וכן ישתדל להתפלל בבית הכנסת אפילו ביחידות.</w:t>
      </w:r>
      <w:r>
        <w:rPr>
          <w:sz w:val="20"/>
          <w:szCs w:val="20"/>
          <w:rtl/>
        </w:rPr>
        <w:br/>
      </w:r>
      <w:r>
        <w:rPr>
          <w:rFonts w:hint="cs"/>
          <w:sz w:val="20"/>
          <w:szCs w:val="20"/>
          <w:rtl/>
        </w:rPr>
        <w:t>3. אפילו אם יש מניין בביתו, יתפלל בציבור בבית הכנסת.</w:t>
      </w:r>
      <w:r>
        <w:rPr>
          <w:sz w:val="20"/>
          <w:szCs w:val="20"/>
          <w:rtl/>
        </w:rPr>
        <w:br/>
      </w:r>
      <w:r>
        <w:rPr>
          <w:rFonts w:hint="cs"/>
          <w:sz w:val="20"/>
          <w:szCs w:val="20"/>
          <w:rtl/>
        </w:rPr>
        <w:t xml:space="preserve">4. </w:t>
      </w:r>
      <w:r w:rsidRPr="00AC48E5">
        <w:rPr>
          <w:rFonts w:hint="cs"/>
          <w:b/>
          <w:bCs/>
          <w:sz w:val="20"/>
          <w:szCs w:val="20"/>
          <w:rtl/>
        </w:rPr>
        <w:t>מ"ב</w:t>
      </w:r>
      <w:r>
        <w:rPr>
          <w:rFonts w:hint="cs"/>
          <w:sz w:val="20"/>
          <w:szCs w:val="20"/>
          <w:rtl/>
        </w:rPr>
        <w:t>. אפילו אם יש חוטאים במניין, עדיף מתפילת יחיד.</w:t>
      </w:r>
      <w:r>
        <w:rPr>
          <w:sz w:val="20"/>
          <w:szCs w:val="20"/>
          <w:rtl/>
        </w:rPr>
        <w:br/>
      </w:r>
      <w:r>
        <w:rPr>
          <w:rFonts w:hint="cs"/>
          <w:sz w:val="20"/>
          <w:szCs w:val="20"/>
          <w:rtl/>
        </w:rPr>
        <w:t>5. עדיף להתפלל בבית הכנסת הגדול יותר, משום "ברוב עם", אא"כ אינו שומע שם את התפילה.</w:t>
      </w:r>
      <w:r>
        <w:rPr>
          <w:sz w:val="20"/>
          <w:szCs w:val="20"/>
          <w:rtl/>
        </w:rPr>
        <w:br/>
      </w:r>
      <w:r>
        <w:rPr>
          <w:rFonts w:hint="cs"/>
          <w:sz w:val="20"/>
          <w:szCs w:val="20"/>
          <w:rtl/>
        </w:rPr>
        <w:t>6. תפילה במניין בביתו עדיפה על תפילת יחיד בבית הכנסת.</w:t>
      </w:r>
      <w:r>
        <w:rPr>
          <w:sz w:val="20"/>
          <w:szCs w:val="20"/>
          <w:rtl/>
        </w:rPr>
        <w:br/>
      </w:r>
      <w:r>
        <w:rPr>
          <w:rFonts w:hint="cs"/>
          <w:sz w:val="20"/>
          <w:szCs w:val="20"/>
          <w:rtl/>
        </w:rPr>
        <w:t>7. עיקר תפילה בציבור הוא תפילת עמידה במניין, לא קדיש וקדושה.</w:t>
      </w:r>
      <w:r>
        <w:rPr>
          <w:sz w:val="20"/>
          <w:szCs w:val="20"/>
          <w:rtl/>
        </w:rPr>
        <w:br/>
      </w:r>
      <w:r>
        <w:rPr>
          <w:rFonts w:hint="cs"/>
          <w:sz w:val="20"/>
          <w:szCs w:val="20"/>
          <w:rtl/>
        </w:rPr>
        <w:t xml:space="preserve">8. </w:t>
      </w:r>
      <w:r w:rsidRPr="00AC48E5">
        <w:rPr>
          <w:rFonts w:hint="cs"/>
          <w:b/>
          <w:bCs/>
          <w:sz w:val="20"/>
          <w:szCs w:val="20"/>
          <w:rtl/>
        </w:rPr>
        <w:t>רדב"ז</w:t>
      </w:r>
      <w:r>
        <w:rPr>
          <w:rFonts w:hint="cs"/>
          <w:sz w:val="20"/>
          <w:szCs w:val="20"/>
          <w:rtl/>
        </w:rPr>
        <w:t>. כלוא שבאפשרותו להתפלל יום אחד בציבור, יתפלל מייד ולא ימתין ליום מיוחד יותר.</w:t>
      </w:r>
      <w:r>
        <w:rPr>
          <w:sz w:val="20"/>
          <w:szCs w:val="20"/>
          <w:rtl/>
        </w:rPr>
        <w:br/>
      </w:r>
      <w:r>
        <w:rPr>
          <w:rFonts w:hint="cs"/>
          <w:sz w:val="20"/>
          <w:szCs w:val="20"/>
          <w:rtl/>
        </w:rPr>
        <w:t>9. מותר להתפלל ביחידות מפני הפסד ממון, אך לא הותר מפני מניעת רווח.</w:t>
      </w:r>
      <w:r>
        <w:rPr>
          <w:sz w:val="20"/>
          <w:szCs w:val="20"/>
          <w:rtl/>
        </w:rPr>
        <w:br/>
      </w:r>
      <w:r>
        <w:rPr>
          <w:rFonts w:hint="cs"/>
          <w:sz w:val="20"/>
          <w:szCs w:val="20"/>
          <w:rtl/>
        </w:rPr>
        <w:t>10. ציבור מתפללים מוסף והוא שחרית, לא מקרי בשעת הציבור, אא"כ מתפללים באותו בית הכנסת.</w:t>
      </w:r>
      <w:r>
        <w:rPr>
          <w:sz w:val="20"/>
          <w:szCs w:val="20"/>
          <w:rtl/>
        </w:rPr>
        <w:br/>
      </w:r>
      <w:r>
        <w:rPr>
          <w:rFonts w:hint="cs"/>
          <w:sz w:val="20"/>
          <w:szCs w:val="20"/>
          <w:rtl/>
        </w:rPr>
        <w:t>11. אם הציבור מתפללים מאוחר ובינתיים מנוע מלימוד ומעיסוק בחפצי עצמו, מותר להתפלל לפניהם ביחיד.</w:t>
      </w:r>
      <w:r>
        <w:rPr>
          <w:sz w:val="20"/>
          <w:szCs w:val="20"/>
          <w:rtl/>
        </w:rPr>
        <w:br/>
      </w:r>
      <w:r>
        <w:rPr>
          <w:rFonts w:hint="cs"/>
          <w:sz w:val="20"/>
          <w:szCs w:val="20"/>
          <w:rtl/>
        </w:rPr>
        <w:t xml:space="preserve">12. ת"ח שאיחר לתפילה ואם יתפלל מאוחר ייגרם חילול ה' </w:t>
      </w:r>
      <w:r>
        <w:rPr>
          <w:sz w:val="20"/>
          <w:szCs w:val="20"/>
          <w:rtl/>
        </w:rPr>
        <w:t>–</w:t>
      </w:r>
      <w:r>
        <w:rPr>
          <w:rFonts w:hint="cs"/>
          <w:sz w:val="20"/>
          <w:szCs w:val="20"/>
          <w:rtl/>
        </w:rPr>
        <w:t xml:space="preserve"> יתפלל בביתו ביחידות ולא בבית הכנסת.</w:t>
      </w:r>
    </w:p>
    <w:p w14:paraId="5E22CA9B"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הקדמת תפילתו לתפילת הציבור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(כח:) "</w:t>
      </w:r>
      <w:r w:rsidRPr="0026639B">
        <w:rPr>
          <w:rFonts w:cs="Arial"/>
          <w:sz w:val="20"/>
          <w:szCs w:val="20"/>
          <w:rtl/>
        </w:rPr>
        <w:t>אמר רבי יוחנן: אסור לו לאדם שיקדים תפלתו לתפלת הצבור - אמר רבי אבא: בצבור שנו</w:t>
      </w:r>
      <w:r>
        <w:rPr>
          <w:rFonts w:cs="Arial" w:hint="cs"/>
          <w:sz w:val="20"/>
          <w:szCs w:val="20"/>
          <w:rtl/>
        </w:rPr>
        <w:t xml:space="preserve"> </w:t>
      </w:r>
      <w:r w:rsidRPr="00432DBC">
        <w:rPr>
          <w:rFonts w:cs="Arial" w:hint="cs"/>
          <w:sz w:val="18"/>
          <w:szCs w:val="18"/>
          <w:rtl/>
        </w:rPr>
        <w:t xml:space="preserve">(רש"י - </w:t>
      </w:r>
      <w:r w:rsidRPr="00432DBC">
        <w:rPr>
          <w:rFonts w:cs="Arial"/>
          <w:sz w:val="18"/>
          <w:szCs w:val="18"/>
          <w:rtl/>
        </w:rPr>
        <w:t>אם הוא בבית הכנסת עם הצבור, לא יקדים להתפלל</w:t>
      </w:r>
      <w:r w:rsidRPr="00432DBC">
        <w:rPr>
          <w:rFonts w:cs="Arial" w:hint="cs"/>
          <w:sz w:val="18"/>
          <w:szCs w:val="18"/>
          <w:rtl/>
        </w:rPr>
        <w:t>)</w:t>
      </w:r>
      <w:r>
        <w:rPr>
          <w:rFonts w:cs="Arial" w:hint="cs"/>
          <w:sz w:val="20"/>
          <w:szCs w:val="20"/>
          <w:rtl/>
        </w:rPr>
        <w:t>".</w:t>
      </w:r>
      <w:r>
        <w:rPr>
          <w:rFonts w:cs="Arial"/>
          <w:sz w:val="20"/>
          <w:szCs w:val="20"/>
          <w:rtl/>
        </w:rPr>
        <w:br/>
      </w:r>
      <w:r w:rsidRPr="007F2C3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המתפלל יחיד כשהוא בציבור, מבזה את הציבור בכך שמראה שאינו חפץ להתפלל עמהם.</w:t>
      </w:r>
      <w:r>
        <w:rPr>
          <w:rFonts w:cs="Arial"/>
          <w:sz w:val="20"/>
          <w:szCs w:val="20"/>
          <w:rtl/>
        </w:rPr>
        <w:br/>
      </w:r>
      <w:r>
        <w:rPr>
          <w:rFonts w:cs="Arial"/>
          <w:sz w:val="20"/>
          <w:szCs w:val="20"/>
          <w:rtl/>
        </w:rPr>
        <w:br/>
      </w:r>
      <w:r>
        <w:rPr>
          <w:rFonts w:cs="Arial" w:hint="cs"/>
          <w:b/>
          <w:bCs/>
          <w:sz w:val="20"/>
          <w:szCs w:val="20"/>
          <w:rtl/>
        </w:rPr>
        <w:t>מתי מותר להקדים תפילתו לתפילת הציבור</w:t>
      </w:r>
      <w:r>
        <w:rPr>
          <w:rFonts w:cs="Arial"/>
          <w:b/>
          <w:bCs/>
          <w:sz w:val="20"/>
          <w:szCs w:val="20"/>
          <w:rtl/>
        </w:rPr>
        <w:br/>
      </w:r>
      <w:r>
        <w:rPr>
          <w:rFonts w:cs="Arial" w:hint="cs"/>
          <w:b/>
          <w:bCs/>
          <w:sz w:val="20"/>
          <w:szCs w:val="20"/>
          <w:rtl/>
        </w:rPr>
        <w:t xml:space="preserve">רבינו יונה </w:t>
      </w:r>
      <w:r>
        <w:rPr>
          <w:rFonts w:cs="Arial"/>
          <w:sz w:val="20"/>
          <w:szCs w:val="20"/>
          <w:rtl/>
        </w:rPr>
        <w:t>–</w:t>
      </w:r>
      <w:r>
        <w:rPr>
          <w:rFonts w:cs="Arial" w:hint="cs"/>
          <w:sz w:val="20"/>
          <w:szCs w:val="20"/>
          <w:rtl/>
        </w:rPr>
        <w:t xml:space="preserve"> אם רואה שהציבור מתעכב וזמן תפילה עובר, מותר לו להתפלל ביחידות</w:t>
      </w:r>
      <w:r>
        <w:rPr>
          <w:rFonts w:cs="Arial"/>
          <w:sz w:val="20"/>
          <w:szCs w:val="20"/>
          <w:rtl/>
        </w:rPr>
        <w:br/>
      </w:r>
      <w:r w:rsidRPr="007B24C7">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בכה"ג מותר להתפלל יחידי אפילו כשנמצא בציבור. </w:t>
      </w:r>
    </w:p>
    <w:p w14:paraId="77C3740C"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B24C7">
        <w:rPr>
          <w:rFonts w:cs="Arial"/>
          <w:sz w:val="20"/>
          <w:szCs w:val="20"/>
          <w:rtl/>
        </w:rPr>
        <w:t xml:space="preserve">כשעומד עם הצבור אסור לו להקדים תפלתו לתפלת ציבור, אלא אם כן השעה עוברת ואין הציבור מתפללין לפי שמאריכים בפיוטים או לסבה אחרת, </w:t>
      </w:r>
      <w:r w:rsidRPr="007B24C7">
        <w:rPr>
          <w:rFonts w:cs="Arial"/>
          <w:sz w:val="18"/>
          <w:szCs w:val="18"/>
          <w:rtl/>
        </w:rPr>
        <w:t>(אבל בלא שעה עוברת, יתפלל הפיוטים והתחינות עם הציבור ולא יפרוש מן הציבור אפילו לעסוק בדברי תורה</w:t>
      </w:r>
      <w:r>
        <w:rPr>
          <w:rFonts w:cs="Arial" w:hint="cs"/>
          <w:sz w:val="18"/>
          <w:szCs w:val="18"/>
          <w:rtl/>
        </w:rPr>
        <w:t>)</w:t>
      </w:r>
      <w:r>
        <w:rPr>
          <w:rFonts w:cs="Arial" w:hint="cs"/>
          <w:sz w:val="20"/>
          <w:szCs w:val="20"/>
          <w:rtl/>
        </w:rPr>
        <w:t>".</w:t>
      </w:r>
      <w:r>
        <w:rPr>
          <w:rFonts w:cs="Arial"/>
          <w:sz w:val="20"/>
          <w:szCs w:val="20"/>
          <w:rtl/>
        </w:rPr>
        <w:br/>
      </w:r>
      <w:r w:rsidRPr="00C1406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אע"פ שבסעיף הקודם פסק המחבר שאפילו המתפלל בביתו יכוון לשעה שהציבור מתפללים, מכל מקום אין איסור אם אינו מתפלל בזמן שלהם, אך בבית הכנסת אם מקדים תפילתו לתפילתם יש בכך איסור.</w:t>
      </w:r>
    </w:p>
    <w:p w14:paraId="2047E51A" w14:textId="77777777" w:rsidR="00F36FAF" w:rsidRDefault="00F36FAF" w:rsidP="00F36FAF">
      <w:pPr>
        <w:rPr>
          <w:rFonts w:cs="Arial"/>
          <w:sz w:val="20"/>
          <w:szCs w:val="20"/>
          <w:rtl/>
        </w:rPr>
      </w:pPr>
      <w:r>
        <w:rPr>
          <w:rFonts w:cs="Arial" w:hint="cs"/>
          <w:sz w:val="20"/>
          <w:szCs w:val="20"/>
          <w:u w:val="single"/>
          <w:rtl/>
        </w:rPr>
        <w:t>השעה עוברת</w:t>
      </w:r>
      <w:r>
        <w:rPr>
          <w:rFonts w:cs="Arial"/>
          <w:sz w:val="20"/>
          <w:szCs w:val="20"/>
          <w:u w:val="single"/>
          <w:rtl/>
        </w:rPr>
        <w:br/>
      </w:r>
      <w:r>
        <w:rPr>
          <w:rFonts w:cs="Arial" w:hint="cs"/>
          <w:sz w:val="20"/>
          <w:szCs w:val="20"/>
          <w:rtl/>
        </w:rPr>
        <w:t>כאמור בשו"ע, אם השעה עוברת מותר להקדים תפילתו לתפילת הציבור, והיכן יתפלל?</w:t>
      </w:r>
      <w:r>
        <w:rPr>
          <w:rFonts w:cs="Arial"/>
          <w:sz w:val="20"/>
          <w:szCs w:val="20"/>
          <w:rtl/>
        </w:rPr>
        <w:br/>
      </w:r>
      <w:r>
        <w:rPr>
          <w:rFonts w:cs="Arial" w:hint="cs"/>
          <w:sz w:val="20"/>
          <w:szCs w:val="20"/>
          <w:rtl/>
        </w:rPr>
        <w:t xml:space="preserve">א. </w:t>
      </w:r>
      <w:r w:rsidRPr="00E54C43">
        <w:rPr>
          <w:rFonts w:cs="Arial" w:hint="cs"/>
          <w:b/>
          <w:bCs/>
          <w:sz w:val="20"/>
          <w:szCs w:val="20"/>
          <w:rtl/>
        </w:rPr>
        <w:t>ב"י ו</w:t>
      </w:r>
      <w:r w:rsidRPr="00B65A72">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בבית הכנסת.</w:t>
      </w:r>
      <w:r>
        <w:rPr>
          <w:rFonts w:cs="Arial"/>
          <w:sz w:val="20"/>
          <w:szCs w:val="20"/>
          <w:rtl/>
        </w:rPr>
        <w:br/>
      </w:r>
      <w:r>
        <w:rPr>
          <w:rFonts w:cs="Arial" w:hint="cs"/>
          <w:sz w:val="20"/>
          <w:szCs w:val="20"/>
          <w:rtl/>
        </w:rPr>
        <w:t xml:space="preserve">ב. </w:t>
      </w:r>
      <w:r w:rsidRPr="007F341F">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בביתו </w:t>
      </w:r>
      <w:r w:rsidRPr="00D95320">
        <w:rPr>
          <w:rFonts w:cs="Arial" w:hint="cs"/>
          <w:sz w:val="18"/>
          <w:szCs w:val="18"/>
          <w:rtl/>
        </w:rPr>
        <w:t xml:space="preserve">(אך אם </w:t>
      </w:r>
      <w:r>
        <w:rPr>
          <w:rFonts w:cs="Arial" w:hint="cs"/>
          <w:sz w:val="18"/>
          <w:szCs w:val="18"/>
          <w:rtl/>
        </w:rPr>
        <w:t>לא יספיק להגיע לביתו עד סוף זמן תפילה,</w:t>
      </w:r>
      <w:r w:rsidRPr="00D95320">
        <w:rPr>
          <w:rFonts w:cs="Arial" w:hint="cs"/>
          <w:sz w:val="18"/>
          <w:szCs w:val="18"/>
          <w:rtl/>
        </w:rPr>
        <w:t xml:space="preserve"> יתפלל בבית הכנסת)</w:t>
      </w:r>
      <w:r>
        <w:rPr>
          <w:rFonts w:cs="Arial" w:hint="cs"/>
          <w:sz w:val="20"/>
          <w:szCs w:val="20"/>
          <w:rtl/>
        </w:rPr>
        <w:t>.</w:t>
      </w:r>
      <w:r>
        <w:rPr>
          <w:rFonts w:cs="Arial"/>
          <w:sz w:val="20"/>
          <w:szCs w:val="20"/>
          <w:rtl/>
        </w:rPr>
        <w:t xml:space="preserve"> </w:t>
      </w:r>
    </w:p>
    <w:p w14:paraId="012CC9ED" w14:textId="77777777" w:rsidR="00F36FAF" w:rsidRDefault="00F36FAF" w:rsidP="00F36FAF">
      <w:pPr>
        <w:rPr>
          <w:rFonts w:cs="Arial"/>
          <w:sz w:val="20"/>
          <w:szCs w:val="20"/>
          <w:rtl/>
        </w:rPr>
      </w:pPr>
      <w:r>
        <w:rPr>
          <w:rFonts w:cs="Arial" w:hint="cs"/>
          <w:sz w:val="20"/>
          <w:szCs w:val="20"/>
          <w:u w:val="single"/>
          <w:rtl/>
        </w:rPr>
        <w:t>אין השעה עוברת</w:t>
      </w:r>
      <w:r>
        <w:rPr>
          <w:rFonts w:cs="Arial"/>
          <w:sz w:val="20"/>
          <w:szCs w:val="20"/>
          <w:u w:val="single"/>
          <w:rtl/>
        </w:rPr>
        <w:br/>
      </w:r>
      <w:r>
        <w:rPr>
          <w:rFonts w:cs="Arial" w:hint="cs"/>
          <w:sz w:val="20"/>
          <w:szCs w:val="20"/>
          <w:rtl/>
        </w:rPr>
        <w:t>כאשר אין השעה עוברת, האם רשאי ללכת לביתו ולהתפלל?</w:t>
      </w:r>
      <w:r>
        <w:rPr>
          <w:rFonts w:cs="Arial"/>
          <w:sz w:val="20"/>
          <w:szCs w:val="20"/>
          <w:rtl/>
        </w:rPr>
        <w:br/>
      </w:r>
      <w:r>
        <w:rPr>
          <w:rFonts w:cs="Arial" w:hint="cs"/>
          <w:sz w:val="20"/>
          <w:szCs w:val="20"/>
          <w:rtl/>
        </w:rPr>
        <w:t xml:space="preserve">א. </w:t>
      </w:r>
      <w:r w:rsidRPr="00FA6CB7">
        <w:rPr>
          <w:rFonts w:cs="Arial" w:hint="cs"/>
          <w:b/>
          <w:bCs/>
          <w:sz w:val="20"/>
          <w:szCs w:val="20"/>
          <w:rtl/>
        </w:rPr>
        <w:t>מגן אברהם</w:t>
      </w:r>
      <w:r>
        <w:rPr>
          <w:rFonts w:cs="Arial" w:hint="cs"/>
          <w:sz w:val="20"/>
          <w:szCs w:val="20"/>
          <w:rtl/>
        </w:rPr>
        <w:t xml:space="preserve"> </w:t>
      </w:r>
      <w:r w:rsidRPr="007D7499">
        <w:rPr>
          <w:rFonts w:cs="Arial" w:hint="cs"/>
          <w:sz w:val="18"/>
          <w:szCs w:val="18"/>
          <w:rtl/>
        </w:rPr>
        <w:t xml:space="preserve">(ע"פ </w:t>
      </w:r>
      <w:r w:rsidRPr="007D7499">
        <w:rPr>
          <w:rFonts w:cs="Arial" w:hint="cs"/>
          <w:b/>
          <w:bCs/>
          <w:sz w:val="18"/>
          <w:szCs w:val="18"/>
          <w:rtl/>
        </w:rPr>
        <w:t>הפמ"ג</w:t>
      </w:r>
      <w:r w:rsidRPr="007D7499">
        <w:rPr>
          <w:rFonts w:cs="Arial" w:hint="cs"/>
          <w:sz w:val="18"/>
          <w:szCs w:val="18"/>
          <w:rtl/>
        </w:rPr>
        <w:t xml:space="preserve">) </w:t>
      </w:r>
      <w:r>
        <w:rPr>
          <w:rFonts w:cs="Arial"/>
          <w:sz w:val="20"/>
          <w:szCs w:val="20"/>
          <w:rtl/>
        </w:rPr>
        <w:t>–</w:t>
      </w:r>
      <w:r>
        <w:rPr>
          <w:rFonts w:cs="Arial" w:hint="cs"/>
          <w:sz w:val="20"/>
          <w:szCs w:val="20"/>
          <w:rtl/>
        </w:rPr>
        <w:t xml:space="preserve"> לא.</w:t>
      </w:r>
      <w:r>
        <w:rPr>
          <w:rFonts w:cs="Arial"/>
          <w:sz w:val="20"/>
          <w:szCs w:val="20"/>
          <w:rtl/>
        </w:rPr>
        <w:br/>
      </w:r>
      <w:r>
        <w:rPr>
          <w:rFonts w:cs="Arial" w:hint="cs"/>
          <w:sz w:val="20"/>
          <w:szCs w:val="20"/>
          <w:rtl/>
        </w:rPr>
        <w:t xml:space="preserve">ב. </w:t>
      </w:r>
      <w:r w:rsidRPr="00FA6CB7">
        <w:rPr>
          <w:rFonts w:cs="Arial" w:hint="cs"/>
          <w:b/>
          <w:bCs/>
          <w:sz w:val="20"/>
          <w:szCs w:val="20"/>
          <w:rtl/>
        </w:rPr>
        <w:t>מאמר מרדכי</w:t>
      </w:r>
      <w:r>
        <w:rPr>
          <w:rFonts w:cs="Arial" w:hint="cs"/>
          <w:sz w:val="20"/>
          <w:szCs w:val="20"/>
          <w:rtl/>
        </w:rPr>
        <w:t xml:space="preserve"> </w:t>
      </w:r>
      <w:r>
        <w:rPr>
          <w:rFonts w:cs="Arial"/>
          <w:sz w:val="20"/>
          <w:szCs w:val="20"/>
          <w:rtl/>
        </w:rPr>
        <w:t>–</w:t>
      </w:r>
      <w:r>
        <w:rPr>
          <w:rFonts w:cs="Arial" w:hint="cs"/>
          <w:sz w:val="20"/>
          <w:szCs w:val="20"/>
          <w:rtl/>
        </w:rPr>
        <w:t xml:space="preserve"> כן.</w:t>
      </w:r>
    </w:p>
    <w:p w14:paraId="2E4B3468" w14:textId="77777777" w:rsidR="00F36FAF" w:rsidRDefault="00F36FAF" w:rsidP="00F36FAF">
      <w:pPr>
        <w:rPr>
          <w:rFonts w:cs="Arial"/>
          <w:sz w:val="20"/>
          <w:szCs w:val="20"/>
          <w:rtl/>
        </w:rPr>
      </w:pPr>
      <w:r>
        <w:rPr>
          <w:rFonts w:cs="Arial" w:hint="cs"/>
          <w:sz w:val="20"/>
          <w:szCs w:val="20"/>
          <w:u w:val="single"/>
          <w:rtl/>
        </w:rPr>
        <w:lastRenderedPageBreak/>
        <w:t>נחפז לצאת</w:t>
      </w:r>
      <w:r>
        <w:rPr>
          <w:rFonts w:cs="Arial"/>
          <w:sz w:val="20"/>
          <w:szCs w:val="20"/>
          <w:u w:val="single"/>
          <w:rtl/>
        </w:rPr>
        <w:br/>
      </w:r>
      <w:r w:rsidRPr="004D5CED">
        <w:rPr>
          <w:rFonts w:cs="Arial" w:hint="cs"/>
          <w:b/>
          <w:bCs/>
          <w:sz w:val="20"/>
          <w:szCs w:val="20"/>
          <w:rtl/>
        </w:rPr>
        <w:t>ב"ח</w:t>
      </w:r>
      <w:r>
        <w:rPr>
          <w:rFonts w:cs="Arial" w:hint="cs"/>
          <w:sz w:val="20"/>
          <w:szCs w:val="20"/>
          <w:rtl/>
        </w:rPr>
        <w:t xml:space="preserve"> - מי שנחפז לצאת לדרך </w:t>
      </w:r>
      <w:r w:rsidRPr="004D5CED">
        <w:rPr>
          <w:rFonts w:cs="Arial" w:hint="cs"/>
          <w:sz w:val="18"/>
          <w:szCs w:val="18"/>
          <w:rtl/>
        </w:rPr>
        <w:t>(או לדבר אחר)</w:t>
      </w:r>
      <w:r>
        <w:rPr>
          <w:rFonts w:cs="Arial" w:hint="cs"/>
          <w:sz w:val="20"/>
          <w:szCs w:val="20"/>
          <w:rtl/>
        </w:rPr>
        <w:t>, ייצא מבית הכנסת ויתפלל בביתו.</w:t>
      </w:r>
    </w:p>
    <w:p w14:paraId="1626532D" w14:textId="77777777" w:rsidR="00F36FAF" w:rsidRDefault="00F36FAF" w:rsidP="00F36FAF">
      <w:pPr>
        <w:rPr>
          <w:sz w:val="20"/>
          <w:szCs w:val="20"/>
          <w:rtl/>
        </w:rPr>
      </w:pPr>
      <w:r>
        <w:rPr>
          <w:rFonts w:cs="Arial" w:hint="cs"/>
          <w:sz w:val="20"/>
          <w:szCs w:val="20"/>
          <w:u w:val="single"/>
          <w:rtl/>
        </w:rPr>
        <w:t>דין חלוש, חולה ואנוס</w:t>
      </w:r>
      <w:r>
        <w:rPr>
          <w:rFonts w:cs="Arial"/>
          <w:sz w:val="20"/>
          <w:szCs w:val="20"/>
          <w:u w:val="single"/>
          <w:rtl/>
        </w:rPr>
        <w:br/>
      </w:r>
      <w:r>
        <w:rPr>
          <w:rFonts w:cs="Arial" w:hint="cs"/>
          <w:sz w:val="20"/>
          <w:szCs w:val="20"/>
          <w:rtl/>
        </w:rPr>
        <w:t>האיסור הנ"ל נאמר גם במי שליבו חלש קצת.</w:t>
      </w:r>
      <w:r>
        <w:rPr>
          <w:rFonts w:cs="Arial"/>
          <w:sz w:val="20"/>
          <w:szCs w:val="20"/>
          <w:rtl/>
        </w:rPr>
        <w:br/>
      </w:r>
      <w:r>
        <w:rPr>
          <w:rFonts w:cs="Arial" w:hint="cs"/>
          <w:sz w:val="20"/>
          <w:szCs w:val="20"/>
          <w:rtl/>
        </w:rPr>
        <w:t>ברם, מי שחולה או אנוס ואינו יכול ללכת לביתו להתפלל, מותר לו להקדים תפילתו לציבור אפילו בבית הכנסת.</w:t>
      </w:r>
      <w:r>
        <w:rPr>
          <w:rFonts w:cs="Arial"/>
          <w:sz w:val="20"/>
          <w:szCs w:val="20"/>
          <w:u w:val="single"/>
          <w:rtl/>
        </w:rPr>
        <w:br/>
      </w:r>
      <w:r>
        <w:rPr>
          <w:rFonts w:cs="Arial"/>
          <w:sz w:val="20"/>
          <w:szCs w:val="20"/>
          <w:rtl/>
        </w:rPr>
        <w:br/>
      </w:r>
      <w:r w:rsidRPr="007F2C34">
        <w:rPr>
          <w:rFonts w:hint="cs"/>
          <w:b/>
          <w:bCs/>
          <w:sz w:val="20"/>
          <w:szCs w:val="20"/>
          <w:rtl/>
        </w:rPr>
        <w:t>סיכום</w:t>
      </w:r>
      <w:r>
        <w:rPr>
          <w:sz w:val="20"/>
          <w:szCs w:val="20"/>
          <w:rtl/>
        </w:rPr>
        <w:br/>
      </w:r>
      <w:r>
        <w:rPr>
          <w:rFonts w:hint="cs"/>
          <w:sz w:val="20"/>
          <w:szCs w:val="20"/>
          <w:rtl/>
        </w:rPr>
        <w:t xml:space="preserve">1. </w:t>
      </w:r>
      <w:r w:rsidRPr="000142E3">
        <w:rPr>
          <w:rFonts w:hint="cs"/>
          <w:b/>
          <w:bCs/>
          <w:sz w:val="20"/>
          <w:szCs w:val="20"/>
          <w:rtl/>
        </w:rPr>
        <w:t>גמ'</w:t>
      </w:r>
      <w:r>
        <w:rPr>
          <w:rFonts w:hint="cs"/>
          <w:sz w:val="20"/>
          <w:szCs w:val="20"/>
          <w:rtl/>
        </w:rPr>
        <w:t xml:space="preserve">. המתפלל בציבור, לא יקדים תפילתו לפני תפילתם. </w:t>
      </w:r>
      <w:r w:rsidRPr="0091480A">
        <w:rPr>
          <w:rFonts w:hint="cs"/>
          <w:b/>
          <w:bCs/>
          <w:sz w:val="20"/>
          <w:szCs w:val="20"/>
          <w:rtl/>
        </w:rPr>
        <w:t>טעם</w:t>
      </w:r>
      <w:r>
        <w:rPr>
          <w:rFonts w:hint="cs"/>
          <w:sz w:val="20"/>
          <w:szCs w:val="20"/>
          <w:rtl/>
        </w:rPr>
        <w:t>. נראה כמבזה את הציבור שאין מתפלל עמם.</w:t>
      </w:r>
      <w:r>
        <w:rPr>
          <w:sz w:val="20"/>
          <w:szCs w:val="20"/>
          <w:rtl/>
        </w:rPr>
        <w:br/>
      </w:r>
      <w:r>
        <w:rPr>
          <w:rFonts w:hint="cs"/>
          <w:sz w:val="20"/>
          <w:szCs w:val="20"/>
          <w:rtl/>
        </w:rPr>
        <w:t xml:space="preserve">2. </w:t>
      </w:r>
      <w:r w:rsidRPr="007F2C34">
        <w:rPr>
          <w:rFonts w:hint="cs"/>
          <w:b/>
          <w:bCs/>
          <w:sz w:val="20"/>
          <w:szCs w:val="20"/>
          <w:rtl/>
        </w:rPr>
        <w:t>רבינו יונה</w:t>
      </w:r>
      <w:r>
        <w:rPr>
          <w:rFonts w:hint="cs"/>
          <w:sz w:val="20"/>
          <w:szCs w:val="20"/>
          <w:rtl/>
        </w:rPr>
        <w:t>. אם הציבור מתעכב וזמן תפילה עלול לעבור, מותר להקדים אפילו כשנמצא יחד עמהם.</w:t>
      </w:r>
      <w:r>
        <w:rPr>
          <w:sz w:val="20"/>
          <w:szCs w:val="20"/>
          <w:rtl/>
        </w:rPr>
        <w:br/>
      </w:r>
      <w:r>
        <w:rPr>
          <w:rFonts w:hint="cs"/>
          <w:sz w:val="20"/>
          <w:szCs w:val="20"/>
          <w:rtl/>
        </w:rPr>
        <w:t xml:space="preserve">3. </w:t>
      </w:r>
      <w:r w:rsidRPr="007F2C34">
        <w:rPr>
          <w:rFonts w:hint="cs"/>
          <w:b/>
          <w:bCs/>
          <w:sz w:val="20"/>
          <w:szCs w:val="20"/>
          <w:rtl/>
        </w:rPr>
        <w:t>מ"ב</w:t>
      </w:r>
      <w:r>
        <w:rPr>
          <w:rFonts w:hint="cs"/>
          <w:sz w:val="20"/>
          <w:szCs w:val="20"/>
          <w:rtl/>
        </w:rPr>
        <w:t>. בסעיף הקודם נאמר למצווה שיכוון תפילתו לתפילתם כשנמצא בביתו, כאן יש איסור אם אין עושה כן.</w:t>
      </w:r>
      <w:r>
        <w:rPr>
          <w:sz w:val="20"/>
          <w:szCs w:val="20"/>
          <w:rtl/>
        </w:rPr>
        <w:br/>
      </w:r>
      <w:r>
        <w:rPr>
          <w:rFonts w:hint="cs"/>
          <w:sz w:val="20"/>
          <w:szCs w:val="20"/>
          <w:rtl/>
        </w:rPr>
        <w:t xml:space="preserve">4. כאשר השעה עוברת, היכן יתפלל? </w:t>
      </w:r>
      <w:r w:rsidRPr="007F2C34">
        <w:rPr>
          <w:rFonts w:hint="cs"/>
          <w:b/>
          <w:bCs/>
          <w:sz w:val="20"/>
          <w:szCs w:val="20"/>
          <w:rtl/>
        </w:rPr>
        <w:t>ב"ח</w:t>
      </w:r>
      <w:r>
        <w:rPr>
          <w:rFonts w:hint="cs"/>
          <w:sz w:val="20"/>
          <w:szCs w:val="20"/>
          <w:rtl/>
        </w:rPr>
        <w:t xml:space="preserve">. בביתו, אם אינו מספיק יתפלל בבהכ"ס. </w:t>
      </w:r>
      <w:r w:rsidRPr="007F2C34">
        <w:rPr>
          <w:rFonts w:hint="cs"/>
          <w:b/>
          <w:bCs/>
          <w:sz w:val="20"/>
          <w:szCs w:val="20"/>
          <w:rtl/>
        </w:rPr>
        <w:t>מג"א</w:t>
      </w:r>
      <w:r>
        <w:rPr>
          <w:rFonts w:hint="cs"/>
          <w:sz w:val="20"/>
          <w:szCs w:val="20"/>
          <w:rtl/>
        </w:rPr>
        <w:t>. לכתחילה בבהכ"ס.</w:t>
      </w:r>
      <w:r>
        <w:rPr>
          <w:sz w:val="20"/>
          <w:szCs w:val="20"/>
          <w:rtl/>
        </w:rPr>
        <w:br/>
      </w:r>
      <w:r>
        <w:rPr>
          <w:rFonts w:hint="cs"/>
          <w:sz w:val="20"/>
          <w:szCs w:val="20"/>
          <w:rtl/>
        </w:rPr>
        <w:t xml:space="preserve">5. אין השעה עוברת, האם יכול לצאת ולהתפלל בביתו? </w:t>
      </w:r>
      <w:r w:rsidRPr="007F2C34">
        <w:rPr>
          <w:rFonts w:hint="cs"/>
          <w:b/>
          <w:bCs/>
          <w:sz w:val="20"/>
          <w:szCs w:val="20"/>
          <w:rtl/>
        </w:rPr>
        <w:t>מג"א</w:t>
      </w:r>
      <w:r>
        <w:rPr>
          <w:rFonts w:hint="cs"/>
          <w:sz w:val="20"/>
          <w:szCs w:val="20"/>
          <w:rtl/>
        </w:rPr>
        <w:t xml:space="preserve">. לא. </w:t>
      </w:r>
      <w:r w:rsidRPr="007F2C34">
        <w:rPr>
          <w:rFonts w:hint="cs"/>
          <w:b/>
          <w:bCs/>
          <w:sz w:val="20"/>
          <w:szCs w:val="20"/>
          <w:rtl/>
        </w:rPr>
        <w:t>מאמר מרדכי</w:t>
      </w:r>
      <w:r>
        <w:rPr>
          <w:rFonts w:hint="cs"/>
          <w:sz w:val="20"/>
          <w:szCs w:val="20"/>
          <w:rtl/>
        </w:rPr>
        <w:t>. כן.</w:t>
      </w:r>
      <w:r>
        <w:rPr>
          <w:sz w:val="20"/>
          <w:szCs w:val="20"/>
          <w:rtl/>
        </w:rPr>
        <w:br/>
      </w:r>
      <w:r>
        <w:rPr>
          <w:rFonts w:hint="cs"/>
          <w:sz w:val="20"/>
          <w:szCs w:val="20"/>
          <w:rtl/>
        </w:rPr>
        <w:t xml:space="preserve">6. </w:t>
      </w:r>
      <w:r w:rsidRPr="00F8115E">
        <w:rPr>
          <w:rFonts w:hint="cs"/>
          <w:b/>
          <w:bCs/>
          <w:sz w:val="20"/>
          <w:szCs w:val="20"/>
          <w:rtl/>
        </w:rPr>
        <w:t>ב"ח</w:t>
      </w:r>
      <w:r>
        <w:rPr>
          <w:rFonts w:hint="cs"/>
          <w:sz w:val="20"/>
          <w:szCs w:val="20"/>
          <w:rtl/>
        </w:rPr>
        <w:t xml:space="preserve">. הנחפז לצאת לדרך, יצא ויתפלל בביתו. </w:t>
      </w:r>
      <w:r>
        <w:rPr>
          <w:sz w:val="20"/>
          <w:szCs w:val="20"/>
          <w:rtl/>
        </w:rPr>
        <w:br/>
      </w:r>
      <w:r>
        <w:rPr>
          <w:rFonts w:hint="cs"/>
          <w:sz w:val="20"/>
          <w:szCs w:val="20"/>
          <w:rtl/>
        </w:rPr>
        <w:t>7. חלוש. בכלל האיסור. חולה או אנוס. מותר להקדים תפילתו.</w:t>
      </w:r>
    </w:p>
    <w:p w14:paraId="575198B6" w14:textId="77777777" w:rsidR="00F36FAF" w:rsidRDefault="00F36FAF" w:rsidP="00F36FAF">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עונש מי שאינו בא לבית הכנסת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(ח.) "</w:t>
      </w:r>
      <w:r w:rsidRPr="002D2E40">
        <w:rPr>
          <w:rFonts w:cs="Arial"/>
          <w:sz w:val="20"/>
          <w:szCs w:val="20"/>
          <w:rtl/>
        </w:rPr>
        <w:t>אמר ריש לקיש: כל מי שיש לו בית הכנסת בעירו ואינו נכנס שם להתפלל - נקרא שכן רע, שנאמר: כה אמר ה' על כל שכני הרעים הנגעים בנחלה אשר הנחלתי את עמי את ישראל; ולא עוד אלא שגורם גלות לו ולבניו, שנאמר: הנני נתשם מעל אדמתם ואת בית יהודה אתוש מתוכם</w:t>
      </w:r>
      <w:r>
        <w:rPr>
          <w:rFonts w:cs="Arial" w:hint="cs"/>
          <w:sz w:val="20"/>
          <w:szCs w:val="20"/>
          <w:rtl/>
        </w:rPr>
        <w:t>.</w:t>
      </w:r>
      <w:r>
        <w:rPr>
          <w:rFonts w:cs="Arial"/>
          <w:sz w:val="20"/>
          <w:szCs w:val="20"/>
          <w:rtl/>
        </w:rPr>
        <w:br/>
      </w:r>
      <w:r w:rsidRPr="00915D73">
        <w:rPr>
          <w:rFonts w:cs="Arial"/>
          <w:sz w:val="20"/>
          <w:szCs w:val="20"/>
          <w:rtl/>
        </w:rPr>
        <w:t>אמרו ליה לרבי יוחנן: איכא סבי בבבל. תמה ואמר: למען ירבו ימיכם וימי בניכם על האדמה כתיב, אבל בחוצה לארץ לא! כיון דאמרי ליה: מקדמי ומחשכי לבי כנישתא, אמר: היינו דאהני להו</w:t>
      </w:r>
      <w:r>
        <w:rPr>
          <w:rFonts w:cs="Arial" w:hint="cs"/>
          <w:sz w:val="20"/>
          <w:szCs w:val="20"/>
          <w:rtl/>
        </w:rPr>
        <w:t>".</w:t>
      </w:r>
    </w:p>
    <w:p w14:paraId="705C5884"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D2E40">
        <w:rPr>
          <w:rFonts w:cs="Arial"/>
          <w:sz w:val="20"/>
          <w:szCs w:val="20"/>
          <w:rtl/>
        </w:rPr>
        <w:t xml:space="preserve">מי שיש לו </w:t>
      </w:r>
      <w:r>
        <w:rPr>
          <w:rFonts w:cs="Arial" w:hint="cs"/>
          <w:sz w:val="20"/>
          <w:szCs w:val="20"/>
          <w:rtl/>
        </w:rPr>
        <w:t>בית הכנסת</w:t>
      </w:r>
      <w:r w:rsidRPr="002D2E40">
        <w:rPr>
          <w:rFonts w:cs="Arial"/>
          <w:sz w:val="20"/>
          <w:szCs w:val="20"/>
          <w:rtl/>
        </w:rPr>
        <w:t xml:space="preserve"> בעירו ואינו נכנס בו להתפלל נקרא שכן רע וגורם גלות לו ולבניו</w:t>
      </w:r>
      <w:r>
        <w:rPr>
          <w:rFonts w:cs="Arial" w:hint="cs"/>
          <w:sz w:val="20"/>
          <w:szCs w:val="20"/>
          <w:rtl/>
        </w:rPr>
        <w:t>".</w:t>
      </w:r>
      <w:r>
        <w:rPr>
          <w:sz w:val="20"/>
          <w:szCs w:val="20"/>
          <w:rtl/>
        </w:rPr>
        <w:br/>
      </w:r>
      <w:r w:rsidRPr="00206EA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דרך שכן רע שאינו נכנס לבית חברו לבקרו.</w:t>
      </w:r>
    </w:p>
    <w:p w14:paraId="21BCB2BF" w14:textId="77777777" w:rsidR="00F36FAF" w:rsidRDefault="00F36FAF" w:rsidP="00F36FAF">
      <w:pPr>
        <w:rPr>
          <w:sz w:val="20"/>
          <w:szCs w:val="20"/>
          <w:rtl/>
        </w:rPr>
      </w:pPr>
      <w:r>
        <w:rPr>
          <w:rFonts w:hint="cs"/>
          <w:sz w:val="20"/>
          <w:szCs w:val="20"/>
          <w:u w:val="single"/>
          <w:rtl/>
        </w:rPr>
        <w:t>בית כנסת שאין בו עשרה</w:t>
      </w:r>
      <w:r>
        <w:rPr>
          <w:sz w:val="20"/>
          <w:szCs w:val="20"/>
          <w:u w:val="single"/>
          <w:rtl/>
        </w:rPr>
        <w:br/>
      </w:r>
      <w:r w:rsidRPr="00543ECA">
        <w:rPr>
          <w:rFonts w:hint="cs"/>
          <w:b/>
          <w:bCs/>
          <w:sz w:val="20"/>
          <w:szCs w:val="20"/>
          <w:rtl/>
        </w:rPr>
        <w:t>מ"ב</w:t>
      </w:r>
      <w:r>
        <w:rPr>
          <w:rFonts w:hint="cs"/>
          <w:sz w:val="20"/>
          <w:szCs w:val="20"/>
          <w:rtl/>
        </w:rPr>
        <w:t xml:space="preserve"> - הדין הנ"ל נאמר אפילו כשאין עשרה בבית הכנסת.</w:t>
      </w:r>
      <w:r>
        <w:rPr>
          <w:sz w:val="20"/>
          <w:szCs w:val="20"/>
          <w:rtl/>
        </w:rPr>
        <w:br/>
      </w:r>
      <w:r w:rsidRPr="00543ECA">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מסופק בכך </w:t>
      </w:r>
      <w:r w:rsidRPr="00543ECA">
        <w:rPr>
          <w:rFonts w:hint="cs"/>
          <w:sz w:val="18"/>
          <w:szCs w:val="18"/>
          <w:rtl/>
        </w:rPr>
        <w:t xml:space="preserve">(שמא רק כשיש עשרה </w:t>
      </w:r>
      <w:r>
        <w:rPr>
          <w:rFonts w:hint="cs"/>
          <w:sz w:val="18"/>
          <w:szCs w:val="18"/>
          <w:rtl/>
        </w:rPr>
        <w:t>ו</w:t>
      </w:r>
      <w:r w:rsidRPr="00543ECA">
        <w:rPr>
          <w:rFonts w:hint="cs"/>
          <w:sz w:val="18"/>
          <w:szCs w:val="18"/>
          <w:rtl/>
        </w:rPr>
        <w:t xml:space="preserve">שכינה שורה והוא אינו רוצה להצטרף </w:t>
      </w:r>
      <w:r>
        <w:rPr>
          <w:rFonts w:hint="cs"/>
          <w:sz w:val="18"/>
          <w:szCs w:val="18"/>
          <w:rtl/>
        </w:rPr>
        <w:t>ל</w:t>
      </w:r>
      <w:r w:rsidRPr="00543ECA">
        <w:rPr>
          <w:rFonts w:hint="cs"/>
          <w:sz w:val="18"/>
          <w:szCs w:val="18"/>
          <w:rtl/>
        </w:rPr>
        <w:t>השראת שכינה נקרא שכן רע)</w:t>
      </w:r>
      <w:r>
        <w:rPr>
          <w:rFonts w:hint="cs"/>
          <w:sz w:val="20"/>
          <w:szCs w:val="20"/>
          <w:rtl/>
        </w:rPr>
        <w:t>.</w:t>
      </w:r>
    </w:p>
    <w:p w14:paraId="5F22075A" w14:textId="77777777" w:rsidR="00F36FAF" w:rsidRPr="00543ECA" w:rsidRDefault="00F36FAF" w:rsidP="00F36FAF">
      <w:pPr>
        <w:rPr>
          <w:sz w:val="20"/>
          <w:szCs w:val="20"/>
          <w:rtl/>
        </w:rPr>
      </w:pPr>
      <w:r>
        <w:rPr>
          <w:rFonts w:hint="cs"/>
          <w:sz w:val="20"/>
          <w:szCs w:val="20"/>
          <w:rtl/>
        </w:rPr>
        <w:t xml:space="preserve">אמנם, אם מתפלל בבית בעשרה </w:t>
      </w:r>
      <w:r>
        <w:rPr>
          <w:sz w:val="20"/>
          <w:szCs w:val="20"/>
          <w:rtl/>
        </w:rPr>
        <w:t>–</w:t>
      </w:r>
      <w:r>
        <w:rPr>
          <w:rFonts w:hint="cs"/>
          <w:sz w:val="20"/>
          <w:szCs w:val="20"/>
          <w:rtl/>
        </w:rPr>
        <w:t xml:space="preserve"> בוודאי אינו נקרא שכן רע.</w:t>
      </w:r>
      <w:r>
        <w:rPr>
          <w:sz w:val="20"/>
          <w:szCs w:val="20"/>
          <w:rtl/>
        </w:rPr>
        <w:br/>
      </w:r>
      <w:r>
        <w:rPr>
          <w:rFonts w:hint="cs"/>
          <w:sz w:val="20"/>
          <w:szCs w:val="20"/>
          <w:rtl/>
        </w:rPr>
        <w:t xml:space="preserve">אלא שגם בכה"ג לא יצא ידי חובת תפילה בבית הכנסת, אך אם המקום קבוע לתפילה </w:t>
      </w:r>
      <w:r>
        <w:rPr>
          <w:sz w:val="20"/>
          <w:szCs w:val="20"/>
          <w:rtl/>
        </w:rPr>
        <w:t>–</w:t>
      </w:r>
      <w:r>
        <w:rPr>
          <w:rFonts w:hint="cs"/>
          <w:sz w:val="20"/>
          <w:szCs w:val="20"/>
          <w:rtl/>
        </w:rPr>
        <w:t xml:space="preserve"> שפיר דמי.</w:t>
      </w:r>
    </w:p>
    <w:p w14:paraId="3780E9DA" w14:textId="77777777" w:rsidR="00F36FAF" w:rsidRDefault="00F36FAF" w:rsidP="00F36FAF">
      <w:pPr>
        <w:rPr>
          <w:sz w:val="20"/>
          <w:szCs w:val="20"/>
          <w:rtl/>
        </w:rPr>
      </w:pPr>
      <w:r>
        <w:rPr>
          <w:rFonts w:hint="cs"/>
          <w:sz w:val="20"/>
          <w:szCs w:val="20"/>
          <w:u w:val="single"/>
          <w:rtl/>
        </w:rPr>
        <w:t>ללכת לבית הכנסת הרחוק</w:t>
      </w:r>
      <w:r>
        <w:rPr>
          <w:sz w:val="20"/>
          <w:szCs w:val="20"/>
          <w:u w:val="single"/>
          <w:rtl/>
        </w:rPr>
        <w:br/>
      </w:r>
      <w:r>
        <w:rPr>
          <w:rFonts w:hint="cs"/>
          <w:sz w:val="20"/>
          <w:szCs w:val="20"/>
          <w:rtl/>
        </w:rPr>
        <w:t>אם יש שני בתי כנסת, טוב ללכת לרחוק, כדי לקבל שכר פסיעות.</w:t>
      </w:r>
    </w:p>
    <w:p w14:paraId="67982816"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דין ריצה</w:t>
      </w:r>
      <w:r w:rsidRPr="002D2E40">
        <w:rPr>
          <w:rFonts w:hint="cs"/>
          <w:b/>
          <w:bCs/>
          <w:sz w:val="20"/>
          <w:szCs w:val="20"/>
          <w:rtl/>
        </w:rPr>
        <w:t xml:space="preserve"> </w:t>
      </w:r>
      <w:r>
        <w:rPr>
          <w:rFonts w:hint="cs"/>
          <w:b/>
          <w:bCs/>
          <w:sz w:val="20"/>
          <w:szCs w:val="20"/>
          <w:rtl/>
        </w:rPr>
        <w:t>בכניסה לבית הכנסת וביציאה ממנו</w:t>
      </w:r>
      <w:r>
        <w:rPr>
          <w:rFonts w:cs="Arial"/>
          <w:sz w:val="20"/>
          <w:szCs w:val="20"/>
          <w:rtl/>
        </w:rPr>
        <w:br/>
      </w:r>
      <w:r>
        <w:rPr>
          <w:rFonts w:cs="Arial" w:hint="cs"/>
          <w:b/>
          <w:bCs/>
          <w:sz w:val="20"/>
          <w:szCs w:val="20"/>
          <w:rtl/>
        </w:rPr>
        <w:t>מקור הדין</w:t>
      </w:r>
      <w:r>
        <w:rPr>
          <w:rFonts w:cs="Arial"/>
          <w:sz w:val="20"/>
          <w:szCs w:val="20"/>
          <w:rtl/>
        </w:rPr>
        <w:br/>
      </w:r>
      <w:r w:rsidRPr="002D2E40">
        <w:rPr>
          <w:rFonts w:cs="Arial" w:hint="cs"/>
          <w:b/>
          <w:bCs/>
          <w:sz w:val="20"/>
          <w:szCs w:val="20"/>
          <w:rtl/>
        </w:rPr>
        <w:t>גמרא</w:t>
      </w:r>
      <w:r>
        <w:rPr>
          <w:rFonts w:cs="Arial" w:hint="cs"/>
          <w:sz w:val="20"/>
          <w:szCs w:val="20"/>
          <w:rtl/>
        </w:rPr>
        <w:t xml:space="preserve"> ברכות (ו:) "</w:t>
      </w:r>
      <w:r w:rsidRPr="00764C7D">
        <w:rPr>
          <w:rFonts w:cs="Arial"/>
          <w:sz w:val="20"/>
          <w:szCs w:val="20"/>
          <w:rtl/>
        </w:rPr>
        <w:t>אמר רבי חלבו אמר רב הונא: היוצא מבית הכנסת אל יפסיע פסיעה גסה. אמר אביי: לא אמרן אלא למיפק, אבל למיעל - מצוה למרהט, שנאמר נרדפה לדעת את ה'</w:t>
      </w:r>
      <w:r>
        <w:rPr>
          <w:rFonts w:cs="Arial" w:hint="cs"/>
          <w:sz w:val="20"/>
          <w:szCs w:val="20"/>
          <w:rtl/>
        </w:rPr>
        <w:t>".</w:t>
      </w:r>
    </w:p>
    <w:p w14:paraId="5346B04E" w14:textId="77777777" w:rsidR="00F36FAF" w:rsidRDefault="00F36FAF" w:rsidP="00F36FAF">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D2E40">
        <w:rPr>
          <w:rFonts w:cs="Arial"/>
          <w:sz w:val="20"/>
          <w:szCs w:val="20"/>
          <w:rtl/>
        </w:rPr>
        <w:t>מצוה לרוץ כשהולך לבית הכנסת וכן לכל דבר מצוה, אפילו בשבת שאסור לפסוע פסיעה גסה, אבל כשיוצא מבית הכנסת אסור לרוץ</w:t>
      </w:r>
      <w:r>
        <w:rPr>
          <w:rFonts w:cs="Arial" w:hint="cs"/>
          <w:sz w:val="20"/>
          <w:szCs w:val="20"/>
          <w:rtl/>
        </w:rPr>
        <w:t>".</w:t>
      </w:r>
      <w:r>
        <w:rPr>
          <w:rFonts w:cs="Arial"/>
          <w:sz w:val="20"/>
          <w:szCs w:val="20"/>
          <w:rtl/>
        </w:rPr>
        <w:br/>
      </w:r>
      <w:r w:rsidRPr="0084172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כל שכן שלא יעמוד לדבר עם חברו באמצע הדרך בשעה שהולך לבית הכנסת להתפלל.</w:t>
      </w:r>
    </w:p>
    <w:p w14:paraId="59E671C8" w14:textId="77777777" w:rsidR="00F36FAF" w:rsidRDefault="00F36FAF" w:rsidP="00F36FAF">
      <w:pPr>
        <w:rPr>
          <w:rFonts w:cs="Arial"/>
          <w:sz w:val="20"/>
          <w:szCs w:val="20"/>
          <w:rtl/>
        </w:rPr>
      </w:pPr>
      <w:r>
        <w:rPr>
          <w:rFonts w:cs="Arial" w:hint="cs"/>
          <w:sz w:val="20"/>
          <w:szCs w:val="20"/>
          <w:u w:val="single"/>
          <w:rtl/>
        </w:rPr>
        <w:t>אימתי ירוץ לבית הכנסת?</w:t>
      </w:r>
      <w:r>
        <w:rPr>
          <w:rFonts w:cs="Arial"/>
          <w:sz w:val="20"/>
          <w:szCs w:val="20"/>
          <w:u w:val="single"/>
          <w:rtl/>
        </w:rPr>
        <w:br/>
      </w:r>
      <w:r w:rsidRPr="003335D4">
        <w:rPr>
          <w:rFonts w:cs="Arial" w:hint="cs"/>
          <w:b/>
          <w:bCs/>
          <w:sz w:val="20"/>
          <w:szCs w:val="20"/>
          <w:rtl/>
        </w:rPr>
        <w:t>פרישה</w:t>
      </w:r>
      <w:r>
        <w:rPr>
          <w:rFonts w:cs="Arial" w:hint="cs"/>
          <w:sz w:val="20"/>
          <w:szCs w:val="20"/>
          <w:rtl/>
        </w:rPr>
        <w:t xml:space="preserve"> </w:t>
      </w:r>
      <w:r>
        <w:rPr>
          <w:rFonts w:cs="Arial"/>
          <w:sz w:val="20"/>
          <w:szCs w:val="20"/>
          <w:rtl/>
        </w:rPr>
        <w:t>–</w:t>
      </w:r>
      <w:r>
        <w:rPr>
          <w:rFonts w:cs="Arial" w:hint="cs"/>
          <w:sz w:val="20"/>
          <w:szCs w:val="20"/>
          <w:rtl/>
        </w:rPr>
        <w:t xml:space="preserve"> רק בשעה שהוא סמוך לבית הכנסת ירוץ, אך לפני כן לא ניכר שהוא רץ לבית הכנסת.</w:t>
      </w:r>
      <w:r>
        <w:rPr>
          <w:rStyle w:val="a6"/>
          <w:rFonts w:cs="Arial"/>
          <w:sz w:val="20"/>
          <w:szCs w:val="20"/>
          <w:rtl/>
        </w:rPr>
        <w:footnoteReference w:id="20"/>
      </w:r>
      <w:r>
        <w:rPr>
          <w:rFonts w:cs="Arial"/>
          <w:sz w:val="20"/>
          <w:szCs w:val="20"/>
          <w:rtl/>
        </w:rPr>
        <w:br/>
      </w:r>
      <w:r w:rsidRPr="000A6E37">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בשחרית שהולך עם טלית ותפילין בידו תמיד ניכר שהולך לבית הכנסת, לכן ירוץ גם כשאינו סמוך.</w:t>
      </w:r>
      <w:r>
        <w:rPr>
          <w:rFonts w:cs="Arial"/>
          <w:sz w:val="20"/>
          <w:szCs w:val="20"/>
          <w:rtl/>
        </w:rPr>
        <w:br/>
      </w:r>
      <w:r>
        <w:rPr>
          <w:rFonts w:cs="Arial" w:hint="cs"/>
          <w:sz w:val="20"/>
          <w:szCs w:val="20"/>
          <w:rtl/>
        </w:rPr>
        <w:lastRenderedPageBreak/>
        <w:t>אמנם, לא ירוץ ברחוב הגויים.</w:t>
      </w:r>
      <w:r>
        <w:rPr>
          <w:rFonts w:cs="Arial"/>
          <w:sz w:val="20"/>
          <w:szCs w:val="20"/>
          <w:rtl/>
        </w:rPr>
        <w:br/>
      </w:r>
      <w:r>
        <w:rPr>
          <w:rFonts w:cs="Arial" w:hint="cs"/>
          <w:sz w:val="20"/>
          <w:szCs w:val="20"/>
          <w:rtl/>
        </w:rPr>
        <w:t>ויש להיזהר לרוץ רק עד הכניסה לבית הכנסת, אך בבית הכנסת עצמו אסור לרוץ.</w:t>
      </w:r>
    </w:p>
    <w:p w14:paraId="78A7F080" w14:textId="77777777" w:rsidR="00F36FAF" w:rsidRDefault="00F36FAF" w:rsidP="00F36FAF">
      <w:pPr>
        <w:rPr>
          <w:rFonts w:cs="Arial"/>
          <w:sz w:val="20"/>
          <w:szCs w:val="20"/>
          <w:rtl/>
        </w:rPr>
      </w:pPr>
      <w:r>
        <w:rPr>
          <w:rFonts w:cs="Arial" w:hint="cs"/>
          <w:sz w:val="20"/>
          <w:szCs w:val="20"/>
          <w:u w:val="single"/>
          <w:rtl/>
        </w:rPr>
        <w:t>מתי מותר לרוץ ביציאה מבית הכנסת?</w:t>
      </w:r>
      <w:r>
        <w:rPr>
          <w:rFonts w:cs="Arial"/>
          <w:sz w:val="20"/>
          <w:szCs w:val="20"/>
          <w:u w:val="single"/>
          <w:rtl/>
        </w:rPr>
        <w:br/>
      </w:r>
      <w:r>
        <w:rPr>
          <w:rFonts w:cs="Arial" w:hint="cs"/>
          <w:sz w:val="20"/>
          <w:szCs w:val="20"/>
          <w:rtl/>
        </w:rPr>
        <w:t xml:space="preserve">טעם האיסור </w:t>
      </w:r>
      <w:r>
        <w:rPr>
          <w:rFonts w:cs="Arial"/>
          <w:sz w:val="20"/>
          <w:szCs w:val="20"/>
          <w:rtl/>
        </w:rPr>
        <w:t>–</w:t>
      </w:r>
      <w:r>
        <w:rPr>
          <w:rFonts w:cs="Arial" w:hint="cs"/>
          <w:sz w:val="20"/>
          <w:szCs w:val="20"/>
          <w:rtl/>
        </w:rPr>
        <w:t xml:space="preserve"> מראה עצמו שהתפילה היא עליו למשא.</w:t>
      </w:r>
      <w:r>
        <w:rPr>
          <w:rFonts w:cs="Arial"/>
          <w:sz w:val="20"/>
          <w:szCs w:val="20"/>
          <w:rtl/>
        </w:rPr>
        <w:br/>
      </w:r>
      <w:r>
        <w:rPr>
          <w:rFonts w:cs="Arial" w:hint="cs"/>
          <w:sz w:val="20"/>
          <w:szCs w:val="20"/>
          <w:rtl/>
        </w:rPr>
        <w:t xml:space="preserve">אמנם, אם רץ כדי ללכת ללמוד, או רץ כדי לחזור מהר להתפלל </w:t>
      </w:r>
      <w:r>
        <w:rPr>
          <w:rFonts w:cs="Arial"/>
          <w:sz w:val="20"/>
          <w:szCs w:val="20"/>
          <w:rtl/>
        </w:rPr>
        <w:t>–</w:t>
      </w:r>
      <w:r>
        <w:rPr>
          <w:rFonts w:cs="Arial" w:hint="cs"/>
          <w:sz w:val="20"/>
          <w:szCs w:val="20"/>
          <w:rtl/>
        </w:rPr>
        <w:t xml:space="preserve"> מותר.</w:t>
      </w:r>
    </w:p>
    <w:p w14:paraId="5DC25F73"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רקיקה בבית הכנסת</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sidRPr="00262B62">
        <w:rPr>
          <w:rFonts w:cs="Arial" w:hint="cs"/>
          <w:b/>
          <w:bCs/>
          <w:sz w:val="20"/>
          <w:szCs w:val="20"/>
          <w:rtl/>
        </w:rPr>
        <w:t>ירושלמי</w:t>
      </w:r>
      <w:r>
        <w:rPr>
          <w:rFonts w:cs="Arial" w:hint="cs"/>
          <w:sz w:val="20"/>
          <w:szCs w:val="20"/>
          <w:rtl/>
        </w:rPr>
        <w:t xml:space="preserve"> </w:t>
      </w:r>
      <w:r w:rsidRPr="00262B62">
        <w:rPr>
          <w:rFonts w:cs="Arial" w:hint="cs"/>
          <w:sz w:val="18"/>
          <w:szCs w:val="18"/>
          <w:rtl/>
        </w:rPr>
        <w:t xml:space="preserve">(ברכות ג, ה) </w:t>
      </w:r>
      <w:r>
        <w:rPr>
          <w:rFonts w:cs="Arial" w:hint="cs"/>
          <w:sz w:val="20"/>
          <w:szCs w:val="20"/>
          <w:rtl/>
        </w:rPr>
        <w:t>"</w:t>
      </w:r>
      <w:r w:rsidRPr="00262B62">
        <w:rPr>
          <w:rFonts w:cs="Arial"/>
          <w:sz w:val="20"/>
          <w:szCs w:val="20"/>
          <w:rtl/>
        </w:rPr>
        <w:t>ר</w:t>
      </w:r>
      <w:r>
        <w:rPr>
          <w:rFonts w:cs="Arial" w:hint="cs"/>
          <w:sz w:val="20"/>
          <w:szCs w:val="20"/>
          <w:rtl/>
        </w:rPr>
        <w:t>בי</w:t>
      </w:r>
      <w:r w:rsidRPr="00262B62">
        <w:rPr>
          <w:rFonts w:cs="Arial"/>
          <w:sz w:val="20"/>
          <w:szCs w:val="20"/>
          <w:rtl/>
        </w:rPr>
        <w:t xml:space="preserve"> יהושע בן לוי אמר</w:t>
      </w:r>
      <w:r>
        <w:rPr>
          <w:rFonts w:cs="Arial" w:hint="cs"/>
          <w:sz w:val="20"/>
          <w:szCs w:val="20"/>
          <w:rtl/>
        </w:rPr>
        <w:t>:</w:t>
      </w:r>
      <w:r w:rsidRPr="00262B62">
        <w:rPr>
          <w:rFonts w:cs="Arial"/>
          <w:sz w:val="20"/>
          <w:szCs w:val="20"/>
          <w:rtl/>
        </w:rPr>
        <w:t xml:space="preserve"> הרוקק בבית הכנסת כרוקק בבבת עינו</w:t>
      </w:r>
      <w:r>
        <w:rPr>
          <w:rFonts w:cs="Arial" w:hint="cs"/>
          <w:sz w:val="20"/>
          <w:szCs w:val="20"/>
          <w:rtl/>
        </w:rPr>
        <w:t>.</w:t>
      </w:r>
      <w:r w:rsidRPr="00262B62">
        <w:rPr>
          <w:rFonts w:cs="Arial"/>
          <w:sz w:val="20"/>
          <w:szCs w:val="20"/>
          <w:rtl/>
        </w:rPr>
        <w:t xml:space="preserve"> ר</w:t>
      </w:r>
      <w:r>
        <w:rPr>
          <w:rFonts w:cs="Arial" w:hint="cs"/>
          <w:sz w:val="20"/>
          <w:szCs w:val="20"/>
          <w:rtl/>
        </w:rPr>
        <w:t>בי</w:t>
      </w:r>
      <w:r w:rsidRPr="00262B62">
        <w:rPr>
          <w:rFonts w:cs="Arial"/>
          <w:sz w:val="20"/>
          <w:szCs w:val="20"/>
          <w:rtl/>
        </w:rPr>
        <w:t xml:space="preserve"> יונה רקק ושייף</w:t>
      </w:r>
      <w:r>
        <w:rPr>
          <w:rFonts w:cs="Arial" w:hint="cs"/>
          <w:sz w:val="20"/>
          <w:szCs w:val="20"/>
          <w:rtl/>
        </w:rPr>
        <w:t>".</w:t>
      </w:r>
      <w:r>
        <w:rPr>
          <w:rFonts w:cs="Arial"/>
          <w:sz w:val="20"/>
          <w:szCs w:val="20"/>
          <w:rtl/>
        </w:rPr>
        <w:br/>
      </w:r>
      <w:r>
        <w:rPr>
          <w:rFonts w:cs="Arial" w:hint="cs"/>
          <w:sz w:val="20"/>
          <w:szCs w:val="20"/>
          <w:rtl/>
        </w:rPr>
        <w:t xml:space="preserve">ב. </w:t>
      </w:r>
      <w:r w:rsidRPr="00262B62">
        <w:rPr>
          <w:rFonts w:cs="Arial" w:hint="cs"/>
          <w:b/>
          <w:bCs/>
          <w:sz w:val="20"/>
          <w:szCs w:val="20"/>
          <w:rtl/>
        </w:rPr>
        <w:t>גמרא</w:t>
      </w:r>
      <w:r>
        <w:rPr>
          <w:rFonts w:cs="Arial" w:hint="cs"/>
          <w:sz w:val="20"/>
          <w:szCs w:val="20"/>
          <w:rtl/>
        </w:rPr>
        <w:t xml:space="preserve"> ברכות (סב: - סג.) "</w:t>
      </w:r>
      <w:r w:rsidRPr="00262B62">
        <w:rPr>
          <w:rFonts w:cs="Arial"/>
          <w:sz w:val="20"/>
          <w:szCs w:val="20"/>
          <w:rtl/>
        </w:rPr>
        <w:t>אמר רבא: רקיקה בבית הכנסת - שריא</w:t>
      </w:r>
      <w:r w:rsidRPr="00262B62">
        <w:rPr>
          <w:rtl/>
        </w:rPr>
        <w:t xml:space="preserve"> </w:t>
      </w:r>
      <w:r w:rsidRPr="00262B62">
        <w:rPr>
          <w:rFonts w:cs="Arial"/>
          <w:sz w:val="20"/>
          <w:szCs w:val="20"/>
          <w:rtl/>
        </w:rPr>
        <w:t xml:space="preserve">כי ביתו. מה ביתו, ארקיקה לא קפיד אינש, אף בית הכנסת </w:t>
      </w:r>
      <w:r>
        <w:rPr>
          <w:rFonts w:cs="Arial"/>
          <w:sz w:val="20"/>
          <w:szCs w:val="20"/>
          <w:rtl/>
        </w:rPr>
        <w:t>–</w:t>
      </w:r>
      <w:r w:rsidRPr="00262B62">
        <w:rPr>
          <w:rFonts w:cs="Arial"/>
          <w:sz w:val="20"/>
          <w:szCs w:val="20"/>
          <w:rtl/>
        </w:rPr>
        <w:t xml:space="preserve"> שרי</w:t>
      </w:r>
      <w:r>
        <w:rPr>
          <w:rFonts w:cs="Arial" w:hint="cs"/>
          <w:sz w:val="20"/>
          <w:szCs w:val="20"/>
          <w:rtl/>
        </w:rPr>
        <w:t>"</w:t>
      </w:r>
      <w:r w:rsidRPr="00262B62">
        <w:rPr>
          <w:rFonts w:cs="Arial"/>
          <w:sz w:val="20"/>
          <w:szCs w:val="20"/>
          <w:rtl/>
        </w:rPr>
        <w:t>.</w:t>
      </w:r>
    </w:p>
    <w:p w14:paraId="04D4AFD9" w14:textId="77777777" w:rsidR="00F36FAF" w:rsidRDefault="00F36FAF" w:rsidP="00F36FAF">
      <w:pPr>
        <w:rPr>
          <w:rFonts w:cs="Arial"/>
          <w:sz w:val="20"/>
          <w:szCs w:val="20"/>
          <w:rtl/>
        </w:rPr>
      </w:pPr>
      <w:r>
        <w:rPr>
          <w:rFonts w:cs="Arial" w:hint="cs"/>
          <w:b/>
          <w:bCs/>
          <w:sz w:val="20"/>
          <w:szCs w:val="20"/>
          <w:rtl/>
        </w:rPr>
        <w:t>הכרעת הראשונים</w:t>
      </w:r>
      <w:r>
        <w:rPr>
          <w:rFonts w:cs="Arial"/>
          <w:b/>
          <w:bCs/>
          <w:sz w:val="20"/>
          <w:szCs w:val="20"/>
          <w:rtl/>
        </w:rPr>
        <w:br/>
      </w:r>
      <w:r w:rsidRPr="00160734">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אין הלכה כריב"ל שהחמיר, אלא מותר לרוק בבית הכנסת כפי שנאמר בבבלי.</w:t>
      </w:r>
      <w:r>
        <w:rPr>
          <w:rFonts w:cs="Arial"/>
          <w:sz w:val="20"/>
          <w:szCs w:val="20"/>
          <w:rtl/>
        </w:rPr>
        <w:br/>
      </w:r>
      <w:r>
        <w:rPr>
          <w:rFonts w:cs="Arial" w:hint="cs"/>
          <w:sz w:val="20"/>
          <w:szCs w:val="20"/>
          <w:rtl/>
        </w:rPr>
        <w:t>אמנם, יש לשפשף את הרוק או לתת עליו גמי או תבן לכסותו, ומהני כשפשוף הואיל והרוק אינו נראה.</w:t>
      </w:r>
    </w:p>
    <w:p w14:paraId="6E6ACEFA"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62B62">
        <w:rPr>
          <w:rFonts w:cs="Arial"/>
          <w:sz w:val="20"/>
          <w:szCs w:val="20"/>
          <w:rtl/>
        </w:rPr>
        <w:t xml:space="preserve">מותר לרוק </w:t>
      </w:r>
      <w:r>
        <w:rPr>
          <w:rFonts w:cs="Arial" w:hint="cs"/>
          <w:sz w:val="20"/>
          <w:szCs w:val="20"/>
          <w:rtl/>
        </w:rPr>
        <w:t>בבית הכנסת</w:t>
      </w:r>
      <w:r w:rsidRPr="00262B62">
        <w:rPr>
          <w:rFonts w:cs="Arial"/>
          <w:sz w:val="20"/>
          <w:szCs w:val="20"/>
          <w:rtl/>
        </w:rPr>
        <w:t>, ודורסו ברגליו או מכסהו בגמי</w:t>
      </w:r>
      <w:r>
        <w:rPr>
          <w:rFonts w:cs="Arial" w:hint="cs"/>
          <w:sz w:val="20"/>
          <w:szCs w:val="20"/>
          <w:rtl/>
        </w:rPr>
        <w:t>"</w:t>
      </w:r>
      <w:r w:rsidRPr="00262B62">
        <w:rPr>
          <w:rFonts w:cs="Arial"/>
          <w:sz w:val="20"/>
          <w:szCs w:val="20"/>
          <w:rtl/>
        </w:rPr>
        <w:t>.</w:t>
      </w:r>
      <w:r>
        <w:rPr>
          <w:rFonts w:cs="Arial"/>
          <w:sz w:val="20"/>
          <w:szCs w:val="20"/>
          <w:rtl/>
        </w:rPr>
        <w:br/>
      </w:r>
      <w:r w:rsidRPr="00CA60D4">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בשעת תפילת שמונה עשרה אסור לרוק כלל.</w:t>
      </w:r>
    </w:p>
    <w:p w14:paraId="1293410A" w14:textId="77777777" w:rsidR="00F36FAF" w:rsidRPr="00E91420" w:rsidRDefault="00F36FAF" w:rsidP="00F36FAF">
      <w:pPr>
        <w:rPr>
          <w:rFonts w:cs="Arial"/>
          <w:sz w:val="20"/>
          <w:szCs w:val="20"/>
          <w:rtl/>
        </w:rPr>
      </w:pPr>
      <w:r>
        <w:rPr>
          <w:rFonts w:cs="Arial" w:hint="cs"/>
          <w:b/>
          <w:bCs/>
          <w:sz w:val="20"/>
          <w:szCs w:val="20"/>
          <w:rtl/>
        </w:rPr>
        <w:t>הוספה</w:t>
      </w:r>
      <w:r>
        <w:rPr>
          <w:rFonts w:cs="Arial"/>
          <w:sz w:val="20"/>
          <w:szCs w:val="20"/>
          <w:u w:val="single"/>
          <w:rtl/>
        </w:rPr>
        <w:br/>
      </w:r>
      <w:r>
        <w:rPr>
          <w:rFonts w:cs="Arial" w:hint="cs"/>
          <w:sz w:val="20"/>
          <w:szCs w:val="20"/>
          <w:u w:val="single"/>
          <w:rtl/>
        </w:rPr>
        <w:t>הלכה למעשה בזמנינו (פס"ת)</w:t>
      </w:r>
      <w:r>
        <w:rPr>
          <w:rFonts w:cs="Arial"/>
          <w:sz w:val="20"/>
          <w:szCs w:val="20"/>
          <w:u w:val="single"/>
          <w:rtl/>
        </w:rPr>
        <w:br/>
      </w:r>
      <w:r w:rsidRPr="00E91420">
        <w:rPr>
          <w:rFonts w:hint="cs"/>
          <w:sz w:val="20"/>
          <w:szCs w:val="20"/>
          <w:rtl/>
        </w:rPr>
        <w:t xml:space="preserve">בזמנינו יש להימנע מרקיקה בבית הכנסת. </w:t>
      </w:r>
      <w:r>
        <w:rPr>
          <w:sz w:val="20"/>
          <w:szCs w:val="20"/>
          <w:rtl/>
        </w:rPr>
        <w:br/>
      </w:r>
      <w:r w:rsidRPr="00CB797D">
        <w:rPr>
          <w:rFonts w:hint="cs"/>
          <w:b/>
          <w:bCs/>
          <w:sz w:val="20"/>
          <w:szCs w:val="20"/>
          <w:rtl/>
        </w:rPr>
        <w:t xml:space="preserve">טעם </w:t>
      </w:r>
      <w:r>
        <w:rPr>
          <w:rFonts w:hint="cs"/>
          <w:sz w:val="20"/>
          <w:szCs w:val="20"/>
          <w:rtl/>
        </w:rPr>
        <w:t xml:space="preserve">- </w:t>
      </w:r>
      <w:r w:rsidRPr="00E91420">
        <w:rPr>
          <w:rFonts w:hint="cs"/>
          <w:sz w:val="20"/>
          <w:szCs w:val="20"/>
          <w:rtl/>
        </w:rPr>
        <w:t xml:space="preserve">טעם ההיתר הוא </w:t>
      </w:r>
      <w:r>
        <w:rPr>
          <w:rFonts w:hint="cs"/>
          <w:sz w:val="20"/>
          <w:szCs w:val="20"/>
          <w:rtl/>
        </w:rPr>
        <w:t>ע"פ</w:t>
      </w:r>
      <w:r w:rsidRPr="00E91420">
        <w:rPr>
          <w:rFonts w:hint="cs"/>
          <w:sz w:val="20"/>
          <w:szCs w:val="20"/>
          <w:rtl/>
        </w:rPr>
        <w:t xml:space="preserve"> הדמיון לביתו, </w:t>
      </w:r>
      <w:r>
        <w:rPr>
          <w:rFonts w:hint="cs"/>
          <w:sz w:val="20"/>
          <w:szCs w:val="20"/>
          <w:rtl/>
        </w:rPr>
        <w:t xml:space="preserve">אך </w:t>
      </w:r>
      <w:r w:rsidRPr="00E91420">
        <w:rPr>
          <w:rFonts w:hint="cs"/>
          <w:sz w:val="20"/>
          <w:szCs w:val="20"/>
          <w:rtl/>
        </w:rPr>
        <w:t>כיום מקפידים לא לרוק בבית</w:t>
      </w:r>
      <w:r>
        <w:rPr>
          <w:rFonts w:hint="cs"/>
          <w:sz w:val="20"/>
          <w:szCs w:val="20"/>
          <w:rtl/>
        </w:rPr>
        <w:t>,</w:t>
      </w:r>
      <w:r w:rsidRPr="00E91420">
        <w:rPr>
          <w:rFonts w:hint="cs"/>
          <w:sz w:val="20"/>
          <w:szCs w:val="20"/>
          <w:rtl/>
        </w:rPr>
        <w:t xml:space="preserve"> קל וחומר שבבית הכנסת אסור.</w:t>
      </w:r>
    </w:p>
    <w:p w14:paraId="3632C59F"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להשכים לבית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(מז:) "</w:t>
      </w:r>
      <w:r w:rsidRPr="00576C78">
        <w:rPr>
          <w:rFonts w:cs="Arial"/>
          <w:sz w:val="20"/>
          <w:szCs w:val="20"/>
          <w:rtl/>
        </w:rPr>
        <w:t>אמר רבי יהושע בן לוי: לעולם ישכים אדם לבית הכנסת כדי שיזכה וימנה עם עשרה הראשונים, שאפילו מאה באים אחריו - נותנין לו שכר כנגד כולם</w:t>
      </w:r>
      <w:r>
        <w:rPr>
          <w:rFonts w:cs="Arial" w:hint="cs"/>
          <w:sz w:val="20"/>
          <w:szCs w:val="20"/>
          <w:rtl/>
        </w:rPr>
        <w:t>".</w:t>
      </w:r>
    </w:p>
    <w:p w14:paraId="54D425F3"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76C78">
        <w:rPr>
          <w:rFonts w:cs="Arial"/>
          <w:sz w:val="20"/>
          <w:szCs w:val="20"/>
          <w:rtl/>
        </w:rPr>
        <w:t xml:space="preserve">ישכים אדם </w:t>
      </w:r>
      <w:r>
        <w:rPr>
          <w:rFonts w:cs="Arial" w:hint="cs"/>
          <w:sz w:val="20"/>
          <w:szCs w:val="20"/>
          <w:rtl/>
        </w:rPr>
        <w:t>לבית הכנסת</w:t>
      </w:r>
      <w:r w:rsidRPr="00576C78">
        <w:rPr>
          <w:rFonts w:cs="Arial"/>
          <w:sz w:val="20"/>
          <w:szCs w:val="20"/>
          <w:rtl/>
        </w:rPr>
        <w:t>, כדי שימנה עם ה</w:t>
      </w:r>
      <w:r>
        <w:rPr>
          <w:rFonts w:cs="Arial" w:hint="cs"/>
          <w:sz w:val="20"/>
          <w:szCs w:val="20"/>
          <w:rtl/>
        </w:rPr>
        <w:t>עשרה</w:t>
      </w:r>
      <w:r w:rsidRPr="00576C78">
        <w:rPr>
          <w:rFonts w:cs="Arial"/>
          <w:sz w:val="20"/>
          <w:szCs w:val="20"/>
          <w:rtl/>
        </w:rPr>
        <w:t xml:space="preserve"> הראשונים</w:t>
      </w:r>
      <w:r>
        <w:rPr>
          <w:rFonts w:cs="Arial" w:hint="cs"/>
          <w:sz w:val="20"/>
          <w:szCs w:val="20"/>
          <w:rtl/>
        </w:rPr>
        <w:t>".</w:t>
      </w:r>
      <w:r>
        <w:rPr>
          <w:rFonts w:cs="Arial"/>
          <w:sz w:val="20"/>
          <w:szCs w:val="20"/>
          <w:rtl/>
        </w:rPr>
        <w:br/>
      </w:r>
      <w:r w:rsidRPr="00901B6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האר"י לא הקפיד על כך מחמת שני טעמים: </w:t>
      </w:r>
      <w:r>
        <w:rPr>
          <w:rFonts w:cs="Arial"/>
          <w:sz w:val="20"/>
          <w:szCs w:val="20"/>
          <w:rtl/>
        </w:rPr>
        <w:br/>
      </w:r>
      <w:r>
        <w:rPr>
          <w:rFonts w:cs="Arial" w:hint="cs"/>
          <w:sz w:val="20"/>
          <w:szCs w:val="20"/>
          <w:rtl/>
        </w:rPr>
        <w:t>א. היה לו חולי והוצרך להתפנות לפני התפילה.</w:t>
      </w:r>
      <w:r>
        <w:rPr>
          <w:rFonts w:cs="Arial"/>
          <w:sz w:val="20"/>
          <w:szCs w:val="20"/>
          <w:rtl/>
        </w:rPr>
        <w:br/>
      </w:r>
      <w:r>
        <w:rPr>
          <w:rFonts w:cs="Arial" w:hint="cs"/>
          <w:sz w:val="20"/>
          <w:szCs w:val="20"/>
          <w:rtl/>
        </w:rPr>
        <w:t>ב. רצה ללכת מעוטף בטלית ותפילין לבהכנ"ס, ואם היה מקדים לא היה יכול להתעטף בטלית ולהניח תפילין.</w:t>
      </w:r>
      <w:r>
        <w:rPr>
          <w:rStyle w:val="a6"/>
          <w:rFonts w:cs="Arial"/>
          <w:sz w:val="20"/>
          <w:szCs w:val="20"/>
          <w:rtl/>
        </w:rPr>
        <w:footnoteReference w:id="21"/>
      </w:r>
    </w:p>
    <w:p w14:paraId="69C0B62A"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טו </w:t>
      </w:r>
      <w:r>
        <w:rPr>
          <w:rFonts w:cs="Arial"/>
          <w:b/>
          <w:bCs/>
          <w:sz w:val="20"/>
          <w:szCs w:val="20"/>
          <w:rtl/>
        </w:rPr>
        <w:t>–</w:t>
      </w:r>
      <w:r>
        <w:rPr>
          <w:rFonts w:cs="Arial" w:hint="cs"/>
          <w:b/>
          <w:bCs/>
          <w:sz w:val="20"/>
          <w:szCs w:val="20"/>
          <w:rtl/>
        </w:rPr>
        <w:t xml:space="preserve"> להמתין לחברו שיסיים תפילתו</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(ה:) "</w:t>
      </w:r>
      <w:r w:rsidRPr="00F94927">
        <w:rPr>
          <w:rFonts w:cs="Arial"/>
          <w:sz w:val="20"/>
          <w:szCs w:val="20"/>
          <w:rtl/>
        </w:rPr>
        <w:t>תניא, אבא בנימין אומר: שני</w:t>
      </w:r>
      <w:r>
        <w:rPr>
          <w:rFonts w:cs="Arial" w:hint="cs"/>
          <w:sz w:val="20"/>
          <w:szCs w:val="20"/>
          <w:rtl/>
        </w:rPr>
        <w:t>י</w:t>
      </w:r>
      <w:r w:rsidRPr="00F94927">
        <w:rPr>
          <w:rFonts w:cs="Arial"/>
          <w:sz w:val="20"/>
          <w:szCs w:val="20"/>
          <w:rtl/>
        </w:rPr>
        <w:t>ם שנכנסו להתפלל, וקדם אחד מהם להתפלל ולא המתין את חברו ויצא - טורפין לו תפלתו בפניו. ולא עוד אלא שגורם לשכינה שתסתלק מישראל</w:t>
      </w:r>
      <w:r>
        <w:rPr>
          <w:rFonts w:cs="Arial" w:hint="cs"/>
          <w:sz w:val="20"/>
          <w:szCs w:val="20"/>
          <w:rtl/>
        </w:rPr>
        <w:t>.</w:t>
      </w:r>
      <w:r w:rsidRPr="00F94927">
        <w:rPr>
          <w:rFonts w:cs="Arial"/>
          <w:sz w:val="20"/>
          <w:szCs w:val="20"/>
          <w:rtl/>
        </w:rPr>
        <w:t xml:space="preserve"> ואם המתין לו מה שכרו?</w:t>
      </w:r>
      <w:r w:rsidRPr="00F94927">
        <w:rPr>
          <w:rtl/>
        </w:rPr>
        <w:t xml:space="preserve"> </w:t>
      </w:r>
      <w:r w:rsidRPr="00F94927">
        <w:rPr>
          <w:rFonts w:cs="Arial"/>
          <w:sz w:val="20"/>
          <w:szCs w:val="20"/>
          <w:rtl/>
        </w:rPr>
        <w:t>אמר רבי יוסי ברבי חנינא: זוכה לברכות הללו</w:t>
      </w:r>
      <w:r>
        <w:rPr>
          <w:rFonts w:cs="Arial" w:hint="cs"/>
          <w:sz w:val="20"/>
          <w:szCs w:val="20"/>
          <w:rtl/>
        </w:rPr>
        <w:t>".</w:t>
      </w:r>
      <w:r>
        <w:rPr>
          <w:rFonts w:cs="Arial"/>
          <w:sz w:val="20"/>
          <w:szCs w:val="20"/>
          <w:rtl/>
        </w:rPr>
        <w:br/>
      </w:r>
      <w:r w:rsidRPr="00F94927">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הוא הדין אם נכנסו רבים להתפלל, אלו שנכנסים אחרונים ימתינו איש לרעהו.</w:t>
      </w:r>
    </w:p>
    <w:p w14:paraId="21194FC3" w14:textId="77777777" w:rsidR="00F36FAF" w:rsidRDefault="00F36FAF" w:rsidP="00F36FAF">
      <w:pPr>
        <w:rPr>
          <w:rFonts w:cs="Arial"/>
          <w:sz w:val="20"/>
          <w:szCs w:val="20"/>
          <w:rtl/>
        </w:rPr>
      </w:pPr>
      <w:r>
        <w:rPr>
          <w:rFonts w:cs="Arial" w:hint="cs"/>
          <w:b/>
          <w:bCs/>
          <w:sz w:val="20"/>
          <w:szCs w:val="20"/>
          <w:rtl/>
        </w:rPr>
        <w:t xml:space="preserve">טעם הדין ואימתי נוהג </w:t>
      </w:r>
      <w:r>
        <w:rPr>
          <w:rFonts w:cs="Arial"/>
          <w:b/>
          <w:bCs/>
          <w:sz w:val="20"/>
          <w:szCs w:val="20"/>
          <w:rtl/>
        </w:rPr>
        <w:br/>
      </w:r>
      <w:r>
        <w:rPr>
          <w:rFonts w:cs="Arial" w:hint="cs"/>
          <w:sz w:val="20"/>
          <w:szCs w:val="20"/>
          <w:rtl/>
        </w:rPr>
        <w:t xml:space="preserve">א. </w:t>
      </w:r>
      <w:r w:rsidRPr="00032266">
        <w:rPr>
          <w:rFonts w:cs="Arial" w:hint="cs"/>
          <w:b/>
          <w:bCs/>
          <w:sz w:val="20"/>
          <w:szCs w:val="20"/>
          <w:rtl/>
        </w:rPr>
        <w:t>ר"ח</w:t>
      </w:r>
      <w:r>
        <w:rPr>
          <w:rFonts w:cs="Arial" w:hint="cs"/>
          <w:sz w:val="20"/>
          <w:szCs w:val="20"/>
          <w:rtl/>
        </w:rPr>
        <w:t xml:space="preserve"> </w:t>
      </w:r>
      <w:r>
        <w:rPr>
          <w:rFonts w:cs="Arial"/>
          <w:sz w:val="20"/>
          <w:szCs w:val="20"/>
          <w:rtl/>
        </w:rPr>
        <w:t>–</w:t>
      </w:r>
      <w:r>
        <w:rPr>
          <w:rFonts w:cs="Arial" w:hint="cs"/>
          <w:sz w:val="20"/>
          <w:szCs w:val="20"/>
          <w:rtl/>
        </w:rPr>
        <w:t xml:space="preserve"> מפני המזיקים. </w:t>
      </w:r>
      <w:r>
        <w:rPr>
          <w:rFonts w:cs="Arial"/>
          <w:sz w:val="20"/>
          <w:szCs w:val="20"/>
          <w:rtl/>
        </w:rPr>
        <w:br/>
      </w:r>
      <w:r>
        <w:rPr>
          <w:rFonts w:cs="Arial" w:hint="cs"/>
          <w:sz w:val="20"/>
          <w:szCs w:val="20"/>
          <w:rtl/>
        </w:rPr>
        <w:t>לכן, דין זה נהג רק בימיהם שבתי הכנסת היו בשדות והמזיקים מצויים, אך כיום בתי כנסת בעיר ואין מצויים מזיקים לכן אינו צריך להמתין לחברו.</w:t>
      </w:r>
      <w:r>
        <w:rPr>
          <w:rFonts w:cs="Arial"/>
          <w:sz w:val="20"/>
          <w:szCs w:val="20"/>
          <w:rtl/>
        </w:rPr>
        <w:br/>
      </w:r>
      <w:r>
        <w:rPr>
          <w:rFonts w:cs="Arial" w:hint="cs"/>
          <w:sz w:val="20"/>
          <w:szCs w:val="20"/>
          <w:rtl/>
        </w:rPr>
        <w:t xml:space="preserve">ב. </w:t>
      </w:r>
      <w:r w:rsidRPr="00621103">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מפני הסכנה ללכת לבדו לביתו.</w:t>
      </w:r>
      <w:r>
        <w:rPr>
          <w:rFonts w:cs="Arial"/>
          <w:sz w:val="20"/>
          <w:szCs w:val="20"/>
          <w:rtl/>
        </w:rPr>
        <w:br/>
      </w:r>
      <w:r>
        <w:rPr>
          <w:rFonts w:cs="Arial" w:hint="cs"/>
          <w:sz w:val="20"/>
          <w:szCs w:val="20"/>
          <w:rtl/>
        </w:rPr>
        <w:lastRenderedPageBreak/>
        <w:t xml:space="preserve">לכן - דין זה נוהג רק בתפילת ערבית </w:t>
      </w:r>
      <w:r w:rsidRPr="000101D2">
        <w:rPr>
          <w:rFonts w:cs="Arial" w:hint="cs"/>
          <w:sz w:val="18"/>
          <w:szCs w:val="18"/>
          <w:rtl/>
        </w:rPr>
        <w:t>(אפילו בעיר)</w:t>
      </w:r>
      <w:r>
        <w:rPr>
          <w:rFonts w:cs="Arial" w:hint="cs"/>
          <w:sz w:val="20"/>
          <w:szCs w:val="20"/>
          <w:rtl/>
        </w:rPr>
        <w:t>, אך ביום אין סכנה.</w:t>
      </w:r>
      <w:r>
        <w:rPr>
          <w:rStyle w:val="a6"/>
          <w:rFonts w:cs="Arial"/>
          <w:sz w:val="20"/>
          <w:szCs w:val="20"/>
          <w:rtl/>
        </w:rPr>
        <w:footnoteReference w:id="22"/>
      </w:r>
      <w:r>
        <w:rPr>
          <w:rFonts w:cs="Arial"/>
          <w:sz w:val="20"/>
          <w:szCs w:val="20"/>
          <w:rtl/>
        </w:rPr>
        <w:br/>
      </w:r>
      <w:r>
        <w:rPr>
          <w:rFonts w:cs="Arial" w:hint="cs"/>
          <w:sz w:val="20"/>
          <w:szCs w:val="20"/>
          <w:rtl/>
        </w:rPr>
        <w:t xml:space="preserve">ג. </w:t>
      </w:r>
      <w:r w:rsidRPr="00606637">
        <w:rPr>
          <w:rFonts w:cs="Arial" w:hint="cs"/>
          <w:b/>
          <w:bCs/>
          <w:sz w:val="20"/>
          <w:szCs w:val="20"/>
          <w:rtl/>
        </w:rPr>
        <w:t xml:space="preserve">ר"י </w:t>
      </w:r>
      <w:r>
        <w:rPr>
          <w:rFonts w:cs="Arial"/>
          <w:sz w:val="20"/>
          <w:szCs w:val="20"/>
          <w:rtl/>
        </w:rPr>
        <w:t>–</w:t>
      </w:r>
      <w:r>
        <w:rPr>
          <w:rFonts w:cs="Arial" w:hint="cs"/>
          <w:sz w:val="20"/>
          <w:szCs w:val="20"/>
          <w:rtl/>
        </w:rPr>
        <w:t xml:space="preserve"> נהג להמתין אף בבתי כנסת שלנו ביום להמתין למתפלל האחרון שיסיים תפילתו.</w:t>
      </w:r>
      <w:r>
        <w:rPr>
          <w:rFonts w:cs="Arial"/>
          <w:sz w:val="20"/>
          <w:szCs w:val="20"/>
          <w:rtl/>
        </w:rPr>
        <w:br/>
      </w:r>
      <w:r>
        <w:rPr>
          <w:rFonts w:cs="Arial" w:hint="cs"/>
          <w:sz w:val="20"/>
          <w:szCs w:val="20"/>
          <w:rtl/>
        </w:rPr>
        <w:t>מדוע?</w:t>
      </w:r>
      <w:r>
        <w:rPr>
          <w:rFonts w:cs="Arial"/>
          <w:sz w:val="20"/>
          <w:szCs w:val="20"/>
          <w:rtl/>
        </w:rPr>
        <w:br/>
      </w:r>
      <w:r w:rsidRPr="00CD57D4">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זו חומרה בלבד.</w:t>
      </w:r>
      <w:r>
        <w:rPr>
          <w:rFonts w:cs="Arial"/>
          <w:sz w:val="20"/>
          <w:szCs w:val="20"/>
          <w:rtl/>
        </w:rPr>
        <w:br/>
      </w:r>
      <w:r w:rsidRPr="00CD57D4">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זו אינה חומרה אלא עיקר הדין, מפני שהמתפלל יחידי בבית הכנסת מתבלבל בתפילתו.</w:t>
      </w:r>
      <w:r>
        <w:rPr>
          <w:rFonts w:cs="Arial"/>
          <w:sz w:val="20"/>
          <w:szCs w:val="20"/>
          <w:rtl/>
        </w:rPr>
        <w:br/>
      </w:r>
      <w:r>
        <w:rPr>
          <w:rFonts w:cs="Arial"/>
          <w:b/>
          <w:bCs/>
          <w:sz w:val="20"/>
          <w:szCs w:val="20"/>
          <w:rtl/>
        </w:rPr>
        <w:br/>
      </w:r>
      <w:r>
        <w:rPr>
          <w:rFonts w:cs="Arial" w:hint="cs"/>
          <w:b/>
          <w:bCs/>
          <w:sz w:val="20"/>
          <w:szCs w:val="20"/>
          <w:rtl/>
        </w:rPr>
        <w:t>מתי אין צריך להמתין?</w:t>
      </w:r>
      <w:r>
        <w:rPr>
          <w:rFonts w:cs="Arial"/>
          <w:b/>
          <w:bCs/>
          <w:sz w:val="20"/>
          <w:szCs w:val="20"/>
          <w:rtl/>
        </w:rPr>
        <w:br/>
      </w:r>
      <w:r>
        <w:rPr>
          <w:rFonts w:cs="Arial" w:hint="cs"/>
          <w:sz w:val="20"/>
          <w:szCs w:val="20"/>
          <w:rtl/>
        </w:rPr>
        <w:t xml:space="preserve">בשני מצבים אין צריך להמתין לחברו: </w:t>
      </w:r>
      <w:r>
        <w:rPr>
          <w:rFonts w:cs="Arial"/>
          <w:sz w:val="20"/>
          <w:szCs w:val="20"/>
          <w:rtl/>
        </w:rPr>
        <w:br/>
      </w:r>
      <w:r>
        <w:rPr>
          <w:rFonts w:cs="Arial" w:hint="cs"/>
          <w:sz w:val="20"/>
          <w:szCs w:val="20"/>
          <w:rtl/>
        </w:rPr>
        <w:t>א. אם חברו נכנס מאוחר בידיעה שלא יסיים תפילתו עד שהציבור יסיים.</w:t>
      </w:r>
      <w:r>
        <w:rPr>
          <w:rFonts w:cs="Arial"/>
          <w:sz w:val="20"/>
          <w:szCs w:val="20"/>
          <w:rtl/>
        </w:rPr>
        <w:br/>
      </w:r>
      <w:r>
        <w:rPr>
          <w:rFonts w:cs="Arial" w:hint="cs"/>
          <w:sz w:val="20"/>
          <w:szCs w:val="20"/>
          <w:rtl/>
        </w:rPr>
        <w:t>ב. אם חברו מאריך בתפילות ובתחנונים אישיים.</w:t>
      </w:r>
      <w:r>
        <w:rPr>
          <w:rFonts w:cs="Arial"/>
          <w:sz w:val="20"/>
          <w:szCs w:val="20"/>
          <w:rtl/>
        </w:rPr>
        <w:br/>
      </w:r>
      <w:r w:rsidRPr="0060663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בשני מצבים אלו מוכח שחברו לא חושש להישאר לבדו בבית הכנסת.</w:t>
      </w:r>
      <w:r>
        <w:rPr>
          <w:rFonts w:cs="Arial"/>
          <w:sz w:val="20"/>
          <w:szCs w:val="20"/>
          <w:rtl/>
        </w:rPr>
        <w:br/>
      </w:r>
      <w:r w:rsidRPr="000E7892">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מידת חסידות להמתין לחברו אף בכה"ג.</w:t>
      </w:r>
    </w:p>
    <w:p w14:paraId="6315B1E5" w14:textId="77777777" w:rsidR="00F36FAF" w:rsidRPr="00A8219B"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8219B">
        <w:rPr>
          <w:rFonts w:cs="Arial"/>
          <w:sz w:val="20"/>
          <w:szCs w:val="20"/>
          <w:rtl/>
        </w:rPr>
        <w:t>אם נשאר אדם יחידי מתפלל בב</w:t>
      </w:r>
      <w:r>
        <w:rPr>
          <w:rFonts w:cs="Arial" w:hint="cs"/>
          <w:sz w:val="20"/>
          <w:szCs w:val="20"/>
          <w:rtl/>
        </w:rPr>
        <w:t xml:space="preserve">ית הכנסת </w:t>
      </w:r>
      <w:r w:rsidRPr="00A8219B">
        <w:rPr>
          <w:rFonts w:cs="Arial"/>
          <w:sz w:val="20"/>
          <w:szCs w:val="20"/>
          <w:rtl/>
        </w:rPr>
        <w:t>שבשדות</w:t>
      </w:r>
      <w:r>
        <w:rPr>
          <w:rFonts w:cs="Arial" w:hint="cs"/>
          <w:sz w:val="20"/>
          <w:szCs w:val="20"/>
          <w:rtl/>
        </w:rPr>
        <w:t xml:space="preserve"> </w:t>
      </w:r>
      <w:r w:rsidRPr="002E078C">
        <w:rPr>
          <w:rFonts w:cs="Arial" w:hint="cs"/>
          <w:sz w:val="16"/>
          <w:szCs w:val="16"/>
          <w:rtl/>
        </w:rPr>
        <w:t>(ר"ח)</w:t>
      </w:r>
      <w:r w:rsidRPr="002E078C">
        <w:rPr>
          <w:rFonts w:cs="Arial"/>
          <w:sz w:val="16"/>
          <w:szCs w:val="16"/>
          <w:rtl/>
        </w:rPr>
        <w:t xml:space="preserve"> </w:t>
      </w:r>
      <w:r w:rsidRPr="00A8219B">
        <w:rPr>
          <w:rFonts w:cs="Arial"/>
          <w:sz w:val="20"/>
          <w:szCs w:val="20"/>
          <w:rtl/>
        </w:rPr>
        <w:t>או אפי</w:t>
      </w:r>
      <w:r>
        <w:rPr>
          <w:rFonts w:cs="Arial" w:hint="cs"/>
          <w:sz w:val="20"/>
          <w:szCs w:val="20"/>
          <w:rtl/>
        </w:rPr>
        <w:t>לו</w:t>
      </w:r>
      <w:r w:rsidRPr="00A8219B">
        <w:rPr>
          <w:rFonts w:cs="Arial"/>
          <w:sz w:val="20"/>
          <w:szCs w:val="20"/>
          <w:rtl/>
        </w:rPr>
        <w:t xml:space="preserve"> בבית הכנסת שבעיר, אם היא תפ</w:t>
      </w:r>
      <w:r>
        <w:rPr>
          <w:rFonts w:cs="Arial" w:hint="cs"/>
          <w:sz w:val="20"/>
          <w:szCs w:val="20"/>
          <w:rtl/>
        </w:rPr>
        <w:t>י</w:t>
      </w:r>
      <w:r w:rsidRPr="00A8219B">
        <w:rPr>
          <w:rFonts w:cs="Arial"/>
          <w:sz w:val="20"/>
          <w:szCs w:val="20"/>
          <w:rtl/>
        </w:rPr>
        <w:t xml:space="preserve">לת ערבית </w:t>
      </w:r>
      <w:r w:rsidRPr="00A8219B">
        <w:rPr>
          <w:rFonts w:cs="Arial"/>
          <w:sz w:val="18"/>
          <w:szCs w:val="18"/>
          <w:rtl/>
        </w:rPr>
        <w:t>(שמתפללים בלילה</w:t>
      </w:r>
      <w:r>
        <w:rPr>
          <w:rFonts w:cs="Arial" w:hint="cs"/>
          <w:sz w:val="18"/>
          <w:szCs w:val="18"/>
          <w:rtl/>
        </w:rPr>
        <w:t xml:space="preserve"> </w:t>
      </w:r>
      <w:r w:rsidRPr="002E078C">
        <w:rPr>
          <w:rFonts w:cs="Arial" w:hint="cs"/>
          <w:sz w:val="16"/>
          <w:szCs w:val="16"/>
          <w:rtl/>
        </w:rPr>
        <w:t>(רי"ף)</w:t>
      </w:r>
      <w:r w:rsidRPr="00A8219B">
        <w:rPr>
          <w:rFonts w:cs="Arial"/>
          <w:sz w:val="18"/>
          <w:szCs w:val="18"/>
          <w:rtl/>
        </w:rPr>
        <w:t>)</w:t>
      </w:r>
      <w:r w:rsidRPr="00A8219B">
        <w:rPr>
          <w:rFonts w:cs="Arial"/>
          <w:sz w:val="20"/>
          <w:szCs w:val="20"/>
          <w:rtl/>
        </w:rPr>
        <w:t>, חייב חברו להמתין לו עד שיסיים תפלתו, כדי שלא יתבלבל בתפלתו. (</w:t>
      </w:r>
      <w:r w:rsidRPr="00A8219B">
        <w:rPr>
          <w:rFonts w:cs="Arial"/>
          <w:sz w:val="18"/>
          <w:szCs w:val="18"/>
          <w:rtl/>
        </w:rPr>
        <w:t xml:space="preserve">ויש מחמירין אפילו </w:t>
      </w:r>
      <w:r w:rsidRPr="007D7E18">
        <w:rPr>
          <w:rFonts w:cs="Arial"/>
          <w:sz w:val="18"/>
          <w:szCs w:val="18"/>
          <w:rtl/>
        </w:rPr>
        <w:t xml:space="preserve">ביום </w:t>
      </w:r>
      <w:r w:rsidRPr="007D7E18">
        <w:rPr>
          <w:rFonts w:cs="Arial" w:hint="cs"/>
          <w:sz w:val="18"/>
          <w:szCs w:val="18"/>
          <w:rtl/>
        </w:rPr>
        <w:t>ו</w:t>
      </w:r>
      <w:r w:rsidRPr="007D7E18">
        <w:rPr>
          <w:rFonts w:cs="Arial"/>
          <w:sz w:val="18"/>
          <w:szCs w:val="18"/>
          <w:rtl/>
        </w:rPr>
        <w:t>בב</w:t>
      </w:r>
      <w:r w:rsidRPr="007D7E18">
        <w:rPr>
          <w:rFonts w:cs="Arial" w:hint="cs"/>
          <w:sz w:val="18"/>
          <w:szCs w:val="18"/>
          <w:rtl/>
        </w:rPr>
        <w:t>ית הכנסת</w:t>
      </w:r>
      <w:r>
        <w:rPr>
          <w:rFonts w:cs="Arial" w:hint="cs"/>
          <w:sz w:val="20"/>
          <w:szCs w:val="20"/>
          <w:rtl/>
        </w:rPr>
        <w:t xml:space="preserve"> </w:t>
      </w:r>
      <w:r w:rsidRPr="00A8219B">
        <w:rPr>
          <w:rFonts w:cs="Arial"/>
          <w:sz w:val="18"/>
          <w:szCs w:val="18"/>
          <w:rtl/>
        </w:rPr>
        <w:t>שלנו שהם בעיר</w:t>
      </w:r>
      <w:r>
        <w:rPr>
          <w:rFonts w:cs="Arial" w:hint="cs"/>
          <w:sz w:val="18"/>
          <w:szCs w:val="18"/>
          <w:rtl/>
        </w:rPr>
        <w:t xml:space="preserve"> </w:t>
      </w:r>
      <w:r w:rsidRPr="002E078C">
        <w:rPr>
          <w:rFonts w:cs="Arial" w:hint="cs"/>
          <w:sz w:val="16"/>
          <w:szCs w:val="16"/>
          <w:rtl/>
        </w:rPr>
        <w:t>(רבינו יונה)</w:t>
      </w:r>
      <w:r w:rsidRPr="00A8219B">
        <w:rPr>
          <w:rFonts w:cs="Arial"/>
          <w:sz w:val="18"/>
          <w:szCs w:val="18"/>
          <w:rtl/>
        </w:rPr>
        <w:t>)</w:t>
      </w:r>
      <w:r w:rsidRPr="00A8219B">
        <w:rPr>
          <w:rFonts w:cs="Arial"/>
          <w:sz w:val="20"/>
          <w:szCs w:val="20"/>
          <w:rtl/>
        </w:rPr>
        <w:t>. ואם מאריך בבקשות ותחנונים, אינו חייב להמתין לו</w:t>
      </w:r>
      <w:r>
        <w:rPr>
          <w:rFonts w:cs="Arial" w:hint="cs"/>
          <w:sz w:val="20"/>
          <w:szCs w:val="20"/>
          <w:rtl/>
        </w:rPr>
        <w:t>"</w:t>
      </w:r>
      <w:r w:rsidRPr="00A8219B">
        <w:rPr>
          <w:rFonts w:cs="Arial"/>
          <w:sz w:val="20"/>
          <w:szCs w:val="20"/>
          <w:rtl/>
        </w:rPr>
        <w:t>.</w:t>
      </w:r>
    </w:p>
    <w:p w14:paraId="52569806" w14:textId="77777777" w:rsidR="00F36FAF" w:rsidRDefault="00F36FAF" w:rsidP="00F36FAF">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0101D2">
        <w:rPr>
          <w:rFonts w:cs="Arial" w:hint="cs"/>
          <w:b/>
          <w:bCs/>
          <w:sz w:val="20"/>
          <w:szCs w:val="20"/>
          <w:rtl/>
        </w:rPr>
        <w:t>גמרא</w:t>
      </w:r>
      <w:r>
        <w:rPr>
          <w:rFonts w:cs="Arial" w:hint="cs"/>
          <w:sz w:val="20"/>
          <w:szCs w:val="20"/>
          <w:rtl/>
        </w:rPr>
        <w:t>. לא יצא אדם מבית הכנסת ויניח את חברו להישאר ולהתפלל יחידי.</w:t>
      </w:r>
      <w:r>
        <w:rPr>
          <w:rFonts w:cs="Arial"/>
          <w:sz w:val="20"/>
          <w:szCs w:val="20"/>
          <w:rtl/>
        </w:rPr>
        <w:br/>
      </w:r>
      <w:r>
        <w:rPr>
          <w:rFonts w:cs="Arial" w:hint="cs"/>
          <w:sz w:val="20"/>
          <w:szCs w:val="20"/>
          <w:rtl/>
        </w:rPr>
        <w:t xml:space="preserve">2. טעם ומתי נוהג דין זה. </w:t>
      </w:r>
      <w:r w:rsidRPr="000101D2">
        <w:rPr>
          <w:rFonts w:cs="Arial" w:hint="cs"/>
          <w:b/>
          <w:bCs/>
          <w:sz w:val="20"/>
          <w:szCs w:val="20"/>
          <w:rtl/>
        </w:rPr>
        <w:t>ר"ח</w:t>
      </w:r>
      <w:r>
        <w:rPr>
          <w:rFonts w:cs="Arial" w:hint="cs"/>
          <w:sz w:val="20"/>
          <w:szCs w:val="20"/>
          <w:rtl/>
        </w:rPr>
        <w:t xml:space="preserve">. מפני המזיקים, ולכן נוהג רק בבתי הכנסת שבשדות. </w:t>
      </w:r>
      <w:r w:rsidRPr="000101D2">
        <w:rPr>
          <w:rFonts w:cs="Arial" w:hint="cs"/>
          <w:b/>
          <w:bCs/>
          <w:sz w:val="20"/>
          <w:szCs w:val="20"/>
          <w:rtl/>
        </w:rPr>
        <w:t>רי"ף</w:t>
      </w:r>
      <w:r>
        <w:rPr>
          <w:rFonts w:cs="Arial" w:hint="cs"/>
          <w:sz w:val="20"/>
          <w:szCs w:val="20"/>
          <w:rtl/>
        </w:rPr>
        <w:t xml:space="preserve">. מפני הסכנה ללכת לביתו בלילה יחידי, לכן האיסור קיים רק בתפילת ערבית ואפילו בעיר. </w:t>
      </w:r>
      <w:r w:rsidRPr="000101D2">
        <w:rPr>
          <w:rFonts w:cs="Arial" w:hint="cs"/>
          <w:b/>
          <w:bCs/>
          <w:sz w:val="20"/>
          <w:szCs w:val="20"/>
          <w:rtl/>
        </w:rPr>
        <w:t>ר"י</w:t>
      </w:r>
      <w:r>
        <w:rPr>
          <w:rFonts w:cs="Arial" w:hint="cs"/>
          <w:sz w:val="20"/>
          <w:szCs w:val="20"/>
          <w:rtl/>
        </w:rPr>
        <w:t xml:space="preserve">. המתין אף ביום בעיר. מדוע? </w:t>
      </w:r>
      <w:r w:rsidRPr="000101D2">
        <w:rPr>
          <w:rFonts w:cs="Arial" w:hint="cs"/>
          <w:b/>
          <w:bCs/>
          <w:sz w:val="20"/>
          <w:szCs w:val="20"/>
          <w:rtl/>
        </w:rPr>
        <w:t>תוספות</w:t>
      </w:r>
      <w:r>
        <w:rPr>
          <w:rFonts w:cs="Arial" w:hint="cs"/>
          <w:sz w:val="20"/>
          <w:szCs w:val="20"/>
          <w:rtl/>
        </w:rPr>
        <w:t xml:space="preserve">. חומרה. </w:t>
      </w:r>
      <w:r w:rsidRPr="000101D2">
        <w:rPr>
          <w:rFonts w:cs="Arial" w:hint="cs"/>
          <w:b/>
          <w:bCs/>
          <w:sz w:val="20"/>
          <w:szCs w:val="20"/>
          <w:rtl/>
        </w:rPr>
        <w:t>רבינו יונה</w:t>
      </w:r>
      <w:r>
        <w:rPr>
          <w:rFonts w:cs="Arial" w:hint="cs"/>
          <w:sz w:val="20"/>
          <w:szCs w:val="20"/>
          <w:rtl/>
        </w:rPr>
        <w:t xml:space="preserve">. עיקה"ד, המתפלל יחיד תפילתו מתבלבלת. </w:t>
      </w:r>
      <w:r>
        <w:rPr>
          <w:rFonts w:cs="Arial"/>
          <w:sz w:val="20"/>
          <w:szCs w:val="20"/>
          <w:rtl/>
        </w:rPr>
        <w:br/>
      </w:r>
      <w:r>
        <w:rPr>
          <w:rFonts w:cs="Arial" w:hint="cs"/>
          <w:sz w:val="20"/>
          <w:szCs w:val="20"/>
          <w:rtl/>
        </w:rPr>
        <w:t>3. מתי א"צ להמתין? א. אם חברו נכנס מאוחר. ב. אם חברו מאריך בבקשות אישיות.</w:t>
      </w:r>
      <w:r>
        <w:rPr>
          <w:rFonts w:cs="Arial"/>
          <w:sz w:val="20"/>
          <w:szCs w:val="20"/>
          <w:rtl/>
        </w:rPr>
        <w:br/>
      </w:r>
      <w:r>
        <w:rPr>
          <w:rFonts w:cs="Arial" w:hint="cs"/>
          <w:sz w:val="20"/>
          <w:szCs w:val="20"/>
          <w:rtl/>
        </w:rPr>
        <w:t xml:space="preserve">4. </w:t>
      </w:r>
      <w:r w:rsidRPr="000101D2">
        <w:rPr>
          <w:rFonts w:cs="Arial" w:hint="cs"/>
          <w:b/>
          <w:bCs/>
          <w:sz w:val="20"/>
          <w:szCs w:val="20"/>
          <w:rtl/>
        </w:rPr>
        <w:t>מחבר</w:t>
      </w:r>
      <w:r>
        <w:rPr>
          <w:rFonts w:cs="Arial" w:hint="cs"/>
          <w:sz w:val="20"/>
          <w:szCs w:val="20"/>
          <w:rtl/>
        </w:rPr>
        <w:t xml:space="preserve">. יש להמתין בשדה או בתפילת ערבית אפילו בעיר. </w:t>
      </w:r>
      <w:r w:rsidRPr="00D11D04">
        <w:rPr>
          <w:rFonts w:cs="Arial" w:hint="cs"/>
          <w:b/>
          <w:bCs/>
          <w:sz w:val="20"/>
          <w:szCs w:val="20"/>
          <w:rtl/>
        </w:rPr>
        <w:t>רמ"א</w:t>
      </w:r>
      <w:r>
        <w:rPr>
          <w:rFonts w:cs="Arial" w:hint="cs"/>
          <w:sz w:val="20"/>
          <w:szCs w:val="20"/>
          <w:rtl/>
        </w:rPr>
        <w:t>. יש מחמירים אפילו ביום בעיר.</w:t>
      </w:r>
    </w:p>
    <w:p w14:paraId="5F13055B"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עד כמה יש ללכת כדי להתפלל בציבור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פסחים (מו.) "</w:t>
      </w:r>
      <w:r w:rsidRPr="00CE1531">
        <w:rPr>
          <w:rFonts w:cs="Arial"/>
          <w:sz w:val="20"/>
          <w:szCs w:val="20"/>
          <w:rtl/>
        </w:rPr>
        <w:t>לתפלה ארבעה מילין</w:t>
      </w:r>
      <w:r>
        <w:rPr>
          <w:rStyle w:val="a6"/>
          <w:rFonts w:cs="Arial"/>
          <w:sz w:val="20"/>
          <w:szCs w:val="20"/>
          <w:rtl/>
        </w:rPr>
        <w:footnoteReference w:id="23"/>
      </w:r>
      <w:r w:rsidRPr="00CE1531">
        <w:rPr>
          <w:rFonts w:cs="Arial"/>
          <w:sz w:val="20"/>
          <w:szCs w:val="20"/>
          <w:rtl/>
        </w:rPr>
        <w:t xml:space="preserve">. אמר רבי יוסי ברבי חנינא: לא שנו אלא לפניו, אבל לאחריו - אפילו מיל אינו חוזר. אמר רב אחא: ומינה, מיל הוא דאינו חוזר, הא פחות ממיל </w:t>
      </w:r>
      <w:r>
        <w:rPr>
          <w:rFonts w:cs="Arial"/>
          <w:sz w:val="20"/>
          <w:szCs w:val="20"/>
          <w:rtl/>
        </w:rPr>
        <w:t>–</w:t>
      </w:r>
      <w:r w:rsidRPr="00CE1531">
        <w:rPr>
          <w:rFonts w:cs="Arial"/>
          <w:sz w:val="20"/>
          <w:szCs w:val="20"/>
          <w:rtl/>
        </w:rPr>
        <w:t xml:space="preserve"> חוזר</w:t>
      </w:r>
      <w:r>
        <w:rPr>
          <w:rFonts w:cs="Arial" w:hint="cs"/>
          <w:sz w:val="20"/>
          <w:szCs w:val="20"/>
          <w:rtl/>
        </w:rPr>
        <w:t>"</w:t>
      </w:r>
      <w:r w:rsidRPr="00CE1531">
        <w:rPr>
          <w:rFonts w:cs="Arial"/>
          <w:sz w:val="20"/>
          <w:szCs w:val="20"/>
          <w:rtl/>
        </w:rPr>
        <w:t>.</w:t>
      </w:r>
      <w:r>
        <w:rPr>
          <w:rFonts w:cs="Arial"/>
          <w:sz w:val="20"/>
          <w:szCs w:val="20"/>
          <w:rtl/>
        </w:rPr>
        <w:br/>
      </w:r>
      <w:r w:rsidRPr="0019649C">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EC6712">
        <w:rPr>
          <w:rFonts w:cs="Arial"/>
          <w:sz w:val="20"/>
          <w:szCs w:val="20"/>
          <w:rtl/>
        </w:rPr>
        <w:t>אם מהלך אדם בדרך ובא עת ללון ולהתפלל, אם יש בית הכנסת לפניו ברחוק ארבע מילין - הולך ומתפלל שם ולן</w:t>
      </w:r>
      <w:r>
        <w:rPr>
          <w:rStyle w:val="a6"/>
          <w:rFonts w:cs="Arial"/>
          <w:sz w:val="20"/>
          <w:szCs w:val="20"/>
          <w:rtl/>
        </w:rPr>
        <w:footnoteReference w:id="24"/>
      </w:r>
      <w:r w:rsidRPr="00EC6712">
        <w:rPr>
          <w:rFonts w:cs="Arial"/>
          <w:sz w:val="20"/>
          <w:szCs w:val="20"/>
          <w:rtl/>
        </w:rPr>
        <w:t xml:space="preserve"> שם</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E0A87">
        <w:rPr>
          <w:rFonts w:cs="Arial"/>
          <w:sz w:val="20"/>
          <w:szCs w:val="20"/>
          <w:rtl/>
        </w:rPr>
        <w:t xml:space="preserve">ההולך בדרך והגיע לעיר ורוצה ללון בה, אם לפניו עד </w:t>
      </w:r>
      <w:r>
        <w:rPr>
          <w:rFonts w:cs="Arial" w:hint="cs"/>
          <w:sz w:val="20"/>
          <w:szCs w:val="20"/>
          <w:rtl/>
        </w:rPr>
        <w:t xml:space="preserve">ארבעה </w:t>
      </w:r>
      <w:r w:rsidRPr="002E0A87">
        <w:rPr>
          <w:rFonts w:cs="Arial"/>
          <w:sz w:val="20"/>
          <w:szCs w:val="20"/>
          <w:rtl/>
        </w:rPr>
        <w:t>מילין מקום שמתפללים ב</w:t>
      </w:r>
      <w:r>
        <w:rPr>
          <w:rFonts w:cs="Arial" w:hint="cs"/>
          <w:sz w:val="20"/>
          <w:szCs w:val="20"/>
          <w:rtl/>
        </w:rPr>
        <w:t>עשרה</w:t>
      </w:r>
      <w:r w:rsidRPr="002E0A87">
        <w:rPr>
          <w:rFonts w:cs="Arial"/>
          <w:sz w:val="20"/>
          <w:szCs w:val="20"/>
          <w:rtl/>
        </w:rPr>
        <w:t>, צריך לילך שם; ולאחריו, צריך לחזור עד מיל, כדי להתפלל ב</w:t>
      </w:r>
      <w:r>
        <w:rPr>
          <w:rFonts w:cs="Arial" w:hint="cs"/>
          <w:sz w:val="20"/>
          <w:szCs w:val="20"/>
          <w:rtl/>
        </w:rPr>
        <w:t>עשרה".</w:t>
      </w:r>
    </w:p>
    <w:p w14:paraId="77C15277" w14:textId="77777777" w:rsidR="00F36FAF" w:rsidRDefault="00F36FAF" w:rsidP="00F36FAF">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 xml:space="preserve">א. המשכים לדרך ביציאתו מהעיר, דינו כלפניו, ואם יש לו מניין בריחוק ד' מילין </w:t>
      </w:r>
      <w:r>
        <w:rPr>
          <w:rFonts w:cs="Arial"/>
          <w:sz w:val="20"/>
          <w:szCs w:val="20"/>
          <w:rtl/>
        </w:rPr>
        <w:t>–</w:t>
      </w:r>
      <w:r>
        <w:rPr>
          <w:rFonts w:cs="Arial" w:hint="cs"/>
          <w:sz w:val="20"/>
          <w:szCs w:val="20"/>
          <w:rtl/>
        </w:rPr>
        <w:t xml:space="preserve"> חייב ללכת לשם.</w:t>
      </w:r>
      <w:r>
        <w:rPr>
          <w:rFonts w:cs="Arial"/>
          <w:sz w:val="20"/>
          <w:szCs w:val="20"/>
          <w:rtl/>
        </w:rPr>
        <w:br/>
      </w:r>
      <w:r>
        <w:rPr>
          <w:rFonts w:cs="Arial" w:hint="cs"/>
          <w:sz w:val="20"/>
          <w:szCs w:val="20"/>
          <w:rtl/>
        </w:rPr>
        <w:t xml:space="preserve">ואמנם, הליכת ד' מיל נאמרה דווקא בדרך שהולך בה בלאו הכי, אך אם אינו הולך שם, כגון שבצדדיו ימצא מניין </w:t>
      </w:r>
      <w:r>
        <w:rPr>
          <w:rFonts w:cs="Arial"/>
          <w:sz w:val="20"/>
          <w:szCs w:val="20"/>
          <w:rtl/>
        </w:rPr>
        <w:t>–</w:t>
      </w:r>
      <w:r>
        <w:rPr>
          <w:rFonts w:cs="Arial" w:hint="cs"/>
          <w:sz w:val="20"/>
          <w:szCs w:val="20"/>
          <w:rtl/>
        </w:rPr>
        <w:t xml:space="preserve"> דינו כלאחריו שחייב ללכת עד מיל בלבד.</w:t>
      </w:r>
      <w:r>
        <w:rPr>
          <w:rFonts w:cs="Arial"/>
          <w:sz w:val="20"/>
          <w:szCs w:val="20"/>
          <w:rtl/>
        </w:rPr>
        <w:br/>
      </w:r>
      <w:r>
        <w:rPr>
          <w:rFonts w:cs="Arial" w:hint="cs"/>
          <w:sz w:val="20"/>
          <w:szCs w:val="20"/>
          <w:rtl/>
        </w:rPr>
        <w:t>ב. החיוב ללכת להתפלל במקום אחר נאמר רק אם יגיע לשם בעוד יום, וכן רק אם לא ייאלץ ללכת יחיד ע"י כך.</w:t>
      </w:r>
      <w:r>
        <w:rPr>
          <w:rFonts w:cs="Arial"/>
          <w:sz w:val="20"/>
          <w:szCs w:val="20"/>
          <w:rtl/>
        </w:rPr>
        <w:br/>
      </w:r>
      <w:r>
        <w:rPr>
          <w:rFonts w:cs="Arial" w:hint="cs"/>
          <w:sz w:val="20"/>
          <w:szCs w:val="20"/>
          <w:rtl/>
        </w:rPr>
        <w:t xml:space="preserve">ג. אע"פ שלכתחילה אין להתפלל מנחה גדולה, אם הזדמן לו בדרך </w:t>
      </w:r>
      <w:r>
        <w:rPr>
          <w:rFonts w:cs="Arial"/>
          <w:sz w:val="20"/>
          <w:szCs w:val="20"/>
          <w:rtl/>
        </w:rPr>
        <w:t>–</w:t>
      </w:r>
      <w:r>
        <w:rPr>
          <w:rFonts w:cs="Arial" w:hint="cs"/>
          <w:sz w:val="20"/>
          <w:szCs w:val="20"/>
          <w:rtl/>
        </w:rPr>
        <w:t xml:space="preserve"> יתפלל ואינו צריך ללכת לפניו ד' מיל.</w:t>
      </w:r>
      <w:r>
        <w:rPr>
          <w:rFonts w:cs="Arial"/>
          <w:sz w:val="20"/>
          <w:szCs w:val="20"/>
          <w:rtl/>
        </w:rPr>
        <w:br/>
      </w:r>
      <w:r>
        <w:rPr>
          <w:rFonts w:cs="Arial" w:hint="cs"/>
          <w:sz w:val="20"/>
          <w:szCs w:val="20"/>
          <w:rtl/>
        </w:rPr>
        <w:t xml:space="preserve">ד. היושב בביתו </w:t>
      </w:r>
      <w:r>
        <w:rPr>
          <w:rFonts w:cs="Arial"/>
          <w:sz w:val="20"/>
          <w:szCs w:val="20"/>
          <w:rtl/>
        </w:rPr>
        <w:t>–</w:t>
      </w:r>
      <w:r>
        <w:rPr>
          <w:rFonts w:cs="Arial" w:hint="cs"/>
          <w:sz w:val="20"/>
          <w:szCs w:val="20"/>
          <w:rtl/>
        </w:rPr>
        <w:t xml:space="preserve"> דינו כלאחריו.</w:t>
      </w:r>
    </w:p>
    <w:p w14:paraId="4E859A56" w14:textId="77777777" w:rsidR="00F36FAF" w:rsidRPr="00AD28FF" w:rsidRDefault="00F36FAF" w:rsidP="00F36FAF">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שיעור זמן או מרחק (פס"ת)</w:t>
      </w:r>
      <w:r>
        <w:rPr>
          <w:rFonts w:cs="Arial"/>
          <w:b/>
          <w:bCs/>
          <w:sz w:val="20"/>
          <w:szCs w:val="20"/>
          <w:rtl/>
        </w:rPr>
        <w:br/>
      </w:r>
      <w:r w:rsidRPr="00AD28FF">
        <w:rPr>
          <w:rFonts w:hint="cs"/>
          <w:sz w:val="20"/>
          <w:szCs w:val="20"/>
          <w:rtl/>
        </w:rPr>
        <w:lastRenderedPageBreak/>
        <w:t xml:space="preserve">האם יש לשער לפי זמן או לפי מרחק? ונפק"מ רבה לזמנינו שנוסעים ברכב, כך כותב </w:t>
      </w:r>
      <w:r w:rsidRPr="00AD28FF">
        <w:rPr>
          <w:rFonts w:hint="cs"/>
          <w:b/>
          <w:bCs/>
          <w:sz w:val="20"/>
          <w:szCs w:val="20"/>
          <w:rtl/>
        </w:rPr>
        <w:t>הפס"ת</w:t>
      </w:r>
      <w:r w:rsidRPr="00AD28FF">
        <w:rPr>
          <w:rFonts w:hint="cs"/>
          <w:sz w:val="20"/>
          <w:szCs w:val="20"/>
          <w:rtl/>
        </w:rPr>
        <w:t xml:space="preserve"> - </w:t>
      </w:r>
      <w:r w:rsidRPr="00AD28FF">
        <w:rPr>
          <w:sz w:val="20"/>
          <w:szCs w:val="20"/>
          <w:rtl/>
        </w:rPr>
        <w:br/>
      </w:r>
      <w:r w:rsidRPr="00AD28FF">
        <w:rPr>
          <w:rFonts w:cs="Arial" w:hint="cs"/>
          <w:sz w:val="20"/>
          <w:szCs w:val="20"/>
          <w:rtl/>
        </w:rPr>
        <w:t>"</w:t>
      </w:r>
      <w:r w:rsidRPr="00AD28FF">
        <w:rPr>
          <w:rFonts w:cs="Arial"/>
          <w:sz w:val="20"/>
          <w:szCs w:val="20"/>
          <w:rtl/>
        </w:rPr>
        <w:t>ומשערים שיעור זה לפי זמן ולא לפי הילוך, ושיעור זמן הליכת ד' מיל: 72 דקות, ומיל: 18 דקות, ולכן הנוסע ברכב יש לו לשער אם לפניו בנסיעה של זמן 72 דקות יהיה לו מנין לתפילה צריך להמתין עד לשם ולהתפלל, וכן צריך לחזור לאחוריו או לצדדים שיעור 18 דקות כדי להתפלל בציבור</w:t>
      </w:r>
      <w:r w:rsidRPr="00AD28FF">
        <w:rPr>
          <w:rFonts w:cs="Arial" w:hint="cs"/>
          <w:sz w:val="20"/>
          <w:szCs w:val="20"/>
          <w:rtl/>
        </w:rPr>
        <w:t>".</w:t>
      </w:r>
      <w:r w:rsidRPr="00AD28FF">
        <w:rPr>
          <w:sz w:val="24"/>
          <w:szCs w:val="24"/>
          <w:rtl/>
        </w:rPr>
        <w:br/>
      </w:r>
      <w:r w:rsidRPr="00AD28FF">
        <w:rPr>
          <w:rFonts w:hint="cs"/>
          <w:sz w:val="20"/>
          <w:szCs w:val="20"/>
          <w:rtl/>
        </w:rPr>
        <w:t xml:space="preserve">והביא ראיה לדבריו מדברי </w:t>
      </w:r>
      <w:r w:rsidRPr="00AD28FF">
        <w:rPr>
          <w:rFonts w:hint="cs"/>
          <w:b/>
          <w:bCs/>
          <w:sz w:val="20"/>
          <w:szCs w:val="20"/>
          <w:rtl/>
        </w:rPr>
        <w:t>הביה"ל</w:t>
      </w:r>
      <w:r w:rsidRPr="00AD28FF">
        <w:rPr>
          <w:rFonts w:hint="cs"/>
          <w:sz w:val="20"/>
          <w:szCs w:val="20"/>
          <w:rtl/>
        </w:rPr>
        <w:t xml:space="preserve"> בסימן קסג' לגבי חיוב נט"י לפני הסעודה </w:t>
      </w:r>
      <w:r w:rsidRPr="00AD28FF">
        <w:rPr>
          <w:sz w:val="20"/>
          <w:szCs w:val="20"/>
          <w:rtl/>
        </w:rPr>
        <w:t>–</w:t>
      </w:r>
      <w:r w:rsidRPr="00AD28FF">
        <w:rPr>
          <w:rFonts w:hint="cs"/>
          <w:sz w:val="20"/>
          <w:szCs w:val="20"/>
          <w:rtl/>
        </w:rPr>
        <w:t xml:space="preserve"> "</w:t>
      </w:r>
      <w:r w:rsidRPr="00AD28FF">
        <w:rPr>
          <w:rFonts w:cs="Arial"/>
          <w:sz w:val="20"/>
          <w:szCs w:val="20"/>
          <w:rtl/>
        </w:rPr>
        <w:t>ומסתברא דכשהוא נוסע בגמלא פרחא [כגון על פאס"ט וכיו"ב] אין חושבין לפי אורך הדרך אלא לפי חשבון הזמן של הילוך ד' מילין לאדם בינוני שהוא שיעור ע"ב מינוטי"ן</w:t>
      </w:r>
      <w:r w:rsidRPr="00AD28FF">
        <w:rPr>
          <w:rFonts w:cs="Arial" w:hint="cs"/>
          <w:sz w:val="20"/>
          <w:szCs w:val="20"/>
          <w:rtl/>
        </w:rPr>
        <w:t>".</w:t>
      </w:r>
    </w:p>
    <w:p w14:paraId="767EBFDD"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לצאת מעיר שיש בה מניין</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19074E">
        <w:rPr>
          <w:rFonts w:cs="Arial" w:hint="cs"/>
          <w:sz w:val="18"/>
          <w:szCs w:val="18"/>
          <w:rtl/>
        </w:rPr>
        <w:t xml:space="preserve">(ע"פ </w:t>
      </w:r>
      <w:r w:rsidRPr="0019074E">
        <w:rPr>
          <w:rFonts w:cs="Arial" w:hint="cs"/>
          <w:b/>
          <w:bCs/>
          <w:sz w:val="18"/>
          <w:szCs w:val="18"/>
          <w:rtl/>
        </w:rPr>
        <w:t>אגודה</w:t>
      </w:r>
      <w:r w:rsidRPr="0019074E">
        <w:rPr>
          <w:rFonts w:cs="Arial" w:hint="cs"/>
          <w:sz w:val="18"/>
          <w:szCs w:val="18"/>
          <w:rtl/>
        </w:rPr>
        <w:t xml:space="preserve">) </w:t>
      </w:r>
      <w:r>
        <w:rPr>
          <w:rFonts w:cs="Arial"/>
          <w:sz w:val="20"/>
          <w:szCs w:val="20"/>
          <w:rtl/>
        </w:rPr>
        <w:t>–</w:t>
      </w:r>
      <w:r>
        <w:rPr>
          <w:rFonts w:cs="Arial" w:hint="cs"/>
          <w:sz w:val="20"/>
          <w:szCs w:val="20"/>
          <w:rtl/>
        </w:rPr>
        <w:t xml:space="preserve"> "</w:t>
      </w:r>
      <w:r w:rsidRPr="0019074E">
        <w:rPr>
          <w:rFonts w:cs="Arial"/>
          <w:sz w:val="20"/>
          <w:szCs w:val="20"/>
          <w:rtl/>
        </w:rPr>
        <w:t>יש מי שאומר שמ</w:t>
      </w:r>
      <w:r>
        <w:rPr>
          <w:rFonts w:cs="Arial" w:hint="cs"/>
          <w:sz w:val="20"/>
          <w:szCs w:val="20"/>
          <w:rtl/>
        </w:rPr>
        <w:t>כל שכן</w:t>
      </w:r>
      <w:r w:rsidRPr="0019074E">
        <w:rPr>
          <w:rFonts w:cs="Arial"/>
          <w:sz w:val="20"/>
          <w:szCs w:val="20"/>
          <w:rtl/>
        </w:rPr>
        <w:t xml:space="preserve"> שלא ישכים אדם לילך מעיר שמתפללים בה ב</w:t>
      </w:r>
      <w:r>
        <w:rPr>
          <w:rFonts w:cs="Arial" w:hint="cs"/>
          <w:sz w:val="20"/>
          <w:szCs w:val="20"/>
          <w:rtl/>
        </w:rPr>
        <w:t>עשרה</w:t>
      </w:r>
      <w:r w:rsidRPr="0019074E">
        <w:rPr>
          <w:rFonts w:cs="Arial"/>
          <w:sz w:val="20"/>
          <w:szCs w:val="20"/>
          <w:rtl/>
        </w:rPr>
        <w:t>, אם יכול לבוא למחוז חפצו בעוד היום גדול ושלא יהא צריך ללכת יחידי אחר התפ</w:t>
      </w:r>
      <w:r>
        <w:rPr>
          <w:rFonts w:cs="Arial" w:hint="cs"/>
          <w:sz w:val="20"/>
          <w:szCs w:val="20"/>
          <w:rtl/>
        </w:rPr>
        <w:t>י</w:t>
      </w:r>
      <w:r w:rsidRPr="0019074E">
        <w:rPr>
          <w:rFonts w:cs="Arial"/>
          <w:sz w:val="20"/>
          <w:szCs w:val="20"/>
          <w:rtl/>
        </w:rPr>
        <w:t>לה</w:t>
      </w:r>
      <w:r>
        <w:rPr>
          <w:rFonts w:cs="Arial" w:hint="cs"/>
          <w:sz w:val="20"/>
          <w:szCs w:val="20"/>
          <w:rtl/>
        </w:rPr>
        <w:t>".</w:t>
      </w:r>
    </w:p>
    <w:p w14:paraId="77936D54" w14:textId="77777777" w:rsidR="00F36FAF" w:rsidRDefault="00F36FAF" w:rsidP="00F36FAF">
      <w:pPr>
        <w:rPr>
          <w:rFonts w:cs="Arial"/>
          <w:sz w:val="20"/>
          <w:szCs w:val="20"/>
          <w:rtl/>
        </w:rPr>
      </w:pPr>
      <w:r>
        <w:rPr>
          <w:rFonts w:cs="Arial" w:hint="cs"/>
          <w:sz w:val="20"/>
          <w:szCs w:val="20"/>
          <w:u w:val="single"/>
          <w:rtl/>
        </w:rPr>
        <w:t>קושיית הפמ"ג</w:t>
      </w:r>
      <w:r>
        <w:rPr>
          <w:rFonts w:cs="Arial"/>
          <w:sz w:val="20"/>
          <w:szCs w:val="20"/>
          <w:u w:val="single"/>
          <w:rtl/>
        </w:rPr>
        <w:br/>
      </w:r>
      <w:r>
        <w:rPr>
          <w:rFonts w:cs="Arial" w:hint="cs"/>
          <w:sz w:val="20"/>
          <w:szCs w:val="20"/>
          <w:rtl/>
        </w:rPr>
        <w:t xml:space="preserve">משמע שאם יש לו מניין בעיר שאליה הולך, מותר לו ללכת. </w:t>
      </w:r>
      <w:r>
        <w:rPr>
          <w:rFonts w:cs="Arial"/>
          <w:sz w:val="20"/>
          <w:szCs w:val="20"/>
          <w:rtl/>
        </w:rPr>
        <w:br/>
      </w:r>
      <w:r>
        <w:rPr>
          <w:rFonts w:cs="Arial" w:hint="cs"/>
          <w:sz w:val="20"/>
          <w:szCs w:val="20"/>
          <w:rtl/>
        </w:rPr>
        <w:t xml:space="preserve">וקשה </w:t>
      </w:r>
      <w:r>
        <w:rPr>
          <w:rFonts w:cs="Arial"/>
          <w:sz w:val="20"/>
          <w:szCs w:val="20"/>
          <w:rtl/>
        </w:rPr>
        <w:t>–</w:t>
      </w:r>
      <w:r>
        <w:rPr>
          <w:rFonts w:cs="Arial" w:hint="cs"/>
          <w:sz w:val="20"/>
          <w:szCs w:val="20"/>
          <w:rtl/>
        </w:rPr>
        <w:t xml:space="preserve"> הרי אסור לצאת לדרך לפני תפילת שחרית?</w:t>
      </w:r>
      <w:r>
        <w:rPr>
          <w:rFonts w:cs="Arial"/>
          <w:sz w:val="20"/>
          <w:szCs w:val="20"/>
          <w:rtl/>
        </w:rPr>
        <w:br/>
      </w:r>
      <w:r>
        <w:rPr>
          <w:rFonts w:cs="Arial" w:hint="cs"/>
          <w:sz w:val="20"/>
          <w:szCs w:val="20"/>
          <w:rtl/>
        </w:rPr>
        <w:t xml:space="preserve">ויש לומר </w:t>
      </w:r>
      <w:r>
        <w:rPr>
          <w:rFonts w:cs="Arial"/>
          <w:sz w:val="20"/>
          <w:szCs w:val="20"/>
          <w:rtl/>
        </w:rPr>
        <w:t>–</w:t>
      </w:r>
      <w:r>
        <w:rPr>
          <w:rFonts w:cs="Arial" w:hint="cs"/>
          <w:sz w:val="20"/>
          <w:szCs w:val="20"/>
          <w:rtl/>
        </w:rPr>
        <w:t xml:space="preserve"> מדובר כאן שאמר ברכות השחר לפני שיצא לדרך, ואעפ"כ אסור לצאת מכיוון שלא יהיה לו מניין.</w:t>
      </w:r>
      <w:r>
        <w:rPr>
          <w:rFonts w:cs="Arial"/>
          <w:sz w:val="20"/>
          <w:szCs w:val="20"/>
          <w:rtl/>
        </w:rPr>
        <w:br/>
      </w:r>
      <w:r>
        <w:rPr>
          <w:rFonts w:cs="Arial" w:hint="cs"/>
          <w:sz w:val="20"/>
          <w:szCs w:val="20"/>
          <w:rtl/>
        </w:rPr>
        <w:t>ופשוט שמדובר בהולך לדבר הרשות, אך לדבר מצווה מותר בלאו הכי.</w:t>
      </w:r>
    </w:p>
    <w:p w14:paraId="6DD62D05" w14:textId="77777777" w:rsidR="00F36FAF" w:rsidRDefault="00F36FAF" w:rsidP="00F36FAF">
      <w:pPr>
        <w:rPr>
          <w:rFonts w:cs="Arial"/>
          <w:sz w:val="20"/>
          <w:szCs w:val="20"/>
          <w:rtl/>
        </w:rPr>
      </w:pPr>
      <w:r>
        <w:rPr>
          <w:rFonts w:cs="Arial" w:hint="cs"/>
          <w:sz w:val="20"/>
          <w:szCs w:val="20"/>
          <w:u w:val="single"/>
          <w:rtl/>
        </w:rPr>
        <w:t>מתי מותר לצאת לדרך?</w:t>
      </w:r>
      <w:r>
        <w:rPr>
          <w:rFonts w:cs="Arial"/>
          <w:sz w:val="20"/>
          <w:szCs w:val="20"/>
          <w:u w:val="single"/>
          <w:rtl/>
        </w:rPr>
        <w:br/>
      </w:r>
      <w:r>
        <w:rPr>
          <w:rFonts w:cs="Arial" w:hint="cs"/>
          <w:sz w:val="20"/>
          <w:szCs w:val="20"/>
          <w:rtl/>
        </w:rPr>
        <w:t xml:space="preserve">בשני אופנים מותר לצאת לדרך למרות שלא יהיה לו מניין: </w:t>
      </w:r>
      <w:r>
        <w:rPr>
          <w:rFonts w:cs="Arial"/>
          <w:sz w:val="20"/>
          <w:szCs w:val="20"/>
          <w:rtl/>
        </w:rPr>
        <w:br/>
      </w:r>
      <w:r>
        <w:rPr>
          <w:rFonts w:cs="Arial" w:hint="cs"/>
          <w:sz w:val="20"/>
          <w:szCs w:val="20"/>
          <w:rtl/>
        </w:rPr>
        <w:t>א. אם השיירה לא ממתינה לו שיתפלל ומחמת כן ייאלץ ללכת יחידי.</w:t>
      </w:r>
      <w:r>
        <w:rPr>
          <w:rFonts w:cs="Arial"/>
          <w:sz w:val="20"/>
          <w:szCs w:val="20"/>
          <w:rtl/>
        </w:rPr>
        <w:br/>
      </w:r>
      <w:r>
        <w:rPr>
          <w:rFonts w:cs="Arial" w:hint="cs"/>
          <w:sz w:val="20"/>
          <w:szCs w:val="20"/>
          <w:rtl/>
        </w:rPr>
        <w:t>ב. אם ע"י שימתין לא יגיע למחוז חפצו מבעוד יום.</w:t>
      </w:r>
    </w:p>
    <w:p w14:paraId="4C89FC3F" w14:textId="77777777" w:rsidR="00F36FAF" w:rsidRDefault="00F36FAF" w:rsidP="00F36FAF">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19074E">
        <w:rPr>
          <w:rFonts w:cs="Arial" w:hint="cs"/>
          <w:b/>
          <w:bCs/>
          <w:sz w:val="20"/>
          <w:szCs w:val="20"/>
          <w:rtl/>
        </w:rPr>
        <w:t>מחבר</w:t>
      </w:r>
      <w:r>
        <w:rPr>
          <w:rFonts w:cs="Arial" w:hint="cs"/>
          <w:sz w:val="20"/>
          <w:szCs w:val="20"/>
          <w:rtl/>
        </w:rPr>
        <w:t xml:space="preserve">. אין לצאת לדרך מעיר שמתפללים בה במניין </w:t>
      </w:r>
      <w:r w:rsidRPr="008568BE">
        <w:rPr>
          <w:rFonts w:cs="Arial" w:hint="cs"/>
          <w:sz w:val="18"/>
          <w:szCs w:val="18"/>
          <w:rtl/>
        </w:rPr>
        <w:t>(ומיירי שאמר ברכות השחר ומחמת יציאה לדרך לפני תפילה ליכא איסור, אלא האיסור מחמת הפסד תפילה במניין)</w:t>
      </w:r>
      <w:r>
        <w:rPr>
          <w:rFonts w:cs="Arial" w:hint="cs"/>
          <w:sz w:val="20"/>
          <w:szCs w:val="20"/>
          <w:rtl/>
        </w:rPr>
        <w:t>.</w:t>
      </w:r>
      <w:r>
        <w:rPr>
          <w:rFonts w:cs="Arial"/>
          <w:sz w:val="20"/>
          <w:szCs w:val="20"/>
          <w:rtl/>
        </w:rPr>
        <w:br/>
      </w:r>
      <w:r>
        <w:rPr>
          <w:rFonts w:cs="Arial" w:hint="cs"/>
          <w:sz w:val="20"/>
          <w:szCs w:val="20"/>
          <w:rtl/>
        </w:rPr>
        <w:t xml:space="preserve">2. מותר לצאת לדרך מעיר שמתפללים בה אע"פ שלא יהיה לו מניין באופנים הבאים </w:t>
      </w:r>
      <w:r>
        <w:rPr>
          <w:rFonts w:cs="Arial"/>
          <w:sz w:val="20"/>
          <w:szCs w:val="20"/>
          <w:rtl/>
        </w:rPr>
        <w:t>–</w:t>
      </w:r>
      <w:r>
        <w:rPr>
          <w:rFonts w:cs="Arial" w:hint="cs"/>
          <w:sz w:val="20"/>
          <w:szCs w:val="20"/>
          <w:rtl/>
        </w:rPr>
        <w:t xml:space="preserve"> א. אם השיירה לא ממתינה לו. ב. אם ע"י שלא יצא מוקדם יגיע למחוז חפצו רק בחשיכה.</w:t>
      </w:r>
    </w:p>
    <w:p w14:paraId="649ED839"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יח </w:t>
      </w:r>
      <w:r>
        <w:rPr>
          <w:rFonts w:cs="Arial"/>
          <w:b/>
          <w:bCs/>
          <w:sz w:val="20"/>
          <w:szCs w:val="20"/>
          <w:rtl/>
        </w:rPr>
        <w:t>–</w:t>
      </w:r>
      <w:r>
        <w:rPr>
          <w:rFonts w:cs="Arial" w:hint="cs"/>
          <w:b/>
          <w:bCs/>
          <w:sz w:val="20"/>
          <w:szCs w:val="20"/>
          <w:rtl/>
        </w:rPr>
        <w:t xml:space="preserve"> תפילה בציבור למי שתורתו אומנותו</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(ח.) "א</w:t>
      </w:r>
      <w:r w:rsidRPr="0019556A">
        <w:rPr>
          <w:rFonts w:cs="Arial"/>
          <w:sz w:val="20"/>
          <w:szCs w:val="20"/>
          <w:rtl/>
        </w:rPr>
        <w:t xml:space="preserve">מר אביי: מריש הוה גריסנא בגו ביתא ומצלינא בבי כנישתא, כיון דשמענא להא דאמר רבי חייא בר אמי משמיה דעולא: מיום שחרב בית המקדש אין לו להקדוש ברוך הוא בעולמו אלא ארבע אמות של הלכה בלבד - לא הוה מצלינא אלא היכא דגריסנא. </w:t>
      </w:r>
      <w:r>
        <w:rPr>
          <w:rFonts w:cs="Arial"/>
          <w:sz w:val="20"/>
          <w:szCs w:val="20"/>
          <w:rtl/>
        </w:rPr>
        <w:br/>
      </w:r>
      <w:r w:rsidRPr="0019556A">
        <w:rPr>
          <w:rFonts w:cs="Arial"/>
          <w:sz w:val="20"/>
          <w:szCs w:val="20"/>
          <w:rtl/>
        </w:rPr>
        <w:t>רבי אמי ורבי אסי אף על גב דהוו להו תליסר בי כנישתא בטבריא לא מצלו אלא ביני עמודי, היכא דהוו גרסי</w:t>
      </w:r>
      <w:r>
        <w:rPr>
          <w:rFonts w:cs="Arial" w:hint="cs"/>
          <w:sz w:val="20"/>
          <w:szCs w:val="20"/>
          <w:rtl/>
        </w:rPr>
        <w:t>".</w:t>
      </w:r>
    </w:p>
    <w:p w14:paraId="3CD9ECA8" w14:textId="77777777" w:rsidR="00F36FAF" w:rsidRDefault="00F36FAF" w:rsidP="00F36FAF">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מה הרבותא בכך שהאמוראים התפללו בביתם ולא בבית הכנסת?</w:t>
      </w:r>
      <w:r>
        <w:rPr>
          <w:rFonts w:cs="Arial"/>
          <w:sz w:val="20"/>
          <w:szCs w:val="20"/>
          <w:rtl/>
        </w:rPr>
        <w:br/>
      </w:r>
      <w:r>
        <w:rPr>
          <w:rFonts w:cs="Arial" w:hint="cs"/>
          <w:sz w:val="20"/>
          <w:szCs w:val="20"/>
          <w:rtl/>
        </w:rPr>
        <w:t xml:space="preserve">א. </w:t>
      </w:r>
      <w:r w:rsidRPr="00525F62">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האמוראים התפללו בביתם ביחידות במקום שבו למדו,</w:t>
      </w:r>
      <w:r w:rsidRPr="00CB05F5">
        <w:rPr>
          <w:rFonts w:cs="Arial" w:hint="cs"/>
          <w:sz w:val="20"/>
          <w:szCs w:val="20"/>
          <w:rtl/>
        </w:rPr>
        <w:t xml:space="preserve"> </w:t>
      </w:r>
      <w:r>
        <w:rPr>
          <w:rFonts w:cs="Arial" w:hint="cs"/>
          <w:sz w:val="20"/>
          <w:szCs w:val="20"/>
          <w:rtl/>
        </w:rPr>
        <w:t xml:space="preserve">וכ"פ </w:t>
      </w:r>
      <w:r w:rsidRPr="00BB10C3">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הרבותא </w:t>
      </w:r>
      <w:r>
        <w:rPr>
          <w:rFonts w:cs="Arial"/>
          <w:sz w:val="20"/>
          <w:szCs w:val="20"/>
          <w:rtl/>
        </w:rPr>
        <w:t>–</w:t>
      </w:r>
      <w:r>
        <w:rPr>
          <w:rFonts w:cs="Arial" w:hint="cs"/>
          <w:sz w:val="20"/>
          <w:szCs w:val="20"/>
          <w:rtl/>
        </w:rPr>
        <w:t xml:space="preserve"> ויתרו על תפילה במניין כדי להתפלל במקום שבו למדו.</w:t>
      </w:r>
      <w:r>
        <w:rPr>
          <w:rFonts w:cs="Arial"/>
          <w:sz w:val="20"/>
          <w:szCs w:val="20"/>
          <w:rtl/>
        </w:rPr>
        <w:br/>
      </w:r>
      <w:r w:rsidRPr="000A6CD2">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כל שכן למי שמלמד תורה ברבים שאין לו לבטל לימודו כדי ללכת לבית הכנסת להתפלל.</w:t>
      </w:r>
      <w:r>
        <w:rPr>
          <w:rFonts w:cs="Arial"/>
          <w:sz w:val="20"/>
          <w:szCs w:val="20"/>
          <w:rtl/>
        </w:rPr>
        <w:br/>
      </w:r>
      <w:r>
        <w:rPr>
          <w:rFonts w:cs="Arial" w:hint="cs"/>
          <w:sz w:val="20"/>
          <w:szCs w:val="20"/>
          <w:rtl/>
        </w:rPr>
        <w:t xml:space="preserve">ב. </w:t>
      </w:r>
      <w:r w:rsidRPr="00525F62">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האמוראים התפללו בביתם בעשרה, וכ"פ </w:t>
      </w:r>
      <w:r w:rsidRPr="00BB10C3">
        <w:rPr>
          <w:rFonts w:cs="Arial" w:hint="cs"/>
          <w:b/>
          <w:bCs/>
          <w:sz w:val="20"/>
          <w:szCs w:val="20"/>
          <w:rtl/>
        </w:rPr>
        <w:t>המחבר</w:t>
      </w:r>
      <w:r>
        <w:rPr>
          <w:rFonts w:cs="Arial" w:hint="cs"/>
          <w:sz w:val="20"/>
          <w:szCs w:val="20"/>
          <w:rtl/>
        </w:rPr>
        <w:t xml:space="preserve">. </w:t>
      </w:r>
      <w:r>
        <w:rPr>
          <w:rFonts w:cs="Arial"/>
          <w:sz w:val="20"/>
          <w:szCs w:val="20"/>
          <w:rtl/>
        </w:rPr>
        <w:br/>
      </w:r>
      <w:r>
        <w:rPr>
          <w:rFonts w:cs="Arial" w:hint="cs"/>
          <w:sz w:val="20"/>
          <w:szCs w:val="20"/>
          <w:rtl/>
        </w:rPr>
        <w:t xml:space="preserve">והרבותא כך </w:t>
      </w:r>
      <w:r>
        <w:rPr>
          <w:rFonts w:cs="Arial"/>
          <w:sz w:val="20"/>
          <w:szCs w:val="20"/>
          <w:rtl/>
        </w:rPr>
        <w:t>–</w:t>
      </w:r>
      <w:r>
        <w:rPr>
          <w:rFonts w:cs="Arial" w:hint="cs"/>
          <w:sz w:val="20"/>
          <w:szCs w:val="20"/>
          <w:rtl/>
        </w:rPr>
        <w:t xml:space="preserve"> אע"פ שבבית הכנסת יש ציבור מרובה וברוב עם הדרת מלך, אעפ"כ התפללו בביתם.</w:t>
      </w:r>
      <w:r>
        <w:rPr>
          <w:rFonts w:cs="Arial"/>
          <w:sz w:val="20"/>
          <w:szCs w:val="20"/>
          <w:rtl/>
        </w:rPr>
        <w:br/>
      </w:r>
      <w:r>
        <w:rPr>
          <w:rFonts w:cs="Arial" w:hint="cs"/>
          <w:sz w:val="20"/>
          <w:szCs w:val="20"/>
          <w:rtl/>
        </w:rPr>
        <w:t xml:space="preserve">כלומר </w:t>
      </w:r>
      <w:r>
        <w:rPr>
          <w:rFonts w:cs="Arial"/>
          <w:sz w:val="20"/>
          <w:szCs w:val="20"/>
          <w:rtl/>
        </w:rPr>
        <w:t>–</w:t>
      </w:r>
      <w:r>
        <w:rPr>
          <w:rFonts w:cs="Arial" w:hint="cs"/>
          <w:sz w:val="20"/>
          <w:szCs w:val="20"/>
          <w:rtl/>
        </w:rPr>
        <w:t xml:space="preserve"> מעלת התפילה במקום שבו לומדים אינה עדיפה על מעלת תפילה במניין, אלא רק על מעלת תפילה ברוב עם</w:t>
      </w:r>
      <w:r>
        <w:rPr>
          <w:rStyle w:val="a6"/>
          <w:rFonts w:cs="Arial"/>
          <w:sz w:val="20"/>
          <w:szCs w:val="20"/>
          <w:rtl/>
        </w:rPr>
        <w:footnoteReference w:id="25"/>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כיצד יש לנהוג למעשה?</w:t>
      </w:r>
      <w:r>
        <w:rPr>
          <w:rFonts w:cs="Arial"/>
          <w:b/>
          <w:bCs/>
          <w:sz w:val="20"/>
          <w:szCs w:val="20"/>
          <w:rtl/>
        </w:rPr>
        <w:br/>
      </w:r>
      <w:r>
        <w:rPr>
          <w:rFonts w:cs="Arial" w:hint="cs"/>
          <w:sz w:val="20"/>
          <w:szCs w:val="20"/>
          <w:rtl/>
        </w:rPr>
        <w:t xml:space="preserve">למרות שמעיקר הדין ת"ח פטור </w:t>
      </w:r>
      <w:r w:rsidRPr="00101F7B">
        <w:rPr>
          <w:rFonts w:cs="Arial" w:hint="cs"/>
          <w:sz w:val="20"/>
          <w:szCs w:val="20"/>
          <w:rtl/>
        </w:rPr>
        <w:t>מתפילה בציבור</w:t>
      </w:r>
      <w:r>
        <w:rPr>
          <w:rFonts w:cs="Arial" w:hint="cs"/>
          <w:sz w:val="20"/>
          <w:szCs w:val="20"/>
          <w:rtl/>
        </w:rPr>
        <w:t xml:space="preserve"> </w:t>
      </w:r>
      <w:r w:rsidRPr="00B454C0">
        <w:rPr>
          <w:rFonts w:cs="Arial" w:hint="cs"/>
          <w:sz w:val="18"/>
          <w:szCs w:val="18"/>
          <w:rtl/>
        </w:rPr>
        <w:t>(לרבינו יונה, או מתפילה בבית הכנסת לרמב"ם)</w:t>
      </w:r>
      <w:r>
        <w:rPr>
          <w:rFonts w:cs="Arial" w:hint="cs"/>
          <w:sz w:val="20"/>
          <w:szCs w:val="20"/>
          <w:rtl/>
        </w:rPr>
        <w:t xml:space="preserve">, </w:t>
      </w:r>
      <w:r w:rsidRPr="00101F7B">
        <w:rPr>
          <w:rFonts w:cs="Arial" w:hint="cs"/>
          <w:b/>
          <w:bCs/>
          <w:sz w:val="20"/>
          <w:szCs w:val="20"/>
          <w:rtl/>
        </w:rPr>
        <w:t>הרא"ש</w:t>
      </w:r>
      <w:r>
        <w:rPr>
          <w:rFonts w:cs="Arial" w:hint="cs"/>
          <w:sz w:val="20"/>
          <w:szCs w:val="20"/>
          <w:rtl/>
        </w:rPr>
        <w:t xml:space="preserve"> פוסק </w:t>
      </w:r>
      <w:r>
        <w:rPr>
          <w:rFonts w:cs="Arial" w:hint="cs"/>
          <w:sz w:val="20"/>
          <w:szCs w:val="20"/>
          <w:rtl/>
        </w:rPr>
        <w:lastRenderedPageBreak/>
        <w:t>שגם ת"ח ילך לבית הכנסת ויתפלל בציבור</w:t>
      </w:r>
      <w:r>
        <w:rPr>
          <w:rStyle w:val="a6"/>
          <w:rFonts w:cs="Arial"/>
          <w:sz w:val="20"/>
          <w:szCs w:val="20"/>
          <w:rtl/>
        </w:rPr>
        <w:footnoteReference w:id="26"/>
      </w:r>
      <w:r>
        <w:rPr>
          <w:rFonts w:cs="Arial" w:hint="cs"/>
          <w:sz w:val="20"/>
          <w:szCs w:val="20"/>
          <w:rtl/>
        </w:rPr>
        <w:t xml:space="preserve">, וכ"פ </w:t>
      </w:r>
      <w:r w:rsidRPr="00BB10C3">
        <w:rPr>
          <w:rFonts w:cs="Arial" w:hint="cs"/>
          <w:b/>
          <w:bCs/>
          <w:sz w:val="20"/>
          <w:szCs w:val="20"/>
          <w:rtl/>
        </w:rPr>
        <w:t>הרמ"א</w:t>
      </w:r>
      <w:r>
        <w:rPr>
          <w:rFonts w:cs="Arial" w:hint="cs"/>
          <w:sz w:val="20"/>
          <w:szCs w:val="20"/>
          <w:rtl/>
        </w:rPr>
        <w:t xml:space="preserve">, אלו נימוקיו: </w:t>
      </w:r>
      <w:r w:rsidRPr="00101F7B">
        <w:rPr>
          <w:rFonts w:cs="Arial"/>
          <w:b/>
          <w:bCs/>
          <w:sz w:val="20"/>
          <w:szCs w:val="20"/>
          <w:rtl/>
        </w:rPr>
        <w:br/>
      </w:r>
      <w:r>
        <w:rPr>
          <w:rFonts w:cs="Arial" w:hint="cs"/>
          <w:sz w:val="20"/>
          <w:szCs w:val="20"/>
          <w:rtl/>
        </w:rPr>
        <w:t>א. זמן תפילה לחוד וזמן תורה לחוד.</w:t>
      </w:r>
      <w:r>
        <w:rPr>
          <w:rFonts w:cs="Arial"/>
          <w:sz w:val="20"/>
          <w:szCs w:val="20"/>
          <w:rtl/>
        </w:rPr>
        <w:br/>
      </w:r>
      <w:r>
        <w:rPr>
          <w:rFonts w:cs="Arial" w:hint="cs"/>
          <w:sz w:val="20"/>
          <w:szCs w:val="20"/>
          <w:rtl/>
        </w:rPr>
        <w:t>ב. בלאו הכי איננו לומדים בהתמדה שתצדיק ביטול תפילה בציבור, והזמן שביטל הת"ח בהליכתו לתפילה, ישלים בזמן אחר.</w:t>
      </w:r>
      <w:r>
        <w:rPr>
          <w:rFonts w:cs="Arial"/>
          <w:sz w:val="20"/>
          <w:szCs w:val="20"/>
          <w:rtl/>
        </w:rPr>
        <w:br/>
      </w:r>
      <w:r>
        <w:rPr>
          <w:rFonts w:cs="Arial" w:hint="cs"/>
          <w:sz w:val="20"/>
          <w:szCs w:val="20"/>
          <w:rtl/>
        </w:rPr>
        <w:t>ג. אם הת"ח לא יבואו להתפלל בציבור, שאר הציבור ילמדו מהם וגם הם יחדלו מלבוא לבית הכנסת להתפלל, ונמצא שבתי הכנסיות יהיו בטלים.</w:t>
      </w:r>
    </w:p>
    <w:p w14:paraId="0F58BCBB" w14:textId="77777777" w:rsidR="00F36FAF" w:rsidRDefault="00F36FAF" w:rsidP="00F36FAF">
      <w:pPr>
        <w:rPr>
          <w:rFonts w:cs="Arial"/>
          <w:sz w:val="20"/>
          <w:szCs w:val="20"/>
          <w:rtl/>
        </w:rPr>
      </w:pPr>
      <w:r>
        <w:rPr>
          <w:rFonts w:cs="Arial" w:hint="cs"/>
          <w:sz w:val="20"/>
          <w:szCs w:val="20"/>
          <w:rtl/>
        </w:rPr>
        <w:t xml:space="preserve">מוסיף </w:t>
      </w:r>
      <w:r w:rsidRPr="009C4188">
        <w:rPr>
          <w:rFonts w:cs="Arial" w:hint="cs"/>
          <w:b/>
          <w:bCs/>
          <w:sz w:val="20"/>
          <w:szCs w:val="20"/>
          <w:rtl/>
        </w:rPr>
        <w:t xml:space="preserve">הדרכ"מ </w:t>
      </w:r>
      <w:r w:rsidRPr="00C835D6">
        <w:rPr>
          <w:rFonts w:cs="Arial" w:hint="cs"/>
          <w:sz w:val="18"/>
          <w:szCs w:val="18"/>
          <w:rtl/>
        </w:rPr>
        <w:t>(</w:t>
      </w:r>
      <w:r>
        <w:rPr>
          <w:rFonts w:cs="Arial" w:hint="cs"/>
          <w:b/>
          <w:bCs/>
          <w:sz w:val="18"/>
          <w:szCs w:val="18"/>
          <w:rtl/>
        </w:rPr>
        <w:t xml:space="preserve">ע"פ </w:t>
      </w:r>
      <w:r w:rsidRPr="00C835D6">
        <w:rPr>
          <w:rFonts w:cs="Arial" w:hint="cs"/>
          <w:b/>
          <w:bCs/>
          <w:sz w:val="18"/>
          <w:szCs w:val="18"/>
          <w:rtl/>
        </w:rPr>
        <w:t>השלטי גיבורים</w:t>
      </w:r>
      <w:r w:rsidRPr="00C835D6">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אותם ת"ח העוסקים בתורה ביום כיפור בשעה שהציבור מתפללים ואומרים תחינות, בקשות וסליחות </w:t>
      </w:r>
      <w:r>
        <w:rPr>
          <w:rFonts w:cs="Arial"/>
          <w:sz w:val="20"/>
          <w:szCs w:val="20"/>
          <w:rtl/>
        </w:rPr>
        <w:t>–</w:t>
      </w:r>
      <w:r>
        <w:rPr>
          <w:rFonts w:cs="Arial" w:hint="cs"/>
          <w:sz w:val="20"/>
          <w:szCs w:val="20"/>
          <w:rtl/>
        </w:rPr>
        <w:t xml:space="preserve"> אינם עושים כהוגן, וכ"פ </w:t>
      </w:r>
      <w:r w:rsidRPr="009C4188">
        <w:rPr>
          <w:rFonts w:cs="Arial" w:hint="cs"/>
          <w:b/>
          <w:bCs/>
          <w:sz w:val="20"/>
          <w:szCs w:val="20"/>
          <w:rtl/>
        </w:rPr>
        <w:t>בשו"ע</w:t>
      </w:r>
      <w:r>
        <w:rPr>
          <w:rFonts w:cs="Arial" w:hint="cs"/>
          <w:sz w:val="20"/>
          <w:szCs w:val="20"/>
          <w:rtl/>
        </w:rPr>
        <w:t>.</w:t>
      </w:r>
      <w:r>
        <w:rPr>
          <w:rFonts w:cs="Arial"/>
          <w:sz w:val="20"/>
          <w:szCs w:val="20"/>
          <w:rtl/>
        </w:rPr>
        <w:br/>
      </w:r>
      <w:r>
        <w:rPr>
          <w:rFonts w:cs="Arial" w:hint="cs"/>
          <w:sz w:val="20"/>
          <w:szCs w:val="20"/>
          <w:rtl/>
        </w:rPr>
        <w:t xml:space="preserve">מוסיף </w:t>
      </w:r>
      <w:r w:rsidRPr="003E6A7D">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הוא הדין שלא יעסוק בלימוד תורה בשעת קריאת התורה.</w:t>
      </w:r>
    </w:p>
    <w:p w14:paraId="5A4D0149" w14:textId="77777777" w:rsidR="00F36FAF" w:rsidRPr="00525F62"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725C1">
        <w:rPr>
          <w:rFonts w:cs="Arial"/>
          <w:sz w:val="20"/>
          <w:szCs w:val="20"/>
          <w:rtl/>
        </w:rPr>
        <w:t xml:space="preserve">בית המדרש קבוע קדוש יותר </w:t>
      </w:r>
      <w:r>
        <w:rPr>
          <w:rFonts w:cs="Arial" w:hint="cs"/>
          <w:sz w:val="20"/>
          <w:szCs w:val="20"/>
          <w:rtl/>
        </w:rPr>
        <w:t>מבית הכנסת</w:t>
      </w:r>
      <w:r w:rsidRPr="00C725C1">
        <w:rPr>
          <w:rFonts w:cs="Arial"/>
          <w:sz w:val="20"/>
          <w:szCs w:val="20"/>
          <w:rtl/>
        </w:rPr>
        <w:t xml:space="preserve">, ומצוה להתפלל בו יותר </w:t>
      </w:r>
      <w:r>
        <w:rPr>
          <w:rFonts w:cs="Arial" w:hint="cs"/>
          <w:sz w:val="20"/>
          <w:szCs w:val="20"/>
          <w:rtl/>
        </w:rPr>
        <w:t>מבית הכנסת</w:t>
      </w:r>
      <w:r w:rsidRPr="00C725C1">
        <w:rPr>
          <w:rFonts w:cs="Arial"/>
          <w:sz w:val="20"/>
          <w:szCs w:val="20"/>
          <w:rtl/>
        </w:rPr>
        <w:t>, והוא שיתפלל ב</w:t>
      </w:r>
      <w:r>
        <w:rPr>
          <w:rFonts w:cs="Arial" w:hint="cs"/>
          <w:sz w:val="20"/>
          <w:szCs w:val="20"/>
          <w:rtl/>
        </w:rPr>
        <w:t xml:space="preserve">עשרה </w:t>
      </w:r>
      <w:r w:rsidRPr="00BB10C3">
        <w:rPr>
          <w:rFonts w:cs="Arial" w:hint="cs"/>
          <w:sz w:val="18"/>
          <w:szCs w:val="18"/>
          <w:rtl/>
        </w:rPr>
        <w:t>(רמב"ם)</w:t>
      </w:r>
      <w:r w:rsidRPr="00C725C1">
        <w:rPr>
          <w:rFonts w:cs="Arial"/>
          <w:sz w:val="20"/>
          <w:szCs w:val="20"/>
          <w:rtl/>
        </w:rPr>
        <w:t xml:space="preserve">. </w:t>
      </w:r>
      <w:r w:rsidRPr="00BB10C3">
        <w:rPr>
          <w:rFonts w:cs="Arial"/>
          <w:sz w:val="18"/>
          <w:szCs w:val="18"/>
          <w:rtl/>
        </w:rPr>
        <w:t>הגה: וי</w:t>
      </w:r>
      <w:r w:rsidRPr="00BB10C3">
        <w:rPr>
          <w:rFonts w:cs="Arial" w:hint="cs"/>
          <w:sz w:val="18"/>
          <w:szCs w:val="18"/>
          <w:rtl/>
        </w:rPr>
        <w:t xml:space="preserve">ש </w:t>
      </w:r>
      <w:r w:rsidRPr="00BB10C3">
        <w:rPr>
          <w:rFonts w:cs="Arial"/>
          <w:sz w:val="18"/>
          <w:szCs w:val="18"/>
          <w:rtl/>
        </w:rPr>
        <w:t>א</w:t>
      </w:r>
      <w:r w:rsidRPr="00BB10C3">
        <w:rPr>
          <w:rFonts w:cs="Arial" w:hint="cs"/>
          <w:sz w:val="18"/>
          <w:szCs w:val="18"/>
          <w:rtl/>
        </w:rPr>
        <w:t>ומרים</w:t>
      </w:r>
      <w:r w:rsidRPr="00BB10C3">
        <w:rPr>
          <w:rFonts w:cs="Arial"/>
          <w:sz w:val="18"/>
          <w:szCs w:val="18"/>
          <w:rtl/>
        </w:rPr>
        <w:t xml:space="preserve"> דאפי</w:t>
      </w:r>
      <w:r w:rsidRPr="00BB10C3">
        <w:rPr>
          <w:rFonts w:cs="Arial" w:hint="cs"/>
          <w:sz w:val="18"/>
          <w:szCs w:val="18"/>
          <w:rtl/>
        </w:rPr>
        <w:t>לו</w:t>
      </w:r>
      <w:r w:rsidRPr="00BB10C3">
        <w:rPr>
          <w:rFonts w:cs="Arial"/>
          <w:sz w:val="18"/>
          <w:szCs w:val="18"/>
          <w:rtl/>
        </w:rPr>
        <w:t xml:space="preserve"> בלא </w:t>
      </w:r>
      <w:r w:rsidRPr="00BB10C3">
        <w:rPr>
          <w:rFonts w:cs="Arial" w:hint="cs"/>
          <w:sz w:val="18"/>
          <w:szCs w:val="18"/>
          <w:rtl/>
        </w:rPr>
        <w:t xml:space="preserve">עשרה </w:t>
      </w:r>
      <w:r w:rsidRPr="00BB10C3">
        <w:rPr>
          <w:rFonts w:cs="Arial"/>
          <w:sz w:val="18"/>
          <w:szCs w:val="18"/>
          <w:rtl/>
        </w:rPr>
        <w:t>עדיף להתפלל בבית המדרש הקבוע לו</w:t>
      </w:r>
      <w:r>
        <w:rPr>
          <w:rFonts w:cs="Arial" w:hint="cs"/>
          <w:sz w:val="18"/>
          <w:szCs w:val="18"/>
          <w:rtl/>
        </w:rPr>
        <w:t xml:space="preserve"> </w:t>
      </w:r>
      <w:r w:rsidRPr="00BB10C3">
        <w:rPr>
          <w:rFonts w:cs="Arial"/>
          <w:sz w:val="16"/>
          <w:szCs w:val="16"/>
          <w:rtl/>
        </w:rPr>
        <w:t>(</w:t>
      </w:r>
      <w:r w:rsidRPr="00BB10C3">
        <w:rPr>
          <w:rFonts w:cs="Arial" w:hint="cs"/>
          <w:sz w:val="16"/>
          <w:szCs w:val="16"/>
          <w:rtl/>
        </w:rPr>
        <w:t>רבינו יונה</w:t>
      </w:r>
      <w:r w:rsidRPr="00BB10C3">
        <w:rPr>
          <w:rFonts w:cs="Arial"/>
          <w:sz w:val="16"/>
          <w:szCs w:val="16"/>
          <w:rtl/>
        </w:rPr>
        <w:t>)</w:t>
      </w:r>
      <w:r>
        <w:rPr>
          <w:rFonts w:cs="Arial" w:hint="cs"/>
          <w:sz w:val="18"/>
          <w:szCs w:val="18"/>
          <w:rtl/>
        </w:rPr>
        <w:t>.</w:t>
      </w:r>
      <w:r w:rsidRPr="00BB10C3">
        <w:rPr>
          <w:rFonts w:cs="Arial"/>
          <w:sz w:val="18"/>
          <w:szCs w:val="18"/>
          <w:rtl/>
        </w:rPr>
        <w:t xml:space="preserve"> וד</w:t>
      </w:r>
      <w:r w:rsidRPr="00BB10C3">
        <w:rPr>
          <w:rFonts w:cs="Arial" w:hint="cs"/>
          <w:sz w:val="18"/>
          <w:szCs w:val="18"/>
          <w:rtl/>
        </w:rPr>
        <w:t>ו</w:t>
      </w:r>
      <w:r w:rsidRPr="00BB10C3">
        <w:rPr>
          <w:rFonts w:cs="Arial"/>
          <w:sz w:val="18"/>
          <w:szCs w:val="18"/>
          <w:rtl/>
        </w:rPr>
        <w:t xml:space="preserve">וקא מי שתורתו אומנתו ואינו מתבטל בלאו הכי. ואפילו הכי לא ירגיל עצמו לעשות כן, שלא ילמדו עמי הארץ ממנו ויתבטלו </w:t>
      </w:r>
      <w:r w:rsidRPr="00BB10C3">
        <w:rPr>
          <w:rFonts w:cs="Arial" w:hint="cs"/>
          <w:sz w:val="18"/>
          <w:szCs w:val="18"/>
          <w:rtl/>
        </w:rPr>
        <w:t>מבית הכנסת</w:t>
      </w:r>
      <w:r w:rsidRPr="00BB10C3">
        <w:rPr>
          <w:rFonts w:cs="Arial"/>
          <w:sz w:val="18"/>
          <w:szCs w:val="18"/>
          <w:rtl/>
        </w:rPr>
        <w:t xml:space="preserve"> </w:t>
      </w:r>
      <w:r w:rsidRPr="00BB10C3">
        <w:rPr>
          <w:rFonts w:cs="Arial"/>
          <w:sz w:val="16"/>
          <w:szCs w:val="16"/>
          <w:rtl/>
        </w:rPr>
        <w:t>(רא"ש)</w:t>
      </w:r>
      <w:r w:rsidRPr="00BB10C3">
        <w:rPr>
          <w:rFonts w:cs="Arial"/>
          <w:sz w:val="18"/>
          <w:szCs w:val="18"/>
          <w:rtl/>
        </w:rPr>
        <w:t>. וכ</w:t>
      </w:r>
      <w:r w:rsidRPr="00BB10C3">
        <w:rPr>
          <w:rFonts w:cs="Arial" w:hint="cs"/>
          <w:sz w:val="18"/>
          <w:szCs w:val="18"/>
          <w:rtl/>
        </w:rPr>
        <w:t xml:space="preserve">ל </w:t>
      </w:r>
      <w:r w:rsidRPr="00BB10C3">
        <w:rPr>
          <w:rFonts w:cs="Arial"/>
          <w:sz w:val="18"/>
          <w:szCs w:val="18"/>
          <w:rtl/>
        </w:rPr>
        <w:t>ש</w:t>
      </w:r>
      <w:r w:rsidRPr="00BB10C3">
        <w:rPr>
          <w:rFonts w:cs="Arial" w:hint="cs"/>
          <w:sz w:val="18"/>
          <w:szCs w:val="18"/>
          <w:rtl/>
        </w:rPr>
        <w:t>כן</w:t>
      </w:r>
      <w:r w:rsidRPr="00BB10C3">
        <w:rPr>
          <w:rFonts w:cs="Arial"/>
          <w:sz w:val="18"/>
          <w:szCs w:val="18"/>
          <w:rtl/>
        </w:rPr>
        <w:t xml:space="preserve"> שלא יעסוק בתורה </w:t>
      </w:r>
      <w:r w:rsidRPr="00BB10C3">
        <w:rPr>
          <w:rFonts w:cs="Arial" w:hint="cs"/>
          <w:sz w:val="18"/>
          <w:szCs w:val="18"/>
          <w:rtl/>
        </w:rPr>
        <w:t>בבית הכנסת</w:t>
      </w:r>
      <w:r w:rsidRPr="00BB10C3">
        <w:rPr>
          <w:rFonts w:cs="Arial"/>
          <w:sz w:val="18"/>
          <w:szCs w:val="18"/>
          <w:rtl/>
        </w:rPr>
        <w:t xml:space="preserve"> בזמן שהציבור אומרים סליחות ותחינות</w:t>
      </w:r>
      <w:r w:rsidRPr="00BB10C3">
        <w:rPr>
          <w:rFonts w:cs="Arial" w:hint="cs"/>
          <w:sz w:val="18"/>
          <w:szCs w:val="18"/>
          <w:rtl/>
        </w:rPr>
        <w:t xml:space="preserve">". </w:t>
      </w:r>
    </w:p>
    <w:p w14:paraId="573745EE" w14:textId="77777777" w:rsidR="00F36FAF" w:rsidRDefault="00F36FAF" w:rsidP="00F36FAF">
      <w:pPr>
        <w:rPr>
          <w:rFonts w:cs="Arial"/>
          <w:sz w:val="20"/>
          <w:szCs w:val="20"/>
          <w:rtl/>
        </w:rPr>
      </w:pPr>
      <w:r>
        <w:rPr>
          <w:rFonts w:cs="Arial" w:hint="cs"/>
          <w:sz w:val="20"/>
          <w:szCs w:val="20"/>
          <w:u w:val="single"/>
          <w:rtl/>
        </w:rPr>
        <w:t>הבדל בין בימ"ד שלומד בו לבימ"ד שאינו לומד בו</w:t>
      </w:r>
      <w:r>
        <w:rPr>
          <w:rFonts w:cs="Arial"/>
          <w:sz w:val="20"/>
          <w:szCs w:val="20"/>
          <w:u w:val="single"/>
          <w:rtl/>
        </w:rPr>
        <w:br/>
      </w:r>
      <w:r>
        <w:rPr>
          <w:rFonts w:cs="Arial" w:hint="cs"/>
          <w:sz w:val="20"/>
          <w:szCs w:val="20"/>
          <w:rtl/>
        </w:rPr>
        <w:t>תפילה בבית מדרש הקבוע ליחיד, עדיפה על מעלת 'ברוב עם' רק למי שרגיל ללמוד בו.</w:t>
      </w:r>
      <w:r>
        <w:rPr>
          <w:rFonts w:cs="Arial"/>
          <w:sz w:val="20"/>
          <w:szCs w:val="20"/>
          <w:u w:val="single"/>
          <w:rtl/>
        </w:rPr>
        <w:br/>
      </w:r>
      <w:r>
        <w:rPr>
          <w:rFonts w:cs="Arial" w:hint="cs"/>
          <w:sz w:val="20"/>
          <w:szCs w:val="20"/>
          <w:rtl/>
        </w:rPr>
        <w:t>אך</w:t>
      </w:r>
      <w:r w:rsidRPr="005F2C5C">
        <w:rPr>
          <w:rFonts w:cs="Arial" w:hint="cs"/>
          <w:sz w:val="20"/>
          <w:szCs w:val="20"/>
          <w:rtl/>
        </w:rPr>
        <w:t xml:space="preserve"> </w:t>
      </w:r>
      <w:r>
        <w:rPr>
          <w:rFonts w:cs="Arial" w:hint="cs"/>
          <w:sz w:val="20"/>
          <w:szCs w:val="20"/>
          <w:rtl/>
        </w:rPr>
        <w:t>תפילה בבית מדרש ציבורי, עדיפה על מעלת 'ברוב עם' גם למי שאינו רגיל ללמוד בו.</w:t>
      </w:r>
      <w:r>
        <w:rPr>
          <w:rFonts w:cs="Arial"/>
          <w:sz w:val="20"/>
          <w:szCs w:val="20"/>
          <w:rtl/>
        </w:rPr>
        <w:br/>
      </w:r>
      <w:r>
        <w:rPr>
          <w:rFonts w:cs="Arial"/>
          <w:sz w:val="20"/>
          <w:szCs w:val="20"/>
          <w:u w:val="single"/>
          <w:rtl/>
        </w:rPr>
        <w:br/>
      </w:r>
      <w:r>
        <w:rPr>
          <w:rFonts w:cs="Arial" w:hint="cs"/>
          <w:sz w:val="20"/>
          <w:szCs w:val="20"/>
          <w:u w:val="single"/>
          <w:rtl/>
        </w:rPr>
        <w:t>התפלל אך נמצא בבית הכנסת בשעת תפילה</w:t>
      </w:r>
      <w:r>
        <w:rPr>
          <w:rFonts w:cs="Arial"/>
          <w:sz w:val="20"/>
          <w:szCs w:val="20"/>
          <w:u w:val="single"/>
          <w:rtl/>
        </w:rPr>
        <w:br/>
      </w:r>
      <w:r w:rsidRPr="009D4348">
        <w:rPr>
          <w:rFonts w:cs="Arial" w:hint="cs"/>
          <w:b/>
          <w:bCs/>
          <w:sz w:val="20"/>
          <w:szCs w:val="20"/>
          <w:rtl/>
        </w:rPr>
        <w:t>מאמר מרדכי</w:t>
      </w:r>
      <w:r>
        <w:rPr>
          <w:rFonts w:cs="Arial" w:hint="cs"/>
          <w:sz w:val="20"/>
          <w:szCs w:val="20"/>
          <w:rtl/>
        </w:rPr>
        <w:t xml:space="preserve"> </w:t>
      </w:r>
      <w:r>
        <w:rPr>
          <w:rFonts w:cs="Arial"/>
          <w:sz w:val="20"/>
          <w:szCs w:val="20"/>
          <w:rtl/>
        </w:rPr>
        <w:t>–</w:t>
      </w:r>
      <w:r>
        <w:rPr>
          <w:rFonts w:cs="Arial" w:hint="cs"/>
          <w:sz w:val="20"/>
          <w:szCs w:val="20"/>
          <w:rtl/>
        </w:rPr>
        <w:t xml:space="preserve"> מי שכבר התפלל ונמצא בבית הכנסת כדי לענות על קדיש וכו', רשאי לעסוק בתורה כרגיל.</w:t>
      </w:r>
      <w:r>
        <w:rPr>
          <w:rFonts w:cs="Arial"/>
          <w:sz w:val="20"/>
          <w:szCs w:val="20"/>
          <w:rtl/>
        </w:rPr>
        <w:br/>
      </w:r>
      <w:r w:rsidRPr="004A77E6">
        <w:rPr>
          <w:rFonts w:cs="Arial" w:hint="cs"/>
          <w:sz w:val="18"/>
          <w:szCs w:val="18"/>
          <w:rtl/>
        </w:rPr>
        <w:t xml:space="preserve">[מוסיף </w:t>
      </w:r>
      <w:r w:rsidRPr="004A77E6">
        <w:rPr>
          <w:rFonts w:cs="Arial" w:hint="cs"/>
          <w:b/>
          <w:bCs/>
          <w:sz w:val="18"/>
          <w:szCs w:val="18"/>
          <w:rtl/>
        </w:rPr>
        <w:t>הפס"ת</w:t>
      </w:r>
      <w:r w:rsidRPr="004A77E6">
        <w:rPr>
          <w:rFonts w:cs="Arial" w:hint="cs"/>
          <w:sz w:val="18"/>
          <w:szCs w:val="18"/>
          <w:rtl/>
        </w:rPr>
        <w:t xml:space="preserve"> </w:t>
      </w:r>
      <w:r w:rsidRPr="004A77E6">
        <w:rPr>
          <w:rFonts w:cs="Arial"/>
          <w:sz w:val="18"/>
          <w:szCs w:val="18"/>
          <w:rtl/>
        </w:rPr>
        <w:t>–</w:t>
      </w:r>
      <w:r w:rsidRPr="004A77E6">
        <w:rPr>
          <w:rFonts w:cs="Arial" w:hint="cs"/>
          <w:sz w:val="18"/>
          <w:szCs w:val="18"/>
          <w:rtl/>
        </w:rPr>
        <w:t xml:space="preserve"> העוסק בתורה הנ"ל, פטור אף מלענות אמן אחר קדיש וחזרת הש"ץ.</w:t>
      </w:r>
      <w:r w:rsidRPr="004A77E6">
        <w:rPr>
          <w:rFonts w:cs="Arial"/>
          <w:sz w:val="18"/>
          <w:szCs w:val="18"/>
          <w:rtl/>
        </w:rPr>
        <w:br/>
      </w:r>
      <w:r w:rsidRPr="004A77E6">
        <w:rPr>
          <w:rFonts w:cs="Arial" w:hint="cs"/>
          <w:sz w:val="18"/>
          <w:szCs w:val="18"/>
          <w:rtl/>
        </w:rPr>
        <w:t xml:space="preserve">לעומת זאת, הוא צריך לענות ל </w:t>
      </w:r>
      <w:r w:rsidRPr="004A77E6">
        <w:rPr>
          <w:rFonts w:cs="Arial"/>
          <w:sz w:val="18"/>
          <w:szCs w:val="18"/>
          <w:rtl/>
        </w:rPr>
        <w:t>–</w:t>
      </w:r>
      <w:r w:rsidRPr="004A77E6">
        <w:rPr>
          <w:rFonts w:cs="Arial" w:hint="cs"/>
          <w:sz w:val="18"/>
          <w:szCs w:val="18"/>
          <w:rtl/>
        </w:rPr>
        <w:t xml:space="preserve"> קדושה, ברכו, מודים ועמידה בברכת כוהנים.</w:t>
      </w:r>
      <w:r w:rsidRPr="004A77E6">
        <w:rPr>
          <w:rFonts w:cs="Arial"/>
          <w:sz w:val="18"/>
          <w:szCs w:val="18"/>
          <w:rtl/>
        </w:rPr>
        <w:br/>
      </w:r>
      <w:r w:rsidRPr="004A77E6">
        <w:rPr>
          <w:rFonts w:cs="Arial" w:hint="cs"/>
          <w:sz w:val="18"/>
          <w:szCs w:val="18"/>
          <w:rtl/>
        </w:rPr>
        <w:t xml:space="preserve">וחובה זו רק אם מתפלל בחדר אחד עם הציבור, אך הלומד בחדר אחר </w:t>
      </w:r>
      <w:r w:rsidRPr="004A77E6">
        <w:rPr>
          <w:rFonts w:cs="Arial"/>
          <w:sz w:val="18"/>
          <w:szCs w:val="18"/>
          <w:rtl/>
        </w:rPr>
        <w:t>–</w:t>
      </w:r>
      <w:r w:rsidRPr="004A77E6">
        <w:rPr>
          <w:rFonts w:cs="Arial" w:hint="cs"/>
          <w:sz w:val="18"/>
          <w:szCs w:val="18"/>
          <w:rtl/>
        </w:rPr>
        <w:t xml:space="preserve"> פטור.</w:t>
      </w:r>
      <w:r w:rsidRPr="004A77E6">
        <w:rPr>
          <w:rFonts w:cs="Arial"/>
          <w:sz w:val="18"/>
          <w:szCs w:val="18"/>
          <w:rtl/>
        </w:rPr>
        <w:br/>
      </w:r>
      <w:r w:rsidRPr="004A77E6">
        <w:rPr>
          <w:rFonts w:cs="Arial" w:hint="cs"/>
          <w:sz w:val="18"/>
          <w:szCs w:val="18"/>
          <w:rtl/>
        </w:rPr>
        <w:t>ויש אומרים שהלומדים תורה בציבור פטורים בכל עניין אף מדברים אלו].</w:t>
      </w:r>
    </w:p>
    <w:p w14:paraId="7E829153" w14:textId="77777777" w:rsidR="00F36FAF" w:rsidRDefault="00F36FAF" w:rsidP="00F36FAF">
      <w:pPr>
        <w:rPr>
          <w:rFonts w:cs="Arial"/>
          <w:sz w:val="20"/>
          <w:szCs w:val="20"/>
          <w:rtl/>
        </w:rPr>
      </w:pPr>
      <w:r w:rsidRPr="006230D8">
        <w:rPr>
          <w:rFonts w:hint="cs"/>
          <w:b/>
          <w:bCs/>
          <w:sz w:val="20"/>
          <w:szCs w:val="20"/>
          <w:rtl/>
        </w:rPr>
        <w:t>סיכום</w:t>
      </w:r>
      <w:r>
        <w:rPr>
          <w:sz w:val="20"/>
          <w:szCs w:val="20"/>
          <w:rtl/>
        </w:rPr>
        <w:br/>
      </w:r>
      <w:r>
        <w:rPr>
          <w:rFonts w:hint="cs"/>
          <w:sz w:val="20"/>
          <w:szCs w:val="20"/>
          <w:rtl/>
        </w:rPr>
        <w:t xml:space="preserve">1. </w:t>
      </w:r>
      <w:r w:rsidRPr="006230D8">
        <w:rPr>
          <w:rFonts w:hint="cs"/>
          <w:b/>
          <w:bCs/>
          <w:sz w:val="20"/>
          <w:szCs w:val="20"/>
          <w:rtl/>
        </w:rPr>
        <w:t>גמרא</w:t>
      </w:r>
      <w:r>
        <w:rPr>
          <w:rFonts w:hint="cs"/>
          <w:sz w:val="20"/>
          <w:szCs w:val="20"/>
          <w:rtl/>
        </w:rPr>
        <w:t>. יש להעדיף תפילה בבית המדרש מתפילה בבית הכנסת.</w:t>
      </w:r>
      <w:r>
        <w:rPr>
          <w:sz w:val="20"/>
          <w:szCs w:val="20"/>
          <w:rtl/>
        </w:rPr>
        <w:br/>
      </w:r>
      <w:r>
        <w:rPr>
          <w:rFonts w:hint="cs"/>
          <w:sz w:val="20"/>
          <w:szCs w:val="20"/>
          <w:rtl/>
        </w:rPr>
        <w:t xml:space="preserve">2. ראשונים. מה הרבותא בדברי האמוראים? </w:t>
      </w:r>
      <w:r w:rsidRPr="006230D8">
        <w:rPr>
          <w:rFonts w:hint="cs"/>
          <w:b/>
          <w:bCs/>
          <w:sz w:val="20"/>
          <w:szCs w:val="20"/>
          <w:rtl/>
        </w:rPr>
        <w:t>רבינו יונה</w:t>
      </w:r>
      <w:r>
        <w:rPr>
          <w:rFonts w:hint="cs"/>
          <w:sz w:val="20"/>
          <w:szCs w:val="20"/>
          <w:rtl/>
        </w:rPr>
        <w:t xml:space="preserve">. טוב להתפלל בביהמ"ד ביחידות מתפילה במניין בבית הכנסת, וכ"פ </w:t>
      </w:r>
      <w:r w:rsidRPr="006230D8">
        <w:rPr>
          <w:rFonts w:hint="cs"/>
          <w:b/>
          <w:bCs/>
          <w:sz w:val="20"/>
          <w:szCs w:val="20"/>
          <w:rtl/>
        </w:rPr>
        <w:t>הרמ"א</w:t>
      </w:r>
      <w:r>
        <w:rPr>
          <w:rFonts w:hint="cs"/>
          <w:sz w:val="20"/>
          <w:szCs w:val="20"/>
          <w:rtl/>
        </w:rPr>
        <w:t xml:space="preserve"> </w:t>
      </w:r>
      <w:r w:rsidRPr="006230D8">
        <w:rPr>
          <w:rFonts w:hint="cs"/>
          <w:sz w:val="18"/>
          <w:szCs w:val="18"/>
          <w:rtl/>
        </w:rPr>
        <w:t>(</w:t>
      </w:r>
      <w:r w:rsidRPr="006230D8">
        <w:rPr>
          <w:rFonts w:hint="cs"/>
          <w:b/>
          <w:bCs/>
          <w:sz w:val="18"/>
          <w:szCs w:val="18"/>
          <w:rtl/>
        </w:rPr>
        <w:t>מ"ב</w:t>
      </w:r>
      <w:r w:rsidRPr="006230D8">
        <w:rPr>
          <w:rFonts w:hint="cs"/>
          <w:sz w:val="18"/>
          <w:szCs w:val="18"/>
          <w:rtl/>
        </w:rPr>
        <w:t>. כל שכן למי שמלמד תורה בציבור שלא יבטל את השיעור)</w:t>
      </w:r>
      <w:r>
        <w:rPr>
          <w:rFonts w:hint="cs"/>
          <w:sz w:val="20"/>
          <w:szCs w:val="20"/>
          <w:rtl/>
        </w:rPr>
        <w:t xml:space="preserve">. </w:t>
      </w:r>
      <w:r w:rsidRPr="006230D8">
        <w:rPr>
          <w:rFonts w:hint="cs"/>
          <w:b/>
          <w:bCs/>
          <w:sz w:val="20"/>
          <w:szCs w:val="20"/>
          <w:rtl/>
        </w:rPr>
        <w:t>רמב"ם</w:t>
      </w:r>
      <w:r>
        <w:rPr>
          <w:rFonts w:hint="cs"/>
          <w:sz w:val="20"/>
          <w:szCs w:val="20"/>
          <w:rtl/>
        </w:rPr>
        <w:t xml:space="preserve">. תפילה בביהמ"ד בציבור מצומצם עדיפה על תפילה ברוב עם, וכ"פ </w:t>
      </w:r>
      <w:r w:rsidRPr="006230D8">
        <w:rPr>
          <w:rFonts w:hint="cs"/>
          <w:b/>
          <w:bCs/>
          <w:sz w:val="20"/>
          <w:szCs w:val="20"/>
          <w:rtl/>
        </w:rPr>
        <w:t>המחבר</w:t>
      </w:r>
      <w:r>
        <w:rPr>
          <w:rFonts w:hint="cs"/>
          <w:sz w:val="20"/>
          <w:szCs w:val="20"/>
          <w:rtl/>
        </w:rPr>
        <w:t xml:space="preserve">. </w:t>
      </w:r>
      <w:r w:rsidRPr="009F6E6E">
        <w:rPr>
          <w:rFonts w:hint="cs"/>
          <w:sz w:val="18"/>
          <w:szCs w:val="18"/>
          <w:rtl/>
        </w:rPr>
        <w:t>(</w:t>
      </w:r>
      <w:r w:rsidRPr="009F6E6E">
        <w:rPr>
          <w:rFonts w:hint="cs"/>
          <w:b/>
          <w:bCs/>
          <w:sz w:val="18"/>
          <w:szCs w:val="18"/>
          <w:rtl/>
        </w:rPr>
        <w:t>רבינו יונה</w:t>
      </w:r>
      <w:r w:rsidRPr="009F6E6E">
        <w:rPr>
          <w:rFonts w:hint="cs"/>
          <w:sz w:val="18"/>
          <w:szCs w:val="18"/>
          <w:rtl/>
        </w:rPr>
        <w:t xml:space="preserve">. מי שמקפיד על זמנו ואינו יוצא מביתו ללמוד אלא לומד בביתו, יתפלל ביחידות בביתו אף לדעת </w:t>
      </w:r>
      <w:r w:rsidRPr="009F6E6E">
        <w:rPr>
          <w:rFonts w:hint="cs"/>
          <w:b/>
          <w:bCs/>
          <w:sz w:val="18"/>
          <w:szCs w:val="18"/>
          <w:rtl/>
        </w:rPr>
        <w:t>הרמב"ם</w:t>
      </w:r>
      <w:r w:rsidRPr="009F6E6E">
        <w:rPr>
          <w:rFonts w:hint="cs"/>
          <w:sz w:val="18"/>
          <w:szCs w:val="18"/>
          <w:rtl/>
        </w:rPr>
        <w:t>.)</w:t>
      </w:r>
      <w:r>
        <w:rPr>
          <w:sz w:val="20"/>
          <w:szCs w:val="20"/>
          <w:rtl/>
        </w:rPr>
        <w:br/>
      </w:r>
      <w:r>
        <w:rPr>
          <w:rFonts w:hint="cs"/>
          <w:sz w:val="20"/>
          <w:szCs w:val="20"/>
          <w:rtl/>
        </w:rPr>
        <w:t xml:space="preserve">3. </w:t>
      </w:r>
      <w:r w:rsidRPr="006230D8">
        <w:rPr>
          <w:rFonts w:hint="cs"/>
          <w:b/>
          <w:bCs/>
          <w:sz w:val="20"/>
          <w:szCs w:val="20"/>
          <w:rtl/>
        </w:rPr>
        <w:t>רא"ש</w:t>
      </w:r>
      <w:r>
        <w:rPr>
          <w:rFonts w:hint="cs"/>
          <w:sz w:val="20"/>
          <w:szCs w:val="20"/>
          <w:rtl/>
        </w:rPr>
        <w:t xml:space="preserve">. למרות כל הנ"ל, יש להתפלל בציבור בכל עניין. </w:t>
      </w:r>
      <w:r w:rsidRPr="006230D8">
        <w:rPr>
          <w:rFonts w:hint="cs"/>
          <w:b/>
          <w:bCs/>
          <w:sz w:val="20"/>
          <w:szCs w:val="20"/>
          <w:rtl/>
        </w:rPr>
        <w:t>טעם</w:t>
      </w:r>
      <w:r>
        <w:rPr>
          <w:rFonts w:hint="cs"/>
          <w:sz w:val="20"/>
          <w:szCs w:val="20"/>
          <w:rtl/>
        </w:rPr>
        <w:t>.</w:t>
      </w:r>
      <w:r>
        <w:rPr>
          <w:rFonts w:hint="cs"/>
          <w:sz w:val="20"/>
          <w:szCs w:val="20"/>
        </w:rPr>
        <w:t xml:space="preserve"> </w:t>
      </w:r>
      <w:r>
        <w:rPr>
          <w:rFonts w:hint="cs"/>
          <w:sz w:val="20"/>
          <w:szCs w:val="20"/>
          <w:rtl/>
        </w:rPr>
        <w:t xml:space="preserve">איננו לומדים כל כך בהתמדה, וכן כדי שעמי הארץ לא ילמדו מהת"ח ונמצא בית הכנסת שומם, וכ"פ </w:t>
      </w:r>
      <w:r w:rsidRPr="006230D8">
        <w:rPr>
          <w:rFonts w:hint="cs"/>
          <w:b/>
          <w:bCs/>
          <w:sz w:val="20"/>
          <w:szCs w:val="20"/>
          <w:rtl/>
        </w:rPr>
        <w:t>הרמ"א</w:t>
      </w:r>
      <w:r>
        <w:rPr>
          <w:rFonts w:hint="cs"/>
          <w:sz w:val="20"/>
          <w:szCs w:val="20"/>
          <w:rtl/>
        </w:rPr>
        <w:t xml:space="preserve">. מוסיף </w:t>
      </w:r>
      <w:r w:rsidRPr="006230D8">
        <w:rPr>
          <w:rFonts w:hint="cs"/>
          <w:b/>
          <w:bCs/>
          <w:sz w:val="20"/>
          <w:szCs w:val="20"/>
          <w:rtl/>
        </w:rPr>
        <w:t>הש"ג</w:t>
      </w:r>
      <w:r>
        <w:rPr>
          <w:rFonts w:hint="cs"/>
          <w:sz w:val="20"/>
          <w:szCs w:val="20"/>
          <w:rtl/>
        </w:rPr>
        <w:t xml:space="preserve">. אין לעסוק בתורה בשעה שהציבור מתפלל. מוסיף </w:t>
      </w:r>
      <w:r w:rsidRPr="006230D8">
        <w:rPr>
          <w:rFonts w:hint="cs"/>
          <w:b/>
          <w:bCs/>
          <w:sz w:val="20"/>
          <w:szCs w:val="20"/>
          <w:rtl/>
        </w:rPr>
        <w:t>המ"ב</w:t>
      </w:r>
      <w:r>
        <w:rPr>
          <w:rFonts w:hint="cs"/>
          <w:sz w:val="20"/>
          <w:szCs w:val="20"/>
          <w:rtl/>
        </w:rPr>
        <w:t>. הוא הדין שלא יעסוק בתורה בזמן קריאת התורה.</w:t>
      </w:r>
      <w:r>
        <w:rPr>
          <w:sz w:val="20"/>
          <w:szCs w:val="20"/>
          <w:rtl/>
        </w:rPr>
        <w:br/>
      </w:r>
      <w:r>
        <w:rPr>
          <w:rFonts w:hint="cs"/>
          <w:sz w:val="20"/>
          <w:szCs w:val="20"/>
          <w:rtl/>
        </w:rPr>
        <w:t xml:space="preserve">4. </w:t>
      </w:r>
      <w:r w:rsidRPr="006230D8">
        <w:rPr>
          <w:rFonts w:hint="cs"/>
          <w:b/>
          <w:bCs/>
          <w:sz w:val="20"/>
          <w:szCs w:val="20"/>
          <w:rtl/>
        </w:rPr>
        <w:t>מחבר</w:t>
      </w:r>
      <w:r>
        <w:rPr>
          <w:rFonts w:hint="cs"/>
          <w:sz w:val="20"/>
          <w:szCs w:val="20"/>
          <w:rtl/>
        </w:rPr>
        <w:t xml:space="preserve">. עדיף להתפלל בבית המדרש, ובלבד שיהיה בעשרה </w:t>
      </w:r>
      <w:r w:rsidRPr="00105774">
        <w:rPr>
          <w:rFonts w:hint="cs"/>
          <w:sz w:val="18"/>
          <w:szCs w:val="18"/>
          <w:rtl/>
        </w:rPr>
        <w:t>(</w:t>
      </w:r>
      <w:r w:rsidRPr="006230D8">
        <w:rPr>
          <w:rFonts w:hint="cs"/>
          <w:b/>
          <w:bCs/>
          <w:sz w:val="18"/>
          <w:szCs w:val="18"/>
          <w:rtl/>
        </w:rPr>
        <w:t>רמב"ם</w:t>
      </w:r>
      <w:r w:rsidRPr="00105774">
        <w:rPr>
          <w:rFonts w:hint="cs"/>
          <w:sz w:val="18"/>
          <w:szCs w:val="18"/>
          <w:rtl/>
        </w:rPr>
        <w:t>)</w:t>
      </w:r>
      <w:r>
        <w:rPr>
          <w:rFonts w:hint="cs"/>
          <w:sz w:val="20"/>
          <w:szCs w:val="20"/>
          <w:rtl/>
        </w:rPr>
        <w:t xml:space="preserve">. </w:t>
      </w:r>
      <w:r w:rsidRPr="006230D8">
        <w:rPr>
          <w:rFonts w:hint="cs"/>
          <w:b/>
          <w:bCs/>
          <w:sz w:val="20"/>
          <w:szCs w:val="20"/>
          <w:rtl/>
        </w:rPr>
        <w:t>רמ"א</w:t>
      </w:r>
      <w:r>
        <w:rPr>
          <w:rFonts w:hint="cs"/>
          <w:sz w:val="20"/>
          <w:szCs w:val="20"/>
          <w:rtl/>
        </w:rPr>
        <w:t xml:space="preserve">. אפילו בלא עשרה עדיף בבהימ"ד </w:t>
      </w:r>
      <w:r w:rsidRPr="00105774">
        <w:rPr>
          <w:rFonts w:hint="cs"/>
          <w:sz w:val="18"/>
          <w:szCs w:val="18"/>
          <w:rtl/>
        </w:rPr>
        <w:t>(</w:t>
      </w:r>
      <w:r w:rsidRPr="006230D8">
        <w:rPr>
          <w:rFonts w:hint="cs"/>
          <w:b/>
          <w:bCs/>
          <w:sz w:val="18"/>
          <w:szCs w:val="18"/>
          <w:rtl/>
        </w:rPr>
        <w:t>רבינו יונה</w:t>
      </w:r>
      <w:r w:rsidRPr="00105774">
        <w:rPr>
          <w:rFonts w:hint="cs"/>
          <w:sz w:val="18"/>
          <w:szCs w:val="18"/>
          <w:rtl/>
        </w:rPr>
        <w:t>)</w:t>
      </w:r>
      <w:r>
        <w:rPr>
          <w:rFonts w:hint="cs"/>
          <w:sz w:val="20"/>
          <w:szCs w:val="20"/>
          <w:rtl/>
        </w:rPr>
        <w:t xml:space="preserve">. </w:t>
      </w:r>
      <w:r w:rsidRPr="006230D8">
        <w:rPr>
          <w:rFonts w:hint="cs"/>
          <w:b/>
          <w:bCs/>
          <w:sz w:val="20"/>
          <w:szCs w:val="20"/>
          <w:rtl/>
        </w:rPr>
        <w:t>רמ"א</w:t>
      </w:r>
      <w:r>
        <w:rPr>
          <w:rFonts w:hint="cs"/>
          <w:sz w:val="20"/>
          <w:szCs w:val="20"/>
          <w:rtl/>
        </w:rPr>
        <w:t xml:space="preserve">. למעשה לא ינהג כך </w:t>
      </w:r>
      <w:r w:rsidRPr="00105774">
        <w:rPr>
          <w:rFonts w:hint="cs"/>
          <w:sz w:val="18"/>
          <w:szCs w:val="18"/>
          <w:rtl/>
        </w:rPr>
        <w:t>(</w:t>
      </w:r>
      <w:r w:rsidRPr="006230D8">
        <w:rPr>
          <w:rFonts w:hint="cs"/>
          <w:b/>
          <w:bCs/>
          <w:sz w:val="18"/>
          <w:szCs w:val="18"/>
          <w:rtl/>
        </w:rPr>
        <w:t>רא"ש</w:t>
      </w:r>
      <w:r w:rsidRPr="00105774">
        <w:rPr>
          <w:rFonts w:hint="cs"/>
          <w:sz w:val="18"/>
          <w:szCs w:val="18"/>
          <w:rtl/>
        </w:rPr>
        <w:t>)</w:t>
      </w:r>
      <w:r>
        <w:rPr>
          <w:rFonts w:hint="cs"/>
          <w:sz w:val="20"/>
          <w:szCs w:val="20"/>
          <w:rtl/>
        </w:rPr>
        <w:t xml:space="preserve">. ולא יעסוק בתורה בשעת התפילה </w:t>
      </w:r>
      <w:r w:rsidRPr="00105774">
        <w:rPr>
          <w:rFonts w:hint="cs"/>
          <w:sz w:val="18"/>
          <w:szCs w:val="18"/>
          <w:rtl/>
        </w:rPr>
        <w:t>(</w:t>
      </w:r>
      <w:r w:rsidRPr="006230D8">
        <w:rPr>
          <w:rFonts w:hint="cs"/>
          <w:b/>
          <w:bCs/>
          <w:sz w:val="18"/>
          <w:szCs w:val="18"/>
          <w:rtl/>
        </w:rPr>
        <w:t>ש"ג</w:t>
      </w:r>
      <w:r w:rsidRPr="00105774">
        <w:rPr>
          <w:rFonts w:hint="cs"/>
          <w:sz w:val="18"/>
          <w:szCs w:val="18"/>
          <w:rtl/>
        </w:rPr>
        <w:t>)</w:t>
      </w:r>
      <w:r>
        <w:rPr>
          <w:rFonts w:hint="cs"/>
          <w:sz w:val="20"/>
          <w:szCs w:val="20"/>
          <w:rtl/>
        </w:rPr>
        <w:t xml:space="preserve">. </w:t>
      </w:r>
      <w:r>
        <w:rPr>
          <w:sz w:val="20"/>
          <w:szCs w:val="20"/>
          <w:rtl/>
        </w:rPr>
        <w:br/>
      </w:r>
      <w:r>
        <w:rPr>
          <w:rFonts w:hint="cs"/>
          <w:sz w:val="20"/>
          <w:szCs w:val="20"/>
          <w:rtl/>
        </w:rPr>
        <w:t>5. תפילה בבימ"ד עדיפה רק למי שלומד בו. ובבימ"ד ציבורי, עדיפה התפילה גם למי שאינו לומד בו.</w:t>
      </w:r>
      <w:r>
        <w:rPr>
          <w:sz w:val="20"/>
          <w:szCs w:val="20"/>
          <w:rtl/>
        </w:rPr>
        <w:br/>
      </w:r>
      <w:r>
        <w:rPr>
          <w:rFonts w:hint="cs"/>
          <w:sz w:val="20"/>
          <w:szCs w:val="20"/>
          <w:rtl/>
        </w:rPr>
        <w:t xml:space="preserve">6. </w:t>
      </w:r>
      <w:r w:rsidRPr="006230D8">
        <w:rPr>
          <w:rFonts w:hint="cs"/>
          <w:b/>
          <w:bCs/>
          <w:sz w:val="20"/>
          <w:szCs w:val="20"/>
          <w:rtl/>
        </w:rPr>
        <w:t>מאמר מרדכי</w:t>
      </w:r>
      <w:r>
        <w:rPr>
          <w:rFonts w:hint="cs"/>
          <w:sz w:val="20"/>
          <w:szCs w:val="20"/>
          <w:rtl/>
        </w:rPr>
        <w:t>. מי שכבר התפלל ונמצא בבית הכנסת, יעסוק בתורה כרגיל.</w:t>
      </w:r>
    </w:p>
    <w:p w14:paraId="720E237F"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יט </w:t>
      </w:r>
      <w:r>
        <w:rPr>
          <w:rFonts w:cs="Arial"/>
          <w:b/>
          <w:bCs/>
          <w:sz w:val="20"/>
          <w:szCs w:val="20"/>
          <w:rtl/>
        </w:rPr>
        <w:t>–</w:t>
      </w:r>
      <w:r>
        <w:rPr>
          <w:rFonts w:cs="Arial" w:hint="cs"/>
          <w:b/>
          <w:bCs/>
          <w:sz w:val="20"/>
          <w:szCs w:val="20"/>
          <w:rtl/>
        </w:rPr>
        <w:t xml:space="preserve"> קביעת מקום לתפילה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(ו.) "</w:t>
      </w:r>
      <w:r w:rsidRPr="006E5EAF">
        <w:rPr>
          <w:rFonts w:cs="Arial"/>
          <w:sz w:val="20"/>
          <w:szCs w:val="20"/>
          <w:rtl/>
        </w:rPr>
        <w:t>אמר רבי חלבו אמר רב הונא: כל הקובע מקום לתפלתו - אלהי אברהם בעזרו. וכשמת - אומרים לו: אי עניו, אי חסיד, מתלמידיו של אברהם אבינו! ואברהם אבינו מנא לן דקבע מקום? - דכתיב: וישכם אברהם בבקר אל המקום אשר עמד שם, ואין עמידה אלא תפלה, שנאמר: ויעמוד פינחס ויפלל</w:t>
      </w:r>
      <w:r>
        <w:rPr>
          <w:rFonts w:cs="Arial" w:hint="cs"/>
          <w:sz w:val="20"/>
          <w:szCs w:val="20"/>
          <w:rtl/>
        </w:rPr>
        <w:t>"</w:t>
      </w:r>
      <w:r w:rsidRPr="006E5EAF">
        <w:rPr>
          <w:rFonts w:cs="Arial"/>
          <w:sz w:val="20"/>
          <w:szCs w:val="20"/>
          <w:rtl/>
        </w:rPr>
        <w:t>.</w:t>
      </w:r>
    </w:p>
    <w:p w14:paraId="2374B334" w14:textId="77777777" w:rsidR="00F36FAF" w:rsidRDefault="00F36FAF" w:rsidP="00F36FAF">
      <w:pPr>
        <w:rPr>
          <w:rFonts w:cs="Arial"/>
          <w:sz w:val="20"/>
          <w:szCs w:val="20"/>
          <w:rtl/>
        </w:rPr>
      </w:pPr>
      <w:r>
        <w:rPr>
          <w:rFonts w:cs="Arial" w:hint="cs"/>
          <w:b/>
          <w:bCs/>
          <w:sz w:val="20"/>
          <w:szCs w:val="20"/>
          <w:rtl/>
        </w:rPr>
        <w:lastRenderedPageBreak/>
        <w:t xml:space="preserve">שיטות הראשונים </w:t>
      </w:r>
      <w:r>
        <w:rPr>
          <w:rFonts w:cs="Arial"/>
          <w:b/>
          <w:bCs/>
          <w:sz w:val="20"/>
          <w:szCs w:val="20"/>
          <w:rtl/>
        </w:rPr>
        <w:br/>
      </w:r>
      <w:r>
        <w:rPr>
          <w:rFonts w:cs="Arial" w:hint="cs"/>
          <w:sz w:val="20"/>
          <w:szCs w:val="20"/>
          <w:rtl/>
        </w:rPr>
        <w:t>על מה ההקפדה בגמרא?</w:t>
      </w:r>
      <w:r>
        <w:rPr>
          <w:rFonts w:cs="Arial"/>
          <w:sz w:val="20"/>
          <w:szCs w:val="20"/>
          <w:rtl/>
        </w:rPr>
        <w:br/>
      </w:r>
      <w:r>
        <w:rPr>
          <w:rFonts w:cs="Arial" w:hint="cs"/>
          <w:sz w:val="20"/>
          <w:szCs w:val="20"/>
          <w:rtl/>
        </w:rPr>
        <w:t xml:space="preserve">א. </w:t>
      </w:r>
      <w:r w:rsidRPr="006E5EA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לקבוע מקום מיוחד בבית הכנסת, אך אין די שקובע לעצמו בית כנסת שבו מתפלל, וכ"פ </w:t>
      </w:r>
      <w:r w:rsidRPr="007C4375">
        <w:rPr>
          <w:rFonts w:cs="Arial" w:hint="cs"/>
          <w:b/>
          <w:bCs/>
          <w:sz w:val="20"/>
          <w:szCs w:val="20"/>
          <w:rtl/>
        </w:rPr>
        <w:t>המחבר</w:t>
      </w:r>
      <w:r>
        <w:rPr>
          <w:rFonts w:cs="Arial" w:hint="cs"/>
          <w:sz w:val="20"/>
          <w:szCs w:val="20"/>
          <w:rtl/>
        </w:rPr>
        <w:t>.</w:t>
      </w:r>
      <w:r>
        <w:rPr>
          <w:rFonts w:cs="Arial"/>
          <w:sz w:val="20"/>
          <w:szCs w:val="20"/>
          <w:rtl/>
        </w:rPr>
        <w:br/>
      </w:r>
      <w:r w:rsidRPr="006E5EAF">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כך נאמר בירושלמי </w:t>
      </w:r>
      <w:r w:rsidRPr="0046532E">
        <w:rPr>
          <w:rFonts w:cs="Arial" w:hint="cs"/>
          <w:sz w:val="18"/>
          <w:szCs w:val="18"/>
          <w:rtl/>
        </w:rPr>
        <w:t>(ברכות, ד, ד)</w:t>
      </w:r>
      <w:r>
        <w:rPr>
          <w:rFonts w:cs="Arial" w:hint="cs"/>
          <w:sz w:val="20"/>
          <w:szCs w:val="20"/>
          <w:rtl/>
        </w:rPr>
        <w:t>: "</w:t>
      </w:r>
      <w:r w:rsidRPr="006E5EAF">
        <w:rPr>
          <w:rFonts w:cs="Arial"/>
          <w:sz w:val="20"/>
          <w:szCs w:val="20"/>
          <w:rtl/>
        </w:rPr>
        <w:t>א</w:t>
      </w:r>
      <w:r>
        <w:rPr>
          <w:rFonts w:cs="Arial" w:hint="cs"/>
          <w:sz w:val="20"/>
          <w:szCs w:val="20"/>
          <w:rtl/>
        </w:rPr>
        <w:t xml:space="preserve">מר </w:t>
      </w:r>
      <w:r w:rsidRPr="006E5EAF">
        <w:rPr>
          <w:rFonts w:cs="Arial"/>
          <w:sz w:val="20"/>
          <w:szCs w:val="20"/>
          <w:rtl/>
        </w:rPr>
        <w:t>ר</w:t>
      </w:r>
      <w:r>
        <w:rPr>
          <w:rFonts w:cs="Arial" w:hint="cs"/>
          <w:sz w:val="20"/>
          <w:szCs w:val="20"/>
          <w:rtl/>
        </w:rPr>
        <w:t>בי</w:t>
      </w:r>
      <w:r w:rsidRPr="006E5EAF">
        <w:rPr>
          <w:rFonts w:cs="Arial"/>
          <w:sz w:val="20"/>
          <w:szCs w:val="20"/>
          <w:rtl/>
        </w:rPr>
        <w:t xml:space="preserve"> תנחום בר חנינא</w:t>
      </w:r>
      <w:r>
        <w:rPr>
          <w:rFonts w:cs="Arial" w:hint="cs"/>
          <w:sz w:val="20"/>
          <w:szCs w:val="20"/>
          <w:rtl/>
        </w:rPr>
        <w:t>:</w:t>
      </w:r>
      <w:r w:rsidRPr="006E5EAF">
        <w:rPr>
          <w:rFonts w:cs="Arial"/>
          <w:sz w:val="20"/>
          <w:szCs w:val="20"/>
          <w:rtl/>
        </w:rPr>
        <w:t xml:space="preserve"> צריך אדם לייחד לו מקום בבית הכנסת להתפלל</w:t>
      </w:r>
      <w:r>
        <w:rPr>
          <w:rFonts w:cs="Arial" w:hint="cs"/>
          <w:sz w:val="20"/>
          <w:szCs w:val="20"/>
          <w:rtl/>
        </w:rPr>
        <w:t>.</w:t>
      </w:r>
      <w:r w:rsidRPr="006E5EAF">
        <w:rPr>
          <w:rFonts w:cs="Arial"/>
          <w:sz w:val="20"/>
          <w:szCs w:val="20"/>
          <w:rtl/>
        </w:rPr>
        <w:t xml:space="preserve"> ומה טעם</w:t>
      </w:r>
      <w:r>
        <w:rPr>
          <w:rFonts w:cs="Arial" w:hint="cs"/>
          <w:sz w:val="20"/>
          <w:szCs w:val="20"/>
          <w:rtl/>
        </w:rPr>
        <w:t xml:space="preserve">? </w:t>
      </w:r>
      <w:r w:rsidRPr="006E5EAF">
        <w:rPr>
          <w:rFonts w:cs="Arial"/>
          <w:sz w:val="20"/>
          <w:szCs w:val="20"/>
          <w:rtl/>
        </w:rPr>
        <w:t>ויהי דוד בא עד הראש אשר השתח</w:t>
      </w:r>
      <w:r>
        <w:rPr>
          <w:rFonts w:cs="Arial" w:hint="cs"/>
          <w:sz w:val="20"/>
          <w:szCs w:val="20"/>
          <w:rtl/>
        </w:rPr>
        <w:t>ו</w:t>
      </w:r>
      <w:r w:rsidRPr="006E5EAF">
        <w:rPr>
          <w:rFonts w:cs="Arial"/>
          <w:sz w:val="20"/>
          <w:szCs w:val="20"/>
          <w:rtl/>
        </w:rPr>
        <w:t>וה שם לאל</w:t>
      </w:r>
      <w:r>
        <w:rPr>
          <w:rFonts w:cs="Arial" w:hint="cs"/>
          <w:sz w:val="20"/>
          <w:szCs w:val="20"/>
          <w:rtl/>
        </w:rPr>
        <w:t>ו</w:t>
      </w:r>
      <w:r w:rsidRPr="006E5EAF">
        <w:rPr>
          <w:rFonts w:cs="Arial"/>
          <w:sz w:val="20"/>
          <w:szCs w:val="20"/>
          <w:rtl/>
        </w:rPr>
        <w:t>הים אין כתיב כאן</w:t>
      </w:r>
      <w:r>
        <w:rPr>
          <w:rFonts w:cs="Arial" w:hint="cs"/>
          <w:sz w:val="20"/>
          <w:szCs w:val="20"/>
          <w:rtl/>
        </w:rPr>
        <w:t>,</w:t>
      </w:r>
      <w:r w:rsidRPr="006E5EAF">
        <w:rPr>
          <w:rFonts w:cs="Arial"/>
          <w:sz w:val="20"/>
          <w:szCs w:val="20"/>
          <w:rtl/>
        </w:rPr>
        <w:t xml:space="preserve"> אלא אשר ישתח</w:t>
      </w:r>
      <w:r>
        <w:rPr>
          <w:rFonts w:cs="Arial" w:hint="cs"/>
          <w:sz w:val="20"/>
          <w:szCs w:val="20"/>
          <w:rtl/>
        </w:rPr>
        <w:t>ו</w:t>
      </w:r>
      <w:r w:rsidRPr="006E5EAF">
        <w:rPr>
          <w:rFonts w:cs="Arial"/>
          <w:sz w:val="20"/>
          <w:szCs w:val="20"/>
          <w:rtl/>
        </w:rPr>
        <w:t>וה שם לאל</w:t>
      </w:r>
      <w:r>
        <w:rPr>
          <w:rFonts w:cs="Arial" w:hint="cs"/>
          <w:sz w:val="20"/>
          <w:szCs w:val="20"/>
          <w:rtl/>
        </w:rPr>
        <w:t>ו</w:t>
      </w:r>
      <w:r w:rsidRPr="006E5EAF">
        <w:rPr>
          <w:rFonts w:cs="Arial"/>
          <w:sz w:val="20"/>
          <w:szCs w:val="20"/>
          <w:rtl/>
        </w:rPr>
        <w:t>הים</w:t>
      </w:r>
      <w:r>
        <w:rPr>
          <w:rFonts w:cs="Arial" w:hint="cs"/>
          <w:sz w:val="20"/>
          <w:szCs w:val="20"/>
          <w:rtl/>
        </w:rPr>
        <w:t xml:space="preserve">". </w:t>
      </w:r>
      <w:r>
        <w:rPr>
          <w:rFonts w:cs="Arial"/>
          <w:sz w:val="20"/>
          <w:szCs w:val="20"/>
          <w:rtl/>
        </w:rPr>
        <w:br/>
      </w:r>
      <w:r>
        <w:rPr>
          <w:rFonts w:cs="Arial" w:hint="cs"/>
          <w:sz w:val="20"/>
          <w:szCs w:val="20"/>
          <w:rtl/>
        </w:rPr>
        <w:t xml:space="preserve">ב. </w:t>
      </w:r>
      <w:r w:rsidRPr="006E5EAF">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מי שמתפלל לפעמים בביתו, יקבע מקום, אך המתפלל בבית הכנסת אינו צריך לקבוע מקום.</w:t>
      </w:r>
      <w:r>
        <w:rPr>
          <w:rFonts w:cs="Arial"/>
          <w:sz w:val="20"/>
          <w:szCs w:val="20"/>
          <w:rtl/>
        </w:rPr>
        <w:br/>
      </w:r>
      <w:r w:rsidRPr="006E5EA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בית הכנסת כולו קדוש מחמת שמיוחד לתפילה, ביתו אינו קדוש ולכן צריך לקבוע בו מקום לתפילה. </w:t>
      </w:r>
    </w:p>
    <w:p w14:paraId="4F0B934D"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E5EAF">
        <w:rPr>
          <w:rFonts w:cs="Arial"/>
          <w:sz w:val="20"/>
          <w:szCs w:val="20"/>
          <w:rtl/>
        </w:rPr>
        <w:t>יקבע מקום לתפלתו, שלא ישנהו אם לא לצורך. ואין די במה שיקבע לו ב</w:t>
      </w:r>
      <w:r>
        <w:rPr>
          <w:rFonts w:cs="Arial" w:hint="cs"/>
          <w:sz w:val="20"/>
          <w:szCs w:val="20"/>
          <w:rtl/>
        </w:rPr>
        <w:t>ית הכנסת</w:t>
      </w:r>
      <w:r w:rsidRPr="006E5EAF">
        <w:rPr>
          <w:rFonts w:cs="Arial"/>
          <w:sz w:val="20"/>
          <w:szCs w:val="20"/>
          <w:rtl/>
        </w:rPr>
        <w:t xml:space="preserve"> להתפלל, אלא גם </w:t>
      </w:r>
      <w:r>
        <w:rPr>
          <w:rFonts w:cs="Arial" w:hint="cs"/>
          <w:sz w:val="20"/>
          <w:szCs w:val="20"/>
          <w:rtl/>
        </w:rPr>
        <w:t>ב</w:t>
      </w:r>
      <w:r w:rsidRPr="006E5EAF">
        <w:rPr>
          <w:rFonts w:cs="Arial"/>
          <w:sz w:val="20"/>
          <w:szCs w:val="20"/>
          <w:rtl/>
        </w:rPr>
        <w:t>ב</w:t>
      </w:r>
      <w:r>
        <w:rPr>
          <w:rFonts w:cs="Arial" w:hint="cs"/>
          <w:sz w:val="20"/>
          <w:szCs w:val="20"/>
          <w:rtl/>
        </w:rPr>
        <w:t>ית הכנסת</w:t>
      </w:r>
      <w:r w:rsidRPr="006E5EAF">
        <w:rPr>
          <w:rFonts w:cs="Arial"/>
          <w:sz w:val="20"/>
          <w:szCs w:val="20"/>
          <w:rtl/>
        </w:rPr>
        <w:t xml:space="preserve"> שקבוע בה צריך שיהיה לו מקום קבוע</w:t>
      </w:r>
      <w:r>
        <w:rPr>
          <w:rFonts w:cs="Arial" w:hint="cs"/>
          <w:sz w:val="20"/>
          <w:szCs w:val="20"/>
          <w:rtl/>
        </w:rPr>
        <w:t>".</w:t>
      </w:r>
      <w:r>
        <w:rPr>
          <w:rFonts w:cs="Arial"/>
          <w:sz w:val="20"/>
          <w:szCs w:val="20"/>
          <w:rtl/>
        </w:rPr>
        <w:br/>
      </w:r>
      <w:r w:rsidRPr="001B0A0B">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גם כשמתפלל בביתו צריך לקבוע לו מקום מסוים לכך, כדי שבני הבית לא יבלבלו אותו.</w:t>
      </w:r>
      <w:r>
        <w:rPr>
          <w:rFonts w:cs="Arial"/>
          <w:sz w:val="20"/>
          <w:szCs w:val="20"/>
          <w:rtl/>
        </w:rPr>
        <w:br/>
      </w:r>
      <w:r>
        <w:rPr>
          <w:rFonts w:cs="Arial" w:hint="cs"/>
          <w:sz w:val="20"/>
          <w:szCs w:val="20"/>
          <w:rtl/>
        </w:rPr>
        <w:t>אמנם, תוך ד' אמות נחשב מקום קבוע, משום שאי אפשר לצמצם.</w:t>
      </w:r>
    </w:p>
    <w:p w14:paraId="0A1EE0C5" w14:textId="77777777" w:rsidR="00F36FAF" w:rsidRDefault="00F36FAF" w:rsidP="00F36FAF">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3D43A7">
        <w:rPr>
          <w:rFonts w:cs="Arial" w:hint="cs"/>
          <w:b/>
          <w:bCs/>
          <w:sz w:val="20"/>
          <w:szCs w:val="20"/>
          <w:rtl/>
        </w:rPr>
        <w:t>גמרא</w:t>
      </w:r>
      <w:r>
        <w:rPr>
          <w:rFonts w:cs="Arial" w:hint="cs"/>
          <w:sz w:val="20"/>
          <w:szCs w:val="20"/>
          <w:rtl/>
        </w:rPr>
        <w:t xml:space="preserve">. יש לקבוע מקום לתפילתו. </w:t>
      </w:r>
      <w:r w:rsidRPr="003D43A7">
        <w:rPr>
          <w:rFonts w:cs="Arial" w:hint="cs"/>
          <w:b/>
          <w:bCs/>
          <w:sz w:val="20"/>
          <w:szCs w:val="20"/>
          <w:rtl/>
        </w:rPr>
        <w:t>רא"ש</w:t>
      </w:r>
      <w:r>
        <w:rPr>
          <w:rFonts w:cs="Arial" w:hint="cs"/>
          <w:sz w:val="20"/>
          <w:szCs w:val="20"/>
          <w:rtl/>
        </w:rPr>
        <w:t xml:space="preserve">. יש לקבוע מקום בבית הכנסת, וכ"פ </w:t>
      </w:r>
      <w:r w:rsidRPr="003D43A7">
        <w:rPr>
          <w:rFonts w:cs="Arial" w:hint="cs"/>
          <w:b/>
          <w:bCs/>
          <w:sz w:val="20"/>
          <w:szCs w:val="20"/>
          <w:rtl/>
        </w:rPr>
        <w:t>המחבר</w:t>
      </w:r>
      <w:r>
        <w:rPr>
          <w:rFonts w:cs="Arial" w:hint="cs"/>
          <w:sz w:val="20"/>
          <w:szCs w:val="20"/>
          <w:rtl/>
        </w:rPr>
        <w:t xml:space="preserve">. </w:t>
      </w:r>
      <w:r w:rsidRPr="003D43A7">
        <w:rPr>
          <w:rFonts w:cs="Arial" w:hint="cs"/>
          <w:b/>
          <w:bCs/>
          <w:sz w:val="20"/>
          <w:szCs w:val="20"/>
          <w:rtl/>
        </w:rPr>
        <w:t>רבינו יונה</w:t>
      </w:r>
      <w:r>
        <w:rPr>
          <w:rFonts w:cs="Arial" w:hint="cs"/>
          <w:sz w:val="20"/>
          <w:szCs w:val="20"/>
          <w:rtl/>
        </w:rPr>
        <w:t>. בבית הכנסת אין הקפדה, יש להקפיד לקבוע מקום בביתו.</w:t>
      </w:r>
      <w:r>
        <w:rPr>
          <w:rFonts w:cs="Arial"/>
          <w:sz w:val="20"/>
          <w:szCs w:val="20"/>
          <w:rtl/>
        </w:rPr>
        <w:br/>
      </w:r>
      <w:r>
        <w:rPr>
          <w:rFonts w:cs="Arial" w:hint="cs"/>
          <w:sz w:val="20"/>
          <w:szCs w:val="20"/>
          <w:rtl/>
        </w:rPr>
        <w:t xml:space="preserve">2. </w:t>
      </w:r>
      <w:r w:rsidRPr="003D43A7">
        <w:rPr>
          <w:rFonts w:cs="Arial" w:hint="cs"/>
          <w:b/>
          <w:bCs/>
          <w:sz w:val="20"/>
          <w:szCs w:val="20"/>
          <w:rtl/>
        </w:rPr>
        <w:t>מחבר</w:t>
      </w:r>
      <w:r>
        <w:rPr>
          <w:rFonts w:cs="Arial" w:hint="cs"/>
          <w:sz w:val="20"/>
          <w:szCs w:val="20"/>
          <w:rtl/>
        </w:rPr>
        <w:t xml:space="preserve">. </w:t>
      </w:r>
      <w:r w:rsidRPr="003D43A7">
        <w:rPr>
          <w:rFonts w:cs="Arial" w:hint="cs"/>
          <w:b/>
          <w:bCs/>
          <w:sz w:val="20"/>
          <w:szCs w:val="20"/>
          <w:rtl/>
        </w:rPr>
        <w:t>כרא"ש</w:t>
      </w:r>
      <w:r>
        <w:rPr>
          <w:rFonts w:cs="Arial" w:hint="cs"/>
          <w:sz w:val="20"/>
          <w:szCs w:val="20"/>
          <w:rtl/>
        </w:rPr>
        <w:t xml:space="preserve">. </w:t>
      </w:r>
      <w:r w:rsidRPr="003D43A7">
        <w:rPr>
          <w:rFonts w:cs="Arial" w:hint="cs"/>
          <w:b/>
          <w:bCs/>
          <w:sz w:val="20"/>
          <w:szCs w:val="20"/>
          <w:rtl/>
        </w:rPr>
        <w:t>מג"א</w:t>
      </w:r>
      <w:r>
        <w:rPr>
          <w:rFonts w:cs="Arial" w:hint="cs"/>
          <w:sz w:val="20"/>
          <w:szCs w:val="20"/>
          <w:rtl/>
        </w:rPr>
        <w:t xml:space="preserve">. ה"ה לקבוע מקום בביתו לתפילה. </w:t>
      </w:r>
      <w:r w:rsidRPr="003D43A7">
        <w:rPr>
          <w:rFonts w:cs="Arial" w:hint="cs"/>
          <w:b/>
          <w:bCs/>
          <w:sz w:val="20"/>
          <w:szCs w:val="20"/>
          <w:rtl/>
        </w:rPr>
        <w:t>מ"ב</w:t>
      </w:r>
      <w:r>
        <w:rPr>
          <w:rFonts w:cs="Arial" w:hint="cs"/>
          <w:sz w:val="20"/>
          <w:szCs w:val="20"/>
          <w:rtl/>
        </w:rPr>
        <w:t>. תוך ד"א הוי מקום אחד ושרי.</w:t>
      </w:r>
    </w:p>
    <w:p w14:paraId="5DA19957"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כ </w:t>
      </w:r>
      <w:r>
        <w:rPr>
          <w:rFonts w:cs="Arial"/>
          <w:b/>
          <w:bCs/>
          <w:sz w:val="20"/>
          <w:szCs w:val="20"/>
          <w:rtl/>
        </w:rPr>
        <w:t>–</w:t>
      </w:r>
      <w:r>
        <w:rPr>
          <w:rFonts w:cs="Arial" w:hint="cs"/>
          <w:b/>
          <w:bCs/>
          <w:sz w:val="20"/>
          <w:szCs w:val="20"/>
          <w:rtl/>
        </w:rPr>
        <w:t xml:space="preserve"> לשהות שני פתחים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(ח.) "</w:t>
      </w:r>
      <w:r w:rsidRPr="00A37C76">
        <w:rPr>
          <w:rFonts w:cs="Arial"/>
          <w:sz w:val="20"/>
          <w:szCs w:val="20"/>
          <w:rtl/>
        </w:rPr>
        <w:t>אמר רב חסדא: לעולם יכנס אדם שיעור שני פתחים, ואחר כך יתפלל</w:t>
      </w:r>
      <w:r>
        <w:rPr>
          <w:rFonts w:cs="Arial" w:hint="cs"/>
          <w:sz w:val="20"/>
          <w:szCs w:val="20"/>
          <w:rtl/>
        </w:rPr>
        <w:t>".</w:t>
      </w:r>
    </w:p>
    <w:p w14:paraId="1B848C27" w14:textId="77777777" w:rsidR="00F36FAF" w:rsidRDefault="00F36FAF" w:rsidP="00F36FAF">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כיצד יש להבין את המימרא בגמרא?</w:t>
      </w:r>
      <w:r>
        <w:rPr>
          <w:rFonts w:cs="Arial"/>
          <w:b/>
          <w:bCs/>
          <w:sz w:val="20"/>
          <w:szCs w:val="20"/>
          <w:rtl/>
        </w:rPr>
        <w:br/>
      </w:r>
      <w:r>
        <w:rPr>
          <w:rFonts w:cs="Arial" w:hint="cs"/>
          <w:sz w:val="20"/>
          <w:szCs w:val="20"/>
          <w:rtl/>
        </w:rPr>
        <w:t xml:space="preserve">א. </w:t>
      </w:r>
      <w:r w:rsidRPr="009B2D3F">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ייכנס שיעור רוחב שני פתחים </w:t>
      </w:r>
      <w:r w:rsidRPr="008D3910">
        <w:rPr>
          <w:rFonts w:cs="Arial" w:hint="cs"/>
          <w:sz w:val="18"/>
          <w:szCs w:val="18"/>
          <w:rtl/>
        </w:rPr>
        <w:t xml:space="preserve">(ח' טפחים) </w:t>
      </w:r>
      <w:r>
        <w:rPr>
          <w:rFonts w:cs="Arial" w:hint="cs"/>
          <w:sz w:val="20"/>
          <w:szCs w:val="20"/>
          <w:rtl/>
        </w:rPr>
        <w:t>לתוך בית הכנסת ואחר כך יתפלל.</w:t>
      </w:r>
      <w:r>
        <w:rPr>
          <w:rFonts w:cs="Arial"/>
          <w:sz w:val="20"/>
          <w:szCs w:val="20"/>
          <w:rtl/>
        </w:rPr>
        <w:br/>
      </w:r>
      <w:r w:rsidRPr="009B2D3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המתפלל סמוך לפתח מראה שהתפילה עליו למשאוי שהוא רוצה להיפטר ממנו.</w:t>
      </w:r>
      <w:r>
        <w:rPr>
          <w:rFonts w:cs="Arial"/>
          <w:sz w:val="20"/>
          <w:szCs w:val="20"/>
          <w:rtl/>
        </w:rPr>
        <w:br/>
      </w:r>
      <w:r>
        <w:rPr>
          <w:rFonts w:cs="Arial" w:hint="cs"/>
          <w:sz w:val="20"/>
          <w:szCs w:val="20"/>
          <w:rtl/>
        </w:rPr>
        <w:t>לפי"ז, אם יש לו מקום קבוע לתפילתו והוא סמוך לפתח, מותר.</w:t>
      </w:r>
      <w:r>
        <w:rPr>
          <w:rFonts w:cs="Arial"/>
          <w:sz w:val="20"/>
          <w:szCs w:val="20"/>
          <w:rtl/>
        </w:rPr>
        <w:br/>
      </w:r>
      <w:r>
        <w:rPr>
          <w:rFonts w:cs="Arial" w:hint="cs"/>
          <w:sz w:val="20"/>
          <w:szCs w:val="20"/>
          <w:rtl/>
        </w:rPr>
        <w:t xml:space="preserve">ב. </w:t>
      </w:r>
      <w:r w:rsidRPr="009B2D3F">
        <w:rPr>
          <w:rFonts w:cs="Arial" w:hint="cs"/>
          <w:b/>
          <w:bCs/>
          <w:sz w:val="20"/>
          <w:szCs w:val="20"/>
          <w:rtl/>
        </w:rPr>
        <w:t xml:space="preserve">מהר"ם </w:t>
      </w:r>
      <w:r>
        <w:rPr>
          <w:rFonts w:cs="Arial"/>
          <w:sz w:val="20"/>
          <w:szCs w:val="20"/>
          <w:rtl/>
        </w:rPr>
        <w:t>–</w:t>
      </w:r>
      <w:r>
        <w:rPr>
          <w:rFonts w:cs="Arial" w:hint="cs"/>
          <w:sz w:val="20"/>
          <w:szCs w:val="20"/>
          <w:rtl/>
        </w:rPr>
        <w:t xml:space="preserve"> אסור לשבת סמוך לפתח שפתוח לרה"ר מפני שהדבר יסיח את דעתו בתפילה.</w:t>
      </w:r>
      <w:r>
        <w:rPr>
          <w:rFonts w:cs="Arial"/>
          <w:sz w:val="20"/>
          <w:szCs w:val="20"/>
          <w:rtl/>
        </w:rPr>
        <w:br/>
      </w:r>
      <w:r>
        <w:rPr>
          <w:rFonts w:cs="Arial" w:hint="cs"/>
          <w:sz w:val="20"/>
          <w:szCs w:val="20"/>
          <w:rtl/>
        </w:rPr>
        <w:t>לפי"ז, אם אין פתח לרה"ר מותר.</w:t>
      </w:r>
      <w:r>
        <w:rPr>
          <w:rFonts w:cs="Arial"/>
          <w:sz w:val="20"/>
          <w:szCs w:val="20"/>
          <w:rtl/>
        </w:rPr>
        <w:br/>
      </w:r>
      <w:r>
        <w:rPr>
          <w:rFonts w:cs="Arial" w:hint="cs"/>
          <w:sz w:val="20"/>
          <w:szCs w:val="20"/>
          <w:rtl/>
        </w:rPr>
        <w:t xml:space="preserve">ג. </w:t>
      </w:r>
      <w:r w:rsidRPr="009B2D3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ישהה שיעור הליכת שני פתחים בכניסתו לבית הכנסת ורק אח"כ יתחיל להתפלל.</w:t>
      </w:r>
      <w:r>
        <w:rPr>
          <w:rFonts w:cs="Arial"/>
          <w:sz w:val="20"/>
          <w:szCs w:val="20"/>
          <w:rtl/>
        </w:rPr>
        <w:br/>
      </w:r>
      <w:r w:rsidRPr="0024165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ליישב את דעתו.</w:t>
      </w:r>
    </w:p>
    <w:p w14:paraId="47017D13" w14:textId="77777777" w:rsidR="00F36FAF" w:rsidRDefault="00F36FAF" w:rsidP="00F36FAF">
      <w:pPr>
        <w:rPr>
          <w:rFonts w:cs="Arial"/>
          <w:sz w:val="20"/>
          <w:szCs w:val="20"/>
          <w:rtl/>
        </w:rPr>
      </w:pPr>
      <w:r>
        <w:rPr>
          <w:rFonts w:cs="Arial" w:hint="cs"/>
          <w:sz w:val="20"/>
          <w:szCs w:val="20"/>
          <w:rtl/>
        </w:rPr>
        <w:t xml:space="preserve">הכרעה </w:t>
      </w:r>
      <w:r>
        <w:rPr>
          <w:rFonts w:cs="Arial"/>
          <w:sz w:val="20"/>
          <w:szCs w:val="20"/>
          <w:rtl/>
        </w:rPr>
        <w:t>–</w:t>
      </w:r>
      <w:r>
        <w:rPr>
          <w:rFonts w:cs="Arial" w:hint="cs"/>
          <w:sz w:val="20"/>
          <w:szCs w:val="20"/>
          <w:rtl/>
        </w:rPr>
        <w:t xml:space="preserve"> </w:t>
      </w:r>
      <w:r w:rsidRPr="00C65590">
        <w:rPr>
          <w:rFonts w:cs="Arial" w:hint="cs"/>
          <w:b/>
          <w:bCs/>
          <w:sz w:val="20"/>
          <w:szCs w:val="20"/>
          <w:rtl/>
        </w:rPr>
        <w:t>הבית יוסף</w:t>
      </w:r>
      <w:r>
        <w:rPr>
          <w:rFonts w:cs="Arial" w:hint="cs"/>
          <w:sz w:val="20"/>
          <w:szCs w:val="20"/>
          <w:rtl/>
        </w:rPr>
        <w:t xml:space="preserve"> כתב שיש לחשוש לכל הפירושים, וכ"פ </w:t>
      </w:r>
      <w:r w:rsidRPr="00C65590">
        <w:rPr>
          <w:rFonts w:cs="Arial" w:hint="cs"/>
          <w:b/>
          <w:bCs/>
          <w:sz w:val="20"/>
          <w:szCs w:val="20"/>
          <w:rtl/>
        </w:rPr>
        <w:t>בשו"ע</w:t>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"י</w:t>
      </w:r>
      <w:r w:rsidRPr="008D3910">
        <w:rPr>
          <w:rFonts w:cs="Arial"/>
          <w:sz w:val="20"/>
          <w:szCs w:val="20"/>
          <w:rtl/>
        </w:rPr>
        <w:t>כנס שיעור שני פתחים ואח</w:t>
      </w:r>
      <w:r>
        <w:rPr>
          <w:rFonts w:cs="Arial" w:hint="cs"/>
          <w:sz w:val="20"/>
          <w:szCs w:val="20"/>
          <w:rtl/>
        </w:rPr>
        <w:t xml:space="preserve">ר </w:t>
      </w:r>
      <w:r w:rsidRPr="008D3910">
        <w:rPr>
          <w:rFonts w:cs="Arial"/>
          <w:sz w:val="20"/>
          <w:szCs w:val="20"/>
          <w:rtl/>
        </w:rPr>
        <w:t>כ</w:t>
      </w:r>
      <w:r>
        <w:rPr>
          <w:rFonts w:cs="Arial" w:hint="cs"/>
          <w:sz w:val="20"/>
          <w:szCs w:val="20"/>
          <w:rtl/>
        </w:rPr>
        <w:t>ך</w:t>
      </w:r>
      <w:r w:rsidRPr="008D3910">
        <w:rPr>
          <w:rFonts w:cs="Arial"/>
          <w:sz w:val="20"/>
          <w:szCs w:val="20"/>
          <w:rtl/>
        </w:rPr>
        <w:t xml:space="preserve"> יתפלל. </w:t>
      </w:r>
      <w:r>
        <w:rPr>
          <w:rFonts w:cs="Arial"/>
          <w:sz w:val="20"/>
          <w:szCs w:val="20"/>
          <w:rtl/>
        </w:rPr>
        <w:br/>
      </w:r>
      <w:r w:rsidRPr="008D3910">
        <w:rPr>
          <w:rFonts w:cs="Arial"/>
          <w:sz w:val="20"/>
          <w:szCs w:val="20"/>
          <w:rtl/>
        </w:rPr>
        <w:t>י</w:t>
      </w:r>
      <w:r>
        <w:rPr>
          <w:rFonts w:cs="Arial" w:hint="cs"/>
          <w:sz w:val="20"/>
          <w:szCs w:val="20"/>
          <w:rtl/>
        </w:rPr>
        <w:t xml:space="preserve">ש </w:t>
      </w:r>
      <w:r w:rsidRPr="008D3910">
        <w:rPr>
          <w:rFonts w:cs="Arial"/>
          <w:sz w:val="20"/>
          <w:szCs w:val="20"/>
          <w:rtl/>
        </w:rPr>
        <w:t>מ</w:t>
      </w:r>
      <w:r>
        <w:rPr>
          <w:rFonts w:cs="Arial" w:hint="cs"/>
          <w:sz w:val="20"/>
          <w:szCs w:val="20"/>
          <w:rtl/>
        </w:rPr>
        <w:t>פרשים</w:t>
      </w:r>
      <w:r w:rsidRPr="008D3910">
        <w:rPr>
          <w:rFonts w:cs="Arial"/>
          <w:sz w:val="20"/>
          <w:szCs w:val="20"/>
          <w:rtl/>
        </w:rPr>
        <w:t xml:space="preserve"> שיעור שני פתחים דהיינו </w:t>
      </w:r>
      <w:r>
        <w:rPr>
          <w:rFonts w:cs="Arial" w:hint="cs"/>
          <w:sz w:val="20"/>
          <w:szCs w:val="20"/>
          <w:rtl/>
        </w:rPr>
        <w:t xml:space="preserve">שמונה </w:t>
      </w:r>
      <w:r w:rsidRPr="008D3910">
        <w:rPr>
          <w:rFonts w:cs="Arial"/>
          <w:sz w:val="20"/>
          <w:szCs w:val="20"/>
          <w:rtl/>
        </w:rPr>
        <w:t>טפחים יכנס לפנים, שלא ישב אצל הפתח שנראה כמשאוי ישיבת ב</w:t>
      </w:r>
      <w:r>
        <w:rPr>
          <w:rFonts w:cs="Arial" w:hint="cs"/>
          <w:sz w:val="20"/>
          <w:szCs w:val="20"/>
          <w:rtl/>
        </w:rPr>
        <w:t xml:space="preserve">ית </w:t>
      </w:r>
      <w:r w:rsidRPr="008D3910">
        <w:rPr>
          <w:rFonts w:cs="Arial"/>
          <w:sz w:val="20"/>
          <w:szCs w:val="20"/>
          <w:rtl/>
        </w:rPr>
        <w:t>ה</w:t>
      </w:r>
      <w:r>
        <w:rPr>
          <w:rFonts w:cs="Arial" w:hint="cs"/>
          <w:sz w:val="20"/>
          <w:szCs w:val="20"/>
          <w:rtl/>
        </w:rPr>
        <w:t>כנסת</w:t>
      </w:r>
      <w:r w:rsidRPr="008D3910">
        <w:rPr>
          <w:rFonts w:cs="Arial"/>
          <w:sz w:val="20"/>
          <w:szCs w:val="20"/>
          <w:rtl/>
        </w:rPr>
        <w:t xml:space="preserve"> ולפ</w:t>
      </w:r>
      <w:r>
        <w:rPr>
          <w:rFonts w:cs="Arial" w:hint="cs"/>
          <w:sz w:val="20"/>
          <w:szCs w:val="20"/>
          <w:rtl/>
        </w:rPr>
        <w:t xml:space="preserve">י </w:t>
      </w:r>
      <w:r w:rsidRPr="008D3910">
        <w:rPr>
          <w:rFonts w:cs="Arial"/>
          <w:sz w:val="20"/>
          <w:szCs w:val="20"/>
          <w:rtl/>
        </w:rPr>
        <w:t>ז</w:t>
      </w:r>
      <w:r>
        <w:rPr>
          <w:rFonts w:cs="Arial" w:hint="cs"/>
          <w:sz w:val="20"/>
          <w:szCs w:val="20"/>
          <w:rtl/>
        </w:rPr>
        <w:t>ה</w:t>
      </w:r>
      <w:r w:rsidRPr="008D3910">
        <w:rPr>
          <w:rFonts w:cs="Arial"/>
          <w:sz w:val="20"/>
          <w:szCs w:val="20"/>
          <w:rtl/>
        </w:rPr>
        <w:t xml:space="preserve"> אם יש לו מקום מיוחד אצל הפתח, אין בכך כלום. </w:t>
      </w:r>
      <w:r>
        <w:rPr>
          <w:rFonts w:cs="Arial"/>
          <w:sz w:val="20"/>
          <w:szCs w:val="20"/>
          <w:rtl/>
        </w:rPr>
        <w:br/>
      </w:r>
      <w:r w:rsidRPr="008D3910">
        <w:rPr>
          <w:rFonts w:cs="Arial"/>
          <w:sz w:val="20"/>
          <w:szCs w:val="20"/>
          <w:rtl/>
        </w:rPr>
        <w:t>וי</w:t>
      </w:r>
      <w:r>
        <w:rPr>
          <w:rFonts w:cs="Arial" w:hint="cs"/>
          <w:sz w:val="20"/>
          <w:szCs w:val="20"/>
          <w:rtl/>
        </w:rPr>
        <w:t xml:space="preserve">ש </w:t>
      </w:r>
      <w:r w:rsidRPr="008D3910">
        <w:rPr>
          <w:rFonts w:cs="Arial"/>
          <w:sz w:val="20"/>
          <w:szCs w:val="20"/>
          <w:rtl/>
        </w:rPr>
        <w:t>מ</w:t>
      </w:r>
      <w:r>
        <w:rPr>
          <w:rFonts w:cs="Arial" w:hint="cs"/>
          <w:sz w:val="20"/>
          <w:szCs w:val="20"/>
          <w:rtl/>
        </w:rPr>
        <w:t>פרשים</w:t>
      </w:r>
      <w:r w:rsidRPr="008D3910">
        <w:rPr>
          <w:rFonts w:cs="Arial"/>
          <w:sz w:val="20"/>
          <w:szCs w:val="20"/>
          <w:rtl/>
        </w:rPr>
        <w:t xml:space="preserve"> שהטעם מפני שמביט לחוץ ואינו יכול לכו</w:t>
      </w:r>
      <w:r>
        <w:rPr>
          <w:rFonts w:cs="Arial" w:hint="cs"/>
          <w:sz w:val="20"/>
          <w:szCs w:val="20"/>
          <w:rtl/>
        </w:rPr>
        <w:t>ו</w:t>
      </w:r>
      <w:r w:rsidRPr="008D3910">
        <w:rPr>
          <w:rFonts w:cs="Arial"/>
          <w:sz w:val="20"/>
          <w:szCs w:val="20"/>
          <w:rtl/>
        </w:rPr>
        <w:t xml:space="preserve">ן, </w:t>
      </w:r>
      <w:r>
        <w:rPr>
          <w:rFonts w:cs="Arial" w:hint="cs"/>
          <w:sz w:val="20"/>
          <w:szCs w:val="20"/>
          <w:rtl/>
        </w:rPr>
        <w:t>ולפי זה</w:t>
      </w:r>
      <w:r w:rsidRPr="008D3910">
        <w:rPr>
          <w:rFonts w:cs="Arial"/>
          <w:sz w:val="20"/>
          <w:szCs w:val="20"/>
          <w:rtl/>
        </w:rPr>
        <w:t xml:space="preserve"> אם אינו פתוח לרשות הרבים אין בכך כלום. </w:t>
      </w:r>
      <w:r>
        <w:rPr>
          <w:rFonts w:cs="Arial"/>
          <w:sz w:val="20"/>
          <w:szCs w:val="20"/>
          <w:rtl/>
        </w:rPr>
        <w:br/>
      </w:r>
      <w:r w:rsidRPr="008D3910">
        <w:rPr>
          <w:rFonts w:cs="Arial"/>
          <w:sz w:val="20"/>
          <w:szCs w:val="20"/>
          <w:rtl/>
        </w:rPr>
        <w:t>וי</w:t>
      </w:r>
      <w:r>
        <w:rPr>
          <w:rFonts w:cs="Arial" w:hint="cs"/>
          <w:sz w:val="20"/>
          <w:szCs w:val="20"/>
          <w:rtl/>
        </w:rPr>
        <w:t xml:space="preserve">ש </w:t>
      </w:r>
      <w:r w:rsidRPr="008D3910">
        <w:rPr>
          <w:rFonts w:cs="Arial"/>
          <w:sz w:val="20"/>
          <w:szCs w:val="20"/>
          <w:rtl/>
        </w:rPr>
        <w:t>מ</w:t>
      </w:r>
      <w:r>
        <w:rPr>
          <w:rFonts w:cs="Arial" w:hint="cs"/>
          <w:sz w:val="20"/>
          <w:szCs w:val="20"/>
          <w:rtl/>
        </w:rPr>
        <w:t>פרשים</w:t>
      </w:r>
      <w:r w:rsidRPr="008D3910">
        <w:rPr>
          <w:rFonts w:cs="Arial"/>
          <w:sz w:val="20"/>
          <w:szCs w:val="20"/>
          <w:rtl/>
        </w:rPr>
        <w:t xml:space="preserve"> שלא ימהר להתפלל מיד כשנכנס, אלא ישה</w:t>
      </w:r>
      <w:r>
        <w:rPr>
          <w:rFonts w:cs="Arial" w:hint="cs"/>
          <w:sz w:val="20"/>
          <w:szCs w:val="20"/>
          <w:rtl/>
        </w:rPr>
        <w:t>ה</w:t>
      </w:r>
      <w:r w:rsidRPr="008D3910">
        <w:rPr>
          <w:rFonts w:cs="Arial"/>
          <w:sz w:val="20"/>
          <w:szCs w:val="20"/>
          <w:rtl/>
        </w:rPr>
        <w:t xml:space="preserve"> שיעור שני פתחים. ונכון לחוש לכל הפירושים</w:t>
      </w:r>
      <w:r>
        <w:rPr>
          <w:rFonts w:cs="Arial" w:hint="cs"/>
          <w:sz w:val="20"/>
          <w:szCs w:val="20"/>
          <w:rtl/>
        </w:rPr>
        <w:t>"</w:t>
      </w:r>
      <w:r w:rsidRPr="008D3910">
        <w:rPr>
          <w:rFonts w:cs="Arial"/>
          <w:sz w:val="20"/>
          <w:szCs w:val="20"/>
          <w:rtl/>
        </w:rPr>
        <w:t>.</w:t>
      </w:r>
    </w:p>
    <w:p w14:paraId="1F2811A1" w14:textId="77777777" w:rsidR="00F36FAF" w:rsidRPr="00C65590" w:rsidRDefault="00F36FAF" w:rsidP="00F36FAF">
      <w:pPr>
        <w:rPr>
          <w:rFonts w:cs="Arial"/>
          <w:sz w:val="20"/>
          <w:szCs w:val="20"/>
          <w:rtl/>
        </w:rPr>
      </w:pPr>
      <w:r>
        <w:rPr>
          <w:rFonts w:cs="Arial" w:hint="cs"/>
          <w:sz w:val="20"/>
          <w:szCs w:val="20"/>
          <w:u w:val="single"/>
          <w:rtl/>
        </w:rPr>
        <w:t>פירוש הב"ח למימרא הנ"ל</w:t>
      </w:r>
      <w:r>
        <w:rPr>
          <w:rFonts w:cs="Arial"/>
          <w:sz w:val="20"/>
          <w:szCs w:val="20"/>
          <w:u w:val="single"/>
          <w:rtl/>
        </w:rPr>
        <w:br/>
      </w:r>
      <w:r>
        <w:rPr>
          <w:rFonts w:cs="Arial" w:hint="cs"/>
          <w:sz w:val="20"/>
          <w:szCs w:val="20"/>
          <w:rtl/>
        </w:rPr>
        <w:t>יש לעשות עזרה בכניסה לבית הכנסת, כדוגמת המשכן והמקדש שהיה בהם אולם לפני ההיכל, וכן המנהג.</w:t>
      </w:r>
      <w:r>
        <w:rPr>
          <w:rFonts w:cs="Arial"/>
          <w:sz w:val="20"/>
          <w:szCs w:val="20"/>
          <w:rtl/>
        </w:rPr>
        <w:br/>
      </w:r>
      <w:r>
        <w:rPr>
          <w:rFonts w:cs="Arial" w:hint="cs"/>
          <w:sz w:val="20"/>
          <w:szCs w:val="20"/>
          <w:rtl/>
        </w:rPr>
        <w:t>משום כך, טוב להקפיד שלא להתפלל בעזרה זו, כיוון שהמתפלל בה אינו שוהה שיעור שני פתחים לפירוש זה.</w:t>
      </w:r>
    </w:p>
    <w:p w14:paraId="5F390B27" w14:textId="77777777" w:rsidR="00F36FAF" w:rsidRDefault="00F36FAF" w:rsidP="00F36FAF">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0347DA">
        <w:rPr>
          <w:rFonts w:cs="Arial" w:hint="cs"/>
          <w:b/>
          <w:bCs/>
          <w:sz w:val="20"/>
          <w:szCs w:val="20"/>
          <w:rtl/>
        </w:rPr>
        <w:t>גמרא</w:t>
      </w:r>
      <w:r>
        <w:rPr>
          <w:rFonts w:cs="Arial" w:hint="cs"/>
          <w:sz w:val="20"/>
          <w:szCs w:val="20"/>
          <w:rtl/>
        </w:rPr>
        <w:t>. יש לשהות שיעור שני פתחים בכניסה לבית הכנסת.</w:t>
      </w:r>
      <w:r>
        <w:rPr>
          <w:rFonts w:cs="Arial"/>
          <w:sz w:val="20"/>
          <w:szCs w:val="20"/>
          <w:rtl/>
        </w:rPr>
        <w:br/>
      </w:r>
      <w:r>
        <w:rPr>
          <w:rFonts w:cs="Arial" w:hint="cs"/>
          <w:sz w:val="20"/>
          <w:szCs w:val="20"/>
          <w:rtl/>
        </w:rPr>
        <w:t xml:space="preserve">2. </w:t>
      </w:r>
      <w:r w:rsidRPr="000347DA">
        <w:rPr>
          <w:rFonts w:cs="Arial" w:hint="cs"/>
          <w:b/>
          <w:bCs/>
          <w:sz w:val="20"/>
          <w:szCs w:val="20"/>
          <w:rtl/>
        </w:rPr>
        <w:t>רש"י</w:t>
      </w:r>
      <w:r>
        <w:rPr>
          <w:rFonts w:cs="Arial" w:hint="cs"/>
          <w:sz w:val="20"/>
          <w:szCs w:val="20"/>
          <w:rtl/>
        </w:rPr>
        <w:t xml:space="preserve">. לא יישב בכניסה לבית הכנסת </w:t>
      </w:r>
      <w:r w:rsidRPr="000347DA">
        <w:rPr>
          <w:rFonts w:cs="Arial" w:hint="cs"/>
          <w:sz w:val="18"/>
          <w:szCs w:val="18"/>
          <w:rtl/>
        </w:rPr>
        <w:t>(ח' טפחים)</w:t>
      </w:r>
      <w:r>
        <w:rPr>
          <w:rFonts w:cs="Arial" w:hint="cs"/>
          <w:sz w:val="20"/>
          <w:szCs w:val="20"/>
          <w:rtl/>
        </w:rPr>
        <w:t xml:space="preserve">, אם זה מקומו הקבוע, מותר. </w:t>
      </w:r>
      <w:r w:rsidRPr="000347DA">
        <w:rPr>
          <w:rFonts w:cs="Arial" w:hint="cs"/>
          <w:b/>
          <w:bCs/>
          <w:sz w:val="20"/>
          <w:szCs w:val="20"/>
          <w:rtl/>
        </w:rPr>
        <w:t>מהר"ם</w:t>
      </w:r>
      <w:r>
        <w:rPr>
          <w:rFonts w:cs="Arial" w:hint="cs"/>
          <w:sz w:val="20"/>
          <w:szCs w:val="20"/>
          <w:rtl/>
        </w:rPr>
        <w:t xml:space="preserve">. האיסור דווקא כשהפתח לרה"ר ומבלבל את דעתו. </w:t>
      </w:r>
      <w:r w:rsidRPr="000347DA">
        <w:rPr>
          <w:rFonts w:cs="Arial" w:hint="cs"/>
          <w:b/>
          <w:bCs/>
          <w:sz w:val="20"/>
          <w:szCs w:val="20"/>
          <w:rtl/>
        </w:rPr>
        <w:t>רא"ש</w:t>
      </w:r>
      <w:r>
        <w:rPr>
          <w:rFonts w:cs="Arial" w:hint="cs"/>
          <w:sz w:val="20"/>
          <w:szCs w:val="20"/>
          <w:rtl/>
        </w:rPr>
        <w:t>. יש להמתין שיעור ח' טפחים ליישב דעתו לפני התפילה.</w:t>
      </w:r>
      <w:r>
        <w:rPr>
          <w:rFonts w:cs="Arial"/>
          <w:sz w:val="20"/>
          <w:szCs w:val="20"/>
          <w:rtl/>
        </w:rPr>
        <w:br/>
      </w:r>
      <w:r>
        <w:rPr>
          <w:rFonts w:cs="Arial" w:hint="cs"/>
          <w:sz w:val="20"/>
          <w:szCs w:val="20"/>
          <w:rtl/>
        </w:rPr>
        <w:t xml:space="preserve">3. </w:t>
      </w:r>
      <w:r w:rsidRPr="000347DA">
        <w:rPr>
          <w:rFonts w:cs="Arial" w:hint="cs"/>
          <w:b/>
          <w:bCs/>
          <w:sz w:val="20"/>
          <w:szCs w:val="20"/>
          <w:rtl/>
        </w:rPr>
        <w:t>מחבר</w:t>
      </w:r>
      <w:r>
        <w:rPr>
          <w:rFonts w:cs="Arial" w:hint="cs"/>
          <w:sz w:val="20"/>
          <w:szCs w:val="20"/>
          <w:rtl/>
        </w:rPr>
        <w:t>. חושש לכל הפי'. לא יישב בכניסה אפילו כשהפתח אינו לרה"ר, ימתין כמה שניות לפני התפילה.</w:t>
      </w:r>
      <w:r>
        <w:rPr>
          <w:rFonts w:cs="Arial"/>
          <w:sz w:val="20"/>
          <w:szCs w:val="20"/>
          <w:rtl/>
        </w:rPr>
        <w:br/>
      </w:r>
      <w:r>
        <w:rPr>
          <w:rFonts w:cs="Arial" w:hint="cs"/>
          <w:sz w:val="20"/>
          <w:szCs w:val="20"/>
          <w:rtl/>
        </w:rPr>
        <w:t xml:space="preserve">4. </w:t>
      </w:r>
      <w:r w:rsidRPr="000347DA">
        <w:rPr>
          <w:rFonts w:cs="Arial" w:hint="cs"/>
          <w:b/>
          <w:bCs/>
          <w:sz w:val="20"/>
          <w:szCs w:val="20"/>
          <w:rtl/>
        </w:rPr>
        <w:t>ב"ח</w:t>
      </w:r>
      <w:r>
        <w:rPr>
          <w:rFonts w:cs="Arial" w:hint="cs"/>
          <w:sz w:val="20"/>
          <w:szCs w:val="20"/>
          <w:rtl/>
        </w:rPr>
        <w:t>. יש לעשות עזרה בכניסה לבית הכנסת.</w:t>
      </w:r>
    </w:p>
    <w:p w14:paraId="2A6DC3D1" w14:textId="77777777" w:rsidR="00F36FAF" w:rsidRDefault="00F36FAF" w:rsidP="00F36FAF">
      <w:pPr>
        <w:rPr>
          <w:rFonts w:cs="Arial"/>
          <w:sz w:val="20"/>
          <w:szCs w:val="20"/>
          <w:rtl/>
        </w:rPr>
      </w:pPr>
      <w:r>
        <w:rPr>
          <w:rFonts w:cs="Arial"/>
          <w:sz w:val="20"/>
          <w:szCs w:val="20"/>
          <w:rtl/>
        </w:rPr>
        <w:lastRenderedPageBreak/>
        <w:br/>
      </w:r>
      <w:r>
        <w:rPr>
          <w:rFonts w:cs="Arial" w:hint="cs"/>
          <w:b/>
          <w:bCs/>
          <w:sz w:val="20"/>
          <w:szCs w:val="20"/>
          <w:rtl/>
        </w:rPr>
        <w:t xml:space="preserve">סעיף כא </w:t>
      </w:r>
      <w:r>
        <w:rPr>
          <w:rFonts w:cs="Arial"/>
          <w:b/>
          <w:bCs/>
          <w:sz w:val="20"/>
          <w:szCs w:val="20"/>
          <w:rtl/>
        </w:rPr>
        <w:t>–</w:t>
      </w:r>
      <w:r>
        <w:rPr>
          <w:rFonts w:cs="Arial" w:hint="cs"/>
          <w:b/>
          <w:bCs/>
          <w:sz w:val="20"/>
          <w:szCs w:val="20"/>
          <w:rtl/>
        </w:rPr>
        <w:t xml:space="preserve"> שלא יהיה דבר חוצץ בינו לקיר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(ה:) "</w:t>
      </w:r>
      <w:r w:rsidRPr="007B5269">
        <w:rPr>
          <w:rFonts w:cs="Arial"/>
          <w:sz w:val="20"/>
          <w:szCs w:val="20"/>
          <w:rtl/>
        </w:rPr>
        <w:t>אמר רב יהודה אמר רב: מנין למתפלל שלא יהא דבר חוצץ בינו לבין הקיר - שנאמר: ויסב חזקיהו פניו אל הקיר וי</w:t>
      </w:r>
      <w:r>
        <w:rPr>
          <w:rFonts w:cs="Arial" w:hint="cs"/>
          <w:sz w:val="20"/>
          <w:szCs w:val="20"/>
          <w:rtl/>
        </w:rPr>
        <w:t>תפלל".</w:t>
      </w:r>
    </w:p>
    <w:p w14:paraId="4FFDEAF0" w14:textId="77777777" w:rsidR="00F36FAF" w:rsidRPr="007B5269" w:rsidRDefault="00F36FAF" w:rsidP="00F36FAF">
      <w:pPr>
        <w:rPr>
          <w:rFonts w:cs="Arial"/>
          <w:sz w:val="20"/>
          <w:szCs w:val="20"/>
          <w:rtl/>
        </w:rPr>
      </w:pPr>
      <w:r>
        <w:rPr>
          <w:rFonts w:cs="Arial" w:hint="cs"/>
          <w:b/>
          <w:bCs/>
          <w:sz w:val="20"/>
          <w:szCs w:val="20"/>
          <w:rtl/>
        </w:rPr>
        <w:t>פירוט דברים חוצצים ואינם חוצצים</w:t>
      </w:r>
      <w:r>
        <w:rPr>
          <w:rFonts w:cs="Arial"/>
          <w:b/>
          <w:bCs/>
          <w:sz w:val="20"/>
          <w:szCs w:val="20"/>
          <w:rtl/>
        </w:rPr>
        <w:br/>
      </w:r>
      <w:r w:rsidRPr="007B5269">
        <w:rPr>
          <w:rFonts w:cs="Arial" w:hint="cs"/>
          <w:sz w:val="20"/>
          <w:szCs w:val="20"/>
          <w:u w:val="single"/>
          <w:rtl/>
        </w:rPr>
        <w:t>דבר קבוע</w:t>
      </w:r>
      <w:r>
        <w:rPr>
          <w:rFonts w:cs="Arial"/>
          <w:b/>
          <w:bCs/>
          <w:sz w:val="20"/>
          <w:szCs w:val="20"/>
          <w:rtl/>
        </w:rPr>
        <w:br/>
      </w:r>
      <w:r>
        <w:rPr>
          <w:rFonts w:cs="Arial" w:hint="cs"/>
          <w:b/>
          <w:bCs/>
          <w:sz w:val="20"/>
          <w:szCs w:val="20"/>
          <w:rtl/>
        </w:rPr>
        <w:t xml:space="preserve">תוספות </w:t>
      </w:r>
      <w:r>
        <w:rPr>
          <w:rFonts w:cs="Arial"/>
          <w:sz w:val="20"/>
          <w:szCs w:val="20"/>
          <w:rtl/>
        </w:rPr>
        <w:t>–</w:t>
      </w:r>
      <w:r>
        <w:rPr>
          <w:rFonts w:cs="Arial" w:hint="cs"/>
          <w:sz w:val="20"/>
          <w:szCs w:val="20"/>
          <w:rtl/>
        </w:rPr>
        <w:t xml:space="preserve"> דבר המונח בקביעות, אינו חוצץ. </w:t>
      </w:r>
      <w:r>
        <w:rPr>
          <w:rFonts w:cs="Arial"/>
          <w:sz w:val="20"/>
          <w:szCs w:val="20"/>
          <w:rtl/>
        </w:rPr>
        <w:br/>
      </w:r>
      <w:r w:rsidRPr="00807AD1">
        <w:rPr>
          <w:rFonts w:cs="Arial" w:hint="cs"/>
          <w:sz w:val="18"/>
          <w:szCs w:val="18"/>
          <w:rtl/>
        </w:rPr>
        <w:t>(</w:t>
      </w:r>
      <w:r w:rsidRPr="00807AD1">
        <w:rPr>
          <w:rFonts w:cs="Arial" w:hint="cs"/>
          <w:b/>
          <w:bCs/>
          <w:sz w:val="18"/>
          <w:szCs w:val="18"/>
          <w:rtl/>
        </w:rPr>
        <w:t>תוספות</w:t>
      </w:r>
      <w:r>
        <w:rPr>
          <w:rFonts w:cs="Arial" w:hint="cs"/>
          <w:sz w:val="18"/>
          <w:szCs w:val="18"/>
          <w:rtl/>
        </w:rPr>
        <w:t xml:space="preserve"> - </w:t>
      </w:r>
      <w:r w:rsidRPr="00807AD1">
        <w:rPr>
          <w:rFonts w:cs="Arial" w:hint="cs"/>
          <w:sz w:val="18"/>
          <w:szCs w:val="18"/>
          <w:rtl/>
        </w:rPr>
        <w:t>מיטה אינה מונחת בקביעות ולכן חוצצת.</w:t>
      </w:r>
      <w:r w:rsidRPr="00807AD1">
        <w:rPr>
          <w:rFonts w:cs="Arial"/>
          <w:sz w:val="18"/>
          <w:szCs w:val="18"/>
          <w:rtl/>
        </w:rPr>
        <w:br/>
      </w:r>
      <w:r w:rsidRPr="00807AD1">
        <w:rPr>
          <w:rFonts w:cs="Arial" w:hint="cs"/>
          <w:b/>
          <w:bCs/>
          <w:sz w:val="18"/>
          <w:szCs w:val="18"/>
          <w:rtl/>
        </w:rPr>
        <w:t>בית יוסף</w:t>
      </w:r>
      <w:r w:rsidRPr="00807AD1">
        <w:rPr>
          <w:rFonts w:cs="Arial" w:hint="cs"/>
          <w:sz w:val="18"/>
          <w:szCs w:val="18"/>
          <w:rtl/>
        </w:rPr>
        <w:t xml:space="preserve"> </w:t>
      </w:r>
      <w:r w:rsidRPr="00807AD1">
        <w:rPr>
          <w:rFonts w:cs="Arial"/>
          <w:sz w:val="18"/>
          <w:szCs w:val="18"/>
          <w:rtl/>
        </w:rPr>
        <w:t>–</w:t>
      </w:r>
      <w:r w:rsidRPr="00807AD1">
        <w:rPr>
          <w:rFonts w:cs="Arial" w:hint="cs"/>
          <w:sz w:val="18"/>
          <w:szCs w:val="18"/>
          <w:rtl/>
        </w:rPr>
        <w:t xml:space="preserve"> מיטה של זמ</w:t>
      </w:r>
      <w:r>
        <w:rPr>
          <w:rFonts w:cs="Arial" w:hint="cs"/>
          <w:sz w:val="18"/>
          <w:szCs w:val="18"/>
          <w:rtl/>
        </w:rPr>
        <w:t>נם</w:t>
      </w:r>
      <w:r w:rsidRPr="00807AD1">
        <w:rPr>
          <w:rFonts w:cs="Arial" w:hint="cs"/>
          <w:sz w:val="18"/>
          <w:szCs w:val="18"/>
          <w:rtl/>
        </w:rPr>
        <w:t xml:space="preserve"> חוצצת מכיוון שהיא קבועה </w:t>
      </w:r>
      <w:r>
        <w:rPr>
          <w:rFonts w:cs="Arial" w:hint="cs"/>
          <w:sz w:val="18"/>
          <w:szCs w:val="18"/>
          <w:rtl/>
        </w:rPr>
        <w:t xml:space="preserve">רק </w:t>
      </w:r>
      <w:r w:rsidRPr="00807AD1">
        <w:rPr>
          <w:rFonts w:cs="Arial" w:hint="cs"/>
          <w:sz w:val="18"/>
          <w:szCs w:val="18"/>
          <w:rtl/>
        </w:rPr>
        <w:t xml:space="preserve">לישיבה, אך מיטות שלנו קבועות </w:t>
      </w:r>
      <w:r>
        <w:rPr>
          <w:rFonts w:cs="Arial" w:hint="cs"/>
          <w:sz w:val="18"/>
          <w:szCs w:val="18"/>
          <w:rtl/>
        </w:rPr>
        <w:t xml:space="preserve">גם </w:t>
      </w:r>
      <w:r w:rsidRPr="00807AD1">
        <w:rPr>
          <w:rFonts w:cs="Arial" w:hint="cs"/>
          <w:sz w:val="18"/>
          <w:szCs w:val="18"/>
          <w:rtl/>
        </w:rPr>
        <w:t xml:space="preserve">לשכיבה ולכן אינן חוצצות. </w:t>
      </w:r>
      <w:r w:rsidRPr="00807AD1">
        <w:rPr>
          <w:rFonts w:cs="Arial"/>
          <w:sz w:val="18"/>
          <w:szCs w:val="18"/>
          <w:rtl/>
        </w:rPr>
        <w:br/>
      </w:r>
      <w:r w:rsidRPr="00807AD1">
        <w:rPr>
          <w:rFonts w:cs="Arial" w:hint="cs"/>
          <w:b/>
          <w:bCs/>
          <w:sz w:val="18"/>
          <w:szCs w:val="18"/>
          <w:rtl/>
        </w:rPr>
        <w:t>מ"ב</w:t>
      </w:r>
      <w:r w:rsidRPr="00807AD1">
        <w:rPr>
          <w:rFonts w:cs="Arial" w:hint="cs"/>
          <w:sz w:val="18"/>
          <w:szCs w:val="18"/>
          <w:rtl/>
        </w:rPr>
        <w:t xml:space="preserve"> </w:t>
      </w:r>
      <w:r w:rsidRPr="00807AD1">
        <w:rPr>
          <w:rFonts w:cs="Arial"/>
          <w:sz w:val="18"/>
          <w:szCs w:val="18"/>
          <w:rtl/>
        </w:rPr>
        <w:t>–</w:t>
      </w:r>
      <w:r w:rsidRPr="00807AD1">
        <w:rPr>
          <w:rFonts w:cs="Arial" w:hint="cs"/>
          <w:sz w:val="18"/>
          <w:szCs w:val="18"/>
          <w:rtl/>
        </w:rPr>
        <w:t xml:space="preserve"> טוב להחמיר, מכיוון שיש פוסקים שמחמירים בכך.)</w:t>
      </w:r>
    </w:p>
    <w:p w14:paraId="5B2AD400" w14:textId="77777777" w:rsidR="00F36FAF" w:rsidRDefault="00F36FAF" w:rsidP="00F36FAF">
      <w:pPr>
        <w:rPr>
          <w:rFonts w:cs="Arial"/>
          <w:sz w:val="20"/>
          <w:szCs w:val="20"/>
          <w:rtl/>
        </w:rPr>
      </w:pPr>
      <w:r>
        <w:rPr>
          <w:rFonts w:cs="Arial" w:hint="cs"/>
          <w:sz w:val="20"/>
          <w:szCs w:val="20"/>
          <w:u w:val="single"/>
          <w:rtl/>
        </w:rPr>
        <w:t>רחב ד' וגבוה י'</w:t>
      </w:r>
      <w:r>
        <w:rPr>
          <w:rFonts w:cs="Arial"/>
          <w:sz w:val="20"/>
          <w:szCs w:val="20"/>
          <w:u w:val="single"/>
          <w:rtl/>
        </w:rPr>
        <w:br/>
      </w:r>
      <w:r>
        <w:rPr>
          <w:rFonts w:cs="Arial" w:hint="cs"/>
          <w:sz w:val="20"/>
          <w:szCs w:val="20"/>
          <w:rtl/>
        </w:rPr>
        <w:t xml:space="preserve">א. </w:t>
      </w:r>
      <w:r w:rsidRPr="007B5269">
        <w:rPr>
          <w:rFonts w:cs="Arial" w:hint="cs"/>
          <w:b/>
          <w:bCs/>
          <w:sz w:val="20"/>
          <w:szCs w:val="20"/>
          <w:rtl/>
        </w:rPr>
        <w:t>אבודרהם</w:t>
      </w:r>
      <w:r>
        <w:rPr>
          <w:rFonts w:cs="Arial" w:hint="cs"/>
          <w:sz w:val="20"/>
          <w:szCs w:val="20"/>
          <w:rtl/>
        </w:rPr>
        <w:t xml:space="preserve"> </w:t>
      </w:r>
      <w:r>
        <w:rPr>
          <w:rFonts w:cs="Arial"/>
          <w:sz w:val="20"/>
          <w:szCs w:val="20"/>
          <w:rtl/>
        </w:rPr>
        <w:t>–</w:t>
      </w:r>
      <w:r>
        <w:rPr>
          <w:rFonts w:cs="Arial" w:hint="cs"/>
          <w:sz w:val="20"/>
          <w:szCs w:val="20"/>
          <w:rtl/>
        </w:rPr>
        <w:t xml:space="preserve"> רק דבר שגבוה י' ורחב ד' חוצץ, אך אם שיעורו פחות מכך אינו חוצץ, וכ"פ </w:t>
      </w:r>
      <w:r w:rsidRPr="00B21870">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7663E1">
        <w:rPr>
          <w:rFonts w:cs="Arial" w:hint="cs"/>
          <w:b/>
          <w:bCs/>
          <w:sz w:val="20"/>
          <w:szCs w:val="20"/>
          <w:rtl/>
        </w:rPr>
        <w:t>פרי חדש</w:t>
      </w:r>
      <w:r>
        <w:rPr>
          <w:rFonts w:cs="Arial" w:hint="cs"/>
          <w:sz w:val="20"/>
          <w:szCs w:val="20"/>
          <w:rtl/>
        </w:rPr>
        <w:t xml:space="preserve"> </w:t>
      </w:r>
      <w:r>
        <w:rPr>
          <w:rFonts w:cs="Arial"/>
          <w:sz w:val="20"/>
          <w:szCs w:val="20"/>
          <w:rtl/>
        </w:rPr>
        <w:t>–</w:t>
      </w:r>
      <w:r>
        <w:rPr>
          <w:rFonts w:cs="Arial" w:hint="cs"/>
          <w:sz w:val="20"/>
          <w:szCs w:val="20"/>
          <w:rtl/>
        </w:rPr>
        <w:t xml:space="preserve"> גם דבר קטן חוצץ.</w:t>
      </w:r>
    </w:p>
    <w:p w14:paraId="1513E389" w14:textId="77777777" w:rsidR="00F36FAF" w:rsidRDefault="00F36FAF" w:rsidP="00F36FAF">
      <w:pPr>
        <w:rPr>
          <w:rFonts w:cs="Arial"/>
          <w:sz w:val="20"/>
          <w:szCs w:val="20"/>
          <w:rtl/>
        </w:rPr>
      </w:pPr>
      <w:r>
        <w:rPr>
          <w:rFonts w:cs="Arial" w:hint="cs"/>
          <w:sz w:val="20"/>
          <w:szCs w:val="20"/>
          <w:u w:val="single"/>
          <w:rtl/>
        </w:rPr>
        <w:t>בעלי חיים</w:t>
      </w:r>
      <w:r>
        <w:rPr>
          <w:rFonts w:cs="Arial"/>
          <w:sz w:val="20"/>
          <w:szCs w:val="20"/>
          <w:u w:val="single"/>
          <w:rtl/>
        </w:rPr>
        <w:br/>
      </w:r>
      <w:r w:rsidRPr="00DE7E84">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חוצצים, וכ"פ </w:t>
      </w:r>
      <w:r w:rsidRPr="005575C1">
        <w:rPr>
          <w:rFonts w:cs="Arial" w:hint="cs"/>
          <w:b/>
          <w:bCs/>
          <w:sz w:val="20"/>
          <w:szCs w:val="20"/>
          <w:rtl/>
        </w:rPr>
        <w:t>הרמ"א</w:t>
      </w:r>
      <w:r>
        <w:rPr>
          <w:rFonts w:cs="Arial" w:hint="cs"/>
          <w:sz w:val="20"/>
          <w:szCs w:val="20"/>
          <w:rtl/>
        </w:rPr>
        <w:t xml:space="preserve"> </w:t>
      </w:r>
      <w:r w:rsidRPr="005575C1">
        <w:rPr>
          <w:rFonts w:cs="Arial" w:hint="cs"/>
          <w:sz w:val="18"/>
          <w:szCs w:val="18"/>
          <w:rtl/>
        </w:rPr>
        <w:t>(</w:t>
      </w:r>
      <w:r w:rsidRPr="005575C1">
        <w:rPr>
          <w:rFonts w:cs="Arial" w:hint="cs"/>
          <w:b/>
          <w:bCs/>
          <w:sz w:val="18"/>
          <w:szCs w:val="18"/>
          <w:rtl/>
        </w:rPr>
        <w:t>מחבר</w:t>
      </w:r>
      <w:r w:rsidRPr="005575C1">
        <w:rPr>
          <w:rFonts w:cs="Arial" w:hint="cs"/>
          <w:sz w:val="18"/>
          <w:szCs w:val="18"/>
          <w:rtl/>
        </w:rPr>
        <w:t xml:space="preserve"> </w:t>
      </w:r>
      <w:r w:rsidRPr="005575C1">
        <w:rPr>
          <w:rFonts w:cs="Arial"/>
          <w:sz w:val="18"/>
          <w:szCs w:val="18"/>
          <w:rtl/>
        </w:rPr>
        <w:t>–</w:t>
      </w:r>
      <w:r w:rsidRPr="005575C1">
        <w:rPr>
          <w:rFonts w:cs="Arial" w:hint="cs"/>
          <w:sz w:val="18"/>
          <w:szCs w:val="18"/>
          <w:rtl/>
        </w:rPr>
        <w:t xml:space="preserve"> אינם חוצצים, ושמא נפלה טעות סופר בדבריו)</w:t>
      </w:r>
      <w:r>
        <w:rPr>
          <w:rFonts w:cs="Arial" w:hint="cs"/>
          <w:sz w:val="20"/>
          <w:szCs w:val="20"/>
          <w:rtl/>
        </w:rPr>
        <w:t>.</w:t>
      </w:r>
    </w:p>
    <w:p w14:paraId="370CC8F3" w14:textId="77777777" w:rsidR="00F36FAF" w:rsidRDefault="00F36FAF" w:rsidP="00F36FAF">
      <w:pPr>
        <w:rPr>
          <w:rFonts w:cs="Arial"/>
          <w:sz w:val="20"/>
          <w:szCs w:val="20"/>
          <w:rtl/>
        </w:rPr>
      </w:pPr>
      <w:r>
        <w:rPr>
          <w:rFonts w:cs="Arial" w:hint="cs"/>
          <w:sz w:val="20"/>
          <w:szCs w:val="20"/>
          <w:u w:val="single"/>
          <w:rtl/>
        </w:rPr>
        <w:t>אדם</w:t>
      </w:r>
      <w:r>
        <w:rPr>
          <w:rFonts w:cs="Arial"/>
          <w:sz w:val="20"/>
          <w:szCs w:val="20"/>
          <w:u w:val="single"/>
          <w:rtl/>
        </w:rPr>
        <w:br/>
      </w:r>
      <w:r w:rsidRPr="009059C3">
        <w:rPr>
          <w:rFonts w:cs="Arial" w:hint="cs"/>
          <w:b/>
          <w:bCs/>
          <w:sz w:val="20"/>
          <w:szCs w:val="20"/>
          <w:rtl/>
        </w:rPr>
        <w:t>מהר"י אבוהב</w:t>
      </w:r>
      <w:r>
        <w:rPr>
          <w:rFonts w:cs="Arial" w:hint="cs"/>
          <w:sz w:val="20"/>
          <w:szCs w:val="20"/>
          <w:rtl/>
        </w:rPr>
        <w:t xml:space="preserve"> </w:t>
      </w:r>
      <w:r>
        <w:rPr>
          <w:rFonts w:cs="Arial"/>
          <w:sz w:val="20"/>
          <w:szCs w:val="20"/>
          <w:rtl/>
        </w:rPr>
        <w:t>–</w:t>
      </w:r>
      <w:r>
        <w:rPr>
          <w:rFonts w:cs="Arial" w:hint="cs"/>
          <w:sz w:val="20"/>
          <w:szCs w:val="20"/>
          <w:rtl/>
        </w:rPr>
        <w:t xml:space="preserve"> אינו חוצץ.</w:t>
      </w:r>
      <w:r>
        <w:rPr>
          <w:rFonts w:cs="Arial"/>
          <w:sz w:val="20"/>
          <w:szCs w:val="20"/>
          <w:rtl/>
        </w:rPr>
        <w:br/>
      </w:r>
      <w:r w:rsidRPr="009059C3">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נאמר בגמרא שלא יתפלל אדם מאחורי רבו, משמע שמאחורי אדם אחר מותר להתפלל.</w:t>
      </w:r>
    </w:p>
    <w:p w14:paraId="0085E561"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20662">
        <w:rPr>
          <w:rFonts w:cs="Arial"/>
          <w:sz w:val="20"/>
          <w:szCs w:val="20"/>
          <w:rtl/>
        </w:rPr>
        <w:t xml:space="preserve">צריך שלא יהא דבר חוצץ בינו ובין הקיר. ודבר קבוע כגון ארון ותיבה אינם חוצצים, </w:t>
      </w:r>
      <w:r w:rsidRPr="00320662">
        <w:rPr>
          <w:rFonts w:cs="Arial"/>
          <w:sz w:val="18"/>
          <w:szCs w:val="18"/>
          <w:rtl/>
        </w:rPr>
        <w:t>(ולא חשיב מחיצה רק בדבר גדול שגבהו</w:t>
      </w:r>
      <w:r>
        <w:rPr>
          <w:rFonts w:cs="Arial" w:hint="cs"/>
          <w:sz w:val="18"/>
          <w:szCs w:val="18"/>
          <w:rtl/>
        </w:rPr>
        <w:t xml:space="preserve"> עשרה</w:t>
      </w:r>
      <w:r w:rsidRPr="00320662">
        <w:rPr>
          <w:rFonts w:cs="Arial"/>
          <w:sz w:val="18"/>
          <w:szCs w:val="18"/>
          <w:rtl/>
        </w:rPr>
        <w:t xml:space="preserve"> ורחבו ד' אבל דבר קטן לא חשיב הפסק)</w:t>
      </w:r>
      <w:r w:rsidRPr="00320662">
        <w:rPr>
          <w:rFonts w:cs="Arial"/>
          <w:sz w:val="20"/>
          <w:szCs w:val="20"/>
          <w:rtl/>
        </w:rPr>
        <w:t xml:space="preserve">, וכן בעלי חיים אינם חוצצים, אפילו אדם אינו חוצץ. </w:t>
      </w:r>
      <w:r w:rsidRPr="00320662">
        <w:rPr>
          <w:rFonts w:cs="Arial"/>
          <w:sz w:val="18"/>
          <w:szCs w:val="18"/>
          <w:rtl/>
        </w:rPr>
        <w:t>הגה: ול</w:t>
      </w:r>
      <w:r>
        <w:rPr>
          <w:rFonts w:cs="Arial" w:hint="cs"/>
          <w:sz w:val="18"/>
          <w:szCs w:val="18"/>
          <w:rtl/>
        </w:rPr>
        <w:t>י נראה</w:t>
      </w:r>
      <w:r w:rsidRPr="00320662">
        <w:rPr>
          <w:rFonts w:cs="Arial"/>
          <w:sz w:val="18"/>
          <w:szCs w:val="18"/>
          <w:rtl/>
        </w:rPr>
        <w:t xml:space="preserve"> דבעלי חיים חוצצים ואדם אינו חוצץ, וכן נראה סברת הפוסקים, ואפשר דנפל טעות בספרים</w:t>
      </w:r>
      <w:r>
        <w:rPr>
          <w:rFonts w:cs="Arial" w:hint="cs"/>
          <w:sz w:val="20"/>
          <w:szCs w:val="20"/>
          <w:rtl/>
        </w:rPr>
        <w:t>".</w:t>
      </w:r>
    </w:p>
    <w:p w14:paraId="2BBD5836" w14:textId="77777777" w:rsidR="00F36FAF" w:rsidRDefault="00F36FAF" w:rsidP="00F36FAF">
      <w:pPr>
        <w:rPr>
          <w:rFonts w:cs="Arial"/>
          <w:sz w:val="20"/>
          <w:szCs w:val="20"/>
          <w:rtl/>
        </w:rPr>
      </w:pPr>
      <w:r>
        <w:rPr>
          <w:rFonts w:cs="Arial" w:hint="cs"/>
          <w:sz w:val="20"/>
          <w:szCs w:val="20"/>
          <w:u w:val="single"/>
          <w:rtl/>
        </w:rPr>
        <w:t>מקום דחוק</w:t>
      </w:r>
      <w:r>
        <w:rPr>
          <w:rFonts w:cs="Arial"/>
          <w:sz w:val="20"/>
          <w:szCs w:val="20"/>
          <w:u w:val="single"/>
          <w:rtl/>
        </w:rPr>
        <w:br/>
      </w:r>
      <w:r w:rsidRPr="002D463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דין תפילה בסמוך לקיר שלא יהיה דבר חוצץ, נאמר לכתחילה בלבד אך לא לעיכובא. הלכך, במקום דחוק שאי אפשר להתפלל באופן שלא יהיה דבר בינו לקיר </w:t>
      </w:r>
      <w:r>
        <w:rPr>
          <w:rFonts w:cs="Arial"/>
          <w:sz w:val="20"/>
          <w:szCs w:val="20"/>
          <w:rtl/>
        </w:rPr>
        <w:t>–</w:t>
      </w:r>
      <w:r>
        <w:rPr>
          <w:rFonts w:cs="Arial" w:hint="cs"/>
          <w:sz w:val="20"/>
          <w:szCs w:val="20"/>
          <w:rtl/>
        </w:rPr>
        <w:t xml:space="preserve"> יתפלל ולא ימנע את עצמו משום כך מתפילה.</w:t>
      </w:r>
      <w:r>
        <w:rPr>
          <w:rFonts w:cs="Arial"/>
          <w:sz w:val="20"/>
          <w:szCs w:val="20"/>
          <w:rtl/>
        </w:rPr>
        <w:br/>
      </w:r>
      <w:r>
        <w:rPr>
          <w:rFonts w:cs="Arial" w:hint="cs"/>
          <w:sz w:val="20"/>
          <w:szCs w:val="20"/>
          <w:rtl/>
        </w:rPr>
        <w:t>ואמנם, יעצום עיניו או יתפלל מתוך הסידור שלא יבוא לידי ביטול הכוונה.</w:t>
      </w:r>
    </w:p>
    <w:p w14:paraId="19EDDC46" w14:textId="77777777" w:rsidR="00F36FAF" w:rsidRDefault="00F36FAF" w:rsidP="00F36FAF">
      <w:pPr>
        <w:rPr>
          <w:rFonts w:cs="Arial"/>
          <w:sz w:val="20"/>
          <w:szCs w:val="20"/>
          <w:rtl/>
        </w:rPr>
      </w:pPr>
      <w:r>
        <w:rPr>
          <w:rFonts w:cs="Arial" w:hint="cs"/>
          <w:sz w:val="20"/>
          <w:szCs w:val="20"/>
          <w:u w:val="single"/>
          <w:rtl/>
        </w:rPr>
        <w:t>רחוק ד' אמות</w:t>
      </w:r>
      <w:r>
        <w:rPr>
          <w:rFonts w:cs="Arial"/>
          <w:sz w:val="20"/>
          <w:szCs w:val="20"/>
          <w:u w:val="single"/>
          <w:rtl/>
        </w:rPr>
        <w:br/>
      </w:r>
      <w:r>
        <w:rPr>
          <w:rFonts w:cs="Arial" w:hint="cs"/>
          <w:sz w:val="20"/>
          <w:szCs w:val="20"/>
          <w:rtl/>
        </w:rPr>
        <w:t xml:space="preserve">א. </w:t>
      </w:r>
      <w:r w:rsidRPr="005E27AB">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אם הדבר החוצץ רחוק ממנו ואינו בתוך ד' אמותיו, מותר.</w:t>
      </w:r>
      <w:r>
        <w:rPr>
          <w:rFonts w:cs="Arial"/>
          <w:sz w:val="20"/>
          <w:szCs w:val="20"/>
          <w:rtl/>
        </w:rPr>
        <w:br/>
      </w:r>
      <w:r w:rsidRPr="005E27A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זו רשות אחרת.</w:t>
      </w:r>
      <w:r>
        <w:rPr>
          <w:rFonts w:cs="Arial"/>
          <w:sz w:val="20"/>
          <w:szCs w:val="20"/>
          <w:rtl/>
        </w:rPr>
        <w:br/>
      </w:r>
      <w:r>
        <w:rPr>
          <w:rFonts w:cs="Arial" w:hint="cs"/>
          <w:sz w:val="20"/>
          <w:szCs w:val="20"/>
          <w:rtl/>
        </w:rPr>
        <w:t xml:space="preserve">ב. </w:t>
      </w:r>
      <w:r w:rsidRPr="005E27AB">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אף בכה"ג אסור.</w:t>
      </w:r>
    </w:p>
    <w:p w14:paraId="55282170" w14:textId="77777777" w:rsidR="00F36FAF" w:rsidRDefault="00F36FAF" w:rsidP="00F36FAF">
      <w:pPr>
        <w:rPr>
          <w:rFonts w:cs="Arial"/>
          <w:sz w:val="20"/>
          <w:szCs w:val="20"/>
          <w:rtl/>
        </w:rPr>
      </w:pPr>
      <w:r>
        <w:rPr>
          <w:rFonts w:cs="Arial" w:hint="cs"/>
          <w:sz w:val="20"/>
          <w:szCs w:val="20"/>
          <w:u w:val="single"/>
          <w:rtl/>
        </w:rPr>
        <w:t>דין סטנדר ושולחן</w:t>
      </w:r>
      <w:r>
        <w:rPr>
          <w:rFonts w:cs="Arial"/>
          <w:sz w:val="20"/>
          <w:szCs w:val="20"/>
          <w:u w:val="single"/>
          <w:rtl/>
        </w:rPr>
        <w:br/>
      </w:r>
      <w:r w:rsidRPr="002D463A">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כל דבר שהוא לצורך התפילה, כגון סטנדר או שולחן להניח עליו את הסידור, אינו חוצץ, וכן המנהג.</w:t>
      </w:r>
    </w:p>
    <w:p w14:paraId="7F97AA20" w14:textId="77777777" w:rsidR="00F36FAF" w:rsidRDefault="00F36FAF" w:rsidP="00F36FAF">
      <w:pPr>
        <w:rPr>
          <w:sz w:val="20"/>
          <w:szCs w:val="20"/>
          <w:rtl/>
        </w:rPr>
      </w:pPr>
      <w:r w:rsidRPr="002D463A">
        <w:rPr>
          <w:rFonts w:hint="cs"/>
          <w:b/>
          <w:bCs/>
          <w:sz w:val="20"/>
          <w:szCs w:val="20"/>
          <w:rtl/>
        </w:rPr>
        <w:t>סיכום</w:t>
      </w:r>
      <w:r>
        <w:rPr>
          <w:sz w:val="20"/>
          <w:szCs w:val="20"/>
          <w:rtl/>
        </w:rPr>
        <w:br/>
      </w:r>
      <w:r>
        <w:rPr>
          <w:rFonts w:hint="cs"/>
          <w:sz w:val="20"/>
          <w:szCs w:val="20"/>
          <w:rtl/>
        </w:rPr>
        <w:t xml:space="preserve">1. </w:t>
      </w:r>
      <w:r w:rsidRPr="002D463A">
        <w:rPr>
          <w:rFonts w:hint="cs"/>
          <w:b/>
          <w:bCs/>
          <w:sz w:val="20"/>
          <w:szCs w:val="20"/>
          <w:rtl/>
        </w:rPr>
        <w:t>גמרא</w:t>
      </w:r>
      <w:r>
        <w:rPr>
          <w:rFonts w:hint="cs"/>
          <w:sz w:val="20"/>
          <w:szCs w:val="20"/>
          <w:rtl/>
        </w:rPr>
        <w:t>. לא יהיה דבר חוצץ בין המתפלל לקיר.</w:t>
      </w:r>
      <w:r>
        <w:rPr>
          <w:sz w:val="20"/>
          <w:szCs w:val="20"/>
          <w:rtl/>
        </w:rPr>
        <w:br/>
      </w:r>
      <w:r>
        <w:rPr>
          <w:rFonts w:hint="cs"/>
          <w:sz w:val="20"/>
          <w:szCs w:val="20"/>
          <w:rtl/>
        </w:rPr>
        <w:t xml:space="preserve">2. </w:t>
      </w:r>
      <w:r w:rsidRPr="00901169">
        <w:rPr>
          <w:rFonts w:hint="cs"/>
          <w:b/>
          <w:bCs/>
          <w:sz w:val="20"/>
          <w:szCs w:val="20"/>
          <w:rtl/>
        </w:rPr>
        <w:t>תוס'</w:t>
      </w:r>
      <w:r>
        <w:rPr>
          <w:rFonts w:hint="cs"/>
          <w:sz w:val="20"/>
          <w:szCs w:val="20"/>
          <w:rtl/>
        </w:rPr>
        <w:t xml:space="preserve">. דבר המונח בקביעות אינו חוצץ. </w:t>
      </w:r>
      <w:r w:rsidRPr="003F5C0C">
        <w:rPr>
          <w:rFonts w:hint="cs"/>
          <w:sz w:val="18"/>
          <w:szCs w:val="18"/>
          <w:rtl/>
        </w:rPr>
        <w:t>(</w:t>
      </w:r>
      <w:r w:rsidRPr="003F5C0C">
        <w:rPr>
          <w:rFonts w:hint="cs"/>
          <w:b/>
          <w:bCs/>
          <w:sz w:val="18"/>
          <w:szCs w:val="18"/>
          <w:rtl/>
        </w:rPr>
        <w:t>ב"י</w:t>
      </w:r>
      <w:r w:rsidRPr="003F5C0C">
        <w:rPr>
          <w:rFonts w:hint="cs"/>
          <w:sz w:val="18"/>
          <w:szCs w:val="18"/>
          <w:rtl/>
        </w:rPr>
        <w:t xml:space="preserve">. מיטה בזמנינו קבועה לשכיבה ואינה חוצצת. </w:t>
      </w:r>
      <w:r w:rsidRPr="003F5C0C">
        <w:rPr>
          <w:rFonts w:hint="cs"/>
          <w:b/>
          <w:bCs/>
          <w:sz w:val="18"/>
          <w:szCs w:val="18"/>
          <w:rtl/>
        </w:rPr>
        <w:t>מ"ב</w:t>
      </w:r>
      <w:r w:rsidRPr="003F5C0C">
        <w:rPr>
          <w:rFonts w:hint="cs"/>
          <w:sz w:val="18"/>
          <w:szCs w:val="18"/>
          <w:rtl/>
        </w:rPr>
        <w:t>. טוב להחמיר.)</w:t>
      </w:r>
      <w:r>
        <w:rPr>
          <w:sz w:val="20"/>
          <w:szCs w:val="20"/>
          <w:rtl/>
        </w:rPr>
        <w:br/>
      </w:r>
      <w:r>
        <w:rPr>
          <w:rFonts w:hint="cs"/>
          <w:sz w:val="20"/>
          <w:szCs w:val="20"/>
          <w:rtl/>
        </w:rPr>
        <w:t xml:space="preserve">3. </w:t>
      </w:r>
      <w:r w:rsidRPr="00901169">
        <w:rPr>
          <w:rFonts w:hint="cs"/>
          <w:b/>
          <w:bCs/>
          <w:sz w:val="20"/>
          <w:szCs w:val="20"/>
          <w:rtl/>
        </w:rPr>
        <w:t>אבודרהם</w:t>
      </w:r>
      <w:r>
        <w:rPr>
          <w:rFonts w:hint="cs"/>
          <w:sz w:val="20"/>
          <w:szCs w:val="20"/>
          <w:rtl/>
        </w:rPr>
        <w:t xml:space="preserve">. רק דבר גבוה י' ורחב ד' חוצץ, וכ"פ </w:t>
      </w:r>
      <w:r w:rsidRPr="00901169">
        <w:rPr>
          <w:rFonts w:hint="cs"/>
          <w:b/>
          <w:bCs/>
          <w:sz w:val="20"/>
          <w:szCs w:val="20"/>
          <w:rtl/>
        </w:rPr>
        <w:t>הרמ"א</w:t>
      </w:r>
      <w:r>
        <w:rPr>
          <w:rFonts w:hint="cs"/>
          <w:sz w:val="20"/>
          <w:szCs w:val="20"/>
          <w:rtl/>
        </w:rPr>
        <w:t xml:space="preserve">. </w:t>
      </w:r>
      <w:r w:rsidRPr="00901169">
        <w:rPr>
          <w:rFonts w:hint="cs"/>
          <w:b/>
          <w:bCs/>
          <w:sz w:val="20"/>
          <w:szCs w:val="20"/>
          <w:rtl/>
        </w:rPr>
        <w:t>פר"ח</w:t>
      </w:r>
      <w:r>
        <w:rPr>
          <w:rFonts w:hint="cs"/>
          <w:sz w:val="20"/>
          <w:szCs w:val="20"/>
          <w:rtl/>
        </w:rPr>
        <w:t>. גם דבר קטן חוצץ.</w:t>
      </w:r>
      <w:r>
        <w:rPr>
          <w:sz w:val="20"/>
          <w:szCs w:val="20"/>
          <w:rtl/>
        </w:rPr>
        <w:br/>
      </w:r>
      <w:r>
        <w:rPr>
          <w:rFonts w:hint="cs"/>
          <w:sz w:val="20"/>
          <w:szCs w:val="20"/>
          <w:rtl/>
        </w:rPr>
        <w:t xml:space="preserve">4. בעלי חיים </w:t>
      </w:r>
      <w:r>
        <w:rPr>
          <w:sz w:val="20"/>
          <w:szCs w:val="20"/>
          <w:rtl/>
        </w:rPr>
        <w:t>–</w:t>
      </w:r>
      <w:r>
        <w:rPr>
          <w:rFonts w:hint="cs"/>
          <w:sz w:val="20"/>
          <w:szCs w:val="20"/>
          <w:rtl/>
        </w:rPr>
        <w:t xml:space="preserve"> חוצצים. אדם </w:t>
      </w:r>
      <w:r>
        <w:rPr>
          <w:sz w:val="20"/>
          <w:szCs w:val="20"/>
          <w:rtl/>
        </w:rPr>
        <w:t>–</w:t>
      </w:r>
      <w:r>
        <w:rPr>
          <w:rFonts w:hint="cs"/>
          <w:sz w:val="20"/>
          <w:szCs w:val="20"/>
          <w:rtl/>
        </w:rPr>
        <w:t xml:space="preserve"> אינו חוצץ, וכ"פ </w:t>
      </w:r>
      <w:r w:rsidRPr="00901169">
        <w:rPr>
          <w:rFonts w:hint="cs"/>
          <w:b/>
          <w:bCs/>
          <w:sz w:val="20"/>
          <w:szCs w:val="20"/>
          <w:rtl/>
        </w:rPr>
        <w:t>הרמ"א</w:t>
      </w:r>
      <w:r>
        <w:rPr>
          <w:rFonts w:hint="cs"/>
          <w:sz w:val="20"/>
          <w:szCs w:val="20"/>
          <w:rtl/>
        </w:rPr>
        <w:t xml:space="preserve">. </w:t>
      </w:r>
      <w:r w:rsidRPr="00901169">
        <w:rPr>
          <w:rFonts w:hint="cs"/>
          <w:b/>
          <w:bCs/>
          <w:sz w:val="20"/>
          <w:szCs w:val="20"/>
          <w:rtl/>
        </w:rPr>
        <w:t>מחבר</w:t>
      </w:r>
      <w:r>
        <w:rPr>
          <w:rFonts w:hint="cs"/>
          <w:sz w:val="20"/>
          <w:szCs w:val="20"/>
          <w:rtl/>
        </w:rPr>
        <w:t xml:space="preserve">. זה וזה אינם חוצצים. </w:t>
      </w:r>
      <w:r w:rsidRPr="00901169">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כנראה זו ט"ס.</w:t>
      </w:r>
      <w:r>
        <w:rPr>
          <w:sz w:val="20"/>
          <w:szCs w:val="20"/>
          <w:rtl/>
        </w:rPr>
        <w:br/>
      </w:r>
      <w:r>
        <w:rPr>
          <w:rFonts w:hint="cs"/>
          <w:sz w:val="20"/>
          <w:szCs w:val="20"/>
          <w:rtl/>
        </w:rPr>
        <w:t xml:space="preserve">5. </w:t>
      </w:r>
      <w:r w:rsidRPr="00901169">
        <w:rPr>
          <w:rFonts w:hint="cs"/>
          <w:b/>
          <w:bCs/>
          <w:sz w:val="20"/>
          <w:szCs w:val="20"/>
          <w:rtl/>
        </w:rPr>
        <w:t>מ"ב</w:t>
      </w:r>
      <w:r>
        <w:rPr>
          <w:rFonts w:hint="cs"/>
          <w:sz w:val="20"/>
          <w:szCs w:val="20"/>
          <w:rtl/>
        </w:rPr>
        <w:t>. תפילה בסמוך לקיר היא לכתחילה בלבד, כשאי אפשר יש להקל.</w:t>
      </w:r>
      <w:r>
        <w:rPr>
          <w:sz w:val="20"/>
          <w:szCs w:val="20"/>
          <w:rtl/>
        </w:rPr>
        <w:br/>
      </w:r>
      <w:r>
        <w:rPr>
          <w:rFonts w:hint="cs"/>
          <w:sz w:val="20"/>
          <w:szCs w:val="20"/>
          <w:rtl/>
        </w:rPr>
        <w:t xml:space="preserve">6. אם הדבר החוצץ רחוק ד' אמות מהמתפלל, חוצץ? </w:t>
      </w:r>
      <w:r w:rsidRPr="00901169">
        <w:rPr>
          <w:rFonts w:hint="cs"/>
          <w:b/>
          <w:bCs/>
          <w:sz w:val="20"/>
          <w:szCs w:val="20"/>
          <w:rtl/>
        </w:rPr>
        <w:t>פמ"ג</w:t>
      </w:r>
      <w:r>
        <w:rPr>
          <w:rFonts w:hint="cs"/>
          <w:sz w:val="20"/>
          <w:szCs w:val="20"/>
          <w:rtl/>
        </w:rPr>
        <w:t xml:space="preserve">. לא, זו רשות אחרת. </w:t>
      </w:r>
      <w:r w:rsidRPr="00901169">
        <w:rPr>
          <w:rFonts w:hint="cs"/>
          <w:b/>
          <w:bCs/>
          <w:sz w:val="20"/>
          <w:szCs w:val="20"/>
          <w:rtl/>
        </w:rPr>
        <w:t>מג"א</w:t>
      </w:r>
      <w:r>
        <w:rPr>
          <w:rFonts w:hint="cs"/>
          <w:sz w:val="20"/>
          <w:szCs w:val="20"/>
          <w:rtl/>
        </w:rPr>
        <w:t>. כן.</w:t>
      </w:r>
      <w:r>
        <w:rPr>
          <w:sz w:val="20"/>
          <w:szCs w:val="20"/>
          <w:rtl/>
        </w:rPr>
        <w:br/>
      </w:r>
      <w:r>
        <w:rPr>
          <w:rFonts w:hint="cs"/>
          <w:sz w:val="20"/>
          <w:szCs w:val="20"/>
          <w:rtl/>
        </w:rPr>
        <w:t xml:space="preserve">7. </w:t>
      </w:r>
      <w:r w:rsidRPr="00901169">
        <w:rPr>
          <w:rFonts w:hint="cs"/>
          <w:b/>
          <w:bCs/>
          <w:sz w:val="20"/>
          <w:szCs w:val="20"/>
          <w:rtl/>
        </w:rPr>
        <w:t>ט"ז</w:t>
      </w:r>
      <w:r>
        <w:rPr>
          <w:rFonts w:hint="cs"/>
          <w:sz w:val="20"/>
          <w:szCs w:val="20"/>
          <w:rtl/>
        </w:rPr>
        <w:t xml:space="preserve">. כל דבר המשמש את המתפלל, כגון סטנדר או שולחן להניח את הסידור </w:t>
      </w:r>
      <w:r>
        <w:rPr>
          <w:sz w:val="20"/>
          <w:szCs w:val="20"/>
          <w:rtl/>
        </w:rPr>
        <w:t>–</w:t>
      </w:r>
      <w:r>
        <w:rPr>
          <w:rFonts w:hint="cs"/>
          <w:sz w:val="20"/>
          <w:szCs w:val="20"/>
          <w:rtl/>
        </w:rPr>
        <w:t xml:space="preserve"> אינו חוצץ.</w:t>
      </w:r>
      <w:r>
        <w:rPr>
          <w:sz w:val="20"/>
          <w:szCs w:val="20"/>
          <w:rtl/>
        </w:rPr>
        <w:br/>
      </w:r>
      <w:r w:rsidRPr="00BE71F7">
        <w:rPr>
          <w:rFonts w:hint="cs"/>
          <w:sz w:val="18"/>
          <w:szCs w:val="18"/>
          <w:rtl/>
        </w:rPr>
        <w:t>[מה חוצץ</w:t>
      </w:r>
      <w:r>
        <w:rPr>
          <w:rFonts w:hint="cs"/>
          <w:sz w:val="18"/>
          <w:szCs w:val="18"/>
          <w:rtl/>
        </w:rPr>
        <w:t xml:space="preserve"> לכו"ע</w:t>
      </w:r>
      <w:r w:rsidRPr="00BE71F7">
        <w:rPr>
          <w:rFonts w:hint="cs"/>
          <w:sz w:val="18"/>
          <w:szCs w:val="18"/>
          <w:rtl/>
        </w:rPr>
        <w:t>? דבר שאינו קבוע, גבוה י' ורחב ד', נמצא בד' אמותיו, אינו משמש את המתפלל, אינו אדם]</w:t>
      </w:r>
      <w:r w:rsidRPr="008605F0">
        <w:rPr>
          <w:rFonts w:hint="cs"/>
          <w:sz w:val="18"/>
          <w:szCs w:val="18"/>
          <w:rtl/>
        </w:rPr>
        <w:t>.</w:t>
      </w:r>
    </w:p>
    <w:p w14:paraId="78668D73" w14:textId="77777777" w:rsidR="00F36FAF" w:rsidRDefault="00F36FAF" w:rsidP="00F36FAF">
      <w:pPr>
        <w:rPr>
          <w:sz w:val="20"/>
          <w:szCs w:val="20"/>
          <w:rtl/>
        </w:rPr>
      </w:pPr>
      <w:r>
        <w:rPr>
          <w:sz w:val="20"/>
          <w:szCs w:val="20"/>
          <w:rtl/>
        </w:rPr>
        <w:br/>
      </w:r>
      <w:r>
        <w:rPr>
          <w:rFonts w:hint="cs"/>
          <w:b/>
          <w:bCs/>
          <w:sz w:val="20"/>
          <w:szCs w:val="20"/>
          <w:rtl/>
        </w:rPr>
        <w:t xml:space="preserve">סעיף כב </w:t>
      </w:r>
      <w:r>
        <w:rPr>
          <w:b/>
          <w:bCs/>
          <w:sz w:val="20"/>
          <w:szCs w:val="20"/>
          <w:rtl/>
        </w:rPr>
        <w:t>–</w:t>
      </w:r>
      <w:r>
        <w:rPr>
          <w:rFonts w:hint="cs"/>
          <w:b/>
          <w:bCs/>
          <w:sz w:val="20"/>
          <w:szCs w:val="20"/>
          <w:rtl/>
        </w:rPr>
        <w:t xml:space="preserve"> תפילה מאחורי אדם אחר</w:t>
      </w:r>
      <w:r>
        <w:rPr>
          <w:b/>
          <w:bCs/>
          <w:sz w:val="20"/>
          <w:szCs w:val="20"/>
          <w:rtl/>
        </w:rPr>
        <w:br/>
      </w:r>
      <w:r>
        <w:rPr>
          <w:rFonts w:hint="cs"/>
          <w:b/>
          <w:bCs/>
          <w:sz w:val="20"/>
          <w:szCs w:val="20"/>
          <w:rtl/>
        </w:rPr>
        <w:t>שיטות הפוסקים</w:t>
      </w:r>
      <w:r>
        <w:rPr>
          <w:b/>
          <w:bCs/>
          <w:sz w:val="20"/>
          <w:szCs w:val="20"/>
          <w:rtl/>
        </w:rPr>
        <w:br/>
      </w:r>
      <w:r>
        <w:rPr>
          <w:rFonts w:hint="cs"/>
          <w:sz w:val="20"/>
          <w:szCs w:val="20"/>
          <w:rtl/>
        </w:rPr>
        <w:lastRenderedPageBreak/>
        <w:t xml:space="preserve">א. </w:t>
      </w:r>
      <w:r w:rsidRPr="00DE7664">
        <w:rPr>
          <w:rFonts w:hint="cs"/>
          <w:b/>
          <w:bCs/>
          <w:sz w:val="20"/>
          <w:szCs w:val="20"/>
          <w:rtl/>
        </w:rPr>
        <w:t>ספר הפליאה</w:t>
      </w:r>
      <w:r>
        <w:rPr>
          <w:rFonts w:hint="cs"/>
          <w:sz w:val="20"/>
          <w:szCs w:val="20"/>
          <w:rtl/>
        </w:rPr>
        <w:t xml:space="preserve"> </w:t>
      </w:r>
      <w:r>
        <w:rPr>
          <w:sz w:val="20"/>
          <w:szCs w:val="20"/>
          <w:rtl/>
        </w:rPr>
        <w:t>–</w:t>
      </w:r>
      <w:r>
        <w:rPr>
          <w:rFonts w:hint="cs"/>
          <w:sz w:val="20"/>
          <w:szCs w:val="20"/>
          <w:rtl/>
        </w:rPr>
        <w:t xml:space="preserve"> צריך להיזהר ולא להתפלל מאחורי אדם אחר.</w:t>
      </w:r>
      <w:r>
        <w:rPr>
          <w:sz w:val="20"/>
          <w:szCs w:val="20"/>
          <w:rtl/>
        </w:rPr>
        <w:br/>
      </w:r>
      <w:r>
        <w:rPr>
          <w:rFonts w:hint="cs"/>
          <w:sz w:val="20"/>
          <w:szCs w:val="20"/>
          <w:rtl/>
        </w:rPr>
        <w:t xml:space="preserve">ב. </w:t>
      </w:r>
      <w:r w:rsidRPr="00DE7664">
        <w:rPr>
          <w:rFonts w:hint="cs"/>
          <w:b/>
          <w:bCs/>
          <w:sz w:val="20"/>
          <w:szCs w:val="20"/>
          <w:rtl/>
        </w:rPr>
        <w:t>מהר"י אבוהב</w:t>
      </w:r>
      <w:r>
        <w:rPr>
          <w:rFonts w:hint="cs"/>
          <w:sz w:val="20"/>
          <w:szCs w:val="20"/>
          <w:rtl/>
        </w:rPr>
        <w:t xml:space="preserve"> </w:t>
      </w:r>
      <w:r w:rsidRPr="00DE7664">
        <w:rPr>
          <w:rFonts w:hint="cs"/>
          <w:sz w:val="18"/>
          <w:szCs w:val="18"/>
          <w:rtl/>
        </w:rPr>
        <w:t xml:space="preserve">(הו"ד לעיל) </w:t>
      </w:r>
      <w:r>
        <w:rPr>
          <w:sz w:val="20"/>
          <w:szCs w:val="20"/>
          <w:rtl/>
        </w:rPr>
        <w:t>–</w:t>
      </w:r>
      <w:r>
        <w:rPr>
          <w:rFonts w:hint="cs"/>
          <w:sz w:val="20"/>
          <w:szCs w:val="20"/>
          <w:rtl/>
        </w:rPr>
        <w:t xml:space="preserve"> מותר להתפלל מאחורי אדם אחר.</w:t>
      </w:r>
      <w:r>
        <w:rPr>
          <w:sz w:val="20"/>
          <w:szCs w:val="20"/>
          <w:rtl/>
        </w:rPr>
        <w:br/>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אע"פ שמעיקר הדין הלכה כדברי מהר"י אבוהב שמותר להתפלל מאחורי אדם אחר, מכל מקום טוב לחוש לדברי ספר הפליאה ולהחמיר בכך.</w:t>
      </w:r>
    </w:p>
    <w:p w14:paraId="114D707D"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17006">
        <w:rPr>
          <w:rFonts w:cs="Arial"/>
          <w:sz w:val="20"/>
          <w:szCs w:val="20"/>
          <w:rtl/>
        </w:rPr>
        <w:t>ויש מי שאומר שיש ליזהר מלהתפלל אחורי שום אדם, וטוב לחוש לדבריו</w:t>
      </w:r>
      <w:r>
        <w:rPr>
          <w:rFonts w:cs="Arial" w:hint="cs"/>
          <w:sz w:val="20"/>
          <w:szCs w:val="20"/>
          <w:rtl/>
        </w:rPr>
        <w:t>".</w:t>
      </w:r>
      <w:r>
        <w:rPr>
          <w:sz w:val="20"/>
          <w:szCs w:val="20"/>
          <w:rtl/>
        </w:rPr>
        <w:br/>
      </w:r>
      <w:r w:rsidRPr="00917006">
        <w:rPr>
          <w:rFonts w:hint="cs"/>
          <w:b/>
          <w:bCs/>
          <w:sz w:val="20"/>
          <w:szCs w:val="20"/>
          <w:rtl/>
        </w:rPr>
        <w:t>מאמר מרדכי</w:t>
      </w:r>
      <w:r>
        <w:rPr>
          <w:rFonts w:hint="cs"/>
          <w:sz w:val="20"/>
          <w:szCs w:val="20"/>
          <w:rtl/>
        </w:rPr>
        <w:t xml:space="preserve"> </w:t>
      </w:r>
      <w:r>
        <w:rPr>
          <w:sz w:val="20"/>
          <w:szCs w:val="20"/>
          <w:rtl/>
        </w:rPr>
        <w:t>–</w:t>
      </w:r>
      <w:r>
        <w:rPr>
          <w:rFonts w:hint="cs"/>
          <w:sz w:val="20"/>
          <w:szCs w:val="20"/>
          <w:rtl/>
        </w:rPr>
        <w:t xml:space="preserve"> יש לדקדק בדברי ספר הפליאה, מפני שלכאורה הוא דבר שאי אפשר, הרי אין מקום בבית הכנסת לכל הציבור לעמוד בסמוך לכותל, ובהכרח יעמדו אחד מאחורי השני?</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אף לדברי ספר הפליאה זו חומרה בעלמא כשאפשר, ולכן המדקדק במעשיו יראה שיהיה לו מקום קבוע סמוך לכותל.</w:t>
      </w:r>
    </w:p>
    <w:p w14:paraId="62E11AB0" w14:textId="77777777" w:rsidR="00F36FAF" w:rsidRDefault="00F36FAF" w:rsidP="00F36FAF">
      <w:pPr>
        <w:rPr>
          <w:sz w:val="20"/>
          <w:szCs w:val="20"/>
          <w:rtl/>
        </w:rPr>
      </w:pPr>
      <w:r>
        <w:rPr>
          <w:sz w:val="20"/>
          <w:szCs w:val="20"/>
          <w:rtl/>
        </w:rPr>
        <w:br/>
      </w:r>
      <w:r>
        <w:rPr>
          <w:rFonts w:hint="cs"/>
          <w:b/>
          <w:bCs/>
          <w:sz w:val="20"/>
          <w:szCs w:val="20"/>
          <w:rtl/>
        </w:rPr>
        <w:t xml:space="preserve">סעיף כג </w:t>
      </w:r>
      <w:r>
        <w:rPr>
          <w:b/>
          <w:bCs/>
          <w:sz w:val="20"/>
          <w:szCs w:val="20"/>
          <w:rtl/>
        </w:rPr>
        <w:t>–</w:t>
      </w:r>
      <w:r>
        <w:rPr>
          <w:rFonts w:hint="cs"/>
          <w:b/>
          <w:bCs/>
          <w:sz w:val="20"/>
          <w:szCs w:val="20"/>
          <w:rtl/>
        </w:rPr>
        <w:t xml:space="preserve"> להתפלל מאחורי בגד מצויר</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הסיבה שצריך להתפלל סמוך לכותל היא, כדי שלא יארע לו שיתפלל מאחורי בגד שיש עליו ציור.</w:t>
      </w:r>
      <w:r>
        <w:rPr>
          <w:sz w:val="20"/>
          <w:szCs w:val="20"/>
          <w:rtl/>
        </w:rPr>
        <w:br/>
      </w:r>
      <w:r>
        <w:rPr>
          <w:rFonts w:hint="cs"/>
          <w:sz w:val="20"/>
          <w:szCs w:val="20"/>
          <w:rtl/>
        </w:rPr>
        <w:t>ולכן, אם אירע לו שמתפלל לפני בגד או כותל מצויר, יעצום עיניו.</w:t>
      </w:r>
      <w:r>
        <w:rPr>
          <w:sz w:val="20"/>
          <w:szCs w:val="20"/>
          <w:rtl/>
        </w:rPr>
        <w:br/>
      </w:r>
      <w:r>
        <w:rPr>
          <w:rFonts w:hint="cs"/>
          <w:sz w:val="20"/>
          <w:szCs w:val="20"/>
          <w:rtl/>
        </w:rPr>
        <w:t>והטעם לכך הוא, כדי שלא יסיח דעתו בעת התפילה לדברים אחרים.</w:t>
      </w:r>
    </w:p>
    <w:p w14:paraId="70C9C360" w14:textId="77777777" w:rsidR="00F36FAF" w:rsidRDefault="00F36FAF" w:rsidP="00F36FAF">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8465A">
        <w:rPr>
          <w:rFonts w:cs="Arial"/>
          <w:sz w:val="20"/>
          <w:szCs w:val="20"/>
          <w:rtl/>
        </w:rPr>
        <w:t xml:space="preserve">הבגדים המצוירים, אף על פי שאינם בולטות אין נכון להתפלל כנגדם, ואם יקרה לו להתפלל כנגד בגד או כותל מצויר, יעלים עיניו. </w:t>
      </w:r>
      <w:r w:rsidRPr="0018465A">
        <w:rPr>
          <w:rFonts w:cs="Arial"/>
          <w:sz w:val="18"/>
          <w:szCs w:val="18"/>
          <w:rtl/>
        </w:rPr>
        <w:t xml:space="preserve">הגה: ולכן אסור </w:t>
      </w:r>
      <w:r>
        <w:rPr>
          <w:rFonts w:cs="Arial" w:hint="cs"/>
          <w:sz w:val="18"/>
          <w:szCs w:val="18"/>
          <w:rtl/>
        </w:rPr>
        <w:t xml:space="preserve">גם </w:t>
      </w:r>
      <w:r w:rsidRPr="0018465A">
        <w:rPr>
          <w:rFonts w:cs="Arial"/>
          <w:sz w:val="18"/>
          <w:szCs w:val="18"/>
          <w:rtl/>
        </w:rPr>
        <w:t>כ</w:t>
      </w:r>
      <w:r>
        <w:rPr>
          <w:rFonts w:cs="Arial" w:hint="cs"/>
          <w:sz w:val="18"/>
          <w:szCs w:val="18"/>
          <w:rtl/>
        </w:rPr>
        <w:t>ן</w:t>
      </w:r>
      <w:r w:rsidRPr="0018465A">
        <w:rPr>
          <w:rFonts w:cs="Arial"/>
          <w:sz w:val="18"/>
          <w:szCs w:val="18"/>
          <w:rtl/>
        </w:rPr>
        <w:t xml:space="preserve"> לצייר ציורים בספרים שמתפללין בהן, שלא תתבטל הכוונה (מרדכי). אבל בגדים שמצויר עליהם דברי תפלות, אפי</w:t>
      </w:r>
      <w:r w:rsidRPr="0018465A">
        <w:rPr>
          <w:rFonts w:cs="Arial" w:hint="cs"/>
          <w:sz w:val="18"/>
          <w:szCs w:val="18"/>
          <w:rtl/>
        </w:rPr>
        <w:t>לו</w:t>
      </w:r>
      <w:r w:rsidRPr="0018465A">
        <w:rPr>
          <w:rFonts w:cs="Arial"/>
          <w:sz w:val="18"/>
          <w:szCs w:val="18"/>
          <w:rtl/>
        </w:rPr>
        <w:t xml:space="preserve"> לישב עליהם בב</w:t>
      </w:r>
      <w:r w:rsidRPr="0018465A">
        <w:rPr>
          <w:rFonts w:cs="Arial" w:hint="cs"/>
          <w:sz w:val="18"/>
          <w:szCs w:val="18"/>
          <w:rtl/>
        </w:rPr>
        <w:t>ית הכנסת</w:t>
      </w:r>
      <w:r w:rsidRPr="0018465A">
        <w:rPr>
          <w:rFonts w:cs="Arial"/>
          <w:sz w:val="18"/>
          <w:szCs w:val="18"/>
          <w:rtl/>
        </w:rPr>
        <w:t>, אסור</w:t>
      </w:r>
      <w:r w:rsidRPr="0018465A">
        <w:rPr>
          <w:rFonts w:cs="Arial" w:hint="cs"/>
          <w:sz w:val="20"/>
          <w:szCs w:val="20"/>
          <w:rtl/>
        </w:rPr>
        <w:t>".</w:t>
      </w:r>
      <w:r w:rsidRPr="0018465A">
        <w:rPr>
          <w:rFonts w:cs="Arial"/>
          <w:sz w:val="20"/>
          <w:szCs w:val="20"/>
          <w:rtl/>
        </w:rPr>
        <w:t xml:space="preserve"> </w:t>
      </w:r>
      <w:r w:rsidRPr="0018465A">
        <w:rPr>
          <w:rFonts w:cs="Arial"/>
          <w:sz w:val="18"/>
          <w:szCs w:val="18"/>
          <w:rtl/>
        </w:rPr>
        <w:t xml:space="preserve"> </w:t>
      </w:r>
      <w:r w:rsidRPr="0018465A">
        <w:rPr>
          <w:rFonts w:hint="cs"/>
          <w:sz w:val="18"/>
          <w:szCs w:val="18"/>
          <w:rtl/>
        </w:rPr>
        <w:t xml:space="preserve"> </w:t>
      </w:r>
      <w:r>
        <w:rPr>
          <w:sz w:val="18"/>
          <w:szCs w:val="18"/>
          <w:rtl/>
        </w:rPr>
        <w:br/>
      </w:r>
      <w:r w:rsidRPr="009F79A5">
        <w:rPr>
          <w:rFonts w:hint="cs"/>
          <w:b/>
          <w:bCs/>
          <w:sz w:val="20"/>
          <w:szCs w:val="20"/>
          <w:rtl/>
        </w:rPr>
        <w:t>מ"ב</w:t>
      </w:r>
      <w:r w:rsidRPr="009F79A5">
        <w:rPr>
          <w:rFonts w:hint="cs"/>
          <w:sz w:val="20"/>
          <w:szCs w:val="20"/>
          <w:rtl/>
        </w:rPr>
        <w:t xml:space="preserve"> </w:t>
      </w:r>
      <w:r w:rsidRPr="009F79A5">
        <w:rPr>
          <w:sz w:val="20"/>
          <w:szCs w:val="20"/>
          <w:rtl/>
        </w:rPr>
        <w:t>–</w:t>
      </w:r>
      <w:r w:rsidRPr="009F79A5">
        <w:rPr>
          <w:rFonts w:hint="cs"/>
          <w:sz w:val="20"/>
          <w:szCs w:val="20"/>
          <w:rtl/>
        </w:rPr>
        <w:t xml:space="preserve"> מטעם זה, אין לצייר בכותל בית הכנסת כנגד קומת אדם, אלא יציירו למעלה מקומת איש.</w:t>
      </w:r>
    </w:p>
    <w:p w14:paraId="07593A3B" w14:textId="77777777" w:rsidR="00F36FAF" w:rsidRDefault="00F36FAF" w:rsidP="00F36FAF">
      <w:pPr>
        <w:rPr>
          <w:sz w:val="20"/>
          <w:szCs w:val="20"/>
          <w:rtl/>
        </w:rPr>
      </w:pPr>
      <w:r w:rsidRPr="006F2A4F">
        <w:rPr>
          <w:rFonts w:hint="cs"/>
          <w:sz w:val="20"/>
          <w:szCs w:val="20"/>
          <w:u w:val="single"/>
          <w:rtl/>
        </w:rPr>
        <w:t>תפילה כנגד מראה</w:t>
      </w:r>
      <w:r w:rsidRPr="006F2A4F">
        <w:rPr>
          <w:sz w:val="20"/>
          <w:szCs w:val="20"/>
          <w:u w:val="single"/>
          <w:rtl/>
        </w:rPr>
        <w:br/>
      </w:r>
      <w:r w:rsidRPr="006F2A4F">
        <w:rPr>
          <w:rFonts w:hint="cs"/>
          <w:b/>
          <w:bCs/>
          <w:sz w:val="20"/>
          <w:szCs w:val="20"/>
          <w:rtl/>
        </w:rPr>
        <w:t>מ"ב</w:t>
      </w:r>
      <w:r w:rsidRPr="006F2A4F">
        <w:rPr>
          <w:rFonts w:hint="cs"/>
          <w:sz w:val="20"/>
          <w:szCs w:val="20"/>
          <w:rtl/>
        </w:rPr>
        <w:t xml:space="preserve"> </w:t>
      </w:r>
      <w:r w:rsidRPr="006F2A4F">
        <w:rPr>
          <w:sz w:val="20"/>
          <w:szCs w:val="20"/>
          <w:rtl/>
        </w:rPr>
        <w:t>–</w:t>
      </w:r>
      <w:r w:rsidRPr="006F2A4F">
        <w:rPr>
          <w:rFonts w:hint="cs"/>
          <w:sz w:val="20"/>
          <w:szCs w:val="20"/>
          <w:rtl/>
        </w:rPr>
        <w:t xml:space="preserve"> אין להתפלל כנגד מראה אפילו בעיניים סגורות.</w:t>
      </w:r>
      <w:r w:rsidRPr="006F2A4F">
        <w:rPr>
          <w:sz w:val="20"/>
          <w:szCs w:val="20"/>
          <w:rtl/>
        </w:rPr>
        <w:br/>
      </w:r>
      <w:r w:rsidRPr="006F2A4F">
        <w:rPr>
          <w:rFonts w:hint="cs"/>
          <w:b/>
          <w:bCs/>
          <w:sz w:val="20"/>
          <w:szCs w:val="20"/>
          <w:rtl/>
        </w:rPr>
        <w:t>טעם</w:t>
      </w:r>
      <w:r w:rsidRPr="006F2A4F">
        <w:rPr>
          <w:rFonts w:hint="cs"/>
          <w:sz w:val="20"/>
          <w:szCs w:val="20"/>
          <w:rtl/>
        </w:rPr>
        <w:t xml:space="preserve"> </w:t>
      </w:r>
      <w:r w:rsidRPr="006F2A4F">
        <w:rPr>
          <w:sz w:val="20"/>
          <w:szCs w:val="20"/>
          <w:rtl/>
        </w:rPr>
        <w:t>–</w:t>
      </w:r>
      <w:r w:rsidRPr="006F2A4F">
        <w:rPr>
          <w:rFonts w:hint="cs"/>
          <w:sz w:val="20"/>
          <w:szCs w:val="20"/>
          <w:rtl/>
        </w:rPr>
        <w:t xml:space="preserve"> נראה כמשתחווה לבבואה שלו.</w:t>
      </w:r>
      <w:r w:rsidRPr="006F2A4F">
        <w:rPr>
          <w:sz w:val="20"/>
          <w:szCs w:val="20"/>
          <w:rtl/>
        </w:rPr>
        <w:br/>
      </w:r>
      <w:r w:rsidRPr="006F2A4F">
        <w:rPr>
          <w:rFonts w:hint="cs"/>
          <w:sz w:val="20"/>
          <w:szCs w:val="20"/>
          <w:rtl/>
        </w:rPr>
        <w:t>ובעיניים פתוחות אסור בלאו הכי, משום ביטול הכוונה.</w:t>
      </w:r>
    </w:p>
    <w:p w14:paraId="051BA2C2" w14:textId="77777777" w:rsidR="00F36FAF" w:rsidRDefault="00F36FAF" w:rsidP="00F36FAF">
      <w:pPr>
        <w:rPr>
          <w:sz w:val="20"/>
          <w:szCs w:val="20"/>
          <w:rtl/>
        </w:rPr>
      </w:pPr>
      <w:r>
        <w:rPr>
          <w:sz w:val="20"/>
          <w:szCs w:val="20"/>
          <w:rtl/>
        </w:rPr>
        <w:br/>
      </w:r>
      <w:r>
        <w:rPr>
          <w:rFonts w:hint="cs"/>
          <w:b/>
          <w:bCs/>
          <w:sz w:val="20"/>
          <w:szCs w:val="20"/>
          <w:rtl/>
        </w:rPr>
        <w:t xml:space="preserve">סעיף כד </w:t>
      </w:r>
      <w:r>
        <w:rPr>
          <w:b/>
          <w:bCs/>
          <w:sz w:val="20"/>
          <w:szCs w:val="20"/>
          <w:rtl/>
        </w:rPr>
        <w:t>–</w:t>
      </w:r>
      <w:r>
        <w:rPr>
          <w:rFonts w:hint="cs"/>
          <w:b/>
          <w:bCs/>
          <w:sz w:val="20"/>
          <w:szCs w:val="20"/>
          <w:rtl/>
        </w:rPr>
        <w:t xml:space="preserve"> תפילה סמוך לרבו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(כז.) "</w:t>
      </w:r>
      <w:r w:rsidRPr="00294631">
        <w:rPr>
          <w:rFonts w:cs="Arial"/>
          <w:sz w:val="20"/>
          <w:szCs w:val="20"/>
          <w:rtl/>
        </w:rPr>
        <w:t>אמר רב יהודה אמר רב: לעולם אל יתפלל אדם</w:t>
      </w:r>
      <w:r w:rsidRPr="00294631">
        <w:rPr>
          <w:rtl/>
        </w:rPr>
        <w:t xml:space="preserve"> </w:t>
      </w:r>
      <w:r w:rsidRPr="00294631">
        <w:rPr>
          <w:rFonts w:cs="Arial"/>
          <w:sz w:val="20"/>
          <w:szCs w:val="20"/>
          <w:rtl/>
        </w:rPr>
        <w:t>לא כנגד רבו ולא אחורי רב</w:t>
      </w:r>
      <w:r>
        <w:rPr>
          <w:rFonts w:cs="Arial" w:hint="cs"/>
          <w:sz w:val="20"/>
          <w:szCs w:val="20"/>
          <w:rtl/>
        </w:rPr>
        <w:t>ו".</w:t>
      </w:r>
    </w:p>
    <w:p w14:paraId="103F9E3B" w14:textId="77777777" w:rsidR="00F36FAF" w:rsidRDefault="00F36FAF" w:rsidP="00F36FAF">
      <w:pPr>
        <w:rPr>
          <w:sz w:val="20"/>
          <w:szCs w:val="20"/>
          <w:rtl/>
        </w:rPr>
      </w:pPr>
      <w:r>
        <w:rPr>
          <w:rFonts w:hint="cs"/>
          <w:sz w:val="20"/>
          <w:szCs w:val="20"/>
          <w:u w:val="single"/>
          <w:rtl/>
        </w:rPr>
        <w:t>כנגד רבו</w:t>
      </w:r>
      <w:r>
        <w:rPr>
          <w:sz w:val="20"/>
          <w:szCs w:val="20"/>
          <w:u w:val="single"/>
          <w:rtl/>
        </w:rPr>
        <w:br/>
      </w:r>
      <w:r w:rsidRPr="00BB426A">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בצד רבו.</w:t>
      </w:r>
      <w:r>
        <w:rPr>
          <w:sz w:val="20"/>
          <w:szCs w:val="20"/>
          <w:rtl/>
        </w:rPr>
        <w:br/>
      </w:r>
      <w:r w:rsidRPr="00BB426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נראה כמשווה עצמו לרבו.</w:t>
      </w:r>
    </w:p>
    <w:p w14:paraId="73A60849" w14:textId="77777777" w:rsidR="00F36FAF" w:rsidRDefault="00F36FAF" w:rsidP="00F36FAF">
      <w:pPr>
        <w:rPr>
          <w:sz w:val="20"/>
          <w:szCs w:val="20"/>
          <w:rtl/>
        </w:rPr>
      </w:pPr>
      <w:r>
        <w:rPr>
          <w:rFonts w:hint="cs"/>
          <w:sz w:val="20"/>
          <w:szCs w:val="20"/>
          <w:u w:val="single"/>
          <w:rtl/>
        </w:rPr>
        <w:t>אחורי רבו</w:t>
      </w:r>
      <w:r>
        <w:rPr>
          <w:sz w:val="20"/>
          <w:szCs w:val="20"/>
          <w:u w:val="single"/>
          <w:rtl/>
        </w:rPr>
        <w:br/>
      </w:r>
      <w:r>
        <w:rPr>
          <w:rFonts w:hint="cs"/>
          <w:sz w:val="20"/>
          <w:szCs w:val="20"/>
          <w:rtl/>
        </w:rPr>
        <w:t xml:space="preserve">א. </w:t>
      </w:r>
      <w:r w:rsidRPr="00BB426A">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גם זו יוהרה.</w:t>
      </w:r>
      <w:r>
        <w:rPr>
          <w:sz w:val="20"/>
          <w:szCs w:val="20"/>
          <w:rtl/>
        </w:rPr>
        <w:br/>
      </w:r>
      <w:r>
        <w:rPr>
          <w:rFonts w:hint="cs"/>
          <w:sz w:val="20"/>
          <w:szCs w:val="20"/>
          <w:rtl/>
        </w:rPr>
        <w:t xml:space="preserve">ב. </w:t>
      </w:r>
      <w:r w:rsidRPr="00BB426A">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נראה כמשתחווה לרבו.</w:t>
      </w:r>
      <w:r>
        <w:rPr>
          <w:sz w:val="20"/>
          <w:szCs w:val="20"/>
          <w:rtl/>
        </w:rPr>
        <w:br/>
      </w:r>
      <w:r>
        <w:rPr>
          <w:rFonts w:hint="cs"/>
          <w:sz w:val="20"/>
          <w:szCs w:val="20"/>
          <w:rtl/>
        </w:rPr>
        <w:t xml:space="preserve">ג. </w:t>
      </w:r>
      <w:r w:rsidRPr="00BB426A">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אם יאריך בתפילה נמצא מעכב את רבו מלפסוע ג' פסיעות בסיום התפילה.</w:t>
      </w:r>
    </w:p>
    <w:p w14:paraId="4398C3F8" w14:textId="77777777" w:rsidR="00F36FAF" w:rsidRDefault="00F36FAF" w:rsidP="00F36FAF">
      <w:pPr>
        <w:rPr>
          <w:sz w:val="20"/>
          <w:szCs w:val="20"/>
          <w:rtl/>
        </w:rPr>
      </w:pPr>
      <w:r>
        <w:rPr>
          <w:rFonts w:hint="cs"/>
          <w:sz w:val="20"/>
          <w:szCs w:val="20"/>
          <w:u w:val="single"/>
          <w:rtl/>
        </w:rPr>
        <w:t>לפני רבו</w:t>
      </w:r>
      <w:r>
        <w:rPr>
          <w:sz w:val="20"/>
          <w:szCs w:val="20"/>
          <w:u w:val="single"/>
          <w:rtl/>
        </w:rPr>
        <w:br/>
      </w:r>
      <w:r w:rsidRPr="00FA7A75">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פשוט שאסור להתפלל אף כשאחוריו כלפי רבו.</w:t>
      </w:r>
      <w:r>
        <w:rPr>
          <w:sz w:val="20"/>
          <w:szCs w:val="20"/>
          <w:rtl/>
        </w:rPr>
        <w:br/>
      </w:r>
      <w:r w:rsidRPr="005E05E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זה ביזיון כלפי רבו.</w:t>
      </w:r>
    </w:p>
    <w:p w14:paraId="56A2C6DA" w14:textId="77777777" w:rsidR="00F36FAF" w:rsidRPr="005E05EB" w:rsidRDefault="00F36FAF" w:rsidP="00F36FAF">
      <w:pPr>
        <w:rPr>
          <w:sz w:val="20"/>
          <w:szCs w:val="20"/>
          <w:rtl/>
        </w:rPr>
      </w:pPr>
      <w:r>
        <w:rPr>
          <w:rFonts w:hint="cs"/>
          <w:b/>
          <w:bCs/>
          <w:sz w:val="20"/>
          <w:szCs w:val="20"/>
          <w:rtl/>
        </w:rPr>
        <w:t>היתרים בדין זה</w:t>
      </w:r>
      <w:r>
        <w:rPr>
          <w:b/>
          <w:bCs/>
          <w:sz w:val="20"/>
          <w:szCs w:val="20"/>
          <w:rtl/>
        </w:rPr>
        <w:br/>
      </w:r>
      <w:r w:rsidRPr="005A6431">
        <w:rPr>
          <w:rStyle w:val="20"/>
          <w:rFonts w:hint="cs"/>
          <w:rtl/>
        </w:rPr>
        <w:t>א</w:t>
      </w:r>
      <w:r>
        <w:rPr>
          <w:rFonts w:hint="cs"/>
          <w:sz w:val="20"/>
          <w:szCs w:val="20"/>
          <w:rtl/>
        </w:rPr>
        <w:t xml:space="preserve">. </w:t>
      </w:r>
      <w:r w:rsidRPr="00D1078A">
        <w:rPr>
          <w:rFonts w:hint="cs"/>
          <w:sz w:val="20"/>
          <w:szCs w:val="20"/>
          <w:u w:val="single"/>
          <w:rtl/>
        </w:rPr>
        <w:t>מקום קבוע לתפילה בבית הכנסת</w:t>
      </w:r>
      <w:r>
        <w:rPr>
          <w:b/>
          <w:bCs/>
          <w:sz w:val="20"/>
          <w:szCs w:val="20"/>
          <w:rtl/>
        </w:rPr>
        <w:br/>
      </w:r>
      <w:r>
        <w:rPr>
          <w:rFonts w:hint="cs"/>
          <w:b/>
          <w:bCs/>
          <w:sz w:val="20"/>
          <w:szCs w:val="20"/>
          <w:rtl/>
        </w:rPr>
        <w:t xml:space="preserve">מהר"י אבוהב </w:t>
      </w:r>
      <w:r>
        <w:rPr>
          <w:sz w:val="20"/>
          <w:szCs w:val="20"/>
          <w:rtl/>
        </w:rPr>
        <w:t>–</w:t>
      </w:r>
      <w:r>
        <w:rPr>
          <w:rFonts w:hint="cs"/>
          <w:sz w:val="20"/>
          <w:szCs w:val="20"/>
          <w:rtl/>
        </w:rPr>
        <w:t xml:space="preserve"> אם סדר הישיבה בבית הכנסת הוא שמתפלל סמוך לרבו, מותר.</w:t>
      </w:r>
      <w:r>
        <w:rPr>
          <w:sz w:val="20"/>
          <w:szCs w:val="20"/>
          <w:rtl/>
        </w:rPr>
        <w:br/>
      </w:r>
      <w:r>
        <w:rPr>
          <w:rFonts w:hint="cs"/>
          <w:sz w:val="20"/>
          <w:szCs w:val="20"/>
          <w:rtl/>
        </w:rPr>
        <w:t xml:space="preserve">אמנם כשמתפלל מאחורי רבו, לשיטת </w:t>
      </w:r>
      <w:r w:rsidRPr="005A6431">
        <w:rPr>
          <w:rFonts w:hint="cs"/>
          <w:b/>
          <w:bCs/>
          <w:sz w:val="20"/>
          <w:szCs w:val="20"/>
          <w:rtl/>
        </w:rPr>
        <w:t>רבינו יונה</w:t>
      </w:r>
      <w:r>
        <w:rPr>
          <w:rFonts w:hint="cs"/>
          <w:sz w:val="20"/>
          <w:szCs w:val="20"/>
          <w:rtl/>
        </w:rPr>
        <w:t xml:space="preserve"> אין מקום לחילוק זה, מפני שמכל מקום מעכב את רבו.</w:t>
      </w:r>
      <w:r>
        <w:rPr>
          <w:sz w:val="20"/>
          <w:szCs w:val="20"/>
          <w:rtl/>
        </w:rPr>
        <w:br/>
      </w:r>
      <w:r>
        <w:rPr>
          <w:sz w:val="20"/>
          <w:szCs w:val="20"/>
          <w:u w:val="single"/>
          <w:rtl/>
        </w:rPr>
        <w:br/>
      </w:r>
      <w:r>
        <w:rPr>
          <w:rFonts w:hint="cs"/>
          <w:sz w:val="20"/>
          <w:szCs w:val="20"/>
          <w:u w:val="single"/>
          <w:rtl/>
        </w:rPr>
        <w:t>הכרעת הפוסקים</w:t>
      </w:r>
      <w:r>
        <w:rPr>
          <w:sz w:val="20"/>
          <w:szCs w:val="20"/>
          <w:u w:val="single"/>
          <w:rtl/>
        </w:rPr>
        <w:br/>
      </w:r>
      <w:r>
        <w:rPr>
          <w:rFonts w:hint="cs"/>
          <w:sz w:val="20"/>
          <w:szCs w:val="20"/>
          <w:rtl/>
        </w:rPr>
        <w:lastRenderedPageBreak/>
        <w:t xml:space="preserve">א. </w:t>
      </w:r>
      <w:r w:rsidRPr="00E46731">
        <w:rPr>
          <w:rFonts w:hint="cs"/>
          <w:b/>
          <w:bCs/>
          <w:sz w:val="20"/>
          <w:szCs w:val="20"/>
          <w:rtl/>
        </w:rPr>
        <w:t xml:space="preserve">בית יוסף </w:t>
      </w:r>
      <w:r>
        <w:rPr>
          <w:sz w:val="20"/>
          <w:szCs w:val="20"/>
          <w:rtl/>
        </w:rPr>
        <w:t>–</w:t>
      </w:r>
      <w:r>
        <w:rPr>
          <w:rFonts w:hint="cs"/>
          <w:sz w:val="20"/>
          <w:szCs w:val="20"/>
          <w:rtl/>
        </w:rPr>
        <w:t xml:space="preserve"> יש להחמיר, ואכן בשו"ע לא כתב היתר זה.</w:t>
      </w:r>
      <w:r>
        <w:rPr>
          <w:sz w:val="20"/>
          <w:szCs w:val="20"/>
          <w:rtl/>
        </w:rPr>
        <w:br/>
      </w:r>
      <w:r>
        <w:rPr>
          <w:rFonts w:hint="cs"/>
          <w:sz w:val="20"/>
          <w:szCs w:val="20"/>
          <w:rtl/>
        </w:rPr>
        <w:t xml:space="preserve">ב. </w:t>
      </w:r>
      <w:r w:rsidRPr="00E46731">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המנהג להקל. </w:t>
      </w:r>
    </w:p>
    <w:p w14:paraId="3DB37728" w14:textId="77777777" w:rsidR="00F36FAF" w:rsidRDefault="00F36FAF" w:rsidP="00F36FAF">
      <w:pPr>
        <w:rPr>
          <w:rFonts w:cs="Arial"/>
          <w:sz w:val="20"/>
          <w:szCs w:val="20"/>
          <w:rtl/>
        </w:rPr>
      </w:pPr>
      <w:r w:rsidRPr="00D1078A">
        <w:rPr>
          <w:rStyle w:val="20"/>
          <w:rFonts w:hint="cs"/>
          <w:rtl/>
        </w:rPr>
        <w:t>ב</w:t>
      </w:r>
      <w:r w:rsidRPr="00D1078A">
        <w:rPr>
          <w:rFonts w:hint="cs"/>
          <w:sz w:val="20"/>
          <w:szCs w:val="20"/>
          <w:rtl/>
        </w:rPr>
        <w:t xml:space="preserve">. </w:t>
      </w:r>
      <w:r w:rsidRPr="00D1078A">
        <w:rPr>
          <w:rFonts w:hint="cs"/>
          <w:sz w:val="20"/>
          <w:szCs w:val="20"/>
          <w:u w:val="single"/>
          <w:rtl/>
        </w:rPr>
        <w:t>הרחיק ארבע אמות</w:t>
      </w:r>
      <w:r>
        <w:rPr>
          <w:b/>
          <w:bCs/>
          <w:sz w:val="20"/>
          <w:szCs w:val="20"/>
          <w:rtl/>
        </w:rPr>
        <w:br/>
      </w:r>
      <w:r>
        <w:rPr>
          <w:rFonts w:hint="cs"/>
          <w:b/>
          <w:bCs/>
          <w:sz w:val="20"/>
          <w:szCs w:val="20"/>
          <w:rtl/>
        </w:rPr>
        <w:t xml:space="preserve">רבינו יונה ורא"ש </w:t>
      </w:r>
      <w:r>
        <w:rPr>
          <w:sz w:val="20"/>
          <w:szCs w:val="20"/>
          <w:rtl/>
        </w:rPr>
        <w:t>–</w:t>
      </w:r>
      <w:r>
        <w:rPr>
          <w:rFonts w:hint="cs"/>
          <w:sz w:val="20"/>
          <w:szCs w:val="20"/>
          <w:rtl/>
        </w:rPr>
        <w:t xml:space="preserve">  אם הרחיק יותר מד' אמות ממקום רבו, מותר.</w:t>
      </w:r>
      <w:r>
        <w:rPr>
          <w:sz w:val="20"/>
          <w:szCs w:val="20"/>
          <w:rtl/>
        </w:rPr>
        <w:br/>
      </w:r>
      <w:r>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זו רשות אחרת, וכן מצאנו שמותר לעבור כנגד המתפלל במרחק ד' אמות. </w:t>
      </w:r>
      <w:r>
        <w:rPr>
          <w:sz w:val="20"/>
          <w:szCs w:val="20"/>
          <w:rtl/>
        </w:rPr>
        <w:br/>
      </w:r>
      <w:r w:rsidRPr="00D1078A">
        <w:rPr>
          <w:rFonts w:hint="cs"/>
          <w:sz w:val="18"/>
          <w:szCs w:val="18"/>
          <w:rtl/>
        </w:rPr>
        <w:t>[</w:t>
      </w:r>
      <w:r w:rsidRPr="00D1078A">
        <w:rPr>
          <w:rFonts w:hint="cs"/>
          <w:b/>
          <w:bCs/>
          <w:sz w:val="18"/>
          <w:szCs w:val="18"/>
          <w:rtl/>
        </w:rPr>
        <w:t>פמ"ג</w:t>
      </w:r>
      <w:r w:rsidRPr="00D1078A">
        <w:rPr>
          <w:rFonts w:hint="cs"/>
          <w:sz w:val="18"/>
          <w:szCs w:val="18"/>
          <w:rtl/>
        </w:rPr>
        <w:t xml:space="preserve"> </w:t>
      </w:r>
      <w:r w:rsidRPr="00D1078A">
        <w:rPr>
          <w:sz w:val="18"/>
          <w:szCs w:val="18"/>
          <w:rtl/>
        </w:rPr>
        <w:t>–</w:t>
      </w:r>
      <w:r w:rsidRPr="00D1078A">
        <w:rPr>
          <w:rFonts w:hint="cs"/>
          <w:sz w:val="18"/>
          <w:szCs w:val="18"/>
          <w:rtl/>
        </w:rPr>
        <w:t xml:space="preserve"> כשמתפלל לפני רבו סגי בד' אמות מצומצמות, אך כשמתפלל אחורי רבו ירחיק ד' אמות וג' פסיעות].</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46731">
        <w:rPr>
          <w:rFonts w:cs="Arial"/>
          <w:sz w:val="20"/>
          <w:szCs w:val="20"/>
          <w:rtl/>
        </w:rPr>
        <w:t xml:space="preserve">לא יתפלל בצד רבו ולא אחורי רבו ולא לפניו, </w:t>
      </w:r>
      <w:r w:rsidRPr="00E46731">
        <w:rPr>
          <w:rFonts w:cs="Arial"/>
          <w:sz w:val="18"/>
          <w:szCs w:val="18"/>
          <w:rtl/>
        </w:rPr>
        <w:t>(יש אומרים דכל זה לא מיירי אלא להתפלל ביחיד, אבל בצבור אם כך הוא סדר ישיבתו, אין לחוש אם מתפלל לפניו או אחריו</w:t>
      </w:r>
      <w:r w:rsidRPr="004211A8">
        <w:rPr>
          <w:rFonts w:cs="Arial" w:hint="cs"/>
          <w:sz w:val="18"/>
          <w:szCs w:val="18"/>
          <w:rtl/>
        </w:rPr>
        <w:t xml:space="preserve">. </w:t>
      </w:r>
      <w:r w:rsidRPr="004211A8">
        <w:rPr>
          <w:rFonts w:cs="Arial"/>
          <w:sz w:val="18"/>
          <w:szCs w:val="18"/>
          <w:rtl/>
        </w:rPr>
        <w:t>ואף על פי שטוב להחמיר המנהג להקל)</w:t>
      </w:r>
      <w:r>
        <w:rPr>
          <w:rFonts w:cs="Arial" w:hint="cs"/>
          <w:sz w:val="20"/>
          <w:szCs w:val="20"/>
          <w:rtl/>
        </w:rPr>
        <w:t>.</w:t>
      </w:r>
      <w:r w:rsidRPr="00E46731">
        <w:rPr>
          <w:rFonts w:cs="Arial"/>
          <w:sz w:val="20"/>
          <w:szCs w:val="20"/>
          <w:rtl/>
        </w:rPr>
        <w:t xml:space="preserve"> אם הרחיק ד' אמות, מותר</w:t>
      </w:r>
      <w:r>
        <w:rPr>
          <w:rFonts w:cs="Arial" w:hint="cs"/>
          <w:sz w:val="20"/>
          <w:szCs w:val="20"/>
          <w:rtl/>
        </w:rPr>
        <w:t>".</w:t>
      </w:r>
      <w:r>
        <w:rPr>
          <w:rFonts w:cs="Arial"/>
          <w:sz w:val="20"/>
          <w:szCs w:val="20"/>
          <w:rtl/>
        </w:rPr>
        <w:br/>
      </w:r>
      <w:r w:rsidRPr="00FA7A75">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הוא הדין אם מתפלל על בימת בית הכנסת הוי רשות אחרת ומותר.</w:t>
      </w:r>
    </w:p>
    <w:p w14:paraId="28EF0AD5" w14:textId="77777777" w:rsidR="00F36FAF" w:rsidRDefault="00F36FAF" w:rsidP="00F36FAF">
      <w:pPr>
        <w:rPr>
          <w:rFonts w:cs="Arial"/>
          <w:sz w:val="20"/>
          <w:szCs w:val="20"/>
          <w:rtl/>
        </w:rPr>
      </w:pPr>
      <w:r>
        <w:rPr>
          <w:rFonts w:hint="cs"/>
          <w:sz w:val="20"/>
          <w:szCs w:val="20"/>
          <w:u w:val="single"/>
          <w:rtl/>
        </w:rPr>
        <w:t>הרחקה כשאחוריו לרבו</w:t>
      </w:r>
      <w:r>
        <w:rPr>
          <w:sz w:val="20"/>
          <w:szCs w:val="20"/>
          <w:rtl/>
        </w:rPr>
        <w:br/>
      </w:r>
      <w:r>
        <w:rPr>
          <w:rFonts w:hint="cs"/>
          <w:sz w:val="20"/>
          <w:szCs w:val="20"/>
          <w:rtl/>
        </w:rPr>
        <w:t>האם הרחקת ד' אמות מועילה גם כשמתפלל ואחוריו לרבו?</w:t>
      </w:r>
      <w:r>
        <w:rPr>
          <w:sz w:val="20"/>
          <w:szCs w:val="20"/>
          <w:rtl/>
        </w:rPr>
        <w:br/>
      </w:r>
      <w:r>
        <w:rPr>
          <w:rFonts w:hint="cs"/>
          <w:sz w:val="20"/>
          <w:szCs w:val="20"/>
          <w:rtl/>
        </w:rPr>
        <w:t xml:space="preserve">א. </w:t>
      </w:r>
      <w:r w:rsidRPr="00C412C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ב. </w:t>
      </w:r>
      <w:r w:rsidRPr="00C412C0">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כן.</w:t>
      </w:r>
    </w:p>
    <w:p w14:paraId="757F43EC" w14:textId="77777777" w:rsidR="00F36FAF" w:rsidRDefault="00F36FAF" w:rsidP="00F36FAF">
      <w:pPr>
        <w:rPr>
          <w:sz w:val="20"/>
          <w:szCs w:val="20"/>
          <w:rtl/>
        </w:rPr>
      </w:pPr>
      <w:r>
        <w:rPr>
          <w:rFonts w:cs="Arial" w:hint="cs"/>
          <w:sz w:val="20"/>
          <w:szCs w:val="20"/>
          <w:u w:val="single"/>
          <w:rtl/>
        </w:rPr>
        <w:t>הגדרת רבו</w:t>
      </w:r>
      <w:r>
        <w:rPr>
          <w:rFonts w:cs="Arial"/>
          <w:sz w:val="20"/>
          <w:szCs w:val="20"/>
          <w:u w:val="single"/>
          <w:rtl/>
        </w:rPr>
        <w:br/>
      </w:r>
      <w:r>
        <w:rPr>
          <w:rFonts w:cs="Arial" w:hint="cs"/>
          <w:sz w:val="20"/>
          <w:szCs w:val="20"/>
          <w:rtl/>
        </w:rPr>
        <w:t>א. מי שרוב חכמתו ממנו.</w:t>
      </w:r>
      <w:r>
        <w:rPr>
          <w:rFonts w:cs="Arial"/>
          <w:sz w:val="20"/>
          <w:szCs w:val="20"/>
          <w:rtl/>
        </w:rPr>
        <w:br/>
      </w:r>
      <w:r>
        <w:rPr>
          <w:rFonts w:cs="Arial" w:hint="cs"/>
          <w:sz w:val="20"/>
          <w:szCs w:val="20"/>
          <w:rtl/>
        </w:rPr>
        <w:t>ב. גדול הדור.</w:t>
      </w:r>
      <w:r>
        <w:rPr>
          <w:rFonts w:cs="Arial"/>
          <w:sz w:val="20"/>
          <w:szCs w:val="20"/>
          <w:rtl/>
        </w:rPr>
        <w:br/>
      </w:r>
      <w:r>
        <w:rPr>
          <w:rFonts w:cs="Arial" w:hint="cs"/>
          <w:sz w:val="20"/>
          <w:szCs w:val="20"/>
          <w:rtl/>
        </w:rPr>
        <w:t xml:space="preserve">ג. </w:t>
      </w:r>
      <w:r w:rsidRPr="008C148A">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הוא הדין לאביו.</w:t>
      </w:r>
    </w:p>
    <w:p w14:paraId="2E5DBDEE" w14:textId="77777777" w:rsidR="00F36FAF" w:rsidRDefault="00F36FAF" w:rsidP="00F36FAF">
      <w:pPr>
        <w:rPr>
          <w:sz w:val="20"/>
          <w:szCs w:val="20"/>
          <w:rtl/>
        </w:rPr>
      </w:pPr>
      <w:r w:rsidRPr="006822B3">
        <w:rPr>
          <w:rFonts w:hint="cs"/>
          <w:b/>
          <w:bCs/>
          <w:sz w:val="20"/>
          <w:szCs w:val="20"/>
          <w:rtl/>
        </w:rPr>
        <w:t>סיכום</w:t>
      </w:r>
      <w:r>
        <w:rPr>
          <w:sz w:val="20"/>
          <w:szCs w:val="20"/>
          <w:rtl/>
        </w:rPr>
        <w:br/>
      </w:r>
      <w:r>
        <w:rPr>
          <w:rFonts w:hint="cs"/>
          <w:sz w:val="20"/>
          <w:szCs w:val="20"/>
          <w:rtl/>
        </w:rPr>
        <w:t xml:space="preserve">1. </w:t>
      </w:r>
      <w:r w:rsidRPr="006822B3">
        <w:rPr>
          <w:rFonts w:hint="cs"/>
          <w:b/>
          <w:bCs/>
          <w:sz w:val="20"/>
          <w:szCs w:val="20"/>
          <w:rtl/>
        </w:rPr>
        <w:t>גמרא</w:t>
      </w:r>
      <w:r>
        <w:rPr>
          <w:rFonts w:hint="cs"/>
          <w:sz w:val="20"/>
          <w:szCs w:val="20"/>
          <w:rtl/>
        </w:rPr>
        <w:t>. אין להתפלל כנגד או אחורי רבו.</w:t>
      </w:r>
      <w:r>
        <w:rPr>
          <w:sz w:val="20"/>
          <w:szCs w:val="20"/>
          <w:rtl/>
        </w:rPr>
        <w:br/>
      </w:r>
      <w:r>
        <w:rPr>
          <w:rFonts w:hint="cs"/>
          <w:sz w:val="20"/>
          <w:szCs w:val="20"/>
          <w:rtl/>
        </w:rPr>
        <w:t xml:space="preserve">2. כנגד. </w:t>
      </w:r>
      <w:r w:rsidRPr="006822B3">
        <w:rPr>
          <w:rFonts w:hint="cs"/>
          <w:b/>
          <w:bCs/>
          <w:sz w:val="20"/>
          <w:szCs w:val="20"/>
          <w:rtl/>
        </w:rPr>
        <w:t>רש"י</w:t>
      </w:r>
      <w:r>
        <w:rPr>
          <w:rFonts w:hint="cs"/>
          <w:sz w:val="20"/>
          <w:szCs w:val="20"/>
          <w:rtl/>
        </w:rPr>
        <w:t xml:space="preserve">. לצידו, משווה עצמו לרבו. </w:t>
      </w:r>
      <w:r>
        <w:rPr>
          <w:sz w:val="20"/>
          <w:szCs w:val="20"/>
          <w:rtl/>
        </w:rPr>
        <w:br/>
      </w:r>
      <w:r>
        <w:rPr>
          <w:rFonts w:hint="cs"/>
          <w:sz w:val="20"/>
          <w:szCs w:val="20"/>
          <w:rtl/>
        </w:rPr>
        <w:t xml:space="preserve">3. אחוריו. </w:t>
      </w:r>
      <w:r w:rsidRPr="006822B3">
        <w:rPr>
          <w:rFonts w:hint="cs"/>
          <w:b/>
          <w:bCs/>
          <w:sz w:val="20"/>
          <w:szCs w:val="20"/>
          <w:rtl/>
        </w:rPr>
        <w:t>רש"י</w:t>
      </w:r>
      <w:r>
        <w:rPr>
          <w:rFonts w:hint="cs"/>
          <w:sz w:val="20"/>
          <w:szCs w:val="20"/>
          <w:rtl/>
        </w:rPr>
        <w:t xml:space="preserve">. יוהרה. </w:t>
      </w:r>
      <w:r w:rsidRPr="006822B3">
        <w:rPr>
          <w:rFonts w:hint="cs"/>
          <w:b/>
          <w:bCs/>
          <w:sz w:val="20"/>
          <w:szCs w:val="20"/>
          <w:rtl/>
        </w:rPr>
        <w:t>תוס'</w:t>
      </w:r>
      <w:r>
        <w:rPr>
          <w:rFonts w:hint="cs"/>
          <w:sz w:val="20"/>
          <w:szCs w:val="20"/>
          <w:rtl/>
        </w:rPr>
        <w:t xml:space="preserve">. נראה כמשתחווה לו. </w:t>
      </w:r>
      <w:r w:rsidRPr="006822B3">
        <w:rPr>
          <w:rFonts w:hint="cs"/>
          <w:b/>
          <w:bCs/>
          <w:sz w:val="20"/>
          <w:szCs w:val="20"/>
          <w:rtl/>
        </w:rPr>
        <w:t>רבינו יונה</w:t>
      </w:r>
      <w:r>
        <w:rPr>
          <w:rFonts w:hint="cs"/>
          <w:sz w:val="20"/>
          <w:szCs w:val="20"/>
          <w:rtl/>
        </w:rPr>
        <w:t>. מעכבו בסוף התפילה.</w:t>
      </w:r>
      <w:r>
        <w:rPr>
          <w:sz w:val="20"/>
          <w:szCs w:val="20"/>
          <w:rtl/>
        </w:rPr>
        <w:br/>
      </w:r>
      <w:r>
        <w:rPr>
          <w:rFonts w:hint="cs"/>
          <w:sz w:val="20"/>
          <w:szCs w:val="20"/>
          <w:rtl/>
        </w:rPr>
        <w:t xml:space="preserve">4. לפני רבו. </w:t>
      </w:r>
      <w:r w:rsidRPr="006822B3">
        <w:rPr>
          <w:rFonts w:hint="cs"/>
          <w:b/>
          <w:bCs/>
          <w:sz w:val="20"/>
          <w:szCs w:val="20"/>
          <w:rtl/>
        </w:rPr>
        <w:t>רבינו יונה</w:t>
      </w:r>
      <w:r>
        <w:rPr>
          <w:rFonts w:hint="cs"/>
          <w:sz w:val="20"/>
          <w:szCs w:val="20"/>
          <w:rtl/>
        </w:rPr>
        <w:t>. פשוט שאסור, ביזיון.</w:t>
      </w:r>
      <w:r>
        <w:rPr>
          <w:sz w:val="20"/>
          <w:szCs w:val="20"/>
          <w:rtl/>
        </w:rPr>
        <w:br/>
      </w:r>
      <w:r>
        <w:rPr>
          <w:rFonts w:hint="cs"/>
          <w:sz w:val="20"/>
          <w:szCs w:val="20"/>
          <w:rtl/>
        </w:rPr>
        <w:t xml:space="preserve">5. </w:t>
      </w:r>
      <w:r w:rsidRPr="006822B3">
        <w:rPr>
          <w:rFonts w:hint="cs"/>
          <w:b/>
          <w:bCs/>
          <w:sz w:val="20"/>
          <w:szCs w:val="20"/>
          <w:rtl/>
        </w:rPr>
        <w:t>מהרי"א</w:t>
      </w:r>
      <w:r>
        <w:rPr>
          <w:rFonts w:hint="cs"/>
          <w:sz w:val="20"/>
          <w:szCs w:val="20"/>
          <w:rtl/>
        </w:rPr>
        <w:t xml:space="preserve">. אם זה סדר המקומות </w:t>
      </w:r>
      <w:r>
        <w:rPr>
          <w:sz w:val="20"/>
          <w:szCs w:val="20"/>
          <w:rtl/>
        </w:rPr>
        <w:t>–</w:t>
      </w:r>
      <w:r>
        <w:rPr>
          <w:rFonts w:hint="cs"/>
          <w:sz w:val="20"/>
          <w:szCs w:val="20"/>
          <w:rtl/>
        </w:rPr>
        <w:t xml:space="preserve"> מותר. למעט לשיטת </w:t>
      </w:r>
      <w:r w:rsidRPr="006822B3">
        <w:rPr>
          <w:rFonts w:hint="cs"/>
          <w:b/>
          <w:bCs/>
          <w:sz w:val="20"/>
          <w:szCs w:val="20"/>
          <w:rtl/>
        </w:rPr>
        <w:t>רבינו יונה</w:t>
      </w:r>
      <w:r>
        <w:rPr>
          <w:rFonts w:hint="cs"/>
          <w:sz w:val="20"/>
          <w:szCs w:val="20"/>
          <w:rtl/>
        </w:rPr>
        <w:t xml:space="preserve"> שהרי עדיין מעכבו בסוף התפילה.</w:t>
      </w:r>
      <w:r>
        <w:rPr>
          <w:sz w:val="20"/>
          <w:szCs w:val="20"/>
          <w:rtl/>
        </w:rPr>
        <w:br/>
      </w:r>
      <w:r w:rsidRPr="006822B3">
        <w:rPr>
          <w:rFonts w:hint="cs"/>
          <w:b/>
          <w:bCs/>
          <w:sz w:val="20"/>
          <w:szCs w:val="20"/>
          <w:rtl/>
        </w:rPr>
        <w:t>ב"י</w:t>
      </w:r>
      <w:r>
        <w:rPr>
          <w:rFonts w:hint="cs"/>
          <w:sz w:val="20"/>
          <w:szCs w:val="20"/>
          <w:rtl/>
        </w:rPr>
        <w:t xml:space="preserve">. יש להחמיר. </w:t>
      </w:r>
      <w:r w:rsidRPr="006822B3">
        <w:rPr>
          <w:rFonts w:hint="cs"/>
          <w:b/>
          <w:bCs/>
          <w:sz w:val="20"/>
          <w:szCs w:val="20"/>
          <w:rtl/>
        </w:rPr>
        <w:t>רמ"א</w:t>
      </w:r>
      <w:r>
        <w:rPr>
          <w:rFonts w:hint="cs"/>
          <w:sz w:val="20"/>
          <w:szCs w:val="20"/>
          <w:rtl/>
        </w:rPr>
        <w:t>. המנהג להקל.</w:t>
      </w:r>
      <w:r>
        <w:rPr>
          <w:sz w:val="20"/>
          <w:szCs w:val="20"/>
          <w:rtl/>
        </w:rPr>
        <w:br/>
      </w:r>
      <w:r>
        <w:rPr>
          <w:rFonts w:hint="cs"/>
          <w:sz w:val="20"/>
          <w:szCs w:val="20"/>
          <w:rtl/>
        </w:rPr>
        <w:t xml:space="preserve">6. הרחיק ד' אמות. </w:t>
      </w:r>
      <w:r w:rsidRPr="006822B3">
        <w:rPr>
          <w:rFonts w:hint="cs"/>
          <w:b/>
          <w:bCs/>
          <w:sz w:val="20"/>
          <w:szCs w:val="20"/>
          <w:rtl/>
        </w:rPr>
        <w:t>רא"ש</w:t>
      </w:r>
      <w:r>
        <w:rPr>
          <w:rFonts w:hint="cs"/>
          <w:sz w:val="20"/>
          <w:szCs w:val="20"/>
          <w:rtl/>
        </w:rPr>
        <w:t xml:space="preserve">. מותר. </w:t>
      </w:r>
      <w:r w:rsidRPr="006822B3">
        <w:rPr>
          <w:rFonts w:hint="cs"/>
          <w:b/>
          <w:bCs/>
          <w:sz w:val="20"/>
          <w:szCs w:val="20"/>
          <w:rtl/>
        </w:rPr>
        <w:t>ב"י</w:t>
      </w:r>
      <w:r>
        <w:rPr>
          <w:rFonts w:hint="cs"/>
          <w:sz w:val="20"/>
          <w:szCs w:val="20"/>
          <w:rtl/>
        </w:rPr>
        <w:t>. טעמו, מפני שזו רשות אחרת.</w:t>
      </w:r>
      <w:r>
        <w:rPr>
          <w:sz w:val="20"/>
          <w:szCs w:val="20"/>
          <w:rtl/>
        </w:rPr>
        <w:br/>
      </w:r>
      <w:r>
        <w:rPr>
          <w:rFonts w:hint="cs"/>
          <w:sz w:val="20"/>
          <w:szCs w:val="20"/>
          <w:rtl/>
        </w:rPr>
        <w:t xml:space="preserve">7. אחוריו לרבו, מועילה הרחקה? </w:t>
      </w:r>
      <w:r w:rsidRPr="00F91BE1">
        <w:rPr>
          <w:rFonts w:hint="cs"/>
          <w:b/>
          <w:bCs/>
          <w:sz w:val="20"/>
          <w:szCs w:val="20"/>
          <w:rtl/>
        </w:rPr>
        <w:t>ב"י</w:t>
      </w:r>
      <w:r>
        <w:rPr>
          <w:rFonts w:hint="cs"/>
          <w:sz w:val="20"/>
          <w:szCs w:val="20"/>
          <w:rtl/>
        </w:rPr>
        <w:t xml:space="preserve">. לא. </w:t>
      </w:r>
      <w:r w:rsidRPr="00F91BE1">
        <w:rPr>
          <w:rFonts w:hint="cs"/>
          <w:b/>
          <w:bCs/>
          <w:sz w:val="20"/>
          <w:szCs w:val="20"/>
          <w:rtl/>
        </w:rPr>
        <w:t>דרכ"מ</w:t>
      </w:r>
      <w:r>
        <w:rPr>
          <w:rFonts w:hint="cs"/>
          <w:sz w:val="20"/>
          <w:szCs w:val="20"/>
          <w:rtl/>
        </w:rPr>
        <w:t>. כן.</w:t>
      </w:r>
      <w:r>
        <w:rPr>
          <w:sz w:val="20"/>
          <w:szCs w:val="20"/>
          <w:rtl/>
        </w:rPr>
        <w:br/>
      </w:r>
      <w:r>
        <w:rPr>
          <w:rFonts w:hint="cs"/>
          <w:sz w:val="20"/>
          <w:szCs w:val="20"/>
          <w:rtl/>
        </w:rPr>
        <w:t xml:space="preserve">8. גדר רבו. רוב חכמתו ממנו. גדול הדור. </w:t>
      </w:r>
      <w:r w:rsidRPr="00F91BE1">
        <w:rPr>
          <w:rFonts w:hint="cs"/>
          <w:b/>
          <w:bCs/>
          <w:sz w:val="20"/>
          <w:szCs w:val="20"/>
          <w:rtl/>
        </w:rPr>
        <w:t>חיי"א</w:t>
      </w:r>
      <w:r>
        <w:rPr>
          <w:rFonts w:hint="cs"/>
          <w:sz w:val="20"/>
          <w:szCs w:val="20"/>
          <w:rtl/>
        </w:rPr>
        <w:t>. הוא הדין לאביו.</w:t>
      </w:r>
    </w:p>
    <w:p w14:paraId="5D4C1D6A" w14:textId="77777777" w:rsidR="00F36FAF" w:rsidRDefault="00F36FAF" w:rsidP="00F36FAF">
      <w:pPr>
        <w:rPr>
          <w:sz w:val="20"/>
          <w:szCs w:val="20"/>
          <w:rtl/>
        </w:rPr>
      </w:pPr>
      <w:r>
        <w:rPr>
          <w:sz w:val="20"/>
          <w:szCs w:val="20"/>
          <w:rtl/>
        </w:rPr>
        <w:br/>
      </w:r>
      <w:r>
        <w:rPr>
          <w:rFonts w:hint="cs"/>
          <w:b/>
          <w:bCs/>
          <w:sz w:val="20"/>
          <w:szCs w:val="20"/>
          <w:rtl/>
        </w:rPr>
        <w:t xml:space="preserve">סעיף כה </w:t>
      </w:r>
      <w:r>
        <w:rPr>
          <w:b/>
          <w:bCs/>
          <w:sz w:val="20"/>
          <w:szCs w:val="20"/>
          <w:rtl/>
        </w:rPr>
        <w:t>–</w:t>
      </w:r>
      <w:r>
        <w:rPr>
          <w:rFonts w:hint="cs"/>
          <w:b/>
          <w:bCs/>
          <w:sz w:val="20"/>
          <w:szCs w:val="20"/>
          <w:rtl/>
        </w:rPr>
        <w:t xml:space="preserve"> תלמיד חבר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614570">
        <w:rPr>
          <w:rFonts w:cs="Arial"/>
          <w:sz w:val="20"/>
          <w:szCs w:val="20"/>
          <w:rtl/>
        </w:rPr>
        <w:t>רב איקלע לבי גניבא וצלי של שבת בערב שבת, והוה מצלי רבי ירמיה בר אבא לאחוריה דרב</w:t>
      </w:r>
      <w:r>
        <w:rPr>
          <w:rFonts w:cs="Arial" w:hint="cs"/>
          <w:sz w:val="20"/>
          <w:szCs w:val="20"/>
          <w:rtl/>
        </w:rPr>
        <w:t>...</w:t>
      </w:r>
      <w:r w:rsidRPr="00614570">
        <w:rPr>
          <w:rFonts w:cs="Arial"/>
          <w:sz w:val="20"/>
          <w:szCs w:val="20"/>
          <w:rtl/>
        </w:rPr>
        <w:t xml:space="preserve"> שמע מינה מתפלל תלמיד אחורי רבו</w:t>
      </w:r>
      <w:r>
        <w:rPr>
          <w:rFonts w:cs="Arial" w:hint="cs"/>
          <w:sz w:val="20"/>
          <w:szCs w:val="20"/>
          <w:rtl/>
        </w:rPr>
        <w:t xml:space="preserve">... </w:t>
      </w:r>
      <w:r w:rsidRPr="00614570">
        <w:rPr>
          <w:rFonts w:cs="Arial"/>
          <w:sz w:val="20"/>
          <w:szCs w:val="20"/>
          <w:rtl/>
        </w:rPr>
        <w:t xml:space="preserve">ורבי ירמיה היכי עביד הכי? והא אמר רב יהודה אמר רב: לעולם אל יתפלל אדם </w:t>
      </w:r>
      <w:r w:rsidRPr="00614570">
        <w:rPr>
          <w:sz w:val="20"/>
          <w:szCs w:val="20"/>
          <w:rtl/>
        </w:rPr>
        <w:t xml:space="preserve"> </w:t>
      </w:r>
      <w:r w:rsidRPr="00614570">
        <w:rPr>
          <w:rFonts w:cs="Arial"/>
          <w:sz w:val="20"/>
          <w:szCs w:val="20"/>
          <w:rtl/>
        </w:rPr>
        <w:t>לא כנגד רבו ולא אחורי רבו</w:t>
      </w:r>
      <w:r>
        <w:rPr>
          <w:rFonts w:cs="Arial" w:hint="cs"/>
          <w:sz w:val="20"/>
          <w:szCs w:val="20"/>
          <w:rtl/>
        </w:rPr>
        <w:t xml:space="preserve">... </w:t>
      </w:r>
      <w:r w:rsidRPr="00614570">
        <w:rPr>
          <w:rFonts w:cs="Arial"/>
          <w:sz w:val="20"/>
          <w:szCs w:val="20"/>
          <w:rtl/>
        </w:rPr>
        <w:t>שאני רבי ירמיה בר אבא, דתלמיד חבר הוה</w:t>
      </w:r>
      <w:r>
        <w:rPr>
          <w:rFonts w:cs="Arial" w:hint="cs"/>
          <w:sz w:val="20"/>
          <w:szCs w:val="20"/>
          <w:rtl/>
        </w:rPr>
        <w:t>".</w:t>
      </w:r>
      <w:r>
        <w:rPr>
          <w:rFonts w:cs="Arial"/>
          <w:sz w:val="20"/>
          <w:szCs w:val="20"/>
          <w:rtl/>
        </w:rPr>
        <w:br/>
      </w:r>
      <w:r w:rsidRPr="0061457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תלמיד חבר רשאי להתפלל אחורי רבו אך לא לפני רבו, כיוון שזה ביזיון גדול שמפנה לו את אחוריו.</w:t>
      </w:r>
    </w:p>
    <w:p w14:paraId="4C115010"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14570">
        <w:rPr>
          <w:rFonts w:cs="Arial"/>
          <w:sz w:val="20"/>
          <w:szCs w:val="20"/>
          <w:rtl/>
        </w:rPr>
        <w:t>תלמיד חבר מותר להתפלל אחורי רבו</w:t>
      </w:r>
      <w:r>
        <w:rPr>
          <w:rFonts w:cs="Arial" w:hint="cs"/>
          <w:sz w:val="20"/>
          <w:szCs w:val="20"/>
          <w:rtl/>
        </w:rPr>
        <w:t>".</w:t>
      </w:r>
      <w:r>
        <w:rPr>
          <w:sz w:val="20"/>
          <w:szCs w:val="20"/>
          <w:rtl/>
        </w:rPr>
        <w:br/>
      </w:r>
      <w:r w:rsidRPr="00A667B7">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שמותר להתפלל בצד רבו, אך לא לפניו, כב"י.</w:t>
      </w:r>
    </w:p>
    <w:p w14:paraId="4F394682" w14:textId="77777777" w:rsidR="00F36FAF" w:rsidRDefault="00F36FAF" w:rsidP="00F36FAF">
      <w:pPr>
        <w:rPr>
          <w:sz w:val="20"/>
          <w:szCs w:val="20"/>
          <w:rtl/>
        </w:rPr>
      </w:pPr>
      <w:r>
        <w:rPr>
          <w:sz w:val="20"/>
          <w:szCs w:val="20"/>
          <w:rtl/>
        </w:rPr>
        <w:br/>
      </w:r>
      <w:r>
        <w:rPr>
          <w:rFonts w:hint="cs"/>
          <w:b/>
          <w:bCs/>
          <w:sz w:val="20"/>
          <w:szCs w:val="20"/>
          <w:rtl/>
        </w:rPr>
        <w:t xml:space="preserve">סעיף כו </w:t>
      </w:r>
      <w:r>
        <w:rPr>
          <w:b/>
          <w:bCs/>
          <w:sz w:val="20"/>
          <w:szCs w:val="20"/>
          <w:rtl/>
        </w:rPr>
        <w:t>–</w:t>
      </w:r>
      <w:r>
        <w:rPr>
          <w:rFonts w:hint="cs"/>
          <w:b/>
          <w:bCs/>
          <w:sz w:val="20"/>
          <w:szCs w:val="20"/>
          <w:rtl/>
        </w:rPr>
        <w:t xml:space="preserve"> מקומות שאינם ראויים לתפילה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520C7">
        <w:rPr>
          <w:rFonts w:hint="cs"/>
          <w:sz w:val="18"/>
          <w:szCs w:val="18"/>
          <w:rtl/>
        </w:rPr>
        <w:t xml:space="preserve">(ע"פ </w:t>
      </w:r>
      <w:r w:rsidRPr="005520C7">
        <w:rPr>
          <w:rFonts w:hint="cs"/>
          <w:b/>
          <w:bCs/>
          <w:sz w:val="18"/>
          <w:szCs w:val="18"/>
          <w:rtl/>
        </w:rPr>
        <w:t>הרמב"ם</w:t>
      </w:r>
      <w:r w:rsidRPr="005520C7">
        <w:rPr>
          <w:rFonts w:hint="cs"/>
          <w:sz w:val="18"/>
          <w:szCs w:val="18"/>
          <w:rtl/>
        </w:rPr>
        <w:t>)</w:t>
      </w:r>
      <w:r w:rsidRPr="005520C7">
        <w:rPr>
          <w:rFonts w:hint="cs"/>
          <w:b/>
          <w:bCs/>
          <w:sz w:val="18"/>
          <w:szCs w:val="18"/>
          <w:rtl/>
        </w:rPr>
        <w:t xml:space="preserve"> </w:t>
      </w:r>
      <w:r>
        <w:rPr>
          <w:sz w:val="20"/>
          <w:szCs w:val="20"/>
          <w:rtl/>
        </w:rPr>
        <w:t>–</w:t>
      </w:r>
      <w:r>
        <w:rPr>
          <w:rFonts w:hint="cs"/>
          <w:sz w:val="20"/>
          <w:szCs w:val="20"/>
          <w:rtl/>
        </w:rPr>
        <w:t xml:space="preserve"> "</w:t>
      </w:r>
      <w:r w:rsidRPr="00D5636C">
        <w:rPr>
          <w:rFonts w:cs="Arial"/>
          <w:sz w:val="20"/>
          <w:szCs w:val="20"/>
          <w:rtl/>
        </w:rPr>
        <w:t>כל מקום שאין קורין בו ק</w:t>
      </w:r>
      <w:r>
        <w:rPr>
          <w:rFonts w:cs="Arial" w:hint="cs"/>
          <w:sz w:val="20"/>
          <w:szCs w:val="20"/>
          <w:rtl/>
        </w:rPr>
        <w:t xml:space="preserve">ריאת </w:t>
      </w:r>
      <w:r w:rsidRPr="00D5636C">
        <w:rPr>
          <w:rFonts w:cs="Arial"/>
          <w:sz w:val="20"/>
          <w:szCs w:val="20"/>
          <w:rtl/>
        </w:rPr>
        <w:t>ש</w:t>
      </w:r>
      <w:r>
        <w:rPr>
          <w:rFonts w:cs="Arial" w:hint="cs"/>
          <w:sz w:val="20"/>
          <w:szCs w:val="20"/>
          <w:rtl/>
        </w:rPr>
        <w:t>מע</w:t>
      </w:r>
      <w:r w:rsidRPr="00D5636C">
        <w:rPr>
          <w:rFonts w:cs="Arial"/>
          <w:sz w:val="20"/>
          <w:szCs w:val="20"/>
          <w:rtl/>
        </w:rPr>
        <w:t>, אין מתפללים בו. וכשם שמרחיקים מצואה ומי רגלים וריח רע ומן המת ומראיית הער</w:t>
      </w:r>
      <w:r>
        <w:rPr>
          <w:rFonts w:cs="Arial" w:hint="cs"/>
          <w:sz w:val="20"/>
          <w:szCs w:val="20"/>
          <w:rtl/>
        </w:rPr>
        <w:t>ו</w:t>
      </w:r>
      <w:r w:rsidRPr="00D5636C">
        <w:rPr>
          <w:rFonts w:cs="Arial"/>
          <w:sz w:val="20"/>
          <w:szCs w:val="20"/>
          <w:rtl/>
        </w:rPr>
        <w:t>וה לק</w:t>
      </w:r>
      <w:r>
        <w:rPr>
          <w:rFonts w:cs="Arial" w:hint="cs"/>
          <w:sz w:val="20"/>
          <w:szCs w:val="20"/>
          <w:rtl/>
        </w:rPr>
        <w:t xml:space="preserve">ריאת </w:t>
      </w:r>
      <w:r w:rsidRPr="00D5636C">
        <w:rPr>
          <w:rFonts w:cs="Arial"/>
          <w:sz w:val="20"/>
          <w:szCs w:val="20"/>
          <w:rtl/>
        </w:rPr>
        <w:t>ש</w:t>
      </w:r>
      <w:r>
        <w:rPr>
          <w:rFonts w:cs="Arial" w:hint="cs"/>
          <w:sz w:val="20"/>
          <w:szCs w:val="20"/>
          <w:rtl/>
        </w:rPr>
        <w:t>מע</w:t>
      </w:r>
      <w:r w:rsidRPr="00D5636C">
        <w:rPr>
          <w:rFonts w:cs="Arial"/>
          <w:sz w:val="20"/>
          <w:szCs w:val="20"/>
          <w:rtl/>
        </w:rPr>
        <w:t>, כך מרחיקים לתפ</w:t>
      </w:r>
      <w:r>
        <w:rPr>
          <w:rFonts w:cs="Arial" w:hint="cs"/>
          <w:sz w:val="20"/>
          <w:szCs w:val="20"/>
          <w:rtl/>
        </w:rPr>
        <w:t>י</w:t>
      </w:r>
      <w:r w:rsidRPr="00D5636C">
        <w:rPr>
          <w:rFonts w:cs="Arial"/>
          <w:sz w:val="20"/>
          <w:szCs w:val="20"/>
          <w:rtl/>
        </w:rPr>
        <w:t>לה</w:t>
      </w:r>
      <w:r>
        <w:rPr>
          <w:rFonts w:cs="Arial" w:hint="cs"/>
          <w:sz w:val="20"/>
          <w:szCs w:val="20"/>
          <w:rtl/>
        </w:rPr>
        <w:t>".</w:t>
      </w:r>
      <w:r>
        <w:rPr>
          <w:sz w:val="20"/>
          <w:szCs w:val="20"/>
          <w:rtl/>
        </w:rPr>
        <w:br/>
      </w:r>
      <w:r w:rsidRPr="0045039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לתלמוד תורה ולשאר כל דבר שבקדושה.</w:t>
      </w:r>
    </w:p>
    <w:p w14:paraId="6352DB1E" w14:textId="77777777" w:rsidR="00F36FAF" w:rsidRDefault="00F36FAF" w:rsidP="00F36FAF">
      <w:pPr>
        <w:rPr>
          <w:b/>
          <w:bCs/>
          <w:sz w:val="20"/>
          <w:szCs w:val="20"/>
          <w:rtl/>
        </w:rPr>
      </w:pPr>
      <w:r>
        <w:rPr>
          <w:sz w:val="20"/>
          <w:szCs w:val="20"/>
          <w:rtl/>
        </w:rPr>
        <w:lastRenderedPageBreak/>
        <w:br/>
      </w:r>
      <w:r>
        <w:rPr>
          <w:rFonts w:hint="cs"/>
          <w:b/>
          <w:bCs/>
          <w:sz w:val="20"/>
          <w:szCs w:val="20"/>
          <w:rtl/>
        </w:rPr>
        <w:t xml:space="preserve">סעיף כז </w:t>
      </w:r>
      <w:r>
        <w:rPr>
          <w:b/>
          <w:bCs/>
          <w:sz w:val="20"/>
          <w:szCs w:val="20"/>
          <w:rtl/>
        </w:rPr>
        <w:t>–</w:t>
      </w:r>
      <w:r>
        <w:rPr>
          <w:rFonts w:hint="cs"/>
          <w:b/>
          <w:bCs/>
          <w:sz w:val="20"/>
          <w:szCs w:val="20"/>
          <w:rtl/>
        </w:rPr>
        <w:t xml:space="preserve"> כיצד ינהג אם תינוק השתין בבית הכנסת</w:t>
      </w:r>
      <w:r>
        <w:rPr>
          <w:b/>
          <w:bCs/>
          <w:sz w:val="20"/>
          <w:szCs w:val="20"/>
          <w:rtl/>
        </w:rPr>
        <w:br/>
      </w:r>
      <w:r>
        <w:rPr>
          <w:rFonts w:hint="cs"/>
          <w:b/>
          <w:bCs/>
          <w:sz w:val="20"/>
          <w:szCs w:val="20"/>
          <w:rtl/>
        </w:rPr>
        <w:t>שיטות הפוסקים</w:t>
      </w:r>
      <w:r>
        <w:rPr>
          <w:b/>
          <w:bCs/>
          <w:sz w:val="20"/>
          <w:szCs w:val="20"/>
          <w:rtl/>
        </w:rPr>
        <w:br/>
      </w:r>
      <w:r>
        <w:rPr>
          <w:rFonts w:hint="cs"/>
          <w:sz w:val="20"/>
          <w:szCs w:val="20"/>
          <w:rtl/>
        </w:rPr>
        <w:t>כיצד יש לנהוג אם תינוק השתין בבית הכנסת?</w:t>
      </w:r>
      <w:r>
        <w:rPr>
          <w:sz w:val="20"/>
          <w:szCs w:val="20"/>
          <w:rtl/>
        </w:rPr>
        <w:br/>
      </w:r>
      <w:r>
        <w:rPr>
          <w:rFonts w:hint="cs"/>
          <w:sz w:val="20"/>
          <w:szCs w:val="20"/>
          <w:rtl/>
        </w:rPr>
        <w:t xml:space="preserve">א. </w:t>
      </w:r>
      <w:r w:rsidRPr="00152151">
        <w:rPr>
          <w:rFonts w:hint="cs"/>
          <w:b/>
          <w:bCs/>
          <w:sz w:val="20"/>
          <w:szCs w:val="20"/>
          <w:rtl/>
        </w:rPr>
        <w:t>רש"י ורוקח</w:t>
      </w:r>
      <w:r>
        <w:rPr>
          <w:rFonts w:hint="cs"/>
          <w:sz w:val="20"/>
          <w:szCs w:val="20"/>
          <w:rtl/>
        </w:rPr>
        <w:t xml:space="preserve"> </w:t>
      </w:r>
      <w:r>
        <w:rPr>
          <w:sz w:val="20"/>
          <w:szCs w:val="20"/>
          <w:rtl/>
        </w:rPr>
        <w:t>–</w:t>
      </w:r>
      <w:r>
        <w:rPr>
          <w:rFonts w:hint="cs"/>
          <w:sz w:val="20"/>
          <w:szCs w:val="20"/>
          <w:rtl/>
        </w:rPr>
        <w:t xml:space="preserve"> ייצא מבית הכנסת בשתיקה ויגמור את תפילתו בחוץ, וכ"פ </w:t>
      </w:r>
      <w:r w:rsidRPr="00875DBC">
        <w:rPr>
          <w:rFonts w:hint="cs"/>
          <w:b/>
          <w:bCs/>
          <w:sz w:val="20"/>
          <w:szCs w:val="20"/>
          <w:rtl/>
        </w:rPr>
        <w:t>הרמ"א</w:t>
      </w:r>
      <w:r>
        <w:rPr>
          <w:rFonts w:hint="cs"/>
          <w:sz w:val="20"/>
          <w:szCs w:val="20"/>
          <w:rtl/>
        </w:rPr>
        <w:t>.</w:t>
      </w:r>
      <w:r>
        <w:rPr>
          <w:sz w:val="20"/>
          <w:szCs w:val="20"/>
          <w:rtl/>
        </w:rPr>
        <w:br/>
      </w:r>
      <w:r w:rsidRPr="0015215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ישהה עד שישפכו מים על המ"ר, שמא ישהה כדי לגמור את כל התפילה ויצטרך לחזור לראש.</w:t>
      </w:r>
      <w:r>
        <w:rPr>
          <w:sz w:val="20"/>
          <w:szCs w:val="20"/>
          <w:rtl/>
        </w:rPr>
        <w:br/>
      </w:r>
      <w:r>
        <w:rPr>
          <w:rFonts w:hint="cs"/>
          <w:sz w:val="20"/>
          <w:szCs w:val="20"/>
          <w:rtl/>
        </w:rPr>
        <w:t xml:space="preserve">ב. </w:t>
      </w:r>
      <w:r w:rsidRPr="00152151">
        <w:rPr>
          <w:rFonts w:hint="cs"/>
          <w:b/>
          <w:bCs/>
          <w:sz w:val="20"/>
          <w:szCs w:val="20"/>
          <w:rtl/>
        </w:rPr>
        <w:t>בדק הבית</w:t>
      </w:r>
      <w:r>
        <w:rPr>
          <w:rFonts w:hint="cs"/>
          <w:sz w:val="20"/>
          <w:szCs w:val="20"/>
          <w:rtl/>
        </w:rPr>
        <w:t xml:space="preserve"> - אפילו אם שהה לגמור את כולה אינו חוזר לראש, ולכן רשאי לשתוק עד שישפכו מים על המ"ר.</w:t>
      </w:r>
    </w:p>
    <w:p w14:paraId="7CACEB55" w14:textId="77777777" w:rsidR="00F36FAF" w:rsidRDefault="00F36FAF" w:rsidP="00F36FAF">
      <w:pPr>
        <w:rPr>
          <w:b/>
          <w:bCs/>
          <w:sz w:val="20"/>
          <w:szCs w:val="20"/>
          <w:rtl/>
        </w:rPr>
      </w:pPr>
      <w:r w:rsidRPr="00373265">
        <w:rPr>
          <w:rFonts w:hint="cs"/>
          <w:b/>
          <w:bCs/>
          <w:sz w:val="20"/>
          <w:szCs w:val="20"/>
          <w:rtl/>
        </w:rPr>
        <w:t>פסיקת הלכה</w:t>
      </w:r>
      <w:r w:rsidRPr="00373265">
        <w:rPr>
          <w:b/>
          <w:bCs/>
          <w:sz w:val="20"/>
          <w:szCs w:val="20"/>
          <w:rtl/>
        </w:rPr>
        <w:br/>
      </w:r>
      <w:r w:rsidRPr="00373265">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373265">
        <w:rPr>
          <w:rFonts w:cs="Arial"/>
          <w:sz w:val="20"/>
          <w:szCs w:val="20"/>
          <w:rtl/>
        </w:rPr>
        <w:t xml:space="preserve">היה עומד בתפלה והשתין תינוק </w:t>
      </w:r>
      <w:r>
        <w:rPr>
          <w:rFonts w:cs="Arial" w:hint="cs"/>
          <w:sz w:val="20"/>
          <w:szCs w:val="20"/>
          <w:rtl/>
        </w:rPr>
        <w:t>בבית הכנסת</w:t>
      </w:r>
      <w:r w:rsidRPr="00373265">
        <w:rPr>
          <w:rFonts w:cs="Arial"/>
          <w:sz w:val="20"/>
          <w:szCs w:val="20"/>
          <w:rtl/>
        </w:rPr>
        <w:t>, ישתוק עד שיביאו מים להטיל על המי רגלים, או יהלך לפניו ד' אמות או לצדדיו או יצא מב</w:t>
      </w:r>
      <w:r>
        <w:rPr>
          <w:rFonts w:cs="Arial" w:hint="cs"/>
          <w:sz w:val="20"/>
          <w:szCs w:val="20"/>
          <w:rtl/>
        </w:rPr>
        <w:t xml:space="preserve">ית הכנסת </w:t>
      </w:r>
      <w:r w:rsidRPr="00373265">
        <w:rPr>
          <w:rFonts w:cs="Arial"/>
          <w:sz w:val="20"/>
          <w:szCs w:val="20"/>
          <w:rtl/>
        </w:rPr>
        <w:t xml:space="preserve">ויגמור תפלתו. </w:t>
      </w:r>
      <w:r>
        <w:rPr>
          <w:rFonts w:cs="Arial"/>
          <w:sz w:val="20"/>
          <w:szCs w:val="20"/>
          <w:rtl/>
        </w:rPr>
        <w:br/>
      </w:r>
      <w:r w:rsidRPr="00373265">
        <w:rPr>
          <w:rFonts w:cs="Arial"/>
          <w:sz w:val="18"/>
          <w:szCs w:val="18"/>
          <w:rtl/>
        </w:rPr>
        <w:t>הגה: ויותר טוב לילך למקום אחר ולא לשתוק, שמא ישהה כדי לגמור את כולה ויצטרך לחזור לראש</w:t>
      </w:r>
      <w:r w:rsidRPr="00373265">
        <w:rPr>
          <w:rFonts w:hint="cs"/>
          <w:sz w:val="20"/>
          <w:szCs w:val="20"/>
          <w:rtl/>
        </w:rPr>
        <w:t>".</w:t>
      </w:r>
      <w:r>
        <w:rPr>
          <w:b/>
          <w:bCs/>
          <w:sz w:val="20"/>
          <w:szCs w:val="20"/>
          <w:rtl/>
        </w:rPr>
        <w:br/>
      </w:r>
      <w:r w:rsidRPr="002702D5">
        <w:rPr>
          <w:rFonts w:hint="cs"/>
          <w:b/>
          <w:bCs/>
          <w:sz w:val="20"/>
          <w:szCs w:val="20"/>
          <w:rtl/>
        </w:rPr>
        <w:t>מ"ב</w:t>
      </w:r>
      <w:r>
        <w:rPr>
          <w:rFonts w:hint="cs"/>
          <w:sz w:val="20"/>
          <w:szCs w:val="20"/>
          <w:rtl/>
        </w:rPr>
        <w:t xml:space="preserve"> - דין זה נוהג גם בקריאת שמע ובשאר אמירת דבר שבקדושה.</w:t>
      </w:r>
    </w:p>
    <w:p w14:paraId="10CD0921" w14:textId="77777777" w:rsidR="00F36FAF" w:rsidRDefault="00F36FAF" w:rsidP="00F36FAF">
      <w:pPr>
        <w:rPr>
          <w:sz w:val="20"/>
          <w:szCs w:val="20"/>
          <w:rtl/>
        </w:rPr>
      </w:pPr>
      <w:r>
        <w:rPr>
          <w:rFonts w:hint="cs"/>
          <w:sz w:val="20"/>
          <w:szCs w:val="20"/>
          <w:u w:val="single"/>
          <w:rtl/>
        </w:rPr>
        <w:t>מתי מותר לדבר</w:t>
      </w:r>
      <w:r w:rsidRPr="005B22F7">
        <w:rPr>
          <w:rFonts w:hint="cs"/>
          <w:sz w:val="20"/>
          <w:szCs w:val="20"/>
          <w:u w:val="single"/>
          <w:rtl/>
        </w:rPr>
        <w:t>?</w:t>
      </w:r>
      <w:r w:rsidRPr="005B22F7">
        <w:rPr>
          <w:sz w:val="20"/>
          <w:szCs w:val="20"/>
          <w:rtl/>
        </w:rPr>
        <w:br/>
      </w:r>
      <w:r w:rsidRPr="00E42B3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כיוון שאיסור תפילה בסמוך למ"ר דרבנן, לכן אין לו לדבר ולומר לאחרים שינקו. </w:t>
      </w:r>
      <w:r>
        <w:rPr>
          <w:sz w:val="20"/>
          <w:szCs w:val="20"/>
          <w:rtl/>
        </w:rPr>
        <w:br/>
      </w:r>
      <w:r>
        <w:rPr>
          <w:rFonts w:hint="cs"/>
          <w:sz w:val="20"/>
          <w:szCs w:val="20"/>
          <w:rtl/>
        </w:rPr>
        <w:t>ומשום כך אם רואה שאחר נמצא בתוך ד"א למ"ר והוא אינו מבחין בכך, אין להפסיק בדיבור ולהודיע לו.</w:t>
      </w:r>
      <w:r>
        <w:rPr>
          <w:sz w:val="20"/>
          <w:szCs w:val="20"/>
          <w:rtl/>
        </w:rPr>
        <w:br/>
      </w:r>
      <w:r>
        <w:rPr>
          <w:rFonts w:hint="cs"/>
          <w:sz w:val="20"/>
          <w:szCs w:val="20"/>
          <w:rtl/>
        </w:rPr>
        <w:t xml:space="preserve">לעומת זאת, אם תינוק עשה צואה בסמוך למתפללים, יפסיק בדיבור ויודיע להם, שמוטב יעשה הוא איסור קל </w:t>
      </w:r>
      <w:r w:rsidRPr="00A05255">
        <w:rPr>
          <w:rFonts w:hint="cs"/>
          <w:sz w:val="18"/>
          <w:szCs w:val="18"/>
          <w:rtl/>
        </w:rPr>
        <w:t xml:space="preserve">(דיבור בתפילה) </w:t>
      </w:r>
      <w:r>
        <w:rPr>
          <w:rFonts w:hint="cs"/>
          <w:sz w:val="20"/>
          <w:szCs w:val="20"/>
          <w:rtl/>
        </w:rPr>
        <w:t>ממה שהם יעשו איסור חמור של תפילה בסמוך לצואה.</w:t>
      </w:r>
      <w:r>
        <w:rPr>
          <w:sz w:val="20"/>
          <w:szCs w:val="20"/>
          <w:rtl/>
        </w:rPr>
        <w:br/>
      </w:r>
      <w:r>
        <w:rPr>
          <w:rFonts w:hint="cs"/>
          <w:sz w:val="20"/>
          <w:szCs w:val="20"/>
          <w:rtl/>
        </w:rPr>
        <w:t xml:space="preserve">אמנם, אם יכול לכסות באופן שלא יגיע ריח רע </w:t>
      </w:r>
      <w:r>
        <w:rPr>
          <w:sz w:val="20"/>
          <w:szCs w:val="20"/>
          <w:rtl/>
        </w:rPr>
        <w:t>–</w:t>
      </w:r>
      <w:r>
        <w:rPr>
          <w:rFonts w:hint="cs"/>
          <w:sz w:val="20"/>
          <w:szCs w:val="20"/>
          <w:rtl/>
        </w:rPr>
        <w:t xml:space="preserve"> יכסה ולא יפסיק בתפילה.</w:t>
      </w:r>
    </w:p>
    <w:p w14:paraId="24E3E42C" w14:textId="77777777" w:rsidR="00F36FAF" w:rsidRPr="00456220" w:rsidRDefault="00F36FAF" w:rsidP="00F36FAF">
      <w:pPr>
        <w:rPr>
          <w:sz w:val="20"/>
          <w:szCs w:val="20"/>
        </w:rPr>
      </w:pPr>
      <w:r>
        <w:rPr>
          <w:rFonts w:hint="cs"/>
          <w:sz w:val="20"/>
          <w:szCs w:val="20"/>
          <w:u w:val="single"/>
          <w:rtl/>
        </w:rPr>
        <w:t>בדעת הרמ"א</w:t>
      </w:r>
      <w:r>
        <w:rPr>
          <w:sz w:val="20"/>
          <w:szCs w:val="20"/>
          <w:u w:val="single"/>
          <w:rtl/>
        </w:rPr>
        <w:br/>
      </w:r>
      <w:r w:rsidRPr="00456220">
        <w:rPr>
          <w:rFonts w:hint="cs"/>
          <w:b/>
          <w:bCs/>
          <w:sz w:val="20"/>
          <w:szCs w:val="20"/>
          <w:rtl/>
        </w:rPr>
        <w:t>חיי אדם</w:t>
      </w:r>
      <w:r>
        <w:rPr>
          <w:rFonts w:hint="cs"/>
          <w:sz w:val="20"/>
          <w:szCs w:val="20"/>
          <w:rtl/>
        </w:rPr>
        <w:t xml:space="preserve"> - אם אינו יכול לצאת ממקומו, כגון שייאלץ לעבור כנגד המתפלל, יסמוך על הרשב"א הסובר שכיוון שמ"ר הוא איסור דרבנן והוא כבר עומד בתפילה, רשאי להמשיך.</w:t>
      </w:r>
    </w:p>
    <w:p w14:paraId="55B533C4" w14:textId="77777777" w:rsidR="00F36FAF" w:rsidRPr="005B22F7" w:rsidRDefault="00F36FAF" w:rsidP="00F36FAF">
      <w:pPr>
        <w:rPr>
          <w:sz w:val="20"/>
          <w:szCs w:val="20"/>
          <w:rtl/>
        </w:rPr>
      </w:pPr>
    </w:p>
    <w:p w14:paraId="238FC07E" w14:textId="77777777" w:rsidR="00F36FAF" w:rsidRPr="005B22F7" w:rsidRDefault="00F36FAF" w:rsidP="00F36FAF">
      <w:pPr>
        <w:rPr>
          <w:sz w:val="20"/>
          <w:szCs w:val="20"/>
          <w:rtl/>
        </w:rPr>
      </w:pPr>
    </w:p>
    <w:p w14:paraId="49608491" w14:textId="77777777" w:rsidR="00F36FAF" w:rsidRPr="0038509B" w:rsidRDefault="00F36FAF" w:rsidP="00F36FAF">
      <w:pPr>
        <w:rPr>
          <w:b/>
          <w:bCs/>
          <w:sz w:val="20"/>
          <w:szCs w:val="20"/>
          <w:rtl/>
        </w:rPr>
      </w:pPr>
      <w:r w:rsidRPr="0038509B">
        <w:rPr>
          <w:rFonts w:hint="cs"/>
          <w:b/>
          <w:bCs/>
          <w:sz w:val="20"/>
          <w:szCs w:val="20"/>
          <w:rtl/>
        </w:rPr>
        <w:t>בעזרת ה' יתברך</w:t>
      </w:r>
    </w:p>
    <w:p w14:paraId="16CA8898" w14:textId="77777777" w:rsidR="00F36FAF" w:rsidRPr="0038509B" w:rsidRDefault="00F36FAF" w:rsidP="00F36FAF">
      <w:pPr>
        <w:rPr>
          <w:b/>
          <w:bCs/>
          <w:sz w:val="20"/>
          <w:szCs w:val="20"/>
          <w:rtl/>
        </w:rPr>
      </w:pPr>
      <w:r w:rsidRPr="0038509B">
        <w:rPr>
          <w:rFonts w:hint="cs"/>
          <w:b/>
          <w:bCs/>
          <w:sz w:val="20"/>
          <w:szCs w:val="20"/>
          <w:rtl/>
        </w:rPr>
        <w:t xml:space="preserve">סימן צא </w:t>
      </w:r>
      <w:r w:rsidRPr="0038509B">
        <w:rPr>
          <w:b/>
          <w:bCs/>
          <w:sz w:val="20"/>
          <w:szCs w:val="20"/>
          <w:rtl/>
        </w:rPr>
        <w:t>–</w:t>
      </w:r>
      <w:r w:rsidRPr="0038509B">
        <w:rPr>
          <w:rFonts w:hint="cs"/>
          <w:b/>
          <w:bCs/>
          <w:sz w:val="20"/>
          <w:szCs w:val="20"/>
          <w:rtl/>
        </w:rPr>
        <w:t xml:space="preserve"> </w:t>
      </w:r>
      <w:r>
        <w:rPr>
          <w:rFonts w:hint="cs"/>
          <w:b/>
          <w:bCs/>
          <w:sz w:val="20"/>
          <w:szCs w:val="20"/>
          <w:rtl/>
        </w:rPr>
        <w:t>שיאזור מתניו ויכסה ראשו בשעת תפילה</w:t>
      </w:r>
    </w:p>
    <w:p w14:paraId="72E6E17E" w14:textId="77777777" w:rsidR="00F36FAF" w:rsidRDefault="00F36FAF" w:rsidP="00F36FAF">
      <w:pPr>
        <w:rPr>
          <w:sz w:val="20"/>
          <w:szCs w:val="20"/>
          <w:rtl/>
        </w:rPr>
      </w:pPr>
      <w:r w:rsidRPr="0038509B">
        <w:rPr>
          <w:rFonts w:hint="cs"/>
          <w:b/>
          <w:bCs/>
          <w:sz w:val="20"/>
          <w:szCs w:val="20"/>
          <w:rtl/>
        </w:rPr>
        <w:t xml:space="preserve">סעיף א </w:t>
      </w:r>
      <w:r>
        <w:rPr>
          <w:b/>
          <w:bCs/>
          <w:sz w:val="20"/>
          <w:szCs w:val="20"/>
          <w:rtl/>
        </w:rPr>
        <w:t>–</w:t>
      </w:r>
      <w:r w:rsidRPr="0038509B">
        <w:rPr>
          <w:rFonts w:hint="cs"/>
          <w:b/>
          <w:bCs/>
          <w:sz w:val="20"/>
          <w:szCs w:val="20"/>
          <w:rtl/>
        </w:rPr>
        <w:t xml:space="preserve"> </w:t>
      </w:r>
      <w:r>
        <w:rPr>
          <w:rFonts w:hint="cs"/>
          <w:b/>
          <w:bCs/>
          <w:sz w:val="20"/>
          <w:szCs w:val="20"/>
          <w:rtl/>
        </w:rPr>
        <w:t>תפילה כשליבו ערום</w:t>
      </w:r>
      <w:r w:rsidRPr="0038509B">
        <w:rPr>
          <w:b/>
          <w:bCs/>
          <w:sz w:val="20"/>
          <w:szCs w:val="20"/>
          <w:rtl/>
        </w:rPr>
        <w:br/>
      </w:r>
      <w:r w:rsidRPr="0038509B">
        <w:rPr>
          <w:rFonts w:hint="cs"/>
          <w:b/>
          <w:bCs/>
          <w:sz w:val="20"/>
          <w:szCs w:val="20"/>
          <w:rtl/>
        </w:rPr>
        <w:t>מקור הדין</w:t>
      </w:r>
      <w:r w:rsidRPr="0038509B">
        <w:rPr>
          <w:b/>
          <w:bCs/>
          <w:sz w:val="20"/>
          <w:szCs w:val="20"/>
          <w:rtl/>
        </w:rPr>
        <w:br/>
      </w:r>
      <w:r w:rsidRPr="0038509B">
        <w:rPr>
          <w:rFonts w:hint="cs"/>
          <w:b/>
          <w:bCs/>
          <w:sz w:val="20"/>
          <w:szCs w:val="20"/>
          <w:rtl/>
        </w:rPr>
        <w:t xml:space="preserve">גמרא </w:t>
      </w:r>
      <w:r>
        <w:rPr>
          <w:rFonts w:hint="cs"/>
          <w:sz w:val="20"/>
          <w:szCs w:val="20"/>
          <w:rtl/>
        </w:rPr>
        <w:t>ברכות (כד: - כה.) "</w:t>
      </w:r>
      <w:r w:rsidRPr="00F3594F">
        <w:rPr>
          <w:rFonts w:cs="Arial"/>
          <w:sz w:val="20"/>
          <w:szCs w:val="20"/>
          <w:rtl/>
        </w:rPr>
        <w:t xml:space="preserve">אמר רב הונא: היתה טליתו חגורה לו על מתניו </w:t>
      </w:r>
      <w:r w:rsidRPr="00F3594F">
        <w:rPr>
          <w:rFonts w:cs="Arial" w:hint="cs"/>
          <w:sz w:val="18"/>
          <w:szCs w:val="18"/>
          <w:rtl/>
        </w:rPr>
        <w:t xml:space="preserve">(רש"י - </w:t>
      </w:r>
      <w:r w:rsidRPr="00F3594F">
        <w:rPr>
          <w:rFonts w:cs="Arial"/>
          <w:sz w:val="18"/>
          <w:szCs w:val="18"/>
          <w:rtl/>
        </w:rPr>
        <w:t>לכסותו ממתניו ולמטה, אף על פי שממתניו ולמעלה הוא ערום - קורא קריאת שמע</w:t>
      </w:r>
      <w:r w:rsidRPr="00F3594F">
        <w:rPr>
          <w:rFonts w:cs="Arial" w:hint="cs"/>
          <w:sz w:val="18"/>
          <w:szCs w:val="18"/>
          <w:rtl/>
        </w:rPr>
        <w:t xml:space="preserve">) </w:t>
      </w:r>
      <w:r w:rsidRPr="00F3594F">
        <w:rPr>
          <w:rFonts w:cs="Arial"/>
          <w:sz w:val="20"/>
          <w:szCs w:val="20"/>
          <w:rtl/>
        </w:rPr>
        <w:t xml:space="preserve">- מותר לקרות קריאת שמע. </w:t>
      </w:r>
      <w:r>
        <w:rPr>
          <w:rFonts w:cs="Arial"/>
          <w:sz w:val="20"/>
          <w:szCs w:val="20"/>
          <w:rtl/>
        </w:rPr>
        <w:br/>
      </w:r>
      <w:r w:rsidRPr="00F3594F">
        <w:rPr>
          <w:rFonts w:cs="Arial"/>
          <w:sz w:val="20"/>
          <w:szCs w:val="20"/>
          <w:rtl/>
        </w:rPr>
        <w:t>תניא נמי הכי: היתה טליתו, של בגד ושל עור ושל שק, חגורה על מתניו - מותר לקרות קריאת שמע;</w:t>
      </w:r>
      <w:r w:rsidRPr="00F3594F">
        <w:rPr>
          <w:rtl/>
        </w:rPr>
        <w:t xml:space="preserve"> </w:t>
      </w:r>
      <w:r w:rsidRPr="00F3594F">
        <w:rPr>
          <w:rFonts w:cs="Arial"/>
          <w:sz w:val="20"/>
          <w:szCs w:val="20"/>
          <w:rtl/>
        </w:rPr>
        <w:t>אבל לתפלה - עד שיכסה את לבו</w:t>
      </w:r>
      <w:r>
        <w:rPr>
          <w:rFonts w:cs="Arial" w:hint="cs"/>
          <w:sz w:val="20"/>
          <w:szCs w:val="20"/>
          <w:rtl/>
        </w:rPr>
        <w:t xml:space="preserve"> </w:t>
      </w:r>
      <w:r w:rsidRPr="00F3594F">
        <w:rPr>
          <w:rFonts w:cs="Arial" w:hint="cs"/>
          <w:sz w:val="18"/>
          <w:szCs w:val="18"/>
          <w:rtl/>
        </w:rPr>
        <w:t xml:space="preserve">(רש"י - </w:t>
      </w:r>
      <w:r w:rsidRPr="00F3594F">
        <w:rPr>
          <w:rFonts w:cs="Arial"/>
          <w:sz w:val="18"/>
          <w:szCs w:val="18"/>
          <w:rtl/>
        </w:rPr>
        <w:t>צריך הוא להראות את עצמו כעומד לפני המלך ולעמוד באימה, אבל קריאת שמע אינו מדבר לפני המלך</w:t>
      </w:r>
      <w:r w:rsidRPr="00F3594F">
        <w:rPr>
          <w:rFonts w:cs="Arial" w:hint="cs"/>
          <w:sz w:val="18"/>
          <w:szCs w:val="18"/>
          <w:rtl/>
        </w:rPr>
        <w:t>)</w:t>
      </w:r>
      <w:r>
        <w:rPr>
          <w:rFonts w:cs="Arial" w:hint="cs"/>
          <w:sz w:val="20"/>
          <w:szCs w:val="20"/>
          <w:rtl/>
        </w:rPr>
        <w:t>".</w:t>
      </w:r>
      <w:r>
        <w:rPr>
          <w:sz w:val="20"/>
          <w:szCs w:val="20"/>
          <w:rtl/>
        </w:rPr>
        <w:br/>
      </w:r>
      <w:r w:rsidRPr="00F3594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אם לא כיסה את ליבו והתפלל כך, יצא ידי חובת תפילה בדיעבד.</w:t>
      </w:r>
    </w:p>
    <w:p w14:paraId="1E659A68"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3594F">
        <w:rPr>
          <w:rFonts w:cs="Arial"/>
          <w:sz w:val="20"/>
          <w:szCs w:val="20"/>
          <w:rtl/>
        </w:rPr>
        <w:t>היתה טלית חגורה על מתניו לכסותו ממתניו ולמטה, אסור להתפלל עד שיכסה ל</w:t>
      </w:r>
      <w:r>
        <w:rPr>
          <w:rFonts w:cs="Arial" w:hint="cs"/>
          <w:sz w:val="20"/>
          <w:szCs w:val="20"/>
          <w:rtl/>
        </w:rPr>
        <w:t>י</w:t>
      </w:r>
      <w:r w:rsidRPr="00F3594F">
        <w:rPr>
          <w:rFonts w:cs="Arial"/>
          <w:sz w:val="20"/>
          <w:szCs w:val="20"/>
          <w:rtl/>
        </w:rPr>
        <w:t>בו</w:t>
      </w:r>
      <w:r>
        <w:rPr>
          <w:rFonts w:cs="Arial" w:hint="cs"/>
          <w:sz w:val="20"/>
          <w:szCs w:val="20"/>
          <w:rtl/>
        </w:rPr>
        <w:t>.</w:t>
      </w:r>
      <w:r w:rsidRPr="00F3594F">
        <w:rPr>
          <w:rFonts w:cs="Arial"/>
          <w:sz w:val="20"/>
          <w:szCs w:val="20"/>
          <w:rtl/>
        </w:rPr>
        <w:t xml:space="preserve"> </w:t>
      </w:r>
      <w:r>
        <w:rPr>
          <w:rFonts w:cs="Arial"/>
          <w:sz w:val="20"/>
          <w:szCs w:val="20"/>
          <w:rtl/>
        </w:rPr>
        <w:br/>
      </w:r>
      <w:r w:rsidRPr="00F3594F">
        <w:rPr>
          <w:rFonts w:cs="Arial"/>
          <w:sz w:val="20"/>
          <w:szCs w:val="20"/>
          <w:rtl/>
        </w:rPr>
        <w:t>ואם לא כסה את ל</w:t>
      </w:r>
      <w:r>
        <w:rPr>
          <w:rFonts w:cs="Arial" w:hint="cs"/>
          <w:sz w:val="20"/>
          <w:szCs w:val="20"/>
          <w:rtl/>
        </w:rPr>
        <w:t>י</w:t>
      </w:r>
      <w:r w:rsidRPr="00F3594F">
        <w:rPr>
          <w:rFonts w:cs="Arial"/>
          <w:sz w:val="20"/>
          <w:szCs w:val="20"/>
          <w:rtl/>
        </w:rPr>
        <w:t>בו, או שנאנס ואין לו במה יתכסה, הואיל וכ</w:t>
      </w:r>
      <w:r>
        <w:rPr>
          <w:rFonts w:cs="Arial" w:hint="cs"/>
          <w:sz w:val="20"/>
          <w:szCs w:val="20"/>
          <w:rtl/>
        </w:rPr>
        <w:t>י</w:t>
      </w:r>
      <w:r w:rsidRPr="00F3594F">
        <w:rPr>
          <w:rFonts w:cs="Arial"/>
          <w:sz w:val="20"/>
          <w:szCs w:val="20"/>
          <w:rtl/>
        </w:rPr>
        <w:t>סה ערו</w:t>
      </w:r>
      <w:r>
        <w:rPr>
          <w:rFonts w:cs="Arial" w:hint="cs"/>
          <w:sz w:val="20"/>
          <w:szCs w:val="20"/>
          <w:rtl/>
        </w:rPr>
        <w:t>ו</w:t>
      </w:r>
      <w:r w:rsidRPr="00F3594F">
        <w:rPr>
          <w:rFonts w:cs="Arial"/>
          <w:sz w:val="20"/>
          <w:szCs w:val="20"/>
          <w:rtl/>
        </w:rPr>
        <w:t>תו והתפלל, יצא</w:t>
      </w:r>
      <w:r>
        <w:rPr>
          <w:rFonts w:cs="Arial" w:hint="cs"/>
          <w:sz w:val="20"/>
          <w:szCs w:val="20"/>
          <w:rtl/>
        </w:rPr>
        <w:t>".</w:t>
      </w:r>
      <w:r>
        <w:rPr>
          <w:sz w:val="20"/>
          <w:szCs w:val="20"/>
          <w:rtl/>
        </w:rPr>
        <w:br/>
      </w:r>
      <w:r w:rsidRPr="00C3222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ליבו לאו דווקא, אלא הוא הדין שצריך לכסות את כל גופו.</w:t>
      </w:r>
    </w:p>
    <w:p w14:paraId="3AE15688" w14:textId="77777777" w:rsidR="00F36FAF" w:rsidRDefault="00F36FAF" w:rsidP="00F36FAF">
      <w:pPr>
        <w:rPr>
          <w:sz w:val="20"/>
          <w:szCs w:val="20"/>
          <w:rtl/>
        </w:rPr>
      </w:pPr>
      <w:r>
        <w:rPr>
          <w:rFonts w:hint="cs"/>
          <w:b/>
          <w:bCs/>
          <w:sz w:val="20"/>
          <w:szCs w:val="20"/>
          <w:rtl/>
        </w:rPr>
        <w:t>הוספות</w:t>
      </w:r>
      <w:r>
        <w:rPr>
          <w:sz w:val="20"/>
          <w:szCs w:val="20"/>
          <w:u w:val="single"/>
          <w:rtl/>
        </w:rPr>
        <w:br/>
      </w:r>
      <w:r>
        <w:rPr>
          <w:rFonts w:hint="cs"/>
          <w:sz w:val="20"/>
          <w:szCs w:val="20"/>
          <w:u w:val="single"/>
          <w:rtl/>
        </w:rPr>
        <w:t>ליבו רואה את הערווה (ביה"ל)</w:t>
      </w:r>
      <w:r>
        <w:rPr>
          <w:sz w:val="20"/>
          <w:szCs w:val="20"/>
          <w:u w:val="single"/>
          <w:rtl/>
        </w:rPr>
        <w:br/>
      </w:r>
      <w:r>
        <w:rPr>
          <w:rFonts w:hint="cs"/>
          <w:sz w:val="20"/>
          <w:szCs w:val="20"/>
          <w:rtl/>
        </w:rPr>
        <w:t xml:space="preserve">מדרבנן אסור להתפלל בשעה שליבו רואה את הערווה </w:t>
      </w:r>
      <w:r w:rsidRPr="0091677B">
        <w:rPr>
          <w:rFonts w:hint="cs"/>
          <w:sz w:val="18"/>
          <w:szCs w:val="18"/>
          <w:rtl/>
        </w:rPr>
        <w:t>(כגון שלבוש חלוק בלבד המכסה את כל גופו)</w:t>
      </w:r>
      <w:r>
        <w:rPr>
          <w:rFonts w:hint="cs"/>
          <w:sz w:val="20"/>
          <w:szCs w:val="20"/>
          <w:rtl/>
        </w:rPr>
        <w:t>, ונראה שאפילו בדיעבד לא יצא ידי חובה ויחזור להתפלל, וצ"ע למעשה.</w:t>
      </w:r>
    </w:p>
    <w:p w14:paraId="71C17592" w14:textId="77777777" w:rsidR="00F36FAF" w:rsidRDefault="00F36FAF" w:rsidP="00F36FAF">
      <w:pPr>
        <w:rPr>
          <w:sz w:val="20"/>
          <w:szCs w:val="20"/>
          <w:rtl/>
        </w:rPr>
      </w:pPr>
      <w:r>
        <w:rPr>
          <w:rFonts w:hint="cs"/>
          <w:sz w:val="20"/>
          <w:szCs w:val="20"/>
          <w:u w:val="single"/>
          <w:rtl/>
        </w:rPr>
        <w:t>נאנס (ביה"ל)</w:t>
      </w:r>
      <w:r>
        <w:rPr>
          <w:sz w:val="20"/>
          <w:szCs w:val="20"/>
          <w:u w:val="single"/>
          <w:rtl/>
        </w:rPr>
        <w:br/>
      </w:r>
      <w:r>
        <w:rPr>
          <w:rFonts w:hint="cs"/>
          <w:sz w:val="20"/>
          <w:szCs w:val="20"/>
          <w:rtl/>
        </w:rPr>
        <w:t xml:space="preserve">מי שערום ממתניו ולמעלה </w:t>
      </w:r>
      <w:r>
        <w:rPr>
          <w:sz w:val="20"/>
          <w:szCs w:val="20"/>
          <w:rtl/>
        </w:rPr>
        <w:t>–</w:t>
      </w:r>
      <w:r>
        <w:rPr>
          <w:rFonts w:hint="cs"/>
          <w:sz w:val="20"/>
          <w:szCs w:val="20"/>
          <w:rtl/>
        </w:rPr>
        <w:t xml:space="preserve"> לא יתפלל אפילו אם הוא אנוס</w:t>
      </w:r>
      <w:r w:rsidRPr="00D75847">
        <w:rPr>
          <w:rFonts w:hint="cs"/>
          <w:sz w:val="18"/>
          <w:szCs w:val="18"/>
          <w:rtl/>
        </w:rPr>
        <w:t xml:space="preserve"> (למרות שאם התפלל</w:t>
      </w:r>
      <w:r>
        <w:rPr>
          <w:rFonts w:hint="cs"/>
          <w:sz w:val="18"/>
          <w:szCs w:val="18"/>
          <w:rtl/>
        </w:rPr>
        <w:t>,</w:t>
      </w:r>
      <w:r w:rsidRPr="00D75847">
        <w:rPr>
          <w:rFonts w:hint="cs"/>
          <w:sz w:val="18"/>
          <w:szCs w:val="18"/>
          <w:rtl/>
        </w:rPr>
        <w:t xml:space="preserve"> יצא בדיעבד)</w:t>
      </w:r>
      <w:r>
        <w:rPr>
          <w:rFonts w:hint="cs"/>
          <w:sz w:val="20"/>
          <w:szCs w:val="20"/>
          <w:rtl/>
        </w:rPr>
        <w:t>.</w:t>
      </w:r>
      <w:r>
        <w:rPr>
          <w:sz w:val="20"/>
          <w:szCs w:val="20"/>
          <w:rtl/>
        </w:rPr>
        <w:br/>
      </w:r>
      <w:r>
        <w:rPr>
          <w:rFonts w:hint="cs"/>
          <w:sz w:val="20"/>
          <w:szCs w:val="20"/>
          <w:rtl/>
        </w:rPr>
        <w:t>לעומת זאת, בקריאת שמע אם הוא אנוס, יקרא כך.</w:t>
      </w:r>
    </w:p>
    <w:p w14:paraId="25C85DE6" w14:textId="77777777" w:rsidR="00F36FAF" w:rsidRDefault="00F36FAF" w:rsidP="00F36FAF">
      <w:pPr>
        <w:rPr>
          <w:sz w:val="20"/>
          <w:szCs w:val="20"/>
          <w:rtl/>
        </w:rPr>
      </w:pPr>
      <w:r>
        <w:rPr>
          <w:sz w:val="20"/>
          <w:szCs w:val="20"/>
          <w:rtl/>
        </w:rPr>
        <w:lastRenderedPageBreak/>
        <w:br/>
      </w:r>
      <w:r>
        <w:rPr>
          <w:rFonts w:hint="cs"/>
          <w:b/>
          <w:bCs/>
          <w:sz w:val="20"/>
          <w:szCs w:val="20"/>
          <w:rtl/>
        </w:rPr>
        <w:t xml:space="preserve">סעיף ב </w:t>
      </w:r>
      <w:r>
        <w:rPr>
          <w:b/>
          <w:bCs/>
          <w:sz w:val="20"/>
          <w:szCs w:val="20"/>
          <w:rtl/>
        </w:rPr>
        <w:t>–</w:t>
      </w:r>
      <w:r>
        <w:rPr>
          <w:rFonts w:hint="cs"/>
          <w:b/>
          <w:bCs/>
          <w:sz w:val="20"/>
          <w:szCs w:val="20"/>
          <w:rtl/>
        </w:rPr>
        <w:t xml:space="preserve"> לאזור אזור בתפילה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שבת (ט:) "</w:t>
      </w:r>
      <w:r w:rsidRPr="00E82D89">
        <w:rPr>
          <w:rFonts w:cs="Arial"/>
          <w:sz w:val="20"/>
          <w:szCs w:val="20"/>
          <w:rtl/>
        </w:rPr>
        <w:t>אמר אביי הני חברין בבלאי, למאן דאמר תפלת ערבית רשות, כיון דשרא ליה המייניה</w:t>
      </w:r>
      <w:r>
        <w:rPr>
          <w:rFonts w:cs="Arial" w:hint="cs"/>
          <w:sz w:val="20"/>
          <w:szCs w:val="20"/>
          <w:rtl/>
        </w:rPr>
        <w:t xml:space="preserve"> </w:t>
      </w:r>
      <w:r w:rsidRPr="00E82D89">
        <w:rPr>
          <w:rFonts w:cs="Arial" w:hint="cs"/>
          <w:sz w:val="18"/>
          <w:szCs w:val="18"/>
          <w:rtl/>
        </w:rPr>
        <w:t>(התיר חגורתו כדי לאכול)</w:t>
      </w:r>
      <w:r w:rsidRPr="00E82D89">
        <w:rPr>
          <w:rFonts w:cs="Arial"/>
          <w:sz w:val="18"/>
          <w:szCs w:val="18"/>
          <w:rtl/>
        </w:rPr>
        <w:t xml:space="preserve"> </w:t>
      </w:r>
      <w:r w:rsidRPr="00E82D89">
        <w:rPr>
          <w:rFonts w:cs="Arial"/>
          <w:sz w:val="20"/>
          <w:szCs w:val="20"/>
          <w:rtl/>
        </w:rPr>
        <w:t>- לא מטרחינן ליה</w:t>
      </w:r>
      <w:r>
        <w:rPr>
          <w:rFonts w:hint="cs"/>
          <w:sz w:val="20"/>
          <w:szCs w:val="20"/>
          <w:rtl/>
        </w:rPr>
        <w:t xml:space="preserve"> </w:t>
      </w:r>
      <w:r w:rsidRPr="00E82D89">
        <w:rPr>
          <w:rFonts w:hint="cs"/>
          <w:sz w:val="18"/>
          <w:szCs w:val="18"/>
          <w:rtl/>
        </w:rPr>
        <w:t>(להפסיק סעודתו ולהתפלל)</w:t>
      </w:r>
      <w:r>
        <w:rPr>
          <w:rFonts w:hint="cs"/>
          <w:sz w:val="20"/>
          <w:szCs w:val="20"/>
          <w:rtl/>
        </w:rPr>
        <w:t>".</w:t>
      </w:r>
    </w:p>
    <w:p w14:paraId="12C6FDC6"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האם צריך לחגור חגורה בשעת התפילה?</w:t>
      </w:r>
      <w:r>
        <w:rPr>
          <w:sz w:val="20"/>
          <w:szCs w:val="20"/>
          <w:rtl/>
        </w:rPr>
        <w:br/>
      </w:r>
      <w:r>
        <w:rPr>
          <w:rFonts w:hint="cs"/>
          <w:sz w:val="20"/>
          <w:szCs w:val="20"/>
          <w:rtl/>
        </w:rPr>
        <w:t xml:space="preserve">א. </w:t>
      </w:r>
      <w:r w:rsidRPr="008E1AA1">
        <w:rPr>
          <w:rFonts w:hint="cs"/>
          <w:b/>
          <w:bCs/>
          <w:sz w:val="20"/>
          <w:szCs w:val="20"/>
          <w:rtl/>
        </w:rPr>
        <w:t>ר"ן והגה"מ</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8E1AA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מוכח בגמרא הנ"ל, שבשעת התפילה חגרו חגורה.</w:t>
      </w:r>
      <w:r>
        <w:rPr>
          <w:sz w:val="20"/>
          <w:szCs w:val="20"/>
          <w:rtl/>
        </w:rPr>
        <w:br/>
      </w:r>
      <w:r>
        <w:rPr>
          <w:rFonts w:hint="cs"/>
          <w:sz w:val="20"/>
          <w:szCs w:val="20"/>
          <w:rtl/>
        </w:rPr>
        <w:t xml:space="preserve">ב. </w:t>
      </w:r>
      <w:r w:rsidRPr="008E1AA1">
        <w:rPr>
          <w:rFonts w:hint="cs"/>
          <w:b/>
          <w:bCs/>
          <w:sz w:val="20"/>
          <w:szCs w:val="20"/>
          <w:rtl/>
        </w:rPr>
        <w:t>מחזור ויטרי</w:t>
      </w:r>
      <w:r>
        <w:rPr>
          <w:rFonts w:hint="cs"/>
          <w:sz w:val="20"/>
          <w:szCs w:val="20"/>
          <w:rtl/>
        </w:rPr>
        <w:t xml:space="preserve"> </w:t>
      </w:r>
      <w:r>
        <w:rPr>
          <w:sz w:val="20"/>
          <w:szCs w:val="20"/>
          <w:rtl/>
        </w:rPr>
        <w:t>–</w:t>
      </w:r>
      <w:r>
        <w:rPr>
          <w:rFonts w:hint="cs"/>
          <w:sz w:val="20"/>
          <w:szCs w:val="20"/>
          <w:rtl/>
        </w:rPr>
        <w:t xml:space="preserve"> מי שלובש מכנסיים ואבנט, לא צריך לחגור חגורה בשעת התפילה.</w:t>
      </w:r>
      <w:r>
        <w:rPr>
          <w:sz w:val="20"/>
          <w:szCs w:val="20"/>
          <w:rtl/>
        </w:rPr>
        <w:br/>
      </w:r>
      <w:r w:rsidRPr="008E1AA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הסיבה לחגור חגורה היא כדי שליבו לא יראה את ערוותו, ולכן אם הולך באבנט ומכנסיים א"צ לחגור.</w:t>
      </w:r>
      <w:r>
        <w:rPr>
          <w:sz w:val="20"/>
          <w:szCs w:val="20"/>
          <w:rtl/>
        </w:rPr>
        <w:br/>
      </w:r>
      <w:r w:rsidRPr="008844D4">
        <w:rPr>
          <w:rFonts w:hint="cs"/>
          <w:sz w:val="20"/>
          <w:szCs w:val="20"/>
          <w:rtl/>
        </w:rPr>
        <w:t>ג.</w:t>
      </w:r>
      <w:r>
        <w:rPr>
          <w:rFonts w:hint="cs"/>
          <w:b/>
          <w:bCs/>
          <w:sz w:val="20"/>
          <w:szCs w:val="20"/>
          <w:rtl/>
        </w:rPr>
        <w:t xml:space="preserve"> </w:t>
      </w:r>
      <w:r w:rsidRPr="00EA50C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אע"פ שמעיקר הדין לא צריך לחגור חגורה בשעת התפילה, מכל מקום יש לחגור משום הכון לקראת אלוהיך ישראל, וכ"פ </w:t>
      </w:r>
      <w:r w:rsidRPr="00EA50C0">
        <w:rPr>
          <w:rFonts w:hint="cs"/>
          <w:b/>
          <w:bCs/>
          <w:sz w:val="20"/>
          <w:szCs w:val="20"/>
          <w:rtl/>
        </w:rPr>
        <w:t>המחבר</w:t>
      </w:r>
      <w:r>
        <w:rPr>
          <w:rFonts w:hint="cs"/>
          <w:sz w:val="20"/>
          <w:szCs w:val="20"/>
          <w:rtl/>
        </w:rPr>
        <w:t>.</w:t>
      </w:r>
      <w:r>
        <w:rPr>
          <w:sz w:val="20"/>
          <w:szCs w:val="20"/>
          <w:rtl/>
        </w:rPr>
        <w:br/>
      </w:r>
      <w:r>
        <w:rPr>
          <w:rFonts w:hint="cs"/>
          <w:sz w:val="20"/>
          <w:szCs w:val="20"/>
          <w:rtl/>
        </w:rPr>
        <w:t xml:space="preserve">אמנם, בוודאי שבדיעבד יצא ידי חובת תפילה אף ללא אזור, </w:t>
      </w:r>
      <w:r w:rsidRPr="008844D4">
        <w:rPr>
          <w:rFonts w:hint="cs"/>
          <w:b/>
          <w:bCs/>
          <w:sz w:val="20"/>
          <w:szCs w:val="20"/>
          <w:rtl/>
        </w:rPr>
        <w:t>מ"ב</w:t>
      </w:r>
      <w:r>
        <w:rPr>
          <w:rFonts w:hint="cs"/>
          <w:sz w:val="20"/>
          <w:szCs w:val="20"/>
          <w:rtl/>
        </w:rPr>
        <w:t>.</w:t>
      </w:r>
      <w:r>
        <w:rPr>
          <w:sz w:val="20"/>
          <w:szCs w:val="20"/>
          <w:rtl/>
        </w:rPr>
        <w:br/>
      </w:r>
      <w:r>
        <w:rPr>
          <w:rFonts w:hint="cs"/>
          <w:sz w:val="20"/>
          <w:szCs w:val="20"/>
          <w:rtl/>
        </w:rPr>
        <w:t xml:space="preserve">ד. </w:t>
      </w:r>
      <w:r w:rsidRPr="008E1AA1">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רק מי שרגיל ללכת כל היום בחגורה והתיר אותה, צריך לחגור לפני התפילה, אך מי שרגיל ללכת כל היום ללא חגורה </w:t>
      </w:r>
      <w:r>
        <w:rPr>
          <w:sz w:val="20"/>
          <w:szCs w:val="20"/>
          <w:rtl/>
        </w:rPr>
        <w:t>–</w:t>
      </w:r>
      <w:r>
        <w:rPr>
          <w:rFonts w:hint="cs"/>
          <w:sz w:val="20"/>
          <w:szCs w:val="20"/>
          <w:rtl/>
        </w:rPr>
        <w:t xml:space="preserve"> אינו צריך לחגור.</w:t>
      </w:r>
      <w:r>
        <w:rPr>
          <w:sz w:val="20"/>
          <w:szCs w:val="20"/>
          <w:rtl/>
        </w:rPr>
        <w:br/>
      </w:r>
      <w:r w:rsidRPr="009B372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מידת חסידות לאזור אזור למרות שבמשך היום הולך ללא חגורה.</w:t>
      </w:r>
      <w:r>
        <w:rPr>
          <w:sz w:val="20"/>
          <w:szCs w:val="20"/>
          <w:rtl/>
        </w:rPr>
        <w:br/>
      </w:r>
      <w:r>
        <w:rPr>
          <w:b/>
          <w:bCs/>
          <w:sz w:val="20"/>
          <w:szCs w:val="20"/>
          <w:rtl/>
        </w:rPr>
        <w:br/>
      </w:r>
      <w:r>
        <w:rPr>
          <w:rFonts w:hint="cs"/>
          <w:b/>
          <w:bCs/>
          <w:sz w:val="20"/>
          <w:szCs w:val="20"/>
          <w:rtl/>
        </w:rPr>
        <w:t>דין שאר ברכות</w:t>
      </w:r>
      <w:r>
        <w:rPr>
          <w:b/>
          <w:bCs/>
          <w:sz w:val="20"/>
          <w:szCs w:val="20"/>
          <w:rtl/>
        </w:rPr>
        <w:br/>
      </w:r>
      <w:r>
        <w:rPr>
          <w:rFonts w:hint="cs"/>
          <w:sz w:val="20"/>
          <w:szCs w:val="20"/>
          <w:rtl/>
        </w:rPr>
        <w:t>האם שאר ברכות מותר לברך ללא חגורה?</w:t>
      </w:r>
      <w:r>
        <w:rPr>
          <w:sz w:val="20"/>
          <w:szCs w:val="20"/>
          <w:rtl/>
        </w:rPr>
        <w:br/>
      </w:r>
      <w:r>
        <w:rPr>
          <w:rFonts w:hint="cs"/>
          <w:sz w:val="20"/>
          <w:szCs w:val="20"/>
          <w:rtl/>
        </w:rPr>
        <w:t xml:space="preserve">א. </w:t>
      </w:r>
      <w:r w:rsidRPr="00C54966">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כן, וכ"פ </w:t>
      </w:r>
      <w:r w:rsidRPr="006F477C">
        <w:rPr>
          <w:rFonts w:hint="cs"/>
          <w:b/>
          <w:bCs/>
          <w:sz w:val="20"/>
          <w:szCs w:val="20"/>
          <w:rtl/>
        </w:rPr>
        <w:t>המחבר</w:t>
      </w:r>
      <w:r>
        <w:rPr>
          <w:rFonts w:hint="cs"/>
          <w:sz w:val="20"/>
          <w:szCs w:val="20"/>
          <w:rtl/>
        </w:rPr>
        <w:t>.</w:t>
      </w:r>
      <w:r>
        <w:rPr>
          <w:sz w:val="20"/>
          <w:szCs w:val="20"/>
          <w:rtl/>
        </w:rPr>
        <w:br/>
      </w:r>
      <w:r w:rsidRPr="00C5496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מוכח בגמרא הנ"ל שהתירו חגורה לקראת הסעודה, כלומר שבירכו כך המוציא וברכת המזון.</w:t>
      </w:r>
      <w:r>
        <w:rPr>
          <w:sz w:val="20"/>
          <w:szCs w:val="20"/>
          <w:rtl/>
        </w:rPr>
        <w:br/>
      </w:r>
      <w:r>
        <w:rPr>
          <w:rFonts w:hint="cs"/>
          <w:sz w:val="20"/>
          <w:szCs w:val="20"/>
          <w:rtl/>
        </w:rPr>
        <w:t xml:space="preserve">ב. </w:t>
      </w:r>
      <w:r w:rsidRPr="00C54966">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מותר, ובלבד שלא יהיה ליבו רואה את הערווה, וכ"פ </w:t>
      </w:r>
      <w:r w:rsidRPr="006F477C">
        <w:rPr>
          <w:rFonts w:hint="cs"/>
          <w:b/>
          <w:bCs/>
          <w:sz w:val="20"/>
          <w:szCs w:val="20"/>
          <w:rtl/>
        </w:rPr>
        <w:t>הרמ"א</w:t>
      </w:r>
      <w:r>
        <w:rPr>
          <w:rFonts w:hint="cs"/>
          <w:sz w:val="20"/>
          <w:szCs w:val="20"/>
          <w:rtl/>
        </w:rPr>
        <w:t>.</w:t>
      </w:r>
      <w:r>
        <w:rPr>
          <w:sz w:val="20"/>
          <w:szCs w:val="20"/>
          <w:rtl/>
        </w:rPr>
        <w:br/>
      </w:r>
      <w:r>
        <w:rPr>
          <w:rFonts w:hint="cs"/>
          <w:sz w:val="20"/>
          <w:szCs w:val="20"/>
          <w:rtl/>
        </w:rPr>
        <w:t xml:space="preserve">ג. </w:t>
      </w:r>
      <w:r w:rsidRPr="00C54966">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מותר לברך שאר ברכות למרות שליבו רואה את ערוותו.</w:t>
      </w:r>
    </w:p>
    <w:p w14:paraId="770257C3"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06521">
        <w:rPr>
          <w:rFonts w:cs="Arial"/>
          <w:sz w:val="20"/>
          <w:szCs w:val="20"/>
          <w:rtl/>
        </w:rPr>
        <w:t>צריך לאזור אזור בשעת התפ</w:t>
      </w:r>
      <w:r>
        <w:rPr>
          <w:rFonts w:cs="Arial" w:hint="cs"/>
          <w:sz w:val="20"/>
          <w:szCs w:val="20"/>
          <w:rtl/>
        </w:rPr>
        <w:t>י</w:t>
      </w:r>
      <w:r w:rsidRPr="00806521">
        <w:rPr>
          <w:rFonts w:cs="Arial"/>
          <w:sz w:val="20"/>
          <w:szCs w:val="20"/>
          <w:rtl/>
        </w:rPr>
        <w:t>לה, אפילו יש לו אבנט שאין לבו רואה את הער</w:t>
      </w:r>
      <w:r>
        <w:rPr>
          <w:rFonts w:cs="Arial" w:hint="cs"/>
          <w:sz w:val="20"/>
          <w:szCs w:val="20"/>
          <w:rtl/>
        </w:rPr>
        <w:t>ו</w:t>
      </w:r>
      <w:r w:rsidRPr="00806521">
        <w:rPr>
          <w:rFonts w:cs="Arial"/>
          <w:sz w:val="20"/>
          <w:szCs w:val="20"/>
          <w:rtl/>
        </w:rPr>
        <w:t>וה, משום הכון</w:t>
      </w:r>
      <w:r>
        <w:rPr>
          <w:rFonts w:cs="Arial" w:hint="cs"/>
          <w:sz w:val="20"/>
          <w:szCs w:val="20"/>
          <w:rtl/>
        </w:rPr>
        <w:t>.</w:t>
      </w:r>
      <w:r w:rsidRPr="00806521">
        <w:rPr>
          <w:rFonts w:cs="Arial"/>
          <w:sz w:val="20"/>
          <w:szCs w:val="20"/>
          <w:rtl/>
        </w:rPr>
        <w:t xml:space="preserve"> אבל שאר ברכות מותר לברך בלא חגורה, מאחר שיש לו מכנס</w:t>
      </w:r>
      <w:r>
        <w:rPr>
          <w:rFonts w:cs="Arial" w:hint="cs"/>
          <w:sz w:val="20"/>
          <w:szCs w:val="20"/>
          <w:rtl/>
        </w:rPr>
        <w:t>י</w:t>
      </w:r>
      <w:r w:rsidRPr="00806521">
        <w:rPr>
          <w:rFonts w:cs="Arial"/>
          <w:sz w:val="20"/>
          <w:szCs w:val="20"/>
          <w:rtl/>
        </w:rPr>
        <w:t xml:space="preserve">ים. </w:t>
      </w:r>
      <w:r w:rsidRPr="00806521">
        <w:rPr>
          <w:rFonts w:cs="Arial"/>
          <w:sz w:val="18"/>
          <w:szCs w:val="18"/>
          <w:rtl/>
        </w:rPr>
        <w:t>הגה: ואין לבו רואה את הער</w:t>
      </w:r>
      <w:r>
        <w:rPr>
          <w:rFonts w:cs="Arial" w:hint="cs"/>
          <w:sz w:val="18"/>
          <w:szCs w:val="18"/>
          <w:rtl/>
        </w:rPr>
        <w:t>ו</w:t>
      </w:r>
      <w:r w:rsidRPr="00806521">
        <w:rPr>
          <w:rFonts w:cs="Arial"/>
          <w:sz w:val="18"/>
          <w:szCs w:val="18"/>
          <w:rtl/>
        </w:rPr>
        <w:t>וה</w:t>
      </w:r>
      <w:r w:rsidRPr="006F477C">
        <w:rPr>
          <w:rFonts w:cs="Arial" w:hint="cs"/>
          <w:sz w:val="20"/>
          <w:szCs w:val="20"/>
          <w:rtl/>
        </w:rPr>
        <w:t>".</w:t>
      </w:r>
    </w:p>
    <w:p w14:paraId="2FEDD4F1" w14:textId="77777777" w:rsidR="00F36FAF" w:rsidRDefault="00F36FAF" w:rsidP="00F36FAF">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34F2A">
        <w:rPr>
          <w:rFonts w:hint="cs"/>
          <w:b/>
          <w:bCs/>
          <w:sz w:val="20"/>
          <w:szCs w:val="20"/>
          <w:rtl/>
        </w:rPr>
        <w:t>גמרא</w:t>
      </w:r>
      <w:r>
        <w:rPr>
          <w:rFonts w:hint="cs"/>
          <w:sz w:val="20"/>
          <w:szCs w:val="20"/>
          <w:rtl/>
        </w:rPr>
        <w:t>. מי שהתיר חגורתו כדי לאכול, אין מטריחים אותו להפסיק ולהתפלל.</w:t>
      </w:r>
      <w:r>
        <w:rPr>
          <w:sz w:val="20"/>
          <w:szCs w:val="20"/>
          <w:rtl/>
        </w:rPr>
        <w:br/>
      </w:r>
      <w:r>
        <w:rPr>
          <w:rFonts w:hint="cs"/>
          <w:sz w:val="20"/>
          <w:szCs w:val="20"/>
          <w:rtl/>
        </w:rPr>
        <w:t xml:space="preserve">2. </w:t>
      </w:r>
      <w:r w:rsidRPr="00B34F2A">
        <w:rPr>
          <w:rFonts w:hint="cs"/>
          <w:b/>
          <w:bCs/>
          <w:sz w:val="20"/>
          <w:szCs w:val="20"/>
          <w:rtl/>
        </w:rPr>
        <w:t>ר"ן</w:t>
      </w:r>
      <w:r>
        <w:rPr>
          <w:rFonts w:hint="cs"/>
          <w:sz w:val="20"/>
          <w:szCs w:val="20"/>
          <w:rtl/>
        </w:rPr>
        <w:t xml:space="preserve">. מוכח שיש להתפלל בחגורה. </w:t>
      </w:r>
      <w:r w:rsidRPr="00B34F2A">
        <w:rPr>
          <w:rFonts w:hint="cs"/>
          <w:b/>
          <w:bCs/>
          <w:sz w:val="20"/>
          <w:szCs w:val="20"/>
          <w:rtl/>
        </w:rPr>
        <w:t>מחזור ויטרי</w:t>
      </w:r>
      <w:r>
        <w:rPr>
          <w:rFonts w:hint="cs"/>
          <w:sz w:val="20"/>
          <w:szCs w:val="20"/>
          <w:rtl/>
        </w:rPr>
        <w:t xml:space="preserve">. אם אין ליבו רואה את הערווה א"צ חגורה. </w:t>
      </w:r>
      <w:r w:rsidRPr="00B34F2A">
        <w:rPr>
          <w:rFonts w:hint="cs"/>
          <w:b/>
          <w:bCs/>
          <w:sz w:val="20"/>
          <w:szCs w:val="20"/>
          <w:rtl/>
        </w:rPr>
        <w:t>רא"ש</w:t>
      </w:r>
      <w:r>
        <w:rPr>
          <w:rFonts w:hint="cs"/>
          <w:sz w:val="20"/>
          <w:szCs w:val="20"/>
          <w:rtl/>
        </w:rPr>
        <w:t xml:space="preserve">. אעפ"כ יש לחגור משום 'היכון', וכ"פ </w:t>
      </w:r>
      <w:r w:rsidRPr="00B34F2A">
        <w:rPr>
          <w:rFonts w:hint="cs"/>
          <w:b/>
          <w:bCs/>
          <w:sz w:val="20"/>
          <w:szCs w:val="20"/>
          <w:rtl/>
        </w:rPr>
        <w:t>המחבר</w:t>
      </w:r>
      <w:r>
        <w:rPr>
          <w:rFonts w:hint="cs"/>
          <w:sz w:val="20"/>
          <w:szCs w:val="20"/>
          <w:rtl/>
        </w:rPr>
        <w:t xml:space="preserve">. </w:t>
      </w:r>
      <w:r w:rsidRPr="00B34F2A">
        <w:rPr>
          <w:rFonts w:hint="cs"/>
          <w:b/>
          <w:bCs/>
          <w:sz w:val="20"/>
          <w:szCs w:val="20"/>
          <w:rtl/>
        </w:rPr>
        <w:t>מ"ב</w:t>
      </w:r>
      <w:r>
        <w:rPr>
          <w:rFonts w:hint="cs"/>
          <w:sz w:val="20"/>
          <w:szCs w:val="20"/>
          <w:rtl/>
        </w:rPr>
        <w:t>. בדיעבד יוצא ידי חובה אף אם לא חגר</w:t>
      </w:r>
      <w:r w:rsidRPr="00B34F2A">
        <w:rPr>
          <w:rFonts w:hint="cs"/>
          <w:sz w:val="20"/>
          <w:szCs w:val="20"/>
          <w:rtl/>
        </w:rPr>
        <w:t>.</w:t>
      </w:r>
      <w:r w:rsidRPr="00B34F2A">
        <w:rPr>
          <w:rFonts w:hint="cs"/>
          <w:b/>
          <w:bCs/>
          <w:sz w:val="20"/>
          <w:szCs w:val="20"/>
          <w:rtl/>
        </w:rPr>
        <w:t xml:space="preserve"> רי"ו</w:t>
      </w:r>
      <w:r>
        <w:rPr>
          <w:rFonts w:hint="cs"/>
          <w:sz w:val="20"/>
          <w:szCs w:val="20"/>
          <w:rtl/>
        </w:rPr>
        <w:t xml:space="preserve">. רק מי שרגיל ללכת בחגורה כל היום צריך לחגור. </w:t>
      </w:r>
      <w:r w:rsidRPr="00B34F2A">
        <w:rPr>
          <w:rFonts w:hint="cs"/>
          <w:b/>
          <w:bCs/>
          <w:sz w:val="20"/>
          <w:szCs w:val="20"/>
          <w:rtl/>
        </w:rPr>
        <w:t>מ"ב</w:t>
      </w:r>
      <w:r>
        <w:rPr>
          <w:rFonts w:hint="cs"/>
          <w:sz w:val="20"/>
          <w:szCs w:val="20"/>
          <w:rtl/>
        </w:rPr>
        <w:t>. מידת חסידות לחגור אף בכה"ג.</w:t>
      </w:r>
      <w:r>
        <w:rPr>
          <w:sz w:val="20"/>
          <w:szCs w:val="20"/>
          <w:rtl/>
        </w:rPr>
        <w:br/>
      </w:r>
      <w:r>
        <w:rPr>
          <w:rFonts w:hint="cs"/>
          <w:sz w:val="20"/>
          <w:szCs w:val="20"/>
          <w:rtl/>
        </w:rPr>
        <w:t xml:space="preserve">3. האם מותר לברך שאר ברכות ללא חגורה? </w:t>
      </w:r>
      <w:r w:rsidRPr="00B34F2A">
        <w:rPr>
          <w:rFonts w:hint="cs"/>
          <w:b/>
          <w:bCs/>
          <w:sz w:val="20"/>
          <w:szCs w:val="20"/>
          <w:rtl/>
        </w:rPr>
        <w:t>ר"ן</w:t>
      </w:r>
      <w:r>
        <w:rPr>
          <w:rFonts w:hint="cs"/>
          <w:sz w:val="20"/>
          <w:szCs w:val="20"/>
          <w:rtl/>
        </w:rPr>
        <w:t xml:space="preserve">. כן, וכ"פ </w:t>
      </w:r>
      <w:r w:rsidRPr="00B34F2A">
        <w:rPr>
          <w:rFonts w:hint="cs"/>
          <w:b/>
          <w:bCs/>
          <w:sz w:val="20"/>
          <w:szCs w:val="20"/>
          <w:rtl/>
        </w:rPr>
        <w:t>המחבר</w:t>
      </w:r>
      <w:r>
        <w:rPr>
          <w:rFonts w:hint="cs"/>
          <w:sz w:val="20"/>
          <w:szCs w:val="20"/>
          <w:rtl/>
        </w:rPr>
        <w:t xml:space="preserve">. </w:t>
      </w:r>
      <w:r w:rsidRPr="00B34F2A">
        <w:rPr>
          <w:rFonts w:hint="cs"/>
          <w:b/>
          <w:bCs/>
          <w:sz w:val="20"/>
          <w:szCs w:val="20"/>
          <w:rtl/>
        </w:rPr>
        <w:t>הגה"מ</w:t>
      </w:r>
      <w:r>
        <w:rPr>
          <w:rFonts w:hint="cs"/>
          <w:sz w:val="20"/>
          <w:szCs w:val="20"/>
          <w:rtl/>
        </w:rPr>
        <w:t xml:space="preserve">. בלבד שלא יהיה ליבו רואה את הערווה, וכ"פ </w:t>
      </w:r>
      <w:r w:rsidRPr="00B34F2A">
        <w:rPr>
          <w:rFonts w:hint="cs"/>
          <w:b/>
          <w:bCs/>
          <w:sz w:val="20"/>
          <w:szCs w:val="20"/>
          <w:rtl/>
        </w:rPr>
        <w:t>הרמ"א</w:t>
      </w:r>
      <w:r>
        <w:rPr>
          <w:rFonts w:hint="cs"/>
          <w:sz w:val="20"/>
          <w:szCs w:val="20"/>
          <w:rtl/>
        </w:rPr>
        <w:t xml:space="preserve">. </w:t>
      </w:r>
      <w:r w:rsidRPr="00B34F2A">
        <w:rPr>
          <w:rFonts w:hint="cs"/>
          <w:b/>
          <w:bCs/>
          <w:sz w:val="20"/>
          <w:szCs w:val="20"/>
          <w:rtl/>
        </w:rPr>
        <w:t>רש"י</w:t>
      </w:r>
      <w:r>
        <w:rPr>
          <w:rFonts w:hint="cs"/>
          <w:sz w:val="20"/>
          <w:szCs w:val="20"/>
          <w:rtl/>
        </w:rPr>
        <w:t xml:space="preserve">. אע"פ שליבו רואה את הערווה </w:t>
      </w:r>
      <w:r>
        <w:rPr>
          <w:sz w:val="20"/>
          <w:szCs w:val="20"/>
          <w:rtl/>
        </w:rPr>
        <w:t>–</w:t>
      </w:r>
      <w:r>
        <w:rPr>
          <w:rFonts w:hint="cs"/>
          <w:sz w:val="20"/>
          <w:szCs w:val="20"/>
          <w:rtl/>
        </w:rPr>
        <w:t xml:space="preserve"> מותר.</w:t>
      </w:r>
    </w:p>
    <w:p w14:paraId="520EFA31"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ברכה וכניסה לבית הכנסת בראש מגולה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שבת (קיח:) "</w:t>
      </w:r>
      <w:r w:rsidRPr="007A7B6E">
        <w:rPr>
          <w:rFonts w:cs="Arial"/>
          <w:sz w:val="20"/>
          <w:szCs w:val="20"/>
          <w:rtl/>
        </w:rPr>
        <w:t>אמר רב הונא בריה דרב יהושע: תיתי לי דלא סגינא ארבע אמות בגילוי הראש</w:t>
      </w:r>
      <w:r>
        <w:rPr>
          <w:rFonts w:cs="Arial" w:hint="cs"/>
          <w:sz w:val="20"/>
          <w:szCs w:val="20"/>
          <w:rtl/>
        </w:rPr>
        <w:t>".</w:t>
      </w:r>
    </w:p>
    <w:p w14:paraId="23A0FF12" w14:textId="77777777" w:rsidR="00F36FAF" w:rsidRDefault="00F36FAF" w:rsidP="00F36FAF">
      <w:pPr>
        <w:rPr>
          <w:sz w:val="20"/>
          <w:szCs w:val="20"/>
          <w:rtl/>
        </w:rPr>
      </w:pPr>
      <w:r>
        <w:rPr>
          <w:rFonts w:hint="cs"/>
          <w:b/>
          <w:bCs/>
          <w:sz w:val="20"/>
          <w:szCs w:val="20"/>
          <w:rtl/>
        </w:rPr>
        <w:t>הערות הראשונים</w:t>
      </w:r>
      <w:r>
        <w:rPr>
          <w:b/>
          <w:bCs/>
          <w:sz w:val="20"/>
          <w:szCs w:val="20"/>
          <w:rtl/>
        </w:rPr>
        <w:br/>
      </w:r>
      <w:r>
        <w:rPr>
          <w:rFonts w:hint="cs"/>
          <w:sz w:val="20"/>
          <w:szCs w:val="20"/>
          <w:rtl/>
        </w:rPr>
        <w:t xml:space="preserve">א. </w:t>
      </w:r>
      <w:r w:rsidRPr="005844D8">
        <w:rPr>
          <w:rFonts w:hint="cs"/>
          <w:b/>
          <w:bCs/>
          <w:sz w:val="20"/>
          <w:szCs w:val="20"/>
          <w:rtl/>
        </w:rPr>
        <w:t xml:space="preserve">כלבו </w:t>
      </w:r>
      <w:r>
        <w:rPr>
          <w:sz w:val="20"/>
          <w:szCs w:val="20"/>
          <w:rtl/>
        </w:rPr>
        <w:t>–</w:t>
      </w:r>
      <w:r>
        <w:rPr>
          <w:rFonts w:hint="cs"/>
          <w:sz w:val="20"/>
          <w:szCs w:val="20"/>
          <w:rtl/>
        </w:rPr>
        <w:t xml:space="preserve"> מותר ללכת בגילוי הראש, ומה שנאמר בגמרא הוא רק ממידת חסידות.</w:t>
      </w:r>
      <w:r>
        <w:rPr>
          <w:sz w:val="20"/>
          <w:szCs w:val="20"/>
          <w:rtl/>
        </w:rPr>
        <w:br/>
      </w:r>
      <w:r>
        <w:rPr>
          <w:rFonts w:hint="cs"/>
          <w:sz w:val="20"/>
          <w:szCs w:val="20"/>
          <w:rtl/>
        </w:rPr>
        <w:t xml:space="preserve">ב. </w:t>
      </w:r>
      <w:r w:rsidRPr="005844D8">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יש למחות שלא להיכנס לבית הכנסת בגילוי הראש, וכ"פ </w:t>
      </w:r>
      <w:r w:rsidRPr="009D3CB8">
        <w:rPr>
          <w:rFonts w:hint="cs"/>
          <w:b/>
          <w:bCs/>
          <w:sz w:val="20"/>
          <w:szCs w:val="20"/>
          <w:rtl/>
        </w:rPr>
        <w:t>המחבר</w:t>
      </w:r>
      <w:r>
        <w:rPr>
          <w:rFonts w:hint="cs"/>
          <w:sz w:val="20"/>
          <w:szCs w:val="20"/>
          <w:rtl/>
        </w:rPr>
        <w:t xml:space="preserve"> </w:t>
      </w:r>
      <w:r w:rsidRPr="009D3CB8">
        <w:rPr>
          <w:rFonts w:hint="cs"/>
          <w:sz w:val="18"/>
          <w:szCs w:val="18"/>
          <w:rtl/>
        </w:rPr>
        <w:t>(בשם יש אומרים)</w:t>
      </w:r>
      <w:r>
        <w:rPr>
          <w:rFonts w:hint="cs"/>
          <w:sz w:val="20"/>
          <w:szCs w:val="20"/>
          <w:rtl/>
        </w:rPr>
        <w:t>.</w:t>
      </w:r>
      <w:r>
        <w:rPr>
          <w:sz w:val="20"/>
          <w:szCs w:val="20"/>
          <w:rtl/>
        </w:rPr>
        <w:br/>
      </w:r>
      <w:r>
        <w:rPr>
          <w:sz w:val="20"/>
          <w:szCs w:val="20"/>
          <w:rtl/>
        </w:rPr>
        <w:br/>
      </w:r>
      <w:r>
        <w:rPr>
          <w:rFonts w:hint="cs"/>
          <w:b/>
          <w:bCs/>
          <w:sz w:val="20"/>
          <w:szCs w:val="20"/>
          <w:rtl/>
        </w:rPr>
        <w:t>הוצאת שם שמיים בראש מגולה</w:t>
      </w:r>
      <w:r>
        <w:rPr>
          <w:sz w:val="20"/>
          <w:szCs w:val="20"/>
          <w:rtl/>
        </w:rPr>
        <w:br/>
      </w:r>
      <w:r w:rsidRPr="00F34F59">
        <w:rPr>
          <w:rFonts w:hint="cs"/>
          <w:b/>
          <w:bCs/>
          <w:sz w:val="20"/>
          <w:szCs w:val="20"/>
          <w:rtl/>
        </w:rPr>
        <w:t>תוספתא</w:t>
      </w:r>
      <w:r>
        <w:rPr>
          <w:rFonts w:hint="cs"/>
          <w:sz w:val="20"/>
          <w:szCs w:val="20"/>
          <w:rtl/>
        </w:rPr>
        <w:t>: "</w:t>
      </w:r>
      <w:r w:rsidRPr="005844D8">
        <w:rPr>
          <w:rFonts w:cs="Arial"/>
          <w:sz w:val="20"/>
          <w:szCs w:val="20"/>
          <w:rtl/>
        </w:rPr>
        <w:t>פוחח הנראים כרעיו או בגדיו פרומים או מי שראשו מגולה פורס את שמע</w:t>
      </w:r>
      <w:r>
        <w:rPr>
          <w:rFonts w:cs="Arial" w:hint="cs"/>
          <w:sz w:val="20"/>
          <w:szCs w:val="20"/>
          <w:rtl/>
        </w:rPr>
        <w:t>.</w:t>
      </w:r>
      <w:r>
        <w:rPr>
          <w:rFonts w:cs="Arial"/>
          <w:sz w:val="20"/>
          <w:szCs w:val="20"/>
          <w:rtl/>
        </w:rPr>
        <w:br/>
      </w:r>
      <w:r w:rsidRPr="005844D8">
        <w:rPr>
          <w:rFonts w:cs="Arial"/>
          <w:sz w:val="20"/>
          <w:szCs w:val="20"/>
          <w:rtl/>
        </w:rPr>
        <w:t>ויש אומרים בכרעיו ובגדיו פרומים פורס אבל לא בראשו מגולה שאינו רשאי להוציא הזכרה מפיו</w:t>
      </w:r>
      <w:r>
        <w:rPr>
          <w:rFonts w:cs="Arial" w:hint="cs"/>
          <w:sz w:val="20"/>
          <w:szCs w:val="20"/>
          <w:rtl/>
        </w:rPr>
        <w:t>".</w:t>
      </w:r>
    </w:p>
    <w:p w14:paraId="72662423" w14:textId="77777777" w:rsidR="00F36FAF" w:rsidRDefault="00F36FAF" w:rsidP="00F36FAF">
      <w:pPr>
        <w:rPr>
          <w:sz w:val="20"/>
          <w:szCs w:val="20"/>
          <w:rtl/>
        </w:rPr>
      </w:pPr>
      <w:r w:rsidRPr="005844D8">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אסור לברך בגילוי הראש, וכ"פ </w:t>
      </w:r>
      <w:r w:rsidRPr="00AD2F4B">
        <w:rPr>
          <w:rFonts w:hint="cs"/>
          <w:b/>
          <w:bCs/>
          <w:sz w:val="20"/>
          <w:szCs w:val="20"/>
          <w:rtl/>
        </w:rPr>
        <w:t>המחבר</w:t>
      </w:r>
      <w:r>
        <w:rPr>
          <w:rFonts w:hint="cs"/>
          <w:b/>
          <w:bCs/>
          <w:sz w:val="20"/>
          <w:szCs w:val="20"/>
          <w:rtl/>
        </w:rPr>
        <w:t xml:space="preserve"> </w:t>
      </w:r>
      <w:r w:rsidRPr="009D3CB8">
        <w:rPr>
          <w:rFonts w:hint="cs"/>
          <w:sz w:val="18"/>
          <w:szCs w:val="18"/>
          <w:rtl/>
        </w:rPr>
        <w:t>(בשם יש אומרים)</w:t>
      </w:r>
      <w:r>
        <w:rPr>
          <w:rFonts w:hint="cs"/>
          <w:sz w:val="20"/>
          <w:szCs w:val="20"/>
          <w:rtl/>
        </w:rPr>
        <w:t>.</w:t>
      </w:r>
      <w:r>
        <w:rPr>
          <w:sz w:val="20"/>
          <w:szCs w:val="20"/>
          <w:rtl/>
        </w:rPr>
        <w:br/>
      </w:r>
      <w:r w:rsidRPr="005844D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זו מחלוקת בתוספתא האם מותר להזכיר שם שמיים בראש מגולה, וכיוון שרבינו ירוחם פסק להחמיר בכך </w:t>
      </w:r>
      <w:r>
        <w:rPr>
          <w:sz w:val="20"/>
          <w:szCs w:val="20"/>
          <w:rtl/>
        </w:rPr>
        <w:t>–</w:t>
      </w:r>
      <w:r>
        <w:rPr>
          <w:rFonts w:hint="cs"/>
          <w:sz w:val="20"/>
          <w:szCs w:val="20"/>
          <w:rtl/>
        </w:rPr>
        <w:t xml:space="preserve"> אסור.</w:t>
      </w:r>
    </w:p>
    <w:p w14:paraId="5385414F" w14:textId="77777777" w:rsidR="00F36FAF" w:rsidRDefault="00F36FAF" w:rsidP="00F36FAF">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2234B">
        <w:rPr>
          <w:rFonts w:cs="Arial"/>
          <w:sz w:val="20"/>
          <w:szCs w:val="20"/>
          <w:rtl/>
        </w:rPr>
        <w:t>יש אומרים שאסור להוציא אזכרה מפיו בראש מגולה, וי</w:t>
      </w:r>
      <w:r>
        <w:rPr>
          <w:rFonts w:cs="Arial" w:hint="cs"/>
          <w:sz w:val="20"/>
          <w:szCs w:val="20"/>
          <w:rtl/>
        </w:rPr>
        <w:t>ש אומרים</w:t>
      </w:r>
      <w:r w:rsidRPr="0092234B">
        <w:rPr>
          <w:rFonts w:cs="Arial"/>
          <w:sz w:val="20"/>
          <w:szCs w:val="20"/>
          <w:rtl/>
        </w:rPr>
        <w:t xml:space="preserve"> שיש למחות שלא ליכנס </w:t>
      </w:r>
      <w:r>
        <w:rPr>
          <w:rFonts w:cs="Arial" w:hint="cs"/>
          <w:sz w:val="20"/>
          <w:szCs w:val="20"/>
          <w:rtl/>
        </w:rPr>
        <w:t>בבית הכנסת</w:t>
      </w:r>
      <w:r w:rsidRPr="0092234B">
        <w:rPr>
          <w:rFonts w:cs="Arial"/>
          <w:sz w:val="20"/>
          <w:szCs w:val="20"/>
          <w:rtl/>
        </w:rPr>
        <w:t xml:space="preserve"> בג</w:t>
      </w:r>
      <w:r>
        <w:rPr>
          <w:rFonts w:cs="Arial" w:hint="cs"/>
          <w:sz w:val="20"/>
          <w:szCs w:val="20"/>
          <w:rtl/>
        </w:rPr>
        <w:t>י</w:t>
      </w:r>
      <w:r w:rsidRPr="0092234B">
        <w:rPr>
          <w:rFonts w:cs="Arial"/>
          <w:sz w:val="20"/>
          <w:szCs w:val="20"/>
          <w:rtl/>
        </w:rPr>
        <w:t>לוי הראש</w:t>
      </w:r>
      <w:r>
        <w:rPr>
          <w:rFonts w:cs="Arial" w:hint="cs"/>
          <w:sz w:val="20"/>
          <w:szCs w:val="20"/>
          <w:rtl/>
        </w:rPr>
        <w:t>"</w:t>
      </w:r>
      <w:r w:rsidRPr="0092234B">
        <w:rPr>
          <w:rFonts w:cs="Arial"/>
          <w:sz w:val="20"/>
          <w:szCs w:val="20"/>
          <w:rtl/>
        </w:rPr>
        <w:t>.</w:t>
      </w:r>
    </w:p>
    <w:p w14:paraId="3A27516F" w14:textId="77777777" w:rsidR="00F36FAF" w:rsidRDefault="00F36FAF" w:rsidP="00F36FAF">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041E1">
        <w:rPr>
          <w:rFonts w:hint="cs"/>
          <w:b/>
          <w:bCs/>
          <w:sz w:val="20"/>
          <w:szCs w:val="20"/>
          <w:rtl/>
        </w:rPr>
        <w:t>גמרא</w:t>
      </w:r>
      <w:r>
        <w:rPr>
          <w:rFonts w:hint="cs"/>
          <w:sz w:val="20"/>
          <w:szCs w:val="20"/>
          <w:rtl/>
        </w:rPr>
        <w:t xml:space="preserve">. טוב ללכת תמיד בכיסוי הראש. </w:t>
      </w:r>
      <w:r w:rsidRPr="00490F3E">
        <w:rPr>
          <w:rFonts w:hint="cs"/>
          <w:b/>
          <w:bCs/>
          <w:sz w:val="20"/>
          <w:szCs w:val="20"/>
          <w:rtl/>
        </w:rPr>
        <w:t>כלבו</w:t>
      </w:r>
      <w:r>
        <w:rPr>
          <w:rFonts w:hint="cs"/>
          <w:sz w:val="20"/>
          <w:szCs w:val="20"/>
          <w:rtl/>
        </w:rPr>
        <w:t xml:space="preserve">. זו מידת חסידות בלבד. </w:t>
      </w:r>
      <w:r>
        <w:rPr>
          <w:sz w:val="20"/>
          <w:szCs w:val="20"/>
          <w:rtl/>
        </w:rPr>
        <w:br/>
      </w:r>
      <w:r>
        <w:rPr>
          <w:rFonts w:hint="cs"/>
          <w:sz w:val="20"/>
          <w:szCs w:val="20"/>
          <w:rtl/>
        </w:rPr>
        <w:t xml:space="preserve">2. </w:t>
      </w:r>
      <w:r w:rsidRPr="00A041E1">
        <w:rPr>
          <w:rFonts w:hint="cs"/>
          <w:b/>
          <w:bCs/>
          <w:sz w:val="20"/>
          <w:szCs w:val="20"/>
          <w:rtl/>
        </w:rPr>
        <w:t>רבינו פרץ</w:t>
      </w:r>
      <w:r>
        <w:rPr>
          <w:rFonts w:hint="cs"/>
          <w:sz w:val="20"/>
          <w:szCs w:val="20"/>
          <w:rtl/>
        </w:rPr>
        <w:t xml:space="preserve">. אין להיכנס לבית הכנסת בראש מגולה, וכ"פ </w:t>
      </w:r>
      <w:r w:rsidRPr="00A041E1">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A041E1">
        <w:rPr>
          <w:rFonts w:hint="cs"/>
          <w:b/>
          <w:bCs/>
          <w:sz w:val="20"/>
          <w:szCs w:val="20"/>
          <w:rtl/>
        </w:rPr>
        <w:t>תוספתא</w:t>
      </w:r>
      <w:r>
        <w:rPr>
          <w:rFonts w:hint="cs"/>
          <w:sz w:val="20"/>
          <w:szCs w:val="20"/>
          <w:rtl/>
        </w:rPr>
        <w:t xml:space="preserve">. מחלוקת האם מותר להזכיר שם שמיים בראש מגולה. </w:t>
      </w:r>
      <w:r w:rsidRPr="00A041E1">
        <w:rPr>
          <w:rFonts w:hint="cs"/>
          <w:b/>
          <w:bCs/>
          <w:sz w:val="20"/>
          <w:szCs w:val="20"/>
          <w:rtl/>
        </w:rPr>
        <w:t>רי"ו</w:t>
      </w:r>
      <w:r>
        <w:rPr>
          <w:rFonts w:hint="cs"/>
          <w:sz w:val="20"/>
          <w:szCs w:val="20"/>
          <w:rtl/>
        </w:rPr>
        <w:t xml:space="preserve">. אסור, וכ"פ </w:t>
      </w:r>
      <w:r w:rsidRPr="00A041E1">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7B04AA">
        <w:rPr>
          <w:rFonts w:hint="cs"/>
          <w:b/>
          <w:bCs/>
          <w:sz w:val="20"/>
          <w:szCs w:val="20"/>
          <w:rtl/>
        </w:rPr>
        <w:t>ביה"ל</w:t>
      </w:r>
      <w:r>
        <w:rPr>
          <w:rFonts w:hint="cs"/>
          <w:sz w:val="20"/>
          <w:szCs w:val="20"/>
          <w:rtl/>
        </w:rPr>
        <w:t xml:space="preserve">. הליכה ד"א בגילוי ראש אסורה, בבית הכנסת אע"פ שאינו מהלך כלל </w:t>
      </w:r>
      <w:r>
        <w:rPr>
          <w:sz w:val="20"/>
          <w:szCs w:val="20"/>
          <w:rtl/>
        </w:rPr>
        <w:t>–</w:t>
      </w:r>
      <w:r>
        <w:rPr>
          <w:rFonts w:hint="cs"/>
          <w:sz w:val="20"/>
          <w:szCs w:val="20"/>
          <w:rtl/>
        </w:rPr>
        <w:t xml:space="preserve"> אסור.</w:t>
      </w:r>
    </w:p>
    <w:p w14:paraId="116BF215" w14:textId="77777777" w:rsidR="00F36FAF" w:rsidRPr="002C5B55" w:rsidRDefault="00F36FAF" w:rsidP="00F36FAF">
      <w:pPr>
        <w:rPr>
          <w:sz w:val="20"/>
          <w:szCs w:val="20"/>
          <w:rtl/>
        </w:rPr>
      </w:pPr>
      <w:r>
        <w:rPr>
          <w:rFonts w:hint="cs"/>
          <w:sz w:val="20"/>
          <w:szCs w:val="20"/>
          <w:u w:val="single"/>
          <w:rtl/>
        </w:rPr>
        <w:t>הליכה ד' אמות בגילוי הראש (ביה"ל)</w:t>
      </w:r>
      <w:r>
        <w:rPr>
          <w:sz w:val="20"/>
          <w:szCs w:val="20"/>
          <w:u w:val="single"/>
          <w:rtl/>
        </w:rPr>
        <w:br/>
      </w:r>
      <w:r>
        <w:rPr>
          <w:rFonts w:hint="cs"/>
          <w:sz w:val="20"/>
          <w:szCs w:val="20"/>
          <w:rtl/>
        </w:rPr>
        <w:t xml:space="preserve">לעיל בסימן ב' פסק המחבר: "ולא ילך ארבע אמות בגילוי הראש". </w:t>
      </w:r>
      <w:r>
        <w:rPr>
          <w:sz w:val="20"/>
          <w:szCs w:val="20"/>
          <w:rtl/>
        </w:rPr>
        <w:br/>
      </w:r>
      <w:r>
        <w:rPr>
          <w:rFonts w:hint="cs"/>
          <w:sz w:val="20"/>
          <w:szCs w:val="20"/>
          <w:rtl/>
        </w:rPr>
        <w:t xml:space="preserve">אם כן </w:t>
      </w:r>
      <w:r>
        <w:rPr>
          <w:sz w:val="20"/>
          <w:szCs w:val="20"/>
          <w:rtl/>
        </w:rPr>
        <w:t>–</w:t>
      </w:r>
      <w:r>
        <w:rPr>
          <w:rFonts w:hint="cs"/>
          <w:sz w:val="20"/>
          <w:szCs w:val="20"/>
          <w:rtl/>
        </w:rPr>
        <w:t xml:space="preserve"> מדוע כאן כתב לאסור כניסה לבית הכנסת, משמע שבלאו הכי מותר?</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שם מדובר לעניין הליכת ד' אמות דווקא, כאן מיירי אע"פ שאינו הולך מאומה </w:t>
      </w:r>
      <w:r>
        <w:rPr>
          <w:sz w:val="20"/>
          <w:szCs w:val="20"/>
          <w:rtl/>
        </w:rPr>
        <w:t>–</w:t>
      </w:r>
      <w:r>
        <w:rPr>
          <w:rFonts w:hint="cs"/>
          <w:sz w:val="20"/>
          <w:szCs w:val="20"/>
          <w:rtl/>
        </w:rPr>
        <w:t xml:space="preserve"> אסור.</w:t>
      </w:r>
    </w:p>
    <w:p w14:paraId="7532D289"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כיסוי ראש באמצעות היד</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8063E">
        <w:rPr>
          <w:rFonts w:hint="cs"/>
          <w:sz w:val="18"/>
          <w:szCs w:val="18"/>
          <w:rtl/>
        </w:rPr>
        <w:t xml:space="preserve">(ע"פ </w:t>
      </w:r>
      <w:r w:rsidRPr="00F8063E">
        <w:rPr>
          <w:rFonts w:hint="cs"/>
          <w:b/>
          <w:bCs/>
          <w:sz w:val="18"/>
          <w:szCs w:val="18"/>
          <w:rtl/>
        </w:rPr>
        <w:t>תרומת הדשן</w:t>
      </w:r>
      <w:r w:rsidRPr="00F8063E">
        <w:rPr>
          <w:rFonts w:hint="cs"/>
          <w:sz w:val="18"/>
          <w:szCs w:val="18"/>
          <w:rtl/>
        </w:rPr>
        <w:t xml:space="preserve">) </w:t>
      </w:r>
      <w:r>
        <w:rPr>
          <w:sz w:val="20"/>
          <w:szCs w:val="20"/>
          <w:rtl/>
        </w:rPr>
        <w:t>–</w:t>
      </w:r>
      <w:r>
        <w:rPr>
          <w:rFonts w:hint="cs"/>
          <w:sz w:val="20"/>
          <w:szCs w:val="20"/>
          <w:rtl/>
        </w:rPr>
        <w:t xml:space="preserve"> "</w:t>
      </w:r>
      <w:r w:rsidRPr="00F8063E">
        <w:rPr>
          <w:rFonts w:cs="Arial"/>
          <w:sz w:val="20"/>
          <w:szCs w:val="20"/>
          <w:rtl/>
        </w:rPr>
        <w:t>כובעים</w:t>
      </w:r>
      <w:r>
        <w:rPr>
          <w:rFonts w:cs="Arial" w:hint="cs"/>
          <w:sz w:val="20"/>
          <w:szCs w:val="20"/>
          <w:rtl/>
        </w:rPr>
        <w:t xml:space="preserve"> </w:t>
      </w:r>
      <w:r w:rsidRPr="00F8063E">
        <w:rPr>
          <w:rFonts w:cs="Arial"/>
          <w:sz w:val="20"/>
          <w:szCs w:val="20"/>
          <w:rtl/>
        </w:rPr>
        <w:t>הקלועים מקש, חשיבא כ</w:t>
      </w:r>
      <w:r>
        <w:rPr>
          <w:rFonts w:cs="Arial" w:hint="cs"/>
          <w:sz w:val="20"/>
          <w:szCs w:val="20"/>
          <w:rtl/>
        </w:rPr>
        <w:t>י</w:t>
      </w:r>
      <w:r w:rsidRPr="00F8063E">
        <w:rPr>
          <w:rFonts w:cs="Arial"/>
          <w:sz w:val="20"/>
          <w:szCs w:val="20"/>
          <w:rtl/>
        </w:rPr>
        <w:t>סוי, אבל הנחת יד על הראש לא חשיבא כ</w:t>
      </w:r>
      <w:r>
        <w:rPr>
          <w:rFonts w:cs="Arial" w:hint="cs"/>
          <w:sz w:val="20"/>
          <w:szCs w:val="20"/>
          <w:rtl/>
        </w:rPr>
        <w:t>י</w:t>
      </w:r>
      <w:r w:rsidRPr="00F8063E">
        <w:rPr>
          <w:rFonts w:cs="Arial"/>
          <w:sz w:val="20"/>
          <w:szCs w:val="20"/>
          <w:rtl/>
        </w:rPr>
        <w:t>סוי; ואם אחר מניח ידו על ראשו של זה, משמע דחשיבא כ</w:t>
      </w:r>
      <w:r>
        <w:rPr>
          <w:rFonts w:cs="Arial" w:hint="cs"/>
          <w:sz w:val="20"/>
          <w:szCs w:val="20"/>
          <w:rtl/>
        </w:rPr>
        <w:t>י</w:t>
      </w:r>
      <w:r w:rsidRPr="00F8063E">
        <w:rPr>
          <w:rFonts w:cs="Arial"/>
          <w:sz w:val="20"/>
          <w:szCs w:val="20"/>
          <w:rtl/>
        </w:rPr>
        <w:t>סוי</w:t>
      </w:r>
      <w:r>
        <w:rPr>
          <w:rFonts w:cs="Arial" w:hint="cs"/>
          <w:sz w:val="20"/>
          <w:szCs w:val="20"/>
          <w:rtl/>
        </w:rPr>
        <w:t>".</w:t>
      </w:r>
      <w:r>
        <w:rPr>
          <w:rFonts w:cs="Arial"/>
          <w:sz w:val="20"/>
          <w:szCs w:val="20"/>
          <w:rtl/>
        </w:rPr>
        <w:br/>
      </w:r>
      <w:r w:rsidRPr="00F8063E">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הראש והיד הם גוף אחד, והגוף אינו יכול לכסות את עצמו.</w:t>
      </w:r>
      <w:r>
        <w:rPr>
          <w:rFonts w:cs="Arial"/>
          <w:sz w:val="20"/>
          <w:szCs w:val="20"/>
          <w:rtl/>
        </w:rPr>
        <w:br/>
      </w:r>
      <w:r>
        <w:rPr>
          <w:rFonts w:cs="Arial" w:hint="cs"/>
          <w:sz w:val="20"/>
          <w:szCs w:val="20"/>
          <w:rtl/>
        </w:rPr>
        <w:t xml:space="preserve">אמנם, אם מושך את הבגד על ידו ומכסה כך את ראשו, מהני, </w:t>
      </w:r>
      <w:r w:rsidRPr="00F8063E">
        <w:rPr>
          <w:rFonts w:cs="Arial" w:hint="cs"/>
          <w:b/>
          <w:bCs/>
          <w:sz w:val="20"/>
          <w:szCs w:val="20"/>
          <w:rtl/>
        </w:rPr>
        <w:t>ב"ח</w:t>
      </w:r>
      <w:r>
        <w:rPr>
          <w:rFonts w:cs="Arial" w:hint="cs"/>
          <w:sz w:val="20"/>
          <w:szCs w:val="20"/>
          <w:rtl/>
        </w:rPr>
        <w:t>.</w:t>
      </w:r>
    </w:p>
    <w:p w14:paraId="39C3D9D7"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לעמוד בבגדים ראויים בשעת התפילה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490F3E">
        <w:rPr>
          <w:rFonts w:cs="Arial" w:hint="cs"/>
          <w:sz w:val="18"/>
          <w:szCs w:val="18"/>
          <w:rtl/>
        </w:rPr>
        <w:t xml:space="preserve">(ע"פ </w:t>
      </w:r>
      <w:r w:rsidRPr="00490F3E">
        <w:rPr>
          <w:rFonts w:cs="Arial" w:hint="cs"/>
          <w:b/>
          <w:bCs/>
          <w:sz w:val="18"/>
          <w:szCs w:val="18"/>
          <w:rtl/>
        </w:rPr>
        <w:t>הרמב"ם</w:t>
      </w:r>
      <w:r w:rsidRPr="00490F3E">
        <w:rPr>
          <w:rFonts w:cs="Arial" w:hint="cs"/>
          <w:sz w:val="18"/>
          <w:szCs w:val="18"/>
          <w:rtl/>
        </w:rPr>
        <w:t xml:space="preserve">) </w:t>
      </w:r>
      <w:r>
        <w:rPr>
          <w:rFonts w:cs="Arial"/>
          <w:sz w:val="20"/>
          <w:szCs w:val="20"/>
          <w:rtl/>
        </w:rPr>
        <w:t>–</w:t>
      </w:r>
      <w:r>
        <w:rPr>
          <w:rFonts w:cs="Arial" w:hint="cs"/>
          <w:sz w:val="20"/>
          <w:szCs w:val="20"/>
          <w:rtl/>
        </w:rPr>
        <w:t xml:space="preserve"> "</w:t>
      </w:r>
      <w:r w:rsidRPr="00E33285">
        <w:rPr>
          <w:rFonts w:cs="Arial"/>
          <w:sz w:val="20"/>
          <w:szCs w:val="20"/>
          <w:rtl/>
        </w:rPr>
        <w:t>לא יעמוד באפונדתו ולא בראש מגולה ולא ברגל</w:t>
      </w:r>
      <w:r>
        <w:rPr>
          <w:rFonts w:cs="Arial" w:hint="cs"/>
          <w:sz w:val="20"/>
          <w:szCs w:val="20"/>
          <w:rtl/>
        </w:rPr>
        <w:t>י</w:t>
      </w:r>
      <w:r w:rsidRPr="00E33285">
        <w:rPr>
          <w:rFonts w:cs="Arial"/>
          <w:sz w:val="20"/>
          <w:szCs w:val="20"/>
          <w:rtl/>
        </w:rPr>
        <w:t>ים מגולים, אם דרך אנשי המקום שלא יעמדו לפני הגדולים אלא בבתי רגלים</w:t>
      </w:r>
      <w:r>
        <w:rPr>
          <w:rFonts w:cs="Arial" w:hint="cs"/>
          <w:sz w:val="20"/>
          <w:szCs w:val="20"/>
          <w:rtl/>
        </w:rPr>
        <w:t>"</w:t>
      </w:r>
      <w:r w:rsidRPr="00E33285">
        <w:rPr>
          <w:rFonts w:cs="Arial"/>
          <w:sz w:val="20"/>
          <w:szCs w:val="20"/>
          <w:rtl/>
        </w:rPr>
        <w:t>.</w:t>
      </w:r>
    </w:p>
    <w:p w14:paraId="2988E18D" w14:textId="77777777" w:rsidR="00F36FAF" w:rsidRDefault="00F36FAF" w:rsidP="00F36FAF">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u w:val="single"/>
          <w:rtl/>
        </w:rPr>
        <w:t>אפונדתו</w:t>
      </w:r>
      <w:r>
        <w:rPr>
          <w:rFonts w:cs="Arial"/>
          <w:sz w:val="20"/>
          <w:szCs w:val="20"/>
          <w:u w:val="single"/>
          <w:rtl/>
        </w:rPr>
        <w:br/>
      </w:r>
      <w:r w:rsidRPr="00374839">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אזור חלול לתת בו מעות </w:t>
      </w:r>
      <w:r w:rsidRPr="00E33285">
        <w:rPr>
          <w:rFonts w:cs="Arial" w:hint="cs"/>
          <w:sz w:val="18"/>
          <w:szCs w:val="18"/>
          <w:rtl/>
        </w:rPr>
        <w:t xml:space="preserve">(בלשוננו </w:t>
      </w:r>
      <w:r w:rsidRPr="00E33285">
        <w:rPr>
          <w:rFonts w:cs="Arial"/>
          <w:sz w:val="18"/>
          <w:szCs w:val="18"/>
          <w:rtl/>
        </w:rPr>
        <w:t>–</w:t>
      </w:r>
      <w:r w:rsidRPr="00E33285">
        <w:rPr>
          <w:rFonts w:cs="Arial" w:hint="cs"/>
          <w:sz w:val="18"/>
          <w:szCs w:val="18"/>
          <w:rtl/>
        </w:rPr>
        <w:t xml:space="preserve"> פאוץ'</w:t>
      </w:r>
      <w:r w:rsidRPr="00E33285">
        <w:rPr>
          <w:rStyle w:val="a6"/>
          <w:rFonts w:cs="Arial"/>
          <w:sz w:val="18"/>
          <w:szCs w:val="18"/>
          <w:rtl/>
        </w:rPr>
        <w:footnoteReference w:id="27"/>
      </w:r>
      <w:r w:rsidRPr="00E33285">
        <w:rPr>
          <w:rFonts w:cs="Arial" w:hint="cs"/>
          <w:sz w:val="18"/>
          <w:szCs w:val="18"/>
          <w:rtl/>
        </w:rPr>
        <w:t>)</w:t>
      </w:r>
      <w:r>
        <w:rPr>
          <w:rFonts w:cs="Arial" w:hint="cs"/>
          <w:sz w:val="20"/>
          <w:szCs w:val="20"/>
          <w:rtl/>
        </w:rPr>
        <w:t>.</w:t>
      </w:r>
      <w:r>
        <w:rPr>
          <w:rFonts w:cs="Arial"/>
          <w:sz w:val="20"/>
          <w:szCs w:val="20"/>
          <w:rtl/>
        </w:rPr>
        <w:br/>
      </w:r>
      <w:r w:rsidRPr="0037483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אינו דרך כבוד לעמוד כך לפני השי"ת ולהתפלל.</w:t>
      </w:r>
      <w:r>
        <w:rPr>
          <w:rFonts w:cs="Arial"/>
          <w:sz w:val="20"/>
          <w:szCs w:val="20"/>
          <w:rtl/>
        </w:rPr>
        <w:br/>
      </w:r>
      <w:r>
        <w:rPr>
          <w:rFonts w:cs="Arial"/>
          <w:sz w:val="20"/>
          <w:szCs w:val="20"/>
          <w:rtl/>
        </w:rPr>
        <w:br/>
      </w:r>
      <w:r>
        <w:rPr>
          <w:rFonts w:cs="Arial" w:hint="cs"/>
          <w:sz w:val="20"/>
          <w:szCs w:val="20"/>
          <w:u w:val="single"/>
          <w:rtl/>
        </w:rPr>
        <w:t>חלוק</w:t>
      </w:r>
      <w:r>
        <w:rPr>
          <w:rFonts w:cs="Arial"/>
          <w:sz w:val="20"/>
          <w:szCs w:val="20"/>
          <w:u w:val="single"/>
          <w:rtl/>
        </w:rPr>
        <w:br/>
      </w:r>
      <w:r>
        <w:rPr>
          <w:rFonts w:cs="Arial" w:hint="cs"/>
          <w:sz w:val="20"/>
          <w:szCs w:val="20"/>
          <w:rtl/>
        </w:rPr>
        <w:t xml:space="preserve">מוסיף </w:t>
      </w:r>
      <w:r w:rsidRPr="00374839">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הוא הדין שאין להתפלל בחלוק בית או חלוק שינה.</w:t>
      </w:r>
    </w:p>
    <w:p w14:paraId="0341ACE7" w14:textId="77777777" w:rsidR="00F36FAF" w:rsidRDefault="00F36FAF" w:rsidP="00F36FAF">
      <w:pPr>
        <w:rPr>
          <w:rFonts w:cs="Arial"/>
          <w:sz w:val="20"/>
          <w:szCs w:val="20"/>
          <w:rtl/>
        </w:rPr>
      </w:pPr>
      <w:r>
        <w:rPr>
          <w:rFonts w:cs="Arial" w:hint="cs"/>
          <w:sz w:val="20"/>
          <w:szCs w:val="20"/>
          <w:u w:val="single"/>
          <w:rtl/>
        </w:rPr>
        <w:t>תפילה ברגליים מגולות</w:t>
      </w:r>
      <w:r>
        <w:rPr>
          <w:rFonts w:cs="Arial"/>
          <w:sz w:val="20"/>
          <w:szCs w:val="20"/>
          <w:u w:val="single"/>
          <w:rtl/>
        </w:rPr>
        <w:br/>
      </w:r>
      <w:r>
        <w:rPr>
          <w:rFonts w:cs="Arial" w:hint="cs"/>
          <w:sz w:val="20"/>
          <w:szCs w:val="20"/>
          <w:rtl/>
        </w:rPr>
        <w:t>האם מותר להתפלל יחף?</w:t>
      </w:r>
      <w:r>
        <w:rPr>
          <w:rFonts w:cs="Arial"/>
          <w:sz w:val="20"/>
          <w:szCs w:val="20"/>
          <w:rtl/>
        </w:rPr>
        <w:br/>
      </w:r>
      <w:r>
        <w:rPr>
          <w:rFonts w:cs="Arial" w:hint="cs"/>
          <w:sz w:val="20"/>
          <w:szCs w:val="20"/>
          <w:rtl/>
        </w:rPr>
        <w:t xml:space="preserve">א. מלשון </w:t>
      </w:r>
      <w:r w:rsidRPr="00374839">
        <w:rPr>
          <w:rFonts w:cs="Arial" w:hint="cs"/>
          <w:b/>
          <w:bCs/>
          <w:sz w:val="20"/>
          <w:szCs w:val="20"/>
          <w:rtl/>
        </w:rPr>
        <w:t>הרמב"ם והמחבר</w:t>
      </w:r>
      <w:r>
        <w:rPr>
          <w:rFonts w:cs="Arial" w:hint="cs"/>
          <w:sz w:val="20"/>
          <w:szCs w:val="20"/>
          <w:rtl/>
        </w:rPr>
        <w:t xml:space="preserve"> משמע שאם מנהג אנשי המקום ללכת כך גם בפני אנשים חשובים, מותר.</w:t>
      </w:r>
      <w:r>
        <w:rPr>
          <w:rFonts w:cs="Arial"/>
          <w:sz w:val="20"/>
          <w:szCs w:val="20"/>
          <w:rtl/>
        </w:rPr>
        <w:br/>
      </w:r>
      <w:r>
        <w:rPr>
          <w:rFonts w:cs="Arial" w:hint="cs"/>
          <w:sz w:val="20"/>
          <w:szCs w:val="20"/>
          <w:rtl/>
        </w:rPr>
        <w:t xml:space="preserve">ב. </w:t>
      </w:r>
      <w:r w:rsidRPr="00374839">
        <w:rPr>
          <w:rFonts w:cs="Arial" w:hint="cs"/>
          <w:b/>
          <w:bCs/>
          <w:sz w:val="20"/>
          <w:szCs w:val="20"/>
          <w:rtl/>
        </w:rPr>
        <w:t>הגה"מ</w:t>
      </w:r>
      <w:r>
        <w:rPr>
          <w:rFonts w:cs="Arial" w:hint="cs"/>
          <w:sz w:val="20"/>
          <w:szCs w:val="20"/>
          <w:rtl/>
        </w:rPr>
        <w:t xml:space="preserve"> </w:t>
      </w:r>
      <w:r>
        <w:rPr>
          <w:rFonts w:cs="Arial"/>
          <w:sz w:val="20"/>
          <w:szCs w:val="20"/>
          <w:rtl/>
        </w:rPr>
        <w:t>–</w:t>
      </w:r>
      <w:r>
        <w:rPr>
          <w:rFonts w:cs="Arial" w:hint="cs"/>
          <w:sz w:val="20"/>
          <w:szCs w:val="20"/>
          <w:rtl/>
        </w:rPr>
        <w:t xml:space="preserve"> בכל אופן אסור.</w:t>
      </w:r>
      <w:r>
        <w:rPr>
          <w:rFonts w:cs="Arial"/>
          <w:sz w:val="20"/>
          <w:szCs w:val="20"/>
          <w:rtl/>
        </w:rPr>
        <w:br/>
      </w:r>
      <w:r>
        <w:rPr>
          <w:rFonts w:cs="Arial" w:hint="cs"/>
          <w:sz w:val="20"/>
          <w:szCs w:val="20"/>
          <w:rtl/>
        </w:rPr>
        <w:t xml:space="preserve">הכרעת </w:t>
      </w:r>
      <w:r w:rsidRPr="00374839">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הכל תלוי לפי מנהג המקום.</w:t>
      </w:r>
    </w:p>
    <w:p w14:paraId="0992C2C2" w14:textId="77777777" w:rsidR="00F36FAF" w:rsidRDefault="00F36FAF" w:rsidP="00F36FAF">
      <w:pPr>
        <w:rPr>
          <w:rFonts w:cs="Arial"/>
          <w:sz w:val="20"/>
          <w:szCs w:val="20"/>
          <w:rtl/>
        </w:rPr>
      </w:pPr>
      <w:r>
        <w:rPr>
          <w:rFonts w:cs="Arial" w:hint="cs"/>
          <w:sz w:val="20"/>
          <w:szCs w:val="20"/>
          <w:u w:val="single"/>
          <w:rtl/>
        </w:rPr>
        <w:t xml:space="preserve">ביגוד נוסף </w:t>
      </w:r>
      <w:r>
        <w:rPr>
          <w:rFonts w:cs="Arial"/>
          <w:sz w:val="20"/>
          <w:szCs w:val="20"/>
          <w:u w:val="single"/>
          <w:rtl/>
        </w:rPr>
        <w:t>–</w:t>
      </w:r>
      <w:r>
        <w:rPr>
          <w:rFonts w:cs="Arial" w:hint="cs"/>
          <w:sz w:val="20"/>
          <w:szCs w:val="20"/>
          <w:u w:val="single"/>
          <w:rtl/>
        </w:rPr>
        <w:t xml:space="preserve"> משנה ברורה</w:t>
      </w:r>
      <w:r>
        <w:rPr>
          <w:rFonts w:cs="Arial"/>
          <w:sz w:val="20"/>
          <w:szCs w:val="20"/>
          <w:u w:val="single"/>
          <w:rtl/>
        </w:rPr>
        <w:br/>
      </w:r>
      <w:r>
        <w:rPr>
          <w:rFonts w:cs="Arial" w:hint="cs"/>
          <w:sz w:val="20"/>
          <w:szCs w:val="20"/>
          <w:rtl/>
        </w:rPr>
        <w:t>א. צריך להתפלל כשכובע לראשו, ולא די בכיפה בלבד.</w:t>
      </w:r>
      <w:r>
        <w:rPr>
          <w:rFonts w:cs="Arial"/>
          <w:sz w:val="20"/>
          <w:szCs w:val="20"/>
          <w:rtl/>
        </w:rPr>
        <w:br/>
      </w:r>
      <w:r>
        <w:rPr>
          <w:rFonts w:cs="Arial" w:hint="cs"/>
          <w:sz w:val="20"/>
          <w:szCs w:val="20"/>
          <w:rtl/>
        </w:rPr>
        <w:t>ב. אין ללבוש כפפות בתפילה.</w:t>
      </w:r>
      <w:r>
        <w:rPr>
          <w:rFonts w:cs="Arial"/>
          <w:sz w:val="20"/>
          <w:szCs w:val="20"/>
          <w:rtl/>
        </w:rPr>
        <w:br/>
      </w:r>
      <w:r>
        <w:rPr>
          <w:rFonts w:cs="Arial" w:hint="cs"/>
          <w:sz w:val="20"/>
          <w:szCs w:val="20"/>
          <w:rtl/>
        </w:rPr>
        <w:t>ג. אין להתפלל במגפיים.</w:t>
      </w:r>
      <w:r>
        <w:rPr>
          <w:rFonts w:cs="Arial"/>
          <w:sz w:val="20"/>
          <w:szCs w:val="20"/>
          <w:rtl/>
        </w:rPr>
        <w:br/>
      </w:r>
      <w:r>
        <w:rPr>
          <w:rFonts w:cs="Arial" w:hint="cs"/>
          <w:sz w:val="20"/>
          <w:szCs w:val="20"/>
          <w:rtl/>
        </w:rPr>
        <w:t xml:space="preserve">הכרעת </w:t>
      </w:r>
      <w:r w:rsidRPr="00374839">
        <w:rPr>
          <w:rFonts w:cs="Arial" w:hint="cs"/>
          <w:b/>
          <w:bCs/>
          <w:sz w:val="20"/>
          <w:szCs w:val="20"/>
          <w:rtl/>
        </w:rPr>
        <w:t>המ"ב</w:t>
      </w:r>
      <w:r>
        <w:rPr>
          <w:rFonts w:cs="Arial" w:hint="cs"/>
          <w:sz w:val="20"/>
          <w:szCs w:val="20"/>
          <w:rtl/>
        </w:rPr>
        <w:t xml:space="preserve"> בכל הנ"ל </w:t>
      </w:r>
      <w:r>
        <w:rPr>
          <w:rFonts w:cs="Arial"/>
          <w:sz w:val="20"/>
          <w:szCs w:val="20"/>
          <w:rtl/>
        </w:rPr>
        <w:t>–</w:t>
      </w:r>
      <w:r>
        <w:rPr>
          <w:rFonts w:cs="Arial" w:hint="cs"/>
          <w:sz w:val="20"/>
          <w:szCs w:val="20"/>
          <w:rtl/>
        </w:rPr>
        <w:t xml:space="preserve"> הכל לפי מנהג המקום, דהיינו שאם רגילים לעמוד כך לפני אנשים חשובים, מותר.</w:t>
      </w:r>
    </w:p>
    <w:p w14:paraId="5E463FBA" w14:textId="77777777" w:rsidR="00F36FAF" w:rsidRPr="00E705AF" w:rsidRDefault="00F36FAF" w:rsidP="00F36FAF">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עיטוף בשעת תפילה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lastRenderedPageBreak/>
        <w:t xml:space="preserve">שולחן ערוך </w:t>
      </w:r>
      <w:r w:rsidRPr="00E705AF">
        <w:rPr>
          <w:rFonts w:cs="Arial" w:hint="cs"/>
          <w:sz w:val="18"/>
          <w:szCs w:val="18"/>
          <w:rtl/>
        </w:rPr>
        <w:t xml:space="preserve">(ע"פ </w:t>
      </w:r>
      <w:r w:rsidRPr="00E705AF">
        <w:rPr>
          <w:rFonts w:cs="Arial" w:hint="cs"/>
          <w:b/>
          <w:bCs/>
          <w:sz w:val="18"/>
          <w:szCs w:val="18"/>
          <w:rtl/>
        </w:rPr>
        <w:t>הרמב"ם</w:t>
      </w:r>
      <w:r w:rsidRPr="00E705AF">
        <w:rPr>
          <w:rFonts w:cs="Arial" w:hint="cs"/>
          <w:sz w:val="18"/>
          <w:szCs w:val="18"/>
          <w:rtl/>
        </w:rPr>
        <w:t xml:space="preserve">) </w:t>
      </w:r>
      <w:r>
        <w:rPr>
          <w:rFonts w:cs="Arial"/>
          <w:sz w:val="20"/>
          <w:szCs w:val="20"/>
          <w:rtl/>
        </w:rPr>
        <w:t>–</w:t>
      </w:r>
      <w:r>
        <w:rPr>
          <w:rFonts w:cs="Arial" w:hint="cs"/>
          <w:sz w:val="20"/>
          <w:szCs w:val="20"/>
          <w:rtl/>
        </w:rPr>
        <w:t xml:space="preserve"> "</w:t>
      </w:r>
      <w:r w:rsidRPr="00E705AF">
        <w:rPr>
          <w:rFonts w:cs="Arial"/>
          <w:sz w:val="20"/>
          <w:szCs w:val="20"/>
          <w:rtl/>
        </w:rPr>
        <w:t xml:space="preserve">דרך החכמים ותלמידיהם שלא יתפללו אלא כשהם עטופים. </w:t>
      </w:r>
      <w:r>
        <w:rPr>
          <w:rFonts w:cs="Arial"/>
          <w:sz w:val="18"/>
          <w:szCs w:val="18"/>
          <w:rtl/>
        </w:rPr>
        <w:br/>
      </w:r>
      <w:r w:rsidRPr="00E705AF">
        <w:rPr>
          <w:rFonts w:cs="Arial"/>
          <w:sz w:val="18"/>
          <w:szCs w:val="18"/>
          <w:rtl/>
        </w:rPr>
        <w:t>הגה: ובעת זעם יש לחבק היד</w:t>
      </w:r>
      <w:r>
        <w:rPr>
          <w:rFonts w:cs="Arial" w:hint="cs"/>
          <w:sz w:val="18"/>
          <w:szCs w:val="18"/>
          <w:rtl/>
        </w:rPr>
        <w:t>י</w:t>
      </w:r>
      <w:r w:rsidRPr="00E705AF">
        <w:rPr>
          <w:rFonts w:cs="Arial"/>
          <w:sz w:val="18"/>
          <w:szCs w:val="18"/>
          <w:rtl/>
        </w:rPr>
        <w:t>ים בשעת התפלה כעבדא קמיה מאריה, ובעת שלום יש להתקשט בבגדים נאים להתפלל</w:t>
      </w:r>
      <w:r>
        <w:rPr>
          <w:rFonts w:cs="Arial" w:hint="cs"/>
          <w:sz w:val="20"/>
          <w:szCs w:val="20"/>
          <w:rtl/>
        </w:rPr>
        <w:t>".</w:t>
      </w:r>
    </w:p>
    <w:p w14:paraId="4807BCB2" w14:textId="77777777" w:rsidR="00F36FAF" w:rsidRDefault="00F36FAF" w:rsidP="00F36FAF">
      <w:pPr>
        <w:rPr>
          <w:rFonts w:cs="Arial"/>
          <w:sz w:val="20"/>
          <w:szCs w:val="20"/>
          <w:rtl/>
        </w:rPr>
      </w:pPr>
    </w:p>
    <w:p w14:paraId="6BDEC610" w14:textId="77777777" w:rsidR="00F36FAF" w:rsidRDefault="00F36FAF" w:rsidP="00F36FAF">
      <w:pPr>
        <w:rPr>
          <w:rFonts w:cs="Arial"/>
          <w:sz w:val="20"/>
          <w:szCs w:val="20"/>
          <w:rtl/>
        </w:rPr>
      </w:pPr>
    </w:p>
    <w:p w14:paraId="5C614600" w14:textId="77777777" w:rsidR="00F36FAF" w:rsidRDefault="00F36FAF" w:rsidP="00F36FAF">
      <w:pPr>
        <w:rPr>
          <w:rFonts w:cs="Arial"/>
          <w:sz w:val="20"/>
          <w:szCs w:val="20"/>
          <w:rtl/>
        </w:rPr>
      </w:pPr>
    </w:p>
    <w:p w14:paraId="1AC76750" w14:textId="77777777" w:rsidR="00F36FAF" w:rsidRDefault="00F36FAF" w:rsidP="00F36FAF">
      <w:pPr>
        <w:rPr>
          <w:rFonts w:cs="Arial"/>
          <w:sz w:val="20"/>
          <w:szCs w:val="20"/>
          <w:rtl/>
        </w:rPr>
      </w:pPr>
    </w:p>
    <w:p w14:paraId="6ED31E75" w14:textId="77777777" w:rsidR="00F36FAF" w:rsidRDefault="00F36FAF" w:rsidP="00F36FAF">
      <w:pPr>
        <w:rPr>
          <w:rFonts w:cs="Arial"/>
          <w:sz w:val="20"/>
          <w:szCs w:val="20"/>
          <w:rtl/>
        </w:rPr>
      </w:pPr>
    </w:p>
    <w:p w14:paraId="344469C3" w14:textId="77777777" w:rsidR="00F36FAF" w:rsidRPr="00F8063E" w:rsidRDefault="00F36FAF" w:rsidP="00F36FAF">
      <w:pPr>
        <w:rPr>
          <w:sz w:val="20"/>
          <w:szCs w:val="20"/>
          <w:rtl/>
        </w:rPr>
      </w:pPr>
    </w:p>
    <w:p w14:paraId="5CD876E4" w14:textId="77777777" w:rsidR="00F36FAF" w:rsidRDefault="00F36FAF" w:rsidP="00F36FAF">
      <w:pPr>
        <w:rPr>
          <w:sz w:val="20"/>
          <w:szCs w:val="20"/>
          <w:rtl/>
        </w:rPr>
      </w:pPr>
    </w:p>
    <w:p w14:paraId="5CC4FAC1" w14:textId="7CABA8A0" w:rsidR="0066259D" w:rsidRDefault="0066259D">
      <w:pPr>
        <w:rPr>
          <w:rtl/>
        </w:rPr>
      </w:pPr>
    </w:p>
    <w:p w14:paraId="60710C24" w14:textId="6BEBB165" w:rsidR="00F36FAF" w:rsidRDefault="00F36FAF">
      <w:pPr>
        <w:rPr>
          <w:rtl/>
        </w:rPr>
      </w:pPr>
    </w:p>
    <w:p w14:paraId="4C01543F" w14:textId="6A09C5BB" w:rsidR="00F36FAF" w:rsidRDefault="00F36FAF">
      <w:pPr>
        <w:rPr>
          <w:rtl/>
        </w:rPr>
      </w:pPr>
    </w:p>
    <w:p w14:paraId="13F396C4" w14:textId="02EB8C0A" w:rsidR="00F36FAF" w:rsidRDefault="00F36FAF">
      <w:pPr>
        <w:rPr>
          <w:rtl/>
        </w:rPr>
      </w:pPr>
    </w:p>
    <w:p w14:paraId="2167FCE7" w14:textId="2D5DF646" w:rsidR="00F36FAF" w:rsidRDefault="00F36FAF">
      <w:pPr>
        <w:rPr>
          <w:rtl/>
        </w:rPr>
      </w:pPr>
    </w:p>
    <w:p w14:paraId="08BDA96F" w14:textId="6F19BE2B" w:rsidR="00F36FAF" w:rsidRDefault="00F36FAF">
      <w:pPr>
        <w:rPr>
          <w:rtl/>
        </w:rPr>
      </w:pPr>
    </w:p>
    <w:p w14:paraId="3F569BC2" w14:textId="77777777" w:rsidR="00F36FAF" w:rsidRPr="006A607F" w:rsidRDefault="00F36FAF" w:rsidP="00F36FAF">
      <w:pPr>
        <w:rPr>
          <w:b/>
          <w:bCs/>
          <w:sz w:val="20"/>
          <w:szCs w:val="20"/>
          <w:rtl/>
        </w:rPr>
      </w:pPr>
      <w:r w:rsidRPr="006A607F">
        <w:rPr>
          <w:rFonts w:hint="cs"/>
          <w:b/>
          <w:bCs/>
          <w:sz w:val="20"/>
          <w:szCs w:val="20"/>
          <w:rtl/>
        </w:rPr>
        <w:t>בעזרת ה' יתברך</w:t>
      </w:r>
    </w:p>
    <w:p w14:paraId="78A2371E" w14:textId="77777777" w:rsidR="00F36FAF" w:rsidRDefault="00F36FAF" w:rsidP="00F36FAF">
      <w:pPr>
        <w:rPr>
          <w:sz w:val="20"/>
          <w:szCs w:val="20"/>
          <w:rtl/>
        </w:rPr>
      </w:pPr>
      <w:r w:rsidRPr="006A607F">
        <w:rPr>
          <w:rFonts w:hint="cs"/>
          <w:b/>
          <w:bCs/>
          <w:sz w:val="20"/>
          <w:szCs w:val="20"/>
          <w:rtl/>
        </w:rPr>
        <w:t>סימן צ</w:t>
      </w:r>
      <w:r>
        <w:rPr>
          <w:rFonts w:hint="cs"/>
          <w:b/>
          <w:bCs/>
          <w:sz w:val="20"/>
          <w:szCs w:val="20"/>
          <w:rtl/>
        </w:rPr>
        <w:t>ב</w:t>
      </w:r>
      <w:r w:rsidRPr="006A607F">
        <w:rPr>
          <w:rFonts w:hint="cs"/>
          <w:b/>
          <w:bCs/>
          <w:sz w:val="20"/>
          <w:szCs w:val="20"/>
          <w:rtl/>
        </w:rPr>
        <w:t xml:space="preserve"> </w:t>
      </w:r>
      <w:r w:rsidRPr="006A607F">
        <w:rPr>
          <w:b/>
          <w:bCs/>
          <w:sz w:val="20"/>
          <w:szCs w:val="20"/>
          <w:rtl/>
        </w:rPr>
        <w:t>–</w:t>
      </w:r>
      <w:r w:rsidRPr="006A607F">
        <w:rPr>
          <w:rFonts w:hint="cs"/>
          <w:b/>
          <w:bCs/>
          <w:sz w:val="20"/>
          <w:szCs w:val="20"/>
          <w:rtl/>
        </w:rPr>
        <w:t xml:space="preserve"> הנצרך לנקביו ושאר הכנות לתפילה</w:t>
      </w:r>
      <w:r w:rsidRPr="006A607F">
        <w:rPr>
          <w:b/>
          <w:bCs/>
          <w:sz w:val="20"/>
          <w:szCs w:val="20"/>
          <w:rtl/>
        </w:rPr>
        <w:br/>
      </w:r>
      <w:r w:rsidRPr="006A607F">
        <w:rPr>
          <w:b/>
          <w:bCs/>
          <w:sz w:val="20"/>
          <w:szCs w:val="20"/>
          <w:rtl/>
        </w:rPr>
        <w:br/>
      </w:r>
      <w:r w:rsidRPr="006A607F">
        <w:rPr>
          <w:rFonts w:hint="cs"/>
          <w:b/>
          <w:bCs/>
          <w:sz w:val="20"/>
          <w:szCs w:val="20"/>
          <w:rtl/>
        </w:rPr>
        <w:t xml:space="preserve">סעיף א </w:t>
      </w:r>
      <w:r>
        <w:rPr>
          <w:b/>
          <w:bCs/>
          <w:sz w:val="20"/>
          <w:szCs w:val="20"/>
          <w:rtl/>
        </w:rPr>
        <w:t>–</w:t>
      </w:r>
      <w:r w:rsidRPr="006A607F">
        <w:rPr>
          <w:rFonts w:hint="cs"/>
          <w:b/>
          <w:bCs/>
          <w:sz w:val="20"/>
          <w:szCs w:val="20"/>
          <w:rtl/>
        </w:rPr>
        <w:t xml:space="preserve"> </w:t>
      </w:r>
      <w:r>
        <w:rPr>
          <w:rFonts w:hint="cs"/>
          <w:b/>
          <w:bCs/>
          <w:sz w:val="20"/>
          <w:szCs w:val="20"/>
          <w:rtl/>
        </w:rPr>
        <w:t>הנצרך לנקביו לפני התפילה</w:t>
      </w:r>
      <w:r w:rsidRPr="006A607F">
        <w:rPr>
          <w:b/>
          <w:bCs/>
          <w:sz w:val="20"/>
          <w:szCs w:val="20"/>
          <w:rtl/>
        </w:rPr>
        <w:br/>
      </w:r>
      <w:r w:rsidRPr="006A607F">
        <w:rPr>
          <w:rFonts w:hint="cs"/>
          <w:b/>
          <w:bCs/>
          <w:sz w:val="20"/>
          <w:szCs w:val="20"/>
          <w:rtl/>
        </w:rPr>
        <w:t>מקור הדין</w:t>
      </w:r>
      <w:r w:rsidRPr="006A607F">
        <w:rPr>
          <w:b/>
          <w:bCs/>
          <w:sz w:val="20"/>
          <w:szCs w:val="20"/>
          <w:rtl/>
        </w:rPr>
        <w:br/>
      </w:r>
      <w:r w:rsidRPr="006A607F">
        <w:rPr>
          <w:rFonts w:hint="cs"/>
          <w:b/>
          <w:bCs/>
          <w:sz w:val="20"/>
          <w:szCs w:val="20"/>
          <w:rtl/>
        </w:rPr>
        <w:t>גמרא</w:t>
      </w:r>
      <w:r>
        <w:rPr>
          <w:rFonts w:hint="cs"/>
          <w:b/>
          <w:bCs/>
          <w:sz w:val="20"/>
          <w:szCs w:val="20"/>
          <w:rtl/>
        </w:rPr>
        <w:t xml:space="preserve"> </w:t>
      </w:r>
      <w:r>
        <w:rPr>
          <w:rFonts w:hint="cs"/>
          <w:sz w:val="20"/>
          <w:szCs w:val="20"/>
          <w:rtl/>
        </w:rPr>
        <w:t>ברכות (כג.) "</w:t>
      </w:r>
      <w:r w:rsidRPr="00AB1BB1">
        <w:rPr>
          <w:rFonts w:cs="Arial"/>
          <w:sz w:val="20"/>
          <w:szCs w:val="20"/>
          <w:rtl/>
        </w:rPr>
        <w:t xml:space="preserve">תנו רבנן: הנצרך לנקביו - אל יתפלל, ואם התפלל - תפלתו תועבה. </w:t>
      </w:r>
      <w:r>
        <w:rPr>
          <w:rFonts w:cs="Arial"/>
          <w:sz w:val="20"/>
          <w:szCs w:val="20"/>
          <w:rtl/>
        </w:rPr>
        <w:br/>
      </w:r>
      <w:r w:rsidRPr="00AB1BB1">
        <w:rPr>
          <w:rFonts w:cs="Arial"/>
          <w:sz w:val="20"/>
          <w:szCs w:val="20"/>
          <w:rtl/>
        </w:rPr>
        <w:t>אמר רב זביד ואיתימא רב יהודה: לא שנו אלא שאינו יכול לשהות בעצמו, אבל אם יכול לשהות בעצמו - תפלתו תפלה. ועד כמה? - אמר רב ששת: עד פרסה</w:t>
      </w:r>
      <w:r>
        <w:rPr>
          <w:rFonts w:cs="Arial" w:hint="cs"/>
          <w:sz w:val="20"/>
          <w:szCs w:val="20"/>
          <w:rtl/>
        </w:rPr>
        <w:t xml:space="preserve">...      </w:t>
      </w:r>
      <w:r>
        <w:rPr>
          <w:rFonts w:cs="Arial"/>
          <w:sz w:val="20"/>
          <w:szCs w:val="20"/>
          <w:rtl/>
        </w:rPr>
        <w:br/>
      </w:r>
      <w:r w:rsidRPr="00AB1BB1">
        <w:rPr>
          <w:rFonts w:cs="Arial"/>
          <w:sz w:val="20"/>
          <w:szCs w:val="20"/>
          <w:rtl/>
        </w:rPr>
        <w:t>אמר רבי שמואל בר נחמני אמר רבי יונתן: הנצרך לנקביו הרי זה לא יתפלל, משום שנאמר: הכון לקראת אלהיך ישראל. ואמר רבי שמואל בר נחמני אמר רבי יונתן: מאי דכתיב שמור רגלך כאשר תלך אל בית האלהים</w:t>
      </w:r>
      <w:r>
        <w:rPr>
          <w:rFonts w:cs="Arial" w:hint="cs"/>
          <w:sz w:val="20"/>
          <w:szCs w:val="20"/>
          <w:rtl/>
        </w:rPr>
        <w:t>...</w:t>
      </w:r>
      <w:r>
        <w:rPr>
          <w:rFonts w:cs="Arial"/>
          <w:sz w:val="20"/>
          <w:szCs w:val="20"/>
          <w:rtl/>
        </w:rPr>
        <w:br/>
      </w:r>
      <w:r>
        <w:rPr>
          <w:rFonts w:cs="Arial" w:hint="cs"/>
          <w:sz w:val="20"/>
          <w:szCs w:val="20"/>
          <w:rtl/>
        </w:rPr>
        <w:t>רב</w:t>
      </w:r>
      <w:r w:rsidRPr="00AB1BB1">
        <w:rPr>
          <w:rFonts w:cs="Arial"/>
          <w:sz w:val="20"/>
          <w:szCs w:val="20"/>
          <w:rtl/>
        </w:rPr>
        <w:t xml:space="preserve"> אשי ואיתימא רבי חנינא בר פפא אמר: שמור נקביך בשעה שאתה עומד בתפלה לפני</w:t>
      </w:r>
      <w:r>
        <w:rPr>
          <w:rFonts w:cs="Arial" w:hint="cs"/>
          <w:sz w:val="20"/>
          <w:szCs w:val="20"/>
          <w:rtl/>
        </w:rPr>
        <w:t>"</w:t>
      </w:r>
      <w:r w:rsidRPr="00AB1BB1">
        <w:rPr>
          <w:rFonts w:cs="Arial"/>
          <w:sz w:val="20"/>
          <w:szCs w:val="20"/>
          <w:rtl/>
        </w:rPr>
        <w:t>.</w:t>
      </w:r>
      <w:r>
        <w:rPr>
          <w:sz w:val="20"/>
          <w:szCs w:val="20"/>
          <w:rtl/>
        </w:rPr>
        <w:br/>
      </w:r>
      <w:r>
        <w:rPr>
          <w:rFonts w:hint="cs"/>
          <w:sz w:val="20"/>
          <w:szCs w:val="20"/>
          <w:rtl/>
        </w:rPr>
        <w:t xml:space="preserve">פרסה </w:t>
      </w:r>
      <w:r>
        <w:rPr>
          <w:sz w:val="20"/>
          <w:szCs w:val="20"/>
          <w:rtl/>
        </w:rPr>
        <w:t>–</w:t>
      </w:r>
      <w:r>
        <w:rPr>
          <w:rFonts w:hint="cs"/>
          <w:sz w:val="20"/>
          <w:szCs w:val="20"/>
          <w:rtl/>
        </w:rPr>
        <w:t xml:space="preserve"> ארבעה מילין, שעה וחומש.</w:t>
      </w:r>
    </w:p>
    <w:p w14:paraId="02296B58" w14:textId="77777777" w:rsidR="00F36FAF" w:rsidRDefault="00F36FAF" w:rsidP="00F36FAF">
      <w:pPr>
        <w:rPr>
          <w:sz w:val="20"/>
          <w:szCs w:val="20"/>
          <w:rtl/>
        </w:rPr>
      </w:pPr>
      <w:r>
        <w:rPr>
          <w:rFonts w:hint="cs"/>
          <w:b/>
          <w:bCs/>
          <w:sz w:val="20"/>
          <w:szCs w:val="20"/>
          <w:rtl/>
        </w:rPr>
        <w:t xml:space="preserve">התפלל </w:t>
      </w:r>
      <w:r>
        <w:rPr>
          <w:b/>
          <w:bCs/>
          <w:sz w:val="20"/>
          <w:szCs w:val="20"/>
          <w:rtl/>
        </w:rPr>
        <w:t>–</w:t>
      </w:r>
      <w:r>
        <w:rPr>
          <w:rFonts w:hint="cs"/>
          <w:b/>
          <w:bCs/>
          <w:sz w:val="20"/>
          <w:szCs w:val="20"/>
          <w:rtl/>
        </w:rPr>
        <w:t xml:space="preserve"> האם יצא ידי חובה?</w:t>
      </w:r>
      <w:r>
        <w:rPr>
          <w:b/>
          <w:bCs/>
          <w:sz w:val="20"/>
          <w:szCs w:val="20"/>
          <w:rtl/>
        </w:rPr>
        <w:br/>
      </w:r>
      <w:r w:rsidRPr="00AB1BB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אם התפלל בשעה שהוא נצרך לנקביו ואינו יכול להעמיד עצמו שיעור הילוך פרסה </w:t>
      </w:r>
      <w:r>
        <w:rPr>
          <w:sz w:val="20"/>
          <w:szCs w:val="20"/>
          <w:rtl/>
        </w:rPr>
        <w:t>–</w:t>
      </w:r>
      <w:r>
        <w:rPr>
          <w:rFonts w:hint="cs"/>
          <w:sz w:val="20"/>
          <w:szCs w:val="20"/>
          <w:rtl/>
        </w:rPr>
        <w:t xml:space="preserve"> לא יצא ידי חובה, ויחזור להתפלל.</w:t>
      </w:r>
    </w:p>
    <w:p w14:paraId="0A07C2BF" w14:textId="77777777" w:rsidR="00F36FAF" w:rsidRPr="008342A5" w:rsidRDefault="00F36FAF" w:rsidP="00F36FAF">
      <w:pPr>
        <w:rPr>
          <w:sz w:val="20"/>
          <w:szCs w:val="20"/>
          <w:rtl/>
        </w:rPr>
      </w:pPr>
      <w:r w:rsidRPr="008342A5">
        <w:rPr>
          <w:rFonts w:hint="cs"/>
          <w:sz w:val="20"/>
          <w:szCs w:val="20"/>
          <w:u w:val="single"/>
          <w:rtl/>
        </w:rPr>
        <w:t>נצרך לקטנים או לגדולים?</w:t>
      </w:r>
      <w:r>
        <w:rPr>
          <w:sz w:val="20"/>
          <w:szCs w:val="20"/>
          <w:u w:val="single"/>
          <w:rtl/>
        </w:rPr>
        <w:br/>
      </w:r>
      <w:r>
        <w:rPr>
          <w:rFonts w:hint="cs"/>
          <w:sz w:val="20"/>
          <w:szCs w:val="20"/>
          <w:rtl/>
        </w:rPr>
        <w:t>התפלל בשעה שהיה נצרך לנקביו ולא יצא ידי חובה, האם רק בגדולים או גם בקטנים?</w:t>
      </w:r>
      <w:r>
        <w:rPr>
          <w:sz w:val="20"/>
          <w:szCs w:val="20"/>
          <w:u w:val="single"/>
          <w:rtl/>
        </w:rPr>
        <w:br/>
      </w:r>
      <w:r>
        <w:rPr>
          <w:rFonts w:hint="cs"/>
          <w:sz w:val="20"/>
          <w:szCs w:val="20"/>
          <w:rtl/>
        </w:rPr>
        <w:t xml:space="preserve">א. </w:t>
      </w:r>
      <w:r w:rsidRPr="008342A5">
        <w:rPr>
          <w:rFonts w:hint="cs"/>
          <w:b/>
          <w:bCs/>
          <w:sz w:val="20"/>
          <w:szCs w:val="20"/>
          <w:rtl/>
        </w:rPr>
        <w:t>מג"א וחיי"א</w:t>
      </w:r>
      <w:r>
        <w:rPr>
          <w:rFonts w:hint="cs"/>
          <w:sz w:val="20"/>
          <w:szCs w:val="20"/>
          <w:rtl/>
        </w:rPr>
        <w:t xml:space="preserve"> </w:t>
      </w:r>
      <w:r>
        <w:rPr>
          <w:sz w:val="20"/>
          <w:szCs w:val="20"/>
          <w:rtl/>
        </w:rPr>
        <w:t>–</w:t>
      </w:r>
      <w:r>
        <w:rPr>
          <w:rFonts w:hint="cs"/>
          <w:sz w:val="20"/>
          <w:szCs w:val="20"/>
          <w:rtl/>
        </w:rPr>
        <w:t xml:space="preserve"> רק בגדולים.</w:t>
      </w:r>
      <w:r>
        <w:rPr>
          <w:sz w:val="20"/>
          <w:szCs w:val="20"/>
          <w:rtl/>
        </w:rPr>
        <w:br/>
      </w:r>
      <w:r>
        <w:rPr>
          <w:rFonts w:hint="cs"/>
          <w:sz w:val="20"/>
          <w:szCs w:val="20"/>
          <w:rtl/>
        </w:rPr>
        <w:t xml:space="preserve">ב. </w:t>
      </w:r>
      <w:r w:rsidRPr="008342A5">
        <w:rPr>
          <w:rFonts w:hint="cs"/>
          <w:b/>
          <w:bCs/>
          <w:sz w:val="20"/>
          <w:szCs w:val="20"/>
          <w:rtl/>
        </w:rPr>
        <w:t>א"ר ודה"ח</w:t>
      </w:r>
      <w:r>
        <w:rPr>
          <w:rFonts w:hint="cs"/>
          <w:sz w:val="20"/>
          <w:szCs w:val="20"/>
          <w:rtl/>
        </w:rPr>
        <w:t xml:space="preserve"> </w:t>
      </w:r>
      <w:r>
        <w:rPr>
          <w:sz w:val="20"/>
          <w:szCs w:val="20"/>
          <w:rtl/>
        </w:rPr>
        <w:t>–</w:t>
      </w:r>
      <w:r>
        <w:rPr>
          <w:rFonts w:hint="cs"/>
          <w:sz w:val="20"/>
          <w:szCs w:val="20"/>
          <w:rtl/>
        </w:rPr>
        <w:t xml:space="preserve"> גם בקטנים.</w:t>
      </w:r>
      <w:r>
        <w:rPr>
          <w:sz w:val="20"/>
          <w:szCs w:val="20"/>
          <w:rtl/>
        </w:rPr>
        <w:br/>
      </w:r>
      <w:r w:rsidRPr="00927DD0">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אין בידינו כוח להכריע במחלוקת זו.</w:t>
      </w:r>
    </w:p>
    <w:p w14:paraId="66C6E092" w14:textId="77777777" w:rsidR="00F36FAF" w:rsidRDefault="00F36FAF" w:rsidP="00F36FAF">
      <w:pPr>
        <w:rPr>
          <w:sz w:val="20"/>
          <w:szCs w:val="20"/>
          <w:rtl/>
        </w:rPr>
      </w:pPr>
      <w:r>
        <w:rPr>
          <w:rFonts w:hint="cs"/>
          <w:b/>
          <w:bCs/>
          <w:sz w:val="20"/>
          <w:szCs w:val="20"/>
          <w:rtl/>
        </w:rPr>
        <w:t>תפילה לכתחילה כשנצרך לנקביו</w:t>
      </w:r>
      <w:r>
        <w:rPr>
          <w:b/>
          <w:bCs/>
          <w:sz w:val="20"/>
          <w:szCs w:val="20"/>
          <w:rtl/>
        </w:rPr>
        <w:br/>
      </w:r>
      <w:r>
        <w:rPr>
          <w:rFonts w:hint="cs"/>
          <w:b/>
          <w:bCs/>
          <w:sz w:val="20"/>
          <w:szCs w:val="20"/>
          <w:rtl/>
        </w:rPr>
        <w:t xml:space="preserve">רבינו יונה </w:t>
      </w:r>
      <w:r>
        <w:rPr>
          <w:sz w:val="20"/>
          <w:szCs w:val="20"/>
          <w:rtl/>
        </w:rPr>
        <w:t>–</w:t>
      </w:r>
      <w:r>
        <w:rPr>
          <w:rFonts w:hint="cs"/>
          <w:sz w:val="20"/>
          <w:szCs w:val="20"/>
          <w:rtl/>
        </w:rPr>
        <w:t xml:space="preserve"> לכתחילה אסור להתפלל למרות שיכול להעמיד עצמו שיעור הילוך פרסה, וכ"פ</w:t>
      </w:r>
      <w:r w:rsidRPr="00AB1BB1">
        <w:rPr>
          <w:rFonts w:hint="cs"/>
          <w:b/>
          <w:bCs/>
          <w:sz w:val="20"/>
          <w:szCs w:val="20"/>
          <w:rtl/>
        </w:rPr>
        <w:t xml:space="preserve"> המחבר</w:t>
      </w:r>
      <w:r>
        <w:rPr>
          <w:rFonts w:hint="cs"/>
          <w:sz w:val="20"/>
          <w:szCs w:val="20"/>
          <w:rtl/>
        </w:rPr>
        <w:t>.</w:t>
      </w:r>
      <w:r>
        <w:rPr>
          <w:sz w:val="20"/>
          <w:szCs w:val="20"/>
          <w:rtl/>
        </w:rPr>
        <w:br/>
      </w:r>
      <w:r w:rsidRPr="00D418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משמע במימרא של רבי יונתן: "הנצרך לנקביו הרי זה לא יתפלל".</w:t>
      </w:r>
      <w:r>
        <w:rPr>
          <w:sz w:val="20"/>
          <w:szCs w:val="20"/>
          <w:rtl/>
        </w:rPr>
        <w:br/>
      </w:r>
      <w:r w:rsidRPr="00BA183C">
        <w:rPr>
          <w:rFonts w:hint="cs"/>
          <w:sz w:val="18"/>
          <w:szCs w:val="18"/>
          <w:rtl/>
        </w:rPr>
        <w:lastRenderedPageBreak/>
        <w:t xml:space="preserve">[ואע"פ שמדברי רב זביד משמע לא כך, יש להגיה את דבריו ולומר: "אבל יכול לעמוד על עצמו </w:t>
      </w:r>
      <w:r w:rsidRPr="00BA183C">
        <w:rPr>
          <w:sz w:val="18"/>
          <w:szCs w:val="18"/>
          <w:rtl/>
        </w:rPr>
        <w:t>–</w:t>
      </w:r>
      <w:r w:rsidRPr="00BA183C">
        <w:rPr>
          <w:rFonts w:hint="cs"/>
          <w:sz w:val="18"/>
          <w:szCs w:val="18"/>
          <w:rtl/>
        </w:rPr>
        <w:t xml:space="preserve"> אם התפלל תפילתו תפילה"].</w:t>
      </w:r>
    </w:p>
    <w:p w14:paraId="76A220EF"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235CB">
        <w:rPr>
          <w:rFonts w:cs="Arial"/>
          <w:sz w:val="20"/>
          <w:szCs w:val="20"/>
          <w:rtl/>
        </w:rPr>
        <w:t>היה צריך לנקביו, אל יתפלל, ואם התפלל תפלתו תועבה וצריך לחזור ולהתפלל; וה</w:t>
      </w:r>
      <w:r>
        <w:rPr>
          <w:rFonts w:cs="Arial" w:hint="cs"/>
          <w:sz w:val="20"/>
          <w:szCs w:val="20"/>
          <w:rtl/>
        </w:rPr>
        <w:t>ני מילי</w:t>
      </w:r>
      <w:r w:rsidRPr="001235CB">
        <w:rPr>
          <w:rFonts w:cs="Arial"/>
          <w:sz w:val="20"/>
          <w:szCs w:val="20"/>
          <w:rtl/>
        </w:rPr>
        <w:t xml:space="preserve"> שאינו יכול לעמוד עצמו שיעור הילוך פרסה, אבל אם יכול להעמיד עצמו שיעור פרסה יצא בדיעבד, אבל לכתח</w:t>
      </w:r>
      <w:r>
        <w:rPr>
          <w:rFonts w:cs="Arial" w:hint="cs"/>
          <w:sz w:val="20"/>
          <w:szCs w:val="20"/>
          <w:rtl/>
        </w:rPr>
        <w:t>י</w:t>
      </w:r>
      <w:r w:rsidRPr="001235CB">
        <w:rPr>
          <w:rFonts w:cs="Arial"/>
          <w:sz w:val="20"/>
          <w:szCs w:val="20"/>
          <w:rtl/>
        </w:rPr>
        <w:t xml:space="preserve">לה לא יתפלל עד שיבדוק עצמו תחלה יפה. </w:t>
      </w:r>
      <w:r w:rsidRPr="001235CB">
        <w:rPr>
          <w:rFonts w:cs="Arial"/>
          <w:sz w:val="18"/>
          <w:szCs w:val="18"/>
          <w:rtl/>
        </w:rPr>
        <w:t>הגה: וכל הנצרך לנקביו אסור אפי</w:t>
      </w:r>
      <w:r>
        <w:rPr>
          <w:rFonts w:cs="Arial" w:hint="cs"/>
          <w:sz w:val="18"/>
          <w:szCs w:val="18"/>
          <w:rtl/>
        </w:rPr>
        <w:t xml:space="preserve">לו </w:t>
      </w:r>
      <w:r w:rsidRPr="001235CB">
        <w:rPr>
          <w:rFonts w:cs="Arial"/>
          <w:sz w:val="18"/>
          <w:szCs w:val="18"/>
          <w:rtl/>
        </w:rPr>
        <w:t>בדברי תורה, כל זמן שגופו משוקץ מן הנקבים</w:t>
      </w:r>
      <w:r>
        <w:rPr>
          <w:rFonts w:cs="Arial" w:hint="cs"/>
          <w:sz w:val="20"/>
          <w:szCs w:val="20"/>
          <w:rtl/>
        </w:rPr>
        <w:t>".</w:t>
      </w:r>
    </w:p>
    <w:p w14:paraId="44D674EC" w14:textId="77777777" w:rsidR="00F36FAF" w:rsidRDefault="00F36FAF" w:rsidP="00F36FAF">
      <w:pPr>
        <w:rPr>
          <w:sz w:val="20"/>
          <w:szCs w:val="20"/>
          <w:rtl/>
        </w:rPr>
      </w:pPr>
      <w:r>
        <w:rPr>
          <w:rFonts w:hint="cs"/>
          <w:sz w:val="20"/>
          <w:szCs w:val="20"/>
          <w:u w:val="single"/>
          <w:rtl/>
        </w:rPr>
        <w:t xml:space="preserve">שעה וחומש </w:t>
      </w:r>
      <w:r>
        <w:rPr>
          <w:sz w:val="20"/>
          <w:szCs w:val="20"/>
          <w:u w:val="single"/>
          <w:rtl/>
        </w:rPr>
        <w:t>–</w:t>
      </w:r>
      <w:r>
        <w:rPr>
          <w:rFonts w:hint="cs"/>
          <w:sz w:val="20"/>
          <w:szCs w:val="20"/>
          <w:u w:val="single"/>
          <w:rtl/>
        </w:rPr>
        <w:t xml:space="preserve"> מאימתי?</w:t>
      </w:r>
      <w:r>
        <w:rPr>
          <w:sz w:val="20"/>
          <w:szCs w:val="20"/>
          <w:u w:val="single"/>
          <w:rtl/>
        </w:rPr>
        <w:br/>
      </w:r>
      <w:r>
        <w:rPr>
          <w:rFonts w:hint="cs"/>
          <w:sz w:val="20"/>
          <w:szCs w:val="20"/>
          <w:rtl/>
        </w:rPr>
        <w:t xml:space="preserve">אם היה יכול להעמיד עצמו בשעת התחלת התפילה </w:t>
      </w:r>
      <w:r>
        <w:rPr>
          <w:sz w:val="20"/>
          <w:szCs w:val="20"/>
          <w:rtl/>
        </w:rPr>
        <w:t>–</w:t>
      </w:r>
      <w:r>
        <w:rPr>
          <w:rFonts w:hint="cs"/>
          <w:sz w:val="20"/>
          <w:szCs w:val="20"/>
          <w:rtl/>
        </w:rPr>
        <w:t xml:space="preserve"> יצא ידי חובה, אפילו אם לאחר התפילה התפנה מיד.</w:t>
      </w:r>
    </w:p>
    <w:p w14:paraId="72506490" w14:textId="77777777" w:rsidR="00F36FAF" w:rsidRDefault="00F36FAF" w:rsidP="00F36FAF">
      <w:pPr>
        <w:rPr>
          <w:sz w:val="20"/>
          <w:szCs w:val="20"/>
          <w:rtl/>
        </w:rPr>
      </w:pPr>
      <w:r>
        <w:rPr>
          <w:rFonts w:hint="cs"/>
          <w:sz w:val="20"/>
          <w:szCs w:val="20"/>
          <w:u w:val="single"/>
          <w:rtl/>
        </w:rPr>
        <w:t>תפילה במניין או ניקיון הגוף?</w:t>
      </w:r>
      <w:r>
        <w:rPr>
          <w:sz w:val="20"/>
          <w:szCs w:val="20"/>
          <w:u w:val="single"/>
          <w:rtl/>
        </w:rPr>
        <w:br/>
      </w:r>
      <w:r>
        <w:rPr>
          <w:rFonts w:hint="cs"/>
          <w:sz w:val="20"/>
          <w:szCs w:val="20"/>
          <w:rtl/>
        </w:rPr>
        <w:t xml:space="preserve">לכתחילה אין להתפלל אע"פ שיכול להעמיד עצמו שעה וחומש, בכל עניין שמרגיש צורך מועט </w:t>
      </w:r>
      <w:r>
        <w:rPr>
          <w:sz w:val="20"/>
          <w:szCs w:val="20"/>
          <w:rtl/>
        </w:rPr>
        <w:t>–</w:t>
      </w:r>
      <w:r>
        <w:rPr>
          <w:rFonts w:hint="cs"/>
          <w:sz w:val="20"/>
          <w:szCs w:val="20"/>
          <w:rtl/>
        </w:rPr>
        <w:t xml:space="preserve"> יתפנה.</w:t>
      </w:r>
      <w:r>
        <w:rPr>
          <w:sz w:val="20"/>
          <w:szCs w:val="20"/>
          <w:rtl/>
        </w:rPr>
        <w:br/>
      </w:r>
      <w:r>
        <w:rPr>
          <w:rFonts w:hint="cs"/>
          <w:sz w:val="20"/>
          <w:szCs w:val="20"/>
          <w:rtl/>
        </w:rPr>
        <w:t xml:space="preserve">ואפילו אם ע"י כך לא יתפלל בציבור </w:t>
      </w:r>
      <w:r>
        <w:rPr>
          <w:sz w:val="20"/>
          <w:szCs w:val="20"/>
          <w:rtl/>
        </w:rPr>
        <w:t>–</w:t>
      </w:r>
      <w:r>
        <w:rPr>
          <w:rFonts w:hint="cs"/>
          <w:sz w:val="20"/>
          <w:szCs w:val="20"/>
          <w:rtl/>
        </w:rPr>
        <w:t xml:space="preserve"> יתפנה.</w:t>
      </w:r>
      <w:r>
        <w:rPr>
          <w:sz w:val="20"/>
          <w:szCs w:val="20"/>
          <w:rtl/>
        </w:rPr>
        <w:br/>
      </w:r>
      <w:r>
        <w:rPr>
          <w:rFonts w:hint="cs"/>
          <w:sz w:val="20"/>
          <w:szCs w:val="20"/>
          <w:rtl/>
        </w:rPr>
        <w:t xml:space="preserve">אמנם, אם יעבור זמן תפילה ע"י שיתפנה </w:t>
      </w:r>
      <w:r w:rsidRPr="009B2A29">
        <w:rPr>
          <w:rFonts w:hint="cs"/>
          <w:sz w:val="18"/>
          <w:szCs w:val="18"/>
          <w:rtl/>
        </w:rPr>
        <w:t xml:space="preserve">(ויכול להעמיד עצמו שעה וחומש) </w:t>
      </w:r>
      <w:r>
        <w:rPr>
          <w:sz w:val="20"/>
          <w:szCs w:val="20"/>
          <w:rtl/>
        </w:rPr>
        <w:t>–</w:t>
      </w:r>
      <w:r>
        <w:rPr>
          <w:rFonts w:hint="cs"/>
          <w:sz w:val="20"/>
          <w:szCs w:val="20"/>
          <w:rtl/>
        </w:rPr>
        <w:t xml:space="preserve"> יתפלל ולא יתפנה.</w:t>
      </w:r>
    </w:p>
    <w:p w14:paraId="112ED88F" w14:textId="77777777" w:rsidR="00F36FAF" w:rsidRDefault="00F36FAF" w:rsidP="00F36FAF">
      <w:pPr>
        <w:rPr>
          <w:sz w:val="20"/>
          <w:szCs w:val="20"/>
          <w:rtl/>
        </w:rPr>
      </w:pPr>
      <w:r>
        <w:rPr>
          <w:rFonts w:hint="cs"/>
          <w:sz w:val="20"/>
          <w:szCs w:val="20"/>
          <w:u w:val="single"/>
          <w:rtl/>
        </w:rPr>
        <w:t>הנצרך לנקביו בקריאת שמע ובשאר ברכות</w:t>
      </w:r>
      <w:r>
        <w:rPr>
          <w:sz w:val="20"/>
          <w:szCs w:val="20"/>
          <w:u w:val="single"/>
          <w:rtl/>
        </w:rPr>
        <w:br/>
      </w:r>
      <w:r>
        <w:rPr>
          <w:rFonts w:hint="cs"/>
          <w:sz w:val="20"/>
          <w:szCs w:val="20"/>
          <w:rtl/>
        </w:rPr>
        <w:t xml:space="preserve">הנצרך לנקביו ואינו יכול להעמיד עצמו כדי הילוך פרסה לכתחילה לא יקרא ק"ש ולא יברך שאר ברכות, אך בדיעבד אם קרא או בירך אפילו בהמ"ז </w:t>
      </w:r>
      <w:r>
        <w:rPr>
          <w:sz w:val="20"/>
          <w:szCs w:val="20"/>
          <w:rtl/>
        </w:rPr>
        <w:t>–</w:t>
      </w:r>
      <w:r>
        <w:rPr>
          <w:rFonts w:hint="cs"/>
          <w:sz w:val="20"/>
          <w:szCs w:val="20"/>
          <w:rtl/>
        </w:rPr>
        <w:t xml:space="preserve"> יצא ידי חובה </w:t>
      </w:r>
      <w:r w:rsidRPr="001F45DB">
        <w:rPr>
          <w:rFonts w:hint="cs"/>
          <w:sz w:val="18"/>
          <w:szCs w:val="18"/>
          <w:rtl/>
        </w:rPr>
        <w:t>(</w:t>
      </w:r>
      <w:r>
        <w:rPr>
          <w:rFonts w:hint="cs"/>
          <w:sz w:val="18"/>
          <w:szCs w:val="18"/>
          <w:rtl/>
        </w:rPr>
        <w:t xml:space="preserve">סק"ו, </w:t>
      </w:r>
      <w:r w:rsidRPr="001F45DB">
        <w:rPr>
          <w:rFonts w:hint="cs"/>
          <w:sz w:val="18"/>
          <w:szCs w:val="18"/>
          <w:rtl/>
        </w:rPr>
        <w:t>בניגוד לתפילה שלא יצא ידי חובה אף בדיעבד בכה"ג)</w:t>
      </w:r>
      <w:r>
        <w:rPr>
          <w:rFonts w:hint="cs"/>
          <w:sz w:val="20"/>
          <w:szCs w:val="20"/>
          <w:rtl/>
        </w:rPr>
        <w:t>.</w:t>
      </w:r>
      <w:r>
        <w:rPr>
          <w:sz w:val="20"/>
          <w:szCs w:val="20"/>
          <w:rtl/>
        </w:rPr>
        <w:br/>
      </w:r>
      <w:r>
        <w:rPr>
          <w:rFonts w:hint="cs"/>
          <w:sz w:val="20"/>
          <w:szCs w:val="20"/>
          <w:rtl/>
        </w:rPr>
        <w:t xml:space="preserve">אם יכול להעמיד עצמו כדי הילוך פרסה </w:t>
      </w:r>
      <w:r>
        <w:rPr>
          <w:sz w:val="20"/>
          <w:szCs w:val="20"/>
          <w:rtl/>
        </w:rPr>
        <w:t>–</w:t>
      </w:r>
      <w:r>
        <w:rPr>
          <w:rFonts w:hint="cs"/>
          <w:sz w:val="20"/>
          <w:szCs w:val="20"/>
          <w:rtl/>
        </w:rPr>
        <w:t xml:space="preserve"> מותר אפילו לכתחילה </w:t>
      </w:r>
      <w:r w:rsidRPr="00656E97">
        <w:rPr>
          <w:rFonts w:hint="cs"/>
          <w:sz w:val="18"/>
          <w:szCs w:val="18"/>
          <w:rtl/>
        </w:rPr>
        <w:t>(</w:t>
      </w:r>
      <w:r>
        <w:rPr>
          <w:rFonts w:hint="cs"/>
          <w:sz w:val="18"/>
          <w:szCs w:val="18"/>
          <w:rtl/>
        </w:rPr>
        <w:t>סק"ז, בניגוד לתפילה שרק בדיעבד יצא ידי חובה. אמנם גם כאן</w:t>
      </w:r>
      <w:r w:rsidRPr="00656E97">
        <w:rPr>
          <w:rFonts w:hint="cs"/>
          <w:sz w:val="18"/>
          <w:szCs w:val="18"/>
          <w:rtl/>
        </w:rPr>
        <w:t xml:space="preserve"> יש מחמירים)</w:t>
      </w:r>
      <w:r>
        <w:rPr>
          <w:rFonts w:hint="cs"/>
          <w:sz w:val="20"/>
          <w:szCs w:val="20"/>
          <w:rtl/>
        </w:rPr>
        <w:t>.</w:t>
      </w:r>
    </w:p>
    <w:p w14:paraId="4D369D52" w14:textId="77777777" w:rsidR="00F36FAF" w:rsidRDefault="00F36FAF" w:rsidP="00F36FAF">
      <w:pPr>
        <w:rPr>
          <w:sz w:val="20"/>
          <w:szCs w:val="20"/>
          <w:rtl/>
        </w:rPr>
      </w:pPr>
      <w:r>
        <w:rPr>
          <w:rFonts w:hint="cs"/>
          <w:sz w:val="20"/>
          <w:szCs w:val="20"/>
          <w:u w:val="single"/>
          <w:rtl/>
        </w:rPr>
        <w:t>מלמד שיעור ברבים</w:t>
      </w:r>
      <w:r>
        <w:rPr>
          <w:sz w:val="20"/>
          <w:szCs w:val="20"/>
          <w:u w:val="single"/>
          <w:rtl/>
        </w:rPr>
        <w:br/>
      </w:r>
      <w:r>
        <w:rPr>
          <w:rFonts w:hint="cs"/>
          <w:sz w:val="20"/>
          <w:szCs w:val="20"/>
          <w:rtl/>
        </w:rPr>
        <w:t xml:space="preserve">המלמד שיעור ברבים ונצרך לנקביו, אפילו גדולים, ימשיך בשיעור כרגיל </w:t>
      </w:r>
      <w:r>
        <w:rPr>
          <w:sz w:val="20"/>
          <w:szCs w:val="20"/>
          <w:rtl/>
        </w:rPr>
        <w:t>–</w:t>
      </w:r>
      <w:r>
        <w:rPr>
          <w:rFonts w:hint="cs"/>
          <w:sz w:val="20"/>
          <w:szCs w:val="20"/>
          <w:rtl/>
        </w:rPr>
        <w:t xml:space="preserve"> גדול כבוד הבריות שדוחה איסור דרבנן של "בל תשקצו".</w:t>
      </w:r>
    </w:p>
    <w:p w14:paraId="433E358B" w14:textId="77777777" w:rsidR="00F36FAF" w:rsidRPr="00F80E07" w:rsidRDefault="00F36FAF" w:rsidP="00F36FAF">
      <w:pPr>
        <w:rPr>
          <w:sz w:val="20"/>
          <w:szCs w:val="20"/>
        </w:rPr>
      </w:pPr>
      <w:r w:rsidRPr="00056973">
        <w:rPr>
          <w:rFonts w:hint="cs"/>
          <w:b/>
          <w:bCs/>
          <w:sz w:val="20"/>
          <w:szCs w:val="20"/>
          <w:rtl/>
        </w:rPr>
        <w:t>סיכום</w:t>
      </w:r>
      <w:r>
        <w:rPr>
          <w:sz w:val="20"/>
          <w:szCs w:val="20"/>
          <w:rtl/>
        </w:rPr>
        <w:br/>
      </w:r>
      <w:r>
        <w:rPr>
          <w:rFonts w:hint="cs"/>
          <w:sz w:val="20"/>
          <w:szCs w:val="20"/>
          <w:rtl/>
        </w:rPr>
        <w:t xml:space="preserve">1. </w:t>
      </w:r>
      <w:r w:rsidRPr="00056973">
        <w:rPr>
          <w:rFonts w:hint="cs"/>
          <w:b/>
          <w:bCs/>
          <w:sz w:val="20"/>
          <w:szCs w:val="20"/>
          <w:rtl/>
        </w:rPr>
        <w:t>גמרא</w:t>
      </w:r>
      <w:r>
        <w:rPr>
          <w:rFonts w:hint="cs"/>
          <w:sz w:val="20"/>
          <w:szCs w:val="20"/>
          <w:rtl/>
        </w:rPr>
        <w:t xml:space="preserve">. הנצרך לנקביו </w:t>
      </w:r>
      <w:r>
        <w:rPr>
          <w:sz w:val="20"/>
          <w:szCs w:val="20"/>
          <w:rtl/>
        </w:rPr>
        <w:t>–</w:t>
      </w:r>
      <w:r>
        <w:rPr>
          <w:rFonts w:hint="cs"/>
          <w:sz w:val="20"/>
          <w:szCs w:val="20"/>
          <w:rtl/>
        </w:rPr>
        <w:t xml:space="preserve"> אל יתפלל. התפלל </w:t>
      </w:r>
      <w:r>
        <w:rPr>
          <w:sz w:val="20"/>
          <w:szCs w:val="20"/>
          <w:rtl/>
        </w:rPr>
        <w:t>–</w:t>
      </w:r>
      <w:r>
        <w:rPr>
          <w:rFonts w:hint="cs"/>
          <w:sz w:val="20"/>
          <w:szCs w:val="20"/>
          <w:rtl/>
        </w:rPr>
        <w:t xml:space="preserve"> אם אין יכול להעמיד עצמו שיעור הילוך פרסה </w:t>
      </w:r>
      <w:r w:rsidRPr="00F80E07">
        <w:rPr>
          <w:rFonts w:hint="cs"/>
          <w:sz w:val="18"/>
          <w:szCs w:val="18"/>
          <w:rtl/>
        </w:rPr>
        <w:t xml:space="preserve">(שעה וחומש) </w:t>
      </w:r>
      <w:r>
        <w:rPr>
          <w:rFonts w:hint="cs"/>
          <w:sz w:val="20"/>
          <w:szCs w:val="20"/>
          <w:rtl/>
        </w:rPr>
        <w:t xml:space="preserve">תפילתו תועבה ולא יצא ידי חובה </w:t>
      </w:r>
      <w:r w:rsidRPr="00F80E07">
        <w:rPr>
          <w:rFonts w:hint="cs"/>
          <w:sz w:val="18"/>
          <w:szCs w:val="18"/>
          <w:rtl/>
        </w:rPr>
        <w:t>(</w:t>
      </w:r>
      <w:r w:rsidRPr="00056973">
        <w:rPr>
          <w:rFonts w:hint="cs"/>
          <w:b/>
          <w:bCs/>
          <w:sz w:val="18"/>
          <w:szCs w:val="18"/>
          <w:rtl/>
        </w:rPr>
        <w:t>רמב"ם</w:t>
      </w:r>
      <w:r w:rsidRPr="00F80E07">
        <w:rPr>
          <w:rFonts w:hint="cs"/>
          <w:sz w:val="18"/>
          <w:szCs w:val="18"/>
          <w:rtl/>
        </w:rPr>
        <w:t>)</w:t>
      </w:r>
      <w:r>
        <w:rPr>
          <w:rFonts w:hint="cs"/>
          <w:sz w:val="20"/>
          <w:szCs w:val="20"/>
          <w:rtl/>
        </w:rPr>
        <w:t>.</w:t>
      </w:r>
      <w:r>
        <w:rPr>
          <w:sz w:val="20"/>
          <w:szCs w:val="20"/>
          <w:rtl/>
        </w:rPr>
        <w:br/>
      </w:r>
      <w:r>
        <w:rPr>
          <w:rFonts w:hint="cs"/>
          <w:sz w:val="20"/>
          <w:szCs w:val="20"/>
          <w:rtl/>
        </w:rPr>
        <w:t xml:space="preserve">2. באילו נקבים מדובר? </w:t>
      </w:r>
      <w:r w:rsidRPr="00056973">
        <w:rPr>
          <w:rFonts w:hint="cs"/>
          <w:b/>
          <w:bCs/>
          <w:sz w:val="20"/>
          <w:szCs w:val="20"/>
          <w:rtl/>
        </w:rPr>
        <w:t>מג"א</w:t>
      </w:r>
      <w:r>
        <w:rPr>
          <w:rFonts w:hint="cs"/>
          <w:sz w:val="20"/>
          <w:szCs w:val="20"/>
          <w:rtl/>
        </w:rPr>
        <w:t xml:space="preserve">. גדולים, בקטנים יצא י"ח. </w:t>
      </w:r>
      <w:r w:rsidRPr="00056973">
        <w:rPr>
          <w:rFonts w:hint="cs"/>
          <w:b/>
          <w:bCs/>
          <w:sz w:val="20"/>
          <w:szCs w:val="20"/>
          <w:rtl/>
        </w:rPr>
        <w:t>א"ר</w:t>
      </w:r>
      <w:r>
        <w:rPr>
          <w:rFonts w:hint="cs"/>
          <w:sz w:val="20"/>
          <w:szCs w:val="20"/>
          <w:rtl/>
        </w:rPr>
        <w:t xml:space="preserve">. אפילו בקטנים לא יצא י"ח. </w:t>
      </w:r>
      <w:r w:rsidRPr="00056973">
        <w:rPr>
          <w:rFonts w:hint="cs"/>
          <w:b/>
          <w:bCs/>
          <w:sz w:val="20"/>
          <w:szCs w:val="20"/>
          <w:rtl/>
        </w:rPr>
        <w:t>ביה"ל</w:t>
      </w:r>
      <w:r>
        <w:rPr>
          <w:rFonts w:hint="cs"/>
          <w:sz w:val="20"/>
          <w:szCs w:val="20"/>
          <w:rtl/>
        </w:rPr>
        <w:t>. לא הכריע.</w:t>
      </w:r>
      <w:r>
        <w:rPr>
          <w:sz w:val="20"/>
          <w:szCs w:val="20"/>
          <w:rtl/>
        </w:rPr>
        <w:br/>
      </w:r>
      <w:r>
        <w:rPr>
          <w:rFonts w:hint="cs"/>
          <w:sz w:val="20"/>
          <w:szCs w:val="20"/>
          <w:rtl/>
        </w:rPr>
        <w:t xml:space="preserve">3. </w:t>
      </w:r>
      <w:r w:rsidRPr="00056973">
        <w:rPr>
          <w:rFonts w:hint="cs"/>
          <w:b/>
          <w:bCs/>
          <w:sz w:val="20"/>
          <w:szCs w:val="20"/>
          <w:rtl/>
        </w:rPr>
        <w:t>רבינו יונה</w:t>
      </w:r>
      <w:r>
        <w:rPr>
          <w:rFonts w:hint="cs"/>
          <w:sz w:val="20"/>
          <w:szCs w:val="20"/>
          <w:rtl/>
        </w:rPr>
        <w:t xml:space="preserve">. גם אם יכול להעמיד עצמו שיעור פרסה </w:t>
      </w:r>
      <w:r w:rsidRPr="003D6998">
        <w:rPr>
          <w:rFonts w:hint="cs"/>
          <w:sz w:val="18"/>
          <w:szCs w:val="18"/>
          <w:rtl/>
        </w:rPr>
        <w:t>(שעה וחומש)</w:t>
      </w:r>
      <w:r>
        <w:rPr>
          <w:rFonts w:hint="cs"/>
          <w:sz w:val="20"/>
          <w:szCs w:val="20"/>
          <w:rtl/>
        </w:rPr>
        <w:t xml:space="preserve">, לכתחילה לא יתפלל, וכ"פ </w:t>
      </w:r>
      <w:r w:rsidRPr="00056973">
        <w:rPr>
          <w:rFonts w:hint="cs"/>
          <w:b/>
          <w:bCs/>
          <w:sz w:val="20"/>
          <w:szCs w:val="20"/>
          <w:rtl/>
        </w:rPr>
        <w:t>המחבר</w:t>
      </w:r>
      <w:r>
        <w:rPr>
          <w:rFonts w:hint="cs"/>
          <w:sz w:val="20"/>
          <w:szCs w:val="20"/>
          <w:rtl/>
        </w:rPr>
        <w:t>.</w:t>
      </w:r>
      <w:r>
        <w:rPr>
          <w:sz w:val="20"/>
          <w:szCs w:val="20"/>
          <w:rtl/>
        </w:rPr>
        <w:br/>
      </w:r>
      <w:r>
        <w:rPr>
          <w:rFonts w:hint="cs"/>
          <w:sz w:val="20"/>
          <w:szCs w:val="20"/>
          <w:rtl/>
        </w:rPr>
        <w:t xml:space="preserve">4. שיעור שעה וחומש נמדד מתחילת התפילה, ואע"פ שהתפנה מייד בסופה </w:t>
      </w:r>
      <w:r>
        <w:rPr>
          <w:sz w:val="20"/>
          <w:szCs w:val="20"/>
          <w:rtl/>
        </w:rPr>
        <w:t>–</w:t>
      </w:r>
      <w:r>
        <w:rPr>
          <w:rFonts w:hint="cs"/>
          <w:sz w:val="20"/>
          <w:szCs w:val="20"/>
          <w:rtl/>
        </w:rPr>
        <w:t xml:space="preserve"> יצא ידי חובה.</w:t>
      </w:r>
      <w:r>
        <w:rPr>
          <w:sz w:val="20"/>
          <w:szCs w:val="20"/>
          <w:rtl/>
        </w:rPr>
        <w:br/>
      </w:r>
      <w:r>
        <w:rPr>
          <w:rFonts w:hint="cs"/>
          <w:sz w:val="20"/>
          <w:szCs w:val="20"/>
          <w:rtl/>
        </w:rPr>
        <w:t>5. יכול להעמיד עצמו הילוך פרסה - תפילה בגוף נקי עדיפה על מניין, אינה עדיפה על זמן תפילה אם יעבור.</w:t>
      </w:r>
      <w:r>
        <w:rPr>
          <w:sz w:val="20"/>
          <w:szCs w:val="20"/>
          <w:rtl/>
        </w:rPr>
        <w:br/>
      </w:r>
      <w:r>
        <w:rPr>
          <w:rFonts w:hint="cs"/>
          <w:sz w:val="20"/>
          <w:szCs w:val="20"/>
          <w:rtl/>
        </w:rPr>
        <w:t xml:space="preserve">6. שאר ברכות ולימוד תורה. אינו יכול להעמיד עצמו </w:t>
      </w:r>
      <w:r>
        <w:rPr>
          <w:sz w:val="20"/>
          <w:szCs w:val="20"/>
          <w:rtl/>
        </w:rPr>
        <w:t>–</w:t>
      </w:r>
      <w:r>
        <w:rPr>
          <w:rFonts w:hint="cs"/>
          <w:sz w:val="20"/>
          <w:szCs w:val="20"/>
          <w:rtl/>
        </w:rPr>
        <w:t xml:space="preserve"> בדיעבד יצא. יכול להעמיד עצמו </w:t>
      </w:r>
      <w:r>
        <w:rPr>
          <w:sz w:val="20"/>
          <w:szCs w:val="20"/>
          <w:rtl/>
        </w:rPr>
        <w:t>–</w:t>
      </w:r>
      <w:r>
        <w:rPr>
          <w:rFonts w:hint="cs"/>
          <w:sz w:val="20"/>
          <w:szCs w:val="20"/>
          <w:rtl/>
        </w:rPr>
        <w:t xml:space="preserve"> אף לכתחילה מותר.</w:t>
      </w:r>
      <w:r>
        <w:rPr>
          <w:sz w:val="20"/>
          <w:szCs w:val="20"/>
          <w:rtl/>
        </w:rPr>
        <w:br/>
      </w:r>
      <w:r>
        <w:rPr>
          <w:rFonts w:hint="cs"/>
          <w:sz w:val="20"/>
          <w:szCs w:val="20"/>
          <w:rtl/>
        </w:rPr>
        <w:t>7. המלמד שיעור תורה ברבים ונצרך לנקביו, אפילו לגדולים, ימשיך ללמד כרגיל.</w:t>
      </w:r>
      <w:r>
        <w:rPr>
          <w:sz w:val="20"/>
          <w:szCs w:val="20"/>
          <w:rtl/>
        </w:rPr>
        <w:br/>
      </w:r>
      <w:r w:rsidRPr="00056973">
        <w:rPr>
          <w:rFonts w:hint="cs"/>
          <w:sz w:val="18"/>
          <w:szCs w:val="18"/>
          <w:rtl/>
        </w:rPr>
        <w:t xml:space="preserve">[סיכום. תפילה. לכתחילה יתפנה בכל צורך שהוא, בדיעבד אם יכול להעמיד עצמו שעה וחומש, יצא. </w:t>
      </w:r>
      <w:r>
        <w:rPr>
          <w:sz w:val="18"/>
          <w:szCs w:val="18"/>
          <w:rtl/>
        </w:rPr>
        <w:br/>
      </w:r>
      <w:r w:rsidRPr="00056973">
        <w:rPr>
          <w:rFonts w:hint="cs"/>
          <w:sz w:val="18"/>
          <w:szCs w:val="18"/>
          <w:rtl/>
        </w:rPr>
        <w:t>ברכות ולימוד. אם יכול להעמיד עצמו, מותר לכתחילה. אינו יכול להעמיד עצמו, יצא בדיעבד].</w:t>
      </w:r>
    </w:p>
    <w:p w14:paraId="4498FEC5" w14:textId="77777777" w:rsidR="00F36FAF" w:rsidRDefault="00F36FAF" w:rsidP="00F36FAF">
      <w:pPr>
        <w:rPr>
          <w:sz w:val="20"/>
          <w:szCs w:val="20"/>
          <w:rtl/>
        </w:rPr>
      </w:pPr>
      <w:r>
        <w:rPr>
          <w:rFonts w:hint="cs"/>
          <w:b/>
          <w:bCs/>
          <w:sz w:val="20"/>
          <w:szCs w:val="20"/>
          <w:rtl/>
        </w:rPr>
        <w:t>הוספות</w:t>
      </w:r>
      <w:r>
        <w:rPr>
          <w:b/>
          <w:bCs/>
          <w:sz w:val="20"/>
          <w:szCs w:val="20"/>
          <w:rtl/>
        </w:rPr>
        <w:br/>
      </w:r>
      <w:r>
        <w:rPr>
          <w:rFonts w:hint="cs"/>
          <w:sz w:val="20"/>
          <w:szCs w:val="20"/>
          <w:u w:val="single"/>
          <w:rtl/>
        </w:rPr>
        <w:t>דין שליח ציבור (ביה"ל)</w:t>
      </w:r>
      <w:r>
        <w:rPr>
          <w:sz w:val="20"/>
          <w:szCs w:val="20"/>
          <w:u w:val="single"/>
          <w:rtl/>
        </w:rPr>
        <w:br/>
      </w:r>
      <w:r>
        <w:rPr>
          <w:rFonts w:hint="cs"/>
          <w:sz w:val="20"/>
          <w:szCs w:val="20"/>
          <w:rtl/>
        </w:rPr>
        <w:t xml:space="preserve">שליח ציבור שהוצרך לנקביו לפני חזרת הש"ץ </w:t>
      </w:r>
      <w:r>
        <w:rPr>
          <w:sz w:val="20"/>
          <w:szCs w:val="20"/>
          <w:rtl/>
        </w:rPr>
        <w:t>–</w:t>
      </w:r>
      <w:r>
        <w:rPr>
          <w:rFonts w:hint="cs"/>
          <w:sz w:val="20"/>
          <w:szCs w:val="20"/>
          <w:rtl/>
        </w:rPr>
        <w:t xml:space="preserve"> אם יכול להעמיד עצמו עד פרסה, פשוט שמותר לכתחילה.</w:t>
      </w:r>
      <w:r>
        <w:rPr>
          <w:sz w:val="20"/>
          <w:szCs w:val="20"/>
          <w:rtl/>
        </w:rPr>
        <w:br/>
      </w:r>
      <w:r w:rsidRPr="0078446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לסמוך על שיטת הרי"ף המקל לכתחילה בכה"ג, ומסתבר שאף המחמירים מודים כאן מפני כבוד הבריות.</w:t>
      </w:r>
      <w:r>
        <w:rPr>
          <w:sz w:val="20"/>
          <w:szCs w:val="20"/>
          <w:rtl/>
        </w:rPr>
        <w:br/>
      </w:r>
      <w:r>
        <w:rPr>
          <w:rFonts w:hint="cs"/>
          <w:sz w:val="20"/>
          <w:szCs w:val="20"/>
          <w:rtl/>
        </w:rPr>
        <w:t xml:space="preserve">אמנם, אם אין יכול להעמיד עצמו עד פרסה יש לעיין </w:t>
      </w:r>
      <w:r>
        <w:rPr>
          <w:sz w:val="20"/>
          <w:szCs w:val="20"/>
          <w:rtl/>
        </w:rPr>
        <w:t>–</w:t>
      </w:r>
      <w:r>
        <w:rPr>
          <w:rFonts w:hint="cs"/>
          <w:sz w:val="20"/>
          <w:szCs w:val="20"/>
          <w:rtl/>
        </w:rPr>
        <w:t xml:space="preserve"> ולמעשה צ"ע משום שייתכן וכל ברכותיו לבטלה.</w:t>
      </w:r>
      <w:r>
        <w:rPr>
          <w:sz w:val="20"/>
          <w:szCs w:val="20"/>
          <w:rtl/>
        </w:rPr>
        <w:br/>
      </w:r>
      <w:r>
        <w:rPr>
          <w:rFonts w:hint="cs"/>
          <w:sz w:val="20"/>
          <w:szCs w:val="20"/>
          <w:rtl/>
        </w:rPr>
        <w:t xml:space="preserve">ואולם, לגבי בעל קורא שאירע לו כנ"ל </w:t>
      </w:r>
      <w:r>
        <w:rPr>
          <w:sz w:val="20"/>
          <w:szCs w:val="20"/>
          <w:rtl/>
        </w:rPr>
        <w:t>–</w:t>
      </w:r>
      <w:r>
        <w:rPr>
          <w:rFonts w:hint="cs"/>
          <w:sz w:val="20"/>
          <w:szCs w:val="20"/>
          <w:rtl/>
        </w:rPr>
        <w:t xml:space="preserve"> פשוט שיכול להמשיך, כיוון שלימוד תורה שווה לשאר ברכות שלכתחילה יצא ידי חובה אף אם אין יכול להעמיד עצמו הילוך פרסה, כמבואר לעיל.</w:t>
      </w:r>
    </w:p>
    <w:p w14:paraId="3C72AD46" w14:textId="77777777" w:rsidR="00F36FAF" w:rsidRDefault="00F36FAF" w:rsidP="00F36FAF">
      <w:pPr>
        <w:rPr>
          <w:sz w:val="20"/>
          <w:szCs w:val="20"/>
          <w:rtl/>
        </w:rPr>
      </w:pPr>
      <w:r>
        <w:rPr>
          <w:rFonts w:hint="cs"/>
          <w:sz w:val="20"/>
          <w:szCs w:val="20"/>
          <w:u w:val="single"/>
          <w:rtl/>
        </w:rPr>
        <w:t>שיעור פרסה (ביה"ל)</w:t>
      </w:r>
      <w:r>
        <w:rPr>
          <w:sz w:val="20"/>
          <w:szCs w:val="20"/>
          <w:u w:val="single"/>
          <w:rtl/>
        </w:rPr>
        <w:br/>
      </w:r>
      <w:r>
        <w:rPr>
          <w:rFonts w:hint="cs"/>
          <w:sz w:val="20"/>
          <w:szCs w:val="20"/>
          <w:rtl/>
        </w:rPr>
        <w:t>מדוע חז"ל אמרו שיעור פרסה ולא אמרו להדיא 'שעה וחומש'?</w:t>
      </w:r>
      <w:r>
        <w:rPr>
          <w:sz w:val="20"/>
          <w:szCs w:val="20"/>
          <w:rtl/>
        </w:rPr>
        <w:br/>
      </w:r>
      <w:r w:rsidRPr="00AD5236">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באו להורות שאע"פ שיכול להעמיד עצמו שיעור שעה וחומש אם יישב בביתו, מכל מקום יש לשער שעה וחומש באדם מהלך, ואם בהילוך אינו יכול להעמיד עצמו שיעור פרסה </w:t>
      </w:r>
      <w:r>
        <w:rPr>
          <w:sz w:val="20"/>
          <w:szCs w:val="20"/>
          <w:rtl/>
        </w:rPr>
        <w:t>–</w:t>
      </w:r>
      <w:r>
        <w:rPr>
          <w:rFonts w:hint="cs"/>
          <w:sz w:val="20"/>
          <w:szCs w:val="20"/>
          <w:rtl/>
        </w:rPr>
        <w:t xml:space="preserve"> לא יצא ידי חובה.</w:t>
      </w:r>
    </w:p>
    <w:p w14:paraId="166E2AE0" w14:textId="77777777" w:rsidR="00F36FAF" w:rsidRPr="00FC2BFF" w:rsidRDefault="00F36FAF" w:rsidP="00F36FAF">
      <w:pPr>
        <w:rPr>
          <w:sz w:val="20"/>
          <w:szCs w:val="20"/>
          <w:rtl/>
        </w:rPr>
      </w:pPr>
      <w:r>
        <w:rPr>
          <w:rFonts w:hint="cs"/>
          <w:sz w:val="20"/>
          <w:szCs w:val="20"/>
          <w:u w:val="single"/>
          <w:rtl/>
        </w:rPr>
        <w:t>לענות אמן (פס"ת)</w:t>
      </w:r>
      <w:r>
        <w:rPr>
          <w:sz w:val="20"/>
          <w:szCs w:val="20"/>
          <w:u w:val="single"/>
          <w:rtl/>
        </w:rPr>
        <w:br/>
      </w:r>
      <w:r>
        <w:rPr>
          <w:rFonts w:hint="cs"/>
          <w:sz w:val="20"/>
          <w:szCs w:val="20"/>
          <w:rtl/>
        </w:rPr>
        <w:t>מותר לענות אמן, ואפילו אמן יהש"ר בשעה שנצרך לנקביו.</w:t>
      </w:r>
      <w:r>
        <w:rPr>
          <w:sz w:val="20"/>
          <w:szCs w:val="20"/>
          <w:rtl/>
        </w:rPr>
        <w:br/>
      </w:r>
      <w:r w:rsidRPr="00051DC3">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אין בהם הזכרת שם שמיים מפורשת משבעת השמות שאינם נמחקים </w:t>
      </w:r>
      <w:r w:rsidRPr="00FC2BFF">
        <w:rPr>
          <w:rFonts w:hint="cs"/>
          <w:sz w:val="18"/>
          <w:szCs w:val="18"/>
          <w:rtl/>
        </w:rPr>
        <w:t>(ואינו דומה ללימוד תורה שהחמירו אע"פ שאין בו הזכרת שם שמיים, התם שאני לפי שגם לגבי לימוד תורה שייך 'היכון')</w:t>
      </w:r>
      <w:r>
        <w:rPr>
          <w:rFonts w:hint="cs"/>
          <w:sz w:val="20"/>
          <w:szCs w:val="20"/>
          <w:rtl/>
        </w:rPr>
        <w:t>.</w:t>
      </w:r>
    </w:p>
    <w:p w14:paraId="1B6FA20D" w14:textId="77777777" w:rsidR="00F36FAF" w:rsidRPr="00FC2BFF" w:rsidRDefault="00F36FAF" w:rsidP="00F36FAF">
      <w:pPr>
        <w:rPr>
          <w:sz w:val="20"/>
          <w:szCs w:val="20"/>
          <w:rtl/>
        </w:rPr>
      </w:pPr>
      <w:r>
        <w:rPr>
          <w:rFonts w:hint="cs"/>
          <w:sz w:val="20"/>
          <w:szCs w:val="20"/>
          <w:u w:val="single"/>
          <w:rtl/>
        </w:rPr>
        <w:t>לשמוע קראית התורה וברכת כוהנים (פס"ת)</w:t>
      </w:r>
      <w:r>
        <w:rPr>
          <w:sz w:val="20"/>
          <w:szCs w:val="20"/>
          <w:u w:val="single"/>
          <w:rtl/>
        </w:rPr>
        <w:br/>
      </w:r>
      <w:r>
        <w:rPr>
          <w:rFonts w:hint="cs"/>
          <w:sz w:val="20"/>
          <w:szCs w:val="20"/>
          <w:rtl/>
        </w:rPr>
        <w:t xml:space="preserve">אם לא יהיה לו מניין להשלים את קריאת התורה וברכת כוהנים, מותר לשמוע ולענות אמן אך לא </w:t>
      </w:r>
      <w:r w:rsidRPr="00FC2BFF">
        <w:rPr>
          <w:rFonts w:cs="Arial"/>
          <w:sz w:val="20"/>
          <w:szCs w:val="20"/>
          <w:rtl/>
        </w:rPr>
        <w:t>'ברוך ה' המבורך לעולם ועד'</w:t>
      </w:r>
      <w:r>
        <w:rPr>
          <w:rFonts w:hint="cs"/>
          <w:sz w:val="20"/>
          <w:szCs w:val="20"/>
          <w:rtl/>
        </w:rPr>
        <w:t xml:space="preserve"> </w:t>
      </w:r>
      <w:r>
        <w:rPr>
          <w:sz w:val="20"/>
          <w:szCs w:val="20"/>
          <w:rtl/>
        </w:rPr>
        <w:t>–</w:t>
      </w:r>
      <w:r>
        <w:rPr>
          <w:rFonts w:hint="cs"/>
          <w:sz w:val="20"/>
          <w:szCs w:val="20"/>
          <w:rtl/>
        </w:rPr>
        <w:t xml:space="preserve"> אם אינו יכול להעמיד עצמו עד פרסה.</w:t>
      </w:r>
      <w:r>
        <w:rPr>
          <w:sz w:val="20"/>
          <w:szCs w:val="20"/>
          <w:rtl/>
        </w:rPr>
        <w:br/>
      </w:r>
      <w:r>
        <w:rPr>
          <w:sz w:val="20"/>
          <w:szCs w:val="20"/>
          <w:rtl/>
        </w:rPr>
        <w:br/>
      </w:r>
      <w:r>
        <w:rPr>
          <w:rFonts w:hint="cs"/>
          <w:sz w:val="20"/>
          <w:szCs w:val="20"/>
          <w:u w:val="single"/>
          <w:rtl/>
        </w:rPr>
        <w:t>הרהור בלימוד תורה (פס"ת)</w:t>
      </w:r>
      <w:r>
        <w:rPr>
          <w:sz w:val="20"/>
          <w:szCs w:val="20"/>
          <w:u w:val="single"/>
          <w:rtl/>
        </w:rPr>
        <w:br/>
      </w:r>
      <w:r>
        <w:rPr>
          <w:rFonts w:hint="cs"/>
          <w:sz w:val="20"/>
          <w:szCs w:val="20"/>
          <w:rtl/>
        </w:rPr>
        <w:t>לכו"ע מותר להרהר בלימוד תורה אפילו אם הגיע למצב של 'בל תשקצו'.</w:t>
      </w:r>
    </w:p>
    <w:p w14:paraId="24A89BED"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נצרך לנקביו באמצע התפילה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מי שהתפנה לפני התפילה כדין, ובאמצע תפילתו הוצרך לנקביו, כיצד ינהג?</w:t>
      </w:r>
      <w:r>
        <w:rPr>
          <w:sz w:val="20"/>
          <w:szCs w:val="20"/>
          <w:rtl/>
        </w:rPr>
        <w:br/>
      </w:r>
      <w:r>
        <w:rPr>
          <w:rFonts w:hint="cs"/>
          <w:sz w:val="20"/>
          <w:szCs w:val="20"/>
          <w:rtl/>
        </w:rPr>
        <w:t xml:space="preserve">א. </w:t>
      </w:r>
      <w:r w:rsidRPr="00675AA0">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ימשיך כרגיל, אך בק"ש או ברכותיה אם ירצה יתפנה, וכ"פ </w:t>
      </w:r>
      <w:r w:rsidRPr="00675AA0">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675AA0">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יפסיק ויתפנה.</w:t>
      </w:r>
      <w:r>
        <w:rPr>
          <w:sz w:val="20"/>
          <w:szCs w:val="20"/>
          <w:rtl/>
        </w:rPr>
        <w:br/>
      </w:r>
      <w:r>
        <w:rPr>
          <w:rFonts w:hint="cs"/>
          <w:sz w:val="20"/>
          <w:szCs w:val="20"/>
          <w:rtl/>
        </w:rPr>
        <w:t xml:space="preserve">מיישב </w:t>
      </w:r>
      <w:r w:rsidRPr="00675AA0">
        <w:rPr>
          <w:rFonts w:hint="cs"/>
          <w:b/>
          <w:bCs/>
          <w:sz w:val="20"/>
          <w:szCs w:val="20"/>
          <w:rtl/>
        </w:rPr>
        <w:t>הדרכ"מ</w:t>
      </w:r>
      <w:r>
        <w:rPr>
          <w:rFonts w:hint="cs"/>
          <w:sz w:val="20"/>
          <w:szCs w:val="20"/>
          <w:rtl/>
        </w:rPr>
        <w:t xml:space="preserve"> </w:t>
      </w:r>
      <w:r>
        <w:rPr>
          <w:sz w:val="20"/>
          <w:szCs w:val="20"/>
          <w:rtl/>
        </w:rPr>
        <w:t>–</w:t>
      </w:r>
      <w:r>
        <w:rPr>
          <w:rFonts w:hint="cs"/>
          <w:sz w:val="20"/>
          <w:szCs w:val="20"/>
          <w:rtl/>
        </w:rPr>
        <w:t xml:space="preserve"> </w:t>
      </w:r>
      <w:r w:rsidRPr="00675AA0">
        <w:rPr>
          <w:rFonts w:hint="cs"/>
          <w:b/>
          <w:bCs/>
          <w:sz w:val="20"/>
          <w:szCs w:val="20"/>
          <w:rtl/>
        </w:rPr>
        <w:t>ת"ה</w:t>
      </w:r>
      <w:r>
        <w:rPr>
          <w:rFonts w:hint="cs"/>
          <w:sz w:val="20"/>
          <w:szCs w:val="20"/>
          <w:rtl/>
        </w:rPr>
        <w:t xml:space="preserve"> מיירי שהוצרך לנקביו ויש בו משום 'בל תשקצו', אך </w:t>
      </w:r>
      <w:r w:rsidRPr="00675AA0">
        <w:rPr>
          <w:rFonts w:hint="cs"/>
          <w:b/>
          <w:bCs/>
          <w:sz w:val="20"/>
          <w:szCs w:val="20"/>
          <w:rtl/>
        </w:rPr>
        <w:t xml:space="preserve">הרשב"א </w:t>
      </w:r>
      <w:r>
        <w:rPr>
          <w:rFonts w:hint="cs"/>
          <w:sz w:val="20"/>
          <w:szCs w:val="20"/>
          <w:rtl/>
        </w:rPr>
        <w:t xml:space="preserve">מדבר שאינו יכול להעמיד עצמו עד פרסה ומכל מקום לא הגיע למצב של 'בל תשקצו', וכ"פ </w:t>
      </w:r>
      <w:r w:rsidRPr="00675AA0">
        <w:rPr>
          <w:rFonts w:hint="cs"/>
          <w:b/>
          <w:bCs/>
          <w:sz w:val="20"/>
          <w:szCs w:val="20"/>
          <w:rtl/>
        </w:rPr>
        <w:t>הרמ"א</w:t>
      </w:r>
      <w:r>
        <w:rPr>
          <w:rFonts w:hint="cs"/>
          <w:sz w:val="20"/>
          <w:szCs w:val="20"/>
          <w:rtl/>
        </w:rPr>
        <w:t xml:space="preserve"> כחילוק זה. </w:t>
      </w:r>
    </w:p>
    <w:p w14:paraId="73728659"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75AA0">
        <w:rPr>
          <w:rFonts w:cs="Arial"/>
          <w:sz w:val="20"/>
          <w:szCs w:val="20"/>
          <w:rtl/>
        </w:rPr>
        <w:t>אם באמצע תפלתו נתעורר לו תאו</w:t>
      </w:r>
      <w:r>
        <w:rPr>
          <w:rFonts w:cs="Arial" w:hint="cs"/>
          <w:sz w:val="20"/>
          <w:szCs w:val="20"/>
          <w:rtl/>
        </w:rPr>
        <w:t>ו</w:t>
      </w:r>
      <w:r w:rsidRPr="00675AA0">
        <w:rPr>
          <w:rFonts w:cs="Arial"/>
          <w:sz w:val="20"/>
          <w:szCs w:val="20"/>
          <w:rtl/>
        </w:rPr>
        <w:t>ה יעמיד עצמו עד שיגמור, ולא יפסיק</w:t>
      </w:r>
      <w:r>
        <w:rPr>
          <w:rFonts w:cs="Arial" w:hint="cs"/>
          <w:sz w:val="20"/>
          <w:szCs w:val="20"/>
          <w:rtl/>
        </w:rPr>
        <w:t>.</w:t>
      </w:r>
      <w:r w:rsidRPr="00675AA0">
        <w:rPr>
          <w:rFonts w:cs="Arial"/>
          <w:sz w:val="20"/>
          <w:szCs w:val="20"/>
          <w:rtl/>
        </w:rPr>
        <w:t xml:space="preserve"> ואם בשעת ק</w:t>
      </w:r>
      <w:r>
        <w:rPr>
          <w:rFonts w:cs="Arial" w:hint="cs"/>
          <w:sz w:val="20"/>
          <w:szCs w:val="20"/>
          <w:rtl/>
        </w:rPr>
        <w:t xml:space="preserve">ריאת שמע </w:t>
      </w:r>
      <w:r w:rsidRPr="00675AA0">
        <w:rPr>
          <w:rFonts w:cs="Arial"/>
          <w:sz w:val="20"/>
          <w:szCs w:val="20"/>
          <w:rtl/>
        </w:rPr>
        <w:t xml:space="preserve"> וברכותיה נתעורר, בין לקטנים בין לגדולים, קורא כדרכו. </w:t>
      </w:r>
      <w:r w:rsidRPr="00CA7BCF">
        <w:rPr>
          <w:rFonts w:cs="Arial"/>
          <w:sz w:val="18"/>
          <w:szCs w:val="18"/>
          <w:rtl/>
        </w:rPr>
        <w:t>הגה: ודו</w:t>
      </w:r>
      <w:r>
        <w:rPr>
          <w:rFonts w:cs="Arial" w:hint="cs"/>
          <w:sz w:val="18"/>
          <w:szCs w:val="18"/>
          <w:rtl/>
        </w:rPr>
        <w:t>ו</w:t>
      </w:r>
      <w:r w:rsidRPr="00CA7BCF">
        <w:rPr>
          <w:rFonts w:cs="Arial"/>
          <w:sz w:val="18"/>
          <w:szCs w:val="18"/>
          <w:rtl/>
        </w:rPr>
        <w:t>קא שאינו מתא</w:t>
      </w:r>
      <w:r>
        <w:rPr>
          <w:rFonts w:cs="Arial" w:hint="cs"/>
          <w:sz w:val="18"/>
          <w:szCs w:val="18"/>
          <w:rtl/>
        </w:rPr>
        <w:t>ו</w:t>
      </w:r>
      <w:r w:rsidRPr="00CA7BCF">
        <w:rPr>
          <w:rFonts w:cs="Arial"/>
          <w:sz w:val="18"/>
          <w:szCs w:val="18"/>
          <w:rtl/>
        </w:rPr>
        <w:t>וה כל כך דאית ביה משום בל תשקצו, אבל בלאו הכי, יותר טוב להפסיק</w:t>
      </w:r>
      <w:r w:rsidRPr="00675AA0">
        <w:rPr>
          <w:rFonts w:cs="Arial"/>
          <w:sz w:val="20"/>
          <w:szCs w:val="20"/>
          <w:rtl/>
        </w:rPr>
        <w:t>, ואם רצה להרחיק ולהטיל מים, עושה</w:t>
      </w:r>
      <w:r>
        <w:rPr>
          <w:rStyle w:val="a6"/>
          <w:rFonts w:cs="Arial"/>
          <w:sz w:val="20"/>
          <w:szCs w:val="20"/>
          <w:rtl/>
        </w:rPr>
        <w:footnoteReference w:id="28"/>
      </w:r>
      <w:r>
        <w:rPr>
          <w:rFonts w:cs="Arial" w:hint="cs"/>
          <w:sz w:val="20"/>
          <w:szCs w:val="20"/>
          <w:rtl/>
        </w:rPr>
        <w:t>"</w:t>
      </w:r>
      <w:r w:rsidRPr="00675AA0">
        <w:rPr>
          <w:rFonts w:cs="Arial"/>
          <w:sz w:val="20"/>
          <w:szCs w:val="20"/>
          <w:rtl/>
        </w:rPr>
        <w:t>.</w:t>
      </w:r>
    </w:p>
    <w:p w14:paraId="0B98E777" w14:textId="77777777" w:rsidR="00F36FAF" w:rsidRDefault="00F36FAF" w:rsidP="00F36FAF">
      <w:pPr>
        <w:rPr>
          <w:sz w:val="20"/>
          <w:szCs w:val="20"/>
          <w:rtl/>
        </w:rPr>
      </w:pPr>
      <w:r>
        <w:rPr>
          <w:rFonts w:hint="cs"/>
          <w:sz w:val="20"/>
          <w:szCs w:val="20"/>
          <w:u w:val="single"/>
          <w:rtl/>
        </w:rPr>
        <w:t>הסבר היתר הרשב"א</w:t>
      </w:r>
      <w:r>
        <w:rPr>
          <w:b/>
          <w:bCs/>
          <w:sz w:val="20"/>
          <w:szCs w:val="20"/>
          <w:rtl/>
        </w:rPr>
        <w:br/>
      </w:r>
      <w:r w:rsidRPr="00B6786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ההיתר לגמור את התפילה נאמר רק עד שיסיים תפילת שמונה עשרה, אך לאחר מכן יתפנה מייד, כיוון שזה עניין אחר ולא התירו לו </w:t>
      </w:r>
      <w:r w:rsidRPr="007F1144">
        <w:rPr>
          <w:rFonts w:hint="cs"/>
          <w:sz w:val="18"/>
          <w:szCs w:val="18"/>
          <w:rtl/>
        </w:rPr>
        <w:t>(אך אם יכול להעמיד עצמו עד פרסה, עיין לעיל שהמ"ב התיר אף לכתחילה)</w:t>
      </w:r>
      <w:r>
        <w:rPr>
          <w:rFonts w:hint="cs"/>
          <w:sz w:val="20"/>
          <w:szCs w:val="20"/>
          <w:rtl/>
        </w:rPr>
        <w:t>.</w:t>
      </w:r>
    </w:p>
    <w:p w14:paraId="03F47FB3" w14:textId="77777777" w:rsidR="00F36FAF" w:rsidRDefault="00F36FAF" w:rsidP="00F36FAF">
      <w:pPr>
        <w:rPr>
          <w:sz w:val="20"/>
          <w:szCs w:val="20"/>
          <w:rtl/>
        </w:rPr>
      </w:pPr>
      <w:r>
        <w:rPr>
          <w:rFonts w:hint="cs"/>
          <w:sz w:val="20"/>
          <w:szCs w:val="20"/>
          <w:rtl/>
        </w:rPr>
        <w:t>וכן הדין בדיוק אם הוצרך לנקביו בשעה שקורא את שמע, שאינו רשאי להמשיך לתפילת שמונה עשרה, כיוון שזה עניין אחר. וכן הדין אם הוצרך לנקביו בסוף פסוקי דזמרה, לא יאמר 'ברכו' מפני שהוא עניין חדש.</w:t>
      </w:r>
      <w:r>
        <w:rPr>
          <w:rStyle w:val="a6"/>
          <w:sz w:val="20"/>
          <w:szCs w:val="20"/>
          <w:rtl/>
        </w:rPr>
        <w:footnoteReference w:id="29"/>
      </w:r>
      <w:r>
        <w:rPr>
          <w:rFonts w:hint="cs"/>
          <w:sz w:val="20"/>
          <w:szCs w:val="20"/>
          <w:rtl/>
        </w:rPr>
        <w:t xml:space="preserve"> </w:t>
      </w:r>
    </w:p>
    <w:p w14:paraId="55D3A3BC" w14:textId="77777777" w:rsidR="00F36FAF" w:rsidRDefault="00F36FAF" w:rsidP="00F36FAF">
      <w:pPr>
        <w:rPr>
          <w:sz w:val="20"/>
          <w:szCs w:val="20"/>
          <w:rtl/>
        </w:rPr>
      </w:pPr>
      <w:r>
        <w:rPr>
          <w:rFonts w:hint="cs"/>
          <w:sz w:val="20"/>
          <w:szCs w:val="20"/>
          <w:rtl/>
        </w:rPr>
        <w:t xml:space="preserve">סיכום </w:t>
      </w:r>
      <w:r>
        <w:rPr>
          <w:sz w:val="20"/>
          <w:szCs w:val="20"/>
          <w:rtl/>
        </w:rPr>
        <w:t>–</w:t>
      </w:r>
      <w:r>
        <w:rPr>
          <w:rFonts w:hint="cs"/>
          <w:sz w:val="20"/>
          <w:szCs w:val="20"/>
          <w:rtl/>
        </w:rPr>
        <w:t xml:space="preserve"> מי שהוצרך לנקביו באמצע תפילה, התירו לו לגמור את העניין שבו נמצא. </w:t>
      </w:r>
      <w:r>
        <w:rPr>
          <w:sz w:val="20"/>
          <w:szCs w:val="20"/>
          <w:rtl/>
        </w:rPr>
        <w:br/>
      </w:r>
      <w:r>
        <w:rPr>
          <w:rFonts w:hint="cs"/>
          <w:sz w:val="20"/>
          <w:szCs w:val="20"/>
          <w:rtl/>
        </w:rPr>
        <w:t xml:space="preserve">אסור לעבור לעניין הבא, אלא אם כן מדובר על עניין שאינו תפילת יח' ובתנאי שיכול להעמיד עצמו עד פרסה </w:t>
      </w:r>
      <w:r w:rsidRPr="00967168">
        <w:rPr>
          <w:rFonts w:hint="cs"/>
          <w:sz w:val="18"/>
          <w:szCs w:val="18"/>
          <w:rtl/>
        </w:rPr>
        <w:t xml:space="preserve">(כגון </w:t>
      </w:r>
      <w:r w:rsidRPr="00967168">
        <w:rPr>
          <w:sz w:val="18"/>
          <w:szCs w:val="18"/>
          <w:rtl/>
        </w:rPr>
        <w:t>–</w:t>
      </w:r>
      <w:r w:rsidRPr="00967168">
        <w:rPr>
          <w:rFonts w:hint="cs"/>
          <w:sz w:val="18"/>
          <w:szCs w:val="18"/>
          <w:rtl/>
        </w:rPr>
        <w:t xml:space="preserve"> סיים תפילת יח' ויכול להעמיד עצמו עד פרסה, מותר להמשיך לכתחילה)</w:t>
      </w:r>
      <w:r>
        <w:rPr>
          <w:rFonts w:hint="cs"/>
          <w:sz w:val="20"/>
          <w:szCs w:val="20"/>
          <w:rtl/>
        </w:rPr>
        <w:t>.</w:t>
      </w:r>
    </w:p>
    <w:p w14:paraId="333D357F" w14:textId="77777777" w:rsidR="00F36FAF" w:rsidRPr="00075765" w:rsidRDefault="00F36FAF" w:rsidP="00F36FAF">
      <w:pPr>
        <w:rPr>
          <w:sz w:val="20"/>
          <w:szCs w:val="20"/>
          <w:rtl/>
        </w:rPr>
      </w:pPr>
      <w:r>
        <w:rPr>
          <w:rFonts w:hint="cs"/>
          <w:sz w:val="20"/>
          <w:szCs w:val="20"/>
          <w:u w:val="single"/>
          <w:rtl/>
        </w:rPr>
        <w:t>הכרעת האחרונים בדין זה</w:t>
      </w:r>
      <w:r>
        <w:rPr>
          <w:sz w:val="20"/>
          <w:szCs w:val="20"/>
          <w:u w:val="single"/>
          <w:rtl/>
        </w:rPr>
        <w:br/>
      </w:r>
      <w:r>
        <w:rPr>
          <w:rFonts w:hint="cs"/>
          <w:b/>
          <w:bCs/>
          <w:sz w:val="20"/>
          <w:szCs w:val="20"/>
          <w:rtl/>
        </w:rPr>
        <w:t xml:space="preserve">מג"א </w:t>
      </w:r>
      <w:r w:rsidRPr="00824D5E">
        <w:rPr>
          <w:rFonts w:hint="cs"/>
          <w:b/>
          <w:bCs/>
          <w:sz w:val="20"/>
          <w:szCs w:val="20"/>
          <w:rtl/>
        </w:rPr>
        <w:t>ודה"ח</w:t>
      </w:r>
      <w:r>
        <w:rPr>
          <w:rFonts w:hint="cs"/>
          <w:sz w:val="20"/>
          <w:szCs w:val="20"/>
          <w:rtl/>
        </w:rPr>
        <w:t xml:space="preserve"> </w:t>
      </w:r>
      <w:r>
        <w:rPr>
          <w:sz w:val="20"/>
          <w:szCs w:val="20"/>
          <w:rtl/>
        </w:rPr>
        <w:t>–</w:t>
      </w:r>
      <w:r>
        <w:rPr>
          <w:rFonts w:hint="cs"/>
          <w:sz w:val="20"/>
          <w:szCs w:val="20"/>
          <w:rtl/>
        </w:rPr>
        <w:t xml:space="preserve"> יש להקל </w:t>
      </w:r>
      <w:r w:rsidRPr="007C37D7">
        <w:rPr>
          <w:rFonts w:hint="cs"/>
          <w:b/>
          <w:bCs/>
          <w:sz w:val="20"/>
          <w:szCs w:val="20"/>
          <w:rtl/>
        </w:rPr>
        <w:t>כרשב"א וכמחבר</w:t>
      </w:r>
      <w:r>
        <w:rPr>
          <w:rFonts w:hint="cs"/>
          <w:sz w:val="20"/>
          <w:szCs w:val="20"/>
          <w:rtl/>
        </w:rPr>
        <w:t xml:space="preserve"> ולא יפסיק, אך אם רוצה רשאי להפסיק, </w:t>
      </w:r>
      <w:r w:rsidRPr="007C37D7">
        <w:rPr>
          <w:rFonts w:hint="cs"/>
          <w:b/>
          <w:bCs/>
          <w:sz w:val="20"/>
          <w:szCs w:val="20"/>
          <w:rtl/>
        </w:rPr>
        <w:t>כת"ה והרמ"א</w:t>
      </w:r>
      <w:r>
        <w:rPr>
          <w:rFonts w:hint="cs"/>
          <w:sz w:val="20"/>
          <w:szCs w:val="20"/>
          <w:rtl/>
        </w:rPr>
        <w:t>.</w:t>
      </w:r>
      <w:r>
        <w:rPr>
          <w:rStyle w:val="a6"/>
          <w:sz w:val="20"/>
          <w:szCs w:val="20"/>
          <w:rtl/>
        </w:rPr>
        <w:footnoteReference w:id="30"/>
      </w:r>
      <w:r>
        <w:rPr>
          <w:sz w:val="20"/>
          <w:szCs w:val="20"/>
          <w:rtl/>
        </w:rPr>
        <w:br/>
      </w:r>
      <w:r>
        <w:rPr>
          <w:sz w:val="20"/>
          <w:szCs w:val="20"/>
          <w:rtl/>
        </w:rPr>
        <w:br/>
      </w:r>
      <w:r>
        <w:rPr>
          <w:rFonts w:hint="cs"/>
          <w:sz w:val="20"/>
          <w:szCs w:val="20"/>
          <w:u w:val="single"/>
          <w:rtl/>
        </w:rPr>
        <w:t>אינו יכול להעמיד את עצמו</w:t>
      </w:r>
      <w:r>
        <w:rPr>
          <w:sz w:val="20"/>
          <w:szCs w:val="20"/>
          <w:rtl/>
        </w:rPr>
        <w:br/>
      </w:r>
      <w:r w:rsidRPr="006C0C09">
        <w:rPr>
          <w:rFonts w:hint="cs"/>
          <w:b/>
          <w:bCs/>
          <w:sz w:val="20"/>
          <w:szCs w:val="20"/>
          <w:rtl/>
        </w:rPr>
        <w:t>חיי אדם</w:t>
      </w:r>
      <w:r>
        <w:rPr>
          <w:rFonts w:hint="cs"/>
          <w:sz w:val="20"/>
          <w:szCs w:val="20"/>
          <w:rtl/>
        </w:rPr>
        <w:t xml:space="preserve"> - אם אינו יכול להעמיד עצמו כלל, פשוט שיתפנה, אך לא יפסיק בדיבור. </w:t>
      </w:r>
      <w:r>
        <w:rPr>
          <w:sz w:val="20"/>
          <w:szCs w:val="20"/>
          <w:rtl/>
        </w:rPr>
        <w:br/>
      </w:r>
      <w:r>
        <w:rPr>
          <w:rFonts w:hint="cs"/>
          <w:sz w:val="20"/>
          <w:szCs w:val="20"/>
          <w:rtl/>
        </w:rPr>
        <w:t>ולאחר שהתפנה, אם לא שהה כדי לגמור את כל התפילה, חוזר למקום שהפסיק.</w:t>
      </w:r>
    </w:p>
    <w:p w14:paraId="4E3A0694" w14:textId="77777777" w:rsidR="00F36FAF" w:rsidRDefault="00F36FAF" w:rsidP="00F36FAF">
      <w:pPr>
        <w:rPr>
          <w:sz w:val="20"/>
          <w:szCs w:val="20"/>
          <w:rtl/>
        </w:rPr>
      </w:pPr>
      <w:r w:rsidRPr="006C0C09">
        <w:rPr>
          <w:rFonts w:hint="cs"/>
          <w:b/>
          <w:bCs/>
          <w:sz w:val="20"/>
          <w:szCs w:val="20"/>
          <w:rtl/>
        </w:rPr>
        <w:t>סיכום</w:t>
      </w:r>
      <w:r>
        <w:rPr>
          <w:sz w:val="20"/>
          <w:szCs w:val="20"/>
          <w:rtl/>
        </w:rPr>
        <w:br/>
      </w:r>
      <w:r>
        <w:rPr>
          <w:rFonts w:hint="cs"/>
          <w:sz w:val="20"/>
          <w:szCs w:val="20"/>
          <w:rtl/>
        </w:rPr>
        <w:t xml:space="preserve">1. התפנה לפני התפילה כדין, ובאמצע התפילה הוצרך לנקביו, מה דינו? </w:t>
      </w:r>
      <w:r w:rsidRPr="006C0C09">
        <w:rPr>
          <w:rFonts w:hint="cs"/>
          <w:b/>
          <w:bCs/>
          <w:sz w:val="20"/>
          <w:szCs w:val="20"/>
          <w:rtl/>
        </w:rPr>
        <w:t>רשב"א</w:t>
      </w:r>
      <w:r>
        <w:rPr>
          <w:rFonts w:hint="cs"/>
          <w:sz w:val="20"/>
          <w:szCs w:val="20"/>
          <w:rtl/>
        </w:rPr>
        <w:t xml:space="preserve">. ימשיך, אך בק"ש וברכותיה רשאי להתפנות, וכ"פ </w:t>
      </w:r>
      <w:r w:rsidRPr="006C0C09">
        <w:rPr>
          <w:rFonts w:hint="cs"/>
          <w:b/>
          <w:bCs/>
          <w:sz w:val="20"/>
          <w:szCs w:val="20"/>
          <w:rtl/>
        </w:rPr>
        <w:t>המחבר</w:t>
      </w:r>
      <w:r>
        <w:rPr>
          <w:rFonts w:hint="cs"/>
          <w:sz w:val="20"/>
          <w:szCs w:val="20"/>
          <w:rtl/>
        </w:rPr>
        <w:t xml:space="preserve">. </w:t>
      </w:r>
      <w:r w:rsidRPr="006C0C09">
        <w:rPr>
          <w:rFonts w:hint="cs"/>
          <w:b/>
          <w:bCs/>
          <w:sz w:val="20"/>
          <w:szCs w:val="20"/>
          <w:rtl/>
        </w:rPr>
        <w:t>ת"ה</w:t>
      </w:r>
      <w:r>
        <w:rPr>
          <w:rFonts w:hint="cs"/>
          <w:sz w:val="20"/>
          <w:szCs w:val="20"/>
          <w:rtl/>
        </w:rPr>
        <w:t xml:space="preserve">. יתפנה. </w:t>
      </w:r>
      <w:r w:rsidRPr="006C0C09">
        <w:rPr>
          <w:rFonts w:hint="cs"/>
          <w:b/>
          <w:bCs/>
          <w:sz w:val="20"/>
          <w:szCs w:val="20"/>
          <w:rtl/>
        </w:rPr>
        <w:t>דרכ"מ</w:t>
      </w:r>
      <w:r>
        <w:rPr>
          <w:rFonts w:hint="cs"/>
          <w:sz w:val="20"/>
          <w:szCs w:val="20"/>
          <w:rtl/>
        </w:rPr>
        <w:t xml:space="preserve">. </w:t>
      </w:r>
      <w:r w:rsidRPr="006C0C09">
        <w:rPr>
          <w:rFonts w:hint="cs"/>
          <w:b/>
          <w:bCs/>
          <w:sz w:val="20"/>
          <w:szCs w:val="20"/>
          <w:rtl/>
        </w:rPr>
        <w:t>ת"ה</w:t>
      </w:r>
      <w:r>
        <w:rPr>
          <w:rFonts w:hint="cs"/>
          <w:sz w:val="20"/>
          <w:szCs w:val="20"/>
          <w:rtl/>
        </w:rPr>
        <w:t xml:space="preserve"> מיירי שהוצרך ביותר </w:t>
      </w:r>
      <w:r w:rsidRPr="000278CC">
        <w:rPr>
          <w:rFonts w:hint="cs"/>
          <w:sz w:val="18"/>
          <w:szCs w:val="18"/>
          <w:rtl/>
        </w:rPr>
        <w:t>('בל תשקצו')</w:t>
      </w:r>
      <w:r>
        <w:rPr>
          <w:rFonts w:hint="cs"/>
          <w:sz w:val="20"/>
          <w:szCs w:val="20"/>
          <w:rtl/>
        </w:rPr>
        <w:t xml:space="preserve"> ולכן יפסיק.</w:t>
      </w:r>
      <w:r>
        <w:rPr>
          <w:sz w:val="20"/>
          <w:szCs w:val="20"/>
          <w:rtl/>
        </w:rPr>
        <w:br/>
      </w:r>
      <w:r>
        <w:rPr>
          <w:rFonts w:hint="cs"/>
          <w:sz w:val="20"/>
          <w:szCs w:val="20"/>
          <w:rtl/>
        </w:rPr>
        <w:t xml:space="preserve">2. </w:t>
      </w:r>
      <w:r w:rsidRPr="006C0C09">
        <w:rPr>
          <w:rFonts w:hint="cs"/>
          <w:b/>
          <w:bCs/>
          <w:sz w:val="20"/>
          <w:szCs w:val="20"/>
          <w:rtl/>
        </w:rPr>
        <w:t>מחבר</w:t>
      </w:r>
      <w:r>
        <w:rPr>
          <w:rFonts w:hint="cs"/>
          <w:sz w:val="20"/>
          <w:szCs w:val="20"/>
          <w:rtl/>
        </w:rPr>
        <w:t xml:space="preserve">. הנצרך לנקביו בתפילה ימשיך כרגיל, בק"ש וברכותיה רשאי להתפנות. </w:t>
      </w:r>
      <w:r w:rsidRPr="006C0C09">
        <w:rPr>
          <w:rFonts w:hint="cs"/>
          <w:b/>
          <w:bCs/>
          <w:sz w:val="20"/>
          <w:szCs w:val="20"/>
          <w:rtl/>
        </w:rPr>
        <w:t>רמ"א</w:t>
      </w:r>
      <w:r>
        <w:rPr>
          <w:rFonts w:hint="cs"/>
          <w:sz w:val="20"/>
          <w:szCs w:val="20"/>
          <w:rtl/>
        </w:rPr>
        <w:t>. אם הגיע ל'בל תשקצו'  טוב שיפסיק ויתפנה.</w:t>
      </w:r>
      <w:r>
        <w:rPr>
          <w:sz w:val="20"/>
          <w:szCs w:val="20"/>
          <w:rtl/>
        </w:rPr>
        <w:br/>
      </w:r>
      <w:r>
        <w:rPr>
          <w:rFonts w:hint="cs"/>
          <w:sz w:val="20"/>
          <w:szCs w:val="20"/>
          <w:rtl/>
        </w:rPr>
        <w:t xml:space="preserve">3. בדעת </w:t>
      </w:r>
      <w:r w:rsidRPr="006C0C09">
        <w:rPr>
          <w:rFonts w:hint="cs"/>
          <w:b/>
          <w:bCs/>
          <w:sz w:val="20"/>
          <w:szCs w:val="20"/>
          <w:rtl/>
        </w:rPr>
        <w:t>הרשב"א</w:t>
      </w:r>
      <w:r>
        <w:rPr>
          <w:rFonts w:hint="cs"/>
          <w:sz w:val="20"/>
          <w:szCs w:val="20"/>
          <w:rtl/>
        </w:rPr>
        <w:t>. יסיים את העניין שנמצא בו אך לא יעבור לעניין הבא, אלא אם כן העניין הבא אינו תפילת יח' ויכול להעמיד עצמו עד פרסה.</w:t>
      </w:r>
      <w:r>
        <w:rPr>
          <w:sz w:val="20"/>
          <w:szCs w:val="20"/>
          <w:rtl/>
        </w:rPr>
        <w:br/>
      </w:r>
      <w:r>
        <w:rPr>
          <w:rFonts w:hint="cs"/>
          <w:sz w:val="20"/>
          <w:szCs w:val="20"/>
          <w:rtl/>
        </w:rPr>
        <w:lastRenderedPageBreak/>
        <w:t xml:space="preserve">4. </w:t>
      </w:r>
      <w:r w:rsidRPr="006C0C09">
        <w:rPr>
          <w:rFonts w:hint="cs"/>
          <w:b/>
          <w:bCs/>
          <w:sz w:val="20"/>
          <w:szCs w:val="20"/>
          <w:rtl/>
        </w:rPr>
        <w:t>מג"א</w:t>
      </w:r>
      <w:r>
        <w:rPr>
          <w:rFonts w:hint="cs"/>
          <w:sz w:val="20"/>
          <w:szCs w:val="20"/>
          <w:rtl/>
        </w:rPr>
        <w:t xml:space="preserve">. יש להקל </w:t>
      </w:r>
      <w:r w:rsidRPr="006C0C09">
        <w:rPr>
          <w:rFonts w:hint="cs"/>
          <w:b/>
          <w:bCs/>
          <w:sz w:val="20"/>
          <w:szCs w:val="20"/>
          <w:rtl/>
        </w:rPr>
        <w:t>כרשב"א</w:t>
      </w:r>
      <w:r>
        <w:rPr>
          <w:rFonts w:hint="cs"/>
          <w:sz w:val="20"/>
          <w:szCs w:val="20"/>
          <w:rtl/>
        </w:rPr>
        <w:t xml:space="preserve">. </w:t>
      </w:r>
      <w:r w:rsidRPr="006C0C09">
        <w:rPr>
          <w:rFonts w:hint="cs"/>
          <w:b/>
          <w:bCs/>
          <w:sz w:val="20"/>
          <w:szCs w:val="20"/>
          <w:rtl/>
        </w:rPr>
        <w:t>דה"ח</w:t>
      </w:r>
      <w:r>
        <w:rPr>
          <w:rFonts w:hint="cs"/>
          <w:sz w:val="20"/>
          <w:szCs w:val="20"/>
          <w:rtl/>
        </w:rPr>
        <w:t xml:space="preserve">. אם הגיע ל'בל תשקצו' רשאי להפסיק. </w:t>
      </w:r>
      <w:r w:rsidRPr="006C0C09">
        <w:rPr>
          <w:rFonts w:hint="cs"/>
          <w:b/>
          <w:bCs/>
          <w:sz w:val="20"/>
          <w:szCs w:val="20"/>
          <w:rtl/>
        </w:rPr>
        <w:t>חיי"א</w:t>
      </w:r>
      <w:r>
        <w:rPr>
          <w:rFonts w:hint="cs"/>
          <w:sz w:val="20"/>
          <w:szCs w:val="20"/>
          <w:rtl/>
        </w:rPr>
        <w:t xml:space="preserve">. אם אינו יכול להעמיד עצמו כלל </w:t>
      </w:r>
      <w:r>
        <w:rPr>
          <w:sz w:val="20"/>
          <w:szCs w:val="20"/>
          <w:rtl/>
        </w:rPr>
        <w:t>–</w:t>
      </w:r>
      <w:r>
        <w:rPr>
          <w:rFonts w:hint="cs"/>
          <w:sz w:val="20"/>
          <w:szCs w:val="20"/>
          <w:rtl/>
        </w:rPr>
        <w:t xml:space="preserve"> יתפנה בשתיקה ואח"כ יחזור למקום שהפסיק.</w:t>
      </w:r>
    </w:p>
    <w:p w14:paraId="231B3382" w14:textId="77777777" w:rsidR="00F36FAF" w:rsidRPr="00DC1546" w:rsidRDefault="00F36FAF" w:rsidP="00F36FAF">
      <w:pPr>
        <w:rPr>
          <w:sz w:val="20"/>
          <w:szCs w:val="20"/>
          <w:rtl/>
        </w:rPr>
      </w:pPr>
      <w:r>
        <w:rPr>
          <w:rFonts w:hint="cs"/>
          <w:b/>
          <w:bCs/>
          <w:sz w:val="20"/>
          <w:szCs w:val="20"/>
          <w:rtl/>
        </w:rPr>
        <w:t>הוספה</w:t>
      </w:r>
      <w:r>
        <w:rPr>
          <w:b/>
          <w:bCs/>
          <w:sz w:val="20"/>
          <w:szCs w:val="20"/>
          <w:rtl/>
        </w:rPr>
        <w:br/>
      </w:r>
      <w:r>
        <w:rPr>
          <w:rFonts w:hint="cs"/>
          <w:sz w:val="20"/>
          <w:szCs w:val="20"/>
          <w:u w:val="single"/>
          <w:rtl/>
        </w:rPr>
        <w:t>שהה בעשיית צרכיו (ביה"ל)</w:t>
      </w:r>
      <w:r>
        <w:rPr>
          <w:sz w:val="20"/>
          <w:szCs w:val="20"/>
          <w:u w:val="single"/>
          <w:rtl/>
        </w:rPr>
        <w:br/>
      </w:r>
      <w:r>
        <w:rPr>
          <w:rFonts w:hint="cs"/>
          <w:sz w:val="20"/>
          <w:szCs w:val="20"/>
          <w:rtl/>
        </w:rPr>
        <w:t xml:space="preserve">מי שהתפנה בשעת התפילה ושהה מחמת כך כדי לגמור את כל התפילה </w:t>
      </w:r>
      <w:r>
        <w:rPr>
          <w:sz w:val="20"/>
          <w:szCs w:val="20"/>
          <w:rtl/>
        </w:rPr>
        <w:t>–</w:t>
      </w:r>
      <w:r>
        <w:rPr>
          <w:rFonts w:hint="cs"/>
          <w:sz w:val="20"/>
          <w:szCs w:val="20"/>
          <w:rtl/>
        </w:rPr>
        <w:t xml:space="preserve"> חוזר לראש, וכן בק"ש.</w:t>
      </w:r>
      <w:r>
        <w:rPr>
          <w:sz w:val="20"/>
          <w:szCs w:val="20"/>
          <w:rtl/>
        </w:rPr>
        <w:br/>
      </w:r>
      <w:r>
        <w:rPr>
          <w:rFonts w:hint="cs"/>
          <w:sz w:val="20"/>
          <w:szCs w:val="20"/>
          <w:rtl/>
        </w:rPr>
        <w:t>אמנם, אם לא שהה כדי לגמור את כולה צ"ע מה דינו, ונראה שאינו חוזר לראש.</w:t>
      </w:r>
    </w:p>
    <w:p w14:paraId="6593D099"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להסיר כיחו וניעו לפני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4732C8">
        <w:rPr>
          <w:rFonts w:hint="cs"/>
          <w:sz w:val="18"/>
          <w:szCs w:val="18"/>
          <w:rtl/>
        </w:rPr>
        <w:t xml:space="preserve">(ע"פ </w:t>
      </w:r>
      <w:r w:rsidRPr="004732C8">
        <w:rPr>
          <w:rFonts w:hint="cs"/>
          <w:b/>
          <w:bCs/>
          <w:sz w:val="18"/>
          <w:szCs w:val="18"/>
          <w:rtl/>
        </w:rPr>
        <w:t>הרמב"ם</w:t>
      </w:r>
      <w:r w:rsidRPr="004732C8">
        <w:rPr>
          <w:rFonts w:hint="cs"/>
          <w:sz w:val="18"/>
          <w:szCs w:val="18"/>
          <w:rtl/>
        </w:rPr>
        <w:t xml:space="preserve">) </w:t>
      </w:r>
      <w:r>
        <w:rPr>
          <w:sz w:val="20"/>
          <w:szCs w:val="20"/>
          <w:rtl/>
        </w:rPr>
        <w:t>–</w:t>
      </w:r>
      <w:r>
        <w:rPr>
          <w:rFonts w:hint="cs"/>
          <w:sz w:val="20"/>
          <w:szCs w:val="20"/>
          <w:rtl/>
        </w:rPr>
        <w:t xml:space="preserve"> "</w:t>
      </w:r>
      <w:r w:rsidRPr="00F16D8F">
        <w:rPr>
          <w:rFonts w:cs="Arial"/>
          <w:sz w:val="20"/>
          <w:szCs w:val="20"/>
          <w:rtl/>
        </w:rPr>
        <w:t>צריך קודם תפלה להסיר כיחו וניעו וכל דבר הטורדו</w:t>
      </w:r>
      <w:r>
        <w:rPr>
          <w:rFonts w:cs="Arial" w:hint="cs"/>
          <w:sz w:val="20"/>
          <w:szCs w:val="20"/>
          <w:rtl/>
        </w:rPr>
        <w:t>".</w:t>
      </w:r>
    </w:p>
    <w:p w14:paraId="72B67DA2"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לחזור אחר מים לנטילת ידיים לפני 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(טו.) "</w:t>
      </w:r>
      <w:r w:rsidRPr="005A44BA">
        <w:rPr>
          <w:rFonts w:cs="Arial"/>
          <w:sz w:val="20"/>
          <w:szCs w:val="20"/>
          <w:rtl/>
        </w:rPr>
        <w:t xml:space="preserve">אמר ליה רבינא לרבא: חזי מר האי צורבא מרבנן דאתא ממערבא ואמר: מי שאין לו מים לרחוץ ידיו - מקנח ידיו בעפר ובצרור ובקסמית! אמר ליה: שפיר קאמר, מי כתיב, ארחץ במים? בנקיון כתיב - כל מידי דמנקי. דהא רב חסדא לייט אמאן דמהדר אמיא בעידן צלותא, והני מילי - לקריאת שמע, אבל לתפלה - מהדר. ועד כמה? עד פרסה. והני מילי - לקמיה, אבל לאחוריה - אפילו מיל אינו חוזר; ומינה - מיל הוא דאינו חוזר, הא פחות ממיל </w:t>
      </w:r>
      <w:r>
        <w:rPr>
          <w:rFonts w:cs="Arial"/>
          <w:sz w:val="20"/>
          <w:szCs w:val="20"/>
          <w:rtl/>
        </w:rPr>
        <w:t>–</w:t>
      </w:r>
      <w:r w:rsidRPr="005A44BA">
        <w:rPr>
          <w:rFonts w:cs="Arial"/>
          <w:sz w:val="20"/>
          <w:szCs w:val="20"/>
          <w:rtl/>
        </w:rPr>
        <w:t xml:space="preserve"> חוזר</w:t>
      </w:r>
      <w:r>
        <w:rPr>
          <w:rFonts w:cs="Arial" w:hint="cs"/>
          <w:sz w:val="20"/>
          <w:szCs w:val="20"/>
          <w:rtl/>
        </w:rPr>
        <w:t>".</w:t>
      </w:r>
    </w:p>
    <w:p w14:paraId="5DFE99F3" w14:textId="77777777" w:rsidR="00F36FAF" w:rsidRDefault="00F36FAF" w:rsidP="00F36FAF">
      <w:pPr>
        <w:rPr>
          <w:sz w:val="20"/>
          <w:szCs w:val="20"/>
          <w:rtl/>
        </w:rPr>
      </w:pPr>
      <w:r w:rsidRPr="005A44BA">
        <w:rPr>
          <w:rFonts w:cs="Arial" w:hint="cs"/>
          <w:sz w:val="20"/>
          <w:szCs w:val="20"/>
          <w:u w:val="single"/>
          <w:rtl/>
        </w:rPr>
        <w:t>הסבר</w:t>
      </w:r>
      <w:r>
        <w:rPr>
          <w:sz w:val="20"/>
          <w:szCs w:val="20"/>
          <w:u w:val="single"/>
          <w:rtl/>
        </w:rPr>
        <w:br/>
      </w:r>
      <w:r>
        <w:rPr>
          <w:rFonts w:hint="cs"/>
          <w:sz w:val="20"/>
          <w:szCs w:val="20"/>
          <w:rtl/>
        </w:rPr>
        <w:t xml:space="preserve">יש לחזור אחר מים ליטול ידיים לפני תפילה, לפניו עד פרסה ואילו לאחריו פחות ממיל. אך אם אינו מוצא מים אפילו במרחק זה </w:t>
      </w:r>
      <w:r>
        <w:rPr>
          <w:sz w:val="20"/>
          <w:szCs w:val="20"/>
          <w:rtl/>
        </w:rPr>
        <w:t>–</w:t>
      </w:r>
      <w:r>
        <w:rPr>
          <w:rFonts w:hint="cs"/>
          <w:sz w:val="20"/>
          <w:szCs w:val="20"/>
          <w:rtl/>
        </w:rPr>
        <w:t xml:space="preserve"> מנקה את ידיו בכל דבר. והני מילי לעניין תפילה, אך לגבי קריאת שמע אינו צריך לחזור כלל אחר מים.</w:t>
      </w:r>
    </w:p>
    <w:p w14:paraId="0B64E0EA"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עד כמה צריך לחזור אחר מים לנטילת ידיים לפני תפילה וקריאת שמע ומדוע?</w:t>
      </w:r>
      <w:r>
        <w:rPr>
          <w:sz w:val="20"/>
          <w:szCs w:val="20"/>
          <w:rtl/>
        </w:rPr>
        <w:br/>
      </w:r>
      <w:r>
        <w:rPr>
          <w:rFonts w:hint="cs"/>
          <w:sz w:val="20"/>
          <w:szCs w:val="20"/>
          <w:rtl/>
        </w:rPr>
        <w:t xml:space="preserve">א. </w:t>
      </w:r>
      <w:r w:rsidRPr="004935E5">
        <w:rPr>
          <w:rFonts w:hint="cs"/>
          <w:b/>
          <w:bCs/>
          <w:sz w:val="20"/>
          <w:szCs w:val="20"/>
          <w:rtl/>
        </w:rPr>
        <w:t>רש"י ורשב"א</w:t>
      </w:r>
      <w:r>
        <w:rPr>
          <w:rFonts w:hint="cs"/>
          <w:sz w:val="20"/>
          <w:szCs w:val="20"/>
          <w:rtl/>
        </w:rPr>
        <w:t xml:space="preserve"> </w:t>
      </w:r>
      <w:r>
        <w:rPr>
          <w:sz w:val="20"/>
          <w:szCs w:val="20"/>
          <w:rtl/>
        </w:rPr>
        <w:t>–</w:t>
      </w:r>
      <w:r>
        <w:rPr>
          <w:rFonts w:hint="cs"/>
          <w:sz w:val="20"/>
          <w:szCs w:val="20"/>
          <w:rtl/>
        </w:rPr>
        <w:t xml:space="preserve"> לק"ש אין צריך בכלל לחזור. </w:t>
      </w:r>
      <w:r>
        <w:rPr>
          <w:sz w:val="20"/>
          <w:szCs w:val="20"/>
          <w:rtl/>
        </w:rPr>
        <w:br/>
      </w:r>
      <w:r>
        <w:rPr>
          <w:rFonts w:hint="cs"/>
          <w:sz w:val="20"/>
          <w:szCs w:val="20"/>
          <w:rtl/>
        </w:rPr>
        <w:t xml:space="preserve">לתפילה </w:t>
      </w:r>
      <w:r>
        <w:rPr>
          <w:sz w:val="20"/>
          <w:szCs w:val="20"/>
          <w:rtl/>
        </w:rPr>
        <w:t>–</w:t>
      </w:r>
      <w:r>
        <w:rPr>
          <w:rFonts w:hint="cs"/>
          <w:sz w:val="20"/>
          <w:szCs w:val="20"/>
          <w:rtl/>
        </w:rPr>
        <w:t xml:space="preserve"> לפניו עד פרסה ולאחריו עד מיל, כאמור לעיל בגמרא, וכ"פ </w:t>
      </w:r>
      <w:r w:rsidRPr="00FA4FD8">
        <w:rPr>
          <w:rFonts w:hint="cs"/>
          <w:b/>
          <w:bCs/>
          <w:sz w:val="20"/>
          <w:szCs w:val="20"/>
          <w:rtl/>
        </w:rPr>
        <w:t>המחבר</w:t>
      </w:r>
      <w:r>
        <w:rPr>
          <w:rFonts w:hint="cs"/>
          <w:sz w:val="20"/>
          <w:szCs w:val="20"/>
          <w:rtl/>
        </w:rPr>
        <w:t>.</w:t>
      </w:r>
      <w:r>
        <w:rPr>
          <w:sz w:val="20"/>
          <w:szCs w:val="20"/>
          <w:rtl/>
        </w:rPr>
        <w:br/>
      </w:r>
      <w:r>
        <w:rPr>
          <w:rFonts w:hint="cs"/>
          <w:sz w:val="20"/>
          <w:szCs w:val="20"/>
          <w:rtl/>
        </w:rPr>
        <w:t>ומדוע קיים הבדל בין ק"ש לתפילה?</w:t>
      </w:r>
      <w:r>
        <w:rPr>
          <w:sz w:val="20"/>
          <w:szCs w:val="20"/>
          <w:rtl/>
        </w:rPr>
        <w:br/>
      </w:r>
      <w:r w:rsidRPr="00E02D36">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קריאת שמע זמנה קבוע וחוששים שיעבור הזמן, אך זמן תפילה כל היום ולכן יחזר אחר מים.</w:t>
      </w:r>
      <w:r>
        <w:rPr>
          <w:sz w:val="20"/>
          <w:szCs w:val="20"/>
          <w:rtl/>
        </w:rPr>
        <w:br/>
      </w:r>
      <w:r w:rsidRPr="00900A4E">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קריאת שמע דאורייתא ולא החמירו בה, כפי שהקלו גם בבעל קרי שיקרא אותה מפני שדברי תורה אינם מקבלים טומאה, אך בתפילה החמירו.</w:t>
      </w:r>
    </w:p>
    <w:p w14:paraId="3815181F" w14:textId="77777777" w:rsidR="00F36FAF" w:rsidRDefault="00F36FAF" w:rsidP="00F36FAF">
      <w:pPr>
        <w:rPr>
          <w:sz w:val="20"/>
          <w:szCs w:val="20"/>
          <w:rtl/>
        </w:rPr>
      </w:pPr>
      <w:r>
        <w:rPr>
          <w:rFonts w:hint="cs"/>
          <w:sz w:val="20"/>
          <w:szCs w:val="20"/>
          <w:rtl/>
        </w:rPr>
        <w:t xml:space="preserve">ב. </w:t>
      </w:r>
      <w:r w:rsidRPr="00900A4E">
        <w:rPr>
          <w:rFonts w:hint="cs"/>
          <w:b/>
          <w:bCs/>
          <w:sz w:val="20"/>
          <w:szCs w:val="20"/>
          <w:rtl/>
        </w:rPr>
        <w:t xml:space="preserve">תוספות </w:t>
      </w:r>
      <w:r>
        <w:rPr>
          <w:sz w:val="20"/>
          <w:szCs w:val="20"/>
          <w:rtl/>
        </w:rPr>
        <w:t>–</w:t>
      </w:r>
      <w:r>
        <w:rPr>
          <w:rFonts w:hint="cs"/>
          <w:sz w:val="20"/>
          <w:szCs w:val="20"/>
          <w:rtl/>
        </w:rPr>
        <w:t xml:space="preserve"> אין צריך לחזור אחר מים בין לק"ש ובין לתפילה, ואין לגרוס בגמרא את הקטע שמחלק כך.</w:t>
      </w:r>
      <w:r>
        <w:rPr>
          <w:sz w:val="20"/>
          <w:szCs w:val="20"/>
          <w:rtl/>
        </w:rPr>
        <w:br/>
      </w:r>
      <w:r w:rsidRPr="00C17F4B">
        <w:rPr>
          <w:rFonts w:hint="cs"/>
          <w:b/>
          <w:bCs/>
          <w:sz w:val="20"/>
          <w:szCs w:val="20"/>
          <w:rtl/>
        </w:rPr>
        <w:t xml:space="preserve">טעם </w:t>
      </w:r>
      <w:r>
        <w:rPr>
          <w:sz w:val="20"/>
          <w:szCs w:val="20"/>
          <w:rtl/>
        </w:rPr>
        <w:t>–</w:t>
      </w:r>
      <w:r>
        <w:rPr>
          <w:rFonts w:hint="cs"/>
          <w:sz w:val="20"/>
          <w:szCs w:val="20"/>
          <w:rtl/>
        </w:rPr>
        <w:t xml:space="preserve"> למרות שתפילה היא דרבנן, חכמים עשו חיזוק לדבריהם כשל תורה, וכפי שבק"ש אין צריך לחזור אחר מים לנט"י, הוא הדין לגבי תפילה.</w:t>
      </w:r>
    </w:p>
    <w:p w14:paraId="1C4B300F" w14:textId="77777777" w:rsidR="00F36FAF" w:rsidRDefault="00F36FAF" w:rsidP="00F36FAF">
      <w:pPr>
        <w:rPr>
          <w:sz w:val="20"/>
          <w:szCs w:val="20"/>
          <w:rtl/>
        </w:rPr>
      </w:pPr>
      <w:r>
        <w:rPr>
          <w:rFonts w:hint="cs"/>
          <w:sz w:val="20"/>
          <w:szCs w:val="20"/>
          <w:rtl/>
        </w:rPr>
        <w:t xml:space="preserve">ג. </w:t>
      </w:r>
      <w:r w:rsidRPr="002F0A7C">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יש לחזור אחר מים לתפילה עד מיל, אלא אם כן אין לו שהות לכך כי חושש שיעבור זמן תפילה.</w:t>
      </w:r>
      <w:r>
        <w:rPr>
          <w:sz w:val="20"/>
          <w:szCs w:val="20"/>
          <w:rtl/>
        </w:rPr>
        <w:br/>
      </w:r>
      <w:r>
        <w:rPr>
          <w:rFonts w:hint="cs"/>
          <w:sz w:val="20"/>
          <w:szCs w:val="20"/>
          <w:rtl/>
        </w:rPr>
        <w:t xml:space="preserve">תמה </w:t>
      </w:r>
      <w:r>
        <w:rPr>
          <w:rFonts w:hint="cs"/>
          <w:b/>
          <w:bCs/>
          <w:sz w:val="20"/>
          <w:szCs w:val="20"/>
          <w:rtl/>
        </w:rPr>
        <w:t>מה</w:t>
      </w:r>
      <w:r w:rsidRPr="002F0A7C">
        <w:rPr>
          <w:rFonts w:hint="cs"/>
          <w:b/>
          <w:bCs/>
          <w:sz w:val="20"/>
          <w:szCs w:val="20"/>
          <w:rtl/>
        </w:rPr>
        <w:t>ר"י אבוהב</w:t>
      </w:r>
      <w:r>
        <w:rPr>
          <w:rFonts w:hint="cs"/>
          <w:sz w:val="20"/>
          <w:szCs w:val="20"/>
          <w:rtl/>
        </w:rPr>
        <w:t xml:space="preserve"> </w:t>
      </w:r>
      <w:r>
        <w:rPr>
          <w:sz w:val="20"/>
          <w:szCs w:val="20"/>
          <w:rtl/>
        </w:rPr>
        <w:t>–</w:t>
      </w:r>
      <w:r>
        <w:rPr>
          <w:rFonts w:hint="cs"/>
          <w:sz w:val="20"/>
          <w:szCs w:val="20"/>
          <w:rtl/>
        </w:rPr>
        <w:t xml:space="preserve"> מכך שהטור לא מחלק בין לפניו לאחריו, נראה שאינו גורס את הקטע הנ"ל בגמרא, ואם כן היה לו לפסוק שאין לחזור אחריהם כלל </w:t>
      </w:r>
      <w:r>
        <w:rPr>
          <w:sz w:val="20"/>
          <w:szCs w:val="20"/>
          <w:rtl/>
        </w:rPr>
        <w:t>–</w:t>
      </w:r>
      <w:r>
        <w:rPr>
          <w:rFonts w:hint="cs"/>
          <w:sz w:val="20"/>
          <w:szCs w:val="20"/>
          <w:rtl/>
        </w:rPr>
        <w:t xml:space="preserve"> כפשט דברי רב חסדא!</w:t>
      </w:r>
      <w:r>
        <w:rPr>
          <w:sz w:val="20"/>
          <w:szCs w:val="20"/>
          <w:rtl/>
        </w:rPr>
        <w:br/>
      </w:r>
      <w:r>
        <w:rPr>
          <w:rFonts w:hint="cs"/>
          <w:sz w:val="20"/>
          <w:szCs w:val="20"/>
          <w:rtl/>
        </w:rPr>
        <w:t xml:space="preserve">מיישב </w:t>
      </w:r>
      <w:r w:rsidRPr="002F0A7C">
        <w:rPr>
          <w:rFonts w:hint="cs"/>
          <w:b/>
          <w:bCs/>
          <w:sz w:val="20"/>
          <w:szCs w:val="20"/>
          <w:rtl/>
        </w:rPr>
        <w:t>הב"י</w:t>
      </w:r>
      <w:r>
        <w:rPr>
          <w:rFonts w:hint="cs"/>
          <w:sz w:val="20"/>
          <w:szCs w:val="20"/>
          <w:rtl/>
        </w:rPr>
        <w:t xml:space="preserve"> </w:t>
      </w:r>
      <w:r>
        <w:rPr>
          <w:sz w:val="20"/>
          <w:szCs w:val="20"/>
          <w:rtl/>
        </w:rPr>
        <w:t>–</w:t>
      </w:r>
      <w:r>
        <w:rPr>
          <w:rFonts w:hint="cs"/>
          <w:sz w:val="20"/>
          <w:szCs w:val="20"/>
          <w:rtl/>
        </w:rPr>
        <w:t xml:space="preserve"> הטור סובר שרב חסדא לייט רק על מי שחוזר אחר המים בשעה שזמן תפילה עובר, אך לפני שזמן תפילה עובר - בוודאי צריך לחזור אחריהם.</w:t>
      </w:r>
    </w:p>
    <w:p w14:paraId="0B7F7E47"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80F30">
        <w:rPr>
          <w:rFonts w:cs="Arial"/>
          <w:sz w:val="20"/>
          <w:szCs w:val="20"/>
          <w:rtl/>
        </w:rPr>
        <w:t>צריך לרחוץ ידיו במים, אם יש לו; ואם אין לו, צריך לחזור אחריהם עד פרסה. והני מילי כשהוא הולך בדרך והמים נמצאים לפניו, אבל אם צריך לחזור לאחוריו למקום מים</w:t>
      </w:r>
      <w:r>
        <w:rPr>
          <w:rFonts w:cs="Arial" w:hint="cs"/>
          <w:sz w:val="20"/>
          <w:szCs w:val="20"/>
          <w:rtl/>
        </w:rPr>
        <w:t>,</w:t>
      </w:r>
      <w:r w:rsidRPr="00080F30">
        <w:rPr>
          <w:rFonts w:cs="Arial"/>
          <w:sz w:val="20"/>
          <w:szCs w:val="20"/>
          <w:rtl/>
        </w:rPr>
        <w:t xml:space="preserve"> עד מיל חוזר; יותר ממיל, אינו חוזר. ואם מת</w:t>
      </w:r>
      <w:r>
        <w:rPr>
          <w:rFonts w:cs="Arial" w:hint="cs"/>
          <w:sz w:val="20"/>
          <w:szCs w:val="20"/>
          <w:rtl/>
        </w:rPr>
        <w:t>י</w:t>
      </w:r>
      <w:r w:rsidRPr="00080F30">
        <w:rPr>
          <w:rFonts w:cs="Arial"/>
          <w:sz w:val="20"/>
          <w:szCs w:val="20"/>
          <w:rtl/>
        </w:rPr>
        <w:t>ירא שיעבור זמן התפ</w:t>
      </w:r>
      <w:r>
        <w:rPr>
          <w:rFonts w:cs="Arial" w:hint="cs"/>
          <w:sz w:val="20"/>
          <w:szCs w:val="20"/>
          <w:rtl/>
        </w:rPr>
        <w:t>י</w:t>
      </w:r>
      <w:r w:rsidRPr="00080F30">
        <w:rPr>
          <w:rFonts w:cs="Arial"/>
          <w:sz w:val="20"/>
          <w:szCs w:val="20"/>
          <w:rtl/>
        </w:rPr>
        <w:t>לה, ינקה ידיו בצרור או בעפר או בכל מידי דמנקי</w:t>
      </w:r>
      <w:r>
        <w:rPr>
          <w:rFonts w:cs="Arial" w:hint="cs"/>
          <w:sz w:val="20"/>
          <w:szCs w:val="20"/>
          <w:rtl/>
        </w:rPr>
        <w:t>".</w:t>
      </w:r>
      <w:r>
        <w:rPr>
          <w:sz w:val="20"/>
          <w:szCs w:val="20"/>
          <w:rtl/>
        </w:rPr>
        <w:br/>
      </w:r>
      <w:r>
        <w:rPr>
          <w:sz w:val="20"/>
          <w:szCs w:val="20"/>
          <w:u w:val="single"/>
          <w:rtl/>
        </w:rPr>
        <w:br/>
      </w:r>
      <w:r>
        <w:rPr>
          <w:rFonts w:hint="cs"/>
          <w:sz w:val="20"/>
          <w:szCs w:val="20"/>
          <w:u w:val="single"/>
          <w:rtl/>
        </w:rPr>
        <w:t>מנחה וערבית</w:t>
      </w:r>
      <w:r>
        <w:rPr>
          <w:sz w:val="20"/>
          <w:szCs w:val="20"/>
          <w:u w:val="single"/>
          <w:rtl/>
        </w:rPr>
        <w:br/>
      </w:r>
      <w:r>
        <w:rPr>
          <w:rFonts w:hint="cs"/>
          <w:sz w:val="20"/>
          <w:szCs w:val="20"/>
          <w:rtl/>
        </w:rPr>
        <w:t>הדין השנוי כאן, נכון גם לגבי תפילת מנחה וערבית.</w:t>
      </w:r>
      <w:r>
        <w:rPr>
          <w:sz w:val="20"/>
          <w:szCs w:val="20"/>
          <w:rtl/>
        </w:rPr>
        <w:br/>
      </w:r>
      <w:r>
        <w:rPr>
          <w:rFonts w:hint="cs"/>
          <w:sz w:val="20"/>
          <w:szCs w:val="20"/>
          <w:rtl/>
        </w:rPr>
        <w:t>ודע שניגוב הידיים אינו מעכב כאן, בניגוד לנט"י לפני סעודה שהניגוב מעכב.</w:t>
      </w:r>
    </w:p>
    <w:p w14:paraId="351C2091" w14:textId="77777777" w:rsidR="00F36FAF" w:rsidRDefault="00F36FAF" w:rsidP="00F36FAF">
      <w:pPr>
        <w:rPr>
          <w:sz w:val="20"/>
          <w:szCs w:val="20"/>
          <w:rtl/>
        </w:rPr>
      </w:pPr>
      <w:r>
        <w:rPr>
          <w:rFonts w:hint="cs"/>
          <w:sz w:val="20"/>
          <w:szCs w:val="20"/>
          <w:u w:val="single"/>
          <w:rtl/>
        </w:rPr>
        <w:lastRenderedPageBreak/>
        <w:t>לא נטל ידיו</w:t>
      </w:r>
      <w:r>
        <w:rPr>
          <w:sz w:val="20"/>
          <w:szCs w:val="20"/>
          <w:u w:val="single"/>
          <w:rtl/>
        </w:rPr>
        <w:br/>
      </w:r>
      <w:r w:rsidRPr="00FD352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מי שלא נטל ידיו לפני תפילה, לא יצא ידי חובת תפילה אף בדיעבד.</w:t>
      </w:r>
      <w:r>
        <w:rPr>
          <w:sz w:val="20"/>
          <w:szCs w:val="20"/>
          <w:rtl/>
        </w:rPr>
        <w:br/>
      </w:r>
      <w:r>
        <w:rPr>
          <w:rFonts w:hint="cs"/>
          <w:b/>
          <w:bCs/>
          <w:sz w:val="20"/>
          <w:szCs w:val="20"/>
          <w:rtl/>
        </w:rPr>
        <w:t xml:space="preserve">טעם </w:t>
      </w:r>
      <w:r>
        <w:rPr>
          <w:rFonts w:hint="cs"/>
          <w:sz w:val="20"/>
          <w:szCs w:val="20"/>
          <w:rtl/>
        </w:rPr>
        <w:t>- הרמב"ם סובר שחיוב הנטילה הוא ככל דיני נטי" לסעודה, ולכן יש ליטול אף בסתם ידיים ולברך על כך.</w:t>
      </w:r>
      <w:r>
        <w:rPr>
          <w:sz w:val="20"/>
          <w:szCs w:val="20"/>
          <w:rtl/>
        </w:rPr>
        <w:br/>
      </w:r>
      <w:r>
        <w:rPr>
          <w:rFonts w:hint="cs"/>
          <w:sz w:val="20"/>
          <w:szCs w:val="20"/>
          <w:rtl/>
        </w:rPr>
        <w:t xml:space="preserve">הכרעת </w:t>
      </w:r>
      <w:r w:rsidRPr="00CB25EB">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אינו חוזר להתפלל, וכן בסתם ידיים אינו צריך ליטול כלל.</w:t>
      </w:r>
      <w:r>
        <w:rPr>
          <w:sz w:val="20"/>
          <w:szCs w:val="20"/>
          <w:rtl/>
        </w:rPr>
        <w:br/>
      </w:r>
      <w:r>
        <w:rPr>
          <w:sz w:val="20"/>
          <w:szCs w:val="20"/>
          <w:u w:val="single"/>
          <w:rtl/>
        </w:rPr>
        <w:br/>
      </w:r>
      <w:r>
        <w:rPr>
          <w:rFonts w:hint="cs"/>
          <w:sz w:val="20"/>
          <w:szCs w:val="20"/>
          <w:u w:val="single"/>
          <w:rtl/>
        </w:rPr>
        <w:t>מתי פטור מלחזר אחר מים</w:t>
      </w:r>
      <w:r>
        <w:rPr>
          <w:sz w:val="20"/>
          <w:szCs w:val="20"/>
          <w:u w:val="single"/>
          <w:rtl/>
        </w:rPr>
        <w:br/>
      </w:r>
      <w:r>
        <w:rPr>
          <w:rFonts w:hint="cs"/>
          <w:sz w:val="20"/>
          <w:szCs w:val="20"/>
          <w:rtl/>
        </w:rPr>
        <w:t>באופנים הבאים פטור מלחזר אחר מים לנטילת ידיו -</w:t>
      </w:r>
      <w:r>
        <w:rPr>
          <w:sz w:val="20"/>
          <w:szCs w:val="20"/>
          <w:u w:val="single"/>
          <w:rtl/>
        </w:rPr>
        <w:br/>
      </w:r>
      <w:r>
        <w:rPr>
          <w:rFonts w:hint="cs"/>
          <w:sz w:val="20"/>
          <w:szCs w:val="20"/>
          <w:rtl/>
        </w:rPr>
        <w:t>א. אם מחמת שיחזר אחר מים ייאלץ ללכת אחר כך יחידי.</w:t>
      </w:r>
      <w:r>
        <w:rPr>
          <w:sz w:val="20"/>
          <w:szCs w:val="20"/>
          <w:rtl/>
        </w:rPr>
        <w:br/>
      </w:r>
      <w:r>
        <w:rPr>
          <w:rFonts w:hint="cs"/>
          <w:sz w:val="20"/>
          <w:szCs w:val="20"/>
          <w:rtl/>
        </w:rPr>
        <w:t>ב. אם לא יגיע למחוז חפצו מבעו"י.</w:t>
      </w:r>
      <w:r>
        <w:rPr>
          <w:sz w:val="20"/>
          <w:szCs w:val="20"/>
          <w:rtl/>
        </w:rPr>
        <w:br/>
      </w:r>
      <w:r>
        <w:rPr>
          <w:rFonts w:hint="cs"/>
          <w:sz w:val="20"/>
          <w:szCs w:val="20"/>
          <w:rtl/>
        </w:rPr>
        <w:t>ג. אם יפסיד תפילת ציבור בעשרה.</w:t>
      </w:r>
      <w:r>
        <w:rPr>
          <w:sz w:val="20"/>
          <w:szCs w:val="20"/>
          <w:rtl/>
        </w:rPr>
        <w:br/>
      </w:r>
      <w:r>
        <w:rPr>
          <w:rFonts w:hint="cs"/>
          <w:sz w:val="20"/>
          <w:szCs w:val="20"/>
          <w:rtl/>
        </w:rPr>
        <w:t>ד. ספק אם ימצא מים במקום אליו הולך.</w:t>
      </w:r>
      <w:r>
        <w:rPr>
          <w:sz w:val="20"/>
          <w:szCs w:val="20"/>
          <w:rtl/>
        </w:rPr>
        <w:br/>
      </w:r>
      <w:r>
        <w:rPr>
          <w:rFonts w:hint="cs"/>
          <w:sz w:val="20"/>
          <w:szCs w:val="20"/>
          <w:rtl/>
        </w:rPr>
        <w:t>ה. סתם ידיים שאינו יודע שהן מלוכלכות.</w:t>
      </w:r>
    </w:p>
    <w:p w14:paraId="131A2C0D" w14:textId="77777777" w:rsidR="00F36FAF" w:rsidRDefault="00F36FAF" w:rsidP="00F36FAF">
      <w:pPr>
        <w:rPr>
          <w:sz w:val="20"/>
          <w:szCs w:val="20"/>
          <w:rtl/>
        </w:rPr>
      </w:pPr>
      <w:r>
        <w:rPr>
          <w:rFonts w:hint="cs"/>
          <w:sz w:val="20"/>
          <w:szCs w:val="20"/>
          <w:u w:val="single"/>
          <w:rtl/>
        </w:rPr>
        <w:t>יושב בביתו</w:t>
      </w:r>
      <w:r>
        <w:rPr>
          <w:sz w:val="20"/>
          <w:szCs w:val="20"/>
          <w:u w:val="single"/>
          <w:rtl/>
        </w:rPr>
        <w:br/>
      </w:r>
      <w:r>
        <w:rPr>
          <w:rFonts w:hint="cs"/>
          <w:sz w:val="20"/>
          <w:szCs w:val="20"/>
          <w:rtl/>
        </w:rPr>
        <w:t>היושב בביתו ואינו מהלך, דינו כמהלך לאחריו - עד מיל חוזר.</w:t>
      </w:r>
    </w:p>
    <w:p w14:paraId="6E18AC3C" w14:textId="77777777" w:rsidR="00F36FAF" w:rsidRDefault="00F36FAF" w:rsidP="00F36FAF">
      <w:pPr>
        <w:rPr>
          <w:sz w:val="20"/>
          <w:szCs w:val="20"/>
          <w:rtl/>
        </w:rPr>
      </w:pPr>
      <w:r w:rsidRPr="00030930">
        <w:rPr>
          <w:rFonts w:hint="cs"/>
          <w:b/>
          <w:bCs/>
          <w:sz w:val="20"/>
          <w:szCs w:val="20"/>
          <w:rtl/>
        </w:rPr>
        <w:t>סיכום</w:t>
      </w:r>
      <w:r>
        <w:rPr>
          <w:sz w:val="20"/>
          <w:szCs w:val="20"/>
          <w:rtl/>
        </w:rPr>
        <w:br/>
      </w:r>
      <w:r>
        <w:rPr>
          <w:rFonts w:hint="cs"/>
          <w:sz w:val="20"/>
          <w:szCs w:val="20"/>
          <w:rtl/>
        </w:rPr>
        <w:t xml:space="preserve">1. </w:t>
      </w:r>
      <w:r w:rsidRPr="00030930">
        <w:rPr>
          <w:rFonts w:hint="cs"/>
          <w:b/>
          <w:bCs/>
          <w:sz w:val="20"/>
          <w:szCs w:val="20"/>
          <w:rtl/>
        </w:rPr>
        <w:t>גמ'</w:t>
      </w:r>
      <w:r>
        <w:rPr>
          <w:rFonts w:hint="cs"/>
          <w:sz w:val="20"/>
          <w:szCs w:val="20"/>
          <w:rtl/>
        </w:rPr>
        <w:t>. יש לחזר אחר מים לנט"י, לפניו פרסה, לאחריו פחות ממיל. אך כל זה בתנאי שזמן תפילה לא יעבור.</w:t>
      </w:r>
      <w:r>
        <w:rPr>
          <w:sz w:val="20"/>
          <w:szCs w:val="20"/>
          <w:rtl/>
        </w:rPr>
        <w:br/>
      </w:r>
      <w:r>
        <w:rPr>
          <w:rFonts w:hint="cs"/>
          <w:sz w:val="20"/>
          <w:szCs w:val="20"/>
          <w:rtl/>
        </w:rPr>
        <w:t xml:space="preserve">2. </w:t>
      </w:r>
      <w:r w:rsidRPr="00030930">
        <w:rPr>
          <w:rFonts w:hint="cs"/>
          <w:b/>
          <w:bCs/>
          <w:sz w:val="20"/>
          <w:szCs w:val="20"/>
          <w:rtl/>
        </w:rPr>
        <w:t>רש"י ורשב"א</w:t>
      </w:r>
      <w:r>
        <w:rPr>
          <w:rFonts w:hint="cs"/>
          <w:sz w:val="20"/>
          <w:szCs w:val="20"/>
          <w:rtl/>
        </w:rPr>
        <w:t xml:space="preserve">. רק לתפילה, אך ק"ש יקרא מייד </w:t>
      </w:r>
      <w:r w:rsidRPr="00B6794D">
        <w:rPr>
          <w:rFonts w:hint="cs"/>
          <w:sz w:val="18"/>
          <w:szCs w:val="18"/>
          <w:rtl/>
        </w:rPr>
        <w:t>(שמא יעבור זמנה, או מפני שהיא דאורייתא ולא החמירו בה)</w:t>
      </w:r>
      <w:r>
        <w:rPr>
          <w:rFonts w:hint="cs"/>
          <w:sz w:val="20"/>
          <w:szCs w:val="20"/>
          <w:rtl/>
        </w:rPr>
        <w:t xml:space="preserve">, וכ"פ </w:t>
      </w:r>
      <w:r w:rsidRPr="00030930">
        <w:rPr>
          <w:rFonts w:hint="cs"/>
          <w:b/>
          <w:bCs/>
          <w:sz w:val="20"/>
          <w:szCs w:val="20"/>
          <w:rtl/>
        </w:rPr>
        <w:t>המחבר</w:t>
      </w:r>
      <w:r>
        <w:rPr>
          <w:rFonts w:hint="cs"/>
          <w:sz w:val="20"/>
          <w:szCs w:val="20"/>
          <w:rtl/>
        </w:rPr>
        <w:t xml:space="preserve">. </w:t>
      </w:r>
      <w:r w:rsidRPr="00030930">
        <w:rPr>
          <w:rFonts w:hint="cs"/>
          <w:b/>
          <w:bCs/>
          <w:sz w:val="20"/>
          <w:szCs w:val="20"/>
          <w:rtl/>
        </w:rPr>
        <w:t>תוס'</w:t>
      </w:r>
      <w:r>
        <w:rPr>
          <w:rFonts w:hint="cs"/>
          <w:sz w:val="20"/>
          <w:szCs w:val="20"/>
          <w:rtl/>
        </w:rPr>
        <w:t>. אין חילוק בין ק"ש לתפילה, בכל עניין א"צ לחזר אחר מים.</w:t>
      </w:r>
      <w:r>
        <w:rPr>
          <w:sz w:val="20"/>
          <w:szCs w:val="20"/>
          <w:rtl/>
        </w:rPr>
        <w:br/>
      </w:r>
      <w:r>
        <w:rPr>
          <w:rFonts w:hint="cs"/>
          <w:sz w:val="20"/>
          <w:szCs w:val="20"/>
          <w:rtl/>
        </w:rPr>
        <w:t xml:space="preserve">3. </w:t>
      </w:r>
      <w:r w:rsidRPr="00030930">
        <w:rPr>
          <w:rFonts w:hint="cs"/>
          <w:b/>
          <w:bCs/>
          <w:sz w:val="20"/>
          <w:szCs w:val="20"/>
          <w:rtl/>
        </w:rPr>
        <w:t>מחבר</w:t>
      </w:r>
      <w:r>
        <w:rPr>
          <w:rFonts w:hint="cs"/>
          <w:sz w:val="20"/>
          <w:szCs w:val="20"/>
          <w:rtl/>
        </w:rPr>
        <w:t xml:space="preserve">. יש לחזור אחר מים לנט"י לתפילה, לפניו עד פרסה ואילו לאחריו </w:t>
      </w:r>
      <w:r w:rsidRPr="00B6794D">
        <w:rPr>
          <w:rFonts w:hint="cs"/>
          <w:sz w:val="18"/>
          <w:szCs w:val="18"/>
          <w:rtl/>
        </w:rPr>
        <w:t xml:space="preserve">(או יושב בביתו) </w:t>
      </w:r>
      <w:r>
        <w:rPr>
          <w:rFonts w:hint="cs"/>
          <w:sz w:val="20"/>
          <w:szCs w:val="20"/>
          <w:rtl/>
        </w:rPr>
        <w:t xml:space="preserve">עד מיל. אם חושש שיעבור זמן תפילה </w:t>
      </w:r>
      <w:r>
        <w:rPr>
          <w:sz w:val="20"/>
          <w:szCs w:val="20"/>
          <w:rtl/>
        </w:rPr>
        <w:t>–</w:t>
      </w:r>
      <w:r>
        <w:rPr>
          <w:rFonts w:hint="cs"/>
          <w:sz w:val="20"/>
          <w:szCs w:val="20"/>
          <w:rtl/>
        </w:rPr>
        <w:t xml:space="preserve"> יקנח ידיו בכל דבר המנקה.</w:t>
      </w:r>
      <w:r>
        <w:rPr>
          <w:sz w:val="20"/>
          <w:szCs w:val="20"/>
          <w:rtl/>
        </w:rPr>
        <w:br/>
      </w:r>
      <w:r>
        <w:rPr>
          <w:rFonts w:hint="cs"/>
          <w:sz w:val="20"/>
          <w:szCs w:val="20"/>
          <w:rtl/>
        </w:rPr>
        <w:t xml:space="preserve">4. </w:t>
      </w:r>
      <w:r w:rsidRPr="00030930">
        <w:rPr>
          <w:rFonts w:hint="cs"/>
          <w:b/>
          <w:bCs/>
          <w:sz w:val="20"/>
          <w:szCs w:val="20"/>
          <w:rtl/>
        </w:rPr>
        <w:t>רמב"ם</w:t>
      </w:r>
      <w:r>
        <w:rPr>
          <w:rFonts w:hint="cs"/>
          <w:sz w:val="20"/>
          <w:szCs w:val="20"/>
          <w:rtl/>
        </w:rPr>
        <w:t>. נט"י לתפילה כדין נט"י לסעודה. מעכב בדיעבד, צריך לברך ואף בסתם ידיים יש ליטול.</w:t>
      </w:r>
      <w:r>
        <w:rPr>
          <w:sz w:val="20"/>
          <w:szCs w:val="20"/>
          <w:rtl/>
        </w:rPr>
        <w:br/>
      </w:r>
      <w:r>
        <w:rPr>
          <w:rFonts w:hint="cs"/>
          <w:sz w:val="20"/>
          <w:szCs w:val="20"/>
          <w:rtl/>
        </w:rPr>
        <w:t>5. מתי פטור. אם ייאלץ ללכת אח"כ יחידי. וכן אם לא יגיע למחוז חפצו מבעו"י, וכן אם יפסיד תפילה במניין.</w:t>
      </w:r>
      <w:r>
        <w:rPr>
          <w:sz w:val="20"/>
          <w:szCs w:val="20"/>
          <w:rtl/>
        </w:rPr>
        <w:br/>
      </w:r>
      <w:r>
        <w:rPr>
          <w:rFonts w:hint="cs"/>
          <w:sz w:val="20"/>
          <w:szCs w:val="20"/>
          <w:rtl/>
        </w:rPr>
        <w:t>וכן אם ספק ימצא מים, וכן סתם ידיים שאינו יודע שהן מלוכלכות.</w:t>
      </w:r>
    </w:p>
    <w:p w14:paraId="43947EDF"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דין סתם ידיים לתפילה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אימתי מועיל לנקות ידיו בצרור ובכל מידי דמנקי?</w:t>
      </w:r>
      <w:r>
        <w:rPr>
          <w:sz w:val="20"/>
          <w:szCs w:val="20"/>
          <w:rtl/>
        </w:rPr>
        <w:br/>
      </w:r>
      <w:r>
        <w:rPr>
          <w:rFonts w:hint="cs"/>
          <w:sz w:val="20"/>
          <w:szCs w:val="20"/>
          <w:rtl/>
        </w:rPr>
        <w:t xml:space="preserve">א. </w:t>
      </w:r>
      <w:r w:rsidRPr="009C0F79">
        <w:rPr>
          <w:rFonts w:hint="cs"/>
          <w:b/>
          <w:bCs/>
          <w:sz w:val="20"/>
          <w:szCs w:val="20"/>
          <w:rtl/>
        </w:rPr>
        <w:t>רמב"ם וראבי"ה</w:t>
      </w:r>
      <w:r>
        <w:rPr>
          <w:rFonts w:hint="cs"/>
          <w:sz w:val="20"/>
          <w:szCs w:val="20"/>
          <w:rtl/>
        </w:rPr>
        <w:t xml:space="preserve"> </w:t>
      </w:r>
      <w:r>
        <w:rPr>
          <w:sz w:val="20"/>
          <w:szCs w:val="20"/>
          <w:rtl/>
        </w:rPr>
        <w:t>–</w:t>
      </w:r>
      <w:r>
        <w:rPr>
          <w:rFonts w:hint="cs"/>
          <w:sz w:val="20"/>
          <w:szCs w:val="20"/>
          <w:rtl/>
        </w:rPr>
        <w:t xml:space="preserve"> כאשר הן מלוכלכות בטיט וכדומה </w:t>
      </w:r>
      <w:r w:rsidRPr="00B066E0">
        <w:rPr>
          <w:rFonts w:hint="cs"/>
          <w:sz w:val="18"/>
          <w:szCs w:val="18"/>
          <w:rtl/>
        </w:rPr>
        <w:t>(אך ברור לו שלא נגע במקום מטונף)</w:t>
      </w:r>
      <w:r>
        <w:rPr>
          <w:rFonts w:hint="cs"/>
          <w:sz w:val="20"/>
          <w:szCs w:val="20"/>
          <w:rtl/>
        </w:rPr>
        <w:t xml:space="preserve">, אך אם הסיח דעתו וייתכן שנגע במקום מטונף צריך ליטול ידיו במים, וכ"פ </w:t>
      </w:r>
      <w:r w:rsidRPr="009C0F7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9C0F79">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ההיפך, אם הסיח דעתו מועיל לנקותן בכל דבר, אך אם הן מלוכלכות בטיט צריך ליטול ידיו במים.</w:t>
      </w:r>
      <w:r>
        <w:rPr>
          <w:sz w:val="20"/>
          <w:szCs w:val="20"/>
          <w:rtl/>
        </w:rPr>
        <w:br/>
      </w:r>
      <w:r>
        <w:rPr>
          <w:rFonts w:hint="cs"/>
          <w:sz w:val="20"/>
          <w:szCs w:val="20"/>
          <w:rtl/>
        </w:rPr>
        <w:t xml:space="preserve">ג. </w:t>
      </w:r>
      <w:r w:rsidRPr="009C0F79">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חילוק, בכל עניין מועיל לנקות את ידיו בכל דבר.</w:t>
      </w:r>
    </w:p>
    <w:p w14:paraId="32D3FB44" w14:textId="77777777" w:rsidR="00F36FAF" w:rsidRPr="009C0F79" w:rsidRDefault="00F36FAF" w:rsidP="00F36FAF">
      <w:pPr>
        <w:rPr>
          <w:sz w:val="20"/>
          <w:szCs w:val="20"/>
          <w:rtl/>
        </w:rPr>
      </w:pPr>
      <w:r>
        <w:rPr>
          <w:rFonts w:hint="cs"/>
          <w:b/>
          <w:bCs/>
          <w:sz w:val="20"/>
          <w:szCs w:val="20"/>
          <w:rtl/>
        </w:rPr>
        <w:t>ברכה על הנטילה</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יש לברך על נטילת ידיים לפני כל תפילה.</w:t>
      </w:r>
      <w:r>
        <w:rPr>
          <w:sz w:val="20"/>
          <w:szCs w:val="20"/>
          <w:rtl/>
        </w:rPr>
        <w:br/>
      </w:r>
      <w:r w:rsidRPr="00A242A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המנהג לא כך, אלא רק לפני תפילת שחרית מברכים על הנטילה.</w:t>
      </w:r>
      <w:r>
        <w:rPr>
          <w:sz w:val="20"/>
          <w:szCs w:val="20"/>
          <w:rtl/>
        </w:rPr>
        <w:br/>
      </w:r>
      <w:r>
        <w:rPr>
          <w:rFonts w:hint="cs"/>
          <w:sz w:val="20"/>
          <w:szCs w:val="20"/>
          <w:rtl/>
        </w:rPr>
        <w:t>ומסתבר כך, כיוון שלגבי שאר תפילות יש אומרים שאינו צריך ליטול, וספק ברכות להקל.</w:t>
      </w:r>
      <w:r>
        <w:rPr>
          <w:rStyle w:val="a6"/>
          <w:sz w:val="20"/>
          <w:szCs w:val="20"/>
          <w:rtl/>
        </w:rPr>
        <w:footnoteReference w:id="31"/>
      </w:r>
    </w:p>
    <w:p w14:paraId="095B39C5" w14:textId="77777777" w:rsidR="00F36FAF" w:rsidRDefault="00F36FAF" w:rsidP="00F36FAF">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C0F79">
        <w:rPr>
          <w:rFonts w:cs="Arial"/>
          <w:sz w:val="20"/>
          <w:szCs w:val="20"/>
          <w:rtl/>
        </w:rPr>
        <w:t>רחץ ידיו שחרית והסיח דעתו, צריכים נטילה לתפלה, אם יש לו מים, אף על פי שאינו יודע להם שום לכלוך, ולא יברך</w:t>
      </w:r>
      <w:r>
        <w:rPr>
          <w:rFonts w:cs="Arial" w:hint="cs"/>
          <w:sz w:val="20"/>
          <w:szCs w:val="20"/>
          <w:rtl/>
        </w:rPr>
        <w:t>.</w:t>
      </w:r>
      <w:r w:rsidRPr="009C0F79">
        <w:rPr>
          <w:rFonts w:cs="Arial"/>
          <w:sz w:val="20"/>
          <w:szCs w:val="20"/>
          <w:rtl/>
        </w:rPr>
        <w:t xml:space="preserve"> ואם אין לו מים מזומנים, אין צריך לחזור וליטול. </w:t>
      </w:r>
      <w:r>
        <w:rPr>
          <w:rFonts w:cs="Arial"/>
          <w:sz w:val="18"/>
          <w:szCs w:val="18"/>
          <w:rtl/>
        </w:rPr>
        <w:br/>
      </w:r>
      <w:r w:rsidRPr="009C0F79">
        <w:rPr>
          <w:rFonts w:cs="Arial"/>
          <w:sz w:val="18"/>
          <w:szCs w:val="18"/>
          <w:rtl/>
        </w:rPr>
        <w:t>הגה: ואפי</w:t>
      </w:r>
      <w:r>
        <w:rPr>
          <w:rFonts w:cs="Arial" w:hint="cs"/>
          <w:sz w:val="18"/>
          <w:szCs w:val="18"/>
          <w:rtl/>
        </w:rPr>
        <w:t>לו</w:t>
      </w:r>
      <w:r w:rsidRPr="009C0F79">
        <w:rPr>
          <w:rFonts w:cs="Arial"/>
          <w:sz w:val="18"/>
          <w:szCs w:val="18"/>
          <w:rtl/>
        </w:rPr>
        <w:t xml:space="preserve"> היו ידיו מלוכלכות ונוטלן</w:t>
      </w:r>
      <w:r>
        <w:rPr>
          <w:rFonts w:cs="Arial" w:hint="cs"/>
          <w:sz w:val="18"/>
          <w:szCs w:val="18"/>
          <w:rtl/>
        </w:rPr>
        <w:t xml:space="preserve"> </w:t>
      </w:r>
      <w:r w:rsidRPr="009C0F79">
        <w:rPr>
          <w:rFonts w:cs="Arial"/>
          <w:sz w:val="18"/>
          <w:szCs w:val="18"/>
          <w:rtl/>
        </w:rPr>
        <w:t>לתפ</w:t>
      </w:r>
      <w:r>
        <w:rPr>
          <w:rFonts w:cs="Arial" w:hint="cs"/>
          <w:sz w:val="18"/>
          <w:szCs w:val="18"/>
          <w:rtl/>
        </w:rPr>
        <w:t>י</w:t>
      </w:r>
      <w:r w:rsidRPr="009C0F79">
        <w:rPr>
          <w:rFonts w:cs="Arial"/>
          <w:sz w:val="18"/>
          <w:szCs w:val="18"/>
          <w:rtl/>
        </w:rPr>
        <w:t>לה, אינו מברך</w:t>
      </w:r>
      <w:r w:rsidRPr="009C0F79">
        <w:rPr>
          <w:rFonts w:cs="Arial" w:hint="cs"/>
          <w:sz w:val="18"/>
          <w:szCs w:val="18"/>
          <w:rtl/>
        </w:rPr>
        <w:t>".</w:t>
      </w:r>
    </w:p>
    <w:p w14:paraId="0BC3FAC9" w14:textId="77777777" w:rsidR="00F36FAF" w:rsidRDefault="00F36FAF" w:rsidP="00F36FAF">
      <w:pPr>
        <w:rPr>
          <w:sz w:val="20"/>
          <w:szCs w:val="20"/>
          <w:rtl/>
        </w:rPr>
      </w:pPr>
      <w:r w:rsidRPr="006E1A67">
        <w:rPr>
          <w:rFonts w:hint="cs"/>
          <w:sz w:val="20"/>
          <w:szCs w:val="20"/>
          <w:u w:val="single"/>
          <w:rtl/>
        </w:rPr>
        <w:t>הסבר</w:t>
      </w:r>
      <w:r>
        <w:rPr>
          <w:sz w:val="20"/>
          <w:szCs w:val="20"/>
          <w:u w:val="single"/>
          <w:rtl/>
        </w:rPr>
        <w:br/>
      </w:r>
      <w:r>
        <w:rPr>
          <w:rFonts w:hint="cs"/>
          <w:sz w:val="20"/>
          <w:szCs w:val="20"/>
          <w:rtl/>
        </w:rPr>
        <w:t>המחבר פוסק שיש ליטול סתם ידיים לפני תפילה, אך אין לחזור אחריהם כיוון שלא ברור שנגע במקום מטונף.</w:t>
      </w:r>
      <w:r>
        <w:rPr>
          <w:sz w:val="20"/>
          <w:szCs w:val="20"/>
          <w:rtl/>
        </w:rPr>
        <w:br/>
      </w:r>
      <w:r>
        <w:rPr>
          <w:rFonts w:hint="cs"/>
          <w:sz w:val="20"/>
          <w:szCs w:val="20"/>
          <w:rtl/>
        </w:rPr>
        <w:t>ואמנם, אע"פ שא"צ לחזור אחר מים, יש לו לנקות אותן בכל מידי דמנקי, שמא נדבק בהן מעט לכלוך או צואה.</w:t>
      </w:r>
      <w:r>
        <w:rPr>
          <w:sz w:val="20"/>
          <w:szCs w:val="20"/>
          <w:rtl/>
        </w:rPr>
        <w:br/>
      </w:r>
      <w:r>
        <w:rPr>
          <w:rFonts w:hint="cs"/>
          <w:sz w:val="20"/>
          <w:szCs w:val="20"/>
          <w:rtl/>
        </w:rPr>
        <w:t xml:space="preserve">ודע, שלגבי שאר ברכות ואפילו לק"ש </w:t>
      </w:r>
      <w:r>
        <w:rPr>
          <w:sz w:val="20"/>
          <w:szCs w:val="20"/>
          <w:rtl/>
        </w:rPr>
        <w:t>–</w:t>
      </w:r>
      <w:r>
        <w:rPr>
          <w:rFonts w:hint="cs"/>
          <w:sz w:val="20"/>
          <w:szCs w:val="20"/>
          <w:rtl/>
        </w:rPr>
        <w:t xml:space="preserve"> סתם ידיים כשרות </w:t>
      </w:r>
      <w:r w:rsidRPr="0021492E">
        <w:rPr>
          <w:rFonts w:hint="cs"/>
          <w:sz w:val="18"/>
          <w:szCs w:val="18"/>
          <w:rtl/>
        </w:rPr>
        <w:t xml:space="preserve">(אך </w:t>
      </w:r>
      <w:r w:rsidRPr="0021492E">
        <w:rPr>
          <w:rFonts w:hint="cs"/>
          <w:b/>
          <w:bCs/>
          <w:sz w:val="18"/>
          <w:szCs w:val="18"/>
          <w:rtl/>
        </w:rPr>
        <w:t>הפמ"ג</w:t>
      </w:r>
      <w:r w:rsidRPr="0021492E">
        <w:rPr>
          <w:rFonts w:hint="cs"/>
          <w:sz w:val="18"/>
          <w:szCs w:val="18"/>
          <w:rtl/>
        </w:rPr>
        <w:t xml:space="preserve"> מחמיר לגבי ק"ש)</w:t>
      </w:r>
      <w:r>
        <w:rPr>
          <w:rFonts w:hint="cs"/>
          <w:sz w:val="20"/>
          <w:szCs w:val="20"/>
          <w:rtl/>
        </w:rPr>
        <w:t>.</w:t>
      </w:r>
    </w:p>
    <w:p w14:paraId="787897AE" w14:textId="77777777" w:rsidR="00F36FAF" w:rsidRDefault="00F36FAF" w:rsidP="00F36FAF">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דין נטילה לתפילה בסתם ידיים. </w:t>
      </w:r>
      <w:r w:rsidRPr="00035FFF">
        <w:rPr>
          <w:rFonts w:hint="cs"/>
          <w:b/>
          <w:bCs/>
          <w:sz w:val="20"/>
          <w:szCs w:val="20"/>
          <w:rtl/>
        </w:rPr>
        <w:t>רמב"ם וראבי"ה</w:t>
      </w:r>
      <w:r>
        <w:rPr>
          <w:rFonts w:hint="cs"/>
          <w:sz w:val="20"/>
          <w:szCs w:val="20"/>
          <w:rtl/>
        </w:rPr>
        <w:t xml:space="preserve">. צריך, וכ"פ </w:t>
      </w:r>
      <w:r w:rsidRPr="00035FFF">
        <w:rPr>
          <w:rFonts w:hint="cs"/>
          <w:b/>
          <w:bCs/>
          <w:sz w:val="20"/>
          <w:szCs w:val="20"/>
          <w:rtl/>
        </w:rPr>
        <w:t>המחבר</w:t>
      </w:r>
      <w:r>
        <w:rPr>
          <w:rFonts w:hint="cs"/>
          <w:sz w:val="20"/>
          <w:szCs w:val="20"/>
          <w:rtl/>
        </w:rPr>
        <w:t xml:space="preserve">. </w:t>
      </w:r>
      <w:r w:rsidRPr="00035FFF">
        <w:rPr>
          <w:rFonts w:hint="cs"/>
          <w:b/>
          <w:bCs/>
          <w:sz w:val="20"/>
          <w:szCs w:val="20"/>
          <w:rtl/>
        </w:rPr>
        <w:t>רא"ש ור"ן</w:t>
      </w:r>
      <w:r>
        <w:rPr>
          <w:rFonts w:hint="cs"/>
          <w:sz w:val="20"/>
          <w:szCs w:val="20"/>
          <w:rtl/>
        </w:rPr>
        <w:t>. מנקה בכל דבר.</w:t>
      </w:r>
      <w:r>
        <w:rPr>
          <w:sz w:val="20"/>
          <w:szCs w:val="20"/>
          <w:rtl/>
        </w:rPr>
        <w:br/>
      </w:r>
      <w:r>
        <w:rPr>
          <w:rFonts w:hint="cs"/>
          <w:sz w:val="20"/>
          <w:szCs w:val="20"/>
          <w:rtl/>
        </w:rPr>
        <w:t xml:space="preserve">2. </w:t>
      </w:r>
      <w:r w:rsidRPr="00035FFF">
        <w:rPr>
          <w:rFonts w:hint="cs"/>
          <w:b/>
          <w:bCs/>
          <w:sz w:val="20"/>
          <w:szCs w:val="20"/>
          <w:rtl/>
        </w:rPr>
        <w:t>רמב"ם</w:t>
      </w:r>
      <w:r>
        <w:rPr>
          <w:rFonts w:hint="cs"/>
          <w:sz w:val="20"/>
          <w:szCs w:val="20"/>
          <w:rtl/>
        </w:rPr>
        <w:t xml:space="preserve">. יש לברך על נטילה זו. </w:t>
      </w:r>
      <w:r w:rsidRPr="00035FFF">
        <w:rPr>
          <w:rFonts w:hint="cs"/>
          <w:b/>
          <w:bCs/>
          <w:sz w:val="20"/>
          <w:szCs w:val="20"/>
          <w:rtl/>
        </w:rPr>
        <w:t>ב"י</w:t>
      </w:r>
      <w:r>
        <w:rPr>
          <w:rFonts w:hint="cs"/>
          <w:sz w:val="20"/>
          <w:szCs w:val="20"/>
          <w:rtl/>
        </w:rPr>
        <w:t>. נהגו לברך רק לפני תפילת שחרית, וכן מסתבר.</w:t>
      </w:r>
      <w:r>
        <w:rPr>
          <w:sz w:val="20"/>
          <w:szCs w:val="20"/>
          <w:rtl/>
        </w:rPr>
        <w:br/>
      </w:r>
      <w:r>
        <w:rPr>
          <w:rFonts w:hint="cs"/>
          <w:sz w:val="20"/>
          <w:szCs w:val="20"/>
          <w:rtl/>
        </w:rPr>
        <w:t xml:space="preserve">3. </w:t>
      </w:r>
      <w:r w:rsidRPr="00035FFF">
        <w:rPr>
          <w:rFonts w:hint="cs"/>
          <w:b/>
          <w:bCs/>
          <w:sz w:val="20"/>
          <w:szCs w:val="20"/>
          <w:rtl/>
        </w:rPr>
        <w:t>מחבר</w:t>
      </w:r>
      <w:r>
        <w:rPr>
          <w:rFonts w:hint="cs"/>
          <w:sz w:val="20"/>
          <w:szCs w:val="20"/>
          <w:rtl/>
        </w:rPr>
        <w:t xml:space="preserve">. הסיח דעתו </w:t>
      </w:r>
      <w:r>
        <w:rPr>
          <w:sz w:val="20"/>
          <w:szCs w:val="20"/>
          <w:rtl/>
        </w:rPr>
        <w:t>–</w:t>
      </w:r>
      <w:r>
        <w:rPr>
          <w:rFonts w:hint="cs"/>
          <w:sz w:val="20"/>
          <w:szCs w:val="20"/>
          <w:rtl/>
        </w:rPr>
        <w:t xml:space="preserve"> ייטול ידיו אם יש לו מים מזומנים, אם אין לו </w:t>
      </w:r>
      <w:r>
        <w:rPr>
          <w:sz w:val="20"/>
          <w:szCs w:val="20"/>
          <w:rtl/>
        </w:rPr>
        <w:t>–</w:t>
      </w:r>
      <w:r>
        <w:rPr>
          <w:rFonts w:hint="cs"/>
          <w:sz w:val="20"/>
          <w:szCs w:val="20"/>
          <w:rtl/>
        </w:rPr>
        <w:t xml:space="preserve"> ינקה בכל דבר. אך לא יברך בשום אופן.</w:t>
      </w:r>
      <w:r>
        <w:rPr>
          <w:sz w:val="20"/>
          <w:szCs w:val="20"/>
          <w:rtl/>
        </w:rPr>
        <w:br/>
      </w:r>
      <w:r>
        <w:rPr>
          <w:rFonts w:hint="cs"/>
          <w:sz w:val="20"/>
          <w:szCs w:val="20"/>
          <w:rtl/>
        </w:rPr>
        <w:t xml:space="preserve">4. ק"ש ושאר ברכות </w:t>
      </w:r>
      <w:r>
        <w:rPr>
          <w:sz w:val="20"/>
          <w:szCs w:val="20"/>
          <w:rtl/>
        </w:rPr>
        <w:t>–</w:t>
      </w:r>
      <w:r>
        <w:rPr>
          <w:rFonts w:hint="cs"/>
          <w:sz w:val="20"/>
          <w:szCs w:val="20"/>
          <w:rtl/>
        </w:rPr>
        <w:t xml:space="preserve"> סתם ידיים כשרות. </w:t>
      </w:r>
      <w:r w:rsidRPr="008430E6">
        <w:rPr>
          <w:rFonts w:hint="cs"/>
          <w:b/>
          <w:bCs/>
          <w:sz w:val="20"/>
          <w:szCs w:val="20"/>
          <w:rtl/>
        </w:rPr>
        <w:t>פמ"ג</w:t>
      </w:r>
      <w:r>
        <w:rPr>
          <w:rFonts w:hint="cs"/>
          <w:sz w:val="20"/>
          <w:szCs w:val="20"/>
          <w:rtl/>
        </w:rPr>
        <w:t>. מחמיר בק"ש.</w:t>
      </w:r>
    </w:p>
    <w:p w14:paraId="455FE3EC" w14:textId="77777777" w:rsidR="00F36FAF" w:rsidRDefault="00F36FAF" w:rsidP="00F36FAF">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נגע במקום מטונף באמצע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7300B">
        <w:rPr>
          <w:rFonts w:hint="cs"/>
          <w:sz w:val="18"/>
          <w:szCs w:val="18"/>
          <w:rtl/>
        </w:rPr>
        <w:t xml:space="preserve">(ע"פ </w:t>
      </w:r>
      <w:r w:rsidRPr="00F7300B">
        <w:rPr>
          <w:rFonts w:hint="cs"/>
          <w:b/>
          <w:bCs/>
          <w:sz w:val="18"/>
          <w:szCs w:val="18"/>
          <w:rtl/>
        </w:rPr>
        <w:t>הרמב"ן</w:t>
      </w:r>
      <w:r w:rsidRPr="00F7300B">
        <w:rPr>
          <w:rFonts w:hint="cs"/>
          <w:sz w:val="18"/>
          <w:szCs w:val="18"/>
          <w:rtl/>
        </w:rPr>
        <w:t xml:space="preserve">) </w:t>
      </w:r>
      <w:r>
        <w:rPr>
          <w:sz w:val="20"/>
          <w:szCs w:val="20"/>
          <w:rtl/>
        </w:rPr>
        <w:t>–</w:t>
      </w:r>
      <w:r>
        <w:rPr>
          <w:rFonts w:hint="cs"/>
          <w:sz w:val="20"/>
          <w:szCs w:val="20"/>
          <w:rtl/>
        </w:rPr>
        <w:t xml:space="preserve"> "</w:t>
      </w:r>
      <w:r w:rsidRPr="00F7300B">
        <w:rPr>
          <w:rFonts w:cs="Arial"/>
          <w:sz w:val="20"/>
          <w:szCs w:val="20"/>
          <w:rtl/>
        </w:rPr>
        <w:t>העומד בתפלה ונזכר שנגע במקום מטונף, די בנ</w:t>
      </w:r>
      <w:r>
        <w:rPr>
          <w:rFonts w:cs="Arial" w:hint="cs"/>
          <w:sz w:val="20"/>
          <w:szCs w:val="20"/>
          <w:rtl/>
        </w:rPr>
        <w:t>י</w:t>
      </w:r>
      <w:r w:rsidRPr="00F7300B">
        <w:rPr>
          <w:rFonts w:cs="Arial"/>
          <w:sz w:val="20"/>
          <w:szCs w:val="20"/>
          <w:rtl/>
        </w:rPr>
        <w:t>קיון עפר או צרורות או מחכך ידיו בכותל</w:t>
      </w:r>
      <w:r>
        <w:rPr>
          <w:rFonts w:cs="Arial" w:hint="cs"/>
          <w:sz w:val="20"/>
          <w:szCs w:val="20"/>
          <w:rtl/>
        </w:rPr>
        <w:t>".</w:t>
      </w:r>
      <w:r>
        <w:rPr>
          <w:rFonts w:hint="cs"/>
          <w:sz w:val="20"/>
          <w:szCs w:val="20"/>
          <w:rtl/>
        </w:rPr>
        <w:t xml:space="preserve">   </w:t>
      </w:r>
      <w:r>
        <w:rPr>
          <w:sz w:val="20"/>
          <w:szCs w:val="20"/>
          <w:rtl/>
        </w:rPr>
        <w:br/>
      </w:r>
      <w:r w:rsidRPr="00B03461">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אבל אם עומד בפסוקי דזמרה או בק"ש </w:t>
      </w:r>
      <w:r>
        <w:rPr>
          <w:sz w:val="20"/>
          <w:szCs w:val="20"/>
          <w:rtl/>
        </w:rPr>
        <w:t>–</w:t>
      </w:r>
      <w:r>
        <w:rPr>
          <w:rFonts w:hint="cs"/>
          <w:sz w:val="20"/>
          <w:szCs w:val="20"/>
          <w:rtl/>
        </w:rPr>
        <w:t xml:space="preserve"> ילך וייטול ידיו.</w:t>
      </w:r>
    </w:p>
    <w:p w14:paraId="0AB7BC5D" w14:textId="77777777" w:rsidR="00F36FAF" w:rsidRDefault="00F36FAF" w:rsidP="00F36FAF">
      <w:pPr>
        <w:rPr>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מהו מקום מטונף</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B1D71">
        <w:rPr>
          <w:rFonts w:hint="cs"/>
          <w:sz w:val="18"/>
          <w:szCs w:val="18"/>
          <w:rtl/>
        </w:rPr>
        <w:t xml:space="preserve">(ע"פ </w:t>
      </w:r>
      <w:r w:rsidRPr="005B1D71">
        <w:rPr>
          <w:rFonts w:hint="cs"/>
          <w:b/>
          <w:bCs/>
          <w:sz w:val="18"/>
          <w:szCs w:val="18"/>
          <w:rtl/>
        </w:rPr>
        <w:t>תשובת רשב"א</w:t>
      </w:r>
      <w:r w:rsidRPr="005B1D71">
        <w:rPr>
          <w:rFonts w:hint="cs"/>
          <w:sz w:val="18"/>
          <w:szCs w:val="18"/>
          <w:rtl/>
        </w:rPr>
        <w:t xml:space="preserve">) </w:t>
      </w:r>
      <w:r>
        <w:rPr>
          <w:sz w:val="20"/>
          <w:szCs w:val="20"/>
          <w:rtl/>
        </w:rPr>
        <w:t>–</w:t>
      </w:r>
      <w:r>
        <w:rPr>
          <w:rFonts w:hint="cs"/>
          <w:sz w:val="20"/>
          <w:szCs w:val="20"/>
          <w:rtl/>
        </w:rPr>
        <w:t xml:space="preserve"> "</w:t>
      </w:r>
      <w:r w:rsidRPr="005B1D71">
        <w:rPr>
          <w:rFonts w:cs="Arial"/>
          <w:sz w:val="20"/>
          <w:szCs w:val="20"/>
          <w:rtl/>
        </w:rPr>
        <w:t>מקום מטונף, היינו מקומות המכוסין באדם לפי שיש בהם מלמולי זיעה, וכן אם חיכך הראש</w:t>
      </w:r>
      <w:r>
        <w:rPr>
          <w:rFonts w:cs="Arial" w:hint="cs"/>
          <w:sz w:val="20"/>
          <w:szCs w:val="20"/>
          <w:rtl/>
        </w:rPr>
        <w:t>"</w:t>
      </w:r>
      <w:r w:rsidRPr="005B1D71">
        <w:rPr>
          <w:rFonts w:cs="Arial"/>
          <w:sz w:val="20"/>
          <w:szCs w:val="20"/>
          <w:rtl/>
        </w:rPr>
        <w:t xml:space="preserve">. </w:t>
      </w:r>
      <w:r>
        <w:rPr>
          <w:rFonts w:cs="Arial"/>
          <w:sz w:val="20"/>
          <w:szCs w:val="20"/>
          <w:rtl/>
        </w:rPr>
        <w:br/>
      </w:r>
      <w:r>
        <w:rPr>
          <w:sz w:val="20"/>
          <w:szCs w:val="20"/>
          <w:u w:val="single"/>
          <w:rtl/>
        </w:rPr>
        <w:br/>
      </w:r>
      <w:r w:rsidRPr="0008629F">
        <w:rPr>
          <w:rFonts w:hint="cs"/>
          <w:sz w:val="20"/>
          <w:szCs w:val="20"/>
          <w:u w:val="single"/>
          <w:rtl/>
        </w:rPr>
        <w:t>ניקיון בכל מדי דמנקי</w:t>
      </w:r>
      <w:r>
        <w:rPr>
          <w:u w:val="single"/>
          <w:rtl/>
        </w:rPr>
        <w:br/>
      </w:r>
      <w:r w:rsidRPr="0008629F">
        <w:rPr>
          <w:rFonts w:hint="cs"/>
          <w:b/>
          <w:bCs/>
          <w:sz w:val="20"/>
          <w:szCs w:val="20"/>
          <w:rtl/>
        </w:rPr>
        <w:t>מ"ב</w:t>
      </w:r>
      <w:r>
        <w:rPr>
          <w:rFonts w:hint="cs"/>
          <w:sz w:val="20"/>
          <w:szCs w:val="20"/>
          <w:rtl/>
        </w:rPr>
        <w:t xml:space="preserve"> - לתורה ולברכות, די בדיעבד בניקיון ידיו בכל מידי דמנקי למרות שיש לו מים. </w:t>
      </w:r>
      <w:r>
        <w:rPr>
          <w:sz w:val="20"/>
          <w:szCs w:val="20"/>
          <w:rtl/>
        </w:rPr>
        <w:br/>
      </w:r>
      <w:r>
        <w:rPr>
          <w:rFonts w:hint="cs"/>
          <w:sz w:val="20"/>
          <w:szCs w:val="20"/>
          <w:rtl/>
        </w:rPr>
        <w:t>אמנם, הנוגע ברפש יחמיר לכתחילה לנקות ידיו במים.</w:t>
      </w:r>
      <w:r>
        <w:rPr>
          <w:u w:val="single"/>
          <w:rtl/>
        </w:rPr>
        <w:br/>
      </w:r>
      <w:r>
        <w:rPr>
          <w:u w:val="single"/>
          <w:rtl/>
        </w:rPr>
        <w:br/>
      </w:r>
      <w:r w:rsidRPr="0008629F">
        <w:rPr>
          <w:rFonts w:hint="cs"/>
          <w:b/>
          <w:bCs/>
          <w:sz w:val="20"/>
          <w:szCs w:val="20"/>
          <w:rtl/>
        </w:rPr>
        <w:t>צואת האוזן והאף</w:t>
      </w:r>
      <w:r>
        <w:rPr>
          <w:b/>
          <w:bCs/>
          <w:rtl/>
        </w:rPr>
        <w:br/>
      </w:r>
      <w:r w:rsidRPr="0008629F">
        <w:rPr>
          <w:rFonts w:hint="cs"/>
          <w:sz w:val="20"/>
          <w:szCs w:val="20"/>
          <w:rtl/>
        </w:rPr>
        <w:t xml:space="preserve">א. </w:t>
      </w:r>
      <w:r w:rsidRPr="0008629F">
        <w:rPr>
          <w:rFonts w:hint="cs"/>
          <w:b/>
          <w:bCs/>
          <w:sz w:val="20"/>
          <w:szCs w:val="20"/>
          <w:rtl/>
        </w:rPr>
        <w:t>רמ"א</w:t>
      </w:r>
      <w:r w:rsidRPr="0008629F">
        <w:rPr>
          <w:rFonts w:hint="cs"/>
          <w:sz w:val="20"/>
          <w:szCs w:val="20"/>
          <w:rtl/>
        </w:rPr>
        <w:t xml:space="preserve"> </w:t>
      </w:r>
      <w:r>
        <w:rPr>
          <w:sz w:val="18"/>
          <w:szCs w:val="18"/>
          <w:rtl/>
        </w:rPr>
        <w:t>–</w:t>
      </w:r>
      <w:r w:rsidRPr="0008629F">
        <w:rPr>
          <w:rFonts w:hint="cs"/>
          <w:sz w:val="18"/>
          <w:szCs w:val="18"/>
          <w:rtl/>
        </w:rPr>
        <w:t xml:space="preserve"> </w:t>
      </w:r>
      <w:r>
        <w:rPr>
          <w:rFonts w:cs="Arial" w:hint="cs"/>
          <w:sz w:val="18"/>
          <w:szCs w:val="18"/>
          <w:rtl/>
        </w:rPr>
        <w:t>"</w:t>
      </w:r>
      <w:r w:rsidRPr="0008629F">
        <w:rPr>
          <w:rFonts w:cs="Arial"/>
          <w:sz w:val="18"/>
          <w:szCs w:val="18"/>
          <w:rtl/>
        </w:rPr>
        <w:t>ולכן אסור ליגע במקומות אלו בשעה שעומדים בתפלה או עוסק בתורה, וכן בצואת האוזן והאף כ</w:t>
      </w:r>
      <w:r w:rsidRPr="0008629F">
        <w:rPr>
          <w:rFonts w:cs="Arial" w:hint="cs"/>
          <w:sz w:val="18"/>
          <w:szCs w:val="18"/>
          <w:rtl/>
        </w:rPr>
        <w:t>י אם</w:t>
      </w:r>
      <w:r w:rsidRPr="0008629F">
        <w:rPr>
          <w:rFonts w:cs="Arial"/>
          <w:sz w:val="18"/>
          <w:szCs w:val="18"/>
          <w:rtl/>
        </w:rPr>
        <w:t xml:space="preserve"> ע</w:t>
      </w:r>
      <w:r w:rsidRPr="0008629F">
        <w:rPr>
          <w:rFonts w:cs="Arial" w:hint="cs"/>
          <w:sz w:val="18"/>
          <w:szCs w:val="18"/>
          <w:rtl/>
        </w:rPr>
        <w:t>ל ידי</w:t>
      </w:r>
      <w:r w:rsidRPr="0008629F">
        <w:rPr>
          <w:rFonts w:cs="Arial"/>
          <w:sz w:val="18"/>
          <w:szCs w:val="18"/>
          <w:rtl/>
        </w:rPr>
        <w:t xml:space="preserve"> בגד</w:t>
      </w:r>
      <w:r w:rsidRPr="0008629F">
        <w:rPr>
          <w:rFonts w:hint="cs"/>
          <w:sz w:val="18"/>
          <w:szCs w:val="18"/>
          <w:rtl/>
        </w:rPr>
        <w:t>".</w:t>
      </w:r>
      <w:r>
        <w:rPr>
          <w:sz w:val="20"/>
          <w:szCs w:val="20"/>
          <w:rtl/>
        </w:rPr>
        <w:br/>
      </w:r>
      <w:r>
        <w:rPr>
          <w:rFonts w:hint="cs"/>
          <w:sz w:val="20"/>
          <w:szCs w:val="20"/>
          <w:rtl/>
        </w:rPr>
        <w:t xml:space="preserve">ב. </w:t>
      </w:r>
      <w:r w:rsidRPr="0008629F">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מקל בצואת האוזן והאף.</w:t>
      </w:r>
    </w:p>
    <w:p w14:paraId="45C1F747" w14:textId="77777777" w:rsidR="00F36FAF" w:rsidRDefault="00F36FAF" w:rsidP="00F36FAF">
      <w:pPr>
        <w:rPr>
          <w:rFonts w:cs="Arial"/>
          <w:sz w:val="20"/>
          <w:szCs w:val="20"/>
          <w:rtl/>
        </w:rPr>
      </w:pPr>
      <w:r w:rsidRPr="009D6A00">
        <w:rPr>
          <w:rFonts w:hint="cs"/>
          <w:b/>
          <w:bCs/>
          <w:sz w:val="20"/>
          <w:szCs w:val="20"/>
          <w:rtl/>
        </w:rPr>
        <w:t>הוספה</w:t>
      </w:r>
      <w:r>
        <w:rPr>
          <w:b/>
          <w:bCs/>
          <w:sz w:val="20"/>
          <w:szCs w:val="20"/>
          <w:rtl/>
        </w:rPr>
        <w:br/>
      </w:r>
      <w:r>
        <w:rPr>
          <w:rFonts w:hint="cs"/>
          <w:sz w:val="20"/>
          <w:szCs w:val="20"/>
          <w:u w:val="single"/>
          <w:rtl/>
        </w:rPr>
        <w:t>תוספת הסבר בהגדרת מקום מכוסה (פס"ת)</w:t>
      </w:r>
      <w:r>
        <w:rPr>
          <w:sz w:val="20"/>
          <w:szCs w:val="20"/>
          <w:u w:val="single"/>
          <w:rtl/>
        </w:rPr>
        <w:br/>
      </w:r>
      <w:r>
        <w:rPr>
          <w:rFonts w:cs="Arial" w:hint="cs"/>
          <w:sz w:val="20"/>
          <w:szCs w:val="20"/>
          <w:rtl/>
        </w:rPr>
        <w:t xml:space="preserve">הגדרת מקום מכוסה משתנה לפי המקום והזמן, ולכן במקום שהדרך ללכת בשרוול קצר, אין חיוב נטילה על נגיעה למטה מהשרוול למרות שיש שם זיעה </w:t>
      </w:r>
      <w:r w:rsidRPr="009D6A00">
        <w:rPr>
          <w:rFonts w:cs="Arial" w:hint="cs"/>
          <w:sz w:val="18"/>
          <w:szCs w:val="18"/>
          <w:rtl/>
        </w:rPr>
        <w:t>(כפי שאדם שנגע במצחו המיוזע, אינו צריך ליטול ידיו)</w:t>
      </w:r>
      <w:r>
        <w:rPr>
          <w:rFonts w:cs="Arial" w:hint="cs"/>
          <w:sz w:val="20"/>
          <w:szCs w:val="20"/>
          <w:rtl/>
        </w:rPr>
        <w:t>.</w:t>
      </w:r>
      <w:r>
        <w:rPr>
          <w:rFonts w:cs="Arial"/>
          <w:sz w:val="20"/>
          <w:szCs w:val="20"/>
          <w:rtl/>
        </w:rPr>
        <w:br/>
      </w:r>
      <w:r>
        <w:rPr>
          <w:rFonts w:cs="Arial" w:hint="cs"/>
          <w:sz w:val="20"/>
          <w:szCs w:val="20"/>
          <w:rtl/>
        </w:rPr>
        <w:t>וכן הדין לגבי מקומות שרגילים להיות מגולים אצל תינוקות וילדים, הנוגע בהם אינו צריך ליטול ידיו.</w:t>
      </w:r>
    </w:p>
    <w:p w14:paraId="3D38412D" w14:textId="77777777" w:rsidR="00F36FAF" w:rsidRDefault="00F36FAF" w:rsidP="00F36FAF">
      <w:pPr>
        <w:rPr>
          <w:sz w:val="20"/>
          <w:szCs w:val="20"/>
          <w:rtl/>
        </w:rPr>
      </w:pPr>
      <w:r w:rsidRPr="009D6A00">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להשתין סמוך לתפילה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86193">
        <w:rPr>
          <w:rFonts w:hint="cs"/>
          <w:sz w:val="18"/>
          <w:szCs w:val="18"/>
          <w:rtl/>
        </w:rPr>
        <w:t xml:space="preserve">(ע"פ </w:t>
      </w:r>
      <w:r w:rsidRPr="002B77BA">
        <w:rPr>
          <w:rFonts w:hint="cs"/>
          <w:b/>
          <w:bCs/>
          <w:sz w:val="18"/>
          <w:szCs w:val="18"/>
          <w:rtl/>
        </w:rPr>
        <w:t>גמרא</w:t>
      </w:r>
      <w:r w:rsidRPr="00286193">
        <w:rPr>
          <w:rFonts w:hint="cs"/>
          <w:sz w:val="18"/>
          <w:szCs w:val="18"/>
          <w:rtl/>
        </w:rPr>
        <w:t xml:space="preserve"> במגילה) </w:t>
      </w:r>
      <w:r>
        <w:rPr>
          <w:sz w:val="20"/>
          <w:szCs w:val="20"/>
          <w:rtl/>
        </w:rPr>
        <w:t>–</w:t>
      </w:r>
      <w:r>
        <w:rPr>
          <w:rFonts w:hint="cs"/>
          <w:sz w:val="20"/>
          <w:szCs w:val="20"/>
          <w:rtl/>
        </w:rPr>
        <w:t xml:space="preserve"> "</w:t>
      </w:r>
      <w:r w:rsidRPr="00E7240B">
        <w:rPr>
          <w:rFonts w:cs="Arial"/>
          <w:sz w:val="20"/>
          <w:szCs w:val="20"/>
          <w:rtl/>
        </w:rPr>
        <w:t>המשתין, לא יתפלל עד שישה</w:t>
      </w:r>
      <w:r>
        <w:rPr>
          <w:rFonts w:cs="Arial" w:hint="cs"/>
          <w:sz w:val="20"/>
          <w:szCs w:val="20"/>
          <w:rtl/>
        </w:rPr>
        <w:t>ה</w:t>
      </w:r>
      <w:r w:rsidRPr="00E7240B">
        <w:rPr>
          <w:rFonts w:cs="Arial"/>
          <w:sz w:val="20"/>
          <w:szCs w:val="20"/>
          <w:rtl/>
        </w:rPr>
        <w:t xml:space="preserve"> כדי הלוך ד</w:t>
      </w:r>
      <w:r>
        <w:rPr>
          <w:rFonts w:cs="Arial" w:hint="cs"/>
          <w:sz w:val="20"/>
          <w:szCs w:val="20"/>
          <w:rtl/>
        </w:rPr>
        <w:t>' אמות</w:t>
      </w:r>
      <w:r w:rsidRPr="00E7240B">
        <w:rPr>
          <w:rFonts w:cs="Arial"/>
          <w:sz w:val="20"/>
          <w:szCs w:val="20"/>
          <w:rtl/>
        </w:rPr>
        <w:t>, משום ניצוצות</w:t>
      </w:r>
      <w:r>
        <w:rPr>
          <w:rFonts w:cs="Arial" w:hint="cs"/>
          <w:sz w:val="20"/>
          <w:szCs w:val="20"/>
          <w:rtl/>
        </w:rPr>
        <w:t>.</w:t>
      </w:r>
      <w:r w:rsidRPr="00E7240B">
        <w:rPr>
          <w:rFonts w:cs="Arial"/>
          <w:sz w:val="20"/>
          <w:szCs w:val="20"/>
          <w:rtl/>
        </w:rPr>
        <w:t xml:space="preserve"> והמתפלל לא ישתין עד שישה</w:t>
      </w:r>
      <w:r>
        <w:rPr>
          <w:rFonts w:cs="Arial" w:hint="cs"/>
          <w:sz w:val="20"/>
          <w:szCs w:val="20"/>
          <w:rtl/>
        </w:rPr>
        <w:t>ה</w:t>
      </w:r>
      <w:r w:rsidRPr="00E7240B">
        <w:rPr>
          <w:rFonts w:cs="Arial"/>
          <w:sz w:val="20"/>
          <w:szCs w:val="20"/>
          <w:rtl/>
        </w:rPr>
        <w:t xml:space="preserve"> כדי הילוך </w:t>
      </w:r>
      <w:r>
        <w:rPr>
          <w:rFonts w:cs="Arial" w:hint="cs"/>
          <w:sz w:val="20"/>
          <w:szCs w:val="20"/>
          <w:rtl/>
        </w:rPr>
        <w:t>ד' אמות</w:t>
      </w:r>
      <w:r w:rsidRPr="00E7240B">
        <w:rPr>
          <w:rFonts w:cs="Arial"/>
          <w:sz w:val="20"/>
          <w:szCs w:val="20"/>
          <w:rtl/>
        </w:rPr>
        <w:t xml:space="preserve">, שכל </w:t>
      </w:r>
      <w:r>
        <w:rPr>
          <w:rFonts w:cs="Arial" w:hint="cs"/>
          <w:sz w:val="20"/>
          <w:szCs w:val="20"/>
          <w:rtl/>
        </w:rPr>
        <w:t>ד' אמות</w:t>
      </w:r>
      <w:r w:rsidRPr="00E7240B">
        <w:rPr>
          <w:rFonts w:cs="Arial"/>
          <w:sz w:val="20"/>
          <w:szCs w:val="20"/>
          <w:rtl/>
        </w:rPr>
        <w:t xml:space="preserve"> תפלתו שגורה בפיו ורחושי מרחשין שפוותיה</w:t>
      </w:r>
      <w:r>
        <w:rPr>
          <w:rFonts w:cs="Arial" w:hint="cs"/>
          <w:sz w:val="20"/>
          <w:szCs w:val="20"/>
          <w:rtl/>
        </w:rPr>
        <w:t>".</w:t>
      </w:r>
    </w:p>
    <w:p w14:paraId="322921C8" w14:textId="77777777" w:rsidR="00F36FAF" w:rsidRDefault="00F36FAF" w:rsidP="00F36FAF">
      <w:pPr>
        <w:rPr>
          <w:sz w:val="20"/>
          <w:szCs w:val="20"/>
          <w:rtl/>
        </w:rPr>
      </w:pPr>
      <w:r>
        <w:rPr>
          <w:rFonts w:hint="cs"/>
          <w:sz w:val="20"/>
          <w:szCs w:val="20"/>
          <w:u w:val="single"/>
          <w:rtl/>
        </w:rPr>
        <w:t>השתנה במקום שהתפלל</w:t>
      </w:r>
      <w:r>
        <w:rPr>
          <w:sz w:val="20"/>
          <w:szCs w:val="20"/>
          <w:u w:val="single"/>
          <w:rtl/>
        </w:rPr>
        <w:br/>
      </w:r>
      <w:r>
        <w:rPr>
          <w:rFonts w:hint="cs"/>
          <w:sz w:val="20"/>
          <w:szCs w:val="20"/>
          <w:rtl/>
        </w:rPr>
        <w:t>מעיקר הדין, לאחר ששהה כדי הילוך ד' אמות מותר להשתין במקום שהתפלל, אך מידת חסידות לא להשתין בתוך ד' אמות של מקום תפילתו.</w:t>
      </w:r>
    </w:p>
    <w:p w14:paraId="6F01C59A" w14:textId="77777777" w:rsidR="00F36FAF" w:rsidRDefault="00F36FAF" w:rsidP="00F36FAF">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לרוק סמוך לתפילה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0417D2">
        <w:rPr>
          <w:rFonts w:hint="cs"/>
          <w:sz w:val="18"/>
          <w:szCs w:val="18"/>
          <w:rtl/>
        </w:rPr>
        <w:t xml:space="preserve">(ע"פ </w:t>
      </w:r>
      <w:r w:rsidRPr="000417D2">
        <w:rPr>
          <w:rFonts w:hint="cs"/>
          <w:b/>
          <w:bCs/>
          <w:sz w:val="18"/>
          <w:szCs w:val="18"/>
          <w:rtl/>
        </w:rPr>
        <w:t>הירושלמי ורבינו יונה</w:t>
      </w:r>
      <w:r w:rsidRPr="002B77BA">
        <w:rPr>
          <w:rFonts w:hint="cs"/>
          <w:sz w:val="18"/>
          <w:szCs w:val="18"/>
          <w:rtl/>
        </w:rPr>
        <w:t>)</w:t>
      </w:r>
      <w:r w:rsidRPr="000417D2">
        <w:rPr>
          <w:rFonts w:hint="cs"/>
          <w:sz w:val="18"/>
          <w:szCs w:val="18"/>
          <w:rtl/>
        </w:rPr>
        <w:t xml:space="preserve"> </w:t>
      </w:r>
      <w:r w:rsidRPr="000417D2">
        <w:rPr>
          <w:sz w:val="18"/>
          <w:szCs w:val="18"/>
          <w:rtl/>
        </w:rPr>
        <w:t>–</w:t>
      </w:r>
      <w:r w:rsidRPr="000417D2">
        <w:rPr>
          <w:rFonts w:hint="cs"/>
          <w:sz w:val="18"/>
          <w:szCs w:val="18"/>
          <w:rtl/>
        </w:rPr>
        <w:t xml:space="preserve"> </w:t>
      </w:r>
      <w:r>
        <w:rPr>
          <w:rFonts w:hint="cs"/>
          <w:sz w:val="20"/>
          <w:szCs w:val="20"/>
          <w:rtl/>
        </w:rPr>
        <w:t>"</w:t>
      </w:r>
      <w:r w:rsidRPr="00EF537E">
        <w:rPr>
          <w:rFonts w:cs="Arial"/>
          <w:sz w:val="20"/>
          <w:szCs w:val="20"/>
          <w:rtl/>
        </w:rPr>
        <w:t>הרוקק לא יתפלל עד שישה</w:t>
      </w:r>
      <w:r>
        <w:rPr>
          <w:rFonts w:cs="Arial" w:hint="cs"/>
          <w:sz w:val="20"/>
          <w:szCs w:val="20"/>
          <w:rtl/>
        </w:rPr>
        <w:t>ה</w:t>
      </w:r>
      <w:r w:rsidRPr="00EF537E">
        <w:rPr>
          <w:rFonts w:cs="Arial"/>
          <w:sz w:val="20"/>
          <w:szCs w:val="20"/>
          <w:rtl/>
        </w:rPr>
        <w:t xml:space="preserve"> ד</w:t>
      </w:r>
      <w:r>
        <w:rPr>
          <w:rFonts w:cs="Arial" w:hint="cs"/>
          <w:sz w:val="20"/>
          <w:szCs w:val="20"/>
          <w:rtl/>
        </w:rPr>
        <w:t>' אמות.</w:t>
      </w:r>
      <w:r w:rsidRPr="00EF537E">
        <w:rPr>
          <w:rFonts w:cs="Arial"/>
          <w:sz w:val="20"/>
          <w:szCs w:val="20"/>
          <w:rtl/>
        </w:rPr>
        <w:t xml:space="preserve"> המתפלל לא ירוק עד שישה</w:t>
      </w:r>
      <w:r>
        <w:rPr>
          <w:rFonts w:cs="Arial" w:hint="cs"/>
          <w:sz w:val="20"/>
          <w:szCs w:val="20"/>
          <w:rtl/>
        </w:rPr>
        <w:t>ה</w:t>
      </w:r>
      <w:r w:rsidRPr="00EF537E">
        <w:rPr>
          <w:rFonts w:cs="Arial"/>
          <w:sz w:val="20"/>
          <w:szCs w:val="20"/>
          <w:rtl/>
        </w:rPr>
        <w:t xml:space="preserve"> ד</w:t>
      </w:r>
      <w:r>
        <w:rPr>
          <w:rFonts w:cs="Arial" w:hint="cs"/>
          <w:sz w:val="20"/>
          <w:szCs w:val="20"/>
          <w:rtl/>
        </w:rPr>
        <w:t>' אמות</w:t>
      </w:r>
      <w:r w:rsidRPr="00EF537E">
        <w:rPr>
          <w:rFonts w:cs="Arial"/>
          <w:sz w:val="20"/>
          <w:szCs w:val="20"/>
          <w:rtl/>
        </w:rPr>
        <w:t>. וד</w:t>
      </w:r>
      <w:r>
        <w:rPr>
          <w:rFonts w:cs="Arial" w:hint="cs"/>
          <w:sz w:val="20"/>
          <w:szCs w:val="20"/>
          <w:rtl/>
        </w:rPr>
        <w:t>ו</w:t>
      </w:r>
      <w:r w:rsidRPr="00EF537E">
        <w:rPr>
          <w:rFonts w:cs="Arial"/>
          <w:sz w:val="20"/>
          <w:szCs w:val="20"/>
          <w:rtl/>
        </w:rPr>
        <w:t>וקא לרצונו, אבל אם נזדמן לו רוק, מותר</w:t>
      </w:r>
      <w:r>
        <w:rPr>
          <w:rFonts w:cs="Arial" w:hint="cs"/>
          <w:sz w:val="20"/>
          <w:szCs w:val="20"/>
          <w:rtl/>
        </w:rPr>
        <w:t>"</w:t>
      </w:r>
      <w:r>
        <w:rPr>
          <w:rStyle w:val="a6"/>
          <w:rFonts w:cs="Arial"/>
          <w:sz w:val="20"/>
          <w:szCs w:val="20"/>
          <w:rtl/>
        </w:rPr>
        <w:footnoteReference w:id="32"/>
      </w:r>
      <w:r>
        <w:rPr>
          <w:rFonts w:cs="Arial" w:hint="cs"/>
          <w:sz w:val="20"/>
          <w:szCs w:val="20"/>
          <w:rtl/>
        </w:rPr>
        <w:t>.</w:t>
      </w:r>
    </w:p>
    <w:p w14:paraId="32069DE1" w14:textId="77777777" w:rsidR="00F36FAF" w:rsidRPr="003D2EBC" w:rsidRDefault="00F36FAF" w:rsidP="00F36FAF">
      <w:pPr>
        <w:rPr>
          <w:sz w:val="20"/>
          <w:szCs w:val="20"/>
        </w:rPr>
      </w:pPr>
      <w:r>
        <w:rPr>
          <w:sz w:val="20"/>
          <w:szCs w:val="20"/>
          <w:rtl/>
        </w:rPr>
        <w:lastRenderedPageBreak/>
        <w:br/>
      </w:r>
      <w:r>
        <w:rPr>
          <w:rFonts w:hint="cs"/>
          <w:b/>
          <w:bCs/>
          <w:sz w:val="20"/>
          <w:szCs w:val="20"/>
          <w:rtl/>
        </w:rPr>
        <w:t xml:space="preserve">סעיף י </w:t>
      </w:r>
      <w:r>
        <w:rPr>
          <w:b/>
          <w:bCs/>
          <w:sz w:val="20"/>
          <w:szCs w:val="20"/>
          <w:rtl/>
        </w:rPr>
        <w:t>–</w:t>
      </w:r>
      <w:r>
        <w:rPr>
          <w:rFonts w:hint="cs"/>
          <w:b/>
          <w:bCs/>
          <w:sz w:val="20"/>
          <w:szCs w:val="20"/>
          <w:rtl/>
        </w:rPr>
        <w:t xml:space="preserve"> לתת צדקה לפני 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בבא בתרא (י.) </w:t>
      </w:r>
      <w:r w:rsidRPr="003D2EBC">
        <w:rPr>
          <w:rFonts w:cs="Arial"/>
          <w:sz w:val="20"/>
          <w:szCs w:val="20"/>
          <w:rtl/>
        </w:rPr>
        <w:t>רבי אלעזר יהיב פרוטה לעני והדר מצלי, אמר, דכתיב: אני בצדק אחזה פניך</w:t>
      </w:r>
      <w:r>
        <w:rPr>
          <w:rFonts w:cs="Arial" w:hint="cs"/>
          <w:sz w:val="20"/>
          <w:szCs w:val="20"/>
          <w:rtl/>
        </w:rPr>
        <w:t>".</w:t>
      </w:r>
    </w:p>
    <w:p w14:paraId="4248CD85"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D2EBC">
        <w:rPr>
          <w:rFonts w:cs="Arial"/>
          <w:sz w:val="20"/>
          <w:szCs w:val="20"/>
          <w:rtl/>
        </w:rPr>
        <w:t>טוב ליתן צדקה קודם תפלה</w:t>
      </w:r>
      <w:r>
        <w:rPr>
          <w:rFonts w:cs="Arial" w:hint="cs"/>
          <w:sz w:val="20"/>
          <w:szCs w:val="20"/>
          <w:rtl/>
        </w:rPr>
        <w:t>".</w:t>
      </w:r>
      <w:r>
        <w:rPr>
          <w:sz w:val="20"/>
          <w:szCs w:val="20"/>
          <w:rtl/>
        </w:rPr>
        <w:br/>
      </w:r>
      <w:r w:rsidRPr="00F404F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קהילות שמנהגן לתת צדקה כשמגיעים לפסוק "והעושר והכבוד מלפניך, ואתה מושל בכל" </w:t>
      </w:r>
      <w:r w:rsidRPr="00F404F8">
        <w:rPr>
          <w:rFonts w:hint="cs"/>
          <w:sz w:val="18"/>
          <w:szCs w:val="18"/>
          <w:rtl/>
        </w:rPr>
        <w:t>(ואין לאסוף צדקה בשעת קריאת התורה)</w:t>
      </w:r>
      <w:r>
        <w:rPr>
          <w:rFonts w:hint="cs"/>
          <w:sz w:val="20"/>
          <w:szCs w:val="20"/>
          <w:rtl/>
        </w:rPr>
        <w:t>.</w:t>
      </w:r>
    </w:p>
    <w:p w14:paraId="0F41E352" w14:textId="77777777" w:rsidR="00F36FAF" w:rsidRDefault="00F36FAF" w:rsidP="00F36FAF">
      <w:pPr>
        <w:rPr>
          <w:sz w:val="20"/>
          <w:szCs w:val="20"/>
          <w:rtl/>
        </w:rPr>
      </w:pPr>
    </w:p>
    <w:p w14:paraId="271C0E95" w14:textId="77777777" w:rsidR="00F36FAF" w:rsidRDefault="00F36FAF" w:rsidP="00F36FAF">
      <w:pPr>
        <w:rPr>
          <w:sz w:val="20"/>
          <w:szCs w:val="20"/>
          <w:rtl/>
        </w:rPr>
      </w:pPr>
    </w:p>
    <w:p w14:paraId="089205FB" w14:textId="77777777" w:rsidR="00F36FAF" w:rsidRDefault="00F36FAF" w:rsidP="00F36FAF">
      <w:pPr>
        <w:rPr>
          <w:sz w:val="20"/>
          <w:szCs w:val="20"/>
          <w:rtl/>
        </w:rPr>
      </w:pPr>
    </w:p>
    <w:p w14:paraId="3AB1FEE4" w14:textId="77777777" w:rsidR="00F36FAF" w:rsidRDefault="00F36FAF" w:rsidP="00F36FAF">
      <w:pPr>
        <w:rPr>
          <w:sz w:val="20"/>
          <w:szCs w:val="20"/>
          <w:rtl/>
        </w:rPr>
      </w:pPr>
    </w:p>
    <w:p w14:paraId="74C6230D" w14:textId="77777777" w:rsidR="00F36FAF" w:rsidRDefault="00F36FAF" w:rsidP="00F36FAF">
      <w:pPr>
        <w:rPr>
          <w:sz w:val="20"/>
          <w:szCs w:val="20"/>
          <w:rtl/>
        </w:rPr>
      </w:pPr>
    </w:p>
    <w:p w14:paraId="3A045117" w14:textId="77777777" w:rsidR="00F36FAF" w:rsidRDefault="00F36FAF" w:rsidP="00F36FAF">
      <w:pPr>
        <w:rPr>
          <w:sz w:val="20"/>
          <w:szCs w:val="20"/>
          <w:rtl/>
        </w:rPr>
      </w:pPr>
    </w:p>
    <w:p w14:paraId="05731C1E" w14:textId="77777777" w:rsidR="00F36FAF" w:rsidRDefault="00F36FAF" w:rsidP="00F36FAF">
      <w:pPr>
        <w:rPr>
          <w:sz w:val="20"/>
          <w:szCs w:val="20"/>
          <w:rtl/>
        </w:rPr>
      </w:pPr>
    </w:p>
    <w:p w14:paraId="26B08515" w14:textId="77777777" w:rsidR="00F36FAF" w:rsidRDefault="00F36FAF" w:rsidP="00F36FAF">
      <w:pPr>
        <w:rPr>
          <w:sz w:val="20"/>
          <w:szCs w:val="20"/>
          <w:rtl/>
        </w:rPr>
      </w:pPr>
    </w:p>
    <w:p w14:paraId="14E96ABD" w14:textId="77777777" w:rsidR="00F36FAF" w:rsidRPr="006A607F" w:rsidRDefault="00F36FAF" w:rsidP="00F36FAF">
      <w:pPr>
        <w:rPr>
          <w:b/>
          <w:bCs/>
          <w:sz w:val="20"/>
          <w:szCs w:val="20"/>
          <w:rtl/>
        </w:rPr>
      </w:pPr>
      <w:r w:rsidRPr="006A607F">
        <w:rPr>
          <w:rFonts w:hint="cs"/>
          <w:b/>
          <w:bCs/>
          <w:sz w:val="20"/>
          <w:szCs w:val="20"/>
          <w:rtl/>
        </w:rPr>
        <w:t>בעזרת ה' יתברך</w:t>
      </w:r>
    </w:p>
    <w:p w14:paraId="59B0934D" w14:textId="77777777" w:rsidR="00F36FAF" w:rsidRDefault="00F36FAF" w:rsidP="00F36FAF">
      <w:pPr>
        <w:rPr>
          <w:sz w:val="20"/>
          <w:szCs w:val="20"/>
          <w:rtl/>
        </w:rPr>
      </w:pPr>
      <w:r w:rsidRPr="006A607F">
        <w:rPr>
          <w:rFonts w:hint="cs"/>
          <w:b/>
          <w:bCs/>
          <w:sz w:val="20"/>
          <w:szCs w:val="20"/>
          <w:rtl/>
        </w:rPr>
        <w:t>סימן צ</w:t>
      </w:r>
      <w:r>
        <w:rPr>
          <w:rFonts w:hint="cs"/>
          <w:b/>
          <w:bCs/>
          <w:sz w:val="20"/>
          <w:szCs w:val="20"/>
          <w:rtl/>
        </w:rPr>
        <w:t>ב</w:t>
      </w:r>
      <w:r w:rsidRPr="006A607F">
        <w:rPr>
          <w:rFonts w:hint="cs"/>
          <w:b/>
          <w:bCs/>
          <w:sz w:val="20"/>
          <w:szCs w:val="20"/>
          <w:rtl/>
        </w:rPr>
        <w:t xml:space="preserve"> </w:t>
      </w:r>
      <w:r w:rsidRPr="006A607F">
        <w:rPr>
          <w:b/>
          <w:bCs/>
          <w:sz w:val="20"/>
          <w:szCs w:val="20"/>
          <w:rtl/>
        </w:rPr>
        <w:t>–</w:t>
      </w:r>
      <w:r w:rsidRPr="006A607F">
        <w:rPr>
          <w:rFonts w:hint="cs"/>
          <w:b/>
          <w:bCs/>
          <w:sz w:val="20"/>
          <w:szCs w:val="20"/>
          <w:rtl/>
        </w:rPr>
        <w:t xml:space="preserve"> הנצרך לנקביו ושאר הכנות לתפילה</w:t>
      </w:r>
      <w:r w:rsidRPr="006A607F">
        <w:rPr>
          <w:b/>
          <w:bCs/>
          <w:sz w:val="20"/>
          <w:szCs w:val="20"/>
          <w:rtl/>
        </w:rPr>
        <w:br/>
      </w:r>
      <w:r w:rsidRPr="006A607F">
        <w:rPr>
          <w:b/>
          <w:bCs/>
          <w:sz w:val="20"/>
          <w:szCs w:val="20"/>
          <w:rtl/>
        </w:rPr>
        <w:br/>
      </w:r>
      <w:r w:rsidRPr="006A607F">
        <w:rPr>
          <w:rFonts w:hint="cs"/>
          <w:b/>
          <w:bCs/>
          <w:sz w:val="20"/>
          <w:szCs w:val="20"/>
          <w:rtl/>
        </w:rPr>
        <w:t xml:space="preserve">סעיף א </w:t>
      </w:r>
      <w:r>
        <w:rPr>
          <w:b/>
          <w:bCs/>
          <w:sz w:val="20"/>
          <w:szCs w:val="20"/>
          <w:rtl/>
        </w:rPr>
        <w:t>–</w:t>
      </w:r>
      <w:r w:rsidRPr="006A607F">
        <w:rPr>
          <w:rFonts w:hint="cs"/>
          <w:b/>
          <w:bCs/>
          <w:sz w:val="20"/>
          <w:szCs w:val="20"/>
          <w:rtl/>
        </w:rPr>
        <w:t xml:space="preserve"> </w:t>
      </w:r>
      <w:r>
        <w:rPr>
          <w:rFonts w:hint="cs"/>
          <w:b/>
          <w:bCs/>
          <w:sz w:val="20"/>
          <w:szCs w:val="20"/>
          <w:rtl/>
        </w:rPr>
        <w:t>הנצרך לנקביו לפני התפילה</w:t>
      </w:r>
      <w:r w:rsidRPr="006A607F">
        <w:rPr>
          <w:b/>
          <w:bCs/>
          <w:sz w:val="20"/>
          <w:szCs w:val="20"/>
          <w:rtl/>
        </w:rPr>
        <w:br/>
      </w:r>
      <w:r w:rsidRPr="006A607F">
        <w:rPr>
          <w:rFonts w:hint="cs"/>
          <w:b/>
          <w:bCs/>
          <w:sz w:val="20"/>
          <w:szCs w:val="20"/>
          <w:rtl/>
        </w:rPr>
        <w:t>מקור הדין</w:t>
      </w:r>
      <w:r w:rsidRPr="006A607F">
        <w:rPr>
          <w:b/>
          <w:bCs/>
          <w:sz w:val="20"/>
          <w:szCs w:val="20"/>
          <w:rtl/>
        </w:rPr>
        <w:br/>
      </w:r>
      <w:r w:rsidRPr="006A607F">
        <w:rPr>
          <w:rFonts w:hint="cs"/>
          <w:b/>
          <w:bCs/>
          <w:sz w:val="20"/>
          <w:szCs w:val="20"/>
          <w:rtl/>
        </w:rPr>
        <w:t>גמרא</w:t>
      </w:r>
      <w:r>
        <w:rPr>
          <w:rFonts w:hint="cs"/>
          <w:b/>
          <w:bCs/>
          <w:sz w:val="20"/>
          <w:szCs w:val="20"/>
          <w:rtl/>
        </w:rPr>
        <w:t xml:space="preserve"> </w:t>
      </w:r>
      <w:r>
        <w:rPr>
          <w:rFonts w:hint="cs"/>
          <w:sz w:val="20"/>
          <w:szCs w:val="20"/>
          <w:rtl/>
        </w:rPr>
        <w:t>ברכות (כג.) "</w:t>
      </w:r>
      <w:r w:rsidRPr="00AB1BB1">
        <w:rPr>
          <w:rFonts w:cs="Arial"/>
          <w:sz w:val="20"/>
          <w:szCs w:val="20"/>
          <w:rtl/>
        </w:rPr>
        <w:t xml:space="preserve">תנו רבנן: הנצרך לנקביו - אל יתפלל, ואם התפלל - תפלתו תועבה. </w:t>
      </w:r>
      <w:r>
        <w:rPr>
          <w:rFonts w:cs="Arial"/>
          <w:sz w:val="20"/>
          <w:szCs w:val="20"/>
          <w:rtl/>
        </w:rPr>
        <w:br/>
      </w:r>
      <w:r w:rsidRPr="00AB1BB1">
        <w:rPr>
          <w:rFonts w:cs="Arial"/>
          <w:sz w:val="20"/>
          <w:szCs w:val="20"/>
          <w:rtl/>
        </w:rPr>
        <w:t>אמר רב זביד ואיתימא רב יהודה: לא שנו אלא שאינו יכול לשהות בעצמו, אבל אם יכול לשהות בעצמו - תפלתו תפלה. ועד כמה? - אמר רב ששת: עד פרסה</w:t>
      </w:r>
      <w:r>
        <w:rPr>
          <w:rFonts w:cs="Arial" w:hint="cs"/>
          <w:sz w:val="20"/>
          <w:szCs w:val="20"/>
          <w:rtl/>
        </w:rPr>
        <w:t xml:space="preserve">...      </w:t>
      </w:r>
      <w:r>
        <w:rPr>
          <w:rFonts w:cs="Arial"/>
          <w:sz w:val="20"/>
          <w:szCs w:val="20"/>
          <w:rtl/>
        </w:rPr>
        <w:br/>
      </w:r>
      <w:r w:rsidRPr="00AB1BB1">
        <w:rPr>
          <w:rFonts w:cs="Arial"/>
          <w:sz w:val="20"/>
          <w:szCs w:val="20"/>
          <w:rtl/>
        </w:rPr>
        <w:t>אמר רבי שמואל בר נחמני אמר רבי יונתן: הנצרך לנקביו הרי זה לא יתפלל, משום שנאמר: הכון לקראת אלהיך ישראל. ואמר רבי שמואל בר נחמני אמר רבי יונתן: מאי דכתיב שמור רגלך כאשר תלך אל בית האלהים</w:t>
      </w:r>
      <w:r>
        <w:rPr>
          <w:rFonts w:cs="Arial" w:hint="cs"/>
          <w:sz w:val="20"/>
          <w:szCs w:val="20"/>
          <w:rtl/>
        </w:rPr>
        <w:t>...</w:t>
      </w:r>
      <w:r>
        <w:rPr>
          <w:rFonts w:cs="Arial"/>
          <w:sz w:val="20"/>
          <w:szCs w:val="20"/>
          <w:rtl/>
        </w:rPr>
        <w:br/>
      </w:r>
      <w:r>
        <w:rPr>
          <w:rFonts w:cs="Arial" w:hint="cs"/>
          <w:sz w:val="20"/>
          <w:szCs w:val="20"/>
          <w:rtl/>
        </w:rPr>
        <w:t>רב</w:t>
      </w:r>
      <w:r w:rsidRPr="00AB1BB1">
        <w:rPr>
          <w:rFonts w:cs="Arial"/>
          <w:sz w:val="20"/>
          <w:szCs w:val="20"/>
          <w:rtl/>
        </w:rPr>
        <w:t xml:space="preserve"> אשי ואיתימא רבי חנינא בר פפא אמר: שמור נקביך בשעה שאתה עומד בתפלה לפני</w:t>
      </w:r>
      <w:r>
        <w:rPr>
          <w:rFonts w:cs="Arial" w:hint="cs"/>
          <w:sz w:val="20"/>
          <w:szCs w:val="20"/>
          <w:rtl/>
        </w:rPr>
        <w:t>"</w:t>
      </w:r>
      <w:r w:rsidRPr="00AB1BB1">
        <w:rPr>
          <w:rFonts w:cs="Arial"/>
          <w:sz w:val="20"/>
          <w:szCs w:val="20"/>
          <w:rtl/>
        </w:rPr>
        <w:t>.</w:t>
      </w:r>
      <w:r>
        <w:rPr>
          <w:sz w:val="20"/>
          <w:szCs w:val="20"/>
          <w:rtl/>
        </w:rPr>
        <w:br/>
      </w:r>
      <w:r>
        <w:rPr>
          <w:rFonts w:hint="cs"/>
          <w:sz w:val="20"/>
          <w:szCs w:val="20"/>
          <w:rtl/>
        </w:rPr>
        <w:t xml:space="preserve">פרסה </w:t>
      </w:r>
      <w:r>
        <w:rPr>
          <w:sz w:val="20"/>
          <w:szCs w:val="20"/>
          <w:rtl/>
        </w:rPr>
        <w:t>–</w:t>
      </w:r>
      <w:r>
        <w:rPr>
          <w:rFonts w:hint="cs"/>
          <w:sz w:val="20"/>
          <w:szCs w:val="20"/>
          <w:rtl/>
        </w:rPr>
        <w:t xml:space="preserve"> ארבעה מילין, שעה וחומש.</w:t>
      </w:r>
    </w:p>
    <w:p w14:paraId="660FC51D" w14:textId="77777777" w:rsidR="00F36FAF" w:rsidRDefault="00F36FAF" w:rsidP="00F36FAF">
      <w:pPr>
        <w:rPr>
          <w:sz w:val="20"/>
          <w:szCs w:val="20"/>
          <w:rtl/>
        </w:rPr>
      </w:pPr>
      <w:r>
        <w:rPr>
          <w:rFonts w:hint="cs"/>
          <w:b/>
          <w:bCs/>
          <w:sz w:val="20"/>
          <w:szCs w:val="20"/>
          <w:rtl/>
        </w:rPr>
        <w:t xml:space="preserve">התפלל </w:t>
      </w:r>
      <w:r>
        <w:rPr>
          <w:b/>
          <w:bCs/>
          <w:sz w:val="20"/>
          <w:szCs w:val="20"/>
          <w:rtl/>
        </w:rPr>
        <w:t>–</w:t>
      </w:r>
      <w:r>
        <w:rPr>
          <w:rFonts w:hint="cs"/>
          <w:b/>
          <w:bCs/>
          <w:sz w:val="20"/>
          <w:szCs w:val="20"/>
          <w:rtl/>
        </w:rPr>
        <w:t xml:space="preserve"> האם יצא ידי חובה?</w:t>
      </w:r>
      <w:r>
        <w:rPr>
          <w:b/>
          <w:bCs/>
          <w:sz w:val="20"/>
          <w:szCs w:val="20"/>
          <w:rtl/>
        </w:rPr>
        <w:br/>
      </w:r>
      <w:r w:rsidRPr="00AB1BB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אם התפלל בשעה שהוא נצרך לנקביו ואינו יכול להעמיד עצמו שיעור הילוך פרסה </w:t>
      </w:r>
      <w:r>
        <w:rPr>
          <w:sz w:val="20"/>
          <w:szCs w:val="20"/>
          <w:rtl/>
        </w:rPr>
        <w:t>–</w:t>
      </w:r>
      <w:r>
        <w:rPr>
          <w:rFonts w:hint="cs"/>
          <w:sz w:val="20"/>
          <w:szCs w:val="20"/>
          <w:rtl/>
        </w:rPr>
        <w:t xml:space="preserve"> לא יצא ידי חובה, ויחזור להתפלל.</w:t>
      </w:r>
    </w:p>
    <w:p w14:paraId="0609E911" w14:textId="77777777" w:rsidR="00F36FAF" w:rsidRPr="008342A5" w:rsidRDefault="00F36FAF" w:rsidP="00F36FAF">
      <w:pPr>
        <w:rPr>
          <w:sz w:val="20"/>
          <w:szCs w:val="20"/>
          <w:rtl/>
        </w:rPr>
      </w:pPr>
      <w:r w:rsidRPr="008342A5">
        <w:rPr>
          <w:rFonts w:hint="cs"/>
          <w:sz w:val="20"/>
          <w:szCs w:val="20"/>
          <w:u w:val="single"/>
          <w:rtl/>
        </w:rPr>
        <w:t>נצרך לקטנים או לגדולים?</w:t>
      </w:r>
      <w:r>
        <w:rPr>
          <w:sz w:val="20"/>
          <w:szCs w:val="20"/>
          <w:u w:val="single"/>
          <w:rtl/>
        </w:rPr>
        <w:br/>
      </w:r>
      <w:r>
        <w:rPr>
          <w:rFonts w:hint="cs"/>
          <w:sz w:val="20"/>
          <w:szCs w:val="20"/>
          <w:rtl/>
        </w:rPr>
        <w:t>התפלל בשעה שהיה נצרך לנקביו ולא יצא ידי חובה, האם רק בגדולים או גם בקטנים?</w:t>
      </w:r>
      <w:r>
        <w:rPr>
          <w:sz w:val="20"/>
          <w:szCs w:val="20"/>
          <w:u w:val="single"/>
          <w:rtl/>
        </w:rPr>
        <w:br/>
      </w:r>
      <w:r>
        <w:rPr>
          <w:rFonts w:hint="cs"/>
          <w:sz w:val="20"/>
          <w:szCs w:val="20"/>
          <w:rtl/>
        </w:rPr>
        <w:t xml:space="preserve">א. </w:t>
      </w:r>
      <w:r w:rsidRPr="008342A5">
        <w:rPr>
          <w:rFonts w:hint="cs"/>
          <w:b/>
          <w:bCs/>
          <w:sz w:val="20"/>
          <w:szCs w:val="20"/>
          <w:rtl/>
        </w:rPr>
        <w:t>מג"א וחיי"א</w:t>
      </w:r>
      <w:r>
        <w:rPr>
          <w:rFonts w:hint="cs"/>
          <w:sz w:val="20"/>
          <w:szCs w:val="20"/>
          <w:rtl/>
        </w:rPr>
        <w:t xml:space="preserve"> </w:t>
      </w:r>
      <w:r>
        <w:rPr>
          <w:sz w:val="20"/>
          <w:szCs w:val="20"/>
          <w:rtl/>
        </w:rPr>
        <w:t>–</w:t>
      </w:r>
      <w:r>
        <w:rPr>
          <w:rFonts w:hint="cs"/>
          <w:sz w:val="20"/>
          <w:szCs w:val="20"/>
          <w:rtl/>
        </w:rPr>
        <w:t xml:space="preserve"> רק בגדולים.</w:t>
      </w:r>
      <w:r>
        <w:rPr>
          <w:sz w:val="20"/>
          <w:szCs w:val="20"/>
          <w:rtl/>
        </w:rPr>
        <w:br/>
      </w:r>
      <w:r>
        <w:rPr>
          <w:rFonts w:hint="cs"/>
          <w:sz w:val="20"/>
          <w:szCs w:val="20"/>
          <w:rtl/>
        </w:rPr>
        <w:t xml:space="preserve">ב. </w:t>
      </w:r>
      <w:r w:rsidRPr="008342A5">
        <w:rPr>
          <w:rFonts w:hint="cs"/>
          <w:b/>
          <w:bCs/>
          <w:sz w:val="20"/>
          <w:szCs w:val="20"/>
          <w:rtl/>
        </w:rPr>
        <w:t>א"ר ודה"ח</w:t>
      </w:r>
      <w:r>
        <w:rPr>
          <w:rFonts w:hint="cs"/>
          <w:sz w:val="20"/>
          <w:szCs w:val="20"/>
          <w:rtl/>
        </w:rPr>
        <w:t xml:space="preserve"> </w:t>
      </w:r>
      <w:r>
        <w:rPr>
          <w:sz w:val="20"/>
          <w:szCs w:val="20"/>
          <w:rtl/>
        </w:rPr>
        <w:t>–</w:t>
      </w:r>
      <w:r>
        <w:rPr>
          <w:rFonts w:hint="cs"/>
          <w:sz w:val="20"/>
          <w:szCs w:val="20"/>
          <w:rtl/>
        </w:rPr>
        <w:t xml:space="preserve"> גם בקטנים.</w:t>
      </w:r>
      <w:r>
        <w:rPr>
          <w:sz w:val="20"/>
          <w:szCs w:val="20"/>
          <w:rtl/>
        </w:rPr>
        <w:br/>
      </w:r>
      <w:r w:rsidRPr="00927DD0">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אין בידינו כוח להכריע במחלוקת זו.</w:t>
      </w:r>
    </w:p>
    <w:p w14:paraId="453EEA7F" w14:textId="77777777" w:rsidR="00F36FAF" w:rsidRDefault="00F36FAF" w:rsidP="00F36FAF">
      <w:pPr>
        <w:rPr>
          <w:sz w:val="20"/>
          <w:szCs w:val="20"/>
          <w:rtl/>
        </w:rPr>
      </w:pPr>
      <w:r>
        <w:rPr>
          <w:rFonts w:hint="cs"/>
          <w:b/>
          <w:bCs/>
          <w:sz w:val="20"/>
          <w:szCs w:val="20"/>
          <w:rtl/>
        </w:rPr>
        <w:t>תפילה לכתחילה כשנצרך לנקביו</w:t>
      </w:r>
      <w:r>
        <w:rPr>
          <w:b/>
          <w:bCs/>
          <w:sz w:val="20"/>
          <w:szCs w:val="20"/>
          <w:rtl/>
        </w:rPr>
        <w:br/>
      </w:r>
      <w:r>
        <w:rPr>
          <w:rFonts w:hint="cs"/>
          <w:b/>
          <w:bCs/>
          <w:sz w:val="20"/>
          <w:szCs w:val="20"/>
          <w:rtl/>
        </w:rPr>
        <w:t xml:space="preserve">רבינו יונה </w:t>
      </w:r>
      <w:r>
        <w:rPr>
          <w:sz w:val="20"/>
          <w:szCs w:val="20"/>
          <w:rtl/>
        </w:rPr>
        <w:t>–</w:t>
      </w:r>
      <w:r>
        <w:rPr>
          <w:rFonts w:hint="cs"/>
          <w:sz w:val="20"/>
          <w:szCs w:val="20"/>
          <w:rtl/>
        </w:rPr>
        <w:t xml:space="preserve"> לכתחילה אסור להתפלל למרות שיכול להעמיד עצמו שיעור הילוך פרסה, וכ"פ</w:t>
      </w:r>
      <w:r w:rsidRPr="00AB1BB1">
        <w:rPr>
          <w:rFonts w:hint="cs"/>
          <w:b/>
          <w:bCs/>
          <w:sz w:val="20"/>
          <w:szCs w:val="20"/>
          <w:rtl/>
        </w:rPr>
        <w:t xml:space="preserve"> המחבר</w:t>
      </w:r>
      <w:r>
        <w:rPr>
          <w:rFonts w:hint="cs"/>
          <w:sz w:val="20"/>
          <w:szCs w:val="20"/>
          <w:rtl/>
        </w:rPr>
        <w:t>.</w:t>
      </w:r>
      <w:r>
        <w:rPr>
          <w:sz w:val="20"/>
          <w:szCs w:val="20"/>
          <w:rtl/>
        </w:rPr>
        <w:br/>
      </w:r>
      <w:r w:rsidRPr="00D418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משמע במימרא של רבי יונתן: "הנצרך לנקביו הרי זה לא יתפלל".</w:t>
      </w:r>
      <w:r>
        <w:rPr>
          <w:sz w:val="20"/>
          <w:szCs w:val="20"/>
          <w:rtl/>
        </w:rPr>
        <w:br/>
      </w:r>
      <w:r w:rsidRPr="00BA183C">
        <w:rPr>
          <w:rFonts w:hint="cs"/>
          <w:sz w:val="18"/>
          <w:szCs w:val="18"/>
          <w:rtl/>
        </w:rPr>
        <w:t xml:space="preserve">[ואע"פ שמדברי רב זביד משמע לא כך, יש להגיה את דבריו ולומר: "אבל יכול לעמוד על עצמו </w:t>
      </w:r>
      <w:r w:rsidRPr="00BA183C">
        <w:rPr>
          <w:sz w:val="18"/>
          <w:szCs w:val="18"/>
          <w:rtl/>
        </w:rPr>
        <w:t>–</w:t>
      </w:r>
      <w:r w:rsidRPr="00BA183C">
        <w:rPr>
          <w:rFonts w:hint="cs"/>
          <w:sz w:val="18"/>
          <w:szCs w:val="18"/>
          <w:rtl/>
        </w:rPr>
        <w:t xml:space="preserve"> אם התפלל תפילתו תפילה"].</w:t>
      </w:r>
    </w:p>
    <w:p w14:paraId="19B6E241" w14:textId="77777777" w:rsidR="00F36FAF" w:rsidRDefault="00F36FAF" w:rsidP="00F36FAF">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235CB">
        <w:rPr>
          <w:rFonts w:cs="Arial"/>
          <w:sz w:val="20"/>
          <w:szCs w:val="20"/>
          <w:rtl/>
        </w:rPr>
        <w:t>היה צריך לנקביו, אל יתפלל, ואם התפלל תפלתו תועבה וצריך לחזור ולהתפלל; וה</w:t>
      </w:r>
      <w:r>
        <w:rPr>
          <w:rFonts w:cs="Arial" w:hint="cs"/>
          <w:sz w:val="20"/>
          <w:szCs w:val="20"/>
          <w:rtl/>
        </w:rPr>
        <w:t>ני מילי</w:t>
      </w:r>
      <w:r w:rsidRPr="001235CB">
        <w:rPr>
          <w:rFonts w:cs="Arial"/>
          <w:sz w:val="20"/>
          <w:szCs w:val="20"/>
          <w:rtl/>
        </w:rPr>
        <w:t xml:space="preserve"> שאינו יכול לעמוד עצמו שיעור הילוך פרסה, אבל אם יכול להעמיד עצמו שיעור פרסה יצא בדיעבד, אבל לכתח</w:t>
      </w:r>
      <w:r>
        <w:rPr>
          <w:rFonts w:cs="Arial" w:hint="cs"/>
          <w:sz w:val="20"/>
          <w:szCs w:val="20"/>
          <w:rtl/>
        </w:rPr>
        <w:t>י</w:t>
      </w:r>
      <w:r w:rsidRPr="001235CB">
        <w:rPr>
          <w:rFonts w:cs="Arial"/>
          <w:sz w:val="20"/>
          <w:szCs w:val="20"/>
          <w:rtl/>
        </w:rPr>
        <w:t xml:space="preserve">לה לא יתפלל עד שיבדוק עצמו תחלה יפה. </w:t>
      </w:r>
      <w:r w:rsidRPr="001235CB">
        <w:rPr>
          <w:rFonts w:cs="Arial"/>
          <w:sz w:val="18"/>
          <w:szCs w:val="18"/>
          <w:rtl/>
        </w:rPr>
        <w:t>הגה: וכל הנצרך לנקביו אסור אפי</w:t>
      </w:r>
      <w:r>
        <w:rPr>
          <w:rFonts w:cs="Arial" w:hint="cs"/>
          <w:sz w:val="18"/>
          <w:szCs w:val="18"/>
          <w:rtl/>
        </w:rPr>
        <w:t xml:space="preserve">לו </w:t>
      </w:r>
      <w:r w:rsidRPr="001235CB">
        <w:rPr>
          <w:rFonts w:cs="Arial"/>
          <w:sz w:val="18"/>
          <w:szCs w:val="18"/>
          <w:rtl/>
        </w:rPr>
        <w:t>בדברי תורה, כל זמן שגופו משוקץ מן הנקבים</w:t>
      </w:r>
      <w:r>
        <w:rPr>
          <w:rFonts w:cs="Arial" w:hint="cs"/>
          <w:sz w:val="20"/>
          <w:szCs w:val="20"/>
          <w:rtl/>
        </w:rPr>
        <w:t>".</w:t>
      </w:r>
    </w:p>
    <w:p w14:paraId="1812A278" w14:textId="77777777" w:rsidR="00F36FAF" w:rsidRDefault="00F36FAF" w:rsidP="00F36FAF">
      <w:pPr>
        <w:rPr>
          <w:sz w:val="20"/>
          <w:szCs w:val="20"/>
          <w:rtl/>
        </w:rPr>
      </w:pPr>
      <w:r>
        <w:rPr>
          <w:rFonts w:hint="cs"/>
          <w:sz w:val="20"/>
          <w:szCs w:val="20"/>
          <w:u w:val="single"/>
          <w:rtl/>
        </w:rPr>
        <w:t xml:space="preserve">שעה וחומש </w:t>
      </w:r>
      <w:r>
        <w:rPr>
          <w:sz w:val="20"/>
          <w:szCs w:val="20"/>
          <w:u w:val="single"/>
          <w:rtl/>
        </w:rPr>
        <w:t>–</w:t>
      </w:r>
      <w:r>
        <w:rPr>
          <w:rFonts w:hint="cs"/>
          <w:sz w:val="20"/>
          <w:szCs w:val="20"/>
          <w:u w:val="single"/>
          <w:rtl/>
        </w:rPr>
        <w:t xml:space="preserve"> מאימתי?</w:t>
      </w:r>
      <w:r>
        <w:rPr>
          <w:sz w:val="20"/>
          <w:szCs w:val="20"/>
          <w:u w:val="single"/>
          <w:rtl/>
        </w:rPr>
        <w:br/>
      </w:r>
      <w:r>
        <w:rPr>
          <w:rFonts w:hint="cs"/>
          <w:sz w:val="20"/>
          <w:szCs w:val="20"/>
          <w:rtl/>
        </w:rPr>
        <w:t xml:space="preserve">אם היה יכול להעמיד עצמו בשעת התחלת התפילה </w:t>
      </w:r>
      <w:r>
        <w:rPr>
          <w:sz w:val="20"/>
          <w:szCs w:val="20"/>
          <w:rtl/>
        </w:rPr>
        <w:t>–</w:t>
      </w:r>
      <w:r>
        <w:rPr>
          <w:rFonts w:hint="cs"/>
          <w:sz w:val="20"/>
          <w:szCs w:val="20"/>
          <w:rtl/>
        </w:rPr>
        <w:t xml:space="preserve"> יצא ידי חובה, אפילו אם לאחר התפילה התפנה מיד.</w:t>
      </w:r>
    </w:p>
    <w:p w14:paraId="1DEF9AAE" w14:textId="77777777" w:rsidR="00F36FAF" w:rsidRDefault="00F36FAF" w:rsidP="00F36FAF">
      <w:pPr>
        <w:rPr>
          <w:sz w:val="20"/>
          <w:szCs w:val="20"/>
          <w:rtl/>
        </w:rPr>
      </w:pPr>
      <w:r>
        <w:rPr>
          <w:rFonts w:hint="cs"/>
          <w:sz w:val="20"/>
          <w:szCs w:val="20"/>
          <w:u w:val="single"/>
          <w:rtl/>
        </w:rPr>
        <w:t>תפילה במניין או ניקיון הגוף?</w:t>
      </w:r>
      <w:r>
        <w:rPr>
          <w:sz w:val="20"/>
          <w:szCs w:val="20"/>
          <w:u w:val="single"/>
          <w:rtl/>
        </w:rPr>
        <w:br/>
      </w:r>
      <w:r>
        <w:rPr>
          <w:rFonts w:hint="cs"/>
          <w:sz w:val="20"/>
          <w:szCs w:val="20"/>
          <w:rtl/>
        </w:rPr>
        <w:t xml:space="preserve">לכתחילה אין להתפלל אע"פ שיכול להעמיד עצמו שעה וחומש, בכל עניין שמרגיש צורך מועט </w:t>
      </w:r>
      <w:r>
        <w:rPr>
          <w:sz w:val="20"/>
          <w:szCs w:val="20"/>
          <w:rtl/>
        </w:rPr>
        <w:t>–</w:t>
      </w:r>
      <w:r>
        <w:rPr>
          <w:rFonts w:hint="cs"/>
          <w:sz w:val="20"/>
          <w:szCs w:val="20"/>
          <w:rtl/>
        </w:rPr>
        <w:t xml:space="preserve"> יתפנה.</w:t>
      </w:r>
      <w:r>
        <w:rPr>
          <w:sz w:val="20"/>
          <w:szCs w:val="20"/>
          <w:rtl/>
        </w:rPr>
        <w:br/>
      </w:r>
      <w:r>
        <w:rPr>
          <w:rFonts w:hint="cs"/>
          <w:sz w:val="20"/>
          <w:szCs w:val="20"/>
          <w:rtl/>
        </w:rPr>
        <w:t xml:space="preserve">ואפילו אם ע"י כך לא יתפלל בציבור </w:t>
      </w:r>
      <w:r>
        <w:rPr>
          <w:sz w:val="20"/>
          <w:szCs w:val="20"/>
          <w:rtl/>
        </w:rPr>
        <w:t>–</w:t>
      </w:r>
      <w:r>
        <w:rPr>
          <w:rFonts w:hint="cs"/>
          <w:sz w:val="20"/>
          <w:szCs w:val="20"/>
          <w:rtl/>
        </w:rPr>
        <w:t xml:space="preserve"> יתפנה.</w:t>
      </w:r>
      <w:r>
        <w:rPr>
          <w:sz w:val="20"/>
          <w:szCs w:val="20"/>
          <w:rtl/>
        </w:rPr>
        <w:br/>
      </w:r>
      <w:r>
        <w:rPr>
          <w:rFonts w:hint="cs"/>
          <w:sz w:val="20"/>
          <w:szCs w:val="20"/>
          <w:rtl/>
        </w:rPr>
        <w:t xml:space="preserve">אמנם, אם יעבור זמן תפילה ע"י שיתפנה </w:t>
      </w:r>
      <w:r w:rsidRPr="009B2A29">
        <w:rPr>
          <w:rFonts w:hint="cs"/>
          <w:sz w:val="18"/>
          <w:szCs w:val="18"/>
          <w:rtl/>
        </w:rPr>
        <w:t xml:space="preserve">(ויכול להעמיד עצמו שעה וחומש) </w:t>
      </w:r>
      <w:r>
        <w:rPr>
          <w:sz w:val="20"/>
          <w:szCs w:val="20"/>
          <w:rtl/>
        </w:rPr>
        <w:t>–</w:t>
      </w:r>
      <w:r>
        <w:rPr>
          <w:rFonts w:hint="cs"/>
          <w:sz w:val="20"/>
          <w:szCs w:val="20"/>
          <w:rtl/>
        </w:rPr>
        <w:t xml:space="preserve"> יתפלל ולא יתפנה.</w:t>
      </w:r>
    </w:p>
    <w:p w14:paraId="0C0DCAD3" w14:textId="77777777" w:rsidR="00F36FAF" w:rsidRDefault="00F36FAF" w:rsidP="00F36FAF">
      <w:pPr>
        <w:rPr>
          <w:sz w:val="20"/>
          <w:szCs w:val="20"/>
          <w:rtl/>
        </w:rPr>
      </w:pPr>
      <w:r>
        <w:rPr>
          <w:rFonts w:hint="cs"/>
          <w:sz w:val="20"/>
          <w:szCs w:val="20"/>
          <w:u w:val="single"/>
          <w:rtl/>
        </w:rPr>
        <w:t>הנצרך לנקביו בקריאת שמע ובשאר ברכות</w:t>
      </w:r>
      <w:r>
        <w:rPr>
          <w:sz w:val="20"/>
          <w:szCs w:val="20"/>
          <w:u w:val="single"/>
          <w:rtl/>
        </w:rPr>
        <w:br/>
      </w:r>
      <w:r>
        <w:rPr>
          <w:rFonts w:hint="cs"/>
          <w:sz w:val="20"/>
          <w:szCs w:val="20"/>
          <w:rtl/>
        </w:rPr>
        <w:t xml:space="preserve">הנצרך לנקביו ואינו יכול להעמיד עצמו כדי הילוך פרסה לכתחילה לא יקרא ק"ש ולא יברך שאר ברכות, אך בדיעבד אם קרא או בירך אפילו בהמ"ז </w:t>
      </w:r>
      <w:r>
        <w:rPr>
          <w:sz w:val="20"/>
          <w:szCs w:val="20"/>
          <w:rtl/>
        </w:rPr>
        <w:t>–</w:t>
      </w:r>
      <w:r>
        <w:rPr>
          <w:rFonts w:hint="cs"/>
          <w:sz w:val="20"/>
          <w:szCs w:val="20"/>
          <w:rtl/>
        </w:rPr>
        <w:t xml:space="preserve"> יצא ידי חובה </w:t>
      </w:r>
      <w:r w:rsidRPr="001F45DB">
        <w:rPr>
          <w:rFonts w:hint="cs"/>
          <w:sz w:val="18"/>
          <w:szCs w:val="18"/>
          <w:rtl/>
        </w:rPr>
        <w:t>(</w:t>
      </w:r>
      <w:r>
        <w:rPr>
          <w:rFonts w:hint="cs"/>
          <w:sz w:val="18"/>
          <w:szCs w:val="18"/>
          <w:rtl/>
        </w:rPr>
        <w:t xml:space="preserve">סק"ו, </w:t>
      </w:r>
      <w:r w:rsidRPr="001F45DB">
        <w:rPr>
          <w:rFonts w:hint="cs"/>
          <w:sz w:val="18"/>
          <w:szCs w:val="18"/>
          <w:rtl/>
        </w:rPr>
        <w:t>בניגוד לתפילה שלא יצא ידי חובה אף בדיעבד בכה"ג)</w:t>
      </w:r>
      <w:r>
        <w:rPr>
          <w:rFonts w:hint="cs"/>
          <w:sz w:val="20"/>
          <w:szCs w:val="20"/>
          <w:rtl/>
        </w:rPr>
        <w:t>.</w:t>
      </w:r>
      <w:r>
        <w:rPr>
          <w:sz w:val="20"/>
          <w:szCs w:val="20"/>
          <w:rtl/>
        </w:rPr>
        <w:br/>
      </w:r>
      <w:r>
        <w:rPr>
          <w:rFonts w:hint="cs"/>
          <w:sz w:val="20"/>
          <w:szCs w:val="20"/>
          <w:rtl/>
        </w:rPr>
        <w:t xml:space="preserve">אם יכול להעמיד עצמו כדי הילוך פרסה </w:t>
      </w:r>
      <w:r>
        <w:rPr>
          <w:sz w:val="20"/>
          <w:szCs w:val="20"/>
          <w:rtl/>
        </w:rPr>
        <w:t>–</w:t>
      </w:r>
      <w:r>
        <w:rPr>
          <w:rFonts w:hint="cs"/>
          <w:sz w:val="20"/>
          <w:szCs w:val="20"/>
          <w:rtl/>
        </w:rPr>
        <w:t xml:space="preserve"> מותר אפילו לכתחילה </w:t>
      </w:r>
      <w:r w:rsidRPr="00656E97">
        <w:rPr>
          <w:rFonts w:hint="cs"/>
          <w:sz w:val="18"/>
          <w:szCs w:val="18"/>
          <w:rtl/>
        </w:rPr>
        <w:t>(</w:t>
      </w:r>
      <w:r>
        <w:rPr>
          <w:rFonts w:hint="cs"/>
          <w:sz w:val="18"/>
          <w:szCs w:val="18"/>
          <w:rtl/>
        </w:rPr>
        <w:t>סק"ז, בניגוד לתפילה שרק בדיעבד יצא ידי חובה. אמנם גם כאן</w:t>
      </w:r>
      <w:r w:rsidRPr="00656E97">
        <w:rPr>
          <w:rFonts w:hint="cs"/>
          <w:sz w:val="18"/>
          <w:szCs w:val="18"/>
          <w:rtl/>
        </w:rPr>
        <w:t xml:space="preserve"> יש מחמירים)</w:t>
      </w:r>
      <w:r>
        <w:rPr>
          <w:rFonts w:hint="cs"/>
          <w:sz w:val="20"/>
          <w:szCs w:val="20"/>
          <w:rtl/>
        </w:rPr>
        <w:t>.</w:t>
      </w:r>
    </w:p>
    <w:p w14:paraId="082AAA51" w14:textId="77777777" w:rsidR="00F36FAF" w:rsidRDefault="00F36FAF" w:rsidP="00F36FAF">
      <w:pPr>
        <w:rPr>
          <w:sz w:val="20"/>
          <w:szCs w:val="20"/>
          <w:rtl/>
        </w:rPr>
      </w:pPr>
      <w:r>
        <w:rPr>
          <w:rFonts w:hint="cs"/>
          <w:sz w:val="20"/>
          <w:szCs w:val="20"/>
          <w:u w:val="single"/>
          <w:rtl/>
        </w:rPr>
        <w:t>מלמד שיעור ברבים</w:t>
      </w:r>
      <w:r>
        <w:rPr>
          <w:sz w:val="20"/>
          <w:szCs w:val="20"/>
          <w:u w:val="single"/>
          <w:rtl/>
        </w:rPr>
        <w:br/>
      </w:r>
      <w:r>
        <w:rPr>
          <w:rFonts w:hint="cs"/>
          <w:sz w:val="20"/>
          <w:szCs w:val="20"/>
          <w:rtl/>
        </w:rPr>
        <w:t xml:space="preserve">המלמד שיעור ברבים ונצרך לנקביו, אפילו גדולים, ימשיך בשיעור כרגיל </w:t>
      </w:r>
      <w:r>
        <w:rPr>
          <w:sz w:val="20"/>
          <w:szCs w:val="20"/>
          <w:rtl/>
        </w:rPr>
        <w:t>–</w:t>
      </w:r>
      <w:r>
        <w:rPr>
          <w:rFonts w:hint="cs"/>
          <w:sz w:val="20"/>
          <w:szCs w:val="20"/>
          <w:rtl/>
        </w:rPr>
        <w:t xml:space="preserve"> גדול כבוד הבריות שדוחה איסור דרבנן של "בל תשקצו".</w:t>
      </w:r>
    </w:p>
    <w:p w14:paraId="67D4989A" w14:textId="77777777" w:rsidR="00F36FAF" w:rsidRPr="00F80E07" w:rsidRDefault="00F36FAF" w:rsidP="00F36FAF">
      <w:pPr>
        <w:rPr>
          <w:sz w:val="20"/>
          <w:szCs w:val="20"/>
        </w:rPr>
      </w:pPr>
      <w:r w:rsidRPr="00056973">
        <w:rPr>
          <w:rFonts w:hint="cs"/>
          <w:b/>
          <w:bCs/>
          <w:sz w:val="20"/>
          <w:szCs w:val="20"/>
          <w:rtl/>
        </w:rPr>
        <w:t>סיכום</w:t>
      </w:r>
      <w:r>
        <w:rPr>
          <w:sz w:val="20"/>
          <w:szCs w:val="20"/>
          <w:rtl/>
        </w:rPr>
        <w:br/>
      </w:r>
      <w:r>
        <w:rPr>
          <w:rFonts w:hint="cs"/>
          <w:sz w:val="20"/>
          <w:szCs w:val="20"/>
          <w:rtl/>
        </w:rPr>
        <w:t xml:space="preserve">1. </w:t>
      </w:r>
      <w:r w:rsidRPr="00056973">
        <w:rPr>
          <w:rFonts w:hint="cs"/>
          <w:b/>
          <w:bCs/>
          <w:sz w:val="20"/>
          <w:szCs w:val="20"/>
          <w:rtl/>
        </w:rPr>
        <w:t>גמרא</w:t>
      </w:r>
      <w:r>
        <w:rPr>
          <w:rFonts w:hint="cs"/>
          <w:sz w:val="20"/>
          <w:szCs w:val="20"/>
          <w:rtl/>
        </w:rPr>
        <w:t xml:space="preserve">. הנצרך לנקביו </w:t>
      </w:r>
      <w:r>
        <w:rPr>
          <w:sz w:val="20"/>
          <w:szCs w:val="20"/>
          <w:rtl/>
        </w:rPr>
        <w:t>–</w:t>
      </w:r>
      <w:r>
        <w:rPr>
          <w:rFonts w:hint="cs"/>
          <w:sz w:val="20"/>
          <w:szCs w:val="20"/>
          <w:rtl/>
        </w:rPr>
        <w:t xml:space="preserve"> אל יתפלל. התפלל </w:t>
      </w:r>
      <w:r>
        <w:rPr>
          <w:sz w:val="20"/>
          <w:szCs w:val="20"/>
          <w:rtl/>
        </w:rPr>
        <w:t>–</w:t>
      </w:r>
      <w:r>
        <w:rPr>
          <w:rFonts w:hint="cs"/>
          <w:sz w:val="20"/>
          <w:szCs w:val="20"/>
          <w:rtl/>
        </w:rPr>
        <w:t xml:space="preserve"> אם אין יכול להעמיד עצמו שיעור הילוך פרסה </w:t>
      </w:r>
      <w:r w:rsidRPr="00F80E07">
        <w:rPr>
          <w:rFonts w:hint="cs"/>
          <w:sz w:val="18"/>
          <w:szCs w:val="18"/>
          <w:rtl/>
        </w:rPr>
        <w:t xml:space="preserve">(שעה וחומש) </w:t>
      </w:r>
      <w:r>
        <w:rPr>
          <w:rFonts w:hint="cs"/>
          <w:sz w:val="20"/>
          <w:szCs w:val="20"/>
          <w:rtl/>
        </w:rPr>
        <w:t xml:space="preserve">תפילתו תועבה ולא יצא ידי חובה </w:t>
      </w:r>
      <w:r w:rsidRPr="00F80E07">
        <w:rPr>
          <w:rFonts w:hint="cs"/>
          <w:sz w:val="18"/>
          <w:szCs w:val="18"/>
          <w:rtl/>
        </w:rPr>
        <w:t>(</w:t>
      </w:r>
      <w:r w:rsidRPr="00056973">
        <w:rPr>
          <w:rFonts w:hint="cs"/>
          <w:b/>
          <w:bCs/>
          <w:sz w:val="18"/>
          <w:szCs w:val="18"/>
          <w:rtl/>
        </w:rPr>
        <w:t>רמב"ם</w:t>
      </w:r>
      <w:r w:rsidRPr="00F80E07">
        <w:rPr>
          <w:rFonts w:hint="cs"/>
          <w:sz w:val="18"/>
          <w:szCs w:val="18"/>
          <w:rtl/>
        </w:rPr>
        <w:t>)</w:t>
      </w:r>
      <w:r>
        <w:rPr>
          <w:rFonts w:hint="cs"/>
          <w:sz w:val="20"/>
          <w:szCs w:val="20"/>
          <w:rtl/>
        </w:rPr>
        <w:t>.</w:t>
      </w:r>
      <w:r>
        <w:rPr>
          <w:sz w:val="20"/>
          <w:szCs w:val="20"/>
          <w:rtl/>
        </w:rPr>
        <w:br/>
      </w:r>
      <w:r>
        <w:rPr>
          <w:rFonts w:hint="cs"/>
          <w:sz w:val="20"/>
          <w:szCs w:val="20"/>
          <w:rtl/>
        </w:rPr>
        <w:t xml:space="preserve">2. באילו נקבים מדובר? </w:t>
      </w:r>
      <w:r w:rsidRPr="00056973">
        <w:rPr>
          <w:rFonts w:hint="cs"/>
          <w:b/>
          <w:bCs/>
          <w:sz w:val="20"/>
          <w:szCs w:val="20"/>
          <w:rtl/>
        </w:rPr>
        <w:t>מג"א</w:t>
      </w:r>
      <w:r>
        <w:rPr>
          <w:rFonts w:hint="cs"/>
          <w:sz w:val="20"/>
          <w:szCs w:val="20"/>
          <w:rtl/>
        </w:rPr>
        <w:t xml:space="preserve">. גדולים, בקטנים יצא י"ח. </w:t>
      </w:r>
      <w:r w:rsidRPr="00056973">
        <w:rPr>
          <w:rFonts w:hint="cs"/>
          <w:b/>
          <w:bCs/>
          <w:sz w:val="20"/>
          <w:szCs w:val="20"/>
          <w:rtl/>
        </w:rPr>
        <w:t>א"ר</w:t>
      </w:r>
      <w:r>
        <w:rPr>
          <w:rFonts w:hint="cs"/>
          <w:sz w:val="20"/>
          <w:szCs w:val="20"/>
          <w:rtl/>
        </w:rPr>
        <w:t xml:space="preserve">. אפילו בקטנים לא יצא י"ח. </w:t>
      </w:r>
      <w:r w:rsidRPr="00056973">
        <w:rPr>
          <w:rFonts w:hint="cs"/>
          <w:b/>
          <w:bCs/>
          <w:sz w:val="20"/>
          <w:szCs w:val="20"/>
          <w:rtl/>
        </w:rPr>
        <w:t>ביה"ל</w:t>
      </w:r>
      <w:r>
        <w:rPr>
          <w:rFonts w:hint="cs"/>
          <w:sz w:val="20"/>
          <w:szCs w:val="20"/>
          <w:rtl/>
        </w:rPr>
        <w:t>. לא הכריע.</w:t>
      </w:r>
      <w:r>
        <w:rPr>
          <w:sz w:val="20"/>
          <w:szCs w:val="20"/>
          <w:rtl/>
        </w:rPr>
        <w:br/>
      </w:r>
      <w:r>
        <w:rPr>
          <w:rFonts w:hint="cs"/>
          <w:sz w:val="20"/>
          <w:szCs w:val="20"/>
          <w:rtl/>
        </w:rPr>
        <w:t xml:space="preserve">3. </w:t>
      </w:r>
      <w:r w:rsidRPr="00056973">
        <w:rPr>
          <w:rFonts w:hint="cs"/>
          <w:b/>
          <w:bCs/>
          <w:sz w:val="20"/>
          <w:szCs w:val="20"/>
          <w:rtl/>
        </w:rPr>
        <w:t>רבינו יונה</w:t>
      </w:r>
      <w:r>
        <w:rPr>
          <w:rFonts w:hint="cs"/>
          <w:sz w:val="20"/>
          <w:szCs w:val="20"/>
          <w:rtl/>
        </w:rPr>
        <w:t xml:space="preserve">. גם אם יכול להעמיד עצמו שיעור פרסה </w:t>
      </w:r>
      <w:r w:rsidRPr="003D6998">
        <w:rPr>
          <w:rFonts w:hint="cs"/>
          <w:sz w:val="18"/>
          <w:szCs w:val="18"/>
          <w:rtl/>
        </w:rPr>
        <w:t>(שעה וחומש)</w:t>
      </w:r>
      <w:r>
        <w:rPr>
          <w:rFonts w:hint="cs"/>
          <w:sz w:val="20"/>
          <w:szCs w:val="20"/>
          <w:rtl/>
        </w:rPr>
        <w:t xml:space="preserve">, לכתחילה לא יתפלל, וכ"פ </w:t>
      </w:r>
      <w:r w:rsidRPr="00056973">
        <w:rPr>
          <w:rFonts w:hint="cs"/>
          <w:b/>
          <w:bCs/>
          <w:sz w:val="20"/>
          <w:szCs w:val="20"/>
          <w:rtl/>
        </w:rPr>
        <w:t>המחבר</w:t>
      </w:r>
      <w:r>
        <w:rPr>
          <w:rFonts w:hint="cs"/>
          <w:sz w:val="20"/>
          <w:szCs w:val="20"/>
          <w:rtl/>
        </w:rPr>
        <w:t>.</w:t>
      </w:r>
      <w:r>
        <w:rPr>
          <w:sz w:val="20"/>
          <w:szCs w:val="20"/>
          <w:rtl/>
        </w:rPr>
        <w:br/>
      </w:r>
      <w:r>
        <w:rPr>
          <w:rFonts w:hint="cs"/>
          <w:sz w:val="20"/>
          <w:szCs w:val="20"/>
          <w:rtl/>
        </w:rPr>
        <w:t xml:space="preserve">4. שיעור שעה וחומש נמדד מתחילת התפילה, ואע"פ שהתפנה מייד בסופה </w:t>
      </w:r>
      <w:r>
        <w:rPr>
          <w:sz w:val="20"/>
          <w:szCs w:val="20"/>
          <w:rtl/>
        </w:rPr>
        <w:t>–</w:t>
      </w:r>
      <w:r>
        <w:rPr>
          <w:rFonts w:hint="cs"/>
          <w:sz w:val="20"/>
          <w:szCs w:val="20"/>
          <w:rtl/>
        </w:rPr>
        <w:t xml:space="preserve"> יצא ידי חובה.</w:t>
      </w:r>
      <w:r>
        <w:rPr>
          <w:sz w:val="20"/>
          <w:szCs w:val="20"/>
          <w:rtl/>
        </w:rPr>
        <w:br/>
      </w:r>
      <w:r>
        <w:rPr>
          <w:rFonts w:hint="cs"/>
          <w:sz w:val="20"/>
          <w:szCs w:val="20"/>
          <w:rtl/>
        </w:rPr>
        <w:t>5. יכול להעמיד עצמו הילוך פרסה - תפילה בגוף נקי עדיפה על מניין, אינה עדיפה על זמן תפילה אם יעבור.</w:t>
      </w:r>
      <w:r>
        <w:rPr>
          <w:sz w:val="20"/>
          <w:szCs w:val="20"/>
          <w:rtl/>
        </w:rPr>
        <w:br/>
      </w:r>
      <w:r>
        <w:rPr>
          <w:rFonts w:hint="cs"/>
          <w:sz w:val="20"/>
          <w:szCs w:val="20"/>
          <w:rtl/>
        </w:rPr>
        <w:t xml:space="preserve">6. שאר ברכות ולימוד תורה. אינו יכול להעמיד עצמו </w:t>
      </w:r>
      <w:r>
        <w:rPr>
          <w:sz w:val="20"/>
          <w:szCs w:val="20"/>
          <w:rtl/>
        </w:rPr>
        <w:t>–</w:t>
      </w:r>
      <w:r>
        <w:rPr>
          <w:rFonts w:hint="cs"/>
          <w:sz w:val="20"/>
          <w:szCs w:val="20"/>
          <w:rtl/>
        </w:rPr>
        <w:t xml:space="preserve"> בדיעבד יצא. יכול להעמיד עצמו </w:t>
      </w:r>
      <w:r>
        <w:rPr>
          <w:sz w:val="20"/>
          <w:szCs w:val="20"/>
          <w:rtl/>
        </w:rPr>
        <w:t>–</w:t>
      </w:r>
      <w:r>
        <w:rPr>
          <w:rFonts w:hint="cs"/>
          <w:sz w:val="20"/>
          <w:szCs w:val="20"/>
          <w:rtl/>
        </w:rPr>
        <w:t xml:space="preserve"> אף לכתחילה מותר.</w:t>
      </w:r>
      <w:r>
        <w:rPr>
          <w:sz w:val="20"/>
          <w:szCs w:val="20"/>
          <w:rtl/>
        </w:rPr>
        <w:br/>
      </w:r>
      <w:r>
        <w:rPr>
          <w:rFonts w:hint="cs"/>
          <w:sz w:val="20"/>
          <w:szCs w:val="20"/>
          <w:rtl/>
        </w:rPr>
        <w:t>7. המלמד שיעור תורה ברבים ונצרך לנקביו, אפילו לגדולים, ימשיך ללמד כרגיל.</w:t>
      </w:r>
      <w:r>
        <w:rPr>
          <w:sz w:val="20"/>
          <w:szCs w:val="20"/>
          <w:rtl/>
        </w:rPr>
        <w:br/>
      </w:r>
      <w:r w:rsidRPr="00056973">
        <w:rPr>
          <w:rFonts w:hint="cs"/>
          <w:sz w:val="18"/>
          <w:szCs w:val="18"/>
          <w:rtl/>
        </w:rPr>
        <w:t xml:space="preserve">[סיכום. תפילה. לכתחילה יתפנה בכל צורך שהוא, בדיעבד אם יכול להעמיד עצמו שעה וחומש, יצא. </w:t>
      </w:r>
      <w:r>
        <w:rPr>
          <w:sz w:val="18"/>
          <w:szCs w:val="18"/>
          <w:rtl/>
        </w:rPr>
        <w:br/>
      </w:r>
      <w:r w:rsidRPr="00056973">
        <w:rPr>
          <w:rFonts w:hint="cs"/>
          <w:sz w:val="18"/>
          <w:szCs w:val="18"/>
          <w:rtl/>
        </w:rPr>
        <w:t>ברכות ולימוד. אם יכול להעמיד עצמו, מותר לכתחילה. אינו יכול להעמיד עצמו, יצא בדיעבד].</w:t>
      </w:r>
    </w:p>
    <w:p w14:paraId="61EF281B" w14:textId="77777777" w:rsidR="00F36FAF" w:rsidRDefault="00F36FAF" w:rsidP="00F36FAF">
      <w:pPr>
        <w:rPr>
          <w:sz w:val="20"/>
          <w:szCs w:val="20"/>
          <w:rtl/>
        </w:rPr>
      </w:pPr>
      <w:r>
        <w:rPr>
          <w:rFonts w:hint="cs"/>
          <w:b/>
          <w:bCs/>
          <w:sz w:val="20"/>
          <w:szCs w:val="20"/>
          <w:rtl/>
        </w:rPr>
        <w:t>הוספות</w:t>
      </w:r>
      <w:r>
        <w:rPr>
          <w:b/>
          <w:bCs/>
          <w:sz w:val="20"/>
          <w:szCs w:val="20"/>
          <w:rtl/>
        </w:rPr>
        <w:br/>
      </w:r>
      <w:r>
        <w:rPr>
          <w:rFonts w:hint="cs"/>
          <w:sz w:val="20"/>
          <w:szCs w:val="20"/>
          <w:u w:val="single"/>
          <w:rtl/>
        </w:rPr>
        <w:t>דין שליח ציבור (ביה"ל)</w:t>
      </w:r>
      <w:r>
        <w:rPr>
          <w:sz w:val="20"/>
          <w:szCs w:val="20"/>
          <w:u w:val="single"/>
          <w:rtl/>
        </w:rPr>
        <w:br/>
      </w:r>
      <w:r>
        <w:rPr>
          <w:rFonts w:hint="cs"/>
          <w:sz w:val="20"/>
          <w:szCs w:val="20"/>
          <w:rtl/>
        </w:rPr>
        <w:t xml:space="preserve">שליח ציבור שהוצרך לנקביו לפני חזרת הש"ץ </w:t>
      </w:r>
      <w:r>
        <w:rPr>
          <w:sz w:val="20"/>
          <w:szCs w:val="20"/>
          <w:rtl/>
        </w:rPr>
        <w:t>–</w:t>
      </w:r>
      <w:r>
        <w:rPr>
          <w:rFonts w:hint="cs"/>
          <w:sz w:val="20"/>
          <w:szCs w:val="20"/>
          <w:rtl/>
        </w:rPr>
        <w:t xml:space="preserve"> אם יכול להעמיד עצמו עד פרסה, פשוט שמותר לכתחילה.</w:t>
      </w:r>
      <w:r>
        <w:rPr>
          <w:sz w:val="20"/>
          <w:szCs w:val="20"/>
          <w:rtl/>
        </w:rPr>
        <w:br/>
      </w:r>
      <w:r w:rsidRPr="0078446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לסמוך על שיטת הרי"ף המקל לכתחילה בכה"ג, ומסתבר שאף המחמירים מודים כאן מפני כבוד הבריות.</w:t>
      </w:r>
      <w:r>
        <w:rPr>
          <w:sz w:val="20"/>
          <w:szCs w:val="20"/>
          <w:rtl/>
        </w:rPr>
        <w:br/>
      </w:r>
      <w:r>
        <w:rPr>
          <w:rFonts w:hint="cs"/>
          <w:sz w:val="20"/>
          <w:szCs w:val="20"/>
          <w:rtl/>
        </w:rPr>
        <w:t xml:space="preserve">אמנם, אם אין יכול להעמיד עצמו עד פרסה יש לעיין </w:t>
      </w:r>
      <w:r>
        <w:rPr>
          <w:sz w:val="20"/>
          <w:szCs w:val="20"/>
          <w:rtl/>
        </w:rPr>
        <w:t>–</w:t>
      </w:r>
      <w:r>
        <w:rPr>
          <w:rFonts w:hint="cs"/>
          <w:sz w:val="20"/>
          <w:szCs w:val="20"/>
          <w:rtl/>
        </w:rPr>
        <w:t xml:space="preserve"> ולמעשה צ"ע משום שייתכן וכל ברכותיו לבטלה.</w:t>
      </w:r>
      <w:r>
        <w:rPr>
          <w:sz w:val="20"/>
          <w:szCs w:val="20"/>
          <w:rtl/>
        </w:rPr>
        <w:br/>
      </w:r>
      <w:r>
        <w:rPr>
          <w:rFonts w:hint="cs"/>
          <w:sz w:val="20"/>
          <w:szCs w:val="20"/>
          <w:rtl/>
        </w:rPr>
        <w:t xml:space="preserve">ואולם, לגבי בעל קורא שאירע לו כנ"ל </w:t>
      </w:r>
      <w:r>
        <w:rPr>
          <w:sz w:val="20"/>
          <w:szCs w:val="20"/>
          <w:rtl/>
        </w:rPr>
        <w:t>–</w:t>
      </w:r>
      <w:r>
        <w:rPr>
          <w:rFonts w:hint="cs"/>
          <w:sz w:val="20"/>
          <w:szCs w:val="20"/>
          <w:rtl/>
        </w:rPr>
        <w:t xml:space="preserve"> פשוט שיכול להמשיך, כיוון שלימוד תורה שווה לשאר ברכות שלכתחילה יצא ידי חובה אף אם אין יכול להעמיד עצמו הילוך פרסה, כמבואר לעיל.</w:t>
      </w:r>
    </w:p>
    <w:p w14:paraId="2EE27DAF" w14:textId="77777777" w:rsidR="00F36FAF" w:rsidRDefault="00F36FAF" w:rsidP="00F36FAF">
      <w:pPr>
        <w:rPr>
          <w:sz w:val="20"/>
          <w:szCs w:val="20"/>
          <w:rtl/>
        </w:rPr>
      </w:pPr>
      <w:r>
        <w:rPr>
          <w:rFonts w:hint="cs"/>
          <w:sz w:val="20"/>
          <w:szCs w:val="20"/>
          <w:u w:val="single"/>
          <w:rtl/>
        </w:rPr>
        <w:t>שיעור פרסה (ביה"ל)</w:t>
      </w:r>
      <w:r>
        <w:rPr>
          <w:sz w:val="20"/>
          <w:szCs w:val="20"/>
          <w:u w:val="single"/>
          <w:rtl/>
        </w:rPr>
        <w:br/>
      </w:r>
      <w:r>
        <w:rPr>
          <w:rFonts w:hint="cs"/>
          <w:sz w:val="20"/>
          <w:szCs w:val="20"/>
          <w:rtl/>
        </w:rPr>
        <w:t>מדוע חז"ל אמרו שיעור פרסה ולא אמרו להדיא 'שעה וחומש'?</w:t>
      </w:r>
      <w:r>
        <w:rPr>
          <w:sz w:val="20"/>
          <w:szCs w:val="20"/>
          <w:rtl/>
        </w:rPr>
        <w:br/>
      </w:r>
      <w:r w:rsidRPr="00AD5236">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באו להורות שאע"פ שיכול להעמיד עצמו שיעור שעה וחומש אם יישב בביתו, מכל מקום יש לשער שעה וחומש באדם מהלך, ואם בהילוך אינו יכול להעמיד עצמו שיעור פרסה </w:t>
      </w:r>
      <w:r>
        <w:rPr>
          <w:sz w:val="20"/>
          <w:szCs w:val="20"/>
          <w:rtl/>
        </w:rPr>
        <w:t>–</w:t>
      </w:r>
      <w:r>
        <w:rPr>
          <w:rFonts w:hint="cs"/>
          <w:sz w:val="20"/>
          <w:szCs w:val="20"/>
          <w:rtl/>
        </w:rPr>
        <w:t xml:space="preserve"> לא יצא ידי חובה.</w:t>
      </w:r>
    </w:p>
    <w:p w14:paraId="41FC6F4D" w14:textId="77777777" w:rsidR="00F36FAF" w:rsidRPr="00FC2BFF" w:rsidRDefault="00F36FAF" w:rsidP="00F36FAF">
      <w:pPr>
        <w:rPr>
          <w:sz w:val="20"/>
          <w:szCs w:val="20"/>
          <w:rtl/>
        </w:rPr>
      </w:pPr>
      <w:r>
        <w:rPr>
          <w:rFonts w:hint="cs"/>
          <w:sz w:val="20"/>
          <w:szCs w:val="20"/>
          <w:u w:val="single"/>
          <w:rtl/>
        </w:rPr>
        <w:t>לענות אמן (פס"ת)</w:t>
      </w:r>
      <w:r>
        <w:rPr>
          <w:sz w:val="20"/>
          <w:szCs w:val="20"/>
          <w:u w:val="single"/>
          <w:rtl/>
        </w:rPr>
        <w:br/>
      </w:r>
      <w:r>
        <w:rPr>
          <w:rFonts w:hint="cs"/>
          <w:sz w:val="20"/>
          <w:szCs w:val="20"/>
          <w:rtl/>
        </w:rPr>
        <w:t>מותר לענות אמן, ואפילו אמן יהש"ר בשעה שנצרך לנקביו.</w:t>
      </w:r>
      <w:r>
        <w:rPr>
          <w:sz w:val="20"/>
          <w:szCs w:val="20"/>
          <w:rtl/>
        </w:rPr>
        <w:br/>
      </w:r>
      <w:r w:rsidRPr="00051DC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בהם הזכרת שם שמיים מפורשת משבעת השמות שאינם נמחקים </w:t>
      </w:r>
      <w:r w:rsidRPr="00FC2BFF">
        <w:rPr>
          <w:rFonts w:hint="cs"/>
          <w:sz w:val="18"/>
          <w:szCs w:val="18"/>
          <w:rtl/>
        </w:rPr>
        <w:t>(ואינו דומה ללימוד תורה שהחמירו אע"פ שאין בו הזכרת שם שמיים, התם שאני לפי שגם לגבי לימוד תורה שייך 'היכון')</w:t>
      </w:r>
      <w:r>
        <w:rPr>
          <w:rFonts w:hint="cs"/>
          <w:sz w:val="20"/>
          <w:szCs w:val="20"/>
          <w:rtl/>
        </w:rPr>
        <w:t>.</w:t>
      </w:r>
    </w:p>
    <w:p w14:paraId="0C46B6D1" w14:textId="77777777" w:rsidR="00F36FAF" w:rsidRPr="00FC2BFF" w:rsidRDefault="00F36FAF" w:rsidP="00F36FAF">
      <w:pPr>
        <w:rPr>
          <w:sz w:val="20"/>
          <w:szCs w:val="20"/>
          <w:rtl/>
        </w:rPr>
      </w:pPr>
      <w:r>
        <w:rPr>
          <w:rFonts w:hint="cs"/>
          <w:sz w:val="20"/>
          <w:szCs w:val="20"/>
          <w:u w:val="single"/>
          <w:rtl/>
        </w:rPr>
        <w:lastRenderedPageBreak/>
        <w:t>לשמוע קראית התורה וברכת כוהנים (פס"ת)</w:t>
      </w:r>
      <w:r>
        <w:rPr>
          <w:sz w:val="20"/>
          <w:szCs w:val="20"/>
          <w:u w:val="single"/>
          <w:rtl/>
        </w:rPr>
        <w:br/>
      </w:r>
      <w:r>
        <w:rPr>
          <w:rFonts w:hint="cs"/>
          <w:sz w:val="20"/>
          <w:szCs w:val="20"/>
          <w:rtl/>
        </w:rPr>
        <w:t xml:space="preserve">אם לא יהיה לו מניין להשלים את קריאת התורה וברכת כוהנים, מותר לשמוע ולענות אמן אך לא </w:t>
      </w:r>
      <w:r w:rsidRPr="00FC2BFF">
        <w:rPr>
          <w:rFonts w:cs="Arial"/>
          <w:sz w:val="20"/>
          <w:szCs w:val="20"/>
          <w:rtl/>
        </w:rPr>
        <w:t>'ברוך ה' המבורך לעולם ועד'</w:t>
      </w:r>
      <w:r>
        <w:rPr>
          <w:rFonts w:hint="cs"/>
          <w:sz w:val="20"/>
          <w:szCs w:val="20"/>
          <w:rtl/>
        </w:rPr>
        <w:t xml:space="preserve"> </w:t>
      </w:r>
      <w:r>
        <w:rPr>
          <w:sz w:val="20"/>
          <w:szCs w:val="20"/>
          <w:rtl/>
        </w:rPr>
        <w:t>–</w:t>
      </w:r>
      <w:r>
        <w:rPr>
          <w:rFonts w:hint="cs"/>
          <w:sz w:val="20"/>
          <w:szCs w:val="20"/>
          <w:rtl/>
        </w:rPr>
        <w:t xml:space="preserve"> אם אינו יכול להעמיד עצמו עד פרסה.</w:t>
      </w:r>
      <w:r>
        <w:rPr>
          <w:sz w:val="20"/>
          <w:szCs w:val="20"/>
          <w:rtl/>
        </w:rPr>
        <w:br/>
      </w:r>
      <w:r>
        <w:rPr>
          <w:sz w:val="20"/>
          <w:szCs w:val="20"/>
          <w:rtl/>
        </w:rPr>
        <w:br/>
      </w:r>
      <w:r>
        <w:rPr>
          <w:rFonts w:hint="cs"/>
          <w:sz w:val="20"/>
          <w:szCs w:val="20"/>
          <w:u w:val="single"/>
          <w:rtl/>
        </w:rPr>
        <w:t>הרהור בלימוד תורה (פס"ת)</w:t>
      </w:r>
      <w:r>
        <w:rPr>
          <w:sz w:val="20"/>
          <w:szCs w:val="20"/>
          <w:u w:val="single"/>
          <w:rtl/>
        </w:rPr>
        <w:br/>
      </w:r>
      <w:r>
        <w:rPr>
          <w:rFonts w:hint="cs"/>
          <w:sz w:val="20"/>
          <w:szCs w:val="20"/>
          <w:rtl/>
        </w:rPr>
        <w:t>לכו"ע מותר להרהר בלימוד תורה אפילו אם הגיע למצב של 'בל תשקצו'.</w:t>
      </w:r>
    </w:p>
    <w:p w14:paraId="0FE01B3D"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נצרך לנקביו באמצע התפילה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מי שהתפנה לפני התפילה כדין, ובאמצע תפילתו הוצרך לנקביו, כיצד ינהג?</w:t>
      </w:r>
      <w:r>
        <w:rPr>
          <w:sz w:val="20"/>
          <w:szCs w:val="20"/>
          <w:rtl/>
        </w:rPr>
        <w:br/>
      </w:r>
      <w:r>
        <w:rPr>
          <w:rFonts w:hint="cs"/>
          <w:sz w:val="20"/>
          <w:szCs w:val="20"/>
          <w:rtl/>
        </w:rPr>
        <w:t xml:space="preserve">א. </w:t>
      </w:r>
      <w:r w:rsidRPr="00675AA0">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ימשיך כרגיל, אך בק"ש או ברכותיה אם ירצה יתפנה, וכ"פ </w:t>
      </w:r>
      <w:r w:rsidRPr="00675AA0">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675AA0">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יפסיק ויתפנה.</w:t>
      </w:r>
      <w:r>
        <w:rPr>
          <w:sz w:val="20"/>
          <w:szCs w:val="20"/>
          <w:rtl/>
        </w:rPr>
        <w:br/>
      </w:r>
      <w:r>
        <w:rPr>
          <w:rFonts w:hint="cs"/>
          <w:sz w:val="20"/>
          <w:szCs w:val="20"/>
          <w:rtl/>
        </w:rPr>
        <w:t xml:space="preserve">מיישב </w:t>
      </w:r>
      <w:r w:rsidRPr="00675AA0">
        <w:rPr>
          <w:rFonts w:hint="cs"/>
          <w:b/>
          <w:bCs/>
          <w:sz w:val="20"/>
          <w:szCs w:val="20"/>
          <w:rtl/>
        </w:rPr>
        <w:t>הדרכ"מ</w:t>
      </w:r>
      <w:r>
        <w:rPr>
          <w:rFonts w:hint="cs"/>
          <w:sz w:val="20"/>
          <w:szCs w:val="20"/>
          <w:rtl/>
        </w:rPr>
        <w:t xml:space="preserve"> </w:t>
      </w:r>
      <w:r>
        <w:rPr>
          <w:sz w:val="20"/>
          <w:szCs w:val="20"/>
          <w:rtl/>
        </w:rPr>
        <w:t>–</w:t>
      </w:r>
      <w:r>
        <w:rPr>
          <w:rFonts w:hint="cs"/>
          <w:sz w:val="20"/>
          <w:szCs w:val="20"/>
          <w:rtl/>
        </w:rPr>
        <w:t xml:space="preserve"> </w:t>
      </w:r>
      <w:r w:rsidRPr="00675AA0">
        <w:rPr>
          <w:rFonts w:hint="cs"/>
          <w:b/>
          <w:bCs/>
          <w:sz w:val="20"/>
          <w:szCs w:val="20"/>
          <w:rtl/>
        </w:rPr>
        <w:t>ת"ה</w:t>
      </w:r>
      <w:r>
        <w:rPr>
          <w:rFonts w:hint="cs"/>
          <w:sz w:val="20"/>
          <w:szCs w:val="20"/>
          <w:rtl/>
        </w:rPr>
        <w:t xml:space="preserve"> מיירי שהוצרך לנקביו ויש בו משום 'בל תשקצו', אך </w:t>
      </w:r>
      <w:r w:rsidRPr="00675AA0">
        <w:rPr>
          <w:rFonts w:hint="cs"/>
          <w:b/>
          <w:bCs/>
          <w:sz w:val="20"/>
          <w:szCs w:val="20"/>
          <w:rtl/>
        </w:rPr>
        <w:t xml:space="preserve">הרשב"א </w:t>
      </w:r>
      <w:r>
        <w:rPr>
          <w:rFonts w:hint="cs"/>
          <w:sz w:val="20"/>
          <w:szCs w:val="20"/>
          <w:rtl/>
        </w:rPr>
        <w:t xml:space="preserve">מדבר שאינו יכול להעמיד עצמו עד פרסה ומכל מקום לא הגיע למצב של 'בל תשקצו', וכ"פ </w:t>
      </w:r>
      <w:r w:rsidRPr="00675AA0">
        <w:rPr>
          <w:rFonts w:hint="cs"/>
          <w:b/>
          <w:bCs/>
          <w:sz w:val="20"/>
          <w:szCs w:val="20"/>
          <w:rtl/>
        </w:rPr>
        <w:t>הרמ"א</w:t>
      </w:r>
      <w:r>
        <w:rPr>
          <w:rFonts w:hint="cs"/>
          <w:sz w:val="20"/>
          <w:szCs w:val="20"/>
          <w:rtl/>
        </w:rPr>
        <w:t xml:space="preserve"> כחילוק זה. </w:t>
      </w:r>
    </w:p>
    <w:p w14:paraId="2381A630"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75AA0">
        <w:rPr>
          <w:rFonts w:cs="Arial"/>
          <w:sz w:val="20"/>
          <w:szCs w:val="20"/>
          <w:rtl/>
        </w:rPr>
        <w:t>אם באמצע תפלתו נתעורר לו תאו</w:t>
      </w:r>
      <w:r>
        <w:rPr>
          <w:rFonts w:cs="Arial" w:hint="cs"/>
          <w:sz w:val="20"/>
          <w:szCs w:val="20"/>
          <w:rtl/>
        </w:rPr>
        <w:t>ו</w:t>
      </w:r>
      <w:r w:rsidRPr="00675AA0">
        <w:rPr>
          <w:rFonts w:cs="Arial"/>
          <w:sz w:val="20"/>
          <w:szCs w:val="20"/>
          <w:rtl/>
        </w:rPr>
        <w:t>ה יעמיד עצמו עד שיגמור, ולא יפסיק</w:t>
      </w:r>
      <w:r>
        <w:rPr>
          <w:rFonts w:cs="Arial" w:hint="cs"/>
          <w:sz w:val="20"/>
          <w:szCs w:val="20"/>
          <w:rtl/>
        </w:rPr>
        <w:t>.</w:t>
      </w:r>
      <w:r w:rsidRPr="00675AA0">
        <w:rPr>
          <w:rFonts w:cs="Arial"/>
          <w:sz w:val="20"/>
          <w:szCs w:val="20"/>
          <w:rtl/>
        </w:rPr>
        <w:t xml:space="preserve"> ואם בשעת ק</w:t>
      </w:r>
      <w:r>
        <w:rPr>
          <w:rFonts w:cs="Arial" w:hint="cs"/>
          <w:sz w:val="20"/>
          <w:szCs w:val="20"/>
          <w:rtl/>
        </w:rPr>
        <w:t xml:space="preserve">ריאת שמע </w:t>
      </w:r>
      <w:r w:rsidRPr="00675AA0">
        <w:rPr>
          <w:rFonts w:cs="Arial"/>
          <w:sz w:val="20"/>
          <w:szCs w:val="20"/>
          <w:rtl/>
        </w:rPr>
        <w:t xml:space="preserve"> וברכותיה נתעורר, בין לקטנים בין לגדולים, קורא כדרכו. </w:t>
      </w:r>
      <w:r w:rsidRPr="00CA7BCF">
        <w:rPr>
          <w:rFonts w:cs="Arial"/>
          <w:sz w:val="18"/>
          <w:szCs w:val="18"/>
          <w:rtl/>
        </w:rPr>
        <w:t>הגה: ודו</w:t>
      </w:r>
      <w:r>
        <w:rPr>
          <w:rFonts w:cs="Arial" w:hint="cs"/>
          <w:sz w:val="18"/>
          <w:szCs w:val="18"/>
          <w:rtl/>
        </w:rPr>
        <w:t>ו</w:t>
      </w:r>
      <w:r w:rsidRPr="00CA7BCF">
        <w:rPr>
          <w:rFonts w:cs="Arial"/>
          <w:sz w:val="18"/>
          <w:szCs w:val="18"/>
          <w:rtl/>
        </w:rPr>
        <w:t>קא שאינו מתא</w:t>
      </w:r>
      <w:r>
        <w:rPr>
          <w:rFonts w:cs="Arial" w:hint="cs"/>
          <w:sz w:val="18"/>
          <w:szCs w:val="18"/>
          <w:rtl/>
        </w:rPr>
        <w:t>ו</w:t>
      </w:r>
      <w:r w:rsidRPr="00CA7BCF">
        <w:rPr>
          <w:rFonts w:cs="Arial"/>
          <w:sz w:val="18"/>
          <w:szCs w:val="18"/>
          <w:rtl/>
        </w:rPr>
        <w:t>וה כל כך דאית ביה משום בל תשקצו, אבל בלאו הכי, יותר טוב להפסיק</w:t>
      </w:r>
      <w:r w:rsidRPr="00675AA0">
        <w:rPr>
          <w:rFonts w:cs="Arial"/>
          <w:sz w:val="20"/>
          <w:szCs w:val="20"/>
          <w:rtl/>
        </w:rPr>
        <w:t>, ואם רצה להרחיק ולהטיל מים, עושה</w:t>
      </w:r>
      <w:r>
        <w:rPr>
          <w:rStyle w:val="a6"/>
          <w:rFonts w:cs="Arial"/>
          <w:sz w:val="20"/>
          <w:szCs w:val="20"/>
          <w:rtl/>
        </w:rPr>
        <w:footnoteReference w:id="33"/>
      </w:r>
      <w:r>
        <w:rPr>
          <w:rFonts w:cs="Arial" w:hint="cs"/>
          <w:sz w:val="20"/>
          <w:szCs w:val="20"/>
          <w:rtl/>
        </w:rPr>
        <w:t>"</w:t>
      </w:r>
      <w:r w:rsidRPr="00675AA0">
        <w:rPr>
          <w:rFonts w:cs="Arial"/>
          <w:sz w:val="20"/>
          <w:szCs w:val="20"/>
          <w:rtl/>
        </w:rPr>
        <w:t>.</w:t>
      </w:r>
    </w:p>
    <w:p w14:paraId="3FD14DAA" w14:textId="77777777" w:rsidR="00F36FAF" w:rsidRDefault="00F36FAF" w:rsidP="00F36FAF">
      <w:pPr>
        <w:rPr>
          <w:sz w:val="20"/>
          <w:szCs w:val="20"/>
          <w:rtl/>
        </w:rPr>
      </w:pPr>
      <w:r>
        <w:rPr>
          <w:rFonts w:hint="cs"/>
          <w:sz w:val="20"/>
          <w:szCs w:val="20"/>
          <w:u w:val="single"/>
          <w:rtl/>
        </w:rPr>
        <w:t>הסבר היתר הרשב"א</w:t>
      </w:r>
      <w:r>
        <w:rPr>
          <w:b/>
          <w:bCs/>
          <w:sz w:val="20"/>
          <w:szCs w:val="20"/>
          <w:rtl/>
        </w:rPr>
        <w:br/>
      </w:r>
      <w:r w:rsidRPr="00B6786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ההיתר לגמור את התפילה נאמר רק עד שיסיים תפילת שמונה עשרה, אך לאחר מכן יתפנה מייד, כיוון שזה עניין אחר ולא התירו לו </w:t>
      </w:r>
      <w:r w:rsidRPr="007F1144">
        <w:rPr>
          <w:rFonts w:hint="cs"/>
          <w:sz w:val="18"/>
          <w:szCs w:val="18"/>
          <w:rtl/>
        </w:rPr>
        <w:t>(אך אם יכול להעמיד עצמו עד פרסה, עיין לעיל שהמ"ב התיר אף לכתחילה)</w:t>
      </w:r>
      <w:r>
        <w:rPr>
          <w:rFonts w:hint="cs"/>
          <w:sz w:val="20"/>
          <w:szCs w:val="20"/>
          <w:rtl/>
        </w:rPr>
        <w:t>.</w:t>
      </w:r>
    </w:p>
    <w:p w14:paraId="5B9D3E82" w14:textId="77777777" w:rsidR="00F36FAF" w:rsidRDefault="00F36FAF" w:rsidP="00F36FAF">
      <w:pPr>
        <w:rPr>
          <w:sz w:val="20"/>
          <w:szCs w:val="20"/>
          <w:rtl/>
        </w:rPr>
      </w:pPr>
      <w:r>
        <w:rPr>
          <w:rFonts w:hint="cs"/>
          <w:sz w:val="20"/>
          <w:szCs w:val="20"/>
          <w:rtl/>
        </w:rPr>
        <w:t>וכן הדין בדיוק אם הוצרך לנקביו בשעה שקורא את שמע, שאינו רשאי להמשיך לתפילת שמונה עשרה, כיוון שזה עניין אחר. וכן הדין אם הוצרך לנקביו בסוף פסוקי דזמרה, לא יאמר 'ברכו' מפני שהוא עניין חדש.</w:t>
      </w:r>
      <w:r>
        <w:rPr>
          <w:rStyle w:val="a6"/>
          <w:sz w:val="20"/>
          <w:szCs w:val="20"/>
          <w:rtl/>
        </w:rPr>
        <w:footnoteReference w:id="34"/>
      </w:r>
      <w:r>
        <w:rPr>
          <w:rFonts w:hint="cs"/>
          <w:sz w:val="20"/>
          <w:szCs w:val="20"/>
          <w:rtl/>
        </w:rPr>
        <w:t xml:space="preserve"> </w:t>
      </w:r>
    </w:p>
    <w:p w14:paraId="3A73F391" w14:textId="77777777" w:rsidR="00F36FAF" w:rsidRDefault="00F36FAF" w:rsidP="00F36FAF">
      <w:pPr>
        <w:rPr>
          <w:sz w:val="20"/>
          <w:szCs w:val="20"/>
          <w:rtl/>
        </w:rPr>
      </w:pPr>
      <w:r>
        <w:rPr>
          <w:rFonts w:hint="cs"/>
          <w:sz w:val="20"/>
          <w:szCs w:val="20"/>
          <w:rtl/>
        </w:rPr>
        <w:t xml:space="preserve">סיכום </w:t>
      </w:r>
      <w:r>
        <w:rPr>
          <w:sz w:val="20"/>
          <w:szCs w:val="20"/>
          <w:rtl/>
        </w:rPr>
        <w:t>–</w:t>
      </w:r>
      <w:r>
        <w:rPr>
          <w:rFonts w:hint="cs"/>
          <w:sz w:val="20"/>
          <w:szCs w:val="20"/>
          <w:rtl/>
        </w:rPr>
        <w:t xml:space="preserve"> מי שהוצרך לנקביו באמצע תפילה, התירו לו לגמור את העניין שבו נמצא. </w:t>
      </w:r>
      <w:r>
        <w:rPr>
          <w:sz w:val="20"/>
          <w:szCs w:val="20"/>
          <w:rtl/>
        </w:rPr>
        <w:br/>
      </w:r>
      <w:r>
        <w:rPr>
          <w:rFonts w:hint="cs"/>
          <w:sz w:val="20"/>
          <w:szCs w:val="20"/>
          <w:rtl/>
        </w:rPr>
        <w:t xml:space="preserve">אסור לעבור לעניין הבא, אלא אם כן מדובר על עניין שאינו תפילת יח' ובתנאי שיכול להעמיד עצמו עד פרסה </w:t>
      </w:r>
      <w:r w:rsidRPr="00967168">
        <w:rPr>
          <w:rFonts w:hint="cs"/>
          <w:sz w:val="18"/>
          <w:szCs w:val="18"/>
          <w:rtl/>
        </w:rPr>
        <w:t xml:space="preserve">(כגון </w:t>
      </w:r>
      <w:r w:rsidRPr="00967168">
        <w:rPr>
          <w:sz w:val="18"/>
          <w:szCs w:val="18"/>
          <w:rtl/>
        </w:rPr>
        <w:t>–</w:t>
      </w:r>
      <w:r w:rsidRPr="00967168">
        <w:rPr>
          <w:rFonts w:hint="cs"/>
          <w:sz w:val="18"/>
          <w:szCs w:val="18"/>
          <w:rtl/>
        </w:rPr>
        <w:t xml:space="preserve"> סיים תפילת יח' ויכול להעמיד עצמו עד פרסה, מותר להמשיך לכתחילה)</w:t>
      </w:r>
      <w:r>
        <w:rPr>
          <w:rFonts w:hint="cs"/>
          <w:sz w:val="20"/>
          <w:szCs w:val="20"/>
          <w:rtl/>
        </w:rPr>
        <w:t>.</w:t>
      </w:r>
    </w:p>
    <w:p w14:paraId="0D53E290" w14:textId="77777777" w:rsidR="00F36FAF" w:rsidRPr="00075765" w:rsidRDefault="00F36FAF" w:rsidP="00F36FAF">
      <w:pPr>
        <w:rPr>
          <w:sz w:val="20"/>
          <w:szCs w:val="20"/>
          <w:rtl/>
        </w:rPr>
      </w:pPr>
      <w:r>
        <w:rPr>
          <w:rFonts w:hint="cs"/>
          <w:sz w:val="20"/>
          <w:szCs w:val="20"/>
          <w:u w:val="single"/>
          <w:rtl/>
        </w:rPr>
        <w:t>הכרעת האחרונים בדין זה</w:t>
      </w:r>
      <w:r>
        <w:rPr>
          <w:sz w:val="20"/>
          <w:szCs w:val="20"/>
          <w:u w:val="single"/>
          <w:rtl/>
        </w:rPr>
        <w:br/>
      </w:r>
      <w:r>
        <w:rPr>
          <w:rFonts w:hint="cs"/>
          <w:b/>
          <w:bCs/>
          <w:sz w:val="20"/>
          <w:szCs w:val="20"/>
          <w:rtl/>
        </w:rPr>
        <w:t xml:space="preserve">מג"א </w:t>
      </w:r>
      <w:r w:rsidRPr="00824D5E">
        <w:rPr>
          <w:rFonts w:hint="cs"/>
          <w:b/>
          <w:bCs/>
          <w:sz w:val="20"/>
          <w:szCs w:val="20"/>
          <w:rtl/>
        </w:rPr>
        <w:t>ודה"ח</w:t>
      </w:r>
      <w:r>
        <w:rPr>
          <w:rFonts w:hint="cs"/>
          <w:sz w:val="20"/>
          <w:szCs w:val="20"/>
          <w:rtl/>
        </w:rPr>
        <w:t xml:space="preserve"> </w:t>
      </w:r>
      <w:r>
        <w:rPr>
          <w:sz w:val="20"/>
          <w:szCs w:val="20"/>
          <w:rtl/>
        </w:rPr>
        <w:t>–</w:t>
      </w:r>
      <w:r>
        <w:rPr>
          <w:rFonts w:hint="cs"/>
          <w:sz w:val="20"/>
          <w:szCs w:val="20"/>
          <w:rtl/>
        </w:rPr>
        <w:t xml:space="preserve"> יש להקל </w:t>
      </w:r>
      <w:r w:rsidRPr="007C37D7">
        <w:rPr>
          <w:rFonts w:hint="cs"/>
          <w:b/>
          <w:bCs/>
          <w:sz w:val="20"/>
          <w:szCs w:val="20"/>
          <w:rtl/>
        </w:rPr>
        <w:t>כרשב"א וכמחבר</w:t>
      </w:r>
      <w:r>
        <w:rPr>
          <w:rFonts w:hint="cs"/>
          <w:sz w:val="20"/>
          <w:szCs w:val="20"/>
          <w:rtl/>
        </w:rPr>
        <w:t xml:space="preserve"> ולא יפסיק, אך אם רוצה רשאי להפסיק, </w:t>
      </w:r>
      <w:r w:rsidRPr="007C37D7">
        <w:rPr>
          <w:rFonts w:hint="cs"/>
          <w:b/>
          <w:bCs/>
          <w:sz w:val="20"/>
          <w:szCs w:val="20"/>
          <w:rtl/>
        </w:rPr>
        <w:t>כת"ה והרמ"א</w:t>
      </w:r>
      <w:r>
        <w:rPr>
          <w:rFonts w:hint="cs"/>
          <w:sz w:val="20"/>
          <w:szCs w:val="20"/>
          <w:rtl/>
        </w:rPr>
        <w:t>.</w:t>
      </w:r>
      <w:r>
        <w:rPr>
          <w:rStyle w:val="a6"/>
          <w:sz w:val="20"/>
          <w:szCs w:val="20"/>
          <w:rtl/>
        </w:rPr>
        <w:footnoteReference w:id="35"/>
      </w:r>
      <w:r>
        <w:rPr>
          <w:sz w:val="20"/>
          <w:szCs w:val="20"/>
          <w:rtl/>
        </w:rPr>
        <w:br/>
      </w:r>
      <w:r>
        <w:rPr>
          <w:sz w:val="20"/>
          <w:szCs w:val="20"/>
          <w:rtl/>
        </w:rPr>
        <w:br/>
      </w:r>
      <w:r>
        <w:rPr>
          <w:rFonts w:hint="cs"/>
          <w:sz w:val="20"/>
          <w:szCs w:val="20"/>
          <w:u w:val="single"/>
          <w:rtl/>
        </w:rPr>
        <w:t>אינו יכול להעמיד את עצמו</w:t>
      </w:r>
      <w:r>
        <w:rPr>
          <w:sz w:val="20"/>
          <w:szCs w:val="20"/>
          <w:rtl/>
        </w:rPr>
        <w:br/>
      </w:r>
      <w:r w:rsidRPr="006C0C09">
        <w:rPr>
          <w:rFonts w:hint="cs"/>
          <w:b/>
          <w:bCs/>
          <w:sz w:val="20"/>
          <w:szCs w:val="20"/>
          <w:rtl/>
        </w:rPr>
        <w:t>חיי אדם</w:t>
      </w:r>
      <w:r>
        <w:rPr>
          <w:rFonts w:hint="cs"/>
          <w:sz w:val="20"/>
          <w:szCs w:val="20"/>
          <w:rtl/>
        </w:rPr>
        <w:t xml:space="preserve"> - אם אינו יכול להעמיד עצמו כלל, פשוט שיתפנה, אך לא יפסיק בדיבור. </w:t>
      </w:r>
      <w:r>
        <w:rPr>
          <w:sz w:val="20"/>
          <w:szCs w:val="20"/>
          <w:rtl/>
        </w:rPr>
        <w:br/>
      </w:r>
      <w:r>
        <w:rPr>
          <w:rFonts w:hint="cs"/>
          <w:sz w:val="20"/>
          <w:szCs w:val="20"/>
          <w:rtl/>
        </w:rPr>
        <w:t>ולאחר שהתפנה, אם לא שהה כדי לגמור את כל התפילה, חוזר למקום שהפסיק.</w:t>
      </w:r>
    </w:p>
    <w:p w14:paraId="66275C77" w14:textId="77777777" w:rsidR="00F36FAF" w:rsidRDefault="00F36FAF" w:rsidP="00F36FAF">
      <w:pPr>
        <w:rPr>
          <w:sz w:val="20"/>
          <w:szCs w:val="20"/>
          <w:rtl/>
        </w:rPr>
      </w:pPr>
      <w:r w:rsidRPr="006C0C09">
        <w:rPr>
          <w:rFonts w:hint="cs"/>
          <w:b/>
          <w:bCs/>
          <w:sz w:val="20"/>
          <w:szCs w:val="20"/>
          <w:rtl/>
        </w:rPr>
        <w:t>סיכום</w:t>
      </w:r>
      <w:r>
        <w:rPr>
          <w:sz w:val="20"/>
          <w:szCs w:val="20"/>
          <w:rtl/>
        </w:rPr>
        <w:br/>
      </w:r>
      <w:r>
        <w:rPr>
          <w:rFonts w:hint="cs"/>
          <w:sz w:val="20"/>
          <w:szCs w:val="20"/>
          <w:rtl/>
        </w:rPr>
        <w:t xml:space="preserve">1. התפנה לפני התפילה כדין, ובאמצע התפילה הוצרך לנקביו, מה דינו? </w:t>
      </w:r>
      <w:r w:rsidRPr="006C0C09">
        <w:rPr>
          <w:rFonts w:hint="cs"/>
          <w:b/>
          <w:bCs/>
          <w:sz w:val="20"/>
          <w:szCs w:val="20"/>
          <w:rtl/>
        </w:rPr>
        <w:t>רשב"א</w:t>
      </w:r>
      <w:r>
        <w:rPr>
          <w:rFonts w:hint="cs"/>
          <w:sz w:val="20"/>
          <w:szCs w:val="20"/>
          <w:rtl/>
        </w:rPr>
        <w:t xml:space="preserve">. ימשיך, אך בק"ש וברכותיה רשאי להתפנות, וכ"פ </w:t>
      </w:r>
      <w:r w:rsidRPr="006C0C09">
        <w:rPr>
          <w:rFonts w:hint="cs"/>
          <w:b/>
          <w:bCs/>
          <w:sz w:val="20"/>
          <w:szCs w:val="20"/>
          <w:rtl/>
        </w:rPr>
        <w:t>המחבר</w:t>
      </w:r>
      <w:r>
        <w:rPr>
          <w:rFonts w:hint="cs"/>
          <w:sz w:val="20"/>
          <w:szCs w:val="20"/>
          <w:rtl/>
        </w:rPr>
        <w:t xml:space="preserve">. </w:t>
      </w:r>
      <w:r w:rsidRPr="006C0C09">
        <w:rPr>
          <w:rFonts w:hint="cs"/>
          <w:b/>
          <w:bCs/>
          <w:sz w:val="20"/>
          <w:szCs w:val="20"/>
          <w:rtl/>
        </w:rPr>
        <w:t>ת"ה</w:t>
      </w:r>
      <w:r>
        <w:rPr>
          <w:rFonts w:hint="cs"/>
          <w:sz w:val="20"/>
          <w:szCs w:val="20"/>
          <w:rtl/>
        </w:rPr>
        <w:t xml:space="preserve">. יתפנה. </w:t>
      </w:r>
      <w:r w:rsidRPr="006C0C09">
        <w:rPr>
          <w:rFonts w:hint="cs"/>
          <w:b/>
          <w:bCs/>
          <w:sz w:val="20"/>
          <w:szCs w:val="20"/>
          <w:rtl/>
        </w:rPr>
        <w:t>דרכ"מ</w:t>
      </w:r>
      <w:r>
        <w:rPr>
          <w:rFonts w:hint="cs"/>
          <w:sz w:val="20"/>
          <w:szCs w:val="20"/>
          <w:rtl/>
        </w:rPr>
        <w:t xml:space="preserve">. </w:t>
      </w:r>
      <w:r w:rsidRPr="006C0C09">
        <w:rPr>
          <w:rFonts w:hint="cs"/>
          <w:b/>
          <w:bCs/>
          <w:sz w:val="20"/>
          <w:szCs w:val="20"/>
          <w:rtl/>
        </w:rPr>
        <w:t>ת"ה</w:t>
      </w:r>
      <w:r>
        <w:rPr>
          <w:rFonts w:hint="cs"/>
          <w:sz w:val="20"/>
          <w:szCs w:val="20"/>
          <w:rtl/>
        </w:rPr>
        <w:t xml:space="preserve"> מיירי שהוצרך ביותר </w:t>
      </w:r>
      <w:r w:rsidRPr="000278CC">
        <w:rPr>
          <w:rFonts w:hint="cs"/>
          <w:sz w:val="18"/>
          <w:szCs w:val="18"/>
          <w:rtl/>
        </w:rPr>
        <w:t>('בל תשקצו')</w:t>
      </w:r>
      <w:r>
        <w:rPr>
          <w:rFonts w:hint="cs"/>
          <w:sz w:val="20"/>
          <w:szCs w:val="20"/>
          <w:rtl/>
        </w:rPr>
        <w:t xml:space="preserve"> ולכן יפסיק.</w:t>
      </w:r>
      <w:r>
        <w:rPr>
          <w:sz w:val="20"/>
          <w:szCs w:val="20"/>
          <w:rtl/>
        </w:rPr>
        <w:br/>
      </w:r>
      <w:r>
        <w:rPr>
          <w:rFonts w:hint="cs"/>
          <w:sz w:val="20"/>
          <w:szCs w:val="20"/>
          <w:rtl/>
        </w:rPr>
        <w:t xml:space="preserve">2. </w:t>
      </w:r>
      <w:r w:rsidRPr="006C0C09">
        <w:rPr>
          <w:rFonts w:hint="cs"/>
          <w:b/>
          <w:bCs/>
          <w:sz w:val="20"/>
          <w:szCs w:val="20"/>
          <w:rtl/>
        </w:rPr>
        <w:t>מחבר</w:t>
      </w:r>
      <w:r>
        <w:rPr>
          <w:rFonts w:hint="cs"/>
          <w:sz w:val="20"/>
          <w:szCs w:val="20"/>
          <w:rtl/>
        </w:rPr>
        <w:t xml:space="preserve">. הנצרך לנקביו בתפילה ימשיך כרגיל, בק"ש וברכותיה רשאי להתפנות. </w:t>
      </w:r>
      <w:r w:rsidRPr="006C0C09">
        <w:rPr>
          <w:rFonts w:hint="cs"/>
          <w:b/>
          <w:bCs/>
          <w:sz w:val="20"/>
          <w:szCs w:val="20"/>
          <w:rtl/>
        </w:rPr>
        <w:t>רמ"א</w:t>
      </w:r>
      <w:r>
        <w:rPr>
          <w:rFonts w:hint="cs"/>
          <w:sz w:val="20"/>
          <w:szCs w:val="20"/>
          <w:rtl/>
        </w:rPr>
        <w:t>. אם הגיע ל'בל תשקצו'  טוב שיפסיק ויתפנה.</w:t>
      </w:r>
      <w:r>
        <w:rPr>
          <w:sz w:val="20"/>
          <w:szCs w:val="20"/>
          <w:rtl/>
        </w:rPr>
        <w:br/>
      </w:r>
      <w:r>
        <w:rPr>
          <w:rFonts w:hint="cs"/>
          <w:sz w:val="20"/>
          <w:szCs w:val="20"/>
          <w:rtl/>
        </w:rPr>
        <w:t xml:space="preserve">3. בדעת </w:t>
      </w:r>
      <w:r w:rsidRPr="006C0C09">
        <w:rPr>
          <w:rFonts w:hint="cs"/>
          <w:b/>
          <w:bCs/>
          <w:sz w:val="20"/>
          <w:szCs w:val="20"/>
          <w:rtl/>
        </w:rPr>
        <w:t>הרשב"א</w:t>
      </w:r>
      <w:r>
        <w:rPr>
          <w:rFonts w:hint="cs"/>
          <w:sz w:val="20"/>
          <w:szCs w:val="20"/>
          <w:rtl/>
        </w:rPr>
        <w:t>. יסיים את העניין שנמצא בו אך לא יעבור לעניין הבא, אלא אם כן העניין הבא אינו תפילת יח' ויכול להעמיד עצמו עד פרסה.</w:t>
      </w:r>
      <w:r>
        <w:rPr>
          <w:sz w:val="20"/>
          <w:szCs w:val="20"/>
          <w:rtl/>
        </w:rPr>
        <w:br/>
      </w:r>
      <w:r>
        <w:rPr>
          <w:rFonts w:hint="cs"/>
          <w:sz w:val="20"/>
          <w:szCs w:val="20"/>
          <w:rtl/>
        </w:rPr>
        <w:t xml:space="preserve">4. </w:t>
      </w:r>
      <w:r w:rsidRPr="006C0C09">
        <w:rPr>
          <w:rFonts w:hint="cs"/>
          <w:b/>
          <w:bCs/>
          <w:sz w:val="20"/>
          <w:szCs w:val="20"/>
          <w:rtl/>
        </w:rPr>
        <w:t>מג"א</w:t>
      </w:r>
      <w:r>
        <w:rPr>
          <w:rFonts w:hint="cs"/>
          <w:sz w:val="20"/>
          <w:szCs w:val="20"/>
          <w:rtl/>
        </w:rPr>
        <w:t xml:space="preserve">. יש להקל </w:t>
      </w:r>
      <w:r w:rsidRPr="006C0C09">
        <w:rPr>
          <w:rFonts w:hint="cs"/>
          <w:b/>
          <w:bCs/>
          <w:sz w:val="20"/>
          <w:szCs w:val="20"/>
          <w:rtl/>
        </w:rPr>
        <w:t>כרשב"א</w:t>
      </w:r>
      <w:r>
        <w:rPr>
          <w:rFonts w:hint="cs"/>
          <w:sz w:val="20"/>
          <w:szCs w:val="20"/>
          <w:rtl/>
        </w:rPr>
        <w:t xml:space="preserve">. </w:t>
      </w:r>
      <w:r w:rsidRPr="006C0C09">
        <w:rPr>
          <w:rFonts w:hint="cs"/>
          <w:b/>
          <w:bCs/>
          <w:sz w:val="20"/>
          <w:szCs w:val="20"/>
          <w:rtl/>
        </w:rPr>
        <w:t>דה"ח</w:t>
      </w:r>
      <w:r>
        <w:rPr>
          <w:rFonts w:hint="cs"/>
          <w:sz w:val="20"/>
          <w:szCs w:val="20"/>
          <w:rtl/>
        </w:rPr>
        <w:t xml:space="preserve">. אם הגיע ל'בל תשקצו' רשאי להפסיק. </w:t>
      </w:r>
      <w:r w:rsidRPr="006C0C09">
        <w:rPr>
          <w:rFonts w:hint="cs"/>
          <w:b/>
          <w:bCs/>
          <w:sz w:val="20"/>
          <w:szCs w:val="20"/>
          <w:rtl/>
        </w:rPr>
        <w:t>חיי"א</w:t>
      </w:r>
      <w:r>
        <w:rPr>
          <w:rFonts w:hint="cs"/>
          <w:sz w:val="20"/>
          <w:szCs w:val="20"/>
          <w:rtl/>
        </w:rPr>
        <w:t xml:space="preserve">. אם אינו יכול להעמיד עצמו כלל </w:t>
      </w:r>
      <w:r>
        <w:rPr>
          <w:sz w:val="20"/>
          <w:szCs w:val="20"/>
          <w:rtl/>
        </w:rPr>
        <w:t>–</w:t>
      </w:r>
      <w:r>
        <w:rPr>
          <w:rFonts w:hint="cs"/>
          <w:sz w:val="20"/>
          <w:szCs w:val="20"/>
          <w:rtl/>
        </w:rPr>
        <w:t xml:space="preserve"> יתפנה בשתיקה ואח"כ יחזור למקום שהפסיק.</w:t>
      </w:r>
    </w:p>
    <w:p w14:paraId="0F133D3D" w14:textId="77777777" w:rsidR="00F36FAF" w:rsidRPr="00DC1546" w:rsidRDefault="00F36FAF" w:rsidP="00F36FAF">
      <w:pPr>
        <w:rPr>
          <w:sz w:val="20"/>
          <w:szCs w:val="20"/>
          <w:rtl/>
        </w:rPr>
      </w:pPr>
      <w:r>
        <w:rPr>
          <w:rFonts w:hint="cs"/>
          <w:b/>
          <w:bCs/>
          <w:sz w:val="20"/>
          <w:szCs w:val="20"/>
          <w:rtl/>
        </w:rPr>
        <w:lastRenderedPageBreak/>
        <w:t>הוספה</w:t>
      </w:r>
      <w:r>
        <w:rPr>
          <w:b/>
          <w:bCs/>
          <w:sz w:val="20"/>
          <w:szCs w:val="20"/>
          <w:rtl/>
        </w:rPr>
        <w:br/>
      </w:r>
      <w:r>
        <w:rPr>
          <w:rFonts w:hint="cs"/>
          <w:sz w:val="20"/>
          <w:szCs w:val="20"/>
          <w:u w:val="single"/>
          <w:rtl/>
        </w:rPr>
        <w:t>שהה בעשיית צרכיו (ביה"ל)</w:t>
      </w:r>
      <w:r>
        <w:rPr>
          <w:sz w:val="20"/>
          <w:szCs w:val="20"/>
          <w:u w:val="single"/>
          <w:rtl/>
        </w:rPr>
        <w:br/>
      </w:r>
      <w:r>
        <w:rPr>
          <w:rFonts w:hint="cs"/>
          <w:sz w:val="20"/>
          <w:szCs w:val="20"/>
          <w:rtl/>
        </w:rPr>
        <w:t xml:space="preserve">מי שהתפנה בשעת התפילה ושהה מחמת כך כדי לגמור את כל התפילה </w:t>
      </w:r>
      <w:r>
        <w:rPr>
          <w:sz w:val="20"/>
          <w:szCs w:val="20"/>
          <w:rtl/>
        </w:rPr>
        <w:t>–</w:t>
      </w:r>
      <w:r>
        <w:rPr>
          <w:rFonts w:hint="cs"/>
          <w:sz w:val="20"/>
          <w:szCs w:val="20"/>
          <w:rtl/>
        </w:rPr>
        <w:t xml:space="preserve"> חוזר לראש, וכן בק"ש.</w:t>
      </w:r>
      <w:r>
        <w:rPr>
          <w:sz w:val="20"/>
          <w:szCs w:val="20"/>
          <w:rtl/>
        </w:rPr>
        <w:br/>
      </w:r>
      <w:r>
        <w:rPr>
          <w:rFonts w:hint="cs"/>
          <w:sz w:val="20"/>
          <w:szCs w:val="20"/>
          <w:rtl/>
        </w:rPr>
        <w:t>אמנם, אם לא שהה כדי לגמור את כולה צ"ע מה דינו, ונראה שאינו חוזר לראש.</w:t>
      </w:r>
    </w:p>
    <w:p w14:paraId="7021183C"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להסיר כיחו וניעו לפני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4732C8">
        <w:rPr>
          <w:rFonts w:hint="cs"/>
          <w:sz w:val="18"/>
          <w:szCs w:val="18"/>
          <w:rtl/>
        </w:rPr>
        <w:t xml:space="preserve">(ע"פ </w:t>
      </w:r>
      <w:r w:rsidRPr="004732C8">
        <w:rPr>
          <w:rFonts w:hint="cs"/>
          <w:b/>
          <w:bCs/>
          <w:sz w:val="18"/>
          <w:szCs w:val="18"/>
          <w:rtl/>
        </w:rPr>
        <w:t>הרמב"ם</w:t>
      </w:r>
      <w:r w:rsidRPr="004732C8">
        <w:rPr>
          <w:rFonts w:hint="cs"/>
          <w:sz w:val="18"/>
          <w:szCs w:val="18"/>
          <w:rtl/>
        </w:rPr>
        <w:t xml:space="preserve">) </w:t>
      </w:r>
      <w:r>
        <w:rPr>
          <w:sz w:val="20"/>
          <w:szCs w:val="20"/>
          <w:rtl/>
        </w:rPr>
        <w:t>–</w:t>
      </w:r>
      <w:r>
        <w:rPr>
          <w:rFonts w:hint="cs"/>
          <w:sz w:val="20"/>
          <w:szCs w:val="20"/>
          <w:rtl/>
        </w:rPr>
        <w:t xml:space="preserve"> "</w:t>
      </w:r>
      <w:r w:rsidRPr="00F16D8F">
        <w:rPr>
          <w:rFonts w:cs="Arial"/>
          <w:sz w:val="20"/>
          <w:szCs w:val="20"/>
          <w:rtl/>
        </w:rPr>
        <w:t>צריך קודם תפלה להסיר כיחו וניעו וכל דבר הטורדו</w:t>
      </w:r>
      <w:r>
        <w:rPr>
          <w:rFonts w:cs="Arial" w:hint="cs"/>
          <w:sz w:val="20"/>
          <w:szCs w:val="20"/>
          <w:rtl/>
        </w:rPr>
        <w:t>".</w:t>
      </w:r>
    </w:p>
    <w:p w14:paraId="40ABB626"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לחזור אחר מים לנטילת ידיים לפני 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(טו.) "</w:t>
      </w:r>
      <w:r w:rsidRPr="005A44BA">
        <w:rPr>
          <w:rFonts w:cs="Arial"/>
          <w:sz w:val="20"/>
          <w:szCs w:val="20"/>
          <w:rtl/>
        </w:rPr>
        <w:t xml:space="preserve">אמר ליה רבינא לרבא: חזי מר האי צורבא מרבנן דאתא ממערבא ואמר: מי שאין לו מים לרחוץ ידיו - מקנח ידיו בעפר ובצרור ובקסמית! אמר ליה: שפיר קאמר, מי כתיב, ארחץ במים? בנקיון כתיב - כל מידי דמנקי. דהא רב חסדא לייט אמאן דמהדר אמיא בעידן צלותא, והני מילי - לקריאת שמע, אבל לתפלה - מהדר. ועד כמה? עד פרסה. והני מילי - לקמיה, אבל לאחוריה - אפילו מיל אינו חוזר; ומינה - מיל הוא דאינו חוזר, הא פחות ממיל </w:t>
      </w:r>
      <w:r>
        <w:rPr>
          <w:rFonts w:cs="Arial"/>
          <w:sz w:val="20"/>
          <w:szCs w:val="20"/>
          <w:rtl/>
        </w:rPr>
        <w:t>–</w:t>
      </w:r>
      <w:r w:rsidRPr="005A44BA">
        <w:rPr>
          <w:rFonts w:cs="Arial"/>
          <w:sz w:val="20"/>
          <w:szCs w:val="20"/>
          <w:rtl/>
        </w:rPr>
        <w:t xml:space="preserve"> חוזר</w:t>
      </w:r>
      <w:r>
        <w:rPr>
          <w:rFonts w:cs="Arial" w:hint="cs"/>
          <w:sz w:val="20"/>
          <w:szCs w:val="20"/>
          <w:rtl/>
        </w:rPr>
        <w:t>".</w:t>
      </w:r>
    </w:p>
    <w:p w14:paraId="1677AF7E" w14:textId="77777777" w:rsidR="00F36FAF" w:rsidRDefault="00F36FAF" w:rsidP="00F36FAF">
      <w:pPr>
        <w:rPr>
          <w:sz w:val="20"/>
          <w:szCs w:val="20"/>
          <w:rtl/>
        </w:rPr>
      </w:pPr>
      <w:r w:rsidRPr="005A44BA">
        <w:rPr>
          <w:rFonts w:cs="Arial" w:hint="cs"/>
          <w:sz w:val="20"/>
          <w:szCs w:val="20"/>
          <w:u w:val="single"/>
          <w:rtl/>
        </w:rPr>
        <w:t>הסבר</w:t>
      </w:r>
      <w:r>
        <w:rPr>
          <w:sz w:val="20"/>
          <w:szCs w:val="20"/>
          <w:u w:val="single"/>
          <w:rtl/>
        </w:rPr>
        <w:br/>
      </w:r>
      <w:r>
        <w:rPr>
          <w:rFonts w:hint="cs"/>
          <w:sz w:val="20"/>
          <w:szCs w:val="20"/>
          <w:rtl/>
        </w:rPr>
        <w:t xml:space="preserve">יש לחזור אחר מים ליטול ידיים לפני תפילה, לפניו עד פרסה ואילו לאחריו פחות ממיל. אך אם אינו מוצא מים אפילו במרחק זה </w:t>
      </w:r>
      <w:r>
        <w:rPr>
          <w:sz w:val="20"/>
          <w:szCs w:val="20"/>
          <w:rtl/>
        </w:rPr>
        <w:t>–</w:t>
      </w:r>
      <w:r>
        <w:rPr>
          <w:rFonts w:hint="cs"/>
          <w:sz w:val="20"/>
          <w:szCs w:val="20"/>
          <w:rtl/>
        </w:rPr>
        <w:t xml:space="preserve"> מנקה את ידיו בכל דבר. והני מילי לעניין תפילה, אך לגבי קריאת שמע אינו צריך לחזור כלל אחר מים.</w:t>
      </w:r>
    </w:p>
    <w:p w14:paraId="08942688"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עד כמה צריך לחזור אחר מים לנטילת ידיים לפני תפילה וקריאת שמע ומדוע?</w:t>
      </w:r>
      <w:r>
        <w:rPr>
          <w:sz w:val="20"/>
          <w:szCs w:val="20"/>
          <w:rtl/>
        </w:rPr>
        <w:br/>
      </w:r>
      <w:r>
        <w:rPr>
          <w:rFonts w:hint="cs"/>
          <w:sz w:val="20"/>
          <w:szCs w:val="20"/>
          <w:rtl/>
        </w:rPr>
        <w:t xml:space="preserve">א. </w:t>
      </w:r>
      <w:r w:rsidRPr="004935E5">
        <w:rPr>
          <w:rFonts w:hint="cs"/>
          <w:b/>
          <w:bCs/>
          <w:sz w:val="20"/>
          <w:szCs w:val="20"/>
          <w:rtl/>
        </w:rPr>
        <w:t>רש"י ורשב"א</w:t>
      </w:r>
      <w:r>
        <w:rPr>
          <w:rFonts w:hint="cs"/>
          <w:sz w:val="20"/>
          <w:szCs w:val="20"/>
          <w:rtl/>
        </w:rPr>
        <w:t xml:space="preserve"> </w:t>
      </w:r>
      <w:r>
        <w:rPr>
          <w:sz w:val="20"/>
          <w:szCs w:val="20"/>
          <w:rtl/>
        </w:rPr>
        <w:t>–</w:t>
      </w:r>
      <w:r>
        <w:rPr>
          <w:rFonts w:hint="cs"/>
          <w:sz w:val="20"/>
          <w:szCs w:val="20"/>
          <w:rtl/>
        </w:rPr>
        <w:t xml:space="preserve"> לק"ש אין צריך בכלל לחזור. </w:t>
      </w:r>
      <w:r>
        <w:rPr>
          <w:sz w:val="20"/>
          <w:szCs w:val="20"/>
          <w:rtl/>
        </w:rPr>
        <w:br/>
      </w:r>
      <w:r>
        <w:rPr>
          <w:rFonts w:hint="cs"/>
          <w:sz w:val="20"/>
          <w:szCs w:val="20"/>
          <w:rtl/>
        </w:rPr>
        <w:t xml:space="preserve">לתפילה </w:t>
      </w:r>
      <w:r>
        <w:rPr>
          <w:sz w:val="20"/>
          <w:szCs w:val="20"/>
          <w:rtl/>
        </w:rPr>
        <w:t>–</w:t>
      </w:r>
      <w:r>
        <w:rPr>
          <w:rFonts w:hint="cs"/>
          <w:sz w:val="20"/>
          <w:szCs w:val="20"/>
          <w:rtl/>
        </w:rPr>
        <w:t xml:space="preserve"> לפניו עד פרסה ולאחריו עד מיל, כאמור לעיל בגמרא, וכ"פ </w:t>
      </w:r>
      <w:r w:rsidRPr="00FA4FD8">
        <w:rPr>
          <w:rFonts w:hint="cs"/>
          <w:b/>
          <w:bCs/>
          <w:sz w:val="20"/>
          <w:szCs w:val="20"/>
          <w:rtl/>
        </w:rPr>
        <w:t>המחבר</w:t>
      </w:r>
      <w:r>
        <w:rPr>
          <w:rFonts w:hint="cs"/>
          <w:sz w:val="20"/>
          <w:szCs w:val="20"/>
          <w:rtl/>
        </w:rPr>
        <w:t>.</w:t>
      </w:r>
      <w:r>
        <w:rPr>
          <w:sz w:val="20"/>
          <w:szCs w:val="20"/>
          <w:rtl/>
        </w:rPr>
        <w:br/>
      </w:r>
      <w:r>
        <w:rPr>
          <w:rFonts w:hint="cs"/>
          <w:sz w:val="20"/>
          <w:szCs w:val="20"/>
          <w:rtl/>
        </w:rPr>
        <w:t>ומדוע קיים הבדל בין ק"ש לתפילה?</w:t>
      </w:r>
      <w:r>
        <w:rPr>
          <w:sz w:val="20"/>
          <w:szCs w:val="20"/>
          <w:rtl/>
        </w:rPr>
        <w:br/>
      </w:r>
      <w:r w:rsidRPr="00E02D36">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קריאת שמע זמנה קבוע וחוששים שיעבור הזמן, אך זמן תפילה כל היום ולכן יחזר אחר מים.</w:t>
      </w:r>
      <w:r>
        <w:rPr>
          <w:sz w:val="20"/>
          <w:szCs w:val="20"/>
          <w:rtl/>
        </w:rPr>
        <w:br/>
      </w:r>
      <w:r w:rsidRPr="00900A4E">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קריאת שמע דאורייתא ולא החמירו בה, כפי שהקלו גם בבעל קרי שיקרא אותה מפני שדברי תורה אינם מקבלים טומאה, אך בתפילה החמירו.</w:t>
      </w:r>
    </w:p>
    <w:p w14:paraId="3696D3E6" w14:textId="77777777" w:rsidR="00F36FAF" w:rsidRDefault="00F36FAF" w:rsidP="00F36FAF">
      <w:pPr>
        <w:rPr>
          <w:sz w:val="20"/>
          <w:szCs w:val="20"/>
          <w:rtl/>
        </w:rPr>
      </w:pPr>
      <w:r>
        <w:rPr>
          <w:rFonts w:hint="cs"/>
          <w:sz w:val="20"/>
          <w:szCs w:val="20"/>
          <w:rtl/>
        </w:rPr>
        <w:t xml:space="preserve">ב. </w:t>
      </w:r>
      <w:r w:rsidRPr="00900A4E">
        <w:rPr>
          <w:rFonts w:hint="cs"/>
          <w:b/>
          <w:bCs/>
          <w:sz w:val="20"/>
          <w:szCs w:val="20"/>
          <w:rtl/>
        </w:rPr>
        <w:t xml:space="preserve">תוספות </w:t>
      </w:r>
      <w:r>
        <w:rPr>
          <w:sz w:val="20"/>
          <w:szCs w:val="20"/>
          <w:rtl/>
        </w:rPr>
        <w:t>–</w:t>
      </w:r>
      <w:r>
        <w:rPr>
          <w:rFonts w:hint="cs"/>
          <w:sz w:val="20"/>
          <w:szCs w:val="20"/>
          <w:rtl/>
        </w:rPr>
        <w:t xml:space="preserve"> אין צריך לחזור אחר מים בין לק"ש ובין לתפילה, ואין לגרוס בגמרא את הקטע שמחלק כך.</w:t>
      </w:r>
      <w:r>
        <w:rPr>
          <w:sz w:val="20"/>
          <w:szCs w:val="20"/>
          <w:rtl/>
        </w:rPr>
        <w:br/>
      </w:r>
      <w:r w:rsidRPr="00C17F4B">
        <w:rPr>
          <w:rFonts w:hint="cs"/>
          <w:b/>
          <w:bCs/>
          <w:sz w:val="20"/>
          <w:szCs w:val="20"/>
          <w:rtl/>
        </w:rPr>
        <w:t xml:space="preserve">טעם </w:t>
      </w:r>
      <w:r>
        <w:rPr>
          <w:sz w:val="20"/>
          <w:szCs w:val="20"/>
          <w:rtl/>
        </w:rPr>
        <w:t>–</w:t>
      </w:r>
      <w:r>
        <w:rPr>
          <w:rFonts w:hint="cs"/>
          <w:sz w:val="20"/>
          <w:szCs w:val="20"/>
          <w:rtl/>
        </w:rPr>
        <w:t xml:space="preserve"> למרות שתפילה היא דרבנן, חכמים עשו חיזוק לדבריהם כשל תורה, וכפי שבק"ש אין צריך לחזור אחר מים לנט"י, הוא הדין לגבי תפילה.</w:t>
      </w:r>
    </w:p>
    <w:p w14:paraId="534BE3A3" w14:textId="77777777" w:rsidR="00F36FAF" w:rsidRDefault="00F36FAF" w:rsidP="00F36FAF">
      <w:pPr>
        <w:rPr>
          <w:sz w:val="20"/>
          <w:szCs w:val="20"/>
          <w:rtl/>
        </w:rPr>
      </w:pPr>
      <w:r>
        <w:rPr>
          <w:rFonts w:hint="cs"/>
          <w:sz w:val="20"/>
          <w:szCs w:val="20"/>
          <w:rtl/>
        </w:rPr>
        <w:t xml:space="preserve">ג. </w:t>
      </w:r>
      <w:r w:rsidRPr="002F0A7C">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יש לחזור אחר מים לתפילה עד מיל, אלא אם כן אין לו שהות לכך כי חושש שיעבור זמן תפילה.</w:t>
      </w:r>
      <w:r>
        <w:rPr>
          <w:sz w:val="20"/>
          <w:szCs w:val="20"/>
          <w:rtl/>
        </w:rPr>
        <w:br/>
      </w:r>
      <w:r>
        <w:rPr>
          <w:rFonts w:hint="cs"/>
          <w:sz w:val="20"/>
          <w:szCs w:val="20"/>
          <w:rtl/>
        </w:rPr>
        <w:t xml:space="preserve">תמה </w:t>
      </w:r>
      <w:r>
        <w:rPr>
          <w:rFonts w:hint="cs"/>
          <w:b/>
          <w:bCs/>
          <w:sz w:val="20"/>
          <w:szCs w:val="20"/>
          <w:rtl/>
        </w:rPr>
        <w:t>מה</w:t>
      </w:r>
      <w:r w:rsidRPr="002F0A7C">
        <w:rPr>
          <w:rFonts w:hint="cs"/>
          <w:b/>
          <w:bCs/>
          <w:sz w:val="20"/>
          <w:szCs w:val="20"/>
          <w:rtl/>
        </w:rPr>
        <w:t>ר"י אבוהב</w:t>
      </w:r>
      <w:r>
        <w:rPr>
          <w:rFonts w:hint="cs"/>
          <w:sz w:val="20"/>
          <w:szCs w:val="20"/>
          <w:rtl/>
        </w:rPr>
        <w:t xml:space="preserve"> </w:t>
      </w:r>
      <w:r>
        <w:rPr>
          <w:sz w:val="20"/>
          <w:szCs w:val="20"/>
          <w:rtl/>
        </w:rPr>
        <w:t>–</w:t>
      </w:r>
      <w:r>
        <w:rPr>
          <w:rFonts w:hint="cs"/>
          <w:sz w:val="20"/>
          <w:szCs w:val="20"/>
          <w:rtl/>
        </w:rPr>
        <w:t xml:space="preserve"> מכך שהטור לא מחלק בין לפניו לאחריו, נראה שאינו גורס את הקטע הנ"ל בגמרא, ואם כן היה לו לפסוק שאין לחזור אחריהם כלל </w:t>
      </w:r>
      <w:r>
        <w:rPr>
          <w:sz w:val="20"/>
          <w:szCs w:val="20"/>
          <w:rtl/>
        </w:rPr>
        <w:t>–</w:t>
      </w:r>
      <w:r>
        <w:rPr>
          <w:rFonts w:hint="cs"/>
          <w:sz w:val="20"/>
          <w:szCs w:val="20"/>
          <w:rtl/>
        </w:rPr>
        <w:t xml:space="preserve"> כפשט דברי רב חסדא!</w:t>
      </w:r>
      <w:r>
        <w:rPr>
          <w:sz w:val="20"/>
          <w:szCs w:val="20"/>
          <w:rtl/>
        </w:rPr>
        <w:br/>
      </w:r>
      <w:r>
        <w:rPr>
          <w:rFonts w:hint="cs"/>
          <w:sz w:val="20"/>
          <w:szCs w:val="20"/>
          <w:rtl/>
        </w:rPr>
        <w:t xml:space="preserve">מיישב </w:t>
      </w:r>
      <w:r w:rsidRPr="002F0A7C">
        <w:rPr>
          <w:rFonts w:hint="cs"/>
          <w:b/>
          <w:bCs/>
          <w:sz w:val="20"/>
          <w:szCs w:val="20"/>
          <w:rtl/>
        </w:rPr>
        <w:t>הב"י</w:t>
      </w:r>
      <w:r>
        <w:rPr>
          <w:rFonts w:hint="cs"/>
          <w:sz w:val="20"/>
          <w:szCs w:val="20"/>
          <w:rtl/>
        </w:rPr>
        <w:t xml:space="preserve"> </w:t>
      </w:r>
      <w:r>
        <w:rPr>
          <w:sz w:val="20"/>
          <w:szCs w:val="20"/>
          <w:rtl/>
        </w:rPr>
        <w:t>–</w:t>
      </w:r>
      <w:r>
        <w:rPr>
          <w:rFonts w:hint="cs"/>
          <w:sz w:val="20"/>
          <w:szCs w:val="20"/>
          <w:rtl/>
        </w:rPr>
        <w:t xml:space="preserve"> הטור סובר שרב חסדא לייט רק על מי שחוזר אחר המים בשעה שזמן תפילה עובר, אך לפני שזמן תפילה עובר - בוודאי צריך לחזור אחריהם.</w:t>
      </w:r>
    </w:p>
    <w:p w14:paraId="2168D030"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80F30">
        <w:rPr>
          <w:rFonts w:cs="Arial"/>
          <w:sz w:val="20"/>
          <w:szCs w:val="20"/>
          <w:rtl/>
        </w:rPr>
        <w:t>צריך לרחוץ ידיו במים, אם יש לו; ואם אין לו, צריך לחזור אחריהם עד פרסה. והני מילי כשהוא הולך בדרך והמים נמצאים לפניו, אבל אם צריך לחזור לאחוריו למקום מים</w:t>
      </w:r>
      <w:r>
        <w:rPr>
          <w:rFonts w:cs="Arial" w:hint="cs"/>
          <w:sz w:val="20"/>
          <w:szCs w:val="20"/>
          <w:rtl/>
        </w:rPr>
        <w:t>,</w:t>
      </w:r>
      <w:r w:rsidRPr="00080F30">
        <w:rPr>
          <w:rFonts w:cs="Arial"/>
          <w:sz w:val="20"/>
          <w:szCs w:val="20"/>
          <w:rtl/>
        </w:rPr>
        <w:t xml:space="preserve"> עד מיל חוזר; יותר ממיל, אינו חוזר. ואם מת</w:t>
      </w:r>
      <w:r>
        <w:rPr>
          <w:rFonts w:cs="Arial" w:hint="cs"/>
          <w:sz w:val="20"/>
          <w:szCs w:val="20"/>
          <w:rtl/>
        </w:rPr>
        <w:t>י</w:t>
      </w:r>
      <w:r w:rsidRPr="00080F30">
        <w:rPr>
          <w:rFonts w:cs="Arial"/>
          <w:sz w:val="20"/>
          <w:szCs w:val="20"/>
          <w:rtl/>
        </w:rPr>
        <w:t>ירא שיעבור זמן התפ</w:t>
      </w:r>
      <w:r>
        <w:rPr>
          <w:rFonts w:cs="Arial" w:hint="cs"/>
          <w:sz w:val="20"/>
          <w:szCs w:val="20"/>
          <w:rtl/>
        </w:rPr>
        <w:t>י</w:t>
      </w:r>
      <w:r w:rsidRPr="00080F30">
        <w:rPr>
          <w:rFonts w:cs="Arial"/>
          <w:sz w:val="20"/>
          <w:szCs w:val="20"/>
          <w:rtl/>
        </w:rPr>
        <w:t>לה, ינקה ידיו בצרור או בעפר או בכל מידי דמנקי</w:t>
      </w:r>
      <w:r>
        <w:rPr>
          <w:rFonts w:cs="Arial" w:hint="cs"/>
          <w:sz w:val="20"/>
          <w:szCs w:val="20"/>
          <w:rtl/>
        </w:rPr>
        <w:t>".</w:t>
      </w:r>
      <w:r>
        <w:rPr>
          <w:sz w:val="20"/>
          <w:szCs w:val="20"/>
          <w:rtl/>
        </w:rPr>
        <w:br/>
      </w:r>
      <w:r>
        <w:rPr>
          <w:sz w:val="20"/>
          <w:szCs w:val="20"/>
          <w:u w:val="single"/>
          <w:rtl/>
        </w:rPr>
        <w:br/>
      </w:r>
      <w:r>
        <w:rPr>
          <w:rFonts w:hint="cs"/>
          <w:sz w:val="20"/>
          <w:szCs w:val="20"/>
          <w:u w:val="single"/>
          <w:rtl/>
        </w:rPr>
        <w:t>מנחה וערבית</w:t>
      </w:r>
      <w:r>
        <w:rPr>
          <w:sz w:val="20"/>
          <w:szCs w:val="20"/>
          <w:u w:val="single"/>
          <w:rtl/>
        </w:rPr>
        <w:br/>
      </w:r>
      <w:r>
        <w:rPr>
          <w:rFonts w:hint="cs"/>
          <w:sz w:val="20"/>
          <w:szCs w:val="20"/>
          <w:rtl/>
        </w:rPr>
        <w:t>הדין השנוי כאן, נכון גם לגבי תפילת מנחה וערבית.</w:t>
      </w:r>
      <w:r>
        <w:rPr>
          <w:sz w:val="20"/>
          <w:szCs w:val="20"/>
          <w:rtl/>
        </w:rPr>
        <w:br/>
      </w:r>
      <w:r>
        <w:rPr>
          <w:rFonts w:hint="cs"/>
          <w:sz w:val="20"/>
          <w:szCs w:val="20"/>
          <w:rtl/>
        </w:rPr>
        <w:t>ודע שניגוב הידיים אינו מעכב כאן, בניגוד לנט"י לפני סעודה שהניגוב מעכב.</w:t>
      </w:r>
    </w:p>
    <w:p w14:paraId="4D079176" w14:textId="77777777" w:rsidR="00F36FAF" w:rsidRDefault="00F36FAF" w:rsidP="00F36FAF">
      <w:pPr>
        <w:rPr>
          <w:sz w:val="20"/>
          <w:szCs w:val="20"/>
          <w:rtl/>
        </w:rPr>
      </w:pPr>
      <w:r>
        <w:rPr>
          <w:rFonts w:hint="cs"/>
          <w:sz w:val="20"/>
          <w:szCs w:val="20"/>
          <w:u w:val="single"/>
          <w:rtl/>
        </w:rPr>
        <w:t>לא נטל ידיו</w:t>
      </w:r>
      <w:r>
        <w:rPr>
          <w:sz w:val="20"/>
          <w:szCs w:val="20"/>
          <w:u w:val="single"/>
          <w:rtl/>
        </w:rPr>
        <w:br/>
      </w:r>
      <w:r w:rsidRPr="00FD352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מי שלא נטל ידיו לפני תפילה, לא יצא ידי חובת תפילה אף בדיעבד.</w:t>
      </w:r>
      <w:r>
        <w:rPr>
          <w:sz w:val="20"/>
          <w:szCs w:val="20"/>
          <w:rtl/>
        </w:rPr>
        <w:br/>
      </w:r>
      <w:r>
        <w:rPr>
          <w:rFonts w:hint="cs"/>
          <w:b/>
          <w:bCs/>
          <w:sz w:val="20"/>
          <w:szCs w:val="20"/>
          <w:rtl/>
        </w:rPr>
        <w:lastRenderedPageBreak/>
        <w:t xml:space="preserve">טעם </w:t>
      </w:r>
      <w:r>
        <w:rPr>
          <w:rFonts w:hint="cs"/>
          <w:sz w:val="20"/>
          <w:szCs w:val="20"/>
          <w:rtl/>
        </w:rPr>
        <w:t>- הרמב"ם סובר שחיוב הנטילה הוא ככל דיני נטי" לסעודה, ולכן יש ליטול אף בסתם ידיים ולברך על כך.</w:t>
      </w:r>
      <w:r>
        <w:rPr>
          <w:sz w:val="20"/>
          <w:szCs w:val="20"/>
          <w:rtl/>
        </w:rPr>
        <w:br/>
      </w:r>
      <w:r>
        <w:rPr>
          <w:rFonts w:hint="cs"/>
          <w:sz w:val="20"/>
          <w:szCs w:val="20"/>
          <w:rtl/>
        </w:rPr>
        <w:t xml:space="preserve">הכרעת </w:t>
      </w:r>
      <w:r w:rsidRPr="00CB25EB">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אינו חוזר להתפלל, וכן בסתם ידיים אינו צריך ליטול כלל.</w:t>
      </w:r>
      <w:r>
        <w:rPr>
          <w:sz w:val="20"/>
          <w:szCs w:val="20"/>
          <w:rtl/>
        </w:rPr>
        <w:br/>
      </w:r>
      <w:r>
        <w:rPr>
          <w:sz w:val="20"/>
          <w:szCs w:val="20"/>
          <w:u w:val="single"/>
          <w:rtl/>
        </w:rPr>
        <w:br/>
      </w:r>
      <w:r>
        <w:rPr>
          <w:rFonts w:hint="cs"/>
          <w:sz w:val="20"/>
          <w:szCs w:val="20"/>
          <w:u w:val="single"/>
          <w:rtl/>
        </w:rPr>
        <w:t>מתי פטור מלחזר אחר מים</w:t>
      </w:r>
      <w:r>
        <w:rPr>
          <w:sz w:val="20"/>
          <w:szCs w:val="20"/>
          <w:u w:val="single"/>
          <w:rtl/>
        </w:rPr>
        <w:br/>
      </w:r>
      <w:r>
        <w:rPr>
          <w:rFonts w:hint="cs"/>
          <w:sz w:val="20"/>
          <w:szCs w:val="20"/>
          <w:rtl/>
        </w:rPr>
        <w:t>באופנים הבאים פטור מלחזר אחר מים לנטילת ידיו -</w:t>
      </w:r>
      <w:r>
        <w:rPr>
          <w:sz w:val="20"/>
          <w:szCs w:val="20"/>
          <w:u w:val="single"/>
          <w:rtl/>
        </w:rPr>
        <w:br/>
      </w:r>
      <w:r>
        <w:rPr>
          <w:rFonts w:hint="cs"/>
          <w:sz w:val="20"/>
          <w:szCs w:val="20"/>
          <w:rtl/>
        </w:rPr>
        <w:t>א. אם מחמת שיחזר אחר מים ייאלץ ללכת אחר כך יחידי.</w:t>
      </w:r>
      <w:r>
        <w:rPr>
          <w:sz w:val="20"/>
          <w:szCs w:val="20"/>
          <w:rtl/>
        </w:rPr>
        <w:br/>
      </w:r>
      <w:r>
        <w:rPr>
          <w:rFonts w:hint="cs"/>
          <w:sz w:val="20"/>
          <w:szCs w:val="20"/>
          <w:rtl/>
        </w:rPr>
        <w:t>ב. אם לא יגיע למחוז חפצו מבעו"י.</w:t>
      </w:r>
      <w:r>
        <w:rPr>
          <w:sz w:val="20"/>
          <w:szCs w:val="20"/>
          <w:rtl/>
        </w:rPr>
        <w:br/>
      </w:r>
      <w:r>
        <w:rPr>
          <w:rFonts w:hint="cs"/>
          <w:sz w:val="20"/>
          <w:szCs w:val="20"/>
          <w:rtl/>
        </w:rPr>
        <w:t>ג. אם יפסיד תפילת ציבור בעשרה.</w:t>
      </w:r>
      <w:r>
        <w:rPr>
          <w:sz w:val="20"/>
          <w:szCs w:val="20"/>
          <w:rtl/>
        </w:rPr>
        <w:br/>
      </w:r>
      <w:r>
        <w:rPr>
          <w:rFonts w:hint="cs"/>
          <w:sz w:val="20"/>
          <w:szCs w:val="20"/>
          <w:rtl/>
        </w:rPr>
        <w:t>ד. ספק אם ימצא מים במקום אליו הולך.</w:t>
      </w:r>
      <w:r>
        <w:rPr>
          <w:sz w:val="20"/>
          <w:szCs w:val="20"/>
          <w:rtl/>
        </w:rPr>
        <w:br/>
      </w:r>
      <w:r>
        <w:rPr>
          <w:rFonts w:hint="cs"/>
          <w:sz w:val="20"/>
          <w:szCs w:val="20"/>
          <w:rtl/>
        </w:rPr>
        <w:t>ה. סתם ידיים שאינו יודע שהן מלוכלכות.</w:t>
      </w:r>
    </w:p>
    <w:p w14:paraId="36643568" w14:textId="77777777" w:rsidR="00F36FAF" w:rsidRDefault="00F36FAF" w:rsidP="00F36FAF">
      <w:pPr>
        <w:rPr>
          <w:sz w:val="20"/>
          <w:szCs w:val="20"/>
          <w:rtl/>
        </w:rPr>
      </w:pPr>
      <w:r>
        <w:rPr>
          <w:rFonts w:hint="cs"/>
          <w:sz w:val="20"/>
          <w:szCs w:val="20"/>
          <w:u w:val="single"/>
          <w:rtl/>
        </w:rPr>
        <w:t>יושב בביתו</w:t>
      </w:r>
      <w:r>
        <w:rPr>
          <w:sz w:val="20"/>
          <w:szCs w:val="20"/>
          <w:u w:val="single"/>
          <w:rtl/>
        </w:rPr>
        <w:br/>
      </w:r>
      <w:r>
        <w:rPr>
          <w:rFonts w:hint="cs"/>
          <w:sz w:val="20"/>
          <w:szCs w:val="20"/>
          <w:rtl/>
        </w:rPr>
        <w:t>היושב בביתו ואינו מהלך, דינו כמהלך לאחריו - עד מיל חוזר.</w:t>
      </w:r>
    </w:p>
    <w:p w14:paraId="3D61B2F2" w14:textId="77777777" w:rsidR="00F36FAF" w:rsidRDefault="00F36FAF" w:rsidP="00F36FAF">
      <w:pPr>
        <w:rPr>
          <w:sz w:val="20"/>
          <w:szCs w:val="20"/>
          <w:rtl/>
        </w:rPr>
      </w:pPr>
      <w:r w:rsidRPr="00030930">
        <w:rPr>
          <w:rFonts w:hint="cs"/>
          <w:b/>
          <w:bCs/>
          <w:sz w:val="20"/>
          <w:szCs w:val="20"/>
          <w:rtl/>
        </w:rPr>
        <w:t>סיכום</w:t>
      </w:r>
      <w:r>
        <w:rPr>
          <w:sz w:val="20"/>
          <w:szCs w:val="20"/>
          <w:rtl/>
        </w:rPr>
        <w:br/>
      </w:r>
      <w:r>
        <w:rPr>
          <w:rFonts w:hint="cs"/>
          <w:sz w:val="20"/>
          <w:szCs w:val="20"/>
          <w:rtl/>
        </w:rPr>
        <w:t xml:space="preserve">1. </w:t>
      </w:r>
      <w:r w:rsidRPr="00030930">
        <w:rPr>
          <w:rFonts w:hint="cs"/>
          <w:b/>
          <w:bCs/>
          <w:sz w:val="20"/>
          <w:szCs w:val="20"/>
          <w:rtl/>
        </w:rPr>
        <w:t>גמ'</w:t>
      </w:r>
      <w:r>
        <w:rPr>
          <w:rFonts w:hint="cs"/>
          <w:sz w:val="20"/>
          <w:szCs w:val="20"/>
          <w:rtl/>
        </w:rPr>
        <w:t>. יש לחזר אחר מים לנט"י, לפניו פרסה, לאחריו פחות ממיל. אך כל זה בתנאי שזמן תפילה לא יעבור.</w:t>
      </w:r>
      <w:r>
        <w:rPr>
          <w:sz w:val="20"/>
          <w:szCs w:val="20"/>
          <w:rtl/>
        </w:rPr>
        <w:br/>
      </w:r>
      <w:r>
        <w:rPr>
          <w:rFonts w:hint="cs"/>
          <w:sz w:val="20"/>
          <w:szCs w:val="20"/>
          <w:rtl/>
        </w:rPr>
        <w:t xml:space="preserve">2. </w:t>
      </w:r>
      <w:r w:rsidRPr="00030930">
        <w:rPr>
          <w:rFonts w:hint="cs"/>
          <w:b/>
          <w:bCs/>
          <w:sz w:val="20"/>
          <w:szCs w:val="20"/>
          <w:rtl/>
        </w:rPr>
        <w:t>רש"י ורשב"א</w:t>
      </w:r>
      <w:r>
        <w:rPr>
          <w:rFonts w:hint="cs"/>
          <w:sz w:val="20"/>
          <w:szCs w:val="20"/>
          <w:rtl/>
        </w:rPr>
        <w:t xml:space="preserve">. רק לתפילה, אך ק"ש יקרא מייד </w:t>
      </w:r>
      <w:r w:rsidRPr="00B6794D">
        <w:rPr>
          <w:rFonts w:hint="cs"/>
          <w:sz w:val="18"/>
          <w:szCs w:val="18"/>
          <w:rtl/>
        </w:rPr>
        <w:t>(שמא יעבור זמנה, או מפני שהיא דאורייתא ולא החמירו בה)</w:t>
      </w:r>
      <w:r>
        <w:rPr>
          <w:rFonts w:hint="cs"/>
          <w:sz w:val="20"/>
          <w:szCs w:val="20"/>
          <w:rtl/>
        </w:rPr>
        <w:t xml:space="preserve">, וכ"פ </w:t>
      </w:r>
      <w:r w:rsidRPr="00030930">
        <w:rPr>
          <w:rFonts w:hint="cs"/>
          <w:b/>
          <w:bCs/>
          <w:sz w:val="20"/>
          <w:szCs w:val="20"/>
          <w:rtl/>
        </w:rPr>
        <w:t>המחבר</w:t>
      </w:r>
      <w:r>
        <w:rPr>
          <w:rFonts w:hint="cs"/>
          <w:sz w:val="20"/>
          <w:szCs w:val="20"/>
          <w:rtl/>
        </w:rPr>
        <w:t xml:space="preserve">. </w:t>
      </w:r>
      <w:r w:rsidRPr="00030930">
        <w:rPr>
          <w:rFonts w:hint="cs"/>
          <w:b/>
          <w:bCs/>
          <w:sz w:val="20"/>
          <w:szCs w:val="20"/>
          <w:rtl/>
        </w:rPr>
        <w:t>תוס'</w:t>
      </w:r>
      <w:r>
        <w:rPr>
          <w:rFonts w:hint="cs"/>
          <w:sz w:val="20"/>
          <w:szCs w:val="20"/>
          <w:rtl/>
        </w:rPr>
        <w:t>. אין חילוק בין ק"ש לתפילה, בכל עניין א"צ לחזר אחר מים.</w:t>
      </w:r>
      <w:r>
        <w:rPr>
          <w:sz w:val="20"/>
          <w:szCs w:val="20"/>
          <w:rtl/>
        </w:rPr>
        <w:br/>
      </w:r>
      <w:r>
        <w:rPr>
          <w:rFonts w:hint="cs"/>
          <w:sz w:val="20"/>
          <w:szCs w:val="20"/>
          <w:rtl/>
        </w:rPr>
        <w:t xml:space="preserve">3. </w:t>
      </w:r>
      <w:r w:rsidRPr="00030930">
        <w:rPr>
          <w:rFonts w:hint="cs"/>
          <w:b/>
          <w:bCs/>
          <w:sz w:val="20"/>
          <w:szCs w:val="20"/>
          <w:rtl/>
        </w:rPr>
        <w:t>מחבר</w:t>
      </w:r>
      <w:r>
        <w:rPr>
          <w:rFonts w:hint="cs"/>
          <w:sz w:val="20"/>
          <w:szCs w:val="20"/>
          <w:rtl/>
        </w:rPr>
        <w:t xml:space="preserve">. יש לחזור אחר מים לנט"י לתפילה, לפניו עד פרסה ואילו לאחריו </w:t>
      </w:r>
      <w:r w:rsidRPr="00B6794D">
        <w:rPr>
          <w:rFonts w:hint="cs"/>
          <w:sz w:val="18"/>
          <w:szCs w:val="18"/>
          <w:rtl/>
        </w:rPr>
        <w:t xml:space="preserve">(או יושב בביתו) </w:t>
      </w:r>
      <w:r>
        <w:rPr>
          <w:rFonts w:hint="cs"/>
          <w:sz w:val="20"/>
          <w:szCs w:val="20"/>
          <w:rtl/>
        </w:rPr>
        <w:t xml:space="preserve">עד מיל. אם חושש שיעבור זמן תפילה </w:t>
      </w:r>
      <w:r>
        <w:rPr>
          <w:sz w:val="20"/>
          <w:szCs w:val="20"/>
          <w:rtl/>
        </w:rPr>
        <w:t>–</w:t>
      </w:r>
      <w:r>
        <w:rPr>
          <w:rFonts w:hint="cs"/>
          <w:sz w:val="20"/>
          <w:szCs w:val="20"/>
          <w:rtl/>
        </w:rPr>
        <w:t xml:space="preserve"> יקנח ידיו בכל דבר המנקה.</w:t>
      </w:r>
      <w:r>
        <w:rPr>
          <w:sz w:val="20"/>
          <w:szCs w:val="20"/>
          <w:rtl/>
        </w:rPr>
        <w:br/>
      </w:r>
      <w:r>
        <w:rPr>
          <w:rFonts w:hint="cs"/>
          <w:sz w:val="20"/>
          <w:szCs w:val="20"/>
          <w:rtl/>
        </w:rPr>
        <w:t xml:space="preserve">4. </w:t>
      </w:r>
      <w:r w:rsidRPr="00030930">
        <w:rPr>
          <w:rFonts w:hint="cs"/>
          <w:b/>
          <w:bCs/>
          <w:sz w:val="20"/>
          <w:szCs w:val="20"/>
          <w:rtl/>
        </w:rPr>
        <w:t>רמב"ם</w:t>
      </w:r>
      <w:r>
        <w:rPr>
          <w:rFonts w:hint="cs"/>
          <w:sz w:val="20"/>
          <w:szCs w:val="20"/>
          <w:rtl/>
        </w:rPr>
        <w:t>. נט"י לתפילה כדין נט"י לסעודה. מעכב בדיעבד, צריך לברך ואף בסתם ידיים יש ליטול.</w:t>
      </w:r>
      <w:r>
        <w:rPr>
          <w:sz w:val="20"/>
          <w:szCs w:val="20"/>
          <w:rtl/>
        </w:rPr>
        <w:br/>
      </w:r>
      <w:r>
        <w:rPr>
          <w:rFonts w:hint="cs"/>
          <w:sz w:val="20"/>
          <w:szCs w:val="20"/>
          <w:rtl/>
        </w:rPr>
        <w:t>5. מתי פטור. אם ייאלץ ללכת אח"כ יחידי. וכן אם לא יגיע למחוז חפצו מבעו"י, וכן אם יפסיד תפילה במניין.</w:t>
      </w:r>
      <w:r>
        <w:rPr>
          <w:sz w:val="20"/>
          <w:szCs w:val="20"/>
          <w:rtl/>
        </w:rPr>
        <w:br/>
      </w:r>
      <w:r>
        <w:rPr>
          <w:rFonts w:hint="cs"/>
          <w:sz w:val="20"/>
          <w:szCs w:val="20"/>
          <w:rtl/>
        </w:rPr>
        <w:t>וכן אם ספק ימצא מים, וכן סתם ידיים שאינו יודע שהן מלוכלכות.</w:t>
      </w:r>
    </w:p>
    <w:p w14:paraId="681AB16C"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דין סתם ידיים לתפילה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אימתי מועיל לנקות ידיו בצרור ובכל מידי דמנקי?</w:t>
      </w:r>
      <w:r>
        <w:rPr>
          <w:sz w:val="20"/>
          <w:szCs w:val="20"/>
          <w:rtl/>
        </w:rPr>
        <w:br/>
      </w:r>
      <w:r>
        <w:rPr>
          <w:rFonts w:hint="cs"/>
          <w:sz w:val="20"/>
          <w:szCs w:val="20"/>
          <w:rtl/>
        </w:rPr>
        <w:t xml:space="preserve">א. </w:t>
      </w:r>
      <w:r w:rsidRPr="009C0F79">
        <w:rPr>
          <w:rFonts w:hint="cs"/>
          <w:b/>
          <w:bCs/>
          <w:sz w:val="20"/>
          <w:szCs w:val="20"/>
          <w:rtl/>
        </w:rPr>
        <w:t>רמב"ם וראבי"ה</w:t>
      </w:r>
      <w:r>
        <w:rPr>
          <w:rFonts w:hint="cs"/>
          <w:sz w:val="20"/>
          <w:szCs w:val="20"/>
          <w:rtl/>
        </w:rPr>
        <w:t xml:space="preserve"> </w:t>
      </w:r>
      <w:r>
        <w:rPr>
          <w:sz w:val="20"/>
          <w:szCs w:val="20"/>
          <w:rtl/>
        </w:rPr>
        <w:t>–</w:t>
      </w:r>
      <w:r>
        <w:rPr>
          <w:rFonts w:hint="cs"/>
          <w:sz w:val="20"/>
          <w:szCs w:val="20"/>
          <w:rtl/>
        </w:rPr>
        <w:t xml:space="preserve"> כאשר הן מלוכלכות בטיט וכדומה </w:t>
      </w:r>
      <w:r w:rsidRPr="00B066E0">
        <w:rPr>
          <w:rFonts w:hint="cs"/>
          <w:sz w:val="18"/>
          <w:szCs w:val="18"/>
          <w:rtl/>
        </w:rPr>
        <w:t>(אך ברור לו שלא נגע במקום מטונף)</w:t>
      </w:r>
      <w:r>
        <w:rPr>
          <w:rFonts w:hint="cs"/>
          <w:sz w:val="20"/>
          <w:szCs w:val="20"/>
          <w:rtl/>
        </w:rPr>
        <w:t xml:space="preserve">, אך אם הסיח דעתו וייתכן שנגע במקום מטונף צריך ליטול ידיו במים, וכ"פ </w:t>
      </w:r>
      <w:r w:rsidRPr="009C0F7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9C0F79">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ההיפך, אם הסיח דעתו מועיל לנקותן בכל דבר, אך אם הן מלוכלכות בטיט צריך ליטול ידיו במים.</w:t>
      </w:r>
      <w:r>
        <w:rPr>
          <w:sz w:val="20"/>
          <w:szCs w:val="20"/>
          <w:rtl/>
        </w:rPr>
        <w:br/>
      </w:r>
      <w:r>
        <w:rPr>
          <w:rFonts w:hint="cs"/>
          <w:sz w:val="20"/>
          <w:szCs w:val="20"/>
          <w:rtl/>
        </w:rPr>
        <w:t xml:space="preserve">ג. </w:t>
      </w:r>
      <w:r w:rsidRPr="009C0F79">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חילוק, בכל עניין מועיל לנקות את ידיו בכל דבר.</w:t>
      </w:r>
    </w:p>
    <w:p w14:paraId="63156F53" w14:textId="77777777" w:rsidR="00F36FAF" w:rsidRPr="009C0F79" w:rsidRDefault="00F36FAF" w:rsidP="00F36FAF">
      <w:pPr>
        <w:rPr>
          <w:sz w:val="20"/>
          <w:szCs w:val="20"/>
          <w:rtl/>
        </w:rPr>
      </w:pPr>
      <w:r>
        <w:rPr>
          <w:rFonts w:hint="cs"/>
          <w:b/>
          <w:bCs/>
          <w:sz w:val="20"/>
          <w:szCs w:val="20"/>
          <w:rtl/>
        </w:rPr>
        <w:t>ברכה על הנטילה</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יש לברך על נטילת ידיים לפני כל תפילה.</w:t>
      </w:r>
      <w:r>
        <w:rPr>
          <w:sz w:val="20"/>
          <w:szCs w:val="20"/>
          <w:rtl/>
        </w:rPr>
        <w:br/>
      </w:r>
      <w:r w:rsidRPr="00A242A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המנהג לא כך, אלא רק לפני תפילת שחרית מברכים על הנטילה.</w:t>
      </w:r>
      <w:r>
        <w:rPr>
          <w:sz w:val="20"/>
          <w:szCs w:val="20"/>
          <w:rtl/>
        </w:rPr>
        <w:br/>
      </w:r>
      <w:r>
        <w:rPr>
          <w:rFonts w:hint="cs"/>
          <w:sz w:val="20"/>
          <w:szCs w:val="20"/>
          <w:rtl/>
        </w:rPr>
        <w:t>ומסתבר כך, כיוון שלגבי שאר תפילות יש אומרים שאינו צריך ליטול, וספק ברכות להקל.</w:t>
      </w:r>
      <w:r>
        <w:rPr>
          <w:rStyle w:val="a6"/>
          <w:sz w:val="20"/>
          <w:szCs w:val="20"/>
          <w:rtl/>
        </w:rPr>
        <w:footnoteReference w:id="36"/>
      </w:r>
    </w:p>
    <w:p w14:paraId="485C9CFE" w14:textId="77777777" w:rsidR="00F36FAF" w:rsidRDefault="00F36FAF" w:rsidP="00F36FAF">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C0F79">
        <w:rPr>
          <w:rFonts w:cs="Arial"/>
          <w:sz w:val="20"/>
          <w:szCs w:val="20"/>
          <w:rtl/>
        </w:rPr>
        <w:t>רחץ ידיו שחרית והסיח דעתו, צריכים נטילה לתפלה, אם יש לו מים, אף על פי שאינו יודע להם שום לכלוך, ולא יברך</w:t>
      </w:r>
      <w:r>
        <w:rPr>
          <w:rFonts w:cs="Arial" w:hint="cs"/>
          <w:sz w:val="20"/>
          <w:szCs w:val="20"/>
          <w:rtl/>
        </w:rPr>
        <w:t>.</w:t>
      </w:r>
      <w:r w:rsidRPr="009C0F79">
        <w:rPr>
          <w:rFonts w:cs="Arial"/>
          <w:sz w:val="20"/>
          <w:szCs w:val="20"/>
          <w:rtl/>
        </w:rPr>
        <w:t xml:space="preserve"> ואם אין לו מים מזומנים, אין צריך לחזור וליטול. </w:t>
      </w:r>
      <w:r>
        <w:rPr>
          <w:rFonts w:cs="Arial"/>
          <w:sz w:val="18"/>
          <w:szCs w:val="18"/>
          <w:rtl/>
        </w:rPr>
        <w:br/>
      </w:r>
      <w:r w:rsidRPr="009C0F79">
        <w:rPr>
          <w:rFonts w:cs="Arial"/>
          <w:sz w:val="18"/>
          <w:szCs w:val="18"/>
          <w:rtl/>
        </w:rPr>
        <w:t>הגה: ואפי</w:t>
      </w:r>
      <w:r>
        <w:rPr>
          <w:rFonts w:cs="Arial" w:hint="cs"/>
          <w:sz w:val="18"/>
          <w:szCs w:val="18"/>
          <w:rtl/>
        </w:rPr>
        <w:t>לו</w:t>
      </w:r>
      <w:r w:rsidRPr="009C0F79">
        <w:rPr>
          <w:rFonts w:cs="Arial"/>
          <w:sz w:val="18"/>
          <w:szCs w:val="18"/>
          <w:rtl/>
        </w:rPr>
        <w:t xml:space="preserve"> היו ידיו מלוכלכות ונוטלן</w:t>
      </w:r>
      <w:r>
        <w:rPr>
          <w:rFonts w:cs="Arial" w:hint="cs"/>
          <w:sz w:val="18"/>
          <w:szCs w:val="18"/>
          <w:rtl/>
        </w:rPr>
        <w:t xml:space="preserve"> </w:t>
      </w:r>
      <w:r w:rsidRPr="009C0F79">
        <w:rPr>
          <w:rFonts w:cs="Arial"/>
          <w:sz w:val="18"/>
          <w:szCs w:val="18"/>
          <w:rtl/>
        </w:rPr>
        <w:t>לתפ</w:t>
      </w:r>
      <w:r>
        <w:rPr>
          <w:rFonts w:cs="Arial" w:hint="cs"/>
          <w:sz w:val="18"/>
          <w:szCs w:val="18"/>
          <w:rtl/>
        </w:rPr>
        <w:t>י</w:t>
      </w:r>
      <w:r w:rsidRPr="009C0F79">
        <w:rPr>
          <w:rFonts w:cs="Arial"/>
          <w:sz w:val="18"/>
          <w:szCs w:val="18"/>
          <w:rtl/>
        </w:rPr>
        <w:t>לה, אינו מברך</w:t>
      </w:r>
      <w:r w:rsidRPr="009C0F79">
        <w:rPr>
          <w:rFonts w:cs="Arial" w:hint="cs"/>
          <w:sz w:val="18"/>
          <w:szCs w:val="18"/>
          <w:rtl/>
        </w:rPr>
        <w:t>".</w:t>
      </w:r>
    </w:p>
    <w:p w14:paraId="23FF8DF3" w14:textId="77777777" w:rsidR="00F36FAF" w:rsidRDefault="00F36FAF" w:rsidP="00F36FAF">
      <w:pPr>
        <w:rPr>
          <w:sz w:val="20"/>
          <w:szCs w:val="20"/>
          <w:rtl/>
        </w:rPr>
      </w:pPr>
      <w:r w:rsidRPr="006E1A67">
        <w:rPr>
          <w:rFonts w:hint="cs"/>
          <w:sz w:val="20"/>
          <w:szCs w:val="20"/>
          <w:u w:val="single"/>
          <w:rtl/>
        </w:rPr>
        <w:t>הסבר</w:t>
      </w:r>
      <w:r>
        <w:rPr>
          <w:sz w:val="20"/>
          <w:szCs w:val="20"/>
          <w:u w:val="single"/>
          <w:rtl/>
        </w:rPr>
        <w:br/>
      </w:r>
      <w:r>
        <w:rPr>
          <w:rFonts w:hint="cs"/>
          <w:sz w:val="20"/>
          <w:szCs w:val="20"/>
          <w:rtl/>
        </w:rPr>
        <w:t>המחבר פוסק שיש ליטול סתם ידיים לפני תפילה, אך אין לחזור אחריהם כיוון שלא ברור שנגע במקום מטונף.</w:t>
      </w:r>
      <w:r>
        <w:rPr>
          <w:sz w:val="20"/>
          <w:szCs w:val="20"/>
          <w:rtl/>
        </w:rPr>
        <w:br/>
      </w:r>
      <w:r>
        <w:rPr>
          <w:rFonts w:hint="cs"/>
          <w:sz w:val="20"/>
          <w:szCs w:val="20"/>
          <w:rtl/>
        </w:rPr>
        <w:t>ואמנם, אע"פ שא"צ לחזור אחר מים, יש לו לנקות אותן בכל מידי דמנקי, שמא נדבק בהן מעט לכלוך או צואה.</w:t>
      </w:r>
      <w:r>
        <w:rPr>
          <w:sz w:val="20"/>
          <w:szCs w:val="20"/>
          <w:rtl/>
        </w:rPr>
        <w:br/>
      </w:r>
      <w:r>
        <w:rPr>
          <w:rFonts w:hint="cs"/>
          <w:sz w:val="20"/>
          <w:szCs w:val="20"/>
          <w:rtl/>
        </w:rPr>
        <w:t xml:space="preserve">ודע, שלגבי שאר ברכות ואפילו לק"ש </w:t>
      </w:r>
      <w:r>
        <w:rPr>
          <w:sz w:val="20"/>
          <w:szCs w:val="20"/>
          <w:rtl/>
        </w:rPr>
        <w:t>–</w:t>
      </w:r>
      <w:r>
        <w:rPr>
          <w:rFonts w:hint="cs"/>
          <w:sz w:val="20"/>
          <w:szCs w:val="20"/>
          <w:rtl/>
        </w:rPr>
        <w:t xml:space="preserve"> סתם ידיים כשרות </w:t>
      </w:r>
      <w:r w:rsidRPr="0021492E">
        <w:rPr>
          <w:rFonts w:hint="cs"/>
          <w:sz w:val="18"/>
          <w:szCs w:val="18"/>
          <w:rtl/>
        </w:rPr>
        <w:t xml:space="preserve">(אך </w:t>
      </w:r>
      <w:r w:rsidRPr="0021492E">
        <w:rPr>
          <w:rFonts w:hint="cs"/>
          <w:b/>
          <w:bCs/>
          <w:sz w:val="18"/>
          <w:szCs w:val="18"/>
          <w:rtl/>
        </w:rPr>
        <w:t>הפמ"ג</w:t>
      </w:r>
      <w:r w:rsidRPr="0021492E">
        <w:rPr>
          <w:rFonts w:hint="cs"/>
          <w:sz w:val="18"/>
          <w:szCs w:val="18"/>
          <w:rtl/>
        </w:rPr>
        <w:t xml:space="preserve"> מחמיר לגבי ק"ש)</w:t>
      </w:r>
      <w:r>
        <w:rPr>
          <w:rFonts w:hint="cs"/>
          <w:sz w:val="20"/>
          <w:szCs w:val="20"/>
          <w:rtl/>
        </w:rPr>
        <w:t>.</w:t>
      </w:r>
    </w:p>
    <w:p w14:paraId="1DF5564E" w14:textId="77777777" w:rsidR="00F36FAF" w:rsidRDefault="00F36FAF" w:rsidP="00F36FAF">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דין נטילה לתפילה בסתם ידיים. </w:t>
      </w:r>
      <w:r w:rsidRPr="00035FFF">
        <w:rPr>
          <w:rFonts w:hint="cs"/>
          <w:b/>
          <w:bCs/>
          <w:sz w:val="20"/>
          <w:szCs w:val="20"/>
          <w:rtl/>
        </w:rPr>
        <w:t>רמב"ם וראבי"ה</w:t>
      </w:r>
      <w:r>
        <w:rPr>
          <w:rFonts w:hint="cs"/>
          <w:sz w:val="20"/>
          <w:szCs w:val="20"/>
          <w:rtl/>
        </w:rPr>
        <w:t xml:space="preserve">. צריך, וכ"פ </w:t>
      </w:r>
      <w:r w:rsidRPr="00035FFF">
        <w:rPr>
          <w:rFonts w:hint="cs"/>
          <w:b/>
          <w:bCs/>
          <w:sz w:val="20"/>
          <w:szCs w:val="20"/>
          <w:rtl/>
        </w:rPr>
        <w:t>המחבר</w:t>
      </w:r>
      <w:r>
        <w:rPr>
          <w:rFonts w:hint="cs"/>
          <w:sz w:val="20"/>
          <w:szCs w:val="20"/>
          <w:rtl/>
        </w:rPr>
        <w:t xml:space="preserve">. </w:t>
      </w:r>
      <w:r w:rsidRPr="00035FFF">
        <w:rPr>
          <w:rFonts w:hint="cs"/>
          <w:b/>
          <w:bCs/>
          <w:sz w:val="20"/>
          <w:szCs w:val="20"/>
          <w:rtl/>
        </w:rPr>
        <w:t>רא"ש ור"ן</w:t>
      </w:r>
      <w:r>
        <w:rPr>
          <w:rFonts w:hint="cs"/>
          <w:sz w:val="20"/>
          <w:szCs w:val="20"/>
          <w:rtl/>
        </w:rPr>
        <w:t>. מנקה בכל דבר.</w:t>
      </w:r>
      <w:r>
        <w:rPr>
          <w:sz w:val="20"/>
          <w:szCs w:val="20"/>
          <w:rtl/>
        </w:rPr>
        <w:br/>
      </w:r>
      <w:r>
        <w:rPr>
          <w:rFonts w:hint="cs"/>
          <w:sz w:val="20"/>
          <w:szCs w:val="20"/>
          <w:rtl/>
        </w:rPr>
        <w:t xml:space="preserve">2. </w:t>
      </w:r>
      <w:r w:rsidRPr="00035FFF">
        <w:rPr>
          <w:rFonts w:hint="cs"/>
          <w:b/>
          <w:bCs/>
          <w:sz w:val="20"/>
          <w:szCs w:val="20"/>
          <w:rtl/>
        </w:rPr>
        <w:t>רמב"ם</w:t>
      </w:r>
      <w:r>
        <w:rPr>
          <w:rFonts w:hint="cs"/>
          <w:sz w:val="20"/>
          <w:szCs w:val="20"/>
          <w:rtl/>
        </w:rPr>
        <w:t xml:space="preserve">. יש לברך על נטילה זו. </w:t>
      </w:r>
      <w:r w:rsidRPr="00035FFF">
        <w:rPr>
          <w:rFonts w:hint="cs"/>
          <w:b/>
          <w:bCs/>
          <w:sz w:val="20"/>
          <w:szCs w:val="20"/>
          <w:rtl/>
        </w:rPr>
        <w:t>ב"י</w:t>
      </w:r>
      <w:r>
        <w:rPr>
          <w:rFonts w:hint="cs"/>
          <w:sz w:val="20"/>
          <w:szCs w:val="20"/>
          <w:rtl/>
        </w:rPr>
        <w:t>. נהגו לברך רק לפני תפילת שחרית, וכן מסתבר.</w:t>
      </w:r>
      <w:r>
        <w:rPr>
          <w:sz w:val="20"/>
          <w:szCs w:val="20"/>
          <w:rtl/>
        </w:rPr>
        <w:br/>
      </w:r>
      <w:r>
        <w:rPr>
          <w:rFonts w:hint="cs"/>
          <w:sz w:val="20"/>
          <w:szCs w:val="20"/>
          <w:rtl/>
        </w:rPr>
        <w:t xml:space="preserve">3. </w:t>
      </w:r>
      <w:r w:rsidRPr="00035FFF">
        <w:rPr>
          <w:rFonts w:hint="cs"/>
          <w:b/>
          <w:bCs/>
          <w:sz w:val="20"/>
          <w:szCs w:val="20"/>
          <w:rtl/>
        </w:rPr>
        <w:t>מחבר</w:t>
      </w:r>
      <w:r>
        <w:rPr>
          <w:rFonts w:hint="cs"/>
          <w:sz w:val="20"/>
          <w:szCs w:val="20"/>
          <w:rtl/>
        </w:rPr>
        <w:t xml:space="preserve">. הסיח דעתו </w:t>
      </w:r>
      <w:r>
        <w:rPr>
          <w:sz w:val="20"/>
          <w:szCs w:val="20"/>
          <w:rtl/>
        </w:rPr>
        <w:t>–</w:t>
      </w:r>
      <w:r>
        <w:rPr>
          <w:rFonts w:hint="cs"/>
          <w:sz w:val="20"/>
          <w:szCs w:val="20"/>
          <w:rtl/>
        </w:rPr>
        <w:t xml:space="preserve"> ייטול ידיו אם יש לו מים מזומנים, אם אין לו </w:t>
      </w:r>
      <w:r>
        <w:rPr>
          <w:sz w:val="20"/>
          <w:szCs w:val="20"/>
          <w:rtl/>
        </w:rPr>
        <w:t>–</w:t>
      </w:r>
      <w:r>
        <w:rPr>
          <w:rFonts w:hint="cs"/>
          <w:sz w:val="20"/>
          <w:szCs w:val="20"/>
          <w:rtl/>
        </w:rPr>
        <w:t xml:space="preserve"> ינקה בכל דבר. אך לא יברך בשום אופן.</w:t>
      </w:r>
      <w:r>
        <w:rPr>
          <w:sz w:val="20"/>
          <w:szCs w:val="20"/>
          <w:rtl/>
        </w:rPr>
        <w:br/>
      </w:r>
      <w:r>
        <w:rPr>
          <w:rFonts w:hint="cs"/>
          <w:sz w:val="20"/>
          <w:szCs w:val="20"/>
          <w:rtl/>
        </w:rPr>
        <w:t xml:space="preserve">4. ק"ש ושאר ברכות </w:t>
      </w:r>
      <w:r>
        <w:rPr>
          <w:sz w:val="20"/>
          <w:szCs w:val="20"/>
          <w:rtl/>
        </w:rPr>
        <w:t>–</w:t>
      </w:r>
      <w:r>
        <w:rPr>
          <w:rFonts w:hint="cs"/>
          <w:sz w:val="20"/>
          <w:szCs w:val="20"/>
          <w:rtl/>
        </w:rPr>
        <w:t xml:space="preserve"> סתם ידיים כשרות. </w:t>
      </w:r>
      <w:r w:rsidRPr="008430E6">
        <w:rPr>
          <w:rFonts w:hint="cs"/>
          <w:b/>
          <w:bCs/>
          <w:sz w:val="20"/>
          <w:szCs w:val="20"/>
          <w:rtl/>
        </w:rPr>
        <w:t>פמ"ג</w:t>
      </w:r>
      <w:r>
        <w:rPr>
          <w:rFonts w:hint="cs"/>
          <w:sz w:val="20"/>
          <w:szCs w:val="20"/>
          <w:rtl/>
        </w:rPr>
        <w:t>. מחמיר בק"ש.</w:t>
      </w:r>
    </w:p>
    <w:p w14:paraId="67FCBC8F" w14:textId="77777777" w:rsidR="00F36FAF" w:rsidRDefault="00F36FAF" w:rsidP="00F36FAF">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נגע במקום מטונף באמצע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7300B">
        <w:rPr>
          <w:rFonts w:hint="cs"/>
          <w:sz w:val="18"/>
          <w:szCs w:val="18"/>
          <w:rtl/>
        </w:rPr>
        <w:t xml:space="preserve">(ע"פ </w:t>
      </w:r>
      <w:r w:rsidRPr="00F7300B">
        <w:rPr>
          <w:rFonts w:hint="cs"/>
          <w:b/>
          <w:bCs/>
          <w:sz w:val="18"/>
          <w:szCs w:val="18"/>
          <w:rtl/>
        </w:rPr>
        <w:t>הרמב"ן</w:t>
      </w:r>
      <w:r w:rsidRPr="00F7300B">
        <w:rPr>
          <w:rFonts w:hint="cs"/>
          <w:sz w:val="18"/>
          <w:szCs w:val="18"/>
          <w:rtl/>
        </w:rPr>
        <w:t xml:space="preserve">) </w:t>
      </w:r>
      <w:r>
        <w:rPr>
          <w:sz w:val="20"/>
          <w:szCs w:val="20"/>
          <w:rtl/>
        </w:rPr>
        <w:t>–</w:t>
      </w:r>
      <w:r>
        <w:rPr>
          <w:rFonts w:hint="cs"/>
          <w:sz w:val="20"/>
          <w:szCs w:val="20"/>
          <w:rtl/>
        </w:rPr>
        <w:t xml:space="preserve"> "</w:t>
      </w:r>
      <w:r w:rsidRPr="00F7300B">
        <w:rPr>
          <w:rFonts w:cs="Arial"/>
          <w:sz w:val="20"/>
          <w:szCs w:val="20"/>
          <w:rtl/>
        </w:rPr>
        <w:t>העומד בתפלה ונזכר שנגע במקום מטונף, די בנ</w:t>
      </w:r>
      <w:r>
        <w:rPr>
          <w:rFonts w:cs="Arial" w:hint="cs"/>
          <w:sz w:val="20"/>
          <w:szCs w:val="20"/>
          <w:rtl/>
        </w:rPr>
        <w:t>י</w:t>
      </w:r>
      <w:r w:rsidRPr="00F7300B">
        <w:rPr>
          <w:rFonts w:cs="Arial"/>
          <w:sz w:val="20"/>
          <w:szCs w:val="20"/>
          <w:rtl/>
        </w:rPr>
        <w:t>קיון עפר או צרורות או מחכך ידיו בכותל</w:t>
      </w:r>
      <w:r>
        <w:rPr>
          <w:rFonts w:cs="Arial" w:hint="cs"/>
          <w:sz w:val="20"/>
          <w:szCs w:val="20"/>
          <w:rtl/>
        </w:rPr>
        <w:t>".</w:t>
      </w:r>
      <w:r>
        <w:rPr>
          <w:rFonts w:hint="cs"/>
          <w:sz w:val="20"/>
          <w:szCs w:val="20"/>
          <w:rtl/>
        </w:rPr>
        <w:t xml:space="preserve">   </w:t>
      </w:r>
      <w:r>
        <w:rPr>
          <w:sz w:val="20"/>
          <w:szCs w:val="20"/>
          <w:rtl/>
        </w:rPr>
        <w:br/>
      </w:r>
      <w:r w:rsidRPr="00B03461">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אבל אם עומד בפסוקי דזמרה או בק"ש </w:t>
      </w:r>
      <w:r>
        <w:rPr>
          <w:sz w:val="20"/>
          <w:szCs w:val="20"/>
          <w:rtl/>
        </w:rPr>
        <w:t>–</w:t>
      </w:r>
      <w:r>
        <w:rPr>
          <w:rFonts w:hint="cs"/>
          <w:sz w:val="20"/>
          <w:szCs w:val="20"/>
          <w:rtl/>
        </w:rPr>
        <w:t xml:space="preserve"> ילך וייטול ידיו.</w:t>
      </w:r>
    </w:p>
    <w:p w14:paraId="65DAAC10" w14:textId="77777777" w:rsidR="00F36FAF" w:rsidRDefault="00F36FAF" w:rsidP="00F36FAF">
      <w:pPr>
        <w:rPr>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מהו מקום מטונף</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B1D71">
        <w:rPr>
          <w:rFonts w:hint="cs"/>
          <w:sz w:val="18"/>
          <w:szCs w:val="18"/>
          <w:rtl/>
        </w:rPr>
        <w:t xml:space="preserve">(ע"פ </w:t>
      </w:r>
      <w:r w:rsidRPr="005B1D71">
        <w:rPr>
          <w:rFonts w:hint="cs"/>
          <w:b/>
          <w:bCs/>
          <w:sz w:val="18"/>
          <w:szCs w:val="18"/>
          <w:rtl/>
        </w:rPr>
        <w:t>תשובת רשב"א</w:t>
      </w:r>
      <w:r w:rsidRPr="005B1D71">
        <w:rPr>
          <w:rFonts w:hint="cs"/>
          <w:sz w:val="18"/>
          <w:szCs w:val="18"/>
          <w:rtl/>
        </w:rPr>
        <w:t xml:space="preserve">) </w:t>
      </w:r>
      <w:r>
        <w:rPr>
          <w:sz w:val="20"/>
          <w:szCs w:val="20"/>
          <w:rtl/>
        </w:rPr>
        <w:t>–</w:t>
      </w:r>
      <w:r>
        <w:rPr>
          <w:rFonts w:hint="cs"/>
          <w:sz w:val="20"/>
          <w:szCs w:val="20"/>
          <w:rtl/>
        </w:rPr>
        <w:t xml:space="preserve"> "</w:t>
      </w:r>
      <w:r w:rsidRPr="005B1D71">
        <w:rPr>
          <w:rFonts w:cs="Arial"/>
          <w:sz w:val="20"/>
          <w:szCs w:val="20"/>
          <w:rtl/>
        </w:rPr>
        <w:t>מקום מטונף, היינו מקומות המכוסין באדם לפי שיש בהם מלמולי זיעה, וכן אם חיכך הראש</w:t>
      </w:r>
      <w:r>
        <w:rPr>
          <w:rFonts w:cs="Arial" w:hint="cs"/>
          <w:sz w:val="20"/>
          <w:szCs w:val="20"/>
          <w:rtl/>
        </w:rPr>
        <w:t>"</w:t>
      </w:r>
      <w:r w:rsidRPr="005B1D71">
        <w:rPr>
          <w:rFonts w:cs="Arial"/>
          <w:sz w:val="20"/>
          <w:szCs w:val="20"/>
          <w:rtl/>
        </w:rPr>
        <w:t xml:space="preserve">. </w:t>
      </w:r>
      <w:r>
        <w:rPr>
          <w:rFonts w:cs="Arial"/>
          <w:sz w:val="20"/>
          <w:szCs w:val="20"/>
          <w:rtl/>
        </w:rPr>
        <w:br/>
      </w:r>
      <w:r>
        <w:rPr>
          <w:sz w:val="20"/>
          <w:szCs w:val="20"/>
          <w:u w:val="single"/>
          <w:rtl/>
        </w:rPr>
        <w:br/>
      </w:r>
      <w:r w:rsidRPr="0008629F">
        <w:rPr>
          <w:rFonts w:hint="cs"/>
          <w:sz w:val="20"/>
          <w:szCs w:val="20"/>
          <w:u w:val="single"/>
          <w:rtl/>
        </w:rPr>
        <w:t>ניקיון בכל מדי דמנקי</w:t>
      </w:r>
      <w:r>
        <w:rPr>
          <w:u w:val="single"/>
          <w:rtl/>
        </w:rPr>
        <w:br/>
      </w:r>
      <w:r w:rsidRPr="0008629F">
        <w:rPr>
          <w:rFonts w:hint="cs"/>
          <w:b/>
          <w:bCs/>
          <w:sz w:val="20"/>
          <w:szCs w:val="20"/>
          <w:rtl/>
        </w:rPr>
        <w:t>מ"ב</w:t>
      </w:r>
      <w:r>
        <w:rPr>
          <w:rFonts w:hint="cs"/>
          <w:sz w:val="20"/>
          <w:szCs w:val="20"/>
          <w:rtl/>
        </w:rPr>
        <w:t xml:space="preserve"> - לתורה ולברכות, די בדיעבד בניקיון ידיו בכל מידי דמנקי למרות שיש לו מים. </w:t>
      </w:r>
      <w:r>
        <w:rPr>
          <w:sz w:val="20"/>
          <w:szCs w:val="20"/>
          <w:rtl/>
        </w:rPr>
        <w:br/>
      </w:r>
      <w:r>
        <w:rPr>
          <w:rFonts w:hint="cs"/>
          <w:sz w:val="20"/>
          <w:szCs w:val="20"/>
          <w:rtl/>
        </w:rPr>
        <w:t>אמנם, הנוגע ברפש יחמיר לכתחילה לנקות ידיו במים.</w:t>
      </w:r>
      <w:r>
        <w:rPr>
          <w:u w:val="single"/>
          <w:rtl/>
        </w:rPr>
        <w:br/>
      </w:r>
      <w:r>
        <w:rPr>
          <w:u w:val="single"/>
          <w:rtl/>
        </w:rPr>
        <w:br/>
      </w:r>
      <w:r w:rsidRPr="0008629F">
        <w:rPr>
          <w:rFonts w:hint="cs"/>
          <w:b/>
          <w:bCs/>
          <w:sz w:val="20"/>
          <w:szCs w:val="20"/>
          <w:rtl/>
        </w:rPr>
        <w:t>צואת האוזן והאף</w:t>
      </w:r>
      <w:r>
        <w:rPr>
          <w:b/>
          <w:bCs/>
          <w:rtl/>
        </w:rPr>
        <w:br/>
      </w:r>
      <w:r w:rsidRPr="0008629F">
        <w:rPr>
          <w:rFonts w:hint="cs"/>
          <w:sz w:val="20"/>
          <w:szCs w:val="20"/>
          <w:rtl/>
        </w:rPr>
        <w:t xml:space="preserve">א. </w:t>
      </w:r>
      <w:r w:rsidRPr="0008629F">
        <w:rPr>
          <w:rFonts w:hint="cs"/>
          <w:b/>
          <w:bCs/>
          <w:sz w:val="20"/>
          <w:szCs w:val="20"/>
          <w:rtl/>
        </w:rPr>
        <w:t>רמ"א</w:t>
      </w:r>
      <w:r w:rsidRPr="0008629F">
        <w:rPr>
          <w:rFonts w:hint="cs"/>
          <w:sz w:val="20"/>
          <w:szCs w:val="20"/>
          <w:rtl/>
        </w:rPr>
        <w:t xml:space="preserve"> </w:t>
      </w:r>
      <w:r>
        <w:rPr>
          <w:sz w:val="18"/>
          <w:szCs w:val="18"/>
          <w:rtl/>
        </w:rPr>
        <w:t>–</w:t>
      </w:r>
      <w:r w:rsidRPr="0008629F">
        <w:rPr>
          <w:rFonts w:hint="cs"/>
          <w:sz w:val="18"/>
          <w:szCs w:val="18"/>
          <w:rtl/>
        </w:rPr>
        <w:t xml:space="preserve"> </w:t>
      </w:r>
      <w:r>
        <w:rPr>
          <w:rFonts w:cs="Arial" w:hint="cs"/>
          <w:sz w:val="18"/>
          <w:szCs w:val="18"/>
          <w:rtl/>
        </w:rPr>
        <w:t>"</w:t>
      </w:r>
      <w:r w:rsidRPr="0008629F">
        <w:rPr>
          <w:rFonts w:cs="Arial"/>
          <w:sz w:val="18"/>
          <w:szCs w:val="18"/>
          <w:rtl/>
        </w:rPr>
        <w:t>ולכן אסור ליגע במקומות אלו בשעה שעומדים בתפלה או עוסק בתורה, וכן בצואת האוזן והאף כ</w:t>
      </w:r>
      <w:r w:rsidRPr="0008629F">
        <w:rPr>
          <w:rFonts w:cs="Arial" w:hint="cs"/>
          <w:sz w:val="18"/>
          <w:szCs w:val="18"/>
          <w:rtl/>
        </w:rPr>
        <w:t>י אם</w:t>
      </w:r>
      <w:r w:rsidRPr="0008629F">
        <w:rPr>
          <w:rFonts w:cs="Arial"/>
          <w:sz w:val="18"/>
          <w:szCs w:val="18"/>
          <w:rtl/>
        </w:rPr>
        <w:t xml:space="preserve"> ע</w:t>
      </w:r>
      <w:r w:rsidRPr="0008629F">
        <w:rPr>
          <w:rFonts w:cs="Arial" w:hint="cs"/>
          <w:sz w:val="18"/>
          <w:szCs w:val="18"/>
          <w:rtl/>
        </w:rPr>
        <w:t>ל ידי</w:t>
      </w:r>
      <w:r w:rsidRPr="0008629F">
        <w:rPr>
          <w:rFonts w:cs="Arial"/>
          <w:sz w:val="18"/>
          <w:szCs w:val="18"/>
          <w:rtl/>
        </w:rPr>
        <w:t xml:space="preserve"> בגד</w:t>
      </w:r>
      <w:r w:rsidRPr="0008629F">
        <w:rPr>
          <w:rFonts w:hint="cs"/>
          <w:sz w:val="18"/>
          <w:szCs w:val="18"/>
          <w:rtl/>
        </w:rPr>
        <w:t>".</w:t>
      </w:r>
      <w:r>
        <w:rPr>
          <w:sz w:val="20"/>
          <w:szCs w:val="20"/>
          <w:rtl/>
        </w:rPr>
        <w:br/>
      </w:r>
      <w:r>
        <w:rPr>
          <w:rFonts w:hint="cs"/>
          <w:sz w:val="20"/>
          <w:szCs w:val="20"/>
          <w:rtl/>
        </w:rPr>
        <w:t xml:space="preserve">ב. </w:t>
      </w:r>
      <w:r w:rsidRPr="0008629F">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מקל בצואת האוזן והאף.</w:t>
      </w:r>
    </w:p>
    <w:p w14:paraId="1107D428" w14:textId="77777777" w:rsidR="00F36FAF" w:rsidRDefault="00F36FAF" w:rsidP="00F36FAF">
      <w:pPr>
        <w:rPr>
          <w:rFonts w:cs="Arial"/>
          <w:sz w:val="20"/>
          <w:szCs w:val="20"/>
          <w:rtl/>
        </w:rPr>
      </w:pPr>
      <w:r w:rsidRPr="009D6A00">
        <w:rPr>
          <w:rFonts w:hint="cs"/>
          <w:b/>
          <w:bCs/>
          <w:sz w:val="20"/>
          <w:szCs w:val="20"/>
          <w:rtl/>
        </w:rPr>
        <w:t>הוספה</w:t>
      </w:r>
      <w:r>
        <w:rPr>
          <w:b/>
          <w:bCs/>
          <w:sz w:val="20"/>
          <w:szCs w:val="20"/>
          <w:rtl/>
        </w:rPr>
        <w:br/>
      </w:r>
      <w:r>
        <w:rPr>
          <w:rFonts w:hint="cs"/>
          <w:sz w:val="20"/>
          <w:szCs w:val="20"/>
          <w:u w:val="single"/>
          <w:rtl/>
        </w:rPr>
        <w:t>תוספת הסבר בהגדרת מקום מכוסה (פס"ת)</w:t>
      </w:r>
      <w:r>
        <w:rPr>
          <w:sz w:val="20"/>
          <w:szCs w:val="20"/>
          <w:u w:val="single"/>
          <w:rtl/>
        </w:rPr>
        <w:br/>
      </w:r>
      <w:r>
        <w:rPr>
          <w:rFonts w:cs="Arial" w:hint="cs"/>
          <w:sz w:val="20"/>
          <w:szCs w:val="20"/>
          <w:rtl/>
        </w:rPr>
        <w:t xml:space="preserve">הגדרת מקום מכוסה משתנה לפי המקום והזמן, ולכן במקום שהדרך ללכת בשרוול קצר, אין חיוב נטילה על נגיעה למטה מהשרוול למרות שיש שם זיעה </w:t>
      </w:r>
      <w:r w:rsidRPr="009D6A00">
        <w:rPr>
          <w:rFonts w:cs="Arial" w:hint="cs"/>
          <w:sz w:val="18"/>
          <w:szCs w:val="18"/>
          <w:rtl/>
        </w:rPr>
        <w:t>(כפי שאדם שנגע במצחו המיוזע, אינו צריך ליטול ידיו)</w:t>
      </w:r>
      <w:r>
        <w:rPr>
          <w:rFonts w:cs="Arial" w:hint="cs"/>
          <w:sz w:val="20"/>
          <w:szCs w:val="20"/>
          <w:rtl/>
        </w:rPr>
        <w:t>.</w:t>
      </w:r>
      <w:r>
        <w:rPr>
          <w:rFonts w:cs="Arial"/>
          <w:sz w:val="20"/>
          <w:szCs w:val="20"/>
          <w:rtl/>
        </w:rPr>
        <w:br/>
      </w:r>
      <w:r>
        <w:rPr>
          <w:rFonts w:cs="Arial" w:hint="cs"/>
          <w:sz w:val="20"/>
          <w:szCs w:val="20"/>
          <w:rtl/>
        </w:rPr>
        <w:t>וכן הדין לגבי מקומות שרגילים להיות מגולים אצל תינוקות וילדים, הנוגע בהם אינו צריך ליטול ידיו.</w:t>
      </w:r>
    </w:p>
    <w:p w14:paraId="7462BD0C" w14:textId="77777777" w:rsidR="00F36FAF" w:rsidRDefault="00F36FAF" w:rsidP="00F36FAF">
      <w:pPr>
        <w:rPr>
          <w:sz w:val="20"/>
          <w:szCs w:val="20"/>
          <w:rtl/>
        </w:rPr>
      </w:pPr>
      <w:r w:rsidRPr="009D6A00">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להשתין סמוך לתפילה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86193">
        <w:rPr>
          <w:rFonts w:hint="cs"/>
          <w:sz w:val="18"/>
          <w:szCs w:val="18"/>
          <w:rtl/>
        </w:rPr>
        <w:t xml:space="preserve">(ע"פ </w:t>
      </w:r>
      <w:r w:rsidRPr="002B77BA">
        <w:rPr>
          <w:rFonts w:hint="cs"/>
          <w:b/>
          <w:bCs/>
          <w:sz w:val="18"/>
          <w:szCs w:val="18"/>
          <w:rtl/>
        </w:rPr>
        <w:t>גמרא</w:t>
      </w:r>
      <w:r w:rsidRPr="00286193">
        <w:rPr>
          <w:rFonts w:hint="cs"/>
          <w:sz w:val="18"/>
          <w:szCs w:val="18"/>
          <w:rtl/>
        </w:rPr>
        <w:t xml:space="preserve"> במגילה) </w:t>
      </w:r>
      <w:r>
        <w:rPr>
          <w:sz w:val="20"/>
          <w:szCs w:val="20"/>
          <w:rtl/>
        </w:rPr>
        <w:t>–</w:t>
      </w:r>
      <w:r>
        <w:rPr>
          <w:rFonts w:hint="cs"/>
          <w:sz w:val="20"/>
          <w:szCs w:val="20"/>
          <w:rtl/>
        </w:rPr>
        <w:t xml:space="preserve"> "</w:t>
      </w:r>
      <w:r w:rsidRPr="00E7240B">
        <w:rPr>
          <w:rFonts w:cs="Arial"/>
          <w:sz w:val="20"/>
          <w:szCs w:val="20"/>
          <w:rtl/>
        </w:rPr>
        <w:t>המשתין, לא יתפלל עד שישה</w:t>
      </w:r>
      <w:r>
        <w:rPr>
          <w:rFonts w:cs="Arial" w:hint="cs"/>
          <w:sz w:val="20"/>
          <w:szCs w:val="20"/>
          <w:rtl/>
        </w:rPr>
        <w:t>ה</w:t>
      </w:r>
      <w:r w:rsidRPr="00E7240B">
        <w:rPr>
          <w:rFonts w:cs="Arial"/>
          <w:sz w:val="20"/>
          <w:szCs w:val="20"/>
          <w:rtl/>
        </w:rPr>
        <w:t xml:space="preserve"> כדי הלוך ד</w:t>
      </w:r>
      <w:r>
        <w:rPr>
          <w:rFonts w:cs="Arial" w:hint="cs"/>
          <w:sz w:val="20"/>
          <w:szCs w:val="20"/>
          <w:rtl/>
        </w:rPr>
        <w:t>' אמות</w:t>
      </w:r>
      <w:r w:rsidRPr="00E7240B">
        <w:rPr>
          <w:rFonts w:cs="Arial"/>
          <w:sz w:val="20"/>
          <w:szCs w:val="20"/>
          <w:rtl/>
        </w:rPr>
        <w:t>, משום ניצוצות</w:t>
      </w:r>
      <w:r>
        <w:rPr>
          <w:rFonts w:cs="Arial" w:hint="cs"/>
          <w:sz w:val="20"/>
          <w:szCs w:val="20"/>
          <w:rtl/>
        </w:rPr>
        <w:t>.</w:t>
      </w:r>
      <w:r w:rsidRPr="00E7240B">
        <w:rPr>
          <w:rFonts w:cs="Arial"/>
          <w:sz w:val="20"/>
          <w:szCs w:val="20"/>
          <w:rtl/>
        </w:rPr>
        <w:t xml:space="preserve"> והמתפלל לא ישתין עד שישה</w:t>
      </w:r>
      <w:r>
        <w:rPr>
          <w:rFonts w:cs="Arial" w:hint="cs"/>
          <w:sz w:val="20"/>
          <w:szCs w:val="20"/>
          <w:rtl/>
        </w:rPr>
        <w:t>ה</w:t>
      </w:r>
      <w:r w:rsidRPr="00E7240B">
        <w:rPr>
          <w:rFonts w:cs="Arial"/>
          <w:sz w:val="20"/>
          <w:szCs w:val="20"/>
          <w:rtl/>
        </w:rPr>
        <w:t xml:space="preserve"> כדי הילוך </w:t>
      </w:r>
      <w:r>
        <w:rPr>
          <w:rFonts w:cs="Arial" w:hint="cs"/>
          <w:sz w:val="20"/>
          <w:szCs w:val="20"/>
          <w:rtl/>
        </w:rPr>
        <w:t>ד' אמות</w:t>
      </w:r>
      <w:r w:rsidRPr="00E7240B">
        <w:rPr>
          <w:rFonts w:cs="Arial"/>
          <w:sz w:val="20"/>
          <w:szCs w:val="20"/>
          <w:rtl/>
        </w:rPr>
        <w:t xml:space="preserve">, שכל </w:t>
      </w:r>
      <w:r>
        <w:rPr>
          <w:rFonts w:cs="Arial" w:hint="cs"/>
          <w:sz w:val="20"/>
          <w:szCs w:val="20"/>
          <w:rtl/>
        </w:rPr>
        <w:t>ד' אמות</w:t>
      </w:r>
      <w:r w:rsidRPr="00E7240B">
        <w:rPr>
          <w:rFonts w:cs="Arial"/>
          <w:sz w:val="20"/>
          <w:szCs w:val="20"/>
          <w:rtl/>
        </w:rPr>
        <w:t xml:space="preserve"> תפלתו שגורה בפיו ורחושי מרחשין שפוותיה</w:t>
      </w:r>
      <w:r>
        <w:rPr>
          <w:rFonts w:cs="Arial" w:hint="cs"/>
          <w:sz w:val="20"/>
          <w:szCs w:val="20"/>
          <w:rtl/>
        </w:rPr>
        <w:t>".</w:t>
      </w:r>
    </w:p>
    <w:p w14:paraId="0AFB703F" w14:textId="77777777" w:rsidR="00F36FAF" w:rsidRDefault="00F36FAF" w:rsidP="00F36FAF">
      <w:pPr>
        <w:rPr>
          <w:sz w:val="20"/>
          <w:szCs w:val="20"/>
          <w:rtl/>
        </w:rPr>
      </w:pPr>
      <w:r>
        <w:rPr>
          <w:rFonts w:hint="cs"/>
          <w:sz w:val="20"/>
          <w:szCs w:val="20"/>
          <w:u w:val="single"/>
          <w:rtl/>
        </w:rPr>
        <w:t>השתנה במקום שהתפלל</w:t>
      </w:r>
      <w:r>
        <w:rPr>
          <w:sz w:val="20"/>
          <w:szCs w:val="20"/>
          <w:u w:val="single"/>
          <w:rtl/>
        </w:rPr>
        <w:br/>
      </w:r>
      <w:r>
        <w:rPr>
          <w:rFonts w:hint="cs"/>
          <w:sz w:val="20"/>
          <w:szCs w:val="20"/>
          <w:rtl/>
        </w:rPr>
        <w:t>מעיקר הדין, לאחר ששהה כדי הילוך ד' אמות מותר להשתין במקום שהתפלל, אך מידת חסידות לא להשתין בתוך ד' אמות של מקום תפילתו.</w:t>
      </w:r>
    </w:p>
    <w:p w14:paraId="6B0DD02A" w14:textId="77777777" w:rsidR="00F36FAF" w:rsidRDefault="00F36FAF" w:rsidP="00F36FAF">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לרוק סמוך לתפילה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0417D2">
        <w:rPr>
          <w:rFonts w:hint="cs"/>
          <w:sz w:val="18"/>
          <w:szCs w:val="18"/>
          <w:rtl/>
        </w:rPr>
        <w:t xml:space="preserve">(ע"פ </w:t>
      </w:r>
      <w:r w:rsidRPr="000417D2">
        <w:rPr>
          <w:rFonts w:hint="cs"/>
          <w:b/>
          <w:bCs/>
          <w:sz w:val="18"/>
          <w:szCs w:val="18"/>
          <w:rtl/>
        </w:rPr>
        <w:t>הירושלמי ורבינו יונה</w:t>
      </w:r>
      <w:r w:rsidRPr="002B77BA">
        <w:rPr>
          <w:rFonts w:hint="cs"/>
          <w:sz w:val="18"/>
          <w:szCs w:val="18"/>
          <w:rtl/>
        </w:rPr>
        <w:t>)</w:t>
      </w:r>
      <w:r w:rsidRPr="000417D2">
        <w:rPr>
          <w:rFonts w:hint="cs"/>
          <w:sz w:val="18"/>
          <w:szCs w:val="18"/>
          <w:rtl/>
        </w:rPr>
        <w:t xml:space="preserve"> </w:t>
      </w:r>
      <w:r w:rsidRPr="000417D2">
        <w:rPr>
          <w:sz w:val="18"/>
          <w:szCs w:val="18"/>
          <w:rtl/>
        </w:rPr>
        <w:t>–</w:t>
      </w:r>
      <w:r w:rsidRPr="000417D2">
        <w:rPr>
          <w:rFonts w:hint="cs"/>
          <w:sz w:val="18"/>
          <w:szCs w:val="18"/>
          <w:rtl/>
        </w:rPr>
        <w:t xml:space="preserve"> </w:t>
      </w:r>
      <w:r>
        <w:rPr>
          <w:rFonts w:hint="cs"/>
          <w:sz w:val="20"/>
          <w:szCs w:val="20"/>
          <w:rtl/>
        </w:rPr>
        <w:t>"</w:t>
      </w:r>
      <w:r w:rsidRPr="00EF537E">
        <w:rPr>
          <w:rFonts w:cs="Arial"/>
          <w:sz w:val="20"/>
          <w:szCs w:val="20"/>
          <w:rtl/>
        </w:rPr>
        <w:t>הרוקק לא יתפלל עד שישה</w:t>
      </w:r>
      <w:r>
        <w:rPr>
          <w:rFonts w:cs="Arial" w:hint="cs"/>
          <w:sz w:val="20"/>
          <w:szCs w:val="20"/>
          <w:rtl/>
        </w:rPr>
        <w:t>ה</w:t>
      </w:r>
      <w:r w:rsidRPr="00EF537E">
        <w:rPr>
          <w:rFonts w:cs="Arial"/>
          <w:sz w:val="20"/>
          <w:szCs w:val="20"/>
          <w:rtl/>
        </w:rPr>
        <w:t xml:space="preserve"> ד</w:t>
      </w:r>
      <w:r>
        <w:rPr>
          <w:rFonts w:cs="Arial" w:hint="cs"/>
          <w:sz w:val="20"/>
          <w:szCs w:val="20"/>
          <w:rtl/>
        </w:rPr>
        <w:t>' אמות.</w:t>
      </w:r>
      <w:r w:rsidRPr="00EF537E">
        <w:rPr>
          <w:rFonts w:cs="Arial"/>
          <w:sz w:val="20"/>
          <w:szCs w:val="20"/>
          <w:rtl/>
        </w:rPr>
        <w:t xml:space="preserve"> המתפלל לא ירוק עד שישה</w:t>
      </w:r>
      <w:r>
        <w:rPr>
          <w:rFonts w:cs="Arial" w:hint="cs"/>
          <w:sz w:val="20"/>
          <w:szCs w:val="20"/>
          <w:rtl/>
        </w:rPr>
        <w:t>ה</w:t>
      </w:r>
      <w:r w:rsidRPr="00EF537E">
        <w:rPr>
          <w:rFonts w:cs="Arial"/>
          <w:sz w:val="20"/>
          <w:szCs w:val="20"/>
          <w:rtl/>
        </w:rPr>
        <w:t xml:space="preserve"> ד</w:t>
      </w:r>
      <w:r>
        <w:rPr>
          <w:rFonts w:cs="Arial" w:hint="cs"/>
          <w:sz w:val="20"/>
          <w:szCs w:val="20"/>
          <w:rtl/>
        </w:rPr>
        <w:t>' אמות</w:t>
      </w:r>
      <w:r w:rsidRPr="00EF537E">
        <w:rPr>
          <w:rFonts w:cs="Arial"/>
          <w:sz w:val="20"/>
          <w:szCs w:val="20"/>
          <w:rtl/>
        </w:rPr>
        <w:t>. וד</w:t>
      </w:r>
      <w:r>
        <w:rPr>
          <w:rFonts w:cs="Arial" w:hint="cs"/>
          <w:sz w:val="20"/>
          <w:szCs w:val="20"/>
          <w:rtl/>
        </w:rPr>
        <w:t>ו</w:t>
      </w:r>
      <w:r w:rsidRPr="00EF537E">
        <w:rPr>
          <w:rFonts w:cs="Arial"/>
          <w:sz w:val="20"/>
          <w:szCs w:val="20"/>
          <w:rtl/>
        </w:rPr>
        <w:t>וקא לרצונו, אבל אם נזדמן לו רוק, מותר</w:t>
      </w:r>
      <w:r>
        <w:rPr>
          <w:rFonts w:cs="Arial" w:hint="cs"/>
          <w:sz w:val="20"/>
          <w:szCs w:val="20"/>
          <w:rtl/>
        </w:rPr>
        <w:t>"</w:t>
      </w:r>
      <w:r>
        <w:rPr>
          <w:rStyle w:val="a6"/>
          <w:rFonts w:cs="Arial"/>
          <w:sz w:val="20"/>
          <w:szCs w:val="20"/>
          <w:rtl/>
        </w:rPr>
        <w:footnoteReference w:id="37"/>
      </w:r>
      <w:r>
        <w:rPr>
          <w:rFonts w:cs="Arial" w:hint="cs"/>
          <w:sz w:val="20"/>
          <w:szCs w:val="20"/>
          <w:rtl/>
        </w:rPr>
        <w:t>.</w:t>
      </w:r>
    </w:p>
    <w:p w14:paraId="0BF7CCB4" w14:textId="77777777" w:rsidR="00F36FAF" w:rsidRPr="003D2EBC" w:rsidRDefault="00F36FAF" w:rsidP="00F36FAF">
      <w:pPr>
        <w:rPr>
          <w:sz w:val="20"/>
          <w:szCs w:val="20"/>
        </w:rPr>
      </w:pPr>
      <w:r>
        <w:rPr>
          <w:sz w:val="20"/>
          <w:szCs w:val="20"/>
          <w:rtl/>
        </w:rPr>
        <w:lastRenderedPageBreak/>
        <w:br/>
      </w:r>
      <w:r>
        <w:rPr>
          <w:rFonts w:hint="cs"/>
          <w:b/>
          <w:bCs/>
          <w:sz w:val="20"/>
          <w:szCs w:val="20"/>
          <w:rtl/>
        </w:rPr>
        <w:t xml:space="preserve">סעיף י </w:t>
      </w:r>
      <w:r>
        <w:rPr>
          <w:b/>
          <w:bCs/>
          <w:sz w:val="20"/>
          <w:szCs w:val="20"/>
          <w:rtl/>
        </w:rPr>
        <w:t>–</w:t>
      </w:r>
      <w:r>
        <w:rPr>
          <w:rFonts w:hint="cs"/>
          <w:b/>
          <w:bCs/>
          <w:sz w:val="20"/>
          <w:szCs w:val="20"/>
          <w:rtl/>
        </w:rPr>
        <w:t xml:space="preserve"> לתת צדקה לפני 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בבא בתרא (י.) </w:t>
      </w:r>
      <w:r w:rsidRPr="003D2EBC">
        <w:rPr>
          <w:rFonts w:cs="Arial"/>
          <w:sz w:val="20"/>
          <w:szCs w:val="20"/>
          <w:rtl/>
        </w:rPr>
        <w:t>רבי אלעזר יהיב פרוטה לעני והדר מצלי, אמר, דכתיב: אני בצדק אחזה פניך</w:t>
      </w:r>
      <w:r>
        <w:rPr>
          <w:rFonts w:cs="Arial" w:hint="cs"/>
          <w:sz w:val="20"/>
          <w:szCs w:val="20"/>
          <w:rtl/>
        </w:rPr>
        <w:t>".</w:t>
      </w:r>
    </w:p>
    <w:p w14:paraId="3C74C92B" w14:textId="77777777" w:rsidR="00F36FAF" w:rsidRPr="007A66BE" w:rsidRDefault="00F36FAF" w:rsidP="00F36FAF">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D2EBC">
        <w:rPr>
          <w:rFonts w:cs="Arial"/>
          <w:sz w:val="20"/>
          <w:szCs w:val="20"/>
          <w:rtl/>
        </w:rPr>
        <w:t>טוב ליתן צדקה קודם תפלה</w:t>
      </w:r>
      <w:r>
        <w:rPr>
          <w:rFonts w:cs="Arial" w:hint="cs"/>
          <w:sz w:val="20"/>
          <w:szCs w:val="20"/>
          <w:rtl/>
        </w:rPr>
        <w:t>".</w:t>
      </w:r>
      <w:r>
        <w:rPr>
          <w:sz w:val="20"/>
          <w:szCs w:val="20"/>
          <w:rtl/>
        </w:rPr>
        <w:br/>
      </w:r>
      <w:r w:rsidRPr="00F404F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קהילות שמנהגן לתת צדקה כשמגיעים לפסוק "והעושר והכבוד מלפניך, ואתה מושל בכל" </w:t>
      </w:r>
      <w:r w:rsidRPr="00F404F8">
        <w:rPr>
          <w:rFonts w:hint="cs"/>
          <w:sz w:val="18"/>
          <w:szCs w:val="18"/>
          <w:rtl/>
        </w:rPr>
        <w:t>(ואין לאסוף צדקה בשעת קריאת התורה)</w:t>
      </w:r>
      <w:r>
        <w:rPr>
          <w:rFonts w:hint="cs"/>
          <w:sz w:val="20"/>
          <w:szCs w:val="20"/>
          <w:rtl/>
        </w:rPr>
        <w:t>.</w:t>
      </w:r>
      <w:r>
        <w:rPr>
          <w:sz w:val="20"/>
          <w:szCs w:val="20"/>
          <w:rtl/>
        </w:rPr>
        <w:br/>
      </w:r>
      <w:r>
        <w:rPr>
          <w:sz w:val="20"/>
          <w:szCs w:val="20"/>
          <w:rtl/>
        </w:rPr>
        <w:br/>
      </w:r>
    </w:p>
    <w:p w14:paraId="67563DCD" w14:textId="77777777" w:rsidR="00F36FAF" w:rsidRPr="006C0C09" w:rsidRDefault="00F36FAF" w:rsidP="00F36FAF">
      <w:pPr>
        <w:rPr>
          <w:sz w:val="20"/>
          <w:szCs w:val="20"/>
          <w:rtl/>
        </w:rPr>
      </w:pPr>
    </w:p>
    <w:p w14:paraId="728DD0BD" w14:textId="77777777" w:rsidR="00F36FAF" w:rsidRDefault="00F36FAF" w:rsidP="00F36FAF">
      <w:pPr>
        <w:rPr>
          <w:sz w:val="20"/>
          <w:szCs w:val="20"/>
          <w:rtl/>
        </w:rPr>
      </w:pPr>
    </w:p>
    <w:p w14:paraId="458DD8BF" w14:textId="77777777" w:rsidR="00F36FAF" w:rsidRDefault="00F36FAF" w:rsidP="00F36FAF">
      <w:pPr>
        <w:rPr>
          <w:sz w:val="20"/>
          <w:szCs w:val="20"/>
          <w:rtl/>
        </w:rPr>
      </w:pPr>
    </w:p>
    <w:p w14:paraId="6DC0FB6A" w14:textId="77777777" w:rsidR="00F36FAF" w:rsidRDefault="00F36FAF" w:rsidP="00F36FAF">
      <w:pPr>
        <w:rPr>
          <w:sz w:val="20"/>
          <w:szCs w:val="20"/>
          <w:rtl/>
        </w:rPr>
      </w:pPr>
    </w:p>
    <w:p w14:paraId="1F79FE28" w14:textId="77777777" w:rsidR="00F36FAF" w:rsidRDefault="00F36FAF" w:rsidP="00F36FAF">
      <w:pPr>
        <w:rPr>
          <w:sz w:val="20"/>
          <w:szCs w:val="20"/>
          <w:rtl/>
        </w:rPr>
      </w:pPr>
    </w:p>
    <w:p w14:paraId="0DE06F59" w14:textId="77777777" w:rsidR="00F36FAF" w:rsidRDefault="00F36FAF" w:rsidP="00F36FAF">
      <w:pPr>
        <w:rPr>
          <w:sz w:val="20"/>
          <w:szCs w:val="20"/>
          <w:rtl/>
        </w:rPr>
      </w:pPr>
    </w:p>
    <w:p w14:paraId="21B747BC" w14:textId="77777777" w:rsidR="00F36FAF" w:rsidRPr="00FD4491" w:rsidRDefault="00F36FAF" w:rsidP="00F36FAF">
      <w:pPr>
        <w:rPr>
          <w:b/>
          <w:bCs/>
          <w:sz w:val="20"/>
          <w:szCs w:val="20"/>
          <w:rtl/>
        </w:rPr>
      </w:pPr>
      <w:r w:rsidRPr="00FD4491">
        <w:rPr>
          <w:rFonts w:hint="cs"/>
          <w:b/>
          <w:bCs/>
          <w:sz w:val="20"/>
          <w:szCs w:val="20"/>
          <w:rtl/>
        </w:rPr>
        <w:t>בעזרת ה' יתברך</w:t>
      </w:r>
    </w:p>
    <w:p w14:paraId="0F47B6B1" w14:textId="77777777" w:rsidR="00F36FAF" w:rsidRPr="00FD4491" w:rsidRDefault="00F36FAF" w:rsidP="00F36FAF">
      <w:pPr>
        <w:rPr>
          <w:b/>
          <w:bCs/>
          <w:sz w:val="20"/>
          <w:szCs w:val="20"/>
          <w:rtl/>
        </w:rPr>
      </w:pPr>
      <w:r w:rsidRPr="00FD4491">
        <w:rPr>
          <w:rFonts w:hint="cs"/>
          <w:b/>
          <w:bCs/>
          <w:sz w:val="20"/>
          <w:szCs w:val="20"/>
          <w:rtl/>
        </w:rPr>
        <w:t xml:space="preserve">סימן צד </w:t>
      </w:r>
      <w:r w:rsidRPr="00FD4491">
        <w:rPr>
          <w:b/>
          <w:bCs/>
          <w:sz w:val="20"/>
          <w:szCs w:val="20"/>
          <w:rtl/>
        </w:rPr>
        <w:t>–</w:t>
      </w:r>
      <w:r w:rsidRPr="00FD4491">
        <w:rPr>
          <w:rFonts w:hint="cs"/>
          <w:b/>
          <w:bCs/>
          <w:sz w:val="20"/>
          <w:szCs w:val="20"/>
          <w:rtl/>
        </w:rPr>
        <w:t xml:space="preserve"> להתפלל כנגד ירושלים</w:t>
      </w:r>
    </w:p>
    <w:p w14:paraId="4D384B0A" w14:textId="77777777" w:rsidR="00F36FAF" w:rsidRDefault="00F36FAF" w:rsidP="00F36FAF">
      <w:pPr>
        <w:rPr>
          <w:sz w:val="20"/>
          <w:szCs w:val="20"/>
          <w:rtl/>
        </w:rPr>
      </w:pPr>
      <w:r w:rsidRPr="00FD4491">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להחזיר פניו לישראל ולירושלים</w:t>
      </w:r>
      <w:r w:rsidRPr="00FD4491">
        <w:rPr>
          <w:b/>
          <w:bCs/>
          <w:sz w:val="20"/>
          <w:szCs w:val="20"/>
          <w:rtl/>
        </w:rPr>
        <w:br/>
      </w:r>
      <w:r w:rsidRPr="00FD4491">
        <w:rPr>
          <w:rFonts w:hint="cs"/>
          <w:b/>
          <w:bCs/>
          <w:sz w:val="20"/>
          <w:szCs w:val="20"/>
          <w:rtl/>
        </w:rPr>
        <w:t>מקור</w:t>
      </w:r>
      <w:r>
        <w:rPr>
          <w:rFonts w:hint="cs"/>
          <w:b/>
          <w:bCs/>
          <w:sz w:val="20"/>
          <w:szCs w:val="20"/>
          <w:rtl/>
        </w:rPr>
        <w:t>ות</w:t>
      </w:r>
      <w:r w:rsidRPr="00FD4491">
        <w:rPr>
          <w:rFonts w:hint="cs"/>
          <w:b/>
          <w:bCs/>
          <w:sz w:val="20"/>
          <w:szCs w:val="20"/>
          <w:rtl/>
        </w:rPr>
        <w:t xml:space="preserve"> הדין</w:t>
      </w:r>
      <w:r>
        <w:rPr>
          <w:b/>
          <w:bCs/>
          <w:sz w:val="20"/>
          <w:szCs w:val="20"/>
          <w:rtl/>
        </w:rPr>
        <w:br/>
      </w:r>
      <w:r>
        <w:rPr>
          <w:rFonts w:hint="cs"/>
          <w:sz w:val="20"/>
          <w:szCs w:val="20"/>
          <w:rtl/>
        </w:rPr>
        <w:t xml:space="preserve">א. </w:t>
      </w:r>
      <w:r w:rsidRPr="003978A3">
        <w:rPr>
          <w:rFonts w:hint="cs"/>
          <w:b/>
          <w:bCs/>
          <w:sz w:val="20"/>
          <w:szCs w:val="20"/>
          <w:rtl/>
        </w:rPr>
        <w:t>גמרא</w:t>
      </w:r>
      <w:r>
        <w:rPr>
          <w:rFonts w:hint="cs"/>
          <w:sz w:val="20"/>
          <w:szCs w:val="20"/>
          <w:rtl/>
        </w:rPr>
        <w:t xml:space="preserve"> בבא בתרא (כה.) מחלוקת אמוראים האם שכינה במערב ויש להתפלל לכיוון מערב, או ששכינה במזרח וצריך להתפלל לכיוון מזרח.</w:t>
      </w:r>
    </w:p>
    <w:p w14:paraId="03A394F4" w14:textId="77777777" w:rsidR="00F36FAF" w:rsidRDefault="00F36FAF" w:rsidP="00F36FAF">
      <w:pPr>
        <w:rPr>
          <w:sz w:val="20"/>
          <w:szCs w:val="20"/>
          <w:rtl/>
        </w:rPr>
      </w:pPr>
      <w:r>
        <w:rPr>
          <w:rFonts w:hint="cs"/>
          <w:sz w:val="20"/>
          <w:szCs w:val="20"/>
          <w:rtl/>
        </w:rPr>
        <w:t xml:space="preserve">ב. </w:t>
      </w:r>
      <w:r w:rsidRPr="00F17552">
        <w:rPr>
          <w:rFonts w:hint="cs"/>
          <w:b/>
          <w:bCs/>
          <w:sz w:val="20"/>
          <w:szCs w:val="20"/>
          <w:rtl/>
        </w:rPr>
        <w:t>גמרא</w:t>
      </w:r>
      <w:r>
        <w:rPr>
          <w:rFonts w:hint="cs"/>
          <w:sz w:val="20"/>
          <w:szCs w:val="20"/>
          <w:rtl/>
        </w:rPr>
        <w:t xml:space="preserve"> ברכות (ל.) "</w:t>
      </w:r>
      <w:r w:rsidRPr="00F17552">
        <w:rPr>
          <w:rFonts w:cs="Arial"/>
          <w:sz w:val="20"/>
          <w:szCs w:val="20"/>
          <w:rtl/>
        </w:rPr>
        <w:t>תנו רבנן: סומא ומי שאינו יכול לכוין את הרוחות - יכוין לבו כנגד אביו שבשמים</w:t>
      </w:r>
      <w:r>
        <w:rPr>
          <w:rFonts w:cs="Arial" w:hint="cs"/>
          <w:sz w:val="20"/>
          <w:szCs w:val="20"/>
          <w:rtl/>
        </w:rPr>
        <w:t>.</w:t>
      </w:r>
      <w:r>
        <w:rPr>
          <w:rFonts w:cs="Arial"/>
          <w:sz w:val="20"/>
          <w:szCs w:val="20"/>
          <w:rtl/>
        </w:rPr>
        <w:br/>
      </w:r>
      <w:r w:rsidRPr="00F17552">
        <w:rPr>
          <w:rFonts w:cs="Arial"/>
          <w:sz w:val="20"/>
          <w:szCs w:val="20"/>
          <w:rtl/>
        </w:rPr>
        <w:t xml:space="preserve">היה עומד בחוץ לארץ - יכוין את לבו כנגד ארץ ישראל; </w:t>
      </w:r>
      <w:r>
        <w:rPr>
          <w:rFonts w:cs="Arial"/>
          <w:sz w:val="20"/>
          <w:szCs w:val="20"/>
          <w:rtl/>
        </w:rPr>
        <w:br/>
      </w:r>
      <w:r w:rsidRPr="00F17552">
        <w:rPr>
          <w:rFonts w:cs="Arial"/>
          <w:sz w:val="20"/>
          <w:szCs w:val="20"/>
          <w:rtl/>
        </w:rPr>
        <w:t xml:space="preserve">היה עומד בארץ ישראל - יכוין את לבו כנגד ירושלים; </w:t>
      </w:r>
      <w:r>
        <w:rPr>
          <w:rFonts w:cs="Arial"/>
          <w:sz w:val="20"/>
          <w:szCs w:val="20"/>
          <w:rtl/>
        </w:rPr>
        <w:br/>
      </w:r>
      <w:r w:rsidRPr="00F17552">
        <w:rPr>
          <w:rFonts w:cs="Arial"/>
          <w:sz w:val="20"/>
          <w:szCs w:val="20"/>
          <w:rtl/>
        </w:rPr>
        <w:t xml:space="preserve">היה עומד בירושלים - יכוין את לבו כנגד בית המקדש; </w:t>
      </w:r>
      <w:r>
        <w:rPr>
          <w:rFonts w:cs="Arial"/>
          <w:sz w:val="20"/>
          <w:szCs w:val="20"/>
          <w:rtl/>
        </w:rPr>
        <w:br/>
      </w:r>
      <w:r w:rsidRPr="00F17552">
        <w:rPr>
          <w:rFonts w:cs="Arial"/>
          <w:sz w:val="20"/>
          <w:szCs w:val="20"/>
          <w:rtl/>
        </w:rPr>
        <w:t xml:space="preserve">היה עומד בבית המקדש - יכוין את לבו כנגד בית קדשי הקדשים; </w:t>
      </w:r>
      <w:r>
        <w:rPr>
          <w:rFonts w:cs="Arial"/>
          <w:sz w:val="20"/>
          <w:szCs w:val="20"/>
          <w:rtl/>
        </w:rPr>
        <w:br/>
      </w:r>
      <w:r w:rsidRPr="00F17552">
        <w:rPr>
          <w:rFonts w:cs="Arial"/>
          <w:sz w:val="20"/>
          <w:szCs w:val="20"/>
          <w:rtl/>
        </w:rPr>
        <w:t xml:space="preserve">היה עומד בבית קדשי הקדשים - יכוין את לבו כנגד בית הכפורת; </w:t>
      </w:r>
      <w:r>
        <w:rPr>
          <w:rFonts w:cs="Arial"/>
          <w:sz w:val="20"/>
          <w:szCs w:val="20"/>
          <w:rtl/>
        </w:rPr>
        <w:br/>
      </w:r>
      <w:r w:rsidRPr="00F17552">
        <w:rPr>
          <w:rFonts w:cs="Arial"/>
          <w:sz w:val="20"/>
          <w:szCs w:val="20"/>
          <w:rtl/>
        </w:rPr>
        <w:t>היה עומד אחורי בית הכפורת - יראה עצמו כאילו לפני הכפורת</w:t>
      </w:r>
      <w:r>
        <w:rPr>
          <w:rFonts w:cs="Arial" w:hint="cs"/>
          <w:sz w:val="20"/>
          <w:szCs w:val="20"/>
          <w:rtl/>
        </w:rPr>
        <w:t xml:space="preserve"> (</w:t>
      </w:r>
      <w:r w:rsidRPr="00FC73FE">
        <w:rPr>
          <w:rFonts w:cs="Arial" w:hint="cs"/>
          <w:sz w:val="18"/>
          <w:szCs w:val="18"/>
          <w:rtl/>
        </w:rPr>
        <w:t xml:space="preserve">רש"י - </w:t>
      </w:r>
      <w:r w:rsidRPr="00FC73FE">
        <w:rPr>
          <w:rFonts w:cs="Arial"/>
          <w:sz w:val="18"/>
          <w:szCs w:val="18"/>
          <w:rtl/>
        </w:rPr>
        <w:t>והעומד שם מחזיר פניו למזרח</w:t>
      </w:r>
      <w:r w:rsidRPr="00FC73FE">
        <w:rPr>
          <w:rFonts w:cs="Arial" w:hint="cs"/>
          <w:sz w:val="18"/>
          <w:szCs w:val="18"/>
          <w:rtl/>
        </w:rPr>
        <w:t>)</w:t>
      </w:r>
      <w:r w:rsidRPr="00F17552">
        <w:rPr>
          <w:rFonts w:cs="Arial"/>
          <w:sz w:val="20"/>
          <w:szCs w:val="20"/>
          <w:rtl/>
        </w:rPr>
        <w:t xml:space="preserve">; </w:t>
      </w:r>
      <w:r>
        <w:rPr>
          <w:rFonts w:cs="Arial"/>
          <w:sz w:val="20"/>
          <w:szCs w:val="20"/>
          <w:rtl/>
        </w:rPr>
        <w:br/>
      </w:r>
      <w:r w:rsidRPr="00F17552">
        <w:rPr>
          <w:rFonts w:cs="Arial"/>
          <w:sz w:val="20"/>
          <w:szCs w:val="20"/>
          <w:rtl/>
        </w:rPr>
        <w:t xml:space="preserve">נמצא: עומד במזרח - מחזיר פניו למערב, </w:t>
      </w:r>
      <w:r>
        <w:rPr>
          <w:rFonts w:cs="Arial"/>
          <w:sz w:val="20"/>
          <w:szCs w:val="20"/>
          <w:rtl/>
        </w:rPr>
        <w:br/>
      </w:r>
      <w:r w:rsidRPr="00F17552">
        <w:rPr>
          <w:rFonts w:cs="Arial"/>
          <w:sz w:val="20"/>
          <w:szCs w:val="20"/>
          <w:rtl/>
        </w:rPr>
        <w:t xml:space="preserve">במערב - מחזיר פניו למזרח, </w:t>
      </w:r>
      <w:r>
        <w:rPr>
          <w:rFonts w:cs="Arial"/>
          <w:sz w:val="20"/>
          <w:szCs w:val="20"/>
          <w:rtl/>
        </w:rPr>
        <w:br/>
      </w:r>
      <w:r w:rsidRPr="00F17552">
        <w:rPr>
          <w:rFonts w:cs="Arial"/>
          <w:sz w:val="20"/>
          <w:szCs w:val="20"/>
          <w:rtl/>
        </w:rPr>
        <w:t xml:space="preserve">בדרום - מחזיר פניו לצפון, </w:t>
      </w:r>
      <w:r>
        <w:rPr>
          <w:rFonts w:cs="Arial"/>
          <w:sz w:val="20"/>
          <w:szCs w:val="20"/>
          <w:rtl/>
        </w:rPr>
        <w:br/>
      </w:r>
      <w:r w:rsidRPr="00F17552">
        <w:rPr>
          <w:rFonts w:cs="Arial"/>
          <w:sz w:val="20"/>
          <w:szCs w:val="20"/>
          <w:rtl/>
        </w:rPr>
        <w:t xml:space="preserve">בצפון - מחזיר פניו לדרום; </w:t>
      </w:r>
      <w:r>
        <w:rPr>
          <w:rFonts w:cs="Arial"/>
          <w:sz w:val="20"/>
          <w:szCs w:val="20"/>
          <w:rtl/>
        </w:rPr>
        <w:br/>
      </w:r>
      <w:r w:rsidRPr="00F17552">
        <w:rPr>
          <w:rFonts w:cs="Arial"/>
          <w:sz w:val="20"/>
          <w:szCs w:val="20"/>
          <w:rtl/>
        </w:rPr>
        <w:t xml:space="preserve">נמצאו כל ישראל מכוונין את לבם למקום אחד. </w:t>
      </w:r>
      <w:r>
        <w:rPr>
          <w:rFonts w:cs="Arial"/>
          <w:sz w:val="20"/>
          <w:szCs w:val="20"/>
          <w:rtl/>
        </w:rPr>
        <w:br/>
      </w:r>
      <w:r w:rsidRPr="00F17552">
        <w:rPr>
          <w:rFonts w:cs="Arial"/>
          <w:sz w:val="20"/>
          <w:szCs w:val="20"/>
          <w:rtl/>
        </w:rPr>
        <w:t>אמר רבי אבין ואיתימא רבי אבינא: מאי קראה - כמגדל דויד צוארך בנוי לתלפיות, תל שכל פיות פונים בו</w:t>
      </w:r>
      <w:r>
        <w:rPr>
          <w:rFonts w:cs="Arial" w:hint="cs"/>
          <w:sz w:val="20"/>
          <w:szCs w:val="20"/>
          <w:rtl/>
        </w:rPr>
        <w:t>".</w:t>
      </w:r>
    </w:p>
    <w:p w14:paraId="359611B5" w14:textId="77777777" w:rsidR="00F36FAF" w:rsidRDefault="00F36FAF" w:rsidP="00F36FAF">
      <w:pPr>
        <w:rPr>
          <w:sz w:val="20"/>
          <w:szCs w:val="20"/>
          <w:rtl/>
        </w:rPr>
      </w:pPr>
      <w:r>
        <w:rPr>
          <w:rFonts w:hint="cs"/>
          <w:b/>
          <w:bCs/>
          <w:sz w:val="20"/>
          <w:szCs w:val="20"/>
          <w:rtl/>
        </w:rPr>
        <w:t xml:space="preserve">הכרעת הטור </w:t>
      </w:r>
      <w:r>
        <w:rPr>
          <w:sz w:val="20"/>
          <w:szCs w:val="20"/>
          <w:rtl/>
        </w:rPr>
        <w:t>–</w:t>
      </w:r>
      <w:r>
        <w:rPr>
          <w:rFonts w:hint="cs"/>
          <w:sz w:val="20"/>
          <w:szCs w:val="20"/>
          <w:rtl/>
        </w:rPr>
        <w:t xml:space="preserve"> הלכה כברייתא בברכות, ולא כמחלוקת האמוראים בגמרא בבא בתרא.</w:t>
      </w:r>
      <w:r>
        <w:rPr>
          <w:sz w:val="20"/>
          <w:szCs w:val="20"/>
          <w:rtl/>
        </w:rPr>
        <w:br/>
      </w:r>
      <w:r>
        <w:rPr>
          <w:rFonts w:hint="cs"/>
          <w:sz w:val="20"/>
          <w:szCs w:val="20"/>
          <w:rtl/>
        </w:rPr>
        <w:t xml:space="preserve">אמנם, בני מקומו של הטור </w:t>
      </w:r>
      <w:r w:rsidRPr="00590580">
        <w:rPr>
          <w:rFonts w:hint="cs"/>
          <w:sz w:val="18"/>
          <w:szCs w:val="18"/>
          <w:rtl/>
        </w:rPr>
        <w:t xml:space="preserve">(ארץ ספרד) </w:t>
      </w:r>
      <w:r>
        <w:rPr>
          <w:rFonts w:hint="cs"/>
          <w:sz w:val="20"/>
          <w:szCs w:val="20"/>
          <w:rtl/>
        </w:rPr>
        <w:t>נהגו להתפלל לכיוון מזרח מכיוון שהם ישבו מערבית לארץ ישראל.</w:t>
      </w:r>
      <w:r>
        <w:rPr>
          <w:rStyle w:val="a6"/>
          <w:sz w:val="20"/>
          <w:szCs w:val="20"/>
        </w:rPr>
        <w:footnoteReference w:id="38"/>
      </w:r>
    </w:p>
    <w:p w14:paraId="59322804" w14:textId="77777777" w:rsidR="00F36FAF" w:rsidRDefault="00F36FAF" w:rsidP="00F36FAF">
      <w:pPr>
        <w:rPr>
          <w:sz w:val="20"/>
          <w:szCs w:val="20"/>
          <w:rtl/>
        </w:rPr>
      </w:pPr>
      <w:r w:rsidRPr="00647F75">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אין כוונת הגמרא שבני חו"ל יכוונו רק כלפי ארץ ישראל בלבד, אלא עליהם לכוון גם כנגד ירושלים, המקדש וקודש הקדשים. וכן העומד בירושלים </w:t>
      </w:r>
      <w:r>
        <w:rPr>
          <w:sz w:val="20"/>
          <w:szCs w:val="20"/>
          <w:rtl/>
        </w:rPr>
        <w:t>–</w:t>
      </w:r>
      <w:r>
        <w:rPr>
          <w:rFonts w:hint="cs"/>
          <w:sz w:val="20"/>
          <w:szCs w:val="20"/>
          <w:rtl/>
        </w:rPr>
        <w:t xml:space="preserve"> יכוון כנגד המקדש וקודש הקדשים, וכ"פ </w:t>
      </w:r>
      <w:r w:rsidRPr="00647F75">
        <w:rPr>
          <w:rFonts w:hint="cs"/>
          <w:b/>
          <w:bCs/>
          <w:sz w:val="20"/>
          <w:szCs w:val="20"/>
          <w:rtl/>
        </w:rPr>
        <w:t>המחבר</w:t>
      </w:r>
      <w:r>
        <w:rPr>
          <w:rFonts w:hint="cs"/>
          <w:sz w:val="20"/>
          <w:szCs w:val="20"/>
          <w:rtl/>
        </w:rPr>
        <w:t>.</w:t>
      </w:r>
    </w:p>
    <w:p w14:paraId="7436046E" w14:textId="77777777" w:rsidR="00F36FAF" w:rsidRDefault="00F36FAF" w:rsidP="00F36FAF">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B363D">
        <w:rPr>
          <w:rFonts w:cs="Arial"/>
          <w:sz w:val="20"/>
          <w:szCs w:val="20"/>
          <w:rtl/>
        </w:rPr>
        <w:t>בקומו להתפלל, אם היה עומד בח</w:t>
      </w:r>
      <w:r>
        <w:rPr>
          <w:rFonts w:cs="Arial" w:hint="cs"/>
          <w:sz w:val="20"/>
          <w:szCs w:val="20"/>
          <w:rtl/>
        </w:rPr>
        <w:t>וץ לארץ</w:t>
      </w:r>
      <w:r w:rsidRPr="00CB363D">
        <w:rPr>
          <w:rFonts w:cs="Arial"/>
          <w:sz w:val="20"/>
          <w:szCs w:val="20"/>
          <w:rtl/>
        </w:rPr>
        <w:t>, יחזיר פניו כנגד ארץ ישראל ויכוין גם לירושלים ולמקדש ולבית קדשי הקדשים; היה עומד בא</w:t>
      </w:r>
      <w:r>
        <w:rPr>
          <w:rFonts w:cs="Arial" w:hint="cs"/>
          <w:sz w:val="20"/>
          <w:szCs w:val="20"/>
          <w:rtl/>
        </w:rPr>
        <w:t>רץ ישראל</w:t>
      </w:r>
      <w:r w:rsidRPr="00CB363D">
        <w:rPr>
          <w:rFonts w:cs="Arial"/>
          <w:sz w:val="20"/>
          <w:szCs w:val="20"/>
          <w:rtl/>
        </w:rPr>
        <w:t xml:space="preserve">, יחזיר פניו כנגד ירושלים ויכוין גם למקדש ולבית </w:t>
      </w:r>
      <w:r>
        <w:rPr>
          <w:rFonts w:cs="Arial" w:hint="cs"/>
          <w:sz w:val="20"/>
          <w:szCs w:val="20"/>
          <w:rtl/>
        </w:rPr>
        <w:t>קודש הקדשים</w:t>
      </w:r>
      <w:r w:rsidRPr="00CB363D">
        <w:rPr>
          <w:rFonts w:cs="Arial"/>
          <w:sz w:val="20"/>
          <w:szCs w:val="20"/>
          <w:rtl/>
        </w:rPr>
        <w:t>; היה עומד בירושלים, יחזיר פניו למקדש ויכוין ג</w:t>
      </w:r>
      <w:r>
        <w:rPr>
          <w:rFonts w:cs="Arial" w:hint="cs"/>
          <w:sz w:val="20"/>
          <w:szCs w:val="20"/>
          <w:rtl/>
        </w:rPr>
        <w:t xml:space="preserve">ם </w:t>
      </w:r>
      <w:r w:rsidRPr="00CB363D">
        <w:rPr>
          <w:rFonts w:cs="Arial"/>
          <w:sz w:val="20"/>
          <w:szCs w:val="20"/>
          <w:rtl/>
        </w:rPr>
        <w:t>כ</w:t>
      </w:r>
      <w:r>
        <w:rPr>
          <w:rFonts w:cs="Arial" w:hint="cs"/>
          <w:sz w:val="20"/>
          <w:szCs w:val="20"/>
          <w:rtl/>
        </w:rPr>
        <w:t>ן</w:t>
      </w:r>
      <w:r w:rsidRPr="00CB363D">
        <w:rPr>
          <w:rFonts w:cs="Arial"/>
          <w:sz w:val="20"/>
          <w:szCs w:val="20"/>
          <w:rtl/>
        </w:rPr>
        <w:t xml:space="preserve"> לבית קדשי הקדשים; היה עומד אחורי הכפורת, מחזיר פניו לכפורת</w:t>
      </w:r>
      <w:r>
        <w:rPr>
          <w:rFonts w:cs="Arial" w:hint="cs"/>
          <w:sz w:val="20"/>
          <w:szCs w:val="20"/>
          <w:rtl/>
        </w:rPr>
        <w:t>".</w:t>
      </w:r>
    </w:p>
    <w:p w14:paraId="5754EE24" w14:textId="77777777" w:rsidR="00F36FAF" w:rsidRDefault="00F36FAF" w:rsidP="00F36FAF">
      <w:pPr>
        <w:rPr>
          <w:sz w:val="20"/>
          <w:szCs w:val="20"/>
          <w:rtl/>
        </w:rPr>
      </w:pPr>
      <w:r w:rsidRPr="00647F75">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במה שכתב המחבר </w:t>
      </w:r>
      <w:r w:rsidRPr="00647F75">
        <w:rPr>
          <w:rFonts w:hint="cs"/>
          <w:sz w:val="18"/>
          <w:szCs w:val="18"/>
          <w:rtl/>
        </w:rPr>
        <w:t>(לגבי המתפלל בחו"ל)</w:t>
      </w:r>
      <w:r w:rsidRPr="00647F75">
        <w:rPr>
          <w:rFonts w:cs="Arial"/>
          <w:sz w:val="18"/>
          <w:szCs w:val="18"/>
          <w:rtl/>
        </w:rPr>
        <w:t xml:space="preserve"> </w:t>
      </w:r>
      <w:r>
        <w:rPr>
          <w:rFonts w:cs="Arial" w:hint="cs"/>
          <w:sz w:val="20"/>
          <w:szCs w:val="20"/>
          <w:rtl/>
        </w:rPr>
        <w:t>"</w:t>
      </w:r>
      <w:r w:rsidRPr="00CB363D">
        <w:rPr>
          <w:rFonts w:cs="Arial"/>
          <w:sz w:val="20"/>
          <w:szCs w:val="20"/>
          <w:rtl/>
        </w:rPr>
        <w:t>ויכוין גם לירושלים ולמקדש ולבית קדשי הקדשי</w:t>
      </w:r>
      <w:r>
        <w:rPr>
          <w:rFonts w:cs="Arial" w:hint="cs"/>
          <w:sz w:val="20"/>
          <w:szCs w:val="20"/>
          <w:rtl/>
        </w:rPr>
        <w:t>ם", כוונתו שיכוון בדעתו כאילו הוא עומד שם, אע"פ שאי אפשר לו להחזיר פניו ממש לכיוונם.</w:t>
      </w:r>
    </w:p>
    <w:p w14:paraId="7040B06B"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המתפלל לכיוון אחר כיצד ינהג</w:t>
      </w:r>
      <w:r>
        <w:rPr>
          <w:b/>
          <w:bCs/>
          <w:sz w:val="20"/>
          <w:szCs w:val="20"/>
          <w:rtl/>
        </w:rPr>
        <w:br/>
      </w:r>
      <w:r w:rsidRPr="00BF186E">
        <w:rPr>
          <w:rFonts w:hint="cs"/>
          <w:b/>
          <w:bCs/>
          <w:sz w:val="20"/>
          <w:szCs w:val="20"/>
          <w:rtl/>
        </w:rPr>
        <w:t>מהר"י אבוהב</w:t>
      </w:r>
      <w:r>
        <w:rPr>
          <w:rFonts w:hint="cs"/>
          <w:sz w:val="20"/>
          <w:szCs w:val="20"/>
          <w:rtl/>
        </w:rPr>
        <w:t xml:space="preserve"> - אמרו חז"ל </w:t>
      </w:r>
      <w:r>
        <w:rPr>
          <w:sz w:val="20"/>
          <w:szCs w:val="20"/>
          <w:rtl/>
        </w:rPr>
        <w:t>–</w:t>
      </w:r>
      <w:r>
        <w:rPr>
          <w:rFonts w:hint="cs"/>
          <w:sz w:val="20"/>
          <w:szCs w:val="20"/>
          <w:rtl/>
        </w:rPr>
        <w:t xml:space="preserve"> "הרוצה להחכים - ידרים; להעשיר - יצפין".</w:t>
      </w:r>
      <w:r>
        <w:rPr>
          <w:sz w:val="20"/>
          <w:szCs w:val="20"/>
          <w:rtl/>
        </w:rPr>
        <w:br/>
      </w:r>
      <w:r>
        <w:rPr>
          <w:rFonts w:hint="cs"/>
          <w:sz w:val="20"/>
          <w:szCs w:val="20"/>
          <w:rtl/>
        </w:rPr>
        <w:t>ואמנם, אע"פ שמתפלל לכיוון דרום או צפון, מכל מקום יש לו לכוון את פניו לכיוון ארץ ישראל, ירושלים וכו'.</w:t>
      </w:r>
    </w:p>
    <w:p w14:paraId="7CBCF4CD"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F186E">
        <w:rPr>
          <w:rFonts w:cs="Arial"/>
          <w:sz w:val="20"/>
          <w:szCs w:val="20"/>
          <w:rtl/>
        </w:rPr>
        <w:t>אם מתפלל לרוח משאר רוחות, יצדד פניו לצד א</w:t>
      </w:r>
      <w:r>
        <w:rPr>
          <w:rFonts w:cs="Arial" w:hint="cs"/>
          <w:sz w:val="20"/>
          <w:szCs w:val="20"/>
          <w:rtl/>
        </w:rPr>
        <w:t>רץ ישראל</w:t>
      </w:r>
      <w:r w:rsidRPr="00BF186E">
        <w:rPr>
          <w:rFonts w:cs="Arial"/>
          <w:sz w:val="20"/>
          <w:szCs w:val="20"/>
          <w:rtl/>
        </w:rPr>
        <w:t xml:space="preserve"> אם הוא בח</w:t>
      </w:r>
      <w:r>
        <w:rPr>
          <w:rFonts w:cs="Arial" w:hint="cs"/>
          <w:sz w:val="20"/>
          <w:szCs w:val="20"/>
          <w:rtl/>
        </w:rPr>
        <w:t xml:space="preserve">וץ </w:t>
      </w:r>
      <w:r w:rsidRPr="00BF186E">
        <w:rPr>
          <w:rFonts w:cs="Arial"/>
          <w:sz w:val="20"/>
          <w:szCs w:val="20"/>
          <w:rtl/>
        </w:rPr>
        <w:t>ל</w:t>
      </w:r>
      <w:r>
        <w:rPr>
          <w:rFonts w:cs="Arial" w:hint="cs"/>
          <w:sz w:val="20"/>
          <w:szCs w:val="20"/>
          <w:rtl/>
        </w:rPr>
        <w:t>ארץ</w:t>
      </w:r>
      <w:r w:rsidRPr="00BF186E">
        <w:rPr>
          <w:rFonts w:cs="Arial"/>
          <w:sz w:val="20"/>
          <w:szCs w:val="20"/>
          <w:rtl/>
        </w:rPr>
        <w:t>; ולירושלים, אם הוא בא</w:t>
      </w:r>
      <w:r>
        <w:rPr>
          <w:rFonts w:cs="Arial" w:hint="cs"/>
          <w:sz w:val="20"/>
          <w:szCs w:val="20"/>
          <w:rtl/>
        </w:rPr>
        <w:t>רץ ישראל</w:t>
      </w:r>
      <w:r w:rsidRPr="00BF186E">
        <w:rPr>
          <w:rFonts w:cs="Arial"/>
          <w:sz w:val="20"/>
          <w:szCs w:val="20"/>
          <w:rtl/>
        </w:rPr>
        <w:t>; ולמקדש, אם הוא בירושלים</w:t>
      </w:r>
      <w:r>
        <w:rPr>
          <w:rFonts w:cs="Arial" w:hint="cs"/>
          <w:sz w:val="20"/>
          <w:szCs w:val="20"/>
          <w:rtl/>
        </w:rPr>
        <w:t>".</w:t>
      </w:r>
      <w:r>
        <w:rPr>
          <w:sz w:val="20"/>
          <w:szCs w:val="20"/>
          <w:rtl/>
        </w:rPr>
        <w:br/>
      </w:r>
      <w:r w:rsidRPr="00BF186E">
        <w:rPr>
          <w:rFonts w:hint="cs"/>
          <w:b/>
          <w:bCs/>
          <w:sz w:val="20"/>
          <w:szCs w:val="20"/>
          <w:rtl/>
        </w:rPr>
        <w:t>מג"א</w:t>
      </w:r>
      <w:r>
        <w:rPr>
          <w:rFonts w:hint="cs"/>
          <w:sz w:val="20"/>
          <w:szCs w:val="20"/>
          <w:rtl/>
        </w:rPr>
        <w:t xml:space="preserve"> - וכן המתפלל כשהוא רוכב על גבי החמור ואינו יכול לעמוד כנגד ישראל, לכל הפחות יכוון פניו כנ"ל.</w:t>
      </w:r>
    </w:p>
    <w:p w14:paraId="78084718" w14:textId="77777777" w:rsidR="00F36FAF" w:rsidRDefault="00F36FAF" w:rsidP="00F36FAF">
      <w:pPr>
        <w:rPr>
          <w:sz w:val="20"/>
          <w:szCs w:val="20"/>
          <w:rtl/>
        </w:rPr>
      </w:pPr>
      <w:r>
        <w:rPr>
          <w:rFonts w:hint="cs"/>
          <w:b/>
          <w:bCs/>
          <w:sz w:val="20"/>
          <w:szCs w:val="20"/>
          <w:rtl/>
        </w:rPr>
        <w:t xml:space="preserve">כיוון התפילה בחוץ לארץ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C40216">
        <w:rPr>
          <w:rFonts w:hint="cs"/>
          <w:sz w:val="18"/>
          <w:szCs w:val="18"/>
          <w:rtl/>
        </w:rPr>
        <w:t xml:space="preserve">(ע"פ </w:t>
      </w:r>
      <w:r w:rsidRPr="00C40216">
        <w:rPr>
          <w:rFonts w:hint="cs"/>
          <w:b/>
          <w:bCs/>
          <w:sz w:val="18"/>
          <w:szCs w:val="18"/>
          <w:rtl/>
        </w:rPr>
        <w:t>הטור</w:t>
      </w:r>
      <w:r w:rsidRPr="00C40216">
        <w:rPr>
          <w:rFonts w:hint="cs"/>
          <w:sz w:val="18"/>
          <w:szCs w:val="18"/>
          <w:rtl/>
        </w:rPr>
        <w:t xml:space="preserve">) </w:t>
      </w:r>
      <w:r w:rsidRPr="00C40216">
        <w:rPr>
          <w:sz w:val="18"/>
          <w:szCs w:val="18"/>
          <w:rtl/>
        </w:rPr>
        <w:t>–</w:t>
      </w:r>
      <w:r w:rsidRPr="00C40216">
        <w:rPr>
          <w:rFonts w:hint="cs"/>
          <w:sz w:val="18"/>
          <w:szCs w:val="18"/>
          <w:rtl/>
        </w:rPr>
        <w:t xml:space="preserve"> "</w:t>
      </w:r>
      <w:r w:rsidRPr="00C40216">
        <w:rPr>
          <w:rFonts w:cs="Arial"/>
          <w:sz w:val="18"/>
          <w:szCs w:val="18"/>
          <w:rtl/>
        </w:rPr>
        <w:t>ואנו שמחזירין פנינו למזרח, מפני שאנו יושבים במערבה של א</w:t>
      </w:r>
      <w:r w:rsidRPr="00C40216">
        <w:rPr>
          <w:rFonts w:cs="Arial" w:hint="cs"/>
          <w:sz w:val="18"/>
          <w:szCs w:val="18"/>
          <w:rtl/>
        </w:rPr>
        <w:t>רץ ישראל</w:t>
      </w:r>
      <w:r w:rsidRPr="00C40216">
        <w:rPr>
          <w:rFonts w:cs="Arial"/>
          <w:sz w:val="18"/>
          <w:szCs w:val="18"/>
          <w:rtl/>
        </w:rPr>
        <w:t xml:space="preserve">, ונמצא פנינו </w:t>
      </w:r>
      <w:r w:rsidRPr="00C40216">
        <w:rPr>
          <w:rFonts w:cs="Arial" w:hint="cs"/>
          <w:sz w:val="18"/>
          <w:szCs w:val="18"/>
          <w:rtl/>
        </w:rPr>
        <w:t>ל</w:t>
      </w:r>
      <w:r w:rsidRPr="00C40216">
        <w:rPr>
          <w:rFonts w:cs="Arial"/>
          <w:sz w:val="18"/>
          <w:szCs w:val="18"/>
          <w:rtl/>
        </w:rPr>
        <w:t>א</w:t>
      </w:r>
      <w:r w:rsidRPr="00C40216">
        <w:rPr>
          <w:rFonts w:cs="Arial" w:hint="cs"/>
          <w:sz w:val="18"/>
          <w:szCs w:val="18"/>
          <w:rtl/>
        </w:rPr>
        <w:t>רץ ישראל".</w:t>
      </w:r>
    </w:p>
    <w:p w14:paraId="709C4FD6" w14:textId="77777777" w:rsidR="00F36FAF" w:rsidRDefault="00F36FAF" w:rsidP="00F36FAF">
      <w:pPr>
        <w:rPr>
          <w:sz w:val="20"/>
          <w:szCs w:val="20"/>
          <w:rtl/>
        </w:rPr>
      </w:pPr>
      <w:r w:rsidRPr="007157F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נהגו לקבוע את ארון הקודש לכיוון מזרח מפני שהציבור מתפללים לכיוון זה. אם אי אפשר לקבוע את הארון במזרח, יקבעו אותו בדרום</w:t>
      </w:r>
      <w:r>
        <w:rPr>
          <w:rStyle w:val="a6"/>
          <w:sz w:val="20"/>
          <w:szCs w:val="20"/>
          <w:rtl/>
        </w:rPr>
        <w:footnoteReference w:id="39"/>
      </w:r>
      <w:r>
        <w:rPr>
          <w:rFonts w:hint="cs"/>
          <w:sz w:val="20"/>
          <w:szCs w:val="20"/>
          <w:rtl/>
        </w:rPr>
        <w:t xml:space="preserve"> אך לא במערב, כדי שלא יהיה מאחורי הציבור.</w:t>
      </w:r>
      <w:r>
        <w:rPr>
          <w:sz w:val="20"/>
          <w:szCs w:val="20"/>
          <w:rtl/>
        </w:rPr>
        <w:br/>
      </w:r>
      <w:r>
        <w:rPr>
          <w:sz w:val="20"/>
          <w:szCs w:val="20"/>
          <w:rtl/>
        </w:rPr>
        <w:br/>
      </w:r>
      <w:r>
        <w:rPr>
          <w:rFonts w:hint="cs"/>
          <w:sz w:val="20"/>
          <w:szCs w:val="20"/>
          <w:rtl/>
        </w:rPr>
        <w:t>אמנם, אפילו אם קבעו את הארון לרוח אחרת, יתפללו למזרח.</w:t>
      </w:r>
      <w:r>
        <w:rPr>
          <w:sz w:val="20"/>
          <w:szCs w:val="20"/>
          <w:rtl/>
        </w:rPr>
        <w:br/>
      </w:r>
      <w:r>
        <w:rPr>
          <w:rFonts w:hint="cs"/>
          <w:sz w:val="20"/>
          <w:szCs w:val="20"/>
          <w:rtl/>
        </w:rPr>
        <w:t>אלא שאם הציבור טועים ומתפללים לרוח שהארון שם, יתפלל כמותם, אך יצדד פניו למזרח.</w:t>
      </w:r>
    </w:p>
    <w:p w14:paraId="37AFC924" w14:textId="77777777" w:rsidR="00F36FAF" w:rsidRDefault="00F36FAF" w:rsidP="00F36FAF">
      <w:pPr>
        <w:rPr>
          <w:sz w:val="20"/>
          <w:szCs w:val="20"/>
          <w:rtl/>
        </w:rPr>
      </w:pPr>
      <w:r>
        <w:rPr>
          <w:rFonts w:hint="cs"/>
          <w:sz w:val="20"/>
          <w:szCs w:val="20"/>
          <w:u w:val="single"/>
          <w:rtl/>
        </w:rPr>
        <w:t>טעה והתפלל לכיוון אחר</w:t>
      </w:r>
      <w:r>
        <w:rPr>
          <w:sz w:val="20"/>
          <w:szCs w:val="20"/>
          <w:u w:val="single"/>
          <w:rtl/>
        </w:rPr>
        <w:br/>
      </w:r>
      <w:r>
        <w:rPr>
          <w:rFonts w:hint="cs"/>
          <w:sz w:val="20"/>
          <w:szCs w:val="20"/>
          <w:rtl/>
        </w:rPr>
        <w:t>מה יעשה הטועה ומתפלל לכיוון אחר ובאמצע תפילתו נזכר?</w:t>
      </w:r>
      <w:r>
        <w:rPr>
          <w:sz w:val="20"/>
          <w:szCs w:val="20"/>
          <w:rtl/>
        </w:rPr>
        <w:br/>
      </w:r>
      <w:r>
        <w:rPr>
          <w:rFonts w:hint="cs"/>
          <w:sz w:val="20"/>
          <w:szCs w:val="20"/>
          <w:rtl/>
        </w:rPr>
        <w:t xml:space="preserve">א. אם מתפלל ביחיד </w:t>
      </w:r>
      <w:r>
        <w:rPr>
          <w:sz w:val="20"/>
          <w:szCs w:val="20"/>
          <w:rtl/>
        </w:rPr>
        <w:t>–</w:t>
      </w:r>
      <w:r>
        <w:rPr>
          <w:rFonts w:hint="cs"/>
          <w:sz w:val="20"/>
          <w:szCs w:val="20"/>
          <w:rtl/>
        </w:rPr>
        <w:t xml:space="preserve"> לא יעקור מקומו, אלא יעקם פניו למזרח. אם אי אפשר לו </w:t>
      </w:r>
      <w:r>
        <w:rPr>
          <w:sz w:val="20"/>
          <w:szCs w:val="20"/>
          <w:rtl/>
        </w:rPr>
        <w:t>–</w:t>
      </w:r>
      <w:r>
        <w:rPr>
          <w:rFonts w:hint="cs"/>
          <w:sz w:val="20"/>
          <w:szCs w:val="20"/>
          <w:rtl/>
        </w:rPr>
        <w:t xml:space="preserve"> יכוון ליבו לקה"ק.</w:t>
      </w:r>
      <w:r>
        <w:rPr>
          <w:sz w:val="20"/>
          <w:szCs w:val="20"/>
          <w:rtl/>
        </w:rPr>
        <w:br/>
      </w:r>
      <w:r>
        <w:rPr>
          <w:rFonts w:hint="cs"/>
          <w:sz w:val="20"/>
          <w:szCs w:val="20"/>
          <w:rtl/>
        </w:rPr>
        <w:t xml:space="preserve">ב. אם מתפלל בציבור ואוושא מילתא </w:t>
      </w:r>
      <w:r>
        <w:rPr>
          <w:sz w:val="20"/>
          <w:szCs w:val="20"/>
          <w:rtl/>
        </w:rPr>
        <w:t>–</w:t>
      </w:r>
      <w:r>
        <w:rPr>
          <w:rFonts w:hint="cs"/>
          <w:sz w:val="20"/>
          <w:szCs w:val="20"/>
          <w:rtl/>
        </w:rPr>
        <w:t xml:space="preserve"> יהפוך עצמו לצד הקהל.</w:t>
      </w:r>
    </w:p>
    <w:p w14:paraId="6DC4426B" w14:textId="77777777" w:rsidR="00F36FAF" w:rsidRDefault="00F36FAF" w:rsidP="00F36FAF">
      <w:pPr>
        <w:rPr>
          <w:rFonts w:cs="Arial"/>
          <w:sz w:val="18"/>
          <w:szCs w:val="18"/>
          <w:rtl/>
        </w:rPr>
      </w:pPr>
      <w:r>
        <w:rPr>
          <w:rFonts w:hint="cs"/>
          <w:b/>
          <w:bCs/>
          <w:sz w:val="20"/>
          <w:szCs w:val="20"/>
          <w:rtl/>
        </w:rPr>
        <w:t xml:space="preserve">עשיית מקום הארון לצד מזרח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AF7F8B">
        <w:rPr>
          <w:rFonts w:hint="cs"/>
          <w:sz w:val="18"/>
          <w:szCs w:val="18"/>
          <w:rtl/>
        </w:rPr>
        <w:t>"</w:t>
      </w:r>
      <w:r w:rsidRPr="00AF7F8B">
        <w:rPr>
          <w:rFonts w:cs="Arial"/>
          <w:sz w:val="18"/>
          <w:szCs w:val="18"/>
          <w:rtl/>
        </w:rPr>
        <w:t>אין עושין מקום הארון וצד התפ</w:t>
      </w:r>
      <w:r>
        <w:rPr>
          <w:rFonts w:cs="Arial" w:hint="cs"/>
          <w:sz w:val="18"/>
          <w:szCs w:val="18"/>
          <w:rtl/>
        </w:rPr>
        <w:t>י</w:t>
      </w:r>
      <w:r w:rsidRPr="00AF7F8B">
        <w:rPr>
          <w:rFonts w:cs="Arial"/>
          <w:sz w:val="18"/>
          <w:szCs w:val="18"/>
          <w:rtl/>
        </w:rPr>
        <w:t>לה נגד זריחת השמש ממש, כי זהו דרך המינים, רק מכוונים נגד אמצע היום</w:t>
      </w:r>
      <w:r>
        <w:rPr>
          <w:rFonts w:cs="Arial" w:hint="cs"/>
          <w:sz w:val="18"/>
          <w:szCs w:val="18"/>
          <w:rtl/>
        </w:rPr>
        <w:t>"</w:t>
      </w:r>
      <w:r w:rsidRPr="00AF7F8B">
        <w:rPr>
          <w:rFonts w:cs="Arial"/>
          <w:sz w:val="18"/>
          <w:szCs w:val="18"/>
          <w:rtl/>
        </w:rPr>
        <w:t>.</w:t>
      </w:r>
      <w:r>
        <w:rPr>
          <w:rFonts w:cs="Arial"/>
          <w:sz w:val="18"/>
          <w:szCs w:val="18"/>
          <w:rtl/>
        </w:rPr>
        <w:br/>
      </w:r>
      <w:r w:rsidRPr="003F0B2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לאו דווקא כנגד אמצע היום, אלא לכיוון שהשמש נמצאת בו כחצי שעה / שעה אחר הזריחה.</w:t>
      </w:r>
    </w:p>
    <w:p w14:paraId="1D34E2A2" w14:textId="77777777" w:rsidR="00F36FAF" w:rsidRDefault="00F36FAF" w:rsidP="00F36FAF">
      <w:pPr>
        <w:rPr>
          <w:sz w:val="20"/>
          <w:szCs w:val="20"/>
          <w:rtl/>
        </w:rPr>
      </w:pPr>
      <w:r w:rsidRPr="00A93854">
        <w:rPr>
          <w:rFonts w:cs="Arial" w:hint="cs"/>
          <w:b/>
          <w:bCs/>
          <w:sz w:val="20"/>
          <w:szCs w:val="20"/>
          <w:rtl/>
        </w:rPr>
        <w:t xml:space="preserve">הרוצה להחכים או להעשיר </w:t>
      </w:r>
      <w:r w:rsidRPr="00A93854">
        <w:rPr>
          <w:rFonts w:cs="Arial"/>
          <w:b/>
          <w:bCs/>
          <w:sz w:val="20"/>
          <w:szCs w:val="20"/>
          <w:rtl/>
        </w:rPr>
        <w:t>–</w:t>
      </w:r>
      <w:r w:rsidRPr="00A93854">
        <w:rPr>
          <w:rFonts w:cs="Arial" w:hint="cs"/>
          <w:b/>
          <w:bCs/>
          <w:sz w:val="20"/>
          <w:szCs w:val="20"/>
          <w:rtl/>
        </w:rPr>
        <w:t xml:space="preserve"> פסיקת הלכה</w:t>
      </w:r>
      <w:r w:rsidRPr="00A93854">
        <w:rPr>
          <w:rFonts w:cs="Arial"/>
          <w:sz w:val="20"/>
          <w:szCs w:val="20"/>
          <w:rtl/>
        </w:rPr>
        <w:t xml:space="preserve"> </w:t>
      </w:r>
      <w:r>
        <w:rPr>
          <w:rFonts w:cs="Arial"/>
          <w:sz w:val="18"/>
          <w:szCs w:val="18"/>
          <w:rtl/>
        </w:rPr>
        <w:br/>
      </w:r>
      <w:r>
        <w:rPr>
          <w:rFonts w:hint="cs"/>
          <w:b/>
          <w:bCs/>
          <w:sz w:val="20"/>
          <w:szCs w:val="20"/>
          <w:rtl/>
        </w:rPr>
        <w:t xml:space="preserve">רמ"א </w:t>
      </w:r>
      <w:r>
        <w:rPr>
          <w:sz w:val="20"/>
          <w:szCs w:val="20"/>
          <w:rtl/>
        </w:rPr>
        <w:t>–</w:t>
      </w:r>
      <w:r>
        <w:rPr>
          <w:rFonts w:hint="cs"/>
          <w:sz w:val="20"/>
          <w:szCs w:val="20"/>
          <w:rtl/>
        </w:rPr>
        <w:t xml:space="preserve"> </w:t>
      </w:r>
      <w:r w:rsidRPr="00AF7F8B">
        <w:rPr>
          <w:rFonts w:hint="cs"/>
          <w:sz w:val="18"/>
          <w:szCs w:val="18"/>
          <w:rtl/>
        </w:rPr>
        <w:t>"</w:t>
      </w:r>
      <w:r w:rsidRPr="00AF7F8B">
        <w:rPr>
          <w:rFonts w:cs="Arial"/>
          <w:sz w:val="18"/>
          <w:szCs w:val="18"/>
          <w:rtl/>
        </w:rPr>
        <w:t>ומי שרוצה לקיים אמרם: הרוצה להעשיר יצפין או להחכים ידרים, מכל מקום יצדד פניו למזרח</w:t>
      </w:r>
      <w:r w:rsidRPr="00AF7F8B">
        <w:rPr>
          <w:rFonts w:cs="Arial" w:hint="cs"/>
          <w:sz w:val="18"/>
          <w:szCs w:val="18"/>
          <w:rtl/>
        </w:rPr>
        <w:t>".</w:t>
      </w:r>
      <w:r>
        <w:rPr>
          <w:sz w:val="20"/>
          <w:szCs w:val="20"/>
          <w:rtl/>
        </w:rPr>
        <w:br/>
      </w:r>
      <w:r w:rsidRPr="00AF7F8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w:t>
      </w:r>
      <w:r w:rsidRPr="00AF7F8B">
        <w:rPr>
          <w:rFonts w:hint="cs"/>
          <w:sz w:val="20"/>
          <w:szCs w:val="20"/>
          <w:rtl/>
        </w:rPr>
        <w:t>רש"י</w:t>
      </w:r>
      <w:r>
        <w:rPr>
          <w:rFonts w:hint="cs"/>
          <w:sz w:val="20"/>
          <w:szCs w:val="20"/>
          <w:rtl/>
        </w:rPr>
        <w:t xml:space="preserve"> פירש הפוך, שיעמוד במזרח ויצדד פניו לדרום או צפון, וכן נכון לעשות כדי שלא יהיה חלוק מהכלל.</w:t>
      </w:r>
    </w:p>
    <w:p w14:paraId="10E719BA"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מי שאינו יכול לכוון למזרח</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C42C9">
        <w:rPr>
          <w:rFonts w:cs="Arial"/>
          <w:sz w:val="20"/>
          <w:szCs w:val="20"/>
          <w:rtl/>
        </w:rPr>
        <w:t>מי שאינו יכול לכו</w:t>
      </w:r>
      <w:r>
        <w:rPr>
          <w:rFonts w:cs="Arial" w:hint="cs"/>
          <w:sz w:val="20"/>
          <w:szCs w:val="20"/>
          <w:rtl/>
        </w:rPr>
        <w:t>ו</w:t>
      </w:r>
      <w:r w:rsidRPr="00EC42C9">
        <w:rPr>
          <w:rFonts w:cs="Arial"/>
          <w:sz w:val="20"/>
          <w:szCs w:val="20"/>
          <w:rtl/>
        </w:rPr>
        <w:t>ן הרוחות, יכו</w:t>
      </w:r>
      <w:r>
        <w:rPr>
          <w:rFonts w:cs="Arial" w:hint="cs"/>
          <w:sz w:val="20"/>
          <w:szCs w:val="20"/>
          <w:rtl/>
        </w:rPr>
        <w:t>ו</w:t>
      </w:r>
      <w:r w:rsidRPr="00EC42C9">
        <w:rPr>
          <w:rFonts w:cs="Arial"/>
          <w:sz w:val="20"/>
          <w:szCs w:val="20"/>
          <w:rtl/>
        </w:rPr>
        <w:t>ן ל</w:t>
      </w:r>
      <w:r>
        <w:rPr>
          <w:rFonts w:cs="Arial" w:hint="cs"/>
          <w:sz w:val="20"/>
          <w:szCs w:val="20"/>
          <w:rtl/>
        </w:rPr>
        <w:t>י</w:t>
      </w:r>
      <w:r w:rsidRPr="00EC42C9">
        <w:rPr>
          <w:rFonts w:cs="Arial"/>
          <w:sz w:val="20"/>
          <w:szCs w:val="20"/>
          <w:rtl/>
        </w:rPr>
        <w:t>בו לאביו שבשמ</w:t>
      </w:r>
      <w:r>
        <w:rPr>
          <w:rFonts w:cs="Arial" w:hint="cs"/>
          <w:sz w:val="20"/>
          <w:szCs w:val="20"/>
          <w:rtl/>
        </w:rPr>
        <w:t>י</w:t>
      </w:r>
      <w:r w:rsidRPr="00EC42C9">
        <w:rPr>
          <w:rFonts w:cs="Arial"/>
          <w:sz w:val="20"/>
          <w:szCs w:val="20"/>
          <w:rtl/>
        </w:rPr>
        <w:t>ים</w:t>
      </w:r>
      <w:r>
        <w:rPr>
          <w:rFonts w:cs="Arial" w:hint="cs"/>
          <w:sz w:val="20"/>
          <w:szCs w:val="20"/>
          <w:rtl/>
        </w:rPr>
        <w:t>".</w:t>
      </w:r>
    </w:p>
    <w:p w14:paraId="0CD2A2E1" w14:textId="77777777" w:rsidR="00F36FAF" w:rsidRDefault="00F36FAF" w:rsidP="00F36FAF">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דין תפילה למהלך בדרך</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 "</w:t>
      </w:r>
      <w:r w:rsidRPr="00E005A6">
        <w:rPr>
          <w:rFonts w:cs="Arial"/>
          <w:sz w:val="20"/>
          <w:szCs w:val="20"/>
          <w:rtl/>
        </w:rPr>
        <w:t>תנו רבנן: היה רוכב על החמור והגיע זמן תפלה, אם יש לו מי שיאחז את חמורו - ירד למטה ויתפלל, ואם לאו - ישב במקומו ויתפלל; רבי אומר: בין כך ובין כך - ישב במקומו ויתפלל, לפי שאין דעתו מיושבת עליו. אמר רבא ואיתימא רבי יהושע בן לוי: הלכה כרבי</w:t>
      </w:r>
      <w:r>
        <w:rPr>
          <w:rFonts w:cs="Arial" w:hint="cs"/>
          <w:sz w:val="20"/>
          <w:szCs w:val="20"/>
          <w:rtl/>
        </w:rPr>
        <w:t>".</w:t>
      </w:r>
    </w:p>
    <w:p w14:paraId="07BF4EF5" w14:textId="77777777" w:rsidR="00F36FAF" w:rsidRDefault="00F36FAF" w:rsidP="00F36FAF">
      <w:pPr>
        <w:rPr>
          <w:sz w:val="20"/>
          <w:szCs w:val="20"/>
          <w:rtl/>
        </w:rPr>
      </w:pPr>
      <w:r>
        <w:rPr>
          <w:rFonts w:hint="cs"/>
          <w:b/>
          <w:bCs/>
          <w:sz w:val="20"/>
          <w:szCs w:val="20"/>
          <w:rtl/>
        </w:rPr>
        <w:lastRenderedPageBreak/>
        <w:t>פרטים בדין זה</w:t>
      </w:r>
      <w:r>
        <w:rPr>
          <w:b/>
          <w:bCs/>
          <w:sz w:val="20"/>
          <w:szCs w:val="20"/>
          <w:rtl/>
        </w:rPr>
        <w:br/>
      </w:r>
      <w:r>
        <w:rPr>
          <w:rFonts w:hint="cs"/>
          <w:sz w:val="20"/>
          <w:szCs w:val="20"/>
          <w:u w:val="single"/>
          <w:rtl/>
        </w:rPr>
        <w:t>מה טעמו של רבי?</w:t>
      </w:r>
      <w:r>
        <w:rPr>
          <w:sz w:val="20"/>
          <w:szCs w:val="20"/>
          <w:u w:val="single"/>
          <w:rtl/>
        </w:rPr>
        <w:br/>
      </w:r>
      <w:r>
        <w:rPr>
          <w:rFonts w:hint="cs"/>
          <w:sz w:val="20"/>
          <w:szCs w:val="20"/>
          <w:rtl/>
        </w:rPr>
        <w:t xml:space="preserve">א. </w:t>
      </w:r>
      <w:r w:rsidRPr="00C73B43">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אם ירד מהחמור יקשה עליו עיכוב דרכו ולא יכוון בתפילתו, וכ"כ </w:t>
      </w:r>
      <w:r w:rsidRPr="00220374">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C73B43">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בכך שירד מהחמור ויעלה אליו תתבלבל דעתו ולא יוכל לכוון כראוי.</w:t>
      </w:r>
    </w:p>
    <w:p w14:paraId="5144CFD7" w14:textId="77777777" w:rsidR="00F36FAF" w:rsidRDefault="00F36FAF" w:rsidP="00F36FAF">
      <w:pPr>
        <w:rPr>
          <w:sz w:val="20"/>
          <w:szCs w:val="20"/>
          <w:rtl/>
        </w:rPr>
      </w:pPr>
      <w:r>
        <w:rPr>
          <w:rFonts w:hint="cs"/>
          <w:sz w:val="20"/>
          <w:szCs w:val="20"/>
          <w:rtl/>
        </w:rPr>
        <w:t xml:space="preserve">נפק"מ </w:t>
      </w:r>
      <w:r>
        <w:rPr>
          <w:sz w:val="20"/>
          <w:szCs w:val="20"/>
          <w:rtl/>
        </w:rPr>
        <w:t>–</w:t>
      </w:r>
      <w:r>
        <w:rPr>
          <w:rFonts w:hint="cs"/>
          <w:sz w:val="20"/>
          <w:szCs w:val="20"/>
          <w:rtl/>
        </w:rPr>
        <w:t xml:space="preserve"> כאשר הוא מקדים את השיירה ומחכה להם ממילא - </w:t>
      </w:r>
      <w:r>
        <w:rPr>
          <w:sz w:val="20"/>
          <w:szCs w:val="20"/>
          <w:rtl/>
        </w:rPr>
        <w:br/>
      </w:r>
      <w:r w:rsidRPr="00131190">
        <w:rPr>
          <w:rFonts w:hint="cs"/>
          <w:b/>
          <w:bCs/>
          <w:sz w:val="20"/>
          <w:szCs w:val="20"/>
          <w:rtl/>
        </w:rPr>
        <w:t>לרש"י</w:t>
      </w:r>
      <w:r>
        <w:rPr>
          <w:rFonts w:hint="cs"/>
          <w:sz w:val="20"/>
          <w:szCs w:val="20"/>
          <w:rtl/>
        </w:rPr>
        <w:t xml:space="preserve"> </w:t>
      </w:r>
      <w:r>
        <w:rPr>
          <w:sz w:val="20"/>
          <w:szCs w:val="20"/>
          <w:rtl/>
        </w:rPr>
        <w:t>–</w:t>
      </w:r>
      <w:r>
        <w:rPr>
          <w:rFonts w:hint="cs"/>
          <w:sz w:val="20"/>
          <w:szCs w:val="20"/>
          <w:rtl/>
        </w:rPr>
        <w:t xml:space="preserve"> ירד מהחמור ויתפלל, וכ"פ </w:t>
      </w:r>
      <w:r w:rsidRPr="00220374">
        <w:rPr>
          <w:rFonts w:hint="cs"/>
          <w:b/>
          <w:bCs/>
          <w:sz w:val="20"/>
          <w:szCs w:val="20"/>
          <w:rtl/>
        </w:rPr>
        <w:t>המ"ב</w:t>
      </w:r>
      <w:r>
        <w:rPr>
          <w:rFonts w:hint="cs"/>
          <w:sz w:val="20"/>
          <w:szCs w:val="20"/>
          <w:rtl/>
        </w:rPr>
        <w:t>.</w:t>
      </w:r>
      <w:r>
        <w:rPr>
          <w:sz w:val="20"/>
          <w:szCs w:val="20"/>
          <w:rtl/>
        </w:rPr>
        <w:br/>
      </w:r>
      <w:r w:rsidRPr="00131190">
        <w:rPr>
          <w:rFonts w:hint="cs"/>
          <w:b/>
          <w:bCs/>
          <w:sz w:val="20"/>
          <w:szCs w:val="20"/>
          <w:rtl/>
        </w:rPr>
        <w:t>לרבינו יונה</w:t>
      </w:r>
      <w:r>
        <w:rPr>
          <w:rFonts w:hint="cs"/>
          <w:sz w:val="20"/>
          <w:szCs w:val="20"/>
          <w:rtl/>
        </w:rPr>
        <w:t xml:space="preserve"> </w:t>
      </w:r>
      <w:r>
        <w:rPr>
          <w:sz w:val="20"/>
          <w:szCs w:val="20"/>
          <w:rtl/>
        </w:rPr>
        <w:t>–</w:t>
      </w:r>
      <w:r>
        <w:rPr>
          <w:rFonts w:hint="cs"/>
          <w:sz w:val="20"/>
          <w:szCs w:val="20"/>
          <w:rtl/>
        </w:rPr>
        <w:t xml:space="preserve"> אינו צריך לרדת מהחמור.</w:t>
      </w:r>
    </w:p>
    <w:p w14:paraId="57E645D8" w14:textId="77777777" w:rsidR="00F36FAF" w:rsidRPr="008C4F3B" w:rsidRDefault="00F36FAF" w:rsidP="00F36FAF">
      <w:pPr>
        <w:rPr>
          <w:sz w:val="20"/>
          <w:szCs w:val="20"/>
          <w:rtl/>
        </w:rPr>
      </w:pPr>
      <w:r>
        <w:rPr>
          <w:rFonts w:hint="cs"/>
          <w:sz w:val="20"/>
          <w:szCs w:val="20"/>
          <w:rtl/>
        </w:rPr>
        <w:t xml:space="preserve">אמנם, </w:t>
      </w:r>
      <w:r w:rsidRPr="001E2BAE">
        <w:rPr>
          <w:rFonts w:hint="cs"/>
          <w:b/>
          <w:bCs/>
          <w:sz w:val="20"/>
          <w:szCs w:val="20"/>
          <w:rtl/>
        </w:rPr>
        <w:t>רבינו ירוחם</w:t>
      </w:r>
      <w:r>
        <w:rPr>
          <w:rFonts w:hint="cs"/>
          <w:sz w:val="20"/>
          <w:szCs w:val="20"/>
          <w:rtl/>
        </w:rPr>
        <w:t xml:space="preserve"> כתב כטעמו של </w:t>
      </w:r>
      <w:r w:rsidRPr="001E2BAE">
        <w:rPr>
          <w:rFonts w:hint="cs"/>
          <w:b/>
          <w:bCs/>
          <w:sz w:val="20"/>
          <w:szCs w:val="20"/>
          <w:rtl/>
        </w:rPr>
        <w:t>רש"י</w:t>
      </w:r>
      <w:r>
        <w:rPr>
          <w:rFonts w:hint="cs"/>
          <w:sz w:val="20"/>
          <w:szCs w:val="20"/>
          <w:rtl/>
        </w:rPr>
        <w:t xml:space="preserve">, אך סיים דבריו </w:t>
      </w:r>
      <w:r>
        <w:rPr>
          <w:sz w:val="20"/>
          <w:szCs w:val="20"/>
          <w:rtl/>
        </w:rPr>
        <w:t>–</w:t>
      </w:r>
      <w:r>
        <w:rPr>
          <w:rFonts w:hint="cs"/>
          <w:sz w:val="20"/>
          <w:szCs w:val="20"/>
          <w:rtl/>
        </w:rPr>
        <w:t xml:space="preserve"> "ונראה לי כי הכל לפי הדרך ולפי המקום ולפי יראתו ויישוב דעתו", וכ"פ </w:t>
      </w:r>
      <w:r w:rsidRPr="00220374">
        <w:rPr>
          <w:rFonts w:hint="cs"/>
          <w:b/>
          <w:bCs/>
          <w:sz w:val="20"/>
          <w:szCs w:val="20"/>
          <w:rtl/>
        </w:rPr>
        <w:t>המחבר</w:t>
      </w:r>
      <w:r>
        <w:rPr>
          <w:rFonts w:hint="cs"/>
          <w:sz w:val="20"/>
          <w:szCs w:val="20"/>
          <w:rtl/>
        </w:rPr>
        <w:t>.</w:t>
      </w:r>
    </w:p>
    <w:p w14:paraId="38124809" w14:textId="77777777" w:rsidR="00F36FAF" w:rsidRPr="001365F6" w:rsidRDefault="00F36FAF" w:rsidP="00F36FAF">
      <w:pPr>
        <w:rPr>
          <w:sz w:val="20"/>
          <w:szCs w:val="20"/>
          <w:rtl/>
        </w:rPr>
      </w:pPr>
      <w:r>
        <w:rPr>
          <w:rFonts w:hint="cs"/>
          <w:sz w:val="20"/>
          <w:szCs w:val="20"/>
          <w:u w:val="single"/>
          <w:rtl/>
        </w:rPr>
        <w:t>מקום סכנה?</w:t>
      </w:r>
      <w:r>
        <w:rPr>
          <w:sz w:val="20"/>
          <w:szCs w:val="20"/>
          <w:u w:val="single"/>
          <w:rtl/>
        </w:rPr>
        <w:br/>
      </w:r>
      <w:r>
        <w:rPr>
          <w:rFonts w:hint="cs"/>
          <w:sz w:val="20"/>
          <w:szCs w:val="20"/>
          <w:rtl/>
        </w:rPr>
        <w:t>האם פסק ההלכה בגמרא שאין לרדת מהחמור להתפלל נאמר דווקא במקום סכנה או בכל מקום?</w:t>
      </w:r>
      <w:r>
        <w:rPr>
          <w:sz w:val="20"/>
          <w:szCs w:val="20"/>
          <w:rtl/>
        </w:rPr>
        <w:br/>
      </w:r>
      <w:r>
        <w:rPr>
          <w:rFonts w:hint="cs"/>
          <w:sz w:val="20"/>
          <w:szCs w:val="20"/>
          <w:rtl/>
        </w:rPr>
        <w:t xml:space="preserve">א. </w:t>
      </w:r>
      <w:r w:rsidRPr="00E005A6">
        <w:rPr>
          <w:rFonts w:hint="cs"/>
          <w:b/>
          <w:bCs/>
          <w:sz w:val="20"/>
          <w:szCs w:val="20"/>
          <w:rtl/>
        </w:rPr>
        <w:t xml:space="preserve">תוספות </w:t>
      </w:r>
      <w:r>
        <w:rPr>
          <w:sz w:val="20"/>
          <w:szCs w:val="20"/>
          <w:rtl/>
        </w:rPr>
        <w:t>–</w:t>
      </w:r>
      <w:r>
        <w:rPr>
          <w:rFonts w:hint="cs"/>
          <w:sz w:val="20"/>
          <w:szCs w:val="20"/>
          <w:rtl/>
        </w:rPr>
        <w:t xml:space="preserve"> בכל מקום, ואף אין צריך להחזיר פניו לירושלים בשעת התפילה, וכ"פ </w:t>
      </w:r>
      <w:r w:rsidRPr="00220374">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E005A6">
        <w:rPr>
          <w:rFonts w:hint="cs"/>
          <w:b/>
          <w:bCs/>
          <w:sz w:val="20"/>
          <w:szCs w:val="20"/>
          <w:rtl/>
        </w:rPr>
        <w:t>הרב יוסף</w:t>
      </w:r>
      <w:r>
        <w:rPr>
          <w:rFonts w:hint="cs"/>
          <w:sz w:val="20"/>
          <w:szCs w:val="20"/>
          <w:rtl/>
        </w:rPr>
        <w:t xml:space="preserve"> </w:t>
      </w:r>
      <w:r>
        <w:rPr>
          <w:sz w:val="20"/>
          <w:szCs w:val="20"/>
          <w:rtl/>
        </w:rPr>
        <w:t>–</w:t>
      </w:r>
      <w:r>
        <w:rPr>
          <w:rFonts w:hint="cs"/>
          <w:sz w:val="20"/>
          <w:szCs w:val="20"/>
          <w:rtl/>
        </w:rPr>
        <w:t xml:space="preserve"> הלכה כרבי רק במקום סכנה, שלא במקום סכנה ירד מהחמור ויתפלל.</w:t>
      </w:r>
      <w:r>
        <w:rPr>
          <w:sz w:val="20"/>
          <w:szCs w:val="20"/>
          <w:rtl/>
        </w:rPr>
        <w:br/>
      </w:r>
      <w:r>
        <w:rPr>
          <w:sz w:val="20"/>
          <w:szCs w:val="20"/>
          <w:rtl/>
        </w:rPr>
        <w:br/>
      </w:r>
      <w:r>
        <w:rPr>
          <w:rFonts w:hint="cs"/>
          <w:sz w:val="20"/>
          <w:szCs w:val="20"/>
          <w:u w:val="single"/>
          <w:rtl/>
        </w:rPr>
        <w:t>דרך קרובה</w:t>
      </w:r>
      <w:r>
        <w:rPr>
          <w:sz w:val="20"/>
          <w:szCs w:val="20"/>
          <w:u w:val="single"/>
          <w:rtl/>
        </w:rPr>
        <w:br/>
      </w:r>
      <w:r w:rsidRPr="00155077">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הלכה כרבי אפילו אם הולך במקום קרוב, כגון בתוך תחום העיר, אינו צריך לרדת מהחמור.</w:t>
      </w:r>
    </w:p>
    <w:p w14:paraId="30624F92" w14:textId="77777777" w:rsidR="00F36FAF" w:rsidRDefault="00F36FAF" w:rsidP="00F36FAF">
      <w:pPr>
        <w:rPr>
          <w:sz w:val="20"/>
          <w:szCs w:val="20"/>
          <w:rtl/>
        </w:rPr>
      </w:pPr>
      <w:r>
        <w:rPr>
          <w:rFonts w:hint="cs"/>
          <w:sz w:val="20"/>
          <w:szCs w:val="20"/>
          <w:u w:val="single"/>
          <w:rtl/>
        </w:rPr>
        <w:t>האם צריך להעמיד את הבהמה?</w:t>
      </w:r>
      <w:r>
        <w:rPr>
          <w:sz w:val="20"/>
          <w:szCs w:val="20"/>
          <w:u w:val="single"/>
          <w:rtl/>
        </w:rPr>
        <w:br/>
      </w:r>
      <w:r>
        <w:rPr>
          <w:rFonts w:hint="cs"/>
          <w:sz w:val="20"/>
          <w:szCs w:val="20"/>
          <w:rtl/>
        </w:rPr>
        <w:t>לשיטת רבי שאין צריך לרדת מהחמור, האם צריך להעמיד את החמור ולעצור כדי להתפלל?</w:t>
      </w:r>
      <w:r>
        <w:rPr>
          <w:sz w:val="20"/>
          <w:szCs w:val="20"/>
          <w:rtl/>
        </w:rPr>
        <w:br/>
      </w:r>
      <w:r>
        <w:rPr>
          <w:rFonts w:hint="cs"/>
          <w:sz w:val="20"/>
          <w:szCs w:val="20"/>
          <w:rtl/>
        </w:rPr>
        <w:t xml:space="preserve">א. </w:t>
      </w:r>
      <w:r w:rsidRPr="00C542F2">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לא, ואפילו בברכת אבות.</w:t>
      </w:r>
      <w:r>
        <w:rPr>
          <w:sz w:val="20"/>
          <w:szCs w:val="20"/>
          <w:rtl/>
        </w:rPr>
        <w:br/>
      </w:r>
      <w:r>
        <w:rPr>
          <w:rFonts w:hint="cs"/>
          <w:sz w:val="20"/>
          <w:szCs w:val="20"/>
          <w:rtl/>
        </w:rPr>
        <w:t xml:space="preserve">ב. </w:t>
      </w:r>
      <w:r w:rsidRPr="00C542F2">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לכתחילה יעמיד את החמור בכל התפילה, אך אם השיירה עוברת יעמיד את החמור בברכת אבות. אם התפלל בהליכה לא יצא ידי חובה בברכת אבות, אפילו בדיעבד. </w:t>
      </w:r>
      <w:r>
        <w:rPr>
          <w:sz w:val="20"/>
          <w:szCs w:val="20"/>
          <w:rtl/>
        </w:rPr>
        <w:br/>
      </w:r>
      <w:r w:rsidRPr="00E01089">
        <w:rPr>
          <w:rFonts w:hint="cs"/>
          <w:b/>
          <w:bCs/>
          <w:sz w:val="20"/>
          <w:szCs w:val="20"/>
          <w:rtl/>
        </w:rPr>
        <w:t xml:space="preserve">טעם </w:t>
      </w:r>
      <w:r>
        <w:rPr>
          <w:sz w:val="20"/>
          <w:szCs w:val="20"/>
          <w:rtl/>
        </w:rPr>
        <w:t>–</w:t>
      </w:r>
      <w:r>
        <w:rPr>
          <w:rFonts w:hint="cs"/>
          <w:sz w:val="20"/>
          <w:szCs w:val="20"/>
          <w:rtl/>
        </w:rPr>
        <w:t xml:space="preserve"> רכוב כמהלך דמי, ומהלך אינו יכול לכוון בתפילה כראוי.</w:t>
      </w:r>
    </w:p>
    <w:p w14:paraId="469366C3" w14:textId="77777777" w:rsidR="00F36FAF" w:rsidRPr="00C542F2" w:rsidRDefault="00F36FAF" w:rsidP="00F36FAF">
      <w:pPr>
        <w:rPr>
          <w:sz w:val="20"/>
          <w:szCs w:val="20"/>
          <w:rtl/>
        </w:rPr>
      </w:pPr>
      <w:r>
        <w:rPr>
          <w:rFonts w:hint="cs"/>
          <w:sz w:val="20"/>
          <w:szCs w:val="20"/>
          <w:rtl/>
        </w:rPr>
        <w:t xml:space="preserve">הכרעת </w:t>
      </w:r>
      <w:r w:rsidRPr="00C542F2">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אם יכול לעכב את הבהמה בברכת אבות יעכב, אך אם נמצא במקום סכנה וכדומה </w:t>
      </w:r>
      <w:r>
        <w:rPr>
          <w:sz w:val="20"/>
          <w:szCs w:val="20"/>
          <w:rtl/>
        </w:rPr>
        <w:t>–</w:t>
      </w:r>
      <w:r>
        <w:rPr>
          <w:rFonts w:hint="cs"/>
          <w:sz w:val="20"/>
          <w:szCs w:val="20"/>
          <w:rtl/>
        </w:rPr>
        <w:t xml:space="preserve"> יתפלל את כל התפילה בהליכה, וכ"פ </w:t>
      </w:r>
      <w:r w:rsidRPr="00220374">
        <w:rPr>
          <w:rFonts w:hint="cs"/>
          <w:b/>
          <w:bCs/>
          <w:sz w:val="20"/>
          <w:szCs w:val="20"/>
          <w:rtl/>
        </w:rPr>
        <w:t>בשו"ע</w:t>
      </w:r>
      <w:r>
        <w:rPr>
          <w:rFonts w:hint="cs"/>
          <w:sz w:val="20"/>
          <w:szCs w:val="20"/>
          <w:rtl/>
        </w:rPr>
        <w:t>.</w:t>
      </w:r>
    </w:p>
    <w:p w14:paraId="1FDA0EB3" w14:textId="77777777" w:rsidR="00F36FAF" w:rsidRPr="00CA7E7C"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A7E7C">
        <w:rPr>
          <w:rFonts w:cs="Arial"/>
          <w:sz w:val="20"/>
          <w:szCs w:val="20"/>
          <w:rtl/>
        </w:rPr>
        <w:t>היה רוכב על החמור, אין צריך לירד ולהתפלל, אפילו אם יש לו מי שתופס חמורו, אלא מתפלל דרך הילוכו; וכן אם היה בספינה או ע</w:t>
      </w:r>
      <w:r>
        <w:rPr>
          <w:rFonts w:cs="Arial" w:hint="cs"/>
          <w:sz w:val="20"/>
          <w:szCs w:val="20"/>
          <w:rtl/>
        </w:rPr>
        <w:t>ל גבי</w:t>
      </w:r>
      <w:r w:rsidRPr="00CA7E7C">
        <w:rPr>
          <w:rFonts w:cs="Arial"/>
          <w:sz w:val="20"/>
          <w:szCs w:val="20"/>
          <w:rtl/>
        </w:rPr>
        <w:t xml:space="preserve"> קרון, אם יוכל לעמוד, עומד; ואם לאו, יושב במקומו ומתפלל. או אם היה הולך ברגליו, מתפלל דרך הילוכו אף אם אין פניו כנגד ירושלים, אפילו שלא במקום סכנה, כי אם יעמוד ויתפלל יקשה בעיניו איחור דרכו וי</w:t>
      </w:r>
      <w:r>
        <w:rPr>
          <w:rFonts w:cs="Arial" w:hint="cs"/>
          <w:sz w:val="20"/>
          <w:szCs w:val="20"/>
          <w:rtl/>
        </w:rPr>
        <w:t>י</w:t>
      </w:r>
      <w:r w:rsidRPr="00CA7E7C">
        <w:rPr>
          <w:rFonts w:cs="Arial"/>
          <w:sz w:val="20"/>
          <w:szCs w:val="20"/>
          <w:rtl/>
        </w:rPr>
        <w:t>טרד לבו ולא יוכל לכו</w:t>
      </w:r>
      <w:r>
        <w:rPr>
          <w:rFonts w:cs="Arial" w:hint="cs"/>
          <w:sz w:val="20"/>
          <w:szCs w:val="20"/>
          <w:rtl/>
        </w:rPr>
        <w:t>ו</w:t>
      </w:r>
      <w:r w:rsidRPr="00CA7E7C">
        <w:rPr>
          <w:rFonts w:cs="Arial"/>
          <w:sz w:val="20"/>
          <w:szCs w:val="20"/>
          <w:rtl/>
        </w:rPr>
        <w:t>ן והכל לפי הדרך ולפי המקום ולפי יראתו ויישוב דעתו. ויש מחמירין לעמוד באבות, וראוי לחוש לדבריהם אם הוא שלא במקום סכנה</w:t>
      </w:r>
      <w:r>
        <w:rPr>
          <w:rFonts w:cs="Arial" w:hint="cs"/>
          <w:sz w:val="20"/>
          <w:szCs w:val="20"/>
          <w:rtl/>
        </w:rPr>
        <w:t>".</w:t>
      </w:r>
    </w:p>
    <w:p w14:paraId="0B72A3ED" w14:textId="77777777" w:rsidR="00F36FAF" w:rsidRDefault="00F36FAF" w:rsidP="00F36FAF">
      <w:pPr>
        <w:rPr>
          <w:sz w:val="20"/>
          <w:szCs w:val="20"/>
          <w:rtl/>
        </w:rPr>
      </w:pPr>
      <w:r w:rsidRPr="008851D0">
        <w:rPr>
          <w:rFonts w:hint="cs"/>
          <w:b/>
          <w:bCs/>
          <w:sz w:val="20"/>
          <w:szCs w:val="20"/>
          <w:rtl/>
        </w:rPr>
        <w:t>סיכום</w:t>
      </w:r>
      <w:r>
        <w:rPr>
          <w:sz w:val="20"/>
          <w:szCs w:val="20"/>
          <w:rtl/>
        </w:rPr>
        <w:br/>
      </w:r>
      <w:r>
        <w:rPr>
          <w:rFonts w:hint="cs"/>
          <w:sz w:val="20"/>
          <w:szCs w:val="20"/>
          <w:rtl/>
        </w:rPr>
        <w:t xml:space="preserve">1. </w:t>
      </w:r>
      <w:r w:rsidRPr="008851D0">
        <w:rPr>
          <w:rFonts w:hint="cs"/>
          <w:b/>
          <w:bCs/>
          <w:sz w:val="20"/>
          <w:szCs w:val="20"/>
          <w:rtl/>
        </w:rPr>
        <w:t>גמרא</w:t>
      </w:r>
      <w:r>
        <w:rPr>
          <w:rFonts w:hint="cs"/>
          <w:sz w:val="20"/>
          <w:szCs w:val="20"/>
          <w:rtl/>
        </w:rPr>
        <w:t xml:space="preserve">. מהלך בדרך והגיע זמן תפילה. </w:t>
      </w:r>
      <w:r w:rsidRPr="008851D0">
        <w:rPr>
          <w:rFonts w:hint="cs"/>
          <w:sz w:val="20"/>
          <w:szCs w:val="20"/>
          <w:u w:val="single"/>
          <w:rtl/>
        </w:rPr>
        <w:t>ת"ק</w:t>
      </w:r>
      <w:r>
        <w:rPr>
          <w:rFonts w:hint="cs"/>
          <w:sz w:val="20"/>
          <w:szCs w:val="20"/>
          <w:rtl/>
        </w:rPr>
        <w:t xml:space="preserve">. אם יש מי שיתפוס את החמור </w:t>
      </w:r>
      <w:r>
        <w:rPr>
          <w:sz w:val="20"/>
          <w:szCs w:val="20"/>
          <w:rtl/>
        </w:rPr>
        <w:t>–</w:t>
      </w:r>
      <w:r>
        <w:rPr>
          <w:rFonts w:hint="cs"/>
          <w:sz w:val="20"/>
          <w:szCs w:val="20"/>
          <w:rtl/>
        </w:rPr>
        <w:t xml:space="preserve"> ירד ויתפלל. </w:t>
      </w:r>
      <w:r w:rsidRPr="008851D0">
        <w:rPr>
          <w:rFonts w:hint="cs"/>
          <w:sz w:val="20"/>
          <w:szCs w:val="20"/>
          <w:u w:val="single"/>
          <w:rtl/>
        </w:rPr>
        <w:t>רבי</w:t>
      </w:r>
      <w:r>
        <w:rPr>
          <w:rFonts w:hint="cs"/>
          <w:sz w:val="20"/>
          <w:szCs w:val="20"/>
          <w:rtl/>
        </w:rPr>
        <w:t>. לא ירד.</w:t>
      </w:r>
      <w:r>
        <w:rPr>
          <w:sz w:val="20"/>
          <w:szCs w:val="20"/>
          <w:rtl/>
        </w:rPr>
        <w:br/>
      </w:r>
      <w:r>
        <w:rPr>
          <w:rFonts w:hint="cs"/>
          <w:sz w:val="20"/>
          <w:szCs w:val="20"/>
          <w:rtl/>
        </w:rPr>
        <w:t xml:space="preserve">2. הלכה כרבי. טעמו. </w:t>
      </w:r>
      <w:r w:rsidRPr="008851D0">
        <w:rPr>
          <w:rFonts w:hint="cs"/>
          <w:b/>
          <w:bCs/>
          <w:sz w:val="20"/>
          <w:szCs w:val="20"/>
          <w:rtl/>
        </w:rPr>
        <w:t>רש"י</w:t>
      </w:r>
      <w:r>
        <w:rPr>
          <w:rFonts w:hint="cs"/>
          <w:sz w:val="20"/>
          <w:szCs w:val="20"/>
          <w:rtl/>
        </w:rPr>
        <w:t xml:space="preserve">. אם ירד מהחמור יקשה בעיניו עיכוב דרכו, וכ"כ </w:t>
      </w:r>
      <w:r w:rsidRPr="008851D0">
        <w:rPr>
          <w:rFonts w:hint="cs"/>
          <w:b/>
          <w:bCs/>
          <w:sz w:val="20"/>
          <w:szCs w:val="20"/>
          <w:rtl/>
        </w:rPr>
        <w:t>המחבר</w:t>
      </w:r>
      <w:r>
        <w:rPr>
          <w:rFonts w:hint="cs"/>
          <w:sz w:val="20"/>
          <w:szCs w:val="20"/>
          <w:rtl/>
        </w:rPr>
        <w:t xml:space="preserve">. </w:t>
      </w:r>
      <w:r w:rsidRPr="008851D0">
        <w:rPr>
          <w:rFonts w:hint="cs"/>
          <w:b/>
          <w:bCs/>
          <w:sz w:val="20"/>
          <w:szCs w:val="20"/>
          <w:rtl/>
        </w:rPr>
        <w:t>רבינו יונה</w:t>
      </w:r>
      <w:r>
        <w:rPr>
          <w:rFonts w:hint="cs"/>
          <w:sz w:val="20"/>
          <w:szCs w:val="20"/>
          <w:rtl/>
        </w:rPr>
        <w:t xml:space="preserve">. ע"י הירידה והעלייה תתבלבל דעתו. נפק"מ. כשמקדים את השיירה וממתין ממילא, </w:t>
      </w:r>
      <w:r w:rsidRPr="008851D0">
        <w:rPr>
          <w:rFonts w:hint="cs"/>
          <w:b/>
          <w:bCs/>
          <w:sz w:val="20"/>
          <w:szCs w:val="20"/>
          <w:rtl/>
        </w:rPr>
        <w:t>לרש"י</w:t>
      </w:r>
      <w:r>
        <w:rPr>
          <w:rFonts w:hint="cs"/>
          <w:sz w:val="20"/>
          <w:szCs w:val="20"/>
          <w:rtl/>
        </w:rPr>
        <w:t xml:space="preserve"> ירד מהחמור, וכ"פ </w:t>
      </w:r>
      <w:r w:rsidRPr="008851D0">
        <w:rPr>
          <w:rFonts w:hint="cs"/>
          <w:b/>
          <w:bCs/>
          <w:sz w:val="20"/>
          <w:szCs w:val="20"/>
          <w:rtl/>
        </w:rPr>
        <w:t>המ"ב</w:t>
      </w:r>
      <w:r>
        <w:rPr>
          <w:rFonts w:hint="cs"/>
          <w:sz w:val="20"/>
          <w:szCs w:val="20"/>
          <w:rtl/>
        </w:rPr>
        <w:t>.</w:t>
      </w:r>
      <w:r>
        <w:rPr>
          <w:sz w:val="20"/>
          <w:szCs w:val="20"/>
          <w:rtl/>
        </w:rPr>
        <w:br/>
      </w:r>
      <w:r>
        <w:rPr>
          <w:rFonts w:hint="cs"/>
          <w:sz w:val="20"/>
          <w:szCs w:val="20"/>
          <w:rtl/>
        </w:rPr>
        <w:t xml:space="preserve">3. </w:t>
      </w:r>
      <w:r w:rsidRPr="008851D0">
        <w:rPr>
          <w:rFonts w:hint="cs"/>
          <w:b/>
          <w:bCs/>
          <w:sz w:val="20"/>
          <w:szCs w:val="20"/>
          <w:rtl/>
        </w:rPr>
        <w:t>תוספות</w:t>
      </w:r>
      <w:r>
        <w:rPr>
          <w:rFonts w:hint="cs"/>
          <w:sz w:val="20"/>
          <w:szCs w:val="20"/>
          <w:rtl/>
        </w:rPr>
        <w:t xml:space="preserve">. הלכה כרבי אפילו שלא במקום סכנה ואף א"צ להחזיר פניו לירושלים, וכ"פ </w:t>
      </w:r>
      <w:r w:rsidRPr="008851D0">
        <w:rPr>
          <w:rFonts w:hint="cs"/>
          <w:b/>
          <w:bCs/>
          <w:sz w:val="20"/>
          <w:szCs w:val="20"/>
          <w:rtl/>
        </w:rPr>
        <w:t>המחבר</w:t>
      </w:r>
      <w:r>
        <w:rPr>
          <w:rFonts w:hint="cs"/>
          <w:sz w:val="20"/>
          <w:szCs w:val="20"/>
          <w:rtl/>
        </w:rPr>
        <w:t xml:space="preserve">. </w:t>
      </w:r>
      <w:r w:rsidRPr="008851D0">
        <w:rPr>
          <w:rFonts w:hint="cs"/>
          <w:b/>
          <w:bCs/>
          <w:sz w:val="20"/>
          <w:szCs w:val="20"/>
          <w:rtl/>
        </w:rPr>
        <w:t>הרב יוסף</w:t>
      </w:r>
      <w:r>
        <w:rPr>
          <w:rFonts w:hint="cs"/>
          <w:sz w:val="20"/>
          <w:szCs w:val="20"/>
          <w:rtl/>
        </w:rPr>
        <w:t>. רק במקום סכנה, שלא במקום סכנה ירד מהחמור.</w:t>
      </w:r>
      <w:r>
        <w:rPr>
          <w:sz w:val="20"/>
          <w:szCs w:val="20"/>
          <w:rtl/>
        </w:rPr>
        <w:br/>
      </w:r>
      <w:r>
        <w:rPr>
          <w:rFonts w:hint="cs"/>
          <w:sz w:val="20"/>
          <w:szCs w:val="20"/>
          <w:rtl/>
        </w:rPr>
        <w:t xml:space="preserve">4. לדעת רבי </w:t>
      </w:r>
      <w:r>
        <w:rPr>
          <w:sz w:val="20"/>
          <w:szCs w:val="20"/>
          <w:rtl/>
        </w:rPr>
        <w:t>–</w:t>
      </w:r>
      <w:r>
        <w:rPr>
          <w:rFonts w:hint="cs"/>
          <w:sz w:val="20"/>
          <w:szCs w:val="20"/>
          <w:rtl/>
        </w:rPr>
        <w:t xml:space="preserve"> האם לפחות צריך להעמיד את הבהמה? </w:t>
      </w:r>
      <w:r w:rsidRPr="008851D0">
        <w:rPr>
          <w:rFonts w:hint="cs"/>
          <w:b/>
          <w:bCs/>
          <w:sz w:val="20"/>
          <w:szCs w:val="20"/>
          <w:rtl/>
        </w:rPr>
        <w:t>רשב"א</w:t>
      </w:r>
      <w:r>
        <w:rPr>
          <w:rFonts w:hint="cs"/>
          <w:sz w:val="20"/>
          <w:szCs w:val="20"/>
          <w:rtl/>
        </w:rPr>
        <w:t xml:space="preserve">. לא. </w:t>
      </w:r>
      <w:r w:rsidRPr="008851D0">
        <w:rPr>
          <w:rFonts w:hint="cs"/>
          <w:b/>
          <w:bCs/>
          <w:sz w:val="20"/>
          <w:szCs w:val="20"/>
          <w:rtl/>
        </w:rPr>
        <w:t>רבינו יונה</w:t>
      </w:r>
      <w:r>
        <w:rPr>
          <w:rFonts w:hint="cs"/>
          <w:sz w:val="20"/>
          <w:szCs w:val="20"/>
          <w:rtl/>
        </w:rPr>
        <w:t xml:space="preserve">. לכתחילה כן, לעיכובא בברכת אבות. </w:t>
      </w:r>
      <w:r w:rsidRPr="008851D0">
        <w:rPr>
          <w:rFonts w:hint="cs"/>
          <w:b/>
          <w:bCs/>
          <w:sz w:val="20"/>
          <w:szCs w:val="20"/>
          <w:rtl/>
        </w:rPr>
        <w:t>מחבר</w:t>
      </w:r>
      <w:r>
        <w:rPr>
          <w:rFonts w:hint="cs"/>
          <w:sz w:val="20"/>
          <w:szCs w:val="20"/>
          <w:rtl/>
        </w:rPr>
        <w:t xml:space="preserve">. לכתחילה יעמיד את הבהמה בברכת אבות, אם אינו יכול </w:t>
      </w:r>
      <w:r>
        <w:rPr>
          <w:sz w:val="20"/>
          <w:szCs w:val="20"/>
          <w:rtl/>
        </w:rPr>
        <w:t>–</w:t>
      </w:r>
      <w:r>
        <w:rPr>
          <w:rFonts w:hint="cs"/>
          <w:sz w:val="20"/>
          <w:szCs w:val="20"/>
          <w:rtl/>
        </w:rPr>
        <w:t xml:space="preserve"> יתפלל ברכיבה.</w:t>
      </w:r>
      <w:r>
        <w:rPr>
          <w:sz w:val="20"/>
          <w:szCs w:val="20"/>
          <w:rtl/>
        </w:rPr>
        <w:br/>
      </w:r>
      <w:r>
        <w:rPr>
          <w:rFonts w:hint="cs"/>
          <w:sz w:val="20"/>
          <w:szCs w:val="20"/>
          <w:rtl/>
        </w:rPr>
        <w:t xml:space="preserve">5. </w:t>
      </w:r>
      <w:r w:rsidRPr="008851D0">
        <w:rPr>
          <w:rFonts w:hint="cs"/>
          <w:b/>
          <w:bCs/>
          <w:sz w:val="20"/>
          <w:szCs w:val="20"/>
          <w:rtl/>
        </w:rPr>
        <w:t>מחבר</w:t>
      </w:r>
      <w:r>
        <w:rPr>
          <w:rFonts w:hint="cs"/>
          <w:sz w:val="20"/>
          <w:szCs w:val="20"/>
          <w:rtl/>
        </w:rPr>
        <w:t xml:space="preserve">. הרוכב על חמור - מתפלל בהליכה. יושב בספינה </w:t>
      </w:r>
      <w:r>
        <w:rPr>
          <w:sz w:val="20"/>
          <w:szCs w:val="20"/>
          <w:rtl/>
        </w:rPr>
        <w:t>–</w:t>
      </w:r>
      <w:r>
        <w:rPr>
          <w:rFonts w:hint="cs"/>
          <w:sz w:val="20"/>
          <w:szCs w:val="20"/>
          <w:rtl/>
        </w:rPr>
        <w:t xml:space="preserve"> אם יכול לעמוד עומד. המהלך ברגליו </w:t>
      </w:r>
      <w:r>
        <w:rPr>
          <w:sz w:val="20"/>
          <w:szCs w:val="20"/>
          <w:rtl/>
        </w:rPr>
        <w:t>–</w:t>
      </w:r>
      <w:r>
        <w:rPr>
          <w:rFonts w:hint="cs"/>
          <w:sz w:val="20"/>
          <w:szCs w:val="20"/>
          <w:rtl/>
        </w:rPr>
        <w:t xml:space="preserve"> יתפלל בהליכה ולא יעצור, כי ייטרד בעיכוב דרכו, ואפילו שלא במקום סכנה. ברם </w:t>
      </w:r>
      <w:r>
        <w:rPr>
          <w:sz w:val="20"/>
          <w:szCs w:val="20"/>
          <w:rtl/>
        </w:rPr>
        <w:t>–</w:t>
      </w:r>
      <w:r>
        <w:rPr>
          <w:rFonts w:hint="cs"/>
          <w:sz w:val="20"/>
          <w:szCs w:val="20"/>
          <w:rtl/>
        </w:rPr>
        <w:t xml:space="preserve"> הכל לפי העניין, </w:t>
      </w:r>
      <w:r w:rsidRPr="008851D0">
        <w:rPr>
          <w:rFonts w:hint="cs"/>
          <w:b/>
          <w:bCs/>
          <w:sz w:val="20"/>
          <w:szCs w:val="20"/>
          <w:rtl/>
        </w:rPr>
        <w:t>כרבינו ירוחם</w:t>
      </w:r>
      <w:r>
        <w:rPr>
          <w:rFonts w:hint="cs"/>
          <w:sz w:val="20"/>
          <w:szCs w:val="20"/>
          <w:rtl/>
        </w:rPr>
        <w:t xml:space="preserve">. </w:t>
      </w:r>
      <w:r>
        <w:rPr>
          <w:sz w:val="20"/>
          <w:szCs w:val="20"/>
          <w:rtl/>
        </w:rPr>
        <w:br/>
      </w:r>
      <w:r>
        <w:rPr>
          <w:rFonts w:hint="cs"/>
          <w:sz w:val="20"/>
          <w:szCs w:val="20"/>
          <w:rtl/>
        </w:rPr>
        <w:t>יש מחמירים לעמוד באבות, וראוי לחוש להם שלא במקום סכנה.</w:t>
      </w:r>
    </w:p>
    <w:p w14:paraId="480765BB"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אופן התפילה מיושב</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 "</w:t>
      </w:r>
      <w:r w:rsidRPr="0077051D">
        <w:rPr>
          <w:rFonts w:cs="Arial"/>
          <w:sz w:val="20"/>
          <w:szCs w:val="20"/>
          <w:rtl/>
        </w:rPr>
        <w:t xml:space="preserve">השכים לישב בקרון או בספינה </w:t>
      </w:r>
      <w:r>
        <w:rPr>
          <w:rFonts w:cs="Arial"/>
          <w:sz w:val="20"/>
          <w:szCs w:val="20"/>
          <w:rtl/>
        </w:rPr>
        <w:t>–</w:t>
      </w:r>
      <w:r w:rsidRPr="0077051D">
        <w:rPr>
          <w:rFonts w:cs="Arial"/>
          <w:sz w:val="20"/>
          <w:szCs w:val="20"/>
          <w:rtl/>
        </w:rPr>
        <w:t xml:space="preserve"> מתפלל</w:t>
      </w:r>
      <w:r>
        <w:rPr>
          <w:rFonts w:cs="Arial" w:hint="cs"/>
          <w:sz w:val="20"/>
          <w:szCs w:val="20"/>
          <w:rtl/>
        </w:rPr>
        <w:t xml:space="preserve"> </w:t>
      </w:r>
      <w:r w:rsidRPr="0077051D">
        <w:rPr>
          <w:rFonts w:cs="Arial" w:hint="cs"/>
          <w:sz w:val="18"/>
          <w:szCs w:val="18"/>
          <w:rtl/>
        </w:rPr>
        <w:t>(בביתו, לפני הזמן)</w:t>
      </w:r>
      <w:r w:rsidRPr="0077051D">
        <w:rPr>
          <w:rFonts w:cs="Arial"/>
          <w:sz w:val="20"/>
          <w:szCs w:val="20"/>
          <w:rtl/>
        </w:rPr>
        <w:t xml:space="preserve">, וכשיגיע זמן קריאת שמע קורא; </w:t>
      </w:r>
      <w:r w:rsidRPr="0077051D">
        <w:rPr>
          <w:rFonts w:cs="Arial"/>
          <w:sz w:val="20"/>
          <w:szCs w:val="20"/>
          <w:rtl/>
        </w:rPr>
        <w:lastRenderedPageBreak/>
        <w:t xml:space="preserve">רבי שמעון בן אלעזר אומר: בין כך ובין כך קורא קריאת שמע ומתפלל, כדי שיסמוך גאולה לתפלה. </w:t>
      </w:r>
      <w:r>
        <w:rPr>
          <w:rFonts w:cs="Arial"/>
          <w:sz w:val="20"/>
          <w:szCs w:val="20"/>
          <w:rtl/>
        </w:rPr>
        <w:br/>
      </w:r>
      <w:r w:rsidRPr="0077051D">
        <w:rPr>
          <w:rFonts w:cs="Arial"/>
          <w:sz w:val="20"/>
          <w:szCs w:val="20"/>
          <w:rtl/>
        </w:rPr>
        <w:t>במאי קמיפלגי? - מר סבר: תפלה מעומד עדיף; ומר סבר: מסמך גאולה לתפלה עדיף</w:t>
      </w:r>
      <w:r>
        <w:rPr>
          <w:rFonts w:cs="Arial" w:hint="cs"/>
          <w:sz w:val="20"/>
          <w:szCs w:val="20"/>
          <w:rtl/>
        </w:rPr>
        <w:t>"</w:t>
      </w:r>
      <w:r w:rsidRPr="0077051D">
        <w:rPr>
          <w:rFonts w:cs="Arial"/>
          <w:sz w:val="20"/>
          <w:szCs w:val="20"/>
          <w:rtl/>
        </w:rPr>
        <w:t>.</w:t>
      </w:r>
    </w:p>
    <w:p w14:paraId="5ED69E55" w14:textId="77777777" w:rsidR="00F36FAF" w:rsidRDefault="00F36FAF" w:rsidP="00F36FAF">
      <w:pPr>
        <w:rPr>
          <w:sz w:val="20"/>
          <w:szCs w:val="20"/>
          <w:rtl/>
        </w:rPr>
      </w:pPr>
      <w:r>
        <w:rPr>
          <w:rFonts w:hint="cs"/>
          <w:b/>
          <w:bCs/>
          <w:sz w:val="20"/>
          <w:szCs w:val="20"/>
          <w:rtl/>
        </w:rPr>
        <w:t xml:space="preserve">העולה מגמרא זו </w:t>
      </w:r>
      <w:r>
        <w:rPr>
          <w:b/>
          <w:bCs/>
          <w:sz w:val="20"/>
          <w:szCs w:val="20"/>
          <w:rtl/>
        </w:rPr>
        <w:br/>
      </w:r>
      <w:r w:rsidRPr="00A85435">
        <w:rPr>
          <w:rFonts w:hint="cs"/>
          <w:b/>
          <w:bCs/>
          <w:sz w:val="20"/>
          <w:szCs w:val="20"/>
          <w:rtl/>
        </w:rPr>
        <w:t>דין</w:t>
      </w:r>
      <w:r>
        <w:rPr>
          <w:rFonts w:hint="cs"/>
          <w:sz w:val="20"/>
          <w:szCs w:val="20"/>
          <w:rtl/>
        </w:rPr>
        <w:t xml:space="preserve"> </w:t>
      </w:r>
      <w:r>
        <w:rPr>
          <w:sz w:val="20"/>
          <w:szCs w:val="20"/>
          <w:rtl/>
        </w:rPr>
        <w:t>–</w:t>
      </w:r>
      <w:r>
        <w:rPr>
          <w:rFonts w:hint="cs"/>
          <w:sz w:val="20"/>
          <w:szCs w:val="20"/>
          <w:rtl/>
        </w:rPr>
        <w:t xml:space="preserve"> תפילה בקרון או בעגלה נעשית בישיבה ולא בעמידה.</w:t>
      </w:r>
      <w:r>
        <w:rPr>
          <w:sz w:val="20"/>
          <w:szCs w:val="20"/>
          <w:rtl/>
        </w:rPr>
        <w:br/>
      </w:r>
      <w:r w:rsidRPr="00A85435">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זהו טעמו של ת"ק להתפלל בביתו </w:t>
      </w:r>
      <w:r w:rsidRPr="00A85435">
        <w:rPr>
          <w:rFonts w:hint="cs"/>
          <w:sz w:val="18"/>
          <w:szCs w:val="18"/>
          <w:rtl/>
        </w:rPr>
        <w:t>(מוקדם)</w:t>
      </w:r>
      <w:r>
        <w:rPr>
          <w:rFonts w:hint="cs"/>
          <w:sz w:val="20"/>
          <w:szCs w:val="20"/>
          <w:rtl/>
        </w:rPr>
        <w:t>, מפני שבדרך לא יוכל לעמוד.</w:t>
      </w:r>
      <w:r>
        <w:rPr>
          <w:b/>
          <w:bCs/>
          <w:sz w:val="20"/>
          <w:szCs w:val="20"/>
          <w:rtl/>
        </w:rPr>
        <w:br/>
      </w:r>
      <w:r>
        <w:rPr>
          <w:rFonts w:hint="cs"/>
          <w:b/>
          <w:bCs/>
          <w:sz w:val="20"/>
          <w:szCs w:val="20"/>
          <w:rtl/>
        </w:rPr>
        <w:t xml:space="preserve">טעם </w:t>
      </w:r>
      <w:r>
        <w:rPr>
          <w:sz w:val="20"/>
          <w:szCs w:val="20"/>
          <w:rtl/>
        </w:rPr>
        <w:t>–</w:t>
      </w:r>
      <w:r>
        <w:rPr>
          <w:rFonts w:hint="cs"/>
          <w:sz w:val="20"/>
          <w:szCs w:val="20"/>
          <w:rtl/>
        </w:rPr>
        <w:t xml:space="preserve"> חכמים לא הצריכו אותו לעמוד מפני שאי אפשר, שהרי הקרון והעגלה מתנודדים</w:t>
      </w:r>
      <w:r>
        <w:rPr>
          <w:rStyle w:val="a6"/>
          <w:sz w:val="20"/>
          <w:szCs w:val="20"/>
          <w:rtl/>
        </w:rPr>
        <w:footnoteReference w:id="40"/>
      </w:r>
      <w:r>
        <w:rPr>
          <w:rFonts w:hint="cs"/>
          <w:sz w:val="20"/>
          <w:szCs w:val="20"/>
          <w:rtl/>
        </w:rPr>
        <w:t>.</w:t>
      </w:r>
      <w:r>
        <w:rPr>
          <w:sz w:val="20"/>
          <w:szCs w:val="20"/>
          <w:rtl/>
        </w:rPr>
        <w:br/>
      </w:r>
      <w:r>
        <w:rPr>
          <w:b/>
          <w:bCs/>
          <w:sz w:val="20"/>
          <w:szCs w:val="20"/>
          <w:rtl/>
        </w:rPr>
        <w:br/>
      </w:r>
      <w:r>
        <w:rPr>
          <w:rFonts w:hint="cs"/>
          <w:b/>
          <w:bCs/>
          <w:sz w:val="20"/>
          <w:szCs w:val="20"/>
          <w:rtl/>
        </w:rPr>
        <w:t>אופן הכריעות והפסיעות</w:t>
      </w:r>
      <w:r>
        <w:rPr>
          <w:b/>
          <w:bCs/>
          <w:sz w:val="20"/>
          <w:szCs w:val="20"/>
          <w:rtl/>
        </w:rPr>
        <w:br/>
      </w:r>
      <w:r w:rsidRPr="00994C0E">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אם יכול לעמוד בשעת הכריעות ולכרוע </w:t>
      </w:r>
      <w:r>
        <w:rPr>
          <w:sz w:val="20"/>
          <w:szCs w:val="20"/>
          <w:rtl/>
        </w:rPr>
        <w:t>–</w:t>
      </w:r>
      <w:r>
        <w:rPr>
          <w:rFonts w:hint="cs"/>
          <w:sz w:val="20"/>
          <w:szCs w:val="20"/>
          <w:rtl/>
        </w:rPr>
        <w:t xml:space="preserve"> יעמוד, וכן לעניין שלוש פסיעות בתחילה ובסוף.</w:t>
      </w:r>
      <w:r>
        <w:rPr>
          <w:sz w:val="20"/>
          <w:szCs w:val="20"/>
          <w:rtl/>
        </w:rPr>
        <w:br/>
      </w:r>
      <w:r>
        <w:rPr>
          <w:rFonts w:hint="cs"/>
          <w:sz w:val="20"/>
          <w:szCs w:val="20"/>
          <w:rtl/>
        </w:rPr>
        <w:t xml:space="preserve">ואע"פ שבשאר התפילה יושב </w:t>
      </w:r>
      <w:r>
        <w:rPr>
          <w:sz w:val="20"/>
          <w:szCs w:val="20"/>
          <w:rtl/>
        </w:rPr>
        <w:t>–</w:t>
      </w:r>
      <w:r>
        <w:rPr>
          <w:rFonts w:hint="cs"/>
          <w:sz w:val="20"/>
          <w:szCs w:val="20"/>
          <w:rtl/>
        </w:rPr>
        <w:t xml:space="preserve"> אין בכך כלום. אך אם אי אפשר </w:t>
      </w:r>
      <w:r>
        <w:rPr>
          <w:sz w:val="20"/>
          <w:szCs w:val="20"/>
          <w:rtl/>
        </w:rPr>
        <w:t>–</w:t>
      </w:r>
      <w:r>
        <w:rPr>
          <w:rFonts w:hint="cs"/>
          <w:sz w:val="20"/>
          <w:szCs w:val="20"/>
          <w:rtl/>
        </w:rPr>
        <w:t xml:space="preserve"> מתפלל כל התפילה בישיבה.</w:t>
      </w:r>
      <w:r>
        <w:rPr>
          <w:sz w:val="20"/>
          <w:szCs w:val="20"/>
          <w:rtl/>
        </w:rPr>
        <w:br/>
      </w:r>
      <w:r>
        <w:rPr>
          <w:rFonts w:hint="cs"/>
          <w:sz w:val="20"/>
          <w:szCs w:val="20"/>
          <w:rtl/>
        </w:rPr>
        <w:t xml:space="preserve">מוסיף </w:t>
      </w:r>
      <w:r w:rsidRPr="00994C0E">
        <w:rPr>
          <w:rFonts w:hint="cs"/>
          <w:b/>
          <w:bCs/>
          <w:sz w:val="20"/>
          <w:szCs w:val="20"/>
          <w:rtl/>
        </w:rPr>
        <w:t>הדרכ"מ</w:t>
      </w:r>
      <w:r>
        <w:rPr>
          <w:rFonts w:hint="cs"/>
          <w:sz w:val="20"/>
          <w:szCs w:val="20"/>
          <w:rtl/>
        </w:rPr>
        <w:t xml:space="preserve"> </w:t>
      </w:r>
      <w:r w:rsidRPr="00994C0E">
        <w:rPr>
          <w:rFonts w:hint="cs"/>
          <w:sz w:val="18"/>
          <w:szCs w:val="18"/>
          <w:rtl/>
        </w:rPr>
        <w:t xml:space="preserve">(בשם </w:t>
      </w:r>
      <w:r w:rsidRPr="00994C0E">
        <w:rPr>
          <w:rFonts w:hint="cs"/>
          <w:b/>
          <w:bCs/>
          <w:sz w:val="18"/>
          <w:szCs w:val="18"/>
          <w:rtl/>
        </w:rPr>
        <w:t>הש"ג</w:t>
      </w:r>
      <w:r w:rsidRPr="00994C0E">
        <w:rPr>
          <w:rFonts w:hint="cs"/>
          <w:sz w:val="18"/>
          <w:szCs w:val="18"/>
          <w:rtl/>
        </w:rPr>
        <w:t xml:space="preserve">) </w:t>
      </w:r>
      <w:r>
        <w:rPr>
          <w:sz w:val="20"/>
          <w:szCs w:val="20"/>
          <w:rtl/>
        </w:rPr>
        <w:t>–</w:t>
      </w:r>
      <w:r>
        <w:rPr>
          <w:rFonts w:hint="cs"/>
          <w:sz w:val="20"/>
          <w:szCs w:val="20"/>
          <w:rtl/>
        </w:rPr>
        <w:t xml:space="preserve"> אם מתפלל בשבתו על הבהמה, בסוף התפילה יחזיר את הבהמה שלוש פסיעות אחורה, וייחשב לו כאילו פסע בעצמו.</w:t>
      </w:r>
      <w:r>
        <w:rPr>
          <w:sz w:val="20"/>
          <w:szCs w:val="20"/>
          <w:rtl/>
        </w:rPr>
        <w:br/>
      </w:r>
      <w:r w:rsidRPr="00994C0E">
        <w:rPr>
          <w:rFonts w:hint="cs"/>
          <w:b/>
          <w:bCs/>
          <w:sz w:val="20"/>
          <w:szCs w:val="20"/>
          <w:rtl/>
        </w:rPr>
        <w:t>והמ"ב</w:t>
      </w:r>
      <w:r>
        <w:rPr>
          <w:rFonts w:hint="cs"/>
          <w:sz w:val="20"/>
          <w:szCs w:val="20"/>
          <w:rtl/>
        </w:rPr>
        <w:t xml:space="preserve"> כתב </w:t>
      </w:r>
      <w:r>
        <w:rPr>
          <w:sz w:val="20"/>
          <w:szCs w:val="20"/>
          <w:rtl/>
        </w:rPr>
        <w:t>–</w:t>
      </w:r>
      <w:r>
        <w:rPr>
          <w:rFonts w:hint="cs"/>
          <w:sz w:val="20"/>
          <w:szCs w:val="20"/>
          <w:rtl/>
        </w:rPr>
        <w:t xml:space="preserve"> וכן יכול להחזיר עצמו ג' פסיעות לאחוריו על גב בהמתו.</w:t>
      </w:r>
    </w:p>
    <w:p w14:paraId="6A851631" w14:textId="77777777" w:rsidR="00F36FAF" w:rsidRPr="00994C0E" w:rsidRDefault="00F36FAF" w:rsidP="00F36FAF">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94C0E">
        <w:rPr>
          <w:rFonts w:cs="Arial"/>
          <w:sz w:val="20"/>
          <w:szCs w:val="20"/>
          <w:rtl/>
        </w:rPr>
        <w:t>היה יושב בספינה או בעגלה, אם יכול לעמוד במקום הכריעות עומד</w:t>
      </w:r>
      <w:r>
        <w:rPr>
          <w:rFonts w:cs="Arial" w:hint="cs"/>
          <w:sz w:val="20"/>
          <w:szCs w:val="20"/>
          <w:rtl/>
        </w:rPr>
        <w:t>,</w:t>
      </w:r>
      <w:r w:rsidRPr="00994C0E">
        <w:rPr>
          <w:rFonts w:cs="Arial"/>
          <w:sz w:val="20"/>
          <w:szCs w:val="20"/>
          <w:rtl/>
        </w:rPr>
        <w:t xml:space="preserve"> כדי שיהיה כורע מעומד, ופוסע ג' פסיעות. </w:t>
      </w:r>
      <w:r w:rsidRPr="00994C0E">
        <w:rPr>
          <w:rFonts w:cs="Arial"/>
          <w:sz w:val="18"/>
          <w:szCs w:val="18"/>
          <w:rtl/>
        </w:rPr>
        <w:t>הגה: אף על פי שיושב בכל התפלה, מ</w:t>
      </w:r>
      <w:r>
        <w:rPr>
          <w:rFonts w:cs="Arial" w:hint="cs"/>
          <w:sz w:val="18"/>
          <w:szCs w:val="18"/>
          <w:rtl/>
        </w:rPr>
        <w:t>כל מקום</w:t>
      </w:r>
      <w:r w:rsidRPr="00994C0E">
        <w:rPr>
          <w:rFonts w:cs="Arial"/>
          <w:sz w:val="18"/>
          <w:szCs w:val="18"/>
          <w:rtl/>
        </w:rPr>
        <w:t xml:space="preserve"> אם אפשר לו לעמוד, יעמוד, כדי לקיים הכריעות והפסיעות כדרכן. ואם א</w:t>
      </w:r>
      <w:r>
        <w:rPr>
          <w:rFonts w:cs="Arial" w:hint="cs"/>
          <w:sz w:val="18"/>
          <w:szCs w:val="18"/>
          <w:rtl/>
        </w:rPr>
        <w:t xml:space="preserve">י </w:t>
      </w:r>
      <w:r w:rsidRPr="00994C0E">
        <w:rPr>
          <w:rFonts w:cs="Arial"/>
          <w:sz w:val="18"/>
          <w:szCs w:val="18"/>
          <w:rtl/>
        </w:rPr>
        <w:t>א</w:t>
      </w:r>
      <w:r>
        <w:rPr>
          <w:rFonts w:cs="Arial" w:hint="cs"/>
          <w:sz w:val="18"/>
          <w:szCs w:val="18"/>
          <w:rtl/>
        </w:rPr>
        <w:t>פשר</w:t>
      </w:r>
      <w:r w:rsidRPr="00994C0E">
        <w:rPr>
          <w:rFonts w:cs="Arial"/>
          <w:sz w:val="18"/>
          <w:szCs w:val="18"/>
          <w:rtl/>
        </w:rPr>
        <w:t xml:space="preserve"> לו, כגון שרוכב על הבהמה, יחזיר הבהמה שלשה פסיעות לאחריה, ועולה לו כאלו פוסע בעצמו</w:t>
      </w:r>
      <w:r>
        <w:rPr>
          <w:rFonts w:cs="Arial" w:hint="cs"/>
          <w:sz w:val="18"/>
          <w:szCs w:val="18"/>
          <w:rtl/>
        </w:rPr>
        <w:t>".</w:t>
      </w:r>
      <w:r>
        <w:rPr>
          <w:sz w:val="20"/>
          <w:szCs w:val="20"/>
          <w:rtl/>
        </w:rPr>
        <w:br/>
      </w:r>
      <w:r w:rsidRPr="00994C0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אם מתפלל בהליכה, לכתחילה יעמוד בשעת הכריעות כדי שיכרע כדין.</w:t>
      </w:r>
    </w:p>
    <w:p w14:paraId="0EB1448C" w14:textId="77777777" w:rsidR="00F36FAF" w:rsidRDefault="00F36FAF" w:rsidP="00F36FAF">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F03EB">
        <w:rPr>
          <w:rFonts w:hint="cs"/>
          <w:b/>
          <w:bCs/>
          <w:sz w:val="20"/>
          <w:szCs w:val="20"/>
          <w:rtl/>
        </w:rPr>
        <w:t>גמרא</w:t>
      </w:r>
      <w:r>
        <w:rPr>
          <w:rFonts w:hint="cs"/>
          <w:sz w:val="20"/>
          <w:szCs w:val="20"/>
          <w:rtl/>
        </w:rPr>
        <w:t>. משמע שתפילה בקרון ובספינה נעשית בישיבה.</w:t>
      </w:r>
      <w:r>
        <w:rPr>
          <w:sz w:val="20"/>
          <w:szCs w:val="20"/>
          <w:rtl/>
        </w:rPr>
        <w:br/>
      </w:r>
      <w:r>
        <w:rPr>
          <w:rFonts w:hint="cs"/>
          <w:sz w:val="20"/>
          <w:szCs w:val="20"/>
          <w:rtl/>
        </w:rPr>
        <w:t xml:space="preserve">2. </w:t>
      </w:r>
      <w:r w:rsidRPr="009F03EB">
        <w:rPr>
          <w:rFonts w:hint="cs"/>
          <w:b/>
          <w:bCs/>
          <w:sz w:val="20"/>
          <w:szCs w:val="20"/>
          <w:rtl/>
        </w:rPr>
        <w:t>או"ח</w:t>
      </w:r>
      <w:r>
        <w:rPr>
          <w:rFonts w:hint="cs"/>
          <w:sz w:val="20"/>
          <w:szCs w:val="20"/>
          <w:rtl/>
        </w:rPr>
        <w:t xml:space="preserve">. אם יכול לעמוד בשעת הכריעות ולכרוע </w:t>
      </w:r>
      <w:r>
        <w:rPr>
          <w:sz w:val="20"/>
          <w:szCs w:val="20"/>
          <w:rtl/>
        </w:rPr>
        <w:t>–</w:t>
      </w:r>
      <w:r>
        <w:rPr>
          <w:rFonts w:hint="cs"/>
          <w:sz w:val="20"/>
          <w:szCs w:val="20"/>
          <w:rtl/>
        </w:rPr>
        <w:t xml:space="preserve"> יעמוד, וכן בג' הפסיעות. </w:t>
      </w:r>
      <w:r w:rsidRPr="00904905">
        <w:rPr>
          <w:rFonts w:hint="cs"/>
          <w:b/>
          <w:bCs/>
          <w:sz w:val="20"/>
          <w:szCs w:val="20"/>
          <w:rtl/>
        </w:rPr>
        <w:t>דרכ"מ</w:t>
      </w:r>
      <w:r>
        <w:rPr>
          <w:rFonts w:hint="cs"/>
          <w:sz w:val="20"/>
          <w:szCs w:val="20"/>
          <w:rtl/>
        </w:rPr>
        <w:t xml:space="preserve">. יכול לקחת את בהמתו ג' פסיעות אחורה. </w:t>
      </w:r>
      <w:r w:rsidRPr="009F03EB">
        <w:rPr>
          <w:rFonts w:hint="cs"/>
          <w:b/>
          <w:bCs/>
          <w:sz w:val="20"/>
          <w:szCs w:val="20"/>
          <w:rtl/>
        </w:rPr>
        <w:t>מ"ב</w:t>
      </w:r>
      <w:r>
        <w:rPr>
          <w:rFonts w:hint="cs"/>
          <w:sz w:val="20"/>
          <w:szCs w:val="20"/>
          <w:rtl/>
        </w:rPr>
        <w:t>. יכול ללכת לאחוריו על גב בהמתו.</w:t>
      </w:r>
      <w:r>
        <w:rPr>
          <w:sz w:val="20"/>
          <w:szCs w:val="20"/>
          <w:rtl/>
        </w:rPr>
        <w:br/>
      </w:r>
      <w:r>
        <w:rPr>
          <w:rFonts w:hint="cs"/>
          <w:sz w:val="20"/>
          <w:szCs w:val="20"/>
          <w:rtl/>
        </w:rPr>
        <w:t xml:space="preserve">3. </w:t>
      </w:r>
      <w:r w:rsidRPr="009F03EB">
        <w:rPr>
          <w:rFonts w:hint="cs"/>
          <w:b/>
          <w:bCs/>
          <w:sz w:val="20"/>
          <w:szCs w:val="20"/>
          <w:rtl/>
        </w:rPr>
        <w:t>מחבר</w:t>
      </w:r>
      <w:r>
        <w:rPr>
          <w:rFonts w:hint="cs"/>
          <w:sz w:val="20"/>
          <w:szCs w:val="20"/>
          <w:rtl/>
        </w:rPr>
        <w:t xml:space="preserve">. המתפלל בספינה או בעגלה </w:t>
      </w:r>
      <w:r>
        <w:rPr>
          <w:sz w:val="20"/>
          <w:szCs w:val="20"/>
          <w:rtl/>
        </w:rPr>
        <w:t>–</w:t>
      </w:r>
      <w:r>
        <w:rPr>
          <w:rFonts w:hint="cs"/>
          <w:sz w:val="20"/>
          <w:szCs w:val="20"/>
          <w:rtl/>
        </w:rPr>
        <w:t xml:space="preserve"> מתפלל בישיבה, אך אם יכול לעמוד במקום הכריעות ולכרוע </w:t>
      </w:r>
      <w:r>
        <w:rPr>
          <w:sz w:val="20"/>
          <w:szCs w:val="20"/>
          <w:rtl/>
        </w:rPr>
        <w:t>–</w:t>
      </w:r>
      <w:r>
        <w:rPr>
          <w:rFonts w:hint="cs"/>
          <w:sz w:val="20"/>
          <w:szCs w:val="20"/>
          <w:rtl/>
        </w:rPr>
        <w:t xml:space="preserve"> יעמוד, וכן בג' פסיעות. </w:t>
      </w:r>
      <w:r w:rsidRPr="009F03EB">
        <w:rPr>
          <w:rFonts w:hint="cs"/>
          <w:b/>
          <w:bCs/>
          <w:sz w:val="20"/>
          <w:szCs w:val="20"/>
          <w:rtl/>
        </w:rPr>
        <w:t>רמ"א</w:t>
      </w:r>
      <w:r>
        <w:rPr>
          <w:rFonts w:hint="cs"/>
          <w:sz w:val="20"/>
          <w:szCs w:val="20"/>
          <w:rtl/>
        </w:rPr>
        <w:t>. אם אי אפשר לו, ייקח את הבהמה ג' פסיעות אחורה.</w:t>
      </w:r>
    </w:p>
    <w:p w14:paraId="419F742B" w14:textId="77777777" w:rsidR="00F36FAF" w:rsidRDefault="00F36FAF" w:rsidP="00F36FAF">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דין תפילה לחולה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האם חולה יתפלל?</w:t>
      </w:r>
      <w:r>
        <w:rPr>
          <w:sz w:val="20"/>
          <w:szCs w:val="20"/>
          <w:rtl/>
        </w:rPr>
        <w:br/>
      </w:r>
      <w:r>
        <w:rPr>
          <w:rFonts w:hint="cs"/>
          <w:sz w:val="20"/>
          <w:szCs w:val="20"/>
          <w:rtl/>
        </w:rPr>
        <w:t xml:space="preserve">א. </w:t>
      </w:r>
      <w:r w:rsidRPr="00144F9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כן, אפילו שוכב על צידו רשאי להתפלל אם יכול לכוון.</w:t>
      </w:r>
      <w:r>
        <w:rPr>
          <w:sz w:val="20"/>
          <w:szCs w:val="20"/>
          <w:rtl/>
        </w:rPr>
        <w:br/>
      </w:r>
      <w:r>
        <w:rPr>
          <w:rFonts w:hint="cs"/>
          <w:sz w:val="20"/>
          <w:szCs w:val="20"/>
          <w:rtl/>
        </w:rPr>
        <w:t xml:space="preserve">ב. </w:t>
      </w:r>
      <w:r w:rsidRPr="00144F91">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לא היה מתפלל בשעת חוליו, אלא קרא את שמע בלבד.</w:t>
      </w:r>
    </w:p>
    <w:p w14:paraId="1D387023" w14:textId="77777777" w:rsidR="00F36FAF" w:rsidRDefault="00F36FAF" w:rsidP="00F36FAF">
      <w:pPr>
        <w:rPr>
          <w:sz w:val="20"/>
          <w:szCs w:val="20"/>
          <w:rtl/>
        </w:rPr>
      </w:pPr>
      <w:r w:rsidRPr="00283D42">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זו אינה מחלוקת, אלא רש"י היה חולה כל כך ולא היה יכול לכוון בתפילה. ומכל מקום קרא את שמע משום שהיה יכול לכוון בפסוק הראשון, וכ"פ </w:t>
      </w:r>
      <w:r w:rsidRPr="00562F58">
        <w:rPr>
          <w:rFonts w:hint="cs"/>
          <w:b/>
          <w:bCs/>
          <w:sz w:val="20"/>
          <w:szCs w:val="20"/>
          <w:rtl/>
        </w:rPr>
        <w:t>המ"ב</w:t>
      </w:r>
      <w:r>
        <w:rPr>
          <w:rFonts w:hint="cs"/>
          <w:sz w:val="20"/>
          <w:szCs w:val="20"/>
          <w:rtl/>
        </w:rPr>
        <w:t xml:space="preserve">, שהחולה ואינו יכול לכוון בתפילה </w:t>
      </w:r>
      <w:r>
        <w:rPr>
          <w:sz w:val="20"/>
          <w:szCs w:val="20"/>
          <w:rtl/>
        </w:rPr>
        <w:t>–</w:t>
      </w:r>
      <w:r>
        <w:rPr>
          <w:rFonts w:hint="cs"/>
          <w:sz w:val="20"/>
          <w:szCs w:val="20"/>
          <w:rtl/>
        </w:rPr>
        <w:t xml:space="preserve"> יקרא את שמע כיוון שבקל יכול לכוון בפסוק ראשון.</w:t>
      </w:r>
    </w:p>
    <w:p w14:paraId="1932B261" w14:textId="77777777" w:rsidR="00F36FAF" w:rsidRDefault="00F36FAF" w:rsidP="00F36FAF">
      <w:pPr>
        <w:rPr>
          <w:sz w:val="20"/>
          <w:szCs w:val="20"/>
          <w:rtl/>
        </w:rPr>
      </w:pPr>
      <w:r>
        <w:rPr>
          <w:rFonts w:hint="cs"/>
          <w:b/>
          <w:bCs/>
          <w:sz w:val="20"/>
          <w:szCs w:val="20"/>
          <w:rtl/>
        </w:rPr>
        <w:t>הרהור התפילה</w:t>
      </w:r>
      <w:r>
        <w:rPr>
          <w:b/>
          <w:bCs/>
          <w:sz w:val="20"/>
          <w:szCs w:val="20"/>
          <w:rtl/>
        </w:rPr>
        <w:br/>
      </w:r>
      <w:r>
        <w:rPr>
          <w:rFonts w:hint="cs"/>
          <w:b/>
          <w:bCs/>
          <w:sz w:val="20"/>
          <w:szCs w:val="20"/>
          <w:rtl/>
        </w:rPr>
        <w:t>ארחות חיים</w:t>
      </w:r>
      <w:r w:rsidRPr="00283D42">
        <w:rPr>
          <w:rFonts w:hint="cs"/>
          <w:b/>
          <w:bCs/>
          <w:sz w:val="18"/>
          <w:szCs w:val="18"/>
          <w:rtl/>
        </w:rPr>
        <w:t xml:space="preserve"> </w:t>
      </w:r>
      <w:r w:rsidRPr="00283D42">
        <w:rPr>
          <w:rFonts w:hint="cs"/>
          <w:sz w:val="18"/>
          <w:szCs w:val="18"/>
          <w:rtl/>
        </w:rPr>
        <w:t xml:space="preserve">(בשם פסיקתא) </w:t>
      </w:r>
      <w:r>
        <w:rPr>
          <w:sz w:val="20"/>
          <w:szCs w:val="20"/>
          <w:rtl/>
        </w:rPr>
        <w:t>–</w:t>
      </w:r>
      <w:r>
        <w:rPr>
          <w:rFonts w:hint="cs"/>
          <w:sz w:val="20"/>
          <w:szCs w:val="20"/>
          <w:rtl/>
        </w:rPr>
        <w:t xml:space="preserve"> מי שאנוס ואינו יכול להתפלל בפיו, יהרהר את התפילה בליבו, וכ"פ </w:t>
      </w:r>
      <w:r w:rsidRPr="00283D42">
        <w:rPr>
          <w:rFonts w:hint="cs"/>
          <w:b/>
          <w:bCs/>
          <w:sz w:val="20"/>
          <w:szCs w:val="20"/>
          <w:rtl/>
        </w:rPr>
        <w:t>הרמ"א</w:t>
      </w:r>
      <w:r>
        <w:rPr>
          <w:rFonts w:hint="cs"/>
          <w:sz w:val="20"/>
          <w:szCs w:val="20"/>
          <w:rtl/>
        </w:rPr>
        <w:t>.</w:t>
      </w:r>
      <w:r>
        <w:rPr>
          <w:sz w:val="20"/>
          <w:szCs w:val="20"/>
          <w:rtl/>
        </w:rPr>
        <w:br/>
      </w:r>
      <w:r w:rsidRPr="00562F5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ייתכן שיוצא ידי חובה בתפילה זו, והנפק"מ לכך שאפילו אם הבריא כשהיה עדיין זמן תפילה </w:t>
      </w:r>
      <w:r>
        <w:rPr>
          <w:sz w:val="20"/>
          <w:szCs w:val="20"/>
          <w:rtl/>
        </w:rPr>
        <w:t>–</w:t>
      </w:r>
      <w:r>
        <w:rPr>
          <w:rFonts w:hint="cs"/>
          <w:sz w:val="20"/>
          <w:szCs w:val="20"/>
          <w:rtl/>
        </w:rPr>
        <w:t xml:space="preserve"> אינו צריך להשלים, כיוון שהיה אנוס.</w:t>
      </w:r>
    </w:p>
    <w:p w14:paraId="48F1E78A"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83D42">
        <w:rPr>
          <w:rFonts w:cs="Arial"/>
          <w:sz w:val="20"/>
          <w:szCs w:val="20"/>
          <w:rtl/>
        </w:rPr>
        <w:t>חולה מתפלל אפי</w:t>
      </w:r>
      <w:r>
        <w:rPr>
          <w:rFonts w:cs="Arial" w:hint="cs"/>
          <w:sz w:val="20"/>
          <w:szCs w:val="20"/>
          <w:rtl/>
        </w:rPr>
        <w:t xml:space="preserve">לו </w:t>
      </w:r>
      <w:r w:rsidRPr="00283D42">
        <w:rPr>
          <w:rFonts w:cs="Arial"/>
          <w:sz w:val="20"/>
          <w:szCs w:val="20"/>
          <w:rtl/>
        </w:rPr>
        <w:t>שוכב על צידו, והוא שיכול לכו</w:t>
      </w:r>
      <w:r>
        <w:rPr>
          <w:rFonts w:cs="Arial" w:hint="cs"/>
          <w:sz w:val="20"/>
          <w:szCs w:val="20"/>
          <w:rtl/>
        </w:rPr>
        <w:t>ו</w:t>
      </w:r>
      <w:r w:rsidRPr="00283D42">
        <w:rPr>
          <w:rFonts w:cs="Arial"/>
          <w:sz w:val="20"/>
          <w:szCs w:val="20"/>
          <w:rtl/>
        </w:rPr>
        <w:t xml:space="preserve">ן דעתו. </w:t>
      </w:r>
      <w:r w:rsidRPr="00283D42">
        <w:rPr>
          <w:rFonts w:cs="Arial"/>
          <w:sz w:val="18"/>
          <w:szCs w:val="18"/>
          <w:rtl/>
        </w:rPr>
        <w:t>(ואם א</w:t>
      </w:r>
      <w:r>
        <w:rPr>
          <w:rFonts w:cs="Arial" w:hint="cs"/>
          <w:sz w:val="18"/>
          <w:szCs w:val="18"/>
          <w:rtl/>
        </w:rPr>
        <w:t xml:space="preserve">י </w:t>
      </w:r>
      <w:r w:rsidRPr="00283D42">
        <w:rPr>
          <w:rFonts w:cs="Arial"/>
          <w:sz w:val="18"/>
          <w:szCs w:val="18"/>
          <w:rtl/>
        </w:rPr>
        <w:t>א</w:t>
      </w:r>
      <w:r>
        <w:rPr>
          <w:rFonts w:cs="Arial" w:hint="cs"/>
          <w:sz w:val="18"/>
          <w:szCs w:val="18"/>
          <w:rtl/>
        </w:rPr>
        <w:t>פשר</w:t>
      </w:r>
      <w:r w:rsidRPr="00283D42">
        <w:rPr>
          <w:rFonts w:cs="Arial"/>
          <w:sz w:val="18"/>
          <w:szCs w:val="18"/>
          <w:rtl/>
        </w:rPr>
        <w:t xml:space="preserve"> לו להתפלל, מ</w:t>
      </w:r>
      <w:r>
        <w:rPr>
          <w:rFonts w:cs="Arial" w:hint="cs"/>
          <w:sz w:val="18"/>
          <w:szCs w:val="18"/>
          <w:rtl/>
        </w:rPr>
        <w:t>כל מקום</w:t>
      </w:r>
      <w:r w:rsidRPr="00283D42">
        <w:rPr>
          <w:rFonts w:cs="Arial"/>
          <w:sz w:val="18"/>
          <w:szCs w:val="18"/>
          <w:rtl/>
        </w:rPr>
        <w:t xml:space="preserve"> יהרהר בלבו שנאמר: אמרו בלבבכם על משכבכם</w:t>
      </w:r>
      <w:r>
        <w:rPr>
          <w:rFonts w:cs="Arial" w:hint="cs"/>
          <w:sz w:val="18"/>
          <w:szCs w:val="18"/>
          <w:rtl/>
        </w:rPr>
        <w:t>)</w:t>
      </w:r>
      <w:r>
        <w:rPr>
          <w:rFonts w:cs="Arial" w:hint="cs"/>
          <w:sz w:val="20"/>
          <w:szCs w:val="20"/>
          <w:rtl/>
        </w:rPr>
        <w:t>".</w:t>
      </w:r>
      <w:r>
        <w:rPr>
          <w:sz w:val="20"/>
          <w:szCs w:val="20"/>
          <w:rtl/>
        </w:rPr>
        <w:br/>
      </w:r>
      <w:r w:rsidRPr="005D3DE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אינו יכול לכוון דעתו בתפילה, פטור, אך יקרא את שמע, </w:t>
      </w:r>
      <w:r w:rsidRPr="005D3DE0">
        <w:rPr>
          <w:rFonts w:hint="cs"/>
          <w:b/>
          <w:bCs/>
          <w:sz w:val="20"/>
          <w:szCs w:val="20"/>
          <w:rtl/>
        </w:rPr>
        <w:t>כרש"י</w:t>
      </w:r>
      <w:r>
        <w:rPr>
          <w:rFonts w:hint="cs"/>
          <w:sz w:val="20"/>
          <w:szCs w:val="20"/>
          <w:rtl/>
        </w:rPr>
        <w:t>.</w:t>
      </w:r>
    </w:p>
    <w:p w14:paraId="034C6ABC" w14:textId="77777777" w:rsidR="00F36FAF" w:rsidRDefault="00F36FAF" w:rsidP="00F36FAF">
      <w:pPr>
        <w:rPr>
          <w:sz w:val="20"/>
          <w:szCs w:val="20"/>
          <w:rtl/>
        </w:rPr>
      </w:pPr>
      <w:r>
        <w:rPr>
          <w:rFonts w:hint="cs"/>
          <w:sz w:val="20"/>
          <w:szCs w:val="20"/>
          <w:u w:val="single"/>
          <w:rtl/>
        </w:rPr>
        <w:t>דין זקן</w:t>
      </w:r>
      <w:r>
        <w:rPr>
          <w:sz w:val="20"/>
          <w:szCs w:val="20"/>
          <w:u w:val="single"/>
          <w:rtl/>
        </w:rPr>
        <w:br/>
      </w:r>
      <w:r>
        <w:rPr>
          <w:rFonts w:hint="cs"/>
          <w:sz w:val="20"/>
          <w:szCs w:val="20"/>
          <w:rtl/>
        </w:rPr>
        <w:t xml:space="preserve">אם אינו יכול לעמוד </w:t>
      </w:r>
      <w:r>
        <w:rPr>
          <w:sz w:val="20"/>
          <w:szCs w:val="20"/>
          <w:rtl/>
        </w:rPr>
        <w:t>–</w:t>
      </w:r>
      <w:r>
        <w:rPr>
          <w:rFonts w:hint="cs"/>
          <w:sz w:val="20"/>
          <w:szCs w:val="20"/>
          <w:rtl/>
        </w:rPr>
        <w:t xml:space="preserve"> יתפלל בישיבה. אמנם, אם יכול לעמוד בשעת הכריעות </w:t>
      </w:r>
      <w:r>
        <w:rPr>
          <w:sz w:val="20"/>
          <w:szCs w:val="20"/>
          <w:rtl/>
        </w:rPr>
        <w:t>–</w:t>
      </w:r>
      <w:r>
        <w:rPr>
          <w:rFonts w:hint="cs"/>
          <w:sz w:val="20"/>
          <w:szCs w:val="20"/>
          <w:rtl/>
        </w:rPr>
        <w:t xml:space="preserve"> יעמוד.</w:t>
      </w:r>
    </w:p>
    <w:p w14:paraId="25A75A5B" w14:textId="77777777" w:rsidR="00F36FAF" w:rsidRDefault="00F36FAF" w:rsidP="00F36FAF">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חולה יתפלל בשכיבה על צידו אם יכול לכוון. אם אינו יכול לכוון </w:t>
      </w:r>
      <w:r>
        <w:rPr>
          <w:sz w:val="20"/>
          <w:szCs w:val="20"/>
          <w:rtl/>
        </w:rPr>
        <w:t>–</w:t>
      </w:r>
      <w:r>
        <w:rPr>
          <w:rFonts w:hint="cs"/>
          <w:sz w:val="20"/>
          <w:szCs w:val="20"/>
          <w:rtl/>
        </w:rPr>
        <w:t xml:space="preserve"> יקרא את שמע אם יכול. ומכל מקום יהרהר התפילה בליבו, וייתכן שיוצא י"ח ופטור מהשלמה לאחר שהבריא. זקן רשאי לשבת, אם יכול יעמוד בשעת הכריעות.</w:t>
      </w:r>
    </w:p>
    <w:p w14:paraId="20422769" w14:textId="77777777" w:rsidR="00F36FAF" w:rsidRDefault="00F36FAF" w:rsidP="00F36FAF">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חושש שיפסיקוהו בתפילתו</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7E6086">
        <w:rPr>
          <w:rFonts w:hint="cs"/>
          <w:sz w:val="18"/>
          <w:szCs w:val="18"/>
          <w:rtl/>
        </w:rPr>
        <w:t xml:space="preserve">(ע"פ </w:t>
      </w:r>
      <w:r w:rsidRPr="007E6086">
        <w:rPr>
          <w:rFonts w:hint="cs"/>
          <w:b/>
          <w:bCs/>
          <w:sz w:val="18"/>
          <w:szCs w:val="18"/>
          <w:rtl/>
        </w:rPr>
        <w:t>הארחות חיים</w:t>
      </w:r>
      <w:r w:rsidRPr="007E6086">
        <w:rPr>
          <w:rFonts w:hint="cs"/>
          <w:sz w:val="18"/>
          <w:szCs w:val="18"/>
          <w:rtl/>
        </w:rPr>
        <w:t xml:space="preserve">) </w:t>
      </w:r>
      <w:r>
        <w:rPr>
          <w:sz w:val="20"/>
          <w:szCs w:val="20"/>
          <w:rtl/>
        </w:rPr>
        <w:t>–</w:t>
      </w:r>
      <w:r>
        <w:rPr>
          <w:rFonts w:hint="cs"/>
          <w:sz w:val="20"/>
          <w:szCs w:val="20"/>
          <w:rtl/>
        </w:rPr>
        <w:t xml:space="preserve"> "</w:t>
      </w:r>
      <w:r w:rsidRPr="00037B78">
        <w:rPr>
          <w:rFonts w:cs="Arial"/>
          <w:sz w:val="20"/>
          <w:szCs w:val="20"/>
          <w:rtl/>
        </w:rPr>
        <w:t>מי שהיו לו אנסים מכאן ומכאן, ומתי</w:t>
      </w:r>
      <w:r>
        <w:rPr>
          <w:rFonts w:cs="Arial" w:hint="cs"/>
          <w:sz w:val="20"/>
          <w:szCs w:val="20"/>
          <w:rtl/>
        </w:rPr>
        <w:t>י</w:t>
      </w:r>
      <w:r w:rsidRPr="00037B78">
        <w:rPr>
          <w:rFonts w:cs="Arial"/>
          <w:sz w:val="20"/>
          <w:szCs w:val="20"/>
          <w:rtl/>
        </w:rPr>
        <w:t>רא שמא יפסיקוהו תפלתו או יפסידו מקחו, ישב במקומו ויתפלל, לפי שאין דעתו מיושבת עליו; ואף על פי שצריך לעשות שלשה פסיעות בסוף התפלה, יושב ומתפלל וכורע</w:t>
      </w:r>
      <w:r>
        <w:rPr>
          <w:rFonts w:cs="Arial" w:hint="cs"/>
          <w:sz w:val="20"/>
          <w:szCs w:val="20"/>
          <w:rtl/>
        </w:rPr>
        <w:t>".</w:t>
      </w:r>
    </w:p>
    <w:p w14:paraId="24EEA32A" w14:textId="77777777" w:rsidR="00F36FAF" w:rsidRDefault="00F36FAF" w:rsidP="00F36FAF">
      <w:pPr>
        <w:rPr>
          <w:rFonts w:cs="Arial"/>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לסמוך עצמו על איזה דבר בשעת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80A10">
        <w:rPr>
          <w:rFonts w:cs="Arial"/>
          <w:sz w:val="20"/>
          <w:szCs w:val="20"/>
          <w:rtl/>
        </w:rPr>
        <w:t>יש ליזהר שלא לסמוך עצמו לעמוד או לחברו, בשעת תפלה</w:t>
      </w:r>
      <w:r>
        <w:rPr>
          <w:rFonts w:cs="Arial" w:hint="cs"/>
          <w:sz w:val="20"/>
          <w:szCs w:val="20"/>
          <w:rtl/>
        </w:rPr>
        <w:t>".</w:t>
      </w:r>
    </w:p>
    <w:p w14:paraId="71F648B0" w14:textId="77777777" w:rsidR="00F36FAF" w:rsidRPr="005C089A" w:rsidRDefault="00F36FAF" w:rsidP="00F36FAF">
      <w:pPr>
        <w:rPr>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טעמי הדין -</w:t>
      </w:r>
      <w:r>
        <w:rPr>
          <w:rFonts w:cs="Arial"/>
          <w:sz w:val="20"/>
          <w:szCs w:val="20"/>
          <w:rtl/>
        </w:rPr>
        <w:br/>
      </w:r>
      <w:r>
        <w:rPr>
          <w:rFonts w:cs="Arial" w:hint="cs"/>
          <w:sz w:val="20"/>
          <w:szCs w:val="20"/>
          <w:rtl/>
        </w:rPr>
        <w:t>א. תפילה צריכה עמידה, עמידה בסמיכה אינה עמידה. לפי"ז סמיכה קצת, שאם יינטל הדבר לא ייפול, מותרת.</w:t>
      </w:r>
      <w:r>
        <w:rPr>
          <w:rFonts w:cs="Arial"/>
          <w:sz w:val="20"/>
          <w:szCs w:val="20"/>
          <w:rtl/>
        </w:rPr>
        <w:br/>
      </w:r>
      <w:r>
        <w:rPr>
          <w:rFonts w:cs="Arial" w:hint="cs"/>
          <w:sz w:val="20"/>
          <w:szCs w:val="20"/>
          <w:rtl/>
        </w:rPr>
        <w:t xml:space="preserve">ב. </w:t>
      </w:r>
      <w:r>
        <w:rPr>
          <w:rFonts w:hint="cs"/>
          <w:sz w:val="20"/>
          <w:szCs w:val="20"/>
          <w:rtl/>
        </w:rPr>
        <w:t>תפילה צריכה להיות באימה, ולפי"ז אפילו סמיכה קצת אסורה.</w:t>
      </w:r>
      <w:r>
        <w:rPr>
          <w:sz w:val="20"/>
          <w:szCs w:val="20"/>
          <w:rtl/>
        </w:rPr>
        <w:br/>
      </w:r>
      <w:r>
        <w:rPr>
          <w:rFonts w:hint="cs"/>
          <w:sz w:val="20"/>
          <w:szCs w:val="20"/>
          <w:rtl/>
        </w:rPr>
        <w:t xml:space="preserve">הכרעת </w:t>
      </w:r>
      <w:r w:rsidRPr="005C089A">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במקום הדחק יש להקל כסברה ראשונה, ולהתיר סמיכה במקצת.</w:t>
      </w:r>
      <w:r>
        <w:rPr>
          <w:sz w:val="20"/>
          <w:szCs w:val="20"/>
          <w:rtl/>
        </w:rPr>
        <w:br/>
      </w:r>
      <w:r>
        <w:rPr>
          <w:rFonts w:hint="cs"/>
          <w:sz w:val="20"/>
          <w:szCs w:val="20"/>
          <w:rtl/>
        </w:rPr>
        <w:t>ולכן, מעיקר הדין יש להיזהר שלא לסמוך עצמו על השולחן וכדומה, והוא הדין בכל מקום שצריך עמידה.</w:t>
      </w:r>
    </w:p>
    <w:p w14:paraId="104F7E41" w14:textId="77777777" w:rsidR="00F36FAF" w:rsidRDefault="00F36FAF" w:rsidP="00F36FAF">
      <w:pPr>
        <w:rPr>
          <w:sz w:val="20"/>
          <w:szCs w:val="20"/>
          <w:rtl/>
        </w:rPr>
      </w:pPr>
      <w:r>
        <w:rPr>
          <w:rFonts w:hint="cs"/>
          <w:sz w:val="20"/>
          <w:szCs w:val="20"/>
          <w:u w:val="single"/>
          <w:rtl/>
        </w:rPr>
        <w:t>חולה</w:t>
      </w:r>
      <w:r>
        <w:rPr>
          <w:sz w:val="20"/>
          <w:szCs w:val="20"/>
          <w:u w:val="single"/>
          <w:rtl/>
        </w:rPr>
        <w:br/>
      </w:r>
      <w:r>
        <w:rPr>
          <w:rFonts w:hint="cs"/>
          <w:sz w:val="20"/>
          <w:szCs w:val="20"/>
          <w:rtl/>
        </w:rPr>
        <w:t xml:space="preserve">אם ברי לו שיוכל להתרכז ע"י סמיכה </w:t>
      </w:r>
      <w:r>
        <w:rPr>
          <w:sz w:val="20"/>
          <w:szCs w:val="20"/>
          <w:rtl/>
        </w:rPr>
        <w:t>–</w:t>
      </w:r>
      <w:r>
        <w:rPr>
          <w:rFonts w:hint="cs"/>
          <w:sz w:val="20"/>
          <w:szCs w:val="20"/>
          <w:rtl/>
        </w:rPr>
        <w:t xml:space="preserve"> יתפלל בסמיכה, ואם לא </w:t>
      </w:r>
      <w:r>
        <w:rPr>
          <w:sz w:val="20"/>
          <w:szCs w:val="20"/>
          <w:rtl/>
        </w:rPr>
        <w:t>–</w:t>
      </w:r>
      <w:r>
        <w:rPr>
          <w:rFonts w:hint="cs"/>
          <w:sz w:val="20"/>
          <w:szCs w:val="20"/>
          <w:rtl/>
        </w:rPr>
        <w:t xml:space="preserve"> יתפלל בישיבה.</w:t>
      </w:r>
    </w:p>
    <w:p w14:paraId="54AB2FE5" w14:textId="77777777" w:rsidR="00F36FAF" w:rsidRDefault="00F36FAF" w:rsidP="00F36FAF">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התפלל מיושב, האם יחזור להתפלל מעומד?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 מספרת על רב אשי שהיה מתפלל בשבת הרגל מיושב, וכשחזר לביתו היה מתפלל שנית.</w:t>
      </w:r>
      <w:r>
        <w:rPr>
          <w:sz w:val="20"/>
          <w:szCs w:val="20"/>
          <w:rtl/>
        </w:rPr>
        <w:br/>
      </w:r>
      <w:r>
        <w:rPr>
          <w:rFonts w:hint="cs"/>
          <w:sz w:val="20"/>
          <w:szCs w:val="20"/>
          <w:rtl/>
        </w:rPr>
        <w:t xml:space="preserve">משמע שהמתפלל מיושב </w:t>
      </w:r>
      <w:r>
        <w:rPr>
          <w:sz w:val="20"/>
          <w:szCs w:val="20"/>
          <w:rtl/>
        </w:rPr>
        <w:t>–</w:t>
      </w:r>
      <w:r>
        <w:rPr>
          <w:rFonts w:hint="cs"/>
          <w:sz w:val="20"/>
          <w:szCs w:val="20"/>
          <w:rtl/>
        </w:rPr>
        <w:t xml:space="preserve"> כשיתאפשר לו יחזור ויתפלל מעומד.</w:t>
      </w:r>
      <w:r>
        <w:rPr>
          <w:sz w:val="20"/>
          <w:szCs w:val="20"/>
          <w:rtl/>
        </w:rPr>
        <w:br/>
      </w:r>
      <w:r>
        <w:rPr>
          <w:rFonts w:hint="cs"/>
          <w:sz w:val="20"/>
          <w:szCs w:val="20"/>
          <w:rtl/>
        </w:rPr>
        <w:t>ואפשר היה לומר שרק רב אשי שהיה מכוון היטב בתפילתו ינהג כך, אך שאר העולם לא יחזרו להתפלל.</w:t>
      </w:r>
    </w:p>
    <w:p w14:paraId="46594B71" w14:textId="77777777" w:rsidR="00F36FAF" w:rsidRDefault="00F36FAF" w:rsidP="00F36FAF">
      <w:pPr>
        <w:rPr>
          <w:sz w:val="20"/>
          <w:szCs w:val="20"/>
          <w:rtl/>
        </w:rPr>
      </w:pPr>
      <w:r>
        <w:rPr>
          <w:rFonts w:hint="cs"/>
          <w:sz w:val="20"/>
          <w:szCs w:val="20"/>
          <w:rtl/>
        </w:rPr>
        <w:t xml:space="preserve">אך מדברי תוספות משמע לא כך, אלא כל מי שהתפלל מיושב, כשמתאפשר לו יחזור ויתפלל מעומד, וכן הלכה. </w:t>
      </w:r>
      <w:r>
        <w:rPr>
          <w:sz w:val="20"/>
          <w:szCs w:val="20"/>
          <w:rtl/>
        </w:rPr>
        <w:br/>
      </w:r>
      <w:r>
        <w:rPr>
          <w:rFonts w:hint="cs"/>
          <w:sz w:val="20"/>
          <w:szCs w:val="20"/>
          <w:rtl/>
        </w:rPr>
        <w:t>ובתפילה זו השנייה, אינו צריך לחדש מאומה, שהרי הגמרא מספרת בסתם על רב אשי שחזר והתפלל, משמע ללא שום חידוש או תוספת.</w:t>
      </w:r>
    </w:p>
    <w:p w14:paraId="6AB0136D" w14:textId="77777777" w:rsidR="00F36FAF" w:rsidRDefault="00F36FAF" w:rsidP="00F36FAF">
      <w:pPr>
        <w:rPr>
          <w:sz w:val="20"/>
          <w:szCs w:val="20"/>
          <w:rtl/>
        </w:rPr>
      </w:pPr>
      <w:r>
        <w:rPr>
          <w:rFonts w:hint="cs"/>
          <w:b/>
          <w:bCs/>
          <w:sz w:val="20"/>
          <w:szCs w:val="20"/>
          <w:rtl/>
        </w:rPr>
        <w:t>פסיקת הלכה</w:t>
      </w:r>
      <w:r>
        <w:rPr>
          <w:b/>
          <w:bCs/>
          <w:sz w:val="20"/>
          <w:szCs w:val="20"/>
          <w:rtl/>
        </w:rPr>
        <w:br/>
      </w:r>
      <w:r w:rsidRPr="00D32129">
        <w:rPr>
          <w:rFonts w:hint="cs"/>
          <w:sz w:val="20"/>
          <w:szCs w:val="20"/>
          <w:rtl/>
        </w:rPr>
        <w:t>א.</w:t>
      </w:r>
      <w:r>
        <w:rPr>
          <w:rFonts w:hint="cs"/>
          <w:b/>
          <w:bCs/>
          <w:sz w:val="20"/>
          <w:szCs w:val="20"/>
          <w:rtl/>
        </w:rPr>
        <w:t xml:space="preserve"> שולחן ערוך </w:t>
      </w:r>
      <w:r>
        <w:rPr>
          <w:sz w:val="20"/>
          <w:szCs w:val="20"/>
          <w:rtl/>
        </w:rPr>
        <w:t>–</w:t>
      </w:r>
      <w:r>
        <w:rPr>
          <w:rFonts w:hint="cs"/>
          <w:sz w:val="20"/>
          <w:szCs w:val="20"/>
          <w:rtl/>
        </w:rPr>
        <w:t xml:space="preserve"> "</w:t>
      </w:r>
      <w:r w:rsidRPr="00161493">
        <w:rPr>
          <w:rFonts w:cs="Arial"/>
          <w:sz w:val="20"/>
          <w:szCs w:val="20"/>
          <w:rtl/>
        </w:rPr>
        <w:t>מי שהוכרח להתפלל מיושב, כשיוכל צריך לחזור ולהתפלל מעומד, ואינו צריך להוסיף בה דבר</w:t>
      </w:r>
      <w:r>
        <w:rPr>
          <w:rFonts w:cs="Arial" w:hint="cs"/>
          <w:sz w:val="20"/>
          <w:szCs w:val="20"/>
          <w:rtl/>
        </w:rPr>
        <w:t>".</w:t>
      </w:r>
      <w:r>
        <w:rPr>
          <w:sz w:val="20"/>
          <w:szCs w:val="20"/>
          <w:rtl/>
        </w:rPr>
        <w:br/>
      </w:r>
      <w:r w:rsidRPr="00D32129">
        <w:rPr>
          <w:rFonts w:hint="cs"/>
          <w:sz w:val="20"/>
          <w:szCs w:val="20"/>
          <w:rtl/>
        </w:rPr>
        <w:t>ב.</w:t>
      </w:r>
      <w:r>
        <w:rPr>
          <w:rFonts w:hint="cs"/>
          <w:b/>
          <w:bCs/>
          <w:sz w:val="20"/>
          <w:szCs w:val="20"/>
          <w:rtl/>
        </w:rPr>
        <w:t xml:space="preserve"> </w:t>
      </w:r>
      <w:r w:rsidRPr="006D5CF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האחרונים הסכימו שלא יתפלל שנית, וכן המנהג.</w:t>
      </w:r>
      <w:r>
        <w:rPr>
          <w:sz w:val="20"/>
          <w:szCs w:val="20"/>
          <w:rtl/>
        </w:rPr>
        <w:br/>
      </w:r>
      <w:r>
        <w:rPr>
          <w:rFonts w:hint="cs"/>
          <w:sz w:val="20"/>
          <w:szCs w:val="20"/>
          <w:rtl/>
        </w:rPr>
        <w:t xml:space="preserve">אמנם, אם ירצה יתפלל בנדבה, ויש אומרים שלא כדאי להתפלל היום נדבה </w:t>
      </w:r>
      <w:r w:rsidRPr="001369A1">
        <w:rPr>
          <w:rFonts w:hint="cs"/>
          <w:sz w:val="18"/>
          <w:szCs w:val="18"/>
          <w:rtl/>
        </w:rPr>
        <w:t>(כיוון שאיננו מכוונים)</w:t>
      </w:r>
      <w:r>
        <w:rPr>
          <w:rFonts w:hint="cs"/>
          <w:sz w:val="20"/>
          <w:szCs w:val="20"/>
          <w:rtl/>
        </w:rPr>
        <w:t>.</w:t>
      </w:r>
    </w:p>
    <w:p w14:paraId="7FE63395" w14:textId="77777777" w:rsidR="00F36FAF" w:rsidRPr="0074796F" w:rsidRDefault="00F36FAF" w:rsidP="00F36FAF">
      <w:pPr>
        <w:rPr>
          <w:sz w:val="20"/>
          <w:szCs w:val="20"/>
          <w:rtl/>
        </w:rPr>
      </w:pPr>
      <w:r>
        <w:rPr>
          <w:rFonts w:hint="cs"/>
          <w:b/>
          <w:bCs/>
          <w:sz w:val="20"/>
          <w:szCs w:val="20"/>
          <w:rtl/>
        </w:rPr>
        <w:t xml:space="preserve">תפילה בדרך או במלון שיש בו עבודה זרה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74796F">
        <w:rPr>
          <w:rFonts w:hint="cs"/>
          <w:sz w:val="18"/>
          <w:szCs w:val="18"/>
          <w:rtl/>
        </w:rPr>
        <w:t>"</w:t>
      </w:r>
      <w:r w:rsidRPr="0074796F">
        <w:rPr>
          <w:rFonts w:cs="Arial"/>
          <w:sz w:val="18"/>
          <w:szCs w:val="18"/>
          <w:rtl/>
        </w:rPr>
        <w:t>ומי שבא בדרך והוא סמוך למלון, אם יכול להסתלק מן הדרך במקום שלא יפסיקוהו עוברי דרכים, יסתלק שם ולא יתפלל במלון של עובדי כוכבים; אבל אם א</w:t>
      </w:r>
      <w:r>
        <w:rPr>
          <w:rFonts w:cs="Arial" w:hint="cs"/>
          <w:sz w:val="18"/>
          <w:szCs w:val="18"/>
          <w:rtl/>
        </w:rPr>
        <w:t xml:space="preserve">י </w:t>
      </w:r>
      <w:r w:rsidRPr="0074796F">
        <w:rPr>
          <w:rFonts w:cs="Arial"/>
          <w:sz w:val="18"/>
          <w:szCs w:val="18"/>
          <w:rtl/>
        </w:rPr>
        <w:t>א</w:t>
      </w:r>
      <w:r>
        <w:rPr>
          <w:rFonts w:cs="Arial" w:hint="cs"/>
          <w:sz w:val="18"/>
          <w:szCs w:val="18"/>
          <w:rtl/>
        </w:rPr>
        <w:t>פשר</w:t>
      </w:r>
      <w:r w:rsidRPr="0074796F">
        <w:rPr>
          <w:rFonts w:cs="Arial"/>
          <w:sz w:val="18"/>
          <w:szCs w:val="18"/>
          <w:rtl/>
        </w:rPr>
        <w:t xml:space="preserve"> לו להסתלק מן הדרך במקום שלא יפסיקוהו, יתפלל במלון באיזה קרן זו</w:t>
      </w:r>
      <w:r>
        <w:rPr>
          <w:rFonts w:cs="Arial" w:hint="cs"/>
          <w:sz w:val="18"/>
          <w:szCs w:val="18"/>
          <w:rtl/>
        </w:rPr>
        <w:t>ו</w:t>
      </w:r>
      <w:r w:rsidRPr="0074796F">
        <w:rPr>
          <w:rFonts w:cs="Arial"/>
          <w:sz w:val="18"/>
          <w:szCs w:val="18"/>
          <w:rtl/>
        </w:rPr>
        <w:t>ית, שלא יבלבלוהו בני הבית</w:t>
      </w:r>
      <w:r>
        <w:rPr>
          <w:rStyle w:val="a6"/>
          <w:rFonts w:cs="Arial"/>
          <w:sz w:val="18"/>
          <w:szCs w:val="18"/>
          <w:rtl/>
        </w:rPr>
        <w:footnoteReference w:id="41"/>
      </w:r>
      <w:r w:rsidRPr="0074796F">
        <w:rPr>
          <w:rFonts w:cs="Arial" w:hint="cs"/>
          <w:sz w:val="18"/>
          <w:szCs w:val="18"/>
          <w:rtl/>
        </w:rPr>
        <w:t>".</w:t>
      </w:r>
    </w:p>
    <w:p w14:paraId="3D55C60D" w14:textId="77777777" w:rsidR="00F36FAF" w:rsidRPr="0074796F" w:rsidRDefault="00F36FAF" w:rsidP="00F36FAF">
      <w:pPr>
        <w:rPr>
          <w:sz w:val="20"/>
          <w:szCs w:val="20"/>
          <w:rtl/>
        </w:rPr>
      </w:pPr>
      <w:r>
        <w:rPr>
          <w:rFonts w:hint="cs"/>
          <w:sz w:val="20"/>
          <w:szCs w:val="20"/>
          <w:u w:val="single"/>
          <w:rtl/>
        </w:rPr>
        <w:t>הסבר</w:t>
      </w:r>
      <w:r>
        <w:rPr>
          <w:sz w:val="20"/>
          <w:szCs w:val="20"/>
          <w:u w:val="single"/>
          <w:rtl/>
        </w:rPr>
        <w:br/>
      </w:r>
      <w:r>
        <w:rPr>
          <w:rFonts w:hint="cs"/>
          <w:sz w:val="20"/>
          <w:szCs w:val="20"/>
          <w:rtl/>
        </w:rPr>
        <w:t>א. לכתחילה יתפלל בדרך במקום שלא יפריעו לו, אך לא יתפלל במלון מחמת העבודה זרה שיש בו.</w:t>
      </w:r>
      <w:r>
        <w:rPr>
          <w:sz w:val="20"/>
          <w:szCs w:val="20"/>
          <w:rtl/>
        </w:rPr>
        <w:br/>
      </w:r>
      <w:r>
        <w:rPr>
          <w:rFonts w:hint="cs"/>
          <w:sz w:val="20"/>
          <w:szCs w:val="20"/>
          <w:rtl/>
        </w:rPr>
        <w:t>ב. אם אי אפשר לו להתפלל בדרך, יתפלל במלון במקום שלא יפריעו לו ולא יחוש לכך שיש שם ע"ז.</w:t>
      </w:r>
      <w:r>
        <w:rPr>
          <w:sz w:val="20"/>
          <w:szCs w:val="20"/>
          <w:rtl/>
        </w:rPr>
        <w:br/>
      </w:r>
      <w:r w:rsidRPr="00D27CC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ממילא כל תפילותינו </w:t>
      </w:r>
      <w:r w:rsidRPr="00470B07">
        <w:rPr>
          <w:rFonts w:hint="cs"/>
          <w:sz w:val="18"/>
          <w:szCs w:val="18"/>
          <w:rtl/>
        </w:rPr>
        <w:t xml:space="preserve">(בזמנם) </w:t>
      </w:r>
      <w:r>
        <w:rPr>
          <w:rFonts w:hint="cs"/>
          <w:sz w:val="20"/>
          <w:szCs w:val="20"/>
          <w:rtl/>
        </w:rPr>
        <w:t xml:space="preserve">בעיירות המלאות ע"ז </w:t>
      </w:r>
      <w:r w:rsidRPr="00D27CCB">
        <w:rPr>
          <w:rFonts w:hint="cs"/>
          <w:sz w:val="18"/>
          <w:szCs w:val="18"/>
          <w:rtl/>
        </w:rPr>
        <w:t xml:space="preserve">(אם בכותל המזרח יש ע"ז </w:t>
      </w:r>
      <w:r w:rsidRPr="00D27CCB">
        <w:rPr>
          <w:sz w:val="18"/>
          <w:szCs w:val="18"/>
          <w:rtl/>
        </w:rPr>
        <w:t>–</w:t>
      </w:r>
      <w:r w:rsidRPr="00D27CCB">
        <w:rPr>
          <w:rFonts w:hint="cs"/>
          <w:sz w:val="18"/>
          <w:szCs w:val="18"/>
          <w:rtl/>
        </w:rPr>
        <w:t xml:space="preserve"> יתפלל לכיוון אחר).</w:t>
      </w:r>
      <w:r>
        <w:rPr>
          <w:sz w:val="20"/>
          <w:szCs w:val="20"/>
          <w:rtl/>
        </w:rPr>
        <w:br/>
      </w:r>
      <w:r>
        <w:rPr>
          <w:rFonts w:hint="cs"/>
          <w:sz w:val="20"/>
          <w:szCs w:val="20"/>
          <w:rtl/>
        </w:rPr>
        <w:lastRenderedPageBreak/>
        <w:t xml:space="preserve">ג. אם יודע שגם במלון יפריעו לו </w:t>
      </w:r>
      <w:r>
        <w:rPr>
          <w:sz w:val="20"/>
          <w:szCs w:val="20"/>
          <w:rtl/>
        </w:rPr>
        <w:t>–</w:t>
      </w:r>
      <w:r>
        <w:rPr>
          <w:rFonts w:hint="cs"/>
          <w:sz w:val="20"/>
          <w:szCs w:val="20"/>
          <w:rtl/>
        </w:rPr>
        <w:t xml:space="preserve"> יתפלל בדרך מיושב.</w:t>
      </w:r>
      <w:r>
        <w:rPr>
          <w:sz w:val="20"/>
          <w:szCs w:val="20"/>
          <w:rtl/>
        </w:rPr>
        <w:br/>
      </w:r>
      <w:r>
        <w:rPr>
          <w:rFonts w:hint="cs"/>
          <w:sz w:val="20"/>
          <w:szCs w:val="20"/>
          <w:rtl/>
        </w:rPr>
        <w:t xml:space="preserve">ד. אך אם יכול להתפלל בגינה במלון </w:t>
      </w:r>
      <w:r>
        <w:rPr>
          <w:sz w:val="20"/>
          <w:szCs w:val="20"/>
          <w:rtl/>
        </w:rPr>
        <w:t>–</w:t>
      </w:r>
      <w:r>
        <w:rPr>
          <w:rFonts w:hint="cs"/>
          <w:sz w:val="20"/>
          <w:szCs w:val="20"/>
          <w:rtl/>
        </w:rPr>
        <w:t xml:space="preserve"> מוטב.</w:t>
      </w:r>
    </w:p>
    <w:p w14:paraId="1E9BC25B" w14:textId="77777777" w:rsidR="00F36FAF" w:rsidRDefault="00F36FAF" w:rsidP="00F36FAF">
      <w:pPr>
        <w:rPr>
          <w:sz w:val="20"/>
          <w:szCs w:val="20"/>
          <w:rtl/>
        </w:rPr>
      </w:pPr>
    </w:p>
    <w:p w14:paraId="587BEA89" w14:textId="77777777" w:rsidR="00F36FAF" w:rsidRPr="006A775B" w:rsidRDefault="00F36FAF" w:rsidP="00F36FAF">
      <w:pPr>
        <w:rPr>
          <w:sz w:val="20"/>
          <w:szCs w:val="20"/>
          <w:rtl/>
        </w:rPr>
      </w:pPr>
    </w:p>
    <w:p w14:paraId="24E15C91" w14:textId="77777777" w:rsidR="00F36FAF" w:rsidRPr="009F03EB" w:rsidRDefault="00F36FAF" w:rsidP="00F36FAF">
      <w:pPr>
        <w:rPr>
          <w:sz w:val="20"/>
          <w:szCs w:val="20"/>
        </w:rPr>
      </w:pPr>
    </w:p>
    <w:p w14:paraId="6816EB38" w14:textId="77777777" w:rsidR="00F36FAF" w:rsidRDefault="00F36FAF" w:rsidP="00F36FAF">
      <w:pPr>
        <w:rPr>
          <w:sz w:val="20"/>
          <w:szCs w:val="20"/>
          <w:rtl/>
        </w:rPr>
      </w:pPr>
    </w:p>
    <w:p w14:paraId="180ED11D" w14:textId="77777777" w:rsidR="00F36FAF" w:rsidRDefault="00F36FAF" w:rsidP="00F36FAF">
      <w:pPr>
        <w:rPr>
          <w:sz w:val="20"/>
          <w:szCs w:val="20"/>
          <w:rtl/>
        </w:rPr>
      </w:pPr>
    </w:p>
    <w:p w14:paraId="3C7F880B" w14:textId="77777777" w:rsidR="00F36FAF" w:rsidRDefault="00F36FAF" w:rsidP="00F36FAF">
      <w:pPr>
        <w:rPr>
          <w:sz w:val="20"/>
          <w:szCs w:val="20"/>
          <w:rtl/>
        </w:rPr>
      </w:pPr>
    </w:p>
    <w:p w14:paraId="37645C70" w14:textId="77777777" w:rsidR="00F36FAF" w:rsidRDefault="00F36FAF" w:rsidP="00F36FAF">
      <w:pPr>
        <w:rPr>
          <w:sz w:val="20"/>
          <w:szCs w:val="20"/>
          <w:rtl/>
        </w:rPr>
      </w:pPr>
    </w:p>
    <w:p w14:paraId="14FC7EF8" w14:textId="77777777" w:rsidR="00F36FAF" w:rsidRDefault="00F36FAF" w:rsidP="00F36FAF">
      <w:pPr>
        <w:rPr>
          <w:sz w:val="20"/>
          <w:szCs w:val="20"/>
          <w:rtl/>
        </w:rPr>
      </w:pPr>
    </w:p>
    <w:p w14:paraId="4798121E" w14:textId="77777777" w:rsidR="00F36FAF" w:rsidRDefault="00F36FAF" w:rsidP="00F36FAF">
      <w:pPr>
        <w:rPr>
          <w:sz w:val="20"/>
          <w:szCs w:val="20"/>
          <w:rtl/>
        </w:rPr>
      </w:pPr>
    </w:p>
    <w:p w14:paraId="6D0B2045" w14:textId="77777777" w:rsidR="00F36FAF" w:rsidRDefault="00F36FAF" w:rsidP="00F36FAF">
      <w:pPr>
        <w:rPr>
          <w:sz w:val="20"/>
          <w:szCs w:val="20"/>
          <w:rtl/>
        </w:rPr>
      </w:pPr>
    </w:p>
    <w:p w14:paraId="1B8A9E67" w14:textId="77777777" w:rsidR="00F36FAF" w:rsidRDefault="00F36FAF" w:rsidP="00F36FAF">
      <w:pPr>
        <w:rPr>
          <w:sz w:val="20"/>
          <w:szCs w:val="20"/>
          <w:rtl/>
        </w:rPr>
      </w:pPr>
    </w:p>
    <w:p w14:paraId="7C149229" w14:textId="77777777" w:rsidR="00F36FAF" w:rsidRDefault="00F36FAF" w:rsidP="00F36FAF">
      <w:pPr>
        <w:rPr>
          <w:sz w:val="20"/>
          <w:szCs w:val="20"/>
          <w:rtl/>
        </w:rPr>
      </w:pPr>
    </w:p>
    <w:p w14:paraId="401FE411" w14:textId="77777777" w:rsidR="00F36FAF" w:rsidRPr="003A5C87" w:rsidRDefault="00F36FAF" w:rsidP="00F36FAF">
      <w:pPr>
        <w:rPr>
          <w:b/>
          <w:bCs/>
          <w:sz w:val="20"/>
          <w:szCs w:val="20"/>
          <w:rtl/>
        </w:rPr>
      </w:pPr>
      <w:r w:rsidRPr="003A5C87">
        <w:rPr>
          <w:rFonts w:hint="cs"/>
          <w:b/>
          <w:bCs/>
          <w:sz w:val="20"/>
          <w:szCs w:val="20"/>
          <w:rtl/>
        </w:rPr>
        <w:t>בעזרת ה' יתברך</w:t>
      </w:r>
    </w:p>
    <w:p w14:paraId="227D39CB" w14:textId="77777777" w:rsidR="00F36FAF" w:rsidRPr="003A5C87" w:rsidRDefault="00F36FAF" w:rsidP="00F36FAF">
      <w:pPr>
        <w:rPr>
          <w:b/>
          <w:bCs/>
          <w:sz w:val="20"/>
          <w:szCs w:val="20"/>
          <w:rtl/>
        </w:rPr>
      </w:pPr>
      <w:r w:rsidRPr="003A5C87">
        <w:rPr>
          <w:rFonts w:hint="cs"/>
          <w:b/>
          <w:bCs/>
          <w:sz w:val="20"/>
          <w:szCs w:val="20"/>
          <w:rtl/>
        </w:rPr>
        <w:t xml:space="preserve">סימן צה </w:t>
      </w:r>
      <w:r w:rsidRPr="003A5C87">
        <w:rPr>
          <w:b/>
          <w:bCs/>
          <w:sz w:val="20"/>
          <w:szCs w:val="20"/>
          <w:rtl/>
        </w:rPr>
        <w:t>–</w:t>
      </w:r>
      <w:r w:rsidRPr="003A5C87">
        <w:rPr>
          <w:rFonts w:hint="cs"/>
          <w:b/>
          <w:bCs/>
          <w:sz w:val="20"/>
          <w:szCs w:val="20"/>
          <w:rtl/>
        </w:rPr>
        <w:t xml:space="preserve"> כיוון אבריו בשעת התפילה</w:t>
      </w:r>
    </w:p>
    <w:p w14:paraId="391EDD84" w14:textId="77777777" w:rsidR="00F36FAF" w:rsidRDefault="00F36FAF" w:rsidP="00F36FAF">
      <w:pPr>
        <w:rPr>
          <w:rFonts w:cs="Arial"/>
          <w:sz w:val="20"/>
          <w:szCs w:val="20"/>
          <w:rtl/>
        </w:rPr>
      </w:pPr>
      <w:r w:rsidRPr="003A5C87">
        <w:rPr>
          <w:rFonts w:hint="cs"/>
          <w:b/>
          <w:bCs/>
          <w:sz w:val="20"/>
          <w:szCs w:val="20"/>
          <w:rtl/>
        </w:rPr>
        <w:t xml:space="preserve">סעיף א </w:t>
      </w:r>
      <w:r w:rsidRPr="003A5C87">
        <w:rPr>
          <w:b/>
          <w:bCs/>
          <w:sz w:val="20"/>
          <w:szCs w:val="20"/>
          <w:rtl/>
        </w:rPr>
        <w:t>–</w:t>
      </w:r>
      <w:r w:rsidRPr="003A5C87">
        <w:rPr>
          <w:rFonts w:hint="cs"/>
          <w:b/>
          <w:bCs/>
          <w:sz w:val="20"/>
          <w:szCs w:val="20"/>
          <w:rtl/>
        </w:rPr>
        <w:t xml:space="preserve"> כיוון הרגליים</w:t>
      </w:r>
      <w:r w:rsidRPr="003A5C87">
        <w:rPr>
          <w:b/>
          <w:bCs/>
          <w:sz w:val="20"/>
          <w:szCs w:val="20"/>
          <w:rtl/>
        </w:rPr>
        <w:br/>
      </w:r>
      <w:r w:rsidRPr="003A5C87">
        <w:rPr>
          <w:rFonts w:hint="cs"/>
          <w:b/>
          <w:bCs/>
          <w:sz w:val="20"/>
          <w:szCs w:val="20"/>
          <w:rtl/>
        </w:rPr>
        <w:t>מקור הדין</w:t>
      </w:r>
      <w:r w:rsidRPr="003A5C87">
        <w:rPr>
          <w:b/>
          <w:bCs/>
          <w:sz w:val="20"/>
          <w:szCs w:val="20"/>
          <w:rtl/>
        </w:rPr>
        <w:br/>
      </w:r>
      <w:r w:rsidRPr="003A5C87">
        <w:rPr>
          <w:rFonts w:hint="cs"/>
          <w:b/>
          <w:bCs/>
          <w:sz w:val="20"/>
          <w:szCs w:val="20"/>
          <w:rtl/>
        </w:rPr>
        <w:t>גמרא</w:t>
      </w:r>
      <w:r>
        <w:rPr>
          <w:rFonts w:hint="cs"/>
          <w:b/>
          <w:bCs/>
          <w:sz w:val="20"/>
          <w:szCs w:val="20"/>
          <w:rtl/>
        </w:rPr>
        <w:t xml:space="preserve"> </w:t>
      </w:r>
      <w:r>
        <w:rPr>
          <w:rFonts w:hint="cs"/>
          <w:sz w:val="20"/>
          <w:szCs w:val="20"/>
          <w:rtl/>
        </w:rPr>
        <w:t>ברכות (י:) "</w:t>
      </w:r>
      <w:r w:rsidRPr="000D44F6">
        <w:rPr>
          <w:rFonts w:cs="Arial"/>
          <w:sz w:val="20"/>
          <w:szCs w:val="20"/>
          <w:rtl/>
        </w:rPr>
        <w:t>אמר רבי יוסי ברבי חנינא משום רבי אליעזר בן יעקב: המתפלל צריך שיכוין את רגליו, שנאמר</w:t>
      </w:r>
      <w:r>
        <w:rPr>
          <w:rFonts w:cs="Arial" w:hint="cs"/>
          <w:sz w:val="20"/>
          <w:szCs w:val="20"/>
          <w:rtl/>
        </w:rPr>
        <w:t xml:space="preserve"> </w:t>
      </w:r>
      <w:r w:rsidRPr="0088753A">
        <w:rPr>
          <w:rFonts w:cs="Arial" w:hint="cs"/>
          <w:sz w:val="18"/>
          <w:szCs w:val="18"/>
          <w:rtl/>
        </w:rPr>
        <w:t>(במלאכים)</w:t>
      </w:r>
      <w:r w:rsidRPr="000D44F6">
        <w:rPr>
          <w:rFonts w:cs="Arial"/>
          <w:sz w:val="20"/>
          <w:szCs w:val="20"/>
          <w:rtl/>
        </w:rPr>
        <w:t>: ורגליהם רגל ישרה</w:t>
      </w:r>
      <w:r>
        <w:rPr>
          <w:rFonts w:cs="Arial" w:hint="cs"/>
          <w:sz w:val="20"/>
          <w:szCs w:val="20"/>
          <w:rtl/>
        </w:rPr>
        <w:t>".</w:t>
      </w:r>
      <w:r>
        <w:rPr>
          <w:rFonts w:cs="Arial"/>
          <w:sz w:val="20"/>
          <w:szCs w:val="20"/>
          <w:rtl/>
        </w:rPr>
        <w:br/>
      </w:r>
      <w:r w:rsidRPr="00D4546D">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כוונת הגמרא היא שיש להצמיד את הרגליים זו לזו כאילו הן רגל אחת בלבד </w:t>
      </w:r>
      <w:r w:rsidRPr="009648BE">
        <w:rPr>
          <w:rFonts w:cs="Arial" w:hint="cs"/>
          <w:sz w:val="18"/>
          <w:szCs w:val="18"/>
          <w:rtl/>
        </w:rPr>
        <w:t>(ואין טעם לנהוג כאלו המניחים רווח בקצה הרגל בין אצבעות הרגליים)</w:t>
      </w:r>
      <w:r>
        <w:rPr>
          <w:rFonts w:cs="Arial" w:hint="cs"/>
          <w:sz w:val="20"/>
          <w:szCs w:val="20"/>
          <w:rtl/>
        </w:rPr>
        <w:t>.</w:t>
      </w:r>
    </w:p>
    <w:p w14:paraId="7024D057" w14:textId="77777777" w:rsidR="00F36FAF" w:rsidRDefault="00F36FAF" w:rsidP="00F36FAF">
      <w:pPr>
        <w:rPr>
          <w:sz w:val="20"/>
          <w:szCs w:val="20"/>
          <w:rtl/>
        </w:rPr>
      </w:pPr>
      <w:r>
        <w:rPr>
          <w:rFonts w:cs="Arial" w:hint="cs"/>
          <w:sz w:val="20"/>
          <w:szCs w:val="20"/>
          <w:rtl/>
        </w:rPr>
        <w:t xml:space="preserve">אמנם, בתלמוד </w:t>
      </w:r>
      <w:r w:rsidRPr="003A6551">
        <w:rPr>
          <w:rFonts w:cs="Arial" w:hint="cs"/>
          <w:b/>
          <w:bCs/>
          <w:sz w:val="20"/>
          <w:szCs w:val="20"/>
          <w:rtl/>
        </w:rPr>
        <w:t xml:space="preserve">הירושלמי </w:t>
      </w:r>
      <w:r w:rsidRPr="003A6551">
        <w:rPr>
          <w:rFonts w:cs="Arial" w:hint="cs"/>
          <w:sz w:val="18"/>
          <w:szCs w:val="18"/>
          <w:rtl/>
        </w:rPr>
        <w:t xml:space="preserve">(ברכות א, א) </w:t>
      </w:r>
      <w:r>
        <w:rPr>
          <w:rFonts w:cs="Arial" w:hint="cs"/>
          <w:sz w:val="20"/>
          <w:szCs w:val="20"/>
          <w:rtl/>
        </w:rPr>
        <w:t xml:space="preserve">מובאת מחלוקת בעניין זה. </w:t>
      </w:r>
      <w:r>
        <w:rPr>
          <w:rFonts w:cs="Arial"/>
          <w:sz w:val="20"/>
          <w:szCs w:val="20"/>
          <w:rtl/>
        </w:rPr>
        <w:br/>
      </w:r>
      <w:r>
        <w:rPr>
          <w:rFonts w:cs="Arial" w:hint="cs"/>
          <w:sz w:val="20"/>
          <w:szCs w:val="20"/>
          <w:rtl/>
        </w:rPr>
        <w:t>"</w:t>
      </w:r>
      <w:r w:rsidRPr="003A6551">
        <w:rPr>
          <w:rFonts w:cs="Arial"/>
          <w:sz w:val="20"/>
          <w:szCs w:val="20"/>
          <w:rtl/>
        </w:rPr>
        <w:t>תרין אמורין רבי לוי ורבי סימון</w:t>
      </w:r>
      <w:r>
        <w:rPr>
          <w:rFonts w:cs="Arial" w:hint="cs"/>
          <w:sz w:val="20"/>
          <w:szCs w:val="20"/>
          <w:rtl/>
        </w:rPr>
        <w:t>,</w:t>
      </w:r>
      <w:r w:rsidRPr="003A6551">
        <w:rPr>
          <w:rFonts w:cs="Arial"/>
          <w:sz w:val="20"/>
          <w:szCs w:val="20"/>
          <w:rtl/>
        </w:rPr>
        <w:t xml:space="preserve"> חד אמר</w:t>
      </w:r>
      <w:r>
        <w:rPr>
          <w:rFonts w:cs="Arial" w:hint="cs"/>
          <w:sz w:val="20"/>
          <w:szCs w:val="20"/>
          <w:rtl/>
        </w:rPr>
        <w:t>:</w:t>
      </w:r>
      <w:r w:rsidRPr="003A6551">
        <w:rPr>
          <w:rFonts w:cs="Arial"/>
          <w:sz w:val="20"/>
          <w:szCs w:val="20"/>
          <w:rtl/>
        </w:rPr>
        <w:t xml:space="preserve"> כמלאכים</w:t>
      </w:r>
      <w:r>
        <w:rPr>
          <w:rFonts w:cs="Arial" w:hint="cs"/>
          <w:sz w:val="20"/>
          <w:szCs w:val="20"/>
          <w:rtl/>
        </w:rPr>
        <w:t>;</w:t>
      </w:r>
      <w:r w:rsidRPr="003A6551">
        <w:rPr>
          <w:rFonts w:cs="Arial"/>
          <w:sz w:val="20"/>
          <w:szCs w:val="20"/>
          <w:rtl/>
        </w:rPr>
        <w:t xml:space="preserve"> וחד אמר</w:t>
      </w:r>
      <w:r>
        <w:rPr>
          <w:rFonts w:cs="Arial" w:hint="cs"/>
          <w:sz w:val="20"/>
          <w:szCs w:val="20"/>
          <w:rtl/>
        </w:rPr>
        <w:t>:</w:t>
      </w:r>
      <w:r w:rsidRPr="003A6551">
        <w:rPr>
          <w:rFonts w:cs="Arial"/>
          <w:sz w:val="20"/>
          <w:szCs w:val="20"/>
          <w:rtl/>
        </w:rPr>
        <w:t xml:space="preserve"> ככהנים</w:t>
      </w:r>
      <w:r>
        <w:rPr>
          <w:rFonts w:cs="Arial" w:hint="cs"/>
          <w:sz w:val="20"/>
          <w:szCs w:val="20"/>
          <w:rtl/>
        </w:rPr>
        <w:t>".</w:t>
      </w:r>
      <w:r>
        <w:rPr>
          <w:sz w:val="20"/>
          <w:szCs w:val="20"/>
          <w:rtl/>
        </w:rPr>
        <w:br/>
      </w:r>
      <w:r>
        <w:rPr>
          <w:rFonts w:hint="cs"/>
          <w:sz w:val="20"/>
          <w:szCs w:val="20"/>
          <w:rtl/>
        </w:rPr>
        <w:t xml:space="preserve">כמלאכים </w:t>
      </w:r>
      <w:r>
        <w:rPr>
          <w:sz w:val="20"/>
          <w:szCs w:val="20"/>
          <w:rtl/>
        </w:rPr>
        <w:t>–</w:t>
      </w:r>
      <w:r>
        <w:rPr>
          <w:rFonts w:hint="cs"/>
          <w:sz w:val="20"/>
          <w:szCs w:val="20"/>
          <w:rtl/>
        </w:rPr>
        <w:t xml:space="preserve"> כפירוש רבינו יונה, רגליים צמודות.</w:t>
      </w:r>
      <w:r>
        <w:rPr>
          <w:sz w:val="20"/>
          <w:szCs w:val="20"/>
          <w:rtl/>
        </w:rPr>
        <w:br/>
      </w:r>
      <w:r>
        <w:rPr>
          <w:rFonts w:hint="cs"/>
          <w:sz w:val="20"/>
          <w:szCs w:val="20"/>
          <w:rtl/>
        </w:rPr>
        <w:t xml:space="preserve">ככהנים </w:t>
      </w:r>
      <w:r>
        <w:rPr>
          <w:sz w:val="20"/>
          <w:szCs w:val="20"/>
          <w:rtl/>
        </w:rPr>
        <w:t>–</w:t>
      </w:r>
      <w:r>
        <w:rPr>
          <w:rFonts w:hint="cs"/>
          <w:sz w:val="20"/>
          <w:szCs w:val="20"/>
          <w:rtl/>
        </w:rPr>
        <w:t xml:space="preserve"> עקב בצד אגודל.</w:t>
      </w:r>
    </w:p>
    <w:p w14:paraId="4F598D12" w14:textId="77777777" w:rsidR="00F36FAF" w:rsidRDefault="00F36FAF" w:rsidP="00F36FAF">
      <w:pPr>
        <w:rPr>
          <w:sz w:val="20"/>
          <w:szCs w:val="20"/>
          <w:rtl/>
        </w:rPr>
      </w:pPr>
      <w:r>
        <w:rPr>
          <w:rFonts w:hint="cs"/>
          <w:b/>
          <w:bCs/>
          <w:sz w:val="20"/>
          <w:szCs w:val="20"/>
          <w:rtl/>
        </w:rPr>
        <w:t>הכרעה</w:t>
      </w:r>
      <w:r>
        <w:rPr>
          <w:b/>
          <w:bCs/>
          <w:sz w:val="20"/>
          <w:szCs w:val="20"/>
          <w:rtl/>
        </w:rPr>
        <w:br/>
      </w:r>
      <w:r w:rsidRPr="003A655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מכיוון שבבבלי משמע שיש לעמוד כמלאכים, וכן מאחר שכך הוא מנהג העולם </w:t>
      </w:r>
      <w:r>
        <w:rPr>
          <w:sz w:val="20"/>
          <w:szCs w:val="20"/>
          <w:rtl/>
        </w:rPr>
        <w:t>–</w:t>
      </w:r>
      <w:r>
        <w:rPr>
          <w:rFonts w:hint="cs"/>
          <w:sz w:val="20"/>
          <w:szCs w:val="20"/>
          <w:rtl/>
        </w:rPr>
        <w:t xml:space="preserve"> כך הלכה.</w:t>
      </w:r>
      <w:r>
        <w:rPr>
          <w:sz w:val="20"/>
          <w:szCs w:val="20"/>
          <w:rtl/>
        </w:rPr>
        <w:br/>
      </w:r>
      <w:r>
        <w:rPr>
          <w:rFonts w:hint="cs"/>
          <w:sz w:val="20"/>
          <w:szCs w:val="20"/>
          <w:rtl/>
        </w:rPr>
        <w:t xml:space="preserve">ולכן, תמוהים דברי </w:t>
      </w:r>
      <w:r w:rsidRPr="00934A96">
        <w:rPr>
          <w:rFonts w:hint="cs"/>
          <w:b/>
          <w:bCs/>
          <w:sz w:val="20"/>
          <w:szCs w:val="20"/>
          <w:rtl/>
        </w:rPr>
        <w:t>הטור</w:t>
      </w:r>
      <w:r>
        <w:rPr>
          <w:rFonts w:hint="cs"/>
          <w:sz w:val="20"/>
          <w:szCs w:val="20"/>
          <w:rtl/>
        </w:rPr>
        <w:t xml:space="preserve"> שהביא את הירושלמי ולא כתב כיצד לנהוג למעשה.</w:t>
      </w:r>
      <w:r>
        <w:rPr>
          <w:sz w:val="20"/>
          <w:szCs w:val="20"/>
          <w:rtl/>
        </w:rPr>
        <w:br/>
      </w:r>
      <w:r>
        <w:rPr>
          <w:sz w:val="20"/>
          <w:szCs w:val="20"/>
          <w:rtl/>
        </w:rPr>
        <w:br/>
      </w:r>
      <w:r>
        <w:rPr>
          <w:rFonts w:hint="cs"/>
          <w:sz w:val="20"/>
          <w:szCs w:val="20"/>
          <w:rtl/>
        </w:rPr>
        <w:t xml:space="preserve">ומכל מקום יש ליישב את דברי הטור בשני אופנים. </w:t>
      </w:r>
      <w:r>
        <w:rPr>
          <w:sz w:val="20"/>
          <w:szCs w:val="20"/>
          <w:rtl/>
        </w:rPr>
        <w:br/>
      </w:r>
      <w:r>
        <w:rPr>
          <w:rFonts w:hint="cs"/>
          <w:sz w:val="20"/>
          <w:szCs w:val="20"/>
          <w:rtl/>
        </w:rPr>
        <w:t xml:space="preserve">א. מכיוון שאין הכרע בבבלי כיצד יש לכוון את הרגליים, לכן הטור השמיט </w:t>
      </w:r>
      <w:r w:rsidRPr="0045502F">
        <w:rPr>
          <w:rFonts w:hint="cs"/>
          <w:sz w:val="18"/>
          <w:szCs w:val="18"/>
          <w:rtl/>
        </w:rPr>
        <w:t>(אך תמוה שהתעלם ממנהג העולם)</w:t>
      </w:r>
      <w:r>
        <w:rPr>
          <w:rFonts w:hint="cs"/>
          <w:sz w:val="20"/>
          <w:szCs w:val="20"/>
          <w:rtl/>
        </w:rPr>
        <w:t>.</w:t>
      </w:r>
      <w:r>
        <w:rPr>
          <w:sz w:val="20"/>
          <w:szCs w:val="20"/>
          <w:rtl/>
        </w:rPr>
        <w:br/>
      </w:r>
      <w:r>
        <w:rPr>
          <w:rFonts w:hint="cs"/>
          <w:sz w:val="20"/>
          <w:szCs w:val="20"/>
          <w:rtl/>
        </w:rPr>
        <w:t>ב. הטור לא נחית כיצד יש לכוון את הרגליים, אלא כתב את טעם הדין בלבד - להידמות למלאכים או לכוהנים.</w:t>
      </w:r>
    </w:p>
    <w:p w14:paraId="3985C1EF" w14:textId="77777777" w:rsidR="00F36FAF" w:rsidRDefault="00F36FAF" w:rsidP="00F36FAF">
      <w:pPr>
        <w:rPr>
          <w:sz w:val="20"/>
          <w:szCs w:val="20"/>
          <w:rtl/>
        </w:rPr>
      </w:pPr>
      <w:r>
        <w:rPr>
          <w:rFonts w:hint="cs"/>
          <w:sz w:val="20"/>
          <w:szCs w:val="20"/>
          <w:u w:val="single"/>
          <w:rtl/>
        </w:rPr>
        <w:t>מדוע יש להידמות למלאכים?</w:t>
      </w:r>
      <w:r>
        <w:rPr>
          <w:sz w:val="20"/>
          <w:szCs w:val="20"/>
          <w:u w:val="single"/>
          <w:rtl/>
        </w:rPr>
        <w:br/>
      </w:r>
      <w:r>
        <w:rPr>
          <w:rFonts w:hint="cs"/>
          <w:sz w:val="20"/>
          <w:szCs w:val="20"/>
          <w:rtl/>
        </w:rPr>
        <w:t xml:space="preserve">א. </w:t>
      </w:r>
      <w:r w:rsidRPr="00342A7D">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כיוון שעומד לדבר עם השכינה צריך לסלק כל מחשבות הגוף מליבו ולהידמות למלאכים.</w:t>
      </w:r>
      <w:r>
        <w:rPr>
          <w:sz w:val="20"/>
          <w:szCs w:val="20"/>
          <w:rtl/>
        </w:rPr>
        <w:br/>
      </w:r>
      <w:r>
        <w:rPr>
          <w:rFonts w:hint="cs"/>
          <w:sz w:val="20"/>
          <w:szCs w:val="20"/>
          <w:rtl/>
        </w:rPr>
        <w:t xml:space="preserve">ב. </w:t>
      </w:r>
      <w:r w:rsidRPr="00342A7D">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רמז שהוא מסולק מהתנועה ואין לו חפץ להשיג מבלעדי ה'.</w:t>
      </w:r>
    </w:p>
    <w:p w14:paraId="5B6DB1DC" w14:textId="77777777" w:rsidR="00F36FAF" w:rsidRPr="00342A7D" w:rsidRDefault="00F36FAF" w:rsidP="00F36FAF">
      <w:pPr>
        <w:rPr>
          <w:sz w:val="20"/>
          <w:szCs w:val="20"/>
          <w:rtl/>
        </w:rPr>
      </w:pPr>
      <w:r>
        <w:rPr>
          <w:rFonts w:hint="cs"/>
          <w:b/>
          <w:bCs/>
          <w:sz w:val="20"/>
          <w:szCs w:val="20"/>
          <w:rtl/>
        </w:rPr>
        <w:t>פסיעת ג' פסיעות לפני התפילה</w:t>
      </w:r>
      <w:r>
        <w:rPr>
          <w:b/>
          <w:bCs/>
          <w:sz w:val="20"/>
          <w:szCs w:val="20"/>
          <w:rtl/>
        </w:rPr>
        <w:br/>
      </w:r>
      <w:r>
        <w:rPr>
          <w:rFonts w:hint="cs"/>
          <w:b/>
          <w:bCs/>
          <w:sz w:val="20"/>
          <w:szCs w:val="20"/>
          <w:rtl/>
        </w:rPr>
        <w:t xml:space="preserve">רוקח </w:t>
      </w:r>
      <w:r>
        <w:rPr>
          <w:sz w:val="20"/>
          <w:szCs w:val="20"/>
          <w:rtl/>
        </w:rPr>
        <w:t>–</w:t>
      </w:r>
      <w:r>
        <w:rPr>
          <w:rFonts w:hint="cs"/>
          <w:sz w:val="20"/>
          <w:szCs w:val="20"/>
          <w:rtl/>
        </w:rPr>
        <w:t xml:space="preserve"> כשרוצה להתפלל, יפסע ג' פסיעות קדימה, וכ"פ </w:t>
      </w:r>
      <w:r w:rsidRPr="00342A7D">
        <w:rPr>
          <w:rFonts w:hint="cs"/>
          <w:b/>
          <w:bCs/>
          <w:sz w:val="20"/>
          <w:szCs w:val="20"/>
          <w:rtl/>
        </w:rPr>
        <w:t>הרמ"א</w:t>
      </w:r>
      <w:r>
        <w:rPr>
          <w:rFonts w:hint="cs"/>
          <w:sz w:val="20"/>
          <w:szCs w:val="20"/>
          <w:rtl/>
        </w:rPr>
        <w:t>.</w:t>
      </w:r>
      <w:r>
        <w:rPr>
          <w:sz w:val="20"/>
          <w:szCs w:val="20"/>
          <w:rtl/>
        </w:rPr>
        <w:br/>
      </w:r>
      <w:r>
        <w:rPr>
          <w:rFonts w:hint="cs"/>
          <w:sz w:val="20"/>
          <w:szCs w:val="20"/>
          <w:rtl/>
        </w:rPr>
        <w:lastRenderedPageBreak/>
        <w:t xml:space="preserve">רמז לכך </w:t>
      </w:r>
      <w:r>
        <w:rPr>
          <w:sz w:val="20"/>
          <w:szCs w:val="20"/>
          <w:rtl/>
        </w:rPr>
        <w:t>–</w:t>
      </w:r>
      <w:r>
        <w:rPr>
          <w:rFonts w:hint="cs"/>
          <w:sz w:val="20"/>
          <w:szCs w:val="20"/>
          <w:rtl/>
        </w:rPr>
        <w:t xml:space="preserve"> שלוש פעמים נאמר בתנ"ך 'ויגש' בהקשר של תפילה: ויגש אברהם; ויגש יהודה; ויגש אליהו.</w:t>
      </w:r>
      <w:r>
        <w:rPr>
          <w:sz w:val="20"/>
          <w:szCs w:val="20"/>
          <w:rtl/>
        </w:rPr>
        <w:br/>
      </w:r>
      <w:r w:rsidRPr="003E260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אינו צריך לפסוע ג' פסיעות לאחוריו, אך מנהג העולם לפסוע אחורה ואחר כך קדימה.</w:t>
      </w:r>
    </w:p>
    <w:p w14:paraId="1A4D1C11"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42A7D">
        <w:rPr>
          <w:rFonts w:cs="Arial"/>
          <w:sz w:val="20"/>
          <w:szCs w:val="20"/>
          <w:rtl/>
        </w:rPr>
        <w:t>יכו</w:t>
      </w:r>
      <w:r>
        <w:rPr>
          <w:rFonts w:cs="Arial" w:hint="cs"/>
          <w:sz w:val="20"/>
          <w:szCs w:val="20"/>
          <w:rtl/>
        </w:rPr>
        <w:t>ו</w:t>
      </w:r>
      <w:r w:rsidRPr="00342A7D">
        <w:rPr>
          <w:rFonts w:cs="Arial"/>
          <w:sz w:val="20"/>
          <w:szCs w:val="20"/>
          <w:rtl/>
        </w:rPr>
        <w:t>ן רגליו זה אצל זה בכיו</w:t>
      </w:r>
      <w:r>
        <w:rPr>
          <w:rFonts w:cs="Arial" w:hint="cs"/>
          <w:sz w:val="20"/>
          <w:szCs w:val="20"/>
          <w:rtl/>
        </w:rPr>
        <w:t>ו</w:t>
      </w:r>
      <w:r w:rsidRPr="00342A7D">
        <w:rPr>
          <w:rFonts w:cs="Arial"/>
          <w:sz w:val="20"/>
          <w:szCs w:val="20"/>
          <w:rtl/>
        </w:rPr>
        <w:t>ן, כאלו אינם אלא א</w:t>
      </w:r>
      <w:r>
        <w:rPr>
          <w:rFonts w:cs="Arial" w:hint="cs"/>
          <w:sz w:val="20"/>
          <w:szCs w:val="20"/>
          <w:rtl/>
        </w:rPr>
        <w:t>חד</w:t>
      </w:r>
      <w:r w:rsidRPr="00342A7D">
        <w:rPr>
          <w:rFonts w:cs="Arial"/>
          <w:sz w:val="20"/>
          <w:szCs w:val="20"/>
          <w:rtl/>
        </w:rPr>
        <w:t xml:space="preserve">, להדמות למלאכים דכתיב בהן: ורגליהם רגל ישרה כלומר: רגליהם נראים כרגל אחד </w:t>
      </w:r>
      <w:r w:rsidRPr="00342A7D">
        <w:rPr>
          <w:rFonts w:cs="Arial"/>
          <w:sz w:val="18"/>
          <w:szCs w:val="18"/>
          <w:rtl/>
        </w:rPr>
        <w:t>(וי</w:t>
      </w:r>
      <w:r>
        <w:rPr>
          <w:rFonts w:cs="Arial" w:hint="cs"/>
          <w:sz w:val="18"/>
          <w:szCs w:val="18"/>
          <w:rtl/>
        </w:rPr>
        <w:t>ש אומרים</w:t>
      </w:r>
      <w:r w:rsidRPr="00342A7D">
        <w:rPr>
          <w:rFonts w:cs="Arial"/>
          <w:sz w:val="18"/>
          <w:szCs w:val="18"/>
          <w:rtl/>
        </w:rPr>
        <w:t xml:space="preserve"> כשעומד להתפלל ילך לפניו ג' פסיעות, דרך קרוב והגשה לדבר שצריך לעשות)</w:t>
      </w:r>
      <w:r>
        <w:rPr>
          <w:rFonts w:cs="Arial" w:hint="cs"/>
          <w:sz w:val="20"/>
          <w:szCs w:val="20"/>
          <w:rtl/>
        </w:rPr>
        <w:t>".</w:t>
      </w:r>
    </w:p>
    <w:p w14:paraId="1B3A752C" w14:textId="77777777" w:rsidR="00F36FAF" w:rsidRDefault="00F36FAF" w:rsidP="00F36FAF">
      <w:pPr>
        <w:rPr>
          <w:sz w:val="20"/>
          <w:szCs w:val="20"/>
          <w:rtl/>
        </w:rPr>
      </w:pPr>
      <w:r w:rsidRPr="00600F3F">
        <w:rPr>
          <w:rFonts w:hint="cs"/>
          <w:sz w:val="20"/>
          <w:szCs w:val="20"/>
          <w:u w:val="single"/>
          <w:rtl/>
        </w:rPr>
        <w:t>פרטי</w:t>
      </w:r>
      <w:r>
        <w:rPr>
          <w:rFonts w:hint="cs"/>
          <w:sz w:val="20"/>
          <w:szCs w:val="20"/>
          <w:u w:val="single"/>
          <w:rtl/>
        </w:rPr>
        <w:t xml:space="preserve">ם </w:t>
      </w:r>
      <w:r w:rsidRPr="00600F3F">
        <w:rPr>
          <w:rFonts w:hint="cs"/>
          <w:sz w:val="20"/>
          <w:szCs w:val="20"/>
          <w:u w:val="single"/>
          <w:rtl/>
        </w:rPr>
        <w:t>בדין זה</w:t>
      </w:r>
      <w:r>
        <w:rPr>
          <w:sz w:val="20"/>
          <w:szCs w:val="20"/>
          <w:u w:val="single"/>
          <w:rtl/>
        </w:rPr>
        <w:br/>
      </w:r>
      <w:r>
        <w:rPr>
          <w:rFonts w:hint="cs"/>
          <w:sz w:val="20"/>
          <w:szCs w:val="20"/>
          <w:rtl/>
        </w:rPr>
        <w:t xml:space="preserve">א. התפלל ללא כיוון הרגליים </w:t>
      </w:r>
      <w:r>
        <w:rPr>
          <w:sz w:val="20"/>
          <w:szCs w:val="20"/>
          <w:rtl/>
        </w:rPr>
        <w:t>–</w:t>
      </w:r>
      <w:r>
        <w:rPr>
          <w:rFonts w:hint="cs"/>
          <w:sz w:val="20"/>
          <w:szCs w:val="20"/>
          <w:rtl/>
        </w:rPr>
        <w:t xml:space="preserve"> יצא ידי חובה בדיעבד.</w:t>
      </w:r>
      <w:r>
        <w:rPr>
          <w:sz w:val="20"/>
          <w:szCs w:val="20"/>
          <w:rtl/>
        </w:rPr>
        <w:br/>
      </w:r>
      <w:r>
        <w:rPr>
          <w:rFonts w:hint="cs"/>
          <w:sz w:val="20"/>
          <w:szCs w:val="20"/>
          <w:rtl/>
        </w:rPr>
        <w:t xml:space="preserve">ב. המתפלל בישיבה </w:t>
      </w:r>
      <w:r>
        <w:rPr>
          <w:sz w:val="20"/>
          <w:szCs w:val="20"/>
          <w:rtl/>
        </w:rPr>
        <w:t>–</w:t>
      </w:r>
      <w:r>
        <w:rPr>
          <w:rFonts w:hint="cs"/>
          <w:sz w:val="20"/>
          <w:szCs w:val="20"/>
          <w:rtl/>
        </w:rPr>
        <w:t xml:space="preserve"> גם יכוון רגליו, וכן לא יהיה מוטה על גבי שום דבר ולא יפשוט רגליו ולא יניחן זו על זו </w:t>
      </w:r>
      <w:r>
        <w:rPr>
          <w:sz w:val="20"/>
          <w:szCs w:val="20"/>
          <w:rtl/>
        </w:rPr>
        <w:t>–</w:t>
      </w:r>
      <w:r>
        <w:rPr>
          <w:rFonts w:hint="cs"/>
          <w:sz w:val="20"/>
          <w:szCs w:val="20"/>
          <w:rtl/>
        </w:rPr>
        <w:t xml:space="preserve"> כל אלו הם דרך גאווה.</w:t>
      </w:r>
      <w:r>
        <w:rPr>
          <w:sz w:val="20"/>
          <w:szCs w:val="20"/>
          <w:rtl/>
        </w:rPr>
        <w:br/>
      </w:r>
      <w:r>
        <w:rPr>
          <w:sz w:val="20"/>
          <w:szCs w:val="20"/>
          <w:rtl/>
        </w:rPr>
        <w:br/>
      </w:r>
      <w:r>
        <w:rPr>
          <w:rFonts w:hint="cs"/>
          <w:sz w:val="20"/>
          <w:szCs w:val="20"/>
          <w:u w:val="single"/>
          <w:rtl/>
        </w:rPr>
        <w:t>מתי יש להיעמד לפני התפילה (דרכי משה)</w:t>
      </w:r>
      <w:r>
        <w:rPr>
          <w:sz w:val="20"/>
          <w:szCs w:val="20"/>
          <w:u w:val="single"/>
          <w:rtl/>
        </w:rPr>
        <w:br/>
      </w:r>
      <w:r>
        <w:rPr>
          <w:rFonts w:hint="cs"/>
          <w:sz w:val="20"/>
          <w:szCs w:val="20"/>
          <w:rtl/>
        </w:rPr>
        <w:t xml:space="preserve">מנהג </w:t>
      </w:r>
      <w:r w:rsidRPr="00CB6C15">
        <w:rPr>
          <w:rFonts w:hint="cs"/>
          <w:b/>
          <w:bCs/>
          <w:sz w:val="20"/>
          <w:szCs w:val="20"/>
          <w:rtl/>
        </w:rPr>
        <w:t>מהרי"ל</w:t>
      </w:r>
      <w:r>
        <w:rPr>
          <w:rFonts w:hint="cs"/>
          <w:sz w:val="20"/>
          <w:szCs w:val="20"/>
          <w:rtl/>
        </w:rPr>
        <w:t xml:space="preserve"> - </w:t>
      </w:r>
      <w:r>
        <w:rPr>
          <w:sz w:val="20"/>
          <w:szCs w:val="20"/>
          <w:rtl/>
        </w:rPr>
        <w:br/>
      </w:r>
      <w:r>
        <w:rPr>
          <w:rFonts w:hint="cs"/>
          <w:sz w:val="20"/>
          <w:szCs w:val="20"/>
          <w:rtl/>
        </w:rPr>
        <w:t xml:space="preserve">בשחרית </w:t>
      </w:r>
      <w:r>
        <w:rPr>
          <w:sz w:val="20"/>
          <w:szCs w:val="20"/>
          <w:rtl/>
        </w:rPr>
        <w:t>–</w:t>
      </w:r>
      <w:r>
        <w:rPr>
          <w:rFonts w:hint="cs"/>
          <w:sz w:val="20"/>
          <w:szCs w:val="20"/>
          <w:rtl/>
        </w:rPr>
        <w:t xml:space="preserve"> כשהש"צ מתחיל לומר 'תהילות לאל עליון'.</w:t>
      </w:r>
      <w:r>
        <w:rPr>
          <w:sz w:val="20"/>
          <w:szCs w:val="20"/>
          <w:rtl/>
        </w:rPr>
        <w:br/>
      </w:r>
      <w:r>
        <w:rPr>
          <w:rFonts w:hint="cs"/>
          <w:sz w:val="20"/>
          <w:szCs w:val="20"/>
          <w:rtl/>
        </w:rPr>
        <w:t xml:space="preserve">במנחה </w:t>
      </w:r>
      <w:r>
        <w:rPr>
          <w:sz w:val="20"/>
          <w:szCs w:val="20"/>
          <w:rtl/>
        </w:rPr>
        <w:t>–</w:t>
      </w:r>
      <w:r>
        <w:rPr>
          <w:rFonts w:hint="cs"/>
          <w:sz w:val="20"/>
          <w:szCs w:val="20"/>
          <w:rtl/>
        </w:rPr>
        <w:t xml:space="preserve"> כשהש"צ יורד לפני התיבה להתפלל.</w:t>
      </w:r>
      <w:r>
        <w:rPr>
          <w:sz w:val="20"/>
          <w:szCs w:val="20"/>
          <w:rtl/>
        </w:rPr>
        <w:br/>
      </w:r>
      <w:r>
        <w:rPr>
          <w:rFonts w:hint="cs"/>
          <w:sz w:val="20"/>
          <w:szCs w:val="20"/>
          <w:rtl/>
        </w:rPr>
        <w:t xml:space="preserve">בערבית </w:t>
      </w:r>
      <w:r>
        <w:rPr>
          <w:sz w:val="20"/>
          <w:szCs w:val="20"/>
          <w:rtl/>
        </w:rPr>
        <w:t>–</w:t>
      </w:r>
      <w:r>
        <w:rPr>
          <w:rFonts w:hint="cs"/>
          <w:sz w:val="20"/>
          <w:szCs w:val="20"/>
          <w:rtl/>
        </w:rPr>
        <w:t xml:space="preserve"> כשמתחיל הש"צ לומר קדיש.</w:t>
      </w:r>
      <w:r>
        <w:rPr>
          <w:sz w:val="20"/>
          <w:szCs w:val="20"/>
          <w:rtl/>
        </w:rPr>
        <w:br/>
      </w:r>
      <w:r>
        <w:rPr>
          <w:rFonts w:hint="cs"/>
          <w:sz w:val="20"/>
          <w:szCs w:val="20"/>
          <w:rtl/>
        </w:rPr>
        <w:t>וכן יסיר אז כיחו וניעו ושאר דבר הטורדו.</w:t>
      </w:r>
    </w:p>
    <w:p w14:paraId="2CADC6EB" w14:textId="77777777" w:rsidR="00F36FAF" w:rsidRPr="00FF5BCE" w:rsidRDefault="00F36FAF" w:rsidP="00F36FAF">
      <w:pPr>
        <w:rPr>
          <w:sz w:val="20"/>
          <w:szCs w:val="20"/>
        </w:rPr>
      </w:pPr>
      <w:r w:rsidRPr="003E2608">
        <w:rPr>
          <w:rFonts w:hint="cs"/>
          <w:b/>
          <w:bCs/>
          <w:sz w:val="20"/>
          <w:szCs w:val="20"/>
          <w:rtl/>
        </w:rPr>
        <w:t>סיכום</w:t>
      </w:r>
      <w:r>
        <w:rPr>
          <w:sz w:val="20"/>
          <w:szCs w:val="20"/>
          <w:rtl/>
        </w:rPr>
        <w:br/>
      </w:r>
      <w:r>
        <w:rPr>
          <w:rFonts w:hint="cs"/>
          <w:sz w:val="20"/>
          <w:szCs w:val="20"/>
          <w:rtl/>
        </w:rPr>
        <w:t xml:space="preserve">1. </w:t>
      </w:r>
      <w:r w:rsidRPr="003E2608">
        <w:rPr>
          <w:rFonts w:hint="cs"/>
          <w:b/>
          <w:bCs/>
          <w:sz w:val="20"/>
          <w:szCs w:val="20"/>
          <w:rtl/>
        </w:rPr>
        <w:t>בבלי</w:t>
      </w:r>
      <w:r>
        <w:rPr>
          <w:rFonts w:hint="cs"/>
          <w:sz w:val="20"/>
          <w:szCs w:val="20"/>
          <w:rtl/>
        </w:rPr>
        <w:t xml:space="preserve">. יש לכוון רגליו בשעת תפילה. </w:t>
      </w:r>
      <w:r w:rsidRPr="003E2608">
        <w:rPr>
          <w:rFonts w:hint="cs"/>
          <w:b/>
          <w:bCs/>
          <w:sz w:val="20"/>
          <w:szCs w:val="20"/>
          <w:rtl/>
        </w:rPr>
        <w:t>רבינו יונה</w:t>
      </w:r>
      <w:r>
        <w:rPr>
          <w:rFonts w:hint="cs"/>
          <w:sz w:val="20"/>
          <w:szCs w:val="20"/>
          <w:rtl/>
        </w:rPr>
        <w:t xml:space="preserve">. כוונת הגמ' להצמיד הרגליים שיהיו שוות. </w:t>
      </w:r>
      <w:r>
        <w:rPr>
          <w:sz w:val="20"/>
          <w:szCs w:val="20"/>
          <w:rtl/>
        </w:rPr>
        <w:br/>
      </w:r>
      <w:r w:rsidRPr="003E2608">
        <w:rPr>
          <w:rFonts w:hint="cs"/>
          <w:b/>
          <w:bCs/>
          <w:sz w:val="20"/>
          <w:szCs w:val="20"/>
          <w:rtl/>
        </w:rPr>
        <w:t>ירושלמי</w:t>
      </w:r>
      <w:r>
        <w:rPr>
          <w:rFonts w:hint="cs"/>
          <w:sz w:val="20"/>
          <w:szCs w:val="20"/>
          <w:rtl/>
        </w:rPr>
        <w:t xml:space="preserve">. מחלוקת, יש אומרים שהרגליים יהיו שוות ויש אומרים כרגלי הכוהנים. </w:t>
      </w:r>
      <w:r w:rsidRPr="0088753A">
        <w:rPr>
          <w:rFonts w:hint="cs"/>
          <w:b/>
          <w:bCs/>
          <w:sz w:val="20"/>
          <w:szCs w:val="20"/>
          <w:rtl/>
        </w:rPr>
        <w:t>ב"י</w:t>
      </w:r>
      <w:r>
        <w:rPr>
          <w:rFonts w:hint="cs"/>
          <w:sz w:val="20"/>
          <w:szCs w:val="20"/>
          <w:rtl/>
        </w:rPr>
        <w:t xml:space="preserve">. הלכה כבבלי וכן מנהג העולם, ולכן תמוה מדוע </w:t>
      </w:r>
      <w:r w:rsidRPr="003E2608">
        <w:rPr>
          <w:rFonts w:hint="cs"/>
          <w:b/>
          <w:bCs/>
          <w:sz w:val="20"/>
          <w:szCs w:val="20"/>
          <w:rtl/>
        </w:rPr>
        <w:t>הטור</w:t>
      </w:r>
      <w:r>
        <w:rPr>
          <w:rFonts w:hint="cs"/>
          <w:sz w:val="20"/>
          <w:szCs w:val="20"/>
          <w:rtl/>
        </w:rPr>
        <w:t xml:space="preserve"> הביא את הירושלמי ולא כתב שהלכה כבבלי, ויש ליישב.</w:t>
      </w:r>
      <w:r>
        <w:rPr>
          <w:sz w:val="20"/>
          <w:szCs w:val="20"/>
          <w:rtl/>
        </w:rPr>
        <w:br/>
      </w:r>
      <w:r>
        <w:rPr>
          <w:rFonts w:hint="cs"/>
          <w:sz w:val="20"/>
          <w:szCs w:val="20"/>
          <w:rtl/>
        </w:rPr>
        <w:t xml:space="preserve">2. מדוע יש להידמות למלאכים? </w:t>
      </w:r>
      <w:r w:rsidRPr="003E2608">
        <w:rPr>
          <w:rFonts w:hint="cs"/>
          <w:b/>
          <w:bCs/>
          <w:sz w:val="20"/>
          <w:szCs w:val="20"/>
          <w:rtl/>
        </w:rPr>
        <w:t>ב"י</w:t>
      </w:r>
      <w:r>
        <w:rPr>
          <w:rFonts w:hint="cs"/>
          <w:sz w:val="20"/>
          <w:szCs w:val="20"/>
          <w:rtl/>
        </w:rPr>
        <w:t xml:space="preserve">. סילוק מחשבות הגוף בתפילה. </w:t>
      </w:r>
      <w:r w:rsidRPr="003E2608">
        <w:rPr>
          <w:rFonts w:hint="cs"/>
          <w:b/>
          <w:bCs/>
          <w:sz w:val="20"/>
          <w:szCs w:val="20"/>
          <w:rtl/>
        </w:rPr>
        <w:t>מהרי"א</w:t>
      </w:r>
      <w:r>
        <w:rPr>
          <w:rFonts w:hint="cs"/>
          <w:sz w:val="20"/>
          <w:szCs w:val="20"/>
          <w:rtl/>
        </w:rPr>
        <w:t>. רוצה להשיג רק את ה'.</w:t>
      </w:r>
      <w:r>
        <w:rPr>
          <w:sz w:val="20"/>
          <w:szCs w:val="20"/>
          <w:rtl/>
        </w:rPr>
        <w:br/>
      </w:r>
      <w:r>
        <w:rPr>
          <w:rFonts w:hint="cs"/>
          <w:sz w:val="20"/>
          <w:szCs w:val="20"/>
          <w:rtl/>
        </w:rPr>
        <w:t xml:space="preserve">3. התפלל ללא כיוון רגליו, יצא י"ח. אף המתפלל בישיבה יכוון רגליו, ולא יפשטם, לא יטה ולא יניח רגל על רגל. </w:t>
      </w:r>
      <w:r>
        <w:rPr>
          <w:sz w:val="20"/>
          <w:szCs w:val="20"/>
          <w:rtl/>
        </w:rPr>
        <w:br/>
      </w:r>
      <w:r>
        <w:rPr>
          <w:rFonts w:hint="cs"/>
          <w:sz w:val="20"/>
          <w:szCs w:val="20"/>
          <w:rtl/>
        </w:rPr>
        <w:t xml:space="preserve">4. </w:t>
      </w:r>
      <w:r w:rsidRPr="003E2608">
        <w:rPr>
          <w:rFonts w:hint="cs"/>
          <w:b/>
          <w:bCs/>
          <w:sz w:val="20"/>
          <w:szCs w:val="20"/>
          <w:rtl/>
        </w:rPr>
        <w:t>רוקח</w:t>
      </w:r>
      <w:r>
        <w:rPr>
          <w:rFonts w:hint="cs"/>
          <w:sz w:val="20"/>
          <w:szCs w:val="20"/>
          <w:rtl/>
        </w:rPr>
        <w:t xml:space="preserve">. יש לפסוע ג' פסיעות לפני התפילה. </w:t>
      </w:r>
      <w:r w:rsidRPr="003E2608">
        <w:rPr>
          <w:rFonts w:hint="cs"/>
          <w:b/>
          <w:bCs/>
          <w:sz w:val="20"/>
          <w:szCs w:val="20"/>
          <w:rtl/>
        </w:rPr>
        <w:t>מ"ב</w:t>
      </w:r>
      <w:r>
        <w:rPr>
          <w:rFonts w:hint="cs"/>
          <w:sz w:val="20"/>
          <w:szCs w:val="20"/>
          <w:rtl/>
        </w:rPr>
        <w:t>. לא צריך לפסוע אחורה ואח"כ קדימה, אך העולם נוהג כך.</w:t>
      </w:r>
    </w:p>
    <w:p w14:paraId="21B4E61C" w14:textId="77777777" w:rsidR="00F36FAF" w:rsidRDefault="00F36FAF" w:rsidP="00F36FAF">
      <w:pPr>
        <w:rPr>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כיוון העיניים </w:t>
      </w:r>
      <w:r>
        <w:rPr>
          <w:rFonts w:cs="Arial"/>
          <w:b/>
          <w:bCs/>
          <w:sz w:val="20"/>
          <w:szCs w:val="20"/>
          <w:rtl/>
        </w:rPr>
        <w:br/>
      </w:r>
      <w:r>
        <w:rPr>
          <w:rFonts w:cs="Arial" w:hint="cs"/>
          <w:b/>
          <w:bCs/>
          <w:sz w:val="20"/>
          <w:szCs w:val="20"/>
          <w:rtl/>
        </w:rPr>
        <w:t>מקור הדין</w:t>
      </w:r>
      <w:r>
        <w:rPr>
          <w:rFonts w:cs="Arial"/>
          <w:sz w:val="20"/>
          <w:szCs w:val="20"/>
          <w:rtl/>
        </w:rPr>
        <w:br/>
      </w:r>
      <w:r w:rsidRPr="00552C11">
        <w:rPr>
          <w:rFonts w:cs="Arial" w:hint="cs"/>
          <w:b/>
          <w:bCs/>
          <w:sz w:val="20"/>
          <w:szCs w:val="20"/>
          <w:rtl/>
        </w:rPr>
        <w:t>גמרא</w:t>
      </w:r>
      <w:r>
        <w:rPr>
          <w:rFonts w:cs="Arial" w:hint="cs"/>
          <w:sz w:val="20"/>
          <w:szCs w:val="20"/>
          <w:rtl/>
        </w:rPr>
        <w:t xml:space="preserve"> יבמות (קה:) "</w:t>
      </w:r>
      <w:r w:rsidRPr="00F57626">
        <w:rPr>
          <w:rFonts w:cs="Arial"/>
          <w:sz w:val="20"/>
          <w:szCs w:val="20"/>
          <w:rtl/>
        </w:rPr>
        <w:t>ר</w:t>
      </w:r>
      <w:r>
        <w:rPr>
          <w:rFonts w:cs="Arial" w:hint="cs"/>
          <w:sz w:val="20"/>
          <w:szCs w:val="20"/>
          <w:rtl/>
        </w:rPr>
        <w:t>בי</w:t>
      </w:r>
      <w:r w:rsidRPr="00F57626">
        <w:rPr>
          <w:rFonts w:cs="Arial"/>
          <w:sz w:val="20"/>
          <w:szCs w:val="20"/>
          <w:rtl/>
        </w:rPr>
        <w:t xml:space="preserve"> חייא ור</w:t>
      </w:r>
      <w:r>
        <w:rPr>
          <w:rFonts w:cs="Arial" w:hint="cs"/>
          <w:sz w:val="20"/>
          <w:szCs w:val="20"/>
          <w:rtl/>
        </w:rPr>
        <w:t>בי</w:t>
      </w:r>
      <w:r w:rsidRPr="00F57626">
        <w:rPr>
          <w:rFonts w:cs="Arial"/>
          <w:sz w:val="20"/>
          <w:szCs w:val="20"/>
          <w:rtl/>
        </w:rPr>
        <w:t xml:space="preserve"> שמעון בר רבי הוו יתבי, פתח חד מינייהו ואמר: המתפלל צריך שיתן עיניו למטה, שנאמר: והיו עיני ולבי שם כל הימים, וחד אמר: עיניו למעלה, שנאמר: נשא לבבנו אל כפים. אדהכי אתא ר</w:t>
      </w:r>
      <w:r>
        <w:rPr>
          <w:rFonts w:cs="Arial" w:hint="cs"/>
          <w:sz w:val="20"/>
          <w:szCs w:val="20"/>
          <w:rtl/>
        </w:rPr>
        <w:t>בי</w:t>
      </w:r>
      <w:r w:rsidRPr="00F57626">
        <w:rPr>
          <w:rFonts w:cs="Arial"/>
          <w:sz w:val="20"/>
          <w:szCs w:val="20"/>
          <w:rtl/>
        </w:rPr>
        <w:t xml:space="preserve"> ישמעאל בר</w:t>
      </w:r>
      <w:r>
        <w:rPr>
          <w:rFonts w:cs="Arial" w:hint="cs"/>
          <w:sz w:val="20"/>
          <w:szCs w:val="20"/>
          <w:rtl/>
        </w:rPr>
        <w:t>בי</w:t>
      </w:r>
      <w:r w:rsidRPr="00F57626">
        <w:rPr>
          <w:rFonts w:cs="Arial"/>
          <w:sz w:val="20"/>
          <w:szCs w:val="20"/>
          <w:rtl/>
        </w:rPr>
        <w:t xml:space="preserve"> יוסי לגבייהו, אמר להו: כך אמר אבא: המתפלל צריך שיתן עיניו למטה ולבו למעלה, כדי שיתקיימו שני מקראות הללו</w:t>
      </w:r>
      <w:r>
        <w:rPr>
          <w:rFonts w:cs="Arial" w:hint="cs"/>
          <w:sz w:val="20"/>
          <w:szCs w:val="20"/>
          <w:rtl/>
        </w:rPr>
        <w:t>".</w:t>
      </w:r>
    </w:p>
    <w:p w14:paraId="33EC979D"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1355D">
        <w:rPr>
          <w:rFonts w:cs="Arial"/>
          <w:sz w:val="20"/>
          <w:szCs w:val="20"/>
          <w:rtl/>
        </w:rPr>
        <w:t>צריך שיכוף ראשו מעט, שיהיו עיניו למטה לארץ, ויחשוב כאילו עומד בבית המקדש, ובלבו יכו</w:t>
      </w:r>
      <w:r>
        <w:rPr>
          <w:rFonts w:cs="Arial" w:hint="cs"/>
          <w:sz w:val="20"/>
          <w:szCs w:val="20"/>
          <w:rtl/>
        </w:rPr>
        <w:t>ון</w:t>
      </w:r>
      <w:r w:rsidRPr="00A1355D">
        <w:rPr>
          <w:rFonts w:cs="Arial"/>
          <w:sz w:val="20"/>
          <w:szCs w:val="20"/>
          <w:rtl/>
        </w:rPr>
        <w:t xml:space="preserve"> למעלה לשמים</w:t>
      </w:r>
      <w:r>
        <w:rPr>
          <w:rFonts w:cs="Arial" w:hint="cs"/>
          <w:sz w:val="20"/>
          <w:szCs w:val="20"/>
          <w:rtl/>
        </w:rPr>
        <w:t>".</w:t>
      </w:r>
    </w:p>
    <w:p w14:paraId="16813AE7" w14:textId="77777777" w:rsidR="00F36FAF" w:rsidRDefault="00F36FAF" w:rsidP="00F36FAF">
      <w:pPr>
        <w:rPr>
          <w:sz w:val="20"/>
          <w:szCs w:val="20"/>
          <w:rtl/>
        </w:rPr>
      </w:pPr>
      <w:r>
        <w:rPr>
          <w:rFonts w:hint="cs"/>
          <w:sz w:val="20"/>
          <w:szCs w:val="20"/>
          <w:u w:val="single"/>
          <w:rtl/>
        </w:rPr>
        <w:t>קושייה על דין זה</w:t>
      </w:r>
      <w:r>
        <w:rPr>
          <w:sz w:val="20"/>
          <w:szCs w:val="20"/>
          <w:u w:val="single"/>
          <w:rtl/>
        </w:rPr>
        <w:br/>
      </w:r>
      <w:r>
        <w:rPr>
          <w:rFonts w:hint="cs"/>
          <w:sz w:val="20"/>
          <w:szCs w:val="20"/>
          <w:rtl/>
        </w:rPr>
        <w:t>נאמר לעיל שצריך להתפלל בבית שיש בו חלונות.</w:t>
      </w:r>
      <w:r>
        <w:rPr>
          <w:sz w:val="20"/>
          <w:szCs w:val="20"/>
          <w:rtl/>
        </w:rPr>
        <w:br/>
      </w:r>
      <w:r w:rsidRPr="00E6411D">
        <w:rPr>
          <w:rFonts w:hint="cs"/>
          <w:b/>
          <w:bCs/>
          <w:sz w:val="20"/>
          <w:szCs w:val="20"/>
          <w:rtl/>
        </w:rPr>
        <w:t>לרבינו יונה</w:t>
      </w:r>
      <w:r>
        <w:rPr>
          <w:rFonts w:hint="cs"/>
          <w:sz w:val="20"/>
          <w:szCs w:val="20"/>
          <w:rtl/>
        </w:rPr>
        <w:t xml:space="preserve"> </w:t>
      </w:r>
      <w:r>
        <w:rPr>
          <w:sz w:val="20"/>
          <w:szCs w:val="20"/>
          <w:rtl/>
        </w:rPr>
        <w:t>–</w:t>
      </w:r>
      <w:r>
        <w:rPr>
          <w:rFonts w:hint="cs"/>
          <w:sz w:val="20"/>
          <w:szCs w:val="20"/>
          <w:rtl/>
        </w:rPr>
        <w:t xml:space="preserve"> לא קשה, כיוון שטעם בית שיש בו חלונות הוא מחמת שיש בו אוויר טוב.</w:t>
      </w:r>
      <w:r>
        <w:rPr>
          <w:sz w:val="20"/>
          <w:szCs w:val="20"/>
          <w:rtl/>
        </w:rPr>
        <w:br/>
      </w:r>
      <w:r w:rsidRPr="00E6411D">
        <w:rPr>
          <w:rFonts w:hint="cs"/>
          <w:b/>
          <w:bCs/>
          <w:sz w:val="20"/>
          <w:szCs w:val="20"/>
          <w:rtl/>
        </w:rPr>
        <w:t>לרש"י</w:t>
      </w:r>
      <w:r>
        <w:rPr>
          <w:rFonts w:hint="cs"/>
          <w:sz w:val="20"/>
          <w:szCs w:val="20"/>
          <w:rtl/>
        </w:rPr>
        <w:t xml:space="preserve"> </w:t>
      </w:r>
      <w:r>
        <w:rPr>
          <w:sz w:val="20"/>
          <w:szCs w:val="20"/>
          <w:rtl/>
        </w:rPr>
        <w:t>–</w:t>
      </w:r>
      <w:r>
        <w:rPr>
          <w:rFonts w:hint="cs"/>
          <w:sz w:val="20"/>
          <w:szCs w:val="20"/>
          <w:rtl/>
        </w:rPr>
        <w:t xml:space="preserve"> יקשה, כיוון שפירש הטעם התם שיעורר הכוונה, אך כאן נאמר להדיא שיש להסתכל למטה?</w:t>
      </w:r>
      <w:r>
        <w:rPr>
          <w:sz w:val="20"/>
          <w:szCs w:val="20"/>
          <w:rtl/>
        </w:rPr>
        <w:br/>
      </w:r>
      <w:r w:rsidRPr="00E6411D">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כוונת הגמרא לפי רש"י, שאם יקרה לו שיסתכל כלפי מעלה </w:t>
      </w:r>
      <w:r>
        <w:rPr>
          <w:sz w:val="20"/>
          <w:szCs w:val="20"/>
          <w:rtl/>
        </w:rPr>
        <w:t>–</w:t>
      </w:r>
      <w:r>
        <w:rPr>
          <w:rFonts w:hint="cs"/>
          <w:sz w:val="20"/>
          <w:szCs w:val="20"/>
          <w:rtl/>
        </w:rPr>
        <w:t xml:space="preserve"> תתעורר כוונתו.</w:t>
      </w:r>
    </w:p>
    <w:p w14:paraId="76BD73BA" w14:textId="77777777" w:rsidR="00F36FAF" w:rsidRDefault="00F36FAF" w:rsidP="00F36FAF">
      <w:pPr>
        <w:rPr>
          <w:sz w:val="20"/>
          <w:szCs w:val="20"/>
          <w:rtl/>
        </w:rPr>
      </w:pPr>
      <w:r w:rsidRPr="00BE7AF8">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לפני התפילה יסתכל כלפי השמיים כדי שיהיה ליבו נכנע.</w:t>
      </w:r>
    </w:p>
    <w:p w14:paraId="5D0D8F2B" w14:textId="77777777" w:rsidR="00F36FAF" w:rsidRDefault="00F36FAF" w:rsidP="00F36FAF">
      <w:pPr>
        <w:rPr>
          <w:sz w:val="20"/>
          <w:szCs w:val="20"/>
          <w:rtl/>
        </w:rPr>
      </w:pPr>
      <w:r>
        <w:rPr>
          <w:rFonts w:hint="cs"/>
          <w:sz w:val="20"/>
          <w:szCs w:val="20"/>
          <w:u w:val="single"/>
          <w:rtl/>
        </w:rPr>
        <w:t>עצימת עיניים בתפילה</w:t>
      </w:r>
      <w:r>
        <w:rPr>
          <w:sz w:val="20"/>
          <w:szCs w:val="20"/>
          <w:u w:val="single"/>
          <w:rtl/>
        </w:rPr>
        <w:br/>
      </w:r>
      <w:r w:rsidRPr="00552C1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לעצום עיניו בתפילה, או לפתחן כדי להסתכל בסידור בלבד.</w:t>
      </w:r>
    </w:p>
    <w:p w14:paraId="6C3A5456"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אופן כיוון הידיים</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BA432A">
        <w:rPr>
          <w:rFonts w:hint="cs"/>
          <w:sz w:val="18"/>
          <w:szCs w:val="18"/>
          <w:rtl/>
        </w:rPr>
        <w:t xml:space="preserve">(ע"פ </w:t>
      </w:r>
      <w:r w:rsidRPr="00BA432A">
        <w:rPr>
          <w:rFonts w:hint="cs"/>
          <w:b/>
          <w:bCs/>
          <w:sz w:val="18"/>
          <w:szCs w:val="18"/>
          <w:rtl/>
        </w:rPr>
        <w:t>הרמב"ם</w:t>
      </w:r>
      <w:r w:rsidRPr="00BA432A">
        <w:rPr>
          <w:rFonts w:hint="cs"/>
          <w:sz w:val="18"/>
          <w:szCs w:val="18"/>
          <w:rtl/>
        </w:rPr>
        <w:t xml:space="preserve">) </w:t>
      </w:r>
      <w:r>
        <w:rPr>
          <w:sz w:val="20"/>
          <w:szCs w:val="20"/>
          <w:rtl/>
        </w:rPr>
        <w:t>–</w:t>
      </w:r>
      <w:r>
        <w:rPr>
          <w:rFonts w:hint="cs"/>
          <w:sz w:val="20"/>
          <w:szCs w:val="20"/>
          <w:rtl/>
        </w:rPr>
        <w:t xml:space="preserve"> "</w:t>
      </w:r>
      <w:r w:rsidRPr="00BA432A">
        <w:rPr>
          <w:rFonts w:cs="Arial"/>
          <w:sz w:val="20"/>
          <w:szCs w:val="20"/>
          <w:rtl/>
        </w:rPr>
        <w:t xml:space="preserve">מניח ידו על לבו כפותין, </w:t>
      </w:r>
      <w:r w:rsidRPr="00BA432A">
        <w:rPr>
          <w:rFonts w:cs="Arial"/>
          <w:sz w:val="18"/>
          <w:szCs w:val="18"/>
          <w:rtl/>
        </w:rPr>
        <w:t xml:space="preserve">(פירוש כקשורין) </w:t>
      </w:r>
      <w:r w:rsidRPr="00BA432A">
        <w:rPr>
          <w:rFonts w:cs="Arial"/>
          <w:sz w:val="20"/>
          <w:szCs w:val="20"/>
          <w:rtl/>
        </w:rPr>
        <w:t xml:space="preserve">הימנית על השמאלית, ועומד כעבד לפני </w:t>
      </w:r>
      <w:r w:rsidRPr="00BA432A">
        <w:rPr>
          <w:rFonts w:cs="Arial"/>
          <w:sz w:val="20"/>
          <w:szCs w:val="20"/>
          <w:rtl/>
        </w:rPr>
        <w:lastRenderedPageBreak/>
        <w:t>רבו, באימה, ביראה ובפחד, ולא יניח ידיו על חלציו</w:t>
      </w:r>
      <w:r>
        <w:rPr>
          <w:rStyle w:val="a6"/>
          <w:rFonts w:cs="Arial"/>
          <w:sz w:val="20"/>
          <w:szCs w:val="20"/>
          <w:rtl/>
        </w:rPr>
        <w:footnoteReference w:id="42"/>
      </w:r>
      <w:r w:rsidRPr="00BA432A">
        <w:rPr>
          <w:rFonts w:cs="Arial"/>
          <w:sz w:val="20"/>
          <w:szCs w:val="20"/>
          <w:rtl/>
        </w:rPr>
        <w:t>, מפני שהוא דרך יוהרא</w:t>
      </w:r>
      <w:r>
        <w:rPr>
          <w:rFonts w:cs="Arial" w:hint="cs"/>
          <w:sz w:val="20"/>
          <w:szCs w:val="20"/>
          <w:rtl/>
        </w:rPr>
        <w:t>".</w:t>
      </w:r>
      <w:r>
        <w:rPr>
          <w:sz w:val="20"/>
          <w:szCs w:val="20"/>
          <w:rtl/>
        </w:rPr>
        <w:br/>
      </w:r>
      <w:r w:rsidRPr="00BA432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כך היתה הדרך כשדיברו לפני השרים, ולמעשה הכל כמנהג המקום, וכ"כ </w:t>
      </w:r>
      <w:r w:rsidRPr="00BA432A">
        <w:rPr>
          <w:rFonts w:hint="cs"/>
          <w:b/>
          <w:bCs/>
          <w:sz w:val="20"/>
          <w:szCs w:val="20"/>
          <w:rtl/>
        </w:rPr>
        <w:t>מהרי"א</w:t>
      </w:r>
      <w:r>
        <w:rPr>
          <w:rFonts w:hint="cs"/>
          <w:sz w:val="20"/>
          <w:szCs w:val="20"/>
          <w:rtl/>
        </w:rPr>
        <w:t>.</w:t>
      </w:r>
      <w:r>
        <w:rPr>
          <w:sz w:val="20"/>
          <w:szCs w:val="20"/>
          <w:rtl/>
        </w:rPr>
        <w:br/>
      </w:r>
      <w:r>
        <w:rPr>
          <w:rFonts w:hint="cs"/>
          <w:sz w:val="20"/>
          <w:szCs w:val="20"/>
          <w:rtl/>
        </w:rPr>
        <w:t xml:space="preserve">עוד כתב </w:t>
      </w:r>
      <w:r w:rsidRPr="00684D5D">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יש להתנועע בשעת התפילה, משום שנאמר "כל עצמותי תאמרנה ה' מי כמוך".</w:t>
      </w:r>
    </w:p>
    <w:p w14:paraId="14C260C7" w14:textId="77777777" w:rsidR="00F36FAF" w:rsidRPr="00F7642A" w:rsidRDefault="00F36FAF" w:rsidP="00F36FAF">
      <w:pPr>
        <w:rPr>
          <w:sz w:val="20"/>
          <w:szCs w:val="20"/>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כיוון הרגליים בעת אמירת קדושה</w:t>
      </w:r>
      <w:r>
        <w:rPr>
          <w:b/>
          <w:bCs/>
          <w:sz w:val="20"/>
          <w:szCs w:val="20"/>
          <w:rtl/>
        </w:rPr>
        <w:br/>
      </w:r>
      <w:r>
        <w:rPr>
          <w:rFonts w:hint="cs"/>
          <w:b/>
          <w:bCs/>
          <w:sz w:val="20"/>
          <w:szCs w:val="20"/>
          <w:rtl/>
        </w:rPr>
        <w:t>פסיק הלכה</w:t>
      </w:r>
      <w:r>
        <w:rPr>
          <w:b/>
          <w:bCs/>
          <w:sz w:val="20"/>
          <w:szCs w:val="20"/>
          <w:rtl/>
        </w:rPr>
        <w:br/>
      </w:r>
      <w:r>
        <w:rPr>
          <w:rFonts w:hint="cs"/>
          <w:b/>
          <w:bCs/>
          <w:sz w:val="20"/>
          <w:szCs w:val="20"/>
          <w:rtl/>
        </w:rPr>
        <w:t xml:space="preserve">שולחן ערוך </w:t>
      </w:r>
      <w:r w:rsidRPr="00F7642A">
        <w:rPr>
          <w:rFonts w:hint="cs"/>
          <w:sz w:val="18"/>
          <w:szCs w:val="18"/>
          <w:rtl/>
        </w:rPr>
        <w:t xml:space="preserve">(ע"פ </w:t>
      </w:r>
      <w:r w:rsidRPr="00F7642A">
        <w:rPr>
          <w:rFonts w:hint="cs"/>
          <w:b/>
          <w:bCs/>
          <w:sz w:val="18"/>
          <w:szCs w:val="18"/>
          <w:rtl/>
        </w:rPr>
        <w:t>תרומת הדשן</w:t>
      </w:r>
      <w:r w:rsidRPr="00F7642A">
        <w:rPr>
          <w:rFonts w:hint="cs"/>
          <w:sz w:val="18"/>
          <w:szCs w:val="18"/>
          <w:rtl/>
        </w:rPr>
        <w:t xml:space="preserve">) </w:t>
      </w:r>
      <w:r>
        <w:rPr>
          <w:sz w:val="20"/>
          <w:szCs w:val="20"/>
          <w:rtl/>
        </w:rPr>
        <w:t>–</w:t>
      </w:r>
      <w:r>
        <w:rPr>
          <w:rFonts w:hint="cs"/>
          <w:sz w:val="20"/>
          <w:szCs w:val="20"/>
          <w:rtl/>
        </w:rPr>
        <w:t xml:space="preserve"> "</w:t>
      </w:r>
      <w:r w:rsidRPr="00F7642A">
        <w:rPr>
          <w:rFonts w:cs="Arial"/>
          <w:sz w:val="20"/>
          <w:szCs w:val="20"/>
          <w:rtl/>
        </w:rPr>
        <w:t>טוב לכו</w:t>
      </w:r>
      <w:r>
        <w:rPr>
          <w:rFonts w:cs="Arial" w:hint="cs"/>
          <w:sz w:val="20"/>
          <w:szCs w:val="20"/>
          <w:rtl/>
        </w:rPr>
        <w:t>ו</w:t>
      </w:r>
      <w:r w:rsidRPr="00F7642A">
        <w:rPr>
          <w:rFonts w:cs="Arial"/>
          <w:sz w:val="20"/>
          <w:szCs w:val="20"/>
          <w:rtl/>
        </w:rPr>
        <w:t>ן רגליו גם בשעה שאומר קדושה עם ש</w:t>
      </w:r>
      <w:r>
        <w:rPr>
          <w:rFonts w:cs="Arial" w:hint="cs"/>
          <w:sz w:val="20"/>
          <w:szCs w:val="20"/>
          <w:rtl/>
        </w:rPr>
        <w:t>ליח ציבור".</w:t>
      </w:r>
      <w:r>
        <w:rPr>
          <w:sz w:val="20"/>
          <w:szCs w:val="20"/>
          <w:rtl/>
        </w:rPr>
        <w:br/>
      </w:r>
      <w:r w:rsidRPr="00F7642A">
        <w:rPr>
          <w:rFonts w:hint="cs"/>
          <w:b/>
          <w:bCs/>
          <w:sz w:val="20"/>
          <w:szCs w:val="20"/>
          <w:rtl/>
        </w:rPr>
        <w:t>ת"ה</w:t>
      </w:r>
      <w:r>
        <w:rPr>
          <w:rFonts w:hint="cs"/>
          <w:sz w:val="20"/>
          <w:szCs w:val="20"/>
          <w:rtl/>
        </w:rPr>
        <w:t xml:space="preserve"> </w:t>
      </w:r>
      <w:r>
        <w:rPr>
          <w:sz w:val="20"/>
          <w:szCs w:val="20"/>
          <w:rtl/>
        </w:rPr>
        <w:t>–</w:t>
      </w:r>
      <w:r>
        <w:rPr>
          <w:rFonts w:hint="cs"/>
          <w:sz w:val="20"/>
          <w:szCs w:val="20"/>
          <w:rtl/>
        </w:rPr>
        <w:t xml:space="preserve"> הטעם לכך הוא, מפני שאומרים בקדושה: "כשם שמקדישים אותו בשמי מרום", ובשמיים המלאכים מקדשים את ה' כאשר רגליהם רגל ישרה, ויש לנו להתדמות אליהם ככל האפשר.</w:t>
      </w:r>
    </w:p>
    <w:p w14:paraId="4DF629C0" w14:textId="77777777" w:rsidR="00F36FAF" w:rsidRDefault="00F36FAF" w:rsidP="00F36FAF">
      <w:pPr>
        <w:rPr>
          <w:sz w:val="20"/>
          <w:szCs w:val="20"/>
          <w:rtl/>
        </w:rPr>
      </w:pPr>
    </w:p>
    <w:p w14:paraId="308CC4D9" w14:textId="77777777" w:rsidR="00F36FAF" w:rsidRDefault="00F36FAF" w:rsidP="00F36FAF">
      <w:pPr>
        <w:rPr>
          <w:sz w:val="20"/>
          <w:szCs w:val="20"/>
          <w:rtl/>
        </w:rPr>
      </w:pPr>
    </w:p>
    <w:p w14:paraId="7B79BD0D" w14:textId="77777777" w:rsidR="00F36FAF" w:rsidRDefault="00F36FAF" w:rsidP="00F36FAF">
      <w:pPr>
        <w:rPr>
          <w:sz w:val="20"/>
          <w:szCs w:val="20"/>
          <w:rtl/>
        </w:rPr>
      </w:pPr>
    </w:p>
    <w:p w14:paraId="7F914EDB" w14:textId="77777777" w:rsidR="00F36FAF" w:rsidRDefault="00F36FAF" w:rsidP="00F36FAF">
      <w:pPr>
        <w:rPr>
          <w:sz w:val="20"/>
          <w:szCs w:val="20"/>
          <w:rtl/>
        </w:rPr>
      </w:pPr>
    </w:p>
    <w:p w14:paraId="68FA1B96" w14:textId="77777777" w:rsidR="00F36FAF" w:rsidRDefault="00F36FAF" w:rsidP="00F36FAF">
      <w:pPr>
        <w:rPr>
          <w:sz w:val="20"/>
          <w:szCs w:val="20"/>
          <w:rtl/>
        </w:rPr>
      </w:pPr>
    </w:p>
    <w:p w14:paraId="72ABA0E0" w14:textId="77777777" w:rsidR="00F36FAF" w:rsidRDefault="00F36FAF" w:rsidP="00F36FAF">
      <w:pPr>
        <w:rPr>
          <w:sz w:val="20"/>
          <w:szCs w:val="20"/>
          <w:rtl/>
        </w:rPr>
      </w:pPr>
    </w:p>
    <w:p w14:paraId="7D2C3E15" w14:textId="77777777" w:rsidR="00F36FAF" w:rsidRPr="003D3D3B" w:rsidRDefault="00F36FAF" w:rsidP="00F36FAF">
      <w:pPr>
        <w:rPr>
          <w:b/>
          <w:bCs/>
          <w:sz w:val="20"/>
          <w:szCs w:val="20"/>
          <w:rtl/>
        </w:rPr>
      </w:pPr>
      <w:r w:rsidRPr="003D3D3B">
        <w:rPr>
          <w:rFonts w:hint="cs"/>
          <w:b/>
          <w:bCs/>
          <w:sz w:val="20"/>
          <w:szCs w:val="20"/>
          <w:rtl/>
        </w:rPr>
        <w:t>בעזרת ה' יתברך</w:t>
      </w:r>
    </w:p>
    <w:p w14:paraId="2556B127" w14:textId="77777777" w:rsidR="00F36FAF" w:rsidRPr="003D3D3B" w:rsidRDefault="00F36FAF" w:rsidP="00F36FAF">
      <w:pPr>
        <w:rPr>
          <w:b/>
          <w:bCs/>
          <w:sz w:val="20"/>
          <w:szCs w:val="20"/>
          <w:rtl/>
        </w:rPr>
      </w:pPr>
      <w:r w:rsidRPr="003D3D3B">
        <w:rPr>
          <w:rFonts w:hint="cs"/>
          <w:b/>
          <w:bCs/>
          <w:sz w:val="20"/>
          <w:szCs w:val="20"/>
          <w:rtl/>
        </w:rPr>
        <w:t xml:space="preserve">סימן צו </w:t>
      </w:r>
      <w:r w:rsidRPr="003D3D3B">
        <w:rPr>
          <w:b/>
          <w:bCs/>
          <w:sz w:val="20"/>
          <w:szCs w:val="20"/>
          <w:rtl/>
        </w:rPr>
        <w:t>–</w:t>
      </w:r>
      <w:r w:rsidRPr="003D3D3B">
        <w:rPr>
          <w:rFonts w:hint="cs"/>
          <w:b/>
          <w:bCs/>
          <w:sz w:val="20"/>
          <w:szCs w:val="20"/>
          <w:rtl/>
        </w:rPr>
        <w:t xml:space="preserve"> למנוע כל הטרדות בשעת התפילה</w:t>
      </w:r>
    </w:p>
    <w:p w14:paraId="09D6F306" w14:textId="77777777" w:rsidR="00F36FAF" w:rsidRDefault="00F36FAF" w:rsidP="00F36FAF">
      <w:pPr>
        <w:rPr>
          <w:rFonts w:cs="Arial"/>
          <w:sz w:val="20"/>
          <w:szCs w:val="20"/>
          <w:rtl/>
        </w:rPr>
      </w:pPr>
      <w:r w:rsidRPr="003D3D3B">
        <w:rPr>
          <w:rFonts w:hint="cs"/>
          <w:b/>
          <w:bCs/>
          <w:sz w:val="20"/>
          <w:szCs w:val="20"/>
          <w:rtl/>
        </w:rPr>
        <w:t xml:space="preserve">סעיף א </w:t>
      </w:r>
      <w:r>
        <w:rPr>
          <w:b/>
          <w:bCs/>
          <w:sz w:val="20"/>
          <w:szCs w:val="20"/>
          <w:rtl/>
        </w:rPr>
        <w:t>–</w:t>
      </w:r>
      <w:r>
        <w:rPr>
          <w:rFonts w:hint="cs"/>
          <w:b/>
          <w:bCs/>
          <w:sz w:val="20"/>
          <w:szCs w:val="20"/>
          <w:rtl/>
        </w:rPr>
        <w:t xml:space="preserve"> לאחוז בידו דבר בשעת התפילה</w:t>
      </w:r>
      <w:r w:rsidRPr="003D3D3B">
        <w:rPr>
          <w:b/>
          <w:bCs/>
          <w:sz w:val="20"/>
          <w:szCs w:val="20"/>
          <w:rtl/>
        </w:rPr>
        <w:br/>
      </w:r>
      <w:r w:rsidRPr="003D3D3B">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סוכה (מא:) "</w:t>
      </w:r>
      <w:r w:rsidRPr="00AB2277">
        <w:rPr>
          <w:rFonts w:cs="Arial"/>
          <w:sz w:val="20"/>
          <w:szCs w:val="20"/>
          <w:rtl/>
        </w:rPr>
        <w:t>אמר ליה מר בר אמימר לרב אשי: אבא צלויי קא מצלי ביה</w:t>
      </w:r>
      <w:r>
        <w:rPr>
          <w:rFonts w:cs="Arial" w:hint="cs"/>
          <w:sz w:val="20"/>
          <w:szCs w:val="20"/>
          <w:rtl/>
        </w:rPr>
        <w:t xml:space="preserve"> </w:t>
      </w:r>
      <w:r w:rsidRPr="00AB2277">
        <w:rPr>
          <w:rFonts w:cs="Arial" w:hint="cs"/>
          <w:sz w:val="18"/>
          <w:szCs w:val="18"/>
          <w:rtl/>
        </w:rPr>
        <w:t>(התפלל בשעה שאחז את הלולב)</w:t>
      </w:r>
      <w:r w:rsidRPr="00AB2277">
        <w:rPr>
          <w:rFonts w:cs="Arial"/>
          <w:sz w:val="20"/>
          <w:szCs w:val="20"/>
          <w:rtl/>
        </w:rPr>
        <w:t>. מתיבי: לא יאחז אדם תפילין בידו וספר תורה בחיקו ויתפלל</w:t>
      </w:r>
      <w:r>
        <w:rPr>
          <w:rFonts w:cs="Arial" w:hint="cs"/>
          <w:sz w:val="20"/>
          <w:szCs w:val="20"/>
          <w:rtl/>
        </w:rPr>
        <w:t xml:space="preserve"> </w:t>
      </w:r>
      <w:r w:rsidRPr="00AB2277">
        <w:rPr>
          <w:rFonts w:cs="Arial" w:hint="cs"/>
          <w:sz w:val="18"/>
          <w:szCs w:val="18"/>
          <w:rtl/>
        </w:rPr>
        <w:t>(טרוד שמא ייפלו ויתבזו)</w:t>
      </w:r>
      <w:r>
        <w:rPr>
          <w:rFonts w:cs="Arial" w:hint="cs"/>
          <w:sz w:val="20"/>
          <w:szCs w:val="20"/>
          <w:rtl/>
        </w:rPr>
        <w:t xml:space="preserve">. </w:t>
      </w:r>
      <w:r w:rsidRPr="00AB2277">
        <w:rPr>
          <w:rFonts w:cs="Arial"/>
          <w:sz w:val="20"/>
          <w:szCs w:val="20"/>
          <w:rtl/>
        </w:rPr>
        <w:t>ואמר שמואל: סכין וקערה</w:t>
      </w:r>
      <w:r>
        <w:rPr>
          <w:rFonts w:cs="Arial" w:hint="cs"/>
          <w:sz w:val="20"/>
          <w:szCs w:val="20"/>
          <w:rtl/>
        </w:rPr>
        <w:t>,</w:t>
      </w:r>
      <w:r w:rsidRPr="00AB2277">
        <w:rPr>
          <w:rFonts w:cs="Arial"/>
          <w:sz w:val="20"/>
          <w:szCs w:val="20"/>
          <w:rtl/>
        </w:rPr>
        <w:t xml:space="preserve"> ככר</w:t>
      </w:r>
      <w:r>
        <w:rPr>
          <w:rFonts w:cs="Arial" w:hint="cs"/>
          <w:sz w:val="20"/>
          <w:szCs w:val="20"/>
          <w:rtl/>
        </w:rPr>
        <w:t xml:space="preserve"> </w:t>
      </w:r>
      <w:r w:rsidRPr="00AB2277">
        <w:rPr>
          <w:rFonts w:cs="Arial"/>
          <w:sz w:val="20"/>
          <w:szCs w:val="20"/>
          <w:rtl/>
        </w:rPr>
        <w:t>ומעות</w:t>
      </w:r>
      <w:r>
        <w:rPr>
          <w:rFonts w:cs="Arial" w:hint="cs"/>
          <w:sz w:val="20"/>
          <w:szCs w:val="20"/>
          <w:rtl/>
        </w:rPr>
        <w:t xml:space="preserve"> </w:t>
      </w:r>
      <w:r w:rsidRPr="00AB2277">
        <w:rPr>
          <w:rFonts w:cs="Arial"/>
          <w:sz w:val="20"/>
          <w:szCs w:val="20"/>
          <w:rtl/>
        </w:rPr>
        <w:t>- הרי אלו כיוצא בהן! - התם לאו מצוה נינהו וטריד בהו, הכא - מצוה נינהו ולא טריד בהו</w:t>
      </w:r>
      <w:r>
        <w:rPr>
          <w:rFonts w:cs="Arial" w:hint="cs"/>
          <w:sz w:val="20"/>
          <w:szCs w:val="20"/>
          <w:rtl/>
        </w:rPr>
        <w:t xml:space="preserve"> </w:t>
      </w:r>
      <w:r w:rsidRPr="00370297">
        <w:rPr>
          <w:rFonts w:cs="Arial" w:hint="cs"/>
          <w:sz w:val="18"/>
          <w:szCs w:val="18"/>
          <w:rtl/>
        </w:rPr>
        <w:t>(מפני שחביבה עליו המצווה)</w:t>
      </w:r>
      <w:r>
        <w:rPr>
          <w:rFonts w:cs="Arial" w:hint="cs"/>
          <w:sz w:val="20"/>
          <w:szCs w:val="20"/>
          <w:rtl/>
        </w:rPr>
        <w:t>"</w:t>
      </w:r>
      <w:r w:rsidRPr="00AB2277">
        <w:rPr>
          <w:rFonts w:cs="Arial"/>
          <w:sz w:val="20"/>
          <w:szCs w:val="20"/>
          <w:rtl/>
        </w:rPr>
        <w:t>.</w:t>
      </w:r>
    </w:p>
    <w:p w14:paraId="1635D618" w14:textId="77777777" w:rsidR="00F36FAF" w:rsidRDefault="00F36FAF" w:rsidP="00F36FAF">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האם מותר להתפלל בשעה שמחזיק דבר אחר שאינו מנוי בגמרא?</w:t>
      </w:r>
      <w:r>
        <w:rPr>
          <w:rFonts w:cs="Arial"/>
          <w:b/>
          <w:bCs/>
          <w:sz w:val="20"/>
          <w:szCs w:val="20"/>
          <w:rtl/>
        </w:rPr>
        <w:br/>
      </w:r>
      <w:r>
        <w:rPr>
          <w:rFonts w:cs="Arial" w:hint="cs"/>
          <w:sz w:val="20"/>
          <w:szCs w:val="20"/>
          <w:rtl/>
        </w:rPr>
        <w:t xml:space="preserve">א. </w:t>
      </w:r>
      <w:r w:rsidRPr="00AB227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Pr>
          <w:rFonts w:hint="cs"/>
          <w:sz w:val="20"/>
          <w:szCs w:val="20"/>
          <w:rtl/>
        </w:rPr>
        <w:t xml:space="preserve">כן, וכ"פ </w:t>
      </w:r>
      <w:r w:rsidRPr="00370297">
        <w:rPr>
          <w:rFonts w:hint="cs"/>
          <w:b/>
          <w:bCs/>
          <w:sz w:val="20"/>
          <w:szCs w:val="20"/>
          <w:rtl/>
        </w:rPr>
        <w:t>המחבר</w:t>
      </w:r>
      <w:r>
        <w:rPr>
          <w:rFonts w:hint="cs"/>
          <w:sz w:val="20"/>
          <w:szCs w:val="20"/>
          <w:rtl/>
        </w:rPr>
        <w:t>.</w:t>
      </w:r>
      <w:r>
        <w:rPr>
          <w:sz w:val="20"/>
          <w:szCs w:val="20"/>
          <w:rtl/>
        </w:rPr>
        <w:br/>
      </w:r>
      <w:r w:rsidRPr="00AB227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בכל הפרטים המנויים בגמרא יש טעם מיוחד לאיסור - </w:t>
      </w:r>
      <w:r>
        <w:rPr>
          <w:sz w:val="20"/>
          <w:szCs w:val="20"/>
          <w:rtl/>
        </w:rPr>
        <w:br/>
      </w:r>
      <w:r>
        <w:rPr>
          <w:rFonts w:hint="cs"/>
          <w:sz w:val="20"/>
          <w:szCs w:val="20"/>
          <w:rtl/>
        </w:rPr>
        <w:t xml:space="preserve">תפילין וס"ת </w:t>
      </w:r>
      <w:r>
        <w:rPr>
          <w:sz w:val="20"/>
          <w:szCs w:val="20"/>
          <w:rtl/>
        </w:rPr>
        <w:t>–</w:t>
      </w:r>
      <w:r>
        <w:rPr>
          <w:rFonts w:hint="cs"/>
          <w:sz w:val="20"/>
          <w:szCs w:val="20"/>
          <w:rtl/>
        </w:rPr>
        <w:t xml:space="preserve"> שמא ייפלו ויתבזו; סכין </w:t>
      </w:r>
      <w:r>
        <w:rPr>
          <w:sz w:val="20"/>
          <w:szCs w:val="20"/>
          <w:rtl/>
        </w:rPr>
        <w:t>–</w:t>
      </w:r>
      <w:r>
        <w:rPr>
          <w:rFonts w:hint="cs"/>
          <w:sz w:val="20"/>
          <w:szCs w:val="20"/>
          <w:rtl/>
        </w:rPr>
        <w:t xml:space="preserve"> שמא ייפול ויתקע ברגלו; כיכר </w:t>
      </w:r>
      <w:r>
        <w:rPr>
          <w:sz w:val="20"/>
          <w:szCs w:val="20"/>
          <w:rtl/>
        </w:rPr>
        <w:t>–</w:t>
      </w:r>
      <w:r>
        <w:rPr>
          <w:rFonts w:hint="cs"/>
          <w:sz w:val="20"/>
          <w:szCs w:val="20"/>
          <w:rtl/>
        </w:rPr>
        <w:t xml:space="preserve"> שמא ייפול וימאס; קערה ומעות </w:t>
      </w:r>
      <w:r>
        <w:rPr>
          <w:sz w:val="20"/>
          <w:szCs w:val="20"/>
          <w:rtl/>
        </w:rPr>
        <w:t>–</w:t>
      </w:r>
      <w:r>
        <w:rPr>
          <w:rFonts w:hint="cs"/>
          <w:sz w:val="20"/>
          <w:szCs w:val="20"/>
          <w:rtl/>
        </w:rPr>
        <w:t xml:space="preserve"> שמא יתפזרו.</w:t>
      </w:r>
      <w:r>
        <w:rPr>
          <w:sz w:val="20"/>
          <w:szCs w:val="20"/>
          <w:rtl/>
        </w:rPr>
        <w:br/>
      </w:r>
      <w:r>
        <w:rPr>
          <w:rFonts w:hint="cs"/>
          <w:sz w:val="20"/>
          <w:szCs w:val="20"/>
          <w:rtl/>
        </w:rPr>
        <w:t xml:space="preserve">ב. </w:t>
      </w:r>
      <w:r w:rsidRPr="00AB2277">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לא, וכ"פ </w:t>
      </w:r>
      <w:r w:rsidRPr="00370297">
        <w:rPr>
          <w:rFonts w:hint="cs"/>
          <w:b/>
          <w:bCs/>
          <w:sz w:val="20"/>
          <w:szCs w:val="20"/>
          <w:rtl/>
        </w:rPr>
        <w:t>הט"ז</w:t>
      </w:r>
      <w:r>
        <w:rPr>
          <w:rFonts w:hint="cs"/>
          <w:sz w:val="20"/>
          <w:szCs w:val="20"/>
          <w:rtl/>
        </w:rPr>
        <w:t>.</w:t>
      </w:r>
      <w:r>
        <w:rPr>
          <w:sz w:val="20"/>
          <w:szCs w:val="20"/>
          <w:rtl/>
        </w:rPr>
        <w:br/>
      </w:r>
      <w:r w:rsidRPr="00AB227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הפרטים המנויים בגמרא לאו דווקא, הוא הדין לכל דבר, ורק לולב התירו מחמת שהוא דבר מצווה ולא יגרום למיעוט הכוונה.</w:t>
      </w:r>
    </w:p>
    <w:p w14:paraId="2A6310F1"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9045E1">
        <w:rPr>
          <w:rFonts w:cs="Arial"/>
          <w:sz w:val="20"/>
          <w:szCs w:val="20"/>
          <w:rtl/>
        </w:rPr>
        <w:t>כשהוא מתפלל, לא יאחוז בידו תפילין ולא ספר מכתבי הקודש ולא קערה מלאה ולא סכין ומעות וככר, מפני שלבו עליהם שלא יפלו ויטרד ותתבטל כוונתו. ולולב בזמנו, מותר לאחוז בידו, כיון שהאחיזה בידו היא מצוה אינו נטרד בשבילו</w:t>
      </w:r>
      <w:r>
        <w:rPr>
          <w:rFonts w:cs="Arial" w:hint="cs"/>
          <w:sz w:val="20"/>
          <w:szCs w:val="20"/>
          <w:rtl/>
        </w:rPr>
        <w:t>".</w:t>
      </w:r>
      <w:r>
        <w:rPr>
          <w:sz w:val="20"/>
          <w:szCs w:val="20"/>
          <w:rtl/>
        </w:rPr>
        <w:br/>
      </w:r>
      <w:r>
        <w:rPr>
          <w:rFonts w:hint="cs"/>
          <w:sz w:val="20"/>
          <w:szCs w:val="20"/>
          <w:rtl/>
        </w:rPr>
        <w:t xml:space="preserve">ב. </w:t>
      </w:r>
      <w:r w:rsidRPr="000D5C6C">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הוא הדין שאסור להחזיק כל דבר בשעת התפילה, כדעת </w:t>
      </w:r>
      <w:r w:rsidRPr="000D5C6C">
        <w:rPr>
          <w:rFonts w:hint="cs"/>
          <w:b/>
          <w:bCs/>
          <w:sz w:val="20"/>
          <w:szCs w:val="20"/>
          <w:rtl/>
        </w:rPr>
        <w:t>רבינו יונה</w:t>
      </w:r>
      <w:r>
        <w:rPr>
          <w:rFonts w:hint="cs"/>
          <w:sz w:val="20"/>
          <w:szCs w:val="20"/>
          <w:rtl/>
        </w:rPr>
        <w:t>.</w:t>
      </w:r>
    </w:p>
    <w:p w14:paraId="358DA633" w14:textId="77777777" w:rsidR="00F36FAF" w:rsidRDefault="00F36FAF" w:rsidP="00F36FAF">
      <w:pPr>
        <w:rPr>
          <w:sz w:val="20"/>
          <w:szCs w:val="20"/>
          <w:rtl/>
        </w:rPr>
      </w:pPr>
      <w:r>
        <w:rPr>
          <w:rFonts w:hint="cs"/>
          <w:sz w:val="20"/>
          <w:szCs w:val="20"/>
          <w:u w:val="single"/>
          <w:rtl/>
        </w:rPr>
        <w:t>פרטים בדין זה</w:t>
      </w:r>
      <w:r>
        <w:rPr>
          <w:sz w:val="20"/>
          <w:szCs w:val="20"/>
          <w:u w:val="single"/>
          <w:rtl/>
        </w:rPr>
        <w:br/>
      </w:r>
      <w:r>
        <w:rPr>
          <w:rFonts w:hint="cs"/>
          <w:sz w:val="20"/>
          <w:szCs w:val="20"/>
          <w:rtl/>
        </w:rPr>
        <w:t xml:space="preserve">א. </w:t>
      </w:r>
      <w:r w:rsidRPr="00E2342D">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הוא הדין לאסור כשעומד בפסוקי דזמרה וקריאת שמע.</w:t>
      </w:r>
      <w:r>
        <w:rPr>
          <w:sz w:val="20"/>
          <w:szCs w:val="20"/>
          <w:rtl/>
        </w:rPr>
        <w:br/>
      </w:r>
      <w:r>
        <w:rPr>
          <w:rFonts w:hint="cs"/>
          <w:sz w:val="20"/>
          <w:szCs w:val="20"/>
          <w:rtl/>
        </w:rPr>
        <w:t xml:space="preserve">ב. אם התפלל כשאחז את הדברים הנ"ל, בדיעבד אינו צריך לחזור ולהתפלל. אך אם יודע שע"י כך לא כיוון בברכת אבות </w:t>
      </w:r>
      <w:r>
        <w:rPr>
          <w:sz w:val="20"/>
          <w:szCs w:val="20"/>
          <w:rtl/>
        </w:rPr>
        <w:t>–</w:t>
      </w:r>
      <w:r>
        <w:rPr>
          <w:rFonts w:hint="cs"/>
          <w:sz w:val="20"/>
          <w:szCs w:val="20"/>
          <w:rtl/>
        </w:rPr>
        <w:t xml:space="preserve"> יחזור ויתפלל.</w:t>
      </w:r>
      <w:r>
        <w:rPr>
          <w:sz w:val="20"/>
          <w:szCs w:val="20"/>
          <w:rtl/>
        </w:rPr>
        <w:br/>
      </w:r>
      <w:r>
        <w:rPr>
          <w:rFonts w:hint="cs"/>
          <w:sz w:val="20"/>
          <w:szCs w:val="20"/>
          <w:rtl/>
        </w:rPr>
        <w:lastRenderedPageBreak/>
        <w:t>ג. מותר לש"צ להחזיק את הס"ת בשבת בידו בשעה שאומר 'יקום פורקן'.</w:t>
      </w:r>
      <w:r>
        <w:rPr>
          <w:sz w:val="20"/>
          <w:szCs w:val="20"/>
          <w:rtl/>
        </w:rPr>
        <w:br/>
      </w:r>
      <w:r w:rsidRPr="00E2342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התפילה היא על לומדי התורה, והס"ת הוי כמו לולב בשעתו, וה"ה להתיר בשעת ברכת החודש.</w:t>
      </w:r>
      <w:r>
        <w:rPr>
          <w:sz w:val="20"/>
          <w:szCs w:val="20"/>
          <w:rtl/>
        </w:rPr>
        <w:br/>
      </w:r>
      <w:r>
        <w:rPr>
          <w:rFonts w:hint="cs"/>
          <w:sz w:val="20"/>
          <w:szCs w:val="20"/>
          <w:rtl/>
        </w:rPr>
        <w:t xml:space="preserve">ד. אם אוחז את המעות בידו באופן שאין חשש שמא ייפלו ויתפזרו </w:t>
      </w:r>
      <w:r>
        <w:rPr>
          <w:sz w:val="20"/>
          <w:szCs w:val="20"/>
          <w:rtl/>
        </w:rPr>
        <w:t>–</w:t>
      </w:r>
      <w:r>
        <w:rPr>
          <w:rFonts w:hint="cs"/>
          <w:sz w:val="20"/>
          <w:szCs w:val="20"/>
          <w:rtl/>
        </w:rPr>
        <w:t xml:space="preserve"> מותר.</w:t>
      </w:r>
      <w:r>
        <w:rPr>
          <w:sz w:val="20"/>
          <w:szCs w:val="20"/>
          <w:rtl/>
        </w:rPr>
        <w:br/>
      </w:r>
      <w:r>
        <w:rPr>
          <w:rFonts w:hint="cs"/>
          <w:sz w:val="20"/>
          <w:szCs w:val="20"/>
          <w:rtl/>
        </w:rPr>
        <w:t xml:space="preserve">ה. </w:t>
      </w:r>
      <w:r w:rsidRPr="00E2342D">
        <w:rPr>
          <w:rFonts w:hint="cs"/>
          <w:b/>
          <w:bCs/>
          <w:sz w:val="20"/>
          <w:szCs w:val="20"/>
          <w:rtl/>
        </w:rPr>
        <w:t>ברכי יוסף</w:t>
      </w:r>
      <w:r>
        <w:rPr>
          <w:rFonts w:hint="cs"/>
          <w:sz w:val="20"/>
          <w:szCs w:val="20"/>
          <w:rtl/>
        </w:rPr>
        <w:t xml:space="preserve"> </w:t>
      </w:r>
      <w:r>
        <w:rPr>
          <w:sz w:val="20"/>
          <w:szCs w:val="20"/>
          <w:rtl/>
        </w:rPr>
        <w:t>–</w:t>
      </w:r>
      <w:r>
        <w:rPr>
          <w:rFonts w:hint="cs"/>
          <w:sz w:val="20"/>
          <w:szCs w:val="20"/>
          <w:rtl/>
        </w:rPr>
        <w:t xml:space="preserve"> אין להושיב תינוק לפניו בשעת התפילה </w:t>
      </w:r>
      <w:r w:rsidRPr="000814CB">
        <w:rPr>
          <w:rFonts w:hint="cs"/>
          <w:sz w:val="18"/>
          <w:szCs w:val="18"/>
          <w:rtl/>
        </w:rPr>
        <w:t>(משמע במ"ב שאפילו אם אינו אוחזו בידו אסור)</w:t>
      </w:r>
      <w:r>
        <w:rPr>
          <w:rFonts w:hint="cs"/>
          <w:sz w:val="20"/>
          <w:szCs w:val="20"/>
          <w:rtl/>
        </w:rPr>
        <w:t>.</w:t>
      </w:r>
      <w:r>
        <w:rPr>
          <w:sz w:val="20"/>
          <w:szCs w:val="20"/>
          <w:rtl/>
        </w:rPr>
        <w:br/>
      </w:r>
      <w:r>
        <w:rPr>
          <w:rFonts w:hint="cs"/>
          <w:sz w:val="20"/>
          <w:szCs w:val="20"/>
          <w:rtl/>
        </w:rPr>
        <w:t xml:space="preserve">ו. </w:t>
      </w:r>
      <w:r w:rsidRPr="00E2342D">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צ"ע אם מותר לאחוז ס"ת ותפילין בידו כאשר מתיירא מפני הגנבים.</w:t>
      </w:r>
      <w:r>
        <w:rPr>
          <w:sz w:val="20"/>
          <w:szCs w:val="20"/>
          <w:rtl/>
        </w:rPr>
        <w:br/>
      </w:r>
      <w:r>
        <w:rPr>
          <w:rFonts w:hint="cs"/>
          <w:sz w:val="20"/>
          <w:szCs w:val="20"/>
          <w:rtl/>
        </w:rPr>
        <w:t xml:space="preserve">ז. אם נפל ספר על הרצפה ואינו יכול להתרכז בתפילה מחמת זאת, מותר ללכת בשתיקה בסוף הברכה ולהרימו. אך אם יכול להתרכז בתפילה </w:t>
      </w:r>
      <w:r>
        <w:rPr>
          <w:sz w:val="20"/>
          <w:szCs w:val="20"/>
          <w:rtl/>
        </w:rPr>
        <w:t>–</w:t>
      </w:r>
      <w:r>
        <w:rPr>
          <w:rFonts w:hint="cs"/>
          <w:sz w:val="20"/>
          <w:szCs w:val="20"/>
          <w:rtl/>
        </w:rPr>
        <w:t xml:space="preserve"> לא יפסיק.</w:t>
      </w:r>
      <w:r>
        <w:rPr>
          <w:sz w:val="20"/>
          <w:szCs w:val="20"/>
          <w:rtl/>
        </w:rPr>
        <w:br/>
      </w:r>
      <w:r>
        <w:rPr>
          <w:rFonts w:hint="cs"/>
          <w:sz w:val="20"/>
          <w:szCs w:val="20"/>
          <w:rtl/>
        </w:rPr>
        <w:t>ח. אם התחיל להתפלל שמונה עשרה והתבלבל בתפילה, יכול ללכת בשתיקה לקחת סידור.</w:t>
      </w:r>
    </w:p>
    <w:p w14:paraId="162DB24B"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לאחוז סידור בידו בשעת התפילה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509A5">
        <w:rPr>
          <w:rFonts w:hint="cs"/>
          <w:sz w:val="18"/>
          <w:szCs w:val="18"/>
          <w:rtl/>
        </w:rPr>
        <w:t xml:space="preserve">(ע"פ </w:t>
      </w:r>
      <w:r w:rsidRPr="003D22F4">
        <w:rPr>
          <w:rFonts w:hint="cs"/>
          <w:b/>
          <w:bCs/>
          <w:sz w:val="18"/>
          <w:szCs w:val="18"/>
          <w:rtl/>
        </w:rPr>
        <w:t>תרומת הדשן ורבינו יונה</w:t>
      </w:r>
      <w:r w:rsidRPr="005509A5">
        <w:rPr>
          <w:rFonts w:hint="cs"/>
          <w:sz w:val="18"/>
          <w:szCs w:val="18"/>
          <w:rtl/>
        </w:rPr>
        <w:t xml:space="preserve">) </w:t>
      </w:r>
      <w:r>
        <w:rPr>
          <w:sz w:val="20"/>
          <w:szCs w:val="20"/>
          <w:rtl/>
        </w:rPr>
        <w:t>–</w:t>
      </w:r>
      <w:r>
        <w:rPr>
          <w:rFonts w:hint="cs"/>
          <w:sz w:val="20"/>
          <w:szCs w:val="20"/>
          <w:rtl/>
        </w:rPr>
        <w:t xml:space="preserve"> "</w:t>
      </w:r>
      <w:r w:rsidRPr="005509A5">
        <w:rPr>
          <w:rFonts w:cs="Arial"/>
          <w:sz w:val="20"/>
          <w:szCs w:val="20"/>
          <w:rtl/>
        </w:rPr>
        <w:t>מותר לאחוז מחזור תפלות בידו בשעה שמתפלל</w:t>
      </w:r>
      <w:r>
        <w:rPr>
          <w:rStyle w:val="a6"/>
          <w:rFonts w:cs="Arial"/>
          <w:sz w:val="20"/>
          <w:szCs w:val="20"/>
          <w:rtl/>
        </w:rPr>
        <w:footnoteReference w:id="43"/>
      </w:r>
      <w:r w:rsidRPr="005509A5">
        <w:rPr>
          <w:rFonts w:cs="Arial"/>
          <w:sz w:val="20"/>
          <w:szCs w:val="20"/>
          <w:rtl/>
        </w:rPr>
        <w:t xml:space="preserve">, הואיל ותופס לצורך תפלה עצמה לא טריד, דומיא דלולב דמשום דלקיחתו מצוה לא טריד. </w:t>
      </w:r>
      <w:r>
        <w:rPr>
          <w:rFonts w:cs="Arial"/>
          <w:sz w:val="18"/>
          <w:szCs w:val="18"/>
          <w:rtl/>
        </w:rPr>
        <w:br/>
      </w:r>
      <w:r w:rsidRPr="005509A5">
        <w:rPr>
          <w:rFonts w:cs="Arial"/>
          <w:sz w:val="18"/>
          <w:szCs w:val="18"/>
          <w:rtl/>
        </w:rPr>
        <w:t>הגה: ומ</w:t>
      </w:r>
      <w:r>
        <w:rPr>
          <w:rFonts w:cs="Arial" w:hint="cs"/>
          <w:sz w:val="18"/>
          <w:szCs w:val="18"/>
          <w:rtl/>
        </w:rPr>
        <w:t>כל מקום</w:t>
      </w:r>
      <w:r w:rsidRPr="005509A5">
        <w:rPr>
          <w:rFonts w:cs="Arial"/>
          <w:sz w:val="18"/>
          <w:szCs w:val="18"/>
          <w:rtl/>
        </w:rPr>
        <w:t xml:space="preserve"> אם לא היה בידו קודם שהתחיל, לא יחזיר אחריו בתפ</w:t>
      </w:r>
      <w:r>
        <w:rPr>
          <w:rFonts w:cs="Arial" w:hint="cs"/>
          <w:sz w:val="18"/>
          <w:szCs w:val="18"/>
          <w:rtl/>
        </w:rPr>
        <w:t>י</w:t>
      </w:r>
      <w:r w:rsidRPr="005509A5">
        <w:rPr>
          <w:rFonts w:cs="Arial"/>
          <w:sz w:val="18"/>
          <w:szCs w:val="18"/>
          <w:rtl/>
        </w:rPr>
        <w:t>לה ליטלו, אלא אם כן היה במקום מיוחד שהוא מוכן, אז מותר ליטלו אפילו בתוך התפ</w:t>
      </w:r>
      <w:r>
        <w:rPr>
          <w:rFonts w:cs="Arial" w:hint="cs"/>
          <w:sz w:val="18"/>
          <w:szCs w:val="18"/>
          <w:rtl/>
        </w:rPr>
        <w:t>י</w:t>
      </w:r>
      <w:r w:rsidRPr="005509A5">
        <w:rPr>
          <w:rFonts w:cs="Arial"/>
          <w:sz w:val="18"/>
          <w:szCs w:val="18"/>
          <w:rtl/>
        </w:rPr>
        <w:t>לה, כדי להתפלל מתוכו</w:t>
      </w:r>
      <w:r>
        <w:rPr>
          <w:rStyle w:val="a6"/>
          <w:rFonts w:cs="Arial"/>
          <w:sz w:val="20"/>
          <w:szCs w:val="20"/>
          <w:rtl/>
        </w:rPr>
        <w:footnoteReference w:id="44"/>
      </w:r>
      <w:r>
        <w:rPr>
          <w:rFonts w:cs="Arial" w:hint="cs"/>
          <w:sz w:val="20"/>
          <w:szCs w:val="20"/>
          <w:rtl/>
        </w:rPr>
        <w:t>".</w:t>
      </w:r>
    </w:p>
    <w:p w14:paraId="721DB0D3" w14:textId="77777777" w:rsidR="00F36FAF" w:rsidRPr="005509A5" w:rsidRDefault="00F36FAF" w:rsidP="00F36FAF">
      <w:pPr>
        <w:rPr>
          <w:sz w:val="20"/>
          <w:szCs w:val="20"/>
          <w:rtl/>
        </w:rPr>
      </w:pPr>
      <w:r w:rsidRPr="000E597F">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ע"פ דברי </w:t>
      </w:r>
      <w:r w:rsidRPr="000E597F">
        <w:rPr>
          <w:rFonts w:hint="cs"/>
          <w:b/>
          <w:bCs/>
          <w:sz w:val="20"/>
          <w:szCs w:val="20"/>
          <w:rtl/>
        </w:rPr>
        <w:t>הרמ"א</w:t>
      </w:r>
      <w:r>
        <w:rPr>
          <w:rFonts w:hint="cs"/>
          <w:sz w:val="20"/>
          <w:szCs w:val="20"/>
          <w:rtl/>
        </w:rPr>
        <w:t xml:space="preserve">, יש להקפיד שאם בא להתפלל תפילה חדשה </w:t>
      </w:r>
      <w:r w:rsidRPr="007F28D2">
        <w:rPr>
          <w:rFonts w:hint="cs"/>
          <w:sz w:val="18"/>
          <w:szCs w:val="18"/>
          <w:rtl/>
        </w:rPr>
        <w:t xml:space="preserve">(כגון </w:t>
      </w:r>
      <w:r w:rsidRPr="007F28D2">
        <w:rPr>
          <w:sz w:val="18"/>
          <w:szCs w:val="18"/>
          <w:rtl/>
        </w:rPr>
        <w:t>–</w:t>
      </w:r>
      <w:r w:rsidRPr="007F28D2">
        <w:rPr>
          <w:rFonts w:hint="cs"/>
          <w:sz w:val="18"/>
          <w:szCs w:val="18"/>
          <w:rtl/>
        </w:rPr>
        <w:t xml:space="preserve"> עננו) </w:t>
      </w:r>
      <w:r>
        <w:rPr>
          <w:rFonts w:hint="cs"/>
          <w:sz w:val="20"/>
          <w:szCs w:val="20"/>
          <w:rtl/>
        </w:rPr>
        <w:t>יסמן את מקומה בסידור לפני התפילה.</w:t>
      </w:r>
    </w:p>
    <w:p w14:paraId="6B371958" w14:textId="77777777" w:rsidR="00F36FAF" w:rsidRPr="00404717" w:rsidRDefault="00F36FAF" w:rsidP="00F36FAF">
      <w:pPr>
        <w:rPr>
          <w:b/>
          <w:bCs/>
          <w:sz w:val="20"/>
          <w:szCs w:val="20"/>
          <w:rtl/>
        </w:rPr>
      </w:pPr>
      <w:r w:rsidRPr="00404717">
        <w:rPr>
          <w:rFonts w:hint="cs"/>
          <w:b/>
          <w:bCs/>
          <w:sz w:val="20"/>
          <w:szCs w:val="20"/>
          <w:rtl/>
        </w:rPr>
        <w:t>בעזרת ה' יתברך</w:t>
      </w:r>
    </w:p>
    <w:p w14:paraId="3BD44638" w14:textId="77777777" w:rsidR="00F36FAF" w:rsidRDefault="00F36FAF" w:rsidP="00F36FAF">
      <w:pPr>
        <w:rPr>
          <w:rFonts w:ascii="Segoe UI Emoji" w:eastAsia="Segoe UI Emoji" w:hAnsi="Segoe UI Emoji" w:cs="Arial"/>
          <w:sz w:val="20"/>
          <w:szCs w:val="20"/>
          <w:rtl/>
        </w:rPr>
      </w:pPr>
      <w:r w:rsidRPr="00404717">
        <w:rPr>
          <w:rFonts w:hint="cs"/>
          <w:b/>
          <w:bCs/>
          <w:sz w:val="20"/>
          <w:szCs w:val="20"/>
          <w:rtl/>
        </w:rPr>
        <w:t xml:space="preserve">סימן צז </w:t>
      </w:r>
      <w:r w:rsidRPr="00404717">
        <w:rPr>
          <w:b/>
          <w:bCs/>
          <w:sz w:val="20"/>
          <w:szCs w:val="20"/>
          <w:rtl/>
        </w:rPr>
        <w:t>–</w:t>
      </w:r>
      <w:r w:rsidRPr="00404717">
        <w:rPr>
          <w:rFonts w:hint="cs"/>
          <w:b/>
          <w:bCs/>
          <w:sz w:val="20"/>
          <w:szCs w:val="20"/>
          <w:rtl/>
        </w:rPr>
        <w:t xml:space="preserve"> שלא יגהק ושלא יפהק בשעת התפילה</w:t>
      </w:r>
      <w:r w:rsidRPr="00404717">
        <w:rPr>
          <w:b/>
          <w:bCs/>
          <w:sz w:val="20"/>
          <w:szCs w:val="20"/>
          <w:rtl/>
        </w:rPr>
        <w:br/>
      </w:r>
      <w:r w:rsidRPr="00404717">
        <w:rPr>
          <w:b/>
          <w:bCs/>
          <w:sz w:val="20"/>
          <w:szCs w:val="20"/>
          <w:rtl/>
        </w:rPr>
        <w:br/>
      </w:r>
      <w:r w:rsidRPr="00404717">
        <w:rPr>
          <w:rFonts w:hint="cs"/>
          <w:b/>
          <w:bCs/>
          <w:sz w:val="20"/>
          <w:szCs w:val="20"/>
          <w:rtl/>
        </w:rPr>
        <w:t xml:space="preserve">סעיף א </w:t>
      </w:r>
      <w:r w:rsidRPr="00404717">
        <w:rPr>
          <w:b/>
          <w:bCs/>
          <w:sz w:val="20"/>
          <w:szCs w:val="20"/>
          <w:rtl/>
        </w:rPr>
        <w:t>–</w:t>
      </w:r>
      <w:r w:rsidRPr="00404717">
        <w:rPr>
          <w:rFonts w:hint="cs"/>
          <w:b/>
          <w:bCs/>
          <w:sz w:val="20"/>
          <w:szCs w:val="20"/>
          <w:rtl/>
        </w:rPr>
        <w:t xml:space="preserve"> דין גיהוק ופיהוק</w:t>
      </w:r>
      <w:r w:rsidRPr="00404717">
        <w:rPr>
          <w:b/>
          <w:bCs/>
          <w:sz w:val="20"/>
          <w:szCs w:val="20"/>
          <w:rtl/>
        </w:rPr>
        <w:br/>
      </w:r>
      <w:r w:rsidRPr="00404717">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(כד</w:t>
      </w:r>
      <w:r>
        <w:rPr>
          <w:rFonts w:ascii="Segoe UI Emoji" w:eastAsia="Segoe UI Emoji" w:hAnsi="Segoe UI Emoji" w:cs="Segoe UI Emoji" w:hint="cs"/>
          <w:sz w:val="20"/>
          <w:szCs w:val="20"/>
          <w:rtl/>
        </w:rPr>
        <w:t xml:space="preserve">:) </w:t>
      </w:r>
      <w:r>
        <w:rPr>
          <w:rFonts w:ascii="Segoe UI Emoji" w:eastAsia="Segoe UI Emoji" w:hAnsi="Segoe UI Emoji" w:cs="Arial" w:hint="cs"/>
          <w:sz w:val="20"/>
          <w:szCs w:val="20"/>
          <w:rtl/>
        </w:rPr>
        <w:t>אין לפהק או לגהק לרצונו בשעת התפילה, והעושה כן הרי הוא מגסי הרוח.</w:t>
      </w:r>
      <w:r>
        <w:rPr>
          <w:rFonts w:ascii="Segoe UI Emoji" w:eastAsia="Segoe UI Emoji" w:hAnsi="Segoe UI Emoji" w:cs="Arial"/>
          <w:sz w:val="20"/>
          <w:szCs w:val="20"/>
          <w:rtl/>
        </w:rPr>
        <w:br/>
      </w:r>
      <w:r>
        <w:rPr>
          <w:rFonts w:ascii="Segoe UI Emoji" w:eastAsia="Segoe UI Emoji" w:hAnsi="Segoe UI Emoji" w:cs="Arial" w:hint="cs"/>
          <w:sz w:val="20"/>
          <w:szCs w:val="20"/>
          <w:rtl/>
        </w:rPr>
        <w:t xml:space="preserve">אמנם, לאונסו </w:t>
      </w:r>
      <w:r>
        <w:rPr>
          <w:rFonts w:ascii="Segoe UI Emoji" w:eastAsia="Segoe UI Emoji" w:hAnsi="Segoe UI Emoji" w:cs="Arial"/>
          <w:sz w:val="20"/>
          <w:szCs w:val="20"/>
          <w:rtl/>
        </w:rPr>
        <w:t>–</w:t>
      </w:r>
      <w:r>
        <w:rPr>
          <w:rFonts w:ascii="Segoe UI Emoji" w:eastAsia="Segoe UI Emoji" w:hAnsi="Segoe UI Emoji" w:cs="Arial" w:hint="cs"/>
          <w:sz w:val="20"/>
          <w:szCs w:val="20"/>
          <w:rtl/>
        </w:rPr>
        <w:t xml:space="preserve"> מותר. ומכל מקום, בשעה שמפהק לאונסו </w:t>
      </w:r>
      <w:r>
        <w:rPr>
          <w:rFonts w:ascii="Segoe UI Emoji" w:eastAsia="Segoe UI Emoji" w:hAnsi="Segoe UI Emoji" w:cs="Arial"/>
          <w:sz w:val="20"/>
          <w:szCs w:val="20"/>
          <w:rtl/>
        </w:rPr>
        <w:t>–</w:t>
      </w:r>
      <w:r>
        <w:rPr>
          <w:rFonts w:ascii="Segoe UI Emoji" w:eastAsia="Segoe UI Emoji" w:hAnsi="Segoe UI Emoji" w:cs="Arial" w:hint="cs"/>
          <w:sz w:val="20"/>
          <w:szCs w:val="20"/>
          <w:rtl/>
        </w:rPr>
        <w:t xml:space="preserve"> יניח ידו על פיו שלא תיראה פתיחתו.</w:t>
      </w:r>
      <w:r>
        <w:rPr>
          <w:rFonts w:ascii="Segoe UI Emoji" w:eastAsia="Segoe UI Emoji" w:hAnsi="Segoe UI Emoji" w:cs="Arial"/>
          <w:sz w:val="20"/>
          <w:szCs w:val="20"/>
          <w:rtl/>
        </w:rPr>
        <w:br/>
      </w:r>
      <w:r w:rsidRPr="00FC382B">
        <w:rPr>
          <w:rFonts w:ascii="Segoe UI Emoji" w:eastAsia="Segoe UI Emoji" w:hAnsi="Segoe UI Emoji" w:cs="Arial" w:hint="cs"/>
          <w:b/>
          <w:bCs/>
          <w:sz w:val="20"/>
          <w:szCs w:val="20"/>
          <w:rtl/>
        </w:rPr>
        <w:t>רי"ף</w:t>
      </w:r>
      <w:r>
        <w:rPr>
          <w:rFonts w:ascii="Segoe UI Emoji" w:eastAsia="Segoe UI Emoji" w:hAnsi="Segoe UI Emoji" w:cs="Arial" w:hint="cs"/>
          <w:sz w:val="20"/>
          <w:szCs w:val="20"/>
          <w:rtl/>
        </w:rPr>
        <w:t xml:space="preserve"> - לא יניח ידו על סנטרו בשעת התפילה, כיוון שכך היא דרך גסי הרוח.</w:t>
      </w:r>
    </w:p>
    <w:p w14:paraId="5996B8EB" w14:textId="77777777" w:rsidR="00F36FAF" w:rsidRDefault="00F36FAF" w:rsidP="00F36FAF">
      <w:pPr>
        <w:rPr>
          <w:rFonts w:cs="Arial"/>
          <w:sz w:val="20"/>
          <w:szCs w:val="20"/>
          <w:rtl/>
        </w:rPr>
      </w:pPr>
      <w:r>
        <w:rPr>
          <w:rFonts w:ascii="Segoe UI Emoji" w:eastAsia="Segoe UI Emoji" w:hAnsi="Segoe UI Emoji" w:cs="Arial" w:hint="cs"/>
          <w:b/>
          <w:bCs/>
          <w:sz w:val="20"/>
          <w:szCs w:val="20"/>
          <w:rtl/>
        </w:rPr>
        <w:t>פסיקת הלכה</w:t>
      </w:r>
      <w:r>
        <w:rPr>
          <w:rFonts w:ascii="Segoe UI Emoji" w:eastAsia="Segoe UI Emoji" w:hAnsi="Segoe UI Emoji" w:cs="Arial"/>
          <w:b/>
          <w:bCs/>
          <w:sz w:val="20"/>
          <w:szCs w:val="20"/>
          <w:rtl/>
        </w:rPr>
        <w:br/>
      </w:r>
      <w:r>
        <w:rPr>
          <w:rFonts w:ascii="Segoe UI Emoji" w:eastAsia="Segoe UI Emoji" w:hAnsi="Segoe UI Emoji" w:cs="Arial" w:hint="cs"/>
          <w:b/>
          <w:bCs/>
          <w:sz w:val="20"/>
          <w:szCs w:val="20"/>
          <w:rtl/>
        </w:rPr>
        <w:t xml:space="preserve">שולחן ערוך </w:t>
      </w:r>
      <w:r>
        <w:rPr>
          <w:rFonts w:ascii="Segoe UI Emoji" w:eastAsia="Segoe UI Emoji" w:hAnsi="Segoe UI Emoji" w:cs="Arial"/>
          <w:sz w:val="20"/>
          <w:szCs w:val="20"/>
          <w:rtl/>
        </w:rPr>
        <w:t>–</w:t>
      </w:r>
      <w:r>
        <w:rPr>
          <w:rFonts w:ascii="Segoe UI Emoji" w:eastAsia="Segoe UI Emoji" w:hAnsi="Segoe UI Emoji" w:cs="Arial" w:hint="cs"/>
          <w:sz w:val="20"/>
          <w:szCs w:val="20"/>
          <w:rtl/>
        </w:rPr>
        <w:t xml:space="preserve"> "</w:t>
      </w:r>
      <w:r w:rsidRPr="00705623">
        <w:rPr>
          <w:rFonts w:ascii="Segoe UI Emoji" w:eastAsia="Segoe UI Emoji" w:hAnsi="Segoe UI Emoji" w:cs="Arial"/>
          <w:sz w:val="20"/>
          <w:szCs w:val="20"/>
          <w:rtl/>
        </w:rPr>
        <w:t xml:space="preserve">לא יגהק </w:t>
      </w:r>
      <w:r w:rsidRPr="00705623">
        <w:rPr>
          <w:rFonts w:ascii="Segoe UI Emoji" w:eastAsia="Segoe UI Emoji" w:hAnsi="Segoe UI Emoji" w:cs="Arial"/>
          <w:sz w:val="18"/>
          <w:szCs w:val="18"/>
          <w:rtl/>
        </w:rPr>
        <w:t>(מוציא מגופו לפיו נפיחה מתוך שובעו)</w:t>
      </w:r>
      <w:r w:rsidRPr="00705623">
        <w:rPr>
          <w:rFonts w:ascii="Segoe UI Emoji" w:eastAsia="Segoe UI Emoji" w:hAnsi="Segoe UI Emoji" w:cs="Arial"/>
          <w:sz w:val="20"/>
          <w:szCs w:val="20"/>
          <w:rtl/>
        </w:rPr>
        <w:t xml:space="preserve">, ולא יפהק </w:t>
      </w:r>
      <w:r w:rsidRPr="00705623">
        <w:rPr>
          <w:rFonts w:ascii="Segoe UI Emoji" w:eastAsia="Segoe UI Emoji" w:hAnsi="Segoe UI Emoji" w:cs="Arial"/>
          <w:sz w:val="18"/>
          <w:szCs w:val="18"/>
          <w:rtl/>
        </w:rPr>
        <w:t>(פותח פיו להוציא רוח הפה)</w:t>
      </w:r>
      <w:r w:rsidRPr="00705623">
        <w:rPr>
          <w:rFonts w:ascii="Segoe UI Emoji" w:eastAsia="Segoe UI Emoji" w:hAnsi="Segoe UI Emoji" w:cs="Arial"/>
          <w:sz w:val="20"/>
          <w:szCs w:val="20"/>
          <w:rtl/>
        </w:rPr>
        <w:t xml:space="preserve">; ואם צריך לפהק מתוך אונס, יניח ידו על פיו, שלא תראה פתיחתו. </w:t>
      </w:r>
      <w:r w:rsidRPr="00705623">
        <w:rPr>
          <w:rFonts w:ascii="Segoe UI Emoji" w:eastAsia="Segoe UI Emoji" w:hAnsi="Segoe UI Emoji" w:cs="Arial"/>
          <w:sz w:val="18"/>
          <w:szCs w:val="18"/>
          <w:rtl/>
        </w:rPr>
        <w:t>(ויזהר שלא יניח ידו על סנטרו בשעת התפלה, דהוי דרך גסות הרוח)</w:t>
      </w:r>
      <w:r>
        <w:rPr>
          <w:rFonts w:ascii="Segoe UI Emoji" w:eastAsia="Segoe UI Emoji" w:hAnsi="Segoe UI Emoji" w:cs="Arial" w:hint="cs"/>
          <w:sz w:val="20"/>
          <w:szCs w:val="20"/>
          <w:rtl/>
        </w:rPr>
        <w:t>".</w:t>
      </w:r>
      <w:r>
        <w:rPr>
          <w:rFonts w:cs="Arial"/>
          <w:sz w:val="20"/>
          <w:szCs w:val="20"/>
          <w:rtl/>
        </w:rPr>
        <w:br/>
      </w:r>
      <w:r>
        <w:rPr>
          <w:rFonts w:cs="Arial"/>
          <w:sz w:val="20"/>
          <w:szCs w:val="20"/>
          <w:rtl/>
        </w:rPr>
        <w:br/>
      </w:r>
      <w:r>
        <w:rPr>
          <w:rFonts w:cs="Arial" w:hint="cs"/>
          <w:sz w:val="20"/>
          <w:szCs w:val="20"/>
          <w:u w:val="single"/>
          <w:rtl/>
        </w:rPr>
        <w:t>פרטים בדין זה</w:t>
      </w:r>
      <w:r>
        <w:rPr>
          <w:rFonts w:cs="Arial"/>
          <w:sz w:val="20"/>
          <w:szCs w:val="20"/>
          <w:u w:val="single"/>
          <w:rtl/>
        </w:rPr>
        <w:br/>
      </w:r>
      <w:r>
        <w:rPr>
          <w:rFonts w:cs="Arial" w:hint="cs"/>
          <w:sz w:val="20"/>
          <w:szCs w:val="20"/>
          <w:rtl/>
        </w:rPr>
        <w:t>א. המגהק אינו צריך להניח ידו על פיו, כיוון שפתיחת הפה היא לזמן קצר.</w:t>
      </w:r>
      <w:r>
        <w:rPr>
          <w:rFonts w:cs="Arial"/>
          <w:sz w:val="20"/>
          <w:szCs w:val="20"/>
          <w:rtl/>
        </w:rPr>
        <w:br/>
      </w:r>
      <w:r>
        <w:rPr>
          <w:rFonts w:cs="Arial" w:hint="cs"/>
          <w:sz w:val="20"/>
          <w:szCs w:val="20"/>
          <w:rtl/>
        </w:rPr>
        <w:t xml:space="preserve">ב. חזנים המניחים יד על הסנטר בשעת הזמר להנעים את קולם </w:t>
      </w:r>
      <w:r>
        <w:rPr>
          <w:rFonts w:cs="Arial"/>
          <w:sz w:val="20"/>
          <w:szCs w:val="20"/>
          <w:rtl/>
        </w:rPr>
        <w:t>–</w:t>
      </w:r>
      <w:r>
        <w:rPr>
          <w:rFonts w:cs="Arial" w:hint="cs"/>
          <w:sz w:val="20"/>
          <w:szCs w:val="20"/>
          <w:rtl/>
        </w:rPr>
        <w:t xml:space="preserve"> מותר, אך שלא בזמן הזמר אסור.</w:t>
      </w:r>
    </w:p>
    <w:p w14:paraId="064102C4" w14:textId="77777777" w:rsidR="00F36FAF" w:rsidRDefault="00F36FAF" w:rsidP="00F36FAF">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רקיקה בשעת התפילה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(כד:) "</w:t>
      </w:r>
      <w:r w:rsidRPr="00D83C0E">
        <w:rPr>
          <w:rFonts w:cs="Arial"/>
          <w:sz w:val="20"/>
          <w:szCs w:val="20"/>
          <w:rtl/>
        </w:rPr>
        <w:t>אמר רב יהודה: היה עומד בתפלה ונזדמן לו רוק - מבליעו בטליתו</w:t>
      </w:r>
      <w:r>
        <w:rPr>
          <w:rFonts w:cs="Arial" w:hint="cs"/>
          <w:sz w:val="20"/>
          <w:szCs w:val="20"/>
          <w:rtl/>
        </w:rPr>
        <w:t xml:space="preserve">. </w:t>
      </w:r>
      <w:r w:rsidRPr="00D83C0E">
        <w:rPr>
          <w:rFonts w:cs="Arial"/>
          <w:sz w:val="20"/>
          <w:szCs w:val="20"/>
          <w:rtl/>
        </w:rPr>
        <w:t>רבינא הוה קאי אחורי דרב אשי, נזדמן לו רוק, פתקיה</w:t>
      </w:r>
      <w:r>
        <w:rPr>
          <w:rFonts w:cs="Arial" w:hint="cs"/>
          <w:sz w:val="20"/>
          <w:szCs w:val="20"/>
          <w:rtl/>
        </w:rPr>
        <w:t xml:space="preserve"> </w:t>
      </w:r>
      <w:r w:rsidRPr="00D83C0E">
        <w:rPr>
          <w:rFonts w:cs="Arial" w:hint="cs"/>
          <w:sz w:val="18"/>
          <w:szCs w:val="18"/>
          <w:rtl/>
        </w:rPr>
        <w:t>(זרקו)</w:t>
      </w:r>
      <w:r w:rsidRPr="00D83C0E">
        <w:rPr>
          <w:rFonts w:cs="Arial"/>
          <w:sz w:val="18"/>
          <w:szCs w:val="18"/>
          <w:rtl/>
        </w:rPr>
        <w:t xml:space="preserve"> </w:t>
      </w:r>
      <w:r w:rsidRPr="00D83C0E">
        <w:rPr>
          <w:rFonts w:cs="Arial"/>
          <w:sz w:val="20"/>
          <w:szCs w:val="20"/>
          <w:rtl/>
        </w:rPr>
        <w:t>לאחוריה. אמר ליה: לא סבר לה מר להא דרב יהודה מבליעו באפרקסותו? - אמר ליה: אנא אנינא דעתאי</w:t>
      </w:r>
      <w:r>
        <w:rPr>
          <w:rFonts w:cs="Arial" w:hint="cs"/>
          <w:sz w:val="20"/>
          <w:szCs w:val="20"/>
          <w:rtl/>
        </w:rPr>
        <w:t xml:space="preserve"> </w:t>
      </w:r>
      <w:r w:rsidRPr="00D83C0E">
        <w:rPr>
          <w:rFonts w:cs="Arial" w:hint="cs"/>
          <w:sz w:val="18"/>
          <w:szCs w:val="18"/>
          <w:rtl/>
        </w:rPr>
        <w:t>(איסטניס</w:t>
      </w:r>
      <w:r>
        <w:rPr>
          <w:rFonts w:cs="Arial" w:hint="cs"/>
          <w:sz w:val="18"/>
          <w:szCs w:val="18"/>
          <w:rtl/>
        </w:rPr>
        <w:t>ט</w:t>
      </w:r>
      <w:r w:rsidRPr="00D83C0E">
        <w:rPr>
          <w:rFonts w:cs="Arial" w:hint="cs"/>
          <w:sz w:val="18"/>
          <w:szCs w:val="18"/>
          <w:rtl/>
        </w:rPr>
        <w:t>)</w:t>
      </w:r>
      <w:r>
        <w:rPr>
          <w:rFonts w:cs="Arial" w:hint="cs"/>
          <w:sz w:val="20"/>
          <w:szCs w:val="20"/>
          <w:rtl/>
        </w:rPr>
        <w:t>".</w:t>
      </w:r>
    </w:p>
    <w:p w14:paraId="0713C231" w14:textId="77777777" w:rsidR="00F36FAF" w:rsidRDefault="00F36FAF" w:rsidP="00F36FAF">
      <w:pPr>
        <w:rPr>
          <w:rFonts w:cs="Arial"/>
          <w:sz w:val="20"/>
          <w:szCs w:val="20"/>
          <w:rtl/>
        </w:rPr>
      </w:pPr>
      <w:r w:rsidRPr="00EE4521">
        <w:rPr>
          <w:rFonts w:cs="Arial" w:hint="cs"/>
          <w:sz w:val="20"/>
          <w:szCs w:val="20"/>
          <w:u w:val="single"/>
          <w:rtl/>
        </w:rPr>
        <w:lastRenderedPageBreak/>
        <w:t>הסבר</w:t>
      </w:r>
      <w:r>
        <w:rPr>
          <w:rFonts w:cs="Arial"/>
          <w:sz w:val="20"/>
          <w:szCs w:val="20"/>
          <w:rtl/>
        </w:rPr>
        <w:br/>
      </w:r>
      <w:r>
        <w:rPr>
          <w:rFonts w:cs="Arial" w:hint="cs"/>
          <w:sz w:val="20"/>
          <w:szCs w:val="20"/>
          <w:rtl/>
        </w:rPr>
        <w:t>אסור לרוק בשעת התפילה, אך אם הזדמן לו רוק ואינו יכול שלא לרקוק, מותר, ומכל מקום יבליעו בכסותו.</w:t>
      </w:r>
      <w:r>
        <w:rPr>
          <w:rFonts w:cs="Arial"/>
          <w:sz w:val="20"/>
          <w:szCs w:val="20"/>
          <w:rtl/>
        </w:rPr>
        <w:br/>
      </w:r>
      <w:r>
        <w:rPr>
          <w:rFonts w:cs="Arial" w:hint="cs"/>
          <w:sz w:val="20"/>
          <w:szCs w:val="20"/>
          <w:rtl/>
        </w:rPr>
        <w:t>אסטניסט, רשאי לרקוק לאחוריו</w:t>
      </w:r>
      <w:r>
        <w:rPr>
          <w:rStyle w:val="a6"/>
          <w:rFonts w:cs="Arial"/>
          <w:sz w:val="20"/>
          <w:szCs w:val="20"/>
          <w:rtl/>
        </w:rPr>
        <w:footnoteReference w:id="45"/>
      </w:r>
      <w:r>
        <w:rPr>
          <w:rFonts w:cs="Arial" w:hint="cs"/>
          <w:sz w:val="20"/>
          <w:szCs w:val="20"/>
          <w:rtl/>
        </w:rPr>
        <w:t xml:space="preserve"> ולא להבליע את הרוק בכסותו.</w:t>
      </w:r>
    </w:p>
    <w:p w14:paraId="1C0D92FE" w14:textId="77777777" w:rsidR="00F36FAF" w:rsidRDefault="00F36FAF" w:rsidP="00F36FAF">
      <w:pPr>
        <w:rPr>
          <w:rFonts w:cs="Arial"/>
          <w:sz w:val="20"/>
          <w:szCs w:val="20"/>
          <w:rtl/>
        </w:rPr>
      </w:pPr>
      <w:r>
        <w:rPr>
          <w:rFonts w:cs="Arial" w:hint="cs"/>
          <w:b/>
          <w:bCs/>
          <w:sz w:val="20"/>
          <w:szCs w:val="20"/>
          <w:rtl/>
        </w:rPr>
        <w:t>טעם ההיתר</w:t>
      </w:r>
      <w:r>
        <w:rPr>
          <w:rFonts w:cs="Arial"/>
          <w:b/>
          <w:bCs/>
          <w:sz w:val="20"/>
          <w:szCs w:val="20"/>
          <w:rtl/>
        </w:rPr>
        <w:br/>
      </w:r>
      <w:r>
        <w:rPr>
          <w:rFonts w:cs="Arial" w:hint="cs"/>
          <w:b/>
          <w:bCs/>
          <w:sz w:val="20"/>
          <w:szCs w:val="20"/>
          <w:rtl/>
        </w:rPr>
        <w:t xml:space="preserve">ירושלמי </w:t>
      </w:r>
      <w:r>
        <w:rPr>
          <w:rFonts w:cs="Arial"/>
          <w:sz w:val="20"/>
          <w:szCs w:val="20"/>
          <w:rtl/>
        </w:rPr>
        <w:t>–</w:t>
      </w:r>
      <w:r>
        <w:rPr>
          <w:rFonts w:cs="Arial" w:hint="cs"/>
          <w:sz w:val="20"/>
          <w:szCs w:val="20"/>
          <w:rtl/>
        </w:rPr>
        <w:t xml:space="preserve"> עדיף להתיר לו לרוק, יותר מאשר שלא ירוק ולא יוכל לכוון בתפילה מחמת הרוק המצערו.</w:t>
      </w:r>
    </w:p>
    <w:p w14:paraId="4FCCCECC" w14:textId="77777777" w:rsidR="00F36FAF" w:rsidRDefault="00F36FAF" w:rsidP="00F36FAF">
      <w:pPr>
        <w:rPr>
          <w:rFonts w:cs="Arial"/>
          <w:sz w:val="20"/>
          <w:szCs w:val="20"/>
          <w:rtl/>
        </w:rPr>
      </w:pPr>
      <w:r>
        <w:rPr>
          <w:rFonts w:cs="Arial" w:hint="cs"/>
          <w:b/>
          <w:bCs/>
          <w:sz w:val="20"/>
          <w:szCs w:val="20"/>
          <w:rtl/>
        </w:rPr>
        <w:t>רקיקה לשמאלו</w:t>
      </w:r>
      <w:r>
        <w:rPr>
          <w:rFonts w:cs="Arial"/>
          <w:b/>
          <w:bCs/>
          <w:sz w:val="20"/>
          <w:szCs w:val="20"/>
          <w:rtl/>
        </w:rPr>
        <w:br/>
      </w:r>
      <w:r>
        <w:rPr>
          <w:rFonts w:cs="Arial" w:hint="cs"/>
          <w:b/>
          <w:bCs/>
          <w:sz w:val="20"/>
          <w:szCs w:val="20"/>
          <w:rtl/>
        </w:rPr>
        <w:t xml:space="preserve">ירושלמי </w:t>
      </w:r>
      <w:r>
        <w:rPr>
          <w:rFonts w:cs="Arial"/>
          <w:sz w:val="20"/>
          <w:szCs w:val="20"/>
          <w:rtl/>
        </w:rPr>
        <w:t>–</w:t>
      </w:r>
      <w:r>
        <w:rPr>
          <w:rFonts w:cs="Arial" w:hint="cs"/>
          <w:sz w:val="20"/>
          <w:szCs w:val="20"/>
          <w:rtl/>
        </w:rPr>
        <w:t xml:space="preserve"> מותר לרוק גם לשמאלו.</w:t>
      </w:r>
      <w:r>
        <w:rPr>
          <w:rFonts w:cs="Arial"/>
          <w:sz w:val="20"/>
          <w:szCs w:val="20"/>
          <w:rtl/>
        </w:rPr>
        <w:br/>
      </w:r>
      <w:r>
        <w:rPr>
          <w:rFonts w:cs="Arial" w:hint="cs"/>
          <w:sz w:val="20"/>
          <w:szCs w:val="20"/>
          <w:rtl/>
        </w:rPr>
        <w:t xml:space="preserve">א. </w:t>
      </w:r>
      <w:r w:rsidRPr="002672F9">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משמע מהירושלמי ומהטור שרקיקה לאחוריו ולשמאלו שווים.</w:t>
      </w:r>
      <w:r>
        <w:rPr>
          <w:rFonts w:cs="Arial"/>
          <w:sz w:val="20"/>
          <w:szCs w:val="20"/>
          <w:rtl/>
        </w:rPr>
        <w:br/>
      </w:r>
      <w:r>
        <w:rPr>
          <w:rFonts w:cs="Arial" w:hint="cs"/>
          <w:sz w:val="20"/>
          <w:szCs w:val="20"/>
          <w:rtl/>
        </w:rPr>
        <w:t xml:space="preserve">ב. </w:t>
      </w:r>
      <w:r w:rsidRPr="002672F9">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לכתחילה ירוק לאחוריו, אם אינו יכול ירוק לשמאלו.</w:t>
      </w:r>
    </w:p>
    <w:p w14:paraId="7F264E9C" w14:textId="77777777" w:rsidR="00F36FAF" w:rsidRDefault="00F36FAF" w:rsidP="00F36FAF">
      <w:pPr>
        <w:rPr>
          <w:rFonts w:cs="Arial"/>
          <w:sz w:val="20"/>
          <w:szCs w:val="20"/>
          <w:rtl/>
        </w:rPr>
      </w:pPr>
      <w:r>
        <w:rPr>
          <w:rFonts w:cs="Arial" w:hint="cs"/>
          <w:sz w:val="20"/>
          <w:szCs w:val="20"/>
          <w:rtl/>
        </w:rPr>
        <w:t xml:space="preserve">הכרעה </w:t>
      </w:r>
      <w:r>
        <w:rPr>
          <w:rFonts w:cs="Arial"/>
          <w:sz w:val="20"/>
          <w:szCs w:val="20"/>
          <w:rtl/>
        </w:rPr>
        <w:t>–</w:t>
      </w:r>
      <w:r>
        <w:rPr>
          <w:rFonts w:cs="Arial" w:hint="cs"/>
          <w:sz w:val="20"/>
          <w:szCs w:val="20"/>
          <w:rtl/>
        </w:rPr>
        <w:t xml:space="preserve"> א. </w:t>
      </w:r>
      <w:r w:rsidRPr="006534EA">
        <w:rPr>
          <w:rFonts w:cs="Arial" w:hint="cs"/>
          <w:b/>
          <w:bCs/>
          <w:sz w:val="20"/>
          <w:szCs w:val="20"/>
          <w:rtl/>
        </w:rPr>
        <w:t>הרמב"ם</w:t>
      </w:r>
      <w:r>
        <w:rPr>
          <w:rFonts w:cs="Arial" w:hint="cs"/>
          <w:sz w:val="20"/>
          <w:szCs w:val="20"/>
          <w:rtl/>
        </w:rPr>
        <w:t xml:space="preserve"> לא הזכיר כלל היתר רקיקה לצד שמאלו.</w:t>
      </w:r>
      <w:r>
        <w:rPr>
          <w:rFonts w:cs="Arial"/>
          <w:sz w:val="20"/>
          <w:szCs w:val="20"/>
          <w:rtl/>
        </w:rPr>
        <w:br/>
      </w:r>
      <w:r w:rsidRPr="006534E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טעמו מפני שבבבלי לא הוזכר היתר זה, וכן נראה להלכה שרק לאחוריו מותר לרוק.</w:t>
      </w:r>
      <w:r>
        <w:rPr>
          <w:rFonts w:cs="Arial"/>
          <w:sz w:val="20"/>
          <w:szCs w:val="20"/>
          <w:rtl/>
        </w:rPr>
        <w:br/>
      </w:r>
      <w:r>
        <w:rPr>
          <w:rFonts w:cs="Arial" w:hint="cs"/>
          <w:sz w:val="20"/>
          <w:szCs w:val="20"/>
          <w:rtl/>
        </w:rPr>
        <w:t xml:space="preserve">ב. </w:t>
      </w:r>
      <w:r w:rsidRPr="004920DC">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מותר לרוק לשמאלו כאשר אינו יכול לרוק לאחוריו.</w:t>
      </w:r>
    </w:p>
    <w:p w14:paraId="7BA2A317" w14:textId="77777777" w:rsidR="00F36FAF" w:rsidRDefault="00F36FAF" w:rsidP="00F36FAF">
      <w:pPr>
        <w:rPr>
          <w:rFonts w:cs="Arial"/>
          <w:sz w:val="20"/>
          <w:szCs w:val="20"/>
          <w:rtl/>
        </w:rPr>
      </w:pPr>
      <w:r>
        <w:rPr>
          <w:rFonts w:cs="Arial" w:hint="cs"/>
          <w:b/>
          <w:bCs/>
          <w:sz w:val="20"/>
          <w:szCs w:val="20"/>
          <w:rtl/>
        </w:rPr>
        <w:t>מהו שמאלו?</w:t>
      </w:r>
      <w:r>
        <w:rPr>
          <w:rFonts w:cs="Arial"/>
          <w:b/>
          <w:bCs/>
          <w:sz w:val="20"/>
          <w:szCs w:val="20"/>
          <w:rtl/>
        </w:rPr>
        <w:br/>
      </w:r>
      <w:r>
        <w:rPr>
          <w:rFonts w:cs="Arial" w:hint="cs"/>
          <w:sz w:val="20"/>
          <w:szCs w:val="20"/>
          <w:rtl/>
        </w:rPr>
        <w:t xml:space="preserve">א. </w:t>
      </w:r>
      <w:r w:rsidRPr="008B2BE6">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שמאלו היינו ימינו שהוא שמאל השכינה.</w:t>
      </w:r>
      <w:r>
        <w:rPr>
          <w:rFonts w:cs="Arial"/>
          <w:sz w:val="20"/>
          <w:szCs w:val="20"/>
          <w:rtl/>
        </w:rPr>
        <w:br/>
      </w:r>
      <w:r>
        <w:rPr>
          <w:rFonts w:cs="Arial" w:hint="cs"/>
          <w:sz w:val="20"/>
          <w:szCs w:val="20"/>
          <w:rtl/>
        </w:rPr>
        <w:t xml:space="preserve">ב. </w:t>
      </w:r>
      <w:r w:rsidRPr="008B2BE6">
        <w:rPr>
          <w:rFonts w:cs="Arial" w:hint="cs"/>
          <w:b/>
          <w:bCs/>
          <w:sz w:val="20"/>
          <w:szCs w:val="20"/>
          <w:rtl/>
        </w:rPr>
        <w:t>מהר"י אבוהב</w:t>
      </w:r>
      <w:r>
        <w:rPr>
          <w:rFonts w:cs="Arial" w:hint="cs"/>
          <w:sz w:val="20"/>
          <w:szCs w:val="20"/>
          <w:rtl/>
        </w:rPr>
        <w:t xml:space="preserve"> </w:t>
      </w:r>
      <w:r>
        <w:rPr>
          <w:rFonts w:cs="Arial"/>
          <w:sz w:val="20"/>
          <w:szCs w:val="20"/>
          <w:rtl/>
        </w:rPr>
        <w:t>–</w:t>
      </w:r>
      <w:r>
        <w:rPr>
          <w:rFonts w:cs="Arial" w:hint="cs"/>
          <w:sz w:val="20"/>
          <w:szCs w:val="20"/>
          <w:rtl/>
        </w:rPr>
        <w:t xml:space="preserve"> שמאלו ממש, וכ"פ </w:t>
      </w:r>
      <w:r w:rsidRPr="00903E58">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אך קשה </w:t>
      </w:r>
      <w:r>
        <w:rPr>
          <w:rFonts w:cs="Arial"/>
          <w:sz w:val="20"/>
          <w:szCs w:val="20"/>
          <w:rtl/>
        </w:rPr>
        <w:t>–</w:t>
      </w:r>
      <w:r>
        <w:rPr>
          <w:rFonts w:cs="Arial" w:hint="cs"/>
          <w:sz w:val="20"/>
          <w:szCs w:val="20"/>
          <w:rtl/>
        </w:rPr>
        <w:t xml:space="preserve"> בכריעות שבסוף התפילה חולקים כבוד דווקא לצד זה, ואם כן מדוע התירו לרוק לכיוון זה? וצ"ע.</w:t>
      </w:r>
      <w:r>
        <w:rPr>
          <w:rFonts w:cs="Arial"/>
          <w:sz w:val="20"/>
          <w:szCs w:val="20"/>
          <w:rtl/>
        </w:rPr>
        <w:br/>
      </w:r>
      <w:r>
        <w:rPr>
          <w:rFonts w:cs="Arial" w:hint="cs"/>
          <w:sz w:val="20"/>
          <w:szCs w:val="20"/>
          <w:rtl/>
        </w:rPr>
        <w:t xml:space="preserve">מיישב אביו של הבית יוסף </w:t>
      </w:r>
      <w:r>
        <w:rPr>
          <w:rFonts w:cs="Arial"/>
          <w:sz w:val="20"/>
          <w:szCs w:val="20"/>
          <w:rtl/>
        </w:rPr>
        <w:t>–</w:t>
      </w:r>
      <w:r>
        <w:rPr>
          <w:rFonts w:cs="Arial" w:hint="cs"/>
          <w:sz w:val="20"/>
          <w:szCs w:val="20"/>
          <w:rtl/>
        </w:rPr>
        <w:t xml:space="preserve"> שכינה לא ירדה לעולם מתחת לעשרה, לכן כשעומד בתפילה רשאי לרוק לשמאל.</w:t>
      </w:r>
      <w:r>
        <w:rPr>
          <w:rFonts w:cs="Arial"/>
          <w:sz w:val="20"/>
          <w:szCs w:val="20"/>
          <w:rtl/>
        </w:rPr>
        <w:br/>
      </w:r>
      <w:r>
        <w:rPr>
          <w:rFonts w:cs="Arial" w:hint="cs"/>
          <w:sz w:val="20"/>
          <w:szCs w:val="20"/>
          <w:rtl/>
        </w:rPr>
        <w:t>לעומת זאת, כשפוסע לאחוריו נמצא כנגד השכינה ולכן חולק כבוד לשמאלו שהוא ימין השכינה.</w:t>
      </w:r>
      <w:r>
        <w:rPr>
          <w:rFonts w:cs="Arial"/>
          <w:sz w:val="20"/>
          <w:szCs w:val="20"/>
          <w:rtl/>
        </w:rPr>
        <w:br/>
      </w:r>
      <w:r>
        <w:rPr>
          <w:rFonts w:cs="Arial"/>
          <w:sz w:val="20"/>
          <w:szCs w:val="20"/>
          <w:rtl/>
        </w:rPr>
        <w:br/>
      </w:r>
      <w:r w:rsidRPr="00AF7BD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האחרונים תירצו כך </w:t>
      </w:r>
      <w:r>
        <w:rPr>
          <w:rFonts w:cs="Arial"/>
          <w:sz w:val="20"/>
          <w:szCs w:val="20"/>
          <w:rtl/>
        </w:rPr>
        <w:t>–</w:t>
      </w:r>
      <w:r>
        <w:rPr>
          <w:rFonts w:cs="Arial" w:hint="cs"/>
          <w:sz w:val="20"/>
          <w:szCs w:val="20"/>
          <w:rtl/>
        </w:rPr>
        <w:t xml:space="preserve"> בשעת רקיקה מסלק ממנו כבוד שכינה ולכן אזלינן בתר ימין ושמאל דידיה, אך כשמשתחווה כלפי שכינה אזלינן בתר ימין ושמאל דשכינה. </w:t>
      </w:r>
    </w:p>
    <w:p w14:paraId="2957A344" w14:textId="77777777" w:rsidR="00F36FAF" w:rsidRDefault="00F36FAF" w:rsidP="00F36FAF">
      <w:pPr>
        <w:rPr>
          <w:rFonts w:cs="Arial"/>
          <w:sz w:val="20"/>
          <w:szCs w:val="20"/>
          <w:rtl/>
        </w:rPr>
      </w:pPr>
      <w:r>
        <w:rPr>
          <w:rFonts w:cs="Arial" w:hint="cs"/>
          <w:b/>
          <w:bCs/>
          <w:sz w:val="20"/>
          <w:szCs w:val="20"/>
          <w:rtl/>
        </w:rPr>
        <w:t>רקיקה בבית הכנסת שקרקעיתו תבן וגמי</w:t>
      </w:r>
      <w:r>
        <w:rPr>
          <w:rFonts w:cs="Arial"/>
          <w:b/>
          <w:bCs/>
          <w:sz w:val="20"/>
          <w:szCs w:val="20"/>
          <w:rtl/>
        </w:rPr>
        <w:br/>
      </w:r>
      <w:r>
        <w:rPr>
          <w:rFonts w:cs="Arial" w:hint="cs"/>
          <w:b/>
          <w:bCs/>
          <w:sz w:val="20"/>
          <w:szCs w:val="20"/>
          <w:rtl/>
        </w:rPr>
        <w:t xml:space="preserve">רבינו יונה </w:t>
      </w:r>
      <w:r>
        <w:rPr>
          <w:rFonts w:cs="Arial"/>
          <w:sz w:val="20"/>
          <w:szCs w:val="20"/>
          <w:rtl/>
        </w:rPr>
        <w:t>–</w:t>
      </w:r>
      <w:r>
        <w:rPr>
          <w:rFonts w:cs="Arial" w:hint="cs"/>
          <w:sz w:val="20"/>
          <w:szCs w:val="20"/>
          <w:rtl/>
        </w:rPr>
        <w:t xml:space="preserve"> אפילו אם בית הכנסת מרוצף בגמי או תבן </w:t>
      </w:r>
      <w:r>
        <w:rPr>
          <w:rFonts w:cs="Arial"/>
          <w:sz w:val="20"/>
          <w:szCs w:val="20"/>
          <w:rtl/>
        </w:rPr>
        <w:t>–</w:t>
      </w:r>
      <w:r>
        <w:rPr>
          <w:rFonts w:cs="Arial" w:hint="cs"/>
          <w:sz w:val="20"/>
          <w:szCs w:val="20"/>
          <w:rtl/>
        </w:rPr>
        <w:t xml:space="preserve"> אין לרוק ולהתיר מטעם שהרוק מכוסה.</w:t>
      </w:r>
      <w:r>
        <w:rPr>
          <w:rFonts w:cs="Arial"/>
          <w:sz w:val="20"/>
          <w:szCs w:val="20"/>
          <w:rtl/>
        </w:rPr>
        <w:br/>
      </w:r>
      <w:r w:rsidRPr="00F94AC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האיסור הוא מחמת עצם הרקיקה, ולא מהני מה שהרוק אינו נראה.</w:t>
      </w:r>
    </w:p>
    <w:p w14:paraId="221F2F90"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4920DC">
        <w:rPr>
          <w:rFonts w:cs="Arial"/>
          <w:sz w:val="20"/>
          <w:szCs w:val="20"/>
          <w:rtl/>
        </w:rPr>
        <w:t>אסור לו לרוק; ואם א</w:t>
      </w:r>
      <w:r>
        <w:rPr>
          <w:rFonts w:cs="Arial" w:hint="cs"/>
          <w:sz w:val="20"/>
          <w:szCs w:val="20"/>
          <w:rtl/>
        </w:rPr>
        <w:t>י אפשר</w:t>
      </w:r>
      <w:r w:rsidRPr="004920DC">
        <w:rPr>
          <w:rFonts w:cs="Arial"/>
          <w:sz w:val="20"/>
          <w:szCs w:val="20"/>
          <w:rtl/>
        </w:rPr>
        <w:t xml:space="preserve"> לו שלא לרוק, מבליעו בכסותו בענ</w:t>
      </w:r>
      <w:r>
        <w:rPr>
          <w:rFonts w:cs="Arial" w:hint="cs"/>
          <w:sz w:val="20"/>
          <w:szCs w:val="20"/>
          <w:rtl/>
        </w:rPr>
        <w:t>י</w:t>
      </w:r>
      <w:r w:rsidRPr="004920DC">
        <w:rPr>
          <w:rFonts w:cs="Arial"/>
          <w:sz w:val="20"/>
          <w:szCs w:val="20"/>
          <w:rtl/>
        </w:rPr>
        <w:t xml:space="preserve">ין שלא יהא נראה; ואם הוא אסטניס, </w:t>
      </w:r>
      <w:r w:rsidRPr="00EE69EB">
        <w:rPr>
          <w:rFonts w:cs="Arial"/>
          <w:sz w:val="18"/>
          <w:szCs w:val="18"/>
          <w:rtl/>
        </w:rPr>
        <w:t>(פ</w:t>
      </w:r>
      <w:r>
        <w:rPr>
          <w:rFonts w:cs="Arial" w:hint="cs"/>
          <w:sz w:val="18"/>
          <w:szCs w:val="18"/>
          <w:rtl/>
        </w:rPr>
        <w:t>ירוש</w:t>
      </w:r>
      <w:r w:rsidRPr="00EE69EB">
        <w:rPr>
          <w:rFonts w:cs="Arial"/>
          <w:sz w:val="18"/>
          <w:szCs w:val="18"/>
          <w:rtl/>
        </w:rPr>
        <w:t xml:space="preserve"> שאינו יכול לראות דבר מאוס)</w:t>
      </w:r>
      <w:r w:rsidRPr="004920DC">
        <w:rPr>
          <w:rFonts w:cs="Arial"/>
          <w:sz w:val="20"/>
          <w:szCs w:val="20"/>
          <w:rtl/>
        </w:rPr>
        <w:t xml:space="preserve">, ואינו יכול להבליעו בכסותו, זורקו לאחוריו. </w:t>
      </w:r>
      <w:r>
        <w:rPr>
          <w:rFonts w:cs="Arial"/>
          <w:sz w:val="20"/>
          <w:szCs w:val="20"/>
          <w:rtl/>
        </w:rPr>
        <w:br/>
      </w:r>
      <w:r w:rsidRPr="00EE69EB">
        <w:rPr>
          <w:rFonts w:cs="Arial"/>
          <w:sz w:val="18"/>
          <w:szCs w:val="18"/>
          <w:rtl/>
        </w:rPr>
        <w:t>ואם א</w:t>
      </w:r>
      <w:r>
        <w:rPr>
          <w:rFonts w:cs="Arial" w:hint="cs"/>
          <w:sz w:val="18"/>
          <w:szCs w:val="18"/>
          <w:rtl/>
        </w:rPr>
        <w:t>י אפשר</w:t>
      </w:r>
      <w:r w:rsidRPr="00EE69EB">
        <w:rPr>
          <w:rFonts w:cs="Arial"/>
          <w:sz w:val="18"/>
          <w:szCs w:val="18"/>
          <w:rtl/>
        </w:rPr>
        <w:t xml:space="preserve"> לזורקו לאחוריו, זורקו לשמאלו, אבל לא לימינו; וכל שכן לפניו, דאסור. </w:t>
      </w:r>
      <w:r>
        <w:rPr>
          <w:rFonts w:cs="Arial"/>
          <w:sz w:val="18"/>
          <w:szCs w:val="18"/>
          <w:rtl/>
        </w:rPr>
        <w:br/>
      </w:r>
      <w:r w:rsidRPr="00EE69EB">
        <w:rPr>
          <w:rFonts w:cs="Arial"/>
          <w:sz w:val="18"/>
          <w:szCs w:val="18"/>
          <w:rtl/>
        </w:rPr>
        <w:t>והא דלקמן בריש סי</w:t>
      </w:r>
      <w:r>
        <w:rPr>
          <w:rFonts w:cs="Arial" w:hint="cs"/>
          <w:sz w:val="18"/>
          <w:szCs w:val="18"/>
          <w:rtl/>
        </w:rPr>
        <w:t xml:space="preserve">מן </w:t>
      </w:r>
      <w:r w:rsidRPr="00EE69EB">
        <w:rPr>
          <w:rFonts w:cs="Arial"/>
          <w:sz w:val="18"/>
          <w:szCs w:val="18"/>
          <w:rtl/>
        </w:rPr>
        <w:t>קכ"ג שהופך פניו לצד שמאל תח</w:t>
      </w:r>
      <w:r>
        <w:rPr>
          <w:rFonts w:cs="Arial" w:hint="cs"/>
          <w:sz w:val="18"/>
          <w:szCs w:val="18"/>
          <w:rtl/>
        </w:rPr>
        <w:t>י</w:t>
      </w:r>
      <w:r w:rsidRPr="00EE69EB">
        <w:rPr>
          <w:rFonts w:cs="Arial"/>
          <w:sz w:val="18"/>
          <w:szCs w:val="18"/>
          <w:rtl/>
        </w:rPr>
        <w:t>לה, שהוא ימין של הקדוש ברוך הוא, י</w:t>
      </w:r>
      <w:r>
        <w:rPr>
          <w:rFonts w:cs="Arial" w:hint="cs"/>
          <w:sz w:val="18"/>
          <w:szCs w:val="18"/>
          <w:rtl/>
        </w:rPr>
        <w:t>ש לומר</w:t>
      </w:r>
      <w:r w:rsidRPr="00EE69EB">
        <w:rPr>
          <w:rFonts w:cs="Arial"/>
          <w:sz w:val="18"/>
          <w:szCs w:val="18"/>
          <w:rtl/>
        </w:rPr>
        <w:t xml:space="preserve"> דהטעם כיון שמעולם לא ירדה השכינה למטה מ</w:t>
      </w:r>
      <w:r>
        <w:rPr>
          <w:rFonts w:cs="Arial" w:hint="cs"/>
          <w:sz w:val="18"/>
          <w:szCs w:val="18"/>
          <w:rtl/>
        </w:rPr>
        <w:t>עשרה אם כן</w:t>
      </w:r>
      <w:r w:rsidRPr="00EE69EB">
        <w:rPr>
          <w:rFonts w:cs="Arial"/>
          <w:sz w:val="18"/>
          <w:szCs w:val="18"/>
          <w:rtl/>
        </w:rPr>
        <w:t xml:space="preserve"> אין השכינה כנגד המתפלל, ולפיכך חלקו כבוד לימין דידיה ברקיקה שהיא בשעת תפלה. אבל כשפוסע שלשה פסיעות, האדם מרחיק עצמו ממקום תפלתו והוא כנגד השכינה, ולפיכך נותן שלום לשמאלו שאז הוא כנגד ימינו של הקדוש ברוך הוא</w:t>
      </w:r>
      <w:r>
        <w:rPr>
          <w:rFonts w:cs="Arial" w:hint="cs"/>
          <w:sz w:val="18"/>
          <w:szCs w:val="18"/>
          <w:rtl/>
        </w:rPr>
        <w:t>".</w:t>
      </w:r>
    </w:p>
    <w:p w14:paraId="21706235" w14:textId="77777777" w:rsidR="00F36FAF" w:rsidRDefault="00F36FAF" w:rsidP="00F36FAF">
      <w:pPr>
        <w:rPr>
          <w:rFonts w:cs="Arial"/>
          <w:sz w:val="20"/>
          <w:szCs w:val="20"/>
          <w:rtl/>
        </w:rPr>
      </w:pPr>
      <w:r w:rsidRPr="00232B3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מי שאינו יכול לרוק לאחוריו ולא לשמאלו ומצטער מחמת שאינו יכול לרוק, רשאי לרוק לפניו או לימינו.</w:t>
      </w:r>
    </w:p>
    <w:p w14:paraId="6F745C40" w14:textId="77777777" w:rsidR="00F36FAF" w:rsidRPr="00EA17E2" w:rsidRDefault="00F36FAF" w:rsidP="00F36FAF">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כל מה שאסור בשעת התפילה, אסור גם בתחנונים שבסוף התפילה, כל זמן שלא פסע ג' פסיעות.</w:t>
      </w:r>
      <w:r>
        <w:rPr>
          <w:rFonts w:cs="Arial"/>
          <w:sz w:val="20"/>
          <w:szCs w:val="20"/>
          <w:rtl/>
        </w:rPr>
        <w:br/>
      </w:r>
      <w:r>
        <w:rPr>
          <w:rFonts w:cs="Arial" w:hint="cs"/>
          <w:sz w:val="20"/>
          <w:szCs w:val="20"/>
          <w:rtl/>
        </w:rPr>
        <w:t xml:space="preserve">ב. לאחר שרקק ימתין כדי הילוך ד' אמות </w:t>
      </w:r>
      <w:r w:rsidRPr="0022138F">
        <w:rPr>
          <w:rFonts w:cs="Arial" w:hint="cs"/>
          <w:sz w:val="18"/>
          <w:szCs w:val="18"/>
          <w:rtl/>
        </w:rPr>
        <w:t>(כדלעיל סימן צב, ט)</w:t>
      </w:r>
      <w:r>
        <w:rPr>
          <w:rFonts w:cs="Arial" w:hint="cs"/>
          <w:sz w:val="20"/>
          <w:szCs w:val="20"/>
          <w:rtl/>
        </w:rPr>
        <w:t>.</w:t>
      </w:r>
      <w:r>
        <w:rPr>
          <w:rFonts w:cs="Arial"/>
          <w:sz w:val="20"/>
          <w:szCs w:val="20"/>
          <w:rtl/>
        </w:rPr>
        <w:br/>
      </w:r>
      <w:r>
        <w:rPr>
          <w:rFonts w:cs="Arial" w:hint="cs"/>
          <w:sz w:val="20"/>
          <w:szCs w:val="20"/>
          <w:rtl/>
        </w:rPr>
        <w:t>ג. מבליע את הרוק בבגדו דווקא באופן שהרוק לא נראה, כיוון שאין הדבר מכובד שהרוק נראה בתפילה.</w:t>
      </w:r>
    </w:p>
    <w:p w14:paraId="5E03EAA6" w14:textId="77777777" w:rsidR="00F36FAF" w:rsidRPr="001E096F" w:rsidRDefault="00F36FAF" w:rsidP="00F36FAF">
      <w:pPr>
        <w:rPr>
          <w:sz w:val="18"/>
          <w:szCs w:val="18"/>
          <w:rtl/>
        </w:rPr>
      </w:pPr>
      <w:r w:rsidRPr="00C76089">
        <w:rPr>
          <w:rFonts w:hint="cs"/>
          <w:b/>
          <w:bCs/>
          <w:sz w:val="20"/>
          <w:szCs w:val="20"/>
          <w:rtl/>
        </w:rPr>
        <w:t>סיכום</w:t>
      </w:r>
      <w:r>
        <w:rPr>
          <w:sz w:val="20"/>
          <w:szCs w:val="20"/>
          <w:rtl/>
        </w:rPr>
        <w:br/>
      </w:r>
      <w:r>
        <w:rPr>
          <w:rFonts w:hint="cs"/>
          <w:sz w:val="20"/>
          <w:szCs w:val="20"/>
          <w:rtl/>
        </w:rPr>
        <w:t xml:space="preserve">1. </w:t>
      </w:r>
      <w:r w:rsidRPr="00C76089">
        <w:rPr>
          <w:rFonts w:hint="cs"/>
          <w:b/>
          <w:bCs/>
          <w:sz w:val="20"/>
          <w:szCs w:val="20"/>
          <w:rtl/>
        </w:rPr>
        <w:t>גמרא</w:t>
      </w:r>
      <w:r>
        <w:rPr>
          <w:rFonts w:hint="cs"/>
          <w:sz w:val="20"/>
          <w:szCs w:val="20"/>
          <w:rtl/>
        </w:rPr>
        <w:t xml:space="preserve">. נזדמן לו רוק </w:t>
      </w:r>
      <w:r>
        <w:rPr>
          <w:sz w:val="20"/>
          <w:szCs w:val="20"/>
          <w:rtl/>
        </w:rPr>
        <w:t>–</w:t>
      </w:r>
      <w:r>
        <w:rPr>
          <w:rFonts w:hint="cs"/>
          <w:sz w:val="20"/>
          <w:szCs w:val="20"/>
          <w:rtl/>
        </w:rPr>
        <w:t xml:space="preserve"> מבליע בטלית. אסטניסט רשאי לרוק לאחוריו. </w:t>
      </w:r>
      <w:r w:rsidRPr="008850BF">
        <w:rPr>
          <w:rFonts w:hint="cs"/>
          <w:sz w:val="18"/>
          <w:szCs w:val="18"/>
          <w:rtl/>
        </w:rPr>
        <w:t>(</w:t>
      </w:r>
      <w:r w:rsidRPr="008850BF">
        <w:rPr>
          <w:rFonts w:hint="cs"/>
          <w:b/>
          <w:bCs/>
          <w:sz w:val="18"/>
          <w:szCs w:val="18"/>
          <w:rtl/>
        </w:rPr>
        <w:t>רמב"ם</w:t>
      </w:r>
      <w:r w:rsidRPr="008850BF">
        <w:rPr>
          <w:rFonts w:hint="cs"/>
          <w:sz w:val="18"/>
          <w:szCs w:val="18"/>
          <w:rtl/>
        </w:rPr>
        <w:t xml:space="preserve">. רוקק לאחוריו בידו, אך </w:t>
      </w:r>
      <w:r w:rsidRPr="008850BF">
        <w:rPr>
          <w:rFonts w:hint="cs"/>
          <w:b/>
          <w:bCs/>
          <w:sz w:val="18"/>
          <w:szCs w:val="18"/>
          <w:rtl/>
        </w:rPr>
        <w:t>הב"י</w:t>
      </w:r>
      <w:r w:rsidRPr="008850BF">
        <w:rPr>
          <w:rFonts w:hint="cs"/>
          <w:sz w:val="18"/>
          <w:szCs w:val="18"/>
          <w:rtl/>
        </w:rPr>
        <w:t xml:space="preserve"> מבאר שאם אינו יכול רשאי לרוק לאחוריו להדיא.)</w:t>
      </w:r>
      <w:r>
        <w:rPr>
          <w:sz w:val="20"/>
          <w:szCs w:val="20"/>
          <w:rtl/>
        </w:rPr>
        <w:br/>
      </w:r>
      <w:r>
        <w:rPr>
          <w:rFonts w:hint="cs"/>
          <w:sz w:val="20"/>
          <w:szCs w:val="20"/>
          <w:rtl/>
        </w:rPr>
        <w:t xml:space="preserve">2. טעם ההיתר. </w:t>
      </w:r>
      <w:r w:rsidRPr="00C76089">
        <w:rPr>
          <w:rFonts w:hint="cs"/>
          <w:b/>
          <w:bCs/>
          <w:sz w:val="20"/>
          <w:szCs w:val="20"/>
          <w:rtl/>
        </w:rPr>
        <w:t>ירושלמי</w:t>
      </w:r>
      <w:r>
        <w:rPr>
          <w:rFonts w:hint="cs"/>
          <w:sz w:val="20"/>
          <w:szCs w:val="20"/>
          <w:rtl/>
        </w:rPr>
        <w:t>. עדיף שירוק ולא ייטרד בתפילתו.</w:t>
      </w:r>
      <w:r>
        <w:rPr>
          <w:sz w:val="20"/>
          <w:szCs w:val="20"/>
          <w:rtl/>
        </w:rPr>
        <w:br/>
      </w:r>
      <w:r>
        <w:rPr>
          <w:rFonts w:hint="cs"/>
          <w:sz w:val="20"/>
          <w:szCs w:val="20"/>
          <w:rtl/>
        </w:rPr>
        <w:t xml:space="preserve">3. </w:t>
      </w:r>
      <w:r w:rsidRPr="00C76089">
        <w:rPr>
          <w:rFonts w:hint="cs"/>
          <w:b/>
          <w:bCs/>
          <w:sz w:val="20"/>
          <w:szCs w:val="20"/>
          <w:rtl/>
        </w:rPr>
        <w:t>ירושלמי</w:t>
      </w:r>
      <w:r>
        <w:rPr>
          <w:rFonts w:hint="cs"/>
          <w:sz w:val="20"/>
          <w:szCs w:val="20"/>
          <w:rtl/>
        </w:rPr>
        <w:t xml:space="preserve">. מותר לרוק גם לשמאלו, וכ"פ </w:t>
      </w:r>
      <w:r w:rsidRPr="00C76089">
        <w:rPr>
          <w:rFonts w:hint="cs"/>
          <w:b/>
          <w:bCs/>
          <w:sz w:val="20"/>
          <w:szCs w:val="20"/>
          <w:rtl/>
        </w:rPr>
        <w:t>הרמ"א</w:t>
      </w:r>
      <w:r>
        <w:rPr>
          <w:rFonts w:hint="cs"/>
          <w:sz w:val="20"/>
          <w:szCs w:val="20"/>
          <w:rtl/>
        </w:rPr>
        <w:t xml:space="preserve">. </w:t>
      </w:r>
      <w:r w:rsidRPr="00C76089">
        <w:rPr>
          <w:rFonts w:hint="cs"/>
          <w:b/>
          <w:bCs/>
          <w:sz w:val="20"/>
          <w:szCs w:val="20"/>
          <w:rtl/>
        </w:rPr>
        <w:t>רמב"ם</w:t>
      </w:r>
      <w:r>
        <w:rPr>
          <w:rFonts w:hint="cs"/>
          <w:sz w:val="20"/>
          <w:szCs w:val="20"/>
          <w:rtl/>
        </w:rPr>
        <w:t xml:space="preserve">. רק לאחוריו, וכ"פ </w:t>
      </w:r>
      <w:r w:rsidRPr="00C76089">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4. מהו שמאלו? </w:t>
      </w:r>
      <w:r w:rsidRPr="00C76089">
        <w:rPr>
          <w:rFonts w:hint="cs"/>
          <w:b/>
          <w:bCs/>
          <w:sz w:val="20"/>
          <w:szCs w:val="20"/>
          <w:rtl/>
        </w:rPr>
        <w:t>רבינו יונה</w:t>
      </w:r>
      <w:r>
        <w:rPr>
          <w:rFonts w:hint="cs"/>
          <w:sz w:val="20"/>
          <w:szCs w:val="20"/>
          <w:rtl/>
        </w:rPr>
        <w:t xml:space="preserve">. ימינו, שמאל השכינה. </w:t>
      </w:r>
      <w:r w:rsidRPr="00C76089">
        <w:rPr>
          <w:rFonts w:hint="cs"/>
          <w:b/>
          <w:bCs/>
          <w:sz w:val="20"/>
          <w:szCs w:val="20"/>
          <w:rtl/>
        </w:rPr>
        <w:t>מהרי"א</w:t>
      </w:r>
      <w:r>
        <w:rPr>
          <w:rFonts w:hint="cs"/>
          <w:sz w:val="20"/>
          <w:szCs w:val="20"/>
          <w:rtl/>
        </w:rPr>
        <w:t>. שמאלו ממש. וקשה מהלכות כריעה בסוף התפילה שמכבדים את שמאל דידיה? ותירצו ואכמ"ל.</w:t>
      </w:r>
      <w:r>
        <w:rPr>
          <w:sz w:val="20"/>
          <w:szCs w:val="20"/>
          <w:rtl/>
        </w:rPr>
        <w:br/>
      </w:r>
      <w:r>
        <w:rPr>
          <w:rFonts w:hint="cs"/>
          <w:sz w:val="20"/>
          <w:szCs w:val="20"/>
          <w:rtl/>
        </w:rPr>
        <w:t xml:space="preserve">5. </w:t>
      </w:r>
      <w:r w:rsidRPr="00C76089">
        <w:rPr>
          <w:rFonts w:hint="cs"/>
          <w:b/>
          <w:bCs/>
          <w:sz w:val="20"/>
          <w:szCs w:val="20"/>
          <w:rtl/>
        </w:rPr>
        <w:t>רבינו יונה</w:t>
      </w:r>
      <w:r>
        <w:rPr>
          <w:rFonts w:hint="cs"/>
          <w:sz w:val="20"/>
          <w:szCs w:val="20"/>
          <w:rtl/>
        </w:rPr>
        <w:t xml:space="preserve">. אפילו אם בית הכנסת מרוצף בגמי או תבן </w:t>
      </w:r>
      <w:r>
        <w:rPr>
          <w:sz w:val="20"/>
          <w:szCs w:val="20"/>
          <w:rtl/>
        </w:rPr>
        <w:t>–</w:t>
      </w:r>
      <w:r>
        <w:rPr>
          <w:rFonts w:hint="cs"/>
          <w:sz w:val="20"/>
          <w:szCs w:val="20"/>
          <w:rtl/>
        </w:rPr>
        <w:t xml:space="preserve"> אסור לרוק.</w:t>
      </w:r>
      <w:r>
        <w:rPr>
          <w:sz w:val="20"/>
          <w:szCs w:val="20"/>
          <w:rtl/>
        </w:rPr>
        <w:br/>
      </w:r>
      <w:r>
        <w:rPr>
          <w:rFonts w:hint="cs"/>
          <w:sz w:val="20"/>
          <w:szCs w:val="20"/>
          <w:rtl/>
        </w:rPr>
        <w:t xml:space="preserve">6. </w:t>
      </w:r>
      <w:r w:rsidRPr="00C76089">
        <w:rPr>
          <w:rFonts w:hint="cs"/>
          <w:b/>
          <w:bCs/>
          <w:sz w:val="20"/>
          <w:szCs w:val="20"/>
          <w:rtl/>
        </w:rPr>
        <w:t>מ"ב</w:t>
      </w:r>
      <w:r>
        <w:rPr>
          <w:rFonts w:hint="cs"/>
          <w:sz w:val="20"/>
          <w:szCs w:val="20"/>
          <w:rtl/>
        </w:rPr>
        <w:t>. מי שאינו יכול לרוק לאחוריו או לשמאלו והוא מצטער מחמת כן, רשאי לרוק לפניו או לימינו.</w:t>
      </w:r>
      <w:r>
        <w:rPr>
          <w:sz w:val="20"/>
          <w:szCs w:val="20"/>
          <w:rtl/>
        </w:rPr>
        <w:br/>
      </w:r>
      <w:r>
        <w:rPr>
          <w:rFonts w:hint="cs"/>
          <w:sz w:val="20"/>
          <w:szCs w:val="20"/>
          <w:rtl/>
        </w:rPr>
        <w:t>7. כל הנ"ל אסור עד שיפסע ג' פסיעות. לאחר שרוקק ימתין ד' אמות. יבליע את הרוק באופן שאינו נראה.</w:t>
      </w:r>
      <w:r>
        <w:rPr>
          <w:sz w:val="20"/>
          <w:szCs w:val="20"/>
          <w:rtl/>
        </w:rPr>
        <w:br/>
      </w:r>
      <w:r w:rsidRPr="001E096F">
        <w:rPr>
          <w:rFonts w:hint="cs"/>
          <w:sz w:val="18"/>
          <w:szCs w:val="18"/>
          <w:rtl/>
        </w:rPr>
        <w:t xml:space="preserve">[אסור לרוק. אם אי אפשר, מבליע בכסותו. אסטניס. </w:t>
      </w:r>
      <w:r w:rsidRPr="008D0011">
        <w:rPr>
          <w:rFonts w:hint="cs"/>
          <w:b/>
          <w:bCs/>
          <w:sz w:val="18"/>
          <w:szCs w:val="18"/>
          <w:rtl/>
        </w:rPr>
        <w:t>רמב"ם ומחבר</w:t>
      </w:r>
      <w:r w:rsidRPr="001E096F">
        <w:rPr>
          <w:rFonts w:hint="cs"/>
          <w:sz w:val="18"/>
          <w:szCs w:val="18"/>
          <w:rtl/>
        </w:rPr>
        <w:t xml:space="preserve">. זורקו לאחוריו. </w:t>
      </w:r>
      <w:r w:rsidRPr="008D0011">
        <w:rPr>
          <w:rFonts w:hint="cs"/>
          <w:b/>
          <w:bCs/>
          <w:sz w:val="18"/>
          <w:szCs w:val="18"/>
          <w:rtl/>
        </w:rPr>
        <w:t>רמ"א</w:t>
      </w:r>
      <w:r w:rsidRPr="001E096F">
        <w:rPr>
          <w:rFonts w:hint="cs"/>
          <w:sz w:val="18"/>
          <w:szCs w:val="18"/>
          <w:rtl/>
        </w:rPr>
        <w:t xml:space="preserve">. גם לשמאלו מותר. </w:t>
      </w:r>
      <w:r w:rsidRPr="008D0011">
        <w:rPr>
          <w:rFonts w:hint="cs"/>
          <w:b/>
          <w:bCs/>
          <w:sz w:val="18"/>
          <w:szCs w:val="18"/>
          <w:rtl/>
        </w:rPr>
        <w:t>מ"ב</w:t>
      </w:r>
      <w:r w:rsidRPr="001E096F">
        <w:rPr>
          <w:rFonts w:hint="cs"/>
          <w:sz w:val="18"/>
          <w:szCs w:val="18"/>
          <w:rtl/>
        </w:rPr>
        <w:t>. אם אינו יכול ל</w:t>
      </w:r>
      <w:r>
        <w:rPr>
          <w:rFonts w:hint="cs"/>
          <w:sz w:val="18"/>
          <w:szCs w:val="18"/>
          <w:rtl/>
        </w:rPr>
        <w:t>שמאל</w:t>
      </w:r>
      <w:r w:rsidRPr="001E096F">
        <w:rPr>
          <w:rFonts w:hint="cs"/>
          <w:sz w:val="18"/>
          <w:szCs w:val="18"/>
          <w:rtl/>
        </w:rPr>
        <w:t>ו, מותר לימינו או לפניו].</w:t>
      </w:r>
    </w:p>
    <w:p w14:paraId="574DD59E"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להסיר כינה באמצע 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ברכות (כד. </w:t>
      </w:r>
      <w:r>
        <w:rPr>
          <w:sz w:val="20"/>
          <w:szCs w:val="20"/>
          <w:rtl/>
        </w:rPr>
        <w:t>–</w:t>
      </w:r>
      <w:r>
        <w:rPr>
          <w:rFonts w:hint="cs"/>
          <w:sz w:val="20"/>
          <w:szCs w:val="20"/>
          <w:rtl/>
        </w:rPr>
        <w:t xml:space="preserve"> כד:) "</w:t>
      </w:r>
      <w:r w:rsidRPr="00E27145">
        <w:rPr>
          <w:rFonts w:cs="Arial"/>
          <w:sz w:val="20"/>
          <w:szCs w:val="20"/>
          <w:rtl/>
        </w:rPr>
        <w:t>ואמר רבי חנינא: אני ראיתי את רבי</w:t>
      </w:r>
      <w:r>
        <w:rPr>
          <w:rFonts w:cs="Arial" w:hint="cs"/>
          <w:sz w:val="20"/>
          <w:szCs w:val="20"/>
          <w:rtl/>
        </w:rPr>
        <w:t xml:space="preserve">... </w:t>
      </w:r>
      <w:r w:rsidRPr="00E27145">
        <w:rPr>
          <w:rFonts w:cs="Arial"/>
          <w:sz w:val="20"/>
          <w:szCs w:val="20"/>
          <w:rtl/>
        </w:rPr>
        <w:t>וממשמש בבגדו, אבל לא היה מתעטף</w:t>
      </w:r>
      <w:r>
        <w:rPr>
          <w:rFonts w:hint="cs"/>
          <w:sz w:val="20"/>
          <w:szCs w:val="20"/>
          <w:rtl/>
        </w:rPr>
        <w:t>".</w:t>
      </w:r>
    </w:p>
    <w:p w14:paraId="6008FD24"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E27145">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מדובר בשני דברים שונים - </w:t>
      </w:r>
      <w:r>
        <w:rPr>
          <w:sz w:val="20"/>
          <w:szCs w:val="20"/>
          <w:rtl/>
        </w:rPr>
        <w:br/>
      </w:r>
      <w:r>
        <w:rPr>
          <w:rFonts w:hint="cs"/>
          <w:sz w:val="20"/>
          <w:szCs w:val="20"/>
          <w:rtl/>
        </w:rPr>
        <w:t>אם כינה עוקצתו היה מסירה בבגדו אך לא בידו.</w:t>
      </w:r>
      <w:r>
        <w:rPr>
          <w:sz w:val="20"/>
          <w:szCs w:val="20"/>
          <w:rtl/>
        </w:rPr>
        <w:br/>
      </w:r>
      <w:r>
        <w:rPr>
          <w:rFonts w:hint="cs"/>
          <w:sz w:val="20"/>
          <w:szCs w:val="20"/>
          <w:rtl/>
        </w:rPr>
        <w:t>כמו כן, אם טליתו היתה נופלת ממנו לא היה מתעטף בה בשעת התפילה.</w:t>
      </w:r>
      <w:r>
        <w:rPr>
          <w:sz w:val="20"/>
          <w:szCs w:val="20"/>
          <w:rtl/>
        </w:rPr>
        <w:br/>
      </w:r>
      <w:r>
        <w:rPr>
          <w:rFonts w:hint="cs"/>
          <w:sz w:val="20"/>
          <w:szCs w:val="20"/>
          <w:rtl/>
        </w:rPr>
        <w:t xml:space="preserve">ב. </w:t>
      </w:r>
      <w:r w:rsidRPr="00E27145">
        <w:rPr>
          <w:rFonts w:hint="cs"/>
          <w:b/>
          <w:bCs/>
          <w:sz w:val="20"/>
          <w:szCs w:val="20"/>
          <w:rtl/>
        </w:rPr>
        <w:t>ר"ח</w:t>
      </w:r>
      <w:r>
        <w:rPr>
          <w:rFonts w:hint="cs"/>
          <w:sz w:val="20"/>
          <w:szCs w:val="20"/>
          <w:rtl/>
        </w:rPr>
        <w:t xml:space="preserve"> </w:t>
      </w:r>
      <w:r>
        <w:rPr>
          <w:sz w:val="20"/>
          <w:szCs w:val="20"/>
          <w:rtl/>
        </w:rPr>
        <w:t>–</w:t>
      </w:r>
      <w:r>
        <w:rPr>
          <w:rFonts w:hint="cs"/>
          <w:sz w:val="20"/>
          <w:szCs w:val="20"/>
          <w:rtl/>
        </w:rPr>
        <w:t xml:space="preserve"> מדובר בהלכה אחת </w:t>
      </w:r>
      <w:r>
        <w:rPr>
          <w:sz w:val="20"/>
          <w:szCs w:val="20"/>
          <w:rtl/>
        </w:rPr>
        <w:t>–</w:t>
      </w:r>
      <w:r>
        <w:rPr>
          <w:rFonts w:hint="cs"/>
          <w:sz w:val="20"/>
          <w:szCs w:val="20"/>
          <w:rtl/>
        </w:rPr>
        <w:t xml:space="preserve"> כאשר טליתו היתה נשמטת ממקומה, היה מתקן את מקומה, אך אם כולה נפלה ממנו לא היה מתעטף בה.</w:t>
      </w:r>
      <w:r>
        <w:rPr>
          <w:sz w:val="20"/>
          <w:szCs w:val="20"/>
          <w:rtl/>
        </w:rPr>
        <w:br/>
      </w:r>
      <w:r>
        <w:rPr>
          <w:sz w:val="20"/>
          <w:szCs w:val="20"/>
          <w:rtl/>
        </w:rPr>
        <w:br/>
      </w:r>
      <w:r w:rsidRPr="0092358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הרא"ש ועוד ראשונים כתבו את שני הפירושים האלו, ולכן יש להחמיר כשניהם.</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27145">
        <w:rPr>
          <w:rFonts w:cs="Arial"/>
          <w:sz w:val="20"/>
          <w:szCs w:val="20"/>
          <w:rtl/>
        </w:rPr>
        <w:t>אם כינה עוקצתו, ימשמש בבגדיו להסיר</w:t>
      </w:r>
      <w:r>
        <w:rPr>
          <w:rFonts w:cs="Arial" w:hint="cs"/>
          <w:sz w:val="20"/>
          <w:szCs w:val="20"/>
          <w:rtl/>
        </w:rPr>
        <w:t>ה</w:t>
      </w:r>
      <w:r w:rsidRPr="00E27145">
        <w:rPr>
          <w:rFonts w:cs="Arial"/>
          <w:sz w:val="20"/>
          <w:szCs w:val="20"/>
          <w:rtl/>
        </w:rPr>
        <w:t xml:space="preserve"> שלא תתבטל כוונתו, אבל לא יסירנה בידו. </w:t>
      </w:r>
      <w:r>
        <w:rPr>
          <w:rFonts w:cs="Arial"/>
          <w:sz w:val="20"/>
          <w:szCs w:val="20"/>
          <w:rtl/>
        </w:rPr>
        <w:br/>
      </w:r>
      <w:r w:rsidRPr="00E27145">
        <w:rPr>
          <w:rFonts w:cs="Arial"/>
          <w:sz w:val="18"/>
          <w:szCs w:val="18"/>
          <w:rtl/>
        </w:rPr>
        <w:t>הגה: וד</w:t>
      </w:r>
      <w:r w:rsidRPr="00E27145">
        <w:rPr>
          <w:rFonts w:cs="Arial" w:hint="cs"/>
          <w:sz w:val="18"/>
          <w:szCs w:val="18"/>
          <w:rtl/>
        </w:rPr>
        <w:t>ו</w:t>
      </w:r>
      <w:r w:rsidRPr="00E27145">
        <w:rPr>
          <w:rFonts w:cs="Arial"/>
          <w:sz w:val="18"/>
          <w:szCs w:val="18"/>
          <w:rtl/>
        </w:rPr>
        <w:t>וקא בשעת התפ</w:t>
      </w:r>
      <w:r>
        <w:rPr>
          <w:rFonts w:cs="Arial" w:hint="cs"/>
          <w:sz w:val="18"/>
          <w:szCs w:val="18"/>
          <w:rtl/>
        </w:rPr>
        <w:t>י</w:t>
      </w:r>
      <w:r w:rsidRPr="00E27145">
        <w:rPr>
          <w:rFonts w:cs="Arial"/>
          <w:sz w:val="18"/>
          <w:szCs w:val="18"/>
          <w:rtl/>
        </w:rPr>
        <w:t>לה, אבל שלא בשעת התפ</w:t>
      </w:r>
      <w:r>
        <w:rPr>
          <w:rFonts w:cs="Arial" w:hint="cs"/>
          <w:sz w:val="18"/>
          <w:szCs w:val="18"/>
          <w:rtl/>
        </w:rPr>
        <w:t>י</w:t>
      </w:r>
      <w:r w:rsidRPr="00E27145">
        <w:rPr>
          <w:rFonts w:cs="Arial"/>
          <w:sz w:val="18"/>
          <w:szCs w:val="18"/>
          <w:rtl/>
        </w:rPr>
        <w:t>לה יכול ליטול כינה ולזורק</w:t>
      </w:r>
      <w:r>
        <w:rPr>
          <w:rFonts w:cs="Arial" w:hint="cs"/>
          <w:sz w:val="18"/>
          <w:szCs w:val="18"/>
          <w:rtl/>
        </w:rPr>
        <w:t>ה</w:t>
      </w:r>
      <w:r w:rsidRPr="00E27145">
        <w:rPr>
          <w:rFonts w:cs="Arial"/>
          <w:sz w:val="18"/>
          <w:szCs w:val="18"/>
          <w:rtl/>
        </w:rPr>
        <w:t xml:space="preserve"> בב</w:t>
      </w:r>
      <w:r w:rsidRPr="00E27145">
        <w:rPr>
          <w:rFonts w:cs="Arial" w:hint="cs"/>
          <w:sz w:val="18"/>
          <w:szCs w:val="18"/>
          <w:rtl/>
        </w:rPr>
        <w:t>ית הכנסת</w:t>
      </w:r>
      <w:r>
        <w:rPr>
          <w:rFonts w:cs="Arial" w:hint="cs"/>
          <w:sz w:val="20"/>
          <w:szCs w:val="20"/>
          <w:rtl/>
        </w:rPr>
        <w:t>".</w:t>
      </w:r>
    </w:p>
    <w:p w14:paraId="53E439C0" w14:textId="77777777" w:rsidR="00F36FAF" w:rsidRDefault="00F36FAF" w:rsidP="00F36FAF">
      <w:pPr>
        <w:rPr>
          <w:sz w:val="20"/>
          <w:szCs w:val="20"/>
          <w:rtl/>
        </w:rPr>
      </w:pPr>
      <w:r w:rsidRPr="00E83AEC">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אם עבר ונטל את הכינה בידו, ישפשף ידו בכותל או בכל דבר אחר.</w:t>
      </w:r>
      <w:r>
        <w:rPr>
          <w:sz w:val="20"/>
          <w:szCs w:val="20"/>
          <w:rtl/>
        </w:rPr>
        <w:br/>
      </w:r>
      <w:r>
        <w:rPr>
          <w:rFonts w:hint="cs"/>
          <w:sz w:val="20"/>
          <w:szCs w:val="20"/>
          <w:rtl/>
        </w:rPr>
        <w:t xml:space="preserve">ואמנם, אם אינו עומד בתפילה ונגע בכינה </w:t>
      </w:r>
      <w:r>
        <w:rPr>
          <w:sz w:val="20"/>
          <w:szCs w:val="20"/>
          <w:rtl/>
        </w:rPr>
        <w:t>–</w:t>
      </w:r>
      <w:r>
        <w:rPr>
          <w:rFonts w:hint="cs"/>
          <w:sz w:val="20"/>
          <w:szCs w:val="20"/>
          <w:rtl/>
        </w:rPr>
        <w:t xml:space="preserve"> ייטול ידיו, מפני רוח רעה.</w:t>
      </w:r>
    </w:p>
    <w:p w14:paraId="75885543" w14:textId="77777777" w:rsidR="00F36FAF" w:rsidRDefault="00F36FAF" w:rsidP="00F36FAF">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נשמטה טליתו בשעת התפילה</w:t>
      </w:r>
      <w:r>
        <w:rPr>
          <w:b/>
          <w:bCs/>
          <w:sz w:val="20"/>
          <w:szCs w:val="20"/>
          <w:rtl/>
        </w:rPr>
        <w:br/>
      </w:r>
      <w:r>
        <w:rPr>
          <w:rFonts w:hint="cs"/>
          <w:b/>
          <w:bCs/>
          <w:sz w:val="20"/>
          <w:szCs w:val="20"/>
          <w:rtl/>
        </w:rPr>
        <w:t>מקור הדין</w:t>
      </w:r>
      <w:r>
        <w:rPr>
          <w:b/>
          <w:bCs/>
          <w:sz w:val="20"/>
          <w:szCs w:val="20"/>
          <w:rtl/>
        </w:rPr>
        <w:br/>
      </w:r>
      <w:r>
        <w:rPr>
          <w:rFonts w:hint="cs"/>
          <w:sz w:val="20"/>
          <w:szCs w:val="20"/>
          <w:rtl/>
        </w:rPr>
        <w:t xml:space="preserve">עיין במקור הדין הקודם, שיטת </w:t>
      </w:r>
      <w:r w:rsidRPr="00E0559C">
        <w:rPr>
          <w:rFonts w:hint="cs"/>
          <w:b/>
          <w:bCs/>
          <w:sz w:val="20"/>
          <w:szCs w:val="20"/>
          <w:rtl/>
        </w:rPr>
        <w:t>ר"ח</w:t>
      </w:r>
      <w:r>
        <w:rPr>
          <w:rFonts w:hint="cs"/>
          <w:sz w:val="20"/>
          <w:szCs w:val="20"/>
          <w:rtl/>
        </w:rPr>
        <w:t>.</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83AEC">
        <w:rPr>
          <w:rFonts w:cs="Arial"/>
          <w:sz w:val="20"/>
          <w:szCs w:val="20"/>
          <w:rtl/>
        </w:rPr>
        <w:t>אם נשמט טליתו ממקומו יכול למשמש בו ולהחזירו, אבל אם נפל כולו אינו יכול לחזור ולהתעטף בו, דהוי הפסק</w:t>
      </w:r>
      <w:r>
        <w:rPr>
          <w:rFonts w:cs="Arial" w:hint="cs"/>
          <w:sz w:val="20"/>
          <w:szCs w:val="20"/>
          <w:rtl/>
        </w:rPr>
        <w:t>".</w:t>
      </w:r>
    </w:p>
    <w:p w14:paraId="0A3BD55E" w14:textId="77777777" w:rsidR="00F36FAF" w:rsidRDefault="00F36FAF" w:rsidP="00F36FAF">
      <w:pPr>
        <w:rPr>
          <w:sz w:val="20"/>
          <w:szCs w:val="20"/>
          <w:rtl/>
        </w:rPr>
      </w:pPr>
      <w:r>
        <w:rPr>
          <w:rFonts w:hint="cs"/>
          <w:sz w:val="20"/>
          <w:szCs w:val="20"/>
          <w:u w:val="single"/>
          <w:rtl/>
        </w:rPr>
        <w:t>פרטים נוספים בדין זה</w:t>
      </w:r>
      <w:r>
        <w:rPr>
          <w:sz w:val="20"/>
          <w:szCs w:val="20"/>
          <w:rtl/>
        </w:rPr>
        <w:br/>
      </w:r>
      <w:r>
        <w:rPr>
          <w:rFonts w:hint="cs"/>
          <w:sz w:val="20"/>
          <w:szCs w:val="20"/>
          <w:rtl/>
        </w:rPr>
        <w:t>א. אם עבר והתעטף באמצע התפילה, אינו חשוב הפסק להצריכו לחזור לראש הברכה שעומד בה,</w:t>
      </w:r>
      <w:r>
        <w:rPr>
          <w:sz w:val="20"/>
          <w:szCs w:val="20"/>
          <w:rtl/>
        </w:rPr>
        <w:br/>
      </w:r>
      <w:r>
        <w:rPr>
          <w:rFonts w:hint="cs"/>
          <w:sz w:val="20"/>
          <w:szCs w:val="20"/>
          <w:rtl/>
        </w:rPr>
        <w:t>ו</w:t>
      </w:r>
      <w:r w:rsidRPr="00E0559C">
        <w:rPr>
          <w:rFonts w:hint="cs"/>
          <w:sz w:val="20"/>
          <w:szCs w:val="20"/>
          <w:rtl/>
        </w:rPr>
        <w:t>לאחר שגמר תפילתו ימשמש בטלית ויברך עליה.</w:t>
      </w:r>
      <w:r>
        <w:rPr>
          <w:sz w:val="20"/>
          <w:szCs w:val="20"/>
          <w:rtl/>
        </w:rPr>
        <w:br/>
      </w:r>
      <w:r>
        <w:rPr>
          <w:rFonts w:hint="cs"/>
          <w:sz w:val="20"/>
          <w:szCs w:val="20"/>
          <w:rtl/>
        </w:rPr>
        <w:t>ב. מי שאינו יכול לכוון בתפילה מחמת טרדתו בטלית, רשאי להתעטף כשיסיים את הברכה שעומד בה.</w:t>
      </w:r>
    </w:p>
    <w:p w14:paraId="34752B86"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נושא משאוי והגיע שעת התפילה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מציעא (קה:) "</w:t>
      </w:r>
      <w:r w:rsidRPr="00FF0943">
        <w:rPr>
          <w:rFonts w:cs="Arial"/>
          <w:sz w:val="20"/>
          <w:szCs w:val="20"/>
          <w:rtl/>
        </w:rPr>
        <w:t>תניא: הנושא משאוי על כתיפו והגיע זמן תפלה, פחות מארבעה קבין - מפשילין לאחוריו ומתפלל, ארבעה קבין - מניח על גבי קרקע</w:t>
      </w:r>
      <w:r>
        <w:rPr>
          <w:rFonts w:cs="Arial" w:hint="cs"/>
          <w:sz w:val="20"/>
          <w:szCs w:val="20"/>
          <w:rtl/>
        </w:rPr>
        <w:t>".</w:t>
      </w:r>
    </w:p>
    <w:p w14:paraId="0E138C40" w14:textId="77777777" w:rsidR="00F36FAF" w:rsidRDefault="00F36FAF" w:rsidP="00F36FAF">
      <w:pPr>
        <w:rPr>
          <w:rFonts w:cs="Arial"/>
          <w:sz w:val="20"/>
          <w:szCs w:val="20"/>
          <w:rtl/>
        </w:rPr>
      </w:pPr>
      <w:r>
        <w:rPr>
          <w:rFonts w:hint="cs"/>
          <w:b/>
          <w:bCs/>
          <w:sz w:val="20"/>
          <w:szCs w:val="20"/>
          <w:rtl/>
        </w:rPr>
        <w:t xml:space="preserve">שיטות הראשונים </w:t>
      </w:r>
      <w:r>
        <w:rPr>
          <w:b/>
          <w:bCs/>
          <w:sz w:val="20"/>
          <w:szCs w:val="20"/>
          <w:rtl/>
        </w:rPr>
        <w:t>–</w:t>
      </w:r>
      <w:r>
        <w:rPr>
          <w:rFonts w:hint="cs"/>
          <w:b/>
          <w:bCs/>
          <w:sz w:val="20"/>
          <w:szCs w:val="20"/>
          <w:rtl/>
        </w:rPr>
        <w:t xml:space="preserve"> משא על כתפו או על ראשו?</w:t>
      </w:r>
      <w:r>
        <w:rPr>
          <w:b/>
          <w:bCs/>
          <w:sz w:val="20"/>
          <w:szCs w:val="20"/>
          <w:rtl/>
        </w:rPr>
        <w:br/>
      </w:r>
      <w:r>
        <w:rPr>
          <w:rFonts w:hint="cs"/>
          <w:sz w:val="20"/>
          <w:szCs w:val="20"/>
          <w:rtl/>
        </w:rPr>
        <w:t xml:space="preserve">א. </w:t>
      </w:r>
      <w:r w:rsidRPr="00FF0943">
        <w:rPr>
          <w:rFonts w:hint="cs"/>
          <w:b/>
          <w:bCs/>
          <w:sz w:val="20"/>
          <w:szCs w:val="20"/>
          <w:rtl/>
        </w:rPr>
        <w:t>רי"ף ורא"ש</w:t>
      </w:r>
      <w:r>
        <w:rPr>
          <w:rFonts w:hint="cs"/>
          <w:sz w:val="20"/>
          <w:szCs w:val="20"/>
          <w:rtl/>
        </w:rPr>
        <w:t xml:space="preserve"> </w:t>
      </w:r>
      <w:r>
        <w:rPr>
          <w:sz w:val="20"/>
          <w:szCs w:val="20"/>
          <w:rtl/>
        </w:rPr>
        <w:t>–</w:t>
      </w:r>
      <w:r>
        <w:rPr>
          <w:rFonts w:hint="cs"/>
          <w:sz w:val="20"/>
          <w:szCs w:val="20"/>
          <w:rtl/>
        </w:rPr>
        <w:t xml:space="preserve"> מדובר במשא שעל כתפו, וכ"פ</w:t>
      </w:r>
      <w:r w:rsidRPr="005705B3">
        <w:rPr>
          <w:rFonts w:hint="cs"/>
          <w:b/>
          <w:bCs/>
          <w:sz w:val="20"/>
          <w:szCs w:val="20"/>
          <w:rtl/>
        </w:rPr>
        <w:t xml:space="preserve"> המחבר</w:t>
      </w:r>
      <w:r>
        <w:rPr>
          <w:rFonts w:hint="cs"/>
          <w:sz w:val="20"/>
          <w:szCs w:val="20"/>
          <w:rtl/>
        </w:rPr>
        <w:t>.</w:t>
      </w:r>
      <w:r>
        <w:rPr>
          <w:sz w:val="20"/>
          <w:szCs w:val="20"/>
          <w:rtl/>
        </w:rPr>
        <w:br/>
      </w:r>
      <w:r>
        <w:rPr>
          <w:rFonts w:hint="cs"/>
          <w:sz w:val="20"/>
          <w:szCs w:val="20"/>
          <w:rtl/>
        </w:rPr>
        <w:t xml:space="preserve">ב. </w:t>
      </w:r>
      <w:r w:rsidRPr="00FF0943">
        <w:rPr>
          <w:rFonts w:hint="cs"/>
          <w:b/>
          <w:bCs/>
          <w:sz w:val="20"/>
          <w:szCs w:val="20"/>
          <w:rtl/>
        </w:rPr>
        <w:t xml:space="preserve">רמב"ם </w:t>
      </w:r>
      <w:r>
        <w:rPr>
          <w:sz w:val="20"/>
          <w:szCs w:val="20"/>
          <w:rtl/>
        </w:rPr>
        <w:t>–</w:t>
      </w:r>
      <w:r>
        <w:rPr>
          <w:rFonts w:hint="cs"/>
          <w:sz w:val="20"/>
          <w:szCs w:val="20"/>
          <w:rtl/>
        </w:rPr>
        <w:t xml:space="preserve"> מדובר במשא שעל ראשו.</w:t>
      </w:r>
      <w:r>
        <w:rPr>
          <w:sz w:val="20"/>
          <w:szCs w:val="20"/>
          <w:rtl/>
        </w:rPr>
        <w:br/>
      </w:r>
      <w:r w:rsidRPr="00FF094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משמע ברמב"ם שמשא על כתפו אינו מונע מלהתפלל אפילו אם הוא ארבעה קבין.</w:t>
      </w:r>
      <w:r>
        <w:rPr>
          <w:rFonts w:cs="Arial"/>
          <w:sz w:val="20"/>
          <w:szCs w:val="20"/>
          <w:rtl/>
        </w:rPr>
        <w:br/>
      </w:r>
      <w:r>
        <w:rPr>
          <w:rFonts w:cs="Arial"/>
          <w:sz w:val="20"/>
          <w:szCs w:val="20"/>
          <w:rtl/>
        </w:rPr>
        <w:br/>
      </w:r>
      <w:r>
        <w:rPr>
          <w:rFonts w:cs="Arial" w:hint="cs"/>
          <w:b/>
          <w:bCs/>
          <w:sz w:val="20"/>
          <w:szCs w:val="20"/>
          <w:rtl/>
        </w:rPr>
        <w:lastRenderedPageBreak/>
        <w:t>הפשלה לאחוריו</w:t>
      </w:r>
      <w:r>
        <w:rPr>
          <w:rFonts w:cs="Arial"/>
          <w:b/>
          <w:bCs/>
          <w:sz w:val="20"/>
          <w:szCs w:val="20"/>
          <w:rtl/>
        </w:rPr>
        <w:br/>
      </w:r>
      <w:r>
        <w:rPr>
          <w:rFonts w:cs="Arial" w:hint="cs"/>
          <w:sz w:val="20"/>
          <w:szCs w:val="20"/>
          <w:rtl/>
        </w:rPr>
        <w:t xml:space="preserve">נאמר בגמרא שמשא עד ד' קבין מפשילו לאחוריו - </w:t>
      </w:r>
      <w:r>
        <w:rPr>
          <w:rFonts w:cs="Arial"/>
          <w:sz w:val="20"/>
          <w:szCs w:val="20"/>
          <w:rtl/>
        </w:rPr>
        <w:br/>
      </w:r>
      <w:r>
        <w:rPr>
          <w:rFonts w:cs="Arial" w:hint="cs"/>
          <w:sz w:val="20"/>
          <w:szCs w:val="20"/>
          <w:rtl/>
        </w:rPr>
        <w:t xml:space="preserve">א. </w:t>
      </w:r>
      <w:r w:rsidRPr="005705B3">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רשאי להתפלל כאשר המשאוי עליו. כלומר </w:t>
      </w:r>
      <w:r>
        <w:rPr>
          <w:rFonts w:cs="Arial"/>
          <w:sz w:val="20"/>
          <w:szCs w:val="20"/>
          <w:rtl/>
        </w:rPr>
        <w:t>–</w:t>
      </w:r>
      <w:r>
        <w:rPr>
          <w:rFonts w:cs="Arial" w:hint="cs"/>
          <w:sz w:val="20"/>
          <w:szCs w:val="20"/>
          <w:rtl/>
        </w:rPr>
        <w:t xml:space="preserve"> מפשילו לאחוריו לאו דווקא.</w:t>
      </w:r>
      <w:r>
        <w:rPr>
          <w:rFonts w:cs="Arial"/>
          <w:sz w:val="20"/>
          <w:szCs w:val="20"/>
          <w:rtl/>
        </w:rPr>
        <w:br/>
      </w:r>
      <w:r>
        <w:rPr>
          <w:rFonts w:cs="Arial" w:hint="cs"/>
          <w:sz w:val="20"/>
          <w:szCs w:val="20"/>
          <w:rtl/>
        </w:rPr>
        <w:t xml:space="preserve">ב. שאר הראשונים </w:t>
      </w:r>
      <w:r>
        <w:rPr>
          <w:rFonts w:cs="Arial"/>
          <w:sz w:val="20"/>
          <w:szCs w:val="20"/>
          <w:rtl/>
        </w:rPr>
        <w:t>–</w:t>
      </w:r>
      <w:r>
        <w:rPr>
          <w:rFonts w:cs="Arial" w:hint="cs"/>
          <w:sz w:val="20"/>
          <w:szCs w:val="20"/>
          <w:rtl/>
        </w:rPr>
        <w:t xml:space="preserve"> מפשילו לאחוריו ממש, וכ"פ </w:t>
      </w:r>
      <w:r w:rsidRPr="005705B3">
        <w:rPr>
          <w:rFonts w:cs="Arial" w:hint="cs"/>
          <w:b/>
          <w:bCs/>
          <w:sz w:val="20"/>
          <w:szCs w:val="20"/>
          <w:rtl/>
        </w:rPr>
        <w:t>המחבר</w:t>
      </w:r>
      <w:r>
        <w:rPr>
          <w:rFonts w:cs="Arial" w:hint="cs"/>
          <w:sz w:val="20"/>
          <w:szCs w:val="20"/>
          <w:rtl/>
        </w:rPr>
        <w:t>.</w:t>
      </w:r>
    </w:p>
    <w:p w14:paraId="1EF81B30" w14:textId="77777777" w:rsidR="00F36FAF" w:rsidRPr="005705B3"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705B3">
        <w:rPr>
          <w:rFonts w:cs="Arial"/>
          <w:sz w:val="20"/>
          <w:szCs w:val="20"/>
          <w:rtl/>
        </w:rPr>
        <w:t>הנושא משאוי על כתפיו והגיע זמן תפלה, פחות מד' קבין מפשילו לאחוריו ומתפלל; ד' קבין, מניחם על גבי קרקע, ומתפלל</w:t>
      </w:r>
      <w:r>
        <w:rPr>
          <w:rFonts w:cs="Arial" w:hint="cs"/>
          <w:sz w:val="20"/>
          <w:szCs w:val="20"/>
          <w:rtl/>
        </w:rPr>
        <w:t>".</w:t>
      </w:r>
    </w:p>
    <w:p w14:paraId="2F37D329" w14:textId="77777777" w:rsidR="00F36FAF" w:rsidRDefault="00F36FAF" w:rsidP="00F36FAF">
      <w:pPr>
        <w:rPr>
          <w:rFonts w:cs="Arial"/>
          <w:b/>
          <w:bCs/>
          <w:sz w:val="20"/>
          <w:szCs w:val="20"/>
          <w:rtl/>
        </w:rPr>
      </w:pPr>
    </w:p>
    <w:p w14:paraId="0BAC93C1" w14:textId="77777777" w:rsidR="00F36FAF" w:rsidRPr="004920DC" w:rsidRDefault="00F36FAF" w:rsidP="00F36FAF">
      <w:pPr>
        <w:rPr>
          <w:rFonts w:cs="Arial"/>
          <w:b/>
          <w:bCs/>
          <w:sz w:val="20"/>
          <w:szCs w:val="20"/>
        </w:rPr>
      </w:pPr>
    </w:p>
    <w:p w14:paraId="2BA80F4F" w14:textId="77777777" w:rsidR="00F36FAF" w:rsidRDefault="00F36FAF" w:rsidP="00F36FAF">
      <w:pPr>
        <w:rPr>
          <w:sz w:val="20"/>
          <w:szCs w:val="20"/>
          <w:rtl/>
        </w:rPr>
      </w:pPr>
    </w:p>
    <w:p w14:paraId="244C6454" w14:textId="77777777" w:rsidR="00F36FAF" w:rsidRDefault="00F36FAF" w:rsidP="00F36FAF">
      <w:pPr>
        <w:rPr>
          <w:sz w:val="20"/>
          <w:szCs w:val="20"/>
          <w:rtl/>
        </w:rPr>
      </w:pPr>
    </w:p>
    <w:p w14:paraId="3AA175EC" w14:textId="77777777" w:rsidR="00F36FAF" w:rsidRDefault="00F36FAF" w:rsidP="00F36FAF">
      <w:pPr>
        <w:rPr>
          <w:sz w:val="20"/>
          <w:szCs w:val="20"/>
          <w:rtl/>
        </w:rPr>
      </w:pPr>
    </w:p>
    <w:p w14:paraId="2AA634B2" w14:textId="77777777" w:rsidR="00F36FAF" w:rsidRDefault="00F36FAF" w:rsidP="00F36FAF">
      <w:pPr>
        <w:rPr>
          <w:sz w:val="20"/>
          <w:szCs w:val="20"/>
          <w:rtl/>
        </w:rPr>
      </w:pPr>
    </w:p>
    <w:p w14:paraId="533CE8CB" w14:textId="77777777" w:rsidR="00F36FAF" w:rsidRDefault="00F36FAF" w:rsidP="00F36FAF">
      <w:pPr>
        <w:rPr>
          <w:sz w:val="20"/>
          <w:szCs w:val="20"/>
          <w:rtl/>
        </w:rPr>
      </w:pPr>
    </w:p>
    <w:p w14:paraId="515E77B7" w14:textId="77777777" w:rsidR="00F36FAF" w:rsidRDefault="00F36FAF" w:rsidP="00F36FAF">
      <w:pPr>
        <w:rPr>
          <w:sz w:val="20"/>
          <w:szCs w:val="20"/>
          <w:rtl/>
        </w:rPr>
      </w:pPr>
    </w:p>
    <w:p w14:paraId="5C16C49E" w14:textId="77777777" w:rsidR="00F36FAF" w:rsidRDefault="00F36FAF" w:rsidP="00F36FAF">
      <w:pPr>
        <w:rPr>
          <w:sz w:val="20"/>
          <w:szCs w:val="20"/>
          <w:rtl/>
        </w:rPr>
      </w:pPr>
    </w:p>
    <w:p w14:paraId="3C775F24" w14:textId="77777777" w:rsidR="00F36FAF" w:rsidRDefault="00F36FAF" w:rsidP="00F36FAF">
      <w:pPr>
        <w:rPr>
          <w:sz w:val="20"/>
          <w:szCs w:val="20"/>
          <w:rtl/>
        </w:rPr>
      </w:pPr>
    </w:p>
    <w:p w14:paraId="5DB97574" w14:textId="77777777" w:rsidR="00F36FAF" w:rsidRPr="008B5F6F" w:rsidRDefault="00F36FAF" w:rsidP="00F36FAF">
      <w:pPr>
        <w:rPr>
          <w:b/>
          <w:bCs/>
          <w:sz w:val="20"/>
          <w:szCs w:val="20"/>
          <w:rtl/>
        </w:rPr>
      </w:pPr>
      <w:r w:rsidRPr="008B5F6F">
        <w:rPr>
          <w:rFonts w:hint="cs"/>
          <w:b/>
          <w:bCs/>
          <w:sz w:val="20"/>
          <w:szCs w:val="20"/>
          <w:rtl/>
        </w:rPr>
        <w:t>בעזרת ה' יתברך</w:t>
      </w:r>
    </w:p>
    <w:p w14:paraId="2EDBCC0B" w14:textId="77777777" w:rsidR="00F36FAF" w:rsidRDefault="00F36FAF" w:rsidP="00F36FAF">
      <w:pPr>
        <w:rPr>
          <w:sz w:val="20"/>
          <w:szCs w:val="20"/>
          <w:rtl/>
        </w:rPr>
      </w:pPr>
      <w:r w:rsidRPr="008B5F6F">
        <w:rPr>
          <w:rFonts w:hint="cs"/>
          <w:b/>
          <w:bCs/>
          <w:sz w:val="20"/>
          <w:szCs w:val="20"/>
          <w:rtl/>
        </w:rPr>
        <w:t>סימן צח דין כוונה בתפילה</w:t>
      </w:r>
      <w:r w:rsidRPr="008B5F6F">
        <w:rPr>
          <w:b/>
          <w:bCs/>
          <w:sz w:val="20"/>
          <w:szCs w:val="20"/>
          <w:rtl/>
        </w:rPr>
        <w:br/>
      </w:r>
      <w:r w:rsidRPr="008B5F6F">
        <w:rPr>
          <w:b/>
          <w:bCs/>
          <w:sz w:val="20"/>
          <w:szCs w:val="20"/>
          <w:rtl/>
        </w:rPr>
        <w:br/>
      </w:r>
      <w:r w:rsidRPr="008B5F6F">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לכוון פירוש המילים ולחשוב ששכינה כנגדו</w:t>
      </w:r>
      <w:r w:rsidRPr="008B5F6F">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320DB">
        <w:rPr>
          <w:rFonts w:hint="cs"/>
          <w:sz w:val="18"/>
          <w:szCs w:val="18"/>
          <w:rtl/>
        </w:rPr>
        <w:t xml:space="preserve">(ע"פ הגמרא וראשונים) </w:t>
      </w:r>
      <w:r>
        <w:rPr>
          <w:sz w:val="20"/>
          <w:szCs w:val="20"/>
          <w:rtl/>
        </w:rPr>
        <w:t>–</w:t>
      </w:r>
      <w:r>
        <w:rPr>
          <w:rFonts w:hint="cs"/>
          <w:sz w:val="20"/>
          <w:szCs w:val="20"/>
          <w:rtl/>
        </w:rPr>
        <w:t xml:space="preserve"> "</w:t>
      </w:r>
      <w:r w:rsidRPr="002320DB">
        <w:rPr>
          <w:rFonts w:cs="Arial"/>
          <w:sz w:val="20"/>
          <w:szCs w:val="20"/>
          <w:rtl/>
        </w:rPr>
        <w:t>המתפלל צריך שיכו</w:t>
      </w:r>
      <w:r>
        <w:rPr>
          <w:rFonts w:cs="Arial" w:hint="cs"/>
          <w:sz w:val="20"/>
          <w:szCs w:val="20"/>
          <w:rtl/>
        </w:rPr>
        <w:t>ו</w:t>
      </w:r>
      <w:r w:rsidRPr="002320DB">
        <w:rPr>
          <w:rFonts w:cs="Arial"/>
          <w:sz w:val="20"/>
          <w:szCs w:val="20"/>
          <w:rtl/>
        </w:rPr>
        <w:t>ן בלבו פירוש המלות שמוציא בשפתיו; ויחשוב כאלו שכינה כנגדו; ויסיר כל המחשבות הטורדות אותו עד שת</w:t>
      </w:r>
      <w:r>
        <w:rPr>
          <w:rFonts w:cs="Arial" w:hint="cs"/>
          <w:sz w:val="20"/>
          <w:szCs w:val="20"/>
          <w:rtl/>
        </w:rPr>
        <w:t>י</w:t>
      </w:r>
      <w:r w:rsidRPr="002320DB">
        <w:rPr>
          <w:rFonts w:cs="Arial"/>
          <w:sz w:val="20"/>
          <w:szCs w:val="20"/>
          <w:rtl/>
        </w:rPr>
        <w:t>שאר מחשבתו וכוונתו זכה בתפלתו; ויחשוב כאלו היה מדבר לפני מלך בשר ודם היה מסדר דבריו ומכו</w:t>
      </w:r>
      <w:r>
        <w:rPr>
          <w:rFonts w:cs="Arial" w:hint="cs"/>
          <w:sz w:val="20"/>
          <w:szCs w:val="20"/>
          <w:rtl/>
        </w:rPr>
        <w:t>ו</w:t>
      </w:r>
      <w:r w:rsidRPr="002320DB">
        <w:rPr>
          <w:rFonts w:cs="Arial"/>
          <w:sz w:val="20"/>
          <w:szCs w:val="20"/>
          <w:rtl/>
        </w:rPr>
        <w:t>ן בהם יפה לבל יכשל, קל וחומר</w:t>
      </w:r>
      <w:r>
        <w:rPr>
          <w:rFonts w:cs="Arial" w:hint="cs"/>
          <w:sz w:val="20"/>
          <w:szCs w:val="20"/>
          <w:rtl/>
        </w:rPr>
        <w:t xml:space="preserve"> </w:t>
      </w:r>
      <w:r w:rsidRPr="002320DB">
        <w:rPr>
          <w:rFonts w:cs="Arial"/>
          <w:sz w:val="20"/>
          <w:szCs w:val="20"/>
          <w:rtl/>
        </w:rPr>
        <w:t>לפני מ</w:t>
      </w:r>
      <w:r>
        <w:rPr>
          <w:rFonts w:cs="Arial" w:hint="cs"/>
          <w:sz w:val="20"/>
          <w:szCs w:val="20"/>
          <w:rtl/>
        </w:rPr>
        <w:t xml:space="preserve">לך מלכי המלכים </w:t>
      </w:r>
      <w:r w:rsidRPr="002320DB">
        <w:rPr>
          <w:rFonts w:cs="Arial"/>
          <w:sz w:val="20"/>
          <w:szCs w:val="20"/>
          <w:rtl/>
        </w:rPr>
        <w:t>הקדוש ברוך הוא שהוא חוקר כל המחשבות. וכך היו עושים חסידים ואנשי מעשה, שהיו מתבודדים ומכווני</w:t>
      </w:r>
      <w:r>
        <w:rPr>
          <w:rFonts w:cs="Arial" w:hint="cs"/>
          <w:sz w:val="20"/>
          <w:szCs w:val="20"/>
          <w:rtl/>
        </w:rPr>
        <w:t>ם</w:t>
      </w:r>
      <w:r w:rsidRPr="002320DB">
        <w:rPr>
          <w:rFonts w:cs="Arial"/>
          <w:sz w:val="20"/>
          <w:szCs w:val="20"/>
          <w:rtl/>
        </w:rPr>
        <w:t xml:space="preserve"> בתפלתם עד שהיו מגיעים להתפשטות הגשמ</w:t>
      </w:r>
      <w:r>
        <w:rPr>
          <w:rFonts w:cs="Arial" w:hint="cs"/>
          <w:sz w:val="20"/>
          <w:szCs w:val="20"/>
          <w:rtl/>
        </w:rPr>
        <w:t>י</w:t>
      </w:r>
      <w:r w:rsidRPr="002320DB">
        <w:rPr>
          <w:rFonts w:cs="Arial"/>
          <w:sz w:val="20"/>
          <w:szCs w:val="20"/>
          <w:rtl/>
        </w:rPr>
        <w:t>ות ולהתגברות כ</w:t>
      </w:r>
      <w:r>
        <w:rPr>
          <w:rFonts w:cs="Arial" w:hint="cs"/>
          <w:sz w:val="20"/>
          <w:szCs w:val="20"/>
          <w:rtl/>
        </w:rPr>
        <w:t>ו</w:t>
      </w:r>
      <w:r w:rsidRPr="002320DB">
        <w:rPr>
          <w:rFonts w:cs="Arial"/>
          <w:sz w:val="20"/>
          <w:szCs w:val="20"/>
          <w:rtl/>
        </w:rPr>
        <w:t>ח השכלי, עד שהיו מגיעים קרוב למעלת הנבואה. ואם תב</w:t>
      </w:r>
      <w:r>
        <w:rPr>
          <w:rFonts w:cs="Arial" w:hint="cs"/>
          <w:sz w:val="20"/>
          <w:szCs w:val="20"/>
          <w:rtl/>
        </w:rPr>
        <w:t>ו</w:t>
      </w:r>
      <w:r w:rsidRPr="002320DB">
        <w:rPr>
          <w:rFonts w:cs="Arial"/>
          <w:sz w:val="20"/>
          <w:szCs w:val="20"/>
          <w:rtl/>
        </w:rPr>
        <w:t xml:space="preserve">א לו מחשבה אחרת בתוך התפלה, ישתוק עד שתתבטל המחשבה. וצריך שיחשוב בדברים המכניעים הלב ומכוונים אותו לאביו שבשמים, ולא יחשוב בדברים שיש בהם קלות ראש. </w:t>
      </w:r>
      <w:r w:rsidRPr="002320DB">
        <w:rPr>
          <w:rFonts w:cs="Arial"/>
          <w:sz w:val="18"/>
          <w:szCs w:val="18"/>
          <w:rtl/>
        </w:rPr>
        <w:t>הגה: ויחשוב קודם התפלה מרוממות האל יתעלה ובשפלות האדם, ויסיר כל תענוגי האדם מלבו</w:t>
      </w:r>
      <w:r>
        <w:rPr>
          <w:rFonts w:cs="Arial" w:hint="cs"/>
          <w:sz w:val="20"/>
          <w:szCs w:val="20"/>
          <w:rtl/>
        </w:rPr>
        <w:t>".</w:t>
      </w:r>
    </w:p>
    <w:p w14:paraId="412F80DC" w14:textId="77777777" w:rsidR="00F36FAF" w:rsidRDefault="00F36FAF" w:rsidP="00F36FAF">
      <w:pPr>
        <w:rPr>
          <w:sz w:val="20"/>
          <w:szCs w:val="20"/>
          <w:rtl/>
        </w:rPr>
      </w:pPr>
      <w:r w:rsidRPr="00DC1525">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אל יכוון האדם בשמות וייחודים, אלא יתפלל בצורה פשוטה ויכוון לפירוש פשט המילים, אלא אם כן הוא בר הכי לכוון בכוונות פנימיות ומיוחדות.</w:t>
      </w:r>
      <w:r>
        <w:rPr>
          <w:sz w:val="20"/>
          <w:szCs w:val="20"/>
          <w:rtl/>
        </w:rPr>
        <w:br/>
      </w:r>
      <w:r>
        <w:rPr>
          <w:rFonts w:hint="cs"/>
          <w:sz w:val="20"/>
          <w:szCs w:val="20"/>
          <w:rtl/>
        </w:rPr>
        <w:t xml:space="preserve">וכן, כל מה שכתב המחבר כאן לכוון ששכינה כנגדו וכו' </w:t>
      </w:r>
      <w:r>
        <w:rPr>
          <w:sz w:val="20"/>
          <w:szCs w:val="20"/>
          <w:rtl/>
        </w:rPr>
        <w:t>–</w:t>
      </w:r>
      <w:r>
        <w:rPr>
          <w:rFonts w:hint="cs"/>
          <w:sz w:val="20"/>
          <w:szCs w:val="20"/>
          <w:rtl/>
        </w:rPr>
        <w:t xml:space="preserve"> יכוון כך לפני התפילה, אך בשעת התפילה יכוון רק למה שמוציא מפיו.</w:t>
      </w:r>
    </w:p>
    <w:p w14:paraId="566F60F8" w14:textId="77777777" w:rsidR="00F36FAF" w:rsidRDefault="00F36FAF" w:rsidP="00F36FAF">
      <w:pPr>
        <w:rPr>
          <w:sz w:val="20"/>
          <w:szCs w:val="20"/>
          <w:rtl/>
        </w:rPr>
      </w:pPr>
      <w:r>
        <w:rPr>
          <w:rFonts w:hint="cs"/>
          <w:b/>
          <w:bCs/>
          <w:sz w:val="20"/>
          <w:szCs w:val="20"/>
          <w:rtl/>
        </w:rPr>
        <w:t xml:space="preserve">נשיקה בבית הכנסת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sidRPr="0090051C">
        <w:rPr>
          <w:rFonts w:hint="cs"/>
          <w:sz w:val="18"/>
          <w:szCs w:val="18"/>
          <w:rtl/>
        </w:rPr>
        <w:t xml:space="preserve"> "</w:t>
      </w:r>
      <w:r w:rsidRPr="0090051C">
        <w:rPr>
          <w:rFonts w:cs="Arial"/>
          <w:sz w:val="18"/>
          <w:szCs w:val="18"/>
          <w:rtl/>
        </w:rPr>
        <w:t>ואסור לאדם לנשק בניו הקטנים בב</w:t>
      </w:r>
      <w:r>
        <w:rPr>
          <w:rFonts w:cs="Arial" w:hint="cs"/>
          <w:sz w:val="18"/>
          <w:szCs w:val="18"/>
          <w:rtl/>
        </w:rPr>
        <w:t>ית הכנסת</w:t>
      </w:r>
      <w:r w:rsidRPr="0090051C">
        <w:rPr>
          <w:rFonts w:cs="Arial"/>
          <w:sz w:val="18"/>
          <w:szCs w:val="18"/>
          <w:rtl/>
        </w:rPr>
        <w:t>, כדי לקבוע בלבו שאין אהבה כאהבת המקום</w:t>
      </w:r>
      <w:r w:rsidRPr="0090051C">
        <w:rPr>
          <w:rFonts w:cs="Arial" w:hint="cs"/>
          <w:sz w:val="18"/>
          <w:szCs w:val="18"/>
          <w:rtl/>
        </w:rPr>
        <w:t>".</w:t>
      </w:r>
      <w:r>
        <w:rPr>
          <w:sz w:val="20"/>
          <w:szCs w:val="20"/>
          <w:rtl/>
        </w:rPr>
        <w:br/>
      </w:r>
      <w:r w:rsidRPr="00DC3A8D">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הוא הדין לנשק בניו הגדולים או אדם אחר. אמנם, נשיקה שאינה ביטוי לאהבה אלא לכבוד וציון לשבח וכדומה </w:t>
      </w:r>
      <w:r>
        <w:rPr>
          <w:sz w:val="20"/>
          <w:szCs w:val="20"/>
          <w:rtl/>
        </w:rPr>
        <w:t>–</w:t>
      </w:r>
      <w:r>
        <w:rPr>
          <w:rFonts w:hint="cs"/>
          <w:sz w:val="20"/>
          <w:szCs w:val="20"/>
          <w:rtl/>
        </w:rPr>
        <w:t xml:space="preserve"> מותר.</w:t>
      </w:r>
    </w:p>
    <w:p w14:paraId="09E7FD43" w14:textId="77777777" w:rsidR="00F36FAF" w:rsidRDefault="00F36FAF" w:rsidP="00F36FAF">
      <w:pPr>
        <w:rPr>
          <w:sz w:val="20"/>
          <w:szCs w:val="20"/>
          <w:rtl/>
        </w:rPr>
      </w:pPr>
      <w:r>
        <w:rPr>
          <w:rFonts w:hint="cs"/>
          <w:sz w:val="20"/>
          <w:szCs w:val="20"/>
          <w:u w:val="single"/>
          <w:rtl/>
        </w:rPr>
        <w:t>הבאת ילדים קטנים לבית הכנסת</w:t>
      </w:r>
      <w:r>
        <w:rPr>
          <w:sz w:val="20"/>
          <w:szCs w:val="20"/>
          <w:u w:val="single"/>
          <w:rtl/>
        </w:rPr>
        <w:br/>
      </w:r>
      <w:r w:rsidRPr="00BD6A94">
        <w:rPr>
          <w:rFonts w:hint="cs"/>
          <w:b/>
          <w:bCs/>
          <w:sz w:val="20"/>
          <w:szCs w:val="20"/>
          <w:rtl/>
        </w:rPr>
        <w:t>של"ה</w:t>
      </w:r>
      <w:r>
        <w:rPr>
          <w:rFonts w:hint="cs"/>
          <w:sz w:val="20"/>
          <w:szCs w:val="20"/>
          <w:rtl/>
        </w:rPr>
        <w:t xml:space="preserve"> </w:t>
      </w:r>
      <w:r>
        <w:rPr>
          <w:sz w:val="20"/>
          <w:szCs w:val="20"/>
          <w:rtl/>
        </w:rPr>
        <w:t>–</w:t>
      </w:r>
      <w:r>
        <w:rPr>
          <w:rFonts w:hint="cs"/>
          <w:sz w:val="20"/>
          <w:szCs w:val="20"/>
          <w:rtl/>
        </w:rPr>
        <w:t xml:space="preserve"> אין להביא ילדים קטנים שלא הגיעו לחינוך לבית הכנסת.</w:t>
      </w:r>
      <w:r>
        <w:rPr>
          <w:sz w:val="20"/>
          <w:szCs w:val="20"/>
          <w:rtl/>
        </w:rPr>
        <w:br/>
      </w:r>
      <w:r w:rsidRPr="00BD6A94">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מחללים את קדושת המקום ומפריעים לאחרים בתפילה.</w:t>
      </w:r>
      <w:r>
        <w:rPr>
          <w:sz w:val="20"/>
          <w:szCs w:val="20"/>
          <w:rtl/>
        </w:rPr>
        <w:br/>
      </w:r>
      <w:r>
        <w:rPr>
          <w:rFonts w:hint="cs"/>
          <w:sz w:val="20"/>
          <w:szCs w:val="20"/>
          <w:rtl/>
        </w:rPr>
        <w:t xml:space="preserve">ועוד </w:t>
      </w:r>
      <w:r>
        <w:rPr>
          <w:sz w:val="20"/>
          <w:szCs w:val="20"/>
          <w:rtl/>
        </w:rPr>
        <w:t>–</w:t>
      </w:r>
      <w:r>
        <w:rPr>
          <w:rFonts w:hint="cs"/>
          <w:sz w:val="20"/>
          <w:szCs w:val="20"/>
          <w:rtl/>
        </w:rPr>
        <w:t xml:space="preserve"> הם יתרגלו לשחק בבית הכנסת וגם כשיתבגרו ינהגו כך.</w:t>
      </w:r>
    </w:p>
    <w:p w14:paraId="23EBADC9"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אימתי והיכן לא יתפלל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עירובין (סה.) "</w:t>
      </w:r>
      <w:r w:rsidRPr="00930664">
        <w:rPr>
          <w:rFonts w:cs="Arial"/>
          <w:sz w:val="20"/>
          <w:szCs w:val="20"/>
          <w:rtl/>
        </w:rPr>
        <w:t>אמר רבי אלעזר: הבא מן הדרך אל יתפלל שלשה ימים</w:t>
      </w:r>
      <w:r>
        <w:rPr>
          <w:rFonts w:cs="Arial" w:hint="cs"/>
          <w:sz w:val="20"/>
          <w:szCs w:val="20"/>
          <w:rtl/>
        </w:rPr>
        <w:t xml:space="preserve"> </w:t>
      </w:r>
      <w:r w:rsidRPr="00930664">
        <w:rPr>
          <w:rFonts w:cs="Arial" w:hint="cs"/>
          <w:sz w:val="18"/>
          <w:szCs w:val="18"/>
          <w:rtl/>
        </w:rPr>
        <w:t>(אין דעתו מיושבת עליו)</w:t>
      </w:r>
      <w:r w:rsidRPr="00930664">
        <w:rPr>
          <w:rFonts w:cs="Arial"/>
          <w:sz w:val="20"/>
          <w:szCs w:val="20"/>
          <w:rtl/>
        </w:rPr>
        <w:t>. שמואל לא מצלי בביתא דאית ביה שיכרא</w:t>
      </w:r>
      <w:r>
        <w:rPr>
          <w:rFonts w:cs="Arial" w:hint="cs"/>
          <w:sz w:val="20"/>
          <w:szCs w:val="20"/>
          <w:rtl/>
        </w:rPr>
        <w:t xml:space="preserve"> </w:t>
      </w:r>
      <w:r w:rsidRPr="00930664">
        <w:rPr>
          <w:rFonts w:cs="Arial" w:hint="cs"/>
          <w:sz w:val="18"/>
          <w:szCs w:val="18"/>
          <w:rtl/>
        </w:rPr>
        <w:t>(מפני הריח שהיה טורדו)</w:t>
      </w:r>
      <w:r w:rsidRPr="00930664">
        <w:rPr>
          <w:rFonts w:cs="Arial"/>
          <w:sz w:val="20"/>
          <w:szCs w:val="20"/>
          <w:rtl/>
        </w:rPr>
        <w:t>. רב פפא לא מצלי בביתא דאית ביה הרסנא</w:t>
      </w:r>
      <w:r>
        <w:rPr>
          <w:rFonts w:cs="Arial" w:hint="cs"/>
          <w:sz w:val="20"/>
          <w:szCs w:val="20"/>
          <w:rtl/>
        </w:rPr>
        <w:t xml:space="preserve"> </w:t>
      </w:r>
      <w:r w:rsidRPr="00930664">
        <w:rPr>
          <w:rFonts w:cs="Arial" w:hint="cs"/>
          <w:sz w:val="18"/>
          <w:szCs w:val="18"/>
          <w:rtl/>
        </w:rPr>
        <w:t>(כנ"ל)</w:t>
      </w:r>
      <w:r>
        <w:rPr>
          <w:rFonts w:cs="Arial" w:hint="cs"/>
          <w:sz w:val="20"/>
          <w:szCs w:val="20"/>
          <w:rtl/>
        </w:rPr>
        <w:t>"</w:t>
      </w:r>
      <w:r w:rsidRPr="00930664">
        <w:rPr>
          <w:rFonts w:cs="Arial"/>
          <w:sz w:val="20"/>
          <w:szCs w:val="20"/>
          <w:rtl/>
        </w:rPr>
        <w:t>.</w:t>
      </w:r>
      <w:r>
        <w:rPr>
          <w:sz w:val="20"/>
          <w:szCs w:val="20"/>
          <w:rtl/>
        </w:rPr>
        <w:br/>
      </w:r>
      <w:r>
        <w:rPr>
          <w:rFonts w:hint="cs"/>
          <w:sz w:val="20"/>
          <w:szCs w:val="20"/>
          <w:rtl/>
        </w:rPr>
        <w:t>וכן מסופר על אחד האמוראים שלא היה מתפלל ביום שהיה כועס, מכיוון שלא היה מרוכז בתפילה.</w:t>
      </w:r>
    </w:p>
    <w:p w14:paraId="2376C593" w14:textId="77777777" w:rsidR="00F36FAF" w:rsidRDefault="00F36FAF" w:rsidP="00F36FAF">
      <w:pPr>
        <w:rPr>
          <w:sz w:val="20"/>
          <w:szCs w:val="20"/>
          <w:rtl/>
        </w:rPr>
      </w:pPr>
      <w:r w:rsidRPr="00930664">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אין אנו נזהרים עתה בכל זה, משום שממילא איננו מכוונים כל כך בתפילתנו, וכ"פ </w:t>
      </w:r>
      <w:r w:rsidRPr="00930664">
        <w:rPr>
          <w:rFonts w:hint="cs"/>
          <w:b/>
          <w:bCs/>
          <w:sz w:val="20"/>
          <w:szCs w:val="20"/>
          <w:rtl/>
        </w:rPr>
        <w:t>המחבר</w:t>
      </w:r>
      <w:r>
        <w:rPr>
          <w:rFonts w:hint="cs"/>
          <w:sz w:val="20"/>
          <w:szCs w:val="20"/>
          <w:rtl/>
        </w:rPr>
        <w:t>.</w:t>
      </w:r>
    </w:p>
    <w:p w14:paraId="1E864BCE"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30664">
        <w:rPr>
          <w:rFonts w:cs="Arial"/>
          <w:sz w:val="20"/>
          <w:szCs w:val="20"/>
          <w:rtl/>
        </w:rPr>
        <w:t>לא יתפלל במקום שיש דבר שמבטל כוונתו, ולא בשעה המבטלת כוונתו. ועכשיו אין אנו נזהרין בכל זה, מפני שאין אנו מכוונים כ</w:t>
      </w:r>
      <w:r>
        <w:rPr>
          <w:rFonts w:cs="Arial" w:hint="cs"/>
          <w:sz w:val="20"/>
          <w:szCs w:val="20"/>
          <w:rtl/>
        </w:rPr>
        <w:t>ל כך</w:t>
      </w:r>
      <w:r w:rsidRPr="00930664">
        <w:rPr>
          <w:rFonts w:cs="Arial"/>
          <w:sz w:val="20"/>
          <w:szCs w:val="20"/>
          <w:rtl/>
        </w:rPr>
        <w:t xml:space="preserve"> בתפ</w:t>
      </w:r>
      <w:r>
        <w:rPr>
          <w:rFonts w:cs="Arial" w:hint="cs"/>
          <w:sz w:val="20"/>
          <w:szCs w:val="20"/>
          <w:rtl/>
        </w:rPr>
        <w:t>י</w:t>
      </w:r>
      <w:r w:rsidRPr="00930664">
        <w:rPr>
          <w:rFonts w:cs="Arial"/>
          <w:sz w:val="20"/>
          <w:szCs w:val="20"/>
          <w:rtl/>
        </w:rPr>
        <w:t>לה</w:t>
      </w:r>
      <w:r>
        <w:rPr>
          <w:rFonts w:cs="Arial" w:hint="cs"/>
          <w:sz w:val="20"/>
          <w:szCs w:val="20"/>
          <w:rtl/>
        </w:rPr>
        <w:t>".</w:t>
      </w:r>
      <w:r>
        <w:rPr>
          <w:sz w:val="20"/>
          <w:szCs w:val="20"/>
          <w:rtl/>
        </w:rPr>
        <w:br/>
      </w:r>
      <w:r w:rsidRPr="00E315C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אעפ"כ, בשעה שעומד להתפלל יראה להסיר מתחילה את הדבר הטורדו.</w:t>
      </w:r>
      <w:r>
        <w:rPr>
          <w:sz w:val="20"/>
          <w:szCs w:val="20"/>
          <w:rtl/>
        </w:rPr>
        <w:br/>
      </w:r>
      <w:r>
        <w:rPr>
          <w:rFonts w:hint="cs"/>
          <w:sz w:val="20"/>
          <w:szCs w:val="20"/>
          <w:rtl/>
        </w:rPr>
        <w:t xml:space="preserve">וכעין זה כתב </w:t>
      </w:r>
      <w:r w:rsidRPr="00E315C9">
        <w:rPr>
          <w:rFonts w:hint="cs"/>
          <w:b/>
          <w:bCs/>
          <w:sz w:val="20"/>
          <w:szCs w:val="20"/>
          <w:rtl/>
        </w:rPr>
        <w:t>הפמ"ג</w:t>
      </w:r>
      <w:r>
        <w:rPr>
          <w:rFonts w:hint="cs"/>
          <w:sz w:val="20"/>
          <w:szCs w:val="20"/>
          <w:rtl/>
        </w:rPr>
        <w:t xml:space="preserve"> </w:t>
      </w:r>
      <w:r>
        <w:rPr>
          <w:sz w:val="20"/>
          <w:szCs w:val="20"/>
          <w:rtl/>
        </w:rPr>
        <w:t>–</w:t>
      </w:r>
      <w:r>
        <w:rPr>
          <w:rFonts w:hint="cs"/>
          <w:sz w:val="20"/>
          <w:szCs w:val="20"/>
          <w:rtl/>
        </w:rPr>
        <w:t xml:space="preserve"> אע"פ שאיננו מכוונים כל כך, מכל מקום מה שאפשר לעשות עושים, ולכן אין להתפלל בבית שיש בו ריח הטורד את כוונתו.</w:t>
      </w:r>
    </w:p>
    <w:p w14:paraId="2116E88B"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להתפלל בתחנונים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(כח:) "</w:t>
      </w:r>
      <w:r w:rsidRPr="004D6940">
        <w:rPr>
          <w:rFonts w:cs="Arial"/>
          <w:sz w:val="20"/>
          <w:szCs w:val="20"/>
          <w:rtl/>
        </w:rPr>
        <w:t>רבי אליעזר אומר: העושה תפלתו קבע אין תפלתו תחנונים.</w:t>
      </w:r>
      <w:r>
        <w:rPr>
          <w:rFonts w:cs="Arial"/>
          <w:sz w:val="20"/>
          <w:szCs w:val="20"/>
          <w:rtl/>
        </w:rPr>
        <w:br/>
      </w:r>
      <w:r w:rsidRPr="004D6940">
        <w:rPr>
          <w:rFonts w:cs="Arial" w:hint="cs"/>
          <w:b/>
          <w:bCs/>
          <w:sz w:val="20"/>
          <w:szCs w:val="20"/>
          <w:rtl/>
        </w:rPr>
        <w:t>גמרא</w:t>
      </w:r>
      <w:r>
        <w:rPr>
          <w:rFonts w:cs="Arial" w:hint="cs"/>
          <w:sz w:val="20"/>
          <w:szCs w:val="20"/>
          <w:rtl/>
        </w:rPr>
        <w:t xml:space="preserve"> (כט:) </w:t>
      </w:r>
      <w:r w:rsidRPr="004D6940">
        <w:rPr>
          <w:rFonts w:cs="Arial"/>
          <w:sz w:val="20"/>
          <w:szCs w:val="20"/>
          <w:rtl/>
        </w:rPr>
        <w:t>מאי קבע? אמר רבי יעקב בר אידי אמר רבי אושעיא: כל שתפלתו דומה עליו כמשוי; ורבנן אמרי: כל מי שאינו אומרה בלשון תחנונים</w:t>
      </w:r>
      <w:r>
        <w:rPr>
          <w:rFonts w:hint="cs"/>
          <w:sz w:val="20"/>
          <w:szCs w:val="20"/>
          <w:rtl/>
        </w:rPr>
        <w:t>".</w:t>
      </w:r>
      <w:r>
        <w:rPr>
          <w:sz w:val="20"/>
          <w:szCs w:val="20"/>
          <w:rtl/>
        </w:rPr>
        <w:br/>
      </w:r>
      <w:r>
        <w:rPr>
          <w:rFonts w:hint="cs"/>
          <w:sz w:val="20"/>
          <w:szCs w:val="20"/>
          <w:rtl/>
        </w:rPr>
        <w:t>למעשה, הטור פסק כשתי הדעות - להתפלל בלשון תחנונים, וכן להתפלל בנחת שלא תיראה התפילה כמשא שמבקש להיפטר ממנו.</w:t>
      </w:r>
    </w:p>
    <w:p w14:paraId="06E3D3A6"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D6940">
        <w:rPr>
          <w:rFonts w:cs="Arial"/>
          <w:sz w:val="20"/>
          <w:szCs w:val="20"/>
          <w:rtl/>
        </w:rPr>
        <w:t>יתפלל דרך תחנונים, כרש המבקש בפתח, ובנחת, ושלא תראה עליו כמשא ומבקש ל</w:t>
      </w:r>
      <w:r>
        <w:rPr>
          <w:rFonts w:cs="Arial" w:hint="cs"/>
          <w:sz w:val="20"/>
          <w:szCs w:val="20"/>
          <w:rtl/>
        </w:rPr>
        <w:t>ה</w:t>
      </w:r>
      <w:r w:rsidRPr="004D6940">
        <w:rPr>
          <w:rFonts w:cs="Arial"/>
          <w:sz w:val="20"/>
          <w:szCs w:val="20"/>
          <w:rtl/>
        </w:rPr>
        <w:t>יפטר ממנה</w:t>
      </w:r>
      <w:r>
        <w:rPr>
          <w:rFonts w:cs="Arial" w:hint="cs"/>
          <w:sz w:val="20"/>
          <w:szCs w:val="20"/>
          <w:rtl/>
        </w:rPr>
        <w:t>".</w:t>
      </w:r>
    </w:p>
    <w:p w14:paraId="6D3B2ECA" w14:textId="77777777" w:rsidR="00F36FAF" w:rsidRDefault="00F36FAF" w:rsidP="00F36FAF">
      <w:pPr>
        <w:rPr>
          <w:b/>
          <w:bCs/>
          <w:sz w:val="20"/>
          <w:szCs w:val="20"/>
          <w:rtl/>
        </w:rPr>
      </w:pPr>
      <w:r w:rsidRPr="004B46A4">
        <w:rPr>
          <w:rFonts w:hint="cs"/>
          <w:b/>
          <w:bCs/>
          <w:sz w:val="20"/>
          <w:szCs w:val="20"/>
          <w:rtl/>
        </w:rPr>
        <w:t xml:space="preserve">סעיף ד </w:t>
      </w:r>
      <w:r w:rsidRPr="004B46A4">
        <w:rPr>
          <w:b/>
          <w:bCs/>
          <w:sz w:val="20"/>
          <w:szCs w:val="20"/>
          <w:rtl/>
        </w:rPr>
        <w:t>–</w:t>
      </w:r>
      <w:r w:rsidRPr="004B46A4">
        <w:rPr>
          <w:rFonts w:hint="cs"/>
          <w:b/>
          <w:bCs/>
          <w:sz w:val="20"/>
          <w:szCs w:val="20"/>
          <w:rtl/>
        </w:rPr>
        <w:t xml:space="preserve"> תפילה דוגמת הקרבן</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D77C7">
        <w:rPr>
          <w:rFonts w:cs="Arial"/>
          <w:sz w:val="20"/>
          <w:szCs w:val="20"/>
          <w:rtl/>
        </w:rPr>
        <w:t>התפ</w:t>
      </w:r>
      <w:r>
        <w:rPr>
          <w:rFonts w:cs="Arial" w:hint="cs"/>
          <w:sz w:val="20"/>
          <w:szCs w:val="20"/>
          <w:rtl/>
        </w:rPr>
        <w:t>י</w:t>
      </w:r>
      <w:r w:rsidRPr="00CD77C7">
        <w:rPr>
          <w:rFonts w:cs="Arial"/>
          <w:sz w:val="20"/>
          <w:szCs w:val="20"/>
          <w:rtl/>
        </w:rPr>
        <w:t>לה היא במקום הקרבן, ולכך צריך ליזהר שתהא דוגמת הקרבן בכוונה ולא יערב בה מחשבה אחרת, כמו מחשבה שפוסלת בקדשים; ומעומד, דומיא דעבודה; קביעות מקום כמו הקרבנות, שכל אחד קבוע מקומו לשחיטתו ומתן דמיו, ושלא יחוץ דבר בינו לקיר, דומיא דקרבן שהחציצה פוסלת בינו לכלי; וראוי שיהיו לו מלבושים נאים מיוחדים לתפלה, כגון בגדי כהונה, אלא שאין כל אדם יכול לבזבז על זה; ומ</w:t>
      </w:r>
      <w:r>
        <w:rPr>
          <w:rFonts w:cs="Arial" w:hint="cs"/>
          <w:sz w:val="20"/>
          <w:szCs w:val="20"/>
          <w:rtl/>
        </w:rPr>
        <w:t>כל מקום</w:t>
      </w:r>
      <w:r w:rsidRPr="00CD77C7">
        <w:rPr>
          <w:rFonts w:cs="Arial"/>
          <w:sz w:val="20"/>
          <w:szCs w:val="20"/>
          <w:rtl/>
        </w:rPr>
        <w:t xml:space="preserve"> טוב הוא שיהיו לו מכנסי</w:t>
      </w:r>
      <w:r>
        <w:rPr>
          <w:rFonts w:cs="Arial" w:hint="cs"/>
          <w:sz w:val="20"/>
          <w:szCs w:val="20"/>
          <w:rtl/>
        </w:rPr>
        <w:t>י</w:t>
      </w:r>
      <w:r w:rsidRPr="00CD77C7">
        <w:rPr>
          <w:rFonts w:cs="Arial"/>
          <w:sz w:val="20"/>
          <w:szCs w:val="20"/>
          <w:rtl/>
        </w:rPr>
        <w:t>ם מיוחדים לתפ</w:t>
      </w:r>
      <w:r>
        <w:rPr>
          <w:rFonts w:cs="Arial" w:hint="cs"/>
          <w:sz w:val="20"/>
          <w:szCs w:val="20"/>
          <w:rtl/>
        </w:rPr>
        <w:t>י</w:t>
      </w:r>
      <w:r w:rsidRPr="00CD77C7">
        <w:rPr>
          <w:rFonts w:cs="Arial"/>
          <w:sz w:val="20"/>
          <w:szCs w:val="20"/>
          <w:rtl/>
        </w:rPr>
        <w:t>לה, משום נקיות</w:t>
      </w:r>
      <w:r>
        <w:rPr>
          <w:rFonts w:cs="Arial" w:hint="cs"/>
          <w:sz w:val="20"/>
          <w:szCs w:val="20"/>
          <w:rtl/>
        </w:rPr>
        <w:t>".</w:t>
      </w:r>
    </w:p>
    <w:p w14:paraId="127EF106" w14:textId="77777777" w:rsidR="00F36FAF" w:rsidRDefault="00F36FAF" w:rsidP="00F36FAF">
      <w:pPr>
        <w:rPr>
          <w:sz w:val="20"/>
          <w:szCs w:val="20"/>
          <w:rtl/>
        </w:rPr>
      </w:pPr>
      <w:r w:rsidRPr="00985CF8">
        <w:rPr>
          <w:rFonts w:hint="cs"/>
          <w:sz w:val="20"/>
          <w:szCs w:val="20"/>
          <w:u w:val="single"/>
          <w:rtl/>
        </w:rPr>
        <w:t>חציצה בינו לקרקע</w:t>
      </w:r>
      <w:r>
        <w:rPr>
          <w:sz w:val="20"/>
          <w:szCs w:val="20"/>
          <w:rtl/>
        </w:rPr>
        <w:br/>
      </w:r>
      <w:r w:rsidRPr="00985CF8">
        <w:rPr>
          <w:rFonts w:hint="cs"/>
          <w:b/>
          <w:bCs/>
          <w:sz w:val="20"/>
          <w:szCs w:val="20"/>
          <w:rtl/>
        </w:rPr>
        <w:t xml:space="preserve">טור </w:t>
      </w:r>
      <w:r>
        <w:rPr>
          <w:sz w:val="20"/>
          <w:szCs w:val="20"/>
          <w:rtl/>
        </w:rPr>
        <w:t>–</w:t>
      </w:r>
      <w:r>
        <w:rPr>
          <w:rFonts w:hint="cs"/>
          <w:sz w:val="20"/>
          <w:szCs w:val="20"/>
          <w:rtl/>
        </w:rPr>
        <w:t xml:space="preserve"> לא יחוץ דבר בינו לקרקע, דומיא דעבודה.</w:t>
      </w:r>
      <w:r>
        <w:rPr>
          <w:sz w:val="20"/>
          <w:szCs w:val="20"/>
          <w:rtl/>
        </w:rPr>
        <w:br/>
      </w:r>
      <w:r w:rsidRPr="00985CF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תמוה מניין לקח הטור דין זה, ושמא כוונתו שלא יעמוד על גבי מקום גבוה ויתפלל.</w:t>
      </w:r>
      <w:r>
        <w:rPr>
          <w:b/>
          <w:bCs/>
          <w:sz w:val="20"/>
          <w:szCs w:val="20"/>
          <w:rtl/>
        </w:rPr>
        <w:br/>
      </w:r>
      <w:r w:rsidRPr="00985CF8">
        <w:rPr>
          <w:rFonts w:hint="cs"/>
          <w:sz w:val="20"/>
          <w:szCs w:val="20"/>
          <w:rtl/>
        </w:rPr>
        <w:t>ולפי"ז אם החציצה אינה גבוה</w:t>
      </w:r>
      <w:r>
        <w:rPr>
          <w:rFonts w:hint="cs"/>
          <w:sz w:val="20"/>
          <w:szCs w:val="20"/>
          <w:rtl/>
        </w:rPr>
        <w:t>ה</w:t>
      </w:r>
      <w:r w:rsidRPr="00985CF8">
        <w:rPr>
          <w:rFonts w:hint="cs"/>
          <w:sz w:val="20"/>
          <w:szCs w:val="20"/>
          <w:rtl/>
        </w:rPr>
        <w:t xml:space="preserve"> ג</w:t>
      </w:r>
      <w:r>
        <w:rPr>
          <w:rFonts w:hint="cs"/>
          <w:sz w:val="20"/>
          <w:szCs w:val="20"/>
          <w:rtl/>
        </w:rPr>
        <w:t>'</w:t>
      </w:r>
      <w:r w:rsidRPr="00985CF8">
        <w:rPr>
          <w:rFonts w:hint="cs"/>
          <w:sz w:val="20"/>
          <w:szCs w:val="20"/>
          <w:rtl/>
        </w:rPr>
        <w:t xml:space="preserve"> </w:t>
      </w:r>
      <w:r w:rsidRPr="00985CF8">
        <w:rPr>
          <w:sz w:val="20"/>
          <w:szCs w:val="20"/>
          <w:rtl/>
        </w:rPr>
        <w:t>–</w:t>
      </w:r>
      <w:r w:rsidRPr="00985CF8">
        <w:rPr>
          <w:rFonts w:hint="cs"/>
          <w:sz w:val="20"/>
          <w:szCs w:val="20"/>
          <w:rtl/>
        </w:rPr>
        <w:t xml:space="preserve"> מותר, וכ"פ </w:t>
      </w:r>
      <w:r w:rsidRPr="00985CF8">
        <w:rPr>
          <w:rFonts w:hint="cs"/>
          <w:b/>
          <w:bCs/>
          <w:sz w:val="20"/>
          <w:szCs w:val="20"/>
          <w:rtl/>
        </w:rPr>
        <w:t>הט"ז</w:t>
      </w:r>
      <w:r w:rsidRPr="00985CF8">
        <w:rPr>
          <w:rFonts w:hint="cs"/>
          <w:sz w:val="20"/>
          <w:szCs w:val="20"/>
          <w:rtl/>
        </w:rPr>
        <w:t>.</w:t>
      </w:r>
      <w:r>
        <w:rPr>
          <w:b/>
          <w:bCs/>
          <w:sz w:val="20"/>
          <w:szCs w:val="20"/>
          <w:rtl/>
        </w:rPr>
        <w:br/>
      </w:r>
      <w:r w:rsidRPr="00CA537C">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אוסרים אפילו בחציצה נמוכה מג' טפחים.</w:t>
      </w:r>
      <w:r>
        <w:rPr>
          <w:sz w:val="20"/>
          <w:szCs w:val="20"/>
          <w:rtl/>
        </w:rPr>
        <w:br/>
      </w:r>
      <w:r>
        <w:rPr>
          <w:rFonts w:hint="cs"/>
          <w:sz w:val="20"/>
          <w:szCs w:val="20"/>
          <w:rtl/>
        </w:rPr>
        <w:t>ברם, גם לשיטתם מותר לשטוח עשבים על הרצפה להתפלל, כיוון שהם בטלים לקרקע.</w:t>
      </w:r>
    </w:p>
    <w:p w14:paraId="2AF12D8D" w14:textId="77777777" w:rsidR="00F36FAF" w:rsidRDefault="00F36FAF" w:rsidP="00F36FAF">
      <w:pPr>
        <w:rPr>
          <w:sz w:val="20"/>
          <w:szCs w:val="20"/>
          <w:rtl/>
        </w:rPr>
      </w:pPr>
      <w:r>
        <w:rPr>
          <w:rFonts w:hint="cs"/>
          <w:sz w:val="20"/>
          <w:szCs w:val="20"/>
          <w:u w:val="single"/>
          <w:rtl/>
        </w:rPr>
        <w:t>תפילה בכריעה</w:t>
      </w:r>
      <w:r>
        <w:rPr>
          <w:sz w:val="20"/>
          <w:szCs w:val="20"/>
          <w:u w:val="single"/>
          <w:rtl/>
        </w:rPr>
        <w:br/>
      </w:r>
      <w:r w:rsidRPr="005F734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אסור להתפלל בכריעה.</w:t>
      </w:r>
    </w:p>
    <w:p w14:paraId="016D40CF" w14:textId="77777777" w:rsidR="00F36FAF" w:rsidRDefault="00F36FAF" w:rsidP="00F36FAF">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לא יבטח שבזכות תפילתו תתמלא בקשתו</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16703">
        <w:rPr>
          <w:rFonts w:cs="Arial"/>
          <w:sz w:val="20"/>
          <w:szCs w:val="20"/>
          <w:rtl/>
        </w:rPr>
        <w:t>אל יחשוב: ראוי הוא שיעשה הקדוש ברוך הוא בקשת</w:t>
      </w:r>
      <w:r>
        <w:rPr>
          <w:rFonts w:cs="Arial" w:hint="cs"/>
          <w:sz w:val="20"/>
          <w:szCs w:val="20"/>
          <w:rtl/>
        </w:rPr>
        <w:t>י</w:t>
      </w:r>
      <w:r w:rsidRPr="00016703">
        <w:rPr>
          <w:rFonts w:cs="Arial"/>
          <w:sz w:val="20"/>
          <w:szCs w:val="20"/>
          <w:rtl/>
        </w:rPr>
        <w:t xml:space="preserve"> כיון שכוונתי בתפלתי, כי אדרבה זה מזכיר עונותיו של אדם (שע</w:t>
      </w:r>
      <w:r>
        <w:rPr>
          <w:rFonts w:cs="Arial" w:hint="cs"/>
          <w:sz w:val="20"/>
          <w:szCs w:val="20"/>
          <w:rtl/>
        </w:rPr>
        <w:t>ל ידי</w:t>
      </w:r>
      <w:r w:rsidRPr="00016703">
        <w:rPr>
          <w:rFonts w:cs="Arial"/>
          <w:sz w:val="20"/>
          <w:szCs w:val="20"/>
          <w:rtl/>
        </w:rPr>
        <w:t xml:space="preserve"> כך מפשפשין במעשיו לומר בטוח הוא בזכיותיו), אלא יחשוב שיעשה הקדוש ברוך הוא בחסדו. ויאמר בלבו: מי אני, דל ונבזה, בא לבקש מאת </w:t>
      </w:r>
      <w:r>
        <w:rPr>
          <w:rFonts w:cs="Arial" w:hint="cs"/>
          <w:sz w:val="20"/>
          <w:szCs w:val="20"/>
          <w:rtl/>
        </w:rPr>
        <w:t>מלך מלכי המלכים</w:t>
      </w:r>
      <w:r w:rsidRPr="00016703">
        <w:rPr>
          <w:rFonts w:cs="Arial"/>
          <w:sz w:val="20"/>
          <w:szCs w:val="20"/>
          <w:rtl/>
        </w:rPr>
        <w:t xml:space="preserve"> הקדוש ברוך הוא, אם לא מרוב חסדיו שהוא מתנהג בהם עם בריותיו</w:t>
      </w:r>
      <w:r>
        <w:rPr>
          <w:rFonts w:cs="Arial" w:hint="cs"/>
          <w:sz w:val="20"/>
          <w:szCs w:val="20"/>
          <w:rtl/>
        </w:rPr>
        <w:t>".</w:t>
      </w:r>
    </w:p>
    <w:p w14:paraId="575BFCB8" w14:textId="77777777" w:rsidR="00F36FAF" w:rsidRDefault="00F36FAF" w:rsidP="00F36FAF">
      <w:pPr>
        <w:rPr>
          <w:sz w:val="20"/>
          <w:szCs w:val="20"/>
          <w:rtl/>
        </w:rPr>
      </w:pPr>
    </w:p>
    <w:p w14:paraId="7EFB0F89" w14:textId="77777777" w:rsidR="00F36FAF" w:rsidRDefault="00F36FAF" w:rsidP="00F36FAF">
      <w:pPr>
        <w:rPr>
          <w:sz w:val="20"/>
          <w:szCs w:val="20"/>
          <w:rtl/>
        </w:rPr>
      </w:pPr>
    </w:p>
    <w:p w14:paraId="008FE745" w14:textId="77777777" w:rsidR="00F36FAF" w:rsidRDefault="00F36FAF" w:rsidP="00F36FAF">
      <w:pPr>
        <w:rPr>
          <w:sz w:val="20"/>
          <w:szCs w:val="20"/>
          <w:rtl/>
        </w:rPr>
      </w:pPr>
    </w:p>
    <w:p w14:paraId="2BA7F625" w14:textId="77777777" w:rsidR="00F36FAF" w:rsidRDefault="00F36FAF" w:rsidP="00F36FAF">
      <w:pPr>
        <w:rPr>
          <w:sz w:val="20"/>
          <w:szCs w:val="20"/>
          <w:rtl/>
        </w:rPr>
      </w:pPr>
    </w:p>
    <w:p w14:paraId="659AA622" w14:textId="77777777" w:rsidR="00F36FAF" w:rsidRDefault="00F36FAF" w:rsidP="00F36FAF">
      <w:pPr>
        <w:rPr>
          <w:sz w:val="20"/>
          <w:szCs w:val="20"/>
          <w:rtl/>
        </w:rPr>
      </w:pPr>
    </w:p>
    <w:p w14:paraId="78E450A2" w14:textId="77777777" w:rsidR="00F36FAF" w:rsidRDefault="00F36FAF" w:rsidP="00F36FAF">
      <w:pPr>
        <w:rPr>
          <w:sz w:val="20"/>
          <w:szCs w:val="20"/>
          <w:rtl/>
        </w:rPr>
      </w:pPr>
    </w:p>
    <w:p w14:paraId="69F65D1F" w14:textId="77777777" w:rsidR="00F36FAF" w:rsidRDefault="00F36FAF" w:rsidP="00F36FAF">
      <w:pPr>
        <w:rPr>
          <w:sz w:val="20"/>
          <w:szCs w:val="20"/>
          <w:rtl/>
        </w:rPr>
      </w:pPr>
    </w:p>
    <w:p w14:paraId="2B5F5B49" w14:textId="77777777" w:rsidR="00F36FAF" w:rsidRDefault="00F36FAF" w:rsidP="00F36FAF">
      <w:pPr>
        <w:rPr>
          <w:sz w:val="20"/>
          <w:szCs w:val="20"/>
          <w:rtl/>
        </w:rPr>
      </w:pPr>
    </w:p>
    <w:p w14:paraId="043DBE04" w14:textId="77777777" w:rsidR="00F36FAF" w:rsidRDefault="00F36FAF" w:rsidP="00F36FAF">
      <w:pPr>
        <w:rPr>
          <w:sz w:val="20"/>
          <w:szCs w:val="20"/>
          <w:rtl/>
        </w:rPr>
      </w:pPr>
    </w:p>
    <w:p w14:paraId="4FAF3F4C" w14:textId="77777777" w:rsidR="00F36FAF" w:rsidRDefault="00F36FAF" w:rsidP="00F36FAF">
      <w:pPr>
        <w:rPr>
          <w:sz w:val="20"/>
          <w:szCs w:val="20"/>
          <w:rtl/>
        </w:rPr>
      </w:pPr>
    </w:p>
    <w:p w14:paraId="111C2805" w14:textId="77777777" w:rsidR="00F36FAF" w:rsidRDefault="00F36FAF" w:rsidP="00F36FAF">
      <w:pPr>
        <w:rPr>
          <w:sz w:val="20"/>
          <w:szCs w:val="20"/>
          <w:rtl/>
        </w:rPr>
      </w:pPr>
    </w:p>
    <w:p w14:paraId="00380064" w14:textId="77777777" w:rsidR="00F36FAF" w:rsidRDefault="00F36FAF" w:rsidP="00F36FAF">
      <w:pPr>
        <w:rPr>
          <w:sz w:val="20"/>
          <w:szCs w:val="20"/>
          <w:rtl/>
        </w:rPr>
      </w:pPr>
    </w:p>
    <w:p w14:paraId="7F73B51F" w14:textId="77777777" w:rsidR="00F36FAF" w:rsidRPr="00930664" w:rsidRDefault="00F36FAF" w:rsidP="00F36FAF">
      <w:pPr>
        <w:rPr>
          <w:sz w:val="20"/>
          <w:szCs w:val="20"/>
          <w:rtl/>
        </w:rPr>
      </w:pPr>
    </w:p>
    <w:p w14:paraId="7AA66E58" w14:textId="77777777" w:rsidR="00F36FAF" w:rsidRPr="00DD1989" w:rsidRDefault="00F36FAF" w:rsidP="00F36FAF">
      <w:pPr>
        <w:rPr>
          <w:b/>
          <w:bCs/>
          <w:sz w:val="20"/>
          <w:szCs w:val="20"/>
          <w:rtl/>
        </w:rPr>
      </w:pPr>
      <w:r w:rsidRPr="00DD1989">
        <w:rPr>
          <w:rFonts w:hint="cs"/>
          <w:b/>
          <w:bCs/>
          <w:sz w:val="20"/>
          <w:szCs w:val="20"/>
          <w:rtl/>
        </w:rPr>
        <w:t>בעזרת ה' יתברך</w:t>
      </w:r>
    </w:p>
    <w:p w14:paraId="5DE430E2" w14:textId="77777777" w:rsidR="00F36FAF" w:rsidRPr="00DD1989" w:rsidRDefault="00F36FAF" w:rsidP="00F36FAF">
      <w:pPr>
        <w:rPr>
          <w:b/>
          <w:bCs/>
          <w:sz w:val="20"/>
          <w:szCs w:val="20"/>
          <w:rtl/>
        </w:rPr>
      </w:pPr>
      <w:r w:rsidRPr="00DD1989">
        <w:rPr>
          <w:rFonts w:hint="cs"/>
          <w:b/>
          <w:bCs/>
          <w:sz w:val="20"/>
          <w:szCs w:val="20"/>
          <w:rtl/>
        </w:rPr>
        <w:t xml:space="preserve">סימן צט </w:t>
      </w:r>
      <w:r w:rsidRPr="00DD1989">
        <w:rPr>
          <w:b/>
          <w:bCs/>
          <w:sz w:val="20"/>
          <w:szCs w:val="20"/>
          <w:rtl/>
        </w:rPr>
        <w:t>–</w:t>
      </w:r>
      <w:r w:rsidRPr="00DD1989">
        <w:rPr>
          <w:rFonts w:hint="cs"/>
          <w:b/>
          <w:bCs/>
          <w:sz w:val="20"/>
          <w:szCs w:val="20"/>
          <w:rtl/>
        </w:rPr>
        <w:t xml:space="preserve"> דין שתוי ושיכור בתפילה</w:t>
      </w:r>
    </w:p>
    <w:p w14:paraId="16344551" w14:textId="77777777" w:rsidR="00F36FAF" w:rsidRDefault="00F36FAF" w:rsidP="00F36FAF">
      <w:pPr>
        <w:rPr>
          <w:rFonts w:cs="Arial"/>
          <w:sz w:val="20"/>
          <w:szCs w:val="20"/>
          <w:rtl/>
        </w:rPr>
      </w:pPr>
      <w:r w:rsidRPr="00DD1989">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דין תפילה לשתוי ושיכור</w:t>
      </w:r>
      <w:r w:rsidRPr="00DD1989">
        <w:rPr>
          <w:b/>
          <w:bCs/>
          <w:sz w:val="20"/>
          <w:szCs w:val="20"/>
          <w:rtl/>
        </w:rPr>
        <w:br/>
      </w:r>
      <w:r w:rsidRPr="00DD1989">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עירובין (סד.) "</w:t>
      </w:r>
      <w:r w:rsidRPr="00C22CDF">
        <w:rPr>
          <w:rFonts w:cs="Arial"/>
          <w:sz w:val="20"/>
          <w:szCs w:val="20"/>
          <w:rtl/>
        </w:rPr>
        <w:t>אמר רבה בר רב הונא: שתוי אל יתפלל, ואם התפלל - תפלתו תפלה. שיכור אל יתפלל, ואם התפלל - תפלתו תועבה.</w:t>
      </w:r>
      <w:r>
        <w:rPr>
          <w:rFonts w:cs="Arial" w:hint="cs"/>
          <w:sz w:val="20"/>
          <w:szCs w:val="20"/>
          <w:rtl/>
        </w:rPr>
        <w:t>..</w:t>
      </w:r>
      <w:r w:rsidRPr="00C22CDF">
        <w:rPr>
          <w:rFonts w:cs="Arial"/>
          <w:sz w:val="20"/>
          <w:szCs w:val="20"/>
          <w:rtl/>
        </w:rPr>
        <w:t xml:space="preserve"> היכי דמי שתוי והיכי דמי שיכור? שתוי - כל שיכול לדבר לפני המלך, שיכור - כל שאינו יכול לדבר לפני המלך</w:t>
      </w:r>
      <w:r>
        <w:rPr>
          <w:rFonts w:cs="Arial" w:hint="cs"/>
          <w:sz w:val="20"/>
          <w:szCs w:val="20"/>
          <w:rtl/>
        </w:rPr>
        <w:t>".</w:t>
      </w:r>
    </w:p>
    <w:p w14:paraId="6E53E786" w14:textId="77777777" w:rsidR="00F36FAF" w:rsidRDefault="00F36FAF" w:rsidP="00F36FAF">
      <w:pPr>
        <w:rPr>
          <w:rFonts w:cs="Arial"/>
          <w:sz w:val="20"/>
          <w:szCs w:val="20"/>
          <w:rtl/>
        </w:rPr>
      </w:pPr>
      <w:r>
        <w:rPr>
          <w:rFonts w:cs="Arial" w:hint="cs"/>
          <w:b/>
          <w:bCs/>
          <w:sz w:val="20"/>
          <w:szCs w:val="20"/>
          <w:rtl/>
        </w:rPr>
        <w:t>תפילת השלמה לשיכור</w:t>
      </w:r>
      <w:r>
        <w:rPr>
          <w:rFonts w:cs="Arial"/>
          <w:b/>
          <w:bCs/>
          <w:sz w:val="20"/>
          <w:szCs w:val="20"/>
          <w:rtl/>
        </w:rPr>
        <w:br/>
      </w:r>
      <w:r>
        <w:rPr>
          <w:rFonts w:cs="Arial" w:hint="cs"/>
          <w:b/>
          <w:bCs/>
          <w:sz w:val="20"/>
          <w:szCs w:val="20"/>
          <w:rtl/>
        </w:rPr>
        <w:t xml:space="preserve">טור </w:t>
      </w:r>
      <w:r>
        <w:rPr>
          <w:rFonts w:cs="Arial"/>
          <w:sz w:val="20"/>
          <w:szCs w:val="20"/>
          <w:rtl/>
        </w:rPr>
        <w:t>–</w:t>
      </w:r>
      <w:r>
        <w:rPr>
          <w:rFonts w:cs="Arial" w:hint="cs"/>
          <w:sz w:val="20"/>
          <w:szCs w:val="20"/>
          <w:rtl/>
        </w:rPr>
        <w:t xml:space="preserve"> שיכור שהתפלל ותפילתו תועבה - יחזור ויתפלל.</w:t>
      </w:r>
      <w:r>
        <w:rPr>
          <w:rFonts w:cs="Arial"/>
          <w:sz w:val="20"/>
          <w:szCs w:val="20"/>
          <w:rtl/>
        </w:rPr>
        <w:br/>
      </w:r>
      <w:r w:rsidRPr="00192927">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כוונת הטור לומר ששיכור אינו חשוב מזיד אלא שוגג.</w:t>
      </w:r>
      <w:r>
        <w:rPr>
          <w:rFonts w:cs="Arial"/>
          <w:sz w:val="20"/>
          <w:szCs w:val="20"/>
          <w:rtl/>
        </w:rPr>
        <w:br/>
      </w:r>
      <w:r w:rsidRPr="00192927">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w:t>
      </w:r>
      <w:r w:rsidRPr="00134E0F">
        <w:rPr>
          <w:rFonts w:cs="Arial" w:hint="cs"/>
          <w:b/>
          <w:bCs/>
          <w:sz w:val="20"/>
          <w:szCs w:val="20"/>
          <w:rtl/>
        </w:rPr>
        <w:t>גמרא</w:t>
      </w:r>
      <w:r>
        <w:rPr>
          <w:rFonts w:cs="Arial" w:hint="cs"/>
          <w:sz w:val="20"/>
          <w:szCs w:val="20"/>
          <w:rtl/>
        </w:rPr>
        <w:t xml:space="preserve"> ברכות (ט.) "</w:t>
      </w:r>
      <w:r w:rsidRPr="00134E0F">
        <w:rPr>
          <w:rFonts w:cs="Arial"/>
          <w:sz w:val="20"/>
          <w:szCs w:val="20"/>
          <w:rtl/>
        </w:rPr>
        <w:t>ההוא זוגא דרבנן דאשתכור בהלולא דבריה דרבי יהושע בן לוי, אתו לקמיה דרבי יהושע בן לוי, אמר: כדאי הוא רבי שמעון לסמוך עליו בשעת הדחק</w:t>
      </w:r>
      <w:r>
        <w:rPr>
          <w:rFonts w:cs="Arial" w:hint="cs"/>
          <w:sz w:val="20"/>
          <w:szCs w:val="20"/>
          <w:rtl/>
        </w:rPr>
        <w:t>".</w:t>
      </w:r>
    </w:p>
    <w:p w14:paraId="23E5FB3D" w14:textId="77777777" w:rsidR="00F36FAF" w:rsidRDefault="00F36FAF" w:rsidP="00F36FAF">
      <w:pPr>
        <w:rPr>
          <w:rFonts w:cs="Arial"/>
          <w:sz w:val="20"/>
          <w:szCs w:val="20"/>
          <w:rtl/>
        </w:rPr>
      </w:pPr>
      <w:r>
        <w:rPr>
          <w:rFonts w:cs="Arial" w:hint="cs"/>
          <w:sz w:val="20"/>
          <w:szCs w:val="20"/>
          <w:u w:val="single"/>
          <w:rtl/>
        </w:rPr>
        <w:t>הסבר</w:t>
      </w:r>
      <w:r>
        <w:rPr>
          <w:rFonts w:cs="Arial"/>
          <w:sz w:val="20"/>
          <w:szCs w:val="20"/>
          <w:rtl/>
        </w:rPr>
        <w:br/>
      </w:r>
      <w:r>
        <w:rPr>
          <w:rFonts w:cs="Arial" w:hint="cs"/>
          <w:sz w:val="20"/>
          <w:szCs w:val="20"/>
          <w:rtl/>
        </w:rPr>
        <w:t xml:space="preserve">רשב"י הורה שניתן לקרוא את שמע של ערבית גם לאחר עלות השחר, והפוסקים סייגו שדבריו נאמרו רק למי שלא קרא בשוגג. </w:t>
      </w:r>
      <w:r>
        <w:rPr>
          <w:rFonts w:cs="Arial"/>
          <w:sz w:val="20"/>
          <w:szCs w:val="20"/>
          <w:rtl/>
        </w:rPr>
        <w:br/>
      </w:r>
      <w:r>
        <w:rPr>
          <w:rFonts w:cs="Arial" w:hint="cs"/>
          <w:sz w:val="20"/>
          <w:szCs w:val="20"/>
          <w:rtl/>
        </w:rPr>
        <w:t>ריב"ל התיר לזוג חכמים שהשתכרו בסעודה בלילה, לקרוא את שמע לאחר עלות השחר כדעת רשב"י.</w:t>
      </w:r>
      <w:r>
        <w:rPr>
          <w:rFonts w:cs="Arial"/>
          <w:sz w:val="20"/>
          <w:szCs w:val="20"/>
          <w:rtl/>
        </w:rPr>
        <w:br/>
      </w:r>
      <w:r>
        <w:rPr>
          <w:rFonts w:cs="Arial" w:hint="cs"/>
          <w:sz w:val="20"/>
          <w:szCs w:val="20"/>
          <w:rtl/>
        </w:rPr>
        <w:t>מהוראה זו מוכח ששיכור דינו כשוגג, ולכן יכול לקרוא את שמע של ערבית לאחר עלות השחר.</w:t>
      </w:r>
      <w:r>
        <w:rPr>
          <w:rStyle w:val="a6"/>
          <w:rFonts w:cs="Arial"/>
          <w:sz w:val="20"/>
          <w:szCs w:val="20"/>
          <w:rtl/>
        </w:rPr>
        <w:footnoteReference w:id="46"/>
      </w:r>
    </w:p>
    <w:p w14:paraId="48E41ADE" w14:textId="77777777" w:rsidR="00F36FAF" w:rsidRDefault="00F36FAF" w:rsidP="00F36FAF">
      <w:pPr>
        <w:rPr>
          <w:rFonts w:cs="Arial"/>
          <w:sz w:val="20"/>
          <w:szCs w:val="20"/>
          <w:rtl/>
        </w:rPr>
      </w:pPr>
      <w:r>
        <w:rPr>
          <w:rFonts w:cs="Arial" w:hint="cs"/>
          <w:b/>
          <w:bCs/>
          <w:sz w:val="20"/>
          <w:szCs w:val="20"/>
          <w:rtl/>
        </w:rPr>
        <w:t>תפילה לכתחילה לאחר שתיית יין</w:t>
      </w:r>
      <w:r>
        <w:rPr>
          <w:rFonts w:cs="Arial"/>
          <w:b/>
          <w:bCs/>
          <w:sz w:val="20"/>
          <w:szCs w:val="20"/>
          <w:rtl/>
        </w:rPr>
        <w:br/>
      </w:r>
      <w:r>
        <w:rPr>
          <w:rFonts w:cs="Arial" w:hint="cs"/>
          <w:b/>
          <w:bCs/>
          <w:sz w:val="20"/>
          <w:szCs w:val="20"/>
          <w:rtl/>
        </w:rPr>
        <w:t xml:space="preserve">טור </w:t>
      </w:r>
      <w:r w:rsidRPr="00993140">
        <w:rPr>
          <w:rFonts w:cs="Arial" w:hint="cs"/>
          <w:sz w:val="18"/>
          <w:szCs w:val="18"/>
          <w:rtl/>
        </w:rPr>
        <w:t xml:space="preserve">(ע"פ </w:t>
      </w:r>
      <w:r w:rsidRPr="00993140">
        <w:rPr>
          <w:rFonts w:cs="Arial" w:hint="cs"/>
          <w:b/>
          <w:bCs/>
          <w:sz w:val="18"/>
          <w:szCs w:val="18"/>
          <w:rtl/>
        </w:rPr>
        <w:t>הב"י</w:t>
      </w:r>
      <w:r w:rsidRPr="00993140">
        <w:rPr>
          <w:rFonts w:cs="Arial" w:hint="cs"/>
          <w:sz w:val="18"/>
          <w:szCs w:val="18"/>
          <w:rtl/>
        </w:rPr>
        <w:t xml:space="preserve">) </w:t>
      </w:r>
      <w:r>
        <w:rPr>
          <w:rFonts w:cs="Arial"/>
          <w:sz w:val="20"/>
          <w:szCs w:val="20"/>
          <w:rtl/>
        </w:rPr>
        <w:t>–</w:t>
      </w:r>
      <w:r>
        <w:rPr>
          <w:rFonts w:cs="Arial" w:hint="cs"/>
          <w:sz w:val="20"/>
          <w:szCs w:val="20"/>
          <w:rtl/>
        </w:rPr>
        <w:t xml:space="preserve"> לכתחילה, אפילו אם שתה רק רביעית יין ויכול לדבר לפני המלך, אל יתפלל עד שיסיר יינו.</w:t>
      </w:r>
    </w:p>
    <w:p w14:paraId="71E789F7" w14:textId="77777777" w:rsidR="00F36FAF" w:rsidRDefault="00F36FAF" w:rsidP="00F36FAF">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93140">
        <w:rPr>
          <w:rFonts w:cs="Arial"/>
          <w:sz w:val="20"/>
          <w:szCs w:val="20"/>
          <w:rtl/>
        </w:rPr>
        <w:t xml:space="preserve">שתה יין כדי רביעית, אל יתפלל עד שיסיר יינו; ואם שתה יותר, אם הוא יכול לדבר לפני המלך, אם התפלל תפלתו תפלה, ואם אינו יכול לדבר לפני המלך, אם התפלל תפלתו תועבה וצריך לחזור ולהתפלל כשיסיר יינו מעליו; ואפילו אם עבר זמן התפלה, משלים אותה בתפלה שאחריה, כדין שוגג. </w:t>
      </w:r>
      <w:r w:rsidRPr="00993140">
        <w:rPr>
          <w:rFonts w:cs="Arial"/>
          <w:sz w:val="18"/>
          <w:szCs w:val="18"/>
          <w:rtl/>
        </w:rPr>
        <w:t>הגה: ודין ק</w:t>
      </w:r>
      <w:r>
        <w:rPr>
          <w:rFonts w:cs="Arial" w:hint="cs"/>
          <w:sz w:val="18"/>
          <w:szCs w:val="18"/>
          <w:rtl/>
        </w:rPr>
        <w:t xml:space="preserve">ריאת שמע </w:t>
      </w:r>
      <w:r w:rsidRPr="00D857B1">
        <w:rPr>
          <w:rFonts w:cs="Arial" w:hint="cs"/>
          <w:sz w:val="16"/>
          <w:szCs w:val="16"/>
          <w:rtl/>
        </w:rPr>
        <w:t xml:space="preserve">(מ"ב </w:t>
      </w:r>
      <w:r w:rsidRPr="00D857B1">
        <w:rPr>
          <w:rFonts w:cs="Arial"/>
          <w:sz w:val="16"/>
          <w:szCs w:val="16"/>
          <w:rtl/>
        </w:rPr>
        <w:t>–</w:t>
      </w:r>
      <w:r w:rsidRPr="00D857B1">
        <w:rPr>
          <w:rFonts w:cs="Arial" w:hint="cs"/>
          <w:sz w:val="16"/>
          <w:szCs w:val="16"/>
          <w:rtl/>
        </w:rPr>
        <w:t xml:space="preserve"> </w:t>
      </w:r>
      <w:r>
        <w:rPr>
          <w:rFonts w:cs="Arial" w:hint="cs"/>
          <w:sz w:val="16"/>
          <w:szCs w:val="16"/>
          <w:rtl/>
        </w:rPr>
        <w:t>ו</w:t>
      </w:r>
      <w:r w:rsidRPr="00D857B1">
        <w:rPr>
          <w:rFonts w:cs="Arial" w:hint="cs"/>
          <w:sz w:val="16"/>
          <w:szCs w:val="16"/>
          <w:rtl/>
        </w:rPr>
        <w:t>ברכותיה)</w:t>
      </w:r>
      <w:r w:rsidRPr="00D857B1">
        <w:rPr>
          <w:rFonts w:cs="Arial"/>
          <w:sz w:val="16"/>
          <w:szCs w:val="16"/>
          <w:rtl/>
        </w:rPr>
        <w:t xml:space="preserve"> </w:t>
      </w:r>
      <w:r w:rsidRPr="00993140">
        <w:rPr>
          <w:rFonts w:cs="Arial"/>
          <w:sz w:val="18"/>
          <w:szCs w:val="18"/>
          <w:rtl/>
        </w:rPr>
        <w:t>כדין תפלה, אבל שאר ברכות יכול לברך אף על פי שהוא שכור</w:t>
      </w:r>
      <w:r>
        <w:rPr>
          <w:rFonts w:cs="Arial" w:hint="cs"/>
          <w:sz w:val="20"/>
          <w:szCs w:val="20"/>
          <w:rtl/>
        </w:rPr>
        <w:t>".</w:t>
      </w:r>
    </w:p>
    <w:p w14:paraId="5AA4C855" w14:textId="77777777" w:rsidR="00F36FAF" w:rsidRDefault="00F36FAF" w:rsidP="00F36FAF">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 xml:space="preserve">א. הוא הדין אם שתה שאר משקה המשכר </w:t>
      </w:r>
      <w:r w:rsidRPr="001E4CC4">
        <w:rPr>
          <w:rFonts w:cs="Arial" w:hint="cs"/>
          <w:sz w:val="18"/>
          <w:szCs w:val="18"/>
          <w:rtl/>
        </w:rPr>
        <w:t xml:space="preserve">(לדעת הט"ז אפילו פחות מרביעית בשאר משקה </w:t>
      </w:r>
      <w:r w:rsidRPr="001E4CC4">
        <w:rPr>
          <w:rFonts w:cs="Arial"/>
          <w:sz w:val="18"/>
          <w:szCs w:val="18"/>
          <w:rtl/>
        </w:rPr>
        <w:t>–</w:t>
      </w:r>
      <w:r w:rsidRPr="001E4CC4">
        <w:rPr>
          <w:rFonts w:cs="Arial" w:hint="cs"/>
          <w:sz w:val="18"/>
          <w:szCs w:val="18"/>
          <w:rtl/>
        </w:rPr>
        <w:t xml:space="preserve"> אסור)</w:t>
      </w:r>
      <w:r>
        <w:rPr>
          <w:rFonts w:cs="Arial" w:hint="cs"/>
          <w:sz w:val="20"/>
          <w:szCs w:val="20"/>
          <w:rtl/>
        </w:rPr>
        <w:t>.</w:t>
      </w:r>
      <w:r>
        <w:rPr>
          <w:rFonts w:cs="Arial"/>
          <w:sz w:val="20"/>
          <w:szCs w:val="20"/>
          <w:rtl/>
        </w:rPr>
        <w:br/>
      </w:r>
      <w:r>
        <w:rPr>
          <w:rFonts w:cs="Arial" w:hint="cs"/>
          <w:sz w:val="20"/>
          <w:szCs w:val="20"/>
          <w:rtl/>
        </w:rPr>
        <w:t xml:space="preserve">ב. רביעית אוסרת דווקא אם שתאה בבת אחת ולא מזג בה מים, הא לאו הכי מותר להתפלל. </w:t>
      </w:r>
      <w:r>
        <w:rPr>
          <w:rFonts w:cs="Arial"/>
          <w:sz w:val="20"/>
          <w:szCs w:val="20"/>
          <w:rtl/>
        </w:rPr>
        <w:br/>
      </w:r>
      <w:r>
        <w:rPr>
          <w:rFonts w:cs="Arial" w:hint="cs"/>
          <w:sz w:val="20"/>
          <w:szCs w:val="20"/>
          <w:rtl/>
        </w:rPr>
        <w:t xml:space="preserve">וביותר מרביעית - בכל אופן אסור. ואם אינו יכול לדבר בפני מלך </w:t>
      </w:r>
      <w:r>
        <w:rPr>
          <w:rFonts w:cs="Arial"/>
          <w:sz w:val="20"/>
          <w:szCs w:val="20"/>
          <w:rtl/>
        </w:rPr>
        <w:t>–</w:t>
      </w:r>
      <w:r>
        <w:rPr>
          <w:rFonts w:cs="Arial" w:hint="cs"/>
          <w:sz w:val="20"/>
          <w:szCs w:val="20"/>
          <w:rtl/>
        </w:rPr>
        <w:t xml:space="preserve"> בכל אופן אסור.</w:t>
      </w:r>
      <w:r>
        <w:rPr>
          <w:rFonts w:cs="Arial"/>
          <w:sz w:val="20"/>
          <w:szCs w:val="20"/>
          <w:rtl/>
        </w:rPr>
        <w:br/>
      </w:r>
      <w:r>
        <w:rPr>
          <w:rFonts w:cs="Arial" w:hint="cs"/>
          <w:sz w:val="20"/>
          <w:szCs w:val="20"/>
          <w:rtl/>
        </w:rPr>
        <w:t xml:space="preserve">ג. יין בתוך הסעודה </w:t>
      </w:r>
      <w:r>
        <w:rPr>
          <w:rFonts w:cs="Arial"/>
          <w:sz w:val="20"/>
          <w:szCs w:val="20"/>
          <w:rtl/>
        </w:rPr>
        <w:t>–</w:t>
      </w:r>
      <w:r>
        <w:rPr>
          <w:rFonts w:cs="Arial" w:hint="cs"/>
          <w:sz w:val="20"/>
          <w:szCs w:val="20"/>
          <w:rtl/>
        </w:rPr>
        <w:t xml:space="preserve"> אינו משכר, אך למעשה הכל תלוי לפי הרגשתו.</w:t>
      </w:r>
      <w:r>
        <w:rPr>
          <w:rFonts w:cs="Arial"/>
          <w:sz w:val="20"/>
          <w:szCs w:val="20"/>
          <w:rtl/>
        </w:rPr>
        <w:br/>
      </w:r>
      <w:r>
        <w:rPr>
          <w:rFonts w:cs="Arial" w:hint="cs"/>
          <w:sz w:val="20"/>
          <w:szCs w:val="20"/>
          <w:rtl/>
        </w:rPr>
        <w:t xml:space="preserve">ד. אף אם רגיל לשתות יין ולכן רביעית אינה משפיעה עליו </w:t>
      </w:r>
      <w:r>
        <w:rPr>
          <w:rFonts w:cs="Arial"/>
          <w:sz w:val="20"/>
          <w:szCs w:val="20"/>
          <w:rtl/>
        </w:rPr>
        <w:t>–</w:t>
      </w:r>
      <w:r>
        <w:rPr>
          <w:rFonts w:cs="Arial" w:hint="cs"/>
          <w:sz w:val="20"/>
          <w:szCs w:val="20"/>
          <w:rtl/>
        </w:rPr>
        <w:t xml:space="preserve"> מכל מקום לא יתפלל כך.</w:t>
      </w:r>
      <w:r>
        <w:rPr>
          <w:rFonts w:cs="Arial"/>
          <w:sz w:val="20"/>
          <w:szCs w:val="20"/>
          <w:rtl/>
        </w:rPr>
        <w:br/>
      </w:r>
      <w:r>
        <w:rPr>
          <w:rFonts w:cs="Arial"/>
          <w:sz w:val="20"/>
          <w:szCs w:val="20"/>
          <w:u w:val="single"/>
          <w:rtl/>
        </w:rPr>
        <w:br/>
      </w:r>
      <w:r>
        <w:rPr>
          <w:rFonts w:cs="Arial" w:hint="cs"/>
          <w:sz w:val="20"/>
          <w:szCs w:val="20"/>
          <w:u w:val="single"/>
          <w:rtl/>
        </w:rPr>
        <w:t>שתה רביעית ואם ימתין יעבור זמן תפילה</w:t>
      </w:r>
      <w:r>
        <w:rPr>
          <w:rFonts w:cs="Arial"/>
          <w:sz w:val="20"/>
          <w:szCs w:val="20"/>
          <w:u w:val="single"/>
          <w:rtl/>
        </w:rPr>
        <w:br/>
      </w:r>
      <w:r>
        <w:rPr>
          <w:rFonts w:cs="Arial" w:hint="cs"/>
          <w:sz w:val="20"/>
          <w:szCs w:val="20"/>
          <w:rtl/>
        </w:rPr>
        <w:t>שתה רביעית יין ואם ימתין עד שיסיר יינו יעבור זמן תפילה, כיצד ינהג?</w:t>
      </w:r>
      <w:r>
        <w:rPr>
          <w:rFonts w:cs="Arial"/>
          <w:sz w:val="20"/>
          <w:szCs w:val="20"/>
          <w:rtl/>
        </w:rPr>
        <w:br/>
      </w:r>
      <w:r>
        <w:rPr>
          <w:rFonts w:cs="Arial" w:hint="cs"/>
          <w:sz w:val="20"/>
          <w:szCs w:val="20"/>
          <w:rtl/>
        </w:rPr>
        <w:t xml:space="preserve">א. </w:t>
      </w:r>
      <w:r w:rsidRPr="006656E6">
        <w:rPr>
          <w:rFonts w:cs="Arial" w:hint="cs"/>
          <w:b/>
          <w:bCs/>
          <w:sz w:val="20"/>
          <w:szCs w:val="20"/>
          <w:rtl/>
        </w:rPr>
        <w:t xml:space="preserve">פר"ח </w:t>
      </w:r>
      <w:r>
        <w:rPr>
          <w:rFonts w:cs="Arial"/>
          <w:sz w:val="20"/>
          <w:szCs w:val="20"/>
          <w:rtl/>
        </w:rPr>
        <w:t>–</w:t>
      </w:r>
      <w:r>
        <w:rPr>
          <w:rFonts w:cs="Arial" w:hint="cs"/>
          <w:sz w:val="20"/>
          <w:szCs w:val="20"/>
          <w:rtl/>
        </w:rPr>
        <w:t xml:space="preserve"> ימתין ולא יתפלל.</w:t>
      </w:r>
      <w:r>
        <w:rPr>
          <w:rFonts w:cs="Arial"/>
          <w:sz w:val="20"/>
          <w:szCs w:val="20"/>
          <w:rtl/>
        </w:rPr>
        <w:br/>
      </w:r>
      <w:r>
        <w:rPr>
          <w:rFonts w:cs="Arial" w:hint="cs"/>
          <w:sz w:val="20"/>
          <w:szCs w:val="20"/>
          <w:rtl/>
        </w:rPr>
        <w:t xml:space="preserve">ב. </w:t>
      </w:r>
      <w:r w:rsidRPr="006656E6">
        <w:rPr>
          <w:rFonts w:cs="Arial" w:hint="cs"/>
          <w:b/>
          <w:bCs/>
          <w:sz w:val="20"/>
          <w:szCs w:val="20"/>
          <w:rtl/>
        </w:rPr>
        <w:t>יש"ש</w:t>
      </w:r>
      <w:r>
        <w:rPr>
          <w:rFonts w:cs="Arial" w:hint="cs"/>
          <w:sz w:val="20"/>
          <w:szCs w:val="20"/>
          <w:rtl/>
        </w:rPr>
        <w:t xml:space="preserve"> </w:t>
      </w:r>
      <w:r>
        <w:rPr>
          <w:rFonts w:cs="Arial"/>
          <w:sz w:val="20"/>
          <w:szCs w:val="20"/>
          <w:rtl/>
        </w:rPr>
        <w:t>–</w:t>
      </w:r>
      <w:r>
        <w:rPr>
          <w:rFonts w:cs="Arial" w:hint="cs"/>
          <w:sz w:val="20"/>
          <w:szCs w:val="20"/>
          <w:rtl/>
        </w:rPr>
        <w:t xml:space="preserve"> עכשיו בלאו הכי אין מכוונים כל כך, ולכן יתפלל כך.</w:t>
      </w:r>
    </w:p>
    <w:p w14:paraId="7EA64B9A" w14:textId="77777777" w:rsidR="00F36FAF" w:rsidRDefault="00F36FAF" w:rsidP="00F36FAF">
      <w:pPr>
        <w:rPr>
          <w:rFonts w:cs="Arial"/>
          <w:sz w:val="20"/>
          <w:szCs w:val="20"/>
          <w:rtl/>
        </w:rPr>
      </w:pPr>
      <w:r>
        <w:rPr>
          <w:rFonts w:cs="Arial" w:hint="cs"/>
          <w:sz w:val="20"/>
          <w:szCs w:val="20"/>
          <w:u w:val="single"/>
          <w:rtl/>
        </w:rPr>
        <w:t>הגדרת שוגג ומזיד</w:t>
      </w:r>
      <w:r>
        <w:rPr>
          <w:rFonts w:cs="Arial"/>
          <w:sz w:val="20"/>
          <w:szCs w:val="20"/>
          <w:u w:val="single"/>
          <w:rtl/>
        </w:rPr>
        <w:br/>
      </w:r>
      <w:r>
        <w:rPr>
          <w:rFonts w:cs="Arial" w:hint="cs"/>
          <w:sz w:val="20"/>
          <w:szCs w:val="20"/>
          <w:rtl/>
        </w:rPr>
        <w:t xml:space="preserve">התחיל לשתות וחשב שיספיק להתפלל אחר כך ולבסוף לא הספיק מחמת שכרותו </w:t>
      </w:r>
      <w:r>
        <w:rPr>
          <w:rFonts w:cs="Arial"/>
          <w:sz w:val="20"/>
          <w:szCs w:val="20"/>
          <w:rtl/>
        </w:rPr>
        <w:t>–</w:t>
      </w:r>
      <w:r>
        <w:rPr>
          <w:rFonts w:cs="Arial" w:hint="cs"/>
          <w:sz w:val="20"/>
          <w:szCs w:val="20"/>
          <w:rtl/>
        </w:rPr>
        <w:t xml:space="preserve"> שוגג.</w:t>
      </w:r>
      <w:r>
        <w:rPr>
          <w:rFonts w:cs="Arial"/>
          <w:sz w:val="20"/>
          <w:szCs w:val="20"/>
          <w:rtl/>
        </w:rPr>
        <w:br/>
      </w:r>
      <w:r>
        <w:rPr>
          <w:rFonts w:cs="Arial" w:hint="cs"/>
          <w:sz w:val="20"/>
          <w:szCs w:val="20"/>
          <w:rtl/>
        </w:rPr>
        <w:t xml:space="preserve">לעומת זאת, אם התחיל לשתות בזמן שלא היה אפשר להפיג יינו עד התפילה </w:t>
      </w:r>
      <w:r>
        <w:rPr>
          <w:rFonts w:cs="Arial"/>
          <w:sz w:val="20"/>
          <w:szCs w:val="20"/>
          <w:rtl/>
        </w:rPr>
        <w:t>–</w:t>
      </w:r>
      <w:r>
        <w:rPr>
          <w:rFonts w:cs="Arial" w:hint="cs"/>
          <w:sz w:val="20"/>
          <w:szCs w:val="20"/>
          <w:rtl/>
        </w:rPr>
        <w:t xml:space="preserve"> מזיד, ואין לו תשלומים.</w:t>
      </w:r>
    </w:p>
    <w:p w14:paraId="4CAF5445" w14:textId="77777777" w:rsidR="00F36FAF" w:rsidRPr="006828E9" w:rsidRDefault="00F36FAF" w:rsidP="00F36FAF">
      <w:pPr>
        <w:rPr>
          <w:rFonts w:cs="Arial"/>
          <w:sz w:val="20"/>
          <w:szCs w:val="20"/>
          <w:rtl/>
        </w:rPr>
      </w:pPr>
      <w:r>
        <w:rPr>
          <w:rFonts w:cs="Arial" w:hint="cs"/>
          <w:sz w:val="20"/>
          <w:szCs w:val="20"/>
          <w:u w:val="single"/>
          <w:rtl/>
        </w:rPr>
        <w:t>דין שיכור בקריאת שמע</w:t>
      </w:r>
      <w:r>
        <w:rPr>
          <w:rFonts w:cs="Arial"/>
          <w:sz w:val="20"/>
          <w:szCs w:val="20"/>
          <w:u w:val="single"/>
          <w:rtl/>
        </w:rPr>
        <w:br/>
      </w:r>
      <w:r>
        <w:rPr>
          <w:rFonts w:cs="Arial" w:hint="cs"/>
          <w:sz w:val="20"/>
          <w:szCs w:val="20"/>
          <w:rtl/>
        </w:rPr>
        <w:t>האם שיכור יקרא את שמע?</w:t>
      </w:r>
      <w:r>
        <w:rPr>
          <w:rFonts w:cs="Arial"/>
          <w:sz w:val="20"/>
          <w:szCs w:val="20"/>
          <w:u w:val="single"/>
          <w:rtl/>
        </w:rPr>
        <w:br/>
      </w:r>
      <w:r>
        <w:rPr>
          <w:rFonts w:cs="Arial" w:hint="cs"/>
          <w:sz w:val="20"/>
          <w:szCs w:val="20"/>
          <w:rtl/>
        </w:rPr>
        <w:t xml:space="preserve">א. </w:t>
      </w:r>
      <w:r w:rsidRPr="00250055">
        <w:rPr>
          <w:rFonts w:cs="Arial" w:hint="cs"/>
          <w:b/>
          <w:bCs/>
          <w:sz w:val="20"/>
          <w:szCs w:val="20"/>
          <w:rtl/>
        </w:rPr>
        <w:t>רמב"ן ולבוש</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6E76C1">
        <w:rPr>
          <w:rFonts w:cs="Arial" w:hint="cs"/>
          <w:b/>
          <w:bCs/>
          <w:sz w:val="20"/>
          <w:szCs w:val="20"/>
          <w:rtl/>
        </w:rPr>
        <w:t>טעם</w:t>
      </w:r>
      <w:r>
        <w:rPr>
          <w:rFonts w:cs="Arial" w:hint="cs"/>
          <w:sz w:val="20"/>
          <w:szCs w:val="20"/>
          <w:rtl/>
        </w:rPr>
        <w:t xml:space="preserve"> - אינו דומה לתפילה שהיא בקשת צרכיו.</w:t>
      </w:r>
      <w:r>
        <w:rPr>
          <w:rFonts w:cs="Arial"/>
          <w:sz w:val="20"/>
          <w:szCs w:val="20"/>
          <w:rtl/>
        </w:rPr>
        <w:br/>
      </w:r>
      <w:r>
        <w:rPr>
          <w:rFonts w:cs="Arial" w:hint="cs"/>
          <w:sz w:val="20"/>
          <w:szCs w:val="20"/>
          <w:rtl/>
        </w:rPr>
        <w:t xml:space="preserve">ב. </w:t>
      </w:r>
      <w:r w:rsidRPr="006E76C1">
        <w:rPr>
          <w:rFonts w:cs="Arial" w:hint="cs"/>
          <w:b/>
          <w:bCs/>
          <w:sz w:val="20"/>
          <w:szCs w:val="20"/>
          <w:rtl/>
        </w:rPr>
        <w:t>רמ"א וגר</w:t>
      </w:r>
      <w:r w:rsidRPr="00250055">
        <w:rPr>
          <w:rFonts w:cs="Arial" w:hint="cs"/>
          <w:b/>
          <w:bCs/>
          <w:sz w:val="20"/>
          <w:szCs w:val="20"/>
          <w:rtl/>
        </w:rPr>
        <w:t>"א</w:t>
      </w:r>
      <w:r>
        <w:rPr>
          <w:rFonts w:cs="Arial" w:hint="cs"/>
          <w:sz w:val="20"/>
          <w:szCs w:val="20"/>
          <w:rtl/>
        </w:rPr>
        <w:t xml:space="preserve"> </w:t>
      </w:r>
      <w:r>
        <w:rPr>
          <w:rFonts w:cs="Arial"/>
          <w:sz w:val="20"/>
          <w:szCs w:val="20"/>
          <w:rtl/>
        </w:rPr>
        <w:t>–</w:t>
      </w:r>
      <w:r>
        <w:rPr>
          <w:rFonts w:cs="Arial" w:hint="cs"/>
          <w:sz w:val="20"/>
          <w:szCs w:val="20"/>
          <w:rtl/>
        </w:rPr>
        <w:t xml:space="preserve"> שיכור לא יקרא את שמע.</w:t>
      </w:r>
      <w:r>
        <w:rPr>
          <w:rFonts w:cs="Arial"/>
          <w:sz w:val="20"/>
          <w:szCs w:val="20"/>
          <w:rtl/>
        </w:rPr>
        <w:br/>
      </w:r>
      <w:r>
        <w:rPr>
          <w:rFonts w:cs="Arial" w:hint="cs"/>
          <w:sz w:val="20"/>
          <w:szCs w:val="20"/>
          <w:rtl/>
        </w:rPr>
        <w:t xml:space="preserve">הכרעת </w:t>
      </w:r>
      <w:r w:rsidRPr="00250055">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יקרא מחמת הספק, אך אם סר יינו מעליו בתוך זמן החיוב, יקרא שנית.</w:t>
      </w:r>
      <w:r>
        <w:rPr>
          <w:rFonts w:cs="Arial"/>
          <w:sz w:val="20"/>
          <w:szCs w:val="20"/>
          <w:u w:val="single"/>
          <w:rtl/>
        </w:rPr>
        <w:br/>
      </w:r>
      <w:r>
        <w:rPr>
          <w:rFonts w:cs="Arial"/>
          <w:sz w:val="20"/>
          <w:szCs w:val="20"/>
          <w:u w:val="single"/>
          <w:rtl/>
        </w:rPr>
        <w:br/>
      </w:r>
      <w:r>
        <w:rPr>
          <w:rFonts w:cs="Arial" w:hint="cs"/>
          <w:sz w:val="20"/>
          <w:szCs w:val="20"/>
          <w:u w:val="single"/>
          <w:rtl/>
        </w:rPr>
        <w:t>דין ברכות</w:t>
      </w:r>
      <w:r>
        <w:rPr>
          <w:rFonts w:cs="Arial"/>
          <w:sz w:val="20"/>
          <w:szCs w:val="20"/>
          <w:rtl/>
        </w:rPr>
        <w:br/>
      </w:r>
      <w:r>
        <w:rPr>
          <w:rFonts w:cs="Arial" w:hint="cs"/>
          <w:sz w:val="20"/>
          <w:szCs w:val="20"/>
          <w:rtl/>
        </w:rPr>
        <w:t>האם מותר לשיכור לברך?</w:t>
      </w:r>
      <w:r>
        <w:rPr>
          <w:rFonts w:cs="Arial"/>
          <w:sz w:val="20"/>
          <w:szCs w:val="20"/>
          <w:rtl/>
        </w:rPr>
        <w:br/>
      </w:r>
      <w:r>
        <w:rPr>
          <w:rFonts w:cs="Arial" w:hint="cs"/>
          <w:sz w:val="20"/>
          <w:szCs w:val="20"/>
          <w:rtl/>
        </w:rPr>
        <w:t xml:space="preserve">א. </w:t>
      </w:r>
      <w:r w:rsidRPr="00FA3773">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כן, ואפילו ברכת המזון.</w:t>
      </w:r>
      <w:r>
        <w:rPr>
          <w:rFonts w:cs="Arial"/>
          <w:sz w:val="20"/>
          <w:szCs w:val="20"/>
          <w:rtl/>
        </w:rPr>
        <w:br/>
      </w:r>
      <w:r>
        <w:rPr>
          <w:rFonts w:cs="Arial" w:hint="cs"/>
          <w:sz w:val="20"/>
          <w:szCs w:val="20"/>
          <w:rtl/>
        </w:rPr>
        <w:t xml:space="preserve">ב. </w:t>
      </w:r>
      <w:r w:rsidRPr="00FA3773">
        <w:rPr>
          <w:rFonts w:cs="Arial" w:hint="cs"/>
          <w:b/>
          <w:bCs/>
          <w:sz w:val="20"/>
          <w:szCs w:val="20"/>
          <w:rtl/>
        </w:rPr>
        <w:t>גר"א</w:t>
      </w:r>
      <w:r>
        <w:rPr>
          <w:rFonts w:cs="Arial" w:hint="cs"/>
          <w:sz w:val="20"/>
          <w:szCs w:val="20"/>
          <w:rtl/>
        </w:rPr>
        <w:t xml:space="preserve"> - לא.</w:t>
      </w:r>
      <w:r>
        <w:rPr>
          <w:rFonts w:cs="Arial"/>
          <w:sz w:val="20"/>
          <w:szCs w:val="20"/>
          <w:rtl/>
        </w:rPr>
        <w:br/>
      </w:r>
      <w:r>
        <w:rPr>
          <w:rFonts w:cs="Arial" w:hint="cs"/>
          <w:sz w:val="20"/>
          <w:szCs w:val="20"/>
          <w:rtl/>
        </w:rPr>
        <w:t>ולכו"ע אם הגיע לשכרותו של לוט, לא יברך, כיוון שפטור מכל המצוות.</w:t>
      </w:r>
      <w:r>
        <w:rPr>
          <w:rFonts w:cs="Arial"/>
          <w:sz w:val="20"/>
          <w:szCs w:val="20"/>
          <w:rtl/>
        </w:rPr>
        <w:br/>
      </w:r>
      <w:r>
        <w:rPr>
          <w:rFonts w:cs="Arial" w:hint="cs"/>
          <w:sz w:val="20"/>
          <w:szCs w:val="20"/>
          <w:rtl/>
        </w:rPr>
        <w:t>ודע, שאף לרמ"א ששיכור מברך, מכל מקום אינו מצטרף לזימן בעשרה, אך לזימון בשלושה אפשר שמצטרף.</w:t>
      </w:r>
    </w:p>
    <w:p w14:paraId="7D40C8AF" w14:textId="77777777" w:rsidR="00F36FAF" w:rsidRDefault="00F36FAF" w:rsidP="00F36FAF">
      <w:pPr>
        <w:rPr>
          <w:sz w:val="20"/>
          <w:szCs w:val="20"/>
          <w:rtl/>
        </w:rPr>
      </w:pPr>
      <w:r w:rsidRPr="009B63F5">
        <w:rPr>
          <w:rFonts w:hint="cs"/>
          <w:b/>
          <w:bCs/>
          <w:sz w:val="20"/>
          <w:szCs w:val="20"/>
          <w:rtl/>
        </w:rPr>
        <w:t>סיכום</w:t>
      </w:r>
      <w:r>
        <w:rPr>
          <w:sz w:val="20"/>
          <w:szCs w:val="20"/>
          <w:rtl/>
        </w:rPr>
        <w:br/>
      </w:r>
      <w:r>
        <w:rPr>
          <w:rFonts w:hint="cs"/>
          <w:sz w:val="20"/>
          <w:szCs w:val="20"/>
          <w:rtl/>
        </w:rPr>
        <w:t xml:space="preserve">1. </w:t>
      </w:r>
      <w:r w:rsidRPr="009B63F5">
        <w:rPr>
          <w:rFonts w:hint="cs"/>
          <w:b/>
          <w:bCs/>
          <w:sz w:val="20"/>
          <w:szCs w:val="20"/>
          <w:rtl/>
        </w:rPr>
        <w:t>גמרא</w:t>
      </w:r>
      <w:r>
        <w:rPr>
          <w:rFonts w:hint="cs"/>
          <w:sz w:val="20"/>
          <w:szCs w:val="20"/>
          <w:rtl/>
        </w:rPr>
        <w:t xml:space="preserve">. שיכור ושתוי לא יתפללו. התפללו בדיעבד </w:t>
      </w:r>
      <w:r>
        <w:rPr>
          <w:sz w:val="20"/>
          <w:szCs w:val="20"/>
          <w:rtl/>
        </w:rPr>
        <w:t>–</w:t>
      </w:r>
      <w:r>
        <w:rPr>
          <w:rFonts w:hint="cs"/>
          <w:sz w:val="20"/>
          <w:szCs w:val="20"/>
          <w:rtl/>
        </w:rPr>
        <w:t xml:space="preserve"> </w:t>
      </w:r>
      <w:r w:rsidRPr="009B63F5">
        <w:rPr>
          <w:rFonts w:hint="cs"/>
          <w:sz w:val="20"/>
          <w:szCs w:val="20"/>
          <w:u w:val="single"/>
          <w:rtl/>
        </w:rPr>
        <w:t>שתוי</w:t>
      </w:r>
      <w:r>
        <w:rPr>
          <w:rFonts w:hint="cs"/>
          <w:sz w:val="20"/>
          <w:szCs w:val="20"/>
          <w:rtl/>
        </w:rPr>
        <w:t xml:space="preserve">. תפילתו תפילה. </w:t>
      </w:r>
      <w:r w:rsidRPr="009B63F5">
        <w:rPr>
          <w:rFonts w:hint="cs"/>
          <w:sz w:val="20"/>
          <w:szCs w:val="20"/>
          <w:u w:val="single"/>
          <w:rtl/>
        </w:rPr>
        <w:t>שיכור</w:t>
      </w:r>
      <w:r>
        <w:rPr>
          <w:rFonts w:hint="cs"/>
          <w:sz w:val="20"/>
          <w:szCs w:val="20"/>
          <w:rtl/>
        </w:rPr>
        <w:t>. תפילתו תועבה. שתוי היינו מי שיכול לדבר בפני מלך.</w:t>
      </w:r>
      <w:r>
        <w:rPr>
          <w:sz w:val="20"/>
          <w:szCs w:val="20"/>
          <w:rtl/>
        </w:rPr>
        <w:br/>
      </w:r>
      <w:r>
        <w:rPr>
          <w:rFonts w:hint="cs"/>
          <w:sz w:val="20"/>
          <w:szCs w:val="20"/>
          <w:rtl/>
        </w:rPr>
        <w:t xml:space="preserve">2. </w:t>
      </w:r>
      <w:r w:rsidRPr="009B63F5">
        <w:rPr>
          <w:rFonts w:hint="cs"/>
          <w:b/>
          <w:bCs/>
          <w:sz w:val="20"/>
          <w:szCs w:val="20"/>
          <w:rtl/>
        </w:rPr>
        <w:t>טור</w:t>
      </w:r>
      <w:r>
        <w:rPr>
          <w:rFonts w:hint="cs"/>
          <w:sz w:val="20"/>
          <w:szCs w:val="20"/>
          <w:rtl/>
        </w:rPr>
        <w:t xml:space="preserve"> </w:t>
      </w:r>
      <w:r w:rsidRPr="00FB0215">
        <w:rPr>
          <w:rFonts w:hint="cs"/>
          <w:sz w:val="18"/>
          <w:szCs w:val="18"/>
          <w:rtl/>
        </w:rPr>
        <w:t xml:space="preserve">(ע"פ </w:t>
      </w:r>
      <w:r w:rsidRPr="00FB0215">
        <w:rPr>
          <w:rFonts w:hint="cs"/>
          <w:b/>
          <w:bCs/>
          <w:sz w:val="18"/>
          <w:szCs w:val="18"/>
          <w:rtl/>
        </w:rPr>
        <w:t>ב"י</w:t>
      </w:r>
      <w:r w:rsidRPr="00FB0215">
        <w:rPr>
          <w:rFonts w:hint="cs"/>
          <w:sz w:val="18"/>
          <w:szCs w:val="18"/>
          <w:rtl/>
        </w:rPr>
        <w:t>)</w:t>
      </w:r>
      <w:r>
        <w:rPr>
          <w:rFonts w:hint="cs"/>
          <w:sz w:val="20"/>
          <w:szCs w:val="20"/>
          <w:rtl/>
        </w:rPr>
        <w:t>. שיכור יתפלל שנית, דינו אנוס ולכן יכול להשלים.</w:t>
      </w:r>
      <w:r>
        <w:rPr>
          <w:sz w:val="20"/>
          <w:szCs w:val="20"/>
          <w:rtl/>
        </w:rPr>
        <w:br/>
      </w:r>
      <w:r>
        <w:rPr>
          <w:rFonts w:hint="cs"/>
          <w:sz w:val="20"/>
          <w:szCs w:val="20"/>
          <w:rtl/>
        </w:rPr>
        <w:t xml:space="preserve">3. </w:t>
      </w:r>
      <w:r w:rsidRPr="009B63F5">
        <w:rPr>
          <w:rFonts w:hint="cs"/>
          <w:b/>
          <w:bCs/>
          <w:sz w:val="20"/>
          <w:szCs w:val="20"/>
          <w:rtl/>
        </w:rPr>
        <w:t>טור</w:t>
      </w:r>
      <w:r>
        <w:rPr>
          <w:rFonts w:hint="cs"/>
          <w:sz w:val="20"/>
          <w:szCs w:val="20"/>
          <w:rtl/>
        </w:rPr>
        <w:t xml:space="preserve">. לכתחילה אף אם שתה רק רביעית יין </w:t>
      </w:r>
      <w:r>
        <w:rPr>
          <w:sz w:val="20"/>
          <w:szCs w:val="20"/>
          <w:rtl/>
        </w:rPr>
        <w:t>–</w:t>
      </w:r>
      <w:r>
        <w:rPr>
          <w:rFonts w:hint="cs"/>
          <w:sz w:val="20"/>
          <w:szCs w:val="20"/>
          <w:rtl/>
        </w:rPr>
        <w:t xml:space="preserve"> לא יתפלל, וכ"פ </w:t>
      </w:r>
      <w:r w:rsidRPr="00C77F65">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9B63F5">
        <w:rPr>
          <w:rFonts w:hint="cs"/>
          <w:b/>
          <w:bCs/>
          <w:sz w:val="20"/>
          <w:szCs w:val="20"/>
          <w:rtl/>
        </w:rPr>
        <w:t>מחבר</w:t>
      </w:r>
      <w:r>
        <w:rPr>
          <w:rFonts w:hint="cs"/>
          <w:sz w:val="20"/>
          <w:szCs w:val="20"/>
          <w:rtl/>
        </w:rPr>
        <w:t xml:space="preserve">. שתה רביעית יין, אל יתפלל. שתה יותר, אם יכול לדבר בפני מלך </w:t>
      </w:r>
      <w:r>
        <w:rPr>
          <w:sz w:val="20"/>
          <w:szCs w:val="20"/>
          <w:rtl/>
        </w:rPr>
        <w:t>–</w:t>
      </w:r>
      <w:r>
        <w:rPr>
          <w:rFonts w:hint="cs"/>
          <w:sz w:val="20"/>
          <w:szCs w:val="20"/>
          <w:rtl/>
        </w:rPr>
        <w:t xml:space="preserve"> תפילתו תפילה. אינו יכול לדבר בפני מלך </w:t>
      </w:r>
      <w:r>
        <w:rPr>
          <w:sz w:val="20"/>
          <w:szCs w:val="20"/>
          <w:rtl/>
        </w:rPr>
        <w:t>–</w:t>
      </w:r>
      <w:r>
        <w:rPr>
          <w:rFonts w:hint="cs"/>
          <w:sz w:val="20"/>
          <w:szCs w:val="20"/>
          <w:rtl/>
        </w:rPr>
        <w:t xml:space="preserve"> תפילתו תועבה ויחזור להתפלל או ישלים בתפילה הבאה. </w:t>
      </w:r>
      <w:r>
        <w:rPr>
          <w:sz w:val="20"/>
          <w:szCs w:val="20"/>
          <w:rtl/>
        </w:rPr>
        <w:br/>
      </w:r>
      <w:r w:rsidRPr="0041355C">
        <w:rPr>
          <w:rFonts w:hint="cs"/>
          <w:sz w:val="20"/>
          <w:szCs w:val="20"/>
          <w:u w:val="single"/>
          <w:rtl/>
        </w:rPr>
        <w:t>ק"ש</w:t>
      </w:r>
      <w:r>
        <w:rPr>
          <w:rFonts w:hint="cs"/>
          <w:sz w:val="20"/>
          <w:szCs w:val="20"/>
          <w:rtl/>
        </w:rPr>
        <w:t xml:space="preserve">. </w:t>
      </w:r>
      <w:r w:rsidRPr="00D043FE">
        <w:rPr>
          <w:rFonts w:hint="cs"/>
          <w:b/>
          <w:bCs/>
          <w:sz w:val="20"/>
          <w:szCs w:val="20"/>
          <w:rtl/>
        </w:rPr>
        <w:t>רמ"א</w:t>
      </w:r>
      <w:r>
        <w:rPr>
          <w:rFonts w:hint="cs"/>
          <w:sz w:val="20"/>
          <w:szCs w:val="20"/>
          <w:rtl/>
        </w:rPr>
        <w:t xml:space="preserve">. כדין תפילה. </w:t>
      </w:r>
      <w:r>
        <w:rPr>
          <w:rFonts w:hint="cs"/>
          <w:b/>
          <w:bCs/>
          <w:sz w:val="20"/>
          <w:szCs w:val="20"/>
          <w:rtl/>
        </w:rPr>
        <w:t>לבוש</w:t>
      </w:r>
      <w:r>
        <w:rPr>
          <w:rFonts w:hint="cs"/>
          <w:sz w:val="20"/>
          <w:szCs w:val="20"/>
          <w:rtl/>
        </w:rPr>
        <w:t xml:space="preserve">. יקרא. הכרעת </w:t>
      </w:r>
      <w:r w:rsidRPr="00D043FE">
        <w:rPr>
          <w:rFonts w:hint="cs"/>
          <w:b/>
          <w:bCs/>
          <w:sz w:val="20"/>
          <w:szCs w:val="20"/>
          <w:rtl/>
        </w:rPr>
        <w:t>המ"ב</w:t>
      </w:r>
      <w:r>
        <w:rPr>
          <w:rFonts w:hint="cs"/>
          <w:sz w:val="20"/>
          <w:szCs w:val="20"/>
          <w:rtl/>
        </w:rPr>
        <w:t xml:space="preserve">. יקרא, ואם סר יינו בזמן שעדיין הוא זמן ק"ש, יקרא שנית. </w:t>
      </w:r>
      <w:r w:rsidRPr="0041355C">
        <w:rPr>
          <w:rFonts w:hint="cs"/>
          <w:sz w:val="20"/>
          <w:szCs w:val="20"/>
          <w:u w:val="single"/>
          <w:rtl/>
        </w:rPr>
        <w:t>ברכות</w:t>
      </w:r>
      <w:r>
        <w:rPr>
          <w:rFonts w:hint="cs"/>
          <w:sz w:val="20"/>
          <w:szCs w:val="20"/>
          <w:rtl/>
        </w:rPr>
        <w:t xml:space="preserve">. </w:t>
      </w:r>
      <w:r w:rsidRPr="00D043FE">
        <w:rPr>
          <w:rFonts w:hint="cs"/>
          <w:b/>
          <w:bCs/>
          <w:sz w:val="20"/>
          <w:szCs w:val="20"/>
          <w:rtl/>
        </w:rPr>
        <w:t>רמ"א</w:t>
      </w:r>
      <w:r>
        <w:rPr>
          <w:rFonts w:hint="cs"/>
          <w:sz w:val="20"/>
          <w:szCs w:val="20"/>
          <w:rtl/>
        </w:rPr>
        <w:t xml:space="preserve">. יברך, אפילו בהמ"ז. </w:t>
      </w:r>
      <w:r w:rsidRPr="00D043FE">
        <w:rPr>
          <w:rFonts w:hint="cs"/>
          <w:b/>
          <w:bCs/>
          <w:sz w:val="20"/>
          <w:szCs w:val="20"/>
          <w:rtl/>
        </w:rPr>
        <w:t>גר"א</w:t>
      </w:r>
      <w:r>
        <w:rPr>
          <w:rFonts w:hint="cs"/>
          <w:sz w:val="20"/>
          <w:szCs w:val="20"/>
          <w:rtl/>
        </w:rPr>
        <w:t>. שיכור לא יברך. שיכור כלוט, לכו"ע לא יברך.</w:t>
      </w:r>
      <w:r>
        <w:rPr>
          <w:sz w:val="20"/>
          <w:szCs w:val="20"/>
          <w:rtl/>
        </w:rPr>
        <w:br/>
      </w:r>
      <w:r>
        <w:rPr>
          <w:rFonts w:hint="cs"/>
          <w:sz w:val="20"/>
          <w:szCs w:val="20"/>
          <w:rtl/>
        </w:rPr>
        <w:t xml:space="preserve">5. שתה רביעית ואם ימתין יעבור זמן תפילה. </w:t>
      </w:r>
      <w:r w:rsidRPr="00D043FE">
        <w:rPr>
          <w:rFonts w:hint="cs"/>
          <w:b/>
          <w:bCs/>
          <w:sz w:val="20"/>
          <w:szCs w:val="20"/>
          <w:rtl/>
        </w:rPr>
        <w:t>פר"ח</w:t>
      </w:r>
      <w:r>
        <w:rPr>
          <w:rFonts w:hint="cs"/>
          <w:sz w:val="20"/>
          <w:szCs w:val="20"/>
          <w:rtl/>
        </w:rPr>
        <w:t xml:space="preserve">. ימתין. </w:t>
      </w:r>
      <w:r w:rsidRPr="00D043FE">
        <w:rPr>
          <w:rFonts w:hint="cs"/>
          <w:b/>
          <w:bCs/>
          <w:sz w:val="20"/>
          <w:szCs w:val="20"/>
          <w:rtl/>
        </w:rPr>
        <w:t>יש"ש</w:t>
      </w:r>
      <w:r>
        <w:rPr>
          <w:rFonts w:hint="cs"/>
          <w:sz w:val="20"/>
          <w:szCs w:val="20"/>
          <w:rtl/>
        </w:rPr>
        <w:t>. יתפלל, ממילא איננו מכוונים כל כך.</w:t>
      </w:r>
      <w:r>
        <w:rPr>
          <w:sz w:val="20"/>
          <w:szCs w:val="20"/>
          <w:rtl/>
        </w:rPr>
        <w:br/>
      </w:r>
      <w:r>
        <w:rPr>
          <w:rFonts w:hint="cs"/>
          <w:sz w:val="20"/>
          <w:szCs w:val="20"/>
          <w:rtl/>
        </w:rPr>
        <w:t xml:space="preserve">6. התחיל לשתות סמוך לתפילה בשעה שלא תאפשר לו להתפלל </w:t>
      </w:r>
      <w:r>
        <w:rPr>
          <w:sz w:val="20"/>
          <w:szCs w:val="20"/>
          <w:rtl/>
        </w:rPr>
        <w:t>–</w:t>
      </w:r>
      <w:r>
        <w:rPr>
          <w:rFonts w:hint="cs"/>
          <w:sz w:val="20"/>
          <w:szCs w:val="20"/>
          <w:rtl/>
        </w:rPr>
        <w:t xml:space="preserve"> מזיד, ואין לו תשלומים.</w:t>
      </w:r>
    </w:p>
    <w:p w14:paraId="395FD7D0" w14:textId="77777777" w:rsidR="00F36FAF" w:rsidRDefault="00F36FAF" w:rsidP="00F36FAF">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דרך ושינה מפיגים את היין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עירובין (סד:) "</w:t>
      </w:r>
      <w:r w:rsidRPr="00EA7FD0">
        <w:rPr>
          <w:rFonts w:cs="Arial"/>
          <w:sz w:val="20"/>
          <w:szCs w:val="20"/>
          <w:rtl/>
        </w:rPr>
        <w:t>אמר רמי בר אבא: דרך מיל, ושינה כל שהוא מפיגין את היין. אמר רב נחמן אמר רבה בר אבוה: לא שנו אלא ששתה כדי רביעית, אבל שתה יותר מרביעית - כל שכן שדרך טורדתו ושינה משכרתו</w:t>
      </w:r>
      <w:r>
        <w:rPr>
          <w:rFonts w:cs="Arial" w:hint="cs"/>
          <w:sz w:val="20"/>
          <w:szCs w:val="20"/>
          <w:rtl/>
        </w:rPr>
        <w:t>".</w:t>
      </w:r>
      <w:r>
        <w:rPr>
          <w:rFonts w:cs="Arial"/>
          <w:sz w:val="20"/>
          <w:szCs w:val="20"/>
          <w:rtl/>
        </w:rPr>
        <w:br/>
      </w:r>
      <w:r w:rsidRPr="00EA7FD0">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w:t>
      </w:r>
      <w:r>
        <w:rPr>
          <w:rFonts w:hint="cs"/>
          <w:sz w:val="20"/>
          <w:szCs w:val="20"/>
          <w:rtl/>
        </w:rPr>
        <w:t>דווקא מהלך ברגליו הדרך טורדתו, אך אם הולך רכוב הדרך מפיגה את היין.</w:t>
      </w:r>
    </w:p>
    <w:p w14:paraId="2CE71251"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A7FD0">
        <w:rPr>
          <w:rFonts w:cs="Arial"/>
          <w:sz w:val="20"/>
          <w:szCs w:val="20"/>
          <w:rtl/>
        </w:rPr>
        <w:t>דרך מיל, ושינה כל שהוא, מפיגין את היין; וה</w:t>
      </w:r>
      <w:r>
        <w:rPr>
          <w:rFonts w:cs="Arial" w:hint="cs"/>
          <w:sz w:val="20"/>
          <w:szCs w:val="20"/>
          <w:rtl/>
        </w:rPr>
        <w:t xml:space="preserve">ני </w:t>
      </w:r>
      <w:r w:rsidRPr="00EA7FD0">
        <w:rPr>
          <w:rFonts w:cs="Arial"/>
          <w:sz w:val="20"/>
          <w:szCs w:val="20"/>
          <w:rtl/>
        </w:rPr>
        <w:t>מ</w:t>
      </w:r>
      <w:r>
        <w:rPr>
          <w:rFonts w:cs="Arial" w:hint="cs"/>
          <w:sz w:val="20"/>
          <w:szCs w:val="20"/>
          <w:rtl/>
        </w:rPr>
        <w:t>ילי</w:t>
      </w:r>
      <w:r w:rsidRPr="00EA7FD0">
        <w:rPr>
          <w:rFonts w:cs="Arial"/>
          <w:sz w:val="20"/>
          <w:szCs w:val="20"/>
          <w:rtl/>
        </w:rPr>
        <w:t xml:space="preserve"> כששתה רביעית, אבל אם שתה יותר, כל שכן ששינה משכרתו ודרך טורדתו; וה</w:t>
      </w:r>
      <w:r>
        <w:rPr>
          <w:rFonts w:cs="Arial" w:hint="cs"/>
          <w:sz w:val="20"/>
          <w:szCs w:val="20"/>
          <w:rtl/>
        </w:rPr>
        <w:t xml:space="preserve">ני </w:t>
      </w:r>
      <w:r w:rsidRPr="00EA7FD0">
        <w:rPr>
          <w:rFonts w:cs="Arial"/>
          <w:sz w:val="20"/>
          <w:szCs w:val="20"/>
          <w:rtl/>
        </w:rPr>
        <w:t>מ</w:t>
      </w:r>
      <w:r>
        <w:rPr>
          <w:rFonts w:cs="Arial" w:hint="cs"/>
          <w:sz w:val="20"/>
          <w:szCs w:val="20"/>
          <w:rtl/>
        </w:rPr>
        <w:t xml:space="preserve">ילי </w:t>
      </w:r>
      <w:r w:rsidRPr="00EA7FD0">
        <w:rPr>
          <w:rFonts w:cs="Arial" w:hint="cs"/>
          <w:sz w:val="16"/>
          <w:szCs w:val="16"/>
          <w:rtl/>
        </w:rPr>
        <w:t>(ש</w:t>
      </w:r>
      <w:r>
        <w:rPr>
          <w:rFonts w:cs="Arial" w:hint="cs"/>
          <w:sz w:val="16"/>
          <w:szCs w:val="16"/>
          <w:rtl/>
        </w:rPr>
        <w:t>שינה משכרתו ו</w:t>
      </w:r>
      <w:r w:rsidRPr="00EA7FD0">
        <w:rPr>
          <w:rFonts w:cs="Arial" w:hint="cs"/>
          <w:sz w:val="16"/>
          <w:szCs w:val="16"/>
          <w:rtl/>
        </w:rPr>
        <w:t>דרך טורדתו)</w:t>
      </w:r>
      <w:r w:rsidRPr="00EA7FD0">
        <w:rPr>
          <w:rFonts w:cs="Arial"/>
          <w:sz w:val="16"/>
          <w:szCs w:val="16"/>
          <w:rtl/>
        </w:rPr>
        <w:t xml:space="preserve"> </w:t>
      </w:r>
      <w:r w:rsidRPr="00EA7FD0">
        <w:rPr>
          <w:rFonts w:cs="Arial"/>
          <w:sz w:val="20"/>
          <w:szCs w:val="20"/>
          <w:rtl/>
        </w:rPr>
        <w:t>במהלך ברגליו, אבל רוכב, ודאי דרך מפיגה היין</w:t>
      </w:r>
      <w:r>
        <w:rPr>
          <w:rFonts w:cs="Arial" w:hint="cs"/>
          <w:sz w:val="20"/>
          <w:szCs w:val="20"/>
          <w:rtl/>
        </w:rPr>
        <w:t>".</w:t>
      </w:r>
    </w:p>
    <w:p w14:paraId="37B67967" w14:textId="77777777" w:rsidR="00F36FAF" w:rsidRDefault="00F36FAF" w:rsidP="00F36FAF">
      <w:pPr>
        <w:rPr>
          <w:sz w:val="20"/>
          <w:szCs w:val="20"/>
          <w:rtl/>
        </w:rPr>
      </w:pPr>
      <w:r>
        <w:rPr>
          <w:rFonts w:hint="cs"/>
          <w:sz w:val="20"/>
          <w:szCs w:val="20"/>
          <w:u w:val="single"/>
          <w:rtl/>
        </w:rPr>
        <w:t>שינה משכרתו</w:t>
      </w:r>
      <w:r>
        <w:rPr>
          <w:sz w:val="20"/>
          <w:szCs w:val="20"/>
          <w:u w:val="single"/>
          <w:rtl/>
        </w:rPr>
        <w:br/>
      </w:r>
      <w:r w:rsidRPr="000811C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דווקא שינה קצרה, אך שינה ארוכה מפיגה אפילו יין מרובה.</w:t>
      </w:r>
    </w:p>
    <w:p w14:paraId="6E5C454C" w14:textId="77777777" w:rsidR="00F36FAF" w:rsidRDefault="00F36FAF" w:rsidP="00F36FAF">
      <w:pPr>
        <w:rPr>
          <w:sz w:val="20"/>
          <w:szCs w:val="20"/>
          <w:rtl/>
        </w:rPr>
      </w:pPr>
      <w:r>
        <w:rPr>
          <w:rFonts w:hint="cs"/>
          <w:sz w:val="20"/>
          <w:szCs w:val="20"/>
          <w:u w:val="single"/>
          <w:rtl/>
        </w:rPr>
        <w:t>דרך מפיגה יין לרכוב</w:t>
      </w:r>
      <w:r>
        <w:rPr>
          <w:sz w:val="20"/>
          <w:szCs w:val="20"/>
          <w:u w:val="single"/>
          <w:rtl/>
        </w:rPr>
        <w:br/>
      </w:r>
      <w:r>
        <w:rPr>
          <w:rFonts w:hint="cs"/>
          <w:sz w:val="20"/>
          <w:szCs w:val="20"/>
          <w:rtl/>
        </w:rPr>
        <w:t>דווקא שלושה מילין.</w:t>
      </w:r>
      <w:r>
        <w:rPr>
          <w:sz w:val="20"/>
          <w:szCs w:val="20"/>
          <w:rtl/>
        </w:rPr>
        <w:br/>
      </w:r>
      <w:r>
        <w:rPr>
          <w:rFonts w:hint="cs"/>
          <w:sz w:val="20"/>
          <w:szCs w:val="20"/>
          <w:rtl/>
        </w:rPr>
        <w:t xml:space="preserve">אמנם, הכל לפי רוב היין, שאם שתה יותר </w:t>
      </w:r>
      <w:r>
        <w:rPr>
          <w:sz w:val="20"/>
          <w:szCs w:val="20"/>
          <w:rtl/>
        </w:rPr>
        <w:t>–</w:t>
      </w:r>
      <w:r>
        <w:rPr>
          <w:rFonts w:hint="cs"/>
          <w:sz w:val="20"/>
          <w:szCs w:val="20"/>
          <w:rtl/>
        </w:rPr>
        <w:t xml:space="preserve"> אין שלושה מילין מפיגים שכרותו.</w:t>
      </w:r>
    </w:p>
    <w:p w14:paraId="64DB6F7D" w14:textId="77777777" w:rsidR="00F36FAF" w:rsidRDefault="00F36FAF" w:rsidP="00F36FAF">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צדדים להקל בתפילת שיכור</w:t>
      </w:r>
      <w:r>
        <w:rPr>
          <w:b/>
          <w:bCs/>
          <w:sz w:val="20"/>
          <w:szCs w:val="20"/>
          <w:rtl/>
        </w:rPr>
        <w:br/>
      </w:r>
      <w:r w:rsidRPr="001F67F0">
        <w:rPr>
          <w:rFonts w:hint="cs"/>
          <w:rtl/>
        </w:rPr>
        <w:t>א.</w:t>
      </w:r>
      <w:r w:rsidRPr="001F67F0">
        <w:rPr>
          <w:rFonts w:hint="cs"/>
          <w:b/>
          <w:bCs/>
          <w:rtl/>
        </w:rPr>
        <w:t xml:space="preserve"> </w:t>
      </w:r>
      <w:r>
        <w:rPr>
          <w:rFonts w:hint="cs"/>
          <w:b/>
          <w:bCs/>
          <w:sz w:val="20"/>
          <w:szCs w:val="20"/>
          <w:rtl/>
        </w:rPr>
        <w:t>יכולת לאמוד עצמו</w:t>
      </w:r>
      <w:r>
        <w:rPr>
          <w:b/>
          <w:bCs/>
          <w:sz w:val="20"/>
          <w:szCs w:val="20"/>
          <w:rtl/>
        </w:rPr>
        <w:br/>
      </w:r>
      <w:r>
        <w:rPr>
          <w:rFonts w:hint="cs"/>
          <w:b/>
          <w:bCs/>
          <w:sz w:val="20"/>
          <w:szCs w:val="20"/>
          <w:rtl/>
        </w:rPr>
        <w:t xml:space="preserve">אוהל מועד </w:t>
      </w:r>
      <w:r>
        <w:rPr>
          <w:sz w:val="20"/>
          <w:szCs w:val="20"/>
          <w:rtl/>
        </w:rPr>
        <w:t>–</w:t>
      </w:r>
      <w:r>
        <w:rPr>
          <w:rFonts w:hint="cs"/>
          <w:sz w:val="20"/>
          <w:szCs w:val="20"/>
          <w:rtl/>
        </w:rPr>
        <w:t xml:space="preserve"> כל אחד שהוא שתוי סגי ליה לפי מה שירגיש בעצמו שיכול להתפלל, וכ"פ </w:t>
      </w:r>
      <w:r w:rsidRPr="001F67F0">
        <w:rPr>
          <w:rFonts w:hint="cs"/>
          <w:b/>
          <w:bCs/>
          <w:sz w:val="20"/>
          <w:szCs w:val="20"/>
          <w:rtl/>
        </w:rPr>
        <w:t>המחבר</w:t>
      </w:r>
      <w:r>
        <w:rPr>
          <w:rFonts w:hint="cs"/>
          <w:sz w:val="20"/>
          <w:szCs w:val="20"/>
          <w:rtl/>
        </w:rPr>
        <w:t>.</w:t>
      </w:r>
    </w:p>
    <w:p w14:paraId="51510A6A" w14:textId="77777777" w:rsidR="00F36FAF" w:rsidRDefault="00F36FAF" w:rsidP="00F36FAF">
      <w:pPr>
        <w:rPr>
          <w:sz w:val="20"/>
          <w:szCs w:val="20"/>
          <w:rtl/>
        </w:rPr>
      </w:pPr>
      <w:r w:rsidRPr="001F67F0">
        <w:rPr>
          <w:rFonts w:hint="cs"/>
          <w:rtl/>
        </w:rPr>
        <w:t>ב.</w:t>
      </w:r>
      <w:r w:rsidRPr="001F67F0">
        <w:rPr>
          <w:rFonts w:hint="cs"/>
          <w:b/>
          <w:bCs/>
          <w:rtl/>
        </w:rPr>
        <w:t xml:space="preserve"> </w:t>
      </w:r>
      <w:r>
        <w:rPr>
          <w:rFonts w:hint="cs"/>
          <w:b/>
          <w:bCs/>
          <w:sz w:val="20"/>
          <w:szCs w:val="20"/>
          <w:rtl/>
        </w:rPr>
        <w:t>יינות שלנו</w:t>
      </w:r>
      <w:r>
        <w:rPr>
          <w:b/>
          <w:bCs/>
          <w:sz w:val="20"/>
          <w:szCs w:val="20"/>
          <w:rtl/>
        </w:rPr>
        <w:br/>
      </w:r>
      <w:r w:rsidRPr="001F67F0">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היינות בזמן התלמוד היה משכרים יותר, ולכן אם שתה אפילו רביעית בלבד לא יתפלל. </w:t>
      </w:r>
      <w:r>
        <w:rPr>
          <w:sz w:val="20"/>
          <w:szCs w:val="20"/>
          <w:rtl/>
        </w:rPr>
        <w:br/>
      </w:r>
      <w:r>
        <w:rPr>
          <w:rFonts w:hint="cs"/>
          <w:sz w:val="20"/>
          <w:szCs w:val="20"/>
          <w:rtl/>
        </w:rPr>
        <w:t>ברם, הראשונים לא חילקו וסתמו לאסור להתפלל אף אם שתה רביעית מיין שלנו.</w:t>
      </w:r>
      <w:r>
        <w:rPr>
          <w:sz w:val="20"/>
          <w:szCs w:val="20"/>
          <w:rtl/>
        </w:rPr>
        <w:br/>
      </w:r>
      <w:r>
        <w:rPr>
          <w:rFonts w:hint="cs"/>
          <w:sz w:val="20"/>
          <w:szCs w:val="20"/>
          <w:rtl/>
        </w:rPr>
        <w:t xml:space="preserve">ולכן </w:t>
      </w:r>
      <w:r>
        <w:rPr>
          <w:sz w:val="20"/>
          <w:szCs w:val="20"/>
          <w:rtl/>
        </w:rPr>
        <w:t>–</w:t>
      </w:r>
      <w:r>
        <w:rPr>
          <w:rFonts w:hint="cs"/>
          <w:sz w:val="20"/>
          <w:szCs w:val="20"/>
          <w:rtl/>
        </w:rPr>
        <w:t xml:space="preserve"> נראה באמת שהיינות שלנו פחות חזקים, ומכל מקום הראשונים לא רצו לכתוב היתר בדין זה.</w:t>
      </w:r>
      <w:r>
        <w:rPr>
          <w:sz w:val="20"/>
          <w:szCs w:val="20"/>
          <w:rtl/>
        </w:rPr>
        <w:br/>
      </w:r>
      <w:r w:rsidRPr="001F67F0">
        <w:rPr>
          <w:rFonts w:hint="cs"/>
          <w:b/>
          <w:bCs/>
          <w:sz w:val="20"/>
          <w:szCs w:val="20"/>
          <w:rtl/>
        </w:rPr>
        <w:t>טעם</w:t>
      </w:r>
      <w:r>
        <w:rPr>
          <w:rFonts w:hint="cs"/>
          <w:sz w:val="20"/>
          <w:szCs w:val="20"/>
          <w:rtl/>
        </w:rPr>
        <w:t xml:space="preserve"> - לא ניתן לתת גבול מדויק לכמות המותרת, שהרי ברור שגם יין שלנו יכול לשכר אם ישתה ממנו הרבה.</w:t>
      </w:r>
    </w:p>
    <w:p w14:paraId="2D0975F3" w14:textId="77777777" w:rsidR="00F36FAF" w:rsidRDefault="00F36FAF" w:rsidP="00F36FAF">
      <w:pPr>
        <w:rPr>
          <w:sz w:val="20"/>
          <w:szCs w:val="20"/>
          <w:rtl/>
        </w:rPr>
      </w:pPr>
      <w:r w:rsidRPr="001F67F0">
        <w:rPr>
          <w:rFonts w:hint="cs"/>
          <w:rtl/>
        </w:rPr>
        <w:t>ג.</w:t>
      </w:r>
      <w:r w:rsidRPr="001F67F0">
        <w:rPr>
          <w:rFonts w:hint="cs"/>
          <w:b/>
          <w:bCs/>
          <w:rtl/>
        </w:rPr>
        <w:t xml:space="preserve"> </w:t>
      </w:r>
      <w:r>
        <w:rPr>
          <w:rFonts w:hint="cs"/>
          <w:b/>
          <w:bCs/>
          <w:sz w:val="20"/>
          <w:szCs w:val="20"/>
          <w:rtl/>
        </w:rPr>
        <w:t>איננו מכוונים ממילא</w:t>
      </w:r>
      <w:r>
        <w:rPr>
          <w:b/>
          <w:bCs/>
          <w:sz w:val="20"/>
          <w:szCs w:val="20"/>
          <w:rtl/>
        </w:rPr>
        <w:br/>
      </w:r>
      <w:r>
        <w:rPr>
          <w:rFonts w:hint="cs"/>
          <w:b/>
          <w:bCs/>
          <w:sz w:val="20"/>
          <w:szCs w:val="20"/>
          <w:rtl/>
        </w:rPr>
        <w:t xml:space="preserve">תוספות והגהות מיימוניות </w:t>
      </w:r>
      <w:r>
        <w:rPr>
          <w:sz w:val="20"/>
          <w:szCs w:val="20"/>
          <w:rtl/>
        </w:rPr>
        <w:t>–</w:t>
      </w:r>
      <w:r>
        <w:rPr>
          <w:rFonts w:hint="cs"/>
          <w:sz w:val="20"/>
          <w:szCs w:val="20"/>
          <w:rtl/>
        </w:rPr>
        <w:t xml:space="preserve"> אין נזהרים עתה בתפילת שתוי, כיוון שממילא איננו מכוונים כל כך בתפילה.</w:t>
      </w:r>
    </w:p>
    <w:p w14:paraId="5EFEC544" w14:textId="77777777" w:rsidR="00F36FAF" w:rsidRDefault="00F36FAF" w:rsidP="00F36FAF">
      <w:pPr>
        <w:rPr>
          <w:sz w:val="20"/>
          <w:szCs w:val="20"/>
          <w:rtl/>
        </w:rPr>
      </w:pPr>
      <w:r>
        <w:rPr>
          <w:rFonts w:hint="cs"/>
          <w:sz w:val="20"/>
          <w:szCs w:val="20"/>
          <w:rtl/>
        </w:rPr>
        <w:t xml:space="preserve">ד. </w:t>
      </w:r>
      <w:r w:rsidRPr="00F42C99">
        <w:rPr>
          <w:rFonts w:hint="cs"/>
          <w:b/>
          <w:bCs/>
          <w:sz w:val="20"/>
          <w:szCs w:val="20"/>
          <w:rtl/>
        </w:rPr>
        <w:t>תפילה מתוך סידור</w:t>
      </w:r>
      <w:r>
        <w:rPr>
          <w:sz w:val="20"/>
          <w:szCs w:val="20"/>
          <w:rtl/>
        </w:rPr>
        <w:br/>
      </w:r>
      <w:r w:rsidRPr="00F42C99">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אם מתפלל מתוך סידור מותר. אך למעשה לא רצה להקל בזה, אלא שלימד זכות על מנהג העולם להתפלל אפילו אם שתו מעט.</w:t>
      </w:r>
    </w:p>
    <w:p w14:paraId="6EE2A14F" w14:textId="77777777" w:rsidR="00F36FAF" w:rsidRDefault="00F36FAF" w:rsidP="00F36FAF">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33BB3">
        <w:rPr>
          <w:rFonts w:cs="Arial"/>
          <w:sz w:val="20"/>
          <w:szCs w:val="20"/>
          <w:rtl/>
        </w:rPr>
        <w:t>כל אחד שהוא שתוי, סגי ליה לפי מה שמרגיש בנפשו שיפיג יינו</w:t>
      </w:r>
      <w:r>
        <w:rPr>
          <w:rFonts w:cs="Arial" w:hint="cs"/>
          <w:sz w:val="20"/>
          <w:szCs w:val="20"/>
          <w:rtl/>
        </w:rPr>
        <w:t xml:space="preserve"> </w:t>
      </w:r>
      <w:r w:rsidRPr="00333BB3">
        <w:rPr>
          <w:rFonts w:cs="Arial" w:hint="cs"/>
          <w:sz w:val="18"/>
          <w:szCs w:val="18"/>
          <w:rtl/>
        </w:rPr>
        <w:t>(אוהל מועד)</w:t>
      </w:r>
      <w:r w:rsidRPr="00333BB3">
        <w:rPr>
          <w:rFonts w:cs="Arial"/>
          <w:sz w:val="20"/>
          <w:szCs w:val="20"/>
          <w:rtl/>
        </w:rPr>
        <w:t xml:space="preserve">. </w:t>
      </w:r>
      <w:r>
        <w:rPr>
          <w:rFonts w:cs="Arial"/>
          <w:sz w:val="20"/>
          <w:szCs w:val="20"/>
          <w:rtl/>
        </w:rPr>
        <w:br/>
      </w:r>
      <w:r w:rsidRPr="00333BB3">
        <w:rPr>
          <w:rFonts w:cs="Arial"/>
          <w:sz w:val="18"/>
          <w:szCs w:val="18"/>
          <w:rtl/>
        </w:rPr>
        <w:t>הגה: ולכן אין נזהרין ביינות שלנו, שאין חזקין, שמתפללין אף על פי ששתה רביעית ויותר (</w:t>
      </w:r>
      <w:r>
        <w:rPr>
          <w:rFonts w:cs="Arial" w:hint="cs"/>
          <w:sz w:val="18"/>
          <w:szCs w:val="18"/>
          <w:rtl/>
        </w:rPr>
        <w:t>תרומת הדשן).</w:t>
      </w:r>
      <w:r w:rsidRPr="00333BB3">
        <w:rPr>
          <w:rFonts w:cs="Arial"/>
          <w:sz w:val="18"/>
          <w:szCs w:val="18"/>
          <w:rtl/>
        </w:rPr>
        <w:t xml:space="preserve"> </w:t>
      </w:r>
      <w:r>
        <w:rPr>
          <w:rFonts w:cs="Arial"/>
          <w:sz w:val="18"/>
          <w:szCs w:val="18"/>
          <w:rtl/>
        </w:rPr>
        <w:br/>
      </w:r>
      <w:r w:rsidRPr="00333BB3">
        <w:rPr>
          <w:rFonts w:cs="Arial"/>
          <w:sz w:val="18"/>
          <w:szCs w:val="18"/>
          <w:rtl/>
        </w:rPr>
        <w:t>וכל שכן אם מתפללים מתוך סידור שבידו, שאין חוששין לשכרות מעט</w:t>
      </w:r>
      <w:r>
        <w:rPr>
          <w:rFonts w:cs="Arial" w:hint="cs"/>
          <w:sz w:val="18"/>
          <w:szCs w:val="18"/>
          <w:rtl/>
        </w:rPr>
        <w:t xml:space="preserve"> </w:t>
      </w:r>
      <w:r w:rsidRPr="00DF1B9A">
        <w:rPr>
          <w:rFonts w:cs="Arial" w:hint="cs"/>
          <w:sz w:val="16"/>
          <w:szCs w:val="16"/>
          <w:rtl/>
        </w:rPr>
        <w:t>(סברת עצמו)</w:t>
      </w:r>
      <w:r w:rsidRPr="00333BB3">
        <w:rPr>
          <w:rFonts w:cs="Arial" w:hint="cs"/>
          <w:sz w:val="18"/>
          <w:szCs w:val="18"/>
          <w:rtl/>
        </w:rPr>
        <w:t>".</w:t>
      </w:r>
    </w:p>
    <w:p w14:paraId="07534B37" w14:textId="77777777" w:rsidR="00F36FAF" w:rsidRPr="00333BB3" w:rsidRDefault="00F36FAF" w:rsidP="00F36FAF">
      <w:pPr>
        <w:rPr>
          <w:sz w:val="20"/>
          <w:szCs w:val="20"/>
        </w:rPr>
      </w:pPr>
      <w:r w:rsidRPr="00A70BED">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ההיתר הנ"ל נאמר דווקא בשתוי, אך בשיכור שתפילתו תועבה </w:t>
      </w:r>
      <w:r>
        <w:rPr>
          <w:sz w:val="20"/>
          <w:szCs w:val="20"/>
          <w:rtl/>
        </w:rPr>
        <w:t>–</w:t>
      </w:r>
      <w:r>
        <w:rPr>
          <w:rFonts w:hint="cs"/>
          <w:sz w:val="20"/>
          <w:szCs w:val="20"/>
          <w:rtl/>
        </w:rPr>
        <w:t xml:space="preserve"> אין היתר אף לדידן.</w:t>
      </w:r>
      <w:r>
        <w:rPr>
          <w:sz w:val="20"/>
          <w:szCs w:val="20"/>
          <w:rtl/>
        </w:rPr>
        <w:br/>
      </w:r>
      <w:r w:rsidRPr="00A70BED">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היתרים אלו נאמרו ליישב המנהג, אך לכתחילה שתוי לא יתפלל.</w:t>
      </w:r>
      <w:r>
        <w:rPr>
          <w:sz w:val="20"/>
          <w:szCs w:val="20"/>
          <w:rtl/>
        </w:rPr>
        <w:br/>
      </w:r>
      <w:r>
        <w:rPr>
          <w:rFonts w:hint="cs"/>
          <w:sz w:val="20"/>
          <w:szCs w:val="20"/>
          <w:rtl/>
        </w:rPr>
        <w:t xml:space="preserve">ברם </w:t>
      </w:r>
      <w:r>
        <w:rPr>
          <w:sz w:val="20"/>
          <w:szCs w:val="20"/>
          <w:rtl/>
        </w:rPr>
        <w:t>–</w:t>
      </w:r>
      <w:r>
        <w:rPr>
          <w:rFonts w:hint="cs"/>
          <w:sz w:val="20"/>
          <w:szCs w:val="20"/>
          <w:rtl/>
        </w:rPr>
        <w:t xml:space="preserve"> ביו"ט בתפילת מנחה, מותר להתפלל לכתחילה אע"פ ששתה קצת.</w:t>
      </w:r>
      <w:r>
        <w:rPr>
          <w:sz w:val="20"/>
          <w:szCs w:val="20"/>
          <w:rtl/>
        </w:rPr>
        <w:br/>
      </w:r>
      <w:r w:rsidRPr="00A70BE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ימתין עד שיסיר יינו, יעבור זמן תפילה, וכל שכן האידנא שממילא אין מכוונים כל כך.</w:t>
      </w:r>
    </w:p>
    <w:p w14:paraId="217925AB" w14:textId="77777777" w:rsidR="00F36FAF" w:rsidRPr="00B34281" w:rsidRDefault="00F36FAF" w:rsidP="00F36FAF">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ארבעה היתרים לשתוי. </w:t>
      </w:r>
      <w:r w:rsidRPr="007F7370">
        <w:rPr>
          <w:rFonts w:cs="Arial" w:hint="cs"/>
          <w:b/>
          <w:bCs/>
          <w:sz w:val="20"/>
          <w:szCs w:val="20"/>
          <w:rtl/>
        </w:rPr>
        <w:t>אוהל מועד</w:t>
      </w:r>
      <w:r>
        <w:rPr>
          <w:rFonts w:cs="Arial" w:hint="cs"/>
          <w:sz w:val="20"/>
          <w:szCs w:val="20"/>
          <w:rtl/>
        </w:rPr>
        <w:t xml:space="preserve">. אם אומד עצמו שיכול להתפלל </w:t>
      </w:r>
      <w:r>
        <w:rPr>
          <w:rFonts w:cs="Arial"/>
          <w:sz w:val="20"/>
          <w:szCs w:val="20"/>
          <w:rtl/>
        </w:rPr>
        <w:t>–</w:t>
      </w:r>
      <w:r>
        <w:rPr>
          <w:rFonts w:cs="Arial" w:hint="cs"/>
          <w:sz w:val="20"/>
          <w:szCs w:val="20"/>
          <w:rtl/>
        </w:rPr>
        <w:t xml:space="preserve"> יתפלל, וכ"פ </w:t>
      </w:r>
      <w:r w:rsidRPr="00B70441">
        <w:rPr>
          <w:rFonts w:cs="Arial" w:hint="cs"/>
          <w:b/>
          <w:bCs/>
          <w:sz w:val="20"/>
          <w:szCs w:val="20"/>
          <w:rtl/>
        </w:rPr>
        <w:t>המחבר</w:t>
      </w:r>
      <w:r>
        <w:rPr>
          <w:rFonts w:cs="Arial" w:hint="cs"/>
          <w:sz w:val="20"/>
          <w:szCs w:val="20"/>
          <w:rtl/>
        </w:rPr>
        <w:t xml:space="preserve">. </w:t>
      </w:r>
      <w:r w:rsidRPr="00B70441">
        <w:rPr>
          <w:rFonts w:cs="Arial" w:hint="cs"/>
          <w:b/>
          <w:bCs/>
          <w:sz w:val="20"/>
          <w:szCs w:val="20"/>
          <w:rtl/>
        </w:rPr>
        <w:t>ת"ה</w:t>
      </w:r>
      <w:r>
        <w:rPr>
          <w:rFonts w:cs="Arial" w:hint="cs"/>
          <w:sz w:val="20"/>
          <w:szCs w:val="20"/>
          <w:rtl/>
        </w:rPr>
        <w:t xml:space="preserve">. יינות שלנו חלשים, וכ"פ </w:t>
      </w:r>
      <w:r w:rsidRPr="00B70441">
        <w:rPr>
          <w:rFonts w:cs="Arial" w:hint="cs"/>
          <w:b/>
          <w:bCs/>
          <w:sz w:val="20"/>
          <w:szCs w:val="20"/>
          <w:rtl/>
        </w:rPr>
        <w:t>הרמ"א</w:t>
      </w:r>
      <w:r>
        <w:rPr>
          <w:rFonts w:cs="Arial" w:hint="cs"/>
          <w:sz w:val="20"/>
          <w:szCs w:val="20"/>
          <w:rtl/>
        </w:rPr>
        <w:t xml:space="preserve"> להתיר מטעם זה. </w:t>
      </w:r>
      <w:r w:rsidRPr="00B70441">
        <w:rPr>
          <w:rFonts w:cs="Arial" w:hint="cs"/>
          <w:b/>
          <w:bCs/>
          <w:sz w:val="20"/>
          <w:szCs w:val="20"/>
          <w:rtl/>
        </w:rPr>
        <w:t>תוס' והגה"מ</w:t>
      </w:r>
      <w:r>
        <w:rPr>
          <w:rFonts w:cs="Arial" w:hint="cs"/>
          <w:sz w:val="20"/>
          <w:szCs w:val="20"/>
          <w:rtl/>
        </w:rPr>
        <w:t xml:space="preserve">. ממילא איננו מכוונים כל כך. </w:t>
      </w:r>
      <w:r w:rsidRPr="00B70441">
        <w:rPr>
          <w:rFonts w:cs="Arial" w:hint="cs"/>
          <w:b/>
          <w:bCs/>
          <w:sz w:val="20"/>
          <w:szCs w:val="20"/>
          <w:rtl/>
        </w:rPr>
        <w:t>רמ"א</w:t>
      </w:r>
      <w:r>
        <w:rPr>
          <w:rFonts w:cs="Arial" w:hint="cs"/>
          <w:sz w:val="20"/>
          <w:szCs w:val="20"/>
          <w:rtl/>
        </w:rPr>
        <w:t>. מתפללים מתוך סידור ולכן אין חוששים לשכרות מועטה.</w:t>
      </w:r>
      <w:r>
        <w:rPr>
          <w:rFonts w:cs="Arial"/>
          <w:sz w:val="20"/>
          <w:szCs w:val="20"/>
          <w:rtl/>
        </w:rPr>
        <w:br/>
      </w:r>
      <w:r>
        <w:rPr>
          <w:rFonts w:cs="Arial" w:hint="cs"/>
          <w:sz w:val="20"/>
          <w:szCs w:val="20"/>
          <w:rtl/>
        </w:rPr>
        <w:t xml:space="preserve">2. </w:t>
      </w:r>
      <w:r w:rsidRPr="00B70441">
        <w:rPr>
          <w:rFonts w:cs="Arial" w:hint="cs"/>
          <w:b/>
          <w:bCs/>
          <w:sz w:val="20"/>
          <w:szCs w:val="20"/>
          <w:rtl/>
        </w:rPr>
        <w:t>מ"ב</w:t>
      </w:r>
      <w:r>
        <w:rPr>
          <w:rFonts w:cs="Arial" w:hint="cs"/>
          <w:sz w:val="20"/>
          <w:szCs w:val="20"/>
          <w:rtl/>
        </w:rPr>
        <w:t xml:space="preserve">. היתרים אלו נאמרו בשתוי, לא בשיכור. </w:t>
      </w:r>
      <w:r w:rsidRPr="00B70441">
        <w:rPr>
          <w:rFonts w:cs="Arial" w:hint="cs"/>
          <w:b/>
          <w:bCs/>
          <w:sz w:val="20"/>
          <w:szCs w:val="20"/>
          <w:rtl/>
        </w:rPr>
        <w:t>פמ"ג</w:t>
      </w:r>
      <w:r>
        <w:rPr>
          <w:rFonts w:cs="Arial" w:hint="cs"/>
          <w:sz w:val="20"/>
          <w:szCs w:val="20"/>
          <w:rtl/>
        </w:rPr>
        <w:t xml:space="preserve">. היתרים אלו נאמרו רק ליישב את מנהג העולם. </w:t>
      </w:r>
      <w:r>
        <w:rPr>
          <w:rFonts w:cs="Arial"/>
          <w:sz w:val="20"/>
          <w:szCs w:val="20"/>
          <w:rtl/>
        </w:rPr>
        <w:br/>
      </w:r>
      <w:r>
        <w:rPr>
          <w:rFonts w:cs="Arial" w:hint="cs"/>
          <w:sz w:val="20"/>
          <w:szCs w:val="20"/>
          <w:rtl/>
        </w:rPr>
        <w:t xml:space="preserve">3. אמנם, אם מחמת שימתין להסיר יינו יעבור זמן תפילה </w:t>
      </w:r>
      <w:r>
        <w:rPr>
          <w:rFonts w:cs="Arial"/>
          <w:sz w:val="20"/>
          <w:szCs w:val="20"/>
          <w:rtl/>
        </w:rPr>
        <w:t>–</w:t>
      </w:r>
      <w:r>
        <w:rPr>
          <w:rFonts w:cs="Arial" w:hint="cs"/>
          <w:sz w:val="20"/>
          <w:szCs w:val="20"/>
          <w:rtl/>
        </w:rPr>
        <w:t xml:space="preserve"> יתפלל, כיוון שממילא איננו מכוונים כל כך.</w:t>
      </w:r>
    </w:p>
    <w:p w14:paraId="3FA6DCCD" w14:textId="77777777" w:rsidR="00F36FAF" w:rsidRDefault="00F36FAF" w:rsidP="00F36FAF">
      <w:pPr>
        <w:rPr>
          <w:rFonts w:cs="Arial"/>
          <w:sz w:val="20"/>
          <w:szCs w:val="20"/>
          <w:rtl/>
        </w:rPr>
      </w:pPr>
    </w:p>
    <w:p w14:paraId="7F71697A" w14:textId="77777777" w:rsidR="00F36FAF" w:rsidRDefault="00F36FAF" w:rsidP="00F36FAF">
      <w:pPr>
        <w:rPr>
          <w:rFonts w:cs="Arial"/>
          <w:sz w:val="20"/>
          <w:szCs w:val="20"/>
          <w:rtl/>
        </w:rPr>
      </w:pPr>
    </w:p>
    <w:p w14:paraId="3CE878B0" w14:textId="77777777" w:rsidR="00F36FAF" w:rsidRDefault="00F36FAF" w:rsidP="00F36FAF">
      <w:pPr>
        <w:rPr>
          <w:rFonts w:cs="Arial"/>
          <w:sz w:val="20"/>
          <w:szCs w:val="20"/>
          <w:rtl/>
        </w:rPr>
      </w:pPr>
    </w:p>
    <w:p w14:paraId="3D6ACC15" w14:textId="77777777" w:rsidR="00F36FAF" w:rsidRDefault="00F36FAF" w:rsidP="00F36FAF">
      <w:pPr>
        <w:rPr>
          <w:rFonts w:cs="Arial"/>
          <w:sz w:val="20"/>
          <w:szCs w:val="20"/>
          <w:rtl/>
        </w:rPr>
      </w:pPr>
    </w:p>
    <w:p w14:paraId="45241ACB" w14:textId="77777777" w:rsidR="00F36FAF" w:rsidRDefault="00F36FAF" w:rsidP="00F36FAF">
      <w:pPr>
        <w:rPr>
          <w:rFonts w:cs="Arial"/>
          <w:sz w:val="20"/>
          <w:szCs w:val="20"/>
          <w:rtl/>
        </w:rPr>
      </w:pPr>
    </w:p>
    <w:p w14:paraId="1524BD6F" w14:textId="77777777" w:rsidR="00F36FAF" w:rsidRDefault="00F36FAF" w:rsidP="00F36FAF">
      <w:pPr>
        <w:rPr>
          <w:rFonts w:cs="Arial"/>
          <w:sz w:val="20"/>
          <w:szCs w:val="20"/>
          <w:rtl/>
        </w:rPr>
      </w:pPr>
    </w:p>
    <w:p w14:paraId="3D83FD14" w14:textId="77777777" w:rsidR="00F36FAF" w:rsidRDefault="00F36FAF" w:rsidP="00F36FAF">
      <w:pPr>
        <w:rPr>
          <w:rFonts w:cs="Arial"/>
          <w:sz w:val="20"/>
          <w:szCs w:val="20"/>
          <w:rtl/>
        </w:rPr>
      </w:pPr>
    </w:p>
    <w:p w14:paraId="0B90B31F" w14:textId="77777777" w:rsidR="00F36FAF" w:rsidRDefault="00F36FAF" w:rsidP="00F36FAF">
      <w:pPr>
        <w:rPr>
          <w:rFonts w:cs="Arial"/>
          <w:sz w:val="20"/>
          <w:szCs w:val="20"/>
          <w:rtl/>
        </w:rPr>
      </w:pPr>
    </w:p>
    <w:p w14:paraId="49347158" w14:textId="77777777" w:rsidR="00F36FAF" w:rsidRDefault="00F36FAF" w:rsidP="00F36FAF">
      <w:pPr>
        <w:rPr>
          <w:rFonts w:cs="Arial"/>
          <w:sz w:val="20"/>
          <w:szCs w:val="20"/>
          <w:rtl/>
        </w:rPr>
      </w:pPr>
    </w:p>
    <w:p w14:paraId="7BED28F0" w14:textId="77777777" w:rsidR="00F36FAF" w:rsidRDefault="00F36FAF" w:rsidP="00F36FAF">
      <w:pPr>
        <w:rPr>
          <w:rFonts w:cs="Arial"/>
          <w:sz w:val="20"/>
          <w:szCs w:val="20"/>
          <w:rtl/>
        </w:rPr>
      </w:pPr>
    </w:p>
    <w:p w14:paraId="54487593" w14:textId="77777777" w:rsidR="00F36FAF" w:rsidRDefault="00F36FAF" w:rsidP="00F36FAF">
      <w:pPr>
        <w:rPr>
          <w:rFonts w:cs="Arial"/>
          <w:sz w:val="20"/>
          <w:szCs w:val="20"/>
          <w:rtl/>
        </w:rPr>
      </w:pPr>
    </w:p>
    <w:p w14:paraId="7AD361F0" w14:textId="77777777" w:rsidR="00F36FAF" w:rsidRDefault="00F36FAF" w:rsidP="00F36FAF">
      <w:pPr>
        <w:rPr>
          <w:rFonts w:cs="Arial"/>
          <w:sz w:val="20"/>
          <w:szCs w:val="20"/>
          <w:rtl/>
        </w:rPr>
      </w:pPr>
    </w:p>
    <w:p w14:paraId="1A6136B7" w14:textId="77777777" w:rsidR="00F36FAF" w:rsidRDefault="00F36FAF" w:rsidP="00F36FAF">
      <w:pPr>
        <w:rPr>
          <w:rFonts w:cs="Arial"/>
          <w:sz w:val="20"/>
          <w:szCs w:val="20"/>
          <w:rtl/>
        </w:rPr>
      </w:pPr>
    </w:p>
    <w:p w14:paraId="759D9E13" w14:textId="77777777" w:rsidR="00F36FAF" w:rsidRDefault="00F36FAF" w:rsidP="00F36FAF">
      <w:pPr>
        <w:rPr>
          <w:sz w:val="20"/>
          <w:szCs w:val="20"/>
          <w:rtl/>
        </w:rPr>
      </w:pPr>
    </w:p>
    <w:p w14:paraId="652E8D37" w14:textId="77777777" w:rsidR="00F36FAF" w:rsidRPr="00A741C7" w:rsidRDefault="00F36FAF" w:rsidP="00F36FAF">
      <w:pPr>
        <w:rPr>
          <w:b/>
          <w:bCs/>
          <w:sz w:val="20"/>
          <w:szCs w:val="20"/>
          <w:rtl/>
        </w:rPr>
      </w:pPr>
      <w:r w:rsidRPr="00A741C7">
        <w:rPr>
          <w:rFonts w:hint="cs"/>
          <w:b/>
          <w:bCs/>
          <w:sz w:val="20"/>
          <w:szCs w:val="20"/>
          <w:rtl/>
        </w:rPr>
        <w:t>בעזרת ה' יתברך</w:t>
      </w:r>
    </w:p>
    <w:p w14:paraId="45EC71F0" w14:textId="77777777" w:rsidR="00F36FAF" w:rsidRPr="00A741C7" w:rsidRDefault="00F36FAF" w:rsidP="00F36FAF">
      <w:pPr>
        <w:rPr>
          <w:b/>
          <w:bCs/>
          <w:sz w:val="20"/>
          <w:szCs w:val="20"/>
          <w:rtl/>
        </w:rPr>
      </w:pPr>
      <w:r w:rsidRPr="00A741C7">
        <w:rPr>
          <w:rFonts w:hint="cs"/>
          <w:b/>
          <w:bCs/>
          <w:sz w:val="20"/>
          <w:szCs w:val="20"/>
          <w:rtl/>
        </w:rPr>
        <w:t xml:space="preserve">סימן ק </w:t>
      </w:r>
      <w:r w:rsidRPr="00A741C7">
        <w:rPr>
          <w:b/>
          <w:bCs/>
          <w:sz w:val="20"/>
          <w:szCs w:val="20"/>
          <w:rtl/>
        </w:rPr>
        <w:t>–</w:t>
      </w:r>
      <w:r w:rsidRPr="00A741C7">
        <w:rPr>
          <w:rFonts w:hint="cs"/>
          <w:b/>
          <w:bCs/>
          <w:sz w:val="20"/>
          <w:szCs w:val="20"/>
          <w:rtl/>
        </w:rPr>
        <w:t xml:space="preserve"> תפילת המועד צריך לסדר</w:t>
      </w:r>
    </w:p>
    <w:p w14:paraId="1ADBEC44" w14:textId="77777777" w:rsidR="00F36FAF" w:rsidRPr="00CD3E14" w:rsidRDefault="00F36FAF" w:rsidP="00F36FAF">
      <w:pPr>
        <w:rPr>
          <w:b/>
          <w:bCs/>
          <w:sz w:val="20"/>
          <w:szCs w:val="20"/>
          <w:rtl/>
        </w:rPr>
      </w:pPr>
      <w:r w:rsidRPr="00A741C7">
        <w:rPr>
          <w:rFonts w:hint="cs"/>
          <w:b/>
          <w:bCs/>
          <w:sz w:val="20"/>
          <w:szCs w:val="20"/>
          <w:rtl/>
        </w:rPr>
        <w:t>סעיף א</w:t>
      </w:r>
      <w:r>
        <w:rPr>
          <w:rFonts w:hint="cs"/>
          <w:b/>
          <w:bCs/>
          <w:sz w:val="20"/>
          <w:szCs w:val="20"/>
          <w:rtl/>
        </w:rPr>
        <w:t xml:space="preserve"> - </w:t>
      </w:r>
      <w:r w:rsidRPr="00A741C7">
        <w:rPr>
          <w:rFonts w:hint="cs"/>
          <w:b/>
          <w:bCs/>
          <w:sz w:val="20"/>
          <w:szCs w:val="20"/>
          <w:rtl/>
        </w:rPr>
        <w:t>תפילת המועד צריך לסדר</w:t>
      </w:r>
      <w:r>
        <w:rPr>
          <w:b/>
          <w:bCs/>
          <w:sz w:val="20"/>
          <w:szCs w:val="20"/>
          <w:rtl/>
        </w:rPr>
        <w:br/>
      </w:r>
      <w:r w:rsidRPr="00A741C7">
        <w:rPr>
          <w:rFonts w:hint="cs"/>
          <w:b/>
          <w:bCs/>
          <w:sz w:val="20"/>
          <w:szCs w:val="20"/>
          <w:rtl/>
        </w:rPr>
        <w:t>מקור הדין</w:t>
      </w:r>
      <w:r w:rsidRPr="00A741C7">
        <w:rPr>
          <w:b/>
          <w:bCs/>
          <w:sz w:val="20"/>
          <w:szCs w:val="20"/>
          <w:rtl/>
        </w:rPr>
        <w:br/>
      </w:r>
      <w:r w:rsidRPr="00A741C7">
        <w:rPr>
          <w:rFonts w:hint="cs"/>
          <w:b/>
          <w:bCs/>
          <w:sz w:val="20"/>
          <w:szCs w:val="20"/>
          <w:rtl/>
        </w:rPr>
        <w:t xml:space="preserve">גמרא </w:t>
      </w:r>
      <w:r>
        <w:rPr>
          <w:rFonts w:hint="cs"/>
          <w:sz w:val="20"/>
          <w:szCs w:val="20"/>
          <w:rtl/>
        </w:rPr>
        <w:t>ראש השנה (לה.) "</w:t>
      </w:r>
      <w:r w:rsidRPr="00270AD7">
        <w:rPr>
          <w:rFonts w:cs="Arial"/>
          <w:sz w:val="20"/>
          <w:szCs w:val="20"/>
          <w:rtl/>
        </w:rPr>
        <w:t xml:space="preserve">אמר רבי אלעזר: לעולם יסדיר אדם תפלתו ואחר כך יתפלל. </w:t>
      </w:r>
      <w:r>
        <w:rPr>
          <w:rFonts w:cs="Arial"/>
          <w:sz w:val="20"/>
          <w:szCs w:val="20"/>
          <w:rtl/>
        </w:rPr>
        <w:br/>
      </w:r>
      <w:r w:rsidRPr="00270AD7">
        <w:rPr>
          <w:rFonts w:cs="Arial"/>
          <w:sz w:val="20"/>
          <w:szCs w:val="20"/>
          <w:rtl/>
        </w:rPr>
        <w:t>אמר רבי אבא: מסתברא מילתיה דרבי אלעזר בברכות של ראש השנה ושל יום הכפורים ושל פרקים, אבל דכל השנה - לא. איני? והא רב יהודה מסדר צלותיה ומצלי! - שאני רב יהודה, כיון דמתלתין יומין לתלתין יומין הוה מצלי - כפרקים דמי</w:t>
      </w:r>
      <w:r>
        <w:rPr>
          <w:rFonts w:cs="Arial" w:hint="cs"/>
          <w:sz w:val="20"/>
          <w:szCs w:val="20"/>
          <w:rtl/>
        </w:rPr>
        <w:t>".</w:t>
      </w:r>
    </w:p>
    <w:p w14:paraId="0203ABA6" w14:textId="77777777" w:rsidR="00F36FAF" w:rsidRDefault="00F36FAF" w:rsidP="00F36FAF">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מוסכם על הראשונים שתפילות ראש השנה, יום הכיפורים ורגלים צריך לסדר. </w:t>
      </w:r>
      <w:r>
        <w:rPr>
          <w:sz w:val="20"/>
          <w:szCs w:val="20"/>
          <w:rtl/>
        </w:rPr>
        <w:br/>
      </w:r>
      <w:r>
        <w:rPr>
          <w:rFonts w:hint="cs"/>
          <w:sz w:val="20"/>
          <w:szCs w:val="20"/>
          <w:rtl/>
        </w:rPr>
        <w:t>נחלקו מה הדין בתפילת ראשי חודשים, האם צריך לסדר אותה תחילה או לא?</w:t>
      </w:r>
      <w:r>
        <w:rPr>
          <w:sz w:val="20"/>
          <w:szCs w:val="20"/>
          <w:rtl/>
        </w:rPr>
        <w:br/>
      </w:r>
      <w:r>
        <w:rPr>
          <w:rFonts w:hint="cs"/>
          <w:sz w:val="20"/>
          <w:szCs w:val="20"/>
          <w:rtl/>
        </w:rPr>
        <w:t xml:space="preserve">א. </w:t>
      </w:r>
      <w:r w:rsidRPr="00270AD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צריך, וכ"פ </w:t>
      </w:r>
      <w:r w:rsidRPr="002D1E24">
        <w:rPr>
          <w:rFonts w:hint="cs"/>
          <w:b/>
          <w:bCs/>
          <w:sz w:val="20"/>
          <w:szCs w:val="20"/>
          <w:rtl/>
        </w:rPr>
        <w:t>המחבר</w:t>
      </w:r>
      <w:r>
        <w:rPr>
          <w:rFonts w:hint="cs"/>
          <w:sz w:val="20"/>
          <w:szCs w:val="20"/>
          <w:rtl/>
        </w:rPr>
        <w:t>.</w:t>
      </w:r>
      <w:r>
        <w:rPr>
          <w:sz w:val="20"/>
          <w:szCs w:val="20"/>
          <w:rtl/>
        </w:rPr>
        <w:br/>
      </w:r>
      <w:r w:rsidRPr="00270AD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עשה רב יהודה, ביום ל' לתפילתו הקודמת היה מתפלל ואעפ"כ סידר אותה.</w:t>
      </w:r>
      <w:r>
        <w:rPr>
          <w:sz w:val="20"/>
          <w:szCs w:val="20"/>
          <w:rtl/>
        </w:rPr>
        <w:br/>
      </w:r>
      <w:r>
        <w:rPr>
          <w:rFonts w:hint="cs"/>
          <w:sz w:val="20"/>
          <w:szCs w:val="20"/>
          <w:rtl/>
        </w:rPr>
        <w:t xml:space="preserve">ב. </w:t>
      </w:r>
      <w:r w:rsidRPr="0021435B">
        <w:rPr>
          <w:rFonts w:hint="cs"/>
          <w:b/>
          <w:bCs/>
          <w:sz w:val="20"/>
          <w:szCs w:val="20"/>
          <w:rtl/>
        </w:rPr>
        <w:t>רא"ש</w:t>
      </w:r>
      <w:r>
        <w:rPr>
          <w:rFonts w:hint="cs"/>
          <w:sz w:val="20"/>
          <w:szCs w:val="20"/>
          <w:rtl/>
        </w:rPr>
        <w:t xml:space="preserve"> </w:t>
      </w:r>
      <w:r w:rsidRPr="00270AD7">
        <w:rPr>
          <w:rFonts w:hint="cs"/>
          <w:sz w:val="18"/>
          <w:szCs w:val="18"/>
          <w:rtl/>
        </w:rPr>
        <w:t xml:space="preserve">(ע"פ </w:t>
      </w:r>
      <w:r w:rsidRPr="00270AD7">
        <w:rPr>
          <w:rFonts w:hint="cs"/>
          <w:b/>
          <w:bCs/>
          <w:sz w:val="18"/>
          <w:szCs w:val="18"/>
          <w:rtl/>
        </w:rPr>
        <w:t>הטור</w:t>
      </w:r>
      <w:r w:rsidRPr="00270AD7">
        <w:rPr>
          <w:rFonts w:hint="cs"/>
          <w:sz w:val="18"/>
          <w:szCs w:val="18"/>
          <w:rtl/>
        </w:rPr>
        <w:t xml:space="preserve">) </w:t>
      </w:r>
      <w:r>
        <w:rPr>
          <w:sz w:val="20"/>
          <w:szCs w:val="20"/>
          <w:rtl/>
        </w:rPr>
        <w:t>–</w:t>
      </w:r>
      <w:r>
        <w:rPr>
          <w:rFonts w:hint="cs"/>
          <w:sz w:val="20"/>
          <w:szCs w:val="20"/>
          <w:rtl/>
        </w:rPr>
        <w:t xml:space="preserve"> אין צריך.</w:t>
      </w:r>
      <w:r>
        <w:rPr>
          <w:sz w:val="20"/>
          <w:szCs w:val="20"/>
          <w:rtl/>
        </w:rPr>
        <w:br/>
      </w:r>
      <w:r w:rsidRPr="00270AD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אצל רב יהודה היה הפסק של שלושים יום שלמים בין תפילה לתפילה, אך בין ר"ח לר"ח אין שלושים יום שלמים ולכן אינו צריך לסדר.</w:t>
      </w:r>
      <w:r>
        <w:rPr>
          <w:sz w:val="20"/>
          <w:szCs w:val="20"/>
          <w:rtl/>
        </w:rPr>
        <w:br/>
      </w:r>
      <w:r w:rsidRPr="00D0674B">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גם את דברי הרא"ש יש לפרש כפירוש הרמב"ם, ואין מחלוקת בדין זה ביניהם.</w:t>
      </w:r>
    </w:p>
    <w:p w14:paraId="61DCA298" w14:textId="77777777" w:rsidR="00F36FAF" w:rsidRDefault="00F36FAF" w:rsidP="00F36FAF">
      <w:pPr>
        <w:rPr>
          <w:sz w:val="20"/>
          <w:szCs w:val="20"/>
          <w:rtl/>
        </w:rPr>
      </w:pPr>
      <w:r>
        <w:rPr>
          <w:rFonts w:hint="cs"/>
          <w:b/>
          <w:bCs/>
          <w:sz w:val="20"/>
          <w:szCs w:val="20"/>
          <w:rtl/>
        </w:rPr>
        <w:t>תפילה מתוך סידור</w:t>
      </w:r>
      <w:r>
        <w:rPr>
          <w:b/>
          <w:bCs/>
          <w:sz w:val="20"/>
          <w:szCs w:val="20"/>
          <w:rtl/>
        </w:rPr>
        <w:br/>
      </w:r>
      <w:r>
        <w:rPr>
          <w:rFonts w:hint="cs"/>
          <w:sz w:val="20"/>
          <w:szCs w:val="20"/>
          <w:rtl/>
        </w:rPr>
        <w:t>האם גם כאשר מתפלל מתוך סידור צריך לסדר תפילתו?</w:t>
      </w:r>
      <w:r>
        <w:rPr>
          <w:sz w:val="20"/>
          <w:szCs w:val="20"/>
          <w:rtl/>
        </w:rPr>
        <w:br/>
      </w:r>
      <w:r>
        <w:rPr>
          <w:rFonts w:hint="cs"/>
          <w:sz w:val="20"/>
          <w:szCs w:val="20"/>
          <w:rtl/>
        </w:rPr>
        <w:t xml:space="preserve">א. </w:t>
      </w:r>
      <w:r w:rsidRPr="002D1E24">
        <w:rPr>
          <w:rFonts w:hint="cs"/>
          <w:b/>
          <w:bCs/>
          <w:sz w:val="20"/>
          <w:szCs w:val="20"/>
          <w:rtl/>
        </w:rPr>
        <w:t xml:space="preserve">רבינו </w:t>
      </w:r>
      <w:r>
        <w:rPr>
          <w:rFonts w:hint="cs"/>
          <w:b/>
          <w:bCs/>
          <w:sz w:val="20"/>
          <w:szCs w:val="20"/>
          <w:rtl/>
        </w:rPr>
        <w:t>מנוח</w:t>
      </w:r>
      <w:r>
        <w:rPr>
          <w:rFonts w:hint="cs"/>
          <w:sz w:val="20"/>
          <w:szCs w:val="20"/>
          <w:rtl/>
        </w:rPr>
        <w:t xml:space="preserve"> </w:t>
      </w:r>
      <w:r>
        <w:rPr>
          <w:sz w:val="20"/>
          <w:szCs w:val="20"/>
          <w:rtl/>
        </w:rPr>
        <w:t>–</w:t>
      </w:r>
      <w:r>
        <w:rPr>
          <w:rFonts w:hint="cs"/>
          <w:sz w:val="20"/>
          <w:szCs w:val="20"/>
          <w:rtl/>
        </w:rPr>
        <w:t xml:space="preserve"> לא, וכ"פ </w:t>
      </w:r>
      <w:r w:rsidRPr="002D1E24">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2D1E24">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כן, וכ"פ </w:t>
      </w:r>
      <w:r w:rsidRPr="002D1E24">
        <w:rPr>
          <w:rFonts w:hint="cs"/>
          <w:b/>
          <w:bCs/>
          <w:sz w:val="20"/>
          <w:szCs w:val="20"/>
          <w:rtl/>
        </w:rPr>
        <w:t>המחבר</w:t>
      </w:r>
      <w:r>
        <w:rPr>
          <w:rFonts w:hint="cs"/>
          <w:sz w:val="20"/>
          <w:szCs w:val="20"/>
          <w:rtl/>
        </w:rPr>
        <w:t>.</w:t>
      </w:r>
      <w:r>
        <w:rPr>
          <w:rStyle w:val="a6"/>
          <w:sz w:val="20"/>
          <w:szCs w:val="20"/>
          <w:rtl/>
        </w:rPr>
        <w:footnoteReference w:id="47"/>
      </w:r>
      <w:r>
        <w:rPr>
          <w:sz w:val="20"/>
          <w:szCs w:val="20"/>
          <w:rtl/>
        </w:rPr>
        <w:br/>
      </w:r>
      <w:r w:rsidRPr="002D1E24">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כנראה שהעולם סומכים על רבינו מנוח, כיוון שלא ראינו מי שנוהג לסדר תפילתו.</w:t>
      </w:r>
    </w:p>
    <w:p w14:paraId="68569043" w14:textId="77777777" w:rsidR="00F36FAF" w:rsidRDefault="00F36FAF" w:rsidP="00F36FAF">
      <w:pPr>
        <w:rPr>
          <w:sz w:val="20"/>
          <w:szCs w:val="20"/>
          <w:rtl/>
        </w:rPr>
      </w:pPr>
      <w:r>
        <w:rPr>
          <w:rFonts w:hint="cs"/>
          <w:b/>
          <w:bCs/>
          <w:sz w:val="20"/>
          <w:szCs w:val="20"/>
          <w:rtl/>
        </w:rPr>
        <w:t xml:space="preserve">פסיקת הלכה </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D1E24">
        <w:rPr>
          <w:rFonts w:cs="Arial"/>
          <w:sz w:val="20"/>
          <w:szCs w:val="20"/>
          <w:rtl/>
        </w:rPr>
        <w:t>תפ</w:t>
      </w:r>
      <w:r>
        <w:rPr>
          <w:rFonts w:cs="Arial" w:hint="cs"/>
          <w:sz w:val="20"/>
          <w:szCs w:val="20"/>
          <w:rtl/>
        </w:rPr>
        <w:t>י</w:t>
      </w:r>
      <w:r w:rsidRPr="002D1E24">
        <w:rPr>
          <w:rFonts w:cs="Arial"/>
          <w:sz w:val="20"/>
          <w:szCs w:val="20"/>
          <w:rtl/>
        </w:rPr>
        <w:t>לות של מועדות ושל ר</w:t>
      </w:r>
      <w:r>
        <w:rPr>
          <w:rFonts w:cs="Arial" w:hint="cs"/>
          <w:sz w:val="20"/>
          <w:szCs w:val="20"/>
          <w:rtl/>
        </w:rPr>
        <w:t xml:space="preserve">אשי </w:t>
      </w:r>
      <w:r w:rsidRPr="002D1E24">
        <w:rPr>
          <w:rFonts w:cs="Arial"/>
          <w:sz w:val="20"/>
          <w:szCs w:val="20"/>
          <w:rtl/>
        </w:rPr>
        <w:t>ח</w:t>
      </w:r>
      <w:r>
        <w:rPr>
          <w:rFonts w:cs="Arial" w:hint="cs"/>
          <w:sz w:val="20"/>
          <w:szCs w:val="20"/>
          <w:rtl/>
        </w:rPr>
        <w:t>ודשים</w:t>
      </w:r>
      <w:r w:rsidRPr="002D1E24">
        <w:rPr>
          <w:rFonts w:cs="Arial"/>
          <w:sz w:val="20"/>
          <w:szCs w:val="20"/>
          <w:rtl/>
        </w:rPr>
        <w:t xml:space="preserve">, צריך להסדיר תפלתו קודם שיתפלל, כדי שתהא שגורה בפיו. </w:t>
      </w:r>
      <w:r>
        <w:rPr>
          <w:rFonts w:cs="Arial"/>
          <w:sz w:val="18"/>
          <w:szCs w:val="18"/>
          <w:rtl/>
        </w:rPr>
        <w:br/>
      </w:r>
      <w:r w:rsidRPr="002D1E24">
        <w:rPr>
          <w:rFonts w:cs="Arial"/>
          <w:sz w:val="18"/>
          <w:szCs w:val="18"/>
          <w:rtl/>
        </w:rPr>
        <w:t>הגה: וי</w:t>
      </w:r>
      <w:r>
        <w:rPr>
          <w:rFonts w:cs="Arial" w:hint="cs"/>
          <w:sz w:val="18"/>
          <w:szCs w:val="18"/>
          <w:rtl/>
        </w:rPr>
        <w:t xml:space="preserve">ש </w:t>
      </w:r>
      <w:r w:rsidRPr="002D1E24">
        <w:rPr>
          <w:rFonts w:cs="Arial"/>
          <w:sz w:val="18"/>
          <w:szCs w:val="18"/>
          <w:rtl/>
        </w:rPr>
        <w:t>א</w:t>
      </w:r>
      <w:r>
        <w:rPr>
          <w:rFonts w:cs="Arial" w:hint="cs"/>
          <w:sz w:val="18"/>
          <w:szCs w:val="18"/>
          <w:rtl/>
        </w:rPr>
        <w:t>ומרים</w:t>
      </w:r>
      <w:r w:rsidRPr="002D1E24">
        <w:rPr>
          <w:rFonts w:cs="Arial"/>
          <w:sz w:val="18"/>
          <w:szCs w:val="18"/>
          <w:rtl/>
        </w:rPr>
        <w:t xml:space="preserve"> דו</w:t>
      </w:r>
      <w:r>
        <w:rPr>
          <w:rFonts w:cs="Arial" w:hint="cs"/>
          <w:sz w:val="18"/>
          <w:szCs w:val="18"/>
          <w:rtl/>
        </w:rPr>
        <w:t>ו</w:t>
      </w:r>
      <w:r w:rsidRPr="002D1E24">
        <w:rPr>
          <w:rFonts w:cs="Arial"/>
          <w:sz w:val="18"/>
          <w:szCs w:val="18"/>
          <w:rtl/>
        </w:rPr>
        <w:t>קא כשמתפללים על פה, אבל כשמתפללין מתוך הסידור, מותר, דהא רואה מה שמתפלל וכן נוהגין</w:t>
      </w:r>
      <w:r>
        <w:rPr>
          <w:rFonts w:cs="Arial" w:hint="cs"/>
          <w:sz w:val="18"/>
          <w:szCs w:val="18"/>
          <w:rtl/>
        </w:rPr>
        <w:t>".</w:t>
      </w:r>
    </w:p>
    <w:p w14:paraId="5BE95286" w14:textId="77777777" w:rsidR="00F36FAF" w:rsidRDefault="00F36FAF" w:rsidP="00F36FAF">
      <w:pPr>
        <w:rPr>
          <w:sz w:val="20"/>
          <w:szCs w:val="20"/>
          <w:rtl/>
        </w:rPr>
      </w:pPr>
      <w:r>
        <w:rPr>
          <w:rFonts w:hint="cs"/>
          <w:sz w:val="20"/>
          <w:szCs w:val="20"/>
          <w:u w:val="single"/>
          <w:rtl/>
        </w:rPr>
        <w:t>מהי תפילת ראשי חודשים</w:t>
      </w:r>
      <w:r>
        <w:rPr>
          <w:sz w:val="20"/>
          <w:szCs w:val="20"/>
          <w:u w:val="single"/>
          <w:rtl/>
        </w:rPr>
        <w:br/>
      </w:r>
      <w:r w:rsidRPr="00A35E2F">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תפילת מוסף, מפני שאינו רגיל בה.</w:t>
      </w:r>
      <w:r>
        <w:rPr>
          <w:sz w:val="20"/>
          <w:szCs w:val="20"/>
          <w:rtl/>
        </w:rPr>
        <w:br/>
      </w:r>
      <w:r w:rsidRPr="00A35E2F">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הוא הדין שיש לסדר את נוסח 'יעלה ויבוא'. וכן הדין לעניין אמירת 'בימי' בחנוכה ופורים.</w:t>
      </w:r>
      <w:r>
        <w:rPr>
          <w:sz w:val="20"/>
          <w:szCs w:val="20"/>
          <w:rtl/>
        </w:rPr>
        <w:br/>
      </w:r>
      <w:r>
        <w:rPr>
          <w:rFonts w:hint="cs"/>
          <w:sz w:val="20"/>
          <w:szCs w:val="20"/>
          <w:rtl/>
        </w:rPr>
        <w:t xml:space="preserve">אמנם </w:t>
      </w:r>
      <w:r>
        <w:rPr>
          <w:sz w:val="20"/>
          <w:szCs w:val="20"/>
          <w:rtl/>
        </w:rPr>
        <w:t>–</w:t>
      </w:r>
      <w:r>
        <w:rPr>
          <w:rFonts w:hint="cs"/>
          <w:sz w:val="20"/>
          <w:szCs w:val="20"/>
          <w:rtl/>
        </w:rPr>
        <w:t xml:space="preserve"> למנהג הרמ"א אם מתפלל מתוך סידור אינו צריך לסדר מעיקרא.</w:t>
      </w:r>
      <w:r>
        <w:rPr>
          <w:sz w:val="20"/>
          <w:szCs w:val="20"/>
          <w:rtl/>
        </w:rPr>
        <w:br/>
      </w:r>
      <w:r>
        <w:rPr>
          <w:rFonts w:hint="cs"/>
          <w:sz w:val="20"/>
          <w:szCs w:val="20"/>
          <w:rtl/>
        </w:rPr>
        <w:t>וסגי בתפילה אחת מתוך הסידור, ואחר כך יכול להתפלל בעל פה.</w:t>
      </w:r>
    </w:p>
    <w:p w14:paraId="210FC602" w14:textId="77777777" w:rsidR="00F36FAF" w:rsidRPr="008C6B5D" w:rsidRDefault="00F36FAF" w:rsidP="00F36FAF">
      <w:pPr>
        <w:rPr>
          <w:sz w:val="20"/>
          <w:szCs w:val="20"/>
        </w:rPr>
      </w:pPr>
      <w:r>
        <w:rPr>
          <w:rFonts w:hint="cs"/>
          <w:sz w:val="20"/>
          <w:szCs w:val="20"/>
          <w:u w:val="single"/>
          <w:rtl/>
        </w:rPr>
        <w:t>לסדר תפילות ופיוטים</w:t>
      </w:r>
      <w:r>
        <w:rPr>
          <w:sz w:val="20"/>
          <w:szCs w:val="20"/>
          <w:rtl/>
        </w:rPr>
        <w:br/>
      </w:r>
      <w:r w:rsidRPr="008C6B5D">
        <w:rPr>
          <w:rFonts w:hint="cs"/>
          <w:b/>
          <w:bCs/>
          <w:sz w:val="20"/>
          <w:szCs w:val="20"/>
          <w:rtl/>
        </w:rPr>
        <w:t>ט"ז</w:t>
      </w:r>
      <w:r>
        <w:rPr>
          <w:rFonts w:hint="cs"/>
          <w:sz w:val="20"/>
          <w:szCs w:val="20"/>
          <w:rtl/>
        </w:rPr>
        <w:t xml:space="preserve"> </w:t>
      </w:r>
      <w:r w:rsidRPr="008C6B5D">
        <w:rPr>
          <w:rFonts w:hint="cs"/>
          <w:sz w:val="18"/>
          <w:szCs w:val="18"/>
          <w:rtl/>
        </w:rPr>
        <w:t xml:space="preserve">(הו"ד </w:t>
      </w:r>
      <w:r w:rsidRPr="008C6B5D">
        <w:rPr>
          <w:rFonts w:hint="cs"/>
          <w:b/>
          <w:bCs/>
          <w:sz w:val="18"/>
          <w:szCs w:val="18"/>
          <w:rtl/>
        </w:rPr>
        <w:t>במ"ב</w:t>
      </w:r>
      <w:r w:rsidRPr="008C6B5D">
        <w:rPr>
          <w:rFonts w:hint="cs"/>
          <w:sz w:val="18"/>
          <w:szCs w:val="18"/>
          <w:rtl/>
        </w:rPr>
        <w:t>)</w:t>
      </w:r>
      <w:r w:rsidRPr="008C6B5D">
        <w:rPr>
          <w:rFonts w:hint="cs"/>
          <w:sz w:val="20"/>
          <w:szCs w:val="20"/>
          <w:rtl/>
        </w:rPr>
        <w:t xml:space="preserve"> </w:t>
      </w:r>
      <w:r>
        <w:rPr>
          <w:sz w:val="20"/>
          <w:szCs w:val="20"/>
          <w:rtl/>
        </w:rPr>
        <w:t>–</w:t>
      </w:r>
      <w:r>
        <w:rPr>
          <w:rFonts w:hint="cs"/>
          <w:sz w:val="20"/>
          <w:szCs w:val="20"/>
          <w:rtl/>
        </w:rPr>
        <w:t xml:space="preserve"> תפילות ופיוטים צריך לסדר תחילה, ולא מהני תפילה מתוך סידור.</w:t>
      </w:r>
      <w:r>
        <w:rPr>
          <w:sz w:val="20"/>
          <w:szCs w:val="20"/>
          <w:rtl/>
        </w:rPr>
        <w:br/>
      </w:r>
      <w:r>
        <w:rPr>
          <w:rFonts w:hint="cs"/>
          <w:sz w:val="20"/>
          <w:szCs w:val="20"/>
          <w:rtl/>
        </w:rPr>
        <w:t xml:space="preserve">וביארו האחרונים </w:t>
      </w:r>
      <w:r>
        <w:rPr>
          <w:sz w:val="20"/>
          <w:szCs w:val="20"/>
          <w:rtl/>
        </w:rPr>
        <w:t>–</w:t>
      </w:r>
      <w:r>
        <w:rPr>
          <w:rFonts w:hint="cs"/>
          <w:sz w:val="20"/>
          <w:szCs w:val="20"/>
          <w:rtl/>
        </w:rPr>
        <w:t xml:space="preserve"> כוונת הט"ז שיש ללמוד את פירוש המילים לפני התפילה.</w:t>
      </w:r>
    </w:p>
    <w:p w14:paraId="752C00B5" w14:textId="77777777" w:rsidR="00F36FAF" w:rsidRDefault="00F36FAF" w:rsidP="00F36FAF">
      <w:pPr>
        <w:rPr>
          <w:sz w:val="20"/>
          <w:szCs w:val="20"/>
          <w:rtl/>
        </w:rPr>
      </w:pPr>
      <w:r>
        <w:rPr>
          <w:rFonts w:hint="cs"/>
          <w:b/>
          <w:bCs/>
          <w:sz w:val="20"/>
          <w:szCs w:val="20"/>
          <w:rtl/>
        </w:rPr>
        <w:t>הוספה</w:t>
      </w:r>
      <w:r>
        <w:rPr>
          <w:b/>
          <w:bCs/>
          <w:sz w:val="20"/>
          <w:szCs w:val="20"/>
          <w:rtl/>
        </w:rPr>
        <w:br/>
      </w:r>
      <w:r>
        <w:rPr>
          <w:rFonts w:hint="cs"/>
          <w:sz w:val="20"/>
          <w:szCs w:val="20"/>
          <w:u w:val="single"/>
          <w:rtl/>
        </w:rPr>
        <w:t>מנהג העולם (שערי תשובה)</w:t>
      </w:r>
      <w:r>
        <w:rPr>
          <w:sz w:val="20"/>
          <w:szCs w:val="20"/>
          <w:u w:val="single"/>
          <w:rtl/>
        </w:rPr>
        <w:br/>
      </w:r>
      <w:r>
        <w:rPr>
          <w:rFonts w:hint="cs"/>
          <w:b/>
          <w:bCs/>
          <w:sz w:val="20"/>
          <w:szCs w:val="20"/>
          <w:rtl/>
        </w:rPr>
        <w:t xml:space="preserve">ברכי יוסף </w:t>
      </w:r>
      <w:r>
        <w:rPr>
          <w:sz w:val="20"/>
          <w:szCs w:val="20"/>
          <w:rtl/>
        </w:rPr>
        <w:t>–</w:t>
      </w:r>
      <w:r>
        <w:rPr>
          <w:rFonts w:hint="cs"/>
          <w:sz w:val="20"/>
          <w:szCs w:val="20"/>
          <w:rtl/>
        </w:rPr>
        <w:t xml:space="preserve"> גם הספרדים סומכים על הקולא של הרמ"א, שבתפילה מתוך סידור אינו צריך לסדר.</w:t>
      </w:r>
      <w:r>
        <w:rPr>
          <w:sz w:val="20"/>
          <w:szCs w:val="20"/>
          <w:rtl/>
        </w:rPr>
        <w:br/>
      </w:r>
      <w:r w:rsidRPr="0057347D">
        <w:rPr>
          <w:rFonts w:hint="cs"/>
          <w:b/>
          <w:bCs/>
          <w:sz w:val="20"/>
          <w:szCs w:val="20"/>
          <w:rtl/>
        </w:rPr>
        <w:t>שערי תשובה</w:t>
      </w:r>
      <w:r>
        <w:rPr>
          <w:rFonts w:hint="cs"/>
          <w:sz w:val="20"/>
          <w:szCs w:val="20"/>
          <w:rtl/>
        </w:rPr>
        <w:t xml:space="preserve"> </w:t>
      </w:r>
      <w:r>
        <w:rPr>
          <w:sz w:val="20"/>
          <w:szCs w:val="20"/>
          <w:rtl/>
        </w:rPr>
        <w:t>–</w:t>
      </w:r>
      <w:r>
        <w:rPr>
          <w:rFonts w:hint="cs"/>
          <w:sz w:val="20"/>
          <w:szCs w:val="20"/>
          <w:rtl/>
        </w:rPr>
        <w:t xml:space="preserve"> </w:t>
      </w:r>
      <w:r w:rsidRPr="0057347D">
        <w:rPr>
          <w:rFonts w:hint="cs"/>
          <w:b/>
          <w:bCs/>
          <w:sz w:val="20"/>
          <w:szCs w:val="20"/>
          <w:rtl/>
        </w:rPr>
        <w:t>הרשב"ש</w:t>
      </w:r>
      <w:r>
        <w:rPr>
          <w:rFonts w:hint="cs"/>
          <w:sz w:val="20"/>
          <w:szCs w:val="20"/>
          <w:rtl/>
        </w:rPr>
        <w:t xml:space="preserve"> קיבל מאביו, שדווקא אם כל התפילה מחודשת צריך לסדר, אך אם מדובר רק על תוספת בתוך תפילה מוכרת, כגון 'יעלה ויבוא' או 'על הניסים' אין צריך לסדר.</w:t>
      </w:r>
    </w:p>
    <w:p w14:paraId="25174919" w14:textId="77777777" w:rsidR="00F36FAF" w:rsidRDefault="00F36FAF" w:rsidP="00F36FAF">
      <w:pPr>
        <w:rPr>
          <w:sz w:val="20"/>
          <w:szCs w:val="20"/>
          <w:rtl/>
        </w:rPr>
      </w:pPr>
    </w:p>
    <w:p w14:paraId="2DE938ED" w14:textId="77777777" w:rsidR="00F36FAF" w:rsidRDefault="00F36FAF" w:rsidP="00F36FAF">
      <w:pPr>
        <w:rPr>
          <w:sz w:val="20"/>
          <w:szCs w:val="20"/>
          <w:rtl/>
        </w:rPr>
      </w:pPr>
    </w:p>
    <w:p w14:paraId="28ACF066" w14:textId="77777777" w:rsidR="00F36FAF" w:rsidRDefault="00F36FAF" w:rsidP="00F36FAF">
      <w:pPr>
        <w:rPr>
          <w:sz w:val="20"/>
          <w:szCs w:val="20"/>
          <w:rtl/>
        </w:rPr>
      </w:pPr>
    </w:p>
    <w:p w14:paraId="4E6BECDD" w14:textId="77777777" w:rsidR="00F36FAF" w:rsidRDefault="00F36FAF" w:rsidP="00F36FAF">
      <w:pPr>
        <w:rPr>
          <w:sz w:val="20"/>
          <w:szCs w:val="20"/>
          <w:rtl/>
        </w:rPr>
      </w:pPr>
    </w:p>
    <w:p w14:paraId="24EADF5A" w14:textId="77777777" w:rsidR="00712BA2" w:rsidRPr="003514F6" w:rsidRDefault="00712BA2" w:rsidP="00712BA2">
      <w:pPr>
        <w:rPr>
          <w:b/>
          <w:bCs/>
          <w:sz w:val="20"/>
          <w:szCs w:val="20"/>
          <w:rtl/>
        </w:rPr>
      </w:pPr>
      <w:r w:rsidRPr="003514F6">
        <w:rPr>
          <w:rFonts w:hint="cs"/>
          <w:b/>
          <w:bCs/>
          <w:sz w:val="20"/>
          <w:szCs w:val="20"/>
          <w:rtl/>
        </w:rPr>
        <w:t>בעזרת ה' יתברך</w:t>
      </w:r>
    </w:p>
    <w:p w14:paraId="61873904" w14:textId="77777777" w:rsidR="00712BA2" w:rsidRDefault="00712BA2" w:rsidP="00712BA2">
      <w:pPr>
        <w:rPr>
          <w:sz w:val="20"/>
          <w:szCs w:val="20"/>
          <w:rtl/>
        </w:rPr>
      </w:pPr>
      <w:r w:rsidRPr="003514F6">
        <w:rPr>
          <w:rFonts w:hint="cs"/>
          <w:b/>
          <w:bCs/>
          <w:sz w:val="20"/>
          <w:szCs w:val="20"/>
          <w:rtl/>
        </w:rPr>
        <w:t>סי</w:t>
      </w:r>
      <w:r>
        <w:rPr>
          <w:rFonts w:hint="cs"/>
          <w:b/>
          <w:bCs/>
          <w:sz w:val="20"/>
          <w:szCs w:val="20"/>
          <w:rtl/>
        </w:rPr>
        <w:t>מ</w:t>
      </w:r>
      <w:r w:rsidRPr="003514F6">
        <w:rPr>
          <w:rFonts w:hint="cs"/>
          <w:b/>
          <w:bCs/>
          <w:sz w:val="20"/>
          <w:szCs w:val="20"/>
          <w:rtl/>
        </w:rPr>
        <w:t xml:space="preserve">ן קא </w:t>
      </w:r>
      <w:r w:rsidRPr="003514F6">
        <w:rPr>
          <w:b/>
          <w:bCs/>
          <w:sz w:val="20"/>
          <w:szCs w:val="20"/>
          <w:rtl/>
        </w:rPr>
        <w:t>–</w:t>
      </w:r>
      <w:r w:rsidRPr="003514F6">
        <w:rPr>
          <w:rFonts w:hint="cs"/>
          <w:b/>
          <w:bCs/>
          <w:sz w:val="20"/>
          <w:szCs w:val="20"/>
          <w:rtl/>
        </w:rPr>
        <w:t xml:space="preserve"> שצריך לכוון בכל הברכות ושיכול להתפלל בכל לשון</w:t>
      </w:r>
      <w:r w:rsidRPr="003514F6">
        <w:rPr>
          <w:b/>
          <w:bCs/>
          <w:sz w:val="20"/>
          <w:szCs w:val="20"/>
          <w:rtl/>
        </w:rPr>
        <w:br/>
      </w:r>
      <w:r w:rsidRPr="003514F6">
        <w:rPr>
          <w:b/>
          <w:bCs/>
          <w:sz w:val="20"/>
          <w:szCs w:val="20"/>
          <w:rtl/>
        </w:rPr>
        <w:br/>
      </w:r>
      <w:r w:rsidRPr="003514F6">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כוונה בברכת אבות</w:t>
      </w:r>
      <w:r w:rsidRPr="003514F6">
        <w:rPr>
          <w:b/>
          <w:bCs/>
          <w:sz w:val="20"/>
          <w:szCs w:val="20"/>
          <w:rtl/>
        </w:rPr>
        <w:br/>
      </w:r>
      <w:r w:rsidRPr="003514F6">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D77877">
        <w:rPr>
          <w:rFonts w:cs="Arial"/>
          <w:sz w:val="20"/>
          <w:szCs w:val="20"/>
          <w:rtl/>
        </w:rPr>
        <w:t>המתפלל צריך שיכוין את לבו בכולן, ואם אינו יכול לכוין בכולן - יכוין את לבו באחת; אמר רבי חייא אמר רב ספרא משום חד דבי רבי: באבות</w:t>
      </w:r>
      <w:r>
        <w:rPr>
          <w:rFonts w:cs="Arial" w:hint="cs"/>
          <w:sz w:val="20"/>
          <w:szCs w:val="20"/>
          <w:rtl/>
        </w:rPr>
        <w:t>".</w:t>
      </w:r>
      <w:r>
        <w:rPr>
          <w:rFonts w:cs="Arial"/>
          <w:sz w:val="20"/>
          <w:szCs w:val="20"/>
          <w:rtl/>
        </w:rPr>
        <w:br/>
      </w:r>
      <w:r>
        <w:rPr>
          <w:rFonts w:cs="Arial"/>
          <w:sz w:val="20"/>
          <w:szCs w:val="20"/>
          <w:rtl/>
        </w:rPr>
        <w:br/>
      </w:r>
      <w:r>
        <w:rPr>
          <w:rFonts w:cs="Arial" w:hint="cs"/>
          <w:sz w:val="20"/>
          <w:szCs w:val="20"/>
          <w:rtl/>
        </w:rPr>
        <w:t>מהי המעלה שיש בברכת אבות?</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ברכה זו היא סידור שבחו של מקום, ולכן נכון להיזהר בה ולכוון את פירוש המילים.</w:t>
      </w:r>
      <w:r>
        <w:rPr>
          <w:rFonts w:cs="Arial"/>
          <w:sz w:val="20"/>
          <w:szCs w:val="20"/>
          <w:rtl/>
        </w:rPr>
        <w:br/>
      </w:r>
      <w:r>
        <w:rPr>
          <w:rFonts w:cs="Arial"/>
          <w:sz w:val="20"/>
          <w:szCs w:val="20"/>
          <w:rtl/>
        </w:rPr>
        <w:br/>
      </w:r>
      <w:r>
        <w:rPr>
          <w:rFonts w:cs="Arial" w:hint="cs"/>
          <w:b/>
          <w:bCs/>
          <w:sz w:val="20"/>
          <w:szCs w:val="20"/>
          <w:rtl/>
        </w:rPr>
        <w:t>לחזור להתפלל כשלא כיוון</w:t>
      </w:r>
      <w:r>
        <w:rPr>
          <w:rFonts w:cs="Arial"/>
          <w:sz w:val="20"/>
          <w:szCs w:val="20"/>
          <w:rtl/>
        </w:rPr>
        <w:br/>
      </w:r>
      <w:r>
        <w:rPr>
          <w:rFonts w:cs="Arial" w:hint="cs"/>
          <w:sz w:val="20"/>
          <w:szCs w:val="20"/>
          <w:rtl/>
        </w:rPr>
        <w:t>מה הדין אם לא כיוון את ליבו בברכת אבות?</w:t>
      </w:r>
      <w:r>
        <w:rPr>
          <w:rFonts w:cs="Arial"/>
          <w:sz w:val="20"/>
          <w:szCs w:val="20"/>
          <w:rtl/>
        </w:rPr>
        <w:br/>
      </w:r>
      <w:r w:rsidRPr="00D77877">
        <w:rPr>
          <w:rFonts w:cs="Arial" w:hint="cs"/>
          <w:b/>
          <w:bCs/>
          <w:sz w:val="20"/>
          <w:szCs w:val="20"/>
          <w:rtl/>
        </w:rPr>
        <w:t>גמרא</w:t>
      </w:r>
      <w:r>
        <w:rPr>
          <w:rFonts w:cs="Arial" w:hint="cs"/>
          <w:sz w:val="20"/>
          <w:szCs w:val="20"/>
          <w:rtl/>
        </w:rPr>
        <w:t xml:space="preserve"> ברכות (ל:) "</w:t>
      </w:r>
      <w:r w:rsidRPr="00D77877">
        <w:rPr>
          <w:rFonts w:cs="Arial"/>
          <w:sz w:val="20"/>
          <w:szCs w:val="20"/>
          <w:rtl/>
        </w:rPr>
        <w:t>אמר רבי יוחנן: אני ראיתי את רבי ינאי דצלי והדר צלי</w:t>
      </w:r>
      <w:r>
        <w:rPr>
          <w:rFonts w:cs="Arial" w:hint="cs"/>
          <w:sz w:val="20"/>
          <w:szCs w:val="20"/>
          <w:rtl/>
        </w:rPr>
        <w:t xml:space="preserve"> </w:t>
      </w:r>
      <w:r w:rsidRPr="00D77877">
        <w:rPr>
          <w:rFonts w:cs="Arial" w:hint="cs"/>
          <w:sz w:val="18"/>
          <w:szCs w:val="18"/>
          <w:rtl/>
        </w:rPr>
        <w:t>(התפלל שחרית ואח"כ מוסף ושתיהן ביחיד</w:t>
      </w:r>
      <w:r>
        <w:rPr>
          <w:rFonts w:cs="Arial" w:hint="cs"/>
          <w:sz w:val="18"/>
          <w:szCs w:val="18"/>
          <w:rtl/>
        </w:rPr>
        <w:t>,</w:t>
      </w:r>
      <w:r w:rsidRPr="00D77877">
        <w:rPr>
          <w:rFonts w:cs="Arial" w:hint="cs"/>
          <w:sz w:val="18"/>
          <w:szCs w:val="18"/>
          <w:rtl/>
        </w:rPr>
        <w:t xml:space="preserve"> ואין תפילת מוסף טעונה חבר עיר)</w:t>
      </w:r>
      <w:r w:rsidRPr="00D77877">
        <w:rPr>
          <w:rFonts w:cs="Arial"/>
          <w:sz w:val="20"/>
          <w:szCs w:val="20"/>
          <w:rtl/>
        </w:rPr>
        <w:t>. אמר ליה רבי ירמיה לרבי זירא: ודילמא מעיקרא לא כוון דעתיה, ולבסוף כוון דעתיה</w:t>
      </w:r>
      <w:r>
        <w:rPr>
          <w:rFonts w:cs="Arial" w:hint="cs"/>
          <w:sz w:val="20"/>
          <w:szCs w:val="20"/>
          <w:rtl/>
        </w:rPr>
        <w:t xml:space="preserve"> </w:t>
      </w:r>
      <w:r w:rsidRPr="00D77877">
        <w:rPr>
          <w:rFonts w:cs="Arial" w:hint="cs"/>
          <w:sz w:val="18"/>
          <w:szCs w:val="18"/>
          <w:rtl/>
        </w:rPr>
        <w:t>(ושתי התפילות היו של שחרית)</w:t>
      </w:r>
      <w:r w:rsidRPr="00D77877">
        <w:rPr>
          <w:rFonts w:cs="Arial"/>
          <w:sz w:val="20"/>
          <w:szCs w:val="20"/>
          <w:rtl/>
        </w:rPr>
        <w:t>?</w:t>
      </w:r>
      <w:r>
        <w:rPr>
          <w:rFonts w:hint="cs"/>
          <w:sz w:val="20"/>
          <w:szCs w:val="20"/>
          <w:rtl/>
        </w:rPr>
        <w:t>"</w:t>
      </w:r>
      <w:r>
        <w:rPr>
          <w:sz w:val="20"/>
          <w:szCs w:val="20"/>
          <w:rtl/>
        </w:rPr>
        <w:br/>
      </w:r>
      <w:r w:rsidRPr="00D77877">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מגמרא זו יש להסיק שמי שלא כיוון בברכת אבות, חוזר ומתפלל.</w:t>
      </w:r>
    </w:p>
    <w:p w14:paraId="1BA32692" w14:textId="77777777" w:rsidR="00712BA2" w:rsidRDefault="00712BA2" w:rsidP="00712BA2">
      <w:pPr>
        <w:rPr>
          <w:sz w:val="20"/>
          <w:szCs w:val="20"/>
          <w:rtl/>
        </w:rPr>
      </w:pPr>
      <w:r>
        <w:rPr>
          <w:rFonts w:hint="cs"/>
          <w:b/>
          <w:bCs/>
          <w:sz w:val="20"/>
          <w:szCs w:val="20"/>
          <w:rtl/>
        </w:rPr>
        <w:t>הלכה למעשה</w:t>
      </w:r>
      <w:r>
        <w:rPr>
          <w:b/>
          <w:bCs/>
          <w:sz w:val="20"/>
          <w:szCs w:val="20"/>
          <w:rtl/>
        </w:rPr>
        <w:br/>
      </w:r>
      <w:r>
        <w:rPr>
          <w:rFonts w:hint="cs"/>
          <w:sz w:val="20"/>
          <w:szCs w:val="20"/>
          <w:rtl/>
        </w:rPr>
        <w:t xml:space="preserve">א. </w:t>
      </w:r>
      <w:r w:rsidRPr="00D77877">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למעשה אין לחזור ולהתפלל אפילו אם לא כיוון את ליבו בברכת אבות, וכ"פ </w:t>
      </w:r>
      <w:r w:rsidRPr="00D77877">
        <w:rPr>
          <w:rFonts w:hint="cs"/>
          <w:b/>
          <w:bCs/>
          <w:sz w:val="20"/>
          <w:szCs w:val="20"/>
          <w:rtl/>
        </w:rPr>
        <w:t>הרמ"א</w:t>
      </w:r>
      <w:r>
        <w:rPr>
          <w:rFonts w:hint="cs"/>
          <w:sz w:val="20"/>
          <w:szCs w:val="20"/>
          <w:rtl/>
        </w:rPr>
        <w:t>.</w:t>
      </w:r>
      <w:r>
        <w:rPr>
          <w:sz w:val="20"/>
          <w:szCs w:val="20"/>
          <w:rtl/>
        </w:rPr>
        <w:br/>
      </w:r>
      <w:r w:rsidRPr="00D7787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קרוב הדבר שגם בתפילת החזרה לא יכוון, ואם כן חזרתו תהיה לחינם.</w:t>
      </w:r>
      <w:r>
        <w:rPr>
          <w:sz w:val="20"/>
          <w:szCs w:val="20"/>
          <w:rtl/>
        </w:rPr>
        <w:br/>
      </w:r>
      <w:r>
        <w:rPr>
          <w:rFonts w:hint="cs"/>
          <w:sz w:val="20"/>
          <w:szCs w:val="20"/>
          <w:rtl/>
        </w:rPr>
        <w:t xml:space="preserve">ב. </w:t>
      </w:r>
      <w:r w:rsidRPr="0003649C">
        <w:rPr>
          <w:rFonts w:hint="cs"/>
          <w:b/>
          <w:bCs/>
          <w:sz w:val="20"/>
          <w:szCs w:val="20"/>
          <w:rtl/>
        </w:rPr>
        <w:t>חיי אדם</w:t>
      </w:r>
      <w:r>
        <w:rPr>
          <w:rFonts w:hint="cs"/>
          <w:b/>
          <w:bCs/>
          <w:sz w:val="20"/>
          <w:szCs w:val="20"/>
          <w:rtl/>
        </w:rPr>
        <w:t xml:space="preserve"> ומ"ב</w:t>
      </w:r>
      <w:r>
        <w:rPr>
          <w:rFonts w:hint="cs"/>
          <w:sz w:val="20"/>
          <w:szCs w:val="20"/>
          <w:rtl/>
        </w:rPr>
        <w:t xml:space="preserve"> </w:t>
      </w:r>
      <w:r>
        <w:rPr>
          <w:sz w:val="20"/>
          <w:szCs w:val="20"/>
          <w:rtl/>
        </w:rPr>
        <w:t>–</w:t>
      </w:r>
      <w:r>
        <w:rPr>
          <w:rFonts w:hint="cs"/>
          <w:sz w:val="20"/>
          <w:szCs w:val="20"/>
          <w:rtl/>
        </w:rPr>
        <w:t xml:space="preserve"> כיוון שמעיקר הדין חייב לחזור ולהתפלל, אם נזכר לפני חתימת הברכה - יחזור לומר את הברכה מ"אלוקי אברהם" וכו'.</w:t>
      </w:r>
    </w:p>
    <w:p w14:paraId="5D0B79E4" w14:textId="77777777" w:rsidR="00712BA2" w:rsidRDefault="00712BA2" w:rsidP="00712BA2">
      <w:pPr>
        <w:rPr>
          <w:rFonts w:cs="Arial"/>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77877">
        <w:rPr>
          <w:rFonts w:cs="Arial"/>
          <w:sz w:val="20"/>
          <w:szCs w:val="20"/>
          <w:rtl/>
        </w:rPr>
        <w:t>המתפלל צריך שיכו</w:t>
      </w:r>
      <w:r>
        <w:rPr>
          <w:rFonts w:cs="Arial" w:hint="cs"/>
          <w:sz w:val="20"/>
          <w:szCs w:val="20"/>
          <w:rtl/>
        </w:rPr>
        <w:t>ון</w:t>
      </w:r>
      <w:r w:rsidRPr="00D77877">
        <w:rPr>
          <w:rFonts w:cs="Arial"/>
          <w:sz w:val="20"/>
          <w:szCs w:val="20"/>
          <w:rtl/>
        </w:rPr>
        <w:t xml:space="preserve"> בכל הברכות, ואם אינו יכול לכו</w:t>
      </w:r>
      <w:r>
        <w:rPr>
          <w:rFonts w:cs="Arial" w:hint="cs"/>
          <w:sz w:val="20"/>
          <w:szCs w:val="20"/>
          <w:rtl/>
        </w:rPr>
        <w:t>ו</w:t>
      </w:r>
      <w:r w:rsidRPr="00D77877">
        <w:rPr>
          <w:rFonts w:cs="Arial"/>
          <w:sz w:val="20"/>
          <w:szCs w:val="20"/>
          <w:rtl/>
        </w:rPr>
        <w:t>ן בכולם, לפחות יכו</w:t>
      </w:r>
      <w:r>
        <w:rPr>
          <w:rFonts w:cs="Arial" w:hint="cs"/>
          <w:sz w:val="20"/>
          <w:szCs w:val="20"/>
          <w:rtl/>
        </w:rPr>
        <w:t>ו</w:t>
      </w:r>
      <w:r w:rsidRPr="00D77877">
        <w:rPr>
          <w:rFonts w:cs="Arial"/>
          <w:sz w:val="20"/>
          <w:szCs w:val="20"/>
          <w:rtl/>
        </w:rPr>
        <w:t xml:space="preserve">ן באבות; אם לא כיון באבות, אף על פי שכיון בכל השאר, יחזור ויתפלל. </w:t>
      </w:r>
      <w:r w:rsidRPr="00D77877">
        <w:rPr>
          <w:rFonts w:cs="Arial"/>
          <w:sz w:val="18"/>
          <w:szCs w:val="18"/>
          <w:rtl/>
        </w:rPr>
        <w:t>הגה: והאידנא אין חוזרין בשביל חסרון כוונה, שאף בחזרה קרוב הוא שלא יכו</w:t>
      </w:r>
      <w:r>
        <w:rPr>
          <w:rFonts w:cs="Arial" w:hint="cs"/>
          <w:sz w:val="18"/>
          <w:szCs w:val="18"/>
          <w:rtl/>
        </w:rPr>
        <w:t>ו</w:t>
      </w:r>
      <w:r w:rsidRPr="00D77877">
        <w:rPr>
          <w:rFonts w:cs="Arial"/>
          <w:sz w:val="18"/>
          <w:szCs w:val="18"/>
          <w:rtl/>
        </w:rPr>
        <w:t>ן, אם כן למה יחזור</w:t>
      </w:r>
      <w:r>
        <w:rPr>
          <w:rFonts w:hint="cs"/>
          <w:sz w:val="20"/>
          <w:szCs w:val="20"/>
          <w:rtl/>
        </w:rPr>
        <w:t>".</w:t>
      </w:r>
    </w:p>
    <w:p w14:paraId="1C500B47" w14:textId="77777777" w:rsidR="00712BA2" w:rsidRDefault="00712BA2" w:rsidP="00712BA2">
      <w:pPr>
        <w:rPr>
          <w:sz w:val="20"/>
          <w:szCs w:val="20"/>
          <w:rtl/>
        </w:rPr>
      </w:pPr>
      <w:r>
        <w:rPr>
          <w:rFonts w:hint="cs"/>
          <w:sz w:val="20"/>
          <w:szCs w:val="20"/>
          <w:u w:val="single"/>
          <w:rtl/>
        </w:rPr>
        <w:t>יודע שאינו יכול לכוון בברכת אבות</w:t>
      </w:r>
      <w:r>
        <w:rPr>
          <w:sz w:val="20"/>
          <w:szCs w:val="20"/>
          <w:u w:val="single"/>
          <w:rtl/>
        </w:rPr>
        <w:br/>
      </w:r>
      <w:r>
        <w:rPr>
          <w:rFonts w:hint="cs"/>
          <w:sz w:val="20"/>
          <w:szCs w:val="20"/>
          <w:rtl/>
        </w:rPr>
        <w:t>א. אם יודע שאינו יכול לכוון אפילו בברכת אבות, לא יתפלל כלל עד שתתיישב דעתו.</w:t>
      </w:r>
      <w:r>
        <w:rPr>
          <w:sz w:val="20"/>
          <w:szCs w:val="20"/>
          <w:rtl/>
        </w:rPr>
        <w:br/>
      </w:r>
      <w:r w:rsidRPr="00973B8A">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אפילו אם יעבור זמן תפילה מחמת זאת, לא יתפלל אלא ישלים בתפילה הסמוכה, דלא גרע משיכור.</w:t>
      </w:r>
      <w:r>
        <w:rPr>
          <w:sz w:val="20"/>
          <w:szCs w:val="20"/>
          <w:rtl/>
        </w:rPr>
        <w:br/>
      </w:r>
      <w:r>
        <w:rPr>
          <w:rFonts w:hint="cs"/>
          <w:sz w:val="20"/>
          <w:szCs w:val="20"/>
          <w:rtl/>
        </w:rPr>
        <w:t xml:space="preserve">ב. אמנם, מלשון </w:t>
      </w:r>
      <w:r w:rsidRPr="00CB0048">
        <w:rPr>
          <w:rFonts w:hint="cs"/>
          <w:b/>
          <w:bCs/>
          <w:sz w:val="20"/>
          <w:szCs w:val="20"/>
          <w:rtl/>
        </w:rPr>
        <w:t>המחבר</w:t>
      </w:r>
      <w:r>
        <w:rPr>
          <w:rFonts w:hint="cs"/>
          <w:sz w:val="20"/>
          <w:szCs w:val="20"/>
          <w:rtl/>
        </w:rPr>
        <w:t xml:space="preserve"> משמע שלמרות שיודע שאינו יכול לכוון בכל הברכות </w:t>
      </w:r>
      <w:r>
        <w:rPr>
          <w:sz w:val="20"/>
          <w:szCs w:val="20"/>
          <w:rtl/>
        </w:rPr>
        <w:t>–</w:t>
      </w:r>
      <w:r>
        <w:rPr>
          <w:rFonts w:hint="cs"/>
          <w:sz w:val="20"/>
          <w:szCs w:val="20"/>
          <w:rtl/>
        </w:rPr>
        <w:t xml:space="preserve"> אפ"ה יעמוד להתפלל, והטעם לכך הוא מפני שהוא אנוס שאינו יכול להסיח דעתו.</w:t>
      </w:r>
      <w:r>
        <w:rPr>
          <w:sz w:val="20"/>
          <w:szCs w:val="20"/>
          <w:rtl/>
        </w:rPr>
        <w:br/>
      </w:r>
      <w:r>
        <w:rPr>
          <w:rFonts w:hint="cs"/>
          <w:sz w:val="20"/>
          <w:szCs w:val="20"/>
          <w:rtl/>
        </w:rPr>
        <w:t xml:space="preserve">אך </w:t>
      </w:r>
      <w:r w:rsidRPr="00CB0048">
        <w:rPr>
          <w:rFonts w:hint="cs"/>
          <w:b/>
          <w:bCs/>
          <w:sz w:val="20"/>
          <w:szCs w:val="20"/>
          <w:rtl/>
        </w:rPr>
        <w:t>הביה"ל</w:t>
      </w:r>
      <w:r>
        <w:rPr>
          <w:rFonts w:hint="cs"/>
          <w:sz w:val="20"/>
          <w:szCs w:val="20"/>
          <w:rtl/>
        </w:rPr>
        <w:t xml:space="preserve"> מסייג </w:t>
      </w:r>
      <w:r>
        <w:rPr>
          <w:sz w:val="20"/>
          <w:szCs w:val="20"/>
          <w:rtl/>
        </w:rPr>
        <w:t>–</w:t>
      </w:r>
      <w:r>
        <w:rPr>
          <w:rFonts w:hint="cs"/>
          <w:sz w:val="20"/>
          <w:szCs w:val="20"/>
          <w:rtl/>
        </w:rPr>
        <w:t xml:space="preserve"> אם יכול להמתין וליישב דעתו לפני שיעבור זמן תפילה וק"ש, ימתין ולא יתפלל.</w:t>
      </w:r>
    </w:p>
    <w:p w14:paraId="45CD6867" w14:textId="77777777" w:rsidR="00712BA2" w:rsidRDefault="00712BA2" w:rsidP="00712BA2">
      <w:pPr>
        <w:rPr>
          <w:sz w:val="20"/>
          <w:szCs w:val="20"/>
          <w:rtl/>
        </w:rPr>
      </w:pPr>
      <w:r w:rsidRPr="0068384F">
        <w:rPr>
          <w:rFonts w:hint="cs"/>
          <w:sz w:val="20"/>
          <w:szCs w:val="20"/>
          <w:u w:val="single"/>
          <w:rtl/>
        </w:rPr>
        <w:t>כוונה לכל הפחות בסופי הברכות</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w:t>
      </w:r>
      <w:r w:rsidRPr="00D77877">
        <w:rPr>
          <w:rFonts w:cs="Arial"/>
          <w:sz w:val="20"/>
          <w:szCs w:val="20"/>
          <w:rtl/>
        </w:rPr>
        <w:t>כתב הרב רבי אליעזר שירגיל אדם עצמו שיכו</w:t>
      </w:r>
      <w:r>
        <w:rPr>
          <w:rFonts w:cs="Arial" w:hint="cs"/>
          <w:sz w:val="20"/>
          <w:szCs w:val="20"/>
          <w:rtl/>
        </w:rPr>
        <w:t>ו</w:t>
      </w:r>
      <w:r w:rsidRPr="00D77877">
        <w:rPr>
          <w:rFonts w:cs="Arial"/>
          <w:sz w:val="20"/>
          <w:szCs w:val="20"/>
          <w:rtl/>
        </w:rPr>
        <w:t>ן לפחות בחתימה של כל ברכה</w:t>
      </w:r>
      <w:r>
        <w:rPr>
          <w:rFonts w:cs="Arial" w:hint="cs"/>
          <w:sz w:val="20"/>
          <w:szCs w:val="20"/>
          <w:rtl/>
        </w:rPr>
        <w:t>,</w:t>
      </w:r>
      <w:r w:rsidRPr="00D77877">
        <w:rPr>
          <w:rFonts w:cs="Arial"/>
          <w:sz w:val="20"/>
          <w:szCs w:val="20"/>
          <w:rtl/>
        </w:rPr>
        <w:t xml:space="preserve"> שיש בהן מאה ושלש עשרה תיבות כמו שיש בתפ</w:t>
      </w:r>
      <w:r>
        <w:rPr>
          <w:rFonts w:cs="Arial" w:hint="cs"/>
          <w:sz w:val="20"/>
          <w:szCs w:val="20"/>
          <w:rtl/>
        </w:rPr>
        <w:t>יל</w:t>
      </w:r>
      <w:r w:rsidRPr="00D77877">
        <w:rPr>
          <w:rFonts w:cs="Arial"/>
          <w:sz w:val="20"/>
          <w:szCs w:val="20"/>
          <w:rtl/>
        </w:rPr>
        <w:t>ת חנה</w:t>
      </w:r>
      <w:r>
        <w:rPr>
          <w:rFonts w:cs="Arial" w:hint="cs"/>
          <w:sz w:val="20"/>
          <w:szCs w:val="20"/>
          <w:rtl/>
        </w:rPr>
        <w:t>,</w:t>
      </w:r>
      <w:r w:rsidRPr="00D77877">
        <w:rPr>
          <w:rFonts w:cs="Arial"/>
          <w:sz w:val="20"/>
          <w:szCs w:val="20"/>
          <w:rtl/>
        </w:rPr>
        <w:t xml:space="preserve"> ומאה ושלש עשרה פעמים לב בחומש</w:t>
      </w:r>
      <w:r>
        <w:rPr>
          <w:rFonts w:cs="Arial" w:hint="cs"/>
          <w:sz w:val="20"/>
          <w:szCs w:val="20"/>
          <w:rtl/>
        </w:rPr>
        <w:t xml:space="preserve"> -</w:t>
      </w:r>
      <w:r w:rsidRPr="00D77877">
        <w:rPr>
          <w:rFonts w:cs="Arial"/>
          <w:sz w:val="20"/>
          <w:szCs w:val="20"/>
          <w:rtl/>
        </w:rPr>
        <w:t xml:space="preserve"> לומר שצריך בהן כוונת הלב</w:t>
      </w:r>
      <w:r>
        <w:rPr>
          <w:rFonts w:cs="Arial" w:hint="cs"/>
          <w:sz w:val="20"/>
          <w:szCs w:val="20"/>
          <w:rtl/>
        </w:rPr>
        <w:t>".</w:t>
      </w:r>
      <w:r>
        <w:rPr>
          <w:sz w:val="20"/>
          <w:szCs w:val="20"/>
          <w:rtl/>
        </w:rPr>
        <w:br/>
      </w:r>
      <w:r>
        <w:rPr>
          <w:rFonts w:hint="cs"/>
          <w:sz w:val="20"/>
          <w:szCs w:val="20"/>
          <w:rtl/>
        </w:rPr>
        <w:t xml:space="preserve">וכ"כ </w:t>
      </w:r>
      <w:r w:rsidRPr="00A01868">
        <w:rPr>
          <w:rFonts w:hint="cs"/>
          <w:b/>
          <w:bCs/>
          <w:sz w:val="20"/>
          <w:szCs w:val="20"/>
          <w:rtl/>
        </w:rPr>
        <w:t>המ"ב</w:t>
      </w:r>
      <w:r>
        <w:rPr>
          <w:rFonts w:hint="cs"/>
          <w:sz w:val="20"/>
          <w:szCs w:val="20"/>
          <w:rtl/>
        </w:rPr>
        <w:t>.</w:t>
      </w:r>
    </w:p>
    <w:p w14:paraId="742B0770" w14:textId="77777777" w:rsidR="00712BA2" w:rsidRPr="00A01868" w:rsidRDefault="00712BA2" w:rsidP="00712BA2">
      <w:pPr>
        <w:rPr>
          <w:sz w:val="20"/>
          <w:szCs w:val="20"/>
          <w:rtl/>
        </w:rPr>
      </w:pPr>
      <w:r w:rsidRPr="0068384F">
        <w:rPr>
          <w:rFonts w:hint="cs"/>
          <w:sz w:val="20"/>
          <w:szCs w:val="20"/>
          <w:u w:val="single"/>
          <w:rtl/>
        </w:rPr>
        <w:t>כוונה בברכת מודים</w:t>
      </w:r>
      <w:r w:rsidRPr="0068384F">
        <w:rPr>
          <w:sz w:val="20"/>
          <w:szCs w:val="20"/>
          <w:u w:val="single"/>
          <w:rtl/>
        </w:rPr>
        <w:br/>
      </w:r>
      <w:r>
        <w:rPr>
          <w:rFonts w:hint="cs"/>
          <w:b/>
          <w:bCs/>
          <w:sz w:val="20"/>
          <w:szCs w:val="20"/>
          <w:rtl/>
        </w:rPr>
        <w:t xml:space="preserve">סמ"ק </w:t>
      </w:r>
      <w:r>
        <w:rPr>
          <w:sz w:val="20"/>
          <w:szCs w:val="20"/>
          <w:rtl/>
        </w:rPr>
        <w:t>–</w:t>
      </w:r>
      <w:r>
        <w:rPr>
          <w:rFonts w:hint="cs"/>
          <w:sz w:val="20"/>
          <w:szCs w:val="20"/>
          <w:rtl/>
        </w:rPr>
        <w:t xml:space="preserve"> אם אינו יכול לכוון בכל הברכות, יכוון לפחות בברכת אבות ומודים, אם אינו יכול </w:t>
      </w:r>
      <w:r>
        <w:rPr>
          <w:sz w:val="20"/>
          <w:szCs w:val="20"/>
          <w:rtl/>
        </w:rPr>
        <w:t>–</w:t>
      </w:r>
      <w:r>
        <w:rPr>
          <w:rFonts w:hint="cs"/>
          <w:sz w:val="20"/>
          <w:szCs w:val="20"/>
          <w:rtl/>
        </w:rPr>
        <w:t xml:space="preserve"> יכוון לפחות באבות.</w:t>
      </w:r>
      <w:r>
        <w:rPr>
          <w:sz w:val="20"/>
          <w:szCs w:val="20"/>
          <w:rtl/>
        </w:rPr>
        <w:br/>
      </w:r>
      <w:r w:rsidRPr="00A0186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תמוה מניין למד הסמ"ק שברכת מודים עדיפה על שאר הברכות?</w:t>
      </w:r>
      <w:r>
        <w:rPr>
          <w:sz w:val="20"/>
          <w:szCs w:val="20"/>
          <w:rtl/>
        </w:rPr>
        <w:br/>
      </w:r>
      <w:r w:rsidRPr="00A01868">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סברה היא, שהרי תיקנו לכרוע רק בברכת אבות ומודים.</w:t>
      </w:r>
      <w:r>
        <w:rPr>
          <w:sz w:val="20"/>
          <w:szCs w:val="20"/>
          <w:rtl/>
        </w:rPr>
        <w:br/>
      </w:r>
      <w:r w:rsidRPr="008713F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הביא דין זה בשם יש אומרים.</w:t>
      </w:r>
    </w:p>
    <w:p w14:paraId="31C95397" w14:textId="77777777" w:rsidR="00712BA2" w:rsidRDefault="00712BA2" w:rsidP="00712BA2">
      <w:pPr>
        <w:rPr>
          <w:sz w:val="20"/>
          <w:szCs w:val="20"/>
          <w:rtl/>
        </w:rPr>
      </w:pPr>
      <w:r>
        <w:rPr>
          <w:rFonts w:hint="cs"/>
          <w:b/>
          <w:bCs/>
          <w:sz w:val="20"/>
          <w:szCs w:val="20"/>
          <w:rtl/>
        </w:rPr>
        <w:t xml:space="preserve">הוספות </w:t>
      </w:r>
      <w:r>
        <w:rPr>
          <w:b/>
          <w:bCs/>
          <w:sz w:val="20"/>
          <w:szCs w:val="20"/>
          <w:rtl/>
        </w:rPr>
        <w:br/>
      </w:r>
      <w:r>
        <w:rPr>
          <w:rFonts w:hint="cs"/>
          <w:sz w:val="20"/>
          <w:szCs w:val="20"/>
          <w:u w:val="single"/>
          <w:rtl/>
        </w:rPr>
        <w:t>מצוות צריכות כוונה (ביה"ל)</w:t>
      </w:r>
      <w:r>
        <w:rPr>
          <w:sz w:val="20"/>
          <w:szCs w:val="20"/>
          <w:u w:val="single"/>
          <w:rtl/>
        </w:rPr>
        <w:br/>
      </w:r>
      <w:r w:rsidRPr="00CB0048">
        <w:rPr>
          <w:rFonts w:hint="cs"/>
          <w:b/>
          <w:bCs/>
          <w:sz w:val="20"/>
          <w:szCs w:val="20"/>
          <w:rtl/>
        </w:rPr>
        <w:t>ביה"ל</w:t>
      </w:r>
      <w:r>
        <w:rPr>
          <w:rFonts w:hint="cs"/>
          <w:sz w:val="20"/>
          <w:szCs w:val="20"/>
          <w:rtl/>
        </w:rPr>
        <w:t xml:space="preserve"> - דין כוונה בתפילה קיים אפילו למ"ד מצוות אין צריכות כוונה.</w:t>
      </w:r>
      <w:r>
        <w:rPr>
          <w:sz w:val="20"/>
          <w:szCs w:val="20"/>
          <w:rtl/>
        </w:rPr>
        <w:br/>
      </w:r>
      <w:r>
        <w:rPr>
          <w:rFonts w:hint="cs"/>
          <w:sz w:val="20"/>
          <w:szCs w:val="20"/>
          <w:rtl/>
        </w:rPr>
        <w:t xml:space="preserve">כלומר </w:t>
      </w:r>
      <w:r>
        <w:rPr>
          <w:sz w:val="20"/>
          <w:szCs w:val="20"/>
          <w:rtl/>
        </w:rPr>
        <w:t>–</w:t>
      </w:r>
      <w:r>
        <w:rPr>
          <w:rFonts w:hint="cs"/>
          <w:sz w:val="20"/>
          <w:szCs w:val="20"/>
          <w:rtl/>
        </w:rPr>
        <w:t xml:space="preserve"> המחלוקת הנ"ל לגבי מצוות נאמרה בכוונה לצאת ידי חובת עשיית המצווה, אך כאן מדובר על כוונה למה שמוציא מפיו, ואינו עניין כלל למחלוקת הנ"ל.</w:t>
      </w:r>
    </w:p>
    <w:p w14:paraId="1398A418" w14:textId="77777777" w:rsidR="00712BA2" w:rsidRDefault="00712BA2" w:rsidP="00712BA2">
      <w:pPr>
        <w:rPr>
          <w:sz w:val="20"/>
          <w:szCs w:val="20"/>
          <w:rtl/>
        </w:rPr>
      </w:pPr>
      <w:r>
        <w:rPr>
          <w:sz w:val="20"/>
          <w:szCs w:val="20"/>
          <w:u w:val="single"/>
          <w:rtl/>
        </w:rPr>
        <w:br/>
      </w:r>
      <w:r>
        <w:rPr>
          <w:rFonts w:hint="cs"/>
          <w:sz w:val="20"/>
          <w:szCs w:val="20"/>
          <w:u w:val="single"/>
          <w:rtl/>
        </w:rPr>
        <w:t>נזכר באמצע תפילתו שלא כיוון בברכת אבות (ביה"ל)</w:t>
      </w:r>
      <w:r>
        <w:rPr>
          <w:sz w:val="20"/>
          <w:szCs w:val="20"/>
          <w:u w:val="single"/>
          <w:rtl/>
        </w:rPr>
        <w:br/>
      </w:r>
      <w:r w:rsidRPr="00BE5357">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השו"ע פסק שאין חוזרים להתפלל מחמת חוסר כוונה.</w:t>
      </w:r>
      <w:r>
        <w:rPr>
          <w:sz w:val="20"/>
          <w:szCs w:val="20"/>
          <w:rtl/>
        </w:rPr>
        <w:br/>
      </w:r>
      <w:r>
        <w:rPr>
          <w:rFonts w:hint="cs"/>
          <w:sz w:val="20"/>
          <w:szCs w:val="20"/>
          <w:rtl/>
        </w:rPr>
        <w:t xml:space="preserve">וקשה </w:t>
      </w:r>
      <w:r>
        <w:rPr>
          <w:sz w:val="20"/>
          <w:szCs w:val="20"/>
          <w:rtl/>
        </w:rPr>
        <w:t>–</w:t>
      </w:r>
      <w:r>
        <w:rPr>
          <w:rFonts w:hint="cs"/>
          <w:sz w:val="20"/>
          <w:szCs w:val="20"/>
          <w:rtl/>
        </w:rPr>
        <w:t xml:space="preserve"> בשלמא אם סיים תפילתו אינו חוזר, אך אם עומד באמצע התפילה, כגון ב'אתה גבור' כיצד נאמר לו שימשיך להתפלל ולברך ברכות שאינו יוצא בהן ידי חובת תפילה?</w:t>
      </w:r>
      <w:r>
        <w:rPr>
          <w:sz w:val="20"/>
          <w:szCs w:val="20"/>
          <w:rtl/>
        </w:rPr>
        <w:br/>
      </w:r>
      <w:r>
        <w:rPr>
          <w:rFonts w:hint="cs"/>
          <w:sz w:val="20"/>
          <w:szCs w:val="20"/>
          <w:rtl/>
        </w:rPr>
        <w:t xml:space="preserve">יש לומר </w:t>
      </w:r>
      <w:r>
        <w:rPr>
          <w:sz w:val="20"/>
          <w:szCs w:val="20"/>
          <w:rtl/>
        </w:rPr>
        <w:t>–</w:t>
      </w:r>
      <w:r>
        <w:rPr>
          <w:rFonts w:hint="cs"/>
          <w:sz w:val="20"/>
          <w:szCs w:val="20"/>
          <w:rtl/>
        </w:rPr>
        <w:t xml:space="preserve"> אין הכי נמי, באמת אם נזכר באמצע התפילה </w:t>
      </w:r>
      <w:r>
        <w:rPr>
          <w:sz w:val="20"/>
          <w:szCs w:val="20"/>
          <w:rtl/>
        </w:rPr>
        <w:t>–</w:t>
      </w:r>
      <w:r>
        <w:rPr>
          <w:rFonts w:hint="cs"/>
          <w:sz w:val="20"/>
          <w:szCs w:val="20"/>
          <w:rtl/>
        </w:rPr>
        <w:t xml:space="preserve"> ישתוק וימתין עד שהש"צ יתחיל ברכת אבות ויכוון לתפילת הש"צ ורק אחר כך ימשיך להתפלל.</w:t>
      </w:r>
      <w:r>
        <w:rPr>
          <w:rStyle w:val="a6"/>
          <w:sz w:val="20"/>
          <w:szCs w:val="20"/>
          <w:rtl/>
        </w:rPr>
        <w:footnoteReference w:id="48"/>
      </w:r>
    </w:p>
    <w:p w14:paraId="61DBF732"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תפילה בלחש או בקול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(לא.) "</w:t>
      </w:r>
      <w:r w:rsidRPr="000B64EE">
        <w:rPr>
          <w:rFonts w:cs="Arial"/>
          <w:sz w:val="20"/>
          <w:szCs w:val="20"/>
          <w:rtl/>
        </w:rPr>
        <w:t>אמר רב המנונא: כמה הלכתא גברוותא איכא למשמע מהני קראי דחנה:</w:t>
      </w:r>
      <w:r>
        <w:rPr>
          <w:rFonts w:cs="Arial" w:hint="cs"/>
          <w:sz w:val="20"/>
          <w:szCs w:val="20"/>
          <w:rtl/>
        </w:rPr>
        <w:t xml:space="preserve">... </w:t>
      </w:r>
      <w:r w:rsidRPr="000B64EE">
        <w:rPr>
          <w:rFonts w:cs="Arial"/>
          <w:sz w:val="20"/>
          <w:szCs w:val="20"/>
          <w:rtl/>
        </w:rPr>
        <w:t>רק שפתיה נעות - מכאן למתפלל שיחתוך בשפתיו. וקולה לא ישמע - מכאן, שאסור להגביה קולו בתפלתו</w:t>
      </w:r>
      <w:r>
        <w:rPr>
          <w:rFonts w:cs="Arial" w:hint="cs"/>
          <w:sz w:val="20"/>
          <w:szCs w:val="20"/>
          <w:rtl/>
        </w:rPr>
        <w:t>".</w:t>
      </w:r>
      <w:r>
        <w:rPr>
          <w:rFonts w:cs="Arial"/>
          <w:sz w:val="20"/>
          <w:szCs w:val="20"/>
          <w:rtl/>
        </w:rPr>
        <w:br/>
      </w:r>
      <w:r>
        <w:rPr>
          <w:rFonts w:cs="Arial" w:hint="cs"/>
          <w:sz w:val="20"/>
          <w:szCs w:val="20"/>
          <w:rtl/>
        </w:rPr>
        <w:t>וכן שנינו שם (כד:) "</w:t>
      </w:r>
      <w:r w:rsidRPr="000B64EE">
        <w:rPr>
          <w:rFonts w:cs="Arial"/>
          <w:sz w:val="20"/>
          <w:szCs w:val="20"/>
          <w:rtl/>
        </w:rPr>
        <w:t>המשמיע קולו בתפלתו - הרי זה מקטני אמנה. המגביה קולו בתפלתו - הרי זה מנביאי השקר</w:t>
      </w:r>
      <w:r>
        <w:rPr>
          <w:rFonts w:hint="cs"/>
          <w:sz w:val="20"/>
          <w:szCs w:val="20"/>
          <w:rtl/>
        </w:rPr>
        <w:t>".</w:t>
      </w:r>
    </w:p>
    <w:p w14:paraId="4EA72822"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האם צריך להשמיע לאזניו את תפילת הלחש?</w:t>
      </w:r>
      <w:r>
        <w:rPr>
          <w:sz w:val="20"/>
          <w:szCs w:val="20"/>
          <w:rtl/>
        </w:rPr>
        <w:br/>
      </w:r>
      <w:r>
        <w:rPr>
          <w:rFonts w:hint="cs"/>
          <w:sz w:val="20"/>
          <w:szCs w:val="20"/>
          <w:rtl/>
        </w:rPr>
        <w:t xml:space="preserve">א. </w:t>
      </w:r>
      <w:r w:rsidRPr="000B64EE">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כן, לא ישמיע קולו לאחרים, אך לאזניו צריך להשמיע את התפילה, וכן איתא להדיא בירושלמי.</w:t>
      </w:r>
      <w:r>
        <w:rPr>
          <w:sz w:val="20"/>
          <w:szCs w:val="20"/>
          <w:rtl/>
        </w:rPr>
        <w:br/>
      </w:r>
      <w:r>
        <w:rPr>
          <w:rFonts w:hint="cs"/>
          <w:sz w:val="20"/>
          <w:szCs w:val="20"/>
          <w:rtl/>
        </w:rPr>
        <w:t xml:space="preserve">מוסיף </w:t>
      </w:r>
      <w:r w:rsidRPr="000B64EE">
        <w:rPr>
          <w:rFonts w:hint="cs"/>
          <w:b/>
          <w:bCs/>
          <w:sz w:val="20"/>
          <w:szCs w:val="20"/>
          <w:rtl/>
        </w:rPr>
        <w:t xml:space="preserve">הטור </w:t>
      </w:r>
      <w:r>
        <w:rPr>
          <w:sz w:val="20"/>
          <w:szCs w:val="20"/>
          <w:rtl/>
        </w:rPr>
        <w:t>–</w:t>
      </w:r>
      <w:r>
        <w:rPr>
          <w:rFonts w:hint="cs"/>
          <w:sz w:val="20"/>
          <w:szCs w:val="20"/>
          <w:rtl/>
        </w:rPr>
        <w:t xml:space="preserve"> כך נראה גם מסברה, כדי שיכוון ליבו לתפילתו, וכן היא משמעות </w:t>
      </w:r>
      <w:r w:rsidRPr="000B64EE">
        <w:rPr>
          <w:rFonts w:hint="cs"/>
          <w:b/>
          <w:bCs/>
          <w:sz w:val="20"/>
          <w:szCs w:val="20"/>
          <w:rtl/>
        </w:rPr>
        <w:t>הרמב"ם</w:t>
      </w:r>
      <w:r>
        <w:rPr>
          <w:rFonts w:hint="cs"/>
          <w:sz w:val="20"/>
          <w:szCs w:val="20"/>
          <w:rtl/>
        </w:rPr>
        <w:t xml:space="preserve">, וכ"פ </w:t>
      </w:r>
      <w:r w:rsidRPr="000B64EE">
        <w:rPr>
          <w:rFonts w:hint="cs"/>
          <w:b/>
          <w:bCs/>
          <w:sz w:val="20"/>
          <w:szCs w:val="20"/>
          <w:rtl/>
        </w:rPr>
        <w:t>ה</w:t>
      </w:r>
      <w:r>
        <w:rPr>
          <w:rFonts w:hint="cs"/>
          <w:b/>
          <w:bCs/>
          <w:sz w:val="20"/>
          <w:szCs w:val="20"/>
          <w:rtl/>
        </w:rPr>
        <w:t>מחבר</w:t>
      </w:r>
      <w:r>
        <w:rPr>
          <w:rFonts w:hint="cs"/>
          <w:sz w:val="20"/>
          <w:szCs w:val="20"/>
          <w:rtl/>
        </w:rPr>
        <w:t>.</w:t>
      </w:r>
      <w:r>
        <w:rPr>
          <w:sz w:val="20"/>
          <w:szCs w:val="20"/>
          <w:rtl/>
        </w:rPr>
        <w:br/>
      </w:r>
      <w:r>
        <w:rPr>
          <w:rFonts w:hint="cs"/>
          <w:sz w:val="20"/>
          <w:szCs w:val="20"/>
          <w:rtl/>
        </w:rPr>
        <w:t xml:space="preserve">ב. </w:t>
      </w:r>
      <w:r w:rsidRPr="000B64EE">
        <w:rPr>
          <w:rFonts w:hint="cs"/>
          <w:b/>
          <w:bCs/>
          <w:sz w:val="20"/>
          <w:szCs w:val="20"/>
          <w:rtl/>
        </w:rPr>
        <w:t>תוספתא</w:t>
      </w:r>
      <w:r>
        <w:rPr>
          <w:rFonts w:hint="cs"/>
          <w:sz w:val="20"/>
          <w:szCs w:val="20"/>
          <w:rtl/>
        </w:rPr>
        <w:t xml:space="preserve"> </w:t>
      </w:r>
      <w:r>
        <w:rPr>
          <w:sz w:val="20"/>
          <w:szCs w:val="20"/>
          <w:rtl/>
        </w:rPr>
        <w:t>–</w:t>
      </w:r>
      <w:r>
        <w:rPr>
          <w:rFonts w:hint="cs"/>
          <w:sz w:val="20"/>
          <w:szCs w:val="20"/>
          <w:rtl/>
        </w:rPr>
        <w:t xml:space="preserve"> לא, אין להשמיע את קולו בכלל.</w:t>
      </w:r>
      <w:r>
        <w:rPr>
          <w:sz w:val="20"/>
          <w:szCs w:val="20"/>
          <w:rtl/>
        </w:rPr>
        <w:br/>
      </w:r>
      <w:r w:rsidRPr="000B64EE">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כך נאמר גם בזוהר, וראוי לחשוש לו.</w:t>
      </w:r>
    </w:p>
    <w:p w14:paraId="7DBB7A90" w14:textId="77777777" w:rsidR="00712BA2" w:rsidRDefault="00712BA2" w:rsidP="00712BA2">
      <w:pPr>
        <w:rPr>
          <w:sz w:val="20"/>
          <w:szCs w:val="20"/>
          <w:rtl/>
        </w:rPr>
      </w:pPr>
      <w:r>
        <w:rPr>
          <w:rFonts w:hint="cs"/>
          <w:sz w:val="20"/>
          <w:szCs w:val="20"/>
          <w:u w:val="single"/>
          <w:rtl/>
        </w:rPr>
        <w:t>הכרעת האחרונים</w:t>
      </w:r>
      <w:r>
        <w:rPr>
          <w:sz w:val="20"/>
          <w:szCs w:val="20"/>
          <w:u w:val="single"/>
          <w:rtl/>
        </w:rPr>
        <w:br/>
      </w:r>
      <w:r>
        <w:rPr>
          <w:rFonts w:hint="cs"/>
          <w:sz w:val="20"/>
          <w:szCs w:val="20"/>
          <w:rtl/>
        </w:rPr>
        <w:t xml:space="preserve">יש להשמיע לאזניו </w:t>
      </w:r>
      <w:r w:rsidRPr="00557AFD">
        <w:rPr>
          <w:rFonts w:hint="cs"/>
          <w:sz w:val="18"/>
          <w:szCs w:val="18"/>
          <w:rtl/>
        </w:rPr>
        <w:t>(ומהזוהר אין הוכחה שחולק)</w:t>
      </w:r>
      <w:r>
        <w:rPr>
          <w:rFonts w:hint="cs"/>
          <w:sz w:val="20"/>
          <w:szCs w:val="20"/>
          <w:rtl/>
        </w:rPr>
        <w:t>, ובלבד שייזהר שלא יטריד בכך את חברו הסמוך לו.</w:t>
      </w:r>
      <w:r>
        <w:rPr>
          <w:sz w:val="20"/>
          <w:szCs w:val="20"/>
          <w:rtl/>
        </w:rPr>
        <w:br/>
      </w:r>
      <w:r>
        <w:rPr>
          <w:rFonts w:hint="cs"/>
          <w:sz w:val="20"/>
          <w:szCs w:val="20"/>
          <w:rtl/>
        </w:rPr>
        <w:t>אמנם, גם אם התפלל ולא השמיע לאזניו יצא ידי חובה בדיעבד.</w:t>
      </w:r>
      <w:r>
        <w:rPr>
          <w:sz w:val="20"/>
          <w:szCs w:val="20"/>
          <w:rtl/>
        </w:rPr>
        <w:br/>
      </w:r>
      <w:r>
        <w:rPr>
          <w:b/>
          <w:bCs/>
          <w:sz w:val="20"/>
          <w:szCs w:val="20"/>
          <w:rtl/>
        </w:rPr>
        <w:br/>
      </w:r>
      <w:r>
        <w:rPr>
          <w:rFonts w:hint="cs"/>
          <w:b/>
          <w:bCs/>
          <w:sz w:val="20"/>
          <w:szCs w:val="20"/>
          <w:rtl/>
        </w:rPr>
        <w:t>תפילה בקול כשמתפלל ביחידות</w:t>
      </w:r>
      <w:r>
        <w:rPr>
          <w:b/>
          <w:bCs/>
          <w:sz w:val="20"/>
          <w:szCs w:val="20"/>
          <w:rtl/>
        </w:rPr>
        <w:br/>
      </w:r>
      <w:r>
        <w:rPr>
          <w:rFonts w:hint="cs"/>
          <w:b/>
          <w:bCs/>
          <w:sz w:val="20"/>
          <w:szCs w:val="20"/>
          <w:rtl/>
        </w:rPr>
        <w:t xml:space="preserve">גמרא </w:t>
      </w:r>
      <w:r>
        <w:rPr>
          <w:rFonts w:hint="cs"/>
          <w:sz w:val="20"/>
          <w:szCs w:val="20"/>
          <w:rtl/>
        </w:rPr>
        <w:t>(שם) "</w:t>
      </w:r>
      <w:r w:rsidRPr="00724936">
        <w:rPr>
          <w:rFonts w:cs="Arial"/>
          <w:sz w:val="20"/>
          <w:szCs w:val="20"/>
          <w:rtl/>
        </w:rPr>
        <w:t>המשמיע קולו בתפלתו הרי זה מקטני אמנה. אמר רב הונא: לא שנו אלא שיכול לכו</w:t>
      </w:r>
      <w:r>
        <w:rPr>
          <w:rFonts w:cs="Arial" w:hint="cs"/>
          <w:sz w:val="20"/>
          <w:szCs w:val="20"/>
          <w:rtl/>
        </w:rPr>
        <w:t>ו</w:t>
      </w:r>
      <w:r w:rsidRPr="00724936">
        <w:rPr>
          <w:rFonts w:cs="Arial"/>
          <w:sz w:val="20"/>
          <w:szCs w:val="20"/>
          <w:rtl/>
        </w:rPr>
        <w:t>ן את לבו בלחש, אבל אין יכול לכו</w:t>
      </w:r>
      <w:r>
        <w:rPr>
          <w:rFonts w:cs="Arial" w:hint="cs"/>
          <w:sz w:val="20"/>
          <w:szCs w:val="20"/>
          <w:rtl/>
        </w:rPr>
        <w:t>ו</w:t>
      </w:r>
      <w:r w:rsidRPr="00724936">
        <w:rPr>
          <w:rFonts w:cs="Arial"/>
          <w:sz w:val="20"/>
          <w:szCs w:val="20"/>
          <w:rtl/>
        </w:rPr>
        <w:t xml:space="preserve">ן את לבו בלחש </w:t>
      </w:r>
      <w:r>
        <w:rPr>
          <w:rFonts w:cs="Arial"/>
          <w:sz w:val="20"/>
          <w:szCs w:val="20"/>
          <w:rtl/>
        </w:rPr>
        <w:t>–</w:t>
      </w:r>
      <w:r w:rsidRPr="00724936">
        <w:rPr>
          <w:rFonts w:cs="Arial"/>
          <w:sz w:val="20"/>
          <w:szCs w:val="20"/>
          <w:rtl/>
        </w:rPr>
        <w:t xml:space="preserve"> מותר</w:t>
      </w:r>
      <w:r>
        <w:rPr>
          <w:rFonts w:cs="Arial" w:hint="cs"/>
          <w:sz w:val="20"/>
          <w:szCs w:val="20"/>
          <w:rtl/>
        </w:rPr>
        <w:t>.</w:t>
      </w:r>
      <w:r w:rsidRPr="00724936">
        <w:rPr>
          <w:rFonts w:cs="Arial"/>
          <w:sz w:val="20"/>
          <w:szCs w:val="20"/>
          <w:rtl/>
        </w:rPr>
        <w:t xml:space="preserve"> והני מילי - ביחיד, אבל בצ</w:t>
      </w:r>
      <w:r>
        <w:rPr>
          <w:rFonts w:cs="Arial" w:hint="cs"/>
          <w:sz w:val="20"/>
          <w:szCs w:val="20"/>
          <w:rtl/>
        </w:rPr>
        <w:t>י</w:t>
      </w:r>
      <w:r w:rsidRPr="00724936">
        <w:rPr>
          <w:rFonts w:cs="Arial"/>
          <w:sz w:val="20"/>
          <w:szCs w:val="20"/>
          <w:rtl/>
        </w:rPr>
        <w:t>בור - אתי למיטרד צבורא</w:t>
      </w:r>
      <w:r>
        <w:rPr>
          <w:rFonts w:cs="Arial" w:hint="cs"/>
          <w:sz w:val="20"/>
          <w:szCs w:val="20"/>
          <w:rtl/>
        </w:rPr>
        <w:t>".</w:t>
      </w:r>
      <w:r>
        <w:rPr>
          <w:sz w:val="20"/>
          <w:szCs w:val="20"/>
          <w:rtl/>
        </w:rPr>
        <w:br/>
      </w:r>
      <w:r>
        <w:rPr>
          <w:rFonts w:hint="cs"/>
          <w:sz w:val="20"/>
          <w:szCs w:val="20"/>
          <w:rtl/>
        </w:rPr>
        <w:t xml:space="preserve">כלומר </w:t>
      </w:r>
      <w:r>
        <w:rPr>
          <w:sz w:val="20"/>
          <w:szCs w:val="20"/>
          <w:rtl/>
        </w:rPr>
        <w:t>–</w:t>
      </w:r>
      <w:r>
        <w:rPr>
          <w:rFonts w:hint="cs"/>
          <w:sz w:val="20"/>
          <w:szCs w:val="20"/>
          <w:rtl/>
        </w:rPr>
        <w:t xml:space="preserve"> מותר להתפלל בקול אם מתפלל בביתו ואינו יכול לכוון ללא הגבהת קולו, אך בציבור אסור.</w:t>
      </w:r>
    </w:p>
    <w:p w14:paraId="1C59DAD4" w14:textId="77777777" w:rsidR="00712BA2" w:rsidRDefault="00712BA2" w:rsidP="00712BA2">
      <w:pPr>
        <w:rPr>
          <w:sz w:val="20"/>
          <w:szCs w:val="20"/>
          <w:rtl/>
        </w:rPr>
      </w:pPr>
      <w:r w:rsidRPr="002C502F">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אפילו אם יכול לכוון בלחש אך אם יתפלל בקול יתפלל טוב יותר </w:t>
      </w:r>
      <w:r>
        <w:rPr>
          <w:sz w:val="20"/>
          <w:szCs w:val="20"/>
          <w:rtl/>
        </w:rPr>
        <w:t>–</w:t>
      </w:r>
      <w:r>
        <w:rPr>
          <w:rFonts w:hint="cs"/>
          <w:sz w:val="20"/>
          <w:szCs w:val="20"/>
          <w:rtl/>
        </w:rPr>
        <w:t xml:space="preserve"> רשאי להגביה קולו </w:t>
      </w:r>
      <w:r w:rsidRPr="000973BF">
        <w:rPr>
          <w:rFonts w:hint="cs"/>
          <w:sz w:val="18"/>
          <w:szCs w:val="18"/>
          <w:rtl/>
        </w:rPr>
        <w:t>(ביחידות)</w:t>
      </w:r>
      <w:r>
        <w:rPr>
          <w:rFonts w:hint="cs"/>
          <w:sz w:val="20"/>
          <w:szCs w:val="20"/>
          <w:rtl/>
        </w:rPr>
        <w:t>.</w:t>
      </w:r>
      <w:r>
        <w:rPr>
          <w:sz w:val="20"/>
          <w:szCs w:val="20"/>
          <w:rtl/>
        </w:rPr>
        <w:br/>
      </w:r>
      <w:r w:rsidRPr="002C502F">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אין לסמוך על קולא זו.</w:t>
      </w:r>
    </w:p>
    <w:p w14:paraId="3E2CBBE0" w14:textId="77777777" w:rsidR="00712BA2" w:rsidRDefault="00712BA2" w:rsidP="00712BA2">
      <w:pPr>
        <w:rPr>
          <w:b/>
          <w:bCs/>
          <w:sz w:val="20"/>
          <w:szCs w:val="20"/>
          <w:rtl/>
        </w:rPr>
      </w:pPr>
      <w:r>
        <w:rPr>
          <w:rFonts w:hint="cs"/>
          <w:b/>
          <w:bCs/>
          <w:sz w:val="20"/>
          <w:szCs w:val="20"/>
          <w:rtl/>
        </w:rPr>
        <w:t>תפילה בקול כדי שילמדו ממנו בית ביתו</w:t>
      </w:r>
      <w:r>
        <w:rPr>
          <w:b/>
          <w:bCs/>
          <w:sz w:val="20"/>
          <w:szCs w:val="20"/>
          <w:rtl/>
        </w:rPr>
        <w:br/>
      </w:r>
      <w:r>
        <w:rPr>
          <w:rFonts w:hint="cs"/>
          <w:b/>
          <w:bCs/>
          <w:sz w:val="20"/>
          <w:szCs w:val="20"/>
          <w:rtl/>
        </w:rPr>
        <w:t xml:space="preserve">ירושלמי </w:t>
      </w:r>
      <w:r>
        <w:rPr>
          <w:rFonts w:hint="cs"/>
          <w:sz w:val="20"/>
          <w:szCs w:val="20"/>
          <w:rtl/>
        </w:rPr>
        <w:t>ברכות (ד, א) "</w:t>
      </w:r>
      <w:r w:rsidRPr="004E7F31">
        <w:rPr>
          <w:rFonts w:cs="Arial"/>
          <w:sz w:val="20"/>
          <w:szCs w:val="20"/>
          <w:rtl/>
        </w:rPr>
        <w:t xml:space="preserve">רבי יונה כד הוה מצלי בכנישתא </w:t>
      </w:r>
      <w:r>
        <w:rPr>
          <w:rFonts w:cs="Arial" w:hint="cs"/>
          <w:sz w:val="20"/>
          <w:szCs w:val="20"/>
          <w:rtl/>
        </w:rPr>
        <w:t xml:space="preserve">- </w:t>
      </w:r>
      <w:r w:rsidRPr="004E7F31">
        <w:rPr>
          <w:rFonts w:cs="Arial"/>
          <w:sz w:val="20"/>
          <w:szCs w:val="20"/>
          <w:rtl/>
        </w:rPr>
        <w:t>הוה מצלי בלחישה</w:t>
      </w:r>
      <w:r>
        <w:rPr>
          <w:rFonts w:cs="Arial" w:hint="cs"/>
          <w:sz w:val="20"/>
          <w:szCs w:val="20"/>
          <w:rtl/>
        </w:rPr>
        <w:t>,</w:t>
      </w:r>
      <w:r w:rsidRPr="004E7F31">
        <w:rPr>
          <w:rFonts w:cs="Arial"/>
          <w:sz w:val="20"/>
          <w:szCs w:val="20"/>
          <w:rtl/>
        </w:rPr>
        <w:t xml:space="preserve"> וכד הוה מצלי גו בייתיה </w:t>
      </w:r>
      <w:r>
        <w:rPr>
          <w:rFonts w:cs="Arial" w:hint="cs"/>
          <w:sz w:val="20"/>
          <w:szCs w:val="20"/>
          <w:rtl/>
        </w:rPr>
        <w:t xml:space="preserve">- </w:t>
      </w:r>
      <w:r w:rsidRPr="004E7F31">
        <w:rPr>
          <w:rFonts w:cs="Arial"/>
          <w:sz w:val="20"/>
          <w:szCs w:val="20"/>
          <w:rtl/>
        </w:rPr>
        <w:t>הוה מצלי בקלא</w:t>
      </w:r>
      <w:r>
        <w:rPr>
          <w:rFonts w:cs="Arial" w:hint="cs"/>
          <w:sz w:val="20"/>
          <w:szCs w:val="20"/>
          <w:rtl/>
        </w:rPr>
        <w:t>,</w:t>
      </w:r>
      <w:r w:rsidRPr="004E7F31">
        <w:rPr>
          <w:rFonts w:cs="Arial"/>
          <w:sz w:val="20"/>
          <w:szCs w:val="20"/>
          <w:rtl/>
        </w:rPr>
        <w:t xml:space="preserve"> עד דילפון בני בייתיה צלותיה </w:t>
      </w:r>
      <w:r>
        <w:rPr>
          <w:rFonts w:cs="Arial" w:hint="cs"/>
          <w:sz w:val="20"/>
          <w:szCs w:val="20"/>
          <w:rtl/>
        </w:rPr>
        <w:t>מיניה".</w:t>
      </w:r>
    </w:p>
    <w:p w14:paraId="55305771" w14:textId="77777777" w:rsidR="00712BA2" w:rsidRPr="004E7F31" w:rsidRDefault="00712BA2" w:rsidP="00712BA2">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E7F31">
        <w:rPr>
          <w:rFonts w:cs="Arial"/>
          <w:sz w:val="20"/>
          <w:szCs w:val="20"/>
          <w:rtl/>
        </w:rPr>
        <w:t>לא יתפלל בל</w:t>
      </w:r>
      <w:r>
        <w:rPr>
          <w:rFonts w:cs="Arial" w:hint="cs"/>
          <w:sz w:val="20"/>
          <w:szCs w:val="20"/>
          <w:rtl/>
        </w:rPr>
        <w:t>י</w:t>
      </w:r>
      <w:r w:rsidRPr="004E7F31">
        <w:rPr>
          <w:rFonts w:cs="Arial"/>
          <w:sz w:val="20"/>
          <w:szCs w:val="20"/>
          <w:rtl/>
        </w:rPr>
        <w:t>בו לבד, אלא מחתך הדברים בשפתיו ומשמיע לאזניו בלחש, ולא ישמיע קולו</w:t>
      </w:r>
      <w:r>
        <w:rPr>
          <w:rFonts w:cs="Arial" w:hint="cs"/>
          <w:sz w:val="20"/>
          <w:szCs w:val="20"/>
          <w:rtl/>
        </w:rPr>
        <w:t>.</w:t>
      </w:r>
      <w:r w:rsidRPr="004E7F31">
        <w:rPr>
          <w:rFonts w:cs="Arial"/>
          <w:sz w:val="20"/>
          <w:szCs w:val="20"/>
          <w:rtl/>
        </w:rPr>
        <w:t xml:space="preserve"> </w:t>
      </w:r>
      <w:r>
        <w:rPr>
          <w:rFonts w:cs="Arial"/>
          <w:sz w:val="20"/>
          <w:szCs w:val="20"/>
          <w:rtl/>
        </w:rPr>
        <w:br/>
      </w:r>
      <w:r w:rsidRPr="004E7F31">
        <w:rPr>
          <w:rFonts w:cs="Arial"/>
          <w:sz w:val="20"/>
          <w:szCs w:val="20"/>
          <w:rtl/>
        </w:rPr>
        <w:t>ואם אינו יכול לכו</w:t>
      </w:r>
      <w:r>
        <w:rPr>
          <w:rFonts w:cs="Arial" w:hint="cs"/>
          <w:sz w:val="20"/>
          <w:szCs w:val="20"/>
          <w:rtl/>
        </w:rPr>
        <w:t>ון</w:t>
      </w:r>
      <w:r w:rsidRPr="004E7F31">
        <w:rPr>
          <w:rFonts w:cs="Arial"/>
          <w:sz w:val="20"/>
          <w:szCs w:val="20"/>
          <w:rtl/>
        </w:rPr>
        <w:t xml:space="preserve"> בלחש, מותר להגביה קולו</w:t>
      </w:r>
      <w:r>
        <w:rPr>
          <w:rFonts w:cs="Arial" w:hint="cs"/>
          <w:sz w:val="20"/>
          <w:szCs w:val="20"/>
          <w:rtl/>
        </w:rPr>
        <w:t>.</w:t>
      </w:r>
      <w:r w:rsidRPr="004E7F31">
        <w:rPr>
          <w:rFonts w:cs="Arial"/>
          <w:sz w:val="20"/>
          <w:szCs w:val="20"/>
          <w:rtl/>
        </w:rPr>
        <w:t xml:space="preserve"> וה</w:t>
      </w:r>
      <w:r>
        <w:rPr>
          <w:rFonts w:cs="Arial" w:hint="cs"/>
          <w:sz w:val="20"/>
          <w:szCs w:val="20"/>
          <w:rtl/>
        </w:rPr>
        <w:t>ני מילי</w:t>
      </w:r>
      <w:r w:rsidRPr="004E7F31">
        <w:rPr>
          <w:rFonts w:cs="Arial"/>
          <w:sz w:val="20"/>
          <w:szCs w:val="20"/>
          <w:rtl/>
        </w:rPr>
        <w:t xml:space="preserve"> בינו לבין עצמו, אבל בצ</w:t>
      </w:r>
      <w:r>
        <w:rPr>
          <w:rFonts w:cs="Arial" w:hint="cs"/>
          <w:sz w:val="20"/>
          <w:szCs w:val="20"/>
          <w:rtl/>
        </w:rPr>
        <w:t>י</w:t>
      </w:r>
      <w:r w:rsidRPr="004E7F31">
        <w:rPr>
          <w:rFonts w:cs="Arial"/>
          <w:sz w:val="20"/>
          <w:szCs w:val="20"/>
          <w:rtl/>
        </w:rPr>
        <w:t xml:space="preserve">בור אסור דאתי למטרד צבורא. </w:t>
      </w:r>
      <w:r w:rsidRPr="004E7F31">
        <w:rPr>
          <w:rFonts w:cs="Arial"/>
          <w:sz w:val="18"/>
          <w:szCs w:val="18"/>
          <w:rtl/>
        </w:rPr>
        <w:t>הגה: ואם משמיע קולו בביתו כשמתפלל כדי שילמדו ממנו בני ביתו, מותר</w:t>
      </w:r>
      <w:r>
        <w:rPr>
          <w:rFonts w:cs="Arial" w:hint="cs"/>
          <w:sz w:val="20"/>
          <w:szCs w:val="20"/>
          <w:rtl/>
        </w:rPr>
        <w:t>".</w:t>
      </w:r>
      <w:r>
        <w:rPr>
          <w:sz w:val="20"/>
          <w:szCs w:val="20"/>
          <w:rtl/>
        </w:rPr>
        <w:br/>
      </w:r>
      <w:r w:rsidRPr="002F1C4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בשאר חלקי התפילה, טוב להתפלל בלחש ולא להגביה את הקול.</w:t>
      </w:r>
    </w:p>
    <w:p w14:paraId="3A976670" w14:textId="77777777" w:rsidR="00712BA2" w:rsidRDefault="00712BA2" w:rsidP="00712BA2">
      <w:pPr>
        <w:rPr>
          <w:sz w:val="20"/>
          <w:szCs w:val="20"/>
          <w:rtl/>
        </w:rPr>
      </w:pPr>
      <w:r>
        <w:rPr>
          <w:rFonts w:hint="cs"/>
          <w:b/>
          <w:bCs/>
          <w:sz w:val="20"/>
          <w:szCs w:val="20"/>
          <w:rtl/>
        </w:rPr>
        <w:t>סיכום</w:t>
      </w:r>
      <w:r>
        <w:rPr>
          <w:b/>
          <w:bCs/>
          <w:sz w:val="20"/>
          <w:szCs w:val="20"/>
          <w:rtl/>
        </w:rPr>
        <w:br/>
      </w:r>
      <w:r w:rsidRPr="00D3032B">
        <w:rPr>
          <w:rFonts w:hint="cs"/>
          <w:b/>
          <w:bCs/>
          <w:sz w:val="20"/>
          <w:szCs w:val="20"/>
          <w:rtl/>
        </w:rPr>
        <w:t>גמרא</w:t>
      </w:r>
      <w:r>
        <w:rPr>
          <w:rFonts w:hint="cs"/>
          <w:sz w:val="20"/>
          <w:szCs w:val="20"/>
          <w:rtl/>
        </w:rPr>
        <w:t xml:space="preserve">. למדנו מחנה שיש לחתוך את מילות התפילה בשפתיו, אך אין להגביה קולו. מחלוקת ראשונים האם מותר להשמיע לאזניו. הכרעת המחבר </w:t>
      </w:r>
      <w:r>
        <w:rPr>
          <w:sz w:val="20"/>
          <w:szCs w:val="20"/>
          <w:rtl/>
        </w:rPr>
        <w:t>–</w:t>
      </w:r>
      <w:r>
        <w:rPr>
          <w:rFonts w:hint="cs"/>
          <w:sz w:val="20"/>
          <w:szCs w:val="20"/>
          <w:rtl/>
        </w:rPr>
        <w:t xml:space="preserve"> ישמיע לאזניו. אם קשה לו להתרכז בלחש ומתפלל ביחידות </w:t>
      </w:r>
      <w:r>
        <w:rPr>
          <w:sz w:val="20"/>
          <w:szCs w:val="20"/>
          <w:rtl/>
        </w:rPr>
        <w:t>–</w:t>
      </w:r>
      <w:r>
        <w:rPr>
          <w:rFonts w:hint="cs"/>
          <w:sz w:val="20"/>
          <w:szCs w:val="20"/>
          <w:rtl/>
        </w:rPr>
        <w:t xml:space="preserve"> מותר להגביה קולו </w:t>
      </w:r>
      <w:r w:rsidRPr="00D3032B">
        <w:rPr>
          <w:rFonts w:hint="cs"/>
          <w:sz w:val="18"/>
          <w:szCs w:val="18"/>
          <w:rtl/>
        </w:rPr>
        <w:t>(גמרא)</w:t>
      </w:r>
      <w:r>
        <w:rPr>
          <w:rFonts w:hint="cs"/>
          <w:sz w:val="20"/>
          <w:szCs w:val="20"/>
          <w:rtl/>
        </w:rPr>
        <w:t xml:space="preserve">. וכן מותר להגביה קולו, אם עושה כן כדי שבני ביתו ילמדו ממנו </w:t>
      </w:r>
      <w:r w:rsidRPr="00D3032B">
        <w:rPr>
          <w:rFonts w:hint="cs"/>
          <w:sz w:val="18"/>
          <w:szCs w:val="18"/>
          <w:rtl/>
        </w:rPr>
        <w:t>(ירושלמי)</w:t>
      </w:r>
      <w:r>
        <w:rPr>
          <w:rFonts w:hint="cs"/>
          <w:sz w:val="20"/>
          <w:szCs w:val="20"/>
          <w:rtl/>
        </w:rPr>
        <w:t>.</w:t>
      </w:r>
    </w:p>
    <w:p w14:paraId="5D41AF1A" w14:textId="77777777" w:rsidR="00712BA2" w:rsidRDefault="00712BA2" w:rsidP="00712BA2">
      <w:pPr>
        <w:rPr>
          <w:sz w:val="20"/>
          <w:szCs w:val="20"/>
          <w:rtl/>
        </w:rPr>
      </w:pPr>
      <w:r>
        <w:rPr>
          <w:rFonts w:hint="cs"/>
          <w:b/>
          <w:bCs/>
          <w:sz w:val="20"/>
          <w:szCs w:val="20"/>
          <w:rtl/>
        </w:rPr>
        <w:t>הוספה</w:t>
      </w:r>
      <w:r>
        <w:rPr>
          <w:b/>
          <w:bCs/>
          <w:sz w:val="20"/>
          <w:szCs w:val="20"/>
          <w:rtl/>
        </w:rPr>
        <w:br/>
      </w:r>
      <w:r w:rsidRPr="00D3032B">
        <w:rPr>
          <w:rFonts w:hint="cs"/>
          <w:sz w:val="20"/>
          <w:szCs w:val="20"/>
          <w:u w:val="single"/>
          <w:rtl/>
        </w:rPr>
        <w:t>תפילה לכתחילה בקול בביתו</w:t>
      </w:r>
      <w:r>
        <w:rPr>
          <w:sz w:val="20"/>
          <w:szCs w:val="20"/>
          <w:rtl/>
        </w:rPr>
        <w:br/>
      </w:r>
      <w:r>
        <w:rPr>
          <w:rFonts w:hint="cs"/>
          <w:sz w:val="20"/>
          <w:szCs w:val="20"/>
          <w:rtl/>
        </w:rPr>
        <w:t>מי שאינו יכול לכוון בתפילת לחש אם לא יגביה קולו, אך בבית הכנסת הדבר מפריע לאחרים, כיצד ינהג?</w:t>
      </w:r>
      <w:r>
        <w:rPr>
          <w:sz w:val="20"/>
          <w:szCs w:val="20"/>
          <w:rtl/>
        </w:rPr>
        <w:br/>
      </w:r>
      <w:r>
        <w:rPr>
          <w:rFonts w:hint="cs"/>
          <w:sz w:val="20"/>
          <w:szCs w:val="20"/>
          <w:rtl/>
        </w:rPr>
        <w:t xml:space="preserve">א. </w:t>
      </w:r>
      <w:r w:rsidRPr="00D3032B">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יתפלל בביתו בקול.</w:t>
      </w:r>
      <w:r>
        <w:rPr>
          <w:sz w:val="20"/>
          <w:szCs w:val="20"/>
          <w:rtl/>
        </w:rPr>
        <w:br/>
      </w:r>
      <w:r>
        <w:rPr>
          <w:rFonts w:hint="cs"/>
          <w:sz w:val="20"/>
          <w:szCs w:val="20"/>
          <w:rtl/>
        </w:rPr>
        <w:t xml:space="preserve">ב. </w:t>
      </w:r>
      <w:r w:rsidRPr="00D3032B">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אין לנו להורות היתר בזה, כיוון שילמדו האחרים ממנו ולא יבואו להתפלל בבית הכנסת </w:t>
      </w:r>
      <w:r w:rsidRPr="00D3032B">
        <w:rPr>
          <w:rFonts w:hint="cs"/>
          <w:sz w:val="18"/>
          <w:szCs w:val="18"/>
          <w:rtl/>
        </w:rPr>
        <w:t>(אלא אם כן מדובר בת"ח גדול הדור</w:t>
      </w:r>
      <w:r>
        <w:rPr>
          <w:rFonts w:hint="cs"/>
          <w:sz w:val="18"/>
          <w:szCs w:val="18"/>
          <w:rtl/>
        </w:rPr>
        <w:t>,</w:t>
      </w:r>
      <w:r w:rsidRPr="00D3032B">
        <w:rPr>
          <w:rFonts w:hint="cs"/>
          <w:sz w:val="18"/>
          <w:szCs w:val="18"/>
          <w:rtl/>
        </w:rPr>
        <w:t xml:space="preserve"> שמפורסם בכך שכל מעשיו לשם שמיים)</w:t>
      </w:r>
      <w:r>
        <w:rPr>
          <w:rFonts w:hint="cs"/>
          <w:sz w:val="20"/>
          <w:szCs w:val="20"/>
          <w:rtl/>
        </w:rPr>
        <w:t xml:space="preserve">. </w:t>
      </w:r>
    </w:p>
    <w:p w14:paraId="3BE75F2C" w14:textId="77777777" w:rsidR="00712BA2"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תפילה בקול בימים נוראים</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נהגו העולם להתפלל בראש השנה וביום הכיפורים בקול, ויש לברר מה הטעם לכך. </w:t>
      </w:r>
      <w:r>
        <w:rPr>
          <w:sz w:val="20"/>
          <w:szCs w:val="20"/>
          <w:rtl/>
        </w:rPr>
        <w:br/>
      </w:r>
      <w:r>
        <w:rPr>
          <w:rFonts w:hint="cs"/>
          <w:sz w:val="20"/>
          <w:szCs w:val="20"/>
          <w:rtl/>
        </w:rPr>
        <w:t xml:space="preserve">א. </w:t>
      </w:r>
      <w:r w:rsidRPr="00930CA7">
        <w:rPr>
          <w:rFonts w:hint="cs"/>
          <w:b/>
          <w:bCs/>
          <w:sz w:val="20"/>
          <w:szCs w:val="20"/>
          <w:rtl/>
        </w:rPr>
        <w:t>ספר הפליאה</w:t>
      </w:r>
      <w:r>
        <w:rPr>
          <w:rFonts w:hint="cs"/>
          <w:sz w:val="20"/>
          <w:szCs w:val="20"/>
          <w:rtl/>
        </w:rPr>
        <w:t xml:space="preserve"> </w:t>
      </w:r>
      <w:r>
        <w:rPr>
          <w:sz w:val="20"/>
          <w:szCs w:val="20"/>
          <w:rtl/>
        </w:rPr>
        <w:t>–</w:t>
      </w:r>
      <w:r>
        <w:rPr>
          <w:rFonts w:hint="cs"/>
          <w:sz w:val="20"/>
          <w:szCs w:val="20"/>
          <w:rtl/>
        </w:rPr>
        <w:t xml:space="preserve"> אין לכך טעם ויש לבטל מנהג זה.</w:t>
      </w:r>
      <w:r>
        <w:rPr>
          <w:sz w:val="20"/>
          <w:szCs w:val="20"/>
          <w:rtl/>
        </w:rPr>
        <w:br/>
      </w:r>
      <w:r>
        <w:rPr>
          <w:rFonts w:hint="cs"/>
          <w:sz w:val="20"/>
          <w:szCs w:val="20"/>
          <w:rtl/>
        </w:rPr>
        <w:t xml:space="preserve">ב. </w:t>
      </w:r>
      <w:r w:rsidRPr="00930CA7">
        <w:rPr>
          <w:rFonts w:hint="cs"/>
          <w:b/>
          <w:bCs/>
          <w:sz w:val="20"/>
          <w:szCs w:val="20"/>
          <w:rtl/>
        </w:rPr>
        <w:t xml:space="preserve">מרדכי </w:t>
      </w:r>
      <w:r>
        <w:rPr>
          <w:sz w:val="20"/>
          <w:szCs w:val="20"/>
          <w:rtl/>
        </w:rPr>
        <w:t>–</w:t>
      </w:r>
      <w:r>
        <w:rPr>
          <w:rFonts w:hint="cs"/>
          <w:sz w:val="20"/>
          <w:szCs w:val="20"/>
          <w:rtl/>
        </w:rPr>
        <w:t xml:space="preserve"> הציבור אינו מורגל בברכות הארוכות של ימים אלו, לכן מברכים אותן בקול רם כדי שילמדו איש את רעהו. ואין לחשוש לכך שיטעו איש את חברו, כיוון שמצויים בידם מחזורי תפילה.</w:t>
      </w:r>
      <w:r>
        <w:rPr>
          <w:rStyle w:val="a6"/>
          <w:sz w:val="20"/>
          <w:szCs w:val="20"/>
          <w:rtl/>
        </w:rPr>
        <w:footnoteReference w:id="49"/>
      </w:r>
      <w:r>
        <w:rPr>
          <w:sz w:val="20"/>
          <w:szCs w:val="20"/>
          <w:rtl/>
        </w:rPr>
        <w:br/>
      </w:r>
      <w:r>
        <w:rPr>
          <w:rFonts w:hint="cs"/>
          <w:sz w:val="20"/>
          <w:szCs w:val="20"/>
          <w:rtl/>
        </w:rPr>
        <w:t xml:space="preserve">ג. </w:t>
      </w:r>
      <w:r w:rsidRPr="00930CA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לפי שהם ימי תשובה, משמיעים את קולם כדי לעורר הכוונה, ומכיוון שהתפילה חביבה להם מכוונים יותר ואינם מטעים זה את זה.</w:t>
      </w:r>
      <w:r>
        <w:rPr>
          <w:sz w:val="20"/>
          <w:szCs w:val="20"/>
          <w:rtl/>
        </w:rPr>
        <w:br/>
      </w:r>
      <w:r>
        <w:rPr>
          <w:rFonts w:hint="cs"/>
          <w:sz w:val="20"/>
          <w:szCs w:val="20"/>
          <w:rtl/>
        </w:rPr>
        <w:t xml:space="preserve">מוסיף </w:t>
      </w:r>
      <w:r w:rsidRPr="00D84CA2">
        <w:rPr>
          <w:rFonts w:hint="cs"/>
          <w:b/>
          <w:bCs/>
          <w:sz w:val="20"/>
          <w:szCs w:val="20"/>
          <w:rtl/>
        </w:rPr>
        <w:t>הדרכ"מ</w:t>
      </w:r>
      <w:r>
        <w:rPr>
          <w:rFonts w:hint="cs"/>
          <w:sz w:val="20"/>
          <w:szCs w:val="20"/>
          <w:rtl/>
        </w:rPr>
        <w:t xml:space="preserve"> </w:t>
      </w:r>
      <w:r>
        <w:rPr>
          <w:sz w:val="20"/>
          <w:szCs w:val="20"/>
          <w:rtl/>
        </w:rPr>
        <w:t>–</w:t>
      </w:r>
      <w:r>
        <w:rPr>
          <w:rFonts w:hint="cs"/>
          <w:sz w:val="20"/>
          <w:szCs w:val="20"/>
          <w:rtl/>
        </w:rPr>
        <w:t xml:space="preserve"> אע"פ שמגביה קולו, ייזהר לא להגביה יותר מדי.</w:t>
      </w:r>
      <w:r>
        <w:rPr>
          <w:sz w:val="20"/>
          <w:szCs w:val="20"/>
          <w:rtl/>
        </w:rPr>
        <w:br/>
      </w:r>
      <w:r w:rsidRPr="008601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נביאי הבעל נהגו להגביה קולם שנאמר "ויקראו בקול גדול".</w:t>
      </w:r>
      <w:r>
        <w:rPr>
          <w:sz w:val="20"/>
          <w:szCs w:val="20"/>
          <w:rtl/>
        </w:rPr>
        <w:br/>
      </w:r>
      <w:r>
        <w:rPr>
          <w:rFonts w:hint="cs"/>
          <w:sz w:val="20"/>
          <w:szCs w:val="20"/>
          <w:rtl/>
        </w:rPr>
        <w:t>או שהטעם הוא מפני שמבלבל את שאר הציבור.</w:t>
      </w:r>
      <w:r>
        <w:rPr>
          <w:sz w:val="20"/>
          <w:szCs w:val="20"/>
          <w:rtl/>
        </w:rPr>
        <w:br/>
      </w:r>
      <w:r>
        <w:rPr>
          <w:rFonts w:hint="cs"/>
          <w:sz w:val="20"/>
          <w:szCs w:val="20"/>
          <w:rtl/>
        </w:rPr>
        <w:t xml:space="preserve">ומכל מקום הש"צ רשאי להתפלל בקול רם, לפי שכך היא עיקר התקנה שיוציא את הרבים. </w:t>
      </w:r>
    </w:p>
    <w:p w14:paraId="363AF5F3" w14:textId="77777777" w:rsidR="00712BA2" w:rsidRDefault="00712BA2" w:rsidP="00712BA2">
      <w:pPr>
        <w:rPr>
          <w:sz w:val="20"/>
          <w:szCs w:val="20"/>
          <w:rtl/>
        </w:rPr>
      </w:pPr>
      <w:r>
        <w:rPr>
          <w:rFonts w:hint="cs"/>
          <w:sz w:val="20"/>
          <w:szCs w:val="20"/>
          <w:u w:val="single"/>
          <w:rtl/>
        </w:rPr>
        <w:t>וידוי בקול רם</w:t>
      </w:r>
      <w:r>
        <w:rPr>
          <w:sz w:val="20"/>
          <w:szCs w:val="20"/>
          <w:rtl/>
        </w:rPr>
        <w:br/>
      </w:r>
      <w:r w:rsidRPr="008601C0">
        <w:rPr>
          <w:rFonts w:hint="cs"/>
          <w:b/>
          <w:bCs/>
          <w:sz w:val="20"/>
          <w:szCs w:val="20"/>
          <w:rtl/>
        </w:rPr>
        <w:t>מרדכי</w:t>
      </w:r>
      <w:r>
        <w:rPr>
          <w:rFonts w:hint="cs"/>
          <w:sz w:val="20"/>
          <w:szCs w:val="20"/>
          <w:rtl/>
        </w:rPr>
        <w:t xml:space="preserve"> - מותר להתפלל בקול רם גם את נוסח הווידוי ואין בכך ביוש לעוברי עבירה, כיוון שבזמן הזה כולנו אומרים נוסח אחיד בווידוי ולכן אין בושה.</w:t>
      </w:r>
    </w:p>
    <w:p w14:paraId="0EFA3263" w14:textId="77777777" w:rsidR="00712BA2" w:rsidRDefault="00712BA2" w:rsidP="00712BA2">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יש אומרים</w:t>
      </w:r>
      <w:r w:rsidRPr="00D84CA2">
        <w:rPr>
          <w:rFonts w:cs="Arial"/>
          <w:sz w:val="20"/>
          <w:szCs w:val="20"/>
          <w:rtl/>
        </w:rPr>
        <w:t xml:space="preserve"> שבראש השנה </w:t>
      </w:r>
      <w:r>
        <w:rPr>
          <w:rFonts w:cs="Arial" w:hint="cs"/>
          <w:sz w:val="20"/>
          <w:szCs w:val="20"/>
          <w:rtl/>
        </w:rPr>
        <w:t>ויום הכיפורים</w:t>
      </w:r>
      <w:r w:rsidRPr="00D84CA2">
        <w:rPr>
          <w:rFonts w:cs="Arial"/>
          <w:sz w:val="20"/>
          <w:szCs w:val="20"/>
          <w:rtl/>
        </w:rPr>
        <w:t xml:space="preserve"> מותר להשמיע קולם בתפלה, אפילו בצ</w:t>
      </w:r>
      <w:r>
        <w:rPr>
          <w:rFonts w:cs="Arial" w:hint="cs"/>
          <w:sz w:val="20"/>
          <w:szCs w:val="20"/>
          <w:rtl/>
        </w:rPr>
        <w:t>י</w:t>
      </w:r>
      <w:r w:rsidRPr="00D84CA2">
        <w:rPr>
          <w:rFonts w:cs="Arial"/>
          <w:sz w:val="20"/>
          <w:szCs w:val="20"/>
          <w:rtl/>
        </w:rPr>
        <w:t xml:space="preserve">בור. </w:t>
      </w:r>
      <w:r>
        <w:rPr>
          <w:rFonts w:cs="Arial"/>
          <w:sz w:val="18"/>
          <w:szCs w:val="18"/>
          <w:rtl/>
        </w:rPr>
        <w:br/>
      </w:r>
      <w:r w:rsidRPr="00D84CA2">
        <w:rPr>
          <w:rFonts w:cs="Arial"/>
          <w:sz w:val="18"/>
          <w:szCs w:val="18"/>
          <w:rtl/>
        </w:rPr>
        <w:t>הגה: וכן נוהגין, ומ</w:t>
      </w:r>
      <w:r>
        <w:rPr>
          <w:rFonts w:cs="Arial" w:hint="cs"/>
          <w:sz w:val="18"/>
          <w:szCs w:val="18"/>
          <w:rtl/>
        </w:rPr>
        <w:t xml:space="preserve">כל </w:t>
      </w:r>
      <w:r w:rsidRPr="00D84CA2">
        <w:rPr>
          <w:rFonts w:cs="Arial"/>
          <w:sz w:val="18"/>
          <w:szCs w:val="18"/>
          <w:rtl/>
        </w:rPr>
        <w:t>מ</w:t>
      </w:r>
      <w:r>
        <w:rPr>
          <w:rFonts w:cs="Arial" w:hint="cs"/>
          <w:sz w:val="18"/>
          <w:szCs w:val="18"/>
          <w:rtl/>
        </w:rPr>
        <w:t>קום</w:t>
      </w:r>
      <w:r w:rsidRPr="00D84CA2">
        <w:rPr>
          <w:rFonts w:cs="Arial"/>
          <w:sz w:val="18"/>
          <w:szCs w:val="18"/>
          <w:rtl/>
        </w:rPr>
        <w:t xml:space="preserve"> יזהרו שלא להגביה קולם יותר מדאי</w:t>
      </w:r>
      <w:r w:rsidRPr="00E55892">
        <w:rPr>
          <w:rFonts w:cs="Arial" w:hint="cs"/>
          <w:sz w:val="20"/>
          <w:szCs w:val="20"/>
          <w:rtl/>
        </w:rPr>
        <w:t>".</w:t>
      </w:r>
      <w:r>
        <w:rPr>
          <w:sz w:val="18"/>
          <w:szCs w:val="18"/>
          <w:rtl/>
        </w:rPr>
        <w:br/>
      </w:r>
      <w:r w:rsidRPr="00D21B93">
        <w:rPr>
          <w:rFonts w:hint="cs"/>
          <w:b/>
          <w:bCs/>
          <w:sz w:val="20"/>
          <w:szCs w:val="20"/>
          <w:rtl/>
        </w:rPr>
        <w:t>מגן אברהם</w:t>
      </w:r>
      <w:r w:rsidRPr="00D21B93">
        <w:rPr>
          <w:rFonts w:hint="cs"/>
          <w:sz w:val="20"/>
          <w:szCs w:val="20"/>
          <w:rtl/>
        </w:rPr>
        <w:t xml:space="preserve"> </w:t>
      </w:r>
      <w:r w:rsidRPr="00D21B93">
        <w:rPr>
          <w:sz w:val="20"/>
          <w:szCs w:val="20"/>
          <w:rtl/>
        </w:rPr>
        <w:t>–</w:t>
      </w:r>
      <w:r w:rsidRPr="00D21B93">
        <w:rPr>
          <w:rFonts w:hint="cs"/>
          <w:sz w:val="20"/>
          <w:szCs w:val="20"/>
          <w:rtl/>
        </w:rPr>
        <w:t xml:space="preserve"> מי שיכול להתפלל בלחש ובכוונה, עדיף טפי מ</w:t>
      </w:r>
      <w:r>
        <w:rPr>
          <w:rFonts w:hint="cs"/>
          <w:sz w:val="20"/>
          <w:szCs w:val="20"/>
          <w:rtl/>
        </w:rPr>
        <w:t>תפילה</w:t>
      </w:r>
      <w:r w:rsidRPr="00D21B93">
        <w:rPr>
          <w:rFonts w:hint="cs"/>
          <w:sz w:val="20"/>
          <w:szCs w:val="20"/>
          <w:rtl/>
        </w:rPr>
        <w:t xml:space="preserve"> בקול.</w:t>
      </w:r>
    </w:p>
    <w:p w14:paraId="2F6BC1E7" w14:textId="77777777" w:rsidR="00712BA2" w:rsidRDefault="00712BA2" w:rsidP="00712BA2">
      <w:pPr>
        <w:rPr>
          <w:rFonts w:cs="Arial"/>
          <w:sz w:val="20"/>
          <w:szCs w:val="20"/>
          <w:rtl/>
        </w:rPr>
      </w:pPr>
      <w:r>
        <w:rPr>
          <w:sz w:val="18"/>
          <w:szCs w:val="18"/>
          <w:rtl/>
        </w:rPr>
        <w:br/>
      </w:r>
      <w:r w:rsidRPr="00CF1AE5">
        <w:rPr>
          <w:rFonts w:hint="cs"/>
          <w:b/>
          <w:bCs/>
          <w:sz w:val="20"/>
          <w:szCs w:val="20"/>
          <w:rtl/>
        </w:rPr>
        <w:t>סעיף ד</w:t>
      </w:r>
      <w:r>
        <w:rPr>
          <w:rFonts w:hint="cs"/>
          <w:b/>
          <w:bCs/>
          <w:sz w:val="20"/>
          <w:szCs w:val="20"/>
          <w:rtl/>
        </w:rPr>
        <w:t xml:space="preserve"> </w:t>
      </w:r>
      <w:r>
        <w:rPr>
          <w:b/>
          <w:bCs/>
          <w:sz w:val="20"/>
          <w:szCs w:val="20"/>
          <w:rtl/>
        </w:rPr>
        <w:t>–</w:t>
      </w:r>
      <w:r>
        <w:rPr>
          <w:rFonts w:hint="cs"/>
          <w:b/>
          <w:bCs/>
          <w:sz w:val="20"/>
          <w:szCs w:val="20"/>
          <w:rtl/>
        </w:rPr>
        <w:t xml:space="preserve"> תפילה בשאר לשונות</w:t>
      </w:r>
      <w:r>
        <w:rPr>
          <w:b/>
          <w:bCs/>
          <w:sz w:val="20"/>
          <w:szCs w:val="20"/>
          <w:rtl/>
        </w:rPr>
        <w:br/>
      </w:r>
      <w:r>
        <w:rPr>
          <w:rFonts w:hint="cs"/>
          <w:b/>
          <w:bCs/>
          <w:sz w:val="20"/>
          <w:szCs w:val="20"/>
          <w:rtl/>
        </w:rPr>
        <w:t>מקור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סוטה (לב.) "</w:t>
      </w:r>
      <w:r w:rsidRPr="00CF1AE5">
        <w:rPr>
          <w:rFonts w:cs="Arial"/>
          <w:sz w:val="20"/>
          <w:szCs w:val="20"/>
          <w:rtl/>
        </w:rPr>
        <w:t>אלו נאמרין בכל לשון:</w:t>
      </w:r>
      <w:r>
        <w:rPr>
          <w:rFonts w:cs="Arial" w:hint="cs"/>
          <w:sz w:val="20"/>
          <w:szCs w:val="20"/>
          <w:rtl/>
        </w:rPr>
        <w:t xml:space="preserve">.. </w:t>
      </w:r>
      <w:r w:rsidRPr="00CF1AE5">
        <w:rPr>
          <w:rFonts w:cs="Arial"/>
          <w:sz w:val="20"/>
          <w:szCs w:val="20"/>
          <w:rtl/>
        </w:rPr>
        <w:t>ותפלה</w:t>
      </w:r>
      <w:r>
        <w:rPr>
          <w:rFonts w:cs="Arial" w:hint="cs"/>
          <w:sz w:val="20"/>
          <w:szCs w:val="20"/>
          <w:rtl/>
        </w:rPr>
        <w:t>".</w:t>
      </w:r>
      <w:r>
        <w:rPr>
          <w:sz w:val="18"/>
          <w:szCs w:val="18"/>
          <w:rtl/>
        </w:rPr>
        <w:br/>
      </w:r>
      <w:r w:rsidRPr="006A59B1">
        <w:rPr>
          <w:rFonts w:hint="cs"/>
          <w:b/>
          <w:bCs/>
          <w:sz w:val="20"/>
          <w:szCs w:val="20"/>
          <w:rtl/>
        </w:rPr>
        <w:t xml:space="preserve">גמרא </w:t>
      </w:r>
      <w:r>
        <w:rPr>
          <w:rFonts w:hint="cs"/>
          <w:sz w:val="20"/>
          <w:szCs w:val="20"/>
          <w:rtl/>
        </w:rPr>
        <w:t>(שם, לג.) "</w:t>
      </w:r>
      <w:r w:rsidRPr="006A59B1">
        <w:rPr>
          <w:rFonts w:cs="Arial"/>
          <w:sz w:val="20"/>
          <w:szCs w:val="20"/>
          <w:rtl/>
        </w:rPr>
        <w:t>תפלה. רחמי היא, כל היכי דבעי מצלי. ותפלה בכל לשון? והאמר רב יהודה: לעולם אל ישאל אדם צרכיו בלשון ארמית, דאמר רבי יוחנן: כל השואל צרכיו בלשון ארמי - אין מלאכי השרת נזקקין לו, לפי שאין מלאכי השרת מכירין בלשון ארמי! לא קשיא: הא ביחיד, הא בצ</w:t>
      </w:r>
      <w:r>
        <w:rPr>
          <w:rFonts w:cs="Arial" w:hint="cs"/>
          <w:sz w:val="20"/>
          <w:szCs w:val="20"/>
          <w:rtl/>
        </w:rPr>
        <w:t>י</w:t>
      </w:r>
      <w:r w:rsidRPr="006A59B1">
        <w:rPr>
          <w:rFonts w:cs="Arial"/>
          <w:sz w:val="20"/>
          <w:szCs w:val="20"/>
          <w:rtl/>
        </w:rPr>
        <w:t>בור</w:t>
      </w:r>
      <w:r>
        <w:rPr>
          <w:rFonts w:cs="Arial" w:hint="cs"/>
          <w:sz w:val="20"/>
          <w:szCs w:val="20"/>
          <w:rtl/>
        </w:rPr>
        <w:t>".</w:t>
      </w:r>
    </w:p>
    <w:p w14:paraId="53FA8EC3" w14:textId="77777777" w:rsidR="00712BA2" w:rsidRDefault="00712BA2" w:rsidP="00712BA2">
      <w:pPr>
        <w:rPr>
          <w:rFonts w:cs="Arial"/>
          <w:sz w:val="20"/>
          <w:szCs w:val="20"/>
          <w:rtl/>
        </w:rPr>
      </w:pPr>
      <w:r>
        <w:rPr>
          <w:rFonts w:cs="Arial" w:hint="cs"/>
          <w:sz w:val="20"/>
          <w:szCs w:val="20"/>
          <w:rtl/>
        </w:rPr>
        <w:t>מה טעם החילוק בין ציבור ליחיד?</w:t>
      </w:r>
      <w:r>
        <w:rPr>
          <w:rFonts w:cs="Arial"/>
          <w:sz w:val="20"/>
          <w:szCs w:val="20"/>
          <w:rtl/>
        </w:rPr>
        <w:br/>
      </w:r>
      <w:r w:rsidRPr="003E42AB">
        <w:rPr>
          <w:rFonts w:cs="Arial" w:hint="cs"/>
          <w:b/>
          <w:bCs/>
          <w:sz w:val="20"/>
          <w:szCs w:val="20"/>
          <w:rtl/>
        </w:rPr>
        <w:t>רבינו יונה</w:t>
      </w:r>
      <w:r>
        <w:rPr>
          <w:rFonts w:cs="Arial" w:hint="cs"/>
          <w:sz w:val="20"/>
          <w:szCs w:val="20"/>
          <w:rtl/>
        </w:rPr>
        <w:t xml:space="preserve"> - ציבור אינם צריכים מליץ בינם לקב"ה ולכן יכולים להתפלל בכל לשון, אך יחיד זקוק למליץ ומלאכי השרת נזקקים רק ללשון הקודש.</w:t>
      </w:r>
    </w:p>
    <w:p w14:paraId="4E43B27E" w14:textId="77777777" w:rsidR="00712BA2" w:rsidRDefault="00712BA2" w:rsidP="00712BA2">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6A59B1">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יחיד רשאי להתפלל רק בלשון הקודש, אך בשאר כל הלשונות אסור לו להתפלל </w:t>
      </w:r>
      <w:r w:rsidRPr="006A59B1">
        <w:rPr>
          <w:rFonts w:cs="Arial" w:hint="cs"/>
          <w:sz w:val="18"/>
          <w:szCs w:val="18"/>
          <w:rtl/>
        </w:rPr>
        <w:t>(ולאו דווקא בארמית)</w:t>
      </w:r>
      <w:r>
        <w:rPr>
          <w:rFonts w:cs="Arial" w:hint="cs"/>
          <w:sz w:val="20"/>
          <w:szCs w:val="20"/>
          <w:rtl/>
        </w:rPr>
        <w:t xml:space="preserve">. </w:t>
      </w:r>
      <w:r>
        <w:rPr>
          <w:rFonts w:cs="Arial"/>
          <w:sz w:val="20"/>
          <w:szCs w:val="20"/>
          <w:rtl/>
        </w:rPr>
        <w:br/>
      </w:r>
      <w:r>
        <w:rPr>
          <w:rFonts w:cs="Arial" w:hint="cs"/>
          <w:sz w:val="20"/>
          <w:szCs w:val="20"/>
          <w:rtl/>
        </w:rPr>
        <w:t xml:space="preserve">ב. </w:t>
      </w:r>
      <w:r w:rsidRPr="003E42AB">
        <w:rPr>
          <w:rFonts w:cs="Arial" w:hint="cs"/>
          <w:b/>
          <w:bCs/>
          <w:sz w:val="20"/>
          <w:szCs w:val="20"/>
          <w:rtl/>
        </w:rPr>
        <w:t>רבני צרפת</w:t>
      </w:r>
      <w:r>
        <w:rPr>
          <w:rFonts w:cs="Arial" w:hint="cs"/>
          <w:sz w:val="20"/>
          <w:szCs w:val="20"/>
          <w:rtl/>
        </w:rPr>
        <w:t xml:space="preserve"> </w:t>
      </w:r>
      <w:r>
        <w:rPr>
          <w:rFonts w:cs="Arial"/>
          <w:sz w:val="20"/>
          <w:szCs w:val="20"/>
          <w:rtl/>
        </w:rPr>
        <w:t>–</w:t>
      </w:r>
      <w:r>
        <w:rPr>
          <w:rFonts w:cs="Arial" w:hint="cs"/>
          <w:sz w:val="20"/>
          <w:szCs w:val="20"/>
          <w:rtl/>
        </w:rPr>
        <w:t xml:space="preserve"> תפילה הקבועה לציבור, רשאי היחיד להתפלל אותה בכל לשון.</w:t>
      </w:r>
      <w:r>
        <w:rPr>
          <w:rFonts w:cs="Arial"/>
          <w:sz w:val="20"/>
          <w:szCs w:val="20"/>
          <w:rtl/>
        </w:rPr>
        <w:br/>
      </w:r>
      <w:r>
        <w:rPr>
          <w:rFonts w:cs="Arial" w:hint="cs"/>
          <w:sz w:val="20"/>
          <w:szCs w:val="20"/>
          <w:rtl/>
        </w:rPr>
        <w:t xml:space="preserve">ביאור </w:t>
      </w:r>
      <w:r>
        <w:rPr>
          <w:rFonts w:cs="Arial"/>
          <w:sz w:val="20"/>
          <w:szCs w:val="20"/>
          <w:rtl/>
        </w:rPr>
        <w:t>–</w:t>
      </w:r>
      <w:r>
        <w:rPr>
          <w:rFonts w:cs="Arial" w:hint="cs"/>
          <w:sz w:val="20"/>
          <w:szCs w:val="20"/>
          <w:rtl/>
        </w:rPr>
        <w:t xml:space="preserve"> </w:t>
      </w:r>
      <w:r w:rsidRPr="003E42AB">
        <w:rPr>
          <w:rFonts w:cs="Arial" w:hint="cs"/>
          <w:b/>
          <w:bCs/>
          <w:sz w:val="20"/>
          <w:szCs w:val="20"/>
          <w:rtl/>
        </w:rPr>
        <w:t>רבינו יונה</w:t>
      </w:r>
      <w:r>
        <w:rPr>
          <w:rFonts w:cs="Arial" w:hint="cs"/>
          <w:sz w:val="20"/>
          <w:szCs w:val="20"/>
          <w:rtl/>
        </w:rPr>
        <w:t xml:space="preserve"> שואל מדוע נהגו הנשים להתפלל בשאר לשונות, הרי הן מתפללות ביחידות, ואם כן עליהן להתפלל דווקא בלשון הקודש! ומביא תשובת רבני צרפת לחלק באופן הנ"ל וליישב מנהג העולם.</w:t>
      </w:r>
      <w:r>
        <w:rPr>
          <w:rFonts w:cs="Arial"/>
          <w:sz w:val="20"/>
          <w:szCs w:val="20"/>
          <w:rtl/>
        </w:rPr>
        <w:br/>
      </w:r>
      <w:r>
        <w:rPr>
          <w:rFonts w:cs="Arial" w:hint="cs"/>
          <w:sz w:val="20"/>
          <w:szCs w:val="20"/>
          <w:rtl/>
        </w:rPr>
        <w:t>לפי"ז, האיסור נאמר דווקא בתפילה שמתפלל היחיד על צרכיו. ואמנם, אף לשיטה זו מותר להתפלל על חולה בפניו בכל לשון, הואיל ושכינה למעלה מראשותיו, ולא שייך הטעם שאין מלאכי השרת נזקקים לו.</w:t>
      </w:r>
      <w:r>
        <w:rPr>
          <w:rFonts w:cs="Arial"/>
          <w:sz w:val="20"/>
          <w:szCs w:val="20"/>
          <w:rtl/>
        </w:rPr>
        <w:br/>
      </w:r>
      <w:r>
        <w:rPr>
          <w:rFonts w:cs="Arial" w:hint="cs"/>
          <w:sz w:val="20"/>
          <w:szCs w:val="20"/>
          <w:rtl/>
        </w:rPr>
        <w:t xml:space="preserve">ג. </w:t>
      </w:r>
      <w:r w:rsidRPr="00A134D3">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יש ליישב את מנהג הנשים באופן אחר </w:t>
      </w:r>
      <w:r>
        <w:rPr>
          <w:rFonts w:cs="Arial"/>
          <w:sz w:val="20"/>
          <w:szCs w:val="20"/>
          <w:rtl/>
        </w:rPr>
        <w:t>–</w:t>
      </w:r>
      <w:r>
        <w:rPr>
          <w:rFonts w:cs="Arial" w:hint="cs"/>
          <w:sz w:val="20"/>
          <w:szCs w:val="20"/>
          <w:rtl/>
        </w:rPr>
        <w:t xml:space="preserve"> רק ללשון הארמית אין מלאכי השרת נזקקים, מפני שהיא מגונה בעיניהם, אך בשאר לשונות מותר להתפלל ויכול לשאול אפילו את צרכיו בשאר לשונות.</w:t>
      </w:r>
      <w:r>
        <w:rPr>
          <w:rFonts w:cs="Arial"/>
          <w:sz w:val="20"/>
          <w:szCs w:val="20"/>
          <w:rtl/>
        </w:rPr>
        <w:br/>
      </w:r>
      <w:r>
        <w:rPr>
          <w:rFonts w:cs="Arial" w:hint="cs"/>
          <w:sz w:val="20"/>
          <w:szCs w:val="20"/>
          <w:rtl/>
        </w:rPr>
        <w:t xml:space="preserve">קרי </w:t>
      </w:r>
      <w:r>
        <w:rPr>
          <w:rFonts w:cs="Arial"/>
          <w:sz w:val="20"/>
          <w:szCs w:val="20"/>
          <w:rtl/>
        </w:rPr>
        <w:t>–</w:t>
      </w:r>
      <w:r>
        <w:rPr>
          <w:rFonts w:cs="Arial" w:hint="cs"/>
          <w:sz w:val="20"/>
          <w:szCs w:val="20"/>
          <w:rtl/>
        </w:rPr>
        <w:t xml:space="preserve"> מותר ליחיד להתפלל אפילו תפילה אישית בכל לשון, למעט ארמית.</w:t>
      </w:r>
      <w:r>
        <w:rPr>
          <w:rFonts w:cs="Arial"/>
          <w:sz w:val="20"/>
          <w:szCs w:val="20"/>
          <w:rtl/>
        </w:rPr>
        <w:br/>
      </w:r>
      <w:r>
        <w:rPr>
          <w:rFonts w:cs="Arial" w:hint="cs"/>
          <w:sz w:val="20"/>
          <w:szCs w:val="20"/>
          <w:rtl/>
        </w:rPr>
        <w:t>ברם, הרא"ש אינו סובר את ההיתר של תפילה הקבועה לציבור, לכן יחיד המתפלל בביתו אינו רשאי לומר אפילו את 'יקום פורקן'.</w:t>
      </w:r>
    </w:p>
    <w:p w14:paraId="16237BF2"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C083E">
        <w:rPr>
          <w:rFonts w:cs="Arial"/>
          <w:sz w:val="20"/>
          <w:szCs w:val="20"/>
          <w:rtl/>
        </w:rPr>
        <w:t>יכול להתפלל בכל לשון שירצה</w:t>
      </w:r>
      <w:r>
        <w:rPr>
          <w:rFonts w:cs="Arial" w:hint="cs"/>
          <w:sz w:val="20"/>
          <w:szCs w:val="20"/>
          <w:rtl/>
        </w:rPr>
        <w:t xml:space="preserve">. </w:t>
      </w:r>
      <w:r w:rsidRPr="00BC083E">
        <w:rPr>
          <w:rFonts w:cs="Arial"/>
          <w:sz w:val="20"/>
          <w:szCs w:val="20"/>
          <w:rtl/>
        </w:rPr>
        <w:t>וה</w:t>
      </w:r>
      <w:r>
        <w:rPr>
          <w:rFonts w:cs="Arial" w:hint="cs"/>
          <w:sz w:val="20"/>
          <w:szCs w:val="20"/>
          <w:rtl/>
        </w:rPr>
        <w:t xml:space="preserve">ני </w:t>
      </w:r>
      <w:r w:rsidRPr="00BC083E">
        <w:rPr>
          <w:rFonts w:cs="Arial"/>
          <w:sz w:val="20"/>
          <w:szCs w:val="20"/>
          <w:rtl/>
        </w:rPr>
        <w:t>מ</w:t>
      </w:r>
      <w:r>
        <w:rPr>
          <w:rFonts w:cs="Arial" w:hint="cs"/>
          <w:sz w:val="20"/>
          <w:szCs w:val="20"/>
          <w:rtl/>
        </w:rPr>
        <w:t>ילי</w:t>
      </w:r>
      <w:r w:rsidRPr="00BC083E">
        <w:rPr>
          <w:rFonts w:cs="Arial"/>
          <w:sz w:val="20"/>
          <w:szCs w:val="20"/>
          <w:rtl/>
        </w:rPr>
        <w:t xml:space="preserve"> בצ</w:t>
      </w:r>
      <w:r>
        <w:rPr>
          <w:rFonts w:cs="Arial" w:hint="cs"/>
          <w:sz w:val="20"/>
          <w:szCs w:val="20"/>
          <w:rtl/>
        </w:rPr>
        <w:t>י</w:t>
      </w:r>
      <w:r w:rsidRPr="00BC083E">
        <w:rPr>
          <w:rFonts w:cs="Arial"/>
          <w:sz w:val="20"/>
          <w:szCs w:val="20"/>
          <w:rtl/>
        </w:rPr>
        <w:t>בור, אבל ביחיד לא יתפלל אלא בלשון הקודש</w:t>
      </w:r>
      <w:r>
        <w:rPr>
          <w:rFonts w:cs="Arial" w:hint="cs"/>
          <w:sz w:val="20"/>
          <w:szCs w:val="20"/>
          <w:rtl/>
        </w:rPr>
        <w:t xml:space="preserve"> </w:t>
      </w:r>
      <w:r w:rsidRPr="00BC083E">
        <w:rPr>
          <w:rFonts w:cs="Arial" w:hint="cs"/>
          <w:sz w:val="16"/>
          <w:szCs w:val="16"/>
          <w:rtl/>
        </w:rPr>
        <w:t>(</w:t>
      </w:r>
      <w:r w:rsidRPr="00631DDA">
        <w:rPr>
          <w:rFonts w:cs="Arial" w:hint="cs"/>
          <w:b/>
          <w:bCs/>
          <w:sz w:val="16"/>
          <w:szCs w:val="16"/>
          <w:rtl/>
        </w:rPr>
        <w:t>רי"ף</w:t>
      </w:r>
      <w:r w:rsidRPr="00BC083E">
        <w:rPr>
          <w:rFonts w:cs="Arial" w:hint="cs"/>
          <w:sz w:val="16"/>
          <w:szCs w:val="16"/>
          <w:rtl/>
        </w:rPr>
        <w:t>)</w:t>
      </w:r>
      <w:r>
        <w:rPr>
          <w:rFonts w:cs="Arial" w:hint="cs"/>
          <w:sz w:val="20"/>
          <w:szCs w:val="20"/>
          <w:rtl/>
        </w:rPr>
        <w:t>.</w:t>
      </w:r>
      <w:r w:rsidRPr="00BC083E">
        <w:rPr>
          <w:rFonts w:cs="Arial"/>
          <w:sz w:val="20"/>
          <w:szCs w:val="20"/>
          <w:rtl/>
        </w:rPr>
        <w:t xml:space="preserve"> ו</w:t>
      </w:r>
      <w:r>
        <w:rPr>
          <w:rFonts w:cs="Arial" w:hint="cs"/>
          <w:sz w:val="20"/>
          <w:szCs w:val="20"/>
          <w:rtl/>
        </w:rPr>
        <w:t>יש אומרים</w:t>
      </w:r>
      <w:r w:rsidRPr="00BC083E">
        <w:rPr>
          <w:rFonts w:cs="Arial"/>
          <w:sz w:val="20"/>
          <w:szCs w:val="20"/>
          <w:rtl/>
        </w:rPr>
        <w:t xml:space="preserve"> דה</w:t>
      </w:r>
      <w:r>
        <w:rPr>
          <w:rFonts w:cs="Arial" w:hint="cs"/>
          <w:sz w:val="20"/>
          <w:szCs w:val="20"/>
          <w:rtl/>
        </w:rPr>
        <w:t xml:space="preserve">ני </w:t>
      </w:r>
      <w:r w:rsidRPr="00BC083E">
        <w:rPr>
          <w:rFonts w:cs="Arial"/>
          <w:sz w:val="20"/>
          <w:szCs w:val="20"/>
          <w:rtl/>
        </w:rPr>
        <w:t>מ</w:t>
      </w:r>
      <w:r>
        <w:rPr>
          <w:rFonts w:cs="Arial" w:hint="cs"/>
          <w:sz w:val="20"/>
          <w:szCs w:val="20"/>
          <w:rtl/>
        </w:rPr>
        <w:t>ילי</w:t>
      </w:r>
      <w:r w:rsidRPr="00BC083E">
        <w:rPr>
          <w:rFonts w:cs="Arial"/>
          <w:sz w:val="20"/>
          <w:szCs w:val="20"/>
          <w:rtl/>
        </w:rPr>
        <w:t xml:space="preserve"> כששואל צרכיו, כגון שהתפלל על חולה או על שום צער שיש לו בביתו, אבל תפלה הקבועה לצ</w:t>
      </w:r>
      <w:r>
        <w:rPr>
          <w:rFonts w:cs="Arial" w:hint="cs"/>
          <w:sz w:val="20"/>
          <w:szCs w:val="20"/>
          <w:rtl/>
        </w:rPr>
        <w:t>י</w:t>
      </w:r>
      <w:r w:rsidRPr="00BC083E">
        <w:rPr>
          <w:rFonts w:cs="Arial"/>
          <w:sz w:val="20"/>
          <w:szCs w:val="20"/>
          <w:rtl/>
        </w:rPr>
        <w:t>בור, אפילו יחיד יכול לאומרה בכל לשון</w:t>
      </w:r>
      <w:r>
        <w:rPr>
          <w:rFonts w:cs="Arial" w:hint="cs"/>
          <w:sz w:val="20"/>
          <w:szCs w:val="20"/>
          <w:rtl/>
        </w:rPr>
        <w:t xml:space="preserve"> </w:t>
      </w:r>
      <w:r w:rsidRPr="00BC083E">
        <w:rPr>
          <w:rFonts w:cs="Arial" w:hint="cs"/>
          <w:sz w:val="16"/>
          <w:szCs w:val="16"/>
          <w:rtl/>
        </w:rPr>
        <w:t>(</w:t>
      </w:r>
      <w:r w:rsidRPr="00BC083E">
        <w:rPr>
          <w:rFonts w:cs="Arial" w:hint="cs"/>
          <w:b/>
          <w:bCs/>
          <w:sz w:val="16"/>
          <w:szCs w:val="16"/>
          <w:rtl/>
        </w:rPr>
        <w:t>רבני צרפת</w:t>
      </w:r>
      <w:r w:rsidRPr="00BC083E">
        <w:rPr>
          <w:rFonts w:cs="Arial" w:hint="cs"/>
          <w:sz w:val="16"/>
          <w:szCs w:val="16"/>
          <w:rtl/>
        </w:rPr>
        <w:t>)</w:t>
      </w:r>
      <w:r>
        <w:rPr>
          <w:rFonts w:cs="Arial" w:hint="cs"/>
          <w:sz w:val="20"/>
          <w:szCs w:val="20"/>
          <w:rtl/>
        </w:rPr>
        <w:t>.</w:t>
      </w:r>
      <w:r w:rsidRPr="00BC083E">
        <w:rPr>
          <w:rFonts w:cs="Arial"/>
          <w:sz w:val="20"/>
          <w:szCs w:val="20"/>
          <w:rtl/>
        </w:rPr>
        <w:t xml:space="preserve"> </w:t>
      </w:r>
      <w:r>
        <w:rPr>
          <w:rFonts w:cs="Arial"/>
          <w:sz w:val="20"/>
          <w:szCs w:val="20"/>
          <w:rtl/>
        </w:rPr>
        <w:br/>
      </w:r>
      <w:r>
        <w:rPr>
          <w:rFonts w:cs="Arial" w:hint="cs"/>
          <w:sz w:val="20"/>
          <w:szCs w:val="20"/>
          <w:rtl/>
        </w:rPr>
        <w:t xml:space="preserve">ויש </w:t>
      </w:r>
      <w:r w:rsidRPr="00BC083E">
        <w:rPr>
          <w:rFonts w:cs="Arial"/>
          <w:sz w:val="20"/>
          <w:szCs w:val="20"/>
          <w:rtl/>
        </w:rPr>
        <w:t>א</w:t>
      </w:r>
      <w:r>
        <w:rPr>
          <w:rFonts w:cs="Arial" w:hint="cs"/>
          <w:sz w:val="20"/>
          <w:szCs w:val="20"/>
          <w:rtl/>
        </w:rPr>
        <w:t>ומרים</w:t>
      </w:r>
      <w:r w:rsidRPr="00BC083E">
        <w:rPr>
          <w:rFonts w:cs="Arial"/>
          <w:sz w:val="20"/>
          <w:szCs w:val="20"/>
          <w:rtl/>
        </w:rPr>
        <w:t xml:space="preserve"> דאף יחיד כששואל צרכיו יכול לשאול בכל לשון שירצה, חוץ מלשון ארמי</w:t>
      </w:r>
      <w:r>
        <w:rPr>
          <w:rFonts w:cs="Arial" w:hint="cs"/>
          <w:sz w:val="20"/>
          <w:szCs w:val="20"/>
          <w:rtl/>
        </w:rPr>
        <w:t xml:space="preserve"> </w:t>
      </w:r>
      <w:r w:rsidRPr="00BC083E">
        <w:rPr>
          <w:rFonts w:cs="Arial" w:hint="cs"/>
          <w:sz w:val="16"/>
          <w:szCs w:val="16"/>
          <w:rtl/>
        </w:rPr>
        <w:t>(</w:t>
      </w:r>
      <w:r w:rsidRPr="00BC083E">
        <w:rPr>
          <w:rFonts w:cs="Arial" w:hint="cs"/>
          <w:b/>
          <w:bCs/>
          <w:sz w:val="16"/>
          <w:szCs w:val="16"/>
          <w:rtl/>
        </w:rPr>
        <w:t>רא"ש</w:t>
      </w:r>
      <w:r w:rsidRPr="00BC083E">
        <w:rPr>
          <w:rFonts w:cs="Arial" w:hint="cs"/>
          <w:sz w:val="16"/>
          <w:szCs w:val="16"/>
          <w:rtl/>
        </w:rPr>
        <w:t>)</w:t>
      </w:r>
      <w:r>
        <w:rPr>
          <w:rFonts w:cs="Arial" w:hint="cs"/>
          <w:sz w:val="20"/>
          <w:szCs w:val="20"/>
          <w:rtl/>
        </w:rPr>
        <w:t>".</w:t>
      </w:r>
    </w:p>
    <w:p w14:paraId="6A56A32A" w14:textId="77777777" w:rsidR="00712BA2" w:rsidRDefault="00712BA2" w:rsidP="00712BA2">
      <w:pPr>
        <w:rPr>
          <w:rFonts w:cs="Arial"/>
          <w:sz w:val="20"/>
          <w:szCs w:val="20"/>
          <w:rtl/>
        </w:rPr>
      </w:pPr>
      <w:r>
        <w:rPr>
          <w:rFonts w:cs="Arial" w:hint="cs"/>
          <w:sz w:val="20"/>
          <w:szCs w:val="20"/>
          <w:u w:val="single"/>
          <w:rtl/>
        </w:rPr>
        <w:t>פרטים נוספים בדין זה</w:t>
      </w:r>
      <w:r>
        <w:rPr>
          <w:rFonts w:cs="Arial"/>
          <w:sz w:val="20"/>
          <w:szCs w:val="20"/>
          <w:u w:val="single"/>
          <w:rtl/>
        </w:rPr>
        <w:br/>
      </w:r>
      <w:r>
        <w:rPr>
          <w:rFonts w:cs="Arial" w:hint="cs"/>
          <w:sz w:val="20"/>
          <w:szCs w:val="20"/>
          <w:rtl/>
        </w:rPr>
        <w:t>א. למרות שמותר להתפלל בכל לשון, מצווה לכתחילה להתפלל בלשון הקודש.</w:t>
      </w:r>
      <w:r>
        <w:rPr>
          <w:rFonts w:cs="Arial"/>
          <w:sz w:val="20"/>
          <w:szCs w:val="20"/>
          <w:rtl/>
        </w:rPr>
        <w:br/>
      </w:r>
      <w:r>
        <w:rPr>
          <w:rFonts w:cs="Arial" w:hint="cs"/>
          <w:sz w:val="20"/>
          <w:szCs w:val="20"/>
          <w:rtl/>
        </w:rPr>
        <w:t>ב. היתר תפילה בלשון אחרת נאמר דווקא באקראי, אך אין לקבוע את נוסח התפילה כך.</w:t>
      </w:r>
      <w:r>
        <w:rPr>
          <w:rFonts w:cs="Arial"/>
          <w:sz w:val="20"/>
          <w:szCs w:val="20"/>
          <w:rtl/>
        </w:rPr>
        <w:br/>
      </w:r>
      <w:r>
        <w:rPr>
          <w:rFonts w:cs="Arial" w:hint="cs"/>
          <w:sz w:val="20"/>
          <w:szCs w:val="20"/>
          <w:rtl/>
        </w:rPr>
        <w:t>ג. ההיתר להתפלל בלשון אחרת נאמר דווקא אם מבין מה אומר, ובלשון הקודש יוצא אע"פ שאינו מבין.</w:t>
      </w:r>
    </w:p>
    <w:p w14:paraId="18BE8190" w14:textId="77777777" w:rsidR="00712BA2" w:rsidRDefault="00712BA2" w:rsidP="00712BA2">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תפילה בלשון שמבין או תפילה בלשון הקודש? (ביה"ל)</w:t>
      </w:r>
      <w:r>
        <w:rPr>
          <w:rFonts w:cs="Arial"/>
          <w:sz w:val="20"/>
          <w:szCs w:val="20"/>
          <w:u w:val="single"/>
          <w:rtl/>
        </w:rPr>
        <w:br/>
      </w:r>
      <w:r w:rsidRPr="00BE5357">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עדיף להתפלל בלשון לעז שהוא מבין, מאשר להתפלל בלשון הקודש כשאינו מבין.</w:t>
      </w:r>
      <w:r>
        <w:rPr>
          <w:rFonts w:cs="Arial"/>
          <w:sz w:val="20"/>
          <w:szCs w:val="20"/>
          <w:rtl/>
        </w:rPr>
        <w:br/>
      </w:r>
      <w:r w:rsidRPr="00BE5357">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דברי </w:t>
      </w:r>
      <w:r w:rsidRPr="00BE5357">
        <w:rPr>
          <w:rFonts w:cs="Arial" w:hint="cs"/>
          <w:sz w:val="20"/>
          <w:szCs w:val="20"/>
          <w:rtl/>
        </w:rPr>
        <w:t>המג"א</w:t>
      </w:r>
      <w:r>
        <w:rPr>
          <w:rFonts w:cs="Arial" w:hint="cs"/>
          <w:sz w:val="20"/>
          <w:szCs w:val="20"/>
          <w:rtl/>
        </w:rPr>
        <w:t xml:space="preserve"> נאמרו דווקא אם הוא ירא שמיים ורוצה לכוון היטב, אך אם לא כן </w:t>
      </w:r>
      <w:r>
        <w:rPr>
          <w:rFonts w:cs="Arial"/>
          <w:sz w:val="20"/>
          <w:szCs w:val="20"/>
          <w:rtl/>
        </w:rPr>
        <w:t>–</w:t>
      </w:r>
      <w:r>
        <w:rPr>
          <w:rFonts w:cs="Arial" w:hint="cs"/>
          <w:sz w:val="20"/>
          <w:szCs w:val="20"/>
          <w:rtl/>
        </w:rPr>
        <w:t xml:space="preserve"> יתפלל בלשון הקודש.</w:t>
      </w:r>
      <w:r>
        <w:rPr>
          <w:rFonts w:cs="Arial"/>
          <w:sz w:val="20"/>
          <w:szCs w:val="20"/>
          <w:rtl/>
        </w:rPr>
        <w:br/>
      </w:r>
      <w:r>
        <w:rPr>
          <w:rFonts w:cs="Arial" w:hint="cs"/>
          <w:sz w:val="20"/>
          <w:szCs w:val="20"/>
          <w:rtl/>
        </w:rPr>
        <w:t>מדוע? מכיוון שלשון הקודש היא מיוחדת ובה נברא העולם, וגם חכמי כנסת הגדולה תיקנו את נוסח התפילה בדקדוק וטמנו בו סודות גדולים. לכן, המתפלל בלשון הקודש, למרות שאינו מבין מה אומר, עולה תפילתו כהוגן.</w:t>
      </w:r>
      <w:r>
        <w:rPr>
          <w:rFonts w:cs="Arial"/>
          <w:sz w:val="20"/>
          <w:szCs w:val="20"/>
          <w:rtl/>
        </w:rPr>
        <w:br/>
      </w:r>
    </w:p>
    <w:p w14:paraId="5F7D3C17" w14:textId="77777777" w:rsidR="00712BA2" w:rsidRPr="00C61127" w:rsidRDefault="00712BA2" w:rsidP="00712BA2">
      <w:pPr>
        <w:rPr>
          <w:rFonts w:cs="Arial"/>
          <w:sz w:val="20"/>
          <w:szCs w:val="20"/>
          <w:rtl/>
        </w:rPr>
      </w:pPr>
    </w:p>
    <w:p w14:paraId="627722D5" w14:textId="77777777" w:rsidR="00712BA2" w:rsidRPr="00D9055B" w:rsidRDefault="00712BA2" w:rsidP="00712BA2">
      <w:pPr>
        <w:rPr>
          <w:b/>
          <w:bCs/>
          <w:rtl/>
        </w:rPr>
      </w:pPr>
    </w:p>
    <w:p w14:paraId="0F80357A" w14:textId="77777777" w:rsidR="00712BA2" w:rsidRPr="00D9055B" w:rsidRDefault="00712BA2" w:rsidP="00712BA2">
      <w:pPr>
        <w:rPr>
          <w:b/>
          <w:bCs/>
          <w:rtl/>
        </w:rPr>
      </w:pPr>
    </w:p>
    <w:p w14:paraId="4490329B" w14:textId="77777777" w:rsidR="00712BA2" w:rsidRPr="00D9055B" w:rsidRDefault="00712BA2" w:rsidP="00712BA2">
      <w:pPr>
        <w:rPr>
          <w:b/>
          <w:bCs/>
          <w:rtl/>
        </w:rPr>
      </w:pPr>
    </w:p>
    <w:p w14:paraId="6AF2415E" w14:textId="77777777" w:rsidR="00712BA2" w:rsidRDefault="00712BA2" w:rsidP="00712BA2">
      <w:pPr>
        <w:rPr>
          <w:b/>
          <w:bCs/>
          <w:sz w:val="20"/>
          <w:szCs w:val="20"/>
          <w:rtl/>
        </w:rPr>
      </w:pPr>
    </w:p>
    <w:p w14:paraId="6AC2A3EA" w14:textId="77777777" w:rsidR="00712BA2" w:rsidRDefault="00712BA2" w:rsidP="00712BA2">
      <w:pPr>
        <w:rPr>
          <w:b/>
          <w:bCs/>
          <w:sz w:val="20"/>
          <w:szCs w:val="20"/>
          <w:rtl/>
        </w:rPr>
      </w:pPr>
    </w:p>
    <w:p w14:paraId="48173015" w14:textId="77777777" w:rsidR="00712BA2" w:rsidRDefault="00712BA2" w:rsidP="00712BA2">
      <w:pPr>
        <w:rPr>
          <w:b/>
          <w:bCs/>
          <w:sz w:val="20"/>
          <w:szCs w:val="20"/>
          <w:rtl/>
        </w:rPr>
      </w:pPr>
    </w:p>
    <w:p w14:paraId="3C9C7AEF" w14:textId="77777777" w:rsidR="00712BA2" w:rsidRDefault="00712BA2" w:rsidP="00712BA2">
      <w:pPr>
        <w:rPr>
          <w:b/>
          <w:bCs/>
          <w:sz w:val="20"/>
          <w:szCs w:val="20"/>
          <w:rtl/>
        </w:rPr>
      </w:pPr>
    </w:p>
    <w:p w14:paraId="5A24EC7A" w14:textId="77777777" w:rsidR="00712BA2" w:rsidRDefault="00712BA2" w:rsidP="00712BA2">
      <w:pPr>
        <w:rPr>
          <w:b/>
          <w:bCs/>
          <w:sz w:val="20"/>
          <w:szCs w:val="20"/>
          <w:rtl/>
        </w:rPr>
      </w:pPr>
    </w:p>
    <w:p w14:paraId="5590F35D" w14:textId="77777777" w:rsidR="00712BA2" w:rsidRDefault="00712BA2" w:rsidP="00712BA2">
      <w:pPr>
        <w:rPr>
          <w:b/>
          <w:bCs/>
          <w:sz w:val="20"/>
          <w:szCs w:val="20"/>
          <w:rtl/>
        </w:rPr>
      </w:pPr>
    </w:p>
    <w:p w14:paraId="34D517F8" w14:textId="77777777" w:rsidR="00712BA2" w:rsidRDefault="00712BA2" w:rsidP="00712BA2">
      <w:pPr>
        <w:rPr>
          <w:b/>
          <w:bCs/>
          <w:sz w:val="20"/>
          <w:szCs w:val="20"/>
          <w:rtl/>
        </w:rPr>
      </w:pPr>
    </w:p>
    <w:p w14:paraId="6E054F1F" w14:textId="77777777" w:rsidR="00712BA2" w:rsidRDefault="00712BA2" w:rsidP="00712BA2">
      <w:pPr>
        <w:rPr>
          <w:b/>
          <w:bCs/>
          <w:sz w:val="20"/>
          <w:szCs w:val="20"/>
          <w:rtl/>
        </w:rPr>
      </w:pPr>
    </w:p>
    <w:p w14:paraId="5CB943C8" w14:textId="77777777" w:rsidR="00712BA2" w:rsidRDefault="00712BA2" w:rsidP="00712BA2">
      <w:pPr>
        <w:rPr>
          <w:b/>
          <w:bCs/>
          <w:sz w:val="20"/>
          <w:szCs w:val="20"/>
          <w:rtl/>
        </w:rPr>
      </w:pPr>
    </w:p>
    <w:p w14:paraId="4A6A42AC" w14:textId="77777777" w:rsidR="00712BA2" w:rsidRDefault="00712BA2" w:rsidP="00712BA2">
      <w:pPr>
        <w:rPr>
          <w:b/>
          <w:bCs/>
          <w:sz w:val="20"/>
          <w:szCs w:val="20"/>
          <w:rtl/>
        </w:rPr>
      </w:pPr>
    </w:p>
    <w:p w14:paraId="698C935A" w14:textId="77777777" w:rsidR="00712BA2" w:rsidRPr="00534B13" w:rsidRDefault="00712BA2" w:rsidP="00712BA2">
      <w:pPr>
        <w:rPr>
          <w:b/>
          <w:bCs/>
          <w:sz w:val="20"/>
          <w:szCs w:val="20"/>
        </w:rPr>
      </w:pPr>
    </w:p>
    <w:p w14:paraId="24366F94" w14:textId="77777777" w:rsidR="00712BA2" w:rsidRDefault="00712BA2" w:rsidP="00F36FAF">
      <w:pPr>
        <w:rPr>
          <w:sz w:val="20"/>
          <w:szCs w:val="20"/>
          <w:rtl/>
        </w:rPr>
      </w:pPr>
    </w:p>
    <w:p w14:paraId="150012E1" w14:textId="77777777" w:rsidR="00712BA2" w:rsidRDefault="00712BA2" w:rsidP="00F36FAF">
      <w:pPr>
        <w:rPr>
          <w:sz w:val="20"/>
          <w:szCs w:val="20"/>
          <w:rtl/>
        </w:rPr>
      </w:pPr>
    </w:p>
    <w:p w14:paraId="56BBF5B2" w14:textId="77777777" w:rsidR="00712BA2" w:rsidRDefault="00712BA2" w:rsidP="00F36FAF">
      <w:pPr>
        <w:rPr>
          <w:sz w:val="20"/>
          <w:szCs w:val="20"/>
          <w:rtl/>
        </w:rPr>
      </w:pPr>
    </w:p>
    <w:p w14:paraId="7FD9C5C3" w14:textId="77777777" w:rsidR="00712BA2" w:rsidRDefault="00712BA2" w:rsidP="00F36FAF">
      <w:pPr>
        <w:rPr>
          <w:sz w:val="20"/>
          <w:szCs w:val="20"/>
          <w:rtl/>
        </w:rPr>
      </w:pPr>
    </w:p>
    <w:p w14:paraId="73CF17A6" w14:textId="77777777" w:rsidR="00712BA2" w:rsidRPr="005346CE" w:rsidRDefault="00712BA2" w:rsidP="00712BA2">
      <w:pPr>
        <w:rPr>
          <w:b/>
          <w:bCs/>
          <w:sz w:val="20"/>
          <w:szCs w:val="20"/>
          <w:rtl/>
        </w:rPr>
      </w:pPr>
      <w:r w:rsidRPr="005346CE">
        <w:rPr>
          <w:rFonts w:hint="cs"/>
          <w:b/>
          <w:bCs/>
          <w:sz w:val="20"/>
          <w:szCs w:val="20"/>
          <w:rtl/>
        </w:rPr>
        <w:t>בעזרת ה' יתברך</w:t>
      </w:r>
    </w:p>
    <w:p w14:paraId="6ACB373C" w14:textId="77777777" w:rsidR="00712BA2" w:rsidRPr="005346CE" w:rsidRDefault="00712BA2" w:rsidP="00712BA2">
      <w:pPr>
        <w:rPr>
          <w:b/>
          <w:bCs/>
          <w:sz w:val="20"/>
          <w:szCs w:val="20"/>
          <w:rtl/>
        </w:rPr>
      </w:pPr>
      <w:r w:rsidRPr="005346CE">
        <w:rPr>
          <w:rFonts w:hint="cs"/>
          <w:b/>
          <w:bCs/>
          <w:sz w:val="20"/>
          <w:szCs w:val="20"/>
          <w:rtl/>
        </w:rPr>
        <w:t xml:space="preserve">סימן קב </w:t>
      </w:r>
      <w:r w:rsidRPr="005346CE">
        <w:rPr>
          <w:b/>
          <w:bCs/>
          <w:sz w:val="20"/>
          <w:szCs w:val="20"/>
          <w:rtl/>
        </w:rPr>
        <w:t>–</w:t>
      </w:r>
      <w:r w:rsidRPr="005346CE">
        <w:rPr>
          <w:rFonts w:hint="cs"/>
          <w:b/>
          <w:bCs/>
          <w:sz w:val="20"/>
          <w:szCs w:val="20"/>
          <w:rtl/>
        </w:rPr>
        <w:t xml:space="preserve"> לא להפסיק כנגד המתפלל</w:t>
      </w:r>
    </w:p>
    <w:p w14:paraId="1112E36C" w14:textId="77777777" w:rsidR="00712BA2" w:rsidRDefault="00712BA2" w:rsidP="00712BA2">
      <w:pPr>
        <w:rPr>
          <w:rFonts w:cs="Arial"/>
          <w:sz w:val="20"/>
          <w:szCs w:val="20"/>
          <w:rtl/>
        </w:rPr>
      </w:pPr>
      <w:r w:rsidRPr="005346CE">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לשבת בארבע אמותיו של המתפלל</w:t>
      </w:r>
      <w:r w:rsidRPr="005346CE">
        <w:rPr>
          <w:b/>
          <w:bCs/>
          <w:sz w:val="20"/>
          <w:szCs w:val="20"/>
          <w:rtl/>
        </w:rPr>
        <w:br/>
      </w:r>
      <w:r w:rsidRPr="005346CE">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(לא:) "</w:t>
      </w:r>
      <w:r w:rsidRPr="002648D9">
        <w:rPr>
          <w:rFonts w:cs="Arial"/>
          <w:sz w:val="20"/>
          <w:szCs w:val="20"/>
          <w:rtl/>
        </w:rPr>
        <w:t>אני האשה הנצבת עמכה בזה, - אמר רבי יהושע בן לוי: מכאן, שאסור לישב בתוך ארבע אמות של תפלה</w:t>
      </w:r>
      <w:r>
        <w:rPr>
          <w:rFonts w:cs="Arial" w:hint="cs"/>
          <w:sz w:val="20"/>
          <w:szCs w:val="20"/>
          <w:rtl/>
        </w:rPr>
        <w:t>".</w:t>
      </w:r>
    </w:p>
    <w:p w14:paraId="1CAB6BFF" w14:textId="77777777" w:rsidR="00712BA2" w:rsidRDefault="00712BA2" w:rsidP="00712BA2">
      <w:pPr>
        <w:rPr>
          <w:rFonts w:cs="Arial"/>
          <w:sz w:val="20"/>
          <w:szCs w:val="20"/>
          <w:rtl/>
        </w:rPr>
      </w:pPr>
      <w:r>
        <w:rPr>
          <w:rFonts w:cs="Arial" w:hint="cs"/>
          <w:sz w:val="20"/>
          <w:szCs w:val="20"/>
          <w:rtl/>
        </w:rPr>
        <w:t>כיצד לומדים הלכה זו מהפסוק?</w:t>
      </w:r>
      <w:r>
        <w:rPr>
          <w:rFonts w:cs="Arial"/>
          <w:sz w:val="20"/>
          <w:szCs w:val="20"/>
          <w:rtl/>
        </w:rPr>
        <w:br/>
      </w:r>
      <w:r>
        <w:rPr>
          <w:rFonts w:cs="Arial" w:hint="cs"/>
          <w:sz w:val="20"/>
          <w:szCs w:val="20"/>
          <w:rtl/>
        </w:rPr>
        <w:t xml:space="preserve">א. </w:t>
      </w:r>
      <w:r w:rsidRPr="002648D9">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מהמילים "נצבת עמכה", משמע שעלי אף הוא עומד כמותה. ומדוע עמד, הרי לא התפלל? על כורחך מכיוון שאסור לשבת בתוך ד' אמותיו של המתפלל.</w:t>
      </w:r>
      <w:r>
        <w:rPr>
          <w:rFonts w:cs="Arial"/>
          <w:sz w:val="20"/>
          <w:szCs w:val="20"/>
          <w:rtl/>
        </w:rPr>
        <w:br/>
      </w:r>
      <w:r>
        <w:rPr>
          <w:rFonts w:cs="Arial" w:hint="cs"/>
          <w:sz w:val="20"/>
          <w:szCs w:val="20"/>
          <w:rtl/>
        </w:rPr>
        <w:t xml:space="preserve">ב. </w:t>
      </w:r>
      <w:r w:rsidRPr="002648D9">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היה אפשר לכתוב "עמך" ומשמע בתוך ד' אמות, שינה הכתוב מלשונו וכתב "עמכה" מלא, לדייק שלא היה יושב בתוך ד' אמותיה אלא בחמישית.</w:t>
      </w:r>
    </w:p>
    <w:p w14:paraId="775ACD3B" w14:textId="77777777" w:rsidR="00712BA2" w:rsidRDefault="00712BA2" w:rsidP="00712BA2">
      <w:pPr>
        <w:rPr>
          <w:sz w:val="20"/>
          <w:szCs w:val="20"/>
          <w:rtl/>
        </w:rPr>
      </w:pPr>
      <w:r>
        <w:rPr>
          <w:rFonts w:cs="Arial" w:hint="cs"/>
          <w:b/>
          <w:bCs/>
          <w:sz w:val="20"/>
          <w:szCs w:val="20"/>
          <w:rtl/>
        </w:rPr>
        <w:t>היושב עוסק בתפילה</w:t>
      </w:r>
      <w:r>
        <w:rPr>
          <w:rFonts w:cs="Arial"/>
          <w:b/>
          <w:bCs/>
          <w:sz w:val="20"/>
          <w:szCs w:val="20"/>
          <w:rtl/>
        </w:rPr>
        <w:br/>
      </w:r>
      <w:r>
        <w:rPr>
          <w:rFonts w:cs="Arial" w:hint="cs"/>
          <w:b/>
          <w:bCs/>
          <w:sz w:val="20"/>
          <w:szCs w:val="20"/>
          <w:rtl/>
        </w:rPr>
        <w:t xml:space="preserve">גאונים </w:t>
      </w:r>
      <w:r>
        <w:rPr>
          <w:rFonts w:cs="Arial"/>
          <w:sz w:val="20"/>
          <w:szCs w:val="20"/>
          <w:rtl/>
        </w:rPr>
        <w:t>–</w:t>
      </w:r>
      <w:r>
        <w:rPr>
          <w:rFonts w:cs="Arial" w:hint="cs"/>
          <w:sz w:val="20"/>
          <w:szCs w:val="20"/>
          <w:rtl/>
        </w:rPr>
        <w:t xml:space="preserve"> האיסור נאמר דווקא אם יושב דומם, אך אם עוסק בתפילה כגון קריאת שמע וברכותיה, מותר.</w:t>
      </w:r>
      <w:r>
        <w:rPr>
          <w:rFonts w:cs="Arial"/>
          <w:sz w:val="20"/>
          <w:szCs w:val="20"/>
          <w:rtl/>
        </w:rPr>
        <w:br/>
      </w:r>
      <w:r>
        <w:rPr>
          <w:rFonts w:cs="Arial" w:hint="cs"/>
          <w:sz w:val="20"/>
          <w:szCs w:val="20"/>
          <w:rtl/>
        </w:rPr>
        <w:t xml:space="preserve">א. מוסיף </w:t>
      </w:r>
      <w:r w:rsidRPr="009507CA">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הוא הדין אף אם עוסק בפסוקי דזמרה ושאר ענייני תפילה, ואפילו בפרק 'איזהו מקומן' שנתקן לאמרו בסדר התפילה, שפיר דמי לשבת בתוך ד' אמות של המתפלל, וכ"כ </w:t>
      </w:r>
      <w:r w:rsidRPr="007104E9">
        <w:rPr>
          <w:rFonts w:cs="Arial" w:hint="cs"/>
          <w:b/>
          <w:bCs/>
          <w:sz w:val="20"/>
          <w:szCs w:val="20"/>
          <w:rtl/>
        </w:rPr>
        <w:t>רבינו יונה</w:t>
      </w:r>
      <w:r w:rsidRPr="00F02C26">
        <w:rPr>
          <w:rFonts w:cs="Arial" w:hint="cs"/>
          <w:sz w:val="20"/>
          <w:szCs w:val="20"/>
          <w:rtl/>
        </w:rPr>
        <w:t>, וכ"פ</w:t>
      </w:r>
      <w:r>
        <w:rPr>
          <w:rFonts w:cs="Arial" w:hint="cs"/>
          <w:b/>
          <w:bCs/>
          <w:sz w:val="20"/>
          <w:szCs w:val="20"/>
          <w:rtl/>
        </w:rPr>
        <w:t xml:space="preserve"> המחבר</w:t>
      </w:r>
      <w:r>
        <w:rPr>
          <w:rFonts w:cs="Arial" w:hint="cs"/>
          <w:sz w:val="20"/>
          <w:szCs w:val="20"/>
          <w:rtl/>
        </w:rPr>
        <w:t>.</w:t>
      </w:r>
      <w:r>
        <w:rPr>
          <w:sz w:val="20"/>
          <w:szCs w:val="20"/>
          <w:rtl/>
        </w:rPr>
        <w:br/>
      </w:r>
      <w:r>
        <w:rPr>
          <w:rFonts w:hint="cs"/>
          <w:sz w:val="20"/>
          <w:szCs w:val="20"/>
          <w:rtl/>
        </w:rPr>
        <w:t xml:space="preserve">ב. </w:t>
      </w:r>
      <w:r w:rsidRPr="009507CA">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אם קורא קרבנות או פסוקי דזמרה, אסור לו לשבת בתוך ד' אמות של המתפלל.</w:t>
      </w:r>
    </w:p>
    <w:p w14:paraId="71804817" w14:textId="77777777" w:rsidR="00712BA2" w:rsidRDefault="00712BA2" w:rsidP="00712BA2">
      <w:pPr>
        <w:rPr>
          <w:sz w:val="20"/>
          <w:szCs w:val="20"/>
          <w:rtl/>
        </w:rPr>
      </w:pPr>
      <w:r>
        <w:rPr>
          <w:rFonts w:hint="cs"/>
          <w:b/>
          <w:bCs/>
          <w:sz w:val="20"/>
          <w:szCs w:val="20"/>
          <w:rtl/>
        </w:rPr>
        <w:t>היושב עוסק בלימוד תורה</w:t>
      </w:r>
      <w:r>
        <w:rPr>
          <w:b/>
          <w:bCs/>
          <w:sz w:val="20"/>
          <w:szCs w:val="20"/>
          <w:rtl/>
        </w:rPr>
        <w:br/>
      </w:r>
      <w:r>
        <w:rPr>
          <w:rFonts w:hint="cs"/>
          <w:sz w:val="20"/>
          <w:szCs w:val="20"/>
          <w:rtl/>
        </w:rPr>
        <w:t>האם כאשר הוא עוסק בתורה מותר לו לשבת בתוך ד' אמותיו של המתפלל?</w:t>
      </w:r>
      <w:r>
        <w:rPr>
          <w:sz w:val="20"/>
          <w:szCs w:val="20"/>
          <w:rtl/>
        </w:rPr>
        <w:br/>
      </w:r>
      <w:r>
        <w:rPr>
          <w:rFonts w:hint="cs"/>
          <w:sz w:val="20"/>
          <w:szCs w:val="20"/>
          <w:rtl/>
        </w:rPr>
        <w:t xml:space="preserve">א. </w:t>
      </w:r>
      <w:r w:rsidRPr="007E4C81">
        <w:rPr>
          <w:rFonts w:hint="cs"/>
          <w:b/>
          <w:bCs/>
          <w:sz w:val="20"/>
          <w:szCs w:val="20"/>
          <w:rtl/>
        </w:rPr>
        <w:t xml:space="preserve">טור </w:t>
      </w:r>
      <w:r>
        <w:rPr>
          <w:sz w:val="20"/>
          <w:szCs w:val="20"/>
          <w:rtl/>
        </w:rPr>
        <w:t>–</w:t>
      </w:r>
      <w:r>
        <w:rPr>
          <w:rFonts w:hint="cs"/>
          <w:sz w:val="20"/>
          <w:szCs w:val="20"/>
          <w:rtl/>
        </w:rPr>
        <w:t xml:space="preserve"> לא.</w:t>
      </w:r>
      <w:r>
        <w:rPr>
          <w:sz w:val="20"/>
          <w:szCs w:val="20"/>
          <w:rtl/>
        </w:rPr>
        <w:br/>
      </w:r>
      <w:r w:rsidRPr="007E4C81">
        <w:rPr>
          <w:rFonts w:hint="cs"/>
          <w:b/>
          <w:bCs/>
          <w:sz w:val="20"/>
          <w:szCs w:val="20"/>
          <w:rtl/>
        </w:rPr>
        <w:t>ראיה</w:t>
      </w:r>
      <w:r>
        <w:rPr>
          <w:rFonts w:hint="cs"/>
          <w:sz w:val="20"/>
          <w:szCs w:val="20"/>
          <w:rtl/>
        </w:rPr>
        <w:t xml:space="preserve"> - כך משמע מדברי הגאונים, שכתבו היתר זה רק למי שעוסק בקריאת שמע וברכותיה.</w:t>
      </w:r>
      <w:r>
        <w:rPr>
          <w:sz w:val="20"/>
          <w:szCs w:val="20"/>
          <w:rtl/>
        </w:rPr>
        <w:br/>
      </w:r>
      <w:r w:rsidRPr="007E4C81">
        <w:rPr>
          <w:rFonts w:hint="cs"/>
          <w:b/>
          <w:bCs/>
          <w:sz w:val="20"/>
          <w:szCs w:val="20"/>
          <w:rtl/>
        </w:rPr>
        <w:t>ראיה</w:t>
      </w:r>
      <w:r>
        <w:rPr>
          <w:rFonts w:hint="cs"/>
          <w:sz w:val="20"/>
          <w:szCs w:val="20"/>
          <w:rtl/>
        </w:rPr>
        <w:t xml:space="preserve"> נוספת </w:t>
      </w:r>
      <w:r>
        <w:rPr>
          <w:sz w:val="20"/>
          <w:szCs w:val="20"/>
          <w:rtl/>
        </w:rPr>
        <w:t>–</w:t>
      </w:r>
      <w:r>
        <w:rPr>
          <w:rFonts w:hint="cs"/>
          <w:sz w:val="20"/>
          <w:szCs w:val="20"/>
          <w:rtl/>
        </w:rPr>
        <w:t xml:space="preserve"> עלי עמד בתוך ד' אמותיה של חנה, ומסתמא עסק בתורה שהרי אסור לת"ח לעמוד במקום הטינופת משום שאי אפשר לו ללא לימוד תורה, ע"כ עסק בתורה גם באותה עת ואעפ"כ עמד.</w:t>
      </w:r>
      <w:r>
        <w:rPr>
          <w:sz w:val="20"/>
          <w:szCs w:val="20"/>
          <w:rtl/>
        </w:rPr>
        <w:br/>
      </w:r>
      <w:r w:rsidRPr="007E4C8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שלימוד תורה חמור מתפילה, שהרי מי שתורתו אומנותו אינו פוסק לתפילה, מכל מקום לעניין זה תפילה עדיפה. והטעם, לפי שהיושב נראה כאילו אינו רוצה לקבל עליו עול מלכות שמיים יחד עם חברו, וטעם זה שייך גם כשלומד תורה. אך כשהיושב עוסק בק"ש וברכותיה, לא שייך טעם זה.</w:t>
      </w:r>
    </w:p>
    <w:p w14:paraId="615A9DB4" w14:textId="77777777" w:rsidR="00712BA2" w:rsidRDefault="00712BA2" w:rsidP="00712BA2">
      <w:pPr>
        <w:rPr>
          <w:sz w:val="20"/>
          <w:szCs w:val="20"/>
          <w:rtl/>
        </w:rPr>
      </w:pPr>
      <w:r>
        <w:rPr>
          <w:rFonts w:hint="cs"/>
          <w:sz w:val="20"/>
          <w:szCs w:val="20"/>
          <w:rtl/>
        </w:rPr>
        <w:t xml:space="preserve">ב. </w:t>
      </w:r>
      <w:r w:rsidRPr="00132156">
        <w:rPr>
          <w:rFonts w:hint="cs"/>
          <w:b/>
          <w:bCs/>
          <w:sz w:val="20"/>
          <w:szCs w:val="20"/>
          <w:rtl/>
        </w:rPr>
        <w:t>בית יוסף</w:t>
      </w:r>
      <w:r>
        <w:rPr>
          <w:rFonts w:hint="cs"/>
          <w:sz w:val="20"/>
          <w:szCs w:val="20"/>
          <w:rtl/>
        </w:rPr>
        <w:t xml:space="preserve"> - כן.</w:t>
      </w:r>
      <w:r>
        <w:rPr>
          <w:sz w:val="20"/>
          <w:szCs w:val="20"/>
          <w:rtl/>
        </w:rPr>
        <w:br/>
      </w:r>
      <w:r>
        <w:rPr>
          <w:rFonts w:hint="cs"/>
          <w:sz w:val="20"/>
          <w:szCs w:val="20"/>
          <w:rtl/>
        </w:rPr>
        <w:t xml:space="preserve">ויש לדחות את ראיות וטעם </w:t>
      </w:r>
      <w:r w:rsidRPr="006704F2">
        <w:rPr>
          <w:rFonts w:hint="cs"/>
          <w:b/>
          <w:bCs/>
          <w:sz w:val="20"/>
          <w:szCs w:val="20"/>
          <w:rtl/>
        </w:rPr>
        <w:t>הטור</w:t>
      </w:r>
      <w:r>
        <w:rPr>
          <w:rFonts w:hint="cs"/>
          <w:sz w:val="20"/>
          <w:szCs w:val="20"/>
          <w:rtl/>
        </w:rPr>
        <w:t xml:space="preserve"> - </w:t>
      </w:r>
      <w:r>
        <w:rPr>
          <w:sz w:val="20"/>
          <w:szCs w:val="20"/>
          <w:rtl/>
        </w:rPr>
        <w:br/>
      </w:r>
      <w:r>
        <w:rPr>
          <w:rFonts w:hint="cs"/>
          <w:sz w:val="20"/>
          <w:szCs w:val="20"/>
          <w:rtl/>
        </w:rPr>
        <w:t>כשעוסק בתורה הרי כאילו מקבל עול מלכות שמיים, כפי שקיי"ל שהעוסק בתורה פטור מתפילה.</w:t>
      </w:r>
      <w:r>
        <w:rPr>
          <w:sz w:val="20"/>
          <w:szCs w:val="20"/>
          <w:rtl/>
        </w:rPr>
        <w:br/>
      </w:r>
      <w:r>
        <w:rPr>
          <w:rFonts w:hint="cs"/>
          <w:sz w:val="20"/>
          <w:szCs w:val="20"/>
          <w:rtl/>
        </w:rPr>
        <w:t xml:space="preserve">ומעלי אין ראיה </w:t>
      </w:r>
      <w:r>
        <w:rPr>
          <w:sz w:val="20"/>
          <w:szCs w:val="20"/>
          <w:rtl/>
        </w:rPr>
        <w:t>–</w:t>
      </w:r>
      <w:r>
        <w:rPr>
          <w:rFonts w:hint="cs"/>
          <w:sz w:val="20"/>
          <w:szCs w:val="20"/>
          <w:rtl/>
        </w:rPr>
        <w:t xml:space="preserve"> ייתכן שלא עסק בתורה באותם רגעים, ומה שאסור לת"ח לעמוד במקום הטינופת משום שחזקה יהרהר בלימוד ולא יוכל להעמיד עצמו.</w:t>
      </w:r>
      <w:r>
        <w:rPr>
          <w:sz w:val="20"/>
          <w:szCs w:val="20"/>
          <w:rtl/>
        </w:rPr>
        <w:br/>
      </w:r>
      <w:r>
        <w:rPr>
          <w:rFonts w:hint="cs"/>
          <w:sz w:val="20"/>
          <w:szCs w:val="20"/>
          <w:rtl/>
        </w:rPr>
        <w:t xml:space="preserve">ואף אם תאמר שעלי למד </w:t>
      </w:r>
      <w:r>
        <w:rPr>
          <w:sz w:val="20"/>
          <w:szCs w:val="20"/>
          <w:rtl/>
        </w:rPr>
        <w:t>–</w:t>
      </w:r>
      <w:r>
        <w:rPr>
          <w:rFonts w:hint="cs"/>
          <w:sz w:val="20"/>
          <w:szCs w:val="20"/>
          <w:rtl/>
        </w:rPr>
        <w:t xml:space="preserve"> אפשר שלמד בהרהור, והרהור אסור במקום הטינופת ולכן אסרו לת"ח לעמוד שם מפני שאי אפשר שלא יהרהר בכל רגע ממש, אך הרהור אינו מתיר לשבת בד' אמות של המתפלל.</w:t>
      </w:r>
    </w:p>
    <w:p w14:paraId="6C60EC43" w14:textId="77777777" w:rsidR="00712BA2" w:rsidRDefault="00712BA2" w:rsidP="00712BA2">
      <w:pPr>
        <w:rPr>
          <w:sz w:val="20"/>
          <w:szCs w:val="20"/>
          <w:rtl/>
        </w:rPr>
      </w:pPr>
      <w:r>
        <w:rPr>
          <w:rFonts w:hint="cs"/>
          <w:sz w:val="20"/>
          <w:szCs w:val="20"/>
          <w:rtl/>
        </w:rPr>
        <w:t xml:space="preserve">למעשה </w:t>
      </w:r>
      <w:r>
        <w:rPr>
          <w:sz w:val="20"/>
          <w:szCs w:val="20"/>
          <w:rtl/>
        </w:rPr>
        <w:t>–</w:t>
      </w:r>
      <w:r>
        <w:rPr>
          <w:rFonts w:hint="cs"/>
          <w:sz w:val="20"/>
          <w:szCs w:val="20"/>
          <w:rtl/>
        </w:rPr>
        <w:t xml:space="preserve"> גם מי שאינו מתפלל אלא לומד תורה בשפתיו, רשאי לשבת בד"א של המתפלל, וכ"כ </w:t>
      </w:r>
      <w:r w:rsidRPr="00F02C26">
        <w:rPr>
          <w:rFonts w:hint="cs"/>
          <w:b/>
          <w:bCs/>
          <w:sz w:val="20"/>
          <w:szCs w:val="20"/>
          <w:rtl/>
        </w:rPr>
        <w:t>סמ"ג וסמ"ק</w:t>
      </w:r>
      <w:r>
        <w:rPr>
          <w:rFonts w:hint="cs"/>
          <w:sz w:val="20"/>
          <w:szCs w:val="20"/>
          <w:rtl/>
        </w:rPr>
        <w:t>.</w:t>
      </w:r>
      <w:r>
        <w:rPr>
          <w:sz w:val="20"/>
          <w:szCs w:val="20"/>
          <w:rtl/>
        </w:rPr>
        <w:br/>
      </w:r>
      <w:r>
        <w:rPr>
          <w:rFonts w:hint="cs"/>
          <w:sz w:val="20"/>
          <w:szCs w:val="20"/>
          <w:rtl/>
        </w:rPr>
        <w:t>אך הגאונים לא התייחסו לכך להדיא, משום שנקטו אורחא דמילתא, שכשאחד מתפלל עמידה חברו עדיין נמצא בקריאת שמע וברכותיה.</w:t>
      </w:r>
    </w:p>
    <w:p w14:paraId="5D54B96E" w14:textId="77777777" w:rsidR="00712BA2" w:rsidRDefault="00712BA2" w:rsidP="00712BA2">
      <w:pPr>
        <w:rPr>
          <w:sz w:val="20"/>
          <w:szCs w:val="20"/>
          <w:rtl/>
        </w:rPr>
      </w:pPr>
      <w:r>
        <w:rPr>
          <w:rFonts w:hint="cs"/>
          <w:sz w:val="20"/>
          <w:szCs w:val="20"/>
          <w:rtl/>
        </w:rPr>
        <w:t xml:space="preserve">הכרעת </w:t>
      </w:r>
      <w:r w:rsidRPr="002A60EE">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לכתחילה אין להקל כשעוסק בתורה, מלבד במקום הדחק, אך לעניין ישיבה מאחורי המתפלל יש להקל אף לכתחילה.</w:t>
      </w:r>
    </w:p>
    <w:p w14:paraId="165A8ACE" w14:textId="77777777" w:rsidR="00712BA2" w:rsidRDefault="00712BA2" w:rsidP="00712BA2">
      <w:pPr>
        <w:rPr>
          <w:sz w:val="20"/>
          <w:szCs w:val="20"/>
          <w:rtl/>
        </w:rPr>
      </w:pPr>
      <w:r>
        <w:rPr>
          <w:rFonts w:hint="cs"/>
          <w:b/>
          <w:bCs/>
          <w:sz w:val="20"/>
          <w:szCs w:val="20"/>
          <w:rtl/>
        </w:rPr>
        <w:t>לשבת כנגד המתפלל כשעוסק בתפילה</w:t>
      </w:r>
      <w:r>
        <w:rPr>
          <w:b/>
          <w:bCs/>
          <w:sz w:val="20"/>
          <w:szCs w:val="20"/>
          <w:rtl/>
        </w:rPr>
        <w:br/>
      </w:r>
      <w:r>
        <w:rPr>
          <w:rFonts w:hint="cs"/>
          <w:b/>
          <w:bCs/>
          <w:sz w:val="20"/>
          <w:szCs w:val="20"/>
          <w:rtl/>
        </w:rPr>
        <w:t xml:space="preserve">אוהל מועד </w:t>
      </w:r>
      <w:r>
        <w:rPr>
          <w:sz w:val="20"/>
          <w:szCs w:val="20"/>
          <w:rtl/>
        </w:rPr>
        <w:t>–</w:t>
      </w:r>
      <w:r>
        <w:rPr>
          <w:rFonts w:hint="cs"/>
          <w:sz w:val="20"/>
          <w:szCs w:val="20"/>
          <w:rtl/>
        </w:rPr>
        <w:t xml:space="preserve"> ההיתר של הגאונים לשבת בתוך ד"א של המתפלל אם עוסק בתפילה, נאמר דווקא מהצד, אבל כנגדו אפילו כמלוא עיניו אסור לשבת אפילו אם עוסק בקריאת שמע.</w:t>
      </w:r>
      <w:r>
        <w:rPr>
          <w:sz w:val="20"/>
          <w:szCs w:val="20"/>
          <w:rtl/>
        </w:rPr>
        <w:br/>
      </w:r>
      <w:r w:rsidRPr="005E64D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המתפלל נראה כאילו משתחווה למי שיושב לפניו.</w:t>
      </w:r>
      <w:r>
        <w:rPr>
          <w:sz w:val="20"/>
          <w:szCs w:val="20"/>
          <w:rtl/>
        </w:rPr>
        <w:br/>
      </w:r>
      <w:r w:rsidRPr="009651B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נראה שמותר לעמוד כנגדו אפילו בתוך ד"א, הואיל ובכה"ג אינו נראה כמשתחווה לו.</w:t>
      </w:r>
      <w:r>
        <w:rPr>
          <w:sz w:val="20"/>
          <w:szCs w:val="20"/>
          <w:rtl/>
        </w:rPr>
        <w:br/>
      </w:r>
      <w:r>
        <w:rPr>
          <w:rFonts w:hint="cs"/>
          <w:sz w:val="20"/>
          <w:szCs w:val="20"/>
          <w:rtl/>
        </w:rPr>
        <w:t>ולדינא לא רצה להקל בזה, שמא יבלבל את כוונת המתפלל.</w:t>
      </w:r>
    </w:p>
    <w:p w14:paraId="2A8BAC25" w14:textId="77777777" w:rsidR="00712BA2" w:rsidRDefault="00712BA2" w:rsidP="00712BA2">
      <w:pPr>
        <w:rPr>
          <w:sz w:val="20"/>
          <w:szCs w:val="20"/>
          <w:rtl/>
        </w:rPr>
      </w:pPr>
      <w:r>
        <w:rPr>
          <w:rFonts w:hint="cs"/>
          <w:sz w:val="20"/>
          <w:szCs w:val="20"/>
          <w:u w:val="single"/>
          <w:rtl/>
        </w:rPr>
        <w:t>הכרעת האחרונים</w:t>
      </w:r>
      <w:r>
        <w:rPr>
          <w:sz w:val="20"/>
          <w:szCs w:val="20"/>
          <w:u w:val="single"/>
          <w:rtl/>
        </w:rPr>
        <w:br/>
      </w:r>
      <w:r>
        <w:rPr>
          <w:rFonts w:hint="cs"/>
          <w:sz w:val="20"/>
          <w:szCs w:val="20"/>
          <w:rtl/>
        </w:rPr>
        <w:t xml:space="preserve">א. </w:t>
      </w:r>
      <w:r w:rsidRPr="000A1CFF">
        <w:rPr>
          <w:rFonts w:hint="cs"/>
          <w:b/>
          <w:bCs/>
          <w:sz w:val="20"/>
          <w:szCs w:val="20"/>
          <w:rtl/>
        </w:rPr>
        <w:t>פרי חדש</w:t>
      </w:r>
      <w:r>
        <w:rPr>
          <w:rFonts w:hint="cs"/>
          <w:sz w:val="20"/>
          <w:szCs w:val="20"/>
          <w:rtl/>
        </w:rPr>
        <w:t xml:space="preserve"> </w:t>
      </w:r>
      <w:r>
        <w:rPr>
          <w:sz w:val="20"/>
          <w:szCs w:val="20"/>
          <w:rtl/>
        </w:rPr>
        <w:t>–</w:t>
      </w:r>
      <w:r>
        <w:rPr>
          <w:rFonts w:hint="cs"/>
          <w:sz w:val="20"/>
          <w:szCs w:val="20"/>
          <w:rtl/>
        </w:rPr>
        <w:t xml:space="preserve"> הלכה להקל, כנגדו כדין הצדדים.</w:t>
      </w:r>
      <w:r>
        <w:rPr>
          <w:sz w:val="20"/>
          <w:szCs w:val="20"/>
          <w:rtl/>
        </w:rPr>
        <w:br/>
      </w:r>
      <w:r>
        <w:rPr>
          <w:rFonts w:hint="cs"/>
          <w:sz w:val="20"/>
          <w:szCs w:val="20"/>
          <w:rtl/>
        </w:rPr>
        <w:t xml:space="preserve">ב. </w:t>
      </w:r>
      <w:r w:rsidRPr="000A1CFF">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הלכה כמחמיר, אך בעמידה חוץ לד"א ואולי אף בתוך ד"א יש להקל.</w:t>
      </w:r>
      <w:r>
        <w:rPr>
          <w:sz w:val="20"/>
          <w:szCs w:val="20"/>
          <w:rtl/>
        </w:rPr>
        <w:br/>
      </w:r>
      <w:r>
        <w:rPr>
          <w:b/>
          <w:bCs/>
          <w:sz w:val="20"/>
          <w:szCs w:val="20"/>
          <w:rtl/>
        </w:rPr>
        <w:br/>
      </w:r>
      <w:r>
        <w:rPr>
          <w:rFonts w:hint="cs"/>
          <w:b/>
          <w:bCs/>
          <w:sz w:val="20"/>
          <w:szCs w:val="20"/>
          <w:rtl/>
        </w:rPr>
        <w:t>לשבת מאחורי המתפלל</w:t>
      </w:r>
      <w:r>
        <w:rPr>
          <w:b/>
          <w:bCs/>
          <w:sz w:val="20"/>
          <w:szCs w:val="20"/>
          <w:rtl/>
        </w:rPr>
        <w:br/>
      </w:r>
      <w:r>
        <w:rPr>
          <w:rFonts w:hint="cs"/>
          <w:sz w:val="20"/>
          <w:szCs w:val="20"/>
          <w:rtl/>
        </w:rPr>
        <w:t>האם מותר לשבת מאחורי המתפלל?</w:t>
      </w:r>
      <w:r>
        <w:rPr>
          <w:b/>
          <w:bCs/>
          <w:sz w:val="20"/>
          <w:szCs w:val="20"/>
          <w:rtl/>
        </w:rPr>
        <w:br/>
      </w:r>
      <w:r>
        <w:rPr>
          <w:rFonts w:hint="cs"/>
          <w:sz w:val="20"/>
          <w:szCs w:val="20"/>
          <w:rtl/>
        </w:rPr>
        <w:t xml:space="preserve">א. </w:t>
      </w:r>
      <w:r w:rsidRPr="00111D9A">
        <w:rPr>
          <w:rFonts w:hint="cs"/>
          <w:b/>
          <w:bCs/>
          <w:sz w:val="20"/>
          <w:szCs w:val="20"/>
          <w:rtl/>
        </w:rPr>
        <w:t>מרדכי ורא"ש</w:t>
      </w:r>
      <w:r>
        <w:rPr>
          <w:rFonts w:hint="cs"/>
          <w:sz w:val="20"/>
          <w:szCs w:val="20"/>
          <w:rtl/>
        </w:rPr>
        <w:t xml:space="preserve"> </w:t>
      </w:r>
      <w:r>
        <w:rPr>
          <w:sz w:val="20"/>
          <w:szCs w:val="20"/>
          <w:rtl/>
        </w:rPr>
        <w:t>–</w:t>
      </w:r>
      <w:r>
        <w:rPr>
          <w:rFonts w:hint="cs"/>
          <w:sz w:val="20"/>
          <w:szCs w:val="20"/>
          <w:rtl/>
        </w:rPr>
        <w:t xml:space="preserve"> לא, וכ"פ </w:t>
      </w:r>
      <w:r w:rsidRPr="00F02C26">
        <w:rPr>
          <w:rFonts w:hint="cs"/>
          <w:b/>
          <w:bCs/>
          <w:sz w:val="20"/>
          <w:szCs w:val="20"/>
          <w:rtl/>
        </w:rPr>
        <w:t>הרמ"א</w:t>
      </w:r>
      <w:r>
        <w:rPr>
          <w:rFonts w:hint="cs"/>
          <w:b/>
          <w:bCs/>
          <w:sz w:val="20"/>
          <w:szCs w:val="20"/>
          <w:rtl/>
        </w:rPr>
        <w:t xml:space="preserve"> והמ"ב</w:t>
      </w:r>
      <w:r>
        <w:rPr>
          <w:rFonts w:hint="cs"/>
          <w:sz w:val="20"/>
          <w:szCs w:val="20"/>
          <w:rtl/>
        </w:rPr>
        <w:t>.</w:t>
      </w:r>
      <w:r>
        <w:rPr>
          <w:sz w:val="20"/>
          <w:szCs w:val="20"/>
          <w:rtl/>
        </w:rPr>
        <w:br/>
      </w:r>
      <w:r>
        <w:rPr>
          <w:rFonts w:hint="cs"/>
          <w:sz w:val="20"/>
          <w:szCs w:val="20"/>
          <w:rtl/>
        </w:rPr>
        <w:t xml:space="preserve">ב. </w:t>
      </w:r>
      <w:r w:rsidRPr="00111D9A">
        <w:rPr>
          <w:rFonts w:hint="cs"/>
          <w:b/>
          <w:bCs/>
          <w:sz w:val="20"/>
          <w:szCs w:val="20"/>
          <w:rtl/>
        </w:rPr>
        <w:t>טור</w:t>
      </w:r>
      <w:r>
        <w:rPr>
          <w:rFonts w:hint="cs"/>
          <w:sz w:val="20"/>
          <w:szCs w:val="20"/>
          <w:rtl/>
        </w:rPr>
        <w:t xml:space="preserve"> </w:t>
      </w:r>
      <w:r w:rsidRPr="00072899">
        <w:rPr>
          <w:rFonts w:hint="cs"/>
          <w:sz w:val="18"/>
          <w:szCs w:val="18"/>
          <w:rtl/>
        </w:rPr>
        <w:t xml:space="preserve">(להבנת </w:t>
      </w:r>
      <w:r w:rsidRPr="00111D9A">
        <w:rPr>
          <w:rFonts w:hint="cs"/>
          <w:b/>
          <w:bCs/>
          <w:sz w:val="18"/>
          <w:szCs w:val="18"/>
          <w:rtl/>
        </w:rPr>
        <w:t>הדרכ"מ</w:t>
      </w:r>
      <w:r w:rsidRPr="00072899">
        <w:rPr>
          <w:rFonts w:hint="cs"/>
          <w:sz w:val="18"/>
          <w:szCs w:val="18"/>
          <w:rtl/>
        </w:rPr>
        <w:t xml:space="preserve">) </w:t>
      </w:r>
      <w:r>
        <w:rPr>
          <w:sz w:val="20"/>
          <w:szCs w:val="20"/>
          <w:rtl/>
        </w:rPr>
        <w:t>–</w:t>
      </w:r>
      <w:r>
        <w:rPr>
          <w:rFonts w:hint="cs"/>
          <w:sz w:val="20"/>
          <w:szCs w:val="20"/>
          <w:rtl/>
        </w:rPr>
        <w:t xml:space="preserve"> כן.</w:t>
      </w:r>
    </w:p>
    <w:p w14:paraId="4B57E0D5" w14:textId="77777777" w:rsidR="00712BA2" w:rsidRPr="00F02C26"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02C26">
        <w:rPr>
          <w:rFonts w:cs="Arial"/>
          <w:sz w:val="20"/>
          <w:szCs w:val="20"/>
          <w:rtl/>
        </w:rPr>
        <w:t>אסור לישב בתוך ד' אמות של מתפלל</w:t>
      </w:r>
      <w:r>
        <w:rPr>
          <w:rFonts w:cs="Arial" w:hint="cs"/>
          <w:sz w:val="20"/>
          <w:szCs w:val="20"/>
          <w:rtl/>
        </w:rPr>
        <w:t>,</w:t>
      </w:r>
      <w:r w:rsidRPr="00F02C26">
        <w:rPr>
          <w:rFonts w:cs="Arial"/>
          <w:sz w:val="20"/>
          <w:szCs w:val="20"/>
          <w:rtl/>
        </w:rPr>
        <w:t xml:space="preserve"> בין מלפניו בין מן הצדדין </w:t>
      </w:r>
      <w:r w:rsidRPr="00F02C26">
        <w:rPr>
          <w:rFonts w:cs="Arial"/>
          <w:sz w:val="18"/>
          <w:szCs w:val="18"/>
          <w:rtl/>
        </w:rPr>
        <w:t>(בין מלאחריו</w:t>
      </w:r>
      <w:r>
        <w:rPr>
          <w:rFonts w:cs="Arial" w:hint="cs"/>
          <w:sz w:val="18"/>
          <w:szCs w:val="18"/>
          <w:rtl/>
        </w:rPr>
        <w:t xml:space="preserve"> </w:t>
      </w:r>
      <w:r w:rsidRPr="00F02C26">
        <w:rPr>
          <w:rFonts w:cs="Arial" w:hint="cs"/>
          <w:sz w:val="16"/>
          <w:szCs w:val="16"/>
          <w:rtl/>
        </w:rPr>
        <w:t>(מרדכי ורא</w:t>
      </w:r>
      <w:r>
        <w:rPr>
          <w:rFonts w:cs="Arial" w:hint="cs"/>
          <w:sz w:val="16"/>
          <w:szCs w:val="16"/>
          <w:rtl/>
        </w:rPr>
        <w:t>"</w:t>
      </w:r>
      <w:r w:rsidRPr="00F02C26">
        <w:rPr>
          <w:rFonts w:cs="Arial" w:hint="cs"/>
          <w:sz w:val="16"/>
          <w:szCs w:val="16"/>
          <w:rtl/>
        </w:rPr>
        <w:t>ש)</w:t>
      </w:r>
      <w:r w:rsidRPr="00F02C26">
        <w:rPr>
          <w:rFonts w:cs="Arial" w:hint="cs"/>
          <w:sz w:val="18"/>
          <w:szCs w:val="18"/>
          <w:rtl/>
        </w:rPr>
        <w:t>)</w:t>
      </w:r>
      <w:r w:rsidRPr="00F02C26">
        <w:rPr>
          <w:rFonts w:cs="Arial"/>
          <w:sz w:val="18"/>
          <w:szCs w:val="18"/>
          <w:rtl/>
        </w:rPr>
        <w:t xml:space="preserve"> </w:t>
      </w:r>
      <w:r w:rsidRPr="00F02C26">
        <w:rPr>
          <w:rFonts w:cs="Arial"/>
          <w:sz w:val="20"/>
          <w:szCs w:val="20"/>
          <w:rtl/>
        </w:rPr>
        <w:t>צריך להרחיק ד' אמות</w:t>
      </w:r>
      <w:r>
        <w:rPr>
          <w:rFonts w:cs="Arial" w:hint="cs"/>
          <w:sz w:val="20"/>
          <w:szCs w:val="20"/>
          <w:rtl/>
        </w:rPr>
        <w:t>.</w:t>
      </w:r>
      <w:r w:rsidRPr="00F02C26">
        <w:rPr>
          <w:rFonts w:cs="Arial"/>
          <w:sz w:val="20"/>
          <w:szCs w:val="20"/>
          <w:rtl/>
        </w:rPr>
        <w:t xml:space="preserve"> </w:t>
      </w:r>
      <w:r>
        <w:rPr>
          <w:rFonts w:cs="Arial"/>
          <w:sz w:val="20"/>
          <w:szCs w:val="20"/>
          <w:rtl/>
        </w:rPr>
        <w:br/>
      </w:r>
      <w:r w:rsidRPr="00F02C26">
        <w:rPr>
          <w:rFonts w:cs="Arial"/>
          <w:sz w:val="20"/>
          <w:szCs w:val="20"/>
          <w:rtl/>
        </w:rPr>
        <w:t>ואם עוסק בדברים שהם מת</w:t>
      </w:r>
      <w:r>
        <w:rPr>
          <w:rFonts w:cs="Arial" w:hint="cs"/>
          <w:sz w:val="20"/>
          <w:szCs w:val="20"/>
          <w:rtl/>
        </w:rPr>
        <w:t>י</w:t>
      </w:r>
      <w:r w:rsidRPr="00F02C26">
        <w:rPr>
          <w:rFonts w:cs="Arial"/>
          <w:sz w:val="20"/>
          <w:szCs w:val="20"/>
          <w:rtl/>
        </w:rPr>
        <w:t>קוני התפ</w:t>
      </w:r>
      <w:r>
        <w:rPr>
          <w:rFonts w:cs="Arial" w:hint="cs"/>
          <w:sz w:val="20"/>
          <w:szCs w:val="20"/>
          <w:rtl/>
        </w:rPr>
        <w:t>י</w:t>
      </w:r>
      <w:r w:rsidRPr="00F02C26">
        <w:rPr>
          <w:rFonts w:cs="Arial"/>
          <w:sz w:val="20"/>
          <w:szCs w:val="20"/>
          <w:rtl/>
        </w:rPr>
        <w:t>לות, ואפילו בפרק איזהו מקומן, אינו צריך להרחיק</w:t>
      </w:r>
      <w:r>
        <w:rPr>
          <w:rFonts w:cs="Arial" w:hint="cs"/>
          <w:sz w:val="20"/>
          <w:szCs w:val="20"/>
          <w:rtl/>
        </w:rPr>
        <w:t xml:space="preserve"> </w:t>
      </w:r>
      <w:r w:rsidRPr="00F02C26">
        <w:rPr>
          <w:rFonts w:cs="Arial" w:hint="cs"/>
          <w:sz w:val="18"/>
          <w:szCs w:val="18"/>
          <w:rtl/>
        </w:rPr>
        <w:t>(</w:t>
      </w:r>
      <w:r>
        <w:rPr>
          <w:rFonts w:cs="Arial" w:hint="cs"/>
          <w:sz w:val="18"/>
          <w:szCs w:val="18"/>
          <w:rtl/>
        </w:rPr>
        <w:t>גאונים ו</w:t>
      </w:r>
      <w:r w:rsidRPr="00F02C26">
        <w:rPr>
          <w:rFonts w:cs="Arial" w:hint="cs"/>
          <w:sz w:val="18"/>
          <w:szCs w:val="18"/>
          <w:rtl/>
        </w:rPr>
        <w:t>רבינו יונה)</w:t>
      </w:r>
      <w:r>
        <w:rPr>
          <w:rFonts w:cs="Arial" w:hint="cs"/>
          <w:sz w:val="20"/>
          <w:szCs w:val="20"/>
          <w:rtl/>
        </w:rPr>
        <w:t>.</w:t>
      </w:r>
      <w:r w:rsidRPr="00F02C26">
        <w:rPr>
          <w:rFonts w:cs="Arial"/>
          <w:sz w:val="20"/>
          <w:szCs w:val="20"/>
          <w:rtl/>
        </w:rPr>
        <w:t xml:space="preserve"> </w:t>
      </w:r>
      <w:r>
        <w:rPr>
          <w:rFonts w:cs="Arial"/>
          <w:sz w:val="20"/>
          <w:szCs w:val="20"/>
          <w:rtl/>
        </w:rPr>
        <w:br/>
      </w:r>
      <w:r w:rsidRPr="00F02C26">
        <w:rPr>
          <w:rFonts w:cs="Arial"/>
          <w:sz w:val="20"/>
          <w:szCs w:val="20"/>
          <w:rtl/>
        </w:rPr>
        <w:t>ויש מתיר בעוסק בתורה, אף על פי שאינו מת</w:t>
      </w:r>
      <w:r>
        <w:rPr>
          <w:rFonts w:cs="Arial" w:hint="cs"/>
          <w:sz w:val="20"/>
          <w:szCs w:val="20"/>
          <w:rtl/>
        </w:rPr>
        <w:t>י</w:t>
      </w:r>
      <w:r w:rsidRPr="00F02C26">
        <w:rPr>
          <w:rFonts w:cs="Arial"/>
          <w:sz w:val="20"/>
          <w:szCs w:val="20"/>
          <w:rtl/>
        </w:rPr>
        <w:t>קוני התפלות</w:t>
      </w:r>
      <w:r>
        <w:rPr>
          <w:rFonts w:cs="Arial" w:hint="cs"/>
          <w:sz w:val="20"/>
          <w:szCs w:val="20"/>
          <w:rtl/>
        </w:rPr>
        <w:t xml:space="preserve"> </w:t>
      </w:r>
      <w:r w:rsidRPr="00F02C26">
        <w:rPr>
          <w:rFonts w:cs="Arial" w:hint="cs"/>
          <w:sz w:val="18"/>
          <w:szCs w:val="18"/>
          <w:rtl/>
        </w:rPr>
        <w:t>(סמ"ג וסמ"ק)</w:t>
      </w:r>
      <w:r>
        <w:rPr>
          <w:rFonts w:cs="Arial" w:hint="cs"/>
          <w:sz w:val="20"/>
          <w:szCs w:val="20"/>
          <w:rtl/>
        </w:rPr>
        <w:t>.</w:t>
      </w:r>
      <w:r w:rsidRPr="00F02C26">
        <w:rPr>
          <w:rFonts w:cs="Arial"/>
          <w:sz w:val="20"/>
          <w:szCs w:val="20"/>
          <w:rtl/>
        </w:rPr>
        <w:t xml:space="preserve"> </w:t>
      </w:r>
      <w:r>
        <w:rPr>
          <w:rFonts w:cs="Arial"/>
          <w:sz w:val="20"/>
          <w:szCs w:val="20"/>
          <w:rtl/>
        </w:rPr>
        <w:br/>
      </w:r>
      <w:r w:rsidRPr="00F02C26">
        <w:rPr>
          <w:rFonts w:cs="Arial"/>
          <w:sz w:val="20"/>
          <w:szCs w:val="20"/>
          <w:rtl/>
        </w:rPr>
        <w:t>ויש מי שאומר דה</w:t>
      </w:r>
      <w:r>
        <w:rPr>
          <w:rFonts w:cs="Arial" w:hint="cs"/>
          <w:sz w:val="20"/>
          <w:szCs w:val="20"/>
          <w:rtl/>
        </w:rPr>
        <w:t>ני מילי</w:t>
      </w:r>
      <w:r w:rsidRPr="00F02C26">
        <w:rPr>
          <w:rFonts w:cs="Arial"/>
          <w:sz w:val="20"/>
          <w:szCs w:val="20"/>
          <w:rtl/>
        </w:rPr>
        <w:t xml:space="preserve"> מן הצד, אבל כנגדו אפילו כמלא עיניו אסור, אפילו עוסק בק</w:t>
      </w:r>
      <w:r>
        <w:rPr>
          <w:rFonts w:cs="Arial" w:hint="cs"/>
          <w:sz w:val="20"/>
          <w:szCs w:val="20"/>
          <w:rtl/>
        </w:rPr>
        <w:t xml:space="preserve">ריאת שמע </w:t>
      </w:r>
      <w:r w:rsidRPr="00F02C26">
        <w:rPr>
          <w:rFonts w:cs="Arial" w:hint="cs"/>
          <w:sz w:val="18"/>
          <w:szCs w:val="18"/>
          <w:rtl/>
        </w:rPr>
        <w:t>(אוהל מועד)</w:t>
      </w:r>
      <w:r>
        <w:rPr>
          <w:rFonts w:cs="Arial" w:hint="cs"/>
          <w:sz w:val="20"/>
          <w:szCs w:val="20"/>
          <w:rtl/>
        </w:rPr>
        <w:t>".</w:t>
      </w:r>
    </w:p>
    <w:p w14:paraId="0559199C" w14:textId="77777777" w:rsidR="00712BA2" w:rsidRPr="003D409F" w:rsidRDefault="00712BA2" w:rsidP="00712BA2">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אפילו לסמוך עצמו בתוך ד"א למתפלל אסור, אך סמיכה במקצת שאם יינטל יוכל לעמוד, מותר במקום דחק.</w:t>
      </w:r>
      <w:r>
        <w:rPr>
          <w:sz w:val="20"/>
          <w:szCs w:val="20"/>
          <w:rtl/>
        </w:rPr>
        <w:br/>
      </w:r>
      <w:r>
        <w:rPr>
          <w:rFonts w:hint="cs"/>
          <w:sz w:val="20"/>
          <w:szCs w:val="20"/>
          <w:rtl/>
        </w:rPr>
        <w:t xml:space="preserve">ב. </w:t>
      </w:r>
      <w:r w:rsidRPr="00A70E4E">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ד' אמות אלו אף באלכסון אסור לשבת </w:t>
      </w:r>
      <w:r w:rsidRPr="002A60EE">
        <w:rPr>
          <w:rFonts w:hint="cs"/>
          <w:sz w:val="18"/>
          <w:szCs w:val="18"/>
          <w:rtl/>
        </w:rPr>
        <w:t>(ומ"מ א"צ להרחיק ד' ואלכסונן)</w:t>
      </w:r>
      <w:r>
        <w:rPr>
          <w:rFonts w:hint="cs"/>
          <w:sz w:val="20"/>
          <w:szCs w:val="20"/>
          <w:rtl/>
        </w:rPr>
        <w:t>.</w:t>
      </w:r>
      <w:r>
        <w:rPr>
          <w:sz w:val="20"/>
          <w:szCs w:val="20"/>
          <w:rtl/>
        </w:rPr>
        <w:br/>
      </w:r>
      <w:r w:rsidRPr="00A70E4E">
        <w:rPr>
          <w:rFonts w:hint="cs"/>
          <w:b/>
          <w:bCs/>
          <w:sz w:val="20"/>
          <w:szCs w:val="20"/>
          <w:rtl/>
        </w:rPr>
        <w:t>א"ר</w:t>
      </w:r>
      <w:r>
        <w:rPr>
          <w:rFonts w:hint="cs"/>
          <w:sz w:val="20"/>
          <w:szCs w:val="20"/>
          <w:rtl/>
        </w:rPr>
        <w:t xml:space="preserve"> </w:t>
      </w:r>
      <w:r>
        <w:rPr>
          <w:sz w:val="20"/>
          <w:szCs w:val="20"/>
          <w:rtl/>
        </w:rPr>
        <w:t>–</w:t>
      </w:r>
      <w:r>
        <w:rPr>
          <w:rFonts w:hint="cs"/>
          <w:sz w:val="20"/>
          <w:szCs w:val="20"/>
          <w:rtl/>
        </w:rPr>
        <w:t xml:space="preserve"> דווקא לפניו ממש אסור, אך בצדדים שלפניו מותר.</w:t>
      </w:r>
      <w:r>
        <w:rPr>
          <w:sz w:val="20"/>
          <w:szCs w:val="20"/>
          <w:rtl/>
        </w:rPr>
        <w:br/>
      </w:r>
      <w:r>
        <w:rPr>
          <w:rFonts w:hint="cs"/>
          <w:sz w:val="20"/>
          <w:szCs w:val="20"/>
          <w:rtl/>
        </w:rPr>
        <w:t>ג. אם המתפלל עומד בתוך מקום גבוה י' ורחב ד', מותר לשבת בד"א משום שמפסיק רשות, אך לעבור אסור אם המתפלל יכול לראות את העובר.</w:t>
      </w:r>
      <w:r>
        <w:rPr>
          <w:sz w:val="20"/>
          <w:szCs w:val="20"/>
          <w:rtl/>
        </w:rPr>
        <w:br/>
      </w:r>
      <w:r>
        <w:rPr>
          <w:rFonts w:hint="cs"/>
          <w:sz w:val="20"/>
          <w:szCs w:val="20"/>
          <w:rtl/>
        </w:rPr>
        <w:t xml:space="preserve">ד. אפילו אם המתפלל עומד בתחנונים שלאחר התפילה </w:t>
      </w:r>
      <w:r>
        <w:rPr>
          <w:sz w:val="20"/>
          <w:szCs w:val="20"/>
          <w:rtl/>
        </w:rPr>
        <w:t>–</w:t>
      </w:r>
      <w:r>
        <w:rPr>
          <w:rFonts w:hint="cs"/>
          <w:sz w:val="20"/>
          <w:szCs w:val="20"/>
          <w:rtl/>
        </w:rPr>
        <w:t xml:space="preserve"> אסור לשבת בד"א כל זמן שלא פסע.</w:t>
      </w:r>
      <w:r>
        <w:rPr>
          <w:sz w:val="20"/>
          <w:szCs w:val="20"/>
          <w:rtl/>
        </w:rPr>
        <w:br/>
      </w:r>
      <w:r>
        <w:rPr>
          <w:rFonts w:hint="cs"/>
          <w:sz w:val="20"/>
          <w:szCs w:val="20"/>
          <w:rtl/>
        </w:rPr>
        <w:t>ה. בין כשעוסק בתיקוני התפילות ובין כשלומד תורה, מותר רק אם מוציא בשפתיו.</w:t>
      </w:r>
    </w:p>
    <w:p w14:paraId="46381B10" w14:textId="77777777" w:rsidR="00712BA2" w:rsidRDefault="00712BA2" w:rsidP="00712BA2">
      <w:pPr>
        <w:rPr>
          <w:sz w:val="20"/>
          <w:szCs w:val="20"/>
          <w:rtl/>
        </w:rPr>
      </w:pPr>
      <w:r w:rsidRPr="00475D26">
        <w:rPr>
          <w:rFonts w:hint="cs"/>
          <w:b/>
          <w:bCs/>
          <w:sz w:val="20"/>
          <w:szCs w:val="20"/>
          <w:rtl/>
        </w:rPr>
        <w:t>סיכום</w:t>
      </w:r>
      <w:r>
        <w:rPr>
          <w:sz w:val="20"/>
          <w:szCs w:val="20"/>
          <w:rtl/>
        </w:rPr>
        <w:br/>
      </w:r>
      <w:r>
        <w:rPr>
          <w:rFonts w:hint="cs"/>
          <w:sz w:val="20"/>
          <w:szCs w:val="20"/>
          <w:rtl/>
        </w:rPr>
        <w:t xml:space="preserve">1. </w:t>
      </w:r>
      <w:r w:rsidRPr="00475D26">
        <w:rPr>
          <w:rFonts w:hint="cs"/>
          <w:b/>
          <w:bCs/>
          <w:sz w:val="20"/>
          <w:szCs w:val="20"/>
          <w:rtl/>
        </w:rPr>
        <w:t>גמרא</w:t>
      </w:r>
      <w:r>
        <w:rPr>
          <w:rFonts w:hint="cs"/>
          <w:sz w:val="20"/>
          <w:szCs w:val="20"/>
          <w:rtl/>
        </w:rPr>
        <w:t xml:space="preserve">. לומדים מעלי שאין לשבת בתוך ד"א של המתפלל </w:t>
      </w:r>
      <w:r w:rsidRPr="0091364E">
        <w:rPr>
          <w:rFonts w:hint="cs"/>
          <w:sz w:val="18"/>
          <w:szCs w:val="18"/>
          <w:rtl/>
        </w:rPr>
        <w:t xml:space="preserve">(עמכה </w:t>
      </w:r>
      <w:r w:rsidRPr="0091364E">
        <w:rPr>
          <w:sz w:val="18"/>
          <w:szCs w:val="18"/>
          <w:rtl/>
        </w:rPr>
        <w:t>–</w:t>
      </w:r>
      <w:r w:rsidRPr="0091364E">
        <w:rPr>
          <w:rFonts w:hint="cs"/>
          <w:sz w:val="18"/>
          <w:szCs w:val="18"/>
          <w:rtl/>
        </w:rPr>
        <w:t xml:space="preserve"> כמותה, בעמידה, או מדיוק ייתור הה"א)</w:t>
      </w:r>
      <w:r>
        <w:rPr>
          <w:rFonts w:hint="cs"/>
          <w:sz w:val="20"/>
          <w:szCs w:val="20"/>
          <w:rtl/>
        </w:rPr>
        <w:t>.</w:t>
      </w:r>
      <w:r>
        <w:rPr>
          <w:sz w:val="20"/>
          <w:szCs w:val="20"/>
          <w:rtl/>
        </w:rPr>
        <w:br/>
      </w:r>
      <w:r>
        <w:rPr>
          <w:rFonts w:hint="cs"/>
          <w:sz w:val="20"/>
          <w:szCs w:val="20"/>
          <w:rtl/>
        </w:rPr>
        <w:t xml:space="preserve">2. </w:t>
      </w:r>
      <w:r w:rsidRPr="00475D26">
        <w:rPr>
          <w:rFonts w:hint="cs"/>
          <w:b/>
          <w:bCs/>
          <w:sz w:val="20"/>
          <w:szCs w:val="20"/>
          <w:rtl/>
        </w:rPr>
        <w:t>גאונים</w:t>
      </w:r>
      <w:r>
        <w:rPr>
          <w:rFonts w:hint="cs"/>
          <w:sz w:val="20"/>
          <w:szCs w:val="20"/>
          <w:rtl/>
        </w:rPr>
        <w:t xml:space="preserve">. עוסק בק"ש </w:t>
      </w:r>
      <w:r>
        <w:rPr>
          <w:sz w:val="20"/>
          <w:szCs w:val="20"/>
          <w:rtl/>
        </w:rPr>
        <w:t>–</w:t>
      </w:r>
      <w:r>
        <w:rPr>
          <w:rFonts w:hint="cs"/>
          <w:sz w:val="20"/>
          <w:szCs w:val="20"/>
          <w:rtl/>
        </w:rPr>
        <w:t xml:space="preserve"> מותר. </w:t>
      </w:r>
      <w:r w:rsidRPr="00475D26">
        <w:rPr>
          <w:rFonts w:hint="cs"/>
          <w:b/>
          <w:bCs/>
          <w:sz w:val="20"/>
          <w:szCs w:val="20"/>
          <w:rtl/>
        </w:rPr>
        <w:t>ב"י</w:t>
      </w:r>
      <w:r>
        <w:rPr>
          <w:rFonts w:hint="cs"/>
          <w:sz w:val="20"/>
          <w:szCs w:val="20"/>
          <w:rtl/>
        </w:rPr>
        <w:t xml:space="preserve">. ה"ה אם עוסק בפסוד"ז וכדומה, וכ"פ </w:t>
      </w:r>
      <w:r w:rsidRPr="00475D26">
        <w:rPr>
          <w:rFonts w:hint="cs"/>
          <w:b/>
          <w:bCs/>
          <w:sz w:val="20"/>
          <w:szCs w:val="20"/>
          <w:rtl/>
        </w:rPr>
        <w:t>בשו"ע</w:t>
      </w:r>
      <w:r>
        <w:rPr>
          <w:rFonts w:hint="cs"/>
          <w:sz w:val="20"/>
          <w:szCs w:val="20"/>
          <w:rtl/>
        </w:rPr>
        <w:t xml:space="preserve">. </w:t>
      </w:r>
      <w:r w:rsidRPr="00475D26">
        <w:rPr>
          <w:rFonts w:hint="cs"/>
          <w:b/>
          <w:bCs/>
          <w:sz w:val="20"/>
          <w:szCs w:val="20"/>
          <w:rtl/>
        </w:rPr>
        <w:t>רי"ו</w:t>
      </w:r>
      <w:r>
        <w:rPr>
          <w:rFonts w:hint="cs"/>
          <w:sz w:val="20"/>
          <w:szCs w:val="20"/>
          <w:rtl/>
        </w:rPr>
        <w:t>. רק עוסק בק"ש שרי.</w:t>
      </w:r>
      <w:r>
        <w:rPr>
          <w:sz w:val="20"/>
          <w:szCs w:val="20"/>
          <w:rtl/>
        </w:rPr>
        <w:br/>
      </w:r>
      <w:r>
        <w:rPr>
          <w:rFonts w:hint="cs"/>
          <w:sz w:val="20"/>
          <w:szCs w:val="20"/>
          <w:rtl/>
        </w:rPr>
        <w:t xml:space="preserve">3. עוסק בתורה, מותר? </w:t>
      </w:r>
      <w:r w:rsidRPr="00475D26">
        <w:rPr>
          <w:rFonts w:hint="cs"/>
          <w:b/>
          <w:bCs/>
          <w:sz w:val="20"/>
          <w:szCs w:val="20"/>
          <w:rtl/>
        </w:rPr>
        <w:t>טור</w:t>
      </w:r>
      <w:r>
        <w:rPr>
          <w:rFonts w:hint="cs"/>
          <w:sz w:val="20"/>
          <w:szCs w:val="20"/>
          <w:rtl/>
        </w:rPr>
        <w:t xml:space="preserve">. לא. </w:t>
      </w:r>
      <w:r w:rsidRPr="00475D26">
        <w:rPr>
          <w:rFonts w:hint="cs"/>
          <w:b/>
          <w:bCs/>
          <w:sz w:val="20"/>
          <w:szCs w:val="20"/>
          <w:rtl/>
        </w:rPr>
        <w:t>ב"י</w:t>
      </w:r>
      <w:r>
        <w:rPr>
          <w:rFonts w:hint="cs"/>
          <w:sz w:val="20"/>
          <w:szCs w:val="20"/>
          <w:rtl/>
        </w:rPr>
        <w:t xml:space="preserve">. כן, ובלבד שיוציא בשפתיו. </w:t>
      </w:r>
      <w:r w:rsidRPr="00475D26">
        <w:rPr>
          <w:rFonts w:hint="cs"/>
          <w:b/>
          <w:bCs/>
          <w:sz w:val="20"/>
          <w:szCs w:val="20"/>
          <w:rtl/>
        </w:rPr>
        <w:t>מ"ב</w:t>
      </w:r>
      <w:r>
        <w:rPr>
          <w:rFonts w:hint="cs"/>
          <w:sz w:val="20"/>
          <w:szCs w:val="20"/>
          <w:rtl/>
        </w:rPr>
        <w:t>. לכתחילה אין להקל כך, במקום הדחק מותר, וכן מאחורי המתפלל מותר.</w:t>
      </w:r>
      <w:r>
        <w:rPr>
          <w:sz w:val="20"/>
          <w:szCs w:val="20"/>
          <w:rtl/>
        </w:rPr>
        <w:br/>
      </w:r>
      <w:r>
        <w:rPr>
          <w:rFonts w:hint="cs"/>
          <w:sz w:val="20"/>
          <w:szCs w:val="20"/>
          <w:rtl/>
        </w:rPr>
        <w:t xml:space="preserve">4. </w:t>
      </w:r>
      <w:r w:rsidRPr="0091364E">
        <w:rPr>
          <w:rFonts w:hint="cs"/>
          <w:b/>
          <w:bCs/>
          <w:sz w:val="20"/>
          <w:szCs w:val="20"/>
          <w:rtl/>
        </w:rPr>
        <w:t>אוהל מועד</w:t>
      </w:r>
      <w:r>
        <w:rPr>
          <w:rFonts w:hint="cs"/>
          <w:sz w:val="20"/>
          <w:szCs w:val="20"/>
          <w:rtl/>
        </w:rPr>
        <w:t xml:space="preserve">. אסור לשבת כנגד המתפלל אפילו אם קורא את שמע. </w:t>
      </w:r>
      <w:r w:rsidRPr="00475D26">
        <w:rPr>
          <w:rFonts w:hint="cs"/>
          <w:b/>
          <w:bCs/>
          <w:sz w:val="20"/>
          <w:szCs w:val="20"/>
          <w:rtl/>
        </w:rPr>
        <w:t>פר"ח</w:t>
      </w:r>
      <w:r>
        <w:rPr>
          <w:rFonts w:hint="cs"/>
          <w:sz w:val="20"/>
          <w:szCs w:val="20"/>
          <w:rtl/>
        </w:rPr>
        <w:t xml:space="preserve">. יש להקל דלא </w:t>
      </w:r>
      <w:r w:rsidRPr="00475D26">
        <w:rPr>
          <w:rFonts w:hint="cs"/>
          <w:b/>
          <w:bCs/>
          <w:sz w:val="20"/>
          <w:szCs w:val="20"/>
          <w:rtl/>
        </w:rPr>
        <w:t>כאוה"מ</w:t>
      </w:r>
      <w:r>
        <w:rPr>
          <w:rFonts w:hint="cs"/>
          <w:sz w:val="20"/>
          <w:szCs w:val="20"/>
          <w:rtl/>
        </w:rPr>
        <w:t xml:space="preserve">. </w:t>
      </w:r>
      <w:r w:rsidRPr="00475D26">
        <w:rPr>
          <w:rFonts w:hint="cs"/>
          <w:b/>
          <w:bCs/>
          <w:sz w:val="20"/>
          <w:szCs w:val="20"/>
          <w:rtl/>
        </w:rPr>
        <w:t>מ"ב</w:t>
      </w:r>
      <w:r>
        <w:rPr>
          <w:rFonts w:hint="cs"/>
          <w:sz w:val="20"/>
          <w:szCs w:val="20"/>
          <w:rtl/>
        </w:rPr>
        <w:t>. יש להחמיר, אך בעמידה חוץ לד' ואולי אפילו תוך ד' יש להקל.</w:t>
      </w:r>
      <w:r>
        <w:rPr>
          <w:sz w:val="20"/>
          <w:szCs w:val="20"/>
          <w:rtl/>
        </w:rPr>
        <w:br/>
      </w:r>
      <w:r>
        <w:rPr>
          <w:rFonts w:hint="cs"/>
          <w:sz w:val="20"/>
          <w:szCs w:val="20"/>
          <w:rtl/>
        </w:rPr>
        <w:t xml:space="preserve">5. ישיבה מאחורי המתפלל. </w:t>
      </w:r>
      <w:r w:rsidRPr="00475D26">
        <w:rPr>
          <w:rFonts w:hint="cs"/>
          <w:b/>
          <w:bCs/>
          <w:sz w:val="20"/>
          <w:szCs w:val="20"/>
          <w:rtl/>
        </w:rPr>
        <w:t>מרדכי ורא"ש</w:t>
      </w:r>
      <w:r>
        <w:rPr>
          <w:rFonts w:hint="cs"/>
          <w:sz w:val="20"/>
          <w:szCs w:val="20"/>
          <w:rtl/>
        </w:rPr>
        <w:t xml:space="preserve">. אסור, וכ"פ </w:t>
      </w:r>
      <w:r w:rsidRPr="00475D26">
        <w:rPr>
          <w:rFonts w:hint="cs"/>
          <w:b/>
          <w:bCs/>
          <w:sz w:val="20"/>
          <w:szCs w:val="20"/>
          <w:rtl/>
        </w:rPr>
        <w:t>הרמ"א והמ"ב</w:t>
      </w:r>
      <w:r>
        <w:rPr>
          <w:rFonts w:hint="cs"/>
          <w:sz w:val="20"/>
          <w:szCs w:val="20"/>
          <w:rtl/>
        </w:rPr>
        <w:t xml:space="preserve">. </w:t>
      </w:r>
      <w:r w:rsidRPr="00475D26">
        <w:rPr>
          <w:rFonts w:hint="cs"/>
          <w:b/>
          <w:bCs/>
          <w:sz w:val="20"/>
          <w:szCs w:val="20"/>
          <w:rtl/>
        </w:rPr>
        <w:t>טור</w:t>
      </w:r>
      <w:r>
        <w:rPr>
          <w:rFonts w:hint="cs"/>
          <w:sz w:val="20"/>
          <w:szCs w:val="20"/>
          <w:rtl/>
        </w:rPr>
        <w:t>. מותר.</w:t>
      </w:r>
      <w:r>
        <w:rPr>
          <w:sz w:val="20"/>
          <w:szCs w:val="20"/>
          <w:rtl/>
        </w:rPr>
        <w:br/>
      </w:r>
      <w:r>
        <w:rPr>
          <w:rFonts w:hint="cs"/>
          <w:sz w:val="20"/>
          <w:szCs w:val="20"/>
          <w:rtl/>
        </w:rPr>
        <w:t xml:space="preserve">6. </w:t>
      </w:r>
      <w:r w:rsidRPr="00475D26">
        <w:rPr>
          <w:rFonts w:hint="cs"/>
          <w:b/>
          <w:bCs/>
          <w:sz w:val="20"/>
          <w:szCs w:val="20"/>
          <w:rtl/>
        </w:rPr>
        <w:t>מחבר</w:t>
      </w:r>
      <w:r>
        <w:rPr>
          <w:rFonts w:hint="cs"/>
          <w:sz w:val="20"/>
          <w:szCs w:val="20"/>
          <w:rtl/>
        </w:rPr>
        <w:t xml:space="preserve">. אין לשבת בתוך ד"א של המתפלל מהצדדים ולפניו. </w:t>
      </w:r>
      <w:r w:rsidRPr="00475D26">
        <w:rPr>
          <w:rFonts w:hint="cs"/>
          <w:b/>
          <w:bCs/>
          <w:sz w:val="20"/>
          <w:szCs w:val="20"/>
          <w:rtl/>
        </w:rPr>
        <w:t>רמ"א</w:t>
      </w:r>
      <w:r>
        <w:rPr>
          <w:rFonts w:hint="cs"/>
          <w:sz w:val="20"/>
          <w:szCs w:val="20"/>
          <w:rtl/>
        </w:rPr>
        <w:t xml:space="preserve">. ה"ה מאחוריו. עוסק בכל חלק מחלקי התפילה </w:t>
      </w:r>
      <w:r>
        <w:rPr>
          <w:sz w:val="20"/>
          <w:szCs w:val="20"/>
          <w:rtl/>
        </w:rPr>
        <w:t>–</w:t>
      </w:r>
      <w:r>
        <w:rPr>
          <w:rFonts w:hint="cs"/>
          <w:sz w:val="20"/>
          <w:szCs w:val="20"/>
          <w:rtl/>
        </w:rPr>
        <w:t xml:space="preserve"> מותר. יש מתירים אפילו כשעוסק בתורה. יש אוסרים כנגדו כמלוא עיניו בכל אופן.</w:t>
      </w:r>
      <w:r>
        <w:rPr>
          <w:sz w:val="20"/>
          <w:szCs w:val="20"/>
          <w:rtl/>
        </w:rPr>
        <w:br/>
      </w:r>
      <w:r>
        <w:rPr>
          <w:rFonts w:hint="cs"/>
          <w:sz w:val="20"/>
          <w:szCs w:val="20"/>
          <w:rtl/>
        </w:rPr>
        <w:t xml:space="preserve">7. פרטים נוספים. סמיכה אסורה, סמיכה במקצת מותר בדוחק. </w:t>
      </w:r>
      <w:r w:rsidRPr="00475D26">
        <w:rPr>
          <w:rFonts w:hint="cs"/>
          <w:b/>
          <w:bCs/>
          <w:sz w:val="20"/>
          <w:szCs w:val="20"/>
          <w:rtl/>
        </w:rPr>
        <w:t>מג"א</w:t>
      </w:r>
      <w:r>
        <w:rPr>
          <w:rFonts w:hint="cs"/>
          <w:sz w:val="20"/>
          <w:szCs w:val="20"/>
          <w:rtl/>
        </w:rPr>
        <w:t xml:space="preserve">. ד"א באלכסון. אם עומד במקום חשוב בפנ"ע </w:t>
      </w:r>
      <w:r>
        <w:rPr>
          <w:sz w:val="20"/>
          <w:szCs w:val="20"/>
          <w:rtl/>
        </w:rPr>
        <w:t>–</w:t>
      </w:r>
      <w:r>
        <w:rPr>
          <w:rFonts w:hint="cs"/>
          <w:sz w:val="20"/>
          <w:szCs w:val="20"/>
          <w:rtl/>
        </w:rPr>
        <w:t xml:space="preserve"> מותר לשבת, לעבור אסור אם רואה אותו. אפילו עומד בתחנונים שלאחר התפילה </w:t>
      </w:r>
      <w:r>
        <w:rPr>
          <w:sz w:val="20"/>
          <w:szCs w:val="20"/>
          <w:rtl/>
        </w:rPr>
        <w:t>–</w:t>
      </w:r>
      <w:r>
        <w:rPr>
          <w:rFonts w:hint="cs"/>
          <w:sz w:val="20"/>
          <w:szCs w:val="20"/>
          <w:rtl/>
        </w:rPr>
        <w:t xml:space="preserve"> אסור. בין עוסק בתפילה ובין לומד </w:t>
      </w:r>
      <w:r>
        <w:rPr>
          <w:sz w:val="20"/>
          <w:szCs w:val="20"/>
          <w:rtl/>
        </w:rPr>
        <w:t>–</w:t>
      </w:r>
      <w:r>
        <w:rPr>
          <w:rFonts w:hint="cs"/>
          <w:sz w:val="20"/>
          <w:szCs w:val="20"/>
          <w:rtl/>
        </w:rPr>
        <w:t xml:space="preserve"> רק אם מוציא בשפתיו.</w:t>
      </w:r>
    </w:p>
    <w:p w14:paraId="717300C9"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חלוש</w:t>
      </w:r>
      <w:r>
        <w:rPr>
          <w:b/>
          <w:bCs/>
          <w:sz w:val="20"/>
          <w:szCs w:val="20"/>
          <w:rtl/>
        </w:rPr>
        <w:br/>
      </w:r>
      <w:r>
        <w:rPr>
          <w:rFonts w:hint="cs"/>
          <w:b/>
          <w:bCs/>
          <w:sz w:val="20"/>
          <w:szCs w:val="20"/>
          <w:rtl/>
        </w:rPr>
        <w:t>שיטות הפוסקים</w:t>
      </w:r>
      <w:r>
        <w:rPr>
          <w:b/>
          <w:bCs/>
          <w:sz w:val="20"/>
          <w:szCs w:val="20"/>
          <w:rtl/>
        </w:rPr>
        <w:br/>
      </w:r>
      <w:r>
        <w:rPr>
          <w:rFonts w:hint="cs"/>
          <w:sz w:val="20"/>
          <w:szCs w:val="20"/>
          <w:rtl/>
        </w:rPr>
        <w:t>האם אדם חלוש רשאי לשבת בתוך ד"א של המתפלל?</w:t>
      </w:r>
      <w:r>
        <w:rPr>
          <w:sz w:val="20"/>
          <w:szCs w:val="20"/>
          <w:rtl/>
        </w:rPr>
        <w:br/>
      </w:r>
      <w:r>
        <w:rPr>
          <w:rFonts w:hint="cs"/>
          <w:sz w:val="20"/>
          <w:szCs w:val="20"/>
          <w:rtl/>
        </w:rPr>
        <w:t xml:space="preserve">א. </w:t>
      </w:r>
      <w:r w:rsidRPr="00E63517">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ב. </w:t>
      </w:r>
      <w:r w:rsidRPr="00E63517">
        <w:rPr>
          <w:rFonts w:hint="cs"/>
          <w:b/>
          <w:bCs/>
          <w:sz w:val="20"/>
          <w:szCs w:val="20"/>
          <w:rtl/>
        </w:rPr>
        <w:t>בעל התמיד ובית יוסף</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E63517">
        <w:rPr>
          <w:rFonts w:hint="cs"/>
          <w:b/>
          <w:bCs/>
          <w:sz w:val="20"/>
          <w:szCs w:val="20"/>
          <w:rtl/>
        </w:rPr>
        <w:t>טעם</w:t>
      </w:r>
      <w:r>
        <w:rPr>
          <w:rFonts w:hint="cs"/>
          <w:sz w:val="20"/>
          <w:szCs w:val="20"/>
          <w:rtl/>
        </w:rPr>
        <w:t xml:space="preserve"> - חולשתו מוכיחה עליו שישיבתו אינה מחמת שאינו רוצה לקבל עליו עול מלכות שמיים.</w:t>
      </w:r>
    </w:p>
    <w:p w14:paraId="63F22643"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63517">
        <w:rPr>
          <w:rFonts w:cs="Arial"/>
          <w:sz w:val="20"/>
          <w:szCs w:val="20"/>
          <w:rtl/>
        </w:rPr>
        <w:t>יש מי שאומר שאם היושב בצד המתפלל חלוש, מותר</w:t>
      </w:r>
      <w:r>
        <w:rPr>
          <w:rFonts w:cs="Arial" w:hint="cs"/>
          <w:sz w:val="20"/>
          <w:szCs w:val="20"/>
          <w:rtl/>
        </w:rPr>
        <w:t>".</w:t>
      </w:r>
      <w:r>
        <w:rPr>
          <w:rFonts w:cs="Arial"/>
          <w:sz w:val="20"/>
          <w:szCs w:val="20"/>
          <w:rtl/>
        </w:rPr>
        <w:br/>
      </w:r>
      <w:r w:rsidRPr="0090260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לסמוך על שיטת המקלים אם אינו יכול למצוא בקלות מקום אחר לשבת.</w:t>
      </w:r>
    </w:p>
    <w:p w14:paraId="5BB2D34C" w14:textId="77777777" w:rsidR="00712BA2" w:rsidRDefault="00712BA2" w:rsidP="00712BA2">
      <w:pPr>
        <w:rPr>
          <w:b/>
          <w:bCs/>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 xml:space="preserve">א. דווקא אם ידוע שהוא חלוש, ובכה"ג חולשתו מוכיחה עליו, הא לאו הכי לא. </w:t>
      </w:r>
      <w:r>
        <w:rPr>
          <w:sz w:val="20"/>
          <w:szCs w:val="20"/>
          <w:rtl/>
        </w:rPr>
        <w:br/>
      </w:r>
      <w:r>
        <w:rPr>
          <w:rFonts w:hint="cs"/>
          <w:sz w:val="20"/>
          <w:szCs w:val="20"/>
          <w:rtl/>
        </w:rPr>
        <w:t xml:space="preserve">ב. דווקא מהצדדים מותר, לשבת לפניו אסור אפילו אם הוא חלוש </w:t>
      </w:r>
      <w:r w:rsidRPr="00F016C6">
        <w:rPr>
          <w:rFonts w:hint="cs"/>
          <w:sz w:val="18"/>
          <w:szCs w:val="18"/>
          <w:rtl/>
        </w:rPr>
        <w:t xml:space="preserve">(אך </w:t>
      </w:r>
      <w:r w:rsidRPr="00F016C6">
        <w:rPr>
          <w:rFonts w:hint="cs"/>
          <w:b/>
          <w:bCs/>
          <w:sz w:val="18"/>
          <w:szCs w:val="18"/>
          <w:rtl/>
        </w:rPr>
        <w:t>הפמ"ג</w:t>
      </w:r>
      <w:r w:rsidRPr="00F016C6">
        <w:rPr>
          <w:rFonts w:hint="cs"/>
          <w:sz w:val="18"/>
          <w:szCs w:val="18"/>
          <w:rtl/>
        </w:rPr>
        <w:t xml:space="preserve"> מקל אף לפניו)</w:t>
      </w:r>
      <w:r>
        <w:rPr>
          <w:rFonts w:hint="cs"/>
          <w:sz w:val="20"/>
          <w:szCs w:val="20"/>
          <w:rtl/>
        </w:rPr>
        <w:t>.</w:t>
      </w:r>
      <w:r>
        <w:rPr>
          <w:sz w:val="20"/>
          <w:szCs w:val="20"/>
          <w:rtl/>
        </w:rPr>
        <w:br/>
      </w:r>
      <w:r>
        <w:rPr>
          <w:b/>
          <w:bCs/>
          <w:sz w:val="20"/>
          <w:szCs w:val="20"/>
          <w:rtl/>
        </w:rPr>
        <w:br/>
      </w:r>
      <w:r w:rsidRPr="00135C5A">
        <w:rPr>
          <w:rFonts w:hint="cs"/>
          <w:b/>
          <w:bCs/>
          <w:sz w:val="20"/>
          <w:szCs w:val="20"/>
          <w:rtl/>
        </w:rPr>
        <w:t>סיכום</w:t>
      </w:r>
      <w:r>
        <w:rPr>
          <w:sz w:val="20"/>
          <w:szCs w:val="20"/>
          <w:rtl/>
        </w:rPr>
        <w:br/>
      </w:r>
      <w:r>
        <w:rPr>
          <w:rFonts w:hint="cs"/>
          <w:sz w:val="20"/>
          <w:szCs w:val="20"/>
          <w:rtl/>
        </w:rPr>
        <w:t>חלוש שחולשתו מוכיחה עליו ואינו מוצא בקלות מקום אחר לשבת, רשאי לשבת בצד מתפלל בתוך ד' אמותיו, אך לפניו יש מחמירים ויש מקלים. יש חולקים על היתר הזה.</w:t>
      </w:r>
    </w:p>
    <w:p w14:paraId="7660E738" w14:textId="77777777" w:rsidR="00712BA2" w:rsidRDefault="00712BA2" w:rsidP="00712BA2">
      <w:pPr>
        <w:rPr>
          <w:sz w:val="20"/>
          <w:szCs w:val="20"/>
          <w:rtl/>
        </w:rPr>
      </w:pPr>
      <w:r>
        <w:rPr>
          <w:b/>
          <w:bCs/>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ישב ואחר כך התפלל זה לצידו</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אם היושב ישב תחילה ואחר כך בא זה והתפלל בצידו </w:t>
      </w:r>
      <w:r>
        <w:rPr>
          <w:sz w:val="20"/>
          <w:szCs w:val="20"/>
          <w:rtl/>
        </w:rPr>
        <w:t>–</w:t>
      </w:r>
      <w:r>
        <w:rPr>
          <w:rFonts w:hint="cs"/>
          <w:sz w:val="20"/>
          <w:szCs w:val="20"/>
          <w:rtl/>
        </w:rPr>
        <w:t xml:space="preserve"> רשאי להמשיך לשבת.</w:t>
      </w:r>
      <w:r>
        <w:rPr>
          <w:rStyle w:val="a6"/>
          <w:sz w:val="20"/>
          <w:szCs w:val="20"/>
          <w:rtl/>
        </w:rPr>
        <w:footnoteReference w:id="50"/>
      </w:r>
      <w:r>
        <w:rPr>
          <w:rFonts w:hint="cs"/>
          <w:b/>
          <w:bCs/>
          <w:sz w:val="20"/>
          <w:szCs w:val="20"/>
          <w:rtl/>
        </w:rPr>
        <w:t xml:space="preserve"> </w:t>
      </w:r>
      <w:r>
        <w:rPr>
          <w:b/>
          <w:bCs/>
          <w:sz w:val="20"/>
          <w:szCs w:val="20"/>
          <w:rtl/>
        </w:rPr>
        <w:br/>
      </w:r>
      <w:r>
        <w:rPr>
          <w:rFonts w:hint="cs"/>
          <w:b/>
          <w:bCs/>
          <w:sz w:val="20"/>
          <w:szCs w:val="20"/>
          <w:rtl/>
        </w:rPr>
        <w:t xml:space="preserve">טעם </w:t>
      </w:r>
      <w:r>
        <w:rPr>
          <w:sz w:val="20"/>
          <w:szCs w:val="20"/>
          <w:rtl/>
        </w:rPr>
        <w:t>–</w:t>
      </w:r>
      <w:r>
        <w:rPr>
          <w:rFonts w:hint="cs"/>
          <w:sz w:val="20"/>
          <w:szCs w:val="20"/>
          <w:rtl/>
        </w:rPr>
        <w:t xml:space="preserve"> היושב אינו נראה כופר, שהרי המתפלל בא בגבולו </w:t>
      </w:r>
      <w:r w:rsidRPr="0052221C">
        <w:rPr>
          <w:rFonts w:hint="cs"/>
          <w:sz w:val="18"/>
          <w:szCs w:val="18"/>
          <w:rtl/>
        </w:rPr>
        <w:t>(ערוך השולחן)</w:t>
      </w:r>
      <w:r>
        <w:rPr>
          <w:rFonts w:hint="cs"/>
          <w:sz w:val="20"/>
          <w:szCs w:val="20"/>
          <w:rtl/>
        </w:rPr>
        <w:t>.</w:t>
      </w:r>
    </w:p>
    <w:p w14:paraId="7E933CA9" w14:textId="77777777" w:rsidR="00712BA2" w:rsidRDefault="00712BA2" w:rsidP="00712BA2">
      <w:pPr>
        <w:rPr>
          <w:sz w:val="20"/>
          <w:szCs w:val="20"/>
          <w:rtl/>
        </w:rPr>
      </w:pPr>
      <w:r>
        <w:rPr>
          <w:rFonts w:hint="cs"/>
          <w:sz w:val="20"/>
          <w:szCs w:val="20"/>
          <w:rtl/>
        </w:rPr>
        <w:t xml:space="preserve">דוחה </w:t>
      </w:r>
      <w:r w:rsidRPr="00D20A4D">
        <w:rPr>
          <w:rFonts w:hint="cs"/>
          <w:b/>
          <w:bCs/>
          <w:sz w:val="20"/>
          <w:szCs w:val="20"/>
          <w:rtl/>
        </w:rPr>
        <w:t>הטור</w:t>
      </w:r>
      <w:r>
        <w:rPr>
          <w:rFonts w:hint="cs"/>
          <w:sz w:val="20"/>
          <w:szCs w:val="20"/>
          <w:rtl/>
        </w:rPr>
        <w:t xml:space="preserve"> </w:t>
      </w:r>
      <w:r>
        <w:rPr>
          <w:sz w:val="20"/>
          <w:szCs w:val="20"/>
          <w:rtl/>
        </w:rPr>
        <w:t>–</w:t>
      </w:r>
      <w:r>
        <w:rPr>
          <w:rFonts w:hint="cs"/>
          <w:sz w:val="20"/>
          <w:szCs w:val="20"/>
          <w:rtl/>
        </w:rPr>
        <w:t xml:space="preserve"> הגמרא למדה את איסור הישיבה כנגד המתפלל מעלי, ובעלי כתיב להדיא שהיה יושב לפני שחנה באה להתפלל ואעפ"כ הוא נעמד!</w:t>
      </w:r>
      <w:r>
        <w:rPr>
          <w:sz w:val="20"/>
          <w:szCs w:val="20"/>
          <w:rtl/>
        </w:rPr>
        <w:br/>
      </w:r>
      <w:r>
        <w:rPr>
          <w:rFonts w:hint="cs"/>
          <w:sz w:val="20"/>
          <w:szCs w:val="20"/>
          <w:rtl/>
        </w:rPr>
        <w:t xml:space="preserve">אמנם, למעשה </w:t>
      </w:r>
      <w:r w:rsidRPr="00D20A4D">
        <w:rPr>
          <w:rFonts w:hint="cs"/>
          <w:b/>
          <w:bCs/>
          <w:sz w:val="20"/>
          <w:szCs w:val="20"/>
          <w:rtl/>
        </w:rPr>
        <w:t>הטור</w:t>
      </w:r>
      <w:r>
        <w:rPr>
          <w:rFonts w:hint="cs"/>
          <w:sz w:val="20"/>
          <w:szCs w:val="20"/>
          <w:rtl/>
        </w:rPr>
        <w:t xml:space="preserve"> לא חלק על פסק </w:t>
      </w:r>
      <w:r w:rsidRPr="00D20A4D">
        <w:rPr>
          <w:rFonts w:hint="cs"/>
          <w:b/>
          <w:bCs/>
          <w:sz w:val="20"/>
          <w:szCs w:val="20"/>
          <w:rtl/>
        </w:rPr>
        <w:t>הרא"ש</w:t>
      </w:r>
      <w:r>
        <w:rPr>
          <w:rFonts w:hint="cs"/>
          <w:sz w:val="20"/>
          <w:szCs w:val="20"/>
          <w:rtl/>
        </w:rPr>
        <w:t xml:space="preserve">, ובפרט שלשון הגמרא מסייעת לפסק זה </w:t>
      </w:r>
      <w:r>
        <w:rPr>
          <w:sz w:val="20"/>
          <w:szCs w:val="20"/>
          <w:rtl/>
        </w:rPr>
        <w:t>–</w:t>
      </w:r>
      <w:r>
        <w:rPr>
          <w:rFonts w:hint="cs"/>
          <w:sz w:val="20"/>
          <w:szCs w:val="20"/>
          <w:rtl/>
        </w:rPr>
        <w:t xml:space="preserve"> "אסור לישב" משמע להתיישב, אך לא נאמר "אסור להיות יושב".</w:t>
      </w:r>
    </w:p>
    <w:p w14:paraId="718B2032" w14:textId="77777777" w:rsidR="00712BA2" w:rsidRDefault="00712BA2" w:rsidP="00712BA2">
      <w:pPr>
        <w:rPr>
          <w:sz w:val="20"/>
          <w:szCs w:val="20"/>
          <w:rtl/>
        </w:rPr>
      </w:pPr>
      <w:r>
        <w:rPr>
          <w:rFonts w:hint="cs"/>
          <w:sz w:val="20"/>
          <w:szCs w:val="20"/>
          <w:rtl/>
        </w:rPr>
        <w:t xml:space="preserve">תירוצים לקושיית </w:t>
      </w:r>
      <w:r w:rsidRPr="00963521">
        <w:rPr>
          <w:rFonts w:hint="cs"/>
          <w:b/>
          <w:bCs/>
          <w:sz w:val="20"/>
          <w:szCs w:val="20"/>
          <w:rtl/>
        </w:rPr>
        <w:t>הטור</w:t>
      </w:r>
      <w:r>
        <w:rPr>
          <w:rFonts w:hint="cs"/>
          <w:sz w:val="20"/>
          <w:szCs w:val="20"/>
          <w:rtl/>
        </w:rPr>
        <w:t xml:space="preserve"> - </w:t>
      </w:r>
      <w:r>
        <w:rPr>
          <w:sz w:val="20"/>
          <w:szCs w:val="20"/>
          <w:rtl/>
        </w:rPr>
        <w:br/>
      </w:r>
      <w:r>
        <w:rPr>
          <w:rFonts w:hint="cs"/>
          <w:sz w:val="20"/>
          <w:szCs w:val="20"/>
          <w:rtl/>
        </w:rPr>
        <w:t xml:space="preserve">א. </w:t>
      </w:r>
      <w:r w:rsidRPr="00963521">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המתפלל ליד חברו היושב אינו עושה כדין, לפי שמראה את חברו היושב כאילו הוא כופר. </w:t>
      </w:r>
      <w:r>
        <w:rPr>
          <w:sz w:val="20"/>
          <w:szCs w:val="20"/>
          <w:rtl/>
        </w:rPr>
        <w:br/>
      </w:r>
      <w:r>
        <w:rPr>
          <w:rFonts w:hint="cs"/>
          <w:sz w:val="20"/>
          <w:szCs w:val="20"/>
          <w:rtl/>
        </w:rPr>
        <w:t xml:space="preserve">ולכן, אם היושב מדקדק במצוות </w:t>
      </w:r>
      <w:r>
        <w:rPr>
          <w:sz w:val="20"/>
          <w:szCs w:val="20"/>
          <w:rtl/>
        </w:rPr>
        <w:t>–</w:t>
      </w:r>
      <w:r>
        <w:rPr>
          <w:rFonts w:hint="cs"/>
          <w:sz w:val="20"/>
          <w:szCs w:val="20"/>
          <w:rtl/>
        </w:rPr>
        <w:t xml:space="preserve"> יעמוד, ועלי היה מדקדק במצוות ולכן עמד, אך אין זה עיקר הדין.</w:t>
      </w:r>
      <w:r>
        <w:rPr>
          <w:sz w:val="20"/>
          <w:szCs w:val="20"/>
          <w:rtl/>
        </w:rPr>
        <w:br/>
      </w:r>
      <w:r>
        <w:rPr>
          <w:rFonts w:hint="cs"/>
          <w:sz w:val="20"/>
          <w:szCs w:val="20"/>
          <w:rtl/>
        </w:rPr>
        <w:t xml:space="preserve">ב. </w:t>
      </w:r>
      <w:r w:rsidRPr="0096352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ייתכן שכוונת הכתוב "ועלי יושב" היינו מתעכב, ולעולם היה עומד ולא יושב ממש.</w:t>
      </w:r>
      <w:r>
        <w:rPr>
          <w:rStyle w:val="a6"/>
          <w:sz w:val="20"/>
          <w:szCs w:val="20"/>
          <w:rtl/>
        </w:rPr>
        <w:footnoteReference w:id="51"/>
      </w:r>
      <w:r>
        <w:rPr>
          <w:sz w:val="20"/>
          <w:szCs w:val="20"/>
          <w:rtl/>
        </w:rPr>
        <w:br/>
      </w:r>
      <w:r>
        <w:rPr>
          <w:rFonts w:hint="cs"/>
          <w:sz w:val="20"/>
          <w:szCs w:val="20"/>
          <w:rtl/>
        </w:rPr>
        <w:t xml:space="preserve">ג. </w:t>
      </w:r>
      <w:r w:rsidRPr="00D20A4D">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ייתכן שקושיה מעיקרא ליתא, שהרי רק לרש"י מדובר שעלי עמד, אך לתוספות דורשים מה"א יתרה, ולעולם עלי ישב.</w:t>
      </w:r>
    </w:p>
    <w:p w14:paraId="015F014C" w14:textId="77777777" w:rsidR="00712BA2" w:rsidRPr="00D20A4D"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20A4D">
        <w:rPr>
          <w:rFonts w:cs="Arial"/>
          <w:sz w:val="20"/>
          <w:szCs w:val="20"/>
          <w:rtl/>
        </w:rPr>
        <w:t xml:space="preserve">אם היושב ישב כבר, ועמד זה בצדו, אינו צריך לקום, שהרי זה בא בגבולו. </w:t>
      </w:r>
      <w:r w:rsidRPr="00D20A4D">
        <w:rPr>
          <w:rFonts w:cs="Arial"/>
          <w:sz w:val="18"/>
          <w:szCs w:val="18"/>
          <w:rtl/>
        </w:rPr>
        <w:t>(ומ</w:t>
      </w:r>
      <w:r w:rsidRPr="00D20A4D">
        <w:rPr>
          <w:rFonts w:cs="Arial" w:hint="cs"/>
          <w:sz w:val="18"/>
          <w:szCs w:val="18"/>
          <w:rtl/>
        </w:rPr>
        <w:t>כל מקום</w:t>
      </w:r>
      <w:r w:rsidRPr="00D20A4D">
        <w:rPr>
          <w:rFonts w:cs="Arial"/>
          <w:sz w:val="18"/>
          <w:szCs w:val="18"/>
          <w:rtl/>
        </w:rPr>
        <w:t xml:space="preserve"> מדת חסידות הוא לקום אפ</w:t>
      </w:r>
      <w:r w:rsidRPr="00D20A4D">
        <w:rPr>
          <w:rFonts w:cs="Arial" w:hint="cs"/>
          <w:sz w:val="18"/>
          <w:szCs w:val="18"/>
          <w:rtl/>
        </w:rPr>
        <w:t xml:space="preserve">ילו </w:t>
      </w:r>
      <w:r w:rsidRPr="00D20A4D">
        <w:rPr>
          <w:rFonts w:cs="Arial"/>
          <w:sz w:val="18"/>
          <w:szCs w:val="18"/>
          <w:rtl/>
        </w:rPr>
        <w:t>בכהאי גוונא</w:t>
      </w:r>
      <w:r w:rsidRPr="00D20A4D">
        <w:rPr>
          <w:rFonts w:cs="Arial" w:hint="cs"/>
          <w:sz w:val="18"/>
          <w:szCs w:val="18"/>
          <w:rtl/>
        </w:rPr>
        <w:t xml:space="preserve"> </w:t>
      </w:r>
      <w:r w:rsidRPr="00D20A4D">
        <w:rPr>
          <w:rFonts w:cs="Arial" w:hint="cs"/>
          <w:sz w:val="16"/>
          <w:szCs w:val="16"/>
          <w:rtl/>
        </w:rPr>
        <w:t>(</w:t>
      </w:r>
      <w:r w:rsidRPr="00D20A4D">
        <w:rPr>
          <w:rFonts w:cs="Arial" w:hint="cs"/>
          <w:b/>
          <w:bCs/>
          <w:sz w:val="16"/>
          <w:szCs w:val="16"/>
          <w:rtl/>
        </w:rPr>
        <w:t>מהר"י אבוהב</w:t>
      </w:r>
      <w:r w:rsidRPr="00D20A4D">
        <w:rPr>
          <w:rFonts w:cs="Arial" w:hint="cs"/>
          <w:sz w:val="16"/>
          <w:szCs w:val="16"/>
          <w:rtl/>
        </w:rPr>
        <w:t>)</w:t>
      </w:r>
      <w:r w:rsidRPr="00D20A4D">
        <w:rPr>
          <w:rFonts w:cs="Arial" w:hint="cs"/>
          <w:sz w:val="18"/>
          <w:szCs w:val="18"/>
          <w:rtl/>
        </w:rPr>
        <w:t>)</w:t>
      </w:r>
      <w:r>
        <w:rPr>
          <w:rFonts w:cs="Arial" w:hint="cs"/>
          <w:sz w:val="20"/>
          <w:szCs w:val="20"/>
          <w:rtl/>
        </w:rPr>
        <w:t>".</w:t>
      </w:r>
    </w:p>
    <w:p w14:paraId="34C18013" w14:textId="77777777" w:rsidR="00712BA2" w:rsidRDefault="00712BA2" w:rsidP="00712BA2">
      <w:pPr>
        <w:rPr>
          <w:sz w:val="20"/>
          <w:szCs w:val="20"/>
          <w:rtl/>
        </w:rPr>
      </w:pPr>
      <w:r w:rsidRPr="003F3485">
        <w:rPr>
          <w:rFonts w:hint="cs"/>
          <w:sz w:val="20"/>
          <w:szCs w:val="20"/>
          <w:u w:val="single"/>
          <w:rtl/>
        </w:rPr>
        <w:t xml:space="preserve">מתי </w:t>
      </w:r>
      <w:r>
        <w:rPr>
          <w:rFonts w:hint="cs"/>
          <w:sz w:val="20"/>
          <w:szCs w:val="20"/>
          <w:u w:val="single"/>
          <w:rtl/>
        </w:rPr>
        <w:t>חייב לעמוד</w:t>
      </w:r>
      <w:r>
        <w:rPr>
          <w:sz w:val="20"/>
          <w:szCs w:val="20"/>
          <w:u w:val="single"/>
          <w:rtl/>
        </w:rPr>
        <w:br/>
      </w:r>
      <w:r>
        <w:rPr>
          <w:rFonts w:hint="cs"/>
          <w:sz w:val="20"/>
          <w:szCs w:val="20"/>
          <w:rtl/>
        </w:rPr>
        <w:t xml:space="preserve">אם היושב נמצא בבית הכנסת או במקום שמתקיים מנין קבוע </w:t>
      </w:r>
      <w:r>
        <w:rPr>
          <w:sz w:val="20"/>
          <w:szCs w:val="20"/>
          <w:rtl/>
        </w:rPr>
        <w:t>–</w:t>
      </w:r>
      <w:r>
        <w:rPr>
          <w:rFonts w:hint="cs"/>
          <w:sz w:val="20"/>
          <w:szCs w:val="20"/>
          <w:rtl/>
        </w:rPr>
        <w:t xml:space="preserve"> חייב לעמוד.</w:t>
      </w:r>
      <w:r>
        <w:rPr>
          <w:sz w:val="20"/>
          <w:szCs w:val="20"/>
          <w:rtl/>
        </w:rPr>
        <w:br/>
      </w:r>
      <w:r>
        <w:rPr>
          <w:rFonts w:hint="cs"/>
          <w:sz w:val="20"/>
          <w:szCs w:val="20"/>
          <w:rtl/>
        </w:rPr>
        <w:t xml:space="preserve">אמנם, אם לומד תורה לא יעמוד אלא ימשיך ללמוד כדרכו </w:t>
      </w:r>
      <w:r w:rsidRPr="00297618">
        <w:rPr>
          <w:rFonts w:hint="cs"/>
          <w:sz w:val="18"/>
          <w:szCs w:val="18"/>
          <w:rtl/>
        </w:rPr>
        <w:t>(וכל שכן שכך הדין לרב הלומד עם תלמידיו)</w:t>
      </w:r>
      <w:r>
        <w:rPr>
          <w:rFonts w:hint="cs"/>
          <w:sz w:val="20"/>
          <w:szCs w:val="20"/>
          <w:rtl/>
        </w:rPr>
        <w:t>.</w:t>
      </w:r>
    </w:p>
    <w:p w14:paraId="7E5B2CF8" w14:textId="77777777" w:rsidR="00712BA2" w:rsidRPr="00082831" w:rsidRDefault="00712BA2" w:rsidP="00712BA2">
      <w:pPr>
        <w:rPr>
          <w:sz w:val="18"/>
          <w:szCs w:val="18"/>
          <w:rtl/>
        </w:rPr>
      </w:pPr>
      <w:r w:rsidRPr="00082831">
        <w:rPr>
          <w:rFonts w:hint="cs"/>
          <w:sz w:val="18"/>
          <w:szCs w:val="18"/>
          <w:rtl/>
        </w:rPr>
        <w:t>[</w:t>
      </w:r>
      <w:r w:rsidRPr="00082831">
        <w:rPr>
          <w:rFonts w:hint="cs"/>
          <w:b/>
          <w:bCs/>
          <w:sz w:val="18"/>
          <w:szCs w:val="18"/>
          <w:rtl/>
        </w:rPr>
        <w:t>סיכום</w:t>
      </w:r>
      <w:r w:rsidRPr="00082831">
        <w:rPr>
          <w:rFonts w:hint="cs"/>
          <w:sz w:val="18"/>
          <w:szCs w:val="18"/>
          <w:rtl/>
        </w:rPr>
        <w:t xml:space="preserve">. ישב ובא אחר ומתפלל לידו. </w:t>
      </w:r>
      <w:r w:rsidRPr="00082831">
        <w:rPr>
          <w:rFonts w:hint="cs"/>
          <w:b/>
          <w:bCs/>
          <w:sz w:val="18"/>
          <w:szCs w:val="18"/>
          <w:rtl/>
        </w:rPr>
        <w:t>רא"ש</w:t>
      </w:r>
      <w:r w:rsidRPr="00082831">
        <w:rPr>
          <w:rFonts w:hint="cs"/>
          <w:sz w:val="18"/>
          <w:szCs w:val="18"/>
          <w:rtl/>
        </w:rPr>
        <w:t>. לא יעמוד</w:t>
      </w:r>
      <w:r>
        <w:rPr>
          <w:rFonts w:hint="cs"/>
          <w:sz w:val="18"/>
          <w:szCs w:val="18"/>
          <w:rtl/>
        </w:rPr>
        <w:t xml:space="preserve">, וכ"פ </w:t>
      </w:r>
      <w:r w:rsidRPr="00082831">
        <w:rPr>
          <w:rFonts w:hint="cs"/>
          <w:b/>
          <w:bCs/>
          <w:sz w:val="18"/>
          <w:szCs w:val="18"/>
          <w:rtl/>
        </w:rPr>
        <w:t>המחבר</w:t>
      </w:r>
      <w:r w:rsidRPr="00082831">
        <w:rPr>
          <w:rFonts w:hint="cs"/>
          <w:sz w:val="18"/>
          <w:szCs w:val="18"/>
          <w:rtl/>
        </w:rPr>
        <w:t xml:space="preserve">. </w:t>
      </w:r>
      <w:r w:rsidRPr="00082831">
        <w:rPr>
          <w:rFonts w:hint="cs"/>
          <w:b/>
          <w:bCs/>
          <w:sz w:val="18"/>
          <w:szCs w:val="18"/>
          <w:rtl/>
        </w:rPr>
        <w:t>טור</w:t>
      </w:r>
      <w:r w:rsidRPr="00082831">
        <w:rPr>
          <w:rFonts w:hint="cs"/>
          <w:sz w:val="18"/>
          <w:szCs w:val="18"/>
          <w:rtl/>
        </w:rPr>
        <w:t xml:space="preserve">. קשה, אצל עלי משמע שנעמד מחמת חנה. </w:t>
      </w:r>
      <w:r w:rsidRPr="00082831">
        <w:rPr>
          <w:rFonts w:hint="cs"/>
          <w:b/>
          <w:bCs/>
          <w:sz w:val="18"/>
          <w:szCs w:val="18"/>
          <w:rtl/>
        </w:rPr>
        <w:t>מהרי"א</w:t>
      </w:r>
      <w:r w:rsidRPr="00082831">
        <w:rPr>
          <w:rFonts w:hint="cs"/>
          <w:sz w:val="18"/>
          <w:szCs w:val="18"/>
          <w:rtl/>
        </w:rPr>
        <w:t xml:space="preserve">. מידת חסידות לעמוד, וכ"פ </w:t>
      </w:r>
      <w:r w:rsidRPr="00082831">
        <w:rPr>
          <w:rFonts w:hint="cs"/>
          <w:b/>
          <w:bCs/>
          <w:sz w:val="18"/>
          <w:szCs w:val="18"/>
          <w:rtl/>
        </w:rPr>
        <w:t>הרמ"א</w:t>
      </w:r>
      <w:r w:rsidRPr="00082831">
        <w:rPr>
          <w:rFonts w:hint="cs"/>
          <w:sz w:val="18"/>
          <w:szCs w:val="18"/>
          <w:rtl/>
        </w:rPr>
        <w:t xml:space="preserve">, ומיושבת קושיית הטור. </w:t>
      </w:r>
      <w:r>
        <w:rPr>
          <w:sz w:val="18"/>
          <w:szCs w:val="18"/>
          <w:rtl/>
        </w:rPr>
        <w:br/>
      </w:r>
      <w:r w:rsidRPr="00082831">
        <w:rPr>
          <w:rFonts w:hint="cs"/>
          <w:sz w:val="18"/>
          <w:szCs w:val="18"/>
          <w:rtl/>
        </w:rPr>
        <w:t xml:space="preserve">אך אם יושב בבית הכנסת או במקום שמתקיים מניין קבוע </w:t>
      </w:r>
      <w:r w:rsidRPr="00082831">
        <w:rPr>
          <w:sz w:val="18"/>
          <w:szCs w:val="18"/>
          <w:rtl/>
        </w:rPr>
        <w:t>–</w:t>
      </w:r>
      <w:r w:rsidRPr="00082831">
        <w:rPr>
          <w:rFonts w:hint="cs"/>
          <w:sz w:val="18"/>
          <w:szCs w:val="18"/>
          <w:rtl/>
        </w:rPr>
        <w:t xml:space="preserve"> יעמוד, אלא אם כן לומד תורה.]</w:t>
      </w:r>
    </w:p>
    <w:p w14:paraId="0AD92A29" w14:textId="77777777" w:rsidR="00712BA2" w:rsidRDefault="00712BA2" w:rsidP="00712BA2">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לעבור כנגד המתפלל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(כז.) "</w:t>
      </w:r>
      <w:r w:rsidRPr="00A70E4E">
        <w:rPr>
          <w:rFonts w:cs="Arial"/>
          <w:sz w:val="20"/>
          <w:szCs w:val="20"/>
          <w:rtl/>
        </w:rPr>
        <w:t>רב איקלע לבי גניבא וצלי של שבת בערב שבת, והוה מצלי רבי ירמיה בר אבא לאחוריה דרב, וסיים רב ולא פסקיה לצלותיה דרבי ירמיה. שמע מינה אסור לעבור כנגד המתפללין. - איני? והא רבי אמי ורבי אסי חלפי! - רבי אמי ורבי אסי חוץ לארבע אמות הוא דחלפי</w:t>
      </w:r>
      <w:r>
        <w:rPr>
          <w:rFonts w:cs="Arial" w:hint="cs"/>
          <w:sz w:val="20"/>
          <w:szCs w:val="20"/>
          <w:rtl/>
        </w:rPr>
        <w:t>"</w:t>
      </w:r>
      <w:r w:rsidRPr="00A70E4E">
        <w:rPr>
          <w:rFonts w:cs="Arial"/>
          <w:sz w:val="20"/>
          <w:szCs w:val="20"/>
          <w:rtl/>
        </w:rPr>
        <w:t>.</w:t>
      </w:r>
    </w:p>
    <w:p w14:paraId="48330CBC"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70E4E">
        <w:rPr>
          <w:rFonts w:cs="Arial"/>
          <w:sz w:val="20"/>
          <w:szCs w:val="20"/>
          <w:rtl/>
        </w:rPr>
        <w:t>אסור לעבור כנגד המתפללים בתוך ד' אמות, ודווקא לפניהם, אבל בצדיהם מותר לעבור ולעמוד</w:t>
      </w:r>
      <w:r>
        <w:rPr>
          <w:rFonts w:cs="Arial" w:hint="cs"/>
          <w:sz w:val="20"/>
          <w:szCs w:val="20"/>
          <w:rtl/>
        </w:rPr>
        <w:t>".</w:t>
      </w:r>
      <w:r>
        <w:rPr>
          <w:sz w:val="20"/>
          <w:szCs w:val="20"/>
          <w:rtl/>
        </w:rPr>
        <w:br/>
      </w:r>
      <w:r w:rsidRPr="0018113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הזוהר מחמיר שלא לעבור אף בצדדים שכנגד המתפלל.</w:t>
      </w:r>
    </w:p>
    <w:p w14:paraId="697C57B8" w14:textId="77777777" w:rsidR="00712BA2" w:rsidRDefault="00712BA2" w:rsidP="00712BA2">
      <w:pPr>
        <w:rPr>
          <w:sz w:val="20"/>
          <w:szCs w:val="20"/>
          <w:rtl/>
        </w:rPr>
      </w:pPr>
      <w:r>
        <w:rPr>
          <w:rFonts w:hint="cs"/>
          <w:sz w:val="20"/>
          <w:szCs w:val="20"/>
          <w:u w:val="single"/>
          <w:rtl/>
        </w:rPr>
        <w:t>טעמי הדין</w:t>
      </w:r>
      <w:r>
        <w:rPr>
          <w:sz w:val="20"/>
          <w:szCs w:val="20"/>
          <w:u w:val="single"/>
          <w:rtl/>
        </w:rPr>
        <w:br/>
      </w:r>
      <w:r>
        <w:rPr>
          <w:rFonts w:hint="cs"/>
          <w:sz w:val="20"/>
          <w:szCs w:val="20"/>
          <w:rtl/>
        </w:rPr>
        <w:t>א. מפני שמבטל כוונתו ע"י שעובר לפניו, ולכן אסור לעבור אפילו כנגד מתפלל שקורא את שמע.</w:t>
      </w:r>
      <w:r>
        <w:rPr>
          <w:sz w:val="20"/>
          <w:szCs w:val="20"/>
          <w:rtl/>
        </w:rPr>
        <w:br/>
      </w:r>
      <w:r>
        <w:rPr>
          <w:rFonts w:hint="cs"/>
          <w:sz w:val="20"/>
          <w:szCs w:val="20"/>
          <w:rtl/>
        </w:rPr>
        <w:t>ב. מפני שמפסיק בין המתפלל לשכינה.</w:t>
      </w:r>
    </w:p>
    <w:p w14:paraId="623E1C5C" w14:textId="77777777" w:rsidR="00712BA2" w:rsidRPr="00347459" w:rsidRDefault="00712BA2" w:rsidP="00712BA2">
      <w:pPr>
        <w:rPr>
          <w:sz w:val="20"/>
          <w:szCs w:val="20"/>
          <w:rtl/>
        </w:rPr>
      </w:pPr>
      <w:r>
        <w:rPr>
          <w:rFonts w:hint="cs"/>
          <w:sz w:val="20"/>
          <w:szCs w:val="20"/>
          <w:u w:val="single"/>
          <w:rtl/>
        </w:rPr>
        <w:t>אלכסון</w:t>
      </w:r>
      <w:r>
        <w:rPr>
          <w:rStyle w:val="a6"/>
          <w:sz w:val="20"/>
          <w:szCs w:val="20"/>
          <w:u w:val="single"/>
          <w:rtl/>
        </w:rPr>
        <w:footnoteReference w:id="52"/>
      </w:r>
      <w:r>
        <w:rPr>
          <w:sz w:val="20"/>
          <w:szCs w:val="20"/>
          <w:u w:val="single"/>
          <w:rtl/>
        </w:rPr>
        <w:br/>
      </w:r>
      <w:r>
        <w:rPr>
          <w:rFonts w:hint="cs"/>
          <w:sz w:val="20"/>
          <w:szCs w:val="20"/>
          <w:rtl/>
        </w:rPr>
        <w:t xml:space="preserve">מה דין צדדים שלפני המתפלל? </w:t>
      </w:r>
      <w:r>
        <w:rPr>
          <w:sz w:val="20"/>
          <w:szCs w:val="20"/>
          <w:rtl/>
        </w:rPr>
        <w:br/>
      </w:r>
      <w:r>
        <w:rPr>
          <w:rFonts w:hint="cs"/>
          <w:sz w:val="20"/>
          <w:szCs w:val="20"/>
          <w:rtl/>
        </w:rPr>
        <w:t xml:space="preserve">א. </w:t>
      </w:r>
      <w:r w:rsidRPr="00755921">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אסור.</w:t>
      </w:r>
      <w:r>
        <w:rPr>
          <w:sz w:val="20"/>
          <w:szCs w:val="20"/>
          <w:rtl/>
        </w:rPr>
        <w:br/>
      </w:r>
      <w:r>
        <w:rPr>
          <w:rFonts w:hint="cs"/>
          <w:sz w:val="20"/>
          <w:szCs w:val="20"/>
          <w:rtl/>
        </w:rPr>
        <w:t xml:space="preserve">ב. </w:t>
      </w:r>
      <w:r w:rsidRPr="00755921">
        <w:rPr>
          <w:rFonts w:hint="cs"/>
          <w:b/>
          <w:bCs/>
          <w:sz w:val="20"/>
          <w:szCs w:val="20"/>
          <w:rtl/>
        </w:rPr>
        <w:t xml:space="preserve">א"ר </w:t>
      </w:r>
      <w:r>
        <w:rPr>
          <w:sz w:val="20"/>
          <w:szCs w:val="20"/>
          <w:rtl/>
        </w:rPr>
        <w:t>–</w:t>
      </w:r>
      <w:r>
        <w:rPr>
          <w:rFonts w:hint="cs"/>
          <w:sz w:val="20"/>
          <w:szCs w:val="20"/>
          <w:rtl/>
        </w:rPr>
        <w:t xml:space="preserve"> מותר.</w:t>
      </w:r>
      <w:r>
        <w:rPr>
          <w:sz w:val="20"/>
          <w:szCs w:val="20"/>
          <w:rtl/>
        </w:rPr>
        <w:br/>
      </w:r>
      <w:r>
        <w:rPr>
          <w:rFonts w:hint="cs"/>
          <w:sz w:val="20"/>
          <w:szCs w:val="20"/>
          <w:rtl/>
        </w:rPr>
        <w:t xml:space="preserve">מוסיף </w:t>
      </w:r>
      <w:r w:rsidRPr="001A6022">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מחלוקת זו נוגעת גם לסוף הסעיף "</w:t>
      </w:r>
      <w:r w:rsidRPr="00A70E4E">
        <w:rPr>
          <w:rFonts w:cs="Arial"/>
          <w:sz w:val="20"/>
          <w:szCs w:val="20"/>
          <w:rtl/>
        </w:rPr>
        <w:t>אבל בצדיהם מותר לעבור ולעמוד</w:t>
      </w:r>
      <w:r>
        <w:rPr>
          <w:rFonts w:cs="Arial" w:hint="cs"/>
          <w:sz w:val="20"/>
          <w:szCs w:val="20"/>
          <w:rtl/>
        </w:rPr>
        <w:t>".</w:t>
      </w:r>
      <w:r>
        <w:rPr>
          <w:sz w:val="20"/>
          <w:szCs w:val="20"/>
          <w:rtl/>
        </w:rPr>
        <w:br/>
      </w:r>
      <w:r w:rsidRPr="001A6022">
        <w:rPr>
          <w:rFonts w:hint="cs"/>
          <w:b/>
          <w:bCs/>
          <w:sz w:val="20"/>
          <w:szCs w:val="20"/>
          <w:rtl/>
        </w:rPr>
        <w:t>למג"א</w:t>
      </w:r>
      <w:r>
        <w:rPr>
          <w:rFonts w:hint="cs"/>
          <w:sz w:val="20"/>
          <w:szCs w:val="20"/>
          <w:rtl/>
        </w:rPr>
        <w:t xml:space="preserve"> </w:t>
      </w:r>
      <w:r>
        <w:rPr>
          <w:sz w:val="20"/>
          <w:szCs w:val="20"/>
          <w:rtl/>
        </w:rPr>
        <w:t>–</w:t>
      </w:r>
      <w:r>
        <w:rPr>
          <w:rFonts w:hint="cs"/>
          <w:sz w:val="20"/>
          <w:szCs w:val="20"/>
          <w:rtl/>
        </w:rPr>
        <w:t xml:space="preserve"> רק בצדדים שאינם לפני המתפלל, אך </w:t>
      </w:r>
      <w:r w:rsidRPr="001A6022">
        <w:rPr>
          <w:rFonts w:hint="cs"/>
          <w:b/>
          <w:bCs/>
          <w:sz w:val="20"/>
          <w:szCs w:val="20"/>
          <w:rtl/>
        </w:rPr>
        <w:t xml:space="preserve">לא"ר </w:t>
      </w:r>
      <w:r>
        <w:rPr>
          <w:rFonts w:hint="cs"/>
          <w:sz w:val="20"/>
          <w:szCs w:val="20"/>
          <w:rtl/>
        </w:rPr>
        <w:t>מותר לעבור בצדדים שלפני המתפלל כל עוד אינו כנגד פני המתפלל ממש, ובשעת הדחק יש להקל.</w:t>
      </w:r>
    </w:p>
    <w:p w14:paraId="03D2F28E" w14:textId="77777777" w:rsidR="00712BA2" w:rsidRDefault="00712BA2" w:rsidP="00712BA2">
      <w:pPr>
        <w:rPr>
          <w:sz w:val="20"/>
          <w:szCs w:val="20"/>
          <w:rtl/>
        </w:rPr>
      </w:pPr>
      <w:r>
        <w:rPr>
          <w:rFonts w:hint="cs"/>
          <w:b/>
          <w:bCs/>
          <w:sz w:val="20"/>
          <w:szCs w:val="20"/>
          <w:rtl/>
        </w:rPr>
        <w:t xml:space="preserve">הוספה </w:t>
      </w:r>
      <w:r>
        <w:rPr>
          <w:b/>
          <w:bCs/>
          <w:sz w:val="20"/>
          <w:szCs w:val="20"/>
          <w:rtl/>
        </w:rPr>
        <w:br/>
      </w:r>
      <w:r>
        <w:rPr>
          <w:rFonts w:hint="cs"/>
          <w:sz w:val="20"/>
          <w:szCs w:val="20"/>
          <w:u w:val="single"/>
          <w:rtl/>
        </w:rPr>
        <w:t>לעבור כנגד מתפלל המשלשל טליתו על עיניו (ביה"ל)</w:t>
      </w:r>
      <w:r>
        <w:rPr>
          <w:sz w:val="20"/>
          <w:szCs w:val="20"/>
          <w:u w:val="single"/>
          <w:rtl/>
        </w:rPr>
        <w:br/>
      </w:r>
      <w:r w:rsidRPr="00556811">
        <w:rPr>
          <w:rFonts w:hint="cs"/>
          <w:b/>
          <w:bCs/>
          <w:sz w:val="20"/>
          <w:szCs w:val="20"/>
          <w:rtl/>
        </w:rPr>
        <w:t>מאמר מרדכי</w:t>
      </w:r>
      <w:r>
        <w:rPr>
          <w:rFonts w:hint="cs"/>
          <w:sz w:val="20"/>
          <w:szCs w:val="20"/>
          <w:rtl/>
        </w:rPr>
        <w:t xml:space="preserve"> </w:t>
      </w:r>
      <w:r>
        <w:rPr>
          <w:sz w:val="20"/>
          <w:szCs w:val="20"/>
          <w:rtl/>
        </w:rPr>
        <w:t>–</w:t>
      </w:r>
      <w:r>
        <w:rPr>
          <w:rFonts w:hint="cs"/>
          <w:sz w:val="20"/>
          <w:szCs w:val="20"/>
          <w:rtl/>
        </w:rPr>
        <w:t xml:space="preserve"> לטעם שהאיסור לעבור הוא מפני ביטול הכוונה, נראה שאם המתפלל שלשל את הטלית על עיניו </w:t>
      </w:r>
      <w:r>
        <w:rPr>
          <w:sz w:val="20"/>
          <w:szCs w:val="20"/>
          <w:rtl/>
        </w:rPr>
        <w:t>–</w:t>
      </w:r>
      <w:r>
        <w:rPr>
          <w:rFonts w:hint="cs"/>
          <w:sz w:val="20"/>
          <w:szCs w:val="20"/>
          <w:rtl/>
        </w:rPr>
        <w:t xml:space="preserve"> מותר לעבור כנגדו </w:t>
      </w:r>
      <w:r w:rsidRPr="00556811">
        <w:rPr>
          <w:rFonts w:hint="cs"/>
          <w:sz w:val="18"/>
          <w:szCs w:val="18"/>
          <w:rtl/>
        </w:rPr>
        <w:t>(וכן הדין לגבי מומי כוהנים, שאם המנהג לשלשל הטלית מהני להתירו לישא את כפיו ואין חוששים שיבואו להסתכל במומיו)</w:t>
      </w:r>
      <w:r>
        <w:rPr>
          <w:rFonts w:hint="cs"/>
          <w:sz w:val="20"/>
          <w:szCs w:val="20"/>
          <w:rtl/>
        </w:rPr>
        <w:t>. אמנם, למעשה כתב שראוי להחמיר.</w:t>
      </w:r>
      <w:r>
        <w:rPr>
          <w:sz w:val="20"/>
          <w:szCs w:val="20"/>
          <w:rtl/>
        </w:rPr>
        <w:br/>
      </w:r>
      <w:r>
        <w:rPr>
          <w:rFonts w:hint="cs"/>
          <w:sz w:val="20"/>
          <w:szCs w:val="20"/>
          <w:rtl/>
        </w:rPr>
        <w:t xml:space="preserve">מוסיף </w:t>
      </w:r>
      <w:r w:rsidRPr="003F3394">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בפרט לטעם שמפסיק בין המתפלל לשכינה, לא שייך היתר זה.</w:t>
      </w:r>
    </w:p>
    <w:p w14:paraId="4EAFF219" w14:textId="77777777" w:rsidR="00712BA2" w:rsidRDefault="00712BA2" w:rsidP="00712BA2">
      <w:pPr>
        <w:rPr>
          <w:sz w:val="20"/>
          <w:szCs w:val="20"/>
          <w:rtl/>
        </w:rPr>
      </w:pPr>
      <w:r>
        <w:rPr>
          <w:rFonts w:hint="cs"/>
          <w:sz w:val="20"/>
          <w:szCs w:val="20"/>
          <w:rtl/>
        </w:rPr>
        <w:t xml:space="preserve">למעשה </w:t>
      </w:r>
      <w:r>
        <w:rPr>
          <w:sz w:val="20"/>
          <w:szCs w:val="20"/>
          <w:rtl/>
        </w:rPr>
        <w:t>–</w:t>
      </w:r>
      <w:r>
        <w:rPr>
          <w:rFonts w:hint="cs"/>
          <w:sz w:val="20"/>
          <w:szCs w:val="20"/>
          <w:rtl/>
        </w:rPr>
        <w:t xml:space="preserve"> </w:t>
      </w:r>
      <w:r w:rsidRPr="00346306">
        <w:rPr>
          <w:rFonts w:hint="cs"/>
          <w:b/>
          <w:bCs/>
          <w:sz w:val="20"/>
          <w:szCs w:val="20"/>
          <w:rtl/>
        </w:rPr>
        <w:t>הפס"ת</w:t>
      </w:r>
      <w:r>
        <w:rPr>
          <w:rFonts w:hint="cs"/>
          <w:sz w:val="20"/>
          <w:szCs w:val="20"/>
          <w:rtl/>
        </w:rPr>
        <w:t xml:space="preserve"> כתב היתר זה, בצירוף לכך שכיום איננו מכוונים כל כך בתפילה, והחוש מעיד על כך שהעברה נגד המתפלל אינה ממעטת את הכוונה, ולכן הקל אף כאשר המתפלל עוצם עיניו.</w:t>
      </w:r>
      <w:r>
        <w:rPr>
          <w:sz w:val="20"/>
          <w:szCs w:val="20"/>
          <w:rtl/>
        </w:rPr>
        <w:br/>
      </w:r>
      <w:r>
        <w:rPr>
          <w:rFonts w:hint="cs"/>
          <w:sz w:val="20"/>
          <w:szCs w:val="20"/>
          <w:rtl/>
        </w:rPr>
        <w:t>כמו כן, התיר שם גם לצורך מצווה עוברת שלא יוכל לקיימה אחר כך, וכן מחמת כבוד הבריות, כגון שצריך להתפנות.</w:t>
      </w:r>
    </w:p>
    <w:p w14:paraId="4EE791FB" w14:textId="77777777" w:rsidR="00712BA2" w:rsidRDefault="00712BA2" w:rsidP="00712BA2">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לפסוע ג' פסיעות לפני המתפלל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ארחות חיים </w:t>
      </w:r>
      <w:r>
        <w:rPr>
          <w:sz w:val="20"/>
          <w:szCs w:val="20"/>
          <w:rtl/>
        </w:rPr>
        <w:t>–</w:t>
      </w:r>
      <w:r>
        <w:rPr>
          <w:rFonts w:hint="cs"/>
          <w:sz w:val="20"/>
          <w:szCs w:val="20"/>
          <w:rtl/>
        </w:rPr>
        <w:t xml:space="preserve"> מסיפור המעשה שרב לא פסע ג' פסיעות בסוף תפילתו מחמת שרבי ירמיה התפלל מאחוריו, יש ללמוד שאם סיים תפילתו ומאחוריו יש מתפלל </w:t>
      </w:r>
      <w:r>
        <w:rPr>
          <w:sz w:val="20"/>
          <w:szCs w:val="20"/>
          <w:rtl/>
        </w:rPr>
        <w:t>–</w:t>
      </w:r>
      <w:r>
        <w:rPr>
          <w:rFonts w:hint="cs"/>
          <w:sz w:val="20"/>
          <w:szCs w:val="20"/>
          <w:rtl/>
        </w:rPr>
        <w:t xml:space="preserve"> ימתין עד שיסיים הלה תפילתו ואח"כ יפסע, וכ"פ </w:t>
      </w:r>
      <w:r w:rsidRPr="00DB7E21">
        <w:rPr>
          <w:rFonts w:hint="cs"/>
          <w:b/>
          <w:bCs/>
          <w:sz w:val="20"/>
          <w:szCs w:val="20"/>
          <w:rtl/>
        </w:rPr>
        <w:t>המחבר</w:t>
      </w:r>
      <w:r>
        <w:rPr>
          <w:rFonts w:hint="cs"/>
          <w:sz w:val="20"/>
          <w:szCs w:val="20"/>
          <w:rtl/>
        </w:rPr>
        <w:t>.</w:t>
      </w:r>
    </w:p>
    <w:p w14:paraId="24D82F6A" w14:textId="77777777" w:rsidR="00712BA2" w:rsidRPr="00346306"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46C02">
        <w:rPr>
          <w:rFonts w:cs="Arial"/>
          <w:sz w:val="20"/>
          <w:szCs w:val="20"/>
          <w:rtl/>
        </w:rPr>
        <w:t>אם השלים תפלתו והיה אדם אחר מתפלל אחריו, אסור לפסוע ג' פסיעות עד שיגמור מי שאחריו את תפלתו, שאם יעשה זה הרי הוא כעובר כנגד המתפלל</w:t>
      </w:r>
      <w:r>
        <w:rPr>
          <w:rFonts w:cs="Arial" w:hint="cs"/>
          <w:sz w:val="20"/>
          <w:szCs w:val="20"/>
          <w:rtl/>
        </w:rPr>
        <w:t>.</w:t>
      </w:r>
      <w:r w:rsidRPr="00E46C02">
        <w:rPr>
          <w:rFonts w:cs="Arial"/>
          <w:sz w:val="20"/>
          <w:szCs w:val="20"/>
          <w:rtl/>
        </w:rPr>
        <w:t xml:space="preserve"> וצריך לדקדק בזה, אפי</w:t>
      </w:r>
      <w:r>
        <w:rPr>
          <w:rFonts w:cs="Arial" w:hint="cs"/>
          <w:sz w:val="20"/>
          <w:szCs w:val="20"/>
          <w:rtl/>
        </w:rPr>
        <w:t>לו</w:t>
      </w:r>
      <w:r w:rsidRPr="00E46C02">
        <w:rPr>
          <w:rFonts w:cs="Arial"/>
          <w:sz w:val="20"/>
          <w:szCs w:val="20"/>
          <w:rtl/>
        </w:rPr>
        <w:t xml:space="preserve"> אם האחרון התחיל להתפלל אחריו, מאחר שכבר התחיל</w:t>
      </w:r>
      <w:r>
        <w:rPr>
          <w:rFonts w:cs="Arial" w:hint="cs"/>
          <w:sz w:val="20"/>
          <w:szCs w:val="20"/>
          <w:rtl/>
        </w:rPr>
        <w:t>".</w:t>
      </w:r>
      <w:r>
        <w:rPr>
          <w:rStyle w:val="a6"/>
          <w:sz w:val="20"/>
          <w:szCs w:val="20"/>
          <w:rtl/>
        </w:rPr>
        <w:footnoteReference w:id="53"/>
      </w:r>
      <w:r>
        <w:rPr>
          <w:sz w:val="20"/>
          <w:szCs w:val="20"/>
          <w:rtl/>
        </w:rPr>
        <w:br/>
      </w:r>
      <w:r w:rsidRPr="00B52C7D">
        <w:rPr>
          <w:rFonts w:hint="cs"/>
          <w:b/>
          <w:bCs/>
          <w:sz w:val="20"/>
          <w:szCs w:val="20"/>
          <w:rtl/>
        </w:rPr>
        <w:t>מ"ב</w:t>
      </w:r>
      <w:r>
        <w:rPr>
          <w:rFonts w:hint="cs"/>
          <w:sz w:val="20"/>
          <w:szCs w:val="20"/>
          <w:rtl/>
        </w:rPr>
        <w:t xml:space="preserve"> - אם המתפלל אינו לאחוריו ממש אלא מהצדדים, תלוי במחלוקת </w:t>
      </w:r>
      <w:r w:rsidRPr="0075435D">
        <w:rPr>
          <w:rFonts w:hint="cs"/>
          <w:b/>
          <w:bCs/>
          <w:sz w:val="20"/>
          <w:szCs w:val="20"/>
          <w:rtl/>
        </w:rPr>
        <w:t>הא"ר והמג"א</w:t>
      </w:r>
      <w:r>
        <w:rPr>
          <w:rFonts w:hint="cs"/>
          <w:sz w:val="20"/>
          <w:szCs w:val="20"/>
          <w:rtl/>
        </w:rPr>
        <w:t xml:space="preserve"> לעיל.</w:t>
      </w:r>
      <w:r>
        <w:rPr>
          <w:sz w:val="20"/>
          <w:szCs w:val="20"/>
          <w:rtl/>
        </w:rPr>
        <w:br/>
      </w:r>
      <w:r>
        <w:rPr>
          <w:b/>
          <w:bCs/>
          <w:sz w:val="20"/>
          <w:szCs w:val="20"/>
          <w:rtl/>
        </w:rPr>
        <w:br/>
      </w:r>
      <w:r>
        <w:rPr>
          <w:rFonts w:hint="cs"/>
          <w:b/>
          <w:bCs/>
          <w:sz w:val="20"/>
          <w:szCs w:val="20"/>
          <w:rtl/>
        </w:rPr>
        <w:t>הוספה</w:t>
      </w:r>
      <w:r>
        <w:rPr>
          <w:b/>
          <w:bCs/>
          <w:sz w:val="20"/>
          <w:szCs w:val="20"/>
          <w:rtl/>
        </w:rPr>
        <w:br/>
      </w:r>
      <w:r>
        <w:rPr>
          <w:rFonts w:hint="cs"/>
          <w:b/>
          <w:bCs/>
          <w:sz w:val="20"/>
          <w:szCs w:val="20"/>
          <w:rtl/>
        </w:rPr>
        <w:t xml:space="preserve">פס"ת </w:t>
      </w:r>
      <w:r>
        <w:rPr>
          <w:sz w:val="20"/>
          <w:szCs w:val="20"/>
          <w:rtl/>
        </w:rPr>
        <w:t>–</w:t>
      </w:r>
      <w:r>
        <w:rPr>
          <w:rFonts w:hint="cs"/>
          <w:sz w:val="20"/>
          <w:szCs w:val="20"/>
          <w:rtl/>
        </w:rPr>
        <w:t xml:space="preserve"> אם אינו יכול לפסוע אפילו לצדדים ואפילו לא פסיעות קטנות, ונחוץ ללכת מחמת אחד מההיתרים המנויים בסעיף הקודם </w:t>
      </w:r>
      <w:r w:rsidRPr="00346306">
        <w:rPr>
          <w:rFonts w:hint="cs"/>
          <w:sz w:val="18"/>
          <w:szCs w:val="18"/>
          <w:rtl/>
        </w:rPr>
        <w:t>(בהוספות)</w:t>
      </w:r>
      <w:r>
        <w:rPr>
          <w:rFonts w:hint="cs"/>
          <w:sz w:val="20"/>
          <w:szCs w:val="20"/>
          <w:rtl/>
        </w:rPr>
        <w:t xml:space="preserve">, יאמר 'עושה שלום' ללא פסיעות וילך לו. וכן הדין לגבי ש"צ שרוצה להתחיל חזרה </w:t>
      </w:r>
      <w:r w:rsidRPr="00346306">
        <w:rPr>
          <w:rFonts w:hint="cs"/>
          <w:sz w:val="18"/>
          <w:szCs w:val="18"/>
          <w:rtl/>
        </w:rPr>
        <w:t>(או לומר קדיש בערבית)</w:t>
      </w:r>
      <w:r>
        <w:rPr>
          <w:rFonts w:hint="cs"/>
          <w:sz w:val="20"/>
          <w:szCs w:val="20"/>
          <w:rtl/>
        </w:rPr>
        <w:t>.</w:t>
      </w:r>
    </w:p>
    <w:p w14:paraId="149FB832" w14:textId="77777777" w:rsidR="00712BA2" w:rsidRDefault="00712BA2" w:rsidP="00712BA2">
      <w:pPr>
        <w:rPr>
          <w:b/>
          <w:bCs/>
          <w:sz w:val="20"/>
          <w:szCs w:val="20"/>
          <w:rtl/>
        </w:rPr>
      </w:pPr>
    </w:p>
    <w:p w14:paraId="4E6A22F7" w14:textId="77777777" w:rsidR="00712BA2" w:rsidRDefault="00712BA2" w:rsidP="00712BA2">
      <w:pPr>
        <w:rPr>
          <w:b/>
          <w:bCs/>
          <w:sz w:val="20"/>
          <w:szCs w:val="20"/>
          <w:rtl/>
        </w:rPr>
      </w:pPr>
    </w:p>
    <w:p w14:paraId="58CC3E89" w14:textId="77777777" w:rsidR="00712BA2" w:rsidRDefault="00712BA2" w:rsidP="00712BA2">
      <w:pPr>
        <w:rPr>
          <w:b/>
          <w:bCs/>
          <w:sz w:val="20"/>
          <w:szCs w:val="20"/>
          <w:rtl/>
        </w:rPr>
      </w:pPr>
    </w:p>
    <w:p w14:paraId="2E8801AF" w14:textId="77777777" w:rsidR="00712BA2" w:rsidRDefault="00712BA2" w:rsidP="00712BA2">
      <w:pPr>
        <w:rPr>
          <w:b/>
          <w:bCs/>
          <w:sz w:val="20"/>
          <w:szCs w:val="20"/>
          <w:rtl/>
        </w:rPr>
      </w:pPr>
    </w:p>
    <w:p w14:paraId="32B57057" w14:textId="77777777" w:rsidR="00712BA2" w:rsidRDefault="00712BA2" w:rsidP="00712BA2">
      <w:pPr>
        <w:rPr>
          <w:b/>
          <w:bCs/>
          <w:sz w:val="20"/>
          <w:szCs w:val="20"/>
          <w:rtl/>
        </w:rPr>
      </w:pPr>
    </w:p>
    <w:p w14:paraId="75A3844E" w14:textId="77777777" w:rsidR="00712BA2" w:rsidRDefault="00712BA2" w:rsidP="00712BA2">
      <w:pPr>
        <w:rPr>
          <w:sz w:val="20"/>
          <w:szCs w:val="20"/>
          <w:rtl/>
        </w:rPr>
      </w:pPr>
      <w:r>
        <w:rPr>
          <w:sz w:val="20"/>
          <w:szCs w:val="20"/>
          <w:rtl/>
        </w:rPr>
        <w:br/>
      </w:r>
    </w:p>
    <w:p w14:paraId="1D17A836" w14:textId="77777777" w:rsidR="00712BA2" w:rsidRDefault="00712BA2" w:rsidP="00712BA2">
      <w:pPr>
        <w:rPr>
          <w:sz w:val="20"/>
          <w:szCs w:val="20"/>
          <w:rtl/>
        </w:rPr>
      </w:pPr>
    </w:p>
    <w:p w14:paraId="2F9CED78" w14:textId="77777777" w:rsidR="00712BA2" w:rsidRDefault="00712BA2" w:rsidP="00712BA2">
      <w:pPr>
        <w:rPr>
          <w:sz w:val="20"/>
          <w:szCs w:val="20"/>
          <w:rtl/>
        </w:rPr>
      </w:pPr>
    </w:p>
    <w:p w14:paraId="6B97DCCB" w14:textId="77777777" w:rsidR="00712BA2" w:rsidRPr="00AD561D" w:rsidRDefault="00712BA2" w:rsidP="00712BA2">
      <w:pPr>
        <w:rPr>
          <w:b/>
          <w:bCs/>
          <w:sz w:val="20"/>
          <w:szCs w:val="20"/>
          <w:rtl/>
        </w:rPr>
      </w:pPr>
      <w:r w:rsidRPr="00AD561D">
        <w:rPr>
          <w:rFonts w:hint="cs"/>
          <w:b/>
          <w:bCs/>
          <w:sz w:val="20"/>
          <w:szCs w:val="20"/>
          <w:rtl/>
        </w:rPr>
        <w:t>בעזרת ה' יתברך</w:t>
      </w:r>
    </w:p>
    <w:p w14:paraId="3BFE3D33" w14:textId="77777777" w:rsidR="00712BA2" w:rsidRDefault="00712BA2" w:rsidP="00712BA2">
      <w:pPr>
        <w:rPr>
          <w:rFonts w:cs="Arial"/>
          <w:sz w:val="20"/>
          <w:szCs w:val="20"/>
          <w:rtl/>
        </w:rPr>
      </w:pPr>
      <w:r w:rsidRPr="00AD561D">
        <w:rPr>
          <w:rFonts w:hint="cs"/>
          <w:b/>
          <w:bCs/>
          <w:sz w:val="20"/>
          <w:szCs w:val="20"/>
          <w:rtl/>
        </w:rPr>
        <w:t xml:space="preserve">סימן קג </w:t>
      </w:r>
      <w:r w:rsidRPr="00AD561D">
        <w:rPr>
          <w:b/>
          <w:bCs/>
          <w:sz w:val="20"/>
          <w:szCs w:val="20"/>
          <w:rtl/>
        </w:rPr>
        <w:t>–</w:t>
      </w:r>
      <w:r w:rsidRPr="00AD561D">
        <w:rPr>
          <w:rFonts w:hint="cs"/>
          <w:b/>
          <w:bCs/>
          <w:sz w:val="20"/>
          <w:szCs w:val="20"/>
          <w:rtl/>
        </w:rPr>
        <w:t xml:space="preserve"> דין מי שהפיח בתפילה</w:t>
      </w:r>
      <w:r w:rsidRPr="00AD561D">
        <w:rPr>
          <w:b/>
          <w:bCs/>
          <w:sz w:val="20"/>
          <w:szCs w:val="20"/>
          <w:rtl/>
        </w:rPr>
        <w:br/>
      </w:r>
      <w:r w:rsidRPr="00AD561D">
        <w:rPr>
          <w:b/>
          <w:bCs/>
          <w:sz w:val="20"/>
          <w:szCs w:val="20"/>
          <w:rtl/>
        </w:rPr>
        <w:br/>
      </w:r>
      <w:r w:rsidRPr="00AD561D">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דין מי שהפיח בתפילה</w:t>
      </w:r>
      <w:r w:rsidRPr="00AD561D">
        <w:rPr>
          <w:b/>
          <w:bCs/>
          <w:sz w:val="20"/>
          <w:szCs w:val="20"/>
          <w:rtl/>
        </w:rPr>
        <w:br/>
      </w:r>
      <w:r w:rsidRPr="00AD561D">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(כד:) "</w:t>
      </w:r>
      <w:r w:rsidRPr="006773F1">
        <w:rPr>
          <w:rFonts w:cs="Arial"/>
          <w:sz w:val="20"/>
          <w:szCs w:val="20"/>
          <w:rtl/>
        </w:rPr>
        <w:t>היה עומד בתפלה ונתעטש - ממתין עד שיכלה הרוח וחוזר ומתפלל</w:t>
      </w:r>
      <w:r>
        <w:rPr>
          <w:rFonts w:cs="Arial" w:hint="cs"/>
          <w:sz w:val="20"/>
          <w:szCs w:val="20"/>
          <w:rtl/>
        </w:rPr>
        <w:t>".</w:t>
      </w:r>
    </w:p>
    <w:p w14:paraId="237EA545" w14:textId="77777777" w:rsidR="00712BA2" w:rsidRDefault="00712BA2" w:rsidP="00712BA2">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773F1">
        <w:rPr>
          <w:rFonts w:cs="Arial"/>
          <w:sz w:val="20"/>
          <w:szCs w:val="20"/>
          <w:rtl/>
        </w:rPr>
        <w:t>היה עומד בתפלה ויצא ממנו רוח מלמטה, ממתין עד שיכלה הריח וחוזר ומתפל</w:t>
      </w:r>
      <w:r>
        <w:rPr>
          <w:rFonts w:cs="Arial" w:hint="cs"/>
          <w:sz w:val="20"/>
          <w:szCs w:val="20"/>
          <w:rtl/>
        </w:rPr>
        <w:t>ל".</w:t>
      </w:r>
    </w:p>
    <w:p w14:paraId="4C971671" w14:textId="77777777" w:rsidR="00712BA2"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בשעה שיש ריח, אסור אפילו בדברי תורה.</w:t>
      </w:r>
      <w:r>
        <w:rPr>
          <w:sz w:val="20"/>
          <w:szCs w:val="20"/>
          <w:rtl/>
        </w:rPr>
        <w:br/>
      </w:r>
      <w:r>
        <w:rPr>
          <w:rFonts w:hint="cs"/>
          <w:sz w:val="20"/>
          <w:szCs w:val="20"/>
          <w:rtl/>
        </w:rPr>
        <w:t xml:space="preserve">ב. בסעיף ב' מובא נוסח 'ריבון' שצריך לומר אם הרחיק ממקומו להוציא הריח, אך כאן אינו צריך לומר נוסח זה. </w:t>
      </w:r>
      <w:r w:rsidRPr="004A7337">
        <w:rPr>
          <w:rFonts w:hint="cs"/>
          <w:b/>
          <w:bCs/>
          <w:sz w:val="20"/>
          <w:szCs w:val="20"/>
          <w:rtl/>
        </w:rPr>
        <w:t xml:space="preserve">טעם </w:t>
      </w:r>
      <w:r>
        <w:rPr>
          <w:rFonts w:hint="cs"/>
          <w:sz w:val="20"/>
          <w:szCs w:val="20"/>
          <w:rtl/>
        </w:rPr>
        <w:t>- כיוון שלא התרחק ממקומו, אין ניכרת בושתו.</w:t>
      </w:r>
    </w:p>
    <w:p w14:paraId="5B44C6BD" w14:textId="77777777" w:rsidR="00712BA2" w:rsidRPr="004A7337" w:rsidRDefault="00712BA2" w:rsidP="00712BA2">
      <w:pPr>
        <w:rPr>
          <w:sz w:val="20"/>
          <w:szCs w:val="20"/>
          <w:u w:val="single"/>
          <w:rtl/>
        </w:rPr>
      </w:pPr>
      <w:r>
        <w:rPr>
          <w:rFonts w:hint="cs"/>
          <w:sz w:val="20"/>
          <w:szCs w:val="20"/>
          <w:u w:val="single"/>
          <w:rtl/>
        </w:rPr>
        <w:t>שהה כדי לגמור את כל התפילה</w:t>
      </w:r>
      <w:r>
        <w:rPr>
          <w:sz w:val="20"/>
          <w:szCs w:val="20"/>
          <w:u w:val="single"/>
          <w:rtl/>
        </w:rPr>
        <w:br/>
      </w:r>
      <w:r>
        <w:rPr>
          <w:rFonts w:hint="cs"/>
          <w:sz w:val="20"/>
          <w:szCs w:val="20"/>
          <w:rtl/>
        </w:rPr>
        <w:t xml:space="preserve">אם שהה מחמת הריח ועוד מעט זמן לאחר מכן כשיעור כדי לגמור את כל התפילה, דינו כך - </w:t>
      </w:r>
      <w:r>
        <w:rPr>
          <w:sz w:val="20"/>
          <w:szCs w:val="20"/>
          <w:rtl/>
        </w:rPr>
        <w:br/>
      </w:r>
      <w:r>
        <w:rPr>
          <w:rFonts w:hint="cs"/>
          <w:sz w:val="20"/>
          <w:szCs w:val="20"/>
          <w:rtl/>
        </w:rPr>
        <w:t xml:space="preserve">לדעת </w:t>
      </w:r>
      <w:r w:rsidRPr="004A4AC8">
        <w:rPr>
          <w:rFonts w:hint="cs"/>
          <w:b/>
          <w:bCs/>
          <w:sz w:val="20"/>
          <w:szCs w:val="20"/>
          <w:rtl/>
        </w:rPr>
        <w:t>הרמ"א</w:t>
      </w:r>
      <w:r>
        <w:rPr>
          <w:rFonts w:hint="cs"/>
          <w:sz w:val="20"/>
          <w:szCs w:val="20"/>
          <w:rtl/>
        </w:rPr>
        <w:t xml:space="preserve">, חוזר למקומו ומתפלל, כיוון שלא כל שהייתו היתה באונס. אמנם, אם משך </w:t>
      </w:r>
      <w:r w:rsidRPr="00231CC8">
        <w:rPr>
          <w:rFonts w:hint="cs"/>
          <w:sz w:val="20"/>
          <w:szCs w:val="20"/>
          <w:u w:val="single"/>
          <w:rtl/>
        </w:rPr>
        <w:t>האונס</w:t>
      </w:r>
      <w:r>
        <w:rPr>
          <w:rFonts w:hint="cs"/>
          <w:sz w:val="20"/>
          <w:szCs w:val="20"/>
          <w:rtl/>
        </w:rPr>
        <w:t xml:space="preserve"> היה כדי לגמור את כל התפילה מתחילתה ועד סופה </w:t>
      </w:r>
      <w:r>
        <w:rPr>
          <w:sz w:val="20"/>
          <w:szCs w:val="20"/>
          <w:rtl/>
        </w:rPr>
        <w:t>–</w:t>
      </w:r>
      <w:r>
        <w:rPr>
          <w:rFonts w:hint="cs"/>
          <w:sz w:val="20"/>
          <w:szCs w:val="20"/>
          <w:rtl/>
        </w:rPr>
        <w:t xml:space="preserve"> חוזר לראש.</w:t>
      </w:r>
      <w:r>
        <w:rPr>
          <w:sz w:val="20"/>
          <w:szCs w:val="20"/>
          <w:rtl/>
        </w:rPr>
        <w:br/>
      </w:r>
      <w:r>
        <w:rPr>
          <w:rFonts w:hint="cs"/>
          <w:sz w:val="20"/>
          <w:szCs w:val="20"/>
          <w:rtl/>
        </w:rPr>
        <w:t xml:space="preserve">לדעת </w:t>
      </w:r>
      <w:r w:rsidRPr="004A4AC8">
        <w:rPr>
          <w:rFonts w:hint="cs"/>
          <w:b/>
          <w:bCs/>
          <w:sz w:val="20"/>
          <w:szCs w:val="20"/>
          <w:rtl/>
        </w:rPr>
        <w:t>הבית יוסף</w:t>
      </w:r>
      <w:r>
        <w:rPr>
          <w:rFonts w:hint="cs"/>
          <w:sz w:val="20"/>
          <w:szCs w:val="20"/>
          <w:rtl/>
        </w:rPr>
        <w:t xml:space="preserve">, אין חילוק מחמת מה שהה, כיוון ששהה כדי לגמור את כל התפילה מראש ועד סוף, חוזר לראש, </w:t>
      </w:r>
      <w:r w:rsidRPr="006237A8">
        <w:rPr>
          <w:rFonts w:hint="cs"/>
          <w:b/>
          <w:bCs/>
          <w:sz w:val="20"/>
          <w:szCs w:val="20"/>
          <w:rtl/>
        </w:rPr>
        <w:t>מחה"ש</w:t>
      </w:r>
      <w:r>
        <w:rPr>
          <w:rFonts w:hint="cs"/>
          <w:sz w:val="20"/>
          <w:szCs w:val="20"/>
          <w:rtl/>
        </w:rPr>
        <w:t>.</w:t>
      </w:r>
    </w:p>
    <w:p w14:paraId="78892AC1"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ביקש להפיח</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FD0A69">
        <w:rPr>
          <w:rFonts w:cs="Arial"/>
          <w:sz w:val="20"/>
          <w:szCs w:val="20"/>
          <w:rtl/>
        </w:rPr>
        <w:t>היה עומד בתפלה ובקש להתעטש - מרחיק לאחריו ארבע אמות ומתעטש, וממתין עד שיכלה הרוח, וחוזר ומתפלל</w:t>
      </w:r>
      <w:r>
        <w:rPr>
          <w:rFonts w:cs="Arial" w:hint="cs"/>
          <w:sz w:val="20"/>
          <w:szCs w:val="20"/>
          <w:rtl/>
        </w:rPr>
        <w:t>.</w:t>
      </w:r>
      <w:r w:rsidRPr="00FD0A69">
        <w:rPr>
          <w:rFonts w:cs="Arial"/>
          <w:sz w:val="20"/>
          <w:szCs w:val="20"/>
          <w:rtl/>
        </w:rPr>
        <w:t xml:space="preserve"> ואומר: ר</w:t>
      </w:r>
      <w:r>
        <w:rPr>
          <w:rFonts w:cs="Arial" w:hint="cs"/>
          <w:sz w:val="20"/>
          <w:szCs w:val="20"/>
          <w:rtl/>
        </w:rPr>
        <w:t>י</w:t>
      </w:r>
      <w:r w:rsidRPr="00FD0A69">
        <w:rPr>
          <w:rFonts w:cs="Arial"/>
          <w:sz w:val="20"/>
          <w:szCs w:val="20"/>
          <w:rtl/>
        </w:rPr>
        <w:t>בונו של עולם, יצרתנו נקבים נקבים חלולים חלולים, גלוי וידוע לפניך חרפתנו וכלימתנו בחיינו, ובאחריתנו רמה ותולעה; ומתחיל ממקום שפסק</w:t>
      </w:r>
      <w:r>
        <w:rPr>
          <w:rFonts w:cs="Arial" w:hint="cs"/>
          <w:sz w:val="20"/>
          <w:szCs w:val="20"/>
          <w:rtl/>
        </w:rPr>
        <w:t>".</w:t>
      </w:r>
      <w:r>
        <w:rPr>
          <w:rFonts w:cs="Arial"/>
          <w:sz w:val="20"/>
          <w:szCs w:val="20"/>
          <w:rtl/>
        </w:rPr>
        <w:br/>
      </w:r>
      <w:r w:rsidRPr="00E31FFB">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רק אם אינו יכול להעמיד עצמו מותר להוציא ריח, הא לאו הכי יתאפק ולא יפיח.</w:t>
      </w:r>
      <w:r>
        <w:rPr>
          <w:rFonts w:cs="Arial"/>
          <w:sz w:val="20"/>
          <w:szCs w:val="20"/>
          <w:rtl/>
        </w:rPr>
        <w:br/>
      </w:r>
      <w:r>
        <w:rPr>
          <w:rFonts w:cs="Arial" w:hint="cs"/>
          <w:sz w:val="20"/>
          <w:szCs w:val="20"/>
          <w:rtl/>
        </w:rPr>
        <w:t>ואין בכך איסור "לא תשקצו", כיוון שאינו נצרך לנקביו אלא להוציא הריח בלבד.</w:t>
      </w:r>
    </w:p>
    <w:p w14:paraId="413A361C" w14:textId="77777777" w:rsidR="00712BA2" w:rsidRDefault="00712BA2" w:rsidP="00712BA2">
      <w:pPr>
        <w:rPr>
          <w:sz w:val="20"/>
          <w:szCs w:val="20"/>
          <w:rtl/>
        </w:rPr>
      </w:pPr>
      <w:r>
        <w:rPr>
          <w:rFonts w:hint="cs"/>
          <w:b/>
          <w:bCs/>
          <w:sz w:val="20"/>
          <w:szCs w:val="20"/>
          <w:rtl/>
        </w:rPr>
        <w:t xml:space="preserve">הליכה לאחוריו </w:t>
      </w:r>
      <w:r>
        <w:rPr>
          <w:b/>
          <w:bCs/>
          <w:sz w:val="20"/>
          <w:szCs w:val="20"/>
          <w:rtl/>
        </w:rPr>
        <w:br/>
      </w:r>
      <w:r>
        <w:rPr>
          <w:rFonts w:hint="cs"/>
          <w:sz w:val="20"/>
          <w:szCs w:val="20"/>
          <w:rtl/>
        </w:rPr>
        <w:t xml:space="preserve">א. </w:t>
      </w:r>
      <w:r w:rsidRPr="00E01F18">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דווקא מהלך לאחוריו, אך אינו רשאי להלך לפניו.</w:t>
      </w:r>
      <w:r>
        <w:rPr>
          <w:sz w:val="20"/>
          <w:szCs w:val="20"/>
          <w:rtl/>
        </w:rPr>
        <w:br/>
      </w:r>
      <w:r w:rsidRPr="00E01F1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צריך שפניו יהיו מכוונות למקום בו התחיל להתפלל, להראות שלא הסיח דעתו מהתפילה.</w:t>
      </w:r>
      <w:r>
        <w:rPr>
          <w:sz w:val="20"/>
          <w:szCs w:val="20"/>
          <w:rtl/>
        </w:rPr>
        <w:br/>
      </w:r>
      <w:r w:rsidRPr="00E01F18">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לפי"ז, הוא הדין שאין לו ללכת לצדדים, וכ"פ </w:t>
      </w:r>
      <w:r w:rsidRPr="00793816">
        <w:rPr>
          <w:rFonts w:hint="cs"/>
          <w:b/>
          <w:bCs/>
          <w:sz w:val="20"/>
          <w:szCs w:val="20"/>
          <w:rtl/>
        </w:rPr>
        <w:t>המ"ב</w:t>
      </w:r>
      <w:r>
        <w:rPr>
          <w:rFonts w:hint="cs"/>
          <w:sz w:val="20"/>
          <w:szCs w:val="20"/>
          <w:rtl/>
        </w:rPr>
        <w:t>.</w:t>
      </w:r>
      <w:r>
        <w:rPr>
          <w:sz w:val="20"/>
          <w:szCs w:val="20"/>
          <w:rtl/>
        </w:rPr>
        <w:br/>
      </w:r>
      <w:r>
        <w:rPr>
          <w:rFonts w:hint="cs"/>
          <w:sz w:val="20"/>
          <w:szCs w:val="20"/>
          <w:rtl/>
        </w:rPr>
        <w:t xml:space="preserve">ב. </w:t>
      </w:r>
      <w:r w:rsidRPr="00E01F18">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מותר ללכת גם לצדדים, הגמ' נקטה את המקרה המצוי שפניו מול הקיר ולכן הולך אחורה.</w:t>
      </w:r>
    </w:p>
    <w:p w14:paraId="713A9DB8" w14:textId="77777777" w:rsidR="00712BA2" w:rsidRDefault="00712BA2" w:rsidP="00712BA2">
      <w:pPr>
        <w:rPr>
          <w:sz w:val="20"/>
          <w:szCs w:val="20"/>
          <w:rtl/>
        </w:rPr>
      </w:pPr>
      <w:r>
        <w:rPr>
          <w:rFonts w:hint="cs"/>
          <w:b/>
          <w:bCs/>
          <w:sz w:val="20"/>
          <w:szCs w:val="20"/>
          <w:rtl/>
        </w:rPr>
        <w:t>חזרה למקומו</w:t>
      </w:r>
      <w:r>
        <w:rPr>
          <w:b/>
          <w:bCs/>
          <w:sz w:val="20"/>
          <w:szCs w:val="20"/>
          <w:rtl/>
        </w:rPr>
        <w:br/>
      </w:r>
      <w:r w:rsidRPr="00E01F18">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לאחר שכלה הריח, חוזר למקומו וממשיך בתפילה.</w:t>
      </w:r>
      <w:r>
        <w:rPr>
          <w:sz w:val="20"/>
          <w:szCs w:val="20"/>
          <w:rtl/>
        </w:rPr>
        <w:br/>
      </w:r>
      <w:r>
        <w:rPr>
          <w:rFonts w:hint="cs"/>
          <w:sz w:val="20"/>
          <w:szCs w:val="20"/>
          <w:rtl/>
        </w:rPr>
        <w:t>מדוע צריך לחזור למקומו?</w:t>
      </w:r>
      <w:r>
        <w:rPr>
          <w:sz w:val="20"/>
          <w:szCs w:val="20"/>
          <w:rtl/>
        </w:rPr>
        <w:br/>
      </w:r>
      <w:r>
        <w:rPr>
          <w:rFonts w:hint="cs"/>
          <w:sz w:val="20"/>
          <w:szCs w:val="20"/>
          <w:rtl/>
        </w:rPr>
        <w:t xml:space="preserve">א. </w:t>
      </w:r>
      <w:r w:rsidRPr="00E01F18">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צריך להיות לו מקום מיוחד לתפילה.</w:t>
      </w:r>
      <w:r>
        <w:rPr>
          <w:sz w:val="20"/>
          <w:szCs w:val="20"/>
          <w:rtl/>
        </w:rPr>
        <w:br/>
      </w:r>
      <w:r>
        <w:rPr>
          <w:rFonts w:hint="cs"/>
          <w:sz w:val="20"/>
          <w:szCs w:val="20"/>
          <w:rtl/>
        </w:rPr>
        <w:t xml:space="preserve">ב. </w:t>
      </w:r>
      <w:r w:rsidRPr="00E01F1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אפילו למ"ד שבבית הכנסת אינו צריך מקום מיוחד לתפילה, כאן צריך משום שכבר התחיל להתפלל במקום זה ובו שרויה שכינה.</w:t>
      </w:r>
    </w:p>
    <w:p w14:paraId="70C19BF8" w14:textId="77777777" w:rsidR="00712BA2" w:rsidRDefault="00712BA2" w:rsidP="00712BA2">
      <w:pPr>
        <w:rPr>
          <w:sz w:val="20"/>
          <w:szCs w:val="20"/>
          <w:rtl/>
        </w:rPr>
      </w:pPr>
      <w:r>
        <w:rPr>
          <w:rFonts w:hint="cs"/>
          <w:b/>
          <w:bCs/>
          <w:sz w:val="20"/>
          <w:szCs w:val="20"/>
          <w:rtl/>
        </w:rPr>
        <w:t>מדוע אין נוהגים כך היום?</w:t>
      </w:r>
      <w:r>
        <w:rPr>
          <w:b/>
          <w:bCs/>
          <w:sz w:val="20"/>
          <w:szCs w:val="20"/>
          <w:rtl/>
        </w:rPr>
        <w:br/>
      </w:r>
      <w:r>
        <w:rPr>
          <w:rFonts w:hint="cs"/>
          <w:b/>
          <w:bCs/>
          <w:sz w:val="20"/>
          <w:szCs w:val="20"/>
          <w:rtl/>
        </w:rPr>
        <w:t xml:space="preserve">תרומת הדשן </w:t>
      </w:r>
      <w:r>
        <w:rPr>
          <w:sz w:val="20"/>
          <w:szCs w:val="20"/>
          <w:rtl/>
        </w:rPr>
        <w:t>–</w:t>
      </w:r>
      <w:r>
        <w:rPr>
          <w:rFonts w:hint="cs"/>
          <w:sz w:val="20"/>
          <w:szCs w:val="20"/>
          <w:rtl/>
        </w:rPr>
        <w:t xml:space="preserve"> לא נהגו העולם לעשות כן, ומי שצריך להפיח אינו מרחיק ממקומו ואינו אומר נוסח ריבון הנ"ל.</w:t>
      </w:r>
      <w:r>
        <w:rPr>
          <w:sz w:val="20"/>
          <w:szCs w:val="20"/>
          <w:rtl/>
        </w:rPr>
        <w:br/>
      </w:r>
      <w:r>
        <w:rPr>
          <w:rFonts w:hint="cs"/>
          <w:sz w:val="20"/>
          <w:szCs w:val="20"/>
          <w:rtl/>
        </w:rPr>
        <w:t>וכנראה שנהגו כך מפני שהרחקה ממקומו היא ביזיון גדול, שכולם יודעים מפני מה מרחיק. ומהאי טעמא אינו צריך לומר נוסח ריבון הנ"ל, שהוא נתקן רק עבור מי שהרחיק והתבזה בכך.</w:t>
      </w:r>
      <w:r>
        <w:rPr>
          <w:sz w:val="20"/>
          <w:szCs w:val="20"/>
          <w:rtl/>
        </w:rPr>
        <w:br/>
      </w:r>
      <w:r>
        <w:rPr>
          <w:rFonts w:hint="cs"/>
          <w:sz w:val="20"/>
          <w:szCs w:val="20"/>
          <w:rtl/>
        </w:rPr>
        <w:t xml:space="preserve">ולכן </w:t>
      </w:r>
      <w:r>
        <w:rPr>
          <w:sz w:val="20"/>
          <w:szCs w:val="20"/>
          <w:rtl/>
        </w:rPr>
        <w:t>–</w:t>
      </w:r>
      <w:r>
        <w:rPr>
          <w:rFonts w:hint="cs"/>
          <w:sz w:val="20"/>
          <w:szCs w:val="20"/>
          <w:rtl/>
        </w:rPr>
        <w:t xml:space="preserve"> מסתבר שחז"ל תיקנו דין זה רק למי שמתפלל ביחידות, אך המתפלל בציבור </w:t>
      </w:r>
      <w:r>
        <w:rPr>
          <w:sz w:val="20"/>
          <w:szCs w:val="20"/>
          <w:rtl/>
        </w:rPr>
        <w:t>–</w:t>
      </w:r>
      <w:r>
        <w:rPr>
          <w:rFonts w:hint="cs"/>
          <w:sz w:val="20"/>
          <w:szCs w:val="20"/>
          <w:rtl/>
        </w:rPr>
        <w:t xml:space="preserve"> לא ירחיק, וכ"פ </w:t>
      </w:r>
      <w:r w:rsidRPr="00015B74">
        <w:rPr>
          <w:rFonts w:hint="cs"/>
          <w:b/>
          <w:bCs/>
          <w:sz w:val="20"/>
          <w:szCs w:val="20"/>
          <w:rtl/>
        </w:rPr>
        <w:t>הרמ"א</w:t>
      </w:r>
      <w:r>
        <w:rPr>
          <w:rFonts w:hint="cs"/>
          <w:sz w:val="20"/>
          <w:szCs w:val="20"/>
          <w:rtl/>
        </w:rPr>
        <w:t>.</w:t>
      </w:r>
      <w:r>
        <w:rPr>
          <w:sz w:val="20"/>
          <w:szCs w:val="20"/>
          <w:rtl/>
        </w:rPr>
        <w:br/>
      </w:r>
      <w:r>
        <w:rPr>
          <w:sz w:val="20"/>
          <w:szCs w:val="20"/>
          <w:rtl/>
        </w:rPr>
        <w:br/>
      </w:r>
      <w:r>
        <w:rPr>
          <w:rFonts w:hint="cs"/>
          <w:sz w:val="20"/>
          <w:szCs w:val="20"/>
          <w:rtl/>
        </w:rPr>
        <w:t xml:space="preserve">ויש להביא מעט ראיה לכך, שבמקום ביזיון אין להקפיד על דין דרבנן - </w:t>
      </w:r>
      <w:r>
        <w:rPr>
          <w:sz w:val="20"/>
          <w:szCs w:val="20"/>
          <w:rtl/>
        </w:rPr>
        <w:br/>
      </w:r>
      <w:r>
        <w:rPr>
          <w:rFonts w:hint="cs"/>
          <w:sz w:val="20"/>
          <w:szCs w:val="20"/>
          <w:rtl/>
        </w:rPr>
        <w:t xml:space="preserve">הגמרא </w:t>
      </w:r>
      <w:r w:rsidRPr="00163108">
        <w:rPr>
          <w:rFonts w:hint="cs"/>
          <w:sz w:val="18"/>
          <w:szCs w:val="18"/>
          <w:rtl/>
        </w:rPr>
        <w:t xml:space="preserve">(שבת לג.) </w:t>
      </w:r>
      <w:r>
        <w:rPr>
          <w:rFonts w:hint="cs"/>
          <w:sz w:val="20"/>
          <w:szCs w:val="20"/>
          <w:rtl/>
        </w:rPr>
        <w:t>מספרת שרבא לא הלך להתפנות בשעה שהיה דורש ברבים, אע"פ שהוצרך לכך.</w:t>
      </w:r>
      <w:r>
        <w:rPr>
          <w:sz w:val="20"/>
          <w:szCs w:val="20"/>
          <w:rtl/>
        </w:rPr>
        <w:br/>
      </w:r>
      <w:r>
        <w:rPr>
          <w:rFonts w:hint="cs"/>
          <w:sz w:val="20"/>
          <w:szCs w:val="20"/>
          <w:rtl/>
        </w:rPr>
        <w:t xml:space="preserve">וכן מסופר </w:t>
      </w:r>
      <w:r w:rsidRPr="00163108">
        <w:rPr>
          <w:rFonts w:hint="cs"/>
          <w:sz w:val="18"/>
          <w:szCs w:val="18"/>
          <w:rtl/>
        </w:rPr>
        <w:t xml:space="preserve">(יבמות סד:) </w:t>
      </w:r>
      <w:r>
        <w:rPr>
          <w:rFonts w:hint="cs"/>
          <w:sz w:val="20"/>
          <w:szCs w:val="20"/>
          <w:rtl/>
        </w:rPr>
        <w:t>על כמה אמוראים שלא הלכו להתפנות בשעת השיעור.</w:t>
      </w:r>
      <w:r>
        <w:rPr>
          <w:sz w:val="20"/>
          <w:szCs w:val="20"/>
          <w:rtl/>
        </w:rPr>
        <w:br/>
      </w:r>
      <w:r>
        <w:rPr>
          <w:rFonts w:hint="cs"/>
          <w:sz w:val="20"/>
          <w:szCs w:val="20"/>
          <w:rtl/>
        </w:rPr>
        <w:t>כלומר, לא חששו לאיסור בל תשקצו, מפני בושתם, הוא הדין כאן.</w:t>
      </w:r>
      <w:r>
        <w:rPr>
          <w:sz w:val="20"/>
          <w:szCs w:val="20"/>
          <w:rtl/>
        </w:rPr>
        <w:br/>
      </w:r>
      <w:r>
        <w:rPr>
          <w:rFonts w:hint="cs"/>
          <w:sz w:val="20"/>
          <w:szCs w:val="20"/>
          <w:rtl/>
        </w:rPr>
        <w:t>ברם, קשה לבדות חילוקים מליבנו שאינם רמוזים בגמרא ובראשונים.</w:t>
      </w:r>
    </w:p>
    <w:p w14:paraId="4E896A4F"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8614B">
        <w:rPr>
          <w:rFonts w:cs="Arial"/>
          <w:sz w:val="20"/>
          <w:szCs w:val="20"/>
          <w:rtl/>
        </w:rPr>
        <w:t>בקש לצאת ממנו רוח מלמטה ונצטער הרבה ואינו יכול להעמיד עצמו, הולך אחוריו ארבע אמות ומוציא הרוח וממתין עד שיכלה הריח, ואומר: ר</w:t>
      </w:r>
      <w:r>
        <w:rPr>
          <w:rFonts w:cs="Arial" w:hint="cs"/>
          <w:sz w:val="20"/>
          <w:szCs w:val="20"/>
          <w:rtl/>
        </w:rPr>
        <w:t>י</w:t>
      </w:r>
      <w:r w:rsidRPr="0098614B">
        <w:rPr>
          <w:rFonts w:cs="Arial"/>
          <w:sz w:val="20"/>
          <w:szCs w:val="20"/>
          <w:rtl/>
        </w:rPr>
        <w:t xml:space="preserve">בון העולמים, יצרתנו נקבים נקבים חלולים חלולים, גלוי וידוע לפניך חרפתנו וכלימתנו, חרפה וכלימה בחיינו רמה ותולעה במותנו, וחוזר למקומו וחוזר למקום שפסק. </w:t>
      </w:r>
      <w:r>
        <w:rPr>
          <w:rFonts w:cs="Arial"/>
          <w:sz w:val="18"/>
          <w:szCs w:val="18"/>
          <w:rtl/>
        </w:rPr>
        <w:br/>
      </w:r>
      <w:r w:rsidRPr="0098614B">
        <w:rPr>
          <w:rFonts w:cs="Arial"/>
          <w:sz w:val="18"/>
          <w:szCs w:val="18"/>
          <w:rtl/>
        </w:rPr>
        <w:t xml:space="preserve">הגה: </w:t>
      </w:r>
      <w:r>
        <w:rPr>
          <w:rFonts w:cs="Arial" w:hint="cs"/>
          <w:sz w:val="18"/>
          <w:szCs w:val="18"/>
          <w:rtl/>
        </w:rPr>
        <w:t xml:space="preserve">יש </w:t>
      </w:r>
      <w:r w:rsidRPr="0098614B">
        <w:rPr>
          <w:rFonts w:cs="Arial"/>
          <w:sz w:val="18"/>
          <w:szCs w:val="18"/>
          <w:rtl/>
        </w:rPr>
        <w:t>א</w:t>
      </w:r>
      <w:r>
        <w:rPr>
          <w:rFonts w:cs="Arial" w:hint="cs"/>
          <w:sz w:val="18"/>
          <w:szCs w:val="18"/>
          <w:rtl/>
        </w:rPr>
        <w:t>ומרים</w:t>
      </w:r>
      <w:r w:rsidRPr="0098614B">
        <w:rPr>
          <w:rFonts w:cs="Arial"/>
          <w:sz w:val="18"/>
          <w:szCs w:val="18"/>
          <w:rtl/>
        </w:rPr>
        <w:t xml:space="preserve"> דכל זה מיירי כשמתפלל בביתו, אבל כשמתפלל בצבור דהוי ליה ביוש גדול, אין צריך להרחיק כלל לאחוריו וגם לא יאמר הר</w:t>
      </w:r>
      <w:r>
        <w:rPr>
          <w:rFonts w:cs="Arial" w:hint="cs"/>
          <w:sz w:val="18"/>
          <w:szCs w:val="18"/>
          <w:rtl/>
        </w:rPr>
        <w:t>י</w:t>
      </w:r>
      <w:r w:rsidRPr="0098614B">
        <w:rPr>
          <w:rFonts w:cs="Arial"/>
          <w:sz w:val="18"/>
          <w:szCs w:val="18"/>
          <w:rtl/>
        </w:rPr>
        <w:t>בון, רק ממתין עד שיכלה ממנו הריח, וכן נוהגין</w:t>
      </w:r>
      <w:r>
        <w:rPr>
          <w:rFonts w:cs="Arial" w:hint="cs"/>
          <w:sz w:val="20"/>
          <w:szCs w:val="20"/>
          <w:rtl/>
        </w:rPr>
        <w:t>".</w:t>
      </w:r>
    </w:p>
    <w:p w14:paraId="08C0443A" w14:textId="77777777" w:rsidR="00712BA2" w:rsidRPr="00E01F18" w:rsidRDefault="00712BA2" w:rsidP="00712BA2">
      <w:pPr>
        <w:rPr>
          <w:sz w:val="20"/>
          <w:szCs w:val="20"/>
        </w:rPr>
      </w:pPr>
      <w:r>
        <w:rPr>
          <w:rFonts w:hint="cs"/>
          <w:sz w:val="20"/>
          <w:szCs w:val="20"/>
          <w:u w:val="single"/>
          <w:rtl/>
        </w:rPr>
        <w:t>פרטים נוספים בדין זה</w:t>
      </w:r>
      <w:r>
        <w:rPr>
          <w:sz w:val="20"/>
          <w:szCs w:val="20"/>
          <w:u w:val="single"/>
          <w:rtl/>
        </w:rPr>
        <w:br/>
      </w:r>
      <w:r>
        <w:rPr>
          <w:rFonts w:hint="cs"/>
          <w:sz w:val="20"/>
          <w:szCs w:val="20"/>
          <w:rtl/>
        </w:rPr>
        <w:t xml:space="preserve">א. המפיח בתפילה </w:t>
      </w:r>
      <w:r>
        <w:rPr>
          <w:sz w:val="20"/>
          <w:szCs w:val="20"/>
          <w:rtl/>
        </w:rPr>
        <w:t>–</w:t>
      </w:r>
      <w:r>
        <w:rPr>
          <w:rFonts w:hint="cs"/>
          <w:sz w:val="20"/>
          <w:szCs w:val="20"/>
          <w:rtl/>
        </w:rPr>
        <w:t xml:space="preserve"> יזיז מעט את התפילין ממקומן, כי אסור להפיח בהן.</w:t>
      </w:r>
      <w:r>
        <w:rPr>
          <w:sz w:val="20"/>
          <w:szCs w:val="20"/>
          <w:rtl/>
        </w:rPr>
        <w:br/>
      </w:r>
      <w:r>
        <w:rPr>
          <w:rFonts w:hint="cs"/>
          <w:sz w:val="20"/>
          <w:szCs w:val="20"/>
          <w:rtl/>
        </w:rPr>
        <w:t>ב. רשאי להפסיק ולומר "ריבון" אף באמצע תפילתו, לפי שממילא התפילה מופסקת ע"י ההפחה גופא.</w:t>
      </w:r>
      <w:r>
        <w:rPr>
          <w:sz w:val="20"/>
          <w:szCs w:val="20"/>
          <w:rtl/>
        </w:rPr>
        <w:br/>
      </w:r>
      <w:r>
        <w:rPr>
          <w:rFonts w:hint="cs"/>
          <w:sz w:val="20"/>
          <w:szCs w:val="20"/>
          <w:rtl/>
        </w:rPr>
        <w:t xml:space="preserve">ג. </w:t>
      </w:r>
      <w:r w:rsidRPr="003E6306">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יחזור למקומו לפני אמירת "ריבון", ויאמר זאת במקום שמתפלל.</w:t>
      </w:r>
      <w:r>
        <w:rPr>
          <w:sz w:val="20"/>
          <w:szCs w:val="20"/>
          <w:rtl/>
        </w:rPr>
        <w:br/>
      </w:r>
      <w:r>
        <w:rPr>
          <w:rFonts w:hint="cs"/>
          <w:sz w:val="20"/>
          <w:szCs w:val="20"/>
          <w:rtl/>
        </w:rPr>
        <w:t>ד. אע"פ שהמתפלל בציבור אינו אומר "ריבון", מכל מקום טוב שיהרהר בליבו.</w:t>
      </w:r>
      <w:r>
        <w:rPr>
          <w:sz w:val="20"/>
          <w:szCs w:val="20"/>
          <w:rtl/>
        </w:rPr>
        <w:br/>
      </w:r>
      <w:r>
        <w:rPr>
          <w:rFonts w:hint="cs"/>
          <w:sz w:val="20"/>
          <w:szCs w:val="20"/>
          <w:rtl/>
        </w:rPr>
        <w:t xml:space="preserve">ה. </w:t>
      </w:r>
      <w:r w:rsidRPr="00C0463C">
        <w:rPr>
          <w:rFonts w:hint="cs"/>
          <w:b/>
          <w:bCs/>
          <w:sz w:val="20"/>
          <w:szCs w:val="20"/>
          <w:rtl/>
        </w:rPr>
        <w:t>בית יוסף</w:t>
      </w:r>
      <w:r>
        <w:rPr>
          <w:rFonts w:hint="cs"/>
          <w:sz w:val="20"/>
          <w:szCs w:val="20"/>
          <w:rtl/>
        </w:rPr>
        <w:t xml:space="preserve"> - מים שותתים על ברכיו </w:t>
      </w:r>
      <w:r>
        <w:rPr>
          <w:sz w:val="20"/>
          <w:szCs w:val="20"/>
          <w:rtl/>
        </w:rPr>
        <w:t>–</w:t>
      </w:r>
      <w:r>
        <w:rPr>
          <w:rFonts w:hint="cs"/>
          <w:sz w:val="20"/>
          <w:szCs w:val="20"/>
          <w:rtl/>
        </w:rPr>
        <w:t xml:space="preserve"> ממתין עד שיכלו וממשיך בתפילתו ללא אמירת "ריבון".</w:t>
      </w:r>
      <w:r>
        <w:rPr>
          <w:sz w:val="20"/>
          <w:szCs w:val="20"/>
          <w:rtl/>
        </w:rPr>
        <w:br/>
      </w:r>
      <w:r w:rsidRPr="00C0463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פשע מעיקרא שלא התפנה לפני התפילה, נוסח "ריבון" נתקן רק לאנוס.</w:t>
      </w:r>
    </w:p>
    <w:p w14:paraId="53060B48" w14:textId="77777777" w:rsidR="00712BA2" w:rsidRPr="00B06527"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אימתי הפחה סימן טוב ומתי סימן רע</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B06527">
        <w:rPr>
          <w:rFonts w:hint="cs"/>
          <w:sz w:val="18"/>
          <w:szCs w:val="18"/>
          <w:rtl/>
        </w:rPr>
        <w:t xml:space="preserve">(ע"פ </w:t>
      </w:r>
      <w:r w:rsidRPr="00B06527">
        <w:rPr>
          <w:rFonts w:hint="cs"/>
          <w:b/>
          <w:bCs/>
          <w:sz w:val="18"/>
          <w:szCs w:val="18"/>
          <w:rtl/>
        </w:rPr>
        <w:t>הגמרא</w:t>
      </w:r>
      <w:r w:rsidRPr="00B06527">
        <w:rPr>
          <w:rFonts w:hint="cs"/>
          <w:sz w:val="18"/>
          <w:szCs w:val="18"/>
          <w:rtl/>
        </w:rPr>
        <w:t xml:space="preserve">) </w:t>
      </w:r>
      <w:r>
        <w:rPr>
          <w:sz w:val="20"/>
          <w:szCs w:val="20"/>
          <w:rtl/>
        </w:rPr>
        <w:t>–</w:t>
      </w:r>
      <w:r>
        <w:rPr>
          <w:rFonts w:hint="cs"/>
          <w:sz w:val="20"/>
          <w:szCs w:val="20"/>
          <w:rtl/>
        </w:rPr>
        <w:t xml:space="preserve"> "</w:t>
      </w:r>
      <w:r w:rsidRPr="00B06527">
        <w:rPr>
          <w:rFonts w:cs="Arial"/>
          <w:sz w:val="20"/>
          <w:szCs w:val="20"/>
          <w:rtl/>
        </w:rPr>
        <w:t>המתעטש בתפלתו מלמטה, סימן רע לו; מלמעלה, סימן יפה לו</w:t>
      </w:r>
      <w:r>
        <w:rPr>
          <w:rStyle w:val="a6"/>
          <w:rFonts w:cs="Arial"/>
          <w:sz w:val="20"/>
          <w:szCs w:val="20"/>
          <w:rtl/>
        </w:rPr>
        <w:footnoteReference w:id="54"/>
      </w:r>
      <w:r>
        <w:rPr>
          <w:rFonts w:cs="Arial" w:hint="cs"/>
          <w:sz w:val="20"/>
          <w:szCs w:val="20"/>
          <w:rtl/>
        </w:rPr>
        <w:t>".</w:t>
      </w:r>
      <w:r>
        <w:rPr>
          <w:sz w:val="20"/>
          <w:szCs w:val="20"/>
          <w:rtl/>
        </w:rPr>
        <w:br/>
      </w:r>
      <w:r w:rsidRPr="003D00A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אומרים דווקא כשמפיח בקול, אך </w:t>
      </w:r>
      <w:r w:rsidRPr="00DC0FD7">
        <w:rPr>
          <w:rFonts w:hint="cs"/>
          <w:b/>
          <w:bCs/>
          <w:sz w:val="20"/>
          <w:szCs w:val="20"/>
          <w:rtl/>
        </w:rPr>
        <w:t>המג"א</w:t>
      </w:r>
      <w:r>
        <w:rPr>
          <w:rFonts w:hint="cs"/>
          <w:sz w:val="20"/>
          <w:szCs w:val="20"/>
          <w:rtl/>
        </w:rPr>
        <w:t xml:space="preserve"> חולק ואומר שהוא הדין ללא קול.</w:t>
      </w:r>
    </w:p>
    <w:p w14:paraId="29EBBB6C" w14:textId="77777777" w:rsidR="00712BA2" w:rsidRDefault="00712BA2" w:rsidP="00712BA2">
      <w:pPr>
        <w:rPr>
          <w:sz w:val="20"/>
          <w:szCs w:val="20"/>
          <w:rtl/>
        </w:rPr>
      </w:pPr>
    </w:p>
    <w:p w14:paraId="5381F826" w14:textId="77777777" w:rsidR="00712BA2" w:rsidRDefault="00712BA2" w:rsidP="00712BA2">
      <w:pPr>
        <w:rPr>
          <w:sz w:val="20"/>
          <w:szCs w:val="20"/>
          <w:rtl/>
        </w:rPr>
      </w:pPr>
    </w:p>
    <w:p w14:paraId="3C19A272" w14:textId="77777777" w:rsidR="00712BA2" w:rsidRDefault="00712BA2" w:rsidP="00712BA2">
      <w:pPr>
        <w:rPr>
          <w:sz w:val="20"/>
          <w:szCs w:val="20"/>
          <w:rtl/>
        </w:rPr>
      </w:pPr>
    </w:p>
    <w:p w14:paraId="3E79C4AF" w14:textId="77777777" w:rsidR="00712BA2" w:rsidRDefault="00712BA2" w:rsidP="00712BA2">
      <w:pPr>
        <w:rPr>
          <w:sz w:val="20"/>
          <w:szCs w:val="20"/>
          <w:rtl/>
        </w:rPr>
      </w:pPr>
    </w:p>
    <w:p w14:paraId="607B3C2C" w14:textId="77777777" w:rsidR="00712BA2" w:rsidRDefault="00712BA2" w:rsidP="00712BA2">
      <w:pPr>
        <w:rPr>
          <w:sz w:val="20"/>
          <w:szCs w:val="20"/>
          <w:rtl/>
        </w:rPr>
      </w:pPr>
    </w:p>
    <w:p w14:paraId="72C05293" w14:textId="77777777" w:rsidR="00712BA2" w:rsidRDefault="00712BA2" w:rsidP="00712BA2">
      <w:pPr>
        <w:rPr>
          <w:sz w:val="20"/>
          <w:szCs w:val="20"/>
          <w:rtl/>
        </w:rPr>
      </w:pPr>
    </w:p>
    <w:p w14:paraId="572CD580" w14:textId="77777777" w:rsidR="00712BA2" w:rsidRDefault="00712BA2" w:rsidP="00712BA2">
      <w:pPr>
        <w:rPr>
          <w:sz w:val="20"/>
          <w:szCs w:val="20"/>
          <w:rtl/>
        </w:rPr>
      </w:pPr>
    </w:p>
    <w:p w14:paraId="6E077254" w14:textId="77777777" w:rsidR="00712BA2" w:rsidRDefault="00712BA2" w:rsidP="00712BA2">
      <w:pPr>
        <w:rPr>
          <w:sz w:val="20"/>
          <w:szCs w:val="20"/>
          <w:rtl/>
        </w:rPr>
      </w:pPr>
    </w:p>
    <w:p w14:paraId="2EB9F0C2" w14:textId="77777777" w:rsidR="00712BA2" w:rsidRDefault="00712BA2" w:rsidP="00712BA2">
      <w:pPr>
        <w:rPr>
          <w:sz w:val="20"/>
          <w:szCs w:val="20"/>
          <w:rtl/>
        </w:rPr>
      </w:pPr>
    </w:p>
    <w:p w14:paraId="2E562037" w14:textId="77777777" w:rsidR="00712BA2" w:rsidRDefault="00712BA2" w:rsidP="00712BA2">
      <w:pPr>
        <w:rPr>
          <w:sz w:val="20"/>
          <w:szCs w:val="20"/>
          <w:rtl/>
        </w:rPr>
      </w:pPr>
    </w:p>
    <w:p w14:paraId="391E9A60" w14:textId="77777777" w:rsidR="00712BA2" w:rsidRDefault="00712BA2" w:rsidP="00712BA2">
      <w:pPr>
        <w:rPr>
          <w:sz w:val="20"/>
          <w:szCs w:val="20"/>
          <w:rtl/>
        </w:rPr>
      </w:pPr>
    </w:p>
    <w:p w14:paraId="09D0F9AA" w14:textId="77777777" w:rsidR="00712BA2" w:rsidRDefault="00712BA2" w:rsidP="00F36FAF">
      <w:pPr>
        <w:rPr>
          <w:sz w:val="20"/>
          <w:szCs w:val="20"/>
          <w:rtl/>
        </w:rPr>
      </w:pPr>
    </w:p>
    <w:p w14:paraId="672E8218" w14:textId="77777777" w:rsidR="00712BA2" w:rsidRDefault="00712BA2" w:rsidP="00F36FAF">
      <w:pPr>
        <w:rPr>
          <w:sz w:val="20"/>
          <w:szCs w:val="20"/>
          <w:rtl/>
        </w:rPr>
      </w:pPr>
    </w:p>
    <w:p w14:paraId="3D7F2255" w14:textId="77777777" w:rsidR="00712BA2" w:rsidRDefault="00712BA2" w:rsidP="00F36FAF">
      <w:pPr>
        <w:rPr>
          <w:sz w:val="20"/>
          <w:szCs w:val="20"/>
          <w:rtl/>
        </w:rPr>
      </w:pPr>
    </w:p>
    <w:p w14:paraId="3F33FC17" w14:textId="77777777" w:rsidR="00712BA2" w:rsidRDefault="00712BA2" w:rsidP="00F36FAF">
      <w:pPr>
        <w:rPr>
          <w:sz w:val="20"/>
          <w:szCs w:val="20"/>
          <w:rtl/>
        </w:rPr>
      </w:pPr>
    </w:p>
    <w:p w14:paraId="4E9B4D1F" w14:textId="77777777" w:rsidR="00712BA2" w:rsidRPr="006E314D" w:rsidRDefault="00712BA2" w:rsidP="00712BA2">
      <w:pPr>
        <w:rPr>
          <w:b/>
          <w:bCs/>
          <w:sz w:val="20"/>
          <w:szCs w:val="20"/>
          <w:rtl/>
        </w:rPr>
      </w:pPr>
      <w:r w:rsidRPr="006E314D">
        <w:rPr>
          <w:rFonts w:hint="cs"/>
          <w:b/>
          <w:bCs/>
          <w:sz w:val="20"/>
          <w:szCs w:val="20"/>
          <w:rtl/>
        </w:rPr>
        <w:t>בעזרת ה' יתברך</w:t>
      </w:r>
    </w:p>
    <w:p w14:paraId="36EA7A59" w14:textId="77777777" w:rsidR="00712BA2" w:rsidRPr="006E314D" w:rsidRDefault="00712BA2" w:rsidP="00712BA2">
      <w:pPr>
        <w:rPr>
          <w:b/>
          <w:bCs/>
          <w:sz w:val="20"/>
          <w:szCs w:val="20"/>
          <w:rtl/>
        </w:rPr>
      </w:pPr>
      <w:r w:rsidRPr="006E314D">
        <w:rPr>
          <w:rFonts w:hint="cs"/>
          <w:b/>
          <w:bCs/>
          <w:sz w:val="20"/>
          <w:szCs w:val="20"/>
          <w:rtl/>
        </w:rPr>
        <w:t xml:space="preserve">סימן קד </w:t>
      </w:r>
      <w:r w:rsidRPr="006E314D">
        <w:rPr>
          <w:b/>
          <w:bCs/>
          <w:sz w:val="20"/>
          <w:szCs w:val="20"/>
          <w:rtl/>
        </w:rPr>
        <w:t>–</w:t>
      </w:r>
      <w:r w:rsidRPr="006E314D">
        <w:rPr>
          <w:rFonts w:hint="cs"/>
          <w:b/>
          <w:bCs/>
          <w:sz w:val="20"/>
          <w:szCs w:val="20"/>
          <w:rtl/>
        </w:rPr>
        <w:t xml:space="preserve"> להפסיק בתפילה מחמת אונס</w:t>
      </w:r>
    </w:p>
    <w:p w14:paraId="5C648B3C" w14:textId="77777777" w:rsidR="00712BA2" w:rsidRDefault="00712BA2" w:rsidP="00712BA2">
      <w:pPr>
        <w:rPr>
          <w:rFonts w:cs="Arial"/>
          <w:sz w:val="20"/>
          <w:szCs w:val="20"/>
          <w:rtl/>
        </w:rPr>
      </w:pPr>
      <w:r w:rsidRPr="006E314D">
        <w:rPr>
          <w:rFonts w:hint="cs"/>
          <w:b/>
          <w:bCs/>
          <w:sz w:val="20"/>
          <w:szCs w:val="20"/>
          <w:rtl/>
        </w:rPr>
        <w:t xml:space="preserve">סעיף א </w:t>
      </w:r>
      <w:r w:rsidRPr="006E314D">
        <w:rPr>
          <w:b/>
          <w:bCs/>
          <w:sz w:val="20"/>
          <w:szCs w:val="20"/>
          <w:rtl/>
        </w:rPr>
        <w:t>–</w:t>
      </w:r>
      <w:r w:rsidRPr="006E314D">
        <w:rPr>
          <w:rFonts w:hint="cs"/>
          <w:b/>
          <w:bCs/>
          <w:sz w:val="20"/>
          <w:szCs w:val="20"/>
          <w:rtl/>
        </w:rPr>
        <w:t xml:space="preserve"> ל</w:t>
      </w:r>
      <w:r>
        <w:rPr>
          <w:rFonts w:hint="cs"/>
          <w:b/>
          <w:bCs/>
          <w:sz w:val="20"/>
          <w:szCs w:val="20"/>
          <w:rtl/>
        </w:rPr>
        <w:t>ה</w:t>
      </w:r>
      <w:r w:rsidRPr="006E314D">
        <w:rPr>
          <w:rFonts w:hint="cs"/>
          <w:b/>
          <w:bCs/>
          <w:sz w:val="20"/>
          <w:szCs w:val="20"/>
          <w:rtl/>
        </w:rPr>
        <w:t>פסיק מפני המלך</w:t>
      </w:r>
      <w:r w:rsidRPr="006E314D">
        <w:rPr>
          <w:b/>
          <w:bCs/>
          <w:sz w:val="20"/>
          <w:szCs w:val="20"/>
          <w:rtl/>
        </w:rPr>
        <w:br/>
      </w:r>
      <w:r w:rsidRPr="006E314D">
        <w:rPr>
          <w:rFonts w:hint="cs"/>
          <w:b/>
          <w:bCs/>
          <w:sz w:val="20"/>
          <w:szCs w:val="20"/>
          <w:rtl/>
        </w:rPr>
        <w:t>מקור הדין</w:t>
      </w:r>
      <w:r w:rsidRPr="006E314D">
        <w:rPr>
          <w:b/>
          <w:bCs/>
          <w:sz w:val="20"/>
          <w:szCs w:val="20"/>
          <w:rtl/>
        </w:rPr>
        <w:br/>
      </w:r>
      <w:r w:rsidRPr="006E314D">
        <w:rPr>
          <w:rFonts w:hint="cs"/>
          <w:b/>
          <w:bCs/>
          <w:sz w:val="20"/>
          <w:szCs w:val="20"/>
          <w:rtl/>
        </w:rPr>
        <w:t xml:space="preserve">משנה </w:t>
      </w:r>
      <w:r>
        <w:rPr>
          <w:rFonts w:hint="cs"/>
          <w:sz w:val="20"/>
          <w:szCs w:val="20"/>
          <w:rtl/>
        </w:rPr>
        <w:t>ברכות (ל:) "</w:t>
      </w:r>
      <w:r w:rsidRPr="006E314D">
        <w:rPr>
          <w:rFonts w:cs="Arial"/>
          <w:sz w:val="20"/>
          <w:szCs w:val="20"/>
          <w:rtl/>
        </w:rPr>
        <w:t>אפילו המלך שואל בשלומו לא ישיבנו</w:t>
      </w:r>
      <w:r>
        <w:rPr>
          <w:rFonts w:cs="Arial" w:hint="cs"/>
          <w:sz w:val="20"/>
          <w:szCs w:val="20"/>
          <w:rtl/>
        </w:rPr>
        <w:t>".</w:t>
      </w:r>
      <w:r>
        <w:rPr>
          <w:rFonts w:cs="Arial"/>
          <w:sz w:val="20"/>
          <w:szCs w:val="20"/>
          <w:rtl/>
        </w:rPr>
        <w:br/>
      </w:r>
      <w:r w:rsidRPr="006E314D">
        <w:rPr>
          <w:rFonts w:cs="Arial" w:hint="cs"/>
          <w:b/>
          <w:bCs/>
          <w:sz w:val="20"/>
          <w:szCs w:val="20"/>
          <w:rtl/>
        </w:rPr>
        <w:t>גמרא</w:t>
      </w:r>
      <w:r>
        <w:rPr>
          <w:rFonts w:cs="Arial" w:hint="cs"/>
          <w:sz w:val="20"/>
          <w:szCs w:val="20"/>
          <w:rtl/>
        </w:rPr>
        <w:t xml:space="preserve"> (שם, לב:) "</w:t>
      </w:r>
      <w:r w:rsidRPr="006E314D">
        <w:rPr>
          <w:rFonts w:cs="Arial"/>
          <w:sz w:val="20"/>
          <w:szCs w:val="20"/>
          <w:rtl/>
        </w:rPr>
        <w:t>אמר רב יוסף: לא שנו אלא למלכי ישראל אבל למלכי אומות העולם פוסק</w:t>
      </w:r>
      <w:r>
        <w:rPr>
          <w:rFonts w:cs="Arial" w:hint="cs"/>
          <w:sz w:val="20"/>
          <w:szCs w:val="20"/>
          <w:rtl/>
        </w:rPr>
        <w:t>".</w:t>
      </w:r>
      <w:r>
        <w:rPr>
          <w:rFonts w:cs="Arial"/>
          <w:sz w:val="20"/>
          <w:szCs w:val="20"/>
          <w:rtl/>
        </w:rPr>
        <w:br/>
      </w:r>
      <w:r w:rsidRPr="002223BD">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לא מיבעיא שמותר להשיב למלך, אלא אם משער שע"י שלא ישאל בשלומו יסתכן, רשאי אף לשאול בשלומו.</w:t>
      </w:r>
    </w:p>
    <w:p w14:paraId="183E7403" w14:textId="77777777" w:rsidR="00712BA2" w:rsidRDefault="00712BA2" w:rsidP="00712BA2">
      <w:pPr>
        <w:rPr>
          <w:sz w:val="20"/>
          <w:szCs w:val="20"/>
          <w:rtl/>
        </w:rPr>
      </w:pPr>
      <w:r>
        <w:rPr>
          <w:rFonts w:cs="Arial" w:hint="cs"/>
          <w:b/>
          <w:bCs/>
          <w:sz w:val="20"/>
          <w:szCs w:val="20"/>
          <w:rtl/>
        </w:rPr>
        <w:t>סייגים בדין זה</w:t>
      </w:r>
      <w:r>
        <w:rPr>
          <w:rFonts w:cs="Arial"/>
          <w:b/>
          <w:bCs/>
          <w:sz w:val="20"/>
          <w:szCs w:val="20"/>
          <w:rtl/>
        </w:rPr>
        <w:br/>
      </w:r>
      <w:r>
        <w:rPr>
          <w:rFonts w:cs="Arial" w:hint="cs"/>
          <w:sz w:val="20"/>
          <w:szCs w:val="20"/>
          <w:rtl/>
        </w:rPr>
        <w:t xml:space="preserve">א. </w:t>
      </w:r>
      <w:r w:rsidRPr="00BF59A1">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אם יכול לקצר, דהיינו שיאמר רק תחילת כל ברכה וסופה ואחר כך ישיב למלך, יעשה כן.</w:t>
      </w:r>
      <w:r>
        <w:rPr>
          <w:rFonts w:cs="Arial"/>
          <w:sz w:val="20"/>
          <w:szCs w:val="20"/>
          <w:rtl/>
        </w:rPr>
        <w:br/>
      </w:r>
      <w:r>
        <w:rPr>
          <w:rFonts w:cs="Arial" w:hint="cs"/>
          <w:sz w:val="20"/>
          <w:szCs w:val="20"/>
          <w:rtl/>
        </w:rPr>
        <w:t xml:space="preserve">ב. </w:t>
      </w:r>
      <w:r w:rsidRPr="00BF59A1">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אם יכול להינצל מהמלך ע"י שיטה עצמו לצד הדרך, יעשה כן.</w:t>
      </w:r>
      <w:r>
        <w:rPr>
          <w:sz w:val="20"/>
          <w:szCs w:val="20"/>
          <w:rtl/>
        </w:rPr>
        <w:br/>
      </w:r>
      <w:r w:rsidRPr="002223B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האחרונים מסופקים איזה פתרון עדיף יותר.</w:t>
      </w:r>
    </w:p>
    <w:p w14:paraId="2EF54A31"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F59A1">
        <w:rPr>
          <w:rFonts w:cs="Arial"/>
          <w:sz w:val="20"/>
          <w:szCs w:val="20"/>
          <w:rtl/>
        </w:rPr>
        <w:t>לא יפסיק בתפ</w:t>
      </w:r>
      <w:r>
        <w:rPr>
          <w:rFonts w:cs="Arial" w:hint="cs"/>
          <w:sz w:val="20"/>
          <w:szCs w:val="20"/>
          <w:rtl/>
        </w:rPr>
        <w:t>י</w:t>
      </w:r>
      <w:r w:rsidRPr="00BF59A1">
        <w:rPr>
          <w:rFonts w:cs="Arial"/>
          <w:sz w:val="20"/>
          <w:szCs w:val="20"/>
          <w:rtl/>
        </w:rPr>
        <w:t>לתו</w:t>
      </w:r>
      <w:r>
        <w:rPr>
          <w:rFonts w:cs="Arial" w:hint="cs"/>
          <w:sz w:val="20"/>
          <w:szCs w:val="20"/>
          <w:rtl/>
        </w:rPr>
        <w:t>,</w:t>
      </w:r>
      <w:r w:rsidRPr="00BF59A1">
        <w:rPr>
          <w:rFonts w:cs="Arial"/>
          <w:sz w:val="20"/>
          <w:szCs w:val="20"/>
          <w:rtl/>
        </w:rPr>
        <w:t xml:space="preserve"> ואפילו מלך ישראל שואל בשלומו לא ישיבנו</w:t>
      </w:r>
      <w:r>
        <w:rPr>
          <w:rFonts w:cs="Arial" w:hint="cs"/>
          <w:sz w:val="20"/>
          <w:szCs w:val="20"/>
          <w:rtl/>
        </w:rPr>
        <w:t>.</w:t>
      </w:r>
      <w:r w:rsidRPr="00BF59A1">
        <w:rPr>
          <w:rFonts w:cs="Arial"/>
          <w:sz w:val="20"/>
          <w:szCs w:val="20"/>
          <w:rtl/>
        </w:rPr>
        <w:t xml:space="preserve"> </w:t>
      </w:r>
      <w:r>
        <w:rPr>
          <w:rFonts w:cs="Arial"/>
          <w:sz w:val="20"/>
          <w:szCs w:val="20"/>
          <w:rtl/>
        </w:rPr>
        <w:br/>
      </w:r>
      <w:r w:rsidRPr="00BF59A1">
        <w:rPr>
          <w:rFonts w:cs="Arial"/>
          <w:sz w:val="20"/>
          <w:szCs w:val="20"/>
          <w:rtl/>
        </w:rPr>
        <w:t>אבל מלך עובדי כוכבים, אם אפשר לו לקצר דהיינו שיאמר תח</w:t>
      </w:r>
      <w:r>
        <w:rPr>
          <w:rFonts w:cs="Arial" w:hint="cs"/>
          <w:sz w:val="20"/>
          <w:szCs w:val="20"/>
          <w:rtl/>
        </w:rPr>
        <w:t>י</w:t>
      </w:r>
      <w:r w:rsidRPr="00BF59A1">
        <w:rPr>
          <w:rFonts w:cs="Arial"/>
          <w:sz w:val="20"/>
          <w:szCs w:val="20"/>
          <w:rtl/>
        </w:rPr>
        <w:t>לת הברכה וסופה קודם שיגיע אליו, יקצר</w:t>
      </w:r>
      <w:r>
        <w:rPr>
          <w:rFonts w:cs="Arial" w:hint="cs"/>
          <w:sz w:val="20"/>
          <w:szCs w:val="20"/>
          <w:rtl/>
        </w:rPr>
        <w:t>,</w:t>
      </w:r>
      <w:r w:rsidRPr="00BF59A1">
        <w:rPr>
          <w:rFonts w:cs="Arial"/>
          <w:sz w:val="20"/>
          <w:szCs w:val="20"/>
          <w:rtl/>
        </w:rPr>
        <w:t xml:space="preserve"> או אם אפשר לו שיטה מן הדרך יטה ולא יפסיק בדיבור, ואם אי אפשר לו, יפסיק</w:t>
      </w:r>
      <w:r>
        <w:rPr>
          <w:rFonts w:cs="Arial" w:hint="cs"/>
          <w:sz w:val="20"/>
          <w:szCs w:val="20"/>
          <w:rtl/>
        </w:rPr>
        <w:t>".</w:t>
      </w:r>
      <w:r>
        <w:rPr>
          <w:sz w:val="20"/>
          <w:szCs w:val="20"/>
          <w:rtl/>
        </w:rPr>
        <w:br/>
      </w:r>
      <w:r w:rsidRPr="002223BD">
        <w:rPr>
          <w:rFonts w:hint="cs"/>
          <w:b/>
          <w:bCs/>
          <w:sz w:val="20"/>
          <w:szCs w:val="20"/>
          <w:rtl/>
        </w:rPr>
        <w:t>מ"ב</w:t>
      </w:r>
      <w:r>
        <w:rPr>
          <w:rFonts w:hint="cs"/>
          <w:sz w:val="20"/>
          <w:szCs w:val="20"/>
          <w:rtl/>
        </w:rPr>
        <w:t xml:space="preserve"> - מלך לאו דווקא, הוא הדין לכל אנס מסוכן שעלול להרגו, אך הפסד ממון אינו מתיר הפסקה בתפילה.</w:t>
      </w:r>
    </w:p>
    <w:p w14:paraId="132C0EFF" w14:textId="77777777" w:rsidR="00712BA2" w:rsidRDefault="00712BA2" w:rsidP="00712BA2">
      <w:pPr>
        <w:rPr>
          <w:sz w:val="20"/>
          <w:szCs w:val="20"/>
          <w:rtl/>
        </w:rPr>
      </w:pPr>
      <w:r>
        <w:rPr>
          <w:rFonts w:hint="cs"/>
          <w:sz w:val="20"/>
          <w:szCs w:val="20"/>
          <w:u w:val="single"/>
          <w:rtl/>
        </w:rPr>
        <w:t>רמיזה בתפילה</w:t>
      </w:r>
      <w:r>
        <w:rPr>
          <w:sz w:val="20"/>
          <w:szCs w:val="20"/>
          <w:u w:val="single"/>
          <w:rtl/>
        </w:rPr>
        <w:br/>
      </w:r>
      <w:r>
        <w:rPr>
          <w:rFonts w:hint="cs"/>
          <w:sz w:val="20"/>
          <w:szCs w:val="20"/>
          <w:rtl/>
        </w:rPr>
        <w:t>אסור</w:t>
      </w:r>
      <w:r w:rsidRPr="006422DC">
        <w:rPr>
          <w:rFonts w:hint="cs"/>
          <w:sz w:val="20"/>
          <w:szCs w:val="20"/>
          <w:rtl/>
        </w:rPr>
        <w:t xml:space="preserve"> </w:t>
      </w:r>
      <w:r>
        <w:rPr>
          <w:rFonts w:hint="cs"/>
          <w:sz w:val="20"/>
          <w:szCs w:val="20"/>
          <w:rtl/>
        </w:rPr>
        <w:t>אפילו לרמוז בתפילה, למעט אם תינוק בוכה מותר לרמוז לו שיפסיק, ואם אינו מועיל יתרחק ממנו.</w:t>
      </w:r>
      <w:r>
        <w:rPr>
          <w:rStyle w:val="a6"/>
          <w:sz w:val="20"/>
          <w:szCs w:val="20"/>
          <w:rtl/>
        </w:rPr>
        <w:footnoteReference w:id="55"/>
      </w:r>
      <w:r>
        <w:rPr>
          <w:sz w:val="20"/>
          <w:szCs w:val="20"/>
          <w:rtl/>
        </w:rPr>
        <w:br/>
      </w:r>
      <w:r>
        <w:rPr>
          <w:rFonts w:hint="cs"/>
          <w:sz w:val="20"/>
          <w:szCs w:val="20"/>
          <w:rtl/>
        </w:rPr>
        <w:t xml:space="preserve">וכן אם הש"צ ממתין לרב שיגמור תפילתו, ומחמת כן הרב אינו מרוכז בתפילה, מותר לו לסמן לש"צ שיתחיל. </w:t>
      </w:r>
    </w:p>
    <w:p w14:paraId="1C481445" w14:textId="77777777" w:rsidR="00712BA2" w:rsidRDefault="00712BA2" w:rsidP="00712BA2">
      <w:pPr>
        <w:rPr>
          <w:sz w:val="20"/>
          <w:szCs w:val="20"/>
          <w:rtl/>
        </w:rPr>
      </w:pPr>
      <w:r>
        <w:rPr>
          <w:rFonts w:hint="cs"/>
          <w:sz w:val="20"/>
          <w:szCs w:val="20"/>
          <w:u w:val="single"/>
          <w:rtl/>
        </w:rPr>
        <w:t>לעקור ממקומו</w:t>
      </w:r>
      <w:r>
        <w:rPr>
          <w:sz w:val="20"/>
          <w:szCs w:val="20"/>
          <w:u w:val="single"/>
          <w:rtl/>
        </w:rPr>
        <w:br/>
      </w:r>
      <w:r w:rsidRPr="008B5BE0">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מי שבאמצע התפילה מסופק בדין הנוגע לתפילה, רשאי לעקור ממקומו וללכת לבדוק את ההלכה בספר. האם רשאי גם לשאול בפה מה ההלכה? </w:t>
      </w:r>
      <w:r w:rsidRPr="00235BB6">
        <w:rPr>
          <w:rFonts w:hint="cs"/>
          <w:b/>
          <w:bCs/>
          <w:sz w:val="20"/>
          <w:szCs w:val="20"/>
          <w:rtl/>
        </w:rPr>
        <w:t>החיי"א</w:t>
      </w:r>
      <w:r>
        <w:rPr>
          <w:rFonts w:hint="cs"/>
          <w:sz w:val="20"/>
          <w:szCs w:val="20"/>
          <w:rtl/>
        </w:rPr>
        <w:t xml:space="preserve"> מצדד להקל.</w:t>
      </w:r>
    </w:p>
    <w:p w14:paraId="143E676C"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עקירת מקומו בשעת התפילה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(ה, א) "</w:t>
      </w:r>
      <w:r w:rsidRPr="00DC27D2">
        <w:rPr>
          <w:rFonts w:cs="Arial"/>
          <w:sz w:val="20"/>
          <w:szCs w:val="20"/>
          <w:rtl/>
        </w:rPr>
        <w:t>היה עומד ומתפלל באסרטיא או בפלטיא</w:t>
      </w:r>
      <w:r>
        <w:rPr>
          <w:rFonts w:cs="Arial" w:hint="cs"/>
          <w:sz w:val="20"/>
          <w:szCs w:val="20"/>
          <w:rtl/>
        </w:rPr>
        <w:t>,</w:t>
      </w:r>
      <w:r w:rsidRPr="00DC27D2">
        <w:rPr>
          <w:rFonts w:cs="Arial"/>
          <w:sz w:val="20"/>
          <w:szCs w:val="20"/>
          <w:rtl/>
        </w:rPr>
        <w:t xml:space="preserve"> הרי זה מעביר </w:t>
      </w:r>
      <w:r w:rsidRPr="006422DC">
        <w:rPr>
          <w:rFonts w:cs="Arial" w:hint="cs"/>
          <w:sz w:val="18"/>
          <w:szCs w:val="18"/>
          <w:rtl/>
        </w:rPr>
        <w:t xml:space="preserve">(עוקר מקומו) </w:t>
      </w:r>
      <w:r w:rsidRPr="00DC27D2">
        <w:rPr>
          <w:rFonts w:cs="Arial"/>
          <w:sz w:val="20"/>
          <w:szCs w:val="20"/>
          <w:rtl/>
        </w:rPr>
        <w:t>מפני החמור ומפני הקרון ובלבד שלא יפסיק את תפלתו</w:t>
      </w:r>
      <w:r>
        <w:rPr>
          <w:rFonts w:cs="Arial" w:hint="cs"/>
          <w:sz w:val="20"/>
          <w:szCs w:val="20"/>
          <w:rtl/>
        </w:rPr>
        <w:t>".</w:t>
      </w:r>
      <w:r>
        <w:rPr>
          <w:sz w:val="20"/>
          <w:szCs w:val="20"/>
          <w:rtl/>
        </w:rPr>
        <w:br/>
      </w:r>
      <w:r w:rsidRPr="00134D7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רק מחמת טרדה כמו בהמה או קרון מותר לעקור את מקומו בשעת התפילה, אך ללא סיבה </w:t>
      </w:r>
      <w:r>
        <w:rPr>
          <w:sz w:val="20"/>
          <w:szCs w:val="20"/>
          <w:rtl/>
        </w:rPr>
        <w:t>–</w:t>
      </w:r>
      <w:r>
        <w:rPr>
          <w:rFonts w:hint="cs"/>
          <w:sz w:val="20"/>
          <w:szCs w:val="20"/>
          <w:rtl/>
        </w:rPr>
        <w:t xml:space="preserve"> אסור.</w:t>
      </w:r>
      <w:r>
        <w:rPr>
          <w:sz w:val="20"/>
          <w:szCs w:val="20"/>
          <w:rtl/>
        </w:rPr>
        <w:br/>
      </w:r>
      <w:r>
        <w:rPr>
          <w:rFonts w:hint="cs"/>
          <w:sz w:val="20"/>
          <w:szCs w:val="20"/>
          <w:rtl/>
        </w:rPr>
        <w:t xml:space="preserve">אמנם, </w:t>
      </w:r>
      <w:r w:rsidRPr="00134D7A">
        <w:rPr>
          <w:rFonts w:hint="cs"/>
          <w:b/>
          <w:bCs/>
          <w:sz w:val="20"/>
          <w:szCs w:val="20"/>
          <w:rtl/>
        </w:rPr>
        <w:t xml:space="preserve">בגמרא </w:t>
      </w:r>
      <w:r>
        <w:rPr>
          <w:rFonts w:hint="cs"/>
          <w:sz w:val="20"/>
          <w:szCs w:val="20"/>
          <w:rtl/>
        </w:rPr>
        <w:t>ברכות (לא.) מסופר "</w:t>
      </w:r>
      <w:r w:rsidRPr="0086006C">
        <w:rPr>
          <w:rFonts w:cs="Arial"/>
          <w:sz w:val="20"/>
          <w:szCs w:val="20"/>
          <w:rtl/>
        </w:rPr>
        <w:t>כך היה מנהגו של רבי עקיבא</w:t>
      </w:r>
      <w:r>
        <w:rPr>
          <w:rFonts w:cs="Arial" w:hint="cs"/>
          <w:sz w:val="20"/>
          <w:szCs w:val="20"/>
          <w:rtl/>
        </w:rPr>
        <w:t xml:space="preserve">... </w:t>
      </w:r>
      <w:r w:rsidRPr="0086006C">
        <w:rPr>
          <w:rFonts w:cs="Arial"/>
          <w:sz w:val="20"/>
          <w:szCs w:val="20"/>
          <w:rtl/>
        </w:rPr>
        <w:t>כשהיה מתפלל בינו לבין עצמו - אדם מניחו בז</w:t>
      </w:r>
      <w:r>
        <w:rPr>
          <w:rFonts w:cs="Arial" w:hint="cs"/>
          <w:sz w:val="20"/>
          <w:szCs w:val="20"/>
          <w:rtl/>
        </w:rPr>
        <w:t>ו</w:t>
      </w:r>
      <w:r w:rsidRPr="0086006C">
        <w:rPr>
          <w:rFonts w:cs="Arial"/>
          <w:sz w:val="20"/>
          <w:szCs w:val="20"/>
          <w:rtl/>
        </w:rPr>
        <w:t>וית זו ומוצאו בז</w:t>
      </w:r>
      <w:r>
        <w:rPr>
          <w:rFonts w:cs="Arial" w:hint="cs"/>
          <w:sz w:val="20"/>
          <w:szCs w:val="20"/>
          <w:rtl/>
        </w:rPr>
        <w:t>ו</w:t>
      </w:r>
      <w:r w:rsidRPr="0086006C">
        <w:rPr>
          <w:rFonts w:cs="Arial"/>
          <w:sz w:val="20"/>
          <w:szCs w:val="20"/>
          <w:rtl/>
        </w:rPr>
        <w:t>וית אחרת, וכל כך למה - מפני כריעות והשתח</w:t>
      </w:r>
      <w:r>
        <w:rPr>
          <w:rFonts w:cs="Arial" w:hint="cs"/>
          <w:sz w:val="20"/>
          <w:szCs w:val="20"/>
          <w:rtl/>
        </w:rPr>
        <w:t>ו</w:t>
      </w:r>
      <w:r w:rsidRPr="0086006C">
        <w:rPr>
          <w:rFonts w:cs="Arial"/>
          <w:sz w:val="20"/>
          <w:szCs w:val="20"/>
          <w:rtl/>
        </w:rPr>
        <w:t>ויות</w:t>
      </w:r>
      <w:r>
        <w:rPr>
          <w:rFonts w:cs="Arial" w:hint="cs"/>
          <w:sz w:val="20"/>
          <w:szCs w:val="20"/>
          <w:rtl/>
        </w:rPr>
        <w:t>".</w:t>
      </w:r>
      <w:r>
        <w:rPr>
          <w:rFonts w:cs="Arial"/>
          <w:sz w:val="20"/>
          <w:szCs w:val="20"/>
          <w:rtl/>
        </w:rPr>
        <w:br/>
      </w:r>
      <w:r>
        <w:rPr>
          <w:rFonts w:cs="Arial" w:hint="cs"/>
          <w:sz w:val="20"/>
          <w:szCs w:val="20"/>
          <w:rtl/>
        </w:rPr>
        <w:t>ויש לומר שעקר ממקומו רק בתחנונים שבסוף התפילה, אך לא בשעת התפילה עצמה.</w:t>
      </w:r>
    </w:p>
    <w:p w14:paraId="3912513C"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34D7A">
        <w:rPr>
          <w:rFonts w:cs="Arial"/>
          <w:sz w:val="20"/>
          <w:szCs w:val="20"/>
          <w:rtl/>
        </w:rPr>
        <w:t>היה מתפלל בדרך ובאה בהמה או קרון כנגדו, יטה מן הדרך ולא יפסיק</w:t>
      </w:r>
      <w:r>
        <w:rPr>
          <w:rFonts w:cs="Arial" w:hint="cs"/>
          <w:sz w:val="20"/>
          <w:szCs w:val="20"/>
          <w:rtl/>
        </w:rPr>
        <w:t>.</w:t>
      </w:r>
      <w:r w:rsidRPr="00134D7A">
        <w:rPr>
          <w:rFonts w:cs="Arial"/>
          <w:sz w:val="20"/>
          <w:szCs w:val="20"/>
          <w:rtl/>
        </w:rPr>
        <w:t xml:space="preserve"> אבל בענ</w:t>
      </w:r>
      <w:r>
        <w:rPr>
          <w:rFonts w:cs="Arial" w:hint="cs"/>
          <w:sz w:val="20"/>
          <w:szCs w:val="20"/>
          <w:rtl/>
        </w:rPr>
        <w:t>י</w:t>
      </w:r>
      <w:r w:rsidRPr="00134D7A">
        <w:rPr>
          <w:rFonts w:cs="Arial"/>
          <w:sz w:val="20"/>
          <w:szCs w:val="20"/>
          <w:rtl/>
        </w:rPr>
        <w:t xml:space="preserve">ין אחר, אין לצאת ממקומו עד שיגמור תפלתו, </w:t>
      </w:r>
      <w:r>
        <w:rPr>
          <w:rFonts w:cs="Arial" w:hint="cs"/>
          <w:sz w:val="20"/>
          <w:szCs w:val="20"/>
          <w:rtl/>
        </w:rPr>
        <w:t>אלא אם כן</w:t>
      </w:r>
      <w:r w:rsidRPr="00134D7A">
        <w:rPr>
          <w:rFonts w:cs="Arial"/>
          <w:sz w:val="20"/>
          <w:szCs w:val="20"/>
          <w:rtl/>
        </w:rPr>
        <w:t xml:space="preserve"> הוא בתחנונים שלאחר התפ</w:t>
      </w:r>
      <w:r>
        <w:rPr>
          <w:rFonts w:cs="Arial" w:hint="cs"/>
          <w:sz w:val="20"/>
          <w:szCs w:val="20"/>
          <w:rtl/>
        </w:rPr>
        <w:t>י</w:t>
      </w:r>
      <w:r w:rsidRPr="00134D7A">
        <w:rPr>
          <w:rFonts w:cs="Arial"/>
          <w:sz w:val="20"/>
          <w:szCs w:val="20"/>
          <w:rtl/>
        </w:rPr>
        <w:t>לה</w:t>
      </w:r>
      <w:r>
        <w:rPr>
          <w:rFonts w:cs="Arial" w:hint="cs"/>
          <w:sz w:val="20"/>
          <w:szCs w:val="20"/>
          <w:rtl/>
        </w:rPr>
        <w:t>".</w:t>
      </w:r>
    </w:p>
    <w:p w14:paraId="0EC32AB7" w14:textId="77777777" w:rsidR="00712BA2" w:rsidRDefault="00712BA2" w:rsidP="00712BA2">
      <w:pPr>
        <w:rPr>
          <w:rFonts w:cs="Arial"/>
          <w:sz w:val="20"/>
          <w:szCs w:val="20"/>
          <w:rtl/>
        </w:rPr>
      </w:pPr>
      <w:r>
        <w:rPr>
          <w:rFonts w:cs="Arial" w:hint="cs"/>
          <w:sz w:val="20"/>
          <w:szCs w:val="20"/>
          <w:u w:val="single"/>
          <w:rtl/>
        </w:rPr>
        <w:t>הסבר</w:t>
      </w:r>
      <w:r>
        <w:rPr>
          <w:rFonts w:cs="Arial"/>
          <w:sz w:val="20"/>
          <w:szCs w:val="20"/>
          <w:rtl/>
        </w:rPr>
        <w:br/>
      </w:r>
      <w:r w:rsidRPr="00EA283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כוונת המחבר לומר, שאע"פ שיש סכנה בכך שהקרון או הבהמה ידרסו אותו, לא הותר לו לדבר ולומר לאחר שיכה את הבהמה וכדומה, כיוון שיכול להינצל ע"י שיטה מהדרך.</w:t>
      </w:r>
      <w:r>
        <w:rPr>
          <w:rFonts w:cs="Arial"/>
          <w:sz w:val="20"/>
          <w:szCs w:val="20"/>
          <w:rtl/>
        </w:rPr>
        <w:br/>
      </w:r>
      <w:r>
        <w:rPr>
          <w:rFonts w:cs="Arial" w:hint="cs"/>
          <w:sz w:val="20"/>
          <w:szCs w:val="20"/>
          <w:rtl/>
        </w:rPr>
        <w:t>ואמנם, רק בכה"ג הותר להטות עצמו, אך החזנים ביוה"כ שהולכים אחורה ב'ואנחנו כורעים' עושים שלא כדין, אלא יעמידו סטנדר לפני החזן ויזיזו אותו ממקומו לפני הכריעה.</w:t>
      </w:r>
    </w:p>
    <w:p w14:paraId="704A5FA1" w14:textId="77777777" w:rsidR="00712BA2" w:rsidRPr="003842D3" w:rsidRDefault="00712BA2" w:rsidP="00712BA2">
      <w:pPr>
        <w:rPr>
          <w:rFonts w:cs="Arial"/>
          <w:sz w:val="20"/>
          <w:szCs w:val="20"/>
          <w:rtl/>
        </w:rPr>
      </w:pPr>
      <w:r>
        <w:rPr>
          <w:rFonts w:cs="Arial" w:hint="cs"/>
          <w:sz w:val="20"/>
          <w:szCs w:val="20"/>
          <w:u w:val="single"/>
          <w:rtl/>
        </w:rPr>
        <w:t>עקירה בשעת התחנונים</w:t>
      </w:r>
      <w:r>
        <w:rPr>
          <w:rFonts w:cs="Arial"/>
          <w:sz w:val="20"/>
          <w:szCs w:val="20"/>
          <w:u w:val="single"/>
          <w:rtl/>
        </w:rPr>
        <w:br/>
      </w:r>
      <w:r>
        <w:rPr>
          <w:rFonts w:cs="Arial" w:hint="cs"/>
          <w:sz w:val="20"/>
          <w:szCs w:val="20"/>
          <w:rtl/>
        </w:rPr>
        <w:t xml:space="preserve">לעקור ממקומו בשעת אמירת תחנונים </w:t>
      </w:r>
      <w:r>
        <w:rPr>
          <w:rFonts w:cs="Arial"/>
          <w:sz w:val="20"/>
          <w:szCs w:val="20"/>
          <w:rtl/>
        </w:rPr>
        <w:t>–</w:t>
      </w:r>
      <w:r>
        <w:rPr>
          <w:rFonts w:cs="Arial" w:hint="cs"/>
          <w:sz w:val="20"/>
          <w:szCs w:val="20"/>
          <w:rtl/>
        </w:rPr>
        <w:t xml:space="preserve"> הותר רק אם יש צורך מצווה קצת.</w:t>
      </w:r>
      <w:r>
        <w:rPr>
          <w:rFonts w:cs="Arial"/>
          <w:sz w:val="20"/>
          <w:szCs w:val="20"/>
          <w:rtl/>
        </w:rPr>
        <w:br/>
      </w:r>
      <w:r>
        <w:rPr>
          <w:rFonts w:cs="Arial" w:hint="cs"/>
          <w:sz w:val="20"/>
          <w:szCs w:val="20"/>
          <w:rtl/>
        </w:rPr>
        <w:t xml:space="preserve">לכן, מותר לש"צ לעקור ממקומו לומר תחנון אע"פ שעדיין לא פסע ג' פסיעות </w:t>
      </w:r>
      <w:r w:rsidRPr="003842D3">
        <w:rPr>
          <w:rFonts w:cs="Arial" w:hint="cs"/>
          <w:sz w:val="18"/>
          <w:szCs w:val="18"/>
          <w:rtl/>
        </w:rPr>
        <w:t>(פוסע רק בקדיש תתקבל)</w:t>
      </w:r>
      <w:r>
        <w:rPr>
          <w:rFonts w:cs="Arial" w:hint="cs"/>
          <w:sz w:val="20"/>
          <w:szCs w:val="20"/>
          <w:rtl/>
        </w:rPr>
        <w:t>, וכן רשאי לעלות לתורה מחמת טעם זה.</w:t>
      </w:r>
    </w:p>
    <w:p w14:paraId="7043A9AF" w14:textId="77777777" w:rsidR="00712BA2" w:rsidRDefault="00712BA2" w:rsidP="00712BA2">
      <w:pPr>
        <w:rPr>
          <w:sz w:val="20"/>
          <w:szCs w:val="20"/>
          <w:rtl/>
        </w:rPr>
      </w:pPr>
      <w:r>
        <w:rPr>
          <w:rFonts w:hint="cs"/>
          <w:sz w:val="20"/>
          <w:szCs w:val="20"/>
          <w:u w:val="single"/>
          <w:rtl/>
        </w:rPr>
        <w:t>עקירה לפני 'עושה שלום'</w:t>
      </w:r>
      <w:r>
        <w:rPr>
          <w:sz w:val="20"/>
          <w:szCs w:val="20"/>
          <w:u w:val="single"/>
          <w:rtl/>
        </w:rPr>
        <w:br/>
      </w:r>
      <w:r w:rsidRPr="00B108CC">
        <w:rPr>
          <w:rFonts w:hint="cs"/>
          <w:b/>
          <w:bCs/>
          <w:sz w:val="20"/>
          <w:szCs w:val="20"/>
          <w:rtl/>
        </w:rPr>
        <w:t>עולת תמיד</w:t>
      </w:r>
      <w:r>
        <w:rPr>
          <w:rFonts w:hint="cs"/>
          <w:sz w:val="20"/>
          <w:szCs w:val="20"/>
          <w:rtl/>
        </w:rPr>
        <w:t xml:space="preserve"> </w:t>
      </w:r>
      <w:r>
        <w:rPr>
          <w:sz w:val="20"/>
          <w:szCs w:val="20"/>
          <w:rtl/>
        </w:rPr>
        <w:t>–</w:t>
      </w:r>
      <w:r>
        <w:rPr>
          <w:rFonts w:hint="cs"/>
          <w:sz w:val="20"/>
          <w:szCs w:val="20"/>
          <w:rtl/>
        </w:rPr>
        <w:t xml:space="preserve"> לאחר סיום התפילה, אע"פ שלא אמר 'עושה שלום', מותר לעקור ממקומו לצורך מצווה קצת, כגון פתיחת ארון הקודש, ומכל מקום נראה שיאמר תחילה "יהיו לרצון".</w:t>
      </w:r>
    </w:p>
    <w:p w14:paraId="6ED184B3" w14:textId="77777777" w:rsidR="00712BA2" w:rsidRDefault="00712BA2" w:rsidP="00712BA2">
      <w:pPr>
        <w:rPr>
          <w:sz w:val="20"/>
          <w:szCs w:val="20"/>
          <w:rtl/>
        </w:rPr>
      </w:pPr>
      <w:r>
        <w:rPr>
          <w:rFonts w:hint="cs"/>
          <w:b/>
          <w:bCs/>
          <w:sz w:val="20"/>
          <w:szCs w:val="20"/>
          <w:rtl/>
        </w:rPr>
        <w:t>הוספה</w:t>
      </w:r>
      <w:r>
        <w:rPr>
          <w:b/>
          <w:bCs/>
          <w:sz w:val="20"/>
          <w:szCs w:val="20"/>
          <w:rtl/>
        </w:rPr>
        <w:br/>
      </w:r>
      <w:r>
        <w:rPr>
          <w:rFonts w:hint="cs"/>
          <w:sz w:val="20"/>
          <w:szCs w:val="20"/>
          <w:u w:val="single"/>
          <w:rtl/>
        </w:rPr>
        <w:t>עקר ממקומו שלא כדין (ביה"ל)</w:t>
      </w:r>
      <w:r>
        <w:rPr>
          <w:b/>
          <w:bCs/>
          <w:sz w:val="20"/>
          <w:szCs w:val="20"/>
          <w:rtl/>
        </w:rPr>
        <w:br/>
      </w:r>
      <w:r>
        <w:rPr>
          <w:rFonts w:hint="cs"/>
          <w:sz w:val="20"/>
          <w:szCs w:val="20"/>
          <w:rtl/>
        </w:rPr>
        <w:t xml:space="preserve">אם עקר ממקומו שלא כדין, אם לא שהה כדי לגמור את כולה וגם לא דיבר </w:t>
      </w:r>
      <w:r>
        <w:rPr>
          <w:sz w:val="20"/>
          <w:szCs w:val="20"/>
          <w:rtl/>
        </w:rPr>
        <w:t>–</w:t>
      </w:r>
      <w:r>
        <w:rPr>
          <w:rFonts w:hint="cs"/>
          <w:sz w:val="20"/>
          <w:szCs w:val="20"/>
          <w:rtl/>
        </w:rPr>
        <w:t xml:space="preserve"> חוזר לתיבה שפסק בה.</w:t>
      </w:r>
    </w:p>
    <w:p w14:paraId="76DCB70B" w14:textId="77777777" w:rsidR="00712BA2"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נחש כרוך על עקבו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 "</w:t>
      </w:r>
      <w:r w:rsidRPr="003157C3">
        <w:rPr>
          <w:rFonts w:cs="Arial"/>
          <w:sz w:val="20"/>
          <w:szCs w:val="20"/>
          <w:rtl/>
        </w:rPr>
        <w:t>ואפילו נחש כרוך על עקבו לא יפסיק</w:t>
      </w:r>
      <w:r>
        <w:rPr>
          <w:rFonts w:cs="Arial" w:hint="cs"/>
          <w:sz w:val="20"/>
          <w:szCs w:val="20"/>
          <w:rtl/>
        </w:rPr>
        <w:t>".</w:t>
      </w:r>
      <w:r>
        <w:rPr>
          <w:sz w:val="20"/>
          <w:szCs w:val="20"/>
          <w:rtl/>
        </w:rPr>
        <w:br/>
      </w:r>
      <w:r w:rsidRPr="003157C3">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אסור להפסיק דווקא בדיבור, אך רשאי ללכת מאותו מקום, וכ"פ </w:t>
      </w:r>
      <w:r w:rsidRPr="004D1CC2">
        <w:rPr>
          <w:rFonts w:hint="cs"/>
          <w:b/>
          <w:bCs/>
          <w:sz w:val="20"/>
          <w:szCs w:val="20"/>
          <w:rtl/>
        </w:rPr>
        <w:t>הרמ"א</w:t>
      </w:r>
      <w:r>
        <w:rPr>
          <w:rFonts w:hint="cs"/>
          <w:sz w:val="20"/>
          <w:szCs w:val="20"/>
          <w:rtl/>
        </w:rPr>
        <w:t>.</w:t>
      </w:r>
      <w:r>
        <w:rPr>
          <w:sz w:val="20"/>
          <w:szCs w:val="20"/>
          <w:rtl/>
        </w:rPr>
        <w:br/>
      </w:r>
      <w:r w:rsidRPr="003157C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הליכה אינה קרויה הפסק.</w:t>
      </w:r>
    </w:p>
    <w:p w14:paraId="0C67101E" w14:textId="77777777" w:rsidR="00712BA2" w:rsidRPr="00587EAF" w:rsidRDefault="00712BA2" w:rsidP="00712BA2">
      <w:pPr>
        <w:rPr>
          <w:sz w:val="20"/>
          <w:szCs w:val="20"/>
          <w:rtl/>
        </w:rPr>
      </w:pPr>
      <w:r>
        <w:rPr>
          <w:rFonts w:hint="cs"/>
          <w:b/>
          <w:bCs/>
          <w:sz w:val="20"/>
          <w:szCs w:val="20"/>
          <w:rtl/>
        </w:rPr>
        <w:t>אימתי מותר להפסיק</w:t>
      </w:r>
      <w:r>
        <w:rPr>
          <w:b/>
          <w:bCs/>
          <w:sz w:val="20"/>
          <w:szCs w:val="20"/>
          <w:rtl/>
        </w:rPr>
        <w:br/>
      </w:r>
      <w:r>
        <w:rPr>
          <w:rFonts w:hint="cs"/>
          <w:b/>
          <w:bCs/>
          <w:sz w:val="20"/>
          <w:szCs w:val="20"/>
          <w:rtl/>
        </w:rPr>
        <w:t xml:space="preserve">גמרא </w:t>
      </w:r>
      <w:r>
        <w:rPr>
          <w:rFonts w:hint="cs"/>
          <w:sz w:val="20"/>
          <w:szCs w:val="20"/>
          <w:rtl/>
        </w:rPr>
        <w:t>(שם, לג.) "</w:t>
      </w:r>
      <w:r w:rsidRPr="00587EAF">
        <w:rPr>
          <w:rFonts w:cs="Arial"/>
          <w:sz w:val="20"/>
          <w:szCs w:val="20"/>
          <w:rtl/>
        </w:rPr>
        <w:t xml:space="preserve">אמר רב ששת: לא שנו אלא נחש, אבל עקרב </w:t>
      </w:r>
      <w:r>
        <w:rPr>
          <w:rFonts w:cs="Arial"/>
          <w:sz w:val="20"/>
          <w:szCs w:val="20"/>
          <w:rtl/>
        </w:rPr>
        <w:t>–</w:t>
      </w:r>
      <w:r w:rsidRPr="00587EAF">
        <w:rPr>
          <w:rFonts w:cs="Arial"/>
          <w:sz w:val="20"/>
          <w:szCs w:val="20"/>
          <w:rtl/>
        </w:rPr>
        <w:t xml:space="preserve"> פוסק</w:t>
      </w:r>
      <w:r>
        <w:rPr>
          <w:rFonts w:cs="Arial" w:hint="cs"/>
          <w:sz w:val="20"/>
          <w:szCs w:val="20"/>
          <w:rtl/>
        </w:rPr>
        <w:t>".</w:t>
      </w:r>
      <w:r>
        <w:rPr>
          <w:sz w:val="20"/>
          <w:szCs w:val="20"/>
          <w:rtl/>
        </w:rPr>
        <w:br/>
      </w:r>
      <w:r w:rsidRPr="000A6C1F">
        <w:rPr>
          <w:rFonts w:hint="cs"/>
          <w:b/>
          <w:bCs/>
          <w:sz w:val="20"/>
          <w:szCs w:val="20"/>
          <w:rtl/>
        </w:rPr>
        <w:t xml:space="preserve">ירושלמי </w:t>
      </w:r>
      <w:r>
        <w:rPr>
          <w:sz w:val="20"/>
          <w:szCs w:val="20"/>
          <w:rtl/>
        </w:rPr>
        <w:t>–</w:t>
      </w:r>
      <w:r>
        <w:rPr>
          <w:rFonts w:hint="cs"/>
          <w:sz w:val="20"/>
          <w:szCs w:val="20"/>
          <w:rtl/>
        </w:rPr>
        <w:t xml:space="preserve"> הטעם הוא, לפי שעקרב מועד יותר להזיק, אך נחש בדרך כלל אינו נושך.</w:t>
      </w:r>
      <w:r>
        <w:rPr>
          <w:sz w:val="20"/>
          <w:szCs w:val="20"/>
          <w:rtl/>
        </w:rPr>
        <w:br/>
      </w:r>
      <w:r w:rsidRPr="000A6C1F">
        <w:rPr>
          <w:rFonts w:hint="cs"/>
          <w:b/>
          <w:bCs/>
          <w:sz w:val="20"/>
          <w:szCs w:val="20"/>
          <w:rtl/>
        </w:rPr>
        <w:t>ראשונים</w:t>
      </w:r>
      <w:r>
        <w:rPr>
          <w:rFonts w:hint="cs"/>
          <w:sz w:val="20"/>
          <w:szCs w:val="20"/>
          <w:rtl/>
        </w:rPr>
        <w:t xml:space="preserve"> </w:t>
      </w:r>
      <w:r>
        <w:rPr>
          <w:sz w:val="20"/>
          <w:szCs w:val="20"/>
          <w:rtl/>
        </w:rPr>
        <w:t>–</w:t>
      </w:r>
      <w:r>
        <w:rPr>
          <w:rFonts w:hint="cs"/>
          <w:sz w:val="20"/>
          <w:szCs w:val="20"/>
          <w:rtl/>
        </w:rPr>
        <w:t xml:space="preserve"> לפי"ז, הוא הדין אם רואה שהנחש כעוס ומועד להזיק, רשאי להפסיק.</w:t>
      </w:r>
    </w:p>
    <w:p w14:paraId="68E210C2"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912C3">
        <w:rPr>
          <w:rFonts w:cs="Arial"/>
          <w:sz w:val="20"/>
          <w:szCs w:val="20"/>
          <w:rtl/>
        </w:rPr>
        <w:t>ואפילו נחש כרוך על עקבו, לא יפסיק</w:t>
      </w:r>
      <w:r w:rsidRPr="00B912C3">
        <w:rPr>
          <w:rFonts w:cs="Arial"/>
          <w:sz w:val="18"/>
          <w:szCs w:val="18"/>
          <w:rtl/>
        </w:rPr>
        <w:t>, (אבל יכול לילך למקום אחר כדי שיפול הנחש מרגלו)</w:t>
      </w:r>
      <w:r>
        <w:rPr>
          <w:rFonts w:cs="Arial" w:hint="cs"/>
          <w:sz w:val="20"/>
          <w:szCs w:val="20"/>
          <w:rtl/>
        </w:rPr>
        <w:t>.</w:t>
      </w:r>
      <w:r w:rsidRPr="00B912C3">
        <w:rPr>
          <w:rFonts w:cs="Arial"/>
          <w:sz w:val="20"/>
          <w:szCs w:val="20"/>
          <w:rtl/>
        </w:rPr>
        <w:t xml:space="preserve"> </w:t>
      </w:r>
      <w:r>
        <w:rPr>
          <w:rFonts w:cs="Arial"/>
          <w:sz w:val="20"/>
          <w:szCs w:val="20"/>
          <w:rtl/>
        </w:rPr>
        <w:br/>
      </w:r>
      <w:r w:rsidRPr="00B912C3">
        <w:rPr>
          <w:rFonts w:cs="Arial"/>
          <w:sz w:val="20"/>
          <w:szCs w:val="20"/>
          <w:rtl/>
        </w:rPr>
        <w:t>אבל עקרב, פוסק, לפי שהוא מועד יותר להזיק, ונחש נמי, אם ראה שהוא כעוס ומוכן להזיק, פוסק</w:t>
      </w:r>
      <w:r>
        <w:rPr>
          <w:rFonts w:cs="Arial" w:hint="cs"/>
          <w:sz w:val="20"/>
          <w:szCs w:val="20"/>
          <w:rtl/>
        </w:rPr>
        <w:t>".</w:t>
      </w:r>
    </w:p>
    <w:p w14:paraId="43A9D5B7" w14:textId="77777777" w:rsidR="00712BA2" w:rsidRDefault="00712BA2" w:rsidP="00712BA2">
      <w:pPr>
        <w:rPr>
          <w:sz w:val="20"/>
          <w:szCs w:val="20"/>
          <w:rtl/>
        </w:rPr>
      </w:pPr>
      <w:r>
        <w:rPr>
          <w:rFonts w:hint="cs"/>
          <w:sz w:val="20"/>
          <w:szCs w:val="20"/>
          <w:u w:val="single"/>
          <w:rtl/>
        </w:rPr>
        <w:t>מתי הליכה חשובה הפסק?</w:t>
      </w:r>
      <w:r>
        <w:rPr>
          <w:sz w:val="20"/>
          <w:szCs w:val="20"/>
          <w:u w:val="single"/>
          <w:rtl/>
        </w:rPr>
        <w:br/>
      </w:r>
      <w:r w:rsidRPr="00F111A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בסעיף הקודם המחבר כתב שהליכה נחשבת הפסק, וכוונתו היא שהליכה ללא צורך כלל הוי הפסק.</w:t>
      </w:r>
      <w:r>
        <w:rPr>
          <w:sz w:val="20"/>
          <w:szCs w:val="20"/>
          <w:rtl/>
        </w:rPr>
        <w:br/>
      </w:r>
      <w:r>
        <w:rPr>
          <w:rFonts w:hint="cs"/>
          <w:sz w:val="20"/>
          <w:szCs w:val="20"/>
          <w:rtl/>
        </w:rPr>
        <w:t>לעומת זאת כאן, רשאי ללכת, כפי שפסק הרמ"א, ולא הוי הפסק כיוון שהוא לצורך קצת.</w:t>
      </w:r>
      <w:r>
        <w:rPr>
          <w:sz w:val="20"/>
          <w:szCs w:val="20"/>
          <w:rtl/>
        </w:rPr>
        <w:br/>
      </w:r>
      <w:r>
        <w:rPr>
          <w:sz w:val="20"/>
          <w:szCs w:val="20"/>
          <w:rtl/>
        </w:rPr>
        <w:br/>
      </w:r>
      <w:r>
        <w:rPr>
          <w:rFonts w:hint="cs"/>
          <w:sz w:val="20"/>
          <w:szCs w:val="20"/>
          <w:u w:val="single"/>
          <w:rtl/>
        </w:rPr>
        <w:t>פירוש "פוסק"</w:t>
      </w:r>
      <w:r>
        <w:rPr>
          <w:sz w:val="20"/>
          <w:szCs w:val="20"/>
          <w:rtl/>
        </w:rPr>
        <w:br/>
      </w:r>
      <w:r>
        <w:rPr>
          <w:rFonts w:hint="cs"/>
          <w:sz w:val="20"/>
          <w:szCs w:val="20"/>
          <w:rtl/>
        </w:rPr>
        <w:t>כיוון שבסעיף כאן הליכה אינה הפסק, מה שכתב המחבר "פוסק" הכוונה שפוסק ע"י דיבור.</w:t>
      </w:r>
      <w:r>
        <w:rPr>
          <w:sz w:val="20"/>
          <w:szCs w:val="20"/>
          <w:rtl/>
        </w:rPr>
        <w:br/>
      </w:r>
      <w:r>
        <w:rPr>
          <w:rFonts w:hint="cs"/>
          <w:sz w:val="20"/>
          <w:szCs w:val="20"/>
          <w:rtl/>
        </w:rPr>
        <w:t xml:space="preserve">מוסיף </w:t>
      </w:r>
      <w:r w:rsidRPr="0094315A">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אפילו אינו כרוך על עקבו אלא בא כנגדו ומזומן להזיק </w:t>
      </w:r>
      <w:r>
        <w:rPr>
          <w:sz w:val="20"/>
          <w:szCs w:val="20"/>
          <w:rtl/>
        </w:rPr>
        <w:t>–</w:t>
      </w:r>
      <w:r>
        <w:rPr>
          <w:rFonts w:hint="cs"/>
          <w:sz w:val="20"/>
          <w:szCs w:val="20"/>
          <w:rtl/>
        </w:rPr>
        <w:t xml:space="preserve"> פוסק בדיבור.</w:t>
      </w:r>
      <w:r>
        <w:rPr>
          <w:sz w:val="20"/>
          <w:szCs w:val="20"/>
          <w:rtl/>
        </w:rPr>
        <w:br/>
      </w:r>
      <w:r>
        <w:rPr>
          <w:rFonts w:hint="cs"/>
          <w:sz w:val="20"/>
          <w:szCs w:val="20"/>
          <w:rtl/>
        </w:rPr>
        <w:t xml:space="preserve">אך אם יכול להישמט ע"י שיטה מהדרך </w:t>
      </w:r>
      <w:r>
        <w:rPr>
          <w:sz w:val="20"/>
          <w:szCs w:val="20"/>
          <w:rtl/>
        </w:rPr>
        <w:t>–</w:t>
      </w:r>
      <w:r>
        <w:rPr>
          <w:rFonts w:hint="cs"/>
          <w:sz w:val="20"/>
          <w:szCs w:val="20"/>
          <w:rtl/>
        </w:rPr>
        <w:t xml:space="preserve"> לא יפסיק בדיבור.</w:t>
      </w:r>
    </w:p>
    <w:p w14:paraId="6578B541" w14:textId="77777777" w:rsidR="00712BA2" w:rsidRDefault="00712BA2" w:rsidP="00712BA2">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שור בא כנגדו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CA2BF3">
        <w:rPr>
          <w:rFonts w:cs="Arial"/>
          <w:sz w:val="20"/>
          <w:szCs w:val="20"/>
          <w:rtl/>
        </w:rPr>
        <w:t>אמר רבי יצחק: ראה שוורים פוסק, דתני רב אושעיא: מרחיקין משור תם חמשים אמה, ומשור מועד - כמלא עיניו</w:t>
      </w:r>
      <w:r>
        <w:rPr>
          <w:rFonts w:cs="Arial" w:hint="cs"/>
          <w:sz w:val="20"/>
          <w:szCs w:val="20"/>
          <w:rtl/>
        </w:rPr>
        <w:t>".</w:t>
      </w:r>
      <w:r>
        <w:rPr>
          <w:sz w:val="20"/>
          <w:szCs w:val="20"/>
          <w:rtl/>
        </w:rPr>
        <w:br/>
      </w:r>
      <w:r w:rsidRPr="002460A8">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בזמנינו שהשוורים מסורסים, אינם מזיקים ולכן אינו פוסק.</w:t>
      </w:r>
      <w:r>
        <w:rPr>
          <w:sz w:val="20"/>
          <w:szCs w:val="20"/>
          <w:rtl/>
        </w:rPr>
        <w:br/>
      </w:r>
      <w:r w:rsidRPr="002460A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שור המסורס הזיק אפילו פעם אחת, פוסק, אפילו אם אין רגילים השוורים האחרים להזיק.</w:t>
      </w:r>
    </w:p>
    <w:p w14:paraId="62CE6E68"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A2BF3">
        <w:rPr>
          <w:rFonts w:cs="Arial"/>
          <w:sz w:val="20"/>
          <w:szCs w:val="20"/>
          <w:rtl/>
        </w:rPr>
        <w:t xml:space="preserve">אם ראה שור בא כנגדו, פוסק, שמרחיקין משור תם </w:t>
      </w:r>
      <w:r>
        <w:rPr>
          <w:rFonts w:cs="Arial" w:hint="cs"/>
          <w:sz w:val="20"/>
          <w:szCs w:val="20"/>
          <w:rtl/>
        </w:rPr>
        <w:t>חמישים</w:t>
      </w:r>
      <w:r w:rsidRPr="00CA2BF3">
        <w:rPr>
          <w:rFonts w:cs="Arial"/>
          <w:sz w:val="20"/>
          <w:szCs w:val="20"/>
          <w:rtl/>
        </w:rPr>
        <w:t xml:space="preserve"> אמות, וממועד מלא עיניו</w:t>
      </w:r>
      <w:r>
        <w:rPr>
          <w:rFonts w:cs="Arial" w:hint="cs"/>
          <w:sz w:val="20"/>
          <w:szCs w:val="20"/>
          <w:rtl/>
        </w:rPr>
        <w:t>.</w:t>
      </w:r>
      <w:r w:rsidRPr="00CA2BF3">
        <w:rPr>
          <w:rFonts w:cs="Arial"/>
          <w:sz w:val="20"/>
          <w:szCs w:val="20"/>
          <w:rtl/>
        </w:rPr>
        <w:t xml:space="preserve"> </w:t>
      </w:r>
      <w:r>
        <w:rPr>
          <w:rFonts w:cs="Arial"/>
          <w:sz w:val="20"/>
          <w:szCs w:val="20"/>
          <w:rtl/>
        </w:rPr>
        <w:br/>
      </w:r>
      <w:r w:rsidRPr="00CA2BF3">
        <w:rPr>
          <w:rFonts w:cs="Arial"/>
          <w:sz w:val="20"/>
          <w:szCs w:val="20"/>
          <w:rtl/>
        </w:rPr>
        <w:t>ואם שוורים שבמקום ההוא מוחזקים שאינם מזיקים, אינו פוסק</w:t>
      </w:r>
      <w:r>
        <w:rPr>
          <w:rFonts w:cs="Arial" w:hint="cs"/>
          <w:sz w:val="20"/>
          <w:szCs w:val="20"/>
          <w:rtl/>
        </w:rPr>
        <w:t>".</w:t>
      </w:r>
      <w:r>
        <w:rPr>
          <w:rFonts w:cs="Arial"/>
          <w:sz w:val="20"/>
          <w:szCs w:val="20"/>
          <w:rtl/>
        </w:rPr>
        <w:br/>
      </w:r>
      <w:r>
        <w:rPr>
          <w:sz w:val="20"/>
          <w:szCs w:val="20"/>
          <w:rtl/>
        </w:rPr>
        <w:br/>
      </w: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פסק בתפילה, להיכן חוזר?</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הפוסק בתפילה, להיכן חוזר?</w:t>
      </w:r>
      <w:r>
        <w:rPr>
          <w:sz w:val="20"/>
          <w:szCs w:val="20"/>
          <w:rtl/>
        </w:rPr>
        <w:br/>
      </w:r>
      <w:r>
        <w:rPr>
          <w:rFonts w:hint="cs"/>
          <w:sz w:val="20"/>
          <w:szCs w:val="20"/>
          <w:rtl/>
        </w:rPr>
        <w:t xml:space="preserve">א. </w:t>
      </w:r>
      <w:r w:rsidRPr="008E3ED9">
        <w:rPr>
          <w:rFonts w:hint="cs"/>
          <w:b/>
          <w:bCs/>
          <w:sz w:val="20"/>
          <w:szCs w:val="20"/>
          <w:rtl/>
        </w:rPr>
        <w:t>תוספות ורא"ש</w:t>
      </w:r>
      <w:r>
        <w:rPr>
          <w:rFonts w:hint="cs"/>
          <w:sz w:val="20"/>
          <w:szCs w:val="20"/>
          <w:rtl/>
        </w:rPr>
        <w:t xml:space="preserve"> </w:t>
      </w:r>
      <w:r>
        <w:rPr>
          <w:sz w:val="20"/>
          <w:szCs w:val="20"/>
          <w:rtl/>
        </w:rPr>
        <w:t>–</w:t>
      </w:r>
      <w:r>
        <w:rPr>
          <w:rFonts w:hint="cs"/>
          <w:sz w:val="20"/>
          <w:szCs w:val="20"/>
          <w:rtl/>
        </w:rPr>
        <w:t xml:space="preserve"> חוזר לראש הברכה שפסק בה, ובג' ראשונות חוזר לראש, ובג' אחרונות חוזר ל'רצה'.</w:t>
      </w:r>
      <w:r>
        <w:rPr>
          <w:sz w:val="20"/>
          <w:szCs w:val="20"/>
          <w:rtl/>
        </w:rPr>
        <w:br/>
      </w:r>
      <w:r>
        <w:rPr>
          <w:rFonts w:hint="cs"/>
          <w:sz w:val="20"/>
          <w:szCs w:val="20"/>
          <w:rtl/>
        </w:rPr>
        <w:t xml:space="preserve">ב. </w:t>
      </w:r>
      <w:r w:rsidRPr="008E3ED9">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אם שהה כדי לגמור את כולה, חוזר לראש התפילה.</w:t>
      </w:r>
      <w:r>
        <w:rPr>
          <w:sz w:val="20"/>
          <w:szCs w:val="20"/>
          <w:rtl/>
        </w:rPr>
        <w:br/>
      </w:r>
      <w:r>
        <w:rPr>
          <w:rFonts w:hint="cs"/>
          <w:sz w:val="20"/>
          <w:szCs w:val="20"/>
          <w:rtl/>
        </w:rPr>
        <w:t xml:space="preserve">ג. </w:t>
      </w:r>
      <w:r w:rsidRPr="008E3ED9">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אף אם שהה כדי לגמור את כולה, חוזר למקום שפסק בו. רק אם האדם עצמו אינו ראוי להתפלל, כגון מים שותתים על ברכיו, חוזר לראש.</w:t>
      </w:r>
    </w:p>
    <w:p w14:paraId="246E65EC" w14:textId="77777777" w:rsidR="00712BA2" w:rsidRDefault="00712BA2" w:rsidP="00712BA2">
      <w:pPr>
        <w:rPr>
          <w:sz w:val="20"/>
          <w:szCs w:val="20"/>
          <w:rtl/>
        </w:rPr>
      </w:pPr>
      <w:r>
        <w:rPr>
          <w:rFonts w:hint="cs"/>
          <w:sz w:val="20"/>
          <w:szCs w:val="20"/>
          <w:rtl/>
        </w:rPr>
        <w:t xml:space="preserve">הכרעת </w:t>
      </w:r>
      <w:r w:rsidRPr="003E6D9B">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אם שהה לגמור את כולה, חוזר לראש, </w:t>
      </w:r>
      <w:r w:rsidRPr="003E6D9B">
        <w:rPr>
          <w:rFonts w:hint="cs"/>
          <w:b/>
          <w:bCs/>
          <w:sz w:val="20"/>
          <w:szCs w:val="20"/>
          <w:rtl/>
        </w:rPr>
        <w:t>כרי"ף</w:t>
      </w:r>
      <w:r>
        <w:rPr>
          <w:rFonts w:hint="cs"/>
          <w:sz w:val="20"/>
          <w:szCs w:val="20"/>
          <w:rtl/>
        </w:rPr>
        <w:t>.</w:t>
      </w:r>
      <w:r>
        <w:rPr>
          <w:sz w:val="20"/>
          <w:szCs w:val="20"/>
          <w:rtl/>
        </w:rPr>
        <w:br/>
      </w:r>
      <w:r>
        <w:rPr>
          <w:rFonts w:hint="cs"/>
          <w:sz w:val="20"/>
          <w:szCs w:val="20"/>
          <w:rtl/>
        </w:rPr>
        <w:t xml:space="preserve">אך אם שהה פחות מכך, חוזר לראש אותה הברכה, </w:t>
      </w:r>
      <w:r w:rsidRPr="003E6D9B">
        <w:rPr>
          <w:rFonts w:hint="cs"/>
          <w:b/>
          <w:bCs/>
          <w:sz w:val="20"/>
          <w:szCs w:val="20"/>
          <w:rtl/>
        </w:rPr>
        <w:t>כתוספות והרא"ש</w:t>
      </w:r>
      <w:r>
        <w:rPr>
          <w:rFonts w:hint="cs"/>
          <w:sz w:val="20"/>
          <w:szCs w:val="20"/>
          <w:rtl/>
        </w:rPr>
        <w:t>.</w:t>
      </w:r>
    </w:p>
    <w:p w14:paraId="3A48D5EB"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94748">
        <w:rPr>
          <w:rFonts w:cs="Arial"/>
          <w:sz w:val="20"/>
          <w:szCs w:val="20"/>
          <w:rtl/>
        </w:rPr>
        <w:t>בכל מקום שפוסק, אם שהה כדי לגמור את כולה, חוזר לראש</w:t>
      </w:r>
      <w:r>
        <w:rPr>
          <w:rFonts w:cs="Arial" w:hint="cs"/>
          <w:sz w:val="20"/>
          <w:szCs w:val="20"/>
          <w:rtl/>
        </w:rPr>
        <w:t xml:space="preserve"> </w:t>
      </w:r>
      <w:r w:rsidRPr="007B6643">
        <w:rPr>
          <w:rFonts w:cs="Arial" w:hint="cs"/>
          <w:sz w:val="18"/>
          <w:szCs w:val="18"/>
          <w:rtl/>
        </w:rPr>
        <w:t>(רי"ף)</w:t>
      </w:r>
      <w:r>
        <w:rPr>
          <w:rFonts w:cs="Arial" w:hint="cs"/>
          <w:sz w:val="20"/>
          <w:szCs w:val="20"/>
          <w:rtl/>
        </w:rPr>
        <w:t>.</w:t>
      </w:r>
      <w:r w:rsidRPr="00A94748">
        <w:rPr>
          <w:rFonts w:cs="Arial"/>
          <w:sz w:val="20"/>
          <w:szCs w:val="20"/>
          <w:rtl/>
        </w:rPr>
        <w:t xml:space="preserve"> </w:t>
      </w:r>
      <w:r>
        <w:rPr>
          <w:rFonts w:cs="Arial"/>
          <w:sz w:val="20"/>
          <w:szCs w:val="20"/>
          <w:rtl/>
        </w:rPr>
        <w:br/>
      </w:r>
      <w:r w:rsidRPr="00A94748">
        <w:rPr>
          <w:rFonts w:cs="Arial"/>
          <w:sz w:val="20"/>
          <w:szCs w:val="20"/>
          <w:rtl/>
        </w:rPr>
        <w:t>ואם לאו, חוזר לתח</w:t>
      </w:r>
      <w:r>
        <w:rPr>
          <w:rFonts w:cs="Arial" w:hint="cs"/>
          <w:sz w:val="20"/>
          <w:szCs w:val="20"/>
          <w:rtl/>
        </w:rPr>
        <w:t>יל</w:t>
      </w:r>
      <w:r w:rsidRPr="00A94748">
        <w:rPr>
          <w:rFonts w:cs="Arial"/>
          <w:sz w:val="20"/>
          <w:szCs w:val="20"/>
          <w:rtl/>
        </w:rPr>
        <w:t>ת הברכה שפסק בה</w:t>
      </w:r>
      <w:r w:rsidRPr="007B6643">
        <w:rPr>
          <w:rFonts w:cs="Arial" w:hint="cs"/>
          <w:sz w:val="18"/>
          <w:szCs w:val="18"/>
          <w:rtl/>
        </w:rPr>
        <w:t xml:space="preserve"> (תוס' ורא"ש)</w:t>
      </w:r>
      <w:r>
        <w:rPr>
          <w:rFonts w:cs="Arial" w:hint="cs"/>
          <w:sz w:val="20"/>
          <w:szCs w:val="20"/>
          <w:rtl/>
        </w:rPr>
        <w:t>.</w:t>
      </w:r>
      <w:r w:rsidRPr="00A94748">
        <w:rPr>
          <w:rFonts w:cs="Arial"/>
          <w:sz w:val="20"/>
          <w:szCs w:val="20"/>
          <w:rtl/>
        </w:rPr>
        <w:t xml:space="preserve"> </w:t>
      </w:r>
      <w:r>
        <w:rPr>
          <w:rFonts w:cs="Arial"/>
          <w:sz w:val="20"/>
          <w:szCs w:val="20"/>
          <w:rtl/>
        </w:rPr>
        <w:br/>
      </w:r>
      <w:r w:rsidRPr="00A94748">
        <w:rPr>
          <w:rFonts w:cs="Arial"/>
          <w:sz w:val="20"/>
          <w:szCs w:val="20"/>
          <w:rtl/>
        </w:rPr>
        <w:t>ואם פסק בג' ראשונות, חוזר לראש</w:t>
      </w:r>
      <w:r>
        <w:rPr>
          <w:rFonts w:cs="Arial" w:hint="cs"/>
          <w:sz w:val="20"/>
          <w:szCs w:val="20"/>
          <w:rtl/>
        </w:rPr>
        <w:t>.</w:t>
      </w:r>
      <w:r w:rsidRPr="00A94748">
        <w:rPr>
          <w:rFonts w:cs="Arial"/>
          <w:sz w:val="20"/>
          <w:szCs w:val="20"/>
          <w:rtl/>
        </w:rPr>
        <w:t xml:space="preserve"> ואם באחרונות, חוזר לרצה</w:t>
      </w:r>
      <w:r>
        <w:rPr>
          <w:rFonts w:cs="Arial" w:hint="cs"/>
          <w:sz w:val="20"/>
          <w:szCs w:val="20"/>
          <w:rtl/>
        </w:rPr>
        <w:t xml:space="preserve"> </w:t>
      </w:r>
      <w:r w:rsidRPr="007B6643">
        <w:rPr>
          <w:rFonts w:cs="Arial" w:hint="cs"/>
          <w:sz w:val="18"/>
          <w:szCs w:val="18"/>
          <w:rtl/>
        </w:rPr>
        <w:t>(תוס' ורא"ש)</w:t>
      </w:r>
      <w:r>
        <w:rPr>
          <w:rFonts w:cs="Arial" w:hint="cs"/>
          <w:sz w:val="20"/>
          <w:szCs w:val="20"/>
          <w:rtl/>
        </w:rPr>
        <w:t>".</w:t>
      </w:r>
      <w:r>
        <w:rPr>
          <w:sz w:val="20"/>
          <w:szCs w:val="20"/>
          <w:rtl/>
        </w:rPr>
        <w:br/>
      </w:r>
      <w:r w:rsidRPr="002614ED">
        <w:rPr>
          <w:rFonts w:hint="cs"/>
          <w:b/>
          <w:bCs/>
          <w:sz w:val="20"/>
          <w:szCs w:val="20"/>
          <w:rtl/>
        </w:rPr>
        <w:t>מ"ב</w:t>
      </w:r>
      <w:r>
        <w:rPr>
          <w:rFonts w:hint="cs"/>
          <w:sz w:val="20"/>
          <w:szCs w:val="20"/>
          <w:rtl/>
        </w:rPr>
        <w:t xml:space="preserve"> - שהה היינו אפילו בשתיקה.</w:t>
      </w:r>
    </w:p>
    <w:p w14:paraId="17436147" w14:textId="77777777" w:rsidR="00712BA2" w:rsidRDefault="00712BA2" w:rsidP="00712BA2">
      <w:pPr>
        <w:rPr>
          <w:sz w:val="20"/>
          <w:szCs w:val="20"/>
          <w:rtl/>
        </w:rPr>
      </w:pPr>
      <w:r>
        <w:rPr>
          <w:rFonts w:hint="cs"/>
          <w:sz w:val="20"/>
          <w:szCs w:val="20"/>
          <w:u w:val="single"/>
          <w:rtl/>
        </w:rPr>
        <w:t>פרטים בדין הפסק ארוך</w:t>
      </w:r>
      <w:r>
        <w:rPr>
          <w:sz w:val="20"/>
          <w:szCs w:val="20"/>
          <w:u w:val="single"/>
          <w:rtl/>
        </w:rPr>
        <w:br/>
      </w:r>
      <w:r>
        <w:rPr>
          <w:rFonts w:hint="cs"/>
          <w:sz w:val="20"/>
          <w:szCs w:val="20"/>
          <w:rtl/>
        </w:rPr>
        <w:t xml:space="preserve">א. אם לא חזר לראש התפילה, לא יצא ידי חובה אפילו בדיעבד </w:t>
      </w:r>
      <w:r w:rsidRPr="002614ED">
        <w:rPr>
          <w:rFonts w:hint="cs"/>
          <w:sz w:val="18"/>
          <w:szCs w:val="18"/>
          <w:rtl/>
        </w:rPr>
        <w:t>(ולדעת הרמ"א ייתכן דין זה רק אם נאנס, ולקמן איתא מחלוקת האם אונס ליסטים מקרי אונס, ולכן יש להקל באונס ליסטים שאם לא חזר לראש יצא בדיעבד)</w:t>
      </w:r>
      <w:r>
        <w:rPr>
          <w:rFonts w:hint="cs"/>
          <w:sz w:val="20"/>
          <w:szCs w:val="20"/>
          <w:rtl/>
        </w:rPr>
        <w:t xml:space="preserve">. </w:t>
      </w:r>
      <w:r>
        <w:rPr>
          <w:sz w:val="20"/>
          <w:szCs w:val="20"/>
          <w:u w:val="single"/>
          <w:rtl/>
        </w:rPr>
        <w:br/>
      </w:r>
      <w:r>
        <w:rPr>
          <w:rFonts w:hint="cs"/>
          <w:sz w:val="20"/>
          <w:szCs w:val="20"/>
          <w:rtl/>
        </w:rPr>
        <w:t xml:space="preserve">ב. שהה כדי לגמור את כולה </w:t>
      </w:r>
      <w:r>
        <w:rPr>
          <w:sz w:val="20"/>
          <w:szCs w:val="20"/>
          <w:rtl/>
        </w:rPr>
        <w:t>–</w:t>
      </w:r>
      <w:r>
        <w:rPr>
          <w:rFonts w:hint="cs"/>
          <w:sz w:val="20"/>
          <w:szCs w:val="20"/>
          <w:rtl/>
        </w:rPr>
        <w:t xml:space="preserve"> כלומר מראש ועד סוף, אפילו אם כעת עומד לקראת סוף התפילה.</w:t>
      </w:r>
      <w:r>
        <w:rPr>
          <w:sz w:val="20"/>
          <w:szCs w:val="20"/>
          <w:rtl/>
        </w:rPr>
        <w:br/>
      </w:r>
      <w:r>
        <w:rPr>
          <w:rFonts w:hint="cs"/>
          <w:sz w:val="20"/>
          <w:szCs w:val="20"/>
          <w:rtl/>
        </w:rPr>
        <w:t>ג. אפילו אם שהה בין ברכה לברכה הוי הפסק.</w:t>
      </w:r>
    </w:p>
    <w:p w14:paraId="0EF7B085" w14:textId="77777777" w:rsidR="00712BA2" w:rsidRDefault="00712BA2" w:rsidP="00712BA2">
      <w:pPr>
        <w:rPr>
          <w:sz w:val="20"/>
          <w:szCs w:val="20"/>
          <w:rtl/>
        </w:rPr>
      </w:pPr>
      <w:r>
        <w:rPr>
          <w:rFonts w:hint="cs"/>
          <w:sz w:val="20"/>
          <w:szCs w:val="20"/>
          <w:u w:val="single"/>
          <w:rtl/>
        </w:rPr>
        <w:t>פרטים בדין הפסק קצר</w:t>
      </w:r>
      <w:r>
        <w:rPr>
          <w:sz w:val="20"/>
          <w:szCs w:val="20"/>
          <w:u w:val="single"/>
          <w:rtl/>
        </w:rPr>
        <w:br/>
      </w:r>
      <w:r>
        <w:rPr>
          <w:rFonts w:hint="cs"/>
          <w:sz w:val="20"/>
          <w:szCs w:val="20"/>
          <w:rtl/>
        </w:rPr>
        <w:t xml:space="preserve">"ואם לאו חוזר לתחילת הברכה". </w:t>
      </w:r>
      <w:r>
        <w:rPr>
          <w:sz w:val="20"/>
          <w:szCs w:val="20"/>
          <w:rtl/>
        </w:rPr>
        <w:br/>
      </w:r>
      <w:r>
        <w:rPr>
          <w:rFonts w:hint="cs"/>
          <w:sz w:val="20"/>
          <w:szCs w:val="20"/>
          <w:rtl/>
        </w:rPr>
        <w:t>א. מדובר ששהה זמן מרובה אלא שלא היה בו כדי לגמור את כל התפילה, אך אם שהה זמן מועט, כגון שהיה בו רק כדי לגמור אותה הברכה, לא נחשב הפסק כלל.</w:t>
      </w:r>
      <w:r>
        <w:rPr>
          <w:sz w:val="20"/>
          <w:szCs w:val="20"/>
          <w:rtl/>
        </w:rPr>
        <w:br/>
      </w:r>
      <w:r>
        <w:rPr>
          <w:rFonts w:hint="cs"/>
          <w:sz w:val="20"/>
          <w:szCs w:val="20"/>
          <w:rtl/>
        </w:rPr>
        <w:t>ב. אם לא חזר לתחילת הברכה אלא השלים אותה כרגיל, בדיעבד אינו חוזר.</w:t>
      </w:r>
      <w:r>
        <w:rPr>
          <w:sz w:val="20"/>
          <w:szCs w:val="20"/>
          <w:rtl/>
        </w:rPr>
        <w:br/>
      </w:r>
      <w:r>
        <w:rPr>
          <w:rFonts w:hint="cs"/>
          <w:sz w:val="20"/>
          <w:szCs w:val="20"/>
          <w:rtl/>
        </w:rPr>
        <w:t xml:space="preserve">ג. שהייה קצרה בין ברכה לברכה אינה כלום בדיעבד </w:t>
      </w:r>
      <w:r w:rsidRPr="00364570">
        <w:rPr>
          <w:rFonts w:hint="cs"/>
          <w:sz w:val="18"/>
          <w:szCs w:val="18"/>
          <w:rtl/>
        </w:rPr>
        <w:t>(ורק בהפסק ארוך הוי הפסק)</w:t>
      </w:r>
      <w:r>
        <w:rPr>
          <w:rFonts w:hint="cs"/>
          <w:sz w:val="20"/>
          <w:szCs w:val="20"/>
          <w:rtl/>
        </w:rPr>
        <w:t>.</w:t>
      </w:r>
      <w:r>
        <w:rPr>
          <w:sz w:val="20"/>
          <w:szCs w:val="20"/>
          <w:rtl/>
        </w:rPr>
        <w:br/>
      </w:r>
      <w:r>
        <w:rPr>
          <w:sz w:val="20"/>
          <w:szCs w:val="20"/>
          <w:u w:val="single"/>
          <w:rtl/>
        </w:rPr>
        <w:br/>
      </w:r>
      <w:r>
        <w:rPr>
          <w:rFonts w:hint="cs"/>
          <w:sz w:val="20"/>
          <w:szCs w:val="20"/>
          <w:u w:val="single"/>
          <w:rtl/>
        </w:rPr>
        <w:t>שהה בג' אחרונות</w:t>
      </w:r>
      <w:r>
        <w:rPr>
          <w:sz w:val="20"/>
          <w:szCs w:val="20"/>
          <w:u w:val="single"/>
          <w:rtl/>
        </w:rPr>
        <w:br/>
      </w:r>
      <w:r w:rsidRPr="00BA4659">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רק אם שהה בין ברכה לברכה חוזר ל'רצה', אך אם שהה באמצע ברכה חוזר לראש אותה ברכה.</w:t>
      </w:r>
      <w:r>
        <w:rPr>
          <w:sz w:val="20"/>
          <w:szCs w:val="20"/>
          <w:rtl/>
        </w:rPr>
        <w:br/>
      </w:r>
      <w:r w:rsidRPr="00BA465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זה נקרא חזרה אלא תיקון הלשון.</w:t>
      </w:r>
    </w:p>
    <w:p w14:paraId="4F3B9BFB" w14:textId="77777777" w:rsidR="00712BA2" w:rsidRDefault="00712BA2" w:rsidP="00712BA2">
      <w:pPr>
        <w:rPr>
          <w:sz w:val="20"/>
          <w:szCs w:val="20"/>
          <w:rtl/>
        </w:rPr>
      </w:pPr>
      <w:r w:rsidRPr="00A07C6B">
        <w:rPr>
          <w:rFonts w:hint="cs"/>
          <w:b/>
          <w:bCs/>
          <w:sz w:val="20"/>
          <w:szCs w:val="20"/>
          <w:rtl/>
        </w:rPr>
        <w:t>שיטת הרמ"א בהפסק ארוך</w:t>
      </w:r>
      <w:r w:rsidRPr="00393D62">
        <w:rPr>
          <w:rStyle w:val="a6"/>
          <w:sz w:val="20"/>
          <w:szCs w:val="20"/>
          <w:rtl/>
        </w:rPr>
        <w:footnoteReference w:id="56"/>
      </w:r>
      <w:r w:rsidRPr="00393D62">
        <w:rPr>
          <w:rFonts w:hint="cs"/>
          <w:sz w:val="20"/>
          <w:szCs w:val="20"/>
          <w:u w:val="single"/>
          <w:rtl/>
        </w:rPr>
        <w:t xml:space="preserve"> </w:t>
      </w:r>
      <w:r>
        <w:rPr>
          <w:sz w:val="20"/>
          <w:szCs w:val="20"/>
          <w:u w:val="single"/>
          <w:rtl/>
        </w:rPr>
        <w:br/>
      </w:r>
      <w:r w:rsidRPr="003A0D24">
        <w:rPr>
          <w:rFonts w:hint="cs"/>
          <w:b/>
          <w:bCs/>
          <w:sz w:val="20"/>
          <w:szCs w:val="20"/>
          <w:rtl/>
        </w:rPr>
        <w:t>רמ"א</w:t>
      </w:r>
      <w:r>
        <w:rPr>
          <w:rFonts w:hint="cs"/>
          <w:sz w:val="20"/>
          <w:szCs w:val="20"/>
          <w:rtl/>
        </w:rPr>
        <w:t xml:space="preserve"> - שהה באונס כדי לגמור את כל התפילה - חוזר לראש, שהה שלא באונס </w:t>
      </w:r>
      <w:r>
        <w:rPr>
          <w:sz w:val="20"/>
          <w:szCs w:val="20"/>
          <w:rtl/>
        </w:rPr>
        <w:t>–</w:t>
      </w:r>
      <w:r>
        <w:rPr>
          <w:rFonts w:hint="cs"/>
          <w:sz w:val="20"/>
          <w:szCs w:val="20"/>
          <w:rtl/>
        </w:rPr>
        <w:t xml:space="preserve"> חוזר למקום שפסק.</w:t>
      </w:r>
      <w:r>
        <w:rPr>
          <w:sz w:val="20"/>
          <w:szCs w:val="20"/>
          <w:u w:val="single"/>
          <w:rtl/>
        </w:rPr>
        <w:br/>
      </w:r>
      <w:r>
        <w:rPr>
          <w:sz w:val="20"/>
          <w:szCs w:val="20"/>
          <w:rtl/>
        </w:rPr>
        <w:br/>
      </w:r>
      <w:r>
        <w:rPr>
          <w:rFonts w:hint="cs"/>
          <w:sz w:val="20"/>
          <w:szCs w:val="20"/>
          <w:u w:val="single"/>
          <w:rtl/>
        </w:rPr>
        <w:t>ביאור דעת הרמ"א</w:t>
      </w:r>
      <w:r>
        <w:rPr>
          <w:sz w:val="20"/>
          <w:szCs w:val="20"/>
          <w:rtl/>
        </w:rPr>
        <w:br/>
      </w:r>
      <w:r>
        <w:rPr>
          <w:rFonts w:hint="cs"/>
          <w:sz w:val="20"/>
          <w:szCs w:val="20"/>
          <w:rtl/>
        </w:rPr>
        <w:t xml:space="preserve">יש לדון לפי </w:t>
      </w:r>
      <w:r w:rsidRPr="00663555">
        <w:rPr>
          <w:rFonts w:hint="cs"/>
          <w:b/>
          <w:bCs/>
          <w:sz w:val="20"/>
          <w:szCs w:val="20"/>
          <w:rtl/>
        </w:rPr>
        <w:t>הרמ"א</w:t>
      </w:r>
      <w:r>
        <w:rPr>
          <w:rFonts w:hint="cs"/>
          <w:sz w:val="20"/>
          <w:szCs w:val="20"/>
          <w:rtl/>
        </w:rPr>
        <w:t xml:space="preserve"> באיזה סוג של אונס מדובר. </w:t>
      </w:r>
      <w:r>
        <w:rPr>
          <w:sz w:val="20"/>
          <w:szCs w:val="20"/>
          <w:rtl/>
        </w:rPr>
        <w:br/>
      </w:r>
      <w:r>
        <w:rPr>
          <w:rFonts w:hint="cs"/>
          <w:sz w:val="20"/>
          <w:szCs w:val="20"/>
          <w:rtl/>
        </w:rPr>
        <w:t xml:space="preserve">אונס שהאדם עצמו אינו יכול להתפלל, כגון כשהמקום אינו ראוי לתפילה </w:t>
      </w:r>
      <w:r>
        <w:rPr>
          <w:sz w:val="20"/>
          <w:szCs w:val="20"/>
          <w:rtl/>
        </w:rPr>
        <w:t>–</w:t>
      </w:r>
      <w:r>
        <w:rPr>
          <w:rFonts w:hint="cs"/>
          <w:sz w:val="20"/>
          <w:szCs w:val="20"/>
          <w:rtl/>
        </w:rPr>
        <w:t xml:space="preserve"> הוי אונס גמור ופשוט שחוזר לראש.</w:t>
      </w:r>
      <w:r>
        <w:rPr>
          <w:sz w:val="20"/>
          <w:szCs w:val="20"/>
          <w:rtl/>
        </w:rPr>
        <w:br/>
      </w:r>
      <w:r>
        <w:rPr>
          <w:rFonts w:hint="cs"/>
          <w:sz w:val="20"/>
          <w:szCs w:val="20"/>
          <w:rtl/>
        </w:rPr>
        <w:t xml:space="preserve">מה הדין באונס שאינו גמור, כגון עקרב או ליסטים? </w:t>
      </w:r>
      <w:r w:rsidRPr="00115A51">
        <w:rPr>
          <w:rFonts w:hint="cs"/>
          <w:sz w:val="18"/>
          <w:szCs w:val="18"/>
          <w:rtl/>
        </w:rPr>
        <w:t>(יכול להתפלל א</w:t>
      </w:r>
      <w:r>
        <w:rPr>
          <w:rFonts w:hint="cs"/>
          <w:sz w:val="18"/>
          <w:szCs w:val="18"/>
          <w:rtl/>
        </w:rPr>
        <w:t>ך</w:t>
      </w:r>
      <w:r w:rsidRPr="00115A51">
        <w:rPr>
          <w:rFonts w:hint="cs"/>
          <w:sz w:val="18"/>
          <w:szCs w:val="18"/>
          <w:rtl/>
        </w:rPr>
        <w:t xml:space="preserve"> אינו רוצה)</w:t>
      </w:r>
      <w:r>
        <w:rPr>
          <w:rStyle w:val="a6"/>
          <w:sz w:val="20"/>
          <w:szCs w:val="20"/>
          <w:rtl/>
        </w:rPr>
        <w:footnoteReference w:id="57"/>
      </w:r>
      <w:r>
        <w:rPr>
          <w:rFonts w:hint="cs"/>
          <w:sz w:val="20"/>
          <w:szCs w:val="20"/>
          <w:rtl/>
        </w:rPr>
        <w:t>.</w:t>
      </w:r>
      <w:r>
        <w:rPr>
          <w:sz w:val="20"/>
          <w:szCs w:val="20"/>
          <w:rtl/>
        </w:rPr>
        <w:br/>
      </w:r>
      <w:r>
        <w:rPr>
          <w:rFonts w:hint="cs"/>
          <w:sz w:val="20"/>
          <w:szCs w:val="20"/>
          <w:rtl/>
        </w:rPr>
        <w:t xml:space="preserve">הכרעת </w:t>
      </w:r>
      <w:r w:rsidRPr="00663555">
        <w:rPr>
          <w:rFonts w:hint="cs"/>
          <w:b/>
          <w:bCs/>
          <w:sz w:val="20"/>
          <w:szCs w:val="20"/>
          <w:rtl/>
        </w:rPr>
        <w:t>המג"א</w:t>
      </w:r>
      <w:r>
        <w:rPr>
          <w:rFonts w:hint="cs"/>
          <w:sz w:val="20"/>
          <w:szCs w:val="20"/>
          <w:rtl/>
        </w:rPr>
        <w:t xml:space="preserve"> </w:t>
      </w:r>
      <w:r>
        <w:rPr>
          <w:sz w:val="20"/>
          <w:szCs w:val="20"/>
          <w:rtl/>
        </w:rPr>
        <w:t>–</w:t>
      </w:r>
      <w:r>
        <w:rPr>
          <w:rFonts w:hint="cs"/>
          <w:sz w:val="20"/>
          <w:szCs w:val="20"/>
          <w:rtl/>
        </w:rPr>
        <w:t xml:space="preserve"> נחשב אונס.</w:t>
      </w:r>
      <w:r>
        <w:rPr>
          <w:sz w:val="20"/>
          <w:szCs w:val="20"/>
          <w:rtl/>
        </w:rPr>
        <w:br/>
      </w:r>
      <w:r w:rsidRPr="0066355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ראשונים </w:t>
      </w:r>
      <w:r w:rsidRPr="006E5452">
        <w:rPr>
          <w:rFonts w:hint="cs"/>
          <w:sz w:val="18"/>
          <w:szCs w:val="18"/>
          <w:rtl/>
        </w:rPr>
        <w:t xml:space="preserve">(וכן דעת המחבר, כאמור) </w:t>
      </w:r>
      <w:r>
        <w:rPr>
          <w:rFonts w:hint="cs"/>
          <w:sz w:val="20"/>
          <w:szCs w:val="20"/>
          <w:rtl/>
        </w:rPr>
        <w:t>הסוברים שאפילו אם שהה שלא מחמת אונס חוזר לראש, לכן יש להחמיר ולומר שאפילו אונס עקרב הוי אונס וחוזר לראש.</w:t>
      </w:r>
    </w:p>
    <w:p w14:paraId="3CDBD8D5" w14:textId="77777777" w:rsidR="00712BA2" w:rsidRDefault="00712BA2" w:rsidP="00712BA2">
      <w:pPr>
        <w:rPr>
          <w:sz w:val="20"/>
          <w:szCs w:val="20"/>
          <w:rtl/>
        </w:rPr>
      </w:pPr>
      <w:r w:rsidRPr="008E6B72">
        <w:rPr>
          <w:rFonts w:hint="cs"/>
          <w:b/>
          <w:bCs/>
          <w:sz w:val="20"/>
          <w:szCs w:val="20"/>
          <w:rtl/>
        </w:rPr>
        <w:t>שיט</w:t>
      </w:r>
      <w:r>
        <w:rPr>
          <w:rFonts w:hint="cs"/>
          <w:b/>
          <w:bCs/>
          <w:sz w:val="20"/>
          <w:szCs w:val="20"/>
          <w:rtl/>
        </w:rPr>
        <w:t>ה</w:t>
      </w:r>
      <w:r w:rsidRPr="008E6B72">
        <w:rPr>
          <w:rFonts w:hint="cs"/>
          <w:b/>
          <w:bCs/>
          <w:sz w:val="20"/>
          <w:szCs w:val="20"/>
          <w:rtl/>
        </w:rPr>
        <w:t xml:space="preserve"> נוספת</w:t>
      </w:r>
      <w:r>
        <w:rPr>
          <w:sz w:val="20"/>
          <w:szCs w:val="20"/>
          <w:u w:val="single"/>
          <w:rtl/>
        </w:rPr>
        <w:br/>
      </w:r>
      <w:r w:rsidRPr="00AA317C">
        <w:rPr>
          <w:rFonts w:hint="cs"/>
          <w:b/>
          <w:bCs/>
          <w:sz w:val="20"/>
          <w:szCs w:val="20"/>
          <w:rtl/>
        </w:rPr>
        <w:t>המ"ב</w:t>
      </w:r>
      <w:r>
        <w:rPr>
          <w:rFonts w:hint="cs"/>
          <w:sz w:val="20"/>
          <w:szCs w:val="20"/>
          <w:rtl/>
        </w:rPr>
        <w:t xml:space="preserve"> מביא שיטה החולקת על פסק המחבר.</w:t>
      </w:r>
      <w:r>
        <w:rPr>
          <w:sz w:val="20"/>
          <w:szCs w:val="20"/>
          <w:rtl/>
        </w:rPr>
        <w:br/>
      </w:r>
      <w:r w:rsidRPr="00F22948">
        <w:rPr>
          <w:rFonts w:hint="cs"/>
          <w:b/>
          <w:bCs/>
          <w:sz w:val="20"/>
          <w:szCs w:val="20"/>
          <w:rtl/>
        </w:rPr>
        <w:t>מגן גיבורים וגר"א</w:t>
      </w:r>
      <w:r>
        <w:rPr>
          <w:rFonts w:hint="cs"/>
          <w:sz w:val="20"/>
          <w:szCs w:val="20"/>
          <w:rtl/>
        </w:rPr>
        <w:t xml:space="preserve"> </w:t>
      </w:r>
      <w:r>
        <w:rPr>
          <w:sz w:val="20"/>
          <w:szCs w:val="20"/>
          <w:rtl/>
        </w:rPr>
        <w:t>–</w:t>
      </w:r>
      <w:r>
        <w:rPr>
          <w:rFonts w:hint="cs"/>
          <w:sz w:val="20"/>
          <w:szCs w:val="20"/>
          <w:rtl/>
        </w:rPr>
        <w:t xml:space="preserve"> בכל שהייה חוזר למקום שפסק בלבד </w:t>
      </w:r>
      <w:r w:rsidRPr="00F22948">
        <w:rPr>
          <w:rFonts w:hint="cs"/>
          <w:sz w:val="18"/>
          <w:szCs w:val="18"/>
          <w:rtl/>
        </w:rPr>
        <w:t>(אפילו בג' ראשונות)</w:t>
      </w:r>
      <w:r>
        <w:rPr>
          <w:rFonts w:hint="cs"/>
          <w:sz w:val="20"/>
          <w:szCs w:val="20"/>
          <w:rtl/>
        </w:rPr>
        <w:t>, ולא לראש הברכה.</w:t>
      </w:r>
      <w:r>
        <w:rPr>
          <w:sz w:val="20"/>
          <w:szCs w:val="20"/>
          <w:rtl/>
        </w:rPr>
        <w:br/>
      </w:r>
      <w:r>
        <w:rPr>
          <w:rFonts w:hint="cs"/>
          <w:sz w:val="20"/>
          <w:szCs w:val="20"/>
          <w:rtl/>
        </w:rPr>
        <w:t>למעט אם שהה מחמת אונס לגמור את כולה, חוזר לראש</w:t>
      </w:r>
      <w:r>
        <w:rPr>
          <w:rStyle w:val="a6"/>
          <w:sz w:val="20"/>
          <w:szCs w:val="20"/>
          <w:rtl/>
        </w:rPr>
        <w:footnoteReference w:id="58"/>
      </w:r>
      <w:r>
        <w:rPr>
          <w:rFonts w:hint="cs"/>
          <w:sz w:val="20"/>
          <w:szCs w:val="20"/>
          <w:rtl/>
        </w:rPr>
        <w:t xml:space="preserve">. </w:t>
      </w:r>
    </w:p>
    <w:p w14:paraId="591A2564" w14:textId="77777777" w:rsidR="00712BA2" w:rsidRPr="00425E14" w:rsidRDefault="00712BA2" w:rsidP="00712BA2">
      <w:pPr>
        <w:rPr>
          <w:sz w:val="20"/>
          <w:szCs w:val="20"/>
          <w:rtl/>
        </w:rPr>
      </w:pPr>
      <w:r>
        <w:rPr>
          <w:rFonts w:hint="cs"/>
          <w:b/>
          <w:bCs/>
          <w:sz w:val="20"/>
          <w:szCs w:val="20"/>
          <w:rtl/>
        </w:rPr>
        <w:t>סיכום</w:t>
      </w:r>
      <w:r>
        <w:rPr>
          <w:b/>
          <w:bCs/>
          <w:sz w:val="20"/>
          <w:szCs w:val="20"/>
          <w:rtl/>
        </w:rPr>
        <w:br/>
      </w:r>
      <w:r>
        <w:rPr>
          <w:rFonts w:hint="cs"/>
          <w:sz w:val="20"/>
          <w:szCs w:val="20"/>
          <w:rtl/>
        </w:rPr>
        <w:t xml:space="preserve">1. שיטות הראשונים בדין שוהה בתפילה. </w:t>
      </w:r>
      <w:r w:rsidRPr="003F70C9">
        <w:rPr>
          <w:rFonts w:hint="cs"/>
          <w:b/>
          <w:bCs/>
          <w:sz w:val="20"/>
          <w:szCs w:val="20"/>
          <w:rtl/>
        </w:rPr>
        <w:t>תוספות</w:t>
      </w:r>
      <w:r>
        <w:rPr>
          <w:rFonts w:hint="cs"/>
          <w:sz w:val="20"/>
          <w:szCs w:val="20"/>
          <w:rtl/>
        </w:rPr>
        <w:t xml:space="preserve">. חוזר לראש הברכה שפסק בה, אך בג' ראשונות חוזר לראש, ובג' אחרונות חוזר לרצה. </w:t>
      </w:r>
      <w:r w:rsidRPr="00425E14">
        <w:rPr>
          <w:rFonts w:hint="cs"/>
          <w:b/>
          <w:bCs/>
          <w:sz w:val="20"/>
          <w:szCs w:val="20"/>
          <w:rtl/>
        </w:rPr>
        <w:t>רי"ף</w:t>
      </w:r>
      <w:r>
        <w:rPr>
          <w:rFonts w:hint="cs"/>
          <w:sz w:val="20"/>
          <w:szCs w:val="20"/>
          <w:rtl/>
        </w:rPr>
        <w:t xml:space="preserve">. אם שהה כדי לגמור את כל התפילה חוזר לראש. </w:t>
      </w:r>
      <w:r w:rsidRPr="00425E14">
        <w:rPr>
          <w:rFonts w:hint="cs"/>
          <w:b/>
          <w:bCs/>
          <w:sz w:val="20"/>
          <w:szCs w:val="20"/>
          <w:rtl/>
        </w:rPr>
        <w:t>ראב"ד</w:t>
      </w:r>
      <w:r>
        <w:rPr>
          <w:rFonts w:hint="cs"/>
          <w:sz w:val="20"/>
          <w:szCs w:val="20"/>
          <w:rtl/>
        </w:rPr>
        <w:t>. רק אם האדם אינו ראוי חוזר לראש כששהה לגמור את כל התפילה.</w:t>
      </w:r>
      <w:r>
        <w:rPr>
          <w:sz w:val="20"/>
          <w:szCs w:val="20"/>
          <w:rtl/>
        </w:rPr>
        <w:br/>
      </w:r>
      <w:r>
        <w:rPr>
          <w:rFonts w:hint="cs"/>
          <w:sz w:val="20"/>
          <w:szCs w:val="20"/>
          <w:rtl/>
        </w:rPr>
        <w:t xml:space="preserve">2. </w:t>
      </w:r>
      <w:r w:rsidRPr="00425E14">
        <w:rPr>
          <w:rFonts w:hint="cs"/>
          <w:b/>
          <w:bCs/>
          <w:sz w:val="20"/>
          <w:szCs w:val="20"/>
          <w:rtl/>
        </w:rPr>
        <w:t>מחבר</w:t>
      </w:r>
      <w:r>
        <w:rPr>
          <w:rFonts w:hint="cs"/>
          <w:sz w:val="20"/>
          <w:szCs w:val="20"/>
          <w:rtl/>
        </w:rPr>
        <w:t>. שהה לגמור את כולה, חוזר לראש. שהה מעט, חוזר לראש הברכה. שהה מעט בג' ראשונות חוזר לראש, בג' אחרונות חוזר לרצה.</w:t>
      </w:r>
      <w:r w:rsidRPr="003C343A">
        <w:rPr>
          <w:rFonts w:hint="cs"/>
          <w:sz w:val="20"/>
          <w:szCs w:val="20"/>
          <w:rtl/>
        </w:rPr>
        <w:t xml:space="preserve"> </w:t>
      </w:r>
      <w:r>
        <w:rPr>
          <w:rFonts w:hint="cs"/>
          <w:sz w:val="20"/>
          <w:szCs w:val="20"/>
          <w:rtl/>
        </w:rPr>
        <w:t>מ"ב. שהה אפילו בשתיקה, מקרי הפסק.</w:t>
      </w:r>
      <w:r>
        <w:rPr>
          <w:sz w:val="20"/>
          <w:szCs w:val="20"/>
          <w:rtl/>
        </w:rPr>
        <w:br/>
      </w:r>
      <w:r>
        <w:rPr>
          <w:rFonts w:hint="cs"/>
          <w:sz w:val="20"/>
          <w:szCs w:val="20"/>
          <w:rtl/>
        </w:rPr>
        <w:t>3. הפסק ארוך. א. אם לא חזר לראש, לא יצא אפי' בדיעבד. ב. שיעור השהייה הוא כדי לגמור מראש ועד סוף.</w:t>
      </w:r>
      <w:r>
        <w:rPr>
          <w:sz w:val="20"/>
          <w:szCs w:val="20"/>
          <w:rtl/>
        </w:rPr>
        <w:br/>
      </w:r>
      <w:r>
        <w:rPr>
          <w:rFonts w:hint="cs"/>
          <w:sz w:val="20"/>
          <w:szCs w:val="20"/>
          <w:rtl/>
        </w:rPr>
        <w:t>ג. גם שהייה בין ברכה לברכה הוי הפסק.</w:t>
      </w:r>
      <w:r>
        <w:rPr>
          <w:sz w:val="20"/>
          <w:szCs w:val="20"/>
          <w:rtl/>
        </w:rPr>
        <w:br/>
      </w:r>
      <w:r>
        <w:rPr>
          <w:rFonts w:hint="cs"/>
          <w:sz w:val="20"/>
          <w:szCs w:val="20"/>
          <w:rtl/>
        </w:rPr>
        <w:t xml:space="preserve">4. פרטים בהפסק קצר. א. מדובר בשהייה משמעותית, ומכל מקום אין בה כדי לסיים את כל התפילה. </w:t>
      </w:r>
      <w:r>
        <w:rPr>
          <w:sz w:val="20"/>
          <w:szCs w:val="20"/>
          <w:rtl/>
        </w:rPr>
        <w:br/>
      </w:r>
      <w:r>
        <w:rPr>
          <w:rFonts w:hint="cs"/>
          <w:sz w:val="20"/>
          <w:szCs w:val="20"/>
          <w:rtl/>
        </w:rPr>
        <w:t xml:space="preserve">ב. אם לא חזר לתחילת הברכה, יצא בדיעבד. ג. שהה בין ברכה לברכה, בדיעבד אינו כלום. </w:t>
      </w:r>
      <w:r>
        <w:rPr>
          <w:sz w:val="20"/>
          <w:szCs w:val="20"/>
          <w:rtl/>
        </w:rPr>
        <w:br/>
      </w:r>
      <w:r>
        <w:rPr>
          <w:rFonts w:hint="cs"/>
          <w:sz w:val="20"/>
          <w:szCs w:val="20"/>
          <w:rtl/>
        </w:rPr>
        <w:t>5. שהה בג' אחרונות באמצע הברכה, חוזר לראש אותה ברכה.</w:t>
      </w:r>
      <w:r>
        <w:rPr>
          <w:sz w:val="20"/>
          <w:szCs w:val="20"/>
          <w:rtl/>
        </w:rPr>
        <w:br/>
      </w:r>
      <w:r>
        <w:rPr>
          <w:rFonts w:hint="cs"/>
          <w:sz w:val="20"/>
          <w:szCs w:val="20"/>
          <w:rtl/>
        </w:rPr>
        <w:t xml:space="preserve">6. שיטת </w:t>
      </w:r>
      <w:r w:rsidRPr="00425E14">
        <w:rPr>
          <w:rFonts w:hint="cs"/>
          <w:b/>
          <w:bCs/>
          <w:sz w:val="20"/>
          <w:szCs w:val="20"/>
          <w:rtl/>
        </w:rPr>
        <w:t>הרמ"א</w:t>
      </w:r>
      <w:r>
        <w:rPr>
          <w:rFonts w:hint="cs"/>
          <w:sz w:val="20"/>
          <w:szCs w:val="20"/>
          <w:rtl/>
        </w:rPr>
        <w:t xml:space="preserve"> בהפסק ארוך. רק אם שהה מחמת אונס חוזר לראש. </w:t>
      </w:r>
      <w:r>
        <w:rPr>
          <w:sz w:val="20"/>
          <w:szCs w:val="20"/>
          <w:rtl/>
        </w:rPr>
        <w:br/>
      </w:r>
      <w:r>
        <w:rPr>
          <w:rFonts w:hint="cs"/>
          <w:sz w:val="20"/>
          <w:szCs w:val="20"/>
          <w:rtl/>
        </w:rPr>
        <w:t xml:space="preserve">7. מהו סוג האונס? </w:t>
      </w:r>
      <w:r w:rsidRPr="00425E14">
        <w:rPr>
          <w:rFonts w:hint="cs"/>
          <w:b/>
          <w:bCs/>
          <w:sz w:val="20"/>
          <w:szCs w:val="20"/>
          <w:rtl/>
        </w:rPr>
        <w:t>מג"א</w:t>
      </w:r>
      <w:r>
        <w:rPr>
          <w:rFonts w:hint="cs"/>
          <w:sz w:val="20"/>
          <w:szCs w:val="20"/>
          <w:rtl/>
        </w:rPr>
        <w:t xml:space="preserve">. אפילו אונס ליסטים </w:t>
      </w:r>
      <w:r w:rsidRPr="005D480A">
        <w:rPr>
          <w:rFonts w:hint="cs"/>
          <w:sz w:val="18"/>
          <w:szCs w:val="18"/>
          <w:rtl/>
        </w:rPr>
        <w:t>(אע"פ שהאדם ראוי לתפילה מחמת עצמו)</w:t>
      </w:r>
      <w:r>
        <w:rPr>
          <w:rFonts w:hint="cs"/>
          <w:sz w:val="20"/>
          <w:szCs w:val="20"/>
          <w:rtl/>
        </w:rPr>
        <w:t>.</w:t>
      </w:r>
      <w:r>
        <w:rPr>
          <w:sz w:val="20"/>
          <w:szCs w:val="20"/>
          <w:rtl/>
        </w:rPr>
        <w:br/>
      </w:r>
      <w:r>
        <w:rPr>
          <w:rFonts w:hint="cs"/>
          <w:sz w:val="20"/>
          <w:szCs w:val="20"/>
          <w:rtl/>
        </w:rPr>
        <w:t xml:space="preserve">8. שיטה נוספת. </w:t>
      </w:r>
      <w:r w:rsidRPr="00425E14">
        <w:rPr>
          <w:rFonts w:hint="cs"/>
          <w:b/>
          <w:bCs/>
          <w:sz w:val="20"/>
          <w:szCs w:val="20"/>
          <w:rtl/>
        </w:rPr>
        <w:t>גר"א</w:t>
      </w:r>
      <w:r>
        <w:rPr>
          <w:rFonts w:hint="cs"/>
          <w:sz w:val="20"/>
          <w:szCs w:val="20"/>
          <w:rtl/>
        </w:rPr>
        <w:t>. תמיד חוזר למקום שפסק, מלבד שהייה באונס כדי לגמור את כל התפילה.</w:t>
      </w:r>
      <w:r>
        <w:rPr>
          <w:sz w:val="20"/>
          <w:szCs w:val="20"/>
          <w:rtl/>
        </w:rPr>
        <w:br/>
      </w:r>
      <w:r w:rsidRPr="005D480A">
        <w:rPr>
          <w:rFonts w:hint="cs"/>
          <w:sz w:val="18"/>
          <w:szCs w:val="18"/>
          <w:rtl/>
        </w:rPr>
        <w:t>[</w:t>
      </w:r>
      <w:r w:rsidRPr="00425E14">
        <w:rPr>
          <w:rFonts w:hint="cs"/>
          <w:b/>
          <w:bCs/>
          <w:sz w:val="18"/>
          <w:szCs w:val="18"/>
          <w:rtl/>
        </w:rPr>
        <w:t>מחבר</w:t>
      </w:r>
      <w:r w:rsidRPr="005D480A">
        <w:rPr>
          <w:rFonts w:hint="cs"/>
          <w:sz w:val="18"/>
          <w:szCs w:val="18"/>
          <w:rtl/>
        </w:rPr>
        <w:t xml:space="preserve">. שהה לגמור את כולה, חוזר לראש. שהייה קצרה, חוזר לראש הברכה </w:t>
      </w:r>
      <w:r w:rsidRPr="005D480A">
        <w:rPr>
          <w:rFonts w:hint="cs"/>
          <w:sz w:val="16"/>
          <w:szCs w:val="16"/>
          <w:rtl/>
        </w:rPr>
        <w:t>(למעט ג' ראשונות או אחרונות)</w:t>
      </w:r>
      <w:r w:rsidRPr="005D480A">
        <w:rPr>
          <w:rFonts w:hint="cs"/>
          <w:sz w:val="18"/>
          <w:szCs w:val="18"/>
          <w:rtl/>
        </w:rPr>
        <w:t xml:space="preserve">. </w:t>
      </w:r>
      <w:r w:rsidRPr="005D480A">
        <w:rPr>
          <w:sz w:val="18"/>
          <w:szCs w:val="18"/>
          <w:rtl/>
        </w:rPr>
        <w:br/>
      </w:r>
      <w:r w:rsidRPr="00425E14">
        <w:rPr>
          <w:rFonts w:hint="cs"/>
          <w:b/>
          <w:bCs/>
          <w:sz w:val="18"/>
          <w:szCs w:val="18"/>
          <w:rtl/>
        </w:rPr>
        <w:t>מגן גיבורים</w:t>
      </w:r>
      <w:r>
        <w:rPr>
          <w:rFonts w:hint="cs"/>
          <w:b/>
          <w:bCs/>
          <w:sz w:val="18"/>
          <w:szCs w:val="18"/>
          <w:rtl/>
        </w:rPr>
        <w:t xml:space="preserve"> וגר"א</w:t>
      </w:r>
      <w:r w:rsidRPr="005D480A">
        <w:rPr>
          <w:rFonts w:hint="cs"/>
          <w:sz w:val="18"/>
          <w:szCs w:val="18"/>
          <w:rtl/>
        </w:rPr>
        <w:t xml:space="preserve">. </w:t>
      </w:r>
      <w:r>
        <w:rPr>
          <w:rFonts w:hint="cs"/>
          <w:sz w:val="18"/>
          <w:szCs w:val="18"/>
          <w:rtl/>
        </w:rPr>
        <w:t>תמיד</w:t>
      </w:r>
      <w:r w:rsidRPr="005D480A">
        <w:rPr>
          <w:rFonts w:hint="cs"/>
          <w:sz w:val="18"/>
          <w:szCs w:val="18"/>
          <w:rtl/>
        </w:rPr>
        <w:t xml:space="preserve"> חוזר למקום שפסק</w:t>
      </w:r>
      <w:r>
        <w:rPr>
          <w:rFonts w:hint="cs"/>
          <w:sz w:val="18"/>
          <w:szCs w:val="18"/>
          <w:rtl/>
        </w:rPr>
        <w:t xml:space="preserve">, </w:t>
      </w:r>
      <w:r w:rsidRPr="005D480A">
        <w:rPr>
          <w:rFonts w:hint="cs"/>
          <w:sz w:val="18"/>
          <w:szCs w:val="18"/>
          <w:rtl/>
        </w:rPr>
        <w:t>מלבד שהייה ארוכה באונס.</w:t>
      </w:r>
      <w:r w:rsidRPr="005D480A">
        <w:rPr>
          <w:sz w:val="18"/>
          <w:szCs w:val="18"/>
          <w:rtl/>
        </w:rPr>
        <w:br/>
      </w:r>
      <w:r w:rsidRPr="00425E14">
        <w:rPr>
          <w:rFonts w:hint="cs"/>
          <w:b/>
          <w:bCs/>
          <w:sz w:val="18"/>
          <w:szCs w:val="18"/>
          <w:rtl/>
        </w:rPr>
        <w:t>רמ"א</w:t>
      </w:r>
      <w:r w:rsidRPr="005D480A">
        <w:rPr>
          <w:rFonts w:hint="cs"/>
          <w:sz w:val="18"/>
          <w:szCs w:val="18"/>
          <w:rtl/>
        </w:rPr>
        <w:t>. שהה לגמור את כולה, רק באונס חוזר לראש, ואפילו באונס ליסטים].</w:t>
      </w:r>
    </w:p>
    <w:p w14:paraId="5B194824" w14:textId="77777777" w:rsidR="00712BA2" w:rsidRDefault="00712BA2" w:rsidP="00712BA2">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כיצד משערים הפסק ודין שח בתפילה</w:t>
      </w:r>
      <w:r>
        <w:rPr>
          <w:b/>
          <w:bCs/>
          <w:sz w:val="20"/>
          <w:szCs w:val="20"/>
          <w:rtl/>
        </w:rPr>
        <w:br/>
      </w:r>
      <w:r>
        <w:rPr>
          <w:rFonts w:hint="cs"/>
          <w:b/>
          <w:bCs/>
          <w:sz w:val="20"/>
          <w:szCs w:val="20"/>
          <w:rtl/>
        </w:rPr>
        <w:t>כיצד משערים הפסק</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נאמר לעיל שבהפסק כדי לגמור את כל התפילה חוזר לראש.</w:t>
      </w:r>
      <w:r>
        <w:rPr>
          <w:sz w:val="20"/>
          <w:szCs w:val="20"/>
          <w:rtl/>
        </w:rPr>
        <w:br/>
      </w:r>
      <w:r>
        <w:rPr>
          <w:rFonts w:hint="cs"/>
          <w:sz w:val="20"/>
          <w:szCs w:val="20"/>
          <w:rtl/>
        </w:rPr>
        <w:t>בירושלמי שאלו האם משערים זאת לפי הקצב של המתפלל או לפי הקצב של אדם ממוצע?</w:t>
      </w:r>
      <w:r>
        <w:rPr>
          <w:sz w:val="20"/>
          <w:szCs w:val="20"/>
          <w:rtl/>
        </w:rPr>
        <w:br/>
      </w:r>
      <w:r>
        <w:rPr>
          <w:rFonts w:hint="cs"/>
          <w:sz w:val="20"/>
          <w:szCs w:val="20"/>
          <w:rtl/>
        </w:rPr>
        <w:t xml:space="preserve">מסקנה </w:t>
      </w:r>
      <w:r>
        <w:rPr>
          <w:sz w:val="20"/>
          <w:szCs w:val="20"/>
          <w:rtl/>
        </w:rPr>
        <w:t>–</w:t>
      </w:r>
      <w:r>
        <w:rPr>
          <w:rFonts w:hint="cs"/>
          <w:sz w:val="20"/>
          <w:szCs w:val="20"/>
          <w:rtl/>
        </w:rPr>
        <w:t xml:space="preserve"> משערים בכל אדם לפי דרכו.</w:t>
      </w:r>
    </w:p>
    <w:p w14:paraId="73F16C9C" w14:textId="77777777" w:rsidR="00712BA2" w:rsidRPr="00433AD3" w:rsidRDefault="00712BA2" w:rsidP="00712BA2">
      <w:pPr>
        <w:rPr>
          <w:sz w:val="20"/>
          <w:szCs w:val="20"/>
          <w:rtl/>
        </w:rPr>
      </w:pPr>
      <w:r>
        <w:rPr>
          <w:rFonts w:hint="cs"/>
          <w:b/>
          <w:bCs/>
          <w:sz w:val="20"/>
          <w:szCs w:val="20"/>
          <w:rtl/>
        </w:rPr>
        <w:t>דין שח בתפילה</w:t>
      </w:r>
      <w:r>
        <w:rPr>
          <w:b/>
          <w:bCs/>
          <w:sz w:val="20"/>
          <w:szCs w:val="20"/>
          <w:rtl/>
        </w:rPr>
        <w:br/>
      </w:r>
      <w:r w:rsidRPr="00433AD3">
        <w:rPr>
          <w:rFonts w:hint="cs"/>
          <w:sz w:val="20"/>
          <w:szCs w:val="20"/>
          <w:rtl/>
        </w:rPr>
        <w:t>כיצד ינהג מי ששח בתפילה לעניין חזרה?</w:t>
      </w:r>
      <w:r>
        <w:rPr>
          <w:sz w:val="20"/>
          <w:szCs w:val="20"/>
          <w:rtl/>
        </w:rPr>
        <w:br/>
      </w:r>
      <w:r>
        <w:rPr>
          <w:rFonts w:hint="cs"/>
          <w:sz w:val="20"/>
          <w:szCs w:val="20"/>
          <w:rtl/>
        </w:rPr>
        <w:t xml:space="preserve">א. </w:t>
      </w:r>
      <w:r w:rsidRPr="00433AD3">
        <w:rPr>
          <w:rFonts w:hint="cs"/>
          <w:b/>
          <w:bCs/>
          <w:sz w:val="20"/>
          <w:szCs w:val="20"/>
          <w:rtl/>
        </w:rPr>
        <w:t>אבודרהם ואורחות חיים</w:t>
      </w:r>
      <w:r>
        <w:rPr>
          <w:rFonts w:hint="cs"/>
          <w:sz w:val="20"/>
          <w:szCs w:val="20"/>
          <w:rtl/>
        </w:rPr>
        <w:t xml:space="preserve"> </w:t>
      </w:r>
      <w:r>
        <w:rPr>
          <w:sz w:val="20"/>
          <w:szCs w:val="20"/>
          <w:rtl/>
        </w:rPr>
        <w:t>–</w:t>
      </w:r>
      <w:r>
        <w:rPr>
          <w:rFonts w:hint="cs"/>
          <w:sz w:val="20"/>
          <w:szCs w:val="20"/>
          <w:rtl/>
        </w:rPr>
        <w:t xml:space="preserve"> תמיד חוזר לראש.</w:t>
      </w:r>
      <w:r>
        <w:rPr>
          <w:sz w:val="20"/>
          <w:szCs w:val="20"/>
          <w:rtl/>
        </w:rPr>
        <w:br/>
      </w:r>
      <w:r w:rsidRPr="00433AD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יח' ברכות חשובות כברכה אחת.</w:t>
      </w:r>
      <w:r>
        <w:rPr>
          <w:sz w:val="20"/>
          <w:szCs w:val="20"/>
          <w:rtl/>
        </w:rPr>
        <w:br/>
      </w:r>
      <w:r>
        <w:rPr>
          <w:rFonts w:hint="cs"/>
          <w:sz w:val="20"/>
          <w:szCs w:val="20"/>
          <w:rtl/>
        </w:rPr>
        <w:t xml:space="preserve">ב. </w:t>
      </w:r>
      <w:r w:rsidRPr="00433AD3">
        <w:rPr>
          <w:rFonts w:hint="cs"/>
          <w:b/>
          <w:bCs/>
          <w:sz w:val="20"/>
          <w:szCs w:val="20"/>
          <w:rtl/>
        </w:rPr>
        <w:t xml:space="preserve">בית יוסף </w:t>
      </w:r>
      <w:r>
        <w:rPr>
          <w:sz w:val="20"/>
          <w:szCs w:val="20"/>
          <w:rtl/>
        </w:rPr>
        <w:t>–</w:t>
      </w:r>
      <w:r>
        <w:rPr>
          <w:rFonts w:hint="cs"/>
          <w:sz w:val="20"/>
          <w:szCs w:val="20"/>
          <w:rtl/>
        </w:rPr>
        <w:t xml:space="preserve"> דין שח בתפילה כדין שאר ההפסקות שהתבארו בסעיף הקודם, אם לא שהה לגמור את כולה חוזר לראש הברכה, ואם שהה כדי לגמור את כולה חוזר לראש.</w:t>
      </w:r>
    </w:p>
    <w:p w14:paraId="0FE08D38" w14:textId="77777777" w:rsidR="00712BA2" w:rsidRPr="00EA1EAC"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A1EAC">
        <w:rPr>
          <w:rFonts w:cs="Arial"/>
          <w:sz w:val="20"/>
          <w:szCs w:val="20"/>
          <w:rtl/>
        </w:rPr>
        <w:t xml:space="preserve">הא דאמרינן אם שהה כדי לגמור את כולה, בקורא משערינן. </w:t>
      </w:r>
      <w:r>
        <w:rPr>
          <w:rFonts w:cs="Arial"/>
          <w:sz w:val="20"/>
          <w:szCs w:val="20"/>
          <w:rtl/>
        </w:rPr>
        <w:br/>
      </w:r>
      <w:r w:rsidRPr="00EA1EAC">
        <w:rPr>
          <w:rFonts w:cs="Arial"/>
          <w:sz w:val="20"/>
          <w:szCs w:val="20"/>
          <w:rtl/>
        </w:rPr>
        <w:t>אם שח בתפלה, דינו לעני</w:t>
      </w:r>
      <w:r>
        <w:rPr>
          <w:rFonts w:cs="Arial" w:hint="cs"/>
          <w:sz w:val="20"/>
          <w:szCs w:val="20"/>
          <w:rtl/>
        </w:rPr>
        <w:t>י</w:t>
      </w:r>
      <w:r w:rsidRPr="00EA1EAC">
        <w:rPr>
          <w:rFonts w:cs="Arial"/>
          <w:sz w:val="20"/>
          <w:szCs w:val="20"/>
          <w:rtl/>
        </w:rPr>
        <w:t>ן חזרה כדין ההפסקות האמורות בסימן זה</w:t>
      </w:r>
      <w:r>
        <w:rPr>
          <w:rFonts w:cs="Arial" w:hint="cs"/>
          <w:sz w:val="20"/>
          <w:szCs w:val="20"/>
          <w:rtl/>
        </w:rPr>
        <w:t>".</w:t>
      </w:r>
    </w:p>
    <w:p w14:paraId="34964A3A" w14:textId="77777777" w:rsidR="00712BA2" w:rsidRDefault="00712BA2" w:rsidP="00712BA2">
      <w:pPr>
        <w:rPr>
          <w:sz w:val="20"/>
          <w:szCs w:val="20"/>
          <w:rtl/>
        </w:rPr>
      </w:pPr>
      <w:r>
        <w:rPr>
          <w:rFonts w:hint="cs"/>
          <w:sz w:val="20"/>
          <w:szCs w:val="20"/>
          <w:u w:val="single"/>
          <w:rtl/>
        </w:rPr>
        <w:t>דיני שח בתפילה</w:t>
      </w:r>
      <w:r>
        <w:rPr>
          <w:sz w:val="20"/>
          <w:szCs w:val="20"/>
          <w:u w:val="single"/>
          <w:rtl/>
        </w:rPr>
        <w:br/>
      </w:r>
      <w:r>
        <w:rPr>
          <w:rFonts w:hint="cs"/>
          <w:sz w:val="20"/>
          <w:szCs w:val="20"/>
          <w:rtl/>
        </w:rPr>
        <w:t>א. מי שהזכיר בטעות מאורע, כגון יעלה ויבוא, דינו כשח בתפילה.</w:t>
      </w:r>
      <w:r>
        <w:rPr>
          <w:sz w:val="20"/>
          <w:szCs w:val="20"/>
          <w:rtl/>
        </w:rPr>
        <w:br/>
      </w:r>
      <w:r>
        <w:rPr>
          <w:rFonts w:hint="cs"/>
          <w:sz w:val="20"/>
          <w:szCs w:val="20"/>
          <w:rtl/>
        </w:rPr>
        <w:t xml:space="preserve">אם שהה מעט </w:t>
      </w:r>
      <w:r>
        <w:rPr>
          <w:sz w:val="20"/>
          <w:szCs w:val="20"/>
          <w:rtl/>
        </w:rPr>
        <w:t>–</w:t>
      </w:r>
      <w:r>
        <w:rPr>
          <w:rFonts w:hint="cs"/>
          <w:sz w:val="20"/>
          <w:szCs w:val="20"/>
          <w:rtl/>
        </w:rPr>
        <w:t xml:space="preserve"> חוזר לראש הברכה; אם שהה כדי לגמור את כולה </w:t>
      </w:r>
      <w:r>
        <w:rPr>
          <w:sz w:val="20"/>
          <w:szCs w:val="20"/>
          <w:rtl/>
        </w:rPr>
        <w:t>–</w:t>
      </w:r>
      <w:r>
        <w:rPr>
          <w:rFonts w:hint="cs"/>
          <w:sz w:val="20"/>
          <w:szCs w:val="20"/>
          <w:rtl/>
        </w:rPr>
        <w:t xml:space="preserve"> חוזר לראש.</w:t>
      </w:r>
      <w:r>
        <w:rPr>
          <w:sz w:val="20"/>
          <w:szCs w:val="20"/>
          <w:rtl/>
        </w:rPr>
        <w:br/>
      </w:r>
      <w:r>
        <w:rPr>
          <w:rFonts w:hint="cs"/>
          <w:sz w:val="20"/>
          <w:szCs w:val="20"/>
          <w:rtl/>
        </w:rPr>
        <w:t xml:space="preserve">ב. מעיר </w:t>
      </w:r>
      <w:r w:rsidRPr="00C307D6">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לדידן קיי"ל כרמ"א שרק אם הפסיק באונס חוזר לראש, ולכן דין שח שחוזר לראש ייתכן רק אם היה אונס כגון ליסטים וכה"ג.</w:t>
      </w:r>
      <w:r>
        <w:rPr>
          <w:sz w:val="20"/>
          <w:szCs w:val="20"/>
          <w:rtl/>
        </w:rPr>
        <w:br/>
      </w:r>
      <w:r>
        <w:rPr>
          <w:rFonts w:hint="cs"/>
          <w:sz w:val="20"/>
          <w:szCs w:val="20"/>
          <w:rtl/>
        </w:rPr>
        <w:t xml:space="preserve">ג. אם שח בין ברכה לברכה, אע"פ שעשה איסור גדול </w:t>
      </w:r>
      <w:r>
        <w:rPr>
          <w:sz w:val="20"/>
          <w:szCs w:val="20"/>
          <w:rtl/>
        </w:rPr>
        <w:t>–</w:t>
      </w:r>
      <w:r>
        <w:rPr>
          <w:rFonts w:hint="cs"/>
          <w:sz w:val="20"/>
          <w:szCs w:val="20"/>
          <w:rtl/>
        </w:rPr>
        <w:t xml:space="preserve"> בשוגג לא שייך תיקון </w:t>
      </w:r>
      <w:r w:rsidRPr="00FA6C25">
        <w:rPr>
          <w:rFonts w:hint="cs"/>
          <w:sz w:val="20"/>
          <w:szCs w:val="20"/>
          <w:rtl/>
        </w:rPr>
        <w:t>בזה</w:t>
      </w:r>
      <w:r w:rsidRPr="00715F46">
        <w:rPr>
          <w:rFonts w:hint="cs"/>
          <w:sz w:val="18"/>
          <w:szCs w:val="18"/>
          <w:rtl/>
        </w:rPr>
        <w:t xml:space="preserve"> (שהרי גם בשהה בין ברכה לברכה</w:t>
      </w:r>
      <w:r>
        <w:rPr>
          <w:rFonts w:hint="cs"/>
          <w:sz w:val="18"/>
          <w:szCs w:val="18"/>
          <w:rtl/>
        </w:rPr>
        <w:t>,</w:t>
      </w:r>
      <w:r w:rsidRPr="00715F46">
        <w:rPr>
          <w:rFonts w:hint="cs"/>
          <w:sz w:val="18"/>
          <w:szCs w:val="18"/>
          <w:rtl/>
        </w:rPr>
        <w:t xml:space="preserve"> בדיעבד לית לן בה)</w:t>
      </w:r>
      <w:r>
        <w:rPr>
          <w:rFonts w:hint="cs"/>
          <w:sz w:val="20"/>
          <w:szCs w:val="20"/>
          <w:rtl/>
        </w:rPr>
        <w:t xml:space="preserve">. </w:t>
      </w:r>
      <w:r>
        <w:rPr>
          <w:sz w:val="20"/>
          <w:szCs w:val="20"/>
          <w:rtl/>
        </w:rPr>
        <w:br/>
      </w:r>
      <w:r>
        <w:rPr>
          <w:rFonts w:hint="cs"/>
          <w:sz w:val="20"/>
          <w:szCs w:val="20"/>
          <w:rtl/>
        </w:rPr>
        <w:t xml:space="preserve">ולגבי מזיד </w:t>
      </w:r>
      <w:r>
        <w:rPr>
          <w:sz w:val="20"/>
          <w:szCs w:val="20"/>
          <w:rtl/>
        </w:rPr>
        <w:t>–</w:t>
      </w:r>
      <w:r>
        <w:rPr>
          <w:rFonts w:hint="cs"/>
          <w:sz w:val="20"/>
          <w:szCs w:val="20"/>
          <w:rtl/>
        </w:rPr>
        <w:t xml:space="preserve"> </w:t>
      </w:r>
      <w:r w:rsidRPr="00EE1AC6">
        <w:rPr>
          <w:rFonts w:hint="cs"/>
          <w:b/>
          <w:bCs/>
          <w:sz w:val="20"/>
          <w:szCs w:val="20"/>
          <w:rtl/>
        </w:rPr>
        <w:t xml:space="preserve">המ"ב </w:t>
      </w:r>
      <w:r>
        <w:rPr>
          <w:rFonts w:hint="cs"/>
          <w:sz w:val="20"/>
          <w:szCs w:val="20"/>
          <w:rtl/>
        </w:rPr>
        <w:t xml:space="preserve">נשאר בצ"ע, משום שיש אומרים שחוזר לראש, אך יש אומרים שדינו כדין שוגג. </w:t>
      </w:r>
    </w:p>
    <w:p w14:paraId="04AA6558" w14:textId="77777777" w:rsidR="00712BA2" w:rsidRDefault="00712BA2" w:rsidP="00712BA2">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לפסוק לקדיש וקדושה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(כא:) "</w:t>
      </w:r>
      <w:r w:rsidRPr="007E63C3">
        <w:rPr>
          <w:rFonts w:cs="Arial"/>
          <w:sz w:val="20"/>
          <w:szCs w:val="20"/>
          <w:rtl/>
        </w:rPr>
        <w:t>איבעיא להו: מהו להפסיק ליהא שמו הגדול מבורך? כי אתא רב דימי אמר, רבי יהודה ורבי שמעון תלמידי דרבי יוחנן אמרי: לכל אין מפסיקין, חוץ מן יהא שמו הגדול מבורך, שאפילו עוסק במעשה מרכבה - פוסק. ולית הלכתא כ</w:t>
      </w:r>
      <w:r>
        <w:rPr>
          <w:rFonts w:cs="Arial" w:hint="cs"/>
          <w:sz w:val="20"/>
          <w:szCs w:val="20"/>
          <w:rtl/>
        </w:rPr>
        <w:t>ו</w:t>
      </w:r>
      <w:r w:rsidRPr="007E63C3">
        <w:rPr>
          <w:rFonts w:cs="Arial"/>
          <w:sz w:val="20"/>
          <w:szCs w:val="20"/>
          <w:rtl/>
        </w:rPr>
        <w:t>ותיה</w:t>
      </w:r>
      <w:r>
        <w:rPr>
          <w:rFonts w:cs="Arial" w:hint="cs"/>
          <w:sz w:val="20"/>
          <w:szCs w:val="20"/>
          <w:rtl/>
        </w:rPr>
        <w:t xml:space="preserve"> </w:t>
      </w:r>
      <w:r w:rsidRPr="003C173A">
        <w:rPr>
          <w:rFonts w:cs="Arial" w:hint="cs"/>
          <w:sz w:val="18"/>
          <w:szCs w:val="18"/>
          <w:rtl/>
        </w:rPr>
        <w:t>(אלא אפילו לאמן יהש"ר אין להפסיק</w:t>
      </w:r>
      <w:r>
        <w:rPr>
          <w:rFonts w:cs="Arial" w:hint="cs"/>
          <w:sz w:val="18"/>
          <w:szCs w:val="18"/>
          <w:rtl/>
        </w:rPr>
        <w:t xml:space="preserve"> ולענות</w:t>
      </w:r>
      <w:r w:rsidRPr="003C173A">
        <w:rPr>
          <w:rFonts w:cs="Arial" w:hint="cs"/>
          <w:sz w:val="18"/>
          <w:szCs w:val="18"/>
          <w:rtl/>
        </w:rPr>
        <w:t>)</w:t>
      </w:r>
      <w:r>
        <w:rPr>
          <w:rFonts w:cs="Arial" w:hint="cs"/>
          <w:sz w:val="20"/>
          <w:szCs w:val="20"/>
          <w:rtl/>
        </w:rPr>
        <w:t>".</w:t>
      </w:r>
      <w:r>
        <w:rPr>
          <w:sz w:val="20"/>
          <w:szCs w:val="20"/>
          <w:rtl/>
        </w:rPr>
        <w:br/>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כיצד ינהג בשעת אמירת אמן יהש"ר, קדושה ואמן של שומע תפילה?</w:t>
      </w:r>
      <w:r>
        <w:rPr>
          <w:sz w:val="20"/>
          <w:szCs w:val="20"/>
          <w:rtl/>
        </w:rPr>
        <w:br/>
      </w:r>
      <w:r>
        <w:rPr>
          <w:rFonts w:hint="cs"/>
          <w:sz w:val="20"/>
          <w:szCs w:val="20"/>
          <w:rtl/>
        </w:rPr>
        <w:t xml:space="preserve">א. </w:t>
      </w:r>
      <w:r w:rsidRPr="007E63C3">
        <w:rPr>
          <w:rFonts w:hint="cs"/>
          <w:b/>
          <w:bCs/>
          <w:sz w:val="20"/>
          <w:szCs w:val="20"/>
          <w:rtl/>
        </w:rPr>
        <w:t>ר"ח</w:t>
      </w:r>
      <w:r>
        <w:rPr>
          <w:rFonts w:hint="cs"/>
          <w:sz w:val="20"/>
          <w:szCs w:val="20"/>
          <w:rtl/>
        </w:rPr>
        <w:t xml:space="preserve">, </w:t>
      </w:r>
      <w:r w:rsidRPr="007E63C3">
        <w:rPr>
          <w:rFonts w:hint="cs"/>
          <w:b/>
          <w:bCs/>
          <w:sz w:val="20"/>
          <w:szCs w:val="20"/>
          <w:rtl/>
        </w:rPr>
        <w:t>רש"י ובה"ג</w:t>
      </w:r>
      <w:r>
        <w:rPr>
          <w:rFonts w:hint="cs"/>
          <w:sz w:val="20"/>
          <w:szCs w:val="20"/>
          <w:rtl/>
        </w:rPr>
        <w:t xml:space="preserve"> </w:t>
      </w:r>
      <w:r>
        <w:rPr>
          <w:sz w:val="20"/>
          <w:szCs w:val="20"/>
          <w:rtl/>
        </w:rPr>
        <w:t>–</w:t>
      </w:r>
      <w:r>
        <w:rPr>
          <w:rFonts w:hint="cs"/>
          <w:sz w:val="20"/>
          <w:szCs w:val="20"/>
          <w:rtl/>
        </w:rPr>
        <w:t xml:space="preserve"> ישתוק ויכוון למה שאומר הש"צ, וכ"פ </w:t>
      </w:r>
      <w:r w:rsidRPr="00210A93">
        <w:rPr>
          <w:rFonts w:hint="cs"/>
          <w:b/>
          <w:bCs/>
          <w:sz w:val="20"/>
          <w:szCs w:val="20"/>
          <w:rtl/>
        </w:rPr>
        <w:t>המחבר</w:t>
      </w:r>
      <w:r>
        <w:rPr>
          <w:rFonts w:hint="cs"/>
          <w:sz w:val="20"/>
          <w:szCs w:val="20"/>
          <w:rtl/>
        </w:rPr>
        <w:t>.</w:t>
      </w:r>
      <w:r>
        <w:rPr>
          <w:sz w:val="20"/>
          <w:szCs w:val="20"/>
          <w:rtl/>
        </w:rPr>
        <w:br/>
      </w:r>
      <w:r w:rsidRPr="007E63C3">
        <w:rPr>
          <w:rFonts w:hint="cs"/>
          <w:b/>
          <w:bCs/>
          <w:sz w:val="20"/>
          <w:szCs w:val="20"/>
          <w:rtl/>
        </w:rPr>
        <w:t>טעם</w:t>
      </w:r>
      <w:r>
        <w:rPr>
          <w:rFonts w:hint="cs"/>
          <w:sz w:val="20"/>
          <w:szCs w:val="20"/>
          <w:rtl/>
        </w:rPr>
        <w:t xml:space="preserve"> - יהיה שומע כעונה.</w:t>
      </w:r>
      <w:r>
        <w:rPr>
          <w:sz w:val="20"/>
          <w:szCs w:val="20"/>
          <w:rtl/>
        </w:rPr>
        <w:br/>
      </w:r>
      <w:r>
        <w:rPr>
          <w:rFonts w:hint="cs"/>
          <w:sz w:val="20"/>
          <w:szCs w:val="20"/>
          <w:rtl/>
        </w:rPr>
        <w:t xml:space="preserve">ב. </w:t>
      </w:r>
      <w:r w:rsidRPr="007E63C3">
        <w:rPr>
          <w:rFonts w:hint="cs"/>
          <w:b/>
          <w:bCs/>
          <w:sz w:val="20"/>
          <w:szCs w:val="20"/>
          <w:rtl/>
        </w:rPr>
        <w:t>ר"ת ור"י</w:t>
      </w:r>
      <w:r>
        <w:rPr>
          <w:rFonts w:hint="cs"/>
          <w:sz w:val="20"/>
          <w:szCs w:val="20"/>
          <w:rtl/>
        </w:rPr>
        <w:t xml:space="preserve"> </w:t>
      </w:r>
      <w:r>
        <w:rPr>
          <w:sz w:val="20"/>
          <w:szCs w:val="20"/>
          <w:rtl/>
        </w:rPr>
        <w:t>–</w:t>
      </w:r>
      <w:r>
        <w:rPr>
          <w:rFonts w:hint="cs"/>
          <w:sz w:val="20"/>
          <w:szCs w:val="20"/>
          <w:rtl/>
        </w:rPr>
        <w:t xml:space="preserve"> ימשיך בתפילתו כרגיל.</w:t>
      </w:r>
      <w:r>
        <w:rPr>
          <w:sz w:val="20"/>
          <w:szCs w:val="20"/>
          <w:rtl/>
        </w:rPr>
        <w:br/>
      </w:r>
      <w:r w:rsidRPr="007E63C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ישתוק ויהיה שומע כעונה, נמצא מפסיק בתפילתו.</w:t>
      </w:r>
    </w:p>
    <w:p w14:paraId="17FEA562" w14:textId="77777777" w:rsidR="00712BA2" w:rsidRDefault="00712BA2" w:rsidP="00712BA2">
      <w:pPr>
        <w:rPr>
          <w:sz w:val="20"/>
          <w:szCs w:val="20"/>
          <w:rtl/>
        </w:rPr>
      </w:pPr>
      <w:r w:rsidRPr="007E63C3">
        <w:rPr>
          <w:rFonts w:hint="cs"/>
          <w:sz w:val="20"/>
          <w:szCs w:val="20"/>
          <w:u w:val="single"/>
          <w:rtl/>
        </w:rPr>
        <w:t>הכרעת הראשונים</w:t>
      </w:r>
      <w:r>
        <w:rPr>
          <w:sz w:val="20"/>
          <w:szCs w:val="20"/>
          <w:rtl/>
        </w:rPr>
        <w:br/>
      </w:r>
      <w:r>
        <w:rPr>
          <w:rFonts w:hint="cs"/>
          <w:sz w:val="20"/>
          <w:szCs w:val="20"/>
          <w:rtl/>
        </w:rPr>
        <w:t xml:space="preserve">א. </w:t>
      </w:r>
      <w:r w:rsidRPr="007E63C3">
        <w:rPr>
          <w:rFonts w:hint="cs"/>
          <w:b/>
          <w:bCs/>
          <w:sz w:val="20"/>
          <w:szCs w:val="20"/>
          <w:rtl/>
        </w:rPr>
        <w:t>רבינו יונה ורא"ש</w:t>
      </w:r>
      <w:r>
        <w:rPr>
          <w:rFonts w:hint="cs"/>
          <w:sz w:val="20"/>
          <w:szCs w:val="20"/>
          <w:rtl/>
        </w:rPr>
        <w:t xml:space="preserve"> </w:t>
      </w:r>
      <w:r>
        <w:rPr>
          <w:sz w:val="20"/>
          <w:szCs w:val="20"/>
          <w:rtl/>
        </w:rPr>
        <w:t>–</w:t>
      </w:r>
      <w:r>
        <w:rPr>
          <w:rFonts w:hint="cs"/>
          <w:sz w:val="20"/>
          <w:szCs w:val="20"/>
          <w:rtl/>
        </w:rPr>
        <w:t xml:space="preserve"> אין בידנו להכריע במחלוקת זו, דעביד כמר עביד ודעביד כמר עביד.</w:t>
      </w:r>
      <w:r>
        <w:rPr>
          <w:sz w:val="20"/>
          <w:szCs w:val="20"/>
          <w:rtl/>
        </w:rPr>
        <w:br/>
      </w:r>
      <w:r>
        <w:rPr>
          <w:rFonts w:hint="cs"/>
          <w:sz w:val="20"/>
          <w:szCs w:val="20"/>
          <w:rtl/>
        </w:rPr>
        <w:t xml:space="preserve">ב. </w:t>
      </w:r>
      <w:r w:rsidRPr="007E63C3">
        <w:rPr>
          <w:rFonts w:hint="cs"/>
          <w:b/>
          <w:bCs/>
          <w:sz w:val="20"/>
          <w:szCs w:val="20"/>
          <w:rtl/>
        </w:rPr>
        <w:t xml:space="preserve">תוספות </w:t>
      </w:r>
      <w:r>
        <w:rPr>
          <w:sz w:val="20"/>
          <w:szCs w:val="20"/>
          <w:rtl/>
        </w:rPr>
        <w:t>–</w:t>
      </w:r>
      <w:r>
        <w:rPr>
          <w:rFonts w:hint="cs"/>
          <w:sz w:val="20"/>
          <w:szCs w:val="20"/>
          <w:rtl/>
        </w:rPr>
        <w:t xml:space="preserve"> נהגו העולם כרש"י, לשתוק ולכוון למה שאומר הש"צ.</w:t>
      </w:r>
    </w:p>
    <w:p w14:paraId="1F1B4DDC" w14:textId="77777777" w:rsidR="00712BA2" w:rsidRDefault="00712BA2" w:rsidP="00712BA2">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6668B">
        <w:rPr>
          <w:rFonts w:cs="Arial"/>
          <w:sz w:val="20"/>
          <w:szCs w:val="20"/>
          <w:rtl/>
        </w:rPr>
        <w:t>אינו פוסק לא לקדיש ולא לקדושה, אלא ישתוק ויכו</w:t>
      </w:r>
      <w:r>
        <w:rPr>
          <w:rFonts w:cs="Arial" w:hint="cs"/>
          <w:sz w:val="20"/>
          <w:szCs w:val="20"/>
          <w:rtl/>
        </w:rPr>
        <w:t>ו</w:t>
      </w:r>
      <w:r w:rsidRPr="00E6668B">
        <w:rPr>
          <w:rFonts w:cs="Arial"/>
          <w:sz w:val="20"/>
          <w:szCs w:val="20"/>
          <w:rtl/>
        </w:rPr>
        <w:t>ן למה שאומר ש</w:t>
      </w:r>
      <w:r>
        <w:rPr>
          <w:rFonts w:cs="Arial" w:hint="cs"/>
          <w:sz w:val="20"/>
          <w:szCs w:val="20"/>
          <w:rtl/>
        </w:rPr>
        <w:t>ליח ציבור</w:t>
      </w:r>
      <w:r w:rsidRPr="00E6668B">
        <w:rPr>
          <w:rFonts w:cs="Arial"/>
          <w:sz w:val="20"/>
          <w:szCs w:val="20"/>
          <w:rtl/>
        </w:rPr>
        <w:t xml:space="preserve">, ויהא כעונה </w:t>
      </w:r>
      <w:r w:rsidRPr="00E6668B">
        <w:rPr>
          <w:rFonts w:cs="Arial"/>
          <w:sz w:val="18"/>
          <w:szCs w:val="18"/>
          <w:rtl/>
        </w:rPr>
        <w:t>(היה עומד בתפלה וקראוהו לספר תורה, אינו פוסק)</w:t>
      </w:r>
      <w:r w:rsidRPr="00E6668B">
        <w:rPr>
          <w:rFonts w:cs="Arial" w:hint="cs"/>
          <w:sz w:val="20"/>
          <w:szCs w:val="20"/>
          <w:rtl/>
        </w:rPr>
        <w:t>".</w:t>
      </w:r>
    </w:p>
    <w:p w14:paraId="7586BFAB" w14:textId="77777777" w:rsidR="00712BA2" w:rsidRDefault="00712BA2" w:rsidP="00712BA2">
      <w:pPr>
        <w:rPr>
          <w:sz w:val="20"/>
          <w:szCs w:val="20"/>
          <w:rtl/>
        </w:rPr>
      </w:pPr>
      <w:r w:rsidRPr="00FA0D5B">
        <w:rPr>
          <w:rFonts w:hint="cs"/>
          <w:sz w:val="20"/>
          <w:szCs w:val="20"/>
          <w:u w:val="single"/>
          <w:rtl/>
        </w:rPr>
        <w:t>פרטים בדין זה</w:t>
      </w:r>
      <w:r>
        <w:rPr>
          <w:sz w:val="20"/>
          <w:szCs w:val="20"/>
          <w:u w:val="single"/>
          <w:rtl/>
        </w:rPr>
        <w:br/>
      </w:r>
      <w:r>
        <w:rPr>
          <w:rFonts w:hint="cs"/>
          <w:sz w:val="20"/>
          <w:szCs w:val="20"/>
          <w:rtl/>
        </w:rPr>
        <w:t xml:space="preserve">א. קדיש </w:t>
      </w:r>
      <w:r>
        <w:rPr>
          <w:sz w:val="20"/>
          <w:szCs w:val="20"/>
          <w:rtl/>
        </w:rPr>
        <w:t>–</w:t>
      </w:r>
      <w:r>
        <w:rPr>
          <w:rFonts w:hint="cs"/>
          <w:sz w:val="20"/>
          <w:szCs w:val="20"/>
          <w:rtl/>
        </w:rPr>
        <w:t xml:space="preserve"> הכוונה היא ששותק רק בשעת אמן יהש"ר עד יתברך, והוא הדין להפסיק בברכו.</w:t>
      </w:r>
      <w:r>
        <w:rPr>
          <w:sz w:val="20"/>
          <w:szCs w:val="20"/>
          <w:rtl/>
        </w:rPr>
        <w:br/>
      </w:r>
      <w:r>
        <w:rPr>
          <w:rFonts w:hint="cs"/>
          <w:sz w:val="20"/>
          <w:szCs w:val="20"/>
          <w:rtl/>
        </w:rPr>
        <w:t>ב. אם ענה לקדיש וקדושה, דינו כשח במזיד, ולדעת הי"א לעיל חוזר לראש. אמנם, אם סבר שמותר לענות דינו כשח בשוגג, וחוזר לתחילת הברכה.</w:t>
      </w:r>
      <w:r>
        <w:rPr>
          <w:sz w:val="20"/>
          <w:szCs w:val="20"/>
          <w:rtl/>
        </w:rPr>
        <w:br/>
      </w:r>
      <w:r>
        <w:rPr>
          <w:rFonts w:hint="cs"/>
          <w:sz w:val="20"/>
          <w:szCs w:val="20"/>
          <w:rtl/>
        </w:rPr>
        <w:t xml:space="preserve">ג. אם קראוהו לעלות לתורה לאחר שסיים שמונה עשרה </w:t>
      </w:r>
      <w:r>
        <w:rPr>
          <w:sz w:val="20"/>
          <w:szCs w:val="20"/>
          <w:rtl/>
        </w:rPr>
        <w:t>–</w:t>
      </w:r>
      <w:r>
        <w:rPr>
          <w:rFonts w:hint="cs"/>
          <w:sz w:val="20"/>
          <w:szCs w:val="20"/>
          <w:rtl/>
        </w:rPr>
        <w:t xml:space="preserve"> רשאי לעלות אפילו לפני "אלוקי נצור", אך ייזהר לומר לפני כן "יהיו לרצון".</w:t>
      </w:r>
    </w:p>
    <w:p w14:paraId="4D73FFA7" w14:textId="77777777" w:rsidR="00712BA2" w:rsidRPr="004E4EB3" w:rsidRDefault="00712BA2" w:rsidP="00712BA2">
      <w:pPr>
        <w:rPr>
          <w:sz w:val="20"/>
          <w:szCs w:val="20"/>
          <w:rtl/>
        </w:rPr>
      </w:pPr>
      <w:r>
        <w:rPr>
          <w:rFonts w:hint="cs"/>
          <w:b/>
          <w:bCs/>
          <w:sz w:val="20"/>
          <w:szCs w:val="20"/>
          <w:rtl/>
        </w:rPr>
        <w:t>הוספה</w:t>
      </w:r>
      <w:r>
        <w:rPr>
          <w:b/>
          <w:bCs/>
          <w:sz w:val="20"/>
          <w:szCs w:val="20"/>
          <w:rtl/>
        </w:rPr>
        <w:br/>
      </w:r>
      <w:r>
        <w:rPr>
          <w:rFonts w:hint="cs"/>
          <w:sz w:val="20"/>
          <w:szCs w:val="20"/>
          <w:u w:val="single"/>
          <w:rtl/>
        </w:rPr>
        <w:t>שומע כעונה שנצרך לנקביו (ביה"ל ופס"ת)</w:t>
      </w:r>
      <w:r>
        <w:rPr>
          <w:b/>
          <w:bCs/>
          <w:sz w:val="20"/>
          <w:szCs w:val="20"/>
          <w:rtl/>
        </w:rPr>
        <w:br/>
      </w:r>
      <w:r>
        <w:rPr>
          <w:rFonts w:hint="cs"/>
          <w:b/>
          <w:bCs/>
          <w:sz w:val="20"/>
          <w:szCs w:val="20"/>
          <w:rtl/>
        </w:rPr>
        <w:t xml:space="preserve">ביה"ל </w:t>
      </w:r>
      <w:r>
        <w:rPr>
          <w:sz w:val="20"/>
          <w:szCs w:val="20"/>
          <w:rtl/>
        </w:rPr>
        <w:t>–</w:t>
      </w:r>
      <w:r>
        <w:rPr>
          <w:rFonts w:hint="cs"/>
          <w:sz w:val="20"/>
          <w:szCs w:val="20"/>
          <w:rtl/>
        </w:rPr>
        <w:t xml:space="preserve"> לפי המנהג ששומע כעונה אינו כעונה ממש ולכן רשאי לשמוע באמצע התפילה קדיש וקדושה, יש לעיין מה הדין אם אחד הוציא את חברו ידי חובה בתפילה ע"י דין שומע כעונה והשומע נצרך לנקביו באופן שצריך לחזור ולהתפלל, האם גם בכה"ג צריך לחזור ולהתפלל? ונשאר בצ"ע.</w:t>
      </w:r>
      <w:r>
        <w:rPr>
          <w:sz w:val="20"/>
          <w:szCs w:val="20"/>
          <w:rtl/>
        </w:rPr>
        <w:br/>
      </w:r>
      <w:r>
        <w:rPr>
          <w:rFonts w:hint="cs"/>
          <w:sz w:val="20"/>
          <w:szCs w:val="20"/>
          <w:rtl/>
        </w:rPr>
        <w:t xml:space="preserve">אמנם, </w:t>
      </w:r>
      <w:r w:rsidRPr="004E4EB3">
        <w:rPr>
          <w:rFonts w:hint="cs"/>
          <w:b/>
          <w:bCs/>
          <w:sz w:val="20"/>
          <w:szCs w:val="20"/>
          <w:rtl/>
        </w:rPr>
        <w:t>הפס"ת</w:t>
      </w:r>
      <w:r>
        <w:rPr>
          <w:rFonts w:hint="cs"/>
          <w:sz w:val="20"/>
          <w:szCs w:val="20"/>
          <w:rtl/>
        </w:rPr>
        <w:t xml:space="preserve"> הכריע </w:t>
      </w:r>
      <w:r w:rsidRPr="004E4EB3">
        <w:rPr>
          <w:rFonts w:hint="cs"/>
          <w:sz w:val="18"/>
          <w:szCs w:val="18"/>
          <w:rtl/>
        </w:rPr>
        <w:t xml:space="preserve">(סימן צב', ד) </w:t>
      </w:r>
      <w:r>
        <w:rPr>
          <w:rFonts w:hint="cs"/>
          <w:sz w:val="20"/>
          <w:szCs w:val="20"/>
          <w:rtl/>
        </w:rPr>
        <w:t xml:space="preserve">שאם מדובר בברכה שזמנה עובר </w:t>
      </w:r>
      <w:r>
        <w:rPr>
          <w:sz w:val="20"/>
          <w:szCs w:val="20"/>
          <w:rtl/>
        </w:rPr>
        <w:t>–</w:t>
      </w:r>
      <w:r>
        <w:rPr>
          <w:rFonts w:hint="cs"/>
          <w:sz w:val="20"/>
          <w:szCs w:val="20"/>
          <w:rtl/>
        </w:rPr>
        <w:t xml:space="preserve"> יש להקל, לפי שיש לצרף את שיטת הפוסקים שבברכה עוברת מותר לברך בעצמו כל זמן שאינו במצב של 'בל תשקצו'</w:t>
      </w:r>
      <w:r>
        <w:rPr>
          <w:rStyle w:val="a6"/>
          <w:sz w:val="20"/>
          <w:szCs w:val="20"/>
          <w:rtl/>
        </w:rPr>
        <w:footnoteReference w:id="59"/>
      </w:r>
      <w:r>
        <w:rPr>
          <w:rFonts w:hint="cs"/>
          <w:sz w:val="20"/>
          <w:szCs w:val="20"/>
          <w:rtl/>
        </w:rPr>
        <w:t>.</w:t>
      </w:r>
    </w:p>
    <w:p w14:paraId="76237F4F" w14:textId="77777777" w:rsidR="00712BA2" w:rsidRPr="00376224" w:rsidRDefault="00712BA2" w:rsidP="00712BA2">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לענות לקדיש וקדושה לפני "אלוהי נצור"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76224">
        <w:rPr>
          <w:rFonts w:cs="Arial"/>
          <w:sz w:val="20"/>
          <w:szCs w:val="20"/>
          <w:rtl/>
        </w:rPr>
        <w:t>אחר שסיים י"ח ברכות, קודם אל</w:t>
      </w:r>
      <w:r>
        <w:rPr>
          <w:rFonts w:cs="Arial" w:hint="cs"/>
          <w:sz w:val="20"/>
          <w:szCs w:val="20"/>
          <w:rtl/>
        </w:rPr>
        <w:t>ו</w:t>
      </w:r>
      <w:r w:rsidRPr="00376224">
        <w:rPr>
          <w:rFonts w:cs="Arial"/>
          <w:sz w:val="20"/>
          <w:szCs w:val="20"/>
          <w:rtl/>
        </w:rPr>
        <w:t xml:space="preserve">הי נצור, יכול לענות קדושה וקדיש וברכו </w:t>
      </w:r>
      <w:r w:rsidRPr="00376224">
        <w:rPr>
          <w:rFonts w:cs="Arial"/>
          <w:sz w:val="18"/>
          <w:szCs w:val="18"/>
          <w:rtl/>
        </w:rPr>
        <w:t>(וע"ל סימן קכ"ב)</w:t>
      </w:r>
      <w:r>
        <w:rPr>
          <w:rFonts w:cs="Arial" w:hint="cs"/>
          <w:sz w:val="20"/>
          <w:szCs w:val="20"/>
          <w:rtl/>
        </w:rPr>
        <w:t>".</w:t>
      </w:r>
      <w:r>
        <w:rPr>
          <w:sz w:val="20"/>
          <w:szCs w:val="20"/>
          <w:rtl/>
        </w:rPr>
        <w:br/>
      </w:r>
      <w:r w:rsidRPr="004E4EB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כוונת הרמ"א שייזהר לומר את הפסוק "יהיו לרצון", ורק אחר כך יוכל לענות לקדיש וקדושה.</w:t>
      </w:r>
    </w:p>
    <w:p w14:paraId="4AD7EB24" w14:textId="77777777" w:rsidR="00712BA2" w:rsidRPr="00433AD3" w:rsidRDefault="00712BA2" w:rsidP="00712BA2">
      <w:pPr>
        <w:rPr>
          <w:sz w:val="20"/>
          <w:szCs w:val="20"/>
          <w:rtl/>
        </w:rPr>
      </w:pPr>
    </w:p>
    <w:p w14:paraId="58649E37" w14:textId="77777777" w:rsidR="00712BA2" w:rsidRDefault="00712BA2" w:rsidP="00712BA2">
      <w:pPr>
        <w:rPr>
          <w:b/>
          <w:bCs/>
          <w:sz w:val="20"/>
          <w:szCs w:val="20"/>
          <w:rtl/>
        </w:rPr>
      </w:pPr>
    </w:p>
    <w:p w14:paraId="27169187" w14:textId="77777777" w:rsidR="00712BA2" w:rsidRDefault="00712BA2" w:rsidP="00712BA2">
      <w:pPr>
        <w:rPr>
          <w:b/>
          <w:bCs/>
          <w:sz w:val="20"/>
          <w:szCs w:val="20"/>
          <w:rtl/>
        </w:rPr>
      </w:pPr>
    </w:p>
    <w:p w14:paraId="27D9B0F3" w14:textId="77777777" w:rsidR="00712BA2" w:rsidRDefault="00712BA2" w:rsidP="00712BA2">
      <w:pPr>
        <w:rPr>
          <w:b/>
          <w:bCs/>
          <w:sz w:val="20"/>
          <w:szCs w:val="20"/>
          <w:rtl/>
        </w:rPr>
      </w:pPr>
    </w:p>
    <w:p w14:paraId="65662A00" w14:textId="77777777" w:rsidR="00712BA2" w:rsidRDefault="00712BA2" w:rsidP="00712BA2">
      <w:pPr>
        <w:rPr>
          <w:b/>
          <w:bCs/>
          <w:sz w:val="20"/>
          <w:szCs w:val="20"/>
          <w:rtl/>
        </w:rPr>
      </w:pPr>
    </w:p>
    <w:p w14:paraId="692FA8F8" w14:textId="77777777" w:rsidR="00712BA2" w:rsidRDefault="00712BA2" w:rsidP="00F36FAF">
      <w:pPr>
        <w:rPr>
          <w:sz w:val="20"/>
          <w:szCs w:val="20"/>
          <w:rtl/>
        </w:rPr>
      </w:pPr>
    </w:p>
    <w:p w14:paraId="0A6271E8" w14:textId="77777777" w:rsidR="00712BA2" w:rsidRDefault="00712BA2" w:rsidP="00F36FAF">
      <w:pPr>
        <w:rPr>
          <w:sz w:val="20"/>
          <w:szCs w:val="20"/>
          <w:rtl/>
        </w:rPr>
      </w:pPr>
    </w:p>
    <w:p w14:paraId="3FA5568A" w14:textId="77777777" w:rsidR="00712BA2" w:rsidRPr="00152EBD" w:rsidRDefault="00712BA2" w:rsidP="00712BA2">
      <w:pPr>
        <w:rPr>
          <w:b/>
          <w:bCs/>
          <w:sz w:val="20"/>
          <w:szCs w:val="20"/>
          <w:rtl/>
        </w:rPr>
      </w:pPr>
      <w:r w:rsidRPr="00152EBD">
        <w:rPr>
          <w:rFonts w:hint="cs"/>
          <w:b/>
          <w:bCs/>
          <w:sz w:val="20"/>
          <w:szCs w:val="20"/>
          <w:rtl/>
        </w:rPr>
        <w:t>בעזרת ה' יתברך</w:t>
      </w:r>
    </w:p>
    <w:p w14:paraId="44F5B663" w14:textId="77777777" w:rsidR="00712BA2" w:rsidRPr="00152EBD" w:rsidRDefault="00712BA2" w:rsidP="00712BA2">
      <w:pPr>
        <w:rPr>
          <w:b/>
          <w:bCs/>
          <w:sz w:val="20"/>
          <w:szCs w:val="20"/>
          <w:rtl/>
        </w:rPr>
      </w:pPr>
      <w:r w:rsidRPr="00152EBD">
        <w:rPr>
          <w:rFonts w:hint="cs"/>
          <w:b/>
          <w:bCs/>
          <w:sz w:val="20"/>
          <w:szCs w:val="20"/>
          <w:rtl/>
        </w:rPr>
        <w:t xml:space="preserve">סימן קה </w:t>
      </w:r>
      <w:r w:rsidRPr="00152EBD">
        <w:rPr>
          <w:b/>
          <w:bCs/>
          <w:sz w:val="20"/>
          <w:szCs w:val="20"/>
          <w:rtl/>
        </w:rPr>
        <w:t>–</w:t>
      </w:r>
      <w:r w:rsidRPr="00152EBD">
        <w:rPr>
          <w:rFonts w:hint="cs"/>
          <w:b/>
          <w:bCs/>
          <w:sz w:val="20"/>
          <w:szCs w:val="20"/>
          <w:rtl/>
        </w:rPr>
        <w:t xml:space="preserve"> דין המתפלל שתי תפילות</w:t>
      </w:r>
    </w:p>
    <w:p w14:paraId="2162CE08" w14:textId="77777777" w:rsidR="00712BA2" w:rsidRPr="00633AD6" w:rsidRDefault="00712BA2" w:rsidP="00712BA2">
      <w:pPr>
        <w:rPr>
          <w:sz w:val="18"/>
          <w:szCs w:val="18"/>
          <w:rtl/>
        </w:rPr>
      </w:pPr>
      <w:r w:rsidRPr="00152EBD">
        <w:rPr>
          <w:rFonts w:hint="cs"/>
          <w:b/>
          <w:bCs/>
          <w:sz w:val="20"/>
          <w:szCs w:val="20"/>
          <w:rtl/>
        </w:rPr>
        <w:t xml:space="preserve">סעיף א </w:t>
      </w:r>
      <w:r w:rsidRPr="00152EBD">
        <w:rPr>
          <w:b/>
          <w:bCs/>
          <w:sz w:val="20"/>
          <w:szCs w:val="20"/>
          <w:rtl/>
        </w:rPr>
        <w:t>–</w:t>
      </w:r>
      <w:r w:rsidRPr="00152EBD">
        <w:rPr>
          <w:rFonts w:hint="cs"/>
          <w:b/>
          <w:bCs/>
          <w:sz w:val="20"/>
          <w:szCs w:val="20"/>
          <w:rtl/>
        </w:rPr>
        <w:t xml:space="preserve"> ד</w:t>
      </w:r>
      <w:r>
        <w:rPr>
          <w:rFonts w:hint="cs"/>
          <w:b/>
          <w:bCs/>
          <w:sz w:val="20"/>
          <w:szCs w:val="20"/>
          <w:rtl/>
        </w:rPr>
        <w:t>י</w:t>
      </w:r>
      <w:r w:rsidRPr="00152EBD">
        <w:rPr>
          <w:rFonts w:hint="cs"/>
          <w:b/>
          <w:bCs/>
          <w:sz w:val="20"/>
          <w:szCs w:val="20"/>
          <w:rtl/>
        </w:rPr>
        <w:t>ן המתפלל שתי תפילות</w:t>
      </w:r>
      <w:r w:rsidRPr="00152EBD">
        <w:rPr>
          <w:b/>
          <w:bCs/>
          <w:sz w:val="20"/>
          <w:szCs w:val="20"/>
          <w:rtl/>
        </w:rPr>
        <w:br/>
      </w:r>
      <w:r w:rsidRPr="00152EBD">
        <w:rPr>
          <w:rFonts w:hint="cs"/>
          <w:b/>
          <w:bCs/>
          <w:sz w:val="20"/>
          <w:szCs w:val="20"/>
          <w:rtl/>
        </w:rPr>
        <w:t>מקור הדין</w:t>
      </w:r>
      <w:r w:rsidRPr="00152EBD">
        <w:rPr>
          <w:b/>
          <w:bCs/>
          <w:sz w:val="20"/>
          <w:szCs w:val="20"/>
          <w:rtl/>
        </w:rPr>
        <w:br/>
      </w:r>
      <w:r w:rsidRPr="00152EBD">
        <w:rPr>
          <w:rFonts w:hint="cs"/>
          <w:b/>
          <w:bCs/>
          <w:sz w:val="20"/>
          <w:szCs w:val="20"/>
          <w:rtl/>
        </w:rPr>
        <w:t xml:space="preserve">גמרא </w:t>
      </w:r>
      <w:r>
        <w:rPr>
          <w:rFonts w:hint="cs"/>
          <w:sz w:val="20"/>
          <w:szCs w:val="20"/>
          <w:rtl/>
        </w:rPr>
        <w:t>ברכות (ל:) "</w:t>
      </w:r>
      <w:r w:rsidRPr="00633AD6">
        <w:rPr>
          <w:rFonts w:cs="Arial"/>
          <w:sz w:val="20"/>
          <w:szCs w:val="20"/>
          <w:rtl/>
        </w:rPr>
        <w:t>כמה ישהה בין תפלה לתפלה</w:t>
      </w:r>
      <w:r>
        <w:rPr>
          <w:rFonts w:cs="Arial" w:hint="cs"/>
          <w:sz w:val="20"/>
          <w:szCs w:val="20"/>
          <w:rtl/>
        </w:rPr>
        <w:t xml:space="preserve"> </w:t>
      </w:r>
      <w:r>
        <w:rPr>
          <w:rFonts w:cs="Arial" w:hint="cs"/>
          <w:sz w:val="18"/>
          <w:szCs w:val="18"/>
          <w:rtl/>
        </w:rPr>
        <w:t xml:space="preserve">(רש"י - </w:t>
      </w:r>
      <w:r w:rsidRPr="00633AD6">
        <w:rPr>
          <w:rFonts w:cs="Arial"/>
          <w:sz w:val="18"/>
          <w:szCs w:val="18"/>
          <w:rtl/>
        </w:rPr>
        <w:t>מי שיש עליו לחזור ולהתפלל, או משום דטעה או משום מוספין, כמה ישהה בין זו לזו</w:t>
      </w:r>
      <w:r>
        <w:rPr>
          <w:rFonts w:hint="cs"/>
          <w:sz w:val="18"/>
          <w:szCs w:val="18"/>
          <w:rtl/>
        </w:rPr>
        <w:t>)</w:t>
      </w:r>
      <w:r w:rsidRPr="00633AD6">
        <w:rPr>
          <w:rFonts w:cs="Arial"/>
          <w:sz w:val="20"/>
          <w:szCs w:val="20"/>
          <w:rtl/>
        </w:rPr>
        <w:t>? רב הונא ורב חסדא, חד אמר: כדי שתתחונן דעתו עליו</w:t>
      </w:r>
      <w:r>
        <w:rPr>
          <w:rFonts w:cs="Arial" w:hint="cs"/>
          <w:sz w:val="20"/>
          <w:szCs w:val="20"/>
          <w:rtl/>
        </w:rPr>
        <w:t xml:space="preserve"> </w:t>
      </w:r>
      <w:r>
        <w:rPr>
          <w:rFonts w:cs="Arial" w:hint="cs"/>
          <w:sz w:val="18"/>
          <w:szCs w:val="18"/>
          <w:rtl/>
        </w:rPr>
        <w:t xml:space="preserve">(רש"י - </w:t>
      </w:r>
      <w:r w:rsidRPr="00633AD6">
        <w:rPr>
          <w:rFonts w:cs="Arial"/>
          <w:sz w:val="18"/>
          <w:szCs w:val="18"/>
          <w:rtl/>
        </w:rPr>
        <w:t>שתהא דעתו מיושבת לערוך דבריו בלשון תחנה</w:t>
      </w:r>
      <w:r>
        <w:rPr>
          <w:rFonts w:hint="cs"/>
          <w:sz w:val="18"/>
          <w:szCs w:val="18"/>
          <w:rtl/>
        </w:rPr>
        <w:t>)</w:t>
      </w:r>
      <w:r w:rsidRPr="00633AD6">
        <w:rPr>
          <w:rFonts w:cs="Arial"/>
          <w:sz w:val="20"/>
          <w:szCs w:val="20"/>
          <w:rtl/>
        </w:rPr>
        <w:t>; וחד אמר: כדי שתתחולל דעתו עליו</w:t>
      </w:r>
      <w:r>
        <w:rPr>
          <w:rFonts w:cs="Arial" w:hint="cs"/>
          <w:sz w:val="20"/>
          <w:szCs w:val="20"/>
          <w:rtl/>
        </w:rPr>
        <w:t xml:space="preserve"> </w:t>
      </w:r>
      <w:r>
        <w:rPr>
          <w:rFonts w:cs="Arial" w:hint="cs"/>
          <w:sz w:val="18"/>
          <w:szCs w:val="18"/>
          <w:rtl/>
        </w:rPr>
        <w:t xml:space="preserve">(רש"י - </w:t>
      </w:r>
      <w:r w:rsidRPr="00633AD6">
        <w:rPr>
          <w:rFonts w:cs="Arial"/>
          <w:sz w:val="18"/>
          <w:szCs w:val="18"/>
          <w:rtl/>
        </w:rPr>
        <w:t>לשון חילוי; והיא היא, אלא בלישנא בעלמא פליגי</w:t>
      </w:r>
      <w:r>
        <w:rPr>
          <w:rFonts w:cs="Arial" w:hint="cs"/>
          <w:sz w:val="18"/>
          <w:szCs w:val="18"/>
          <w:rtl/>
        </w:rPr>
        <w:t>)</w:t>
      </w:r>
      <w:r>
        <w:rPr>
          <w:rFonts w:cs="Arial" w:hint="cs"/>
          <w:sz w:val="20"/>
          <w:szCs w:val="20"/>
          <w:rtl/>
        </w:rPr>
        <w:t>".</w:t>
      </w:r>
    </w:p>
    <w:p w14:paraId="6686C91E" w14:textId="77777777" w:rsidR="00712BA2" w:rsidRDefault="00712BA2" w:rsidP="00712BA2">
      <w:pPr>
        <w:rPr>
          <w:sz w:val="20"/>
          <w:szCs w:val="20"/>
          <w:rtl/>
        </w:rPr>
      </w:pPr>
      <w:r w:rsidRPr="00633AD6">
        <w:rPr>
          <w:rFonts w:hint="cs"/>
          <w:b/>
          <w:bCs/>
          <w:sz w:val="20"/>
          <w:szCs w:val="20"/>
          <w:rtl/>
        </w:rPr>
        <w:t>פסיקת הלכה</w:t>
      </w:r>
      <w:r w:rsidRPr="00633AD6">
        <w:rPr>
          <w:b/>
          <w:bCs/>
          <w:sz w:val="20"/>
          <w:szCs w:val="20"/>
          <w:rtl/>
        </w:rPr>
        <w:br/>
      </w:r>
      <w:r w:rsidRPr="00633AD6">
        <w:rPr>
          <w:rFonts w:hint="cs"/>
          <w:b/>
          <w:bCs/>
          <w:sz w:val="20"/>
          <w:szCs w:val="20"/>
          <w:rtl/>
        </w:rPr>
        <w:t xml:space="preserve">שולחן ערוך </w:t>
      </w:r>
      <w:r w:rsidRPr="00633AD6">
        <w:rPr>
          <w:sz w:val="20"/>
          <w:szCs w:val="20"/>
          <w:rtl/>
        </w:rPr>
        <w:t>–</w:t>
      </w:r>
      <w:r w:rsidRPr="00633AD6">
        <w:rPr>
          <w:rFonts w:hint="cs"/>
          <w:sz w:val="20"/>
          <w:szCs w:val="20"/>
          <w:rtl/>
        </w:rPr>
        <w:t xml:space="preserve"> "</w:t>
      </w:r>
      <w:r w:rsidRPr="00633AD6">
        <w:rPr>
          <w:rFonts w:cs="Arial"/>
          <w:sz w:val="20"/>
          <w:szCs w:val="20"/>
          <w:rtl/>
        </w:rPr>
        <w:t>המתפלל שתי תפ</w:t>
      </w:r>
      <w:r>
        <w:rPr>
          <w:rFonts w:cs="Arial" w:hint="cs"/>
          <w:sz w:val="20"/>
          <w:szCs w:val="20"/>
          <w:rtl/>
        </w:rPr>
        <w:t>י</w:t>
      </w:r>
      <w:r w:rsidRPr="00633AD6">
        <w:rPr>
          <w:rFonts w:cs="Arial"/>
          <w:sz w:val="20"/>
          <w:szCs w:val="20"/>
          <w:rtl/>
        </w:rPr>
        <w:t>לות זו אחר זו, צריך להמתין בין זו לזו כדי הילוך ד' אמות, כדי שתהא דעתו מיושבת להתפלל בלשון תחינה</w:t>
      </w:r>
      <w:r w:rsidRPr="00633AD6">
        <w:rPr>
          <w:rFonts w:cs="Arial" w:hint="cs"/>
          <w:sz w:val="20"/>
          <w:szCs w:val="20"/>
          <w:rtl/>
        </w:rPr>
        <w:t>".</w:t>
      </w:r>
    </w:p>
    <w:p w14:paraId="5BDE7749" w14:textId="04F3087F" w:rsidR="00712BA2" w:rsidRPr="00745348"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 xml:space="preserve">א. לקמן סימן קח' מבואר שמי ששכח ולא התפלל ערבית ומתפלל שתיים בשחרית, וכן מי שלא התפלל שחרית ומתפלל שתיים במנחה </w:t>
      </w:r>
      <w:r>
        <w:rPr>
          <w:sz w:val="20"/>
          <w:szCs w:val="20"/>
          <w:rtl/>
        </w:rPr>
        <w:t>–</w:t>
      </w:r>
      <w:r>
        <w:rPr>
          <w:rFonts w:hint="cs"/>
          <w:sz w:val="20"/>
          <w:szCs w:val="20"/>
          <w:rtl/>
        </w:rPr>
        <w:t xml:space="preserve"> צריך לומר 'אשרי' בין תפילה לחברתה. לפי"ז, לא יצוייר דין שהיית ד' אמות במקרים אלו, כיוון שממילא ממתין מחמת אמירת 'אשרי'. אמנם, מי ששכח ולא התפלל מנחה ומתפלל ערבית שתיים, שאינו צריך לומר 'אשרי' </w:t>
      </w:r>
      <w:r>
        <w:rPr>
          <w:sz w:val="20"/>
          <w:szCs w:val="20"/>
          <w:rtl/>
        </w:rPr>
        <w:t>–</w:t>
      </w:r>
      <w:r>
        <w:rPr>
          <w:rFonts w:hint="cs"/>
          <w:sz w:val="20"/>
          <w:szCs w:val="20"/>
          <w:rtl/>
        </w:rPr>
        <w:t xml:space="preserve"> ימתין ד' אמות כמבואר כאן</w:t>
      </w:r>
      <w:r w:rsidR="00B84095">
        <w:rPr>
          <w:rStyle w:val="a6"/>
          <w:sz w:val="20"/>
          <w:szCs w:val="20"/>
          <w:rtl/>
        </w:rPr>
        <w:footnoteReference w:id="60"/>
      </w:r>
      <w:r>
        <w:rPr>
          <w:rFonts w:hint="cs"/>
          <w:sz w:val="20"/>
          <w:szCs w:val="20"/>
          <w:rtl/>
        </w:rPr>
        <w:t>.</w:t>
      </w:r>
      <w:r>
        <w:rPr>
          <w:sz w:val="20"/>
          <w:szCs w:val="20"/>
          <w:rtl/>
        </w:rPr>
        <w:br/>
      </w:r>
      <w:r>
        <w:rPr>
          <w:rFonts w:hint="cs"/>
          <w:sz w:val="20"/>
          <w:szCs w:val="20"/>
          <w:rtl/>
        </w:rPr>
        <w:t>ב. שיעור השהייה צריך להיות לאחר שעקר רגליו ואמר 'עושה שלום'.</w:t>
      </w:r>
      <w:r>
        <w:rPr>
          <w:sz w:val="20"/>
          <w:szCs w:val="20"/>
          <w:rtl/>
        </w:rPr>
        <w:br/>
      </w:r>
      <w:r>
        <w:rPr>
          <w:rFonts w:hint="cs"/>
          <w:sz w:val="20"/>
          <w:szCs w:val="20"/>
          <w:rtl/>
        </w:rPr>
        <w:t xml:space="preserve">ג. הוא הדין אם סיים שמו"ע ולא עקר רגליו ונזכר שטעה וצריך לחזור לראש </w:t>
      </w:r>
      <w:r>
        <w:rPr>
          <w:sz w:val="20"/>
          <w:szCs w:val="20"/>
          <w:rtl/>
        </w:rPr>
        <w:t>–</w:t>
      </w:r>
      <w:r>
        <w:rPr>
          <w:rFonts w:hint="cs"/>
          <w:sz w:val="20"/>
          <w:szCs w:val="20"/>
          <w:rtl/>
        </w:rPr>
        <w:t xml:space="preserve"> ימתין שיעור הילוך ד' אמות.</w:t>
      </w:r>
      <w:r>
        <w:rPr>
          <w:sz w:val="20"/>
          <w:szCs w:val="20"/>
          <w:rtl/>
        </w:rPr>
        <w:br/>
      </w:r>
      <w:r>
        <w:rPr>
          <w:rFonts w:hint="cs"/>
          <w:sz w:val="20"/>
          <w:szCs w:val="20"/>
          <w:rtl/>
        </w:rPr>
        <w:t>ד. שיעור שהייה זו נאמר גם אם אינו רוצה לחזור למקומו, אלא מתפלל במקום שעמד שם לאחר שפסע ג' פסיעות בסוף תפילתו, אך לחזור למקומו צריך ממילא להמתין, כמבואר לקמן סימן קכג'.</w:t>
      </w:r>
    </w:p>
    <w:p w14:paraId="2D6A79E3" w14:textId="5E2E8D6F" w:rsidR="00712BA2" w:rsidRDefault="00712BA2" w:rsidP="00F36FAF">
      <w:pPr>
        <w:rPr>
          <w:sz w:val="20"/>
          <w:szCs w:val="20"/>
          <w:rtl/>
        </w:rPr>
      </w:pPr>
    </w:p>
    <w:p w14:paraId="3AF4CD54" w14:textId="5C75E42F" w:rsidR="00712BA2" w:rsidRDefault="00712BA2" w:rsidP="00F36FAF">
      <w:pPr>
        <w:rPr>
          <w:sz w:val="20"/>
          <w:szCs w:val="20"/>
          <w:rtl/>
        </w:rPr>
      </w:pPr>
    </w:p>
    <w:p w14:paraId="31BFC2A8" w14:textId="249B69DF" w:rsidR="00712BA2" w:rsidRDefault="00712BA2" w:rsidP="00F36FAF">
      <w:pPr>
        <w:rPr>
          <w:sz w:val="20"/>
          <w:szCs w:val="20"/>
          <w:rtl/>
        </w:rPr>
      </w:pPr>
    </w:p>
    <w:p w14:paraId="79394462" w14:textId="25016288" w:rsidR="00712BA2" w:rsidRDefault="00712BA2" w:rsidP="00F36FAF">
      <w:pPr>
        <w:rPr>
          <w:sz w:val="20"/>
          <w:szCs w:val="20"/>
          <w:rtl/>
        </w:rPr>
      </w:pPr>
    </w:p>
    <w:p w14:paraId="412DC9DB" w14:textId="14A5B738" w:rsidR="00712BA2" w:rsidRDefault="00712BA2" w:rsidP="00F36FAF">
      <w:pPr>
        <w:rPr>
          <w:sz w:val="20"/>
          <w:szCs w:val="20"/>
          <w:rtl/>
        </w:rPr>
      </w:pPr>
    </w:p>
    <w:p w14:paraId="34729EF5" w14:textId="2C48FF03" w:rsidR="00712BA2" w:rsidRDefault="00712BA2" w:rsidP="00F36FAF">
      <w:pPr>
        <w:rPr>
          <w:sz w:val="20"/>
          <w:szCs w:val="20"/>
          <w:rtl/>
        </w:rPr>
      </w:pPr>
    </w:p>
    <w:p w14:paraId="076BE00C" w14:textId="507EEA8D" w:rsidR="00712BA2" w:rsidRDefault="00712BA2" w:rsidP="00F36FAF">
      <w:pPr>
        <w:rPr>
          <w:sz w:val="20"/>
          <w:szCs w:val="20"/>
          <w:rtl/>
        </w:rPr>
      </w:pPr>
    </w:p>
    <w:p w14:paraId="2FF8F3EC" w14:textId="7CB27042" w:rsidR="00712BA2" w:rsidRDefault="00712BA2" w:rsidP="00F36FAF">
      <w:pPr>
        <w:rPr>
          <w:sz w:val="20"/>
          <w:szCs w:val="20"/>
          <w:rtl/>
        </w:rPr>
      </w:pPr>
    </w:p>
    <w:p w14:paraId="648997C6" w14:textId="0D907441" w:rsidR="00712BA2" w:rsidRDefault="00712BA2" w:rsidP="00F36FAF">
      <w:pPr>
        <w:rPr>
          <w:sz w:val="20"/>
          <w:szCs w:val="20"/>
          <w:rtl/>
        </w:rPr>
      </w:pPr>
    </w:p>
    <w:p w14:paraId="79C8959C" w14:textId="1F208420" w:rsidR="00712BA2" w:rsidRDefault="00712BA2" w:rsidP="00F36FAF">
      <w:pPr>
        <w:rPr>
          <w:sz w:val="20"/>
          <w:szCs w:val="20"/>
          <w:rtl/>
        </w:rPr>
      </w:pPr>
    </w:p>
    <w:p w14:paraId="3D797C3E" w14:textId="78A02E56" w:rsidR="00712BA2" w:rsidRDefault="00712BA2" w:rsidP="00F36FAF">
      <w:pPr>
        <w:rPr>
          <w:sz w:val="20"/>
          <w:szCs w:val="20"/>
          <w:rtl/>
        </w:rPr>
      </w:pPr>
    </w:p>
    <w:p w14:paraId="341E94F3" w14:textId="144503EC" w:rsidR="00712BA2" w:rsidRDefault="00712BA2" w:rsidP="00F36FAF">
      <w:pPr>
        <w:rPr>
          <w:sz w:val="20"/>
          <w:szCs w:val="20"/>
          <w:rtl/>
        </w:rPr>
      </w:pPr>
    </w:p>
    <w:p w14:paraId="36B43FD0" w14:textId="3C00E88D" w:rsidR="00712BA2" w:rsidRDefault="00712BA2" w:rsidP="00F36FAF">
      <w:pPr>
        <w:rPr>
          <w:sz w:val="20"/>
          <w:szCs w:val="20"/>
          <w:rtl/>
        </w:rPr>
      </w:pPr>
    </w:p>
    <w:p w14:paraId="09E648D6" w14:textId="6284E486" w:rsidR="00712BA2" w:rsidRDefault="00712BA2" w:rsidP="00F36FAF">
      <w:pPr>
        <w:rPr>
          <w:sz w:val="20"/>
          <w:szCs w:val="20"/>
          <w:rtl/>
        </w:rPr>
      </w:pPr>
    </w:p>
    <w:p w14:paraId="1F3FDE05" w14:textId="70352A86" w:rsidR="00712BA2" w:rsidRDefault="00712BA2" w:rsidP="00F36FAF">
      <w:pPr>
        <w:rPr>
          <w:sz w:val="20"/>
          <w:szCs w:val="20"/>
          <w:rtl/>
        </w:rPr>
      </w:pPr>
    </w:p>
    <w:p w14:paraId="42AD462C" w14:textId="0C69EA9E" w:rsidR="00712BA2" w:rsidRDefault="00712BA2" w:rsidP="00F36FAF">
      <w:pPr>
        <w:rPr>
          <w:sz w:val="20"/>
          <w:szCs w:val="20"/>
          <w:rtl/>
        </w:rPr>
      </w:pPr>
    </w:p>
    <w:p w14:paraId="565A60B3" w14:textId="643CA0CC" w:rsidR="00712BA2" w:rsidRDefault="00712BA2" w:rsidP="00F36FAF">
      <w:pPr>
        <w:rPr>
          <w:sz w:val="20"/>
          <w:szCs w:val="20"/>
          <w:rtl/>
        </w:rPr>
      </w:pPr>
    </w:p>
    <w:p w14:paraId="6401A078" w14:textId="77777777" w:rsidR="00712BA2" w:rsidRPr="00D4477A" w:rsidRDefault="00712BA2" w:rsidP="00712BA2">
      <w:pPr>
        <w:rPr>
          <w:b/>
          <w:bCs/>
          <w:sz w:val="20"/>
          <w:szCs w:val="20"/>
          <w:rtl/>
        </w:rPr>
      </w:pPr>
      <w:r w:rsidRPr="00D4477A">
        <w:rPr>
          <w:rFonts w:hint="cs"/>
          <w:b/>
          <w:bCs/>
          <w:sz w:val="20"/>
          <w:szCs w:val="20"/>
          <w:rtl/>
        </w:rPr>
        <w:t>בעזרת ה' יתברך</w:t>
      </w:r>
    </w:p>
    <w:p w14:paraId="2D760492" w14:textId="77777777" w:rsidR="00712BA2" w:rsidRDefault="00712BA2" w:rsidP="00712BA2">
      <w:pPr>
        <w:rPr>
          <w:sz w:val="20"/>
          <w:szCs w:val="20"/>
          <w:rtl/>
        </w:rPr>
      </w:pPr>
      <w:r w:rsidRPr="00D4477A">
        <w:rPr>
          <w:rFonts w:hint="cs"/>
          <w:b/>
          <w:bCs/>
          <w:sz w:val="20"/>
          <w:szCs w:val="20"/>
          <w:rtl/>
        </w:rPr>
        <w:t xml:space="preserve">סימן קו </w:t>
      </w:r>
      <w:r w:rsidRPr="00D4477A">
        <w:rPr>
          <w:b/>
          <w:bCs/>
          <w:sz w:val="20"/>
          <w:szCs w:val="20"/>
          <w:rtl/>
        </w:rPr>
        <w:t>–</w:t>
      </w:r>
      <w:r w:rsidRPr="00D4477A">
        <w:rPr>
          <w:rFonts w:hint="cs"/>
          <w:b/>
          <w:bCs/>
          <w:sz w:val="20"/>
          <w:szCs w:val="20"/>
          <w:rtl/>
        </w:rPr>
        <w:t xml:space="preserve"> מי הם הפטורים מתפילה</w:t>
      </w:r>
      <w:r w:rsidRPr="00D4477A">
        <w:rPr>
          <w:b/>
          <w:bCs/>
          <w:sz w:val="20"/>
          <w:szCs w:val="20"/>
          <w:rtl/>
        </w:rPr>
        <w:br/>
      </w:r>
      <w:r w:rsidRPr="00D4477A">
        <w:rPr>
          <w:b/>
          <w:bCs/>
          <w:sz w:val="20"/>
          <w:szCs w:val="20"/>
          <w:rtl/>
        </w:rPr>
        <w:br/>
      </w:r>
      <w:r w:rsidRPr="00D4477A">
        <w:rPr>
          <w:rFonts w:hint="cs"/>
          <w:b/>
          <w:bCs/>
          <w:sz w:val="20"/>
          <w:szCs w:val="20"/>
          <w:rtl/>
        </w:rPr>
        <w:t xml:space="preserve">סעיף א </w:t>
      </w:r>
      <w:r w:rsidRPr="00D4477A">
        <w:rPr>
          <w:b/>
          <w:bCs/>
          <w:sz w:val="20"/>
          <w:szCs w:val="20"/>
          <w:rtl/>
        </w:rPr>
        <w:t>–</w:t>
      </w:r>
      <w:r w:rsidRPr="00D4477A">
        <w:rPr>
          <w:rFonts w:hint="cs"/>
          <w:b/>
          <w:bCs/>
          <w:sz w:val="20"/>
          <w:szCs w:val="20"/>
          <w:rtl/>
        </w:rPr>
        <w:t xml:space="preserve"> מלווי המת, נשים וקטנים</w:t>
      </w:r>
      <w:r w:rsidRPr="00D4477A">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כל הפטורים מקריאת שמע, פטורים מתפילה </w:t>
      </w:r>
      <w:r w:rsidRPr="00FA6176">
        <w:rPr>
          <w:rFonts w:hint="cs"/>
          <w:sz w:val="18"/>
          <w:szCs w:val="18"/>
          <w:rtl/>
        </w:rPr>
        <w:t>(ע"פ המשנה ברכות יז:)</w:t>
      </w:r>
      <w:r>
        <w:rPr>
          <w:rFonts w:hint="cs"/>
          <w:sz w:val="20"/>
          <w:szCs w:val="20"/>
          <w:rtl/>
        </w:rPr>
        <w:t>.</w:t>
      </w:r>
      <w:r>
        <w:rPr>
          <w:sz w:val="20"/>
          <w:szCs w:val="20"/>
          <w:rtl/>
        </w:rPr>
        <w:br/>
      </w:r>
      <w:r w:rsidRPr="00415EE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פשוט, כיוון שפטורים מק"ש שהיא דאורייתא, כל שכן שפטורים מתפילה שהיא דרבנן.</w:t>
      </w:r>
    </w:p>
    <w:p w14:paraId="239A1AE0" w14:textId="77777777" w:rsidR="00712BA2" w:rsidRDefault="00712BA2" w:rsidP="00712BA2">
      <w:pPr>
        <w:rPr>
          <w:sz w:val="20"/>
          <w:szCs w:val="20"/>
          <w:rtl/>
        </w:rPr>
      </w:pPr>
      <w:r>
        <w:rPr>
          <w:rFonts w:hint="cs"/>
          <w:b/>
          <w:bCs/>
          <w:sz w:val="20"/>
          <w:szCs w:val="20"/>
          <w:rtl/>
        </w:rPr>
        <w:t>היוצאים מכלל זה לפטור</w:t>
      </w:r>
      <w:r>
        <w:rPr>
          <w:b/>
          <w:bCs/>
          <w:sz w:val="20"/>
          <w:szCs w:val="20"/>
          <w:rtl/>
        </w:rPr>
        <w:br/>
      </w:r>
      <w:r>
        <w:rPr>
          <w:rFonts w:hint="cs"/>
          <w:sz w:val="20"/>
          <w:szCs w:val="20"/>
          <w:rtl/>
        </w:rPr>
        <w:t xml:space="preserve">למרות הכלל האמור לעיל, ישנם מי שחייבים בקריאת שמע ופטורים מתפילה. </w:t>
      </w:r>
      <w:r>
        <w:rPr>
          <w:sz w:val="20"/>
          <w:szCs w:val="20"/>
          <w:rtl/>
        </w:rPr>
        <w:br/>
      </w:r>
      <w:r w:rsidRPr="00DA30E0">
        <w:rPr>
          <w:rFonts w:hint="cs"/>
          <w:b/>
          <w:bCs/>
          <w:sz w:val="20"/>
          <w:szCs w:val="20"/>
          <w:rtl/>
        </w:rPr>
        <w:t>משנה</w:t>
      </w:r>
      <w:r>
        <w:rPr>
          <w:rFonts w:hint="cs"/>
          <w:sz w:val="20"/>
          <w:szCs w:val="20"/>
          <w:rtl/>
        </w:rPr>
        <w:t xml:space="preserve"> ברכות (יז:) "</w:t>
      </w:r>
      <w:r w:rsidRPr="00DA30E0">
        <w:rPr>
          <w:rFonts w:cs="Arial"/>
          <w:sz w:val="20"/>
          <w:szCs w:val="20"/>
          <w:rtl/>
        </w:rPr>
        <w:t>נושאי המטה וח</w:t>
      </w:r>
      <w:r>
        <w:rPr>
          <w:rFonts w:cs="Arial" w:hint="cs"/>
          <w:sz w:val="20"/>
          <w:szCs w:val="20"/>
          <w:rtl/>
        </w:rPr>
        <w:t>י</w:t>
      </w:r>
      <w:r w:rsidRPr="00DA30E0">
        <w:rPr>
          <w:rFonts w:cs="Arial"/>
          <w:sz w:val="20"/>
          <w:szCs w:val="20"/>
          <w:rtl/>
        </w:rPr>
        <w:t>לופיהן וח</w:t>
      </w:r>
      <w:r>
        <w:rPr>
          <w:rFonts w:cs="Arial" w:hint="cs"/>
          <w:sz w:val="20"/>
          <w:szCs w:val="20"/>
          <w:rtl/>
        </w:rPr>
        <w:t>י</w:t>
      </w:r>
      <w:r w:rsidRPr="00DA30E0">
        <w:rPr>
          <w:rFonts w:cs="Arial"/>
          <w:sz w:val="20"/>
          <w:szCs w:val="20"/>
          <w:rtl/>
        </w:rPr>
        <w:t>לופי ח</w:t>
      </w:r>
      <w:r>
        <w:rPr>
          <w:rFonts w:cs="Arial" w:hint="cs"/>
          <w:sz w:val="20"/>
          <w:szCs w:val="20"/>
          <w:rtl/>
        </w:rPr>
        <w:t>י</w:t>
      </w:r>
      <w:r w:rsidRPr="00DA30E0">
        <w:rPr>
          <w:rFonts w:cs="Arial"/>
          <w:sz w:val="20"/>
          <w:szCs w:val="20"/>
          <w:rtl/>
        </w:rPr>
        <w:t>לופיהן, את שלפני המטה צורך בהם</w:t>
      </w:r>
      <w:r>
        <w:rPr>
          <w:rFonts w:cs="Arial" w:hint="cs"/>
          <w:sz w:val="20"/>
          <w:szCs w:val="20"/>
          <w:rtl/>
        </w:rPr>
        <w:t xml:space="preserve"> </w:t>
      </w:r>
      <w:r w:rsidRPr="00C7051E">
        <w:rPr>
          <w:rFonts w:cs="Arial" w:hint="cs"/>
          <w:sz w:val="18"/>
          <w:szCs w:val="18"/>
          <w:rtl/>
        </w:rPr>
        <w:t>(עדיין לא נשאוה)</w:t>
      </w:r>
      <w:r w:rsidRPr="00DA30E0">
        <w:rPr>
          <w:rFonts w:cs="Arial"/>
          <w:sz w:val="20"/>
          <w:szCs w:val="20"/>
          <w:rtl/>
        </w:rPr>
        <w:t xml:space="preserve"> </w:t>
      </w:r>
      <w:r>
        <w:rPr>
          <w:rFonts w:cs="Arial"/>
          <w:sz w:val="20"/>
          <w:szCs w:val="20"/>
          <w:rtl/>
        </w:rPr>
        <w:t>–</w:t>
      </w:r>
      <w:r w:rsidRPr="00DA30E0">
        <w:rPr>
          <w:rFonts w:cs="Arial"/>
          <w:sz w:val="20"/>
          <w:szCs w:val="20"/>
          <w:rtl/>
        </w:rPr>
        <w:t xml:space="preserve"> פטורין</w:t>
      </w:r>
      <w:r w:rsidRPr="00C7051E">
        <w:rPr>
          <w:rFonts w:cs="Arial" w:hint="cs"/>
          <w:sz w:val="18"/>
          <w:szCs w:val="18"/>
          <w:rtl/>
        </w:rPr>
        <w:t xml:space="preserve"> (מקריאת שמע)</w:t>
      </w:r>
      <w:r w:rsidRPr="00DA30E0">
        <w:rPr>
          <w:rFonts w:cs="Arial"/>
          <w:sz w:val="20"/>
          <w:szCs w:val="20"/>
          <w:rtl/>
        </w:rPr>
        <w:t xml:space="preserve">, ואת שלאחר המטה צורך בהם </w:t>
      </w:r>
      <w:r w:rsidRPr="009B582C">
        <w:rPr>
          <w:rFonts w:cs="Arial" w:hint="cs"/>
          <w:sz w:val="18"/>
          <w:szCs w:val="18"/>
          <w:rtl/>
        </w:rPr>
        <w:t>(שנשאוה כבר)</w:t>
      </w:r>
      <w:r>
        <w:rPr>
          <w:rFonts w:cs="Arial" w:hint="cs"/>
          <w:sz w:val="20"/>
          <w:szCs w:val="20"/>
          <w:rtl/>
        </w:rPr>
        <w:t xml:space="preserve"> </w:t>
      </w:r>
      <w:r w:rsidRPr="00DA30E0">
        <w:rPr>
          <w:rFonts w:cs="Arial"/>
          <w:sz w:val="20"/>
          <w:szCs w:val="20"/>
          <w:rtl/>
        </w:rPr>
        <w:t>- חייבין, ואלו ואלו פטורים מן התפלה</w:t>
      </w:r>
      <w:r>
        <w:rPr>
          <w:rFonts w:cs="Arial" w:hint="cs"/>
          <w:sz w:val="20"/>
          <w:szCs w:val="20"/>
          <w:rtl/>
        </w:rPr>
        <w:t>".</w:t>
      </w:r>
      <w:r>
        <w:rPr>
          <w:sz w:val="20"/>
          <w:szCs w:val="20"/>
          <w:rtl/>
        </w:rPr>
        <w:br/>
      </w:r>
      <w:r w:rsidRPr="0033229F">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הפטורים מתפילה, אינם צריכים להשלים בתפילה הסמוכה לה, כיוון שבשעת החיוב היו פטורים.</w:t>
      </w:r>
    </w:p>
    <w:p w14:paraId="6A05C1F0" w14:textId="77777777" w:rsidR="00712BA2" w:rsidRDefault="00712BA2" w:rsidP="00712BA2">
      <w:pPr>
        <w:rPr>
          <w:sz w:val="20"/>
          <w:szCs w:val="20"/>
          <w:rtl/>
        </w:rPr>
      </w:pPr>
      <w:r>
        <w:rPr>
          <w:rFonts w:hint="cs"/>
          <w:sz w:val="20"/>
          <w:szCs w:val="20"/>
          <w:u w:val="single"/>
          <w:rtl/>
        </w:rPr>
        <w:t>מדוע פטורים מתפילה?</w:t>
      </w:r>
      <w:r>
        <w:rPr>
          <w:sz w:val="20"/>
          <w:szCs w:val="20"/>
          <w:u w:val="single"/>
          <w:rtl/>
        </w:rPr>
        <w:br/>
      </w:r>
      <w:r>
        <w:rPr>
          <w:rFonts w:hint="cs"/>
          <w:sz w:val="20"/>
          <w:szCs w:val="20"/>
          <w:rtl/>
        </w:rPr>
        <w:t xml:space="preserve">נאמר במשנה שאע"פ שמלווים אלו אינם נדרשים עוד לנשיאת המת </w:t>
      </w:r>
      <w:r>
        <w:rPr>
          <w:sz w:val="20"/>
          <w:szCs w:val="20"/>
          <w:rtl/>
        </w:rPr>
        <w:t>–</w:t>
      </w:r>
      <w:r>
        <w:rPr>
          <w:rFonts w:hint="cs"/>
          <w:sz w:val="20"/>
          <w:szCs w:val="20"/>
          <w:rtl/>
        </w:rPr>
        <w:t xml:space="preserve"> פטורים מתפילה, מדוע?</w:t>
      </w:r>
      <w:r>
        <w:rPr>
          <w:sz w:val="20"/>
          <w:szCs w:val="20"/>
          <w:rtl/>
        </w:rPr>
        <w:br/>
      </w:r>
      <w:r>
        <w:rPr>
          <w:rFonts w:hint="cs"/>
          <w:sz w:val="20"/>
          <w:szCs w:val="20"/>
          <w:rtl/>
        </w:rPr>
        <w:t xml:space="preserve">א. </w:t>
      </w:r>
      <w:r w:rsidRPr="009B582C">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מכיוון שתפילה אינה דאורייתא.</w:t>
      </w:r>
      <w:r>
        <w:rPr>
          <w:rStyle w:val="a6"/>
          <w:sz w:val="20"/>
          <w:szCs w:val="20"/>
          <w:rtl/>
        </w:rPr>
        <w:footnoteReference w:id="61"/>
      </w:r>
      <w:r>
        <w:rPr>
          <w:sz w:val="20"/>
          <w:szCs w:val="20"/>
          <w:rtl/>
        </w:rPr>
        <w:br/>
      </w:r>
      <w:r>
        <w:rPr>
          <w:rFonts w:hint="cs"/>
          <w:sz w:val="20"/>
          <w:szCs w:val="20"/>
          <w:rtl/>
        </w:rPr>
        <w:t xml:space="preserve">ב. </w:t>
      </w:r>
      <w:r w:rsidRPr="009B582C">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בק"ש יכולים לעמוד לפסוק ראשון בלבד, אך תפילה היא ארוכה ואינם יכולים לעמוד זמן רב.</w:t>
      </w:r>
      <w:r>
        <w:rPr>
          <w:sz w:val="20"/>
          <w:szCs w:val="20"/>
          <w:rtl/>
        </w:rPr>
        <w:br/>
      </w:r>
      <w:r>
        <w:rPr>
          <w:sz w:val="20"/>
          <w:szCs w:val="20"/>
          <w:rtl/>
        </w:rPr>
        <w:br/>
      </w:r>
      <w:r w:rsidRPr="000B42ED">
        <w:rPr>
          <w:rFonts w:hint="cs"/>
          <w:b/>
          <w:bCs/>
          <w:sz w:val="20"/>
          <w:szCs w:val="20"/>
          <w:rtl/>
        </w:rPr>
        <w:t>דין שאר מלווי המת</w:t>
      </w:r>
      <w:r>
        <w:rPr>
          <w:sz w:val="20"/>
          <w:szCs w:val="20"/>
          <w:u w:val="single"/>
          <w:rtl/>
        </w:rPr>
        <w:br/>
      </w:r>
      <w:r>
        <w:rPr>
          <w:rFonts w:hint="cs"/>
          <w:sz w:val="20"/>
          <w:szCs w:val="20"/>
          <w:rtl/>
        </w:rPr>
        <w:t>מה הדין לגבי שאר מלווי המת שאינם נושאים את המיטה, חייבים בתפילה או פטורים?</w:t>
      </w:r>
      <w:r>
        <w:rPr>
          <w:sz w:val="20"/>
          <w:szCs w:val="20"/>
          <w:rtl/>
        </w:rPr>
        <w:br/>
      </w:r>
      <w:r>
        <w:rPr>
          <w:rFonts w:hint="cs"/>
          <w:sz w:val="20"/>
          <w:szCs w:val="20"/>
          <w:rtl/>
        </w:rPr>
        <w:t xml:space="preserve">א. </w:t>
      </w:r>
      <w:r w:rsidRPr="00440F4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פטורים, וכ"פ </w:t>
      </w:r>
      <w:r w:rsidRPr="00C733FA">
        <w:rPr>
          <w:rFonts w:hint="cs"/>
          <w:b/>
          <w:bCs/>
          <w:sz w:val="20"/>
          <w:szCs w:val="20"/>
          <w:rtl/>
        </w:rPr>
        <w:t>המחבר</w:t>
      </w:r>
      <w:r>
        <w:rPr>
          <w:rFonts w:hint="cs"/>
          <w:sz w:val="20"/>
          <w:szCs w:val="20"/>
          <w:rtl/>
        </w:rPr>
        <w:t>.</w:t>
      </w:r>
      <w:r>
        <w:rPr>
          <w:sz w:val="20"/>
          <w:szCs w:val="20"/>
          <w:rtl/>
        </w:rPr>
        <w:br/>
      </w:r>
      <w:r w:rsidRPr="00440F4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טרדת הלב </w:t>
      </w:r>
      <w:r w:rsidRPr="00440F46">
        <w:rPr>
          <w:rFonts w:hint="cs"/>
          <w:sz w:val="18"/>
          <w:szCs w:val="18"/>
          <w:rtl/>
        </w:rPr>
        <w:t xml:space="preserve">(ומשמע </w:t>
      </w:r>
      <w:r>
        <w:rPr>
          <w:rFonts w:hint="cs"/>
          <w:sz w:val="18"/>
          <w:szCs w:val="18"/>
          <w:rtl/>
        </w:rPr>
        <w:t>ש</w:t>
      </w:r>
      <w:r w:rsidRPr="00440F46">
        <w:rPr>
          <w:rFonts w:hint="cs"/>
          <w:sz w:val="18"/>
          <w:szCs w:val="18"/>
          <w:rtl/>
        </w:rPr>
        <w:t>למד כן מכך שמלווי המיטה שאין למיטה צורך בהם פטורים, ה"ה שאר המלווים)</w:t>
      </w:r>
      <w:r w:rsidRPr="00440F46">
        <w:rPr>
          <w:rFonts w:hint="cs"/>
          <w:sz w:val="20"/>
          <w:szCs w:val="20"/>
          <w:rtl/>
        </w:rPr>
        <w:t>.</w:t>
      </w:r>
      <w:r>
        <w:rPr>
          <w:sz w:val="20"/>
          <w:szCs w:val="20"/>
          <w:rtl/>
        </w:rPr>
        <w:br/>
      </w:r>
      <w:r>
        <w:rPr>
          <w:rFonts w:hint="cs"/>
          <w:sz w:val="20"/>
          <w:szCs w:val="20"/>
          <w:rtl/>
        </w:rPr>
        <w:t xml:space="preserve">ב. </w:t>
      </w:r>
      <w:r w:rsidRPr="00440F46">
        <w:rPr>
          <w:rFonts w:hint="cs"/>
          <w:b/>
          <w:bCs/>
          <w:sz w:val="20"/>
          <w:szCs w:val="20"/>
          <w:rtl/>
        </w:rPr>
        <w:t>טור</w:t>
      </w:r>
      <w:r>
        <w:rPr>
          <w:rFonts w:hint="cs"/>
          <w:sz w:val="20"/>
          <w:szCs w:val="20"/>
          <w:rtl/>
        </w:rPr>
        <w:t xml:space="preserve"> </w:t>
      </w:r>
      <w:r w:rsidRPr="00440F46">
        <w:rPr>
          <w:rFonts w:hint="cs"/>
          <w:sz w:val="18"/>
          <w:szCs w:val="18"/>
          <w:rtl/>
        </w:rPr>
        <w:t xml:space="preserve">(ע"פ </w:t>
      </w:r>
      <w:r w:rsidRPr="00440F46">
        <w:rPr>
          <w:rFonts w:hint="cs"/>
          <w:b/>
          <w:bCs/>
          <w:sz w:val="18"/>
          <w:szCs w:val="18"/>
          <w:rtl/>
        </w:rPr>
        <w:t>הב"י</w:t>
      </w:r>
      <w:r w:rsidRPr="00440F46">
        <w:rPr>
          <w:rFonts w:hint="cs"/>
          <w:sz w:val="18"/>
          <w:szCs w:val="18"/>
          <w:rtl/>
        </w:rPr>
        <w:t xml:space="preserve">) </w:t>
      </w:r>
      <w:r>
        <w:rPr>
          <w:sz w:val="20"/>
          <w:szCs w:val="20"/>
          <w:rtl/>
        </w:rPr>
        <w:t>–</w:t>
      </w:r>
      <w:r>
        <w:rPr>
          <w:rFonts w:hint="cs"/>
          <w:sz w:val="20"/>
          <w:szCs w:val="20"/>
          <w:rtl/>
        </w:rPr>
        <w:t xml:space="preserve"> חייבים.</w:t>
      </w:r>
      <w:r>
        <w:rPr>
          <w:sz w:val="20"/>
          <w:szCs w:val="20"/>
          <w:rtl/>
        </w:rPr>
        <w:br/>
      </w:r>
      <w:r w:rsidRPr="00440F4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במשנה ש"אלו ואלו" פטורים מתפילה, משמע מלווי המיטה בלבד אך אחרים חייבים.</w:t>
      </w:r>
    </w:p>
    <w:p w14:paraId="79EE07B9" w14:textId="77777777" w:rsidR="00712BA2" w:rsidRDefault="00712BA2" w:rsidP="00712BA2">
      <w:pPr>
        <w:rPr>
          <w:rFonts w:cs="Arial"/>
          <w:sz w:val="20"/>
          <w:szCs w:val="20"/>
          <w:rtl/>
        </w:rPr>
      </w:pPr>
      <w:r>
        <w:rPr>
          <w:rFonts w:hint="cs"/>
          <w:b/>
          <w:bCs/>
          <w:sz w:val="20"/>
          <w:szCs w:val="20"/>
          <w:rtl/>
        </w:rPr>
        <w:t>היוצאים מכלל זה לחיוב</w:t>
      </w:r>
      <w:r>
        <w:rPr>
          <w:b/>
          <w:bCs/>
          <w:sz w:val="20"/>
          <w:szCs w:val="20"/>
          <w:rtl/>
        </w:rPr>
        <w:br/>
      </w:r>
      <w:r>
        <w:rPr>
          <w:rFonts w:hint="cs"/>
          <w:sz w:val="20"/>
          <w:szCs w:val="20"/>
          <w:rtl/>
        </w:rPr>
        <w:t xml:space="preserve">נשים, עבדים וקטנים </w:t>
      </w:r>
      <w:r>
        <w:rPr>
          <w:sz w:val="20"/>
          <w:szCs w:val="20"/>
          <w:rtl/>
        </w:rPr>
        <w:t>–</w:t>
      </w:r>
      <w:r>
        <w:rPr>
          <w:rFonts w:hint="cs"/>
          <w:sz w:val="20"/>
          <w:szCs w:val="20"/>
          <w:rtl/>
        </w:rPr>
        <w:t xml:space="preserve"> חייבים בתפילה למרות שפטורים מק"ש.</w:t>
      </w:r>
      <w:r>
        <w:rPr>
          <w:sz w:val="20"/>
          <w:szCs w:val="20"/>
          <w:rtl/>
        </w:rPr>
        <w:br/>
      </w:r>
      <w:r w:rsidRPr="00C733FA">
        <w:rPr>
          <w:rFonts w:hint="cs"/>
          <w:b/>
          <w:bCs/>
          <w:sz w:val="20"/>
          <w:szCs w:val="20"/>
          <w:rtl/>
        </w:rPr>
        <w:t xml:space="preserve">משנה </w:t>
      </w:r>
      <w:r>
        <w:rPr>
          <w:rFonts w:hint="cs"/>
          <w:sz w:val="20"/>
          <w:szCs w:val="20"/>
          <w:rtl/>
        </w:rPr>
        <w:t>ברכות (כ.) "</w:t>
      </w:r>
      <w:r w:rsidRPr="00E352DC">
        <w:rPr>
          <w:rFonts w:cs="Arial"/>
          <w:sz w:val="20"/>
          <w:szCs w:val="20"/>
          <w:rtl/>
        </w:rPr>
        <w:t>נשים ועבדים וקטנים פטורין מקריאת שמע</w:t>
      </w:r>
      <w:r>
        <w:rPr>
          <w:rFonts w:cs="Arial" w:hint="cs"/>
          <w:sz w:val="20"/>
          <w:szCs w:val="20"/>
          <w:rtl/>
        </w:rPr>
        <w:t xml:space="preserve"> </w:t>
      </w:r>
      <w:r w:rsidRPr="00E352DC">
        <w:rPr>
          <w:rFonts w:cs="Arial"/>
          <w:sz w:val="20"/>
          <w:szCs w:val="20"/>
          <w:rtl/>
        </w:rPr>
        <w:t>ומן התפילין, וחייבין בתפילה</w:t>
      </w:r>
      <w:r>
        <w:rPr>
          <w:rFonts w:cs="Arial" w:hint="cs"/>
          <w:sz w:val="20"/>
          <w:szCs w:val="20"/>
          <w:rtl/>
        </w:rPr>
        <w:t>".</w:t>
      </w:r>
    </w:p>
    <w:p w14:paraId="3BAB47DB" w14:textId="77777777" w:rsidR="00712BA2" w:rsidRDefault="00712BA2" w:rsidP="00712BA2">
      <w:pPr>
        <w:rPr>
          <w:rFonts w:cs="Arial"/>
          <w:sz w:val="20"/>
          <w:szCs w:val="20"/>
          <w:rtl/>
        </w:rPr>
      </w:pPr>
      <w:r>
        <w:rPr>
          <w:rFonts w:cs="Arial" w:hint="cs"/>
          <w:sz w:val="20"/>
          <w:szCs w:val="20"/>
          <w:u w:val="single"/>
          <w:rtl/>
        </w:rPr>
        <w:t>מדוע נשים חייבות בתפילה?</w:t>
      </w:r>
      <w:r>
        <w:rPr>
          <w:sz w:val="20"/>
          <w:szCs w:val="20"/>
          <w:u w:val="single"/>
          <w:rtl/>
        </w:rPr>
        <w:br/>
      </w:r>
      <w:r w:rsidRPr="00430DDF">
        <w:rPr>
          <w:rFonts w:hint="cs"/>
          <w:b/>
          <w:bCs/>
          <w:sz w:val="20"/>
          <w:szCs w:val="20"/>
          <w:rtl/>
        </w:rPr>
        <w:t>גמרא</w:t>
      </w:r>
      <w:r>
        <w:rPr>
          <w:rFonts w:hint="cs"/>
          <w:sz w:val="20"/>
          <w:szCs w:val="20"/>
          <w:rtl/>
        </w:rPr>
        <w:t xml:space="preserve"> (שם) "</w:t>
      </w:r>
      <w:r w:rsidRPr="000225F5">
        <w:rPr>
          <w:rFonts w:cs="Arial"/>
          <w:sz w:val="20"/>
          <w:szCs w:val="20"/>
          <w:rtl/>
        </w:rPr>
        <w:t>וחייבין בתפלה דרחמי נינהו</w:t>
      </w:r>
      <w:r>
        <w:rPr>
          <w:rFonts w:cs="Arial" w:hint="cs"/>
          <w:sz w:val="20"/>
          <w:szCs w:val="20"/>
          <w:rtl/>
        </w:rPr>
        <w:t>".</w:t>
      </w:r>
      <w:r>
        <w:rPr>
          <w:rFonts w:cs="Arial"/>
          <w:sz w:val="20"/>
          <w:szCs w:val="20"/>
          <w:rtl/>
        </w:rPr>
        <w:br/>
      </w:r>
      <w:r>
        <w:rPr>
          <w:rFonts w:cs="Arial" w:hint="cs"/>
          <w:sz w:val="20"/>
          <w:szCs w:val="20"/>
          <w:rtl/>
        </w:rPr>
        <w:t xml:space="preserve">אמנם, </w:t>
      </w:r>
      <w:r w:rsidRPr="000225F5">
        <w:rPr>
          <w:rFonts w:cs="Arial" w:hint="cs"/>
          <w:b/>
          <w:bCs/>
          <w:sz w:val="20"/>
          <w:szCs w:val="20"/>
          <w:rtl/>
        </w:rPr>
        <w:t>הרי"ף</w:t>
      </w:r>
      <w:r>
        <w:rPr>
          <w:rFonts w:cs="Arial" w:hint="cs"/>
          <w:sz w:val="20"/>
          <w:szCs w:val="20"/>
          <w:rtl/>
        </w:rPr>
        <w:t xml:space="preserve"> כתב טעם אחר - </w:t>
      </w:r>
      <w:r>
        <w:rPr>
          <w:rFonts w:cs="Arial"/>
          <w:sz w:val="20"/>
          <w:szCs w:val="20"/>
          <w:rtl/>
        </w:rPr>
        <w:br/>
      </w:r>
      <w:r>
        <w:rPr>
          <w:rFonts w:cs="Arial" w:hint="cs"/>
          <w:sz w:val="20"/>
          <w:szCs w:val="20"/>
          <w:rtl/>
        </w:rPr>
        <w:t xml:space="preserve">"מפני שהיא מצוות עשה שלא הזמן גרמא", וכ"כ </w:t>
      </w:r>
      <w:r w:rsidRPr="00135A7C">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מסביר </w:t>
      </w:r>
      <w:r w:rsidRPr="000225F5">
        <w:rPr>
          <w:rFonts w:cs="Arial" w:hint="cs"/>
          <w:b/>
          <w:bCs/>
          <w:sz w:val="20"/>
          <w:szCs w:val="20"/>
          <w:rtl/>
        </w:rPr>
        <w:t>הב"ח</w:t>
      </w:r>
      <w:r>
        <w:rPr>
          <w:rFonts w:cs="Arial" w:hint="cs"/>
          <w:sz w:val="20"/>
          <w:szCs w:val="20"/>
          <w:rtl/>
        </w:rPr>
        <w:t xml:space="preserve"> </w:t>
      </w:r>
      <w:r>
        <w:rPr>
          <w:rFonts w:cs="Arial"/>
          <w:sz w:val="20"/>
          <w:szCs w:val="20"/>
          <w:rtl/>
        </w:rPr>
        <w:t>–</w:t>
      </w:r>
      <w:r>
        <w:rPr>
          <w:rFonts w:cs="Arial" w:hint="cs"/>
          <w:sz w:val="20"/>
          <w:szCs w:val="20"/>
          <w:rtl/>
        </w:rPr>
        <w:t xml:space="preserve"> </w:t>
      </w:r>
      <w:r w:rsidRPr="000225F5">
        <w:rPr>
          <w:rFonts w:cs="Arial" w:hint="cs"/>
          <w:b/>
          <w:bCs/>
          <w:sz w:val="20"/>
          <w:szCs w:val="20"/>
          <w:rtl/>
        </w:rPr>
        <w:t>הרי"ף</w:t>
      </w:r>
      <w:r>
        <w:rPr>
          <w:rFonts w:cs="Arial" w:hint="cs"/>
          <w:sz w:val="20"/>
          <w:szCs w:val="20"/>
          <w:rtl/>
        </w:rPr>
        <w:t xml:space="preserve"> סובר </w:t>
      </w:r>
      <w:r w:rsidRPr="000225F5">
        <w:rPr>
          <w:rFonts w:cs="Arial" w:hint="cs"/>
          <w:b/>
          <w:bCs/>
          <w:sz w:val="20"/>
          <w:szCs w:val="20"/>
          <w:rtl/>
        </w:rPr>
        <w:t>כרמב"ם</w:t>
      </w:r>
      <w:r>
        <w:rPr>
          <w:rFonts w:cs="Arial" w:hint="cs"/>
          <w:sz w:val="20"/>
          <w:szCs w:val="20"/>
          <w:rtl/>
        </w:rPr>
        <w:t xml:space="preserve"> שעיקר מצוות תפילה מדאורייתא, אלא שמדאורייתא אין זמן קבוע לתפילה וחכמים תיקנו את זמני התפילות.</w:t>
      </w:r>
      <w:r>
        <w:rPr>
          <w:rStyle w:val="a6"/>
          <w:rFonts w:cs="Arial"/>
          <w:sz w:val="20"/>
          <w:szCs w:val="20"/>
          <w:rtl/>
        </w:rPr>
        <w:footnoteReference w:id="62"/>
      </w:r>
      <w:r>
        <w:rPr>
          <w:rFonts w:cs="Arial"/>
          <w:sz w:val="20"/>
          <w:szCs w:val="20"/>
          <w:rtl/>
        </w:rPr>
        <w:br/>
      </w:r>
      <w:r>
        <w:rPr>
          <w:rFonts w:cs="Arial"/>
          <w:sz w:val="20"/>
          <w:szCs w:val="20"/>
          <w:rtl/>
        </w:rPr>
        <w:br/>
      </w:r>
      <w:r>
        <w:rPr>
          <w:rFonts w:cs="Arial" w:hint="cs"/>
          <w:sz w:val="20"/>
          <w:szCs w:val="20"/>
          <w:u w:val="single"/>
          <w:rtl/>
        </w:rPr>
        <w:t>נוסח תפילת הנשים</w:t>
      </w:r>
      <w:r>
        <w:rPr>
          <w:rFonts w:cs="Arial"/>
          <w:sz w:val="20"/>
          <w:szCs w:val="20"/>
          <w:u w:val="single"/>
          <w:rtl/>
        </w:rPr>
        <w:br/>
      </w:r>
      <w:r>
        <w:rPr>
          <w:rFonts w:cs="Arial" w:hint="cs"/>
          <w:sz w:val="20"/>
          <w:szCs w:val="20"/>
          <w:rtl/>
        </w:rPr>
        <w:t xml:space="preserve">א. </w:t>
      </w:r>
      <w:r w:rsidRPr="00EB3738">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מנהג הנשים שאינן מתפללות שמו"ע בתמידות, אלא אומרות איזו בקשה בלבד.</w:t>
      </w:r>
      <w:r>
        <w:rPr>
          <w:rFonts w:cs="Arial"/>
          <w:sz w:val="20"/>
          <w:szCs w:val="20"/>
          <w:rtl/>
        </w:rPr>
        <w:br/>
      </w:r>
      <w:r w:rsidRPr="00EB373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ע"פ האמור לעיל, מדאורייתא אין גדר מדויק לתפילה, ואף חכמים לא חייבו אותן ביותר מכך.</w:t>
      </w:r>
      <w:r>
        <w:rPr>
          <w:rFonts w:cs="Arial"/>
          <w:sz w:val="20"/>
          <w:szCs w:val="20"/>
          <w:rtl/>
        </w:rPr>
        <w:br/>
      </w:r>
      <w:r>
        <w:rPr>
          <w:rFonts w:cs="Arial" w:hint="cs"/>
          <w:sz w:val="20"/>
          <w:szCs w:val="20"/>
          <w:rtl/>
        </w:rPr>
        <w:t xml:space="preserve">ב. </w:t>
      </w:r>
      <w:r w:rsidRPr="00EB3738">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מדאורייתא אין חיוב להתפלל, כל דין תפילה הוא מדברי סופרים, ואע"פ שנשים פטורות גם ממ"ע של דברי סופרים שהזמן גרמא </w:t>
      </w:r>
      <w:r w:rsidRPr="00EB3738">
        <w:rPr>
          <w:rFonts w:cs="Arial" w:hint="cs"/>
          <w:sz w:val="18"/>
          <w:szCs w:val="18"/>
          <w:rtl/>
        </w:rPr>
        <w:t xml:space="preserve">(כגון קידוש לבנה) </w:t>
      </w:r>
      <w:r>
        <w:rPr>
          <w:rFonts w:cs="Arial" w:hint="cs"/>
          <w:sz w:val="20"/>
          <w:szCs w:val="20"/>
          <w:rtl/>
        </w:rPr>
        <w:t>כאן חייבו אותן בתפילה כמו גברים מפני שתפילה היא רחמים.</w:t>
      </w:r>
      <w:r>
        <w:rPr>
          <w:rFonts w:cs="Arial"/>
          <w:sz w:val="20"/>
          <w:szCs w:val="20"/>
          <w:rtl/>
        </w:rPr>
        <w:br/>
      </w:r>
      <w:r>
        <w:rPr>
          <w:rFonts w:cs="Arial" w:hint="cs"/>
          <w:sz w:val="20"/>
          <w:szCs w:val="20"/>
          <w:rtl/>
        </w:rPr>
        <w:t xml:space="preserve">לפי"ז </w:t>
      </w:r>
      <w:r>
        <w:rPr>
          <w:rFonts w:cs="Arial"/>
          <w:sz w:val="20"/>
          <w:szCs w:val="20"/>
          <w:rtl/>
        </w:rPr>
        <w:t>–</w:t>
      </w:r>
      <w:r>
        <w:rPr>
          <w:rFonts w:cs="Arial" w:hint="cs"/>
          <w:sz w:val="20"/>
          <w:szCs w:val="20"/>
          <w:rtl/>
        </w:rPr>
        <w:t xml:space="preserve"> נשים צריכות להקפיד להתפלל שמו"ע שחרית ומנחה, ונכון שגם יקבלו עליהן עול מלכות שמיים ויאמרו "אמת ויציב" כדי לסמוך גאולה לתפילה, וכן פסק </w:t>
      </w:r>
      <w:r w:rsidRPr="00A45695">
        <w:rPr>
          <w:rFonts w:cs="Arial" w:hint="cs"/>
          <w:b/>
          <w:bCs/>
          <w:sz w:val="20"/>
          <w:szCs w:val="20"/>
          <w:rtl/>
        </w:rPr>
        <w:t>המ"ב</w:t>
      </w:r>
      <w:r>
        <w:rPr>
          <w:rFonts w:cs="Arial" w:hint="cs"/>
          <w:sz w:val="20"/>
          <w:szCs w:val="20"/>
          <w:rtl/>
        </w:rPr>
        <w:t>, וכתב שכך היא דעת רוב האחרונים.</w:t>
      </w:r>
      <w:r>
        <w:rPr>
          <w:rFonts w:cs="Arial"/>
          <w:sz w:val="20"/>
          <w:szCs w:val="20"/>
          <w:rtl/>
        </w:rPr>
        <w:br/>
      </w:r>
      <w:r>
        <w:rPr>
          <w:rFonts w:cs="Arial" w:hint="cs"/>
          <w:sz w:val="20"/>
          <w:szCs w:val="20"/>
          <w:rtl/>
        </w:rPr>
        <w:t xml:space="preserve">ולגבי תפילת ערבית </w:t>
      </w:r>
      <w:r>
        <w:rPr>
          <w:rFonts w:cs="Arial"/>
          <w:sz w:val="20"/>
          <w:szCs w:val="20"/>
          <w:rtl/>
        </w:rPr>
        <w:t>–</w:t>
      </w:r>
      <w:r>
        <w:rPr>
          <w:rFonts w:cs="Arial" w:hint="cs"/>
          <w:sz w:val="20"/>
          <w:szCs w:val="20"/>
          <w:rtl/>
        </w:rPr>
        <w:t xml:space="preserve"> מעיקר הדין היא רשות, ואע"פ שישראל קיבלוה עליהם כחובה, הנשים לא קיבלו עליהן.</w:t>
      </w:r>
    </w:p>
    <w:p w14:paraId="34F07BF1" w14:textId="77777777" w:rsidR="00712BA2" w:rsidRDefault="00712BA2" w:rsidP="00712BA2">
      <w:pPr>
        <w:rPr>
          <w:rFonts w:cs="Arial"/>
          <w:sz w:val="20"/>
          <w:szCs w:val="20"/>
          <w:rtl/>
        </w:rPr>
      </w:pPr>
      <w:r>
        <w:rPr>
          <w:rFonts w:cs="Arial" w:hint="cs"/>
          <w:sz w:val="20"/>
          <w:szCs w:val="20"/>
          <w:u w:val="single"/>
          <w:rtl/>
        </w:rPr>
        <w:t>תפילת מוסף</w:t>
      </w:r>
      <w:r>
        <w:rPr>
          <w:rFonts w:cs="Arial"/>
          <w:sz w:val="20"/>
          <w:szCs w:val="20"/>
          <w:u w:val="single"/>
          <w:rtl/>
        </w:rPr>
        <w:br/>
      </w:r>
      <w:r>
        <w:rPr>
          <w:rFonts w:cs="Arial" w:hint="cs"/>
          <w:sz w:val="20"/>
          <w:szCs w:val="20"/>
          <w:rtl/>
        </w:rPr>
        <w:t>האם נשים חייבות בתפילת מוסף?</w:t>
      </w:r>
      <w:r>
        <w:rPr>
          <w:rFonts w:cs="Arial"/>
          <w:sz w:val="20"/>
          <w:szCs w:val="20"/>
          <w:rtl/>
        </w:rPr>
        <w:br/>
      </w:r>
      <w:r>
        <w:rPr>
          <w:rFonts w:cs="Arial" w:hint="cs"/>
          <w:sz w:val="20"/>
          <w:szCs w:val="20"/>
          <w:rtl/>
        </w:rPr>
        <w:t xml:space="preserve">א. </w:t>
      </w:r>
      <w:r w:rsidRPr="00EB3738">
        <w:rPr>
          <w:rFonts w:cs="Arial" w:hint="cs"/>
          <w:b/>
          <w:bCs/>
          <w:sz w:val="20"/>
          <w:szCs w:val="20"/>
          <w:rtl/>
        </w:rPr>
        <w:t>צל"ח</w:t>
      </w:r>
      <w:r>
        <w:rPr>
          <w:rFonts w:cs="Arial" w:hint="cs"/>
          <w:sz w:val="20"/>
          <w:szCs w:val="20"/>
          <w:rtl/>
        </w:rPr>
        <w:t xml:space="preserve"> </w:t>
      </w:r>
      <w:r>
        <w:rPr>
          <w:rFonts w:cs="Arial"/>
          <w:sz w:val="20"/>
          <w:szCs w:val="20"/>
          <w:rtl/>
        </w:rPr>
        <w:t>–</w:t>
      </w:r>
      <w:r>
        <w:rPr>
          <w:rFonts w:cs="Arial" w:hint="cs"/>
          <w:sz w:val="20"/>
          <w:szCs w:val="20"/>
          <w:rtl/>
        </w:rPr>
        <w:t xml:space="preserve"> פטורות.</w:t>
      </w:r>
      <w:r>
        <w:rPr>
          <w:rFonts w:cs="Arial"/>
          <w:sz w:val="20"/>
          <w:szCs w:val="20"/>
          <w:rtl/>
        </w:rPr>
        <w:br/>
      </w:r>
      <w:r>
        <w:rPr>
          <w:rFonts w:cs="Arial" w:hint="cs"/>
          <w:sz w:val="20"/>
          <w:szCs w:val="20"/>
          <w:rtl/>
        </w:rPr>
        <w:t xml:space="preserve">ב. </w:t>
      </w:r>
      <w:r w:rsidRPr="00EB3738">
        <w:rPr>
          <w:rFonts w:cs="Arial" w:hint="cs"/>
          <w:b/>
          <w:bCs/>
          <w:sz w:val="20"/>
          <w:szCs w:val="20"/>
          <w:rtl/>
        </w:rPr>
        <w:t>מגן גיבורים</w:t>
      </w:r>
      <w:r>
        <w:rPr>
          <w:rFonts w:cs="Arial" w:hint="cs"/>
          <w:sz w:val="20"/>
          <w:szCs w:val="20"/>
          <w:rtl/>
        </w:rPr>
        <w:t xml:space="preserve"> </w:t>
      </w:r>
      <w:r>
        <w:rPr>
          <w:rFonts w:cs="Arial"/>
          <w:sz w:val="20"/>
          <w:szCs w:val="20"/>
          <w:rtl/>
        </w:rPr>
        <w:t>–</w:t>
      </w:r>
      <w:r>
        <w:rPr>
          <w:rFonts w:cs="Arial" w:hint="cs"/>
          <w:sz w:val="20"/>
          <w:szCs w:val="20"/>
          <w:rtl/>
        </w:rPr>
        <w:t xml:space="preserve"> חייבות.</w:t>
      </w:r>
    </w:p>
    <w:p w14:paraId="08CFAF29" w14:textId="77777777" w:rsidR="00712BA2" w:rsidRPr="00E87CA2" w:rsidRDefault="00712BA2" w:rsidP="00712BA2">
      <w:pPr>
        <w:rPr>
          <w:rFonts w:cs="Arial"/>
          <w:sz w:val="20"/>
          <w:szCs w:val="20"/>
          <w:rtl/>
        </w:rPr>
      </w:pPr>
      <w:r>
        <w:rPr>
          <w:rFonts w:cs="Arial" w:hint="cs"/>
          <w:sz w:val="20"/>
          <w:szCs w:val="20"/>
          <w:u w:val="single"/>
          <w:rtl/>
        </w:rPr>
        <w:t>חינוך הקטנים לתפילה</w:t>
      </w:r>
      <w:r>
        <w:rPr>
          <w:rFonts w:cs="Arial"/>
          <w:sz w:val="20"/>
          <w:szCs w:val="20"/>
          <w:u w:val="single"/>
          <w:rtl/>
        </w:rPr>
        <w:br/>
      </w:r>
      <w:r>
        <w:rPr>
          <w:rFonts w:cs="Arial" w:hint="cs"/>
          <w:sz w:val="20"/>
          <w:szCs w:val="20"/>
          <w:rtl/>
        </w:rPr>
        <w:t>יש לחנך את הקטן להתפלל שמו"ע, אך רשאי לתת לו לאכול לפני כן ואסור לענותו.</w:t>
      </w:r>
    </w:p>
    <w:p w14:paraId="227F6CDF"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5306D">
        <w:rPr>
          <w:rFonts w:cs="Arial"/>
          <w:sz w:val="20"/>
          <w:szCs w:val="20"/>
          <w:rtl/>
        </w:rPr>
        <w:t>כל הפטורים מק</w:t>
      </w:r>
      <w:r>
        <w:rPr>
          <w:rFonts w:cs="Arial" w:hint="cs"/>
          <w:sz w:val="20"/>
          <w:szCs w:val="20"/>
          <w:rtl/>
        </w:rPr>
        <w:t>ריאת שמע</w:t>
      </w:r>
      <w:r w:rsidRPr="0005306D">
        <w:rPr>
          <w:rFonts w:cs="Arial"/>
          <w:sz w:val="20"/>
          <w:szCs w:val="20"/>
          <w:rtl/>
        </w:rPr>
        <w:t xml:space="preserve"> פטורים מתפלה, וכל שחייב בק</w:t>
      </w:r>
      <w:r>
        <w:rPr>
          <w:rFonts w:cs="Arial" w:hint="cs"/>
          <w:sz w:val="20"/>
          <w:szCs w:val="20"/>
          <w:rtl/>
        </w:rPr>
        <w:t>ריאת שמע</w:t>
      </w:r>
      <w:r w:rsidRPr="0005306D">
        <w:rPr>
          <w:rFonts w:cs="Arial"/>
          <w:sz w:val="20"/>
          <w:szCs w:val="20"/>
          <w:rtl/>
        </w:rPr>
        <w:t xml:space="preserve"> חייב בתפלה</w:t>
      </w:r>
      <w:r>
        <w:rPr>
          <w:rFonts w:cs="Arial" w:hint="cs"/>
          <w:sz w:val="20"/>
          <w:szCs w:val="20"/>
          <w:rtl/>
        </w:rPr>
        <w:t>.</w:t>
      </w:r>
      <w:r w:rsidRPr="0005306D">
        <w:rPr>
          <w:rFonts w:cs="Arial"/>
          <w:sz w:val="20"/>
          <w:szCs w:val="20"/>
          <w:rtl/>
        </w:rPr>
        <w:t xml:space="preserve"> </w:t>
      </w:r>
      <w:r>
        <w:rPr>
          <w:rFonts w:cs="Arial"/>
          <w:sz w:val="20"/>
          <w:szCs w:val="20"/>
          <w:rtl/>
        </w:rPr>
        <w:br/>
      </w:r>
      <w:r w:rsidRPr="0005306D">
        <w:rPr>
          <w:rFonts w:cs="Arial"/>
          <w:sz w:val="20"/>
          <w:szCs w:val="20"/>
          <w:rtl/>
        </w:rPr>
        <w:t>חוץ מהמלוין את המת שאין למטה צורך בהם, שא</w:t>
      </w:r>
      <w:r>
        <w:rPr>
          <w:rFonts w:cs="Arial" w:hint="cs"/>
          <w:sz w:val="20"/>
          <w:szCs w:val="20"/>
          <w:rtl/>
        </w:rPr>
        <w:t>ף על פי</w:t>
      </w:r>
      <w:r w:rsidRPr="0005306D">
        <w:rPr>
          <w:rFonts w:cs="Arial"/>
          <w:sz w:val="20"/>
          <w:szCs w:val="20"/>
          <w:rtl/>
        </w:rPr>
        <w:t xml:space="preserve"> שהם חייבים בק</w:t>
      </w:r>
      <w:r>
        <w:rPr>
          <w:rFonts w:cs="Arial" w:hint="cs"/>
          <w:sz w:val="20"/>
          <w:szCs w:val="20"/>
          <w:rtl/>
        </w:rPr>
        <w:t>ריאת שמע</w:t>
      </w:r>
      <w:r w:rsidRPr="0005306D">
        <w:rPr>
          <w:rFonts w:cs="Arial"/>
          <w:sz w:val="20"/>
          <w:szCs w:val="20"/>
          <w:rtl/>
        </w:rPr>
        <w:t>, פטורים מתפ</w:t>
      </w:r>
      <w:r>
        <w:rPr>
          <w:rFonts w:cs="Arial" w:hint="cs"/>
          <w:sz w:val="20"/>
          <w:szCs w:val="20"/>
          <w:rtl/>
        </w:rPr>
        <w:t>י</w:t>
      </w:r>
      <w:r w:rsidRPr="0005306D">
        <w:rPr>
          <w:rFonts w:cs="Arial"/>
          <w:sz w:val="20"/>
          <w:szCs w:val="20"/>
          <w:rtl/>
        </w:rPr>
        <w:t xml:space="preserve">לה. </w:t>
      </w:r>
      <w:r>
        <w:rPr>
          <w:rFonts w:cs="Arial"/>
          <w:sz w:val="20"/>
          <w:szCs w:val="20"/>
          <w:rtl/>
        </w:rPr>
        <w:br/>
      </w:r>
      <w:r>
        <w:rPr>
          <w:rFonts w:cs="Arial" w:hint="cs"/>
          <w:sz w:val="20"/>
          <w:szCs w:val="20"/>
          <w:rtl/>
        </w:rPr>
        <w:t>ו</w:t>
      </w:r>
      <w:r w:rsidRPr="0005306D">
        <w:rPr>
          <w:rFonts w:cs="Arial"/>
          <w:sz w:val="20"/>
          <w:szCs w:val="20"/>
          <w:rtl/>
        </w:rPr>
        <w:t>נשים ועבדים, א</w:t>
      </w:r>
      <w:r>
        <w:rPr>
          <w:rFonts w:cs="Arial" w:hint="cs"/>
          <w:sz w:val="20"/>
          <w:szCs w:val="20"/>
          <w:rtl/>
        </w:rPr>
        <w:t xml:space="preserve">ף על פי </w:t>
      </w:r>
      <w:r w:rsidRPr="0005306D">
        <w:rPr>
          <w:rFonts w:cs="Arial"/>
          <w:sz w:val="20"/>
          <w:szCs w:val="20"/>
          <w:rtl/>
        </w:rPr>
        <w:t>שפטורים מק</w:t>
      </w:r>
      <w:r>
        <w:rPr>
          <w:rFonts w:cs="Arial" w:hint="cs"/>
          <w:sz w:val="20"/>
          <w:szCs w:val="20"/>
          <w:rtl/>
        </w:rPr>
        <w:t>ריאת שמע</w:t>
      </w:r>
      <w:r w:rsidRPr="0005306D">
        <w:rPr>
          <w:rFonts w:cs="Arial"/>
          <w:sz w:val="20"/>
          <w:szCs w:val="20"/>
          <w:rtl/>
        </w:rPr>
        <w:t xml:space="preserve"> חייבים בתפלה, מפני שהיא מ</w:t>
      </w:r>
      <w:r>
        <w:rPr>
          <w:rFonts w:cs="Arial" w:hint="cs"/>
          <w:sz w:val="20"/>
          <w:szCs w:val="20"/>
          <w:rtl/>
        </w:rPr>
        <w:t>צות עשה</w:t>
      </w:r>
      <w:r w:rsidRPr="0005306D">
        <w:rPr>
          <w:rFonts w:cs="Arial"/>
          <w:sz w:val="20"/>
          <w:szCs w:val="20"/>
          <w:rtl/>
        </w:rPr>
        <w:t xml:space="preserve"> שלא הזמן גרמא</w:t>
      </w:r>
      <w:r>
        <w:rPr>
          <w:rFonts w:cs="Arial" w:hint="cs"/>
          <w:sz w:val="20"/>
          <w:szCs w:val="20"/>
          <w:rtl/>
        </w:rPr>
        <w:t>.</w:t>
      </w:r>
      <w:r w:rsidRPr="0005306D">
        <w:rPr>
          <w:rFonts w:cs="Arial"/>
          <w:sz w:val="20"/>
          <w:szCs w:val="20"/>
          <w:rtl/>
        </w:rPr>
        <w:t xml:space="preserve"> וקטנים שהגיעו לחינוך, חייבים לחנכם</w:t>
      </w:r>
      <w:r>
        <w:rPr>
          <w:rFonts w:cs="Arial" w:hint="cs"/>
          <w:sz w:val="20"/>
          <w:szCs w:val="20"/>
          <w:rtl/>
        </w:rPr>
        <w:t>"</w:t>
      </w:r>
      <w:r w:rsidRPr="0005306D">
        <w:rPr>
          <w:rFonts w:cs="Arial"/>
          <w:sz w:val="20"/>
          <w:szCs w:val="20"/>
          <w:rtl/>
        </w:rPr>
        <w:t>.</w:t>
      </w:r>
    </w:p>
    <w:p w14:paraId="0D806A9A" w14:textId="77777777" w:rsidR="00712BA2" w:rsidRPr="000061A6" w:rsidRDefault="00712BA2" w:rsidP="00712BA2">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מנהג הנשים בתפילה (פס"ת)</w:t>
      </w:r>
      <w:r>
        <w:rPr>
          <w:rFonts w:cs="Arial"/>
          <w:sz w:val="20"/>
          <w:szCs w:val="20"/>
          <w:u w:val="single"/>
          <w:rtl/>
        </w:rPr>
        <w:br/>
      </w:r>
      <w:r>
        <w:rPr>
          <w:rFonts w:cs="Arial" w:hint="cs"/>
          <w:sz w:val="20"/>
          <w:szCs w:val="20"/>
          <w:rtl/>
        </w:rPr>
        <w:t>"</w:t>
      </w:r>
      <w:r w:rsidRPr="000061A6">
        <w:rPr>
          <w:rFonts w:cs="Arial"/>
          <w:sz w:val="20"/>
          <w:szCs w:val="20"/>
          <w:rtl/>
        </w:rPr>
        <w:t xml:space="preserve">והנה, כל ספרי האחרונים והפוסקים דנו בהרחבה בנושא זה, והמנהג למעשה </w:t>
      </w:r>
      <w:r>
        <w:rPr>
          <w:rFonts w:cs="Arial" w:hint="cs"/>
          <w:sz w:val="20"/>
          <w:szCs w:val="20"/>
          <w:rtl/>
        </w:rPr>
        <w:t xml:space="preserve">- </w:t>
      </w:r>
      <w:r>
        <w:rPr>
          <w:rFonts w:cs="Arial"/>
          <w:sz w:val="20"/>
          <w:szCs w:val="20"/>
          <w:rtl/>
        </w:rPr>
        <w:br/>
      </w:r>
      <w:r>
        <w:rPr>
          <w:rFonts w:cs="Arial" w:hint="cs"/>
          <w:sz w:val="20"/>
          <w:szCs w:val="20"/>
          <w:rtl/>
        </w:rPr>
        <w:t xml:space="preserve">א. </w:t>
      </w:r>
      <w:r w:rsidRPr="000061A6">
        <w:rPr>
          <w:rFonts w:cs="Arial"/>
          <w:sz w:val="20"/>
          <w:szCs w:val="20"/>
          <w:rtl/>
        </w:rPr>
        <w:t>אשה בעת שאין עיתותיה בידיה להתפנות להתפלל כסדר התפילה במתינות ובישוב הדעת, כי טרודה בענ</w:t>
      </w:r>
      <w:r>
        <w:rPr>
          <w:rFonts w:cs="Arial" w:hint="cs"/>
          <w:sz w:val="20"/>
          <w:szCs w:val="20"/>
          <w:rtl/>
        </w:rPr>
        <w:t>י</w:t>
      </w:r>
      <w:r w:rsidRPr="000061A6">
        <w:rPr>
          <w:rFonts w:cs="Arial"/>
          <w:sz w:val="20"/>
          <w:szCs w:val="20"/>
          <w:rtl/>
        </w:rPr>
        <w:t>יני הבית וגידול ילדיה וכדומה, רשאית לסמוך על המגן אברהם ולהסתפק בתפלה קצרה פעם אחת ביום הכוללת בקשה שבח והודיה לה</w:t>
      </w:r>
      <w:r>
        <w:rPr>
          <w:rFonts w:cs="Arial" w:hint="cs"/>
          <w:sz w:val="20"/>
          <w:szCs w:val="20"/>
          <w:rtl/>
        </w:rPr>
        <w:t>'</w:t>
      </w:r>
      <w:r w:rsidRPr="000061A6">
        <w:rPr>
          <w:rFonts w:cs="Arial"/>
          <w:sz w:val="20"/>
          <w:szCs w:val="20"/>
          <w:rtl/>
        </w:rPr>
        <w:t xml:space="preserve">, </w:t>
      </w:r>
      <w:r w:rsidRPr="000061A6">
        <w:rPr>
          <w:rFonts w:cs="Arial"/>
          <w:sz w:val="18"/>
          <w:szCs w:val="18"/>
          <w:rtl/>
        </w:rPr>
        <w:t>(ובאמירת ברכות השחר יוצאת ידי חובתה בשבח ובקשה והודיה)</w:t>
      </w:r>
      <w:r w:rsidRPr="000061A6">
        <w:rPr>
          <w:rFonts w:cs="Arial"/>
          <w:sz w:val="20"/>
          <w:szCs w:val="20"/>
          <w:rtl/>
        </w:rPr>
        <w:t>, ותשתדל ל</w:t>
      </w:r>
      <w:r>
        <w:rPr>
          <w:rFonts w:cs="Arial" w:hint="cs"/>
          <w:sz w:val="20"/>
          <w:szCs w:val="20"/>
          <w:rtl/>
        </w:rPr>
        <w:t>ומ</w:t>
      </w:r>
      <w:r w:rsidRPr="000061A6">
        <w:rPr>
          <w:rFonts w:cs="Arial"/>
          <w:sz w:val="20"/>
          <w:szCs w:val="20"/>
          <w:rtl/>
        </w:rPr>
        <w:t>ר זאת בבוקר עוד קודם אכילתה, ונכון שתאמר גם פסוק ראשון של קריאת שמע, כדי לקבל עול מלכות שמים.</w:t>
      </w:r>
    </w:p>
    <w:p w14:paraId="12864348" w14:textId="77777777" w:rsidR="00712BA2" w:rsidRPr="000061A6" w:rsidRDefault="00712BA2" w:rsidP="00712BA2">
      <w:pPr>
        <w:rPr>
          <w:rFonts w:cs="Arial"/>
          <w:sz w:val="20"/>
          <w:szCs w:val="20"/>
          <w:rtl/>
        </w:rPr>
      </w:pPr>
      <w:r>
        <w:rPr>
          <w:rFonts w:cs="Arial" w:hint="cs"/>
          <w:sz w:val="20"/>
          <w:szCs w:val="20"/>
          <w:rtl/>
        </w:rPr>
        <w:t xml:space="preserve">ב. </w:t>
      </w:r>
      <w:r w:rsidRPr="000061A6">
        <w:rPr>
          <w:rFonts w:cs="Arial"/>
          <w:sz w:val="20"/>
          <w:szCs w:val="20"/>
          <w:rtl/>
        </w:rPr>
        <w:t>בעת אשר עתותיה בידיה, ואין הדבר על חשבון צרכי בעלה או ילדיה ושאר עניני הבית המוטלים עליה, יש לה להתפלל שחרית ומנחה</w:t>
      </w:r>
      <w:r>
        <w:rPr>
          <w:rFonts w:cs="Arial" w:hint="cs"/>
          <w:sz w:val="20"/>
          <w:szCs w:val="20"/>
          <w:rtl/>
        </w:rPr>
        <w:t xml:space="preserve">. </w:t>
      </w:r>
      <w:r w:rsidRPr="000061A6">
        <w:rPr>
          <w:rFonts w:cs="Arial"/>
          <w:sz w:val="20"/>
          <w:szCs w:val="20"/>
          <w:rtl/>
        </w:rPr>
        <w:t>ואם יש לה קושי באמירת כל סדר התפלה, יכולה לקצר ולהשמיט</w:t>
      </w:r>
      <w:r>
        <w:rPr>
          <w:rFonts w:cs="Arial" w:hint="cs"/>
          <w:sz w:val="20"/>
          <w:szCs w:val="20"/>
          <w:rtl/>
        </w:rPr>
        <w:t xml:space="preserve">. </w:t>
      </w:r>
      <w:r w:rsidRPr="000061A6">
        <w:rPr>
          <w:rFonts w:cs="Arial"/>
          <w:sz w:val="20"/>
          <w:szCs w:val="20"/>
          <w:rtl/>
        </w:rPr>
        <w:t>ובשעת הדחק רשאית להסתפק בשמונה עשרה בלבד וברכות השחר בבוקר סמוך לקימתה.</w:t>
      </w:r>
    </w:p>
    <w:p w14:paraId="43CFD083" w14:textId="77777777" w:rsidR="00712BA2" w:rsidRPr="000061A6" w:rsidRDefault="00712BA2" w:rsidP="00712BA2">
      <w:pPr>
        <w:rPr>
          <w:rFonts w:cs="Arial"/>
          <w:sz w:val="20"/>
          <w:szCs w:val="20"/>
          <w:rtl/>
        </w:rPr>
      </w:pPr>
      <w:r>
        <w:rPr>
          <w:rFonts w:cs="Arial" w:hint="cs"/>
          <w:sz w:val="20"/>
          <w:szCs w:val="20"/>
          <w:rtl/>
        </w:rPr>
        <w:t xml:space="preserve">ג. </w:t>
      </w:r>
      <w:r w:rsidRPr="000061A6">
        <w:rPr>
          <w:rFonts w:cs="Arial"/>
          <w:sz w:val="20"/>
          <w:szCs w:val="20"/>
          <w:rtl/>
        </w:rPr>
        <w:t>וחייבת בנטילת ידים לפני כל תפילה כאנשים, וכן צריכה לכתחילה להקפיד על זמן תפילה, דהיינו עד סוף ארבע שעות זמניות מנץ החמה, אך הנוהגות להקל לכתחילה עד חצות היום יש לה</w:t>
      </w:r>
      <w:r>
        <w:rPr>
          <w:rFonts w:cs="Arial" w:hint="cs"/>
          <w:sz w:val="20"/>
          <w:szCs w:val="20"/>
          <w:rtl/>
        </w:rPr>
        <w:t>ן</w:t>
      </w:r>
      <w:r w:rsidRPr="000061A6">
        <w:rPr>
          <w:rFonts w:cs="Arial"/>
          <w:sz w:val="20"/>
          <w:szCs w:val="20"/>
          <w:rtl/>
        </w:rPr>
        <w:t xml:space="preserve"> על מי שיסמוכו</w:t>
      </w:r>
      <w:r>
        <w:rPr>
          <w:rFonts w:cs="Arial" w:hint="cs"/>
          <w:sz w:val="20"/>
          <w:szCs w:val="20"/>
          <w:rtl/>
        </w:rPr>
        <w:t>.</w:t>
      </w:r>
    </w:p>
    <w:p w14:paraId="167F03A4" w14:textId="77777777" w:rsidR="00712BA2" w:rsidRDefault="00712BA2" w:rsidP="00712BA2">
      <w:pPr>
        <w:rPr>
          <w:rFonts w:cs="Arial"/>
          <w:sz w:val="20"/>
          <w:szCs w:val="20"/>
          <w:rtl/>
        </w:rPr>
      </w:pPr>
      <w:r>
        <w:rPr>
          <w:rFonts w:cs="Arial" w:hint="cs"/>
          <w:sz w:val="20"/>
          <w:szCs w:val="20"/>
          <w:rtl/>
        </w:rPr>
        <w:t xml:space="preserve">ד. </w:t>
      </w:r>
      <w:r w:rsidRPr="000061A6">
        <w:rPr>
          <w:rFonts w:cs="Arial"/>
          <w:sz w:val="20"/>
          <w:szCs w:val="20"/>
          <w:rtl/>
        </w:rPr>
        <w:t>ואם אין עיתותיה בידיה להתפלל שחרית, אבל באפשרותה להתפלל תפילת מנחה, תעשה כן, ובשחר תסתפק בברכות השחר</w:t>
      </w:r>
      <w:r>
        <w:rPr>
          <w:rFonts w:cs="Arial" w:hint="cs"/>
          <w:sz w:val="20"/>
          <w:szCs w:val="20"/>
          <w:rtl/>
        </w:rPr>
        <w:t>"</w:t>
      </w:r>
      <w:r w:rsidRPr="000061A6">
        <w:rPr>
          <w:rFonts w:cs="Arial"/>
          <w:sz w:val="20"/>
          <w:szCs w:val="20"/>
          <w:rtl/>
        </w:rPr>
        <w:t>.</w:t>
      </w:r>
    </w:p>
    <w:p w14:paraId="21BB5A16"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חיוב בתפילה ללומד תורה</w:t>
      </w:r>
      <w:r>
        <w:rPr>
          <w:rFonts w:cs="Arial"/>
          <w:b/>
          <w:bCs/>
          <w:sz w:val="20"/>
          <w:szCs w:val="20"/>
          <w:rtl/>
        </w:rPr>
        <w:br/>
      </w:r>
      <w:r>
        <w:rPr>
          <w:rFonts w:cs="Arial" w:hint="cs"/>
          <w:b/>
          <w:bCs/>
          <w:sz w:val="20"/>
          <w:szCs w:val="20"/>
          <w:rtl/>
        </w:rPr>
        <w:t xml:space="preserve">מי שתורתו אומנותו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משנה </w:t>
      </w:r>
      <w:r>
        <w:rPr>
          <w:rFonts w:cs="Arial" w:hint="cs"/>
          <w:sz w:val="20"/>
          <w:szCs w:val="20"/>
          <w:rtl/>
        </w:rPr>
        <w:t>שבת (ט:) "</w:t>
      </w:r>
      <w:r w:rsidRPr="00FF49D6">
        <w:rPr>
          <w:rFonts w:cs="Arial"/>
          <w:sz w:val="20"/>
          <w:szCs w:val="20"/>
          <w:rtl/>
        </w:rPr>
        <w:t>מפסיקין לקריאת שמע</w:t>
      </w:r>
      <w:r>
        <w:rPr>
          <w:rFonts w:cs="Arial" w:hint="cs"/>
          <w:sz w:val="20"/>
          <w:szCs w:val="20"/>
          <w:rtl/>
        </w:rPr>
        <w:t xml:space="preserve"> </w:t>
      </w:r>
      <w:r w:rsidRPr="00FF49D6">
        <w:rPr>
          <w:rFonts w:cs="Arial"/>
          <w:sz w:val="20"/>
          <w:szCs w:val="20"/>
          <w:rtl/>
        </w:rPr>
        <w:t>ואין מפסיקין לתפלה</w:t>
      </w:r>
      <w:r>
        <w:rPr>
          <w:rFonts w:cs="Arial" w:hint="cs"/>
          <w:sz w:val="20"/>
          <w:szCs w:val="20"/>
          <w:rtl/>
        </w:rPr>
        <w:t>"</w:t>
      </w:r>
      <w:r w:rsidRPr="00FF49D6">
        <w:rPr>
          <w:rFonts w:cs="Arial"/>
          <w:sz w:val="20"/>
          <w:szCs w:val="20"/>
          <w:rtl/>
        </w:rPr>
        <w:t>.</w:t>
      </w:r>
      <w:r>
        <w:rPr>
          <w:rFonts w:cs="Arial"/>
          <w:sz w:val="20"/>
          <w:szCs w:val="20"/>
          <w:rtl/>
        </w:rPr>
        <w:br/>
      </w:r>
      <w:r w:rsidRPr="00FF49D6">
        <w:rPr>
          <w:rFonts w:cs="Arial" w:hint="cs"/>
          <w:b/>
          <w:bCs/>
          <w:sz w:val="20"/>
          <w:szCs w:val="20"/>
          <w:rtl/>
        </w:rPr>
        <w:t>גמרא</w:t>
      </w:r>
      <w:r>
        <w:rPr>
          <w:rFonts w:cs="Arial" w:hint="cs"/>
          <w:sz w:val="20"/>
          <w:szCs w:val="20"/>
          <w:rtl/>
        </w:rPr>
        <w:t xml:space="preserve"> (שם יא.) "...</w:t>
      </w:r>
      <w:r w:rsidRPr="00FF49D6">
        <w:rPr>
          <w:rFonts w:cs="Arial"/>
          <w:sz w:val="20"/>
          <w:szCs w:val="20"/>
          <w:rtl/>
        </w:rPr>
        <w:t>אתאן לדברי תורה. דתניא: חברים שהיו עוסקין בתורה - מפסיקין לקריאת שמע, ואין מפסיקין לתפלה. אמר רבי יוחנן: לא שנו אלא כגון רבי שמעון בן יוחי וחביריו, שתורתן אומנותן. אבל כגון אנו - מפסיקין לקריאת שמע ולתפלה</w:t>
      </w:r>
      <w:r>
        <w:rPr>
          <w:rFonts w:cs="Arial" w:hint="cs"/>
          <w:sz w:val="20"/>
          <w:szCs w:val="20"/>
          <w:rtl/>
        </w:rPr>
        <w:t>".</w:t>
      </w:r>
      <w:r>
        <w:rPr>
          <w:rFonts w:cs="Arial"/>
          <w:sz w:val="20"/>
          <w:szCs w:val="20"/>
          <w:rtl/>
        </w:rPr>
        <w:br/>
      </w:r>
      <w:r w:rsidRPr="00FD2776">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מדובר שאין שהות ביום להתפלל לאחר הלימוד, אך אם יש שהות להתפלל לאחר הלימוד אף אנחנו איננו צריכים להפסיק מהלימוד כדי להתפלל, וכ"פ </w:t>
      </w:r>
      <w:r w:rsidRPr="00FF2D6B">
        <w:rPr>
          <w:rFonts w:cs="Arial" w:hint="cs"/>
          <w:b/>
          <w:bCs/>
          <w:sz w:val="20"/>
          <w:szCs w:val="20"/>
          <w:rtl/>
        </w:rPr>
        <w:t>הרמ"א</w:t>
      </w:r>
      <w:r>
        <w:rPr>
          <w:rFonts w:cs="Arial" w:hint="cs"/>
          <w:sz w:val="20"/>
          <w:szCs w:val="20"/>
          <w:rtl/>
        </w:rPr>
        <w:t>.</w:t>
      </w:r>
    </w:p>
    <w:p w14:paraId="2B7BB79D"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F49D6">
        <w:rPr>
          <w:rFonts w:cs="Arial"/>
          <w:sz w:val="20"/>
          <w:szCs w:val="20"/>
          <w:rtl/>
        </w:rPr>
        <w:t>מי שתורתו אומנתו, כגון רשב"י וחבריו, מפסיק לק</w:t>
      </w:r>
      <w:r>
        <w:rPr>
          <w:rFonts w:cs="Arial" w:hint="cs"/>
          <w:sz w:val="20"/>
          <w:szCs w:val="20"/>
          <w:rtl/>
        </w:rPr>
        <w:t>ריאת שמע</w:t>
      </w:r>
      <w:r w:rsidRPr="00FF49D6">
        <w:rPr>
          <w:rFonts w:cs="Arial"/>
          <w:sz w:val="20"/>
          <w:szCs w:val="20"/>
          <w:rtl/>
        </w:rPr>
        <w:t>, ולא לתפלה; אבל אנו, מפסיקים בין לק</w:t>
      </w:r>
      <w:r>
        <w:rPr>
          <w:rFonts w:cs="Arial" w:hint="cs"/>
          <w:sz w:val="20"/>
          <w:szCs w:val="20"/>
          <w:rtl/>
        </w:rPr>
        <w:t>ריאת שמע</w:t>
      </w:r>
      <w:r w:rsidRPr="00FF49D6">
        <w:rPr>
          <w:rFonts w:cs="Arial"/>
          <w:sz w:val="20"/>
          <w:szCs w:val="20"/>
          <w:rtl/>
        </w:rPr>
        <w:t xml:space="preserve"> בין לתפלה</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פרטים בדין זה</w:t>
      </w:r>
      <w:r>
        <w:rPr>
          <w:rFonts w:cs="Arial"/>
          <w:sz w:val="20"/>
          <w:szCs w:val="20"/>
          <w:u w:val="single"/>
          <w:rtl/>
        </w:rPr>
        <w:br/>
      </w:r>
      <w:r>
        <w:rPr>
          <w:rFonts w:cs="Arial" w:hint="cs"/>
          <w:sz w:val="20"/>
          <w:szCs w:val="20"/>
          <w:rtl/>
        </w:rPr>
        <w:t>א. רשב"י וחבריו לא היו עוסקים במלאכה ולא התבטלו מלימודם כלל.</w:t>
      </w:r>
      <w:r>
        <w:rPr>
          <w:rFonts w:cs="Arial"/>
          <w:sz w:val="20"/>
          <w:szCs w:val="20"/>
          <w:rtl/>
        </w:rPr>
        <w:br/>
      </w:r>
      <w:r>
        <w:rPr>
          <w:rFonts w:cs="Arial" w:hint="cs"/>
          <w:sz w:val="20"/>
          <w:szCs w:val="20"/>
          <w:rtl/>
        </w:rPr>
        <w:t xml:space="preserve">ב. אעפ"כ, היו חייבים בק"ש </w:t>
      </w:r>
      <w:r w:rsidRPr="00CF5E45">
        <w:rPr>
          <w:rFonts w:cs="Arial" w:hint="cs"/>
          <w:sz w:val="18"/>
          <w:szCs w:val="18"/>
          <w:rtl/>
        </w:rPr>
        <w:t xml:space="preserve">(וברכותיה, מ"ב) </w:t>
      </w:r>
      <w:r>
        <w:rPr>
          <w:rFonts w:cs="Arial" w:hint="cs"/>
          <w:sz w:val="20"/>
          <w:szCs w:val="20"/>
          <w:rtl/>
        </w:rPr>
        <w:t xml:space="preserve">שהיא דאורייתא, אך היו פטורים מתפילה שהיא דרבנן. </w:t>
      </w:r>
      <w:r>
        <w:rPr>
          <w:rFonts w:cs="Arial"/>
          <w:sz w:val="20"/>
          <w:szCs w:val="20"/>
          <w:rtl/>
        </w:rPr>
        <w:br/>
      </w:r>
      <w:r>
        <w:rPr>
          <w:rFonts w:cs="Arial" w:hint="cs"/>
          <w:sz w:val="20"/>
          <w:szCs w:val="20"/>
          <w:rtl/>
        </w:rPr>
        <w:t>ואף למ"ד תפילה דאורייתא, מכל מקום יוצא ידי חובה בבקשה אחת ללא זמן קבוע.</w:t>
      </w:r>
      <w:r>
        <w:rPr>
          <w:rFonts w:cs="Arial"/>
          <w:sz w:val="20"/>
          <w:szCs w:val="20"/>
          <w:rtl/>
        </w:rPr>
        <w:br/>
      </w:r>
      <w:r>
        <w:rPr>
          <w:rFonts w:cs="Arial" w:hint="cs"/>
          <w:sz w:val="20"/>
          <w:szCs w:val="20"/>
          <w:rtl/>
        </w:rPr>
        <w:t>ג. אע"פ שצריך להפסיק מלימודו לקיים את כל המצוות, אפילו דרבנן, תפילה קלה מכולן כיוון שהיא רחמי.</w:t>
      </w:r>
    </w:p>
    <w:p w14:paraId="443FCFA9" w14:textId="77777777" w:rsidR="00712BA2" w:rsidRDefault="00712BA2" w:rsidP="00712BA2">
      <w:pPr>
        <w:rPr>
          <w:rFonts w:cs="Arial"/>
          <w:sz w:val="20"/>
          <w:szCs w:val="20"/>
          <w:rtl/>
        </w:rPr>
      </w:pPr>
      <w:r>
        <w:rPr>
          <w:rFonts w:cs="Arial" w:hint="cs"/>
          <w:b/>
          <w:bCs/>
          <w:sz w:val="20"/>
          <w:szCs w:val="20"/>
          <w:rtl/>
        </w:rPr>
        <w:t xml:space="preserve">המלמד תורה לאחרים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993F8C">
        <w:rPr>
          <w:rFonts w:cs="Arial" w:hint="cs"/>
          <w:sz w:val="18"/>
          <w:szCs w:val="18"/>
          <w:rtl/>
        </w:rPr>
        <w:t>"</w:t>
      </w:r>
      <w:r w:rsidRPr="00993F8C">
        <w:rPr>
          <w:rFonts w:cs="Arial"/>
          <w:sz w:val="18"/>
          <w:szCs w:val="18"/>
          <w:rtl/>
        </w:rPr>
        <w:t>ואם לומד לאחרים, אינו פוסק</w:t>
      </w:r>
      <w:r>
        <w:rPr>
          <w:rFonts w:cs="Arial" w:hint="cs"/>
          <w:sz w:val="18"/>
          <w:szCs w:val="18"/>
          <w:rtl/>
        </w:rPr>
        <w:t>.</w:t>
      </w:r>
      <w:r w:rsidRPr="00993F8C">
        <w:rPr>
          <w:rFonts w:cs="Arial"/>
          <w:sz w:val="18"/>
          <w:szCs w:val="18"/>
          <w:rtl/>
        </w:rPr>
        <w:t xml:space="preserve"> ומ</w:t>
      </w:r>
      <w:r w:rsidRPr="00993F8C">
        <w:rPr>
          <w:rFonts w:cs="Arial" w:hint="cs"/>
          <w:sz w:val="18"/>
          <w:szCs w:val="18"/>
          <w:rtl/>
        </w:rPr>
        <w:t>כל מקום</w:t>
      </w:r>
      <w:r w:rsidRPr="00993F8C">
        <w:rPr>
          <w:rFonts w:cs="Arial"/>
          <w:sz w:val="18"/>
          <w:szCs w:val="18"/>
          <w:rtl/>
        </w:rPr>
        <w:t xml:space="preserve"> פוסק וקורא פסוק ראשון של ק</w:t>
      </w:r>
      <w:r w:rsidRPr="00993F8C">
        <w:rPr>
          <w:rFonts w:cs="Arial" w:hint="cs"/>
          <w:sz w:val="18"/>
          <w:szCs w:val="18"/>
          <w:rtl/>
        </w:rPr>
        <w:t>ריאת שמע</w:t>
      </w:r>
      <w:r>
        <w:rPr>
          <w:rFonts w:cs="Arial" w:hint="cs"/>
          <w:sz w:val="18"/>
          <w:szCs w:val="18"/>
          <w:rtl/>
        </w:rPr>
        <w:t>.</w:t>
      </w:r>
      <w:r w:rsidRPr="00993F8C">
        <w:rPr>
          <w:rFonts w:cs="Arial"/>
          <w:sz w:val="18"/>
          <w:szCs w:val="18"/>
          <w:rtl/>
        </w:rPr>
        <w:t xml:space="preserve"> </w:t>
      </w:r>
      <w:r>
        <w:rPr>
          <w:rFonts w:cs="Arial"/>
          <w:sz w:val="18"/>
          <w:szCs w:val="18"/>
          <w:rtl/>
        </w:rPr>
        <w:br/>
      </w:r>
      <w:r w:rsidRPr="00993F8C">
        <w:rPr>
          <w:rFonts w:cs="Arial"/>
          <w:sz w:val="18"/>
          <w:szCs w:val="18"/>
          <w:rtl/>
        </w:rPr>
        <w:t>ואם אין השעה עוברת, ויש לו שהות עדיין להתפלל ולקרוא ק</w:t>
      </w:r>
      <w:r w:rsidRPr="00993F8C">
        <w:rPr>
          <w:rFonts w:cs="Arial" w:hint="cs"/>
          <w:sz w:val="18"/>
          <w:szCs w:val="18"/>
          <w:rtl/>
        </w:rPr>
        <w:t>ריאת שמע</w:t>
      </w:r>
      <w:r w:rsidRPr="00993F8C">
        <w:rPr>
          <w:rFonts w:cs="Arial"/>
          <w:sz w:val="18"/>
          <w:szCs w:val="18"/>
          <w:rtl/>
        </w:rPr>
        <w:t>, אינו פוסק כלל</w:t>
      </w:r>
      <w:r>
        <w:rPr>
          <w:rFonts w:cs="Arial" w:hint="cs"/>
          <w:sz w:val="18"/>
          <w:szCs w:val="18"/>
          <w:rtl/>
        </w:rPr>
        <w:t xml:space="preserve"> </w:t>
      </w:r>
      <w:r w:rsidRPr="00C2119A">
        <w:rPr>
          <w:rFonts w:cs="Arial" w:hint="cs"/>
          <w:sz w:val="16"/>
          <w:szCs w:val="16"/>
          <w:rtl/>
        </w:rPr>
        <w:t>(ר"ן)</w:t>
      </w:r>
      <w:r w:rsidRPr="00993F8C">
        <w:rPr>
          <w:rFonts w:cs="Arial" w:hint="cs"/>
          <w:sz w:val="18"/>
          <w:szCs w:val="18"/>
          <w:rtl/>
        </w:rPr>
        <w:t>".</w:t>
      </w:r>
    </w:p>
    <w:p w14:paraId="5F0E6720" w14:textId="77777777" w:rsidR="00712BA2" w:rsidRDefault="00712BA2" w:rsidP="00712BA2">
      <w:pPr>
        <w:rPr>
          <w:rFonts w:cs="Arial"/>
          <w:sz w:val="20"/>
          <w:szCs w:val="20"/>
          <w:rtl/>
        </w:rPr>
      </w:pPr>
      <w:r>
        <w:rPr>
          <w:rFonts w:cs="Arial" w:hint="cs"/>
          <w:sz w:val="20"/>
          <w:szCs w:val="20"/>
          <w:u w:val="single"/>
          <w:rtl/>
        </w:rPr>
        <w:t>זמן קריאת שמע ותפילה עוברים</w:t>
      </w:r>
      <w:r>
        <w:rPr>
          <w:rFonts w:cs="Arial"/>
          <w:sz w:val="20"/>
          <w:szCs w:val="20"/>
          <w:u w:val="single"/>
          <w:rtl/>
        </w:rPr>
        <w:br/>
      </w:r>
      <w:r>
        <w:rPr>
          <w:rFonts w:cs="Arial" w:hint="cs"/>
          <w:sz w:val="20"/>
          <w:szCs w:val="20"/>
          <w:rtl/>
        </w:rPr>
        <w:t xml:space="preserve">א. </w:t>
      </w:r>
      <w:r w:rsidRPr="000B586C">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המלמד תורה לרבים וזמן ק"ש ותפילה עוברים, מפסיק מלימודו לקרוא פסוק ראשון בלבד</w:t>
      </w:r>
      <w:r>
        <w:rPr>
          <w:rStyle w:val="a6"/>
          <w:rFonts w:cs="Arial"/>
          <w:sz w:val="20"/>
          <w:szCs w:val="20"/>
          <w:rtl/>
        </w:rPr>
        <w:footnoteReference w:id="63"/>
      </w:r>
      <w:r>
        <w:rPr>
          <w:rFonts w:cs="Arial" w:hint="cs"/>
          <w:sz w:val="20"/>
          <w:szCs w:val="20"/>
          <w:rtl/>
        </w:rPr>
        <w:t>.</w:t>
      </w:r>
      <w:r>
        <w:rPr>
          <w:rFonts w:cs="Arial"/>
          <w:sz w:val="20"/>
          <w:szCs w:val="20"/>
          <w:rtl/>
        </w:rPr>
        <w:br/>
      </w:r>
      <w:r w:rsidRPr="000B586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דברי הרמ"א נאמרו רק אם ע"י שיפסיק לקרוא את כולה ולהתפלל לא ישובו ללמוד, אך אם יכול להפסיק לקרוא את כל קריאת שמע ולהתפלל ואחר כך ישובו ללמוד, יפסיק לק"ש ולתפילה</w:t>
      </w:r>
      <w:r>
        <w:rPr>
          <w:rStyle w:val="a6"/>
          <w:rFonts w:cs="Arial"/>
          <w:sz w:val="20"/>
          <w:szCs w:val="20"/>
          <w:rtl/>
        </w:rPr>
        <w:footnoteReference w:id="64"/>
      </w:r>
      <w:r>
        <w:rPr>
          <w:rFonts w:cs="Arial" w:hint="cs"/>
          <w:sz w:val="20"/>
          <w:szCs w:val="20"/>
          <w:rtl/>
        </w:rPr>
        <w:t>.</w:t>
      </w:r>
      <w:r>
        <w:rPr>
          <w:rFonts w:cs="Arial"/>
          <w:sz w:val="20"/>
          <w:szCs w:val="20"/>
          <w:rtl/>
        </w:rPr>
        <w:br/>
      </w:r>
      <w:r>
        <w:rPr>
          <w:rFonts w:cs="Arial" w:hint="cs"/>
          <w:sz w:val="20"/>
          <w:szCs w:val="20"/>
          <w:rtl/>
        </w:rPr>
        <w:t xml:space="preserve">ב. </w:t>
      </w:r>
      <w:r w:rsidRPr="005354E0">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בכל אופן יפסיק מלימודו. והמבטל תפילה מחמת לימוד, אפילו אם למד כל היום </w:t>
      </w:r>
      <w:r>
        <w:rPr>
          <w:rFonts w:cs="Arial"/>
          <w:sz w:val="20"/>
          <w:szCs w:val="20"/>
          <w:rtl/>
        </w:rPr>
        <w:t>–</w:t>
      </w:r>
      <w:r>
        <w:rPr>
          <w:rFonts w:cs="Arial" w:hint="cs"/>
          <w:sz w:val="20"/>
          <w:szCs w:val="20"/>
          <w:rtl/>
        </w:rPr>
        <w:t xml:space="preserve"> כאילו לא למד. </w:t>
      </w:r>
    </w:p>
    <w:p w14:paraId="46972392" w14:textId="77777777" w:rsidR="00712BA2" w:rsidRPr="001E4AA8" w:rsidRDefault="00712BA2" w:rsidP="00712BA2">
      <w:pPr>
        <w:rPr>
          <w:rFonts w:cs="Arial"/>
          <w:sz w:val="20"/>
          <w:szCs w:val="20"/>
          <w:rtl/>
        </w:rPr>
      </w:pPr>
      <w:r>
        <w:rPr>
          <w:rFonts w:cs="Arial" w:hint="cs"/>
          <w:sz w:val="20"/>
          <w:szCs w:val="20"/>
          <w:u w:val="single"/>
          <w:rtl/>
        </w:rPr>
        <w:t>אין השעה עוברת</w:t>
      </w:r>
      <w:r>
        <w:rPr>
          <w:rFonts w:cs="Arial"/>
          <w:sz w:val="20"/>
          <w:szCs w:val="20"/>
          <w:u w:val="single"/>
          <w:rtl/>
        </w:rPr>
        <w:br/>
      </w:r>
      <w:r w:rsidRPr="001E4AA8">
        <w:rPr>
          <w:rFonts w:cs="Arial" w:hint="cs"/>
          <w:b/>
          <w:bCs/>
          <w:sz w:val="20"/>
          <w:szCs w:val="20"/>
          <w:rtl/>
        </w:rPr>
        <w:t>רמ"א</w:t>
      </w:r>
      <w:r>
        <w:rPr>
          <w:rFonts w:cs="Arial" w:hint="cs"/>
          <w:sz w:val="20"/>
          <w:szCs w:val="20"/>
          <w:rtl/>
        </w:rPr>
        <w:t xml:space="preserve"> - אינו פוסק כלל, אפילו לא לקריאת פסוק ראשון של שמע.</w:t>
      </w:r>
      <w:r>
        <w:rPr>
          <w:rFonts w:cs="Arial"/>
          <w:sz w:val="20"/>
          <w:szCs w:val="20"/>
          <w:rtl/>
        </w:rPr>
        <w:br/>
      </w:r>
      <w:r>
        <w:rPr>
          <w:rFonts w:cs="Arial" w:hint="cs"/>
          <w:sz w:val="20"/>
          <w:szCs w:val="20"/>
          <w:rtl/>
        </w:rPr>
        <w:t xml:space="preserve">א. </w:t>
      </w:r>
      <w:r w:rsidRPr="001E4AA8">
        <w:rPr>
          <w:rFonts w:cs="Arial" w:hint="cs"/>
          <w:b/>
          <w:bCs/>
          <w:sz w:val="20"/>
          <w:szCs w:val="20"/>
          <w:rtl/>
        </w:rPr>
        <w:t xml:space="preserve">אחרונים </w:t>
      </w:r>
      <w:r>
        <w:rPr>
          <w:rFonts w:cs="Arial" w:hint="cs"/>
          <w:sz w:val="20"/>
          <w:szCs w:val="20"/>
          <w:rtl/>
        </w:rPr>
        <w:t>- דין זה נאמר אפילו אם התחיל לקרוא באיסור, לאחר שהגיע הזמן והוא לומד יחיד בביתו ואינו רגיל ללכת לבית הכנסת להתפלל.</w:t>
      </w:r>
      <w:r>
        <w:rPr>
          <w:rFonts w:cs="Arial"/>
          <w:sz w:val="20"/>
          <w:szCs w:val="20"/>
          <w:rtl/>
        </w:rPr>
        <w:br/>
      </w:r>
      <w:r>
        <w:rPr>
          <w:rFonts w:cs="Arial" w:hint="cs"/>
          <w:sz w:val="20"/>
          <w:szCs w:val="20"/>
          <w:rtl/>
        </w:rPr>
        <w:t xml:space="preserve">ב. </w:t>
      </w:r>
      <w:r w:rsidRPr="001E4AA8">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הלומד ביחידי צריך לפסוק לקרוא ק"ש, דלא כאחרונים הנ"ל.</w:t>
      </w:r>
      <w:r>
        <w:rPr>
          <w:rFonts w:cs="Arial"/>
          <w:sz w:val="20"/>
          <w:szCs w:val="20"/>
          <w:rtl/>
        </w:rPr>
        <w:br/>
      </w:r>
      <w:r>
        <w:rPr>
          <w:rFonts w:cs="Arial" w:hint="cs"/>
          <w:sz w:val="20"/>
          <w:szCs w:val="20"/>
          <w:rtl/>
        </w:rPr>
        <w:t xml:space="preserve">מיהו, מודה </w:t>
      </w:r>
      <w:r w:rsidRPr="001E4AA8">
        <w:rPr>
          <w:rFonts w:cs="Arial" w:hint="cs"/>
          <w:b/>
          <w:bCs/>
          <w:sz w:val="20"/>
          <w:szCs w:val="20"/>
          <w:rtl/>
        </w:rPr>
        <w:t>הא"ר</w:t>
      </w:r>
      <w:r>
        <w:rPr>
          <w:rFonts w:cs="Arial" w:hint="cs"/>
          <w:sz w:val="20"/>
          <w:szCs w:val="20"/>
          <w:rtl/>
        </w:rPr>
        <w:t xml:space="preserve"> שאם לומד בבית המדרש </w:t>
      </w:r>
      <w:r>
        <w:rPr>
          <w:rFonts w:cs="Arial"/>
          <w:sz w:val="20"/>
          <w:szCs w:val="20"/>
          <w:rtl/>
        </w:rPr>
        <w:t>–</w:t>
      </w:r>
      <w:r>
        <w:rPr>
          <w:rFonts w:cs="Arial" w:hint="cs"/>
          <w:sz w:val="20"/>
          <w:szCs w:val="20"/>
          <w:rtl/>
        </w:rPr>
        <w:t xml:space="preserve"> אינו פוסק </w:t>
      </w:r>
      <w:r w:rsidRPr="001E4AA8">
        <w:rPr>
          <w:rFonts w:cs="Arial" w:hint="cs"/>
          <w:sz w:val="18"/>
          <w:szCs w:val="18"/>
          <w:rtl/>
        </w:rPr>
        <w:t>(כשיש שהות)</w:t>
      </w:r>
      <w:r>
        <w:rPr>
          <w:rFonts w:cs="Arial" w:hint="cs"/>
          <w:sz w:val="20"/>
          <w:szCs w:val="20"/>
          <w:rtl/>
        </w:rPr>
        <w:t xml:space="preserve">, </w:t>
      </w:r>
      <w:r w:rsidRPr="001E4AA8">
        <w:rPr>
          <w:rFonts w:cs="Arial" w:hint="cs"/>
          <w:b/>
          <w:bCs/>
          <w:sz w:val="20"/>
          <w:szCs w:val="20"/>
          <w:rtl/>
        </w:rPr>
        <w:t>כרמ"א</w:t>
      </w:r>
      <w:r>
        <w:rPr>
          <w:rFonts w:cs="Arial" w:hint="cs"/>
          <w:sz w:val="20"/>
          <w:szCs w:val="20"/>
          <w:rtl/>
        </w:rPr>
        <w:t>.</w:t>
      </w:r>
    </w:p>
    <w:p w14:paraId="2F3C75ED" w14:textId="77777777" w:rsidR="00712BA2" w:rsidRPr="00993F8C" w:rsidRDefault="00712BA2" w:rsidP="00712BA2">
      <w:pPr>
        <w:rPr>
          <w:rFonts w:cs="Arial"/>
          <w:sz w:val="20"/>
          <w:szCs w:val="20"/>
        </w:rPr>
      </w:pPr>
      <w:r w:rsidRPr="004E4380">
        <w:rPr>
          <w:rFonts w:hint="cs"/>
          <w:b/>
          <w:bCs/>
          <w:sz w:val="20"/>
          <w:szCs w:val="20"/>
          <w:rtl/>
        </w:rPr>
        <w:t>סיכום</w:t>
      </w:r>
      <w:r>
        <w:rPr>
          <w:sz w:val="20"/>
          <w:szCs w:val="20"/>
          <w:rtl/>
        </w:rPr>
        <w:br/>
      </w:r>
      <w:r>
        <w:rPr>
          <w:rFonts w:hint="cs"/>
          <w:sz w:val="20"/>
          <w:szCs w:val="20"/>
          <w:rtl/>
        </w:rPr>
        <w:t xml:space="preserve">1. </w:t>
      </w:r>
      <w:r>
        <w:rPr>
          <w:rFonts w:hint="cs"/>
          <w:b/>
          <w:bCs/>
          <w:sz w:val="20"/>
          <w:szCs w:val="20"/>
          <w:rtl/>
        </w:rPr>
        <w:t>גמרא</w:t>
      </w:r>
      <w:r>
        <w:rPr>
          <w:rFonts w:hint="cs"/>
          <w:sz w:val="20"/>
          <w:szCs w:val="20"/>
          <w:rtl/>
        </w:rPr>
        <w:t>. הלומד תורה בהתמדה כרשב"י וחבריו, פטור מתפילה שהיא דרבנן וחייב בק"ש שהיא דאורייתא. אנחנו חייבים גם בתפילה, לפי שאנחנו מפסיקים למלאכתנו.</w:t>
      </w:r>
      <w:r>
        <w:rPr>
          <w:sz w:val="20"/>
          <w:szCs w:val="20"/>
          <w:rtl/>
        </w:rPr>
        <w:br/>
      </w:r>
      <w:r>
        <w:rPr>
          <w:rFonts w:hint="cs"/>
          <w:sz w:val="20"/>
          <w:szCs w:val="20"/>
          <w:rtl/>
        </w:rPr>
        <w:t xml:space="preserve">2. </w:t>
      </w:r>
      <w:r w:rsidRPr="004E4380">
        <w:rPr>
          <w:rFonts w:hint="cs"/>
          <w:b/>
          <w:bCs/>
          <w:sz w:val="20"/>
          <w:szCs w:val="20"/>
          <w:rtl/>
        </w:rPr>
        <w:t>רמ"א</w:t>
      </w:r>
      <w:r>
        <w:rPr>
          <w:rFonts w:hint="cs"/>
          <w:sz w:val="20"/>
          <w:szCs w:val="20"/>
          <w:rtl/>
        </w:rPr>
        <w:t xml:space="preserve">. המלמד תורה לאחרים וזמן תפילה עובר </w:t>
      </w:r>
      <w:r>
        <w:rPr>
          <w:sz w:val="20"/>
          <w:szCs w:val="20"/>
          <w:rtl/>
        </w:rPr>
        <w:t>–</w:t>
      </w:r>
      <w:r>
        <w:rPr>
          <w:rFonts w:hint="cs"/>
          <w:sz w:val="20"/>
          <w:szCs w:val="20"/>
          <w:rtl/>
        </w:rPr>
        <w:t xml:space="preserve"> פוסק רק לקרוא פסוק ראשון של ק"ש. </w:t>
      </w:r>
      <w:r>
        <w:rPr>
          <w:sz w:val="20"/>
          <w:szCs w:val="20"/>
          <w:rtl/>
        </w:rPr>
        <w:br/>
      </w:r>
      <w:r>
        <w:rPr>
          <w:rFonts w:hint="cs"/>
          <w:sz w:val="20"/>
          <w:szCs w:val="20"/>
          <w:rtl/>
        </w:rPr>
        <w:t xml:space="preserve">האם יפסיק לקרוא את כולה ולהתפלל? </w:t>
      </w:r>
      <w:r w:rsidRPr="004E4380">
        <w:rPr>
          <w:rFonts w:hint="cs"/>
          <w:b/>
          <w:bCs/>
          <w:sz w:val="20"/>
          <w:szCs w:val="20"/>
          <w:rtl/>
        </w:rPr>
        <w:t>מ"ב</w:t>
      </w:r>
      <w:r>
        <w:rPr>
          <w:rFonts w:hint="cs"/>
          <w:sz w:val="20"/>
          <w:szCs w:val="20"/>
          <w:rtl/>
        </w:rPr>
        <w:t xml:space="preserve">. אם מחמת ההפסק לא ילמדו אח"כ </w:t>
      </w:r>
      <w:r>
        <w:rPr>
          <w:sz w:val="20"/>
          <w:szCs w:val="20"/>
          <w:rtl/>
        </w:rPr>
        <w:t>–</w:t>
      </w:r>
      <w:r>
        <w:rPr>
          <w:rFonts w:hint="cs"/>
          <w:sz w:val="20"/>
          <w:szCs w:val="20"/>
          <w:rtl/>
        </w:rPr>
        <w:t xml:space="preserve"> לא יפסיק. </w:t>
      </w:r>
      <w:r w:rsidRPr="004E4380">
        <w:rPr>
          <w:rFonts w:hint="cs"/>
          <w:b/>
          <w:bCs/>
          <w:sz w:val="20"/>
          <w:szCs w:val="20"/>
          <w:rtl/>
        </w:rPr>
        <w:t>חיי"א</w:t>
      </w:r>
      <w:r>
        <w:rPr>
          <w:rFonts w:hint="cs"/>
          <w:sz w:val="20"/>
          <w:szCs w:val="20"/>
          <w:rtl/>
        </w:rPr>
        <w:t xml:space="preserve">. יפסיק. </w:t>
      </w:r>
      <w:r>
        <w:rPr>
          <w:sz w:val="20"/>
          <w:szCs w:val="20"/>
          <w:rtl/>
        </w:rPr>
        <w:br/>
      </w:r>
      <w:r>
        <w:rPr>
          <w:rFonts w:hint="cs"/>
          <w:sz w:val="20"/>
          <w:szCs w:val="20"/>
          <w:rtl/>
        </w:rPr>
        <w:t xml:space="preserve">3. </w:t>
      </w:r>
      <w:r w:rsidRPr="004E4380">
        <w:rPr>
          <w:rFonts w:hint="cs"/>
          <w:b/>
          <w:bCs/>
          <w:sz w:val="20"/>
          <w:szCs w:val="20"/>
          <w:rtl/>
        </w:rPr>
        <w:t>רמ"א</w:t>
      </w:r>
      <w:r>
        <w:rPr>
          <w:rFonts w:hint="cs"/>
          <w:sz w:val="20"/>
          <w:szCs w:val="20"/>
          <w:rtl/>
        </w:rPr>
        <w:t xml:space="preserve">. אין השעה עוברת </w:t>
      </w:r>
      <w:r>
        <w:rPr>
          <w:sz w:val="20"/>
          <w:szCs w:val="20"/>
          <w:rtl/>
        </w:rPr>
        <w:t>–</w:t>
      </w:r>
      <w:r>
        <w:rPr>
          <w:rFonts w:hint="cs"/>
          <w:sz w:val="20"/>
          <w:szCs w:val="20"/>
          <w:rtl/>
        </w:rPr>
        <w:t xml:space="preserve"> אינו פוסק כלל. </w:t>
      </w:r>
      <w:r w:rsidRPr="00436969">
        <w:rPr>
          <w:rFonts w:hint="cs"/>
          <w:b/>
          <w:bCs/>
          <w:sz w:val="20"/>
          <w:szCs w:val="20"/>
          <w:rtl/>
        </w:rPr>
        <w:t>אחרונים</w:t>
      </w:r>
      <w:r>
        <w:rPr>
          <w:rFonts w:hint="cs"/>
          <w:sz w:val="20"/>
          <w:szCs w:val="20"/>
          <w:rtl/>
        </w:rPr>
        <w:t xml:space="preserve">. אפילו אם התחיל באיסור ואפילו הוא יחידי. </w:t>
      </w:r>
      <w:r>
        <w:rPr>
          <w:b/>
          <w:bCs/>
          <w:sz w:val="20"/>
          <w:szCs w:val="20"/>
          <w:rtl/>
        </w:rPr>
        <w:br/>
      </w:r>
      <w:r w:rsidRPr="004E4380">
        <w:rPr>
          <w:rFonts w:hint="cs"/>
          <w:b/>
          <w:bCs/>
          <w:sz w:val="20"/>
          <w:szCs w:val="20"/>
          <w:rtl/>
        </w:rPr>
        <w:t>א"ר</w:t>
      </w:r>
      <w:r>
        <w:rPr>
          <w:rFonts w:hint="cs"/>
          <w:sz w:val="20"/>
          <w:szCs w:val="20"/>
          <w:rtl/>
        </w:rPr>
        <w:t xml:space="preserve">. הלומד יחידי בביתו </w:t>
      </w:r>
      <w:r>
        <w:rPr>
          <w:sz w:val="20"/>
          <w:szCs w:val="20"/>
          <w:rtl/>
        </w:rPr>
        <w:t>–</w:t>
      </w:r>
      <w:r>
        <w:rPr>
          <w:rFonts w:hint="cs"/>
          <w:sz w:val="20"/>
          <w:szCs w:val="20"/>
          <w:rtl/>
        </w:rPr>
        <w:t xml:space="preserve"> פוסק.</w:t>
      </w:r>
    </w:p>
    <w:p w14:paraId="04F18FEC" w14:textId="1ADEF9E2" w:rsidR="00712BA2" w:rsidRDefault="00712BA2" w:rsidP="00F36FAF">
      <w:pPr>
        <w:rPr>
          <w:sz w:val="20"/>
          <w:szCs w:val="20"/>
          <w:rtl/>
        </w:rPr>
      </w:pPr>
    </w:p>
    <w:p w14:paraId="77252525" w14:textId="670EF8AC" w:rsidR="00712BA2" w:rsidRDefault="00712BA2" w:rsidP="00F36FAF">
      <w:pPr>
        <w:rPr>
          <w:sz w:val="20"/>
          <w:szCs w:val="20"/>
          <w:rtl/>
        </w:rPr>
      </w:pPr>
    </w:p>
    <w:p w14:paraId="4466BE9E" w14:textId="34AB8EF6" w:rsidR="00712BA2" w:rsidRDefault="00712BA2" w:rsidP="00F36FAF">
      <w:pPr>
        <w:rPr>
          <w:sz w:val="20"/>
          <w:szCs w:val="20"/>
          <w:rtl/>
        </w:rPr>
      </w:pPr>
    </w:p>
    <w:p w14:paraId="34984BDC" w14:textId="51A2FE41" w:rsidR="00712BA2" w:rsidRDefault="00712BA2" w:rsidP="00F36FAF">
      <w:pPr>
        <w:rPr>
          <w:sz w:val="20"/>
          <w:szCs w:val="20"/>
          <w:rtl/>
        </w:rPr>
      </w:pPr>
    </w:p>
    <w:p w14:paraId="7500DA74" w14:textId="3CC981FC" w:rsidR="00712BA2" w:rsidRDefault="00712BA2" w:rsidP="00F36FAF">
      <w:pPr>
        <w:rPr>
          <w:sz w:val="20"/>
          <w:szCs w:val="20"/>
          <w:rtl/>
        </w:rPr>
      </w:pPr>
    </w:p>
    <w:p w14:paraId="198C857A" w14:textId="3EE9667F" w:rsidR="00712BA2" w:rsidRDefault="00712BA2" w:rsidP="00F36FAF">
      <w:pPr>
        <w:rPr>
          <w:sz w:val="20"/>
          <w:szCs w:val="20"/>
          <w:rtl/>
        </w:rPr>
      </w:pPr>
    </w:p>
    <w:p w14:paraId="1B0DF36D" w14:textId="0140558C" w:rsidR="00712BA2" w:rsidRDefault="00712BA2" w:rsidP="00F36FAF">
      <w:pPr>
        <w:rPr>
          <w:sz w:val="20"/>
          <w:szCs w:val="20"/>
          <w:rtl/>
        </w:rPr>
      </w:pPr>
    </w:p>
    <w:p w14:paraId="1C1E9123" w14:textId="5BB2A4CF" w:rsidR="00712BA2" w:rsidRDefault="00712BA2" w:rsidP="00F36FAF">
      <w:pPr>
        <w:rPr>
          <w:sz w:val="20"/>
          <w:szCs w:val="20"/>
          <w:rtl/>
        </w:rPr>
      </w:pPr>
    </w:p>
    <w:p w14:paraId="6F698E46" w14:textId="3F83F955" w:rsidR="00712BA2" w:rsidRDefault="00712BA2" w:rsidP="00F36FAF">
      <w:pPr>
        <w:rPr>
          <w:sz w:val="20"/>
          <w:szCs w:val="20"/>
          <w:rtl/>
        </w:rPr>
      </w:pPr>
    </w:p>
    <w:p w14:paraId="45010CEB" w14:textId="54596172" w:rsidR="00712BA2" w:rsidRDefault="00712BA2" w:rsidP="00F36FAF">
      <w:pPr>
        <w:rPr>
          <w:sz w:val="20"/>
          <w:szCs w:val="20"/>
          <w:rtl/>
        </w:rPr>
      </w:pPr>
    </w:p>
    <w:p w14:paraId="03FC3699" w14:textId="7DC7396F" w:rsidR="00712BA2" w:rsidRDefault="00712BA2" w:rsidP="00F36FAF">
      <w:pPr>
        <w:rPr>
          <w:sz w:val="20"/>
          <w:szCs w:val="20"/>
          <w:rtl/>
        </w:rPr>
      </w:pPr>
    </w:p>
    <w:p w14:paraId="5EF35DD2" w14:textId="39631CED" w:rsidR="00712BA2" w:rsidRDefault="00712BA2" w:rsidP="00F36FAF">
      <w:pPr>
        <w:rPr>
          <w:sz w:val="20"/>
          <w:szCs w:val="20"/>
          <w:rtl/>
        </w:rPr>
      </w:pPr>
    </w:p>
    <w:p w14:paraId="2A598F8F" w14:textId="48E52429" w:rsidR="00712BA2" w:rsidRDefault="00712BA2" w:rsidP="00F36FAF">
      <w:pPr>
        <w:rPr>
          <w:sz w:val="20"/>
          <w:szCs w:val="20"/>
          <w:rtl/>
        </w:rPr>
      </w:pPr>
    </w:p>
    <w:p w14:paraId="19A9101D" w14:textId="05DBEC80" w:rsidR="00712BA2" w:rsidRDefault="00712BA2" w:rsidP="00F36FAF">
      <w:pPr>
        <w:rPr>
          <w:sz w:val="20"/>
          <w:szCs w:val="20"/>
          <w:rtl/>
        </w:rPr>
      </w:pPr>
    </w:p>
    <w:p w14:paraId="610C944F" w14:textId="3AA2822D" w:rsidR="00712BA2" w:rsidRDefault="00712BA2" w:rsidP="00F36FAF">
      <w:pPr>
        <w:rPr>
          <w:sz w:val="20"/>
          <w:szCs w:val="20"/>
          <w:rtl/>
        </w:rPr>
      </w:pPr>
    </w:p>
    <w:p w14:paraId="0768CC45" w14:textId="5A713753" w:rsidR="00712BA2" w:rsidRDefault="00712BA2" w:rsidP="00F36FAF">
      <w:pPr>
        <w:rPr>
          <w:sz w:val="20"/>
          <w:szCs w:val="20"/>
          <w:rtl/>
        </w:rPr>
      </w:pPr>
    </w:p>
    <w:p w14:paraId="44645733" w14:textId="58721685" w:rsidR="00712BA2" w:rsidRDefault="00712BA2" w:rsidP="00F36FAF">
      <w:pPr>
        <w:rPr>
          <w:sz w:val="20"/>
          <w:szCs w:val="20"/>
          <w:rtl/>
        </w:rPr>
      </w:pPr>
    </w:p>
    <w:p w14:paraId="2BD6C1BC" w14:textId="68D325D5" w:rsidR="00712BA2" w:rsidRDefault="00712BA2" w:rsidP="00F36FAF">
      <w:pPr>
        <w:rPr>
          <w:sz w:val="20"/>
          <w:szCs w:val="20"/>
          <w:rtl/>
        </w:rPr>
      </w:pPr>
    </w:p>
    <w:p w14:paraId="547A380A" w14:textId="77777777" w:rsidR="00712BA2" w:rsidRPr="00FA30A2" w:rsidRDefault="00712BA2" w:rsidP="00712BA2">
      <w:pPr>
        <w:rPr>
          <w:b/>
          <w:bCs/>
          <w:sz w:val="20"/>
          <w:szCs w:val="20"/>
          <w:rtl/>
        </w:rPr>
      </w:pPr>
      <w:r w:rsidRPr="00FA30A2">
        <w:rPr>
          <w:rFonts w:hint="cs"/>
          <w:b/>
          <w:bCs/>
          <w:sz w:val="20"/>
          <w:szCs w:val="20"/>
          <w:rtl/>
        </w:rPr>
        <w:t>בעזרת ה' יתברך</w:t>
      </w:r>
    </w:p>
    <w:p w14:paraId="6FC4C0FB" w14:textId="77777777" w:rsidR="00712BA2" w:rsidRPr="00FA30A2" w:rsidRDefault="00712BA2" w:rsidP="00712BA2">
      <w:pPr>
        <w:rPr>
          <w:b/>
          <w:bCs/>
          <w:sz w:val="20"/>
          <w:szCs w:val="20"/>
          <w:rtl/>
        </w:rPr>
      </w:pPr>
      <w:r w:rsidRPr="00FA30A2">
        <w:rPr>
          <w:rFonts w:hint="cs"/>
          <w:b/>
          <w:bCs/>
          <w:sz w:val="20"/>
          <w:szCs w:val="20"/>
          <w:rtl/>
        </w:rPr>
        <w:t xml:space="preserve">סימן קז </w:t>
      </w:r>
      <w:r w:rsidRPr="00FA30A2">
        <w:rPr>
          <w:b/>
          <w:bCs/>
          <w:sz w:val="20"/>
          <w:szCs w:val="20"/>
          <w:rtl/>
        </w:rPr>
        <w:t>–</w:t>
      </w:r>
      <w:r w:rsidRPr="00FA30A2">
        <w:rPr>
          <w:rFonts w:hint="cs"/>
          <w:b/>
          <w:bCs/>
          <w:sz w:val="20"/>
          <w:szCs w:val="20"/>
          <w:rtl/>
        </w:rPr>
        <w:t xml:space="preserve"> ספק התפלל ודין תפילת נדבה</w:t>
      </w:r>
    </w:p>
    <w:p w14:paraId="6A2C45DB" w14:textId="77777777" w:rsidR="00712BA2" w:rsidRDefault="00712BA2" w:rsidP="00712BA2">
      <w:pPr>
        <w:rPr>
          <w:sz w:val="20"/>
          <w:szCs w:val="20"/>
          <w:rtl/>
        </w:rPr>
      </w:pPr>
      <w:r w:rsidRPr="00FA30A2">
        <w:rPr>
          <w:rFonts w:hint="cs"/>
          <w:b/>
          <w:bCs/>
          <w:sz w:val="20"/>
          <w:szCs w:val="20"/>
          <w:rtl/>
        </w:rPr>
        <w:t xml:space="preserve">סעיף א </w:t>
      </w:r>
      <w:r w:rsidRPr="00FA30A2">
        <w:rPr>
          <w:b/>
          <w:bCs/>
          <w:sz w:val="20"/>
          <w:szCs w:val="20"/>
          <w:rtl/>
        </w:rPr>
        <w:t>–</w:t>
      </w:r>
      <w:r w:rsidRPr="00FA30A2">
        <w:rPr>
          <w:rFonts w:hint="cs"/>
          <w:b/>
          <w:bCs/>
          <w:sz w:val="20"/>
          <w:szCs w:val="20"/>
          <w:rtl/>
        </w:rPr>
        <w:t xml:space="preserve"> דין המסופק אם התפלל</w:t>
      </w:r>
      <w:r w:rsidRPr="00FA30A2">
        <w:rPr>
          <w:b/>
          <w:bCs/>
          <w:sz w:val="20"/>
          <w:szCs w:val="20"/>
          <w:rtl/>
        </w:rPr>
        <w:br/>
      </w:r>
      <w:r w:rsidRPr="00FA30A2">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(כא.) "</w:t>
      </w:r>
      <w:r>
        <w:rPr>
          <w:rFonts w:cs="Arial" w:hint="cs"/>
          <w:sz w:val="20"/>
          <w:szCs w:val="20"/>
          <w:rtl/>
        </w:rPr>
        <w:t>...</w:t>
      </w:r>
      <w:r w:rsidRPr="00CF4A11">
        <w:rPr>
          <w:rFonts w:cs="Arial"/>
          <w:sz w:val="20"/>
          <w:szCs w:val="20"/>
          <w:rtl/>
        </w:rPr>
        <w:t xml:space="preserve">ורבי אלעזר אמר: ספק התפלל ספק לא התפלל - אינו חוזר ומתפלל. </w:t>
      </w:r>
      <w:r>
        <w:rPr>
          <w:rFonts w:cs="Arial"/>
          <w:sz w:val="20"/>
          <w:szCs w:val="20"/>
          <w:rtl/>
        </w:rPr>
        <w:br/>
      </w:r>
      <w:r w:rsidRPr="00CF4A11">
        <w:rPr>
          <w:rFonts w:cs="Arial"/>
          <w:sz w:val="20"/>
          <w:szCs w:val="20"/>
          <w:rtl/>
        </w:rPr>
        <w:t xml:space="preserve">ורבי יוחנן אמר: ולואי שיתפלל אדם כל היום כולו. </w:t>
      </w:r>
      <w:r>
        <w:rPr>
          <w:sz w:val="20"/>
          <w:szCs w:val="20"/>
          <w:rtl/>
        </w:rPr>
        <w:br/>
      </w:r>
      <w:r w:rsidRPr="00CF4A11">
        <w:rPr>
          <w:rFonts w:cs="Arial"/>
          <w:sz w:val="20"/>
          <w:szCs w:val="20"/>
          <w:rtl/>
        </w:rPr>
        <w:t xml:space="preserve">ואמר רב יהודה אמר שמואל: היה עומד בתפלה ונזכר שהתפלל - פוסק, ואפילו באמצע ברכה. </w:t>
      </w:r>
      <w:r>
        <w:rPr>
          <w:rFonts w:cs="Arial"/>
          <w:sz w:val="20"/>
          <w:szCs w:val="20"/>
          <w:rtl/>
        </w:rPr>
        <w:br/>
      </w:r>
      <w:r w:rsidRPr="00CF4A11">
        <w:rPr>
          <w:rFonts w:cs="Arial"/>
          <w:sz w:val="20"/>
          <w:szCs w:val="20"/>
          <w:rtl/>
        </w:rPr>
        <w:t xml:space="preserve">ואמר רב יהודה אמר שמואל: התפלל ונכנס לבית הכנסת ומצא צבור שמתפללין, אם יכול לחדש בה דבר - יחזור ויתפלל, ואם לאו - אל יחזור ויתפלל. </w:t>
      </w:r>
      <w:r>
        <w:rPr>
          <w:rFonts w:cs="Arial"/>
          <w:sz w:val="20"/>
          <w:szCs w:val="20"/>
          <w:rtl/>
        </w:rPr>
        <w:br/>
      </w:r>
      <w:r w:rsidRPr="00CF4A11">
        <w:rPr>
          <w:rFonts w:cs="Arial"/>
          <w:sz w:val="20"/>
          <w:szCs w:val="20"/>
          <w:rtl/>
        </w:rPr>
        <w:t>וצריכא</w:t>
      </w:r>
      <w:r>
        <w:rPr>
          <w:rFonts w:cs="Arial" w:hint="cs"/>
          <w:sz w:val="20"/>
          <w:szCs w:val="20"/>
          <w:rtl/>
        </w:rPr>
        <w:t xml:space="preserve"> </w:t>
      </w:r>
      <w:r w:rsidRPr="000D6E45">
        <w:rPr>
          <w:rFonts w:cs="Arial" w:hint="cs"/>
          <w:sz w:val="18"/>
          <w:szCs w:val="18"/>
          <w:rtl/>
        </w:rPr>
        <w:t>(שתי מימרות של שמואל)</w:t>
      </w:r>
      <w:r w:rsidRPr="00CF4A11">
        <w:rPr>
          <w:rFonts w:cs="Arial"/>
          <w:sz w:val="20"/>
          <w:szCs w:val="20"/>
          <w:rtl/>
        </w:rPr>
        <w:t>: דאי אשמעינן קמייתא, הני מילי - יחיד ויחיד,</w:t>
      </w:r>
      <w:r w:rsidRPr="00CF4A11">
        <w:rPr>
          <w:rtl/>
        </w:rPr>
        <w:t xml:space="preserve"> </w:t>
      </w:r>
      <w:r w:rsidRPr="00CF4A11">
        <w:rPr>
          <w:rFonts w:cs="Arial"/>
          <w:sz w:val="20"/>
          <w:szCs w:val="20"/>
          <w:rtl/>
        </w:rPr>
        <w:t xml:space="preserve">או צבור וצבור, אבל יחיד לגבי צבור </w:t>
      </w:r>
      <w:r w:rsidRPr="00CF4A11">
        <w:rPr>
          <w:rFonts w:cs="Arial" w:hint="cs"/>
          <w:sz w:val="18"/>
          <w:szCs w:val="18"/>
          <w:rtl/>
        </w:rPr>
        <w:t xml:space="preserve">(התפלל מעיקרא ביחיד וכעת יש לפניו ציבור </w:t>
      </w:r>
      <w:r w:rsidRPr="00CF4A11">
        <w:rPr>
          <w:rFonts w:cs="Arial"/>
          <w:sz w:val="18"/>
          <w:szCs w:val="18"/>
          <w:rtl/>
        </w:rPr>
        <w:t>–</w:t>
      </w:r>
      <w:r w:rsidRPr="00CF4A11">
        <w:rPr>
          <w:rFonts w:cs="Arial" w:hint="cs"/>
          <w:sz w:val="18"/>
          <w:szCs w:val="18"/>
          <w:rtl/>
        </w:rPr>
        <w:t xml:space="preserve"> </w:t>
      </w:r>
      <w:r>
        <w:rPr>
          <w:rFonts w:cs="Arial" w:hint="cs"/>
          <w:sz w:val="18"/>
          <w:szCs w:val="18"/>
          <w:rtl/>
        </w:rPr>
        <w:t>הו"א ש</w:t>
      </w:r>
      <w:r w:rsidRPr="00CF4A11">
        <w:rPr>
          <w:rFonts w:cs="Arial" w:hint="cs"/>
          <w:sz w:val="18"/>
          <w:szCs w:val="18"/>
          <w:rtl/>
        </w:rPr>
        <w:t>מתפלל עמהם</w:t>
      </w:r>
      <w:r>
        <w:rPr>
          <w:rFonts w:cs="Arial" w:hint="cs"/>
          <w:sz w:val="18"/>
          <w:szCs w:val="18"/>
          <w:rtl/>
        </w:rPr>
        <w:t xml:space="preserve"> אף ללא חידוש</w:t>
      </w:r>
      <w:r w:rsidRPr="00CF4A11">
        <w:rPr>
          <w:rFonts w:cs="Arial" w:hint="cs"/>
          <w:sz w:val="18"/>
          <w:szCs w:val="18"/>
          <w:rtl/>
        </w:rPr>
        <w:t xml:space="preserve">) </w:t>
      </w:r>
      <w:r w:rsidRPr="00CF4A11">
        <w:rPr>
          <w:rFonts w:cs="Arial"/>
          <w:sz w:val="20"/>
          <w:szCs w:val="20"/>
          <w:rtl/>
        </w:rPr>
        <w:t xml:space="preserve">כמאן דלא צלי דמי - קמשמע לן; ואי אשמעינן הכא - משום דלא אתחיל בה, אבל התם דאתחיל בה, אימא לא </w:t>
      </w:r>
      <w:r>
        <w:rPr>
          <w:rFonts w:cs="Arial"/>
          <w:sz w:val="20"/>
          <w:szCs w:val="20"/>
          <w:rtl/>
        </w:rPr>
        <w:t>–</w:t>
      </w:r>
      <w:r w:rsidRPr="00CF4A11">
        <w:rPr>
          <w:rFonts w:cs="Arial"/>
          <w:sz w:val="20"/>
          <w:szCs w:val="20"/>
          <w:rtl/>
        </w:rPr>
        <w:t xml:space="preserve"> צריכא</w:t>
      </w:r>
      <w:r>
        <w:rPr>
          <w:rFonts w:cs="Arial" w:hint="cs"/>
          <w:sz w:val="20"/>
          <w:szCs w:val="20"/>
          <w:rtl/>
        </w:rPr>
        <w:t>".</w:t>
      </w:r>
    </w:p>
    <w:p w14:paraId="3F80D952"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בגמרא נאמרו ארבע מימרות לגבי תפילה נוספת לאחר שכבר התפלל. </w:t>
      </w:r>
      <w:r>
        <w:rPr>
          <w:sz w:val="20"/>
          <w:szCs w:val="20"/>
          <w:rtl/>
        </w:rPr>
        <w:br/>
      </w:r>
      <w:r>
        <w:rPr>
          <w:rFonts w:hint="cs"/>
          <w:sz w:val="20"/>
          <w:szCs w:val="20"/>
          <w:rtl/>
        </w:rPr>
        <w:t xml:space="preserve">מוסכם בראשונים שאין הלכה כרבי אלעזר אלא כרבי יוחנן </w:t>
      </w:r>
      <w:r w:rsidRPr="006E4E7C">
        <w:rPr>
          <w:rFonts w:hint="cs"/>
          <w:sz w:val="18"/>
          <w:szCs w:val="18"/>
          <w:rtl/>
        </w:rPr>
        <w:t xml:space="preserve">(ספק </w:t>
      </w:r>
      <w:r w:rsidRPr="006E4E7C">
        <w:rPr>
          <w:sz w:val="18"/>
          <w:szCs w:val="18"/>
          <w:rtl/>
        </w:rPr>
        <w:t>–</w:t>
      </w:r>
      <w:r w:rsidRPr="006E4E7C">
        <w:rPr>
          <w:rFonts w:hint="cs"/>
          <w:sz w:val="18"/>
          <w:szCs w:val="18"/>
          <w:rtl/>
        </w:rPr>
        <w:t xml:space="preserve"> חוזר ומתפלל)</w:t>
      </w:r>
      <w:r>
        <w:rPr>
          <w:rFonts w:hint="cs"/>
          <w:sz w:val="20"/>
          <w:szCs w:val="20"/>
          <w:rtl/>
        </w:rPr>
        <w:t xml:space="preserve">, ומכל מקום נחלקו כדלהלן - </w:t>
      </w:r>
      <w:r>
        <w:rPr>
          <w:sz w:val="20"/>
          <w:szCs w:val="20"/>
          <w:rtl/>
        </w:rPr>
        <w:br/>
      </w:r>
      <w:r>
        <w:rPr>
          <w:rFonts w:hint="cs"/>
          <w:sz w:val="20"/>
          <w:szCs w:val="20"/>
          <w:rtl/>
        </w:rPr>
        <w:t xml:space="preserve">א. </w:t>
      </w:r>
      <w:r w:rsidRPr="001F1548">
        <w:rPr>
          <w:rFonts w:hint="cs"/>
          <w:b/>
          <w:bCs/>
          <w:sz w:val="20"/>
          <w:szCs w:val="20"/>
          <w:rtl/>
        </w:rPr>
        <w:t>ר"י</w:t>
      </w:r>
      <w:r>
        <w:rPr>
          <w:rFonts w:hint="cs"/>
          <w:b/>
          <w:bCs/>
          <w:sz w:val="20"/>
          <w:szCs w:val="20"/>
          <w:rtl/>
        </w:rPr>
        <w:t xml:space="preserve"> </w:t>
      </w:r>
      <w:r w:rsidRPr="00A06BA6">
        <w:rPr>
          <w:rFonts w:hint="cs"/>
          <w:sz w:val="18"/>
          <w:szCs w:val="18"/>
          <w:rtl/>
        </w:rPr>
        <w:t xml:space="preserve">(להסבר </w:t>
      </w:r>
      <w:r w:rsidRPr="00A06BA6">
        <w:rPr>
          <w:rFonts w:hint="cs"/>
          <w:b/>
          <w:bCs/>
          <w:sz w:val="18"/>
          <w:szCs w:val="18"/>
          <w:rtl/>
        </w:rPr>
        <w:t>ב"י</w:t>
      </w:r>
      <w:r w:rsidRPr="00A06BA6">
        <w:rPr>
          <w:rFonts w:hint="cs"/>
          <w:sz w:val="18"/>
          <w:szCs w:val="18"/>
          <w:rtl/>
        </w:rPr>
        <w:t>)</w:t>
      </w:r>
      <w:r>
        <w:rPr>
          <w:rFonts w:hint="cs"/>
          <w:sz w:val="18"/>
          <w:szCs w:val="18"/>
          <w:rtl/>
        </w:rPr>
        <w:t xml:space="preserve"> </w:t>
      </w:r>
      <w:r w:rsidRPr="00671DA9">
        <w:rPr>
          <w:rFonts w:hint="cs"/>
          <w:b/>
          <w:bCs/>
          <w:sz w:val="20"/>
          <w:szCs w:val="20"/>
          <w:rtl/>
        </w:rPr>
        <w:t>ורבינו האי גאון</w:t>
      </w:r>
      <w:r w:rsidRPr="00671DA9">
        <w:rPr>
          <w:rFonts w:hint="cs"/>
          <w:sz w:val="20"/>
          <w:szCs w:val="20"/>
          <w:rtl/>
        </w:rPr>
        <w:t xml:space="preserve"> </w:t>
      </w:r>
      <w:r>
        <w:rPr>
          <w:sz w:val="20"/>
          <w:szCs w:val="20"/>
          <w:rtl/>
        </w:rPr>
        <w:t>–</w:t>
      </w:r>
      <w:r>
        <w:rPr>
          <w:rFonts w:hint="cs"/>
          <w:sz w:val="20"/>
          <w:szCs w:val="20"/>
          <w:rtl/>
        </w:rPr>
        <w:t xml:space="preserve"> אם ספק התפלל </w:t>
      </w:r>
      <w:r>
        <w:rPr>
          <w:sz w:val="20"/>
          <w:szCs w:val="20"/>
          <w:rtl/>
        </w:rPr>
        <w:t>–</w:t>
      </w:r>
      <w:r>
        <w:rPr>
          <w:rFonts w:hint="cs"/>
          <w:sz w:val="20"/>
          <w:szCs w:val="20"/>
          <w:rtl/>
        </w:rPr>
        <w:t xml:space="preserve"> יתפלל שנית כרבי יוחנן ואינו צריך לחדש.</w:t>
      </w:r>
      <w:r>
        <w:rPr>
          <w:sz w:val="20"/>
          <w:szCs w:val="20"/>
          <w:rtl/>
        </w:rPr>
        <w:br/>
      </w:r>
      <w:r>
        <w:rPr>
          <w:rFonts w:hint="cs"/>
          <w:sz w:val="20"/>
          <w:szCs w:val="20"/>
          <w:rtl/>
        </w:rPr>
        <w:t xml:space="preserve">אם ודאי התפלל </w:t>
      </w:r>
      <w:r>
        <w:rPr>
          <w:sz w:val="20"/>
          <w:szCs w:val="20"/>
          <w:rtl/>
        </w:rPr>
        <w:t>–</w:t>
      </w:r>
      <w:r>
        <w:rPr>
          <w:rFonts w:hint="cs"/>
          <w:sz w:val="20"/>
          <w:szCs w:val="20"/>
          <w:rtl/>
        </w:rPr>
        <w:t xml:space="preserve"> פוסק אפילו באמצע ברכה, כרב יהודה </w:t>
      </w:r>
      <w:r w:rsidRPr="001F1548">
        <w:rPr>
          <w:rFonts w:hint="cs"/>
          <w:sz w:val="18"/>
          <w:szCs w:val="18"/>
          <w:rtl/>
        </w:rPr>
        <w:t>(קמא)</w:t>
      </w:r>
      <w:r>
        <w:rPr>
          <w:rFonts w:hint="cs"/>
          <w:sz w:val="20"/>
          <w:szCs w:val="20"/>
          <w:rtl/>
        </w:rPr>
        <w:t>.</w:t>
      </w:r>
      <w:r>
        <w:rPr>
          <w:sz w:val="20"/>
          <w:szCs w:val="20"/>
          <w:rtl/>
        </w:rPr>
        <w:br/>
      </w:r>
      <w:r>
        <w:rPr>
          <w:rFonts w:hint="cs"/>
          <w:sz w:val="20"/>
          <w:szCs w:val="20"/>
          <w:rtl/>
        </w:rPr>
        <w:t xml:space="preserve">אמנם, רשאי להתפלל שנית ע"י חידוש, כרב יהודה </w:t>
      </w:r>
      <w:r w:rsidRPr="001F1548">
        <w:rPr>
          <w:rFonts w:hint="cs"/>
          <w:sz w:val="18"/>
          <w:szCs w:val="18"/>
          <w:rtl/>
        </w:rPr>
        <w:t>(בתרא)</w:t>
      </w:r>
      <w:r>
        <w:rPr>
          <w:rFonts w:hint="cs"/>
          <w:sz w:val="20"/>
          <w:szCs w:val="20"/>
          <w:rtl/>
        </w:rPr>
        <w:t xml:space="preserve">. </w:t>
      </w:r>
      <w:r>
        <w:rPr>
          <w:sz w:val="20"/>
          <w:szCs w:val="20"/>
          <w:rtl/>
        </w:rPr>
        <w:br/>
      </w:r>
      <w:r>
        <w:rPr>
          <w:rFonts w:hint="cs"/>
          <w:sz w:val="20"/>
          <w:szCs w:val="20"/>
          <w:rtl/>
        </w:rPr>
        <w:t xml:space="preserve">ברם, אם התחיל להתפלל ונזכר שכבר התפלל </w:t>
      </w:r>
      <w:r>
        <w:rPr>
          <w:sz w:val="20"/>
          <w:szCs w:val="20"/>
          <w:rtl/>
        </w:rPr>
        <w:t>–</w:t>
      </w:r>
      <w:r>
        <w:rPr>
          <w:rFonts w:hint="cs"/>
          <w:sz w:val="20"/>
          <w:szCs w:val="20"/>
          <w:rtl/>
        </w:rPr>
        <w:t xml:space="preserve"> פוסק מייד אפילו אם יכול לחדש.</w:t>
      </w:r>
      <w:r>
        <w:rPr>
          <w:sz w:val="20"/>
          <w:szCs w:val="20"/>
          <w:rtl/>
        </w:rPr>
        <w:br/>
      </w:r>
      <w:r w:rsidRPr="001F154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חידוש מועיל רק אם מתחיל להתפלל על דעת כן, ואפילו אם התפלל מעיקרא ביחיד וכעת גם מתפלל ביחיד, רשאי להתפלל שנית ע"י חידוש.</w:t>
      </w:r>
      <w:r>
        <w:rPr>
          <w:sz w:val="20"/>
          <w:szCs w:val="20"/>
          <w:rtl/>
        </w:rPr>
        <w:br/>
      </w:r>
      <w:r>
        <w:rPr>
          <w:sz w:val="20"/>
          <w:szCs w:val="20"/>
          <w:rtl/>
        </w:rPr>
        <w:br/>
      </w:r>
      <w:r>
        <w:rPr>
          <w:rFonts w:hint="cs"/>
          <w:sz w:val="20"/>
          <w:szCs w:val="20"/>
          <w:rtl/>
        </w:rPr>
        <w:t xml:space="preserve">מדוע כך מפרש </w:t>
      </w:r>
      <w:r w:rsidRPr="00397014">
        <w:rPr>
          <w:rFonts w:hint="cs"/>
          <w:b/>
          <w:bCs/>
          <w:sz w:val="20"/>
          <w:szCs w:val="20"/>
          <w:rtl/>
        </w:rPr>
        <w:t>ר"י</w:t>
      </w:r>
      <w:r>
        <w:rPr>
          <w:rFonts w:hint="cs"/>
          <w:sz w:val="20"/>
          <w:szCs w:val="20"/>
          <w:rtl/>
        </w:rPr>
        <w:t>? כיוון שמסתמא רבי יוחנן לא חולק על רב יהודה, ולכן יש ליישב שרבי יוחנן מיירי בספק התפלל ואילו רב יהודה מיירי בוודאי התפלל.</w:t>
      </w:r>
    </w:p>
    <w:p w14:paraId="4D1DF4CE" w14:textId="77777777" w:rsidR="00712BA2" w:rsidRDefault="00712BA2" w:rsidP="00712BA2">
      <w:pPr>
        <w:rPr>
          <w:sz w:val="20"/>
          <w:szCs w:val="20"/>
          <w:rtl/>
        </w:rPr>
      </w:pPr>
      <w:r>
        <w:rPr>
          <w:rFonts w:hint="cs"/>
          <w:sz w:val="20"/>
          <w:szCs w:val="20"/>
          <w:rtl/>
        </w:rPr>
        <w:t xml:space="preserve">ב. </w:t>
      </w:r>
      <w:r w:rsidRPr="00A06BA6">
        <w:rPr>
          <w:rFonts w:hint="cs"/>
          <w:b/>
          <w:bCs/>
          <w:sz w:val="20"/>
          <w:szCs w:val="20"/>
          <w:rtl/>
        </w:rPr>
        <w:t>ר"י</w:t>
      </w:r>
      <w:r>
        <w:rPr>
          <w:rFonts w:hint="cs"/>
          <w:sz w:val="20"/>
          <w:szCs w:val="20"/>
          <w:rtl/>
        </w:rPr>
        <w:t xml:space="preserve"> </w:t>
      </w:r>
      <w:r w:rsidRPr="00B67FEB">
        <w:rPr>
          <w:rFonts w:hint="cs"/>
          <w:sz w:val="18"/>
          <w:szCs w:val="18"/>
          <w:rtl/>
        </w:rPr>
        <w:t xml:space="preserve">(להסבר </w:t>
      </w:r>
      <w:r w:rsidRPr="00B67FEB">
        <w:rPr>
          <w:rFonts w:hint="cs"/>
          <w:b/>
          <w:bCs/>
          <w:sz w:val="18"/>
          <w:szCs w:val="18"/>
          <w:rtl/>
        </w:rPr>
        <w:t>הרא"ש והטור</w:t>
      </w:r>
      <w:r w:rsidRPr="00B67FEB">
        <w:rPr>
          <w:rFonts w:hint="cs"/>
          <w:sz w:val="18"/>
          <w:szCs w:val="18"/>
          <w:rtl/>
        </w:rPr>
        <w:t xml:space="preserve">) </w:t>
      </w:r>
      <w:r>
        <w:rPr>
          <w:rFonts w:hint="cs"/>
          <w:sz w:val="20"/>
          <w:szCs w:val="20"/>
          <w:rtl/>
        </w:rPr>
        <w:t xml:space="preserve">- אם ספק התפלל </w:t>
      </w:r>
      <w:r>
        <w:rPr>
          <w:sz w:val="20"/>
          <w:szCs w:val="20"/>
          <w:rtl/>
        </w:rPr>
        <w:t>–</w:t>
      </w:r>
      <w:r>
        <w:rPr>
          <w:rFonts w:hint="cs"/>
          <w:sz w:val="20"/>
          <w:szCs w:val="20"/>
          <w:rtl/>
        </w:rPr>
        <w:t xml:space="preserve"> יתפלל שנית כרבי יוחנן ואינו צריך לחדש.</w:t>
      </w:r>
      <w:r>
        <w:rPr>
          <w:sz w:val="20"/>
          <w:szCs w:val="20"/>
          <w:rtl/>
        </w:rPr>
        <w:br/>
      </w:r>
      <w:r>
        <w:rPr>
          <w:rFonts w:hint="cs"/>
          <w:sz w:val="20"/>
          <w:szCs w:val="20"/>
          <w:rtl/>
        </w:rPr>
        <w:t xml:space="preserve">אם ודאי התפלל </w:t>
      </w:r>
      <w:r>
        <w:rPr>
          <w:sz w:val="20"/>
          <w:szCs w:val="20"/>
          <w:rtl/>
        </w:rPr>
        <w:t>–</w:t>
      </w:r>
      <w:r>
        <w:rPr>
          <w:rFonts w:hint="cs"/>
          <w:sz w:val="20"/>
          <w:szCs w:val="20"/>
          <w:rtl/>
        </w:rPr>
        <w:t xml:space="preserve"> פוסק אפילו באמצע ברכה, כרב יהודה </w:t>
      </w:r>
      <w:r w:rsidRPr="001F1548">
        <w:rPr>
          <w:rFonts w:hint="cs"/>
          <w:sz w:val="18"/>
          <w:szCs w:val="18"/>
          <w:rtl/>
        </w:rPr>
        <w:t>(קמא)</w:t>
      </w:r>
      <w:r>
        <w:rPr>
          <w:rFonts w:hint="cs"/>
          <w:sz w:val="20"/>
          <w:szCs w:val="20"/>
          <w:rtl/>
        </w:rPr>
        <w:t xml:space="preserve"> </w:t>
      </w:r>
      <w:r w:rsidRPr="006E4E7C">
        <w:rPr>
          <w:rFonts w:hint="cs"/>
          <w:sz w:val="18"/>
          <w:szCs w:val="18"/>
          <w:rtl/>
        </w:rPr>
        <w:t>(עד כאן פירושו זהה לפירוש הב"י לעיל)</w:t>
      </w:r>
      <w:r>
        <w:rPr>
          <w:rFonts w:hint="cs"/>
          <w:sz w:val="20"/>
          <w:szCs w:val="20"/>
          <w:rtl/>
        </w:rPr>
        <w:t xml:space="preserve">. </w:t>
      </w:r>
      <w:r>
        <w:rPr>
          <w:sz w:val="20"/>
          <w:szCs w:val="20"/>
          <w:rtl/>
        </w:rPr>
        <w:br/>
      </w:r>
      <w:r>
        <w:rPr>
          <w:rFonts w:hint="cs"/>
          <w:sz w:val="20"/>
          <w:szCs w:val="20"/>
          <w:rtl/>
        </w:rPr>
        <w:t xml:space="preserve">אך אינו רשאי להתפלל שנית אפילו ע"י חידוש </w:t>
      </w:r>
      <w:r>
        <w:rPr>
          <w:sz w:val="20"/>
          <w:szCs w:val="20"/>
          <w:rtl/>
        </w:rPr>
        <w:t>–</w:t>
      </w:r>
      <w:r>
        <w:rPr>
          <w:rFonts w:hint="cs"/>
          <w:sz w:val="20"/>
          <w:szCs w:val="20"/>
          <w:rtl/>
        </w:rPr>
        <w:t xml:space="preserve"> דלא כהבנת </w:t>
      </w:r>
      <w:r w:rsidRPr="00A06BA6">
        <w:rPr>
          <w:rFonts w:hint="cs"/>
          <w:b/>
          <w:bCs/>
          <w:sz w:val="20"/>
          <w:szCs w:val="20"/>
          <w:rtl/>
        </w:rPr>
        <w:t>הב"י</w:t>
      </w:r>
      <w:r>
        <w:rPr>
          <w:rFonts w:hint="cs"/>
          <w:sz w:val="20"/>
          <w:szCs w:val="20"/>
          <w:rtl/>
        </w:rPr>
        <w:t>.</w:t>
      </w:r>
      <w:r>
        <w:rPr>
          <w:sz w:val="20"/>
          <w:szCs w:val="20"/>
          <w:rtl/>
        </w:rPr>
        <w:br/>
      </w:r>
      <w:r>
        <w:rPr>
          <w:rFonts w:hint="cs"/>
          <w:sz w:val="20"/>
          <w:szCs w:val="20"/>
          <w:rtl/>
        </w:rPr>
        <w:t xml:space="preserve">אמנם, </w:t>
      </w:r>
      <w:r w:rsidRPr="00A06BA6">
        <w:rPr>
          <w:rFonts w:hint="cs"/>
          <w:b/>
          <w:bCs/>
          <w:sz w:val="20"/>
          <w:szCs w:val="20"/>
          <w:rtl/>
        </w:rPr>
        <w:t>הב"י</w:t>
      </w:r>
      <w:r>
        <w:rPr>
          <w:rFonts w:hint="cs"/>
          <w:sz w:val="20"/>
          <w:szCs w:val="20"/>
          <w:rtl/>
        </w:rPr>
        <w:t xml:space="preserve"> נשאר בצ"ע על פירוש זה </w:t>
      </w:r>
      <w:r>
        <w:rPr>
          <w:sz w:val="20"/>
          <w:szCs w:val="20"/>
          <w:rtl/>
        </w:rPr>
        <w:t>–</w:t>
      </w:r>
      <w:r>
        <w:rPr>
          <w:rFonts w:hint="cs"/>
          <w:sz w:val="20"/>
          <w:szCs w:val="20"/>
          <w:rtl/>
        </w:rPr>
        <w:t xml:space="preserve"> מדוע לומר שרבי יוחנן לא חולק על רב יהודה רק לגבי המימרא הראשונה ואילו במימרא השנייה חולק?</w:t>
      </w:r>
      <w:r w:rsidRPr="00671DA9">
        <w:rPr>
          <w:rStyle w:val="a6"/>
          <w:sz w:val="20"/>
          <w:szCs w:val="20"/>
          <w:rtl/>
        </w:rPr>
        <w:t xml:space="preserve"> </w:t>
      </w:r>
      <w:r>
        <w:rPr>
          <w:rStyle w:val="a6"/>
          <w:sz w:val="20"/>
          <w:szCs w:val="20"/>
          <w:rtl/>
        </w:rPr>
        <w:footnoteReference w:id="65"/>
      </w:r>
    </w:p>
    <w:p w14:paraId="114570C2" w14:textId="77777777" w:rsidR="00712BA2" w:rsidRDefault="00712BA2" w:rsidP="00712BA2">
      <w:pPr>
        <w:rPr>
          <w:sz w:val="20"/>
          <w:szCs w:val="20"/>
          <w:rtl/>
        </w:rPr>
      </w:pPr>
      <w:r>
        <w:rPr>
          <w:rFonts w:hint="cs"/>
          <w:sz w:val="20"/>
          <w:szCs w:val="20"/>
          <w:rtl/>
        </w:rPr>
        <w:t xml:space="preserve">ג. </w:t>
      </w:r>
      <w:r w:rsidRPr="00CB1CF0">
        <w:rPr>
          <w:rFonts w:hint="cs"/>
          <w:b/>
          <w:bCs/>
          <w:sz w:val="20"/>
          <w:szCs w:val="20"/>
          <w:rtl/>
        </w:rPr>
        <w:t>רי"ף</w:t>
      </w:r>
      <w:r>
        <w:rPr>
          <w:rFonts w:hint="cs"/>
          <w:sz w:val="20"/>
          <w:szCs w:val="20"/>
          <w:rtl/>
        </w:rPr>
        <w:t xml:space="preserve"> </w:t>
      </w:r>
      <w:r w:rsidRPr="006131F7">
        <w:rPr>
          <w:rFonts w:hint="cs"/>
          <w:sz w:val="18"/>
          <w:szCs w:val="18"/>
          <w:rtl/>
        </w:rPr>
        <w:t>(להבנת</w:t>
      </w:r>
      <w:r>
        <w:rPr>
          <w:rFonts w:hint="cs"/>
          <w:b/>
          <w:bCs/>
          <w:sz w:val="18"/>
          <w:szCs w:val="18"/>
          <w:rtl/>
        </w:rPr>
        <w:t xml:space="preserve"> </w:t>
      </w:r>
      <w:r w:rsidRPr="006131F7">
        <w:rPr>
          <w:rFonts w:hint="cs"/>
          <w:b/>
          <w:bCs/>
          <w:sz w:val="18"/>
          <w:szCs w:val="18"/>
          <w:rtl/>
        </w:rPr>
        <w:t>רבינו יונה</w:t>
      </w:r>
      <w:r>
        <w:rPr>
          <w:rStyle w:val="a6"/>
          <w:sz w:val="18"/>
          <w:szCs w:val="18"/>
          <w:rtl/>
        </w:rPr>
        <w:footnoteReference w:id="66"/>
      </w:r>
      <w:r w:rsidRPr="006131F7">
        <w:rPr>
          <w:rFonts w:hint="cs"/>
          <w:sz w:val="18"/>
          <w:szCs w:val="18"/>
          <w:rtl/>
        </w:rPr>
        <w:t xml:space="preserve">) </w:t>
      </w:r>
      <w:r>
        <w:rPr>
          <w:sz w:val="20"/>
          <w:szCs w:val="20"/>
          <w:rtl/>
        </w:rPr>
        <w:t>–</w:t>
      </w:r>
      <w:r>
        <w:rPr>
          <w:rFonts w:hint="cs"/>
          <w:sz w:val="20"/>
          <w:szCs w:val="20"/>
          <w:rtl/>
        </w:rPr>
        <w:t xml:space="preserve"> אפילו אם ודאי התפלל </w:t>
      </w:r>
      <w:r>
        <w:rPr>
          <w:sz w:val="20"/>
          <w:szCs w:val="20"/>
          <w:rtl/>
        </w:rPr>
        <w:t>–</w:t>
      </w:r>
      <w:r>
        <w:rPr>
          <w:rFonts w:hint="cs"/>
          <w:sz w:val="20"/>
          <w:szCs w:val="20"/>
          <w:rtl/>
        </w:rPr>
        <w:t xml:space="preserve"> רשאי להתפלל שנית בתורת נדבה, אך אם התחיל על דעת חובה - פוסק.</w:t>
      </w:r>
      <w:r>
        <w:rPr>
          <w:sz w:val="20"/>
          <w:szCs w:val="20"/>
          <w:rtl/>
        </w:rPr>
        <w:br/>
      </w:r>
      <w:r>
        <w:rPr>
          <w:rFonts w:hint="cs"/>
          <w:sz w:val="20"/>
          <w:szCs w:val="20"/>
          <w:rtl/>
        </w:rPr>
        <w:t xml:space="preserve">כלומר </w:t>
      </w:r>
      <w:r>
        <w:rPr>
          <w:sz w:val="20"/>
          <w:szCs w:val="20"/>
          <w:rtl/>
        </w:rPr>
        <w:t>–</w:t>
      </w:r>
      <w:r>
        <w:rPr>
          <w:rFonts w:hint="cs"/>
          <w:sz w:val="20"/>
          <w:szCs w:val="20"/>
          <w:rtl/>
        </w:rPr>
        <w:t xml:space="preserve"> רבי יוחנן שאמר "לואי שיתפלל אדם כל היום כולו" היינו אף ללא חידוש ובלבד שיתפלל בנדבה</w:t>
      </w:r>
      <w:r>
        <w:rPr>
          <w:rStyle w:val="a6"/>
          <w:sz w:val="20"/>
          <w:szCs w:val="20"/>
          <w:rtl/>
        </w:rPr>
        <w:footnoteReference w:id="67"/>
      </w:r>
      <w:r>
        <w:rPr>
          <w:rFonts w:hint="cs"/>
          <w:sz w:val="20"/>
          <w:szCs w:val="20"/>
          <w:rtl/>
        </w:rPr>
        <w:t>.</w:t>
      </w:r>
      <w:r>
        <w:rPr>
          <w:sz w:val="20"/>
          <w:szCs w:val="20"/>
          <w:rtl/>
        </w:rPr>
        <w:br/>
      </w:r>
      <w:r>
        <w:rPr>
          <w:rFonts w:hint="cs"/>
          <w:sz w:val="20"/>
          <w:szCs w:val="20"/>
          <w:rtl/>
        </w:rPr>
        <w:t xml:space="preserve">רב יהודה </w:t>
      </w:r>
      <w:r w:rsidRPr="00EF42A0">
        <w:rPr>
          <w:rFonts w:hint="cs"/>
          <w:sz w:val="18"/>
          <w:szCs w:val="18"/>
          <w:rtl/>
        </w:rPr>
        <w:t>(קמא)</w:t>
      </w:r>
      <w:r>
        <w:rPr>
          <w:rFonts w:hint="cs"/>
          <w:sz w:val="20"/>
          <w:szCs w:val="20"/>
          <w:rtl/>
        </w:rPr>
        <w:t xml:space="preserve"> הורה שאם התחיל להתפלל על דעת חובה </w:t>
      </w:r>
      <w:r>
        <w:rPr>
          <w:sz w:val="20"/>
          <w:szCs w:val="20"/>
          <w:rtl/>
        </w:rPr>
        <w:t>–</w:t>
      </w:r>
      <w:r>
        <w:rPr>
          <w:rFonts w:hint="cs"/>
          <w:sz w:val="20"/>
          <w:szCs w:val="20"/>
          <w:rtl/>
        </w:rPr>
        <w:t xml:space="preserve"> פוסק אפילו באמצע ברכה </w:t>
      </w:r>
      <w:r w:rsidRPr="00BD590E">
        <w:rPr>
          <w:rFonts w:hint="cs"/>
          <w:sz w:val="18"/>
          <w:szCs w:val="18"/>
          <w:rtl/>
        </w:rPr>
        <w:t>(ואף רבי יוחנן מודה בכך, מפני שהתחיל להתפלל על דעת חובה)</w:t>
      </w:r>
      <w:r>
        <w:rPr>
          <w:rFonts w:hint="cs"/>
          <w:sz w:val="20"/>
          <w:szCs w:val="20"/>
          <w:rtl/>
        </w:rPr>
        <w:t>.</w:t>
      </w:r>
      <w:r>
        <w:rPr>
          <w:sz w:val="20"/>
          <w:szCs w:val="20"/>
          <w:rtl/>
        </w:rPr>
        <w:br/>
      </w:r>
      <w:r>
        <w:rPr>
          <w:rFonts w:hint="cs"/>
          <w:sz w:val="20"/>
          <w:szCs w:val="20"/>
          <w:rtl/>
        </w:rPr>
        <w:t xml:space="preserve">אמנם </w:t>
      </w:r>
      <w:r>
        <w:rPr>
          <w:sz w:val="20"/>
          <w:szCs w:val="20"/>
          <w:rtl/>
        </w:rPr>
        <w:t>–</w:t>
      </w:r>
      <w:r>
        <w:rPr>
          <w:rFonts w:hint="cs"/>
          <w:sz w:val="20"/>
          <w:szCs w:val="20"/>
          <w:rtl/>
        </w:rPr>
        <w:t xml:space="preserve"> אם התפלל ונכנס לבית הכנסת ומצא ציבור שהתפללו </w:t>
      </w:r>
      <w:r>
        <w:rPr>
          <w:sz w:val="20"/>
          <w:szCs w:val="20"/>
          <w:rtl/>
        </w:rPr>
        <w:t>–</w:t>
      </w:r>
      <w:r>
        <w:rPr>
          <w:rFonts w:hint="cs"/>
          <w:sz w:val="20"/>
          <w:szCs w:val="20"/>
          <w:rtl/>
        </w:rPr>
        <w:t xml:space="preserve"> צריך לחדש, כרב יהודה </w:t>
      </w:r>
      <w:r w:rsidRPr="00E2234E">
        <w:rPr>
          <w:rFonts w:hint="cs"/>
          <w:sz w:val="18"/>
          <w:szCs w:val="18"/>
          <w:rtl/>
        </w:rPr>
        <w:t>(בתרא)</w:t>
      </w:r>
      <w:r>
        <w:rPr>
          <w:rFonts w:hint="cs"/>
          <w:sz w:val="20"/>
          <w:szCs w:val="20"/>
          <w:rtl/>
        </w:rPr>
        <w:t>.</w:t>
      </w:r>
      <w:r>
        <w:rPr>
          <w:sz w:val="20"/>
          <w:szCs w:val="20"/>
          <w:rtl/>
        </w:rPr>
        <w:br/>
      </w:r>
      <w:r>
        <w:rPr>
          <w:rFonts w:hint="cs"/>
          <w:sz w:val="20"/>
          <w:szCs w:val="20"/>
          <w:rtl/>
        </w:rPr>
        <w:t>דווקא המתפלל עם הציבור צריך לחדש, לפי שנראה כמתפלל עמהם לשם חובה, ורק מחמת חידושו מוכח שמתפלל נדבה.</w:t>
      </w:r>
    </w:p>
    <w:p w14:paraId="300387DD" w14:textId="77777777" w:rsidR="00712BA2" w:rsidRDefault="00712BA2" w:rsidP="00712BA2">
      <w:pPr>
        <w:rPr>
          <w:sz w:val="20"/>
          <w:szCs w:val="20"/>
          <w:rtl/>
        </w:rPr>
      </w:pPr>
      <w:r>
        <w:rPr>
          <w:rFonts w:hint="cs"/>
          <w:sz w:val="20"/>
          <w:szCs w:val="20"/>
          <w:rtl/>
        </w:rPr>
        <w:t xml:space="preserve">ד. </w:t>
      </w:r>
      <w:r>
        <w:rPr>
          <w:rFonts w:hint="cs"/>
          <w:b/>
          <w:bCs/>
          <w:sz w:val="20"/>
          <w:szCs w:val="20"/>
          <w:rtl/>
        </w:rPr>
        <w:t xml:space="preserve">רי"ף </w:t>
      </w:r>
      <w:r w:rsidRPr="006F75BE">
        <w:rPr>
          <w:rFonts w:hint="cs"/>
          <w:sz w:val="18"/>
          <w:szCs w:val="18"/>
          <w:rtl/>
        </w:rPr>
        <w:t xml:space="preserve">(להבנת </w:t>
      </w:r>
      <w:r w:rsidRPr="006F75BE">
        <w:rPr>
          <w:rFonts w:hint="cs"/>
          <w:b/>
          <w:bCs/>
          <w:sz w:val="18"/>
          <w:szCs w:val="18"/>
          <w:rtl/>
        </w:rPr>
        <w:t>הבית יוסף</w:t>
      </w:r>
      <w:r w:rsidRPr="006F75BE">
        <w:rPr>
          <w:rFonts w:hint="cs"/>
          <w:sz w:val="18"/>
          <w:szCs w:val="18"/>
          <w:rtl/>
        </w:rPr>
        <w:t>)</w:t>
      </w:r>
      <w:r w:rsidRPr="006F75BE">
        <w:rPr>
          <w:rFonts w:hint="cs"/>
          <w:b/>
          <w:bCs/>
          <w:sz w:val="18"/>
          <w:szCs w:val="18"/>
          <w:rtl/>
        </w:rPr>
        <w:t xml:space="preserve"> </w:t>
      </w:r>
      <w:r>
        <w:rPr>
          <w:rFonts w:hint="cs"/>
          <w:b/>
          <w:bCs/>
          <w:sz w:val="20"/>
          <w:szCs w:val="20"/>
          <w:rtl/>
        </w:rPr>
        <w:t xml:space="preserve">ורמב"ם </w:t>
      </w:r>
      <w:r>
        <w:rPr>
          <w:sz w:val="20"/>
          <w:szCs w:val="20"/>
          <w:rtl/>
        </w:rPr>
        <w:t>–</w:t>
      </w:r>
      <w:r>
        <w:rPr>
          <w:rFonts w:hint="cs"/>
          <w:sz w:val="20"/>
          <w:szCs w:val="20"/>
          <w:rtl/>
        </w:rPr>
        <w:t xml:space="preserve"> יחיד רשאי להתפלל נדבה רק אם מחדש דבר בתפילתו, אכן הוא רשאי להתפלל שנית אפילו אם ודאי התפלל.</w:t>
      </w:r>
    </w:p>
    <w:p w14:paraId="127FE468" w14:textId="77777777" w:rsidR="00712BA2" w:rsidRDefault="00712BA2" w:rsidP="00712BA2">
      <w:pPr>
        <w:rPr>
          <w:sz w:val="20"/>
          <w:szCs w:val="20"/>
          <w:rtl/>
        </w:rPr>
      </w:pPr>
      <w:r>
        <w:rPr>
          <w:rFonts w:hint="cs"/>
          <w:sz w:val="20"/>
          <w:szCs w:val="20"/>
          <w:u w:val="single"/>
          <w:rtl/>
        </w:rPr>
        <w:t>סיכום מקרים ושיטות</w:t>
      </w:r>
      <w:r>
        <w:rPr>
          <w:sz w:val="20"/>
          <w:szCs w:val="20"/>
          <w:u w:val="single"/>
          <w:rtl/>
        </w:rPr>
        <w:br/>
      </w:r>
      <w:r>
        <w:rPr>
          <w:rFonts w:hint="cs"/>
          <w:sz w:val="20"/>
          <w:szCs w:val="20"/>
          <w:rtl/>
        </w:rPr>
        <w:t xml:space="preserve">א. ספק התפלל </w:t>
      </w:r>
      <w:r>
        <w:rPr>
          <w:sz w:val="20"/>
          <w:szCs w:val="20"/>
          <w:rtl/>
        </w:rPr>
        <w:t>–</w:t>
      </w:r>
      <w:r>
        <w:rPr>
          <w:rFonts w:hint="cs"/>
          <w:sz w:val="20"/>
          <w:szCs w:val="20"/>
          <w:rtl/>
        </w:rPr>
        <w:t xml:space="preserve"> לכו"ע חוזר ומתפלל ואינו צריך לחדש </w:t>
      </w:r>
      <w:r w:rsidRPr="00D013A9">
        <w:rPr>
          <w:rFonts w:hint="cs"/>
          <w:sz w:val="18"/>
          <w:szCs w:val="18"/>
          <w:rtl/>
        </w:rPr>
        <w:t>(רבי יוחנן)</w:t>
      </w:r>
      <w:r>
        <w:rPr>
          <w:rFonts w:hint="cs"/>
          <w:sz w:val="20"/>
          <w:szCs w:val="20"/>
          <w:rtl/>
        </w:rPr>
        <w:t xml:space="preserve">, וכ"פ </w:t>
      </w:r>
      <w:r w:rsidRPr="00973162">
        <w:rPr>
          <w:rFonts w:hint="cs"/>
          <w:b/>
          <w:bCs/>
          <w:sz w:val="20"/>
          <w:szCs w:val="20"/>
          <w:rtl/>
        </w:rPr>
        <w:t>המחבר</w:t>
      </w:r>
      <w:r>
        <w:rPr>
          <w:rFonts w:hint="cs"/>
          <w:sz w:val="20"/>
          <w:szCs w:val="20"/>
          <w:rtl/>
        </w:rPr>
        <w:t>.</w:t>
      </w:r>
      <w:r>
        <w:rPr>
          <w:sz w:val="20"/>
          <w:szCs w:val="20"/>
          <w:rtl/>
        </w:rPr>
        <w:br/>
      </w:r>
      <w:r>
        <w:rPr>
          <w:rFonts w:hint="cs"/>
          <w:sz w:val="20"/>
          <w:szCs w:val="20"/>
          <w:rtl/>
        </w:rPr>
        <w:t xml:space="preserve">ב. ודאי התפלל - </w:t>
      </w:r>
      <w:r>
        <w:rPr>
          <w:sz w:val="20"/>
          <w:szCs w:val="20"/>
          <w:rtl/>
        </w:rPr>
        <w:br/>
      </w:r>
      <w:r w:rsidRPr="001C1712">
        <w:rPr>
          <w:rFonts w:hint="cs"/>
          <w:b/>
          <w:bCs/>
          <w:sz w:val="20"/>
          <w:szCs w:val="20"/>
          <w:rtl/>
        </w:rPr>
        <w:t>ר"י</w:t>
      </w:r>
      <w:r>
        <w:rPr>
          <w:rFonts w:hint="cs"/>
          <w:sz w:val="20"/>
          <w:szCs w:val="20"/>
          <w:rtl/>
        </w:rPr>
        <w:t xml:space="preserve"> </w:t>
      </w:r>
      <w:r w:rsidRPr="006F75BE">
        <w:rPr>
          <w:rFonts w:hint="cs"/>
          <w:b/>
          <w:bCs/>
          <w:sz w:val="20"/>
          <w:szCs w:val="20"/>
          <w:rtl/>
        </w:rPr>
        <w:t>ורי"ף</w:t>
      </w:r>
      <w:r w:rsidRPr="006F75BE">
        <w:rPr>
          <w:rFonts w:hint="cs"/>
          <w:sz w:val="20"/>
          <w:szCs w:val="20"/>
          <w:rtl/>
        </w:rPr>
        <w:t xml:space="preserve"> </w:t>
      </w:r>
      <w:r w:rsidRPr="001C1712">
        <w:rPr>
          <w:rFonts w:hint="cs"/>
          <w:sz w:val="18"/>
          <w:szCs w:val="18"/>
          <w:rtl/>
        </w:rPr>
        <w:t xml:space="preserve">(להסבר </w:t>
      </w:r>
      <w:r w:rsidRPr="001C1712">
        <w:rPr>
          <w:rFonts w:hint="cs"/>
          <w:b/>
          <w:bCs/>
          <w:sz w:val="18"/>
          <w:szCs w:val="18"/>
          <w:rtl/>
        </w:rPr>
        <w:t>הב"י</w:t>
      </w:r>
      <w:r w:rsidRPr="001C1712">
        <w:rPr>
          <w:rFonts w:hint="cs"/>
          <w:sz w:val="18"/>
          <w:szCs w:val="18"/>
          <w:rtl/>
        </w:rPr>
        <w:t xml:space="preserve">) </w:t>
      </w:r>
      <w:r>
        <w:rPr>
          <w:rFonts w:hint="cs"/>
          <w:b/>
          <w:bCs/>
          <w:sz w:val="20"/>
          <w:szCs w:val="20"/>
          <w:rtl/>
        </w:rPr>
        <w:t xml:space="preserve">רמב"ם </w:t>
      </w:r>
      <w:r w:rsidRPr="001C1712">
        <w:rPr>
          <w:rFonts w:hint="cs"/>
          <w:b/>
          <w:bCs/>
          <w:sz w:val="20"/>
          <w:szCs w:val="20"/>
          <w:rtl/>
        </w:rPr>
        <w:t>ורב האי גאון</w:t>
      </w:r>
      <w:r>
        <w:rPr>
          <w:rFonts w:hint="cs"/>
          <w:sz w:val="20"/>
          <w:szCs w:val="20"/>
          <w:rtl/>
        </w:rPr>
        <w:t xml:space="preserve"> </w:t>
      </w:r>
      <w:r>
        <w:rPr>
          <w:sz w:val="20"/>
          <w:szCs w:val="20"/>
          <w:rtl/>
        </w:rPr>
        <w:t>–</w:t>
      </w:r>
      <w:r>
        <w:rPr>
          <w:rFonts w:hint="cs"/>
          <w:sz w:val="20"/>
          <w:szCs w:val="20"/>
          <w:rtl/>
        </w:rPr>
        <w:t xml:space="preserve"> רשאי להתפלל ע"י חידוש, וכ"פ </w:t>
      </w:r>
      <w:r w:rsidRPr="00973162">
        <w:rPr>
          <w:rFonts w:hint="cs"/>
          <w:b/>
          <w:bCs/>
          <w:sz w:val="20"/>
          <w:szCs w:val="20"/>
          <w:rtl/>
        </w:rPr>
        <w:t>המחבר</w:t>
      </w:r>
      <w:r>
        <w:rPr>
          <w:rFonts w:hint="cs"/>
          <w:sz w:val="20"/>
          <w:szCs w:val="20"/>
          <w:rtl/>
        </w:rPr>
        <w:t>.</w:t>
      </w:r>
      <w:r>
        <w:rPr>
          <w:sz w:val="20"/>
          <w:szCs w:val="20"/>
          <w:rtl/>
        </w:rPr>
        <w:br/>
      </w:r>
      <w:r w:rsidRPr="001C1712">
        <w:rPr>
          <w:rFonts w:hint="cs"/>
          <w:b/>
          <w:bCs/>
          <w:sz w:val="20"/>
          <w:szCs w:val="20"/>
          <w:rtl/>
        </w:rPr>
        <w:t>ר"י</w:t>
      </w:r>
      <w:r>
        <w:rPr>
          <w:rFonts w:hint="cs"/>
          <w:sz w:val="20"/>
          <w:szCs w:val="20"/>
          <w:rtl/>
        </w:rPr>
        <w:t xml:space="preserve"> </w:t>
      </w:r>
      <w:r w:rsidRPr="001C1712">
        <w:rPr>
          <w:rFonts w:hint="cs"/>
          <w:sz w:val="18"/>
          <w:szCs w:val="18"/>
          <w:rtl/>
        </w:rPr>
        <w:t>(</w:t>
      </w:r>
      <w:r w:rsidRPr="001C1712">
        <w:rPr>
          <w:rFonts w:hint="cs"/>
          <w:b/>
          <w:bCs/>
          <w:sz w:val="18"/>
          <w:szCs w:val="18"/>
          <w:rtl/>
        </w:rPr>
        <w:t>לרא"ש וטור</w:t>
      </w:r>
      <w:r w:rsidRPr="001C1712">
        <w:rPr>
          <w:rFonts w:hint="cs"/>
          <w:sz w:val="18"/>
          <w:szCs w:val="18"/>
          <w:rtl/>
        </w:rPr>
        <w:t xml:space="preserve">) </w:t>
      </w:r>
      <w:r>
        <w:rPr>
          <w:sz w:val="20"/>
          <w:szCs w:val="20"/>
          <w:rtl/>
        </w:rPr>
        <w:t>–</w:t>
      </w:r>
      <w:r>
        <w:rPr>
          <w:rFonts w:hint="cs"/>
          <w:sz w:val="20"/>
          <w:szCs w:val="20"/>
          <w:rtl/>
        </w:rPr>
        <w:t xml:space="preserve"> אינו רשאי להתפלל אפילו ע"י חידוש.</w:t>
      </w:r>
      <w:r>
        <w:rPr>
          <w:sz w:val="20"/>
          <w:szCs w:val="20"/>
          <w:rtl/>
        </w:rPr>
        <w:br/>
      </w:r>
      <w:r w:rsidRPr="001C1712">
        <w:rPr>
          <w:rFonts w:hint="cs"/>
          <w:b/>
          <w:bCs/>
          <w:sz w:val="20"/>
          <w:szCs w:val="20"/>
          <w:rtl/>
        </w:rPr>
        <w:t>רי"ף</w:t>
      </w:r>
      <w:r>
        <w:rPr>
          <w:rFonts w:hint="cs"/>
          <w:sz w:val="20"/>
          <w:szCs w:val="20"/>
          <w:rtl/>
        </w:rPr>
        <w:t xml:space="preserve"> </w:t>
      </w:r>
      <w:r w:rsidRPr="006F75BE">
        <w:rPr>
          <w:rFonts w:hint="cs"/>
          <w:sz w:val="18"/>
          <w:szCs w:val="18"/>
          <w:rtl/>
        </w:rPr>
        <w:t>(</w:t>
      </w:r>
      <w:r w:rsidRPr="006F75BE">
        <w:rPr>
          <w:rFonts w:hint="cs"/>
          <w:b/>
          <w:bCs/>
          <w:sz w:val="18"/>
          <w:szCs w:val="18"/>
          <w:rtl/>
        </w:rPr>
        <w:t>לרבינו יונה</w:t>
      </w:r>
      <w:r w:rsidRPr="006F75BE">
        <w:rPr>
          <w:rFonts w:hint="cs"/>
          <w:sz w:val="18"/>
          <w:szCs w:val="18"/>
          <w:rtl/>
        </w:rPr>
        <w:t xml:space="preserve">) </w:t>
      </w:r>
      <w:r>
        <w:rPr>
          <w:sz w:val="20"/>
          <w:szCs w:val="20"/>
          <w:rtl/>
        </w:rPr>
        <w:t>–</w:t>
      </w:r>
      <w:r>
        <w:rPr>
          <w:rFonts w:hint="cs"/>
          <w:sz w:val="20"/>
          <w:szCs w:val="20"/>
          <w:rtl/>
        </w:rPr>
        <w:t xml:space="preserve"> רשאי להתפלל בתורת נדבה אפילו ללא חידוש, אם מתפלל בציבור </w:t>
      </w:r>
      <w:r>
        <w:rPr>
          <w:sz w:val="20"/>
          <w:szCs w:val="20"/>
          <w:rtl/>
        </w:rPr>
        <w:t>–</w:t>
      </w:r>
      <w:r>
        <w:rPr>
          <w:rFonts w:hint="cs"/>
          <w:sz w:val="20"/>
          <w:szCs w:val="20"/>
          <w:rtl/>
        </w:rPr>
        <w:t xml:space="preserve"> מחדש.</w:t>
      </w:r>
      <w:r>
        <w:rPr>
          <w:sz w:val="20"/>
          <w:szCs w:val="20"/>
          <w:rtl/>
        </w:rPr>
        <w:br/>
      </w:r>
      <w:r>
        <w:rPr>
          <w:rFonts w:hint="cs"/>
          <w:sz w:val="20"/>
          <w:szCs w:val="20"/>
          <w:rtl/>
        </w:rPr>
        <w:t xml:space="preserve">ג. אם התחיל להתפלל על דעת חובה </w:t>
      </w:r>
      <w:r>
        <w:rPr>
          <w:sz w:val="20"/>
          <w:szCs w:val="20"/>
          <w:rtl/>
        </w:rPr>
        <w:t>–</w:t>
      </w:r>
      <w:r>
        <w:rPr>
          <w:rFonts w:hint="cs"/>
          <w:sz w:val="20"/>
          <w:szCs w:val="20"/>
          <w:rtl/>
        </w:rPr>
        <w:t xml:space="preserve"> לכו"ע פוסק מייד </w:t>
      </w:r>
      <w:r w:rsidRPr="00973162">
        <w:rPr>
          <w:rFonts w:hint="cs"/>
          <w:sz w:val="18"/>
          <w:szCs w:val="18"/>
          <w:rtl/>
        </w:rPr>
        <w:t>(אך עיין הערה</w:t>
      </w:r>
      <w:r w:rsidRPr="00973162">
        <w:rPr>
          <w:rStyle w:val="a6"/>
          <w:sz w:val="18"/>
          <w:szCs w:val="18"/>
          <w:rtl/>
        </w:rPr>
        <w:footnoteReference w:id="68"/>
      </w:r>
      <w:r w:rsidRPr="00973162">
        <w:rPr>
          <w:rFonts w:hint="cs"/>
          <w:sz w:val="18"/>
          <w:szCs w:val="18"/>
          <w:rtl/>
        </w:rPr>
        <w:t>)</w:t>
      </w:r>
      <w:r>
        <w:rPr>
          <w:rFonts w:hint="cs"/>
          <w:sz w:val="20"/>
          <w:szCs w:val="20"/>
          <w:rtl/>
        </w:rPr>
        <w:t xml:space="preserve">, וכ"פ </w:t>
      </w:r>
      <w:r w:rsidRPr="00973162">
        <w:rPr>
          <w:rFonts w:hint="cs"/>
          <w:b/>
          <w:bCs/>
          <w:sz w:val="20"/>
          <w:szCs w:val="20"/>
          <w:rtl/>
        </w:rPr>
        <w:t>המחבר</w:t>
      </w:r>
      <w:r>
        <w:rPr>
          <w:rFonts w:hint="cs"/>
          <w:sz w:val="20"/>
          <w:szCs w:val="20"/>
          <w:rtl/>
        </w:rPr>
        <w:t>.</w:t>
      </w:r>
    </w:p>
    <w:p w14:paraId="4F6A2952" w14:textId="77777777" w:rsidR="00712BA2" w:rsidRPr="003336C0" w:rsidRDefault="00712BA2" w:rsidP="00712BA2">
      <w:pPr>
        <w:rPr>
          <w:sz w:val="20"/>
          <w:szCs w:val="20"/>
          <w:rtl/>
        </w:rPr>
      </w:pPr>
      <w:r w:rsidRPr="006E75CD">
        <w:rPr>
          <w:rFonts w:hint="cs"/>
          <w:b/>
          <w:bCs/>
          <w:sz w:val="20"/>
          <w:szCs w:val="20"/>
          <w:rtl/>
        </w:rPr>
        <w:t xml:space="preserve">ספק התפלל </w:t>
      </w:r>
      <w:r w:rsidRPr="006E75CD">
        <w:rPr>
          <w:b/>
          <w:bCs/>
          <w:sz w:val="20"/>
          <w:szCs w:val="20"/>
          <w:rtl/>
        </w:rPr>
        <w:t>–</w:t>
      </w:r>
      <w:r w:rsidRPr="006E75CD">
        <w:rPr>
          <w:rFonts w:hint="cs"/>
          <w:b/>
          <w:bCs/>
          <w:sz w:val="20"/>
          <w:szCs w:val="20"/>
          <w:rtl/>
        </w:rPr>
        <w:t xml:space="preserve"> האם חייב להתפלל?</w:t>
      </w:r>
      <w:r>
        <w:rPr>
          <w:sz w:val="20"/>
          <w:szCs w:val="20"/>
          <w:u w:val="single"/>
          <w:rtl/>
        </w:rPr>
        <w:br/>
      </w:r>
      <w:r w:rsidRPr="003336C0">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מי שמסופק אם התפלל, רשאי לחזור ולהתפלל אך אינו חייב, ועיין הערה</w:t>
      </w:r>
      <w:r>
        <w:rPr>
          <w:rStyle w:val="a6"/>
          <w:sz w:val="20"/>
          <w:szCs w:val="20"/>
          <w:rtl/>
        </w:rPr>
        <w:footnoteReference w:id="69"/>
      </w:r>
      <w:r>
        <w:rPr>
          <w:rFonts w:hint="cs"/>
          <w:sz w:val="20"/>
          <w:szCs w:val="20"/>
          <w:rtl/>
        </w:rPr>
        <w:t>.</w:t>
      </w:r>
      <w:r>
        <w:rPr>
          <w:sz w:val="20"/>
          <w:szCs w:val="20"/>
          <w:rtl/>
        </w:rPr>
        <w:br/>
      </w:r>
      <w:r w:rsidRPr="003336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רבי יוחנן קאי על רבי אלעזר. ר"א הורה שאסור לחזור ולהתפלל, ר"י סובר שאין בכך איסור.</w:t>
      </w:r>
      <w:r>
        <w:rPr>
          <w:sz w:val="20"/>
          <w:szCs w:val="20"/>
          <w:rtl/>
        </w:rPr>
        <w:br/>
      </w:r>
      <w:r>
        <w:rPr>
          <w:rFonts w:hint="cs"/>
          <w:sz w:val="20"/>
          <w:szCs w:val="20"/>
          <w:rtl/>
        </w:rPr>
        <w:t xml:space="preserve">ואמנם, המתפלל שנית מחמת הספק יתנה ויאמר </w:t>
      </w:r>
      <w:r>
        <w:rPr>
          <w:sz w:val="20"/>
          <w:szCs w:val="20"/>
          <w:rtl/>
        </w:rPr>
        <w:t>–</w:t>
      </w:r>
      <w:r>
        <w:rPr>
          <w:rFonts w:hint="cs"/>
          <w:sz w:val="20"/>
          <w:szCs w:val="20"/>
          <w:rtl/>
        </w:rPr>
        <w:t xml:space="preserve"> אם לא התפללתי תהא לחובתי, ואם התפללתי תהא נדבה.</w:t>
      </w:r>
    </w:p>
    <w:p w14:paraId="36C009D4" w14:textId="77777777" w:rsidR="00712BA2" w:rsidRDefault="00712BA2" w:rsidP="00712BA2">
      <w:pPr>
        <w:rPr>
          <w:sz w:val="20"/>
          <w:szCs w:val="20"/>
          <w:rtl/>
        </w:rPr>
      </w:pPr>
      <w:r>
        <w:rPr>
          <w:rFonts w:hint="cs"/>
          <w:b/>
          <w:bCs/>
          <w:sz w:val="20"/>
          <w:szCs w:val="20"/>
          <w:rtl/>
        </w:rPr>
        <w:t xml:space="preserve">אימתי אינו יכול להתפלל נדבה - </w:t>
      </w:r>
      <w:r w:rsidRPr="00F755CD">
        <w:rPr>
          <w:rFonts w:hint="cs"/>
          <w:b/>
          <w:bCs/>
          <w:sz w:val="20"/>
          <w:szCs w:val="20"/>
          <w:rtl/>
        </w:rPr>
        <w:t>רי"ף</w:t>
      </w:r>
      <w:r>
        <w:rPr>
          <w:rFonts w:hint="cs"/>
          <w:sz w:val="20"/>
          <w:szCs w:val="20"/>
          <w:rtl/>
        </w:rPr>
        <w:t xml:space="preserve"> </w:t>
      </w:r>
      <w:r>
        <w:rPr>
          <w:sz w:val="20"/>
          <w:szCs w:val="20"/>
          <w:rtl/>
        </w:rPr>
        <w:br/>
      </w:r>
      <w:r>
        <w:rPr>
          <w:rFonts w:hint="cs"/>
          <w:sz w:val="20"/>
          <w:szCs w:val="20"/>
          <w:rtl/>
        </w:rPr>
        <w:t>א. אין אדם מתפלל פעמיים תפילת חובה.</w:t>
      </w:r>
      <w:r>
        <w:rPr>
          <w:sz w:val="20"/>
          <w:szCs w:val="20"/>
          <w:rtl/>
        </w:rPr>
        <w:br/>
      </w:r>
      <w:r>
        <w:rPr>
          <w:rFonts w:hint="cs"/>
          <w:sz w:val="20"/>
          <w:szCs w:val="20"/>
          <w:rtl/>
        </w:rPr>
        <w:t>מדוע? מכיוון שתפילה היא כנגד קרבן, וכפי שאין מקריבים פעמיים תמיד משום בל תוסיף, כך גם בתפילה.</w:t>
      </w:r>
      <w:r>
        <w:rPr>
          <w:sz w:val="20"/>
          <w:szCs w:val="20"/>
          <w:rtl/>
        </w:rPr>
        <w:br/>
      </w:r>
      <w:r>
        <w:rPr>
          <w:rFonts w:hint="cs"/>
          <w:sz w:val="20"/>
          <w:szCs w:val="20"/>
          <w:rtl/>
        </w:rPr>
        <w:t xml:space="preserve">ולפי"ז </w:t>
      </w:r>
      <w:r>
        <w:rPr>
          <w:sz w:val="20"/>
          <w:szCs w:val="20"/>
          <w:rtl/>
        </w:rPr>
        <w:t>–</w:t>
      </w:r>
      <w:r>
        <w:rPr>
          <w:rFonts w:hint="cs"/>
          <w:sz w:val="20"/>
          <w:szCs w:val="20"/>
          <w:rtl/>
        </w:rPr>
        <w:t xml:space="preserve"> חידוש בתפילה מועיל משום שהוא מודיע שהתפילה אינה חובה אלא נדבה.</w:t>
      </w:r>
    </w:p>
    <w:p w14:paraId="0045D818" w14:textId="77777777" w:rsidR="00712BA2" w:rsidRDefault="00712BA2" w:rsidP="00712BA2">
      <w:pPr>
        <w:rPr>
          <w:sz w:val="20"/>
          <w:szCs w:val="20"/>
          <w:rtl/>
        </w:rPr>
      </w:pPr>
      <w:r>
        <w:rPr>
          <w:rFonts w:hint="cs"/>
          <w:sz w:val="20"/>
          <w:szCs w:val="20"/>
          <w:rtl/>
        </w:rPr>
        <w:t xml:space="preserve">ב. מחמת טעם זה </w:t>
      </w:r>
      <w:r>
        <w:rPr>
          <w:sz w:val="20"/>
          <w:szCs w:val="20"/>
          <w:rtl/>
        </w:rPr>
        <w:t>–</w:t>
      </w:r>
      <w:r>
        <w:rPr>
          <w:rFonts w:hint="cs"/>
          <w:sz w:val="20"/>
          <w:szCs w:val="20"/>
          <w:rtl/>
        </w:rPr>
        <w:t xml:space="preserve"> אין יחיד רשאי להתפלל תפילת מוסף נדבה, כיוון שיחיד אינו יכול להתנדב קרבן מוסף.</w:t>
      </w:r>
      <w:r>
        <w:rPr>
          <w:rStyle w:val="a6"/>
          <w:sz w:val="20"/>
          <w:szCs w:val="20"/>
          <w:rtl/>
        </w:rPr>
        <w:footnoteReference w:id="70"/>
      </w:r>
      <w:r>
        <w:rPr>
          <w:sz w:val="20"/>
          <w:szCs w:val="20"/>
          <w:rtl/>
        </w:rPr>
        <w:br/>
      </w:r>
      <w:r w:rsidRPr="00A22A6A">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טעם נוסף </w:t>
      </w:r>
      <w:r>
        <w:rPr>
          <w:sz w:val="20"/>
          <w:szCs w:val="20"/>
          <w:rtl/>
        </w:rPr>
        <w:t>–</w:t>
      </w:r>
      <w:r>
        <w:rPr>
          <w:rFonts w:hint="cs"/>
          <w:sz w:val="20"/>
          <w:szCs w:val="20"/>
          <w:rtl/>
        </w:rPr>
        <w:t xml:space="preserve"> מותר להתפלל שנית רק משום שתפילה היא רחמים, מוסף אינה בקשת רחמים.</w:t>
      </w:r>
      <w:r>
        <w:rPr>
          <w:rStyle w:val="a6"/>
          <w:sz w:val="20"/>
          <w:szCs w:val="20"/>
          <w:rtl/>
        </w:rPr>
        <w:footnoteReference w:id="71"/>
      </w:r>
      <w:r>
        <w:rPr>
          <w:sz w:val="20"/>
          <w:szCs w:val="20"/>
          <w:rtl/>
        </w:rPr>
        <w:br/>
      </w:r>
      <w:r>
        <w:rPr>
          <w:sz w:val="20"/>
          <w:szCs w:val="20"/>
          <w:rtl/>
        </w:rPr>
        <w:br/>
      </w:r>
      <w:r>
        <w:rPr>
          <w:rFonts w:hint="cs"/>
          <w:sz w:val="20"/>
          <w:szCs w:val="20"/>
          <w:rtl/>
        </w:rPr>
        <w:t xml:space="preserve">ג. עוד מוסכם על הפוסקים </w:t>
      </w:r>
      <w:r>
        <w:rPr>
          <w:sz w:val="20"/>
          <w:szCs w:val="20"/>
          <w:rtl/>
        </w:rPr>
        <w:t>–</w:t>
      </w:r>
      <w:r>
        <w:rPr>
          <w:rFonts w:hint="cs"/>
          <w:sz w:val="20"/>
          <w:szCs w:val="20"/>
          <w:rtl/>
        </w:rPr>
        <w:t xml:space="preserve"> ציבור אינו רשאי להתפלל נדבה.</w:t>
      </w:r>
      <w:r>
        <w:rPr>
          <w:sz w:val="20"/>
          <w:szCs w:val="20"/>
          <w:rtl/>
        </w:rPr>
        <w:br/>
      </w:r>
      <w:r>
        <w:rPr>
          <w:rFonts w:hint="cs"/>
          <w:sz w:val="20"/>
          <w:szCs w:val="20"/>
          <w:rtl/>
        </w:rPr>
        <w:t>מדוע? מכיוון שרק יחיד יכול להתנדב קרבן, ציבור אינו מתנדב קרבן ולכן אינו יכול להתפלל נדבה.</w:t>
      </w:r>
      <w:r>
        <w:rPr>
          <w:rStyle w:val="a6"/>
          <w:sz w:val="20"/>
          <w:szCs w:val="20"/>
          <w:rtl/>
        </w:rPr>
        <w:footnoteReference w:id="72"/>
      </w:r>
    </w:p>
    <w:p w14:paraId="127FCE8A" w14:textId="77777777" w:rsidR="00712BA2" w:rsidRDefault="00712BA2" w:rsidP="00712BA2">
      <w:pPr>
        <w:rPr>
          <w:sz w:val="20"/>
          <w:szCs w:val="20"/>
          <w:rtl/>
        </w:rPr>
      </w:pPr>
      <w:r w:rsidRPr="00B44E7F">
        <w:rPr>
          <w:rFonts w:hint="cs"/>
          <w:b/>
          <w:bCs/>
          <w:sz w:val="20"/>
          <w:szCs w:val="20"/>
          <w:rtl/>
        </w:rPr>
        <w:t>תפילת נדבה בשבת ויו</w:t>
      </w:r>
      <w:r>
        <w:rPr>
          <w:rFonts w:hint="cs"/>
          <w:b/>
          <w:bCs/>
          <w:sz w:val="20"/>
          <w:szCs w:val="20"/>
          <w:rtl/>
        </w:rPr>
        <w:t>ם טוב</w:t>
      </w:r>
      <w:r>
        <w:rPr>
          <w:b/>
          <w:bCs/>
          <w:sz w:val="20"/>
          <w:szCs w:val="20"/>
          <w:rtl/>
        </w:rPr>
        <w:br/>
      </w:r>
      <w:r>
        <w:rPr>
          <w:rFonts w:hint="cs"/>
          <w:sz w:val="20"/>
          <w:szCs w:val="20"/>
          <w:rtl/>
        </w:rPr>
        <w:t xml:space="preserve">האם מותר להתפלל תפילת נדבה בשבת וביום טוב? </w:t>
      </w:r>
      <w:r>
        <w:rPr>
          <w:b/>
          <w:bCs/>
          <w:sz w:val="20"/>
          <w:szCs w:val="20"/>
          <w:rtl/>
        </w:rPr>
        <w:br/>
      </w:r>
      <w:r>
        <w:rPr>
          <w:rFonts w:hint="cs"/>
          <w:sz w:val="20"/>
          <w:szCs w:val="20"/>
          <w:rtl/>
        </w:rPr>
        <w:t xml:space="preserve">א. </w:t>
      </w:r>
      <w:r w:rsidRPr="00F231A9">
        <w:rPr>
          <w:rFonts w:hint="cs"/>
          <w:b/>
          <w:bCs/>
          <w:sz w:val="20"/>
          <w:szCs w:val="20"/>
          <w:rtl/>
        </w:rPr>
        <w:t>גאונים</w:t>
      </w:r>
      <w:r>
        <w:rPr>
          <w:rFonts w:hint="cs"/>
          <w:sz w:val="20"/>
          <w:szCs w:val="20"/>
          <w:rtl/>
        </w:rPr>
        <w:t xml:space="preserve"> </w:t>
      </w:r>
      <w:r w:rsidRPr="00F231A9">
        <w:rPr>
          <w:rFonts w:hint="cs"/>
          <w:sz w:val="18"/>
          <w:szCs w:val="18"/>
          <w:rtl/>
        </w:rPr>
        <w:t xml:space="preserve">(הו"ד </w:t>
      </w:r>
      <w:r w:rsidRPr="00F231A9">
        <w:rPr>
          <w:rFonts w:hint="cs"/>
          <w:b/>
          <w:bCs/>
          <w:sz w:val="18"/>
          <w:szCs w:val="18"/>
          <w:rtl/>
        </w:rPr>
        <w:t>ברמב"ם</w:t>
      </w:r>
      <w:r w:rsidRPr="00F231A9">
        <w:rPr>
          <w:rFonts w:hint="cs"/>
          <w:sz w:val="18"/>
          <w:szCs w:val="18"/>
          <w:rtl/>
        </w:rPr>
        <w:t xml:space="preserve">) </w:t>
      </w:r>
      <w:r>
        <w:rPr>
          <w:rFonts w:hint="cs"/>
          <w:sz w:val="20"/>
          <w:szCs w:val="20"/>
          <w:rtl/>
        </w:rPr>
        <w:t xml:space="preserve">לא, וכ"פ </w:t>
      </w:r>
      <w:r w:rsidRPr="006E4E7C">
        <w:rPr>
          <w:rFonts w:hint="cs"/>
          <w:b/>
          <w:bCs/>
          <w:sz w:val="20"/>
          <w:szCs w:val="20"/>
          <w:rtl/>
        </w:rPr>
        <w:t>המחבר</w:t>
      </w:r>
      <w:r>
        <w:rPr>
          <w:rFonts w:hint="cs"/>
          <w:sz w:val="20"/>
          <w:szCs w:val="20"/>
          <w:rtl/>
        </w:rPr>
        <w:t>.</w:t>
      </w:r>
      <w:r>
        <w:rPr>
          <w:sz w:val="20"/>
          <w:szCs w:val="20"/>
          <w:rtl/>
        </w:rPr>
        <w:br/>
      </w:r>
      <w:r w:rsidRPr="00587C4D">
        <w:rPr>
          <w:rFonts w:hint="cs"/>
          <w:b/>
          <w:bCs/>
          <w:sz w:val="20"/>
          <w:szCs w:val="20"/>
          <w:rtl/>
        </w:rPr>
        <w:t xml:space="preserve">טעם </w:t>
      </w:r>
      <w:r>
        <w:rPr>
          <w:sz w:val="20"/>
          <w:szCs w:val="20"/>
          <w:rtl/>
        </w:rPr>
        <w:t>–</w:t>
      </w:r>
      <w:r>
        <w:rPr>
          <w:rFonts w:hint="cs"/>
          <w:sz w:val="20"/>
          <w:szCs w:val="20"/>
          <w:rtl/>
        </w:rPr>
        <w:t xml:space="preserve"> </w:t>
      </w:r>
      <w:r>
        <w:rPr>
          <w:rFonts w:hint="cs"/>
          <w:sz w:val="20"/>
          <w:szCs w:val="20"/>
          <w:vertAlign w:val="superscript"/>
          <w:rtl/>
        </w:rPr>
        <w:t>1</w:t>
      </w:r>
      <w:r>
        <w:rPr>
          <w:rFonts w:hint="cs"/>
          <w:sz w:val="20"/>
          <w:szCs w:val="20"/>
          <w:rtl/>
        </w:rPr>
        <w:t xml:space="preserve"> אין נדרים ונדבות קרבים בשבת ויו"ט.</w:t>
      </w:r>
      <w:r>
        <w:rPr>
          <w:sz w:val="20"/>
          <w:szCs w:val="20"/>
          <w:rtl/>
        </w:rPr>
        <w:br/>
      </w:r>
      <w:r>
        <w:rPr>
          <w:rFonts w:hint="cs"/>
          <w:sz w:val="20"/>
          <w:szCs w:val="20"/>
          <w:vertAlign w:val="superscript"/>
          <w:rtl/>
        </w:rPr>
        <w:t>2</w:t>
      </w:r>
      <w:r>
        <w:rPr>
          <w:rFonts w:hint="cs"/>
          <w:sz w:val="20"/>
          <w:szCs w:val="20"/>
          <w:rtl/>
        </w:rPr>
        <w:t xml:space="preserve"> מותר להתפלל שנית מפני שתפילה היא רחמים, בשבת ממילא מתפללים תפילת שבע ולא רחמים </w:t>
      </w:r>
      <w:r w:rsidRPr="00B90B6C">
        <w:rPr>
          <w:rFonts w:hint="cs"/>
          <w:sz w:val="18"/>
          <w:szCs w:val="18"/>
          <w:rtl/>
        </w:rPr>
        <w:t>(</w:t>
      </w:r>
      <w:r w:rsidRPr="00B90B6C">
        <w:rPr>
          <w:rFonts w:hint="cs"/>
          <w:b/>
          <w:bCs/>
          <w:sz w:val="18"/>
          <w:szCs w:val="18"/>
          <w:rtl/>
        </w:rPr>
        <w:t>ראב"ד</w:t>
      </w:r>
      <w:r w:rsidRPr="00B90B6C">
        <w:rPr>
          <w:rFonts w:hint="cs"/>
          <w:sz w:val="18"/>
          <w:szCs w:val="18"/>
          <w:rtl/>
        </w:rPr>
        <w:t>).</w:t>
      </w:r>
      <w:r>
        <w:rPr>
          <w:sz w:val="20"/>
          <w:szCs w:val="20"/>
          <w:rtl/>
        </w:rPr>
        <w:br/>
      </w:r>
      <w:r>
        <w:rPr>
          <w:rFonts w:hint="cs"/>
          <w:sz w:val="20"/>
          <w:szCs w:val="20"/>
          <w:rtl/>
        </w:rPr>
        <w:t xml:space="preserve">ב. </w:t>
      </w:r>
      <w:r w:rsidRPr="00587C4D">
        <w:rPr>
          <w:rFonts w:hint="cs"/>
          <w:b/>
          <w:bCs/>
          <w:sz w:val="20"/>
          <w:szCs w:val="20"/>
          <w:rtl/>
        </w:rPr>
        <w:t>רי"ף</w:t>
      </w:r>
      <w:r>
        <w:rPr>
          <w:rFonts w:hint="cs"/>
          <w:sz w:val="20"/>
          <w:szCs w:val="20"/>
          <w:rtl/>
        </w:rPr>
        <w:t xml:space="preserve"> </w:t>
      </w:r>
      <w:r w:rsidRPr="00F231A9">
        <w:rPr>
          <w:rFonts w:hint="cs"/>
          <w:b/>
          <w:bCs/>
          <w:sz w:val="20"/>
          <w:szCs w:val="20"/>
          <w:rtl/>
        </w:rPr>
        <w:t xml:space="preserve">ורמב"ם </w:t>
      </w:r>
      <w:r>
        <w:rPr>
          <w:rFonts w:hint="cs"/>
          <w:sz w:val="20"/>
          <w:szCs w:val="20"/>
          <w:rtl/>
        </w:rPr>
        <w:t xml:space="preserve">- כן, </w:t>
      </w:r>
      <w:r w:rsidRPr="00DE4E8E">
        <w:rPr>
          <w:rFonts w:hint="cs"/>
          <w:sz w:val="18"/>
          <w:szCs w:val="18"/>
          <w:rtl/>
        </w:rPr>
        <w:t>(ובלבד שאינה תפילת מוסף, עיין הערה</w:t>
      </w:r>
      <w:r w:rsidRPr="00DE4E8E">
        <w:rPr>
          <w:rStyle w:val="a6"/>
          <w:sz w:val="18"/>
          <w:szCs w:val="18"/>
          <w:rtl/>
        </w:rPr>
        <w:footnoteReference w:id="73"/>
      </w:r>
      <w:r w:rsidRPr="00DE4E8E">
        <w:rPr>
          <w:rFonts w:hint="cs"/>
          <w:sz w:val="18"/>
          <w:szCs w:val="18"/>
          <w:rtl/>
        </w:rPr>
        <w:t>)</w:t>
      </w:r>
      <w:r>
        <w:rPr>
          <w:rFonts w:hint="cs"/>
          <w:sz w:val="20"/>
          <w:szCs w:val="20"/>
          <w:rtl/>
        </w:rPr>
        <w:t>.</w:t>
      </w:r>
      <w:r>
        <w:rPr>
          <w:sz w:val="20"/>
          <w:szCs w:val="20"/>
          <w:rtl/>
        </w:rPr>
        <w:br/>
      </w:r>
      <w:r w:rsidRPr="00B44E7F">
        <w:rPr>
          <w:rFonts w:hint="cs"/>
          <w:b/>
          <w:bCs/>
          <w:sz w:val="20"/>
          <w:szCs w:val="20"/>
          <w:rtl/>
        </w:rPr>
        <w:t>טעם</w:t>
      </w:r>
      <w:r w:rsidRPr="00B44E7F">
        <w:rPr>
          <w:rFonts w:hint="cs"/>
          <w:sz w:val="20"/>
          <w:szCs w:val="20"/>
          <w:rtl/>
        </w:rPr>
        <w:t xml:space="preserve"> </w:t>
      </w:r>
      <w:r w:rsidRPr="00B44E7F">
        <w:rPr>
          <w:rFonts w:hint="cs"/>
          <w:sz w:val="18"/>
          <w:szCs w:val="18"/>
          <w:rtl/>
        </w:rPr>
        <w:t>(</w:t>
      </w:r>
      <w:r w:rsidRPr="00B44E7F">
        <w:rPr>
          <w:rFonts w:hint="cs"/>
          <w:b/>
          <w:bCs/>
          <w:sz w:val="18"/>
          <w:szCs w:val="18"/>
          <w:rtl/>
        </w:rPr>
        <w:t>ב"י</w:t>
      </w:r>
      <w:r w:rsidRPr="00B44E7F">
        <w:rPr>
          <w:rFonts w:hint="cs"/>
          <w:sz w:val="18"/>
          <w:szCs w:val="18"/>
          <w:rtl/>
        </w:rPr>
        <w:t xml:space="preserve"> ע"פ </w:t>
      </w:r>
      <w:r w:rsidRPr="00B44E7F">
        <w:rPr>
          <w:rFonts w:hint="cs"/>
          <w:b/>
          <w:bCs/>
          <w:sz w:val="18"/>
          <w:szCs w:val="18"/>
          <w:rtl/>
        </w:rPr>
        <w:t>האבודרהם</w:t>
      </w:r>
      <w:r w:rsidRPr="00B44E7F">
        <w:rPr>
          <w:rFonts w:hint="cs"/>
          <w:sz w:val="18"/>
          <w:szCs w:val="18"/>
          <w:rtl/>
        </w:rPr>
        <w:t xml:space="preserve">) </w:t>
      </w:r>
      <w:r>
        <w:rPr>
          <w:sz w:val="20"/>
          <w:szCs w:val="20"/>
          <w:rtl/>
        </w:rPr>
        <w:t>–</w:t>
      </w:r>
      <w:r w:rsidRPr="00B44E7F">
        <w:rPr>
          <w:rFonts w:hint="cs"/>
          <w:sz w:val="20"/>
          <w:szCs w:val="20"/>
          <w:rtl/>
        </w:rPr>
        <w:t xml:space="preserve"> </w:t>
      </w:r>
      <w:r>
        <w:rPr>
          <w:rFonts w:hint="cs"/>
          <w:sz w:val="20"/>
          <w:szCs w:val="20"/>
          <w:rtl/>
        </w:rPr>
        <w:t xml:space="preserve">אין מקריבים </w:t>
      </w:r>
      <w:r w:rsidRPr="00B44E7F">
        <w:rPr>
          <w:rFonts w:hint="cs"/>
          <w:sz w:val="20"/>
          <w:szCs w:val="20"/>
          <w:rtl/>
        </w:rPr>
        <w:t xml:space="preserve">נדבה בשבת מחמת חילול שבת, </w:t>
      </w:r>
      <w:r>
        <w:rPr>
          <w:rFonts w:hint="cs"/>
          <w:sz w:val="20"/>
          <w:szCs w:val="20"/>
          <w:rtl/>
        </w:rPr>
        <w:t xml:space="preserve">אך </w:t>
      </w:r>
      <w:r w:rsidRPr="00B44E7F">
        <w:rPr>
          <w:rFonts w:hint="cs"/>
          <w:sz w:val="20"/>
          <w:szCs w:val="20"/>
          <w:rtl/>
        </w:rPr>
        <w:t>בתפילה לא שייך חילול.</w:t>
      </w:r>
    </w:p>
    <w:p w14:paraId="4C2331FD" w14:textId="77777777" w:rsidR="00712BA2" w:rsidRPr="009509E0"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hint="cs"/>
          <w:sz w:val="20"/>
          <w:szCs w:val="20"/>
          <w:vertAlign w:val="superscript"/>
          <w:rtl/>
        </w:rPr>
        <w:t xml:space="preserve">1 </w:t>
      </w:r>
      <w:r w:rsidRPr="00973162">
        <w:rPr>
          <w:rFonts w:cs="Arial"/>
          <w:sz w:val="20"/>
          <w:szCs w:val="20"/>
          <w:rtl/>
        </w:rPr>
        <w:t>אם הוא מסופק אם התפלל, חוזר ומתפלל, ואינו צריך לחדש שום דבר</w:t>
      </w:r>
      <w:r>
        <w:rPr>
          <w:rFonts w:cs="Arial" w:hint="cs"/>
          <w:sz w:val="20"/>
          <w:szCs w:val="20"/>
          <w:rtl/>
        </w:rPr>
        <w:t>.</w:t>
      </w:r>
      <w:r w:rsidRPr="00973162">
        <w:rPr>
          <w:rFonts w:cs="Arial"/>
          <w:sz w:val="20"/>
          <w:szCs w:val="20"/>
          <w:rtl/>
        </w:rPr>
        <w:t xml:space="preserve"> </w:t>
      </w:r>
      <w:r>
        <w:rPr>
          <w:rFonts w:cs="Arial"/>
          <w:sz w:val="20"/>
          <w:szCs w:val="20"/>
          <w:rtl/>
        </w:rPr>
        <w:br/>
      </w:r>
      <w:r>
        <w:rPr>
          <w:rFonts w:cs="Arial" w:hint="cs"/>
          <w:sz w:val="20"/>
          <w:szCs w:val="20"/>
          <w:vertAlign w:val="superscript"/>
          <w:rtl/>
        </w:rPr>
        <w:t xml:space="preserve">2 </w:t>
      </w:r>
      <w:r w:rsidRPr="00973162">
        <w:rPr>
          <w:rFonts w:cs="Arial"/>
          <w:sz w:val="20"/>
          <w:szCs w:val="20"/>
          <w:rtl/>
        </w:rPr>
        <w:t>אבל אם ברי לו שהתפלל, אינו חוזר ומתפלל בלא חידוש; ועל ידי חידוש, חוזר ומתפלל בנדבה כל הפעמים שירצה, חוץ מתפלת מוסף שאין מתפללים אותה בנדבה; ובשבת וי</w:t>
      </w:r>
      <w:r>
        <w:rPr>
          <w:rFonts w:cs="Arial" w:hint="cs"/>
          <w:sz w:val="20"/>
          <w:szCs w:val="20"/>
          <w:rtl/>
        </w:rPr>
        <w:t>ום טוב</w:t>
      </w:r>
      <w:r w:rsidRPr="00973162">
        <w:rPr>
          <w:rFonts w:cs="Arial"/>
          <w:sz w:val="20"/>
          <w:szCs w:val="20"/>
          <w:rtl/>
        </w:rPr>
        <w:t xml:space="preserve"> אינו מתפלל תפלת נדבה כלל</w:t>
      </w:r>
      <w:r>
        <w:rPr>
          <w:rFonts w:cs="Arial" w:hint="cs"/>
          <w:sz w:val="20"/>
          <w:szCs w:val="20"/>
          <w:rtl/>
        </w:rPr>
        <w:t>.</w:t>
      </w:r>
      <w:r w:rsidRPr="00973162">
        <w:rPr>
          <w:rFonts w:cs="Arial"/>
          <w:sz w:val="20"/>
          <w:szCs w:val="20"/>
          <w:rtl/>
        </w:rPr>
        <w:t xml:space="preserve"> </w:t>
      </w:r>
      <w:r>
        <w:rPr>
          <w:rFonts w:cs="Arial"/>
          <w:sz w:val="20"/>
          <w:szCs w:val="20"/>
          <w:rtl/>
        </w:rPr>
        <w:br/>
      </w:r>
      <w:r>
        <w:rPr>
          <w:rFonts w:cs="Arial" w:hint="cs"/>
          <w:sz w:val="20"/>
          <w:szCs w:val="20"/>
          <w:vertAlign w:val="superscript"/>
          <w:rtl/>
        </w:rPr>
        <w:t xml:space="preserve">3 </w:t>
      </w:r>
      <w:r w:rsidRPr="00973162">
        <w:rPr>
          <w:rFonts w:cs="Arial"/>
          <w:sz w:val="20"/>
          <w:szCs w:val="20"/>
          <w:rtl/>
        </w:rPr>
        <w:t>ואם התחיל להתפלל על דעת שלא התפלל, ונזכר שכבר התפלל, פוסק אפי</w:t>
      </w:r>
      <w:r>
        <w:rPr>
          <w:rFonts w:cs="Arial" w:hint="cs"/>
          <w:sz w:val="20"/>
          <w:szCs w:val="20"/>
          <w:rtl/>
        </w:rPr>
        <w:t>לו</w:t>
      </w:r>
      <w:r w:rsidRPr="00973162">
        <w:rPr>
          <w:rFonts w:cs="Arial"/>
          <w:sz w:val="20"/>
          <w:szCs w:val="20"/>
          <w:rtl/>
        </w:rPr>
        <w:t xml:space="preserve"> באמצע ברכה אפילו יכול לחדש בה דבר</w:t>
      </w:r>
      <w:r>
        <w:rPr>
          <w:rFonts w:cs="Arial" w:hint="cs"/>
          <w:sz w:val="20"/>
          <w:szCs w:val="20"/>
          <w:rtl/>
        </w:rPr>
        <w:t>".</w:t>
      </w:r>
    </w:p>
    <w:p w14:paraId="7D41A568" w14:textId="77777777" w:rsidR="00712BA2" w:rsidRDefault="00712BA2" w:rsidP="00712BA2">
      <w:pPr>
        <w:rPr>
          <w:sz w:val="20"/>
          <w:szCs w:val="20"/>
          <w:rtl/>
        </w:rPr>
      </w:pPr>
      <w:r>
        <w:rPr>
          <w:rFonts w:hint="cs"/>
          <w:b/>
          <w:bCs/>
          <w:sz w:val="20"/>
          <w:szCs w:val="20"/>
          <w:rtl/>
        </w:rPr>
        <w:t>פרטים נוספים בדין זה</w:t>
      </w:r>
      <w:r>
        <w:rPr>
          <w:b/>
          <w:bCs/>
          <w:sz w:val="20"/>
          <w:szCs w:val="20"/>
          <w:rtl/>
        </w:rPr>
        <w:br/>
      </w:r>
      <w:r w:rsidRPr="00A22A6A">
        <w:rPr>
          <w:rStyle w:val="20"/>
          <w:rFonts w:hint="cs"/>
          <w:rtl/>
        </w:rPr>
        <w:t>א</w:t>
      </w:r>
      <w:r>
        <w:rPr>
          <w:rFonts w:hint="cs"/>
          <w:sz w:val="20"/>
          <w:szCs w:val="20"/>
          <w:rtl/>
        </w:rPr>
        <w:t xml:space="preserve">. </w:t>
      </w:r>
      <w:r>
        <w:rPr>
          <w:rFonts w:hint="cs"/>
          <w:sz w:val="20"/>
          <w:szCs w:val="20"/>
          <w:u w:val="single"/>
          <w:rtl/>
        </w:rPr>
        <w:t>ספק התפלל</w:t>
      </w:r>
      <w:r>
        <w:rPr>
          <w:sz w:val="20"/>
          <w:szCs w:val="20"/>
          <w:rtl/>
        </w:rPr>
        <w:br/>
      </w:r>
      <w:r>
        <w:rPr>
          <w:rFonts w:hint="cs"/>
          <w:sz w:val="20"/>
          <w:szCs w:val="20"/>
          <w:rtl/>
        </w:rPr>
        <w:t xml:space="preserve">א. מתנה ואומר </w:t>
      </w:r>
      <w:r>
        <w:rPr>
          <w:sz w:val="20"/>
          <w:szCs w:val="20"/>
          <w:rtl/>
        </w:rPr>
        <w:t>–</w:t>
      </w:r>
      <w:r>
        <w:rPr>
          <w:rFonts w:hint="cs"/>
          <w:sz w:val="20"/>
          <w:szCs w:val="20"/>
          <w:rtl/>
        </w:rPr>
        <w:t xml:space="preserve"> אם לא התפללתי תהא לחובתי, ואם התפללתי תהא לנדבה. ואע"פ שכל ספק דרבנן להקל, הכא שאני משום ש"לואי יתפלל אדם כל היום כולו".</w:t>
      </w:r>
      <w:r>
        <w:rPr>
          <w:sz w:val="20"/>
          <w:szCs w:val="20"/>
          <w:rtl/>
        </w:rPr>
        <w:br/>
      </w:r>
      <w:r>
        <w:rPr>
          <w:rFonts w:hint="cs"/>
          <w:sz w:val="20"/>
          <w:szCs w:val="20"/>
          <w:rtl/>
        </w:rPr>
        <w:t>ב. אינו צריך לחדש בתפילה, אין לך חידוש גדול מזה שיוצא מידי ספקו ע"י התפילה.</w:t>
      </w:r>
      <w:r>
        <w:rPr>
          <w:sz w:val="20"/>
          <w:szCs w:val="20"/>
          <w:rtl/>
        </w:rPr>
        <w:br/>
      </w:r>
      <w:r>
        <w:rPr>
          <w:rFonts w:hint="cs"/>
          <w:sz w:val="20"/>
          <w:szCs w:val="20"/>
          <w:rtl/>
        </w:rPr>
        <w:t xml:space="preserve">ג. ספק התפלל ערבית - </w:t>
      </w:r>
      <w:r>
        <w:rPr>
          <w:sz w:val="20"/>
          <w:szCs w:val="20"/>
          <w:rtl/>
        </w:rPr>
        <w:br/>
      </w:r>
      <w:r w:rsidRPr="00170A0F">
        <w:rPr>
          <w:rFonts w:hint="cs"/>
          <w:b/>
          <w:bCs/>
          <w:sz w:val="20"/>
          <w:szCs w:val="20"/>
          <w:rtl/>
        </w:rPr>
        <w:t>דרך החיים</w:t>
      </w:r>
      <w:r>
        <w:rPr>
          <w:rFonts w:hint="cs"/>
          <w:sz w:val="20"/>
          <w:szCs w:val="20"/>
          <w:rtl/>
        </w:rPr>
        <w:t xml:space="preserve"> </w:t>
      </w:r>
      <w:r>
        <w:rPr>
          <w:sz w:val="20"/>
          <w:szCs w:val="20"/>
          <w:rtl/>
        </w:rPr>
        <w:t>–</w:t>
      </w:r>
      <w:r>
        <w:rPr>
          <w:rFonts w:hint="cs"/>
          <w:sz w:val="20"/>
          <w:szCs w:val="20"/>
          <w:rtl/>
        </w:rPr>
        <w:t xml:space="preserve"> אינו חוזר ומתפלל.</w:t>
      </w:r>
      <w:r>
        <w:rPr>
          <w:sz w:val="20"/>
          <w:szCs w:val="20"/>
          <w:rtl/>
        </w:rPr>
        <w:br/>
      </w:r>
      <w:r w:rsidRPr="00170A0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קבעוה חכמים חובה רק בוודאי אך לא בספק.</w:t>
      </w:r>
      <w:r>
        <w:rPr>
          <w:sz w:val="20"/>
          <w:szCs w:val="20"/>
          <w:rtl/>
        </w:rPr>
        <w:br/>
      </w:r>
      <w:r w:rsidRPr="00170A0F">
        <w:rPr>
          <w:rFonts w:hint="cs"/>
          <w:b/>
          <w:bCs/>
          <w:sz w:val="20"/>
          <w:szCs w:val="20"/>
          <w:rtl/>
        </w:rPr>
        <w:t>פרי מגדים</w:t>
      </w:r>
      <w:r>
        <w:rPr>
          <w:rFonts w:hint="cs"/>
          <w:sz w:val="20"/>
          <w:szCs w:val="20"/>
          <w:rtl/>
        </w:rPr>
        <w:t xml:space="preserve"> </w:t>
      </w:r>
      <w:r>
        <w:rPr>
          <w:sz w:val="20"/>
          <w:szCs w:val="20"/>
          <w:rtl/>
        </w:rPr>
        <w:t>–</w:t>
      </w:r>
      <w:r>
        <w:rPr>
          <w:rFonts w:hint="cs"/>
          <w:sz w:val="20"/>
          <w:szCs w:val="20"/>
          <w:rtl/>
        </w:rPr>
        <w:t xml:space="preserve"> אע"פ שהיא אינה חובה עליו, מכל מקום לכתחילה חוזר ומתפלל.</w:t>
      </w:r>
      <w:r>
        <w:rPr>
          <w:sz w:val="20"/>
          <w:szCs w:val="20"/>
          <w:rtl/>
        </w:rPr>
        <w:br/>
      </w:r>
      <w:r>
        <w:rPr>
          <w:rFonts w:hint="cs"/>
          <w:sz w:val="20"/>
          <w:szCs w:val="20"/>
          <w:rtl/>
        </w:rPr>
        <w:t xml:space="preserve">הכרעת </w:t>
      </w:r>
      <w:r w:rsidRPr="008C7E60">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יתפלל שנית ויחדש בתפילתו.</w:t>
      </w:r>
    </w:p>
    <w:p w14:paraId="5A738BC7" w14:textId="77777777" w:rsidR="00712BA2" w:rsidRDefault="00712BA2" w:rsidP="00712BA2">
      <w:pPr>
        <w:rPr>
          <w:sz w:val="20"/>
          <w:szCs w:val="20"/>
          <w:rtl/>
        </w:rPr>
      </w:pPr>
      <w:r w:rsidRPr="00A22A6A">
        <w:rPr>
          <w:rStyle w:val="20"/>
          <w:rFonts w:hint="cs"/>
          <w:rtl/>
        </w:rPr>
        <w:t>ב</w:t>
      </w:r>
      <w:r>
        <w:rPr>
          <w:rFonts w:hint="cs"/>
          <w:sz w:val="20"/>
          <w:szCs w:val="20"/>
          <w:rtl/>
        </w:rPr>
        <w:t xml:space="preserve">. </w:t>
      </w:r>
      <w:r w:rsidRPr="008C7E60">
        <w:rPr>
          <w:rFonts w:hint="cs"/>
          <w:sz w:val="20"/>
          <w:szCs w:val="20"/>
          <w:u w:val="single"/>
          <w:rtl/>
        </w:rPr>
        <w:t>ברי לו שהתפלל</w:t>
      </w:r>
      <w:r>
        <w:rPr>
          <w:sz w:val="20"/>
          <w:szCs w:val="20"/>
          <w:rtl/>
        </w:rPr>
        <w:br/>
      </w:r>
      <w:r>
        <w:rPr>
          <w:rFonts w:hint="cs"/>
          <w:sz w:val="20"/>
          <w:szCs w:val="20"/>
          <w:rtl/>
        </w:rPr>
        <w:t>א. אינו חוזר ומתפלל לשם חובה, כיוון שתפילות כנגד תמידים, ואין מקריבים תמיד נוסף משום 'בל תוסיף'.</w:t>
      </w:r>
      <w:r>
        <w:rPr>
          <w:sz w:val="20"/>
          <w:szCs w:val="20"/>
          <w:rtl/>
        </w:rPr>
        <w:br/>
      </w:r>
      <w:r>
        <w:rPr>
          <w:rFonts w:hint="cs"/>
          <w:sz w:val="20"/>
          <w:szCs w:val="20"/>
          <w:rtl/>
        </w:rPr>
        <w:t>ואפילו אם התפלל מתחילה ביחיד וכעת רוצה להתפלל בציבור, אסור.</w:t>
      </w:r>
      <w:r>
        <w:rPr>
          <w:sz w:val="20"/>
          <w:szCs w:val="20"/>
          <w:rtl/>
        </w:rPr>
        <w:br/>
      </w:r>
      <w:r>
        <w:rPr>
          <w:rFonts w:hint="cs"/>
          <w:sz w:val="20"/>
          <w:szCs w:val="20"/>
          <w:rtl/>
        </w:rPr>
        <w:t xml:space="preserve">ב. הטעם שצריך לחדש </w:t>
      </w:r>
      <w:r>
        <w:rPr>
          <w:sz w:val="20"/>
          <w:szCs w:val="20"/>
          <w:rtl/>
        </w:rPr>
        <w:t>–</w:t>
      </w:r>
      <w:r>
        <w:rPr>
          <w:rFonts w:hint="cs"/>
          <w:sz w:val="20"/>
          <w:szCs w:val="20"/>
          <w:rtl/>
        </w:rPr>
        <w:t xml:space="preserve"> ע"י כך ניכר מתוך תפילתו שהיא לתחנונים ונדבה ולא לשם חובה.</w:t>
      </w:r>
      <w:r>
        <w:rPr>
          <w:sz w:val="20"/>
          <w:szCs w:val="20"/>
          <w:rtl/>
        </w:rPr>
        <w:br/>
      </w:r>
      <w:r>
        <w:rPr>
          <w:rFonts w:hint="cs"/>
          <w:sz w:val="20"/>
          <w:szCs w:val="20"/>
          <w:rtl/>
        </w:rPr>
        <w:t xml:space="preserve">ג. מבואר בב"י </w:t>
      </w:r>
      <w:r>
        <w:rPr>
          <w:sz w:val="20"/>
          <w:szCs w:val="20"/>
          <w:rtl/>
        </w:rPr>
        <w:t>–</w:t>
      </w:r>
      <w:r>
        <w:rPr>
          <w:rFonts w:hint="cs"/>
          <w:sz w:val="20"/>
          <w:szCs w:val="20"/>
          <w:rtl/>
        </w:rPr>
        <w:t xml:space="preserve"> חידוש מהני אף אם אינו מכוון לנדבה ולא לחובה</w:t>
      </w:r>
      <w:r>
        <w:rPr>
          <w:rStyle w:val="a6"/>
          <w:sz w:val="20"/>
          <w:szCs w:val="20"/>
          <w:rtl/>
        </w:rPr>
        <w:footnoteReference w:id="74"/>
      </w:r>
      <w:r>
        <w:rPr>
          <w:rFonts w:hint="cs"/>
          <w:sz w:val="20"/>
          <w:szCs w:val="20"/>
          <w:rtl/>
        </w:rPr>
        <w:t>.</w:t>
      </w:r>
      <w:r>
        <w:rPr>
          <w:sz w:val="20"/>
          <w:szCs w:val="20"/>
          <w:rtl/>
        </w:rPr>
        <w:br/>
      </w:r>
      <w:r>
        <w:rPr>
          <w:rFonts w:hint="cs"/>
          <w:sz w:val="20"/>
          <w:szCs w:val="20"/>
          <w:rtl/>
        </w:rPr>
        <w:t xml:space="preserve">ד. מוסף </w:t>
      </w:r>
      <w:r>
        <w:rPr>
          <w:sz w:val="20"/>
          <w:szCs w:val="20"/>
          <w:rtl/>
        </w:rPr>
        <w:t>–</w:t>
      </w:r>
      <w:r>
        <w:rPr>
          <w:rFonts w:hint="cs"/>
          <w:sz w:val="20"/>
          <w:szCs w:val="20"/>
          <w:rtl/>
        </w:rPr>
        <w:t xml:space="preserve"> אפילו של ר"ח אינו מתפלל בנדבה, כיוון שמוסף אינו בא נדבת יחיד.</w:t>
      </w:r>
      <w:r>
        <w:rPr>
          <w:sz w:val="20"/>
          <w:szCs w:val="20"/>
          <w:rtl/>
        </w:rPr>
        <w:br/>
      </w:r>
      <w:r>
        <w:rPr>
          <w:rFonts w:hint="cs"/>
          <w:sz w:val="20"/>
          <w:szCs w:val="20"/>
          <w:rtl/>
        </w:rPr>
        <w:t>ה. לפי"ז, אף המסופק אם התפלל מוסף אינו חוזר ומתפלל, כיוון שאינו יכול להתנות שתהא לנדבה.</w:t>
      </w:r>
    </w:p>
    <w:p w14:paraId="1DC63B05" w14:textId="77777777" w:rsidR="00712BA2" w:rsidRPr="00170A0F" w:rsidRDefault="00712BA2" w:rsidP="00712BA2">
      <w:pPr>
        <w:rPr>
          <w:sz w:val="20"/>
          <w:szCs w:val="20"/>
          <w:rtl/>
        </w:rPr>
      </w:pPr>
      <w:r w:rsidRPr="00A22A6A">
        <w:rPr>
          <w:rStyle w:val="20"/>
          <w:rFonts w:hint="cs"/>
          <w:rtl/>
        </w:rPr>
        <w:t>ג</w:t>
      </w:r>
      <w:r>
        <w:rPr>
          <w:rFonts w:hint="cs"/>
          <w:sz w:val="20"/>
          <w:szCs w:val="20"/>
          <w:rtl/>
        </w:rPr>
        <w:t xml:space="preserve">. </w:t>
      </w:r>
      <w:r w:rsidRPr="00C841EA">
        <w:rPr>
          <w:rFonts w:hint="cs"/>
          <w:sz w:val="20"/>
          <w:szCs w:val="20"/>
          <w:u w:val="single"/>
          <w:rtl/>
        </w:rPr>
        <w:t>נזכר באמצע התפילה שכבר התפלל</w:t>
      </w:r>
      <w:r>
        <w:rPr>
          <w:sz w:val="20"/>
          <w:szCs w:val="20"/>
          <w:rtl/>
        </w:rPr>
        <w:br/>
      </w:r>
      <w:r>
        <w:rPr>
          <w:rFonts w:hint="cs"/>
          <w:sz w:val="20"/>
          <w:szCs w:val="20"/>
          <w:rtl/>
        </w:rPr>
        <w:t>א. לא מהני חידוש באמצע התפילה, כיוון שאין מקריבים קרבן שחציו חובה וחציו נדבה.</w:t>
      </w:r>
      <w:r>
        <w:rPr>
          <w:sz w:val="20"/>
          <w:szCs w:val="20"/>
          <w:rtl/>
        </w:rPr>
        <w:br/>
      </w:r>
      <w:r>
        <w:rPr>
          <w:rFonts w:hint="cs"/>
          <w:sz w:val="20"/>
          <w:szCs w:val="20"/>
          <w:rtl/>
        </w:rPr>
        <w:t xml:space="preserve">ב. אם התחיל להתפלל על דעת הספק והתנה כנ"ל ונזכר באמצע התפילה שכבר התפלל </w:t>
      </w:r>
      <w:r>
        <w:rPr>
          <w:sz w:val="20"/>
          <w:szCs w:val="20"/>
          <w:rtl/>
        </w:rPr>
        <w:t>–</w:t>
      </w:r>
      <w:r>
        <w:rPr>
          <w:rFonts w:hint="cs"/>
          <w:sz w:val="20"/>
          <w:szCs w:val="20"/>
          <w:rtl/>
        </w:rPr>
        <w:t xml:space="preserve"> א"צ לחדש.</w:t>
      </w:r>
      <w:r>
        <w:rPr>
          <w:sz w:val="20"/>
          <w:szCs w:val="20"/>
          <w:rtl/>
        </w:rPr>
        <w:br/>
      </w:r>
      <w:r w:rsidRPr="00C841E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שהתחיל מעיקרא כהוגן על דעת הספק, וספק הוי חידוש.</w:t>
      </w:r>
      <w:r>
        <w:rPr>
          <w:sz w:val="20"/>
          <w:szCs w:val="20"/>
          <w:rtl/>
        </w:rPr>
        <w:br/>
      </w:r>
      <w:r>
        <w:rPr>
          <w:rFonts w:hint="cs"/>
          <w:sz w:val="20"/>
          <w:szCs w:val="20"/>
          <w:rtl/>
        </w:rPr>
        <w:t>אמנם, בלבוש משמע שאף בכה"ג יחדש, אפשר שהוא על הצד היותר טוב</w:t>
      </w:r>
      <w:r>
        <w:rPr>
          <w:rStyle w:val="a6"/>
          <w:sz w:val="20"/>
          <w:szCs w:val="20"/>
          <w:rtl/>
        </w:rPr>
        <w:footnoteReference w:id="75"/>
      </w:r>
      <w:r>
        <w:rPr>
          <w:rFonts w:hint="cs"/>
          <w:sz w:val="20"/>
          <w:szCs w:val="20"/>
          <w:rtl/>
        </w:rPr>
        <w:t>.</w:t>
      </w:r>
    </w:p>
    <w:p w14:paraId="58D2ED9B" w14:textId="77777777" w:rsidR="00712BA2" w:rsidRPr="00761B4C" w:rsidRDefault="00712BA2" w:rsidP="00712BA2">
      <w:pPr>
        <w:rPr>
          <w:sz w:val="20"/>
          <w:szCs w:val="20"/>
          <w:rtl/>
        </w:rPr>
      </w:pPr>
      <w:r>
        <w:rPr>
          <w:rFonts w:hint="cs"/>
          <w:b/>
          <w:bCs/>
          <w:sz w:val="20"/>
          <w:szCs w:val="20"/>
          <w:rtl/>
        </w:rPr>
        <w:t>הוספות</w:t>
      </w:r>
      <w:r>
        <w:rPr>
          <w:b/>
          <w:bCs/>
          <w:sz w:val="20"/>
          <w:szCs w:val="20"/>
          <w:rtl/>
        </w:rPr>
        <w:br/>
      </w:r>
      <w:r>
        <w:rPr>
          <w:rFonts w:hint="cs"/>
          <w:sz w:val="20"/>
          <w:szCs w:val="20"/>
          <w:rtl/>
        </w:rPr>
        <w:t xml:space="preserve">א. </w:t>
      </w:r>
      <w:r>
        <w:rPr>
          <w:rFonts w:hint="cs"/>
          <w:sz w:val="20"/>
          <w:szCs w:val="20"/>
          <w:u w:val="single"/>
          <w:rtl/>
        </w:rPr>
        <w:t xml:space="preserve">ספק </w:t>
      </w:r>
      <w:r>
        <w:rPr>
          <w:sz w:val="20"/>
          <w:szCs w:val="20"/>
          <w:u w:val="single"/>
          <w:rtl/>
        </w:rPr>
        <w:t>–</w:t>
      </w:r>
      <w:r>
        <w:rPr>
          <w:rFonts w:hint="cs"/>
          <w:sz w:val="20"/>
          <w:szCs w:val="20"/>
          <w:u w:val="single"/>
          <w:rtl/>
        </w:rPr>
        <w:t xml:space="preserve"> חוזר ומתפלל, גם היום? (ביה"ל)</w:t>
      </w:r>
      <w:r>
        <w:rPr>
          <w:sz w:val="20"/>
          <w:szCs w:val="20"/>
          <w:u w:val="single"/>
          <w:rtl/>
        </w:rPr>
        <w:br/>
      </w:r>
      <w:r>
        <w:rPr>
          <w:rFonts w:hint="cs"/>
          <w:sz w:val="20"/>
          <w:szCs w:val="20"/>
          <w:rtl/>
        </w:rPr>
        <w:t xml:space="preserve">א. </w:t>
      </w:r>
      <w:r w:rsidRPr="00761B4C">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היום אין נוהג דין זה, והמסופק אם התפלל אינו חוזר להתפלל.</w:t>
      </w:r>
      <w:r>
        <w:rPr>
          <w:sz w:val="20"/>
          <w:szCs w:val="20"/>
          <w:rtl/>
        </w:rPr>
        <w:br/>
      </w:r>
      <w:r w:rsidRPr="00761B4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ע"פ דברי המחבר בסעיף ד' שהיום אין להתפלל נדבה, כיוון שממילא אין מכוונים כל כך, ולכן אינו יכול להתנות שאם התפלל תהא תפילתו נדבה.</w:t>
      </w:r>
      <w:r>
        <w:rPr>
          <w:sz w:val="20"/>
          <w:szCs w:val="20"/>
          <w:rtl/>
        </w:rPr>
        <w:br/>
      </w:r>
      <w:r>
        <w:rPr>
          <w:rFonts w:hint="cs"/>
          <w:sz w:val="20"/>
          <w:szCs w:val="20"/>
          <w:rtl/>
        </w:rPr>
        <w:t xml:space="preserve">ב. </w:t>
      </w:r>
      <w:r w:rsidRPr="00761B4C">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גם היום נוהג דין זה.</w:t>
      </w:r>
      <w:r>
        <w:rPr>
          <w:sz w:val="20"/>
          <w:szCs w:val="20"/>
          <w:rtl/>
        </w:rPr>
        <w:br/>
      </w:r>
      <w:r w:rsidRPr="00761B4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דברי המחבר לקמן אינם מוסכמים על כל הראשונים.</w:t>
      </w:r>
      <w:r>
        <w:rPr>
          <w:sz w:val="20"/>
          <w:szCs w:val="20"/>
          <w:rtl/>
        </w:rPr>
        <w:br/>
      </w:r>
      <w:r>
        <w:rPr>
          <w:rFonts w:hint="cs"/>
          <w:sz w:val="20"/>
          <w:szCs w:val="20"/>
          <w:rtl/>
        </w:rPr>
        <w:t xml:space="preserve">ועוד </w:t>
      </w:r>
      <w:r>
        <w:rPr>
          <w:sz w:val="20"/>
          <w:szCs w:val="20"/>
          <w:rtl/>
        </w:rPr>
        <w:t>–</w:t>
      </w:r>
      <w:r>
        <w:rPr>
          <w:rFonts w:hint="cs"/>
          <w:sz w:val="20"/>
          <w:szCs w:val="20"/>
          <w:rtl/>
        </w:rPr>
        <w:t xml:space="preserve"> דבריו נאמרו דווקא במי שהתפלל בוודאי, אך בספק שפיר דמי להתפלל שנית, וכן משמע מכל הפוסקים.</w:t>
      </w:r>
    </w:p>
    <w:p w14:paraId="2EF23564" w14:textId="77777777" w:rsidR="00712BA2" w:rsidRDefault="00712BA2" w:rsidP="00712BA2">
      <w:pPr>
        <w:rPr>
          <w:sz w:val="20"/>
          <w:szCs w:val="20"/>
          <w:rtl/>
        </w:rPr>
      </w:pPr>
      <w:r>
        <w:rPr>
          <w:rFonts w:hint="cs"/>
          <w:sz w:val="20"/>
          <w:szCs w:val="20"/>
          <w:u w:val="single"/>
          <w:rtl/>
        </w:rPr>
        <w:t xml:space="preserve">נזכר שהתפלל </w:t>
      </w:r>
      <w:r>
        <w:rPr>
          <w:sz w:val="20"/>
          <w:szCs w:val="20"/>
          <w:u w:val="single"/>
          <w:rtl/>
        </w:rPr>
        <w:t>–</w:t>
      </w:r>
      <w:r>
        <w:rPr>
          <w:rFonts w:hint="cs"/>
          <w:sz w:val="20"/>
          <w:szCs w:val="20"/>
          <w:u w:val="single"/>
          <w:rtl/>
        </w:rPr>
        <w:t xml:space="preserve"> פוסק אפילו בערבית? (ביה"ל)</w:t>
      </w:r>
      <w:r>
        <w:rPr>
          <w:sz w:val="20"/>
          <w:szCs w:val="20"/>
          <w:u w:val="single"/>
          <w:rtl/>
        </w:rPr>
        <w:br/>
      </w:r>
      <w:r w:rsidRPr="00D73CC1">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אפילו בתפילת ערבית פוסק באמצע ברכה.</w:t>
      </w:r>
      <w:r>
        <w:rPr>
          <w:sz w:val="20"/>
          <w:szCs w:val="20"/>
          <w:rtl/>
        </w:rPr>
        <w:br/>
      </w:r>
      <w:r w:rsidRPr="00D73CC1">
        <w:rPr>
          <w:rFonts w:hint="cs"/>
          <w:b/>
          <w:bCs/>
          <w:sz w:val="20"/>
          <w:szCs w:val="20"/>
          <w:rtl/>
        </w:rPr>
        <w:t>טעם</w:t>
      </w:r>
      <w:r>
        <w:rPr>
          <w:rFonts w:hint="cs"/>
          <w:sz w:val="20"/>
          <w:szCs w:val="20"/>
          <w:rtl/>
        </w:rPr>
        <w:t xml:space="preserve"> - למרות שמעיקרא תיקנו אותה על דעת רשות ולכאורה יכול לחדש בה ותהא נדבה, מכל מקום השתא שוינן עלה חובה ומסתמא התחיל על דעת חובה.</w:t>
      </w:r>
    </w:p>
    <w:p w14:paraId="1CF70E41" w14:textId="77777777" w:rsidR="00712BA2" w:rsidRPr="002C31D8"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כיצד מחדשים דבר בתפילה?</w:t>
      </w:r>
      <w:r>
        <w:rPr>
          <w:b/>
          <w:bCs/>
          <w:sz w:val="20"/>
          <w:szCs w:val="20"/>
          <w:rtl/>
        </w:rPr>
        <w:br/>
      </w:r>
      <w:r>
        <w:rPr>
          <w:rFonts w:hint="cs"/>
          <w:sz w:val="20"/>
          <w:szCs w:val="20"/>
          <w:rtl/>
        </w:rPr>
        <w:t xml:space="preserve">מבואר לעיל שאם ברי לו שהתפלל </w:t>
      </w:r>
      <w:r>
        <w:rPr>
          <w:sz w:val="20"/>
          <w:szCs w:val="20"/>
          <w:rtl/>
        </w:rPr>
        <w:t>–</w:t>
      </w:r>
      <w:r>
        <w:rPr>
          <w:rFonts w:hint="cs"/>
          <w:sz w:val="20"/>
          <w:szCs w:val="20"/>
          <w:rtl/>
        </w:rPr>
        <w:t xml:space="preserve"> חוזר ומתפלל ע"י חידוש. נחלקו הראשונים </w:t>
      </w:r>
      <w:r w:rsidRPr="0081467B">
        <w:rPr>
          <w:rFonts w:hint="cs"/>
          <w:sz w:val="18"/>
          <w:szCs w:val="18"/>
          <w:rtl/>
        </w:rPr>
        <w:t xml:space="preserve">(הו"ד </w:t>
      </w:r>
      <w:r w:rsidRPr="0081467B">
        <w:rPr>
          <w:rFonts w:hint="cs"/>
          <w:b/>
          <w:bCs/>
          <w:sz w:val="18"/>
          <w:szCs w:val="18"/>
          <w:rtl/>
        </w:rPr>
        <w:t>בטור</w:t>
      </w:r>
      <w:r w:rsidRPr="0081467B">
        <w:rPr>
          <w:rFonts w:hint="cs"/>
          <w:sz w:val="18"/>
          <w:szCs w:val="18"/>
          <w:rtl/>
        </w:rPr>
        <w:t xml:space="preserve">) </w:t>
      </w:r>
      <w:r>
        <w:rPr>
          <w:rFonts w:hint="cs"/>
          <w:sz w:val="20"/>
          <w:szCs w:val="20"/>
          <w:rtl/>
        </w:rPr>
        <w:t xml:space="preserve">כיצד מחדש. </w:t>
      </w:r>
      <w:r>
        <w:rPr>
          <w:sz w:val="20"/>
          <w:szCs w:val="20"/>
          <w:rtl/>
        </w:rPr>
        <w:br/>
      </w:r>
      <w:r>
        <w:rPr>
          <w:rFonts w:hint="cs"/>
          <w:sz w:val="20"/>
          <w:szCs w:val="20"/>
          <w:rtl/>
        </w:rPr>
        <w:t xml:space="preserve">א. </w:t>
      </w:r>
      <w:r w:rsidRPr="00A91598">
        <w:rPr>
          <w:rFonts w:hint="cs"/>
          <w:b/>
          <w:bCs/>
          <w:sz w:val="20"/>
          <w:szCs w:val="20"/>
          <w:rtl/>
        </w:rPr>
        <w:t>יש אומרים</w:t>
      </w:r>
      <w:r>
        <w:rPr>
          <w:rFonts w:hint="cs"/>
          <w:sz w:val="20"/>
          <w:szCs w:val="20"/>
          <w:rtl/>
        </w:rPr>
        <w:t xml:space="preserve"> </w:t>
      </w:r>
      <w:r w:rsidRPr="00971F33">
        <w:rPr>
          <w:rFonts w:hint="cs"/>
          <w:sz w:val="18"/>
          <w:szCs w:val="18"/>
          <w:rtl/>
        </w:rPr>
        <w:t xml:space="preserve">(וכ"כ </w:t>
      </w:r>
      <w:r w:rsidRPr="00971F33">
        <w:rPr>
          <w:rFonts w:hint="cs"/>
          <w:b/>
          <w:bCs/>
          <w:sz w:val="18"/>
          <w:szCs w:val="18"/>
          <w:rtl/>
        </w:rPr>
        <w:t>הרמב"ם</w:t>
      </w:r>
      <w:r w:rsidRPr="00971F33">
        <w:rPr>
          <w:rFonts w:hint="cs"/>
          <w:sz w:val="18"/>
          <w:szCs w:val="18"/>
          <w:rtl/>
        </w:rPr>
        <w:t xml:space="preserve"> לעניין לכתחילה) </w:t>
      </w:r>
      <w:r>
        <w:rPr>
          <w:sz w:val="20"/>
          <w:szCs w:val="20"/>
          <w:rtl/>
        </w:rPr>
        <w:t>–</w:t>
      </w:r>
      <w:r>
        <w:rPr>
          <w:rFonts w:hint="cs"/>
          <w:sz w:val="20"/>
          <w:szCs w:val="20"/>
          <w:rtl/>
        </w:rPr>
        <w:t xml:space="preserve"> צריך לחדש בכל ברכה וברכה.</w:t>
      </w:r>
      <w:r>
        <w:rPr>
          <w:sz w:val="20"/>
          <w:szCs w:val="20"/>
          <w:rtl/>
        </w:rPr>
        <w:br/>
      </w:r>
      <w:r>
        <w:rPr>
          <w:rFonts w:hint="cs"/>
          <w:sz w:val="20"/>
          <w:szCs w:val="20"/>
          <w:rtl/>
        </w:rPr>
        <w:t xml:space="preserve">ב. </w:t>
      </w:r>
      <w:r w:rsidRPr="00A91598">
        <w:rPr>
          <w:rFonts w:hint="cs"/>
          <w:b/>
          <w:bCs/>
          <w:sz w:val="20"/>
          <w:szCs w:val="20"/>
          <w:rtl/>
        </w:rPr>
        <w:t>יש אומרים</w:t>
      </w:r>
      <w:r>
        <w:rPr>
          <w:rFonts w:hint="cs"/>
          <w:sz w:val="20"/>
          <w:szCs w:val="20"/>
          <w:rtl/>
        </w:rPr>
        <w:t xml:space="preserve"> </w:t>
      </w:r>
      <w:r>
        <w:rPr>
          <w:sz w:val="20"/>
          <w:szCs w:val="20"/>
          <w:rtl/>
        </w:rPr>
        <w:t>–</w:t>
      </w:r>
      <w:r>
        <w:rPr>
          <w:rFonts w:hint="cs"/>
          <w:sz w:val="20"/>
          <w:szCs w:val="20"/>
          <w:rtl/>
        </w:rPr>
        <w:t xml:space="preserve"> יכול לחדש אפילו רק בברכה אחת, ודווקא בשאר ברכות מלבד ברכת שומע תפילה.</w:t>
      </w:r>
      <w:r>
        <w:rPr>
          <w:sz w:val="20"/>
          <w:szCs w:val="20"/>
          <w:rtl/>
        </w:rPr>
        <w:br/>
      </w:r>
      <w:r w:rsidRPr="002C31D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שומע תפילה היא ברכה כללית ויכול לבקש בה כל דבר, חידוש ניכר דווקא בשאר הברכות.</w:t>
      </w:r>
      <w:r>
        <w:rPr>
          <w:sz w:val="20"/>
          <w:szCs w:val="20"/>
          <w:rtl/>
        </w:rPr>
        <w:br/>
      </w:r>
      <w:r>
        <w:rPr>
          <w:rFonts w:hint="cs"/>
          <w:sz w:val="20"/>
          <w:szCs w:val="20"/>
          <w:rtl/>
        </w:rPr>
        <w:t xml:space="preserve">ג. </w:t>
      </w:r>
      <w:r w:rsidRPr="00A91598">
        <w:rPr>
          <w:rFonts w:hint="cs"/>
          <w:b/>
          <w:bCs/>
          <w:sz w:val="20"/>
          <w:szCs w:val="20"/>
          <w:rtl/>
        </w:rPr>
        <w:t>טור ורמב"ם</w:t>
      </w:r>
      <w:r>
        <w:rPr>
          <w:rFonts w:hint="cs"/>
          <w:sz w:val="20"/>
          <w:szCs w:val="20"/>
          <w:rtl/>
        </w:rPr>
        <w:t xml:space="preserve"> </w:t>
      </w:r>
      <w:r>
        <w:rPr>
          <w:sz w:val="20"/>
          <w:szCs w:val="20"/>
          <w:rtl/>
        </w:rPr>
        <w:t>–</w:t>
      </w:r>
      <w:r>
        <w:rPr>
          <w:rFonts w:hint="cs"/>
          <w:sz w:val="20"/>
          <w:szCs w:val="20"/>
          <w:rtl/>
        </w:rPr>
        <w:t xml:space="preserve"> יכול חדש בברכה אחת, ולא סייגו כיש אומרים הנ"ל שחידוש בשומע תפילה אינו מועיל.</w:t>
      </w:r>
      <w:r>
        <w:rPr>
          <w:sz w:val="20"/>
          <w:szCs w:val="20"/>
          <w:rtl/>
        </w:rPr>
        <w:br/>
      </w:r>
      <w:r>
        <w:rPr>
          <w:rFonts w:hint="cs"/>
          <w:sz w:val="20"/>
          <w:szCs w:val="20"/>
          <w:rtl/>
        </w:rPr>
        <w:t xml:space="preserve">אך </w:t>
      </w:r>
      <w:r w:rsidRPr="00A91598">
        <w:rPr>
          <w:rFonts w:hint="cs"/>
          <w:b/>
          <w:bCs/>
          <w:sz w:val="20"/>
          <w:szCs w:val="20"/>
          <w:rtl/>
        </w:rPr>
        <w:t>הרמב"ם</w:t>
      </w:r>
      <w:r>
        <w:rPr>
          <w:rFonts w:hint="cs"/>
          <w:sz w:val="20"/>
          <w:szCs w:val="20"/>
          <w:rtl/>
        </w:rPr>
        <w:t xml:space="preserve"> מסייג </w:t>
      </w:r>
      <w:r>
        <w:rPr>
          <w:sz w:val="20"/>
          <w:szCs w:val="20"/>
          <w:rtl/>
        </w:rPr>
        <w:t>–</w:t>
      </w:r>
      <w:r>
        <w:rPr>
          <w:rFonts w:hint="cs"/>
          <w:sz w:val="20"/>
          <w:szCs w:val="20"/>
          <w:rtl/>
        </w:rPr>
        <w:t xml:space="preserve"> בשלוש הברכות הראשונות והאחרונות אין להוסיף כלום.</w:t>
      </w:r>
      <w:r>
        <w:rPr>
          <w:sz w:val="20"/>
          <w:szCs w:val="20"/>
          <w:rtl/>
        </w:rPr>
        <w:br/>
      </w:r>
      <w:r>
        <w:rPr>
          <w:sz w:val="20"/>
          <w:szCs w:val="20"/>
          <w:rtl/>
        </w:rPr>
        <w:br/>
      </w:r>
      <w:r w:rsidRPr="008104D7">
        <w:rPr>
          <w:rFonts w:hint="cs"/>
          <w:b/>
          <w:bCs/>
          <w:sz w:val="20"/>
          <w:szCs w:val="20"/>
          <w:rtl/>
        </w:rPr>
        <w:t>שיטה החולקת על כל הנ"ל</w:t>
      </w:r>
      <w:r>
        <w:rPr>
          <w:sz w:val="20"/>
          <w:szCs w:val="20"/>
          <w:u w:val="single"/>
          <w:rtl/>
        </w:rPr>
        <w:br/>
      </w:r>
      <w:r w:rsidRPr="00A91598">
        <w:rPr>
          <w:rFonts w:hint="cs"/>
          <w:b/>
          <w:bCs/>
          <w:sz w:val="20"/>
          <w:szCs w:val="20"/>
          <w:rtl/>
        </w:rPr>
        <w:t>טור</w:t>
      </w:r>
      <w:r>
        <w:rPr>
          <w:rFonts w:hint="cs"/>
          <w:sz w:val="20"/>
          <w:szCs w:val="20"/>
          <w:rtl/>
        </w:rPr>
        <w:t xml:space="preserve"> בשם אביו </w:t>
      </w:r>
      <w:r w:rsidRPr="00A91598">
        <w:rPr>
          <w:rFonts w:hint="cs"/>
          <w:b/>
          <w:bCs/>
          <w:sz w:val="20"/>
          <w:szCs w:val="20"/>
          <w:rtl/>
        </w:rPr>
        <w:t>הרא"ש</w:t>
      </w:r>
      <w:r>
        <w:rPr>
          <w:rFonts w:hint="cs"/>
          <w:sz w:val="20"/>
          <w:szCs w:val="20"/>
          <w:rtl/>
        </w:rPr>
        <w:t xml:space="preserve"> </w:t>
      </w:r>
      <w:r>
        <w:rPr>
          <w:sz w:val="20"/>
          <w:szCs w:val="20"/>
          <w:rtl/>
        </w:rPr>
        <w:t>–</w:t>
      </w:r>
      <w:r>
        <w:rPr>
          <w:rFonts w:hint="cs"/>
          <w:sz w:val="20"/>
          <w:szCs w:val="20"/>
          <w:rtl/>
        </w:rPr>
        <w:t xml:space="preserve"> חידוש הוא דווקא אם התחדש אצלו דבר שלא היה נצרך לו עד עתה, וכ"פ </w:t>
      </w:r>
      <w:r w:rsidRPr="002C31D8">
        <w:rPr>
          <w:rFonts w:hint="cs"/>
          <w:b/>
          <w:bCs/>
          <w:sz w:val="20"/>
          <w:szCs w:val="20"/>
          <w:rtl/>
        </w:rPr>
        <w:t>הרמ"א</w:t>
      </w:r>
      <w:r>
        <w:rPr>
          <w:rFonts w:hint="cs"/>
          <w:sz w:val="20"/>
          <w:szCs w:val="20"/>
          <w:rtl/>
        </w:rPr>
        <w:t>.</w:t>
      </w:r>
      <w:r>
        <w:rPr>
          <w:sz w:val="20"/>
          <w:szCs w:val="20"/>
          <w:rtl/>
        </w:rPr>
        <w:br/>
      </w:r>
      <w:r w:rsidRPr="00A9159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מדובר בחידוש בתפילה עצמה, מי הוא זה שאינו יכול לחדש דבר מה בתפילתו?</w:t>
      </w:r>
      <w:r>
        <w:rPr>
          <w:sz w:val="20"/>
          <w:szCs w:val="20"/>
          <w:rtl/>
        </w:rPr>
        <w:br/>
      </w:r>
      <w:r>
        <w:rPr>
          <w:rFonts w:hint="cs"/>
          <w:sz w:val="20"/>
          <w:szCs w:val="20"/>
          <w:rtl/>
        </w:rPr>
        <w:t xml:space="preserve">אמנם </w:t>
      </w:r>
      <w:r>
        <w:rPr>
          <w:sz w:val="20"/>
          <w:szCs w:val="20"/>
          <w:rtl/>
        </w:rPr>
        <w:t>–</w:t>
      </w:r>
      <w:r>
        <w:rPr>
          <w:rFonts w:hint="cs"/>
          <w:sz w:val="20"/>
          <w:szCs w:val="20"/>
          <w:rtl/>
        </w:rPr>
        <w:t xml:space="preserve"> </w:t>
      </w:r>
      <w:r w:rsidRPr="00A91598">
        <w:rPr>
          <w:rFonts w:hint="cs"/>
          <w:b/>
          <w:bCs/>
          <w:sz w:val="20"/>
          <w:szCs w:val="20"/>
          <w:rtl/>
        </w:rPr>
        <w:t>הב"י</w:t>
      </w:r>
      <w:r>
        <w:rPr>
          <w:rFonts w:hint="cs"/>
          <w:sz w:val="20"/>
          <w:szCs w:val="20"/>
          <w:rtl/>
        </w:rPr>
        <w:t xml:space="preserve"> כתב שלא מצא את דברי הרא"ש האלו בפסקיו ולא בתשובה.</w:t>
      </w:r>
      <w:r>
        <w:rPr>
          <w:sz w:val="20"/>
          <w:szCs w:val="20"/>
          <w:rtl/>
        </w:rPr>
        <w:br/>
      </w:r>
      <w:r>
        <w:rPr>
          <w:rFonts w:hint="cs"/>
          <w:sz w:val="20"/>
          <w:szCs w:val="20"/>
          <w:rtl/>
        </w:rPr>
        <w:t xml:space="preserve">ומלבד זאת קשה </w:t>
      </w:r>
      <w:r>
        <w:rPr>
          <w:sz w:val="20"/>
          <w:szCs w:val="20"/>
          <w:rtl/>
        </w:rPr>
        <w:t>–</w:t>
      </w:r>
      <w:r>
        <w:rPr>
          <w:rFonts w:hint="cs"/>
          <w:sz w:val="20"/>
          <w:szCs w:val="20"/>
          <w:rtl/>
        </w:rPr>
        <w:t xml:space="preserve"> יש כמה בני אדם שאינם יודעים להתפלל אלא רק את נוסח התפילה שבסידור.</w:t>
      </w:r>
      <w:r>
        <w:rPr>
          <w:rStyle w:val="a6"/>
          <w:sz w:val="20"/>
          <w:szCs w:val="20"/>
          <w:rtl/>
        </w:rPr>
        <w:footnoteReference w:id="76"/>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C31D8">
        <w:rPr>
          <w:rFonts w:cs="Arial"/>
          <w:sz w:val="20"/>
          <w:szCs w:val="20"/>
          <w:rtl/>
        </w:rPr>
        <w:t>חידוש זה שאמרנו, הוא שיחדש דבר בכל ברכה מהאמצעיות</w:t>
      </w:r>
      <w:r>
        <w:rPr>
          <w:rStyle w:val="a6"/>
          <w:rFonts w:cs="Arial"/>
          <w:sz w:val="20"/>
          <w:szCs w:val="20"/>
          <w:rtl/>
        </w:rPr>
        <w:footnoteReference w:id="77"/>
      </w:r>
      <w:r w:rsidRPr="002C31D8">
        <w:rPr>
          <w:rFonts w:cs="Arial"/>
          <w:sz w:val="20"/>
          <w:szCs w:val="20"/>
          <w:rtl/>
        </w:rPr>
        <w:t>, מעין הברכ</w:t>
      </w:r>
      <w:r>
        <w:rPr>
          <w:rFonts w:cs="Arial" w:hint="cs"/>
          <w:sz w:val="20"/>
          <w:szCs w:val="20"/>
          <w:rtl/>
        </w:rPr>
        <w:t>ה.</w:t>
      </w:r>
      <w:r w:rsidRPr="002C31D8">
        <w:rPr>
          <w:rFonts w:cs="Arial"/>
          <w:sz w:val="20"/>
          <w:szCs w:val="20"/>
          <w:rtl/>
        </w:rPr>
        <w:t xml:space="preserve"> </w:t>
      </w:r>
      <w:r>
        <w:rPr>
          <w:rFonts w:cs="Arial"/>
          <w:sz w:val="20"/>
          <w:szCs w:val="20"/>
          <w:rtl/>
        </w:rPr>
        <w:br/>
      </w:r>
      <w:r w:rsidRPr="002C31D8">
        <w:rPr>
          <w:rFonts w:cs="Arial"/>
          <w:sz w:val="20"/>
          <w:szCs w:val="20"/>
          <w:rtl/>
        </w:rPr>
        <w:t>ואם ח</w:t>
      </w:r>
      <w:r>
        <w:rPr>
          <w:rFonts w:cs="Arial" w:hint="cs"/>
          <w:sz w:val="20"/>
          <w:szCs w:val="20"/>
          <w:rtl/>
        </w:rPr>
        <w:t>י</w:t>
      </w:r>
      <w:r w:rsidRPr="002C31D8">
        <w:rPr>
          <w:rFonts w:cs="Arial"/>
          <w:sz w:val="20"/>
          <w:szCs w:val="20"/>
          <w:rtl/>
        </w:rPr>
        <w:t>דש אפילו בברכה אחת, דיו, כדי להודיע שהיא נדבה ולא חובה</w:t>
      </w:r>
      <w:r>
        <w:rPr>
          <w:rFonts w:cs="Arial" w:hint="cs"/>
          <w:sz w:val="20"/>
          <w:szCs w:val="20"/>
          <w:rtl/>
        </w:rPr>
        <w:t xml:space="preserve"> </w:t>
      </w:r>
      <w:r w:rsidRPr="00BC183C">
        <w:rPr>
          <w:rFonts w:cs="Arial" w:hint="cs"/>
          <w:sz w:val="18"/>
          <w:szCs w:val="18"/>
          <w:rtl/>
        </w:rPr>
        <w:t>(רמב"ם)</w:t>
      </w:r>
      <w:r w:rsidRPr="002C31D8">
        <w:rPr>
          <w:rFonts w:cs="Arial"/>
          <w:sz w:val="20"/>
          <w:szCs w:val="20"/>
          <w:rtl/>
        </w:rPr>
        <w:t xml:space="preserve">. </w:t>
      </w:r>
      <w:r>
        <w:rPr>
          <w:rFonts w:cs="Arial"/>
          <w:sz w:val="20"/>
          <w:szCs w:val="20"/>
          <w:rtl/>
        </w:rPr>
        <w:br/>
      </w:r>
      <w:r w:rsidRPr="002C31D8">
        <w:rPr>
          <w:rFonts w:cs="Arial"/>
          <w:sz w:val="18"/>
          <w:szCs w:val="18"/>
          <w:rtl/>
        </w:rPr>
        <w:t xml:space="preserve">הגה: </w:t>
      </w:r>
      <w:r w:rsidRPr="002C31D8">
        <w:rPr>
          <w:rFonts w:cs="Arial" w:hint="cs"/>
          <w:sz w:val="18"/>
          <w:szCs w:val="18"/>
          <w:rtl/>
        </w:rPr>
        <w:t xml:space="preserve">יש </w:t>
      </w:r>
      <w:r w:rsidRPr="002C31D8">
        <w:rPr>
          <w:rFonts w:cs="Arial"/>
          <w:sz w:val="18"/>
          <w:szCs w:val="18"/>
          <w:rtl/>
        </w:rPr>
        <w:t>א</w:t>
      </w:r>
      <w:r w:rsidRPr="002C31D8">
        <w:rPr>
          <w:rFonts w:cs="Arial" w:hint="cs"/>
          <w:sz w:val="18"/>
          <w:szCs w:val="18"/>
          <w:rtl/>
        </w:rPr>
        <w:t>ומרים</w:t>
      </w:r>
      <w:r w:rsidRPr="002C31D8">
        <w:rPr>
          <w:rFonts w:cs="Arial"/>
          <w:sz w:val="18"/>
          <w:szCs w:val="18"/>
          <w:rtl/>
        </w:rPr>
        <w:t xml:space="preserve"> דלא מיקרי חידוש אלא אם נתחדש אצלו דבר שלא היה צריך אליו קודם לכן</w:t>
      </w:r>
      <w:r>
        <w:rPr>
          <w:rFonts w:cs="Arial" w:hint="cs"/>
          <w:sz w:val="20"/>
          <w:szCs w:val="20"/>
          <w:rtl/>
        </w:rPr>
        <w:t xml:space="preserve"> </w:t>
      </w:r>
      <w:r w:rsidRPr="00BC183C">
        <w:rPr>
          <w:rFonts w:cs="Arial" w:hint="cs"/>
          <w:sz w:val="16"/>
          <w:szCs w:val="16"/>
          <w:rtl/>
        </w:rPr>
        <w:t>(רא"ש)</w:t>
      </w:r>
      <w:r>
        <w:rPr>
          <w:rFonts w:cs="Arial" w:hint="cs"/>
          <w:sz w:val="20"/>
          <w:szCs w:val="20"/>
          <w:rtl/>
        </w:rPr>
        <w:t>".</w:t>
      </w:r>
    </w:p>
    <w:p w14:paraId="4CEA8DAF" w14:textId="77777777" w:rsidR="00712BA2" w:rsidRDefault="00712BA2" w:rsidP="00712BA2">
      <w:pPr>
        <w:rPr>
          <w:sz w:val="20"/>
          <w:szCs w:val="20"/>
          <w:rtl/>
        </w:rPr>
      </w:pPr>
      <w:r w:rsidRPr="00CA361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אין לחדש בשלוש ראשונות ובשלוש אחרונות, </w:t>
      </w:r>
      <w:r w:rsidRPr="00CA3613">
        <w:rPr>
          <w:rFonts w:hint="cs"/>
          <w:b/>
          <w:bCs/>
          <w:sz w:val="20"/>
          <w:szCs w:val="20"/>
          <w:rtl/>
        </w:rPr>
        <w:t>כרמב"ם</w:t>
      </w:r>
      <w:r>
        <w:rPr>
          <w:rFonts w:hint="cs"/>
          <w:sz w:val="20"/>
          <w:szCs w:val="20"/>
          <w:rtl/>
        </w:rPr>
        <w:t>.</w:t>
      </w:r>
    </w:p>
    <w:p w14:paraId="5D4A43A5" w14:textId="77777777" w:rsidR="00712BA2"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תפילת ציבור בנדבה</w:t>
      </w:r>
      <w:r>
        <w:rPr>
          <w:b/>
          <w:bCs/>
          <w:sz w:val="20"/>
          <w:szCs w:val="20"/>
          <w:rtl/>
        </w:rPr>
        <w:br/>
      </w:r>
      <w:r>
        <w:rPr>
          <w:rFonts w:hint="cs"/>
          <w:b/>
          <w:bCs/>
          <w:sz w:val="20"/>
          <w:szCs w:val="20"/>
          <w:rtl/>
        </w:rPr>
        <w:t>משא ומתן בשיטת הרי"ף והרמב"ם</w:t>
      </w:r>
      <w:r>
        <w:rPr>
          <w:b/>
          <w:bCs/>
          <w:sz w:val="20"/>
          <w:szCs w:val="20"/>
          <w:rtl/>
        </w:rPr>
        <w:br/>
      </w:r>
      <w:r>
        <w:rPr>
          <w:rFonts w:hint="cs"/>
          <w:sz w:val="20"/>
          <w:szCs w:val="20"/>
          <w:u w:val="single"/>
          <w:rtl/>
        </w:rPr>
        <w:t>שיטת הרי"ף והרמב"ם</w:t>
      </w:r>
      <w:r>
        <w:rPr>
          <w:b/>
          <w:bCs/>
          <w:sz w:val="20"/>
          <w:szCs w:val="20"/>
          <w:rtl/>
        </w:rPr>
        <w:br/>
      </w:r>
      <w:r>
        <w:rPr>
          <w:rFonts w:hint="cs"/>
          <w:sz w:val="20"/>
          <w:szCs w:val="20"/>
          <w:rtl/>
        </w:rPr>
        <w:t>ציבור אינו מתפלל תפילת נדבה, כיוון שאין קרבן ציבור בא בנדבה.</w:t>
      </w:r>
    </w:p>
    <w:p w14:paraId="0511FF51" w14:textId="77777777" w:rsidR="00712BA2" w:rsidRDefault="00712BA2" w:rsidP="00712BA2">
      <w:pPr>
        <w:rPr>
          <w:sz w:val="20"/>
          <w:szCs w:val="20"/>
          <w:rtl/>
        </w:rPr>
      </w:pPr>
      <w:r>
        <w:rPr>
          <w:rFonts w:hint="cs"/>
          <w:sz w:val="20"/>
          <w:szCs w:val="20"/>
          <w:u w:val="single"/>
          <w:rtl/>
        </w:rPr>
        <w:t>קושיית הראשונים</w:t>
      </w:r>
      <w:r>
        <w:rPr>
          <w:sz w:val="20"/>
          <w:szCs w:val="20"/>
          <w:rtl/>
        </w:rPr>
        <w:br/>
      </w:r>
      <w:r>
        <w:rPr>
          <w:rFonts w:hint="cs"/>
          <w:sz w:val="20"/>
          <w:szCs w:val="20"/>
          <w:rtl/>
        </w:rPr>
        <w:t xml:space="preserve">מצאנו קורבן נדבת ציבור בקיץ המזבח </w:t>
      </w:r>
      <w:r w:rsidRPr="008F3AF7">
        <w:rPr>
          <w:rFonts w:hint="cs"/>
          <w:sz w:val="18"/>
          <w:szCs w:val="18"/>
          <w:rtl/>
        </w:rPr>
        <w:t xml:space="preserve">(כאשר המזבח עומד בטל) </w:t>
      </w:r>
      <w:r>
        <w:rPr>
          <w:rFonts w:hint="cs"/>
          <w:sz w:val="20"/>
          <w:szCs w:val="20"/>
          <w:rtl/>
        </w:rPr>
        <w:t>ממותר תרומת הלשכה?</w:t>
      </w:r>
    </w:p>
    <w:p w14:paraId="1E7C68E5" w14:textId="77777777" w:rsidR="00712BA2" w:rsidRDefault="00712BA2" w:rsidP="00712BA2">
      <w:pPr>
        <w:rPr>
          <w:b/>
          <w:bCs/>
          <w:sz w:val="20"/>
          <w:szCs w:val="20"/>
          <w:rtl/>
        </w:rPr>
      </w:pPr>
      <w:r>
        <w:rPr>
          <w:rFonts w:hint="cs"/>
          <w:sz w:val="20"/>
          <w:szCs w:val="20"/>
          <w:u w:val="single"/>
          <w:rtl/>
        </w:rPr>
        <w:t>יישוב הקושיה</w:t>
      </w:r>
      <w:r>
        <w:rPr>
          <w:sz w:val="20"/>
          <w:szCs w:val="20"/>
          <w:rtl/>
        </w:rPr>
        <w:br/>
      </w:r>
      <w:r>
        <w:rPr>
          <w:rFonts w:hint="cs"/>
          <w:sz w:val="20"/>
          <w:szCs w:val="20"/>
          <w:rtl/>
        </w:rPr>
        <w:t>א.</w:t>
      </w:r>
      <w:r>
        <w:rPr>
          <w:rFonts w:hint="cs"/>
          <w:b/>
          <w:bCs/>
          <w:sz w:val="20"/>
          <w:szCs w:val="20"/>
          <w:rtl/>
        </w:rPr>
        <w:t xml:space="preserve"> </w:t>
      </w:r>
      <w:r w:rsidRPr="008F3AF7">
        <w:rPr>
          <w:rFonts w:hint="cs"/>
          <w:b/>
          <w:bCs/>
          <w:sz w:val="20"/>
          <w:szCs w:val="20"/>
          <w:rtl/>
        </w:rPr>
        <w:t>ב</w:t>
      </w:r>
      <w:r>
        <w:rPr>
          <w:rFonts w:hint="cs"/>
          <w:b/>
          <w:bCs/>
          <w:sz w:val="20"/>
          <w:szCs w:val="20"/>
          <w:rtl/>
        </w:rPr>
        <w:t>ית יוסף</w:t>
      </w:r>
      <w:r>
        <w:rPr>
          <w:rFonts w:hint="cs"/>
          <w:sz w:val="20"/>
          <w:szCs w:val="20"/>
          <w:rtl/>
        </w:rPr>
        <w:t xml:space="preserve"> </w:t>
      </w:r>
      <w:r>
        <w:rPr>
          <w:sz w:val="20"/>
          <w:szCs w:val="20"/>
          <w:rtl/>
        </w:rPr>
        <w:t>–</w:t>
      </w:r>
      <w:r>
        <w:rPr>
          <w:rFonts w:hint="cs"/>
          <w:sz w:val="20"/>
          <w:szCs w:val="20"/>
          <w:rtl/>
        </w:rPr>
        <w:t xml:space="preserve"> כיוון שנדיר מאוד שהמזבח יעמוד בטל ללא קרבן, זמנים אלו בהם מקריבים קרבן ציבור נדבה בטלים כלפי שאר הימים שהמזבח אינו בטל.</w:t>
      </w:r>
      <w:r>
        <w:rPr>
          <w:sz w:val="20"/>
          <w:szCs w:val="20"/>
          <w:rtl/>
        </w:rPr>
        <w:br/>
      </w:r>
      <w:r>
        <w:rPr>
          <w:rFonts w:hint="cs"/>
          <w:sz w:val="20"/>
          <w:szCs w:val="20"/>
          <w:rtl/>
        </w:rPr>
        <w:t xml:space="preserve">ב. </w:t>
      </w:r>
      <w:r w:rsidRPr="008F3AF7">
        <w:rPr>
          <w:rFonts w:hint="cs"/>
          <w:b/>
          <w:bCs/>
          <w:sz w:val="20"/>
          <w:szCs w:val="20"/>
          <w:rtl/>
        </w:rPr>
        <w:t xml:space="preserve">מהר"י אבוהב </w:t>
      </w:r>
      <w:r>
        <w:rPr>
          <w:sz w:val="20"/>
          <w:szCs w:val="20"/>
          <w:rtl/>
        </w:rPr>
        <w:t>–</w:t>
      </w:r>
      <w:r>
        <w:rPr>
          <w:rFonts w:hint="cs"/>
          <w:sz w:val="20"/>
          <w:szCs w:val="20"/>
          <w:rtl/>
        </w:rPr>
        <w:t xml:space="preserve"> קורבנות אלו לא הובאו במגמה של הקרבת קרבן נדבה, אלא הם באו רק כדי שהמזבח לא יעמוד בטל, לכן אין להתייחס אליהם כאל קרבנות נדבה וממילא אין ציבור מביא קרבן נדבה. </w:t>
      </w:r>
    </w:p>
    <w:p w14:paraId="25D0E1F3" w14:textId="77777777" w:rsidR="00712BA2" w:rsidRDefault="00712BA2" w:rsidP="00712BA2">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424C6">
        <w:rPr>
          <w:rFonts w:cs="Arial"/>
          <w:sz w:val="20"/>
          <w:szCs w:val="20"/>
          <w:rtl/>
        </w:rPr>
        <w:t>אין צ</w:t>
      </w:r>
      <w:r>
        <w:rPr>
          <w:rFonts w:cs="Arial" w:hint="cs"/>
          <w:sz w:val="20"/>
          <w:szCs w:val="20"/>
          <w:rtl/>
        </w:rPr>
        <w:t>י</w:t>
      </w:r>
      <w:r w:rsidRPr="005424C6">
        <w:rPr>
          <w:rFonts w:cs="Arial"/>
          <w:sz w:val="20"/>
          <w:szCs w:val="20"/>
          <w:rtl/>
        </w:rPr>
        <w:t>בור מתפללין תפלת נדבה כלל</w:t>
      </w:r>
      <w:r w:rsidRPr="005424C6">
        <w:rPr>
          <w:rFonts w:cs="Arial" w:hint="cs"/>
          <w:sz w:val="20"/>
          <w:szCs w:val="20"/>
          <w:rtl/>
        </w:rPr>
        <w:t>".</w:t>
      </w:r>
    </w:p>
    <w:p w14:paraId="5978E910" w14:textId="77777777" w:rsidR="00712BA2" w:rsidRPr="008F3AF7" w:rsidRDefault="00712BA2" w:rsidP="00712BA2">
      <w:pPr>
        <w:rPr>
          <w:b/>
          <w:bCs/>
          <w:sz w:val="20"/>
          <w:szCs w:val="20"/>
          <w:rtl/>
        </w:rPr>
      </w:pPr>
      <w:r>
        <w:rPr>
          <w:b/>
          <w:bCs/>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מי רשאי להתפלל תפילת נדבה?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תשובת הרא"ש </w:t>
      </w:r>
      <w:r w:rsidRPr="00000565">
        <w:rPr>
          <w:rFonts w:hint="cs"/>
          <w:sz w:val="18"/>
          <w:szCs w:val="18"/>
          <w:rtl/>
        </w:rPr>
        <w:t xml:space="preserve">(העתקה </w:t>
      </w:r>
      <w:r w:rsidRPr="00000565">
        <w:rPr>
          <w:rFonts w:hint="cs"/>
          <w:b/>
          <w:bCs/>
          <w:sz w:val="18"/>
          <w:szCs w:val="18"/>
          <w:rtl/>
        </w:rPr>
        <w:t>מהטור</w:t>
      </w:r>
      <w:r w:rsidRPr="00000565">
        <w:rPr>
          <w:rFonts w:hint="cs"/>
          <w:sz w:val="18"/>
          <w:szCs w:val="18"/>
          <w:rtl/>
        </w:rPr>
        <w:t xml:space="preserve">) </w:t>
      </w:r>
      <w:r>
        <w:rPr>
          <w:sz w:val="20"/>
          <w:szCs w:val="20"/>
          <w:rtl/>
        </w:rPr>
        <w:t>–</w:t>
      </w:r>
      <w:r>
        <w:rPr>
          <w:rFonts w:hint="cs"/>
          <w:sz w:val="20"/>
          <w:szCs w:val="20"/>
          <w:rtl/>
        </w:rPr>
        <w:t xml:space="preserve"> "</w:t>
      </w:r>
      <w:r w:rsidRPr="00000565">
        <w:rPr>
          <w:rFonts w:cs="Arial"/>
          <w:sz w:val="20"/>
          <w:szCs w:val="20"/>
          <w:rtl/>
        </w:rPr>
        <w:t>צריך שיהא מכיר את עצמו זריז וזהיר ואמיד בדעתו שיוכל לכו</w:t>
      </w:r>
      <w:r>
        <w:rPr>
          <w:rFonts w:cs="Arial" w:hint="cs"/>
          <w:sz w:val="20"/>
          <w:szCs w:val="20"/>
          <w:rtl/>
        </w:rPr>
        <w:t>ו</w:t>
      </w:r>
      <w:r w:rsidRPr="00000565">
        <w:rPr>
          <w:rFonts w:cs="Arial"/>
          <w:sz w:val="20"/>
          <w:szCs w:val="20"/>
          <w:rtl/>
        </w:rPr>
        <w:t>ן בתפלתו מראש ועד סוף</w:t>
      </w:r>
      <w:r>
        <w:rPr>
          <w:rFonts w:cs="Arial" w:hint="cs"/>
          <w:sz w:val="20"/>
          <w:szCs w:val="20"/>
          <w:rtl/>
        </w:rPr>
        <w:t>,</w:t>
      </w:r>
      <w:r w:rsidRPr="00000565">
        <w:rPr>
          <w:rFonts w:cs="Arial"/>
          <w:sz w:val="20"/>
          <w:szCs w:val="20"/>
          <w:rtl/>
        </w:rPr>
        <w:t xml:space="preserve"> אז קרינן ביה </w:t>
      </w:r>
      <w:r>
        <w:rPr>
          <w:rFonts w:cs="Arial" w:hint="cs"/>
          <w:sz w:val="20"/>
          <w:szCs w:val="20"/>
          <w:rtl/>
        </w:rPr>
        <w:t>"</w:t>
      </w:r>
      <w:r w:rsidRPr="00000565">
        <w:rPr>
          <w:rFonts w:cs="Arial"/>
          <w:sz w:val="20"/>
          <w:szCs w:val="20"/>
          <w:rtl/>
        </w:rPr>
        <w:t>נדיב לב עולות</w:t>
      </w:r>
      <w:r>
        <w:rPr>
          <w:rFonts w:cs="Arial" w:hint="cs"/>
          <w:sz w:val="20"/>
          <w:szCs w:val="20"/>
          <w:rtl/>
        </w:rPr>
        <w:t>".</w:t>
      </w:r>
      <w:r w:rsidRPr="00000565">
        <w:rPr>
          <w:rFonts w:cs="Arial"/>
          <w:sz w:val="20"/>
          <w:szCs w:val="20"/>
          <w:rtl/>
        </w:rPr>
        <w:t xml:space="preserve"> אבל אם אין יכול לכו</w:t>
      </w:r>
      <w:r>
        <w:rPr>
          <w:rFonts w:cs="Arial" w:hint="cs"/>
          <w:sz w:val="20"/>
          <w:szCs w:val="20"/>
          <w:rtl/>
        </w:rPr>
        <w:t>ו</w:t>
      </w:r>
      <w:r w:rsidRPr="00000565">
        <w:rPr>
          <w:rFonts w:cs="Arial"/>
          <w:sz w:val="20"/>
          <w:szCs w:val="20"/>
          <w:rtl/>
        </w:rPr>
        <w:t xml:space="preserve">ן יפה קרינן ביה </w:t>
      </w:r>
      <w:r>
        <w:rPr>
          <w:rFonts w:cs="Arial" w:hint="cs"/>
          <w:sz w:val="20"/>
          <w:szCs w:val="20"/>
          <w:rtl/>
        </w:rPr>
        <w:t>"</w:t>
      </w:r>
      <w:r w:rsidRPr="00000565">
        <w:rPr>
          <w:rFonts w:cs="Arial"/>
          <w:sz w:val="20"/>
          <w:szCs w:val="20"/>
          <w:rtl/>
        </w:rPr>
        <w:t>למה לי רוב זבחיכם</w:t>
      </w:r>
      <w:r>
        <w:rPr>
          <w:rFonts w:cs="Arial" w:hint="cs"/>
          <w:sz w:val="20"/>
          <w:szCs w:val="20"/>
          <w:rtl/>
        </w:rPr>
        <w:t>"</w:t>
      </w:r>
      <w:r w:rsidRPr="00000565">
        <w:rPr>
          <w:rFonts w:cs="Arial"/>
          <w:sz w:val="20"/>
          <w:szCs w:val="20"/>
          <w:rtl/>
        </w:rPr>
        <w:t xml:space="preserve"> והלו</w:t>
      </w:r>
      <w:r>
        <w:rPr>
          <w:rFonts w:cs="Arial" w:hint="cs"/>
          <w:sz w:val="20"/>
          <w:szCs w:val="20"/>
          <w:rtl/>
        </w:rPr>
        <w:t>ו</w:t>
      </w:r>
      <w:r w:rsidRPr="00000565">
        <w:rPr>
          <w:rFonts w:cs="Arial"/>
          <w:sz w:val="20"/>
          <w:szCs w:val="20"/>
          <w:rtl/>
        </w:rPr>
        <w:t>אי שיוכל לכו</w:t>
      </w:r>
      <w:r>
        <w:rPr>
          <w:rFonts w:cs="Arial" w:hint="cs"/>
          <w:sz w:val="20"/>
          <w:szCs w:val="20"/>
          <w:rtl/>
        </w:rPr>
        <w:t>ו</w:t>
      </w:r>
      <w:r w:rsidRPr="00000565">
        <w:rPr>
          <w:rFonts w:cs="Arial"/>
          <w:sz w:val="20"/>
          <w:szCs w:val="20"/>
          <w:rtl/>
        </w:rPr>
        <w:t>ן יפה ב</w:t>
      </w:r>
      <w:r>
        <w:rPr>
          <w:rFonts w:cs="Arial" w:hint="cs"/>
          <w:sz w:val="20"/>
          <w:szCs w:val="20"/>
          <w:rtl/>
        </w:rPr>
        <w:t>שלוש</w:t>
      </w:r>
      <w:r w:rsidRPr="00000565">
        <w:rPr>
          <w:rFonts w:cs="Arial"/>
          <w:sz w:val="20"/>
          <w:szCs w:val="20"/>
          <w:rtl/>
        </w:rPr>
        <w:t xml:space="preserve"> תפלות הקבועות ליום</w:t>
      </w:r>
      <w:r w:rsidRPr="00000565">
        <w:rPr>
          <w:rFonts w:hint="cs"/>
          <w:sz w:val="20"/>
          <w:szCs w:val="20"/>
          <w:rtl/>
        </w:rPr>
        <w:t>".</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00565">
        <w:rPr>
          <w:rFonts w:cs="Arial"/>
          <w:sz w:val="20"/>
          <w:szCs w:val="20"/>
          <w:rtl/>
        </w:rPr>
        <w:t>הרוצה להתפלל תפלת נדבה, צריך שיהא מכיר את עצמו זריז וזהיר ואמיד בדעתו שיוכל לכו</w:t>
      </w:r>
      <w:r>
        <w:rPr>
          <w:rFonts w:cs="Arial" w:hint="cs"/>
          <w:sz w:val="20"/>
          <w:szCs w:val="20"/>
          <w:rtl/>
        </w:rPr>
        <w:t>ו</w:t>
      </w:r>
      <w:r w:rsidRPr="00000565">
        <w:rPr>
          <w:rFonts w:cs="Arial"/>
          <w:sz w:val="20"/>
          <w:szCs w:val="20"/>
          <w:rtl/>
        </w:rPr>
        <w:t>ן בתפלתו; מראש ועד סוף; אבל אם אינו יכול לכו</w:t>
      </w:r>
      <w:r>
        <w:rPr>
          <w:rFonts w:cs="Arial" w:hint="cs"/>
          <w:sz w:val="20"/>
          <w:szCs w:val="20"/>
          <w:rtl/>
        </w:rPr>
        <w:t>ו</w:t>
      </w:r>
      <w:r w:rsidRPr="00000565">
        <w:rPr>
          <w:rFonts w:cs="Arial"/>
          <w:sz w:val="20"/>
          <w:szCs w:val="20"/>
          <w:rtl/>
        </w:rPr>
        <w:t>ן יפה, קרינן ביה: למה לי רוב זבחיכם; והל</w:t>
      </w:r>
      <w:r>
        <w:rPr>
          <w:rFonts w:cs="Arial" w:hint="cs"/>
          <w:sz w:val="20"/>
          <w:szCs w:val="20"/>
          <w:rtl/>
        </w:rPr>
        <w:t>ו</w:t>
      </w:r>
      <w:r w:rsidRPr="00000565">
        <w:rPr>
          <w:rFonts w:cs="Arial"/>
          <w:sz w:val="20"/>
          <w:szCs w:val="20"/>
          <w:rtl/>
        </w:rPr>
        <w:t>ואי שיוכל לכו</w:t>
      </w:r>
      <w:r>
        <w:rPr>
          <w:rFonts w:cs="Arial" w:hint="cs"/>
          <w:sz w:val="20"/>
          <w:szCs w:val="20"/>
          <w:rtl/>
        </w:rPr>
        <w:t>ון</w:t>
      </w:r>
      <w:r w:rsidRPr="00000565">
        <w:rPr>
          <w:rFonts w:cs="Arial"/>
          <w:sz w:val="20"/>
          <w:szCs w:val="20"/>
          <w:rtl/>
        </w:rPr>
        <w:t xml:space="preserve"> ב</w:t>
      </w:r>
      <w:r>
        <w:rPr>
          <w:rFonts w:cs="Arial" w:hint="cs"/>
          <w:sz w:val="20"/>
          <w:szCs w:val="20"/>
          <w:rtl/>
        </w:rPr>
        <w:t>שלוש</w:t>
      </w:r>
      <w:r w:rsidRPr="00000565">
        <w:rPr>
          <w:rFonts w:cs="Arial"/>
          <w:sz w:val="20"/>
          <w:szCs w:val="20"/>
          <w:rtl/>
        </w:rPr>
        <w:t xml:space="preserve"> תפ</w:t>
      </w:r>
      <w:r>
        <w:rPr>
          <w:rFonts w:cs="Arial" w:hint="cs"/>
          <w:sz w:val="20"/>
          <w:szCs w:val="20"/>
          <w:rtl/>
        </w:rPr>
        <w:t>י</w:t>
      </w:r>
      <w:r w:rsidRPr="00000565">
        <w:rPr>
          <w:rFonts w:cs="Arial"/>
          <w:sz w:val="20"/>
          <w:szCs w:val="20"/>
          <w:rtl/>
        </w:rPr>
        <w:t>לות הקבועות ליום</w:t>
      </w:r>
      <w:r>
        <w:rPr>
          <w:rFonts w:cs="Arial" w:hint="cs"/>
          <w:sz w:val="20"/>
          <w:szCs w:val="20"/>
          <w:rtl/>
        </w:rPr>
        <w:t>".</w:t>
      </w:r>
    </w:p>
    <w:p w14:paraId="0E91F716" w14:textId="77777777" w:rsidR="00712BA2" w:rsidRDefault="00712BA2" w:rsidP="00712BA2">
      <w:pPr>
        <w:rPr>
          <w:sz w:val="20"/>
          <w:szCs w:val="20"/>
          <w:rtl/>
        </w:rPr>
      </w:pPr>
    </w:p>
    <w:p w14:paraId="10C0CC87" w14:textId="77777777" w:rsidR="00712BA2" w:rsidRDefault="00712BA2" w:rsidP="00712BA2">
      <w:pPr>
        <w:rPr>
          <w:sz w:val="20"/>
          <w:szCs w:val="20"/>
          <w:rtl/>
        </w:rPr>
      </w:pPr>
    </w:p>
    <w:p w14:paraId="4F732019" w14:textId="77777777" w:rsidR="00712BA2" w:rsidRDefault="00712BA2" w:rsidP="00712BA2">
      <w:pPr>
        <w:rPr>
          <w:sz w:val="20"/>
          <w:szCs w:val="20"/>
          <w:rtl/>
        </w:rPr>
      </w:pPr>
    </w:p>
    <w:p w14:paraId="0EA33CBF" w14:textId="77777777" w:rsidR="00712BA2" w:rsidRDefault="00712BA2" w:rsidP="00712BA2">
      <w:pPr>
        <w:rPr>
          <w:sz w:val="20"/>
          <w:szCs w:val="20"/>
          <w:rtl/>
        </w:rPr>
      </w:pPr>
    </w:p>
    <w:p w14:paraId="275E20D0" w14:textId="77777777" w:rsidR="00712BA2" w:rsidRDefault="00712BA2" w:rsidP="00712BA2">
      <w:pPr>
        <w:rPr>
          <w:sz w:val="20"/>
          <w:szCs w:val="20"/>
          <w:rtl/>
        </w:rPr>
      </w:pPr>
    </w:p>
    <w:p w14:paraId="611D9298" w14:textId="77777777" w:rsidR="00712BA2" w:rsidRDefault="00712BA2" w:rsidP="00712BA2">
      <w:pPr>
        <w:rPr>
          <w:sz w:val="20"/>
          <w:szCs w:val="20"/>
          <w:rtl/>
        </w:rPr>
      </w:pPr>
    </w:p>
    <w:p w14:paraId="468DB28D" w14:textId="77777777" w:rsidR="00712BA2" w:rsidRDefault="00712BA2" w:rsidP="00712BA2">
      <w:pPr>
        <w:rPr>
          <w:sz w:val="20"/>
          <w:szCs w:val="20"/>
          <w:rtl/>
        </w:rPr>
      </w:pPr>
    </w:p>
    <w:p w14:paraId="4507A330" w14:textId="77777777" w:rsidR="00712BA2" w:rsidRDefault="00712BA2" w:rsidP="00712BA2">
      <w:pPr>
        <w:rPr>
          <w:sz w:val="20"/>
          <w:szCs w:val="20"/>
          <w:rtl/>
        </w:rPr>
      </w:pPr>
    </w:p>
    <w:p w14:paraId="510C4BB7" w14:textId="77777777" w:rsidR="00712BA2" w:rsidRDefault="00712BA2" w:rsidP="00712BA2">
      <w:pPr>
        <w:rPr>
          <w:sz w:val="20"/>
          <w:szCs w:val="20"/>
          <w:rtl/>
        </w:rPr>
      </w:pPr>
    </w:p>
    <w:p w14:paraId="5FC19F2B" w14:textId="77777777" w:rsidR="00712BA2" w:rsidRDefault="00712BA2" w:rsidP="00712BA2">
      <w:pPr>
        <w:rPr>
          <w:sz w:val="20"/>
          <w:szCs w:val="20"/>
          <w:rtl/>
        </w:rPr>
      </w:pPr>
    </w:p>
    <w:p w14:paraId="22041FD8" w14:textId="77777777" w:rsidR="00712BA2" w:rsidRDefault="00712BA2" w:rsidP="00712BA2">
      <w:pPr>
        <w:rPr>
          <w:sz w:val="20"/>
          <w:szCs w:val="20"/>
          <w:rtl/>
        </w:rPr>
      </w:pPr>
    </w:p>
    <w:p w14:paraId="1346788A" w14:textId="77777777" w:rsidR="00712BA2" w:rsidRDefault="00712BA2" w:rsidP="00712BA2">
      <w:pPr>
        <w:rPr>
          <w:sz w:val="20"/>
          <w:szCs w:val="20"/>
          <w:rtl/>
        </w:rPr>
      </w:pPr>
    </w:p>
    <w:p w14:paraId="118AFC29" w14:textId="77777777" w:rsidR="00712BA2" w:rsidRDefault="00712BA2" w:rsidP="00712BA2">
      <w:pPr>
        <w:rPr>
          <w:sz w:val="20"/>
          <w:szCs w:val="20"/>
          <w:rtl/>
        </w:rPr>
      </w:pPr>
    </w:p>
    <w:p w14:paraId="1BF862F3" w14:textId="77777777" w:rsidR="00712BA2" w:rsidRDefault="00712BA2" w:rsidP="00712BA2">
      <w:pPr>
        <w:rPr>
          <w:sz w:val="20"/>
          <w:szCs w:val="20"/>
          <w:rtl/>
        </w:rPr>
      </w:pPr>
    </w:p>
    <w:p w14:paraId="22F8C4A5" w14:textId="77777777" w:rsidR="00712BA2" w:rsidRDefault="00712BA2" w:rsidP="00712BA2">
      <w:pPr>
        <w:rPr>
          <w:sz w:val="20"/>
          <w:szCs w:val="20"/>
          <w:rtl/>
        </w:rPr>
      </w:pPr>
    </w:p>
    <w:p w14:paraId="3C9CA28B" w14:textId="77777777" w:rsidR="00712BA2" w:rsidRDefault="00712BA2" w:rsidP="00712BA2">
      <w:pPr>
        <w:rPr>
          <w:sz w:val="20"/>
          <w:szCs w:val="20"/>
          <w:rtl/>
        </w:rPr>
      </w:pPr>
    </w:p>
    <w:p w14:paraId="6014759A" w14:textId="77777777" w:rsidR="00712BA2" w:rsidRDefault="00712BA2" w:rsidP="00712BA2">
      <w:pPr>
        <w:rPr>
          <w:sz w:val="20"/>
          <w:szCs w:val="20"/>
          <w:rtl/>
        </w:rPr>
      </w:pPr>
    </w:p>
    <w:p w14:paraId="0BF07D40" w14:textId="77777777" w:rsidR="00712BA2" w:rsidRDefault="00712BA2" w:rsidP="00712BA2">
      <w:pPr>
        <w:rPr>
          <w:sz w:val="20"/>
          <w:szCs w:val="20"/>
          <w:rtl/>
        </w:rPr>
      </w:pPr>
    </w:p>
    <w:p w14:paraId="2401ADBC" w14:textId="77777777" w:rsidR="00712BA2" w:rsidRPr="00CF4A11" w:rsidRDefault="00712BA2" w:rsidP="00712BA2">
      <w:pPr>
        <w:rPr>
          <w:sz w:val="20"/>
          <w:szCs w:val="20"/>
        </w:rPr>
      </w:pPr>
    </w:p>
    <w:p w14:paraId="075F42BC" w14:textId="6B854E51" w:rsidR="00712BA2" w:rsidRDefault="00712BA2" w:rsidP="00F36FAF">
      <w:pPr>
        <w:rPr>
          <w:sz w:val="20"/>
          <w:szCs w:val="20"/>
          <w:rtl/>
        </w:rPr>
      </w:pPr>
    </w:p>
    <w:p w14:paraId="741A689E" w14:textId="342C6485" w:rsidR="00712BA2" w:rsidRDefault="00712BA2" w:rsidP="00F36FAF">
      <w:pPr>
        <w:rPr>
          <w:sz w:val="20"/>
          <w:szCs w:val="20"/>
          <w:rtl/>
        </w:rPr>
      </w:pPr>
    </w:p>
    <w:p w14:paraId="2619042E" w14:textId="28C22597" w:rsidR="00712BA2" w:rsidRDefault="00712BA2" w:rsidP="00F36FAF">
      <w:pPr>
        <w:rPr>
          <w:sz w:val="20"/>
          <w:szCs w:val="20"/>
          <w:rtl/>
        </w:rPr>
      </w:pPr>
    </w:p>
    <w:p w14:paraId="3B28D345" w14:textId="283DC77F" w:rsidR="00712BA2" w:rsidRDefault="00712BA2" w:rsidP="00F36FAF">
      <w:pPr>
        <w:rPr>
          <w:sz w:val="20"/>
          <w:szCs w:val="20"/>
          <w:rtl/>
        </w:rPr>
      </w:pPr>
    </w:p>
    <w:p w14:paraId="3B844895" w14:textId="77777777" w:rsidR="00712BA2" w:rsidRDefault="00712BA2" w:rsidP="00712BA2">
      <w:pPr>
        <w:rPr>
          <w:b/>
          <w:bCs/>
          <w:sz w:val="20"/>
          <w:szCs w:val="20"/>
          <w:rtl/>
        </w:rPr>
      </w:pPr>
    </w:p>
    <w:p w14:paraId="5CE15DAF" w14:textId="77777777" w:rsidR="00712BA2" w:rsidRPr="00F642E9" w:rsidRDefault="00712BA2" w:rsidP="00712BA2">
      <w:pPr>
        <w:rPr>
          <w:b/>
          <w:bCs/>
          <w:sz w:val="20"/>
          <w:szCs w:val="20"/>
          <w:rtl/>
        </w:rPr>
      </w:pPr>
      <w:r w:rsidRPr="00F642E9">
        <w:rPr>
          <w:rFonts w:hint="cs"/>
          <w:b/>
          <w:bCs/>
          <w:sz w:val="20"/>
          <w:szCs w:val="20"/>
          <w:rtl/>
        </w:rPr>
        <w:t>בעזרת ה' יתברך</w:t>
      </w:r>
    </w:p>
    <w:p w14:paraId="4CD3EF72" w14:textId="77777777" w:rsidR="00712BA2" w:rsidRPr="00F642E9" w:rsidRDefault="00712BA2" w:rsidP="00712BA2">
      <w:pPr>
        <w:rPr>
          <w:b/>
          <w:bCs/>
          <w:sz w:val="20"/>
          <w:szCs w:val="20"/>
          <w:rtl/>
        </w:rPr>
      </w:pPr>
      <w:r w:rsidRPr="00F642E9">
        <w:rPr>
          <w:rFonts w:hint="cs"/>
          <w:b/>
          <w:bCs/>
          <w:sz w:val="20"/>
          <w:szCs w:val="20"/>
          <w:rtl/>
        </w:rPr>
        <w:t xml:space="preserve">סימן קח </w:t>
      </w:r>
      <w:r w:rsidRPr="00F642E9">
        <w:rPr>
          <w:b/>
          <w:bCs/>
          <w:sz w:val="20"/>
          <w:szCs w:val="20"/>
          <w:rtl/>
        </w:rPr>
        <w:t>–</w:t>
      </w:r>
      <w:r w:rsidRPr="00F642E9">
        <w:rPr>
          <w:rFonts w:hint="cs"/>
          <w:b/>
          <w:bCs/>
          <w:sz w:val="20"/>
          <w:szCs w:val="20"/>
          <w:rtl/>
        </w:rPr>
        <w:t xml:space="preserve"> דין מי שלא התפלל</w:t>
      </w:r>
    </w:p>
    <w:p w14:paraId="7995BF54" w14:textId="77777777" w:rsidR="00712BA2" w:rsidRDefault="00712BA2" w:rsidP="00712BA2">
      <w:pPr>
        <w:rPr>
          <w:sz w:val="20"/>
          <w:szCs w:val="20"/>
          <w:rtl/>
        </w:rPr>
      </w:pPr>
      <w:r w:rsidRPr="00F642E9">
        <w:rPr>
          <w:rFonts w:hint="cs"/>
          <w:b/>
          <w:bCs/>
          <w:sz w:val="20"/>
          <w:szCs w:val="20"/>
          <w:rtl/>
        </w:rPr>
        <w:t xml:space="preserve">סעיף א </w:t>
      </w:r>
      <w:r w:rsidRPr="00F642E9">
        <w:rPr>
          <w:b/>
          <w:bCs/>
          <w:sz w:val="20"/>
          <w:szCs w:val="20"/>
          <w:rtl/>
        </w:rPr>
        <w:t>–</w:t>
      </w:r>
      <w:r w:rsidRPr="00F642E9">
        <w:rPr>
          <w:rFonts w:hint="cs"/>
          <w:b/>
          <w:bCs/>
          <w:sz w:val="20"/>
          <w:szCs w:val="20"/>
          <w:rtl/>
        </w:rPr>
        <w:t xml:space="preserve"> לא התפלל שחרית</w:t>
      </w:r>
      <w:r w:rsidRPr="00F642E9">
        <w:rPr>
          <w:b/>
          <w:bCs/>
          <w:sz w:val="20"/>
          <w:szCs w:val="20"/>
          <w:rtl/>
        </w:rPr>
        <w:br/>
      </w:r>
      <w:r w:rsidRPr="00F642E9">
        <w:rPr>
          <w:rFonts w:hint="cs"/>
          <w:b/>
          <w:bCs/>
          <w:sz w:val="20"/>
          <w:szCs w:val="20"/>
          <w:rtl/>
        </w:rPr>
        <w:t>מקור הדין</w:t>
      </w:r>
      <w:r w:rsidRPr="00F642E9">
        <w:rPr>
          <w:b/>
          <w:bCs/>
          <w:sz w:val="20"/>
          <w:szCs w:val="20"/>
          <w:rtl/>
        </w:rPr>
        <w:br/>
      </w:r>
      <w:r w:rsidRPr="00F642E9">
        <w:rPr>
          <w:rFonts w:hint="cs"/>
          <w:b/>
          <w:bCs/>
          <w:sz w:val="20"/>
          <w:szCs w:val="20"/>
          <w:rtl/>
        </w:rPr>
        <w:t xml:space="preserve">גמרא </w:t>
      </w:r>
      <w:r>
        <w:rPr>
          <w:rFonts w:hint="cs"/>
          <w:sz w:val="20"/>
          <w:szCs w:val="20"/>
          <w:rtl/>
        </w:rPr>
        <w:t>ברכות (כו.) "</w:t>
      </w:r>
      <w:r w:rsidRPr="00F028F7">
        <w:rPr>
          <w:rFonts w:cs="Arial"/>
          <w:sz w:val="20"/>
          <w:szCs w:val="20"/>
          <w:rtl/>
        </w:rPr>
        <w:t>טעה ולא התפלל שחרית - מתפלל במנחה שתים</w:t>
      </w:r>
      <w:r>
        <w:rPr>
          <w:rFonts w:hint="cs"/>
          <w:sz w:val="20"/>
          <w:szCs w:val="20"/>
          <w:rtl/>
        </w:rPr>
        <w:t>".</w:t>
      </w:r>
      <w:r>
        <w:rPr>
          <w:sz w:val="20"/>
          <w:szCs w:val="20"/>
          <w:rtl/>
        </w:rPr>
        <w:br/>
      </w:r>
      <w:r w:rsidRPr="00F028F7">
        <w:rPr>
          <w:rFonts w:hint="cs"/>
          <w:b/>
          <w:bCs/>
          <w:sz w:val="20"/>
          <w:szCs w:val="20"/>
          <w:rtl/>
        </w:rPr>
        <w:t xml:space="preserve">טור </w:t>
      </w:r>
      <w:r>
        <w:rPr>
          <w:sz w:val="20"/>
          <w:szCs w:val="20"/>
          <w:rtl/>
        </w:rPr>
        <w:t>–</w:t>
      </w:r>
      <w:r>
        <w:rPr>
          <w:rFonts w:hint="cs"/>
          <w:sz w:val="20"/>
          <w:szCs w:val="20"/>
          <w:rtl/>
        </w:rPr>
        <w:t xml:space="preserve"> צריך להתפלל את התפילה הראשונה לשם חובה, מנחה, ואת השנייה לתשלומים, שחרית.</w:t>
      </w:r>
      <w:r>
        <w:rPr>
          <w:sz w:val="20"/>
          <w:szCs w:val="20"/>
          <w:rtl/>
        </w:rPr>
        <w:br/>
      </w:r>
      <w:r w:rsidRPr="00F028F7">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אם היפך והתפלל הראשונה לתשלומים והשנייה לחובה, לא יצא ידי חובת התשלומים ויתפלל שוב.</w:t>
      </w:r>
    </w:p>
    <w:p w14:paraId="00D9EE55"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028F7">
        <w:rPr>
          <w:rFonts w:cs="Arial"/>
          <w:sz w:val="20"/>
          <w:szCs w:val="20"/>
          <w:rtl/>
        </w:rPr>
        <w:t>טעה או נאנס</w:t>
      </w:r>
      <w:r>
        <w:rPr>
          <w:rStyle w:val="a6"/>
          <w:rFonts w:cs="Arial"/>
          <w:sz w:val="20"/>
          <w:szCs w:val="20"/>
          <w:rtl/>
        </w:rPr>
        <w:footnoteReference w:id="78"/>
      </w:r>
      <w:r w:rsidRPr="00F028F7">
        <w:rPr>
          <w:rFonts w:cs="Arial"/>
          <w:sz w:val="20"/>
          <w:szCs w:val="20"/>
          <w:rtl/>
        </w:rPr>
        <w:t xml:space="preserve"> ולא התפלל שחרית, מתפלל מנחה שתים: הראשונה מנחה, והשנ</w:t>
      </w:r>
      <w:r>
        <w:rPr>
          <w:rFonts w:cs="Arial" w:hint="cs"/>
          <w:sz w:val="20"/>
          <w:szCs w:val="20"/>
          <w:rtl/>
        </w:rPr>
        <w:t>י</w:t>
      </w:r>
      <w:r w:rsidRPr="00F028F7">
        <w:rPr>
          <w:rFonts w:cs="Arial"/>
          <w:sz w:val="20"/>
          <w:szCs w:val="20"/>
          <w:rtl/>
        </w:rPr>
        <w:t>יה לתשלומין</w:t>
      </w:r>
      <w:r>
        <w:rPr>
          <w:rFonts w:cs="Arial" w:hint="cs"/>
          <w:sz w:val="20"/>
          <w:szCs w:val="20"/>
          <w:rtl/>
        </w:rPr>
        <w:t>.</w:t>
      </w:r>
      <w:r w:rsidRPr="00F028F7">
        <w:rPr>
          <w:rFonts w:cs="Arial"/>
          <w:sz w:val="20"/>
          <w:szCs w:val="20"/>
          <w:rtl/>
        </w:rPr>
        <w:t xml:space="preserve"> ואם היפך לא יצא ידי תפלה שהיא תשלומין, וצריך לחזור ולהתפלל אותה. וכן הדין בכל מקום שצריך להתפלל תפלה לתשלומין</w:t>
      </w:r>
      <w:r>
        <w:rPr>
          <w:rFonts w:cs="Arial" w:hint="cs"/>
          <w:sz w:val="20"/>
          <w:szCs w:val="20"/>
          <w:rtl/>
        </w:rPr>
        <w:t>".</w:t>
      </w:r>
    </w:p>
    <w:p w14:paraId="4398ED40" w14:textId="77777777" w:rsidR="00712BA2" w:rsidRDefault="00712BA2" w:rsidP="00712BA2">
      <w:pPr>
        <w:rPr>
          <w:sz w:val="20"/>
          <w:szCs w:val="20"/>
          <w:rtl/>
        </w:rPr>
      </w:pPr>
      <w:r>
        <w:rPr>
          <w:rFonts w:hint="cs"/>
          <w:sz w:val="20"/>
          <w:szCs w:val="20"/>
          <w:u w:val="single"/>
          <w:rtl/>
        </w:rPr>
        <w:t>לא התפלל מחמת טעות</w:t>
      </w:r>
      <w:r>
        <w:rPr>
          <w:sz w:val="20"/>
          <w:szCs w:val="20"/>
          <w:u w:val="single"/>
          <w:rtl/>
        </w:rPr>
        <w:br/>
      </w:r>
      <w:r>
        <w:rPr>
          <w:rFonts w:hint="cs"/>
          <w:sz w:val="20"/>
          <w:szCs w:val="20"/>
          <w:rtl/>
        </w:rPr>
        <w:t xml:space="preserve">הזיד ולא התפלל </w:t>
      </w:r>
      <w:r>
        <w:rPr>
          <w:sz w:val="20"/>
          <w:szCs w:val="20"/>
          <w:rtl/>
        </w:rPr>
        <w:t>–</w:t>
      </w:r>
      <w:r>
        <w:rPr>
          <w:rFonts w:hint="cs"/>
          <w:sz w:val="20"/>
          <w:szCs w:val="20"/>
          <w:rtl/>
        </w:rPr>
        <w:t xml:space="preserve"> אין לו תשלומים, לקמן סעיף ז'.</w:t>
      </w:r>
      <w:r>
        <w:rPr>
          <w:sz w:val="20"/>
          <w:szCs w:val="20"/>
          <w:rtl/>
        </w:rPr>
        <w:br/>
      </w:r>
      <w:r>
        <w:rPr>
          <w:rFonts w:hint="cs"/>
          <w:sz w:val="20"/>
          <w:szCs w:val="20"/>
          <w:rtl/>
        </w:rPr>
        <w:t xml:space="preserve">לא התפלל מחמת שלא היתה דעתו מיושבת עליו </w:t>
      </w:r>
      <w:r>
        <w:rPr>
          <w:sz w:val="20"/>
          <w:szCs w:val="20"/>
          <w:rtl/>
        </w:rPr>
        <w:t>–</w:t>
      </w:r>
      <w:r>
        <w:rPr>
          <w:rFonts w:hint="cs"/>
          <w:sz w:val="20"/>
          <w:szCs w:val="20"/>
          <w:rtl/>
        </w:rPr>
        <w:t xml:space="preserve"> אע"פ שעשה שלא כדין</w:t>
      </w:r>
      <w:r>
        <w:rPr>
          <w:rStyle w:val="a6"/>
          <w:sz w:val="20"/>
          <w:szCs w:val="20"/>
          <w:rtl/>
        </w:rPr>
        <w:footnoteReference w:id="79"/>
      </w:r>
      <w:r>
        <w:rPr>
          <w:rFonts w:hint="cs"/>
          <w:sz w:val="20"/>
          <w:szCs w:val="20"/>
          <w:rtl/>
        </w:rPr>
        <w:t>, מכל מקום אינו כמזיד וישלים.</w:t>
      </w:r>
      <w:r>
        <w:rPr>
          <w:sz w:val="20"/>
          <w:szCs w:val="20"/>
          <w:rtl/>
        </w:rPr>
        <w:br/>
      </w:r>
      <w:r>
        <w:rPr>
          <w:rFonts w:hint="cs"/>
          <w:sz w:val="20"/>
          <w:szCs w:val="20"/>
          <w:rtl/>
        </w:rPr>
        <w:t xml:space="preserve">וכן הדין אם לא התפלל מחמת שלא היו לו מים לרחוץ ידיו </w:t>
      </w:r>
      <w:r>
        <w:rPr>
          <w:sz w:val="20"/>
          <w:szCs w:val="20"/>
          <w:rtl/>
        </w:rPr>
        <w:t>–</w:t>
      </w:r>
      <w:r>
        <w:rPr>
          <w:rFonts w:hint="cs"/>
          <w:sz w:val="20"/>
          <w:szCs w:val="20"/>
          <w:rtl/>
        </w:rPr>
        <w:t xml:space="preserve"> אע"פ שעשה שלא כדין</w:t>
      </w:r>
      <w:r>
        <w:rPr>
          <w:rStyle w:val="a6"/>
          <w:sz w:val="20"/>
          <w:szCs w:val="20"/>
          <w:rtl/>
        </w:rPr>
        <w:footnoteReference w:id="80"/>
      </w:r>
      <w:r>
        <w:rPr>
          <w:rFonts w:hint="cs"/>
          <w:sz w:val="20"/>
          <w:szCs w:val="20"/>
          <w:rtl/>
        </w:rPr>
        <w:t xml:space="preserve"> יכול להשלים.</w:t>
      </w:r>
    </w:p>
    <w:p w14:paraId="5CD276D5" w14:textId="77777777" w:rsidR="00712BA2" w:rsidRDefault="00712BA2" w:rsidP="00712BA2">
      <w:pPr>
        <w:rPr>
          <w:sz w:val="20"/>
          <w:szCs w:val="20"/>
          <w:rtl/>
        </w:rPr>
      </w:pPr>
      <w:r>
        <w:rPr>
          <w:rFonts w:hint="cs"/>
          <w:sz w:val="20"/>
          <w:szCs w:val="20"/>
          <w:u w:val="single"/>
          <w:rtl/>
        </w:rPr>
        <w:t>אונן</w:t>
      </w:r>
      <w:r>
        <w:rPr>
          <w:sz w:val="20"/>
          <w:szCs w:val="20"/>
          <w:rtl/>
        </w:rPr>
        <w:br/>
      </w:r>
      <w:r>
        <w:rPr>
          <w:rFonts w:hint="cs"/>
          <w:sz w:val="20"/>
          <w:szCs w:val="20"/>
          <w:rtl/>
        </w:rPr>
        <w:t xml:space="preserve">אונן </w:t>
      </w:r>
      <w:r w:rsidRPr="00ED4B70">
        <w:rPr>
          <w:rFonts w:hint="cs"/>
          <w:sz w:val="18"/>
          <w:szCs w:val="18"/>
          <w:rtl/>
        </w:rPr>
        <w:t xml:space="preserve">(שמת קרובו ומוטל עליו לקברו) </w:t>
      </w:r>
      <w:r>
        <w:rPr>
          <w:rFonts w:hint="cs"/>
          <w:sz w:val="20"/>
          <w:szCs w:val="20"/>
          <w:rtl/>
        </w:rPr>
        <w:t>פטור מתפילה, ולכן מי שהיה אונן מעלות השחר ועד סוף זמן תפילה, אינו צריך להשלים את התפילה.</w:t>
      </w:r>
      <w:r>
        <w:rPr>
          <w:sz w:val="20"/>
          <w:szCs w:val="20"/>
          <w:rtl/>
        </w:rPr>
        <w:br/>
      </w:r>
      <w:r>
        <w:rPr>
          <w:rFonts w:hint="cs"/>
          <w:sz w:val="20"/>
          <w:szCs w:val="20"/>
          <w:rtl/>
        </w:rPr>
        <w:t>אך אם בחלק מזמן החיוב לא היה אונן, כגון שהאנינות לא התחילה מעלות השחר, צריך להשלים.</w:t>
      </w:r>
      <w:r>
        <w:rPr>
          <w:sz w:val="20"/>
          <w:szCs w:val="20"/>
          <w:rtl/>
        </w:rPr>
        <w:br/>
      </w:r>
      <w:r>
        <w:rPr>
          <w:sz w:val="20"/>
          <w:szCs w:val="20"/>
          <w:u w:val="single"/>
          <w:rtl/>
        </w:rPr>
        <w:br/>
      </w:r>
      <w:r>
        <w:rPr>
          <w:rFonts w:hint="cs"/>
          <w:sz w:val="20"/>
          <w:szCs w:val="20"/>
          <w:u w:val="single"/>
          <w:rtl/>
        </w:rPr>
        <w:t>עוסק בצרכי ציבור</w:t>
      </w:r>
      <w:r>
        <w:rPr>
          <w:sz w:val="20"/>
          <w:szCs w:val="20"/>
          <w:rtl/>
        </w:rPr>
        <w:br/>
      </w:r>
      <w:r>
        <w:rPr>
          <w:rFonts w:hint="cs"/>
          <w:sz w:val="20"/>
          <w:szCs w:val="20"/>
          <w:rtl/>
        </w:rPr>
        <w:t xml:space="preserve">מי שעסק בצרכי ציבור במשך כל זמן החיוב </w:t>
      </w:r>
      <w:r>
        <w:rPr>
          <w:sz w:val="20"/>
          <w:szCs w:val="20"/>
          <w:rtl/>
        </w:rPr>
        <w:t>–</w:t>
      </w:r>
      <w:r>
        <w:rPr>
          <w:rFonts w:hint="cs"/>
          <w:sz w:val="20"/>
          <w:szCs w:val="20"/>
          <w:rtl/>
        </w:rPr>
        <w:t xml:space="preserve"> אינו צריך להשלים, כיוון שבעת החיוב היה פטור. </w:t>
      </w:r>
      <w:r>
        <w:rPr>
          <w:sz w:val="20"/>
          <w:szCs w:val="20"/>
          <w:rtl/>
        </w:rPr>
        <w:br/>
      </w:r>
      <w:r w:rsidRPr="00EE11CD">
        <w:rPr>
          <w:rFonts w:hint="cs"/>
          <w:b/>
          <w:bCs/>
          <w:sz w:val="20"/>
          <w:szCs w:val="20"/>
          <w:rtl/>
        </w:rPr>
        <w:t>פמ"ג</w:t>
      </w:r>
      <w:r>
        <w:rPr>
          <w:rFonts w:hint="cs"/>
          <w:sz w:val="20"/>
          <w:szCs w:val="20"/>
          <w:rtl/>
        </w:rPr>
        <w:t xml:space="preserve"> - נכון אף בכה"ג להשלים, ויתנה ויאמר שאם הוא פטור תהא תפילתו נדבה.</w:t>
      </w:r>
    </w:p>
    <w:p w14:paraId="1125B2BB" w14:textId="77777777" w:rsidR="00712BA2" w:rsidRDefault="00712BA2" w:rsidP="00712BA2">
      <w:pPr>
        <w:rPr>
          <w:sz w:val="20"/>
          <w:szCs w:val="20"/>
          <w:rtl/>
        </w:rPr>
      </w:pPr>
      <w:r>
        <w:rPr>
          <w:rFonts w:hint="cs"/>
          <w:sz w:val="20"/>
          <w:szCs w:val="20"/>
          <w:u w:val="single"/>
          <w:rtl/>
        </w:rPr>
        <w:t>תשלומים לקריאת שמע</w:t>
      </w:r>
      <w:r>
        <w:rPr>
          <w:sz w:val="20"/>
          <w:szCs w:val="20"/>
          <w:rtl/>
        </w:rPr>
        <w:br/>
      </w:r>
      <w:r>
        <w:rPr>
          <w:rFonts w:hint="cs"/>
          <w:sz w:val="20"/>
          <w:szCs w:val="20"/>
          <w:rtl/>
        </w:rPr>
        <w:t xml:space="preserve">נחלקו הפוסקים </w:t>
      </w:r>
      <w:r w:rsidRPr="0069234B">
        <w:rPr>
          <w:rFonts w:hint="cs"/>
          <w:sz w:val="18"/>
          <w:szCs w:val="18"/>
          <w:rtl/>
        </w:rPr>
        <w:t xml:space="preserve">(סי' נח') </w:t>
      </w:r>
      <w:r>
        <w:rPr>
          <w:rFonts w:hint="cs"/>
          <w:sz w:val="20"/>
          <w:szCs w:val="20"/>
          <w:rtl/>
        </w:rPr>
        <w:t xml:space="preserve">האם יש תשלומים לק"ש, הכרעת </w:t>
      </w:r>
      <w:r w:rsidRPr="00EE11CD">
        <w:rPr>
          <w:rFonts w:hint="cs"/>
          <w:b/>
          <w:bCs/>
          <w:sz w:val="20"/>
          <w:szCs w:val="20"/>
          <w:rtl/>
        </w:rPr>
        <w:t>הגר"א והחיד"א</w:t>
      </w:r>
      <w:r>
        <w:rPr>
          <w:rFonts w:hint="cs"/>
          <w:sz w:val="20"/>
          <w:szCs w:val="20"/>
          <w:rtl/>
        </w:rPr>
        <w:t xml:space="preserve"> שאין תשלומים, וכן משמע</w:t>
      </w:r>
      <w:r w:rsidRPr="00EE11CD">
        <w:rPr>
          <w:rFonts w:hint="cs"/>
          <w:b/>
          <w:bCs/>
          <w:sz w:val="20"/>
          <w:szCs w:val="20"/>
          <w:rtl/>
        </w:rPr>
        <w:t xml:space="preserve"> במ"ב</w:t>
      </w:r>
      <w:r>
        <w:rPr>
          <w:rFonts w:hint="cs"/>
          <w:sz w:val="20"/>
          <w:szCs w:val="20"/>
          <w:rtl/>
        </w:rPr>
        <w:t>.</w:t>
      </w:r>
      <w:r>
        <w:rPr>
          <w:sz w:val="20"/>
          <w:szCs w:val="20"/>
          <w:rtl/>
        </w:rPr>
        <w:br/>
      </w:r>
      <w:r>
        <w:rPr>
          <w:rFonts w:hint="cs"/>
          <w:sz w:val="20"/>
          <w:szCs w:val="20"/>
          <w:rtl/>
        </w:rPr>
        <w:t xml:space="preserve">ולגבי ברכות ק"ש </w:t>
      </w:r>
      <w:r>
        <w:rPr>
          <w:sz w:val="20"/>
          <w:szCs w:val="20"/>
          <w:rtl/>
        </w:rPr>
        <w:t>–</w:t>
      </w:r>
      <w:r>
        <w:rPr>
          <w:rFonts w:hint="cs"/>
          <w:sz w:val="20"/>
          <w:szCs w:val="20"/>
          <w:rtl/>
        </w:rPr>
        <w:t xml:space="preserve"> לכו"ע אין להן תשלומים.</w:t>
      </w:r>
    </w:p>
    <w:p w14:paraId="6E46723E" w14:textId="77777777" w:rsidR="00712BA2" w:rsidRDefault="00712BA2" w:rsidP="00712BA2">
      <w:pPr>
        <w:rPr>
          <w:sz w:val="20"/>
          <w:szCs w:val="20"/>
          <w:rtl/>
        </w:rPr>
      </w:pPr>
      <w:r>
        <w:rPr>
          <w:rFonts w:hint="cs"/>
          <w:sz w:val="20"/>
          <w:szCs w:val="20"/>
          <w:u w:val="single"/>
          <w:rtl/>
        </w:rPr>
        <w:t>חזרת הש"צ כהשלמה</w:t>
      </w:r>
      <w:r>
        <w:rPr>
          <w:sz w:val="20"/>
          <w:szCs w:val="20"/>
          <w:u w:val="single"/>
          <w:rtl/>
        </w:rPr>
        <w:br/>
      </w:r>
      <w:r>
        <w:rPr>
          <w:rFonts w:hint="cs"/>
          <w:sz w:val="20"/>
          <w:szCs w:val="20"/>
          <w:rtl/>
        </w:rPr>
        <w:t xml:space="preserve">א. מי שצריך להשלים תפילה </w:t>
      </w:r>
      <w:r>
        <w:rPr>
          <w:sz w:val="20"/>
          <w:szCs w:val="20"/>
          <w:rtl/>
        </w:rPr>
        <w:t>–</w:t>
      </w:r>
      <w:r>
        <w:rPr>
          <w:rFonts w:hint="cs"/>
          <w:sz w:val="20"/>
          <w:szCs w:val="20"/>
          <w:rtl/>
        </w:rPr>
        <w:t xml:space="preserve"> יוצא ידי חובתו בחזרת הש"צ אם הוא החזן, ובלבד שיכוון להשלמה.</w:t>
      </w:r>
      <w:r>
        <w:rPr>
          <w:sz w:val="20"/>
          <w:szCs w:val="20"/>
          <w:rtl/>
        </w:rPr>
        <w:br/>
      </w:r>
      <w:r>
        <w:rPr>
          <w:rFonts w:hint="cs"/>
          <w:sz w:val="20"/>
          <w:szCs w:val="20"/>
          <w:rtl/>
        </w:rPr>
        <w:t>ב. לעומת זאת, השומע חזרת הש"צ אינו יוצא ידי חובת תשלומים.</w:t>
      </w:r>
      <w:r>
        <w:rPr>
          <w:sz w:val="20"/>
          <w:szCs w:val="20"/>
          <w:rtl/>
        </w:rPr>
        <w:br/>
      </w:r>
      <w:r w:rsidRPr="002F7C8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חז"ל תיקנו שרק מי שאינו בקי בתפילה יוצא ידי חובה בחזרה.</w:t>
      </w:r>
      <w:r>
        <w:rPr>
          <w:sz w:val="20"/>
          <w:szCs w:val="20"/>
          <w:rtl/>
        </w:rPr>
        <w:br/>
      </w:r>
      <w:r>
        <w:rPr>
          <w:rFonts w:hint="cs"/>
          <w:sz w:val="20"/>
          <w:szCs w:val="20"/>
          <w:rtl/>
        </w:rPr>
        <w:t xml:space="preserve">ג. אך השומע חזרת הש"צ בשחרית להשלמת ערבית </w:t>
      </w:r>
      <w:r>
        <w:rPr>
          <w:sz w:val="20"/>
          <w:szCs w:val="20"/>
          <w:rtl/>
        </w:rPr>
        <w:t>–</w:t>
      </w:r>
      <w:r>
        <w:rPr>
          <w:rFonts w:hint="cs"/>
          <w:sz w:val="20"/>
          <w:szCs w:val="20"/>
          <w:rtl/>
        </w:rPr>
        <w:t xml:space="preserve"> יוצא ידי חובה.</w:t>
      </w:r>
      <w:r>
        <w:rPr>
          <w:sz w:val="20"/>
          <w:szCs w:val="20"/>
          <w:rtl/>
        </w:rPr>
        <w:br/>
      </w:r>
      <w:r w:rsidRPr="002F7C8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תפילת ערבית רשות ולכן דינה קל יותר.</w:t>
      </w:r>
    </w:p>
    <w:p w14:paraId="1F99AB36" w14:textId="77777777" w:rsidR="00712BA2" w:rsidRPr="00AE2CA7" w:rsidRDefault="00712BA2" w:rsidP="00712BA2">
      <w:pPr>
        <w:rPr>
          <w:sz w:val="20"/>
          <w:szCs w:val="20"/>
          <w:rtl/>
        </w:rPr>
      </w:pPr>
      <w:r w:rsidRPr="00AE2CA7">
        <w:rPr>
          <w:rFonts w:hint="cs"/>
          <w:sz w:val="20"/>
          <w:szCs w:val="20"/>
          <w:u w:val="single"/>
          <w:rtl/>
        </w:rPr>
        <w:t>התפלל הראשונה לתשלומים</w:t>
      </w:r>
      <w:r>
        <w:rPr>
          <w:sz w:val="20"/>
          <w:szCs w:val="20"/>
          <w:u w:val="single"/>
          <w:rtl/>
        </w:rPr>
        <w:br/>
      </w:r>
      <w:r>
        <w:rPr>
          <w:rFonts w:hint="cs"/>
          <w:sz w:val="20"/>
          <w:szCs w:val="20"/>
          <w:rtl/>
        </w:rPr>
        <w:t xml:space="preserve">הפך והתפלל הראשונה לתשלומים והשנייה לחובה - </w:t>
      </w:r>
      <w:r>
        <w:rPr>
          <w:sz w:val="20"/>
          <w:szCs w:val="20"/>
          <w:rtl/>
        </w:rPr>
        <w:br/>
      </w:r>
      <w:r>
        <w:rPr>
          <w:rFonts w:hint="cs"/>
          <w:sz w:val="20"/>
          <w:szCs w:val="20"/>
          <w:rtl/>
        </w:rPr>
        <w:t xml:space="preserve">א. </w:t>
      </w:r>
      <w:r w:rsidRPr="00BC0BF9">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לא יצא ידי חובת תשלומים.</w:t>
      </w:r>
      <w:r>
        <w:rPr>
          <w:sz w:val="20"/>
          <w:szCs w:val="20"/>
          <w:rtl/>
        </w:rPr>
        <w:br/>
      </w:r>
      <w:r>
        <w:rPr>
          <w:rFonts w:hint="cs"/>
          <w:sz w:val="20"/>
          <w:szCs w:val="20"/>
          <w:rtl/>
        </w:rPr>
        <w:t xml:space="preserve">ב. </w:t>
      </w:r>
      <w:r w:rsidRPr="00BC0BF9">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רק אם גילה דעתו בהדיא שהראשונה לתשלומים לא יצא. כגון </w:t>
      </w:r>
      <w:r>
        <w:rPr>
          <w:sz w:val="20"/>
          <w:szCs w:val="20"/>
          <w:rtl/>
        </w:rPr>
        <w:t>–</w:t>
      </w:r>
      <w:r>
        <w:rPr>
          <w:rFonts w:hint="cs"/>
          <w:sz w:val="20"/>
          <w:szCs w:val="20"/>
          <w:rtl/>
        </w:rPr>
        <w:t xml:space="preserve"> מתפלל במוצ"ש והבדיל בשנייה ולא בראשונה, אך אם לא גילה דעתו להדיא שהפך את הסדר יצא ידי חובה.</w:t>
      </w:r>
      <w:r>
        <w:rPr>
          <w:sz w:val="20"/>
          <w:szCs w:val="20"/>
          <w:rtl/>
        </w:rPr>
        <w:br/>
      </w:r>
      <w:r>
        <w:rPr>
          <w:rFonts w:hint="cs"/>
          <w:sz w:val="20"/>
          <w:szCs w:val="20"/>
          <w:rtl/>
        </w:rPr>
        <w:t xml:space="preserve">הכרעת </w:t>
      </w:r>
      <w:r w:rsidRPr="00BC0BF9">
        <w:rPr>
          <w:rFonts w:hint="cs"/>
          <w:b/>
          <w:bCs/>
          <w:sz w:val="20"/>
          <w:szCs w:val="20"/>
          <w:rtl/>
        </w:rPr>
        <w:t>האחרונים</w:t>
      </w:r>
      <w:r>
        <w:rPr>
          <w:rFonts w:hint="cs"/>
          <w:sz w:val="20"/>
          <w:szCs w:val="20"/>
          <w:rtl/>
        </w:rPr>
        <w:t xml:space="preserve"> </w:t>
      </w:r>
      <w:r>
        <w:rPr>
          <w:sz w:val="20"/>
          <w:szCs w:val="20"/>
          <w:rtl/>
        </w:rPr>
        <w:t>–</w:t>
      </w:r>
      <w:r>
        <w:rPr>
          <w:rFonts w:hint="cs"/>
          <w:sz w:val="20"/>
          <w:szCs w:val="20"/>
          <w:rtl/>
        </w:rPr>
        <w:t xml:space="preserve"> הלכה כמחבר, ומכל מקום טוב שיתנה ויאמר שאם אינו חייב הרי זו נדבה. </w:t>
      </w:r>
    </w:p>
    <w:p w14:paraId="654A05AA" w14:textId="77777777" w:rsidR="00712BA2" w:rsidRPr="002C522C" w:rsidRDefault="00712BA2" w:rsidP="00712BA2">
      <w:pPr>
        <w:rPr>
          <w:sz w:val="20"/>
          <w:szCs w:val="20"/>
          <w:rtl/>
        </w:rPr>
      </w:pPr>
      <w:r>
        <w:rPr>
          <w:rFonts w:hint="cs"/>
          <w:sz w:val="20"/>
          <w:szCs w:val="20"/>
          <w:u w:val="single"/>
          <w:rtl/>
        </w:rPr>
        <w:t>טעה בתפילת החובה</w:t>
      </w:r>
      <w:r>
        <w:rPr>
          <w:sz w:val="20"/>
          <w:szCs w:val="20"/>
          <w:u w:val="single"/>
          <w:rtl/>
        </w:rPr>
        <w:br/>
      </w:r>
      <w:r>
        <w:rPr>
          <w:rFonts w:hint="cs"/>
          <w:sz w:val="20"/>
          <w:szCs w:val="20"/>
          <w:rtl/>
        </w:rPr>
        <w:t xml:space="preserve">מי שהוצרך להשלים תפילה כמבואר כאן וטעה בראשונה באופן שצריך לחזור, כגון שלא אמר טל ומטר, ואילו בשנייה לא טעה </w:t>
      </w:r>
      <w:r>
        <w:rPr>
          <w:sz w:val="20"/>
          <w:szCs w:val="20"/>
          <w:rtl/>
        </w:rPr>
        <w:t>–</w:t>
      </w:r>
      <w:r>
        <w:rPr>
          <w:rFonts w:hint="cs"/>
          <w:sz w:val="20"/>
          <w:szCs w:val="20"/>
          <w:rtl/>
        </w:rPr>
        <w:t xml:space="preserve"> יצא ידי חובת התשלומים ויחזור להתפלל לשם חובה. ובכה"ג אע"פ שהופך את הסדר, לית לן בה כיוון שבעת תפילת התשלומים היה זמן התפילה החיובית.</w:t>
      </w:r>
      <w:r>
        <w:rPr>
          <w:rStyle w:val="a6"/>
          <w:sz w:val="20"/>
          <w:szCs w:val="20"/>
          <w:rtl/>
        </w:rPr>
        <w:footnoteReference w:id="81"/>
      </w:r>
    </w:p>
    <w:p w14:paraId="63C83CCC" w14:textId="77777777" w:rsidR="00712BA2" w:rsidRPr="00886416" w:rsidRDefault="00712BA2" w:rsidP="00712BA2">
      <w:pPr>
        <w:rPr>
          <w:sz w:val="20"/>
          <w:szCs w:val="20"/>
          <w:rtl/>
        </w:rPr>
      </w:pPr>
      <w:r>
        <w:rPr>
          <w:rFonts w:hint="cs"/>
          <w:b/>
          <w:bCs/>
          <w:sz w:val="20"/>
          <w:szCs w:val="20"/>
          <w:rtl/>
        </w:rPr>
        <w:t xml:space="preserve">הוספות </w:t>
      </w:r>
      <w:r w:rsidRPr="00C65BAF">
        <w:rPr>
          <w:rFonts w:hint="cs"/>
          <w:b/>
          <w:bCs/>
          <w:sz w:val="18"/>
          <w:szCs w:val="18"/>
          <w:rtl/>
        </w:rPr>
        <w:t>(ביה"ל)</w:t>
      </w:r>
      <w:r>
        <w:rPr>
          <w:b/>
          <w:bCs/>
          <w:sz w:val="20"/>
          <w:szCs w:val="20"/>
          <w:rtl/>
        </w:rPr>
        <w:br/>
      </w:r>
      <w:r>
        <w:rPr>
          <w:rFonts w:hint="cs"/>
          <w:sz w:val="20"/>
          <w:szCs w:val="20"/>
          <w:rtl/>
        </w:rPr>
        <w:t xml:space="preserve">א. טעה </w:t>
      </w:r>
      <w:r>
        <w:rPr>
          <w:sz w:val="20"/>
          <w:szCs w:val="20"/>
          <w:rtl/>
        </w:rPr>
        <w:t>–</w:t>
      </w:r>
      <w:r>
        <w:rPr>
          <w:rFonts w:hint="cs"/>
          <w:sz w:val="20"/>
          <w:szCs w:val="20"/>
          <w:rtl/>
        </w:rPr>
        <w:t xml:space="preserve"> היינו שסבר שהתפלל ונזכר אח"כ שלא התפלל, או ששכח להתפלל.</w:t>
      </w:r>
      <w:r>
        <w:rPr>
          <w:sz w:val="20"/>
          <w:szCs w:val="20"/>
          <w:rtl/>
        </w:rPr>
        <w:br/>
      </w:r>
      <w:r>
        <w:rPr>
          <w:rFonts w:hint="cs"/>
          <w:sz w:val="20"/>
          <w:szCs w:val="20"/>
          <w:rtl/>
        </w:rPr>
        <w:t xml:space="preserve">ב. </w:t>
      </w:r>
      <w:r w:rsidRPr="00886416">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מי שמסופק האם התפלל שחרית ועבר זמנה, צ"ע האם יכול להשלים במנחה.</w:t>
      </w:r>
      <w:r>
        <w:rPr>
          <w:sz w:val="20"/>
          <w:szCs w:val="20"/>
          <w:rtl/>
        </w:rPr>
        <w:br/>
      </w:r>
      <w:r w:rsidRPr="00886416">
        <w:rPr>
          <w:rFonts w:hint="cs"/>
          <w:b/>
          <w:bCs/>
          <w:sz w:val="20"/>
          <w:szCs w:val="20"/>
          <w:rtl/>
        </w:rPr>
        <w:t xml:space="preserve">טעם </w:t>
      </w:r>
      <w:r>
        <w:rPr>
          <w:sz w:val="20"/>
          <w:szCs w:val="20"/>
          <w:rtl/>
        </w:rPr>
        <w:t>–</w:t>
      </w:r>
      <w:r>
        <w:rPr>
          <w:rFonts w:hint="cs"/>
          <w:sz w:val="20"/>
          <w:szCs w:val="20"/>
          <w:rtl/>
        </w:rPr>
        <w:t xml:space="preserve"> שמא תקנת ההשלמה נאמרה רק בוודאי אך לא בספק.</w:t>
      </w:r>
      <w:r>
        <w:rPr>
          <w:sz w:val="20"/>
          <w:szCs w:val="20"/>
          <w:rtl/>
        </w:rPr>
        <w:br/>
      </w:r>
      <w:r>
        <w:rPr>
          <w:rFonts w:hint="cs"/>
          <w:sz w:val="20"/>
          <w:szCs w:val="20"/>
          <w:rtl/>
        </w:rPr>
        <w:t xml:space="preserve">ג. </w:t>
      </w:r>
      <w:r w:rsidRPr="00304042">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אם לא כיוון שתפילה אחת לתשלומים ובשנייה לנדבה אלא התפלל שתיהן בסתמא, יצא ידי חובה.</w:t>
      </w:r>
    </w:p>
    <w:p w14:paraId="13D1497C" w14:textId="77777777" w:rsidR="00712BA2" w:rsidRDefault="00712BA2" w:rsidP="00712BA2">
      <w:pPr>
        <w:rPr>
          <w:sz w:val="20"/>
          <w:szCs w:val="20"/>
          <w:rtl/>
        </w:rPr>
      </w:pPr>
      <w:r>
        <w:rPr>
          <w:sz w:val="20"/>
          <w:szCs w:val="20"/>
          <w:rtl/>
        </w:rPr>
        <w:br/>
      </w:r>
      <w:r w:rsidRPr="00F642E9">
        <w:rPr>
          <w:rFonts w:hint="cs"/>
          <w:b/>
          <w:bCs/>
          <w:sz w:val="20"/>
          <w:szCs w:val="20"/>
          <w:rtl/>
        </w:rPr>
        <w:t xml:space="preserve">סעיף </w:t>
      </w:r>
      <w:r>
        <w:rPr>
          <w:rFonts w:hint="cs"/>
          <w:b/>
          <w:bCs/>
          <w:sz w:val="20"/>
          <w:szCs w:val="20"/>
          <w:rtl/>
        </w:rPr>
        <w:t>ב</w:t>
      </w:r>
      <w:r w:rsidRPr="00F642E9">
        <w:rPr>
          <w:rFonts w:hint="cs"/>
          <w:b/>
          <w:bCs/>
          <w:sz w:val="20"/>
          <w:szCs w:val="20"/>
          <w:rtl/>
        </w:rPr>
        <w:t xml:space="preserve"> </w:t>
      </w:r>
      <w:r w:rsidRPr="00F642E9">
        <w:rPr>
          <w:b/>
          <w:bCs/>
          <w:sz w:val="20"/>
          <w:szCs w:val="20"/>
          <w:rtl/>
        </w:rPr>
        <w:t>–</w:t>
      </w:r>
      <w:r w:rsidRPr="00F642E9">
        <w:rPr>
          <w:rFonts w:hint="cs"/>
          <w:b/>
          <w:bCs/>
          <w:sz w:val="20"/>
          <w:szCs w:val="20"/>
          <w:rtl/>
        </w:rPr>
        <w:t xml:space="preserve"> לא התפלל </w:t>
      </w:r>
      <w:r>
        <w:rPr>
          <w:rFonts w:hint="cs"/>
          <w:b/>
          <w:bCs/>
          <w:sz w:val="20"/>
          <w:szCs w:val="20"/>
          <w:rtl/>
        </w:rPr>
        <w:t>מנחה או ערבית</w:t>
      </w:r>
      <w:r w:rsidRPr="00F642E9">
        <w:rPr>
          <w:b/>
          <w:bCs/>
          <w:sz w:val="20"/>
          <w:szCs w:val="20"/>
          <w:rtl/>
        </w:rPr>
        <w:br/>
      </w:r>
      <w:r w:rsidRPr="00F642E9">
        <w:rPr>
          <w:rFonts w:hint="cs"/>
          <w:b/>
          <w:bCs/>
          <w:sz w:val="20"/>
          <w:szCs w:val="20"/>
          <w:rtl/>
        </w:rPr>
        <w:t>מקור הדין</w:t>
      </w:r>
      <w:r w:rsidRPr="00F642E9">
        <w:rPr>
          <w:b/>
          <w:bCs/>
          <w:sz w:val="20"/>
          <w:szCs w:val="20"/>
          <w:rtl/>
        </w:rPr>
        <w:br/>
      </w:r>
      <w:r w:rsidRPr="00F642E9">
        <w:rPr>
          <w:rFonts w:hint="cs"/>
          <w:b/>
          <w:bCs/>
          <w:sz w:val="20"/>
          <w:szCs w:val="20"/>
          <w:rtl/>
        </w:rPr>
        <w:t xml:space="preserve">גמרא </w:t>
      </w:r>
      <w:r>
        <w:rPr>
          <w:rFonts w:hint="cs"/>
          <w:sz w:val="20"/>
          <w:szCs w:val="20"/>
          <w:rtl/>
        </w:rPr>
        <w:t>ברכות (כו:) "</w:t>
      </w:r>
      <w:r w:rsidRPr="00A71ED1">
        <w:rPr>
          <w:rFonts w:cs="Arial"/>
          <w:sz w:val="20"/>
          <w:szCs w:val="20"/>
          <w:rtl/>
        </w:rPr>
        <w:t>טעה ולא התפלל ערבית - מתפלל בשחרית שתים</w:t>
      </w:r>
      <w:r>
        <w:rPr>
          <w:rFonts w:cs="Arial" w:hint="cs"/>
          <w:sz w:val="20"/>
          <w:szCs w:val="20"/>
          <w:rtl/>
        </w:rPr>
        <w:t>...</w:t>
      </w:r>
      <w:r>
        <w:rPr>
          <w:sz w:val="20"/>
          <w:szCs w:val="20"/>
          <w:rtl/>
        </w:rPr>
        <w:br/>
      </w:r>
      <w:r w:rsidRPr="00A71ED1">
        <w:rPr>
          <w:rFonts w:cs="Arial"/>
          <w:sz w:val="20"/>
          <w:szCs w:val="20"/>
          <w:rtl/>
        </w:rPr>
        <w:t xml:space="preserve">איבעיא להו: טעה ולא התפלל מנחה, מהו שיתפלל ערבית שתים? אם תמצא לומר טעה ולא התפלל ערבית מתפלל שחרית שתים - משום דחד יומא הוא, דכתיב ויהי ערב ויהי בקר יום אחד, אבל הכא - תפלה במקום קרבן היא, וכיון דעבר יומו בטל קרבנו; או דילמא, כיון דצלותא רחמי היא - כל אימת דבעי מצלי ואזיל? - </w:t>
      </w:r>
      <w:r>
        <w:rPr>
          <w:rFonts w:cs="Arial"/>
          <w:sz w:val="20"/>
          <w:szCs w:val="20"/>
          <w:rtl/>
        </w:rPr>
        <w:br/>
      </w:r>
      <w:r w:rsidRPr="00A71ED1">
        <w:rPr>
          <w:rFonts w:cs="Arial"/>
          <w:sz w:val="20"/>
          <w:szCs w:val="20"/>
          <w:rtl/>
        </w:rPr>
        <w:t>תא שמע: דאמר רב הונא בר יהודה אמר רבי יצחק אמר רבי יוחנן: טעה ולא התפלל מנחה - מתפלל ערבית שתים, ואין בזה משום דעבר יומו בטל קרבנו</w:t>
      </w:r>
      <w:r>
        <w:rPr>
          <w:rFonts w:cs="Arial" w:hint="cs"/>
          <w:sz w:val="20"/>
          <w:szCs w:val="20"/>
          <w:rtl/>
        </w:rPr>
        <w:t>"</w:t>
      </w:r>
      <w:r w:rsidRPr="00A71ED1">
        <w:rPr>
          <w:rFonts w:cs="Arial"/>
          <w:sz w:val="20"/>
          <w:szCs w:val="20"/>
          <w:rtl/>
        </w:rPr>
        <w:t>.</w:t>
      </w:r>
    </w:p>
    <w:p w14:paraId="5EFCD8AF" w14:textId="77777777" w:rsidR="00712BA2" w:rsidRDefault="00712BA2" w:rsidP="00712BA2">
      <w:pPr>
        <w:rPr>
          <w:sz w:val="20"/>
          <w:szCs w:val="20"/>
          <w:rtl/>
        </w:rPr>
      </w:pPr>
      <w:r>
        <w:rPr>
          <w:rFonts w:hint="cs"/>
          <w:b/>
          <w:bCs/>
          <w:sz w:val="20"/>
          <w:szCs w:val="20"/>
          <w:rtl/>
        </w:rPr>
        <w:t>אופן ההשלמה</w:t>
      </w:r>
      <w:r>
        <w:rPr>
          <w:b/>
          <w:bCs/>
          <w:sz w:val="20"/>
          <w:szCs w:val="20"/>
          <w:rtl/>
        </w:rPr>
        <w:br/>
      </w:r>
      <w:r>
        <w:rPr>
          <w:rFonts w:hint="cs"/>
          <w:b/>
          <w:bCs/>
          <w:sz w:val="20"/>
          <w:szCs w:val="20"/>
          <w:rtl/>
        </w:rPr>
        <w:t xml:space="preserve">סמ"ק </w:t>
      </w:r>
      <w:r>
        <w:rPr>
          <w:sz w:val="20"/>
          <w:szCs w:val="20"/>
          <w:rtl/>
        </w:rPr>
        <w:t>–</w:t>
      </w:r>
      <w:r>
        <w:rPr>
          <w:rFonts w:hint="cs"/>
          <w:sz w:val="20"/>
          <w:szCs w:val="20"/>
          <w:rtl/>
        </w:rPr>
        <w:t xml:space="preserve"> ההשלמה בשחרית תהיה לאחר שיאמר ק"ש וברכותיה ושמו"ע, יאמר 'אשרי' ויתפלל שמו"ע שנית.</w:t>
      </w:r>
      <w:r>
        <w:rPr>
          <w:sz w:val="20"/>
          <w:szCs w:val="20"/>
          <w:rtl/>
        </w:rPr>
        <w:br/>
      </w:r>
      <w:r w:rsidRPr="00A71ED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יאמר גם 'תחנון' לפני ההשלמה, כיוון שאין להפסיק בין שמו"ע ל'תחנון'.</w:t>
      </w:r>
      <w:r>
        <w:rPr>
          <w:sz w:val="20"/>
          <w:szCs w:val="20"/>
          <w:rtl/>
        </w:rPr>
        <w:br/>
      </w:r>
      <w:r>
        <w:rPr>
          <w:rFonts w:hint="cs"/>
          <w:sz w:val="20"/>
          <w:szCs w:val="20"/>
          <w:rtl/>
        </w:rPr>
        <w:t>ולאחר תפילת ההשלמה ימשיך מייד 'למנצח', כיוון שיצא ידי חובת 'אשרי' ב'אשרי' שאמר לפני ההשלמה.</w:t>
      </w:r>
      <w:r>
        <w:rPr>
          <w:sz w:val="20"/>
          <w:szCs w:val="20"/>
          <w:rtl/>
        </w:rPr>
        <w:br/>
      </w:r>
      <w:r w:rsidRPr="003B37A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אם מתפלל מנחה שתיים, יאמר לפני התפילה השנייה 'אשרי'.</w:t>
      </w:r>
    </w:p>
    <w:p w14:paraId="2511AC15" w14:textId="77777777" w:rsidR="00712BA2" w:rsidRDefault="00712BA2" w:rsidP="00712BA2">
      <w:pPr>
        <w:rPr>
          <w:sz w:val="20"/>
          <w:szCs w:val="20"/>
          <w:rtl/>
        </w:rPr>
      </w:pPr>
      <w:r>
        <w:rPr>
          <w:rFonts w:hint="cs"/>
          <w:sz w:val="20"/>
          <w:szCs w:val="20"/>
          <w:u w:val="single"/>
          <w:rtl/>
        </w:rPr>
        <w:t>טעם אמירת אשרי</w:t>
      </w:r>
      <w:r>
        <w:rPr>
          <w:sz w:val="20"/>
          <w:szCs w:val="20"/>
          <w:rtl/>
        </w:rPr>
        <w:br/>
      </w:r>
      <w:r>
        <w:rPr>
          <w:rFonts w:hint="cs"/>
          <w:sz w:val="20"/>
          <w:szCs w:val="20"/>
          <w:rtl/>
        </w:rPr>
        <w:t>טעם אמירת 'אשרי' הוא, כדי לעמוד לתפילה מתוך דברי תנחומים של תורה.</w:t>
      </w:r>
      <w:r>
        <w:rPr>
          <w:sz w:val="20"/>
          <w:szCs w:val="20"/>
          <w:rtl/>
        </w:rPr>
        <w:br/>
      </w:r>
      <w:r>
        <w:rPr>
          <w:rFonts w:hint="cs"/>
          <w:sz w:val="20"/>
          <w:szCs w:val="20"/>
          <w:rtl/>
        </w:rPr>
        <w:t xml:space="preserve">ואמירת אשרי היא רק לכתחילה, מעיקר הדין סגי בהפסק הליכת ד' אמות ותו לא </w:t>
      </w:r>
      <w:r w:rsidRPr="003B37AB">
        <w:rPr>
          <w:rFonts w:hint="cs"/>
          <w:sz w:val="18"/>
          <w:szCs w:val="18"/>
          <w:rtl/>
        </w:rPr>
        <w:t>(לעיל סימן קה')</w:t>
      </w:r>
      <w:r>
        <w:rPr>
          <w:rFonts w:hint="cs"/>
          <w:sz w:val="20"/>
          <w:szCs w:val="20"/>
          <w:rtl/>
        </w:rPr>
        <w:t>.</w:t>
      </w:r>
    </w:p>
    <w:p w14:paraId="32037ACB"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33C4">
        <w:rPr>
          <w:rFonts w:cs="Arial"/>
          <w:sz w:val="20"/>
          <w:szCs w:val="20"/>
          <w:rtl/>
        </w:rPr>
        <w:t>טעה ולא התפלל מנחה, מתפלל ערבית שתים: הראשונה ערבית, והשנ</w:t>
      </w:r>
      <w:r>
        <w:rPr>
          <w:rFonts w:cs="Arial" w:hint="cs"/>
          <w:sz w:val="20"/>
          <w:szCs w:val="20"/>
          <w:rtl/>
        </w:rPr>
        <w:t>י</w:t>
      </w:r>
      <w:r w:rsidRPr="005233C4">
        <w:rPr>
          <w:rFonts w:cs="Arial"/>
          <w:sz w:val="20"/>
          <w:szCs w:val="20"/>
          <w:rtl/>
        </w:rPr>
        <w:t>יה לתשלומין; טעה ולא התפלל ערבית, מתפלל שחרית שתים: הראשונה שחרית, וה</w:t>
      </w:r>
      <w:r>
        <w:rPr>
          <w:rFonts w:cs="Arial" w:hint="cs"/>
          <w:sz w:val="20"/>
          <w:szCs w:val="20"/>
          <w:rtl/>
        </w:rPr>
        <w:t xml:space="preserve">שנייה </w:t>
      </w:r>
      <w:r w:rsidRPr="005233C4">
        <w:rPr>
          <w:rFonts w:cs="Arial"/>
          <w:sz w:val="20"/>
          <w:szCs w:val="20"/>
          <w:rtl/>
        </w:rPr>
        <w:t>לתשלומין. לאחר שאומר יוצר ו</w:t>
      </w:r>
      <w:r>
        <w:rPr>
          <w:rFonts w:cs="Arial" w:hint="cs"/>
          <w:sz w:val="20"/>
          <w:szCs w:val="20"/>
          <w:rtl/>
        </w:rPr>
        <w:t xml:space="preserve">שמונה עשרה </w:t>
      </w:r>
      <w:r w:rsidRPr="005233C4">
        <w:rPr>
          <w:rFonts w:cs="Arial"/>
          <w:sz w:val="20"/>
          <w:szCs w:val="20"/>
          <w:rtl/>
        </w:rPr>
        <w:t>ברכות, יאמר אשרי ואח</w:t>
      </w:r>
      <w:r>
        <w:rPr>
          <w:rFonts w:cs="Arial" w:hint="cs"/>
          <w:sz w:val="20"/>
          <w:szCs w:val="20"/>
          <w:rtl/>
        </w:rPr>
        <w:t xml:space="preserve">ר </w:t>
      </w:r>
      <w:r w:rsidRPr="005233C4">
        <w:rPr>
          <w:rFonts w:cs="Arial"/>
          <w:sz w:val="20"/>
          <w:szCs w:val="20"/>
          <w:rtl/>
        </w:rPr>
        <w:t>כ</w:t>
      </w:r>
      <w:r>
        <w:rPr>
          <w:rFonts w:cs="Arial" w:hint="cs"/>
          <w:sz w:val="20"/>
          <w:szCs w:val="20"/>
          <w:rtl/>
        </w:rPr>
        <w:t>ך</w:t>
      </w:r>
      <w:r w:rsidRPr="005233C4">
        <w:rPr>
          <w:rFonts w:cs="Arial"/>
          <w:sz w:val="20"/>
          <w:szCs w:val="20"/>
          <w:rtl/>
        </w:rPr>
        <w:t xml:space="preserve"> יתפלל </w:t>
      </w:r>
      <w:r>
        <w:rPr>
          <w:rFonts w:cs="Arial" w:hint="cs"/>
          <w:sz w:val="20"/>
          <w:szCs w:val="20"/>
          <w:rtl/>
        </w:rPr>
        <w:t>שמונה עשרה</w:t>
      </w:r>
      <w:r w:rsidRPr="005233C4">
        <w:rPr>
          <w:rFonts w:cs="Arial"/>
          <w:sz w:val="20"/>
          <w:szCs w:val="20"/>
          <w:rtl/>
        </w:rPr>
        <w:t xml:space="preserve"> לתשלומי ערבית. </w:t>
      </w:r>
      <w:r>
        <w:rPr>
          <w:rFonts w:cs="Arial" w:hint="cs"/>
          <w:sz w:val="18"/>
          <w:szCs w:val="18"/>
          <w:rtl/>
        </w:rPr>
        <w:t xml:space="preserve">הגה: </w:t>
      </w:r>
      <w:r w:rsidRPr="005233C4">
        <w:rPr>
          <w:rFonts w:cs="Arial"/>
          <w:sz w:val="18"/>
          <w:szCs w:val="18"/>
          <w:rtl/>
        </w:rPr>
        <w:t>וכן כשמתפלל ערבית שת</w:t>
      </w:r>
      <w:r>
        <w:rPr>
          <w:rFonts w:cs="Arial" w:hint="cs"/>
          <w:sz w:val="18"/>
          <w:szCs w:val="18"/>
          <w:rtl/>
        </w:rPr>
        <w:t>י</w:t>
      </w:r>
      <w:r w:rsidRPr="005233C4">
        <w:rPr>
          <w:rFonts w:cs="Arial"/>
          <w:sz w:val="18"/>
          <w:szCs w:val="18"/>
          <w:rtl/>
        </w:rPr>
        <w:t>ים, משום שלא התפלל מנחה, יאמר אשרי בין תפלה לתפלה</w:t>
      </w:r>
      <w:r>
        <w:rPr>
          <w:rFonts w:cs="Arial" w:hint="cs"/>
          <w:sz w:val="20"/>
          <w:szCs w:val="20"/>
          <w:rtl/>
        </w:rPr>
        <w:t>".</w:t>
      </w:r>
    </w:p>
    <w:p w14:paraId="4A8A9D6E" w14:textId="77777777" w:rsidR="00712BA2" w:rsidRDefault="00712BA2" w:rsidP="00712BA2">
      <w:pPr>
        <w:rPr>
          <w:sz w:val="20"/>
          <w:szCs w:val="20"/>
          <w:rtl/>
        </w:rPr>
      </w:pPr>
      <w:r>
        <w:rPr>
          <w:rFonts w:hint="cs"/>
          <w:sz w:val="20"/>
          <w:szCs w:val="20"/>
          <w:u w:val="single"/>
          <w:rtl/>
        </w:rPr>
        <w:t>אמירת אשרי בערבית</w:t>
      </w:r>
      <w:r>
        <w:rPr>
          <w:sz w:val="20"/>
          <w:szCs w:val="20"/>
          <w:u w:val="single"/>
          <w:rtl/>
        </w:rPr>
        <w:br/>
      </w:r>
      <w:r>
        <w:rPr>
          <w:rFonts w:hint="cs"/>
          <w:b/>
          <w:bCs/>
          <w:sz w:val="20"/>
          <w:szCs w:val="20"/>
          <w:rtl/>
        </w:rPr>
        <w:t>רמ"א</w:t>
      </w:r>
      <w:r w:rsidRPr="009500AE">
        <w:rPr>
          <w:rFonts w:hint="cs"/>
          <w:b/>
          <w:bCs/>
          <w:sz w:val="20"/>
          <w:szCs w:val="20"/>
          <w:rtl/>
        </w:rPr>
        <w:t xml:space="preserve"> </w:t>
      </w:r>
      <w:r>
        <w:rPr>
          <w:sz w:val="20"/>
          <w:szCs w:val="20"/>
          <w:rtl/>
        </w:rPr>
        <w:t>–</w:t>
      </w:r>
      <w:r>
        <w:rPr>
          <w:rFonts w:hint="cs"/>
          <w:sz w:val="20"/>
          <w:szCs w:val="20"/>
          <w:rtl/>
        </w:rPr>
        <w:t xml:space="preserve"> יאמר אשרי לפני תפילת ההשלמה.</w:t>
      </w:r>
      <w:r>
        <w:rPr>
          <w:sz w:val="20"/>
          <w:szCs w:val="20"/>
          <w:rtl/>
        </w:rPr>
        <w:br/>
      </w:r>
      <w:r w:rsidRPr="009500A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המקובלים כתבו שלא לומר אשרי בערבית אפילו אם אומר כן רק להשלמה.</w:t>
      </w:r>
      <w:r>
        <w:rPr>
          <w:sz w:val="20"/>
          <w:szCs w:val="20"/>
          <w:rtl/>
        </w:rPr>
        <w:br/>
      </w:r>
      <w:r w:rsidRPr="009500AE">
        <w:rPr>
          <w:rFonts w:hint="cs"/>
          <w:b/>
          <w:bCs/>
          <w:sz w:val="20"/>
          <w:szCs w:val="20"/>
          <w:rtl/>
        </w:rPr>
        <w:t>דרך החיים</w:t>
      </w:r>
      <w:r>
        <w:rPr>
          <w:rFonts w:hint="cs"/>
          <w:sz w:val="20"/>
          <w:szCs w:val="20"/>
          <w:rtl/>
        </w:rPr>
        <w:t xml:space="preserve"> </w:t>
      </w:r>
      <w:r>
        <w:rPr>
          <w:sz w:val="20"/>
          <w:szCs w:val="20"/>
          <w:rtl/>
        </w:rPr>
        <w:t>–</w:t>
      </w:r>
      <w:r>
        <w:rPr>
          <w:rFonts w:hint="cs"/>
          <w:sz w:val="20"/>
          <w:szCs w:val="20"/>
          <w:rtl/>
        </w:rPr>
        <w:t xml:space="preserve"> מה שיעשה האדם יש לו על מי לסמוך.</w:t>
      </w:r>
      <w:r>
        <w:rPr>
          <w:sz w:val="20"/>
          <w:szCs w:val="20"/>
          <w:rtl/>
        </w:rPr>
        <w:br/>
      </w:r>
      <w:r>
        <w:rPr>
          <w:rFonts w:hint="cs"/>
          <w:sz w:val="20"/>
          <w:szCs w:val="20"/>
          <w:rtl/>
        </w:rPr>
        <w:t xml:space="preserve">ואמנם </w:t>
      </w:r>
      <w:r>
        <w:rPr>
          <w:sz w:val="20"/>
          <w:szCs w:val="20"/>
          <w:rtl/>
        </w:rPr>
        <w:t>–</w:t>
      </w:r>
      <w:r>
        <w:rPr>
          <w:rFonts w:hint="cs"/>
          <w:sz w:val="20"/>
          <w:szCs w:val="20"/>
          <w:rtl/>
        </w:rPr>
        <w:t xml:space="preserve"> כל זמן שעדיין יום, יאמר אשרי. ולכן, אם איחר למנחה והתחיל שמו"ע ללא אשרי, ישלים לאחר התפילה. אך </w:t>
      </w:r>
      <w:r w:rsidRPr="009500AE">
        <w:rPr>
          <w:rFonts w:hint="cs"/>
          <w:b/>
          <w:bCs/>
          <w:sz w:val="20"/>
          <w:szCs w:val="20"/>
          <w:rtl/>
        </w:rPr>
        <w:t>המג"א</w:t>
      </w:r>
      <w:r>
        <w:rPr>
          <w:rFonts w:hint="cs"/>
          <w:sz w:val="20"/>
          <w:szCs w:val="20"/>
          <w:rtl/>
        </w:rPr>
        <w:t xml:space="preserve"> מסייג שאף בכה"ג לא יאמר זאת בתורת חיוב אלא כקורא בתורה.</w:t>
      </w:r>
    </w:p>
    <w:p w14:paraId="42C65D14" w14:textId="77777777" w:rsidR="00712BA2" w:rsidRDefault="00712BA2" w:rsidP="00712BA2">
      <w:pPr>
        <w:rPr>
          <w:sz w:val="20"/>
          <w:szCs w:val="20"/>
          <w:rtl/>
        </w:rPr>
      </w:pPr>
      <w:r>
        <w:rPr>
          <w:rFonts w:hint="cs"/>
          <w:sz w:val="20"/>
          <w:szCs w:val="20"/>
          <w:u w:val="single"/>
          <w:rtl/>
        </w:rPr>
        <w:t>אכילה לפני תפילת ההשלמה</w:t>
      </w:r>
      <w:r>
        <w:rPr>
          <w:sz w:val="20"/>
          <w:szCs w:val="20"/>
          <w:u w:val="single"/>
          <w:rtl/>
        </w:rPr>
        <w:br/>
      </w:r>
      <w:r>
        <w:rPr>
          <w:rFonts w:hint="cs"/>
          <w:sz w:val="20"/>
          <w:szCs w:val="20"/>
          <w:rtl/>
        </w:rPr>
        <w:t>אין לאכול לפני תפילת ההשלמה, אע"פ שכבר התפלל את התפילה החיובית.</w:t>
      </w:r>
      <w:r>
        <w:rPr>
          <w:sz w:val="20"/>
          <w:szCs w:val="20"/>
          <w:rtl/>
        </w:rPr>
        <w:br/>
      </w:r>
      <w:r w:rsidRPr="00945400">
        <w:rPr>
          <w:rFonts w:hint="cs"/>
          <w:b/>
          <w:bCs/>
          <w:sz w:val="20"/>
          <w:szCs w:val="20"/>
          <w:rtl/>
        </w:rPr>
        <w:t xml:space="preserve">טעם </w:t>
      </w:r>
      <w:r>
        <w:rPr>
          <w:sz w:val="20"/>
          <w:szCs w:val="20"/>
          <w:rtl/>
        </w:rPr>
        <w:t>–</w:t>
      </w:r>
      <w:r>
        <w:rPr>
          <w:rFonts w:hint="cs"/>
          <w:sz w:val="20"/>
          <w:szCs w:val="20"/>
          <w:rtl/>
        </w:rPr>
        <w:t xml:space="preserve"> זמן תפילת ההשלמה כבר הגיע.</w:t>
      </w:r>
      <w:r>
        <w:rPr>
          <w:sz w:val="20"/>
          <w:szCs w:val="20"/>
          <w:rtl/>
        </w:rPr>
        <w:br/>
      </w:r>
      <w:r>
        <w:rPr>
          <w:rFonts w:hint="cs"/>
          <w:sz w:val="20"/>
          <w:szCs w:val="20"/>
          <w:rtl/>
        </w:rPr>
        <w:t xml:space="preserve">אם התחיל לאכול </w:t>
      </w:r>
      <w:r>
        <w:rPr>
          <w:sz w:val="20"/>
          <w:szCs w:val="20"/>
          <w:rtl/>
        </w:rPr>
        <w:t>–</w:t>
      </w:r>
      <w:r>
        <w:rPr>
          <w:rFonts w:hint="cs"/>
          <w:sz w:val="20"/>
          <w:szCs w:val="20"/>
          <w:rtl/>
        </w:rPr>
        <w:t xml:space="preserve"> </w:t>
      </w:r>
      <w:r w:rsidRPr="00945400">
        <w:rPr>
          <w:rFonts w:hint="cs"/>
          <w:b/>
          <w:bCs/>
          <w:sz w:val="20"/>
          <w:szCs w:val="20"/>
          <w:rtl/>
        </w:rPr>
        <w:t>המג"א</w:t>
      </w:r>
      <w:r>
        <w:rPr>
          <w:rFonts w:hint="cs"/>
          <w:sz w:val="20"/>
          <w:szCs w:val="20"/>
          <w:rtl/>
        </w:rPr>
        <w:t xml:space="preserve"> סובר שאינו מפסיק, </w:t>
      </w:r>
      <w:r w:rsidRPr="00945400">
        <w:rPr>
          <w:rFonts w:hint="cs"/>
          <w:b/>
          <w:bCs/>
          <w:sz w:val="20"/>
          <w:szCs w:val="20"/>
          <w:rtl/>
        </w:rPr>
        <w:t xml:space="preserve">מחה"ש </w:t>
      </w:r>
      <w:r>
        <w:rPr>
          <w:rFonts w:hint="cs"/>
          <w:sz w:val="20"/>
          <w:szCs w:val="20"/>
          <w:rtl/>
        </w:rPr>
        <w:t>סובר שיפסיק כי צריך לסמוך את התפילה הראשונה לשנייה ככל האפשר.</w:t>
      </w:r>
    </w:p>
    <w:p w14:paraId="4EED931E" w14:textId="77777777" w:rsidR="00712BA2" w:rsidRDefault="00712BA2" w:rsidP="00712BA2">
      <w:pPr>
        <w:rPr>
          <w:sz w:val="20"/>
          <w:szCs w:val="20"/>
          <w:rtl/>
        </w:rPr>
      </w:pPr>
      <w:r>
        <w:rPr>
          <w:rFonts w:hint="cs"/>
          <w:sz w:val="20"/>
          <w:szCs w:val="20"/>
          <w:u w:val="single"/>
          <w:rtl/>
        </w:rPr>
        <w:t>סמיכת התפילות זו לזו</w:t>
      </w:r>
      <w:r>
        <w:rPr>
          <w:sz w:val="20"/>
          <w:szCs w:val="20"/>
          <w:u w:val="single"/>
          <w:rtl/>
        </w:rPr>
        <w:br/>
      </w:r>
      <w:r>
        <w:rPr>
          <w:rFonts w:hint="cs"/>
          <w:sz w:val="20"/>
          <w:szCs w:val="20"/>
          <w:rtl/>
        </w:rPr>
        <w:t xml:space="preserve">טעם סמיכה </w:t>
      </w:r>
      <w:r>
        <w:rPr>
          <w:sz w:val="20"/>
          <w:szCs w:val="20"/>
          <w:rtl/>
        </w:rPr>
        <w:t>–</w:t>
      </w:r>
      <w:r>
        <w:rPr>
          <w:rFonts w:hint="cs"/>
          <w:sz w:val="20"/>
          <w:szCs w:val="20"/>
          <w:rtl/>
        </w:rPr>
        <w:t xml:space="preserve"> תפילת ההשלמה צריכה להיות בשעה שעוסק בתפילה החיובית.</w:t>
      </w:r>
      <w:r>
        <w:rPr>
          <w:sz w:val="20"/>
          <w:szCs w:val="20"/>
          <w:rtl/>
        </w:rPr>
        <w:br/>
      </w:r>
      <w:r>
        <w:rPr>
          <w:rFonts w:hint="cs"/>
          <w:sz w:val="20"/>
          <w:szCs w:val="20"/>
          <w:rtl/>
        </w:rPr>
        <w:t>לכתחילה לא יפסיק ביניהן אפילו בלימוד, אך רשאי לשמוע את חזרת הש"צ לפני שמשלים.</w:t>
      </w:r>
      <w:r>
        <w:rPr>
          <w:sz w:val="20"/>
          <w:szCs w:val="20"/>
          <w:rtl/>
        </w:rPr>
        <w:br/>
      </w:r>
      <w:r>
        <w:rPr>
          <w:sz w:val="20"/>
          <w:szCs w:val="20"/>
          <w:rtl/>
        </w:rPr>
        <w:br/>
      </w: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השלמה רק בזמן תפילה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השלמת תפילה יכולה להיעשות דווקא בשעה שהיא זמן תפילה הסמוכה לה. </w:t>
      </w:r>
      <w:r>
        <w:rPr>
          <w:sz w:val="20"/>
          <w:szCs w:val="20"/>
          <w:rtl/>
        </w:rPr>
        <w:br/>
      </w:r>
      <w:r>
        <w:rPr>
          <w:rFonts w:hint="cs"/>
          <w:sz w:val="20"/>
          <w:szCs w:val="20"/>
          <w:rtl/>
        </w:rPr>
        <w:t xml:space="preserve">כגון </w:t>
      </w:r>
      <w:r>
        <w:rPr>
          <w:sz w:val="20"/>
          <w:szCs w:val="20"/>
          <w:rtl/>
        </w:rPr>
        <w:t>–</w:t>
      </w:r>
      <w:r>
        <w:rPr>
          <w:rFonts w:hint="cs"/>
          <w:sz w:val="20"/>
          <w:szCs w:val="20"/>
          <w:rtl/>
        </w:rPr>
        <w:t xml:space="preserve"> אם לא התפלל שחרית, מתפלל מנחה שתיים רק בזמן תפילת שחרית.</w:t>
      </w:r>
      <w:r>
        <w:rPr>
          <w:sz w:val="20"/>
          <w:szCs w:val="20"/>
          <w:rtl/>
        </w:rPr>
        <w:br/>
      </w:r>
      <w:r w:rsidRPr="003D0260">
        <w:rPr>
          <w:rFonts w:hint="cs"/>
          <w:b/>
          <w:bCs/>
          <w:sz w:val="20"/>
          <w:szCs w:val="20"/>
          <w:rtl/>
        </w:rPr>
        <w:t xml:space="preserve">טעם </w:t>
      </w:r>
      <w:r>
        <w:rPr>
          <w:sz w:val="20"/>
          <w:szCs w:val="20"/>
          <w:rtl/>
        </w:rPr>
        <w:t>–</w:t>
      </w:r>
      <w:r>
        <w:rPr>
          <w:rFonts w:hint="cs"/>
          <w:sz w:val="20"/>
          <w:szCs w:val="20"/>
          <w:rtl/>
        </w:rPr>
        <w:t xml:space="preserve"> רק בזמן שהוא עסוק בתפילתו, יכול להשלים מה שטעה בתפילה הקודמת.</w:t>
      </w:r>
      <w:r>
        <w:rPr>
          <w:sz w:val="20"/>
          <w:szCs w:val="20"/>
          <w:rtl/>
        </w:rPr>
        <w:br/>
      </w:r>
      <w:r w:rsidRPr="003D0260">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בגמרא נאמר "</w:t>
      </w:r>
      <w:r w:rsidRPr="00F028F7">
        <w:rPr>
          <w:rFonts w:cs="Arial"/>
          <w:sz w:val="20"/>
          <w:szCs w:val="20"/>
          <w:rtl/>
        </w:rPr>
        <w:t>טעה ולא התפלל שחרית - מתפלל במנחה שתים</w:t>
      </w:r>
      <w:r>
        <w:rPr>
          <w:rFonts w:hint="cs"/>
          <w:sz w:val="20"/>
          <w:szCs w:val="20"/>
          <w:rtl/>
        </w:rPr>
        <w:t xml:space="preserve">". מדוע לא נאמר "טעה ולא התפלל קודם חצות </w:t>
      </w:r>
      <w:r>
        <w:rPr>
          <w:sz w:val="20"/>
          <w:szCs w:val="20"/>
          <w:rtl/>
        </w:rPr>
        <w:t>–</w:t>
      </w:r>
      <w:r>
        <w:rPr>
          <w:rFonts w:hint="cs"/>
          <w:sz w:val="20"/>
          <w:szCs w:val="20"/>
          <w:rtl/>
        </w:rPr>
        <w:t xml:space="preserve"> מתפלל לאחר חצות"? אלא על כורחך השלמת תפילה נעשית רק בזמן התפילה הסמוכה.</w:t>
      </w:r>
    </w:p>
    <w:p w14:paraId="0B31D159"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D0260">
        <w:rPr>
          <w:rFonts w:cs="Arial"/>
          <w:sz w:val="20"/>
          <w:szCs w:val="20"/>
          <w:rtl/>
        </w:rPr>
        <w:t>הא דמשלים התפלה שהפסיד, ד</w:t>
      </w:r>
      <w:r>
        <w:rPr>
          <w:rFonts w:cs="Arial" w:hint="cs"/>
          <w:sz w:val="20"/>
          <w:szCs w:val="20"/>
          <w:rtl/>
        </w:rPr>
        <w:t>ו</w:t>
      </w:r>
      <w:r w:rsidRPr="003D0260">
        <w:rPr>
          <w:rFonts w:cs="Arial"/>
          <w:sz w:val="20"/>
          <w:szCs w:val="20"/>
          <w:rtl/>
        </w:rPr>
        <w:t>וקא בזמן תפלה, אבל בשעה שאין זמן תפלה לא</w:t>
      </w:r>
      <w:r>
        <w:rPr>
          <w:rFonts w:cs="Arial" w:hint="cs"/>
          <w:sz w:val="20"/>
          <w:szCs w:val="20"/>
          <w:rtl/>
        </w:rPr>
        <w:t>".</w:t>
      </w:r>
    </w:p>
    <w:p w14:paraId="113908F2" w14:textId="77777777" w:rsidR="00712BA2" w:rsidRDefault="00712BA2" w:rsidP="00712BA2">
      <w:pPr>
        <w:rPr>
          <w:sz w:val="20"/>
          <w:szCs w:val="20"/>
          <w:rtl/>
        </w:rPr>
      </w:pPr>
      <w:r>
        <w:rPr>
          <w:rFonts w:hint="cs"/>
          <w:b/>
          <w:bCs/>
          <w:sz w:val="20"/>
          <w:szCs w:val="20"/>
          <w:rtl/>
        </w:rPr>
        <w:t>מה הכוונה במונח 'זמן תפילה'?</w:t>
      </w:r>
      <w:r>
        <w:rPr>
          <w:b/>
          <w:bCs/>
          <w:sz w:val="20"/>
          <w:szCs w:val="20"/>
          <w:rtl/>
        </w:rPr>
        <w:br/>
      </w:r>
      <w:r>
        <w:rPr>
          <w:rFonts w:hint="cs"/>
          <w:sz w:val="20"/>
          <w:szCs w:val="20"/>
          <w:rtl/>
        </w:rPr>
        <w:t xml:space="preserve">נחלקו האחרונים מהי כוונת הרשב"א והמחבר. </w:t>
      </w:r>
      <w:r>
        <w:rPr>
          <w:sz w:val="20"/>
          <w:szCs w:val="20"/>
          <w:rtl/>
        </w:rPr>
        <w:br/>
      </w:r>
      <w:r>
        <w:rPr>
          <w:rFonts w:hint="cs"/>
          <w:sz w:val="20"/>
          <w:szCs w:val="20"/>
          <w:rtl/>
        </w:rPr>
        <w:t xml:space="preserve">א. </w:t>
      </w:r>
      <w:r w:rsidRPr="003D0260">
        <w:rPr>
          <w:rFonts w:hint="cs"/>
          <w:b/>
          <w:bCs/>
          <w:sz w:val="20"/>
          <w:szCs w:val="20"/>
          <w:rtl/>
        </w:rPr>
        <w:t>פרי חדש ומלבושי יו"ט</w:t>
      </w:r>
      <w:r>
        <w:rPr>
          <w:rFonts w:hint="cs"/>
          <w:sz w:val="20"/>
          <w:szCs w:val="20"/>
          <w:rtl/>
        </w:rPr>
        <w:t xml:space="preserve"> </w:t>
      </w:r>
      <w:r>
        <w:rPr>
          <w:sz w:val="20"/>
          <w:szCs w:val="20"/>
          <w:rtl/>
        </w:rPr>
        <w:t>–</w:t>
      </w:r>
      <w:r>
        <w:rPr>
          <w:rFonts w:hint="cs"/>
          <w:sz w:val="20"/>
          <w:szCs w:val="20"/>
          <w:rtl/>
        </w:rPr>
        <w:t xml:space="preserve"> ניתן להשלים תפילה רק סמוך לתפילה ממש, כלומר תוך שהיית הילוך ד' אמות או אמירת 'אשרי' ותו לא.</w:t>
      </w:r>
      <w:r>
        <w:rPr>
          <w:sz w:val="20"/>
          <w:szCs w:val="20"/>
          <w:rtl/>
        </w:rPr>
        <w:br/>
      </w:r>
      <w:r>
        <w:rPr>
          <w:rFonts w:hint="cs"/>
          <w:sz w:val="20"/>
          <w:szCs w:val="20"/>
          <w:rtl/>
        </w:rPr>
        <w:t xml:space="preserve">ב. </w:t>
      </w:r>
      <w:r w:rsidRPr="003D0260">
        <w:rPr>
          <w:rFonts w:hint="cs"/>
          <w:b/>
          <w:bCs/>
          <w:sz w:val="20"/>
          <w:szCs w:val="20"/>
          <w:rtl/>
        </w:rPr>
        <w:t>מאמר מרדכי וחיי אדם</w:t>
      </w:r>
      <w:r>
        <w:rPr>
          <w:rFonts w:hint="cs"/>
          <w:sz w:val="20"/>
          <w:szCs w:val="20"/>
          <w:rtl/>
        </w:rPr>
        <w:t xml:space="preserve"> </w:t>
      </w:r>
      <w:r>
        <w:rPr>
          <w:sz w:val="20"/>
          <w:szCs w:val="20"/>
          <w:rtl/>
        </w:rPr>
        <w:t>–</w:t>
      </w:r>
      <w:r>
        <w:rPr>
          <w:rFonts w:hint="cs"/>
          <w:sz w:val="20"/>
          <w:szCs w:val="20"/>
          <w:rtl/>
        </w:rPr>
        <w:t xml:space="preserve"> ניתן להשלים תפילה כל זמן שניתן להתפלל את התפילה הסמוכה. </w:t>
      </w:r>
      <w:r>
        <w:rPr>
          <w:sz w:val="20"/>
          <w:szCs w:val="20"/>
          <w:rtl/>
        </w:rPr>
        <w:br/>
      </w:r>
      <w:r>
        <w:rPr>
          <w:rFonts w:hint="cs"/>
          <w:sz w:val="20"/>
          <w:szCs w:val="20"/>
          <w:rtl/>
        </w:rPr>
        <w:t>כגון - אם צריך להשלים שחרית, יכול לעשות כן כל זמן שלא עבר זמן תפילת מנחה.</w:t>
      </w:r>
    </w:p>
    <w:p w14:paraId="5418D593" w14:textId="77777777" w:rsidR="00712BA2" w:rsidRDefault="00712BA2" w:rsidP="00712BA2">
      <w:pPr>
        <w:rPr>
          <w:sz w:val="20"/>
          <w:szCs w:val="20"/>
          <w:rtl/>
        </w:rPr>
      </w:pPr>
      <w:r>
        <w:rPr>
          <w:rFonts w:hint="cs"/>
          <w:sz w:val="20"/>
          <w:szCs w:val="20"/>
          <w:rtl/>
        </w:rPr>
        <w:t xml:space="preserve">הכרעת </w:t>
      </w:r>
      <w:r w:rsidRPr="003D0260">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העיקר לדינא להקל כדעה האחרונה, ומכל מקום אם אינו מתפלל תכף בסמיכות יתפלל את תפילת ההשלמה בתורת נדבה </w:t>
      </w:r>
      <w:r w:rsidRPr="003D0260">
        <w:rPr>
          <w:rFonts w:hint="cs"/>
          <w:sz w:val="18"/>
          <w:szCs w:val="18"/>
          <w:rtl/>
        </w:rPr>
        <w:t>(ע"י שיעשה תנאי)</w:t>
      </w:r>
      <w:r>
        <w:rPr>
          <w:rFonts w:hint="cs"/>
          <w:sz w:val="20"/>
          <w:szCs w:val="20"/>
          <w:rtl/>
        </w:rPr>
        <w:t>.</w:t>
      </w:r>
    </w:p>
    <w:p w14:paraId="57C641F1" w14:textId="77777777" w:rsidR="00712BA2" w:rsidRDefault="00712BA2" w:rsidP="00712BA2">
      <w:pPr>
        <w:rPr>
          <w:sz w:val="20"/>
          <w:szCs w:val="20"/>
          <w:rtl/>
        </w:rPr>
      </w:pPr>
      <w:r>
        <w:rPr>
          <w:rFonts w:hint="cs"/>
          <w:b/>
          <w:bCs/>
          <w:sz w:val="20"/>
          <w:szCs w:val="20"/>
          <w:rtl/>
        </w:rPr>
        <w:t>פרטים נוספים</w:t>
      </w:r>
      <w:r>
        <w:rPr>
          <w:b/>
          <w:bCs/>
          <w:sz w:val="20"/>
          <w:szCs w:val="20"/>
          <w:rtl/>
        </w:rPr>
        <w:br/>
      </w:r>
      <w:r>
        <w:rPr>
          <w:rFonts w:hint="cs"/>
          <w:sz w:val="20"/>
          <w:szCs w:val="20"/>
          <w:rtl/>
        </w:rPr>
        <w:t xml:space="preserve">בשיטת המקלים הנ"ל, </w:t>
      </w:r>
      <w:r w:rsidRPr="00753D90">
        <w:rPr>
          <w:rFonts w:hint="cs"/>
          <w:b/>
          <w:bCs/>
          <w:sz w:val="20"/>
          <w:szCs w:val="20"/>
          <w:rtl/>
        </w:rPr>
        <w:t>שהמ"ב</w:t>
      </w:r>
      <w:r>
        <w:rPr>
          <w:rFonts w:hint="cs"/>
          <w:sz w:val="20"/>
          <w:szCs w:val="20"/>
          <w:rtl/>
        </w:rPr>
        <w:t xml:space="preserve"> פוסק כמותה, נאמרו כמה פרטים. </w:t>
      </w:r>
    </w:p>
    <w:p w14:paraId="6BDC96B6" w14:textId="77777777" w:rsidR="00712BA2" w:rsidRDefault="00712BA2" w:rsidP="00712BA2">
      <w:pPr>
        <w:rPr>
          <w:sz w:val="20"/>
          <w:szCs w:val="20"/>
          <w:rtl/>
        </w:rPr>
      </w:pPr>
      <w:r w:rsidRPr="007C2B42">
        <w:rPr>
          <w:rFonts w:hint="cs"/>
          <w:sz w:val="20"/>
          <w:szCs w:val="20"/>
          <w:u w:val="single"/>
          <w:rtl/>
        </w:rPr>
        <w:t>השלמת שחרית</w:t>
      </w:r>
      <w:r>
        <w:rPr>
          <w:sz w:val="20"/>
          <w:szCs w:val="20"/>
          <w:u w:val="single"/>
          <w:rtl/>
        </w:rPr>
        <w:br/>
      </w:r>
      <w:r>
        <w:rPr>
          <w:rFonts w:hint="cs"/>
          <w:sz w:val="20"/>
          <w:szCs w:val="20"/>
          <w:rtl/>
        </w:rPr>
        <w:t>יכול להשלים רק מחצי שעה אחרי חצות היום, שאז הוא זמן מנחה, ונמשך זמנה בדיעבד עד ביה"ש, ואפילו אם התפלל מוסף באמצע.</w:t>
      </w:r>
    </w:p>
    <w:p w14:paraId="088EADFF" w14:textId="77777777" w:rsidR="00712BA2" w:rsidRDefault="00712BA2" w:rsidP="00712BA2">
      <w:pPr>
        <w:rPr>
          <w:sz w:val="20"/>
          <w:szCs w:val="20"/>
          <w:rtl/>
        </w:rPr>
      </w:pPr>
      <w:r w:rsidRPr="007C2B42">
        <w:rPr>
          <w:rFonts w:hint="cs"/>
          <w:sz w:val="20"/>
          <w:szCs w:val="20"/>
          <w:u w:val="single"/>
          <w:rtl/>
        </w:rPr>
        <w:t>השלמת מנחה</w:t>
      </w:r>
      <w:r>
        <w:rPr>
          <w:sz w:val="20"/>
          <w:szCs w:val="20"/>
          <w:u w:val="single"/>
          <w:rtl/>
        </w:rPr>
        <w:br/>
      </w:r>
      <w:r>
        <w:rPr>
          <w:rFonts w:hint="cs"/>
          <w:sz w:val="20"/>
          <w:szCs w:val="20"/>
          <w:rtl/>
        </w:rPr>
        <w:t>א.</w:t>
      </w:r>
      <w:r w:rsidRPr="007C2B42">
        <w:rPr>
          <w:rFonts w:hint="cs"/>
          <w:b/>
          <w:bCs/>
          <w:sz w:val="20"/>
          <w:szCs w:val="20"/>
          <w:rtl/>
        </w:rPr>
        <w:t xml:space="preserve"> יש אומרים </w:t>
      </w:r>
      <w:r>
        <w:rPr>
          <w:sz w:val="20"/>
          <w:szCs w:val="20"/>
          <w:rtl/>
        </w:rPr>
        <w:t>–</w:t>
      </w:r>
      <w:r>
        <w:rPr>
          <w:rFonts w:hint="cs"/>
          <w:sz w:val="20"/>
          <w:szCs w:val="20"/>
          <w:rtl/>
        </w:rPr>
        <w:t xml:space="preserve"> משלים רק עד חצות לילה, כדין תפילת ערבית עצמה.</w:t>
      </w:r>
      <w:r>
        <w:rPr>
          <w:sz w:val="20"/>
          <w:szCs w:val="20"/>
          <w:rtl/>
        </w:rPr>
        <w:br/>
      </w:r>
      <w:r>
        <w:rPr>
          <w:rFonts w:hint="cs"/>
          <w:sz w:val="20"/>
          <w:szCs w:val="20"/>
          <w:rtl/>
        </w:rPr>
        <w:t xml:space="preserve">ב. </w:t>
      </w:r>
      <w:r w:rsidRPr="007C2B42">
        <w:rPr>
          <w:rFonts w:hint="cs"/>
          <w:b/>
          <w:bCs/>
          <w:sz w:val="20"/>
          <w:szCs w:val="20"/>
          <w:rtl/>
        </w:rPr>
        <w:t>פרי מגדים</w:t>
      </w:r>
      <w:r>
        <w:rPr>
          <w:rFonts w:hint="cs"/>
          <w:sz w:val="20"/>
          <w:szCs w:val="20"/>
          <w:rtl/>
        </w:rPr>
        <w:t xml:space="preserve"> </w:t>
      </w:r>
      <w:r>
        <w:rPr>
          <w:sz w:val="20"/>
          <w:szCs w:val="20"/>
          <w:rtl/>
        </w:rPr>
        <w:t>–</w:t>
      </w:r>
      <w:r>
        <w:rPr>
          <w:rFonts w:hint="cs"/>
          <w:sz w:val="20"/>
          <w:szCs w:val="20"/>
          <w:rtl/>
        </w:rPr>
        <w:t xml:space="preserve"> יכול להשלים כל הלילה עד עמוד השחר.</w:t>
      </w:r>
    </w:p>
    <w:p w14:paraId="64B5B613" w14:textId="77777777" w:rsidR="00712BA2" w:rsidRDefault="00712BA2" w:rsidP="00712BA2">
      <w:pPr>
        <w:rPr>
          <w:sz w:val="20"/>
          <w:szCs w:val="20"/>
          <w:rtl/>
        </w:rPr>
      </w:pPr>
      <w:r>
        <w:rPr>
          <w:rFonts w:hint="cs"/>
          <w:sz w:val="20"/>
          <w:szCs w:val="20"/>
          <w:u w:val="single"/>
          <w:rtl/>
        </w:rPr>
        <w:t>השלמת ערבית</w:t>
      </w:r>
      <w:r>
        <w:rPr>
          <w:sz w:val="20"/>
          <w:szCs w:val="20"/>
          <w:u w:val="single"/>
          <w:rtl/>
        </w:rPr>
        <w:br/>
      </w:r>
      <w:r w:rsidRPr="007C2B42">
        <w:rPr>
          <w:rFonts w:hint="cs"/>
          <w:b/>
          <w:bCs/>
          <w:sz w:val="20"/>
          <w:szCs w:val="20"/>
          <w:rtl/>
        </w:rPr>
        <w:t>דרך החיים</w:t>
      </w:r>
      <w:r>
        <w:rPr>
          <w:rFonts w:hint="cs"/>
          <w:sz w:val="20"/>
          <w:szCs w:val="20"/>
          <w:rtl/>
        </w:rPr>
        <w:t xml:space="preserve"> </w:t>
      </w:r>
      <w:r>
        <w:rPr>
          <w:sz w:val="20"/>
          <w:szCs w:val="20"/>
          <w:rtl/>
        </w:rPr>
        <w:t>–</w:t>
      </w:r>
      <w:r>
        <w:rPr>
          <w:rFonts w:hint="cs"/>
          <w:sz w:val="20"/>
          <w:szCs w:val="20"/>
          <w:rtl/>
        </w:rPr>
        <w:t xml:space="preserve"> אם גם את תפילת שחרית עצמה מתפלל לאחר ד' שעות, יתפלל אז גם תפילת ההשלמה.</w:t>
      </w:r>
      <w:r>
        <w:rPr>
          <w:sz w:val="20"/>
          <w:szCs w:val="20"/>
          <w:rtl/>
        </w:rPr>
        <w:br/>
      </w:r>
      <w:r w:rsidRPr="007C2B42">
        <w:rPr>
          <w:rFonts w:hint="cs"/>
          <w:b/>
          <w:bCs/>
          <w:sz w:val="20"/>
          <w:szCs w:val="20"/>
          <w:rtl/>
        </w:rPr>
        <w:t xml:space="preserve">טעם </w:t>
      </w:r>
      <w:r>
        <w:rPr>
          <w:sz w:val="20"/>
          <w:szCs w:val="20"/>
          <w:rtl/>
        </w:rPr>
        <w:t>–</w:t>
      </w:r>
      <w:r>
        <w:rPr>
          <w:rFonts w:hint="cs"/>
          <w:sz w:val="20"/>
          <w:szCs w:val="20"/>
          <w:rtl/>
        </w:rPr>
        <w:t xml:space="preserve"> למרות שאין זה זמן תפילה הסמוכה, מכל מקום עוסק בתפילה הסמוכה לה.</w:t>
      </w:r>
    </w:p>
    <w:p w14:paraId="2A16D7B6" w14:textId="77777777" w:rsidR="00712BA2" w:rsidRDefault="00712BA2" w:rsidP="00712BA2">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השלמת תפילה אחת או השלמת כמה תפילות?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המקרה </w:t>
      </w:r>
      <w:r>
        <w:rPr>
          <w:sz w:val="20"/>
          <w:szCs w:val="20"/>
          <w:rtl/>
        </w:rPr>
        <w:t>–</w:t>
      </w:r>
      <w:r>
        <w:rPr>
          <w:rFonts w:hint="cs"/>
          <w:sz w:val="20"/>
          <w:szCs w:val="20"/>
          <w:rtl/>
        </w:rPr>
        <w:t xml:space="preserve"> טעה ולא התפלל ערבית ושחרית, האם יתפלל במנחה שלוש תפילות?</w:t>
      </w:r>
    </w:p>
    <w:p w14:paraId="495E2EAB" w14:textId="77777777" w:rsidR="00712BA2" w:rsidRDefault="00712BA2" w:rsidP="00712BA2">
      <w:pPr>
        <w:rPr>
          <w:sz w:val="20"/>
          <w:szCs w:val="20"/>
          <w:rtl/>
        </w:rPr>
      </w:pPr>
      <w:r>
        <w:rPr>
          <w:rFonts w:hint="cs"/>
          <w:sz w:val="20"/>
          <w:szCs w:val="20"/>
          <w:rtl/>
        </w:rPr>
        <w:t xml:space="preserve">ג. </w:t>
      </w:r>
      <w:r w:rsidRPr="0085208D">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לא, רק את התפילה הסמוכה ניתן להשלים, ולכן במקרה הנ"ל ישלים את שחרית בלבד ואילו לערבית אין השלמה, וכ"פ </w:t>
      </w:r>
      <w:r w:rsidRPr="0085208D">
        <w:rPr>
          <w:rFonts w:hint="cs"/>
          <w:b/>
          <w:bCs/>
          <w:sz w:val="20"/>
          <w:szCs w:val="20"/>
          <w:rtl/>
        </w:rPr>
        <w:t>המחבר</w:t>
      </w:r>
      <w:r>
        <w:rPr>
          <w:rFonts w:hint="cs"/>
          <w:sz w:val="20"/>
          <w:szCs w:val="20"/>
          <w:rtl/>
        </w:rPr>
        <w:t>.</w:t>
      </w:r>
      <w:r>
        <w:rPr>
          <w:sz w:val="20"/>
          <w:szCs w:val="20"/>
          <w:rtl/>
        </w:rPr>
        <w:br/>
      </w:r>
      <w:r>
        <w:rPr>
          <w:rFonts w:hint="cs"/>
          <w:sz w:val="20"/>
          <w:szCs w:val="20"/>
          <w:rtl/>
        </w:rPr>
        <w:t xml:space="preserve">א. </w:t>
      </w:r>
      <w:r w:rsidRPr="0085208D">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כן, וסדר התפילות יהיה כך </w:t>
      </w:r>
      <w:r>
        <w:rPr>
          <w:sz w:val="20"/>
          <w:szCs w:val="20"/>
          <w:rtl/>
        </w:rPr>
        <w:t>–</w:t>
      </w:r>
      <w:r>
        <w:rPr>
          <w:rFonts w:hint="cs"/>
          <w:sz w:val="20"/>
          <w:szCs w:val="20"/>
          <w:rtl/>
        </w:rPr>
        <w:t xml:space="preserve"> מנחה </w:t>
      </w:r>
      <w:r w:rsidRPr="0085208D">
        <w:rPr>
          <w:rFonts w:hint="cs"/>
          <w:sz w:val="18"/>
          <w:szCs w:val="18"/>
          <w:rtl/>
        </w:rPr>
        <w:t>(התפילה החיובית)</w:t>
      </w:r>
      <w:r>
        <w:rPr>
          <w:rFonts w:hint="cs"/>
          <w:sz w:val="20"/>
          <w:szCs w:val="20"/>
          <w:rtl/>
        </w:rPr>
        <w:t xml:space="preserve">, שחרית וערבית. </w:t>
      </w:r>
      <w:r>
        <w:rPr>
          <w:sz w:val="20"/>
          <w:szCs w:val="20"/>
          <w:rtl/>
        </w:rPr>
        <w:br/>
      </w:r>
      <w:r>
        <w:rPr>
          <w:rFonts w:hint="cs"/>
          <w:sz w:val="20"/>
          <w:szCs w:val="20"/>
          <w:rtl/>
        </w:rPr>
        <w:t xml:space="preserve">מסייג </w:t>
      </w:r>
      <w:r w:rsidRPr="00147CAE">
        <w:rPr>
          <w:rFonts w:hint="cs"/>
          <w:b/>
          <w:bCs/>
          <w:sz w:val="20"/>
          <w:szCs w:val="20"/>
          <w:rtl/>
        </w:rPr>
        <w:t xml:space="preserve">הטור </w:t>
      </w:r>
      <w:r>
        <w:rPr>
          <w:sz w:val="20"/>
          <w:szCs w:val="20"/>
          <w:rtl/>
        </w:rPr>
        <w:t>–</w:t>
      </w:r>
      <w:r>
        <w:rPr>
          <w:rFonts w:hint="cs"/>
          <w:sz w:val="20"/>
          <w:szCs w:val="20"/>
          <w:rtl/>
        </w:rPr>
        <w:t xml:space="preserve"> רק באותו יום יכול להשלים את התפילות שחיסר, אך אם עבר יומו אינו משלים.</w:t>
      </w:r>
      <w:r>
        <w:rPr>
          <w:sz w:val="20"/>
          <w:szCs w:val="20"/>
          <w:rtl/>
        </w:rPr>
        <w:br/>
      </w:r>
      <w:r>
        <w:rPr>
          <w:rFonts w:hint="cs"/>
          <w:sz w:val="20"/>
          <w:szCs w:val="20"/>
          <w:rtl/>
        </w:rPr>
        <w:t xml:space="preserve">ב. </w:t>
      </w:r>
      <w:r w:rsidRPr="0085208D">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כן, ניתן להשלים את כל התפילות שחיסר. ולכן מי שהיה חולה או בבית האסורים ולא היה יכול להתפלל, ישלים את כל התפילות שחיסר.</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F70A3">
        <w:rPr>
          <w:rFonts w:cs="Arial"/>
          <w:sz w:val="20"/>
          <w:szCs w:val="20"/>
          <w:rtl/>
        </w:rPr>
        <w:t>אין תשלומין אלא לתפלה הסמוכה בלבד, שאם טעה ולא התפלל שחרית ולא מנחה, מתפלל ערבית שתים: אחרונה לתשלומי מנחה, אבל שחרית אין לה תשלומין, וכן בשאר תפלות</w:t>
      </w:r>
      <w:r>
        <w:rPr>
          <w:rFonts w:cs="Arial" w:hint="cs"/>
          <w:sz w:val="20"/>
          <w:szCs w:val="20"/>
          <w:rtl/>
        </w:rPr>
        <w:t>".</w:t>
      </w:r>
      <w:r>
        <w:rPr>
          <w:sz w:val="20"/>
          <w:szCs w:val="20"/>
          <w:rtl/>
        </w:rPr>
        <w:br/>
      </w:r>
      <w:r w:rsidRPr="00E237B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אם התפלל מנחה, אינו יכול להשלים שחרית בתפילת ערבית, כיוון שהיא לא תפילה הסמוכה.</w:t>
      </w:r>
      <w:r>
        <w:rPr>
          <w:sz w:val="20"/>
          <w:szCs w:val="20"/>
          <w:rtl/>
        </w:rPr>
        <w:br/>
      </w:r>
      <w:r>
        <w:rPr>
          <w:sz w:val="20"/>
          <w:szCs w:val="20"/>
          <w:rtl/>
        </w:rPr>
        <w:br/>
      </w:r>
      <w:r>
        <w:rPr>
          <w:rFonts w:hint="cs"/>
          <w:sz w:val="20"/>
          <w:szCs w:val="20"/>
          <w:u w:val="single"/>
          <w:rtl/>
        </w:rPr>
        <w:t>דין תפילת מוסף</w:t>
      </w:r>
      <w:r>
        <w:rPr>
          <w:sz w:val="20"/>
          <w:szCs w:val="20"/>
          <w:u w:val="single"/>
          <w:rtl/>
        </w:rPr>
        <w:br/>
      </w:r>
      <w:r>
        <w:rPr>
          <w:rFonts w:hint="cs"/>
          <w:sz w:val="20"/>
          <w:szCs w:val="20"/>
          <w:rtl/>
        </w:rPr>
        <w:t>א. אם חיסר שחרית ביום שיש מוסף, אינו יכול להתפלל מוסף שתיים להשלמה.</w:t>
      </w:r>
      <w:r>
        <w:rPr>
          <w:sz w:val="20"/>
          <w:szCs w:val="20"/>
          <w:rtl/>
        </w:rPr>
        <w:br/>
      </w:r>
      <w:r>
        <w:rPr>
          <w:rFonts w:hint="cs"/>
          <w:sz w:val="20"/>
          <w:szCs w:val="20"/>
          <w:rtl/>
        </w:rPr>
        <w:t>ב. שכח ולא התפלל שחרית אך התפלל מוסף, אם לא עבר זמן שחרית יתפלל שחרית.</w:t>
      </w:r>
      <w:r>
        <w:rPr>
          <w:sz w:val="20"/>
          <w:szCs w:val="20"/>
          <w:rtl/>
        </w:rPr>
        <w:br/>
      </w:r>
      <w:r>
        <w:rPr>
          <w:rFonts w:hint="cs"/>
          <w:sz w:val="20"/>
          <w:szCs w:val="20"/>
          <w:rtl/>
        </w:rPr>
        <w:t xml:space="preserve">ג. שכח ולא התפלל שחרית ומוסף, יתפלל מנחה ואחריה מוסף ואחריה שחרית. ואם התפלל מוסף לפני מנחה </w:t>
      </w:r>
      <w:r>
        <w:rPr>
          <w:sz w:val="20"/>
          <w:szCs w:val="20"/>
          <w:rtl/>
        </w:rPr>
        <w:t>–</w:t>
      </w:r>
      <w:r>
        <w:rPr>
          <w:rFonts w:hint="cs"/>
          <w:sz w:val="20"/>
          <w:szCs w:val="20"/>
          <w:rtl/>
        </w:rPr>
        <w:t xml:space="preserve"> יצא גם כן י"ח.</w:t>
      </w:r>
    </w:p>
    <w:p w14:paraId="3D312FE3" w14:textId="77777777" w:rsidR="00712BA2" w:rsidRDefault="00712BA2" w:rsidP="00712BA2">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השלמת כל התפילות שחיסר בתורת נדבה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D4704">
        <w:rPr>
          <w:rFonts w:hint="cs"/>
          <w:sz w:val="18"/>
          <w:szCs w:val="18"/>
          <w:rtl/>
        </w:rPr>
        <w:t xml:space="preserve">(ע"פ </w:t>
      </w:r>
      <w:r w:rsidRPr="005D4704">
        <w:rPr>
          <w:rFonts w:hint="cs"/>
          <w:b/>
          <w:bCs/>
          <w:sz w:val="18"/>
          <w:szCs w:val="18"/>
          <w:rtl/>
        </w:rPr>
        <w:t>רבינו יונה</w:t>
      </w:r>
      <w:r w:rsidRPr="005D4704">
        <w:rPr>
          <w:rFonts w:hint="cs"/>
          <w:sz w:val="18"/>
          <w:szCs w:val="18"/>
          <w:rtl/>
        </w:rPr>
        <w:t xml:space="preserve">) </w:t>
      </w:r>
      <w:r>
        <w:rPr>
          <w:sz w:val="20"/>
          <w:szCs w:val="20"/>
          <w:rtl/>
        </w:rPr>
        <w:t>–</w:t>
      </w:r>
      <w:r>
        <w:rPr>
          <w:rFonts w:hint="cs"/>
          <w:sz w:val="20"/>
          <w:szCs w:val="20"/>
          <w:rtl/>
        </w:rPr>
        <w:t xml:space="preserve"> "</w:t>
      </w:r>
      <w:r w:rsidRPr="005D4704">
        <w:rPr>
          <w:rFonts w:cs="Arial"/>
          <w:sz w:val="20"/>
          <w:szCs w:val="20"/>
          <w:rtl/>
        </w:rPr>
        <w:t xml:space="preserve">אף על פי שאין תשלומין אלא לתפלה הסמוכה לאותה תפלה, ותפלות </w:t>
      </w:r>
      <w:r w:rsidRPr="005D4704">
        <w:rPr>
          <w:rFonts w:cs="Arial"/>
          <w:sz w:val="18"/>
          <w:szCs w:val="18"/>
          <w:rtl/>
        </w:rPr>
        <w:t xml:space="preserve">(אחרות) </w:t>
      </w:r>
      <w:r w:rsidRPr="005D4704">
        <w:rPr>
          <w:rFonts w:cs="Arial"/>
          <w:sz w:val="20"/>
          <w:szCs w:val="20"/>
          <w:rtl/>
        </w:rPr>
        <w:t>שהפסיד אין להם תשלומין, אם רצה להתפלל אותה נדבה ושיחדש בה שום דבר, הרשות בידו; ונכון לעשות כן</w:t>
      </w:r>
      <w:r>
        <w:rPr>
          <w:rFonts w:cs="Arial" w:hint="cs"/>
          <w:sz w:val="20"/>
          <w:szCs w:val="20"/>
          <w:rtl/>
        </w:rPr>
        <w:t>".</w:t>
      </w:r>
      <w:r>
        <w:rPr>
          <w:sz w:val="20"/>
          <w:szCs w:val="20"/>
          <w:rtl/>
        </w:rPr>
        <w:br/>
      </w:r>
      <w:r w:rsidRPr="00581D5B">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טוב שיתנה ויאמר שאם חייב הרי זו לחובתו, הואיל ויש ראשונים הסוברים שחייב להשלים.</w:t>
      </w:r>
    </w:p>
    <w:p w14:paraId="2306E22C" w14:textId="77777777" w:rsidR="00712BA2" w:rsidRDefault="00712BA2" w:rsidP="00712BA2">
      <w:pPr>
        <w:rPr>
          <w:sz w:val="20"/>
          <w:szCs w:val="20"/>
          <w:rtl/>
        </w:rPr>
      </w:pPr>
      <w:r>
        <w:rPr>
          <w:rFonts w:hint="cs"/>
          <w:sz w:val="20"/>
          <w:szCs w:val="20"/>
          <w:u w:val="single"/>
          <w:rtl/>
        </w:rPr>
        <w:t>סדר התפילות</w:t>
      </w:r>
      <w:r>
        <w:rPr>
          <w:sz w:val="20"/>
          <w:szCs w:val="20"/>
          <w:u w:val="single"/>
          <w:rtl/>
        </w:rPr>
        <w:br/>
      </w:r>
      <w:r>
        <w:rPr>
          <w:rFonts w:hint="cs"/>
          <w:sz w:val="20"/>
          <w:szCs w:val="20"/>
          <w:rtl/>
        </w:rPr>
        <w:t xml:space="preserve">המשלים תפילות של כמה ימים כנ"ל, יתפלל כסדר הזה </w:t>
      </w:r>
      <w:r>
        <w:rPr>
          <w:sz w:val="20"/>
          <w:szCs w:val="20"/>
          <w:rtl/>
        </w:rPr>
        <w:t>–</w:t>
      </w:r>
      <w:r>
        <w:rPr>
          <w:rFonts w:hint="cs"/>
          <w:sz w:val="20"/>
          <w:szCs w:val="20"/>
          <w:rtl/>
        </w:rPr>
        <w:t xml:space="preserve"> ערבית, שחרית ומנחה.</w:t>
      </w:r>
    </w:p>
    <w:p w14:paraId="5A1F6921" w14:textId="77777777" w:rsidR="00712BA2" w:rsidRDefault="00712BA2" w:rsidP="00712BA2">
      <w:pPr>
        <w:rPr>
          <w:sz w:val="20"/>
          <w:szCs w:val="20"/>
          <w:rtl/>
        </w:rPr>
      </w:pPr>
      <w:r>
        <w:rPr>
          <w:rFonts w:hint="cs"/>
          <w:sz w:val="20"/>
          <w:szCs w:val="20"/>
          <w:u w:val="single"/>
          <w:rtl/>
        </w:rPr>
        <w:t>השלמה בראש חודש ובשבת ויום טוב</w:t>
      </w:r>
      <w:r>
        <w:rPr>
          <w:sz w:val="20"/>
          <w:szCs w:val="20"/>
          <w:u w:val="single"/>
          <w:rtl/>
        </w:rPr>
        <w:br/>
      </w:r>
      <w:r>
        <w:rPr>
          <w:rFonts w:hint="cs"/>
          <w:sz w:val="20"/>
          <w:szCs w:val="20"/>
          <w:rtl/>
        </w:rPr>
        <w:t xml:space="preserve">א. המשלים תפילותיו כנ"ל בראש חודש </w:t>
      </w:r>
      <w:r>
        <w:rPr>
          <w:sz w:val="20"/>
          <w:szCs w:val="20"/>
          <w:rtl/>
        </w:rPr>
        <w:t>–</w:t>
      </w:r>
      <w:r>
        <w:rPr>
          <w:rFonts w:hint="cs"/>
          <w:sz w:val="20"/>
          <w:szCs w:val="20"/>
          <w:rtl/>
        </w:rPr>
        <w:t xml:space="preserve"> מזכיר בכל התפילות 'יעלה ויבוא'.</w:t>
      </w:r>
      <w:r>
        <w:rPr>
          <w:sz w:val="20"/>
          <w:szCs w:val="20"/>
          <w:rtl/>
        </w:rPr>
        <w:br/>
      </w:r>
      <w:r>
        <w:rPr>
          <w:rFonts w:hint="cs"/>
          <w:sz w:val="20"/>
          <w:szCs w:val="20"/>
          <w:rtl/>
        </w:rPr>
        <w:t xml:space="preserve">ב. אין להשלים בשבת ויו"ט, כיוון שאין מתפללים נדבה בימים אלו </w:t>
      </w:r>
      <w:r w:rsidRPr="005D4704">
        <w:rPr>
          <w:rFonts w:hint="cs"/>
          <w:sz w:val="18"/>
          <w:szCs w:val="18"/>
          <w:rtl/>
        </w:rPr>
        <w:t>(מבואר בסי</w:t>
      </w:r>
      <w:r>
        <w:rPr>
          <w:rFonts w:hint="cs"/>
          <w:sz w:val="18"/>
          <w:szCs w:val="18"/>
          <w:rtl/>
        </w:rPr>
        <w:t xml:space="preserve">' </w:t>
      </w:r>
      <w:r w:rsidRPr="005D4704">
        <w:rPr>
          <w:rFonts w:hint="cs"/>
          <w:sz w:val="18"/>
          <w:szCs w:val="18"/>
          <w:rtl/>
        </w:rPr>
        <w:t xml:space="preserve">קז') </w:t>
      </w:r>
      <w:r>
        <w:rPr>
          <w:rFonts w:hint="cs"/>
          <w:sz w:val="20"/>
          <w:szCs w:val="20"/>
          <w:rtl/>
        </w:rPr>
        <w:t>אלא ימתין עד הערב ויתפלל.</w:t>
      </w:r>
    </w:p>
    <w:p w14:paraId="02110B35" w14:textId="77777777" w:rsidR="00712BA2" w:rsidRPr="00147CAE" w:rsidRDefault="00712BA2" w:rsidP="00712BA2">
      <w:pPr>
        <w:rPr>
          <w:sz w:val="18"/>
          <w:szCs w:val="18"/>
          <w:rtl/>
        </w:rPr>
      </w:pPr>
      <w:r w:rsidRPr="00147CAE">
        <w:rPr>
          <w:rFonts w:hint="cs"/>
          <w:sz w:val="18"/>
          <w:szCs w:val="18"/>
          <w:rtl/>
        </w:rPr>
        <w:t>[</w:t>
      </w:r>
      <w:r w:rsidRPr="00147CAE">
        <w:rPr>
          <w:rFonts w:hint="cs"/>
          <w:b/>
          <w:bCs/>
          <w:sz w:val="18"/>
          <w:szCs w:val="18"/>
          <w:rtl/>
        </w:rPr>
        <w:t>סיכום</w:t>
      </w:r>
      <w:r w:rsidRPr="00147CAE">
        <w:rPr>
          <w:rFonts w:hint="cs"/>
          <w:sz w:val="18"/>
          <w:szCs w:val="18"/>
          <w:rtl/>
        </w:rPr>
        <w:t xml:space="preserve">. טוב להשלים בתורת נדבה את כל התפילות שהחסיר, ויעשה תנאי שאם חייב הרי הן לחובתו. </w:t>
      </w:r>
      <w:r w:rsidRPr="00147CAE">
        <w:rPr>
          <w:sz w:val="18"/>
          <w:szCs w:val="18"/>
          <w:rtl/>
        </w:rPr>
        <w:br/>
      </w:r>
      <w:r w:rsidRPr="00147CAE">
        <w:rPr>
          <w:rFonts w:hint="cs"/>
          <w:sz w:val="18"/>
          <w:szCs w:val="18"/>
          <w:rtl/>
        </w:rPr>
        <w:t xml:space="preserve">בר"ח יזכיר יעלה ויבוא. בשבת ויו"ט אינו יכול להשלים, מפני שאין מתפללים בהם נדבה]. </w:t>
      </w:r>
    </w:p>
    <w:p w14:paraId="62E7992A" w14:textId="77777777" w:rsidR="00712BA2" w:rsidRDefault="00712BA2" w:rsidP="00712BA2">
      <w:pPr>
        <w:rPr>
          <w:sz w:val="20"/>
          <w:szCs w:val="20"/>
          <w:rtl/>
        </w:rPr>
      </w:pPr>
      <w:r>
        <w:rPr>
          <w:rFonts w:hint="cs"/>
          <w:b/>
          <w:bCs/>
          <w:sz w:val="20"/>
          <w:szCs w:val="20"/>
          <w:rtl/>
        </w:rPr>
        <w:t>הוספה</w:t>
      </w:r>
      <w:r>
        <w:rPr>
          <w:sz w:val="20"/>
          <w:szCs w:val="20"/>
          <w:u w:val="single"/>
          <w:rtl/>
        </w:rPr>
        <w:br/>
      </w:r>
      <w:r>
        <w:rPr>
          <w:rFonts w:hint="cs"/>
          <w:sz w:val="20"/>
          <w:szCs w:val="20"/>
          <w:u w:val="single"/>
          <w:rtl/>
        </w:rPr>
        <w:t>הדין למעשה (פס"ת)</w:t>
      </w:r>
      <w:r>
        <w:rPr>
          <w:sz w:val="20"/>
          <w:szCs w:val="20"/>
          <w:u w:val="single"/>
          <w:rtl/>
        </w:rPr>
        <w:br/>
      </w:r>
      <w:r w:rsidRPr="00581D5B">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יש להימנע מלהתפלל נדבה, אפילו במקום שיש מחלוקת הפוסקים </w:t>
      </w:r>
      <w:r w:rsidRPr="00581D5B">
        <w:rPr>
          <w:rFonts w:hint="cs"/>
          <w:sz w:val="18"/>
          <w:szCs w:val="18"/>
          <w:rtl/>
        </w:rPr>
        <w:t xml:space="preserve">(כגון כאן) </w:t>
      </w:r>
      <w:r>
        <w:rPr>
          <w:rFonts w:hint="cs"/>
          <w:sz w:val="20"/>
          <w:szCs w:val="20"/>
          <w:rtl/>
        </w:rPr>
        <w:t>האם חייב להתפלל.</w:t>
      </w:r>
      <w:r>
        <w:rPr>
          <w:sz w:val="20"/>
          <w:szCs w:val="20"/>
          <w:rtl/>
        </w:rPr>
        <w:br/>
      </w:r>
      <w:r w:rsidRPr="00581D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מצוי מי שיכול לכוון היטב בתפילתו מראש ועד סוף.</w:t>
      </w:r>
      <w:r>
        <w:rPr>
          <w:sz w:val="20"/>
          <w:szCs w:val="20"/>
          <w:rtl/>
        </w:rPr>
        <w:br/>
      </w:r>
      <w:r>
        <w:rPr>
          <w:rFonts w:hint="cs"/>
          <w:sz w:val="20"/>
          <w:szCs w:val="20"/>
          <w:rtl/>
        </w:rPr>
        <w:t>אמנם, המצטער עקב דילוג תפילותיו יכול לסמוך עצמו על עיקר דברי השו"ע ולהתפלל בנדבה.</w:t>
      </w:r>
    </w:p>
    <w:p w14:paraId="69EBC0D7" w14:textId="77777777" w:rsidR="00712BA2" w:rsidRDefault="00712BA2" w:rsidP="00712BA2">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השלמה לתפילת מוסף</w:t>
      </w:r>
      <w:r>
        <w:rPr>
          <w:b/>
          <w:bCs/>
          <w:sz w:val="20"/>
          <w:szCs w:val="20"/>
          <w:rtl/>
        </w:rPr>
        <w:br/>
      </w:r>
      <w:r>
        <w:rPr>
          <w:rFonts w:hint="cs"/>
          <w:b/>
          <w:bCs/>
          <w:sz w:val="20"/>
          <w:szCs w:val="20"/>
          <w:rtl/>
        </w:rPr>
        <w:t xml:space="preserve">תוספות </w:t>
      </w:r>
      <w:r>
        <w:rPr>
          <w:sz w:val="20"/>
          <w:szCs w:val="20"/>
          <w:rtl/>
        </w:rPr>
        <w:t>–</w:t>
      </w:r>
      <w:r>
        <w:rPr>
          <w:rFonts w:hint="cs"/>
          <w:sz w:val="20"/>
          <w:szCs w:val="20"/>
          <w:rtl/>
        </w:rPr>
        <w:t xml:space="preserve"> אין השלמה לתפילת מוסף, ולכן אם חשכה ולא התפלל מוסף אינו יכול להתפלל ערבית שתיים.</w:t>
      </w:r>
      <w:r>
        <w:rPr>
          <w:sz w:val="20"/>
          <w:szCs w:val="20"/>
          <w:rtl/>
        </w:rPr>
        <w:br/>
      </w:r>
      <w:r w:rsidRPr="00556E8E">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הגמרא שאלה מה דין טעה ולא התפלל שחרית, מנחה וערבית, אך לגבי מוסף לא שאלו.</w:t>
      </w:r>
      <w:r>
        <w:rPr>
          <w:sz w:val="20"/>
          <w:szCs w:val="20"/>
          <w:rtl/>
        </w:rPr>
        <w:br/>
      </w:r>
      <w:r w:rsidRPr="00556E8E">
        <w:rPr>
          <w:rFonts w:hint="cs"/>
          <w:b/>
          <w:bCs/>
          <w:sz w:val="20"/>
          <w:szCs w:val="20"/>
          <w:rtl/>
        </w:rPr>
        <w:t xml:space="preserve">טעם </w:t>
      </w:r>
      <w:r>
        <w:rPr>
          <w:sz w:val="20"/>
          <w:szCs w:val="20"/>
          <w:rtl/>
        </w:rPr>
        <w:t>–</w:t>
      </w:r>
      <w:r>
        <w:rPr>
          <w:rFonts w:hint="cs"/>
          <w:sz w:val="20"/>
          <w:szCs w:val="20"/>
          <w:rtl/>
        </w:rPr>
        <w:t xml:space="preserve"> תפילה היא בקשת רחמים ולכן יכול להשלים גם בשעה שאינה זמן תפילה החיובית, אך תפילת מוסף היא רק מחמת "ונשלמה פרים שפתינו", עבר זמנו </w:t>
      </w:r>
      <w:r>
        <w:rPr>
          <w:sz w:val="20"/>
          <w:szCs w:val="20"/>
          <w:rtl/>
        </w:rPr>
        <w:t>–</w:t>
      </w:r>
      <w:r>
        <w:rPr>
          <w:rFonts w:hint="cs"/>
          <w:sz w:val="20"/>
          <w:szCs w:val="20"/>
          <w:rtl/>
        </w:rPr>
        <w:t xml:space="preserve"> בטל קרבנו.</w:t>
      </w:r>
      <w:r>
        <w:rPr>
          <w:sz w:val="20"/>
          <w:szCs w:val="20"/>
          <w:rtl/>
        </w:rPr>
        <w:br/>
      </w:r>
      <w:r>
        <w:rPr>
          <w:rFonts w:hint="cs"/>
          <w:sz w:val="20"/>
          <w:szCs w:val="20"/>
          <w:rtl/>
        </w:rPr>
        <w:t xml:space="preserve">ועוד </w:t>
      </w:r>
      <w:r>
        <w:rPr>
          <w:sz w:val="20"/>
          <w:szCs w:val="20"/>
          <w:rtl/>
        </w:rPr>
        <w:t>–</w:t>
      </w:r>
      <w:r>
        <w:rPr>
          <w:rFonts w:hint="cs"/>
          <w:sz w:val="20"/>
          <w:szCs w:val="20"/>
          <w:rtl/>
        </w:rPr>
        <w:t xml:space="preserve"> אינו יכול לקרוא את הקורבנות שבתפילה, מפני שאין קרבן קרב בלילה.</w:t>
      </w:r>
    </w:p>
    <w:p w14:paraId="1451EE1F"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9446F6">
        <w:rPr>
          <w:rFonts w:cs="Arial"/>
          <w:sz w:val="20"/>
          <w:szCs w:val="20"/>
          <w:rtl/>
        </w:rPr>
        <w:t>עבר כל היום ולא התפלל מוסף, אין לה תשלומין</w:t>
      </w:r>
      <w:r>
        <w:rPr>
          <w:rFonts w:cs="Arial" w:hint="cs"/>
          <w:sz w:val="20"/>
          <w:szCs w:val="20"/>
          <w:rtl/>
        </w:rPr>
        <w:t>".</w:t>
      </w:r>
    </w:p>
    <w:p w14:paraId="2628D1F6"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לא התפלל במזיד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(כו.) "</w:t>
      </w:r>
      <w:r w:rsidRPr="00C81D1C">
        <w:rPr>
          <w:rFonts w:cs="Arial"/>
          <w:sz w:val="20"/>
          <w:szCs w:val="20"/>
          <w:rtl/>
        </w:rPr>
        <w:t>מעות לא יוכל לתקן וחסרון לא יוכל להמנות; מעות לא יוכל לתקן - זה שבטל תפלה של ערבית, או תפלה של שחרית</w:t>
      </w:r>
      <w:r>
        <w:rPr>
          <w:rFonts w:cs="Arial" w:hint="cs"/>
          <w:sz w:val="20"/>
          <w:szCs w:val="20"/>
          <w:rtl/>
        </w:rPr>
        <w:t xml:space="preserve">... </w:t>
      </w:r>
      <w:r w:rsidRPr="00C81D1C">
        <w:rPr>
          <w:rFonts w:cs="Arial"/>
          <w:sz w:val="20"/>
          <w:szCs w:val="20"/>
          <w:rtl/>
        </w:rPr>
        <w:t>הכא במאי עסקינן - שבטל במזיד</w:t>
      </w:r>
      <w:r>
        <w:rPr>
          <w:rFonts w:cs="Arial" w:hint="cs"/>
          <w:sz w:val="20"/>
          <w:szCs w:val="20"/>
          <w:rtl/>
        </w:rPr>
        <w:t>"</w:t>
      </w:r>
      <w:r w:rsidRPr="00C81D1C">
        <w:rPr>
          <w:rFonts w:cs="Arial"/>
          <w:sz w:val="20"/>
          <w:szCs w:val="20"/>
          <w:rtl/>
        </w:rPr>
        <w:t>.</w:t>
      </w:r>
      <w:r>
        <w:rPr>
          <w:rFonts w:cs="Arial"/>
          <w:sz w:val="20"/>
          <w:szCs w:val="20"/>
          <w:rtl/>
        </w:rPr>
        <w:br/>
      </w:r>
      <w:r w:rsidRPr="00C81D1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דווקא שכר תפילה אין לו, אך יכול להתפלל תפילת נדבה כיוון שתפילה היא בקשת רחמים, ואינו צריך לחדש בתפילתו מאומה.</w:t>
      </w:r>
    </w:p>
    <w:p w14:paraId="070B94C6" w14:textId="77777777" w:rsidR="00712BA2" w:rsidRDefault="00712BA2" w:rsidP="00712BA2">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D6E57">
        <w:rPr>
          <w:rFonts w:cs="Arial"/>
          <w:sz w:val="20"/>
          <w:szCs w:val="20"/>
          <w:rtl/>
        </w:rPr>
        <w:t>הזיד ולא התפלל תפלה אחת, אין לה תשלומין אפי</w:t>
      </w:r>
      <w:r>
        <w:rPr>
          <w:rFonts w:cs="Arial" w:hint="cs"/>
          <w:sz w:val="20"/>
          <w:szCs w:val="20"/>
          <w:rtl/>
        </w:rPr>
        <w:t>לו</w:t>
      </w:r>
      <w:r w:rsidRPr="00BD6E57">
        <w:rPr>
          <w:rFonts w:cs="Arial"/>
          <w:sz w:val="20"/>
          <w:szCs w:val="20"/>
          <w:rtl/>
        </w:rPr>
        <w:t xml:space="preserve"> בתפלה הסמוכה לה, ואם רצה יתפלל אותה נדבה, ואינו צריך חידוש אם מתפלל אותה בתפלה הסמוכה לה</w:t>
      </w:r>
      <w:r>
        <w:rPr>
          <w:rFonts w:cs="Arial" w:hint="cs"/>
          <w:sz w:val="20"/>
          <w:szCs w:val="20"/>
          <w:rtl/>
        </w:rPr>
        <w:t>".</w:t>
      </w:r>
      <w:r>
        <w:rPr>
          <w:sz w:val="20"/>
          <w:szCs w:val="20"/>
          <w:rtl/>
        </w:rPr>
        <w:br/>
      </w:r>
      <w:r w:rsidRPr="00E66C5A">
        <w:rPr>
          <w:rFonts w:hint="cs"/>
          <w:b/>
          <w:bCs/>
          <w:sz w:val="20"/>
          <w:szCs w:val="20"/>
          <w:rtl/>
        </w:rPr>
        <w:t>ב"ח וגר"א</w:t>
      </w:r>
      <w:r>
        <w:rPr>
          <w:rFonts w:hint="cs"/>
          <w:sz w:val="20"/>
          <w:szCs w:val="20"/>
          <w:rtl/>
        </w:rPr>
        <w:t xml:space="preserve"> </w:t>
      </w:r>
      <w:r>
        <w:rPr>
          <w:sz w:val="20"/>
          <w:szCs w:val="20"/>
          <w:rtl/>
        </w:rPr>
        <w:t>–</w:t>
      </w:r>
      <w:r>
        <w:rPr>
          <w:rFonts w:hint="cs"/>
          <w:sz w:val="20"/>
          <w:szCs w:val="20"/>
          <w:rtl/>
        </w:rPr>
        <w:t xml:space="preserve"> צריך לחדש בה, דלא כמחבר.</w:t>
      </w:r>
    </w:p>
    <w:p w14:paraId="62573191" w14:textId="77777777" w:rsidR="00712BA2" w:rsidRDefault="00712BA2" w:rsidP="00712BA2">
      <w:pPr>
        <w:rPr>
          <w:sz w:val="20"/>
          <w:szCs w:val="20"/>
          <w:rtl/>
        </w:rPr>
      </w:pPr>
      <w:r>
        <w:rPr>
          <w:rFonts w:hint="cs"/>
          <w:sz w:val="20"/>
          <w:szCs w:val="20"/>
          <w:u w:val="single"/>
          <w:rtl/>
        </w:rPr>
        <w:t>התפלל ערבית לפני מנחה</w:t>
      </w:r>
      <w:r>
        <w:rPr>
          <w:sz w:val="20"/>
          <w:szCs w:val="20"/>
          <w:u w:val="single"/>
          <w:rtl/>
        </w:rPr>
        <w:br/>
      </w:r>
      <w:r>
        <w:rPr>
          <w:rFonts w:hint="cs"/>
          <w:sz w:val="20"/>
          <w:szCs w:val="20"/>
          <w:rtl/>
        </w:rPr>
        <w:t>מי שבא לבית הכנסת מבעוד יום ומצא ציבור מתפללים ערבית והתפלל עמהם למרות שעדיין לא התפלל מנחה, אינו קרוי מזיד לגבי מנחה ויכול להשלים, כיוון שעדיין לא עבר זמנה.</w:t>
      </w:r>
      <w:r>
        <w:rPr>
          <w:sz w:val="20"/>
          <w:szCs w:val="20"/>
          <w:rtl/>
        </w:rPr>
        <w:br/>
      </w:r>
      <w:r>
        <w:rPr>
          <w:rFonts w:hint="cs"/>
          <w:sz w:val="20"/>
          <w:szCs w:val="20"/>
          <w:rtl/>
        </w:rPr>
        <w:t xml:space="preserve">ואף את"ל שכיוון שעשאו לילה בתפילתו אינו יכול להתפלל מנחה, לא יהא אלא ערבית שתיים והשנייה לתשלומי מנחה. </w:t>
      </w:r>
      <w:r>
        <w:rPr>
          <w:sz w:val="20"/>
          <w:szCs w:val="20"/>
          <w:rtl/>
        </w:rPr>
        <w:br/>
      </w:r>
      <w:r>
        <w:rPr>
          <w:rFonts w:hint="cs"/>
          <w:sz w:val="20"/>
          <w:szCs w:val="20"/>
          <w:rtl/>
        </w:rPr>
        <w:t>ואם אירע לו כן בליל ראש חודש, יזכיר גם בתשלומים יעלה ויבוא אע"פ שעדיין יום, כיוון שקיבל עליו ר"ח בתפילת ערבית</w:t>
      </w:r>
      <w:r>
        <w:rPr>
          <w:rStyle w:val="a6"/>
          <w:sz w:val="20"/>
          <w:szCs w:val="20"/>
          <w:rtl/>
        </w:rPr>
        <w:footnoteReference w:id="82"/>
      </w:r>
      <w:r>
        <w:rPr>
          <w:rFonts w:hint="cs"/>
          <w:sz w:val="20"/>
          <w:szCs w:val="20"/>
          <w:rtl/>
        </w:rPr>
        <w:t>. וכן הדין אם אירע לו כן בערב שבת, יתפלל פעמיים ערבית של שבת.</w:t>
      </w:r>
    </w:p>
    <w:p w14:paraId="46156603" w14:textId="77777777" w:rsidR="00712BA2" w:rsidRDefault="00712BA2" w:rsidP="00712BA2">
      <w:pPr>
        <w:rPr>
          <w:sz w:val="20"/>
          <w:szCs w:val="20"/>
          <w:rtl/>
        </w:rPr>
      </w:pPr>
      <w:r>
        <w:rPr>
          <w:rFonts w:hint="cs"/>
          <w:sz w:val="20"/>
          <w:szCs w:val="20"/>
          <w:u w:val="single"/>
          <w:rtl/>
        </w:rPr>
        <w:t>התפלל ומצא צואה</w:t>
      </w:r>
      <w:r>
        <w:rPr>
          <w:sz w:val="20"/>
          <w:szCs w:val="20"/>
          <w:u w:val="single"/>
          <w:rtl/>
        </w:rPr>
        <w:br/>
      </w:r>
      <w:r>
        <w:rPr>
          <w:rFonts w:hint="cs"/>
          <w:sz w:val="20"/>
          <w:szCs w:val="20"/>
          <w:rtl/>
        </w:rPr>
        <w:t>מבואר בסימן עו' שמי שהתפלל במקום שהיה ראוי להסתפק שמא יש בו צואה ומצא צואה לאחר שהתפלל, מקרי פושע וחוזר להתפלל, והוא הדין שקרוי פושע ומזיד לעניין שאין לו תשלומים</w:t>
      </w:r>
      <w:r>
        <w:rPr>
          <w:rStyle w:val="a6"/>
          <w:sz w:val="20"/>
          <w:szCs w:val="20"/>
          <w:rtl/>
        </w:rPr>
        <w:footnoteReference w:id="83"/>
      </w:r>
      <w:r>
        <w:rPr>
          <w:rFonts w:hint="cs"/>
          <w:sz w:val="20"/>
          <w:szCs w:val="20"/>
          <w:rtl/>
        </w:rPr>
        <w:t>.</w:t>
      </w:r>
    </w:p>
    <w:p w14:paraId="3DF74EDE" w14:textId="77777777" w:rsidR="00712BA2" w:rsidRPr="000614ED" w:rsidRDefault="00712BA2" w:rsidP="00712BA2">
      <w:pPr>
        <w:rPr>
          <w:sz w:val="18"/>
          <w:szCs w:val="18"/>
          <w:rtl/>
        </w:rPr>
      </w:pPr>
      <w:r w:rsidRPr="000614ED">
        <w:rPr>
          <w:rFonts w:hint="cs"/>
          <w:sz w:val="18"/>
          <w:szCs w:val="18"/>
          <w:rtl/>
        </w:rPr>
        <w:t>[</w:t>
      </w:r>
      <w:r w:rsidRPr="00E86EF2">
        <w:rPr>
          <w:rFonts w:hint="cs"/>
          <w:b/>
          <w:bCs/>
          <w:sz w:val="18"/>
          <w:szCs w:val="18"/>
          <w:rtl/>
        </w:rPr>
        <w:t>סיכום</w:t>
      </w:r>
      <w:r w:rsidRPr="000614ED">
        <w:rPr>
          <w:rFonts w:hint="cs"/>
          <w:sz w:val="18"/>
          <w:szCs w:val="18"/>
          <w:rtl/>
        </w:rPr>
        <w:t>. הזיד ולא התפלל, אין לו תשלומים, אך יכול לה</w:t>
      </w:r>
      <w:r>
        <w:rPr>
          <w:rFonts w:hint="cs"/>
          <w:sz w:val="18"/>
          <w:szCs w:val="18"/>
          <w:rtl/>
        </w:rPr>
        <w:t>של</w:t>
      </w:r>
      <w:r w:rsidRPr="000614ED">
        <w:rPr>
          <w:rFonts w:hint="cs"/>
          <w:sz w:val="18"/>
          <w:szCs w:val="18"/>
          <w:rtl/>
        </w:rPr>
        <w:t xml:space="preserve">ים בתורת נדבה וא"צ לחדש </w:t>
      </w:r>
      <w:r w:rsidRPr="000614ED">
        <w:rPr>
          <w:rFonts w:hint="cs"/>
          <w:sz w:val="16"/>
          <w:szCs w:val="16"/>
          <w:rtl/>
        </w:rPr>
        <w:t>(</w:t>
      </w:r>
      <w:r w:rsidRPr="000614ED">
        <w:rPr>
          <w:rFonts w:hint="cs"/>
          <w:b/>
          <w:bCs/>
          <w:sz w:val="16"/>
          <w:szCs w:val="16"/>
          <w:rtl/>
        </w:rPr>
        <w:t>ב"ח וגר"א</w:t>
      </w:r>
      <w:r w:rsidRPr="000614ED">
        <w:rPr>
          <w:rFonts w:hint="cs"/>
          <w:sz w:val="16"/>
          <w:szCs w:val="16"/>
          <w:rtl/>
        </w:rPr>
        <w:t>. צריך לחדש)</w:t>
      </w:r>
      <w:r w:rsidRPr="000614ED">
        <w:rPr>
          <w:rFonts w:hint="cs"/>
          <w:sz w:val="18"/>
          <w:szCs w:val="18"/>
          <w:rtl/>
        </w:rPr>
        <w:t>.</w:t>
      </w:r>
      <w:r w:rsidRPr="000614ED">
        <w:rPr>
          <w:sz w:val="18"/>
          <w:szCs w:val="18"/>
          <w:rtl/>
        </w:rPr>
        <w:br/>
      </w:r>
      <w:r w:rsidRPr="000614ED">
        <w:rPr>
          <w:rFonts w:hint="cs"/>
          <w:sz w:val="18"/>
          <w:szCs w:val="18"/>
          <w:rtl/>
        </w:rPr>
        <w:t>טעה והתפלל ערבית לפני מנחה, אינו קרוי מזיד ויתפלל ערבית שתיים, השנייה לתשלומי מנחה].</w:t>
      </w:r>
    </w:p>
    <w:p w14:paraId="539962F4" w14:textId="77777777" w:rsidR="00712BA2" w:rsidRDefault="00712BA2" w:rsidP="00712BA2">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הגדרת אנוס לעניין תפילה</w:t>
      </w:r>
      <w:r>
        <w:rPr>
          <w:b/>
          <w:bCs/>
          <w:sz w:val="20"/>
          <w:szCs w:val="20"/>
          <w:rtl/>
        </w:rPr>
        <w:br/>
      </w:r>
      <w:r>
        <w:rPr>
          <w:rFonts w:hint="cs"/>
          <w:sz w:val="20"/>
          <w:szCs w:val="20"/>
          <w:rtl/>
        </w:rPr>
        <w:t xml:space="preserve">בראשונים נאמרו כמה מקרים המוגדרים כאונס לגבי תפילה. </w:t>
      </w:r>
    </w:p>
    <w:p w14:paraId="3E760F58" w14:textId="77777777" w:rsidR="00712BA2" w:rsidRDefault="00712BA2" w:rsidP="00712BA2">
      <w:pPr>
        <w:rPr>
          <w:sz w:val="20"/>
          <w:szCs w:val="20"/>
          <w:rtl/>
        </w:rPr>
      </w:pPr>
      <w:r>
        <w:rPr>
          <w:rFonts w:hint="cs"/>
          <w:b/>
          <w:bCs/>
          <w:sz w:val="20"/>
          <w:szCs w:val="20"/>
          <w:rtl/>
        </w:rPr>
        <w:t>שכח</w:t>
      </w:r>
      <w:r>
        <w:rPr>
          <w:b/>
          <w:bCs/>
          <w:sz w:val="20"/>
          <w:szCs w:val="20"/>
          <w:rtl/>
        </w:rPr>
        <w:br/>
      </w:r>
      <w:r w:rsidRPr="00C52DF3">
        <w:rPr>
          <w:rFonts w:hint="cs"/>
          <w:b/>
          <w:bCs/>
          <w:sz w:val="20"/>
          <w:szCs w:val="20"/>
          <w:rtl/>
        </w:rPr>
        <w:t>נימו</w:t>
      </w:r>
      <w:r>
        <w:rPr>
          <w:rFonts w:hint="cs"/>
          <w:b/>
          <w:bCs/>
          <w:sz w:val="20"/>
          <w:szCs w:val="20"/>
          <w:rtl/>
        </w:rPr>
        <w:t xml:space="preserve">"י </w:t>
      </w:r>
      <w:r>
        <w:rPr>
          <w:sz w:val="20"/>
          <w:szCs w:val="20"/>
          <w:rtl/>
        </w:rPr>
        <w:t>–</w:t>
      </w:r>
      <w:r>
        <w:rPr>
          <w:rFonts w:hint="cs"/>
          <w:sz w:val="20"/>
          <w:szCs w:val="20"/>
          <w:rtl/>
        </w:rPr>
        <w:t xml:space="preserve"> </w:t>
      </w:r>
      <w:r w:rsidRPr="00C52DF3">
        <w:rPr>
          <w:rFonts w:hint="cs"/>
          <w:b/>
          <w:bCs/>
          <w:sz w:val="20"/>
          <w:szCs w:val="20"/>
          <w:rtl/>
        </w:rPr>
        <w:t>הרמ"ה</w:t>
      </w:r>
      <w:r>
        <w:rPr>
          <w:rFonts w:hint="cs"/>
          <w:sz w:val="20"/>
          <w:szCs w:val="20"/>
          <w:rtl/>
        </w:rPr>
        <w:t xml:space="preserve"> כתב לגבי נזיקין ששוכח מקרי אונס</w:t>
      </w:r>
      <w:r>
        <w:rPr>
          <w:rStyle w:val="a6"/>
          <w:sz w:val="20"/>
          <w:szCs w:val="20"/>
          <w:rtl/>
        </w:rPr>
        <w:footnoteReference w:id="84"/>
      </w:r>
      <w:r>
        <w:rPr>
          <w:rFonts w:hint="cs"/>
          <w:sz w:val="20"/>
          <w:szCs w:val="20"/>
          <w:rtl/>
        </w:rPr>
        <w:t>, מדבריו יש להסיק גם לגבי תפילה ששוכח הוי אונס.</w:t>
      </w:r>
      <w:r>
        <w:rPr>
          <w:sz w:val="20"/>
          <w:szCs w:val="20"/>
          <w:rtl/>
        </w:rPr>
        <w:br/>
      </w:r>
      <w:r>
        <w:rPr>
          <w:rFonts w:hint="cs"/>
          <w:sz w:val="20"/>
          <w:szCs w:val="20"/>
          <w:rtl/>
        </w:rPr>
        <w:t xml:space="preserve">כגון </w:t>
      </w:r>
      <w:r>
        <w:rPr>
          <w:sz w:val="20"/>
          <w:szCs w:val="20"/>
          <w:rtl/>
        </w:rPr>
        <w:t>–</w:t>
      </w:r>
      <w:r>
        <w:rPr>
          <w:rFonts w:hint="cs"/>
          <w:sz w:val="20"/>
          <w:szCs w:val="20"/>
          <w:rtl/>
        </w:rPr>
        <w:t xml:space="preserve"> לא התפלל מחמת שהתעסק באיזה עסק והיה סבור להתפלל אחר כך, ושכח ולא התפלל ועברה לו השעה </w:t>
      </w:r>
      <w:r>
        <w:rPr>
          <w:sz w:val="20"/>
          <w:szCs w:val="20"/>
          <w:rtl/>
        </w:rPr>
        <w:t>–</w:t>
      </w:r>
      <w:r>
        <w:rPr>
          <w:rFonts w:hint="cs"/>
          <w:sz w:val="20"/>
          <w:szCs w:val="20"/>
          <w:rtl/>
        </w:rPr>
        <w:t xml:space="preserve"> מקרי אונס ויש לו תשלומים ואינו קרוי מזיד.</w:t>
      </w:r>
      <w:r>
        <w:rPr>
          <w:rStyle w:val="a6"/>
          <w:sz w:val="20"/>
          <w:szCs w:val="20"/>
          <w:rtl/>
        </w:rPr>
        <w:footnoteReference w:id="85"/>
      </w:r>
    </w:p>
    <w:p w14:paraId="5237819A" w14:textId="77777777" w:rsidR="00712BA2" w:rsidRDefault="00712BA2" w:rsidP="00712BA2">
      <w:pPr>
        <w:rPr>
          <w:sz w:val="20"/>
          <w:szCs w:val="20"/>
          <w:rtl/>
        </w:rPr>
      </w:pPr>
      <w:r>
        <w:rPr>
          <w:rFonts w:hint="cs"/>
          <w:b/>
          <w:bCs/>
          <w:sz w:val="20"/>
          <w:szCs w:val="20"/>
          <w:rtl/>
        </w:rPr>
        <w:t>אונס ממון</w:t>
      </w:r>
      <w:r>
        <w:rPr>
          <w:b/>
          <w:bCs/>
          <w:sz w:val="20"/>
          <w:szCs w:val="20"/>
          <w:rtl/>
        </w:rPr>
        <w:br/>
      </w:r>
      <w:r>
        <w:rPr>
          <w:rFonts w:hint="cs"/>
          <w:b/>
          <w:bCs/>
          <w:sz w:val="20"/>
          <w:szCs w:val="20"/>
          <w:rtl/>
        </w:rPr>
        <w:t xml:space="preserve">תרומת הדשן </w:t>
      </w:r>
      <w:r>
        <w:rPr>
          <w:sz w:val="20"/>
          <w:szCs w:val="20"/>
          <w:rtl/>
        </w:rPr>
        <w:t>–</w:t>
      </w:r>
      <w:r>
        <w:rPr>
          <w:rFonts w:hint="cs"/>
          <w:sz w:val="20"/>
          <w:szCs w:val="20"/>
          <w:rtl/>
        </w:rPr>
        <w:t xml:space="preserve"> מי שלא התפלל מחמת שהיה לו חוב אצל גויים ועיכבו אותו בדין ודברים עד שעבר זמן התפילה, קרוי אנוס וישלים</w:t>
      </w:r>
      <w:r>
        <w:rPr>
          <w:rStyle w:val="a6"/>
          <w:sz w:val="20"/>
          <w:szCs w:val="20"/>
          <w:rtl/>
        </w:rPr>
        <w:footnoteReference w:id="86"/>
      </w:r>
      <w:r>
        <w:rPr>
          <w:rFonts w:hint="cs"/>
          <w:sz w:val="20"/>
          <w:szCs w:val="20"/>
          <w:rtl/>
        </w:rPr>
        <w:t>.</w:t>
      </w:r>
      <w:r>
        <w:rPr>
          <w:sz w:val="20"/>
          <w:szCs w:val="20"/>
          <w:rtl/>
        </w:rPr>
        <w:br/>
      </w:r>
      <w:r w:rsidRPr="00345EF1">
        <w:rPr>
          <w:rFonts w:hint="cs"/>
          <w:sz w:val="20"/>
          <w:szCs w:val="20"/>
          <w:rtl/>
        </w:rPr>
        <w:t xml:space="preserve">אמנם, </w:t>
      </w:r>
      <w:r w:rsidRPr="00345EF1">
        <w:rPr>
          <w:rFonts w:hint="cs"/>
          <w:b/>
          <w:bCs/>
          <w:sz w:val="20"/>
          <w:szCs w:val="20"/>
          <w:rtl/>
        </w:rPr>
        <w:t>ת"ה</w:t>
      </w:r>
      <w:r w:rsidRPr="00345EF1">
        <w:rPr>
          <w:rFonts w:hint="cs"/>
          <w:sz w:val="20"/>
          <w:szCs w:val="20"/>
          <w:rtl/>
        </w:rPr>
        <w:t xml:space="preserve"> מסייג שלכתחילה אין לאדם לבטל תפילה בזמנה מחמת ממון.</w:t>
      </w:r>
      <w:r w:rsidRPr="00712604">
        <w:rPr>
          <w:sz w:val="18"/>
          <w:szCs w:val="18"/>
          <w:rtl/>
        </w:rPr>
        <w:br/>
      </w:r>
      <w:r>
        <w:rPr>
          <w:rFonts w:hint="cs"/>
          <w:sz w:val="20"/>
          <w:szCs w:val="20"/>
          <w:rtl/>
        </w:rPr>
        <w:t xml:space="preserve">וכן מבואר </w:t>
      </w:r>
      <w:r>
        <w:rPr>
          <w:rFonts w:hint="cs"/>
          <w:b/>
          <w:bCs/>
          <w:sz w:val="20"/>
          <w:szCs w:val="20"/>
          <w:rtl/>
        </w:rPr>
        <w:t>ב</w:t>
      </w:r>
      <w:r w:rsidRPr="00A95BF9">
        <w:rPr>
          <w:rFonts w:hint="cs"/>
          <w:b/>
          <w:bCs/>
          <w:sz w:val="20"/>
          <w:szCs w:val="20"/>
          <w:rtl/>
        </w:rPr>
        <w:t>רמב"ם</w:t>
      </w:r>
      <w:r>
        <w:rPr>
          <w:rFonts w:hint="cs"/>
          <w:sz w:val="20"/>
          <w:szCs w:val="20"/>
          <w:rtl/>
        </w:rPr>
        <w:t>, שמי שהיה טרוד ומחמת כן לא התפלל מקרי אנוס.</w:t>
      </w:r>
      <w:r>
        <w:rPr>
          <w:sz w:val="20"/>
          <w:szCs w:val="20"/>
          <w:rtl/>
        </w:rPr>
        <w:br/>
      </w:r>
      <w:r>
        <w:rPr>
          <w:rFonts w:hint="cs"/>
          <w:sz w:val="20"/>
          <w:szCs w:val="20"/>
          <w:rtl/>
        </w:rPr>
        <w:t xml:space="preserve">מוסיף </w:t>
      </w:r>
      <w:r w:rsidRPr="00A95BF9">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אפילו אם העסק הוא מהדברים שאסור לעשות לפני התפילה והוא התחיל באיסור, מקרי אונס.</w:t>
      </w:r>
      <w:r>
        <w:rPr>
          <w:sz w:val="20"/>
          <w:szCs w:val="20"/>
          <w:rtl/>
        </w:rPr>
        <w:br/>
      </w:r>
      <w:r w:rsidRPr="00A95BF9">
        <w:rPr>
          <w:rFonts w:hint="cs"/>
          <w:b/>
          <w:bCs/>
          <w:sz w:val="20"/>
          <w:szCs w:val="20"/>
          <w:rtl/>
        </w:rPr>
        <w:t xml:space="preserve">טעם </w:t>
      </w:r>
      <w:r>
        <w:rPr>
          <w:sz w:val="20"/>
          <w:szCs w:val="20"/>
          <w:rtl/>
        </w:rPr>
        <w:t>–</w:t>
      </w:r>
      <w:r>
        <w:rPr>
          <w:rFonts w:hint="cs"/>
          <w:sz w:val="20"/>
          <w:szCs w:val="20"/>
          <w:rtl/>
        </w:rPr>
        <w:t xml:space="preserve"> כיוון שלא ביטל את התפילה בשאט נפש.</w:t>
      </w:r>
    </w:p>
    <w:p w14:paraId="3673DA98" w14:textId="77777777" w:rsidR="00712BA2" w:rsidRDefault="00712BA2" w:rsidP="00712BA2">
      <w:pPr>
        <w:rPr>
          <w:sz w:val="20"/>
          <w:szCs w:val="20"/>
          <w:rtl/>
        </w:rPr>
      </w:pPr>
      <w:r>
        <w:rPr>
          <w:rFonts w:hint="cs"/>
          <w:b/>
          <w:bCs/>
          <w:sz w:val="20"/>
          <w:szCs w:val="20"/>
          <w:rtl/>
        </w:rPr>
        <w:t>שיכור</w:t>
      </w:r>
      <w:r>
        <w:rPr>
          <w:b/>
          <w:bCs/>
          <w:sz w:val="20"/>
          <w:szCs w:val="20"/>
          <w:rtl/>
        </w:rPr>
        <w:br/>
      </w:r>
      <w:r>
        <w:rPr>
          <w:rFonts w:hint="cs"/>
          <w:sz w:val="20"/>
          <w:szCs w:val="20"/>
          <w:rtl/>
        </w:rPr>
        <w:t>מבואר בסימן צט', ששיכור מקרי טועה ויש לו תשלומים.</w:t>
      </w:r>
    </w:p>
    <w:p w14:paraId="1595D768" w14:textId="77777777" w:rsidR="00712BA2" w:rsidRPr="00EF0B8F" w:rsidRDefault="00712BA2" w:rsidP="00712BA2">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704CF">
        <w:rPr>
          <w:rFonts w:cs="Arial"/>
          <w:sz w:val="20"/>
          <w:szCs w:val="20"/>
          <w:rtl/>
        </w:rPr>
        <w:t>מי שלא התפלל בעוד שיש לו זמן להתפלל, מפני שסבור שעדיין י</w:t>
      </w:r>
      <w:r>
        <w:rPr>
          <w:rFonts w:cs="Arial" w:hint="cs"/>
          <w:sz w:val="20"/>
          <w:szCs w:val="20"/>
          <w:rtl/>
        </w:rPr>
        <w:t>י</w:t>
      </w:r>
      <w:r w:rsidRPr="005704CF">
        <w:rPr>
          <w:rFonts w:cs="Arial"/>
          <w:sz w:val="20"/>
          <w:szCs w:val="20"/>
          <w:rtl/>
        </w:rPr>
        <w:t>שאר לו זמן אחר שיגמור אותו עסק שהוא מתעסק בו, ובין כך ובין כך עברה לו השעה</w:t>
      </w:r>
      <w:r>
        <w:rPr>
          <w:rFonts w:cs="Arial" w:hint="cs"/>
          <w:sz w:val="20"/>
          <w:szCs w:val="20"/>
          <w:rtl/>
        </w:rPr>
        <w:t>.</w:t>
      </w:r>
      <w:r w:rsidRPr="005704CF">
        <w:rPr>
          <w:rFonts w:cs="Arial"/>
          <w:sz w:val="20"/>
          <w:szCs w:val="20"/>
          <w:rtl/>
        </w:rPr>
        <w:t xml:space="preserve"> </w:t>
      </w:r>
      <w:r>
        <w:rPr>
          <w:rFonts w:cs="Arial"/>
          <w:sz w:val="20"/>
          <w:szCs w:val="20"/>
          <w:rtl/>
        </w:rPr>
        <w:br/>
      </w:r>
      <w:r w:rsidRPr="005704CF">
        <w:rPr>
          <w:rFonts w:cs="Arial"/>
          <w:sz w:val="20"/>
          <w:szCs w:val="20"/>
          <w:rtl/>
        </w:rPr>
        <w:t>וכן מי שהיה טרוד בצורך ממונו שלא יבא לידי הפסד, ועל ידי כך הפסיד מלהתפלל</w:t>
      </w:r>
      <w:r>
        <w:rPr>
          <w:rFonts w:cs="Arial" w:hint="cs"/>
          <w:sz w:val="20"/>
          <w:szCs w:val="20"/>
          <w:rtl/>
        </w:rPr>
        <w:t>.</w:t>
      </w:r>
      <w:r w:rsidRPr="005704CF">
        <w:rPr>
          <w:rFonts w:cs="Arial"/>
          <w:sz w:val="20"/>
          <w:szCs w:val="20"/>
          <w:rtl/>
        </w:rPr>
        <w:t xml:space="preserve"> </w:t>
      </w:r>
      <w:r>
        <w:rPr>
          <w:rFonts w:cs="Arial"/>
          <w:sz w:val="20"/>
          <w:szCs w:val="20"/>
          <w:rtl/>
        </w:rPr>
        <w:br/>
      </w:r>
      <w:r w:rsidRPr="005704CF">
        <w:rPr>
          <w:rFonts w:cs="Arial"/>
          <w:sz w:val="20"/>
          <w:szCs w:val="20"/>
          <w:rtl/>
        </w:rPr>
        <w:t>וכן מי שהוא ש</w:t>
      </w:r>
      <w:r>
        <w:rPr>
          <w:rFonts w:cs="Arial" w:hint="cs"/>
          <w:sz w:val="20"/>
          <w:szCs w:val="20"/>
          <w:rtl/>
        </w:rPr>
        <w:t>י</w:t>
      </w:r>
      <w:r w:rsidRPr="005704CF">
        <w:rPr>
          <w:rFonts w:cs="Arial"/>
          <w:sz w:val="20"/>
          <w:szCs w:val="20"/>
          <w:rtl/>
        </w:rPr>
        <w:t xml:space="preserve">כור ולא התפלל, כולם חשובים אנוסים, ויש להם תשלומין. </w:t>
      </w:r>
      <w:r>
        <w:rPr>
          <w:rFonts w:cs="Arial"/>
          <w:sz w:val="18"/>
          <w:szCs w:val="18"/>
          <w:rtl/>
        </w:rPr>
        <w:br/>
      </w:r>
      <w:r w:rsidRPr="005704CF">
        <w:rPr>
          <w:rFonts w:cs="Arial"/>
          <w:sz w:val="18"/>
          <w:szCs w:val="18"/>
          <w:rtl/>
        </w:rPr>
        <w:t>הגה: מיהו לכתח</w:t>
      </w:r>
      <w:r>
        <w:rPr>
          <w:rFonts w:cs="Arial" w:hint="cs"/>
          <w:sz w:val="18"/>
          <w:szCs w:val="18"/>
          <w:rtl/>
        </w:rPr>
        <w:t>י</w:t>
      </w:r>
      <w:r w:rsidRPr="005704CF">
        <w:rPr>
          <w:rFonts w:cs="Arial"/>
          <w:sz w:val="18"/>
          <w:szCs w:val="18"/>
          <w:rtl/>
        </w:rPr>
        <w:t>לה לא יעבור זמן תפלה משום הפסד ממון</w:t>
      </w:r>
      <w:r>
        <w:rPr>
          <w:rFonts w:hint="cs"/>
          <w:sz w:val="20"/>
          <w:szCs w:val="20"/>
          <w:rtl/>
        </w:rPr>
        <w:t>".</w:t>
      </w:r>
    </w:p>
    <w:p w14:paraId="3075709F" w14:textId="77777777" w:rsidR="00712BA2" w:rsidRDefault="00712BA2" w:rsidP="00712BA2">
      <w:pPr>
        <w:rPr>
          <w:sz w:val="20"/>
          <w:szCs w:val="20"/>
          <w:rtl/>
        </w:rPr>
      </w:pPr>
      <w:r>
        <w:rPr>
          <w:rFonts w:hint="cs"/>
          <w:b/>
          <w:bCs/>
          <w:sz w:val="20"/>
          <w:szCs w:val="20"/>
          <w:rtl/>
        </w:rPr>
        <w:t>הוספה</w:t>
      </w:r>
      <w:r>
        <w:rPr>
          <w:b/>
          <w:bCs/>
          <w:sz w:val="20"/>
          <w:szCs w:val="20"/>
          <w:rtl/>
        </w:rPr>
        <w:br/>
      </w:r>
      <w:r>
        <w:rPr>
          <w:rFonts w:hint="cs"/>
          <w:sz w:val="20"/>
          <w:szCs w:val="20"/>
          <w:u w:val="single"/>
          <w:rtl/>
        </w:rPr>
        <w:t>אין ההיזק ברור (ביה"ל)</w:t>
      </w:r>
      <w:r>
        <w:rPr>
          <w:sz w:val="20"/>
          <w:szCs w:val="20"/>
          <w:u w:val="single"/>
          <w:rtl/>
        </w:rPr>
        <w:br/>
      </w:r>
      <w:r>
        <w:rPr>
          <w:rFonts w:hint="cs"/>
          <w:sz w:val="20"/>
          <w:szCs w:val="20"/>
          <w:rtl/>
        </w:rPr>
        <w:t>נחלקו האחרונים מה הדין כאשר ההפסד הממוני אינו ברור, ואעפ"כ הוא לא התפלל.</w:t>
      </w:r>
      <w:r>
        <w:rPr>
          <w:sz w:val="20"/>
          <w:szCs w:val="20"/>
          <w:rtl/>
        </w:rPr>
        <w:br/>
      </w:r>
      <w:r>
        <w:rPr>
          <w:rFonts w:hint="cs"/>
          <w:sz w:val="20"/>
          <w:szCs w:val="20"/>
          <w:rtl/>
        </w:rPr>
        <w:t xml:space="preserve">א. </w:t>
      </w:r>
      <w:r w:rsidRPr="00853834">
        <w:rPr>
          <w:rFonts w:hint="cs"/>
          <w:b/>
          <w:bCs/>
          <w:sz w:val="20"/>
          <w:szCs w:val="20"/>
          <w:rtl/>
        </w:rPr>
        <w:t>עולת תמיד</w:t>
      </w:r>
      <w:r>
        <w:rPr>
          <w:rFonts w:hint="cs"/>
          <w:sz w:val="20"/>
          <w:szCs w:val="20"/>
          <w:rtl/>
        </w:rPr>
        <w:t xml:space="preserve"> </w:t>
      </w:r>
      <w:r>
        <w:rPr>
          <w:sz w:val="20"/>
          <w:szCs w:val="20"/>
          <w:rtl/>
        </w:rPr>
        <w:t>–</w:t>
      </w:r>
      <w:r>
        <w:rPr>
          <w:rFonts w:hint="cs"/>
          <w:sz w:val="20"/>
          <w:szCs w:val="20"/>
          <w:rtl/>
        </w:rPr>
        <w:t xml:space="preserve"> פושע.</w:t>
      </w:r>
      <w:r>
        <w:rPr>
          <w:sz w:val="20"/>
          <w:szCs w:val="20"/>
          <w:rtl/>
        </w:rPr>
        <w:br/>
      </w:r>
      <w:r>
        <w:rPr>
          <w:rFonts w:hint="cs"/>
          <w:sz w:val="20"/>
          <w:szCs w:val="20"/>
          <w:rtl/>
        </w:rPr>
        <w:t xml:space="preserve">ב. </w:t>
      </w:r>
      <w:r w:rsidRPr="00853834">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ספק.</w:t>
      </w:r>
      <w:r>
        <w:rPr>
          <w:sz w:val="20"/>
          <w:szCs w:val="20"/>
          <w:rtl/>
        </w:rPr>
        <w:br/>
      </w:r>
      <w:r>
        <w:rPr>
          <w:rFonts w:hint="cs"/>
          <w:sz w:val="20"/>
          <w:szCs w:val="20"/>
          <w:rtl/>
        </w:rPr>
        <w:t xml:space="preserve">הכרעת </w:t>
      </w:r>
      <w:r w:rsidRPr="00853834">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יתפלל ויתנה.</w:t>
      </w:r>
    </w:p>
    <w:p w14:paraId="246E5450"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טעה במנחה של ערב שבת או ראש חודש</w:t>
      </w:r>
      <w:r>
        <w:rPr>
          <w:b/>
          <w:bCs/>
          <w:sz w:val="20"/>
          <w:szCs w:val="20"/>
          <w:rtl/>
        </w:rPr>
        <w:br/>
      </w:r>
      <w:r>
        <w:rPr>
          <w:rFonts w:hint="cs"/>
          <w:b/>
          <w:bCs/>
          <w:sz w:val="20"/>
          <w:szCs w:val="20"/>
          <w:rtl/>
        </w:rPr>
        <w:t>טעה בערב שבת - מקור הדין</w:t>
      </w:r>
      <w:r>
        <w:rPr>
          <w:b/>
          <w:bCs/>
          <w:sz w:val="20"/>
          <w:szCs w:val="20"/>
          <w:rtl/>
        </w:rPr>
        <w:br/>
      </w:r>
      <w:r>
        <w:rPr>
          <w:rFonts w:hint="cs"/>
          <w:b/>
          <w:bCs/>
          <w:sz w:val="20"/>
          <w:szCs w:val="20"/>
          <w:rtl/>
        </w:rPr>
        <w:t xml:space="preserve">גמרא </w:t>
      </w:r>
      <w:r>
        <w:rPr>
          <w:rFonts w:hint="cs"/>
          <w:sz w:val="20"/>
          <w:szCs w:val="20"/>
          <w:rtl/>
        </w:rPr>
        <w:t>ברכות (כו:) "</w:t>
      </w:r>
      <w:r w:rsidRPr="00D66F88">
        <w:rPr>
          <w:rFonts w:cs="Arial"/>
          <w:sz w:val="20"/>
          <w:szCs w:val="20"/>
          <w:rtl/>
        </w:rPr>
        <w:t>תנו רבנן: טעה ולא התפלל מנחה בערב שבת - מתפלל בליל שבת שתים</w:t>
      </w:r>
      <w:r>
        <w:rPr>
          <w:rFonts w:cs="Arial" w:hint="cs"/>
          <w:sz w:val="20"/>
          <w:szCs w:val="20"/>
          <w:rtl/>
        </w:rPr>
        <w:t>".</w:t>
      </w:r>
      <w:r>
        <w:rPr>
          <w:rFonts w:cs="Arial"/>
          <w:sz w:val="20"/>
          <w:szCs w:val="20"/>
          <w:rtl/>
        </w:rPr>
        <w:br/>
      </w:r>
      <w:r w:rsidRPr="00EE6A7E">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שמתפלל לתשלומי יום חול, כיוון שכעת שבת מתפלל תפילת שבת.</w:t>
      </w:r>
    </w:p>
    <w:p w14:paraId="37A53EA8"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E6A7E">
        <w:rPr>
          <w:rFonts w:cs="Arial"/>
          <w:sz w:val="20"/>
          <w:szCs w:val="20"/>
          <w:rtl/>
        </w:rPr>
        <w:t>טעה ולא התפלל מנחה בערב שבת, מתפלל ערבית שת</w:t>
      </w:r>
      <w:r>
        <w:rPr>
          <w:rFonts w:cs="Arial" w:hint="cs"/>
          <w:sz w:val="20"/>
          <w:szCs w:val="20"/>
          <w:rtl/>
        </w:rPr>
        <w:t>י</w:t>
      </w:r>
      <w:r w:rsidRPr="00EE6A7E">
        <w:rPr>
          <w:rFonts w:cs="Arial"/>
          <w:sz w:val="20"/>
          <w:szCs w:val="20"/>
          <w:rtl/>
        </w:rPr>
        <w:t>ים של שבת: הראשונה לערבית, והשני</w:t>
      </w:r>
      <w:r>
        <w:rPr>
          <w:rFonts w:cs="Arial" w:hint="cs"/>
          <w:sz w:val="20"/>
          <w:szCs w:val="20"/>
          <w:rtl/>
        </w:rPr>
        <w:t>י</w:t>
      </w:r>
      <w:r w:rsidRPr="00EE6A7E">
        <w:rPr>
          <w:rFonts w:cs="Arial"/>
          <w:sz w:val="20"/>
          <w:szCs w:val="20"/>
          <w:rtl/>
        </w:rPr>
        <w:t>ה לתשלומין</w:t>
      </w:r>
      <w:r>
        <w:rPr>
          <w:rFonts w:cs="Arial" w:hint="cs"/>
          <w:sz w:val="20"/>
          <w:szCs w:val="20"/>
          <w:rtl/>
        </w:rPr>
        <w:t>".</w:t>
      </w:r>
    </w:p>
    <w:p w14:paraId="59617258" w14:textId="77777777" w:rsidR="00712BA2" w:rsidRPr="00466E6E" w:rsidRDefault="00712BA2" w:rsidP="00712BA2">
      <w:pPr>
        <w:rPr>
          <w:rFonts w:cs="Arial"/>
          <w:sz w:val="20"/>
          <w:szCs w:val="20"/>
          <w:rtl/>
        </w:rPr>
      </w:pPr>
      <w:r>
        <w:rPr>
          <w:rFonts w:cs="Arial" w:hint="cs"/>
          <w:sz w:val="20"/>
          <w:szCs w:val="20"/>
          <w:u w:val="single"/>
          <w:rtl/>
        </w:rPr>
        <w:t>טעה בתפילת התשלומים</w:t>
      </w:r>
      <w:r>
        <w:rPr>
          <w:rFonts w:cs="Arial"/>
          <w:sz w:val="20"/>
          <w:szCs w:val="20"/>
          <w:u w:val="single"/>
          <w:rtl/>
        </w:rPr>
        <w:br/>
      </w:r>
      <w:r>
        <w:rPr>
          <w:rFonts w:cs="Arial" w:hint="cs"/>
          <w:sz w:val="20"/>
          <w:szCs w:val="20"/>
          <w:rtl/>
        </w:rPr>
        <w:t xml:space="preserve">א. טעה והתפלל השנייה של חול </w:t>
      </w:r>
      <w:r>
        <w:rPr>
          <w:rFonts w:cs="Arial"/>
          <w:sz w:val="20"/>
          <w:szCs w:val="20"/>
          <w:rtl/>
        </w:rPr>
        <w:t>–</w:t>
      </w:r>
      <w:r>
        <w:rPr>
          <w:rFonts w:cs="Arial" w:hint="cs"/>
          <w:sz w:val="20"/>
          <w:szCs w:val="20"/>
          <w:rtl/>
        </w:rPr>
        <w:t xml:space="preserve"> יצא ידי חובה </w:t>
      </w:r>
      <w:r w:rsidRPr="00E30E92">
        <w:rPr>
          <w:rFonts w:cs="Arial" w:hint="cs"/>
          <w:sz w:val="18"/>
          <w:szCs w:val="18"/>
          <w:rtl/>
        </w:rPr>
        <w:t>(כיוו</w:t>
      </w:r>
      <w:r>
        <w:rPr>
          <w:rFonts w:cs="Arial" w:hint="cs"/>
          <w:sz w:val="18"/>
          <w:szCs w:val="18"/>
          <w:rtl/>
        </w:rPr>
        <w:t>ן</w:t>
      </w:r>
      <w:r w:rsidRPr="00E30E92">
        <w:rPr>
          <w:rFonts w:cs="Arial" w:hint="cs"/>
          <w:sz w:val="18"/>
          <w:szCs w:val="18"/>
          <w:rtl/>
        </w:rPr>
        <w:t xml:space="preserve"> שעיקר חיוב התפילה הוא תפילת שמו"ע ולא תפילת שבע)</w:t>
      </w:r>
      <w:r>
        <w:rPr>
          <w:rFonts w:cs="Arial" w:hint="cs"/>
          <w:sz w:val="20"/>
          <w:szCs w:val="20"/>
          <w:rtl/>
        </w:rPr>
        <w:t>.</w:t>
      </w:r>
      <w:r>
        <w:rPr>
          <w:rFonts w:cs="Arial"/>
          <w:sz w:val="20"/>
          <w:szCs w:val="20"/>
          <w:rtl/>
        </w:rPr>
        <w:br/>
      </w:r>
      <w:r>
        <w:rPr>
          <w:rFonts w:cs="Arial" w:hint="cs"/>
          <w:sz w:val="20"/>
          <w:szCs w:val="20"/>
          <w:rtl/>
        </w:rPr>
        <w:t xml:space="preserve">ב. אך אם הקדים תפילת חול לתפילת שבת </w:t>
      </w:r>
      <w:r>
        <w:rPr>
          <w:rFonts w:cs="Arial"/>
          <w:sz w:val="20"/>
          <w:szCs w:val="20"/>
          <w:rtl/>
        </w:rPr>
        <w:t>–</w:t>
      </w:r>
      <w:r>
        <w:rPr>
          <w:rFonts w:cs="Arial" w:hint="cs"/>
          <w:sz w:val="20"/>
          <w:szCs w:val="20"/>
          <w:rtl/>
        </w:rPr>
        <w:t xml:space="preserve"> לא יצא, כיוון שניכר שהקדים תשלומים לתפילה החיובית.</w:t>
      </w:r>
      <w:r>
        <w:rPr>
          <w:rFonts w:cs="Arial"/>
          <w:sz w:val="20"/>
          <w:szCs w:val="20"/>
          <w:rtl/>
        </w:rPr>
        <w:br/>
      </w:r>
      <w:r>
        <w:rPr>
          <w:rFonts w:cs="Arial" w:hint="cs"/>
          <w:sz w:val="20"/>
          <w:szCs w:val="20"/>
          <w:rtl/>
        </w:rPr>
        <w:t xml:space="preserve">ג. אמנם, אם עדיין הוא יום, אלא שהוא קיבל על עצמו שבת והתפלל הראשונה לתשלומי מנחה </w:t>
      </w:r>
      <w:r>
        <w:rPr>
          <w:rFonts w:cs="Arial"/>
          <w:sz w:val="20"/>
          <w:szCs w:val="20"/>
          <w:rtl/>
        </w:rPr>
        <w:t>–</w:t>
      </w:r>
      <w:r>
        <w:rPr>
          <w:rFonts w:cs="Arial" w:hint="cs"/>
          <w:sz w:val="20"/>
          <w:szCs w:val="20"/>
          <w:rtl/>
        </w:rPr>
        <w:t xml:space="preserve"> יצא</w:t>
      </w:r>
      <w:r>
        <w:rPr>
          <w:rStyle w:val="a6"/>
          <w:rFonts w:cs="Arial"/>
          <w:sz w:val="20"/>
          <w:szCs w:val="20"/>
          <w:rtl/>
        </w:rPr>
        <w:footnoteReference w:id="87"/>
      </w:r>
      <w:r>
        <w:rPr>
          <w:rFonts w:cs="Arial" w:hint="cs"/>
          <w:sz w:val="20"/>
          <w:szCs w:val="20"/>
          <w:rtl/>
        </w:rPr>
        <w:t>, ואפילו אם התפלל תפילת יום חול.</w:t>
      </w:r>
    </w:p>
    <w:p w14:paraId="0A6C8678" w14:textId="77777777" w:rsidR="00712BA2" w:rsidRDefault="00712BA2" w:rsidP="00712BA2">
      <w:pPr>
        <w:rPr>
          <w:sz w:val="20"/>
          <w:szCs w:val="20"/>
          <w:rtl/>
        </w:rPr>
      </w:pPr>
      <w:r>
        <w:rPr>
          <w:rFonts w:hint="cs"/>
          <w:b/>
          <w:bCs/>
          <w:sz w:val="20"/>
          <w:szCs w:val="20"/>
          <w:rtl/>
        </w:rPr>
        <w:t xml:space="preserve">טעה בערב ראש חודש </w:t>
      </w:r>
      <w:r>
        <w:rPr>
          <w:b/>
          <w:bCs/>
          <w:sz w:val="20"/>
          <w:szCs w:val="20"/>
          <w:rtl/>
        </w:rPr>
        <w:t>–</w:t>
      </w:r>
      <w:r>
        <w:rPr>
          <w:rFonts w:hint="cs"/>
          <w:b/>
          <w:bCs/>
          <w:sz w:val="20"/>
          <w:szCs w:val="20"/>
          <w:rtl/>
        </w:rPr>
        <w:t xml:space="preserve"> 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701823">
        <w:rPr>
          <w:rFonts w:hint="cs"/>
          <w:sz w:val="18"/>
          <w:szCs w:val="18"/>
          <w:rtl/>
        </w:rPr>
        <w:t>"</w:t>
      </w:r>
      <w:r w:rsidRPr="00701823">
        <w:rPr>
          <w:rFonts w:cs="Arial" w:hint="cs"/>
          <w:sz w:val="18"/>
          <w:szCs w:val="18"/>
          <w:rtl/>
        </w:rPr>
        <w:t xml:space="preserve">והוא הדין </w:t>
      </w:r>
      <w:r w:rsidRPr="00701823">
        <w:rPr>
          <w:rFonts w:cs="Arial"/>
          <w:sz w:val="18"/>
          <w:szCs w:val="18"/>
          <w:rtl/>
        </w:rPr>
        <w:t>אם לא התפלל מנחה בער</w:t>
      </w:r>
      <w:r w:rsidRPr="00701823">
        <w:rPr>
          <w:rFonts w:cs="Arial" w:hint="cs"/>
          <w:sz w:val="18"/>
          <w:szCs w:val="18"/>
          <w:rtl/>
        </w:rPr>
        <w:t xml:space="preserve">ב ראש </w:t>
      </w:r>
      <w:r w:rsidRPr="00701823">
        <w:rPr>
          <w:rFonts w:cs="Arial"/>
          <w:sz w:val="18"/>
          <w:szCs w:val="18"/>
          <w:rtl/>
        </w:rPr>
        <w:t>ח</w:t>
      </w:r>
      <w:r w:rsidRPr="00701823">
        <w:rPr>
          <w:rFonts w:cs="Arial" w:hint="cs"/>
          <w:sz w:val="18"/>
          <w:szCs w:val="18"/>
          <w:rtl/>
        </w:rPr>
        <w:t>ודש</w:t>
      </w:r>
      <w:r w:rsidRPr="00701823">
        <w:rPr>
          <w:rFonts w:cs="Arial"/>
          <w:sz w:val="18"/>
          <w:szCs w:val="18"/>
          <w:rtl/>
        </w:rPr>
        <w:t>, מתפלל של ר</w:t>
      </w:r>
      <w:r w:rsidRPr="00701823">
        <w:rPr>
          <w:rFonts w:cs="Arial" w:hint="cs"/>
          <w:sz w:val="18"/>
          <w:szCs w:val="18"/>
          <w:rtl/>
        </w:rPr>
        <w:t>אש חודש</w:t>
      </w:r>
      <w:r w:rsidRPr="00701823">
        <w:rPr>
          <w:rFonts w:cs="Arial"/>
          <w:sz w:val="18"/>
          <w:szCs w:val="18"/>
          <w:rtl/>
        </w:rPr>
        <w:t xml:space="preserve"> שתים</w:t>
      </w:r>
      <w:r>
        <w:rPr>
          <w:rStyle w:val="a6"/>
          <w:rFonts w:cs="Arial"/>
          <w:sz w:val="18"/>
          <w:szCs w:val="18"/>
          <w:rtl/>
        </w:rPr>
        <w:footnoteReference w:id="88"/>
      </w:r>
      <w:r>
        <w:rPr>
          <w:rFonts w:cs="Arial" w:hint="cs"/>
          <w:sz w:val="18"/>
          <w:szCs w:val="18"/>
          <w:rtl/>
        </w:rPr>
        <w:t xml:space="preserve">. </w:t>
      </w:r>
      <w:r w:rsidRPr="00701823">
        <w:rPr>
          <w:rFonts w:cs="Arial"/>
          <w:sz w:val="18"/>
          <w:szCs w:val="18"/>
          <w:rtl/>
        </w:rPr>
        <w:t>ואם לא הזכיר יעלה ויבא בראשונה והזכיר בשנייה, צריך לחזור ולהתפלל</w:t>
      </w:r>
      <w:r>
        <w:rPr>
          <w:rFonts w:cs="Arial" w:hint="cs"/>
          <w:sz w:val="18"/>
          <w:szCs w:val="18"/>
          <w:rtl/>
        </w:rPr>
        <w:t>.</w:t>
      </w:r>
      <w:r w:rsidRPr="00701823">
        <w:rPr>
          <w:rFonts w:cs="Arial"/>
          <w:sz w:val="18"/>
          <w:szCs w:val="18"/>
          <w:rtl/>
        </w:rPr>
        <w:t xml:space="preserve"> אבל אם לא הזכיר בשתיהן, או הזכיר בראשונה ולא בשנייה, אין צריך לחזור</w:t>
      </w:r>
      <w:r w:rsidRPr="00701823">
        <w:rPr>
          <w:rFonts w:cs="Arial" w:hint="cs"/>
          <w:sz w:val="18"/>
          <w:szCs w:val="18"/>
          <w:rtl/>
        </w:rPr>
        <w:t>".</w:t>
      </w:r>
    </w:p>
    <w:p w14:paraId="006F5DAC" w14:textId="77777777" w:rsidR="00712BA2" w:rsidRPr="004A7EA9" w:rsidRDefault="00712BA2" w:rsidP="00712BA2">
      <w:pPr>
        <w:rPr>
          <w:sz w:val="20"/>
          <w:szCs w:val="20"/>
          <w:rtl/>
        </w:rPr>
      </w:pPr>
      <w:r>
        <w:rPr>
          <w:rFonts w:hint="cs"/>
          <w:sz w:val="20"/>
          <w:szCs w:val="20"/>
          <w:u w:val="single"/>
          <w:rtl/>
        </w:rPr>
        <w:t>ביאור דברי הרמ"א</w:t>
      </w:r>
      <w:r>
        <w:rPr>
          <w:sz w:val="20"/>
          <w:szCs w:val="20"/>
          <w:u w:val="single"/>
          <w:rtl/>
        </w:rPr>
        <w:br/>
      </w:r>
      <w:r>
        <w:rPr>
          <w:rFonts w:hint="cs"/>
          <w:sz w:val="20"/>
          <w:szCs w:val="20"/>
          <w:rtl/>
        </w:rPr>
        <w:t xml:space="preserve">מי שהקדים את תפילת התשלומים לתפילה החיובית </w:t>
      </w:r>
      <w:r>
        <w:rPr>
          <w:sz w:val="20"/>
          <w:szCs w:val="20"/>
          <w:rtl/>
        </w:rPr>
        <w:t>–</w:t>
      </w:r>
      <w:r>
        <w:rPr>
          <w:rFonts w:hint="cs"/>
          <w:sz w:val="20"/>
          <w:szCs w:val="20"/>
          <w:rtl/>
        </w:rPr>
        <w:t xml:space="preserve"> לא יצא ידי חובת תשלומים.</w:t>
      </w:r>
      <w:r>
        <w:rPr>
          <w:sz w:val="20"/>
          <w:szCs w:val="20"/>
          <w:rtl/>
        </w:rPr>
        <w:br/>
      </w:r>
      <w:r>
        <w:rPr>
          <w:rFonts w:hint="cs"/>
          <w:sz w:val="20"/>
          <w:szCs w:val="20"/>
          <w:rtl/>
        </w:rPr>
        <w:t>לכן, אם הזכיר 'יעלה ויבוא' רק בשנייה גילה דעתו שהראשונה לתשלומים ולא יצא ידי חובה.</w:t>
      </w:r>
      <w:r>
        <w:rPr>
          <w:rStyle w:val="a6"/>
          <w:sz w:val="20"/>
          <w:szCs w:val="20"/>
          <w:rtl/>
        </w:rPr>
        <w:footnoteReference w:id="89"/>
      </w:r>
      <w:r>
        <w:rPr>
          <w:sz w:val="20"/>
          <w:szCs w:val="20"/>
          <w:rtl/>
        </w:rPr>
        <w:br/>
      </w:r>
      <w:r>
        <w:rPr>
          <w:rFonts w:hint="cs"/>
          <w:sz w:val="20"/>
          <w:szCs w:val="20"/>
          <w:rtl/>
        </w:rPr>
        <w:t>אך אם לא הזכיר בשתיהן, אע"פ שטעה מכל מקום לא מוכח ממעשיו מאומה ויצא.</w:t>
      </w:r>
      <w:r>
        <w:rPr>
          <w:sz w:val="20"/>
          <w:szCs w:val="20"/>
          <w:rtl/>
        </w:rPr>
        <w:br/>
      </w:r>
      <w:r>
        <w:rPr>
          <w:rFonts w:hint="cs"/>
          <w:sz w:val="20"/>
          <w:szCs w:val="20"/>
          <w:rtl/>
        </w:rPr>
        <w:t xml:space="preserve">ואף בכה"ג שלא יצא, אם כיוון להדיא שהראשונה חיובית והשנייה לתשלומים </w:t>
      </w:r>
      <w:r>
        <w:rPr>
          <w:sz w:val="20"/>
          <w:szCs w:val="20"/>
          <w:rtl/>
        </w:rPr>
        <w:t>–</w:t>
      </w:r>
      <w:r>
        <w:rPr>
          <w:rFonts w:hint="cs"/>
          <w:sz w:val="20"/>
          <w:szCs w:val="20"/>
          <w:rtl/>
        </w:rPr>
        <w:t xml:space="preserve"> יצא.</w:t>
      </w:r>
      <w:r>
        <w:rPr>
          <w:sz w:val="20"/>
          <w:szCs w:val="20"/>
          <w:rtl/>
        </w:rPr>
        <w:br/>
      </w:r>
      <w:r>
        <w:rPr>
          <w:rFonts w:hint="cs"/>
          <w:sz w:val="20"/>
          <w:szCs w:val="20"/>
          <w:rtl/>
        </w:rPr>
        <w:t>ודע, שאם לא מוכח מתוך מעשיו שהראשונה לתשלומים, כגון שר"ח הוא יומיים וטעה ולא התפלל מנחה, ובתפילת ערבית הזכיר יעלה ויבוא בשנייה ולא בראשונה, אינו צריך לחזור ולהתפלל, מפני שלא מוכח מתוך מעשיו שהתפילה הראשונה לתשלומים.</w:t>
      </w:r>
    </w:p>
    <w:p w14:paraId="4B694C2D" w14:textId="77777777" w:rsidR="00712BA2" w:rsidRDefault="00712BA2" w:rsidP="00712BA2">
      <w:pPr>
        <w:rPr>
          <w:sz w:val="20"/>
          <w:szCs w:val="20"/>
          <w:rtl/>
        </w:rPr>
      </w:pPr>
      <w:r>
        <w:rPr>
          <w:rFonts w:hint="cs"/>
          <w:sz w:val="20"/>
          <w:szCs w:val="20"/>
          <w:u w:val="single"/>
          <w:rtl/>
        </w:rPr>
        <w:t>טעה בהזכרת יעלה ויבוא</w:t>
      </w:r>
      <w:r>
        <w:rPr>
          <w:sz w:val="20"/>
          <w:szCs w:val="20"/>
          <w:rtl/>
        </w:rPr>
        <w:br/>
      </w:r>
      <w:r>
        <w:rPr>
          <w:rFonts w:hint="cs"/>
          <w:sz w:val="20"/>
          <w:szCs w:val="20"/>
          <w:rtl/>
        </w:rPr>
        <w:t xml:space="preserve">טעה ולא התפלל ערבית של ר"ח ומתפלל שתיים שחרית ולא הזכיר בשנייה 'יעלה ויבוא' </w:t>
      </w:r>
      <w:r>
        <w:rPr>
          <w:sz w:val="20"/>
          <w:szCs w:val="20"/>
          <w:rtl/>
        </w:rPr>
        <w:t>–</w:t>
      </w:r>
      <w:r>
        <w:rPr>
          <w:rFonts w:hint="cs"/>
          <w:sz w:val="20"/>
          <w:szCs w:val="20"/>
          <w:rtl/>
        </w:rPr>
        <w:t xml:space="preserve"> אינו חוזר.</w:t>
      </w:r>
      <w:r>
        <w:rPr>
          <w:sz w:val="20"/>
          <w:szCs w:val="20"/>
          <w:rtl/>
        </w:rPr>
        <w:br/>
      </w:r>
      <w:r w:rsidRPr="004A7EA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שגם אם היה מתפלל ערבית בזמנה לא היה חוזר משום כך.</w:t>
      </w:r>
      <w:r>
        <w:rPr>
          <w:sz w:val="20"/>
          <w:szCs w:val="20"/>
          <w:rtl/>
        </w:rPr>
        <w:br/>
      </w:r>
      <w:r>
        <w:rPr>
          <w:sz w:val="20"/>
          <w:szCs w:val="20"/>
          <w:rtl/>
        </w:rPr>
        <w:br/>
      </w:r>
      <w:r>
        <w:rPr>
          <w:rFonts w:hint="cs"/>
          <w:sz w:val="20"/>
          <w:szCs w:val="20"/>
          <w:rtl/>
        </w:rPr>
        <w:t>וכן הדין אם לא התפלל מנחה בר"ח וגם למחר ר"ח, ומתפלל ערבית שתיים ולא הזכיר בשנייה 'יעלה ויבוא'.</w:t>
      </w:r>
      <w:r>
        <w:rPr>
          <w:sz w:val="20"/>
          <w:szCs w:val="20"/>
          <w:rtl/>
        </w:rPr>
        <w:br/>
      </w:r>
      <w:r w:rsidRPr="004A7EA9">
        <w:rPr>
          <w:rFonts w:hint="cs"/>
          <w:b/>
          <w:bCs/>
          <w:sz w:val="20"/>
          <w:szCs w:val="20"/>
          <w:rtl/>
        </w:rPr>
        <w:t xml:space="preserve">טעם </w:t>
      </w:r>
      <w:r>
        <w:rPr>
          <w:sz w:val="20"/>
          <w:szCs w:val="20"/>
          <w:rtl/>
        </w:rPr>
        <w:t>–</w:t>
      </w:r>
      <w:r>
        <w:rPr>
          <w:rFonts w:hint="cs"/>
          <w:sz w:val="20"/>
          <w:szCs w:val="20"/>
          <w:rtl/>
        </w:rPr>
        <w:t xml:space="preserve"> כיוון שאפילו בעיקר התפילה של ערבית אינו חוזר משום כך, קל וחומר לתפילת התשלומים.</w:t>
      </w:r>
    </w:p>
    <w:p w14:paraId="219C3923" w14:textId="77777777" w:rsidR="00712BA2" w:rsidRPr="003D2A9A" w:rsidRDefault="00712BA2" w:rsidP="00712BA2">
      <w:pPr>
        <w:rPr>
          <w:sz w:val="18"/>
          <w:szCs w:val="18"/>
          <w:rtl/>
        </w:rPr>
      </w:pPr>
      <w:r w:rsidRPr="003D2A9A">
        <w:rPr>
          <w:rFonts w:hint="cs"/>
          <w:sz w:val="18"/>
          <w:szCs w:val="18"/>
          <w:rtl/>
        </w:rPr>
        <w:t>[</w:t>
      </w:r>
      <w:r w:rsidRPr="00F96AA2">
        <w:rPr>
          <w:rFonts w:hint="cs"/>
          <w:b/>
          <w:bCs/>
          <w:sz w:val="18"/>
          <w:szCs w:val="18"/>
          <w:rtl/>
        </w:rPr>
        <w:t>סיכום</w:t>
      </w:r>
      <w:r w:rsidRPr="003D2A9A">
        <w:rPr>
          <w:rFonts w:hint="cs"/>
          <w:sz w:val="18"/>
          <w:szCs w:val="18"/>
          <w:rtl/>
        </w:rPr>
        <w:t>. טעה ולא התפלל מנחה בערב שבת או בערב ראש-חודש, מתפלל פעמיים ערבית. תפילותיו יהיו זהות, הראשונה לחובת ערבית והשנייה לתשלומים. אם היפך במחשבתו והתפלל הראשונה לתשלומים לא יצא. וכן אם התפלל בסתמא אך הזכיר ר"ח או שבת רק בתפילה השנייה, לא יצא בתפילה הראשונה מפני שמעשיו מוכיחים שהיא להשלמה.</w:t>
      </w:r>
      <w:r>
        <w:rPr>
          <w:sz w:val="18"/>
          <w:szCs w:val="18"/>
          <w:rtl/>
        </w:rPr>
        <w:br/>
      </w:r>
      <w:r>
        <w:rPr>
          <w:rFonts w:hint="cs"/>
          <w:sz w:val="18"/>
          <w:szCs w:val="18"/>
          <w:rtl/>
        </w:rPr>
        <w:t xml:space="preserve">בערבית אינו חוזר מחמת יעלה ויבוא, בין אם מתפלל אותה כהשלמה למנחה ובין אם מתפלל שחרית להשלמת ערבית]. </w:t>
      </w:r>
    </w:p>
    <w:p w14:paraId="0148AA0B" w14:textId="77777777" w:rsidR="00712BA2" w:rsidRDefault="00712BA2" w:rsidP="00712BA2">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טעה במנחה של שבת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(כו:) "</w:t>
      </w:r>
      <w:r w:rsidRPr="009E7713">
        <w:rPr>
          <w:rFonts w:cs="Arial"/>
          <w:sz w:val="20"/>
          <w:szCs w:val="20"/>
          <w:rtl/>
        </w:rPr>
        <w:t>טעה ולא התפלל מנחה בשבת - מתפלל במוצאי שבת שתים של חול, מבדיל בראשונה</w:t>
      </w:r>
      <w:r>
        <w:rPr>
          <w:rFonts w:cs="Arial" w:hint="cs"/>
          <w:sz w:val="20"/>
          <w:szCs w:val="20"/>
          <w:rtl/>
        </w:rPr>
        <w:t xml:space="preserve"> </w:t>
      </w:r>
      <w:r w:rsidRPr="00E5510D">
        <w:rPr>
          <w:rFonts w:cs="Arial" w:hint="cs"/>
          <w:sz w:val="18"/>
          <w:szCs w:val="18"/>
          <w:rtl/>
        </w:rPr>
        <w:t xml:space="preserve">(כדין תפילת ערבית) </w:t>
      </w:r>
      <w:r w:rsidRPr="009E7713">
        <w:rPr>
          <w:rFonts w:cs="Arial"/>
          <w:sz w:val="20"/>
          <w:szCs w:val="20"/>
          <w:rtl/>
        </w:rPr>
        <w:t>ואינו מבדיל בשנ</w:t>
      </w:r>
      <w:r>
        <w:rPr>
          <w:rFonts w:cs="Arial" w:hint="cs"/>
          <w:sz w:val="20"/>
          <w:szCs w:val="20"/>
          <w:rtl/>
        </w:rPr>
        <w:t>י</w:t>
      </w:r>
      <w:r w:rsidRPr="009E7713">
        <w:rPr>
          <w:rFonts w:cs="Arial"/>
          <w:sz w:val="20"/>
          <w:szCs w:val="20"/>
          <w:rtl/>
        </w:rPr>
        <w:t>יה</w:t>
      </w:r>
      <w:r>
        <w:rPr>
          <w:rFonts w:cs="Arial" w:hint="cs"/>
          <w:sz w:val="20"/>
          <w:szCs w:val="20"/>
          <w:rtl/>
        </w:rPr>
        <w:t xml:space="preserve"> </w:t>
      </w:r>
      <w:r w:rsidRPr="00E5510D">
        <w:rPr>
          <w:rFonts w:cs="Arial" w:hint="cs"/>
          <w:sz w:val="18"/>
          <w:szCs w:val="18"/>
          <w:rtl/>
        </w:rPr>
        <w:t>(שהיא לתשלומי</w:t>
      </w:r>
      <w:r>
        <w:rPr>
          <w:rFonts w:cs="Arial" w:hint="cs"/>
          <w:sz w:val="18"/>
          <w:szCs w:val="18"/>
          <w:rtl/>
        </w:rPr>
        <w:t xml:space="preserve"> מנחה</w:t>
      </w:r>
      <w:r w:rsidRPr="00E5510D">
        <w:rPr>
          <w:rFonts w:cs="Arial" w:hint="cs"/>
          <w:sz w:val="18"/>
          <w:szCs w:val="18"/>
          <w:rtl/>
        </w:rPr>
        <w:t>)</w:t>
      </w:r>
      <w:r w:rsidRPr="009E7713">
        <w:rPr>
          <w:rFonts w:cs="Arial"/>
          <w:sz w:val="20"/>
          <w:szCs w:val="20"/>
          <w:rtl/>
        </w:rPr>
        <w:t>, ואם הבדיל בשני</w:t>
      </w:r>
      <w:r>
        <w:rPr>
          <w:rFonts w:cs="Arial" w:hint="cs"/>
          <w:sz w:val="20"/>
          <w:szCs w:val="20"/>
          <w:rtl/>
        </w:rPr>
        <w:t>י</w:t>
      </w:r>
      <w:r w:rsidRPr="009E7713">
        <w:rPr>
          <w:rFonts w:cs="Arial"/>
          <w:sz w:val="20"/>
          <w:szCs w:val="20"/>
          <w:rtl/>
        </w:rPr>
        <w:t>ה ולא הבדיל בראשונה - שניה עלתה לו</w:t>
      </w:r>
      <w:r>
        <w:rPr>
          <w:rFonts w:cs="Arial" w:hint="cs"/>
          <w:sz w:val="20"/>
          <w:szCs w:val="20"/>
          <w:rtl/>
        </w:rPr>
        <w:t xml:space="preserve"> </w:t>
      </w:r>
      <w:r w:rsidRPr="00E5510D">
        <w:rPr>
          <w:rFonts w:cs="Arial" w:hint="cs"/>
          <w:sz w:val="18"/>
          <w:szCs w:val="18"/>
          <w:rtl/>
        </w:rPr>
        <w:t>(לחובה)</w:t>
      </w:r>
      <w:r w:rsidRPr="009E7713">
        <w:rPr>
          <w:rFonts w:cs="Arial"/>
          <w:sz w:val="20"/>
          <w:szCs w:val="20"/>
          <w:rtl/>
        </w:rPr>
        <w:t>, ראשונה לא עלתה לו</w:t>
      </w:r>
      <w:r>
        <w:rPr>
          <w:rFonts w:cs="Arial" w:hint="cs"/>
          <w:sz w:val="20"/>
          <w:szCs w:val="20"/>
          <w:rtl/>
        </w:rPr>
        <w:t xml:space="preserve"> </w:t>
      </w:r>
      <w:r w:rsidRPr="00E5510D">
        <w:rPr>
          <w:rFonts w:cs="Arial" w:hint="cs"/>
          <w:sz w:val="18"/>
          <w:szCs w:val="18"/>
          <w:rtl/>
        </w:rPr>
        <w:t>(לפי שמוכח ממעשיו שהקדים תפילת התשלומים)</w:t>
      </w:r>
      <w:r>
        <w:rPr>
          <w:rFonts w:cs="Arial" w:hint="cs"/>
          <w:sz w:val="20"/>
          <w:szCs w:val="20"/>
          <w:rtl/>
        </w:rPr>
        <w:t>".</w:t>
      </w:r>
    </w:p>
    <w:p w14:paraId="5BB00F8F" w14:textId="77777777" w:rsidR="00712BA2" w:rsidRDefault="00712BA2" w:rsidP="00712BA2">
      <w:pPr>
        <w:rPr>
          <w:sz w:val="20"/>
          <w:szCs w:val="20"/>
          <w:rtl/>
        </w:rPr>
      </w:pPr>
      <w:r w:rsidRPr="00E5510D">
        <w:rPr>
          <w:rFonts w:hint="cs"/>
          <w:b/>
          <w:bCs/>
          <w:sz w:val="20"/>
          <w:szCs w:val="20"/>
          <w:rtl/>
        </w:rPr>
        <w:t>פסיקת הלכה</w:t>
      </w:r>
      <w:r w:rsidRPr="00E5510D">
        <w:rPr>
          <w:b/>
          <w:bCs/>
          <w:sz w:val="20"/>
          <w:szCs w:val="20"/>
          <w:rtl/>
        </w:rPr>
        <w:br/>
      </w:r>
      <w:r w:rsidRPr="00E5510D">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E5510D">
        <w:rPr>
          <w:rFonts w:cs="Arial"/>
          <w:sz w:val="20"/>
          <w:szCs w:val="20"/>
          <w:rtl/>
        </w:rPr>
        <w:t>טעה ולא התפלל מנחה בשבת, מתפלל במו</w:t>
      </w:r>
      <w:r>
        <w:rPr>
          <w:rFonts w:cs="Arial" w:hint="cs"/>
          <w:sz w:val="20"/>
          <w:szCs w:val="20"/>
          <w:rtl/>
        </w:rPr>
        <w:t>צאי שבת</w:t>
      </w:r>
      <w:r w:rsidRPr="00E5510D">
        <w:rPr>
          <w:rFonts w:cs="Arial"/>
          <w:sz w:val="20"/>
          <w:szCs w:val="20"/>
          <w:rtl/>
        </w:rPr>
        <w:t xml:space="preserve"> </w:t>
      </w:r>
      <w:r w:rsidRPr="00E5510D">
        <w:rPr>
          <w:rFonts w:cs="Arial"/>
          <w:sz w:val="18"/>
          <w:szCs w:val="18"/>
          <w:rtl/>
        </w:rPr>
        <w:t>(שתים של חול)</w:t>
      </w:r>
      <w:r w:rsidRPr="00E5510D">
        <w:rPr>
          <w:rFonts w:cs="Arial"/>
          <w:sz w:val="20"/>
          <w:szCs w:val="20"/>
          <w:rtl/>
        </w:rPr>
        <w:t>, מבדיל בראשונה ואינו מבדיל בשנ</w:t>
      </w:r>
      <w:r>
        <w:rPr>
          <w:rFonts w:cs="Arial" w:hint="cs"/>
          <w:sz w:val="20"/>
          <w:szCs w:val="20"/>
          <w:rtl/>
        </w:rPr>
        <w:t>י</w:t>
      </w:r>
      <w:r w:rsidRPr="00E5510D">
        <w:rPr>
          <w:rFonts w:cs="Arial"/>
          <w:sz w:val="20"/>
          <w:szCs w:val="20"/>
          <w:rtl/>
        </w:rPr>
        <w:t>יה</w:t>
      </w:r>
      <w:r>
        <w:rPr>
          <w:rFonts w:cs="Arial" w:hint="cs"/>
          <w:sz w:val="20"/>
          <w:szCs w:val="20"/>
          <w:rtl/>
        </w:rPr>
        <w:t>.</w:t>
      </w:r>
      <w:r w:rsidRPr="00E5510D">
        <w:rPr>
          <w:rFonts w:cs="Arial"/>
          <w:sz w:val="20"/>
          <w:szCs w:val="20"/>
          <w:rtl/>
        </w:rPr>
        <w:t xml:space="preserve"> ואם לא הבדיל בראשונה והבדיל בשני</w:t>
      </w:r>
      <w:r>
        <w:rPr>
          <w:rFonts w:cs="Arial" w:hint="cs"/>
          <w:sz w:val="20"/>
          <w:szCs w:val="20"/>
          <w:rtl/>
        </w:rPr>
        <w:t>י</w:t>
      </w:r>
      <w:r w:rsidRPr="00E5510D">
        <w:rPr>
          <w:rFonts w:cs="Arial"/>
          <w:sz w:val="20"/>
          <w:szCs w:val="20"/>
          <w:rtl/>
        </w:rPr>
        <w:t>ה, שניה עלתה לו ראשונה לא עלתה לו</w:t>
      </w:r>
      <w:r>
        <w:rPr>
          <w:rFonts w:cs="Arial" w:hint="cs"/>
          <w:sz w:val="20"/>
          <w:szCs w:val="20"/>
          <w:rtl/>
        </w:rPr>
        <w:t>.</w:t>
      </w:r>
      <w:r w:rsidRPr="00E5510D">
        <w:rPr>
          <w:rFonts w:cs="Arial"/>
          <w:sz w:val="20"/>
          <w:szCs w:val="20"/>
          <w:rtl/>
        </w:rPr>
        <w:t xml:space="preserve"> ואם הבדיל בשתיהן או לא הבדיל בשתיהן, יצא</w:t>
      </w:r>
      <w:r>
        <w:rPr>
          <w:rFonts w:cs="Arial" w:hint="cs"/>
          <w:sz w:val="20"/>
          <w:szCs w:val="20"/>
          <w:rtl/>
        </w:rPr>
        <w:t>".</w:t>
      </w:r>
      <w:r>
        <w:rPr>
          <w:sz w:val="20"/>
          <w:szCs w:val="20"/>
          <w:rtl/>
        </w:rPr>
        <w:br/>
      </w:r>
      <w:r w:rsidRPr="005D74B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לעניין הבדלה סגי בפעם אחת שמבדיל, ואינו דומה לדין תפילה בר"ח שבשתי התפילות מזכיר 'יעלה ויבוא'.</w:t>
      </w:r>
      <w:r>
        <w:rPr>
          <w:sz w:val="20"/>
          <w:szCs w:val="20"/>
          <w:rtl/>
        </w:rPr>
        <w:br/>
      </w:r>
      <w:r>
        <w:rPr>
          <w:sz w:val="20"/>
          <w:szCs w:val="20"/>
          <w:rtl/>
        </w:rPr>
        <w:br/>
      </w:r>
      <w:r>
        <w:rPr>
          <w:rFonts w:hint="cs"/>
          <w:sz w:val="20"/>
          <w:szCs w:val="20"/>
          <w:u w:val="single"/>
          <w:rtl/>
        </w:rPr>
        <w:t>פרטים בדין זה</w:t>
      </w:r>
      <w:r>
        <w:rPr>
          <w:sz w:val="20"/>
          <w:szCs w:val="20"/>
          <w:u w:val="single"/>
          <w:rtl/>
        </w:rPr>
        <w:br/>
      </w:r>
      <w:r>
        <w:rPr>
          <w:rFonts w:hint="cs"/>
          <w:sz w:val="20"/>
          <w:szCs w:val="20"/>
          <w:rtl/>
        </w:rPr>
        <w:t xml:space="preserve">א. אם כיוון בדעתו שהראשונה לחיוב והשנייה להשלמה, אע"פ שהזכיר הבדלה רק בשנייה </w:t>
      </w:r>
      <w:r>
        <w:rPr>
          <w:sz w:val="20"/>
          <w:szCs w:val="20"/>
          <w:rtl/>
        </w:rPr>
        <w:t>–</w:t>
      </w:r>
      <w:r>
        <w:rPr>
          <w:rFonts w:hint="cs"/>
          <w:sz w:val="20"/>
          <w:szCs w:val="20"/>
          <w:rtl/>
        </w:rPr>
        <w:t xml:space="preserve"> יצא ידי שתיהן.</w:t>
      </w:r>
      <w:r>
        <w:rPr>
          <w:sz w:val="20"/>
          <w:szCs w:val="20"/>
          <w:rtl/>
        </w:rPr>
        <w:br/>
      </w:r>
      <w:r>
        <w:rPr>
          <w:rFonts w:hint="cs"/>
          <w:sz w:val="20"/>
          <w:szCs w:val="20"/>
          <w:rtl/>
        </w:rPr>
        <w:t xml:space="preserve">ב. כלומר </w:t>
      </w:r>
      <w:r>
        <w:rPr>
          <w:sz w:val="20"/>
          <w:szCs w:val="20"/>
          <w:rtl/>
        </w:rPr>
        <w:t>–</w:t>
      </w:r>
      <w:r>
        <w:rPr>
          <w:rFonts w:hint="cs"/>
          <w:sz w:val="20"/>
          <w:szCs w:val="20"/>
          <w:rtl/>
        </w:rPr>
        <w:t xml:space="preserve"> הדין שאם הבדיל בשנייה לא יצא ידי תשלומים, נאמר רק בסתמא</w:t>
      </w:r>
      <w:r>
        <w:rPr>
          <w:rStyle w:val="a6"/>
          <w:sz w:val="20"/>
          <w:szCs w:val="20"/>
          <w:rtl/>
        </w:rPr>
        <w:footnoteReference w:id="90"/>
      </w:r>
      <w:r>
        <w:rPr>
          <w:rFonts w:hint="cs"/>
          <w:sz w:val="20"/>
          <w:szCs w:val="20"/>
          <w:rtl/>
        </w:rPr>
        <w:t xml:space="preserve">. </w:t>
      </w:r>
      <w:r>
        <w:rPr>
          <w:sz w:val="20"/>
          <w:szCs w:val="20"/>
          <w:rtl/>
        </w:rPr>
        <w:br/>
      </w:r>
      <w:r>
        <w:rPr>
          <w:rFonts w:hint="cs"/>
          <w:sz w:val="20"/>
          <w:szCs w:val="20"/>
          <w:rtl/>
        </w:rPr>
        <w:t xml:space="preserve">ולכן כך הדין גם לאידך גיסא </w:t>
      </w:r>
      <w:r>
        <w:rPr>
          <w:sz w:val="20"/>
          <w:szCs w:val="20"/>
          <w:rtl/>
        </w:rPr>
        <w:t>–</w:t>
      </w:r>
      <w:r>
        <w:rPr>
          <w:rFonts w:hint="cs"/>
          <w:sz w:val="20"/>
          <w:szCs w:val="20"/>
          <w:rtl/>
        </w:rPr>
        <w:t xml:space="preserve"> אם כיוון בראשונה לתשלומים, אע"פ שהזכיר בה הבדלה </w:t>
      </w:r>
      <w:r>
        <w:rPr>
          <w:sz w:val="20"/>
          <w:szCs w:val="20"/>
          <w:rtl/>
        </w:rPr>
        <w:t>–</w:t>
      </w:r>
      <w:r>
        <w:rPr>
          <w:rFonts w:hint="cs"/>
          <w:sz w:val="20"/>
          <w:szCs w:val="20"/>
          <w:rtl/>
        </w:rPr>
        <w:t xml:space="preserve"> לא יצא ידי חובה. </w:t>
      </w:r>
    </w:p>
    <w:p w14:paraId="0C51B732" w14:textId="77777777" w:rsidR="00712BA2" w:rsidRDefault="00712BA2" w:rsidP="00712BA2">
      <w:pPr>
        <w:rPr>
          <w:sz w:val="20"/>
          <w:szCs w:val="20"/>
          <w:rtl/>
        </w:rPr>
      </w:pPr>
      <w:r>
        <w:rPr>
          <w:rFonts w:hint="cs"/>
          <w:sz w:val="20"/>
          <w:szCs w:val="20"/>
          <w:u w:val="single"/>
          <w:rtl/>
        </w:rPr>
        <w:t>שכח הבדלה בתפילה וטעם קודם הבדלה</w:t>
      </w:r>
      <w:r>
        <w:rPr>
          <w:sz w:val="20"/>
          <w:szCs w:val="20"/>
          <w:u w:val="single"/>
          <w:rtl/>
        </w:rPr>
        <w:br/>
      </w:r>
      <w:r>
        <w:rPr>
          <w:rFonts w:hint="cs"/>
          <w:sz w:val="20"/>
          <w:szCs w:val="20"/>
          <w:rtl/>
        </w:rPr>
        <w:t xml:space="preserve">שכח הבדלה בתפילה וטעם לפני שהבדיל על הכוס </w:t>
      </w:r>
      <w:r>
        <w:rPr>
          <w:sz w:val="20"/>
          <w:szCs w:val="20"/>
          <w:rtl/>
        </w:rPr>
        <w:t>–</w:t>
      </w:r>
      <w:r>
        <w:rPr>
          <w:rFonts w:hint="cs"/>
          <w:sz w:val="20"/>
          <w:szCs w:val="20"/>
          <w:rtl/>
        </w:rPr>
        <w:t xml:space="preserve"> קיי"ל שחוזר ומתפלל.</w:t>
      </w:r>
      <w:r>
        <w:rPr>
          <w:sz w:val="20"/>
          <w:szCs w:val="20"/>
          <w:rtl/>
        </w:rPr>
        <w:br/>
      </w:r>
      <w:r>
        <w:rPr>
          <w:rFonts w:hint="cs"/>
          <w:sz w:val="20"/>
          <w:szCs w:val="20"/>
          <w:rtl/>
        </w:rPr>
        <w:t xml:space="preserve">אמנם בנידון דידן, אם שכח הבדלה בשתי התפילות וטעם קודם הבדלה על הכוס </w:t>
      </w:r>
      <w:r>
        <w:rPr>
          <w:sz w:val="20"/>
          <w:szCs w:val="20"/>
          <w:rtl/>
        </w:rPr>
        <w:t>–</w:t>
      </w:r>
      <w:r>
        <w:rPr>
          <w:rFonts w:hint="cs"/>
          <w:sz w:val="20"/>
          <w:szCs w:val="20"/>
          <w:rtl/>
        </w:rPr>
        <w:t xml:space="preserve"> חוזר להתפלל רק את התפילה החיובית, אך תפילת ההשלמה יצא, כיוון שבעת שהתפלל אותה, התפלל כדין.</w:t>
      </w:r>
    </w:p>
    <w:p w14:paraId="35EDBABA" w14:textId="77777777" w:rsidR="00712BA2" w:rsidRPr="000C4F2D" w:rsidRDefault="00712BA2" w:rsidP="00712BA2">
      <w:pPr>
        <w:rPr>
          <w:sz w:val="18"/>
          <w:szCs w:val="18"/>
          <w:rtl/>
        </w:rPr>
      </w:pPr>
      <w:r w:rsidRPr="000C4F2D">
        <w:rPr>
          <w:rFonts w:hint="cs"/>
          <w:sz w:val="18"/>
          <w:szCs w:val="18"/>
          <w:rtl/>
        </w:rPr>
        <w:t>[</w:t>
      </w:r>
      <w:r w:rsidRPr="00F96AA2">
        <w:rPr>
          <w:rFonts w:hint="cs"/>
          <w:b/>
          <w:bCs/>
          <w:sz w:val="18"/>
          <w:szCs w:val="18"/>
          <w:rtl/>
        </w:rPr>
        <w:t>סיכום</w:t>
      </w:r>
      <w:r w:rsidRPr="000C4F2D">
        <w:rPr>
          <w:rFonts w:hint="cs"/>
          <w:sz w:val="18"/>
          <w:szCs w:val="18"/>
          <w:rtl/>
        </w:rPr>
        <w:t xml:space="preserve">. טעה ולא התפלל מנחה בשבת, מתפלל ערבית שתיים של חול, הראשונה לערבית והשנייה למנחה. אם היפך במחשבתו לא יצא, וכן אם התפלל בסתמא אך הזכיר הבדלה רק בשנייה, </w:t>
      </w:r>
      <w:r>
        <w:rPr>
          <w:rFonts w:hint="cs"/>
          <w:sz w:val="18"/>
          <w:szCs w:val="18"/>
          <w:rtl/>
        </w:rPr>
        <w:t>מפני ש</w:t>
      </w:r>
      <w:r w:rsidRPr="000C4F2D">
        <w:rPr>
          <w:rFonts w:hint="cs"/>
          <w:sz w:val="18"/>
          <w:szCs w:val="18"/>
          <w:rtl/>
        </w:rPr>
        <w:t>מעשיו מוכיחים שהראשונה למנחה.</w:t>
      </w:r>
      <w:r>
        <w:rPr>
          <w:sz w:val="18"/>
          <w:szCs w:val="18"/>
          <w:rtl/>
        </w:rPr>
        <w:br/>
      </w:r>
      <w:r>
        <w:rPr>
          <w:rFonts w:hint="cs"/>
          <w:sz w:val="18"/>
          <w:szCs w:val="18"/>
          <w:rtl/>
        </w:rPr>
        <w:t xml:space="preserve">אך אם התפלל בסתמא ואין מעשיו מוכיחים, דהיינו שתפילותיו היו זהות </w:t>
      </w:r>
      <w:r w:rsidRPr="000C4F2D">
        <w:rPr>
          <w:rFonts w:hint="cs"/>
          <w:sz w:val="16"/>
          <w:szCs w:val="16"/>
          <w:rtl/>
        </w:rPr>
        <w:t>(בשתיהן הבדיל או לא הבדיל)</w:t>
      </w:r>
      <w:r>
        <w:rPr>
          <w:rFonts w:hint="cs"/>
          <w:sz w:val="18"/>
          <w:szCs w:val="18"/>
          <w:rtl/>
        </w:rPr>
        <w:t>, אינו חוזר.]</w:t>
      </w:r>
    </w:p>
    <w:p w14:paraId="7C2148EF" w14:textId="77777777" w:rsidR="00712BA2" w:rsidRDefault="00712BA2" w:rsidP="00712BA2">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התפלל ושכח להזכיר המאורע</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המקרה </w:t>
      </w:r>
      <w:r>
        <w:rPr>
          <w:sz w:val="20"/>
          <w:szCs w:val="20"/>
          <w:rtl/>
        </w:rPr>
        <w:t>–</w:t>
      </w:r>
      <w:r>
        <w:rPr>
          <w:rFonts w:hint="cs"/>
          <w:sz w:val="20"/>
          <w:szCs w:val="20"/>
          <w:rtl/>
        </w:rPr>
        <w:t xml:space="preserve"> טעה במנחה של שבת והתפלל תפילת חול, או טעה במנחה של ראש חודש והתפלל ללא הזכרת 'יעלה ויבוא', האם צריך לחזור ולהתפלל שתיים בערבית?</w:t>
      </w:r>
      <w:r>
        <w:rPr>
          <w:rStyle w:val="a6"/>
          <w:sz w:val="20"/>
          <w:szCs w:val="20"/>
          <w:rtl/>
        </w:rPr>
        <w:footnoteReference w:id="91"/>
      </w:r>
    </w:p>
    <w:p w14:paraId="23F7F116" w14:textId="77777777" w:rsidR="00712BA2" w:rsidRPr="0090510A" w:rsidRDefault="00712BA2" w:rsidP="00712BA2">
      <w:pPr>
        <w:rPr>
          <w:sz w:val="20"/>
          <w:szCs w:val="20"/>
          <w:rtl/>
        </w:rPr>
      </w:pPr>
      <w:r>
        <w:rPr>
          <w:rFonts w:hint="cs"/>
          <w:sz w:val="20"/>
          <w:szCs w:val="20"/>
          <w:rtl/>
        </w:rPr>
        <w:t>א.</w:t>
      </w:r>
      <w:r>
        <w:rPr>
          <w:rFonts w:hint="cs"/>
          <w:b/>
          <w:bCs/>
          <w:sz w:val="20"/>
          <w:szCs w:val="20"/>
          <w:rtl/>
        </w:rPr>
        <w:t xml:space="preserve"> </w:t>
      </w:r>
      <w:r w:rsidRPr="0090510A">
        <w:rPr>
          <w:rFonts w:hint="cs"/>
          <w:b/>
          <w:bCs/>
          <w:sz w:val="20"/>
          <w:szCs w:val="20"/>
          <w:rtl/>
        </w:rPr>
        <w:t xml:space="preserve">תוספות </w:t>
      </w:r>
      <w:r>
        <w:rPr>
          <w:sz w:val="20"/>
          <w:szCs w:val="20"/>
          <w:rtl/>
        </w:rPr>
        <w:t>–</w:t>
      </w:r>
      <w:r>
        <w:rPr>
          <w:rFonts w:hint="cs"/>
          <w:sz w:val="20"/>
          <w:szCs w:val="20"/>
          <w:rtl/>
        </w:rPr>
        <w:t xml:space="preserve"> לא.</w:t>
      </w:r>
      <w:r>
        <w:rPr>
          <w:sz w:val="20"/>
          <w:szCs w:val="20"/>
          <w:rtl/>
        </w:rPr>
        <w:br/>
      </w:r>
      <w:r w:rsidRPr="0090510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כבר התפלל שמו"ע בשבת </w:t>
      </w:r>
      <w:r w:rsidRPr="00B777F0">
        <w:rPr>
          <w:rFonts w:hint="cs"/>
          <w:sz w:val="18"/>
          <w:szCs w:val="18"/>
          <w:rtl/>
        </w:rPr>
        <w:t xml:space="preserve">(או בר"ח) </w:t>
      </w:r>
      <w:r>
        <w:rPr>
          <w:rFonts w:hint="cs"/>
          <w:sz w:val="20"/>
          <w:szCs w:val="20"/>
          <w:rtl/>
        </w:rPr>
        <w:t>ומה ירוויח אם יתפלל שנית, ממילא אינו יכול להזכיר המאורע.</w:t>
      </w:r>
      <w:r>
        <w:rPr>
          <w:sz w:val="20"/>
          <w:szCs w:val="20"/>
          <w:rtl/>
        </w:rPr>
        <w:br/>
      </w:r>
      <w:r>
        <w:rPr>
          <w:rFonts w:hint="cs"/>
          <w:sz w:val="20"/>
          <w:szCs w:val="20"/>
          <w:rtl/>
        </w:rPr>
        <w:t xml:space="preserve">ב. </w:t>
      </w:r>
      <w:r w:rsidRPr="00F7306D">
        <w:rPr>
          <w:rFonts w:hint="cs"/>
          <w:b/>
          <w:bCs/>
          <w:sz w:val="20"/>
          <w:szCs w:val="20"/>
          <w:rtl/>
        </w:rPr>
        <w:t>חכמי פרובינצה</w:t>
      </w:r>
      <w:r>
        <w:rPr>
          <w:rFonts w:hint="cs"/>
          <w:sz w:val="20"/>
          <w:szCs w:val="20"/>
          <w:rtl/>
        </w:rPr>
        <w:t xml:space="preserve"> </w:t>
      </w:r>
      <w:r w:rsidRPr="00F7306D">
        <w:rPr>
          <w:rFonts w:hint="cs"/>
          <w:sz w:val="18"/>
          <w:szCs w:val="18"/>
          <w:rtl/>
        </w:rPr>
        <w:t xml:space="preserve">(הו"ד </w:t>
      </w:r>
      <w:r w:rsidRPr="00F7306D">
        <w:rPr>
          <w:rFonts w:hint="cs"/>
          <w:b/>
          <w:bCs/>
          <w:sz w:val="18"/>
          <w:szCs w:val="18"/>
          <w:rtl/>
        </w:rPr>
        <w:t>ברבינו יונה</w:t>
      </w:r>
      <w:r w:rsidRPr="00F7306D">
        <w:rPr>
          <w:rFonts w:hint="cs"/>
          <w:sz w:val="18"/>
          <w:szCs w:val="18"/>
          <w:rtl/>
        </w:rPr>
        <w:t xml:space="preserve">) </w:t>
      </w:r>
      <w:r>
        <w:rPr>
          <w:sz w:val="20"/>
          <w:szCs w:val="20"/>
          <w:rtl/>
        </w:rPr>
        <w:t>–</w:t>
      </w:r>
      <w:r>
        <w:rPr>
          <w:rFonts w:hint="cs"/>
          <w:sz w:val="20"/>
          <w:szCs w:val="20"/>
          <w:rtl/>
        </w:rPr>
        <w:t xml:space="preserve"> כן.</w:t>
      </w:r>
      <w:r>
        <w:rPr>
          <w:sz w:val="20"/>
          <w:szCs w:val="20"/>
          <w:rtl/>
        </w:rPr>
        <w:br/>
      </w:r>
      <w:r w:rsidRPr="00F7306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התפילה בשבת </w:t>
      </w:r>
      <w:r w:rsidRPr="00B777F0">
        <w:rPr>
          <w:rFonts w:hint="cs"/>
          <w:sz w:val="18"/>
          <w:szCs w:val="18"/>
          <w:rtl/>
        </w:rPr>
        <w:t xml:space="preserve">(או בר"ח) </w:t>
      </w:r>
      <w:r>
        <w:rPr>
          <w:rFonts w:hint="cs"/>
          <w:sz w:val="20"/>
          <w:szCs w:val="20"/>
          <w:rtl/>
        </w:rPr>
        <w:t>כמאן דליתא דמי.</w:t>
      </w:r>
      <w:r>
        <w:rPr>
          <w:rStyle w:val="a6"/>
          <w:sz w:val="20"/>
          <w:szCs w:val="20"/>
          <w:rtl/>
        </w:rPr>
        <w:footnoteReference w:id="92"/>
      </w:r>
    </w:p>
    <w:p w14:paraId="79E8A0FF" w14:textId="77777777" w:rsidR="00712BA2" w:rsidRPr="00701823" w:rsidRDefault="00712BA2" w:rsidP="00712BA2">
      <w:pPr>
        <w:rPr>
          <w:sz w:val="20"/>
          <w:szCs w:val="20"/>
          <w:rtl/>
        </w:rPr>
      </w:pPr>
      <w:r>
        <w:rPr>
          <w:rFonts w:hint="cs"/>
          <w:sz w:val="20"/>
          <w:szCs w:val="20"/>
          <w:rtl/>
        </w:rPr>
        <w:t xml:space="preserve">הכרעת </w:t>
      </w:r>
      <w:r w:rsidRPr="00F7306D">
        <w:rPr>
          <w:rFonts w:hint="cs"/>
          <w:b/>
          <w:bCs/>
          <w:sz w:val="20"/>
          <w:szCs w:val="20"/>
          <w:rtl/>
        </w:rPr>
        <w:t xml:space="preserve">הטור </w:t>
      </w:r>
      <w:r>
        <w:rPr>
          <w:sz w:val="20"/>
          <w:szCs w:val="20"/>
          <w:rtl/>
        </w:rPr>
        <w:t>–</w:t>
      </w:r>
      <w:r>
        <w:rPr>
          <w:rFonts w:hint="cs"/>
          <w:sz w:val="20"/>
          <w:szCs w:val="20"/>
          <w:rtl/>
        </w:rPr>
        <w:t xml:space="preserve"> יתפלל שתיים, השנייה נדבה ע"י שיתנה ואינו צריך לחדש בה דבר.</w:t>
      </w:r>
      <w:r>
        <w:rPr>
          <w:sz w:val="20"/>
          <w:szCs w:val="20"/>
          <w:rtl/>
        </w:rPr>
        <w:br/>
      </w:r>
      <w:r w:rsidRPr="00F7306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שיש סברה שצריך לחזור ולהתפלל, אין חידוש גדול מזה.</w:t>
      </w:r>
      <w:r>
        <w:rPr>
          <w:sz w:val="20"/>
          <w:szCs w:val="20"/>
          <w:rtl/>
        </w:rPr>
        <w:br/>
      </w:r>
      <w:r>
        <w:rPr>
          <w:sz w:val="20"/>
          <w:szCs w:val="20"/>
          <w:rtl/>
        </w:rPr>
        <w:br/>
      </w:r>
      <w:r w:rsidRPr="00E5510D">
        <w:rPr>
          <w:rFonts w:hint="cs"/>
          <w:b/>
          <w:bCs/>
          <w:sz w:val="20"/>
          <w:szCs w:val="20"/>
          <w:rtl/>
        </w:rPr>
        <w:t>פסיקת הלכה</w:t>
      </w:r>
      <w:r w:rsidRPr="00E5510D">
        <w:rPr>
          <w:b/>
          <w:bCs/>
          <w:sz w:val="20"/>
          <w:szCs w:val="20"/>
          <w:rtl/>
        </w:rPr>
        <w:br/>
      </w:r>
      <w:r w:rsidRPr="00E5510D">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F7306D">
        <w:rPr>
          <w:rFonts w:cs="Arial"/>
          <w:sz w:val="20"/>
          <w:szCs w:val="20"/>
          <w:rtl/>
        </w:rPr>
        <w:t xml:space="preserve">טעה במנחה של שבת והתפלל </w:t>
      </w:r>
      <w:r>
        <w:rPr>
          <w:rFonts w:cs="Arial" w:hint="cs"/>
          <w:sz w:val="20"/>
          <w:szCs w:val="20"/>
          <w:rtl/>
        </w:rPr>
        <w:t>שמונה-עשרה</w:t>
      </w:r>
      <w:r w:rsidRPr="00F7306D">
        <w:rPr>
          <w:rFonts w:cs="Arial"/>
          <w:sz w:val="20"/>
          <w:szCs w:val="20"/>
          <w:rtl/>
        </w:rPr>
        <w:t xml:space="preserve"> ולא הזכיר של שבת, מתפלל במוצאי שבת שתים ואינו מבדיל בשני</w:t>
      </w:r>
      <w:r>
        <w:rPr>
          <w:rFonts w:cs="Arial" w:hint="cs"/>
          <w:sz w:val="20"/>
          <w:szCs w:val="20"/>
          <w:rtl/>
        </w:rPr>
        <w:t>י</w:t>
      </w:r>
      <w:r w:rsidRPr="00F7306D">
        <w:rPr>
          <w:rFonts w:cs="Arial"/>
          <w:sz w:val="20"/>
          <w:szCs w:val="20"/>
          <w:rtl/>
        </w:rPr>
        <w:t>ה, ויתפלל אותה בתורת נדבה ואינו צריך לחדש בה דבר</w:t>
      </w:r>
      <w:r>
        <w:rPr>
          <w:rFonts w:cs="Arial" w:hint="cs"/>
          <w:sz w:val="20"/>
          <w:szCs w:val="20"/>
          <w:rtl/>
        </w:rPr>
        <w:t>.</w:t>
      </w:r>
      <w:r w:rsidRPr="00F7306D">
        <w:rPr>
          <w:rFonts w:cs="Arial"/>
          <w:sz w:val="20"/>
          <w:szCs w:val="20"/>
          <w:rtl/>
        </w:rPr>
        <w:t xml:space="preserve"> </w:t>
      </w:r>
      <w:r>
        <w:rPr>
          <w:rFonts w:cs="Arial"/>
          <w:sz w:val="20"/>
          <w:szCs w:val="20"/>
          <w:rtl/>
        </w:rPr>
        <w:br/>
      </w:r>
      <w:r w:rsidRPr="00F7306D">
        <w:rPr>
          <w:rFonts w:cs="Arial"/>
          <w:sz w:val="20"/>
          <w:szCs w:val="20"/>
          <w:rtl/>
        </w:rPr>
        <w:t>וה</w:t>
      </w:r>
      <w:r>
        <w:rPr>
          <w:rFonts w:cs="Arial" w:hint="cs"/>
          <w:sz w:val="20"/>
          <w:szCs w:val="20"/>
          <w:rtl/>
        </w:rPr>
        <w:t xml:space="preserve">וא </w:t>
      </w:r>
      <w:r w:rsidRPr="00F7306D">
        <w:rPr>
          <w:rFonts w:cs="Arial"/>
          <w:sz w:val="20"/>
          <w:szCs w:val="20"/>
          <w:rtl/>
        </w:rPr>
        <w:t>ה</w:t>
      </w:r>
      <w:r>
        <w:rPr>
          <w:rFonts w:cs="Arial" w:hint="cs"/>
          <w:sz w:val="20"/>
          <w:szCs w:val="20"/>
          <w:rtl/>
        </w:rPr>
        <w:t>דין</w:t>
      </w:r>
      <w:r w:rsidRPr="00F7306D">
        <w:rPr>
          <w:rFonts w:cs="Arial"/>
          <w:sz w:val="20"/>
          <w:szCs w:val="20"/>
          <w:rtl/>
        </w:rPr>
        <w:t xml:space="preserve"> אם לא הזכיר יעלה ויבא במנחה של ר</w:t>
      </w:r>
      <w:r>
        <w:rPr>
          <w:rFonts w:cs="Arial" w:hint="cs"/>
          <w:sz w:val="20"/>
          <w:szCs w:val="20"/>
          <w:rtl/>
        </w:rPr>
        <w:t xml:space="preserve">אש </w:t>
      </w:r>
      <w:r w:rsidRPr="00F7306D">
        <w:rPr>
          <w:rFonts w:cs="Arial"/>
          <w:sz w:val="20"/>
          <w:szCs w:val="20"/>
          <w:rtl/>
        </w:rPr>
        <w:t>ח</w:t>
      </w:r>
      <w:r>
        <w:rPr>
          <w:rFonts w:cs="Arial" w:hint="cs"/>
          <w:sz w:val="20"/>
          <w:szCs w:val="20"/>
          <w:rtl/>
        </w:rPr>
        <w:t>ודש".</w:t>
      </w:r>
      <w:r>
        <w:rPr>
          <w:sz w:val="20"/>
          <w:szCs w:val="20"/>
          <w:rtl/>
        </w:rPr>
        <w:br/>
      </w:r>
      <w:r w:rsidRPr="009B0D19">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אם גם למחרת ר"ח, לכו"ע יחזור ויתפלל ערבית שתיים כיוון שירוויח הזכרת 'יעלה ויבוא'.</w:t>
      </w:r>
      <w:r>
        <w:rPr>
          <w:rStyle w:val="a6"/>
          <w:sz w:val="20"/>
          <w:szCs w:val="20"/>
          <w:rtl/>
        </w:rPr>
        <w:footnoteReference w:id="93"/>
      </w:r>
    </w:p>
    <w:p w14:paraId="6C7545D4" w14:textId="77777777" w:rsidR="00712BA2" w:rsidRPr="00A63280" w:rsidRDefault="00712BA2" w:rsidP="00712BA2">
      <w:pPr>
        <w:rPr>
          <w:sz w:val="20"/>
          <w:szCs w:val="20"/>
          <w:rtl/>
        </w:rPr>
      </w:pPr>
      <w:r>
        <w:rPr>
          <w:rFonts w:hint="cs"/>
          <w:sz w:val="20"/>
          <w:szCs w:val="20"/>
          <w:u w:val="single"/>
          <w:rtl/>
        </w:rPr>
        <w:t>דין שאר ספקות</w:t>
      </w:r>
      <w:r>
        <w:rPr>
          <w:sz w:val="20"/>
          <w:szCs w:val="20"/>
          <w:u w:val="single"/>
          <w:rtl/>
        </w:rPr>
        <w:br/>
      </w:r>
      <w:r w:rsidRPr="00EF30F6">
        <w:rPr>
          <w:rFonts w:hint="cs"/>
          <w:b/>
          <w:bCs/>
          <w:sz w:val="20"/>
          <w:szCs w:val="20"/>
          <w:rtl/>
        </w:rPr>
        <w:t>פרי מגדים</w:t>
      </w:r>
      <w:r>
        <w:rPr>
          <w:rFonts w:hint="cs"/>
          <w:sz w:val="20"/>
          <w:szCs w:val="20"/>
          <w:rtl/>
        </w:rPr>
        <w:t xml:space="preserve"> </w:t>
      </w:r>
      <w:r>
        <w:rPr>
          <w:sz w:val="20"/>
          <w:szCs w:val="20"/>
          <w:rtl/>
        </w:rPr>
        <w:t>–</w:t>
      </w:r>
      <w:r>
        <w:rPr>
          <w:rFonts w:hint="cs"/>
          <w:sz w:val="20"/>
          <w:szCs w:val="20"/>
          <w:rtl/>
        </w:rPr>
        <w:t xml:space="preserve"> הוא הדין בכל מקום שיש מחלוקת פוסקים האם לחזור ולהתפלל, יחזור ויתפלל נדבה ע"י תנאי.</w:t>
      </w:r>
      <w:r>
        <w:rPr>
          <w:sz w:val="20"/>
          <w:szCs w:val="20"/>
          <w:rtl/>
        </w:rPr>
        <w:br/>
      </w:r>
      <w:r>
        <w:rPr>
          <w:rFonts w:hint="cs"/>
          <w:sz w:val="20"/>
          <w:szCs w:val="20"/>
          <w:rtl/>
        </w:rPr>
        <w:t>ובלבד שמדובר בספק ממשי, ולא ביחיד נגד רבים ולא קטן נגד גדול.</w:t>
      </w:r>
      <w:r>
        <w:rPr>
          <w:sz w:val="20"/>
          <w:szCs w:val="20"/>
          <w:u w:val="single"/>
          <w:rtl/>
        </w:rPr>
        <w:br/>
      </w:r>
      <w:r>
        <w:rPr>
          <w:sz w:val="20"/>
          <w:szCs w:val="20"/>
          <w:rtl/>
        </w:rPr>
        <w:br/>
      </w:r>
      <w:r>
        <w:rPr>
          <w:rFonts w:hint="cs"/>
          <w:sz w:val="20"/>
          <w:szCs w:val="20"/>
          <w:u w:val="single"/>
          <w:rtl/>
        </w:rPr>
        <w:t>לא התפלל ערבית של מוצאי שבת</w:t>
      </w:r>
      <w:r>
        <w:rPr>
          <w:sz w:val="20"/>
          <w:szCs w:val="20"/>
          <w:u w:val="single"/>
          <w:rtl/>
        </w:rPr>
        <w:br/>
      </w:r>
      <w:r>
        <w:rPr>
          <w:rFonts w:hint="cs"/>
          <w:sz w:val="20"/>
          <w:szCs w:val="20"/>
          <w:rtl/>
        </w:rPr>
        <w:t>מי שטעה ולא התפלל ערבית של מוצ"ש, מתפלל שחרית שתיים ואינו צריך להזכיר 'אתה חוננתנו' אפילו אם עדיין לא הבדיל על הכוס.</w:t>
      </w:r>
      <w:r>
        <w:rPr>
          <w:sz w:val="20"/>
          <w:szCs w:val="20"/>
          <w:rtl/>
        </w:rPr>
        <w:br/>
      </w:r>
      <w:r w:rsidRPr="00A6328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שיש תקנה להשלמה זו ע"י הבדלה על הכוס, לא תיקנו להשלים בתפילה.</w:t>
      </w:r>
    </w:p>
    <w:p w14:paraId="6A04C522" w14:textId="77777777" w:rsidR="00712BA2" w:rsidRDefault="00712BA2" w:rsidP="00712BA2">
      <w:pPr>
        <w:rPr>
          <w:sz w:val="20"/>
          <w:szCs w:val="20"/>
          <w:rtl/>
        </w:rPr>
      </w:pPr>
      <w:r>
        <w:rPr>
          <w:rFonts w:hint="cs"/>
          <w:sz w:val="20"/>
          <w:szCs w:val="20"/>
          <w:u w:val="single"/>
          <w:rtl/>
        </w:rPr>
        <w:t>שכח יעלה ויבוא במנחה של ראש חודש בערב שבת</w:t>
      </w:r>
      <w:r>
        <w:rPr>
          <w:sz w:val="20"/>
          <w:szCs w:val="20"/>
          <w:u w:val="single"/>
          <w:rtl/>
        </w:rPr>
        <w:br/>
      </w:r>
      <w:r>
        <w:rPr>
          <w:rFonts w:hint="cs"/>
          <w:sz w:val="20"/>
          <w:szCs w:val="20"/>
          <w:rtl/>
        </w:rPr>
        <w:t xml:space="preserve">מי ששכח להזכיר 'יעלה ויבוא' במנחה של ערב שבת </w:t>
      </w:r>
      <w:r>
        <w:rPr>
          <w:sz w:val="20"/>
          <w:szCs w:val="20"/>
          <w:rtl/>
        </w:rPr>
        <w:t>–</w:t>
      </w:r>
      <w:r>
        <w:rPr>
          <w:rFonts w:hint="cs"/>
          <w:sz w:val="20"/>
          <w:szCs w:val="20"/>
          <w:rtl/>
        </w:rPr>
        <w:t xml:space="preserve"> לא ישלים כלל.</w:t>
      </w:r>
      <w:r>
        <w:rPr>
          <w:sz w:val="20"/>
          <w:szCs w:val="20"/>
          <w:rtl/>
        </w:rPr>
        <w:br/>
      </w:r>
      <w:r w:rsidRPr="000157B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שהמחבר פסק בכה"ג להתפלל נדבה, מכל מקום אין מתפללים נדבה בשבת.</w:t>
      </w:r>
      <w:r>
        <w:rPr>
          <w:sz w:val="20"/>
          <w:szCs w:val="20"/>
          <w:u w:val="single"/>
          <w:rtl/>
        </w:rPr>
        <w:br/>
      </w:r>
      <w:r>
        <w:rPr>
          <w:sz w:val="20"/>
          <w:szCs w:val="20"/>
          <w:rtl/>
        </w:rPr>
        <w:br/>
      </w:r>
      <w:r>
        <w:rPr>
          <w:rFonts w:hint="cs"/>
          <w:sz w:val="20"/>
          <w:szCs w:val="20"/>
          <w:u w:val="single"/>
          <w:rtl/>
        </w:rPr>
        <w:t>לא התפלל כאשר החליפו ממוריד הטל למשיב הרוח</w:t>
      </w:r>
      <w:r>
        <w:rPr>
          <w:sz w:val="20"/>
          <w:szCs w:val="20"/>
          <w:u w:val="single"/>
          <w:rtl/>
        </w:rPr>
        <w:br/>
      </w:r>
      <w:r>
        <w:rPr>
          <w:rFonts w:hint="cs"/>
          <w:sz w:val="20"/>
          <w:szCs w:val="20"/>
          <w:rtl/>
        </w:rPr>
        <w:t>מי שלא התפלל שחרית בשמיני עצרת או ביו"ט ראשון של פסח, מתפלל שתיים במנחה ותפילותיו יהיו שוות.</w:t>
      </w:r>
      <w:r>
        <w:rPr>
          <w:sz w:val="20"/>
          <w:szCs w:val="20"/>
          <w:rtl/>
        </w:rPr>
        <w:br/>
      </w:r>
      <w:r>
        <w:rPr>
          <w:rFonts w:hint="cs"/>
          <w:sz w:val="20"/>
          <w:szCs w:val="20"/>
          <w:rtl/>
        </w:rPr>
        <w:t xml:space="preserve">ומכל מקום, אם טעה והתפלל בתשלומים כפי שראוי היה להתפלל בשחרית </w:t>
      </w:r>
      <w:r>
        <w:rPr>
          <w:sz w:val="20"/>
          <w:szCs w:val="20"/>
          <w:rtl/>
        </w:rPr>
        <w:t>–</w:t>
      </w:r>
      <w:r>
        <w:rPr>
          <w:rFonts w:hint="cs"/>
          <w:sz w:val="20"/>
          <w:szCs w:val="20"/>
          <w:rtl/>
        </w:rPr>
        <w:t xml:space="preserve"> יצא ידי חובה.</w:t>
      </w:r>
      <w:r>
        <w:rPr>
          <w:sz w:val="20"/>
          <w:szCs w:val="20"/>
          <w:rtl/>
        </w:rPr>
        <w:br/>
      </w:r>
      <w:r>
        <w:rPr>
          <w:rFonts w:hint="cs"/>
          <w:sz w:val="20"/>
          <w:szCs w:val="20"/>
          <w:rtl/>
        </w:rPr>
        <w:t>וכן הדין ממש לגבי הזכרת טל ומטר.</w:t>
      </w:r>
    </w:p>
    <w:p w14:paraId="540B9193" w14:textId="77777777" w:rsidR="00712BA2" w:rsidRPr="00B14F6E" w:rsidRDefault="00712BA2" w:rsidP="00712BA2">
      <w:pPr>
        <w:rPr>
          <w:sz w:val="18"/>
          <w:szCs w:val="18"/>
          <w:rtl/>
        </w:rPr>
      </w:pPr>
      <w:r w:rsidRPr="00B14F6E">
        <w:rPr>
          <w:rFonts w:hint="cs"/>
          <w:sz w:val="18"/>
          <w:szCs w:val="18"/>
          <w:rtl/>
        </w:rPr>
        <w:t>[</w:t>
      </w:r>
      <w:r w:rsidRPr="00B14F6E">
        <w:rPr>
          <w:rFonts w:hint="cs"/>
          <w:b/>
          <w:bCs/>
          <w:sz w:val="18"/>
          <w:szCs w:val="18"/>
          <w:rtl/>
        </w:rPr>
        <w:t>סיכום</w:t>
      </w:r>
      <w:r w:rsidRPr="00B14F6E">
        <w:rPr>
          <w:rFonts w:hint="cs"/>
          <w:sz w:val="18"/>
          <w:szCs w:val="18"/>
          <w:rtl/>
        </w:rPr>
        <w:t xml:space="preserve">. </w:t>
      </w:r>
      <w:r>
        <w:rPr>
          <w:rFonts w:hint="cs"/>
          <w:sz w:val="18"/>
          <w:szCs w:val="18"/>
          <w:rtl/>
        </w:rPr>
        <w:t xml:space="preserve">נחלקו הראשונים באופן שטעה והתפלל ללא הזכרת מאורע, שאף אם יחזור ויתפלל שנית לא יזכיר את המאורע, האם עליו לחזור, ומספק יתפלל בנדבה </w:t>
      </w:r>
      <w:r w:rsidRPr="00A6139C">
        <w:rPr>
          <w:rFonts w:hint="cs"/>
          <w:sz w:val="16"/>
          <w:szCs w:val="16"/>
          <w:rtl/>
        </w:rPr>
        <w:t>(כגון - התפלל תפילת חול במנחה של שבת, וכן אם שכח יעלה ויבוא במנחה של חול</w:t>
      </w:r>
      <w:r>
        <w:rPr>
          <w:rFonts w:hint="cs"/>
          <w:sz w:val="18"/>
          <w:szCs w:val="18"/>
          <w:rtl/>
        </w:rPr>
        <w:t xml:space="preserve"> </w:t>
      </w:r>
      <w:r w:rsidRPr="00B14F6E">
        <w:rPr>
          <w:rFonts w:hint="cs"/>
          <w:sz w:val="16"/>
          <w:szCs w:val="16"/>
          <w:rtl/>
        </w:rPr>
        <w:t>ולמחרת אינו ר"ח)</w:t>
      </w:r>
      <w:r w:rsidRPr="00B14F6E">
        <w:rPr>
          <w:rFonts w:hint="cs"/>
          <w:sz w:val="18"/>
          <w:szCs w:val="18"/>
          <w:rtl/>
        </w:rPr>
        <w:t xml:space="preserve">, וכן הדין בשאר ספקות. אך אם טעה במנחה של ערב שבת ולא הזכיר יעלה ויבוא, אינו יכול להתפלל ערבית בנדבה </w:t>
      </w:r>
      <w:r w:rsidRPr="00B14F6E">
        <w:rPr>
          <w:rFonts w:hint="cs"/>
          <w:sz w:val="16"/>
          <w:szCs w:val="16"/>
          <w:rtl/>
        </w:rPr>
        <w:t>(מפני שאין נדבה בשבת)</w:t>
      </w:r>
      <w:r w:rsidRPr="00B14F6E">
        <w:rPr>
          <w:rFonts w:hint="cs"/>
          <w:sz w:val="18"/>
          <w:szCs w:val="18"/>
          <w:rtl/>
        </w:rPr>
        <w:t>.]</w:t>
      </w:r>
    </w:p>
    <w:p w14:paraId="5ADCA7A4" w14:textId="77777777" w:rsidR="00712BA2" w:rsidRDefault="00712BA2" w:rsidP="00712BA2">
      <w:pPr>
        <w:rPr>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הזכיר מאורע בטעות</w:t>
      </w:r>
      <w:r>
        <w:rPr>
          <w:b/>
          <w:bCs/>
          <w:sz w:val="20"/>
          <w:szCs w:val="20"/>
          <w:rtl/>
        </w:rPr>
        <w:br/>
      </w:r>
      <w:r>
        <w:rPr>
          <w:rFonts w:hint="cs"/>
          <w:b/>
          <w:bCs/>
          <w:sz w:val="20"/>
          <w:szCs w:val="20"/>
          <w:rtl/>
        </w:rPr>
        <w:t xml:space="preserve">רבינו יונה </w:t>
      </w:r>
      <w:r>
        <w:rPr>
          <w:sz w:val="20"/>
          <w:szCs w:val="20"/>
          <w:rtl/>
        </w:rPr>
        <w:t>–</w:t>
      </w:r>
      <w:r>
        <w:rPr>
          <w:rFonts w:hint="cs"/>
          <w:sz w:val="20"/>
          <w:szCs w:val="20"/>
          <w:rtl/>
        </w:rPr>
        <w:t xml:space="preserve"> מי שהזכיר בטעות מאורע של שאר הימים בתפילה, לא הוי הפסק.</w:t>
      </w:r>
      <w:r>
        <w:rPr>
          <w:sz w:val="20"/>
          <w:szCs w:val="20"/>
          <w:rtl/>
        </w:rPr>
        <w:br/>
      </w:r>
      <w:r w:rsidRPr="00F33C09">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מכך שאמרו לעניין המתפלל ערבית במוצ"ש שתיים, שאם הזכיר הבדלה בשתי התפילות יצא ידי חובת התפילה החיובית וההשלמה, מוכח שאמירת דבר בטעות אינה הפסק.</w:t>
      </w:r>
      <w:r>
        <w:rPr>
          <w:rStyle w:val="a6"/>
          <w:sz w:val="20"/>
          <w:szCs w:val="20"/>
          <w:rtl/>
        </w:rPr>
        <w:footnoteReference w:id="94"/>
      </w:r>
      <w:r>
        <w:rPr>
          <w:sz w:val="20"/>
          <w:szCs w:val="20"/>
          <w:rtl/>
        </w:rPr>
        <w:br/>
      </w:r>
      <w:r>
        <w:rPr>
          <w:sz w:val="20"/>
          <w:szCs w:val="20"/>
          <w:rtl/>
        </w:rPr>
        <w:br/>
      </w:r>
      <w:r w:rsidRPr="00F33C09">
        <w:rPr>
          <w:rFonts w:hint="cs"/>
          <w:b/>
          <w:bCs/>
          <w:sz w:val="20"/>
          <w:szCs w:val="20"/>
          <w:rtl/>
        </w:rPr>
        <w:t>אור זרוע</w:t>
      </w:r>
      <w:r>
        <w:rPr>
          <w:rFonts w:hint="cs"/>
          <w:sz w:val="20"/>
          <w:szCs w:val="20"/>
          <w:rtl/>
        </w:rPr>
        <w:t xml:space="preserve"> </w:t>
      </w:r>
      <w:r w:rsidRPr="00F33C09">
        <w:rPr>
          <w:rFonts w:hint="cs"/>
          <w:sz w:val="18"/>
          <w:szCs w:val="18"/>
          <w:rtl/>
        </w:rPr>
        <w:t xml:space="preserve">(הו"ד </w:t>
      </w:r>
      <w:r w:rsidRPr="00F33C09">
        <w:rPr>
          <w:rFonts w:hint="cs"/>
          <w:b/>
          <w:bCs/>
          <w:sz w:val="18"/>
          <w:szCs w:val="18"/>
          <w:rtl/>
        </w:rPr>
        <w:t>בד"מ</w:t>
      </w:r>
      <w:r w:rsidRPr="00F33C09">
        <w:rPr>
          <w:rFonts w:hint="cs"/>
          <w:sz w:val="18"/>
          <w:szCs w:val="18"/>
          <w:rtl/>
        </w:rPr>
        <w:t xml:space="preserve">) </w:t>
      </w:r>
      <w:r>
        <w:rPr>
          <w:sz w:val="20"/>
          <w:szCs w:val="20"/>
          <w:rtl/>
        </w:rPr>
        <w:t>–</w:t>
      </w:r>
      <w:r>
        <w:rPr>
          <w:rFonts w:hint="cs"/>
          <w:sz w:val="20"/>
          <w:szCs w:val="20"/>
          <w:rtl/>
        </w:rPr>
        <w:t xml:space="preserve"> אע"פ שאין זה הפסק, מכל מקום צריך להפסיק מייד כשמבחין בטעותו, וכ"פ </w:t>
      </w:r>
      <w:r w:rsidRPr="006C1088">
        <w:rPr>
          <w:rFonts w:hint="cs"/>
          <w:b/>
          <w:bCs/>
          <w:sz w:val="20"/>
          <w:szCs w:val="20"/>
          <w:rtl/>
        </w:rPr>
        <w:t>הרמ"א</w:t>
      </w:r>
      <w:r>
        <w:rPr>
          <w:rFonts w:hint="cs"/>
          <w:sz w:val="20"/>
          <w:szCs w:val="20"/>
          <w:rtl/>
        </w:rPr>
        <w:t>.</w:t>
      </w:r>
      <w:r>
        <w:rPr>
          <w:sz w:val="20"/>
          <w:szCs w:val="20"/>
          <w:rtl/>
        </w:rPr>
        <w:br/>
      </w:r>
      <w:r w:rsidRPr="00F33C0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דמי לחוכא שאומר דבר שאינו.</w:t>
      </w:r>
    </w:p>
    <w:p w14:paraId="5E18265A"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F33C09">
        <w:rPr>
          <w:rFonts w:cs="Arial"/>
          <w:sz w:val="20"/>
          <w:szCs w:val="20"/>
          <w:rtl/>
        </w:rPr>
        <w:t xml:space="preserve">הטועה ומזכיר מאורע שאר ימים בתפלה, שלא בזמנה, לא הוי הפסקה. </w:t>
      </w:r>
      <w:r>
        <w:rPr>
          <w:rFonts w:cs="Arial"/>
          <w:sz w:val="18"/>
          <w:szCs w:val="18"/>
          <w:rtl/>
        </w:rPr>
        <w:br/>
      </w:r>
      <w:r w:rsidRPr="00F33C09">
        <w:rPr>
          <w:rFonts w:cs="Arial"/>
          <w:sz w:val="18"/>
          <w:szCs w:val="18"/>
          <w:rtl/>
        </w:rPr>
        <w:t>הגה: מיהו אם נזכר שטעה, פוסק אפי</w:t>
      </w:r>
      <w:r>
        <w:rPr>
          <w:rFonts w:cs="Arial" w:hint="cs"/>
          <w:sz w:val="18"/>
          <w:szCs w:val="18"/>
          <w:rtl/>
        </w:rPr>
        <w:t>לו</w:t>
      </w:r>
      <w:r w:rsidRPr="00F33C09">
        <w:rPr>
          <w:rFonts w:cs="Arial"/>
          <w:sz w:val="18"/>
          <w:szCs w:val="18"/>
          <w:rtl/>
        </w:rPr>
        <w:t xml:space="preserve"> באמצע הברכה</w:t>
      </w:r>
      <w:r>
        <w:rPr>
          <w:rFonts w:cs="Arial" w:hint="cs"/>
          <w:sz w:val="20"/>
          <w:szCs w:val="20"/>
          <w:rtl/>
        </w:rPr>
        <w:t>".</w:t>
      </w:r>
      <w:r>
        <w:rPr>
          <w:sz w:val="20"/>
          <w:szCs w:val="20"/>
          <w:rtl/>
        </w:rPr>
        <w:br/>
      </w:r>
      <w:r>
        <w:rPr>
          <w:rFonts w:hint="cs"/>
          <w:sz w:val="20"/>
          <w:szCs w:val="20"/>
          <w:rtl/>
        </w:rPr>
        <w:t xml:space="preserve">ב. </w:t>
      </w:r>
      <w:r w:rsidRPr="00BE747D">
        <w:rPr>
          <w:rFonts w:hint="cs"/>
          <w:b/>
          <w:bCs/>
          <w:sz w:val="20"/>
          <w:szCs w:val="20"/>
          <w:rtl/>
        </w:rPr>
        <w:t>רוב האחרונים</w:t>
      </w:r>
      <w:r>
        <w:rPr>
          <w:rFonts w:hint="cs"/>
          <w:sz w:val="20"/>
          <w:szCs w:val="20"/>
          <w:rtl/>
        </w:rPr>
        <w:t xml:space="preserve"> </w:t>
      </w:r>
      <w:r>
        <w:rPr>
          <w:sz w:val="20"/>
          <w:szCs w:val="20"/>
          <w:rtl/>
        </w:rPr>
        <w:t>–</w:t>
      </w:r>
      <w:r>
        <w:rPr>
          <w:rFonts w:hint="cs"/>
          <w:sz w:val="20"/>
          <w:szCs w:val="20"/>
          <w:rtl/>
        </w:rPr>
        <w:t xml:space="preserve"> הוי הפסק כאילו שח וחוזר לראש הברכה, בג' ראשונות ואחרונות חוזר לראש השלוש.</w:t>
      </w:r>
      <w:r>
        <w:rPr>
          <w:rStyle w:val="a6"/>
          <w:sz w:val="20"/>
          <w:szCs w:val="20"/>
          <w:rtl/>
        </w:rPr>
        <w:footnoteReference w:id="95"/>
      </w:r>
    </w:p>
    <w:p w14:paraId="5F843A7D" w14:textId="77777777" w:rsidR="00712BA2" w:rsidRDefault="00712BA2" w:rsidP="00712BA2">
      <w:pPr>
        <w:rPr>
          <w:sz w:val="20"/>
          <w:szCs w:val="20"/>
          <w:rtl/>
        </w:rPr>
      </w:pPr>
      <w:r>
        <w:rPr>
          <w:rFonts w:hint="cs"/>
          <w:sz w:val="20"/>
          <w:szCs w:val="20"/>
          <w:u w:val="single"/>
          <w:rtl/>
        </w:rPr>
        <w:t>הגבלה בשיטת רוב האחרונים</w:t>
      </w:r>
      <w:r>
        <w:rPr>
          <w:sz w:val="20"/>
          <w:szCs w:val="20"/>
          <w:u w:val="single"/>
          <w:rtl/>
        </w:rPr>
        <w:br/>
      </w:r>
      <w:r>
        <w:rPr>
          <w:rFonts w:hint="cs"/>
          <w:sz w:val="20"/>
          <w:szCs w:val="20"/>
          <w:rtl/>
        </w:rPr>
        <w:t>דווקא אם הזכיר דבר שאינו הוי כאילו שח, כגון שאמר בנוסח 'זכרנו' את המילה 'כתבנו' שהרי אין זה זמן כתיבה. וכן בנוסח 'יעלה ויבוא' הזכיר ואמר 'יום ראש החודש הזה'. אך אם לא אמר שקר אלא ''זכרנו לחיים'' בלבד אינו שקר ואינו חוזר, וכן בנוסח 'יעלה ויבוא' אם לא ציין שהיום הוא ר"ח אינו חוזר, וכן אם אמר הבדלה בחונן הדעת לא הוי הפסק, מחמת טעם זה.</w:t>
      </w:r>
    </w:p>
    <w:p w14:paraId="6EC4A78C" w14:textId="77777777" w:rsidR="00712BA2" w:rsidRDefault="00712BA2" w:rsidP="00712BA2">
      <w:pPr>
        <w:rPr>
          <w:sz w:val="20"/>
          <w:szCs w:val="20"/>
          <w:rtl/>
        </w:rPr>
      </w:pPr>
      <w:r>
        <w:rPr>
          <w:rFonts w:hint="cs"/>
          <w:sz w:val="20"/>
          <w:szCs w:val="20"/>
          <w:u w:val="single"/>
          <w:rtl/>
        </w:rPr>
        <w:t xml:space="preserve">לא חזר </w:t>
      </w:r>
      <w:r>
        <w:rPr>
          <w:sz w:val="20"/>
          <w:szCs w:val="20"/>
          <w:u w:val="single"/>
          <w:rtl/>
        </w:rPr>
        <w:t>–</w:t>
      </w:r>
      <w:r>
        <w:rPr>
          <w:rFonts w:hint="cs"/>
          <w:sz w:val="20"/>
          <w:szCs w:val="20"/>
          <w:u w:val="single"/>
          <w:rtl/>
        </w:rPr>
        <w:t xml:space="preserve"> דינו בדיעבד</w:t>
      </w:r>
      <w:r>
        <w:rPr>
          <w:sz w:val="20"/>
          <w:szCs w:val="20"/>
          <w:u w:val="single"/>
          <w:rtl/>
        </w:rPr>
        <w:br/>
      </w:r>
      <w:r w:rsidRPr="00D51C06">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מי שצריך לחזור לראש הברכה, כגון ששח או הזכיר מאורע בטעות, ולא חזר, אם סיים את הברכה אינו רשאי לחזור.</w:t>
      </w:r>
    </w:p>
    <w:p w14:paraId="095C9369" w14:textId="77777777" w:rsidR="00712BA2" w:rsidRPr="004D2C7D" w:rsidRDefault="00712BA2" w:rsidP="00712BA2">
      <w:pPr>
        <w:rPr>
          <w:sz w:val="18"/>
          <w:szCs w:val="18"/>
          <w:rtl/>
        </w:rPr>
      </w:pPr>
      <w:r w:rsidRPr="004D2C7D">
        <w:rPr>
          <w:rFonts w:hint="cs"/>
          <w:sz w:val="18"/>
          <w:szCs w:val="18"/>
          <w:rtl/>
        </w:rPr>
        <w:t>[</w:t>
      </w:r>
      <w:r w:rsidRPr="004D2C7D">
        <w:rPr>
          <w:rFonts w:hint="cs"/>
          <w:b/>
          <w:bCs/>
          <w:sz w:val="18"/>
          <w:szCs w:val="18"/>
          <w:rtl/>
        </w:rPr>
        <w:t>סיכום</w:t>
      </w:r>
      <w:r w:rsidRPr="004D2C7D">
        <w:rPr>
          <w:rFonts w:hint="cs"/>
          <w:sz w:val="18"/>
          <w:szCs w:val="18"/>
          <w:rtl/>
        </w:rPr>
        <w:t xml:space="preserve">. הזכיר מאורע בטעות. </w:t>
      </w:r>
      <w:r w:rsidRPr="00A732F3">
        <w:rPr>
          <w:rFonts w:hint="cs"/>
          <w:b/>
          <w:bCs/>
          <w:sz w:val="18"/>
          <w:szCs w:val="18"/>
          <w:rtl/>
        </w:rPr>
        <w:t>מחבר ורמ"א</w:t>
      </w:r>
      <w:r w:rsidRPr="004D2C7D">
        <w:rPr>
          <w:rFonts w:hint="cs"/>
          <w:sz w:val="18"/>
          <w:szCs w:val="18"/>
          <w:rtl/>
        </w:rPr>
        <w:t>. אינו הפסק, ומכל מקום מייד כשמבחין בטעותו פוסק</w:t>
      </w:r>
      <w:r>
        <w:rPr>
          <w:rFonts w:hint="cs"/>
          <w:sz w:val="18"/>
          <w:szCs w:val="18"/>
          <w:rtl/>
        </w:rPr>
        <w:t>, דהוי חוכא</w:t>
      </w:r>
      <w:r w:rsidRPr="004D2C7D">
        <w:rPr>
          <w:rFonts w:hint="cs"/>
          <w:sz w:val="18"/>
          <w:szCs w:val="18"/>
          <w:rtl/>
        </w:rPr>
        <w:t>.</w:t>
      </w:r>
      <w:r w:rsidRPr="004D2C7D">
        <w:rPr>
          <w:sz w:val="18"/>
          <w:szCs w:val="18"/>
          <w:rtl/>
        </w:rPr>
        <w:br/>
      </w:r>
      <w:r w:rsidRPr="004D2C7D">
        <w:rPr>
          <w:rFonts w:hint="cs"/>
          <w:b/>
          <w:bCs/>
          <w:sz w:val="18"/>
          <w:szCs w:val="18"/>
          <w:rtl/>
        </w:rPr>
        <w:t>מ"ב</w:t>
      </w:r>
      <w:r w:rsidRPr="004D2C7D">
        <w:rPr>
          <w:rFonts w:hint="cs"/>
          <w:sz w:val="18"/>
          <w:szCs w:val="18"/>
          <w:rtl/>
        </w:rPr>
        <w:t>. חולק, דינו כדין שח, חוזר לראש הברכה, ובג' ראשונות ואחרונות חוזר לראש הג'. ואולם, אם לא שיקר בהזכרה אינו חוזר.</w:t>
      </w:r>
      <w:r>
        <w:rPr>
          <w:rFonts w:hint="cs"/>
          <w:sz w:val="18"/>
          <w:szCs w:val="18"/>
          <w:rtl/>
        </w:rPr>
        <w:t xml:space="preserve"> </w:t>
      </w:r>
      <w:r w:rsidRPr="00E713ED">
        <w:rPr>
          <w:rFonts w:hint="cs"/>
          <w:b/>
          <w:bCs/>
          <w:sz w:val="18"/>
          <w:szCs w:val="18"/>
          <w:rtl/>
        </w:rPr>
        <w:t>חיי אדם</w:t>
      </w:r>
      <w:r>
        <w:rPr>
          <w:rFonts w:hint="cs"/>
          <w:sz w:val="18"/>
          <w:szCs w:val="18"/>
          <w:rtl/>
        </w:rPr>
        <w:t>. אם לא חזר וסיים את הברכה, לא יחזור.</w:t>
      </w:r>
      <w:r w:rsidRPr="004D2C7D">
        <w:rPr>
          <w:rFonts w:hint="cs"/>
          <w:sz w:val="18"/>
          <w:szCs w:val="18"/>
          <w:rtl/>
        </w:rPr>
        <w:t>]</w:t>
      </w:r>
    </w:p>
    <w:p w14:paraId="3F8FC5D6" w14:textId="77777777" w:rsidR="00712BA2" w:rsidRDefault="00712BA2" w:rsidP="00712BA2">
      <w:pPr>
        <w:rPr>
          <w:sz w:val="20"/>
          <w:szCs w:val="20"/>
          <w:rtl/>
        </w:rPr>
      </w:pPr>
    </w:p>
    <w:p w14:paraId="09A58068" w14:textId="77777777" w:rsidR="00712BA2" w:rsidRDefault="00712BA2" w:rsidP="00712BA2">
      <w:pPr>
        <w:rPr>
          <w:sz w:val="20"/>
          <w:szCs w:val="20"/>
          <w:rtl/>
        </w:rPr>
      </w:pPr>
    </w:p>
    <w:p w14:paraId="651B2D46" w14:textId="1AD8753F" w:rsidR="00712BA2" w:rsidRDefault="00712BA2" w:rsidP="00F36FAF">
      <w:pPr>
        <w:rPr>
          <w:sz w:val="20"/>
          <w:szCs w:val="20"/>
          <w:rtl/>
        </w:rPr>
      </w:pPr>
    </w:p>
    <w:p w14:paraId="7D16A49C" w14:textId="68B5F3C0" w:rsidR="00712BA2" w:rsidRDefault="00712BA2" w:rsidP="00F36FAF">
      <w:pPr>
        <w:rPr>
          <w:sz w:val="20"/>
          <w:szCs w:val="20"/>
          <w:rtl/>
        </w:rPr>
      </w:pPr>
    </w:p>
    <w:p w14:paraId="72863B1B" w14:textId="77777777" w:rsidR="00712BA2" w:rsidRPr="00576208" w:rsidRDefault="00712BA2" w:rsidP="00712BA2">
      <w:pPr>
        <w:rPr>
          <w:b/>
          <w:bCs/>
          <w:sz w:val="20"/>
          <w:szCs w:val="20"/>
          <w:rtl/>
        </w:rPr>
      </w:pPr>
      <w:r w:rsidRPr="00576208">
        <w:rPr>
          <w:rFonts w:hint="cs"/>
          <w:b/>
          <w:bCs/>
          <w:sz w:val="20"/>
          <w:szCs w:val="20"/>
          <w:rtl/>
        </w:rPr>
        <w:t>בעזרת ה' יתברך</w:t>
      </w:r>
    </w:p>
    <w:p w14:paraId="22966C8D" w14:textId="77777777" w:rsidR="00712BA2" w:rsidRPr="00576208" w:rsidRDefault="00712BA2" w:rsidP="00712BA2">
      <w:pPr>
        <w:rPr>
          <w:b/>
          <w:bCs/>
          <w:sz w:val="20"/>
          <w:szCs w:val="20"/>
          <w:rtl/>
        </w:rPr>
      </w:pPr>
      <w:r w:rsidRPr="00576208">
        <w:rPr>
          <w:rFonts w:hint="cs"/>
          <w:b/>
          <w:bCs/>
          <w:sz w:val="20"/>
          <w:szCs w:val="20"/>
          <w:rtl/>
        </w:rPr>
        <w:t xml:space="preserve">סימן קט </w:t>
      </w:r>
      <w:r w:rsidRPr="00576208">
        <w:rPr>
          <w:b/>
          <w:bCs/>
          <w:sz w:val="20"/>
          <w:szCs w:val="20"/>
          <w:rtl/>
        </w:rPr>
        <w:t>–</w:t>
      </w:r>
      <w:r w:rsidRPr="00576208">
        <w:rPr>
          <w:rFonts w:hint="cs"/>
          <w:b/>
          <w:bCs/>
          <w:sz w:val="20"/>
          <w:szCs w:val="20"/>
          <w:rtl/>
        </w:rPr>
        <w:t xml:space="preserve"> איך יתנהג היחיד לכוון תפילתו עם הציבור</w:t>
      </w:r>
    </w:p>
    <w:p w14:paraId="7FCF2CDE" w14:textId="77777777" w:rsidR="00712BA2" w:rsidRDefault="00712BA2" w:rsidP="00712BA2">
      <w:pPr>
        <w:rPr>
          <w:rFonts w:cs="Arial"/>
          <w:sz w:val="20"/>
          <w:szCs w:val="20"/>
          <w:rtl/>
        </w:rPr>
      </w:pPr>
      <w:r w:rsidRPr="00576208">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נכנס לבית הכנסת באמצע התפילה</w:t>
      </w:r>
      <w:r w:rsidRPr="00576208">
        <w:rPr>
          <w:b/>
          <w:bCs/>
          <w:sz w:val="20"/>
          <w:szCs w:val="20"/>
          <w:rtl/>
        </w:rPr>
        <w:br/>
      </w:r>
      <w:r w:rsidRPr="00576208">
        <w:rPr>
          <w:rFonts w:hint="cs"/>
          <w:b/>
          <w:bCs/>
          <w:sz w:val="20"/>
          <w:szCs w:val="20"/>
          <w:rtl/>
        </w:rPr>
        <w:t>מקור הדין</w:t>
      </w:r>
      <w:r w:rsidRPr="00576208">
        <w:rPr>
          <w:b/>
          <w:bCs/>
          <w:sz w:val="20"/>
          <w:szCs w:val="20"/>
          <w:rtl/>
        </w:rPr>
        <w:br/>
      </w:r>
      <w:r w:rsidRPr="00576208">
        <w:rPr>
          <w:rFonts w:hint="cs"/>
          <w:b/>
          <w:bCs/>
          <w:sz w:val="20"/>
          <w:szCs w:val="20"/>
          <w:rtl/>
        </w:rPr>
        <w:t>גמרא</w:t>
      </w:r>
      <w:r>
        <w:rPr>
          <w:rFonts w:hint="cs"/>
          <w:b/>
          <w:bCs/>
          <w:sz w:val="20"/>
          <w:szCs w:val="20"/>
          <w:rtl/>
        </w:rPr>
        <w:t xml:space="preserve"> </w:t>
      </w:r>
      <w:r>
        <w:rPr>
          <w:rFonts w:hint="cs"/>
          <w:sz w:val="20"/>
          <w:szCs w:val="20"/>
          <w:rtl/>
        </w:rPr>
        <w:t>ברכות (כו:) "</w:t>
      </w:r>
      <w:r w:rsidRPr="00707FFA">
        <w:rPr>
          <w:rFonts w:cs="Arial"/>
          <w:sz w:val="20"/>
          <w:szCs w:val="20"/>
          <w:rtl/>
        </w:rPr>
        <w:t>אמר רב הונא: הנכנס לבית הכנסת ומצא צבור שמתפללין, אם יכול להתחיל ולגמור עד שלא יגיע שליח צבור למודים - יתפלל, ואם לאו - אל יתפלל</w:t>
      </w:r>
      <w:r>
        <w:rPr>
          <w:rFonts w:cs="Arial" w:hint="cs"/>
          <w:sz w:val="20"/>
          <w:szCs w:val="20"/>
          <w:rtl/>
        </w:rPr>
        <w:t>.</w:t>
      </w:r>
      <w:r w:rsidRPr="00707FFA">
        <w:rPr>
          <w:rFonts w:cs="Arial"/>
          <w:sz w:val="20"/>
          <w:szCs w:val="20"/>
          <w:rtl/>
        </w:rPr>
        <w:t xml:space="preserve"> רבי יהושע בן לוי אמר: אם יכול להתחיל ולגמור עד שלא יגיע שליח צבור לקדושה - יתפלל, ואם לאו - אל יתפלל. </w:t>
      </w:r>
      <w:r>
        <w:rPr>
          <w:rFonts w:cs="Arial"/>
          <w:sz w:val="20"/>
          <w:szCs w:val="20"/>
          <w:rtl/>
        </w:rPr>
        <w:br/>
      </w:r>
      <w:r w:rsidRPr="00707FFA">
        <w:rPr>
          <w:rFonts w:cs="Arial"/>
          <w:sz w:val="20"/>
          <w:szCs w:val="20"/>
          <w:rtl/>
        </w:rPr>
        <w:t>במאי קא מפלגי? מר סבר: יחיד אומר קדושה</w:t>
      </w:r>
      <w:r>
        <w:rPr>
          <w:rFonts w:cs="Arial" w:hint="cs"/>
          <w:sz w:val="20"/>
          <w:szCs w:val="20"/>
          <w:rtl/>
        </w:rPr>
        <w:t>,</w:t>
      </w:r>
      <w:r w:rsidRPr="00707FFA">
        <w:rPr>
          <w:rFonts w:cs="Arial"/>
          <w:sz w:val="20"/>
          <w:szCs w:val="20"/>
          <w:rtl/>
        </w:rPr>
        <w:t xml:space="preserve"> ומר סבר: אין יחיד אומר קדושה</w:t>
      </w:r>
      <w:r>
        <w:rPr>
          <w:rFonts w:cs="Arial" w:hint="cs"/>
          <w:sz w:val="20"/>
          <w:szCs w:val="20"/>
          <w:rtl/>
        </w:rPr>
        <w:t>".</w:t>
      </w:r>
      <w:r>
        <w:rPr>
          <w:sz w:val="20"/>
          <w:szCs w:val="20"/>
          <w:rtl/>
        </w:rPr>
        <w:br/>
      </w:r>
      <w:r>
        <w:rPr>
          <w:rFonts w:cs="Arial"/>
          <w:sz w:val="20"/>
          <w:szCs w:val="20"/>
          <w:u w:val="single"/>
          <w:rtl/>
        </w:rPr>
        <w:br/>
      </w:r>
      <w:r>
        <w:rPr>
          <w:rFonts w:cs="Arial" w:hint="cs"/>
          <w:sz w:val="20"/>
          <w:szCs w:val="20"/>
          <w:u w:val="single"/>
          <w:rtl/>
        </w:rPr>
        <w:t>הסבר</w:t>
      </w:r>
      <w:r>
        <w:rPr>
          <w:rFonts w:cs="Arial"/>
          <w:sz w:val="20"/>
          <w:szCs w:val="20"/>
          <w:u w:val="single"/>
          <w:rtl/>
        </w:rPr>
        <w:br/>
      </w:r>
      <w:r>
        <w:rPr>
          <w:rFonts w:cs="Arial" w:hint="cs"/>
          <w:sz w:val="20"/>
          <w:szCs w:val="20"/>
          <w:rtl/>
        </w:rPr>
        <w:t xml:space="preserve">רב הונא סובר שיחיד המתפלל עם הציבור אומר קדושה, ולכן אע"פ שלא יספיק עד שהש"צ יגיע לקדושה </w:t>
      </w:r>
      <w:r>
        <w:rPr>
          <w:rFonts w:cs="Arial"/>
          <w:sz w:val="20"/>
          <w:szCs w:val="20"/>
          <w:rtl/>
        </w:rPr>
        <w:t>–</w:t>
      </w:r>
      <w:r>
        <w:rPr>
          <w:rFonts w:cs="Arial" w:hint="cs"/>
          <w:sz w:val="20"/>
          <w:szCs w:val="20"/>
          <w:rtl/>
        </w:rPr>
        <w:t xml:space="preserve"> לית לן בה. לעומת זאת, אם לא יאמר מודים עם הציבור נראה ככופר בכך שאינו כורע עם כל הציבור, ולכן לא יתחיל להתפלל אם אינו יכול לסיים עד שיגיע הש"צ למודים.</w:t>
      </w:r>
      <w:r>
        <w:rPr>
          <w:rFonts w:cs="Arial"/>
          <w:sz w:val="20"/>
          <w:szCs w:val="20"/>
          <w:rtl/>
        </w:rPr>
        <w:br/>
      </w:r>
      <w:r>
        <w:rPr>
          <w:rFonts w:cs="Arial"/>
          <w:sz w:val="20"/>
          <w:szCs w:val="20"/>
          <w:rtl/>
        </w:rPr>
        <w:br/>
      </w:r>
      <w:r>
        <w:rPr>
          <w:rFonts w:cs="Arial" w:hint="cs"/>
          <w:b/>
          <w:bCs/>
          <w:sz w:val="20"/>
          <w:szCs w:val="20"/>
          <w:rtl/>
        </w:rPr>
        <w:t>שיטות הראשונים</w:t>
      </w:r>
      <w:r>
        <w:rPr>
          <w:rFonts w:cs="Arial"/>
          <w:sz w:val="20"/>
          <w:szCs w:val="20"/>
          <w:rtl/>
        </w:rPr>
        <w:br/>
      </w:r>
      <w:r>
        <w:rPr>
          <w:rFonts w:cs="Arial" w:hint="cs"/>
          <w:sz w:val="20"/>
          <w:szCs w:val="20"/>
          <w:rtl/>
        </w:rPr>
        <w:t xml:space="preserve">הלכה כריב"ל שיחיד אינו אומר קדושה, אך אעפ"כ נחלקו כיצד לפרש את שיטתו. </w:t>
      </w:r>
      <w:r>
        <w:rPr>
          <w:rFonts w:cs="Arial"/>
          <w:sz w:val="20"/>
          <w:szCs w:val="20"/>
          <w:rtl/>
        </w:rPr>
        <w:br/>
      </w:r>
      <w:r>
        <w:rPr>
          <w:rFonts w:cs="Arial" w:hint="cs"/>
          <w:sz w:val="20"/>
          <w:szCs w:val="20"/>
          <w:rtl/>
        </w:rPr>
        <w:t xml:space="preserve">א. </w:t>
      </w:r>
      <w:r w:rsidRPr="00A363E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רק אם יכול לסיים עד שיגיע הש"צ לקדושה </w:t>
      </w:r>
      <w:r>
        <w:rPr>
          <w:rFonts w:cs="Arial"/>
          <w:sz w:val="20"/>
          <w:szCs w:val="20"/>
          <w:rtl/>
        </w:rPr>
        <w:t>–</w:t>
      </w:r>
      <w:r>
        <w:rPr>
          <w:rFonts w:cs="Arial" w:hint="cs"/>
          <w:sz w:val="20"/>
          <w:szCs w:val="20"/>
          <w:rtl/>
        </w:rPr>
        <w:t xml:space="preserve"> יתפלל, ואם לאו אל יתפלל עד שיענה קדושה.</w:t>
      </w:r>
      <w:r>
        <w:rPr>
          <w:rStyle w:val="a6"/>
          <w:rFonts w:cs="Arial"/>
          <w:sz w:val="20"/>
          <w:szCs w:val="20"/>
          <w:rtl/>
        </w:rPr>
        <w:footnoteReference w:id="96"/>
      </w:r>
      <w:r>
        <w:rPr>
          <w:rFonts w:cs="Arial"/>
          <w:sz w:val="20"/>
          <w:szCs w:val="20"/>
          <w:rtl/>
        </w:rPr>
        <w:br/>
      </w:r>
      <w:r>
        <w:rPr>
          <w:rFonts w:cs="Arial" w:hint="cs"/>
          <w:sz w:val="20"/>
          <w:szCs w:val="20"/>
          <w:rtl/>
        </w:rPr>
        <w:t xml:space="preserve">ב. </w:t>
      </w:r>
      <w:r w:rsidRPr="00A363EF">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רק אם יכול לסיים גם לפני שיגיע הש"צ למודים </w:t>
      </w:r>
      <w:r>
        <w:rPr>
          <w:rFonts w:cs="Arial"/>
          <w:sz w:val="20"/>
          <w:szCs w:val="20"/>
          <w:rtl/>
        </w:rPr>
        <w:t>–</w:t>
      </w:r>
      <w:r>
        <w:rPr>
          <w:rFonts w:cs="Arial" w:hint="cs"/>
          <w:sz w:val="20"/>
          <w:szCs w:val="20"/>
          <w:rtl/>
        </w:rPr>
        <w:t xml:space="preserve"> יתחיל, ואם לאו לא יתחיל, וכ"פ </w:t>
      </w:r>
      <w:r w:rsidRPr="00566EB6">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דהיינו, שאם מצא ציבור מתפללים והם נמצאים לאחר קדושה לפני מודים, ואינו יכול להתחיל ולגמור תפילתו עד שיגיע הש"צ למודים </w:t>
      </w:r>
      <w:r>
        <w:rPr>
          <w:rFonts w:cs="Arial"/>
          <w:sz w:val="20"/>
          <w:szCs w:val="20"/>
          <w:rtl/>
        </w:rPr>
        <w:t>–</w:t>
      </w:r>
      <w:r>
        <w:rPr>
          <w:rFonts w:cs="Arial" w:hint="cs"/>
          <w:sz w:val="20"/>
          <w:szCs w:val="20"/>
          <w:rtl/>
        </w:rPr>
        <w:t xml:space="preserve"> ימתין עד שיאמר מודים עם הציבור ורק אז יתפלל.</w:t>
      </w:r>
      <w:r>
        <w:rPr>
          <w:rFonts w:cs="Arial"/>
          <w:sz w:val="20"/>
          <w:szCs w:val="20"/>
          <w:rtl/>
        </w:rPr>
        <w:br/>
      </w:r>
      <w:r>
        <w:rPr>
          <w:rFonts w:cs="Arial" w:hint="cs"/>
          <w:sz w:val="20"/>
          <w:szCs w:val="20"/>
          <w:rtl/>
        </w:rPr>
        <w:t xml:space="preserve">אמנם, אם יכול לכוון שבשעה שהציבור כורע במודים יכרע גם הוא בתחילה או בסוף ברכת אבות או בברכת ההודאה </w:t>
      </w:r>
      <w:r>
        <w:rPr>
          <w:rFonts w:cs="Arial"/>
          <w:sz w:val="20"/>
          <w:szCs w:val="20"/>
          <w:rtl/>
        </w:rPr>
        <w:t>–</w:t>
      </w:r>
      <w:r>
        <w:rPr>
          <w:rFonts w:cs="Arial" w:hint="cs"/>
          <w:sz w:val="20"/>
          <w:szCs w:val="20"/>
          <w:rtl/>
        </w:rPr>
        <w:t xml:space="preserve"> שפיר דמי, כיוון שבכה"ג אינו נראה ככופר.</w:t>
      </w:r>
      <w:r>
        <w:rPr>
          <w:rStyle w:val="a6"/>
          <w:rFonts w:cs="Arial"/>
          <w:sz w:val="20"/>
          <w:szCs w:val="20"/>
          <w:rtl/>
        </w:rPr>
        <w:footnoteReference w:id="97"/>
      </w:r>
      <w:r>
        <w:rPr>
          <w:rFonts w:cs="Arial"/>
          <w:sz w:val="20"/>
          <w:szCs w:val="20"/>
          <w:rtl/>
        </w:rPr>
        <w:br/>
      </w:r>
      <w:r>
        <w:rPr>
          <w:rFonts w:cs="Arial" w:hint="cs"/>
          <w:sz w:val="20"/>
          <w:szCs w:val="20"/>
          <w:rtl/>
        </w:rPr>
        <w:t xml:space="preserve">ובכל אופן, אם זמן תפילה עובר מחמת שממתין על הש"ץ, יתחיל להתפלל מייד, </w:t>
      </w:r>
      <w:r w:rsidRPr="00C24274">
        <w:rPr>
          <w:rFonts w:cs="Arial" w:hint="cs"/>
          <w:b/>
          <w:bCs/>
          <w:sz w:val="20"/>
          <w:szCs w:val="20"/>
          <w:rtl/>
        </w:rPr>
        <w:t>סמ"ק</w:t>
      </w:r>
      <w:r>
        <w:rPr>
          <w:rFonts w:cs="Arial" w:hint="cs"/>
          <w:sz w:val="20"/>
          <w:szCs w:val="20"/>
          <w:rtl/>
        </w:rPr>
        <w:t>.</w:t>
      </w:r>
    </w:p>
    <w:p w14:paraId="49F94413" w14:textId="77777777" w:rsidR="00712BA2" w:rsidRDefault="00712BA2" w:rsidP="00712BA2">
      <w:pPr>
        <w:rPr>
          <w:rFonts w:cs="Arial"/>
          <w:sz w:val="20"/>
          <w:szCs w:val="20"/>
          <w:rtl/>
        </w:rPr>
      </w:pPr>
      <w:r>
        <w:rPr>
          <w:rFonts w:cs="Arial" w:hint="cs"/>
          <w:b/>
          <w:bCs/>
          <w:sz w:val="20"/>
          <w:szCs w:val="20"/>
          <w:rtl/>
        </w:rPr>
        <w:t>הוצרך להתחיל מייד</w:t>
      </w:r>
      <w:r>
        <w:rPr>
          <w:rFonts w:cs="Arial"/>
          <w:b/>
          <w:bCs/>
          <w:sz w:val="20"/>
          <w:szCs w:val="20"/>
          <w:rtl/>
        </w:rPr>
        <w:br/>
      </w:r>
      <w:r>
        <w:rPr>
          <w:rFonts w:cs="Arial" w:hint="cs"/>
          <w:sz w:val="20"/>
          <w:szCs w:val="20"/>
          <w:rtl/>
        </w:rPr>
        <w:t>לשיטת התוספות, שצריך להקפיד גם על השתחוויה במודים עם הציבור, כיצד ינהג מי שמתפלל כדרכו וחייב לעמוד להתפלל עמידה כדי לסמוך גאולה לתפילה</w:t>
      </w:r>
      <w:r>
        <w:rPr>
          <w:rStyle w:val="a6"/>
          <w:rFonts w:cs="Arial"/>
          <w:sz w:val="20"/>
          <w:szCs w:val="20"/>
          <w:rtl/>
        </w:rPr>
        <w:footnoteReference w:id="98"/>
      </w:r>
      <w:r>
        <w:rPr>
          <w:rFonts w:cs="Arial" w:hint="cs"/>
          <w:sz w:val="20"/>
          <w:szCs w:val="20"/>
          <w:rtl/>
        </w:rPr>
        <w:t>, אך ע"י כך לא יוכל לכרוע במודים?</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אם נמצא באמצע ברכה רשאי לכרוע, אך אם הוא בתחילה או סוף ברכה לא יכרע, וכ"פ </w:t>
      </w:r>
      <w:r w:rsidRPr="00566EB6">
        <w:rPr>
          <w:rFonts w:cs="Arial" w:hint="cs"/>
          <w:b/>
          <w:bCs/>
          <w:sz w:val="20"/>
          <w:szCs w:val="20"/>
          <w:rtl/>
        </w:rPr>
        <w:t>המחבר</w:t>
      </w:r>
      <w:r>
        <w:rPr>
          <w:rFonts w:cs="Arial" w:hint="cs"/>
          <w:sz w:val="20"/>
          <w:szCs w:val="20"/>
          <w:rtl/>
        </w:rPr>
        <w:t>.</w:t>
      </w:r>
      <w:r>
        <w:rPr>
          <w:rFonts w:cs="Arial"/>
          <w:sz w:val="20"/>
          <w:szCs w:val="20"/>
          <w:rtl/>
        </w:rPr>
        <w:br/>
      </w:r>
      <w:r w:rsidRPr="002C54ED">
        <w:rPr>
          <w:rFonts w:cs="Arial" w:hint="cs"/>
          <w:b/>
          <w:bCs/>
          <w:sz w:val="20"/>
          <w:szCs w:val="20"/>
          <w:rtl/>
        </w:rPr>
        <w:t xml:space="preserve">טעם </w:t>
      </w:r>
      <w:r>
        <w:rPr>
          <w:rFonts w:cs="Arial"/>
          <w:sz w:val="20"/>
          <w:szCs w:val="20"/>
          <w:rtl/>
        </w:rPr>
        <w:t>–</w:t>
      </w:r>
      <w:r>
        <w:rPr>
          <w:rFonts w:cs="Arial" w:hint="cs"/>
          <w:sz w:val="20"/>
          <w:szCs w:val="20"/>
          <w:rtl/>
        </w:rPr>
        <w:t xml:space="preserve"> אין רשאים להשתחוות בתחילה או סוף ברכה מלבד בברכת אבות והודאה.</w:t>
      </w:r>
      <w:r>
        <w:rPr>
          <w:rFonts w:cs="Arial"/>
          <w:sz w:val="20"/>
          <w:szCs w:val="20"/>
          <w:rtl/>
        </w:rPr>
        <w:br/>
      </w:r>
      <w:r>
        <w:rPr>
          <w:rFonts w:cs="Arial" w:hint="cs"/>
          <w:sz w:val="20"/>
          <w:szCs w:val="20"/>
          <w:rtl/>
        </w:rPr>
        <w:t>ודין זה נאמר דווקא במי שהוצרך להתחיל תפילה, כאמור, אך לכתחילה אין לסמוך על כך אלא ימתין מלהתחיל להתפלל, כאמור לעיל.</w:t>
      </w:r>
      <w:r>
        <w:rPr>
          <w:rFonts w:cs="Arial"/>
          <w:sz w:val="20"/>
          <w:szCs w:val="20"/>
          <w:rtl/>
        </w:rPr>
        <w:br/>
      </w:r>
      <w:r>
        <w:rPr>
          <w:rFonts w:cs="Arial" w:hint="cs"/>
          <w:sz w:val="20"/>
          <w:szCs w:val="20"/>
          <w:rtl/>
        </w:rPr>
        <w:t>והטעם, שמא ישכח לכרוע, ואם ייתן ליבו לכרוע לא יכוון כראוי בתפילה.</w:t>
      </w:r>
    </w:p>
    <w:p w14:paraId="7AB55774" w14:textId="77777777" w:rsidR="00712BA2" w:rsidRPr="004C7577" w:rsidRDefault="00712BA2" w:rsidP="00712BA2">
      <w:pPr>
        <w:rPr>
          <w:rFonts w:cs="Arial"/>
          <w:sz w:val="20"/>
          <w:szCs w:val="20"/>
          <w:rtl/>
        </w:rPr>
      </w:pPr>
      <w:r>
        <w:rPr>
          <w:rFonts w:cs="Arial" w:hint="cs"/>
          <w:b/>
          <w:bCs/>
          <w:sz w:val="20"/>
          <w:szCs w:val="20"/>
          <w:rtl/>
        </w:rPr>
        <w:t>להתחיל עמידה באופן שלא יענה אמן יהא שמיה רבה</w:t>
      </w:r>
      <w:r>
        <w:rPr>
          <w:rFonts w:cs="Arial"/>
          <w:b/>
          <w:bCs/>
          <w:sz w:val="20"/>
          <w:szCs w:val="20"/>
          <w:rtl/>
        </w:rPr>
        <w:br/>
      </w:r>
      <w:r>
        <w:rPr>
          <w:rFonts w:cs="Arial" w:hint="cs"/>
          <w:b/>
          <w:bCs/>
          <w:sz w:val="20"/>
          <w:szCs w:val="20"/>
          <w:rtl/>
        </w:rPr>
        <w:t xml:space="preserve">מרדכי </w:t>
      </w:r>
      <w:r>
        <w:rPr>
          <w:rFonts w:cs="Arial" w:hint="cs"/>
          <w:sz w:val="20"/>
          <w:szCs w:val="20"/>
          <w:rtl/>
        </w:rPr>
        <w:t>- הנכנס לבית הכנסת ומצא ציבור מתפלל, רשאי להתפלל עמהם רק אם יודע שיגמור לפני שיגיע הש"צ ל'אמן יהא שמיה רבה', אך אם לאו ימתין ולא יתפלל עד שיענה עמהם.</w:t>
      </w:r>
      <w:r>
        <w:rPr>
          <w:rFonts w:cs="Arial"/>
          <w:sz w:val="20"/>
          <w:szCs w:val="20"/>
          <w:rtl/>
        </w:rPr>
        <w:br/>
      </w:r>
      <w:r>
        <w:rPr>
          <w:rFonts w:cs="Arial" w:hint="cs"/>
          <w:sz w:val="20"/>
          <w:szCs w:val="20"/>
          <w:rtl/>
        </w:rPr>
        <w:t>ברם, לכאורה תמוה היכי משכחת לה, הרי כיוון שרשאי להתפלל רק אם יספיק לומר 'קדושה', כל שכן שיספיק לומר איש"ר שהוא אחרי קדושה?</w:t>
      </w:r>
      <w:r>
        <w:rPr>
          <w:rFonts w:cs="Arial"/>
          <w:sz w:val="20"/>
          <w:szCs w:val="20"/>
          <w:rtl/>
        </w:rPr>
        <w:br/>
      </w:r>
      <w:r>
        <w:rPr>
          <w:rFonts w:cs="Arial" w:hint="cs"/>
          <w:sz w:val="20"/>
          <w:szCs w:val="20"/>
          <w:rtl/>
        </w:rPr>
        <w:t xml:space="preserve">א. </w:t>
      </w:r>
      <w:r w:rsidRPr="004C7577">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מדובר בתפילת ערבית שאין בה קדושה.</w:t>
      </w:r>
      <w:r>
        <w:rPr>
          <w:rFonts w:cs="Arial"/>
          <w:sz w:val="20"/>
          <w:szCs w:val="20"/>
          <w:rtl/>
        </w:rPr>
        <w:br/>
      </w:r>
      <w:r>
        <w:rPr>
          <w:rFonts w:cs="Arial" w:hint="cs"/>
          <w:sz w:val="20"/>
          <w:szCs w:val="20"/>
          <w:rtl/>
        </w:rPr>
        <w:t xml:space="preserve">ב. </w:t>
      </w:r>
      <w:r w:rsidRPr="004C7577">
        <w:rPr>
          <w:rFonts w:cs="Arial" w:hint="cs"/>
          <w:b/>
          <w:bCs/>
          <w:sz w:val="20"/>
          <w:szCs w:val="20"/>
          <w:rtl/>
        </w:rPr>
        <w:t>מחצית השקל</w:t>
      </w:r>
      <w:r>
        <w:rPr>
          <w:rFonts w:cs="Arial" w:hint="cs"/>
          <w:sz w:val="20"/>
          <w:szCs w:val="20"/>
          <w:rtl/>
        </w:rPr>
        <w:t xml:space="preserve"> - מדובר שכבר שמע קדושה, ואעפ"כ לא יתחיל אם יודע שלא יספיק לענות איש"ר.</w:t>
      </w:r>
    </w:p>
    <w:p w14:paraId="19E8F315" w14:textId="77777777" w:rsidR="00712BA2" w:rsidRDefault="00712BA2" w:rsidP="00712BA2">
      <w:pPr>
        <w:rPr>
          <w:rFonts w:cs="Arial"/>
          <w:sz w:val="20"/>
          <w:szCs w:val="20"/>
          <w:rtl/>
        </w:rPr>
      </w:pPr>
      <w:r w:rsidRPr="00D72F95">
        <w:rPr>
          <w:rFonts w:cs="Arial" w:hint="cs"/>
          <w:b/>
          <w:bCs/>
          <w:sz w:val="20"/>
          <w:szCs w:val="20"/>
          <w:rtl/>
        </w:rPr>
        <w:t>אמן של ברכת האל הקדוש ושומע תפילה</w:t>
      </w:r>
      <w:r>
        <w:rPr>
          <w:rFonts w:cs="Arial"/>
          <w:b/>
          <w:bCs/>
          <w:sz w:val="20"/>
          <w:szCs w:val="20"/>
          <w:rtl/>
        </w:rPr>
        <w:br/>
      </w:r>
      <w:r>
        <w:rPr>
          <w:rFonts w:cs="Arial" w:hint="cs"/>
          <w:b/>
          <w:bCs/>
          <w:sz w:val="20"/>
          <w:szCs w:val="20"/>
          <w:rtl/>
        </w:rPr>
        <w:t xml:space="preserve">ירושלמי </w:t>
      </w:r>
      <w:r>
        <w:rPr>
          <w:rFonts w:cs="Arial" w:hint="cs"/>
          <w:sz w:val="20"/>
          <w:szCs w:val="20"/>
          <w:rtl/>
        </w:rPr>
        <w:t>ברכות (ד, ו) "</w:t>
      </w:r>
      <w:r w:rsidRPr="00317131">
        <w:rPr>
          <w:rFonts w:cs="Arial"/>
          <w:sz w:val="20"/>
          <w:szCs w:val="20"/>
          <w:rtl/>
        </w:rPr>
        <w:t>בא ומצאן מתפללין</w:t>
      </w:r>
      <w:r>
        <w:rPr>
          <w:rFonts w:cs="Arial" w:hint="cs"/>
          <w:sz w:val="20"/>
          <w:szCs w:val="20"/>
          <w:rtl/>
        </w:rPr>
        <w:t>,</w:t>
      </w:r>
      <w:r w:rsidRPr="00317131">
        <w:rPr>
          <w:rFonts w:cs="Arial"/>
          <w:sz w:val="20"/>
          <w:szCs w:val="20"/>
          <w:rtl/>
        </w:rPr>
        <w:t xml:space="preserve"> אם יודע הוא שהוא מתחיל וגומר עד שלא יתחיל ש"ץ כדי לענות אחריו אמן</w:t>
      </w:r>
      <w:r>
        <w:rPr>
          <w:rFonts w:cs="Arial" w:hint="cs"/>
          <w:sz w:val="20"/>
          <w:szCs w:val="20"/>
          <w:rtl/>
        </w:rPr>
        <w:t xml:space="preserve"> </w:t>
      </w:r>
      <w:r>
        <w:rPr>
          <w:rFonts w:cs="Arial"/>
          <w:sz w:val="20"/>
          <w:szCs w:val="20"/>
          <w:rtl/>
        </w:rPr>
        <w:t>–</w:t>
      </w:r>
      <w:r w:rsidRPr="00317131">
        <w:rPr>
          <w:rFonts w:cs="Arial"/>
          <w:sz w:val="20"/>
          <w:szCs w:val="20"/>
          <w:rtl/>
        </w:rPr>
        <w:t xml:space="preserve"> יתפלל</w:t>
      </w:r>
      <w:r>
        <w:rPr>
          <w:rFonts w:cs="Arial" w:hint="cs"/>
          <w:sz w:val="20"/>
          <w:szCs w:val="20"/>
          <w:rtl/>
        </w:rPr>
        <w:t>,</w:t>
      </w:r>
      <w:r w:rsidRPr="00317131">
        <w:rPr>
          <w:rFonts w:cs="Arial"/>
          <w:sz w:val="20"/>
          <w:szCs w:val="20"/>
          <w:rtl/>
        </w:rPr>
        <w:t xml:space="preserve"> ואם לאו אל יתפלל</w:t>
      </w:r>
      <w:r>
        <w:rPr>
          <w:rFonts w:cs="Arial" w:hint="cs"/>
          <w:sz w:val="20"/>
          <w:szCs w:val="20"/>
          <w:rtl/>
        </w:rPr>
        <w:t>.</w:t>
      </w:r>
      <w:r w:rsidRPr="00317131">
        <w:rPr>
          <w:rFonts w:cs="Arial"/>
          <w:sz w:val="20"/>
          <w:szCs w:val="20"/>
          <w:rtl/>
        </w:rPr>
        <w:t xml:space="preserve"> באי זה אמן אמרו</w:t>
      </w:r>
      <w:r>
        <w:rPr>
          <w:rFonts w:cs="Arial" w:hint="cs"/>
          <w:sz w:val="20"/>
          <w:szCs w:val="20"/>
          <w:rtl/>
        </w:rPr>
        <w:t>?</w:t>
      </w:r>
      <w:r w:rsidRPr="00317131">
        <w:rPr>
          <w:rFonts w:cs="Arial"/>
          <w:sz w:val="20"/>
          <w:szCs w:val="20"/>
          <w:rtl/>
        </w:rPr>
        <w:t xml:space="preserve"> תרין אמוראין</w:t>
      </w:r>
      <w:r>
        <w:rPr>
          <w:rFonts w:cs="Arial" w:hint="cs"/>
          <w:sz w:val="20"/>
          <w:szCs w:val="20"/>
          <w:rtl/>
        </w:rPr>
        <w:t>,</w:t>
      </w:r>
      <w:r w:rsidRPr="00317131">
        <w:rPr>
          <w:rFonts w:cs="Arial"/>
          <w:sz w:val="20"/>
          <w:szCs w:val="20"/>
          <w:rtl/>
        </w:rPr>
        <w:t xml:space="preserve"> חד אמר</w:t>
      </w:r>
      <w:r>
        <w:rPr>
          <w:rFonts w:cs="Arial" w:hint="cs"/>
          <w:sz w:val="20"/>
          <w:szCs w:val="20"/>
          <w:rtl/>
        </w:rPr>
        <w:t>:</w:t>
      </w:r>
      <w:r w:rsidRPr="00317131">
        <w:rPr>
          <w:rFonts w:cs="Arial"/>
          <w:sz w:val="20"/>
          <w:szCs w:val="20"/>
          <w:rtl/>
        </w:rPr>
        <w:t xml:space="preserve"> באמן של האל הקדוש</w:t>
      </w:r>
      <w:r>
        <w:rPr>
          <w:rFonts w:cs="Arial" w:hint="cs"/>
          <w:sz w:val="20"/>
          <w:szCs w:val="20"/>
          <w:rtl/>
        </w:rPr>
        <w:t>,</w:t>
      </w:r>
      <w:r w:rsidRPr="00317131">
        <w:rPr>
          <w:rFonts w:cs="Arial"/>
          <w:sz w:val="20"/>
          <w:szCs w:val="20"/>
          <w:rtl/>
        </w:rPr>
        <w:t xml:space="preserve"> וחרנא אמר באמן של שומע תפילה</w:t>
      </w:r>
      <w:r>
        <w:rPr>
          <w:rFonts w:cs="Arial" w:hint="cs"/>
          <w:sz w:val="20"/>
          <w:szCs w:val="20"/>
          <w:rtl/>
        </w:rPr>
        <w:t>.</w:t>
      </w:r>
      <w:r w:rsidRPr="00317131">
        <w:rPr>
          <w:rFonts w:cs="Arial"/>
          <w:sz w:val="20"/>
          <w:szCs w:val="20"/>
          <w:rtl/>
        </w:rPr>
        <w:t xml:space="preserve"> א</w:t>
      </w:r>
      <w:r>
        <w:rPr>
          <w:rFonts w:cs="Arial" w:hint="cs"/>
          <w:sz w:val="20"/>
          <w:szCs w:val="20"/>
          <w:rtl/>
        </w:rPr>
        <w:t xml:space="preserve">מר </w:t>
      </w:r>
      <w:r w:rsidRPr="00317131">
        <w:rPr>
          <w:rFonts w:cs="Arial"/>
          <w:sz w:val="20"/>
          <w:szCs w:val="20"/>
          <w:rtl/>
        </w:rPr>
        <w:t>ר</w:t>
      </w:r>
      <w:r>
        <w:rPr>
          <w:rFonts w:cs="Arial" w:hint="cs"/>
          <w:sz w:val="20"/>
          <w:szCs w:val="20"/>
          <w:rtl/>
        </w:rPr>
        <w:t>בי</w:t>
      </w:r>
      <w:r w:rsidRPr="00317131">
        <w:rPr>
          <w:rFonts w:cs="Arial"/>
          <w:sz w:val="20"/>
          <w:szCs w:val="20"/>
          <w:rtl/>
        </w:rPr>
        <w:t xml:space="preserve"> פינחס</w:t>
      </w:r>
      <w:r>
        <w:rPr>
          <w:rFonts w:cs="Arial" w:hint="cs"/>
          <w:sz w:val="20"/>
          <w:szCs w:val="20"/>
          <w:rtl/>
        </w:rPr>
        <w:t>:</w:t>
      </w:r>
      <w:r w:rsidRPr="00317131">
        <w:rPr>
          <w:rFonts w:cs="Arial"/>
          <w:sz w:val="20"/>
          <w:szCs w:val="20"/>
          <w:rtl/>
        </w:rPr>
        <w:t xml:space="preserve"> ולא פליגון</w:t>
      </w:r>
      <w:r>
        <w:rPr>
          <w:rFonts w:cs="Arial" w:hint="cs"/>
          <w:sz w:val="20"/>
          <w:szCs w:val="20"/>
          <w:rtl/>
        </w:rPr>
        <w:t>,</w:t>
      </w:r>
      <w:r w:rsidRPr="00317131">
        <w:rPr>
          <w:rFonts w:cs="Arial"/>
          <w:sz w:val="20"/>
          <w:szCs w:val="20"/>
          <w:rtl/>
        </w:rPr>
        <w:t xml:space="preserve"> מאן דמר באמן של האל הקדוש בשבת</w:t>
      </w:r>
      <w:r>
        <w:rPr>
          <w:rFonts w:cs="Arial" w:hint="cs"/>
          <w:sz w:val="20"/>
          <w:szCs w:val="20"/>
          <w:rtl/>
        </w:rPr>
        <w:t>,</w:t>
      </w:r>
      <w:r w:rsidRPr="00317131">
        <w:rPr>
          <w:rFonts w:cs="Arial"/>
          <w:sz w:val="20"/>
          <w:szCs w:val="20"/>
          <w:rtl/>
        </w:rPr>
        <w:t xml:space="preserve"> ומאן דמר באמן של שומע תפילה בחול</w:t>
      </w:r>
      <w:r>
        <w:rPr>
          <w:rFonts w:cs="Arial" w:hint="cs"/>
          <w:sz w:val="20"/>
          <w:szCs w:val="20"/>
          <w:rtl/>
        </w:rPr>
        <w:t>".</w:t>
      </w:r>
    </w:p>
    <w:p w14:paraId="18C21C83" w14:textId="77777777" w:rsidR="00712BA2" w:rsidRDefault="00712BA2" w:rsidP="00712BA2">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האם מותר להתחיל להתפלל אם יודע שלא יספיק לענות אחר ברכת האל הקדוש ושומע תפילה?</w:t>
      </w:r>
      <w:r>
        <w:rPr>
          <w:rFonts w:cs="Arial"/>
          <w:sz w:val="20"/>
          <w:szCs w:val="20"/>
          <w:rtl/>
        </w:rPr>
        <w:br/>
      </w:r>
      <w:r>
        <w:rPr>
          <w:rFonts w:cs="Arial" w:hint="cs"/>
          <w:sz w:val="20"/>
          <w:szCs w:val="20"/>
          <w:rtl/>
        </w:rPr>
        <w:t xml:space="preserve">א. </w:t>
      </w:r>
      <w:r w:rsidRPr="005516FD">
        <w:rPr>
          <w:rFonts w:cs="Arial" w:hint="cs"/>
          <w:b/>
          <w:bCs/>
          <w:sz w:val="20"/>
          <w:szCs w:val="20"/>
          <w:rtl/>
        </w:rPr>
        <w:t xml:space="preserve">טור </w:t>
      </w:r>
      <w:r>
        <w:rPr>
          <w:rFonts w:cs="Arial"/>
          <w:sz w:val="20"/>
          <w:szCs w:val="20"/>
          <w:rtl/>
        </w:rPr>
        <w:t>–</w:t>
      </w:r>
      <w:r>
        <w:rPr>
          <w:rFonts w:cs="Arial" w:hint="cs"/>
          <w:sz w:val="20"/>
          <w:szCs w:val="20"/>
          <w:rtl/>
        </w:rPr>
        <w:t xml:space="preserve"> כן.</w:t>
      </w:r>
      <w:r>
        <w:rPr>
          <w:rFonts w:cs="Arial"/>
          <w:sz w:val="20"/>
          <w:szCs w:val="20"/>
          <w:rtl/>
        </w:rPr>
        <w:br/>
      </w:r>
      <w:r w:rsidRPr="005516FD">
        <w:rPr>
          <w:rFonts w:cs="Arial" w:hint="cs"/>
          <w:b/>
          <w:bCs/>
          <w:sz w:val="20"/>
          <w:szCs w:val="20"/>
          <w:rtl/>
        </w:rPr>
        <w:t xml:space="preserve">טעם </w:t>
      </w:r>
      <w:r>
        <w:rPr>
          <w:rFonts w:cs="Arial"/>
          <w:sz w:val="20"/>
          <w:szCs w:val="20"/>
          <w:rtl/>
        </w:rPr>
        <w:t>–</w:t>
      </w:r>
      <w:r>
        <w:rPr>
          <w:rFonts w:cs="Arial" w:hint="cs"/>
          <w:sz w:val="20"/>
          <w:szCs w:val="20"/>
          <w:rtl/>
        </w:rPr>
        <w:t xml:space="preserve"> דין זה לא הוזכר בבבלי, משמע שאינו סובר כך.</w:t>
      </w:r>
      <w:r>
        <w:rPr>
          <w:rFonts w:cs="Arial"/>
          <w:sz w:val="20"/>
          <w:szCs w:val="20"/>
          <w:rtl/>
        </w:rPr>
        <w:br/>
      </w:r>
      <w:r>
        <w:rPr>
          <w:rFonts w:cs="Arial" w:hint="cs"/>
          <w:sz w:val="20"/>
          <w:szCs w:val="20"/>
          <w:rtl/>
        </w:rPr>
        <w:t xml:space="preserve">ב. </w:t>
      </w:r>
      <w:r w:rsidRPr="005516FD">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566EB6">
        <w:rPr>
          <w:rFonts w:cs="Arial" w:hint="cs"/>
          <w:b/>
          <w:bCs/>
          <w:sz w:val="20"/>
          <w:szCs w:val="20"/>
          <w:rtl/>
        </w:rPr>
        <w:t>הרמ"א</w:t>
      </w:r>
      <w:r>
        <w:rPr>
          <w:rFonts w:cs="Arial" w:hint="cs"/>
          <w:sz w:val="20"/>
          <w:szCs w:val="20"/>
          <w:rtl/>
        </w:rPr>
        <w:t>.</w:t>
      </w:r>
      <w:r>
        <w:rPr>
          <w:rFonts w:cs="Arial"/>
          <w:sz w:val="20"/>
          <w:szCs w:val="20"/>
          <w:rtl/>
        </w:rPr>
        <w:br/>
      </w:r>
      <w:r w:rsidRPr="005516F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הלכה כירושלמי זה.</w:t>
      </w:r>
      <w:r>
        <w:rPr>
          <w:rFonts w:cs="Arial"/>
          <w:sz w:val="20"/>
          <w:szCs w:val="20"/>
          <w:rtl/>
        </w:rPr>
        <w:br/>
      </w:r>
      <w:r>
        <w:rPr>
          <w:rFonts w:cs="Arial" w:hint="cs"/>
          <w:sz w:val="20"/>
          <w:szCs w:val="20"/>
          <w:rtl/>
        </w:rPr>
        <w:t xml:space="preserve">אמנם, אם יכול להגיע עם הש"צ בשווה ולסיים איתו את ברכת 'שומע תפילה', שפיר דמי, </w:t>
      </w:r>
      <w:r w:rsidRPr="006F7A26">
        <w:rPr>
          <w:rFonts w:cs="Arial" w:hint="cs"/>
          <w:b/>
          <w:bCs/>
          <w:sz w:val="20"/>
          <w:szCs w:val="20"/>
          <w:rtl/>
        </w:rPr>
        <w:t>מ"ב</w:t>
      </w:r>
      <w:r>
        <w:rPr>
          <w:rFonts w:cs="Arial" w:hint="cs"/>
          <w:sz w:val="20"/>
          <w:szCs w:val="20"/>
          <w:rtl/>
        </w:rPr>
        <w:t>.</w:t>
      </w:r>
    </w:p>
    <w:p w14:paraId="69CC83B0" w14:textId="77777777" w:rsidR="00712BA2" w:rsidRPr="00C05467" w:rsidRDefault="00712BA2" w:rsidP="00712BA2">
      <w:pPr>
        <w:rPr>
          <w:rFonts w:cs="Arial"/>
          <w:sz w:val="20"/>
          <w:szCs w:val="20"/>
          <w:rtl/>
        </w:rPr>
      </w:pPr>
      <w:r>
        <w:rPr>
          <w:rFonts w:cs="Arial" w:hint="cs"/>
          <w:sz w:val="20"/>
          <w:szCs w:val="20"/>
          <w:u w:val="single"/>
          <w:rtl/>
        </w:rPr>
        <w:t>איך ייתכן דין זה? (מ"ב)</w:t>
      </w:r>
      <w:r>
        <w:rPr>
          <w:rFonts w:cs="Arial"/>
          <w:sz w:val="20"/>
          <w:szCs w:val="20"/>
          <w:u w:val="single"/>
          <w:rtl/>
        </w:rPr>
        <w:br/>
      </w:r>
      <w:r>
        <w:rPr>
          <w:rFonts w:cs="Arial" w:hint="cs"/>
          <w:sz w:val="20"/>
          <w:szCs w:val="20"/>
          <w:rtl/>
        </w:rPr>
        <w:t xml:space="preserve">קשה </w:t>
      </w:r>
      <w:r>
        <w:rPr>
          <w:rFonts w:cs="Arial"/>
          <w:sz w:val="20"/>
          <w:szCs w:val="20"/>
          <w:rtl/>
        </w:rPr>
        <w:t>–</w:t>
      </w:r>
      <w:r>
        <w:rPr>
          <w:rFonts w:cs="Arial" w:hint="cs"/>
          <w:sz w:val="20"/>
          <w:szCs w:val="20"/>
          <w:rtl/>
        </w:rPr>
        <w:t xml:space="preserve"> בשלמא להמתין כדי לענות אמן דשומע תפילה ניחא, אך לגבי אמן דהאל הקדוש היכי משכחת לה, הרי ממילא ממתין מלהתפלל כדי לענות קדושה?</w:t>
      </w:r>
      <w:r>
        <w:rPr>
          <w:rFonts w:cs="Arial"/>
          <w:sz w:val="20"/>
          <w:szCs w:val="20"/>
          <w:rtl/>
        </w:rPr>
        <w:br/>
      </w:r>
      <w:r>
        <w:rPr>
          <w:rFonts w:cs="Arial" w:hint="cs"/>
          <w:sz w:val="20"/>
          <w:szCs w:val="20"/>
          <w:rtl/>
        </w:rPr>
        <w:t xml:space="preserve">א. </w:t>
      </w:r>
      <w:r w:rsidRPr="00E4216C">
        <w:rPr>
          <w:rFonts w:cs="Arial" w:hint="cs"/>
          <w:b/>
          <w:bCs/>
          <w:sz w:val="20"/>
          <w:szCs w:val="20"/>
          <w:rtl/>
        </w:rPr>
        <w:t>דרך החיים</w:t>
      </w:r>
      <w:r>
        <w:rPr>
          <w:rFonts w:cs="Arial" w:hint="cs"/>
          <w:sz w:val="20"/>
          <w:szCs w:val="20"/>
          <w:rtl/>
        </w:rPr>
        <w:t xml:space="preserve"> </w:t>
      </w:r>
      <w:r>
        <w:rPr>
          <w:rFonts w:cs="Arial"/>
          <w:sz w:val="20"/>
          <w:szCs w:val="20"/>
          <w:rtl/>
        </w:rPr>
        <w:t>–</w:t>
      </w:r>
      <w:r>
        <w:rPr>
          <w:rFonts w:cs="Arial" w:hint="cs"/>
          <w:sz w:val="20"/>
          <w:szCs w:val="20"/>
          <w:rtl/>
        </w:rPr>
        <w:t xml:space="preserve"> אפילו אם שמע קדושה, ימתין מלהתפלל משום האל הקדוש שלא שמע עדיין.</w:t>
      </w:r>
      <w:r>
        <w:rPr>
          <w:rFonts w:cs="Arial"/>
          <w:sz w:val="20"/>
          <w:szCs w:val="20"/>
          <w:rtl/>
        </w:rPr>
        <w:br/>
      </w:r>
      <w:r>
        <w:rPr>
          <w:rFonts w:cs="Arial" w:hint="cs"/>
          <w:sz w:val="20"/>
          <w:szCs w:val="20"/>
          <w:rtl/>
        </w:rPr>
        <w:t>ב. ועוד, שלא יעמוד תכף להתפלל אחרי קדושה אלא ימתין עד שיענה אמן אחר ברכת האל הקדוש.</w:t>
      </w:r>
    </w:p>
    <w:p w14:paraId="65E4D652"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52C4E">
        <w:rPr>
          <w:rFonts w:cs="Arial"/>
          <w:sz w:val="20"/>
          <w:szCs w:val="20"/>
          <w:rtl/>
        </w:rPr>
        <w:t>הנכנס לב</w:t>
      </w:r>
      <w:r>
        <w:rPr>
          <w:rFonts w:cs="Arial" w:hint="cs"/>
          <w:sz w:val="20"/>
          <w:szCs w:val="20"/>
          <w:rtl/>
        </w:rPr>
        <w:t xml:space="preserve">ית הכנסת </w:t>
      </w:r>
      <w:r w:rsidRPr="00E52C4E">
        <w:rPr>
          <w:rFonts w:cs="Arial"/>
          <w:sz w:val="20"/>
          <w:szCs w:val="20"/>
          <w:rtl/>
        </w:rPr>
        <w:t>ומצא צבור מתפללין, אם יכול להתחיל ולגמור קודם שיגיע ש</w:t>
      </w:r>
      <w:r>
        <w:rPr>
          <w:rFonts w:cs="Arial" w:hint="cs"/>
          <w:sz w:val="20"/>
          <w:szCs w:val="20"/>
          <w:rtl/>
        </w:rPr>
        <w:t xml:space="preserve">ליח </w:t>
      </w:r>
      <w:r w:rsidRPr="00E52C4E">
        <w:rPr>
          <w:rFonts w:cs="Arial"/>
          <w:sz w:val="20"/>
          <w:szCs w:val="20"/>
          <w:rtl/>
        </w:rPr>
        <w:t>צ</w:t>
      </w:r>
      <w:r>
        <w:rPr>
          <w:rFonts w:cs="Arial" w:hint="cs"/>
          <w:sz w:val="20"/>
          <w:szCs w:val="20"/>
          <w:rtl/>
        </w:rPr>
        <w:t>יבור</w:t>
      </w:r>
      <w:r w:rsidRPr="00E52C4E">
        <w:rPr>
          <w:rFonts w:cs="Arial"/>
          <w:sz w:val="20"/>
          <w:szCs w:val="20"/>
          <w:rtl/>
        </w:rPr>
        <w:t xml:space="preserve"> לקדושה או לקדיש, יתפלל. </w:t>
      </w:r>
      <w:r w:rsidRPr="00566EB6">
        <w:rPr>
          <w:rFonts w:cs="Arial" w:hint="cs"/>
          <w:sz w:val="18"/>
          <w:szCs w:val="18"/>
          <w:rtl/>
        </w:rPr>
        <w:t xml:space="preserve">הגה: </w:t>
      </w:r>
      <w:r w:rsidRPr="00566EB6">
        <w:rPr>
          <w:rFonts w:cs="Arial"/>
          <w:sz w:val="18"/>
          <w:szCs w:val="18"/>
          <w:rtl/>
        </w:rPr>
        <w:t>וה</w:t>
      </w:r>
      <w:r w:rsidRPr="00566EB6">
        <w:rPr>
          <w:rFonts w:cs="Arial" w:hint="cs"/>
          <w:sz w:val="18"/>
          <w:szCs w:val="18"/>
          <w:rtl/>
        </w:rPr>
        <w:t xml:space="preserve">וא </w:t>
      </w:r>
      <w:r w:rsidRPr="00566EB6">
        <w:rPr>
          <w:rFonts w:cs="Arial"/>
          <w:sz w:val="18"/>
          <w:szCs w:val="18"/>
          <w:rtl/>
        </w:rPr>
        <w:t>ה</w:t>
      </w:r>
      <w:r w:rsidRPr="00566EB6">
        <w:rPr>
          <w:rFonts w:cs="Arial" w:hint="cs"/>
          <w:sz w:val="18"/>
          <w:szCs w:val="18"/>
          <w:rtl/>
        </w:rPr>
        <w:t>דין</w:t>
      </w:r>
      <w:r w:rsidRPr="00566EB6">
        <w:rPr>
          <w:rFonts w:cs="Arial"/>
          <w:sz w:val="18"/>
          <w:szCs w:val="18"/>
          <w:rtl/>
        </w:rPr>
        <w:t xml:space="preserve"> אמן דהאל הקדוש ושומע תפלה, דינן כקדיש וקדושה</w:t>
      </w:r>
      <w:r w:rsidRPr="00E52C4E">
        <w:rPr>
          <w:rFonts w:cs="Arial"/>
          <w:sz w:val="20"/>
          <w:szCs w:val="20"/>
          <w:rtl/>
        </w:rPr>
        <w:t>. ואם לאו, אל יתפלל אם אין השעה עוברת</w:t>
      </w:r>
      <w:r>
        <w:rPr>
          <w:rFonts w:cs="Arial" w:hint="cs"/>
          <w:sz w:val="20"/>
          <w:szCs w:val="20"/>
          <w:rtl/>
        </w:rPr>
        <w:t>.</w:t>
      </w:r>
      <w:r w:rsidRPr="00E52C4E">
        <w:rPr>
          <w:rFonts w:cs="Arial"/>
          <w:sz w:val="20"/>
          <w:szCs w:val="20"/>
          <w:rtl/>
        </w:rPr>
        <w:t xml:space="preserve"> </w:t>
      </w:r>
      <w:r>
        <w:rPr>
          <w:rFonts w:cs="Arial"/>
          <w:sz w:val="20"/>
          <w:szCs w:val="20"/>
          <w:rtl/>
        </w:rPr>
        <w:br/>
      </w:r>
      <w:r>
        <w:rPr>
          <w:rFonts w:cs="Arial" w:hint="cs"/>
          <w:sz w:val="20"/>
          <w:szCs w:val="20"/>
          <w:vertAlign w:val="superscript"/>
          <w:rtl/>
        </w:rPr>
        <w:t>2</w:t>
      </w:r>
      <w:r w:rsidRPr="00E52C4E">
        <w:rPr>
          <w:rFonts w:cs="Arial"/>
          <w:sz w:val="20"/>
          <w:szCs w:val="20"/>
          <w:rtl/>
        </w:rPr>
        <w:t>אם נכנס אחר קדושה</w:t>
      </w:r>
      <w:r>
        <w:rPr>
          <w:rStyle w:val="a6"/>
          <w:rFonts w:cs="Arial"/>
          <w:sz w:val="20"/>
          <w:szCs w:val="20"/>
          <w:rtl/>
        </w:rPr>
        <w:footnoteReference w:id="99"/>
      </w:r>
      <w:r w:rsidRPr="00E52C4E">
        <w:rPr>
          <w:rFonts w:cs="Arial"/>
          <w:sz w:val="20"/>
          <w:szCs w:val="20"/>
          <w:rtl/>
        </w:rPr>
        <w:t>, אם יכול להתחיל ולגמור קודם שיגיע ש</w:t>
      </w:r>
      <w:r>
        <w:rPr>
          <w:rFonts w:cs="Arial" w:hint="cs"/>
          <w:sz w:val="20"/>
          <w:szCs w:val="20"/>
          <w:rtl/>
        </w:rPr>
        <w:t xml:space="preserve">ליח </w:t>
      </w:r>
      <w:r w:rsidRPr="00E52C4E">
        <w:rPr>
          <w:rFonts w:cs="Arial"/>
          <w:sz w:val="20"/>
          <w:szCs w:val="20"/>
          <w:rtl/>
        </w:rPr>
        <w:t>צ</w:t>
      </w:r>
      <w:r>
        <w:rPr>
          <w:rFonts w:cs="Arial" w:hint="cs"/>
          <w:sz w:val="20"/>
          <w:szCs w:val="20"/>
          <w:rtl/>
        </w:rPr>
        <w:t>יבור</w:t>
      </w:r>
      <w:r w:rsidRPr="00E52C4E">
        <w:rPr>
          <w:rFonts w:cs="Arial"/>
          <w:sz w:val="20"/>
          <w:szCs w:val="20"/>
          <w:rtl/>
        </w:rPr>
        <w:t xml:space="preserve"> למודים</w:t>
      </w:r>
      <w:r>
        <w:rPr>
          <w:rStyle w:val="a6"/>
          <w:rFonts w:cs="Arial"/>
          <w:sz w:val="20"/>
          <w:szCs w:val="20"/>
          <w:rtl/>
        </w:rPr>
        <w:footnoteReference w:id="100"/>
      </w:r>
      <w:r w:rsidRPr="00E52C4E">
        <w:rPr>
          <w:rFonts w:cs="Arial"/>
          <w:sz w:val="20"/>
          <w:szCs w:val="20"/>
          <w:rtl/>
        </w:rPr>
        <w:t>, יתפלל, ואם לאו אל יתפלל</w:t>
      </w:r>
      <w:r>
        <w:rPr>
          <w:rFonts w:cs="Arial" w:hint="cs"/>
          <w:sz w:val="20"/>
          <w:szCs w:val="20"/>
          <w:rtl/>
        </w:rPr>
        <w:t>.</w:t>
      </w:r>
      <w:r w:rsidRPr="00E52C4E">
        <w:rPr>
          <w:rFonts w:cs="Arial"/>
          <w:sz w:val="20"/>
          <w:szCs w:val="20"/>
          <w:rtl/>
        </w:rPr>
        <w:t xml:space="preserve"> וה</w:t>
      </w:r>
      <w:r>
        <w:rPr>
          <w:rFonts w:cs="Arial" w:hint="cs"/>
          <w:sz w:val="20"/>
          <w:szCs w:val="20"/>
          <w:rtl/>
        </w:rPr>
        <w:t xml:space="preserve">וא </w:t>
      </w:r>
      <w:r w:rsidRPr="00E52C4E">
        <w:rPr>
          <w:rFonts w:cs="Arial"/>
          <w:sz w:val="20"/>
          <w:szCs w:val="20"/>
          <w:rtl/>
        </w:rPr>
        <w:t>ה</w:t>
      </w:r>
      <w:r>
        <w:rPr>
          <w:rFonts w:cs="Arial" w:hint="cs"/>
          <w:sz w:val="20"/>
          <w:szCs w:val="20"/>
          <w:rtl/>
        </w:rPr>
        <w:t>דין</w:t>
      </w:r>
      <w:r w:rsidRPr="00E52C4E">
        <w:rPr>
          <w:rFonts w:cs="Arial"/>
          <w:sz w:val="20"/>
          <w:szCs w:val="20"/>
          <w:rtl/>
        </w:rPr>
        <w:t xml:space="preserve"> אם יכול להגיע למודים או לאחת מהברכות ששוחים בהם, כשיגיע שליח צבור למודים, יתפלל</w:t>
      </w:r>
      <w:r>
        <w:rPr>
          <w:rFonts w:cs="Arial" w:hint="cs"/>
          <w:sz w:val="20"/>
          <w:szCs w:val="20"/>
          <w:rtl/>
        </w:rPr>
        <w:t>.</w:t>
      </w:r>
      <w:r w:rsidRPr="00E52C4E">
        <w:rPr>
          <w:rFonts w:cs="Arial"/>
          <w:sz w:val="20"/>
          <w:szCs w:val="20"/>
          <w:rtl/>
        </w:rPr>
        <w:t xml:space="preserve"> </w:t>
      </w:r>
      <w:r>
        <w:rPr>
          <w:rFonts w:cs="Arial"/>
          <w:sz w:val="20"/>
          <w:szCs w:val="20"/>
          <w:rtl/>
        </w:rPr>
        <w:br/>
      </w:r>
      <w:r w:rsidRPr="00E52C4E">
        <w:rPr>
          <w:rFonts w:cs="Arial"/>
          <w:sz w:val="20"/>
          <w:szCs w:val="20"/>
          <w:rtl/>
        </w:rPr>
        <w:t>ואם צריך להתחיל כדי לסמוך גאולה לתפלה, ונזדמן לו שמגיע ש</w:t>
      </w:r>
      <w:r>
        <w:rPr>
          <w:rFonts w:cs="Arial" w:hint="cs"/>
          <w:sz w:val="20"/>
          <w:szCs w:val="20"/>
          <w:rtl/>
        </w:rPr>
        <w:t xml:space="preserve">ליח ציבור </w:t>
      </w:r>
      <w:r w:rsidRPr="00E52C4E">
        <w:rPr>
          <w:rFonts w:cs="Arial"/>
          <w:sz w:val="20"/>
          <w:szCs w:val="20"/>
          <w:rtl/>
        </w:rPr>
        <w:t>למודים כשהוא באחת הברכות באמצע, ישחה עמ</w:t>
      </w:r>
      <w:r>
        <w:rPr>
          <w:rFonts w:cs="Arial" w:hint="cs"/>
          <w:sz w:val="20"/>
          <w:szCs w:val="20"/>
          <w:rtl/>
        </w:rPr>
        <w:t>ו.</w:t>
      </w:r>
      <w:r w:rsidRPr="00E52C4E">
        <w:rPr>
          <w:rFonts w:cs="Arial"/>
          <w:sz w:val="20"/>
          <w:szCs w:val="20"/>
          <w:rtl/>
        </w:rPr>
        <w:t xml:space="preserve"> אבל אם הוא בתח</w:t>
      </w:r>
      <w:r>
        <w:rPr>
          <w:rFonts w:cs="Arial" w:hint="cs"/>
          <w:sz w:val="20"/>
          <w:szCs w:val="20"/>
          <w:rtl/>
        </w:rPr>
        <w:t>י</w:t>
      </w:r>
      <w:r w:rsidRPr="00E52C4E">
        <w:rPr>
          <w:rFonts w:cs="Arial"/>
          <w:sz w:val="20"/>
          <w:szCs w:val="20"/>
          <w:rtl/>
        </w:rPr>
        <w:t>לתה או בסופה, לא ישחה, שאין שוחין בתח</w:t>
      </w:r>
      <w:r>
        <w:rPr>
          <w:rFonts w:cs="Arial" w:hint="cs"/>
          <w:sz w:val="20"/>
          <w:szCs w:val="20"/>
          <w:rtl/>
        </w:rPr>
        <w:t>י</w:t>
      </w:r>
      <w:r w:rsidRPr="00E52C4E">
        <w:rPr>
          <w:rFonts w:cs="Arial"/>
          <w:sz w:val="20"/>
          <w:szCs w:val="20"/>
          <w:rtl/>
        </w:rPr>
        <w:t>לת ברכה או בסופה, אלא באבות ובהודאה</w:t>
      </w:r>
      <w:r>
        <w:rPr>
          <w:rFonts w:cs="Arial" w:hint="cs"/>
          <w:sz w:val="20"/>
          <w:szCs w:val="20"/>
          <w:rtl/>
        </w:rPr>
        <w:t>".</w:t>
      </w:r>
    </w:p>
    <w:p w14:paraId="16FEEA66" w14:textId="77777777" w:rsidR="00712BA2" w:rsidRPr="00F91946" w:rsidRDefault="00712BA2" w:rsidP="00712BA2">
      <w:pPr>
        <w:rPr>
          <w:rFonts w:cs="Arial"/>
          <w:sz w:val="20"/>
          <w:szCs w:val="20"/>
          <w:rtl/>
        </w:rPr>
      </w:pPr>
      <w:r>
        <w:rPr>
          <w:rFonts w:cs="Arial" w:hint="cs"/>
          <w:sz w:val="20"/>
          <w:szCs w:val="20"/>
          <w:u w:val="single"/>
          <w:rtl/>
        </w:rPr>
        <w:t>לצאת מבית הכנסת ולהתפלל בעזרה סמוכה</w:t>
      </w:r>
      <w:r>
        <w:rPr>
          <w:rFonts w:cs="Arial"/>
          <w:sz w:val="20"/>
          <w:szCs w:val="20"/>
          <w:u w:val="single"/>
          <w:rtl/>
        </w:rPr>
        <w:br/>
      </w:r>
      <w:r>
        <w:rPr>
          <w:rFonts w:cs="Arial" w:hint="cs"/>
          <w:sz w:val="20"/>
          <w:szCs w:val="20"/>
          <w:rtl/>
        </w:rPr>
        <w:t>האם רשאי אדם לצאת מבית הכנסת לעזרה סמוכה ולהתפלל שם ולא להמתין כמבואר כאן?</w:t>
      </w:r>
      <w:r>
        <w:rPr>
          <w:rFonts w:cs="Arial"/>
          <w:sz w:val="20"/>
          <w:szCs w:val="20"/>
          <w:rtl/>
        </w:rPr>
        <w:br/>
      </w:r>
      <w:r w:rsidRPr="00C705DE">
        <w:rPr>
          <w:rFonts w:cs="Arial" w:hint="cs"/>
          <w:b/>
          <w:bCs/>
          <w:sz w:val="20"/>
          <w:szCs w:val="20"/>
          <w:rtl/>
        </w:rPr>
        <w:t>משנה ברורה</w:t>
      </w:r>
      <w:r>
        <w:rPr>
          <w:rFonts w:cs="Arial" w:hint="cs"/>
          <w:sz w:val="20"/>
          <w:szCs w:val="20"/>
          <w:rtl/>
        </w:rPr>
        <w:t xml:space="preserve"> </w:t>
      </w:r>
      <w:r>
        <w:rPr>
          <w:rFonts w:cs="Arial"/>
          <w:sz w:val="20"/>
          <w:szCs w:val="20"/>
          <w:rtl/>
        </w:rPr>
        <w:t>–</w:t>
      </w:r>
      <w:r>
        <w:rPr>
          <w:rFonts w:cs="Arial" w:hint="cs"/>
          <w:sz w:val="20"/>
          <w:szCs w:val="20"/>
          <w:rtl/>
        </w:rPr>
        <w:t xml:space="preserve"> רשאי, וכ"כ הרשב"א בשם הרמב"ן.</w:t>
      </w:r>
      <w:r w:rsidRPr="00786210">
        <w:rPr>
          <w:rStyle w:val="a6"/>
          <w:rFonts w:cs="Arial"/>
          <w:sz w:val="20"/>
          <w:szCs w:val="20"/>
          <w:rtl/>
        </w:rPr>
        <w:t xml:space="preserve"> </w:t>
      </w:r>
      <w:r>
        <w:rPr>
          <w:rStyle w:val="a6"/>
          <w:rFonts w:cs="Arial"/>
          <w:sz w:val="20"/>
          <w:szCs w:val="20"/>
          <w:rtl/>
        </w:rPr>
        <w:footnoteReference w:id="101"/>
      </w:r>
    </w:p>
    <w:p w14:paraId="4C730007" w14:textId="77777777" w:rsidR="00712BA2" w:rsidRPr="00FB7A24" w:rsidRDefault="00712BA2" w:rsidP="00712BA2">
      <w:pPr>
        <w:rPr>
          <w:rFonts w:cs="Arial"/>
          <w:sz w:val="20"/>
          <w:szCs w:val="20"/>
          <w:rtl/>
        </w:rPr>
      </w:pPr>
      <w:r>
        <w:rPr>
          <w:rFonts w:cs="Arial" w:hint="cs"/>
          <w:sz w:val="20"/>
          <w:szCs w:val="20"/>
          <w:u w:val="single"/>
          <w:rtl/>
        </w:rPr>
        <w:t xml:space="preserve">לגמור תפילתו </w:t>
      </w:r>
      <w:r>
        <w:rPr>
          <w:rFonts w:cs="Arial"/>
          <w:sz w:val="20"/>
          <w:szCs w:val="20"/>
          <w:u w:val="single"/>
          <w:rtl/>
        </w:rPr>
        <w:t>–</w:t>
      </w:r>
      <w:r>
        <w:rPr>
          <w:rFonts w:cs="Arial" w:hint="cs"/>
          <w:sz w:val="20"/>
          <w:szCs w:val="20"/>
          <w:u w:val="single"/>
          <w:rtl/>
        </w:rPr>
        <w:t xml:space="preserve"> דין 'אלוקי נצור'</w:t>
      </w:r>
      <w:r>
        <w:rPr>
          <w:rFonts w:cs="Arial"/>
          <w:sz w:val="20"/>
          <w:szCs w:val="20"/>
          <w:u w:val="single"/>
          <w:rtl/>
        </w:rPr>
        <w:br/>
      </w:r>
      <w:r>
        <w:rPr>
          <w:rFonts w:cs="Arial" w:hint="cs"/>
          <w:sz w:val="20"/>
          <w:szCs w:val="20"/>
          <w:rtl/>
        </w:rPr>
        <w:t>בסעיף זה, כוונת המחבר במה שכתב "להתחיל ולגמור", היינו שיגיע ל'אלוקי נצור'.</w:t>
      </w:r>
      <w:r>
        <w:rPr>
          <w:rFonts w:cs="Arial"/>
          <w:sz w:val="20"/>
          <w:szCs w:val="20"/>
          <w:rtl/>
        </w:rPr>
        <w:br/>
      </w:r>
      <w:r w:rsidRPr="00FB7A2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כאשר נמצא ב'אלוקי נצור', רשאי לענות לכל הדברים שבקדושה הנ"ל ואינו מפסיד כלום.</w:t>
      </w:r>
    </w:p>
    <w:p w14:paraId="72D4F67D" w14:textId="77777777" w:rsidR="00712BA2" w:rsidRDefault="00712BA2" w:rsidP="00712BA2">
      <w:pPr>
        <w:rPr>
          <w:rFonts w:cs="Arial"/>
          <w:sz w:val="20"/>
          <w:szCs w:val="20"/>
          <w:rtl/>
        </w:rPr>
      </w:pPr>
      <w:r>
        <w:rPr>
          <w:rFonts w:cs="Arial" w:hint="cs"/>
          <w:sz w:val="20"/>
          <w:szCs w:val="20"/>
          <w:u w:val="single"/>
          <w:rtl/>
        </w:rPr>
        <w:t>עניית 'אמן יהא שמיה רבא'</w:t>
      </w:r>
      <w:r>
        <w:rPr>
          <w:rFonts w:cs="Arial"/>
          <w:sz w:val="20"/>
          <w:szCs w:val="20"/>
          <w:u w:val="single"/>
          <w:rtl/>
        </w:rPr>
        <w:br/>
      </w:r>
      <w:r>
        <w:rPr>
          <w:rFonts w:cs="Arial" w:hint="cs"/>
          <w:sz w:val="20"/>
          <w:szCs w:val="20"/>
          <w:rtl/>
        </w:rPr>
        <w:t>גמר תפילתו בשעה שהציבור עונים איש"ר, יענה עמהם רק 'יהא שמיה רבא' ללא אמן.</w:t>
      </w:r>
      <w:r>
        <w:rPr>
          <w:rFonts w:cs="Arial"/>
          <w:sz w:val="20"/>
          <w:szCs w:val="20"/>
          <w:rtl/>
        </w:rPr>
        <w:br/>
      </w:r>
      <w:r w:rsidRPr="001461A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כיוון למה שנאמר עד עתה, ולכן אין לאמן שלו על מה לחול.</w:t>
      </w:r>
      <w:r>
        <w:rPr>
          <w:rFonts w:cs="Arial"/>
          <w:sz w:val="20"/>
          <w:szCs w:val="20"/>
          <w:rtl/>
        </w:rPr>
        <w:br/>
      </w:r>
      <w:r>
        <w:rPr>
          <w:rFonts w:cs="Arial" w:hint="cs"/>
          <w:sz w:val="20"/>
          <w:szCs w:val="20"/>
          <w:rtl/>
        </w:rPr>
        <w:t>אמנם, אם התכוון למה שאמר הש"צ עד עתה, יעה עמהם גם 'אמן'.</w:t>
      </w:r>
    </w:p>
    <w:p w14:paraId="6F011377" w14:textId="77777777" w:rsidR="00712BA2" w:rsidRDefault="00712BA2" w:rsidP="00712BA2">
      <w:pPr>
        <w:rPr>
          <w:rFonts w:cs="Arial"/>
          <w:sz w:val="20"/>
          <w:szCs w:val="20"/>
          <w:rtl/>
        </w:rPr>
      </w:pPr>
      <w:r>
        <w:rPr>
          <w:rFonts w:cs="Arial" w:hint="cs"/>
          <w:sz w:val="20"/>
          <w:szCs w:val="20"/>
          <w:u w:val="single"/>
          <w:rtl/>
        </w:rPr>
        <w:t>סדר הקדימויות</w:t>
      </w:r>
      <w:r>
        <w:rPr>
          <w:rFonts w:cs="Arial"/>
          <w:sz w:val="20"/>
          <w:szCs w:val="20"/>
          <w:u w:val="single"/>
          <w:rtl/>
        </w:rPr>
        <w:br/>
      </w:r>
      <w:r>
        <w:rPr>
          <w:rFonts w:cs="Arial" w:hint="cs"/>
          <w:sz w:val="20"/>
          <w:szCs w:val="20"/>
          <w:rtl/>
        </w:rPr>
        <w:t>א. איש"ר קודם לקדושה, קדושה קודמת למודים.</w:t>
      </w:r>
      <w:r>
        <w:rPr>
          <w:rFonts w:cs="Arial"/>
          <w:sz w:val="20"/>
          <w:szCs w:val="20"/>
          <w:rtl/>
        </w:rPr>
        <w:br/>
      </w:r>
      <w:r>
        <w:rPr>
          <w:rFonts w:cs="Arial" w:hint="cs"/>
          <w:sz w:val="20"/>
          <w:szCs w:val="20"/>
          <w:rtl/>
        </w:rPr>
        <w:t xml:space="preserve">לכן, אם בא לבית הכנסת ומצא ציבור מתפללים ואם ימתין עד אחר קדושה לא יספיק לאיש"ר, ואינו יכול להמתין גם לאיש"ר מחמת שזמן תפילה עובר </w:t>
      </w:r>
      <w:r>
        <w:rPr>
          <w:rFonts w:cs="Arial"/>
          <w:sz w:val="20"/>
          <w:szCs w:val="20"/>
          <w:rtl/>
        </w:rPr>
        <w:t>–</w:t>
      </w:r>
      <w:r>
        <w:rPr>
          <w:rFonts w:cs="Arial" w:hint="cs"/>
          <w:sz w:val="20"/>
          <w:szCs w:val="20"/>
          <w:rtl/>
        </w:rPr>
        <w:t xml:space="preserve"> יתחיל להתפלל מייד, ולא ישמע קדושה כדי שיענה איש"ר.</w:t>
      </w:r>
      <w:r>
        <w:rPr>
          <w:rFonts w:cs="Arial"/>
          <w:sz w:val="20"/>
          <w:szCs w:val="20"/>
          <w:rtl/>
        </w:rPr>
        <w:br/>
      </w:r>
      <w:r>
        <w:rPr>
          <w:rFonts w:cs="Arial"/>
          <w:sz w:val="20"/>
          <w:szCs w:val="20"/>
          <w:rtl/>
        </w:rPr>
        <w:br/>
      </w:r>
      <w:r>
        <w:rPr>
          <w:rFonts w:cs="Arial" w:hint="cs"/>
          <w:sz w:val="20"/>
          <w:szCs w:val="20"/>
          <w:rtl/>
        </w:rPr>
        <w:t>ב. וכן אם בא סמוך לקדושה ואם ימתין מלהתחיל כדי לומר קדושה יפסיד מודים, ואינו יכול להמתין על שניהם מחמת שיעבור זמן תפילה, יענה לקדושה ויוותר על מודים.</w:t>
      </w:r>
      <w:r>
        <w:rPr>
          <w:rFonts w:cs="Arial"/>
          <w:sz w:val="20"/>
          <w:szCs w:val="20"/>
          <w:rtl/>
        </w:rPr>
        <w:br/>
      </w:r>
      <w:r>
        <w:rPr>
          <w:rFonts w:cs="Arial" w:hint="cs"/>
          <w:sz w:val="20"/>
          <w:szCs w:val="20"/>
          <w:rtl/>
        </w:rPr>
        <w:t>ועיין לקמן, מבואר שהטוב ביותר להתחיל להתפלל בשווה עם הש"צ ויאמר עמו קדושה ומודים.</w:t>
      </w:r>
    </w:p>
    <w:p w14:paraId="1754B864" w14:textId="77777777" w:rsidR="00712BA2" w:rsidRPr="00A012F1" w:rsidRDefault="00712BA2" w:rsidP="00712BA2">
      <w:pPr>
        <w:rPr>
          <w:rFonts w:cs="Arial"/>
          <w:sz w:val="20"/>
          <w:szCs w:val="20"/>
          <w:rtl/>
        </w:rPr>
      </w:pPr>
      <w:r>
        <w:rPr>
          <w:rFonts w:cs="Arial" w:hint="cs"/>
          <w:sz w:val="20"/>
          <w:szCs w:val="20"/>
          <w:rtl/>
        </w:rPr>
        <w:t>ג. וכן אם בא לאחר קדושה ואם ימתין עד מודים יפסיד איש"ר ואינו יכול להמתין על שניהם, יתחיל להתפלל מייד כדי להספיק איש"ר.</w:t>
      </w:r>
    </w:p>
    <w:p w14:paraId="2832870E" w14:textId="77777777" w:rsidR="00712BA2" w:rsidRDefault="00712BA2" w:rsidP="00712BA2">
      <w:pPr>
        <w:rPr>
          <w:rFonts w:cs="Arial"/>
          <w:sz w:val="20"/>
          <w:szCs w:val="20"/>
          <w:rtl/>
        </w:rPr>
      </w:pPr>
      <w:r>
        <w:rPr>
          <w:rFonts w:cs="Arial" w:hint="cs"/>
          <w:sz w:val="20"/>
          <w:szCs w:val="20"/>
          <w:rtl/>
        </w:rPr>
        <w:t>ד. ודע שאיש"ר עדיף אפילו על תפילה בציבור, ולכן אם טרם התפלל מנחה ובא לבית הכנסת ומצא ציבור בתפילת ערבית, ואם יתחיל תכף מנחה כדי להספיק עמידה של ערבית עם הציבור, אם מחמת כן יפסיד איש"ר, ימתין כדי לענות עמהם איש"ר ולא יחוש לכך שלא יתפלל ערבית בציבור.</w:t>
      </w:r>
    </w:p>
    <w:p w14:paraId="3573FCCD" w14:textId="77777777" w:rsidR="00712BA2" w:rsidRPr="00231E67" w:rsidRDefault="00712BA2" w:rsidP="00712BA2">
      <w:pPr>
        <w:rPr>
          <w:rFonts w:cs="Arial"/>
          <w:sz w:val="20"/>
          <w:szCs w:val="20"/>
          <w:rtl/>
        </w:rPr>
      </w:pPr>
      <w:r>
        <w:rPr>
          <w:rFonts w:cs="Arial" w:hint="cs"/>
          <w:sz w:val="20"/>
          <w:szCs w:val="20"/>
          <w:u w:val="single"/>
          <w:rtl/>
        </w:rPr>
        <w:t>אימתי אינו צריך להמתין</w:t>
      </w:r>
      <w:r>
        <w:rPr>
          <w:rFonts w:cs="Arial"/>
          <w:sz w:val="20"/>
          <w:szCs w:val="20"/>
          <w:u w:val="single"/>
          <w:rtl/>
        </w:rPr>
        <w:br/>
      </w:r>
      <w:r>
        <w:rPr>
          <w:rFonts w:cs="Arial" w:hint="cs"/>
          <w:sz w:val="20"/>
          <w:szCs w:val="20"/>
          <w:rtl/>
        </w:rPr>
        <w:t>א. אם כבר שמע קדושה, או יודע שישמע בהמשך, אינו צריך להמתין ורשאי להתחיל להתפלל מייד.</w:t>
      </w:r>
      <w:r>
        <w:rPr>
          <w:rFonts w:cs="Arial"/>
          <w:sz w:val="20"/>
          <w:szCs w:val="20"/>
          <w:rtl/>
        </w:rPr>
        <w:br/>
      </w:r>
      <w:r>
        <w:rPr>
          <w:rFonts w:cs="Arial" w:hint="cs"/>
          <w:sz w:val="20"/>
          <w:szCs w:val="20"/>
          <w:rtl/>
        </w:rPr>
        <w:t xml:space="preserve">ראיה </w:t>
      </w:r>
      <w:r>
        <w:rPr>
          <w:rFonts w:cs="Arial"/>
          <w:sz w:val="20"/>
          <w:szCs w:val="20"/>
          <w:rtl/>
        </w:rPr>
        <w:t>–</w:t>
      </w:r>
      <w:r>
        <w:rPr>
          <w:rFonts w:cs="Arial" w:hint="cs"/>
          <w:sz w:val="20"/>
          <w:szCs w:val="20"/>
          <w:rtl/>
        </w:rPr>
        <w:t xml:space="preserve"> למ"ד בגמרא שיחיד אומר קדושה, אינו צריך להמתין, ולכן כך הדין אם כבר אמר קדושה.</w:t>
      </w:r>
      <w:r>
        <w:rPr>
          <w:rFonts w:cs="Arial"/>
          <w:sz w:val="20"/>
          <w:szCs w:val="20"/>
          <w:rtl/>
        </w:rPr>
        <w:br/>
      </w:r>
      <w:r>
        <w:rPr>
          <w:rFonts w:cs="Arial" w:hint="cs"/>
          <w:sz w:val="20"/>
          <w:szCs w:val="20"/>
          <w:rtl/>
        </w:rPr>
        <w:t>ודין ברכו שווה לקדושה שצריך להמתין כנ"ל, אך אם כבר שמע או יודע שישמע אינו צריך להמתין.</w:t>
      </w:r>
      <w:r>
        <w:rPr>
          <w:rFonts w:cs="Arial"/>
          <w:sz w:val="20"/>
          <w:szCs w:val="20"/>
          <w:rtl/>
        </w:rPr>
        <w:br/>
      </w:r>
      <w:r>
        <w:rPr>
          <w:rFonts w:cs="Arial" w:hint="cs"/>
          <w:sz w:val="20"/>
          <w:szCs w:val="20"/>
          <w:rtl/>
        </w:rPr>
        <w:t>ב. ברם, דין מודים חמור, שאפילו אם כבר אמר מודים, מכל מקום הטעם שלא יהא נראה ככופר שייך, ולכן ימתין עד שיגיעו הציבור למודים ורק אז יתפלל.</w:t>
      </w:r>
      <w:r>
        <w:rPr>
          <w:rFonts w:cs="Arial"/>
          <w:sz w:val="20"/>
          <w:szCs w:val="20"/>
          <w:rtl/>
        </w:rPr>
        <w:br/>
      </w:r>
      <w:r>
        <w:rPr>
          <w:rFonts w:cs="Arial" w:hint="cs"/>
          <w:sz w:val="20"/>
          <w:szCs w:val="20"/>
          <w:rtl/>
        </w:rPr>
        <w:t>ג. ולגבי הקדישים קיימת מחלוקת אחרונים, יש מחמירים אפילו אם כבר שמע, אך יש מקלים שאם כבר שמע וענה איש"ר אינו צריך להמתין.</w:t>
      </w:r>
    </w:p>
    <w:p w14:paraId="3DB620B6" w14:textId="77777777" w:rsidR="00712BA2" w:rsidRDefault="00712BA2" w:rsidP="00712BA2">
      <w:pPr>
        <w:rPr>
          <w:sz w:val="20"/>
          <w:szCs w:val="20"/>
          <w:rtl/>
        </w:rPr>
      </w:pPr>
      <w:r w:rsidRPr="003A7528">
        <w:rPr>
          <w:rFonts w:hint="cs"/>
          <w:b/>
          <w:bCs/>
          <w:sz w:val="20"/>
          <w:szCs w:val="20"/>
          <w:rtl/>
        </w:rPr>
        <w:t>סיכום</w:t>
      </w:r>
      <w:r>
        <w:rPr>
          <w:sz w:val="20"/>
          <w:szCs w:val="20"/>
          <w:rtl/>
        </w:rPr>
        <w:br/>
      </w:r>
      <w:r>
        <w:rPr>
          <w:rFonts w:hint="cs"/>
          <w:sz w:val="20"/>
          <w:szCs w:val="20"/>
          <w:rtl/>
        </w:rPr>
        <w:t xml:space="preserve">1. </w:t>
      </w:r>
      <w:r w:rsidRPr="003A7528">
        <w:rPr>
          <w:rFonts w:hint="cs"/>
          <w:b/>
          <w:bCs/>
          <w:sz w:val="20"/>
          <w:szCs w:val="20"/>
          <w:rtl/>
        </w:rPr>
        <w:t>גמרא</w:t>
      </w:r>
      <w:r>
        <w:rPr>
          <w:rFonts w:hint="cs"/>
          <w:sz w:val="20"/>
          <w:szCs w:val="20"/>
          <w:rtl/>
        </w:rPr>
        <w:t xml:space="preserve">. נכנס לבית הכנסת ומצא ציבור מתפללים. </w:t>
      </w:r>
      <w:r w:rsidRPr="003A7528">
        <w:rPr>
          <w:rFonts w:hint="cs"/>
          <w:sz w:val="20"/>
          <w:szCs w:val="20"/>
          <w:u w:val="single"/>
          <w:rtl/>
        </w:rPr>
        <w:t>רב הונא</w:t>
      </w:r>
      <w:r>
        <w:rPr>
          <w:rFonts w:hint="cs"/>
          <w:sz w:val="20"/>
          <w:szCs w:val="20"/>
          <w:rtl/>
        </w:rPr>
        <w:t xml:space="preserve">. אם יכול להתחיל ולגמור עד שיגיעו למודים </w:t>
      </w:r>
      <w:r>
        <w:rPr>
          <w:sz w:val="20"/>
          <w:szCs w:val="20"/>
          <w:rtl/>
        </w:rPr>
        <w:t>–</w:t>
      </w:r>
      <w:r>
        <w:rPr>
          <w:rFonts w:hint="cs"/>
          <w:sz w:val="20"/>
          <w:szCs w:val="20"/>
          <w:rtl/>
        </w:rPr>
        <w:t xml:space="preserve"> יתחיל. </w:t>
      </w:r>
      <w:r w:rsidRPr="003A7528">
        <w:rPr>
          <w:rFonts w:hint="cs"/>
          <w:sz w:val="20"/>
          <w:szCs w:val="20"/>
          <w:u w:val="single"/>
          <w:rtl/>
        </w:rPr>
        <w:t>ריב"ל</w:t>
      </w:r>
      <w:r>
        <w:rPr>
          <w:rFonts w:hint="cs"/>
          <w:sz w:val="20"/>
          <w:szCs w:val="20"/>
          <w:rtl/>
        </w:rPr>
        <w:t xml:space="preserve">. אם יכול להתחיל ולגמור עד שיאמרו קדושה </w:t>
      </w:r>
      <w:r>
        <w:rPr>
          <w:sz w:val="20"/>
          <w:szCs w:val="20"/>
          <w:rtl/>
        </w:rPr>
        <w:t>–</w:t>
      </w:r>
      <w:r>
        <w:rPr>
          <w:rFonts w:hint="cs"/>
          <w:sz w:val="20"/>
          <w:szCs w:val="20"/>
          <w:rtl/>
        </w:rPr>
        <w:t xml:space="preserve"> יתחיל. ביאור. לר"ה יחיד אומר קדושה, ואין הפסד בכך שלא יספיק לענות עם הציבור.</w:t>
      </w:r>
      <w:r>
        <w:rPr>
          <w:sz w:val="20"/>
          <w:szCs w:val="20"/>
          <w:rtl/>
        </w:rPr>
        <w:br/>
      </w:r>
      <w:r>
        <w:rPr>
          <w:rFonts w:hint="cs"/>
          <w:sz w:val="20"/>
          <w:szCs w:val="20"/>
          <w:rtl/>
        </w:rPr>
        <w:t xml:space="preserve">2. הלכה כריב"ל. </w:t>
      </w:r>
      <w:r w:rsidRPr="003A7528">
        <w:rPr>
          <w:rFonts w:hint="cs"/>
          <w:b/>
          <w:bCs/>
          <w:sz w:val="20"/>
          <w:szCs w:val="20"/>
          <w:rtl/>
        </w:rPr>
        <w:t>רמב"ם</w:t>
      </w:r>
      <w:r>
        <w:rPr>
          <w:rFonts w:hint="cs"/>
          <w:sz w:val="20"/>
          <w:szCs w:val="20"/>
          <w:rtl/>
        </w:rPr>
        <w:t xml:space="preserve">. רק על קדושה צריך להמתין, לא על מודים. </w:t>
      </w:r>
      <w:r w:rsidRPr="003A7528">
        <w:rPr>
          <w:rFonts w:hint="cs"/>
          <w:b/>
          <w:bCs/>
          <w:sz w:val="20"/>
          <w:szCs w:val="20"/>
          <w:rtl/>
        </w:rPr>
        <w:t>תוספות</w:t>
      </w:r>
      <w:r>
        <w:rPr>
          <w:rFonts w:hint="cs"/>
          <w:sz w:val="20"/>
          <w:szCs w:val="20"/>
          <w:rtl/>
        </w:rPr>
        <w:t xml:space="preserve">. גם על מודים. דהיינו שאע"פ שענה קדושה עם הציבור, אם יודע שע"י תפילתו לא יאמר עמהם מודים </w:t>
      </w:r>
      <w:r>
        <w:rPr>
          <w:sz w:val="20"/>
          <w:szCs w:val="20"/>
          <w:rtl/>
        </w:rPr>
        <w:t>–</w:t>
      </w:r>
      <w:r>
        <w:rPr>
          <w:rFonts w:hint="cs"/>
          <w:sz w:val="20"/>
          <w:szCs w:val="20"/>
          <w:rtl/>
        </w:rPr>
        <w:t xml:space="preserve"> ימתין, אא"כ יכול לכוון שיכרע עמהם, וכ"פ </w:t>
      </w:r>
      <w:r w:rsidRPr="003A7528">
        <w:rPr>
          <w:rFonts w:hint="cs"/>
          <w:b/>
          <w:bCs/>
          <w:sz w:val="20"/>
          <w:szCs w:val="20"/>
          <w:rtl/>
        </w:rPr>
        <w:t>המחבר</w:t>
      </w:r>
      <w:r>
        <w:rPr>
          <w:rFonts w:hint="cs"/>
          <w:sz w:val="20"/>
          <w:szCs w:val="20"/>
          <w:rtl/>
        </w:rPr>
        <w:t xml:space="preserve">. </w:t>
      </w:r>
      <w:r w:rsidRPr="003A7528">
        <w:rPr>
          <w:rFonts w:hint="cs"/>
          <w:b/>
          <w:bCs/>
          <w:sz w:val="20"/>
          <w:szCs w:val="20"/>
          <w:rtl/>
        </w:rPr>
        <w:t>סמ"ק</w:t>
      </w:r>
      <w:r>
        <w:rPr>
          <w:rFonts w:hint="cs"/>
          <w:sz w:val="20"/>
          <w:szCs w:val="20"/>
          <w:rtl/>
        </w:rPr>
        <w:t xml:space="preserve">. אם זמן תפילה עובר </w:t>
      </w:r>
      <w:r>
        <w:rPr>
          <w:sz w:val="20"/>
          <w:szCs w:val="20"/>
          <w:rtl/>
        </w:rPr>
        <w:t>–</w:t>
      </w:r>
      <w:r>
        <w:rPr>
          <w:rFonts w:hint="cs"/>
          <w:sz w:val="20"/>
          <w:szCs w:val="20"/>
          <w:rtl/>
        </w:rPr>
        <w:t xml:space="preserve"> יתפלל מייד.</w:t>
      </w:r>
      <w:r>
        <w:rPr>
          <w:sz w:val="20"/>
          <w:szCs w:val="20"/>
          <w:rtl/>
        </w:rPr>
        <w:br/>
      </w:r>
      <w:r>
        <w:rPr>
          <w:rFonts w:hint="cs"/>
          <w:sz w:val="20"/>
          <w:szCs w:val="20"/>
          <w:rtl/>
        </w:rPr>
        <w:t xml:space="preserve">3. הנצרך להתפלל כנ"ל, יכרע כשהציבור כורע במודים, ובלבד שלא יהיה בתחילת או סוף ברכה </w:t>
      </w:r>
      <w:r w:rsidRPr="00537275">
        <w:rPr>
          <w:rFonts w:hint="cs"/>
          <w:sz w:val="18"/>
          <w:szCs w:val="18"/>
          <w:rtl/>
        </w:rPr>
        <w:t>(שאיננה אבות או הודאה)</w:t>
      </w:r>
      <w:r>
        <w:rPr>
          <w:rFonts w:hint="cs"/>
          <w:sz w:val="20"/>
          <w:szCs w:val="20"/>
          <w:rtl/>
        </w:rPr>
        <w:t xml:space="preserve">. </w:t>
      </w:r>
      <w:r w:rsidRPr="003A7528">
        <w:rPr>
          <w:rFonts w:hint="cs"/>
          <w:b/>
          <w:bCs/>
          <w:sz w:val="20"/>
          <w:szCs w:val="20"/>
          <w:rtl/>
        </w:rPr>
        <w:t>טעם</w:t>
      </w:r>
      <w:r>
        <w:rPr>
          <w:rFonts w:hint="cs"/>
          <w:sz w:val="20"/>
          <w:szCs w:val="20"/>
          <w:rtl/>
        </w:rPr>
        <w:t xml:space="preserve">. אין רשאי לכרוע בתחילה ובסוף ברכה אחרת. ואם אינו נצרך להתחיל מייד </w:t>
      </w:r>
      <w:r>
        <w:rPr>
          <w:sz w:val="20"/>
          <w:szCs w:val="20"/>
          <w:rtl/>
        </w:rPr>
        <w:t>–</w:t>
      </w:r>
      <w:r>
        <w:rPr>
          <w:rFonts w:hint="cs"/>
          <w:sz w:val="20"/>
          <w:szCs w:val="20"/>
          <w:rtl/>
        </w:rPr>
        <w:t xml:space="preserve"> ימתין.</w:t>
      </w:r>
      <w:r>
        <w:rPr>
          <w:sz w:val="20"/>
          <w:szCs w:val="20"/>
          <w:rtl/>
        </w:rPr>
        <w:br/>
      </w:r>
      <w:r>
        <w:rPr>
          <w:rFonts w:hint="cs"/>
          <w:sz w:val="20"/>
          <w:szCs w:val="20"/>
          <w:rtl/>
        </w:rPr>
        <w:t xml:space="preserve">4. </w:t>
      </w:r>
      <w:r w:rsidRPr="003A7528">
        <w:rPr>
          <w:rFonts w:hint="cs"/>
          <w:b/>
          <w:bCs/>
          <w:sz w:val="20"/>
          <w:szCs w:val="20"/>
          <w:rtl/>
        </w:rPr>
        <w:t>מרדכי</w:t>
      </w:r>
      <w:r>
        <w:rPr>
          <w:rFonts w:hint="cs"/>
          <w:sz w:val="20"/>
          <w:szCs w:val="20"/>
          <w:rtl/>
        </w:rPr>
        <w:t xml:space="preserve">. אם לא יספיק לענות איש"ר </w:t>
      </w:r>
      <w:r>
        <w:rPr>
          <w:sz w:val="20"/>
          <w:szCs w:val="20"/>
          <w:rtl/>
        </w:rPr>
        <w:t>–</w:t>
      </w:r>
      <w:r>
        <w:rPr>
          <w:rFonts w:hint="cs"/>
          <w:sz w:val="20"/>
          <w:szCs w:val="20"/>
          <w:rtl/>
        </w:rPr>
        <w:t xml:space="preserve"> ימתין. וייתכן דין זה כגון בערבית, או במנחה ושחרית כשכבר שמע קדושה, אעפ"כ ימתין מחמת איש"ר.</w:t>
      </w:r>
      <w:r>
        <w:rPr>
          <w:sz w:val="20"/>
          <w:szCs w:val="20"/>
          <w:rtl/>
        </w:rPr>
        <w:br/>
      </w:r>
      <w:r>
        <w:rPr>
          <w:rFonts w:hint="cs"/>
          <w:sz w:val="20"/>
          <w:szCs w:val="20"/>
          <w:rtl/>
        </w:rPr>
        <w:t xml:space="preserve">5. </w:t>
      </w:r>
      <w:r w:rsidRPr="003A7528">
        <w:rPr>
          <w:rFonts w:hint="cs"/>
          <w:b/>
          <w:bCs/>
          <w:sz w:val="20"/>
          <w:szCs w:val="20"/>
          <w:rtl/>
        </w:rPr>
        <w:t>ירושלמי</w:t>
      </w:r>
      <w:r>
        <w:rPr>
          <w:rFonts w:hint="cs"/>
          <w:sz w:val="20"/>
          <w:szCs w:val="20"/>
          <w:rtl/>
        </w:rPr>
        <w:t xml:space="preserve">. יש להמתין גם לעניין אמן של האל הקודש ושומע תפילה. </w:t>
      </w:r>
      <w:r w:rsidRPr="003A7528">
        <w:rPr>
          <w:rFonts w:hint="cs"/>
          <w:b/>
          <w:bCs/>
          <w:sz w:val="20"/>
          <w:szCs w:val="20"/>
          <w:rtl/>
        </w:rPr>
        <w:t>טור</w:t>
      </w:r>
      <w:r>
        <w:rPr>
          <w:rFonts w:hint="cs"/>
          <w:sz w:val="20"/>
          <w:szCs w:val="20"/>
          <w:rtl/>
        </w:rPr>
        <w:t xml:space="preserve">. אין הלכה כך, הבבלי לא סובר כך. </w:t>
      </w:r>
      <w:r w:rsidRPr="003A7528">
        <w:rPr>
          <w:rFonts w:hint="cs"/>
          <w:b/>
          <w:bCs/>
          <w:sz w:val="20"/>
          <w:szCs w:val="20"/>
          <w:rtl/>
        </w:rPr>
        <w:t>ת"ה</w:t>
      </w:r>
      <w:r>
        <w:rPr>
          <w:rFonts w:hint="cs"/>
          <w:sz w:val="20"/>
          <w:szCs w:val="20"/>
          <w:rtl/>
        </w:rPr>
        <w:t xml:space="preserve">. כך הלכה, וכ"פ </w:t>
      </w:r>
      <w:r w:rsidRPr="003A7528">
        <w:rPr>
          <w:rFonts w:hint="cs"/>
          <w:b/>
          <w:bCs/>
          <w:sz w:val="20"/>
          <w:szCs w:val="20"/>
          <w:rtl/>
        </w:rPr>
        <w:t>הרמ"א</w:t>
      </w:r>
      <w:r>
        <w:rPr>
          <w:rFonts w:hint="cs"/>
          <w:sz w:val="20"/>
          <w:szCs w:val="20"/>
          <w:rtl/>
        </w:rPr>
        <w:t xml:space="preserve">. </w:t>
      </w:r>
      <w:r w:rsidRPr="003A7528">
        <w:rPr>
          <w:rFonts w:hint="cs"/>
          <w:b/>
          <w:bCs/>
          <w:sz w:val="20"/>
          <w:szCs w:val="20"/>
          <w:rtl/>
        </w:rPr>
        <w:t>מ"ב</w:t>
      </w:r>
      <w:r>
        <w:rPr>
          <w:rFonts w:hint="cs"/>
          <w:sz w:val="20"/>
          <w:szCs w:val="20"/>
          <w:rtl/>
        </w:rPr>
        <w:t xml:space="preserve">. אם יכול לכוון לסיים שומע תפילה יחד עם הש"ץ </w:t>
      </w:r>
      <w:r>
        <w:rPr>
          <w:sz w:val="20"/>
          <w:szCs w:val="20"/>
          <w:rtl/>
        </w:rPr>
        <w:t>–</w:t>
      </w:r>
      <w:r>
        <w:rPr>
          <w:rFonts w:hint="cs"/>
          <w:sz w:val="20"/>
          <w:szCs w:val="20"/>
          <w:rtl/>
        </w:rPr>
        <w:t xml:space="preserve"> שפיר דמי.</w:t>
      </w:r>
      <w:r>
        <w:rPr>
          <w:sz w:val="20"/>
          <w:szCs w:val="20"/>
          <w:rtl/>
        </w:rPr>
        <w:br/>
      </w:r>
      <w:r>
        <w:rPr>
          <w:rFonts w:hint="cs"/>
          <w:sz w:val="20"/>
          <w:szCs w:val="20"/>
          <w:rtl/>
        </w:rPr>
        <w:t>6. ואיך ייתכן זה באמן של האל הקדוש? כגון שכבר שמע קדושה, או שאע"פ שכעת שמע קדושה ימתין לאמן.</w:t>
      </w:r>
      <w:r>
        <w:rPr>
          <w:sz w:val="20"/>
          <w:szCs w:val="20"/>
          <w:rtl/>
        </w:rPr>
        <w:br/>
      </w:r>
      <w:r>
        <w:rPr>
          <w:rFonts w:hint="cs"/>
          <w:sz w:val="20"/>
          <w:szCs w:val="20"/>
          <w:rtl/>
        </w:rPr>
        <w:t xml:space="preserve">7. </w:t>
      </w:r>
      <w:r w:rsidRPr="003A7528">
        <w:rPr>
          <w:rFonts w:hint="cs"/>
          <w:b/>
          <w:bCs/>
          <w:sz w:val="20"/>
          <w:szCs w:val="20"/>
          <w:rtl/>
        </w:rPr>
        <w:t>מחבר</w:t>
      </w:r>
      <w:r>
        <w:rPr>
          <w:rFonts w:hint="cs"/>
          <w:sz w:val="20"/>
          <w:szCs w:val="20"/>
          <w:rtl/>
        </w:rPr>
        <w:t xml:space="preserve">. נכנס לבית הכנסת ומצא ציבור מתפללים. רשאי להתפלל רק אם לא יפסיד קדושה ואיש"ר. </w:t>
      </w:r>
      <w:r>
        <w:rPr>
          <w:b/>
          <w:bCs/>
          <w:sz w:val="20"/>
          <w:szCs w:val="20"/>
          <w:rtl/>
        </w:rPr>
        <w:br/>
      </w:r>
      <w:r w:rsidRPr="003A7528">
        <w:rPr>
          <w:rFonts w:hint="cs"/>
          <w:b/>
          <w:bCs/>
          <w:sz w:val="20"/>
          <w:szCs w:val="20"/>
          <w:rtl/>
        </w:rPr>
        <w:t>רמ"א</w:t>
      </w:r>
      <w:r>
        <w:rPr>
          <w:rFonts w:hint="cs"/>
          <w:sz w:val="20"/>
          <w:szCs w:val="20"/>
          <w:rtl/>
        </w:rPr>
        <w:t>. הוא הדין לאמן של האל הקדוש ושומע תפילה. נכנס לאחר קדושה. רשאי להתפלל רק אם יכול לכרוע עם הציבור, קרי שיהיה בתחילת או סוף ברכות אבות או הודאה. ואם צריך להתחיל מייד להתפלל, יכוון לכרוע עם הש"ץ בשעה שעומד באמצע ברכה.</w:t>
      </w:r>
      <w:r>
        <w:rPr>
          <w:sz w:val="20"/>
          <w:szCs w:val="20"/>
          <w:rtl/>
        </w:rPr>
        <w:br/>
      </w:r>
      <w:r>
        <w:rPr>
          <w:rFonts w:hint="cs"/>
          <w:sz w:val="20"/>
          <w:szCs w:val="20"/>
          <w:rtl/>
        </w:rPr>
        <w:t xml:space="preserve">8. </w:t>
      </w:r>
      <w:r w:rsidRPr="003A7528">
        <w:rPr>
          <w:rFonts w:hint="cs"/>
          <w:b/>
          <w:bCs/>
          <w:sz w:val="20"/>
          <w:szCs w:val="20"/>
          <w:rtl/>
        </w:rPr>
        <w:t>מ"ב</w:t>
      </w:r>
      <w:r>
        <w:rPr>
          <w:rFonts w:hint="cs"/>
          <w:sz w:val="20"/>
          <w:szCs w:val="20"/>
          <w:rtl/>
        </w:rPr>
        <w:t xml:space="preserve">. רשאי לצאת לעזרה סמוכה ולהתפלל כרגיל </w:t>
      </w:r>
      <w:r w:rsidRPr="003F43DB">
        <w:rPr>
          <w:rFonts w:hint="cs"/>
          <w:sz w:val="18"/>
          <w:szCs w:val="18"/>
          <w:rtl/>
        </w:rPr>
        <w:t>(</w:t>
      </w:r>
      <w:r w:rsidRPr="003F43DB">
        <w:rPr>
          <w:rFonts w:hint="cs"/>
          <w:b/>
          <w:bCs/>
          <w:sz w:val="18"/>
          <w:szCs w:val="18"/>
          <w:rtl/>
        </w:rPr>
        <w:t>הלכה ברורה</w:t>
      </w:r>
      <w:r w:rsidRPr="003F43DB">
        <w:rPr>
          <w:rFonts w:hint="cs"/>
          <w:sz w:val="18"/>
          <w:szCs w:val="18"/>
          <w:rtl/>
        </w:rPr>
        <w:t>. עצה זו לא מהני לקדושה ואיש"ר)</w:t>
      </w:r>
      <w:r>
        <w:rPr>
          <w:rFonts w:hint="cs"/>
          <w:sz w:val="20"/>
          <w:szCs w:val="20"/>
          <w:rtl/>
        </w:rPr>
        <w:t>.</w:t>
      </w:r>
      <w:r>
        <w:rPr>
          <w:sz w:val="20"/>
          <w:szCs w:val="20"/>
          <w:rtl/>
        </w:rPr>
        <w:br/>
      </w:r>
      <w:r>
        <w:rPr>
          <w:rFonts w:hint="cs"/>
          <w:sz w:val="20"/>
          <w:szCs w:val="20"/>
          <w:rtl/>
        </w:rPr>
        <w:t xml:space="preserve">9. אם יכול להגיע ל'אלוקי נצור' </w:t>
      </w:r>
      <w:r>
        <w:rPr>
          <w:sz w:val="20"/>
          <w:szCs w:val="20"/>
          <w:rtl/>
        </w:rPr>
        <w:t>–</w:t>
      </w:r>
      <w:r>
        <w:rPr>
          <w:rFonts w:hint="cs"/>
          <w:sz w:val="20"/>
          <w:szCs w:val="20"/>
          <w:rtl/>
        </w:rPr>
        <w:t xml:space="preserve"> שפיר דמי, כיוון שיכול לענות לכל הדברים שבקדושה.</w:t>
      </w:r>
      <w:r>
        <w:rPr>
          <w:sz w:val="20"/>
          <w:szCs w:val="20"/>
          <w:rtl/>
        </w:rPr>
        <w:br/>
      </w:r>
      <w:r>
        <w:rPr>
          <w:rFonts w:hint="cs"/>
          <w:sz w:val="20"/>
          <w:szCs w:val="20"/>
          <w:rtl/>
        </w:rPr>
        <w:t>10. איש"ר. אם לא כיון לדברי הש"ץ לא יאמר 'אמן' אלא רק יש"ר.</w:t>
      </w:r>
      <w:r>
        <w:rPr>
          <w:sz w:val="20"/>
          <w:szCs w:val="20"/>
          <w:rtl/>
        </w:rPr>
        <w:br/>
      </w:r>
      <w:r>
        <w:rPr>
          <w:rFonts w:hint="cs"/>
          <w:sz w:val="20"/>
          <w:szCs w:val="20"/>
          <w:rtl/>
        </w:rPr>
        <w:t>11. סדר הקדימויות. איש"ר. קדושה. מודים. איש"ר קודם אפילו לתפילה בציבור.</w:t>
      </w:r>
      <w:r>
        <w:rPr>
          <w:sz w:val="20"/>
          <w:szCs w:val="20"/>
          <w:rtl/>
        </w:rPr>
        <w:br/>
      </w:r>
      <w:r>
        <w:rPr>
          <w:rFonts w:hint="cs"/>
          <w:sz w:val="20"/>
          <w:szCs w:val="20"/>
          <w:rtl/>
        </w:rPr>
        <w:t xml:space="preserve">12. דין ברכו ככל הנ"ל. אמנם, אם יודע שיזדמן לו לענות ברכו בהמשך היום או שכבר ענה היום </w:t>
      </w:r>
      <w:r>
        <w:rPr>
          <w:sz w:val="20"/>
          <w:szCs w:val="20"/>
          <w:rtl/>
        </w:rPr>
        <w:t>–</w:t>
      </w:r>
      <w:r>
        <w:rPr>
          <w:rFonts w:hint="cs"/>
          <w:sz w:val="20"/>
          <w:szCs w:val="20"/>
          <w:rtl/>
        </w:rPr>
        <w:t xml:space="preserve"> שפיר דמי.</w:t>
      </w:r>
      <w:r>
        <w:rPr>
          <w:sz w:val="20"/>
          <w:szCs w:val="20"/>
          <w:rtl/>
        </w:rPr>
        <w:br/>
      </w:r>
      <w:r>
        <w:rPr>
          <w:rFonts w:hint="cs"/>
          <w:sz w:val="20"/>
          <w:szCs w:val="20"/>
          <w:rtl/>
        </w:rPr>
        <w:t xml:space="preserve">מודים </w:t>
      </w:r>
      <w:r>
        <w:rPr>
          <w:sz w:val="20"/>
          <w:szCs w:val="20"/>
          <w:rtl/>
        </w:rPr>
        <w:t>–</w:t>
      </w:r>
      <w:r>
        <w:rPr>
          <w:rFonts w:hint="cs"/>
          <w:sz w:val="20"/>
          <w:szCs w:val="20"/>
          <w:rtl/>
        </w:rPr>
        <w:t xml:space="preserve"> חמור, כיוון שנראה ככופר. ולגבי קדיש קיימת מחלוקת אם כבר ענה.</w:t>
      </w:r>
    </w:p>
    <w:p w14:paraId="0F11B099" w14:textId="77777777" w:rsidR="00712BA2" w:rsidRPr="006E6E3D" w:rsidRDefault="00712BA2" w:rsidP="00712BA2">
      <w:pPr>
        <w:rPr>
          <w:sz w:val="20"/>
          <w:szCs w:val="20"/>
        </w:rPr>
      </w:pPr>
      <w:r>
        <w:rPr>
          <w:sz w:val="20"/>
          <w:szCs w:val="20"/>
          <w:rtl/>
        </w:rPr>
        <w:br/>
      </w:r>
      <w:r>
        <w:rPr>
          <w:rFonts w:hint="cs"/>
          <w:b/>
          <w:bCs/>
          <w:sz w:val="20"/>
          <w:szCs w:val="20"/>
          <w:rtl/>
        </w:rPr>
        <w:t>סעיף ב - מי שהתחיל להתפלל יחד עם השליח ציבור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6E6E3D">
        <w:rPr>
          <w:rFonts w:hint="cs"/>
          <w:sz w:val="18"/>
          <w:szCs w:val="18"/>
          <w:rtl/>
        </w:rPr>
        <w:t xml:space="preserve">(ע"פ </w:t>
      </w:r>
      <w:r w:rsidRPr="006E6E3D">
        <w:rPr>
          <w:rFonts w:hint="cs"/>
          <w:b/>
          <w:bCs/>
          <w:sz w:val="18"/>
          <w:szCs w:val="18"/>
          <w:rtl/>
        </w:rPr>
        <w:t>הרמב"ם</w:t>
      </w:r>
      <w:r w:rsidRPr="006E6E3D">
        <w:rPr>
          <w:rFonts w:hint="cs"/>
          <w:sz w:val="18"/>
          <w:szCs w:val="18"/>
          <w:rtl/>
        </w:rPr>
        <w:t xml:space="preserve">) </w:t>
      </w:r>
      <w:r>
        <w:rPr>
          <w:sz w:val="20"/>
          <w:szCs w:val="20"/>
          <w:rtl/>
        </w:rPr>
        <w:t>–</w:t>
      </w:r>
      <w:r>
        <w:rPr>
          <w:rFonts w:hint="cs"/>
          <w:sz w:val="20"/>
          <w:szCs w:val="20"/>
          <w:rtl/>
        </w:rPr>
        <w:t xml:space="preserve"> "</w:t>
      </w:r>
      <w:r w:rsidRPr="006E6E3D">
        <w:rPr>
          <w:rFonts w:cs="Arial"/>
          <w:sz w:val="20"/>
          <w:szCs w:val="20"/>
          <w:rtl/>
        </w:rPr>
        <w:t>אם מתחיל להתפלל עם ש</w:t>
      </w:r>
      <w:r>
        <w:rPr>
          <w:rFonts w:cs="Arial" w:hint="cs"/>
          <w:sz w:val="20"/>
          <w:szCs w:val="20"/>
          <w:rtl/>
        </w:rPr>
        <w:t>ליח-ציבור</w:t>
      </w:r>
      <w:r w:rsidRPr="006E6E3D">
        <w:rPr>
          <w:rFonts w:cs="Arial"/>
          <w:sz w:val="20"/>
          <w:szCs w:val="20"/>
          <w:rtl/>
        </w:rPr>
        <w:t>, כשיגיע עם ש</w:t>
      </w:r>
      <w:r>
        <w:rPr>
          <w:rFonts w:cs="Arial" w:hint="cs"/>
          <w:sz w:val="20"/>
          <w:szCs w:val="20"/>
          <w:rtl/>
        </w:rPr>
        <w:t>ליח-ציבור</w:t>
      </w:r>
      <w:r w:rsidRPr="006E6E3D">
        <w:rPr>
          <w:rFonts w:cs="Arial"/>
          <w:sz w:val="20"/>
          <w:szCs w:val="20"/>
          <w:rtl/>
        </w:rPr>
        <w:t xml:space="preserve"> לנקדישך יאמר עמו מלה במלה כל הקדושה כמו שהוא אומר, וכן יאמר עמו מלה במלה ברכת האל הקדוש וברכת שומע תפלה, וגם יכו</w:t>
      </w:r>
      <w:r>
        <w:rPr>
          <w:rFonts w:cs="Arial" w:hint="cs"/>
          <w:sz w:val="20"/>
          <w:szCs w:val="20"/>
          <w:rtl/>
        </w:rPr>
        <w:t>ו</w:t>
      </w:r>
      <w:r w:rsidRPr="006E6E3D">
        <w:rPr>
          <w:rFonts w:cs="Arial"/>
          <w:sz w:val="20"/>
          <w:szCs w:val="20"/>
          <w:rtl/>
        </w:rPr>
        <w:t>ן כשיגיע ש</w:t>
      </w:r>
      <w:r>
        <w:rPr>
          <w:rFonts w:cs="Arial" w:hint="cs"/>
          <w:sz w:val="20"/>
          <w:szCs w:val="20"/>
          <w:rtl/>
        </w:rPr>
        <w:t>ליח-ציבור</w:t>
      </w:r>
      <w:r w:rsidRPr="006E6E3D">
        <w:rPr>
          <w:rFonts w:cs="Arial"/>
          <w:sz w:val="20"/>
          <w:szCs w:val="20"/>
          <w:rtl/>
        </w:rPr>
        <w:t xml:space="preserve"> למודים יגיע גם הוא למודים או להטוב שמך ולך נאה להודות, כדי שישחה עם הש</w:t>
      </w:r>
      <w:r>
        <w:rPr>
          <w:rFonts w:cs="Arial" w:hint="cs"/>
          <w:sz w:val="20"/>
          <w:szCs w:val="20"/>
          <w:rtl/>
        </w:rPr>
        <w:t>ליח-ציבור</w:t>
      </w:r>
      <w:r w:rsidRPr="006E6E3D">
        <w:rPr>
          <w:rFonts w:cs="Arial"/>
          <w:sz w:val="20"/>
          <w:szCs w:val="20"/>
          <w:rtl/>
        </w:rPr>
        <w:t xml:space="preserve"> במודים. </w:t>
      </w:r>
      <w:r w:rsidRPr="006E6E3D">
        <w:rPr>
          <w:rFonts w:cs="Arial"/>
          <w:sz w:val="18"/>
          <w:szCs w:val="18"/>
          <w:rtl/>
        </w:rPr>
        <w:t>הגה: אבל לכתח</w:t>
      </w:r>
      <w:r>
        <w:rPr>
          <w:rFonts w:cs="Arial" w:hint="cs"/>
          <w:sz w:val="18"/>
          <w:szCs w:val="18"/>
          <w:rtl/>
        </w:rPr>
        <w:t>י</w:t>
      </w:r>
      <w:r w:rsidRPr="006E6E3D">
        <w:rPr>
          <w:rFonts w:cs="Arial"/>
          <w:sz w:val="18"/>
          <w:szCs w:val="18"/>
          <w:rtl/>
        </w:rPr>
        <w:t>לה לא יתחיל עד אחר שאמר קדושה והאל הקדוש, אלא שאם הוצרך להתחיל מכ</w:t>
      </w:r>
      <w:r>
        <w:rPr>
          <w:rFonts w:cs="Arial" w:hint="cs"/>
          <w:sz w:val="18"/>
          <w:szCs w:val="18"/>
          <w:rtl/>
        </w:rPr>
        <w:t>ו</w:t>
      </w:r>
      <w:r w:rsidRPr="006E6E3D">
        <w:rPr>
          <w:rFonts w:cs="Arial"/>
          <w:sz w:val="18"/>
          <w:szCs w:val="18"/>
          <w:rtl/>
        </w:rPr>
        <w:t>ח שהשעה עוברת, כדי לסמוך גאולה לתפלה, דינא הכי</w:t>
      </w:r>
      <w:r>
        <w:rPr>
          <w:rFonts w:hint="cs"/>
          <w:sz w:val="20"/>
          <w:szCs w:val="20"/>
          <w:rtl/>
        </w:rPr>
        <w:t>".</w:t>
      </w:r>
    </w:p>
    <w:p w14:paraId="34B0A630" w14:textId="77777777" w:rsidR="00712BA2" w:rsidRPr="006E6E3D" w:rsidRDefault="00712BA2" w:rsidP="00712BA2">
      <w:pPr>
        <w:rPr>
          <w:rFonts w:cs="Arial"/>
          <w:sz w:val="20"/>
          <w:szCs w:val="20"/>
          <w:rtl/>
        </w:rPr>
      </w:pPr>
      <w:r>
        <w:rPr>
          <w:rFonts w:cs="Arial" w:hint="cs"/>
          <w:sz w:val="20"/>
          <w:szCs w:val="20"/>
          <w:u w:val="single"/>
          <w:rtl/>
        </w:rPr>
        <w:t>האם דין זה לכתחילה</w:t>
      </w:r>
      <w:r>
        <w:rPr>
          <w:rFonts w:cs="Arial"/>
          <w:sz w:val="20"/>
          <w:szCs w:val="20"/>
          <w:u w:val="single"/>
          <w:rtl/>
        </w:rPr>
        <w:br/>
      </w:r>
      <w:r>
        <w:rPr>
          <w:rFonts w:cs="Arial" w:hint="cs"/>
          <w:sz w:val="20"/>
          <w:szCs w:val="20"/>
          <w:rtl/>
        </w:rPr>
        <w:t xml:space="preserve">א. </w:t>
      </w:r>
      <w:r w:rsidRPr="006E6E3D">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כתב להדיא שדין זה אינו לכתחילה אלא בדיעבד בלבד, וכן משמעות לשון הטור.</w:t>
      </w:r>
      <w:r>
        <w:rPr>
          <w:rStyle w:val="a6"/>
          <w:rFonts w:cs="Arial"/>
          <w:sz w:val="20"/>
          <w:szCs w:val="20"/>
          <w:rtl/>
        </w:rPr>
        <w:footnoteReference w:id="102"/>
      </w:r>
      <w:r>
        <w:rPr>
          <w:rFonts w:cs="Arial"/>
          <w:sz w:val="20"/>
          <w:szCs w:val="20"/>
          <w:rtl/>
        </w:rPr>
        <w:br/>
      </w:r>
      <w:r>
        <w:rPr>
          <w:rFonts w:cs="Arial" w:hint="cs"/>
          <w:sz w:val="20"/>
          <w:szCs w:val="20"/>
          <w:rtl/>
        </w:rPr>
        <w:t xml:space="preserve">ב. </w:t>
      </w:r>
      <w:r w:rsidRPr="006E6E3D">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אפילו לכתחילה מותר להתחיל להתפלל עם הש"צ בשווה.</w:t>
      </w:r>
      <w:r>
        <w:rPr>
          <w:rFonts w:cs="Arial"/>
          <w:sz w:val="20"/>
          <w:szCs w:val="20"/>
          <w:rtl/>
        </w:rPr>
        <w:br/>
      </w:r>
      <w:r>
        <w:rPr>
          <w:rFonts w:cs="Arial" w:hint="cs"/>
          <w:sz w:val="20"/>
          <w:szCs w:val="20"/>
          <w:rtl/>
        </w:rPr>
        <w:t xml:space="preserve">ג. </w:t>
      </w:r>
      <w:r w:rsidRPr="006E6E3D">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בשחרית יש להקל כדי שלא יצטרך להמתין זמן ממושך ב'שירה חדשה'.</w:t>
      </w:r>
      <w:r>
        <w:rPr>
          <w:rFonts w:cs="Arial"/>
          <w:sz w:val="20"/>
          <w:szCs w:val="20"/>
          <w:rtl/>
        </w:rPr>
        <w:br/>
      </w:r>
      <w:r>
        <w:rPr>
          <w:rFonts w:cs="Arial" w:hint="cs"/>
          <w:sz w:val="20"/>
          <w:szCs w:val="20"/>
          <w:rtl/>
        </w:rPr>
        <w:t xml:space="preserve">ד. מוסיף </w:t>
      </w:r>
      <w:r w:rsidRPr="006E6E3D">
        <w:rPr>
          <w:rFonts w:cs="Arial" w:hint="cs"/>
          <w:b/>
          <w:bCs/>
          <w:sz w:val="20"/>
          <w:szCs w:val="20"/>
          <w:rtl/>
        </w:rPr>
        <w:t>המ"ב</w:t>
      </w:r>
      <w:r>
        <w:rPr>
          <w:rFonts w:cs="Arial" w:hint="cs"/>
          <w:sz w:val="20"/>
          <w:szCs w:val="20"/>
          <w:rtl/>
        </w:rPr>
        <w:t xml:space="preserve"> ע"פ האחרונים </w:t>
      </w:r>
      <w:r>
        <w:rPr>
          <w:rFonts w:cs="Arial"/>
          <w:sz w:val="20"/>
          <w:szCs w:val="20"/>
          <w:rtl/>
        </w:rPr>
        <w:t>–</w:t>
      </w:r>
      <w:r>
        <w:rPr>
          <w:rFonts w:cs="Arial" w:hint="cs"/>
          <w:sz w:val="20"/>
          <w:szCs w:val="20"/>
          <w:rtl/>
        </w:rPr>
        <w:t xml:space="preserve"> גם במנחה יש להקל בזה אם יש צורך קצת, כגון שמשער שאם ימתין עד אחר קדושה ויתחיל להתפלל אח"כ יקשה לו להתרכז מחמת שצריך להגיע עם הש"צ בשווה למודים.</w:t>
      </w:r>
    </w:p>
    <w:p w14:paraId="77E459A6" w14:textId="77777777" w:rsidR="00712BA2" w:rsidRPr="00654697" w:rsidRDefault="00712BA2" w:rsidP="00712BA2">
      <w:pPr>
        <w:rPr>
          <w:rFonts w:cs="Arial"/>
          <w:sz w:val="20"/>
          <w:szCs w:val="20"/>
          <w:rtl/>
        </w:rPr>
      </w:pPr>
      <w:r>
        <w:rPr>
          <w:rFonts w:cs="Arial" w:hint="cs"/>
          <w:sz w:val="20"/>
          <w:szCs w:val="20"/>
          <w:u w:val="single"/>
          <w:rtl/>
        </w:rPr>
        <w:t>אופן התפילה בשווה עם השליח ציבור</w:t>
      </w:r>
      <w:r>
        <w:rPr>
          <w:rFonts w:cs="Arial"/>
          <w:sz w:val="20"/>
          <w:szCs w:val="20"/>
          <w:u w:val="single"/>
          <w:rtl/>
        </w:rPr>
        <w:br/>
      </w:r>
      <w:r>
        <w:rPr>
          <w:rFonts w:cs="Arial" w:hint="cs"/>
          <w:sz w:val="20"/>
          <w:szCs w:val="20"/>
          <w:rtl/>
        </w:rPr>
        <w:t>א. אומר עמו את הקדושה</w:t>
      </w:r>
      <w:r>
        <w:rPr>
          <w:rStyle w:val="a6"/>
          <w:rFonts w:cs="Arial"/>
          <w:sz w:val="20"/>
          <w:szCs w:val="20"/>
          <w:rtl/>
        </w:rPr>
        <w:footnoteReference w:id="103"/>
      </w:r>
      <w:r>
        <w:rPr>
          <w:rFonts w:cs="Arial" w:hint="cs"/>
          <w:sz w:val="20"/>
          <w:szCs w:val="20"/>
          <w:rtl/>
        </w:rPr>
        <w:t xml:space="preserve"> מילה במילה וכן את ברכת האל הקדוש, ובלבד שיכול לכוון להגיע עם הש"צ לברכת שומע תפילה ומודים, כמבואר כאן ולעיל.</w:t>
      </w:r>
      <w:r>
        <w:rPr>
          <w:rFonts w:cs="Arial"/>
          <w:sz w:val="20"/>
          <w:szCs w:val="20"/>
          <w:rtl/>
        </w:rPr>
        <w:br/>
      </w:r>
      <w:r>
        <w:rPr>
          <w:rFonts w:cs="Arial" w:hint="cs"/>
          <w:sz w:val="20"/>
          <w:szCs w:val="20"/>
          <w:rtl/>
        </w:rPr>
        <w:t>ב. בתענית ציבור לא יאמר עם הש"צ נוסח 'עננו' שהיא ברכה בפני עצמה, אלא יאמר בשומע תפילה כיחיד.</w:t>
      </w:r>
    </w:p>
    <w:p w14:paraId="0E5029D2"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יחיד העומד בתפילה והציבור בקדושה דסידרא</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כיצד ינהג יחיד שמתפלל עמידה והגיע לקדושה, ובמקביל הציבור שמתפלל בסמוך לו הגיעו לקדושה דסידרא, או שהיה הוא בברכת יוצר והציבור בקדושה של תפילת עמידה?</w:t>
      </w:r>
      <w:r>
        <w:rPr>
          <w:rFonts w:cs="Arial"/>
          <w:sz w:val="20"/>
          <w:szCs w:val="20"/>
          <w:rtl/>
        </w:rPr>
        <w:br/>
      </w:r>
      <w:r>
        <w:rPr>
          <w:rFonts w:cs="Arial" w:hint="cs"/>
          <w:sz w:val="20"/>
          <w:szCs w:val="20"/>
          <w:rtl/>
        </w:rPr>
        <w:t xml:space="preserve">א. </w:t>
      </w:r>
      <w:r w:rsidRPr="00486252">
        <w:rPr>
          <w:rFonts w:cs="Arial" w:hint="cs"/>
          <w:b/>
          <w:bCs/>
          <w:sz w:val="20"/>
          <w:szCs w:val="20"/>
          <w:rtl/>
        </w:rPr>
        <w:t xml:space="preserve">גאונים </w:t>
      </w:r>
      <w:r>
        <w:rPr>
          <w:rFonts w:cs="Arial"/>
          <w:sz w:val="20"/>
          <w:szCs w:val="20"/>
          <w:rtl/>
        </w:rPr>
        <w:t>–</w:t>
      </w:r>
      <w:r>
        <w:rPr>
          <w:rFonts w:cs="Arial" w:hint="cs"/>
          <w:sz w:val="20"/>
          <w:szCs w:val="20"/>
          <w:rtl/>
        </w:rPr>
        <w:t xml:space="preserve"> יאמר עמהם את סדר הקדושה.</w:t>
      </w:r>
      <w:r>
        <w:rPr>
          <w:rFonts w:cs="Arial"/>
          <w:sz w:val="20"/>
          <w:szCs w:val="20"/>
          <w:rtl/>
        </w:rPr>
        <w:br/>
      </w:r>
      <w:r>
        <w:rPr>
          <w:rFonts w:cs="Arial" w:hint="cs"/>
          <w:sz w:val="20"/>
          <w:szCs w:val="20"/>
          <w:rtl/>
        </w:rPr>
        <w:t xml:space="preserve">ב. </w:t>
      </w:r>
      <w:r w:rsidRPr="00486252">
        <w:rPr>
          <w:rFonts w:cs="Arial" w:hint="cs"/>
          <w:b/>
          <w:bCs/>
          <w:sz w:val="20"/>
          <w:szCs w:val="20"/>
          <w:rtl/>
        </w:rPr>
        <w:t>רשב"א</w:t>
      </w:r>
      <w:r>
        <w:rPr>
          <w:rFonts w:cs="Arial" w:hint="cs"/>
          <w:sz w:val="20"/>
          <w:szCs w:val="20"/>
          <w:rtl/>
        </w:rPr>
        <w:t xml:space="preserve"> </w:t>
      </w:r>
      <w:r w:rsidRPr="00064420">
        <w:rPr>
          <w:rFonts w:cs="Arial" w:hint="cs"/>
          <w:sz w:val="18"/>
          <w:szCs w:val="18"/>
          <w:rtl/>
        </w:rPr>
        <w:t xml:space="preserve">(להבנת </w:t>
      </w:r>
      <w:r w:rsidRPr="00064420">
        <w:rPr>
          <w:rFonts w:cs="Arial" w:hint="cs"/>
          <w:b/>
          <w:bCs/>
          <w:sz w:val="18"/>
          <w:szCs w:val="18"/>
          <w:rtl/>
        </w:rPr>
        <w:t>הב"י</w:t>
      </w:r>
      <w:r w:rsidRPr="00064420">
        <w:rPr>
          <w:rFonts w:cs="Arial" w:hint="cs"/>
          <w:sz w:val="18"/>
          <w:szCs w:val="18"/>
          <w:rtl/>
        </w:rPr>
        <w:t xml:space="preserve">) </w:t>
      </w:r>
      <w:r>
        <w:rPr>
          <w:rFonts w:cs="Arial"/>
          <w:sz w:val="20"/>
          <w:szCs w:val="20"/>
          <w:rtl/>
        </w:rPr>
        <w:t>–</w:t>
      </w:r>
      <w:r>
        <w:rPr>
          <w:rFonts w:cs="Arial" w:hint="cs"/>
          <w:sz w:val="20"/>
          <w:szCs w:val="20"/>
          <w:rtl/>
        </w:rPr>
        <w:t xml:space="preserve"> לא יאמר עמהם, וכ"פ </w:t>
      </w:r>
      <w:r w:rsidRPr="00486252">
        <w:rPr>
          <w:rFonts w:cs="Arial" w:hint="cs"/>
          <w:b/>
          <w:bCs/>
          <w:sz w:val="20"/>
          <w:szCs w:val="20"/>
          <w:rtl/>
        </w:rPr>
        <w:t>המחבר</w:t>
      </w:r>
      <w:r>
        <w:rPr>
          <w:rFonts w:cs="Arial" w:hint="cs"/>
          <w:sz w:val="20"/>
          <w:szCs w:val="20"/>
          <w:rtl/>
        </w:rPr>
        <w:t>.</w:t>
      </w:r>
      <w:r>
        <w:rPr>
          <w:rFonts w:cs="Arial"/>
          <w:sz w:val="20"/>
          <w:szCs w:val="20"/>
          <w:rtl/>
        </w:rPr>
        <w:br/>
      </w:r>
      <w:r w:rsidRPr="0048625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סדר הקדושות שווה.</w:t>
      </w:r>
      <w:r>
        <w:rPr>
          <w:rFonts w:cs="Arial"/>
          <w:sz w:val="20"/>
          <w:szCs w:val="20"/>
          <w:rtl/>
        </w:rPr>
        <w:br/>
      </w:r>
      <w:r>
        <w:rPr>
          <w:rFonts w:cs="Arial" w:hint="cs"/>
          <w:sz w:val="20"/>
          <w:szCs w:val="20"/>
          <w:rtl/>
        </w:rPr>
        <w:t>ועוד, רק כשעומד במקום אחד עם הש"צ רשאי להתפלל עמו, אך אם אינו עומד עם הש"צ באותו מקום, לא.</w:t>
      </w:r>
    </w:p>
    <w:p w14:paraId="34612226" w14:textId="77777777" w:rsidR="00712BA2" w:rsidRPr="00486252" w:rsidRDefault="00712BA2" w:rsidP="00712BA2">
      <w:pPr>
        <w:rPr>
          <w:rFonts w:cs="Arial"/>
          <w:sz w:val="20"/>
          <w:szCs w:val="20"/>
          <w:rtl/>
        </w:rPr>
      </w:pPr>
      <w:r>
        <w:rPr>
          <w:rFonts w:cs="Arial" w:hint="cs"/>
          <w:sz w:val="20"/>
          <w:szCs w:val="20"/>
          <w:rtl/>
        </w:rPr>
        <w:t xml:space="preserve">לעומת הבנת </w:t>
      </w:r>
      <w:r w:rsidRPr="003B37F4">
        <w:rPr>
          <w:rFonts w:cs="Arial" w:hint="cs"/>
          <w:b/>
          <w:bCs/>
          <w:sz w:val="20"/>
          <w:szCs w:val="20"/>
          <w:rtl/>
        </w:rPr>
        <w:t>הבית יוסף</w:t>
      </w:r>
      <w:r>
        <w:rPr>
          <w:rFonts w:cs="Arial" w:hint="cs"/>
          <w:sz w:val="20"/>
          <w:szCs w:val="20"/>
          <w:rtl/>
        </w:rPr>
        <w:t xml:space="preserve"> שהשיטות הנ"ל חלוקות, </w:t>
      </w:r>
      <w:r w:rsidRPr="003B37F4">
        <w:rPr>
          <w:rFonts w:cs="Arial" w:hint="cs"/>
          <w:b/>
          <w:bCs/>
          <w:sz w:val="20"/>
          <w:szCs w:val="20"/>
          <w:rtl/>
        </w:rPr>
        <w:t>הדרכ"מ</w:t>
      </w:r>
      <w:r>
        <w:rPr>
          <w:rFonts w:cs="Arial" w:hint="cs"/>
          <w:sz w:val="20"/>
          <w:szCs w:val="20"/>
          <w:rtl/>
        </w:rPr>
        <w:t xml:space="preserve"> טוען שאין מחלוקת. </w:t>
      </w:r>
      <w:r>
        <w:rPr>
          <w:rFonts w:cs="Arial"/>
          <w:sz w:val="20"/>
          <w:szCs w:val="20"/>
          <w:rtl/>
        </w:rPr>
        <w:br/>
      </w:r>
      <w:r w:rsidRPr="003B37F4">
        <w:rPr>
          <w:rFonts w:cs="Arial" w:hint="cs"/>
          <w:b/>
          <w:bCs/>
          <w:sz w:val="20"/>
          <w:szCs w:val="20"/>
          <w:rtl/>
        </w:rPr>
        <w:t>הרשב"א</w:t>
      </w:r>
      <w:r>
        <w:rPr>
          <w:rFonts w:cs="Arial" w:hint="cs"/>
          <w:sz w:val="20"/>
          <w:szCs w:val="20"/>
          <w:rtl/>
        </w:rPr>
        <w:t xml:space="preserve"> דיבר להדיא על קדושה דסידרא בלבד שהיא אינה שווה לקדושה של עמידה, אלא היא רק סיפור דברים איך המלאכים מקדשים, אבל בשתי קדושות שוות כגון יוצר ועמידה </w:t>
      </w:r>
      <w:r>
        <w:rPr>
          <w:rFonts w:cs="Arial"/>
          <w:sz w:val="20"/>
          <w:szCs w:val="20"/>
          <w:rtl/>
        </w:rPr>
        <w:t>–</w:t>
      </w:r>
      <w:r>
        <w:rPr>
          <w:rFonts w:cs="Arial" w:hint="cs"/>
          <w:sz w:val="20"/>
          <w:szCs w:val="20"/>
          <w:rtl/>
        </w:rPr>
        <w:t xml:space="preserve"> מודה הרשב"א לגאונים שיכול לומר עם הציבור.</w:t>
      </w:r>
    </w:p>
    <w:p w14:paraId="0D67E2E0" w14:textId="77777777" w:rsidR="00712BA2" w:rsidRPr="008E710A"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E710A">
        <w:rPr>
          <w:rFonts w:cs="Arial"/>
          <w:sz w:val="20"/>
          <w:szCs w:val="20"/>
          <w:rtl/>
        </w:rPr>
        <w:t>יחיד העומד בתפלה וכשיגיע למקום קדושה היו הציבור אומרים קדושה דסידרא, אינו אומר קדוש עמהם, שאין הקדושות שוות; ונראה דה</w:t>
      </w:r>
      <w:r>
        <w:rPr>
          <w:rFonts w:cs="Arial" w:hint="cs"/>
          <w:sz w:val="20"/>
          <w:szCs w:val="20"/>
          <w:rtl/>
        </w:rPr>
        <w:t xml:space="preserve">וא </w:t>
      </w:r>
      <w:r w:rsidRPr="008E710A">
        <w:rPr>
          <w:rFonts w:cs="Arial"/>
          <w:sz w:val="20"/>
          <w:szCs w:val="20"/>
          <w:rtl/>
        </w:rPr>
        <w:t>ה</w:t>
      </w:r>
      <w:r>
        <w:rPr>
          <w:rFonts w:cs="Arial" w:hint="cs"/>
          <w:sz w:val="20"/>
          <w:szCs w:val="20"/>
          <w:rtl/>
        </w:rPr>
        <w:t>דין</w:t>
      </w:r>
      <w:r w:rsidRPr="008E710A">
        <w:rPr>
          <w:rFonts w:cs="Arial"/>
          <w:sz w:val="20"/>
          <w:szCs w:val="20"/>
          <w:rtl/>
        </w:rPr>
        <w:t xml:space="preserve"> אם היו הצבור אומרים כתר, שאינו אומר עמהם קדושה, אלא ישתוק ויכו</w:t>
      </w:r>
      <w:r>
        <w:rPr>
          <w:rFonts w:cs="Arial" w:hint="cs"/>
          <w:sz w:val="20"/>
          <w:szCs w:val="20"/>
          <w:rtl/>
        </w:rPr>
        <w:t>ו</w:t>
      </w:r>
      <w:r w:rsidRPr="008E710A">
        <w:rPr>
          <w:rFonts w:cs="Arial"/>
          <w:sz w:val="20"/>
          <w:szCs w:val="20"/>
          <w:rtl/>
        </w:rPr>
        <w:t xml:space="preserve">ן למה שאומרים, דשומע כעונה. </w:t>
      </w:r>
      <w:r w:rsidRPr="008E710A">
        <w:rPr>
          <w:rFonts w:cs="Arial"/>
          <w:sz w:val="18"/>
          <w:szCs w:val="18"/>
          <w:rtl/>
        </w:rPr>
        <w:t>הגה: וי</w:t>
      </w:r>
      <w:r w:rsidRPr="008E710A">
        <w:rPr>
          <w:rFonts w:cs="Arial" w:hint="cs"/>
          <w:sz w:val="18"/>
          <w:szCs w:val="18"/>
          <w:rtl/>
        </w:rPr>
        <w:t>ש אומרים</w:t>
      </w:r>
      <w:r w:rsidRPr="008E710A">
        <w:rPr>
          <w:rFonts w:cs="Arial"/>
          <w:sz w:val="18"/>
          <w:szCs w:val="18"/>
          <w:rtl/>
        </w:rPr>
        <w:t xml:space="preserve"> דקדושת כתר דהיינו קדושת מוסף, והיחיד מתפלל שחרית, יוכל לומר עמהם, דשניהם קדושת י"ח וקדושתן ש</w:t>
      </w:r>
      <w:r>
        <w:rPr>
          <w:rFonts w:cs="Arial" w:hint="cs"/>
          <w:sz w:val="18"/>
          <w:szCs w:val="18"/>
          <w:rtl/>
        </w:rPr>
        <w:t>ו</w:t>
      </w:r>
      <w:r w:rsidRPr="008E710A">
        <w:rPr>
          <w:rFonts w:cs="Arial"/>
          <w:sz w:val="18"/>
          <w:szCs w:val="18"/>
          <w:rtl/>
        </w:rPr>
        <w:t>וה, וכן נ</w:t>
      </w:r>
      <w:r w:rsidRPr="008E710A">
        <w:rPr>
          <w:rFonts w:cs="Arial" w:hint="cs"/>
          <w:sz w:val="18"/>
          <w:szCs w:val="18"/>
          <w:rtl/>
        </w:rPr>
        <w:t>ראה לי</w:t>
      </w:r>
      <w:r w:rsidRPr="008E710A">
        <w:rPr>
          <w:rFonts w:cs="Arial"/>
          <w:sz w:val="18"/>
          <w:szCs w:val="18"/>
          <w:rtl/>
        </w:rPr>
        <w:t xml:space="preserve"> עיקר</w:t>
      </w:r>
      <w:r>
        <w:rPr>
          <w:rFonts w:cs="Arial" w:hint="cs"/>
          <w:sz w:val="20"/>
          <w:szCs w:val="20"/>
          <w:rtl/>
        </w:rPr>
        <w:t>".</w:t>
      </w:r>
    </w:p>
    <w:p w14:paraId="65776165" w14:textId="77777777" w:rsidR="00712BA2" w:rsidRDefault="00712BA2" w:rsidP="00712BA2">
      <w:pPr>
        <w:rPr>
          <w:rFonts w:cs="Arial"/>
          <w:sz w:val="20"/>
          <w:szCs w:val="20"/>
          <w:rtl/>
        </w:rPr>
      </w:pPr>
      <w:r w:rsidRPr="00094B6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כאשר עומד בשחרית ועונה עם הציבור קדושת מוסף, יאמר כל נוסח קדושת מוסף, וכן הדין במקרה ההפוך שיאמר את הנוסח שהציבור אומר כעת.</w:t>
      </w:r>
    </w:p>
    <w:p w14:paraId="2FE05E79" w14:textId="77777777" w:rsidR="00712BA2" w:rsidRPr="00506E7A" w:rsidRDefault="00712BA2" w:rsidP="00712BA2">
      <w:pPr>
        <w:rPr>
          <w:rFonts w:cs="Arial"/>
          <w:sz w:val="20"/>
          <w:szCs w:val="20"/>
          <w:rtl/>
        </w:rPr>
      </w:pPr>
      <w:r>
        <w:rPr>
          <w:rFonts w:cs="Arial" w:hint="cs"/>
          <w:sz w:val="20"/>
          <w:szCs w:val="20"/>
          <w:u w:val="single"/>
          <w:rtl/>
        </w:rPr>
        <w:t>דין קדושת יוצר</w:t>
      </w:r>
      <w:r>
        <w:rPr>
          <w:rFonts w:cs="Arial"/>
          <w:sz w:val="20"/>
          <w:szCs w:val="20"/>
          <w:u w:val="single"/>
          <w:rtl/>
        </w:rPr>
        <w:br/>
      </w:r>
      <w:r w:rsidRPr="00506E7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דין קדושת יוצר כדין קדושה דסידרא, דהיינו שאף לרמ"א אין היחיד העומד בקדושת יוצר אומר קדושה עם הציבור שנמצאים בקדושת עמידה.</w:t>
      </w:r>
      <w:r>
        <w:rPr>
          <w:rStyle w:val="a6"/>
          <w:rFonts w:cs="Arial"/>
          <w:sz w:val="20"/>
          <w:szCs w:val="20"/>
          <w:rtl/>
        </w:rPr>
        <w:footnoteReference w:id="104"/>
      </w:r>
      <w:r>
        <w:rPr>
          <w:rFonts w:cs="Arial" w:hint="cs"/>
          <w:sz w:val="20"/>
          <w:szCs w:val="20"/>
          <w:rtl/>
        </w:rPr>
        <w:t xml:space="preserve"> </w:t>
      </w:r>
    </w:p>
    <w:p w14:paraId="4D950852" w14:textId="77777777" w:rsidR="00712BA2" w:rsidRDefault="00712BA2" w:rsidP="00712BA2">
      <w:pPr>
        <w:rPr>
          <w:rFonts w:cs="Arial"/>
          <w:sz w:val="20"/>
          <w:szCs w:val="20"/>
          <w:rtl/>
        </w:rPr>
      </w:pPr>
    </w:p>
    <w:p w14:paraId="696D0CC0" w14:textId="77777777" w:rsidR="00712BA2" w:rsidRDefault="00712BA2" w:rsidP="00712BA2">
      <w:pPr>
        <w:rPr>
          <w:rFonts w:cs="Arial"/>
          <w:sz w:val="20"/>
          <w:szCs w:val="20"/>
          <w:rtl/>
        </w:rPr>
      </w:pPr>
    </w:p>
    <w:p w14:paraId="178F0F39" w14:textId="77777777" w:rsidR="00712BA2" w:rsidRDefault="00712BA2" w:rsidP="00712BA2">
      <w:pPr>
        <w:rPr>
          <w:rFonts w:cs="Arial"/>
          <w:sz w:val="20"/>
          <w:szCs w:val="20"/>
          <w:rtl/>
        </w:rPr>
      </w:pPr>
    </w:p>
    <w:p w14:paraId="2754E8FD" w14:textId="3476F1C4" w:rsidR="00712BA2" w:rsidRDefault="00712BA2" w:rsidP="00F36FAF">
      <w:pPr>
        <w:rPr>
          <w:sz w:val="20"/>
          <w:szCs w:val="20"/>
          <w:rtl/>
        </w:rPr>
      </w:pPr>
    </w:p>
    <w:p w14:paraId="1D5F9421" w14:textId="77777777" w:rsidR="00712BA2" w:rsidRPr="00DC3930" w:rsidRDefault="00712BA2" w:rsidP="00712BA2">
      <w:pPr>
        <w:rPr>
          <w:b/>
          <w:bCs/>
          <w:sz w:val="20"/>
          <w:szCs w:val="20"/>
          <w:rtl/>
        </w:rPr>
      </w:pPr>
      <w:r w:rsidRPr="00DC3930">
        <w:rPr>
          <w:rFonts w:hint="cs"/>
          <w:b/>
          <w:bCs/>
          <w:sz w:val="20"/>
          <w:szCs w:val="20"/>
          <w:rtl/>
        </w:rPr>
        <w:t>בעזרת ה' יתברך</w:t>
      </w:r>
    </w:p>
    <w:p w14:paraId="76C2888F" w14:textId="77777777" w:rsidR="00712BA2" w:rsidRPr="00DC3930" w:rsidRDefault="00712BA2" w:rsidP="00712BA2">
      <w:pPr>
        <w:rPr>
          <w:b/>
          <w:bCs/>
          <w:sz w:val="20"/>
          <w:szCs w:val="20"/>
          <w:rtl/>
        </w:rPr>
      </w:pPr>
      <w:r w:rsidRPr="00DC3930">
        <w:rPr>
          <w:rFonts w:hint="cs"/>
          <w:b/>
          <w:bCs/>
          <w:sz w:val="20"/>
          <w:szCs w:val="20"/>
          <w:rtl/>
        </w:rPr>
        <w:t xml:space="preserve">סימן קי </w:t>
      </w:r>
      <w:r w:rsidRPr="00DC3930">
        <w:rPr>
          <w:b/>
          <w:bCs/>
          <w:sz w:val="20"/>
          <w:szCs w:val="20"/>
          <w:rtl/>
        </w:rPr>
        <w:t>–</w:t>
      </w:r>
      <w:r w:rsidRPr="00DC3930">
        <w:rPr>
          <w:rFonts w:hint="cs"/>
          <w:b/>
          <w:bCs/>
          <w:sz w:val="20"/>
          <w:szCs w:val="20"/>
          <w:rtl/>
        </w:rPr>
        <w:t xml:space="preserve"> תפילת הדרך ובית המדרש</w:t>
      </w:r>
    </w:p>
    <w:p w14:paraId="1FFDCD3D" w14:textId="77777777" w:rsidR="00712BA2" w:rsidRDefault="00712BA2" w:rsidP="00712BA2">
      <w:pPr>
        <w:rPr>
          <w:rFonts w:cs="Arial"/>
          <w:sz w:val="20"/>
          <w:szCs w:val="20"/>
          <w:rtl/>
        </w:rPr>
      </w:pPr>
      <w:r w:rsidRPr="008575C9">
        <w:rPr>
          <w:rStyle w:val="20"/>
          <w:rFonts w:hint="cs"/>
          <w:sz w:val="24"/>
          <w:szCs w:val="24"/>
          <w:rtl/>
        </w:rPr>
        <w:t>תפילות קצרות, סעיפים א - ג</w:t>
      </w:r>
      <w:r>
        <w:rPr>
          <w:b/>
          <w:bCs/>
          <w:sz w:val="20"/>
          <w:szCs w:val="20"/>
          <w:rtl/>
        </w:rPr>
        <w:br/>
      </w:r>
      <w:r w:rsidRPr="00DC3930">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תפילת הביננו</w:t>
      </w:r>
      <w:r w:rsidRPr="00DC3930">
        <w:rPr>
          <w:b/>
          <w:bCs/>
          <w:sz w:val="20"/>
          <w:szCs w:val="20"/>
          <w:rtl/>
        </w:rPr>
        <w:br/>
      </w:r>
      <w:r w:rsidRPr="00DC3930">
        <w:rPr>
          <w:rFonts w:hint="cs"/>
          <w:b/>
          <w:bCs/>
          <w:sz w:val="20"/>
          <w:szCs w:val="20"/>
          <w:rtl/>
        </w:rPr>
        <w:t>מקור הדין</w:t>
      </w:r>
      <w:r w:rsidRPr="00DC3930">
        <w:rPr>
          <w:b/>
          <w:bCs/>
          <w:sz w:val="20"/>
          <w:szCs w:val="20"/>
          <w:rtl/>
        </w:rPr>
        <w:br/>
      </w:r>
      <w:r w:rsidRPr="00DC3930">
        <w:rPr>
          <w:rFonts w:hint="cs"/>
          <w:b/>
          <w:bCs/>
          <w:sz w:val="20"/>
          <w:szCs w:val="20"/>
          <w:rtl/>
        </w:rPr>
        <w:t>משנה</w:t>
      </w:r>
      <w:r>
        <w:rPr>
          <w:rFonts w:hint="cs"/>
          <w:b/>
          <w:bCs/>
          <w:sz w:val="20"/>
          <w:szCs w:val="20"/>
          <w:rtl/>
        </w:rPr>
        <w:t xml:space="preserve"> </w:t>
      </w:r>
      <w:r>
        <w:rPr>
          <w:rFonts w:hint="cs"/>
          <w:sz w:val="20"/>
          <w:szCs w:val="20"/>
          <w:rtl/>
        </w:rPr>
        <w:t>ברכות (כח:) "</w:t>
      </w:r>
      <w:r w:rsidRPr="00082E0B">
        <w:rPr>
          <w:rFonts w:cs="Arial"/>
          <w:sz w:val="20"/>
          <w:szCs w:val="20"/>
          <w:rtl/>
        </w:rPr>
        <w:t>רבן גמליאל אומר: בכל יום ויום מתפלל אדם שמנה עשרה. רבי יהושע אומר: מעין שמונה עשרה.</w:t>
      </w:r>
      <w:r>
        <w:rPr>
          <w:rFonts w:cs="Arial" w:hint="cs"/>
          <w:sz w:val="20"/>
          <w:szCs w:val="20"/>
          <w:rtl/>
        </w:rPr>
        <w:t>..</w:t>
      </w:r>
      <w:r>
        <w:rPr>
          <w:rFonts w:cs="Arial"/>
          <w:sz w:val="20"/>
          <w:szCs w:val="20"/>
          <w:rtl/>
        </w:rPr>
        <w:br/>
      </w:r>
      <w:r w:rsidRPr="00FE1973">
        <w:rPr>
          <w:rFonts w:cs="Arial" w:hint="cs"/>
          <w:b/>
          <w:bCs/>
          <w:sz w:val="20"/>
          <w:szCs w:val="20"/>
          <w:rtl/>
        </w:rPr>
        <w:t>גמרא</w:t>
      </w:r>
      <w:r>
        <w:rPr>
          <w:rFonts w:cs="Arial" w:hint="cs"/>
          <w:sz w:val="20"/>
          <w:szCs w:val="20"/>
          <w:rtl/>
        </w:rPr>
        <w:t xml:space="preserve"> (כט.) </w:t>
      </w:r>
      <w:r w:rsidRPr="00082E0B">
        <w:rPr>
          <w:rFonts w:cs="Arial"/>
          <w:sz w:val="20"/>
          <w:szCs w:val="20"/>
          <w:rtl/>
        </w:rPr>
        <w:t>מאי מעין שמנה עשרה? רב אמר: מעין כל ברכה וברכה</w:t>
      </w:r>
      <w:r>
        <w:rPr>
          <w:rFonts w:cs="Arial" w:hint="cs"/>
          <w:sz w:val="20"/>
          <w:szCs w:val="20"/>
          <w:rtl/>
        </w:rPr>
        <w:t xml:space="preserve"> </w:t>
      </w:r>
      <w:r w:rsidRPr="00082E0B">
        <w:rPr>
          <w:rFonts w:cs="Arial" w:hint="cs"/>
          <w:sz w:val="18"/>
          <w:szCs w:val="18"/>
          <w:rtl/>
        </w:rPr>
        <w:t xml:space="preserve">(רש"י - </w:t>
      </w:r>
      <w:r w:rsidRPr="00082E0B">
        <w:rPr>
          <w:rFonts w:cs="Arial"/>
          <w:sz w:val="18"/>
          <w:szCs w:val="18"/>
          <w:rtl/>
        </w:rPr>
        <w:t>אומר בקוצר, ומברך על כל אחת ואחת</w:t>
      </w:r>
      <w:r w:rsidRPr="00082E0B">
        <w:rPr>
          <w:rFonts w:cs="Arial" w:hint="cs"/>
          <w:sz w:val="18"/>
          <w:szCs w:val="18"/>
          <w:rtl/>
        </w:rPr>
        <w:t>)</w:t>
      </w:r>
      <w:r w:rsidRPr="00082E0B">
        <w:rPr>
          <w:rFonts w:cs="Arial"/>
          <w:sz w:val="20"/>
          <w:szCs w:val="20"/>
          <w:rtl/>
        </w:rPr>
        <w:t>, ושמואל אמר: הביננו ה' אלהינו לדעת דרכיך, ומול את לבבנו ליראתך, ותסלח לנו להיות גאולים, ורחקנו ממכאובינו, ודשננו בנאות ארצך, ונפוצותינו מארבע תקבץ, והתועים על דעתך ישפטו, ועל הרשעים תניף ידיך, וישמחו צדיקים בבנין עירך ובתקון היכלך ובצמיחת קרן לדוד עבדך ובעריכת נר לבן ישי משיחך, טרם נקרא אתה תענה, ברוך אתה ה' שומע תפלה</w:t>
      </w:r>
      <w:r>
        <w:rPr>
          <w:rFonts w:cs="Arial" w:hint="cs"/>
          <w:sz w:val="20"/>
          <w:szCs w:val="20"/>
          <w:rtl/>
        </w:rPr>
        <w:t xml:space="preserve"> </w:t>
      </w:r>
      <w:r w:rsidRPr="00082E0B">
        <w:rPr>
          <w:rFonts w:cs="Arial" w:hint="cs"/>
          <w:sz w:val="18"/>
          <w:szCs w:val="18"/>
          <w:rtl/>
        </w:rPr>
        <w:t>(זו ברכה האמצעית, ואומר גם שלוש ראשונות ושלוש אחרונות)</w:t>
      </w:r>
      <w:r>
        <w:rPr>
          <w:rFonts w:cs="Arial" w:hint="cs"/>
          <w:sz w:val="20"/>
          <w:szCs w:val="20"/>
          <w:rtl/>
        </w:rPr>
        <w:t>".</w:t>
      </w:r>
    </w:p>
    <w:p w14:paraId="66B7573A" w14:textId="77777777" w:rsidR="00712BA2" w:rsidRDefault="00712BA2" w:rsidP="00712BA2">
      <w:pPr>
        <w:rPr>
          <w:rFonts w:cs="Arial"/>
          <w:sz w:val="20"/>
          <w:szCs w:val="20"/>
          <w:rtl/>
        </w:rPr>
      </w:pPr>
      <w:r>
        <w:rPr>
          <w:rFonts w:cs="Arial" w:hint="cs"/>
          <w:sz w:val="20"/>
          <w:szCs w:val="20"/>
          <w:rtl/>
        </w:rPr>
        <w:t>הלכה כשמואל, כן פסקו כל הפוסקים וכן משמע בסוגיות בשאר הפרק, אך עיין הערה.</w:t>
      </w:r>
      <w:r>
        <w:rPr>
          <w:rStyle w:val="a6"/>
          <w:rFonts w:cs="Arial"/>
          <w:sz w:val="20"/>
          <w:szCs w:val="20"/>
          <w:rtl/>
        </w:rPr>
        <w:footnoteReference w:id="105"/>
      </w:r>
      <w:r>
        <w:rPr>
          <w:rFonts w:cs="Arial"/>
          <w:sz w:val="20"/>
          <w:szCs w:val="20"/>
          <w:rtl/>
        </w:rPr>
        <w:br/>
      </w:r>
      <w:r>
        <w:rPr>
          <w:rFonts w:cs="Arial" w:hint="cs"/>
          <w:sz w:val="20"/>
          <w:szCs w:val="20"/>
          <w:rtl/>
        </w:rPr>
        <w:t>ודין ברכת הביננו כדין שמו"ע לעניין שצריך לעמוד בה.</w:t>
      </w:r>
    </w:p>
    <w:p w14:paraId="229A4382" w14:textId="77777777" w:rsidR="00712BA2" w:rsidRDefault="00712BA2" w:rsidP="00712BA2">
      <w:pPr>
        <w:rPr>
          <w:rFonts w:cs="Arial"/>
          <w:sz w:val="20"/>
          <w:szCs w:val="20"/>
          <w:rtl/>
        </w:rPr>
      </w:pPr>
      <w:r>
        <w:rPr>
          <w:rFonts w:cs="Arial" w:hint="cs"/>
          <w:b/>
          <w:bCs/>
          <w:sz w:val="20"/>
          <w:szCs w:val="20"/>
          <w:rtl/>
        </w:rPr>
        <w:t>זמני תפילת הביננו</w:t>
      </w:r>
      <w:r>
        <w:rPr>
          <w:rFonts w:cs="Arial"/>
          <w:b/>
          <w:bCs/>
          <w:sz w:val="20"/>
          <w:szCs w:val="20"/>
          <w:rtl/>
        </w:rPr>
        <w:br/>
      </w:r>
      <w:r w:rsidRPr="009575A8">
        <w:rPr>
          <w:rStyle w:val="20"/>
          <w:rFonts w:hint="cs"/>
          <w:sz w:val="22"/>
          <w:szCs w:val="22"/>
          <w:rtl/>
        </w:rPr>
        <w:t>א.</w:t>
      </w:r>
      <w:r w:rsidRPr="009575A8">
        <w:rPr>
          <w:rFonts w:cs="Arial" w:hint="cs"/>
          <w:b/>
          <w:bCs/>
          <w:sz w:val="16"/>
          <w:szCs w:val="16"/>
          <w:rtl/>
        </w:rPr>
        <w:t xml:space="preserve"> </w:t>
      </w:r>
      <w:r>
        <w:rPr>
          <w:rFonts w:cs="Arial" w:hint="cs"/>
          <w:b/>
          <w:bCs/>
          <w:sz w:val="20"/>
          <w:szCs w:val="20"/>
          <w:rtl/>
        </w:rPr>
        <w:t>שעת הדחק</w:t>
      </w:r>
      <w:r>
        <w:rPr>
          <w:rFonts w:cs="Arial"/>
          <w:b/>
          <w:bCs/>
          <w:sz w:val="20"/>
          <w:szCs w:val="20"/>
          <w:rtl/>
        </w:rPr>
        <w:br/>
      </w:r>
      <w:r>
        <w:rPr>
          <w:rFonts w:cs="Arial" w:hint="cs"/>
          <w:b/>
          <w:bCs/>
          <w:sz w:val="20"/>
          <w:szCs w:val="20"/>
          <w:rtl/>
        </w:rPr>
        <w:t xml:space="preserve">גמרא </w:t>
      </w:r>
      <w:r>
        <w:rPr>
          <w:rFonts w:cs="Arial" w:hint="cs"/>
          <w:sz w:val="20"/>
          <w:szCs w:val="20"/>
          <w:rtl/>
        </w:rPr>
        <w:t>(שם) "</w:t>
      </w:r>
      <w:r w:rsidRPr="002401FD">
        <w:rPr>
          <w:rFonts w:cs="Arial"/>
          <w:sz w:val="20"/>
          <w:szCs w:val="20"/>
          <w:rtl/>
        </w:rPr>
        <w:t>לייט עלה אביי אמאן דמצלי הביננו</w:t>
      </w:r>
      <w:r>
        <w:rPr>
          <w:rFonts w:cs="Arial" w:hint="cs"/>
          <w:sz w:val="20"/>
          <w:szCs w:val="20"/>
          <w:rtl/>
        </w:rPr>
        <w:t>".</w:t>
      </w:r>
    </w:p>
    <w:p w14:paraId="131C9A3C" w14:textId="77777777" w:rsidR="00712BA2" w:rsidRDefault="00712BA2" w:rsidP="00712BA2">
      <w:pPr>
        <w:rPr>
          <w:rFonts w:cs="Arial"/>
          <w:sz w:val="20"/>
          <w:szCs w:val="20"/>
          <w:rtl/>
        </w:rPr>
      </w:pPr>
      <w:r w:rsidRPr="006C65FE">
        <w:rPr>
          <w:rFonts w:cs="Arial" w:hint="cs"/>
          <w:b/>
          <w:bCs/>
          <w:sz w:val="20"/>
          <w:szCs w:val="20"/>
          <w:rtl/>
        </w:rPr>
        <w:t>שיטות הראשונים</w:t>
      </w:r>
      <w:r>
        <w:rPr>
          <w:rFonts w:cs="Arial"/>
          <w:sz w:val="20"/>
          <w:szCs w:val="20"/>
          <w:u w:val="single"/>
          <w:rtl/>
        </w:rPr>
        <w:br/>
      </w:r>
      <w:r>
        <w:rPr>
          <w:rFonts w:cs="Arial" w:hint="cs"/>
          <w:sz w:val="20"/>
          <w:szCs w:val="20"/>
          <w:rtl/>
        </w:rPr>
        <w:t xml:space="preserve">א. </w:t>
      </w:r>
      <w:r w:rsidRPr="00E64AC5">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אין להתפלל הביננו, כדברי אביי.</w:t>
      </w:r>
      <w:r>
        <w:rPr>
          <w:rFonts w:cs="Arial"/>
          <w:sz w:val="20"/>
          <w:szCs w:val="20"/>
          <w:rtl/>
        </w:rPr>
        <w:br/>
      </w:r>
      <w:r w:rsidRPr="00780D92">
        <w:rPr>
          <w:rFonts w:cs="Arial" w:hint="cs"/>
          <w:sz w:val="20"/>
          <w:szCs w:val="20"/>
          <w:rtl/>
        </w:rPr>
        <w:t>ב.</w:t>
      </w:r>
      <w:r>
        <w:rPr>
          <w:rFonts w:cs="Arial" w:hint="cs"/>
          <w:b/>
          <w:bCs/>
          <w:sz w:val="20"/>
          <w:szCs w:val="20"/>
          <w:rtl/>
        </w:rPr>
        <w:t xml:space="preserve"> רמב"ם</w:t>
      </w:r>
      <w:r w:rsidRPr="00780D92">
        <w:rPr>
          <w:rFonts w:cs="Arial" w:hint="cs"/>
          <w:sz w:val="20"/>
          <w:szCs w:val="20"/>
          <w:rtl/>
        </w:rPr>
        <w:t xml:space="preserve">, </w:t>
      </w:r>
      <w:r>
        <w:rPr>
          <w:rFonts w:cs="Arial" w:hint="cs"/>
          <w:b/>
          <w:bCs/>
          <w:sz w:val="20"/>
          <w:szCs w:val="20"/>
          <w:rtl/>
        </w:rPr>
        <w:t xml:space="preserve">רי"ף ורא"ש </w:t>
      </w:r>
      <w:r>
        <w:rPr>
          <w:rFonts w:cs="Arial"/>
          <w:sz w:val="20"/>
          <w:szCs w:val="20"/>
          <w:rtl/>
        </w:rPr>
        <w:t>–</w:t>
      </w:r>
      <w:r>
        <w:rPr>
          <w:rFonts w:cs="Arial" w:hint="cs"/>
          <w:sz w:val="20"/>
          <w:szCs w:val="20"/>
          <w:rtl/>
        </w:rPr>
        <w:t xml:space="preserve"> מותר להתפלל תפילת הביננו רק בשעת הדחק, כגון שהוא בדרך, וכ"פ </w:t>
      </w:r>
      <w:r w:rsidRPr="00E64AC5">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מוסיף </w:t>
      </w:r>
      <w:r w:rsidRPr="002401FD">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הוא הדין אפילו אם עומד בעיר ונמצא במקום שאינו יכול לכוון היטב מפני שירא שמא יפסיקוהו או יטרידוהו.</w:t>
      </w:r>
      <w:r>
        <w:rPr>
          <w:rFonts w:cs="Arial"/>
          <w:sz w:val="20"/>
          <w:szCs w:val="20"/>
          <w:rtl/>
        </w:rPr>
        <w:br/>
      </w:r>
      <w:r>
        <w:rPr>
          <w:rFonts w:cs="Arial" w:hint="cs"/>
          <w:sz w:val="20"/>
          <w:szCs w:val="20"/>
          <w:rtl/>
        </w:rPr>
        <w:t>ואע"פ שאביי לייט על מי שמתפלל הביננו, כוונתו רק למי שרגיל להתפלל כך תמיד אפילו כשאין אונס ודחק.</w:t>
      </w:r>
    </w:p>
    <w:p w14:paraId="4B55B8A0" w14:textId="77777777" w:rsidR="00712BA2" w:rsidRPr="00FE1973" w:rsidRDefault="00712BA2" w:rsidP="00712BA2">
      <w:pPr>
        <w:rPr>
          <w:rFonts w:cs="Arial"/>
          <w:sz w:val="20"/>
          <w:szCs w:val="20"/>
          <w:rtl/>
        </w:rPr>
      </w:pPr>
      <w:r>
        <w:rPr>
          <w:rStyle w:val="20"/>
          <w:rFonts w:hint="cs"/>
          <w:sz w:val="22"/>
          <w:szCs w:val="22"/>
          <w:rtl/>
        </w:rPr>
        <w:t>ב</w:t>
      </w:r>
      <w:r w:rsidRPr="00FF0947">
        <w:rPr>
          <w:rStyle w:val="20"/>
          <w:rFonts w:hint="cs"/>
          <w:sz w:val="22"/>
          <w:szCs w:val="22"/>
          <w:rtl/>
        </w:rPr>
        <w:t>.</w:t>
      </w:r>
      <w:r>
        <w:rPr>
          <w:rFonts w:cs="Arial" w:hint="cs"/>
          <w:b/>
          <w:bCs/>
          <w:sz w:val="20"/>
          <w:szCs w:val="20"/>
          <w:rtl/>
        </w:rPr>
        <w:t xml:space="preserve"> </w:t>
      </w:r>
      <w:r w:rsidRPr="00FE1973">
        <w:rPr>
          <w:rFonts w:cs="Arial" w:hint="cs"/>
          <w:b/>
          <w:bCs/>
          <w:sz w:val="20"/>
          <w:szCs w:val="20"/>
          <w:rtl/>
        </w:rPr>
        <w:t>ימות הגשמים</w:t>
      </w:r>
      <w:r>
        <w:rPr>
          <w:rFonts w:cs="Arial"/>
          <w:b/>
          <w:bCs/>
          <w:sz w:val="20"/>
          <w:szCs w:val="20"/>
          <w:rtl/>
        </w:rPr>
        <w:br/>
      </w:r>
      <w:r>
        <w:rPr>
          <w:rFonts w:cs="Arial" w:hint="cs"/>
          <w:b/>
          <w:bCs/>
          <w:sz w:val="20"/>
          <w:szCs w:val="20"/>
          <w:rtl/>
        </w:rPr>
        <w:t xml:space="preserve">גמרא </w:t>
      </w:r>
      <w:r>
        <w:rPr>
          <w:rFonts w:cs="Arial" w:hint="cs"/>
          <w:sz w:val="20"/>
          <w:szCs w:val="20"/>
          <w:rtl/>
        </w:rPr>
        <w:t>(שם) "</w:t>
      </w:r>
      <w:r w:rsidRPr="00FE1973">
        <w:rPr>
          <w:rFonts w:cs="Arial"/>
          <w:sz w:val="20"/>
          <w:szCs w:val="20"/>
          <w:rtl/>
        </w:rPr>
        <w:t>אמר רב ביבי בר אביי: כל השנה כולה מתפלל אדם הביננו חוץ מימות הגשמים, מפני שצריך לומר שאלה בברכת השנים. מתקיף לה מר זוטרא: ונכללה מכלל ודשננו בנאות ארצך ותן טל ומטר! אתי לאטרודי</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הסבר</w:t>
      </w:r>
      <w:r>
        <w:rPr>
          <w:rFonts w:cs="Arial"/>
          <w:b/>
          <w:bCs/>
          <w:sz w:val="20"/>
          <w:szCs w:val="20"/>
          <w:rtl/>
        </w:rPr>
        <w:br/>
      </w:r>
      <w:r w:rsidRPr="00FE1973">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בתפילת הביננו עלול לטעות יותר מתפילה רגילה, כיוון שהיא תפילה קצרה ובקלות יכול לדלג על כמה מילים, ולכן אין להוסיף בה שאלת גשמים, וממילא אין להתפלל הביננו בימות הגשמים.</w:t>
      </w:r>
    </w:p>
    <w:p w14:paraId="3298C13F" w14:textId="77777777" w:rsidR="00712BA2" w:rsidRDefault="00712BA2" w:rsidP="00712BA2">
      <w:pPr>
        <w:rPr>
          <w:rFonts w:cs="Arial"/>
          <w:sz w:val="20"/>
          <w:szCs w:val="20"/>
          <w:rtl/>
        </w:rPr>
      </w:pPr>
      <w:r>
        <w:rPr>
          <w:rStyle w:val="20"/>
          <w:rFonts w:hint="cs"/>
          <w:sz w:val="22"/>
          <w:szCs w:val="22"/>
          <w:rtl/>
        </w:rPr>
        <w:t>ג</w:t>
      </w:r>
      <w:r w:rsidRPr="00FF0947">
        <w:rPr>
          <w:rStyle w:val="20"/>
          <w:rFonts w:hint="cs"/>
          <w:sz w:val="22"/>
          <w:szCs w:val="22"/>
          <w:rtl/>
        </w:rPr>
        <w:t>.</w:t>
      </w:r>
      <w:r w:rsidRPr="00FF0947">
        <w:rPr>
          <w:rFonts w:cs="Arial" w:hint="cs"/>
          <w:b/>
          <w:bCs/>
          <w:sz w:val="16"/>
          <w:szCs w:val="16"/>
          <w:rtl/>
        </w:rPr>
        <w:t xml:space="preserve"> </w:t>
      </w:r>
      <w:r w:rsidRPr="008C1352">
        <w:rPr>
          <w:rFonts w:cs="Arial" w:hint="cs"/>
          <w:b/>
          <w:bCs/>
          <w:sz w:val="20"/>
          <w:szCs w:val="20"/>
          <w:rtl/>
        </w:rPr>
        <w:t>מוצאי שבת ויום טוב</w:t>
      </w:r>
      <w:r>
        <w:rPr>
          <w:rFonts w:cs="Arial"/>
          <w:b/>
          <w:bCs/>
          <w:sz w:val="20"/>
          <w:szCs w:val="20"/>
          <w:rtl/>
        </w:rPr>
        <w:br/>
      </w:r>
      <w:r>
        <w:rPr>
          <w:rFonts w:cs="Arial" w:hint="cs"/>
          <w:b/>
          <w:bCs/>
          <w:sz w:val="20"/>
          <w:szCs w:val="20"/>
          <w:rtl/>
        </w:rPr>
        <w:t xml:space="preserve">גמרא </w:t>
      </w:r>
      <w:r>
        <w:rPr>
          <w:rFonts w:cs="Arial" w:hint="cs"/>
          <w:sz w:val="20"/>
          <w:szCs w:val="20"/>
          <w:rtl/>
        </w:rPr>
        <w:t>(שם) "</w:t>
      </w:r>
      <w:r w:rsidRPr="008C1352">
        <w:rPr>
          <w:rFonts w:cs="Arial"/>
          <w:sz w:val="20"/>
          <w:szCs w:val="20"/>
          <w:rtl/>
        </w:rPr>
        <w:t>אמר רב נחמן אמר שמואל: כל השנה כולה מתפלל אדם הביננו, חוץ ממוצאי שבת וממוצאי ימים טובים, מפני שצריך לומר הבדלה בחונן הדעת.</w:t>
      </w:r>
      <w:r>
        <w:rPr>
          <w:rFonts w:cs="Arial" w:hint="cs"/>
          <w:sz w:val="20"/>
          <w:szCs w:val="20"/>
          <w:rtl/>
        </w:rPr>
        <w:t xml:space="preserve">.. </w:t>
      </w:r>
      <w:r w:rsidRPr="008C1352">
        <w:rPr>
          <w:rFonts w:cs="Arial"/>
          <w:sz w:val="20"/>
          <w:szCs w:val="20"/>
          <w:rtl/>
        </w:rPr>
        <w:t>מתקיף לה מר זוטרא: ונכללה מכלל הביננו ה' אלהינו המבדיל בין קדש לחול! קשיא</w:t>
      </w:r>
      <w:r>
        <w:rPr>
          <w:rFonts w:cs="Arial" w:hint="cs"/>
          <w:sz w:val="20"/>
          <w:szCs w:val="20"/>
          <w:rtl/>
        </w:rPr>
        <w:t>"</w:t>
      </w:r>
      <w:r>
        <w:rPr>
          <w:rStyle w:val="a6"/>
          <w:rFonts w:cs="Arial"/>
          <w:sz w:val="20"/>
          <w:szCs w:val="20"/>
          <w:rtl/>
        </w:rPr>
        <w:footnoteReference w:id="106"/>
      </w:r>
      <w:r w:rsidRPr="008C1352">
        <w:rPr>
          <w:rFonts w:cs="Arial"/>
          <w:sz w:val="20"/>
          <w:szCs w:val="20"/>
          <w:rtl/>
        </w:rPr>
        <w:t>.</w:t>
      </w:r>
    </w:p>
    <w:p w14:paraId="293A4FAD" w14:textId="77777777" w:rsidR="00712BA2" w:rsidRDefault="00712BA2" w:rsidP="00712BA2">
      <w:pPr>
        <w:rPr>
          <w:rFonts w:cs="Arial"/>
          <w:sz w:val="20"/>
          <w:szCs w:val="20"/>
          <w:rtl/>
        </w:rPr>
      </w:pPr>
      <w:r w:rsidRPr="00FF0947">
        <w:rPr>
          <w:rFonts w:cs="Arial" w:hint="cs"/>
          <w:b/>
          <w:bCs/>
          <w:sz w:val="20"/>
          <w:szCs w:val="20"/>
          <w:rtl/>
        </w:rPr>
        <w:t>שיטות הראשונים</w:t>
      </w:r>
      <w:r>
        <w:rPr>
          <w:rFonts w:cs="Arial"/>
          <w:sz w:val="20"/>
          <w:szCs w:val="20"/>
          <w:u w:val="single"/>
          <w:rtl/>
        </w:rPr>
        <w:br/>
      </w:r>
      <w:r>
        <w:rPr>
          <w:rFonts w:cs="Arial" w:hint="cs"/>
          <w:sz w:val="20"/>
          <w:szCs w:val="20"/>
          <w:rtl/>
        </w:rPr>
        <w:t>האם מותר להתפלל תפילת הביננו במוצאי שבת ויו"ט?</w:t>
      </w:r>
      <w:r>
        <w:rPr>
          <w:rFonts w:cs="Arial"/>
          <w:sz w:val="20"/>
          <w:szCs w:val="20"/>
          <w:rtl/>
        </w:rPr>
        <w:br/>
      </w:r>
      <w:r>
        <w:rPr>
          <w:rFonts w:cs="Arial" w:hint="cs"/>
          <w:sz w:val="20"/>
          <w:szCs w:val="20"/>
          <w:rtl/>
        </w:rPr>
        <w:t xml:space="preserve">א. </w:t>
      </w:r>
      <w:r w:rsidRPr="005A4B43">
        <w:rPr>
          <w:rFonts w:cs="Arial" w:hint="cs"/>
          <w:b/>
          <w:bCs/>
          <w:sz w:val="20"/>
          <w:szCs w:val="20"/>
          <w:rtl/>
        </w:rPr>
        <w:t>רב האי</w:t>
      </w:r>
      <w:r>
        <w:rPr>
          <w:rFonts w:cs="Arial" w:hint="cs"/>
          <w:sz w:val="20"/>
          <w:szCs w:val="20"/>
          <w:rtl/>
        </w:rPr>
        <w:t xml:space="preserve">, </w:t>
      </w:r>
      <w:r w:rsidRPr="005A4B43">
        <w:rPr>
          <w:rFonts w:cs="Arial" w:hint="cs"/>
          <w:b/>
          <w:bCs/>
          <w:sz w:val="20"/>
          <w:szCs w:val="20"/>
          <w:rtl/>
        </w:rPr>
        <w:t>רמב"ם</w:t>
      </w:r>
      <w:r>
        <w:rPr>
          <w:rFonts w:cs="Arial" w:hint="cs"/>
          <w:sz w:val="20"/>
          <w:szCs w:val="20"/>
          <w:rtl/>
        </w:rPr>
        <w:t xml:space="preserve">, </w:t>
      </w:r>
      <w:r w:rsidRPr="005A4B43">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5A4B43">
        <w:rPr>
          <w:rFonts w:cs="Arial" w:hint="cs"/>
          <w:b/>
          <w:bCs/>
          <w:sz w:val="20"/>
          <w:szCs w:val="20"/>
          <w:rtl/>
        </w:rPr>
        <w:t>המחבר</w:t>
      </w:r>
      <w:r>
        <w:rPr>
          <w:rFonts w:cs="Arial" w:hint="cs"/>
          <w:sz w:val="20"/>
          <w:szCs w:val="20"/>
          <w:rtl/>
        </w:rPr>
        <w:t>.</w:t>
      </w:r>
      <w:r>
        <w:rPr>
          <w:rFonts w:cs="Arial"/>
          <w:sz w:val="20"/>
          <w:szCs w:val="20"/>
          <w:rtl/>
        </w:rPr>
        <w:br/>
      </w:r>
      <w:r w:rsidRPr="005A4B4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שאין תירוץ לקושיית מר זוטרא, מכל מקום דברי רב נחמן לא נדחו בתיובתא אלא בקשיא בלבד.</w:t>
      </w:r>
      <w:r>
        <w:rPr>
          <w:rFonts w:cs="Arial"/>
          <w:sz w:val="20"/>
          <w:szCs w:val="20"/>
          <w:rtl/>
        </w:rPr>
        <w:br/>
      </w:r>
      <w:r w:rsidRPr="005A4B43">
        <w:rPr>
          <w:rFonts w:cs="Arial" w:hint="cs"/>
          <w:b/>
          <w:bCs/>
          <w:sz w:val="20"/>
          <w:szCs w:val="20"/>
          <w:rtl/>
        </w:rPr>
        <w:t>ורבינו יונה</w:t>
      </w:r>
      <w:r>
        <w:rPr>
          <w:rFonts w:cs="Arial" w:hint="cs"/>
          <w:sz w:val="20"/>
          <w:szCs w:val="20"/>
          <w:rtl/>
        </w:rPr>
        <w:t xml:space="preserve"> מוסיף ומתרץ קושייה זו </w:t>
      </w:r>
      <w:r>
        <w:rPr>
          <w:rFonts w:cs="Arial"/>
          <w:sz w:val="20"/>
          <w:szCs w:val="20"/>
          <w:rtl/>
        </w:rPr>
        <w:t>–</w:t>
      </w:r>
      <w:r>
        <w:rPr>
          <w:rFonts w:cs="Arial" w:hint="cs"/>
          <w:sz w:val="20"/>
          <w:szCs w:val="20"/>
          <w:rtl/>
        </w:rPr>
        <w:t xml:space="preserve"> חכמים לא רצו לתקן הזכרה להבדלה בתפילת הביננו, משום שאז היה נראה כאילו שיש ברכה בפני עצמה להבדלה, וליתא.</w:t>
      </w:r>
      <w:r>
        <w:rPr>
          <w:rFonts w:cs="Arial"/>
          <w:sz w:val="20"/>
          <w:szCs w:val="20"/>
          <w:rtl/>
        </w:rPr>
        <w:br/>
      </w:r>
      <w:r>
        <w:rPr>
          <w:rFonts w:cs="Arial" w:hint="cs"/>
          <w:sz w:val="20"/>
          <w:szCs w:val="20"/>
          <w:rtl/>
        </w:rPr>
        <w:t xml:space="preserve">ב. </w:t>
      </w:r>
      <w:r w:rsidRPr="00A063B5">
        <w:rPr>
          <w:rFonts w:cs="Arial" w:hint="cs"/>
          <w:b/>
          <w:bCs/>
          <w:sz w:val="20"/>
          <w:szCs w:val="20"/>
          <w:rtl/>
        </w:rPr>
        <w:t>ר"י בן גיאת</w:t>
      </w:r>
      <w:r>
        <w:rPr>
          <w:rFonts w:cs="Arial" w:hint="cs"/>
          <w:sz w:val="20"/>
          <w:szCs w:val="20"/>
          <w:rtl/>
        </w:rPr>
        <w:t xml:space="preserve"> </w:t>
      </w:r>
      <w:r>
        <w:rPr>
          <w:rFonts w:cs="Arial"/>
          <w:sz w:val="20"/>
          <w:szCs w:val="20"/>
          <w:rtl/>
        </w:rPr>
        <w:t>–</w:t>
      </w:r>
      <w:r>
        <w:rPr>
          <w:rFonts w:cs="Arial" w:hint="cs"/>
          <w:sz w:val="20"/>
          <w:szCs w:val="20"/>
          <w:rtl/>
        </w:rPr>
        <w:t xml:space="preserve"> מותר.</w:t>
      </w:r>
      <w:r>
        <w:rPr>
          <w:rFonts w:cs="Arial"/>
          <w:sz w:val="20"/>
          <w:szCs w:val="20"/>
          <w:rtl/>
        </w:rPr>
        <w:br/>
      </w:r>
      <w:r w:rsidRPr="00A063B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הלכה כאתקפתא דמר זוטרא.</w:t>
      </w:r>
    </w:p>
    <w:p w14:paraId="3D0F65C2" w14:textId="77777777" w:rsidR="00712BA2" w:rsidRPr="002C5361" w:rsidRDefault="00712BA2" w:rsidP="00712BA2">
      <w:pPr>
        <w:rPr>
          <w:rFonts w:cs="Arial"/>
          <w:sz w:val="20"/>
          <w:szCs w:val="20"/>
          <w:rtl/>
        </w:rPr>
      </w:pPr>
      <w:r>
        <w:rPr>
          <w:rFonts w:cs="Arial" w:hint="cs"/>
          <w:b/>
          <w:bCs/>
          <w:sz w:val="20"/>
          <w:szCs w:val="20"/>
          <w:rtl/>
        </w:rPr>
        <w:t>השלמת תפילה</w:t>
      </w:r>
      <w:r>
        <w:rPr>
          <w:rFonts w:cs="Arial"/>
          <w:sz w:val="20"/>
          <w:szCs w:val="20"/>
          <w:rtl/>
        </w:rPr>
        <w:br/>
      </w:r>
      <w:r>
        <w:rPr>
          <w:rFonts w:cs="Arial" w:hint="cs"/>
          <w:sz w:val="20"/>
          <w:szCs w:val="20"/>
          <w:rtl/>
        </w:rPr>
        <w:t>המתפלל תפילת הביננו מחמת דחק וכדומה, אינו צריך להשלים אחר כך ולהתפלל כשיסתלק הדחק.</w:t>
      </w:r>
    </w:p>
    <w:p w14:paraId="12BF8903"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B5482">
        <w:rPr>
          <w:rFonts w:cs="Arial"/>
          <w:sz w:val="20"/>
          <w:szCs w:val="20"/>
          <w:rtl/>
        </w:rPr>
        <w:t>בשעת הדחק, כגון שהוא בדרך או שהיה עומד במקום שהוא טרוד וירא שיפסיקוהו</w:t>
      </w:r>
      <w:r>
        <w:rPr>
          <w:rFonts w:cs="Arial" w:hint="cs"/>
          <w:sz w:val="20"/>
          <w:szCs w:val="20"/>
          <w:rtl/>
        </w:rPr>
        <w:t>,</w:t>
      </w:r>
      <w:r w:rsidRPr="00BB5482">
        <w:rPr>
          <w:rFonts w:cs="Arial"/>
          <w:sz w:val="20"/>
          <w:szCs w:val="20"/>
          <w:rtl/>
        </w:rPr>
        <w:t xml:space="preserve"> או שלא יוכל להתפלל בכוונה תפלה ארוכה, מתפלל אחר ג' ראשונות: הביננו, ואומר אחריה ג' אחרונות</w:t>
      </w:r>
      <w:r>
        <w:rPr>
          <w:rFonts w:cs="Arial" w:hint="cs"/>
          <w:sz w:val="20"/>
          <w:szCs w:val="20"/>
          <w:rtl/>
        </w:rPr>
        <w:t>.</w:t>
      </w:r>
      <w:r w:rsidRPr="00BB5482">
        <w:rPr>
          <w:rFonts w:cs="Arial"/>
          <w:sz w:val="20"/>
          <w:szCs w:val="20"/>
          <w:rtl/>
        </w:rPr>
        <w:t xml:space="preserve"> </w:t>
      </w:r>
      <w:r>
        <w:rPr>
          <w:rFonts w:cs="Arial"/>
          <w:sz w:val="20"/>
          <w:szCs w:val="20"/>
          <w:rtl/>
        </w:rPr>
        <w:br/>
      </w:r>
      <w:r w:rsidRPr="00BB5482">
        <w:rPr>
          <w:rFonts w:cs="Arial"/>
          <w:sz w:val="20"/>
          <w:szCs w:val="20"/>
          <w:rtl/>
        </w:rPr>
        <w:t>וצריך לאמר</w:t>
      </w:r>
      <w:r>
        <w:rPr>
          <w:rFonts w:cs="Arial" w:hint="cs"/>
          <w:sz w:val="20"/>
          <w:szCs w:val="20"/>
          <w:rtl/>
        </w:rPr>
        <w:t>ה</w:t>
      </w:r>
      <w:r w:rsidRPr="00BB5482">
        <w:rPr>
          <w:rFonts w:cs="Arial"/>
          <w:sz w:val="20"/>
          <w:szCs w:val="20"/>
          <w:rtl/>
        </w:rPr>
        <w:t xml:space="preserve"> מעומד</w:t>
      </w:r>
      <w:r>
        <w:rPr>
          <w:rFonts w:cs="Arial" w:hint="cs"/>
          <w:sz w:val="20"/>
          <w:szCs w:val="20"/>
          <w:rtl/>
        </w:rPr>
        <w:t>.</w:t>
      </w:r>
      <w:r w:rsidRPr="00BB5482">
        <w:rPr>
          <w:rFonts w:cs="Arial"/>
          <w:sz w:val="20"/>
          <w:szCs w:val="20"/>
          <w:rtl/>
        </w:rPr>
        <w:t xml:space="preserve"> וכשיגיע לביתו, אין צריך לחזור ולהתפלל. </w:t>
      </w:r>
      <w:r>
        <w:rPr>
          <w:rFonts w:cs="Arial"/>
          <w:sz w:val="20"/>
          <w:szCs w:val="20"/>
          <w:rtl/>
        </w:rPr>
        <w:br/>
      </w:r>
      <w:r w:rsidRPr="00BB5482">
        <w:rPr>
          <w:rFonts w:cs="Arial"/>
          <w:sz w:val="20"/>
          <w:szCs w:val="20"/>
          <w:rtl/>
        </w:rPr>
        <w:t>ואינו מתפלל הביננו בימות הגשמים, ולא במו</w:t>
      </w:r>
      <w:r>
        <w:rPr>
          <w:rFonts w:cs="Arial" w:hint="cs"/>
          <w:sz w:val="20"/>
          <w:szCs w:val="20"/>
          <w:rtl/>
        </w:rPr>
        <w:t>צאי שבת</w:t>
      </w:r>
      <w:r w:rsidRPr="00BB5482">
        <w:rPr>
          <w:rFonts w:cs="Arial"/>
          <w:sz w:val="20"/>
          <w:szCs w:val="20"/>
          <w:rtl/>
        </w:rPr>
        <w:t xml:space="preserve"> וי</w:t>
      </w:r>
      <w:r>
        <w:rPr>
          <w:rFonts w:cs="Arial" w:hint="cs"/>
          <w:sz w:val="20"/>
          <w:szCs w:val="20"/>
          <w:rtl/>
        </w:rPr>
        <w:t xml:space="preserve">ום </w:t>
      </w:r>
      <w:r w:rsidRPr="00BB5482">
        <w:rPr>
          <w:rFonts w:cs="Arial"/>
          <w:sz w:val="20"/>
          <w:szCs w:val="20"/>
          <w:rtl/>
        </w:rPr>
        <w:t>ט</w:t>
      </w:r>
      <w:r>
        <w:rPr>
          <w:rFonts w:cs="Arial" w:hint="cs"/>
          <w:sz w:val="20"/>
          <w:szCs w:val="20"/>
          <w:rtl/>
        </w:rPr>
        <w:t>וב"</w:t>
      </w:r>
      <w:r w:rsidRPr="00BB5482">
        <w:rPr>
          <w:rFonts w:cs="Arial"/>
          <w:sz w:val="20"/>
          <w:szCs w:val="20"/>
          <w:rtl/>
        </w:rPr>
        <w:t>.</w:t>
      </w:r>
    </w:p>
    <w:p w14:paraId="58F80125" w14:textId="77777777" w:rsidR="00712BA2" w:rsidRDefault="00712BA2" w:rsidP="00712BA2">
      <w:pPr>
        <w:rPr>
          <w:rFonts w:cs="Arial"/>
          <w:sz w:val="20"/>
          <w:szCs w:val="20"/>
          <w:rtl/>
        </w:rPr>
      </w:pPr>
      <w:r>
        <w:rPr>
          <w:rFonts w:cs="Arial" w:hint="cs"/>
          <w:sz w:val="20"/>
          <w:szCs w:val="20"/>
          <w:u w:val="single"/>
          <w:rtl/>
        </w:rPr>
        <w:t>התפלל הביננו שלא בשעת הדחק</w:t>
      </w:r>
      <w:r>
        <w:rPr>
          <w:rFonts w:cs="Arial"/>
          <w:sz w:val="20"/>
          <w:szCs w:val="20"/>
          <w:u w:val="single"/>
          <w:rtl/>
        </w:rPr>
        <w:br/>
      </w:r>
      <w:r>
        <w:rPr>
          <w:rFonts w:cs="Arial" w:hint="cs"/>
          <w:sz w:val="20"/>
          <w:szCs w:val="20"/>
          <w:rtl/>
        </w:rPr>
        <w:t>האם מי שהתפלל הביננו שלא בשעת הדחק יצא ידי חובה?</w:t>
      </w:r>
      <w:r>
        <w:rPr>
          <w:rFonts w:cs="Arial"/>
          <w:sz w:val="20"/>
          <w:szCs w:val="20"/>
          <w:rtl/>
        </w:rPr>
        <w:br/>
      </w:r>
      <w:r>
        <w:rPr>
          <w:rFonts w:cs="Arial" w:hint="cs"/>
          <w:sz w:val="20"/>
          <w:szCs w:val="20"/>
          <w:rtl/>
        </w:rPr>
        <w:t xml:space="preserve">א. </w:t>
      </w:r>
      <w:r w:rsidRPr="005F4F42">
        <w:rPr>
          <w:rFonts w:cs="Arial" w:hint="cs"/>
          <w:b/>
          <w:bCs/>
          <w:sz w:val="20"/>
          <w:szCs w:val="20"/>
          <w:rtl/>
        </w:rPr>
        <w:t xml:space="preserve">מאמר מרדכי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5F4F42">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לא.</w:t>
      </w:r>
    </w:p>
    <w:p w14:paraId="3D50C61A" w14:textId="77777777" w:rsidR="00712BA2" w:rsidRDefault="00712BA2" w:rsidP="00712BA2">
      <w:pPr>
        <w:rPr>
          <w:rFonts w:cs="Arial"/>
          <w:sz w:val="20"/>
          <w:szCs w:val="20"/>
          <w:rtl/>
        </w:rPr>
      </w:pPr>
      <w:r>
        <w:rPr>
          <w:rFonts w:cs="Arial" w:hint="cs"/>
          <w:sz w:val="20"/>
          <w:szCs w:val="20"/>
          <w:u w:val="single"/>
          <w:rtl/>
        </w:rPr>
        <w:t>זמן תפילה עובר</w:t>
      </w:r>
      <w:r>
        <w:rPr>
          <w:rFonts w:cs="Arial"/>
          <w:sz w:val="20"/>
          <w:szCs w:val="20"/>
          <w:u w:val="single"/>
          <w:rtl/>
        </w:rPr>
        <w:br/>
      </w:r>
      <w:r>
        <w:rPr>
          <w:rFonts w:cs="Arial" w:hint="cs"/>
          <w:sz w:val="20"/>
          <w:szCs w:val="20"/>
          <w:rtl/>
        </w:rPr>
        <w:t xml:space="preserve">אם רואה שזמן תפילה עובר </w:t>
      </w:r>
      <w:r>
        <w:rPr>
          <w:rFonts w:cs="Arial"/>
          <w:sz w:val="20"/>
          <w:szCs w:val="20"/>
          <w:rtl/>
        </w:rPr>
        <w:t>–</w:t>
      </w:r>
      <w:r>
        <w:rPr>
          <w:rFonts w:cs="Arial" w:hint="cs"/>
          <w:sz w:val="20"/>
          <w:szCs w:val="20"/>
          <w:rtl/>
        </w:rPr>
        <w:t xml:space="preserve"> רשאי להתפלל הביננו למרות שאין זו שעת הדחק, אך לא בימות הגשמים.</w:t>
      </w:r>
    </w:p>
    <w:p w14:paraId="5ECCAF3B" w14:textId="77777777" w:rsidR="00712BA2" w:rsidRDefault="00712BA2" w:rsidP="00712BA2">
      <w:pPr>
        <w:rPr>
          <w:rFonts w:cs="Arial"/>
          <w:sz w:val="20"/>
          <w:szCs w:val="20"/>
          <w:rtl/>
        </w:rPr>
      </w:pPr>
      <w:r>
        <w:rPr>
          <w:rFonts w:cs="Arial" w:hint="cs"/>
          <w:sz w:val="20"/>
          <w:szCs w:val="20"/>
          <w:u w:val="single"/>
          <w:rtl/>
        </w:rPr>
        <w:t>הביננו בעמידה או שמונה עשרה בישיבה?</w:t>
      </w:r>
      <w:r>
        <w:rPr>
          <w:rFonts w:cs="Arial"/>
          <w:sz w:val="20"/>
          <w:szCs w:val="20"/>
          <w:u w:val="single"/>
          <w:rtl/>
        </w:rPr>
        <w:br/>
      </w:r>
      <w:r>
        <w:rPr>
          <w:rFonts w:cs="Arial" w:hint="cs"/>
          <w:sz w:val="20"/>
          <w:szCs w:val="20"/>
          <w:rtl/>
        </w:rPr>
        <w:t>עדיף להתפלל שמו"ע בהליכה או בישיבה, מלהתפלל הביננו בעמידה.</w:t>
      </w:r>
      <w:r>
        <w:rPr>
          <w:rFonts w:cs="Arial"/>
          <w:sz w:val="20"/>
          <w:szCs w:val="20"/>
          <w:rtl/>
        </w:rPr>
        <w:br/>
      </w:r>
      <w:r>
        <w:rPr>
          <w:rFonts w:cs="Arial" w:hint="cs"/>
          <w:sz w:val="20"/>
          <w:szCs w:val="20"/>
          <w:rtl/>
        </w:rPr>
        <w:t>קרי, תפילת הביננו היא מוצא אחרון כאשר אינו יכול להתפלל שמו"ע, התירו לו להתפלל הביננו שהיא קצרה ויכול לכוון בזמן מועט כזה.</w:t>
      </w:r>
    </w:p>
    <w:p w14:paraId="6D6B57D4" w14:textId="77777777" w:rsidR="00712BA2" w:rsidRDefault="00712BA2" w:rsidP="00712BA2">
      <w:pPr>
        <w:rPr>
          <w:rFonts w:cs="Arial"/>
          <w:sz w:val="20"/>
          <w:szCs w:val="20"/>
          <w:rtl/>
        </w:rPr>
      </w:pPr>
      <w:r>
        <w:rPr>
          <w:rFonts w:cs="Arial" w:hint="cs"/>
          <w:sz w:val="20"/>
          <w:szCs w:val="20"/>
          <w:u w:val="single"/>
          <w:rtl/>
        </w:rPr>
        <w:t>אופנים בהם ספק לא יצא ידי חובה (פמ"ג)</w:t>
      </w:r>
      <w:r>
        <w:rPr>
          <w:rFonts w:cs="Arial"/>
          <w:sz w:val="20"/>
          <w:szCs w:val="20"/>
          <w:u w:val="single"/>
          <w:rtl/>
        </w:rPr>
        <w:br/>
      </w:r>
      <w:r w:rsidRPr="00257DC4">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בשני מקרים קיים ספק האם יצא ידי חובת תפילת הביננו. </w:t>
      </w:r>
      <w:r>
        <w:rPr>
          <w:rFonts w:cs="Arial"/>
          <w:sz w:val="20"/>
          <w:szCs w:val="20"/>
          <w:rtl/>
        </w:rPr>
        <w:br/>
      </w:r>
      <w:r>
        <w:rPr>
          <w:rFonts w:cs="Arial" w:hint="cs"/>
          <w:sz w:val="20"/>
          <w:szCs w:val="20"/>
          <w:rtl/>
        </w:rPr>
        <w:t>א. התפלל מיושב.</w:t>
      </w:r>
      <w:r>
        <w:rPr>
          <w:rFonts w:cs="Arial"/>
          <w:sz w:val="20"/>
          <w:szCs w:val="20"/>
          <w:rtl/>
        </w:rPr>
        <w:br/>
      </w:r>
      <w:r>
        <w:rPr>
          <w:rFonts w:cs="Arial" w:hint="cs"/>
          <w:sz w:val="20"/>
          <w:szCs w:val="20"/>
          <w:rtl/>
        </w:rPr>
        <w:t>ב. התפלל בימות הגשמים או במוצאי שבת ויו"ט</w:t>
      </w:r>
      <w:r>
        <w:rPr>
          <w:rStyle w:val="a6"/>
          <w:rFonts w:cs="Arial"/>
          <w:sz w:val="20"/>
          <w:szCs w:val="20"/>
          <w:rtl/>
        </w:rPr>
        <w:footnoteReference w:id="107"/>
      </w:r>
      <w:r>
        <w:rPr>
          <w:rFonts w:cs="Arial" w:hint="cs"/>
          <w:sz w:val="20"/>
          <w:szCs w:val="20"/>
          <w:rtl/>
        </w:rPr>
        <w:t>.</w:t>
      </w:r>
      <w:r>
        <w:rPr>
          <w:rFonts w:cs="Arial"/>
          <w:sz w:val="20"/>
          <w:szCs w:val="20"/>
          <w:u w:val="single"/>
          <w:rtl/>
        </w:rPr>
        <w:br/>
      </w:r>
      <w:r w:rsidRPr="00257DC4">
        <w:rPr>
          <w:rFonts w:cs="Arial" w:hint="cs"/>
          <w:b/>
          <w:bCs/>
          <w:sz w:val="20"/>
          <w:szCs w:val="20"/>
          <w:rtl/>
        </w:rPr>
        <w:t>טעם</w:t>
      </w:r>
      <w:r>
        <w:rPr>
          <w:rFonts w:cs="Arial" w:hint="cs"/>
          <w:sz w:val="20"/>
          <w:szCs w:val="20"/>
          <w:rtl/>
        </w:rPr>
        <w:t xml:space="preserve"> - עבר על תקנת חז"ל, ולכן ייתכן שלא יצא ידי חובה.</w:t>
      </w:r>
      <w:r>
        <w:rPr>
          <w:rFonts w:cs="Arial"/>
          <w:sz w:val="20"/>
          <w:szCs w:val="20"/>
          <w:u w:val="single"/>
          <w:rtl/>
        </w:rPr>
        <w:br/>
      </w:r>
      <w:r>
        <w:rPr>
          <w:rFonts w:cs="Arial"/>
          <w:sz w:val="20"/>
          <w:szCs w:val="20"/>
          <w:u w:val="single"/>
          <w:rtl/>
        </w:rPr>
        <w:br/>
      </w:r>
      <w:r>
        <w:rPr>
          <w:rFonts w:cs="Arial" w:hint="cs"/>
          <w:sz w:val="20"/>
          <w:szCs w:val="20"/>
          <w:u w:val="single"/>
          <w:rtl/>
        </w:rPr>
        <w:t>לקצר תפילה באופן אחר</w:t>
      </w:r>
      <w:r>
        <w:rPr>
          <w:rFonts w:cs="Arial"/>
          <w:sz w:val="20"/>
          <w:szCs w:val="20"/>
          <w:u w:val="single"/>
          <w:rtl/>
        </w:rPr>
        <w:br/>
      </w:r>
      <w:r w:rsidRPr="006A4370">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בימות הגשמים ומוצ"ש אסור דווקא להתפלל הביננו, אך יכול לקצר כל ברכה וברכה ולכלול בנוסח זה שאלת הגשמים והבדלה.</w:t>
      </w:r>
      <w:r>
        <w:rPr>
          <w:rStyle w:val="a6"/>
          <w:rFonts w:cs="Arial"/>
          <w:sz w:val="20"/>
          <w:szCs w:val="20"/>
          <w:rtl/>
        </w:rPr>
        <w:footnoteReference w:id="108"/>
      </w:r>
    </w:p>
    <w:p w14:paraId="4A154159" w14:textId="77777777" w:rsidR="00712BA2" w:rsidRPr="00E23DEF" w:rsidRDefault="00712BA2" w:rsidP="00712BA2">
      <w:pPr>
        <w:rPr>
          <w:rFonts w:cs="Arial"/>
          <w:sz w:val="20"/>
          <w:szCs w:val="20"/>
          <w:rtl/>
        </w:rPr>
      </w:pPr>
      <w:r>
        <w:rPr>
          <w:rFonts w:hint="cs"/>
          <w:sz w:val="18"/>
          <w:szCs w:val="18"/>
          <w:rtl/>
        </w:rPr>
        <w:t>[</w:t>
      </w:r>
      <w:r w:rsidRPr="003D5F49">
        <w:rPr>
          <w:rFonts w:hint="cs"/>
          <w:b/>
          <w:bCs/>
          <w:sz w:val="18"/>
          <w:szCs w:val="18"/>
          <w:rtl/>
        </w:rPr>
        <w:t>סיכום</w:t>
      </w:r>
      <w:r>
        <w:rPr>
          <w:rFonts w:hint="cs"/>
          <w:sz w:val="18"/>
          <w:szCs w:val="18"/>
          <w:rtl/>
        </w:rPr>
        <w:t>. תפילת מעין שמו"ע. רב. מעין כל ברכה וברכה. שמואל. הביננו, וכן הלכה. ונאמרת בעמידה. אומר לפניה שלוש ראשונות ואחריה שלוש אחרונות.</w:t>
      </w:r>
      <w:r>
        <w:rPr>
          <w:sz w:val="18"/>
          <w:szCs w:val="18"/>
          <w:rtl/>
        </w:rPr>
        <w:br/>
      </w:r>
      <w:r>
        <w:rPr>
          <w:rFonts w:hint="cs"/>
          <w:sz w:val="18"/>
          <w:szCs w:val="18"/>
          <w:rtl/>
        </w:rPr>
        <w:t xml:space="preserve">אביי לייט על מי שמתפלל הביננו. </w:t>
      </w:r>
      <w:r w:rsidRPr="00DB0A66">
        <w:rPr>
          <w:rFonts w:hint="cs"/>
          <w:b/>
          <w:bCs/>
          <w:sz w:val="18"/>
          <w:szCs w:val="18"/>
          <w:rtl/>
        </w:rPr>
        <w:t>תוספות</w:t>
      </w:r>
      <w:r>
        <w:rPr>
          <w:rFonts w:hint="cs"/>
          <w:sz w:val="18"/>
          <w:szCs w:val="18"/>
          <w:rtl/>
        </w:rPr>
        <w:t xml:space="preserve">. אין להתפלל הביננו. </w:t>
      </w:r>
      <w:r w:rsidRPr="00DB0A66">
        <w:rPr>
          <w:rFonts w:hint="cs"/>
          <w:b/>
          <w:bCs/>
          <w:sz w:val="18"/>
          <w:szCs w:val="18"/>
          <w:rtl/>
        </w:rPr>
        <w:t>רמב"ם</w:t>
      </w:r>
      <w:r>
        <w:rPr>
          <w:rFonts w:hint="cs"/>
          <w:sz w:val="18"/>
          <w:szCs w:val="18"/>
          <w:rtl/>
        </w:rPr>
        <w:t xml:space="preserve">. ניתן להתפלל כך בשעת הדחק, אביי לייט על מי שמתפלל כך בקבע כשאינו אנוס, וכ"פ </w:t>
      </w:r>
      <w:r w:rsidRPr="00DB0A66">
        <w:rPr>
          <w:rFonts w:hint="cs"/>
          <w:b/>
          <w:bCs/>
          <w:sz w:val="18"/>
          <w:szCs w:val="18"/>
          <w:rtl/>
        </w:rPr>
        <w:t>המחבר</w:t>
      </w:r>
      <w:r>
        <w:rPr>
          <w:rFonts w:hint="cs"/>
          <w:sz w:val="18"/>
          <w:szCs w:val="18"/>
          <w:rtl/>
        </w:rPr>
        <w:t>. מי שהתפלל בשעה שלא היה אנוס, נחלקו האחרונים האם יצא.</w:t>
      </w:r>
      <w:r>
        <w:rPr>
          <w:sz w:val="18"/>
          <w:szCs w:val="18"/>
          <w:rtl/>
        </w:rPr>
        <w:br/>
      </w:r>
      <w:r>
        <w:rPr>
          <w:rFonts w:hint="cs"/>
          <w:sz w:val="18"/>
          <w:szCs w:val="18"/>
          <w:rtl/>
        </w:rPr>
        <w:t>אין להתפלל הביננו בימות הגשמים, מפני שאינו יכול להזכיר בה גשם, ואם ירצה להזכיר עלול להתבלבל.</w:t>
      </w:r>
      <w:r>
        <w:rPr>
          <w:sz w:val="18"/>
          <w:szCs w:val="18"/>
          <w:rtl/>
        </w:rPr>
        <w:br/>
      </w:r>
      <w:r>
        <w:rPr>
          <w:rFonts w:hint="cs"/>
          <w:sz w:val="18"/>
          <w:szCs w:val="18"/>
          <w:rtl/>
        </w:rPr>
        <w:t>אין להתפלל הביננו במוצאי שבת, מפני שצריך להזכיר הבדלה, ולא רצו שיזכיר כי אז היה נראה כאילו היא ברכה בפנ"ע.</w:t>
      </w:r>
      <w:r>
        <w:rPr>
          <w:sz w:val="18"/>
          <w:szCs w:val="18"/>
          <w:rtl/>
        </w:rPr>
        <w:br/>
      </w:r>
      <w:r>
        <w:rPr>
          <w:rFonts w:hint="cs"/>
          <w:sz w:val="18"/>
          <w:szCs w:val="18"/>
          <w:rtl/>
        </w:rPr>
        <w:t>מי שהתפלל הביננו אינו צריך להשלים תפילה זו.</w:t>
      </w:r>
      <w:r>
        <w:rPr>
          <w:sz w:val="18"/>
          <w:szCs w:val="18"/>
          <w:rtl/>
        </w:rPr>
        <w:br/>
      </w:r>
      <w:r>
        <w:rPr>
          <w:rFonts w:hint="cs"/>
          <w:sz w:val="18"/>
          <w:szCs w:val="18"/>
          <w:rtl/>
        </w:rPr>
        <w:t>עדיף להתפלל שמו"ע בהליכה או בישיבה ולא להתפלל הביננו.</w:t>
      </w:r>
      <w:r>
        <w:rPr>
          <w:sz w:val="18"/>
          <w:szCs w:val="18"/>
          <w:rtl/>
        </w:rPr>
        <w:br/>
      </w:r>
      <w:r>
        <w:rPr>
          <w:rFonts w:hint="cs"/>
          <w:sz w:val="18"/>
          <w:szCs w:val="18"/>
          <w:rtl/>
        </w:rPr>
        <w:t>אם התפלל בישיבה או במוצאי שבת ויו"ט או בימות הגשמים, ספק אם יצא ידי חובה.</w:t>
      </w:r>
      <w:r>
        <w:rPr>
          <w:sz w:val="18"/>
          <w:szCs w:val="18"/>
          <w:rtl/>
        </w:rPr>
        <w:br/>
      </w:r>
      <w:r w:rsidRPr="00BC60C6">
        <w:rPr>
          <w:rFonts w:hint="cs"/>
          <w:b/>
          <w:bCs/>
          <w:sz w:val="18"/>
          <w:szCs w:val="18"/>
          <w:rtl/>
        </w:rPr>
        <w:t>חיי אדם</w:t>
      </w:r>
      <w:r>
        <w:rPr>
          <w:rFonts w:hint="cs"/>
          <w:sz w:val="18"/>
          <w:szCs w:val="18"/>
          <w:rtl/>
        </w:rPr>
        <w:t>. ניתן לקצר את התפילה גם ע"י שיאמר תחילת כל ברכה וסופה.]</w:t>
      </w:r>
    </w:p>
    <w:p w14:paraId="2C78CB60" w14:textId="77777777" w:rsidR="00712BA2" w:rsidRDefault="00712BA2" w:rsidP="00712BA2">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 xml:space="preserve">מדוע אין רגילים להתפלל הביננו </w:t>
      </w:r>
      <w:r>
        <w:rPr>
          <w:rFonts w:cs="Arial"/>
          <w:sz w:val="20"/>
          <w:szCs w:val="20"/>
          <w:u w:val="single"/>
          <w:rtl/>
        </w:rPr>
        <w:br/>
      </w:r>
      <w:r w:rsidRPr="00024886">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היום אין נוהגים להתפלל 'הביננו', מדוע?</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לכאורה קשה על המחבר כאן, הרי לעיל </w:t>
      </w:r>
      <w:r w:rsidRPr="00024886">
        <w:rPr>
          <w:rFonts w:cs="Arial" w:hint="cs"/>
          <w:sz w:val="18"/>
          <w:szCs w:val="18"/>
          <w:rtl/>
        </w:rPr>
        <w:t xml:space="preserve">(קא') </w:t>
      </w:r>
      <w:r>
        <w:rPr>
          <w:rFonts w:cs="Arial" w:hint="cs"/>
          <w:sz w:val="20"/>
          <w:szCs w:val="20"/>
          <w:rtl/>
        </w:rPr>
        <w:t>פסק שמי שאינו יכול לכוון את כל התפילה, יכוון לכל הפחות בברכת 'אבות' ויתפלל, אם כן עבור מה נתקנה תפילת 'הביננו'?</w:t>
      </w:r>
      <w:r>
        <w:rPr>
          <w:rFonts w:cs="Arial"/>
          <w:sz w:val="20"/>
          <w:szCs w:val="20"/>
          <w:rtl/>
        </w:rPr>
        <w:br/>
      </w:r>
      <w:r>
        <w:rPr>
          <w:rFonts w:cs="Arial" w:hint="cs"/>
          <w:sz w:val="20"/>
          <w:szCs w:val="20"/>
          <w:rtl/>
        </w:rPr>
        <w:t xml:space="preserve">וצריך לומר </w:t>
      </w:r>
      <w:r>
        <w:rPr>
          <w:rFonts w:cs="Arial"/>
          <w:sz w:val="20"/>
          <w:szCs w:val="20"/>
          <w:rtl/>
        </w:rPr>
        <w:t>–</w:t>
      </w:r>
      <w:r>
        <w:rPr>
          <w:rFonts w:cs="Arial" w:hint="cs"/>
          <w:sz w:val="20"/>
          <w:szCs w:val="20"/>
          <w:rtl/>
        </w:rPr>
        <w:t xml:space="preserve"> התם אינו יכול לכוון ז' ברכות </w:t>
      </w:r>
      <w:r w:rsidRPr="00D7172B">
        <w:rPr>
          <w:rFonts w:cs="Arial" w:hint="cs"/>
          <w:sz w:val="18"/>
          <w:szCs w:val="18"/>
          <w:rtl/>
        </w:rPr>
        <w:t>(ג' ראשונות, הביננו וג' אחרונות)</w:t>
      </w:r>
      <w:r>
        <w:rPr>
          <w:rFonts w:cs="Arial" w:hint="cs"/>
          <w:sz w:val="20"/>
          <w:szCs w:val="20"/>
          <w:rtl/>
        </w:rPr>
        <w:t xml:space="preserve"> ולכן לא התירו לו להתפלל 'הביננו', אך כאן יכול לכוון ז' ברכות ולכן התירו לו להתפלל 'הביננו'.</w:t>
      </w:r>
      <w:r>
        <w:rPr>
          <w:rFonts w:cs="Arial"/>
          <w:sz w:val="20"/>
          <w:szCs w:val="20"/>
          <w:rtl/>
        </w:rPr>
        <w:br/>
      </w:r>
      <w:r>
        <w:rPr>
          <w:rFonts w:cs="Arial" w:hint="cs"/>
          <w:sz w:val="20"/>
          <w:szCs w:val="20"/>
          <w:rtl/>
        </w:rPr>
        <w:t xml:space="preserve">וכעת ניחא </w:t>
      </w:r>
      <w:r>
        <w:rPr>
          <w:rFonts w:cs="Arial"/>
          <w:sz w:val="20"/>
          <w:szCs w:val="20"/>
          <w:rtl/>
        </w:rPr>
        <w:t>–</w:t>
      </w:r>
      <w:r>
        <w:rPr>
          <w:rFonts w:cs="Arial" w:hint="cs"/>
          <w:sz w:val="20"/>
          <w:szCs w:val="20"/>
          <w:rtl/>
        </w:rPr>
        <w:t xml:space="preserve"> איננו מתפללים 'הביננו' כי אנו חוששים שאפילו ז' ברכות לא יוכל לכוון.</w:t>
      </w:r>
    </w:p>
    <w:p w14:paraId="311EE5C3"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תפילת הביננו לפועלים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(טז.) "</w:t>
      </w:r>
      <w:r w:rsidRPr="00137BD4">
        <w:rPr>
          <w:rFonts w:cs="Arial"/>
          <w:sz w:val="20"/>
          <w:szCs w:val="20"/>
          <w:rtl/>
        </w:rPr>
        <w:t xml:space="preserve">תנו רבנן: הפועלים שהיו עושין מלאכה אצל בעל </w:t>
      </w:r>
      <w:r>
        <w:rPr>
          <w:rFonts w:cs="Arial" w:hint="cs"/>
          <w:sz w:val="20"/>
          <w:szCs w:val="20"/>
          <w:rtl/>
        </w:rPr>
        <w:t xml:space="preserve">הבית - </w:t>
      </w:r>
      <w:r w:rsidRPr="00137BD4">
        <w:rPr>
          <w:rFonts w:cs="Arial"/>
          <w:sz w:val="20"/>
          <w:szCs w:val="20"/>
          <w:rtl/>
        </w:rPr>
        <w:t>מתפללין תפלה של שמונה עשרה אבל אין יורדין לפני התיבה ואין נושאין כפיהם. והתניא: מעין שמונה עשרה! לא קשיא: כאן - בעושין בשכרן</w:t>
      </w:r>
      <w:r>
        <w:rPr>
          <w:rFonts w:cs="Arial" w:hint="cs"/>
          <w:sz w:val="20"/>
          <w:szCs w:val="20"/>
          <w:rtl/>
        </w:rPr>
        <w:t xml:space="preserve"> </w:t>
      </w:r>
      <w:r w:rsidRPr="00137BD4">
        <w:rPr>
          <w:rFonts w:cs="Arial" w:hint="cs"/>
          <w:sz w:val="18"/>
          <w:szCs w:val="18"/>
          <w:rtl/>
        </w:rPr>
        <w:t>(מקבלים שכר וגם סעודה, צריכים להזדרז במלאכה ומתפללים הביננו)</w:t>
      </w:r>
      <w:r w:rsidRPr="00137BD4">
        <w:rPr>
          <w:rFonts w:cs="Arial"/>
          <w:sz w:val="20"/>
          <w:szCs w:val="20"/>
          <w:rtl/>
        </w:rPr>
        <w:t>, כאן - בעושין בסעודתן</w:t>
      </w:r>
      <w:r>
        <w:rPr>
          <w:rFonts w:cs="Arial" w:hint="cs"/>
          <w:sz w:val="20"/>
          <w:szCs w:val="20"/>
          <w:rtl/>
        </w:rPr>
        <w:t xml:space="preserve"> </w:t>
      </w:r>
      <w:r w:rsidRPr="00137BD4">
        <w:rPr>
          <w:rFonts w:cs="Arial" w:hint="cs"/>
          <w:sz w:val="18"/>
          <w:szCs w:val="18"/>
          <w:rtl/>
        </w:rPr>
        <w:t>(שכרם הוא הסעודה בלבד, לכן אינם צריכים להזדרז כל כך ומתפללים שמו"ע)</w:t>
      </w:r>
      <w:r>
        <w:rPr>
          <w:rFonts w:cs="Arial" w:hint="cs"/>
          <w:sz w:val="20"/>
          <w:szCs w:val="20"/>
          <w:rtl/>
        </w:rPr>
        <w:t>"</w:t>
      </w:r>
      <w:r w:rsidRPr="00137BD4">
        <w:rPr>
          <w:rFonts w:cs="Arial"/>
          <w:sz w:val="20"/>
          <w:szCs w:val="20"/>
          <w:rtl/>
        </w:rPr>
        <w:t>.</w:t>
      </w:r>
    </w:p>
    <w:p w14:paraId="0961330C" w14:textId="77777777" w:rsidR="00712BA2" w:rsidRPr="009C1870" w:rsidRDefault="00712BA2" w:rsidP="00712BA2">
      <w:pPr>
        <w:rPr>
          <w:rFonts w:cs="Arial"/>
          <w:sz w:val="20"/>
          <w:szCs w:val="20"/>
          <w:rtl/>
        </w:rPr>
      </w:pPr>
      <w:r>
        <w:rPr>
          <w:rFonts w:cs="Arial" w:hint="cs"/>
          <w:b/>
          <w:bCs/>
          <w:sz w:val="20"/>
          <w:szCs w:val="20"/>
          <w:rtl/>
        </w:rPr>
        <w:t>הדין למעשה</w:t>
      </w:r>
      <w:r>
        <w:rPr>
          <w:rFonts w:cs="Arial"/>
          <w:b/>
          <w:bCs/>
          <w:sz w:val="20"/>
          <w:szCs w:val="20"/>
          <w:rtl/>
        </w:rPr>
        <w:br/>
      </w:r>
      <w:r>
        <w:rPr>
          <w:rFonts w:cs="Arial" w:hint="cs"/>
          <w:b/>
          <w:bCs/>
          <w:sz w:val="20"/>
          <w:szCs w:val="20"/>
          <w:rtl/>
        </w:rPr>
        <w:t xml:space="preserve">הגהות מיימוני </w:t>
      </w:r>
      <w:r>
        <w:rPr>
          <w:rFonts w:cs="Arial"/>
          <w:sz w:val="20"/>
          <w:szCs w:val="20"/>
          <w:rtl/>
        </w:rPr>
        <w:t>–</w:t>
      </w:r>
      <w:r>
        <w:rPr>
          <w:rFonts w:cs="Arial" w:hint="cs"/>
          <w:sz w:val="20"/>
          <w:szCs w:val="20"/>
          <w:rtl/>
        </w:rPr>
        <w:t xml:space="preserve"> המנהג היום אינו כך, אלא שוכרים את הפועלים על דעת שיתפללו כרגיל, וכ"פ </w:t>
      </w:r>
      <w:r w:rsidRPr="009C1870">
        <w:rPr>
          <w:rFonts w:cs="Arial" w:hint="cs"/>
          <w:b/>
          <w:bCs/>
          <w:sz w:val="20"/>
          <w:szCs w:val="20"/>
          <w:rtl/>
        </w:rPr>
        <w:t>המחבר</w:t>
      </w:r>
      <w:r>
        <w:rPr>
          <w:rFonts w:cs="Arial" w:hint="cs"/>
          <w:sz w:val="20"/>
          <w:szCs w:val="20"/>
          <w:rtl/>
        </w:rPr>
        <w:t>.</w:t>
      </w:r>
      <w:r>
        <w:rPr>
          <w:rStyle w:val="a6"/>
          <w:rFonts w:cs="Arial"/>
          <w:sz w:val="20"/>
          <w:szCs w:val="20"/>
          <w:rtl/>
        </w:rPr>
        <w:footnoteReference w:id="109"/>
      </w:r>
    </w:p>
    <w:p w14:paraId="70F01897"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C7C1A">
        <w:rPr>
          <w:rFonts w:cs="Arial"/>
          <w:sz w:val="20"/>
          <w:szCs w:val="20"/>
          <w:rtl/>
        </w:rPr>
        <w:t xml:space="preserve">הפועלים שעושין מלאכה אצל </w:t>
      </w:r>
      <w:r>
        <w:rPr>
          <w:rFonts w:cs="Arial" w:hint="cs"/>
          <w:sz w:val="20"/>
          <w:szCs w:val="20"/>
          <w:rtl/>
        </w:rPr>
        <w:t>בעל הבית</w:t>
      </w:r>
      <w:r w:rsidRPr="008C7C1A">
        <w:rPr>
          <w:rFonts w:cs="Arial"/>
          <w:sz w:val="20"/>
          <w:szCs w:val="20"/>
          <w:rtl/>
        </w:rPr>
        <w:t xml:space="preserve">, אם אינו נותן להם שכר חוץ מסעודתן, מתפללין </w:t>
      </w:r>
      <w:r>
        <w:rPr>
          <w:rFonts w:cs="Arial" w:hint="cs"/>
          <w:sz w:val="20"/>
          <w:szCs w:val="20"/>
          <w:rtl/>
        </w:rPr>
        <w:t>שמונה-עשרה</w:t>
      </w:r>
      <w:r w:rsidRPr="008C7C1A">
        <w:rPr>
          <w:rFonts w:cs="Arial"/>
          <w:sz w:val="20"/>
          <w:szCs w:val="20"/>
          <w:rtl/>
        </w:rPr>
        <w:t>, אבל אין יורדין לפני התיבה ואין נושאין כפיהם</w:t>
      </w:r>
      <w:r>
        <w:rPr>
          <w:rFonts w:cs="Arial" w:hint="cs"/>
          <w:sz w:val="20"/>
          <w:szCs w:val="20"/>
          <w:rtl/>
        </w:rPr>
        <w:t>.</w:t>
      </w:r>
      <w:r w:rsidRPr="008C7C1A">
        <w:rPr>
          <w:rFonts w:cs="Arial"/>
          <w:sz w:val="20"/>
          <w:szCs w:val="20"/>
          <w:rtl/>
        </w:rPr>
        <w:t xml:space="preserve"> ואם נותן להם שכר, מתפללין הביננו. </w:t>
      </w:r>
      <w:r>
        <w:rPr>
          <w:rFonts w:cs="Arial"/>
          <w:sz w:val="20"/>
          <w:szCs w:val="20"/>
          <w:rtl/>
        </w:rPr>
        <w:br/>
      </w:r>
      <w:r w:rsidRPr="008C7C1A">
        <w:rPr>
          <w:rFonts w:cs="Arial"/>
          <w:sz w:val="20"/>
          <w:szCs w:val="20"/>
          <w:rtl/>
        </w:rPr>
        <w:t xml:space="preserve">והאידנא, אין דרך להקפיד בכך, ומסתמא אדעתא דהכי משכירין אותם שיתפללו </w:t>
      </w:r>
      <w:r>
        <w:rPr>
          <w:rFonts w:cs="Arial" w:hint="cs"/>
          <w:sz w:val="20"/>
          <w:szCs w:val="20"/>
          <w:rtl/>
        </w:rPr>
        <w:t>שמונה-עשרה".</w:t>
      </w:r>
      <w:r>
        <w:rPr>
          <w:rFonts w:cs="Arial"/>
          <w:sz w:val="20"/>
          <w:szCs w:val="20"/>
          <w:rtl/>
        </w:rPr>
        <w:br/>
      </w:r>
      <w:r w:rsidRPr="003D493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פועל רשאי להתפלל 'הביננו' רק בימות החמה, כשאר כל אדם.</w:t>
      </w:r>
    </w:p>
    <w:p w14:paraId="45EC52C4" w14:textId="77777777" w:rsidR="00712BA2" w:rsidRDefault="00712BA2" w:rsidP="00712BA2">
      <w:pPr>
        <w:rPr>
          <w:rFonts w:cs="Arial"/>
          <w:sz w:val="20"/>
          <w:szCs w:val="20"/>
          <w:rtl/>
        </w:rPr>
      </w:pPr>
      <w:r>
        <w:rPr>
          <w:rFonts w:cs="Arial" w:hint="cs"/>
          <w:sz w:val="20"/>
          <w:szCs w:val="20"/>
          <w:u w:val="single"/>
          <w:rtl/>
        </w:rPr>
        <w:t>ללכת לבית הכנסת להתפלל</w:t>
      </w:r>
      <w:r>
        <w:rPr>
          <w:rFonts w:cs="Arial"/>
          <w:sz w:val="20"/>
          <w:szCs w:val="20"/>
          <w:u w:val="single"/>
          <w:rtl/>
        </w:rPr>
        <w:br/>
      </w:r>
      <w:r>
        <w:rPr>
          <w:rFonts w:cs="Arial" w:hint="cs"/>
          <w:sz w:val="20"/>
          <w:szCs w:val="20"/>
          <w:rtl/>
        </w:rPr>
        <w:t>האם מותר לפועל ללכת להתפלל בבית הכנסת?</w:t>
      </w:r>
      <w:r>
        <w:rPr>
          <w:rFonts w:cs="Arial"/>
          <w:sz w:val="20"/>
          <w:szCs w:val="20"/>
          <w:rtl/>
        </w:rPr>
        <w:br/>
      </w:r>
      <w:r>
        <w:rPr>
          <w:rFonts w:cs="Arial" w:hint="cs"/>
          <w:sz w:val="20"/>
          <w:szCs w:val="20"/>
          <w:rtl/>
        </w:rPr>
        <w:t xml:space="preserve">א. </w:t>
      </w:r>
      <w:r w:rsidRPr="006F25AE">
        <w:rPr>
          <w:rFonts w:cs="Arial" w:hint="cs"/>
          <w:b/>
          <w:bCs/>
          <w:sz w:val="20"/>
          <w:szCs w:val="20"/>
          <w:rtl/>
        </w:rPr>
        <w:t>לחם חמודות</w:t>
      </w:r>
      <w:r>
        <w:rPr>
          <w:rFonts w:cs="Arial" w:hint="cs"/>
          <w:sz w:val="20"/>
          <w:szCs w:val="20"/>
          <w:rtl/>
        </w:rPr>
        <w:t xml:space="preserve"> </w:t>
      </w:r>
      <w:r>
        <w:rPr>
          <w:rFonts w:cs="Arial"/>
          <w:sz w:val="20"/>
          <w:szCs w:val="20"/>
          <w:rtl/>
        </w:rPr>
        <w:t>–</w:t>
      </w:r>
      <w:r>
        <w:rPr>
          <w:rFonts w:cs="Arial" w:hint="cs"/>
          <w:sz w:val="20"/>
          <w:szCs w:val="20"/>
          <w:rtl/>
        </w:rPr>
        <w:t xml:space="preserve"> מותר.</w:t>
      </w:r>
      <w:r>
        <w:rPr>
          <w:rFonts w:cs="Arial"/>
          <w:sz w:val="20"/>
          <w:szCs w:val="20"/>
          <w:rtl/>
        </w:rPr>
        <w:br/>
      </w:r>
      <w:r>
        <w:rPr>
          <w:rFonts w:cs="Arial" w:hint="cs"/>
          <w:sz w:val="20"/>
          <w:szCs w:val="20"/>
          <w:rtl/>
        </w:rPr>
        <w:t xml:space="preserve">ב. </w:t>
      </w:r>
      <w:r w:rsidRPr="003D493D">
        <w:rPr>
          <w:rFonts w:cs="Arial" w:hint="cs"/>
          <w:b/>
          <w:bCs/>
          <w:sz w:val="20"/>
          <w:szCs w:val="20"/>
          <w:rtl/>
        </w:rPr>
        <w:t>מג</w:t>
      </w:r>
      <w:r>
        <w:rPr>
          <w:rFonts w:cs="Arial" w:hint="cs"/>
          <w:b/>
          <w:bCs/>
          <w:sz w:val="20"/>
          <w:szCs w:val="20"/>
          <w:rtl/>
        </w:rPr>
        <w:t>ן אברהם</w:t>
      </w:r>
      <w:r>
        <w:rPr>
          <w:rFonts w:cs="Arial" w:hint="cs"/>
          <w:sz w:val="20"/>
          <w:szCs w:val="20"/>
          <w:rtl/>
        </w:rPr>
        <w:t xml:space="preserve"> </w:t>
      </w:r>
      <w:r>
        <w:rPr>
          <w:rFonts w:cs="Arial"/>
          <w:sz w:val="20"/>
          <w:szCs w:val="20"/>
          <w:rtl/>
        </w:rPr>
        <w:t>–</w:t>
      </w:r>
      <w:r>
        <w:rPr>
          <w:rFonts w:cs="Arial" w:hint="cs"/>
          <w:sz w:val="20"/>
          <w:szCs w:val="20"/>
          <w:rtl/>
        </w:rPr>
        <w:t xml:space="preserve"> מותר, ובלבד שכך המנהג ובעה"ב לא התנה אחרת.</w:t>
      </w:r>
    </w:p>
    <w:p w14:paraId="162FF110" w14:textId="77777777" w:rsidR="00712BA2" w:rsidRDefault="00712BA2" w:rsidP="00712BA2">
      <w:pPr>
        <w:rPr>
          <w:rFonts w:cs="Arial"/>
          <w:sz w:val="20"/>
          <w:szCs w:val="20"/>
          <w:rtl/>
        </w:rPr>
      </w:pPr>
      <w:r w:rsidRPr="008E60D6">
        <w:rPr>
          <w:rFonts w:cs="Arial" w:hint="cs"/>
          <w:sz w:val="20"/>
          <w:szCs w:val="20"/>
          <w:u w:val="single"/>
          <w:rtl/>
        </w:rPr>
        <w:t>ל</w:t>
      </w:r>
      <w:r>
        <w:rPr>
          <w:rFonts w:cs="Arial" w:hint="cs"/>
          <w:sz w:val="20"/>
          <w:szCs w:val="20"/>
          <w:u w:val="single"/>
          <w:rtl/>
        </w:rPr>
        <w:t>ה</w:t>
      </w:r>
      <w:r w:rsidRPr="008E60D6">
        <w:rPr>
          <w:rFonts w:cs="Arial" w:hint="cs"/>
          <w:sz w:val="20"/>
          <w:szCs w:val="20"/>
          <w:u w:val="single"/>
          <w:rtl/>
        </w:rPr>
        <w:t>יות שליח ציבור</w:t>
      </w:r>
      <w:r>
        <w:rPr>
          <w:rFonts w:cs="Arial"/>
          <w:sz w:val="20"/>
          <w:szCs w:val="20"/>
          <w:rtl/>
        </w:rPr>
        <w:br/>
      </w:r>
      <w:r>
        <w:rPr>
          <w:rFonts w:cs="Arial" w:hint="cs"/>
          <w:sz w:val="20"/>
          <w:szCs w:val="20"/>
          <w:rtl/>
        </w:rPr>
        <w:t>האם מותר לפועל להיות ש"צ?</w:t>
      </w:r>
      <w:r>
        <w:rPr>
          <w:rFonts w:cs="Arial"/>
          <w:sz w:val="20"/>
          <w:szCs w:val="20"/>
          <w:rtl/>
        </w:rPr>
        <w:br/>
      </w:r>
      <w:r w:rsidRPr="00B27B20">
        <w:rPr>
          <w:rFonts w:cs="Arial" w:hint="cs"/>
          <w:sz w:val="20"/>
          <w:szCs w:val="20"/>
          <w:rtl/>
        </w:rPr>
        <w:t>א.</w:t>
      </w:r>
      <w:r>
        <w:rPr>
          <w:rFonts w:cs="Arial" w:hint="cs"/>
          <w:b/>
          <w:bCs/>
          <w:sz w:val="20"/>
          <w:szCs w:val="20"/>
          <w:rtl/>
        </w:rPr>
        <w:t xml:space="preserve"> </w:t>
      </w:r>
      <w:r w:rsidRPr="007663E6">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B27B20">
        <w:rPr>
          <w:rFonts w:cs="Arial" w:hint="cs"/>
          <w:sz w:val="20"/>
          <w:szCs w:val="20"/>
          <w:rtl/>
        </w:rPr>
        <w:t>ב.</w:t>
      </w:r>
      <w:r>
        <w:rPr>
          <w:rFonts w:cs="Arial" w:hint="cs"/>
          <w:b/>
          <w:bCs/>
          <w:sz w:val="20"/>
          <w:szCs w:val="20"/>
          <w:rtl/>
        </w:rPr>
        <w:t xml:space="preserve"> </w:t>
      </w:r>
      <w:r w:rsidRPr="007663E6">
        <w:rPr>
          <w:rFonts w:cs="Arial" w:hint="cs"/>
          <w:b/>
          <w:bCs/>
          <w:sz w:val="20"/>
          <w:szCs w:val="20"/>
          <w:rtl/>
        </w:rPr>
        <w:t>פר"ח</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הכרעת</w:t>
      </w:r>
      <w:r w:rsidRPr="007663E6">
        <w:rPr>
          <w:rFonts w:cs="Arial" w:hint="cs"/>
          <w:b/>
          <w:bCs/>
          <w:sz w:val="20"/>
          <w:szCs w:val="20"/>
          <w:rtl/>
        </w:rPr>
        <w:t xml:space="preserve"> המ"ב</w:t>
      </w:r>
      <w:r>
        <w:rPr>
          <w:rFonts w:cs="Arial" w:hint="cs"/>
          <w:sz w:val="20"/>
          <w:szCs w:val="20"/>
          <w:rtl/>
        </w:rPr>
        <w:t xml:space="preserve"> </w:t>
      </w:r>
      <w:r>
        <w:rPr>
          <w:rFonts w:cs="Arial"/>
          <w:sz w:val="20"/>
          <w:szCs w:val="20"/>
          <w:rtl/>
        </w:rPr>
        <w:t>–</w:t>
      </w:r>
      <w:r>
        <w:rPr>
          <w:rFonts w:cs="Arial" w:hint="cs"/>
          <w:sz w:val="20"/>
          <w:szCs w:val="20"/>
          <w:rtl/>
        </w:rPr>
        <w:t xml:space="preserve"> מותר, ובלבד שאינו מתעכב יותר מחמת כך.</w:t>
      </w:r>
    </w:p>
    <w:p w14:paraId="483FADB5"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דין תפילה להולך במקום סכנה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(כט:) "תנו רבנן:</w:t>
      </w:r>
      <w:r w:rsidRPr="00B52A67">
        <w:rPr>
          <w:rtl/>
        </w:rPr>
        <w:t xml:space="preserve"> </w:t>
      </w:r>
      <w:r w:rsidRPr="00B52A67">
        <w:rPr>
          <w:rFonts w:cs="Arial"/>
          <w:sz w:val="20"/>
          <w:szCs w:val="20"/>
          <w:rtl/>
        </w:rPr>
        <w:t>המהלך במקום גדודי חיה ולסטים מתפלל תפלה קצרה. ואיזה היא תפלה קצרה?</w:t>
      </w:r>
      <w:r>
        <w:rPr>
          <w:rStyle w:val="a6"/>
          <w:rFonts w:cs="Arial"/>
          <w:sz w:val="20"/>
          <w:szCs w:val="20"/>
          <w:rtl/>
        </w:rPr>
        <w:footnoteReference w:id="110"/>
      </w:r>
      <w:r w:rsidRPr="00B52A67">
        <w:rPr>
          <w:rFonts w:cs="Arial"/>
          <w:sz w:val="20"/>
          <w:szCs w:val="20"/>
          <w:rtl/>
        </w:rPr>
        <w:t xml:space="preserve"> אחרים אומרים: צרכי עמך ישראל מרובין ודעתם קצרה, יהי רצון מלפניך ה' אלהינו שתתן לכל אחד ואחד כדי פרנסתו ולכל גויה וגויה די מחסורה, ברוך אתה ה' שומע תפלה</w:t>
      </w:r>
      <w:r>
        <w:rPr>
          <w:rFonts w:cs="Arial" w:hint="cs"/>
          <w:sz w:val="20"/>
          <w:szCs w:val="20"/>
          <w:rtl/>
        </w:rPr>
        <w:t>"</w:t>
      </w:r>
      <w:r w:rsidRPr="00B52A67">
        <w:rPr>
          <w:rFonts w:cs="Arial"/>
          <w:sz w:val="20"/>
          <w:szCs w:val="20"/>
          <w:rtl/>
        </w:rPr>
        <w:t>.</w:t>
      </w:r>
      <w:r>
        <w:rPr>
          <w:rFonts w:cs="Arial"/>
          <w:sz w:val="20"/>
          <w:szCs w:val="20"/>
          <w:rtl/>
        </w:rPr>
        <w:br/>
      </w:r>
      <w:r w:rsidRPr="00B0049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מחמת הימצאותו במקום סכנה אין דעתו מיושבת עליו, ולכן פטרוהו אף מתפילת 'הביננו'.</w:t>
      </w:r>
    </w:p>
    <w:p w14:paraId="4DF7C9C0" w14:textId="77777777" w:rsidR="00712BA2" w:rsidRDefault="00712BA2" w:rsidP="00712BA2">
      <w:pPr>
        <w:rPr>
          <w:rFonts w:cs="Arial"/>
          <w:sz w:val="20"/>
          <w:szCs w:val="20"/>
          <w:rtl/>
        </w:rPr>
      </w:pPr>
      <w:r>
        <w:rPr>
          <w:rFonts w:cs="Arial" w:hint="cs"/>
          <w:b/>
          <w:bCs/>
          <w:sz w:val="20"/>
          <w:szCs w:val="20"/>
          <w:rtl/>
        </w:rPr>
        <w:t>שלוש ברכות ראשונות ואחרונות</w:t>
      </w:r>
      <w:r>
        <w:rPr>
          <w:rFonts w:cs="Arial"/>
          <w:b/>
          <w:bCs/>
          <w:sz w:val="20"/>
          <w:szCs w:val="20"/>
          <w:rtl/>
        </w:rPr>
        <w:br/>
      </w:r>
      <w:r w:rsidRPr="00B52A6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בתפילה זו אינו צריך לומר שלוש ברכות ראשונות ואחרונות, ורשאי לאומרה מהלך אם אינו יכול לעצור. וכשיגיע למקום יישוב ותתקרר דעתו, יתפלל שמו"ע כדין. </w:t>
      </w:r>
      <w:r>
        <w:rPr>
          <w:rFonts w:cs="Arial"/>
          <w:sz w:val="20"/>
          <w:szCs w:val="20"/>
          <w:rtl/>
        </w:rPr>
        <w:br/>
      </w:r>
      <w:r>
        <w:rPr>
          <w:rFonts w:cs="Arial"/>
          <w:b/>
          <w:bCs/>
          <w:sz w:val="20"/>
          <w:szCs w:val="20"/>
          <w:rtl/>
        </w:rPr>
        <w:br/>
      </w:r>
      <w:r>
        <w:rPr>
          <w:rFonts w:cs="Arial" w:hint="cs"/>
          <w:b/>
          <w:bCs/>
          <w:sz w:val="20"/>
          <w:szCs w:val="20"/>
          <w:rtl/>
        </w:rPr>
        <w:t>השלמת התפילה</w:t>
      </w:r>
      <w:r>
        <w:rPr>
          <w:rFonts w:cs="Arial"/>
          <w:b/>
          <w:bCs/>
          <w:sz w:val="20"/>
          <w:szCs w:val="20"/>
          <w:rtl/>
        </w:rPr>
        <w:br/>
      </w:r>
      <w:r w:rsidRPr="00B52A67">
        <w:rPr>
          <w:rFonts w:cs="Arial" w:hint="cs"/>
          <w:b/>
          <w:bCs/>
          <w:sz w:val="20"/>
          <w:szCs w:val="20"/>
          <w:rtl/>
        </w:rPr>
        <w:t>דרכ</w:t>
      </w:r>
      <w:r>
        <w:rPr>
          <w:rFonts w:cs="Arial" w:hint="cs"/>
          <w:b/>
          <w:bCs/>
          <w:sz w:val="20"/>
          <w:szCs w:val="20"/>
          <w:rtl/>
        </w:rPr>
        <w:t>י משה</w:t>
      </w:r>
      <w:r>
        <w:rPr>
          <w:rFonts w:cs="Arial" w:hint="cs"/>
          <w:sz w:val="20"/>
          <w:szCs w:val="20"/>
          <w:rtl/>
        </w:rPr>
        <w:t xml:space="preserve"> - אם עבר זמן תפילה ולא התפלל שמו"ע </w:t>
      </w:r>
      <w:r w:rsidRPr="005F1918">
        <w:rPr>
          <w:rFonts w:cs="Arial" w:hint="cs"/>
          <w:sz w:val="18"/>
          <w:szCs w:val="18"/>
          <w:rtl/>
        </w:rPr>
        <w:t xml:space="preserve">(בשוגג או באונס) </w:t>
      </w:r>
      <w:r>
        <w:rPr>
          <w:rFonts w:cs="Arial"/>
          <w:sz w:val="20"/>
          <w:szCs w:val="20"/>
          <w:rtl/>
        </w:rPr>
        <w:t>–</w:t>
      </w:r>
      <w:r>
        <w:rPr>
          <w:rFonts w:cs="Arial" w:hint="cs"/>
          <w:sz w:val="20"/>
          <w:szCs w:val="20"/>
          <w:rtl/>
        </w:rPr>
        <w:t xml:space="preserve"> משלים בתפילה הסמוכה לה.</w:t>
      </w:r>
      <w:r>
        <w:rPr>
          <w:rFonts w:cs="Arial"/>
          <w:sz w:val="20"/>
          <w:szCs w:val="20"/>
          <w:rtl/>
        </w:rPr>
        <w:br/>
      </w:r>
      <w:r>
        <w:rPr>
          <w:rFonts w:cs="Arial" w:hint="cs"/>
          <w:sz w:val="20"/>
          <w:szCs w:val="20"/>
          <w:rtl/>
        </w:rPr>
        <w:t>אך אם עבר זמן שתי תפילות בדרך, אין תשלומים לתפילה הראשונה שהפסיד.</w:t>
      </w:r>
    </w:p>
    <w:p w14:paraId="3603B227"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52A67">
        <w:rPr>
          <w:rFonts w:cs="Arial"/>
          <w:sz w:val="20"/>
          <w:szCs w:val="20"/>
          <w:rtl/>
        </w:rPr>
        <w:t>ההולך במקום גדודי חיה ולסטים, מתפלל: צרכי עמך מרובים וכו', ואינו צריך לא לג' ראשונות ולא לג' אחרונות</w:t>
      </w:r>
      <w:r>
        <w:rPr>
          <w:rFonts w:cs="Arial" w:hint="cs"/>
          <w:sz w:val="20"/>
          <w:szCs w:val="20"/>
          <w:rtl/>
        </w:rPr>
        <w:t>.</w:t>
      </w:r>
      <w:r w:rsidRPr="00B52A67">
        <w:rPr>
          <w:rFonts w:cs="Arial"/>
          <w:sz w:val="20"/>
          <w:szCs w:val="20"/>
          <w:rtl/>
        </w:rPr>
        <w:t xml:space="preserve"> ומתפלל אותה בדרך כשהוא מהלך, ואם יכול לעמוד עומד, וכשיגיע לישוב ותתקרר דעתו, חוזר ומתפלל תפ</w:t>
      </w:r>
      <w:r>
        <w:rPr>
          <w:rFonts w:cs="Arial" w:hint="cs"/>
          <w:sz w:val="20"/>
          <w:szCs w:val="20"/>
          <w:rtl/>
        </w:rPr>
        <w:t>י</w:t>
      </w:r>
      <w:r w:rsidRPr="00B52A67">
        <w:rPr>
          <w:rFonts w:cs="Arial"/>
          <w:sz w:val="20"/>
          <w:szCs w:val="20"/>
          <w:rtl/>
        </w:rPr>
        <w:t xml:space="preserve">לת </w:t>
      </w:r>
      <w:r>
        <w:rPr>
          <w:rFonts w:cs="Arial" w:hint="cs"/>
          <w:sz w:val="20"/>
          <w:szCs w:val="20"/>
          <w:rtl/>
        </w:rPr>
        <w:t>שמו"ע</w:t>
      </w:r>
      <w:r w:rsidRPr="00B52A67">
        <w:rPr>
          <w:rFonts w:cs="Arial"/>
          <w:sz w:val="20"/>
          <w:szCs w:val="20"/>
          <w:rtl/>
        </w:rPr>
        <w:t xml:space="preserve"> ברכות </w:t>
      </w:r>
      <w:r w:rsidRPr="00B52A67">
        <w:rPr>
          <w:rFonts w:cs="Arial"/>
          <w:sz w:val="18"/>
          <w:szCs w:val="18"/>
          <w:rtl/>
        </w:rPr>
        <w:t>(ואם לא חזר להתפלל, הוי כאילו שכח להתפלל לגמרי, ונתבאר לעיל סי' ק"ח)</w:t>
      </w:r>
      <w:r>
        <w:rPr>
          <w:rFonts w:cs="Arial" w:hint="cs"/>
          <w:sz w:val="20"/>
          <w:szCs w:val="20"/>
          <w:rtl/>
        </w:rPr>
        <w:t>".</w:t>
      </w:r>
    </w:p>
    <w:p w14:paraId="46D64F1F" w14:textId="77777777" w:rsidR="00712BA2" w:rsidRDefault="00712BA2" w:rsidP="00712BA2">
      <w:pPr>
        <w:pStyle w:val="2"/>
        <w:rPr>
          <w:rtl/>
        </w:rPr>
      </w:pPr>
      <w:r>
        <w:rPr>
          <w:rtl/>
        </w:rPr>
        <w:br/>
      </w:r>
      <w:r w:rsidRPr="00E874C4">
        <w:rPr>
          <w:rFonts w:hint="cs"/>
          <w:sz w:val="24"/>
          <w:szCs w:val="24"/>
          <w:rtl/>
        </w:rPr>
        <w:t>תפילת הדרך</w:t>
      </w:r>
      <w:r>
        <w:rPr>
          <w:rFonts w:hint="cs"/>
          <w:sz w:val="24"/>
          <w:szCs w:val="24"/>
          <w:rtl/>
        </w:rPr>
        <w:t>, סעיפים ד - ז</w:t>
      </w:r>
    </w:p>
    <w:p w14:paraId="26A620A5" w14:textId="77777777" w:rsidR="00712BA2" w:rsidRPr="00E874C4" w:rsidRDefault="00712BA2" w:rsidP="00712BA2">
      <w:pPr>
        <w:rPr>
          <w:sz w:val="20"/>
          <w:szCs w:val="20"/>
          <w:rtl/>
        </w:rPr>
      </w:pPr>
      <w:r w:rsidRPr="00E874C4">
        <w:rPr>
          <w:rFonts w:hint="cs"/>
          <w:b/>
          <w:bCs/>
          <w:sz w:val="20"/>
          <w:szCs w:val="20"/>
          <w:rtl/>
        </w:rPr>
        <w:t xml:space="preserve">סעיף ד </w:t>
      </w:r>
      <w:r w:rsidRPr="00E874C4">
        <w:rPr>
          <w:b/>
          <w:bCs/>
          <w:sz w:val="20"/>
          <w:szCs w:val="20"/>
          <w:rtl/>
        </w:rPr>
        <w:t>–</w:t>
      </w:r>
      <w:r w:rsidRPr="00E874C4">
        <w:rPr>
          <w:rFonts w:hint="cs"/>
          <w:b/>
          <w:bCs/>
          <w:sz w:val="20"/>
          <w:szCs w:val="20"/>
          <w:rtl/>
        </w:rPr>
        <w:t xml:space="preserve"> נוסח התפילה ואם יאמרה בעמידה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(כט:) "</w:t>
      </w:r>
      <w:r w:rsidRPr="00E874C4">
        <w:rPr>
          <w:rFonts w:cs="Arial"/>
          <w:sz w:val="20"/>
          <w:szCs w:val="20"/>
          <w:rtl/>
        </w:rPr>
        <w:t xml:space="preserve">אמר רבי יעקב אמר רב חסדא: כל היוצא לדרך צריך להתפלל תפלת הדרך. </w:t>
      </w:r>
      <w:r>
        <w:rPr>
          <w:rFonts w:cs="Arial"/>
          <w:sz w:val="20"/>
          <w:szCs w:val="20"/>
          <w:rtl/>
        </w:rPr>
        <w:br/>
      </w:r>
      <w:r w:rsidRPr="00E874C4">
        <w:rPr>
          <w:rFonts w:cs="Arial"/>
          <w:sz w:val="20"/>
          <w:szCs w:val="20"/>
          <w:rtl/>
        </w:rPr>
        <w:t>מאי תפלת הדרך? יהי רצון מלפניך ה' אל</w:t>
      </w:r>
      <w:r>
        <w:rPr>
          <w:rFonts w:cs="Arial" w:hint="cs"/>
          <w:sz w:val="20"/>
          <w:szCs w:val="20"/>
          <w:rtl/>
        </w:rPr>
        <w:t>ו</w:t>
      </w:r>
      <w:r w:rsidRPr="00E874C4">
        <w:rPr>
          <w:rFonts w:cs="Arial"/>
          <w:sz w:val="20"/>
          <w:szCs w:val="20"/>
          <w:rtl/>
        </w:rPr>
        <w:t>הי שתוליכני לשלום ותצעידני לשלום ותסמכני לשלום, ותצילני מכף כל אויב ואורב בדרך, ותשלח ברכה במעשי ידי, ותתנני לחן לחסד ולרחמים בעיניך ובעיני כל רואי, ברוך אתה ה' שומע תפלה. אמר אביי: לעולם</w:t>
      </w:r>
      <w:r>
        <w:rPr>
          <w:rFonts w:hint="cs"/>
          <w:sz w:val="20"/>
          <w:szCs w:val="20"/>
          <w:rtl/>
        </w:rPr>
        <w:t xml:space="preserve"> </w:t>
      </w:r>
      <w:r w:rsidRPr="00D76F44">
        <w:rPr>
          <w:rFonts w:cs="Arial"/>
          <w:sz w:val="20"/>
          <w:szCs w:val="20"/>
          <w:rtl/>
        </w:rPr>
        <w:t>לישתף אינש נפשיה בהדי צבורא. היכי נימא? - יהי רצון מלפניך ה' אלהינו שתוליכנו לשלום</w:t>
      </w:r>
      <w:r>
        <w:rPr>
          <w:rFonts w:hint="cs"/>
          <w:sz w:val="20"/>
          <w:szCs w:val="20"/>
          <w:rtl/>
        </w:rPr>
        <w:t xml:space="preserve"> </w:t>
      </w:r>
      <w:r w:rsidRPr="00D76F44">
        <w:rPr>
          <w:rFonts w:hint="cs"/>
          <w:sz w:val="18"/>
          <w:szCs w:val="18"/>
          <w:rtl/>
        </w:rPr>
        <w:t>(כלומר שיתפלל בלשון רבים</w:t>
      </w:r>
      <w:r>
        <w:rPr>
          <w:rFonts w:hint="cs"/>
          <w:sz w:val="18"/>
          <w:szCs w:val="18"/>
          <w:rtl/>
        </w:rPr>
        <w:t>, שמתוך כך תפילתו נשמעת</w:t>
      </w:r>
      <w:r w:rsidRPr="00D76F44">
        <w:rPr>
          <w:rFonts w:hint="cs"/>
          <w:sz w:val="18"/>
          <w:szCs w:val="18"/>
          <w:rtl/>
        </w:rPr>
        <w:t>)</w:t>
      </w:r>
      <w:r>
        <w:rPr>
          <w:rFonts w:hint="cs"/>
          <w:sz w:val="20"/>
          <w:szCs w:val="20"/>
          <w:rtl/>
        </w:rPr>
        <w:t>".</w:t>
      </w:r>
    </w:p>
    <w:p w14:paraId="4E3F1F40" w14:textId="77777777" w:rsidR="00712BA2" w:rsidRDefault="00712BA2" w:rsidP="00712BA2">
      <w:pPr>
        <w:rPr>
          <w:rFonts w:cs="Arial"/>
          <w:sz w:val="20"/>
          <w:szCs w:val="20"/>
          <w:rtl/>
        </w:rPr>
      </w:pPr>
      <w:r>
        <w:rPr>
          <w:rFonts w:cs="Arial" w:hint="cs"/>
          <w:b/>
          <w:bCs/>
          <w:sz w:val="20"/>
          <w:szCs w:val="20"/>
          <w:rtl/>
        </w:rPr>
        <w:t>אמירת תפילת הדרך בהליכה</w:t>
      </w:r>
      <w:r>
        <w:rPr>
          <w:rFonts w:cs="Arial"/>
          <w:b/>
          <w:bCs/>
          <w:sz w:val="20"/>
          <w:szCs w:val="20"/>
          <w:rtl/>
        </w:rPr>
        <w:t xml:space="preserve"> </w:t>
      </w:r>
      <w:r>
        <w:rPr>
          <w:rFonts w:cs="Arial"/>
          <w:b/>
          <w:bCs/>
          <w:sz w:val="20"/>
          <w:szCs w:val="20"/>
          <w:rtl/>
        </w:rPr>
        <w:br/>
      </w:r>
      <w:r>
        <w:rPr>
          <w:rFonts w:cs="Arial" w:hint="cs"/>
          <w:b/>
          <w:bCs/>
          <w:sz w:val="20"/>
          <w:szCs w:val="20"/>
          <w:rtl/>
        </w:rPr>
        <w:t xml:space="preserve">גמרא </w:t>
      </w:r>
      <w:r>
        <w:rPr>
          <w:rFonts w:cs="Arial" w:hint="cs"/>
          <w:sz w:val="20"/>
          <w:szCs w:val="20"/>
          <w:rtl/>
        </w:rPr>
        <w:t>(שם, ל.) "</w:t>
      </w:r>
      <w:r w:rsidRPr="001E3BBF">
        <w:rPr>
          <w:rFonts w:cs="Arial"/>
          <w:sz w:val="20"/>
          <w:szCs w:val="20"/>
          <w:rtl/>
        </w:rPr>
        <w:t>והיכי מצלי לה? - רב חסדא אמר: מעומד</w:t>
      </w:r>
      <w:r>
        <w:rPr>
          <w:rStyle w:val="a6"/>
          <w:rFonts w:cs="Arial"/>
          <w:sz w:val="20"/>
          <w:szCs w:val="20"/>
          <w:rtl/>
        </w:rPr>
        <w:footnoteReference w:id="111"/>
      </w:r>
      <w:r>
        <w:rPr>
          <w:rFonts w:cs="Arial" w:hint="cs"/>
          <w:sz w:val="20"/>
          <w:szCs w:val="20"/>
          <w:rtl/>
        </w:rPr>
        <w:t>,</w:t>
      </w:r>
      <w:r w:rsidRPr="001E3BBF">
        <w:rPr>
          <w:rFonts w:cs="Arial"/>
          <w:sz w:val="20"/>
          <w:szCs w:val="20"/>
          <w:rtl/>
        </w:rPr>
        <w:t xml:space="preserve"> רב ששת אמר: אפילו מהלך. </w:t>
      </w:r>
      <w:r>
        <w:rPr>
          <w:rFonts w:cs="Arial"/>
          <w:sz w:val="20"/>
          <w:szCs w:val="20"/>
          <w:rtl/>
        </w:rPr>
        <w:br/>
      </w:r>
      <w:r w:rsidRPr="001E3BBF">
        <w:rPr>
          <w:rFonts w:cs="Arial"/>
          <w:sz w:val="20"/>
          <w:szCs w:val="20"/>
          <w:rtl/>
        </w:rPr>
        <w:t>רב חסדא ורב ששת הוו קאזלי באורחא, קם רב חסדא וקא מצלי. אמר ליה רב ששת לשמעיה: מאי קא עביד רב חסדא? אמר ליה: קאי ומצלי. אמר ליה: אוקמן נמי לדידי ואצלי, מהיות טוב אל תקרא רע</w:t>
      </w:r>
      <w:r>
        <w:rPr>
          <w:rFonts w:cs="Arial" w:hint="cs"/>
          <w:sz w:val="20"/>
          <w:szCs w:val="20"/>
          <w:rtl/>
        </w:rPr>
        <w:t xml:space="preserve"> </w:t>
      </w:r>
      <w:r w:rsidRPr="001E3BBF">
        <w:rPr>
          <w:rFonts w:cs="Arial" w:hint="cs"/>
          <w:sz w:val="18"/>
          <w:szCs w:val="18"/>
          <w:rtl/>
        </w:rPr>
        <w:t xml:space="preserve">(רש"י - </w:t>
      </w:r>
      <w:r w:rsidRPr="001E3BBF">
        <w:rPr>
          <w:rFonts w:cs="Arial"/>
          <w:sz w:val="18"/>
          <w:szCs w:val="18"/>
          <w:rtl/>
        </w:rPr>
        <w:t>הואיל ואני יכול להתפלל מעומד, שהרי חבורתי עומדת, לא אקרא רע להתפלל מהלך, ואף על פי שמותר</w:t>
      </w:r>
      <w:r w:rsidRPr="001E3BBF">
        <w:rPr>
          <w:rFonts w:cs="Arial" w:hint="cs"/>
          <w:sz w:val="18"/>
          <w:szCs w:val="18"/>
          <w:rtl/>
        </w:rPr>
        <w:t>)</w:t>
      </w:r>
      <w:r>
        <w:rPr>
          <w:rFonts w:cs="Arial" w:hint="cs"/>
          <w:sz w:val="20"/>
          <w:szCs w:val="20"/>
          <w:rtl/>
        </w:rPr>
        <w:t>".</w:t>
      </w:r>
    </w:p>
    <w:p w14:paraId="669EB4C3" w14:textId="77777777" w:rsidR="00712BA2" w:rsidRDefault="00712BA2" w:rsidP="00712BA2">
      <w:pPr>
        <w:rPr>
          <w:rFonts w:cs="Arial"/>
          <w:sz w:val="20"/>
          <w:szCs w:val="20"/>
          <w:rtl/>
        </w:rPr>
      </w:pPr>
      <w:r w:rsidRPr="00630C6C">
        <w:rPr>
          <w:rFonts w:cs="Arial" w:hint="cs"/>
          <w:b/>
          <w:bCs/>
          <w:sz w:val="20"/>
          <w:szCs w:val="20"/>
          <w:rtl/>
        </w:rPr>
        <w:t>שיטות הראשונים</w:t>
      </w:r>
      <w:r>
        <w:rPr>
          <w:rFonts w:cs="Arial"/>
          <w:sz w:val="20"/>
          <w:szCs w:val="20"/>
          <w:u w:val="single"/>
          <w:rtl/>
        </w:rPr>
        <w:br/>
      </w:r>
      <w:r w:rsidRPr="00630C6C">
        <w:rPr>
          <w:rFonts w:cs="Arial" w:hint="cs"/>
          <w:sz w:val="20"/>
          <w:szCs w:val="20"/>
          <w:rtl/>
        </w:rPr>
        <w:t xml:space="preserve">האם יש לעצור </w:t>
      </w:r>
      <w:r w:rsidRPr="00630C6C">
        <w:rPr>
          <w:rFonts w:cs="Arial" w:hint="cs"/>
          <w:sz w:val="18"/>
          <w:szCs w:val="18"/>
          <w:rtl/>
        </w:rPr>
        <w:t xml:space="preserve">(לעמוד) </w:t>
      </w:r>
      <w:r w:rsidRPr="00AC08F0">
        <w:rPr>
          <w:rFonts w:cs="Arial" w:hint="cs"/>
          <w:sz w:val="20"/>
          <w:szCs w:val="20"/>
          <w:rtl/>
        </w:rPr>
        <w:t xml:space="preserve">מהליכתו </w:t>
      </w:r>
      <w:r w:rsidRPr="00630C6C">
        <w:rPr>
          <w:rFonts w:cs="Arial" w:hint="cs"/>
          <w:sz w:val="20"/>
          <w:szCs w:val="20"/>
          <w:rtl/>
        </w:rPr>
        <w:t>בתפילת הדרך?</w:t>
      </w:r>
      <w:r>
        <w:rPr>
          <w:rFonts w:cs="Arial" w:hint="cs"/>
          <w:b/>
          <w:bCs/>
          <w:sz w:val="20"/>
          <w:szCs w:val="20"/>
          <w:u w:val="single"/>
          <w:rtl/>
        </w:rPr>
        <w:t xml:space="preserve"> </w:t>
      </w:r>
      <w:r>
        <w:rPr>
          <w:rFonts w:cs="Arial"/>
          <w:sz w:val="20"/>
          <w:szCs w:val="20"/>
          <w:u w:val="single"/>
          <w:rtl/>
        </w:rPr>
        <w:br/>
      </w:r>
      <w:r>
        <w:rPr>
          <w:rFonts w:cs="Arial" w:hint="cs"/>
          <w:sz w:val="20"/>
          <w:szCs w:val="20"/>
          <w:rtl/>
        </w:rPr>
        <w:t xml:space="preserve">א. </w:t>
      </w:r>
      <w:r w:rsidRPr="00E473C1">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E473C1">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E473C1">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גם </w:t>
      </w:r>
      <w:r w:rsidRPr="00E473C1">
        <w:rPr>
          <w:rFonts w:cs="Arial" w:hint="cs"/>
          <w:sz w:val="20"/>
          <w:szCs w:val="20"/>
          <w:rtl/>
        </w:rPr>
        <w:t>הרי"ף והרא"ש</w:t>
      </w:r>
      <w:r>
        <w:rPr>
          <w:rFonts w:cs="Arial" w:hint="cs"/>
          <w:sz w:val="20"/>
          <w:szCs w:val="20"/>
          <w:rtl/>
        </w:rPr>
        <w:t xml:space="preserve"> שהחמירו, היינו דווקא לכתחילה, אך ודאי אינו לעיכובא.</w:t>
      </w:r>
      <w:r>
        <w:rPr>
          <w:rFonts w:cs="Arial"/>
          <w:sz w:val="20"/>
          <w:szCs w:val="20"/>
          <w:rtl/>
        </w:rPr>
        <w:br/>
      </w:r>
      <w:r w:rsidRPr="00AC08F0">
        <w:rPr>
          <w:rFonts w:cs="Arial" w:hint="cs"/>
          <w:b/>
          <w:bCs/>
          <w:sz w:val="20"/>
          <w:szCs w:val="20"/>
          <w:rtl/>
        </w:rPr>
        <w:t>והמ"ב</w:t>
      </w:r>
      <w:r>
        <w:rPr>
          <w:rFonts w:cs="Arial" w:hint="cs"/>
          <w:sz w:val="20"/>
          <w:szCs w:val="20"/>
          <w:rtl/>
        </w:rPr>
        <w:t xml:space="preserve"> כתב </w:t>
      </w:r>
      <w:r>
        <w:rPr>
          <w:rFonts w:cs="Arial"/>
          <w:sz w:val="20"/>
          <w:szCs w:val="20"/>
          <w:rtl/>
        </w:rPr>
        <w:t>–</w:t>
      </w:r>
      <w:r>
        <w:rPr>
          <w:rFonts w:cs="Arial" w:hint="cs"/>
          <w:sz w:val="20"/>
          <w:szCs w:val="20"/>
          <w:rtl/>
        </w:rPr>
        <w:t xml:space="preserve"> אם עיכוב עמידתו יטרידו, מותר לומר בהליכה.</w:t>
      </w:r>
      <w:r>
        <w:rPr>
          <w:rStyle w:val="a6"/>
          <w:rFonts w:cs="Arial"/>
          <w:sz w:val="20"/>
          <w:szCs w:val="20"/>
          <w:rtl/>
        </w:rPr>
        <w:footnoteReference w:id="112"/>
      </w:r>
    </w:p>
    <w:p w14:paraId="718986DC" w14:textId="77777777" w:rsidR="00712BA2" w:rsidRDefault="00712BA2" w:rsidP="00712BA2">
      <w:pPr>
        <w:rPr>
          <w:rFonts w:cs="Arial"/>
          <w:sz w:val="20"/>
          <w:szCs w:val="20"/>
          <w:rtl/>
        </w:rPr>
      </w:pPr>
      <w:r w:rsidRPr="00E473C1">
        <w:rPr>
          <w:rFonts w:cs="Arial" w:hint="cs"/>
          <w:b/>
          <w:bCs/>
          <w:sz w:val="20"/>
          <w:szCs w:val="20"/>
          <w:rtl/>
        </w:rPr>
        <w:t>אמירת תפילת הדרך כשרוכב</w:t>
      </w:r>
      <w:r w:rsidRPr="00E473C1">
        <w:rPr>
          <w:rFonts w:cs="Arial"/>
          <w:b/>
          <w:bCs/>
          <w:sz w:val="20"/>
          <w:szCs w:val="20"/>
          <w:rtl/>
        </w:rPr>
        <w:br/>
      </w:r>
      <w:r w:rsidRPr="00E473C1">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מי שמהלך בדרך כשהוא רכוב, יש אומרים שאינו צריך לרדת ולאומרה, כיוון שירידתו ועלייתו יטרידו אותו ולא יכוון, וכן הלכה. אך יש אומרים שצריך לרדת, עיין הטעם בהערה.</w:t>
      </w:r>
      <w:r>
        <w:rPr>
          <w:rStyle w:val="a6"/>
          <w:rFonts w:cs="Arial"/>
          <w:sz w:val="20"/>
          <w:szCs w:val="20"/>
          <w:rtl/>
        </w:rPr>
        <w:footnoteReference w:id="113"/>
      </w:r>
    </w:p>
    <w:p w14:paraId="4407A6F3"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473C1">
        <w:rPr>
          <w:rFonts w:cs="Arial"/>
          <w:sz w:val="20"/>
          <w:szCs w:val="20"/>
          <w:rtl/>
        </w:rPr>
        <w:t xml:space="preserve">היוצא לדרך, יתפלל: </w:t>
      </w:r>
      <w:r>
        <w:rPr>
          <w:rFonts w:cs="Arial" w:hint="cs"/>
          <w:sz w:val="20"/>
          <w:szCs w:val="20"/>
          <w:rtl/>
        </w:rPr>
        <w:t>יהי רצון מלפניך</w:t>
      </w:r>
      <w:r w:rsidRPr="00E473C1">
        <w:rPr>
          <w:rFonts w:cs="Arial"/>
          <w:sz w:val="20"/>
          <w:szCs w:val="20"/>
          <w:rtl/>
        </w:rPr>
        <w:t xml:space="preserve"> ה' אל</w:t>
      </w:r>
      <w:r>
        <w:rPr>
          <w:rFonts w:cs="Arial" w:hint="cs"/>
          <w:sz w:val="20"/>
          <w:szCs w:val="20"/>
          <w:rtl/>
        </w:rPr>
        <w:t>ו</w:t>
      </w:r>
      <w:r w:rsidRPr="00E473C1">
        <w:rPr>
          <w:rFonts w:cs="Arial"/>
          <w:sz w:val="20"/>
          <w:szCs w:val="20"/>
          <w:rtl/>
        </w:rPr>
        <w:t>הינו ואל</w:t>
      </w:r>
      <w:r>
        <w:rPr>
          <w:rFonts w:cs="Arial" w:hint="cs"/>
          <w:sz w:val="20"/>
          <w:szCs w:val="20"/>
          <w:rtl/>
        </w:rPr>
        <w:t>ו</w:t>
      </w:r>
      <w:r w:rsidRPr="00E473C1">
        <w:rPr>
          <w:rFonts w:cs="Arial"/>
          <w:sz w:val="20"/>
          <w:szCs w:val="20"/>
          <w:rtl/>
        </w:rPr>
        <w:t>הי אבותינו שתוליכנו לשלום וכו', וצריך לאמרה בלשון רבים</w:t>
      </w:r>
      <w:r>
        <w:rPr>
          <w:rFonts w:cs="Arial" w:hint="cs"/>
          <w:sz w:val="20"/>
          <w:szCs w:val="20"/>
          <w:rtl/>
        </w:rPr>
        <w:t>.</w:t>
      </w:r>
      <w:r w:rsidRPr="00E473C1">
        <w:rPr>
          <w:rFonts w:cs="Arial"/>
          <w:sz w:val="20"/>
          <w:szCs w:val="20"/>
          <w:rtl/>
        </w:rPr>
        <w:t xml:space="preserve"> ואם אפשר יעמוד מלילך כשיאמרנה</w:t>
      </w:r>
      <w:r>
        <w:rPr>
          <w:rFonts w:cs="Arial" w:hint="cs"/>
          <w:sz w:val="20"/>
          <w:szCs w:val="20"/>
          <w:rtl/>
        </w:rPr>
        <w:t>.</w:t>
      </w:r>
      <w:r w:rsidRPr="00E473C1">
        <w:rPr>
          <w:rFonts w:cs="Arial"/>
          <w:sz w:val="20"/>
          <w:szCs w:val="20"/>
          <w:rtl/>
        </w:rPr>
        <w:t xml:space="preserve"> ואם היה רוכב אין צריך לירד</w:t>
      </w:r>
      <w:r>
        <w:rPr>
          <w:rFonts w:cs="Arial" w:hint="cs"/>
          <w:sz w:val="20"/>
          <w:szCs w:val="20"/>
          <w:rtl/>
        </w:rPr>
        <w:t>"</w:t>
      </w:r>
      <w:r w:rsidRPr="00E473C1">
        <w:rPr>
          <w:rFonts w:cs="Arial"/>
          <w:sz w:val="20"/>
          <w:szCs w:val="20"/>
          <w:rtl/>
        </w:rPr>
        <w:t>.</w:t>
      </w:r>
    </w:p>
    <w:p w14:paraId="749C8A05" w14:textId="77777777" w:rsidR="00712BA2" w:rsidRPr="008B5FE7" w:rsidRDefault="00712BA2" w:rsidP="00712BA2">
      <w:pPr>
        <w:rPr>
          <w:rFonts w:cs="Arial"/>
          <w:sz w:val="20"/>
          <w:szCs w:val="20"/>
          <w:rtl/>
        </w:rPr>
      </w:pPr>
      <w:r>
        <w:rPr>
          <w:rFonts w:cs="Arial" w:hint="cs"/>
          <w:sz w:val="20"/>
          <w:szCs w:val="20"/>
          <w:u w:val="single"/>
          <w:rtl/>
        </w:rPr>
        <w:t>תפילה בלשון רבים</w:t>
      </w:r>
      <w:r>
        <w:rPr>
          <w:rFonts w:cs="Arial"/>
          <w:sz w:val="20"/>
          <w:szCs w:val="20"/>
          <w:u w:val="single"/>
          <w:rtl/>
        </w:rPr>
        <w:br/>
      </w:r>
      <w:r>
        <w:rPr>
          <w:rFonts w:cs="Arial" w:hint="cs"/>
          <w:sz w:val="20"/>
          <w:szCs w:val="20"/>
          <w:rtl/>
        </w:rPr>
        <w:t xml:space="preserve">א. בדיעבד אפילו אם אמר כל הנוסח בלשון יחיד </w:t>
      </w:r>
      <w:r>
        <w:rPr>
          <w:rFonts w:cs="Arial"/>
          <w:sz w:val="20"/>
          <w:szCs w:val="20"/>
          <w:rtl/>
        </w:rPr>
        <w:t>–</w:t>
      </w:r>
      <w:r>
        <w:rPr>
          <w:rFonts w:cs="Arial" w:hint="cs"/>
          <w:sz w:val="20"/>
          <w:szCs w:val="20"/>
          <w:rtl/>
        </w:rPr>
        <w:t xml:space="preserve"> יצא ידי חובה.</w:t>
      </w:r>
      <w:r>
        <w:rPr>
          <w:rFonts w:cs="Arial"/>
          <w:sz w:val="20"/>
          <w:szCs w:val="20"/>
          <w:rtl/>
        </w:rPr>
        <w:br/>
      </w:r>
      <w:r>
        <w:rPr>
          <w:rFonts w:cs="Arial" w:hint="cs"/>
          <w:sz w:val="20"/>
          <w:szCs w:val="20"/>
          <w:rtl/>
        </w:rPr>
        <w:t xml:space="preserve">ב. 'ותנני לחן' יאמר בלשון </w:t>
      </w:r>
      <w:r w:rsidRPr="00AC08F0">
        <w:rPr>
          <w:rFonts w:cs="Arial" w:hint="cs"/>
          <w:sz w:val="20"/>
          <w:szCs w:val="20"/>
          <w:rtl/>
        </w:rPr>
        <w:t xml:space="preserve">יחיד </w:t>
      </w:r>
      <w:r w:rsidRPr="00466909">
        <w:rPr>
          <w:rFonts w:cs="Arial" w:hint="cs"/>
          <w:sz w:val="18"/>
          <w:szCs w:val="18"/>
          <w:rtl/>
        </w:rPr>
        <w:t>(ע"פ הסוד)</w:t>
      </w:r>
      <w:r>
        <w:rPr>
          <w:rFonts w:cs="Arial" w:hint="cs"/>
          <w:sz w:val="20"/>
          <w:szCs w:val="20"/>
          <w:rtl/>
        </w:rPr>
        <w:t>.</w:t>
      </w:r>
      <w:r>
        <w:rPr>
          <w:rFonts w:cs="Arial"/>
          <w:sz w:val="20"/>
          <w:szCs w:val="20"/>
          <w:rtl/>
        </w:rPr>
        <w:br/>
      </w:r>
      <w:r>
        <w:rPr>
          <w:rFonts w:cs="Arial" w:hint="cs"/>
          <w:sz w:val="20"/>
          <w:szCs w:val="20"/>
          <w:rtl/>
        </w:rPr>
        <w:t xml:space="preserve">ג. דווקא בתפילה הקבועה לרבים אומר בלשון רבים, אך כשיחיד מבקש בעד עצמו </w:t>
      </w:r>
      <w:r>
        <w:rPr>
          <w:rFonts w:cs="Arial"/>
          <w:sz w:val="20"/>
          <w:szCs w:val="20"/>
          <w:rtl/>
        </w:rPr>
        <w:t>–</w:t>
      </w:r>
      <w:r>
        <w:rPr>
          <w:rFonts w:cs="Arial" w:hint="cs"/>
          <w:sz w:val="20"/>
          <w:szCs w:val="20"/>
          <w:rtl/>
        </w:rPr>
        <w:t xml:space="preserve"> א"צ להתפלל בלשון רבים.</w:t>
      </w:r>
    </w:p>
    <w:p w14:paraId="3467E88A" w14:textId="77777777" w:rsidR="00712BA2" w:rsidRDefault="00712BA2" w:rsidP="00712BA2">
      <w:pPr>
        <w:rPr>
          <w:rFonts w:cs="Arial"/>
          <w:sz w:val="20"/>
          <w:szCs w:val="20"/>
          <w:rtl/>
        </w:rPr>
      </w:pPr>
      <w:r>
        <w:rPr>
          <w:rFonts w:cs="Arial" w:hint="cs"/>
          <w:sz w:val="20"/>
          <w:szCs w:val="20"/>
          <w:u w:val="single"/>
          <w:rtl/>
        </w:rPr>
        <w:t>הלכות והנהגות נוספות ביציאה לדרך</w:t>
      </w:r>
      <w:r>
        <w:rPr>
          <w:rFonts w:cs="Arial"/>
          <w:sz w:val="20"/>
          <w:szCs w:val="20"/>
          <w:u w:val="single"/>
          <w:rtl/>
        </w:rPr>
        <w:br/>
      </w:r>
      <w:r>
        <w:rPr>
          <w:rFonts w:cs="Arial" w:hint="cs"/>
          <w:sz w:val="20"/>
          <w:szCs w:val="20"/>
          <w:rtl/>
        </w:rPr>
        <w:t>א. הנפטר מחברו יאמר לו "לך לשלום" ולא "לך בשלום", אך הנפטר מהמת יאמר לו "לך בשלום", ועיין הערה.</w:t>
      </w:r>
      <w:r>
        <w:rPr>
          <w:rStyle w:val="a6"/>
          <w:rFonts w:cs="Arial"/>
          <w:sz w:val="20"/>
          <w:szCs w:val="20"/>
          <w:rtl/>
        </w:rPr>
        <w:footnoteReference w:id="114"/>
      </w:r>
      <w:r>
        <w:rPr>
          <w:rFonts w:cs="Arial"/>
          <w:sz w:val="20"/>
          <w:szCs w:val="20"/>
          <w:rtl/>
        </w:rPr>
        <w:br/>
      </w:r>
      <w:r>
        <w:rPr>
          <w:rFonts w:cs="Arial" w:hint="cs"/>
          <w:sz w:val="20"/>
          <w:szCs w:val="20"/>
          <w:rtl/>
        </w:rPr>
        <w:t xml:space="preserve">ב. יש לעסוק בתורה בדרך, שאמרו חז"ל כי המפנה ליבו לבטלה בדרך </w:t>
      </w:r>
      <w:r>
        <w:rPr>
          <w:rFonts w:cs="Arial"/>
          <w:sz w:val="20"/>
          <w:szCs w:val="20"/>
          <w:rtl/>
        </w:rPr>
        <w:t>–</w:t>
      </w:r>
      <w:r>
        <w:rPr>
          <w:rFonts w:cs="Arial" w:hint="cs"/>
          <w:sz w:val="20"/>
          <w:szCs w:val="20"/>
          <w:rtl/>
        </w:rPr>
        <w:t xml:space="preserve"> מתחייב בנפשו. ומכל מקום לא יעסוק בדבר הלכה שמא ייטרד. אמנם, אם הולך בעגלה ואיש אחר מנהיג הסוסים </w:t>
      </w:r>
      <w:r>
        <w:rPr>
          <w:rFonts w:cs="Arial"/>
          <w:sz w:val="20"/>
          <w:szCs w:val="20"/>
          <w:rtl/>
        </w:rPr>
        <w:t>–</w:t>
      </w:r>
      <w:r>
        <w:rPr>
          <w:rFonts w:cs="Arial" w:hint="cs"/>
          <w:sz w:val="20"/>
          <w:szCs w:val="20"/>
          <w:rtl/>
        </w:rPr>
        <w:t xml:space="preserve"> מותר.</w:t>
      </w:r>
      <w:r>
        <w:rPr>
          <w:rFonts w:cs="Arial"/>
          <w:sz w:val="20"/>
          <w:szCs w:val="20"/>
          <w:rtl/>
        </w:rPr>
        <w:br/>
      </w:r>
      <w:r>
        <w:rPr>
          <w:rFonts w:cs="Arial" w:hint="cs"/>
          <w:sz w:val="20"/>
          <w:szCs w:val="20"/>
          <w:rtl/>
        </w:rPr>
        <w:t>ג. המהלך בדרך ירעיב עצמו מעט, לפי שהשביעה קשה לדרך. וייקח עמו פת, שלא יחסר לו בדרך.</w:t>
      </w:r>
      <w:r>
        <w:rPr>
          <w:rFonts w:cs="Arial"/>
          <w:sz w:val="20"/>
          <w:szCs w:val="20"/>
          <w:rtl/>
        </w:rPr>
        <w:br/>
      </w:r>
      <w:r>
        <w:rPr>
          <w:rFonts w:cs="Arial" w:hint="cs"/>
          <w:sz w:val="20"/>
          <w:szCs w:val="20"/>
          <w:rtl/>
        </w:rPr>
        <w:t>ד. נכון לקחת עמו הטלית ותפילין אפילו אם דעתו לחזור היום, שמא ילון בדרך ולא יהיה לו טו"ת.</w:t>
      </w:r>
    </w:p>
    <w:p w14:paraId="1150C064"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לן בדרך</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E2378F">
        <w:rPr>
          <w:rFonts w:cs="Arial" w:hint="cs"/>
          <w:sz w:val="18"/>
          <w:szCs w:val="18"/>
          <w:rtl/>
        </w:rPr>
        <w:t xml:space="preserve">(ע"פ </w:t>
      </w:r>
      <w:r w:rsidRPr="00E2378F">
        <w:rPr>
          <w:rFonts w:cs="Arial" w:hint="cs"/>
          <w:b/>
          <w:bCs/>
          <w:sz w:val="18"/>
          <w:szCs w:val="18"/>
          <w:rtl/>
        </w:rPr>
        <w:t>הכלבו</w:t>
      </w:r>
      <w:r w:rsidRPr="00E2378F">
        <w:rPr>
          <w:rFonts w:cs="Arial" w:hint="cs"/>
          <w:sz w:val="18"/>
          <w:szCs w:val="18"/>
          <w:rtl/>
        </w:rPr>
        <w:t xml:space="preserve">) </w:t>
      </w:r>
      <w:r>
        <w:rPr>
          <w:rFonts w:cs="Arial"/>
          <w:sz w:val="20"/>
          <w:szCs w:val="20"/>
          <w:rtl/>
        </w:rPr>
        <w:t>–</w:t>
      </w:r>
      <w:r>
        <w:rPr>
          <w:rFonts w:cs="Arial" w:hint="cs"/>
          <w:sz w:val="20"/>
          <w:szCs w:val="20"/>
          <w:rtl/>
        </w:rPr>
        <w:t xml:space="preserve"> "</w:t>
      </w:r>
      <w:r w:rsidRPr="00E2378F">
        <w:rPr>
          <w:rFonts w:cs="Arial"/>
          <w:sz w:val="20"/>
          <w:szCs w:val="20"/>
          <w:rtl/>
        </w:rPr>
        <w:t>אין לומר אותה אלא פעם אחת ביום, אפי</w:t>
      </w:r>
      <w:r>
        <w:rPr>
          <w:rFonts w:cs="Arial" w:hint="cs"/>
          <w:sz w:val="20"/>
          <w:szCs w:val="20"/>
          <w:rtl/>
        </w:rPr>
        <w:t>לו</w:t>
      </w:r>
      <w:r w:rsidRPr="00E2378F">
        <w:rPr>
          <w:rFonts w:cs="Arial"/>
          <w:sz w:val="20"/>
          <w:szCs w:val="20"/>
          <w:rtl/>
        </w:rPr>
        <w:t xml:space="preserve"> אם ינוח בעיר באמצע היום, </w:t>
      </w:r>
      <w:r>
        <w:rPr>
          <w:rFonts w:cs="Arial"/>
          <w:sz w:val="20"/>
          <w:szCs w:val="20"/>
          <w:rtl/>
        </w:rPr>
        <w:br/>
      </w:r>
      <w:r w:rsidRPr="00E2378F">
        <w:rPr>
          <w:rFonts w:cs="Arial"/>
          <w:sz w:val="20"/>
          <w:szCs w:val="20"/>
          <w:rtl/>
        </w:rPr>
        <w:t>אבל אם דעתו ללון בעיר ואחר כך נמלך ויצא ממנה לעבור חוצה לה או לשוב לביתו, צריך לחזור ולהתפלל אותה פעם אחרת</w:t>
      </w:r>
      <w:r>
        <w:rPr>
          <w:rFonts w:cs="Arial" w:hint="cs"/>
          <w:sz w:val="20"/>
          <w:szCs w:val="20"/>
          <w:rtl/>
        </w:rPr>
        <w:t>".</w:t>
      </w:r>
      <w:r>
        <w:rPr>
          <w:rStyle w:val="a6"/>
          <w:rFonts w:cs="Arial"/>
          <w:sz w:val="20"/>
          <w:szCs w:val="20"/>
          <w:rtl/>
        </w:rPr>
        <w:footnoteReference w:id="115"/>
      </w:r>
    </w:p>
    <w:p w14:paraId="61F17007" w14:textId="77777777" w:rsidR="00712BA2" w:rsidRDefault="00712BA2" w:rsidP="00712BA2">
      <w:pPr>
        <w:rPr>
          <w:rFonts w:cs="Arial"/>
          <w:sz w:val="20"/>
          <w:szCs w:val="20"/>
          <w:rtl/>
        </w:rPr>
      </w:pPr>
      <w:r>
        <w:rPr>
          <w:rFonts w:cs="Arial" w:hint="cs"/>
          <w:sz w:val="20"/>
          <w:szCs w:val="20"/>
          <w:u w:val="single"/>
          <w:rtl/>
        </w:rPr>
        <w:t>נסיעה של כמה ימים</w:t>
      </w:r>
      <w:r>
        <w:rPr>
          <w:rFonts w:cs="Arial"/>
          <w:sz w:val="20"/>
          <w:szCs w:val="20"/>
          <w:u w:val="single"/>
          <w:rtl/>
        </w:rPr>
        <w:br/>
      </w:r>
      <w:r>
        <w:rPr>
          <w:rFonts w:cs="Arial" w:hint="cs"/>
          <w:sz w:val="20"/>
          <w:szCs w:val="20"/>
          <w:rtl/>
        </w:rPr>
        <w:t xml:space="preserve">"אלא פעם אחת ביום" </w:t>
      </w:r>
      <w:r>
        <w:rPr>
          <w:rFonts w:cs="Arial"/>
          <w:sz w:val="20"/>
          <w:szCs w:val="20"/>
          <w:rtl/>
        </w:rPr>
        <w:t>–</w:t>
      </w:r>
      <w:r>
        <w:rPr>
          <w:rFonts w:cs="Arial" w:hint="cs"/>
          <w:sz w:val="20"/>
          <w:szCs w:val="20"/>
          <w:rtl/>
        </w:rPr>
        <w:t xml:space="preserve"> היינו בכל יום ויום מימי נסיעתו.</w:t>
      </w:r>
    </w:p>
    <w:p w14:paraId="0663A320" w14:textId="77777777" w:rsidR="00712BA2" w:rsidRDefault="00712BA2" w:rsidP="00712BA2">
      <w:pPr>
        <w:rPr>
          <w:rFonts w:cs="Arial"/>
          <w:sz w:val="20"/>
          <w:szCs w:val="20"/>
          <w:rtl/>
        </w:rPr>
      </w:pPr>
      <w:r>
        <w:rPr>
          <w:rFonts w:cs="Arial" w:hint="cs"/>
          <w:sz w:val="20"/>
          <w:szCs w:val="20"/>
          <w:u w:val="single"/>
          <w:rtl/>
        </w:rPr>
        <w:t>טעם תפילה פעם שנייה</w:t>
      </w:r>
      <w:r>
        <w:rPr>
          <w:rFonts w:cs="Arial"/>
          <w:sz w:val="20"/>
          <w:szCs w:val="20"/>
          <w:u w:val="single"/>
          <w:rtl/>
        </w:rPr>
        <w:br/>
      </w:r>
      <w:r>
        <w:rPr>
          <w:rFonts w:cs="Arial" w:hint="cs"/>
          <w:sz w:val="20"/>
          <w:szCs w:val="20"/>
          <w:rtl/>
        </w:rPr>
        <w:t>כיוון שדעתו היתה ללון בעיר, הוי הסח הדעת ויתפלל שנית.</w:t>
      </w:r>
      <w:r>
        <w:rPr>
          <w:rStyle w:val="a6"/>
          <w:rFonts w:cs="Arial"/>
          <w:sz w:val="20"/>
          <w:szCs w:val="20"/>
          <w:rtl/>
        </w:rPr>
        <w:footnoteReference w:id="116"/>
      </w:r>
      <w:r>
        <w:rPr>
          <w:rFonts w:cs="Arial"/>
          <w:sz w:val="20"/>
          <w:szCs w:val="20"/>
          <w:rtl/>
        </w:rPr>
        <w:br/>
      </w:r>
      <w:r>
        <w:rPr>
          <w:rFonts w:cs="Arial" w:hint="cs"/>
          <w:sz w:val="20"/>
          <w:szCs w:val="20"/>
          <w:rtl/>
        </w:rPr>
        <w:t xml:space="preserve">מוסיף </w:t>
      </w:r>
      <w:r w:rsidRPr="001B46BE">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כל שכן אם לן בלילה בבית מלון, שצריך לחזור ולאומרה בבוקר.</w:t>
      </w:r>
    </w:p>
    <w:p w14:paraId="3775A94A" w14:textId="77777777" w:rsidR="00712BA2" w:rsidRDefault="00712BA2" w:rsidP="00712BA2">
      <w:pPr>
        <w:rPr>
          <w:rFonts w:cs="Arial"/>
          <w:sz w:val="20"/>
          <w:szCs w:val="20"/>
          <w:rtl/>
        </w:rPr>
      </w:pPr>
      <w:r>
        <w:rPr>
          <w:rFonts w:cs="Arial" w:hint="cs"/>
          <w:sz w:val="20"/>
          <w:szCs w:val="20"/>
          <w:u w:val="single"/>
          <w:rtl/>
        </w:rPr>
        <w:t>נוסע כל הלילה</w:t>
      </w:r>
      <w:r>
        <w:rPr>
          <w:rFonts w:cs="Arial"/>
          <w:sz w:val="20"/>
          <w:szCs w:val="20"/>
          <w:u w:val="single"/>
          <w:rtl/>
        </w:rPr>
        <w:br/>
      </w:r>
      <w:r>
        <w:rPr>
          <w:rFonts w:cs="Arial" w:hint="cs"/>
          <w:sz w:val="20"/>
          <w:szCs w:val="20"/>
          <w:rtl/>
        </w:rPr>
        <w:t>מי שנוסע במשך כל הלילה ולן רק מעט בדרך במלון, אומר אותה בבוקר ללא ברכה, כדין ברכת התורה למי שהיה ער כל הלילה.</w:t>
      </w:r>
    </w:p>
    <w:p w14:paraId="37EC4B3C" w14:textId="77777777" w:rsidR="00712BA2" w:rsidRDefault="00712BA2" w:rsidP="00712BA2">
      <w:pPr>
        <w:rPr>
          <w:rFonts w:cs="Arial"/>
          <w:sz w:val="20"/>
          <w:szCs w:val="20"/>
          <w:rtl/>
        </w:rPr>
      </w:pPr>
      <w:r>
        <w:rPr>
          <w:rFonts w:cs="Arial" w:hint="cs"/>
          <w:b/>
          <w:bCs/>
          <w:sz w:val="20"/>
          <w:szCs w:val="20"/>
          <w:rtl/>
        </w:rPr>
        <w:t>הוספה</w:t>
      </w:r>
      <w:r>
        <w:rPr>
          <w:rFonts w:cs="Arial"/>
          <w:b/>
          <w:bCs/>
          <w:sz w:val="20"/>
          <w:szCs w:val="20"/>
          <w:rtl/>
        </w:rPr>
        <w:br/>
      </w:r>
      <w:r w:rsidRPr="0012433B">
        <w:rPr>
          <w:rFonts w:cs="Arial" w:hint="cs"/>
          <w:sz w:val="20"/>
          <w:szCs w:val="20"/>
          <w:u w:val="single"/>
          <w:rtl/>
        </w:rPr>
        <w:t>השכים קודם אור היום</w:t>
      </w:r>
      <w:r>
        <w:rPr>
          <w:rFonts w:cs="Arial" w:hint="cs"/>
          <w:sz w:val="20"/>
          <w:szCs w:val="20"/>
          <w:u w:val="single"/>
          <w:rtl/>
        </w:rPr>
        <w:t xml:space="preserve"> (ביה"ל)</w:t>
      </w:r>
      <w:r>
        <w:rPr>
          <w:rFonts w:cs="Arial"/>
          <w:b/>
          <w:bCs/>
          <w:sz w:val="20"/>
          <w:szCs w:val="20"/>
          <w:rtl/>
        </w:rPr>
        <w:br/>
      </w:r>
      <w:r>
        <w:rPr>
          <w:rFonts w:cs="Arial" w:hint="cs"/>
          <w:sz w:val="20"/>
          <w:szCs w:val="20"/>
          <w:rtl/>
        </w:rPr>
        <w:t>מי שנוסע ולן בדרך והשכים קודם אור היום לדרכו, מתי יברך?</w:t>
      </w:r>
      <w:r>
        <w:rPr>
          <w:rFonts w:cs="Arial"/>
          <w:sz w:val="20"/>
          <w:szCs w:val="20"/>
          <w:rtl/>
        </w:rPr>
        <w:br/>
      </w:r>
      <w:r>
        <w:rPr>
          <w:rFonts w:cs="Arial" w:hint="cs"/>
          <w:sz w:val="20"/>
          <w:szCs w:val="20"/>
          <w:rtl/>
        </w:rPr>
        <w:t xml:space="preserve">א. משמע </w:t>
      </w:r>
      <w:r w:rsidRPr="0012433B">
        <w:rPr>
          <w:rFonts w:cs="Arial" w:hint="cs"/>
          <w:b/>
          <w:bCs/>
          <w:sz w:val="20"/>
          <w:szCs w:val="20"/>
          <w:rtl/>
        </w:rPr>
        <w:t>מהגר"א</w:t>
      </w:r>
      <w:r>
        <w:rPr>
          <w:rFonts w:cs="Arial" w:hint="cs"/>
          <w:sz w:val="20"/>
          <w:szCs w:val="20"/>
          <w:rtl/>
        </w:rPr>
        <w:t xml:space="preserve"> </w:t>
      </w:r>
      <w:r>
        <w:rPr>
          <w:rFonts w:cs="Arial"/>
          <w:sz w:val="20"/>
          <w:szCs w:val="20"/>
          <w:rtl/>
        </w:rPr>
        <w:t>–</w:t>
      </w:r>
      <w:r>
        <w:rPr>
          <w:rFonts w:cs="Arial" w:hint="cs"/>
          <w:sz w:val="20"/>
          <w:szCs w:val="20"/>
          <w:rtl/>
        </w:rPr>
        <w:t xml:space="preserve"> לפני אור היום, כדין ברכות התורה שאומר מייד כשנעור.</w:t>
      </w:r>
      <w:r>
        <w:rPr>
          <w:rFonts w:cs="Arial"/>
          <w:sz w:val="20"/>
          <w:szCs w:val="20"/>
          <w:rtl/>
        </w:rPr>
        <w:br/>
      </w:r>
      <w:r>
        <w:rPr>
          <w:rFonts w:cs="Arial" w:hint="cs"/>
          <w:sz w:val="20"/>
          <w:szCs w:val="20"/>
          <w:rtl/>
        </w:rPr>
        <w:t xml:space="preserve">ב. משמע </w:t>
      </w:r>
      <w:r w:rsidRPr="0012433B">
        <w:rPr>
          <w:rFonts w:cs="Arial" w:hint="cs"/>
          <w:b/>
          <w:bCs/>
          <w:sz w:val="20"/>
          <w:szCs w:val="20"/>
          <w:rtl/>
        </w:rPr>
        <w:t>מהפמ"ג</w:t>
      </w:r>
      <w:r>
        <w:rPr>
          <w:rFonts w:cs="Arial" w:hint="cs"/>
          <w:sz w:val="20"/>
          <w:szCs w:val="20"/>
          <w:rtl/>
        </w:rPr>
        <w:t xml:space="preserve"> </w:t>
      </w:r>
      <w:r>
        <w:rPr>
          <w:rFonts w:cs="Arial"/>
          <w:sz w:val="20"/>
          <w:szCs w:val="20"/>
          <w:rtl/>
        </w:rPr>
        <w:t>–</w:t>
      </w:r>
      <w:r>
        <w:rPr>
          <w:rFonts w:cs="Arial" w:hint="cs"/>
          <w:sz w:val="20"/>
          <w:szCs w:val="20"/>
          <w:rtl/>
        </w:rPr>
        <w:t xml:space="preserve"> לאחר שהאיר היום.</w:t>
      </w:r>
      <w:r>
        <w:rPr>
          <w:rFonts w:cs="Arial"/>
          <w:sz w:val="20"/>
          <w:szCs w:val="20"/>
          <w:rtl/>
        </w:rPr>
        <w:br/>
      </w:r>
      <w:r w:rsidRPr="0012433B">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אפילו את"ל כפמ"ג, אם משער שבאור יום לא יוכל לאומרה, כגון מחמת שיהיה סמוך לביתו שיעור הילוך פרסה, ינהג כגר"א.</w:t>
      </w:r>
    </w:p>
    <w:p w14:paraId="7F0EFDFB"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פתיחה ב'ברוך'</w:t>
      </w:r>
      <w:r>
        <w:rPr>
          <w:rFonts w:cs="Arial"/>
          <w:b/>
          <w:bCs/>
          <w:sz w:val="20"/>
          <w:szCs w:val="20"/>
          <w:rtl/>
        </w:rPr>
        <w:br/>
      </w:r>
      <w:r>
        <w:rPr>
          <w:rFonts w:cs="Arial" w:hint="cs"/>
          <w:b/>
          <w:bCs/>
          <w:sz w:val="20"/>
          <w:szCs w:val="20"/>
          <w:rtl/>
        </w:rPr>
        <w:t>שיטות הראשונים</w:t>
      </w:r>
      <w:r>
        <w:rPr>
          <w:rFonts w:cs="Arial"/>
          <w:sz w:val="20"/>
          <w:szCs w:val="20"/>
          <w:rtl/>
        </w:rPr>
        <w:br/>
      </w:r>
      <w:r w:rsidRPr="00A26BD1">
        <w:rPr>
          <w:rFonts w:cs="Arial" w:hint="cs"/>
          <w:sz w:val="20"/>
          <w:szCs w:val="20"/>
          <w:rtl/>
        </w:rPr>
        <w:t xml:space="preserve">מדוע תפילת הדרך אינה פותחת בברוך? </w:t>
      </w:r>
      <w:r>
        <w:rPr>
          <w:rFonts w:cs="Arial"/>
          <w:sz w:val="20"/>
          <w:szCs w:val="20"/>
          <w:rtl/>
        </w:rPr>
        <w:br/>
      </w:r>
      <w:r>
        <w:rPr>
          <w:rFonts w:cs="Arial" w:hint="cs"/>
          <w:sz w:val="20"/>
          <w:szCs w:val="20"/>
          <w:rtl/>
        </w:rPr>
        <w:t xml:space="preserve">א. </w:t>
      </w:r>
      <w:r w:rsidRPr="00DC30FD">
        <w:rPr>
          <w:rFonts w:cs="Arial" w:hint="cs"/>
          <w:b/>
          <w:bCs/>
          <w:sz w:val="20"/>
          <w:szCs w:val="20"/>
          <w:rtl/>
        </w:rPr>
        <w:t>ר"י</w:t>
      </w:r>
      <w:r>
        <w:rPr>
          <w:rFonts w:cs="Arial" w:hint="cs"/>
          <w:sz w:val="20"/>
          <w:szCs w:val="20"/>
          <w:rtl/>
        </w:rPr>
        <w:t xml:space="preserve"> - מפני שאינה ברכה אלא תפילה </w:t>
      </w:r>
      <w:r w:rsidRPr="00142663">
        <w:rPr>
          <w:rFonts w:cs="Arial" w:hint="cs"/>
          <w:sz w:val="18"/>
          <w:szCs w:val="18"/>
          <w:rtl/>
        </w:rPr>
        <w:t>(ואעפ"כ חותמים בה משום שיש בה בקשה ארוכה)</w:t>
      </w:r>
      <w:r>
        <w:rPr>
          <w:rFonts w:cs="Arial" w:hint="cs"/>
          <w:sz w:val="20"/>
          <w:szCs w:val="20"/>
          <w:rtl/>
        </w:rPr>
        <w:t>.</w:t>
      </w:r>
      <w:r>
        <w:rPr>
          <w:rFonts w:cs="Arial"/>
          <w:sz w:val="20"/>
          <w:szCs w:val="20"/>
          <w:rtl/>
        </w:rPr>
        <w:br/>
      </w:r>
      <w:r>
        <w:rPr>
          <w:rFonts w:cs="Arial" w:hint="cs"/>
          <w:sz w:val="20"/>
          <w:szCs w:val="20"/>
          <w:rtl/>
        </w:rPr>
        <w:t xml:space="preserve">ב. </w:t>
      </w:r>
      <w:r w:rsidRPr="00DC30FD">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זו ברכה הסמוכה לחברתה.</w:t>
      </w:r>
      <w:r>
        <w:rPr>
          <w:rFonts w:cs="Arial"/>
          <w:sz w:val="20"/>
          <w:szCs w:val="20"/>
          <w:rtl/>
        </w:rPr>
        <w:br/>
      </w:r>
      <w:r w:rsidRPr="00F9635C">
        <w:rPr>
          <w:rFonts w:cs="Arial" w:hint="cs"/>
          <w:b/>
          <w:bCs/>
          <w:sz w:val="20"/>
          <w:szCs w:val="20"/>
          <w:rtl/>
        </w:rPr>
        <w:t>הסבר</w:t>
      </w:r>
      <w:r>
        <w:rPr>
          <w:rFonts w:cs="Arial" w:hint="cs"/>
          <w:sz w:val="20"/>
          <w:szCs w:val="20"/>
          <w:rtl/>
        </w:rPr>
        <w:t xml:space="preserve"> - כל ברכה שמקומה המקורי הוא בסמיכות לחברתה, גם כאשר מברך אותה שלא בסמיכות אינה פותחת בברוך. ולפי שברכת 'שומע תפילה' בתפילת שמו"ע סמוכה לחברתה ומחמת כן אינה פותחת בברוך, הוא הדין לתפילת הדרך שחתימתה 'שומע תפילה' שאף היא אינה פותחת בברוך.</w:t>
      </w:r>
      <w:r>
        <w:rPr>
          <w:rStyle w:val="a6"/>
          <w:rFonts w:cs="Arial"/>
          <w:sz w:val="20"/>
          <w:szCs w:val="20"/>
          <w:rtl/>
        </w:rPr>
        <w:footnoteReference w:id="117"/>
      </w:r>
      <w:r>
        <w:rPr>
          <w:rFonts w:cs="Arial" w:hint="cs"/>
          <w:sz w:val="20"/>
          <w:szCs w:val="20"/>
          <w:rtl/>
        </w:rPr>
        <w:t xml:space="preserve"> </w:t>
      </w:r>
      <w:r>
        <w:rPr>
          <w:rFonts w:cs="Arial"/>
          <w:sz w:val="20"/>
          <w:szCs w:val="20"/>
          <w:rtl/>
        </w:rPr>
        <w:br/>
      </w:r>
      <w:r>
        <w:rPr>
          <w:rFonts w:cs="Arial" w:hint="cs"/>
          <w:sz w:val="20"/>
          <w:szCs w:val="20"/>
          <w:rtl/>
        </w:rPr>
        <w:t xml:space="preserve">ג. </w:t>
      </w:r>
      <w:r w:rsidRPr="00DC30FD">
        <w:rPr>
          <w:rFonts w:cs="Arial" w:hint="cs"/>
          <w:b/>
          <w:bCs/>
          <w:sz w:val="20"/>
          <w:szCs w:val="20"/>
          <w:rtl/>
        </w:rPr>
        <w:t>מהר"ם</w:t>
      </w:r>
      <w:r>
        <w:rPr>
          <w:rFonts w:cs="Arial" w:hint="cs"/>
          <w:sz w:val="20"/>
          <w:szCs w:val="20"/>
          <w:rtl/>
        </w:rPr>
        <w:t xml:space="preserve"> </w:t>
      </w:r>
      <w:r>
        <w:rPr>
          <w:rFonts w:cs="Arial"/>
          <w:sz w:val="20"/>
          <w:szCs w:val="20"/>
          <w:rtl/>
        </w:rPr>
        <w:t>–</w:t>
      </w:r>
      <w:r>
        <w:rPr>
          <w:rFonts w:cs="Arial" w:hint="cs"/>
          <w:sz w:val="20"/>
          <w:szCs w:val="20"/>
          <w:rtl/>
        </w:rPr>
        <w:t xml:space="preserve"> היה נוהג לסמוך את תפילת הדרך לאחת מברכות השחר, ולכן לא היה פותח בה בברוך.</w:t>
      </w:r>
      <w:r>
        <w:rPr>
          <w:rStyle w:val="a6"/>
          <w:rFonts w:cs="Arial"/>
          <w:sz w:val="20"/>
          <w:szCs w:val="20"/>
          <w:rtl/>
        </w:rPr>
        <w:footnoteReference w:id="118"/>
      </w:r>
      <w:r w:rsidRPr="005B1BD0">
        <w:rPr>
          <w:rStyle w:val="a6"/>
          <w:rFonts w:cs="Arial"/>
          <w:sz w:val="20"/>
          <w:szCs w:val="20"/>
          <w:rtl/>
        </w:rPr>
        <w:t xml:space="preserve"> </w:t>
      </w:r>
      <w:r>
        <w:rPr>
          <w:rStyle w:val="a6"/>
          <w:rFonts w:cs="Arial"/>
          <w:sz w:val="20"/>
          <w:szCs w:val="20"/>
          <w:rtl/>
        </w:rPr>
        <w:footnoteReference w:id="119"/>
      </w:r>
      <w:r>
        <w:rPr>
          <w:rFonts w:cs="Arial"/>
          <w:sz w:val="20"/>
          <w:szCs w:val="20"/>
          <w:rtl/>
        </w:rPr>
        <w:br/>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04553">
        <w:rPr>
          <w:rFonts w:cs="Arial"/>
          <w:sz w:val="20"/>
          <w:szCs w:val="20"/>
          <w:rtl/>
        </w:rPr>
        <w:t>הר"מ מרוטנבורג, כשהיה יוצא לדרך בבקר היה אומרה אחר יהי רצון</w:t>
      </w:r>
      <w:r>
        <w:rPr>
          <w:rFonts w:cs="Arial" w:hint="cs"/>
          <w:sz w:val="20"/>
          <w:szCs w:val="20"/>
          <w:rtl/>
        </w:rPr>
        <w:t>,</w:t>
      </w:r>
      <w:r w:rsidRPr="00104553">
        <w:rPr>
          <w:rFonts w:cs="Arial"/>
          <w:sz w:val="20"/>
          <w:szCs w:val="20"/>
          <w:rtl/>
        </w:rPr>
        <w:t xml:space="preserve"> כדי להסמיכה לברכת הגומל חסדים ותהיה ברכה הסמוכה לחברתה</w:t>
      </w:r>
      <w:r>
        <w:rPr>
          <w:rFonts w:cs="Arial" w:hint="cs"/>
          <w:sz w:val="20"/>
          <w:szCs w:val="20"/>
          <w:rtl/>
        </w:rPr>
        <w:t>".</w:t>
      </w:r>
    </w:p>
    <w:p w14:paraId="7D32876E" w14:textId="77777777" w:rsidR="00712BA2" w:rsidRDefault="00712BA2" w:rsidP="00712BA2">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מהר"ם היה סומך את תפילת הדרך לברכת 'הגומל חסדים' רק כשהיה נחוץ לצאת לדרך ויצא לפני שהתפלל, ובשעת אמירת ברכות השחר בעודו בדרך היה אומר גם את תפילת הדרך. </w:t>
      </w:r>
      <w:r>
        <w:rPr>
          <w:rFonts w:cs="Arial"/>
          <w:sz w:val="20"/>
          <w:szCs w:val="20"/>
          <w:rtl/>
        </w:rPr>
        <w:br/>
      </w:r>
      <w:r>
        <w:rPr>
          <w:rFonts w:cs="Arial" w:hint="cs"/>
          <w:sz w:val="20"/>
          <w:szCs w:val="20"/>
          <w:rtl/>
        </w:rPr>
        <w:t>אך המהלך בדרך לאחר שהתפלל, אינו יכול לסמוך את תפילת הדרך לברכת 'הגומל חסדים', שהרי אסור לאומרה לפני שהחזיק בדרך.</w:t>
      </w:r>
      <w:r>
        <w:rPr>
          <w:rFonts w:cs="Arial"/>
          <w:sz w:val="20"/>
          <w:szCs w:val="20"/>
          <w:rtl/>
        </w:rPr>
        <w:br/>
      </w:r>
      <w:r>
        <w:rPr>
          <w:rFonts w:cs="Arial" w:hint="cs"/>
          <w:sz w:val="20"/>
          <w:szCs w:val="20"/>
          <w:rtl/>
        </w:rPr>
        <w:t xml:space="preserve">ובאופן זה, יראה להסמיך אותה לברכה אחרת, כגון שיברך ברכה אחרונה על מאכל או יברך 'אשר יצר'. </w:t>
      </w:r>
      <w:r>
        <w:rPr>
          <w:rFonts w:cs="Arial"/>
          <w:sz w:val="20"/>
          <w:szCs w:val="20"/>
          <w:rtl/>
        </w:rPr>
        <w:br/>
      </w:r>
      <w:r>
        <w:rPr>
          <w:rFonts w:cs="Arial" w:hint="cs"/>
          <w:sz w:val="20"/>
          <w:szCs w:val="20"/>
          <w:rtl/>
        </w:rPr>
        <w:t xml:space="preserve">אם אין באפשרותו לעשות כך, רשאי לאומרה אע"פ שאינה סמוכה, כדעת </w:t>
      </w:r>
      <w:r w:rsidRPr="00E104EB">
        <w:rPr>
          <w:rFonts w:cs="Arial" w:hint="cs"/>
          <w:b/>
          <w:bCs/>
          <w:sz w:val="20"/>
          <w:szCs w:val="20"/>
          <w:rtl/>
        </w:rPr>
        <w:t>ר"י ורבינו יונה</w:t>
      </w:r>
      <w:r>
        <w:rPr>
          <w:rFonts w:cs="Arial" w:hint="cs"/>
          <w:sz w:val="20"/>
          <w:szCs w:val="20"/>
          <w:rtl/>
        </w:rPr>
        <w:t>.</w:t>
      </w:r>
    </w:p>
    <w:p w14:paraId="168293E7" w14:textId="77777777" w:rsidR="00712BA2" w:rsidRDefault="00712BA2" w:rsidP="00712BA2">
      <w:pPr>
        <w:rPr>
          <w:rFonts w:cs="Arial"/>
          <w:sz w:val="20"/>
          <w:szCs w:val="20"/>
          <w:rtl/>
        </w:rPr>
      </w:pPr>
      <w:r>
        <w:rPr>
          <w:rFonts w:cs="Arial" w:hint="cs"/>
          <w:sz w:val="20"/>
          <w:szCs w:val="20"/>
          <w:u w:val="single"/>
          <w:rtl/>
        </w:rPr>
        <w:t>הנהגות נוספות למהלך בדרך</w:t>
      </w:r>
      <w:r>
        <w:rPr>
          <w:rFonts w:cs="Arial"/>
          <w:sz w:val="20"/>
          <w:szCs w:val="20"/>
          <w:u w:val="single"/>
          <w:rtl/>
        </w:rPr>
        <w:br/>
      </w:r>
      <w:r>
        <w:rPr>
          <w:rFonts w:cs="Arial" w:hint="cs"/>
          <w:sz w:val="20"/>
          <w:szCs w:val="20"/>
          <w:rtl/>
        </w:rPr>
        <w:t>א. נוהגים ליטול רשות ולהתברך מפי הגדולים לפני שיוצאים לדרך.</w:t>
      </w:r>
      <w:r>
        <w:rPr>
          <w:rFonts w:cs="Arial"/>
          <w:sz w:val="20"/>
          <w:szCs w:val="20"/>
          <w:rtl/>
        </w:rPr>
        <w:br/>
      </w:r>
      <w:r>
        <w:rPr>
          <w:rFonts w:cs="Arial" w:hint="cs"/>
          <w:sz w:val="20"/>
          <w:szCs w:val="20"/>
          <w:rtl/>
        </w:rPr>
        <w:t xml:space="preserve">ב. יש להיכנס ולצאת מהעיר באור יום, כדי שלא ייפול באחד הבורות, ולכן אם מכיר את הדרך </w:t>
      </w:r>
      <w:r>
        <w:rPr>
          <w:rFonts w:cs="Arial"/>
          <w:sz w:val="20"/>
          <w:szCs w:val="20"/>
          <w:rtl/>
        </w:rPr>
        <w:t>–</w:t>
      </w:r>
      <w:r>
        <w:rPr>
          <w:rFonts w:cs="Arial" w:hint="cs"/>
          <w:sz w:val="20"/>
          <w:szCs w:val="20"/>
          <w:rtl/>
        </w:rPr>
        <w:t xml:space="preserve"> אינו צריך להקפיד בזה, כיוון שאין חשש שייפול </w:t>
      </w:r>
      <w:r w:rsidRPr="00B206EC">
        <w:rPr>
          <w:rFonts w:cs="Arial" w:hint="cs"/>
          <w:sz w:val="18"/>
          <w:szCs w:val="18"/>
          <w:rtl/>
        </w:rPr>
        <w:t>(ובלבד שאינו הולך יחיד, מפני המזיקים)</w:t>
      </w:r>
      <w:r>
        <w:rPr>
          <w:rFonts w:cs="Arial" w:hint="cs"/>
          <w:sz w:val="20"/>
          <w:szCs w:val="20"/>
          <w:rtl/>
        </w:rPr>
        <w:t>.</w:t>
      </w:r>
    </w:p>
    <w:p w14:paraId="2A70D205" w14:textId="77777777" w:rsidR="00712BA2" w:rsidRPr="00FF74BB" w:rsidRDefault="00712BA2" w:rsidP="00712BA2">
      <w:pPr>
        <w:rPr>
          <w:rFonts w:cs="Arial"/>
          <w:sz w:val="18"/>
          <w:szCs w:val="18"/>
          <w:rtl/>
        </w:rPr>
      </w:pPr>
      <w:r w:rsidRPr="00FF74BB">
        <w:rPr>
          <w:rFonts w:cs="Arial" w:hint="cs"/>
          <w:sz w:val="18"/>
          <w:szCs w:val="18"/>
          <w:rtl/>
        </w:rPr>
        <w:t>[</w:t>
      </w:r>
      <w:r w:rsidRPr="00FF74BB">
        <w:rPr>
          <w:rFonts w:cs="Arial" w:hint="cs"/>
          <w:b/>
          <w:bCs/>
          <w:sz w:val="18"/>
          <w:szCs w:val="18"/>
          <w:rtl/>
        </w:rPr>
        <w:t>סיכום</w:t>
      </w:r>
      <w:r w:rsidRPr="00FF74BB">
        <w:rPr>
          <w:rFonts w:cs="Arial" w:hint="cs"/>
          <w:sz w:val="18"/>
          <w:szCs w:val="18"/>
          <w:rtl/>
        </w:rPr>
        <w:t xml:space="preserve">. תפילת הדרך אינה פותחת בברוך, מדוע? </w:t>
      </w:r>
      <w:r w:rsidRPr="00FF74BB">
        <w:rPr>
          <w:rFonts w:cs="Arial" w:hint="cs"/>
          <w:b/>
          <w:bCs/>
          <w:sz w:val="18"/>
          <w:szCs w:val="18"/>
          <w:rtl/>
        </w:rPr>
        <w:t>ר"י</w:t>
      </w:r>
      <w:r w:rsidRPr="00FF74BB">
        <w:rPr>
          <w:rFonts w:cs="Arial" w:hint="cs"/>
          <w:sz w:val="18"/>
          <w:szCs w:val="18"/>
          <w:rtl/>
        </w:rPr>
        <w:t xml:space="preserve">. מפני שהיא תפילה ולא ברכה. </w:t>
      </w:r>
      <w:r w:rsidRPr="00FF74BB">
        <w:rPr>
          <w:rFonts w:cs="Arial" w:hint="cs"/>
          <w:b/>
          <w:bCs/>
          <w:sz w:val="18"/>
          <w:szCs w:val="18"/>
          <w:rtl/>
        </w:rPr>
        <w:t>רבינו יונה</w:t>
      </w:r>
      <w:r w:rsidRPr="00FF74BB">
        <w:rPr>
          <w:rFonts w:cs="Arial" w:hint="cs"/>
          <w:sz w:val="18"/>
          <w:szCs w:val="18"/>
          <w:rtl/>
        </w:rPr>
        <w:t xml:space="preserve">. מפני שבשמו"ע היא ברכה הסמוכה לחברתה. </w:t>
      </w:r>
      <w:r w:rsidRPr="00FF74BB">
        <w:rPr>
          <w:rFonts w:cs="Arial" w:hint="cs"/>
          <w:b/>
          <w:bCs/>
          <w:sz w:val="18"/>
          <w:szCs w:val="18"/>
          <w:rtl/>
        </w:rPr>
        <w:t>מהר"ם</w:t>
      </w:r>
      <w:r w:rsidRPr="00FF74BB">
        <w:rPr>
          <w:rFonts w:cs="Arial" w:hint="cs"/>
          <w:sz w:val="18"/>
          <w:szCs w:val="18"/>
          <w:rtl/>
        </w:rPr>
        <w:t xml:space="preserve">. היה סומך את תפילת הדרך לברכה אחרת, וכך ראוי לעשות. אך גם אם אינו יכול לסומכה לברכה אחרת, יאמר אותה בברכה.] </w:t>
      </w:r>
    </w:p>
    <w:p w14:paraId="4535E022"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שיעור פרסה לאמירת תפילת הדרך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 "</w:t>
      </w:r>
      <w:r w:rsidRPr="00463A8C">
        <w:rPr>
          <w:rFonts w:cs="Arial"/>
          <w:sz w:val="20"/>
          <w:szCs w:val="20"/>
          <w:rtl/>
        </w:rPr>
        <w:t>אימת מצלי? - אמר רבי יעקב אמר רב חסדא: משעה שמהלך בדרך. עד כמה? - אמר רבי יעקב אמר רב חסדא: עד פרסה</w:t>
      </w:r>
      <w:r>
        <w:rPr>
          <w:rFonts w:cs="Arial" w:hint="cs"/>
          <w:sz w:val="20"/>
          <w:szCs w:val="20"/>
          <w:rtl/>
        </w:rPr>
        <w:t>".</w:t>
      </w:r>
    </w:p>
    <w:p w14:paraId="3EE45BC8" w14:textId="77777777" w:rsidR="00712BA2" w:rsidRDefault="00712BA2" w:rsidP="00712BA2">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מה כוונת הגמרא שיש לאומרה עד פרסה?</w:t>
      </w:r>
      <w:r>
        <w:rPr>
          <w:rFonts w:cs="Arial"/>
          <w:sz w:val="20"/>
          <w:szCs w:val="20"/>
          <w:rtl/>
        </w:rPr>
        <w:br/>
      </w:r>
      <w:r>
        <w:rPr>
          <w:rFonts w:cs="Arial" w:hint="cs"/>
          <w:sz w:val="20"/>
          <w:szCs w:val="20"/>
          <w:rtl/>
        </w:rPr>
        <w:t xml:space="preserve">א. </w:t>
      </w:r>
      <w:r w:rsidRPr="006D47C6">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כוונת הגמרא היא, שיאמר תפילת הדרך בתוך הפרסה הראשונה להליכתו, וכ"פ </w:t>
      </w:r>
      <w:r w:rsidRPr="006D47C6">
        <w:rPr>
          <w:rFonts w:cs="Arial" w:hint="cs"/>
          <w:b/>
          <w:bCs/>
          <w:sz w:val="20"/>
          <w:szCs w:val="20"/>
          <w:rtl/>
        </w:rPr>
        <w:t>ה</w:t>
      </w:r>
      <w:r>
        <w:rPr>
          <w:rFonts w:cs="Arial" w:hint="cs"/>
          <w:b/>
          <w:bCs/>
          <w:sz w:val="20"/>
          <w:szCs w:val="20"/>
          <w:rtl/>
        </w:rPr>
        <w:t>רמ"א</w:t>
      </w:r>
      <w:r>
        <w:rPr>
          <w:rFonts w:cs="Arial" w:hint="cs"/>
          <w:sz w:val="20"/>
          <w:szCs w:val="20"/>
          <w:rtl/>
        </w:rPr>
        <w:t>.</w:t>
      </w:r>
      <w:r>
        <w:rPr>
          <w:rFonts w:cs="Arial"/>
          <w:sz w:val="20"/>
          <w:szCs w:val="20"/>
          <w:rtl/>
        </w:rPr>
        <w:br/>
      </w:r>
      <w:r>
        <w:rPr>
          <w:rFonts w:cs="Arial" w:hint="cs"/>
          <w:sz w:val="20"/>
          <w:szCs w:val="20"/>
          <w:rtl/>
        </w:rPr>
        <w:t>אמנם, אם שכח לאומרה אז יכול לאומרה בברכה כל זמן שיש לפניו הילוך פרסה</w:t>
      </w:r>
      <w:r>
        <w:rPr>
          <w:rStyle w:val="a6"/>
          <w:rFonts w:cs="Arial"/>
          <w:sz w:val="20"/>
          <w:szCs w:val="20"/>
          <w:rtl/>
        </w:rPr>
        <w:footnoteReference w:id="120"/>
      </w:r>
      <w:r>
        <w:rPr>
          <w:rFonts w:cs="Arial" w:hint="cs"/>
          <w:sz w:val="20"/>
          <w:szCs w:val="20"/>
          <w:rtl/>
        </w:rPr>
        <w:t>.</w:t>
      </w:r>
      <w:r>
        <w:rPr>
          <w:rFonts w:cs="Arial"/>
          <w:sz w:val="20"/>
          <w:szCs w:val="20"/>
          <w:rtl/>
        </w:rPr>
        <w:br/>
      </w:r>
      <w:r>
        <w:rPr>
          <w:rFonts w:cs="Arial" w:hint="cs"/>
          <w:sz w:val="20"/>
          <w:szCs w:val="20"/>
          <w:rtl/>
        </w:rPr>
        <w:t xml:space="preserve">ב. </w:t>
      </w:r>
      <w:r w:rsidRPr="00463A8C">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רק אם יש לו שיעור הליכת פרסה יאמרה, אך אם הולך פחות מכך אינו אומרה, וכ"פ </w:t>
      </w:r>
      <w:r w:rsidRPr="00463A8C">
        <w:rPr>
          <w:rFonts w:cs="Arial" w:hint="cs"/>
          <w:b/>
          <w:bCs/>
          <w:sz w:val="20"/>
          <w:szCs w:val="20"/>
          <w:rtl/>
        </w:rPr>
        <w:t>המחבר</w:t>
      </w:r>
      <w:r>
        <w:rPr>
          <w:rFonts w:cs="Arial" w:hint="cs"/>
          <w:sz w:val="20"/>
          <w:szCs w:val="20"/>
          <w:rtl/>
        </w:rPr>
        <w:t>.</w:t>
      </w:r>
      <w:r>
        <w:rPr>
          <w:rStyle w:val="a6"/>
          <w:rFonts w:cs="Arial"/>
          <w:sz w:val="20"/>
          <w:szCs w:val="20"/>
          <w:rtl/>
        </w:rPr>
        <w:footnoteReference w:id="121"/>
      </w:r>
      <w:r>
        <w:rPr>
          <w:rFonts w:cs="Arial" w:hint="cs"/>
          <w:sz w:val="20"/>
          <w:szCs w:val="20"/>
          <w:rtl/>
        </w:rPr>
        <w:t xml:space="preserve"> </w:t>
      </w:r>
      <w:r>
        <w:rPr>
          <w:rStyle w:val="a6"/>
          <w:rFonts w:cs="Arial"/>
          <w:sz w:val="20"/>
          <w:szCs w:val="20"/>
          <w:rtl/>
        </w:rPr>
        <w:footnoteReference w:id="122"/>
      </w:r>
      <w:r>
        <w:rPr>
          <w:rFonts w:cs="Arial"/>
          <w:sz w:val="20"/>
          <w:szCs w:val="20"/>
          <w:rtl/>
        </w:rPr>
        <w:br/>
      </w:r>
      <w:r>
        <w:rPr>
          <w:rFonts w:cs="Arial" w:hint="cs"/>
          <w:sz w:val="20"/>
          <w:szCs w:val="20"/>
          <w:rtl/>
        </w:rPr>
        <w:t xml:space="preserve">מוסיף </w:t>
      </w:r>
      <w:r w:rsidRPr="00463A8C">
        <w:rPr>
          <w:rFonts w:cs="Arial" w:hint="cs"/>
          <w:b/>
          <w:bCs/>
          <w:sz w:val="20"/>
          <w:szCs w:val="20"/>
          <w:rtl/>
        </w:rPr>
        <w:t>הטור</w:t>
      </w:r>
      <w:r>
        <w:rPr>
          <w:rFonts w:cs="Arial" w:hint="cs"/>
          <w:sz w:val="20"/>
          <w:szCs w:val="20"/>
          <w:rtl/>
        </w:rPr>
        <w:t xml:space="preserve"> </w:t>
      </w:r>
      <w:r>
        <w:rPr>
          <w:rFonts w:cs="Arial"/>
          <w:sz w:val="20"/>
          <w:szCs w:val="20"/>
          <w:rtl/>
        </w:rPr>
        <w:t>–</w:t>
      </w:r>
      <w:r>
        <w:rPr>
          <w:rFonts w:cs="Arial" w:hint="cs"/>
          <w:sz w:val="20"/>
          <w:szCs w:val="20"/>
          <w:rtl/>
        </w:rPr>
        <w:t xml:space="preserve"> אע"פ שאינו אומרה בברכה בפחות מפרסה, מכל מקום יאמר אותה ללא ברכה.</w:t>
      </w:r>
      <w:r>
        <w:rPr>
          <w:rFonts w:cs="Arial"/>
          <w:sz w:val="20"/>
          <w:szCs w:val="20"/>
          <w:rtl/>
        </w:rPr>
        <w:br/>
      </w:r>
      <w:r>
        <w:rPr>
          <w:rFonts w:cs="Arial" w:hint="cs"/>
          <w:sz w:val="20"/>
          <w:szCs w:val="20"/>
          <w:rtl/>
        </w:rPr>
        <w:t xml:space="preserve">וכן, אם שכח לאומרה ונזכר באמצע הדרך, אם יש לפניו הילוך כשיעור פרסה </w:t>
      </w:r>
      <w:r>
        <w:rPr>
          <w:rFonts w:cs="Arial"/>
          <w:sz w:val="20"/>
          <w:szCs w:val="20"/>
          <w:rtl/>
        </w:rPr>
        <w:t>–</w:t>
      </w:r>
      <w:r>
        <w:rPr>
          <w:rFonts w:cs="Arial" w:hint="cs"/>
          <w:sz w:val="20"/>
          <w:szCs w:val="20"/>
          <w:rtl/>
        </w:rPr>
        <w:t xml:space="preserve"> יאמרה בברכה.</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D47C6">
        <w:rPr>
          <w:rFonts w:cs="Arial"/>
          <w:sz w:val="20"/>
          <w:szCs w:val="20"/>
          <w:rtl/>
        </w:rPr>
        <w:t>אומר אותה אחר שהחזיק בדרך</w:t>
      </w:r>
      <w:r>
        <w:rPr>
          <w:rFonts w:cs="Arial" w:hint="cs"/>
          <w:sz w:val="20"/>
          <w:szCs w:val="20"/>
          <w:rtl/>
        </w:rPr>
        <w:t xml:space="preserve"> </w:t>
      </w:r>
      <w:r w:rsidRPr="00C5059B">
        <w:rPr>
          <w:rFonts w:cs="Arial" w:hint="cs"/>
          <w:sz w:val="18"/>
          <w:szCs w:val="18"/>
          <w:rtl/>
        </w:rPr>
        <w:t>(גמרא)</w:t>
      </w:r>
      <w:r>
        <w:rPr>
          <w:rFonts w:cs="Arial" w:hint="cs"/>
          <w:sz w:val="20"/>
          <w:szCs w:val="20"/>
          <w:rtl/>
        </w:rPr>
        <w:t>.</w:t>
      </w:r>
      <w:r w:rsidRPr="006D47C6">
        <w:rPr>
          <w:rFonts w:cs="Arial"/>
          <w:sz w:val="20"/>
          <w:szCs w:val="20"/>
          <w:rtl/>
        </w:rPr>
        <w:t xml:space="preserve"> ואין לאומרה, אלא אם כן יש לו לילך פרסה, אבל פחות מפרסה לא יחתום בברוך</w:t>
      </w:r>
      <w:r>
        <w:rPr>
          <w:rFonts w:cs="Arial" w:hint="cs"/>
          <w:sz w:val="20"/>
          <w:szCs w:val="20"/>
          <w:rtl/>
        </w:rPr>
        <w:t xml:space="preserve"> </w:t>
      </w:r>
      <w:r w:rsidRPr="00C5059B">
        <w:rPr>
          <w:rFonts w:cs="Arial" w:hint="cs"/>
          <w:sz w:val="18"/>
          <w:szCs w:val="18"/>
          <w:rtl/>
        </w:rPr>
        <w:t>(בה"ג וטור)</w:t>
      </w:r>
      <w:r>
        <w:rPr>
          <w:rFonts w:cs="Arial" w:hint="cs"/>
          <w:sz w:val="20"/>
          <w:szCs w:val="20"/>
          <w:rtl/>
        </w:rPr>
        <w:t>.</w:t>
      </w:r>
      <w:r>
        <w:rPr>
          <w:rFonts w:cs="Arial" w:hint="cs"/>
          <w:sz w:val="18"/>
          <w:szCs w:val="18"/>
          <w:rtl/>
        </w:rPr>
        <w:t xml:space="preserve"> הגה: </w:t>
      </w:r>
      <w:r w:rsidRPr="00C5059B">
        <w:rPr>
          <w:rFonts w:cs="Arial"/>
          <w:sz w:val="18"/>
          <w:szCs w:val="18"/>
          <w:rtl/>
        </w:rPr>
        <w:t>ולכתח</w:t>
      </w:r>
      <w:r>
        <w:rPr>
          <w:rFonts w:cs="Arial" w:hint="cs"/>
          <w:sz w:val="18"/>
          <w:szCs w:val="18"/>
          <w:rtl/>
        </w:rPr>
        <w:t>י</w:t>
      </w:r>
      <w:r w:rsidRPr="00C5059B">
        <w:rPr>
          <w:rFonts w:cs="Arial"/>
          <w:sz w:val="18"/>
          <w:szCs w:val="18"/>
          <w:rtl/>
        </w:rPr>
        <w:t>לה יאמר אותה בפרסה ראשונה</w:t>
      </w:r>
      <w:r>
        <w:rPr>
          <w:rFonts w:cs="Arial" w:hint="cs"/>
          <w:sz w:val="18"/>
          <w:szCs w:val="18"/>
          <w:rtl/>
        </w:rPr>
        <w:t xml:space="preserve"> </w:t>
      </w:r>
      <w:r w:rsidRPr="00C5059B">
        <w:rPr>
          <w:rFonts w:cs="Arial" w:hint="cs"/>
          <w:sz w:val="16"/>
          <w:szCs w:val="16"/>
          <w:rtl/>
        </w:rPr>
        <w:t>(רבינו יונה)</w:t>
      </w:r>
      <w:r>
        <w:rPr>
          <w:rFonts w:cs="Arial" w:hint="cs"/>
          <w:sz w:val="20"/>
          <w:szCs w:val="20"/>
          <w:rtl/>
        </w:rPr>
        <w:t>.</w:t>
      </w:r>
      <w:r w:rsidRPr="006D47C6">
        <w:rPr>
          <w:rFonts w:cs="Arial"/>
          <w:sz w:val="20"/>
          <w:szCs w:val="20"/>
          <w:rtl/>
        </w:rPr>
        <w:t xml:space="preserve"> ואם שכח מלאומרה, יאמר אותה כל זמן שהוא בדרך, ובלבד שלא הגיע תוך פרסה הסמוכה לעיר שרוצה ללון בה</w:t>
      </w:r>
      <w:r>
        <w:rPr>
          <w:rFonts w:cs="Arial" w:hint="cs"/>
          <w:sz w:val="20"/>
          <w:szCs w:val="20"/>
          <w:rtl/>
        </w:rPr>
        <w:t>,</w:t>
      </w:r>
      <w:r w:rsidRPr="006D47C6">
        <w:rPr>
          <w:rFonts w:cs="Arial"/>
          <w:sz w:val="20"/>
          <w:szCs w:val="20"/>
          <w:rtl/>
        </w:rPr>
        <w:t xml:space="preserve"> ומשם ואילך יאמר אותה בלא ברכה</w:t>
      </w:r>
      <w:r>
        <w:rPr>
          <w:rFonts w:cs="Arial" w:hint="cs"/>
          <w:sz w:val="20"/>
          <w:szCs w:val="20"/>
          <w:rtl/>
        </w:rPr>
        <w:t>".</w:t>
      </w:r>
    </w:p>
    <w:p w14:paraId="59A1E2EB" w14:textId="77777777" w:rsidR="00712BA2" w:rsidRDefault="00712BA2" w:rsidP="00712BA2">
      <w:pPr>
        <w:rPr>
          <w:rFonts w:cs="Arial"/>
          <w:sz w:val="20"/>
          <w:szCs w:val="20"/>
          <w:rtl/>
        </w:rPr>
      </w:pPr>
      <w:r>
        <w:rPr>
          <w:rFonts w:cs="Arial" w:hint="cs"/>
          <w:sz w:val="20"/>
          <w:szCs w:val="20"/>
          <w:u w:val="single"/>
          <w:rtl/>
        </w:rPr>
        <w:t>עיבורה של עיר</w:t>
      </w:r>
      <w:r>
        <w:rPr>
          <w:rFonts w:cs="Arial"/>
          <w:sz w:val="20"/>
          <w:szCs w:val="20"/>
          <w:u w:val="single"/>
          <w:rtl/>
        </w:rPr>
        <w:br/>
      </w:r>
      <w:r>
        <w:rPr>
          <w:rFonts w:cs="Arial" w:hint="cs"/>
          <w:sz w:val="20"/>
          <w:szCs w:val="20"/>
          <w:rtl/>
        </w:rPr>
        <w:t>יש לומר תפילת הדרך חוץ לעיבורה של עיר, כלומר אחרי שבעים אמה ושני טפחים מהבית האחרון.</w:t>
      </w:r>
    </w:p>
    <w:p w14:paraId="328B345A" w14:textId="77777777" w:rsidR="00712BA2" w:rsidRDefault="00712BA2" w:rsidP="00712BA2">
      <w:pPr>
        <w:rPr>
          <w:rFonts w:cs="Arial"/>
          <w:sz w:val="20"/>
          <w:szCs w:val="20"/>
          <w:rtl/>
        </w:rPr>
      </w:pPr>
      <w:r>
        <w:rPr>
          <w:rFonts w:cs="Arial" w:hint="cs"/>
          <w:sz w:val="20"/>
          <w:szCs w:val="20"/>
          <w:u w:val="single"/>
          <w:rtl/>
        </w:rPr>
        <w:t>תפילת הדרך בעיר</w:t>
      </w:r>
      <w:r>
        <w:rPr>
          <w:rFonts w:cs="Arial"/>
          <w:sz w:val="20"/>
          <w:szCs w:val="20"/>
          <w:u w:val="single"/>
          <w:rtl/>
        </w:rPr>
        <w:br/>
      </w:r>
      <w:r>
        <w:rPr>
          <w:rFonts w:cs="Arial" w:hint="cs"/>
          <w:sz w:val="20"/>
          <w:szCs w:val="20"/>
          <w:rtl/>
        </w:rPr>
        <w:t xml:space="preserve">א. </w:t>
      </w:r>
      <w:r w:rsidRPr="005F6313">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מותר לומר תפילת הדרך בתוך העיר בשעה שמכין עצמו לצאת.</w:t>
      </w:r>
      <w:r>
        <w:rPr>
          <w:rFonts w:cs="Arial"/>
          <w:sz w:val="20"/>
          <w:szCs w:val="20"/>
          <w:rtl/>
        </w:rPr>
        <w:br/>
      </w:r>
      <w:r w:rsidRPr="00D72BC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"שמהלך בדרך" שאמרו בגמרא, היינו שיהיה מוחזק בוודאי שהולך לדרך.</w:t>
      </w:r>
      <w:r>
        <w:rPr>
          <w:rFonts w:cs="Arial"/>
          <w:sz w:val="20"/>
          <w:szCs w:val="20"/>
          <w:rtl/>
        </w:rPr>
        <w:br/>
      </w:r>
      <w:r>
        <w:rPr>
          <w:rFonts w:cs="Arial" w:hint="cs"/>
          <w:sz w:val="20"/>
          <w:szCs w:val="20"/>
          <w:rtl/>
        </w:rPr>
        <w:t xml:space="preserve">ב. </w:t>
      </w:r>
      <w:r w:rsidRPr="005F6313">
        <w:rPr>
          <w:rFonts w:cs="Arial" w:hint="cs"/>
          <w:b/>
          <w:bCs/>
          <w:sz w:val="20"/>
          <w:szCs w:val="20"/>
          <w:rtl/>
        </w:rPr>
        <w:t>פמ"ג ושאר אחרונים</w:t>
      </w:r>
      <w:r>
        <w:rPr>
          <w:rFonts w:cs="Arial" w:hint="cs"/>
          <w:sz w:val="20"/>
          <w:szCs w:val="20"/>
          <w:rtl/>
        </w:rPr>
        <w:t xml:space="preserve"> </w:t>
      </w:r>
      <w:r>
        <w:rPr>
          <w:rFonts w:cs="Arial"/>
          <w:sz w:val="20"/>
          <w:szCs w:val="20"/>
          <w:rtl/>
        </w:rPr>
        <w:t>–</w:t>
      </w:r>
      <w:r>
        <w:rPr>
          <w:rFonts w:cs="Arial" w:hint="cs"/>
          <w:sz w:val="20"/>
          <w:szCs w:val="20"/>
          <w:rtl/>
        </w:rPr>
        <w:t xml:space="preserve"> יש לאומרה רק כשהתחיל ללכת ממש.</w:t>
      </w:r>
      <w:r>
        <w:rPr>
          <w:rFonts w:cs="Arial"/>
          <w:sz w:val="20"/>
          <w:szCs w:val="20"/>
          <w:rtl/>
        </w:rPr>
        <w:br/>
      </w:r>
      <w:r>
        <w:rPr>
          <w:rFonts w:cs="Arial" w:hint="cs"/>
          <w:sz w:val="20"/>
          <w:szCs w:val="20"/>
          <w:rtl/>
        </w:rPr>
        <w:t xml:space="preserve">הכרעת </w:t>
      </w:r>
      <w:r w:rsidRPr="005F6313">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בדיעבד יש לסמוך על </w:t>
      </w:r>
      <w:r w:rsidRPr="005F6313">
        <w:rPr>
          <w:rFonts w:cs="Arial" w:hint="cs"/>
          <w:b/>
          <w:bCs/>
          <w:sz w:val="20"/>
          <w:szCs w:val="20"/>
          <w:rtl/>
        </w:rPr>
        <w:t>הט"ז</w:t>
      </w:r>
      <w:r>
        <w:rPr>
          <w:rFonts w:cs="Arial" w:hint="cs"/>
          <w:sz w:val="20"/>
          <w:szCs w:val="20"/>
          <w:rtl/>
        </w:rPr>
        <w:t>.</w:t>
      </w:r>
      <w:r>
        <w:rPr>
          <w:rFonts w:cs="Arial"/>
          <w:sz w:val="20"/>
          <w:szCs w:val="20"/>
          <w:rtl/>
        </w:rPr>
        <w:br/>
      </w:r>
      <w:r>
        <w:rPr>
          <w:rFonts w:cs="Arial" w:hint="cs"/>
          <w:sz w:val="20"/>
          <w:szCs w:val="20"/>
          <w:rtl/>
        </w:rPr>
        <w:t>ולכו"ע, אם לן בדרך יכול לומר בבוקר בעודו בעיר את תפילת הדרך, כיוון שכבר החזיק בדרך.</w:t>
      </w:r>
    </w:p>
    <w:p w14:paraId="21643883" w14:textId="77777777" w:rsidR="00712BA2" w:rsidRDefault="00712BA2" w:rsidP="00712BA2">
      <w:pPr>
        <w:rPr>
          <w:rFonts w:cs="Arial"/>
          <w:sz w:val="20"/>
          <w:szCs w:val="20"/>
          <w:rtl/>
        </w:rPr>
      </w:pPr>
      <w:r>
        <w:rPr>
          <w:rFonts w:cs="Arial" w:hint="cs"/>
          <w:sz w:val="20"/>
          <w:szCs w:val="20"/>
          <w:u w:val="single"/>
          <w:rtl/>
        </w:rPr>
        <w:t>פחות מפרסה</w:t>
      </w:r>
      <w:r>
        <w:rPr>
          <w:rFonts w:cs="Arial"/>
          <w:sz w:val="20"/>
          <w:szCs w:val="20"/>
          <w:u w:val="single"/>
          <w:rtl/>
        </w:rPr>
        <w:br/>
      </w:r>
      <w:r>
        <w:rPr>
          <w:rFonts w:cs="Arial" w:hint="cs"/>
          <w:sz w:val="20"/>
          <w:szCs w:val="20"/>
          <w:rtl/>
        </w:rPr>
        <w:t>על דרך פחות מפרסה אין מברכים, מפני שאינה בחזקת סכנה, כאמור לעיל.</w:t>
      </w:r>
      <w:r>
        <w:rPr>
          <w:rFonts w:cs="Arial"/>
          <w:sz w:val="20"/>
          <w:szCs w:val="20"/>
          <w:rtl/>
        </w:rPr>
        <w:br/>
      </w:r>
      <w:r>
        <w:rPr>
          <w:rFonts w:cs="Arial" w:hint="cs"/>
          <w:sz w:val="20"/>
          <w:szCs w:val="20"/>
          <w:rtl/>
        </w:rPr>
        <w:t xml:space="preserve">אך אם הדרך בחזקת בסכנה, אפילו בפחות מפרסה יברך </w:t>
      </w:r>
      <w:r w:rsidRPr="00FF6214">
        <w:rPr>
          <w:rFonts w:cs="Arial" w:hint="cs"/>
          <w:sz w:val="18"/>
          <w:szCs w:val="18"/>
          <w:rtl/>
        </w:rPr>
        <w:t xml:space="preserve">(כפי שתירץ </w:t>
      </w:r>
      <w:r w:rsidRPr="00FF6214">
        <w:rPr>
          <w:rFonts w:cs="Arial" w:hint="cs"/>
          <w:b/>
          <w:bCs/>
          <w:sz w:val="18"/>
          <w:szCs w:val="18"/>
          <w:rtl/>
        </w:rPr>
        <w:t>רבינו יונה</w:t>
      </w:r>
      <w:r w:rsidRPr="00FF6214">
        <w:rPr>
          <w:rFonts w:cs="Arial" w:hint="cs"/>
          <w:sz w:val="18"/>
          <w:szCs w:val="18"/>
          <w:rtl/>
        </w:rPr>
        <w:t xml:space="preserve"> את הירושלמי, הו"ד בהערה לעיל)</w:t>
      </w:r>
      <w:r>
        <w:rPr>
          <w:rFonts w:cs="Arial" w:hint="cs"/>
          <w:sz w:val="20"/>
          <w:szCs w:val="20"/>
          <w:rtl/>
        </w:rPr>
        <w:t>.</w:t>
      </w:r>
    </w:p>
    <w:p w14:paraId="1CD8CEF0" w14:textId="77777777" w:rsidR="00712BA2" w:rsidRPr="00FF6214" w:rsidRDefault="00712BA2" w:rsidP="00712BA2">
      <w:pPr>
        <w:rPr>
          <w:rFonts w:cs="Arial"/>
          <w:sz w:val="20"/>
          <w:szCs w:val="20"/>
          <w:rtl/>
        </w:rPr>
      </w:pPr>
      <w:r>
        <w:rPr>
          <w:rFonts w:cs="Arial" w:hint="cs"/>
          <w:sz w:val="20"/>
          <w:szCs w:val="20"/>
          <w:u w:val="single"/>
          <w:rtl/>
        </w:rPr>
        <w:t>נוסע בספינה או רכבת</w:t>
      </w:r>
      <w:r>
        <w:rPr>
          <w:rFonts w:cs="Arial"/>
          <w:sz w:val="20"/>
          <w:szCs w:val="20"/>
          <w:u w:val="single"/>
          <w:rtl/>
        </w:rPr>
        <w:br/>
      </w:r>
      <w:r w:rsidRPr="006A5D1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תפילת הדרך נוהגת גם במי שמפליג בספינה או נוסע ברכבת. ולגבי נסיעה ברכבת, ישתדל לאומרה מייד בתחילת הנסיעה, כדי שיהיה בתוך הפרסה הראשונה לנסיעה </w:t>
      </w:r>
      <w:r w:rsidRPr="004A186A">
        <w:rPr>
          <w:rFonts w:cs="Arial" w:hint="cs"/>
          <w:sz w:val="18"/>
          <w:szCs w:val="18"/>
          <w:rtl/>
        </w:rPr>
        <w:t>(וכן צ</w:t>
      </w:r>
      <w:r>
        <w:rPr>
          <w:rFonts w:cs="Arial" w:hint="cs"/>
          <w:sz w:val="18"/>
          <w:szCs w:val="18"/>
          <w:rtl/>
        </w:rPr>
        <w:t>ריך לומר</w:t>
      </w:r>
      <w:r w:rsidRPr="004A186A">
        <w:rPr>
          <w:rFonts w:cs="Arial" w:hint="cs"/>
          <w:sz w:val="18"/>
          <w:szCs w:val="18"/>
          <w:rtl/>
        </w:rPr>
        <w:t xml:space="preserve"> תפילת הדרך בטיסה, </w:t>
      </w:r>
      <w:r w:rsidRPr="004A186A">
        <w:rPr>
          <w:rFonts w:cs="Arial" w:hint="cs"/>
          <w:b/>
          <w:bCs/>
          <w:sz w:val="18"/>
          <w:szCs w:val="18"/>
          <w:rtl/>
        </w:rPr>
        <w:t>פס"ת</w:t>
      </w:r>
      <w:r w:rsidRPr="004A186A">
        <w:rPr>
          <w:rFonts w:cs="Arial" w:hint="cs"/>
          <w:sz w:val="18"/>
          <w:szCs w:val="18"/>
          <w:rtl/>
        </w:rPr>
        <w:t>)</w:t>
      </w:r>
      <w:r>
        <w:rPr>
          <w:rFonts w:cs="Arial" w:hint="cs"/>
          <w:sz w:val="20"/>
          <w:szCs w:val="20"/>
          <w:rtl/>
        </w:rPr>
        <w:t>.</w:t>
      </w:r>
    </w:p>
    <w:p w14:paraId="44877C64" w14:textId="77777777" w:rsidR="00712BA2" w:rsidRDefault="00712BA2" w:rsidP="00712BA2">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196A9C">
        <w:rPr>
          <w:rFonts w:cs="Arial" w:hint="cs"/>
          <w:b/>
          <w:bCs/>
          <w:sz w:val="20"/>
          <w:szCs w:val="20"/>
          <w:rtl/>
        </w:rPr>
        <w:t>גמרא</w:t>
      </w:r>
      <w:r>
        <w:rPr>
          <w:rFonts w:cs="Arial" w:hint="cs"/>
          <w:sz w:val="20"/>
          <w:szCs w:val="20"/>
          <w:rtl/>
        </w:rPr>
        <w:t>. עד כמה אומר תפילת הדרך? עד פרסה.</w:t>
      </w:r>
      <w:r>
        <w:rPr>
          <w:rFonts w:cs="Arial"/>
          <w:sz w:val="20"/>
          <w:szCs w:val="20"/>
          <w:rtl/>
        </w:rPr>
        <w:br/>
      </w:r>
      <w:r>
        <w:rPr>
          <w:rFonts w:cs="Arial" w:hint="cs"/>
          <w:sz w:val="20"/>
          <w:szCs w:val="20"/>
          <w:rtl/>
        </w:rPr>
        <w:t xml:space="preserve">2. </w:t>
      </w:r>
      <w:r w:rsidRPr="004C09B0">
        <w:rPr>
          <w:rFonts w:cs="Arial" w:hint="cs"/>
          <w:b/>
          <w:bCs/>
          <w:sz w:val="20"/>
          <w:szCs w:val="20"/>
          <w:rtl/>
        </w:rPr>
        <w:t>רבינו יונה</w:t>
      </w:r>
      <w:r>
        <w:rPr>
          <w:rFonts w:cs="Arial" w:hint="cs"/>
          <w:sz w:val="20"/>
          <w:szCs w:val="20"/>
          <w:rtl/>
        </w:rPr>
        <w:t>. לכתחילה יאמר אותה בתוך פרסה הראשונה,</w:t>
      </w:r>
      <w:r w:rsidRPr="007B7655">
        <w:rPr>
          <w:rFonts w:cs="Arial" w:hint="cs"/>
          <w:sz w:val="20"/>
          <w:szCs w:val="20"/>
          <w:rtl/>
        </w:rPr>
        <w:t xml:space="preserve"> </w:t>
      </w:r>
      <w:r>
        <w:rPr>
          <w:rFonts w:cs="Arial" w:hint="cs"/>
          <w:sz w:val="20"/>
          <w:szCs w:val="20"/>
          <w:rtl/>
        </w:rPr>
        <w:t xml:space="preserve">שכח </w:t>
      </w:r>
      <w:r>
        <w:rPr>
          <w:rFonts w:cs="Arial"/>
          <w:sz w:val="20"/>
          <w:szCs w:val="20"/>
          <w:rtl/>
        </w:rPr>
        <w:t>–</w:t>
      </w:r>
      <w:r>
        <w:rPr>
          <w:rFonts w:cs="Arial" w:hint="cs"/>
          <w:sz w:val="20"/>
          <w:szCs w:val="20"/>
          <w:rtl/>
        </w:rPr>
        <w:t xml:space="preserve"> יאמר אותה בברכה כל עוד יש לפניו פרסה, וכ"פ </w:t>
      </w:r>
      <w:r w:rsidRPr="00196A9C">
        <w:rPr>
          <w:rFonts w:cs="Arial" w:hint="cs"/>
          <w:b/>
          <w:bCs/>
          <w:sz w:val="20"/>
          <w:szCs w:val="20"/>
          <w:rtl/>
        </w:rPr>
        <w:t>הרמ"א</w:t>
      </w:r>
      <w:r>
        <w:rPr>
          <w:rFonts w:cs="Arial" w:hint="cs"/>
          <w:sz w:val="20"/>
          <w:szCs w:val="20"/>
          <w:rtl/>
        </w:rPr>
        <w:t xml:space="preserve">. </w:t>
      </w:r>
      <w:r w:rsidRPr="00196A9C">
        <w:rPr>
          <w:rFonts w:cs="Arial" w:hint="cs"/>
          <w:b/>
          <w:bCs/>
          <w:sz w:val="20"/>
          <w:szCs w:val="20"/>
          <w:rtl/>
        </w:rPr>
        <w:t>בה"ג</w:t>
      </w:r>
      <w:r>
        <w:rPr>
          <w:rFonts w:cs="Arial" w:hint="cs"/>
          <w:sz w:val="20"/>
          <w:szCs w:val="20"/>
          <w:rtl/>
        </w:rPr>
        <w:t xml:space="preserve">. רק אם יש לו דרך פרסה, וכ"פ </w:t>
      </w:r>
      <w:r w:rsidRPr="00196A9C">
        <w:rPr>
          <w:rFonts w:cs="Arial" w:hint="cs"/>
          <w:b/>
          <w:bCs/>
          <w:sz w:val="20"/>
          <w:szCs w:val="20"/>
          <w:rtl/>
        </w:rPr>
        <w:t>המחבר</w:t>
      </w:r>
      <w:r>
        <w:rPr>
          <w:rFonts w:cs="Arial" w:hint="cs"/>
          <w:sz w:val="20"/>
          <w:szCs w:val="20"/>
          <w:rtl/>
        </w:rPr>
        <w:t xml:space="preserve">. מוסיף </w:t>
      </w:r>
      <w:r w:rsidRPr="00196A9C">
        <w:rPr>
          <w:rFonts w:cs="Arial" w:hint="cs"/>
          <w:b/>
          <w:bCs/>
          <w:sz w:val="20"/>
          <w:szCs w:val="20"/>
          <w:rtl/>
        </w:rPr>
        <w:t>הטור</w:t>
      </w:r>
      <w:r>
        <w:rPr>
          <w:rFonts w:cs="Arial" w:hint="cs"/>
          <w:sz w:val="20"/>
          <w:szCs w:val="20"/>
          <w:rtl/>
        </w:rPr>
        <w:t xml:space="preserve"> </w:t>
      </w:r>
      <w:r>
        <w:rPr>
          <w:rFonts w:cs="Arial"/>
          <w:sz w:val="20"/>
          <w:szCs w:val="20"/>
          <w:rtl/>
        </w:rPr>
        <w:t>–</w:t>
      </w:r>
      <w:r>
        <w:rPr>
          <w:rFonts w:cs="Arial" w:hint="cs"/>
          <w:sz w:val="20"/>
          <w:szCs w:val="20"/>
          <w:rtl/>
        </w:rPr>
        <w:t xml:space="preserve"> בפחות מפרסה יאמר אותה ללא ברכה.</w:t>
      </w:r>
      <w:r>
        <w:rPr>
          <w:rFonts w:cs="Arial"/>
          <w:sz w:val="20"/>
          <w:szCs w:val="20"/>
          <w:rtl/>
        </w:rPr>
        <w:br/>
      </w:r>
      <w:r>
        <w:rPr>
          <w:rFonts w:cs="Arial" w:hint="cs"/>
          <w:sz w:val="20"/>
          <w:szCs w:val="20"/>
          <w:rtl/>
        </w:rPr>
        <w:t xml:space="preserve">3. </w:t>
      </w:r>
      <w:r w:rsidRPr="00196A9C">
        <w:rPr>
          <w:rFonts w:cs="Arial" w:hint="cs"/>
          <w:b/>
          <w:bCs/>
          <w:sz w:val="20"/>
          <w:szCs w:val="20"/>
          <w:rtl/>
        </w:rPr>
        <w:t>מחבר</w:t>
      </w:r>
      <w:r>
        <w:rPr>
          <w:rFonts w:cs="Arial" w:hint="cs"/>
          <w:sz w:val="20"/>
          <w:szCs w:val="20"/>
          <w:rtl/>
        </w:rPr>
        <w:t xml:space="preserve">. אומר אותה רק לאחר שהחזיק בדרך, ורק אם יש לו פרסה ללכת. פחות מכך </w:t>
      </w:r>
      <w:r>
        <w:rPr>
          <w:rFonts w:cs="Arial"/>
          <w:sz w:val="20"/>
          <w:szCs w:val="20"/>
          <w:rtl/>
        </w:rPr>
        <w:t>–</w:t>
      </w:r>
      <w:r>
        <w:rPr>
          <w:rFonts w:cs="Arial" w:hint="cs"/>
          <w:sz w:val="20"/>
          <w:szCs w:val="20"/>
          <w:rtl/>
        </w:rPr>
        <w:t xml:space="preserve"> יאמר ללא חתימה. לכתחילה אומר בפרסה הראשונה. שכח לומר </w:t>
      </w:r>
      <w:r>
        <w:rPr>
          <w:rFonts w:cs="Arial"/>
          <w:sz w:val="20"/>
          <w:szCs w:val="20"/>
          <w:rtl/>
        </w:rPr>
        <w:t>–</w:t>
      </w:r>
      <w:r>
        <w:rPr>
          <w:rFonts w:cs="Arial" w:hint="cs"/>
          <w:sz w:val="20"/>
          <w:szCs w:val="20"/>
          <w:rtl/>
        </w:rPr>
        <w:t xml:space="preserve"> אם יש לו פרסה עד היעד, אומרה בברכה.</w:t>
      </w:r>
      <w:r>
        <w:rPr>
          <w:rFonts w:cs="Arial"/>
          <w:sz w:val="20"/>
          <w:szCs w:val="20"/>
          <w:rtl/>
        </w:rPr>
        <w:br/>
      </w:r>
      <w:r>
        <w:rPr>
          <w:rFonts w:cs="Arial" w:hint="cs"/>
          <w:sz w:val="20"/>
          <w:szCs w:val="20"/>
          <w:rtl/>
        </w:rPr>
        <w:t xml:space="preserve">4. </w:t>
      </w:r>
      <w:r w:rsidRPr="00196A9C">
        <w:rPr>
          <w:rFonts w:cs="Arial" w:hint="cs"/>
          <w:b/>
          <w:bCs/>
          <w:sz w:val="20"/>
          <w:szCs w:val="20"/>
          <w:rtl/>
        </w:rPr>
        <w:t>רוב האחרונים</w:t>
      </w:r>
      <w:r>
        <w:rPr>
          <w:rFonts w:cs="Arial" w:hint="cs"/>
          <w:sz w:val="20"/>
          <w:szCs w:val="20"/>
          <w:rtl/>
        </w:rPr>
        <w:t xml:space="preserve">. יאמר רק כשיוצא מעיבורה של עיר. </w:t>
      </w:r>
      <w:r w:rsidRPr="00196A9C">
        <w:rPr>
          <w:rFonts w:cs="Arial" w:hint="cs"/>
          <w:b/>
          <w:bCs/>
          <w:sz w:val="20"/>
          <w:szCs w:val="20"/>
          <w:rtl/>
        </w:rPr>
        <w:t>ט"ז</w:t>
      </w:r>
      <w:r>
        <w:rPr>
          <w:rFonts w:cs="Arial" w:hint="cs"/>
          <w:sz w:val="20"/>
          <w:szCs w:val="20"/>
          <w:rtl/>
        </w:rPr>
        <w:t>. יכול לאומרה כשמכין עצמו לצאת. לכו"ע אם לן בדרך יכול לאומרה אף כשנמצא בעיר ומתכונן לצאת.</w:t>
      </w:r>
      <w:r>
        <w:rPr>
          <w:rFonts w:cs="Arial"/>
          <w:sz w:val="20"/>
          <w:szCs w:val="20"/>
          <w:rtl/>
        </w:rPr>
        <w:br/>
      </w:r>
      <w:r>
        <w:rPr>
          <w:rFonts w:cs="Arial" w:hint="cs"/>
          <w:sz w:val="20"/>
          <w:szCs w:val="20"/>
          <w:rtl/>
        </w:rPr>
        <w:t xml:space="preserve">5. הילוך פחות מפרסה אך מוחזק בסכנה </w:t>
      </w:r>
      <w:r>
        <w:rPr>
          <w:rFonts w:cs="Arial"/>
          <w:sz w:val="20"/>
          <w:szCs w:val="20"/>
          <w:rtl/>
        </w:rPr>
        <w:t>–</w:t>
      </w:r>
      <w:r>
        <w:rPr>
          <w:rFonts w:cs="Arial" w:hint="cs"/>
          <w:sz w:val="20"/>
          <w:szCs w:val="20"/>
          <w:rtl/>
        </w:rPr>
        <w:t xml:space="preserve"> יחתום בברכה.</w:t>
      </w:r>
      <w:r>
        <w:rPr>
          <w:rFonts w:cs="Arial"/>
          <w:sz w:val="20"/>
          <w:szCs w:val="20"/>
          <w:rtl/>
        </w:rPr>
        <w:br/>
      </w:r>
      <w:r>
        <w:rPr>
          <w:rFonts w:cs="Arial" w:hint="cs"/>
          <w:sz w:val="20"/>
          <w:szCs w:val="20"/>
          <w:rtl/>
        </w:rPr>
        <w:t xml:space="preserve">6. </w:t>
      </w:r>
      <w:r w:rsidRPr="00196A9C">
        <w:rPr>
          <w:rFonts w:cs="Arial" w:hint="cs"/>
          <w:b/>
          <w:bCs/>
          <w:sz w:val="20"/>
          <w:szCs w:val="20"/>
          <w:rtl/>
        </w:rPr>
        <w:t>מ"ב</w:t>
      </w:r>
      <w:r>
        <w:rPr>
          <w:rFonts w:cs="Arial" w:hint="cs"/>
          <w:sz w:val="20"/>
          <w:szCs w:val="20"/>
          <w:rtl/>
        </w:rPr>
        <w:t>. הנוסע בספינה וברכבת צריך לומר תפילת הדרך.</w:t>
      </w:r>
    </w:p>
    <w:p w14:paraId="1CBBF2CE" w14:textId="77777777" w:rsidR="00712BA2" w:rsidRDefault="00712BA2" w:rsidP="00712BA2">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שיעור זמן או דרך (פס"ת)</w:t>
      </w:r>
      <w:r>
        <w:rPr>
          <w:rFonts w:cs="Arial"/>
          <w:sz w:val="20"/>
          <w:szCs w:val="20"/>
          <w:u w:val="single"/>
          <w:rtl/>
        </w:rPr>
        <w:br/>
      </w:r>
      <w:r>
        <w:rPr>
          <w:rFonts w:cs="Arial" w:hint="cs"/>
          <w:sz w:val="20"/>
          <w:szCs w:val="20"/>
          <w:rtl/>
        </w:rPr>
        <w:t xml:space="preserve">שיעור פרסה בדרך </w:t>
      </w:r>
      <w:r>
        <w:rPr>
          <w:rFonts w:cs="Arial"/>
          <w:sz w:val="20"/>
          <w:szCs w:val="20"/>
          <w:rtl/>
        </w:rPr>
        <w:t>–</w:t>
      </w:r>
      <w:r>
        <w:rPr>
          <w:rFonts w:cs="Arial" w:hint="cs"/>
          <w:sz w:val="20"/>
          <w:szCs w:val="20"/>
          <w:rtl/>
        </w:rPr>
        <w:t xml:space="preserve"> גר"ח נאה </w:t>
      </w:r>
      <w:r>
        <w:rPr>
          <w:rFonts w:cs="Arial"/>
          <w:sz w:val="20"/>
          <w:szCs w:val="20"/>
          <w:rtl/>
        </w:rPr>
        <w:t>–</w:t>
      </w:r>
      <w:r>
        <w:rPr>
          <w:rFonts w:cs="Arial" w:hint="cs"/>
          <w:sz w:val="20"/>
          <w:szCs w:val="20"/>
          <w:rtl/>
        </w:rPr>
        <w:t xml:space="preserve"> 3.8 ק"מ; חזו"א </w:t>
      </w:r>
      <w:r>
        <w:rPr>
          <w:rFonts w:cs="Arial"/>
          <w:sz w:val="20"/>
          <w:szCs w:val="20"/>
          <w:rtl/>
        </w:rPr>
        <w:t>–</w:t>
      </w:r>
      <w:r>
        <w:rPr>
          <w:rFonts w:cs="Arial" w:hint="cs"/>
          <w:sz w:val="20"/>
          <w:szCs w:val="20"/>
          <w:rtl/>
        </w:rPr>
        <w:t xml:space="preserve"> 4.6 ק"מ.</w:t>
      </w:r>
      <w:r>
        <w:rPr>
          <w:rFonts w:cs="Arial"/>
          <w:sz w:val="20"/>
          <w:szCs w:val="20"/>
          <w:rtl/>
        </w:rPr>
        <w:br/>
      </w:r>
      <w:r>
        <w:rPr>
          <w:rFonts w:cs="Arial" w:hint="cs"/>
          <w:sz w:val="20"/>
          <w:szCs w:val="20"/>
          <w:rtl/>
        </w:rPr>
        <w:t xml:space="preserve">שיעור פרסה בזמן </w:t>
      </w:r>
      <w:r>
        <w:rPr>
          <w:rFonts w:cs="Arial"/>
          <w:sz w:val="20"/>
          <w:szCs w:val="20"/>
          <w:rtl/>
        </w:rPr>
        <w:t>–</w:t>
      </w:r>
      <w:r>
        <w:rPr>
          <w:rFonts w:cs="Arial" w:hint="cs"/>
          <w:sz w:val="20"/>
          <w:szCs w:val="20"/>
          <w:rtl/>
        </w:rPr>
        <w:t xml:space="preserve"> 72 דקות.</w:t>
      </w:r>
      <w:r>
        <w:rPr>
          <w:rFonts w:cs="Arial"/>
          <w:sz w:val="20"/>
          <w:szCs w:val="20"/>
          <w:rtl/>
        </w:rPr>
        <w:br/>
      </w:r>
      <w:r>
        <w:rPr>
          <w:rFonts w:cs="Arial"/>
          <w:sz w:val="20"/>
          <w:szCs w:val="20"/>
          <w:rtl/>
        </w:rPr>
        <w:br/>
      </w:r>
      <w:r>
        <w:rPr>
          <w:rFonts w:cs="Arial" w:hint="cs"/>
          <w:sz w:val="20"/>
          <w:szCs w:val="20"/>
          <w:rtl/>
        </w:rPr>
        <w:t xml:space="preserve">נחלקו הפוסקים האחרונים בדין מי שנוסע ברכב פחות מ72 דקות אך מרחק הנסיעה הוא פרסה ויותר, האם צריך לומר תפילת הדרך בברכה. ויסוד המחלוקת </w:t>
      </w:r>
      <w:r>
        <w:rPr>
          <w:rFonts w:cs="Arial"/>
          <w:sz w:val="20"/>
          <w:szCs w:val="20"/>
          <w:rtl/>
        </w:rPr>
        <w:t>–</w:t>
      </w:r>
      <w:r>
        <w:rPr>
          <w:rFonts w:cs="Arial" w:hint="cs"/>
          <w:sz w:val="20"/>
          <w:szCs w:val="20"/>
          <w:rtl/>
        </w:rPr>
        <w:t xml:space="preserve"> האם פרסה שאמרו חז"ל הוא שיעור זמן או שיעור מרחק?</w:t>
      </w:r>
      <w:r>
        <w:rPr>
          <w:rFonts w:cs="Arial"/>
          <w:sz w:val="20"/>
          <w:szCs w:val="20"/>
          <w:rtl/>
        </w:rPr>
        <w:br/>
      </w:r>
      <w:r>
        <w:rPr>
          <w:rFonts w:cs="Arial" w:hint="cs"/>
          <w:sz w:val="20"/>
          <w:szCs w:val="20"/>
          <w:rtl/>
        </w:rPr>
        <w:t xml:space="preserve">א. </w:t>
      </w:r>
      <w:r w:rsidRPr="00FD74B1">
        <w:rPr>
          <w:rFonts w:cs="Arial" w:hint="cs"/>
          <w:b/>
          <w:bCs/>
          <w:sz w:val="20"/>
          <w:szCs w:val="20"/>
          <w:rtl/>
        </w:rPr>
        <w:t>שבט הלוי</w:t>
      </w:r>
      <w:r>
        <w:rPr>
          <w:rFonts w:cs="Arial" w:hint="cs"/>
          <w:sz w:val="20"/>
          <w:szCs w:val="20"/>
          <w:rtl/>
        </w:rPr>
        <w:t xml:space="preserve"> </w:t>
      </w:r>
      <w:r w:rsidRPr="00FD74B1">
        <w:rPr>
          <w:rFonts w:cs="Arial" w:hint="cs"/>
          <w:sz w:val="18"/>
          <w:szCs w:val="18"/>
          <w:rtl/>
        </w:rPr>
        <w:t xml:space="preserve">(י, כא) </w:t>
      </w:r>
      <w:r>
        <w:rPr>
          <w:rFonts w:cs="Arial"/>
          <w:sz w:val="20"/>
          <w:szCs w:val="20"/>
          <w:rtl/>
        </w:rPr>
        <w:t>–</w:t>
      </w:r>
      <w:r>
        <w:rPr>
          <w:rFonts w:cs="Arial" w:hint="cs"/>
          <w:sz w:val="20"/>
          <w:szCs w:val="20"/>
          <w:rtl/>
        </w:rPr>
        <w:t xml:space="preserve"> יאמר בברכה.</w:t>
      </w:r>
      <w:r>
        <w:rPr>
          <w:rFonts w:cs="Arial"/>
          <w:sz w:val="20"/>
          <w:szCs w:val="20"/>
          <w:rtl/>
        </w:rPr>
        <w:br/>
      </w:r>
      <w:r w:rsidRPr="00FD74B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הסכנה תלויה בשיעור המרחק, וכי מי שנוסע במטוס פחות משעה למרחק גדול לא יברך?!</w:t>
      </w:r>
      <w:r>
        <w:rPr>
          <w:rFonts w:cs="Arial"/>
          <w:sz w:val="20"/>
          <w:szCs w:val="20"/>
          <w:rtl/>
        </w:rPr>
        <w:br/>
      </w:r>
      <w:r>
        <w:rPr>
          <w:rFonts w:cs="Arial" w:hint="cs"/>
          <w:sz w:val="20"/>
          <w:szCs w:val="20"/>
          <w:rtl/>
        </w:rPr>
        <w:t>ובאמת שכדבריו משמע גם במ"ב שכתב לגבי הנוסע ברכבת שיזדרז לברך בתחילת הנסיעה בעודו תוך פרסה הראשונה, משמע להדיא שמדובר בשיעור מרחק.</w:t>
      </w:r>
      <w:r>
        <w:rPr>
          <w:rFonts w:cs="Arial"/>
          <w:sz w:val="20"/>
          <w:szCs w:val="20"/>
          <w:rtl/>
        </w:rPr>
        <w:br/>
      </w:r>
      <w:r>
        <w:rPr>
          <w:rFonts w:cs="Arial" w:hint="cs"/>
          <w:sz w:val="20"/>
          <w:szCs w:val="20"/>
          <w:rtl/>
        </w:rPr>
        <w:t xml:space="preserve">ב. </w:t>
      </w:r>
      <w:r w:rsidRPr="00FD3003">
        <w:rPr>
          <w:rFonts w:cs="Arial" w:hint="cs"/>
          <w:b/>
          <w:bCs/>
          <w:sz w:val="20"/>
          <w:szCs w:val="20"/>
          <w:rtl/>
        </w:rPr>
        <w:t>יביע אומר</w:t>
      </w:r>
      <w:r>
        <w:rPr>
          <w:rFonts w:cs="Arial" w:hint="cs"/>
          <w:sz w:val="20"/>
          <w:szCs w:val="20"/>
          <w:rtl/>
        </w:rPr>
        <w:t xml:space="preserve"> </w:t>
      </w:r>
      <w:r w:rsidRPr="00FD3003">
        <w:rPr>
          <w:rFonts w:cs="Arial" w:hint="cs"/>
          <w:sz w:val="18"/>
          <w:szCs w:val="18"/>
          <w:rtl/>
        </w:rPr>
        <w:t xml:space="preserve">(א, יג) </w:t>
      </w:r>
      <w:r>
        <w:rPr>
          <w:rFonts w:cs="Arial"/>
          <w:sz w:val="20"/>
          <w:szCs w:val="20"/>
          <w:rtl/>
        </w:rPr>
        <w:t>–</w:t>
      </w:r>
      <w:r>
        <w:rPr>
          <w:rFonts w:cs="Arial" w:hint="cs"/>
          <w:sz w:val="20"/>
          <w:szCs w:val="20"/>
          <w:rtl/>
        </w:rPr>
        <w:t xml:space="preserve"> יאמר ללא ברכה.</w:t>
      </w:r>
      <w:r>
        <w:rPr>
          <w:rFonts w:cs="Arial"/>
          <w:sz w:val="20"/>
          <w:szCs w:val="20"/>
          <w:rtl/>
        </w:rPr>
        <w:br/>
      </w:r>
      <w:r w:rsidRPr="00FD300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למד כן מדין ברכת הגומל, וטעמו לפי שזו מחלוקת אחרונים וספק ברכות להקל.</w:t>
      </w:r>
    </w:p>
    <w:p w14:paraId="715E8094" w14:textId="77777777" w:rsidR="00712BA2" w:rsidRDefault="00712BA2" w:rsidP="00712BA2">
      <w:pPr>
        <w:rPr>
          <w:rFonts w:cs="Arial"/>
          <w:sz w:val="20"/>
          <w:szCs w:val="20"/>
          <w:rtl/>
        </w:rPr>
      </w:pPr>
      <w:r>
        <w:rPr>
          <w:rFonts w:cs="Arial" w:hint="cs"/>
          <w:sz w:val="20"/>
          <w:szCs w:val="20"/>
          <w:u w:val="single"/>
          <w:rtl/>
        </w:rPr>
        <w:t>תפילת הדרך כשיש ערים בצד הדרך</w:t>
      </w:r>
      <w:r>
        <w:rPr>
          <w:rFonts w:cs="Arial"/>
          <w:sz w:val="20"/>
          <w:szCs w:val="20"/>
          <w:u w:val="single"/>
          <w:rtl/>
        </w:rPr>
        <w:br/>
      </w:r>
      <w:r>
        <w:rPr>
          <w:rFonts w:cs="Arial" w:hint="cs"/>
          <w:sz w:val="20"/>
          <w:szCs w:val="20"/>
          <w:rtl/>
        </w:rPr>
        <w:t>מה דין ההולך פרסה ויותר, אך בצדדי הדרך יש ערים ובתים, האם בכה"ג לא יאמר תפילת הדרך בברכה מחמת שאין הליכה של פרסה מחוץ לעיר?</w:t>
      </w:r>
      <w:r>
        <w:rPr>
          <w:rFonts w:cs="Arial"/>
          <w:sz w:val="20"/>
          <w:szCs w:val="20"/>
          <w:rtl/>
        </w:rPr>
        <w:br/>
      </w:r>
      <w:r>
        <w:rPr>
          <w:rFonts w:cs="Arial" w:hint="cs"/>
          <w:sz w:val="20"/>
          <w:szCs w:val="20"/>
          <w:rtl/>
        </w:rPr>
        <w:t xml:space="preserve">א. </w:t>
      </w:r>
      <w:r w:rsidRPr="0004695C">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צ"ע בדין זה, לכאורה ליכא מקום סכנה, כאמור. מאידך יש לומר, שרק אם כל נסיעתו פחותה מפרסה פטרו אותו מברכה.</w:t>
      </w:r>
      <w:r>
        <w:rPr>
          <w:rFonts w:cs="Arial"/>
          <w:sz w:val="20"/>
          <w:szCs w:val="20"/>
          <w:rtl/>
        </w:rPr>
        <w:br/>
      </w:r>
      <w:r>
        <w:rPr>
          <w:rFonts w:cs="Arial" w:hint="cs"/>
          <w:sz w:val="20"/>
          <w:szCs w:val="20"/>
          <w:rtl/>
        </w:rPr>
        <w:t xml:space="preserve">ב. </w:t>
      </w:r>
      <w:r w:rsidRPr="0004695C">
        <w:rPr>
          <w:rFonts w:cs="Arial" w:hint="cs"/>
          <w:b/>
          <w:bCs/>
          <w:sz w:val="20"/>
          <w:szCs w:val="20"/>
          <w:rtl/>
        </w:rPr>
        <w:t>שבט הלוי</w:t>
      </w:r>
      <w:r>
        <w:rPr>
          <w:rFonts w:cs="Arial" w:hint="cs"/>
          <w:sz w:val="20"/>
          <w:szCs w:val="20"/>
          <w:rtl/>
        </w:rPr>
        <w:t xml:space="preserve"> </w:t>
      </w:r>
      <w:r w:rsidRPr="002B0621">
        <w:rPr>
          <w:rFonts w:cs="Arial" w:hint="cs"/>
          <w:sz w:val="18"/>
          <w:szCs w:val="18"/>
          <w:rtl/>
        </w:rPr>
        <w:t xml:space="preserve">(י, כא) </w:t>
      </w:r>
      <w:r>
        <w:rPr>
          <w:rFonts w:cs="Arial"/>
          <w:sz w:val="20"/>
          <w:szCs w:val="20"/>
          <w:rtl/>
        </w:rPr>
        <w:t>–</w:t>
      </w:r>
      <w:r>
        <w:rPr>
          <w:rFonts w:cs="Arial" w:hint="cs"/>
          <w:sz w:val="20"/>
          <w:szCs w:val="20"/>
          <w:rtl/>
        </w:rPr>
        <w:t xml:space="preserve"> יאמר בברכה.</w:t>
      </w:r>
      <w:r>
        <w:rPr>
          <w:rFonts w:cs="Arial"/>
          <w:sz w:val="20"/>
          <w:szCs w:val="20"/>
          <w:rtl/>
        </w:rPr>
        <w:br/>
      </w:r>
      <w:r w:rsidRPr="0004695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אריכות הדרך היא גורם הסכנה, ולכן פטרו דווקא אם הולך פחות מפרסה כיוון שאז אין סכנה.</w:t>
      </w:r>
    </w:p>
    <w:p w14:paraId="5177B35D" w14:textId="77777777" w:rsidR="00712BA2" w:rsidRDefault="00712BA2" w:rsidP="00712BA2">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תפילה לפני ואחרי הלימוד</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502014">
        <w:rPr>
          <w:rFonts w:cs="Arial" w:hint="cs"/>
          <w:sz w:val="18"/>
          <w:szCs w:val="18"/>
          <w:rtl/>
        </w:rPr>
        <w:t xml:space="preserve">(ע"פ </w:t>
      </w:r>
      <w:r w:rsidRPr="00502014">
        <w:rPr>
          <w:rFonts w:cs="Arial" w:hint="cs"/>
          <w:b/>
          <w:bCs/>
          <w:sz w:val="18"/>
          <w:szCs w:val="18"/>
          <w:rtl/>
        </w:rPr>
        <w:t>הגמרא</w:t>
      </w:r>
      <w:r w:rsidRPr="00502014">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w:t>
      </w:r>
      <w:r w:rsidRPr="00513955">
        <w:rPr>
          <w:rFonts w:cs="Arial"/>
          <w:sz w:val="20"/>
          <w:szCs w:val="20"/>
          <w:rtl/>
        </w:rPr>
        <w:t xml:space="preserve">הנכנס לבית המדרש יתפלל: </w:t>
      </w:r>
      <w:r>
        <w:rPr>
          <w:rFonts w:cs="Arial" w:hint="cs"/>
          <w:sz w:val="20"/>
          <w:szCs w:val="20"/>
          <w:rtl/>
        </w:rPr>
        <w:t>יהי רצון מלפניך</w:t>
      </w:r>
      <w:r w:rsidRPr="00513955">
        <w:rPr>
          <w:rFonts w:cs="Arial"/>
          <w:sz w:val="20"/>
          <w:szCs w:val="20"/>
          <w:rtl/>
        </w:rPr>
        <w:t xml:space="preserve"> ה' אל</w:t>
      </w:r>
      <w:r>
        <w:rPr>
          <w:rFonts w:cs="Arial" w:hint="cs"/>
          <w:sz w:val="20"/>
          <w:szCs w:val="20"/>
          <w:rtl/>
        </w:rPr>
        <w:t>ו</w:t>
      </w:r>
      <w:r w:rsidRPr="00513955">
        <w:rPr>
          <w:rFonts w:cs="Arial"/>
          <w:sz w:val="20"/>
          <w:szCs w:val="20"/>
          <w:rtl/>
        </w:rPr>
        <w:t>הינו ואל</w:t>
      </w:r>
      <w:r>
        <w:rPr>
          <w:rFonts w:cs="Arial" w:hint="cs"/>
          <w:sz w:val="20"/>
          <w:szCs w:val="20"/>
          <w:rtl/>
        </w:rPr>
        <w:t>ו</w:t>
      </w:r>
      <w:r w:rsidRPr="00513955">
        <w:rPr>
          <w:rFonts w:cs="Arial"/>
          <w:sz w:val="20"/>
          <w:szCs w:val="20"/>
          <w:rtl/>
        </w:rPr>
        <w:t>הי אבותינו שלא אכשל בדבר הלכה וכו', וביציאתו יאמר: מודה אני לפניך ה' אל</w:t>
      </w:r>
      <w:r>
        <w:rPr>
          <w:rFonts w:cs="Arial" w:hint="cs"/>
          <w:sz w:val="20"/>
          <w:szCs w:val="20"/>
          <w:rtl/>
        </w:rPr>
        <w:t>ו</w:t>
      </w:r>
      <w:r w:rsidRPr="00513955">
        <w:rPr>
          <w:rFonts w:cs="Arial"/>
          <w:sz w:val="20"/>
          <w:szCs w:val="20"/>
          <w:rtl/>
        </w:rPr>
        <w:t>הי, ששמת חלקי מיושבי בית המדרש</w:t>
      </w:r>
      <w:r>
        <w:rPr>
          <w:rFonts w:cs="Arial" w:hint="cs"/>
          <w:sz w:val="20"/>
          <w:szCs w:val="20"/>
          <w:rtl/>
        </w:rPr>
        <w:t>".</w:t>
      </w:r>
      <w:r>
        <w:rPr>
          <w:rFonts w:cs="Arial"/>
          <w:sz w:val="20"/>
          <w:szCs w:val="20"/>
          <w:rtl/>
        </w:rPr>
        <w:br/>
      </w:r>
      <w:r w:rsidRPr="00B10EF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אין חותמים בתפילות אלו, ואעפ"כ כתב </w:t>
      </w:r>
      <w:r w:rsidRPr="00D250E1">
        <w:rPr>
          <w:rFonts w:cs="Arial" w:hint="cs"/>
          <w:b/>
          <w:bCs/>
          <w:sz w:val="20"/>
          <w:szCs w:val="20"/>
          <w:rtl/>
        </w:rPr>
        <w:t>הרמב"ם</w:t>
      </w:r>
      <w:r>
        <w:rPr>
          <w:rFonts w:cs="Arial" w:hint="cs"/>
          <w:sz w:val="20"/>
          <w:szCs w:val="20"/>
          <w:rtl/>
        </w:rPr>
        <w:t xml:space="preserve"> שיש חובה לאומרן.</w:t>
      </w:r>
    </w:p>
    <w:p w14:paraId="7828CB87" w14:textId="77777777" w:rsidR="00712BA2" w:rsidRDefault="00712BA2" w:rsidP="00712BA2">
      <w:pPr>
        <w:rPr>
          <w:rFonts w:cs="Arial"/>
          <w:sz w:val="20"/>
          <w:szCs w:val="20"/>
          <w:rtl/>
        </w:rPr>
      </w:pPr>
      <w:r>
        <w:rPr>
          <w:rFonts w:cs="Arial" w:hint="cs"/>
          <w:sz w:val="20"/>
          <w:szCs w:val="20"/>
          <w:u w:val="single"/>
          <w:rtl/>
        </w:rPr>
        <w:t>וישמחו בי חברי</w:t>
      </w:r>
      <w:r>
        <w:rPr>
          <w:rFonts w:cs="Arial"/>
          <w:sz w:val="20"/>
          <w:szCs w:val="20"/>
          <w:u w:val="single"/>
          <w:rtl/>
        </w:rPr>
        <w:br/>
      </w:r>
      <w:r>
        <w:rPr>
          <w:rFonts w:cs="Arial" w:hint="cs"/>
          <w:sz w:val="20"/>
          <w:szCs w:val="20"/>
          <w:rtl/>
        </w:rPr>
        <w:t>בנוסח התפילה אומר: "</w:t>
      </w:r>
      <w:r w:rsidRPr="00513955">
        <w:rPr>
          <w:rFonts w:cs="Arial"/>
          <w:sz w:val="20"/>
          <w:szCs w:val="20"/>
          <w:rtl/>
        </w:rPr>
        <w:t>שלא אכשל בדבר הלכה וישמחו בי חברי</w:t>
      </w:r>
      <w:r>
        <w:rPr>
          <w:rFonts w:cs="Arial" w:hint="cs"/>
          <w:sz w:val="20"/>
          <w:szCs w:val="20"/>
          <w:rtl/>
        </w:rPr>
        <w:t>".</w:t>
      </w:r>
      <w:r>
        <w:rPr>
          <w:rFonts w:cs="Arial"/>
          <w:sz w:val="20"/>
          <w:szCs w:val="20"/>
          <w:rtl/>
        </w:rPr>
        <w:br/>
      </w:r>
      <w:r>
        <w:rPr>
          <w:rFonts w:cs="Arial" w:hint="cs"/>
          <w:sz w:val="20"/>
          <w:szCs w:val="20"/>
          <w:rtl/>
        </w:rPr>
        <w:t>מה הכוונה?</w:t>
      </w:r>
      <w:r>
        <w:rPr>
          <w:rFonts w:cs="Arial"/>
          <w:sz w:val="20"/>
          <w:szCs w:val="20"/>
          <w:rtl/>
        </w:rPr>
        <w:br/>
      </w:r>
      <w:r>
        <w:rPr>
          <w:rFonts w:cs="Arial" w:hint="cs"/>
          <w:sz w:val="20"/>
          <w:szCs w:val="20"/>
          <w:rtl/>
        </w:rPr>
        <w:t xml:space="preserve">א. </w:t>
      </w:r>
      <w:r w:rsidRPr="00513955">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שלא אכשל וישמחו חברי בכך. וכן יש לפרש בהמשך: "</w:t>
      </w:r>
      <w:r w:rsidRPr="00513955">
        <w:rPr>
          <w:rFonts w:cs="Arial"/>
          <w:sz w:val="20"/>
          <w:szCs w:val="20"/>
          <w:rtl/>
        </w:rPr>
        <w:t>ולא יכשלו ח</w:t>
      </w:r>
      <w:r>
        <w:rPr>
          <w:rFonts w:cs="Arial" w:hint="cs"/>
          <w:sz w:val="20"/>
          <w:szCs w:val="20"/>
          <w:rtl/>
        </w:rPr>
        <w:t>ב</w:t>
      </w:r>
      <w:r w:rsidRPr="00513955">
        <w:rPr>
          <w:rFonts w:cs="Arial"/>
          <w:sz w:val="20"/>
          <w:szCs w:val="20"/>
          <w:rtl/>
        </w:rPr>
        <w:t>רי בדבר הלכה ואשמח בה</w:t>
      </w:r>
      <w:r>
        <w:rPr>
          <w:rFonts w:cs="Arial" w:hint="cs"/>
          <w:sz w:val="20"/>
          <w:szCs w:val="20"/>
          <w:rtl/>
        </w:rPr>
        <w:t xml:space="preserve">ם". </w:t>
      </w:r>
      <w:r w:rsidRPr="00513955">
        <w:rPr>
          <w:rFonts w:cs="Arial"/>
          <w:sz w:val="20"/>
          <w:szCs w:val="20"/>
          <w:rtl/>
        </w:rPr>
        <w:t xml:space="preserve"> </w:t>
      </w:r>
      <w:r>
        <w:rPr>
          <w:rFonts w:cs="Arial"/>
          <w:sz w:val="20"/>
          <w:szCs w:val="20"/>
          <w:rtl/>
        </w:rPr>
        <w:br/>
      </w:r>
      <w:r>
        <w:rPr>
          <w:rFonts w:cs="Arial" w:hint="cs"/>
          <w:sz w:val="20"/>
          <w:szCs w:val="20"/>
          <w:rtl/>
        </w:rPr>
        <w:t xml:space="preserve">ב. </w:t>
      </w:r>
      <w:r w:rsidRPr="00513955">
        <w:rPr>
          <w:rFonts w:cs="Arial" w:hint="cs"/>
          <w:b/>
          <w:bCs/>
          <w:sz w:val="20"/>
          <w:szCs w:val="20"/>
          <w:rtl/>
        </w:rPr>
        <w:t>בית יוסף ופרישה</w:t>
      </w:r>
      <w:r>
        <w:rPr>
          <w:rFonts w:cs="Arial" w:hint="cs"/>
          <w:sz w:val="20"/>
          <w:szCs w:val="20"/>
          <w:rtl/>
        </w:rPr>
        <w:t xml:space="preserve"> </w:t>
      </w:r>
      <w:r>
        <w:rPr>
          <w:rFonts w:cs="Arial"/>
          <w:sz w:val="20"/>
          <w:szCs w:val="20"/>
          <w:rtl/>
        </w:rPr>
        <w:t>–</w:t>
      </w:r>
      <w:r>
        <w:rPr>
          <w:rFonts w:cs="Arial" w:hint="cs"/>
          <w:sz w:val="20"/>
          <w:szCs w:val="20"/>
          <w:rtl/>
        </w:rPr>
        <w:t xml:space="preserve"> אפשר לפרש ש"ישמחו בי חברי" הוא דבר בפני עצמו, שמתפלל על כך שחבריו ישמחו בחידוש שיאמר. וכן בהמשך, מתפלל לשמוח בהצלחת חבריו.</w:t>
      </w:r>
    </w:p>
    <w:p w14:paraId="5014E497" w14:textId="77777777" w:rsidR="00712BA2" w:rsidRDefault="00712BA2" w:rsidP="00712BA2">
      <w:pPr>
        <w:rPr>
          <w:rFonts w:cs="Arial"/>
          <w:sz w:val="20"/>
          <w:szCs w:val="20"/>
          <w:rtl/>
        </w:rPr>
      </w:pPr>
      <w:r>
        <w:rPr>
          <w:rFonts w:cs="Arial" w:hint="cs"/>
          <w:sz w:val="20"/>
          <w:szCs w:val="20"/>
          <w:u w:val="single"/>
          <w:rtl/>
        </w:rPr>
        <w:t>לומד ביחידות</w:t>
      </w:r>
      <w:r>
        <w:rPr>
          <w:rFonts w:cs="Arial"/>
          <w:sz w:val="20"/>
          <w:szCs w:val="20"/>
          <w:u w:val="single"/>
          <w:rtl/>
        </w:rPr>
        <w:br/>
      </w:r>
      <w:r>
        <w:rPr>
          <w:rFonts w:cs="Arial" w:hint="cs"/>
          <w:b/>
          <w:bCs/>
          <w:sz w:val="20"/>
          <w:szCs w:val="20"/>
          <w:rtl/>
        </w:rPr>
        <w:t xml:space="preserve">ט"ז </w:t>
      </w:r>
      <w:r>
        <w:rPr>
          <w:rFonts w:cs="Arial" w:hint="cs"/>
          <w:sz w:val="20"/>
          <w:szCs w:val="20"/>
          <w:rtl/>
        </w:rPr>
        <w:t>- גם הלומד ביחידות צריך לומר נוסח זה, ובפרט אם הגיע להוראה.</w:t>
      </w:r>
      <w:r>
        <w:rPr>
          <w:rFonts w:cs="Arial"/>
          <w:sz w:val="20"/>
          <w:szCs w:val="20"/>
          <w:rtl/>
        </w:rPr>
        <w:br/>
      </w:r>
      <w:r w:rsidRPr="00577D9F">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הוא הדין שיש לומר את תפילת 'מודה אני' גם אם לומד ביחידות.</w:t>
      </w:r>
    </w:p>
    <w:p w14:paraId="4C925A15" w14:textId="77777777" w:rsidR="00712BA2" w:rsidRPr="005A4872" w:rsidRDefault="00712BA2" w:rsidP="00712BA2">
      <w:pPr>
        <w:rPr>
          <w:rFonts w:cs="Arial"/>
          <w:sz w:val="20"/>
          <w:szCs w:val="20"/>
          <w:rtl/>
        </w:rPr>
      </w:pPr>
      <w:r>
        <w:rPr>
          <w:rFonts w:cs="Arial" w:hint="cs"/>
          <w:sz w:val="20"/>
          <w:szCs w:val="20"/>
          <w:u w:val="single"/>
          <w:rtl/>
        </w:rPr>
        <w:t>אמירה בעמידה או ישיבה</w:t>
      </w:r>
      <w:r>
        <w:rPr>
          <w:rFonts w:cs="Arial"/>
          <w:sz w:val="20"/>
          <w:szCs w:val="20"/>
          <w:u w:val="single"/>
          <w:rtl/>
        </w:rPr>
        <w:br/>
      </w:r>
      <w:r>
        <w:rPr>
          <w:rFonts w:cs="Arial" w:hint="cs"/>
          <w:sz w:val="20"/>
          <w:szCs w:val="20"/>
          <w:rtl/>
        </w:rPr>
        <w:t>יש לומר תפילות אלו באופן שבו מזדמן לו, בין עומד בין יושב.</w:t>
      </w:r>
      <w:r>
        <w:rPr>
          <w:rFonts w:cs="Arial"/>
          <w:sz w:val="20"/>
          <w:szCs w:val="20"/>
          <w:rtl/>
        </w:rPr>
        <w:br/>
      </w:r>
      <w:r>
        <w:rPr>
          <w:rFonts w:cs="Arial" w:hint="cs"/>
          <w:sz w:val="20"/>
          <w:szCs w:val="20"/>
          <w:rtl/>
        </w:rPr>
        <w:t>אין לדקדק לעמוד כשפניו למזרח או מערב, ואין משתחווים בתפילות אלו.</w:t>
      </w:r>
    </w:p>
    <w:p w14:paraId="2596C0AE" w14:textId="77777777" w:rsidR="00712BA2" w:rsidRPr="00955A0E" w:rsidRDefault="00712BA2" w:rsidP="00712BA2">
      <w:pPr>
        <w:rPr>
          <w:rFonts w:cs="Arial"/>
          <w:sz w:val="20"/>
          <w:szCs w:val="20"/>
          <w:rtl/>
        </w:rPr>
      </w:pPr>
      <w:r>
        <w:rPr>
          <w:rFonts w:cs="Arial" w:hint="cs"/>
          <w:sz w:val="20"/>
          <w:szCs w:val="20"/>
          <w:u w:val="single"/>
          <w:rtl/>
        </w:rPr>
        <w:t>נוסח הט"ז</w:t>
      </w:r>
      <w:r>
        <w:rPr>
          <w:rFonts w:cs="Arial"/>
          <w:sz w:val="20"/>
          <w:szCs w:val="20"/>
          <w:u w:val="single"/>
          <w:rtl/>
        </w:rPr>
        <w:br/>
      </w:r>
      <w:r>
        <w:rPr>
          <w:rFonts w:cs="Arial" w:hint="cs"/>
          <w:sz w:val="20"/>
          <w:szCs w:val="20"/>
          <w:rtl/>
        </w:rPr>
        <w:t>"יהי רצון מלפניך</w:t>
      </w:r>
      <w:r w:rsidRPr="00955A0E">
        <w:rPr>
          <w:rFonts w:cs="Arial"/>
          <w:sz w:val="20"/>
          <w:szCs w:val="20"/>
          <w:rtl/>
        </w:rPr>
        <w:t xml:space="preserve"> ה' </w:t>
      </w:r>
      <w:r>
        <w:rPr>
          <w:rFonts w:cs="Arial" w:hint="cs"/>
          <w:sz w:val="20"/>
          <w:szCs w:val="20"/>
          <w:rtl/>
        </w:rPr>
        <w:t>אלוקי ואלוקי אבותי</w:t>
      </w:r>
      <w:r w:rsidRPr="00955A0E">
        <w:rPr>
          <w:rFonts w:cs="Arial"/>
          <w:sz w:val="20"/>
          <w:szCs w:val="20"/>
          <w:rtl/>
        </w:rPr>
        <w:t xml:space="preserve"> שתאיר עיני במאור תורתך והצילנו מכל מכשול וטעות הן בדיני איסור והיתר הן בדיני ממונות הן בהוראה הן בלימוד גל עיני ואביטה נפלאות מתורתך ומה ששגיתי כבר העמידני על האמת ואל תצל מפי דבר אמת עד מאוד כי ד' י</w:t>
      </w:r>
      <w:r>
        <w:rPr>
          <w:rFonts w:cs="Arial" w:hint="cs"/>
          <w:sz w:val="20"/>
          <w:szCs w:val="20"/>
          <w:rtl/>
        </w:rPr>
        <w:t>י</w:t>
      </w:r>
      <w:r w:rsidRPr="00955A0E">
        <w:rPr>
          <w:rFonts w:cs="Arial"/>
          <w:sz w:val="20"/>
          <w:szCs w:val="20"/>
          <w:rtl/>
        </w:rPr>
        <w:t>תן חכמה מפיו דעת ותבונה</w:t>
      </w:r>
      <w:r>
        <w:rPr>
          <w:rFonts w:cs="Arial" w:hint="cs"/>
          <w:sz w:val="20"/>
          <w:szCs w:val="20"/>
          <w:rtl/>
        </w:rPr>
        <w:t>".</w:t>
      </w:r>
      <w:r>
        <w:rPr>
          <w:rFonts w:cs="Arial"/>
          <w:sz w:val="20"/>
          <w:szCs w:val="20"/>
          <w:rtl/>
        </w:rPr>
        <w:br/>
      </w:r>
      <w:r>
        <w:rPr>
          <w:rFonts w:cs="Arial" w:hint="cs"/>
          <w:sz w:val="20"/>
          <w:szCs w:val="20"/>
          <w:rtl/>
        </w:rPr>
        <w:t>והלומד בחבורה יוסיף שלא ישמחו חבריו בתקלתו וכו'.</w:t>
      </w:r>
    </w:p>
    <w:p w14:paraId="236AA004" w14:textId="77777777" w:rsidR="00712BA2" w:rsidRPr="00B10EFD" w:rsidRDefault="00712BA2" w:rsidP="00712BA2">
      <w:pPr>
        <w:rPr>
          <w:rFonts w:cs="Arial"/>
          <w:sz w:val="20"/>
          <w:szCs w:val="20"/>
          <w:rtl/>
        </w:rPr>
      </w:pPr>
      <w:r>
        <w:rPr>
          <w:rFonts w:cs="Arial" w:hint="cs"/>
          <w:sz w:val="20"/>
          <w:szCs w:val="20"/>
          <w:u w:val="single"/>
          <w:rtl/>
        </w:rPr>
        <w:t>נוסח האר"י</w:t>
      </w:r>
      <w:r>
        <w:rPr>
          <w:rFonts w:cs="Arial"/>
          <w:sz w:val="20"/>
          <w:szCs w:val="20"/>
          <w:u w:val="single"/>
          <w:rtl/>
        </w:rPr>
        <w:br/>
      </w:r>
      <w:r w:rsidRPr="00955A0E">
        <w:rPr>
          <w:rFonts w:cs="Arial" w:hint="cs"/>
          <w:b/>
          <w:bCs/>
          <w:sz w:val="20"/>
          <w:szCs w:val="20"/>
          <w:rtl/>
        </w:rPr>
        <w:t>האר"י ז"ל</w:t>
      </w:r>
      <w:r>
        <w:rPr>
          <w:rFonts w:cs="Arial" w:hint="cs"/>
          <w:sz w:val="20"/>
          <w:szCs w:val="20"/>
          <w:rtl/>
        </w:rPr>
        <w:t xml:space="preserve"> היה מוסיף: "</w:t>
      </w:r>
      <w:r w:rsidRPr="00B10EFD">
        <w:rPr>
          <w:rFonts w:cs="Arial"/>
          <w:sz w:val="20"/>
          <w:szCs w:val="20"/>
          <w:rtl/>
        </w:rPr>
        <w:t>כי ד' יתן חכמה מפיו דעת ותבונה גל עיני ואביטה נפלאות מתורתך</w:t>
      </w:r>
      <w:r>
        <w:rPr>
          <w:rFonts w:cs="Arial" w:hint="cs"/>
          <w:sz w:val="20"/>
          <w:szCs w:val="20"/>
          <w:rtl/>
        </w:rPr>
        <w:t>".</w:t>
      </w:r>
    </w:p>
    <w:p w14:paraId="4C8973E6" w14:textId="77777777" w:rsidR="00712BA2" w:rsidRDefault="00712BA2" w:rsidP="00712BA2">
      <w:pPr>
        <w:rPr>
          <w:rFonts w:cs="Arial"/>
          <w:sz w:val="20"/>
          <w:szCs w:val="20"/>
          <w:rtl/>
        </w:rPr>
      </w:pPr>
    </w:p>
    <w:p w14:paraId="50300C1B" w14:textId="77777777" w:rsidR="00712BA2" w:rsidRDefault="00712BA2" w:rsidP="00712BA2">
      <w:pPr>
        <w:rPr>
          <w:rFonts w:cs="Arial"/>
          <w:sz w:val="20"/>
          <w:szCs w:val="20"/>
          <w:rtl/>
        </w:rPr>
      </w:pPr>
    </w:p>
    <w:p w14:paraId="5E4D4192" w14:textId="77777777" w:rsidR="00712BA2" w:rsidRDefault="00712BA2" w:rsidP="00712BA2">
      <w:pPr>
        <w:rPr>
          <w:rFonts w:cs="Arial"/>
          <w:sz w:val="20"/>
          <w:szCs w:val="20"/>
          <w:rtl/>
        </w:rPr>
      </w:pPr>
    </w:p>
    <w:p w14:paraId="54D96F1B" w14:textId="77777777" w:rsidR="00712BA2" w:rsidRDefault="00712BA2" w:rsidP="00712BA2">
      <w:pPr>
        <w:rPr>
          <w:rFonts w:cs="Arial"/>
          <w:sz w:val="20"/>
          <w:szCs w:val="20"/>
          <w:rtl/>
        </w:rPr>
      </w:pPr>
    </w:p>
    <w:p w14:paraId="34883C52" w14:textId="77777777" w:rsidR="00712BA2" w:rsidRDefault="00712BA2" w:rsidP="00712BA2">
      <w:pPr>
        <w:rPr>
          <w:rFonts w:cs="Arial"/>
          <w:sz w:val="20"/>
          <w:szCs w:val="20"/>
          <w:rtl/>
        </w:rPr>
      </w:pPr>
    </w:p>
    <w:p w14:paraId="697EE3A3" w14:textId="77777777" w:rsidR="00712BA2" w:rsidRDefault="00712BA2" w:rsidP="00712BA2">
      <w:pPr>
        <w:rPr>
          <w:rFonts w:cs="Arial"/>
          <w:sz w:val="20"/>
          <w:szCs w:val="20"/>
          <w:rtl/>
        </w:rPr>
      </w:pPr>
    </w:p>
    <w:p w14:paraId="43EFD9DA" w14:textId="77777777" w:rsidR="00712BA2" w:rsidRDefault="00712BA2" w:rsidP="00712BA2">
      <w:pPr>
        <w:rPr>
          <w:rFonts w:cs="Arial"/>
          <w:sz w:val="20"/>
          <w:szCs w:val="20"/>
          <w:rtl/>
        </w:rPr>
      </w:pPr>
    </w:p>
    <w:p w14:paraId="638560C7" w14:textId="77777777" w:rsidR="00712BA2" w:rsidRDefault="00712BA2" w:rsidP="00712BA2">
      <w:pPr>
        <w:rPr>
          <w:rFonts w:cs="Arial"/>
          <w:sz w:val="20"/>
          <w:szCs w:val="20"/>
          <w:rtl/>
        </w:rPr>
      </w:pPr>
    </w:p>
    <w:p w14:paraId="0EDE914E" w14:textId="77777777" w:rsidR="00712BA2" w:rsidRDefault="00712BA2" w:rsidP="00712BA2">
      <w:pPr>
        <w:rPr>
          <w:rFonts w:cs="Arial"/>
          <w:sz w:val="20"/>
          <w:szCs w:val="20"/>
          <w:rtl/>
        </w:rPr>
      </w:pPr>
    </w:p>
    <w:p w14:paraId="0B791D1A" w14:textId="77777777" w:rsidR="00712BA2" w:rsidRDefault="00712BA2" w:rsidP="00712BA2">
      <w:pPr>
        <w:rPr>
          <w:rFonts w:cs="Arial"/>
          <w:sz w:val="20"/>
          <w:szCs w:val="20"/>
          <w:rtl/>
        </w:rPr>
      </w:pPr>
    </w:p>
    <w:p w14:paraId="405E3806" w14:textId="77777777" w:rsidR="00712BA2" w:rsidRDefault="00712BA2" w:rsidP="00712BA2">
      <w:pPr>
        <w:rPr>
          <w:rFonts w:cs="Arial"/>
          <w:sz w:val="20"/>
          <w:szCs w:val="20"/>
          <w:rtl/>
        </w:rPr>
      </w:pPr>
    </w:p>
    <w:p w14:paraId="79982640" w14:textId="77777777" w:rsidR="00712BA2" w:rsidRDefault="00712BA2" w:rsidP="00712BA2">
      <w:pPr>
        <w:rPr>
          <w:rFonts w:cs="Arial"/>
          <w:sz w:val="20"/>
          <w:szCs w:val="20"/>
          <w:rtl/>
        </w:rPr>
      </w:pPr>
    </w:p>
    <w:p w14:paraId="5D0070EA" w14:textId="77777777" w:rsidR="00712BA2" w:rsidRDefault="00712BA2" w:rsidP="00712BA2">
      <w:pPr>
        <w:rPr>
          <w:rFonts w:cs="Arial"/>
          <w:sz w:val="20"/>
          <w:szCs w:val="20"/>
          <w:rtl/>
        </w:rPr>
      </w:pPr>
    </w:p>
    <w:p w14:paraId="74F8B106" w14:textId="77777777" w:rsidR="00712BA2" w:rsidRDefault="00712BA2" w:rsidP="00712BA2">
      <w:pPr>
        <w:rPr>
          <w:rFonts w:cs="Arial"/>
          <w:sz w:val="20"/>
          <w:szCs w:val="20"/>
          <w:rtl/>
        </w:rPr>
      </w:pPr>
    </w:p>
    <w:p w14:paraId="03AC223A" w14:textId="77777777" w:rsidR="00712BA2" w:rsidRDefault="00712BA2" w:rsidP="00712BA2">
      <w:pPr>
        <w:rPr>
          <w:rFonts w:cs="Arial"/>
          <w:sz w:val="20"/>
          <w:szCs w:val="20"/>
          <w:rtl/>
        </w:rPr>
      </w:pPr>
    </w:p>
    <w:p w14:paraId="7DA9C609" w14:textId="77777777" w:rsidR="00712BA2" w:rsidRDefault="00712BA2" w:rsidP="00712BA2">
      <w:pPr>
        <w:rPr>
          <w:rFonts w:cs="Arial"/>
          <w:sz w:val="20"/>
          <w:szCs w:val="20"/>
          <w:rtl/>
        </w:rPr>
      </w:pPr>
    </w:p>
    <w:p w14:paraId="751F4599" w14:textId="77777777" w:rsidR="00712BA2" w:rsidRDefault="00712BA2" w:rsidP="00712BA2">
      <w:pPr>
        <w:rPr>
          <w:rFonts w:cs="Arial"/>
          <w:sz w:val="20"/>
          <w:szCs w:val="20"/>
          <w:rtl/>
        </w:rPr>
      </w:pPr>
    </w:p>
    <w:p w14:paraId="5225B256" w14:textId="4469FD5A" w:rsidR="00712BA2" w:rsidRDefault="00712BA2" w:rsidP="00F36FAF">
      <w:pPr>
        <w:rPr>
          <w:sz w:val="20"/>
          <w:szCs w:val="20"/>
          <w:rtl/>
        </w:rPr>
      </w:pPr>
    </w:p>
    <w:p w14:paraId="4B847232" w14:textId="77777777" w:rsidR="00712BA2" w:rsidRPr="003463C9" w:rsidRDefault="00712BA2" w:rsidP="00712BA2">
      <w:pPr>
        <w:rPr>
          <w:b/>
          <w:bCs/>
          <w:sz w:val="20"/>
          <w:szCs w:val="20"/>
          <w:rtl/>
        </w:rPr>
      </w:pPr>
      <w:r w:rsidRPr="003463C9">
        <w:rPr>
          <w:rFonts w:hint="cs"/>
          <w:b/>
          <w:bCs/>
          <w:sz w:val="20"/>
          <w:szCs w:val="20"/>
          <w:rtl/>
        </w:rPr>
        <w:t>בעזרת ה' יתברך</w:t>
      </w:r>
    </w:p>
    <w:p w14:paraId="331DC3BA" w14:textId="77777777" w:rsidR="00712BA2" w:rsidRPr="003463C9" w:rsidRDefault="00712BA2" w:rsidP="00712BA2">
      <w:pPr>
        <w:rPr>
          <w:b/>
          <w:bCs/>
          <w:sz w:val="20"/>
          <w:szCs w:val="20"/>
          <w:rtl/>
        </w:rPr>
      </w:pPr>
      <w:r w:rsidRPr="003463C9">
        <w:rPr>
          <w:rFonts w:hint="cs"/>
          <w:b/>
          <w:bCs/>
          <w:sz w:val="20"/>
          <w:szCs w:val="20"/>
          <w:rtl/>
        </w:rPr>
        <w:t xml:space="preserve">סימן קיא </w:t>
      </w:r>
      <w:r w:rsidRPr="003463C9">
        <w:rPr>
          <w:b/>
          <w:bCs/>
          <w:sz w:val="20"/>
          <w:szCs w:val="20"/>
          <w:rtl/>
        </w:rPr>
        <w:t>–</w:t>
      </w:r>
      <w:r w:rsidRPr="003463C9">
        <w:rPr>
          <w:rFonts w:hint="cs"/>
          <w:b/>
          <w:bCs/>
          <w:sz w:val="20"/>
          <w:szCs w:val="20"/>
          <w:rtl/>
        </w:rPr>
        <w:t xml:space="preserve"> לסמוך גאולה לתפילה</w:t>
      </w:r>
    </w:p>
    <w:p w14:paraId="17EA8F10" w14:textId="77777777" w:rsidR="00712BA2" w:rsidRDefault="00712BA2" w:rsidP="00712BA2">
      <w:pPr>
        <w:rPr>
          <w:sz w:val="20"/>
          <w:szCs w:val="20"/>
          <w:rtl/>
        </w:rPr>
      </w:pPr>
      <w:r w:rsidRPr="003463C9">
        <w:rPr>
          <w:rFonts w:hint="cs"/>
          <w:b/>
          <w:bCs/>
          <w:sz w:val="20"/>
          <w:szCs w:val="20"/>
          <w:rtl/>
        </w:rPr>
        <w:t xml:space="preserve">סעיף א </w:t>
      </w:r>
      <w:r>
        <w:rPr>
          <w:b/>
          <w:bCs/>
          <w:sz w:val="20"/>
          <w:szCs w:val="20"/>
          <w:rtl/>
        </w:rPr>
        <w:t>–</w:t>
      </w:r>
      <w:r w:rsidRPr="003463C9">
        <w:rPr>
          <w:rFonts w:hint="cs"/>
          <w:b/>
          <w:bCs/>
          <w:sz w:val="20"/>
          <w:szCs w:val="20"/>
          <w:rtl/>
        </w:rPr>
        <w:t xml:space="preserve"> </w:t>
      </w:r>
      <w:r>
        <w:rPr>
          <w:rFonts w:hint="cs"/>
          <w:b/>
          <w:bCs/>
          <w:sz w:val="20"/>
          <w:szCs w:val="20"/>
          <w:rtl/>
        </w:rPr>
        <w:t>דין סמיכת גאולה לתפילה</w:t>
      </w:r>
      <w:r w:rsidRPr="003463C9">
        <w:rPr>
          <w:b/>
          <w:bCs/>
          <w:sz w:val="20"/>
          <w:szCs w:val="20"/>
          <w:rtl/>
        </w:rPr>
        <w:br/>
      </w:r>
      <w:r w:rsidRPr="003463C9">
        <w:rPr>
          <w:rFonts w:hint="cs"/>
          <w:b/>
          <w:bCs/>
          <w:sz w:val="20"/>
          <w:szCs w:val="20"/>
          <w:rtl/>
        </w:rPr>
        <w:t>מקורות הדין</w:t>
      </w:r>
      <w:r w:rsidRPr="003463C9">
        <w:rPr>
          <w:b/>
          <w:bCs/>
          <w:sz w:val="20"/>
          <w:szCs w:val="20"/>
          <w:rtl/>
        </w:rPr>
        <w:br/>
      </w:r>
      <w:r>
        <w:rPr>
          <w:rFonts w:hint="cs"/>
          <w:sz w:val="20"/>
          <w:szCs w:val="20"/>
          <w:rtl/>
        </w:rPr>
        <w:t xml:space="preserve">א. </w:t>
      </w:r>
      <w:r w:rsidRPr="003463C9">
        <w:rPr>
          <w:rFonts w:hint="cs"/>
          <w:b/>
          <w:bCs/>
          <w:sz w:val="20"/>
          <w:szCs w:val="20"/>
          <w:rtl/>
        </w:rPr>
        <w:t xml:space="preserve">גמרא </w:t>
      </w:r>
      <w:r>
        <w:rPr>
          <w:rFonts w:hint="cs"/>
          <w:sz w:val="20"/>
          <w:szCs w:val="20"/>
          <w:rtl/>
        </w:rPr>
        <w:t>ברכות (ט:) "</w:t>
      </w:r>
      <w:r w:rsidRPr="00395433">
        <w:rPr>
          <w:rFonts w:cs="Arial"/>
          <w:sz w:val="20"/>
          <w:szCs w:val="20"/>
          <w:rtl/>
        </w:rPr>
        <w:t>העיד רבי יוסי בן אליקים משום קהלא קדישא דבירושלים: כל הסומך גאולה לתפלה - אינו נ</w:t>
      </w:r>
      <w:r>
        <w:rPr>
          <w:rFonts w:cs="Arial" w:hint="cs"/>
          <w:sz w:val="20"/>
          <w:szCs w:val="20"/>
          <w:rtl/>
        </w:rPr>
        <w:t>י</w:t>
      </w:r>
      <w:r w:rsidRPr="00395433">
        <w:rPr>
          <w:rFonts w:cs="Arial"/>
          <w:sz w:val="20"/>
          <w:szCs w:val="20"/>
          <w:rtl/>
        </w:rPr>
        <w:t>זוק כל היום כולו</w:t>
      </w:r>
      <w:r>
        <w:rPr>
          <w:rFonts w:cs="Arial" w:hint="cs"/>
          <w:sz w:val="20"/>
          <w:szCs w:val="20"/>
          <w:rtl/>
        </w:rPr>
        <w:t>".</w:t>
      </w:r>
      <w:r>
        <w:rPr>
          <w:rStyle w:val="a6"/>
          <w:sz w:val="20"/>
          <w:szCs w:val="20"/>
          <w:rtl/>
        </w:rPr>
        <w:footnoteReference w:id="123"/>
      </w:r>
      <w:r>
        <w:rPr>
          <w:sz w:val="20"/>
          <w:szCs w:val="20"/>
          <w:rtl/>
        </w:rPr>
        <w:br/>
      </w:r>
      <w:r>
        <w:rPr>
          <w:rFonts w:hint="cs"/>
          <w:sz w:val="20"/>
          <w:szCs w:val="20"/>
          <w:rtl/>
        </w:rPr>
        <w:t>ב.</w:t>
      </w:r>
      <w:r w:rsidRPr="00395433">
        <w:rPr>
          <w:rFonts w:hint="cs"/>
          <w:b/>
          <w:bCs/>
          <w:sz w:val="20"/>
          <w:szCs w:val="20"/>
          <w:rtl/>
        </w:rPr>
        <w:t xml:space="preserve"> ירושלמי</w:t>
      </w:r>
      <w:r>
        <w:rPr>
          <w:rFonts w:hint="cs"/>
          <w:sz w:val="20"/>
          <w:szCs w:val="20"/>
          <w:rtl/>
        </w:rPr>
        <w:t xml:space="preserve"> ברכות (א) "</w:t>
      </w:r>
      <w:r w:rsidRPr="00395433">
        <w:rPr>
          <w:rFonts w:cs="Arial"/>
          <w:sz w:val="20"/>
          <w:szCs w:val="20"/>
          <w:rtl/>
        </w:rPr>
        <w:t>תיכף לגאולה תפלה</w:t>
      </w:r>
      <w:r>
        <w:rPr>
          <w:rFonts w:cs="Arial" w:hint="cs"/>
          <w:sz w:val="20"/>
          <w:szCs w:val="20"/>
          <w:rtl/>
        </w:rPr>
        <w:t>,</w:t>
      </w:r>
      <w:r w:rsidRPr="00395433">
        <w:rPr>
          <w:rFonts w:cs="Arial"/>
          <w:sz w:val="20"/>
          <w:szCs w:val="20"/>
          <w:rtl/>
        </w:rPr>
        <w:t xml:space="preserve"> שנאמר</w:t>
      </w:r>
      <w:r>
        <w:rPr>
          <w:rFonts w:cs="Arial" w:hint="cs"/>
          <w:sz w:val="20"/>
          <w:szCs w:val="20"/>
          <w:rtl/>
        </w:rPr>
        <w:t>:</w:t>
      </w:r>
      <w:r w:rsidRPr="00395433">
        <w:rPr>
          <w:rFonts w:cs="Arial"/>
          <w:sz w:val="20"/>
          <w:szCs w:val="20"/>
          <w:rtl/>
        </w:rPr>
        <w:t xml:space="preserve"> יהיו לרצון אמרי פי והגיון לבי לפניך ה' צורי וגואלי</w:t>
      </w:r>
      <w:r>
        <w:rPr>
          <w:rFonts w:cs="Arial" w:hint="cs"/>
          <w:sz w:val="20"/>
          <w:szCs w:val="20"/>
          <w:rtl/>
        </w:rPr>
        <w:t xml:space="preserve"> -</w:t>
      </w:r>
      <w:r w:rsidRPr="00395433">
        <w:rPr>
          <w:rFonts w:cs="Arial"/>
          <w:sz w:val="20"/>
          <w:szCs w:val="20"/>
          <w:rtl/>
        </w:rPr>
        <w:t xml:space="preserve"> היינו גאולה</w:t>
      </w:r>
      <w:r>
        <w:rPr>
          <w:rFonts w:cs="Arial" w:hint="cs"/>
          <w:sz w:val="20"/>
          <w:szCs w:val="20"/>
          <w:rtl/>
        </w:rPr>
        <w:t>,</w:t>
      </w:r>
      <w:r w:rsidRPr="00395433">
        <w:rPr>
          <w:rFonts w:cs="Arial"/>
          <w:sz w:val="20"/>
          <w:szCs w:val="20"/>
          <w:rtl/>
        </w:rPr>
        <w:t xml:space="preserve"> וסמיך ליה יענך ה' ביום צרה</w:t>
      </w:r>
      <w:r>
        <w:rPr>
          <w:rFonts w:cs="Arial" w:hint="cs"/>
          <w:sz w:val="20"/>
          <w:szCs w:val="20"/>
          <w:rtl/>
        </w:rPr>
        <w:t xml:space="preserve"> -</w:t>
      </w:r>
      <w:r w:rsidRPr="00395433">
        <w:rPr>
          <w:rFonts w:cs="Arial"/>
          <w:sz w:val="20"/>
          <w:szCs w:val="20"/>
          <w:rtl/>
        </w:rPr>
        <w:t xml:space="preserve"> היינו תפלה</w:t>
      </w:r>
      <w:r>
        <w:rPr>
          <w:rFonts w:cs="Arial" w:hint="cs"/>
          <w:sz w:val="20"/>
          <w:szCs w:val="20"/>
          <w:rtl/>
        </w:rPr>
        <w:t>.</w:t>
      </w:r>
      <w:r w:rsidRPr="00395433">
        <w:rPr>
          <w:rFonts w:cs="Arial"/>
          <w:sz w:val="20"/>
          <w:szCs w:val="20"/>
          <w:rtl/>
        </w:rPr>
        <w:t xml:space="preserve"> </w:t>
      </w:r>
      <w:r>
        <w:rPr>
          <w:rFonts w:cs="Arial"/>
          <w:sz w:val="20"/>
          <w:szCs w:val="20"/>
          <w:rtl/>
        </w:rPr>
        <w:br/>
      </w:r>
      <w:r w:rsidRPr="00395433">
        <w:rPr>
          <w:rFonts w:cs="Arial"/>
          <w:sz w:val="20"/>
          <w:szCs w:val="20"/>
          <w:rtl/>
        </w:rPr>
        <w:t>א</w:t>
      </w:r>
      <w:r>
        <w:rPr>
          <w:rFonts w:cs="Arial" w:hint="cs"/>
          <w:sz w:val="20"/>
          <w:szCs w:val="20"/>
          <w:rtl/>
        </w:rPr>
        <w:t xml:space="preserve">מר </w:t>
      </w:r>
      <w:r w:rsidRPr="00395433">
        <w:rPr>
          <w:rFonts w:cs="Arial"/>
          <w:sz w:val="20"/>
          <w:szCs w:val="20"/>
          <w:rtl/>
        </w:rPr>
        <w:t>ר</w:t>
      </w:r>
      <w:r>
        <w:rPr>
          <w:rFonts w:cs="Arial" w:hint="cs"/>
          <w:sz w:val="20"/>
          <w:szCs w:val="20"/>
          <w:rtl/>
        </w:rPr>
        <w:t>בי:</w:t>
      </w:r>
      <w:r w:rsidRPr="00395433">
        <w:rPr>
          <w:rFonts w:cs="Arial"/>
          <w:sz w:val="20"/>
          <w:szCs w:val="20"/>
          <w:rtl/>
        </w:rPr>
        <w:t xml:space="preserve"> אמי כל מי שאינו סומך גאולה לתפלה למה הוא דומה</w:t>
      </w:r>
      <w:r>
        <w:rPr>
          <w:rFonts w:cs="Arial" w:hint="cs"/>
          <w:sz w:val="20"/>
          <w:szCs w:val="20"/>
          <w:rtl/>
        </w:rPr>
        <w:t>?</w:t>
      </w:r>
      <w:r w:rsidRPr="00395433">
        <w:rPr>
          <w:rFonts w:cs="Arial"/>
          <w:sz w:val="20"/>
          <w:szCs w:val="20"/>
          <w:rtl/>
        </w:rPr>
        <w:t xml:space="preserve"> לאוהבו של מלך שבא ודפק על פתחו של מלך</w:t>
      </w:r>
      <w:r>
        <w:rPr>
          <w:rFonts w:cs="Arial" w:hint="cs"/>
          <w:sz w:val="20"/>
          <w:szCs w:val="20"/>
          <w:rtl/>
        </w:rPr>
        <w:t>,</w:t>
      </w:r>
      <w:r w:rsidRPr="00395433">
        <w:rPr>
          <w:rFonts w:cs="Arial"/>
          <w:sz w:val="20"/>
          <w:szCs w:val="20"/>
          <w:rtl/>
        </w:rPr>
        <w:t xml:space="preserve"> יצא המלך לידע מה הוא מבקש ומצאו שהפליג</w:t>
      </w:r>
      <w:r>
        <w:rPr>
          <w:rFonts w:cs="Arial" w:hint="cs"/>
          <w:sz w:val="20"/>
          <w:szCs w:val="20"/>
          <w:rtl/>
        </w:rPr>
        <w:t>,</w:t>
      </w:r>
      <w:r w:rsidRPr="00395433">
        <w:rPr>
          <w:rFonts w:cs="Arial"/>
          <w:sz w:val="20"/>
          <w:szCs w:val="20"/>
          <w:rtl/>
        </w:rPr>
        <w:t xml:space="preserve"> אף הוא מפליג</w:t>
      </w:r>
      <w:r>
        <w:rPr>
          <w:rFonts w:hint="cs"/>
          <w:sz w:val="20"/>
          <w:szCs w:val="20"/>
          <w:rtl/>
        </w:rPr>
        <w:t>".</w:t>
      </w:r>
      <w:r>
        <w:rPr>
          <w:sz w:val="20"/>
          <w:szCs w:val="20"/>
          <w:rtl/>
        </w:rPr>
        <w:br/>
      </w:r>
      <w:r w:rsidRPr="0062778E">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אין להפסיק בין גאולה לתפילה אפילו בשהייה בעלמא יותר מכדי דיבור.</w:t>
      </w:r>
    </w:p>
    <w:p w14:paraId="1C7F2026" w14:textId="77777777" w:rsidR="00712BA2" w:rsidRDefault="00712BA2" w:rsidP="00712BA2">
      <w:pPr>
        <w:rPr>
          <w:sz w:val="20"/>
          <w:szCs w:val="20"/>
          <w:rtl/>
        </w:rPr>
      </w:pPr>
      <w:r>
        <w:rPr>
          <w:rFonts w:hint="cs"/>
          <w:b/>
          <w:bCs/>
          <w:sz w:val="20"/>
          <w:szCs w:val="20"/>
          <w:rtl/>
        </w:rPr>
        <w:t>אמן אחר ברכת גאל ישראל</w:t>
      </w:r>
      <w:r>
        <w:rPr>
          <w:b/>
          <w:bCs/>
          <w:sz w:val="20"/>
          <w:szCs w:val="20"/>
          <w:rtl/>
        </w:rPr>
        <w:br/>
      </w:r>
      <w:r>
        <w:rPr>
          <w:rFonts w:hint="cs"/>
          <w:sz w:val="20"/>
          <w:szCs w:val="20"/>
          <w:rtl/>
        </w:rPr>
        <w:t>האם מותר לענות אמן על ברכת גאל ישראל או שזה הפסק?</w:t>
      </w:r>
      <w:r>
        <w:rPr>
          <w:sz w:val="20"/>
          <w:szCs w:val="20"/>
          <w:rtl/>
        </w:rPr>
        <w:br/>
      </w:r>
      <w:r>
        <w:rPr>
          <w:rFonts w:hint="cs"/>
          <w:sz w:val="20"/>
          <w:szCs w:val="20"/>
          <w:rtl/>
        </w:rPr>
        <w:t xml:space="preserve">א. </w:t>
      </w:r>
      <w:r w:rsidRPr="00EE3E6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אינו הפסק ומצווה לענות, וכ"פ </w:t>
      </w:r>
      <w:r w:rsidRPr="00D331B0">
        <w:rPr>
          <w:rFonts w:hint="cs"/>
          <w:b/>
          <w:bCs/>
          <w:sz w:val="20"/>
          <w:szCs w:val="20"/>
          <w:rtl/>
        </w:rPr>
        <w:t>הרמ"א</w:t>
      </w:r>
      <w:r>
        <w:rPr>
          <w:rFonts w:hint="cs"/>
          <w:sz w:val="20"/>
          <w:szCs w:val="20"/>
          <w:rtl/>
        </w:rPr>
        <w:t xml:space="preserve"> </w:t>
      </w:r>
      <w:r w:rsidRPr="009C4DE6">
        <w:rPr>
          <w:rFonts w:hint="cs"/>
          <w:sz w:val="18"/>
          <w:szCs w:val="18"/>
          <w:rtl/>
        </w:rPr>
        <w:t xml:space="preserve">(לענות </w:t>
      </w:r>
      <w:r>
        <w:rPr>
          <w:rFonts w:hint="cs"/>
          <w:sz w:val="18"/>
          <w:szCs w:val="18"/>
          <w:rtl/>
        </w:rPr>
        <w:t>ע</w:t>
      </w:r>
      <w:r w:rsidRPr="009C4DE6">
        <w:rPr>
          <w:rFonts w:hint="cs"/>
          <w:sz w:val="18"/>
          <w:szCs w:val="18"/>
          <w:rtl/>
        </w:rPr>
        <w:t>ל</w:t>
      </w:r>
      <w:r>
        <w:rPr>
          <w:rFonts w:hint="cs"/>
          <w:sz w:val="18"/>
          <w:szCs w:val="18"/>
          <w:rtl/>
        </w:rPr>
        <w:t xml:space="preserve"> </w:t>
      </w:r>
      <w:r w:rsidRPr="009C4DE6">
        <w:rPr>
          <w:rFonts w:hint="cs"/>
          <w:sz w:val="18"/>
          <w:szCs w:val="18"/>
          <w:rtl/>
        </w:rPr>
        <w:t xml:space="preserve">ברכת החזן, אך לא </w:t>
      </w:r>
      <w:r>
        <w:rPr>
          <w:rFonts w:hint="cs"/>
          <w:sz w:val="18"/>
          <w:szCs w:val="18"/>
          <w:rtl/>
        </w:rPr>
        <w:t>ע</w:t>
      </w:r>
      <w:r w:rsidRPr="009C4DE6">
        <w:rPr>
          <w:rFonts w:hint="cs"/>
          <w:sz w:val="18"/>
          <w:szCs w:val="18"/>
          <w:rtl/>
        </w:rPr>
        <w:t>ל</w:t>
      </w:r>
      <w:r>
        <w:rPr>
          <w:rFonts w:hint="cs"/>
          <w:sz w:val="18"/>
          <w:szCs w:val="18"/>
          <w:rtl/>
        </w:rPr>
        <w:t xml:space="preserve"> </w:t>
      </w:r>
      <w:r w:rsidRPr="009C4DE6">
        <w:rPr>
          <w:rFonts w:hint="cs"/>
          <w:sz w:val="18"/>
          <w:szCs w:val="18"/>
          <w:rtl/>
        </w:rPr>
        <w:t>ברכת עצמו)</w:t>
      </w:r>
      <w:r>
        <w:rPr>
          <w:rFonts w:hint="cs"/>
          <w:sz w:val="20"/>
          <w:szCs w:val="20"/>
          <w:rtl/>
        </w:rPr>
        <w:t>.</w:t>
      </w:r>
      <w:r>
        <w:rPr>
          <w:sz w:val="20"/>
          <w:szCs w:val="20"/>
          <w:rtl/>
        </w:rPr>
        <w:br/>
      </w:r>
      <w:r>
        <w:rPr>
          <w:rFonts w:hint="cs"/>
          <w:sz w:val="20"/>
          <w:szCs w:val="20"/>
          <w:rtl/>
        </w:rPr>
        <w:t xml:space="preserve">ב. </w:t>
      </w:r>
      <w:r w:rsidRPr="00EE3E6A">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נהגו ע"פ הזוהר לא להפסיק אפילו באמירת אמן, וכ"פ </w:t>
      </w:r>
      <w:r>
        <w:rPr>
          <w:rFonts w:hint="cs"/>
          <w:b/>
          <w:bCs/>
          <w:sz w:val="20"/>
          <w:szCs w:val="20"/>
          <w:rtl/>
        </w:rPr>
        <w:t>בשו"ע</w:t>
      </w:r>
      <w:r>
        <w:rPr>
          <w:rFonts w:hint="cs"/>
          <w:sz w:val="20"/>
          <w:szCs w:val="20"/>
          <w:rtl/>
        </w:rPr>
        <w:t>.</w:t>
      </w:r>
      <w:r>
        <w:rPr>
          <w:sz w:val="20"/>
          <w:szCs w:val="20"/>
          <w:rtl/>
        </w:rPr>
        <w:t xml:space="preserve"> </w:t>
      </w:r>
      <w:r>
        <w:rPr>
          <w:sz w:val="20"/>
          <w:szCs w:val="20"/>
          <w:rtl/>
        </w:rPr>
        <w:br/>
      </w:r>
      <w:r>
        <w:rPr>
          <w:rFonts w:hint="cs"/>
          <w:sz w:val="20"/>
          <w:szCs w:val="20"/>
          <w:rtl/>
        </w:rPr>
        <w:t xml:space="preserve">מוסיף </w:t>
      </w:r>
      <w:r w:rsidRPr="00F11CBA">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לכו"ע אין לענות לקדיש וקדושה, כיוון שאינם מעניין הברכה.</w:t>
      </w:r>
    </w:p>
    <w:p w14:paraId="54010248" w14:textId="77777777" w:rsidR="00712BA2" w:rsidRDefault="00712BA2" w:rsidP="00712BA2">
      <w:pPr>
        <w:rPr>
          <w:sz w:val="20"/>
          <w:szCs w:val="20"/>
          <w:rtl/>
        </w:rPr>
      </w:pPr>
      <w:r>
        <w:rPr>
          <w:rFonts w:hint="cs"/>
          <w:b/>
          <w:bCs/>
          <w:sz w:val="20"/>
          <w:szCs w:val="20"/>
          <w:rtl/>
        </w:rPr>
        <w:t>סמיכת גאולה לתפילה בשבת</w:t>
      </w:r>
      <w:r>
        <w:rPr>
          <w:b/>
          <w:bCs/>
          <w:sz w:val="20"/>
          <w:szCs w:val="20"/>
          <w:rtl/>
        </w:rPr>
        <w:br/>
      </w:r>
      <w:r>
        <w:rPr>
          <w:rFonts w:hint="cs"/>
          <w:sz w:val="20"/>
          <w:szCs w:val="20"/>
          <w:rtl/>
        </w:rPr>
        <w:t>האם גם בשבת צריך לסמוך גאולה לתפילה?</w:t>
      </w:r>
      <w:r>
        <w:rPr>
          <w:sz w:val="20"/>
          <w:szCs w:val="20"/>
          <w:rtl/>
        </w:rPr>
        <w:br/>
      </w:r>
      <w:r>
        <w:rPr>
          <w:rFonts w:hint="cs"/>
          <w:sz w:val="20"/>
          <w:szCs w:val="20"/>
          <w:rtl/>
        </w:rPr>
        <w:t xml:space="preserve">א. </w:t>
      </w:r>
      <w:r w:rsidRPr="00FF71BB">
        <w:rPr>
          <w:rFonts w:hint="cs"/>
          <w:b/>
          <w:bCs/>
          <w:sz w:val="20"/>
          <w:szCs w:val="20"/>
          <w:rtl/>
        </w:rPr>
        <w:t>הגהות אשר"י ואור זרוע</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FF71B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חז"ל למדו לסמוך גאולה לתפילה מהפסוק "יענך ה' ביום צרה", שבת אינה עת צרה ולכן א"צ לסמוך.</w:t>
      </w:r>
      <w:r>
        <w:rPr>
          <w:sz w:val="20"/>
          <w:szCs w:val="20"/>
          <w:rtl/>
        </w:rPr>
        <w:br/>
      </w:r>
      <w:r>
        <w:rPr>
          <w:rFonts w:hint="cs"/>
          <w:sz w:val="20"/>
          <w:szCs w:val="20"/>
          <w:rtl/>
        </w:rPr>
        <w:t xml:space="preserve">ב. </w:t>
      </w:r>
      <w:r w:rsidRPr="00871A8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871A8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הפסוק הנ"ל אינו עיקר הטעם אלא סמך בלבד, דין סמיכה עומד בפני עצמו. </w:t>
      </w:r>
      <w:r>
        <w:rPr>
          <w:sz w:val="20"/>
          <w:szCs w:val="20"/>
          <w:rtl/>
        </w:rPr>
        <w:br/>
      </w:r>
      <w:r>
        <w:rPr>
          <w:rFonts w:hint="cs"/>
          <w:sz w:val="20"/>
          <w:szCs w:val="20"/>
          <w:rtl/>
        </w:rPr>
        <w:t>מלבד זאת, תפילה בשבת היא במקום תפילת יום חול שעניינה הוא ענייה בעת צרה.</w:t>
      </w:r>
      <w:r>
        <w:rPr>
          <w:sz w:val="20"/>
          <w:szCs w:val="20"/>
          <w:rtl/>
        </w:rPr>
        <w:br/>
      </w:r>
      <w:r>
        <w:rPr>
          <w:rFonts w:hint="cs"/>
          <w:sz w:val="20"/>
          <w:szCs w:val="20"/>
          <w:rtl/>
        </w:rPr>
        <w:t xml:space="preserve">ג. </w:t>
      </w:r>
      <w:r w:rsidRPr="00871A86">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ביו"ט צריך לסמוך גאולה לתפילה, בשבת אין צריך, וכ"פ </w:t>
      </w:r>
      <w:r w:rsidRPr="006308EC">
        <w:rPr>
          <w:rFonts w:hint="cs"/>
          <w:b/>
          <w:bCs/>
          <w:sz w:val="20"/>
          <w:szCs w:val="20"/>
          <w:rtl/>
        </w:rPr>
        <w:t>הרמ"א</w:t>
      </w:r>
      <w:r>
        <w:rPr>
          <w:rFonts w:hint="cs"/>
          <w:sz w:val="20"/>
          <w:szCs w:val="20"/>
          <w:rtl/>
        </w:rPr>
        <w:t xml:space="preserve"> לעיקר הדין.</w:t>
      </w:r>
      <w:r>
        <w:rPr>
          <w:sz w:val="20"/>
          <w:szCs w:val="20"/>
          <w:rtl/>
        </w:rPr>
        <w:br/>
      </w:r>
      <w:r w:rsidRPr="00871A86">
        <w:rPr>
          <w:rFonts w:hint="cs"/>
          <w:b/>
          <w:bCs/>
          <w:sz w:val="20"/>
          <w:szCs w:val="20"/>
          <w:rtl/>
        </w:rPr>
        <w:t>טעם</w:t>
      </w:r>
      <w:r>
        <w:rPr>
          <w:rFonts w:hint="cs"/>
          <w:sz w:val="20"/>
          <w:szCs w:val="20"/>
          <w:rtl/>
        </w:rPr>
        <w:t xml:space="preserve"> </w:t>
      </w:r>
      <w:r w:rsidRPr="00871A86">
        <w:rPr>
          <w:rFonts w:hint="cs"/>
          <w:sz w:val="18"/>
          <w:szCs w:val="18"/>
          <w:rtl/>
        </w:rPr>
        <w:t>(</w:t>
      </w:r>
      <w:r w:rsidRPr="00871A86">
        <w:rPr>
          <w:rFonts w:hint="cs"/>
          <w:b/>
          <w:bCs/>
          <w:sz w:val="18"/>
          <w:szCs w:val="18"/>
          <w:rtl/>
        </w:rPr>
        <w:t>דרכי משה</w:t>
      </w:r>
      <w:r w:rsidRPr="00871A86">
        <w:rPr>
          <w:rFonts w:hint="cs"/>
          <w:sz w:val="18"/>
          <w:szCs w:val="18"/>
          <w:rtl/>
        </w:rPr>
        <w:t xml:space="preserve">) </w:t>
      </w:r>
      <w:r>
        <w:rPr>
          <w:sz w:val="20"/>
          <w:szCs w:val="20"/>
          <w:rtl/>
        </w:rPr>
        <w:t>–</w:t>
      </w:r>
      <w:r>
        <w:rPr>
          <w:rFonts w:hint="cs"/>
          <w:sz w:val="20"/>
          <w:szCs w:val="20"/>
          <w:rtl/>
        </w:rPr>
        <w:t xml:space="preserve"> יו"ט חל ביום חול, ולכן היום בפני עצמו בעיקרון הוא יום צרה, להבדיל משבת שתמיד היא אינה עת צרה ולכן א"צ לסמוך.</w:t>
      </w:r>
      <w:r>
        <w:rPr>
          <w:sz w:val="20"/>
          <w:szCs w:val="20"/>
          <w:rtl/>
        </w:rPr>
        <w:br/>
      </w:r>
      <w:r w:rsidRPr="006308EC">
        <w:rPr>
          <w:rFonts w:hint="cs"/>
          <w:b/>
          <w:bCs/>
          <w:sz w:val="20"/>
          <w:szCs w:val="20"/>
          <w:rtl/>
        </w:rPr>
        <w:t>דרכ"מ</w:t>
      </w:r>
      <w:r>
        <w:rPr>
          <w:rFonts w:hint="cs"/>
          <w:sz w:val="20"/>
          <w:szCs w:val="20"/>
          <w:rtl/>
        </w:rPr>
        <w:t xml:space="preserve"> </w:t>
      </w:r>
      <w:r>
        <w:rPr>
          <w:sz w:val="20"/>
          <w:szCs w:val="20"/>
          <w:rtl/>
        </w:rPr>
        <w:t>–</w:t>
      </w:r>
      <w:r>
        <w:rPr>
          <w:rFonts w:hint="cs"/>
          <w:sz w:val="20"/>
          <w:szCs w:val="20"/>
          <w:rtl/>
        </w:rPr>
        <w:t xml:space="preserve"> אע"פ שא"צ לסמוך גאולה לתפילה בשבת, מכל מקום לא ידבר דברים בטלים, אלא יפסיק רק לצורך.</w:t>
      </w:r>
      <w:r>
        <w:rPr>
          <w:sz w:val="20"/>
          <w:szCs w:val="20"/>
          <w:rtl/>
        </w:rPr>
        <w:br/>
      </w:r>
      <w:r>
        <w:rPr>
          <w:rFonts w:hint="cs"/>
          <w:sz w:val="20"/>
          <w:szCs w:val="20"/>
          <w:rtl/>
        </w:rPr>
        <w:t xml:space="preserve">מהו צורך? </w:t>
      </w:r>
      <w:r w:rsidRPr="00245688">
        <w:rPr>
          <w:rFonts w:hint="cs"/>
          <w:b/>
          <w:bCs/>
          <w:sz w:val="20"/>
          <w:szCs w:val="20"/>
          <w:rtl/>
        </w:rPr>
        <w:t>מ"ב</w:t>
      </w:r>
      <w:r>
        <w:rPr>
          <w:rFonts w:hint="cs"/>
          <w:sz w:val="20"/>
          <w:szCs w:val="20"/>
          <w:rtl/>
        </w:rPr>
        <w:t xml:space="preserve"> - מותר לענות לקדיש וקדושה בשבת בין גאולה לתפילה.</w:t>
      </w:r>
    </w:p>
    <w:p w14:paraId="45C17200" w14:textId="77777777" w:rsidR="00712BA2" w:rsidRPr="00490CBB" w:rsidRDefault="00712BA2" w:rsidP="00712BA2">
      <w:pPr>
        <w:rPr>
          <w:sz w:val="20"/>
          <w:szCs w:val="20"/>
          <w:rtl/>
        </w:rPr>
      </w:pPr>
      <w:r>
        <w:rPr>
          <w:rFonts w:hint="cs"/>
          <w:b/>
          <w:bCs/>
          <w:sz w:val="20"/>
          <w:szCs w:val="20"/>
          <w:rtl/>
        </w:rPr>
        <w:t>אמירת פסוקים לפני תפילת עמידה</w:t>
      </w:r>
      <w:r>
        <w:rPr>
          <w:b/>
          <w:bCs/>
          <w:sz w:val="20"/>
          <w:szCs w:val="20"/>
          <w:rtl/>
        </w:rPr>
        <w:br/>
      </w:r>
      <w:r w:rsidRPr="00B663E4">
        <w:rPr>
          <w:rFonts w:hint="cs"/>
          <w:b/>
          <w:bCs/>
          <w:sz w:val="20"/>
          <w:szCs w:val="20"/>
          <w:rtl/>
        </w:rPr>
        <w:t>מרדכי והגה"מ</w:t>
      </w:r>
      <w:r>
        <w:rPr>
          <w:rFonts w:hint="cs"/>
          <w:sz w:val="20"/>
          <w:szCs w:val="20"/>
          <w:rtl/>
        </w:rPr>
        <w:t xml:space="preserve"> </w:t>
      </w:r>
      <w:r>
        <w:rPr>
          <w:sz w:val="20"/>
          <w:szCs w:val="20"/>
          <w:rtl/>
        </w:rPr>
        <w:t>–</w:t>
      </w:r>
      <w:r>
        <w:rPr>
          <w:rFonts w:hint="cs"/>
          <w:sz w:val="20"/>
          <w:szCs w:val="20"/>
          <w:rtl/>
        </w:rPr>
        <w:t xml:space="preserve"> יש נוהגים לומר פסוקים שונים לפני תפילת עמידה, אין לנהוג כך בשחרית וערבית</w:t>
      </w:r>
      <w:r>
        <w:rPr>
          <w:rStyle w:val="a6"/>
          <w:sz w:val="20"/>
          <w:szCs w:val="20"/>
          <w:rtl/>
        </w:rPr>
        <w:footnoteReference w:id="124"/>
      </w:r>
      <w:r>
        <w:rPr>
          <w:rFonts w:hint="cs"/>
          <w:sz w:val="20"/>
          <w:szCs w:val="20"/>
          <w:rtl/>
        </w:rPr>
        <w:t>.</w:t>
      </w:r>
      <w:r>
        <w:rPr>
          <w:sz w:val="20"/>
          <w:szCs w:val="20"/>
          <w:rtl/>
        </w:rPr>
        <w:br/>
      </w:r>
      <w:r>
        <w:rPr>
          <w:rFonts w:hint="cs"/>
          <w:sz w:val="20"/>
          <w:szCs w:val="20"/>
          <w:rtl/>
        </w:rPr>
        <w:t xml:space="preserve">במוסף ובמנחה רשאי להוסיף פסוקים, וכ"כ </w:t>
      </w:r>
      <w:r w:rsidRPr="0062778E">
        <w:rPr>
          <w:rFonts w:hint="cs"/>
          <w:b/>
          <w:bCs/>
          <w:sz w:val="20"/>
          <w:szCs w:val="20"/>
          <w:rtl/>
        </w:rPr>
        <w:t>המ"ב</w:t>
      </w:r>
      <w:r>
        <w:rPr>
          <w:rFonts w:hint="cs"/>
          <w:sz w:val="20"/>
          <w:szCs w:val="20"/>
          <w:rtl/>
        </w:rPr>
        <w:t>.</w:t>
      </w:r>
      <w:r>
        <w:rPr>
          <w:sz w:val="20"/>
          <w:szCs w:val="20"/>
          <w:rtl/>
        </w:rPr>
        <w:br/>
      </w:r>
      <w:r>
        <w:rPr>
          <w:rFonts w:hint="cs"/>
          <w:sz w:val="20"/>
          <w:szCs w:val="20"/>
          <w:rtl/>
        </w:rPr>
        <w:t>אמנם, הפסוק "ה' שפתי תפתח" אינו הפסק, אלא הוא נחשב כחלק מהתפילה ואף בשחרית וערבית שרי.</w:t>
      </w:r>
      <w:r>
        <w:rPr>
          <w:sz w:val="20"/>
          <w:szCs w:val="20"/>
          <w:rtl/>
        </w:rPr>
        <w:br/>
      </w:r>
      <w:r w:rsidRPr="002A037B">
        <w:rPr>
          <w:rFonts w:hint="cs"/>
          <w:b/>
          <w:bCs/>
          <w:sz w:val="20"/>
          <w:szCs w:val="20"/>
          <w:rtl/>
        </w:rPr>
        <w:t xml:space="preserve">טעם </w:t>
      </w:r>
      <w:r>
        <w:rPr>
          <w:sz w:val="20"/>
          <w:szCs w:val="20"/>
          <w:rtl/>
        </w:rPr>
        <w:t>–</w:t>
      </w:r>
      <w:r>
        <w:rPr>
          <w:rFonts w:hint="cs"/>
          <w:sz w:val="20"/>
          <w:szCs w:val="20"/>
          <w:rtl/>
        </w:rPr>
        <w:t xml:space="preserve"> פסוק זה סמוך בספר תהלים לפסוק "כי לא תחפוץ זבח ואתנה", ודוד המלך אמרו על חטא בת שבע. כוונתו היתה שלפי שחטא במזיד אינו יכול להביא קרבן, ולכן הוא מתפלל שה' יסייע לו לכוון בתפילה והיא תעמוד לו במקום הקרבן לכפר על חטאו. גם כיום כשאין לנו בית מקדש ואיננו מקריבים קרבנות, אנחנו מתפללים שה' יסייע לנו בכך שתפילתנו תיחשב כקרבן. מחמת טעם זה, הפסוק הנ"ל הוא חלק מהותי מהתפילה וכתפילה אריכתא דמיא.</w:t>
      </w:r>
    </w:p>
    <w:p w14:paraId="293F4EC8"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331B0">
        <w:rPr>
          <w:rFonts w:cs="Arial"/>
          <w:sz w:val="20"/>
          <w:szCs w:val="20"/>
          <w:rtl/>
        </w:rPr>
        <w:t>צריך לסמוך גאולה לתפלה</w:t>
      </w:r>
      <w:r>
        <w:rPr>
          <w:rFonts w:cs="Arial" w:hint="cs"/>
          <w:sz w:val="20"/>
          <w:szCs w:val="20"/>
          <w:rtl/>
        </w:rPr>
        <w:t>,</w:t>
      </w:r>
      <w:r w:rsidRPr="00D331B0">
        <w:rPr>
          <w:rFonts w:cs="Arial"/>
          <w:sz w:val="20"/>
          <w:szCs w:val="20"/>
          <w:rtl/>
        </w:rPr>
        <w:t xml:space="preserve"> ולא יפסיק ביניהם אפ</w:t>
      </w:r>
      <w:r>
        <w:rPr>
          <w:rFonts w:cs="Arial" w:hint="cs"/>
          <w:sz w:val="20"/>
          <w:szCs w:val="20"/>
          <w:rtl/>
        </w:rPr>
        <w:t xml:space="preserve">ילו </w:t>
      </w:r>
      <w:r w:rsidRPr="00D331B0">
        <w:rPr>
          <w:rFonts w:cs="Arial"/>
          <w:sz w:val="20"/>
          <w:szCs w:val="20"/>
          <w:rtl/>
        </w:rPr>
        <w:t xml:space="preserve">באמן אחר גאל ישראל ולא בשום פסוק, חוץ מה' שפתי תפתח. </w:t>
      </w:r>
      <w:r w:rsidRPr="00D331B0">
        <w:rPr>
          <w:rFonts w:cs="Arial"/>
          <w:sz w:val="18"/>
          <w:szCs w:val="18"/>
          <w:rtl/>
        </w:rPr>
        <w:t>הגה: וי</w:t>
      </w:r>
      <w:r>
        <w:rPr>
          <w:rFonts w:cs="Arial" w:hint="cs"/>
          <w:sz w:val="18"/>
          <w:szCs w:val="18"/>
          <w:rtl/>
        </w:rPr>
        <w:t xml:space="preserve">ש </w:t>
      </w:r>
      <w:r w:rsidRPr="00D331B0">
        <w:rPr>
          <w:rFonts w:cs="Arial"/>
          <w:sz w:val="18"/>
          <w:szCs w:val="18"/>
          <w:rtl/>
        </w:rPr>
        <w:t>א</w:t>
      </w:r>
      <w:r>
        <w:rPr>
          <w:rFonts w:cs="Arial" w:hint="cs"/>
          <w:sz w:val="18"/>
          <w:szCs w:val="18"/>
          <w:rtl/>
        </w:rPr>
        <w:t>ומרים</w:t>
      </w:r>
      <w:r w:rsidRPr="00D331B0">
        <w:rPr>
          <w:rFonts w:cs="Arial"/>
          <w:sz w:val="18"/>
          <w:szCs w:val="18"/>
          <w:rtl/>
        </w:rPr>
        <w:t xml:space="preserve"> שמותר לענות אמן על גאל ישראל, וכן נוהגין. וי</w:t>
      </w:r>
      <w:r>
        <w:rPr>
          <w:rFonts w:cs="Arial" w:hint="cs"/>
          <w:sz w:val="18"/>
          <w:szCs w:val="18"/>
          <w:rtl/>
        </w:rPr>
        <w:t>ש אומרים</w:t>
      </w:r>
      <w:r w:rsidRPr="00D331B0">
        <w:rPr>
          <w:rFonts w:cs="Arial"/>
          <w:sz w:val="18"/>
          <w:szCs w:val="18"/>
          <w:rtl/>
        </w:rPr>
        <w:t xml:space="preserve"> הא דצריך לסמוך גאולה לתפלה, היינו דו</w:t>
      </w:r>
      <w:r>
        <w:rPr>
          <w:rFonts w:cs="Arial" w:hint="cs"/>
          <w:sz w:val="18"/>
          <w:szCs w:val="18"/>
          <w:rtl/>
        </w:rPr>
        <w:t>ו</w:t>
      </w:r>
      <w:r w:rsidRPr="00D331B0">
        <w:rPr>
          <w:rFonts w:cs="Arial"/>
          <w:sz w:val="18"/>
          <w:szCs w:val="18"/>
          <w:rtl/>
        </w:rPr>
        <w:t>קא בחול או בי</w:t>
      </w:r>
      <w:r>
        <w:rPr>
          <w:rFonts w:cs="Arial" w:hint="cs"/>
          <w:sz w:val="18"/>
          <w:szCs w:val="18"/>
          <w:rtl/>
        </w:rPr>
        <w:t>ום טוב</w:t>
      </w:r>
      <w:r w:rsidRPr="00D331B0">
        <w:rPr>
          <w:rFonts w:cs="Arial"/>
          <w:sz w:val="18"/>
          <w:szCs w:val="18"/>
          <w:rtl/>
        </w:rPr>
        <w:t>, אבל בשבת א</w:t>
      </w:r>
      <w:r>
        <w:rPr>
          <w:rFonts w:cs="Arial" w:hint="cs"/>
          <w:sz w:val="18"/>
          <w:szCs w:val="18"/>
          <w:rtl/>
        </w:rPr>
        <w:t>ין צריך</w:t>
      </w:r>
      <w:r w:rsidRPr="00D331B0">
        <w:rPr>
          <w:rFonts w:cs="Arial"/>
          <w:sz w:val="18"/>
          <w:szCs w:val="18"/>
          <w:rtl/>
        </w:rPr>
        <w:t xml:space="preserve"> (פי</w:t>
      </w:r>
      <w:r>
        <w:rPr>
          <w:rFonts w:cs="Arial" w:hint="cs"/>
          <w:sz w:val="18"/>
          <w:szCs w:val="18"/>
          <w:rtl/>
        </w:rPr>
        <w:t>רוש</w:t>
      </w:r>
      <w:r w:rsidRPr="00D331B0">
        <w:rPr>
          <w:rFonts w:cs="Arial"/>
          <w:sz w:val="18"/>
          <w:szCs w:val="18"/>
          <w:rtl/>
        </w:rPr>
        <w:t xml:space="preserve"> דטעמא דבעינן למסמך גאולה לתפלה, משום דכתיב יענך ה' ביום צרה וסמיך ליה יהיו לרצון אמרי פי וגו' וגואלי, ושבת לאו זמן צרה; ולע</w:t>
      </w:r>
      <w:r>
        <w:rPr>
          <w:rFonts w:cs="Arial" w:hint="cs"/>
          <w:sz w:val="18"/>
          <w:szCs w:val="18"/>
          <w:rtl/>
        </w:rPr>
        <w:t>ניות דעתי</w:t>
      </w:r>
      <w:r w:rsidRPr="00D331B0">
        <w:rPr>
          <w:rFonts w:cs="Arial"/>
          <w:sz w:val="18"/>
          <w:szCs w:val="18"/>
          <w:rtl/>
        </w:rPr>
        <w:t xml:space="preserve"> נראה דמה שא</w:t>
      </w:r>
      <w:r>
        <w:rPr>
          <w:rFonts w:cs="Arial" w:hint="cs"/>
          <w:sz w:val="18"/>
          <w:szCs w:val="18"/>
          <w:rtl/>
        </w:rPr>
        <w:t xml:space="preserve">ין </w:t>
      </w:r>
      <w:r w:rsidRPr="00D331B0">
        <w:rPr>
          <w:rFonts w:cs="Arial"/>
          <w:sz w:val="18"/>
          <w:szCs w:val="18"/>
          <w:rtl/>
        </w:rPr>
        <w:t>כ</w:t>
      </w:r>
      <w:r>
        <w:rPr>
          <w:rFonts w:cs="Arial" w:hint="cs"/>
          <w:sz w:val="18"/>
          <w:szCs w:val="18"/>
          <w:rtl/>
        </w:rPr>
        <w:t>ן</w:t>
      </w:r>
      <w:r w:rsidRPr="00D331B0">
        <w:rPr>
          <w:rFonts w:cs="Arial"/>
          <w:sz w:val="18"/>
          <w:szCs w:val="18"/>
          <w:rtl/>
        </w:rPr>
        <w:t xml:space="preserve"> בי</w:t>
      </w:r>
      <w:r>
        <w:rPr>
          <w:rFonts w:cs="Arial" w:hint="cs"/>
          <w:sz w:val="18"/>
          <w:szCs w:val="18"/>
          <w:rtl/>
        </w:rPr>
        <w:t xml:space="preserve">ום </w:t>
      </w:r>
      <w:r w:rsidRPr="00D331B0">
        <w:rPr>
          <w:rFonts w:cs="Arial"/>
          <w:sz w:val="18"/>
          <w:szCs w:val="18"/>
          <w:rtl/>
        </w:rPr>
        <w:t>ט</w:t>
      </w:r>
      <w:r>
        <w:rPr>
          <w:rFonts w:cs="Arial" w:hint="cs"/>
          <w:sz w:val="18"/>
          <w:szCs w:val="18"/>
          <w:rtl/>
        </w:rPr>
        <w:t>וב</w:t>
      </w:r>
      <w:r w:rsidRPr="00D331B0">
        <w:rPr>
          <w:rFonts w:cs="Arial"/>
          <w:sz w:val="18"/>
          <w:szCs w:val="18"/>
          <w:rtl/>
        </w:rPr>
        <w:t>, הוא משום שהם ימי הדין כדתנן במשנה: בפסח, על התבואה וכו'), וטוב להחמיר אם לא במקום שצריך לכך</w:t>
      </w:r>
      <w:r>
        <w:rPr>
          <w:rFonts w:hint="cs"/>
          <w:sz w:val="20"/>
          <w:szCs w:val="20"/>
          <w:rtl/>
        </w:rPr>
        <w:t>".</w:t>
      </w:r>
    </w:p>
    <w:p w14:paraId="7CBE0DE4" w14:textId="77777777" w:rsidR="00712BA2" w:rsidRPr="005B10E8" w:rsidRDefault="00712BA2" w:rsidP="00712BA2">
      <w:pPr>
        <w:rPr>
          <w:sz w:val="18"/>
          <w:szCs w:val="18"/>
          <w:rtl/>
        </w:rPr>
      </w:pPr>
      <w:r>
        <w:rPr>
          <w:rFonts w:hint="cs"/>
          <w:sz w:val="18"/>
          <w:szCs w:val="18"/>
          <w:rtl/>
        </w:rPr>
        <w:t>[</w:t>
      </w:r>
      <w:r w:rsidRPr="005B10E8">
        <w:rPr>
          <w:rFonts w:hint="cs"/>
          <w:b/>
          <w:bCs/>
          <w:sz w:val="18"/>
          <w:szCs w:val="18"/>
          <w:rtl/>
        </w:rPr>
        <w:t>סיכום</w:t>
      </w:r>
      <w:r>
        <w:rPr>
          <w:rFonts w:hint="cs"/>
          <w:sz w:val="18"/>
          <w:szCs w:val="18"/>
          <w:rtl/>
        </w:rPr>
        <w:t xml:space="preserve">. צריך לסמוך גאולה לתפילה, ונלמד מסמיכות הפסוקים "ה' צורי וגואלי </w:t>
      </w:r>
      <w:r>
        <w:rPr>
          <w:sz w:val="18"/>
          <w:szCs w:val="18"/>
          <w:rtl/>
        </w:rPr>
        <w:t>–</w:t>
      </w:r>
      <w:r>
        <w:rPr>
          <w:rFonts w:hint="cs"/>
          <w:sz w:val="18"/>
          <w:szCs w:val="18"/>
          <w:rtl/>
        </w:rPr>
        <w:t xml:space="preserve"> יענך ה' ביום צרה". ואפי' שהייה אסורה.</w:t>
      </w:r>
      <w:r>
        <w:rPr>
          <w:sz w:val="18"/>
          <w:szCs w:val="18"/>
          <w:rtl/>
        </w:rPr>
        <w:br/>
      </w:r>
      <w:r>
        <w:rPr>
          <w:rFonts w:hint="cs"/>
          <w:sz w:val="18"/>
          <w:szCs w:val="18"/>
          <w:rtl/>
        </w:rPr>
        <w:t xml:space="preserve">עניית אמן אחר ברכת גאל ישראל של החזן. </w:t>
      </w:r>
      <w:r w:rsidRPr="005B10E8">
        <w:rPr>
          <w:rFonts w:hint="cs"/>
          <w:b/>
          <w:bCs/>
          <w:sz w:val="18"/>
          <w:szCs w:val="18"/>
          <w:rtl/>
        </w:rPr>
        <w:t>מחבר</w:t>
      </w:r>
      <w:r>
        <w:rPr>
          <w:rFonts w:hint="cs"/>
          <w:sz w:val="18"/>
          <w:szCs w:val="18"/>
          <w:rtl/>
        </w:rPr>
        <w:t xml:space="preserve">. לא יענה. </w:t>
      </w:r>
      <w:r w:rsidRPr="005B10E8">
        <w:rPr>
          <w:rFonts w:hint="cs"/>
          <w:b/>
          <w:bCs/>
          <w:sz w:val="18"/>
          <w:szCs w:val="18"/>
          <w:rtl/>
        </w:rPr>
        <w:t>רמ"א</w:t>
      </w:r>
      <w:r>
        <w:rPr>
          <w:rFonts w:hint="cs"/>
          <w:sz w:val="18"/>
          <w:szCs w:val="18"/>
          <w:rtl/>
        </w:rPr>
        <w:t>. יענה, אך לקדיש וקדושה לא יענה.</w:t>
      </w:r>
      <w:r>
        <w:rPr>
          <w:sz w:val="18"/>
          <w:szCs w:val="18"/>
          <w:rtl/>
        </w:rPr>
        <w:br/>
      </w:r>
      <w:r w:rsidRPr="005B10E8">
        <w:rPr>
          <w:rFonts w:hint="cs"/>
          <w:b/>
          <w:bCs/>
          <w:sz w:val="18"/>
          <w:szCs w:val="18"/>
          <w:rtl/>
        </w:rPr>
        <w:t>מחבר</w:t>
      </w:r>
      <w:r>
        <w:rPr>
          <w:rFonts w:hint="cs"/>
          <w:sz w:val="18"/>
          <w:szCs w:val="18"/>
          <w:rtl/>
        </w:rPr>
        <w:t xml:space="preserve">. גם בשבת ויו"ט צריך לסמוך גאולה לתפילה. </w:t>
      </w:r>
      <w:r w:rsidRPr="005B10E8">
        <w:rPr>
          <w:rFonts w:hint="cs"/>
          <w:b/>
          <w:bCs/>
          <w:sz w:val="18"/>
          <w:szCs w:val="18"/>
          <w:rtl/>
        </w:rPr>
        <w:t>רמ"א</w:t>
      </w:r>
      <w:r>
        <w:rPr>
          <w:rFonts w:hint="cs"/>
          <w:sz w:val="18"/>
          <w:szCs w:val="18"/>
          <w:rtl/>
        </w:rPr>
        <w:t>. בשבת לא צריך, מפני שאינה עת צרה. ביו"ט צריך מפני שהיום בעיקרון חול, וכן מפני שנידונים בכל יו"ט על דבר אחר.</w:t>
      </w:r>
      <w:r>
        <w:rPr>
          <w:sz w:val="18"/>
          <w:szCs w:val="18"/>
          <w:rtl/>
        </w:rPr>
        <w:br/>
      </w:r>
      <w:r>
        <w:rPr>
          <w:rFonts w:hint="cs"/>
          <w:sz w:val="18"/>
          <w:szCs w:val="18"/>
          <w:rtl/>
        </w:rPr>
        <w:t>מותר להוסיף פסוקים לפני שמו"ע במנחה ובמוסף, אך לא בשחרית וערבית כי צריך לסמוך גאולה לתפילה.</w:t>
      </w:r>
      <w:r>
        <w:rPr>
          <w:sz w:val="18"/>
          <w:szCs w:val="18"/>
          <w:rtl/>
        </w:rPr>
        <w:br/>
      </w:r>
      <w:r>
        <w:rPr>
          <w:rFonts w:hint="cs"/>
          <w:sz w:val="18"/>
          <w:szCs w:val="18"/>
          <w:rtl/>
        </w:rPr>
        <w:t>הפסוק ה' שפתי תפתח הוא חלק מהתפילה ואינו הפסק, וכן המוסיפים פסוקים במוסף ומנחה יוסיפו לפני אמירת ה' שפתי.]</w:t>
      </w:r>
    </w:p>
    <w:p w14:paraId="2227EFB9" w14:textId="77777777" w:rsidR="00712BA2" w:rsidRDefault="00712BA2" w:rsidP="00712BA2">
      <w:pPr>
        <w:rPr>
          <w:b/>
          <w:bCs/>
          <w:sz w:val="20"/>
          <w:szCs w:val="20"/>
          <w:rtl/>
        </w:rPr>
      </w:pPr>
      <w:r>
        <w:rPr>
          <w:rFonts w:hint="cs"/>
          <w:b/>
          <w:bCs/>
          <w:sz w:val="20"/>
          <w:szCs w:val="20"/>
          <w:rtl/>
        </w:rPr>
        <w:t>הוספה</w:t>
      </w:r>
      <w:r>
        <w:rPr>
          <w:b/>
          <w:bCs/>
          <w:sz w:val="20"/>
          <w:szCs w:val="20"/>
          <w:rtl/>
        </w:rPr>
        <w:br/>
      </w:r>
      <w:r>
        <w:rPr>
          <w:rFonts w:hint="cs"/>
          <w:sz w:val="20"/>
          <w:szCs w:val="20"/>
          <w:u w:val="single"/>
          <w:rtl/>
        </w:rPr>
        <w:t>להתפלל עמידה עם הציבור בשבת כשלא קרא עמהם את שמע (ביה"ל)</w:t>
      </w:r>
      <w:r>
        <w:rPr>
          <w:sz w:val="20"/>
          <w:szCs w:val="20"/>
          <w:u w:val="single"/>
          <w:rtl/>
        </w:rPr>
        <w:br/>
      </w:r>
      <w:r>
        <w:rPr>
          <w:rFonts w:hint="cs"/>
          <w:sz w:val="20"/>
          <w:szCs w:val="20"/>
          <w:rtl/>
        </w:rPr>
        <w:t>בתפילת ערבית קיי"ל שאם אדם מוצא ציבור שעומד להתפלל והוא לא קרא את שמע, יתפלל עמהם אע"פ שאינו סומך גאולה לתפילה.</w:t>
      </w:r>
      <w:r>
        <w:rPr>
          <w:sz w:val="20"/>
          <w:szCs w:val="20"/>
          <w:rtl/>
        </w:rPr>
        <w:br/>
      </w:r>
      <w:r>
        <w:rPr>
          <w:rFonts w:hint="cs"/>
          <w:sz w:val="20"/>
          <w:szCs w:val="20"/>
          <w:rtl/>
        </w:rPr>
        <w:t>מה הדין בתפילת שחרית בשבת כשבא ומצא ציבור העומדים להתפלל?</w:t>
      </w:r>
      <w:r>
        <w:rPr>
          <w:sz w:val="20"/>
          <w:szCs w:val="20"/>
          <w:rtl/>
        </w:rPr>
        <w:br/>
      </w:r>
      <w:r w:rsidRPr="009E6F03">
        <w:rPr>
          <w:rFonts w:hint="cs"/>
          <w:sz w:val="20"/>
          <w:szCs w:val="20"/>
          <w:rtl/>
        </w:rPr>
        <w:t>א.</w:t>
      </w:r>
      <w:r>
        <w:rPr>
          <w:rFonts w:hint="cs"/>
          <w:b/>
          <w:bCs/>
          <w:sz w:val="20"/>
          <w:szCs w:val="20"/>
          <w:rtl/>
        </w:rPr>
        <w:t xml:space="preserve"> לחם חמודות ואליה רבה</w:t>
      </w:r>
      <w:r>
        <w:rPr>
          <w:rFonts w:hint="cs"/>
          <w:sz w:val="20"/>
          <w:szCs w:val="20"/>
          <w:rtl/>
        </w:rPr>
        <w:t xml:space="preserve"> </w:t>
      </w:r>
      <w:r>
        <w:rPr>
          <w:sz w:val="20"/>
          <w:szCs w:val="20"/>
          <w:rtl/>
        </w:rPr>
        <w:t>–</w:t>
      </w:r>
      <w:r>
        <w:rPr>
          <w:rFonts w:hint="cs"/>
          <w:sz w:val="20"/>
          <w:szCs w:val="20"/>
          <w:rtl/>
        </w:rPr>
        <w:t xml:space="preserve"> יתפלל עם הציבור ואחר כך יקרא את שמע.</w:t>
      </w:r>
      <w:r>
        <w:rPr>
          <w:sz w:val="20"/>
          <w:szCs w:val="20"/>
          <w:rtl/>
        </w:rPr>
        <w:br/>
      </w:r>
      <w:r>
        <w:rPr>
          <w:rFonts w:hint="cs"/>
          <w:sz w:val="20"/>
          <w:szCs w:val="20"/>
          <w:rtl/>
        </w:rPr>
        <w:t xml:space="preserve">ב. </w:t>
      </w:r>
      <w:r w:rsidRPr="009E6F03">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מסופק בדין זה.</w:t>
      </w:r>
      <w:r>
        <w:rPr>
          <w:sz w:val="20"/>
          <w:szCs w:val="20"/>
          <w:rtl/>
        </w:rPr>
        <w:br/>
      </w:r>
      <w:r w:rsidRPr="009E6F03">
        <w:rPr>
          <w:rFonts w:hint="cs"/>
          <w:b/>
          <w:bCs/>
          <w:sz w:val="20"/>
          <w:szCs w:val="20"/>
          <w:rtl/>
        </w:rPr>
        <w:t xml:space="preserve">ביה"ל </w:t>
      </w:r>
      <w:r>
        <w:rPr>
          <w:sz w:val="20"/>
          <w:szCs w:val="20"/>
          <w:rtl/>
        </w:rPr>
        <w:t>–</w:t>
      </w:r>
      <w:r>
        <w:rPr>
          <w:rFonts w:hint="cs"/>
          <w:sz w:val="20"/>
          <w:szCs w:val="20"/>
          <w:rtl/>
        </w:rPr>
        <w:t xml:space="preserve"> רעק"א סובר שסמיכת גאולה לתפילה בשבת שחרית חמורה מתפילת ערבית של חול, ולכן הסתפק. </w:t>
      </w:r>
      <w:r>
        <w:rPr>
          <w:sz w:val="20"/>
          <w:szCs w:val="20"/>
          <w:rtl/>
        </w:rPr>
        <w:br/>
      </w:r>
      <w:r>
        <w:rPr>
          <w:rFonts w:hint="cs"/>
          <w:sz w:val="20"/>
          <w:szCs w:val="20"/>
          <w:rtl/>
        </w:rPr>
        <w:t xml:space="preserve">לדינא </w:t>
      </w:r>
      <w:r>
        <w:rPr>
          <w:sz w:val="20"/>
          <w:szCs w:val="20"/>
          <w:rtl/>
        </w:rPr>
        <w:t>–</w:t>
      </w:r>
      <w:r>
        <w:rPr>
          <w:rFonts w:hint="cs"/>
          <w:sz w:val="20"/>
          <w:szCs w:val="20"/>
          <w:rtl/>
        </w:rPr>
        <w:t xml:space="preserve"> לא יתפלל עמהם, אלא יתפלל כדרכו ויסמוך גאולה לתפילה, וכן המנהג.</w:t>
      </w:r>
    </w:p>
    <w:p w14:paraId="7124447A" w14:textId="77777777" w:rsidR="00712BA2" w:rsidRDefault="00712BA2" w:rsidP="00712BA2">
      <w:pPr>
        <w:rPr>
          <w:b/>
          <w:bCs/>
          <w:sz w:val="20"/>
          <w:szCs w:val="20"/>
          <w:rtl/>
        </w:rPr>
      </w:pPr>
      <w:r>
        <w:rPr>
          <w:b/>
          <w:bCs/>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אמירת הפסוק "ה' שפתי תפתח" בחזרת הש"צ</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76D2">
        <w:rPr>
          <w:rFonts w:cs="Arial"/>
          <w:sz w:val="20"/>
          <w:szCs w:val="20"/>
          <w:rtl/>
        </w:rPr>
        <w:t xml:space="preserve">החזן, כשמתחיל </w:t>
      </w:r>
      <w:r>
        <w:rPr>
          <w:rFonts w:cs="Arial" w:hint="cs"/>
          <w:sz w:val="20"/>
          <w:szCs w:val="20"/>
          <w:rtl/>
        </w:rPr>
        <w:t xml:space="preserve">שמונה-עשרה </w:t>
      </w:r>
      <w:r w:rsidRPr="00DE76D2">
        <w:rPr>
          <w:rFonts w:cs="Arial"/>
          <w:sz w:val="20"/>
          <w:szCs w:val="20"/>
          <w:rtl/>
        </w:rPr>
        <w:t>בקול רם, חוזר ואומר: ה' שפתי תפתח ופי יגיד וכו'</w:t>
      </w:r>
      <w:r>
        <w:rPr>
          <w:rFonts w:cs="Arial" w:hint="cs"/>
          <w:sz w:val="20"/>
          <w:szCs w:val="20"/>
          <w:rtl/>
        </w:rPr>
        <w:t>".</w:t>
      </w:r>
      <w:r>
        <w:rPr>
          <w:b/>
          <w:bCs/>
          <w:sz w:val="20"/>
          <w:szCs w:val="20"/>
          <w:rtl/>
        </w:rPr>
        <w:br/>
      </w:r>
      <w:r>
        <w:rPr>
          <w:rFonts w:hint="cs"/>
          <w:b/>
          <w:bCs/>
          <w:sz w:val="20"/>
          <w:szCs w:val="20"/>
          <w:rtl/>
        </w:rPr>
        <w:t xml:space="preserve">טעם </w:t>
      </w:r>
      <w:r>
        <w:rPr>
          <w:sz w:val="20"/>
          <w:szCs w:val="20"/>
          <w:rtl/>
        </w:rPr>
        <w:t>–</w:t>
      </w:r>
      <w:r>
        <w:rPr>
          <w:rFonts w:hint="cs"/>
          <w:sz w:val="20"/>
          <w:szCs w:val="20"/>
          <w:rtl/>
        </w:rPr>
        <w:t xml:space="preserve"> פסוק זה הוא חלק מהתפילה, אך את שאר הפסוקים </w:t>
      </w:r>
      <w:r w:rsidRPr="00DE76D2">
        <w:rPr>
          <w:rFonts w:hint="cs"/>
          <w:sz w:val="18"/>
          <w:szCs w:val="18"/>
          <w:rtl/>
        </w:rPr>
        <w:t>(כגון - כי שם ה' אקרא</w:t>
      </w:r>
      <w:r>
        <w:rPr>
          <w:rFonts w:hint="cs"/>
          <w:sz w:val="18"/>
          <w:szCs w:val="18"/>
          <w:rtl/>
        </w:rPr>
        <w:t xml:space="preserve"> וכו'</w:t>
      </w:r>
      <w:r w:rsidRPr="00DE76D2">
        <w:rPr>
          <w:rFonts w:hint="cs"/>
          <w:sz w:val="18"/>
          <w:szCs w:val="18"/>
          <w:rtl/>
        </w:rPr>
        <w:t xml:space="preserve">) </w:t>
      </w:r>
      <w:r>
        <w:rPr>
          <w:rFonts w:hint="cs"/>
          <w:sz w:val="20"/>
          <w:szCs w:val="20"/>
          <w:rtl/>
        </w:rPr>
        <w:t>אינו צריך לומר.</w:t>
      </w:r>
      <w:r>
        <w:rPr>
          <w:sz w:val="20"/>
          <w:szCs w:val="20"/>
          <w:rtl/>
        </w:rPr>
        <w:br/>
      </w:r>
      <w:r w:rsidRPr="00DE76D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טוב לומר אותו בלחש </w:t>
      </w:r>
      <w:r w:rsidRPr="00DE76D2">
        <w:rPr>
          <w:rFonts w:hint="cs"/>
          <w:sz w:val="18"/>
          <w:szCs w:val="18"/>
          <w:rtl/>
        </w:rPr>
        <w:t xml:space="preserve">(ע"פ הסוד, </w:t>
      </w:r>
      <w:r w:rsidRPr="00DE76D2">
        <w:rPr>
          <w:rFonts w:hint="cs"/>
          <w:b/>
          <w:bCs/>
          <w:sz w:val="18"/>
          <w:szCs w:val="18"/>
          <w:rtl/>
        </w:rPr>
        <w:t>מג"א</w:t>
      </w:r>
      <w:r w:rsidRPr="00DE76D2">
        <w:rPr>
          <w:rFonts w:hint="cs"/>
          <w:sz w:val="18"/>
          <w:szCs w:val="18"/>
          <w:rtl/>
        </w:rPr>
        <w:t>)</w:t>
      </w:r>
      <w:r>
        <w:rPr>
          <w:rFonts w:hint="cs"/>
          <w:sz w:val="20"/>
          <w:szCs w:val="20"/>
          <w:rtl/>
        </w:rPr>
        <w:t>.</w:t>
      </w:r>
    </w:p>
    <w:p w14:paraId="1763E5F9" w14:textId="77777777" w:rsidR="00712BA2" w:rsidRDefault="00712BA2" w:rsidP="00712BA2">
      <w:pPr>
        <w:rPr>
          <w:b/>
          <w:bCs/>
          <w:sz w:val="20"/>
          <w:szCs w:val="20"/>
          <w:rtl/>
        </w:rPr>
      </w:pPr>
      <w:r>
        <w:rPr>
          <w:rFonts w:hint="cs"/>
          <w:b/>
          <w:bCs/>
          <w:sz w:val="20"/>
          <w:szCs w:val="20"/>
          <w:rtl/>
        </w:rPr>
        <w:t>הפסק לש"צ בין עמידה לחזרה</w:t>
      </w:r>
      <w:r>
        <w:rPr>
          <w:b/>
          <w:bCs/>
          <w:sz w:val="20"/>
          <w:szCs w:val="20"/>
          <w:rtl/>
        </w:rPr>
        <w:br/>
      </w:r>
      <w:r>
        <w:rPr>
          <w:rFonts w:hint="cs"/>
          <w:b/>
          <w:bCs/>
          <w:sz w:val="20"/>
          <w:szCs w:val="20"/>
          <w:rtl/>
        </w:rPr>
        <w:t xml:space="preserve">פמ"ג </w:t>
      </w:r>
      <w:r>
        <w:rPr>
          <w:sz w:val="20"/>
          <w:szCs w:val="20"/>
          <w:rtl/>
        </w:rPr>
        <w:t>–</w:t>
      </w:r>
      <w:r>
        <w:rPr>
          <w:rFonts w:hint="cs"/>
          <w:sz w:val="20"/>
          <w:szCs w:val="20"/>
          <w:rtl/>
        </w:rPr>
        <w:t xml:space="preserve"> אין לחזן להפסיק בין תפילת עמידה לחזרת הש"צ לדבר הרשות, אך לדבר מצווה כגון לענות לקדיש וקדושה, רשאי להפסיק.</w:t>
      </w:r>
    </w:p>
    <w:p w14:paraId="6E7A396D" w14:textId="77777777" w:rsidR="00712BA2" w:rsidRDefault="00712BA2" w:rsidP="00712BA2">
      <w:pPr>
        <w:rPr>
          <w:b/>
          <w:bCs/>
          <w:sz w:val="20"/>
          <w:szCs w:val="20"/>
          <w:rtl/>
        </w:rPr>
      </w:pPr>
      <w:r>
        <w:rPr>
          <w:rFonts w:hint="cs"/>
          <w:b/>
          <w:bCs/>
          <w:sz w:val="20"/>
          <w:szCs w:val="20"/>
          <w:rtl/>
        </w:rPr>
        <w:t>הוספה</w:t>
      </w:r>
      <w:r>
        <w:rPr>
          <w:b/>
          <w:bCs/>
          <w:sz w:val="20"/>
          <w:szCs w:val="20"/>
          <w:rtl/>
        </w:rPr>
        <w:br/>
      </w:r>
      <w:r w:rsidRPr="00134216">
        <w:rPr>
          <w:rFonts w:hint="cs"/>
          <w:sz w:val="20"/>
          <w:szCs w:val="20"/>
          <w:u w:val="single"/>
          <w:rtl/>
        </w:rPr>
        <w:t>שכח לומר "ה' שפתי תפתח" (ביה"ל)</w:t>
      </w:r>
      <w:r>
        <w:rPr>
          <w:sz w:val="20"/>
          <w:szCs w:val="20"/>
          <w:rtl/>
        </w:rPr>
        <w:br/>
      </w:r>
      <w:r>
        <w:rPr>
          <w:rFonts w:hint="cs"/>
          <w:sz w:val="20"/>
          <w:szCs w:val="20"/>
          <w:rtl/>
        </w:rPr>
        <w:t>מי ששכח ולא אמר את הפסוק "ה' שפתי תפתח", האם הוי חיסרון בעצם התפילה וצריך להתפלל שנית?</w:t>
      </w:r>
      <w:r>
        <w:rPr>
          <w:sz w:val="20"/>
          <w:szCs w:val="20"/>
          <w:rtl/>
        </w:rPr>
        <w:br/>
      </w:r>
      <w:r w:rsidRPr="00FA4954">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אינו צריך להתפלל שנית, ואע"פ שאמרו חכמים שפסוק זה כתפילה אריכתא דמיא, היינו רק לעניין שאינו הפסק בין גאולה לתפילה, אך לא לעניין שצריך לחזור ולהתפלל.</w:t>
      </w:r>
    </w:p>
    <w:p w14:paraId="61F9FEBC" w14:textId="77777777" w:rsidR="00712BA2" w:rsidRDefault="00712BA2" w:rsidP="00712BA2">
      <w:pPr>
        <w:rPr>
          <w:sz w:val="20"/>
          <w:szCs w:val="20"/>
          <w:rtl/>
        </w:rPr>
      </w:pPr>
      <w:r>
        <w:rPr>
          <w:b/>
          <w:bCs/>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מצא ציבור מתפללים</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D50881">
        <w:rPr>
          <w:rFonts w:hint="cs"/>
          <w:sz w:val="18"/>
          <w:szCs w:val="18"/>
          <w:rtl/>
        </w:rPr>
        <w:t xml:space="preserve">(ע"פ </w:t>
      </w:r>
      <w:r w:rsidRPr="00D50881">
        <w:rPr>
          <w:rFonts w:hint="cs"/>
          <w:b/>
          <w:bCs/>
          <w:sz w:val="18"/>
          <w:szCs w:val="18"/>
          <w:rtl/>
        </w:rPr>
        <w:t>הרשב"א</w:t>
      </w:r>
      <w:r w:rsidRPr="00D50881">
        <w:rPr>
          <w:rFonts w:hint="cs"/>
          <w:sz w:val="18"/>
          <w:szCs w:val="18"/>
          <w:rtl/>
        </w:rPr>
        <w:t xml:space="preserve">) </w:t>
      </w:r>
      <w:r>
        <w:rPr>
          <w:sz w:val="20"/>
          <w:szCs w:val="20"/>
          <w:rtl/>
        </w:rPr>
        <w:t>–</w:t>
      </w:r>
      <w:r>
        <w:rPr>
          <w:rFonts w:hint="cs"/>
          <w:sz w:val="20"/>
          <w:szCs w:val="20"/>
          <w:rtl/>
        </w:rPr>
        <w:t xml:space="preserve"> "</w:t>
      </w:r>
      <w:r w:rsidRPr="00EF683C">
        <w:rPr>
          <w:rFonts w:cs="Arial"/>
          <w:sz w:val="20"/>
          <w:szCs w:val="20"/>
          <w:rtl/>
        </w:rPr>
        <w:t>אם עד שלא קרא ק</w:t>
      </w:r>
      <w:r>
        <w:rPr>
          <w:rFonts w:cs="Arial" w:hint="cs"/>
          <w:sz w:val="20"/>
          <w:szCs w:val="20"/>
          <w:rtl/>
        </w:rPr>
        <w:t>ריאת שמע</w:t>
      </w:r>
      <w:r w:rsidRPr="00EF683C">
        <w:rPr>
          <w:rFonts w:cs="Arial"/>
          <w:sz w:val="20"/>
          <w:szCs w:val="20"/>
          <w:rtl/>
        </w:rPr>
        <w:t xml:space="preserve"> מצא ציבור מתפללין, לא יתפלל עמהם, אלא קורא ק</w:t>
      </w:r>
      <w:r>
        <w:rPr>
          <w:rFonts w:cs="Arial" w:hint="cs"/>
          <w:sz w:val="20"/>
          <w:szCs w:val="20"/>
          <w:rtl/>
        </w:rPr>
        <w:t>ריאת שמע</w:t>
      </w:r>
      <w:r w:rsidRPr="00EF683C">
        <w:rPr>
          <w:rFonts w:cs="Arial"/>
          <w:sz w:val="20"/>
          <w:szCs w:val="20"/>
          <w:rtl/>
        </w:rPr>
        <w:t xml:space="preserve"> ואח</w:t>
      </w:r>
      <w:r>
        <w:rPr>
          <w:rFonts w:cs="Arial" w:hint="cs"/>
          <w:sz w:val="20"/>
          <w:szCs w:val="20"/>
          <w:rtl/>
        </w:rPr>
        <w:t xml:space="preserve">ר </w:t>
      </w:r>
      <w:r w:rsidRPr="00EF683C">
        <w:rPr>
          <w:rFonts w:cs="Arial"/>
          <w:sz w:val="20"/>
          <w:szCs w:val="20"/>
          <w:rtl/>
        </w:rPr>
        <w:t>כ</w:t>
      </w:r>
      <w:r>
        <w:rPr>
          <w:rFonts w:cs="Arial" w:hint="cs"/>
          <w:sz w:val="20"/>
          <w:szCs w:val="20"/>
          <w:rtl/>
        </w:rPr>
        <w:t>ך</w:t>
      </w:r>
      <w:r w:rsidRPr="00EF683C">
        <w:rPr>
          <w:rFonts w:cs="Arial"/>
          <w:sz w:val="20"/>
          <w:szCs w:val="20"/>
          <w:rtl/>
        </w:rPr>
        <w:t xml:space="preserve"> יתפלל, דמסמך גאולה לתפלה עדיף</w:t>
      </w:r>
      <w:r>
        <w:rPr>
          <w:rFonts w:cs="Arial" w:hint="cs"/>
          <w:sz w:val="20"/>
          <w:szCs w:val="20"/>
          <w:rtl/>
        </w:rPr>
        <w:t>".</w:t>
      </w:r>
    </w:p>
    <w:p w14:paraId="4EAE611E" w14:textId="77777777" w:rsidR="00712BA2" w:rsidRDefault="00712BA2" w:rsidP="00712BA2">
      <w:pPr>
        <w:rPr>
          <w:sz w:val="20"/>
          <w:szCs w:val="20"/>
          <w:rtl/>
        </w:rPr>
      </w:pPr>
      <w:r>
        <w:rPr>
          <w:rFonts w:hint="cs"/>
          <w:sz w:val="20"/>
          <w:szCs w:val="20"/>
          <w:u w:val="single"/>
          <w:rtl/>
        </w:rPr>
        <w:t>מצא ציבור מתפללים תפילת ערבית</w:t>
      </w:r>
      <w:r>
        <w:rPr>
          <w:b/>
          <w:bCs/>
          <w:sz w:val="20"/>
          <w:szCs w:val="20"/>
          <w:rtl/>
        </w:rPr>
        <w:br/>
      </w:r>
      <w:r w:rsidRPr="002C2AE0">
        <w:rPr>
          <w:rFonts w:hint="cs"/>
          <w:b/>
          <w:bCs/>
          <w:sz w:val="20"/>
          <w:szCs w:val="20"/>
          <w:rtl/>
        </w:rPr>
        <w:t>רשב"א</w:t>
      </w:r>
      <w:r>
        <w:rPr>
          <w:rFonts w:hint="cs"/>
          <w:sz w:val="20"/>
          <w:szCs w:val="20"/>
          <w:rtl/>
        </w:rPr>
        <w:t xml:space="preserve"> </w:t>
      </w:r>
      <w:r w:rsidRPr="002C2AE0">
        <w:rPr>
          <w:rFonts w:hint="cs"/>
          <w:sz w:val="18"/>
          <w:szCs w:val="18"/>
          <w:rtl/>
        </w:rPr>
        <w:t xml:space="preserve">(וכ"כ </w:t>
      </w:r>
      <w:r w:rsidRPr="002C2AE0">
        <w:rPr>
          <w:rFonts w:hint="cs"/>
          <w:b/>
          <w:bCs/>
          <w:sz w:val="18"/>
          <w:szCs w:val="18"/>
          <w:rtl/>
        </w:rPr>
        <w:t>המ"ב</w:t>
      </w:r>
      <w:r w:rsidRPr="002C2AE0">
        <w:rPr>
          <w:rFonts w:hint="cs"/>
          <w:sz w:val="18"/>
          <w:szCs w:val="18"/>
          <w:rtl/>
        </w:rPr>
        <w:t xml:space="preserve">) </w:t>
      </w:r>
      <w:r>
        <w:rPr>
          <w:sz w:val="20"/>
          <w:szCs w:val="20"/>
          <w:rtl/>
        </w:rPr>
        <w:t>–</w:t>
      </w:r>
      <w:r>
        <w:rPr>
          <w:rFonts w:hint="cs"/>
          <w:sz w:val="20"/>
          <w:szCs w:val="20"/>
          <w:rtl/>
        </w:rPr>
        <w:t xml:space="preserve"> בתפילת ערבית יתפלל עם הציבור ואחר כך יקרא את שמע, ולא יסמוך גאולה לתפילה.</w:t>
      </w:r>
      <w:r>
        <w:rPr>
          <w:sz w:val="20"/>
          <w:szCs w:val="20"/>
          <w:rtl/>
        </w:rPr>
        <w:br/>
      </w:r>
      <w:r w:rsidRPr="00D5088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תפילת ערבית אינה חובה אלא רשות, משום כך סמיכת גאולה לתפילה בה אינה חובה כבשחרית. </w:t>
      </w:r>
      <w:r>
        <w:rPr>
          <w:sz w:val="20"/>
          <w:szCs w:val="20"/>
          <w:rtl/>
        </w:rPr>
        <w:br/>
      </w:r>
      <w:r>
        <w:rPr>
          <w:sz w:val="20"/>
          <w:szCs w:val="20"/>
          <w:rtl/>
        </w:rPr>
        <w:br/>
      </w:r>
    </w:p>
    <w:p w14:paraId="12D0882E" w14:textId="77777777" w:rsidR="00712BA2" w:rsidRPr="00B663E4" w:rsidRDefault="00712BA2" w:rsidP="00712BA2">
      <w:pPr>
        <w:rPr>
          <w:sz w:val="20"/>
          <w:szCs w:val="20"/>
          <w:rtl/>
        </w:rPr>
      </w:pPr>
    </w:p>
    <w:p w14:paraId="6504FCBD" w14:textId="77777777" w:rsidR="00712BA2" w:rsidRDefault="00712BA2" w:rsidP="00712BA2">
      <w:pPr>
        <w:rPr>
          <w:sz w:val="20"/>
          <w:szCs w:val="20"/>
          <w:rtl/>
        </w:rPr>
      </w:pPr>
    </w:p>
    <w:p w14:paraId="0B60C910" w14:textId="77777777" w:rsidR="00712BA2" w:rsidRDefault="00712BA2" w:rsidP="00712BA2">
      <w:pPr>
        <w:rPr>
          <w:sz w:val="20"/>
          <w:szCs w:val="20"/>
          <w:rtl/>
        </w:rPr>
      </w:pPr>
    </w:p>
    <w:p w14:paraId="1B0E1B98" w14:textId="77777777" w:rsidR="00712BA2" w:rsidRDefault="00712BA2" w:rsidP="00712BA2">
      <w:pPr>
        <w:rPr>
          <w:sz w:val="20"/>
          <w:szCs w:val="20"/>
          <w:rtl/>
        </w:rPr>
      </w:pPr>
    </w:p>
    <w:p w14:paraId="31292BFB" w14:textId="7AFE6CD5" w:rsidR="00712BA2" w:rsidRDefault="00712BA2" w:rsidP="00F36FAF">
      <w:pPr>
        <w:rPr>
          <w:sz w:val="20"/>
          <w:szCs w:val="20"/>
          <w:rtl/>
        </w:rPr>
      </w:pPr>
    </w:p>
    <w:p w14:paraId="3E557744" w14:textId="77777777" w:rsidR="00712BA2" w:rsidRPr="0031226C" w:rsidRDefault="00712BA2" w:rsidP="00712BA2">
      <w:pPr>
        <w:rPr>
          <w:b/>
          <w:bCs/>
          <w:sz w:val="20"/>
          <w:szCs w:val="20"/>
          <w:rtl/>
        </w:rPr>
      </w:pPr>
      <w:r w:rsidRPr="0031226C">
        <w:rPr>
          <w:rFonts w:hint="cs"/>
          <w:b/>
          <w:bCs/>
          <w:sz w:val="20"/>
          <w:szCs w:val="20"/>
          <w:rtl/>
        </w:rPr>
        <w:t>בעזרת ה' יתברך</w:t>
      </w:r>
    </w:p>
    <w:p w14:paraId="6FCD33DB" w14:textId="77777777" w:rsidR="00712BA2" w:rsidRPr="0031226C" w:rsidRDefault="00712BA2" w:rsidP="00712BA2">
      <w:pPr>
        <w:rPr>
          <w:b/>
          <w:bCs/>
          <w:sz w:val="20"/>
          <w:szCs w:val="20"/>
          <w:rtl/>
        </w:rPr>
      </w:pPr>
      <w:r w:rsidRPr="0031226C">
        <w:rPr>
          <w:rFonts w:hint="cs"/>
          <w:b/>
          <w:bCs/>
          <w:sz w:val="20"/>
          <w:szCs w:val="20"/>
          <w:rtl/>
        </w:rPr>
        <w:t xml:space="preserve">סימן קיב </w:t>
      </w:r>
      <w:r w:rsidRPr="0031226C">
        <w:rPr>
          <w:b/>
          <w:bCs/>
          <w:sz w:val="20"/>
          <w:szCs w:val="20"/>
          <w:rtl/>
        </w:rPr>
        <w:t>–</w:t>
      </w:r>
      <w:r w:rsidRPr="0031226C">
        <w:rPr>
          <w:rFonts w:hint="cs"/>
          <w:b/>
          <w:bCs/>
          <w:sz w:val="20"/>
          <w:szCs w:val="20"/>
          <w:rtl/>
        </w:rPr>
        <w:t xml:space="preserve"> לא להפסיק בשלוש ראשונות ובשלוש אחרונות</w:t>
      </w:r>
    </w:p>
    <w:p w14:paraId="2E4B55B1" w14:textId="77777777" w:rsidR="00712BA2" w:rsidRDefault="00712BA2" w:rsidP="00712BA2">
      <w:pPr>
        <w:rPr>
          <w:sz w:val="20"/>
          <w:szCs w:val="20"/>
          <w:rtl/>
        </w:rPr>
      </w:pPr>
      <w:r w:rsidRPr="0031226C">
        <w:rPr>
          <w:rFonts w:hint="cs"/>
          <w:b/>
          <w:bCs/>
          <w:sz w:val="20"/>
          <w:szCs w:val="20"/>
          <w:rtl/>
        </w:rPr>
        <w:t xml:space="preserve">סעיף א </w:t>
      </w:r>
      <w:r w:rsidRPr="0031226C">
        <w:rPr>
          <w:b/>
          <w:bCs/>
          <w:sz w:val="20"/>
          <w:szCs w:val="20"/>
          <w:rtl/>
        </w:rPr>
        <w:t>–</w:t>
      </w:r>
      <w:r w:rsidRPr="0031226C">
        <w:rPr>
          <w:rFonts w:hint="cs"/>
          <w:b/>
          <w:bCs/>
          <w:sz w:val="20"/>
          <w:szCs w:val="20"/>
          <w:rtl/>
        </w:rPr>
        <w:t xml:space="preserve"> לא לשאול צרכיו בברכות אלו</w:t>
      </w:r>
      <w:r w:rsidRPr="0031226C">
        <w:rPr>
          <w:b/>
          <w:bCs/>
          <w:sz w:val="20"/>
          <w:szCs w:val="20"/>
          <w:rtl/>
        </w:rPr>
        <w:br/>
      </w:r>
      <w:r w:rsidRPr="0031226C">
        <w:rPr>
          <w:rFonts w:hint="cs"/>
          <w:b/>
          <w:bCs/>
          <w:sz w:val="20"/>
          <w:szCs w:val="20"/>
          <w:rtl/>
        </w:rPr>
        <w:t>מקור</w:t>
      </w:r>
      <w:r>
        <w:rPr>
          <w:rFonts w:hint="cs"/>
          <w:b/>
          <w:bCs/>
          <w:sz w:val="20"/>
          <w:szCs w:val="20"/>
          <w:rtl/>
        </w:rPr>
        <w:t>ות</w:t>
      </w:r>
      <w:r w:rsidRPr="0031226C">
        <w:rPr>
          <w:rFonts w:hint="cs"/>
          <w:b/>
          <w:bCs/>
          <w:sz w:val="20"/>
          <w:szCs w:val="20"/>
          <w:rtl/>
        </w:rPr>
        <w:t xml:space="preserve"> הדין</w:t>
      </w:r>
      <w:r>
        <w:rPr>
          <w:b/>
          <w:bCs/>
          <w:sz w:val="20"/>
          <w:szCs w:val="20"/>
          <w:rtl/>
        </w:rPr>
        <w:br/>
      </w:r>
      <w:r w:rsidRPr="00BD069C">
        <w:rPr>
          <w:rFonts w:hint="cs"/>
          <w:sz w:val="20"/>
          <w:szCs w:val="20"/>
          <w:rtl/>
        </w:rPr>
        <w:t>א.</w:t>
      </w:r>
      <w:r>
        <w:rPr>
          <w:rFonts w:hint="cs"/>
          <w:b/>
          <w:bCs/>
          <w:sz w:val="20"/>
          <w:szCs w:val="20"/>
          <w:rtl/>
        </w:rPr>
        <w:t xml:space="preserve"> גמרא </w:t>
      </w:r>
      <w:r>
        <w:rPr>
          <w:rFonts w:hint="cs"/>
          <w:sz w:val="20"/>
          <w:szCs w:val="20"/>
          <w:rtl/>
        </w:rPr>
        <w:t>מגילה (יז:) "</w:t>
      </w:r>
      <w:r w:rsidRPr="005D77CB">
        <w:rPr>
          <w:rFonts w:cs="Arial"/>
          <w:sz w:val="20"/>
          <w:szCs w:val="20"/>
          <w:rtl/>
        </w:rPr>
        <w:t>תנא: מאה ועשרים זקנים ובהם כמה נביאים תיקנו שמונה עשרה ברכות על הסדר</w:t>
      </w:r>
      <w:r>
        <w:rPr>
          <w:rFonts w:cs="Arial" w:hint="cs"/>
          <w:sz w:val="20"/>
          <w:szCs w:val="20"/>
          <w:rtl/>
        </w:rPr>
        <w:t>".</w:t>
      </w:r>
      <w:r>
        <w:rPr>
          <w:rStyle w:val="a6"/>
          <w:rFonts w:cs="Arial"/>
          <w:sz w:val="20"/>
          <w:szCs w:val="20"/>
          <w:rtl/>
        </w:rPr>
        <w:footnoteReference w:id="125"/>
      </w:r>
      <w:r>
        <w:rPr>
          <w:sz w:val="20"/>
          <w:szCs w:val="20"/>
          <w:rtl/>
        </w:rPr>
        <w:br/>
      </w:r>
      <w:r>
        <w:rPr>
          <w:rFonts w:hint="cs"/>
          <w:sz w:val="20"/>
          <w:szCs w:val="20"/>
          <w:rtl/>
        </w:rPr>
        <w:t xml:space="preserve">ב. </w:t>
      </w:r>
      <w:r w:rsidRPr="001039C1">
        <w:rPr>
          <w:rFonts w:hint="cs"/>
          <w:b/>
          <w:bCs/>
          <w:sz w:val="20"/>
          <w:szCs w:val="20"/>
          <w:rtl/>
        </w:rPr>
        <w:t xml:space="preserve">גמרא </w:t>
      </w:r>
      <w:r>
        <w:rPr>
          <w:rFonts w:hint="cs"/>
          <w:sz w:val="20"/>
          <w:szCs w:val="20"/>
          <w:rtl/>
        </w:rPr>
        <w:t>ברכות (לד.) "</w:t>
      </w:r>
      <w:r w:rsidRPr="00BD069C">
        <w:rPr>
          <w:rFonts w:cs="Arial"/>
          <w:sz w:val="20"/>
          <w:szCs w:val="20"/>
          <w:rtl/>
        </w:rPr>
        <w:t>אמר רב יהודה: לעולם אל ישאל אדם צרכיו לא בשלש ראשונות, ולא בשלש אחרונות, אלא באמצעיות. דאמר רבי חנינא: ראשונות - דומה לעבד שמסדר שבח לפני רבו, אמצעיות - דומה לעבד שמבקש פרס מרבו, אחרונות - דומה לעבד שקבל פרס מרבו ונפטר והולך לו</w:t>
      </w:r>
      <w:r>
        <w:rPr>
          <w:rFonts w:cs="Arial" w:hint="cs"/>
          <w:sz w:val="20"/>
          <w:szCs w:val="20"/>
          <w:rtl/>
        </w:rPr>
        <w:t>".</w:t>
      </w:r>
    </w:p>
    <w:p w14:paraId="1B2327F7"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האם מותר לשאול צרכי רבים בשלוש ברכות ראשונות ואחרונות?</w:t>
      </w:r>
      <w:r>
        <w:rPr>
          <w:sz w:val="20"/>
          <w:szCs w:val="20"/>
          <w:rtl/>
        </w:rPr>
        <w:br/>
      </w:r>
      <w:r>
        <w:rPr>
          <w:rFonts w:hint="cs"/>
          <w:sz w:val="20"/>
          <w:szCs w:val="20"/>
          <w:rtl/>
        </w:rPr>
        <w:t xml:space="preserve">א. </w:t>
      </w:r>
      <w:r>
        <w:rPr>
          <w:rFonts w:hint="cs"/>
          <w:b/>
          <w:bCs/>
          <w:sz w:val="20"/>
          <w:szCs w:val="20"/>
          <w:rtl/>
        </w:rPr>
        <w:t>יש אומרים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ב. </w:t>
      </w:r>
      <w:r w:rsidRPr="005F5F8D">
        <w:rPr>
          <w:rFonts w:hint="cs"/>
          <w:b/>
          <w:bCs/>
          <w:sz w:val="20"/>
          <w:szCs w:val="20"/>
          <w:rtl/>
        </w:rPr>
        <w:t>ר"ת ור"ח</w:t>
      </w:r>
      <w:r>
        <w:rPr>
          <w:rFonts w:hint="cs"/>
          <w:sz w:val="20"/>
          <w:szCs w:val="20"/>
          <w:rtl/>
        </w:rPr>
        <w:t xml:space="preserve"> </w:t>
      </w:r>
      <w:r>
        <w:rPr>
          <w:sz w:val="20"/>
          <w:szCs w:val="20"/>
          <w:rtl/>
        </w:rPr>
        <w:t>–</w:t>
      </w:r>
      <w:r>
        <w:rPr>
          <w:rFonts w:hint="cs"/>
          <w:sz w:val="20"/>
          <w:szCs w:val="20"/>
          <w:rtl/>
        </w:rPr>
        <w:t xml:space="preserve"> כן, וכ"פ </w:t>
      </w:r>
      <w:r w:rsidRPr="00AA7B44">
        <w:rPr>
          <w:rFonts w:hint="cs"/>
          <w:b/>
          <w:bCs/>
          <w:sz w:val="20"/>
          <w:szCs w:val="20"/>
          <w:rtl/>
        </w:rPr>
        <w:t>המחבר</w:t>
      </w:r>
      <w:r>
        <w:rPr>
          <w:rFonts w:hint="cs"/>
          <w:sz w:val="20"/>
          <w:szCs w:val="20"/>
          <w:rtl/>
        </w:rPr>
        <w:t>.</w:t>
      </w:r>
      <w:r>
        <w:rPr>
          <w:sz w:val="20"/>
          <w:szCs w:val="20"/>
          <w:rtl/>
        </w:rPr>
        <w:br/>
      </w:r>
      <w:r w:rsidRPr="005F5F8D">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יעלה ויבוא נאמר בג' אחרונות אע"פ שיש בו בקשה.</w:t>
      </w:r>
      <w:r>
        <w:rPr>
          <w:sz w:val="20"/>
          <w:szCs w:val="20"/>
          <w:rtl/>
        </w:rPr>
        <w:br/>
      </w:r>
      <w:r>
        <w:rPr>
          <w:rFonts w:hint="cs"/>
          <w:sz w:val="20"/>
          <w:szCs w:val="20"/>
          <w:rtl/>
        </w:rPr>
        <w:t>גם נוסח על הניסים נאמר בג' אחרונות למרות שיש בו בקשה</w:t>
      </w:r>
      <w:r w:rsidRPr="005F5F8D">
        <w:rPr>
          <w:rFonts w:hint="cs"/>
          <w:sz w:val="18"/>
          <w:szCs w:val="18"/>
          <w:rtl/>
        </w:rPr>
        <w:t xml:space="preserve"> (כן עשה עמנו נסים ופלא)</w:t>
      </w:r>
      <w:r>
        <w:rPr>
          <w:rFonts w:hint="cs"/>
          <w:sz w:val="20"/>
          <w:szCs w:val="20"/>
          <w:rtl/>
        </w:rPr>
        <w:t>.</w:t>
      </w:r>
      <w:r>
        <w:rPr>
          <w:sz w:val="20"/>
          <w:szCs w:val="20"/>
          <w:rtl/>
        </w:rPr>
        <w:br/>
      </w:r>
      <w:r>
        <w:rPr>
          <w:rFonts w:hint="cs"/>
          <w:sz w:val="20"/>
          <w:szCs w:val="20"/>
          <w:rtl/>
        </w:rPr>
        <w:t>וכן 'זכרנו' נאמר בג' ראשונות למרות שיש בו בקשה.</w:t>
      </w:r>
      <w:r>
        <w:rPr>
          <w:sz w:val="20"/>
          <w:szCs w:val="20"/>
          <w:rtl/>
        </w:rPr>
        <w:br/>
      </w:r>
      <w:r w:rsidRPr="00FD6E2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זה שבח הוא, שרבים צריכים לו.</w:t>
      </w:r>
    </w:p>
    <w:p w14:paraId="2EC0FF34"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B6A52">
        <w:rPr>
          <w:rFonts w:cs="Arial"/>
          <w:sz w:val="20"/>
          <w:szCs w:val="20"/>
          <w:rtl/>
        </w:rPr>
        <w:t>אל ישאל אדם צרכיו בג' ראשונות, ולא בג' אחרונות; ודו</w:t>
      </w:r>
      <w:r>
        <w:rPr>
          <w:rFonts w:cs="Arial" w:hint="cs"/>
          <w:sz w:val="20"/>
          <w:szCs w:val="20"/>
          <w:rtl/>
        </w:rPr>
        <w:t>ו</w:t>
      </w:r>
      <w:r w:rsidRPr="00BB6A52">
        <w:rPr>
          <w:rFonts w:cs="Arial"/>
          <w:sz w:val="20"/>
          <w:szCs w:val="20"/>
          <w:rtl/>
        </w:rPr>
        <w:t>קא צרכי יחיד, אבל צרכי צבור שרי</w:t>
      </w:r>
      <w:r>
        <w:rPr>
          <w:rFonts w:cs="Arial" w:hint="cs"/>
          <w:sz w:val="20"/>
          <w:szCs w:val="20"/>
          <w:rtl/>
        </w:rPr>
        <w:t>".</w:t>
      </w:r>
    </w:p>
    <w:p w14:paraId="3D0B4AE1" w14:textId="77777777" w:rsidR="00712BA2" w:rsidRPr="00F627F8"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אמירת קרובץ </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האם מותר לומר קרובץ </w:t>
      </w:r>
      <w:r w:rsidRPr="00527D9B">
        <w:rPr>
          <w:rFonts w:hint="cs"/>
          <w:sz w:val="18"/>
          <w:szCs w:val="18"/>
          <w:rtl/>
        </w:rPr>
        <w:t xml:space="preserve">(פיוט) </w:t>
      </w:r>
      <w:r>
        <w:rPr>
          <w:rFonts w:hint="cs"/>
          <w:sz w:val="20"/>
          <w:szCs w:val="20"/>
          <w:rtl/>
        </w:rPr>
        <w:t>לפורים בג' ראשונות?</w:t>
      </w:r>
      <w:r>
        <w:rPr>
          <w:sz w:val="20"/>
          <w:szCs w:val="20"/>
          <w:rtl/>
        </w:rPr>
        <w:br/>
      </w:r>
      <w:r>
        <w:rPr>
          <w:rFonts w:hint="cs"/>
          <w:sz w:val="20"/>
          <w:szCs w:val="20"/>
          <w:rtl/>
        </w:rPr>
        <w:t xml:space="preserve">א. </w:t>
      </w:r>
      <w:r w:rsidRPr="00527D9B">
        <w:rPr>
          <w:rFonts w:hint="cs"/>
          <w:b/>
          <w:bCs/>
          <w:sz w:val="20"/>
          <w:szCs w:val="20"/>
          <w:rtl/>
        </w:rPr>
        <w:t>ר"ח</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527D9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להפסיק בג' ברכות ראשונות.</w:t>
      </w:r>
      <w:r>
        <w:rPr>
          <w:rStyle w:val="a6"/>
          <w:sz w:val="20"/>
          <w:szCs w:val="20"/>
          <w:rtl/>
        </w:rPr>
        <w:footnoteReference w:id="126"/>
      </w:r>
      <w:r>
        <w:rPr>
          <w:sz w:val="20"/>
          <w:szCs w:val="20"/>
          <w:rtl/>
        </w:rPr>
        <w:br/>
      </w:r>
      <w:r>
        <w:rPr>
          <w:rFonts w:hint="cs"/>
          <w:sz w:val="20"/>
          <w:szCs w:val="20"/>
          <w:rtl/>
        </w:rPr>
        <w:t>ב.</w:t>
      </w:r>
      <w:r w:rsidRPr="00527D9B">
        <w:rPr>
          <w:rFonts w:hint="cs"/>
          <w:b/>
          <w:bCs/>
          <w:sz w:val="20"/>
          <w:szCs w:val="20"/>
          <w:rtl/>
        </w:rPr>
        <w:t xml:space="preserve"> דרכ"מ </w:t>
      </w:r>
      <w:r>
        <w:rPr>
          <w:sz w:val="20"/>
          <w:szCs w:val="20"/>
          <w:rtl/>
        </w:rPr>
        <w:t>–</w:t>
      </w:r>
      <w:r>
        <w:rPr>
          <w:rFonts w:hint="cs"/>
          <w:sz w:val="20"/>
          <w:szCs w:val="20"/>
          <w:rtl/>
        </w:rPr>
        <w:t xml:space="preserve"> המנהג לומר קרובץ.</w:t>
      </w:r>
    </w:p>
    <w:p w14:paraId="75445D2C"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7D9B">
        <w:rPr>
          <w:rFonts w:cs="Arial"/>
          <w:sz w:val="20"/>
          <w:szCs w:val="20"/>
          <w:rtl/>
        </w:rPr>
        <w:t xml:space="preserve">אין לומר פיוטים ולא קרובץ </w:t>
      </w:r>
      <w:r w:rsidRPr="00527D9B">
        <w:rPr>
          <w:rFonts w:cs="Arial"/>
          <w:sz w:val="18"/>
          <w:szCs w:val="18"/>
          <w:rtl/>
        </w:rPr>
        <w:t>(פ</w:t>
      </w:r>
      <w:r w:rsidRPr="00527D9B">
        <w:rPr>
          <w:rFonts w:cs="Arial" w:hint="cs"/>
          <w:sz w:val="18"/>
          <w:szCs w:val="18"/>
          <w:rtl/>
        </w:rPr>
        <w:t>ירוש</w:t>
      </w:r>
      <w:r w:rsidRPr="00527D9B">
        <w:rPr>
          <w:rFonts w:cs="Arial"/>
          <w:sz w:val="18"/>
          <w:szCs w:val="18"/>
          <w:rtl/>
        </w:rPr>
        <w:t xml:space="preserve"> קרובץ ליוצר, וי</w:t>
      </w:r>
      <w:r w:rsidRPr="00527D9B">
        <w:rPr>
          <w:rFonts w:cs="Arial" w:hint="cs"/>
          <w:sz w:val="18"/>
          <w:szCs w:val="18"/>
          <w:rtl/>
        </w:rPr>
        <w:t xml:space="preserve">ש </w:t>
      </w:r>
      <w:r w:rsidRPr="00527D9B">
        <w:rPr>
          <w:rFonts w:cs="Arial"/>
          <w:sz w:val="18"/>
          <w:szCs w:val="18"/>
          <w:rtl/>
        </w:rPr>
        <w:t>א</w:t>
      </w:r>
      <w:r w:rsidRPr="00527D9B">
        <w:rPr>
          <w:rFonts w:cs="Arial" w:hint="cs"/>
          <w:sz w:val="18"/>
          <w:szCs w:val="18"/>
          <w:rtl/>
        </w:rPr>
        <w:t>ומרים</w:t>
      </w:r>
      <w:r w:rsidRPr="00527D9B">
        <w:rPr>
          <w:rFonts w:cs="Arial"/>
          <w:sz w:val="18"/>
          <w:szCs w:val="18"/>
          <w:rtl/>
        </w:rPr>
        <w:t xml:space="preserve"> שהוא ר</w:t>
      </w:r>
      <w:r w:rsidRPr="00527D9B">
        <w:rPr>
          <w:rFonts w:cs="Arial" w:hint="cs"/>
          <w:sz w:val="18"/>
          <w:szCs w:val="18"/>
          <w:rtl/>
        </w:rPr>
        <w:t>אשי תיבות</w:t>
      </w:r>
      <w:r w:rsidRPr="00527D9B">
        <w:rPr>
          <w:rFonts w:cs="Arial"/>
          <w:sz w:val="18"/>
          <w:szCs w:val="18"/>
          <w:rtl/>
        </w:rPr>
        <w:t xml:space="preserve"> קול רנה וישועה באהלי צדיקים)</w:t>
      </w:r>
      <w:r w:rsidRPr="00527D9B">
        <w:rPr>
          <w:rFonts w:cs="Arial"/>
          <w:sz w:val="20"/>
          <w:szCs w:val="20"/>
          <w:rtl/>
        </w:rPr>
        <w:t xml:space="preserve"> בתפלה. </w:t>
      </w:r>
      <w:r w:rsidRPr="00C577A0">
        <w:rPr>
          <w:rFonts w:cs="Arial"/>
          <w:sz w:val="18"/>
          <w:szCs w:val="18"/>
          <w:rtl/>
        </w:rPr>
        <w:t>הגה: ויש מתירין, הואיל וצרכי רבים הם, וכן נוהגים בכל מקום לאמרם</w:t>
      </w:r>
      <w:r>
        <w:rPr>
          <w:rFonts w:cs="Arial" w:hint="cs"/>
          <w:sz w:val="20"/>
          <w:szCs w:val="20"/>
          <w:rtl/>
        </w:rPr>
        <w:t>"</w:t>
      </w:r>
      <w:r w:rsidRPr="00527D9B">
        <w:rPr>
          <w:rFonts w:cs="Arial"/>
          <w:sz w:val="20"/>
          <w:szCs w:val="20"/>
          <w:rtl/>
        </w:rPr>
        <w:t>.</w:t>
      </w:r>
      <w:r>
        <w:rPr>
          <w:sz w:val="20"/>
          <w:szCs w:val="20"/>
          <w:rtl/>
        </w:rPr>
        <w:br/>
      </w:r>
      <w:r w:rsidRPr="006D74C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המנהג לומר קרובץ ואין לשנות.</w:t>
      </w:r>
      <w:r>
        <w:rPr>
          <w:sz w:val="20"/>
          <w:szCs w:val="20"/>
          <w:rtl/>
        </w:rPr>
        <w:br/>
      </w:r>
      <w:r>
        <w:rPr>
          <w:rFonts w:hint="cs"/>
          <w:sz w:val="20"/>
          <w:szCs w:val="20"/>
          <w:rtl/>
        </w:rPr>
        <w:t>אמנם, ייזהר שלא יעבור מחמת הפיוטים זמן קריאת שמע. ואם רואה שהציבור מתעכב, יתקדם בתפילה ויקרא את שמע וימתין לציבור בשתיקה לאחר שאמר "ה' אלוהיכם אמת".</w:t>
      </w:r>
    </w:p>
    <w:p w14:paraId="5AB74D1B" w14:textId="77777777" w:rsidR="00712BA2" w:rsidRDefault="00712BA2" w:rsidP="00712BA2">
      <w:pPr>
        <w:rPr>
          <w:sz w:val="20"/>
          <w:szCs w:val="20"/>
          <w:rtl/>
        </w:rPr>
      </w:pPr>
    </w:p>
    <w:p w14:paraId="4515E2D8" w14:textId="77777777" w:rsidR="00712BA2" w:rsidRDefault="00712BA2" w:rsidP="00712BA2">
      <w:pPr>
        <w:rPr>
          <w:sz w:val="20"/>
          <w:szCs w:val="20"/>
          <w:rtl/>
        </w:rPr>
      </w:pPr>
    </w:p>
    <w:p w14:paraId="73AC50BB" w14:textId="77777777" w:rsidR="00712BA2" w:rsidRDefault="00712BA2" w:rsidP="00712BA2">
      <w:pPr>
        <w:rPr>
          <w:sz w:val="20"/>
          <w:szCs w:val="20"/>
          <w:rtl/>
        </w:rPr>
      </w:pPr>
    </w:p>
    <w:p w14:paraId="34A21517" w14:textId="77777777" w:rsidR="00712BA2" w:rsidRDefault="00712BA2" w:rsidP="00712BA2">
      <w:pPr>
        <w:rPr>
          <w:sz w:val="20"/>
          <w:szCs w:val="20"/>
          <w:rtl/>
        </w:rPr>
      </w:pPr>
    </w:p>
    <w:p w14:paraId="490FD046" w14:textId="77777777" w:rsidR="00712BA2" w:rsidRDefault="00712BA2" w:rsidP="00712BA2">
      <w:pPr>
        <w:rPr>
          <w:sz w:val="20"/>
          <w:szCs w:val="20"/>
          <w:rtl/>
        </w:rPr>
      </w:pPr>
    </w:p>
    <w:p w14:paraId="7EB5DAC1" w14:textId="77777777" w:rsidR="00712BA2" w:rsidRDefault="00712BA2" w:rsidP="00712BA2">
      <w:pPr>
        <w:rPr>
          <w:sz w:val="20"/>
          <w:szCs w:val="20"/>
          <w:rtl/>
        </w:rPr>
      </w:pPr>
    </w:p>
    <w:p w14:paraId="21960956" w14:textId="77777777" w:rsidR="00712BA2" w:rsidRDefault="00712BA2" w:rsidP="00712BA2">
      <w:pPr>
        <w:rPr>
          <w:sz w:val="20"/>
          <w:szCs w:val="20"/>
          <w:rtl/>
        </w:rPr>
      </w:pPr>
    </w:p>
    <w:p w14:paraId="13F0FF63" w14:textId="77777777" w:rsidR="00712BA2" w:rsidRDefault="00712BA2" w:rsidP="00712BA2">
      <w:pPr>
        <w:rPr>
          <w:sz w:val="20"/>
          <w:szCs w:val="20"/>
          <w:rtl/>
        </w:rPr>
      </w:pPr>
    </w:p>
    <w:p w14:paraId="1F8235F5" w14:textId="77777777" w:rsidR="00712BA2" w:rsidRDefault="00712BA2" w:rsidP="00712BA2">
      <w:pPr>
        <w:rPr>
          <w:sz w:val="20"/>
          <w:szCs w:val="20"/>
          <w:rtl/>
        </w:rPr>
      </w:pPr>
    </w:p>
    <w:p w14:paraId="615CCC4C" w14:textId="77777777" w:rsidR="00712BA2" w:rsidRDefault="00712BA2" w:rsidP="00712BA2">
      <w:pPr>
        <w:rPr>
          <w:sz w:val="20"/>
          <w:szCs w:val="20"/>
          <w:rtl/>
        </w:rPr>
      </w:pPr>
    </w:p>
    <w:p w14:paraId="401666B6" w14:textId="77777777" w:rsidR="00712BA2" w:rsidRDefault="00712BA2" w:rsidP="00712BA2">
      <w:pPr>
        <w:rPr>
          <w:sz w:val="20"/>
          <w:szCs w:val="20"/>
          <w:rtl/>
        </w:rPr>
      </w:pPr>
    </w:p>
    <w:p w14:paraId="366F2B8F" w14:textId="77777777" w:rsidR="00712BA2" w:rsidRDefault="00712BA2" w:rsidP="00712BA2">
      <w:pPr>
        <w:rPr>
          <w:sz w:val="20"/>
          <w:szCs w:val="20"/>
          <w:rtl/>
        </w:rPr>
      </w:pPr>
    </w:p>
    <w:p w14:paraId="61E6E5D0" w14:textId="77777777" w:rsidR="00712BA2" w:rsidRDefault="00712BA2" w:rsidP="00712BA2">
      <w:pPr>
        <w:rPr>
          <w:sz w:val="20"/>
          <w:szCs w:val="20"/>
          <w:rtl/>
        </w:rPr>
      </w:pPr>
    </w:p>
    <w:p w14:paraId="720B46BC" w14:textId="77777777" w:rsidR="00712BA2" w:rsidRDefault="00712BA2" w:rsidP="00712BA2">
      <w:pPr>
        <w:rPr>
          <w:sz w:val="20"/>
          <w:szCs w:val="20"/>
          <w:rtl/>
        </w:rPr>
      </w:pPr>
    </w:p>
    <w:p w14:paraId="35A582E6" w14:textId="77777777" w:rsidR="00712BA2" w:rsidRDefault="00712BA2" w:rsidP="00712BA2">
      <w:pPr>
        <w:rPr>
          <w:sz w:val="20"/>
          <w:szCs w:val="20"/>
          <w:rtl/>
        </w:rPr>
      </w:pPr>
    </w:p>
    <w:p w14:paraId="299B7AE9" w14:textId="77777777" w:rsidR="00712BA2" w:rsidRDefault="00712BA2" w:rsidP="00712BA2">
      <w:pPr>
        <w:rPr>
          <w:sz w:val="20"/>
          <w:szCs w:val="20"/>
          <w:rtl/>
        </w:rPr>
      </w:pPr>
    </w:p>
    <w:p w14:paraId="4CC70FD1" w14:textId="77777777" w:rsidR="00712BA2" w:rsidRDefault="00712BA2" w:rsidP="00712BA2">
      <w:pPr>
        <w:rPr>
          <w:sz w:val="20"/>
          <w:szCs w:val="20"/>
          <w:rtl/>
        </w:rPr>
      </w:pPr>
    </w:p>
    <w:p w14:paraId="0BB6903B" w14:textId="77777777" w:rsidR="00712BA2" w:rsidRDefault="00712BA2" w:rsidP="00712BA2">
      <w:pPr>
        <w:rPr>
          <w:sz w:val="20"/>
          <w:szCs w:val="20"/>
          <w:rtl/>
        </w:rPr>
      </w:pPr>
    </w:p>
    <w:p w14:paraId="75C7EFF6" w14:textId="77777777" w:rsidR="00712BA2" w:rsidRDefault="00712BA2" w:rsidP="00712BA2">
      <w:pPr>
        <w:rPr>
          <w:sz w:val="20"/>
          <w:szCs w:val="20"/>
          <w:rtl/>
        </w:rPr>
      </w:pPr>
    </w:p>
    <w:p w14:paraId="124DA9FB" w14:textId="77777777" w:rsidR="00712BA2" w:rsidRDefault="00712BA2" w:rsidP="00712BA2">
      <w:pPr>
        <w:rPr>
          <w:sz w:val="20"/>
          <w:szCs w:val="20"/>
          <w:rtl/>
        </w:rPr>
      </w:pPr>
    </w:p>
    <w:p w14:paraId="487EAE2B" w14:textId="77777777" w:rsidR="00712BA2" w:rsidRDefault="00712BA2" w:rsidP="00712BA2">
      <w:pPr>
        <w:rPr>
          <w:sz w:val="20"/>
          <w:szCs w:val="20"/>
          <w:rtl/>
        </w:rPr>
      </w:pPr>
    </w:p>
    <w:p w14:paraId="3EEC7300" w14:textId="77777777" w:rsidR="00712BA2" w:rsidRDefault="00712BA2" w:rsidP="00712BA2">
      <w:pPr>
        <w:rPr>
          <w:sz w:val="20"/>
          <w:szCs w:val="20"/>
          <w:rtl/>
        </w:rPr>
      </w:pPr>
    </w:p>
    <w:p w14:paraId="10049681" w14:textId="77777777" w:rsidR="00712BA2" w:rsidRDefault="00712BA2" w:rsidP="00712BA2">
      <w:pPr>
        <w:rPr>
          <w:sz w:val="20"/>
          <w:szCs w:val="20"/>
          <w:rtl/>
        </w:rPr>
      </w:pPr>
    </w:p>
    <w:p w14:paraId="1B0E7BA0" w14:textId="77777777" w:rsidR="00712BA2" w:rsidRDefault="00712BA2" w:rsidP="00712BA2">
      <w:pPr>
        <w:rPr>
          <w:sz w:val="20"/>
          <w:szCs w:val="20"/>
          <w:rtl/>
        </w:rPr>
      </w:pPr>
    </w:p>
    <w:p w14:paraId="15A97BC6" w14:textId="77777777" w:rsidR="00712BA2" w:rsidRPr="005D77CB" w:rsidRDefault="00712BA2" w:rsidP="00712BA2">
      <w:pPr>
        <w:rPr>
          <w:sz w:val="20"/>
          <w:szCs w:val="20"/>
        </w:rPr>
      </w:pPr>
    </w:p>
    <w:p w14:paraId="0DA21EE5" w14:textId="6381E580" w:rsidR="00712BA2" w:rsidRDefault="00712BA2" w:rsidP="00F36FAF">
      <w:pPr>
        <w:rPr>
          <w:sz w:val="20"/>
          <w:szCs w:val="20"/>
          <w:rtl/>
        </w:rPr>
      </w:pPr>
    </w:p>
    <w:p w14:paraId="094E487A" w14:textId="1B3F3628" w:rsidR="00712BA2" w:rsidRDefault="00712BA2" w:rsidP="00F36FAF">
      <w:pPr>
        <w:rPr>
          <w:sz w:val="20"/>
          <w:szCs w:val="20"/>
          <w:rtl/>
        </w:rPr>
      </w:pPr>
    </w:p>
    <w:p w14:paraId="630D5B18" w14:textId="126C9B43" w:rsidR="00712BA2" w:rsidRDefault="00712BA2" w:rsidP="00F36FAF">
      <w:pPr>
        <w:rPr>
          <w:sz w:val="20"/>
          <w:szCs w:val="20"/>
          <w:rtl/>
        </w:rPr>
      </w:pPr>
    </w:p>
    <w:p w14:paraId="2777D7EE" w14:textId="77777777" w:rsidR="00712BA2" w:rsidRPr="002B2FAB" w:rsidRDefault="00712BA2" w:rsidP="00712BA2">
      <w:pPr>
        <w:rPr>
          <w:b/>
          <w:bCs/>
          <w:sz w:val="20"/>
          <w:szCs w:val="20"/>
          <w:rtl/>
        </w:rPr>
      </w:pPr>
      <w:r w:rsidRPr="002B2FAB">
        <w:rPr>
          <w:rFonts w:hint="cs"/>
          <w:b/>
          <w:bCs/>
          <w:sz w:val="20"/>
          <w:szCs w:val="20"/>
          <w:rtl/>
        </w:rPr>
        <w:t>בעזרת ה' יתברך</w:t>
      </w:r>
    </w:p>
    <w:p w14:paraId="3BA39D0D" w14:textId="77777777" w:rsidR="00712BA2" w:rsidRDefault="00712BA2" w:rsidP="00712BA2">
      <w:pPr>
        <w:rPr>
          <w:b/>
          <w:bCs/>
          <w:sz w:val="20"/>
          <w:szCs w:val="20"/>
          <w:rtl/>
        </w:rPr>
      </w:pPr>
      <w:r w:rsidRPr="002B2FAB">
        <w:rPr>
          <w:rFonts w:hint="cs"/>
          <w:b/>
          <w:bCs/>
          <w:sz w:val="20"/>
          <w:szCs w:val="20"/>
          <w:rtl/>
        </w:rPr>
        <w:t xml:space="preserve">סימן קיג </w:t>
      </w:r>
      <w:r w:rsidRPr="002B2FAB">
        <w:rPr>
          <w:b/>
          <w:bCs/>
          <w:sz w:val="20"/>
          <w:szCs w:val="20"/>
          <w:rtl/>
        </w:rPr>
        <w:t>–</w:t>
      </w:r>
      <w:r w:rsidRPr="002B2FAB">
        <w:rPr>
          <w:rFonts w:hint="cs"/>
          <w:b/>
          <w:bCs/>
          <w:sz w:val="20"/>
          <w:szCs w:val="20"/>
          <w:rtl/>
        </w:rPr>
        <w:t xml:space="preserve"> דיני הכריעות בתפילת שמונה עשרה</w:t>
      </w:r>
    </w:p>
    <w:p w14:paraId="0ECCE287" w14:textId="77777777" w:rsidR="00712BA2" w:rsidRDefault="00712BA2" w:rsidP="00712BA2">
      <w:pPr>
        <w:rPr>
          <w:sz w:val="20"/>
          <w:szCs w:val="20"/>
          <w:rtl/>
        </w:rPr>
      </w:pPr>
      <w:r>
        <w:rPr>
          <w:rFonts w:hint="cs"/>
          <w:b/>
          <w:bCs/>
          <w:sz w:val="20"/>
          <w:szCs w:val="20"/>
          <w:rtl/>
        </w:rPr>
        <w:t>פתיחה</w:t>
      </w:r>
      <w:r>
        <w:rPr>
          <w:b/>
          <w:bCs/>
          <w:sz w:val="20"/>
          <w:szCs w:val="20"/>
          <w:rtl/>
        </w:rPr>
        <w:br/>
      </w:r>
      <w:r>
        <w:rPr>
          <w:rFonts w:hint="cs"/>
          <w:b/>
          <w:bCs/>
          <w:sz w:val="20"/>
          <w:szCs w:val="20"/>
          <w:rtl/>
        </w:rPr>
        <w:t>מקור לג' ברכות ראשונות</w:t>
      </w:r>
      <w:r>
        <w:rPr>
          <w:b/>
          <w:bCs/>
          <w:sz w:val="20"/>
          <w:szCs w:val="20"/>
          <w:rtl/>
        </w:rPr>
        <w:br/>
      </w:r>
      <w:r>
        <w:rPr>
          <w:rFonts w:hint="cs"/>
          <w:b/>
          <w:bCs/>
          <w:sz w:val="20"/>
          <w:szCs w:val="20"/>
          <w:rtl/>
        </w:rPr>
        <w:t xml:space="preserve">גמרא </w:t>
      </w:r>
      <w:r>
        <w:rPr>
          <w:rFonts w:hint="cs"/>
          <w:sz w:val="20"/>
          <w:szCs w:val="20"/>
          <w:rtl/>
        </w:rPr>
        <w:t>מגילה (יז:) "</w:t>
      </w:r>
      <w:r w:rsidRPr="00E27272">
        <w:rPr>
          <w:rFonts w:cs="Arial"/>
          <w:sz w:val="20"/>
          <w:szCs w:val="20"/>
          <w:rtl/>
        </w:rPr>
        <w:t>תנו רבנן: מנין שאומרים אבות - שנאמר הבו לה' בני אלים</w:t>
      </w:r>
      <w:r>
        <w:rPr>
          <w:rFonts w:cs="Arial" w:hint="cs"/>
          <w:sz w:val="20"/>
          <w:szCs w:val="20"/>
          <w:rtl/>
        </w:rPr>
        <w:t xml:space="preserve"> </w:t>
      </w:r>
      <w:r w:rsidRPr="00E27272">
        <w:rPr>
          <w:rFonts w:cs="Arial" w:hint="cs"/>
          <w:sz w:val="18"/>
          <w:szCs w:val="18"/>
          <w:rtl/>
        </w:rPr>
        <w:t xml:space="preserve">(רש"י </w:t>
      </w:r>
      <w:r w:rsidRPr="00E27272">
        <w:rPr>
          <w:rFonts w:cs="Arial"/>
          <w:sz w:val="18"/>
          <w:szCs w:val="18"/>
          <w:rtl/>
        </w:rPr>
        <w:t>–</w:t>
      </w:r>
      <w:r w:rsidRPr="00E27272">
        <w:rPr>
          <w:rFonts w:cs="Arial" w:hint="cs"/>
          <w:sz w:val="18"/>
          <w:szCs w:val="18"/>
          <w:rtl/>
        </w:rPr>
        <w:t xml:space="preserve"> הזכירו לפניו את אילי הארץ)</w:t>
      </w:r>
      <w:r w:rsidRPr="00E27272">
        <w:rPr>
          <w:rFonts w:cs="Arial"/>
          <w:sz w:val="20"/>
          <w:szCs w:val="20"/>
          <w:rtl/>
        </w:rPr>
        <w:t>, ומנין שאומרים גבורות - שנאמר הבו לה' כבוד ועז, ומנין שאומרים קדושות - שנאמר הבו לה' כבוד שמו השתחוו לה' בהדרת קדש</w:t>
      </w:r>
      <w:r>
        <w:rPr>
          <w:rFonts w:cs="Arial" w:hint="cs"/>
          <w:sz w:val="20"/>
          <w:szCs w:val="20"/>
          <w:rtl/>
        </w:rPr>
        <w:t>".</w:t>
      </w:r>
    </w:p>
    <w:p w14:paraId="651B109C" w14:textId="77777777" w:rsidR="00712BA2" w:rsidRDefault="00712BA2" w:rsidP="00712BA2">
      <w:pPr>
        <w:rPr>
          <w:sz w:val="20"/>
          <w:szCs w:val="20"/>
          <w:rtl/>
        </w:rPr>
      </w:pPr>
      <w:r>
        <w:rPr>
          <w:rFonts w:hint="cs"/>
          <w:b/>
          <w:bCs/>
          <w:sz w:val="20"/>
          <w:szCs w:val="20"/>
          <w:rtl/>
        </w:rPr>
        <w:t>מדוע פותחים באברהם?</w:t>
      </w:r>
      <w:r>
        <w:rPr>
          <w:b/>
          <w:bCs/>
          <w:sz w:val="20"/>
          <w:szCs w:val="20"/>
          <w:rtl/>
        </w:rPr>
        <w:br/>
      </w:r>
      <w:r>
        <w:rPr>
          <w:rFonts w:hint="cs"/>
          <w:b/>
          <w:bCs/>
          <w:sz w:val="20"/>
          <w:szCs w:val="20"/>
          <w:rtl/>
        </w:rPr>
        <w:t xml:space="preserve">גמרא </w:t>
      </w:r>
      <w:r>
        <w:rPr>
          <w:rFonts w:hint="cs"/>
          <w:sz w:val="20"/>
          <w:szCs w:val="20"/>
          <w:rtl/>
        </w:rPr>
        <w:t>פסחים (קיז:) "</w:t>
      </w:r>
      <w:r w:rsidRPr="000F4A35">
        <w:rPr>
          <w:rFonts w:cs="Arial"/>
          <w:sz w:val="20"/>
          <w:szCs w:val="20"/>
          <w:rtl/>
        </w:rPr>
        <w:t>אמר רבי שמעון בן לקיש: ואעשך לגוי גדול - זהו שאומרים אל</w:t>
      </w:r>
      <w:r>
        <w:rPr>
          <w:rFonts w:cs="Arial" w:hint="cs"/>
          <w:sz w:val="20"/>
          <w:szCs w:val="20"/>
          <w:rtl/>
        </w:rPr>
        <w:t>ו</w:t>
      </w:r>
      <w:r w:rsidRPr="000F4A35">
        <w:rPr>
          <w:rFonts w:cs="Arial"/>
          <w:sz w:val="20"/>
          <w:szCs w:val="20"/>
          <w:rtl/>
        </w:rPr>
        <w:t>הי אברהם, ואברכך - זהו שאומרים אל</w:t>
      </w:r>
      <w:r>
        <w:rPr>
          <w:rFonts w:cs="Arial" w:hint="cs"/>
          <w:sz w:val="20"/>
          <w:szCs w:val="20"/>
          <w:rtl/>
        </w:rPr>
        <w:t>ו</w:t>
      </w:r>
      <w:r w:rsidRPr="000F4A35">
        <w:rPr>
          <w:rFonts w:cs="Arial"/>
          <w:sz w:val="20"/>
          <w:szCs w:val="20"/>
          <w:rtl/>
        </w:rPr>
        <w:t>הי יצחק, ואגדלה שמך - זהו שאומרים אל</w:t>
      </w:r>
      <w:r>
        <w:rPr>
          <w:rFonts w:cs="Arial" w:hint="cs"/>
          <w:sz w:val="20"/>
          <w:szCs w:val="20"/>
          <w:rtl/>
        </w:rPr>
        <w:t>ו</w:t>
      </w:r>
      <w:r w:rsidRPr="000F4A35">
        <w:rPr>
          <w:rFonts w:cs="Arial"/>
          <w:sz w:val="20"/>
          <w:szCs w:val="20"/>
          <w:rtl/>
        </w:rPr>
        <w:t>הי יעקב, יכול יהו חותמין בכולן - תלמוד לומר והיה ברכה - בך חותמין, ואין חותמין בכולן</w:t>
      </w:r>
      <w:r>
        <w:rPr>
          <w:rFonts w:cs="Arial" w:hint="cs"/>
          <w:sz w:val="20"/>
          <w:szCs w:val="20"/>
          <w:rtl/>
        </w:rPr>
        <w:t>".</w:t>
      </w:r>
    </w:p>
    <w:p w14:paraId="5A591A05" w14:textId="77777777" w:rsidR="00712BA2" w:rsidRPr="00DA6DB2" w:rsidRDefault="00712BA2" w:rsidP="00712BA2">
      <w:pPr>
        <w:rPr>
          <w:sz w:val="20"/>
          <w:szCs w:val="20"/>
          <w:rtl/>
        </w:rPr>
      </w:pPr>
      <w:r>
        <w:rPr>
          <w:rFonts w:hint="cs"/>
          <w:b/>
          <w:bCs/>
          <w:sz w:val="20"/>
          <w:szCs w:val="20"/>
          <w:rtl/>
        </w:rPr>
        <w:t>הזכרת מלכות בברכת אבות ובשאר הברכות</w:t>
      </w:r>
      <w:r>
        <w:rPr>
          <w:b/>
          <w:bCs/>
          <w:sz w:val="20"/>
          <w:szCs w:val="20"/>
          <w:rtl/>
        </w:rPr>
        <w:br/>
      </w:r>
      <w:r>
        <w:rPr>
          <w:rFonts w:hint="cs"/>
          <w:sz w:val="20"/>
          <w:szCs w:val="20"/>
          <w:rtl/>
        </w:rPr>
        <w:t>מלבד ברכת אבות, כל ברכות תפילת שמו"ע אינן פותחות בברוך, כיוון שהן ברכה הסמוכה לחברתה.</w:t>
      </w:r>
      <w:r>
        <w:rPr>
          <w:sz w:val="20"/>
          <w:szCs w:val="20"/>
          <w:rtl/>
        </w:rPr>
        <w:br/>
      </w:r>
      <w:r>
        <w:rPr>
          <w:rFonts w:hint="cs"/>
          <w:sz w:val="20"/>
          <w:szCs w:val="20"/>
          <w:rtl/>
        </w:rPr>
        <w:t>ברכת אבות פותחת בברוך, אך היכן מוזכר בה מלכות?</w:t>
      </w:r>
      <w:r>
        <w:rPr>
          <w:sz w:val="20"/>
          <w:szCs w:val="20"/>
          <w:rtl/>
        </w:rPr>
        <w:br/>
      </w:r>
      <w:r>
        <w:rPr>
          <w:rFonts w:hint="cs"/>
          <w:sz w:val="20"/>
          <w:szCs w:val="20"/>
          <w:rtl/>
        </w:rPr>
        <w:t xml:space="preserve">תשובה </w:t>
      </w:r>
      <w:r>
        <w:rPr>
          <w:sz w:val="20"/>
          <w:szCs w:val="20"/>
          <w:rtl/>
        </w:rPr>
        <w:t>–</w:t>
      </w:r>
      <w:r>
        <w:rPr>
          <w:rFonts w:hint="cs"/>
          <w:sz w:val="20"/>
          <w:szCs w:val="20"/>
          <w:rtl/>
        </w:rPr>
        <w:t xml:space="preserve"> א. </w:t>
      </w:r>
      <w:r w:rsidRPr="00EC3C28">
        <w:rPr>
          <w:rFonts w:hint="cs"/>
          <w:b/>
          <w:bCs/>
          <w:sz w:val="20"/>
          <w:szCs w:val="20"/>
          <w:rtl/>
        </w:rPr>
        <w:t>תוספות</w:t>
      </w:r>
      <w:r>
        <w:rPr>
          <w:rFonts w:hint="cs"/>
          <w:sz w:val="20"/>
          <w:szCs w:val="20"/>
          <w:rtl/>
        </w:rPr>
        <w:t xml:space="preserve"> - אמירת "אלוהי אברהם" היא עצמה כמו מלכות, משום שאברהם המליך את ה' על כל העולם ע"י כך שהודיע אמונתו בעולם.</w:t>
      </w:r>
      <w:r>
        <w:rPr>
          <w:sz w:val="20"/>
          <w:szCs w:val="20"/>
          <w:rtl/>
        </w:rPr>
        <w:br/>
      </w:r>
      <w:r>
        <w:rPr>
          <w:rFonts w:hint="cs"/>
          <w:sz w:val="20"/>
          <w:szCs w:val="20"/>
          <w:rtl/>
        </w:rPr>
        <w:t xml:space="preserve">ב. </w:t>
      </w:r>
      <w:r w:rsidRPr="00EC3C2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אמירת "האל הגדול, הגיבור והנורא" נחשבת כמלכות, כלומר שאין צריך להזכיר דווקא לשון מלכות. וכפי שמצאנו גם בפסוקי המלכויות שבתפילת ראש השנה, שגם הפסוק "שמע ישראל" נחשב מלכות.</w:t>
      </w:r>
      <w:r>
        <w:rPr>
          <w:sz w:val="20"/>
          <w:szCs w:val="20"/>
          <w:rtl/>
        </w:rPr>
        <w:br/>
      </w:r>
    </w:p>
    <w:p w14:paraId="27481A7E" w14:textId="77777777" w:rsidR="00712BA2" w:rsidRDefault="00712BA2" w:rsidP="00712BA2">
      <w:pPr>
        <w:rPr>
          <w:sz w:val="20"/>
          <w:szCs w:val="20"/>
          <w:rtl/>
        </w:rPr>
      </w:pPr>
      <w:r w:rsidRPr="0002603F">
        <w:rPr>
          <w:rStyle w:val="20"/>
          <w:rFonts w:hint="cs"/>
          <w:sz w:val="24"/>
          <w:szCs w:val="24"/>
          <w:rtl/>
        </w:rPr>
        <w:t>סעיפים א-ג, היכן כורע</w:t>
      </w:r>
      <w:r>
        <w:rPr>
          <w:b/>
          <w:bCs/>
          <w:sz w:val="20"/>
          <w:szCs w:val="20"/>
          <w:rtl/>
        </w:rPr>
        <w:br/>
      </w:r>
      <w:r w:rsidRPr="002B2FAB">
        <w:rPr>
          <w:rFonts w:hint="cs"/>
          <w:b/>
          <w:bCs/>
          <w:sz w:val="20"/>
          <w:szCs w:val="20"/>
          <w:rtl/>
        </w:rPr>
        <w:t xml:space="preserve">סעיף א </w:t>
      </w:r>
      <w:r w:rsidRPr="002B2FAB">
        <w:rPr>
          <w:b/>
          <w:bCs/>
          <w:sz w:val="20"/>
          <w:szCs w:val="20"/>
          <w:rtl/>
        </w:rPr>
        <w:t>–</w:t>
      </w:r>
      <w:r w:rsidRPr="002B2FAB">
        <w:rPr>
          <w:rFonts w:hint="cs"/>
          <w:b/>
          <w:bCs/>
          <w:sz w:val="20"/>
          <w:szCs w:val="20"/>
          <w:rtl/>
        </w:rPr>
        <w:t xml:space="preserve"> באילו ברכות שוחים ודין שחייה בשאר ברכות</w:t>
      </w:r>
      <w:r w:rsidRPr="002B2FAB">
        <w:rPr>
          <w:b/>
          <w:bCs/>
          <w:sz w:val="20"/>
          <w:szCs w:val="20"/>
          <w:rtl/>
        </w:rPr>
        <w:br/>
      </w:r>
      <w:r w:rsidRPr="002B2FAB">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AD2792">
        <w:rPr>
          <w:rFonts w:cs="Arial"/>
          <w:sz w:val="20"/>
          <w:szCs w:val="20"/>
          <w:rtl/>
        </w:rPr>
        <w:t>תנו רבנן: אלו ברכות שאדם שוחה בהן: באבות תחלה וסוף, בהודאה תחלה וסוף, ואם בא לשוח בסוף כל ברכה וברכה ובתח</w:t>
      </w:r>
      <w:r>
        <w:rPr>
          <w:rFonts w:cs="Arial" w:hint="cs"/>
          <w:sz w:val="20"/>
          <w:szCs w:val="20"/>
          <w:rtl/>
        </w:rPr>
        <w:t>י</w:t>
      </w:r>
      <w:r w:rsidRPr="00AD2792">
        <w:rPr>
          <w:rFonts w:cs="Arial"/>
          <w:sz w:val="20"/>
          <w:szCs w:val="20"/>
          <w:rtl/>
        </w:rPr>
        <w:t>לת כל ברכה וברכה - מלמדין אותו שלא ישחה</w:t>
      </w:r>
      <w:r>
        <w:rPr>
          <w:rFonts w:cs="Arial" w:hint="cs"/>
          <w:sz w:val="20"/>
          <w:szCs w:val="20"/>
          <w:rtl/>
        </w:rPr>
        <w:t>".</w:t>
      </w:r>
      <w:r>
        <w:rPr>
          <w:sz w:val="20"/>
          <w:szCs w:val="20"/>
          <w:rtl/>
        </w:rPr>
        <w:br/>
      </w:r>
      <w:r>
        <w:rPr>
          <w:sz w:val="20"/>
          <w:szCs w:val="20"/>
          <w:rtl/>
        </w:rPr>
        <w:br/>
      </w:r>
      <w:r>
        <w:rPr>
          <w:rFonts w:hint="cs"/>
          <w:sz w:val="20"/>
          <w:szCs w:val="20"/>
          <w:rtl/>
        </w:rPr>
        <w:t>מדוע אין לשחות בתחילת ובסוף כל ברכה?</w:t>
      </w:r>
      <w:r>
        <w:rPr>
          <w:sz w:val="20"/>
          <w:szCs w:val="20"/>
          <w:rtl/>
        </w:rPr>
        <w:br/>
      </w:r>
      <w:r w:rsidRPr="007B5B8D">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w:t>
      </w:r>
      <w:r>
        <w:rPr>
          <w:sz w:val="20"/>
          <w:szCs w:val="20"/>
          <w:rtl/>
        </w:rPr>
        <w:br/>
      </w:r>
      <w:r>
        <w:rPr>
          <w:rFonts w:hint="cs"/>
          <w:sz w:val="20"/>
          <w:szCs w:val="20"/>
          <w:rtl/>
        </w:rPr>
        <w:t>א. כדי שלא תיעקר תקנת חכמים לשחות באבות ובהודאה, שהרואה יטעה ויאמר שכל אחד שוחה היכן שרוצה.</w:t>
      </w:r>
      <w:r>
        <w:rPr>
          <w:sz w:val="20"/>
          <w:szCs w:val="20"/>
          <w:rtl/>
        </w:rPr>
        <w:br/>
      </w:r>
      <w:r>
        <w:rPr>
          <w:rFonts w:hint="cs"/>
          <w:sz w:val="20"/>
          <w:szCs w:val="20"/>
          <w:rtl/>
        </w:rPr>
        <w:t>ב. נראה כיוהרה שמחזיק עצמו צדיק יותר משאר הציבור.</w:t>
      </w:r>
    </w:p>
    <w:p w14:paraId="142D2419" w14:textId="77777777" w:rsidR="00712BA2" w:rsidRDefault="00712BA2" w:rsidP="00712BA2">
      <w:pPr>
        <w:rPr>
          <w:sz w:val="20"/>
          <w:szCs w:val="20"/>
          <w:rtl/>
        </w:rPr>
      </w:pPr>
      <w:r>
        <w:rPr>
          <w:rFonts w:hint="cs"/>
          <w:b/>
          <w:bCs/>
          <w:sz w:val="20"/>
          <w:szCs w:val="20"/>
          <w:rtl/>
        </w:rPr>
        <w:t>שחייה באמצע ברכה</w:t>
      </w:r>
      <w:r>
        <w:rPr>
          <w:b/>
          <w:bCs/>
          <w:sz w:val="20"/>
          <w:szCs w:val="20"/>
          <w:rtl/>
        </w:rPr>
        <w:br/>
      </w:r>
      <w:r w:rsidRPr="002812EE">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משמע בגמרא שדווקא בתחילת ובסוף ברכה אין לשחות, אך באמצע ברכה מותר</w:t>
      </w:r>
      <w:r>
        <w:rPr>
          <w:rStyle w:val="a6"/>
          <w:sz w:val="20"/>
          <w:szCs w:val="20"/>
          <w:rtl/>
        </w:rPr>
        <w:footnoteReference w:id="127"/>
      </w:r>
      <w:r>
        <w:rPr>
          <w:rFonts w:hint="cs"/>
          <w:sz w:val="20"/>
          <w:szCs w:val="20"/>
          <w:rtl/>
        </w:rPr>
        <w:t>.</w:t>
      </w:r>
      <w:r>
        <w:rPr>
          <w:sz w:val="20"/>
          <w:szCs w:val="20"/>
          <w:rtl/>
        </w:rPr>
        <w:br/>
      </w:r>
      <w:r w:rsidRPr="00D265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חכמים לא תיקנו כלל לשחות באמצע ברכה, לכן אין חשש שע"י כך תיעקר תקנתם, </w:t>
      </w:r>
      <w:r>
        <w:rPr>
          <w:rFonts w:hint="cs"/>
          <w:b/>
          <w:bCs/>
          <w:sz w:val="20"/>
          <w:szCs w:val="20"/>
          <w:rtl/>
        </w:rPr>
        <w:t>מ"ב</w:t>
      </w:r>
      <w:r>
        <w:rPr>
          <w:rFonts w:hint="cs"/>
          <w:sz w:val="20"/>
          <w:szCs w:val="20"/>
          <w:rtl/>
        </w:rPr>
        <w:t>.</w:t>
      </w:r>
    </w:p>
    <w:p w14:paraId="22CEA222" w14:textId="77777777" w:rsidR="00712BA2" w:rsidRDefault="00712BA2" w:rsidP="00712BA2">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E7F5A">
        <w:rPr>
          <w:rFonts w:cs="Arial"/>
          <w:sz w:val="20"/>
          <w:szCs w:val="20"/>
          <w:rtl/>
        </w:rPr>
        <w:t>אלו ברכות ששוחין בהם: ב</w:t>
      </w:r>
      <w:r>
        <w:rPr>
          <w:rFonts w:cs="Arial" w:hint="cs"/>
          <w:sz w:val="20"/>
          <w:szCs w:val="20"/>
          <w:rtl/>
        </w:rPr>
        <w:t>'</w:t>
      </w:r>
      <w:r w:rsidRPr="006E7F5A">
        <w:rPr>
          <w:rFonts w:cs="Arial"/>
          <w:sz w:val="20"/>
          <w:szCs w:val="20"/>
          <w:rtl/>
        </w:rPr>
        <w:t>אבות</w:t>
      </w:r>
      <w:r>
        <w:rPr>
          <w:rFonts w:cs="Arial" w:hint="cs"/>
          <w:sz w:val="20"/>
          <w:szCs w:val="20"/>
          <w:rtl/>
        </w:rPr>
        <w:t>'</w:t>
      </w:r>
      <w:r w:rsidRPr="006E7F5A">
        <w:rPr>
          <w:rFonts w:cs="Arial"/>
          <w:sz w:val="20"/>
          <w:szCs w:val="20"/>
          <w:rtl/>
        </w:rPr>
        <w:t xml:space="preserve"> תחלה וסוף ובהודאה תחלה וסוף</w:t>
      </w:r>
      <w:r>
        <w:rPr>
          <w:rFonts w:cs="Arial" w:hint="cs"/>
          <w:sz w:val="20"/>
          <w:szCs w:val="20"/>
          <w:rtl/>
        </w:rPr>
        <w:t>.</w:t>
      </w:r>
      <w:r w:rsidRPr="006E7F5A">
        <w:rPr>
          <w:rFonts w:cs="Arial"/>
          <w:sz w:val="20"/>
          <w:szCs w:val="20"/>
          <w:rtl/>
        </w:rPr>
        <w:t xml:space="preserve"> </w:t>
      </w:r>
      <w:r>
        <w:rPr>
          <w:rFonts w:cs="Arial"/>
          <w:sz w:val="20"/>
          <w:szCs w:val="20"/>
          <w:rtl/>
        </w:rPr>
        <w:br/>
      </w:r>
      <w:r w:rsidRPr="006E7F5A">
        <w:rPr>
          <w:rFonts w:cs="Arial"/>
          <w:sz w:val="20"/>
          <w:szCs w:val="20"/>
          <w:rtl/>
        </w:rPr>
        <w:t>ואם בא לשחות בסוף כל ברכה או בתח</w:t>
      </w:r>
      <w:r>
        <w:rPr>
          <w:rFonts w:cs="Arial" w:hint="cs"/>
          <w:sz w:val="20"/>
          <w:szCs w:val="20"/>
          <w:rtl/>
        </w:rPr>
        <w:t>י</w:t>
      </w:r>
      <w:r w:rsidRPr="006E7F5A">
        <w:rPr>
          <w:rFonts w:cs="Arial"/>
          <w:sz w:val="20"/>
          <w:szCs w:val="20"/>
          <w:rtl/>
        </w:rPr>
        <w:t>לתה, מלמדין אותו שלא ישחה</w:t>
      </w:r>
      <w:r>
        <w:rPr>
          <w:rFonts w:cs="Arial" w:hint="cs"/>
          <w:sz w:val="20"/>
          <w:szCs w:val="20"/>
          <w:rtl/>
        </w:rPr>
        <w:t>,</w:t>
      </w:r>
      <w:r w:rsidRPr="006E7F5A">
        <w:rPr>
          <w:rFonts w:cs="Arial"/>
          <w:sz w:val="20"/>
          <w:szCs w:val="20"/>
          <w:rtl/>
        </w:rPr>
        <w:t xml:space="preserve"> אבל באמצעיתן יכול לשחות</w:t>
      </w:r>
      <w:r>
        <w:rPr>
          <w:rFonts w:cs="Arial" w:hint="cs"/>
          <w:sz w:val="20"/>
          <w:szCs w:val="20"/>
          <w:rtl/>
        </w:rPr>
        <w:t>".</w:t>
      </w:r>
      <w:r>
        <w:rPr>
          <w:b/>
          <w:bCs/>
          <w:sz w:val="20"/>
          <w:szCs w:val="20"/>
          <w:rtl/>
        </w:rPr>
        <w:br/>
      </w:r>
      <w:r>
        <w:rPr>
          <w:b/>
          <w:bCs/>
          <w:sz w:val="20"/>
          <w:szCs w:val="20"/>
          <w:rtl/>
        </w:rPr>
        <w:br/>
      </w:r>
      <w:r>
        <w:rPr>
          <w:rFonts w:hint="cs"/>
          <w:b/>
          <w:bCs/>
          <w:sz w:val="20"/>
          <w:szCs w:val="20"/>
          <w:rtl/>
        </w:rPr>
        <w:t xml:space="preserve">הוספה </w:t>
      </w:r>
      <w:r>
        <w:rPr>
          <w:b/>
          <w:bCs/>
          <w:sz w:val="20"/>
          <w:szCs w:val="20"/>
          <w:rtl/>
        </w:rPr>
        <w:br/>
      </w:r>
      <w:r>
        <w:rPr>
          <w:rFonts w:hint="cs"/>
          <w:sz w:val="20"/>
          <w:szCs w:val="20"/>
          <w:u w:val="single"/>
          <w:rtl/>
        </w:rPr>
        <w:t>שחייה בסוף הברכה (ביה"ל)</w:t>
      </w:r>
      <w:r>
        <w:rPr>
          <w:sz w:val="20"/>
          <w:szCs w:val="20"/>
          <w:u w:val="single"/>
          <w:rtl/>
        </w:rPr>
        <w:br/>
      </w:r>
      <w:r>
        <w:rPr>
          <w:rFonts w:hint="cs"/>
          <w:sz w:val="20"/>
          <w:szCs w:val="20"/>
          <w:rtl/>
        </w:rPr>
        <w:t>האם מותר לכרוע בסוף הברכה ממש?</w:t>
      </w:r>
      <w:r>
        <w:rPr>
          <w:sz w:val="20"/>
          <w:szCs w:val="20"/>
          <w:rtl/>
        </w:rPr>
        <w:br/>
      </w:r>
      <w:r>
        <w:rPr>
          <w:rFonts w:hint="cs"/>
          <w:sz w:val="20"/>
          <w:szCs w:val="20"/>
          <w:rtl/>
        </w:rPr>
        <w:t xml:space="preserve">א. </w:t>
      </w:r>
      <w:r w:rsidRPr="00530005">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כן, רק כשאומר "ברוך אתה" אינו שוחה.</w:t>
      </w:r>
      <w:r>
        <w:rPr>
          <w:sz w:val="20"/>
          <w:szCs w:val="20"/>
          <w:rtl/>
        </w:rPr>
        <w:br/>
      </w:r>
      <w:r>
        <w:rPr>
          <w:rFonts w:hint="cs"/>
          <w:sz w:val="20"/>
          <w:szCs w:val="20"/>
          <w:rtl/>
        </w:rPr>
        <w:t xml:space="preserve">ב. </w:t>
      </w:r>
      <w:r w:rsidRPr="00530005">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בכל אופן אין לשחות.</w:t>
      </w:r>
    </w:p>
    <w:p w14:paraId="6C2EBE07" w14:textId="77777777" w:rsidR="00712BA2" w:rsidRDefault="00712BA2" w:rsidP="00712BA2">
      <w:pPr>
        <w:rPr>
          <w:sz w:val="20"/>
          <w:szCs w:val="20"/>
          <w:rtl/>
        </w:rPr>
      </w:pPr>
      <w:r w:rsidRPr="002A5A25">
        <w:rPr>
          <w:b/>
          <w:bCs/>
          <w:sz w:val="20"/>
          <w:szCs w:val="20"/>
          <w:rtl/>
        </w:rPr>
        <w:br/>
      </w:r>
      <w:r w:rsidRPr="002A5A25">
        <w:rPr>
          <w:rFonts w:hint="cs"/>
          <w:b/>
          <w:bCs/>
          <w:sz w:val="20"/>
          <w:szCs w:val="20"/>
          <w:rtl/>
        </w:rPr>
        <w:t xml:space="preserve">סעיף ב </w:t>
      </w:r>
      <w:r w:rsidRPr="002A5A25">
        <w:rPr>
          <w:b/>
          <w:bCs/>
          <w:sz w:val="20"/>
          <w:szCs w:val="20"/>
          <w:rtl/>
        </w:rPr>
        <w:t>–</w:t>
      </w:r>
      <w:r w:rsidRPr="002A5A25">
        <w:rPr>
          <w:rFonts w:hint="cs"/>
          <w:b/>
          <w:bCs/>
          <w:sz w:val="20"/>
          <w:szCs w:val="20"/>
          <w:rtl/>
        </w:rPr>
        <w:t xml:space="preserve"> דין הנוהגים לשחות ב'זכרנו' ו'מי כמוך'</w:t>
      </w:r>
      <w:r w:rsidRPr="002A5A25">
        <w:rPr>
          <w:b/>
          <w:bCs/>
          <w:sz w:val="20"/>
          <w:szCs w:val="20"/>
          <w:rtl/>
        </w:rPr>
        <w:br/>
      </w:r>
      <w:r w:rsidRPr="002A5A25">
        <w:rPr>
          <w:rFonts w:hint="cs"/>
          <w:b/>
          <w:bCs/>
          <w:sz w:val="20"/>
          <w:szCs w:val="20"/>
          <w:rtl/>
        </w:rPr>
        <w:t>פסיקת הלכה</w:t>
      </w:r>
      <w:r w:rsidRPr="002A5A25">
        <w:rPr>
          <w:b/>
          <w:bCs/>
          <w:sz w:val="20"/>
          <w:szCs w:val="20"/>
          <w:rtl/>
        </w:rPr>
        <w:br/>
      </w:r>
      <w:r w:rsidRPr="002A5A25">
        <w:rPr>
          <w:rFonts w:hint="cs"/>
          <w:b/>
          <w:bCs/>
          <w:sz w:val="20"/>
          <w:szCs w:val="20"/>
          <w:rtl/>
        </w:rPr>
        <w:t>שולחן ערוך</w:t>
      </w:r>
      <w:r>
        <w:rPr>
          <w:rFonts w:hint="cs"/>
          <w:sz w:val="20"/>
          <w:szCs w:val="20"/>
          <w:rtl/>
        </w:rPr>
        <w:t xml:space="preserve"> </w:t>
      </w:r>
      <w:r w:rsidRPr="002A5A25">
        <w:rPr>
          <w:rFonts w:hint="cs"/>
          <w:sz w:val="18"/>
          <w:szCs w:val="18"/>
          <w:rtl/>
        </w:rPr>
        <w:t xml:space="preserve">(ע"פ </w:t>
      </w:r>
      <w:r w:rsidRPr="002A5A25">
        <w:rPr>
          <w:rFonts w:hint="cs"/>
          <w:b/>
          <w:bCs/>
          <w:sz w:val="18"/>
          <w:szCs w:val="18"/>
          <w:rtl/>
        </w:rPr>
        <w:t>הטור</w:t>
      </w:r>
      <w:r w:rsidRPr="002A5A25">
        <w:rPr>
          <w:rFonts w:hint="cs"/>
          <w:sz w:val="18"/>
          <w:szCs w:val="18"/>
          <w:rtl/>
        </w:rPr>
        <w:t xml:space="preserve">) </w:t>
      </w:r>
      <w:r>
        <w:rPr>
          <w:sz w:val="20"/>
          <w:szCs w:val="20"/>
          <w:rtl/>
        </w:rPr>
        <w:t>–</w:t>
      </w:r>
      <w:r>
        <w:rPr>
          <w:rFonts w:hint="cs"/>
          <w:sz w:val="20"/>
          <w:szCs w:val="20"/>
          <w:rtl/>
        </w:rPr>
        <w:t xml:space="preserve"> "</w:t>
      </w:r>
      <w:r w:rsidRPr="002A5A25">
        <w:rPr>
          <w:rFonts w:cs="Arial"/>
          <w:sz w:val="20"/>
          <w:szCs w:val="20"/>
          <w:rtl/>
        </w:rPr>
        <w:t xml:space="preserve">הנוהגים לשחות </w:t>
      </w:r>
      <w:r>
        <w:rPr>
          <w:rFonts w:cs="Arial" w:hint="cs"/>
          <w:sz w:val="20"/>
          <w:szCs w:val="20"/>
          <w:rtl/>
        </w:rPr>
        <w:t>בראש השנה ויום כיפור</w:t>
      </w:r>
      <w:r w:rsidRPr="002A5A25">
        <w:rPr>
          <w:rFonts w:cs="Arial"/>
          <w:sz w:val="20"/>
          <w:szCs w:val="20"/>
          <w:rtl/>
        </w:rPr>
        <w:t xml:space="preserve"> כשאומרים זכרנו ומי כמוך, צריכים לזקוף כשמגיעים לסוף הברכה. </w:t>
      </w:r>
      <w:r w:rsidRPr="002A5A25">
        <w:rPr>
          <w:rFonts w:cs="Arial"/>
          <w:sz w:val="18"/>
          <w:szCs w:val="18"/>
          <w:rtl/>
        </w:rPr>
        <w:t>הגה: ואף על גב דבאבות כורע בסוף הברכה, מ</w:t>
      </w:r>
      <w:r>
        <w:rPr>
          <w:rFonts w:cs="Arial" w:hint="cs"/>
          <w:sz w:val="18"/>
          <w:szCs w:val="18"/>
          <w:rtl/>
        </w:rPr>
        <w:t xml:space="preserve">כל </w:t>
      </w:r>
      <w:r w:rsidRPr="002A5A25">
        <w:rPr>
          <w:rFonts w:cs="Arial"/>
          <w:sz w:val="18"/>
          <w:szCs w:val="18"/>
          <w:rtl/>
        </w:rPr>
        <w:t>מ</w:t>
      </w:r>
      <w:r>
        <w:rPr>
          <w:rFonts w:cs="Arial" w:hint="cs"/>
          <w:sz w:val="18"/>
          <w:szCs w:val="18"/>
          <w:rtl/>
        </w:rPr>
        <w:t>קום</w:t>
      </w:r>
      <w:r w:rsidRPr="002A5A25">
        <w:rPr>
          <w:rFonts w:cs="Arial"/>
          <w:sz w:val="18"/>
          <w:szCs w:val="18"/>
          <w:rtl/>
        </w:rPr>
        <w:t xml:space="preserve"> צריך לזקוף מעט בסוף זכרנו, כדי שיהא נראה שחוזר וכורע משום חיוב</w:t>
      </w:r>
      <w:r>
        <w:rPr>
          <w:rFonts w:cs="Arial" w:hint="cs"/>
          <w:sz w:val="20"/>
          <w:szCs w:val="20"/>
          <w:rtl/>
        </w:rPr>
        <w:t>".</w:t>
      </w:r>
    </w:p>
    <w:p w14:paraId="583CFDEA" w14:textId="77777777" w:rsidR="00712BA2" w:rsidRDefault="00712BA2" w:rsidP="00712BA2">
      <w:pPr>
        <w:rPr>
          <w:sz w:val="20"/>
          <w:szCs w:val="20"/>
          <w:rtl/>
        </w:rPr>
      </w:pPr>
      <w:r>
        <w:rPr>
          <w:rFonts w:hint="cs"/>
          <w:sz w:val="20"/>
          <w:szCs w:val="20"/>
          <w:u w:val="single"/>
          <w:rtl/>
        </w:rPr>
        <w:t>ביאור החילוק בין הזקיפות</w:t>
      </w:r>
      <w:r>
        <w:rPr>
          <w:sz w:val="20"/>
          <w:szCs w:val="20"/>
          <w:u w:val="single"/>
          <w:rtl/>
        </w:rPr>
        <w:br/>
      </w:r>
      <w:r w:rsidRPr="000D37A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הטעם לזקיפה ב'זכרנו' וב'מי כמוך' שונה.</w:t>
      </w:r>
      <w:r>
        <w:rPr>
          <w:sz w:val="20"/>
          <w:szCs w:val="20"/>
          <w:rtl/>
        </w:rPr>
        <w:br/>
      </w:r>
      <w:r>
        <w:rPr>
          <w:rFonts w:hint="cs"/>
          <w:sz w:val="20"/>
          <w:szCs w:val="20"/>
          <w:rtl/>
        </w:rPr>
        <w:t xml:space="preserve">'מי כמוך' </w:t>
      </w:r>
      <w:r>
        <w:rPr>
          <w:sz w:val="20"/>
          <w:szCs w:val="20"/>
          <w:rtl/>
        </w:rPr>
        <w:t>–</w:t>
      </w:r>
      <w:r>
        <w:rPr>
          <w:rFonts w:hint="cs"/>
          <w:sz w:val="20"/>
          <w:szCs w:val="20"/>
          <w:rtl/>
        </w:rPr>
        <w:t xml:space="preserve"> מפני שאם יכרע, נראה כמוסיף על תקנת חכמים.</w:t>
      </w:r>
      <w:r>
        <w:rPr>
          <w:sz w:val="20"/>
          <w:szCs w:val="20"/>
          <w:rtl/>
        </w:rPr>
        <w:br/>
      </w:r>
      <w:r>
        <w:rPr>
          <w:rFonts w:hint="cs"/>
          <w:sz w:val="20"/>
          <w:szCs w:val="20"/>
          <w:rtl/>
        </w:rPr>
        <w:t xml:space="preserve">'זכרנו' </w:t>
      </w:r>
      <w:r>
        <w:rPr>
          <w:sz w:val="20"/>
          <w:szCs w:val="20"/>
          <w:rtl/>
        </w:rPr>
        <w:t>–</w:t>
      </w:r>
      <w:r>
        <w:rPr>
          <w:rFonts w:hint="cs"/>
          <w:sz w:val="20"/>
          <w:szCs w:val="20"/>
          <w:rtl/>
        </w:rPr>
        <w:t xml:space="preserve"> זוקף כדי לכרוע מחדש, מפני שחכמים תיקנו לכרוע בסוף הברכה </w:t>
      </w:r>
      <w:r w:rsidRPr="000D37AB">
        <w:rPr>
          <w:rFonts w:hint="cs"/>
          <w:sz w:val="18"/>
          <w:szCs w:val="18"/>
          <w:rtl/>
        </w:rPr>
        <w:t>(וכן פירוש דברי הרמ"א)</w:t>
      </w:r>
      <w:r>
        <w:rPr>
          <w:rFonts w:hint="cs"/>
          <w:sz w:val="20"/>
          <w:szCs w:val="20"/>
          <w:rtl/>
        </w:rPr>
        <w:t>.</w:t>
      </w:r>
    </w:p>
    <w:p w14:paraId="36E5DF16" w14:textId="77777777" w:rsidR="00712BA2" w:rsidRDefault="00712BA2" w:rsidP="00712BA2">
      <w:pPr>
        <w:rPr>
          <w:sz w:val="20"/>
          <w:szCs w:val="20"/>
          <w:rtl/>
        </w:rPr>
      </w:pPr>
      <w:r>
        <w:rPr>
          <w:rFonts w:hint="cs"/>
          <w:sz w:val="20"/>
          <w:szCs w:val="20"/>
          <w:rtl/>
        </w:rPr>
        <w:t xml:space="preserve">לפי"ז, יש חילוק אימתי צריך לזקוף. </w:t>
      </w:r>
      <w:r>
        <w:rPr>
          <w:sz w:val="20"/>
          <w:szCs w:val="20"/>
          <w:rtl/>
        </w:rPr>
        <w:br/>
      </w:r>
      <w:r>
        <w:rPr>
          <w:rFonts w:hint="cs"/>
          <w:sz w:val="20"/>
          <w:szCs w:val="20"/>
          <w:rtl/>
        </w:rPr>
        <w:t xml:space="preserve">'מי כמוך' </w:t>
      </w:r>
      <w:r>
        <w:rPr>
          <w:sz w:val="20"/>
          <w:szCs w:val="20"/>
          <w:rtl/>
        </w:rPr>
        <w:t>–</w:t>
      </w:r>
      <w:r>
        <w:rPr>
          <w:rFonts w:hint="cs"/>
          <w:sz w:val="20"/>
          <w:szCs w:val="20"/>
          <w:rtl/>
        </w:rPr>
        <w:t xml:space="preserve"> זוקף רק לפני שאומר "ברוך אתה", ובכך אינו כורע בסוף ברכה וסגי בכך.</w:t>
      </w:r>
      <w:r>
        <w:rPr>
          <w:sz w:val="20"/>
          <w:szCs w:val="20"/>
          <w:rtl/>
        </w:rPr>
        <w:br/>
      </w:r>
      <w:r>
        <w:rPr>
          <w:rFonts w:hint="cs"/>
          <w:sz w:val="20"/>
          <w:szCs w:val="20"/>
          <w:rtl/>
        </w:rPr>
        <w:t xml:space="preserve">'זכרנו' </w:t>
      </w:r>
      <w:r>
        <w:rPr>
          <w:sz w:val="20"/>
          <w:szCs w:val="20"/>
          <w:rtl/>
        </w:rPr>
        <w:t>–</w:t>
      </w:r>
      <w:r>
        <w:rPr>
          <w:rFonts w:hint="cs"/>
          <w:sz w:val="20"/>
          <w:szCs w:val="20"/>
          <w:rtl/>
        </w:rPr>
        <w:t xml:space="preserve"> זוקף כמה תיבות לפני "ברוך אתה", כדי שיהיה ניכר שכורע מפני התקנה.</w:t>
      </w:r>
    </w:p>
    <w:p w14:paraId="2BAC2A1B" w14:textId="77777777" w:rsidR="00712BA2" w:rsidRDefault="00712BA2" w:rsidP="00712BA2">
      <w:pPr>
        <w:rPr>
          <w:sz w:val="20"/>
          <w:szCs w:val="20"/>
          <w:rtl/>
        </w:rPr>
      </w:pPr>
      <w:r>
        <w:rPr>
          <w:rFonts w:hint="cs"/>
          <w:sz w:val="20"/>
          <w:szCs w:val="20"/>
          <w:u w:val="single"/>
          <w:rtl/>
        </w:rPr>
        <w:t>מנהג כריעה בכל התפילה</w:t>
      </w:r>
      <w:r>
        <w:rPr>
          <w:sz w:val="20"/>
          <w:szCs w:val="20"/>
          <w:rtl/>
        </w:rPr>
        <w:br/>
      </w:r>
      <w:r w:rsidRPr="002A5A2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באלו הנוהגים לכרוע כל התפילה של ר"ה ויוה"כ, צריכים לזקוף בתחילת ובסוף כל ברכה.</w:t>
      </w:r>
      <w:r>
        <w:rPr>
          <w:sz w:val="20"/>
          <w:szCs w:val="20"/>
          <w:rtl/>
        </w:rPr>
        <w:br/>
      </w:r>
      <w:r w:rsidRPr="002A5A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שלא להוסיף על תקנת חכמים, שתיקנו לשחות רק בברכת אבות והודאה.</w:t>
      </w:r>
    </w:p>
    <w:p w14:paraId="06D822DB"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לכרוע במקומות נוספים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A0380D">
        <w:rPr>
          <w:rFonts w:cs="Arial"/>
          <w:sz w:val="20"/>
          <w:szCs w:val="20"/>
          <w:rtl/>
        </w:rPr>
        <w:t>תניא: הכורע בהודאה</w:t>
      </w:r>
      <w:r>
        <w:rPr>
          <w:rFonts w:cs="Arial" w:hint="cs"/>
          <w:sz w:val="20"/>
          <w:szCs w:val="20"/>
          <w:rtl/>
        </w:rPr>
        <w:t xml:space="preserve"> </w:t>
      </w:r>
      <w:r w:rsidRPr="00A0380D">
        <w:rPr>
          <w:rFonts w:cs="Arial" w:hint="cs"/>
          <w:sz w:val="18"/>
          <w:szCs w:val="18"/>
          <w:rtl/>
        </w:rPr>
        <w:t>(שבברכת המזון)</w:t>
      </w:r>
      <w:r>
        <w:rPr>
          <w:rFonts w:cs="Arial" w:hint="cs"/>
          <w:sz w:val="18"/>
          <w:szCs w:val="18"/>
          <w:rtl/>
        </w:rPr>
        <w:t>,</w:t>
      </w:r>
      <w:r w:rsidRPr="00A0380D">
        <w:rPr>
          <w:rFonts w:cs="Arial"/>
          <w:sz w:val="18"/>
          <w:szCs w:val="18"/>
          <w:rtl/>
        </w:rPr>
        <w:t xml:space="preserve"> </w:t>
      </w:r>
      <w:r w:rsidRPr="00A0380D">
        <w:rPr>
          <w:rFonts w:cs="Arial"/>
          <w:sz w:val="20"/>
          <w:szCs w:val="20"/>
          <w:rtl/>
        </w:rPr>
        <w:t>ובהודאה של הלל</w:t>
      </w:r>
      <w:r>
        <w:rPr>
          <w:rFonts w:cs="Arial" w:hint="cs"/>
          <w:sz w:val="20"/>
          <w:szCs w:val="20"/>
          <w:rtl/>
        </w:rPr>
        <w:t xml:space="preserve"> </w:t>
      </w:r>
      <w:r w:rsidRPr="005E158E">
        <w:rPr>
          <w:rFonts w:cs="Arial" w:hint="cs"/>
          <w:sz w:val="18"/>
          <w:szCs w:val="18"/>
          <w:rtl/>
        </w:rPr>
        <w:t>(הודו לה' כי טוב)</w:t>
      </w:r>
      <w:r w:rsidRPr="005E158E">
        <w:rPr>
          <w:rFonts w:cs="Arial"/>
          <w:sz w:val="18"/>
          <w:szCs w:val="18"/>
          <w:rtl/>
        </w:rPr>
        <w:t xml:space="preserve"> </w:t>
      </w:r>
      <w:r w:rsidRPr="00A0380D">
        <w:rPr>
          <w:rFonts w:cs="Arial"/>
          <w:sz w:val="20"/>
          <w:szCs w:val="20"/>
          <w:rtl/>
        </w:rPr>
        <w:t>הרי זה מגונה</w:t>
      </w:r>
      <w:r>
        <w:rPr>
          <w:rFonts w:cs="Arial" w:hint="cs"/>
          <w:sz w:val="20"/>
          <w:szCs w:val="20"/>
          <w:rtl/>
        </w:rPr>
        <w:t>".</w:t>
      </w:r>
      <w:r>
        <w:rPr>
          <w:rFonts w:cs="Arial"/>
          <w:sz w:val="20"/>
          <w:szCs w:val="20"/>
          <w:rtl/>
        </w:rPr>
        <w:br/>
      </w:r>
      <w:r w:rsidRPr="00A0380D">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מגמרא זו יש ללמוד שאין לכרוע גם כשאומר "וכל קומה לפניך תשתחווה".</w:t>
      </w:r>
      <w:r>
        <w:rPr>
          <w:rFonts w:cs="Arial"/>
          <w:sz w:val="20"/>
          <w:szCs w:val="20"/>
          <w:rtl/>
        </w:rPr>
        <w:br/>
      </w:r>
      <w:r w:rsidRPr="00A0380D">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הוא הדין שאין לכרוע כשאומר "ולך לבדך אנחנו מודים".</w:t>
      </w:r>
      <w:r>
        <w:rPr>
          <w:rFonts w:cs="Arial"/>
          <w:sz w:val="20"/>
          <w:szCs w:val="20"/>
          <w:rtl/>
        </w:rPr>
        <w:br/>
      </w:r>
      <w:r>
        <w:rPr>
          <w:rFonts w:cs="Arial" w:hint="cs"/>
          <w:sz w:val="20"/>
          <w:szCs w:val="20"/>
          <w:rtl/>
        </w:rPr>
        <w:t xml:space="preserve">הכלל </w:t>
      </w:r>
      <w:r>
        <w:rPr>
          <w:rFonts w:cs="Arial"/>
          <w:sz w:val="20"/>
          <w:szCs w:val="20"/>
          <w:rtl/>
        </w:rPr>
        <w:t>–</w:t>
      </w:r>
      <w:r>
        <w:rPr>
          <w:rFonts w:cs="Arial" w:hint="cs"/>
          <w:sz w:val="20"/>
          <w:szCs w:val="20"/>
          <w:rtl/>
        </w:rPr>
        <w:t xml:space="preserve"> יש לכרוע רק במקום שאמרו חכמים.</w:t>
      </w:r>
    </w:p>
    <w:p w14:paraId="2CBDE541"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0380D">
        <w:rPr>
          <w:rFonts w:cs="Arial"/>
          <w:sz w:val="20"/>
          <w:szCs w:val="20"/>
          <w:rtl/>
        </w:rPr>
        <w:t>הכורע בוכל קומה לפניך תשתחו</w:t>
      </w:r>
      <w:r>
        <w:rPr>
          <w:rFonts w:cs="Arial" w:hint="cs"/>
          <w:sz w:val="20"/>
          <w:szCs w:val="20"/>
          <w:rtl/>
        </w:rPr>
        <w:t>ו</w:t>
      </w:r>
      <w:r w:rsidRPr="00A0380D">
        <w:rPr>
          <w:rFonts w:cs="Arial"/>
          <w:sz w:val="20"/>
          <w:szCs w:val="20"/>
          <w:rtl/>
        </w:rPr>
        <w:t xml:space="preserve">ה, או בולך לבדך אנחנו מודים, או בהודאה דהלל וברכת המזון, הרי זה מגונה. </w:t>
      </w:r>
      <w:r w:rsidRPr="00A0380D">
        <w:rPr>
          <w:rFonts w:cs="Arial"/>
          <w:sz w:val="18"/>
          <w:szCs w:val="18"/>
          <w:rtl/>
        </w:rPr>
        <w:t>(פי</w:t>
      </w:r>
      <w:r w:rsidRPr="00A0380D">
        <w:rPr>
          <w:rFonts w:cs="Arial" w:hint="cs"/>
          <w:sz w:val="18"/>
          <w:szCs w:val="18"/>
          <w:rtl/>
        </w:rPr>
        <w:t>רוש</w:t>
      </w:r>
      <w:r w:rsidRPr="00A0380D">
        <w:rPr>
          <w:rFonts w:cs="Arial"/>
          <w:sz w:val="18"/>
          <w:szCs w:val="18"/>
          <w:rtl/>
        </w:rPr>
        <w:t xml:space="preserve"> שאין לכרוע אלא במקום שתקנו חכמים)</w:t>
      </w:r>
      <w:r>
        <w:rPr>
          <w:rFonts w:cs="Arial" w:hint="cs"/>
          <w:sz w:val="20"/>
          <w:szCs w:val="20"/>
          <w:rtl/>
        </w:rPr>
        <w:t>".</w:t>
      </w:r>
      <w:r>
        <w:rPr>
          <w:sz w:val="20"/>
          <w:szCs w:val="20"/>
          <w:rtl/>
        </w:rPr>
        <w:br/>
      </w:r>
      <w:r w:rsidRPr="009A5FE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מהאי טעמא אין לשחות גם בברכת "ולירושלים" או ב"בונה ירושלים", דלא </w:t>
      </w:r>
      <w:r w:rsidRPr="009A5FE4">
        <w:rPr>
          <w:rFonts w:hint="cs"/>
          <w:b/>
          <w:bCs/>
          <w:sz w:val="20"/>
          <w:szCs w:val="20"/>
          <w:rtl/>
        </w:rPr>
        <w:t>כמהרי"ל</w:t>
      </w:r>
      <w:r>
        <w:rPr>
          <w:rFonts w:hint="cs"/>
          <w:sz w:val="20"/>
          <w:szCs w:val="20"/>
          <w:rtl/>
        </w:rPr>
        <w:t>.</w:t>
      </w:r>
      <w:r>
        <w:rPr>
          <w:rStyle w:val="a6"/>
          <w:sz w:val="20"/>
          <w:szCs w:val="20"/>
          <w:rtl/>
        </w:rPr>
        <w:footnoteReference w:id="128"/>
      </w:r>
    </w:p>
    <w:p w14:paraId="0C10C336" w14:textId="77777777" w:rsidR="00712BA2" w:rsidRDefault="00712BA2" w:rsidP="00712BA2">
      <w:pPr>
        <w:rPr>
          <w:sz w:val="20"/>
          <w:szCs w:val="20"/>
          <w:rtl/>
        </w:rPr>
      </w:pPr>
      <w:r>
        <w:rPr>
          <w:rFonts w:hint="cs"/>
          <w:sz w:val="20"/>
          <w:szCs w:val="20"/>
          <w:u w:val="single"/>
          <w:rtl/>
        </w:rPr>
        <w:t>טעם האיסור ויוצאי דופן</w:t>
      </w:r>
      <w:r>
        <w:rPr>
          <w:sz w:val="20"/>
          <w:szCs w:val="20"/>
          <w:u w:val="single"/>
          <w:rtl/>
        </w:rPr>
        <w:br/>
      </w:r>
      <w:r>
        <w:rPr>
          <w:rFonts w:hint="cs"/>
          <w:sz w:val="20"/>
          <w:szCs w:val="20"/>
          <w:rtl/>
        </w:rPr>
        <w:t>מדוע יש איסור לכרוע במקומות המוזכרים כאן?</w:t>
      </w:r>
      <w:r>
        <w:rPr>
          <w:sz w:val="20"/>
          <w:szCs w:val="20"/>
          <w:rtl/>
        </w:rPr>
        <w:br/>
      </w:r>
      <w:r>
        <w:rPr>
          <w:rFonts w:hint="cs"/>
          <w:sz w:val="20"/>
          <w:szCs w:val="20"/>
          <w:rtl/>
        </w:rPr>
        <w:t xml:space="preserve">תשובה </w:t>
      </w:r>
      <w:r>
        <w:rPr>
          <w:sz w:val="20"/>
          <w:szCs w:val="20"/>
          <w:rtl/>
        </w:rPr>
        <w:t>–</w:t>
      </w:r>
      <w:r>
        <w:rPr>
          <w:rFonts w:hint="cs"/>
          <w:sz w:val="20"/>
          <w:szCs w:val="20"/>
          <w:rtl/>
        </w:rPr>
        <w:t xml:space="preserve"> משמעות ההודאות האלו הוא שבח והלול, לכן לא שייך בהן כריעה.</w:t>
      </w:r>
      <w:r>
        <w:rPr>
          <w:sz w:val="20"/>
          <w:szCs w:val="20"/>
          <w:rtl/>
        </w:rPr>
        <w:br/>
      </w:r>
      <w:r>
        <w:rPr>
          <w:rFonts w:hint="cs"/>
          <w:sz w:val="20"/>
          <w:szCs w:val="20"/>
          <w:rtl/>
        </w:rPr>
        <w:t>וב"וכל קומה לפניך תשתחווה", כיוון שאינו אומר על עצמו בלבד אלא על כל העולם הוי שבח.</w:t>
      </w:r>
      <w:r>
        <w:rPr>
          <w:sz w:val="20"/>
          <w:szCs w:val="20"/>
          <w:rtl/>
        </w:rPr>
        <w:br/>
      </w:r>
      <w:r>
        <w:rPr>
          <w:rFonts w:hint="cs"/>
          <w:sz w:val="20"/>
          <w:szCs w:val="20"/>
          <w:rtl/>
        </w:rPr>
        <w:t>אמנם, ב'עלינו לשבח' כשאומר "ואנחנו כורעים" רשאי לכרוע, כיוון שאומר על עצמו.</w:t>
      </w:r>
      <w:r>
        <w:rPr>
          <w:sz w:val="20"/>
          <w:szCs w:val="20"/>
          <w:rtl/>
        </w:rPr>
        <w:br/>
      </w:r>
      <w:r>
        <w:rPr>
          <w:rFonts w:hint="cs"/>
          <w:sz w:val="20"/>
          <w:szCs w:val="20"/>
          <w:rtl/>
        </w:rPr>
        <w:t>וכן לאחר סיום תפילת שמו"ע, רשאי לכרוע כרצונו. ומשום כך מסופר על רבי עקיבא שהיה מתפלל בזווית אחת ואחר כך היה נמצא בזווית אחרת מרוב כריעות והשתחוויות, והיה עושה כן לאחר שגמר תפילת שמו"ע.</w:t>
      </w:r>
    </w:p>
    <w:p w14:paraId="7A1DA4DD" w14:textId="77777777" w:rsidR="00712BA2" w:rsidRPr="00E731C2" w:rsidRDefault="00712BA2" w:rsidP="00712BA2">
      <w:pPr>
        <w:rPr>
          <w:sz w:val="20"/>
          <w:szCs w:val="20"/>
          <w:rtl/>
        </w:rPr>
      </w:pPr>
      <w:r>
        <w:rPr>
          <w:rFonts w:hint="cs"/>
          <w:sz w:val="20"/>
          <w:szCs w:val="20"/>
          <w:rtl/>
        </w:rPr>
        <w:t xml:space="preserve">הכלל </w:t>
      </w:r>
      <w:r>
        <w:rPr>
          <w:sz w:val="20"/>
          <w:szCs w:val="20"/>
          <w:rtl/>
        </w:rPr>
        <w:t>–</w:t>
      </w:r>
      <w:r>
        <w:rPr>
          <w:rFonts w:hint="cs"/>
          <w:sz w:val="20"/>
          <w:szCs w:val="20"/>
          <w:rtl/>
        </w:rPr>
        <w:t xml:space="preserve"> מותר לכרוע לאחר תפילת שמונה-עשרה, ובלבד שאינו מקום של אמירת שבח והלול.</w:t>
      </w:r>
      <w:r>
        <w:rPr>
          <w:sz w:val="20"/>
          <w:szCs w:val="20"/>
          <w:rtl/>
        </w:rPr>
        <w:br/>
      </w:r>
      <w:r>
        <w:rPr>
          <w:rFonts w:hint="cs"/>
          <w:sz w:val="20"/>
          <w:szCs w:val="20"/>
          <w:rtl/>
        </w:rPr>
        <w:t xml:space="preserve">ולכן, רשאי לכרוע ב'עלינו לשבח' </w:t>
      </w:r>
      <w:r w:rsidRPr="00045F24">
        <w:rPr>
          <w:rFonts w:hint="cs"/>
          <w:sz w:val="18"/>
          <w:szCs w:val="18"/>
          <w:rtl/>
        </w:rPr>
        <w:t>("ואנחנו כורעים")</w:t>
      </w:r>
      <w:r>
        <w:rPr>
          <w:rFonts w:hint="cs"/>
          <w:sz w:val="20"/>
          <w:szCs w:val="20"/>
          <w:rtl/>
        </w:rPr>
        <w:t xml:space="preserve">, וכן ב'בריך שמיה' </w:t>
      </w:r>
      <w:r w:rsidRPr="00045F24">
        <w:rPr>
          <w:rFonts w:hint="cs"/>
          <w:sz w:val="18"/>
          <w:szCs w:val="18"/>
          <w:rtl/>
        </w:rPr>
        <w:t>("סגידנא קמיה")</w:t>
      </w:r>
      <w:r>
        <w:rPr>
          <w:rFonts w:hint="cs"/>
          <w:sz w:val="20"/>
          <w:szCs w:val="20"/>
          <w:rtl/>
        </w:rPr>
        <w:t>.</w:t>
      </w:r>
    </w:p>
    <w:p w14:paraId="5E4A9F9B" w14:textId="77777777" w:rsidR="00712BA2" w:rsidRDefault="00712BA2" w:rsidP="00712BA2">
      <w:pPr>
        <w:rPr>
          <w:sz w:val="20"/>
          <w:szCs w:val="20"/>
          <w:rtl/>
        </w:rPr>
      </w:pPr>
      <w:r>
        <w:rPr>
          <w:rFonts w:hint="cs"/>
          <w:b/>
          <w:bCs/>
          <w:sz w:val="20"/>
          <w:szCs w:val="20"/>
          <w:rtl/>
        </w:rPr>
        <w:t>הוספה</w:t>
      </w:r>
      <w:r>
        <w:rPr>
          <w:b/>
          <w:bCs/>
          <w:sz w:val="20"/>
          <w:szCs w:val="20"/>
          <w:rtl/>
        </w:rPr>
        <w:br/>
      </w:r>
      <w:r>
        <w:rPr>
          <w:rFonts w:hint="cs"/>
          <w:sz w:val="20"/>
          <w:szCs w:val="20"/>
          <w:u w:val="single"/>
          <w:rtl/>
        </w:rPr>
        <w:t>כריעה ב'ברכו' (ביה"ל)</w:t>
      </w:r>
      <w:r>
        <w:rPr>
          <w:sz w:val="20"/>
          <w:szCs w:val="20"/>
          <w:u w:val="single"/>
          <w:rtl/>
        </w:rPr>
        <w:br/>
      </w:r>
      <w:r w:rsidRPr="00E731C2">
        <w:rPr>
          <w:rFonts w:hint="cs"/>
          <w:b/>
          <w:bCs/>
          <w:sz w:val="20"/>
          <w:szCs w:val="20"/>
          <w:rtl/>
        </w:rPr>
        <w:t>מגן גיבורים</w:t>
      </w:r>
      <w:r>
        <w:rPr>
          <w:rFonts w:hint="cs"/>
          <w:sz w:val="20"/>
          <w:szCs w:val="20"/>
          <w:rtl/>
        </w:rPr>
        <w:t xml:space="preserve"> </w:t>
      </w:r>
      <w:r>
        <w:rPr>
          <w:sz w:val="20"/>
          <w:szCs w:val="20"/>
          <w:rtl/>
        </w:rPr>
        <w:t>–</w:t>
      </w:r>
      <w:r>
        <w:rPr>
          <w:rFonts w:hint="cs"/>
          <w:sz w:val="20"/>
          <w:szCs w:val="20"/>
          <w:rtl/>
        </w:rPr>
        <w:t xml:space="preserve"> נדחק למצוא טעם למנהג הכריעה בברכו.</w:t>
      </w:r>
      <w:r>
        <w:rPr>
          <w:sz w:val="20"/>
          <w:szCs w:val="20"/>
          <w:rtl/>
        </w:rPr>
        <w:br/>
      </w:r>
      <w:r w:rsidRPr="00E731C2">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מקרא מפורש בדברי הימים "</w:t>
      </w:r>
      <w:r w:rsidRPr="00E731C2">
        <w:rPr>
          <w:rFonts w:cs="Arial"/>
          <w:sz w:val="20"/>
          <w:szCs w:val="20"/>
          <w:rtl/>
        </w:rPr>
        <w:t xml:space="preserve">ויאמר דויד לכל הקהל ברכו נא את </w:t>
      </w:r>
      <w:r>
        <w:rPr>
          <w:rFonts w:cs="Arial" w:hint="cs"/>
          <w:sz w:val="20"/>
          <w:szCs w:val="20"/>
          <w:rtl/>
        </w:rPr>
        <w:t>ה'</w:t>
      </w:r>
      <w:r w:rsidRPr="00E731C2">
        <w:rPr>
          <w:rFonts w:cs="Arial"/>
          <w:sz w:val="20"/>
          <w:szCs w:val="20"/>
          <w:rtl/>
        </w:rPr>
        <w:t xml:space="preserve"> אלהיכם ויברכו כל הקהל ל</w:t>
      </w:r>
      <w:r>
        <w:rPr>
          <w:rFonts w:cs="Arial" w:hint="cs"/>
          <w:sz w:val="20"/>
          <w:szCs w:val="20"/>
          <w:rtl/>
        </w:rPr>
        <w:t>ה'</w:t>
      </w:r>
      <w:r w:rsidRPr="00E731C2">
        <w:rPr>
          <w:rFonts w:cs="Arial"/>
          <w:sz w:val="20"/>
          <w:szCs w:val="20"/>
          <w:rtl/>
        </w:rPr>
        <w:t xml:space="preserve"> אלהי אבתיהם ויקדו וישתחוו ל</w:t>
      </w:r>
      <w:r>
        <w:rPr>
          <w:rFonts w:cs="Arial" w:hint="cs"/>
          <w:sz w:val="20"/>
          <w:szCs w:val="20"/>
          <w:rtl/>
        </w:rPr>
        <w:t xml:space="preserve">ה' </w:t>
      </w:r>
      <w:r w:rsidRPr="00E731C2">
        <w:rPr>
          <w:rFonts w:cs="Arial"/>
          <w:sz w:val="20"/>
          <w:szCs w:val="20"/>
          <w:rtl/>
        </w:rPr>
        <w:t>ולמלך</w:t>
      </w:r>
      <w:r>
        <w:rPr>
          <w:rFonts w:cs="Arial" w:hint="cs"/>
          <w:sz w:val="20"/>
          <w:szCs w:val="20"/>
          <w:rtl/>
        </w:rPr>
        <w:t>", ומנהג ישראל תורה.</w:t>
      </w:r>
    </w:p>
    <w:p w14:paraId="6FD9D7BF" w14:textId="77777777" w:rsidR="00712BA2" w:rsidRDefault="00712BA2" w:rsidP="00712BA2">
      <w:pPr>
        <w:rPr>
          <w:sz w:val="20"/>
          <w:szCs w:val="20"/>
          <w:rtl/>
        </w:rPr>
      </w:pPr>
      <w:r w:rsidRPr="0005505D">
        <w:rPr>
          <w:rStyle w:val="20"/>
          <w:rFonts w:hint="cs"/>
          <w:sz w:val="24"/>
          <w:szCs w:val="24"/>
          <w:rtl/>
        </w:rPr>
        <w:t>סעיפים ד-ז, אופן הכריעה</w:t>
      </w:r>
      <w:r>
        <w:rPr>
          <w:b/>
          <w:bCs/>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אופן הכריעה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(כח:) "</w:t>
      </w:r>
      <w:r w:rsidRPr="009C1919">
        <w:rPr>
          <w:rFonts w:cs="Arial"/>
          <w:sz w:val="20"/>
          <w:szCs w:val="20"/>
          <w:rtl/>
        </w:rPr>
        <w:t>אמר רבי תנחום אמר רבי יהושע בן לוי: המתפלל צריך שיכרע עד שיתפקקו כל חוליות שבשדרה</w:t>
      </w:r>
      <w:r>
        <w:rPr>
          <w:rFonts w:cs="Arial" w:hint="cs"/>
          <w:sz w:val="20"/>
          <w:szCs w:val="20"/>
          <w:rtl/>
        </w:rPr>
        <w:t>.</w:t>
      </w:r>
      <w:r w:rsidRPr="009C1919">
        <w:rPr>
          <w:rFonts w:cs="Arial"/>
          <w:sz w:val="20"/>
          <w:szCs w:val="20"/>
          <w:rtl/>
        </w:rPr>
        <w:t xml:space="preserve"> עולא אמר: עד כדי שיראה איסר כנגד לבו</w:t>
      </w:r>
      <w:r>
        <w:rPr>
          <w:rFonts w:cs="Arial" w:hint="cs"/>
          <w:sz w:val="20"/>
          <w:szCs w:val="20"/>
          <w:rtl/>
        </w:rPr>
        <w:t>".</w:t>
      </w:r>
    </w:p>
    <w:p w14:paraId="13369D72" w14:textId="77777777" w:rsidR="00712BA2" w:rsidRDefault="00712BA2" w:rsidP="00712BA2">
      <w:pPr>
        <w:rPr>
          <w:sz w:val="20"/>
          <w:szCs w:val="20"/>
          <w:rtl/>
        </w:rPr>
      </w:pPr>
      <w:r>
        <w:rPr>
          <w:rFonts w:hint="cs"/>
          <w:sz w:val="20"/>
          <w:szCs w:val="20"/>
          <w:u w:val="single"/>
          <w:rtl/>
        </w:rPr>
        <w:t>הסבר</w:t>
      </w:r>
      <w:r>
        <w:rPr>
          <w:sz w:val="20"/>
          <w:szCs w:val="20"/>
          <w:u w:val="single"/>
          <w:rtl/>
        </w:rPr>
        <w:br/>
      </w:r>
      <w:r>
        <w:rPr>
          <w:rFonts w:hint="cs"/>
          <w:sz w:val="20"/>
          <w:szCs w:val="20"/>
          <w:rtl/>
        </w:rPr>
        <w:t xml:space="preserve">ריב"ל </w:t>
      </w:r>
      <w:r>
        <w:rPr>
          <w:sz w:val="20"/>
          <w:szCs w:val="20"/>
          <w:rtl/>
        </w:rPr>
        <w:t>–</w:t>
      </w:r>
      <w:r>
        <w:rPr>
          <w:rFonts w:hint="cs"/>
          <w:sz w:val="20"/>
          <w:szCs w:val="20"/>
          <w:rtl/>
        </w:rPr>
        <w:t xml:space="preserve"> יכרע עד שהחוליות שבשדרה יהיו בולטות, וכ"פ </w:t>
      </w:r>
      <w:r w:rsidRPr="00D07381">
        <w:rPr>
          <w:rFonts w:hint="cs"/>
          <w:b/>
          <w:bCs/>
          <w:sz w:val="20"/>
          <w:szCs w:val="20"/>
          <w:rtl/>
        </w:rPr>
        <w:t>המחבר</w:t>
      </w:r>
      <w:r>
        <w:rPr>
          <w:rFonts w:hint="cs"/>
          <w:sz w:val="20"/>
          <w:szCs w:val="20"/>
          <w:rtl/>
        </w:rPr>
        <w:t>.</w:t>
      </w:r>
      <w:r>
        <w:rPr>
          <w:sz w:val="20"/>
          <w:szCs w:val="20"/>
          <w:rtl/>
        </w:rPr>
        <w:br/>
      </w:r>
      <w:r>
        <w:rPr>
          <w:rFonts w:hint="cs"/>
          <w:sz w:val="20"/>
          <w:szCs w:val="20"/>
          <w:rtl/>
        </w:rPr>
        <w:t xml:space="preserve">עולא </w:t>
      </w:r>
      <w:r>
        <w:rPr>
          <w:sz w:val="20"/>
          <w:szCs w:val="20"/>
          <w:rtl/>
        </w:rPr>
        <w:t>–</w:t>
      </w:r>
      <w:r>
        <w:rPr>
          <w:rFonts w:hint="cs"/>
          <w:sz w:val="20"/>
          <w:szCs w:val="20"/>
          <w:rtl/>
        </w:rPr>
        <w:t xml:space="preserve"> יכרע עד שייראו שני קמטים, אחד למעלה מהלב ואחד למטה מהלב וביניהם כרוחב איסר.</w:t>
      </w:r>
    </w:p>
    <w:p w14:paraId="3142D6FC" w14:textId="77777777" w:rsidR="00712BA2" w:rsidRDefault="00712BA2" w:rsidP="00712BA2">
      <w:pPr>
        <w:rPr>
          <w:sz w:val="20"/>
          <w:szCs w:val="20"/>
          <w:rtl/>
        </w:rPr>
      </w:pPr>
      <w:r>
        <w:rPr>
          <w:rFonts w:hint="cs"/>
          <w:b/>
          <w:bCs/>
          <w:sz w:val="20"/>
          <w:szCs w:val="20"/>
          <w:rtl/>
        </w:rPr>
        <w:t>כפיפת הראש</w:t>
      </w:r>
      <w:r>
        <w:rPr>
          <w:b/>
          <w:bCs/>
          <w:sz w:val="20"/>
          <w:szCs w:val="20"/>
          <w:rtl/>
        </w:rPr>
        <w:br/>
      </w:r>
      <w:r>
        <w:rPr>
          <w:rFonts w:hint="cs"/>
          <w:b/>
          <w:bCs/>
          <w:sz w:val="20"/>
          <w:szCs w:val="20"/>
          <w:rtl/>
        </w:rPr>
        <w:t xml:space="preserve">רבינו יונה </w:t>
      </w:r>
      <w:r>
        <w:rPr>
          <w:sz w:val="20"/>
          <w:szCs w:val="20"/>
          <w:rtl/>
        </w:rPr>
        <w:t>–</w:t>
      </w:r>
      <w:r>
        <w:rPr>
          <w:rFonts w:hint="cs"/>
          <w:sz w:val="20"/>
          <w:szCs w:val="20"/>
          <w:rtl/>
        </w:rPr>
        <w:t xml:space="preserve"> בשעת הכריעה יש לכפוף גם את ראשו, ולא להשאירו זקוף ולכרוע כך באמצע גופו.</w:t>
      </w:r>
    </w:p>
    <w:p w14:paraId="6C3E60B4"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00FCC">
        <w:rPr>
          <w:rFonts w:cs="Arial"/>
          <w:sz w:val="20"/>
          <w:szCs w:val="20"/>
          <w:rtl/>
        </w:rPr>
        <w:t>המתפלל, צריך שיכרע עד שיתפקקו כל חוליות שבשדרה</w:t>
      </w:r>
      <w:r>
        <w:rPr>
          <w:rFonts w:cs="Arial" w:hint="cs"/>
          <w:sz w:val="20"/>
          <w:szCs w:val="20"/>
          <w:rtl/>
        </w:rPr>
        <w:t>.</w:t>
      </w:r>
      <w:r w:rsidRPr="00600FCC">
        <w:rPr>
          <w:rFonts w:cs="Arial"/>
          <w:sz w:val="20"/>
          <w:szCs w:val="20"/>
          <w:rtl/>
        </w:rPr>
        <w:t xml:space="preserve"> </w:t>
      </w:r>
      <w:r>
        <w:rPr>
          <w:rFonts w:cs="Arial"/>
          <w:sz w:val="20"/>
          <w:szCs w:val="20"/>
          <w:rtl/>
        </w:rPr>
        <w:br/>
      </w:r>
      <w:r w:rsidRPr="00600FCC">
        <w:rPr>
          <w:rFonts w:cs="Arial"/>
          <w:sz w:val="20"/>
          <w:szCs w:val="20"/>
          <w:rtl/>
        </w:rPr>
        <w:t xml:space="preserve">ולא יכרע באמצע מתניו וראשו </w:t>
      </w:r>
      <w:r>
        <w:rPr>
          <w:rFonts w:cs="Arial" w:hint="cs"/>
          <w:sz w:val="20"/>
          <w:szCs w:val="20"/>
          <w:rtl/>
        </w:rPr>
        <w:t>י</w:t>
      </w:r>
      <w:r w:rsidRPr="00600FCC">
        <w:rPr>
          <w:rFonts w:cs="Arial"/>
          <w:sz w:val="20"/>
          <w:szCs w:val="20"/>
          <w:rtl/>
        </w:rPr>
        <w:t>ישאר זקוף, אלא גם ראשו יכוף כאגמון</w:t>
      </w:r>
      <w:r>
        <w:rPr>
          <w:rFonts w:cs="Arial" w:hint="cs"/>
          <w:sz w:val="20"/>
          <w:szCs w:val="20"/>
          <w:rtl/>
        </w:rPr>
        <w:t>".</w:t>
      </w:r>
      <w:r>
        <w:rPr>
          <w:sz w:val="20"/>
          <w:szCs w:val="20"/>
          <w:rtl/>
        </w:rPr>
        <w:br/>
      </w:r>
      <w:r w:rsidRPr="00F14E56">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הוא הדין בכריעה שעושה בסוף התפילה, צריך גם כן לכרוע באופן המבואר כאן.</w:t>
      </w:r>
    </w:p>
    <w:p w14:paraId="3010CD75" w14:textId="77777777" w:rsidR="00712BA2" w:rsidRDefault="00712BA2" w:rsidP="00712BA2">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לכרוע יותר מהשיעור ודין זקן וחולה</w:t>
      </w:r>
      <w:r>
        <w:rPr>
          <w:b/>
          <w:bCs/>
          <w:sz w:val="20"/>
          <w:szCs w:val="20"/>
          <w:rtl/>
        </w:rPr>
        <w:br/>
      </w:r>
      <w:r>
        <w:rPr>
          <w:rFonts w:hint="cs"/>
          <w:b/>
          <w:bCs/>
          <w:sz w:val="20"/>
          <w:szCs w:val="20"/>
          <w:rtl/>
        </w:rPr>
        <w:t>לכרוע יותר מהשיעור</w:t>
      </w:r>
      <w:r>
        <w:rPr>
          <w:b/>
          <w:bCs/>
          <w:sz w:val="20"/>
          <w:szCs w:val="20"/>
          <w:rtl/>
        </w:rPr>
        <w:br/>
      </w:r>
      <w:r w:rsidRPr="00CF0290">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אין לכרוע כל כך עד שיהיה פיו כנגד חגורת המכנסיים.</w:t>
      </w:r>
      <w:r>
        <w:rPr>
          <w:sz w:val="20"/>
          <w:szCs w:val="20"/>
          <w:rtl/>
        </w:rPr>
        <w:br/>
      </w:r>
      <w:r w:rsidRPr="00CF0290">
        <w:rPr>
          <w:rFonts w:hint="cs"/>
          <w:b/>
          <w:bCs/>
          <w:sz w:val="20"/>
          <w:szCs w:val="20"/>
          <w:rtl/>
        </w:rPr>
        <w:t xml:space="preserve">טעם </w:t>
      </w:r>
      <w:r>
        <w:rPr>
          <w:sz w:val="20"/>
          <w:szCs w:val="20"/>
          <w:rtl/>
        </w:rPr>
        <w:t>–</w:t>
      </w:r>
      <w:r>
        <w:rPr>
          <w:rFonts w:hint="cs"/>
          <w:sz w:val="20"/>
          <w:szCs w:val="20"/>
          <w:rtl/>
        </w:rPr>
        <w:t xml:space="preserve"> מחזי כיוהרה ששוחה יותר משיעור שחייה.</w:t>
      </w:r>
    </w:p>
    <w:p w14:paraId="0FA6C2EB" w14:textId="77777777" w:rsidR="00712BA2" w:rsidRDefault="00712BA2" w:rsidP="00712BA2">
      <w:pPr>
        <w:rPr>
          <w:sz w:val="20"/>
          <w:szCs w:val="20"/>
          <w:rtl/>
        </w:rPr>
      </w:pPr>
      <w:r>
        <w:rPr>
          <w:rFonts w:hint="cs"/>
          <w:b/>
          <w:bCs/>
          <w:sz w:val="20"/>
          <w:szCs w:val="20"/>
          <w:rtl/>
        </w:rPr>
        <w:t>אופן הכריעה לזקן או חולה</w:t>
      </w:r>
      <w:r>
        <w:rPr>
          <w:b/>
          <w:bCs/>
          <w:sz w:val="20"/>
          <w:szCs w:val="20"/>
          <w:rtl/>
        </w:rPr>
        <w:br/>
      </w:r>
      <w:r>
        <w:rPr>
          <w:rFonts w:hint="cs"/>
          <w:b/>
          <w:bCs/>
          <w:sz w:val="20"/>
          <w:szCs w:val="20"/>
          <w:rtl/>
        </w:rPr>
        <w:t xml:space="preserve">גמרא </w:t>
      </w:r>
      <w:r>
        <w:rPr>
          <w:rFonts w:hint="cs"/>
          <w:sz w:val="20"/>
          <w:szCs w:val="20"/>
          <w:rtl/>
        </w:rPr>
        <w:t>ברכות (כח:) "</w:t>
      </w:r>
      <w:r w:rsidRPr="00CF0290">
        <w:rPr>
          <w:rFonts w:cs="Arial"/>
          <w:sz w:val="20"/>
          <w:szCs w:val="20"/>
          <w:rtl/>
        </w:rPr>
        <w:t>רבי חנינא אמר: כיון שנענע ראשו שוב אינו צריך. אמר רבא: והוא - דמצער נפשיה ומחזי כמאן דכרע</w:t>
      </w:r>
      <w:r>
        <w:rPr>
          <w:rFonts w:cs="Arial" w:hint="cs"/>
          <w:sz w:val="20"/>
          <w:szCs w:val="20"/>
          <w:rtl/>
        </w:rPr>
        <w:t>".</w:t>
      </w:r>
      <w:r>
        <w:rPr>
          <w:rFonts w:cs="Arial"/>
          <w:sz w:val="20"/>
          <w:szCs w:val="20"/>
          <w:rtl/>
        </w:rPr>
        <w:br/>
      </w:r>
      <w:r w:rsidRPr="00CF0290">
        <w:rPr>
          <w:rFonts w:cs="Arial" w:hint="cs"/>
          <w:b/>
          <w:bCs/>
          <w:sz w:val="20"/>
          <w:szCs w:val="20"/>
          <w:rtl/>
        </w:rPr>
        <w:t xml:space="preserve">טור </w:t>
      </w:r>
      <w:r>
        <w:rPr>
          <w:rFonts w:cs="Arial"/>
          <w:sz w:val="20"/>
          <w:szCs w:val="20"/>
          <w:rtl/>
        </w:rPr>
        <w:t>–</w:t>
      </w:r>
      <w:r>
        <w:rPr>
          <w:rFonts w:cs="Arial" w:hint="cs"/>
          <w:sz w:val="20"/>
          <w:szCs w:val="20"/>
          <w:rtl/>
        </w:rPr>
        <w:t xml:space="preserve"> כוונת רבא להקל בזקן או חולה שאינם יכולים לכרוע, בהם סגי נענוע הראש שמראה שרוצה לכרוע אלא שאינו יכול מחמת צערו.</w:t>
      </w:r>
    </w:p>
    <w:p w14:paraId="0B907ACE"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F0290">
        <w:rPr>
          <w:rFonts w:cs="Arial"/>
          <w:sz w:val="20"/>
          <w:szCs w:val="20"/>
          <w:rtl/>
        </w:rPr>
        <w:t>ולא ישחה כל כך עד שיהיה פיו כנגד חגור של מכנס</w:t>
      </w:r>
      <w:r>
        <w:rPr>
          <w:rFonts w:cs="Arial" w:hint="cs"/>
          <w:sz w:val="20"/>
          <w:szCs w:val="20"/>
          <w:rtl/>
        </w:rPr>
        <w:t>י</w:t>
      </w:r>
      <w:r w:rsidRPr="00CF0290">
        <w:rPr>
          <w:rFonts w:cs="Arial"/>
          <w:sz w:val="20"/>
          <w:szCs w:val="20"/>
          <w:rtl/>
        </w:rPr>
        <w:t>ים</w:t>
      </w:r>
      <w:r>
        <w:rPr>
          <w:rFonts w:cs="Arial" w:hint="cs"/>
          <w:sz w:val="20"/>
          <w:szCs w:val="20"/>
          <w:rtl/>
        </w:rPr>
        <w:t>.</w:t>
      </w:r>
      <w:r w:rsidRPr="00CF0290">
        <w:rPr>
          <w:rFonts w:cs="Arial"/>
          <w:sz w:val="20"/>
          <w:szCs w:val="20"/>
          <w:rtl/>
        </w:rPr>
        <w:t xml:space="preserve"> ואם הוא זקן או חולה ואינו יכול לשחות עד שיתפקקו, כיון שהרכין </w:t>
      </w:r>
      <w:r w:rsidRPr="00CF0290">
        <w:rPr>
          <w:rFonts w:cs="Arial"/>
          <w:sz w:val="18"/>
          <w:szCs w:val="18"/>
          <w:rtl/>
        </w:rPr>
        <w:t>(פ</w:t>
      </w:r>
      <w:r>
        <w:rPr>
          <w:rFonts w:cs="Arial" w:hint="cs"/>
          <w:sz w:val="18"/>
          <w:szCs w:val="18"/>
          <w:rtl/>
        </w:rPr>
        <w:t>ירוש</w:t>
      </w:r>
      <w:r w:rsidRPr="00CF0290">
        <w:rPr>
          <w:rFonts w:cs="Arial"/>
          <w:sz w:val="18"/>
          <w:szCs w:val="18"/>
          <w:rtl/>
        </w:rPr>
        <w:t xml:space="preserve"> שהשפיל) </w:t>
      </w:r>
      <w:r w:rsidRPr="00CF0290">
        <w:rPr>
          <w:rFonts w:cs="Arial"/>
          <w:sz w:val="20"/>
          <w:szCs w:val="20"/>
          <w:rtl/>
        </w:rPr>
        <w:t>ראשו דיו, מאחר שניכר שהוא חפץ לכרוע אלא שמצער עצמו</w:t>
      </w:r>
      <w:r>
        <w:rPr>
          <w:rFonts w:cs="Arial" w:hint="cs"/>
          <w:sz w:val="20"/>
          <w:szCs w:val="20"/>
          <w:rtl/>
        </w:rPr>
        <w:t>".</w:t>
      </w:r>
    </w:p>
    <w:p w14:paraId="40C3E49D"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אופן הכריעה וההזדקפות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(יב:) "</w:t>
      </w:r>
      <w:r w:rsidRPr="00CF0290">
        <w:rPr>
          <w:rFonts w:cs="Arial"/>
          <w:sz w:val="20"/>
          <w:szCs w:val="20"/>
          <w:rtl/>
        </w:rPr>
        <w:t>רב ששת כי כרע - כרע כחיזרא, כי קא זקיף - זקיף כחיויא</w:t>
      </w:r>
      <w:r>
        <w:rPr>
          <w:rFonts w:cs="Arial" w:hint="cs"/>
          <w:sz w:val="20"/>
          <w:szCs w:val="20"/>
          <w:rtl/>
        </w:rPr>
        <w:t>".</w:t>
      </w:r>
      <w:r>
        <w:rPr>
          <w:rFonts w:cs="Arial"/>
          <w:sz w:val="20"/>
          <w:szCs w:val="20"/>
          <w:rtl/>
        </w:rPr>
        <w:br/>
      </w:r>
      <w:r w:rsidRPr="005E6692">
        <w:rPr>
          <w:rFonts w:cs="Arial" w:hint="cs"/>
          <w:b/>
          <w:bCs/>
          <w:sz w:val="20"/>
          <w:szCs w:val="20"/>
          <w:rtl/>
        </w:rPr>
        <w:t>רש"י</w:t>
      </w:r>
      <w:r>
        <w:rPr>
          <w:rFonts w:cs="Arial" w:hint="cs"/>
          <w:sz w:val="20"/>
          <w:szCs w:val="20"/>
          <w:rtl/>
        </w:rPr>
        <w:t xml:space="preserve"> - </w:t>
      </w:r>
      <w:r w:rsidRPr="00CF0290">
        <w:rPr>
          <w:rFonts w:cs="Arial"/>
          <w:sz w:val="20"/>
          <w:szCs w:val="20"/>
          <w:rtl/>
        </w:rPr>
        <w:t>כחיזרא - שבט ביד אדם, וחובטו כלפי מטה בבת אחת.</w:t>
      </w:r>
      <w:r>
        <w:rPr>
          <w:rFonts w:cs="Arial"/>
          <w:sz w:val="20"/>
          <w:szCs w:val="20"/>
          <w:rtl/>
        </w:rPr>
        <w:br/>
      </w:r>
      <w:r w:rsidRPr="00CF0290">
        <w:rPr>
          <w:rFonts w:cs="Arial"/>
          <w:sz w:val="20"/>
          <w:szCs w:val="20"/>
          <w:rtl/>
        </w:rPr>
        <w:t>זקיף כחיויא - בנחת, ראשו תחלה ואחר כך גופו, שלא תראה כריעתו עליו כמשוי.</w:t>
      </w:r>
      <w:r>
        <w:rPr>
          <w:rStyle w:val="a6"/>
          <w:rFonts w:cs="Arial"/>
          <w:sz w:val="20"/>
          <w:szCs w:val="20"/>
          <w:rtl/>
        </w:rPr>
        <w:footnoteReference w:id="129"/>
      </w:r>
    </w:p>
    <w:p w14:paraId="36262238"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"כ</w:t>
      </w:r>
      <w:r w:rsidRPr="005E6692">
        <w:rPr>
          <w:rFonts w:cs="Arial"/>
          <w:sz w:val="20"/>
          <w:szCs w:val="20"/>
          <w:rtl/>
        </w:rPr>
        <w:t>שהוא כורע יכרע במהירות בפעם אחת, וכשהוא זוקף זוקף בנחת</w:t>
      </w:r>
      <w:r>
        <w:rPr>
          <w:rFonts w:cs="Arial" w:hint="cs"/>
          <w:sz w:val="20"/>
          <w:szCs w:val="20"/>
          <w:rtl/>
        </w:rPr>
        <w:t>,</w:t>
      </w:r>
      <w:r w:rsidRPr="005E6692">
        <w:rPr>
          <w:rFonts w:cs="Arial"/>
          <w:sz w:val="20"/>
          <w:szCs w:val="20"/>
          <w:rtl/>
        </w:rPr>
        <w:t xml:space="preserve"> ראשו תח</w:t>
      </w:r>
      <w:r>
        <w:rPr>
          <w:rFonts w:cs="Arial" w:hint="cs"/>
          <w:sz w:val="20"/>
          <w:szCs w:val="20"/>
          <w:rtl/>
        </w:rPr>
        <w:t>י</w:t>
      </w:r>
      <w:r w:rsidRPr="005E6692">
        <w:rPr>
          <w:rFonts w:cs="Arial"/>
          <w:sz w:val="20"/>
          <w:szCs w:val="20"/>
          <w:rtl/>
        </w:rPr>
        <w:t>לה ואח</w:t>
      </w:r>
      <w:r>
        <w:rPr>
          <w:rFonts w:cs="Arial" w:hint="cs"/>
          <w:sz w:val="20"/>
          <w:szCs w:val="20"/>
          <w:rtl/>
        </w:rPr>
        <w:t xml:space="preserve">ר </w:t>
      </w:r>
      <w:r w:rsidRPr="005E6692">
        <w:rPr>
          <w:rFonts w:cs="Arial"/>
          <w:sz w:val="20"/>
          <w:szCs w:val="20"/>
          <w:rtl/>
        </w:rPr>
        <w:t>כ</w:t>
      </w:r>
      <w:r>
        <w:rPr>
          <w:rFonts w:cs="Arial" w:hint="cs"/>
          <w:sz w:val="20"/>
          <w:szCs w:val="20"/>
          <w:rtl/>
        </w:rPr>
        <w:t>ך</w:t>
      </w:r>
      <w:r w:rsidRPr="005E6692">
        <w:rPr>
          <w:rFonts w:cs="Arial"/>
          <w:sz w:val="20"/>
          <w:szCs w:val="20"/>
          <w:rtl/>
        </w:rPr>
        <w:t xml:space="preserve"> גופו, שלא תהא עליו כמשאוי</w:t>
      </w:r>
      <w:r>
        <w:rPr>
          <w:rFonts w:cs="Arial" w:hint="cs"/>
          <w:sz w:val="20"/>
          <w:szCs w:val="20"/>
          <w:rtl/>
        </w:rPr>
        <w:t>".</w:t>
      </w:r>
      <w:r>
        <w:rPr>
          <w:rFonts w:cs="Arial"/>
          <w:sz w:val="20"/>
          <w:szCs w:val="20"/>
          <w:rtl/>
        </w:rPr>
        <w:br/>
      </w:r>
    </w:p>
    <w:p w14:paraId="6FFB873F" w14:textId="77777777" w:rsidR="00712BA2" w:rsidRDefault="00712BA2" w:rsidP="00712BA2">
      <w:pPr>
        <w:rPr>
          <w:rFonts w:cs="Arial"/>
          <w:sz w:val="20"/>
          <w:szCs w:val="20"/>
          <w:rtl/>
        </w:rPr>
      </w:pP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מתי כורע ומתי זוקף</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(יב.) "</w:t>
      </w:r>
      <w:r w:rsidRPr="00A0377D">
        <w:rPr>
          <w:rFonts w:cs="Arial"/>
          <w:sz w:val="20"/>
          <w:szCs w:val="20"/>
          <w:rtl/>
        </w:rPr>
        <w:t>ואמר רבה בר חיננא סבא משמיה דרב: המתפלל, כשהוא כורע - כורע בברוך וכשהוא זוקף - זוקף בשם. אמר שמואל: מאי טעמא דרב - דכתיב: ה' זוקף כפופים</w:t>
      </w:r>
      <w:r>
        <w:rPr>
          <w:rStyle w:val="a6"/>
          <w:rFonts w:cs="Arial"/>
          <w:sz w:val="20"/>
          <w:szCs w:val="20"/>
          <w:rtl/>
        </w:rPr>
        <w:footnoteReference w:id="130"/>
      </w:r>
      <w:r>
        <w:rPr>
          <w:rFonts w:cs="Arial" w:hint="cs"/>
          <w:sz w:val="20"/>
          <w:szCs w:val="20"/>
          <w:rtl/>
        </w:rPr>
        <w:t>".</w:t>
      </w:r>
    </w:p>
    <w:p w14:paraId="1F8071FA" w14:textId="77777777" w:rsidR="00712BA2" w:rsidRDefault="00712BA2" w:rsidP="00712BA2">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0377D">
        <w:rPr>
          <w:rFonts w:cs="Arial"/>
          <w:sz w:val="20"/>
          <w:szCs w:val="20"/>
          <w:rtl/>
        </w:rPr>
        <w:t>כשכורע, כורע בברוך, וכשזוקף, זוקף בשם</w:t>
      </w:r>
      <w:r>
        <w:rPr>
          <w:rFonts w:cs="Arial" w:hint="cs"/>
          <w:sz w:val="20"/>
          <w:szCs w:val="20"/>
          <w:rtl/>
        </w:rPr>
        <w:t>".</w:t>
      </w:r>
    </w:p>
    <w:p w14:paraId="1DA1417D" w14:textId="77777777" w:rsidR="00712BA2" w:rsidRDefault="00712BA2" w:rsidP="00712BA2">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כשאומר "ברוך" </w:t>
      </w:r>
      <w:r>
        <w:rPr>
          <w:rFonts w:cs="Arial"/>
          <w:sz w:val="20"/>
          <w:szCs w:val="20"/>
          <w:rtl/>
        </w:rPr>
        <w:t>–</w:t>
      </w:r>
      <w:r>
        <w:rPr>
          <w:rFonts w:cs="Arial" w:hint="cs"/>
          <w:sz w:val="20"/>
          <w:szCs w:val="20"/>
          <w:rtl/>
        </w:rPr>
        <w:t xml:space="preserve"> יכרע בברכיו, וכשאומר "אתה" ישחה עד שיתפקקו חוליותיו.</w:t>
      </w:r>
      <w:r>
        <w:rPr>
          <w:rFonts w:cs="Arial"/>
          <w:sz w:val="20"/>
          <w:szCs w:val="20"/>
          <w:rtl/>
        </w:rPr>
        <w:br/>
      </w:r>
      <w:r>
        <w:rPr>
          <w:rFonts w:cs="Arial" w:hint="cs"/>
          <w:sz w:val="20"/>
          <w:szCs w:val="20"/>
          <w:rtl/>
        </w:rPr>
        <w:t xml:space="preserve">ב"מודים" </w:t>
      </w:r>
      <w:r>
        <w:rPr>
          <w:rFonts w:cs="Arial"/>
          <w:sz w:val="20"/>
          <w:szCs w:val="20"/>
          <w:rtl/>
        </w:rPr>
        <w:t>–</w:t>
      </w:r>
      <w:r>
        <w:rPr>
          <w:rFonts w:cs="Arial" w:hint="cs"/>
          <w:sz w:val="20"/>
          <w:szCs w:val="20"/>
          <w:rtl/>
        </w:rPr>
        <w:t xml:space="preserve"> יכרע ראשו וגופו בבת אחת, ויישאר כך בשחייה עד שיאמר ה' ויזקוף.</w:t>
      </w:r>
    </w:p>
    <w:p w14:paraId="4E5A1EB1" w14:textId="77777777" w:rsidR="00712BA2" w:rsidRPr="00CF46BE" w:rsidRDefault="00712BA2" w:rsidP="00712BA2">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המתפלל ובא כנגדו עבודה זרה</w:t>
      </w:r>
      <w:r>
        <w:rPr>
          <w:rFonts w:cs="Arial"/>
          <w:b/>
          <w:bCs/>
          <w:sz w:val="20"/>
          <w:szCs w:val="20"/>
          <w:rtl/>
        </w:rPr>
        <w:br/>
      </w:r>
      <w:r>
        <w:rPr>
          <w:rFonts w:cs="Arial" w:hint="cs"/>
          <w:b/>
          <w:bCs/>
          <w:sz w:val="20"/>
          <w:szCs w:val="20"/>
          <w:rtl/>
        </w:rPr>
        <w:t xml:space="preserve">שולחן ערוך </w:t>
      </w:r>
      <w:r w:rsidRPr="00CF46BE">
        <w:rPr>
          <w:rFonts w:cs="Arial" w:hint="cs"/>
          <w:sz w:val="18"/>
          <w:szCs w:val="18"/>
          <w:rtl/>
        </w:rPr>
        <w:t xml:space="preserve">(ע"פ </w:t>
      </w:r>
      <w:r w:rsidRPr="00CF46BE">
        <w:rPr>
          <w:rFonts w:cs="Arial" w:hint="cs"/>
          <w:b/>
          <w:bCs/>
          <w:sz w:val="18"/>
          <w:szCs w:val="18"/>
          <w:rtl/>
        </w:rPr>
        <w:t>הגהות אשר"י</w:t>
      </w:r>
      <w:r w:rsidRPr="00CF46BE">
        <w:rPr>
          <w:rFonts w:cs="Arial" w:hint="cs"/>
          <w:sz w:val="18"/>
          <w:szCs w:val="18"/>
          <w:rtl/>
        </w:rPr>
        <w:t xml:space="preserve">) </w:t>
      </w:r>
      <w:r>
        <w:rPr>
          <w:rFonts w:cs="Arial"/>
          <w:sz w:val="20"/>
          <w:szCs w:val="20"/>
          <w:rtl/>
        </w:rPr>
        <w:t>–</w:t>
      </w:r>
      <w:r>
        <w:rPr>
          <w:rFonts w:cs="Arial" w:hint="cs"/>
          <w:sz w:val="20"/>
          <w:szCs w:val="20"/>
          <w:rtl/>
        </w:rPr>
        <w:t xml:space="preserve"> "</w:t>
      </w:r>
      <w:r w:rsidRPr="00CF46BE">
        <w:rPr>
          <w:rFonts w:cs="Arial"/>
          <w:sz w:val="20"/>
          <w:szCs w:val="20"/>
          <w:rtl/>
        </w:rPr>
        <w:t>המתפלל ובא כנגדו נ</w:t>
      </w:r>
      <w:r>
        <w:rPr>
          <w:rFonts w:cs="Arial" w:hint="cs"/>
          <w:sz w:val="20"/>
          <w:szCs w:val="20"/>
          <w:rtl/>
        </w:rPr>
        <w:t>ו</w:t>
      </w:r>
      <w:r w:rsidRPr="00CF46BE">
        <w:rPr>
          <w:rFonts w:cs="Arial"/>
          <w:sz w:val="20"/>
          <w:szCs w:val="20"/>
          <w:rtl/>
        </w:rPr>
        <w:t>כרי ויש לו שתי וערב בידו, והגיע למקום ששוחין בו, לא ישחה אף על פי שלבו לשמ</w:t>
      </w:r>
      <w:r>
        <w:rPr>
          <w:rFonts w:cs="Arial" w:hint="cs"/>
          <w:sz w:val="20"/>
          <w:szCs w:val="20"/>
          <w:rtl/>
        </w:rPr>
        <w:t>י</w:t>
      </w:r>
      <w:r w:rsidRPr="00CF46BE">
        <w:rPr>
          <w:rFonts w:cs="Arial"/>
          <w:sz w:val="20"/>
          <w:szCs w:val="20"/>
          <w:rtl/>
        </w:rPr>
        <w:t>ים</w:t>
      </w:r>
      <w:r>
        <w:rPr>
          <w:rFonts w:cs="Arial" w:hint="cs"/>
          <w:sz w:val="20"/>
          <w:szCs w:val="20"/>
          <w:rtl/>
        </w:rPr>
        <w:t>".</w:t>
      </w:r>
    </w:p>
    <w:p w14:paraId="725854AC" w14:textId="77777777" w:rsidR="00712BA2" w:rsidRPr="004F5819" w:rsidRDefault="00712BA2" w:rsidP="00712BA2">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הוספה על תארי 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(לג:) "</w:t>
      </w:r>
      <w:r w:rsidRPr="004F5819">
        <w:rPr>
          <w:rFonts w:cs="Arial"/>
          <w:sz w:val="20"/>
          <w:szCs w:val="20"/>
          <w:rtl/>
        </w:rPr>
        <w:t>ההוא דנחית קמיה דרבי חנינא, אמר: האל הגדול הגבור והנורא והאדיר והעזוז והיראוי החזק והאמיץ והודאי והנכבד. המתין לו עד דסיים, כי סיים אמר ליה: סיימתינהו לכולהו שבחי דמרך? למה לי כולי האי? אנן הני תלת דאמרינן - אי לאו דאמרינהו משה רבינו באורייתא, ואתו אנשי כנסת הגדולה ותקנינהו בתפלה - לא הוינן יכולין למימר להו, ואת אמרת כולי האי ואזלת! משל, למלך בשר ודם שהיו לו אלף אלפים דינרי זהב, והיו מקלסין אותו בשל כסף</w:t>
      </w:r>
      <w:r>
        <w:rPr>
          <w:rStyle w:val="a6"/>
          <w:rFonts w:cs="Arial"/>
          <w:sz w:val="20"/>
          <w:szCs w:val="20"/>
          <w:rtl/>
        </w:rPr>
        <w:footnoteReference w:id="131"/>
      </w:r>
      <w:r w:rsidRPr="004F5819">
        <w:rPr>
          <w:rFonts w:cs="Arial"/>
          <w:sz w:val="20"/>
          <w:szCs w:val="20"/>
          <w:rtl/>
        </w:rPr>
        <w:t>, והלא גנאי הוא לו!</w:t>
      </w:r>
      <w:r>
        <w:rPr>
          <w:rFonts w:cs="Arial" w:hint="cs"/>
          <w:sz w:val="20"/>
          <w:szCs w:val="20"/>
          <w:rtl/>
        </w:rPr>
        <w:t>".</w:t>
      </w:r>
    </w:p>
    <w:p w14:paraId="41B54BA9"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האם בתפילה ובבקשה אישית מותר להוסיף על התארים שבתפילה?</w:t>
      </w:r>
      <w:r>
        <w:rPr>
          <w:sz w:val="20"/>
          <w:szCs w:val="20"/>
          <w:rtl/>
        </w:rPr>
        <w:br/>
      </w:r>
      <w:r>
        <w:rPr>
          <w:rFonts w:hint="cs"/>
          <w:sz w:val="20"/>
          <w:szCs w:val="20"/>
          <w:rtl/>
        </w:rPr>
        <w:t xml:space="preserve">א. </w:t>
      </w:r>
      <w:r w:rsidRPr="0081273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ולפי דרכו, הרמב"ם </w:t>
      </w:r>
      <w:r w:rsidRPr="00812736">
        <w:rPr>
          <w:rFonts w:hint="cs"/>
          <w:b/>
          <w:bCs/>
          <w:sz w:val="20"/>
          <w:szCs w:val="20"/>
          <w:rtl/>
        </w:rPr>
        <w:t>במו"נ</w:t>
      </w:r>
      <w:r>
        <w:rPr>
          <w:rFonts w:hint="cs"/>
          <w:sz w:val="20"/>
          <w:szCs w:val="20"/>
          <w:rtl/>
        </w:rPr>
        <w:t xml:space="preserve"> האריך לגנות את המשוררים שמחברים שירים, משלים ומליצות לשבח את ה', ומשתמשים לשם כך בתארים נוספים שאינם חלק מנוסח התפילה.</w:t>
      </w:r>
      <w:r>
        <w:rPr>
          <w:sz w:val="20"/>
          <w:szCs w:val="20"/>
          <w:rtl/>
        </w:rPr>
        <w:br/>
      </w:r>
      <w:r>
        <w:rPr>
          <w:sz w:val="20"/>
          <w:szCs w:val="20"/>
          <w:rtl/>
        </w:rPr>
        <w:br/>
      </w:r>
      <w:r>
        <w:rPr>
          <w:rFonts w:hint="cs"/>
          <w:sz w:val="20"/>
          <w:szCs w:val="20"/>
          <w:rtl/>
        </w:rPr>
        <w:t xml:space="preserve">ב. </w:t>
      </w:r>
      <w:r w:rsidRPr="00812736">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כן, וכ"פ </w:t>
      </w:r>
      <w:r w:rsidRPr="00760244">
        <w:rPr>
          <w:rFonts w:hint="cs"/>
          <w:b/>
          <w:bCs/>
          <w:sz w:val="20"/>
          <w:szCs w:val="20"/>
          <w:rtl/>
        </w:rPr>
        <w:t>המחבר</w:t>
      </w:r>
      <w:r>
        <w:rPr>
          <w:rFonts w:hint="cs"/>
          <w:sz w:val="20"/>
          <w:szCs w:val="20"/>
          <w:rtl/>
        </w:rPr>
        <w:t>.</w:t>
      </w:r>
      <w:r>
        <w:rPr>
          <w:sz w:val="20"/>
          <w:szCs w:val="20"/>
          <w:rtl/>
        </w:rPr>
        <w:br/>
      </w:r>
      <w:r w:rsidRPr="00812736">
        <w:rPr>
          <w:rFonts w:hint="cs"/>
          <w:b/>
          <w:bCs/>
          <w:sz w:val="20"/>
          <w:szCs w:val="20"/>
          <w:rtl/>
        </w:rPr>
        <w:t>טעם</w:t>
      </w:r>
      <w:r>
        <w:rPr>
          <w:rFonts w:hint="cs"/>
          <w:sz w:val="20"/>
          <w:szCs w:val="20"/>
          <w:rtl/>
        </w:rPr>
        <w:t xml:space="preserve"> </w:t>
      </w:r>
      <w:r w:rsidRPr="00812736">
        <w:rPr>
          <w:rFonts w:hint="cs"/>
          <w:sz w:val="18"/>
          <w:szCs w:val="18"/>
          <w:rtl/>
        </w:rPr>
        <w:t>(</w:t>
      </w:r>
      <w:r w:rsidRPr="00812736">
        <w:rPr>
          <w:rFonts w:hint="cs"/>
          <w:b/>
          <w:bCs/>
          <w:sz w:val="18"/>
          <w:szCs w:val="18"/>
          <w:rtl/>
        </w:rPr>
        <w:t>מהר"י אבוהב</w:t>
      </w:r>
      <w:r w:rsidRPr="00812736">
        <w:rPr>
          <w:rFonts w:hint="cs"/>
          <w:sz w:val="18"/>
          <w:szCs w:val="18"/>
          <w:rtl/>
        </w:rPr>
        <w:t xml:space="preserve">) </w:t>
      </w:r>
      <w:r>
        <w:rPr>
          <w:sz w:val="20"/>
          <w:szCs w:val="20"/>
          <w:rtl/>
        </w:rPr>
        <w:t>–</w:t>
      </w:r>
      <w:r>
        <w:rPr>
          <w:rFonts w:hint="cs"/>
          <w:sz w:val="20"/>
          <w:szCs w:val="20"/>
          <w:rtl/>
        </w:rPr>
        <w:t xml:space="preserve"> רק בתפילה נאמר איסור זה, משום שבתפילה מדובר על ברכת שבח בלבד ומראה שרק אלו הם השבחים של ה'. לעומת זאת, כאשר מדובר בתפילה ובבקשה פרטית, השבחים שהאדם מוסיף באים מחמת הצורך של בקשתו, ואין כוונתו שרק אלו הם תארי ה'.</w:t>
      </w:r>
    </w:p>
    <w:p w14:paraId="632471ED" w14:textId="77777777" w:rsidR="00712BA2" w:rsidRPr="00C0623A" w:rsidRDefault="00712BA2" w:rsidP="00712BA2">
      <w:pPr>
        <w:rPr>
          <w:sz w:val="20"/>
          <w:szCs w:val="20"/>
          <w:rtl/>
        </w:rPr>
      </w:pPr>
      <w:r>
        <w:rPr>
          <w:rFonts w:hint="cs"/>
          <w:sz w:val="20"/>
          <w:szCs w:val="20"/>
          <w:rtl/>
        </w:rPr>
        <w:t xml:space="preserve">הכרעת </w:t>
      </w:r>
      <w:r w:rsidRPr="005C3389">
        <w:rPr>
          <w:rFonts w:hint="cs"/>
          <w:b/>
          <w:bCs/>
          <w:sz w:val="20"/>
          <w:szCs w:val="20"/>
          <w:rtl/>
        </w:rPr>
        <w:t>הבית יוסף ודרכי משה</w:t>
      </w:r>
      <w:r>
        <w:rPr>
          <w:rFonts w:hint="cs"/>
          <w:sz w:val="20"/>
          <w:szCs w:val="20"/>
          <w:rtl/>
        </w:rPr>
        <w:t xml:space="preserve"> </w:t>
      </w:r>
      <w:r>
        <w:rPr>
          <w:sz w:val="20"/>
          <w:szCs w:val="20"/>
          <w:rtl/>
        </w:rPr>
        <w:t>–</w:t>
      </w:r>
      <w:r>
        <w:rPr>
          <w:rFonts w:hint="cs"/>
          <w:sz w:val="20"/>
          <w:szCs w:val="20"/>
          <w:rtl/>
        </w:rPr>
        <w:t xml:space="preserve"> העולם נהגו </w:t>
      </w:r>
      <w:r w:rsidRPr="005C3389">
        <w:rPr>
          <w:rFonts w:hint="cs"/>
          <w:b/>
          <w:bCs/>
          <w:sz w:val="20"/>
          <w:szCs w:val="20"/>
          <w:rtl/>
        </w:rPr>
        <w:t>כר"י</w:t>
      </w:r>
      <w:r>
        <w:rPr>
          <w:rFonts w:hint="cs"/>
          <w:sz w:val="20"/>
          <w:szCs w:val="20"/>
          <w:rtl/>
        </w:rPr>
        <w:t>, ועל זה סומכים לומר תחינות שונות שיש בהן תארים נוספים של הבורא, כגון נוסח 'עננו' שאומרים בסליחות.</w:t>
      </w:r>
    </w:p>
    <w:p w14:paraId="083381A5" w14:textId="77777777" w:rsidR="00712BA2" w:rsidRPr="00BC10B4" w:rsidRDefault="00712BA2" w:rsidP="00712BA2">
      <w:pPr>
        <w:rPr>
          <w:sz w:val="20"/>
          <w:szCs w:val="20"/>
          <w:rtl/>
        </w:rPr>
      </w:pPr>
      <w:r>
        <w:rPr>
          <w:rFonts w:hint="cs"/>
          <w:b/>
          <w:bCs/>
          <w:sz w:val="20"/>
          <w:szCs w:val="20"/>
          <w:rtl/>
        </w:rPr>
        <w:t>לספר חסדי ה' ונפלאותיו</w:t>
      </w:r>
      <w:r>
        <w:rPr>
          <w:b/>
          <w:bCs/>
          <w:sz w:val="20"/>
          <w:szCs w:val="20"/>
          <w:rtl/>
        </w:rPr>
        <w:br/>
      </w:r>
      <w:r>
        <w:rPr>
          <w:rFonts w:hint="cs"/>
          <w:sz w:val="20"/>
          <w:szCs w:val="20"/>
          <w:rtl/>
        </w:rPr>
        <w:t xml:space="preserve">א. </w:t>
      </w:r>
      <w:r w:rsidRPr="00BC10B4">
        <w:rPr>
          <w:rFonts w:hint="cs"/>
          <w:b/>
          <w:bCs/>
          <w:sz w:val="20"/>
          <w:szCs w:val="20"/>
          <w:rtl/>
        </w:rPr>
        <w:t>רא"ה</w:t>
      </w:r>
      <w:r>
        <w:rPr>
          <w:rFonts w:hint="cs"/>
          <w:sz w:val="20"/>
          <w:szCs w:val="20"/>
          <w:rtl/>
        </w:rPr>
        <w:t xml:space="preserve"> </w:t>
      </w:r>
      <w:r>
        <w:rPr>
          <w:sz w:val="20"/>
          <w:szCs w:val="20"/>
          <w:rtl/>
        </w:rPr>
        <w:t>–</w:t>
      </w:r>
      <w:r>
        <w:rPr>
          <w:rFonts w:hint="cs"/>
          <w:sz w:val="20"/>
          <w:szCs w:val="20"/>
          <w:rtl/>
        </w:rPr>
        <w:t xml:space="preserve"> האיסור להוסיף ולשבח את ה' יותר ממה שתיקנו, נאמר דווקא אם משתמש בתארים לתאר בהם את ה', אך אם מספר את חסדי ה' שעשה עמו </w:t>
      </w:r>
      <w:r>
        <w:rPr>
          <w:sz w:val="20"/>
          <w:szCs w:val="20"/>
          <w:rtl/>
        </w:rPr>
        <w:t>–</w:t>
      </w:r>
      <w:r>
        <w:rPr>
          <w:rFonts w:hint="cs"/>
          <w:sz w:val="20"/>
          <w:szCs w:val="20"/>
          <w:rtl/>
        </w:rPr>
        <w:t xml:space="preserve"> מותר, וכל המוסיף משובח, וכך כל עניינו של ספר תהלים.</w:t>
      </w:r>
      <w:r>
        <w:rPr>
          <w:sz w:val="20"/>
          <w:szCs w:val="20"/>
          <w:rtl/>
        </w:rPr>
        <w:br/>
      </w:r>
      <w:r>
        <w:rPr>
          <w:rFonts w:hint="cs"/>
          <w:sz w:val="20"/>
          <w:szCs w:val="20"/>
          <w:rtl/>
        </w:rPr>
        <w:t xml:space="preserve">ב. </w:t>
      </w:r>
      <w:r w:rsidRPr="00B05B95">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אפילו באופן הנ"ל אין ראוי להאריך, וכ"פ </w:t>
      </w:r>
      <w:r w:rsidRPr="00AC0A91">
        <w:rPr>
          <w:rFonts w:hint="cs"/>
          <w:b/>
          <w:bCs/>
          <w:sz w:val="20"/>
          <w:szCs w:val="20"/>
          <w:rtl/>
        </w:rPr>
        <w:t>המחבר</w:t>
      </w:r>
      <w:r>
        <w:rPr>
          <w:rFonts w:hint="cs"/>
          <w:sz w:val="20"/>
          <w:szCs w:val="20"/>
          <w:rtl/>
        </w:rPr>
        <w:t xml:space="preserve"> לעיקר הדין.</w:t>
      </w:r>
      <w:r>
        <w:rPr>
          <w:sz w:val="20"/>
          <w:szCs w:val="20"/>
          <w:rtl/>
        </w:rPr>
        <w:br/>
      </w:r>
      <w:r w:rsidRPr="00B05B95">
        <w:rPr>
          <w:rFonts w:hint="cs"/>
          <w:b/>
          <w:bCs/>
          <w:sz w:val="20"/>
          <w:szCs w:val="20"/>
          <w:rtl/>
        </w:rPr>
        <w:t xml:space="preserve">טעם </w:t>
      </w:r>
      <w:r>
        <w:rPr>
          <w:sz w:val="20"/>
          <w:szCs w:val="20"/>
          <w:rtl/>
        </w:rPr>
        <w:t>–</w:t>
      </w:r>
      <w:r>
        <w:rPr>
          <w:rFonts w:hint="cs"/>
          <w:sz w:val="20"/>
          <w:szCs w:val="20"/>
          <w:rtl/>
        </w:rPr>
        <w:t xml:space="preserve"> גמרא מגילה (יח.) "</w:t>
      </w:r>
      <w:r w:rsidRPr="00B05B95">
        <w:rPr>
          <w:rFonts w:cs="Arial"/>
          <w:sz w:val="20"/>
          <w:szCs w:val="20"/>
          <w:rtl/>
        </w:rPr>
        <w:t>אמר רבה בר בר חנה אמר רבי יוחנן: המספר בשבחו של הקדוש ברוך הוא יותר מדאי - נעקר מן העולם</w:t>
      </w:r>
      <w:r>
        <w:rPr>
          <w:rFonts w:cs="Arial" w:hint="cs"/>
          <w:sz w:val="20"/>
          <w:szCs w:val="20"/>
          <w:rtl/>
        </w:rPr>
        <w:t>".</w:t>
      </w:r>
      <w:r>
        <w:rPr>
          <w:rStyle w:val="a6"/>
          <w:sz w:val="20"/>
          <w:szCs w:val="20"/>
          <w:rtl/>
        </w:rPr>
        <w:footnoteReference w:id="132"/>
      </w:r>
      <w:r>
        <w:rPr>
          <w:sz w:val="20"/>
          <w:szCs w:val="20"/>
          <w:rtl/>
        </w:rPr>
        <w:br/>
      </w:r>
      <w:r>
        <w:rPr>
          <w:rFonts w:hint="cs"/>
          <w:sz w:val="20"/>
          <w:szCs w:val="20"/>
          <w:rtl/>
        </w:rPr>
        <w:t xml:space="preserve">אמנם, רבינו יונה מפקפק באיסור הנ"ל ומציע שכוונת הגמרא דווקא אם אומר את השבח וחותם בסוף בברכה, אך אם אינו חותם </w:t>
      </w:r>
      <w:r>
        <w:rPr>
          <w:sz w:val="20"/>
          <w:szCs w:val="20"/>
          <w:rtl/>
        </w:rPr>
        <w:t>–</w:t>
      </w:r>
      <w:r>
        <w:rPr>
          <w:rFonts w:hint="cs"/>
          <w:sz w:val="20"/>
          <w:szCs w:val="20"/>
          <w:rtl/>
        </w:rPr>
        <w:t xml:space="preserve"> לית לן בה.</w:t>
      </w:r>
      <w:r>
        <w:rPr>
          <w:sz w:val="20"/>
          <w:szCs w:val="20"/>
          <w:rtl/>
        </w:rPr>
        <w:br/>
      </w:r>
      <w:r>
        <w:rPr>
          <w:rFonts w:hint="cs"/>
          <w:sz w:val="20"/>
          <w:szCs w:val="20"/>
          <w:rtl/>
        </w:rPr>
        <w:t xml:space="preserve">ומחמת הספק, הטוב ביותר הוא לשבח את ה' באמצעות פסוקים ולא בנוסח אישי, וכ"פ </w:t>
      </w:r>
      <w:r w:rsidRPr="00AC0A91">
        <w:rPr>
          <w:rFonts w:hint="cs"/>
          <w:b/>
          <w:bCs/>
          <w:sz w:val="20"/>
          <w:szCs w:val="20"/>
          <w:rtl/>
        </w:rPr>
        <w:t>המחבר</w:t>
      </w:r>
      <w:r>
        <w:rPr>
          <w:rFonts w:hint="cs"/>
          <w:sz w:val="20"/>
          <w:szCs w:val="20"/>
          <w:rtl/>
        </w:rPr>
        <w:t xml:space="preserve"> לכתחילה.</w:t>
      </w:r>
    </w:p>
    <w:p w14:paraId="3B0143AD" w14:textId="77777777" w:rsidR="00712BA2" w:rsidRPr="00E40040"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40040">
        <w:rPr>
          <w:rFonts w:cs="Arial"/>
          <w:sz w:val="20"/>
          <w:szCs w:val="20"/>
          <w:rtl/>
        </w:rPr>
        <w:t>אין להוסיף על תאריו של הקדוש ברוך הוא, יותר מהאל הגדול הג</w:t>
      </w:r>
      <w:r>
        <w:rPr>
          <w:rFonts w:cs="Arial" w:hint="cs"/>
          <w:sz w:val="20"/>
          <w:szCs w:val="20"/>
          <w:rtl/>
        </w:rPr>
        <w:t>י</w:t>
      </w:r>
      <w:r w:rsidRPr="00E40040">
        <w:rPr>
          <w:rFonts w:cs="Arial"/>
          <w:sz w:val="20"/>
          <w:szCs w:val="20"/>
          <w:rtl/>
        </w:rPr>
        <w:t>בור והנורא</w:t>
      </w:r>
      <w:r>
        <w:rPr>
          <w:rFonts w:cs="Arial" w:hint="cs"/>
          <w:sz w:val="20"/>
          <w:szCs w:val="20"/>
          <w:rtl/>
        </w:rPr>
        <w:t>.</w:t>
      </w:r>
      <w:r w:rsidRPr="00E40040">
        <w:rPr>
          <w:rFonts w:cs="Arial"/>
          <w:sz w:val="20"/>
          <w:szCs w:val="20"/>
          <w:rtl/>
        </w:rPr>
        <w:t xml:space="preserve"> וד</w:t>
      </w:r>
      <w:r>
        <w:rPr>
          <w:rFonts w:cs="Arial" w:hint="cs"/>
          <w:sz w:val="20"/>
          <w:szCs w:val="20"/>
          <w:rtl/>
        </w:rPr>
        <w:t>ו</w:t>
      </w:r>
      <w:r w:rsidRPr="00E40040">
        <w:rPr>
          <w:rFonts w:cs="Arial"/>
          <w:sz w:val="20"/>
          <w:szCs w:val="20"/>
          <w:rtl/>
        </w:rPr>
        <w:t>וקא בתפ</w:t>
      </w:r>
      <w:r>
        <w:rPr>
          <w:rFonts w:cs="Arial" w:hint="cs"/>
          <w:sz w:val="20"/>
          <w:szCs w:val="20"/>
          <w:rtl/>
        </w:rPr>
        <w:t>י</w:t>
      </w:r>
      <w:r w:rsidRPr="00E40040">
        <w:rPr>
          <w:rFonts w:cs="Arial"/>
          <w:sz w:val="20"/>
          <w:szCs w:val="20"/>
          <w:rtl/>
        </w:rPr>
        <w:t>לה, מפני שאין לשנות ממטבע שטבעו חכמים, אבל בתחנונים או בקשות ושבחים שאדם אומר מעצמו, לית לן בה</w:t>
      </w:r>
      <w:r>
        <w:rPr>
          <w:rFonts w:cs="Arial" w:hint="cs"/>
          <w:sz w:val="20"/>
          <w:szCs w:val="20"/>
          <w:rtl/>
        </w:rPr>
        <w:t xml:space="preserve"> </w:t>
      </w:r>
      <w:r w:rsidRPr="00E40040">
        <w:rPr>
          <w:rFonts w:cs="Arial" w:hint="cs"/>
          <w:sz w:val="18"/>
          <w:szCs w:val="18"/>
          <w:rtl/>
        </w:rPr>
        <w:t>(ר"י)</w:t>
      </w:r>
      <w:r>
        <w:rPr>
          <w:rFonts w:cs="Arial" w:hint="cs"/>
          <w:sz w:val="20"/>
          <w:szCs w:val="20"/>
          <w:rtl/>
        </w:rPr>
        <w:t>.</w:t>
      </w:r>
      <w:r w:rsidRPr="00E40040">
        <w:rPr>
          <w:rFonts w:cs="Arial"/>
          <w:sz w:val="20"/>
          <w:szCs w:val="20"/>
          <w:rtl/>
        </w:rPr>
        <w:t xml:space="preserve"> ומכל מקום נכון למי שירצה להאריך בשבחי המקום, שיאמר אותו בפסוקים</w:t>
      </w:r>
      <w:r>
        <w:rPr>
          <w:rFonts w:cs="Arial" w:hint="cs"/>
          <w:sz w:val="20"/>
          <w:szCs w:val="20"/>
          <w:rtl/>
        </w:rPr>
        <w:t xml:space="preserve"> </w:t>
      </w:r>
      <w:r w:rsidRPr="00E40040">
        <w:rPr>
          <w:rFonts w:cs="Arial" w:hint="cs"/>
          <w:sz w:val="18"/>
          <w:szCs w:val="18"/>
          <w:rtl/>
        </w:rPr>
        <w:t>(רבינו יונה)</w:t>
      </w:r>
      <w:r>
        <w:rPr>
          <w:rFonts w:cs="Arial" w:hint="cs"/>
          <w:sz w:val="20"/>
          <w:szCs w:val="20"/>
          <w:rtl/>
        </w:rPr>
        <w:t>".</w:t>
      </w:r>
    </w:p>
    <w:p w14:paraId="2FE8D7AD" w14:textId="77777777" w:rsidR="00712BA2" w:rsidRPr="0080255F" w:rsidRDefault="00712BA2" w:rsidP="00712BA2">
      <w:pPr>
        <w:rPr>
          <w:b/>
          <w:bCs/>
          <w:sz w:val="20"/>
          <w:szCs w:val="20"/>
          <w:rtl/>
        </w:rPr>
      </w:pPr>
      <w:r w:rsidRPr="0080255F">
        <w:rPr>
          <w:rFonts w:hint="cs"/>
          <w:b/>
          <w:bCs/>
          <w:sz w:val="20"/>
          <w:szCs w:val="20"/>
          <w:rtl/>
        </w:rPr>
        <w:t>בעזרת ה' יתברך</w:t>
      </w:r>
    </w:p>
    <w:p w14:paraId="12A6DB2C" w14:textId="77777777" w:rsidR="00712BA2" w:rsidRPr="0080255F" w:rsidRDefault="00712BA2" w:rsidP="00712BA2">
      <w:pPr>
        <w:rPr>
          <w:b/>
          <w:bCs/>
          <w:sz w:val="20"/>
          <w:szCs w:val="20"/>
          <w:rtl/>
        </w:rPr>
      </w:pPr>
      <w:r w:rsidRPr="0080255F">
        <w:rPr>
          <w:rFonts w:hint="cs"/>
          <w:b/>
          <w:bCs/>
          <w:sz w:val="20"/>
          <w:szCs w:val="20"/>
          <w:rtl/>
        </w:rPr>
        <w:t xml:space="preserve">סימן קיד </w:t>
      </w:r>
      <w:r w:rsidRPr="0080255F">
        <w:rPr>
          <w:b/>
          <w:bCs/>
          <w:sz w:val="20"/>
          <w:szCs w:val="20"/>
          <w:rtl/>
        </w:rPr>
        <w:t>–</w:t>
      </w:r>
      <w:r w:rsidRPr="0080255F">
        <w:rPr>
          <w:rFonts w:hint="cs"/>
          <w:b/>
          <w:bCs/>
          <w:sz w:val="20"/>
          <w:szCs w:val="20"/>
          <w:rtl/>
        </w:rPr>
        <w:t xml:space="preserve"> דיני הזכרת משיב הרוח, מוריד הגשם ומוריד הטל</w:t>
      </w:r>
    </w:p>
    <w:p w14:paraId="2632D9DD" w14:textId="77777777" w:rsidR="00712BA2" w:rsidRDefault="00712BA2" w:rsidP="00712BA2">
      <w:pPr>
        <w:rPr>
          <w:sz w:val="20"/>
          <w:szCs w:val="20"/>
          <w:rtl/>
        </w:rPr>
      </w:pPr>
      <w:r w:rsidRPr="00830675">
        <w:rPr>
          <w:rStyle w:val="20"/>
          <w:rFonts w:hint="cs"/>
          <w:sz w:val="24"/>
          <w:szCs w:val="24"/>
          <w:rtl/>
        </w:rPr>
        <w:t>סעיפים א-ב, זמן ההזכרה</w:t>
      </w:r>
      <w:r w:rsidRPr="00830675">
        <w:rPr>
          <w:rStyle w:val="20"/>
          <w:sz w:val="24"/>
          <w:szCs w:val="24"/>
          <w:rtl/>
        </w:rPr>
        <w:br/>
      </w:r>
      <w:r w:rsidRPr="0080255F">
        <w:rPr>
          <w:rFonts w:hint="cs"/>
          <w:b/>
          <w:bCs/>
          <w:sz w:val="20"/>
          <w:szCs w:val="20"/>
          <w:rtl/>
        </w:rPr>
        <w:t xml:space="preserve">סעיף א </w:t>
      </w:r>
      <w:r>
        <w:rPr>
          <w:b/>
          <w:bCs/>
          <w:sz w:val="20"/>
          <w:szCs w:val="20"/>
          <w:rtl/>
        </w:rPr>
        <w:t>–</w:t>
      </w:r>
      <w:r>
        <w:rPr>
          <w:rFonts w:hint="cs"/>
          <w:b/>
          <w:bCs/>
          <w:sz w:val="20"/>
          <w:szCs w:val="20"/>
          <w:rtl/>
        </w:rPr>
        <w:t xml:space="preserve"> מקום ההזכרה וזמנה</w:t>
      </w:r>
      <w:r w:rsidRPr="0080255F">
        <w:rPr>
          <w:b/>
          <w:bCs/>
          <w:sz w:val="20"/>
          <w:szCs w:val="20"/>
          <w:rtl/>
        </w:rPr>
        <w:br/>
      </w:r>
      <w:r>
        <w:rPr>
          <w:rFonts w:hint="cs"/>
          <w:b/>
          <w:bCs/>
          <w:sz w:val="20"/>
          <w:szCs w:val="20"/>
          <w:rtl/>
        </w:rPr>
        <w:t xml:space="preserve">מקום ההזכרה </w:t>
      </w:r>
      <w:r>
        <w:rPr>
          <w:b/>
          <w:bCs/>
          <w:sz w:val="20"/>
          <w:szCs w:val="20"/>
          <w:rtl/>
        </w:rPr>
        <w:br/>
      </w:r>
      <w:r>
        <w:rPr>
          <w:rFonts w:hint="cs"/>
          <w:b/>
          <w:bCs/>
          <w:sz w:val="20"/>
          <w:szCs w:val="20"/>
          <w:rtl/>
        </w:rPr>
        <w:t xml:space="preserve">משנה </w:t>
      </w:r>
      <w:r>
        <w:rPr>
          <w:rFonts w:hint="cs"/>
          <w:sz w:val="20"/>
          <w:szCs w:val="20"/>
          <w:rtl/>
        </w:rPr>
        <w:t>ברכות (לג.) "</w:t>
      </w:r>
      <w:r w:rsidRPr="009B00CC">
        <w:rPr>
          <w:rFonts w:cs="Arial"/>
          <w:sz w:val="20"/>
          <w:szCs w:val="20"/>
          <w:rtl/>
        </w:rPr>
        <w:t>מזכירין גבורות גשמים בתחיית המתים</w:t>
      </w:r>
      <w:r>
        <w:rPr>
          <w:rFonts w:cs="Arial" w:hint="cs"/>
          <w:sz w:val="20"/>
          <w:szCs w:val="20"/>
          <w:rtl/>
        </w:rPr>
        <w:t>...</w:t>
      </w:r>
      <w:r>
        <w:rPr>
          <w:rFonts w:cs="Arial"/>
          <w:sz w:val="20"/>
          <w:szCs w:val="20"/>
          <w:rtl/>
        </w:rPr>
        <w:br/>
      </w:r>
      <w:r w:rsidRPr="00F5642A">
        <w:rPr>
          <w:rFonts w:cs="Arial" w:hint="cs"/>
          <w:b/>
          <w:bCs/>
          <w:sz w:val="20"/>
          <w:szCs w:val="20"/>
          <w:rtl/>
        </w:rPr>
        <w:t>גמרא</w:t>
      </w:r>
      <w:r>
        <w:rPr>
          <w:rFonts w:cs="Arial" w:hint="cs"/>
          <w:sz w:val="20"/>
          <w:szCs w:val="20"/>
          <w:rtl/>
        </w:rPr>
        <w:t xml:space="preserve">. </w:t>
      </w:r>
      <w:r w:rsidRPr="009B00CC">
        <w:rPr>
          <w:rFonts w:cs="Arial"/>
          <w:sz w:val="20"/>
          <w:szCs w:val="20"/>
          <w:rtl/>
        </w:rPr>
        <w:t>מאי טעמא? אמר רב יוסף: מתוך ששקולה כתחיית המתים, לפיכך קבעוה בתחיית המתים</w:t>
      </w:r>
      <w:r>
        <w:rPr>
          <w:rFonts w:cs="Arial" w:hint="cs"/>
          <w:sz w:val="20"/>
          <w:szCs w:val="20"/>
          <w:rtl/>
        </w:rPr>
        <w:t>".</w:t>
      </w:r>
      <w:r>
        <w:rPr>
          <w:rFonts w:cs="Arial"/>
          <w:sz w:val="20"/>
          <w:szCs w:val="20"/>
          <w:rtl/>
        </w:rPr>
        <w:br/>
      </w:r>
      <w:r>
        <w:rPr>
          <w:rFonts w:cs="Arial" w:hint="cs"/>
          <w:sz w:val="20"/>
          <w:szCs w:val="20"/>
          <w:rtl/>
        </w:rPr>
        <w:t>כלומר, כשם שתחיית המתים היא חיים לעולם, כך גשמים הם חיים לעולם.</w:t>
      </w:r>
    </w:p>
    <w:p w14:paraId="07DCB394" w14:textId="40A8E322" w:rsidR="00712BA2" w:rsidRDefault="00712BA2" w:rsidP="00712BA2">
      <w:pPr>
        <w:rPr>
          <w:sz w:val="20"/>
          <w:szCs w:val="20"/>
          <w:rtl/>
        </w:rPr>
      </w:pPr>
      <w:r>
        <w:rPr>
          <w:rFonts w:hint="cs"/>
          <w:b/>
          <w:bCs/>
          <w:sz w:val="20"/>
          <w:szCs w:val="20"/>
          <w:rtl/>
        </w:rPr>
        <w:t xml:space="preserve">זמן ההזכרה </w:t>
      </w:r>
      <w:r>
        <w:rPr>
          <w:b/>
          <w:bCs/>
          <w:sz w:val="20"/>
          <w:szCs w:val="20"/>
          <w:rtl/>
        </w:rPr>
        <w:br/>
      </w:r>
      <w:r>
        <w:rPr>
          <w:rFonts w:hint="cs"/>
          <w:b/>
          <w:bCs/>
          <w:sz w:val="20"/>
          <w:szCs w:val="20"/>
          <w:rtl/>
        </w:rPr>
        <w:t xml:space="preserve">משנה </w:t>
      </w:r>
      <w:r>
        <w:rPr>
          <w:rFonts w:hint="cs"/>
          <w:sz w:val="20"/>
          <w:szCs w:val="20"/>
          <w:rtl/>
        </w:rPr>
        <w:t>תענית (ב.) "</w:t>
      </w:r>
      <w:r w:rsidRPr="000D10C7">
        <w:rPr>
          <w:rFonts w:cs="Arial"/>
          <w:sz w:val="20"/>
          <w:szCs w:val="20"/>
          <w:rtl/>
        </w:rPr>
        <w:t xml:space="preserve">מאימתי מזכירין גבורות גשמים? רבי אליעזר אומר: מיום טוב הראשון של חג. רבי יהושע אומר: מיום טוב האחרון של חג. רבי יהודה אומר: העובר לפני התיבה ביום טוב האחרון של חג - האחרון </w:t>
      </w:r>
      <w:r w:rsidRPr="000D10C7">
        <w:rPr>
          <w:rFonts w:cs="Arial" w:hint="cs"/>
          <w:sz w:val="18"/>
          <w:szCs w:val="18"/>
          <w:rtl/>
        </w:rPr>
        <w:t xml:space="preserve">(ש"ץ במוסף) </w:t>
      </w:r>
      <w:r w:rsidRPr="000D10C7">
        <w:rPr>
          <w:rFonts w:cs="Arial"/>
          <w:sz w:val="20"/>
          <w:szCs w:val="20"/>
          <w:rtl/>
        </w:rPr>
        <w:t xml:space="preserve">מזכיר, הראשון </w:t>
      </w:r>
      <w:r w:rsidRPr="000D10C7">
        <w:rPr>
          <w:rFonts w:cs="Arial" w:hint="cs"/>
          <w:sz w:val="18"/>
          <w:szCs w:val="18"/>
          <w:rtl/>
        </w:rPr>
        <w:t xml:space="preserve">(ש"ץ בשחרית) </w:t>
      </w:r>
      <w:r w:rsidRPr="000D10C7">
        <w:rPr>
          <w:rFonts w:cs="Arial"/>
          <w:sz w:val="20"/>
          <w:szCs w:val="20"/>
          <w:rtl/>
        </w:rPr>
        <w:t>אינו מזכיר. ביום טוב ראשון של פסח - הראשון מזכיר, האחרון אינו מזכיר</w:t>
      </w:r>
      <w:r>
        <w:rPr>
          <w:rFonts w:cs="Arial" w:hint="cs"/>
          <w:sz w:val="20"/>
          <w:szCs w:val="20"/>
          <w:rtl/>
        </w:rPr>
        <w:t>"</w:t>
      </w:r>
      <w:r w:rsidRPr="000D10C7">
        <w:rPr>
          <w:rFonts w:cs="Arial"/>
          <w:sz w:val="20"/>
          <w:szCs w:val="20"/>
          <w:rtl/>
        </w:rPr>
        <w:t>.</w:t>
      </w:r>
      <w:r>
        <w:rPr>
          <w:sz w:val="20"/>
          <w:szCs w:val="20"/>
          <w:rtl/>
        </w:rPr>
        <w:br/>
      </w:r>
      <w:r>
        <w:rPr>
          <w:rFonts w:hint="cs"/>
          <w:sz w:val="20"/>
          <w:szCs w:val="20"/>
          <w:rtl/>
        </w:rPr>
        <w:t xml:space="preserve">בגמרא נפסקה הלכה כרבי יהודה. ובני בבל </w:t>
      </w:r>
      <w:r w:rsidRPr="00530AD6">
        <w:rPr>
          <w:rFonts w:hint="cs"/>
          <w:sz w:val="18"/>
          <w:szCs w:val="18"/>
          <w:rtl/>
        </w:rPr>
        <w:t xml:space="preserve">(ושאר תושבי חו"ל) </w:t>
      </w:r>
      <w:r>
        <w:rPr>
          <w:rFonts w:hint="cs"/>
          <w:sz w:val="20"/>
          <w:szCs w:val="20"/>
          <w:rtl/>
        </w:rPr>
        <w:t>החוגגים יו"ט יומיים, מתחיל</w:t>
      </w:r>
      <w:r w:rsidR="00604B73">
        <w:rPr>
          <w:rFonts w:hint="cs"/>
          <w:sz w:val="20"/>
          <w:szCs w:val="20"/>
          <w:rtl/>
        </w:rPr>
        <w:t>ים</w:t>
      </w:r>
      <w:r>
        <w:rPr>
          <w:rFonts w:hint="cs"/>
          <w:sz w:val="20"/>
          <w:szCs w:val="20"/>
          <w:rtl/>
        </w:rPr>
        <w:t xml:space="preserve"> להזכיר גשם ביום הראשון ושוב אינם פוסקים.</w:t>
      </w:r>
      <w:r>
        <w:rPr>
          <w:rStyle w:val="a6"/>
          <w:sz w:val="20"/>
          <w:szCs w:val="20"/>
          <w:rtl/>
        </w:rPr>
        <w:footnoteReference w:id="133"/>
      </w:r>
    </w:p>
    <w:p w14:paraId="38E1E266"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30AD6">
        <w:rPr>
          <w:rFonts w:cs="Arial"/>
          <w:sz w:val="20"/>
          <w:szCs w:val="20"/>
          <w:rtl/>
        </w:rPr>
        <w:t>מתחילין לומר בברכה שניה: משיב הרוח ומוריד הגשם בתפ</w:t>
      </w:r>
      <w:r>
        <w:rPr>
          <w:rFonts w:cs="Arial" w:hint="cs"/>
          <w:sz w:val="20"/>
          <w:szCs w:val="20"/>
          <w:rtl/>
        </w:rPr>
        <w:t>י</w:t>
      </w:r>
      <w:r w:rsidRPr="00530AD6">
        <w:rPr>
          <w:rFonts w:cs="Arial"/>
          <w:sz w:val="20"/>
          <w:szCs w:val="20"/>
          <w:rtl/>
        </w:rPr>
        <w:t>לת מוסף של יום טוב האחרון של חג, ואין פוסקין עד תפ</w:t>
      </w:r>
      <w:r>
        <w:rPr>
          <w:rFonts w:cs="Arial" w:hint="cs"/>
          <w:sz w:val="20"/>
          <w:szCs w:val="20"/>
          <w:rtl/>
        </w:rPr>
        <w:t>י</w:t>
      </w:r>
      <w:r w:rsidRPr="00530AD6">
        <w:rPr>
          <w:rFonts w:cs="Arial"/>
          <w:sz w:val="20"/>
          <w:szCs w:val="20"/>
          <w:rtl/>
        </w:rPr>
        <w:t>לת מוסף של יום טוב הראשון של פסח</w:t>
      </w:r>
      <w:r>
        <w:rPr>
          <w:rFonts w:cs="Arial" w:hint="cs"/>
          <w:sz w:val="20"/>
          <w:szCs w:val="20"/>
          <w:rtl/>
        </w:rPr>
        <w:t>".</w:t>
      </w:r>
    </w:p>
    <w:p w14:paraId="4CB72E48" w14:textId="77777777" w:rsidR="00712BA2" w:rsidRPr="00CB10A3" w:rsidRDefault="00712BA2" w:rsidP="00712BA2">
      <w:pPr>
        <w:rPr>
          <w:sz w:val="20"/>
          <w:szCs w:val="20"/>
          <w:rtl/>
        </w:rPr>
      </w:pPr>
      <w:r>
        <w:rPr>
          <w:rFonts w:hint="cs"/>
          <w:sz w:val="20"/>
          <w:szCs w:val="20"/>
          <w:u w:val="single"/>
          <w:rtl/>
        </w:rPr>
        <w:t>פרטים בדין התחלת הזכרת גשמים</w:t>
      </w:r>
      <w:r>
        <w:rPr>
          <w:sz w:val="20"/>
          <w:szCs w:val="20"/>
          <w:u w:val="single"/>
          <w:rtl/>
        </w:rPr>
        <w:br/>
      </w:r>
      <w:r>
        <w:rPr>
          <w:rFonts w:hint="cs"/>
          <w:sz w:val="20"/>
          <w:szCs w:val="20"/>
          <w:rtl/>
        </w:rPr>
        <w:t>א. ראוי היה להזכיר מיו"ט ראשון, אלא שגשמים בחג הם סימן קללה, לכן ממתינים עד שמ"ע.</w:t>
      </w:r>
      <w:r>
        <w:rPr>
          <w:sz w:val="20"/>
          <w:szCs w:val="20"/>
          <w:rtl/>
        </w:rPr>
        <w:br/>
      </w:r>
      <w:r>
        <w:rPr>
          <w:rFonts w:hint="cs"/>
          <w:sz w:val="20"/>
          <w:szCs w:val="20"/>
          <w:rtl/>
        </w:rPr>
        <w:t>ב. וראוי היה להתחיל להזכיר מבערב, אלא לפי שאין כל העם בבית הכנסת בערבית, ולמחר בשחרית ייעשו אגודות אגודות, אלו מזכירים ואלו לא מזכירים, לכן אין מזכירים בערב.</w:t>
      </w:r>
      <w:r>
        <w:rPr>
          <w:rStyle w:val="a6"/>
          <w:sz w:val="20"/>
          <w:szCs w:val="20"/>
          <w:rtl/>
        </w:rPr>
        <w:footnoteReference w:id="134"/>
      </w:r>
      <w:r>
        <w:rPr>
          <w:sz w:val="20"/>
          <w:szCs w:val="20"/>
          <w:rtl/>
        </w:rPr>
        <w:br/>
      </w:r>
      <w:r>
        <w:rPr>
          <w:rFonts w:hint="cs"/>
          <w:sz w:val="20"/>
          <w:szCs w:val="20"/>
          <w:rtl/>
        </w:rPr>
        <w:t>ג. והיה ראוי להזכיר בשחרית, אלא שהש"צ אינו יכול להכריז להזכיר מפני שאין להפסיק בין גאולה לתפילה.</w:t>
      </w:r>
      <w:r>
        <w:rPr>
          <w:sz w:val="20"/>
          <w:szCs w:val="20"/>
          <w:rtl/>
        </w:rPr>
        <w:br/>
      </w:r>
      <w:r>
        <w:rPr>
          <w:sz w:val="20"/>
          <w:szCs w:val="20"/>
          <w:rtl/>
        </w:rPr>
        <w:br/>
      </w:r>
      <w:r>
        <w:rPr>
          <w:rFonts w:hint="cs"/>
          <w:sz w:val="20"/>
          <w:szCs w:val="20"/>
          <w:u w:val="single"/>
          <w:rtl/>
        </w:rPr>
        <w:t>דין סוף הזכרת הגשמים</w:t>
      </w:r>
      <w:r>
        <w:rPr>
          <w:sz w:val="20"/>
          <w:szCs w:val="20"/>
          <w:u w:val="single"/>
          <w:rtl/>
        </w:rPr>
        <w:br/>
      </w:r>
      <w:r>
        <w:rPr>
          <w:rFonts w:hint="cs"/>
          <w:sz w:val="20"/>
          <w:szCs w:val="20"/>
          <w:rtl/>
        </w:rPr>
        <w:t>גם כאן היה ראוי לפסוק כבר בלילה, אלא שהטעם לעיל, שלא ייעשו אגודות אגודות, נכון גם כאן.</w:t>
      </w:r>
    </w:p>
    <w:p w14:paraId="2A776815" w14:textId="77777777" w:rsidR="00712BA2" w:rsidRPr="001A7A61" w:rsidRDefault="00712BA2" w:rsidP="00712BA2">
      <w:pPr>
        <w:rPr>
          <w:sz w:val="18"/>
          <w:szCs w:val="18"/>
          <w:rtl/>
        </w:rPr>
      </w:pPr>
      <w:r>
        <w:rPr>
          <w:rFonts w:hint="cs"/>
          <w:sz w:val="20"/>
          <w:szCs w:val="20"/>
          <w:u w:val="single"/>
          <w:rtl/>
        </w:rPr>
        <w:t>טעה בערבית או בשחרית של יום טוב</w:t>
      </w:r>
      <w:r>
        <w:rPr>
          <w:sz w:val="20"/>
          <w:szCs w:val="20"/>
          <w:u w:val="single"/>
          <w:rtl/>
        </w:rPr>
        <w:br/>
      </w:r>
      <w:r>
        <w:rPr>
          <w:rFonts w:hint="cs"/>
          <w:sz w:val="20"/>
          <w:szCs w:val="20"/>
          <w:rtl/>
        </w:rPr>
        <w:t xml:space="preserve">הטועה בערבית או שחרית של יו"ט א' של פסח </w:t>
      </w:r>
      <w:r w:rsidRPr="00936657">
        <w:rPr>
          <w:rFonts w:hint="cs"/>
          <w:sz w:val="18"/>
          <w:szCs w:val="18"/>
          <w:rtl/>
        </w:rPr>
        <w:t xml:space="preserve">(הזכיר טל) </w:t>
      </w:r>
      <w:r>
        <w:rPr>
          <w:rFonts w:hint="cs"/>
          <w:sz w:val="20"/>
          <w:szCs w:val="20"/>
          <w:rtl/>
        </w:rPr>
        <w:t xml:space="preserve">או בשמ"ע </w:t>
      </w:r>
      <w:r w:rsidRPr="00936657">
        <w:rPr>
          <w:rFonts w:hint="cs"/>
          <w:sz w:val="18"/>
          <w:szCs w:val="18"/>
          <w:rtl/>
        </w:rPr>
        <w:t xml:space="preserve">(הזכיר גשם) </w:t>
      </w:r>
      <w:r>
        <w:rPr>
          <w:sz w:val="20"/>
          <w:szCs w:val="20"/>
          <w:rtl/>
        </w:rPr>
        <w:t>–</w:t>
      </w:r>
      <w:r>
        <w:rPr>
          <w:rFonts w:hint="cs"/>
          <w:sz w:val="20"/>
          <w:szCs w:val="20"/>
          <w:rtl/>
        </w:rPr>
        <w:t xml:space="preserve"> אינו חוזר.</w:t>
      </w:r>
      <w:r>
        <w:rPr>
          <w:sz w:val="20"/>
          <w:szCs w:val="20"/>
          <w:rtl/>
        </w:rPr>
        <w:br/>
      </w:r>
      <w:r w:rsidRPr="009E2C6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כמבואר לעיל, מעיקר הדין יש להתחיל להזכיר, וכן לפסוק כבר מתפילת ערבית.</w:t>
      </w:r>
      <w:r>
        <w:rPr>
          <w:sz w:val="20"/>
          <w:szCs w:val="20"/>
          <w:rtl/>
        </w:rPr>
        <w:br/>
      </w:r>
      <w:r w:rsidRPr="001A7A61">
        <w:rPr>
          <w:rFonts w:hint="cs"/>
          <w:sz w:val="18"/>
          <w:szCs w:val="18"/>
          <w:rtl/>
        </w:rPr>
        <w:t>(אך אם הזכיר גשם במוסף של יו"ט ראשון של פסח, חוזר).</w:t>
      </w:r>
    </w:p>
    <w:p w14:paraId="41E0C4FF" w14:textId="77777777" w:rsidR="00712BA2" w:rsidRDefault="00712BA2" w:rsidP="00712BA2">
      <w:pPr>
        <w:rPr>
          <w:sz w:val="20"/>
          <w:szCs w:val="20"/>
          <w:rtl/>
        </w:rPr>
      </w:pPr>
      <w:r>
        <w:rPr>
          <w:rFonts w:hint="cs"/>
          <w:sz w:val="20"/>
          <w:szCs w:val="20"/>
          <w:u w:val="single"/>
          <w:rtl/>
        </w:rPr>
        <w:t>מנהג אשכנז</w:t>
      </w:r>
      <w:r>
        <w:rPr>
          <w:sz w:val="20"/>
          <w:szCs w:val="20"/>
          <w:u w:val="single"/>
          <w:rtl/>
        </w:rPr>
        <w:br/>
      </w:r>
      <w:r>
        <w:rPr>
          <w:rFonts w:hint="cs"/>
          <w:sz w:val="20"/>
          <w:szCs w:val="20"/>
          <w:rtl/>
        </w:rPr>
        <w:t>מנהג אשכנז שלא להזכיר 'מוריד הטל' בימות החמה. לפי"ז, אין אפשרות לציבור לחדול מהזכרת הגשם במוסף, מפני שהשמש לא יכריז להפסיק לבקש גשם משום שנראה כממאן בגשמים. לכן, הציבור יזכירו במוסף מוריד הגשם, הש"ץ בחזרת התפילה יפסיק להזכיר, וכך הציבור במנחה יפסיק אף הוא מלהזכיר.</w:t>
      </w:r>
    </w:p>
    <w:p w14:paraId="66F23C88"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לשמוע הכרזת ההזכרה משליח הציבור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תענית (א, א) אסור לאדם להזכיר 'משיב הרוח ומוריד הגשם' עד שהש"צ מכריז.</w:t>
      </w:r>
      <w:r>
        <w:rPr>
          <w:sz w:val="20"/>
          <w:szCs w:val="20"/>
          <w:rtl/>
        </w:rPr>
        <w:br/>
      </w:r>
      <w:r w:rsidRPr="001D54B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שלא יהיו מחולקים ביניהם, האחד מזכיר וחברו אינו מזכיר.</w:t>
      </w:r>
      <w:r>
        <w:rPr>
          <w:sz w:val="20"/>
          <w:szCs w:val="20"/>
          <w:rtl/>
        </w:rPr>
        <w:br/>
      </w:r>
      <w:r>
        <w:rPr>
          <w:rFonts w:hint="cs"/>
          <w:sz w:val="20"/>
          <w:szCs w:val="20"/>
          <w:rtl/>
        </w:rPr>
        <w:t>ולכן, גם מי שאנוס ואינו יכול לבוא לבית הכנסת להתפלל עם הציבור, אינו רשאי להקדים תפילתו לתפילת הציבור, מפני שלא יוכל להזכיר גשם כדין.</w:t>
      </w:r>
      <w:r>
        <w:rPr>
          <w:sz w:val="20"/>
          <w:szCs w:val="20"/>
          <w:rtl/>
        </w:rPr>
        <w:br/>
      </w:r>
      <w:r>
        <w:rPr>
          <w:rFonts w:hint="cs"/>
          <w:sz w:val="20"/>
          <w:szCs w:val="20"/>
          <w:rtl/>
        </w:rPr>
        <w:t xml:space="preserve">ברם, יוצא מהכלל הוא מי שהגיע לבית הכנסת לאחר שהש"צ הכריז, שאע"פ שלא שמע בעצמו את ההכרזה </w:t>
      </w:r>
      <w:r>
        <w:rPr>
          <w:sz w:val="20"/>
          <w:szCs w:val="20"/>
          <w:rtl/>
        </w:rPr>
        <w:t>–</w:t>
      </w:r>
      <w:r>
        <w:rPr>
          <w:rFonts w:hint="cs"/>
          <w:sz w:val="20"/>
          <w:szCs w:val="20"/>
          <w:rtl/>
        </w:rPr>
        <w:t xml:space="preserve"> מזכיר גשם כשאר הציבור.</w:t>
      </w:r>
    </w:p>
    <w:p w14:paraId="76091BB3"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B190F">
        <w:rPr>
          <w:rFonts w:cs="Arial"/>
          <w:sz w:val="20"/>
          <w:szCs w:val="20"/>
          <w:rtl/>
        </w:rPr>
        <w:t>אסור להזכיר הגשם עד שיכריז הש</w:t>
      </w:r>
      <w:r>
        <w:rPr>
          <w:rFonts w:cs="Arial" w:hint="cs"/>
          <w:sz w:val="20"/>
          <w:szCs w:val="20"/>
          <w:rtl/>
        </w:rPr>
        <w:t>ליח ציבור</w:t>
      </w:r>
      <w:r w:rsidRPr="009B190F">
        <w:rPr>
          <w:rFonts w:cs="Arial"/>
          <w:sz w:val="20"/>
          <w:szCs w:val="20"/>
          <w:rtl/>
        </w:rPr>
        <w:t xml:space="preserve"> </w:t>
      </w:r>
      <w:r w:rsidRPr="009B190F">
        <w:rPr>
          <w:rFonts w:cs="Arial"/>
          <w:sz w:val="18"/>
          <w:szCs w:val="18"/>
          <w:rtl/>
        </w:rPr>
        <w:t>(</w:t>
      </w:r>
      <w:r>
        <w:rPr>
          <w:rFonts w:cs="Arial" w:hint="cs"/>
          <w:sz w:val="18"/>
          <w:szCs w:val="18"/>
          <w:rtl/>
        </w:rPr>
        <w:t>פירוש</w:t>
      </w:r>
      <w:r>
        <w:rPr>
          <w:rStyle w:val="a6"/>
          <w:rFonts w:cs="Arial"/>
          <w:sz w:val="18"/>
          <w:szCs w:val="18"/>
          <w:rtl/>
        </w:rPr>
        <w:footnoteReference w:id="135"/>
      </w:r>
      <w:r w:rsidRPr="009B190F">
        <w:rPr>
          <w:rFonts w:cs="Arial"/>
          <w:sz w:val="18"/>
          <w:szCs w:val="18"/>
          <w:rtl/>
        </w:rPr>
        <w:t xml:space="preserve"> שקודם שמתחילין מוסף מכריז השמש משיב הרוח וכו', כדי שהצבור יזכירו בתפלתן, וכן נוהגין)</w:t>
      </w:r>
      <w:r w:rsidRPr="009B190F">
        <w:rPr>
          <w:rFonts w:cs="Arial"/>
          <w:sz w:val="20"/>
          <w:szCs w:val="20"/>
          <w:rtl/>
        </w:rPr>
        <w:t>. הלכך אף אם הוא חולה או אנוס לא יקדים תפ</w:t>
      </w:r>
      <w:r>
        <w:rPr>
          <w:rFonts w:cs="Arial" w:hint="cs"/>
          <w:sz w:val="20"/>
          <w:szCs w:val="20"/>
          <w:rtl/>
        </w:rPr>
        <w:t>י</w:t>
      </w:r>
      <w:r w:rsidRPr="009B190F">
        <w:rPr>
          <w:rFonts w:cs="Arial"/>
          <w:sz w:val="20"/>
          <w:szCs w:val="20"/>
          <w:rtl/>
        </w:rPr>
        <w:t>לתו לתפ</w:t>
      </w:r>
      <w:r>
        <w:rPr>
          <w:rFonts w:cs="Arial" w:hint="cs"/>
          <w:sz w:val="20"/>
          <w:szCs w:val="20"/>
          <w:rtl/>
        </w:rPr>
        <w:t>י</w:t>
      </w:r>
      <w:r w:rsidRPr="009B190F">
        <w:rPr>
          <w:rFonts w:cs="Arial"/>
          <w:sz w:val="20"/>
          <w:szCs w:val="20"/>
          <w:rtl/>
        </w:rPr>
        <w:t>לת הצבור, לפי שאסור להזכיר עד שיאמר ש</w:t>
      </w:r>
      <w:r>
        <w:rPr>
          <w:rFonts w:cs="Arial" w:hint="cs"/>
          <w:sz w:val="20"/>
          <w:szCs w:val="20"/>
          <w:rtl/>
        </w:rPr>
        <w:t>ליח ציבור.</w:t>
      </w:r>
      <w:r w:rsidRPr="009B190F">
        <w:rPr>
          <w:rFonts w:cs="Arial"/>
          <w:sz w:val="20"/>
          <w:szCs w:val="20"/>
          <w:rtl/>
        </w:rPr>
        <w:t xml:space="preserve"> אבל אם יודע שהכריז ש</w:t>
      </w:r>
      <w:r>
        <w:rPr>
          <w:rFonts w:cs="Arial" w:hint="cs"/>
          <w:sz w:val="20"/>
          <w:szCs w:val="20"/>
          <w:rtl/>
        </w:rPr>
        <w:t>ליח ציבור</w:t>
      </w:r>
      <w:r w:rsidRPr="009B190F">
        <w:rPr>
          <w:rFonts w:cs="Arial"/>
          <w:sz w:val="20"/>
          <w:szCs w:val="20"/>
          <w:rtl/>
        </w:rPr>
        <w:t xml:space="preserve">, </w:t>
      </w:r>
      <w:r>
        <w:rPr>
          <w:rFonts w:cs="Arial" w:hint="cs"/>
          <w:sz w:val="20"/>
          <w:szCs w:val="20"/>
          <w:rtl/>
        </w:rPr>
        <w:t>אף על פי</w:t>
      </w:r>
      <w:r w:rsidRPr="009B190F">
        <w:rPr>
          <w:rFonts w:cs="Arial"/>
          <w:sz w:val="20"/>
          <w:szCs w:val="20"/>
          <w:rtl/>
        </w:rPr>
        <w:t xml:space="preserve"> שהוא לא שמע מזכיר</w:t>
      </w:r>
      <w:r>
        <w:rPr>
          <w:rFonts w:cs="Arial" w:hint="cs"/>
          <w:sz w:val="20"/>
          <w:szCs w:val="20"/>
          <w:rtl/>
        </w:rPr>
        <w:t>.</w:t>
      </w:r>
      <w:r w:rsidRPr="009B190F">
        <w:rPr>
          <w:rFonts w:cs="Arial"/>
          <w:sz w:val="20"/>
          <w:szCs w:val="20"/>
          <w:rtl/>
        </w:rPr>
        <w:t xml:space="preserve"> ומטעם זה, הבא לב</w:t>
      </w:r>
      <w:r>
        <w:rPr>
          <w:rFonts w:cs="Arial" w:hint="cs"/>
          <w:sz w:val="20"/>
          <w:szCs w:val="20"/>
          <w:rtl/>
        </w:rPr>
        <w:t>ית הכנסת</w:t>
      </w:r>
      <w:r w:rsidRPr="009B190F">
        <w:rPr>
          <w:rFonts w:cs="Arial"/>
          <w:sz w:val="20"/>
          <w:szCs w:val="20"/>
          <w:rtl/>
        </w:rPr>
        <w:t xml:space="preserve"> והצבור התחילו להתפלל, יתפלל ויזכיר אף על פי שהוא לא שמע </w:t>
      </w:r>
      <w:r>
        <w:rPr>
          <w:rFonts w:cs="Arial" w:hint="cs"/>
          <w:sz w:val="20"/>
          <w:szCs w:val="20"/>
          <w:rtl/>
        </w:rPr>
        <w:t>מ</w:t>
      </w:r>
      <w:r w:rsidRPr="009B190F">
        <w:rPr>
          <w:rFonts w:cs="Arial"/>
          <w:sz w:val="20"/>
          <w:szCs w:val="20"/>
          <w:rtl/>
        </w:rPr>
        <w:t>הש</w:t>
      </w:r>
      <w:r>
        <w:rPr>
          <w:rFonts w:cs="Arial" w:hint="cs"/>
          <w:sz w:val="20"/>
          <w:szCs w:val="20"/>
          <w:rtl/>
        </w:rPr>
        <w:t>ליח ציבור".</w:t>
      </w:r>
    </w:p>
    <w:p w14:paraId="56788A40" w14:textId="77777777" w:rsidR="00712BA2" w:rsidRDefault="00712BA2" w:rsidP="00712BA2">
      <w:pPr>
        <w:rPr>
          <w:sz w:val="20"/>
          <w:szCs w:val="20"/>
          <w:rtl/>
        </w:rPr>
      </w:pPr>
      <w:r>
        <w:rPr>
          <w:rFonts w:hint="cs"/>
          <w:sz w:val="20"/>
          <w:szCs w:val="20"/>
          <w:u w:val="single"/>
          <w:rtl/>
        </w:rPr>
        <w:t>דין ש"צ</w:t>
      </w:r>
      <w:r>
        <w:rPr>
          <w:sz w:val="20"/>
          <w:szCs w:val="20"/>
          <w:u w:val="single"/>
          <w:rtl/>
        </w:rPr>
        <w:br/>
      </w:r>
      <w:r>
        <w:rPr>
          <w:rFonts w:hint="cs"/>
          <w:sz w:val="20"/>
          <w:szCs w:val="20"/>
          <w:rtl/>
        </w:rPr>
        <w:t>אם לא הכריזו לפני מוסף "משיב הרוח ומוריד הגשם", אפילו ש"צ אינו אומר בתפילת הלחש, אך בתפילת החזרה אומר.</w:t>
      </w:r>
    </w:p>
    <w:p w14:paraId="695CAC90" w14:textId="77777777" w:rsidR="00712BA2" w:rsidRDefault="00712BA2" w:rsidP="00712BA2">
      <w:pPr>
        <w:rPr>
          <w:sz w:val="20"/>
          <w:szCs w:val="20"/>
          <w:rtl/>
        </w:rPr>
      </w:pPr>
      <w:r>
        <w:rPr>
          <w:rFonts w:hint="cs"/>
          <w:sz w:val="20"/>
          <w:szCs w:val="20"/>
          <w:u w:val="single"/>
          <w:rtl/>
        </w:rPr>
        <w:t>אמר אחד בתפילת לחש בקול רם</w:t>
      </w:r>
      <w:r>
        <w:rPr>
          <w:sz w:val="20"/>
          <w:szCs w:val="20"/>
          <w:u w:val="single"/>
          <w:rtl/>
        </w:rPr>
        <w:br/>
      </w:r>
      <w:r w:rsidRPr="00F467BA">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כאשר לא הכריזו לפני מוסף, ובכל זאת אחד המתפללים אמר בתפילת הלחש בקול רם "משיב הרוח ומוריד הגשם", רשאים המתפללים להזכיר, משום שאמירתו נחשבת כהכרזה </w:t>
      </w:r>
      <w:r w:rsidRPr="00416084">
        <w:rPr>
          <w:rFonts w:hint="cs"/>
          <w:sz w:val="18"/>
          <w:szCs w:val="18"/>
          <w:rtl/>
        </w:rPr>
        <w:t>(אע"פ שעשה שלא כדין שהזכיר, שהרי הש"ץ לא ה</w:t>
      </w:r>
      <w:r>
        <w:rPr>
          <w:rFonts w:hint="cs"/>
          <w:sz w:val="18"/>
          <w:szCs w:val="18"/>
          <w:rtl/>
        </w:rPr>
        <w:t>כריז</w:t>
      </w:r>
      <w:r w:rsidRPr="00416084">
        <w:rPr>
          <w:rFonts w:hint="cs"/>
          <w:sz w:val="18"/>
          <w:szCs w:val="18"/>
          <w:rtl/>
        </w:rPr>
        <w:t>)</w:t>
      </w:r>
      <w:r>
        <w:rPr>
          <w:rStyle w:val="a6"/>
          <w:sz w:val="20"/>
          <w:szCs w:val="20"/>
          <w:rtl/>
        </w:rPr>
        <w:footnoteReference w:id="136"/>
      </w:r>
      <w:r>
        <w:rPr>
          <w:rFonts w:hint="cs"/>
          <w:sz w:val="20"/>
          <w:szCs w:val="20"/>
          <w:rtl/>
        </w:rPr>
        <w:t xml:space="preserve">. </w:t>
      </w:r>
      <w:r>
        <w:rPr>
          <w:sz w:val="20"/>
          <w:szCs w:val="20"/>
          <w:rtl/>
        </w:rPr>
        <w:br/>
      </w:r>
      <w:r>
        <w:rPr>
          <w:rFonts w:hint="cs"/>
          <w:sz w:val="20"/>
          <w:szCs w:val="20"/>
          <w:rtl/>
        </w:rPr>
        <w:t xml:space="preserve">ברם, אם אחד שכח ולא אמר </w:t>
      </w:r>
      <w:r>
        <w:rPr>
          <w:sz w:val="20"/>
          <w:szCs w:val="20"/>
          <w:rtl/>
        </w:rPr>
        <w:t>–</w:t>
      </w:r>
      <w:r>
        <w:rPr>
          <w:rFonts w:hint="cs"/>
          <w:sz w:val="20"/>
          <w:szCs w:val="20"/>
          <w:rtl/>
        </w:rPr>
        <w:t xml:space="preserve"> אינו חוזר להתפלל, כיוון שבכה"ג אינו חייב להזכיר אלא רשאי להזכיר בלבד.</w:t>
      </w:r>
    </w:p>
    <w:p w14:paraId="2354FF0F" w14:textId="77777777" w:rsidR="00712BA2" w:rsidRDefault="00712BA2" w:rsidP="00712BA2">
      <w:pPr>
        <w:rPr>
          <w:sz w:val="20"/>
          <w:szCs w:val="20"/>
          <w:rtl/>
        </w:rPr>
      </w:pPr>
      <w:r>
        <w:rPr>
          <w:rFonts w:hint="cs"/>
          <w:sz w:val="20"/>
          <w:szCs w:val="20"/>
          <w:u w:val="single"/>
          <w:rtl/>
        </w:rPr>
        <w:t>הכרזת משיב הרוח</w:t>
      </w:r>
      <w:r>
        <w:rPr>
          <w:sz w:val="20"/>
          <w:szCs w:val="20"/>
          <w:u w:val="single"/>
          <w:rtl/>
        </w:rPr>
        <w:br/>
      </w:r>
      <w:r w:rsidRPr="00F467BA">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יש להכריז "משיב הרוח ומוריד הגשם", ולא מועיל להכריז "משיב הרוח" בלבד.</w:t>
      </w:r>
      <w:r>
        <w:rPr>
          <w:sz w:val="20"/>
          <w:szCs w:val="20"/>
          <w:rtl/>
        </w:rPr>
        <w:br/>
      </w:r>
      <w:r w:rsidRPr="00F467B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זו הכרזה, שהרי יש מקומות שגם בקיץ אומרים "משיב הרוח".</w:t>
      </w:r>
    </w:p>
    <w:p w14:paraId="0EC9A7C3" w14:textId="77777777" w:rsidR="00712BA2" w:rsidRPr="00034B9A" w:rsidRDefault="00712BA2" w:rsidP="00712BA2">
      <w:pPr>
        <w:rPr>
          <w:sz w:val="20"/>
          <w:szCs w:val="20"/>
          <w:rtl/>
        </w:rPr>
      </w:pPr>
      <w:r>
        <w:rPr>
          <w:rFonts w:hint="cs"/>
          <w:sz w:val="20"/>
          <w:szCs w:val="20"/>
          <w:u w:val="single"/>
          <w:rtl/>
        </w:rPr>
        <w:t>דין בני היישובים</w:t>
      </w:r>
      <w:r>
        <w:rPr>
          <w:sz w:val="20"/>
          <w:szCs w:val="20"/>
          <w:u w:val="single"/>
          <w:rtl/>
        </w:rPr>
        <w:br/>
      </w:r>
      <w:r>
        <w:rPr>
          <w:rFonts w:hint="cs"/>
          <w:sz w:val="20"/>
          <w:szCs w:val="20"/>
          <w:rtl/>
        </w:rPr>
        <w:t>בני היישובים המתפללים ללא מניין, ייזהרו להתפלל מוסף רק סמוך לסוף שש שעות.</w:t>
      </w:r>
      <w:r>
        <w:rPr>
          <w:sz w:val="20"/>
          <w:szCs w:val="20"/>
          <w:rtl/>
        </w:rPr>
        <w:br/>
      </w:r>
      <w:r w:rsidRPr="00034B9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בשעה זו מסתבר שכבר הכריזו בעיר "משיב הרוח ומוריד הגשם".</w:t>
      </w:r>
    </w:p>
    <w:p w14:paraId="693597FD" w14:textId="77777777" w:rsidR="00712BA2" w:rsidRDefault="00712BA2" w:rsidP="00712BA2">
      <w:pPr>
        <w:rPr>
          <w:sz w:val="20"/>
          <w:szCs w:val="20"/>
          <w:rtl/>
        </w:rPr>
      </w:pPr>
      <w:r>
        <w:rPr>
          <w:rFonts w:hint="cs"/>
          <w:sz w:val="20"/>
          <w:szCs w:val="20"/>
          <w:u w:val="single"/>
          <w:rtl/>
        </w:rPr>
        <w:t>הזכרת הגשם בחוץ לארץ</w:t>
      </w:r>
      <w:r>
        <w:rPr>
          <w:sz w:val="20"/>
          <w:szCs w:val="20"/>
          <w:u w:val="single"/>
          <w:rtl/>
        </w:rPr>
        <w:br/>
      </w:r>
      <w:r w:rsidRPr="0082006E">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תמוה מדוע באשכנז וספרד מפסיקים להזכיר ולשאול גשמים בפסח, הרי הגשם נצרך עד העצרת?</w:t>
      </w:r>
      <w:r>
        <w:rPr>
          <w:sz w:val="20"/>
          <w:szCs w:val="20"/>
          <w:rtl/>
        </w:rPr>
        <w:br/>
      </w:r>
      <w:r>
        <w:rPr>
          <w:rFonts w:hint="cs"/>
          <w:sz w:val="20"/>
          <w:szCs w:val="20"/>
          <w:rtl/>
        </w:rPr>
        <w:t>ואע"פ שרשאים להזכיר ולשאול גשם בשומע תפילה כיחידים, לכאורה יש להורות להם להזכיר ולשאול כרגיל בשאר ימות החורף, משום שהם אינם יחידים בני עיר אחת, אלא מדובר על ארץ גדולה שזקוקה לגשם.</w:t>
      </w:r>
      <w:r>
        <w:rPr>
          <w:rStyle w:val="a6"/>
          <w:sz w:val="20"/>
          <w:szCs w:val="20"/>
          <w:rtl/>
        </w:rPr>
        <w:footnoteReference w:id="137"/>
      </w:r>
      <w:r>
        <w:rPr>
          <w:sz w:val="20"/>
          <w:szCs w:val="20"/>
          <w:rtl/>
        </w:rPr>
        <w:br/>
      </w:r>
      <w:r>
        <w:rPr>
          <w:rFonts w:hint="cs"/>
          <w:sz w:val="20"/>
          <w:szCs w:val="20"/>
          <w:rtl/>
        </w:rPr>
        <w:t xml:space="preserve">אמנם, </w:t>
      </w:r>
      <w:r w:rsidRPr="00FE36D5">
        <w:rPr>
          <w:rFonts w:hint="cs"/>
          <w:b/>
          <w:bCs/>
          <w:sz w:val="20"/>
          <w:szCs w:val="20"/>
          <w:rtl/>
        </w:rPr>
        <w:t>הרא"ש</w:t>
      </w:r>
      <w:r>
        <w:rPr>
          <w:rFonts w:hint="cs"/>
          <w:sz w:val="20"/>
          <w:szCs w:val="20"/>
          <w:rtl/>
        </w:rPr>
        <w:t xml:space="preserve"> בסוף תשובתו כותב שחכמי מקומו לא קיבלו את דבריו, ולכן למעשה אין להזכיר ולשאול גשמים מיו"ט הראשון של פסח אפילו במקום שזקוקים לכך.</w:t>
      </w:r>
    </w:p>
    <w:p w14:paraId="4814AEEF" w14:textId="77777777" w:rsidR="00712BA2" w:rsidRDefault="00712BA2" w:rsidP="00712BA2">
      <w:pPr>
        <w:rPr>
          <w:sz w:val="20"/>
          <w:szCs w:val="20"/>
          <w:rtl/>
        </w:rPr>
      </w:pPr>
      <w:r w:rsidRPr="00C811E1">
        <w:rPr>
          <w:rFonts w:hint="cs"/>
          <w:sz w:val="20"/>
          <w:szCs w:val="20"/>
          <w:u w:val="single"/>
          <w:rtl/>
        </w:rPr>
        <w:t>האם בהזכרת טל הדין שונה?</w:t>
      </w:r>
      <w:r w:rsidRPr="00C811E1">
        <w:rPr>
          <w:sz w:val="20"/>
          <w:szCs w:val="20"/>
          <w:u w:val="single"/>
          <w:rtl/>
        </w:rPr>
        <w:br/>
      </w:r>
      <w:r>
        <w:rPr>
          <w:rFonts w:hint="cs"/>
          <w:sz w:val="20"/>
          <w:szCs w:val="20"/>
          <w:rtl/>
        </w:rPr>
        <w:t xml:space="preserve">נחלקו הראשונים האם גם בהזכרת טל רשאי לומר רק אם היתה הכרזה. </w:t>
      </w:r>
      <w:r>
        <w:rPr>
          <w:sz w:val="20"/>
          <w:szCs w:val="20"/>
          <w:rtl/>
        </w:rPr>
        <w:br/>
      </w:r>
      <w:r>
        <w:rPr>
          <w:rFonts w:hint="cs"/>
          <w:sz w:val="20"/>
          <w:szCs w:val="20"/>
          <w:rtl/>
        </w:rPr>
        <w:t xml:space="preserve">א. </w:t>
      </w:r>
      <w:r w:rsidRPr="00EF798C">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דין טל כדין גשם.</w:t>
      </w:r>
      <w:r>
        <w:rPr>
          <w:sz w:val="20"/>
          <w:szCs w:val="20"/>
          <w:rtl/>
        </w:rPr>
        <w:br/>
      </w:r>
      <w:r>
        <w:rPr>
          <w:rFonts w:hint="cs"/>
          <w:sz w:val="20"/>
          <w:szCs w:val="20"/>
          <w:rtl/>
        </w:rPr>
        <w:t xml:space="preserve">ב. </w:t>
      </w:r>
      <w:r w:rsidRPr="00EF798C">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רק בגשם הדין כך, אך בטל אף אם לא שמע מהש"צ, מזכיר.</w:t>
      </w:r>
      <w:r>
        <w:rPr>
          <w:sz w:val="20"/>
          <w:szCs w:val="20"/>
          <w:rtl/>
        </w:rPr>
        <w:br/>
      </w:r>
      <w:r w:rsidRPr="00EF798C">
        <w:rPr>
          <w:rFonts w:hint="cs"/>
          <w:b/>
          <w:bCs/>
          <w:sz w:val="20"/>
          <w:szCs w:val="20"/>
          <w:rtl/>
        </w:rPr>
        <w:t xml:space="preserve">טעם </w:t>
      </w:r>
      <w:r>
        <w:rPr>
          <w:sz w:val="20"/>
          <w:szCs w:val="20"/>
          <w:rtl/>
        </w:rPr>
        <w:t>–</w:t>
      </w:r>
      <w:r>
        <w:rPr>
          <w:rFonts w:hint="cs"/>
          <w:sz w:val="20"/>
          <w:szCs w:val="20"/>
          <w:rtl/>
        </w:rPr>
        <w:t xml:space="preserve"> הזכרת גשמים היא חובה ולכן אינו רשאי להזכיר עד שישמע מהש"צ, אך הזכרת טל אינה חובה ולכן רשאי להזכיר גם אם לא שמע מהש"צ </w:t>
      </w:r>
      <w:r w:rsidRPr="00EF798C">
        <w:rPr>
          <w:rFonts w:hint="cs"/>
          <w:sz w:val="18"/>
          <w:szCs w:val="18"/>
          <w:rtl/>
        </w:rPr>
        <w:t xml:space="preserve">(ע"פ </w:t>
      </w:r>
      <w:r w:rsidRPr="00EF798C">
        <w:rPr>
          <w:rFonts w:hint="cs"/>
          <w:b/>
          <w:bCs/>
          <w:sz w:val="18"/>
          <w:szCs w:val="18"/>
          <w:rtl/>
        </w:rPr>
        <w:t>קרבן העדה</w:t>
      </w:r>
      <w:r w:rsidRPr="00EF798C">
        <w:rPr>
          <w:rFonts w:hint="cs"/>
          <w:sz w:val="18"/>
          <w:szCs w:val="18"/>
          <w:rtl/>
        </w:rPr>
        <w:t>)</w:t>
      </w:r>
      <w:r>
        <w:rPr>
          <w:rFonts w:hint="cs"/>
          <w:sz w:val="20"/>
          <w:szCs w:val="20"/>
          <w:rtl/>
        </w:rPr>
        <w:t>.</w:t>
      </w:r>
    </w:p>
    <w:p w14:paraId="5C87E17C" w14:textId="77777777" w:rsidR="00712BA2" w:rsidRDefault="00712BA2" w:rsidP="00712BA2">
      <w:pPr>
        <w:rPr>
          <w:sz w:val="20"/>
          <w:szCs w:val="20"/>
          <w:rtl/>
        </w:rPr>
      </w:pPr>
      <w:r>
        <w:rPr>
          <w:rFonts w:hint="cs"/>
          <w:b/>
          <w:bCs/>
          <w:sz w:val="20"/>
          <w:szCs w:val="20"/>
          <w:rtl/>
        </w:rPr>
        <w:t>הוספות</w:t>
      </w:r>
      <w:r>
        <w:rPr>
          <w:b/>
          <w:bCs/>
          <w:sz w:val="20"/>
          <w:szCs w:val="20"/>
          <w:rtl/>
        </w:rPr>
        <w:br/>
      </w:r>
      <w:r>
        <w:rPr>
          <w:rFonts w:hint="cs"/>
          <w:sz w:val="20"/>
          <w:szCs w:val="20"/>
          <w:u w:val="single"/>
          <w:rtl/>
        </w:rPr>
        <w:t>חילוק בין יחיד לציבור</w:t>
      </w:r>
      <w:r>
        <w:rPr>
          <w:sz w:val="20"/>
          <w:szCs w:val="20"/>
          <w:u w:val="single"/>
          <w:rtl/>
        </w:rPr>
        <w:br/>
      </w:r>
      <w:r w:rsidRPr="00453F83">
        <w:rPr>
          <w:rFonts w:hint="cs"/>
          <w:b/>
          <w:bCs/>
          <w:sz w:val="20"/>
          <w:szCs w:val="20"/>
          <w:rtl/>
        </w:rPr>
        <w:t>פרי חדש</w:t>
      </w:r>
      <w:r>
        <w:rPr>
          <w:rFonts w:hint="cs"/>
          <w:sz w:val="20"/>
          <w:szCs w:val="20"/>
          <w:rtl/>
        </w:rPr>
        <w:t xml:space="preserve"> </w:t>
      </w:r>
      <w:r>
        <w:rPr>
          <w:sz w:val="20"/>
          <w:szCs w:val="20"/>
          <w:rtl/>
        </w:rPr>
        <w:t>–</w:t>
      </w:r>
      <w:r>
        <w:rPr>
          <w:rFonts w:hint="cs"/>
          <w:sz w:val="20"/>
          <w:szCs w:val="20"/>
          <w:rtl/>
        </w:rPr>
        <w:t xml:space="preserve"> דווקא יחיד שלא שמע הכרזה מהש"צ אינו רשאי לומר, אך ציבור העומדים להתפלל על דעת לומר "משיב הרוח ומוריד הגשם", למרות שהחזן לא הכריז </w:t>
      </w:r>
      <w:r>
        <w:rPr>
          <w:sz w:val="20"/>
          <w:szCs w:val="20"/>
          <w:rtl/>
        </w:rPr>
        <w:t>–</w:t>
      </w:r>
      <w:r>
        <w:rPr>
          <w:rFonts w:hint="cs"/>
          <w:sz w:val="20"/>
          <w:szCs w:val="20"/>
          <w:rtl/>
        </w:rPr>
        <w:t xml:space="preserve"> מזכירים.</w:t>
      </w:r>
      <w:r>
        <w:rPr>
          <w:sz w:val="20"/>
          <w:szCs w:val="20"/>
          <w:rtl/>
        </w:rPr>
        <w:br/>
      </w:r>
      <w:r>
        <w:rPr>
          <w:rFonts w:hint="cs"/>
          <w:sz w:val="20"/>
          <w:szCs w:val="20"/>
          <w:rtl/>
        </w:rPr>
        <w:t xml:space="preserve">ברם, פשט </w:t>
      </w:r>
      <w:r w:rsidRPr="00453F83">
        <w:rPr>
          <w:rFonts w:hint="cs"/>
          <w:b/>
          <w:bCs/>
          <w:sz w:val="20"/>
          <w:szCs w:val="20"/>
          <w:rtl/>
        </w:rPr>
        <w:t>השו"ע</w:t>
      </w:r>
      <w:r>
        <w:rPr>
          <w:rFonts w:hint="cs"/>
          <w:sz w:val="20"/>
          <w:szCs w:val="20"/>
          <w:rtl/>
        </w:rPr>
        <w:t xml:space="preserve"> לא כך, וכן דעת </w:t>
      </w:r>
      <w:r w:rsidRPr="00453F83">
        <w:rPr>
          <w:rFonts w:hint="cs"/>
          <w:b/>
          <w:bCs/>
          <w:sz w:val="20"/>
          <w:szCs w:val="20"/>
          <w:rtl/>
        </w:rPr>
        <w:t>המ"ב</w:t>
      </w:r>
      <w:r>
        <w:rPr>
          <w:rFonts w:hint="cs"/>
          <w:sz w:val="20"/>
          <w:szCs w:val="20"/>
          <w:rtl/>
        </w:rPr>
        <w:t xml:space="preserve"> שאף ציבור לא יזכירו.</w:t>
      </w:r>
    </w:p>
    <w:p w14:paraId="63E24A01" w14:textId="77777777" w:rsidR="00712BA2" w:rsidRDefault="00712BA2" w:rsidP="00712BA2">
      <w:pPr>
        <w:rPr>
          <w:sz w:val="20"/>
          <w:szCs w:val="20"/>
          <w:rtl/>
        </w:rPr>
      </w:pPr>
      <w:r>
        <w:rPr>
          <w:rFonts w:hint="cs"/>
          <w:sz w:val="20"/>
          <w:szCs w:val="20"/>
          <w:u w:val="single"/>
          <w:rtl/>
        </w:rPr>
        <w:t>מניין שני באותו בית הכנסת (ביה"ל)</w:t>
      </w:r>
      <w:r>
        <w:rPr>
          <w:sz w:val="20"/>
          <w:szCs w:val="20"/>
          <w:u w:val="single"/>
          <w:rtl/>
        </w:rPr>
        <w:br/>
      </w:r>
      <w:r w:rsidRPr="005B6F2E">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יש להסתפק כיצד ינהגו בבית כנסת שמתקיים בו מניין מוקדם ואחריו מניין נוסף, ובמניין הראשון הכריזו כדין "משיב הרוח ומוריד הגשם", שלכאורה בני המניין השני צריכים כבר בתפילת שחרית להזכיר ואינם רשאים להמשיך באמירת "מוריד הטל"?</w:t>
      </w:r>
      <w:r>
        <w:rPr>
          <w:sz w:val="20"/>
          <w:szCs w:val="20"/>
          <w:rtl/>
        </w:rPr>
        <w:br/>
      </w:r>
      <w:r>
        <w:rPr>
          <w:rFonts w:hint="cs"/>
          <w:sz w:val="20"/>
          <w:szCs w:val="20"/>
          <w:rtl/>
        </w:rPr>
        <w:t>ועל כן, נראה שלכתחילה אין לקיים מניין ראשון ביו"ט ראשון של פסח, מחמת הספק הנ"ל</w:t>
      </w:r>
      <w:r>
        <w:rPr>
          <w:rStyle w:val="a6"/>
          <w:sz w:val="20"/>
          <w:szCs w:val="20"/>
          <w:rtl/>
        </w:rPr>
        <w:footnoteReference w:id="138"/>
      </w:r>
      <w:r>
        <w:rPr>
          <w:rFonts w:hint="cs"/>
          <w:sz w:val="20"/>
          <w:szCs w:val="20"/>
          <w:rtl/>
        </w:rPr>
        <w:t>.</w:t>
      </w:r>
    </w:p>
    <w:p w14:paraId="7B3E0125" w14:textId="77777777" w:rsidR="00712BA2" w:rsidRDefault="00712BA2" w:rsidP="00712BA2">
      <w:pPr>
        <w:rPr>
          <w:rFonts w:cs="Arial"/>
          <w:sz w:val="20"/>
          <w:szCs w:val="20"/>
          <w:rtl/>
        </w:rPr>
      </w:pPr>
      <w:r>
        <w:rPr>
          <w:sz w:val="20"/>
          <w:szCs w:val="20"/>
          <w:rtl/>
        </w:rPr>
        <w:br/>
      </w:r>
      <w:r w:rsidRPr="00830675">
        <w:rPr>
          <w:rStyle w:val="20"/>
          <w:rFonts w:hint="cs"/>
          <w:sz w:val="24"/>
          <w:szCs w:val="24"/>
          <w:rtl/>
        </w:rPr>
        <w:t>סעיפים ג-ח, שכח או טעה בהזכרה</w:t>
      </w:r>
      <w:r w:rsidRPr="00830675">
        <w:rPr>
          <w:rStyle w:val="20"/>
          <w:sz w:val="24"/>
          <w:szCs w:val="24"/>
          <w:rtl/>
        </w:rPr>
        <w:br/>
      </w:r>
      <w:r>
        <w:rPr>
          <w:rFonts w:hint="cs"/>
          <w:b/>
          <w:bCs/>
          <w:sz w:val="20"/>
          <w:szCs w:val="20"/>
          <w:rtl/>
        </w:rPr>
        <w:t xml:space="preserve">סעיף ג </w:t>
      </w:r>
      <w:r>
        <w:rPr>
          <w:b/>
          <w:bCs/>
          <w:sz w:val="20"/>
          <w:szCs w:val="20"/>
          <w:rtl/>
        </w:rPr>
        <w:t>–</w:t>
      </w:r>
      <w:r>
        <w:rPr>
          <w:rFonts w:hint="cs"/>
          <w:b/>
          <w:bCs/>
          <w:sz w:val="20"/>
          <w:szCs w:val="20"/>
          <w:rtl/>
        </w:rPr>
        <w:t xml:space="preserve"> שכח להזכיר רוח או טל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תענית (ג.) "</w:t>
      </w:r>
      <w:r w:rsidRPr="0081653E">
        <w:rPr>
          <w:rFonts w:cs="Arial"/>
          <w:sz w:val="20"/>
          <w:szCs w:val="20"/>
          <w:rtl/>
        </w:rPr>
        <w:t>תנא: בטל וברוחות לא חייבו חכמים להזכיר, ואם בא להזכיר - מזכיר. מאי טעמא? - אמר רבי חנינא: לפי שאין נעצרין</w:t>
      </w:r>
      <w:r>
        <w:rPr>
          <w:rFonts w:cs="Arial" w:hint="cs"/>
          <w:sz w:val="20"/>
          <w:szCs w:val="20"/>
          <w:rtl/>
        </w:rPr>
        <w:t>".</w:t>
      </w:r>
    </w:p>
    <w:p w14:paraId="14BEE127" w14:textId="77777777" w:rsidR="00712BA2" w:rsidRDefault="00712BA2" w:rsidP="00712BA2">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לגבי החלק הראשון בברייתא "לא חייבו חכמים להזכיר", אין מחלוקת, ולכו"ע הכוונה היא שאין חיוב להזכיר אפילו </w:t>
      </w:r>
      <w:r w:rsidRPr="0081653E">
        <w:rPr>
          <w:rFonts w:cs="Arial" w:hint="cs"/>
          <w:sz w:val="20"/>
          <w:szCs w:val="20"/>
          <w:rtl/>
        </w:rPr>
        <w:t>בזמן הראוי ל</w:t>
      </w:r>
      <w:r>
        <w:rPr>
          <w:rFonts w:cs="Arial" w:hint="cs"/>
          <w:sz w:val="20"/>
          <w:szCs w:val="20"/>
          <w:rtl/>
        </w:rPr>
        <w:t>רוח</w:t>
      </w:r>
      <w:r w:rsidRPr="0081653E">
        <w:rPr>
          <w:rFonts w:cs="Arial" w:hint="cs"/>
          <w:sz w:val="20"/>
          <w:szCs w:val="20"/>
          <w:rtl/>
        </w:rPr>
        <w:t xml:space="preserve"> וטל.</w:t>
      </w:r>
      <w:r>
        <w:rPr>
          <w:rFonts w:cs="Arial"/>
          <w:b/>
          <w:bCs/>
          <w:sz w:val="20"/>
          <w:szCs w:val="20"/>
          <w:rtl/>
        </w:rPr>
        <w:br/>
      </w:r>
      <w:r>
        <w:rPr>
          <w:rFonts w:cs="Arial" w:hint="cs"/>
          <w:sz w:val="20"/>
          <w:szCs w:val="20"/>
          <w:rtl/>
        </w:rPr>
        <w:t>אך נחלקו הראשונים מה כוונת הברייתא בחלק השני "אם בא להזכיר מזכיר"?</w:t>
      </w:r>
      <w:r>
        <w:rPr>
          <w:rFonts w:cs="Arial"/>
          <w:sz w:val="20"/>
          <w:szCs w:val="20"/>
          <w:rtl/>
        </w:rPr>
        <w:br/>
      </w:r>
      <w:r>
        <w:rPr>
          <w:rFonts w:cs="Arial" w:hint="cs"/>
          <w:sz w:val="20"/>
          <w:szCs w:val="20"/>
          <w:rtl/>
        </w:rPr>
        <w:t xml:space="preserve">א. </w:t>
      </w:r>
      <w:r w:rsidRPr="0081653E">
        <w:rPr>
          <w:rFonts w:cs="Arial" w:hint="cs"/>
          <w:b/>
          <w:bCs/>
          <w:sz w:val="20"/>
          <w:szCs w:val="20"/>
          <w:rtl/>
        </w:rPr>
        <w:t>שיטה בר"ן</w:t>
      </w:r>
      <w:r>
        <w:rPr>
          <w:rFonts w:cs="Arial" w:hint="cs"/>
          <w:sz w:val="20"/>
          <w:szCs w:val="20"/>
          <w:rtl/>
        </w:rPr>
        <w:t xml:space="preserve"> </w:t>
      </w:r>
      <w:r>
        <w:rPr>
          <w:rFonts w:cs="Arial"/>
          <w:sz w:val="20"/>
          <w:szCs w:val="20"/>
          <w:rtl/>
        </w:rPr>
        <w:t>–</w:t>
      </w:r>
      <w:r>
        <w:rPr>
          <w:rFonts w:cs="Arial" w:hint="cs"/>
          <w:sz w:val="20"/>
          <w:szCs w:val="20"/>
          <w:rtl/>
        </w:rPr>
        <w:t xml:space="preserve"> רשאי להזכיר רוח וטל אף שלא בזמנם, כלומר יכול להזכיר רוח בקיץ וטל בחורף.</w:t>
      </w:r>
      <w:r>
        <w:rPr>
          <w:rFonts w:cs="Arial"/>
          <w:sz w:val="20"/>
          <w:szCs w:val="20"/>
          <w:rtl/>
        </w:rPr>
        <w:br/>
      </w:r>
      <w:r>
        <w:rPr>
          <w:rFonts w:cs="Arial" w:hint="cs"/>
          <w:sz w:val="20"/>
          <w:szCs w:val="20"/>
          <w:rtl/>
        </w:rPr>
        <w:t xml:space="preserve">ב. </w:t>
      </w:r>
      <w:r w:rsidRPr="0081653E">
        <w:rPr>
          <w:rFonts w:cs="Arial" w:hint="cs"/>
          <w:b/>
          <w:bCs/>
          <w:sz w:val="20"/>
          <w:szCs w:val="20"/>
          <w:rtl/>
        </w:rPr>
        <w:t xml:space="preserve">ר"ן </w:t>
      </w:r>
      <w:r>
        <w:rPr>
          <w:rFonts w:cs="Arial"/>
          <w:sz w:val="20"/>
          <w:szCs w:val="20"/>
          <w:rtl/>
        </w:rPr>
        <w:t>–</w:t>
      </w:r>
      <w:r>
        <w:rPr>
          <w:rFonts w:cs="Arial" w:hint="cs"/>
          <w:sz w:val="20"/>
          <w:szCs w:val="20"/>
          <w:rtl/>
        </w:rPr>
        <w:t xml:space="preserve"> </w:t>
      </w:r>
      <w:r>
        <w:rPr>
          <w:rFonts w:hint="cs"/>
          <w:sz w:val="20"/>
          <w:szCs w:val="20"/>
          <w:rtl/>
        </w:rPr>
        <w:t>רשאי להזכיר טל בקיץ ורוח בחורף, אך לא להיפך.</w:t>
      </w:r>
      <w:r>
        <w:rPr>
          <w:sz w:val="20"/>
          <w:szCs w:val="20"/>
          <w:rtl/>
        </w:rPr>
        <w:br/>
      </w:r>
      <w:r w:rsidRPr="000C6B01">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הוא המנהג האידנא, להזכיר רוח רק בימות הגשמים וטל רק בימות הקיץ.</w:t>
      </w:r>
      <w:r>
        <w:rPr>
          <w:sz w:val="20"/>
          <w:szCs w:val="20"/>
          <w:rtl/>
        </w:rPr>
        <w:br/>
      </w:r>
      <w:r>
        <w:rPr>
          <w:rFonts w:hint="cs"/>
          <w:sz w:val="20"/>
          <w:szCs w:val="20"/>
          <w:rtl/>
        </w:rPr>
        <w:t>ולכו"ע, כיוון שההזכרה אינה חובה, אם שכח ולא הזכיר או טעה והזכיר רוח בקיץ וטל בחורף, אינו חוזר.</w:t>
      </w:r>
    </w:p>
    <w:p w14:paraId="79D0609E" w14:textId="77777777" w:rsidR="00712BA2" w:rsidRDefault="00712BA2" w:rsidP="00712BA2">
      <w:pPr>
        <w:rPr>
          <w:sz w:val="20"/>
          <w:szCs w:val="20"/>
          <w:rtl/>
        </w:rPr>
      </w:pPr>
      <w:r>
        <w:rPr>
          <w:rFonts w:hint="cs"/>
          <w:b/>
          <w:bCs/>
          <w:sz w:val="20"/>
          <w:szCs w:val="20"/>
          <w:rtl/>
        </w:rPr>
        <w:t>מנהג ספרד ואשכנז בהזכרת טל</w:t>
      </w:r>
      <w:r>
        <w:rPr>
          <w:b/>
          <w:bCs/>
          <w:sz w:val="20"/>
          <w:szCs w:val="20"/>
          <w:rtl/>
        </w:rPr>
        <w:br/>
      </w:r>
      <w:r w:rsidRPr="001A230C">
        <w:rPr>
          <w:rFonts w:hint="cs"/>
          <w:sz w:val="20"/>
          <w:szCs w:val="20"/>
          <w:u w:val="single"/>
          <w:rtl/>
        </w:rPr>
        <w:t>מנהג ספרד</w:t>
      </w:r>
      <w:r>
        <w:rPr>
          <w:rFonts w:hint="cs"/>
          <w:sz w:val="20"/>
          <w:szCs w:val="20"/>
          <w:rtl/>
        </w:rPr>
        <w:t xml:space="preserve"> </w:t>
      </w:r>
      <w:r>
        <w:rPr>
          <w:sz w:val="20"/>
          <w:szCs w:val="20"/>
          <w:rtl/>
        </w:rPr>
        <w:t>–</w:t>
      </w:r>
      <w:r>
        <w:rPr>
          <w:rFonts w:hint="cs"/>
          <w:sz w:val="20"/>
          <w:szCs w:val="20"/>
          <w:rtl/>
        </w:rPr>
        <w:t xml:space="preserve"> מזכירים טל בימות החמה.</w:t>
      </w:r>
      <w:r>
        <w:rPr>
          <w:sz w:val="20"/>
          <w:szCs w:val="20"/>
          <w:rtl/>
        </w:rPr>
        <w:br/>
      </w:r>
      <w:r w:rsidRPr="00352E9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איתא בירושלמי שאם שכח להזכיר גשם בימות החורף אך הזכיר טל, שאינו חוזר. ולכך נהגו להזכיר טל בקיץ, כדי שאף אם יטעו בחורף ולא יזכירו גשם מכל מקום יזכירו טל ולא יצטרכו לחזור.</w:t>
      </w:r>
      <w:r>
        <w:rPr>
          <w:sz w:val="20"/>
          <w:szCs w:val="20"/>
          <w:rtl/>
        </w:rPr>
        <w:br/>
      </w:r>
      <w:r>
        <w:rPr>
          <w:sz w:val="20"/>
          <w:szCs w:val="20"/>
          <w:rtl/>
        </w:rPr>
        <w:br/>
      </w:r>
      <w:r w:rsidRPr="001A230C">
        <w:rPr>
          <w:rFonts w:hint="cs"/>
          <w:sz w:val="20"/>
          <w:szCs w:val="20"/>
          <w:u w:val="single"/>
          <w:rtl/>
        </w:rPr>
        <w:t>מנהג אשכנז</w:t>
      </w:r>
      <w:r>
        <w:rPr>
          <w:rFonts w:hint="cs"/>
          <w:sz w:val="20"/>
          <w:szCs w:val="20"/>
          <w:rtl/>
        </w:rPr>
        <w:t xml:space="preserve"> </w:t>
      </w:r>
      <w:r>
        <w:rPr>
          <w:sz w:val="20"/>
          <w:szCs w:val="20"/>
          <w:rtl/>
        </w:rPr>
        <w:t>–</w:t>
      </w:r>
      <w:r>
        <w:rPr>
          <w:rFonts w:hint="cs"/>
          <w:sz w:val="20"/>
          <w:szCs w:val="20"/>
          <w:rtl/>
        </w:rPr>
        <w:t xml:space="preserve"> אין מזכירים כלום בימות החמה, אלא אומרים: "...רב להושיע, מכלכל חיים" וכו'.</w:t>
      </w:r>
      <w:r>
        <w:rPr>
          <w:sz w:val="20"/>
          <w:szCs w:val="20"/>
          <w:rtl/>
        </w:rPr>
        <w:br/>
      </w:r>
      <w:r w:rsidRPr="00DF4B7A">
        <w:rPr>
          <w:rFonts w:hint="cs"/>
          <w:b/>
          <w:bCs/>
          <w:sz w:val="20"/>
          <w:szCs w:val="20"/>
          <w:rtl/>
        </w:rPr>
        <w:t xml:space="preserve">טעם </w:t>
      </w:r>
      <w:r>
        <w:rPr>
          <w:sz w:val="20"/>
          <w:szCs w:val="20"/>
          <w:rtl/>
        </w:rPr>
        <w:t>–</w:t>
      </w:r>
      <w:r>
        <w:rPr>
          <w:rFonts w:hint="cs"/>
          <w:sz w:val="20"/>
          <w:szCs w:val="20"/>
          <w:rtl/>
        </w:rPr>
        <w:t xml:space="preserve"> נאמר בגמרא שאם אמר בימות החמה "משיב הרוח" אין מחזירים אותו, משמע שלכתחילה אין להזכיר, ומשמע להו שהוא הדין להזכרת טל.</w:t>
      </w:r>
    </w:p>
    <w:p w14:paraId="4A178A3B" w14:textId="77777777" w:rsidR="00712BA2" w:rsidRDefault="00712BA2" w:rsidP="00712BA2">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AE7C6C">
        <w:rPr>
          <w:sz w:val="20"/>
          <w:szCs w:val="20"/>
          <w:rtl/>
        </w:rPr>
        <w:t>–</w:t>
      </w:r>
      <w:r w:rsidRPr="00AE7C6C">
        <w:rPr>
          <w:rFonts w:hint="cs"/>
          <w:sz w:val="20"/>
          <w:szCs w:val="20"/>
          <w:rtl/>
        </w:rPr>
        <w:t xml:space="preserve"> "</w:t>
      </w:r>
      <w:r w:rsidRPr="00AE7C6C">
        <w:rPr>
          <w:rFonts w:cs="Arial"/>
          <w:sz w:val="20"/>
          <w:szCs w:val="20"/>
          <w:rtl/>
        </w:rPr>
        <w:t xml:space="preserve">אם אמר משיב הרוח </w:t>
      </w:r>
      <w:r w:rsidRPr="00AE7C6C">
        <w:rPr>
          <w:rFonts w:cs="Arial"/>
          <w:sz w:val="18"/>
          <w:szCs w:val="18"/>
          <w:rtl/>
        </w:rPr>
        <w:t>(בימות החמה)</w:t>
      </w:r>
      <w:r w:rsidRPr="00AE7C6C">
        <w:rPr>
          <w:rFonts w:cs="Arial"/>
          <w:sz w:val="20"/>
          <w:szCs w:val="20"/>
          <w:rtl/>
        </w:rPr>
        <w:t>, או לא אמרו בימות הגשמים, אין מחזירין אותו</w:t>
      </w:r>
      <w:r>
        <w:rPr>
          <w:rFonts w:cs="Arial" w:hint="cs"/>
          <w:sz w:val="20"/>
          <w:szCs w:val="20"/>
          <w:rtl/>
        </w:rPr>
        <w:t>.</w:t>
      </w:r>
      <w:r w:rsidRPr="00AE7C6C">
        <w:rPr>
          <w:rFonts w:cs="Arial"/>
          <w:sz w:val="20"/>
          <w:szCs w:val="20"/>
          <w:rtl/>
        </w:rPr>
        <w:t xml:space="preserve"> וכן בטל, אם הזכירו בימות הגשמים, או לא הזכירו בימות החמה, אין מחזירין אותו. </w:t>
      </w:r>
      <w:r w:rsidRPr="00796E6D">
        <w:rPr>
          <w:rFonts w:cs="Arial"/>
          <w:sz w:val="18"/>
          <w:szCs w:val="18"/>
          <w:rtl/>
        </w:rPr>
        <w:t xml:space="preserve">הגה: ואנו בני אשכנז לא מזכירין טל, לא בימות החמה ולא בימות הגשמים, רק אומרים בימות החמה </w:t>
      </w:r>
      <w:r>
        <w:rPr>
          <w:rFonts w:cs="Arial" w:hint="cs"/>
          <w:sz w:val="18"/>
          <w:szCs w:val="18"/>
          <w:rtl/>
        </w:rPr>
        <w:t>'</w:t>
      </w:r>
      <w:r w:rsidRPr="00796E6D">
        <w:rPr>
          <w:rFonts w:cs="Arial"/>
          <w:sz w:val="18"/>
          <w:szCs w:val="18"/>
          <w:rtl/>
        </w:rPr>
        <w:t>רב להושיע מכלכל חיים</w:t>
      </w:r>
      <w:r>
        <w:rPr>
          <w:rFonts w:cs="Arial" w:hint="cs"/>
          <w:sz w:val="18"/>
          <w:szCs w:val="18"/>
          <w:rtl/>
        </w:rPr>
        <w:t>'</w:t>
      </w:r>
      <w:r w:rsidRPr="00796E6D">
        <w:rPr>
          <w:rFonts w:cs="Arial"/>
          <w:sz w:val="18"/>
          <w:szCs w:val="18"/>
          <w:rtl/>
        </w:rPr>
        <w:t xml:space="preserve"> וכו'</w:t>
      </w:r>
      <w:r w:rsidRPr="00AE7C6C">
        <w:rPr>
          <w:rFonts w:hint="cs"/>
          <w:sz w:val="20"/>
          <w:szCs w:val="20"/>
          <w:rtl/>
        </w:rPr>
        <w:t>".</w:t>
      </w:r>
    </w:p>
    <w:p w14:paraId="041EC497" w14:textId="77777777" w:rsidR="00712BA2" w:rsidRDefault="00712BA2" w:rsidP="00712BA2">
      <w:pPr>
        <w:rPr>
          <w:sz w:val="20"/>
          <w:szCs w:val="20"/>
          <w:u w:val="single"/>
          <w:rtl/>
        </w:rPr>
      </w:pPr>
      <w:r w:rsidRPr="0060602D">
        <w:rPr>
          <w:rFonts w:hint="cs"/>
          <w:sz w:val="20"/>
          <w:szCs w:val="20"/>
          <w:u w:val="single"/>
          <w:rtl/>
        </w:rPr>
        <w:t>פרטים בדין זה</w:t>
      </w:r>
      <w:r>
        <w:rPr>
          <w:b/>
          <w:bCs/>
          <w:sz w:val="20"/>
          <w:szCs w:val="20"/>
          <w:u w:val="single"/>
          <w:rtl/>
        </w:rPr>
        <w:br/>
      </w:r>
      <w:r>
        <w:rPr>
          <w:rFonts w:hint="cs"/>
          <w:sz w:val="20"/>
          <w:szCs w:val="20"/>
          <w:rtl/>
        </w:rPr>
        <w:t>א. אם אמר משיב הרוח בימות החמה אין מחזירים אותו, אך אם אמר גם "מוריד הגשם", מחזירים אותו.</w:t>
      </w:r>
      <w:r>
        <w:rPr>
          <w:sz w:val="20"/>
          <w:szCs w:val="20"/>
          <w:rtl/>
        </w:rPr>
        <w:br/>
      </w:r>
      <w:r>
        <w:rPr>
          <w:rFonts w:hint="cs"/>
          <w:sz w:val="20"/>
          <w:szCs w:val="20"/>
          <w:rtl/>
        </w:rPr>
        <w:t>ב. אע"פ שאין חיוב להזכיר רוח, נהגו להזכיר בימות הגשמים לפי שהרוח מנגבת את לחות הארץ המרובה.</w:t>
      </w:r>
      <w:r>
        <w:rPr>
          <w:sz w:val="20"/>
          <w:szCs w:val="20"/>
          <w:u w:val="single"/>
          <w:rtl/>
        </w:rPr>
        <w:br/>
      </w:r>
      <w:r>
        <w:rPr>
          <w:rFonts w:hint="cs"/>
          <w:sz w:val="20"/>
          <w:szCs w:val="20"/>
          <w:rtl/>
        </w:rPr>
        <w:t>ג. אפילו אם עדיין לא סיים את הברכה ונזכר שלא אמר מוריד הטל או משיב הרוח, אינו חוזר.</w:t>
      </w:r>
      <w:r>
        <w:rPr>
          <w:sz w:val="20"/>
          <w:szCs w:val="20"/>
          <w:rtl/>
        </w:rPr>
        <w:br/>
      </w:r>
      <w:r>
        <w:rPr>
          <w:rFonts w:hint="cs"/>
          <w:sz w:val="20"/>
          <w:szCs w:val="20"/>
          <w:rtl/>
        </w:rPr>
        <w:t>ד. בימות החמה אין שואלים טל, ומכל מקום אם שאל אין מחזירים אותו.</w:t>
      </w:r>
      <w:r>
        <w:rPr>
          <w:sz w:val="20"/>
          <w:szCs w:val="20"/>
          <w:rtl/>
        </w:rPr>
        <w:br/>
      </w:r>
      <w:r>
        <w:rPr>
          <w:sz w:val="20"/>
          <w:szCs w:val="20"/>
          <w:rtl/>
        </w:rPr>
        <w:br/>
      </w:r>
      <w:r>
        <w:rPr>
          <w:rFonts w:hint="cs"/>
          <w:b/>
          <w:bCs/>
          <w:sz w:val="20"/>
          <w:szCs w:val="20"/>
          <w:rtl/>
        </w:rPr>
        <w:t>מאימתי מזכירים גשם</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796E6D">
        <w:rPr>
          <w:rFonts w:hint="cs"/>
          <w:sz w:val="18"/>
          <w:szCs w:val="18"/>
          <w:rtl/>
        </w:rPr>
        <w:t>"</w:t>
      </w:r>
      <w:r w:rsidRPr="00796E6D">
        <w:rPr>
          <w:rFonts w:cs="Arial"/>
          <w:sz w:val="18"/>
          <w:szCs w:val="18"/>
          <w:rtl/>
        </w:rPr>
        <w:t>י</w:t>
      </w:r>
      <w:r>
        <w:rPr>
          <w:rFonts w:cs="Arial" w:hint="cs"/>
          <w:sz w:val="18"/>
          <w:szCs w:val="18"/>
          <w:rtl/>
        </w:rPr>
        <w:t>ש אומרים</w:t>
      </w:r>
      <w:r w:rsidRPr="00796E6D">
        <w:rPr>
          <w:rFonts w:cs="Arial"/>
          <w:sz w:val="18"/>
          <w:szCs w:val="18"/>
          <w:rtl/>
        </w:rPr>
        <w:t xml:space="preserve"> </w:t>
      </w:r>
      <w:r>
        <w:rPr>
          <w:rFonts w:cs="Arial" w:hint="cs"/>
          <w:sz w:val="18"/>
          <w:szCs w:val="18"/>
          <w:rtl/>
        </w:rPr>
        <w:t>ששליח ציבור</w:t>
      </w:r>
      <w:r w:rsidRPr="00796E6D">
        <w:rPr>
          <w:rFonts w:cs="Arial"/>
          <w:sz w:val="18"/>
          <w:szCs w:val="18"/>
          <w:rtl/>
        </w:rPr>
        <w:t xml:space="preserve"> פוסק להזכיר בתפלת מוסף יום טוב הראשון של פסח, אבל הקהל מזכירין ואינן פוסקין עד מנחה, ששמעו כבר מ</w:t>
      </w:r>
      <w:r>
        <w:rPr>
          <w:rFonts w:cs="Arial" w:hint="cs"/>
          <w:sz w:val="18"/>
          <w:szCs w:val="18"/>
          <w:rtl/>
        </w:rPr>
        <w:t>שליח ציבור</w:t>
      </w:r>
      <w:r w:rsidRPr="00796E6D">
        <w:rPr>
          <w:rFonts w:cs="Arial"/>
          <w:sz w:val="18"/>
          <w:szCs w:val="18"/>
          <w:rtl/>
        </w:rPr>
        <w:t xml:space="preserve"> שפסק בתפלת המוסף, וכן נוהגין</w:t>
      </w:r>
      <w:r w:rsidRPr="00796E6D">
        <w:rPr>
          <w:rFonts w:cs="Arial" w:hint="cs"/>
          <w:sz w:val="18"/>
          <w:szCs w:val="18"/>
          <w:rtl/>
        </w:rPr>
        <w:t>".</w:t>
      </w:r>
    </w:p>
    <w:p w14:paraId="2B688F73" w14:textId="77777777" w:rsidR="00712BA2" w:rsidRDefault="00712BA2" w:rsidP="00712BA2">
      <w:pPr>
        <w:rPr>
          <w:sz w:val="20"/>
          <w:szCs w:val="20"/>
          <w:rtl/>
        </w:rPr>
      </w:pPr>
      <w:r w:rsidRPr="00796E6D">
        <w:rPr>
          <w:rFonts w:hint="cs"/>
          <w:sz w:val="20"/>
          <w:szCs w:val="20"/>
          <w:u w:val="single"/>
          <w:rtl/>
        </w:rPr>
        <w:t>הסבר</w:t>
      </w:r>
      <w:r>
        <w:rPr>
          <w:sz w:val="20"/>
          <w:szCs w:val="20"/>
          <w:rtl/>
        </w:rPr>
        <w:br/>
      </w:r>
      <w:r>
        <w:rPr>
          <w:rFonts w:hint="cs"/>
          <w:sz w:val="20"/>
          <w:szCs w:val="20"/>
          <w:rtl/>
        </w:rPr>
        <w:t>הרמ"א מתייחס למנהג אשכנז שאינם מזכירים בימות החמה טל, ולכן אין ראוי להכריז לפני מוסף להדיא שיחדלו מהזכרת גשם, מפני שנראים כממאנים בגשמים. אך למנהגינו שמזכירים טל בימות החמה, מכריזים לפני מוסף "מוריד הטל", וכבר בתפילת לחש של מוסף פוסקים מהזכרת הגשמים.</w:t>
      </w:r>
      <w:r>
        <w:rPr>
          <w:sz w:val="20"/>
          <w:szCs w:val="20"/>
          <w:rtl/>
        </w:rPr>
        <w:br/>
      </w:r>
      <w:r>
        <w:rPr>
          <w:rFonts w:hint="cs"/>
          <w:sz w:val="20"/>
          <w:szCs w:val="20"/>
          <w:rtl/>
        </w:rPr>
        <w:t>ולמנהג הרמ"א, יחיד שאיחר לתפילה ומתפלל יחד עם הש"צ תפילת חזרה, לא יזכיר גשם.</w:t>
      </w:r>
      <w:r>
        <w:rPr>
          <w:sz w:val="20"/>
          <w:szCs w:val="20"/>
          <w:rtl/>
        </w:rPr>
        <w:br/>
      </w:r>
      <w:r>
        <w:rPr>
          <w:rFonts w:hint="cs"/>
          <w:sz w:val="20"/>
          <w:szCs w:val="20"/>
          <w:rtl/>
        </w:rPr>
        <w:t>ובני היישובים שאינם מתפללים במניין, ימהרו להתפלל לפני שהש"צ יתפלל בעיר כדי שיזכירו גשם בלחש.</w:t>
      </w:r>
    </w:p>
    <w:p w14:paraId="65540A43" w14:textId="77777777" w:rsidR="00712BA2" w:rsidRDefault="00712BA2" w:rsidP="00712BA2">
      <w:pPr>
        <w:rPr>
          <w:rFonts w:cs="Arial"/>
          <w:sz w:val="20"/>
          <w:szCs w:val="20"/>
          <w:rtl/>
        </w:rPr>
      </w:pPr>
      <w:r w:rsidRPr="007E3981">
        <w:rPr>
          <w:rFonts w:hint="cs"/>
          <w:sz w:val="20"/>
          <w:szCs w:val="20"/>
          <w:u w:val="single"/>
          <w:rtl/>
        </w:rPr>
        <w:t>הסבר החילוק בין שאלה להזכרה ובין טל לרוח (בית יוסף)</w:t>
      </w:r>
      <w:r>
        <w:rPr>
          <w:b/>
          <w:bCs/>
          <w:sz w:val="20"/>
          <w:szCs w:val="20"/>
          <w:rtl/>
        </w:rPr>
        <w:br/>
      </w:r>
      <w:r>
        <w:rPr>
          <w:rFonts w:hint="cs"/>
          <w:b/>
          <w:bCs/>
          <w:sz w:val="20"/>
          <w:szCs w:val="20"/>
          <w:rtl/>
        </w:rPr>
        <w:t xml:space="preserve">גמרא </w:t>
      </w:r>
      <w:r>
        <w:rPr>
          <w:rFonts w:hint="cs"/>
          <w:sz w:val="20"/>
          <w:szCs w:val="20"/>
          <w:rtl/>
        </w:rPr>
        <w:t>תענית (ג.) "</w:t>
      </w:r>
      <w:r w:rsidRPr="00331DBD">
        <w:rPr>
          <w:rFonts w:cs="Arial"/>
          <w:sz w:val="20"/>
          <w:szCs w:val="20"/>
          <w:rtl/>
        </w:rPr>
        <w:t>תנא: בעבים וברוחות לא חייבו חכמים להזכיר, ואם בא להזכיר - מזכיר. מאי טעמא - משום דלא מיעצרי</w:t>
      </w:r>
      <w:r>
        <w:rPr>
          <w:rFonts w:cs="Arial" w:hint="cs"/>
          <w:sz w:val="20"/>
          <w:szCs w:val="20"/>
          <w:rtl/>
        </w:rPr>
        <w:t>".</w:t>
      </w:r>
    </w:p>
    <w:p w14:paraId="641AA439" w14:textId="77777777" w:rsidR="00712BA2" w:rsidRDefault="00712BA2" w:rsidP="00712BA2">
      <w:pPr>
        <w:rPr>
          <w:sz w:val="20"/>
          <w:szCs w:val="20"/>
          <w:rtl/>
        </w:rPr>
      </w:pPr>
      <w:r w:rsidRPr="00331DBD">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מדברי הגמרא עולה שדין טל, רוח ועבים זהה, שבכולם אין חובה להזכיר ואם בא להזכיר מזכיר.</w:t>
      </w:r>
      <w:r>
        <w:rPr>
          <w:rFonts w:cs="Arial"/>
          <w:sz w:val="20"/>
          <w:szCs w:val="20"/>
          <w:rtl/>
        </w:rPr>
        <w:br/>
      </w:r>
      <w:r>
        <w:rPr>
          <w:rFonts w:cs="Arial" w:hint="cs"/>
          <w:sz w:val="20"/>
          <w:szCs w:val="20"/>
          <w:rtl/>
        </w:rPr>
        <w:t xml:space="preserve">ברם, המנהג אינו כך, אלא כך הוא המנהג. </w:t>
      </w:r>
      <w:r>
        <w:rPr>
          <w:rFonts w:cs="Arial"/>
          <w:sz w:val="20"/>
          <w:szCs w:val="20"/>
          <w:rtl/>
        </w:rPr>
        <w:br/>
      </w:r>
      <w:r w:rsidRPr="00331DBD">
        <w:rPr>
          <w:rFonts w:cs="Arial" w:hint="cs"/>
          <w:sz w:val="20"/>
          <w:szCs w:val="20"/>
          <w:u w:val="single"/>
          <w:rtl/>
        </w:rPr>
        <w:t>רוח</w:t>
      </w:r>
      <w:r>
        <w:rPr>
          <w:rFonts w:cs="Arial" w:hint="cs"/>
          <w:sz w:val="20"/>
          <w:szCs w:val="20"/>
          <w:rtl/>
        </w:rPr>
        <w:t xml:space="preserve"> </w:t>
      </w:r>
      <w:r>
        <w:rPr>
          <w:rFonts w:cs="Arial"/>
          <w:sz w:val="20"/>
          <w:szCs w:val="20"/>
          <w:rtl/>
        </w:rPr>
        <w:t>–</w:t>
      </w:r>
      <w:r>
        <w:rPr>
          <w:rFonts w:cs="Arial" w:hint="cs"/>
          <w:sz w:val="20"/>
          <w:szCs w:val="20"/>
          <w:rtl/>
        </w:rPr>
        <w:t xml:space="preserve"> מזכירים בחורף בלבד.</w:t>
      </w:r>
      <w:r>
        <w:rPr>
          <w:rFonts w:cs="Arial"/>
          <w:sz w:val="20"/>
          <w:szCs w:val="20"/>
          <w:rtl/>
        </w:rPr>
        <w:br/>
      </w:r>
      <w:r w:rsidRPr="00331DBD">
        <w:rPr>
          <w:rFonts w:cs="Arial" w:hint="cs"/>
          <w:sz w:val="20"/>
          <w:szCs w:val="20"/>
          <w:u w:val="single"/>
          <w:rtl/>
        </w:rPr>
        <w:t>טל</w:t>
      </w:r>
      <w:r>
        <w:rPr>
          <w:rFonts w:cs="Arial" w:hint="cs"/>
          <w:sz w:val="20"/>
          <w:szCs w:val="20"/>
          <w:rtl/>
        </w:rPr>
        <w:t xml:space="preserve"> </w:t>
      </w:r>
      <w:r>
        <w:rPr>
          <w:rFonts w:cs="Arial"/>
          <w:sz w:val="20"/>
          <w:szCs w:val="20"/>
          <w:rtl/>
        </w:rPr>
        <w:t>–</w:t>
      </w:r>
      <w:r>
        <w:rPr>
          <w:rFonts w:cs="Arial" w:hint="cs"/>
          <w:sz w:val="20"/>
          <w:szCs w:val="20"/>
          <w:rtl/>
        </w:rPr>
        <w:t xml:space="preserve"> מזכירים בקיץ בלבד, ושואלים בחורף ובקיץ </w:t>
      </w:r>
      <w:r w:rsidRPr="00331DBD">
        <w:rPr>
          <w:rFonts w:cs="Arial" w:hint="cs"/>
          <w:sz w:val="18"/>
          <w:szCs w:val="18"/>
          <w:rtl/>
        </w:rPr>
        <w:t xml:space="preserve">(בברכת השנים </w:t>
      </w:r>
      <w:r>
        <w:rPr>
          <w:rFonts w:cs="Arial" w:hint="cs"/>
          <w:sz w:val="18"/>
          <w:szCs w:val="18"/>
          <w:rtl/>
        </w:rPr>
        <w:t>ב</w:t>
      </w:r>
      <w:r w:rsidRPr="00331DBD">
        <w:rPr>
          <w:rFonts w:cs="Arial" w:hint="cs"/>
          <w:sz w:val="18"/>
          <w:szCs w:val="18"/>
          <w:rtl/>
        </w:rPr>
        <w:t>נוסח הספרדים)</w:t>
      </w:r>
      <w:r>
        <w:rPr>
          <w:rFonts w:cs="Arial" w:hint="cs"/>
          <w:sz w:val="20"/>
          <w:szCs w:val="20"/>
          <w:rtl/>
        </w:rPr>
        <w:t>.</w:t>
      </w:r>
      <w:r>
        <w:rPr>
          <w:sz w:val="20"/>
          <w:szCs w:val="20"/>
          <w:rtl/>
        </w:rPr>
        <w:br/>
      </w:r>
      <w:r w:rsidRPr="00331DBD">
        <w:rPr>
          <w:rFonts w:hint="cs"/>
          <w:sz w:val="20"/>
          <w:szCs w:val="20"/>
          <w:u w:val="single"/>
          <w:rtl/>
        </w:rPr>
        <w:t>עבים</w:t>
      </w:r>
      <w:r>
        <w:rPr>
          <w:rFonts w:hint="cs"/>
          <w:sz w:val="20"/>
          <w:szCs w:val="20"/>
          <w:rtl/>
        </w:rPr>
        <w:t xml:space="preserve"> </w:t>
      </w:r>
      <w:r>
        <w:rPr>
          <w:sz w:val="20"/>
          <w:szCs w:val="20"/>
          <w:rtl/>
        </w:rPr>
        <w:t>–</w:t>
      </w:r>
      <w:r>
        <w:rPr>
          <w:rFonts w:hint="cs"/>
          <w:sz w:val="20"/>
          <w:szCs w:val="20"/>
          <w:rtl/>
        </w:rPr>
        <w:t xml:space="preserve"> לא שואלים ולא מזכירים כלל.</w:t>
      </w:r>
    </w:p>
    <w:p w14:paraId="6D1B1085" w14:textId="77777777" w:rsidR="00712BA2" w:rsidRPr="00331DBD" w:rsidRDefault="00712BA2" w:rsidP="00712BA2">
      <w:pPr>
        <w:rPr>
          <w:sz w:val="20"/>
          <w:szCs w:val="20"/>
          <w:rtl/>
        </w:rPr>
      </w:pPr>
      <w:r>
        <w:rPr>
          <w:rFonts w:hint="cs"/>
          <w:sz w:val="20"/>
          <w:szCs w:val="20"/>
          <w:rtl/>
        </w:rPr>
        <w:t>וטעם מנהג זה נראה כך.</w:t>
      </w:r>
      <w:r>
        <w:rPr>
          <w:sz w:val="20"/>
          <w:szCs w:val="20"/>
          <w:rtl/>
        </w:rPr>
        <w:br/>
      </w:r>
      <w:r>
        <w:rPr>
          <w:rFonts w:hint="cs"/>
          <w:sz w:val="20"/>
          <w:szCs w:val="20"/>
          <w:rtl/>
        </w:rPr>
        <w:t>טל נצרך תמיד לעולם</w:t>
      </w:r>
      <w:r>
        <w:rPr>
          <w:rStyle w:val="a6"/>
          <w:sz w:val="20"/>
          <w:szCs w:val="20"/>
          <w:rtl/>
        </w:rPr>
        <w:footnoteReference w:id="139"/>
      </w:r>
      <w:r>
        <w:rPr>
          <w:rFonts w:hint="cs"/>
          <w:sz w:val="20"/>
          <w:szCs w:val="20"/>
          <w:rtl/>
        </w:rPr>
        <w:t>, אך רוח נצרכת רק בימות הגשמים לנגב את לחות הקרקע המרובה.</w:t>
      </w:r>
      <w:r>
        <w:rPr>
          <w:sz w:val="20"/>
          <w:szCs w:val="20"/>
          <w:rtl/>
        </w:rPr>
        <w:br/>
      </w:r>
      <w:r>
        <w:rPr>
          <w:rFonts w:hint="cs"/>
          <w:sz w:val="20"/>
          <w:szCs w:val="20"/>
          <w:rtl/>
        </w:rPr>
        <w:t>אולם, עדיין יש להסביר מדוע בימות הגשמים שואלים טל ומזכירים רוח, ולא מזכירים ושואלים את שניהם?</w:t>
      </w:r>
      <w:r>
        <w:rPr>
          <w:sz w:val="20"/>
          <w:szCs w:val="20"/>
          <w:rtl/>
        </w:rPr>
        <w:br/>
      </w:r>
      <w:r>
        <w:rPr>
          <w:rFonts w:hint="cs"/>
          <w:sz w:val="20"/>
          <w:szCs w:val="20"/>
          <w:rtl/>
        </w:rPr>
        <w:t xml:space="preserve">תשובה </w:t>
      </w:r>
      <w:r>
        <w:rPr>
          <w:sz w:val="20"/>
          <w:szCs w:val="20"/>
          <w:rtl/>
        </w:rPr>
        <w:t>–</w:t>
      </w:r>
      <w:r>
        <w:rPr>
          <w:rFonts w:hint="cs"/>
          <w:sz w:val="20"/>
          <w:szCs w:val="20"/>
          <w:rtl/>
        </w:rPr>
        <w:t xml:space="preserve"> כדי להודיע שהם אינם עיקר, אלא העיקר הוא הגשם. ומכיוון שהטל הכרחי יותר מהרוח, לכן קבעו מקומו בשאלה שהוא מקום עיקרי יותר, ואילו רוח נאמרת בהזכרה בלבד.</w:t>
      </w:r>
      <w:r>
        <w:rPr>
          <w:sz w:val="20"/>
          <w:szCs w:val="20"/>
          <w:rtl/>
        </w:rPr>
        <w:br/>
      </w:r>
      <w:r>
        <w:rPr>
          <w:rFonts w:hint="cs"/>
          <w:sz w:val="20"/>
          <w:szCs w:val="20"/>
          <w:rtl/>
        </w:rPr>
        <w:t>ומדוע אין מזכירים ושואלים עבים? מפני שאין תועלתם ניכרת לבריות.</w:t>
      </w:r>
      <w:r>
        <w:rPr>
          <w:rStyle w:val="a6"/>
          <w:sz w:val="20"/>
          <w:szCs w:val="20"/>
          <w:rtl/>
        </w:rPr>
        <w:footnoteReference w:id="140"/>
      </w:r>
    </w:p>
    <w:p w14:paraId="4255BB26"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הזכיר גשם בימות החמה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תענית (ג:) "</w:t>
      </w:r>
      <w:r w:rsidRPr="001D0E55">
        <w:rPr>
          <w:rFonts w:cs="Arial"/>
          <w:sz w:val="20"/>
          <w:szCs w:val="20"/>
          <w:rtl/>
        </w:rPr>
        <w:t>אמר רבי חנינא: הלכך: בימות החמה, אמר משיב הרוח - אין מחזירין אותו, אמר מוריד הגשם - מחזירין אותו</w:t>
      </w:r>
      <w:r>
        <w:rPr>
          <w:rFonts w:cs="Arial" w:hint="cs"/>
          <w:sz w:val="20"/>
          <w:szCs w:val="20"/>
          <w:rtl/>
        </w:rPr>
        <w:t>".</w:t>
      </w:r>
      <w:r>
        <w:rPr>
          <w:rFonts w:cs="Arial"/>
          <w:sz w:val="20"/>
          <w:szCs w:val="20"/>
          <w:rtl/>
        </w:rPr>
        <w:br/>
      </w:r>
      <w:r>
        <w:rPr>
          <w:rFonts w:cs="Arial" w:hint="cs"/>
          <w:sz w:val="20"/>
          <w:szCs w:val="20"/>
          <w:rtl/>
        </w:rPr>
        <w:t xml:space="preserve">מוסיפים הראשונים </w:t>
      </w:r>
      <w:r>
        <w:rPr>
          <w:rFonts w:cs="Arial"/>
          <w:sz w:val="20"/>
          <w:szCs w:val="20"/>
          <w:rtl/>
        </w:rPr>
        <w:t>–</w:t>
      </w:r>
      <w:r>
        <w:rPr>
          <w:rFonts w:cs="Arial" w:hint="cs"/>
          <w:sz w:val="20"/>
          <w:szCs w:val="20"/>
          <w:rtl/>
        </w:rPr>
        <w:t xml:space="preserve"> הוא הדין שאפילו אם הזכיר גשם וטל מחזירים אותו, כיוון שגשמים סימן קללה בקיץ.</w:t>
      </w:r>
    </w:p>
    <w:p w14:paraId="6DF96BF5" w14:textId="77777777" w:rsidR="00712BA2" w:rsidRDefault="00712BA2" w:rsidP="00712BA2">
      <w:pPr>
        <w:rPr>
          <w:sz w:val="20"/>
          <w:szCs w:val="20"/>
          <w:rtl/>
        </w:rPr>
      </w:pPr>
      <w:r>
        <w:rPr>
          <w:rFonts w:cs="Arial" w:hint="cs"/>
          <w:b/>
          <w:bCs/>
          <w:sz w:val="20"/>
          <w:szCs w:val="20"/>
          <w:rtl/>
        </w:rPr>
        <w:t xml:space="preserve">להיכן חוזר </w:t>
      </w:r>
      <w:r>
        <w:rPr>
          <w:rFonts w:cs="Arial"/>
          <w:b/>
          <w:bCs/>
          <w:sz w:val="20"/>
          <w:szCs w:val="20"/>
          <w:rtl/>
        </w:rPr>
        <w:t>–</w:t>
      </w:r>
      <w:r>
        <w:rPr>
          <w:rFonts w:cs="Arial" w:hint="cs"/>
          <w:b/>
          <w:bCs/>
          <w:sz w:val="20"/>
          <w:szCs w:val="20"/>
          <w:rtl/>
        </w:rPr>
        <w:t xml:space="preserve"> שיטות הראשונים</w:t>
      </w:r>
      <w:r>
        <w:rPr>
          <w:b/>
          <w:bCs/>
          <w:sz w:val="20"/>
          <w:szCs w:val="20"/>
          <w:rtl/>
        </w:rPr>
        <w:br/>
      </w:r>
      <w:r>
        <w:rPr>
          <w:rFonts w:hint="cs"/>
          <w:sz w:val="20"/>
          <w:szCs w:val="20"/>
          <w:rtl/>
        </w:rPr>
        <w:t xml:space="preserve">א. </w:t>
      </w:r>
      <w:r w:rsidRPr="001D0E55">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אם נזכר באמצע הברכה חוזר לראש הברכה, אך אם נזכר לאחר חתימת הברכה </w:t>
      </w:r>
      <w:r>
        <w:rPr>
          <w:sz w:val="20"/>
          <w:szCs w:val="20"/>
          <w:rtl/>
        </w:rPr>
        <w:t>–</w:t>
      </w:r>
      <w:r>
        <w:rPr>
          <w:rFonts w:hint="cs"/>
          <w:sz w:val="20"/>
          <w:szCs w:val="20"/>
          <w:rtl/>
        </w:rPr>
        <w:t xml:space="preserve"> חוזר לראש התפילה, כיוון ששלוש הברכות הראשונות חשובות כברכה אחת, וכ"פ </w:t>
      </w:r>
      <w:r w:rsidRPr="00323CB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1D0E55">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תמיד חוזר לראש התפילה, אפילו אם נמצא באמצע הברכה.</w:t>
      </w:r>
      <w:r>
        <w:rPr>
          <w:rStyle w:val="a6"/>
          <w:sz w:val="20"/>
          <w:szCs w:val="20"/>
          <w:rtl/>
        </w:rPr>
        <w:footnoteReference w:id="141"/>
      </w:r>
      <w:r>
        <w:rPr>
          <w:sz w:val="20"/>
          <w:szCs w:val="20"/>
          <w:rtl/>
        </w:rPr>
        <w:br/>
      </w:r>
      <w:r>
        <w:rPr>
          <w:rFonts w:hint="cs"/>
          <w:sz w:val="20"/>
          <w:szCs w:val="20"/>
          <w:rtl/>
        </w:rPr>
        <w:t xml:space="preserve">ג. </w:t>
      </w:r>
      <w:r w:rsidRPr="001D0E55">
        <w:rPr>
          <w:rFonts w:hint="cs"/>
          <w:b/>
          <w:bCs/>
          <w:sz w:val="20"/>
          <w:szCs w:val="20"/>
          <w:rtl/>
        </w:rPr>
        <w:t xml:space="preserve">מרדכי </w:t>
      </w:r>
      <w:r>
        <w:rPr>
          <w:sz w:val="20"/>
          <w:szCs w:val="20"/>
          <w:rtl/>
        </w:rPr>
        <w:t>–</w:t>
      </w:r>
      <w:r>
        <w:rPr>
          <w:rFonts w:hint="cs"/>
          <w:sz w:val="20"/>
          <w:szCs w:val="20"/>
          <w:rtl/>
        </w:rPr>
        <w:t xml:space="preserve"> אינו חוזר כלל, ואע"פ שבגמרא איתא להדיא שצריך לחזור, הכוונה היא שגוערים בו שלא יאמר כך.</w:t>
      </w:r>
      <w:r>
        <w:rPr>
          <w:sz w:val="20"/>
          <w:szCs w:val="20"/>
          <w:rtl/>
        </w:rPr>
        <w:br/>
      </w:r>
      <w:r w:rsidRPr="001D0E5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שכבר אמר זאת, מה יועיל בכך שיחזור.</w:t>
      </w:r>
      <w:r>
        <w:rPr>
          <w:rStyle w:val="a6"/>
          <w:sz w:val="20"/>
          <w:szCs w:val="20"/>
          <w:rtl/>
        </w:rPr>
        <w:footnoteReference w:id="142"/>
      </w:r>
    </w:p>
    <w:p w14:paraId="14AF76F7" w14:textId="77777777" w:rsidR="00712BA2" w:rsidRPr="00B1720C" w:rsidRDefault="00712BA2" w:rsidP="00712BA2">
      <w:pPr>
        <w:rPr>
          <w:sz w:val="20"/>
          <w:szCs w:val="20"/>
          <w:rtl/>
        </w:rPr>
      </w:pPr>
      <w:r>
        <w:rPr>
          <w:rFonts w:hint="cs"/>
          <w:b/>
          <w:bCs/>
          <w:sz w:val="20"/>
          <w:szCs w:val="20"/>
          <w:rtl/>
        </w:rPr>
        <w:t>הזכיר גשם בניסן</w:t>
      </w:r>
      <w:r>
        <w:rPr>
          <w:b/>
          <w:bCs/>
          <w:sz w:val="20"/>
          <w:szCs w:val="20"/>
          <w:rtl/>
        </w:rPr>
        <w:br/>
      </w:r>
      <w:r>
        <w:rPr>
          <w:rFonts w:hint="cs"/>
          <w:sz w:val="20"/>
          <w:szCs w:val="20"/>
          <w:rtl/>
        </w:rPr>
        <w:t>נאמר במשנה (תענית יב:) שאם יצא ניסן וירדו גשמים, הרי זה סימן קללה. משמע שבחודש ניסן עצמו הגשם אינו סימן קללה, ואם כן מדוע מי שהזכיר את הגשמים בחודש ניסן חוזר לראש?</w:t>
      </w:r>
      <w:r>
        <w:rPr>
          <w:sz w:val="20"/>
          <w:szCs w:val="20"/>
          <w:rtl/>
        </w:rPr>
        <w:br/>
      </w:r>
      <w:r w:rsidRPr="0055648A">
        <w:rPr>
          <w:rFonts w:hint="cs"/>
          <w:b/>
          <w:bCs/>
          <w:sz w:val="20"/>
          <w:szCs w:val="20"/>
          <w:rtl/>
        </w:rPr>
        <w:t>ר"ן</w:t>
      </w:r>
      <w:r>
        <w:rPr>
          <w:rFonts w:hint="cs"/>
          <w:sz w:val="20"/>
          <w:szCs w:val="20"/>
          <w:rtl/>
        </w:rPr>
        <w:t xml:space="preserve"> - כיוון שבשאר ימות הקיץ חוזר, לא פלוג חכמים.</w:t>
      </w:r>
      <w:r>
        <w:rPr>
          <w:sz w:val="20"/>
          <w:szCs w:val="20"/>
          <w:rtl/>
        </w:rPr>
        <w:br/>
      </w:r>
      <w:r>
        <w:rPr>
          <w:rFonts w:hint="cs"/>
          <w:sz w:val="20"/>
          <w:szCs w:val="20"/>
          <w:rtl/>
        </w:rPr>
        <w:t xml:space="preserve">מוסיף </w:t>
      </w:r>
      <w:r w:rsidRPr="003B4AC5">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אפילו ביו"ט הראשון של פסח אם טעה והזכיר גשם, חוזר </w:t>
      </w:r>
      <w:r w:rsidRPr="0055648A">
        <w:rPr>
          <w:rFonts w:hint="cs"/>
          <w:sz w:val="18"/>
          <w:szCs w:val="18"/>
          <w:rtl/>
        </w:rPr>
        <w:t xml:space="preserve">(לדעת </w:t>
      </w:r>
      <w:r w:rsidRPr="0055648A">
        <w:rPr>
          <w:rFonts w:hint="cs"/>
          <w:b/>
          <w:bCs/>
          <w:sz w:val="18"/>
          <w:szCs w:val="18"/>
          <w:rtl/>
        </w:rPr>
        <w:t>המחבר</w:t>
      </w:r>
      <w:r w:rsidRPr="0055648A">
        <w:rPr>
          <w:rFonts w:hint="cs"/>
          <w:sz w:val="18"/>
          <w:szCs w:val="18"/>
          <w:rtl/>
        </w:rPr>
        <w:t xml:space="preserve"> כבר במוסף, </w:t>
      </w:r>
      <w:r w:rsidRPr="0055648A">
        <w:rPr>
          <w:rFonts w:hint="cs"/>
          <w:b/>
          <w:bCs/>
          <w:sz w:val="18"/>
          <w:szCs w:val="18"/>
          <w:rtl/>
        </w:rPr>
        <w:t xml:space="preserve">לרמ"א </w:t>
      </w:r>
      <w:r w:rsidRPr="0055648A">
        <w:rPr>
          <w:rFonts w:hint="cs"/>
          <w:sz w:val="18"/>
          <w:szCs w:val="18"/>
          <w:rtl/>
        </w:rPr>
        <w:t>במנחה לציבור ולש"צ במוסף בחזרה)</w:t>
      </w:r>
      <w:r>
        <w:rPr>
          <w:rFonts w:hint="cs"/>
          <w:sz w:val="20"/>
          <w:szCs w:val="20"/>
          <w:rtl/>
        </w:rPr>
        <w:t xml:space="preserve">. </w:t>
      </w:r>
    </w:p>
    <w:p w14:paraId="2A739702" w14:textId="77777777" w:rsidR="00712BA2" w:rsidRDefault="00712BA2" w:rsidP="00712BA2">
      <w:pPr>
        <w:rPr>
          <w:sz w:val="20"/>
          <w:szCs w:val="20"/>
          <w:rtl/>
        </w:rPr>
      </w:pPr>
      <w:r>
        <w:rPr>
          <w:rFonts w:hint="cs"/>
          <w:b/>
          <w:bCs/>
          <w:sz w:val="20"/>
          <w:szCs w:val="20"/>
          <w:rtl/>
        </w:rPr>
        <w:t>מקום שצריכים גשם בימות החמה</w:t>
      </w:r>
      <w:r>
        <w:rPr>
          <w:b/>
          <w:bCs/>
          <w:sz w:val="20"/>
          <w:szCs w:val="20"/>
          <w:rtl/>
        </w:rPr>
        <w:br/>
      </w:r>
      <w:r>
        <w:rPr>
          <w:rFonts w:hint="cs"/>
          <w:b/>
          <w:bCs/>
          <w:sz w:val="20"/>
          <w:szCs w:val="20"/>
          <w:rtl/>
        </w:rPr>
        <w:t xml:space="preserve">רבינו יונה </w:t>
      </w:r>
      <w:r>
        <w:rPr>
          <w:sz w:val="20"/>
          <w:szCs w:val="20"/>
          <w:rtl/>
        </w:rPr>
        <w:t>–</w:t>
      </w:r>
      <w:r>
        <w:rPr>
          <w:rFonts w:hint="cs"/>
          <w:sz w:val="20"/>
          <w:szCs w:val="20"/>
          <w:rtl/>
        </w:rPr>
        <w:t xml:space="preserve"> גם במקום שצריכים גשם בימות החמה, אם הזכיר גשם מחזירים אותו, וכ"פ </w:t>
      </w:r>
      <w:r w:rsidRPr="00CC5858">
        <w:rPr>
          <w:rFonts w:hint="cs"/>
          <w:b/>
          <w:bCs/>
          <w:sz w:val="20"/>
          <w:szCs w:val="20"/>
          <w:rtl/>
        </w:rPr>
        <w:t>המחבר</w:t>
      </w:r>
      <w:r>
        <w:rPr>
          <w:rFonts w:hint="cs"/>
          <w:sz w:val="20"/>
          <w:szCs w:val="20"/>
          <w:rtl/>
        </w:rPr>
        <w:t>.</w:t>
      </w:r>
      <w:r>
        <w:rPr>
          <w:sz w:val="20"/>
          <w:szCs w:val="20"/>
          <w:rtl/>
        </w:rPr>
        <w:br/>
      </w:r>
      <w:r w:rsidRPr="00E02946">
        <w:rPr>
          <w:rFonts w:hint="cs"/>
          <w:b/>
          <w:bCs/>
          <w:sz w:val="20"/>
          <w:szCs w:val="20"/>
          <w:rtl/>
        </w:rPr>
        <w:t xml:space="preserve">טעם </w:t>
      </w:r>
      <w:r>
        <w:rPr>
          <w:sz w:val="20"/>
          <w:szCs w:val="20"/>
          <w:rtl/>
        </w:rPr>
        <w:t>–</w:t>
      </w:r>
      <w:r>
        <w:rPr>
          <w:rFonts w:hint="cs"/>
          <w:sz w:val="20"/>
          <w:szCs w:val="20"/>
          <w:rtl/>
        </w:rPr>
        <w:t xml:space="preserve"> אין לו לשנות ממטבע שטבעו חכמים בתפילה, אלא ישאל בשומע תפילה.</w:t>
      </w:r>
      <w:r>
        <w:rPr>
          <w:rStyle w:val="a6"/>
          <w:sz w:val="20"/>
          <w:szCs w:val="20"/>
          <w:rtl/>
        </w:rPr>
        <w:footnoteReference w:id="143"/>
      </w:r>
      <w:r>
        <w:rPr>
          <w:rFonts w:hint="cs"/>
          <w:sz w:val="20"/>
          <w:szCs w:val="20"/>
          <w:rtl/>
        </w:rPr>
        <w:t xml:space="preserve"> </w:t>
      </w:r>
      <w:r>
        <w:rPr>
          <w:rStyle w:val="a6"/>
          <w:sz w:val="20"/>
          <w:szCs w:val="20"/>
          <w:rtl/>
        </w:rPr>
        <w:footnoteReference w:id="144"/>
      </w:r>
      <w:r>
        <w:rPr>
          <w:sz w:val="20"/>
          <w:szCs w:val="20"/>
          <w:rtl/>
        </w:rPr>
        <w:br/>
      </w:r>
      <w:r>
        <w:rPr>
          <w:rFonts w:hint="cs"/>
          <w:sz w:val="20"/>
          <w:szCs w:val="20"/>
          <w:rtl/>
        </w:rPr>
        <w:t xml:space="preserve">ואע"פ שלגבי שאלת הגשמים פסק המחבר </w:t>
      </w:r>
      <w:r w:rsidRPr="00CC5858">
        <w:rPr>
          <w:rFonts w:hint="cs"/>
          <w:sz w:val="18"/>
          <w:szCs w:val="18"/>
          <w:rtl/>
        </w:rPr>
        <w:t xml:space="preserve">(לקמן סימן קיז') </w:t>
      </w:r>
      <w:r>
        <w:rPr>
          <w:rFonts w:hint="cs"/>
          <w:sz w:val="20"/>
          <w:szCs w:val="20"/>
          <w:rtl/>
        </w:rPr>
        <w:t>שאם בני המדינה צריכים גשם אין מחזירים אותו, שאני הזכרה שהיא שבח ואין ראוי להזכיר שבח בדבר שבשאר מקומות הוא קללה ולכן חוזר.</w:t>
      </w:r>
    </w:p>
    <w:p w14:paraId="2F74E0D3"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5648A">
        <w:rPr>
          <w:rFonts w:cs="Arial"/>
          <w:sz w:val="20"/>
          <w:szCs w:val="20"/>
          <w:rtl/>
        </w:rPr>
        <w:t>אם אמר מוריד הגשם בימות החמה, מחזירין אותו וחוזר לראש הברכה</w:t>
      </w:r>
      <w:r>
        <w:rPr>
          <w:rFonts w:cs="Arial" w:hint="cs"/>
          <w:sz w:val="20"/>
          <w:szCs w:val="20"/>
          <w:rtl/>
        </w:rPr>
        <w:t>.</w:t>
      </w:r>
      <w:r w:rsidRPr="0055648A">
        <w:rPr>
          <w:rFonts w:cs="Arial"/>
          <w:sz w:val="20"/>
          <w:szCs w:val="20"/>
          <w:rtl/>
        </w:rPr>
        <w:t xml:space="preserve"> ואם סיים הברכה, חוזר לראש התפלה</w:t>
      </w:r>
      <w:r>
        <w:rPr>
          <w:rStyle w:val="a6"/>
          <w:rFonts w:cs="Arial"/>
          <w:sz w:val="20"/>
          <w:szCs w:val="20"/>
          <w:rtl/>
        </w:rPr>
        <w:footnoteReference w:id="145"/>
      </w:r>
      <w:r w:rsidRPr="0055648A">
        <w:rPr>
          <w:rFonts w:cs="Arial"/>
          <w:sz w:val="20"/>
          <w:szCs w:val="20"/>
          <w:rtl/>
        </w:rPr>
        <w:t>. ואפילו במקום שצריכים גשם בימות החמה, אם הזכיר גשם במקום טל, מחזירין אותו</w:t>
      </w:r>
      <w:r>
        <w:rPr>
          <w:rFonts w:cs="Arial" w:hint="cs"/>
          <w:sz w:val="20"/>
          <w:szCs w:val="20"/>
          <w:rtl/>
        </w:rPr>
        <w:t>".</w:t>
      </w:r>
    </w:p>
    <w:p w14:paraId="31E1C1DD" w14:textId="77777777" w:rsidR="00712BA2" w:rsidRDefault="00712BA2" w:rsidP="00712BA2">
      <w:pPr>
        <w:rPr>
          <w:sz w:val="20"/>
          <w:szCs w:val="20"/>
          <w:rtl/>
        </w:rPr>
      </w:pPr>
      <w:r>
        <w:rPr>
          <w:rFonts w:hint="cs"/>
          <w:sz w:val="20"/>
          <w:szCs w:val="20"/>
          <w:u w:val="single"/>
          <w:rtl/>
        </w:rPr>
        <w:t>פרטים נוספים</w:t>
      </w:r>
      <w:r>
        <w:rPr>
          <w:sz w:val="20"/>
          <w:szCs w:val="20"/>
          <w:u w:val="single"/>
          <w:rtl/>
        </w:rPr>
        <w:br/>
      </w:r>
      <w:r>
        <w:rPr>
          <w:rFonts w:hint="cs"/>
          <w:sz w:val="20"/>
          <w:szCs w:val="20"/>
          <w:rtl/>
        </w:rPr>
        <w:t>א. אם נזכר באמצע הברכה וחזר ל'רב להושיע' במקום לראש הברכה, יצא בדיעבד.</w:t>
      </w:r>
      <w:r>
        <w:rPr>
          <w:sz w:val="20"/>
          <w:szCs w:val="20"/>
          <w:rtl/>
        </w:rPr>
        <w:br/>
      </w:r>
      <w:r>
        <w:rPr>
          <w:rFonts w:hint="cs"/>
          <w:sz w:val="20"/>
          <w:szCs w:val="20"/>
          <w:rtl/>
        </w:rPr>
        <w:t xml:space="preserve">ב. נזכר לאחר שאמר "ברוך אתה ה'" </w:t>
      </w:r>
      <w:r>
        <w:rPr>
          <w:sz w:val="20"/>
          <w:szCs w:val="20"/>
          <w:rtl/>
        </w:rPr>
        <w:t>–</w:t>
      </w:r>
      <w:r>
        <w:rPr>
          <w:rFonts w:hint="cs"/>
          <w:sz w:val="20"/>
          <w:szCs w:val="20"/>
          <w:rtl/>
        </w:rPr>
        <w:t xml:space="preserve"> </w:t>
      </w:r>
      <w:r>
        <w:rPr>
          <w:sz w:val="20"/>
          <w:szCs w:val="20"/>
          <w:rtl/>
        </w:rPr>
        <w:br/>
      </w:r>
      <w:r w:rsidRPr="002B5F34">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חוזר לראש התפילה.</w:t>
      </w:r>
      <w:r>
        <w:rPr>
          <w:sz w:val="20"/>
          <w:szCs w:val="20"/>
          <w:rtl/>
        </w:rPr>
        <w:br/>
      </w:r>
      <w:r w:rsidRPr="002B5F34">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יחתום "למדני חוקך" ויחזור לראש הברכה </w:t>
      </w:r>
      <w:r w:rsidRPr="00D672D3">
        <w:rPr>
          <w:rFonts w:hint="cs"/>
          <w:sz w:val="18"/>
          <w:szCs w:val="18"/>
          <w:rtl/>
        </w:rPr>
        <w:t>('אתה גיבור')</w:t>
      </w:r>
      <w:r>
        <w:rPr>
          <w:rFonts w:hint="cs"/>
          <w:sz w:val="20"/>
          <w:szCs w:val="20"/>
          <w:rtl/>
        </w:rPr>
        <w:t>.</w:t>
      </w:r>
    </w:p>
    <w:p w14:paraId="3CD71281" w14:textId="77777777" w:rsidR="00712BA2" w:rsidRDefault="00712BA2" w:rsidP="00712BA2">
      <w:pPr>
        <w:rPr>
          <w:sz w:val="20"/>
          <w:szCs w:val="20"/>
          <w:rtl/>
        </w:rPr>
      </w:pPr>
      <w:r>
        <w:rPr>
          <w:rFonts w:hint="cs"/>
          <w:b/>
          <w:bCs/>
          <w:sz w:val="20"/>
          <w:szCs w:val="20"/>
          <w:rtl/>
        </w:rPr>
        <w:t>הזכיר גשם וטל</w:t>
      </w:r>
      <w:r>
        <w:rPr>
          <w:b/>
          <w:bCs/>
          <w:sz w:val="20"/>
          <w:szCs w:val="20"/>
          <w:rtl/>
        </w:rPr>
        <w:br/>
      </w:r>
      <w:r>
        <w:rPr>
          <w:rFonts w:hint="cs"/>
          <w:b/>
          <w:bCs/>
          <w:sz w:val="20"/>
          <w:szCs w:val="20"/>
          <w:rtl/>
        </w:rPr>
        <w:t xml:space="preserve">ירושלמי תענית </w:t>
      </w:r>
      <w:r w:rsidRPr="00E36C9B">
        <w:rPr>
          <w:rFonts w:hint="cs"/>
          <w:sz w:val="20"/>
          <w:szCs w:val="20"/>
          <w:rtl/>
        </w:rPr>
        <w:t>(א,א)</w:t>
      </w:r>
      <w:r>
        <w:rPr>
          <w:rFonts w:hint="cs"/>
          <w:b/>
          <w:bCs/>
          <w:sz w:val="20"/>
          <w:szCs w:val="20"/>
          <w:rtl/>
        </w:rPr>
        <w:t xml:space="preserve"> </w:t>
      </w:r>
      <w:r>
        <w:rPr>
          <w:rFonts w:hint="cs"/>
          <w:sz w:val="20"/>
          <w:szCs w:val="20"/>
          <w:rtl/>
        </w:rPr>
        <w:t>"</w:t>
      </w:r>
      <w:r w:rsidRPr="00E36C9B">
        <w:rPr>
          <w:rFonts w:cs="Arial"/>
          <w:sz w:val="20"/>
          <w:szCs w:val="20"/>
          <w:rtl/>
        </w:rPr>
        <w:t>רבי זעירא בשם רבי חנינא</w:t>
      </w:r>
      <w:r>
        <w:rPr>
          <w:rFonts w:cs="Arial" w:hint="cs"/>
          <w:sz w:val="20"/>
          <w:szCs w:val="20"/>
          <w:rtl/>
        </w:rPr>
        <w:t>:</w:t>
      </w:r>
      <w:r w:rsidRPr="00E36C9B">
        <w:rPr>
          <w:rFonts w:cs="Arial"/>
          <w:sz w:val="20"/>
          <w:szCs w:val="20"/>
          <w:rtl/>
        </w:rPr>
        <w:t xml:space="preserve"> היה עומד בטל והזכיר של גשם מחזירין אותו</w:t>
      </w:r>
      <w:r>
        <w:rPr>
          <w:rFonts w:hint="cs"/>
          <w:sz w:val="20"/>
          <w:szCs w:val="20"/>
          <w:rtl/>
        </w:rPr>
        <w:t xml:space="preserve">. </w:t>
      </w:r>
      <w:r w:rsidRPr="00E36C9B">
        <w:rPr>
          <w:rFonts w:cs="Arial"/>
          <w:sz w:val="20"/>
          <w:szCs w:val="20"/>
          <w:rtl/>
        </w:rPr>
        <w:t>והתניא בטל וברוחות לא חייבו חכמים להזכיר ואם בא להזכיר מזכיר</w:t>
      </w:r>
      <w:r>
        <w:rPr>
          <w:rFonts w:cs="Arial" w:hint="cs"/>
          <w:sz w:val="20"/>
          <w:szCs w:val="20"/>
          <w:rtl/>
        </w:rPr>
        <w:t>?</w:t>
      </w:r>
      <w:r w:rsidRPr="00E36C9B">
        <w:rPr>
          <w:rFonts w:cs="Arial"/>
          <w:sz w:val="20"/>
          <w:szCs w:val="20"/>
          <w:rtl/>
        </w:rPr>
        <w:t xml:space="preserve"> לא דמי ההוא דמצלי ומיקל לההוא דלא מצלי ולא מיקל</w:t>
      </w:r>
      <w:r>
        <w:rPr>
          <w:rFonts w:hint="cs"/>
          <w:sz w:val="20"/>
          <w:szCs w:val="20"/>
          <w:rtl/>
        </w:rPr>
        <w:t>".</w:t>
      </w:r>
    </w:p>
    <w:p w14:paraId="21EDA2D3"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האם מי שהזכיר בימות החמה גשם וטל חוזר או אינו חוזר?</w:t>
      </w:r>
      <w:r>
        <w:rPr>
          <w:sz w:val="20"/>
          <w:szCs w:val="20"/>
          <w:rtl/>
        </w:rPr>
        <w:br/>
      </w:r>
      <w:r>
        <w:rPr>
          <w:rFonts w:hint="cs"/>
          <w:sz w:val="20"/>
          <w:szCs w:val="20"/>
          <w:rtl/>
        </w:rPr>
        <w:t xml:space="preserve">א. </w:t>
      </w:r>
      <w:r w:rsidRPr="00B5088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חוזר, וכ"פ </w:t>
      </w:r>
      <w:r w:rsidRPr="00280A27">
        <w:rPr>
          <w:rFonts w:hint="cs"/>
          <w:b/>
          <w:bCs/>
          <w:sz w:val="20"/>
          <w:szCs w:val="20"/>
          <w:rtl/>
        </w:rPr>
        <w:t>הרמ"א</w:t>
      </w:r>
      <w:r>
        <w:rPr>
          <w:rFonts w:hint="cs"/>
          <w:sz w:val="20"/>
          <w:szCs w:val="20"/>
          <w:rtl/>
        </w:rPr>
        <w:t>.</w:t>
      </w:r>
      <w:r>
        <w:rPr>
          <w:sz w:val="20"/>
          <w:szCs w:val="20"/>
          <w:rtl/>
        </w:rPr>
        <w:br/>
      </w:r>
      <w:r w:rsidRPr="00B5088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גשמים סימן קללה בקיץ.</w:t>
      </w:r>
      <w:r>
        <w:rPr>
          <w:sz w:val="20"/>
          <w:szCs w:val="20"/>
          <w:rtl/>
        </w:rPr>
        <w:br/>
      </w:r>
      <w:r w:rsidRPr="00B50888">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מבואר גם בירושלמי הנ"ל, "מיקל'' הכוונה היא קללה, ולכן אינו דומה מי שלא הזכיר כלל למי שהזכיר דבר שמזיק.</w:t>
      </w:r>
      <w:r>
        <w:rPr>
          <w:sz w:val="20"/>
          <w:szCs w:val="20"/>
          <w:rtl/>
        </w:rPr>
        <w:br/>
      </w:r>
      <w:r>
        <w:rPr>
          <w:rFonts w:hint="cs"/>
          <w:sz w:val="20"/>
          <w:szCs w:val="20"/>
          <w:rtl/>
        </w:rPr>
        <w:t xml:space="preserve">ב. </w:t>
      </w:r>
      <w:r w:rsidRPr="00B50888">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אינו חוזר.</w:t>
      </w:r>
      <w:r>
        <w:rPr>
          <w:sz w:val="20"/>
          <w:szCs w:val="20"/>
          <w:rtl/>
        </w:rPr>
        <w:br/>
      </w:r>
      <w:r w:rsidRPr="00B50888">
        <w:rPr>
          <w:rFonts w:hint="cs"/>
          <w:b/>
          <w:bCs/>
          <w:sz w:val="20"/>
          <w:szCs w:val="20"/>
          <w:rtl/>
        </w:rPr>
        <w:t xml:space="preserve">טעם </w:t>
      </w:r>
      <w:r>
        <w:rPr>
          <w:sz w:val="20"/>
          <w:szCs w:val="20"/>
          <w:rtl/>
        </w:rPr>
        <w:t>–</w:t>
      </w:r>
      <w:r>
        <w:rPr>
          <w:rFonts w:hint="cs"/>
          <w:sz w:val="20"/>
          <w:szCs w:val="20"/>
          <w:rtl/>
        </w:rPr>
        <w:t xml:space="preserve"> גשמים הם סימן קללה רק אם לא ירדו לפני כן, אך אם ירדו בימות החורף וכעת הזכירם אינם קללה.</w:t>
      </w:r>
      <w:r>
        <w:rPr>
          <w:sz w:val="20"/>
          <w:szCs w:val="20"/>
          <w:rtl/>
        </w:rPr>
        <w:br/>
      </w:r>
      <w:r>
        <w:rPr>
          <w:rFonts w:hint="cs"/>
          <w:sz w:val="20"/>
          <w:szCs w:val="20"/>
          <w:rtl/>
        </w:rPr>
        <w:t>ואמנם, אם לא הזכיר טל שהוא דבר הנצרך תמיד לעולם, ותחת זאת הזכיר גשם שהוא לפעמים קללה, חוזר.</w:t>
      </w:r>
      <w:r>
        <w:rPr>
          <w:sz w:val="20"/>
          <w:szCs w:val="20"/>
          <w:rtl/>
        </w:rPr>
        <w:br/>
      </w:r>
      <w:r w:rsidRPr="00280A27">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לשון הירושלמי אינה נוחה לפירוש הרא"ש, וטפי עדיף לומר שכוונת המתרץ לומר שאם לא הזכיר כלל הוי סימן קללה, אך אם הזכיר שניהם אינו קללה.</w:t>
      </w:r>
    </w:p>
    <w:p w14:paraId="348C48D4"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55648A">
        <w:rPr>
          <w:rFonts w:cs="Arial"/>
          <w:sz w:val="18"/>
          <w:szCs w:val="18"/>
          <w:rtl/>
        </w:rPr>
        <w:t>וכן אם הזכיר גשם וטל נמי מחזירין אותו</w:t>
      </w:r>
      <w:r>
        <w:rPr>
          <w:rFonts w:cs="Arial" w:hint="cs"/>
          <w:sz w:val="18"/>
          <w:szCs w:val="18"/>
          <w:rtl/>
        </w:rPr>
        <w:t>".</w:t>
      </w:r>
    </w:p>
    <w:p w14:paraId="04D2AE22" w14:textId="77777777" w:rsidR="00712BA2" w:rsidRDefault="00712BA2" w:rsidP="00712BA2">
      <w:pPr>
        <w:rPr>
          <w:sz w:val="20"/>
          <w:szCs w:val="20"/>
          <w:rtl/>
        </w:rPr>
      </w:pPr>
      <w:r w:rsidRPr="003A29C8">
        <w:rPr>
          <w:rFonts w:hint="cs"/>
          <w:sz w:val="18"/>
          <w:szCs w:val="18"/>
          <w:rtl/>
        </w:rPr>
        <w:t>[</w:t>
      </w:r>
      <w:r w:rsidRPr="003A29C8">
        <w:rPr>
          <w:rFonts w:hint="cs"/>
          <w:b/>
          <w:bCs/>
          <w:sz w:val="18"/>
          <w:szCs w:val="18"/>
          <w:rtl/>
        </w:rPr>
        <w:t>סיכום</w:t>
      </w:r>
      <w:r w:rsidRPr="003A29C8">
        <w:rPr>
          <w:rFonts w:hint="cs"/>
          <w:sz w:val="18"/>
          <w:szCs w:val="18"/>
          <w:rtl/>
        </w:rPr>
        <w:t xml:space="preserve">. הזכיר גשם בימות החמה מחזירים אותו. להיכן? </w:t>
      </w:r>
      <w:r w:rsidRPr="003A29C8">
        <w:rPr>
          <w:rFonts w:hint="cs"/>
          <w:b/>
          <w:bCs/>
          <w:sz w:val="18"/>
          <w:szCs w:val="18"/>
          <w:rtl/>
        </w:rPr>
        <w:t>רא"ש</w:t>
      </w:r>
      <w:r w:rsidRPr="003A29C8">
        <w:rPr>
          <w:rFonts w:hint="cs"/>
          <w:sz w:val="18"/>
          <w:szCs w:val="18"/>
          <w:rtl/>
        </w:rPr>
        <w:t xml:space="preserve">. אם נזכר באמצע הברכה חוזר לראש הברכה, אם נזכר לאחר חתימה חוזר לראש התפילה, וכ"פ </w:t>
      </w:r>
      <w:r w:rsidRPr="003A29C8">
        <w:rPr>
          <w:rFonts w:hint="cs"/>
          <w:b/>
          <w:bCs/>
          <w:sz w:val="18"/>
          <w:szCs w:val="18"/>
          <w:rtl/>
        </w:rPr>
        <w:t>המחבר</w:t>
      </w:r>
      <w:r w:rsidRPr="003A29C8">
        <w:rPr>
          <w:rFonts w:hint="cs"/>
          <w:sz w:val="18"/>
          <w:szCs w:val="18"/>
          <w:rtl/>
        </w:rPr>
        <w:t xml:space="preserve">. </w:t>
      </w:r>
      <w:r w:rsidRPr="003A29C8">
        <w:rPr>
          <w:rFonts w:hint="cs"/>
          <w:b/>
          <w:bCs/>
          <w:sz w:val="18"/>
          <w:szCs w:val="18"/>
          <w:rtl/>
        </w:rPr>
        <w:t>רמב"ם</w:t>
      </w:r>
      <w:r w:rsidRPr="003A29C8">
        <w:rPr>
          <w:rFonts w:hint="cs"/>
          <w:sz w:val="18"/>
          <w:szCs w:val="18"/>
          <w:rtl/>
        </w:rPr>
        <w:t xml:space="preserve">. תמיד חוזר לראש. </w:t>
      </w:r>
      <w:r w:rsidRPr="003A29C8">
        <w:rPr>
          <w:rFonts w:hint="cs"/>
          <w:b/>
          <w:bCs/>
          <w:sz w:val="18"/>
          <w:szCs w:val="18"/>
          <w:rtl/>
        </w:rPr>
        <w:t>מרדכי</w:t>
      </w:r>
      <w:r w:rsidRPr="003A29C8">
        <w:rPr>
          <w:rFonts w:hint="cs"/>
          <w:sz w:val="18"/>
          <w:szCs w:val="18"/>
          <w:rtl/>
        </w:rPr>
        <w:t>. אי</w:t>
      </w:r>
      <w:r>
        <w:rPr>
          <w:rFonts w:hint="cs"/>
          <w:sz w:val="18"/>
          <w:szCs w:val="18"/>
          <w:rtl/>
        </w:rPr>
        <w:t>ן</w:t>
      </w:r>
      <w:r w:rsidRPr="003A29C8">
        <w:rPr>
          <w:rFonts w:hint="cs"/>
          <w:sz w:val="18"/>
          <w:szCs w:val="18"/>
          <w:rtl/>
        </w:rPr>
        <w:t xml:space="preserve"> חוזר כלל</w:t>
      </w:r>
      <w:r>
        <w:rPr>
          <w:rFonts w:hint="cs"/>
          <w:sz w:val="18"/>
          <w:szCs w:val="18"/>
          <w:rtl/>
        </w:rPr>
        <w:t xml:space="preserve"> </w:t>
      </w:r>
      <w:r w:rsidRPr="003A29C8">
        <w:rPr>
          <w:rFonts w:hint="cs"/>
          <w:sz w:val="16"/>
          <w:szCs w:val="16"/>
          <w:rtl/>
        </w:rPr>
        <w:t>(מה יועיל</w:t>
      </w:r>
      <w:r>
        <w:rPr>
          <w:rFonts w:hint="cs"/>
          <w:sz w:val="16"/>
          <w:szCs w:val="16"/>
          <w:rtl/>
        </w:rPr>
        <w:t xml:space="preserve"> אחרי</w:t>
      </w:r>
      <w:r w:rsidRPr="003A29C8">
        <w:rPr>
          <w:rFonts w:hint="cs"/>
          <w:sz w:val="16"/>
          <w:szCs w:val="16"/>
          <w:rtl/>
        </w:rPr>
        <w:t xml:space="preserve"> </w:t>
      </w:r>
      <w:r>
        <w:rPr>
          <w:rFonts w:hint="cs"/>
          <w:sz w:val="16"/>
          <w:szCs w:val="16"/>
          <w:rtl/>
        </w:rPr>
        <w:t>ש</w:t>
      </w:r>
      <w:r w:rsidRPr="003A29C8">
        <w:rPr>
          <w:rFonts w:hint="cs"/>
          <w:sz w:val="16"/>
          <w:szCs w:val="16"/>
          <w:rtl/>
        </w:rPr>
        <w:t>הזכיר)</w:t>
      </w:r>
      <w:r w:rsidRPr="003A29C8">
        <w:rPr>
          <w:rFonts w:hint="cs"/>
          <w:sz w:val="18"/>
          <w:szCs w:val="18"/>
          <w:rtl/>
        </w:rPr>
        <w:t>.</w:t>
      </w:r>
      <w:r>
        <w:rPr>
          <w:sz w:val="20"/>
          <w:szCs w:val="20"/>
          <w:rtl/>
        </w:rPr>
        <w:br/>
      </w:r>
      <w:r w:rsidRPr="00D70D95">
        <w:rPr>
          <w:rFonts w:hint="cs"/>
          <w:sz w:val="18"/>
          <w:szCs w:val="18"/>
          <w:rtl/>
        </w:rPr>
        <w:t xml:space="preserve">הזכיר גשם בניסן חוזר לראש, ואע"פ שבניסן אינם סימן קללה, לא פלוג משאר ימות הקיץ שהם סימן קללה. </w:t>
      </w:r>
      <w:r>
        <w:rPr>
          <w:sz w:val="18"/>
          <w:szCs w:val="18"/>
          <w:rtl/>
        </w:rPr>
        <w:br/>
      </w:r>
      <w:r w:rsidRPr="00D70D95">
        <w:rPr>
          <w:rFonts w:hint="cs"/>
          <w:sz w:val="18"/>
          <w:szCs w:val="18"/>
          <w:rtl/>
        </w:rPr>
        <w:t>ואפילו במקום שצריכים גשם חוזר, מפני שאין ראוי להזכיר שבח ה' בדבר שמזיק לאחרים.</w:t>
      </w:r>
      <w:r w:rsidRPr="00D70D95">
        <w:rPr>
          <w:sz w:val="18"/>
          <w:szCs w:val="18"/>
          <w:rtl/>
        </w:rPr>
        <w:br/>
      </w:r>
      <w:r w:rsidRPr="00D70D95">
        <w:rPr>
          <w:rFonts w:hint="cs"/>
          <w:sz w:val="18"/>
          <w:szCs w:val="18"/>
          <w:rtl/>
        </w:rPr>
        <w:t xml:space="preserve">הזכיר גשם וטל, מחלוקת האם חוזר. הכרעת </w:t>
      </w:r>
      <w:r w:rsidRPr="00D70D95">
        <w:rPr>
          <w:rFonts w:hint="cs"/>
          <w:b/>
          <w:bCs/>
          <w:sz w:val="18"/>
          <w:szCs w:val="18"/>
          <w:rtl/>
        </w:rPr>
        <w:t>הרמ"א</w:t>
      </w:r>
      <w:r w:rsidRPr="00D70D95">
        <w:rPr>
          <w:rFonts w:hint="cs"/>
          <w:sz w:val="18"/>
          <w:szCs w:val="18"/>
          <w:rtl/>
        </w:rPr>
        <w:t>. חוזר.]</w:t>
      </w:r>
      <w:r>
        <w:rPr>
          <w:sz w:val="20"/>
          <w:szCs w:val="20"/>
          <w:rtl/>
        </w:rPr>
        <w:br/>
      </w:r>
      <w:r>
        <w:rPr>
          <w:sz w:val="20"/>
          <w:szCs w:val="20"/>
          <w:rtl/>
        </w:rPr>
        <w:br/>
      </w: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לא הזכיר גשם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sz w:val="20"/>
          <w:szCs w:val="20"/>
          <w:rtl/>
        </w:rPr>
        <w:t>–</w:t>
      </w:r>
      <w:r>
        <w:rPr>
          <w:rFonts w:hint="cs"/>
          <w:sz w:val="20"/>
          <w:szCs w:val="20"/>
          <w:rtl/>
        </w:rPr>
        <w:t xml:space="preserve"> אם לא הזכיר גשם מחזירים אותו, אך אם הזכיר טל במקום גשם אין מחזירים אותו.</w:t>
      </w:r>
      <w:r>
        <w:rPr>
          <w:sz w:val="20"/>
          <w:szCs w:val="20"/>
          <w:rtl/>
        </w:rPr>
        <w:br/>
      </w:r>
      <w:r>
        <w:rPr>
          <w:rFonts w:hint="cs"/>
          <w:sz w:val="20"/>
          <w:szCs w:val="20"/>
          <w:rtl/>
        </w:rPr>
        <w:t xml:space="preserve">אמנם, </w:t>
      </w:r>
      <w:r w:rsidRPr="00B64562">
        <w:rPr>
          <w:rFonts w:hint="cs"/>
          <w:b/>
          <w:bCs/>
          <w:sz w:val="20"/>
          <w:szCs w:val="20"/>
          <w:rtl/>
        </w:rPr>
        <w:t>הר"ן</w:t>
      </w:r>
      <w:r>
        <w:rPr>
          <w:rFonts w:hint="cs"/>
          <w:sz w:val="20"/>
          <w:szCs w:val="20"/>
          <w:rtl/>
        </w:rPr>
        <w:t xml:space="preserve"> כתב </w:t>
      </w:r>
      <w:r w:rsidRPr="00B64562">
        <w:rPr>
          <w:rFonts w:hint="cs"/>
          <w:b/>
          <w:bCs/>
          <w:sz w:val="20"/>
          <w:szCs w:val="20"/>
          <w:rtl/>
        </w:rPr>
        <w:t>שהראב"ד</w:t>
      </w:r>
      <w:r>
        <w:rPr>
          <w:rFonts w:hint="cs"/>
          <w:sz w:val="20"/>
          <w:szCs w:val="20"/>
          <w:rtl/>
        </w:rPr>
        <w:t xml:space="preserve"> התלבט האם לפסוק כירושלמי, אך למעשה </w:t>
      </w:r>
      <w:r w:rsidRPr="00B64562">
        <w:rPr>
          <w:rFonts w:hint="cs"/>
          <w:b/>
          <w:bCs/>
          <w:sz w:val="20"/>
          <w:szCs w:val="20"/>
          <w:rtl/>
        </w:rPr>
        <w:t>הר"ן</w:t>
      </w:r>
      <w:r>
        <w:rPr>
          <w:rFonts w:hint="cs"/>
          <w:sz w:val="20"/>
          <w:szCs w:val="20"/>
          <w:rtl/>
        </w:rPr>
        <w:t xml:space="preserve"> פסק כך משום </w:t>
      </w:r>
      <w:r w:rsidRPr="00B64562">
        <w:rPr>
          <w:rFonts w:hint="cs"/>
          <w:b/>
          <w:bCs/>
          <w:sz w:val="20"/>
          <w:szCs w:val="20"/>
          <w:rtl/>
        </w:rPr>
        <w:t>שהרי"ף</w:t>
      </w:r>
      <w:r>
        <w:rPr>
          <w:rFonts w:hint="cs"/>
          <w:sz w:val="20"/>
          <w:szCs w:val="20"/>
          <w:rtl/>
        </w:rPr>
        <w:t xml:space="preserve"> פוסק כירושלמי.</w:t>
      </w:r>
      <w:r>
        <w:rPr>
          <w:sz w:val="20"/>
          <w:szCs w:val="20"/>
          <w:rtl/>
        </w:rPr>
        <w:br/>
      </w:r>
      <w:r>
        <w:rPr>
          <w:sz w:val="20"/>
          <w:szCs w:val="20"/>
          <w:rtl/>
        </w:rPr>
        <w:br/>
      </w:r>
      <w:r>
        <w:rPr>
          <w:rFonts w:hint="cs"/>
          <w:b/>
          <w:bCs/>
          <w:sz w:val="20"/>
          <w:szCs w:val="20"/>
          <w:rtl/>
        </w:rPr>
        <w:t>טעם הדין</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יש להבין, כיוון שהגמרא אמרה שהזכרת הרוח והטל אינה חיוב, כיצד תעלה לו הזכרת טל שאינה חיוב במקום הזכרת גשם שהיא חוב גמור?</w:t>
      </w:r>
      <w:r>
        <w:rPr>
          <w:sz w:val="20"/>
          <w:szCs w:val="20"/>
          <w:rtl/>
        </w:rPr>
        <w:br/>
      </w:r>
      <w:r>
        <w:rPr>
          <w:rFonts w:hint="cs"/>
          <w:sz w:val="20"/>
          <w:szCs w:val="20"/>
          <w:rtl/>
        </w:rPr>
        <w:t xml:space="preserve">יש לומר </w:t>
      </w:r>
      <w:r>
        <w:rPr>
          <w:sz w:val="20"/>
          <w:szCs w:val="20"/>
          <w:rtl/>
        </w:rPr>
        <w:t>–</w:t>
      </w:r>
      <w:r>
        <w:rPr>
          <w:rFonts w:hint="cs"/>
          <w:sz w:val="20"/>
          <w:szCs w:val="20"/>
          <w:rtl/>
        </w:rPr>
        <w:t xml:space="preserve"> כיוון שברכה זו באה לשבח את ה', אע"פ שלכתחילה יש לשבח בדבר שנעצר וצריך להתפלל עליו </w:t>
      </w:r>
      <w:r w:rsidRPr="009423D4">
        <w:rPr>
          <w:rFonts w:hint="cs"/>
          <w:sz w:val="18"/>
          <w:szCs w:val="18"/>
          <w:rtl/>
        </w:rPr>
        <w:t>(גשם)</w:t>
      </w:r>
      <w:r>
        <w:rPr>
          <w:rFonts w:hint="cs"/>
          <w:sz w:val="20"/>
          <w:szCs w:val="20"/>
          <w:rtl/>
        </w:rPr>
        <w:t xml:space="preserve">, מכל מקום בדיעבד מהני גם אם שיבח בדבר שאינו נעצר ואין צריך להתפלל עליו </w:t>
      </w:r>
      <w:r w:rsidRPr="009423D4">
        <w:rPr>
          <w:rFonts w:hint="cs"/>
          <w:sz w:val="18"/>
          <w:szCs w:val="18"/>
          <w:rtl/>
        </w:rPr>
        <w:t>(טל)</w:t>
      </w:r>
      <w:r>
        <w:rPr>
          <w:rFonts w:hint="cs"/>
          <w:sz w:val="20"/>
          <w:szCs w:val="20"/>
          <w:rtl/>
        </w:rPr>
        <w:t>.</w:t>
      </w:r>
      <w:r>
        <w:rPr>
          <w:sz w:val="20"/>
          <w:szCs w:val="20"/>
          <w:rtl/>
        </w:rPr>
        <w:br/>
      </w:r>
      <w:r>
        <w:rPr>
          <w:rFonts w:hint="cs"/>
          <w:sz w:val="20"/>
          <w:szCs w:val="20"/>
          <w:rtl/>
        </w:rPr>
        <w:t>ולפי"ז מובן שזהו דין מיוחד להזכרה, אך בשאלה אם טעה ולא שאל גשם, אע"פ ששאל טל מחזירים אותו.</w:t>
      </w:r>
    </w:p>
    <w:p w14:paraId="216EFBE9"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D0E1E">
        <w:rPr>
          <w:rFonts w:cs="Arial"/>
          <w:sz w:val="20"/>
          <w:szCs w:val="20"/>
          <w:rtl/>
        </w:rPr>
        <w:t>בימות הגשמים, אם לא אמר מוריד הגשם, מחזירין אותו</w:t>
      </w:r>
      <w:r>
        <w:rPr>
          <w:rFonts w:cs="Arial" w:hint="cs"/>
          <w:sz w:val="20"/>
          <w:szCs w:val="20"/>
          <w:rtl/>
        </w:rPr>
        <w:t>.</w:t>
      </w:r>
      <w:r w:rsidRPr="008D0E1E">
        <w:rPr>
          <w:rFonts w:cs="Arial"/>
          <w:sz w:val="20"/>
          <w:szCs w:val="20"/>
          <w:rtl/>
        </w:rPr>
        <w:t xml:space="preserve"> והני מילי שלא הזכיר טל, אבל אם הזכיר טל, אין מחזירין אותו</w:t>
      </w:r>
      <w:r>
        <w:rPr>
          <w:rFonts w:cs="Arial" w:hint="cs"/>
          <w:sz w:val="20"/>
          <w:szCs w:val="20"/>
          <w:rtl/>
        </w:rPr>
        <w:t>".</w:t>
      </w:r>
    </w:p>
    <w:p w14:paraId="39C2DDE8" w14:textId="77777777" w:rsidR="00712BA2"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אפילו אם טעה בתפילה הראשונה שמזכירים גשמים ולא הזכיר, חוזר.</w:t>
      </w:r>
      <w:r>
        <w:rPr>
          <w:sz w:val="20"/>
          <w:szCs w:val="20"/>
          <w:rtl/>
        </w:rPr>
        <w:br/>
      </w:r>
      <w:r>
        <w:rPr>
          <w:rFonts w:hint="cs"/>
          <w:sz w:val="20"/>
          <w:szCs w:val="20"/>
          <w:rtl/>
        </w:rPr>
        <w:t>ב. אפילו אמר "משיב הרוח", כיוון שלא הזכיר גשם חוזר.</w:t>
      </w:r>
    </w:p>
    <w:p w14:paraId="03C7D2F8" w14:textId="77777777" w:rsidR="00712BA2" w:rsidRPr="00ED0CA7" w:rsidRDefault="00712BA2" w:rsidP="00712BA2">
      <w:pPr>
        <w:rPr>
          <w:sz w:val="18"/>
          <w:szCs w:val="18"/>
          <w:rtl/>
        </w:rPr>
      </w:pPr>
      <w:r w:rsidRPr="00ED0CA7">
        <w:rPr>
          <w:rFonts w:hint="cs"/>
          <w:sz w:val="18"/>
          <w:szCs w:val="18"/>
          <w:rtl/>
        </w:rPr>
        <w:t xml:space="preserve">[סיכום </w:t>
      </w:r>
      <w:r w:rsidRPr="00ED0CA7">
        <w:rPr>
          <w:sz w:val="18"/>
          <w:szCs w:val="18"/>
          <w:rtl/>
        </w:rPr>
        <w:t>–</w:t>
      </w:r>
      <w:r w:rsidRPr="00ED0CA7">
        <w:rPr>
          <w:rFonts w:hint="cs"/>
          <w:sz w:val="18"/>
          <w:szCs w:val="18"/>
          <w:rtl/>
        </w:rPr>
        <w:t xml:space="preserve"> ברוח וטל, בין אם שכח ולא הזכיר ובין אם טעה והזכיר שלא בזמנם, אינו חוזר. </w:t>
      </w:r>
      <w:r>
        <w:rPr>
          <w:sz w:val="18"/>
          <w:szCs w:val="18"/>
          <w:rtl/>
        </w:rPr>
        <w:br/>
      </w:r>
      <w:r>
        <w:rPr>
          <w:rFonts w:hint="cs"/>
          <w:sz w:val="18"/>
          <w:szCs w:val="18"/>
          <w:rtl/>
        </w:rPr>
        <w:t xml:space="preserve">אך אם </w:t>
      </w:r>
      <w:r w:rsidRPr="00ED0CA7">
        <w:rPr>
          <w:rFonts w:hint="cs"/>
          <w:sz w:val="18"/>
          <w:szCs w:val="18"/>
          <w:rtl/>
        </w:rPr>
        <w:t>טעה והזכיר גשם בקיץ, חוזר. שכח ולא הזכיר גשם בחורף, אם הזכיר טל אינו חוזר].</w:t>
      </w:r>
    </w:p>
    <w:p w14:paraId="23F524B9" w14:textId="77777777" w:rsidR="00712BA2" w:rsidRDefault="00712BA2" w:rsidP="00712BA2">
      <w:pPr>
        <w:rPr>
          <w:sz w:val="20"/>
          <w:szCs w:val="20"/>
          <w:rtl/>
        </w:rPr>
      </w:pPr>
      <w:r>
        <w:rPr>
          <w:rFonts w:hint="cs"/>
          <w:b/>
          <w:bCs/>
          <w:sz w:val="20"/>
          <w:szCs w:val="20"/>
          <w:rtl/>
        </w:rPr>
        <w:t xml:space="preserve">הוספות </w:t>
      </w:r>
      <w:r w:rsidRPr="00B17EC8">
        <w:rPr>
          <w:rFonts w:hint="cs"/>
          <w:b/>
          <w:bCs/>
          <w:sz w:val="18"/>
          <w:szCs w:val="18"/>
          <w:rtl/>
        </w:rPr>
        <w:t>(ביה"ל)</w:t>
      </w:r>
      <w:r>
        <w:rPr>
          <w:b/>
          <w:bCs/>
          <w:sz w:val="20"/>
          <w:szCs w:val="20"/>
          <w:rtl/>
        </w:rPr>
        <w:br/>
      </w:r>
      <w:r>
        <w:rPr>
          <w:rFonts w:hint="cs"/>
          <w:sz w:val="20"/>
          <w:szCs w:val="20"/>
          <w:rtl/>
        </w:rPr>
        <w:t xml:space="preserve">א. שכח להזכיר גשם בתפילת ליל שבת, </w:t>
      </w:r>
      <w:r w:rsidRPr="00B604DC">
        <w:rPr>
          <w:rFonts w:hint="cs"/>
          <w:b/>
          <w:bCs/>
          <w:sz w:val="20"/>
          <w:szCs w:val="20"/>
          <w:rtl/>
        </w:rPr>
        <w:t>רעק"א</w:t>
      </w:r>
      <w:r>
        <w:rPr>
          <w:rFonts w:hint="cs"/>
          <w:sz w:val="20"/>
          <w:szCs w:val="20"/>
          <w:rtl/>
        </w:rPr>
        <w:t xml:space="preserve"> מסופק האם צריך לחזור, כיוון שבדיעבד יוצא ידי חובה בתפילת מעין שבע אע"פ שלא מזכירים בה גשם.</w:t>
      </w:r>
      <w:r>
        <w:rPr>
          <w:sz w:val="20"/>
          <w:szCs w:val="20"/>
          <w:rtl/>
        </w:rPr>
        <w:br/>
      </w:r>
      <w:r>
        <w:rPr>
          <w:rFonts w:hint="cs"/>
          <w:sz w:val="20"/>
          <w:szCs w:val="20"/>
          <w:rtl/>
        </w:rPr>
        <w:t>ב. אם אמר מוריד הטל ונזכר לפני שאמר ה' של חתימת הברכה, חוזר.</w:t>
      </w:r>
    </w:p>
    <w:p w14:paraId="0E8EA2A1" w14:textId="77777777" w:rsidR="00712BA2" w:rsidRDefault="00712BA2" w:rsidP="00712BA2">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הזכרת גשם באמצע הברכה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טעה ולא הזכיר גשם </w:t>
      </w:r>
      <w:r w:rsidRPr="00184BFB">
        <w:rPr>
          <w:rFonts w:hint="cs"/>
          <w:sz w:val="18"/>
          <w:szCs w:val="18"/>
          <w:rtl/>
        </w:rPr>
        <w:t xml:space="preserve">(וגם לא הזכיר טל) </w:t>
      </w:r>
      <w:r>
        <w:rPr>
          <w:rFonts w:hint="cs"/>
          <w:sz w:val="20"/>
          <w:szCs w:val="20"/>
          <w:rtl/>
        </w:rPr>
        <w:t>וצריך לחזור, להיכן חוזר?</w:t>
      </w:r>
      <w:r>
        <w:rPr>
          <w:sz w:val="20"/>
          <w:szCs w:val="20"/>
          <w:rtl/>
        </w:rPr>
        <w:br/>
      </w:r>
      <w:r>
        <w:rPr>
          <w:rFonts w:hint="cs"/>
          <w:sz w:val="20"/>
          <w:szCs w:val="20"/>
          <w:rtl/>
        </w:rPr>
        <w:t xml:space="preserve">א. </w:t>
      </w:r>
      <w:r w:rsidRPr="00184BFB">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חוזר לומר "משיב הרוח ומוריד הגשם", וממשיך "מכלכל חיים", ואינו צריך לחזור לראש הברכה.</w:t>
      </w:r>
      <w:r>
        <w:rPr>
          <w:sz w:val="20"/>
          <w:szCs w:val="20"/>
          <w:rtl/>
        </w:rPr>
        <w:br/>
      </w:r>
      <w:r w:rsidRPr="00184BFB">
        <w:rPr>
          <w:rFonts w:hint="cs"/>
          <w:b/>
          <w:bCs/>
          <w:sz w:val="20"/>
          <w:szCs w:val="20"/>
          <w:rtl/>
        </w:rPr>
        <w:t xml:space="preserve">טעם </w:t>
      </w:r>
      <w:r>
        <w:rPr>
          <w:sz w:val="20"/>
          <w:szCs w:val="20"/>
          <w:rtl/>
        </w:rPr>
        <w:t>–</w:t>
      </w:r>
      <w:r>
        <w:rPr>
          <w:rFonts w:hint="cs"/>
          <w:sz w:val="20"/>
          <w:szCs w:val="20"/>
          <w:rtl/>
        </w:rPr>
        <w:t xml:space="preserve"> דווקא אם טעה והזכיר גשם בימות החמה חוזר לראש הברכה, כי אם יחזור רק ל"מכלכל חיים", לא ניכר שתיקן את טעותו. לעומת זאת כאשר שכח גשם, מעצם הזכרת הגשם כעת ניכר שמתקן את טעותו ולכן אינו צריך לחזור לראש.</w:t>
      </w:r>
      <w:r>
        <w:rPr>
          <w:sz w:val="20"/>
          <w:szCs w:val="20"/>
          <w:rtl/>
        </w:rPr>
        <w:br/>
      </w:r>
      <w:r>
        <w:rPr>
          <w:rFonts w:hint="cs"/>
          <w:sz w:val="20"/>
          <w:szCs w:val="20"/>
          <w:rtl/>
        </w:rPr>
        <w:t xml:space="preserve">ב. </w:t>
      </w:r>
      <w:r w:rsidRPr="00CE333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אינו חוזר כלל אלא מזכיר גשם במקום שנזכר, וכ"פ </w:t>
      </w:r>
      <w:r w:rsidRPr="00CE333B">
        <w:rPr>
          <w:rFonts w:hint="cs"/>
          <w:b/>
          <w:bCs/>
          <w:sz w:val="20"/>
          <w:szCs w:val="20"/>
          <w:rtl/>
        </w:rPr>
        <w:t>המחבר</w:t>
      </w:r>
      <w:r>
        <w:rPr>
          <w:rFonts w:hint="cs"/>
          <w:sz w:val="20"/>
          <w:szCs w:val="20"/>
          <w:rtl/>
        </w:rPr>
        <w:t>.</w:t>
      </w:r>
      <w:r>
        <w:rPr>
          <w:sz w:val="20"/>
          <w:szCs w:val="20"/>
          <w:rtl/>
        </w:rPr>
        <w:br/>
      </w:r>
      <w:r w:rsidRPr="00CE333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חכמים לא קבעו מקום מדויק להזכרת הגשם בתוך הברכה אלא בכל הברכה ניתן להזכיר, אך נהגו להסמיך ל"מכלכל חיים" מפני שהפרנסה תלויה בגשם.  </w:t>
      </w:r>
      <w:r>
        <w:rPr>
          <w:sz w:val="20"/>
          <w:szCs w:val="20"/>
          <w:rtl/>
        </w:rPr>
        <w:br/>
      </w:r>
      <w:r w:rsidRPr="00314C10">
        <w:rPr>
          <w:rFonts w:hint="cs"/>
          <w:sz w:val="18"/>
          <w:szCs w:val="18"/>
          <w:rtl/>
        </w:rPr>
        <w:t xml:space="preserve">(אמנם, אם נזכר לאחר שאמר "ונאמן אתה להחיות מתים", יזכיר גשם ואחר כך יאמר שנית "ונאמן אתה וכו'", לפי שצריך לומר מעין החתימה סמוך לחתימה, </w:t>
      </w:r>
      <w:r w:rsidRPr="00314C10">
        <w:rPr>
          <w:rFonts w:hint="cs"/>
          <w:b/>
          <w:bCs/>
          <w:sz w:val="18"/>
          <w:szCs w:val="18"/>
          <w:rtl/>
        </w:rPr>
        <w:t>מ"ב</w:t>
      </w:r>
      <w:r w:rsidRPr="00314C10">
        <w:rPr>
          <w:rFonts w:hint="cs"/>
          <w:sz w:val="18"/>
          <w:szCs w:val="18"/>
          <w:rtl/>
        </w:rPr>
        <w:t>)</w:t>
      </w:r>
      <w:r>
        <w:rPr>
          <w:rFonts w:hint="cs"/>
          <w:sz w:val="20"/>
          <w:szCs w:val="20"/>
          <w:rtl/>
        </w:rPr>
        <w:t xml:space="preserve">. </w:t>
      </w:r>
      <w:r>
        <w:rPr>
          <w:sz w:val="20"/>
          <w:szCs w:val="20"/>
          <w:rtl/>
        </w:rPr>
        <w:br/>
      </w:r>
      <w:r>
        <w:rPr>
          <w:rFonts w:hint="cs"/>
          <w:sz w:val="20"/>
          <w:szCs w:val="20"/>
          <w:rtl/>
        </w:rPr>
        <w:t xml:space="preserve"> </w:t>
      </w:r>
      <w:r>
        <w:rPr>
          <w:sz w:val="20"/>
          <w:szCs w:val="20"/>
          <w:rtl/>
        </w:rPr>
        <w:br/>
      </w:r>
      <w:r>
        <w:rPr>
          <w:rFonts w:hint="cs"/>
          <w:b/>
          <w:bCs/>
          <w:sz w:val="20"/>
          <w:szCs w:val="20"/>
          <w:rtl/>
        </w:rPr>
        <w:t>הזכרת הגשם בברכת שומע תפילה</w:t>
      </w:r>
      <w:r>
        <w:rPr>
          <w:b/>
          <w:bCs/>
          <w:sz w:val="20"/>
          <w:szCs w:val="20"/>
          <w:rtl/>
        </w:rPr>
        <w:br/>
      </w:r>
      <w:r>
        <w:rPr>
          <w:rFonts w:hint="cs"/>
          <w:sz w:val="20"/>
          <w:szCs w:val="20"/>
          <w:rtl/>
        </w:rPr>
        <w:t>טעה ולא הזכיר גשם בברכת גבורות, האם יכול להזכיר בברכת שומע תפילה?</w:t>
      </w:r>
      <w:r>
        <w:rPr>
          <w:sz w:val="20"/>
          <w:szCs w:val="20"/>
          <w:rtl/>
        </w:rPr>
        <w:br/>
      </w:r>
      <w:r>
        <w:rPr>
          <w:rFonts w:hint="cs"/>
          <w:sz w:val="20"/>
          <w:szCs w:val="20"/>
          <w:rtl/>
        </w:rPr>
        <w:t xml:space="preserve">א. </w:t>
      </w:r>
      <w:r w:rsidRPr="003071ED">
        <w:rPr>
          <w:rFonts w:hint="cs"/>
          <w:b/>
          <w:bCs/>
          <w:sz w:val="20"/>
          <w:szCs w:val="20"/>
          <w:rtl/>
        </w:rPr>
        <w:t xml:space="preserve">ירושלמי </w:t>
      </w:r>
      <w:r>
        <w:rPr>
          <w:sz w:val="20"/>
          <w:szCs w:val="20"/>
          <w:rtl/>
        </w:rPr>
        <w:t>–</w:t>
      </w:r>
      <w:r>
        <w:rPr>
          <w:rFonts w:hint="cs"/>
          <w:sz w:val="20"/>
          <w:szCs w:val="20"/>
          <w:rtl/>
        </w:rPr>
        <w:t xml:space="preserve"> כן.</w:t>
      </w:r>
      <w:r>
        <w:rPr>
          <w:sz w:val="20"/>
          <w:szCs w:val="20"/>
          <w:rtl/>
        </w:rPr>
        <w:br/>
      </w:r>
      <w:r w:rsidRPr="003071E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קל וחומר מדין שאלה, ומה שאלה שהיא צורך לעולם ניתן לשאול בשומע תפילה, הזכרה שהיא שבח בלבד בוודאי שניתן להזכיר בשומע תפילה.</w:t>
      </w:r>
      <w:r>
        <w:rPr>
          <w:sz w:val="20"/>
          <w:szCs w:val="20"/>
          <w:rtl/>
        </w:rPr>
        <w:br/>
      </w:r>
      <w:r>
        <w:rPr>
          <w:rFonts w:hint="cs"/>
          <w:sz w:val="20"/>
          <w:szCs w:val="20"/>
          <w:rtl/>
        </w:rPr>
        <w:t xml:space="preserve">ב. </w:t>
      </w:r>
      <w:r w:rsidRPr="003071ED">
        <w:rPr>
          <w:rFonts w:hint="cs"/>
          <w:b/>
          <w:bCs/>
          <w:sz w:val="20"/>
          <w:szCs w:val="20"/>
          <w:rtl/>
        </w:rPr>
        <w:t>בבלי</w:t>
      </w:r>
      <w:r>
        <w:rPr>
          <w:rFonts w:hint="cs"/>
          <w:sz w:val="20"/>
          <w:szCs w:val="20"/>
          <w:rtl/>
        </w:rPr>
        <w:t xml:space="preserve"> </w:t>
      </w:r>
      <w:r>
        <w:rPr>
          <w:sz w:val="20"/>
          <w:szCs w:val="20"/>
          <w:rtl/>
        </w:rPr>
        <w:t>–</w:t>
      </w:r>
      <w:r>
        <w:rPr>
          <w:rFonts w:hint="cs"/>
          <w:sz w:val="20"/>
          <w:szCs w:val="20"/>
          <w:rtl/>
        </w:rPr>
        <w:t xml:space="preserve"> לא, וכ"פ </w:t>
      </w:r>
      <w:r w:rsidRPr="009B45FD">
        <w:rPr>
          <w:rFonts w:hint="cs"/>
          <w:b/>
          <w:bCs/>
          <w:sz w:val="20"/>
          <w:szCs w:val="20"/>
          <w:rtl/>
        </w:rPr>
        <w:t>המחבר</w:t>
      </w:r>
      <w:r>
        <w:rPr>
          <w:rFonts w:hint="cs"/>
          <w:sz w:val="20"/>
          <w:szCs w:val="20"/>
          <w:rtl/>
        </w:rPr>
        <w:t>.</w:t>
      </w:r>
      <w:r>
        <w:rPr>
          <w:sz w:val="20"/>
          <w:szCs w:val="20"/>
          <w:rtl/>
        </w:rPr>
        <w:br/>
      </w:r>
      <w:r w:rsidRPr="003071E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שומע תפילה מיועדת לבקשות, אך היא אינה מיועדת להזכרה ולכן אין להזכיר בה.</w:t>
      </w:r>
    </w:p>
    <w:p w14:paraId="1101B0AA" w14:textId="77777777" w:rsidR="00712BA2" w:rsidRDefault="00712BA2" w:rsidP="00712BA2">
      <w:pPr>
        <w:rPr>
          <w:sz w:val="20"/>
          <w:szCs w:val="20"/>
          <w:rtl/>
        </w:rPr>
      </w:pPr>
      <w:r>
        <w:rPr>
          <w:rFonts w:hint="cs"/>
          <w:b/>
          <w:bCs/>
          <w:sz w:val="20"/>
          <w:szCs w:val="20"/>
          <w:rtl/>
        </w:rPr>
        <w:t>הזכרת גשם בין ברכה לברכה</w:t>
      </w:r>
      <w:r>
        <w:rPr>
          <w:b/>
          <w:bCs/>
          <w:sz w:val="20"/>
          <w:szCs w:val="20"/>
          <w:rtl/>
        </w:rPr>
        <w:br/>
      </w:r>
      <w:r>
        <w:rPr>
          <w:rFonts w:hint="cs"/>
          <w:sz w:val="20"/>
          <w:szCs w:val="20"/>
          <w:rtl/>
        </w:rPr>
        <w:t>טעה ולא הזכיר גשם וסיים את הברכה, האם רשאי להזכיר כעת לפני שהתחיל את הברכה הבאה?</w:t>
      </w:r>
      <w:r>
        <w:rPr>
          <w:sz w:val="20"/>
          <w:szCs w:val="20"/>
          <w:rtl/>
        </w:rPr>
        <w:br/>
      </w:r>
      <w:r>
        <w:rPr>
          <w:rFonts w:hint="cs"/>
          <w:sz w:val="20"/>
          <w:szCs w:val="20"/>
          <w:rtl/>
        </w:rPr>
        <w:t xml:space="preserve">א. </w:t>
      </w:r>
      <w:r w:rsidRPr="00A625A8">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A625A8">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כדין שכח רצה והחליצנו בשבת או יעלה ויבוא ביו"ט, שאומר לאחר חתימת הברכה.</w:t>
      </w:r>
      <w:r>
        <w:rPr>
          <w:rStyle w:val="a6"/>
          <w:sz w:val="20"/>
          <w:szCs w:val="20"/>
          <w:rtl/>
        </w:rPr>
        <w:footnoteReference w:id="146"/>
      </w:r>
      <w:r>
        <w:rPr>
          <w:sz w:val="20"/>
          <w:szCs w:val="20"/>
          <w:rtl/>
        </w:rPr>
        <w:br/>
      </w:r>
      <w:r>
        <w:rPr>
          <w:rFonts w:hint="cs"/>
          <w:sz w:val="20"/>
          <w:szCs w:val="20"/>
          <w:rtl/>
        </w:rPr>
        <w:t xml:space="preserve">ב. </w:t>
      </w:r>
      <w:r w:rsidRPr="00A25FDD">
        <w:rPr>
          <w:rFonts w:hint="cs"/>
          <w:b/>
          <w:bCs/>
          <w:sz w:val="20"/>
          <w:szCs w:val="20"/>
          <w:rtl/>
        </w:rPr>
        <w:t>רבינו יונה ורא"ש</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A25FDD">
        <w:rPr>
          <w:rFonts w:hint="cs"/>
          <w:b/>
          <w:bCs/>
          <w:sz w:val="20"/>
          <w:szCs w:val="20"/>
          <w:rtl/>
        </w:rPr>
        <w:t xml:space="preserve">טעם </w:t>
      </w:r>
      <w:r>
        <w:rPr>
          <w:sz w:val="20"/>
          <w:szCs w:val="20"/>
          <w:rtl/>
        </w:rPr>
        <w:t>–</w:t>
      </w:r>
      <w:r>
        <w:rPr>
          <w:rFonts w:hint="cs"/>
          <w:sz w:val="20"/>
          <w:szCs w:val="20"/>
          <w:rtl/>
        </w:rPr>
        <w:t xml:space="preserve"> חתימת הברכה הקודמת הרי היא כאילו התחיל את הברכה הבאה.</w:t>
      </w:r>
      <w:r>
        <w:rPr>
          <w:sz w:val="20"/>
          <w:szCs w:val="20"/>
          <w:rtl/>
        </w:rPr>
        <w:br/>
      </w:r>
      <w:r>
        <w:rPr>
          <w:rFonts w:hint="cs"/>
          <w:sz w:val="20"/>
          <w:szCs w:val="20"/>
          <w:rtl/>
        </w:rPr>
        <w:t xml:space="preserve">ג. </w:t>
      </w:r>
      <w:r w:rsidRPr="00B1655C">
        <w:rPr>
          <w:rFonts w:hint="cs"/>
          <w:b/>
          <w:bCs/>
          <w:sz w:val="20"/>
          <w:szCs w:val="20"/>
          <w:rtl/>
        </w:rPr>
        <w:t>טור</w:t>
      </w:r>
      <w:r>
        <w:rPr>
          <w:rFonts w:hint="cs"/>
          <w:sz w:val="20"/>
          <w:szCs w:val="20"/>
          <w:rtl/>
        </w:rPr>
        <w:t xml:space="preserve"> </w:t>
      </w:r>
      <w:r w:rsidRPr="00B1655C">
        <w:rPr>
          <w:rFonts w:hint="cs"/>
          <w:sz w:val="18"/>
          <w:szCs w:val="18"/>
          <w:rtl/>
        </w:rPr>
        <w:t xml:space="preserve">(ע"פ </w:t>
      </w:r>
      <w:r w:rsidRPr="00B1655C">
        <w:rPr>
          <w:rFonts w:hint="cs"/>
          <w:b/>
          <w:bCs/>
          <w:sz w:val="18"/>
          <w:szCs w:val="18"/>
          <w:rtl/>
        </w:rPr>
        <w:t>הבית יוסף</w:t>
      </w:r>
      <w:r w:rsidRPr="00B1655C">
        <w:rPr>
          <w:rFonts w:hint="cs"/>
          <w:sz w:val="18"/>
          <w:szCs w:val="18"/>
          <w:rtl/>
        </w:rPr>
        <w:t xml:space="preserve">) </w:t>
      </w:r>
      <w:r>
        <w:rPr>
          <w:sz w:val="20"/>
          <w:szCs w:val="20"/>
          <w:rtl/>
        </w:rPr>
        <w:t>–</w:t>
      </w:r>
      <w:r>
        <w:rPr>
          <w:rFonts w:hint="cs"/>
          <w:sz w:val="20"/>
          <w:szCs w:val="20"/>
          <w:rtl/>
        </w:rPr>
        <w:t xml:space="preserve"> כן.</w:t>
      </w:r>
      <w:r>
        <w:rPr>
          <w:sz w:val="20"/>
          <w:szCs w:val="20"/>
          <w:rtl/>
        </w:rPr>
        <w:br/>
      </w:r>
      <w:r w:rsidRPr="00471D19">
        <w:rPr>
          <w:rFonts w:hint="cs"/>
          <w:b/>
          <w:bCs/>
          <w:sz w:val="20"/>
          <w:szCs w:val="20"/>
          <w:rtl/>
        </w:rPr>
        <w:t xml:space="preserve">טעם </w:t>
      </w:r>
      <w:r>
        <w:rPr>
          <w:sz w:val="20"/>
          <w:szCs w:val="20"/>
          <w:rtl/>
        </w:rPr>
        <w:t>–</w:t>
      </w:r>
      <w:r>
        <w:rPr>
          <w:rFonts w:hint="cs"/>
          <w:sz w:val="20"/>
          <w:szCs w:val="20"/>
          <w:rtl/>
        </w:rPr>
        <w:t xml:space="preserve"> בכל טעות שצריך לחזור מחמתה, כגון שכח יעלה ויבוא ביו"ט, יכול לומר בין ברכה לברכה, אך אם מדובר בטעות שאינו צריך לחזור מחמתה אינו יכול לומר בין ברכה לברכה, וכ"פ </w:t>
      </w:r>
      <w:r w:rsidRPr="009B45FD">
        <w:rPr>
          <w:rFonts w:hint="cs"/>
          <w:b/>
          <w:bCs/>
          <w:sz w:val="20"/>
          <w:szCs w:val="20"/>
          <w:rtl/>
        </w:rPr>
        <w:t>המחבר</w:t>
      </w:r>
      <w:r>
        <w:rPr>
          <w:rFonts w:hint="cs"/>
          <w:sz w:val="20"/>
          <w:szCs w:val="20"/>
          <w:rtl/>
        </w:rPr>
        <w:t>.</w:t>
      </w:r>
      <w:r>
        <w:rPr>
          <w:sz w:val="20"/>
          <w:szCs w:val="20"/>
          <w:rtl/>
        </w:rPr>
        <w:br/>
      </w:r>
      <w:r>
        <w:rPr>
          <w:rFonts w:hint="cs"/>
          <w:sz w:val="20"/>
          <w:szCs w:val="20"/>
          <w:rtl/>
        </w:rPr>
        <w:t>ודע, שאפילו אם רק התחיל את תיבת 'אתה' של 'אתה קדוש' מקרי התחיל את הברכה הבאה ובשום אופן אינו יכול להזכיר כעת גשם.</w:t>
      </w:r>
      <w:r>
        <w:rPr>
          <w:sz w:val="20"/>
          <w:szCs w:val="20"/>
          <w:rtl/>
        </w:rPr>
        <w:br/>
      </w:r>
      <w:r>
        <w:rPr>
          <w:rFonts w:hint="cs"/>
          <w:sz w:val="20"/>
          <w:szCs w:val="20"/>
          <w:rtl/>
        </w:rPr>
        <w:t>אך אם נזכר לאחר שאמר תיבת ה' של החתימה, יסיים ויחתום כדין ויאמר אחר כך "משיב הרוח" וימשיך כרגיל.</w:t>
      </w:r>
    </w:p>
    <w:p w14:paraId="08E329C0"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B45FD">
        <w:rPr>
          <w:rFonts w:cs="Arial"/>
          <w:sz w:val="20"/>
          <w:szCs w:val="20"/>
          <w:rtl/>
        </w:rPr>
        <w:t>במה דברים אמורים שמחזירין אותו כשלא אמר בימות הגשמים מוריד הגשם, היינו כשסיים כל הברכה והתחיל ברכה שאחריה, ואז חוזר לראש התפלה</w:t>
      </w:r>
      <w:r>
        <w:rPr>
          <w:rFonts w:cs="Arial" w:hint="cs"/>
          <w:sz w:val="20"/>
          <w:szCs w:val="20"/>
          <w:rtl/>
        </w:rPr>
        <w:t>.</w:t>
      </w:r>
      <w:r w:rsidRPr="009B45FD">
        <w:rPr>
          <w:rFonts w:cs="Arial"/>
          <w:sz w:val="20"/>
          <w:szCs w:val="20"/>
          <w:rtl/>
        </w:rPr>
        <w:t xml:space="preserve"> אבל אם נזכר קודם שסיים הברכה, יאמר במקום שנזכר</w:t>
      </w:r>
      <w:r>
        <w:rPr>
          <w:rFonts w:cs="Arial" w:hint="cs"/>
          <w:sz w:val="20"/>
          <w:szCs w:val="20"/>
          <w:rtl/>
        </w:rPr>
        <w:t xml:space="preserve"> </w:t>
      </w:r>
      <w:r w:rsidRPr="0002318D">
        <w:rPr>
          <w:rFonts w:cs="Arial" w:hint="cs"/>
          <w:sz w:val="18"/>
          <w:szCs w:val="18"/>
          <w:rtl/>
        </w:rPr>
        <w:t>(רא"ש)</w:t>
      </w:r>
      <w:r>
        <w:rPr>
          <w:rFonts w:cs="Arial" w:hint="cs"/>
          <w:sz w:val="20"/>
          <w:szCs w:val="20"/>
          <w:rtl/>
        </w:rPr>
        <w:t>.</w:t>
      </w:r>
      <w:r w:rsidRPr="009B45FD">
        <w:rPr>
          <w:rFonts w:cs="Arial"/>
          <w:sz w:val="20"/>
          <w:szCs w:val="20"/>
          <w:rtl/>
        </w:rPr>
        <w:t xml:space="preserve"> ואפילו אם סיים הברכה, ונזכר קודם שהתחיל אתה קדוש, א</w:t>
      </w:r>
      <w:r>
        <w:rPr>
          <w:rFonts w:cs="Arial" w:hint="cs"/>
          <w:sz w:val="20"/>
          <w:szCs w:val="20"/>
          <w:rtl/>
        </w:rPr>
        <w:t xml:space="preserve">ינו </w:t>
      </w:r>
      <w:r w:rsidRPr="009B45FD">
        <w:rPr>
          <w:rFonts w:cs="Arial"/>
          <w:sz w:val="20"/>
          <w:szCs w:val="20"/>
          <w:rtl/>
        </w:rPr>
        <w:t>צ</w:t>
      </w:r>
      <w:r>
        <w:rPr>
          <w:rFonts w:cs="Arial" w:hint="cs"/>
          <w:sz w:val="20"/>
          <w:szCs w:val="20"/>
          <w:rtl/>
        </w:rPr>
        <w:t>ריך</w:t>
      </w:r>
      <w:r w:rsidRPr="009B45FD">
        <w:rPr>
          <w:rFonts w:cs="Arial"/>
          <w:sz w:val="20"/>
          <w:szCs w:val="20"/>
          <w:rtl/>
        </w:rPr>
        <w:t xml:space="preserve"> לחזור, אלא אומר: משיב הרוח ומוריד הגשם, בלא חתימה</w:t>
      </w:r>
      <w:r>
        <w:rPr>
          <w:rFonts w:cs="Arial" w:hint="cs"/>
          <w:sz w:val="20"/>
          <w:szCs w:val="20"/>
          <w:rtl/>
        </w:rPr>
        <w:t xml:space="preserve"> </w:t>
      </w:r>
      <w:r w:rsidRPr="0002318D">
        <w:rPr>
          <w:rFonts w:cs="Arial" w:hint="cs"/>
          <w:sz w:val="18"/>
          <w:szCs w:val="18"/>
          <w:rtl/>
        </w:rPr>
        <w:t>(טור)</w:t>
      </w:r>
      <w:r>
        <w:rPr>
          <w:rFonts w:cs="Arial" w:hint="cs"/>
          <w:sz w:val="20"/>
          <w:szCs w:val="20"/>
          <w:rtl/>
        </w:rPr>
        <w:t>".</w:t>
      </w:r>
    </w:p>
    <w:p w14:paraId="0DC562E0" w14:textId="77777777" w:rsidR="00712BA2" w:rsidRDefault="00712BA2" w:rsidP="00712BA2">
      <w:pPr>
        <w:rPr>
          <w:sz w:val="20"/>
          <w:szCs w:val="20"/>
          <w:rtl/>
        </w:rPr>
      </w:pPr>
      <w:r>
        <w:rPr>
          <w:rFonts w:hint="cs"/>
          <w:sz w:val="18"/>
          <w:szCs w:val="18"/>
          <w:rtl/>
        </w:rPr>
        <w:t>[</w:t>
      </w:r>
      <w:r w:rsidRPr="003B0EE6">
        <w:rPr>
          <w:rFonts w:hint="cs"/>
          <w:b/>
          <w:bCs/>
          <w:sz w:val="18"/>
          <w:szCs w:val="18"/>
          <w:rtl/>
        </w:rPr>
        <w:t>סיכום</w:t>
      </w:r>
      <w:r w:rsidRPr="006C7417">
        <w:rPr>
          <w:rFonts w:hint="cs"/>
          <w:sz w:val="18"/>
          <w:szCs w:val="18"/>
          <w:rtl/>
        </w:rPr>
        <w:t xml:space="preserve">. א. </w:t>
      </w:r>
      <w:r>
        <w:rPr>
          <w:rFonts w:hint="cs"/>
          <w:sz w:val="18"/>
          <w:szCs w:val="18"/>
          <w:rtl/>
        </w:rPr>
        <w:t xml:space="preserve">נזכר באמצע הברכה, </w:t>
      </w:r>
      <w:r w:rsidRPr="006C7417">
        <w:rPr>
          <w:rFonts w:hint="cs"/>
          <w:sz w:val="18"/>
          <w:szCs w:val="18"/>
          <w:rtl/>
        </w:rPr>
        <w:t xml:space="preserve">להיכן חוזר? </w:t>
      </w:r>
      <w:r w:rsidRPr="003B0EE6">
        <w:rPr>
          <w:rFonts w:hint="cs"/>
          <w:b/>
          <w:bCs/>
          <w:sz w:val="18"/>
          <w:szCs w:val="18"/>
          <w:rtl/>
        </w:rPr>
        <w:t>ראבי"ה</w:t>
      </w:r>
      <w:r w:rsidRPr="006C7417">
        <w:rPr>
          <w:rFonts w:hint="cs"/>
          <w:sz w:val="18"/>
          <w:szCs w:val="18"/>
          <w:rtl/>
        </w:rPr>
        <w:t xml:space="preserve">. 'משיב הרוח'. </w:t>
      </w:r>
      <w:r w:rsidRPr="003B0EE6">
        <w:rPr>
          <w:rFonts w:hint="cs"/>
          <w:b/>
          <w:bCs/>
          <w:sz w:val="18"/>
          <w:szCs w:val="18"/>
          <w:rtl/>
        </w:rPr>
        <w:t>רא"ש</w:t>
      </w:r>
      <w:r w:rsidRPr="006C7417">
        <w:rPr>
          <w:rFonts w:hint="cs"/>
          <w:sz w:val="18"/>
          <w:szCs w:val="18"/>
          <w:rtl/>
        </w:rPr>
        <w:t>. אומר במקום שנזכר</w:t>
      </w:r>
      <w:r>
        <w:rPr>
          <w:rFonts w:hint="cs"/>
          <w:sz w:val="18"/>
          <w:szCs w:val="18"/>
          <w:rtl/>
        </w:rPr>
        <w:t xml:space="preserve">, וכ"פ </w:t>
      </w:r>
      <w:r w:rsidRPr="00AF356E">
        <w:rPr>
          <w:rFonts w:hint="cs"/>
          <w:b/>
          <w:bCs/>
          <w:sz w:val="18"/>
          <w:szCs w:val="18"/>
          <w:rtl/>
        </w:rPr>
        <w:t>המחבר</w:t>
      </w:r>
      <w:r w:rsidRPr="006C7417">
        <w:rPr>
          <w:rFonts w:hint="cs"/>
          <w:sz w:val="18"/>
          <w:szCs w:val="18"/>
          <w:rtl/>
        </w:rPr>
        <w:t xml:space="preserve">. </w:t>
      </w:r>
      <w:r w:rsidRPr="006C7417">
        <w:rPr>
          <w:sz w:val="18"/>
          <w:szCs w:val="18"/>
          <w:rtl/>
        </w:rPr>
        <w:br/>
      </w:r>
      <w:r w:rsidRPr="006C7417">
        <w:rPr>
          <w:rFonts w:hint="cs"/>
          <w:sz w:val="18"/>
          <w:szCs w:val="18"/>
          <w:rtl/>
        </w:rPr>
        <w:t xml:space="preserve">ב. חתם את הברכה, האם יכול להזכיר בשומע תפילה? </w:t>
      </w:r>
      <w:r w:rsidRPr="003B0EE6">
        <w:rPr>
          <w:rFonts w:hint="cs"/>
          <w:b/>
          <w:bCs/>
          <w:sz w:val="18"/>
          <w:szCs w:val="18"/>
          <w:rtl/>
        </w:rPr>
        <w:t>ירושלמי</w:t>
      </w:r>
      <w:r w:rsidRPr="006C7417">
        <w:rPr>
          <w:rFonts w:hint="cs"/>
          <w:sz w:val="18"/>
          <w:szCs w:val="18"/>
          <w:rtl/>
        </w:rPr>
        <w:t xml:space="preserve">. כן. </w:t>
      </w:r>
      <w:r w:rsidRPr="003B0EE6">
        <w:rPr>
          <w:rFonts w:hint="cs"/>
          <w:b/>
          <w:bCs/>
          <w:sz w:val="18"/>
          <w:szCs w:val="18"/>
          <w:rtl/>
        </w:rPr>
        <w:t>בבלי</w:t>
      </w:r>
      <w:r w:rsidRPr="006C7417">
        <w:rPr>
          <w:rFonts w:hint="cs"/>
          <w:sz w:val="18"/>
          <w:szCs w:val="18"/>
          <w:rtl/>
        </w:rPr>
        <w:t xml:space="preserve">. לא, וכ"פ </w:t>
      </w:r>
      <w:r w:rsidRPr="003B0EE6">
        <w:rPr>
          <w:rFonts w:hint="cs"/>
          <w:b/>
          <w:bCs/>
          <w:sz w:val="18"/>
          <w:szCs w:val="18"/>
          <w:rtl/>
        </w:rPr>
        <w:t>המחבר</w:t>
      </w:r>
      <w:r w:rsidRPr="006C7417">
        <w:rPr>
          <w:rFonts w:hint="cs"/>
          <w:sz w:val="18"/>
          <w:szCs w:val="18"/>
          <w:rtl/>
        </w:rPr>
        <w:t xml:space="preserve">. </w:t>
      </w:r>
      <w:r w:rsidRPr="006C7417">
        <w:rPr>
          <w:sz w:val="18"/>
          <w:szCs w:val="18"/>
          <w:rtl/>
        </w:rPr>
        <w:br/>
      </w:r>
      <w:r w:rsidRPr="006C7417">
        <w:rPr>
          <w:rFonts w:hint="cs"/>
          <w:sz w:val="18"/>
          <w:szCs w:val="18"/>
          <w:rtl/>
        </w:rPr>
        <w:t xml:space="preserve">ג. האם יכול להזכיר בין ברכה לברכה? </w:t>
      </w:r>
      <w:r w:rsidRPr="003B0EE6">
        <w:rPr>
          <w:rFonts w:hint="cs"/>
          <w:b/>
          <w:bCs/>
          <w:sz w:val="18"/>
          <w:szCs w:val="18"/>
          <w:rtl/>
        </w:rPr>
        <w:t>ראבי"ה</w:t>
      </w:r>
      <w:r w:rsidRPr="006C7417">
        <w:rPr>
          <w:rFonts w:hint="cs"/>
          <w:sz w:val="18"/>
          <w:szCs w:val="18"/>
          <w:rtl/>
        </w:rPr>
        <w:t xml:space="preserve">. כן. </w:t>
      </w:r>
      <w:r w:rsidRPr="003B0EE6">
        <w:rPr>
          <w:rFonts w:hint="cs"/>
          <w:b/>
          <w:bCs/>
          <w:sz w:val="18"/>
          <w:szCs w:val="18"/>
          <w:rtl/>
        </w:rPr>
        <w:t>רא"ש</w:t>
      </w:r>
      <w:r w:rsidRPr="006C7417">
        <w:rPr>
          <w:rFonts w:hint="cs"/>
          <w:sz w:val="18"/>
          <w:szCs w:val="18"/>
          <w:rtl/>
        </w:rPr>
        <w:t xml:space="preserve">. לא. </w:t>
      </w:r>
      <w:r w:rsidRPr="003B0EE6">
        <w:rPr>
          <w:rFonts w:hint="cs"/>
          <w:b/>
          <w:bCs/>
          <w:sz w:val="18"/>
          <w:szCs w:val="18"/>
          <w:rtl/>
        </w:rPr>
        <w:t>טור</w:t>
      </w:r>
      <w:r w:rsidRPr="006C7417">
        <w:rPr>
          <w:rFonts w:hint="cs"/>
          <w:sz w:val="18"/>
          <w:szCs w:val="18"/>
          <w:rtl/>
        </w:rPr>
        <w:t xml:space="preserve">. כן, </w:t>
      </w:r>
      <w:r>
        <w:rPr>
          <w:rFonts w:hint="cs"/>
          <w:sz w:val="18"/>
          <w:szCs w:val="18"/>
          <w:rtl/>
        </w:rPr>
        <w:t>וה"ה</w:t>
      </w:r>
      <w:r w:rsidRPr="006C7417">
        <w:rPr>
          <w:rFonts w:hint="cs"/>
          <w:sz w:val="18"/>
          <w:szCs w:val="18"/>
          <w:rtl/>
        </w:rPr>
        <w:t xml:space="preserve"> בכל טעות ש</w:t>
      </w:r>
      <w:r>
        <w:rPr>
          <w:rFonts w:hint="cs"/>
          <w:sz w:val="18"/>
          <w:szCs w:val="18"/>
          <w:rtl/>
        </w:rPr>
        <w:t xml:space="preserve">חוזר </w:t>
      </w:r>
      <w:r w:rsidRPr="006C7417">
        <w:rPr>
          <w:rFonts w:hint="cs"/>
          <w:sz w:val="18"/>
          <w:szCs w:val="18"/>
          <w:rtl/>
        </w:rPr>
        <w:t xml:space="preserve">מחמתה, וכ"פ </w:t>
      </w:r>
      <w:r w:rsidRPr="003B0EE6">
        <w:rPr>
          <w:rFonts w:hint="cs"/>
          <w:b/>
          <w:bCs/>
          <w:sz w:val="18"/>
          <w:szCs w:val="18"/>
          <w:rtl/>
        </w:rPr>
        <w:t>המחבר</w:t>
      </w:r>
      <w:r w:rsidRPr="006C7417">
        <w:rPr>
          <w:rFonts w:hint="cs"/>
          <w:sz w:val="18"/>
          <w:szCs w:val="18"/>
          <w:rtl/>
        </w:rPr>
        <w:t>].</w:t>
      </w:r>
      <w:r>
        <w:rPr>
          <w:sz w:val="20"/>
          <w:szCs w:val="20"/>
          <w:rtl/>
        </w:rPr>
        <w:br/>
      </w:r>
      <w:r>
        <w:rPr>
          <w:sz w:val="20"/>
          <w:szCs w:val="20"/>
          <w:rtl/>
        </w:rPr>
        <w:br/>
      </w:r>
      <w:r>
        <w:rPr>
          <w:rFonts w:hint="cs"/>
          <w:sz w:val="20"/>
          <w:szCs w:val="20"/>
          <w:u w:val="single"/>
          <w:rtl/>
        </w:rPr>
        <w:t>דין שאר ההזכרות</w:t>
      </w:r>
      <w:r>
        <w:rPr>
          <w:sz w:val="20"/>
          <w:szCs w:val="20"/>
          <w:u w:val="single"/>
          <w:rtl/>
        </w:rPr>
        <w:br/>
      </w:r>
      <w:r>
        <w:rPr>
          <w:rFonts w:hint="cs"/>
          <w:sz w:val="20"/>
          <w:szCs w:val="20"/>
          <w:rtl/>
        </w:rPr>
        <w:t xml:space="preserve">בכל ההזכרות ששכח לומר ונזכר לפני שהתחיל את הברכה הבאה, הכלל הוא כפי שנכתב לעיל - </w:t>
      </w:r>
      <w:r>
        <w:rPr>
          <w:sz w:val="20"/>
          <w:szCs w:val="20"/>
          <w:rtl/>
        </w:rPr>
        <w:br/>
      </w:r>
      <w:r>
        <w:rPr>
          <w:rFonts w:hint="cs"/>
          <w:sz w:val="20"/>
          <w:szCs w:val="20"/>
          <w:rtl/>
        </w:rPr>
        <w:t xml:space="preserve">אם מחמת השכחה צריך לחזור </w:t>
      </w:r>
      <w:r>
        <w:rPr>
          <w:sz w:val="20"/>
          <w:szCs w:val="20"/>
          <w:rtl/>
        </w:rPr>
        <w:t>–</w:t>
      </w:r>
      <w:r>
        <w:rPr>
          <w:rFonts w:hint="cs"/>
          <w:sz w:val="20"/>
          <w:szCs w:val="20"/>
          <w:rtl/>
        </w:rPr>
        <w:t xml:space="preserve"> יאמר בין ברכה לברכה; אך אם אינו צריך לחזור מחמת השכחה </w:t>
      </w:r>
      <w:r>
        <w:rPr>
          <w:sz w:val="20"/>
          <w:szCs w:val="20"/>
          <w:rtl/>
        </w:rPr>
        <w:t>–</w:t>
      </w:r>
      <w:r>
        <w:rPr>
          <w:rFonts w:hint="cs"/>
          <w:sz w:val="20"/>
          <w:szCs w:val="20"/>
          <w:rtl/>
        </w:rPr>
        <w:t xml:space="preserve"> לא יאמר בין ברכה לברכה.</w:t>
      </w:r>
      <w:r>
        <w:rPr>
          <w:sz w:val="20"/>
          <w:szCs w:val="20"/>
          <w:rtl/>
        </w:rPr>
        <w:br/>
      </w:r>
      <w:r>
        <w:rPr>
          <w:rFonts w:hint="cs"/>
          <w:sz w:val="20"/>
          <w:szCs w:val="20"/>
          <w:rtl/>
        </w:rPr>
        <w:t xml:space="preserve">ואמנם, מכיוון שיש פוסקים החולקים וסוברים שבכל עניין אינו יכול לומר בין ברכה לברכה, אם נזכר לאחר שאמר תיבת ה' של החתימה יחתום "למדני חוקיך" ודינו כעומד באמצע הברכה ויחזור למקום שטעה בו, </w:t>
      </w:r>
      <w:r w:rsidRPr="0040681E">
        <w:rPr>
          <w:rFonts w:hint="cs"/>
          <w:b/>
          <w:bCs/>
          <w:sz w:val="20"/>
          <w:szCs w:val="20"/>
          <w:rtl/>
        </w:rPr>
        <w:t>מ"ב</w:t>
      </w:r>
      <w:r>
        <w:rPr>
          <w:rFonts w:hint="cs"/>
          <w:sz w:val="20"/>
          <w:szCs w:val="20"/>
          <w:rtl/>
        </w:rPr>
        <w:t>.</w:t>
      </w:r>
    </w:p>
    <w:p w14:paraId="686EE0B9" w14:textId="77777777" w:rsidR="00712BA2" w:rsidRDefault="00712BA2" w:rsidP="00712BA2">
      <w:pPr>
        <w:rPr>
          <w:rFonts w:cs="Arial"/>
          <w:sz w:val="20"/>
          <w:szCs w:val="20"/>
          <w:rtl/>
        </w:rPr>
      </w:pPr>
      <w:r>
        <w:rPr>
          <w:rFonts w:hint="cs"/>
          <w:b/>
          <w:bCs/>
          <w:sz w:val="20"/>
          <w:szCs w:val="20"/>
          <w:rtl/>
        </w:rPr>
        <w:t xml:space="preserve">טעות בשלוש ראשונות ובשלוש אחרונות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21789A">
        <w:rPr>
          <w:rFonts w:hint="cs"/>
          <w:sz w:val="18"/>
          <w:szCs w:val="18"/>
          <w:rtl/>
        </w:rPr>
        <w:t>"</w:t>
      </w:r>
      <w:r w:rsidRPr="0021789A">
        <w:rPr>
          <w:rFonts w:cs="Arial"/>
          <w:sz w:val="18"/>
          <w:szCs w:val="18"/>
          <w:rtl/>
        </w:rPr>
        <w:t>של</w:t>
      </w:r>
      <w:r>
        <w:rPr>
          <w:rFonts w:cs="Arial" w:hint="cs"/>
          <w:sz w:val="18"/>
          <w:szCs w:val="18"/>
          <w:rtl/>
        </w:rPr>
        <w:t>וש</w:t>
      </w:r>
      <w:r w:rsidRPr="0021789A">
        <w:rPr>
          <w:rFonts w:cs="Arial"/>
          <w:sz w:val="18"/>
          <w:szCs w:val="18"/>
          <w:rtl/>
        </w:rPr>
        <w:t xml:space="preserve"> ברכות הראשונות חשובות כאחת, ובכל מקום שטעה בהם חוזר לראש, בין שהוא יחיד בין שהוא ציבור</w:t>
      </w:r>
      <w:r w:rsidRPr="0021789A">
        <w:rPr>
          <w:rFonts w:cs="Arial" w:hint="cs"/>
          <w:sz w:val="18"/>
          <w:szCs w:val="18"/>
          <w:rtl/>
        </w:rPr>
        <w:t>".</w:t>
      </w:r>
    </w:p>
    <w:p w14:paraId="00AFFFA3" w14:textId="77777777" w:rsidR="00712BA2" w:rsidRDefault="00712BA2" w:rsidP="00712BA2">
      <w:pPr>
        <w:rPr>
          <w:rFonts w:cs="Arial"/>
          <w:sz w:val="20"/>
          <w:szCs w:val="20"/>
          <w:rtl/>
        </w:rPr>
      </w:pPr>
      <w:r>
        <w:rPr>
          <w:rFonts w:cs="Arial" w:hint="cs"/>
          <w:sz w:val="20"/>
          <w:szCs w:val="20"/>
          <w:u w:val="single"/>
          <w:rtl/>
        </w:rPr>
        <w:t>טעם הדין</w:t>
      </w:r>
      <w:r>
        <w:rPr>
          <w:rFonts w:cs="Arial"/>
          <w:sz w:val="20"/>
          <w:szCs w:val="20"/>
          <w:u w:val="single"/>
          <w:rtl/>
        </w:rPr>
        <w:br/>
      </w:r>
      <w:r>
        <w:rPr>
          <w:rFonts w:cs="Arial" w:hint="cs"/>
          <w:sz w:val="20"/>
          <w:szCs w:val="20"/>
          <w:rtl/>
        </w:rPr>
        <w:t>שלוש הברכות הראשונות הן בעלת מכנה משותף, שלושתן באו לסדר שבחו של מקום.</w:t>
      </w:r>
      <w:r>
        <w:rPr>
          <w:rFonts w:cs="Arial"/>
          <w:sz w:val="20"/>
          <w:szCs w:val="20"/>
          <w:rtl/>
        </w:rPr>
        <w:br/>
      </w:r>
      <w:r>
        <w:rPr>
          <w:rFonts w:cs="Arial" w:hint="cs"/>
          <w:sz w:val="20"/>
          <w:szCs w:val="20"/>
          <w:rtl/>
        </w:rPr>
        <w:t xml:space="preserve">כך גם שלוש הברכות האחרונות, מטרתן אחת </w:t>
      </w:r>
      <w:r>
        <w:rPr>
          <w:rFonts w:cs="Arial"/>
          <w:sz w:val="20"/>
          <w:szCs w:val="20"/>
          <w:rtl/>
        </w:rPr>
        <w:t>–</w:t>
      </w:r>
      <w:r>
        <w:rPr>
          <w:rFonts w:cs="Arial" w:hint="cs"/>
          <w:sz w:val="20"/>
          <w:szCs w:val="20"/>
          <w:rtl/>
        </w:rPr>
        <w:t xml:space="preserve"> להודות לה' כעבד המקבל פרס מרבו שמשבח והולך.</w:t>
      </w:r>
    </w:p>
    <w:p w14:paraId="7AEECF4D" w14:textId="77777777" w:rsidR="00712BA2" w:rsidRDefault="00712BA2" w:rsidP="00712BA2">
      <w:pPr>
        <w:rPr>
          <w:sz w:val="20"/>
          <w:szCs w:val="20"/>
          <w:rtl/>
        </w:rPr>
      </w:pPr>
      <w:r>
        <w:rPr>
          <w:rFonts w:cs="Arial" w:hint="cs"/>
          <w:sz w:val="20"/>
          <w:szCs w:val="20"/>
          <w:u w:val="single"/>
          <w:rtl/>
        </w:rPr>
        <w:t>טעות באמצע הברכה</w:t>
      </w:r>
      <w:r>
        <w:rPr>
          <w:rFonts w:cs="Arial"/>
          <w:sz w:val="20"/>
          <w:szCs w:val="20"/>
          <w:u w:val="single"/>
          <w:rtl/>
        </w:rPr>
        <w:br/>
      </w:r>
      <w:r>
        <w:rPr>
          <w:rFonts w:cs="Arial" w:hint="cs"/>
          <w:sz w:val="20"/>
          <w:szCs w:val="20"/>
          <w:rtl/>
        </w:rPr>
        <w:t xml:space="preserve">דווקא אם טעה במקום שמצד הדין צריך לחזור לראש הברכה, כגון חתם האל הקדוש במקום המלך הקדוש, אך אם טעה באמצע הברכה במקום שממילא אינו צריך לחזור לראש הברכה </w:t>
      </w:r>
      <w:r>
        <w:rPr>
          <w:rFonts w:cs="Arial"/>
          <w:sz w:val="20"/>
          <w:szCs w:val="20"/>
          <w:rtl/>
        </w:rPr>
        <w:t>–</w:t>
      </w:r>
      <w:r>
        <w:rPr>
          <w:rFonts w:cs="Arial" w:hint="cs"/>
          <w:sz w:val="20"/>
          <w:szCs w:val="20"/>
          <w:rtl/>
        </w:rPr>
        <w:t xml:space="preserve"> גם כעת אינו חוזר לראש.</w:t>
      </w:r>
    </w:p>
    <w:p w14:paraId="3693BAEE" w14:textId="77777777" w:rsidR="00712BA2" w:rsidRDefault="00712BA2" w:rsidP="00712BA2">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חילוק בין טעות שוגג לטעות מזיד</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B2323">
        <w:rPr>
          <w:rFonts w:hint="cs"/>
          <w:sz w:val="18"/>
          <w:szCs w:val="18"/>
          <w:rtl/>
        </w:rPr>
        <w:t xml:space="preserve">(ע"פ </w:t>
      </w:r>
      <w:r w:rsidRPr="00FB2323">
        <w:rPr>
          <w:rFonts w:hint="cs"/>
          <w:b/>
          <w:bCs/>
          <w:sz w:val="18"/>
          <w:szCs w:val="18"/>
          <w:rtl/>
        </w:rPr>
        <w:t>ראבי"ה</w:t>
      </w:r>
      <w:r w:rsidRPr="00FB2323">
        <w:rPr>
          <w:rFonts w:hint="cs"/>
          <w:sz w:val="18"/>
          <w:szCs w:val="18"/>
          <w:rtl/>
        </w:rPr>
        <w:t xml:space="preserve">) </w:t>
      </w:r>
      <w:r>
        <w:rPr>
          <w:sz w:val="20"/>
          <w:szCs w:val="20"/>
          <w:rtl/>
        </w:rPr>
        <w:t>–</w:t>
      </w:r>
      <w:r>
        <w:rPr>
          <w:rFonts w:hint="cs"/>
          <w:sz w:val="20"/>
          <w:szCs w:val="20"/>
          <w:rtl/>
        </w:rPr>
        <w:t xml:space="preserve"> "</w:t>
      </w:r>
      <w:r w:rsidRPr="00FB2323">
        <w:rPr>
          <w:rFonts w:cs="Arial"/>
          <w:sz w:val="20"/>
          <w:szCs w:val="20"/>
          <w:rtl/>
        </w:rPr>
        <w:t>בכל מקום שאנו אומרים חוזר לברכה שטעה בה, ה</w:t>
      </w:r>
      <w:r>
        <w:rPr>
          <w:rFonts w:cs="Arial" w:hint="cs"/>
          <w:sz w:val="20"/>
          <w:szCs w:val="20"/>
          <w:rtl/>
        </w:rPr>
        <w:t>ני מילי</w:t>
      </w:r>
      <w:r w:rsidRPr="00FB2323">
        <w:rPr>
          <w:rFonts w:cs="Arial"/>
          <w:sz w:val="20"/>
          <w:szCs w:val="20"/>
          <w:rtl/>
        </w:rPr>
        <w:t xml:space="preserve"> שטעה בשוגג, אבל במזיד ומתכוין, חוזר לראש</w:t>
      </w:r>
      <w:r>
        <w:rPr>
          <w:rFonts w:cs="Arial" w:hint="cs"/>
          <w:sz w:val="20"/>
          <w:szCs w:val="20"/>
          <w:rtl/>
        </w:rPr>
        <w:t>".</w:t>
      </w:r>
    </w:p>
    <w:p w14:paraId="5C770883" w14:textId="77777777" w:rsidR="00712BA2" w:rsidRDefault="00712BA2" w:rsidP="00712BA2">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מסופק בתוך שלושים יום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תענית (א, א) "</w:t>
      </w:r>
      <w:r w:rsidRPr="00257070">
        <w:rPr>
          <w:rFonts w:cs="Arial"/>
          <w:sz w:val="20"/>
          <w:szCs w:val="20"/>
          <w:rtl/>
        </w:rPr>
        <w:t>תני נתפלל ואינו יודע מה הזכיר. א</w:t>
      </w:r>
      <w:r>
        <w:rPr>
          <w:rFonts w:cs="Arial" w:hint="cs"/>
          <w:sz w:val="20"/>
          <w:szCs w:val="20"/>
          <w:rtl/>
        </w:rPr>
        <w:t>מר רבי</w:t>
      </w:r>
      <w:r w:rsidRPr="00257070">
        <w:rPr>
          <w:rFonts w:cs="Arial"/>
          <w:sz w:val="20"/>
          <w:szCs w:val="20"/>
          <w:rtl/>
        </w:rPr>
        <w:t xml:space="preserve"> יוחנן כל ל' יום חזקה מה שהוא למוד הזכיר מיכן והילך מה שצורך יזכיר</w:t>
      </w:r>
      <w:r>
        <w:rPr>
          <w:rFonts w:cs="Arial" w:hint="cs"/>
          <w:sz w:val="20"/>
          <w:szCs w:val="20"/>
          <w:rtl/>
        </w:rPr>
        <w:t>".</w:t>
      </w:r>
    </w:p>
    <w:p w14:paraId="5D8E7170"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האם מדובר במי שעומד בימות החמה או מי שעומד בימות הגשמים?</w:t>
      </w:r>
      <w:r>
        <w:rPr>
          <w:sz w:val="20"/>
          <w:szCs w:val="20"/>
          <w:rtl/>
        </w:rPr>
        <w:br/>
      </w:r>
      <w:r>
        <w:rPr>
          <w:rFonts w:hint="cs"/>
          <w:sz w:val="20"/>
          <w:szCs w:val="20"/>
          <w:rtl/>
        </w:rPr>
        <w:t xml:space="preserve">א. </w:t>
      </w:r>
      <w:r w:rsidRPr="00E613F5">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עומד בימות החמה ומסופק אם הזכיר גשם, אך אם עומד בימות הגשמים אפילו אם הזכיר טל כבימות הקיץ אינו חוזר, ולכן לא שייך לדון בדין מי שמסופק.</w:t>
      </w:r>
      <w:r>
        <w:rPr>
          <w:sz w:val="20"/>
          <w:szCs w:val="20"/>
          <w:rtl/>
        </w:rPr>
        <w:br/>
      </w:r>
      <w:r>
        <w:rPr>
          <w:rFonts w:hint="cs"/>
          <w:sz w:val="20"/>
          <w:szCs w:val="20"/>
          <w:rtl/>
        </w:rPr>
        <w:t xml:space="preserve">ב. </w:t>
      </w:r>
      <w:r w:rsidRPr="00E613F5">
        <w:rPr>
          <w:rFonts w:hint="cs"/>
          <w:b/>
          <w:bCs/>
          <w:sz w:val="20"/>
          <w:szCs w:val="20"/>
          <w:rtl/>
        </w:rPr>
        <w:t>רא"ש וטור</w:t>
      </w:r>
      <w:r>
        <w:rPr>
          <w:rFonts w:hint="cs"/>
          <w:sz w:val="20"/>
          <w:szCs w:val="20"/>
          <w:rtl/>
        </w:rPr>
        <w:t xml:space="preserve"> </w:t>
      </w:r>
      <w:r>
        <w:rPr>
          <w:sz w:val="20"/>
          <w:szCs w:val="20"/>
          <w:rtl/>
        </w:rPr>
        <w:t>–</w:t>
      </w:r>
      <w:r>
        <w:rPr>
          <w:rFonts w:hint="cs"/>
          <w:sz w:val="20"/>
          <w:szCs w:val="20"/>
          <w:rtl/>
        </w:rPr>
        <w:t xml:space="preserve"> מדובר בין על מי שעומד בימות החמה ובין על מי שעומד בימות הגשמים. וזהו למנהג אשכנז שאין מזכירים בקיץ טל, ולכן אם בימות הגשמים אמר כהרגלו בימות החמה, נמצא שלא הזכיר מאומה וחוזר.</w:t>
      </w:r>
    </w:p>
    <w:p w14:paraId="3CA2CC73" w14:textId="77777777" w:rsidR="00712BA2" w:rsidRDefault="00712BA2" w:rsidP="00712BA2">
      <w:pPr>
        <w:rPr>
          <w:sz w:val="20"/>
          <w:szCs w:val="20"/>
          <w:rtl/>
        </w:rPr>
      </w:pPr>
      <w:r w:rsidRPr="00060BA0">
        <w:rPr>
          <w:rFonts w:hint="cs"/>
          <w:b/>
          <w:bCs/>
          <w:sz w:val="20"/>
          <w:szCs w:val="20"/>
          <w:rtl/>
        </w:rPr>
        <w:t>פסיקת הלכה</w:t>
      </w:r>
      <w:r w:rsidRPr="00060BA0">
        <w:rPr>
          <w:b/>
          <w:bCs/>
          <w:sz w:val="20"/>
          <w:szCs w:val="20"/>
          <w:rtl/>
        </w:rPr>
        <w:br/>
      </w:r>
      <w:r w:rsidRPr="00060BA0">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060BA0">
        <w:rPr>
          <w:rFonts w:cs="Arial"/>
          <w:sz w:val="20"/>
          <w:szCs w:val="20"/>
          <w:rtl/>
        </w:rPr>
        <w:t xml:space="preserve">בימות החמה, אם נסתפק אם הזכיר מוריד הגשם אם לא, עד ל' יום בחזקת שהזכיר הגשם, וצריך לחזור. </w:t>
      </w:r>
      <w:r w:rsidRPr="00060BA0">
        <w:rPr>
          <w:rFonts w:cs="Arial"/>
          <w:sz w:val="18"/>
          <w:szCs w:val="18"/>
          <w:rtl/>
        </w:rPr>
        <w:t>הגה: וה</w:t>
      </w:r>
      <w:r>
        <w:rPr>
          <w:rFonts w:cs="Arial" w:hint="cs"/>
          <w:sz w:val="18"/>
          <w:szCs w:val="18"/>
          <w:rtl/>
        </w:rPr>
        <w:t>וא הדין</w:t>
      </w:r>
      <w:r w:rsidRPr="00060BA0">
        <w:rPr>
          <w:rFonts w:cs="Arial"/>
          <w:sz w:val="18"/>
          <w:szCs w:val="18"/>
          <w:rtl/>
        </w:rPr>
        <w:t xml:space="preserve"> לדידן דאין מזכירין טל בימות החמה, אם נסתפק לו אם אמר מוריד הגשם בימות הגשמים, כל ל' יום, חוזר, דודאי אמר כמו שרגיל והרי לא הזכיר לא טל ולא גשם</w:t>
      </w:r>
      <w:r>
        <w:rPr>
          <w:rFonts w:cs="Arial" w:hint="cs"/>
          <w:sz w:val="18"/>
          <w:szCs w:val="18"/>
          <w:rtl/>
        </w:rPr>
        <w:t>.</w:t>
      </w:r>
      <w:r w:rsidRPr="00060BA0">
        <w:rPr>
          <w:rFonts w:cs="Arial"/>
          <w:sz w:val="18"/>
          <w:szCs w:val="18"/>
          <w:rtl/>
        </w:rPr>
        <w:t xml:space="preserve"> לאחר ל' יום אינו חוזר</w:t>
      </w:r>
      <w:r>
        <w:rPr>
          <w:rFonts w:cs="Arial" w:hint="cs"/>
          <w:sz w:val="20"/>
          <w:szCs w:val="20"/>
          <w:rtl/>
        </w:rPr>
        <w:t>".</w:t>
      </w:r>
    </w:p>
    <w:p w14:paraId="4C8A2DCB" w14:textId="77777777" w:rsidR="00712BA2" w:rsidRDefault="00712BA2" w:rsidP="00712BA2">
      <w:pPr>
        <w:rPr>
          <w:sz w:val="20"/>
          <w:szCs w:val="20"/>
          <w:rtl/>
        </w:rPr>
      </w:pPr>
      <w:r>
        <w:rPr>
          <w:rFonts w:hint="cs"/>
          <w:sz w:val="20"/>
          <w:szCs w:val="20"/>
          <w:u w:val="single"/>
          <w:rtl/>
        </w:rPr>
        <w:t>שלושים יום ותשעים תפילות</w:t>
      </w:r>
      <w:r>
        <w:rPr>
          <w:sz w:val="20"/>
          <w:szCs w:val="20"/>
          <w:u w:val="single"/>
          <w:rtl/>
        </w:rPr>
        <w:br/>
      </w:r>
      <w:r>
        <w:rPr>
          <w:rFonts w:hint="cs"/>
          <w:sz w:val="20"/>
          <w:szCs w:val="20"/>
          <w:rtl/>
        </w:rPr>
        <w:t xml:space="preserve">בשלושים יום יש יותר מתשעים הזכרות אך פחות מתשעים שאלות </w:t>
      </w:r>
      <w:r w:rsidRPr="007C3262">
        <w:rPr>
          <w:rFonts w:hint="cs"/>
          <w:sz w:val="18"/>
          <w:szCs w:val="18"/>
          <w:rtl/>
        </w:rPr>
        <w:t>(כי בתפילת מוסף יש הזכרה איך אין שאלה)</w:t>
      </w:r>
      <w:r>
        <w:rPr>
          <w:rFonts w:hint="cs"/>
          <w:sz w:val="20"/>
          <w:szCs w:val="20"/>
          <w:rtl/>
        </w:rPr>
        <w:t>, כיצד יש לנהוג בכך?</w:t>
      </w:r>
      <w:r>
        <w:rPr>
          <w:sz w:val="20"/>
          <w:szCs w:val="20"/>
          <w:u w:val="single"/>
          <w:rtl/>
        </w:rPr>
        <w:br/>
      </w:r>
      <w:r>
        <w:rPr>
          <w:rFonts w:hint="cs"/>
          <w:sz w:val="20"/>
          <w:szCs w:val="20"/>
          <w:rtl/>
        </w:rPr>
        <w:t xml:space="preserve">א. </w:t>
      </w:r>
      <w:r w:rsidRPr="00447B0E">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הכל תלוי בשלושים יום, בין להקל </w:t>
      </w:r>
      <w:r w:rsidRPr="00ED2774">
        <w:rPr>
          <w:rFonts w:hint="cs"/>
          <w:sz w:val="18"/>
          <w:szCs w:val="18"/>
          <w:rtl/>
        </w:rPr>
        <w:t xml:space="preserve">(שאלה) </w:t>
      </w:r>
      <w:r>
        <w:rPr>
          <w:rFonts w:hint="cs"/>
          <w:sz w:val="20"/>
          <w:szCs w:val="20"/>
          <w:rtl/>
        </w:rPr>
        <w:t xml:space="preserve">ובין להחמיר </w:t>
      </w:r>
      <w:r w:rsidRPr="00ED2774">
        <w:rPr>
          <w:rFonts w:hint="cs"/>
          <w:sz w:val="18"/>
          <w:szCs w:val="18"/>
          <w:rtl/>
        </w:rPr>
        <w:t>(הזכרה)</w:t>
      </w:r>
      <w:r>
        <w:rPr>
          <w:rFonts w:hint="cs"/>
          <w:sz w:val="20"/>
          <w:szCs w:val="20"/>
          <w:rtl/>
        </w:rPr>
        <w:t>.</w:t>
      </w:r>
      <w:r>
        <w:rPr>
          <w:rStyle w:val="a6"/>
          <w:sz w:val="20"/>
          <w:szCs w:val="20"/>
          <w:rtl/>
        </w:rPr>
        <w:footnoteReference w:id="147"/>
      </w:r>
      <w:r>
        <w:rPr>
          <w:sz w:val="20"/>
          <w:szCs w:val="20"/>
          <w:rtl/>
        </w:rPr>
        <w:br/>
      </w:r>
      <w:r>
        <w:rPr>
          <w:rFonts w:hint="cs"/>
          <w:sz w:val="20"/>
          <w:szCs w:val="20"/>
          <w:rtl/>
        </w:rPr>
        <w:t xml:space="preserve">ב. </w:t>
      </w:r>
      <w:r w:rsidRPr="00C559F9">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הכל תלוי בתשעים תפילות.</w:t>
      </w:r>
      <w:r>
        <w:rPr>
          <w:sz w:val="20"/>
          <w:szCs w:val="20"/>
          <w:rtl/>
        </w:rPr>
        <w:br/>
      </w:r>
      <w:r>
        <w:rPr>
          <w:rFonts w:hint="cs"/>
          <w:sz w:val="20"/>
          <w:szCs w:val="20"/>
          <w:rtl/>
        </w:rPr>
        <w:t xml:space="preserve">הכרעת </w:t>
      </w:r>
      <w:r w:rsidRPr="00C559F9">
        <w:rPr>
          <w:rFonts w:hint="cs"/>
          <w:b/>
          <w:bCs/>
          <w:sz w:val="20"/>
          <w:szCs w:val="20"/>
          <w:rtl/>
        </w:rPr>
        <w:t>ה</w:t>
      </w:r>
      <w:r w:rsidRPr="00447B0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להקל בשניהם </w:t>
      </w:r>
      <w:r w:rsidRPr="00ED2774">
        <w:rPr>
          <w:rFonts w:hint="cs"/>
          <w:sz w:val="18"/>
          <w:szCs w:val="18"/>
          <w:rtl/>
        </w:rPr>
        <w:t>(תשעים תפילות בהזכרה, שלושים יום בשאלה)</w:t>
      </w:r>
      <w:r>
        <w:rPr>
          <w:rFonts w:hint="cs"/>
          <w:sz w:val="20"/>
          <w:szCs w:val="20"/>
          <w:rtl/>
        </w:rPr>
        <w:t>.</w:t>
      </w:r>
      <w:r>
        <w:rPr>
          <w:sz w:val="20"/>
          <w:szCs w:val="20"/>
          <w:rtl/>
        </w:rPr>
        <w:br/>
      </w:r>
      <w:r w:rsidRPr="00AB1F5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ספק ברכות להקל.</w:t>
      </w:r>
    </w:p>
    <w:p w14:paraId="6C0BB2AA" w14:textId="77777777" w:rsidR="00712BA2" w:rsidRDefault="00712BA2" w:rsidP="00712BA2">
      <w:pPr>
        <w:rPr>
          <w:sz w:val="20"/>
          <w:szCs w:val="20"/>
          <w:rtl/>
        </w:rPr>
      </w:pPr>
      <w:r>
        <w:rPr>
          <w:rFonts w:hint="cs"/>
          <w:sz w:val="20"/>
          <w:szCs w:val="20"/>
          <w:rtl/>
        </w:rPr>
        <w:t>מה הדין במי שלא התפלל תפילה אחת או יותר בתוך אותם שלושים יום?</w:t>
      </w:r>
      <w:r>
        <w:rPr>
          <w:sz w:val="20"/>
          <w:szCs w:val="20"/>
          <w:rtl/>
        </w:rPr>
        <w:br/>
      </w:r>
      <w:r>
        <w:rPr>
          <w:rFonts w:hint="cs"/>
          <w:sz w:val="20"/>
          <w:szCs w:val="20"/>
          <w:rtl/>
        </w:rPr>
        <w:t xml:space="preserve">א. </w:t>
      </w:r>
      <w:r w:rsidRPr="002A5C0D">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לא הורעה חזקתו משום כך.</w:t>
      </w:r>
      <w:r>
        <w:rPr>
          <w:sz w:val="20"/>
          <w:szCs w:val="20"/>
          <w:rtl/>
        </w:rPr>
        <w:br/>
      </w:r>
      <w:r>
        <w:rPr>
          <w:rFonts w:hint="cs"/>
          <w:sz w:val="20"/>
          <w:szCs w:val="20"/>
          <w:rtl/>
        </w:rPr>
        <w:t xml:space="preserve">ב. </w:t>
      </w:r>
      <w:r w:rsidRPr="002A5C0D">
        <w:rPr>
          <w:rFonts w:hint="cs"/>
          <w:b/>
          <w:bCs/>
          <w:sz w:val="20"/>
          <w:szCs w:val="20"/>
          <w:rtl/>
        </w:rPr>
        <w:t>מחצית השקל</w:t>
      </w:r>
      <w:r>
        <w:rPr>
          <w:rFonts w:hint="cs"/>
          <w:sz w:val="20"/>
          <w:szCs w:val="20"/>
          <w:rtl/>
        </w:rPr>
        <w:t xml:space="preserve"> </w:t>
      </w:r>
      <w:r>
        <w:rPr>
          <w:sz w:val="20"/>
          <w:szCs w:val="20"/>
          <w:rtl/>
        </w:rPr>
        <w:t>–</w:t>
      </w:r>
      <w:r>
        <w:rPr>
          <w:rFonts w:hint="cs"/>
          <w:sz w:val="20"/>
          <w:szCs w:val="20"/>
          <w:rtl/>
        </w:rPr>
        <w:t xml:space="preserve"> האחרונים מפקפקים בדברי הט"ז.</w:t>
      </w:r>
    </w:p>
    <w:p w14:paraId="17D20F82" w14:textId="77777777" w:rsidR="00712BA2" w:rsidRPr="00BC03FC" w:rsidRDefault="00712BA2" w:rsidP="00712BA2">
      <w:pPr>
        <w:rPr>
          <w:sz w:val="20"/>
          <w:szCs w:val="20"/>
          <w:rtl/>
        </w:rPr>
      </w:pPr>
      <w:r>
        <w:rPr>
          <w:rFonts w:hint="cs"/>
          <w:sz w:val="20"/>
          <w:szCs w:val="20"/>
          <w:u w:val="single"/>
          <w:rtl/>
        </w:rPr>
        <w:t xml:space="preserve">מסופק אך היה בדעתו להזכיר </w:t>
      </w:r>
      <w:r>
        <w:rPr>
          <w:sz w:val="20"/>
          <w:szCs w:val="20"/>
          <w:u w:val="single"/>
          <w:rtl/>
        </w:rPr>
        <w:br/>
      </w:r>
      <w:r>
        <w:rPr>
          <w:rFonts w:hint="cs"/>
          <w:sz w:val="20"/>
          <w:szCs w:val="20"/>
          <w:rtl/>
        </w:rPr>
        <w:t xml:space="preserve">מי שמסופק אם הזכיר מעין המאורע, אך ברור לו שבתחילת התפילה היה בדעתו להזכיר, דינו כך. </w:t>
      </w:r>
      <w:r>
        <w:rPr>
          <w:sz w:val="20"/>
          <w:szCs w:val="20"/>
          <w:rtl/>
        </w:rPr>
        <w:br/>
      </w:r>
      <w:r>
        <w:rPr>
          <w:rFonts w:hint="cs"/>
          <w:sz w:val="20"/>
          <w:szCs w:val="20"/>
          <w:rtl/>
        </w:rPr>
        <w:t xml:space="preserve">א. אם הספק התעורר בליבו זמן מופלג אחרי התפילה </w:t>
      </w:r>
      <w:r>
        <w:rPr>
          <w:sz w:val="20"/>
          <w:szCs w:val="20"/>
          <w:rtl/>
        </w:rPr>
        <w:t>–</w:t>
      </w:r>
      <w:r>
        <w:rPr>
          <w:rFonts w:hint="cs"/>
          <w:sz w:val="20"/>
          <w:szCs w:val="20"/>
          <w:rtl/>
        </w:rPr>
        <w:t xml:space="preserve"> אינו חוזר, חזקה אמר כדין.</w:t>
      </w:r>
      <w:r>
        <w:rPr>
          <w:sz w:val="20"/>
          <w:szCs w:val="20"/>
          <w:rtl/>
        </w:rPr>
        <w:br/>
      </w:r>
      <w:r>
        <w:rPr>
          <w:rFonts w:hint="cs"/>
          <w:sz w:val="20"/>
          <w:szCs w:val="20"/>
          <w:rtl/>
        </w:rPr>
        <w:t xml:space="preserve">ב. אם הספק התעורר בליבו סמוך לתפילה </w:t>
      </w:r>
      <w:r>
        <w:rPr>
          <w:sz w:val="20"/>
          <w:szCs w:val="20"/>
          <w:rtl/>
        </w:rPr>
        <w:t>–</w:t>
      </w:r>
      <w:r>
        <w:rPr>
          <w:rFonts w:hint="cs"/>
          <w:sz w:val="20"/>
          <w:szCs w:val="20"/>
          <w:rtl/>
        </w:rPr>
        <w:t xml:space="preserve"> חוזר.</w:t>
      </w:r>
    </w:p>
    <w:p w14:paraId="70A9A97E" w14:textId="77777777" w:rsidR="00712BA2" w:rsidRDefault="00712BA2" w:rsidP="00712BA2">
      <w:pPr>
        <w:rPr>
          <w:sz w:val="20"/>
          <w:szCs w:val="20"/>
          <w:rtl/>
        </w:rPr>
      </w:pPr>
      <w:r>
        <w:rPr>
          <w:rFonts w:hint="cs"/>
          <w:sz w:val="20"/>
          <w:szCs w:val="20"/>
          <w:u w:val="single"/>
          <w:rtl/>
        </w:rPr>
        <w:t>לצאת ידי חובה בחזרת הש"צ (בית יוסף)</w:t>
      </w:r>
      <w:r>
        <w:rPr>
          <w:sz w:val="20"/>
          <w:szCs w:val="20"/>
          <w:u w:val="single"/>
          <w:rtl/>
        </w:rPr>
        <w:br/>
      </w:r>
      <w:r w:rsidRPr="00E05AEA">
        <w:rPr>
          <w:rFonts w:hint="cs"/>
          <w:b/>
          <w:bCs/>
          <w:sz w:val="20"/>
          <w:szCs w:val="20"/>
          <w:rtl/>
        </w:rPr>
        <w:t>גאונים</w:t>
      </w:r>
      <w:r>
        <w:rPr>
          <w:rFonts w:hint="cs"/>
          <w:sz w:val="20"/>
          <w:szCs w:val="20"/>
          <w:rtl/>
        </w:rPr>
        <w:t xml:space="preserve"> </w:t>
      </w:r>
      <w:r w:rsidRPr="00E05AEA">
        <w:rPr>
          <w:rFonts w:hint="cs"/>
          <w:sz w:val="18"/>
          <w:szCs w:val="18"/>
          <w:rtl/>
        </w:rPr>
        <w:t xml:space="preserve">(הו"ד בספר </w:t>
      </w:r>
      <w:r w:rsidRPr="00E05AEA">
        <w:rPr>
          <w:rFonts w:hint="cs"/>
          <w:b/>
          <w:bCs/>
          <w:sz w:val="18"/>
          <w:szCs w:val="18"/>
          <w:rtl/>
        </w:rPr>
        <w:t>אוהל מועד</w:t>
      </w:r>
      <w:r w:rsidRPr="00E05AEA">
        <w:rPr>
          <w:rFonts w:hint="cs"/>
          <w:sz w:val="18"/>
          <w:szCs w:val="18"/>
          <w:rtl/>
        </w:rPr>
        <w:t xml:space="preserve">) </w:t>
      </w:r>
      <w:r>
        <w:rPr>
          <w:sz w:val="20"/>
          <w:szCs w:val="20"/>
          <w:rtl/>
        </w:rPr>
        <w:t>–</w:t>
      </w:r>
      <w:r>
        <w:rPr>
          <w:rFonts w:hint="cs"/>
          <w:sz w:val="20"/>
          <w:szCs w:val="20"/>
          <w:rtl/>
        </w:rPr>
        <w:t xml:space="preserve"> מי שטעה בתפילה באופן שצריך לחזור להתפלל מראש ועד סוף, יכול לשמוע את חזרת הש"ץ ולצאת ידי חובת תפילה </w:t>
      </w:r>
      <w:r w:rsidRPr="00E05AEA">
        <w:rPr>
          <w:rFonts w:hint="cs"/>
          <w:sz w:val="18"/>
          <w:szCs w:val="18"/>
          <w:rtl/>
        </w:rPr>
        <w:t>(ויתבאר לקמן סוף סימן קכד')</w:t>
      </w:r>
      <w:r>
        <w:rPr>
          <w:rFonts w:hint="cs"/>
          <w:sz w:val="20"/>
          <w:szCs w:val="20"/>
          <w:rtl/>
        </w:rPr>
        <w:t>.</w:t>
      </w:r>
    </w:p>
    <w:p w14:paraId="37D83A9D" w14:textId="77777777" w:rsidR="00712BA2" w:rsidRPr="00872CD0" w:rsidRDefault="00712BA2" w:rsidP="00712BA2">
      <w:pPr>
        <w:rPr>
          <w:sz w:val="18"/>
          <w:szCs w:val="18"/>
          <w:rtl/>
        </w:rPr>
      </w:pPr>
      <w:r w:rsidRPr="00872CD0">
        <w:rPr>
          <w:rFonts w:hint="cs"/>
          <w:sz w:val="18"/>
          <w:szCs w:val="18"/>
          <w:rtl/>
        </w:rPr>
        <w:t>[</w:t>
      </w:r>
      <w:r w:rsidRPr="00DA0C80">
        <w:rPr>
          <w:rFonts w:hint="cs"/>
          <w:b/>
          <w:bCs/>
          <w:sz w:val="18"/>
          <w:szCs w:val="18"/>
          <w:rtl/>
        </w:rPr>
        <w:t>סיכום</w:t>
      </w:r>
      <w:r w:rsidRPr="00872CD0">
        <w:rPr>
          <w:rFonts w:hint="cs"/>
          <w:sz w:val="18"/>
          <w:szCs w:val="18"/>
          <w:rtl/>
        </w:rPr>
        <w:t>. מסופק כיצד הזכיר, תוך שלושים יום חזקה אמר כמנהג הקודם וחוזר (</w:t>
      </w:r>
      <w:r w:rsidRPr="00DA0C80">
        <w:rPr>
          <w:rFonts w:hint="cs"/>
          <w:b/>
          <w:bCs/>
          <w:sz w:val="18"/>
          <w:szCs w:val="18"/>
          <w:rtl/>
        </w:rPr>
        <w:t>למחבר</w:t>
      </w:r>
      <w:r w:rsidRPr="00872CD0">
        <w:rPr>
          <w:rFonts w:hint="cs"/>
          <w:sz w:val="18"/>
          <w:szCs w:val="18"/>
          <w:rtl/>
        </w:rPr>
        <w:t xml:space="preserve"> בקיץ, </w:t>
      </w:r>
      <w:r w:rsidRPr="00DA0C80">
        <w:rPr>
          <w:rFonts w:hint="cs"/>
          <w:b/>
          <w:bCs/>
          <w:sz w:val="18"/>
          <w:szCs w:val="18"/>
          <w:rtl/>
        </w:rPr>
        <w:t>לרמ"א</w:t>
      </w:r>
      <w:r w:rsidRPr="00872CD0">
        <w:rPr>
          <w:rFonts w:hint="cs"/>
          <w:sz w:val="18"/>
          <w:szCs w:val="18"/>
          <w:rtl/>
        </w:rPr>
        <w:t xml:space="preserve"> גם בחורף).</w:t>
      </w:r>
      <w:r>
        <w:rPr>
          <w:sz w:val="18"/>
          <w:szCs w:val="18"/>
          <w:rtl/>
        </w:rPr>
        <w:br/>
      </w:r>
      <w:r>
        <w:rPr>
          <w:rFonts w:hint="cs"/>
          <w:sz w:val="18"/>
          <w:szCs w:val="18"/>
          <w:rtl/>
        </w:rPr>
        <w:t xml:space="preserve">בל' יום אין צ' שאלות אך יש יותר מצ' הזכרות, כיצד ינהג? </w:t>
      </w:r>
      <w:r w:rsidRPr="00DA0C80">
        <w:rPr>
          <w:rFonts w:hint="cs"/>
          <w:b/>
          <w:bCs/>
          <w:sz w:val="18"/>
          <w:szCs w:val="18"/>
          <w:rtl/>
        </w:rPr>
        <w:t>גר"א</w:t>
      </w:r>
      <w:r>
        <w:rPr>
          <w:rFonts w:hint="cs"/>
          <w:sz w:val="18"/>
          <w:szCs w:val="18"/>
          <w:rtl/>
        </w:rPr>
        <w:t xml:space="preserve">. ל' יום. </w:t>
      </w:r>
      <w:r w:rsidRPr="00DA0C80">
        <w:rPr>
          <w:rFonts w:hint="cs"/>
          <w:b/>
          <w:bCs/>
          <w:sz w:val="18"/>
          <w:szCs w:val="18"/>
          <w:rtl/>
        </w:rPr>
        <w:t>א"ר</w:t>
      </w:r>
      <w:r>
        <w:rPr>
          <w:rFonts w:hint="cs"/>
          <w:sz w:val="18"/>
          <w:szCs w:val="18"/>
          <w:rtl/>
        </w:rPr>
        <w:t xml:space="preserve">. צ' אמירות. </w:t>
      </w:r>
      <w:r w:rsidRPr="00DA0C80">
        <w:rPr>
          <w:rFonts w:hint="cs"/>
          <w:b/>
          <w:bCs/>
          <w:sz w:val="18"/>
          <w:szCs w:val="18"/>
          <w:rtl/>
        </w:rPr>
        <w:t>מ"ב</w:t>
      </w:r>
      <w:r>
        <w:rPr>
          <w:rFonts w:hint="cs"/>
          <w:sz w:val="18"/>
          <w:szCs w:val="18"/>
          <w:rtl/>
        </w:rPr>
        <w:t>. יש להקל כשניהם.</w:t>
      </w:r>
      <w:r>
        <w:rPr>
          <w:sz w:val="18"/>
          <w:szCs w:val="18"/>
          <w:rtl/>
        </w:rPr>
        <w:br/>
      </w:r>
      <w:r w:rsidRPr="00DA0C80">
        <w:rPr>
          <w:rFonts w:hint="cs"/>
          <w:b/>
          <w:bCs/>
          <w:sz w:val="18"/>
          <w:szCs w:val="18"/>
          <w:rtl/>
        </w:rPr>
        <w:t>ט"ז</w:t>
      </w:r>
      <w:r>
        <w:rPr>
          <w:rFonts w:hint="cs"/>
          <w:sz w:val="18"/>
          <w:szCs w:val="18"/>
          <w:rtl/>
        </w:rPr>
        <w:t xml:space="preserve">. גם מי שלא התפלל תפילה אחת בל' ימים אלו, לא הורעה חזקתו. </w:t>
      </w:r>
      <w:r w:rsidRPr="00DA0C80">
        <w:rPr>
          <w:rFonts w:hint="cs"/>
          <w:b/>
          <w:bCs/>
          <w:sz w:val="18"/>
          <w:szCs w:val="18"/>
          <w:rtl/>
        </w:rPr>
        <w:t>מחה"ש</w:t>
      </w:r>
      <w:r>
        <w:rPr>
          <w:rFonts w:hint="cs"/>
          <w:sz w:val="18"/>
          <w:szCs w:val="18"/>
          <w:rtl/>
        </w:rPr>
        <w:t>. יש חולקים.</w:t>
      </w:r>
      <w:r>
        <w:rPr>
          <w:sz w:val="18"/>
          <w:szCs w:val="18"/>
          <w:rtl/>
        </w:rPr>
        <w:br/>
      </w:r>
      <w:r>
        <w:rPr>
          <w:rFonts w:hint="cs"/>
          <w:sz w:val="18"/>
          <w:szCs w:val="18"/>
          <w:rtl/>
        </w:rPr>
        <w:t>אם בתחילת התפילה היה דעתו להזכיר ומסופק כיצד נהג, אם הספק מתעורר לאחר זמן רב מסיום התפילה אינו חוזר.]</w:t>
      </w:r>
    </w:p>
    <w:p w14:paraId="7D4D6BFA" w14:textId="77777777" w:rsidR="00712BA2" w:rsidRDefault="00712BA2" w:rsidP="00712BA2">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הרגיל לשונו להזכיר גשם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7B22C6">
        <w:rPr>
          <w:rFonts w:hint="cs"/>
          <w:b/>
          <w:bCs/>
          <w:sz w:val="20"/>
          <w:szCs w:val="20"/>
          <w:rtl/>
        </w:rPr>
        <w:t>מהר"ם מרוטנבורג</w:t>
      </w:r>
      <w:r>
        <w:rPr>
          <w:rFonts w:hint="cs"/>
          <w:sz w:val="20"/>
          <w:szCs w:val="20"/>
          <w:rtl/>
        </w:rPr>
        <w:t xml:space="preserve"> </w:t>
      </w:r>
      <w:r>
        <w:rPr>
          <w:sz w:val="20"/>
          <w:szCs w:val="20"/>
          <w:rtl/>
        </w:rPr>
        <w:t>–</w:t>
      </w:r>
      <w:r>
        <w:rPr>
          <w:rFonts w:hint="cs"/>
          <w:sz w:val="20"/>
          <w:szCs w:val="20"/>
          <w:rtl/>
        </w:rPr>
        <w:t xml:space="preserve"> היה רגיל לומר בשמיני עצרת את נוסח ברכת גבורות מ'אתה גיבור' עד 'משיב הרוח ומוריד הגשם' תשעים פעמים כנגד שלושים יום, ומעתה אם מסופק אם הזכיר גשם אינו חוזר, וכ"פ </w:t>
      </w:r>
      <w:r w:rsidRPr="00445708">
        <w:rPr>
          <w:rFonts w:hint="cs"/>
          <w:b/>
          <w:bCs/>
          <w:sz w:val="20"/>
          <w:szCs w:val="20"/>
          <w:rtl/>
        </w:rPr>
        <w:t>המחבר</w:t>
      </w:r>
      <w:r>
        <w:rPr>
          <w:rFonts w:hint="cs"/>
          <w:sz w:val="20"/>
          <w:szCs w:val="20"/>
          <w:rtl/>
        </w:rPr>
        <w:t>.</w:t>
      </w:r>
      <w:r>
        <w:rPr>
          <w:sz w:val="20"/>
          <w:szCs w:val="20"/>
          <w:rtl/>
        </w:rPr>
        <w:br/>
      </w:r>
      <w:r w:rsidRPr="007B22C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שור נעשה מועד ע"י שלוש נגיחות. בגמרא נאמר שאפילו אם קירב את נגיחותיו </w:t>
      </w:r>
      <w:r w:rsidRPr="00BA7DCD">
        <w:rPr>
          <w:rFonts w:hint="cs"/>
          <w:sz w:val="18"/>
          <w:szCs w:val="18"/>
          <w:rtl/>
        </w:rPr>
        <w:t>(כלומר שנגח ג' פעמים ביום אחד)</w:t>
      </w:r>
      <w:r>
        <w:rPr>
          <w:rFonts w:hint="cs"/>
          <w:sz w:val="20"/>
          <w:szCs w:val="20"/>
          <w:rtl/>
        </w:rPr>
        <w:t xml:space="preserve"> הוי מועד, קל וחומר הדבר </w:t>
      </w:r>
      <w:r>
        <w:rPr>
          <w:sz w:val="20"/>
          <w:szCs w:val="20"/>
          <w:rtl/>
        </w:rPr>
        <w:t>–</w:t>
      </w:r>
      <w:r>
        <w:rPr>
          <w:rFonts w:hint="cs"/>
          <w:sz w:val="20"/>
          <w:szCs w:val="20"/>
          <w:rtl/>
        </w:rPr>
        <w:t xml:space="preserve"> אם הרחיק נגיחותיו נעשה מועד, כל שכן אם קירב נגיחותיו נעשה מועד.</w:t>
      </w:r>
      <w:r>
        <w:rPr>
          <w:sz w:val="20"/>
          <w:szCs w:val="20"/>
          <w:rtl/>
        </w:rPr>
        <w:br/>
      </w:r>
      <w:r>
        <w:rPr>
          <w:rFonts w:hint="cs"/>
          <w:sz w:val="20"/>
          <w:szCs w:val="20"/>
          <w:rtl/>
        </w:rPr>
        <w:t xml:space="preserve">ומהתם יש ללמוד לדידן </w:t>
      </w:r>
      <w:r>
        <w:rPr>
          <w:sz w:val="20"/>
          <w:szCs w:val="20"/>
          <w:rtl/>
        </w:rPr>
        <w:t>–</w:t>
      </w:r>
      <w:r>
        <w:rPr>
          <w:rFonts w:hint="cs"/>
          <w:sz w:val="20"/>
          <w:szCs w:val="20"/>
          <w:rtl/>
        </w:rPr>
        <w:t xml:space="preserve"> אם הזכרה המתפרסת על שלושים יום מועילה, כל שכן הזכרה של יום אחד מועילה.</w:t>
      </w:r>
      <w:r>
        <w:rPr>
          <w:sz w:val="20"/>
          <w:szCs w:val="20"/>
          <w:rtl/>
        </w:rPr>
        <w:br/>
      </w:r>
      <w:r>
        <w:rPr>
          <w:rFonts w:hint="cs"/>
          <w:sz w:val="20"/>
          <w:szCs w:val="20"/>
          <w:rtl/>
        </w:rPr>
        <w:t xml:space="preserve">ב. </w:t>
      </w:r>
      <w:r w:rsidRPr="007B22C6">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עצה זו אינה מועילה.</w:t>
      </w:r>
      <w:r>
        <w:rPr>
          <w:sz w:val="20"/>
          <w:szCs w:val="20"/>
          <w:rtl/>
        </w:rPr>
        <w:br/>
      </w:r>
      <w:r w:rsidRPr="007B22C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שהרגיל את לשונו לומר מ'אתה גיבור' כדין, מכל מקום לא הרגיל את לשונו להתפלל מראש התפילה ולכן אינו מועיל, </w:t>
      </w:r>
      <w:r w:rsidRPr="003150C3">
        <w:rPr>
          <w:rFonts w:hint="cs"/>
          <w:b/>
          <w:bCs/>
          <w:sz w:val="20"/>
          <w:szCs w:val="20"/>
          <w:rtl/>
        </w:rPr>
        <w:t>אבודרהם</w:t>
      </w:r>
      <w:r>
        <w:rPr>
          <w:rFonts w:hint="cs"/>
          <w:sz w:val="20"/>
          <w:szCs w:val="20"/>
          <w:rtl/>
        </w:rPr>
        <w:t>.</w:t>
      </w:r>
      <w:r>
        <w:rPr>
          <w:sz w:val="20"/>
          <w:szCs w:val="20"/>
          <w:rtl/>
        </w:rPr>
        <w:br/>
      </w:r>
      <w:r w:rsidRPr="007B22C6">
        <w:rPr>
          <w:rFonts w:hint="cs"/>
          <w:b/>
          <w:bCs/>
          <w:sz w:val="20"/>
          <w:szCs w:val="20"/>
          <w:rtl/>
        </w:rPr>
        <w:t>ומהרי" אבוהב</w:t>
      </w:r>
      <w:r>
        <w:rPr>
          <w:rFonts w:hint="cs"/>
          <w:sz w:val="20"/>
          <w:szCs w:val="20"/>
          <w:rtl/>
        </w:rPr>
        <w:t xml:space="preserve"> כתב </w:t>
      </w:r>
      <w:r>
        <w:rPr>
          <w:sz w:val="20"/>
          <w:szCs w:val="20"/>
          <w:rtl/>
        </w:rPr>
        <w:t>–</w:t>
      </w:r>
      <w:r>
        <w:rPr>
          <w:rFonts w:hint="cs"/>
          <w:sz w:val="20"/>
          <w:szCs w:val="20"/>
          <w:rtl/>
        </w:rPr>
        <w:t xml:space="preserve"> שור מועד הוי גילוי של טבעו הרע, ולכן קירוב הנגיחות מעיד טפי על כך שטבעו רע. לעומת זאת בתפילה, הדבר תלוי בהרגל לשונו ואין הרגל של יום אחד שווה להרגל של שלושים יום.</w:t>
      </w:r>
    </w:p>
    <w:p w14:paraId="1E3458F2" w14:textId="77777777" w:rsidR="00712BA2" w:rsidRDefault="00712BA2" w:rsidP="00712BA2">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965C2">
        <w:rPr>
          <w:rFonts w:cs="Arial"/>
          <w:sz w:val="20"/>
          <w:szCs w:val="20"/>
          <w:rtl/>
        </w:rPr>
        <w:t xml:space="preserve">אם ביום ראשון של פסח אומר ברכת אתה גבור עד מוריד הטל צ' פעמים, כנגד ל' יום שאומר אותו ג' פעמים בכל יום, משם ואילך אם אינו זוכר אם הזכיר גשם הרי הוא בחזקת שלא הזכיר גשם, ואינו צריך לחזור. </w:t>
      </w:r>
      <w:r w:rsidRPr="002B5410">
        <w:rPr>
          <w:rFonts w:cs="Arial"/>
          <w:sz w:val="18"/>
          <w:szCs w:val="18"/>
          <w:rtl/>
        </w:rPr>
        <w:t>הגה: וכן לדידן, אם אמר עד מכלכל חיים בלא משיב הרוח ומוריד הגשם שמזכירין בימות הגשמים, וכן אם אמר בשמ</w:t>
      </w:r>
      <w:r>
        <w:rPr>
          <w:rFonts w:cs="Arial" w:hint="cs"/>
          <w:sz w:val="18"/>
          <w:szCs w:val="18"/>
          <w:rtl/>
        </w:rPr>
        <w:t>יני עצרת</w:t>
      </w:r>
      <w:r w:rsidRPr="002B5410">
        <w:rPr>
          <w:rFonts w:cs="Arial"/>
          <w:sz w:val="18"/>
          <w:szCs w:val="18"/>
          <w:rtl/>
        </w:rPr>
        <w:t xml:space="preserve"> צ' פעמים אתה ג</w:t>
      </w:r>
      <w:r>
        <w:rPr>
          <w:rFonts w:cs="Arial" w:hint="cs"/>
          <w:sz w:val="18"/>
          <w:szCs w:val="18"/>
          <w:rtl/>
        </w:rPr>
        <w:t>י</w:t>
      </w:r>
      <w:r w:rsidRPr="002B5410">
        <w:rPr>
          <w:rFonts w:cs="Arial"/>
          <w:sz w:val="18"/>
          <w:szCs w:val="18"/>
          <w:rtl/>
        </w:rPr>
        <w:t>בור עד מוריד הגשם, אם נסתפק אח</w:t>
      </w:r>
      <w:r>
        <w:rPr>
          <w:rFonts w:cs="Arial" w:hint="cs"/>
          <w:sz w:val="18"/>
          <w:szCs w:val="18"/>
          <w:rtl/>
        </w:rPr>
        <w:t xml:space="preserve">ר </w:t>
      </w:r>
      <w:r w:rsidRPr="002B5410">
        <w:rPr>
          <w:rFonts w:cs="Arial"/>
          <w:sz w:val="18"/>
          <w:szCs w:val="18"/>
          <w:rtl/>
        </w:rPr>
        <w:t>כ</w:t>
      </w:r>
      <w:r>
        <w:rPr>
          <w:rFonts w:cs="Arial" w:hint="cs"/>
          <w:sz w:val="18"/>
          <w:szCs w:val="18"/>
          <w:rtl/>
        </w:rPr>
        <w:t>ך</w:t>
      </w:r>
      <w:r w:rsidRPr="002B5410">
        <w:rPr>
          <w:rFonts w:cs="Arial"/>
          <w:sz w:val="18"/>
          <w:szCs w:val="18"/>
          <w:rtl/>
        </w:rPr>
        <w:t xml:space="preserve"> אם הזכיר או לא, חזקה שהזכירו</w:t>
      </w:r>
      <w:r>
        <w:rPr>
          <w:rFonts w:cs="Arial" w:hint="cs"/>
          <w:sz w:val="20"/>
          <w:szCs w:val="20"/>
          <w:rtl/>
        </w:rPr>
        <w:t>".</w:t>
      </w:r>
      <w:r>
        <w:rPr>
          <w:rFonts w:cs="Arial"/>
          <w:sz w:val="20"/>
          <w:szCs w:val="20"/>
          <w:rtl/>
        </w:rPr>
        <w:br/>
      </w:r>
      <w:r w:rsidRPr="00A2309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יש חולקים על דברי הרמ"א וס"ל שלא מהני להרגיל לשונו שלא לומר, ויש מהפוסקים שכתבו להחמיר לכתחילה לא לסמוך על כך.</w:t>
      </w:r>
    </w:p>
    <w:p w14:paraId="594510F5" w14:textId="77777777" w:rsidR="00712BA2" w:rsidRDefault="00712BA2" w:rsidP="00712BA2">
      <w:pPr>
        <w:rPr>
          <w:sz w:val="20"/>
          <w:szCs w:val="20"/>
          <w:rtl/>
        </w:rPr>
      </w:pPr>
      <w:r>
        <w:rPr>
          <w:rFonts w:cs="Arial" w:hint="cs"/>
          <w:sz w:val="20"/>
          <w:szCs w:val="20"/>
          <w:u w:val="single"/>
          <w:rtl/>
        </w:rPr>
        <w:t>מהיכן ירגיל לשונו</w:t>
      </w:r>
      <w:r>
        <w:rPr>
          <w:rFonts w:cs="Arial"/>
          <w:sz w:val="20"/>
          <w:szCs w:val="20"/>
          <w:u w:val="single"/>
          <w:rtl/>
        </w:rPr>
        <w:br/>
      </w:r>
      <w:r w:rsidRPr="003454D7">
        <w:rPr>
          <w:rFonts w:cs="Arial" w:hint="cs"/>
          <w:b/>
          <w:bCs/>
          <w:sz w:val="20"/>
          <w:szCs w:val="20"/>
          <w:rtl/>
        </w:rPr>
        <w:t>שולחן שלמה</w:t>
      </w:r>
      <w:r>
        <w:rPr>
          <w:rFonts w:cs="Arial" w:hint="cs"/>
          <w:sz w:val="20"/>
          <w:szCs w:val="20"/>
          <w:rtl/>
        </w:rPr>
        <w:t xml:space="preserve"> </w:t>
      </w:r>
      <w:r>
        <w:rPr>
          <w:rFonts w:cs="Arial"/>
          <w:sz w:val="20"/>
          <w:szCs w:val="20"/>
          <w:rtl/>
        </w:rPr>
        <w:t>–</w:t>
      </w:r>
      <w:r>
        <w:rPr>
          <w:rFonts w:cs="Arial" w:hint="cs"/>
          <w:sz w:val="20"/>
          <w:szCs w:val="20"/>
          <w:rtl/>
        </w:rPr>
        <w:t xml:space="preserve"> יש להתחיל מ"מחיה מתים אתה" ולא מ"אתה גיבור", כדי שלא יזכיר שם אדנות לבטלה, ואם ישנה לומר ה' יש לחוש שירגיל את לשונו גם בתפילה לומר כך.</w:t>
      </w:r>
    </w:p>
    <w:p w14:paraId="49A86710" w14:textId="77777777" w:rsidR="00712BA2" w:rsidRPr="003C387C" w:rsidRDefault="00712BA2" w:rsidP="00712BA2">
      <w:pPr>
        <w:rPr>
          <w:sz w:val="20"/>
          <w:szCs w:val="20"/>
          <w:rtl/>
        </w:rPr>
      </w:pPr>
      <w:r>
        <w:rPr>
          <w:rFonts w:hint="cs"/>
          <w:sz w:val="20"/>
          <w:szCs w:val="20"/>
          <w:u w:val="single"/>
          <w:rtl/>
        </w:rPr>
        <w:t>הרגל לשונו בשאלה</w:t>
      </w:r>
      <w:r>
        <w:rPr>
          <w:sz w:val="20"/>
          <w:szCs w:val="20"/>
          <w:u w:val="single"/>
          <w:rtl/>
        </w:rPr>
        <w:br/>
      </w:r>
      <w:r>
        <w:rPr>
          <w:rFonts w:hint="cs"/>
          <w:sz w:val="20"/>
          <w:szCs w:val="20"/>
          <w:rtl/>
        </w:rPr>
        <w:t>הוא הדין לגבי שאלה, יכול לומר צ' פעמים "ואת כל מיני תבואתה לטובה, ותן ברכה / טל ומטר על פני האדמה".</w:t>
      </w:r>
      <w:r>
        <w:rPr>
          <w:sz w:val="20"/>
          <w:szCs w:val="20"/>
          <w:rtl/>
        </w:rPr>
        <w:br/>
      </w:r>
      <w:r>
        <w:rPr>
          <w:sz w:val="20"/>
          <w:szCs w:val="20"/>
          <w:rtl/>
        </w:rPr>
        <w:br/>
      </w:r>
      <w:r>
        <w:rPr>
          <w:rFonts w:hint="cs"/>
          <w:sz w:val="20"/>
          <w:szCs w:val="20"/>
          <w:u w:val="single"/>
          <w:rtl/>
        </w:rPr>
        <w:t>מאה ואחת פעמים</w:t>
      </w:r>
      <w:r>
        <w:rPr>
          <w:sz w:val="20"/>
          <w:szCs w:val="20"/>
          <w:u w:val="single"/>
          <w:rtl/>
        </w:rPr>
        <w:br/>
      </w:r>
      <w:r w:rsidRPr="003F36BF">
        <w:rPr>
          <w:rFonts w:hint="cs"/>
          <w:b/>
          <w:bCs/>
          <w:sz w:val="20"/>
          <w:szCs w:val="20"/>
          <w:rtl/>
        </w:rPr>
        <w:t>חתם סופר</w:t>
      </w:r>
      <w:r>
        <w:rPr>
          <w:rFonts w:hint="cs"/>
          <w:sz w:val="20"/>
          <w:szCs w:val="20"/>
          <w:rtl/>
        </w:rPr>
        <w:t xml:space="preserve"> </w:t>
      </w:r>
      <w:r>
        <w:rPr>
          <w:sz w:val="20"/>
          <w:szCs w:val="20"/>
          <w:rtl/>
        </w:rPr>
        <w:t>–</w:t>
      </w:r>
      <w:r>
        <w:rPr>
          <w:rFonts w:hint="cs"/>
          <w:sz w:val="20"/>
          <w:szCs w:val="20"/>
          <w:rtl/>
        </w:rPr>
        <w:t xml:space="preserve"> לכתחילה יש להזכיר מאה פעמים ואחד, אך בדיעבד אינו מעכב.</w:t>
      </w:r>
      <w:r>
        <w:rPr>
          <w:sz w:val="20"/>
          <w:szCs w:val="20"/>
          <w:rtl/>
        </w:rPr>
        <w:br/>
      </w:r>
      <w:r w:rsidRPr="003F36B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בהזכרת הטל בימות הקיץ, בשלושים יום יש יותר מצ' תפילות, כיוון שיש את כל תפילות חוה"מ.</w:t>
      </w:r>
      <w:r>
        <w:rPr>
          <w:rStyle w:val="a6"/>
          <w:sz w:val="20"/>
          <w:szCs w:val="20"/>
          <w:rtl/>
        </w:rPr>
        <w:footnoteReference w:id="148"/>
      </w:r>
    </w:p>
    <w:p w14:paraId="5C86A568" w14:textId="77777777" w:rsidR="00712BA2" w:rsidRDefault="00712BA2" w:rsidP="00712BA2">
      <w:pPr>
        <w:rPr>
          <w:sz w:val="20"/>
          <w:szCs w:val="20"/>
          <w:rtl/>
        </w:rPr>
      </w:pPr>
      <w:r>
        <w:rPr>
          <w:rFonts w:hint="cs"/>
          <w:sz w:val="20"/>
          <w:szCs w:val="20"/>
          <w:u w:val="single"/>
          <w:rtl/>
        </w:rPr>
        <w:t>הרגיל מה' פעם</w:t>
      </w:r>
      <w:r>
        <w:rPr>
          <w:sz w:val="20"/>
          <w:szCs w:val="20"/>
          <w:u w:val="single"/>
          <w:rtl/>
        </w:rPr>
        <w:br/>
      </w:r>
      <w:r w:rsidRPr="00954848">
        <w:rPr>
          <w:rFonts w:hint="cs"/>
          <w:b/>
          <w:bCs/>
          <w:sz w:val="20"/>
          <w:szCs w:val="20"/>
          <w:rtl/>
        </w:rPr>
        <w:t>שערי תשובה</w:t>
      </w:r>
      <w:r>
        <w:rPr>
          <w:rFonts w:hint="cs"/>
          <w:sz w:val="20"/>
          <w:szCs w:val="20"/>
          <w:rtl/>
        </w:rPr>
        <w:t xml:space="preserve"> </w:t>
      </w:r>
      <w:r>
        <w:rPr>
          <w:sz w:val="20"/>
          <w:szCs w:val="20"/>
          <w:rtl/>
        </w:rPr>
        <w:t>–</w:t>
      </w:r>
      <w:r>
        <w:rPr>
          <w:rFonts w:hint="cs"/>
          <w:sz w:val="20"/>
          <w:szCs w:val="20"/>
          <w:rtl/>
        </w:rPr>
        <w:t xml:space="preserve"> אם הרגיל את לשונו מה' פעמים שהם כנגד חמישה עשר יום, לאחר שעברו חמישה עשר יום חזקה אמר כדין.</w:t>
      </w:r>
    </w:p>
    <w:p w14:paraId="34846365" w14:textId="77777777" w:rsidR="00712BA2" w:rsidRPr="00AD30EC" w:rsidRDefault="00712BA2" w:rsidP="00712BA2">
      <w:pPr>
        <w:rPr>
          <w:sz w:val="18"/>
          <w:szCs w:val="18"/>
          <w:rtl/>
        </w:rPr>
      </w:pPr>
      <w:r w:rsidRPr="00AD30EC">
        <w:rPr>
          <w:rFonts w:hint="cs"/>
          <w:sz w:val="18"/>
          <w:szCs w:val="18"/>
          <w:rtl/>
        </w:rPr>
        <w:t>[</w:t>
      </w:r>
      <w:r w:rsidRPr="00AD30EC">
        <w:rPr>
          <w:rFonts w:hint="cs"/>
          <w:b/>
          <w:bCs/>
          <w:sz w:val="18"/>
          <w:szCs w:val="18"/>
          <w:rtl/>
        </w:rPr>
        <w:t>סיכום</w:t>
      </w:r>
      <w:r w:rsidRPr="00AD30EC">
        <w:rPr>
          <w:rFonts w:hint="cs"/>
          <w:sz w:val="18"/>
          <w:szCs w:val="18"/>
          <w:rtl/>
        </w:rPr>
        <w:t xml:space="preserve">. </w:t>
      </w:r>
      <w:r w:rsidRPr="00AD30EC">
        <w:rPr>
          <w:rFonts w:hint="cs"/>
          <w:b/>
          <w:bCs/>
          <w:sz w:val="18"/>
          <w:szCs w:val="18"/>
          <w:rtl/>
        </w:rPr>
        <w:t>מהר"ם</w:t>
      </w:r>
      <w:r w:rsidRPr="00AD30EC">
        <w:rPr>
          <w:rFonts w:hint="cs"/>
          <w:sz w:val="18"/>
          <w:szCs w:val="18"/>
          <w:rtl/>
        </w:rPr>
        <w:t xml:space="preserve">. הרגל לשונו צ' פעמים מועיל. </w:t>
      </w:r>
      <w:r w:rsidRPr="00AD30EC">
        <w:rPr>
          <w:rFonts w:hint="cs"/>
          <w:b/>
          <w:bCs/>
          <w:sz w:val="18"/>
          <w:szCs w:val="18"/>
          <w:rtl/>
        </w:rPr>
        <w:t>ראיה</w:t>
      </w:r>
      <w:r w:rsidRPr="00AD30EC">
        <w:rPr>
          <w:rFonts w:hint="cs"/>
          <w:sz w:val="18"/>
          <w:szCs w:val="18"/>
          <w:rtl/>
        </w:rPr>
        <w:t>. שור שריחק נגיחותיו נעשה מועד, וק"ו אם קירב נגיחותיו, הוא הדין להזכרה</w:t>
      </w:r>
      <w:r>
        <w:rPr>
          <w:rFonts w:hint="cs"/>
          <w:sz w:val="18"/>
          <w:szCs w:val="18"/>
          <w:rtl/>
        </w:rPr>
        <w:t xml:space="preserve">, וכ"פ </w:t>
      </w:r>
      <w:r w:rsidRPr="007B0401">
        <w:rPr>
          <w:rFonts w:hint="cs"/>
          <w:b/>
          <w:bCs/>
          <w:sz w:val="18"/>
          <w:szCs w:val="18"/>
          <w:rtl/>
        </w:rPr>
        <w:t>המחבר</w:t>
      </w:r>
      <w:r w:rsidRPr="00AD30EC">
        <w:rPr>
          <w:rFonts w:hint="cs"/>
          <w:sz w:val="18"/>
          <w:szCs w:val="18"/>
          <w:rtl/>
        </w:rPr>
        <w:t xml:space="preserve">. </w:t>
      </w:r>
      <w:r w:rsidRPr="00AD30EC">
        <w:rPr>
          <w:rFonts w:hint="cs"/>
          <w:b/>
          <w:bCs/>
          <w:sz w:val="18"/>
          <w:szCs w:val="18"/>
          <w:rtl/>
        </w:rPr>
        <w:t>מהרי"א</w:t>
      </w:r>
      <w:r w:rsidRPr="00AD30EC">
        <w:rPr>
          <w:rFonts w:hint="cs"/>
          <w:sz w:val="18"/>
          <w:szCs w:val="18"/>
          <w:rtl/>
        </w:rPr>
        <w:t xml:space="preserve">. אינו מועיל. </w:t>
      </w:r>
      <w:r w:rsidRPr="00AD30EC">
        <w:rPr>
          <w:rFonts w:hint="cs"/>
          <w:b/>
          <w:bCs/>
          <w:sz w:val="18"/>
          <w:szCs w:val="18"/>
          <w:rtl/>
        </w:rPr>
        <w:t>טעם</w:t>
      </w:r>
      <w:r w:rsidRPr="00AD30EC">
        <w:rPr>
          <w:rFonts w:hint="cs"/>
          <w:sz w:val="18"/>
          <w:szCs w:val="18"/>
          <w:rtl/>
        </w:rPr>
        <w:t>. בשור הוי גילוי טבעו הרע, כאן צריך להרגיל לשונו וזה רק ע"י ל' יום.</w:t>
      </w:r>
      <w:r>
        <w:rPr>
          <w:sz w:val="18"/>
          <w:szCs w:val="18"/>
          <w:rtl/>
        </w:rPr>
        <w:br/>
      </w:r>
      <w:r>
        <w:rPr>
          <w:rFonts w:hint="cs"/>
          <w:sz w:val="18"/>
          <w:szCs w:val="18"/>
          <w:rtl/>
        </w:rPr>
        <w:t>ירגיל לשונו מ'מחיה מתים אתה' ולא מ'אתה גיבור', כדי שלא יזכיר שם אדנות לבטלה.</w:t>
      </w:r>
      <w:r>
        <w:rPr>
          <w:sz w:val="18"/>
          <w:szCs w:val="18"/>
          <w:rtl/>
        </w:rPr>
        <w:br/>
      </w:r>
      <w:r>
        <w:rPr>
          <w:rFonts w:hint="cs"/>
          <w:sz w:val="18"/>
          <w:szCs w:val="18"/>
          <w:rtl/>
        </w:rPr>
        <w:t>עצה זו מועילה גם בשאלה.</w:t>
      </w:r>
      <w:r>
        <w:rPr>
          <w:sz w:val="18"/>
          <w:szCs w:val="18"/>
          <w:rtl/>
        </w:rPr>
        <w:br/>
      </w:r>
      <w:r w:rsidRPr="00AD30EC">
        <w:rPr>
          <w:rFonts w:hint="cs"/>
          <w:b/>
          <w:bCs/>
          <w:sz w:val="18"/>
          <w:szCs w:val="18"/>
          <w:rtl/>
        </w:rPr>
        <w:t>חת"ס</w:t>
      </w:r>
      <w:r>
        <w:rPr>
          <w:rFonts w:hint="cs"/>
          <w:sz w:val="18"/>
          <w:szCs w:val="18"/>
          <w:rtl/>
        </w:rPr>
        <w:t>. לכתחילה ירגיל לשונו מאה ואחת פעמים.</w:t>
      </w:r>
      <w:r>
        <w:rPr>
          <w:sz w:val="18"/>
          <w:szCs w:val="18"/>
          <w:rtl/>
        </w:rPr>
        <w:br/>
      </w:r>
      <w:r>
        <w:rPr>
          <w:rFonts w:hint="cs"/>
          <w:sz w:val="18"/>
          <w:szCs w:val="18"/>
          <w:rtl/>
        </w:rPr>
        <w:t>הרגיל לשונו מה' פעמים והתפלל טו' יום, מהני.]</w:t>
      </w:r>
    </w:p>
    <w:p w14:paraId="6B8D1043" w14:textId="2AA5270B" w:rsidR="00712BA2" w:rsidRDefault="00712BA2" w:rsidP="00F36FAF">
      <w:pPr>
        <w:rPr>
          <w:sz w:val="20"/>
          <w:szCs w:val="20"/>
          <w:rtl/>
        </w:rPr>
      </w:pPr>
    </w:p>
    <w:p w14:paraId="1CD7AC43" w14:textId="18F842F6" w:rsidR="00712BA2" w:rsidRDefault="00712BA2" w:rsidP="00F36FAF">
      <w:pPr>
        <w:rPr>
          <w:sz w:val="20"/>
          <w:szCs w:val="20"/>
          <w:rtl/>
        </w:rPr>
      </w:pPr>
    </w:p>
    <w:p w14:paraId="072D88D3" w14:textId="78E6B5A1" w:rsidR="00712BA2" w:rsidRDefault="00712BA2" w:rsidP="00F36FAF">
      <w:pPr>
        <w:rPr>
          <w:sz w:val="20"/>
          <w:szCs w:val="20"/>
          <w:rtl/>
        </w:rPr>
      </w:pPr>
    </w:p>
    <w:p w14:paraId="45D2DD6B" w14:textId="45853C7E" w:rsidR="00712BA2" w:rsidRDefault="00712BA2" w:rsidP="00F36FAF">
      <w:pPr>
        <w:rPr>
          <w:sz w:val="20"/>
          <w:szCs w:val="20"/>
          <w:rtl/>
        </w:rPr>
      </w:pPr>
    </w:p>
    <w:p w14:paraId="236E99D2" w14:textId="650FE447" w:rsidR="00712BA2" w:rsidRDefault="00712BA2" w:rsidP="00F36FAF">
      <w:pPr>
        <w:rPr>
          <w:sz w:val="20"/>
          <w:szCs w:val="20"/>
          <w:rtl/>
        </w:rPr>
      </w:pPr>
    </w:p>
    <w:p w14:paraId="2DB57393" w14:textId="251FAAF1" w:rsidR="00712BA2" w:rsidRDefault="00712BA2" w:rsidP="00F36FAF">
      <w:pPr>
        <w:rPr>
          <w:sz w:val="20"/>
          <w:szCs w:val="20"/>
          <w:rtl/>
        </w:rPr>
      </w:pPr>
    </w:p>
    <w:p w14:paraId="4AED9F8A" w14:textId="190E4F9F" w:rsidR="00712BA2" w:rsidRDefault="00712BA2" w:rsidP="00F36FAF">
      <w:pPr>
        <w:rPr>
          <w:sz w:val="20"/>
          <w:szCs w:val="20"/>
          <w:rtl/>
        </w:rPr>
      </w:pPr>
    </w:p>
    <w:p w14:paraId="55113C1C" w14:textId="113BE49A" w:rsidR="00712BA2" w:rsidRDefault="00712BA2" w:rsidP="00F36FAF">
      <w:pPr>
        <w:rPr>
          <w:sz w:val="20"/>
          <w:szCs w:val="20"/>
          <w:rtl/>
        </w:rPr>
      </w:pPr>
    </w:p>
    <w:p w14:paraId="41BDA709" w14:textId="23BDDBDD" w:rsidR="00712BA2" w:rsidRDefault="00712BA2" w:rsidP="00F36FAF">
      <w:pPr>
        <w:rPr>
          <w:sz w:val="20"/>
          <w:szCs w:val="20"/>
          <w:rtl/>
        </w:rPr>
      </w:pPr>
    </w:p>
    <w:p w14:paraId="45A86DB9" w14:textId="69863423" w:rsidR="00712BA2" w:rsidRDefault="00712BA2" w:rsidP="00F36FAF">
      <w:pPr>
        <w:rPr>
          <w:sz w:val="20"/>
          <w:szCs w:val="20"/>
          <w:rtl/>
        </w:rPr>
      </w:pPr>
    </w:p>
    <w:p w14:paraId="5C8B0C10" w14:textId="5D5AAA7C" w:rsidR="00712BA2" w:rsidRDefault="00712BA2" w:rsidP="00F36FAF">
      <w:pPr>
        <w:rPr>
          <w:sz w:val="20"/>
          <w:szCs w:val="20"/>
          <w:rtl/>
        </w:rPr>
      </w:pPr>
    </w:p>
    <w:p w14:paraId="7A4B4DBB" w14:textId="35F1F459" w:rsidR="00712BA2" w:rsidRDefault="00712BA2" w:rsidP="00F36FAF">
      <w:pPr>
        <w:rPr>
          <w:sz w:val="20"/>
          <w:szCs w:val="20"/>
          <w:rtl/>
        </w:rPr>
      </w:pPr>
    </w:p>
    <w:p w14:paraId="1E37C616" w14:textId="5CB705F8" w:rsidR="00712BA2" w:rsidRDefault="00712BA2" w:rsidP="00F36FAF">
      <w:pPr>
        <w:rPr>
          <w:sz w:val="20"/>
          <w:szCs w:val="20"/>
          <w:rtl/>
        </w:rPr>
      </w:pPr>
    </w:p>
    <w:p w14:paraId="746CDBF9" w14:textId="0F3FDA58" w:rsidR="00712BA2" w:rsidRDefault="00712BA2" w:rsidP="00F36FAF">
      <w:pPr>
        <w:rPr>
          <w:sz w:val="20"/>
          <w:szCs w:val="20"/>
          <w:rtl/>
        </w:rPr>
      </w:pPr>
    </w:p>
    <w:p w14:paraId="1FA81140" w14:textId="0DAA8F55" w:rsidR="00712BA2" w:rsidRDefault="00712BA2" w:rsidP="00F36FAF">
      <w:pPr>
        <w:rPr>
          <w:sz w:val="20"/>
          <w:szCs w:val="20"/>
          <w:rtl/>
        </w:rPr>
      </w:pPr>
    </w:p>
    <w:p w14:paraId="63496381" w14:textId="117B2B7A" w:rsidR="00712BA2" w:rsidRDefault="00712BA2" w:rsidP="00F36FAF">
      <w:pPr>
        <w:rPr>
          <w:sz w:val="20"/>
          <w:szCs w:val="20"/>
          <w:rtl/>
        </w:rPr>
      </w:pPr>
    </w:p>
    <w:p w14:paraId="3DB9EF05" w14:textId="77777777" w:rsidR="00712BA2" w:rsidRPr="00A5547F" w:rsidRDefault="00712BA2" w:rsidP="00712BA2">
      <w:pPr>
        <w:rPr>
          <w:b/>
          <w:bCs/>
          <w:sz w:val="20"/>
          <w:szCs w:val="20"/>
          <w:rtl/>
        </w:rPr>
      </w:pPr>
      <w:r w:rsidRPr="00A5547F">
        <w:rPr>
          <w:rFonts w:hint="cs"/>
          <w:b/>
          <w:bCs/>
          <w:sz w:val="20"/>
          <w:szCs w:val="20"/>
          <w:rtl/>
        </w:rPr>
        <w:t xml:space="preserve">בעזרת ה' יתברך </w:t>
      </w:r>
    </w:p>
    <w:p w14:paraId="21136BFC" w14:textId="77777777" w:rsidR="00712BA2" w:rsidRPr="00A5547F" w:rsidRDefault="00712BA2" w:rsidP="00712BA2">
      <w:pPr>
        <w:rPr>
          <w:b/>
          <w:bCs/>
          <w:sz w:val="20"/>
          <w:szCs w:val="20"/>
          <w:rtl/>
        </w:rPr>
      </w:pPr>
      <w:r w:rsidRPr="00A5547F">
        <w:rPr>
          <w:rFonts w:hint="cs"/>
          <w:b/>
          <w:bCs/>
          <w:sz w:val="20"/>
          <w:szCs w:val="20"/>
          <w:rtl/>
        </w:rPr>
        <w:t xml:space="preserve">סימן קטו </w:t>
      </w:r>
      <w:r w:rsidRPr="00A5547F">
        <w:rPr>
          <w:b/>
          <w:bCs/>
          <w:sz w:val="20"/>
          <w:szCs w:val="20"/>
          <w:rtl/>
        </w:rPr>
        <w:t>–</w:t>
      </w:r>
      <w:r w:rsidRPr="00A5547F">
        <w:rPr>
          <w:rFonts w:hint="cs"/>
          <w:b/>
          <w:bCs/>
          <w:sz w:val="20"/>
          <w:szCs w:val="20"/>
          <w:rtl/>
        </w:rPr>
        <w:t xml:space="preserve"> טעם ברכת אתה חונן</w:t>
      </w:r>
    </w:p>
    <w:p w14:paraId="01225BDF" w14:textId="77777777" w:rsidR="00712BA2" w:rsidRDefault="00712BA2" w:rsidP="00712BA2">
      <w:pPr>
        <w:rPr>
          <w:sz w:val="20"/>
          <w:szCs w:val="20"/>
          <w:rtl/>
        </w:rPr>
      </w:pPr>
      <w:r w:rsidRPr="00A5547F">
        <w:rPr>
          <w:rFonts w:hint="cs"/>
          <w:b/>
          <w:bCs/>
          <w:sz w:val="20"/>
          <w:szCs w:val="20"/>
          <w:rtl/>
        </w:rPr>
        <w:t>סעיף א</w:t>
      </w:r>
      <w:r w:rsidRPr="00A5547F">
        <w:rPr>
          <w:b/>
          <w:bCs/>
          <w:sz w:val="20"/>
          <w:szCs w:val="20"/>
          <w:rtl/>
        </w:rPr>
        <w:br/>
      </w:r>
      <w:r w:rsidRPr="00A5547F">
        <w:rPr>
          <w:rFonts w:hint="cs"/>
          <w:b/>
          <w:bCs/>
          <w:sz w:val="20"/>
          <w:szCs w:val="20"/>
          <w:rtl/>
        </w:rPr>
        <w:t>מקור</w:t>
      </w:r>
      <w:r>
        <w:rPr>
          <w:rFonts w:hint="cs"/>
          <w:b/>
          <w:bCs/>
          <w:sz w:val="20"/>
          <w:szCs w:val="20"/>
          <w:rtl/>
        </w:rPr>
        <w:t xml:space="preserve">ות </w:t>
      </w:r>
      <w:r w:rsidRPr="00A5547F">
        <w:rPr>
          <w:rFonts w:hint="cs"/>
          <w:b/>
          <w:bCs/>
          <w:sz w:val="20"/>
          <w:szCs w:val="20"/>
          <w:rtl/>
        </w:rPr>
        <w:t>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מגילה (יז:) "</w:t>
      </w:r>
      <w:r w:rsidRPr="00E07F60">
        <w:rPr>
          <w:rFonts w:cs="Arial"/>
          <w:sz w:val="20"/>
          <w:szCs w:val="20"/>
          <w:rtl/>
        </w:rPr>
        <w:t>ומה ראו לומר בינה אחר קדושה - שנאמר והקדישו את קדוש יעקב ואת אלהי ישראל יעריצו, וסמיך ליה וידעו תעי רוח בינה</w:t>
      </w:r>
      <w:r>
        <w:rPr>
          <w:rFonts w:cs="Arial" w:hint="cs"/>
          <w:sz w:val="20"/>
          <w:szCs w:val="20"/>
          <w:rtl/>
        </w:rPr>
        <w:t>".</w:t>
      </w:r>
      <w:r>
        <w:rPr>
          <w:sz w:val="20"/>
          <w:szCs w:val="20"/>
          <w:rtl/>
        </w:rPr>
        <w:br/>
      </w:r>
      <w:r>
        <w:rPr>
          <w:rFonts w:hint="cs"/>
          <w:sz w:val="20"/>
          <w:szCs w:val="20"/>
          <w:rtl/>
        </w:rPr>
        <w:t xml:space="preserve">ב. </w:t>
      </w:r>
      <w:r w:rsidRPr="00B91C63">
        <w:rPr>
          <w:rFonts w:hint="cs"/>
          <w:b/>
          <w:bCs/>
          <w:sz w:val="20"/>
          <w:szCs w:val="20"/>
          <w:rtl/>
        </w:rPr>
        <w:t>ירושלמי</w:t>
      </w:r>
      <w:r>
        <w:rPr>
          <w:rFonts w:hint="cs"/>
          <w:sz w:val="20"/>
          <w:szCs w:val="20"/>
          <w:rtl/>
        </w:rPr>
        <w:t xml:space="preserve"> ברכות (ה, ב) "אם אין בינה אין תפילה". ולכן קבעו חכמים ברכה זו ראש לברכות האמצעיות.</w:t>
      </w:r>
      <w:r>
        <w:rPr>
          <w:sz w:val="20"/>
          <w:szCs w:val="20"/>
          <w:rtl/>
        </w:rPr>
        <w:br/>
      </w:r>
      <w:r>
        <w:rPr>
          <w:rFonts w:hint="cs"/>
          <w:sz w:val="20"/>
          <w:szCs w:val="20"/>
          <w:rtl/>
        </w:rPr>
        <w:t>ומחמת טעם זה קבעו הזכרת הבדלה במוצאי שבת בברכת הדעת, מפני שהבדלה בין דבר לדבר היא חכמה.</w:t>
      </w:r>
    </w:p>
    <w:p w14:paraId="1E2B2BC4" w14:textId="77777777" w:rsidR="00712BA2" w:rsidRDefault="00712BA2" w:rsidP="00712BA2">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064E">
        <w:rPr>
          <w:rFonts w:cs="Arial"/>
          <w:sz w:val="20"/>
          <w:szCs w:val="20"/>
          <w:rtl/>
        </w:rPr>
        <w:t>מפני שמותר האדם מן הבהמה היא הבינה והשכל, קבעו ברכת אתה חונן ראש לאמצעיות, שאם אין בינה אין תפלה</w:t>
      </w:r>
      <w:r>
        <w:rPr>
          <w:rFonts w:cs="Arial" w:hint="cs"/>
          <w:sz w:val="20"/>
          <w:szCs w:val="20"/>
          <w:rtl/>
        </w:rPr>
        <w:t>".</w:t>
      </w:r>
    </w:p>
    <w:p w14:paraId="793AC90E" w14:textId="77777777" w:rsidR="00712BA2" w:rsidRPr="00FF01C9" w:rsidRDefault="00712BA2" w:rsidP="00712BA2">
      <w:pPr>
        <w:rPr>
          <w:rFonts w:cs="Arial"/>
          <w:sz w:val="20"/>
          <w:szCs w:val="20"/>
          <w:rtl/>
        </w:rPr>
      </w:pPr>
      <w:r>
        <w:rPr>
          <w:rFonts w:cs="Arial" w:hint="cs"/>
          <w:sz w:val="20"/>
          <w:szCs w:val="20"/>
          <w:u w:val="single"/>
          <w:rtl/>
        </w:rPr>
        <w:t>שינוי בנוסח הברכה</w:t>
      </w:r>
      <w:r>
        <w:rPr>
          <w:rFonts w:cs="Arial"/>
          <w:sz w:val="20"/>
          <w:szCs w:val="20"/>
          <w:u w:val="single"/>
          <w:rtl/>
        </w:rPr>
        <w:br/>
      </w:r>
      <w:r>
        <w:rPr>
          <w:rFonts w:cs="Arial" w:hint="cs"/>
          <w:sz w:val="20"/>
          <w:szCs w:val="20"/>
          <w:rtl/>
        </w:rPr>
        <w:t>יש אומרים שצריך לומר "וחננו" בוא"ו, אך יש אומרים שיאמר "חננו" ללא וא"ו.</w:t>
      </w:r>
    </w:p>
    <w:p w14:paraId="5F401508" w14:textId="77777777" w:rsidR="00712BA2" w:rsidRPr="000C064E" w:rsidRDefault="00712BA2" w:rsidP="00712BA2">
      <w:pPr>
        <w:rPr>
          <w:sz w:val="20"/>
          <w:szCs w:val="20"/>
        </w:rPr>
      </w:pPr>
      <w:r>
        <w:rPr>
          <w:rFonts w:cs="Arial" w:hint="cs"/>
          <w:sz w:val="20"/>
          <w:szCs w:val="20"/>
          <w:u w:val="single"/>
          <w:rtl/>
        </w:rPr>
        <w:t>ביאור סדר שאר הברכות</w:t>
      </w:r>
      <w:r>
        <w:rPr>
          <w:rFonts w:cs="Arial"/>
          <w:sz w:val="20"/>
          <w:szCs w:val="20"/>
          <w:u w:val="single"/>
          <w:rtl/>
        </w:rPr>
        <w:br/>
      </w:r>
      <w:r w:rsidRPr="009D11A3">
        <w:rPr>
          <w:rFonts w:cs="Arial" w:hint="cs"/>
          <w:b/>
          <w:bCs/>
          <w:sz w:val="20"/>
          <w:szCs w:val="20"/>
          <w:rtl/>
        </w:rPr>
        <w:t xml:space="preserve">טור </w:t>
      </w:r>
      <w:r>
        <w:rPr>
          <w:rFonts w:cs="Arial"/>
          <w:sz w:val="20"/>
          <w:szCs w:val="20"/>
          <w:rtl/>
        </w:rPr>
        <w:t>–</w:t>
      </w:r>
      <w:r>
        <w:rPr>
          <w:rFonts w:cs="Arial" w:hint="cs"/>
          <w:sz w:val="20"/>
          <w:szCs w:val="20"/>
          <w:rtl/>
        </w:rPr>
        <w:t xml:space="preserve"> "</w:t>
      </w:r>
      <w:r w:rsidRPr="004A6379">
        <w:rPr>
          <w:rFonts w:cs="Arial"/>
          <w:sz w:val="20"/>
          <w:szCs w:val="20"/>
          <w:rtl/>
        </w:rPr>
        <w:t>חמישית השיבנו</w:t>
      </w:r>
      <w:r>
        <w:rPr>
          <w:rFonts w:cs="Arial" w:hint="cs"/>
          <w:sz w:val="20"/>
          <w:szCs w:val="20"/>
          <w:rtl/>
        </w:rPr>
        <w:t>.</w:t>
      </w:r>
      <w:r w:rsidRPr="004A6379">
        <w:rPr>
          <w:rFonts w:cs="Arial"/>
          <w:sz w:val="20"/>
          <w:szCs w:val="20"/>
          <w:rtl/>
        </w:rPr>
        <w:t xml:space="preserve"> ומה ראו לומר תשובה אחר בינה</w:t>
      </w:r>
      <w:r>
        <w:rPr>
          <w:rFonts w:cs="Arial" w:hint="cs"/>
          <w:sz w:val="20"/>
          <w:szCs w:val="20"/>
          <w:rtl/>
        </w:rPr>
        <w:t>?</w:t>
      </w:r>
      <w:r w:rsidRPr="004A6379">
        <w:rPr>
          <w:rFonts w:cs="Arial"/>
          <w:sz w:val="20"/>
          <w:szCs w:val="20"/>
          <w:rtl/>
        </w:rPr>
        <w:t xml:space="preserve"> דכתיב השמן לב העם הזה ואזניו הכבד ועיניו השע פן יראה בעיניו ובאזניו ישמע ולבבו יבין ושב ורפא לו הרי שהבינה מביאה לידי תשובה</w:t>
      </w:r>
      <w:r>
        <w:rPr>
          <w:rFonts w:cs="Arial" w:hint="cs"/>
          <w:sz w:val="20"/>
          <w:szCs w:val="20"/>
          <w:rtl/>
        </w:rPr>
        <w:t>.</w:t>
      </w:r>
      <w:r>
        <w:rPr>
          <w:rFonts w:cs="Arial"/>
          <w:sz w:val="20"/>
          <w:szCs w:val="20"/>
          <w:rtl/>
        </w:rPr>
        <w:br/>
      </w:r>
      <w:r w:rsidRPr="004A6379">
        <w:rPr>
          <w:rFonts w:cs="Arial"/>
          <w:sz w:val="20"/>
          <w:szCs w:val="20"/>
          <w:rtl/>
        </w:rPr>
        <w:t>ומה שתיקנו לומר אבינו בברכת השיבנו ובסלח לנו</w:t>
      </w:r>
      <w:r>
        <w:rPr>
          <w:rFonts w:cs="Arial" w:hint="cs"/>
          <w:sz w:val="20"/>
          <w:szCs w:val="20"/>
          <w:rtl/>
        </w:rPr>
        <w:t>,</w:t>
      </w:r>
      <w:r w:rsidRPr="004A6379">
        <w:rPr>
          <w:rFonts w:cs="Arial"/>
          <w:sz w:val="20"/>
          <w:szCs w:val="20"/>
          <w:rtl/>
        </w:rPr>
        <w:t xml:space="preserve"> מה שאין כן בשאר הברכות</w:t>
      </w:r>
      <w:r>
        <w:rPr>
          <w:rFonts w:cs="Arial" w:hint="cs"/>
          <w:sz w:val="20"/>
          <w:szCs w:val="20"/>
          <w:rtl/>
        </w:rPr>
        <w:t>,</w:t>
      </w:r>
      <w:r w:rsidRPr="004A6379">
        <w:rPr>
          <w:rFonts w:cs="Arial"/>
          <w:sz w:val="20"/>
          <w:szCs w:val="20"/>
          <w:rtl/>
        </w:rPr>
        <w:t xml:space="preserve"> היינו טעמא שאנו מזכירין לפניו שהאב חייב ללמד לבנו ע</w:t>
      </w:r>
      <w:r>
        <w:rPr>
          <w:rFonts w:cs="Arial" w:hint="cs"/>
          <w:sz w:val="20"/>
          <w:szCs w:val="20"/>
          <w:rtl/>
        </w:rPr>
        <w:t xml:space="preserve">ל </w:t>
      </w:r>
      <w:r w:rsidRPr="004A6379">
        <w:rPr>
          <w:rFonts w:cs="Arial"/>
          <w:sz w:val="20"/>
          <w:szCs w:val="20"/>
          <w:rtl/>
        </w:rPr>
        <w:t>כ</w:t>
      </w:r>
      <w:r>
        <w:rPr>
          <w:rFonts w:cs="Arial" w:hint="cs"/>
          <w:sz w:val="20"/>
          <w:szCs w:val="20"/>
          <w:rtl/>
        </w:rPr>
        <w:t>ן</w:t>
      </w:r>
      <w:r w:rsidRPr="004A6379">
        <w:rPr>
          <w:rFonts w:cs="Arial"/>
          <w:sz w:val="20"/>
          <w:szCs w:val="20"/>
          <w:rtl/>
        </w:rPr>
        <w:t xml:space="preserve"> אנו אומרים השיבנו אבינו לתורתך</w:t>
      </w:r>
      <w:r>
        <w:rPr>
          <w:rFonts w:cs="Arial" w:hint="cs"/>
          <w:sz w:val="20"/>
          <w:szCs w:val="20"/>
          <w:rtl/>
        </w:rPr>
        <w:t>.</w:t>
      </w:r>
      <w:r w:rsidRPr="004A6379">
        <w:rPr>
          <w:rFonts w:cs="Arial"/>
          <w:sz w:val="20"/>
          <w:szCs w:val="20"/>
          <w:rtl/>
        </w:rPr>
        <w:t xml:space="preserve"> </w:t>
      </w:r>
      <w:r>
        <w:rPr>
          <w:rFonts w:cs="Arial"/>
          <w:sz w:val="20"/>
          <w:szCs w:val="20"/>
          <w:rtl/>
        </w:rPr>
        <w:br/>
      </w:r>
      <w:r w:rsidRPr="004A6379">
        <w:rPr>
          <w:rFonts w:cs="Arial"/>
          <w:sz w:val="20"/>
          <w:szCs w:val="20"/>
          <w:rtl/>
        </w:rPr>
        <w:t>ובסלח לנו</w:t>
      </w:r>
      <w:r>
        <w:rPr>
          <w:rFonts w:cs="Arial" w:hint="cs"/>
          <w:sz w:val="20"/>
          <w:szCs w:val="20"/>
          <w:rtl/>
        </w:rPr>
        <w:t>,</w:t>
      </w:r>
      <w:r w:rsidRPr="004A6379">
        <w:rPr>
          <w:rFonts w:cs="Arial"/>
          <w:sz w:val="20"/>
          <w:szCs w:val="20"/>
          <w:rtl/>
        </w:rPr>
        <w:t xml:space="preserve"> משום הא דכתיב וישוב אל ה' וירחמהו ואל אלהינו כי ירבה לסלוח</w:t>
      </w:r>
      <w:r>
        <w:rPr>
          <w:rFonts w:cs="Arial" w:hint="cs"/>
          <w:sz w:val="20"/>
          <w:szCs w:val="20"/>
          <w:rtl/>
        </w:rPr>
        <w:t>,</w:t>
      </w:r>
      <w:r w:rsidRPr="004A6379">
        <w:rPr>
          <w:rFonts w:cs="Arial"/>
          <w:sz w:val="20"/>
          <w:szCs w:val="20"/>
          <w:rtl/>
        </w:rPr>
        <w:t xml:space="preserve"> ע</w:t>
      </w:r>
      <w:r>
        <w:rPr>
          <w:rFonts w:cs="Arial" w:hint="cs"/>
          <w:sz w:val="20"/>
          <w:szCs w:val="20"/>
          <w:rtl/>
        </w:rPr>
        <w:t xml:space="preserve">ל </w:t>
      </w:r>
      <w:r w:rsidRPr="004A6379">
        <w:rPr>
          <w:rFonts w:cs="Arial"/>
          <w:sz w:val="20"/>
          <w:szCs w:val="20"/>
          <w:rtl/>
        </w:rPr>
        <w:t>כ</w:t>
      </w:r>
      <w:r>
        <w:rPr>
          <w:rFonts w:cs="Arial" w:hint="cs"/>
          <w:sz w:val="20"/>
          <w:szCs w:val="20"/>
          <w:rtl/>
        </w:rPr>
        <w:t>ן</w:t>
      </w:r>
      <w:r w:rsidRPr="004A6379">
        <w:rPr>
          <w:rFonts w:cs="Arial"/>
          <w:sz w:val="20"/>
          <w:szCs w:val="20"/>
          <w:rtl/>
        </w:rPr>
        <w:t xml:space="preserve"> אנו מזכירין רחמי האב. ששית סלח לנו</w:t>
      </w:r>
      <w:r>
        <w:rPr>
          <w:rFonts w:cs="Arial" w:hint="cs"/>
          <w:sz w:val="20"/>
          <w:szCs w:val="20"/>
          <w:rtl/>
        </w:rPr>
        <w:t>.</w:t>
      </w:r>
      <w:r w:rsidRPr="004A6379">
        <w:rPr>
          <w:rFonts w:cs="Arial"/>
          <w:sz w:val="20"/>
          <w:szCs w:val="20"/>
          <w:rtl/>
        </w:rPr>
        <w:t xml:space="preserve"> ומה ראו לומר סליחה אחר תשובה</w:t>
      </w:r>
      <w:r>
        <w:rPr>
          <w:rFonts w:cs="Arial" w:hint="cs"/>
          <w:sz w:val="20"/>
          <w:szCs w:val="20"/>
          <w:rtl/>
        </w:rPr>
        <w:t>?</w:t>
      </w:r>
      <w:r w:rsidRPr="004A6379">
        <w:rPr>
          <w:rFonts w:cs="Arial"/>
          <w:sz w:val="20"/>
          <w:szCs w:val="20"/>
          <w:rtl/>
        </w:rPr>
        <w:t xml:space="preserve"> כי ע</w:t>
      </w:r>
      <w:r>
        <w:rPr>
          <w:rFonts w:cs="Arial" w:hint="cs"/>
          <w:sz w:val="20"/>
          <w:szCs w:val="20"/>
          <w:rtl/>
        </w:rPr>
        <w:t>ל ידי</w:t>
      </w:r>
      <w:r w:rsidRPr="004A6379">
        <w:rPr>
          <w:rFonts w:cs="Arial"/>
          <w:sz w:val="20"/>
          <w:szCs w:val="20"/>
          <w:rtl/>
        </w:rPr>
        <w:t xml:space="preserve"> תשובה הקדוש ברוך הוא סולח</w:t>
      </w:r>
      <w:r>
        <w:rPr>
          <w:rFonts w:cs="Arial" w:hint="cs"/>
          <w:sz w:val="20"/>
          <w:szCs w:val="20"/>
          <w:rtl/>
        </w:rPr>
        <w:t>,</w:t>
      </w:r>
      <w:r w:rsidRPr="004A6379">
        <w:rPr>
          <w:rFonts w:cs="Arial"/>
          <w:sz w:val="20"/>
          <w:szCs w:val="20"/>
          <w:rtl/>
        </w:rPr>
        <w:t xml:space="preserve"> דכתיב וישוב אל ה' וירחמהו ואל אלהינו כי ירבה לסלוח</w:t>
      </w:r>
      <w:r>
        <w:rPr>
          <w:rFonts w:cs="Arial" w:hint="cs"/>
          <w:sz w:val="20"/>
          <w:szCs w:val="20"/>
          <w:rtl/>
        </w:rPr>
        <w:t>.</w:t>
      </w:r>
      <w:r w:rsidRPr="004A6379">
        <w:rPr>
          <w:rFonts w:cs="Arial"/>
          <w:sz w:val="20"/>
          <w:szCs w:val="20"/>
          <w:rtl/>
        </w:rPr>
        <w:t xml:space="preserve"> </w:t>
      </w:r>
      <w:r>
        <w:rPr>
          <w:rFonts w:cs="Arial"/>
          <w:sz w:val="20"/>
          <w:szCs w:val="20"/>
          <w:rtl/>
        </w:rPr>
        <w:br/>
      </w:r>
      <w:r w:rsidRPr="004A6379">
        <w:rPr>
          <w:rFonts w:cs="Arial"/>
          <w:sz w:val="20"/>
          <w:szCs w:val="20"/>
          <w:rtl/>
        </w:rPr>
        <w:t>שביעית ראה נא בעניינו</w:t>
      </w:r>
      <w:r>
        <w:rPr>
          <w:rFonts w:cs="Arial" w:hint="cs"/>
          <w:sz w:val="20"/>
          <w:szCs w:val="20"/>
          <w:rtl/>
        </w:rPr>
        <w:t>.</w:t>
      </w:r>
      <w:r w:rsidRPr="004A6379">
        <w:rPr>
          <w:rFonts w:cs="Arial"/>
          <w:sz w:val="20"/>
          <w:szCs w:val="20"/>
          <w:rtl/>
        </w:rPr>
        <w:t xml:space="preserve"> ומה ראו לומר גאולה בשביעית</w:t>
      </w:r>
      <w:r>
        <w:rPr>
          <w:rFonts w:cs="Arial" w:hint="cs"/>
          <w:sz w:val="20"/>
          <w:szCs w:val="20"/>
          <w:rtl/>
        </w:rPr>
        <w:t>?</w:t>
      </w:r>
      <w:r w:rsidRPr="004A6379">
        <w:rPr>
          <w:rFonts w:cs="Arial"/>
          <w:sz w:val="20"/>
          <w:szCs w:val="20"/>
          <w:rtl/>
        </w:rPr>
        <w:t xml:space="preserve"> כי היה ראוי לומר רפאינו אחר סלח כסדר הפסוק הסולח לכל עוניכי הרופא לכל תחלואיכי אלא אמר רבא מתוך שאנו עתידין ליגאל בשביעית קבעוה בשביעית</w:t>
      </w:r>
      <w:r>
        <w:rPr>
          <w:rFonts w:cs="Arial" w:hint="cs"/>
          <w:sz w:val="20"/>
          <w:szCs w:val="20"/>
          <w:rtl/>
        </w:rPr>
        <w:t>"</w:t>
      </w:r>
      <w:r>
        <w:rPr>
          <w:rStyle w:val="a6"/>
          <w:rFonts w:cs="Arial"/>
          <w:sz w:val="20"/>
          <w:szCs w:val="20"/>
          <w:rtl/>
        </w:rPr>
        <w:footnoteReference w:id="149"/>
      </w:r>
      <w:r>
        <w:rPr>
          <w:rFonts w:cs="Arial" w:hint="cs"/>
          <w:sz w:val="20"/>
          <w:szCs w:val="20"/>
          <w:rtl/>
        </w:rPr>
        <w:t>.</w:t>
      </w:r>
      <w:r w:rsidRPr="004A6379">
        <w:rPr>
          <w:rFonts w:cs="Arial"/>
          <w:sz w:val="20"/>
          <w:szCs w:val="20"/>
          <w:rtl/>
        </w:rPr>
        <w:t xml:space="preserve"> </w:t>
      </w:r>
    </w:p>
    <w:p w14:paraId="3D3F921B" w14:textId="78B2EC8D" w:rsidR="00712BA2" w:rsidRDefault="00712BA2" w:rsidP="00F36FAF">
      <w:pPr>
        <w:rPr>
          <w:sz w:val="20"/>
          <w:szCs w:val="20"/>
          <w:rtl/>
        </w:rPr>
      </w:pPr>
    </w:p>
    <w:p w14:paraId="0329E00D" w14:textId="78850BE4" w:rsidR="00712BA2" w:rsidRDefault="00712BA2" w:rsidP="00F36FAF">
      <w:pPr>
        <w:rPr>
          <w:sz w:val="20"/>
          <w:szCs w:val="20"/>
          <w:rtl/>
        </w:rPr>
      </w:pPr>
    </w:p>
    <w:p w14:paraId="23261A60" w14:textId="07CE98B0" w:rsidR="00712BA2" w:rsidRDefault="00712BA2" w:rsidP="00F36FAF">
      <w:pPr>
        <w:rPr>
          <w:sz w:val="20"/>
          <w:szCs w:val="20"/>
          <w:rtl/>
        </w:rPr>
      </w:pPr>
    </w:p>
    <w:p w14:paraId="1BC45A2D" w14:textId="56C439B4" w:rsidR="00712BA2" w:rsidRDefault="00712BA2" w:rsidP="00F36FAF">
      <w:pPr>
        <w:rPr>
          <w:sz w:val="20"/>
          <w:szCs w:val="20"/>
          <w:rtl/>
        </w:rPr>
      </w:pPr>
    </w:p>
    <w:p w14:paraId="40E68190" w14:textId="66053C9D" w:rsidR="00712BA2" w:rsidRDefault="00712BA2" w:rsidP="00F36FAF">
      <w:pPr>
        <w:rPr>
          <w:sz w:val="20"/>
          <w:szCs w:val="20"/>
          <w:rtl/>
        </w:rPr>
      </w:pPr>
    </w:p>
    <w:p w14:paraId="71F341ED" w14:textId="1C351AB5" w:rsidR="00712BA2" w:rsidRDefault="00712BA2" w:rsidP="00F36FAF">
      <w:pPr>
        <w:rPr>
          <w:sz w:val="20"/>
          <w:szCs w:val="20"/>
          <w:rtl/>
        </w:rPr>
      </w:pPr>
    </w:p>
    <w:p w14:paraId="3C4E641A" w14:textId="266304D3" w:rsidR="00712BA2" w:rsidRDefault="00712BA2" w:rsidP="00F36FAF">
      <w:pPr>
        <w:rPr>
          <w:sz w:val="20"/>
          <w:szCs w:val="20"/>
          <w:rtl/>
        </w:rPr>
      </w:pPr>
    </w:p>
    <w:p w14:paraId="3FBCE227" w14:textId="4C3CC14B" w:rsidR="00712BA2" w:rsidRDefault="00712BA2" w:rsidP="00F36FAF">
      <w:pPr>
        <w:rPr>
          <w:sz w:val="20"/>
          <w:szCs w:val="20"/>
          <w:rtl/>
        </w:rPr>
      </w:pPr>
    </w:p>
    <w:p w14:paraId="51D02CE4" w14:textId="3A570E14" w:rsidR="00712BA2" w:rsidRDefault="00712BA2" w:rsidP="00F36FAF">
      <w:pPr>
        <w:rPr>
          <w:sz w:val="20"/>
          <w:szCs w:val="20"/>
          <w:rtl/>
        </w:rPr>
      </w:pPr>
    </w:p>
    <w:p w14:paraId="38C3FAA5" w14:textId="51735C90" w:rsidR="00712BA2" w:rsidRDefault="00712BA2" w:rsidP="00F36FAF">
      <w:pPr>
        <w:rPr>
          <w:sz w:val="20"/>
          <w:szCs w:val="20"/>
          <w:rtl/>
        </w:rPr>
      </w:pPr>
    </w:p>
    <w:p w14:paraId="51B2EB3C" w14:textId="57F73E5A" w:rsidR="00712BA2" w:rsidRDefault="00712BA2" w:rsidP="00F36FAF">
      <w:pPr>
        <w:rPr>
          <w:sz w:val="20"/>
          <w:szCs w:val="20"/>
          <w:rtl/>
        </w:rPr>
      </w:pPr>
    </w:p>
    <w:p w14:paraId="431FEF91" w14:textId="3B366498" w:rsidR="00712BA2" w:rsidRDefault="00712BA2" w:rsidP="00F36FAF">
      <w:pPr>
        <w:rPr>
          <w:sz w:val="20"/>
          <w:szCs w:val="20"/>
          <w:rtl/>
        </w:rPr>
      </w:pPr>
    </w:p>
    <w:p w14:paraId="4BA9DBA3" w14:textId="77777777" w:rsidR="00712BA2" w:rsidRPr="00462984" w:rsidRDefault="00712BA2" w:rsidP="00712BA2">
      <w:pPr>
        <w:rPr>
          <w:b/>
          <w:bCs/>
          <w:sz w:val="20"/>
          <w:szCs w:val="20"/>
          <w:rtl/>
        </w:rPr>
      </w:pPr>
      <w:r w:rsidRPr="00462984">
        <w:rPr>
          <w:rFonts w:hint="cs"/>
          <w:b/>
          <w:bCs/>
          <w:sz w:val="20"/>
          <w:szCs w:val="20"/>
          <w:rtl/>
        </w:rPr>
        <w:t>בעזרת ה' יתברך</w:t>
      </w:r>
    </w:p>
    <w:p w14:paraId="4E5BE351" w14:textId="77777777" w:rsidR="00712BA2" w:rsidRPr="00462984" w:rsidRDefault="00712BA2" w:rsidP="00712BA2">
      <w:pPr>
        <w:rPr>
          <w:b/>
          <w:bCs/>
          <w:sz w:val="20"/>
          <w:szCs w:val="20"/>
          <w:rtl/>
        </w:rPr>
      </w:pPr>
      <w:r w:rsidRPr="00462984">
        <w:rPr>
          <w:rFonts w:hint="cs"/>
          <w:b/>
          <w:bCs/>
          <w:sz w:val="20"/>
          <w:szCs w:val="20"/>
          <w:rtl/>
        </w:rPr>
        <w:t xml:space="preserve"> סימן קטז </w:t>
      </w:r>
      <w:r w:rsidRPr="00462984">
        <w:rPr>
          <w:b/>
          <w:bCs/>
          <w:sz w:val="20"/>
          <w:szCs w:val="20"/>
          <w:rtl/>
        </w:rPr>
        <w:t>–</w:t>
      </w:r>
      <w:r>
        <w:rPr>
          <w:rFonts w:hint="cs"/>
          <w:b/>
          <w:bCs/>
          <w:sz w:val="20"/>
          <w:szCs w:val="20"/>
          <w:rtl/>
        </w:rPr>
        <w:t xml:space="preserve"> </w:t>
      </w:r>
      <w:r w:rsidRPr="00462984">
        <w:rPr>
          <w:rFonts w:hint="cs"/>
          <w:b/>
          <w:bCs/>
          <w:sz w:val="20"/>
          <w:szCs w:val="20"/>
          <w:rtl/>
        </w:rPr>
        <w:t>ברכת רפאנו</w:t>
      </w:r>
    </w:p>
    <w:p w14:paraId="362C71DE" w14:textId="77777777" w:rsidR="00712BA2" w:rsidRDefault="00712BA2" w:rsidP="00712BA2">
      <w:pPr>
        <w:rPr>
          <w:sz w:val="20"/>
          <w:szCs w:val="20"/>
          <w:rtl/>
        </w:rPr>
      </w:pPr>
      <w:r w:rsidRPr="00462984">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מיקום הברכה ונוסחה</w:t>
      </w:r>
      <w:r>
        <w:rPr>
          <w:b/>
          <w:bCs/>
          <w:sz w:val="20"/>
          <w:szCs w:val="20"/>
          <w:rtl/>
        </w:rPr>
        <w:br/>
      </w:r>
      <w:r>
        <w:rPr>
          <w:rFonts w:hint="cs"/>
          <w:b/>
          <w:bCs/>
          <w:sz w:val="20"/>
          <w:szCs w:val="20"/>
          <w:rtl/>
        </w:rPr>
        <w:t>מיקום הברכה</w:t>
      </w:r>
      <w:r>
        <w:rPr>
          <w:b/>
          <w:bCs/>
          <w:sz w:val="20"/>
          <w:szCs w:val="20"/>
          <w:rtl/>
        </w:rPr>
        <w:br/>
      </w:r>
      <w:r>
        <w:rPr>
          <w:rFonts w:hint="cs"/>
          <w:b/>
          <w:bCs/>
          <w:sz w:val="20"/>
          <w:szCs w:val="20"/>
          <w:rtl/>
        </w:rPr>
        <w:t xml:space="preserve">גמרא </w:t>
      </w:r>
      <w:r>
        <w:rPr>
          <w:rFonts w:hint="cs"/>
          <w:sz w:val="20"/>
          <w:szCs w:val="20"/>
          <w:rtl/>
        </w:rPr>
        <w:t>מגילה (יז:) "</w:t>
      </w:r>
      <w:r w:rsidRPr="00F4589D">
        <w:rPr>
          <w:rFonts w:cs="Arial"/>
          <w:sz w:val="20"/>
          <w:szCs w:val="20"/>
          <w:rtl/>
        </w:rPr>
        <w:t>ומה ראו לומר רפואה בשמינית? אמר רבי אחא: מתוך שנתנה מילה בשמינית, שצריכה רפואה, לפיכך קבעוה בשמינית</w:t>
      </w:r>
      <w:r>
        <w:rPr>
          <w:rFonts w:cs="Arial" w:hint="cs"/>
          <w:sz w:val="20"/>
          <w:szCs w:val="20"/>
          <w:rtl/>
        </w:rPr>
        <w:t>".</w:t>
      </w:r>
      <w:r>
        <w:rPr>
          <w:sz w:val="20"/>
          <w:szCs w:val="20"/>
          <w:rtl/>
        </w:rPr>
        <w:br/>
      </w:r>
      <w:r>
        <w:rPr>
          <w:rFonts w:hint="cs"/>
          <w:sz w:val="20"/>
          <w:szCs w:val="20"/>
          <w:rtl/>
        </w:rPr>
        <w:t xml:space="preserve">מוסיף </w:t>
      </w:r>
      <w:r w:rsidRPr="000135CF">
        <w:rPr>
          <w:rFonts w:hint="cs"/>
          <w:b/>
          <w:bCs/>
          <w:sz w:val="20"/>
          <w:szCs w:val="20"/>
          <w:rtl/>
        </w:rPr>
        <w:t xml:space="preserve">הטור </w:t>
      </w:r>
      <w:r>
        <w:rPr>
          <w:sz w:val="20"/>
          <w:szCs w:val="20"/>
          <w:rtl/>
        </w:rPr>
        <w:t>–</w:t>
      </w:r>
      <w:r>
        <w:rPr>
          <w:rFonts w:hint="cs"/>
          <w:sz w:val="20"/>
          <w:szCs w:val="20"/>
          <w:rtl/>
        </w:rPr>
        <w:t xml:space="preserve"> אע"פ שהיה ראוי לקבוע את ברכת רפאנו סמוך לברכת סלח לנו על פי הפסוק: "</w:t>
      </w:r>
      <w:r w:rsidRPr="0084738E">
        <w:rPr>
          <w:rFonts w:cs="Arial"/>
          <w:sz w:val="20"/>
          <w:szCs w:val="20"/>
          <w:rtl/>
        </w:rPr>
        <w:t>הס</w:t>
      </w:r>
      <w:r>
        <w:rPr>
          <w:rFonts w:cs="Arial" w:hint="cs"/>
          <w:sz w:val="20"/>
          <w:szCs w:val="20"/>
          <w:rtl/>
        </w:rPr>
        <w:t>ו</w:t>
      </w:r>
      <w:r w:rsidRPr="0084738E">
        <w:rPr>
          <w:rFonts w:cs="Arial"/>
          <w:sz w:val="20"/>
          <w:szCs w:val="20"/>
          <w:rtl/>
        </w:rPr>
        <w:t>לח לכל ע</w:t>
      </w:r>
      <w:r>
        <w:rPr>
          <w:rFonts w:cs="Arial" w:hint="cs"/>
          <w:sz w:val="20"/>
          <w:szCs w:val="20"/>
          <w:rtl/>
        </w:rPr>
        <w:t>ו</w:t>
      </w:r>
      <w:r w:rsidRPr="0084738E">
        <w:rPr>
          <w:rFonts w:cs="Arial"/>
          <w:sz w:val="20"/>
          <w:szCs w:val="20"/>
          <w:rtl/>
        </w:rPr>
        <w:t>ונכי הר</w:t>
      </w:r>
      <w:r>
        <w:rPr>
          <w:rFonts w:cs="Arial" w:hint="cs"/>
          <w:sz w:val="20"/>
          <w:szCs w:val="20"/>
          <w:rtl/>
        </w:rPr>
        <w:t>ו</w:t>
      </w:r>
      <w:r w:rsidRPr="0084738E">
        <w:rPr>
          <w:rFonts w:cs="Arial"/>
          <w:sz w:val="20"/>
          <w:szCs w:val="20"/>
          <w:rtl/>
        </w:rPr>
        <w:t>פא לכל תחל</w:t>
      </w:r>
      <w:r>
        <w:rPr>
          <w:rFonts w:cs="Arial" w:hint="cs"/>
          <w:sz w:val="20"/>
          <w:szCs w:val="20"/>
          <w:rtl/>
        </w:rPr>
        <w:t>ו</w:t>
      </w:r>
      <w:r w:rsidRPr="0084738E">
        <w:rPr>
          <w:rFonts w:cs="Arial"/>
          <w:sz w:val="20"/>
          <w:szCs w:val="20"/>
          <w:rtl/>
        </w:rPr>
        <w:t>איכי</w:t>
      </w:r>
      <w:r>
        <w:rPr>
          <w:rFonts w:hint="cs"/>
          <w:sz w:val="20"/>
          <w:szCs w:val="20"/>
          <w:rtl/>
        </w:rPr>
        <w:t xml:space="preserve">", מכל מקום חכמים רצו לקבוע את ברכת גאולה בשביעית </w:t>
      </w:r>
      <w:r w:rsidRPr="0084738E">
        <w:rPr>
          <w:rFonts w:hint="cs"/>
          <w:sz w:val="18"/>
          <w:szCs w:val="18"/>
          <w:rtl/>
        </w:rPr>
        <w:t>(מכיוון שמשיח בא במוצאי שביעית)</w:t>
      </w:r>
      <w:r>
        <w:rPr>
          <w:rFonts w:hint="cs"/>
          <w:sz w:val="20"/>
          <w:szCs w:val="20"/>
          <w:rtl/>
        </w:rPr>
        <w:t>, וסמכו את ברכת רפאנו ככל האפשר לברכת סלח לנו.</w:t>
      </w:r>
    </w:p>
    <w:p w14:paraId="62192A83" w14:textId="77777777" w:rsidR="00712BA2" w:rsidRDefault="00712BA2" w:rsidP="00712BA2">
      <w:pPr>
        <w:rPr>
          <w:rFonts w:cs="Arial"/>
          <w:sz w:val="20"/>
          <w:szCs w:val="20"/>
          <w:rtl/>
        </w:rPr>
      </w:pPr>
      <w:r>
        <w:rPr>
          <w:rFonts w:hint="cs"/>
          <w:b/>
          <w:bCs/>
          <w:sz w:val="20"/>
          <w:szCs w:val="20"/>
          <w:rtl/>
        </w:rPr>
        <w:t>נוסח פתיחת הברכה</w:t>
      </w:r>
      <w:r>
        <w:rPr>
          <w:b/>
          <w:bCs/>
          <w:sz w:val="20"/>
          <w:szCs w:val="20"/>
          <w:rtl/>
        </w:rPr>
        <w:br/>
      </w:r>
      <w:r>
        <w:rPr>
          <w:rFonts w:hint="cs"/>
          <w:b/>
          <w:bCs/>
          <w:sz w:val="20"/>
          <w:szCs w:val="20"/>
          <w:rtl/>
        </w:rPr>
        <w:t>רא"ש</w:t>
      </w:r>
      <w:r w:rsidRPr="00BD0A34">
        <w:rPr>
          <w:rStyle w:val="a6"/>
          <w:sz w:val="18"/>
          <w:szCs w:val="18"/>
          <w:rtl/>
        </w:rPr>
        <w:footnoteReference w:id="150"/>
      </w:r>
      <w:r>
        <w:rPr>
          <w:rFonts w:hint="cs"/>
          <w:b/>
          <w:bCs/>
          <w:sz w:val="20"/>
          <w:szCs w:val="20"/>
          <w:rtl/>
        </w:rPr>
        <w:t xml:space="preserve"> </w:t>
      </w:r>
      <w:r>
        <w:rPr>
          <w:rFonts w:hint="cs"/>
          <w:sz w:val="20"/>
          <w:szCs w:val="20"/>
          <w:rtl/>
        </w:rPr>
        <w:t>מגילה (ג, כד) "</w:t>
      </w:r>
      <w:r w:rsidRPr="00870003">
        <w:rPr>
          <w:rFonts w:cs="Arial"/>
          <w:sz w:val="20"/>
          <w:szCs w:val="20"/>
          <w:rtl/>
        </w:rPr>
        <w:t>הכתובה לרבים אין מכנין אותה ליחיד ליחיד אין מכנין אותה לרבים</w:t>
      </w:r>
      <w:r>
        <w:rPr>
          <w:rFonts w:cs="Arial" w:hint="cs"/>
          <w:sz w:val="20"/>
          <w:szCs w:val="20"/>
          <w:rtl/>
        </w:rPr>
        <w:t>".</w:t>
      </w:r>
      <w:r>
        <w:rPr>
          <w:rFonts w:cs="Arial"/>
          <w:sz w:val="20"/>
          <w:szCs w:val="20"/>
          <w:rtl/>
        </w:rPr>
        <w:br/>
      </w:r>
      <w:r>
        <w:rPr>
          <w:rFonts w:cs="Arial" w:hint="cs"/>
          <w:sz w:val="20"/>
          <w:szCs w:val="20"/>
          <w:rtl/>
        </w:rPr>
        <w:t xml:space="preserve">הסבר </w:t>
      </w:r>
      <w:r>
        <w:rPr>
          <w:rFonts w:cs="Arial"/>
          <w:sz w:val="20"/>
          <w:szCs w:val="20"/>
          <w:rtl/>
        </w:rPr>
        <w:t>–</w:t>
      </w:r>
      <w:r>
        <w:rPr>
          <w:rFonts w:cs="Arial" w:hint="cs"/>
          <w:sz w:val="20"/>
          <w:szCs w:val="20"/>
          <w:rtl/>
        </w:rPr>
        <w:t xml:space="preserve"> פסוק הנכתב בלשון רבים אין לאמרו בלשון יחיד, וכן פסוק שנכתב בלשון יחיד אין לאמרו בלשון רבים.</w:t>
      </w:r>
      <w:r>
        <w:rPr>
          <w:sz w:val="20"/>
          <w:szCs w:val="20"/>
          <w:rtl/>
        </w:rPr>
        <w:br/>
      </w:r>
      <w:r>
        <w:rPr>
          <w:rFonts w:hint="cs"/>
          <w:sz w:val="20"/>
          <w:szCs w:val="20"/>
          <w:rtl/>
        </w:rPr>
        <w:t>ומעתה יקשה על נוסח ברכת רפאנו הפותחת במילים: "רפאנו ה' ונרפא", מכיוון שלשון הפסוק בירמיה היא לשון יחיד: "</w:t>
      </w:r>
      <w:r w:rsidRPr="00BD0A34">
        <w:rPr>
          <w:rFonts w:cs="Arial"/>
          <w:sz w:val="20"/>
          <w:szCs w:val="20"/>
          <w:rtl/>
        </w:rPr>
        <w:t>רפאני ה' וארפא הושיעני ואושעה כי תהלתי אתה</w:t>
      </w:r>
      <w:r>
        <w:rPr>
          <w:rFonts w:cs="Arial" w:hint="cs"/>
          <w:sz w:val="20"/>
          <w:szCs w:val="20"/>
          <w:rtl/>
        </w:rPr>
        <w:t>", כיצד מותר לומר בתפילה את הפסוק בלשון רבים?</w:t>
      </w:r>
      <w:r>
        <w:rPr>
          <w:rFonts w:cs="Arial"/>
          <w:sz w:val="20"/>
          <w:szCs w:val="20"/>
          <w:rtl/>
        </w:rPr>
        <w:br/>
      </w:r>
      <w:r>
        <w:rPr>
          <w:rFonts w:cs="Arial"/>
          <w:sz w:val="20"/>
          <w:szCs w:val="20"/>
          <w:rtl/>
        </w:rPr>
        <w:br/>
      </w:r>
      <w:r>
        <w:rPr>
          <w:rFonts w:cs="Arial" w:hint="cs"/>
          <w:sz w:val="20"/>
          <w:szCs w:val="20"/>
          <w:rtl/>
        </w:rPr>
        <w:t xml:space="preserve">א. </w:t>
      </w:r>
      <w:r w:rsidRPr="00E8166F">
        <w:rPr>
          <w:rFonts w:cs="Arial" w:hint="cs"/>
          <w:b/>
          <w:bCs/>
          <w:sz w:val="20"/>
          <w:szCs w:val="20"/>
          <w:rtl/>
        </w:rPr>
        <w:t>רמ"ה</w:t>
      </w:r>
      <w:r>
        <w:rPr>
          <w:rFonts w:cs="Arial" w:hint="cs"/>
          <w:sz w:val="20"/>
          <w:szCs w:val="20"/>
          <w:rtl/>
        </w:rPr>
        <w:t xml:space="preserve"> </w:t>
      </w:r>
      <w:r>
        <w:rPr>
          <w:rFonts w:cs="Arial"/>
          <w:sz w:val="20"/>
          <w:szCs w:val="20"/>
          <w:rtl/>
        </w:rPr>
        <w:t>–</w:t>
      </w:r>
      <w:r>
        <w:rPr>
          <w:rFonts w:cs="Arial" w:hint="cs"/>
          <w:sz w:val="20"/>
          <w:szCs w:val="20"/>
          <w:rtl/>
        </w:rPr>
        <w:t xml:space="preserve"> האיסור נאמר דווקא כשמתרגם את הפסוק, או אם קוראו בכוונה לקרוא. אולם, כאשר כוונתו אינה לקריאת הפסוק גרידא אלא לאמרו בדרך תפילה </w:t>
      </w:r>
      <w:r>
        <w:rPr>
          <w:rFonts w:cs="Arial"/>
          <w:sz w:val="20"/>
          <w:szCs w:val="20"/>
          <w:rtl/>
        </w:rPr>
        <w:t>–</w:t>
      </w:r>
      <w:r>
        <w:rPr>
          <w:rFonts w:cs="Arial" w:hint="cs"/>
          <w:sz w:val="20"/>
          <w:szCs w:val="20"/>
          <w:rtl/>
        </w:rPr>
        <w:t xml:space="preserve"> מותר, כדין כל תפילה שמותר לאומרה בכל עניין כפי מה שנצרך אליו באותה שעה.</w:t>
      </w:r>
      <w:r>
        <w:rPr>
          <w:rFonts w:cs="Arial"/>
          <w:sz w:val="20"/>
          <w:szCs w:val="20"/>
          <w:rtl/>
        </w:rPr>
        <w:br/>
      </w:r>
      <w:r>
        <w:rPr>
          <w:rFonts w:cs="Arial" w:hint="cs"/>
          <w:sz w:val="20"/>
          <w:szCs w:val="20"/>
          <w:rtl/>
        </w:rPr>
        <w:t xml:space="preserve">ב. </w:t>
      </w:r>
      <w:r w:rsidRPr="00E8166F">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האיסור נאמר דווקא אם קורא את כל המזמור או כל העניין כסדר, אך אם אומר פסוקים בודדים רשאי לשנות אותם.</w:t>
      </w:r>
    </w:p>
    <w:p w14:paraId="7A80CDC3" w14:textId="77777777" w:rsidR="00712BA2" w:rsidRDefault="00712BA2" w:rsidP="00712BA2">
      <w:pPr>
        <w:rPr>
          <w:sz w:val="20"/>
          <w:szCs w:val="20"/>
          <w:rtl/>
        </w:rPr>
      </w:pPr>
      <w:r>
        <w:rPr>
          <w:rFonts w:hint="cs"/>
          <w:sz w:val="20"/>
          <w:szCs w:val="20"/>
          <w:rtl/>
        </w:rPr>
        <w:t xml:space="preserve">נפקא מינה בין השיטות </w:t>
      </w:r>
      <w:r>
        <w:rPr>
          <w:sz w:val="20"/>
          <w:szCs w:val="20"/>
          <w:rtl/>
        </w:rPr>
        <w:t>–</w:t>
      </w:r>
      <w:r>
        <w:rPr>
          <w:rFonts w:hint="cs"/>
          <w:sz w:val="20"/>
          <w:szCs w:val="20"/>
          <w:rtl/>
        </w:rPr>
        <w:t xml:space="preserve"> כאשר קורא מזמור שלם דרך תפילה, לרמ"ה מותר אך לרבינו יונה אסור.</w:t>
      </w:r>
      <w:r>
        <w:rPr>
          <w:sz w:val="20"/>
          <w:szCs w:val="20"/>
          <w:rtl/>
        </w:rPr>
        <w:br/>
      </w:r>
      <w:r w:rsidRPr="008F2BC7">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כדעת </w:t>
      </w:r>
      <w:r w:rsidRPr="008F2BC7">
        <w:rPr>
          <w:rFonts w:hint="cs"/>
          <w:b/>
          <w:bCs/>
          <w:sz w:val="20"/>
          <w:szCs w:val="20"/>
          <w:rtl/>
        </w:rPr>
        <w:t>הרמ"ה</w:t>
      </w:r>
      <w:r>
        <w:rPr>
          <w:rFonts w:hint="cs"/>
          <w:sz w:val="20"/>
          <w:szCs w:val="20"/>
          <w:rtl/>
        </w:rPr>
        <w:t xml:space="preserve">; </w:t>
      </w:r>
      <w:r w:rsidRPr="008F2BC7">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כדעת </w:t>
      </w:r>
      <w:r w:rsidRPr="008F2BC7">
        <w:rPr>
          <w:rFonts w:hint="cs"/>
          <w:b/>
          <w:bCs/>
          <w:sz w:val="20"/>
          <w:szCs w:val="20"/>
          <w:rtl/>
        </w:rPr>
        <w:t>רבינו יונה</w:t>
      </w:r>
      <w:r>
        <w:rPr>
          <w:rFonts w:hint="cs"/>
          <w:sz w:val="20"/>
          <w:szCs w:val="20"/>
          <w:rtl/>
        </w:rPr>
        <w:t>.</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A3704">
        <w:rPr>
          <w:rFonts w:cs="Arial"/>
          <w:sz w:val="20"/>
          <w:szCs w:val="20"/>
          <w:rtl/>
        </w:rPr>
        <w:t>רפאנו ה' ונרפא, אף על גב דהכתוב ליחיד אין מכנין אותו לרבים, ה</w:t>
      </w:r>
      <w:r>
        <w:rPr>
          <w:rFonts w:cs="Arial" w:hint="cs"/>
          <w:sz w:val="20"/>
          <w:szCs w:val="20"/>
          <w:rtl/>
        </w:rPr>
        <w:t>ני מילי</w:t>
      </w:r>
      <w:r w:rsidRPr="008A3704">
        <w:rPr>
          <w:rFonts w:cs="Arial"/>
          <w:sz w:val="20"/>
          <w:szCs w:val="20"/>
          <w:rtl/>
        </w:rPr>
        <w:t xml:space="preserve"> בזמן שמתכו</w:t>
      </w:r>
      <w:r>
        <w:rPr>
          <w:rFonts w:cs="Arial" w:hint="cs"/>
          <w:sz w:val="20"/>
          <w:szCs w:val="20"/>
          <w:rtl/>
        </w:rPr>
        <w:t>ו</w:t>
      </w:r>
      <w:r w:rsidRPr="008A3704">
        <w:rPr>
          <w:rFonts w:cs="Arial"/>
          <w:sz w:val="20"/>
          <w:szCs w:val="20"/>
          <w:rtl/>
        </w:rPr>
        <w:t xml:space="preserve">ן לקרות, אבל כשאומר אותו דרך תפלה ובקשה, מותר. </w:t>
      </w:r>
      <w:r>
        <w:rPr>
          <w:rFonts w:cs="Arial" w:hint="cs"/>
          <w:sz w:val="18"/>
          <w:szCs w:val="18"/>
          <w:rtl/>
        </w:rPr>
        <w:t>ו</w:t>
      </w:r>
      <w:r w:rsidRPr="008A3704">
        <w:rPr>
          <w:rFonts w:cs="Arial"/>
          <w:sz w:val="18"/>
          <w:szCs w:val="18"/>
          <w:rtl/>
        </w:rPr>
        <w:t>מ</w:t>
      </w:r>
      <w:r>
        <w:rPr>
          <w:rFonts w:cs="Arial" w:hint="cs"/>
          <w:sz w:val="18"/>
          <w:szCs w:val="18"/>
          <w:rtl/>
        </w:rPr>
        <w:t>כל מקום</w:t>
      </w:r>
      <w:r w:rsidRPr="008A3704">
        <w:rPr>
          <w:rFonts w:cs="Arial"/>
          <w:sz w:val="18"/>
          <w:szCs w:val="18"/>
          <w:rtl/>
        </w:rPr>
        <w:t xml:space="preserve"> אם אומר מזמור שלם, אסור לשנות מלשון יחיד לרבים, או להיפך</w:t>
      </w:r>
      <w:r>
        <w:rPr>
          <w:rFonts w:cs="Arial" w:hint="cs"/>
          <w:sz w:val="20"/>
          <w:szCs w:val="20"/>
          <w:rtl/>
        </w:rPr>
        <w:t>".</w:t>
      </w:r>
    </w:p>
    <w:p w14:paraId="3A629A71" w14:textId="77777777" w:rsidR="00712BA2" w:rsidRDefault="00712BA2" w:rsidP="00712BA2">
      <w:pPr>
        <w:rPr>
          <w:sz w:val="20"/>
          <w:szCs w:val="20"/>
          <w:rtl/>
        </w:rPr>
      </w:pPr>
      <w:r>
        <w:rPr>
          <w:rFonts w:hint="cs"/>
          <w:sz w:val="20"/>
          <w:szCs w:val="20"/>
          <w:u w:val="single"/>
          <w:rtl/>
        </w:rPr>
        <w:t>דיוקים בנוסח הברכה</w:t>
      </w:r>
      <w:r>
        <w:rPr>
          <w:sz w:val="20"/>
          <w:szCs w:val="20"/>
          <w:rtl/>
        </w:rPr>
        <w:br/>
      </w:r>
      <w:r>
        <w:rPr>
          <w:rFonts w:hint="cs"/>
          <w:sz w:val="20"/>
          <w:szCs w:val="20"/>
          <w:rtl/>
        </w:rPr>
        <w:t>א. לא יאמר: "רפאנו ה' אלוקינו ונרפא", כי לשון הכתוב היא "רפאני ה' וארפא".</w:t>
      </w:r>
      <w:r>
        <w:rPr>
          <w:sz w:val="20"/>
          <w:szCs w:val="20"/>
          <w:rtl/>
        </w:rPr>
        <w:br/>
      </w:r>
      <w:r>
        <w:rPr>
          <w:rFonts w:hint="cs"/>
          <w:sz w:val="20"/>
          <w:szCs w:val="20"/>
          <w:rtl/>
        </w:rPr>
        <w:t>ב. בתיבת "חולי"</w:t>
      </w:r>
      <w:r w:rsidRPr="00FB6A0E">
        <w:rPr>
          <w:rFonts w:hint="cs"/>
          <w:sz w:val="20"/>
          <w:szCs w:val="20"/>
          <w:rtl/>
        </w:rPr>
        <w:t xml:space="preserve"> </w:t>
      </w:r>
      <w:r>
        <w:rPr>
          <w:rFonts w:hint="cs"/>
          <w:sz w:val="20"/>
          <w:szCs w:val="20"/>
          <w:rtl/>
        </w:rPr>
        <w:t>צריך לומר את הלמ"ד בצירה.</w:t>
      </w:r>
    </w:p>
    <w:p w14:paraId="73CBAA67" w14:textId="77777777" w:rsidR="00712BA2" w:rsidRDefault="00712BA2" w:rsidP="00712BA2">
      <w:pPr>
        <w:rPr>
          <w:sz w:val="20"/>
          <w:szCs w:val="20"/>
          <w:rtl/>
        </w:rPr>
      </w:pPr>
      <w:r>
        <w:rPr>
          <w:rFonts w:hint="cs"/>
          <w:sz w:val="20"/>
          <w:szCs w:val="20"/>
          <w:u w:val="single"/>
          <w:rtl/>
        </w:rPr>
        <w:t>תפילה על חולה מסוים</w:t>
      </w:r>
      <w:r>
        <w:rPr>
          <w:sz w:val="20"/>
          <w:szCs w:val="20"/>
          <w:u w:val="single"/>
          <w:rtl/>
        </w:rPr>
        <w:br/>
      </w:r>
      <w:r>
        <w:rPr>
          <w:rFonts w:hint="cs"/>
          <w:sz w:val="20"/>
          <w:szCs w:val="20"/>
          <w:rtl/>
        </w:rPr>
        <w:t>יכול להתפלל על חולה בברכת רפאנו, ויזכיר את שמו ושם אמו. אך אם החולה נמצא לפניו אינו צריך להזכיר את שמו.</w:t>
      </w:r>
    </w:p>
    <w:p w14:paraId="67552AF3" w14:textId="77777777" w:rsidR="00712BA2" w:rsidRPr="00FB6A0E" w:rsidRDefault="00712BA2" w:rsidP="00712BA2">
      <w:pPr>
        <w:rPr>
          <w:sz w:val="20"/>
          <w:szCs w:val="20"/>
        </w:rPr>
      </w:pPr>
      <w:r>
        <w:rPr>
          <w:rFonts w:hint="cs"/>
          <w:sz w:val="20"/>
          <w:szCs w:val="20"/>
          <w:u w:val="single"/>
          <w:rtl/>
        </w:rPr>
        <w:t>דיוק בנוסח ברכת גאולה</w:t>
      </w:r>
      <w:r>
        <w:rPr>
          <w:sz w:val="20"/>
          <w:szCs w:val="20"/>
          <w:u w:val="single"/>
          <w:rtl/>
        </w:rPr>
        <w:br/>
      </w:r>
      <w:r>
        <w:rPr>
          <w:rFonts w:hint="cs"/>
          <w:sz w:val="20"/>
          <w:szCs w:val="20"/>
          <w:rtl/>
        </w:rPr>
        <w:t>יש אומרים שצריך לומר: "ראה בעניינו", ללא 'נא', אך האחרונים פסקו שאין לזוז מהמנהג לומר: "ראה נא בעניינו".</w:t>
      </w:r>
    </w:p>
    <w:p w14:paraId="30BDE9AC" w14:textId="6CDE4967" w:rsidR="00712BA2" w:rsidRDefault="00712BA2" w:rsidP="00F36FAF">
      <w:pPr>
        <w:rPr>
          <w:sz w:val="20"/>
          <w:szCs w:val="20"/>
          <w:rtl/>
        </w:rPr>
      </w:pPr>
    </w:p>
    <w:p w14:paraId="26B2DF6B" w14:textId="3731CE09" w:rsidR="00712BA2" w:rsidRDefault="00712BA2" w:rsidP="00F36FAF">
      <w:pPr>
        <w:rPr>
          <w:sz w:val="20"/>
          <w:szCs w:val="20"/>
          <w:rtl/>
        </w:rPr>
      </w:pPr>
    </w:p>
    <w:p w14:paraId="0CB9F1A9" w14:textId="54789152" w:rsidR="00712BA2" w:rsidRDefault="00712BA2" w:rsidP="00F36FAF">
      <w:pPr>
        <w:rPr>
          <w:sz w:val="20"/>
          <w:szCs w:val="20"/>
          <w:rtl/>
        </w:rPr>
      </w:pPr>
    </w:p>
    <w:p w14:paraId="306BE815" w14:textId="36B339AF" w:rsidR="00712BA2" w:rsidRDefault="00712BA2" w:rsidP="00F36FAF">
      <w:pPr>
        <w:rPr>
          <w:sz w:val="20"/>
          <w:szCs w:val="20"/>
          <w:rtl/>
        </w:rPr>
      </w:pPr>
    </w:p>
    <w:p w14:paraId="14B8B011" w14:textId="0C472637" w:rsidR="00712BA2" w:rsidRDefault="00712BA2" w:rsidP="00F36FAF">
      <w:pPr>
        <w:rPr>
          <w:sz w:val="20"/>
          <w:szCs w:val="20"/>
          <w:rtl/>
        </w:rPr>
      </w:pPr>
    </w:p>
    <w:p w14:paraId="0FEC707F" w14:textId="77777777" w:rsidR="00712BA2" w:rsidRPr="001478F8" w:rsidRDefault="00712BA2" w:rsidP="00712BA2">
      <w:pPr>
        <w:rPr>
          <w:b/>
          <w:bCs/>
          <w:sz w:val="20"/>
          <w:szCs w:val="20"/>
          <w:rtl/>
        </w:rPr>
      </w:pPr>
      <w:r w:rsidRPr="001478F8">
        <w:rPr>
          <w:rFonts w:hint="cs"/>
          <w:b/>
          <w:bCs/>
          <w:sz w:val="20"/>
          <w:szCs w:val="20"/>
          <w:rtl/>
        </w:rPr>
        <w:t>בעזרת ה' יתברך</w:t>
      </w:r>
    </w:p>
    <w:p w14:paraId="7CA478CC" w14:textId="77777777" w:rsidR="00712BA2" w:rsidRDefault="00712BA2" w:rsidP="00712BA2">
      <w:pPr>
        <w:rPr>
          <w:b/>
          <w:bCs/>
          <w:sz w:val="20"/>
          <w:szCs w:val="20"/>
          <w:rtl/>
        </w:rPr>
      </w:pPr>
      <w:r w:rsidRPr="001478F8">
        <w:rPr>
          <w:rFonts w:hint="cs"/>
          <w:b/>
          <w:bCs/>
          <w:sz w:val="20"/>
          <w:szCs w:val="20"/>
          <w:rtl/>
        </w:rPr>
        <w:t xml:space="preserve">סימן קיז </w:t>
      </w:r>
      <w:r w:rsidRPr="001478F8">
        <w:rPr>
          <w:b/>
          <w:bCs/>
          <w:sz w:val="20"/>
          <w:szCs w:val="20"/>
          <w:rtl/>
        </w:rPr>
        <w:t>–</w:t>
      </w:r>
      <w:r w:rsidRPr="001478F8">
        <w:rPr>
          <w:rFonts w:hint="cs"/>
          <w:b/>
          <w:bCs/>
          <w:sz w:val="20"/>
          <w:szCs w:val="20"/>
          <w:rtl/>
        </w:rPr>
        <w:t xml:space="preserve"> דיני ברכת השנים</w:t>
      </w:r>
      <w:r w:rsidRPr="001478F8">
        <w:rPr>
          <w:b/>
          <w:bCs/>
          <w:sz w:val="20"/>
          <w:szCs w:val="20"/>
          <w:rtl/>
        </w:rPr>
        <w:br/>
      </w:r>
      <w:r w:rsidRPr="001478F8">
        <w:rPr>
          <w:b/>
          <w:bCs/>
          <w:sz w:val="20"/>
          <w:szCs w:val="20"/>
          <w:rtl/>
        </w:rPr>
        <w:br/>
      </w:r>
      <w:r w:rsidRPr="001478F8">
        <w:rPr>
          <w:rFonts w:hint="cs"/>
          <w:b/>
          <w:bCs/>
          <w:sz w:val="20"/>
          <w:szCs w:val="20"/>
          <w:rtl/>
        </w:rPr>
        <w:t xml:space="preserve">סעיף א </w:t>
      </w:r>
      <w:r w:rsidRPr="001478F8">
        <w:rPr>
          <w:b/>
          <w:bCs/>
          <w:sz w:val="20"/>
          <w:szCs w:val="20"/>
          <w:rtl/>
        </w:rPr>
        <w:t>–</w:t>
      </w:r>
      <w:r w:rsidRPr="001478F8">
        <w:rPr>
          <w:rFonts w:hint="cs"/>
          <w:b/>
          <w:bCs/>
          <w:sz w:val="20"/>
          <w:szCs w:val="20"/>
          <w:rtl/>
        </w:rPr>
        <w:t xml:space="preserve"> זמן השאלה</w:t>
      </w:r>
      <w:r w:rsidRPr="001478F8">
        <w:rPr>
          <w:b/>
          <w:bCs/>
          <w:sz w:val="20"/>
          <w:szCs w:val="20"/>
          <w:rtl/>
        </w:rPr>
        <w:br/>
      </w:r>
      <w:r>
        <w:rPr>
          <w:rFonts w:hint="cs"/>
          <w:b/>
          <w:bCs/>
          <w:sz w:val="20"/>
          <w:szCs w:val="20"/>
          <w:rtl/>
        </w:rPr>
        <w:t>מיקום הברכה</w:t>
      </w:r>
      <w:r>
        <w:rPr>
          <w:b/>
          <w:bCs/>
          <w:sz w:val="20"/>
          <w:szCs w:val="20"/>
          <w:rtl/>
        </w:rPr>
        <w:br/>
      </w:r>
      <w:r w:rsidRPr="003B065E">
        <w:rPr>
          <w:rFonts w:hint="cs"/>
          <w:b/>
          <w:bCs/>
          <w:sz w:val="20"/>
          <w:szCs w:val="20"/>
          <w:rtl/>
        </w:rPr>
        <w:t>גמרא</w:t>
      </w:r>
      <w:r>
        <w:rPr>
          <w:rFonts w:hint="cs"/>
          <w:sz w:val="20"/>
          <w:szCs w:val="20"/>
          <w:rtl/>
        </w:rPr>
        <w:t xml:space="preserve"> מגילה (יז:) "</w:t>
      </w:r>
      <w:r w:rsidRPr="00A347D2">
        <w:rPr>
          <w:rFonts w:cs="Arial"/>
          <w:sz w:val="20"/>
          <w:szCs w:val="20"/>
          <w:rtl/>
        </w:rPr>
        <w:t>ומה ראו לומר ברכת השנים בתשיעית</w:t>
      </w:r>
      <w:r>
        <w:rPr>
          <w:rFonts w:cs="Arial" w:hint="cs"/>
          <w:sz w:val="20"/>
          <w:szCs w:val="20"/>
          <w:rtl/>
        </w:rPr>
        <w:t>?</w:t>
      </w:r>
      <w:r w:rsidRPr="00A347D2">
        <w:rPr>
          <w:rFonts w:cs="Arial"/>
          <w:sz w:val="20"/>
          <w:szCs w:val="20"/>
          <w:rtl/>
        </w:rPr>
        <w:t xml:space="preserve"> - אמר רבי אלכסנדרי: כנגד מפקיעי שערים, דכתיב: שבר זרוע רשע, ודוד כי אמרה - בתשיעית אמרה</w:t>
      </w:r>
      <w:r>
        <w:rPr>
          <w:rFonts w:cs="Arial" w:hint="cs"/>
          <w:sz w:val="20"/>
          <w:szCs w:val="20"/>
          <w:rtl/>
        </w:rPr>
        <w:t>"</w:t>
      </w:r>
      <w:r>
        <w:rPr>
          <w:rStyle w:val="a6"/>
          <w:rFonts w:cs="Arial"/>
          <w:sz w:val="20"/>
          <w:szCs w:val="20"/>
          <w:rtl/>
        </w:rPr>
        <w:footnoteReference w:id="151"/>
      </w:r>
      <w:r>
        <w:rPr>
          <w:rFonts w:cs="Arial" w:hint="cs"/>
          <w:sz w:val="20"/>
          <w:szCs w:val="20"/>
          <w:rtl/>
        </w:rPr>
        <w:t>.</w:t>
      </w:r>
    </w:p>
    <w:p w14:paraId="4CBB20F2" w14:textId="77777777" w:rsidR="00712BA2" w:rsidRDefault="00712BA2" w:rsidP="00712BA2">
      <w:pPr>
        <w:rPr>
          <w:sz w:val="20"/>
          <w:szCs w:val="20"/>
          <w:rtl/>
        </w:rPr>
      </w:pPr>
      <w:r w:rsidRPr="00E859FE">
        <w:rPr>
          <w:rFonts w:hint="cs"/>
          <w:b/>
          <w:bCs/>
          <w:sz w:val="20"/>
          <w:szCs w:val="20"/>
          <w:rtl/>
        </w:rPr>
        <w:t>נוסח הברכה</w:t>
      </w:r>
      <w:r>
        <w:rPr>
          <w:b/>
          <w:bCs/>
          <w:sz w:val="20"/>
          <w:szCs w:val="20"/>
          <w:rtl/>
        </w:rPr>
        <w:br/>
      </w:r>
      <w:r>
        <w:rPr>
          <w:rFonts w:hint="cs"/>
          <w:sz w:val="20"/>
          <w:szCs w:val="20"/>
          <w:rtl/>
        </w:rPr>
        <w:t>קיימים שני מנהגים בנוסח הברכה, וביניהם שני שינויים.</w:t>
      </w:r>
      <w:r>
        <w:rPr>
          <w:sz w:val="20"/>
          <w:szCs w:val="20"/>
          <w:rtl/>
        </w:rPr>
        <w:br/>
      </w:r>
      <w:r>
        <w:rPr>
          <w:sz w:val="20"/>
          <w:szCs w:val="20"/>
          <w:rtl/>
        </w:rPr>
        <w:br/>
      </w:r>
      <w:r w:rsidRPr="003D0B77">
        <w:rPr>
          <w:rFonts w:hint="cs"/>
          <w:sz w:val="20"/>
          <w:szCs w:val="20"/>
          <w:u w:val="single"/>
          <w:rtl/>
        </w:rPr>
        <w:t>שינוי ראשון</w:t>
      </w:r>
      <w:r>
        <w:rPr>
          <w:rFonts w:hint="cs"/>
          <w:sz w:val="20"/>
          <w:szCs w:val="20"/>
          <w:rtl/>
        </w:rPr>
        <w:t xml:space="preserve"> </w:t>
      </w:r>
      <w:r>
        <w:rPr>
          <w:sz w:val="20"/>
          <w:szCs w:val="20"/>
          <w:rtl/>
        </w:rPr>
        <w:br/>
      </w:r>
      <w:r>
        <w:rPr>
          <w:rFonts w:hint="cs"/>
          <w:sz w:val="20"/>
          <w:szCs w:val="20"/>
          <w:rtl/>
        </w:rPr>
        <w:t xml:space="preserve">נוסח ספרד </w:t>
      </w:r>
      <w:r>
        <w:rPr>
          <w:sz w:val="20"/>
          <w:szCs w:val="20"/>
          <w:rtl/>
        </w:rPr>
        <w:t>–</w:t>
      </w:r>
      <w:r>
        <w:rPr>
          <w:rFonts w:hint="cs"/>
          <w:sz w:val="20"/>
          <w:szCs w:val="20"/>
          <w:rtl/>
        </w:rPr>
        <w:t xml:space="preserve"> לשון הברכה שונה בקיץ ובחורף. בקיץ "ברכנו", ובחורף "ברך עלינו".</w:t>
      </w:r>
      <w:r>
        <w:rPr>
          <w:sz w:val="20"/>
          <w:szCs w:val="20"/>
          <w:rtl/>
        </w:rPr>
        <w:br/>
      </w:r>
      <w:r>
        <w:rPr>
          <w:rFonts w:hint="cs"/>
          <w:sz w:val="20"/>
          <w:szCs w:val="20"/>
          <w:rtl/>
        </w:rPr>
        <w:t xml:space="preserve">נוסח אשכנז </w:t>
      </w:r>
      <w:r>
        <w:rPr>
          <w:sz w:val="20"/>
          <w:szCs w:val="20"/>
          <w:rtl/>
        </w:rPr>
        <w:t>–</w:t>
      </w:r>
      <w:r>
        <w:rPr>
          <w:rFonts w:hint="cs"/>
          <w:sz w:val="20"/>
          <w:szCs w:val="20"/>
          <w:rtl/>
        </w:rPr>
        <w:t xml:space="preserve"> לשון הברכה זהה בקיץ ובחורף, אך בקיץ אומרים "ותן ברכה", ובחורף "ותן טל ומטר לברכה".</w:t>
      </w:r>
      <w:r>
        <w:rPr>
          <w:sz w:val="20"/>
          <w:szCs w:val="20"/>
          <w:rtl/>
        </w:rPr>
        <w:br/>
      </w:r>
      <w:r>
        <w:rPr>
          <w:rFonts w:hint="cs"/>
          <w:sz w:val="20"/>
          <w:szCs w:val="20"/>
          <w:rtl/>
        </w:rPr>
        <w:t xml:space="preserve">מעיר </w:t>
      </w:r>
      <w:r w:rsidRPr="00E859FE">
        <w:rPr>
          <w:rFonts w:hint="cs"/>
          <w:b/>
          <w:bCs/>
          <w:sz w:val="20"/>
          <w:szCs w:val="20"/>
          <w:rtl/>
        </w:rPr>
        <w:t xml:space="preserve">הטור </w:t>
      </w:r>
      <w:r>
        <w:rPr>
          <w:sz w:val="20"/>
          <w:szCs w:val="20"/>
          <w:rtl/>
        </w:rPr>
        <w:t>–</w:t>
      </w:r>
      <w:r>
        <w:rPr>
          <w:rFonts w:hint="cs"/>
          <w:sz w:val="20"/>
          <w:szCs w:val="20"/>
          <w:rtl/>
        </w:rPr>
        <w:t xml:space="preserve"> נוסח אשכנז נראה נכון יותר, משום שמשמע בגמרא שנוסח הברכה זהה בקיץ ובחורף, אלא שבחורף שואלים מטר, ולכן משמע שאין לשנות את הנוסח מ"ברכנו" ל"ברך עלינו".</w:t>
      </w:r>
    </w:p>
    <w:p w14:paraId="41EBC10D" w14:textId="77777777" w:rsidR="00712BA2" w:rsidRDefault="00712BA2" w:rsidP="00712BA2">
      <w:pPr>
        <w:rPr>
          <w:sz w:val="20"/>
          <w:szCs w:val="20"/>
          <w:rtl/>
        </w:rPr>
      </w:pPr>
      <w:r>
        <w:rPr>
          <w:rFonts w:hint="cs"/>
          <w:sz w:val="20"/>
          <w:szCs w:val="20"/>
          <w:u w:val="single"/>
          <w:rtl/>
        </w:rPr>
        <w:t>שינוי שני</w:t>
      </w:r>
      <w:r>
        <w:rPr>
          <w:sz w:val="20"/>
          <w:szCs w:val="20"/>
          <w:rtl/>
        </w:rPr>
        <w:br/>
      </w:r>
      <w:r>
        <w:rPr>
          <w:rFonts w:hint="cs"/>
          <w:sz w:val="20"/>
          <w:szCs w:val="20"/>
          <w:rtl/>
        </w:rPr>
        <w:t xml:space="preserve">מנהג ספרד לשאול בקיץ טל, ואומרים "ותן טל לברכה" </w:t>
      </w:r>
      <w:r w:rsidRPr="00E859FE">
        <w:rPr>
          <w:rFonts w:hint="cs"/>
          <w:sz w:val="18"/>
          <w:szCs w:val="18"/>
          <w:rtl/>
        </w:rPr>
        <w:t>(למרות שהטל לא נעצר)</w:t>
      </w:r>
      <w:r>
        <w:rPr>
          <w:rFonts w:hint="cs"/>
          <w:sz w:val="20"/>
          <w:szCs w:val="20"/>
          <w:rtl/>
        </w:rPr>
        <w:t>.</w:t>
      </w:r>
      <w:r>
        <w:rPr>
          <w:sz w:val="20"/>
          <w:szCs w:val="20"/>
          <w:rtl/>
        </w:rPr>
        <w:br/>
      </w:r>
      <w:r>
        <w:rPr>
          <w:rFonts w:hint="cs"/>
          <w:sz w:val="20"/>
          <w:szCs w:val="20"/>
          <w:rtl/>
        </w:rPr>
        <w:t>מנהג אשכנז אינו כן, ואין שואלים טל בקיץ.</w:t>
      </w:r>
    </w:p>
    <w:p w14:paraId="0C59E119" w14:textId="77777777" w:rsidR="00712BA2" w:rsidRDefault="00712BA2" w:rsidP="00712BA2">
      <w:pPr>
        <w:rPr>
          <w:sz w:val="20"/>
          <w:szCs w:val="20"/>
          <w:rtl/>
        </w:rPr>
      </w:pPr>
      <w:r>
        <w:rPr>
          <w:rFonts w:hint="cs"/>
          <w:b/>
          <w:bCs/>
          <w:sz w:val="20"/>
          <w:szCs w:val="20"/>
          <w:rtl/>
        </w:rPr>
        <w:t>שאלת הגשם בגולה</w:t>
      </w:r>
      <w:r>
        <w:rPr>
          <w:b/>
          <w:bCs/>
          <w:sz w:val="20"/>
          <w:szCs w:val="20"/>
          <w:rtl/>
        </w:rPr>
        <w:br/>
      </w:r>
      <w:r>
        <w:rPr>
          <w:rFonts w:hint="cs"/>
          <w:b/>
          <w:bCs/>
          <w:sz w:val="20"/>
          <w:szCs w:val="20"/>
          <w:rtl/>
        </w:rPr>
        <w:t xml:space="preserve">גמרא </w:t>
      </w:r>
      <w:r>
        <w:rPr>
          <w:rFonts w:hint="cs"/>
          <w:sz w:val="20"/>
          <w:szCs w:val="20"/>
          <w:rtl/>
        </w:rPr>
        <w:t>תענית (י.) "</w:t>
      </w:r>
      <w:r w:rsidRPr="00563F10">
        <w:rPr>
          <w:rFonts w:cs="Arial"/>
          <w:sz w:val="20"/>
          <w:szCs w:val="20"/>
          <w:rtl/>
        </w:rPr>
        <w:t>תניא, חנניה אומר: ובגולה עד ש</w:t>
      </w:r>
      <w:r>
        <w:rPr>
          <w:rFonts w:cs="Arial" w:hint="cs"/>
          <w:sz w:val="20"/>
          <w:szCs w:val="20"/>
          <w:rtl/>
        </w:rPr>
        <w:t>י</w:t>
      </w:r>
      <w:r w:rsidRPr="00563F10">
        <w:rPr>
          <w:rFonts w:cs="Arial"/>
          <w:sz w:val="20"/>
          <w:szCs w:val="20"/>
          <w:rtl/>
        </w:rPr>
        <w:t>שים בתקופה</w:t>
      </w:r>
      <w:r>
        <w:rPr>
          <w:rFonts w:cs="Arial" w:hint="cs"/>
          <w:sz w:val="20"/>
          <w:szCs w:val="20"/>
          <w:rtl/>
        </w:rPr>
        <w:t xml:space="preserve"> </w:t>
      </w:r>
      <w:r w:rsidRPr="00563F10">
        <w:rPr>
          <w:rFonts w:cs="Arial" w:hint="cs"/>
          <w:sz w:val="18"/>
          <w:szCs w:val="18"/>
          <w:rtl/>
        </w:rPr>
        <w:t xml:space="preserve">(רש"י - </w:t>
      </w:r>
      <w:r w:rsidRPr="00563F10">
        <w:rPr>
          <w:rFonts w:cs="Arial"/>
          <w:sz w:val="18"/>
          <w:szCs w:val="18"/>
          <w:rtl/>
        </w:rPr>
        <w:t>לפי שהוא מקום נמוך, ואין צריכים מטר כל כך</w:t>
      </w:r>
      <w:r w:rsidRPr="00563F10">
        <w:rPr>
          <w:rFonts w:cs="Arial" w:hint="cs"/>
          <w:sz w:val="18"/>
          <w:szCs w:val="18"/>
          <w:rtl/>
        </w:rPr>
        <w:t>)</w:t>
      </w:r>
      <w:r>
        <w:rPr>
          <w:rFonts w:cs="Arial" w:hint="cs"/>
          <w:sz w:val="20"/>
          <w:szCs w:val="20"/>
          <w:rtl/>
        </w:rPr>
        <w:t>".</w:t>
      </w:r>
      <w:r>
        <w:rPr>
          <w:sz w:val="20"/>
          <w:szCs w:val="20"/>
          <w:rtl/>
        </w:rPr>
        <w:br/>
      </w:r>
      <w:r>
        <w:rPr>
          <w:rFonts w:hint="cs"/>
          <w:sz w:val="20"/>
          <w:szCs w:val="20"/>
          <w:rtl/>
        </w:rPr>
        <w:t xml:space="preserve">הסבר </w:t>
      </w:r>
      <w:r>
        <w:rPr>
          <w:sz w:val="20"/>
          <w:szCs w:val="20"/>
          <w:rtl/>
        </w:rPr>
        <w:t>–</w:t>
      </w:r>
      <w:r>
        <w:rPr>
          <w:rFonts w:hint="cs"/>
          <w:sz w:val="20"/>
          <w:szCs w:val="20"/>
          <w:rtl/>
        </w:rPr>
        <w:t xml:space="preserve"> בני בבל שואלים את הגשם החל משישים יום לאחר תקופת תשרי, ואינם מתחילים לשאול בז' בחשוון.</w:t>
      </w:r>
      <w:r>
        <w:rPr>
          <w:sz w:val="20"/>
          <w:szCs w:val="20"/>
          <w:rtl/>
        </w:rPr>
        <w:br/>
      </w:r>
      <w:r w:rsidRPr="00563F1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בבל היא מקום נמוך ולכן אינם צריכים כל כך גשם, כי המים מגיעים לשם ממקומות גבוהים סמוכים.</w:t>
      </w:r>
      <w:r>
        <w:rPr>
          <w:sz w:val="20"/>
          <w:szCs w:val="20"/>
          <w:rtl/>
        </w:rPr>
        <w:br/>
      </w:r>
      <w:r>
        <w:rPr>
          <w:sz w:val="20"/>
          <w:szCs w:val="20"/>
          <w:rtl/>
        </w:rPr>
        <w:br/>
      </w:r>
      <w:r>
        <w:rPr>
          <w:rFonts w:hint="cs"/>
          <w:sz w:val="20"/>
          <w:szCs w:val="20"/>
          <w:rtl/>
        </w:rPr>
        <w:t>בגמרא הסתפקו האם ביום שישים עצמו שואלים גשם. מסקנה - שואלים בו גשם.</w:t>
      </w:r>
      <w:r>
        <w:rPr>
          <w:sz w:val="20"/>
          <w:szCs w:val="20"/>
          <w:rtl/>
        </w:rPr>
        <w:br/>
      </w:r>
      <w:r>
        <w:rPr>
          <w:rFonts w:hint="cs"/>
          <w:sz w:val="20"/>
          <w:szCs w:val="20"/>
          <w:rtl/>
        </w:rPr>
        <w:t xml:space="preserve">למעשה, יש להתחיל לשאול בתפילת ערבית של יום שישים שלאחר התקופה, וכך נוהגים בכל הגולה. </w:t>
      </w:r>
    </w:p>
    <w:p w14:paraId="6F1D3998" w14:textId="77777777" w:rsidR="00712BA2" w:rsidRDefault="00712BA2" w:rsidP="00712BA2">
      <w:pPr>
        <w:rPr>
          <w:sz w:val="20"/>
          <w:szCs w:val="20"/>
          <w:rtl/>
        </w:rPr>
      </w:pPr>
      <w:r>
        <w:rPr>
          <w:rFonts w:hint="cs"/>
          <w:b/>
          <w:bCs/>
          <w:sz w:val="20"/>
          <w:szCs w:val="20"/>
          <w:rtl/>
        </w:rPr>
        <w:t>אופן חישוב התקופה</w:t>
      </w:r>
      <w:r>
        <w:rPr>
          <w:b/>
          <w:bCs/>
          <w:sz w:val="20"/>
          <w:szCs w:val="20"/>
          <w:rtl/>
        </w:rPr>
        <w:br/>
      </w:r>
      <w:r>
        <w:rPr>
          <w:rFonts w:hint="cs"/>
          <w:sz w:val="20"/>
          <w:szCs w:val="20"/>
          <w:rtl/>
        </w:rPr>
        <w:t xml:space="preserve">א. </w:t>
      </w:r>
      <w:r w:rsidRPr="00254774">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יש לחשב שישים יום מעת לעת, ולכן אם התקופה נפלה ביום מונים מהיום, ואם נפלה בלילה מונים מהלילה. </w:t>
      </w:r>
      <w:r w:rsidRPr="00254774">
        <w:rPr>
          <w:rFonts w:hint="cs"/>
          <w:sz w:val="18"/>
          <w:szCs w:val="18"/>
          <w:rtl/>
        </w:rPr>
        <w:t>(אמנם, אם הציבור התפללו מוקדם ויחיד איחר תפילתו והגיעה שישים מעת לעת בזמן שהתפלל, אינו מזכיר, לפי שנראה כשתי תורות)</w:t>
      </w:r>
      <w:r>
        <w:rPr>
          <w:rFonts w:hint="cs"/>
          <w:sz w:val="20"/>
          <w:szCs w:val="20"/>
          <w:rtl/>
        </w:rPr>
        <w:t>.</w:t>
      </w:r>
      <w:r>
        <w:rPr>
          <w:sz w:val="20"/>
          <w:szCs w:val="20"/>
          <w:rtl/>
        </w:rPr>
        <w:br/>
      </w:r>
      <w:r>
        <w:rPr>
          <w:rFonts w:hint="cs"/>
          <w:sz w:val="20"/>
          <w:szCs w:val="20"/>
          <w:rtl/>
        </w:rPr>
        <w:t xml:space="preserve">ב. </w:t>
      </w:r>
      <w:r w:rsidRPr="0025477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לא נהגו כראבי"ה, אלא לעולם שואלים בליל יום השישים לתקופה ואין מחשבים מעת לעת.</w:t>
      </w:r>
    </w:p>
    <w:p w14:paraId="4F37814A" w14:textId="77777777" w:rsidR="00712BA2" w:rsidRDefault="00712BA2" w:rsidP="00712BA2">
      <w:pPr>
        <w:rPr>
          <w:sz w:val="20"/>
          <w:szCs w:val="20"/>
          <w:rtl/>
        </w:rPr>
      </w:pPr>
      <w:r w:rsidRPr="000611A9">
        <w:rPr>
          <w:rFonts w:hint="cs"/>
          <w:b/>
          <w:bCs/>
          <w:sz w:val="20"/>
          <w:szCs w:val="20"/>
          <w:rtl/>
        </w:rPr>
        <w:t>התאריך למעשה</w:t>
      </w:r>
      <w:r>
        <w:rPr>
          <w:b/>
          <w:bCs/>
          <w:sz w:val="20"/>
          <w:szCs w:val="20"/>
          <w:rtl/>
        </w:rPr>
        <w:br/>
      </w:r>
      <w:r w:rsidRPr="009546A0">
        <w:rPr>
          <w:rFonts w:hint="cs"/>
          <w:b/>
          <w:bCs/>
          <w:sz w:val="20"/>
          <w:szCs w:val="20"/>
          <w:rtl/>
        </w:rPr>
        <w:t>אבודרהם</w:t>
      </w:r>
      <w:r>
        <w:rPr>
          <w:rFonts w:hint="cs"/>
          <w:sz w:val="20"/>
          <w:szCs w:val="20"/>
          <w:rtl/>
        </w:rPr>
        <w:t xml:space="preserve"> </w:t>
      </w:r>
      <w:r>
        <w:rPr>
          <w:sz w:val="20"/>
          <w:szCs w:val="20"/>
          <w:rtl/>
        </w:rPr>
        <w:t>–</w:t>
      </w:r>
      <w:r>
        <w:rPr>
          <w:rFonts w:hint="cs"/>
          <w:sz w:val="20"/>
          <w:szCs w:val="20"/>
          <w:rtl/>
        </w:rPr>
        <w:t xml:space="preserve"> תקופת תשרי נופלת תמיד שבעה ימים לפני חודש אוקטובר. לכן, זמן השאלה בגולה יהיה ב22 לנובמבר או ב23 </w:t>
      </w:r>
      <w:r w:rsidRPr="00271E39">
        <w:rPr>
          <w:rFonts w:hint="cs"/>
          <w:sz w:val="18"/>
          <w:szCs w:val="18"/>
          <w:rtl/>
        </w:rPr>
        <w:t>(תלוי האם חודש פברואר באותה שנה היה בן 28 או בן 29 יום)</w:t>
      </w:r>
      <w:r>
        <w:rPr>
          <w:rFonts w:hint="cs"/>
          <w:sz w:val="20"/>
          <w:szCs w:val="20"/>
          <w:rtl/>
        </w:rPr>
        <w:t>.</w:t>
      </w:r>
      <w:r>
        <w:rPr>
          <w:sz w:val="20"/>
          <w:szCs w:val="20"/>
          <w:rtl/>
        </w:rPr>
        <w:br/>
      </w:r>
      <w:r>
        <w:rPr>
          <w:rFonts w:hint="cs"/>
          <w:sz w:val="20"/>
          <w:szCs w:val="20"/>
          <w:rtl/>
        </w:rPr>
        <w:t>אך מזמן האבודרהם השתנה הלוח הגרגוריאני, וזמן שאלת הגשמים הוא ב4 או ב5 בחודש דצמבר.</w:t>
      </w:r>
    </w:p>
    <w:p w14:paraId="1F67E481" w14:textId="77777777" w:rsidR="00712BA2" w:rsidRPr="00B42AD1" w:rsidRDefault="00712BA2" w:rsidP="00712BA2">
      <w:pPr>
        <w:rPr>
          <w:sz w:val="20"/>
          <w:szCs w:val="20"/>
          <w:rtl/>
        </w:rPr>
      </w:pPr>
      <w:r>
        <w:rPr>
          <w:rFonts w:hint="cs"/>
          <w:b/>
          <w:bCs/>
          <w:sz w:val="20"/>
          <w:szCs w:val="20"/>
          <w:rtl/>
        </w:rPr>
        <w:t>עד מתי שואלים את הגשמים?</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פוסקים לשאול גשם בתפילת מוסף של יו"ט הראשון של פסח</w:t>
      </w:r>
      <w:r>
        <w:rPr>
          <w:rStyle w:val="a6"/>
          <w:sz w:val="20"/>
          <w:szCs w:val="20"/>
          <w:rtl/>
        </w:rPr>
        <w:footnoteReference w:id="152"/>
      </w:r>
      <w:r>
        <w:rPr>
          <w:rFonts w:hint="cs"/>
          <w:sz w:val="20"/>
          <w:szCs w:val="20"/>
          <w:rtl/>
        </w:rPr>
        <w:t>,</w:t>
      </w:r>
      <w:r w:rsidRPr="00FF160B">
        <w:rPr>
          <w:rFonts w:hint="cs"/>
          <w:sz w:val="20"/>
          <w:szCs w:val="20"/>
          <w:rtl/>
        </w:rPr>
        <w:t xml:space="preserve"> </w:t>
      </w:r>
      <w:r>
        <w:rPr>
          <w:rFonts w:hint="cs"/>
          <w:sz w:val="20"/>
          <w:szCs w:val="20"/>
          <w:rtl/>
        </w:rPr>
        <w:t>ובדין זה אין חילוק בין ישראל לגולה.</w:t>
      </w:r>
    </w:p>
    <w:p w14:paraId="6FB5DC90"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47F9B">
        <w:rPr>
          <w:rFonts w:cs="Arial"/>
          <w:sz w:val="20"/>
          <w:szCs w:val="20"/>
          <w:rtl/>
        </w:rPr>
        <w:t xml:space="preserve">ברכת השנים, צריך לומר בה בימות הגשמים: ותן טל ומטר, ומתחילין לשאול מטר בחוצה לארץ בתפלת ערבית של יום ס' אחר תקופת תשרי, </w:t>
      </w:r>
      <w:r w:rsidRPr="00247F9B">
        <w:rPr>
          <w:rFonts w:cs="Arial"/>
          <w:sz w:val="18"/>
          <w:szCs w:val="18"/>
          <w:rtl/>
        </w:rPr>
        <w:t>(ויום התקופה הוא בכלל הס' הגה"מ פ"ב)</w:t>
      </w:r>
      <w:r w:rsidRPr="00247F9B">
        <w:rPr>
          <w:rFonts w:cs="Arial"/>
          <w:sz w:val="20"/>
          <w:szCs w:val="20"/>
          <w:rtl/>
        </w:rPr>
        <w:t>, ובארץ ישראל מתחילין לשאול מליל ז' במרחשון, ושואלין עד תפלת המנחה של ערב יום טוב הראשון של פסח, ומשם ואילך פוסקין מלשאול</w:t>
      </w:r>
      <w:r>
        <w:rPr>
          <w:rFonts w:cs="Arial" w:hint="cs"/>
          <w:sz w:val="20"/>
          <w:szCs w:val="20"/>
          <w:rtl/>
        </w:rPr>
        <w:t>".</w:t>
      </w:r>
    </w:p>
    <w:p w14:paraId="2EDB66E4" w14:textId="77777777" w:rsidR="00712BA2" w:rsidRPr="005F3D86" w:rsidRDefault="00712BA2" w:rsidP="00712BA2">
      <w:pPr>
        <w:rPr>
          <w:sz w:val="20"/>
          <w:szCs w:val="20"/>
          <w:rtl/>
        </w:rPr>
      </w:pPr>
      <w:r>
        <w:rPr>
          <w:rFonts w:hint="cs"/>
          <w:sz w:val="20"/>
          <w:szCs w:val="20"/>
          <w:u w:val="single"/>
          <w:rtl/>
        </w:rPr>
        <w:t>נוסח הברכה</w:t>
      </w:r>
      <w:r>
        <w:rPr>
          <w:sz w:val="20"/>
          <w:szCs w:val="20"/>
          <w:u w:val="single"/>
          <w:rtl/>
        </w:rPr>
        <w:br/>
      </w:r>
      <w:r>
        <w:rPr>
          <w:rFonts w:hint="cs"/>
          <w:sz w:val="20"/>
          <w:szCs w:val="20"/>
          <w:rtl/>
        </w:rPr>
        <w:t xml:space="preserve">א. </w:t>
      </w:r>
      <w:r w:rsidRPr="00A66858">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"ושבענו מטובך".</w:t>
      </w:r>
      <w:r>
        <w:rPr>
          <w:sz w:val="20"/>
          <w:szCs w:val="20"/>
          <w:rtl/>
        </w:rPr>
        <w:br/>
      </w:r>
      <w:r>
        <w:rPr>
          <w:rFonts w:hint="cs"/>
          <w:sz w:val="20"/>
          <w:szCs w:val="20"/>
          <w:rtl/>
        </w:rPr>
        <w:t xml:space="preserve">ב. </w:t>
      </w:r>
      <w:r w:rsidRPr="00A66858">
        <w:rPr>
          <w:rFonts w:hint="cs"/>
          <w:b/>
          <w:bCs/>
          <w:sz w:val="20"/>
          <w:szCs w:val="20"/>
          <w:rtl/>
        </w:rPr>
        <w:t>אר"י</w:t>
      </w:r>
      <w:r>
        <w:rPr>
          <w:rFonts w:hint="cs"/>
          <w:sz w:val="20"/>
          <w:szCs w:val="20"/>
          <w:rtl/>
        </w:rPr>
        <w:t xml:space="preserve"> </w:t>
      </w:r>
      <w:r>
        <w:rPr>
          <w:sz w:val="20"/>
          <w:szCs w:val="20"/>
          <w:rtl/>
        </w:rPr>
        <w:t>–</w:t>
      </w:r>
      <w:r>
        <w:rPr>
          <w:rFonts w:hint="cs"/>
          <w:sz w:val="20"/>
          <w:szCs w:val="20"/>
          <w:rtl/>
        </w:rPr>
        <w:t xml:space="preserve"> "ושבענו מטובה".</w:t>
      </w:r>
    </w:p>
    <w:p w14:paraId="320705EE" w14:textId="77777777" w:rsidR="00712BA2" w:rsidRDefault="00712BA2" w:rsidP="00712BA2">
      <w:pPr>
        <w:rPr>
          <w:sz w:val="20"/>
          <w:szCs w:val="20"/>
          <w:u w:val="single"/>
          <w:rtl/>
        </w:rPr>
      </w:pPr>
      <w:r>
        <w:rPr>
          <w:rFonts w:hint="cs"/>
          <w:sz w:val="20"/>
          <w:szCs w:val="20"/>
          <w:u w:val="single"/>
          <w:rtl/>
        </w:rPr>
        <w:t>הכרזת השמש</w:t>
      </w:r>
      <w:r>
        <w:rPr>
          <w:sz w:val="20"/>
          <w:szCs w:val="20"/>
          <w:u w:val="single"/>
          <w:rtl/>
        </w:rPr>
        <w:br/>
      </w:r>
      <w:r>
        <w:rPr>
          <w:rFonts w:hint="cs"/>
          <w:sz w:val="20"/>
          <w:szCs w:val="20"/>
          <w:rtl/>
        </w:rPr>
        <w:t>צריך להכריז לפני התפילה "ותן טל ומטר לברכה", אך גם אם לא הכריזו זאת, ישאלו כך בתפילה.</w:t>
      </w:r>
    </w:p>
    <w:p w14:paraId="527B51C7" w14:textId="77777777" w:rsidR="00712BA2" w:rsidRPr="002E25CD" w:rsidRDefault="00712BA2" w:rsidP="00712BA2">
      <w:pPr>
        <w:rPr>
          <w:sz w:val="20"/>
          <w:szCs w:val="20"/>
          <w:rtl/>
        </w:rPr>
      </w:pPr>
      <w:r>
        <w:rPr>
          <w:rFonts w:hint="cs"/>
          <w:sz w:val="20"/>
          <w:szCs w:val="20"/>
          <w:u w:val="single"/>
          <w:rtl/>
        </w:rPr>
        <w:t>בן חו"ל בארץ ישראל ולהיפך</w:t>
      </w:r>
      <w:r>
        <w:rPr>
          <w:sz w:val="20"/>
          <w:szCs w:val="20"/>
          <w:u w:val="single"/>
          <w:rtl/>
        </w:rPr>
        <w:br/>
      </w:r>
      <w:r>
        <w:rPr>
          <w:rFonts w:hint="cs"/>
          <w:sz w:val="20"/>
          <w:szCs w:val="20"/>
          <w:rtl/>
        </w:rPr>
        <w:t>כיצד ינהג בן חו"ל הנמצא בארץ ישראל בז' חשוון, וכן כיצד ינהג בן ארץ ישראל בחו"ל?</w:t>
      </w:r>
      <w:r>
        <w:rPr>
          <w:sz w:val="20"/>
          <w:szCs w:val="20"/>
          <w:rtl/>
        </w:rPr>
        <w:br/>
      </w:r>
      <w:r>
        <w:rPr>
          <w:rFonts w:hint="cs"/>
          <w:sz w:val="20"/>
          <w:szCs w:val="20"/>
          <w:rtl/>
        </w:rPr>
        <w:t xml:space="preserve">א. </w:t>
      </w:r>
      <w:r w:rsidRPr="000A25DE">
        <w:rPr>
          <w:rFonts w:hint="cs"/>
          <w:b/>
          <w:bCs/>
          <w:sz w:val="20"/>
          <w:szCs w:val="20"/>
          <w:rtl/>
        </w:rPr>
        <w:t>פרי חדש</w:t>
      </w:r>
      <w:r>
        <w:rPr>
          <w:rFonts w:hint="cs"/>
          <w:sz w:val="20"/>
          <w:szCs w:val="20"/>
          <w:rtl/>
        </w:rPr>
        <w:t xml:space="preserve"> </w:t>
      </w:r>
      <w:r>
        <w:rPr>
          <w:sz w:val="20"/>
          <w:szCs w:val="20"/>
          <w:rtl/>
        </w:rPr>
        <w:t>–</w:t>
      </w:r>
      <w:r>
        <w:rPr>
          <w:rFonts w:hint="cs"/>
          <w:sz w:val="20"/>
          <w:szCs w:val="20"/>
          <w:rtl/>
        </w:rPr>
        <w:t xml:space="preserve"> אם דעתו לחזור בתוך שנה למקומו ישאל כבני המקום אליו יחזור, אך אם דעתו לשהות שנה באותו מקום, ישאל כבני המקום בו נמצא כעת.</w:t>
      </w:r>
      <w:r>
        <w:rPr>
          <w:sz w:val="20"/>
          <w:szCs w:val="20"/>
          <w:rtl/>
        </w:rPr>
        <w:br/>
      </w:r>
      <w:r>
        <w:rPr>
          <w:rFonts w:hint="cs"/>
          <w:sz w:val="20"/>
          <w:szCs w:val="20"/>
          <w:rtl/>
        </w:rPr>
        <w:t xml:space="preserve">ב. </w:t>
      </w:r>
      <w:r w:rsidRPr="000A25DE">
        <w:rPr>
          <w:rFonts w:hint="cs"/>
          <w:b/>
          <w:bCs/>
          <w:sz w:val="20"/>
          <w:szCs w:val="20"/>
          <w:rtl/>
        </w:rPr>
        <w:t>ברכי יוסף</w:t>
      </w:r>
      <w:r>
        <w:rPr>
          <w:rFonts w:hint="cs"/>
          <w:sz w:val="20"/>
          <w:szCs w:val="20"/>
          <w:rtl/>
        </w:rPr>
        <w:t xml:space="preserve"> </w:t>
      </w:r>
      <w:r>
        <w:rPr>
          <w:sz w:val="20"/>
          <w:szCs w:val="20"/>
          <w:rtl/>
        </w:rPr>
        <w:t>–</w:t>
      </w:r>
      <w:r>
        <w:rPr>
          <w:rFonts w:hint="cs"/>
          <w:sz w:val="20"/>
          <w:szCs w:val="20"/>
          <w:rtl/>
        </w:rPr>
        <w:t xml:space="preserve"> יש לשאול כמנהג המקום בו נמצא כעת.</w:t>
      </w:r>
      <w:r>
        <w:rPr>
          <w:rStyle w:val="a6"/>
          <w:sz w:val="20"/>
          <w:szCs w:val="20"/>
          <w:rtl/>
        </w:rPr>
        <w:footnoteReference w:id="153"/>
      </w:r>
    </w:p>
    <w:p w14:paraId="5FFD22B9" w14:textId="77777777" w:rsidR="00712BA2" w:rsidRDefault="00712BA2" w:rsidP="00712BA2">
      <w:pPr>
        <w:rPr>
          <w:sz w:val="20"/>
          <w:szCs w:val="20"/>
          <w:rtl/>
        </w:rPr>
      </w:pPr>
      <w:r>
        <w:rPr>
          <w:rFonts w:hint="cs"/>
          <w:sz w:val="20"/>
          <w:szCs w:val="20"/>
          <w:u w:val="single"/>
          <w:rtl/>
        </w:rPr>
        <w:t>טעה בתפילת ערבית</w:t>
      </w:r>
      <w:r>
        <w:rPr>
          <w:sz w:val="20"/>
          <w:szCs w:val="20"/>
          <w:u w:val="single"/>
          <w:rtl/>
        </w:rPr>
        <w:br/>
      </w:r>
      <w:r>
        <w:rPr>
          <w:rFonts w:hint="cs"/>
          <w:sz w:val="20"/>
          <w:szCs w:val="20"/>
          <w:rtl/>
        </w:rPr>
        <w:t xml:space="preserve">טעה ולא שאל מטר בליל ז' בחשוון </w:t>
      </w:r>
      <w:r>
        <w:rPr>
          <w:sz w:val="20"/>
          <w:szCs w:val="20"/>
          <w:rtl/>
        </w:rPr>
        <w:t>–</w:t>
      </w:r>
      <w:r>
        <w:rPr>
          <w:rFonts w:hint="cs"/>
          <w:sz w:val="20"/>
          <w:szCs w:val="20"/>
          <w:rtl/>
        </w:rPr>
        <w:t xml:space="preserve"> מחזירים אותו. ואינו דומה להזכרת יעלה ויבוא של ר"ח שאין מחזירים, לפי שהתם הטעם הוא הואיל ואין מקדשים את החודש בלילה, ואינו עניין לכאן.</w:t>
      </w:r>
      <w:r>
        <w:rPr>
          <w:rStyle w:val="a6"/>
          <w:sz w:val="20"/>
          <w:szCs w:val="20"/>
          <w:rtl/>
        </w:rPr>
        <w:footnoteReference w:id="154"/>
      </w:r>
    </w:p>
    <w:p w14:paraId="0D29EE79" w14:textId="77777777" w:rsidR="00712BA2" w:rsidRPr="00550CCB" w:rsidRDefault="00712BA2" w:rsidP="00712BA2">
      <w:pPr>
        <w:rPr>
          <w:sz w:val="20"/>
          <w:szCs w:val="20"/>
          <w:rtl/>
        </w:rPr>
      </w:pPr>
      <w:r>
        <w:rPr>
          <w:rFonts w:hint="cs"/>
          <w:b/>
          <w:bCs/>
          <w:sz w:val="20"/>
          <w:szCs w:val="20"/>
          <w:rtl/>
        </w:rPr>
        <w:t xml:space="preserve">הוספה </w:t>
      </w:r>
      <w:r w:rsidRPr="00567041">
        <w:rPr>
          <w:rFonts w:hint="cs"/>
          <w:b/>
          <w:bCs/>
          <w:sz w:val="18"/>
          <w:szCs w:val="18"/>
          <w:rtl/>
        </w:rPr>
        <w:t>(ביאור הלכה)</w:t>
      </w:r>
      <w:r>
        <w:rPr>
          <w:b/>
          <w:bCs/>
          <w:sz w:val="20"/>
          <w:szCs w:val="20"/>
          <w:rtl/>
        </w:rPr>
        <w:br/>
      </w:r>
      <w:r>
        <w:rPr>
          <w:rFonts w:hint="cs"/>
          <w:sz w:val="20"/>
          <w:szCs w:val="20"/>
          <w:rtl/>
        </w:rPr>
        <w:t>טעה והתפלל בליל פסח תפילת חול, אינו שואל גשם.</w:t>
      </w:r>
      <w:r>
        <w:rPr>
          <w:sz w:val="20"/>
          <w:szCs w:val="20"/>
          <w:rtl/>
        </w:rPr>
        <w:br/>
      </w:r>
      <w:r w:rsidRPr="0056704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נגרר אחר הציבור שכבר פסקו מלהזכיר.</w:t>
      </w:r>
      <w:r>
        <w:rPr>
          <w:sz w:val="20"/>
          <w:szCs w:val="20"/>
          <w:rtl/>
        </w:rPr>
        <w:br/>
      </w:r>
      <w:r>
        <w:rPr>
          <w:rFonts w:hint="cs"/>
          <w:sz w:val="20"/>
          <w:szCs w:val="20"/>
          <w:rtl/>
        </w:rPr>
        <w:t>וכן הדין אם חל ליל ז' בחשוון בליל שבת וטעה והתפלל של חול, אינו אומר "טל ומטר", כיוון שהציבור לא התחילו לבקש.</w:t>
      </w:r>
    </w:p>
    <w:p w14:paraId="1CAE5494"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דין מי שצריך גשם לאחר שפסקו לשאול</w:t>
      </w:r>
      <w:r>
        <w:rPr>
          <w:b/>
          <w:bCs/>
          <w:sz w:val="20"/>
          <w:szCs w:val="20"/>
          <w:rtl/>
        </w:rPr>
        <w:br/>
      </w:r>
      <w:r>
        <w:rPr>
          <w:rFonts w:hint="cs"/>
          <w:b/>
          <w:bCs/>
          <w:sz w:val="20"/>
          <w:szCs w:val="20"/>
          <w:rtl/>
        </w:rPr>
        <w:t>דין יחידים</w:t>
      </w:r>
      <w:r>
        <w:rPr>
          <w:b/>
          <w:bCs/>
          <w:sz w:val="20"/>
          <w:szCs w:val="20"/>
          <w:rtl/>
        </w:rPr>
        <w:br/>
      </w:r>
      <w:r>
        <w:rPr>
          <w:rFonts w:hint="cs"/>
          <w:b/>
          <w:bCs/>
          <w:sz w:val="20"/>
          <w:szCs w:val="20"/>
          <w:rtl/>
        </w:rPr>
        <w:t xml:space="preserve">גמרא </w:t>
      </w:r>
      <w:r>
        <w:rPr>
          <w:rFonts w:hint="cs"/>
          <w:sz w:val="20"/>
          <w:szCs w:val="20"/>
          <w:rtl/>
        </w:rPr>
        <w:t>תענית (יד:) "</w:t>
      </w:r>
      <w:r w:rsidRPr="002754D3">
        <w:rPr>
          <w:rFonts w:cs="Arial"/>
          <w:sz w:val="20"/>
          <w:szCs w:val="20"/>
          <w:rtl/>
        </w:rPr>
        <w:t>שלחו ליה בני נינוה לרבי: כגון אנן, דאפילו בתקופת תמוז בעינן מטרא, היכי נעביד? כיחידים דמינן או כרבים דמינן? כיחידים דמינן - ובשומע תפלה, או כרבים דמינן ובברכת השנים? שלח להו: כיחידים דמיתו, ובשומע תפלה</w:t>
      </w:r>
      <w:r>
        <w:rPr>
          <w:rFonts w:cs="Arial" w:hint="cs"/>
          <w:sz w:val="20"/>
          <w:szCs w:val="20"/>
          <w:rtl/>
        </w:rPr>
        <w:t>".</w:t>
      </w:r>
      <w:r>
        <w:rPr>
          <w:rFonts w:cs="Arial"/>
          <w:sz w:val="20"/>
          <w:szCs w:val="20"/>
          <w:rtl/>
        </w:rPr>
        <w:br/>
      </w:r>
      <w:r>
        <w:rPr>
          <w:rFonts w:cs="Arial" w:hint="cs"/>
          <w:sz w:val="20"/>
          <w:szCs w:val="20"/>
          <w:rtl/>
        </w:rPr>
        <w:t>הראשונים פסקו כגמרא זאת, ולכן יחי</w:t>
      </w:r>
      <w:r>
        <w:rPr>
          <w:rFonts w:hint="cs"/>
          <w:sz w:val="20"/>
          <w:szCs w:val="20"/>
          <w:rtl/>
        </w:rPr>
        <w:t>דים שצריכים מטר גם לאחר יו"ט הראשון של פסח, ישאלו בברכת שומע תפילה. ואפילו אם הם ציבור גדול כעיר נינוה, כך הוא דינם.</w:t>
      </w:r>
      <w:r>
        <w:rPr>
          <w:rStyle w:val="a6"/>
          <w:sz w:val="20"/>
          <w:szCs w:val="20"/>
          <w:rtl/>
        </w:rPr>
        <w:footnoteReference w:id="155"/>
      </w:r>
    </w:p>
    <w:p w14:paraId="66EF6337" w14:textId="77777777" w:rsidR="00712BA2" w:rsidRDefault="00712BA2" w:rsidP="00712BA2">
      <w:pPr>
        <w:rPr>
          <w:sz w:val="20"/>
          <w:szCs w:val="20"/>
          <w:rtl/>
        </w:rPr>
      </w:pPr>
      <w:r>
        <w:rPr>
          <w:rFonts w:hint="cs"/>
          <w:b/>
          <w:bCs/>
          <w:sz w:val="20"/>
          <w:szCs w:val="20"/>
          <w:rtl/>
        </w:rPr>
        <w:t>דין ארץ שלמה</w:t>
      </w:r>
      <w:r>
        <w:rPr>
          <w:b/>
          <w:bCs/>
          <w:sz w:val="20"/>
          <w:szCs w:val="20"/>
          <w:rtl/>
        </w:rPr>
        <w:br/>
      </w:r>
      <w:r>
        <w:rPr>
          <w:rFonts w:hint="cs"/>
          <w:b/>
          <w:bCs/>
          <w:sz w:val="20"/>
          <w:szCs w:val="20"/>
          <w:rtl/>
        </w:rPr>
        <w:t>תמיהת הרא"ש ושיטות שאר הראשונים</w:t>
      </w:r>
      <w:r>
        <w:rPr>
          <w:b/>
          <w:bCs/>
          <w:sz w:val="20"/>
          <w:szCs w:val="20"/>
          <w:rtl/>
        </w:rPr>
        <w:br/>
      </w:r>
      <w:r>
        <w:rPr>
          <w:rFonts w:hint="cs"/>
          <w:sz w:val="20"/>
          <w:szCs w:val="20"/>
          <w:rtl/>
        </w:rPr>
        <w:t xml:space="preserve">א. </w:t>
      </w:r>
      <w:r>
        <w:rPr>
          <w:rFonts w:hint="cs"/>
          <w:b/>
          <w:bCs/>
          <w:sz w:val="20"/>
          <w:szCs w:val="20"/>
          <w:rtl/>
        </w:rPr>
        <w:t xml:space="preserve">רא"ש </w:t>
      </w:r>
      <w:r>
        <w:rPr>
          <w:sz w:val="20"/>
          <w:szCs w:val="20"/>
          <w:rtl/>
        </w:rPr>
        <w:t>–</w:t>
      </w:r>
      <w:r>
        <w:rPr>
          <w:rFonts w:hint="cs"/>
          <w:sz w:val="20"/>
          <w:szCs w:val="20"/>
          <w:rtl/>
        </w:rPr>
        <w:t xml:space="preserve"> קשה, מדוע יש לנו ללכת אחר מנהג בבל ששואלים גשם רק שישים יום אחר התקופה, הרי במקום מושבנו בארץ אשכנז הגשם נצרך זמן רב לפני כן ומדוע אין לנו לשאול אותו מוקדם יותר, בז' בחשוון? ואף בני בבל קבעו את זמן שאלת הגשמים ע"פ הצורך שהיה להם, ואם כן אף אנחנו צריכים להתחיל לשאול משעה שאנחנו צריכים אותו </w:t>
      </w:r>
      <w:r w:rsidRPr="00A66858">
        <w:rPr>
          <w:rFonts w:hint="cs"/>
          <w:sz w:val="18"/>
          <w:szCs w:val="18"/>
          <w:rtl/>
        </w:rPr>
        <w:t>(וכן לעניין הזכרת הגשמים בברכת גבורות)</w:t>
      </w:r>
      <w:r>
        <w:rPr>
          <w:rFonts w:hint="cs"/>
          <w:sz w:val="20"/>
          <w:szCs w:val="20"/>
          <w:rtl/>
        </w:rPr>
        <w:t>.</w:t>
      </w:r>
      <w:r>
        <w:rPr>
          <w:rStyle w:val="a6"/>
          <w:sz w:val="20"/>
          <w:szCs w:val="20"/>
          <w:rtl/>
        </w:rPr>
        <w:footnoteReference w:id="156"/>
      </w:r>
      <w:r>
        <w:rPr>
          <w:sz w:val="20"/>
          <w:szCs w:val="20"/>
          <w:rtl/>
        </w:rPr>
        <w:br/>
      </w:r>
      <w:r>
        <w:rPr>
          <w:rFonts w:hint="cs"/>
          <w:sz w:val="20"/>
          <w:szCs w:val="20"/>
          <w:rtl/>
        </w:rPr>
        <w:t xml:space="preserve">למעשה </w:t>
      </w:r>
      <w:r>
        <w:rPr>
          <w:sz w:val="20"/>
          <w:szCs w:val="20"/>
          <w:rtl/>
        </w:rPr>
        <w:t>–</w:t>
      </w:r>
      <w:r>
        <w:rPr>
          <w:rFonts w:hint="cs"/>
          <w:sz w:val="20"/>
          <w:szCs w:val="20"/>
          <w:rtl/>
        </w:rPr>
        <w:t xml:space="preserve"> הרא"ש הכיר בכך שרוב הגדולים לא הסכימו עם דבריו, ולכן לא נהג כך ולא הורה כך. </w:t>
      </w:r>
    </w:p>
    <w:p w14:paraId="08BE30B1" w14:textId="77777777" w:rsidR="00712BA2" w:rsidRDefault="00712BA2" w:rsidP="00712BA2">
      <w:pPr>
        <w:rPr>
          <w:sz w:val="20"/>
          <w:szCs w:val="20"/>
          <w:rtl/>
        </w:rPr>
      </w:pPr>
      <w:r>
        <w:rPr>
          <w:rFonts w:hint="cs"/>
          <w:sz w:val="20"/>
          <w:szCs w:val="20"/>
          <w:rtl/>
        </w:rPr>
        <w:t xml:space="preserve">ב. </w:t>
      </w:r>
      <w:r w:rsidRPr="006D227A">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הר"ן עצמו מצדד לפסוק כדעת הרא"ש. </w:t>
      </w:r>
      <w:r>
        <w:rPr>
          <w:sz w:val="20"/>
          <w:szCs w:val="20"/>
          <w:rtl/>
        </w:rPr>
        <w:br/>
      </w:r>
      <w:r w:rsidRPr="006D227A">
        <w:rPr>
          <w:rFonts w:hint="cs"/>
          <w:b/>
          <w:bCs/>
          <w:sz w:val="20"/>
          <w:szCs w:val="20"/>
          <w:rtl/>
        </w:rPr>
        <w:t>הר"ן</w:t>
      </w:r>
      <w:r>
        <w:rPr>
          <w:rFonts w:hint="cs"/>
          <w:sz w:val="20"/>
          <w:szCs w:val="20"/>
          <w:rtl/>
        </w:rPr>
        <w:t xml:space="preserve"> מקשה </w:t>
      </w:r>
      <w:r>
        <w:rPr>
          <w:sz w:val="20"/>
          <w:szCs w:val="20"/>
          <w:rtl/>
        </w:rPr>
        <w:t>–</w:t>
      </w:r>
      <w:r>
        <w:rPr>
          <w:rFonts w:hint="cs"/>
          <w:sz w:val="20"/>
          <w:szCs w:val="20"/>
          <w:rtl/>
        </w:rPr>
        <w:t xml:space="preserve"> בגמרא נאמר שיש לשאול את הגשמים בז' בחשוון מפני תקנתם של עולי רגלים. ולכאורה תמוה, הרי בימינו אין עולי רגלים ואם כן מדוע לא ישאלו את הגשם מייד לאחר חג סוכות?</w:t>
      </w:r>
      <w:r>
        <w:rPr>
          <w:sz w:val="20"/>
          <w:szCs w:val="20"/>
          <w:rtl/>
        </w:rPr>
        <w:br/>
      </w:r>
      <w:r>
        <w:rPr>
          <w:rFonts w:hint="cs"/>
          <w:sz w:val="20"/>
          <w:szCs w:val="20"/>
          <w:rtl/>
        </w:rPr>
        <w:t xml:space="preserve">מיישב </w:t>
      </w:r>
      <w:r>
        <w:rPr>
          <w:sz w:val="20"/>
          <w:szCs w:val="20"/>
          <w:rtl/>
        </w:rPr>
        <w:t>–</w:t>
      </w:r>
      <w:r>
        <w:rPr>
          <w:rFonts w:hint="cs"/>
          <w:sz w:val="20"/>
          <w:szCs w:val="20"/>
          <w:rtl/>
        </w:rPr>
        <w:t xml:space="preserve"> הגמרא מתייחסת לאנשים שיש להם פירות בשדה, ואם יירד גשם מייד לאחר סוכות הוא יפגע בפירות, אך באמת במקומות שהגשם אינו מזיק יש לשאול אותו מייד לאחר חג הסוכות.</w:t>
      </w:r>
      <w:r>
        <w:rPr>
          <w:sz w:val="20"/>
          <w:szCs w:val="20"/>
          <w:rtl/>
        </w:rPr>
        <w:br/>
      </w:r>
      <w:r>
        <w:rPr>
          <w:rFonts w:hint="cs"/>
          <w:sz w:val="20"/>
          <w:szCs w:val="20"/>
          <w:rtl/>
        </w:rPr>
        <w:t xml:space="preserve">לסיכום </w:t>
      </w:r>
      <w:r>
        <w:rPr>
          <w:sz w:val="20"/>
          <w:szCs w:val="20"/>
          <w:rtl/>
        </w:rPr>
        <w:t>–</w:t>
      </w:r>
      <w:r>
        <w:rPr>
          <w:rFonts w:hint="cs"/>
          <w:sz w:val="20"/>
          <w:szCs w:val="20"/>
          <w:rtl/>
        </w:rPr>
        <w:t xml:space="preserve"> יש לחלק בין שלושה מקומות לגבי שאלת הגשמים - </w:t>
      </w:r>
      <w:r>
        <w:rPr>
          <w:sz w:val="20"/>
          <w:szCs w:val="20"/>
          <w:rtl/>
        </w:rPr>
        <w:br/>
      </w:r>
      <w:r>
        <w:rPr>
          <w:rFonts w:hint="cs"/>
          <w:sz w:val="20"/>
          <w:szCs w:val="20"/>
          <w:rtl/>
        </w:rPr>
        <w:t>1. ארץ ישראל ושאר מקומות הזקוקים לגשם ואין להם פירות שיתקלקלו בשדה, שואלים מייד לאחר החג.</w:t>
      </w:r>
      <w:r>
        <w:rPr>
          <w:sz w:val="20"/>
          <w:szCs w:val="20"/>
          <w:rtl/>
        </w:rPr>
        <w:br/>
      </w:r>
      <w:r>
        <w:rPr>
          <w:rFonts w:hint="cs"/>
          <w:sz w:val="20"/>
          <w:szCs w:val="20"/>
          <w:rtl/>
        </w:rPr>
        <w:t>2. מקום שיש פירות בשדה שעלולים להתקלקל מחמת הגשם, ישאלו בז' בחשוון.</w:t>
      </w:r>
      <w:r>
        <w:rPr>
          <w:sz w:val="20"/>
          <w:szCs w:val="20"/>
          <w:rtl/>
        </w:rPr>
        <w:br/>
      </w:r>
      <w:r>
        <w:rPr>
          <w:rFonts w:hint="cs"/>
          <w:sz w:val="20"/>
          <w:szCs w:val="20"/>
          <w:rtl/>
        </w:rPr>
        <w:t>3. בבל שאינה זקוקה לגשם רב, ישאלו את הגשם שישים יום לאחר התקופה.</w:t>
      </w:r>
    </w:p>
    <w:p w14:paraId="035EA582" w14:textId="77777777" w:rsidR="00712BA2" w:rsidRDefault="00712BA2" w:rsidP="00712BA2">
      <w:pPr>
        <w:rPr>
          <w:sz w:val="20"/>
          <w:szCs w:val="20"/>
          <w:rtl/>
        </w:rPr>
      </w:pPr>
      <w:r>
        <w:rPr>
          <w:rFonts w:hint="cs"/>
          <w:sz w:val="20"/>
          <w:szCs w:val="20"/>
          <w:rtl/>
        </w:rPr>
        <w:t xml:space="preserve">ברם, </w:t>
      </w:r>
      <w:r w:rsidRPr="0035789E">
        <w:rPr>
          <w:rFonts w:hint="cs"/>
          <w:b/>
          <w:bCs/>
          <w:sz w:val="20"/>
          <w:szCs w:val="20"/>
          <w:rtl/>
        </w:rPr>
        <w:t>הר"ן</w:t>
      </w:r>
      <w:r>
        <w:rPr>
          <w:rFonts w:hint="cs"/>
          <w:sz w:val="20"/>
          <w:szCs w:val="20"/>
          <w:rtl/>
        </w:rPr>
        <w:t xml:space="preserve"> לא פוסק כך הלכה למעשה, מכיוון שהוא מדייק </w:t>
      </w:r>
      <w:r w:rsidRPr="0035789E">
        <w:rPr>
          <w:rFonts w:hint="cs"/>
          <w:b/>
          <w:bCs/>
          <w:sz w:val="20"/>
          <w:szCs w:val="20"/>
          <w:rtl/>
        </w:rPr>
        <w:t>ברי"ף וברמב"ם</w:t>
      </w:r>
      <w:r>
        <w:rPr>
          <w:rFonts w:hint="cs"/>
          <w:sz w:val="20"/>
          <w:szCs w:val="20"/>
          <w:rtl/>
        </w:rPr>
        <w:t xml:space="preserve"> אחרת.</w:t>
      </w:r>
      <w:r>
        <w:rPr>
          <w:sz w:val="20"/>
          <w:szCs w:val="20"/>
          <w:rtl/>
        </w:rPr>
        <w:br/>
      </w:r>
      <w:r>
        <w:rPr>
          <w:rFonts w:hint="cs"/>
          <w:sz w:val="20"/>
          <w:szCs w:val="20"/>
          <w:rtl/>
        </w:rPr>
        <w:t xml:space="preserve">משמע לר"ן שלרי"ף ולרמב"ם יש רק שני זמנים שונים לשאלת הגשמים - </w:t>
      </w:r>
      <w:r>
        <w:rPr>
          <w:sz w:val="20"/>
          <w:szCs w:val="20"/>
          <w:rtl/>
        </w:rPr>
        <w:br/>
      </w:r>
      <w:r>
        <w:rPr>
          <w:rFonts w:hint="cs"/>
          <w:sz w:val="20"/>
          <w:szCs w:val="20"/>
          <w:rtl/>
        </w:rPr>
        <w:t xml:space="preserve">בני בבל שואלים שישים יום לאחר התקופה. </w:t>
      </w:r>
      <w:r>
        <w:rPr>
          <w:sz w:val="20"/>
          <w:szCs w:val="20"/>
          <w:rtl/>
        </w:rPr>
        <w:br/>
      </w:r>
      <w:r>
        <w:rPr>
          <w:rFonts w:hint="cs"/>
          <w:sz w:val="20"/>
          <w:szCs w:val="20"/>
          <w:rtl/>
        </w:rPr>
        <w:t>בני ארץ ישראל שואלים בז' בחשוון, ואע"פ שבית המקדש חרב, מכל מקום רגילים להתאסף בירושלים בחג, ולכן שואלים את הגשם רק מז' בחשוון.</w:t>
      </w:r>
    </w:p>
    <w:p w14:paraId="61003056" w14:textId="77777777" w:rsidR="00712BA2" w:rsidRDefault="00712BA2" w:rsidP="00712BA2">
      <w:pPr>
        <w:rPr>
          <w:sz w:val="20"/>
          <w:szCs w:val="20"/>
          <w:rtl/>
        </w:rPr>
      </w:pPr>
      <w:r w:rsidRPr="0035789E">
        <w:rPr>
          <w:rFonts w:hint="cs"/>
          <w:sz w:val="20"/>
          <w:szCs w:val="20"/>
          <w:u w:val="single"/>
          <w:rtl/>
        </w:rPr>
        <w:t>סיכום השיטות</w:t>
      </w:r>
      <w:r>
        <w:rPr>
          <w:sz w:val="20"/>
          <w:szCs w:val="20"/>
          <w:rtl/>
        </w:rPr>
        <w:br/>
      </w:r>
      <w:r w:rsidRPr="004A2ED2">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בני חו"ל ישאלו את הגשם כפי צורך מקומם, ובלבד שמדובר במדינה שלימה.</w:t>
      </w:r>
      <w:r>
        <w:rPr>
          <w:sz w:val="20"/>
          <w:szCs w:val="20"/>
          <w:rtl/>
        </w:rPr>
        <w:br/>
      </w:r>
      <w:r w:rsidRPr="004A2ED2">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מצדד לפסוק כרא"ש.</w:t>
      </w:r>
      <w:r>
        <w:rPr>
          <w:sz w:val="20"/>
          <w:szCs w:val="20"/>
          <w:rtl/>
        </w:rPr>
        <w:br/>
      </w:r>
      <w:r w:rsidRPr="004A2ED2">
        <w:rPr>
          <w:rFonts w:hint="cs"/>
          <w:b/>
          <w:bCs/>
          <w:sz w:val="20"/>
          <w:szCs w:val="20"/>
          <w:rtl/>
        </w:rPr>
        <w:t>ר"ן</w:t>
      </w:r>
      <w:r>
        <w:rPr>
          <w:rFonts w:hint="cs"/>
          <w:sz w:val="20"/>
          <w:szCs w:val="20"/>
          <w:rtl/>
        </w:rPr>
        <w:t xml:space="preserve"> למעשה </w:t>
      </w:r>
      <w:r>
        <w:rPr>
          <w:sz w:val="20"/>
          <w:szCs w:val="20"/>
          <w:rtl/>
        </w:rPr>
        <w:t>–</w:t>
      </w:r>
      <w:r>
        <w:rPr>
          <w:rFonts w:hint="cs"/>
          <w:sz w:val="20"/>
          <w:szCs w:val="20"/>
          <w:rtl/>
        </w:rPr>
        <w:t xml:space="preserve"> משמע </w:t>
      </w:r>
      <w:r w:rsidRPr="004A2ED2">
        <w:rPr>
          <w:rFonts w:hint="cs"/>
          <w:b/>
          <w:bCs/>
          <w:sz w:val="20"/>
          <w:szCs w:val="20"/>
          <w:rtl/>
        </w:rPr>
        <w:t>ברי"ף וברמב"ם</w:t>
      </w:r>
      <w:r>
        <w:rPr>
          <w:rFonts w:hint="cs"/>
          <w:sz w:val="20"/>
          <w:szCs w:val="20"/>
          <w:rtl/>
        </w:rPr>
        <w:t xml:space="preserve"> לא כך, ולכן כל בני הגולה שואלים שישים יום לאחר התקופה.</w:t>
      </w:r>
    </w:p>
    <w:p w14:paraId="5F4B315A" w14:textId="77777777" w:rsidR="00712BA2" w:rsidRDefault="00712BA2" w:rsidP="00712BA2">
      <w:pPr>
        <w:rPr>
          <w:sz w:val="20"/>
          <w:szCs w:val="20"/>
          <w:rtl/>
        </w:rPr>
      </w:pPr>
      <w:r>
        <w:rPr>
          <w:rFonts w:hint="cs"/>
          <w:b/>
          <w:bCs/>
          <w:sz w:val="20"/>
          <w:szCs w:val="20"/>
          <w:rtl/>
        </w:rPr>
        <w:t>ביקש גשם במקום שצריכים גשם</w:t>
      </w:r>
      <w:r>
        <w:rPr>
          <w:b/>
          <w:bCs/>
          <w:sz w:val="20"/>
          <w:szCs w:val="20"/>
          <w:rtl/>
        </w:rPr>
        <w:br/>
      </w:r>
      <w:r>
        <w:rPr>
          <w:rFonts w:hint="cs"/>
          <w:sz w:val="20"/>
          <w:szCs w:val="20"/>
          <w:rtl/>
        </w:rPr>
        <w:t xml:space="preserve">א. </w:t>
      </w:r>
      <w:r w:rsidRPr="002025BB">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מי שטעה וביקש גשם בברכת השנים לאחר יו"ט הראשון של פסח, אך במקומו זקוקים לגשם גם בתקופה זו של השנה </w:t>
      </w:r>
      <w:r>
        <w:rPr>
          <w:sz w:val="20"/>
          <w:szCs w:val="20"/>
          <w:rtl/>
        </w:rPr>
        <w:t>–</w:t>
      </w:r>
      <w:r>
        <w:rPr>
          <w:rFonts w:hint="cs"/>
          <w:sz w:val="20"/>
          <w:szCs w:val="20"/>
          <w:rtl/>
        </w:rPr>
        <w:t xml:space="preserve"> לא יחזור.</w:t>
      </w:r>
      <w:r>
        <w:rPr>
          <w:sz w:val="20"/>
          <w:szCs w:val="20"/>
          <w:rtl/>
        </w:rPr>
        <w:br/>
      </w:r>
      <w:r w:rsidRPr="009B618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מעיקר הדין היו צריכים כל הציבור לשאול גשם בברכת השנים, כרא"ש, ולכן לכל הפחות יש לומר שאם טעה אינו חוזר, וכ"פ </w:t>
      </w:r>
      <w:r w:rsidRPr="002025BB">
        <w:rPr>
          <w:rFonts w:hint="cs"/>
          <w:b/>
          <w:bCs/>
          <w:sz w:val="20"/>
          <w:szCs w:val="20"/>
          <w:rtl/>
        </w:rPr>
        <w:t>הדרכי משה</w:t>
      </w:r>
      <w:r>
        <w:rPr>
          <w:rFonts w:hint="cs"/>
          <w:sz w:val="20"/>
          <w:szCs w:val="20"/>
          <w:rtl/>
        </w:rPr>
        <w:t>.</w:t>
      </w:r>
      <w:r>
        <w:rPr>
          <w:sz w:val="20"/>
          <w:szCs w:val="20"/>
          <w:rtl/>
        </w:rPr>
        <w:br/>
      </w:r>
      <w:r>
        <w:rPr>
          <w:rFonts w:hint="cs"/>
          <w:sz w:val="20"/>
          <w:szCs w:val="20"/>
          <w:rtl/>
        </w:rPr>
        <w:t xml:space="preserve">ב. </w:t>
      </w:r>
      <w:r w:rsidRPr="002025BB">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ראוי להתפלל שנית בתורת נדבה.</w:t>
      </w:r>
      <w:r>
        <w:rPr>
          <w:sz w:val="20"/>
          <w:szCs w:val="20"/>
          <w:rtl/>
        </w:rPr>
        <w:br/>
      </w:r>
      <w:r w:rsidRPr="002025B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לעיקר הדין נראה שאין הלכה כמהרי"א, משום שדברי הרא"ש לא התקבלו להלכה, ולכן אין היחיד רשאי לשאול גשם למרות שבני מקומו זקוקים לכך. אולם, מכיוון שמהרי"א פסק לא לחזור, אין לנו לפסוק כנגדו.</w:t>
      </w:r>
    </w:p>
    <w:p w14:paraId="62B128ED" w14:textId="77777777" w:rsidR="00712BA2" w:rsidRPr="009B6186"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B6186">
        <w:rPr>
          <w:rFonts w:cs="Arial"/>
          <w:sz w:val="20"/>
          <w:szCs w:val="20"/>
          <w:rtl/>
        </w:rPr>
        <w:t>יחידים הצריכים למטר בימות החמה, אין שואלין אותו בברכת השנים, אלא בשומע תפלה, ואפי</w:t>
      </w:r>
      <w:r>
        <w:rPr>
          <w:rFonts w:cs="Arial" w:hint="cs"/>
          <w:sz w:val="20"/>
          <w:szCs w:val="20"/>
          <w:rtl/>
        </w:rPr>
        <w:t>לו</w:t>
      </w:r>
      <w:r w:rsidRPr="009B6186">
        <w:rPr>
          <w:rFonts w:cs="Arial"/>
          <w:sz w:val="20"/>
          <w:szCs w:val="20"/>
          <w:rtl/>
        </w:rPr>
        <w:t xml:space="preserve"> עיר גדולה כנינוה או ארץ אחת כולה כמו ספרד בכללה, או אשכנז בכללה, כיחידים דמו בשומע תפלה; ומיהו אם בארץ אחת כולה הצריכים מטר בימות החמה, טעה בה יחיד ושאל מטר בברכת השנים, </w:t>
      </w:r>
      <w:r w:rsidRPr="009B6186">
        <w:rPr>
          <w:rFonts w:cs="Arial"/>
          <w:sz w:val="18"/>
          <w:szCs w:val="18"/>
          <w:rtl/>
        </w:rPr>
        <w:t xml:space="preserve">(אם רוצה) </w:t>
      </w:r>
      <w:r w:rsidRPr="009B6186">
        <w:rPr>
          <w:rFonts w:cs="Arial"/>
          <w:sz w:val="20"/>
          <w:szCs w:val="20"/>
          <w:rtl/>
        </w:rPr>
        <w:t xml:space="preserve">חוזר ומתפלל בתורת נדבה בלא שאלה בברכת השנים </w:t>
      </w:r>
      <w:r w:rsidRPr="009B6186">
        <w:rPr>
          <w:rFonts w:cs="Arial"/>
          <w:sz w:val="18"/>
          <w:szCs w:val="18"/>
          <w:rtl/>
        </w:rPr>
        <w:t>(אבל אינו מחויב לחזור כלל)</w:t>
      </w:r>
      <w:r>
        <w:rPr>
          <w:rFonts w:cs="Arial" w:hint="cs"/>
          <w:sz w:val="20"/>
          <w:szCs w:val="20"/>
          <w:rtl/>
        </w:rPr>
        <w:t>".</w:t>
      </w:r>
    </w:p>
    <w:p w14:paraId="417C0721" w14:textId="77777777" w:rsidR="00712BA2" w:rsidRPr="003B065E" w:rsidRDefault="00712BA2" w:rsidP="00712BA2">
      <w:pPr>
        <w:rPr>
          <w:sz w:val="20"/>
          <w:szCs w:val="20"/>
          <w:rtl/>
        </w:rPr>
      </w:pPr>
      <w:r>
        <w:rPr>
          <w:rFonts w:hint="cs"/>
          <w:sz w:val="20"/>
          <w:szCs w:val="20"/>
          <w:u w:val="single"/>
          <w:rtl/>
        </w:rPr>
        <w:t>שאלת מטר בחזרת הש"צ</w:t>
      </w:r>
      <w:r>
        <w:rPr>
          <w:sz w:val="20"/>
          <w:szCs w:val="20"/>
          <w:u w:val="single"/>
          <w:rtl/>
        </w:rPr>
        <w:br/>
      </w:r>
      <w:r w:rsidRPr="003B065E">
        <w:rPr>
          <w:rFonts w:hint="cs"/>
          <w:b/>
          <w:bCs/>
          <w:sz w:val="20"/>
          <w:szCs w:val="20"/>
          <w:rtl/>
        </w:rPr>
        <w:t>ט"ז</w:t>
      </w:r>
      <w:r>
        <w:rPr>
          <w:rFonts w:hint="cs"/>
          <w:sz w:val="20"/>
          <w:szCs w:val="20"/>
          <w:rtl/>
        </w:rPr>
        <w:t xml:space="preserve"> - אע"פ שמותר לציבור לשאול מטר בברכת שומע תפילה, מכל מקום אין לש"צ לשאול בתפילת החזרה.</w:t>
      </w:r>
      <w:r>
        <w:rPr>
          <w:sz w:val="20"/>
          <w:szCs w:val="20"/>
          <w:rtl/>
        </w:rPr>
        <w:br/>
      </w:r>
      <w:r w:rsidRPr="003B065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מנהגינו לשאול מטר אף בחזרת הש"צ, אלא ששואלים בדרך אמירת פסוקים ושאר לשונות.</w:t>
      </w:r>
    </w:p>
    <w:p w14:paraId="4E2A6091" w14:textId="77777777" w:rsidR="00712BA2" w:rsidRDefault="00712BA2" w:rsidP="00712BA2">
      <w:pPr>
        <w:rPr>
          <w:sz w:val="20"/>
          <w:szCs w:val="20"/>
          <w:rtl/>
        </w:rPr>
      </w:pPr>
      <w:r>
        <w:rPr>
          <w:rFonts w:hint="cs"/>
          <w:sz w:val="20"/>
          <w:szCs w:val="20"/>
          <w:u w:val="single"/>
          <w:rtl/>
        </w:rPr>
        <w:t>תפילת נדבה</w:t>
      </w:r>
      <w:r>
        <w:rPr>
          <w:sz w:val="20"/>
          <w:szCs w:val="20"/>
          <w:u w:val="single"/>
          <w:rtl/>
        </w:rPr>
        <w:br/>
      </w:r>
      <w:r>
        <w:rPr>
          <w:rFonts w:hint="cs"/>
          <w:sz w:val="20"/>
          <w:szCs w:val="20"/>
          <w:rtl/>
        </w:rPr>
        <w:t xml:space="preserve">המחבר מדבר באופן שגמר תפילתו ונזכר ששאל מטר, בכה"ג יתפלל שנית בנדבה ללא שאלת מטר. </w:t>
      </w:r>
      <w:r>
        <w:rPr>
          <w:sz w:val="20"/>
          <w:szCs w:val="20"/>
          <w:rtl/>
        </w:rPr>
        <w:br/>
      </w:r>
      <w:r>
        <w:rPr>
          <w:rFonts w:hint="cs"/>
          <w:sz w:val="20"/>
          <w:szCs w:val="20"/>
          <w:rtl/>
        </w:rPr>
        <w:t>אך אם נזכר באמצע התפילה, אין שייך לומר שיחזור לברכת השנים ויתפלל נדבה, אלא יסיים תפילתו ואחר כך יתפלל שנית בנדבה.</w:t>
      </w:r>
    </w:p>
    <w:p w14:paraId="4AC783E0" w14:textId="77777777" w:rsidR="00712BA2" w:rsidRPr="008638F2" w:rsidRDefault="00712BA2" w:rsidP="00712BA2">
      <w:pPr>
        <w:rPr>
          <w:sz w:val="18"/>
          <w:szCs w:val="18"/>
          <w:rtl/>
        </w:rPr>
      </w:pPr>
      <w:r w:rsidRPr="008638F2">
        <w:rPr>
          <w:rFonts w:hint="cs"/>
          <w:sz w:val="18"/>
          <w:szCs w:val="18"/>
          <w:rtl/>
        </w:rPr>
        <w:t>[</w:t>
      </w:r>
      <w:r w:rsidRPr="008638F2">
        <w:rPr>
          <w:rFonts w:hint="cs"/>
          <w:b/>
          <w:bCs/>
          <w:sz w:val="18"/>
          <w:szCs w:val="18"/>
          <w:rtl/>
        </w:rPr>
        <w:t>סיכום</w:t>
      </w:r>
      <w:r w:rsidRPr="008638F2">
        <w:rPr>
          <w:rFonts w:hint="cs"/>
          <w:sz w:val="18"/>
          <w:szCs w:val="18"/>
          <w:rtl/>
        </w:rPr>
        <w:t xml:space="preserve">. </w:t>
      </w:r>
      <w:r w:rsidRPr="008638F2">
        <w:rPr>
          <w:rFonts w:hint="cs"/>
          <w:b/>
          <w:bCs/>
          <w:sz w:val="18"/>
          <w:szCs w:val="18"/>
          <w:rtl/>
        </w:rPr>
        <w:t>גמרא</w:t>
      </w:r>
      <w:r w:rsidRPr="008638F2">
        <w:rPr>
          <w:rFonts w:hint="cs"/>
          <w:sz w:val="18"/>
          <w:szCs w:val="18"/>
          <w:rtl/>
        </w:rPr>
        <w:t xml:space="preserve">. אע"פ שבני נינוה זקוקים לגשם בקיץ, אינם רשאים לשאול בברכת השנים כציבור, אלא בשומע תפילה כיחידים. </w:t>
      </w:r>
      <w:r w:rsidRPr="008638F2">
        <w:rPr>
          <w:rFonts w:hint="cs"/>
          <w:b/>
          <w:bCs/>
          <w:sz w:val="18"/>
          <w:szCs w:val="18"/>
          <w:rtl/>
        </w:rPr>
        <w:t>רא"ש</w:t>
      </w:r>
      <w:r w:rsidRPr="008638F2">
        <w:rPr>
          <w:rFonts w:hint="cs"/>
          <w:sz w:val="18"/>
          <w:szCs w:val="18"/>
          <w:rtl/>
        </w:rPr>
        <w:t xml:space="preserve">. בני ארץ שלימה הזקוקים לגשם בקיץ, ישאלו בברכת השנים כציבור. </w:t>
      </w:r>
      <w:r w:rsidRPr="008638F2">
        <w:rPr>
          <w:rFonts w:hint="cs"/>
          <w:b/>
          <w:bCs/>
          <w:sz w:val="18"/>
          <w:szCs w:val="18"/>
          <w:rtl/>
        </w:rPr>
        <w:t>ר"ן</w:t>
      </w:r>
      <w:r w:rsidRPr="008638F2">
        <w:rPr>
          <w:rFonts w:hint="cs"/>
          <w:sz w:val="18"/>
          <w:szCs w:val="18"/>
          <w:rtl/>
        </w:rPr>
        <w:t xml:space="preserve">. מצדד לפסוק כרא"ש, אך למעשה לא פסק כן מפני שמשמע </w:t>
      </w:r>
      <w:r w:rsidRPr="008638F2">
        <w:rPr>
          <w:rFonts w:hint="cs"/>
          <w:b/>
          <w:bCs/>
          <w:sz w:val="18"/>
          <w:szCs w:val="18"/>
          <w:rtl/>
        </w:rPr>
        <w:t>ברי"ף וברמב"ם</w:t>
      </w:r>
      <w:r w:rsidRPr="008638F2">
        <w:rPr>
          <w:rFonts w:hint="cs"/>
          <w:sz w:val="18"/>
          <w:szCs w:val="18"/>
          <w:rtl/>
        </w:rPr>
        <w:t xml:space="preserve"> דלא כוותיה. וכן הלכה, שאע"פ שבני מדינה שלימה זקוקים לגשם בקיץ, ישאלו בשומע תפילה. ואמנם, יחיד שטעה וביקש בברכת השנים, לדעת </w:t>
      </w:r>
      <w:r w:rsidRPr="008638F2">
        <w:rPr>
          <w:rFonts w:hint="cs"/>
          <w:b/>
          <w:bCs/>
          <w:sz w:val="18"/>
          <w:szCs w:val="18"/>
          <w:rtl/>
        </w:rPr>
        <w:t>מהרי"א</w:t>
      </w:r>
      <w:r w:rsidRPr="008638F2">
        <w:rPr>
          <w:rFonts w:hint="cs"/>
          <w:sz w:val="18"/>
          <w:szCs w:val="18"/>
          <w:rtl/>
        </w:rPr>
        <w:t xml:space="preserve"> אינו חוזר, ומכל מקום טוב שיחזור ויתפלל בנדבה. ודע, שבתפילת חזרת הש"ץ אין לשאול מטר בשומע תפילה, אך בדרך פסוקים מותר.]</w:t>
      </w:r>
    </w:p>
    <w:p w14:paraId="631B031D" w14:textId="77777777" w:rsidR="00712BA2"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שאל מטר בימות החמה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25E6E">
        <w:rPr>
          <w:rFonts w:cs="Arial"/>
          <w:sz w:val="20"/>
          <w:szCs w:val="20"/>
          <w:rtl/>
        </w:rPr>
        <w:t>אם שאל מטר בימות החמה, מחזירין אותו</w:t>
      </w:r>
      <w:r>
        <w:rPr>
          <w:rFonts w:cs="Arial" w:hint="cs"/>
          <w:sz w:val="20"/>
          <w:szCs w:val="20"/>
          <w:rtl/>
        </w:rPr>
        <w:t>".</w:t>
      </w:r>
      <w:r>
        <w:rPr>
          <w:sz w:val="20"/>
          <w:szCs w:val="20"/>
          <w:rtl/>
        </w:rPr>
        <w:br/>
      </w:r>
      <w:r>
        <w:rPr>
          <w:rFonts w:hint="cs"/>
          <w:sz w:val="20"/>
          <w:szCs w:val="20"/>
          <w:rtl/>
        </w:rPr>
        <w:t xml:space="preserve">מוסיף </w:t>
      </w:r>
      <w:r w:rsidRPr="00B86051">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אפילו מ"ד שאם הזכיר בימות החמה גשם וטל אינו חוזר, מודה כאן שחוזר.</w:t>
      </w:r>
      <w:r>
        <w:rPr>
          <w:sz w:val="20"/>
          <w:szCs w:val="20"/>
          <w:rtl/>
        </w:rPr>
        <w:br/>
      </w:r>
      <w:r w:rsidRPr="00A1349A">
        <w:rPr>
          <w:rFonts w:hint="cs"/>
          <w:b/>
          <w:bCs/>
          <w:sz w:val="20"/>
          <w:szCs w:val="20"/>
          <w:rtl/>
        </w:rPr>
        <w:t>והמ"ב</w:t>
      </w:r>
      <w:r>
        <w:rPr>
          <w:rFonts w:hint="cs"/>
          <w:sz w:val="20"/>
          <w:szCs w:val="20"/>
          <w:rtl/>
        </w:rPr>
        <w:t xml:space="preserve"> מוסיף </w:t>
      </w:r>
      <w:r>
        <w:rPr>
          <w:sz w:val="20"/>
          <w:szCs w:val="20"/>
          <w:rtl/>
        </w:rPr>
        <w:t>–</w:t>
      </w:r>
      <w:r>
        <w:rPr>
          <w:rFonts w:hint="cs"/>
          <w:sz w:val="20"/>
          <w:szCs w:val="20"/>
          <w:rtl/>
        </w:rPr>
        <w:t xml:space="preserve"> אם שאל מטר בחו"ל בתוך שישים יום שלאחר התקופה, וזקוקים לגשם באותו מקום, חוזר להתפלל רק בתורת נדבה, כמבואר בסעיף הקודם.</w:t>
      </w:r>
    </w:p>
    <w:p w14:paraId="1E53481A" w14:textId="77777777" w:rsidR="00712BA2" w:rsidRDefault="00712BA2" w:rsidP="00712BA2">
      <w:pPr>
        <w:rPr>
          <w:sz w:val="20"/>
          <w:szCs w:val="20"/>
          <w:rtl/>
        </w:rPr>
      </w:pPr>
      <w:r>
        <w:rPr>
          <w:rFonts w:hint="cs"/>
          <w:sz w:val="20"/>
          <w:szCs w:val="20"/>
          <w:u w:val="single"/>
          <w:rtl/>
        </w:rPr>
        <w:t>מתי נזכר</w:t>
      </w:r>
      <w:r>
        <w:rPr>
          <w:sz w:val="20"/>
          <w:szCs w:val="20"/>
          <w:u w:val="single"/>
          <w:rtl/>
        </w:rPr>
        <w:br/>
      </w:r>
      <w:r>
        <w:rPr>
          <w:rFonts w:hint="cs"/>
          <w:sz w:val="20"/>
          <w:szCs w:val="20"/>
          <w:rtl/>
        </w:rPr>
        <w:t xml:space="preserve">נזכר קודם שסיים הברכה </w:t>
      </w:r>
      <w:r>
        <w:rPr>
          <w:sz w:val="20"/>
          <w:szCs w:val="20"/>
          <w:rtl/>
        </w:rPr>
        <w:t>–</w:t>
      </w:r>
      <w:r>
        <w:rPr>
          <w:rFonts w:hint="cs"/>
          <w:sz w:val="20"/>
          <w:szCs w:val="20"/>
          <w:rtl/>
        </w:rPr>
        <w:t xml:space="preserve"> חוזר לראש הברכה </w:t>
      </w:r>
      <w:r w:rsidRPr="000827DC">
        <w:rPr>
          <w:rFonts w:hint="cs"/>
          <w:sz w:val="18"/>
          <w:szCs w:val="18"/>
          <w:rtl/>
        </w:rPr>
        <w:t>(ובדיעבד אם חזר רק ל'ותן ברכה' יצא ידי חובה)</w:t>
      </w:r>
      <w:r>
        <w:rPr>
          <w:rFonts w:hint="cs"/>
          <w:sz w:val="20"/>
          <w:szCs w:val="20"/>
          <w:rtl/>
        </w:rPr>
        <w:t>.</w:t>
      </w:r>
      <w:r>
        <w:rPr>
          <w:sz w:val="20"/>
          <w:szCs w:val="20"/>
          <w:rtl/>
        </w:rPr>
        <w:br/>
      </w:r>
      <w:r>
        <w:rPr>
          <w:rFonts w:hint="cs"/>
          <w:sz w:val="20"/>
          <w:szCs w:val="20"/>
          <w:rtl/>
        </w:rPr>
        <w:t>נזכר באמצע התפילה - חוזר לברכת השנים.</w:t>
      </w:r>
      <w:r>
        <w:rPr>
          <w:sz w:val="20"/>
          <w:szCs w:val="20"/>
          <w:rtl/>
        </w:rPr>
        <w:br/>
      </w:r>
      <w:r>
        <w:rPr>
          <w:rFonts w:hint="cs"/>
          <w:sz w:val="20"/>
          <w:szCs w:val="20"/>
          <w:rtl/>
        </w:rPr>
        <w:t xml:space="preserve">עקר רגליו </w:t>
      </w:r>
      <w:r>
        <w:rPr>
          <w:sz w:val="20"/>
          <w:szCs w:val="20"/>
          <w:rtl/>
        </w:rPr>
        <w:t>–</w:t>
      </w:r>
      <w:r>
        <w:rPr>
          <w:rFonts w:hint="cs"/>
          <w:sz w:val="20"/>
          <w:szCs w:val="20"/>
          <w:rtl/>
        </w:rPr>
        <w:t xml:space="preserve"> חוזר לראש התפילה.</w:t>
      </w:r>
    </w:p>
    <w:p w14:paraId="7C01DBBE" w14:textId="77777777" w:rsidR="00712BA2" w:rsidRDefault="00712BA2" w:rsidP="00712BA2">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טעה ולא שאל מטר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(כו:) "</w:t>
      </w:r>
      <w:r w:rsidRPr="004B47DB">
        <w:rPr>
          <w:rFonts w:cs="Arial"/>
          <w:sz w:val="20"/>
          <w:szCs w:val="20"/>
          <w:rtl/>
        </w:rPr>
        <w:t>טעה ולא הזכיר גבורות גשמים בתחיית המתים ושאלה בברכת השנים - מחזירין אות</w:t>
      </w:r>
      <w:r>
        <w:rPr>
          <w:rFonts w:hint="cs"/>
          <w:sz w:val="20"/>
          <w:szCs w:val="20"/>
          <w:rtl/>
        </w:rPr>
        <w:t>ו".</w:t>
      </w:r>
    </w:p>
    <w:p w14:paraId="6E58011B"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מבואר בגמרא שאם לא שאל מטר מחזירים אותו.</w:t>
      </w:r>
      <w:r>
        <w:rPr>
          <w:sz w:val="20"/>
          <w:szCs w:val="20"/>
          <w:rtl/>
        </w:rPr>
        <w:br/>
      </w:r>
      <w:r>
        <w:rPr>
          <w:rFonts w:hint="cs"/>
          <w:sz w:val="20"/>
          <w:szCs w:val="20"/>
          <w:rtl/>
        </w:rPr>
        <w:t>הראשונים נחלקו מה הדין במי שלא שאל מטר אך שאל טל, האם חוזר?</w:t>
      </w:r>
      <w:r>
        <w:rPr>
          <w:sz w:val="20"/>
          <w:szCs w:val="20"/>
          <w:rtl/>
        </w:rPr>
        <w:br/>
      </w:r>
      <w:r>
        <w:rPr>
          <w:rFonts w:hint="cs"/>
          <w:sz w:val="20"/>
          <w:szCs w:val="20"/>
          <w:rtl/>
        </w:rPr>
        <w:t xml:space="preserve">א. </w:t>
      </w:r>
      <w:r w:rsidRPr="004B47DB">
        <w:rPr>
          <w:rFonts w:hint="cs"/>
          <w:b/>
          <w:bCs/>
          <w:sz w:val="20"/>
          <w:szCs w:val="20"/>
          <w:rtl/>
        </w:rPr>
        <w:t>רי"ף</w:t>
      </w:r>
      <w:r>
        <w:rPr>
          <w:rFonts w:hint="cs"/>
          <w:sz w:val="20"/>
          <w:szCs w:val="20"/>
          <w:rtl/>
        </w:rPr>
        <w:t xml:space="preserve">, </w:t>
      </w:r>
      <w:r w:rsidRPr="004B47DB">
        <w:rPr>
          <w:rFonts w:hint="cs"/>
          <w:b/>
          <w:bCs/>
          <w:sz w:val="20"/>
          <w:szCs w:val="20"/>
          <w:rtl/>
        </w:rPr>
        <w:t>רמב"ן ור"ן</w:t>
      </w:r>
      <w:r>
        <w:rPr>
          <w:rFonts w:hint="cs"/>
          <w:sz w:val="20"/>
          <w:szCs w:val="20"/>
          <w:rtl/>
        </w:rPr>
        <w:t xml:space="preserve"> </w:t>
      </w:r>
      <w:r>
        <w:rPr>
          <w:sz w:val="20"/>
          <w:szCs w:val="20"/>
          <w:rtl/>
        </w:rPr>
        <w:t>–</w:t>
      </w:r>
      <w:r>
        <w:rPr>
          <w:rFonts w:hint="cs"/>
          <w:sz w:val="20"/>
          <w:szCs w:val="20"/>
          <w:rtl/>
        </w:rPr>
        <w:t xml:space="preserve"> חוזר, וכ"פ </w:t>
      </w:r>
      <w:r w:rsidRPr="00420E59">
        <w:rPr>
          <w:rFonts w:hint="cs"/>
          <w:b/>
          <w:bCs/>
          <w:sz w:val="20"/>
          <w:szCs w:val="20"/>
          <w:rtl/>
        </w:rPr>
        <w:t>המחבר</w:t>
      </w:r>
      <w:r>
        <w:rPr>
          <w:rFonts w:hint="cs"/>
          <w:sz w:val="20"/>
          <w:szCs w:val="20"/>
          <w:rtl/>
        </w:rPr>
        <w:t>.</w:t>
      </w:r>
      <w:r>
        <w:rPr>
          <w:sz w:val="20"/>
          <w:szCs w:val="20"/>
          <w:rtl/>
        </w:rPr>
        <w:br/>
      </w:r>
      <w:r w:rsidRPr="004B47D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שבהזכרה כה"ג אינו חוזר כיוון שהזכיר טל, היינו דווקא התם לפי שיש שבח למקום בגשם ובטל </w:t>
      </w:r>
      <w:r w:rsidRPr="004B47DB">
        <w:rPr>
          <w:rFonts w:hint="cs"/>
          <w:sz w:val="18"/>
          <w:szCs w:val="18"/>
          <w:rtl/>
        </w:rPr>
        <w:t>(אע"פ שטל ממילא אינו נעצר)</w:t>
      </w:r>
      <w:r>
        <w:rPr>
          <w:rFonts w:hint="cs"/>
          <w:sz w:val="20"/>
          <w:szCs w:val="20"/>
          <w:rtl/>
        </w:rPr>
        <w:t>, אך כאן לא ייתכן לומר שתעלה לו שאלת מה שאינו נצרך כשאלת הדבר הנצרך.</w:t>
      </w:r>
      <w:r>
        <w:rPr>
          <w:sz w:val="20"/>
          <w:szCs w:val="20"/>
          <w:rtl/>
        </w:rPr>
        <w:br/>
      </w:r>
      <w:r>
        <w:rPr>
          <w:rFonts w:hint="cs"/>
          <w:sz w:val="20"/>
          <w:szCs w:val="20"/>
          <w:rtl/>
        </w:rPr>
        <w:t xml:space="preserve">ב. </w:t>
      </w:r>
      <w:r w:rsidRPr="004B47DB">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אינו חוזר.</w:t>
      </w:r>
      <w:r>
        <w:rPr>
          <w:sz w:val="20"/>
          <w:szCs w:val="20"/>
          <w:rtl/>
        </w:rPr>
        <w:br/>
      </w:r>
      <w:r w:rsidRPr="004B47D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דין שאלה כדין הזכרה, וכפי שהזכרת טל מועילה במקום גשם, הוא הדין בשאלה.</w:t>
      </w:r>
    </w:p>
    <w:p w14:paraId="412F5707" w14:textId="77777777" w:rsidR="00712BA2" w:rsidRPr="004B47DB" w:rsidRDefault="00712BA2" w:rsidP="00712BA2">
      <w:pPr>
        <w:rPr>
          <w:sz w:val="20"/>
          <w:szCs w:val="20"/>
          <w:rtl/>
        </w:rPr>
      </w:pPr>
      <w:r>
        <w:rPr>
          <w:rFonts w:hint="cs"/>
          <w:sz w:val="20"/>
          <w:szCs w:val="20"/>
          <w:rtl/>
        </w:rPr>
        <w:t>ולכו"ע אם שאל מטר ולא שאל טל, אינו חוזר.</w:t>
      </w:r>
      <w:r>
        <w:rPr>
          <w:sz w:val="20"/>
          <w:szCs w:val="20"/>
          <w:rtl/>
        </w:rPr>
        <w:br/>
      </w:r>
      <w:r w:rsidRPr="00B279D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להדיא בגמרא שלא חייבו חכמים להזכיר בטל וברוחות.</w:t>
      </w:r>
    </w:p>
    <w:p w14:paraId="502A88E0"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279D4">
        <w:rPr>
          <w:rFonts w:cs="Arial"/>
          <w:sz w:val="20"/>
          <w:szCs w:val="20"/>
          <w:rtl/>
        </w:rPr>
        <w:t>אם לא שאל מטר בימות הגשמים, מחזירין אותו, אף על פי ששאל טל</w:t>
      </w:r>
      <w:r>
        <w:rPr>
          <w:rFonts w:cs="Arial" w:hint="cs"/>
          <w:sz w:val="20"/>
          <w:szCs w:val="20"/>
          <w:rtl/>
        </w:rPr>
        <w:t>.</w:t>
      </w:r>
      <w:r w:rsidRPr="00B279D4">
        <w:rPr>
          <w:rFonts w:cs="Arial"/>
          <w:sz w:val="20"/>
          <w:szCs w:val="20"/>
          <w:rtl/>
        </w:rPr>
        <w:t xml:space="preserve"> אבל אם שאל מטר ולא טל, אין מחזירין אותו</w:t>
      </w:r>
      <w:r>
        <w:rPr>
          <w:rFonts w:cs="Arial" w:hint="cs"/>
          <w:sz w:val="20"/>
          <w:szCs w:val="20"/>
          <w:rtl/>
        </w:rPr>
        <w:t>".</w:t>
      </w:r>
    </w:p>
    <w:p w14:paraId="0AD1D158" w14:textId="77777777" w:rsidR="00712BA2" w:rsidRDefault="00712BA2" w:rsidP="00712BA2">
      <w:pPr>
        <w:rPr>
          <w:sz w:val="20"/>
          <w:szCs w:val="20"/>
          <w:rtl/>
        </w:rPr>
      </w:pPr>
      <w:r>
        <w:rPr>
          <w:rFonts w:hint="cs"/>
          <w:sz w:val="20"/>
          <w:szCs w:val="20"/>
          <w:u w:val="single"/>
          <w:rtl/>
        </w:rPr>
        <w:t>נזכר לאחר חתימת הברכה</w:t>
      </w:r>
      <w:r>
        <w:rPr>
          <w:sz w:val="20"/>
          <w:szCs w:val="20"/>
          <w:u w:val="single"/>
          <w:rtl/>
        </w:rPr>
        <w:br/>
      </w:r>
      <w:r>
        <w:rPr>
          <w:rFonts w:hint="cs"/>
          <w:sz w:val="20"/>
          <w:szCs w:val="20"/>
          <w:rtl/>
        </w:rPr>
        <w:t>כיצד יעשה מי שנזכר לאחר חתימת ברכת השנים שלא שאל מטר?</w:t>
      </w:r>
      <w:r>
        <w:rPr>
          <w:sz w:val="20"/>
          <w:szCs w:val="20"/>
          <w:u w:val="single"/>
          <w:rtl/>
        </w:rPr>
        <w:br/>
      </w:r>
      <w:r w:rsidRPr="000D6F9B">
        <w:rPr>
          <w:rFonts w:hint="cs"/>
          <w:sz w:val="20"/>
          <w:szCs w:val="20"/>
          <w:rtl/>
        </w:rPr>
        <w:t xml:space="preserve">א. </w:t>
      </w:r>
      <w:r w:rsidRPr="00D62F75">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ישאל כעת בין ברכה לברכה.</w:t>
      </w:r>
      <w:r>
        <w:rPr>
          <w:sz w:val="20"/>
          <w:szCs w:val="20"/>
          <w:rtl/>
        </w:rPr>
        <w:br/>
      </w:r>
      <w:r>
        <w:rPr>
          <w:rFonts w:hint="cs"/>
          <w:sz w:val="20"/>
          <w:szCs w:val="20"/>
          <w:rtl/>
        </w:rPr>
        <w:t xml:space="preserve">ב. </w:t>
      </w:r>
      <w:r w:rsidRPr="00D62F7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ישאל בברכת שומע תפילה.</w:t>
      </w:r>
    </w:p>
    <w:p w14:paraId="2E58D9E3" w14:textId="77777777" w:rsidR="00712BA2" w:rsidRDefault="00712BA2" w:rsidP="00712BA2">
      <w:pPr>
        <w:rPr>
          <w:sz w:val="20"/>
          <w:szCs w:val="20"/>
          <w:rtl/>
        </w:rPr>
      </w:pPr>
      <w:r>
        <w:rPr>
          <w:rFonts w:hint="cs"/>
          <w:sz w:val="20"/>
          <w:szCs w:val="20"/>
          <w:u w:val="single"/>
          <w:rtl/>
        </w:rPr>
        <w:t>נזכר לפני חתימת הברכה</w:t>
      </w:r>
      <w:r>
        <w:rPr>
          <w:sz w:val="20"/>
          <w:szCs w:val="20"/>
          <w:rtl/>
        </w:rPr>
        <w:br/>
      </w:r>
      <w:r>
        <w:rPr>
          <w:rFonts w:hint="cs"/>
          <w:sz w:val="20"/>
          <w:szCs w:val="20"/>
          <w:rtl/>
        </w:rPr>
        <w:t>כיצד יעשה מי שנזכר לפני חתימת ברכת השנים שלא שאל מטר?</w:t>
      </w:r>
      <w:r>
        <w:rPr>
          <w:sz w:val="20"/>
          <w:szCs w:val="20"/>
          <w:u w:val="single"/>
          <w:rtl/>
        </w:rPr>
        <w:br/>
      </w:r>
      <w:r>
        <w:rPr>
          <w:rFonts w:hint="cs"/>
          <w:sz w:val="20"/>
          <w:szCs w:val="20"/>
          <w:rtl/>
        </w:rPr>
        <w:t xml:space="preserve">ישאל במקום שנזכר. </w:t>
      </w:r>
      <w:r>
        <w:rPr>
          <w:sz w:val="20"/>
          <w:szCs w:val="20"/>
          <w:rtl/>
        </w:rPr>
        <w:br/>
      </w:r>
      <w:r>
        <w:rPr>
          <w:rFonts w:hint="cs"/>
          <w:sz w:val="20"/>
          <w:szCs w:val="20"/>
          <w:rtl/>
        </w:rPr>
        <w:t>אך אם נזכר לאחר שאמר "כשנים הטובות", יחזור ל"ותן טל ומטר".</w:t>
      </w:r>
    </w:p>
    <w:p w14:paraId="21ABA6CB" w14:textId="77777777" w:rsidR="00712BA2" w:rsidRDefault="00712BA2" w:rsidP="00712BA2">
      <w:pPr>
        <w:rPr>
          <w:rFonts w:cs="Arial"/>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נזכר באמצע התפילה שלא שאל מטר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(מט.) "</w:t>
      </w:r>
      <w:r w:rsidRPr="00FC4E9F">
        <w:rPr>
          <w:rFonts w:cs="Arial"/>
          <w:sz w:val="20"/>
          <w:szCs w:val="20"/>
          <w:rtl/>
        </w:rPr>
        <w:t>אמר רב אסי: טעה ולא הזכיר שאלה בברכת השנים - אין מחזירין אותו, מפני שיכול לאומרה בשומע תפלה</w:t>
      </w:r>
      <w:r>
        <w:rPr>
          <w:rFonts w:cs="Arial" w:hint="cs"/>
          <w:sz w:val="20"/>
          <w:szCs w:val="20"/>
          <w:rtl/>
        </w:rPr>
        <w:t>.</w:t>
      </w:r>
      <w:r w:rsidRPr="00FC4E9F">
        <w:rPr>
          <w:rFonts w:cs="Arial"/>
          <w:sz w:val="20"/>
          <w:szCs w:val="20"/>
          <w:rtl/>
        </w:rPr>
        <w:t xml:space="preserve"> מיתיבי: טעה ולא הזכיר שאלה בברכת השנים - מחזירין אותו</w:t>
      </w:r>
      <w:r>
        <w:rPr>
          <w:rFonts w:cs="Arial" w:hint="cs"/>
          <w:sz w:val="20"/>
          <w:szCs w:val="20"/>
          <w:rtl/>
        </w:rPr>
        <w:t xml:space="preserve">! </w:t>
      </w:r>
      <w:r w:rsidRPr="00FC4E9F">
        <w:rPr>
          <w:rFonts w:cs="Arial"/>
          <w:sz w:val="20"/>
          <w:szCs w:val="20"/>
          <w:rtl/>
        </w:rPr>
        <w:t>לא קשיא: הא - דאדכר קודם שומע תפלה,</w:t>
      </w:r>
      <w:r w:rsidRPr="00FC4E9F">
        <w:rPr>
          <w:rtl/>
        </w:rPr>
        <w:t xml:space="preserve"> </w:t>
      </w:r>
      <w:r w:rsidRPr="00FC4E9F">
        <w:rPr>
          <w:rFonts w:cs="Arial"/>
          <w:sz w:val="20"/>
          <w:szCs w:val="20"/>
          <w:rtl/>
        </w:rPr>
        <w:t>הא - דאדכר בתר שומע תפלה</w:t>
      </w:r>
      <w:r>
        <w:rPr>
          <w:rFonts w:cs="Arial" w:hint="cs"/>
          <w:sz w:val="20"/>
          <w:szCs w:val="20"/>
          <w:rtl/>
        </w:rPr>
        <w:t>".</w:t>
      </w:r>
    </w:p>
    <w:p w14:paraId="512A7E9B" w14:textId="77777777" w:rsidR="00712BA2" w:rsidRDefault="00712BA2" w:rsidP="00712BA2">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מוסכם על הראשונים שאם טעה ולא שאל מטר בברכת השנים, ישאל בברכת שומע תפילה, כאמור בגמרא.</w:t>
      </w:r>
      <w:r>
        <w:rPr>
          <w:rFonts w:cs="Arial"/>
          <w:sz w:val="20"/>
          <w:szCs w:val="20"/>
          <w:rtl/>
        </w:rPr>
        <w:br/>
      </w:r>
      <w:r>
        <w:rPr>
          <w:rFonts w:cs="Arial" w:hint="cs"/>
          <w:sz w:val="20"/>
          <w:szCs w:val="20"/>
          <w:rtl/>
        </w:rPr>
        <w:t>אך נחלקו הראשונים, מה דין מי שטעה ולא שאל מטר גם בברכת שומע תפילה.</w:t>
      </w:r>
      <w:r>
        <w:rPr>
          <w:rFonts w:cs="Arial"/>
          <w:sz w:val="20"/>
          <w:szCs w:val="20"/>
          <w:rtl/>
        </w:rPr>
        <w:br/>
      </w:r>
      <w:r>
        <w:rPr>
          <w:rFonts w:cs="Arial" w:hint="cs"/>
          <w:sz w:val="20"/>
          <w:szCs w:val="20"/>
          <w:rtl/>
        </w:rPr>
        <w:t>כלומר, בגמרא נאמר "מחזירים אותו", אך להיכן מחזירים אותו?</w:t>
      </w:r>
      <w:r>
        <w:rPr>
          <w:rFonts w:cs="Arial"/>
          <w:sz w:val="20"/>
          <w:szCs w:val="20"/>
          <w:rtl/>
        </w:rPr>
        <w:br/>
      </w:r>
      <w:r>
        <w:rPr>
          <w:rFonts w:cs="Arial" w:hint="cs"/>
          <w:sz w:val="20"/>
          <w:szCs w:val="20"/>
          <w:rtl/>
        </w:rPr>
        <w:t xml:space="preserve">א. </w:t>
      </w:r>
      <w:r w:rsidRPr="006B1827">
        <w:rPr>
          <w:rFonts w:cs="Arial" w:hint="cs"/>
          <w:b/>
          <w:bCs/>
          <w:sz w:val="20"/>
          <w:szCs w:val="20"/>
          <w:rtl/>
        </w:rPr>
        <w:t>תוספות ורבינו יונה</w:t>
      </w:r>
      <w:r>
        <w:rPr>
          <w:rFonts w:cs="Arial" w:hint="cs"/>
          <w:sz w:val="20"/>
          <w:szCs w:val="20"/>
          <w:rtl/>
        </w:rPr>
        <w:t xml:space="preserve"> </w:t>
      </w:r>
      <w:r>
        <w:rPr>
          <w:rFonts w:cs="Arial"/>
          <w:sz w:val="20"/>
          <w:szCs w:val="20"/>
          <w:rtl/>
        </w:rPr>
        <w:t>–</w:t>
      </w:r>
      <w:r>
        <w:rPr>
          <w:rFonts w:cs="Arial" w:hint="cs"/>
          <w:sz w:val="20"/>
          <w:szCs w:val="20"/>
          <w:rtl/>
        </w:rPr>
        <w:t xml:space="preserve"> לברכת שומע תפילה, וישאל בה מטר.</w:t>
      </w:r>
      <w:r>
        <w:rPr>
          <w:rFonts w:cs="Arial"/>
          <w:sz w:val="20"/>
          <w:szCs w:val="20"/>
          <w:rtl/>
        </w:rPr>
        <w:br/>
      </w:r>
      <w:r>
        <w:rPr>
          <w:rFonts w:cs="Arial" w:hint="cs"/>
          <w:sz w:val="20"/>
          <w:szCs w:val="20"/>
          <w:rtl/>
        </w:rPr>
        <w:t xml:space="preserve">ב. </w:t>
      </w:r>
      <w:r w:rsidRPr="006B1827">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לברכת השנים, וכ"פ </w:t>
      </w:r>
      <w:r w:rsidRPr="006B1827">
        <w:rPr>
          <w:rFonts w:cs="Arial" w:hint="cs"/>
          <w:b/>
          <w:bCs/>
          <w:sz w:val="20"/>
          <w:szCs w:val="20"/>
          <w:rtl/>
        </w:rPr>
        <w:t>המחבר</w:t>
      </w:r>
      <w:r>
        <w:rPr>
          <w:rFonts w:cs="Arial" w:hint="cs"/>
          <w:sz w:val="20"/>
          <w:szCs w:val="20"/>
          <w:rtl/>
        </w:rPr>
        <w:t>.</w:t>
      </w:r>
    </w:p>
    <w:p w14:paraId="6647D760" w14:textId="77777777" w:rsidR="00712BA2" w:rsidRPr="006B1827" w:rsidRDefault="00712BA2" w:rsidP="00712BA2">
      <w:pPr>
        <w:rPr>
          <w:sz w:val="20"/>
          <w:szCs w:val="20"/>
          <w:rtl/>
        </w:rPr>
      </w:pPr>
      <w:r>
        <w:rPr>
          <w:rFonts w:hint="cs"/>
          <w:b/>
          <w:bCs/>
          <w:sz w:val="20"/>
          <w:szCs w:val="20"/>
          <w:rtl/>
        </w:rPr>
        <w:t>שאלת מטר ואמירת עננו בשומע תפילה</w:t>
      </w:r>
      <w:r>
        <w:rPr>
          <w:b/>
          <w:bCs/>
          <w:sz w:val="20"/>
          <w:szCs w:val="20"/>
          <w:rtl/>
        </w:rPr>
        <w:br/>
      </w:r>
      <w:r w:rsidRPr="00E312B1">
        <w:rPr>
          <w:rFonts w:hint="cs"/>
          <w:b/>
          <w:bCs/>
          <w:sz w:val="20"/>
          <w:szCs w:val="20"/>
          <w:rtl/>
        </w:rPr>
        <w:t>אבודרהם</w:t>
      </w:r>
      <w:r>
        <w:rPr>
          <w:rFonts w:hint="cs"/>
          <w:sz w:val="20"/>
          <w:szCs w:val="20"/>
          <w:rtl/>
        </w:rPr>
        <w:t xml:space="preserve"> - אם שכח לשאול מטר בברכת השנים ושואל בשומע תפילה, ובאותו יום חלה תענית ומחמתה צריך לומר 'עננו' בשומע תפילה, יקדים את שאלת המטר לעננו.</w:t>
      </w:r>
      <w:r>
        <w:rPr>
          <w:rStyle w:val="a6"/>
          <w:sz w:val="20"/>
          <w:szCs w:val="20"/>
          <w:rtl/>
        </w:rPr>
        <w:footnoteReference w:id="157"/>
      </w:r>
      <w:r>
        <w:rPr>
          <w:b/>
          <w:bCs/>
          <w:sz w:val="20"/>
          <w:szCs w:val="20"/>
          <w:rtl/>
        </w:rPr>
        <w:br/>
      </w:r>
      <w:r>
        <w:rPr>
          <w:b/>
          <w:bCs/>
          <w:sz w:val="20"/>
          <w:szCs w:val="20"/>
          <w:rtl/>
        </w:rPr>
        <w:br/>
      </w:r>
      <w:r>
        <w:rPr>
          <w:rFonts w:hint="cs"/>
          <w:b/>
          <w:bCs/>
          <w:sz w:val="20"/>
          <w:szCs w:val="20"/>
          <w:rtl/>
        </w:rPr>
        <w:t>נזכר בין שומע תפילה לרצה</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אם לאחר שחתם את ברכת שומע תפילה לפני שהתחיל ברכת רצה נזכר שלא שאל מטר, יכול לשאול בין ברכה לברכה.</w:t>
      </w:r>
      <w:r>
        <w:rPr>
          <w:sz w:val="20"/>
          <w:szCs w:val="20"/>
          <w:rtl/>
        </w:rPr>
        <w:br/>
      </w:r>
      <w:r w:rsidRPr="000540B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עוד לא התחיל את ברכת רצה, נחשב כאילו עדיין עומד בברכת שומע תפילה.</w:t>
      </w:r>
      <w:r>
        <w:rPr>
          <w:sz w:val="20"/>
          <w:szCs w:val="20"/>
          <w:rtl/>
        </w:rPr>
        <w:br/>
      </w:r>
      <w:r>
        <w:rPr>
          <w:rFonts w:hint="cs"/>
          <w:sz w:val="20"/>
          <w:szCs w:val="20"/>
          <w:rtl/>
        </w:rPr>
        <w:t>ואם נזכר לאחר שכבר אמר תיבת ה' שבחתימה, יסיים "למדני חוקיך" ויאמר "ותן טל ומטר" ואחר כך ימשיך "כי אתה שומע" וכו'.</w:t>
      </w:r>
    </w:p>
    <w:p w14:paraId="6D1E5A42" w14:textId="77777777" w:rsidR="00712BA2" w:rsidRDefault="00712BA2" w:rsidP="00712BA2">
      <w:pPr>
        <w:rPr>
          <w:sz w:val="20"/>
          <w:szCs w:val="20"/>
          <w:rtl/>
        </w:rPr>
      </w:pPr>
      <w:r>
        <w:rPr>
          <w:rFonts w:hint="cs"/>
          <w:b/>
          <w:bCs/>
          <w:sz w:val="20"/>
          <w:szCs w:val="20"/>
          <w:rtl/>
        </w:rPr>
        <w:t>עקר רגליו</w:t>
      </w:r>
      <w:r>
        <w:rPr>
          <w:b/>
          <w:bCs/>
          <w:sz w:val="20"/>
          <w:szCs w:val="20"/>
          <w:rtl/>
        </w:rPr>
        <w:br/>
      </w:r>
      <w:r>
        <w:rPr>
          <w:rFonts w:hint="cs"/>
          <w:sz w:val="20"/>
          <w:szCs w:val="20"/>
          <w:rtl/>
        </w:rPr>
        <w:t>אם נזכר לאחר גמר התפילה שלא שאל מטר, חוזר לראש. וקיימים שלושה אופנים בהם יתקיים דין זה:</w:t>
      </w:r>
      <w:r>
        <w:rPr>
          <w:sz w:val="20"/>
          <w:szCs w:val="20"/>
          <w:rtl/>
        </w:rPr>
        <w:br/>
      </w:r>
      <w:r>
        <w:rPr>
          <w:rFonts w:hint="cs"/>
          <w:sz w:val="20"/>
          <w:szCs w:val="20"/>
          <w:rtl/>
        </w:rPr>
        <w:t>א. עקר רגליו בגמר התפילה.</w:t>
      </w:r>
      <w:r>
        <w:rPr>
          <w:sz w:val="20"/>
          <w:szCs w:val="20"/>
          <w:rtl/>
        </w:rPr>
        <w:br/>
      </w:r>
      <w:r>
        <w:rPr>
          <w:rFonts w:hint="cs"/>
          <w:sz w:val="20"/>
          <w:szCs w:val="20"/>
          <w:rtl/>
        </w:rPr>
        <w:t>ב. לא עקר רגליו, אך גמר תפילתו ואינו רגיל לומר תחנונים.</w:t>
      </w:r>
      <w:r>
        <w:rPr>
          <w:sz w:val="20"/>
          <w:szCs w:val="20"/>
          <w:rtl/>
        </w:rPr>
        <w:br/>
      </w:r>
      <w:r>
        <w:rPr>
          <w:rFonts w:hint="cs"/>
          <w:sz w:val="20"/>
          <w:szCs w:val="20"/>
          <w:rtl/>
        </w:rPr>
        <w:t>ג. רגיל לומר תחנונים בגמר התפילה, אך כבר אמר 'יהיו לרצון' והסיח דעתו מלומר תחנונים נוספים.</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F3C21">
        <w:rPr>
          <w:rFonts w:cs="Arial"/>
          <w:sz w:val="20"/>
          <w:szCs w:val="20"/>
          <w:rtl/>
        </w:rPr>
        <w:t>אם לא שאל מטר ונזכר קודם שומע תפלה, אין מחזירין אותו ושואל בשומע תפלה</w:t>
      </w:r>
      <w:r>
        <w:rPr>
          <w:rFonts w:cs="Arial" w:hint="cs"/>
          <w:sz w:val="20"/>
          <w:szCs w:val="20"/>
          <w:rtl/>
        </w:rPr>
        <w:t>.</w:t>
      </w:r>
      <w:r w:rsidRPr="000F3C21">
        <w:rPr>
          <w:rFonts w:cs="Arial"/>
          <w:sz w:val="20"/>
          <w:szCs w:val="20"/>
          <w:rtl/>
        </w:rPr>
        <w:t xml:space="preserve"> </w:t>
      </w:r>
      <w:r w:rsidRPr="000F3C21">
        <w:rPr>
          <w:rFonts w:cs="Arial"/>
          <w:sz w:val="18"/>
          <w:szCs w:val="18"/>
          <w:rtl/>
        </w:rPr>
        <w:t>(ואם היה לו תענית וצריך לומר עננו, יאמר השאלה קודם עננו)</w:t>
      </w:r>
      <w:r>
        <w:rPr>
          <w:rFonts w:cs="Arial" w:hint="cs"/>
          <w:sz w:val="20"/>
          <w:szCs w:val="20"/>
          <w:rtl/>
        </w:rPr>
        <w:t>.</w:t>
      </w:r>
      <w:r w:rsidRPr="000F3C21">
        <w:rPr>
          <w:rFonts w:cs="Arial"/>
          <w:sz w:val="20"/>
          <w:szCs w:val="20"/>
          <w:rtl/>
        </w:rPr>
        <w:t xml:space="preserve"> ואם לא נזכר עד אחר שומע תפלה, אם לא עקר רגליו חוזר לברכת השנים</w:t>
      </w:r>
      <w:r>
        <w:rPr>
          <w:rFonts w:cs="Arial" w:hint="cs"/>
          <w:sz w:val="20"/>
          <w:szCs w:val="20"/>
          <w:rtl/>
        </w:rPr>
        <w:t>,</w:t>
      </w:r>
      <w:r w:rsidRPr="000F3C21">
        <w:rPr>
          <w:rFonts w:cs="Arial"/>
          <w:sz w:val="20"/>
          <w:szCs w:val="20"/>
          <w:rtl/>
        </w:rPr>
        <w:t xml:space="preserve"> ואם עקר רגליו חוזר לראש התפלה</w:t>
      </w:r>
      <w:r>
        <w:rPr>
          <w:rFonts w:cs="Arial" w:hint="cs"/>
          <w:sz w:val="20"/>
          <w:szCs w:val="20"/>
          <w:rtl/>
        </w:rPr>
        <w:t>.</w:t>
      </w:r>
      <w:r w:rsidRPr="000F3C21">
        <w:rPr>
          <w:rFonts w:cs="Arial"/>
          <w:sz w:val="20"/>
          <w:szCs w:val="20"/>
          <w:rtl/>
        </w:rPr>
        <w:t xml:space="preserve"> ואם השלים תפלתו ואינו רגיל לומר תחנונים אחר תפלתו, </w:t>
      </w:r>
      <w:r>
        <w:rPr>
          <w:rFonts w:cs="Arial" w:hint="cs"/>
          <w:sz w:val="20"/>
          <w:szCs w:val="20"/>
          <w:rtl/>
        </w:rPr>
        <w:t>אף על פי</w:t>
      </w:r>
      <w:r w:rsidRPr="000F3C21">
        <w:rPr>
          <w:rFonts w:cs="Arial"/>
          <w:sz w:val="20"/>
          <w:szCs w:val="20"/>
          <w:rtl/>
        </w:rPr>
        <w:t xml:space="preserve"> שעדיין לא עקר רגליו כעקורים דמי</w:t>
      </w:r>
      <w:r>
        <w:rPr>
          <w:rFonts w:cs="Arial" w:hint="cs"/>
          <w:sz w:val="20"/>
          <w:szCs w:val="20"/>
          <w:rtl/>
        </w:rPr>
        <w:t>.</w:t>
      </w:r>
      <w:r w:rsidRPr="000F3C21">
        <w:rPr>
          <w:rFonts w:cs="Arial"/>
          <w:sz w:val="20"/>
          <w:szCs w:val="20"/>
          <w:rtl/>
        </w:rPr>
        <w:t xml:space="preserve"> ואם נזכר אחר שחתם שומע תפלה קודם שהתחיל רצה, נראה שאומר ותן טל ומטר ואחר כך אומר רצה</w:t>
      </w:r>
      <w:r>
        <w:rPr>
          <w:rFonts w:cs="Arial" w:hint="cs"/>
          <w:sz w:val="20"/>
          <w:szCs w:val="20"/>
          <w:rtl/>
        </w:rPr>
        <w:t>".</w:t>
      </w:r>
    </w:p>
    <w:p w14:paraId="407994C1" w14:textId="77777777" w:rsidR="00712BA2" w:rsidRPr="00A60877" w:rsidRDefault="00712BA2" w:rsidP="00712BA2">
      <w:pPr>
        <w:rPr>
          <w:sz w:val="20"/>
          <w:szCs w:val="20"/>
          <w:rtl/>
        </w:rPr>
      </w:pPr>
      <w:r>
        <w:rPr>
          <w:rFonts w:hint="cs"/>
          <w:sz w:val="20"/>
          <w:szCs w:val="20"/>
          <w:u w:val="single"/>
          <w:rtl/>
        </w:rPr>
        <w:t>הזכרת גשמים בשומע תפילה</w:t>
      </w:r>
      <w:r>
        <w:rPr>
          <w:sz w:val="20"/>
          <w:szCs w:val="20"/>
          <w:u w:val="single"/>
          <w:rtl/>
        </w:rPr>
        <w:br/>
      </w:r>
      <w:r>
        <w:rPr>
          <w:rFonts w:hint="cs"/>
          <w:sz w:val="20"/>
          <w:szCs w:val="20"/>
          <w:rtl/>
        </w:rPr>
        <w:t xml:space="preserve">שאלת מטר ניתן להשלים בשומע תפילה, אך הזכרת גשמים </w:t>
      </w:r>
      <w:r w:rsidRPr="00A60877">
        <w:rPr>
          <w:rFonts w:hint="cs"/>
          <w:sz w:val="18"/>
          <w:szCs w:val="18"/>
          <w:rtl/>
        </w:rPr>
        <w:t xml:space="preserve">(משיב הרוח וכו') </w:t>
      </w:r>
      <w:r>
        <w:rPr>
          <w:rFonts w:hint="cs"/>
          <w:sz w:val="20"/>
          <w:szCs w:val="20"/>
          <w:rtl/>
        </w:rPr>
        <w:t>אין להשלים בשומע תפילה.</w:t>
      </w:r>
      <w:r>
        <w:rPr>
          <w:sz w:val="20"/>
          <w:szCs w:val="20"/>
          <w:rtl/>
        </w:rPr>
        <w:br/>
      </w:r>
      <w:r w:rsidRPr="000034FA">
        <w:rPr>
          <w:rFonts w:hint="cs"/>
          <w:b/>
          <w:bCs/>
          <w:sz w:val="20"/>
          <w:szCs w:val="20"/>
          <w:rtl/>
        </w:rPr>
        <w:t xml:space="preserve">טעם </w:t>
      </w:r>
      <w:r>
        <w:rPr>
          <w:sz w:val="20"/>
          <w:szCs w:val="20"/>
          <w:rtl/>
        </w:rPr>
        <w:t>–</w:t>
      </w:r>
      <w:r>
        <w:rPr>
          <w:rFonts w:hint="cs"/>
          <w:sz w:val="20"/>
          <w:szCs w:val="20"/>
          <w:rtl/>
        </w:rPr>
        <w:t xml:space="preserve"> ברכת שומע תפילה מתוקנת לשאלת בקשות, ולכן ניתן לשאול בה מטר אך אין להזכיר בה גשם.</w:t>
      </w:r>
    </w:p>
    <w:p w14:paraId="134C96D8" w14:textId="77777777" w:rsidR="00712BA2" w:rsidRPr="005B1DA3" w:rsidRDefault="00712BA2" w:rsidP="00712BA2">
      <w:pPr>
        <w:rPr>
          <w:sz w:val="18"/>
          <w:szCs w:val="18"/>
          <w:rtl/>
        </w:rPr>
      </w:pPr>
      <w:r w:rsidRPr="005B1DA3">
        <w:rPr>
          <w:rFonts w:hint="cs"/>
          <w:sz w:val="18"/>
          <w:szCs w:val="18"/>
          <w:rtl/>
        </w:rPr>
        <w:t>[</w:t>
      </w:r>
      <w:r w:rsidRPr="00C3339A">
        <w:rPr>
          <w:rFonts w:hint="cs"/>
          <w:b/>
          <w:bCs/>
          <w:sz w:val="18"/>
          <w:szCs w:val="18"/>
          <w:rtl/>
        </w:rPr>
        <w:t>סיכום</w:t>
      </w:r>
      <w:r w:rsidRPr="005B1DA3">
        <w:rPr>
          <w:rFonts w:hint="cs"/>
          <w:sz w:val="18"/>
          <w:szCs w:val="18"/>
          <w:rtl/>
        </w:rPr>
        <w:t>. שכח שאלת גשמים. אומר באמצע ברכת השנים, ואם נזכר לאחר "כשנים הטובות</w:t>
      </w:r>
      <w:r>
        <w:rPr>
          <w:rFonts w:hint="cs"/>
          <w:sz w:val="18"/>
          <w:szCs w:val="18"/>
          <w:rtl/>
        </w:rPr>
        <w:t>"</w:t>
      </w:r>
      <w:r w:rsidRPr="005B1DA3">
        <w:rPr>
          <w:rFonts w:hint="cs"/>
          <w:sz w:val="18"/>
          <w:szCs w:val="18"/>
          <w:rtl/>
        </w:rPr>
        <w:t xml:space="preserve">, חוזר ל"ותן טל ומטר". </w:t>
      </w:r>
      <w:r>
        <w:rPr>
          <w:sz w:val="18"/>
          <w:szCs w:val="18"/>
          <w:rtl/>
        </w:rPr>
        <w:br/>
      </w:r>
      <w:r w:rsidRPr="005B1DA3">
        <w:rPr>
          <w:rFonts w:hint="cs"/>
          <w:sz w:val="18"/>
          <w:szCs w:val="18"/>
          <w:rtl/>
        </w:rPr>
        <w:t xml:space="preserve">נזכר לאחר חתימת הברכה. </w:t>
      </w:r>
      <w:r w:rsidRPr="00C3339A">
        <w:rPr>
          <w:rFonts w:hint="cs"/>
          <w:b/>
          <w:bCs/>
          <w:sz w:val="18"/>
          <w:szCs w:val="18"/>
          <w:rtl/>
        </w:rPr>
        <w:t>מג"א</w:t>
      </w:r>
      <w:r w:rsidRPr="005B1DA3">
        <w:rPr>
          <w:rFonts w:hint="cs"/>
          <w:sz w:val="18"/>
          <w:szCs w:val="18"/>
          <w:rtl/>
        </w:rPr>
        <w:t xml:space="preserve">. אומר בין ברכה לברכה. </w:t>
      </w:r>
      <w:r w:rsidRPr="00C3339A">
        <w:rPr>
          <w:rFonts w:hint="cs"/>
          <w:b/>
          <w:bCs/>
          <w:sz w:val="18"/>
          <w:szCs w:val="18"/>
          <w:rtl/>
        </w:rPr>
        <w:t>מ"ב</w:t>
      </w:r>
      <w:r w:rsidRPr="005B1DA3">
        <w:rPr>
          <w:rFonts w:hint="cs"/>
          <w:sz w:val="18"/>
          <w:szCs w:val="18"/>
          <w:rtl/>
        </w:rPr>
        <w:t xml:space="preserve">. אומר בשמע קולנו. לא אמר בשמע קולנו, יכול לומר לפני תחילת רצה. לא אמר לפני רצה, חוזר לברכת השנים </w:t>
      </w:r>
      <w:r w:rsidRPr="005B1DA3">
        <w:rPr>
          <w:rFonts w:hint="cs"/>
          <w:sz w:val="16"/>
          <w:szCs w:val="16"/>
          <w:rtl/>
        </w:rPr>
        <w:t>(ויש אומרים שחוזר לשמע קולנו, ואין הלכה כמותם)</w:t>
      </w:r>
      <w:r>
        <w:rPr>
          <w:rFonts w:hint="cs"/>
          <w:sz w:val="18"/>
          <w:szCs w:val="18"/>
          <w:rtl/>
        </w:rPr>
        <w:t>. סיים תפילתו, חוזר לראש, ואפילו אם לא עקר רגליו אלא שהסיח דעתו מלומר תחנונים</w:t>
      </w:r>
      <w:r w:rsidRPr="005B1DA3">
        <w:rPr>
          <w:rFonts w:hint="cs"/>
          <w:sz w:val="18"/>
          <w:szCs w:val="18"/>
          <w:rtl/>
        </w:rPr>
        <w:t>].</w:t>
      </w:r>
    </w:p>
    <w:p w14:paraId="7C439111" w14:textId="77777777" w:rsidR="00712BA2" w:rsidRPr="00C44D72" w:rsidRDefault="00712BA2" w:rsidP="00712BA2">
      <w:pPr>
        <w:rPr>
          <w:sz w:val="20"/>
          <w:szCs w:val="20"/>
          <w:rtl/>
        </w:rPr>
      </w:pPr>
      <w:r>
        <w:rPr>
          <w:rFonts w:hint="cs"/>
          <w:b/>
          <w:bCs/>
          <w:sz w:val="20"/>
          <w:szCs w:val="20"/>
          <w:rtl/>
        </w:rPr>
        <w:t>הוספה מהטור</w:t>
      </w:r>
      <w:r>
        <w:rPr>
          <w:b/>
          <w:bCs/>
          <w:sz w:val="20"/>
          <w:szCs w:val="20"/>
          <w:rtl/>
        </w:rPr>
        <w:br/>
      </w:r>
      <w:r>
        <w:rPr>
          <w:rFonts w:hint="cs"/>
          <w:sz w:val="20"/>
          <w:szCs w:val="20"/>
          <w:rtl/>
        </w:rPr>
        <w:t>ברכת קיבוץ גלויות נקבעה סמוך לברכת השנים, לפי שאחד מסימני הגאולה הוא שארץ ישראל נותנת את פירותיה בעין יפה, ולכן חכמים סמכו ברכות אלו זו לזו.</w:t>
      </w:r>
      <w:r>
        <w:rPr>
          <w:sz w:val="20"/>
          <w:szCs w:val="20"/>
          <w:rtl/>
        </w:rPr>
        <w:br/>
      </w:r>
      <w:r>
        <w:rPr>
          <w:rFonts w:hint="cs"/>
          <w:sz w:val="20"/>
          <w:szCs w:val="20"/>
          <w:rtl/>
        </w:rPr>
        <w:t xml:space="preserve">ברכת המשפט נקבעה סמוך לברכת קיבוץ גלויות, לפי שלאחר שיתקבצו הגלויות יעשה ה' דין ברשעים, כפי שישעיה הנביא ניבא: "ואשיבה ידי עליך ואצרוף בכור סיגיך ואסירה כל בדיליך. </w:t>
      </w:r>
      <w:r w:rsidRPr="00743DEB">
        <w:rPr>
          <w:rFonts w:cs="Arial"/>
          <w:sz w:val="20"/>
          <w:szCs w:val="20"/>
          <w:rtl/>
        </w:rPr>
        <w:t>ואשיבה שפטיך כבראשנה ויעציך כבתחלה אחרי כן יקרא לך עיר הצדק קריה נאמנה</w:t>
      </w:r>
      <w:r>
        <w:rPr>
          <w:rFonts w:cs="Arial" w:hint="cs"/>
          <w:sz w:val="20"/>
          <w:szCs w:val="20"/>
          <w:rtl/>
        </w:rPr>
        <w:t>".</w:t>
      </w:r>
    </w:p>
    <w:p w14:paraId="472126A5" w14:textId="77777777" w:rsidR="00712BA2" w:rsidRDefault="00712BA2" w:rsidP="00712BA2">
      <w:pPr>
        <w:rPr>
          <w:sz w:val="20"/>
          <w:szCs w:val="20"/>
          <w:rtl/>
        </w:rPr>
      </w:pPr>
    </w:p>
    <w:p w14:paraId="5DD47051" w14:textId="77777777" w:rsidR="00712BA2" w:rsidRDefault="00712BA2" w:rsidP="00712BA2">
      <w:pPr>
        <w:rPr>
          <w:sz w:val="20"/>
          <w:szCs w:val="20"/>
          <w:rtl/>
        </w:rPr>
      </w:pPr>
    </w:p>
    <w:p w14:paraId="39E5AE3D" w14:textId="77777777" w:rsidR="00712BA2" w:rsidRDefault="00712BA2" w:rsidP="00712BA2">
      <w:pPr>
        <w:rPr>
          <w:sz w:val="20"/>
          <w:szCs w:val="20"/>
          <w:rtl/>
        </w:rPr>
      </w:pPr>
    </w:p>
    <w:p w14:paraId="3B5A39B2" w14:textId="77777777" w:rsidR="00712BA2" w:rsidRDefault="00712BA2" w:rsidP="00712BA2">
      <w:pPr>
        <w:rPr>
          <w:sz w:val="20"/>
          <w:szCs w:val="20"/>
          <w:rtl/>
        </w:rPr>
      </w:pPr>
    </w:p>
    <w:p w14:paraId="2091BBA3" w14:textId="6B744CCB" w:rsidR="00712BA2" w:rsidRDefault="00712BA2" w:rsidP="00F36FAF">
      <w:pPr>
        <w:rPr>
          <w:sz w:val="20"/>
          <w:szCs w:val="20"/>
          <w:rtl/>
        </w:rPr>
      </w:pPr>
    </w:p>
    <w:p w14:paraId="67FA9166" w14:textId="77777777" w:rsidR="00712BA2" w:rsidRPr="004C0373" w:rsidRDefault="00712BA2" w:rsidP="00712BA2">
      <w:pPr>
        <w:rPr>
          <w:b/>
          <w:bCs/>
          <w:sz w:val="20"/>
          <w:szCs w:val="20"/>
          <w:rtl/>
        </w:rPr>
      </w:pPr>
      <w:r w:rsidRPr="004C0373">
        <w:rPr>
          <w:rFonts w:hint="cs"/>
          <w:b/>
          <w:bCs/>
          <w:sz w:val="20"/>
          <w:szCs w:val="20"/>
          <w:rtl/>
        </w:rPr>
        <w:t>בעזרת ה' יתברך</w:t>
      </w:r>
    </w:p>
    <w:p w14:paraId="12A8D285" w14:textId="77777777" w:rsidR="00712BA2" w:rsidRPr="004C0373" w:rsidRDefault="00712BA2" w:rsidP="00712BA2">
      <w:pPr>
        <w:rPr>
          <w:b/>
          <w:bCs/>
          <w:sz w:val="20"/>
          <w:szCs w:val="20"/>
          <w:rtl/>
        </w:rPr>
      </w:pPr>
      <w:r w:rsidRPr="004C0373">
        <w:rPr>
          <w:rFonts w:hint="cs"/>
          <w:b/>
          <w:bCs/>
          <w:sz w:val="20"/>
          <w:szCs w:val="20"/>
          <w:rtl/>
        </w:rPr>
        <w:t xml:space="preserve">סימן קיח </w:t>
      </w:r>
      <w:r w:rsidRPr="004C0373">
        <w:rPr>
          <w:b/>
          <w:bCs/>
          <w:sz w:val="20"/>
          <w:szCs w:val="20"/>
          <w:rtl/>
        </w:rPr>
        <w:t>–</w:t>
      </w:r>
      <w:r w:rsidRPr="004C0373">
        <w:rPr>
          <w:rFonts w:hint="cs"/>
          <w:b/>
          <w:bCs/>
          <w:sz w:val="20"/>
          <w:szCs w:val="20"/>
          <w:rtl/>
        </w:rPr>
        <w:t xml:space="preserve"> ברכת המשפט</w:t>
      </w:r>
    </w:p>
    <w:p w14:paraId="71A0F156" w14:textId="77777777" w:rsidR="00712BA2" w:rsidRDefault="00712BA2" w:rsidP="00712BA2">
      <w:pPr>
        <w:rPr>
          <w:sz w:val="20"/>
          <w:szCs w:val="20"/>
          <w:rtl/>
        </w:rPr>
      </w:pPr>
      <w:r w:rsidRPr="004C0373">
        <w:rPr>
          <w:rFonts w:hint="cs"/>
          <w:b/>
          <w:bCs/>
          <w:sz w:val="20"/>
          <w:szCs w:val="20"/>
          <w:rtl/>
        </w:rPr>
        <w:t>סעיף א</w:t>
      </w:r>
      <w:r w:rsidRPr="004C0373">
        <w:rPr>
          <w:b/>
          <w:bCs/>
          <w:sz w:val="20"/>
          <w:szCs w:val="20"/>
          <w:rtl/>
        </w:rPr>
        <w:br/>
      </w:r>
      <w:r w:rsidRPr="004C0373">
        <w:rPr>
          <w:rFonts w:hint="cs"/>
          <w:b/>
          <w:bCs/>
          <w:sz w:val="20"/>
          <w:szCs w:val="20"/>
          <w:rtl/>
        </w:rPr>
        <w:t xml:space="preserve">רבינו יחיאל </w:t>
      </w:r>
      <w:r>
        <w:rPr>
          <w:sz w:val="20"/>
          <w:szCs w:val="20"/>
          <w:rtl/>
        </w:rPr>
        <w:t>–</w:t>
      </w:r>
      <w:r>
        <w:rPr>
          <w:rFonts w:hint="cs"/>
          <w:sz w:val="20"/>
          <w:szCs w:val="20"/>
          <w:rtl/>
        </w:rPr>
        <w:t xml:space="preserve"> תמוה מדוע ברכת המשפט חותמת בשם ומלכות, הרי בשאר כל ברכות תפילת יח' החתימה היא ללא מלכות. ולכאורה כך צריך להיות הדין גם בברכת המשפט, לפי שברכה הסמוכה לחברתה אינה חותמת במלכות </w:t>
      </w:r>
      <w:r w:rsidRPr="00E707D1">
        <w:rPr>
          <w:rFonts w:hint="cs"/>
          <w:sz w:val="18"/>
          <w:szCs w:val="18"/>
          <w:rtl/>
        </w:rPr>
        <w:t>(ואכן, בפרובינציה נהגו לא לחתום במלכות</w:t>
      </w:r>
      <w:r>
        <w:rPr>
          <w:rFonts w:hint="cs"/>
          <w:sz w:val="18"/>
          <w:szCs w:val="18"/>
          <w:rtl/>
        </w:rPr>
        <w:t>, וכן כתב מחזור ויטרי בפשטות שהמנהג לחתום האל המשפט</w:t>
      </w:r>
      <w:r w:rsidRPr="00E707D1">
        <w:rPr>
          <w:rFonts w:hint="cs"/>
          <w:sz w:val="18"/>
          <w:szCs w:val="18"/>
          <w:rtl/>
        </w:rPr>
        <w:t>)</w:t>
      </w:r>
      <w:r>
        <w:rPr>
          <w:rFonts w:hint="cs"/>
          <w:sz w:val="20"/>
          <w:szCs w:val="20"/>
          <w:rtl/>
        </w:rPr>
        <w:t xml:space="preserve">. </w:t>
      </w:r>
      <w:r>
        <w:rPr>
          <w:sz w:val="20"/>
          <w:szCs w:val="20"/>
          <w:rtl/>
        </w:rPr>
        <w:br/>
      </w:r>
      <w:r>
        <w:rPr>
          <w:rFonts w:hint="cs"/>
          <w:sz w:val="20"/>
          <w:szCs w:val="20"/>
          <w:rtl/>
        </w:rPr>
        <w:t xml:space="preserve">מיישב </w:t>
      </w:r>
      <w:r w:rsidRPr="007E0F34">
        <w:rPr>
          <w:rFonts w:hint="cs"/>
          <w:b/>
          <w:bCs/>
          <w:sz w:val="20"/>
          <w:szCs w:val="20"/>
          <w:rtl/>
        </w:rPr>
        <w:t>מחזור ויטרי</w:t>
      </w:r>
      <w:r>
        <w:rPr>
          <w:rFonts w:hint="cs"/>
          <w:sz w:val="20"/>
          <w:szCs w:val="20"/>
          <w:rtl/>
        </w:rPr>
        <w:t xml:space="preserve"> </w:t>
      </w:r>
      <w:r>
        <w:rPr>
          <w:sz w:val="20"/>
          <w:szCs w:val="20"/>
          <w:rtl/>
        </w:rPr>
        <w:t>–</w:t>
      </w:r>
      <w:r>
        <w:rPr>
          <w:rFonts w:hint="cs"/>
          <w:sz w:val="20"/>
          <w:szCs w:val="20"/>
          <w:rtl/>
        </w:rPr>
        <w:t xml:space="preserve"> לגבי משפט שייך יותר לומר מלכות, מפני ש"מלך במשפט יעמיד ארץ", ולכן יש נהגו לחתום במלכות בברכה זו.</w:t>
      </w:r>
      <w:r>
        <w:rPr>
          <w:sz w:val="20"/>
          <w:szCs w:val="20"/>
          <w:rtl/>
        </w:rPr>
        <w:br/>
      </w:r>
      <w:r>
        <w:rPr>
          <w:rFonts w:hint="cs"/>
          <w:sz w:val="20"/>
          <w:szCs w:val="20"/>
          <w:rtl/>
        </w:rPr>
        <w:t>ובעשרת ימי תשובה חותמים בברכה זו: "המלך המשפט".</w:t>
      </w:r>
    </w:p>
    <w:p w14:paraId="465752D9"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0F34">
        <w:rPr>
          <w:rFonts w:cs="Arial"/>
          <w:sz w:val="20"/>
          <w:szCs w:val="20"/>
          <w:rtl/>
        </w:rPr>
        <w:t>השיבה שופטינו, חותם בה מלך אוהב צדקה ומשפט; ומר</w:t>
      </w:r>
      <w:r>
        <w:rPr>
          <w:rFonts w:cs="Arial" w:hint="cs"/>
          <w:sz w:val="20"/>
          <w:szCs w:val="20"/>
          <w:rtl/>
        </w:rPr>
        <w:t xml:space="preserve">אש </w:t>
      </w:r>
      <w:r w:rsidRPr="007E0F34">
        <w:rPr>
          <w:rFonts w:cs="Arial"/>
          <w:sz w:val="20"/>
          <w:szCs w:val="20"/>
          <w:rtl/>
        </w:rPr>
        <w:t>ה</w:t>
      </w:r>
      <w:r>
        <w:rPr>
          <w:rFonts w:cs="Arial" w:hint="cs"/>
          <w:sz w:val="20"/>
          <w:szCs w:val="20"/>
          <w:rtl/>
        </w:rPr>
        <w:t>שנה</w:t>
      </w:r>
      <w:r w:rsidRPr="007E0F34">
        <w:rPr>
          <w:rFonts w:cs="Arial"/>
          <w:sz w:val="20"/>
          <w:szCs w:val="20"/>
          <w:rtl/>
        </w:rPr>
        <w:t xml:space="preserve"> ועד יום הכ</w:t>
      </w:r>
      <w:r>
        <w:rPr>
          <w:rFonts w:cs="Arial" w:hint="cs"/>
          <w:sz w:val="20"/>
          <w:szCs w:val="20"/>
          <w:rtl/>
        </w:rPr>
        <w:t>י</w:t>
      </w:r>
      <w:r w:rsidRPr="007E0F34">
        <w:rPr>
          <w:rFonts w:cs="Arial"/>
          <w:sz w:val="20"/>
          <w:szCs w:val="20"/>
          <w:rtl/>
        </w:rPr>
        <w:t xml:space="preserve">פורים חותם המלך המשפט. </w:t>
      </w:r>
      <w:r w:rsidRPr="007E0F34">
        <w:rPr>
          <w:rFonts w:cs="Arial"/>
          <w:sz w:val="18"/>
          <w:szCs w:val="18"/>
          <w:rtl/>
        </w:rPr>
        <w:t>הגה: מיהו אם אמר מלך אוהב צדקה ומשפט, אין צריך לחזור, ולא אמרו שיחזור אלא במקום שכל השנה אומרים האל אוהב צדקה ומשפט</w:t>
      </w:r>
      <w:r>
        <w:rPr>
          <w:rFonts w:cs="Arial" w:hint="cs"/>
          <w:sz w:val="20"/>
          <w:szCs w:val="20"/>
          <w:rtl/>
        </w:rPr>
        <w:t>".</w:t>
      </w:r>
      <w:r>
        <w:rPr>
          <w:rFonts w:hint="cs"/>
          <w:sz w:val="20"/>
          <w:szCs w:val="20"/>
          <w:rtl/>
        </w:rPr>
        <w:t xml:space="preserve"> </w:t>
      </w:r>
    </w:p>
    <w:p w14:paraId="1F122A2C" w14:textId="77777777" w:rsidR="00712BA2"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אם אמר בכל ימות השנה "המלך המשפט", יצא.</w:t>
      </w:r>
      <w:r>
        <w:rPr>
          <w:sz w:val="20"/>
          <w:szCs w:val="20"/>
          <w:rtl/>
        </w:rPr>
        <w:br/>
      </w:r>
      <w:r>
        <w:rPr>
          <w:rFonts w:hint="cs"/>
          <w:sz w:val="20"/>
          <w:szCs w:val="20"/>
          <w:rtl/>
        </w:rPr>
        <w:t>ב. יקפיד בעשי"ת לומר "המלך המשפט", בשני ההי"ן. ובדיעבד אם אמר "מלך המשפט", יצא.</w:t>
      </w:r>
      <w:r>
        <w:rPr>
          <w:sz w:val="20"/>
          <w:szCs w:val="20"/>
          <w:rtl/>
        </w:rPr>
        <w:br/>
      </w:r>
      <w:r>
        <w:rPr>
          <w:rFonts w:hint="cs"/>
          <w:sz w:val="20"/>
          <w:szCs w:val="20"/>
          <w:rtl/>
        </w:rPr>
        <w:t>ג. אם טעה בעשי"ת ונזכר תוך כדי דיבור" יתקן ויאמר "המלך המשפט".</w:t>
      </w:r>
    </w:p>
    <w:p w14:paraId="16E89D93" w14:textId="77777777" w:rsidR="00712BA2" w:rsidRPr="007C24CB" w:rsidRDefault="00712BA2" w:rsidP="00712BA2">
      <w:pPr>
        <w:rPr>
          <w:b/>
          <w:bCs/>
          <w:sz w:val="20"/>
          <w:szCs w:val="20"/>
        </w:rPr>
      </w:pPr>
      <w:r>
        <w:rPr>
          <w:sz w:val="20"/>
          <w:szCs w:val="20"/>
          <w:rtl/>
        </w:rPr>
        <w:br/>
      </w:r>
      <w:r>
        <w:rPr>
          <w:rFonts w:hint="cs"/>
          <w:b/>
          <w:bCs/>
          <w:sz w:val="20"/>
          <w:szCs w:val="20"/>
          <w:rtl/>
        </w:rPr>
        <w:t>הוספה מהטור</w:t>
      </w:r>
      <w:r>
        <w:rPr>
          <w:b/>
          <w:bCs/>
          <w:sz w:val="20"/>
          <w:szCs w:val="20"/>
          <w:rtl/>
        </w:rPr>
        <w:br/>
      </w:r>
      <w:r>
        <w:rPr>
          <w:rFonts w:hint="cs"/>
          <w:sz w:val="20"/>
          <w:szCs w:val="20"/>
          <w:rtl/>
        </w:rPr>
        <w:t>ברכת המינים לאחר ברכת המשפט, לפי שלאחר שנעשה דין ברשעים כלו המינים.</w:t>
      </w:r>
      <w:r>
        <w:rPr>
          <w:sz w:val="20"/>
          <w:szCs w:val="20"/>
          <w:rtl/>
        </w:rPr>
        <w:br/>
      </w:r>
      <w:r>
        <w:rPr>
          <w:rFonts w:hint="cs"/>
          <w:sz w:val="20"/>
          <w:szCs w:val="20"/>
          <w:rtl/>
        </w:rPr>
        <w:t>ולאחר שכלו המינים, מתרוממת קרן הצדיקים, ולכן תיקנו לסמוך לברכת המינים את "על הצדיקים".</w:t>
      </w:r>
      <w:r>
        <w:rPr>
          <w:sz w:val="20"/>
          <w:szCs w:val="20"/>
          <w:rtl/>
        </w:rPr>
        <w:br/>
      </w:r>
      <w:r>
        <w:rPr>
          <w:rFonts w:hint="cs"/>
          <w:sz w:val="20"/>
          <w:szCs w:val="20"/>
          <w:rtl/>
        </w:rPr>
        <w:t xml:space="preserve">ועיקר התרוממות קרן הצדיקים </w:t>
      </w:r>
      <w:r>
        <w:rPr>
          <w:sz w:val="20"/>
          <w:szCs w:val="20"/>
          <w:rtl/>
        </w:rPr>
        <w:t>–</w:t>
      </w:r>
      <w:r>
        <w:rPr>
          <w:rFonts w:hint="cs"/>
          <w:sz w:val="20"/>
          <w:szCs w:val="20"/>
          <w:rtl/>
        </w:rPr>
        <w:t xml:space="preserve"> בירושלים, ולכן סמכו את ברכת ירושלים.</w:t>
      </w:r>
      <w:r>
        <w:rPr>
          <w:sz w:val="20"/>
          <w:szCs w:val="20"/>
          <w:rtl/>
        </w:rPr>
        <w:br/>
      </w:r>
      <w:r>
        <w:rPr>
          <w:rFonts w:hint="cs"/>
          <w:sz w:val="20"/>
          <w:szCs w:val="20"/>
          <w:rtl/>
        </w:rPr>
        <w:t xml:space="preserve">ולאחר שבאים לירושלים </w:t>
      </w:r>
      <w:r>
        <w:rPr>
          <w:sz w:val="20"/>
          <w:szCs w:val="20"/>
          <w:rtl/>
        </w:rPr>
        <w:t>–</w:t>
      </w:r>
      <w:r>
        <w:rPr>
          <w:rFonts w:hint="cs"/>
          <w:sz w:val="20"/>
          <w:szCs w:val="20"/>
          <w:rtl/>
        </w:rPr>
        <w:t xml:space="preserve"> בא דוד, ולכן סמכו את ברכת צמח דוד לברכת ירושלים.</w:t>
      </w:r>
      <w:r>
        <w:rPr>
          <w:sz w:val="20"/>
          <w:szCs w:val="20"/>
          <w:rtl/>
        </w:rPr>
        <w:br/>
      </w:r>
    </w:p>
    <w:p w14:paraId="67B2F06B" w14:textId="5C958A80" w:rsidR="00712BA2" w:rsidRDefault="00712BA2" w:rsidP="00F36FAF">
      <w:pPr>
        <w:rPr>
          <w:sz w:val="20"/>
          <w:szCs w:val="20"/>
          <w:rtl/>
        </w:rPr>
      </w:pPr>
    </w:p>
    <w:p w14:paraId="6FEF2671" w14:textId="44A2A401" w:rsidR="00712BA2" w:rsidRDefault="00712BA2" w:rsidP="00F36FAF">
      <w:pPr>
        <w:rPr>
          <w:sz w:val="20"/>
          <w:szCs w:val="20"/>
          <w:rtl/>
        </w:rPr>
      </w:pPr>
    </w:p>
    <w:p w14:paraId="2E7A8405" w14:textId="2D277C80" w:rsidR="00712BA2" w:rsidRDefault="00712BA2" w:rsidP="00F36FAF">
      <w:pPr>
        <w:rPr>
          <w:sz w:val="20"/>
          <w:szCs w:val="20"/>
          <w:rtl/>
        </w:rPr>
      </w:pPr>
    </w:p>
    <w:p w14:paraId="5EDFF551" w14:textId="50D314D1" w:rsidR="00712BA2" w:rsidRDefault="00712BA2" w:rsidP="00F36FAF">
      <w:pPr>
        <w:rPr>
          <w:sz w:val="20"/>
          <w:szCs w:val="20"/>
          <w:rtl/>
        </w:rPr>
      </w:pPr>
    </w:p>
    <w:p w14:paraId="4CD28173" w14:textId="42BCE55B" w:rsidR="00712BA2" w:rsidRDefault="00712BA2" w:rsidP="00F36FAF">
      <w:pPr>
        <w:rPr>
          <w:sz w:val="20"/>
          <w:szCs w:val="20"/>
          <w:rtl/>
        </w:rPr>
      </w:pPr>
    </w:p>
    <w:p w14:paraId="63B79FF6" w14:textId="16807A49" w:rsidR="00712BA2" w:rsidRDefault="00712BA2" w:rsidP="00F36FAF">
      <w:pPr>
        <w:rPr>
          <w:sz w:val="20"/>
          <w:szCs w:val="20"/>
          <w:rtl/>
        </w:rPr>
      </w:pPr>
    </w:p>
    <w:p w14:paraId="59DFF4CC" w14:textId="7FBF0B60" w:rsidR="00712BA2" w:rsidRDefault="00712BA2" w:rsidP="00F36FAF">
      <w:pPr>
        <w:rPr>
          <w:sz w:val="20"/>
          <w:szCs w:val="20"/>
          <w:rtl/>
        </w:rPr>
      </w:pPr>
    </w:p>
    <w:p w14:paraId="5F2456D6" w14:textId="10243E6A" w:rsidR="00712BA2" w:rsidRDefault="00712BA2" w:rsidP="00F36FAF">
      <w:pPr>
        <w:rPr>
          <w:sz w:val="20"/>
          <w:szCs w:val="20"/>
          <w:rtl/>
        </w:rPr>
      </w:pPr>
    </w:p>
    <w:p w14:paraId="597B26D9" w14:textId="648E3177" w:rsidR="00712BA2" w:rsidRDefault="00712BA2" w:rsidP="00F36FAF">
      <w:pPr>
        <w:rPr>
          <w:sz w:val="20"/>
          <w:szCs w:val="20"/>
          <w:rtl/>
        </w:rPr>
      </w:pPr>
    </w:p>
    <w:p w14:paraId="3E0C8BE1" w14:textId="025F14ED" w:rsidR="00712BA2" w:rsidRDefault="00712BA2" w:rsidP="00F36FAF">
      <w:pPr>
        <w:rPr>
          <w:sz w:val="20"/>
          <w:szCs w:val="20"/>
          <w:rtl/>
        </w:rPr>
      </w:pPr>
    </w:p>
    <w:p w14:paraId="14B287F1" w14:textId="2015D2BD" w:rsidR="00712BA2" w:rsidRDefault="00712BA2" w:rsidP="00F36FAF">
      <w:pPr>
        <w:rPr>
          <w:sz w:val="20"/>
          <w:szCs w:val="20"/>
          <w:rtl/>
        </w:rPr>
      </w:pPr>
    </w:p>
    <w:p w14:paraId="00427142" w14:textId="0FFFA73A" w:rsidR="00712BA2" w:rsidRDefault="00712BA2" w:rsidP="00F36FAF">
      <w:pPr>
        <w:rPr>
          <w:sz w:val="20"/>
          <w:szCs w:val="20"/>
          <w:rtl/>
        </w:rPr>
      </w:pPr>
    </w:p>
    <w:p w14:paraId="5DBF2307" w14:textId="08AFAC47" w:rsidR="00712BA2" w:rsidRDefault="00712BA2" w:rsidP="00F36FAF">
      <w:pPr>
        <w:rPr>
          <w:sz w:val="20"/>
          <w:szCs w:val="20"/>
          <w:rtl/>
        </w:rPr>
      </w:pPr>
    </w:p>
    <w:p w14:paraId="5670D896" w14:textId="4231E68E" w:rsidR="00712BA2" w:rsidRDefault="00712BA2" w:rsidP="00F36FAF">
      <w:pPr>
        <w:rPr>
          <w:sz w:val="20"/>
          <w:szCs w:val="20"/>
          <w:rtl/>
        </w:rPr>
      </w:pPr>
    </w:p>
    <w:p w14:paraId="72EE1DEA" w14:textId="77777777" w:rsidR="00712BA2" w:rsidRPr="009E4E04" w:rsidRDefault="00712BA2" w:rsidP="00712BA2">
      <w:pPr>
        <w:rPr>
          <w:b/>
          <w:bCs/>
          <w:sz w:val="20"/>
          <w:szCs w:val="20"/>
          <w:rtl/>
        </w:rPr>
      </w:pPr>
      <w:r w:rsidRPr="009E4E04">
        <w:rPr>
          <w:rFonts w:hint="cs"/>
          <w:b/>
          <w:bCs/>
          <w:sz w:val="20"/>
          <w:szCs w:val="20"/>
          <w:rtl/>
        </w:rPr>
        <w:t>בעזרת ה' יתברך</w:t>
      </w:r>
    </w:p>
    <w:p w14:paraId="33FE9797" w14:textId="77777777" w:rsidR="00712BA2" w:rsidRDefault="00712BA2" w:rsidP="00712BA2">
      <w:pPr>
        <w:rPr>
          <w:sz w:val="20"/>
          <w:szCs w:val="20"/>
          <w:rtl/>
        </w:rPr>
      </w:pPr>
      <w:r w:rsidRPr="009E4E04">
        <w:rPr>
          <w:rFonts w:hint="cs"/>
          <w:b/>
          <w:bCs/>
          <w:sz w:val="20"/>
          <w:szCs w:val="20"/>
          <w:rtl/>
        </w:rPr>
        <w:t>סימן קיט  - שאלת צרכיו באמצע התפילה</w:t>
      </w:r>
      <w:r w:rsidRPr="009E4E04">
        <w:rPr>
          <w:b/>
          <w:bCs/>
          <w:sz w:val="20"/>
          <w:szCs w:val="20"/>
          <w:rtl/>
        </w:rPr>
        <w:br/>
      </w:r>
      <w:r w:rsidRPr="009E4E04">
        <w:rPr>
          <w:b/>
          <w:bCs/>
          <w:sz w:val="20"/>
          <w:szCs w:val="20"/>
          <w:rtl/>
        </w:rPr>
        <w:br/>
      </w:r>
      <w:r w:rsidRPr="009E4E04">
        <w:rPr>
          <w:rFonts w:hint="cs"/>
          <w:b/>
          <w:bCs/>
          <w:sz w:val="20"/>
          <w:szCs w:val="20"/>
          <w:rtl/>
        </w:rPr>
        <w:t xml:space="preserve">סעיף א </w:t>
      </w:r>
      <w:r w:rsidRPr="009E4E04">
        <w:rPr>
          <w:b/>
          <w:bCs/>
          <w:sz w:val="20"/>
          <w:szCs w:val="20"/>
          <w:rtl/>
        </w:rPr>
        <w:t>–</w:t>
      </w:r>
      <w:r w:rsidRPr="009E4E04">
        <w:rPr>
          <w:rFonts w:hint="cs"/>
          <w:b/>
          <w:bCs/>
          <w:sz w:val="20"/>
          <w:szCs w:val="20"/>
          <w:rtl/>
        </w:rPr>
        <w:t xml:space="preserve"> כיצד מוסיף באמצע הברכות</w:t>
      </w:r>
      <w:r w:rsidRPr="009E4E04">
        <w:rPr>
          <w:b/>
          <w:bCs/>
          <w:sz w:val="20"/>
          <w:szCs w:val="20"/>
          <w:rtl/>
        </w:rPr>
        <w:br/>
      </w:r>
      <w:r w:rsidRPr="009E4E04">
        <w:rPr>
          <w:rFonts w:hint="cs"/>
          <w:b/>
          <w:bCs/>
          <w:sz w:val="20"/>
          <w:szCs w:val="20"/>
          <w:rtl/>
        </w:rPr>
        <w:t>מקור הדין</w:t>
      </w:r>
      <w:r w:rsidRPr="009E4E04">
        <w:rPr>
          <w:b/>
          <w:bCs/>
          <w:sz w:val="20"/>
          <w:szCs w:val="20"/>
          <w:rtl/>
        </w:rPr>
        <w:br/>
      </w:r>
      <w:r w:rsidRPr="009E4E04">
        <w:rPr>
          <w:rFonts w:hint="cs"/>
          <w:b/>
          <w:bCs/>
          <w:sz w:val="20"/>
          <w:szCs w:val="20"/>
          <w:rtl/>
        </w:rPr>
        <w:t xml:space="preserve">גמרא </w:t>
      </w:r>
      <w:r>
        <w:rPr>
          <w:rFonts w:hint="cs"/>
          <w:sz w:val="20"/>
          <w:szCs w:val="20"/>
          <w:rtl/>
        </w:rPr>
        <w:t>עבודה זרה (ח.) "</w:t>
      </w:r>
      <w:r>
        <w:rPr>
          <w:rFonts w:cs="Arial" w:hint="cs"/>
          <w:sz w:val="20"/>
          <w:szCs w:val="20"/>
          <w:vertAlign w:val="superscript"/>
          <w:rtl/>
        </w:rPr>
        <w:t xml:space="preserve">א </w:t>
      </w:r>
      <w:r w:rsidRPr="00F91245">
        <w:rPr>
          <w:rFonts w:cs="Arial"/>
          <w:sz w:val="20"/>
          <w:szCs w:val="20"/>
          <w:rtl/>
        </w:rPr>
        <w:t>אמר רב יהודה אמר שמואל, הלכה: שואל אדם צרכיו בשומע תפלה</w:t>
      </w:r>
      <w:r>
        <w:rPr>
          <w:rFonts w:cs="Arial" w:hint="cs"/>
          <w:sz w:val="20"/>
          <w:szCs w:val="20"/>
          <w:rtl/>
        </w:rPr>
        <w:t>.</w:t>
      </w:r>
      <w:r w:rsidRPr="00F91245">
        <w:rPr>
          <w:rFonts w:cs="Arial"/>
          <w:sz w:val="20"/>
          <w:szCs w:val="20"/>
          <w:rtl/>
        </w:rPr>
        <w:t xml:space="preserve"> </w:t>
      </w:r>
      <w:r>
        <w:rPr>
          <w:rFonts w:cs="Arial"/>
          <w:sz w:val="20"/>
          <w:szCs w:val="20"/>
          <w:rtl/>
        </w:rPr>
        <w:br/>
      </w:r>
      <w:r>
        <w:rPr>
          <w:rFonts w:cs="Arial" w:hint="cs"/>
          <w:sz w:val="20"/>
          <w:szCs w:val="20"/>
          <w:vertAlign w:val="superscript"/>
          <w:rtl/>
        </w:rPr>
        <w:t xml:space="preserve">ב </w:t>
      </w:r>
      <w:r w:rsidRPr="00F91245">
        <w:rPr>
          <w:rFonts w:cs="Arial"/>
          <w:sz w:val="20"/>
          <w:szCs w:val="20"/>
          <w:rtl/>
        </w:rPr>
        <w:t xml:space="preserve">אמר רב יהודה בריה דרב שמואל בר שילת משמיה דרב, אף על פי שאמרו: שואל אדם צרכיו בשומע תפלה, אבל אם בא לומר בסוף כל ברכה וברכה מעין כל ברכה וברכה - אומר. </w:t>
      </w:r>
      <w:r>
        <w:rPr>
          <w:rFonts w:cs="Arial"/>
          <w:sz w:val="20"/>
          <w:szCs w:val="20"/>
          <w:rtl/>
        </w:rPr>
        <w:br/>
      </w:r>
      <w:r>
        <w:rPr>
          <w:rFonts w:cs="Arial" w:hint="cs"/>
          <w:sz w:val="20"/>
          <w:szCs w:val="20"/>
          <w:vertAlign w:val="superscript"/>
          <w:rtl/>
        </w:rPr>
        <w:t xml:space="preserve">ג </w:t>
      </w:r>
      <w:r>
        <w:rPr>
          <w:rFonts w:cs="Arial" w:hint="cs"/>
          <w:sz w:val="20"/>
          <w:szCs w:val="20"/>
          <w:rtl/>
        </w:rPr>
        <w:t>אמר רבי</w:t>
      </w:r>
      <w:r w:rsidRPr="00F91245">
        <w:rPr>
          <w:rFonts w:cs="Arial"/>
          <w:sz w:val="20"/>
          <w:szCs w:val="20"/>
          <w:rtl/>
        </w:rPr>
        <w:t xml:space="preserve"> חייא בר אשי אמר רב, אף על פי שאמרו: שואל אדם צרכיו בשומע תפלה, אם יש לו חולה בתוך ביתו - אומר בברכת חולים, ואם צריך לפרנסה - אומר בברכת השנים. </w:t>
      </w:r>
      <w:r>
        <w:rPr>
          <w:rFonts w:cs="Arial"/>
          <w:sz w:val="20"/>
          <w:szCs w:val="20"/>
          <w:rtl/>
        </w:rPr>
        <w:br/>
      </w:r>
      <w:r>
        <w:rPr>
          <w:rFonts w:cs="Arial" w:hint="cs"/>
          <w:sz w:val="20"/>
          <w:szCs w:val="20"/>
          <w:vertAlign w:val="superscript"/>
          <w:rtl/>
        </w:rPr>
        <w:t xml:space="preserve">ד </w:t>
      </w:r>
      <w:r w:rsidRPr="00F91245">
        <w:rPr>
          <w:rFonts w:cs="Arial"/>
          <w:sz w:val="20"/>
          <w:szCs w:val="20"/>
          <w:rtl/>
        </w:rPr>
        <w:t xml:space="preserve">אמר </w:t>
      </w:r>
      <w:r>
        <w:rPr>
          <w:rFonts w:cs="Arial" w:hint="cs"/>
          <w:sz w:val="20"/>
          <w:szCs w:val="20"/>
          <w:rtl/>
        </w:rPr>
        <w:t>רבי</w:t>
      </w:r>
      <w:r w:rsidRPr="00F91245">
        <w:rPr>
          <w:rFonts w:cs="Arial"/>
          <w:sz w:val="20"/>
          <w:szCs w:val="20"/>
          <w:rtl/>
        </w:rPr>
        <w:t xml:space="preserve"> יהושע בן לוי, אף על פי שאמרו: שואל אדם צרכיו בשומע תפלה, אבל אם בא לומר אחר תפלתו, אפילו כסדר יו</w:t>
      </w:r>
      <w:r>
        <w:rPr>
          <w:rFonts w:cs="Arial" w:hint="cs"/>
          <w:sz w:val="20"/>
          <w:szCs w:val="20"/>
          <w:rtl/>
        </w:rPr>
        <w:t>ם הכיפורים</w:t>
      </w:r>
      <w:r w:rsidRPr="00F91245">
        <w:rPr>
          <w:rFonts w:cs="Arial"/>
          <w:sz w:val="20"/>
          <w:szCs w:val="20"/>
          <w:rtl/>
        </w:rPr>
        <w:t xml:space="preserve"> </w:t>
      </w:r>
      <w:r>
        <w:rPr>
          <w:rFonts w:cs="Arial"/>
          <w:sz w:val="20"/>
          <w:szCs w:val="20"/>
          <w:rtl/>
        </w:rPr>
        <w:t>–</w:t>
      </w:r>
      <w:r w:rsidRPr="00F91245">
        <w:rPr>
          <w:rFonts w:cs="Arial"/>
          <w:sz w:val="20"/>
          <w:szCs w:val="20"/>
          <w:rtl/>
        </w:rPr>
        <w:t xml:space="preserve"> אומר</w:t>
      </w:r>
      <w:r>
        <w:rPr>
          <w:rFonts w:cs="Arial" w:hint="cs"/>
          <w:sz w:val="20"/>
          <w:szCs w:val="20"/>
          <w:rtl/>
        </w:rPr>
        <w:t>".</w:t>
      </w:r>
    </w:p>
    <w:p w14:paraId="490A3FD1" w14:textId="77777777" w:rsidR="00712BA2" w:rsidRDefault="00712BA2" w:rsidP="00712BA2">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בגמרא נאמרו ארבע מימרות לגבי הוספה בתפילה, נחלקו הראשונים מה היחס בין המימרות, כדלהלן. </w:t>
      </w:r>
      <w:r>
        <w:rPr>
          <w:sz w:val="20"/>
          <w:szCs w:val="20"/>
          <w:rtl/>
        </w:rPr>
        <w:br/>
      </w:r>
      <w:r>
        <w:rPr>
          <w:rFonts w:hint="cs"/>
          <w:sz w:val="20"/>
          <w:szCs w:val="20"/>
          <w:rtl/>
        </w:rPr>
        <w:t xml:space="preserve">א. </w:t>
      </w:r>
      <w:r w:rsidRPr="001C27F1">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כל מימרא מחדשת הלכה שונה.</w:t>
      </w:r>
      <w:r>
        <w:rPr>
          <w:sz w:val="20"/>
          <w:szCs w:val="20"/>
          <w:rtl/>
        </w:rPr>
        <w:br/>
      </w:r>
      <w:r>
        <w:rPr>
          <w:rFonts w:hint="cs"/>
          <w:sz w:val="20"/>
          <w:szCs w:val="20"/>
          <w:rtl/>
        </w:rPr>
        <w:t xml:space="preserve">מימרא שנייה </w:t>
      </w:r>
      <w:r>
        <w:rPr>
          <w:sz w:val="20"/>
          <w:szCs w:val="20"/>
          <w:rtl/>
        </w:rPr>
        <w:t>–</w:t>
      </w:r>
      <w:r>
        <w:rPr>
          <w:rFonts w:hint="cs"/>
          <w:sz w:val="20"/>
          <w:szCs w:val="20"/>
          <w:rtl/>
        </w:rPr>
        <w:t xml:space="preserve"> מותר לשאול צרכי רבים בסוף ברכה</w:t>
      </w:r>
      <w:r>
        <w:rPr>
          <w:rStyle w:val="a6"/>
          <w:sz w:val="20"/>
          <w:szCs w:val="20"/>
          <w:rtl/>
        </w:rPr>
        <w:footnoteReference w:id="158"/>
      </w:r>
      <w:r>
        <w:rPr>
          <w:rFonts w:hint="cs"/>
          <w:sz w:val="20"/>
          <w:szCs w:val="20"/>
          <w:rtl/>
        </w:rPr>
        <w:t xml:space="preserve"> מעניין הברכה, אך אין לשאול באמצע הברכה משום שנראה כמוסיף על המטבע שטבעו חכמים בברכה, מכיוון ששואל עבור רבים.</w:t>
      </w:r>
      <w:r>
        <w:rPr>
          <w:sz w:val="20"/>
          <w:szCs w:val="20"/>
          <w:rtl/>
        </w:rPr>
        <w:br/>
      </w:r>
      <w:r>
        <w:rPr>
          <w:rFonts w:hint="cs"/>
          <w:sz w:val="20"/>
          <w:szCs w:val="20"/>
          <w:rtl/>
        </w:rPr>
        <w:t xml:space="preserve">מימרא שלישית </w:t>
      </w:r>
      <w:r>
        <w:rPr>
          <w:sz w:val="20"/>
          <w:szCs w:val="20"/>
          <w:rtl/>
        </w:rPr>
        <w:t>–</w:t>
      </w:r>
      <w:r>
        <w:rPr>
          <w:rFonts w:hint="cs"/>
          <w:sz w:val="20"/>
          <w:szCs w:val="20"/>
          <w:rtl/>
        </w:rPr>
        <w:t xml:space="preserve"> מותר לשאול צרכיו האישיים מעניין הברכה בין באמצע ברכה ובין בסופה, שכיוון שאינו שואל עבור רבים אינו נראה כמוסיף על המטבע שטבעו חכמים בברכות.</w:t>
      </w:r>
      <w:r>
        <w:rPr>
          <w:sz w:val="20"/>
          <w:szCs w:val="20"/>
          <w:rtl/>
        </w:rPr>
        <w:br/>
      </w:r>
      <w:r>
        <w:rPr>
          <w:rFonts w:hint="cs"/>
          <w:sz w:val="20"/>
          <w:szCs w:val="20"/>
          <w:rtl/>
        </w:rPr>
        <w:t xml:space="preserve">מימרא ראשונה </w:t>
      </w:r>
      <w:r>
        <w:rPr>
          <w:sz w:val="20"/>
          <w:szCs w:val="20"/>
          <w:rtl/>
        </w:rPr>
        <w:t>–</w:t>
      </w:r>
      <w:r>
        <w:rPr>
          <w:rFonts w:hint="cs"/>
          <w:sz w:val="20"/>
          <w:szCs w:val="20"/>
          <w:rtl/>
        </w:rPr>
        <w:t xml:space="preserve"> בשומע תפילה מותר לשאול אפילו צרכי רבים באמצע הברכה, ורשאי לשאול על כל עניין.</w:t>
      </w:r>
      <w:r>
        <w:rPr>
          <w:sz w:val="20"/>
          <w:szCs w:val="20"/>
          <w:rtl/>
        </w:rPr>
        <w:br/>
      </w:r>
      <w:r>
        <w:rPr>
          <w:rFonts w:hint="cs"/>
          <w:sz w:val="20"/>
          <w:szCs w:val="20"/>
          <w:rtl/>
        </w:rPr>
        <w:t xml:space="preserve">מימרא רביעית </w:t>
      </w:r>
      <w:r>
        <w:rPr>
          <w:sz w:val="20"/>
          <w:szCs w:val="20"/>
          <w:rtl/>
        </w:rPr>
        <w:t>–</w:t>
      </w:r>
      <w:r>
        <w:rPr>
          <w:rFonts w:hint="cs"/>
          <w:sz w:val="20"/>
          <w:szCs w:val="20"/>
          <w:rtl/>
        </w:rPr>
        <w:t xml:space="preserve"> בין לפני יהיו לרצון ובין לאחר יהיו לרצון, רשאי להוסיף ולבקש עבור הציבור ועבור היחיד.</w:t>
      </w:r>
    </w:p>
    <w:p w14:paraId="293F051A" w14:textId="77777777" w:rsidR="00712BA2" w:rsidRDefault="00712BA2" w:rsidP="00712BA2">
      <w:pPr>
        <w:rPr>
          <w:sz w:val="20"/>
          <w:szCs w:val="20"/>
          <w:rtl/>
        </w:rPr>
      </w:pPr>
      <w:r>
        <w:rPr>
          <w:rFonts w:hint="cs"/>
          <w:sz w:val="20"/>
          <w:szCs w:val="20"/>
          <w:rtl/>
        </w:rPr>
        <w:t xml:space="preserve">ב. </w:t>
      </w:r>
      <w:r w:rsidRPr="00A96283">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אין חילוק בין שואל באמצע ברכה או בסוף ברכה, וכן אין חילוק בין שואל עבור רבים או עבור יחיד, בכל עניין מותר.</w:t>
      </w:r>
      <w:r>
        <w:rPr>
          <w:sz w:val="20"/>
          <w:szCs w:val="20"/>
          <w:rtl/>
        </w:rPr>
        <w:br/>
      </w:r>
      <w:r>
        <w:rPr>
          <w:rFonts w:hint="cs"/>
          <w:sz w:val="20"/>
          <w:szCs w:val="20"/>
          <w:rtl/>
        </w:rPr>
        <w:t>ובכל זאת, אף לשיטתם ישנן שתי הגבלות בהוספה בתפילה.</w:t>
      </w:r>
      <w:r>
        <w:rPr>
          <w:sz w:val="20"/>
          <w:szCs w:val="20"/>
          <w:rtl/>
        </w:rPr>
        <w:br/>
      </w:r>
      <w:r>
        <w:rPr>
          <w:rFonts w:hint="cs"/>
          <w:sz w:val="20"/>
          <w:szCs w:val="20"/>
          <w:vertAlign w:val="superscript"/>
          <w:rtl/>
        </w:rPr>
        <w:t xml:space="preserve">א </w:t>
      </w:r>
      <w:r>
        <w:rPr>
          <w:rFonts w:hint="cs"/>
          <w:sz w:val="20"/>
          <w:szCs w:val="20"/>
          <w:rtl/>
        </w:rPr>
        <w:t>יש לשאול רק מעניין אותה הברכה, מלבד בברכת שומע תפילה שמותר לשאול בה על כל צרכיו.</w:t>
      </w:r>
      <w:r>
        <w:rPr>
          <w:sz w:val="20"/>
          <w:szCs w:val="20"/>
          <w:rtl/>
        </w:rPr>
        <w:br/>
      </w:r>
      <w:r>
        <w:rPr>
          <w:rFonts w:hint="cs"/>
          <w:sz w:val="20"/>
          <w:szCs w:val="20"/>
          <w:vertAlign w:val="superscript"/>
          <w:rtl/>
        </w:rPr>
        <w:t xml:space="preserve">ב </w:t>
      </w:r>
      <w:r>
        <w:rPr>
          <w:rFonts w:hint="cs"/>
          <w:sz w:val="20"/>
          <w:szCs w:val="20"/>
          <w:rtl/>
        </w:rPr>
        <w:t>אין לשאול את צרכיו האישיים בתחילת הברכה, אלא ישאל באמצע או בסוף.</w:t>
      </w:r>
      <w:r>
        <w:rPr>
          <w:sz w:val="20"/>
          <w:szCs w:val="20"/>
          <w:rtl/>
        </w:rPr>
        <w:br/>
      </w:r>
      <w:r w:rsidRPr="00A96283">
        <w:rPr>
          <w:rFonts w:hint="cs"/>
          <w:b/>
          <w:bCs/>
          <w:sz w:val="20"/>
          <w:szCs w:val="20"/>
          <w:rtl/>
        </w:rPr>
        <w:t xml:space="preserve">טעם </w:t>
      </w:r>
      <w:r>
        <w:rPr>
          <w:sz w:val="20"/>
          <w:szCs w:val="20"/>
          <w:rtl/>
        </w:rPr>
        <w:t>–</w:t>
      </w:r>
      <w:r>
        <w:rPr>
          <w:rFonts w:hint="cs"/>
          <w:sz w:val="20"/>
          <w:szCs w:val="20"/>
          <w:rtl/>
        </w:rPr>
        <w:t xml:space="preserve"> אם יפתח את הברכה בשאלתו האישית, נראה כאילו הברכה שתיקנו חכמים טפלה לבקשתו האישית.</w:t>
      </w:r>
    </w:p>
    <w:p w14:paraId="71B3778E" w14:textId="77777777" w:rsidR="00712BA2" w:rsidRDefault="00712BA2" w:rsidP="00712BA2">
      <w:pPr>
        <w:rPr>
          <w:sz w:val="20"/>
          <w:szCs w:val="20"/>
          <w:rtl/>
        </w:rPr>
      </w:pPr>
      <w:r>
        <w:rPr>
          <w:rFonts w:hint="cs"/>
          <w:sz w:val="20"/>
          <w:szCs w:val="20"/>
          <w:rtl/>
        </w:rPr>
        <w:t xml:space="preserve">הכרעת </w:t>
      </w:r>
      <w:r w:rsidRPr="0000005B">
        <w:rPr>
          <w:rFonts w:hint="cs"/>
          <w:b/>
          <w:bCs/>
          <w:sz w:val="20"/>
          <w:szCs w:val="20"/>
          <w:rtl/>
        </w:rPr>
        <w:t xml:space="preserve">הבית יוסף </w:t>
      </w:r>
      <w:r>
        <w:rPr>
          <w:sz w:val="20"/>
          <w:szCs w:val="20"/>
          <w:rtl/>
        </w:rPr>
        <w:t>–</w:t>
      </w:r>
      <w:r>
        <w:rPr>
          <w:rFonts w:hint="cs"/>
          <w:sz w:val="20"/>
          <w:szCs w:val="20"/>
          <w:rtl/>
        </w:rPr>
        <w:t xml:space="preserve"> העיקר לדינא </w:t>
      </w:r>
      <w:r w:rsidRPr="001D6F35">
        <w:rPr>
          <w:rFonts w:hint="cs"/>
          <w:b/>
          <w:bCs/>
          <w:sz w:val="20"/>
          <w:szCs w:val="20"/>
          <w:rtl/>
        </w:rPr>
        <w:t>כרמב"ם ורא"ש</w:t>
      </w:r>
      <w:r>
        <w:rPr>
          <w:rFonts w:hint="cs"/>
          <w:sz w:val="20"/>
          <w:szCs w:val="20"/>
          <w:rtl/>
        </w:rPr>
        <w:t xml:space="preserve">. אולם, לכתחילה יש לחשוש </w:t>
      </w:r>
      <w:r w:rsidRPr="0000005B">
        <w:rPr>
          <w:rFonts w:hint="cs"/>
          <w:b/>
          <w:bCs/>
          <w:sz w:val="20"/>
          <w:szCs w:val="20"/>
          <w:rtl/>
        </w:rPr>
        <w:t>לרבינו יונה</w:t>
      </w:r>
      <w:r>
        <w:rPr>
          <w:rFonts w:hint="cs"/>
          <w:sz w:val="20"/>
          <w:szCs w:val="20"/>
          <w:rtl/>
        </w:rPr>
        <w:t>.</w:t>
      </w:r>
      <w:r>
        <w:rPr>
          <w:sz w:val="20"/>
          <w:szCs w:val="20"/>
          <w:rtl/>
        </w:rPr>
        <w:br/>
      </w:r>
      <w:r>
        <w:rPr>
          <w:rFonts w:hint="cs"/>
          <w:sz w:val="20"/>
          <w:szCs w:val="20"/>
          <w:rtl/>
        </w:rPr>
        <w:t xml:space="preserve">למעשה, הרוצה להוסיף בקשה בתפילתו, יקפיד על התנאים הבאים. </w:t>
      </w:r>
      <w:r>
        <w:rPr>
          <w:sz w:val="20"/>
          <w:szCs w:val="20"/>
          <w:rtl/>
        </w:rPr>
        <w:br/>
      </w:r>
      <w:r>
        <w:rPr>
          <w:rFonts w:hint="cs"/>
          <w:sz w:val="20"/>
          <w:szCs w:val="20"/>
          <w:rtl/>
        </w:rPr>
        <w:t xml:space="preserve">א. בקשה עבור רבים </w:t>
      </w:r>
      <w:r>
        <w:rPr>
          <w:sz w:val="20"/>
          <w:szCs w:val="20"/>
          <w:rtl/>
        </w:rPr>
        <w:t>–</w:t>
      </w:r>
      <w:r>
        <w:rPr>
          <w:rFonts w:hint="cs"/>
          <w:sz w:val="20"/>
          <w:szCs w:val="20"/>
          <w:rtl/>
        </w:rPr>
        <w:t xml:space="preserve"> ישאל רק בסוף הברכה, </w:t>
      </w:r>
      <w:r w:rsidRPr="00193F55">
        <w:rPr>
          <w:rFonts w:hint="cs"/>
          <w:b/>
          <w:bCs/>
          <w:sz w:val="20"/>
          <w:szCs w:val="20"/>
          <w:rtl/>
        </w:rPr>
        <w:t>כרבינו יונה</w:t>
      </w:r>
      <w:r>
        <w:rPr>
          <w:rFonts w:hint="cs"/>
          <w:sz w:val="20"/>
          <w:szCs w:val="20"/>
          <w:rtl/>
        </w:rPr>
        <w:t xml:space="preserve"> </w:t>
      </w:r>
      <w:r w:rsidRPr="00BC4CD7">
        <w:rPr>
          <w:rFonts w:hint="cs"/>
          <w:sz w:val="18"/>
          <w:szCs w:val="18"/>
          <w:rtl/>
        </w:rPr>
        <w:t xml:space="preserve">(מלבד </w:t>
      </w:r>
      <w:r>
        <w:rPr>
          <w:rFonts w:hint="cs"/>
          <w:sz w:val="18"/>
          <w:szCs w:val="18"/>
          <w:rtl/>
        </w:rPr>
        <w:t>ב</w:t>
      </w:r>
      <w:r w:rsidRPr="00BC4CD7">
        <w:rPr>
          <w:rFonts w:hint="cs"/>
          <w:sz w:val="18"/>
          <w:szCs w:val="18"/>
          <w:rtl/>
        </w:rPr>
        <w:t>שומע תפילה</w:t>
      </w:r>
      <w:r>
        <w:rPr>
          <w:rStyle w:val="a6"/>
          <w:sz w:val="18"/>
          <w:szCs w:val="18"/>
          <w:rtl/>
        </w:rPr>
        <w:footnoteReference w:id="159"/>
      </w:r>
      <w:r w:rsidRPr="00BC4CD7">
        <w:rPr>
          <w:rFonts w:hint="cs"/>
          <w:sz w:val="18"/>
          <w:szCs w:val="18"/>
          <w:rtl/>
        </w:rPr>
        <w:t>)</w:t>
      </w:r>
      <w:r>
        <w:rPr>
          <w:rFonts w:hint="cs"/>
          <w:sz w:val="20"/>
          <w:szCs w:val="20"/>
          <w:rtl/>
        </w:rPr>
        <w:t xml:space="preserve">, וכ"פ </w:t>
      </w:r>
      <w:r w:rsidRPr="002F1D69">
        <w:rPr>
          <w:rFonts w:hint="cs"/>
          <w:b/>
          <w:bCs/>
          <w:sz w:val="20"/>
          <w:szCs w:val="20"/>
          <w:rtl/>
        </w:rPr>
        <w:t>המחבר</w:t>
      </w:r>
      <w:r>
        <w:rPr>
          <w:rFonts w:hint="cs"/>
          <w:sz w:val="20"/>
          <w:szCs w:val="20"/>
          <w:rtl/>
        </w:rPr>
        <w:t xml:space="preserve">. </w:t>
      </w:r>
      <w:r>
        <w:rPr>
          <w:sz w:val="20"/>
          <w:szCs w:val="20"/>
          <w:rtl/>
        </w:rPr>
        <w:br/>
      </w:r>
      <w:r>
        <w:rPr>
          <w:rFonts w:hint="cs"/>
          <w:sz w:val="20"/>
          <w:szCs w:val="20"/>
          <w:rtl/>
        </w:rPr>
        <w:t>ב. גם כששואל צרכי עצמו, יקפיד לבקש בלשון יחיד ולא בלשון רבים.</w:t>
      </w:r>
      <w:r>
        <w:rPr>
          <w:sz w:val="20"/>
          <w:szCs w:val="20"/>
          <w:rtl/>
        </w:rPr>
        <w:br/>
      </w:r>
      <w:r>
        <w:rPr>
          <w:rFonts w:hint="cs"/>
          <w:sz w:val="20"/>
          <w:szCs w:val="20"/>
          <w:rtl/>
        </w:rPr>
        <w:t>ג. אין לפתוח ברכה בצרכיו האישיים</w:t>
      </w:r>
      <w:r w:rsidRPr="00193F55">
        <w:rPr>
          <w:rFonts w:hint="cs"/>
          <w:b/>
          <w:bCs/>
          <w:sz w:val="20"/>
          <w:szCs w:val="20"/>
          <w:rtl/>
        </w:rPr>
        <w:t xml:space="preserve"> </w:t>
      </w:r>
      <w:r>
        <w:rPr>
          <w:rFonts w:hint="cs"/>
          <w:b/>
          <w:bCs/>
          <w:sz w:val="20"/>
          <w:szCs w:val="20"/>
          <w:rtl/>
        </w:rPr>
        <w:t>כ</w:t>
      </w:r>
      <w:r w:rsidRPr="002F1D69">
        <w:rPr>
          <w:rFonts w:hint="cs"/>
          <w:b/>
          <w:bCs/>
          <w:sz w:val="20"/>
          <w:szCs w:val="20"/>
          <w:rtl/>
        </w:rPr>
        <w:t>רא"ש ורמב"ם</w:t>
      </w:r>
      <w:r>
        <w:rPr>
          <w:rFonts w:hint="cs"/>
          <w:sz w:val="20"/>
          <w:szCs w:val="20"/>
          <w:rtl/>
        </w:rPr>
        <w:t xml:space="preserve">, וכ"פ </w:t>
      </w:r>
      <w:r w:rsidRPr="002F1D69">
        <w:rPr>
          <w:rFonts w:hint="cs"/>
          <w:b/>
          <w:bCs/>
          <w:sz w:val="20"/>
          <w:szCs w:val="20"/>
          <w:rtl/>
        </w:rPr>
        <w:t>הרמ"א</w:t>
      </w:r>
      <w:r>
        <w:rPr>
          <w:rFonts w:hint="cs"/>
          <w:sz w:val="20"/>
          <w:szCs w:val="20"/>
          <w:rtl/>
        </w:rPr>
        <w:t xml:space="preserve">. </w:t>
      </w:r>
      <w:r>
        <w:rPr>
          <w:sz w:val="20"/>
          <w:szCs w:val="20"/>
          <w:rtl/>
        </w:rPr>
        <w:br/>
      </w:r>
      <w:r>
        <w:rPr>
          <w:rFonts w:hint="cs"/>
          <w:sz w:val="20"/>
          <w:szCs w:val="20"/>
          <w:rtl/>
        </w:rPr>
        <w:t>ד. יש לשאול רק מעין הברכה, מלבד בברכת שומע תפילה שיכול לשאול בה כרצונו.</w:t>
      </w:r>
    </w:p>
    <w:p w14:paraId="0CFE7CDF"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01B82">
        <w:rPr>
          <w:rFonts w:cs="Arial"/>
          <w:sz w:val="20"/>
          <w:szCs w:val="20"/>
          <w:rtl/>
        </w:rPr>
        <w:t>אם רצה להוסיף בכל ברכה מהאמצעי</w:t>
      </w:r>
      <w:r>
        <w:rPr>
          <w:rFonts w:cs="Arial" w:hint="cs"/>
          <w:sz w:val="20"/>
          <w:szCs w:val="20"/>
          <w:rtl/>
        </w:rPr>
        <w:t>ו</w:t>
      </w:r>
      <w:r w:rsidRPr="00501B82">
        <w:rPr>
          <w:rFonts w:cs="Arial"/>
          <w:sz w:val="20"/>
          <w:szCs w:val="20"/>
          <w:rtl/>
        </w:rPr>
        <w:t xml:space="preserve">ת, מעין הברכה, מוסיף. </w:t>
      </w:r>
      <w:r>
        <w:rPr>
          <w:rFonts w:cs="Arial"/>
          <w:sz w:val="20"/>
          <w:szCs w:val="20"/>
          <w:rtl/>
        </w:rPr>
        <w:br/>
      </w:r>
      <w:r w:rsidRPr="00501B82">
        <w:rPr>
          <w:rFonts w:cs="Arial"/>
          <w:sz w:val="20"/>
          <w:szCs w:val="20"/>
          <w:rtl/>
        </w:rPr>
        <w:t>כיצד, היה לו חולה מבקש עליו רחמים בברכת רפאנו</w:t>
      </w:r>
      <w:r>
        <w:rPr>
          <w:rFonts w:cs="Arial" w:hint="cs"/>
          <w:sz w:val="20"/>
          <w:szCs w:val="20"/>
          <w:rtl/>
        </w:rPr>
        <w:t>.</w:t>
      </w:r>
      <w:r w:rsidRPr="00501B82">
        <w:rPr>
          <w:rFonts w:cs="Arial"/>
          <w:sz w:val="20"/>
          <w:szCs w:val="20"/>
          <w:rtl/>
        </w:rPr>
        <w:t xml:space="preserve"> היה צריך פרנסה, מבקש עליה בברכת השנים. </w:t>
      </w:r>
      <w:r>
        <w:rPr>
          <w:rFonts w:cs="Arial"/>
          <w:sz w:val="18"/>
          <w:szCs w:val="18"/>
          <w:rtl/>
        </w:rPr>
        <w:br/>
      </w:r>
      <w:r w:rsidRPr="00501B82">
        <w:rPr>
          <w:rFonts w:cs="Arial"/>
          <w:sz w:val="18"/>
          <w:szCs w:val="18"/>
          <w:rtl/>
        </w:rPr>
        <w:t>הגה: וכשהוא מוסיף, יתחיל בברכה ואח</w:t>
      </w:r>
      <w:r>
        <w:rPr>
          <w:rFonts w:cs="Arial" w:hint="cs"/>
          <w:sz w:val="18"/>
          <w:szCs w:val="18"/>
          <w:rtl/>
        </w:rPr>
        <w:t>ר כך</w:t>
      </w:r>
      <w:r w:rsidRPr="00501B82">
        <w:rPr>
          <w:rFonts w:cs="Arial"/>
          <w:sz w:val="18"/>
          <w:szCs w:val="18"/>
          <w:rtl/>
        </w:rPr>
        <w:t xml:space="preserve"> מוסיף, אבל לא יוסיף ואח</w:t>
      </w:r>
      <w:r>
        <w:rPr>
          <w:rFonts w:cs="Arial" w:hint="cs"/>
          <w:sz w:val="18"/>
          <w:szCs w:val="18"/>
          <w:rtl/>
        </w:rPr>
        <w:t>ר כך</w:t>
      </w:r>
      <w:r w:rsidRPr="00501B82">
        <w:rPr>
          <w:rFonts w:cs="Arial"/>
          <w:sz w:val="18"/>
          <w:szCs w:val="18"/>
          <w:rtl/>
        </w:rPr>
        <w:t xml:space="preserve"> יתחיל הברכה</w:t>
      </w:r>
      <w:r>
        <w:rPr>
          <w:rFonts w:cs="Arial" w:hint="cs"/>
          <w:sz w:val="20"/>
          <w:szCs w:val="20"/>
          <w:rtl/>
        </w:rPr>
        <w:t>.</w:t>
      </w:r>
      <w:r w:rsidRPr="00501B82">
        <w:rPr>
          <w:rFonts w:cs="Arial"/>
          <w:sz w:val="20"/>
          <w:szCs w:val="20"/>
          <w:rtl/>
        </w:rPr>
        <w:t xml:space="preserve"> </w:t>
      </w:r>
      <w:r>
        <w:rPr>
          <w:rFonts w:cs="Arial"/>
          <w:sz w:val="20"/>
          <w:szCs w:val="20"/>
          <w:rtl/>
        </w:rPr>
        <w:br/>
      </w:r>
      <w:r w:rsidRPr="00501B82">
        <w:rPr>
          <w:rFonts w:cs="Arial"/>
          <w:sz w:val="20"/>
          <w:szCs w:val="20"/>
          <w:rtl/>
        </w:rPr>
        <w:t>ובשומע תפ</w:t>
      </w:r>
      <w:r>
        <w:rPr>
          <w:rFonts w:cs="Arial" w:hint="cs"/>
          <w:sz w:val="20"/>
          <w:szCs w:val="20"/>
          <w:rtl/>
        </w:rPr>
        <w:t>י</w:t>
      </w:r>
      <w:r w:rsidRPr="00501B82">
        <w:rPr>
          <w:rFonts w:cs="Arial"/>
          <w:sz w:val="20"/>
          <w:szCs w:val="20"/>
          <w:rtl/>
        </w:rPr>
        <w:t>לה יכול לשאול כל צרכיו, שהיא כוללת כל הבקשות</w:t>
      </w:r>
      <w:r>
        <w:rPr>
          <w:rFonts w:cs="Arial" w:hint="cs"/>
          <w:sz w:val="20"/>
          <w:szCs w:val="20"/>
          <w:rtl/>
        </w:rPr>
        <w:t>.</w:t>
      </w:r>
      <w:r w:rsidRPr="00501B82">
        <w:rPr>
          <w:rFonts w:cs="Arial"/>
          <w:sz w:val="20"/>
          <w:szCs w:val="20"/>
          <w:rtl/>
        </w:rPr>
        <w:t xml:space="preserve"> </w:t>
      </w:r>
      <w:r>
        <w:rPr>
          <w:rFonts w:cs="Arial"/>
          <w:sz w:val="20"/>
          <w:szCs w:val="20"/>
          <w:rtl/>
        </w:rPr>
        <w:br/>
      </w:r>
      <w:r w:rsidRPr="00501B82">
        <w:rPr>
          <w:rFonts w:cs="Arial"/>
          <w:sz w:val="20"/>
          <w:szCs w:val="20"/>
          <w:rtl/>
        </w:rPr>
        <w:t>ולהר</w:t>
      </w:r>
      <w:r>
        <w:rPr>
          <w:rFonts w:cs="Arial" w:hint="cs"/>
          <w:sz w:val="20"/>
          <w:szCs w:val="20"/>
          <w:rtl/>
        </w:rPr>
        <w:t>ב רבינו</w:t>
      </w:r>
      <w:r w:rsidRPr="00501B82">
        <w:rPr>
          <w:rFonts w:cs="Arial"/>
          <w:sz w:val="20"/>
          <w:szCs w:val="20"/>
          <w:rtl/>
        </w:rPr>
        <w:t xml:space="preserve"> יונה, כשמוסיף בברכה מעין אותה ברכה אם מוסיף או</w:t>
      </w:r>
      <w:r>
        <w:rPr>
          <w:rFonts w:cs="Arial" w:hint="cs"/>
          <w:sz w:val="20"/>
          <w:szCs w:val="20"/>
          <w:rtl/>
        </w:rPr>
        <w:t xml:space="preserve">תה </w:t>
      </w:r>
      <w:r w:rsidRPr="00501B82">
        <w:rPr>
          <w:rFonts w:cs="Arial"/>
          <w:sz w:val="20"/>
          <w:szCs w:val="20"/>
          <w:rtl/>
        </w:rPr>
        <w:t>בשביל כל ישראל, אומר אות</w:t>
      </w:r>
      <w:r>
        <w:rPr>
          <w:rFonts w:cs="Arial" w:hint="cs"/>
          <w:sz w:val="20"/>
          <w:szCs w:val="20"/>
          <w:rtl/>
        </w:rPr>
        <w:t>ה</w:t>
      </w:r>
      <w:r w:rsidRPr="00501B82">
        <w:rPr>
          <w:rFonts w:cs="Arial"/>
          <w:sz w:val="20"/>
          <w:szCs w:val="20"/>
          <w:rtl/>
        </w:rPr>
        <w:t xml:space="preserve"> בלשון רבים ולא בלשון יחיד, ולא יוסיף אלא בסוף הברכה ולא באמצע</w:t>
      </w:r>
      <w:r>
        <w:rPr>
          <w:rFonts w:cs="Arial" w:hint="cs"/>
          <w:sz w:val="20"/>
          <w:szCs w:val="20"/>
          <w:rtl/>
        </w:rPr>
        <w:t>.</w:t>
      </w:r>
      <w:r w:rsidRPr="00501B82">
        <w:rPr>
          <w:rFonts w:cs="Arial"/>
          <w:sz w:val="20"/>
          <w:szCs w:val="20"/>
          <w:rtl/>
        </w:rPr>
        <w:t xml:space="preserve"> </w:t>
      </w:r>
      <w:r>
        <w:rPr>
          <w:rFonts w:cs="Arial"/>
          <w:sz w:val="20"/>
          <w:szCs w:val="20"/>
          <w:rtl/>
        </w:rPr>
        <w:br/>
      </w:r>
      <w:r w:rsidRPr="00501B82">
        <w:rPr>
          <w:rFonts w:cs="Arial"/>
          <w:sz w:val="20"/>
          <w:szCs w:val="20"/>
          <w:rtl/>
        </w:rPr>
        <w:t>ואם שואל צרכיו ממש, כגון שיש לו חולה בתוך ביתו או שהוא צריך לפרנסה, יכול לשאול אפי</w:t>
      </w:r>
      <w:r>
        <w:rPr>
          <w:rFonts w:cs="Arial" w:hint="cs"/>
          <w:sz w:val="20"/>
          <w:szCs w:val="20"/>
          <w:rtl/>
        </w:rPr>
        <w:t>לו</w:t>
      </w:r>
      <w:r w:rsidRPr="00501B82">
        <w:rPr>
          <w:rFonts w:cs="Arial"/>
          <w:sz w:val="20"/>
          <w:szCs w:val="20"/>
          <w:rtl/>
        </w:rPr>
        <w:t xml:space="preserve"> באמצע הברכה, והוא שישאל בלשון יחיד ולא בלשון רבים</w:t>
      </w:r>
      <w:r>
        <w:rPr>
          <w:rFonts w:cs="Arial" w:hint="cs"/>
          <w:sz w:val="20"/>
          <w:szCs w:val="20"/>
          <w:rtl/>
        </w:rPr>
        <w:t>.</w:t>
      </w:r>
      <w:r w:rsidRPr="00501B82">
        <w:rPr>
          <w:rFonts w:cs="Arial"/>
          <w:sz w:val="20"/>
          <w:szCs w:val="20"/>
          <w:rtl/>
        </w:rPr>
        <w:t xml:space="preserve"> </w:t>
      </w:r>
      <w:r>
        <w:rPr>
          <w:rFonts w:cs="Arial"/>
          <w:sz w:val="20"/>
          <w:szCs w:val="20"/>
          <w:rtl/>
        </w:rPr>
        <w:br/>
      </w:r>
      <w:r w:rsidRPr="00501B82">
        <w:rPr>
          <w:rFonts w:cs="Arial"/>
          <w:sz w:val="20"/>
          <w:szCs w:val="20"/>
          <w:rtl/>
        </w:rPr>
        <w:t>ובברכת שומע תפלה וכן בסוף התפלה בין קודם יהיו לרצון בין אחריו יכול לשאול בין בלשון יחיד בין בלשון רבים, בין צרכיו ממש בין צרכי רבים</w:t>
      </w:r>
      <w:r>
        <w:rPr>
          <w:rFonts w:cs="Arial" w:hint="cs"/>
          <w:sz w:val="20"/>
          <w:szCs w:val="20"/>
          <w:rtl/>
        </w:rPr>
        <w:t>".</w:t>
      </w:r>
    </w:p>
    <w:p w14:paraId="1A093B46" w14:textId="77777777" w:rsidR="00712BA2" w:rsidRDefault="00712BA2" w:rsidP="00712BA2">
      <w:pPr>
        <w:rPr>
          <w:sz w:val="20"/>
          <w:szCs w:val="20"/>
          <w:rtl/>
        </w:rPr>
      </w:pPr>
      <w:r>
        <w:rPr>
          <w:rFonts w:hint="cs"/>
          <w:sz w:val="20"/>
          <w:szCs w:val="20"/>
          <w:u w:val="single"/>
          <w:rtl/>
        </w:rPr>
        <w:t>בקשה על העתיד</w:t>
      </w:r>
      <w:r>
        <w:rPr>
          <w:sz w:val="20"/>
          <w:szCs w:val="20"/>
          <w:u w:val="single"/>
          <w:rtl/>
        </w:rPr>
        <w:br/>
      </w:r>
      <w:r w:rsidRPr="00F83178">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כאשר מוסיף באמצע או בסוף ברכה רשאי לבקש על ההווה בלבד, כגון על חולה שיש לו בביתו, אך בשומע תפילה רשאי לבקש גם על העתיד, כגון שמבקש שלא יהיה לו חולה בתוך ביתו.</w:t>
      </w:r>
    </w:p>
    <w:p w14:paraId="6F33B21C" w14:textId="77777777" w:rsidR="00712BA2" w:rsidRDefault="00712BA2" w:rsidP="00712BA2">
      <w:pPr>
        <w:rPr>
          <w:sz w:val="20"/>
          <w:szCs w:val="20"/>
          <w:rtl/>
        </w:rPr>
      </w:pPr>
      <w:r>
        <w:rPr>
          <w:rFonts w:hint="cs"/>
          <w:sz w:val="20"/>
          <w:szCs w:val="20"/>
          <w:u w:val="single"/>
          <w:rtl/>
        </w:rPr>
        <w:t>הזכרת שם החולה</w:t>
      </w:r>
      <w:r>
        <w:rPr>
          <w:sz w:val="20"/>
          <w:szCs w:val="20"/>
          <w:u w:val="single"/>
          <w:rtl/>
        </w:rPr>
        <w:br/>
      </w:r>
      <w:r w:rsidRPr="00FF0D3B">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המבקש רחמים על החולה צריך להזכיר את שם החולה. אולם, המתפלל על החולה בפניו אינו צריך להזכיר את שמו, שכן מצאנו במשה שהתפלל על מרים בנוכחותה "אל נא רפא נא לה", ולא הזכיר את שמה.</w:t>
      </w:r>
    </w:p>
    <w:p w14:paraId="2D44D987" w14:textId="77777777" w:rsidR="00712BA2" w:rsidRPr="002D029C" w:rsidRDefault="00712BA2" w:rsidP="00712BA2">
      <w:pPr>
        <w:rPr>
          <w:sz w:val="20"/>
          <w:szCs w:val="20"/>
          <w:rtl/>
        </w:rPr>
      </w:pPr>
      <w:r>
        <w:rPr>
          <w:rFonts w:hint="cs"/>
          <w:sz w:val="20"/>
          <w:szCs w:val="20"/>
          <w:u w:val="single"/>
          <w:rtl/>
        </w:rPr>
        <w:t>בקשות הראויות לשומע תפילה</w:t>
      </w:r>
      <w:r>
        <w:rPr>
          <w:sz w:val="20"/>
          <w:szCs w:val="20"/>
          <w:u w:val="single"/>
          <w:rtl/>
        </w:rPr>
        <w:br/>
      </w:r>
      <w:r w:rsidRPr="002D029C">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טוב להתוודות על חטאיו בברכת שומע תפילה, וכן להתפלל על מזונותיו.</w:t>
      </w:r>
    </w:p>
    <w:p w14:paraId="4559E589" w14:textId="77777777" w:rsidR="00712BA2" w:rsidRDefault="00712BA2" w:rsidP="00712BA2">
      <w:pPr>
        <w:rPr>
          <w:sz w:val="20"/>
          <w:szCs w:val="20"/>
          <w:rtl/>
        </w:rPr>
      </w:pPr>
      <w:r>
        <w:rPr>
          <w:rFonts w:hint="cs"/>
          <w:sz w:val="20"/>
          <w:szCs w:val="20"/>
          <w:u w:val="single"/>
          <w:rtl/>
        </w:rPr>
        <w:t>הוספה של כל הציבור</w:t>
      </w:r>
      <w:r>
        <w:rPr>
          <w:sz w:val="20"/>
          <w:szCs w:val="20"/>
          <w:u w:val="single"/>
          <w:rtl/>
        </w:rPr>
        <w:br/>
      </w:r>
      <w:r>
        <w:rPr>
          <w:rFonts w:hint="cs"/>
          <w:sz w:val="20"/>
          <w:szCs w:val="20"/>
          <w:rtl/>
        </w:rPr>
        <w:t>אע"פ שאין להוסיף בקשה עבור רבים באמצע ברכה, היינו דווקא ביחיד, אך ציבור רשאים להוסיף בקשה עבור רבים אפילו באמצע ברכה. מטעם זה, נהגו ביום כיפור להוסיף סליחות באמצע הברכה האמצעית.</w:t>
      </w:r>
    </w:p>
    <w:p w14:paraId="24C79C47" w14:textId="77777777" w:rsidR="00712BA2" w:rsidRPr="002D63AE" w:rsidRDefault="00712BA2" w:rsidP="00712BA2">
      <w:pPr>
        <w:rPr>
          <w:sz w:val="18"/>
          <w:szCs w:val="18"/>
          <w:rtl/>
        </w:rPr>
      </w:pPr>
      <w:r w:rsidRPr="002D63AE">
        <w:rPr>
          <w:rFonts w:hint="cs"/>
          <w:sz w:val="18"/>
          <w:szCs w:val="18"/>
          <w:rtl/>
        </w:rPr>
        <w:t>[</w:t>
      </w:r>
      <w:r w:rsidRPr="002D63AE">
        <w:rPr>
          <w:rFonts w:hint="cs"/>
          <w:b/>
          <w:bCs/>
          <w:sz w:val="18"/>
          <w:szCs w:val="18"/>
          <w:rtl/>
        </w:rPr>
        <w:t>סיכום</w:t>
      </w:r>
      <w:r w:rsidRPr="002D63AE">
        <w:rPr>
          <w:rFonts w:hint="cs"/>
          <w:sz w:val="18"/>
          <w:szCs w:val="18"/>
          <w:rtl/>
        </w:rPr>
        <w:t xml:space="preserve">. </w:t>
      </w:r>
      <w:r>
        <w:rPr>
          <w:rFonts w:hint="cs"/>
          <w:sz w:val="18"/>
          <w:szCs w:val="18"/>
          <w:rtl/>
        </w:rPr>
        <w:t xml:space="preserve">הוספה עבור יחיד </w:t>
      </w:r>
      <w:r>
        <w:rPr>
          <w:sz w:val="18"/>
          <w:szCs w:val="18"/>
          <w:rtl/>
        </w:rPr>
        <w:t>–</w:t>
      </w:r>
      <w:r>
        <w:rPr>
          <w:rFonts w:hint="cs"/>
          <w:sz w:val="18"/>
          <w:szCs w:val="18"/>
          <w:rtl/>
        </w:rPr>
        <w:t xml:space="preserve"> מעין הברכה בלבד ובלשון יחיד, לאחר שאמר קטע משמעותי מהברכה כלשון שטבעו חכמים.</w:t>
      </w:r>
      <w:r>
        <w:rPr>
          <w:sz w:val="18"/>
          <w:szCs w:val="18"/>
          <w:rtl/>
        </w:rPr>
        <w:br/>
      </w:r>
      <w:r>
        <w:rPr>
          <w:rFonts w:hint="cs"/>
          <w:sz w:val="18"/>
          <w:szCs w:val="18"/>
          <w:rtl/>
        </w:rPr>
        <w:t xml:space="preserve">הוספה עבור רבים </w:t>
      </w:r>
      <w:r>
        <w:rPr>
          <w:sz w:val="18"/>
          <w:szCs w:val="18"/>
          <w:rtl/>
        </w:rPr>
        <w:t>–</w:t>
      </w:r>
      <w:r>
        <w:rPr>
          <w:rFonts w:hint="cs"/>
          <w:sz w:val="18"/>
          <w:szCs w:val="18"/>
          <w:rtl/>
        </w:rPr>
        <w:t xml:space="preserve"> רק בסוף הברכה, </w:t>
      </w:r>
      <w:r w:rsidRPr="002D63AE">
        <w:rPr>
          <w:rFonts w:hint="cs"/>
          <w:sz w:val="18"/>
          <w:szCs w:val="18"/>
          <w:rtl/>
        </w:rPr>
        <w:t>מפני שבאמצעה נראה כמוסיף על מטבע של חכמים</w:t>
      </w:r>
      <w:r>
        <w:rPr>
          <w:rFonts w:hint="cs"/>
          <w:sz w:val="18"/>
          <w:szCs w:val="18"/>
          <w:rtl/>
        </w:rPr>
        <w:t xml:space="preserve"> </w:t>
      </w:r>
      <w:r w:rsidRPr="00BD503C">
        <w:rPr>
          <w:rFonts w:hint="cs"/>
          <w:sz w:val="16"/>
          <w:szCs w:val="16"/>
          <w:rtl/>
        </w:rPr>
        <w:t>(ולרמב"ם שרי)</w:t>
      </w:r>
      <w:r w:rsidRPr="002D63AE">
        <w:rPr>
          <w:rFonts w:hint="cs"/>
          <w:sz w:val="18"/>
          <w:szCs w:val="18"/>
          <w:rtl/>
        </w:rPr>
        <w:t>.</w:t>
      </w:r>
      <w:r>
        <w:rPr>
          <w:sz w:val="18"/>
          <w:szCs w:val="18"/>
          <w:rtl/>
        </w:rPr>
        <w:br/>
      </w:r>
      <w:r>
        <w:rPr>
          <w:rFonts w:hint="cs"/>
          <w:sz w:val="18"/>
          <w:szCs w:val="18"/>
          <w:rtl/>
        </w:rPr>
        <w:t>בשומע תפילה וכן בסוף התפילה יכול להוסיף עבור צרכי רבים כרצונו.]</w:t>
      </w:r>
    </w:p>
    <w:p w14:paraId="18C30BAA" w14:textId="77777777" w:rsidR="00712BA2" w:rsidRDefault="00712BA2" w:rsidP="00712BA2">
      <w:pPr>
        <w:rPr>
          <w:sz w:val="20"/>
          <w:szCs w:val="20"/>
          <w:rtl/>
        </w:rPr>
      </w:pPr>
      <w:r>
        <w:rPr>
          <w:rFonts w:hint="cs"/>
          <w:b/>
          <w:bCs/>
          <w:sz w:val="20"/>
          <w:szCs w:val="20"/>
          <w:rtl/>
        </w:rPr>
        <w:t>הוספה</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חכמים תיקנו את ברכת שומע תפילה לאחר ברכת צמח דוד, שכיוון שבא דוד באה תפילה, כפי שכתוב: "והביאותים אל הר קדשי ושימחתים בבית תפילתי".</w:t>
      </w:r>
    </w:p>
    <w:p w14:paraId="0DA33142" w14:textId="77777777" w:rsidR="00712BA2" w:rsidRDefault="00712BA2" w:rsidP="00712BA2">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לא להאריך בהוספה בברכות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 ערוך </w:t>
      </w:r>
      <w:r w:rsidRPr="0071616E">
        <w:rPr>
          <w:rFonts w:hint="cs"/>
          <w:sz w:val="18"/>
          <w:szCs w:val="18"/>
          <w:rtl/>
        </w:rPr>
        <w:t xml:space="preserve">(ע"פ </w:t>
      </w:r>
      <w:r w:rsidRPr="0071616E">
        <w:rPr>
          <w:rFonts w:hint="cs"/>
          <w:b/>
          <w:bCs/>
          <w:sz w:val="18"/>
          <w:szCs w:val="18"/>
          <w:rtl/>
        </w:rPr>
        <w:t>המרדכי</w:t>
      </w:r>
      <w:r w:rsidRPr="0071616E">
        <w:rPr>
          <w:rFonts w:hint="cs"/>
          <w:sz w:val="18"/>
          <w:szCs w:val="18"/>
          <w:rtl/>
        </w:rPr>
        <w:t xml:space="preserve">) </w:t>
      </w:r>
      <w:r>
        <w:rPr>
          <w:sz w:val="20"/>
          <w:szCs w:val="20"/>
          <w:rtl/>
        </w:rPr>
        <w:t>–</w:t>
      </w:r>
      <w:r>
        <w:rPr>
          <w:rFonts w:hint="cs"/>
          <w:sz w:val="20"/>
          <w:szCs w:val="20"/>
          <w:rtl/>
        </w:rPr>
        <w:t xml:space="preserve"> "</w:t>
      </w:r>
      <w:r w:rsidRPr="0071616E">
        <w:rPr>
          <w:rFonts w:cs="Arial"/>
          <w:sz w:val="20"/>
          <w:szCs w:val="20"/>
          <w:rtl/>
        </w:rPr>
        <w:t>יש מי שאומר שכשמוסיף בברכה לצורך יחיד, לא יאריך</w:t>
      </w:r>
      <w:r>
        <w:rPr>
          <w:rFonts w:cs="Arial" w:hint="cs"/>
          <w:sz w:val="20"/>
          <w:szCs w:val="20"/>
          <w:rtl/>
        </w:rPr>
        <w:t>".</w:t>
      </w:r>
      <w:r>
        <w:rPr>
          <w:sz w:val="20"/>
          <w:szCs w:val="20"/>
          <w:rtl/>
        </w:rPr>
        <w:br/>
      </w:r>
      <w:r w:rsidRPr="00B8796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מכך שריב"ל הורה שלאחר גמר התפילה יכול להוסיף אפילו כסדר יום הכיפורים, משמע שבברכות עצמן אין נכון להאריך. אמנם, סייג זה נאמר רק כשמבקש עבור יחיד, אך אם מבקש עבור רבים, מותר להאריך, וכן המנהג להאריך בסליחות בברכת סלח לנו.</w:t>
      </w:r>
    </w:p>
    <w:p w14:paraId="48A562CE" w14:textId="77777777" w:rsidR="00712BA2"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אפילו בברכת שומע תפילה אין נכון להאריך עבור יחיד, וכל שכן בשאר ברכות; אבל לאחר התפילה, אפילו לפני "יהיו לרצון", מותר.</w:t>
      </w:r>
      <w:r>
        <w:rPr>
          <w:sz w:val="20"/>
          <w:szCs w:val="20"/>
          <w:rtl/>
        </w:rPr>
        <w:br/>
      </w:r>
      <w:r>
        <w:rPr>
          <w:rFonts w:hint="cs"/>
          <w:sz w:val="20"/>
          <w:szCs w:val="20"/>
          <w:rtl/>
        </w:rPr>
        <w:t xml:space="preserve">ב. מסופר בליקוטי מהרי"ל שכשהיה חולה התפללו עבורו הציבור והוסיפו סליחות באמצע ברכת סלח לנו, והדבר מותר לפי שמהרי"ל הוא כרבים, כיוון שרבים צריכים לתורתו. </w:t>
      </w:r>
    </w:p>
    <w:p w14:paraId="0BCC4AA9" w14:textId="77777777" w:rsidR="00712BA2" w:rsidRDefault="00712BA2" w:rsidP="00712BA2">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דילג או טעה בברכה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0555BD">
        <w:rPr>
          <w:rFonts w:cs="Arial"/>
          <w:sz w:val="20"/>
          <w:szCs w:val="20"/>
          <w:rtl/>
        </w:rPr>
        <w:t>אמר רב הונא: טעה בשלש ראשונות - חוזר לראש, באמצעיות - חוזר לאתה חונן, באחרונות - חוזר לעבודה; ורב אסי אמר: אמצעיות אין להן סדר</w:t>
      </w:r>
      <w:r>
        <w:rPr>
          <w:rFonts w:cs="Arial" w:hint="cs"/>
          <w:sz w:val="20"/>
          <w:szCs w:val="20"/>
          <w:rtl/>
        </w:rPr>
        <w:t>".</w:t>
      </w:r>
      <w:r>
        <w:rPr>
          <w:sz w:val="20"/>
          <w:szCs w:val="20"/>
          <w:rtl/>
        </w:rPr>
        <w:br/>
      </w:r>
      <w:r>
        <w:rPr>
          <w:sz w:val="20"/>
          <w:szCs w:val="20"/>
          <w:rtl/>
        </w:rPr>
        <w:br/>
      </w:r>
      <w:r>
        <w:rPr>
          <w:rFonts w:hint="cs"/>
          <w:b/>
          <w:bCs/>
          <w:sz w:val="20"/>
          <w:szCs w:val="20"/>
          <w:rtl/>
        </w:rPr>
        <w:t>שיטות הראשונים</w:t>
      </w:r>
      <w:r>
        <w:rPr>
          <w:b/>
          <w:bCs/>
          <w:sz w:val="20"/>
          <w:szCs w:val="20"/>
          <w:rtl/>
        </w:rPr>
        <w:br/>
      </w:r>
      <w:r>
        <w:rPr>
          <w:rFonts w:hint="cs"/>
          <w:sz w:val="20"/>
          <w:szCs w:val="20"/>
          <w:rtl/>
        </w:rPr>
        <w:t>מוסכם על הראשונים שהלכה כרב אסי, ברכות אמצעיות אין להן סדר, ואעפ"כ נחלקו כיצד ינהג מי שטעה</w:t>
      </w:r>
      <w:r>
        <w:rPr>
          <w:rStyle w:val="a6"/>
          <w:sz w:val="20"/>
          <w:szCs w:val="20"/>
          <w:rtl/>
        </w:rPr>
        <w:footnoteReference w:id="160"/>
      </w:r>
      <w:r>
        <w:rPr>
          <w:rFonts w:hint="cs"/>
          <w:sz w:val="20"/>
          <w:szCs w:val="20"/>
          <w:rtl/>
        </w:rPr>
        <w:t xml:space="preserve"> או דילג ברכה אחת מהאמצעיות. </w:t>
      </w:r>
      <w:r>
        <w:rPr>
          <w:sz w:val="20"/>
          <w:szCs w:val="20"/>
          <w:rtl/>
        </w:rPr>
        <w:br/>
      </w:r>
      <w:r>
        <w:rPr>
          <w:rFonts w:hint="cs"/>
          <w:sz w:val="20"/>
          <w:szCs w:val="20"/>
          <w:rtl/>
        </w:rPr>
        <w:t xml:space="preserve">א. </w:t>
      </w:r>
      <w:r w:rsidRPr="000555BD">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יאמר את הברכה במקום שנזכר, כיוון שאין סדר לברכות.</w:t>
      </w:r>
      <w:r>
        <w:rPr>
          <w:sz w:val="20"/>
          <w:szCs w:val="20"/>
          <w:rtl/>
        </w:rPr>
        <w:br/>
      </w:r>
      <w:r>
        <w:rPr>
          <w:rFonts w:hint="cs"/>
          <w:sz w:val="20"/>
          <w:szCs w:val="20"/>
          <w:rtl/>
        </w:rPr>
        <w:t xml:space="preserve">ב. </w:t>
      </w:r>
      <w:r w:rsidRPr="000555BD">
        <w:rPr>
          <w:rFonts w:hint="cs"/>
          <w:b/>
          <w:bCs/>
          <w:sz w:val="20"/>
          <w:szCs w:val="20"/>
          <w:rtl/>
        </w:rPr>
        <w:t>רשב"ם</w:t>
      </w:r>
      <w:r>
        <w:rPr>
          <w:rFonts w:hint="cs"/>
          <w:sz w:val="20"/>
          <w:szCs w:val="20"/>
          <w:rtl/>
        </w:rPr>
        <w:t xml:space="preserve"> ורוב הראשונים </w:t>
      </w:r>
      <w:r>
        <w:rPr>
          <w:sz w:val="20"/>
          <w:szCs w:val="20"/>
          <w:rtl/>
        </w:rPr>
        <w:t>–</w:t>
      </w:r>
      <w:r>
        <w:rPr>
          <w:rFonts w:hint="cs"/>
          <w:sz w:val="20"/>
          <w:szCs w:val="20"/>
          <w:rtl/>
        </w:rPr>
        <w:t xml:space="preserve"> צריך לומר את כל הברכות על הסדר, לפי שסדר הברכות מאנשי כנה"ג וסמכו סדר זה על המקראות, ולכן יחזור לברכה שטעה או דילג ויאמר ממנה עד הסוף כסדר, וכ"פ </w:t>
      </w:r>
      <w:r w:rsidRPr="000555BD">
        <w:rPr>
          <w:rFonts w:hint="cs"/>
          <w:b/>
          <w:bCs/>
          <w:sz w:val="20"/>
          <w:szCs w:val="20"/>
          <w:rtl/>
        </w:rPr>
        <w:t>המחבר</w:t>
      </w:r>
      <w:r>
        <w:rPr>
          <w:rFonts w:hint="cs"/>
          <w:sz w:val="20"/>
          <w:szCs w:val="20"/>
          <w:rtl/>
        </w:rPr>
        <w:t xml:space="preserve">. </w:t>
      </w:r>
      <w:r>
        <w:rPr>
          <w:sz w:val="20"/>
          <w:szCs w:val="20"/>
          <w:rtl/>
        </w:rPr>
        <w:br/>
      </w:r>
      <w:r>
        <w:rPr>
          <w:rFonts w:hint="cs"/>
          <w:sz w:val="20"/>
          <w:szCs w:val="20"/>
          <w:rtl/>
        </w:rPr>
        <w:t>ומה שנאמר בגמרא שאין לברכות האמצעיות סדר, הכוונה היא שאינו צריך לחזור לברכת אתה חונן, בניגוד לג' ראשונות וג' אחרונות שחוזר לראש הברכות.</w:t>
      </w:r>
    </w:p>
    <w:p w14:paraId="3758F65C"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שולח ערוך</w:t>
      </w:r>
      <w:r>
        <w:rPr>
          <w:rFonts w:hint="cs"/>
          <w:sz w:val="20"/>
          <w:szCs w:val="20"/>
          <w:rtl/>
        </w:rPr>
        <w:t xml:space="preserve"> </w:t>
      </w:r>
      <w:r>
        <w:rPr>
          <w:sz w:val="20"/>
          <w:szCs w:val="20"/>
          <w:rtl/>
        </w:rPr>
        <w:t>–</w:t>
      </w:r>
      <w:r>
        <w:rPr>
          <w:rFonts w:hint="cs"/>
          <w:sz w:val="20"/>
          <w:szCs w:val="20"/>
          <w:rtl/>
        </w:rPr>
        <w:t xml:space="preserve"> "</w:t>
      </w:r>
      <w:r w:rsidRPr="003B4EA2">
        <w:rPr>
          <w:rFonts w:cs="Arial"/>
          <w:sz w:val="20"/>
          <w:szCs w:val="20"/>
          <w:rtl/>
        </w:rPr>
        <w:t>אם דילג או טעה בברכה אחת מהאמצעיות, אינו צריך לחזור אלא לראש הברכה שטעה או שדילג, ומשם ואילך יחזור על הסדר</w:t>
      </w:r>
      <w:r>
        <w:rPr>
          <w:rFonts w:cs="Arial" w:hint="cs"/>
          <w:sz w:val="20"/>
          <w:szCs w:val="20"/>
          <w:rtl/>
        </w:rPr>
        <w:t>".</w:t>
      </w:r>
    </w:p>
    <w:p w14:paraId="6AEFED67" w14:textId="77777777" w:rsidR="00712BA2" w:rsidRDefault="00712BA2" w:rsidP="00712BA2">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מדובר בטעות שוגג, אך אם טעה במזיד צריך לחזור לראש תפילת שמונה עשרה.</w:t>
      </w:r>
      <w:r>
        <w:rPr>
          <w:sz w:val="20"/>
          <w:szCs w:val="20"/>
          <w:rtl/>
        </w:rPr>
        <w:br/>
      </w:r>
      <w:r>
        <w:rPr>
          <w:rFonts w:hint="cs"/>
          <w:sz w:val="20"/>
          <w:szCs w:val="20"/>
          <w:rtl/>
        </w:rPr>
        <w:t>ב. אם נזכר בטעותו באמצע הברכה, יחזור למקום שטעה בו בלבד.</w:t>
      </w:r>
    </w:p>
    <w:p w14:paraId="11737B49" w14:textId="77777777" w:rsidR="00712BA2" w:rsidRPr="00BE02B0" w:rsidRDefault="00712BA2" w:rsidP="00712BA2">
      <w:pPr>
        <w:rPr>
          <w:sz w:val="18"/>
          <w:szCs w:val="18"/>
          <w:rtl/>
        </w:rPr>
      </w:pPr>
      <w:r w:rsidRPr="00BE02B0">
        <w:rPr>
          <w:rFonts w:hint="cs"/>
          <w:sz w:val="18"/>
          <w:szCs w:val="18"/>
          <w:rtl/>
        </w:rPr>
        <w:t>[</w:t>
      </w:r>
      <w:r w:rsidRPr="00BE02B0">
        <w:rPr>
          <w:rFonts w:hint="cs"/>
          <w:b/>
          <w:bCs/>
          <w:sz w:val="18"/>
          <w:szCs w:val="18"/>
          <w:rtl/>
        </w:rPr>
        <w:t>סיכום</w:t>
      </w:r>
      <w:r w:rsidRPr="00BE02B0">
        <w:rPr>
          <w:rFonts w:hint="cs"/>
          <w:sz w:val="18"/>
          <w:szCs w:val="18"/>
          <w:rtl/>
        </w:rPr>
        <w:t>. טעה</w:t>
      </w:r>
      <w:r>
        <w:rPr>
          <w:rFonts w:hint="cs"/>
          <w:sz w:val="18"/>
          <w:szCs w:val="18"/>
          <w:rtl/>
        </w:rPr>
        <w:t xml:space="preserve"> או דילג</w:t>
      </w:r>
      <w:r w:rsidRPr="00BE02B0">
        <w:rPr>
          <w:rFonts w:hint="cs"/>
          <w:sz w:val="18"/>
          <w:szCs w:val="18"/>
          <w:rtl/>
        </w:rPr>
        <w:t xml:space="preserve"> בג' ראשונות, חוזר לראש. טעה בג' אחרונות, חוזר לרצה. טעה באמצעיות, נאמר בגמרא ש'אין להן סדר'. </w:t>
      </w:r>
      <w:r w:rsidRPr="00BE02B0">
        <w:rPr>
          <w:rFonts w:hint="cs"/>
          <w:b/>
          <w:bCs/>
          <w:sz w:val="18"/>
          <w:szCs w:val="18"/>
          <w:rtl/>
        </w:rPr>
        <w:t>רש"י</w:t>
      </w:r>
      <w:r w:rsidRPr="00BE02B0">
        <w:rPr>
          <w:rFonts w:hint="cs"/>
          <w:sz w:val="18"/>
          <w:szCs w:val="18"/>
          <w:rtl/>
        </w:rPr>
        <w:t xml:space="preserve">. יאמר אותה </w:t>
      </w:r>
      <w:r>
        <w:rPr>
          <w:rFonts w:hint="cs"/>
          <w:sz w:val="18"/>
          <w:szCs w:val="18"/>
          <w:rtl/>
        </w:rPr>
        <w:t>היכן</w:t>
      </w:r>
      <w:r w:rsidRPr="00BE02B0">
        <w:rPr>
          <w:rFonts w:hint="cs"/>
          <w:sz w:val="18"/>
          <w:szCs w:val="18"/>
          <w:rtl/>
        </w:rPr>
        <w:t xml:space="preserve"> שנזכר. </w:t>
      </w:r>
      <w:r w:rsidRPr="00BE02B0">
        <w:rPr>
          <w:rFonts w:hint="cs"/>
          <w:b/>
          <w:bCs/>
          <w:sz w:val="18"/>
          <w:szCs w:val="18"/>
          <w:rtl/>
        </w:rPr>
        <w:t>רשב"ם</w:t>
      </w:r>
      <w:r w:rsidRPr="00BE02B0">
        <w:rPr>
          <w:rFonts w:hint="cs"/>
          <w:sz w:val="18"/>
          <w:szCs w:val="18"/>
          <w:rtl/>
        </w:rPr>
        <w:t xml:space="preserve">. יחזור לברכה שטעה בה ויאמר ממנה כסדר, וכ"פ </w:t>
      </w:r>
      <w:r w:rsidRPr="00BE02B0">
        <w:rPr>
          <w:rFonts w:hint="cs"/>
          <w:b/>
          <w:bCs/>
          <w:sz w:val="18"/>
          <w:szCs w:val="18"/>
          <w:rtl/>
        </w:rPr>
        <w:t>המחבר</w:t>
      </w:r>
      <w:r w:rsidRPr="00BE02B0">
        <w:rPr>
          <w:rFonts w:hint="cs"/>
          <w:sz w:val="18"/>
          <w:szCs w:val="18"/>
          <w:rtl/>
        </w:rPr>
        <w:t>. ומדובר בטעות שוגג, אך במזיד חוזר לראש.]</w:t>
      </w:r>
    </w:p>
    <w:p w14:paraId="164D6488" w14:textId="77777777" w:rsidR="00712BA2" w:rsidRDefault="00712BA2" w:rsidP="00712BA2">
      <w:pPr>
        <w:rPr>
          <w:sz w:val="20"/>
          <w:szCs w:val="20"/>
          <w:rtl/>
        </w:rPr>
      </w:pPr>
      <w:r>
        <w:rPr>
          <w:rFonts w:hint="cs"/>
          <w:b/>
          <w:bCs/>
          <w:sz w:val="20"/>
          <w:szCs w:val="20"/>
          <w:rtl/>
        </w:rPr>
        <w:t>הוספה</w:t>
      </w:r>
      <w:r>
        <w:rPr>
          <w:b/>
          <w:bCs/>
          <w:sz w:val="20"/>
          <w:szCs w:val="20"/>
          <w:rtl/>
        </w:rPr>
        <w:br/>
      </w:r>
      <w:r w:rsidRPr="00E117A8">
        <w:rPr>
          <w:rFonts w:hint="cs"/>
          <w:sz w:val="20"/>
          <w:szCs w:val="20"/>
          <w:u w:val="single"/>
          <w:rtl/>
        </w:rPr>
        <w:t>הגדרת טעות (ביה"ל)</w:t>
      </w:r>
      <w:r>
        <w:rPr>
          <w:b/>
          <w:bCs/>
          <w:sz w:val="20"/>
          <w:szCs w:val="20"/>
          <w:rtl/>
        </w:rPr>
        <w:br/>
      </w:r>
      <w:r>
        <w:rPr>
          <w:rFonts w:hint="cs"/>
          <w:sz w:val="20"/>
          <w:szCs w:val="20"/>
          <w:rtl/>
        </w:rPr>
        <w:t xml:space="preserve">טעות בברכה יכולה להיות באחד משני האופנים הבאים. </w:t>
      </w:r>
      <w:r>
        <w:rPr>
          <w:sz w:val="20"/>
          <w:szCs w:val="20"/>
          <w:rtl/>
        </w:rPr>
        <w:br/>
      </w:r>
      <w:r>
        <w:rPr>
          <w:rFonts w:hint="cs"/>
          <w:sz w:val="20"/>
          <w:szCs w:val="20"/>
          <w:rtl/>
        </w:rPr>
        <w:t xml:space="preserve">א. חתם בצורה לא טובה, או חיסר דבר עיקרי בברכה, כגון שלא שאל מטר בברכת השנים או שלא אמר קיבוץ גלויות בברכת תקע בשופר. </w:t>
      </w:r>
      <w:r>
        <w:rPr>
          <w:sz w:val="20"/>
          <w:szCs w:val="20"/>
          <w:rtl/>
        </w:rPr>
        <w:br/>
      </w:r>
      <w:r>
        <w:rPr>
          <w:rFonts w:hint="cs"/>
          <w:sz w:val="20"/>
          <w:szCs w:val="20"/>
          <w:rtl/>
        </w:rPr>
        <w:t>ב. אמר דבר שמקלקל את הברכה, כגון ששאל מטר בימות החמה בברכת השנים.</w:t>
      </w:r>
      <w:r>
        <w:rPr>
          <w:sz w:val="20"/>
          <w:szCs w:val="20"/>
          <w:rtl/>
        </w:rPr>
        <w:br/>
      </w:r>
      <w:r>
        <w:rPr>
          <w:rFonts w:hint="cs"/>
          <w:sz w:val="20"/>
          <w:szCs w:val="20"/>
          <w:rtl/>
        </w:rPr>
        <w:t xml:space="preserve">ודע, שהאופן הראשון הנ"ל הוא דעת המחבר לעיל בסימן נט', אך </w:t>
      </w:r>
      <w:r w:rsidRPr="005307DE">
        <w:rPr>
          <w:rFonts w:hint="cs"/>
          <w:b/>
          <w:bCs/>
          <w:sz w:val="20"/>
          <w:szCs w:val="20"/>
          <w:rtl/>
        </w:rPr>
        <w:t>הגר"א</w:t>
      </w:r>
      <w:r>
        <w:rPr>
          <w:rFonts w:hint="cs"/>
          <w:sz w:val="20"/>
          <w:szCs w:val="20"/>
          <w:rtl/>
        </w:rPr>
        <w:t xml:space="preserve"> חולק וסובר שאף אם השמיט דבר עיקרי בברכה, כגון שלא אמר יוצר אור בברכת יוצר, מכל מקום אם חתם כדין יצא ידי חובת הברכה, משום שהכל הולך אחר החתימה, וכ"פ </w:t>
      </w:r>
      <w:r w:rsidRPr="005307DE">
        <w:rPr>
          <w:rFonts w:hint="cs"/>
          <w:b/>
          <w:bCs/>
          <w:sz w:val="20"/>
          <w:szCs w:val="20"/>
          <w:rtl/>
        </w:rPr>
        <w:t>הביה"ל</w:t>
      </w:r>
      <w:r>
        <w:rPr>
          <w:rFonts w:hint="cs"/>
          <w:sz w:val="20"/>
          <w:szCs w:val="20"/>
          <w:rtl/>
        </w:rPr>
        <w:t>.</w:t>
      </w:r>
    </w:p>
    <w:p w14:paraId="3216740C" w14:textId="77777777" w:rsidR="00712BA2" w:rsidRDefault="00712BA2" w:rsidP="00712BA2">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שליח ציבור ששכח לומר עננו בתענית ציבור</w:t>
      </w:r>
      <w:r>
        <w:rPr>
          <w:b/>
          <w:bCs/>
          <w:sz w:val="20"/>
          <w:szCs w:val="20"/>
          <w:rtl/>
        </w:rPr>
        <w:br/>
      </w:r>
      <w:r>
        <w:rPr>
          <w:rFonts w:hint="cs"/>
          <w:b/>
          <w:bCs/>
          <w:sz w:val="20"/>
          <w:szCs w:val="20"/>
          <w:rtl/>
        </w:rPr>
        <w:t>שיטת הראשונים</w:t>
      </w:r>
      <w:r>
        <w:rPr>
          <w:b/>
          <w:bCs/>
          <w:sz w:val="20"/>
          <w:szCs w:val="20"/>
          <w:rtl/>
        </w:rPr>
        <w:br/>
      </w:r>
      <w:r>
        <w:rPr>
          <w:rFonts w:hint="cs"/>
          <w:sz w:val="20"/>
          <w:szCs w:val="20"/>
          <w:rtl/>
        </w:rPr>
        <w:t>כיצד ינהג ש"צ ששכח ולא אמר עננו בתפילת החזרה?</w:t>
      </w:r>
      <w:r>
        <w:rPr>
          <w:sz w:val="20"/>
          <w:szCs w:val="20"/>
          <w:rtl/>
        </w:rPr>
        <w:br/>
      </w:r>
      <w:r>
        <w:rPr>
          <w:rFonts w:hint="cs"/>
          <w:sz w:val="20"/>
          <w:szCs w:val="20"/>
          <w:rtl/>
        </w:rPr>
        <w:t xml:space="preserve">א. </w:t>
      </w:r>
      <w:r w:rsidRPr="00D442B4">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יאמר עננו במקום שנזכר.</w:t>
      </w:r>
      <w:r>
        <w:rPr>
          <w:sz w:val="20"/>
          <w:szCs w:val="20"/>
          <w:rtl/>
        </w:rPr>
        <w:br/>
      </w:r>
      <w:r w:rsidRPr="00D442B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רש"י לשיטתו לעיל, אין סדר לברכות האמצעיות, ולכן לאחר ברכת עננו ימשיך מהמקום שהיה בו.</w:t>
      </w:r>
      <w:r>
        <w:rPr>
          <w:sz w:val="20"/>
          <w:szCs w:val="20"/>
          <w:rtl/>
        </w:rPr>
        <w:br/>
      </w:r>
      <w:r>
        <w:rPr>
          <w:rFonts w:hint="cs"/>
          <w:sz w:val="20"/>
          <w:szCs w:val="20"/>
          <w:rtl/>
        </w:rPr>
        <w:t xml:space="preserve">ב. </w:t>
      </w:r>
      <w:r w:rsidRPr="00D442B4">
        <w:rPr>
          <w:rFonts w:hint="cs"/>
          <w:b/>
          <w:bCs/>
          <w:sz w:val="20"/>
          <w:szCs w:val="20"/>
          <w:rtl/>
        </w:rPr>
        <w:t>רשב"ם</w:t>
      </w:r>
      <w:r>
        <w:rPr>
          <w:rFonts w:hint="cs"/>
          <w:sz w:val="20"/>
          <w:szCs w:val="20"/>
          <w:rtl/>
        </w:rPr>
        <w:t xml:space="preserve"> </w:t>
      </w:r>
      <w:r>
        <w:rPr>
          <w:sz w:val="20"/>
          <w:szCs w:val="20"/>
          <w:rtl/>
        </w:rPr>
        <w:t>–</w:t>
      </w:r>
      <w:r>
        <w:rPr>
          <w:rFonts w:hint="cs"/>
          <w:sz w:val="20"/>
          <w:szCs w:val="20"/>
          <w:rtl/>
        </w:rPr>
        <w:t xml:space="preserve"> לא יחזור לומר עננו.</w:t>
      </w:r>
      <w:r>
        <w:rPr>
          <w:sz w:val="20"/>
          <w:szCs w:val="20"/>
          <w:rtl/>
        </w:rPr>
        <w:br/>
      </w:r>
      <w:r w:rsidRPr="001D6031">
        <w:rPr>
          <w:rFonts w:hint="cs"/>
          <w:b/>
          <w:bCs/>
          <w:sz w:val="20"/>
          <w:szCs w:val="20"/>
          <w:rtl/>
        </w:rPr>
        <w:t xml:space="preserve">טעם </w:t>
      </w:r>
      <w:r>
        <w:rPr>
          <w:sz w:val="20"/>
          <w:szCs w:val="20"/>
          <w:rtl/>
        </w:rPr>
        <w:t>–</w:t>
      </w:r>
      <w:r>
        <w:rPr>
          <w:rFonts w:hint="cs"/>
          <w:sz w:val="20"/>
          <w:szCs w:val="20"/>
          <w:rtl/>
        </w:rPr>
        <w:t xml:space="preserve"> רשב"ם לשיטתו, הברכות צריכות להיאמר כסדר, ואם יחזור לעננו יצטרך לומר אחר כך גם את שאר הברכות שכבר אמר ונמצא שהן לבטלה, כיוון שאין מחזירים על עננו, וכ"פ </w:t>
      </w:r>
      <w:r w:rsidRPr="00A07890">
        <w:rPr>
          <w:rFonts w:hint="cs"/>
          <w:b/>
          <w:bCs/>
          <w:sz w:val="20"/>
          <w:szCs w:val="20"/>
          <w:rtl/>
        </w:rPr>
        <w:t>המחבר</w:t>
      </w:r>
      <w:r>
        <w:rPr>
          <w:rFonts w:hint="cs"/>
          <w:sz w:val="20"/>
          <w:szCs w:val="20"/>
          <w:rtl/>
        </w:rPr>
        <w:t>.</w:t>
      </w:r>
      <w:r>
        <w:rPr>
          <w:sz w:val="20"/>
          <w:szCs w:val="20"/>
          <w:rtl/>
        </w:rPr>
        <w:br/>
      </w:r>
      <w:r>
        <w:rPr>
          <w:rFonts w:hint="cs"/>
          <w:sz w:val="20"/>
          <w:szCs w:val="20"/>
          <w:rtl/>
        </w:rPr>
        <w:t xml:space="preserve">מוסיף </w:t>
      </w:r>
      <w:r w:rsidRPr="00A07890">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נראה בדעת רשב"ם שיש לומר עננו בברכת שומע תפילה, וכ"פ </w:t>
      </w:r>
      <w:r w:rsidRPr="00A07890">
        <w:rPr>
          <w:rFonts w:hint="cs"/>
          <w:b/>
          <w:bCs/>
          <w:sz w:val="20"/>
          <w:szCs w:val="20"/>
          <w:rtl/>
        </w:rPr>
        <w:t>הרמ"א</w:t>
      </w:r>
      <w:r>
        <w:rPr>
          <w:rFonts w:hint="cs"/>
          <w:sz w:val="20"/>
          <w:szCs w:val="20"/>
          <w:rtl/>
        </w:rPr>
        <w:t>.</w:t>
      </w:r>
      <w:r>
        <w:rPr>
          <w:sz w:val="20"/>
          <w:szCs w:val="20"/>
          <w:rtl/>
        </w:rPr>
        <w:br/>
      </w:r>
      <w:r>
        <w:rPr>
          <w:rFonts w:hint="cs"/>
          <w:sz w:val="20"/>
          <w:szCs w:val="20"/>
          <w:rtl/>
        </w:rPr>
        <w:t xml:space="preserve">מוסיף </w:t>
      </w:r>
      <w:r w:rsidRPr="00B02393">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לא יחתום בעננו אלא יחתום כיחיד בשומע תפילה.</w:t>
      </w:r>
    </w:p>
    <w:p w14:paraId="226EC482" w14:textId="77777777" w:rsidR="00712BA2" w:rsidRDefault="00712BA2" w:rsidP="00712BA2">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07890">
        <w:rPr>
          <w:rFonts w:cs="Arial"/>
          <w:sz w:val="20"/>
          <w:szCs w:val="20"/>
          <w:rtl/>
        </w:rPr>
        <w:t xml:space="preserve">שליח צבור שגמר גואל ישראל ושכח ולא אמר עננו, לא יחזור אפילו אם עדיין לא גמר רק רפאנו, ואם חזר ברכה לבטלה היא </w:t>
      </w:r>
      <w:r w:rsidRPr="00A07890">
        <w:rPr>
          <w:rFonts w:cs="Arial"/>
          <w:sz w:val="18"/>
          <w:szCs w:val="18"/>
          <w:rtl/>
        </w:rPr>
        <w:t>(אלא יאמר עננו בשומע תפ</w:t>
      </w:r>
      <w:r>
        <w:rPr>
          <w:rFonts w:cs="Arial" w:hint="cs"/>
          <w:sz w:val="18"/>
          <w:szCs w:val="18"/>
          <w:rtl/>
        </w:rPr>
        <w:t>י</w:t>
      </w:r>
      <w:r w:rsidRPr="00A07890">
        <w:rPr>
          <w:rFonts w:cs="Arial"/>
          <w:sz w:val="18"/>
          <w:szCs w:val="18"/>
          <w:rtl/>
        </w:rPr>
        <w:t>לה כיחיד)</w:t>
      </w:r>
      <w:r>
        <w:rPr>
          <w:rFonts w:cs="Arial" w:hint="cs"/>
          <w:sz w:val="20"/>
          <w:szCs w:val="20"/>
          <w:rtl/>
        </w:rPr>
        <w:t>".</w:t>
      </w:r>
    </w:p>
    <w:p w14:paraId="0E756208" w14:textId="77777777" w:rsidR="00712BA2" w:rsidRPr="00B02393" w:rsidRDefault="00712BA2" w:rsidP="00712BA2">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 xml:space="preserve">א. אם נזכר לפני חתימת רפאנו, יחזור לעננו </w:t>
      </w:r>
      <w:r w:rsidRPr="00A72853">
        <w:rPr>
          <w:rFonts w:hint="cs"/>
          <w:sz w:val="18"/>
          <w:szCs w:val="18"/>
          <w:rtl/>
        </w:rPr>
        <w:t>(אפילו אם כבר אמר "ברוך אתה")</w:t>
      </w:r>
      <w:r>
        <w:rPr>
          <w:rFonts w:hint="cs"/>
          <w:sz w:val="20"/>
          <w:szCs w:val="20"/>
          <w:rtl/>
        </w:rPr>
        <w:t>.</w:t>
      </w:r>
      <w:r>
        <w:rPr>
          <w:sz w:val="20"/>
          <w:szCs w:val="20"/>
          <w:rtl/>
        </w:rPr>
        <w:br/>
      </w:r>
      <w:r>
        <w:rPr>
          <w:rFonts w:hint="cs"/>
          <w:sz w:val="20"/>
          <w:szCs w:val="20"/>
          <w:rtl/>
        </w:rPr>
        <w:t>ב. אם נזכר לאחר רצה שלא אמר עננו, יאמר ללא חתימה לאחר חתימת "המברך את עמו ישראל בשלום".</w:t>
      </w:r>
    </w:p>
    <w:p w14:paraId="483E863A" w14:textId="77777777" w:rsidR="00712BA2" w:rsidRDefault="00712BA2" w:rsidP="00712BA2">
      <w:pPr>
        <w:rPr>
          <w:sz w:val="20"/>
          <w:szCs w:val="20"/>
          <w:rtl/>
        </w:rPr>
      </w:pPr>
      <w:r>
        <w:rPr>
          <w:rFonts w:hint="cs"/>
          <w:sz w:val="20"/>
          <w:szCs w:val="20"/>
          <w:u w:val="single"/>
          <w:rtl/>
        </w:rPr>
        <w:t>דין יחיד ששכח</w:t>
      </w:r>
      <w:r>
        <w:rPr>
          <w:sz w:val="20"/>
          <w:szCs w:val="20"/>
          <w:u w:val="single"/>
          <w:rtl/>
        </w:rPr>
        <w:br/>
      </w:r>
      <w:r>
        <w:rPr>
          <w:rFonts w:hint="cs"/>
          <w:sz w:val="20"/>
          <w:szCs w:val="20"/>
          <w:rtl/>
        </w:rPr>
        <w:t>יחיד ששכח לומר עננו, אם חתם שומע תפילה אינו צריך לחזור אפילו אם לא פתח עדיין בברכת רצה.</w:t>
      </w:r>
    </w:p>
    <w:p w14:paraId="21B03730" w14:textId="77777777" w:rsidR="00712BA2" w:rsidRDefault="00712BA2" w:rsidP="00712BA2">
      <w:pPr>
        <w:rPr>
          <w:sz w:val="20"/>
          <w:szCs w:val="20"/>
          <w:rtl/>
        </w:rPr>
      </w:pPr>
      <w:r>
        <w:rPr>
          <w:rFonts w:hint="cs"/>
          <w:sz w:val="20"/>
          <w:szCs w:val="20"/>
          <w:u w:val="single"/>
          <w:rtl/>
        </w:rPr>
        <w:t>ש"צ שהקדים עננו לפני ברכת גאולה</w:t>
      </w:r>
      <w:r>
        <w:rPr>
          <w:sz w:val="20"/>
          <w:szCs w:val="20"/>
          <w:u w:val="single"/>
          <w:rtl/>
        </w:rPr>
        <w:br/>
      </w:r>
      <w:r>
        <w:rPr>
          <w:rFonts w:hint="cs"/>
          <w:sz w:val="20"/>
          <w:szCs w:val="20"/>
          <w:rtl/>
        </w:rPr>
        <w:t>כיצד ינהג ש"צ שטעה ואמר את ברכת עננו לפני ברכת גאולה?</w:t>
      </w:r>
      <w:r>
        <w:rPr>
          <w:sz w:val="20"/>
          <w:szCs w:val="20"/>
          <w:rtl/>
        </w:rPr>
        <w:br/>
      </w:r>
      <w:r>
        <w:rPr>
          <w:rFonts w:hint="cs"/>
          <w:sz w:val="20"/>
          <w:szCs w:val="20"/>
          <w:rtl/>
        </w:rPr>
        <w:t xml:space="preserve">א. </w:t>
      </w:r>
      <w:r w:rsidRPr="00080984">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יברך פעם נוספת את ברכת עננו לפני ברכת רפאנו.</w:t>
      </w:r>
      <w:r>
        <w:rPr>
          <w:sz w:val="20"/>
          <w:szCs w:val="20"/>
          <w:rtl/>
        </w:rPr>
        <w:br/>
      </w:r>
      <w:r>
        <w:rPr>
          <w:rFonts w:hint="cs"/>
          <w:sz w:val="20"/>
          <w:szCs w:val="20"/>
          <w:rtl/>
        </w:rPr>
        <w:t xml:space="preserve">ב. </w:t>
      </w:r>
      <w:r w:rsidRPr="00080984">
        <w:rPr>
          <w:rFonts w:hint="cs"/>
          <w:b/>
          <w:bCs/>
          <w:sz w:val="20"/>
          <w:szCs w:val="20"/>
          <w:rtl/>
        </w:rPr>
        <w:t>מגן גיבורים</w:t>
      </w:r>
      <w:r>
        <w:rPr>
          <w:rFonts w:hint="cs"/>
          <w:sz w:val="20"/>
          <w:szCs w:val="20"/>
          <w:rtl/>
        </w:rPr>
        <w:t xml:space="preserve"> </w:t>
      </w:r>
      <w:r>
        <w:rPr>
          <w:sz w:val="20"/>
          <w:szCs w:val="20"/>
          <w:rtl/>
        </w:rPr>
        <w:t>–</w:t>
      </w:r>
      <w:r>
        <w:rPr>
          <w:rFonts w:hint="cs"/>
          <w:sz w:val="20"/>
          <w:szCs w:val="20"/>
          <w:rtl/>
        </w:rPr>
        <w:t xml:space="preserve"> לא יברך שנית, ואם ירצה יאמר בשומע תפילה.</w:t>
      </w:r>
    </w:p>
    <w:p w14:paraId="0041F74C" w14:textId="77777777" w:rsidR="00712BA2" w:rsidRDefault="00712BA2" w:rsidP="00712BA2">
      <w:pPr>
        <w:rPr>
          <w:sz w:val="20"/>
          <w:szCs w:val="20"/>
          <w:rtl/>
        </w:rPr>
      </w:pPr>
      <w:r>
        <w:rPr>
          <w:rFonts w:hint="cs"/>
          <w:sz w:val="20"/>
          <w:szCs w:val="20"/>
          <w:u w:val="single"/>
          <w:rtl/>
        </w:rPr>
        <w:t>לא היו עשרה מתענים</w:t>
      </w:r>
      <w:r>
        <w:rPr>
          <w:sz w:val="20"/>
          <w:szCs w:val="20"/>
          <w:u w:val="single"/>
          <w:rtl/>
        </w:rPr>
        <w:br/>
      </w:r>
      <w:r>
        <w:rPr>
          <w:rFonts w:hint="cs"/>
          <w:sz w:val="20"/>
          <w:szCs w:val="20"/>
          <w:rtl/>
        </w:rPr>
        <w:t>אם לא היו עשרה מתענים בחזרת הש"צ ונכנסו רק לאחר רפאנו, יאמר עננו בברכת שומע תפילה.</w:t>
      </w:r>
      <w:r>
        <w:rPr>
          <w:sz w:val="20"/>
          <w:szCs w:val="20"/>
          <w:rtl/>
        </w:rPr>
        <w:br/>
      </w:r>
      <w:r>
        <w:rPr>
          <w:rFonts w:hint="cs"/>
          <w:sz w:val="20"/>
          <w:szCs w:val="20"/>
          <w:rtl/>
        </w:rPr>
        <w:t xml:space="preserve">וכן הדין אם היו עשרה מתענים ויצאו לפני עננו, יאמר בשומע תפילה. </w:t>
      </w:r>
      <w:r>
        <w:rPr>
          <w:sz w:val="20"/>
          <w:szCs w:val="20"/>
          <w:rtl/>
        </w:rPr>
        <w:br/>
      </w:r>
      <w:r>
        <w:rPr>
          <w:rFonts w:hint="cs"/>
          <w:sz w:val="20"/>
          <w:szCs w:val="20"/>
          <w:rtl/>
        </w:rPr>
        <w:t>ברם, אם התחיל לומר לפני רפאנו רשאי לסיים ולחתום כרגיל.</w:t>
      </w:r>
    </w:p>
    <w:p w14:paraId="7DB8BD54" w14:textId="77777777" w:rsidR="00712BA2" w:rsidRPr="002F22C0" w:rsidRDefault="00712BA2" w:rsidP="00712BA2">
      <w:pPr>
        <w:rPr>
          <w:sz w:val="18"/>
          <w:szCs w:val="18"/>
          <w:rtl/>
        </w:rPr>
      </w:pPr>
      <w:r w:rsidRPr="002F22C0">
        <w:rPr>
          <w:rFonts w:hint="cs"/>
          <w:sz w:val="18"/>
          <w:szCs w:val="18"/>
          <w:rtl/>
        </w:rPr>
        <w:t>[</w:t>
      </w:r>
      <w:r w:rsidRPr="002F22C0">
        <w:rPr>
          <w:rFonts w:hint="cs"/>
          <w:b/>
          <w:bCs/>
          <w:sz w:val="18"/>
          <w:szCs w:val="18"/>
          <w:rtl/>
        </w:rPr>
        <w:t>סיכום</w:t>
      </w:r>
      <w:r w:rsidRPr="002F22C0">
        <w:rPr>
          <w:rFonts w:hint="cs"/>
          <w:sz w:val="18"/>
          <w:szCs w:val="18"/>
          <w:rtl/>
        </w:rPr>
        <w:t xml:space="preserve">. ש"ץ שטעה ולא אמר עננו וחתם ברפאנו, </w:t>
      </w:r>
      <w:r w:rsidRPr="002F22C0">
        <w:rPr>
          <w:rFonts w:hint="cs"/>
          <w:b/>
          <w:bCs/>
          <w:sz w:val="18"/>
          <w:szCs w:val="18"/>
          <w:rtl/>
        </w:rPr>
        <w:t>לרש"י</w:t>
      </w:r>
      <w:r w:rsidRPr="002F22C0">
        <w:rPr>
          <w:rFonts w:hint="cs"/>
          <w:sz w:val="18"/>
          <w:szCs w:val="18"/>
          <w:rtl/>
        </w:rPr>
        <w:t xml:space="preserve"> יאמר במקום שנזכר, </w:t>
      </w:r>
      <w:r w:rsidRPr="002F22C0">
        <w:rPr>
          <w:rFonts w:hint="cs"/>
          <w:b/>
          <w:bCs/>
          <w:sz w:val="18"/>
          <w:szCs w:val="18"/>
          <w:rtl/>
        </w:rPr>
        <w:t>לרשב"ם</w:t>
      </w:r>
      <w:r w:rsidRPr="002F22C0">
        <w:rPr>
          <w:rFonts w:hint="cs"/>
          <w:sz w:val="18"/>
          <w:szCs w:val="18"/>
          <w:rtl/>
        </w:rPr>
        <w:t xml:space="preserve"> לא יאמר כלל, מפני שיצטרך לחזור ולומר רפאנו שנית, וכ"פ </w:t>
      </w:r>
      <w:r w:rsidRPr="002F22C0">
        <w:rPr>
          <w:rFonts w:hint="cs"/>
          <w:b/>
          <w:bCs/>
          <w:sz w:val="18"/>
          <w:szCs w:val="18"/>
          <w:rtl/>
        </w:rPr>
        <w:t>המחבר</w:t>
      </w:r>
      <w:r w:rsidRPr="002F22C0">
        <w:rPr>
          <w:rFonts w:hint="cs"/>
          <w:sz w:val="18"/>
          <w:szCs w:val="18"/>
          <w:rtl/>
        </w:rPr>
        <w:t>. ואמנם, יאמר בשומע תפילה כיחיד. שכח בשומע תפילה, יאמר לאחר חתימת 'המברך את עמו ישראל בשלום'.]</w:t>
      </w:r>
    </w:p>
    <w:p w14:paraId="0F66BD4A" w14:textId="2A02FF1F" w:rsidR="00712BA2" w:rsidRDefault="00712BA2" w:rsidP="00F36FAF">
      <w:pPr>
        <w:rPr>
          <w:sz w:val="20"/>
          <w:szCs w:val="20"/>
          <w:rtl/>
        </w:rPr>
      </w:pPr>
    </w:p>
    <w:p w14:paraId="50021C1B" w14:textId="7BFD1B76" w:rsidR="00712BA2" w:rsidRDefault="00712BA2" w:rsidP="00F36FAF">
      <w:pPr>
        <w:rPr>
          <w:sz w:val="20"/>
          <w:szCs w:val="20"/>
          <w:rtl/>
        </w:rPr>
      </w:pPr>
    </w:p>
    <w:p w14:paraId="7E979C24" w14:textId="77777777" w:rsidR="002E1CA8" w:rsidRPr="009F7F10" w:rsidRDefault="002E1CA8" w:rsidP="002E1CA8">
      <w:pPr>
        <w:rPr>
          <w:b/>
          <w:bCs/>
          <w:sz w:val="20"/>
          <w:szCs w:val="20"/>
          <w:rtl/>
        </w:rPr>
      </w:pPr>
      <w:r w:rsidRPr="009F7F10">
        <w:rPr>
          <w:rFonts w:hint="cs"/>
          <w:b/>
          <w:bCs/>
          <w:sz w:val="20"/>
          <w:szCs w:val="20"/>
          <w:rtl/>
        </w:rPr>
        <w:t>בעזרת ה' יתברך</w:t>
      </w:r>
    </w:p>
    <w:p w14:paraId="194E10C2" w14:textId="77777777" w:rsidR="002E1CA8" w:rsidRPr="009F7F10" w:rsidRDefault="002E1CA8" w:rsidP="002E1CA8">
      <w:pPr>
        <w:rPr>
          <w:b/>
          <w:bCs/>
          <w:sz w:val="20"/>
          <w:szCs w:val="20"/>
          <w:rtl/>
        </w:rPr>
      </w:pPr>
      <w:r w:rsidRPr="009F7F10">
        <w:rPr>
          <w:rFonts w:hint="cs"/>
          <w:b/>
          <w:bCs/>
          <w:sz w:val="20"/>
          <w:szCs w:val="20"/>
          <w:rtl/>
        </w:rPr>
        <w:t xml:space="preserve">סימן קכ </w:t>
      </w:r>
      <w:r w:rsidRPr="009F7F10">
        <w:rPr>
          <w:b/>
          <w:bCs/>
          <w:sz w:val="20"/>
          <w:szCs w:val="20"/>
          <w:rtl/>
        </w:rPr>
        <w:t>–</w:t>
      </w:r>
      <w:r w:rsidRPr="009F7F10">
        <w:rPr>
          <w:rFonts w:hint="cs"/>
          <w:b/>
          <w:bCs/>
          <w:sz w:val="20"/>
          <w:szCs w:val="20"/>
          <w:rtl/>
        </w:rPr>
        <w:t xml:space="preserve"> לומר רצה בכל תפילה</w:t>
      </w:r>
    </w:p>
    <w:p w14:paraId="62E5A9BB" w14:textId="77777777" w:rsidR="002E1CA8" w:rsidRDefault="002E1CA8" w:rsidP="002E1CA8">
      <w:pPr>
        <w:rPr>
          <w:sz w:val="20"/>
          <w:szCs w:val="20"/>
          <w:rtl/>
        </w:rPr>
      </w:pPr>
      <w:r w:rsidRPr="009F7F10">
        <w:rPr>
          <w:rFonts w:hint="cs"/>
          <w:b/>
          <w:bCs/>
          <w:sz w:val="20"/>
          <w:szCs w:val="20"/>
          <w:rtl/>
        </w:rPr>
        <w:t xml:space="preserve">סעיף א </w:t>
      </w:r>
      <w:r w:rsidRPr="009F7F10">
        <w:rPr>
          <w:b/>
          <w:bCs/>
          <w:sz w:val="20"/>
          <w:szCs w:val="20"/>
          <w:rtl/>
        </w:rPr>
        <w:t>–</w:t>
      </w:r>
      <w:r w:rsidRPr="009F7F10">
        <w:rPr>
          <w:rFonts w:hint="cs"/>
          <w:b/>
          <w:bCs/>
          <w:sz w:val="20"/>
          <w:szCs w:val="20"/>
          <w:rtl/>
        </w:rPr>
        <w:t xml:space="preserve"> לומר רצה בכל התפילות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האם יש לומר 'רצה' בכל התפילות?</w:t>
      </w:r>
      <w:r>
        <w:rPr>
          <w:b/>
          <w:bCs/>
          <w:sz w:val="20"/>
          <w:szCs w:val="20"/>
          <w:rtl/>
        </w:rPr>
        <w:br/>
      </w:r>
      <w:r>
        <w:rPr>
          <w:rFonts w:hint="cs"/>
          <w:sz w:val="20"/>
          <w:szCs w:val="20"/>
          <w:rtl/>
        </w:rPr>
        <w:t xml:space="preserve">א. </w:t>
      </w:r>
      <w:r w:rsidRPr="00183C6B">
        <w:rPr>
          <w:rFonts w:hint="cs"/>
          <w:b/>
          <w:bCs/>
          <w:sz w:val="20"/>
          <w:szCs w:val="20"/>
          <w:rtl/>
        </w:rPr>
        <w:t>רב שרירא ורב סעדיה גאון</w:t>
      </w:r>
      <w:r>
        <w:rPr>
          <w:rFonts w:hint="cs"/>
          <w:sz w:val="20"/>
          <w:szCs w:val="20"/>
          <w:rtl/>
        </w:rPr>
        <w:t xml:space="preserve"> </w:t>
      </w:r>
      <w:r>
        <w:rPr>
          <w:sz w:val="20"/>
          <w:szCs w:val="20"/>
          <w:rtl/>
        </w:rPr>
        <w:t>–</w:t>
      </w:r>
      <w:r>
        <w:rPr>
          <w:rFonts w:hint="cs"/>
          <w:sz w:val="20"/>
          <w:szCs w:val="20"/>
          <w:rtl/>
        </w:rPr>
        <w:t xml:space="preserve"> לא, בתפילת מנחה יש להתחיל מ"ואשי ישראל", למעט בתפילת מנחה של תענית שמתחיל ב'רצה' </w:t>
      </w:r>
      <w:r w:rsidRPr="00991CA9">
        <w:rPr>
          <w:rFonts w:hint="cs"/>
          <w:sz w:val="18"/>
          <w:szCs w:val="18"/>
          <w:rtl/>
        </w:rPr>
        <w:t>(וכן בתפילת מנחה של יום הכיפורים יש לומר רצה</w:t>
      </w:r>
      <w:r>
        <w:rPr>
          <w:rFonts w:hint="cs"/>
          <w:sz w:val="18"/>
          <w:szCs w:val="18"/>
          <w:rtl/>
        </w:rPr>
        <w:t>,</w:t>
      </w:r>
      <w:r w:rsidRPr="00991CA9">
        <w:rPr>
          <w:rFonts w:hint="cs"/>
          <w:sz w:val="18"/>
          <w:szCs w:val="18"/>
          <w:rtl/>
        </w:rPr>
        <w:t xml:space="preserve"> למרות שהכוהנים אינם נושאים את כפיהם)</w:t>
      </w:r>
      <w:r>
        <w:rPr>
          <w:rFonts w:hint="cs"/>
          <w:sz w:val="20"/>
          <w:szCs w:val="20"/>
          <w:rtl/>
        </w:rPr>
        <w:t>.</w:t>
      </w:r>
      <w:r>
        <w:rPr>
          <w:sz w:val="20"/>
          <w:szCs w:val="20"/>
          <w:rtl/>
        </w:rPr>
        <w:br/>
      </w:r>
      <w:r w:rsidRPr="00621703">
        <w:rPr>
          <w:rFonts w:hint="cs"/>
          <w:b/>
          <w:bCs/>
          <w:sz w:val="20"/>
          <w:szCs w:val="20"/>
          <w:rtl/>
        </w:rPr>
        <w:t>ספר המנהיג</w:t>
      </w:r>
      <w:r>
        <w:rPr>
          <w:rFonts w:hint="cs"/>
          <w:sz w:val="20"/>
          <w:szCs w:val="20"/>
          <w:rtl/>
        </w:rPr>
        <w:t xml:space="preserve"> </w:t>
      </w:r>
      <w:r>
        <w:rPr>
          <w:sz w:val="20"/>
          <w:szCs w:val="20"/>
          <w:rtl/>
        </w:rPr>
        <w:t>–</w:t>
      </w:r>
      <w:r>
        <w:rPr>
          <w:rFonts w:hint="cs"/>
          <w:sz w:val="20"/>
          <w:szCs w:val="20"/>
          <w:rtl/>
        </w:rPr>
        <w:t xml:space="preserve"> טעם על פי הגמרא סוטה (לח:) "כל כהן שאינו עולה בעבודה, שוב אינו עולה", וברכת רצה קרויה עבודה. </w:t>
      </w:r>
      <w:r>
        <w:rPr>
          <w:sz w:val="20"/>
          <w:szCs w:val="20"/>
          <w:rtl/>
        </w:rPr>
        <w:br/>
      </w:r>
      <w:r>
        <w:rPr>
          <w:rFonts w:hint="cs"/>
          <w:sz w:val="20"/>
          <w:szCs w:val="20"/>
          <w:rtl/>
        </w:rPr>
        <w:t>כלומר, אמירת רצה קשורה לברכת כהנים, ובשעה שאין הכוהנים מברכים את העם, אין לומר רצה.</w:t>
      </w:r>
      <w:r>
        <w:rPr>
          <w:sz w:val="20"/>
          <w:szCs w:val="20"/>
          <w:rtl/>
        </w:rPr>
        <w:br/>
      </w:r>
      <w:r w:rsidRPr="00991CA9">
        <w:rPr>
          <w:rFonts w:hint="cs"/>
          <w:sz w:val="18"/>
          <w:szCs w:val="18"/>
          <w:rtl/>
        </w:rPr>
        <w:t>(ובמנחה של יום הכיפורים אין נוהגים לומר רצה, בניגוד לגאונים הנ"ל, והטעם לפי שאין נושאים בה כפיים.</w:t>
      </w:r>
      <w:r w:rsidRPr="00991CA9">
        <w:rPr>
          <w:sz w:val="18"/>
          <w:szCs w:val="18"/>
          <w:rtl/>
        </w:rPr>
        <w:br/>
      </w:r>
      <w:r w:rsidRPr="00991CA9">
        <w:rPr>
          <w:rFonts w:hint="cs"/>
          <w:sz w:val="18"/>
          <w:szCs w:val="18"/>
          <w:rtl/>
        </w:rPr>
        <w:t>אמנם, הגאונים ס"ל שאין לחלק בין מנחה של יום הכיפורים לבין מנחה של שאר תעניות, וכיוון שבשאר תעניות נושאים כפיים ואומרים רצה, כך יש לנהוג גם ביום הכיפורים)</w:t>
      </w:r>
      <w:r>
        <w:rPr>
          <w:rFonts w:hint="cs"/>
          <w:sz w:val="20"/>
          <w:szCs w:val="20"/>
          <w:rtl/>
        </w:rPr>
        <w:t>.</w:t>
      </w:r>
      <w:r>
        <w:rPr>
          <w:sz w:val="20"/>
          <w:szCs w:val="20"/>
          <w:rtl/>
        </w:rPr>
        <w:br/>
      </w:r>
      <w:r>
        <w:rPr>
          <w:rFonts w:hint="cs"/>
          <w:sz w:val="20"/>
          <w:szCs w:val="20"/>
          <w:rtl/>
        </w:rPr>
        <w:t xml:space="preserve">ב. </w:t>
      </w:r>
      <w:r w:rsidRPr="002C3F55">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תמה על מנהג הגאונים וכתב שאינו יודע לו טעם. שאע"פ שהכוהנים עולים לדוכן בברכת רצה, מכל מקום מדוע לא יאמרו רצה כאשר אין הכוהנים עולים לדוכן?</w:t>
      </w:r>
      <w:r>
        <w:rPr>
          <w:sz w:val="20"/>
          <w:szCs w:val="20"/>
          <w:rtl/>
        </w:rPr>
        <w:br/>
      </w:r>
      <w:r>
        <w:rPr>
          <w:sz w:val="20"/>
          <w:szCs w:val="20"/>
          <w:rtl/>
        </w:rPr>
        <w:br/>
      </w:r>
      <w:r w:rsidRPr="002C3F5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כיום המנהג בכל המקומות לומר רצה בכל התפילות.</w:t>
      </w:r>
    </w:p>
    <w:p w14:paraId="1FAD612C" w14:textId="77777777" w:rsidR="002E1CA8" w:rsidRDefault="002E1CA8" w:rsidP="002E1CA8">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A170C">
        <w:rPr>
          <w:rFonts w:cs="Arial"/>
          <w:sz w:val="20"/>
          <w:szCs w:val="20"/>
          <w:rtl/>
        </w:rPr>
        <w:t>אומרים רצה בכל התפלות, ודלא כאותם שנוהגים שלא לאומרו במנחה</w:t>
      </w:r>
      <w:r>
        <w:rPr>
          <w:rFonts w:cs="Arial" w:hint="cs"/>
          <w:sz w:val="20"/>
          <w:szCs w:val="20"/>
          <w:rtl/>
        </w:rPr>
        <w:t>".</w:t>
      </w:r>
    </w:p>
    <w:p w14:paraId="5975A096" w14:textId="77777777" w:rsidR="002E1CA8" w:rsidRPr="00264D1B" w:rsidRDefault="002E1CA8" w:rsidP="002E1CA8">
      <w:pPr>
        <w:rPr>
          <w:rFonts w:cs="Arial"/>
          <w:sz w:val="20"/>
          <w:szCs w:val="20"/>
          <w:rtl/>
        </w:rPr>
      </w:pPr>
      <w:r>
        <w:rPr>
          <w:rFonts w:cs="Arial" w:hint="cs"/>
          <w:sz w:val="20"/>
          <w:szCs w:val="20"/>
          <w:u w:val="single"/>
          <w:rtl/>
        </w:rPr>
        <w:t>טעה והתחיל מ"ואישי ישראל"</w:t>
      </w:r>
      <w:r>
        <w:rPr>
          <w:rFonts w:cs="Arial"/>
          <w:sz w:val="20"/>
          <w:szCs w:val="20"/>
          <w:u w:val="single"/>
          <w:rtl/>
        </w:rPr>
        <w:br/>
      </w:r>
      <w:r>
        <w:rPr>
          <w:rFonts w:cs="Arial" w:hint="cs"/>
          <w:sz w:val="20"/>
          <w:szCs w:val="20"/>
          <w:rtl/>
        </w:rPr>
        <w:t>מה דין מי שטעה והתחיל את ברכת רצה מהמילים "ואישי ישראל"?</w:t>
      </w:r>
      <w:r>
        <w:rPr>
          <w:rFonts w:cs="Arial"/>
          <w:sz w:val="20"/>
          <w:szCs w:val="20"/>
          <w:rtl/>
        </w:rPr>
        <w:br/>
      </w:r>
      <w:r>
        <w:rPr>
          <w:rFonts w:cs="Arial" w:hint="cs"/>
          <w:sz w:val="20"/>
          <w:szCs w:val="20"/>
          <w:rtl/>
        </w:rPr>
        <w:t xml:space="preserve">א. </w:t>
      </w:r>
      <w:r w:rsidRPr="00264D1B">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חוזר לתחילת הברכה.</w:t>
      </w:r>
      <w:r>
        <w:rPr>
          <w:rFonts w:cs="Arial"/>
          <w:sz w:val="20"/>
          <w:szCs w:val="20"/>
          <w:rtl/>
        </w:rPr>
        <w:br/>
      </w:r>
      <w:r w:rsidRPr="00264D1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הטועה בברכה, משום שכיום המנהג של כולם לומר כל נוסח ברכת רצה.</w:t>
      </w:r>
      <w:r>
        <w:rPr>
          <w:rFonts w:cs="Arial"/>
          <w:sz w:val="20"/>
          <w:szCs w:val="20"/>
          <w:rtl/>
        </w:rPr>
        <w:br/>
      </w:r>
      <w:r>
        <w:rPr>
          <w:rFonts w:cs="Arial" w:hint="cs"/>
          <w:sz w:val="20"/>
          <w:szCs w:val="20"/>
          <w:rtl/>
        </w:rPr>
        <w:t xml:space="preserve">ב. </w:t>
      </w:r>
      <w:r w:rsidRPr="00264D1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בדיעבד אין זה קרוי טועה, ולכן אינו צריך לחזור אלא יסיים תפילתו כרגיל.</w:t>
      </w:r>
    </w:p>
    <w:p w14:paraId="109E7EE6" w14:textId="77777777" w:rsidR="002E1CA8" w:rsidRDefault="002E1CA8" w:rsidP="002E1CA8">
      <w:pPr>
        <w:rPr>
          <w:b/>
          <w:bCs/>
          <w:sz w:val="20"/>
          <w:szCs w:val="20"/>
          <w:rtl/>
        </w:rPr>
      </w:pPr>
      <w:r>
        <w:rPr>
          <w:rFonts w:cs="Arial" w:hint="cs"/>
          <w:sz w:val="20"/>
          <w:szCs w:val="20"/>
          <w:u w:val="single"/>
          <w:rtl/>
        </w:rPr>
        <w:t>פירוש "ואישי ישראל"</w:t>
      </w:r>
      <w:r>
        <w:rPr>
          <w:rFonts w:cs="Arial"/>
          <w:sz w:val="20"/>
          <w:szCs w:val="20"/>
          <w:u w:val="single"/>
          <w:rtl/>
        </w:rPr>
        <w:br/>
      </w:r>
      <w:r>
        <w:rPr>
          <w:rFonts w:cs="Arial" w:hint="cs"/>
          <w:sz w:val="20"/>
          <w:szCs w:val="20"/>
          <w:rtl/>
        </w:rPr>
        <w:t>מדוע מבקשים: "ואשי ישראל ותפילתם תקבל ברצון", הרי אישים הם קורבנות וכעת איננו מקריבים קורבנות?</w:t>
      </w:r>
      <w:r>
        <w:rPr>
          <w:rFonts w:cs="Arial"/>
          <w:sz w:val="20"/>
          <w:szCs w:val="20"/>
          <w:rtl/>
        </w:rPr>
        <w:br/>
      </w:r>
      <w:r>
        <w:rPr>
          <w:rFonts w:cs="Arial" w:hint="cs"/>
          <w:sz w:val="20"/>
          <w:szCs w:val="20"/>
          <w:rtl/>
        </w:rPr>
        <w:t xml:space="preserve">שלוש תשובות בדבר. </w:t>
      </w:r>
      <w:r>
        <w:rPr>
          <w:rFonts w:cs="Arial"/>
          <w:sz w:val="20"/>
          <w:szCs w:val="20"/>
          <w:rtl/>
        </w:rPr>
        <w:br/>
      </w:r>
      <w:r>
        <w:rPr>
          <w:rFonts w:cs="Arial" w:hint="cs"/>
          <w:sz w:val="20"/>
          <w:szCs w:val="20"/>
          <w:rtl/>
        </w:rPr>
        <w:t xml:space="preserve">א. מתפללים על התפילה שתקובל ברצון, והיא במקום עבודת הקורבנות. </w:t>
      </w:r>
      <w:r>
        <w:rPr>
          <w:rFonts w:cs="Arial"/>
          <w:sz w:val="20"/>
          <w:szCs w:val="20"/>
          <w:rtl/>
        </w:rPr>
        <w:br/>
      </w:r>
      <w:r>
        <w:rPr>
          <w:rFonts w:cs="Arial" w:hint="cs"/>
          <w:sz w:val="20"/>
          <w:szCs w:val="20"/>
          <w:rtl/>
        </w:rPr>
        <w:t xml:space="preserve">ולפי"ז, הפירוש כך </w:t>
      </w:r>
      <w:r>
        <w:rPr>
          <w:rFonts w:cs="Arial"/>
          <w:sz w:val="20"/>
          <w:szCs w:val="20"/>
          <w:rtl/>
        </w:rPr>
        <w:t>–</w:t>
      </w:r>
      <w:r>
        <w:rPr>
          <w:rFonts w:cs="Arial" w:hint="cs"/>
          <w:sz w:val="20"/>
          <w:szCs w:val="20"/>
          <w:rtl/>
        </w:rPr>
        <w:t xml:space="preserve"> "ואשי ישראל ותפילתם", התפילות שהן עתה במקום האישים, תקבל ברצון.</w:t>
      </w:r>
      <w:r>
        <w:rPr>
          <w:rFonts w:cs="Arial"/>
          <w:sz w:val="20"/>
          <w:szCs w:val="20"/>
          <w:rtl/>
        </w:rPr>
        <w:br/>
      </w:r>
      <w:r>
        <w:rPr>
          <w:rFonts w:cs="Arial" w:hint="cs"/>
          <w:sz w:val="20"/>
          <w:szCs w:val="20"/>
          <w:rtl/>
        </w:rPr>
        <w:t xml:space="preserve">ב. מדרש </w:t>
      </w:r>
      <w:r>
        <w:rPr>
          <w:rFonts w:cs="Arial"/>
          <w:sz w:val="20"/>
          <w:szCs w:val="20"/>
          <w:rtl/>
        </w:rPr>
        <w:t>–</w:t>
      </w:r>
      <w:r>
        <w:rPr>
          <w:rFonts w:cs="Arial" w:hint="cs"/>
          <w:sz w:val="20"/>
          <w:szCs w:val="20"/>
          <w:rtl/>
        </w:rPr>
        <w:t xml:space="preserve"> מיכאל שר ישראל מקריב את נשמתם של הצדיקים על גבי המזבח, וזהו הפירוש ל"אישי ישראל" - צדיקים שבישראל, ודעת </w:t>
      </w:r>
      <w:r w:rsidRPr="00264D1B">
        <w:rPr>
          <w:rFonts w:cs="Arial" w:hint="cs"/>
          <w:b/>
          <w:bCs/>
          <w:sz w:val="20"/>
          <w:szCs w:val="20"/>
          <w:rtl/>
        </w:rPr>
        <w:t xml:space="preserve">הט"ז </w:t>
      </w:r>
      <w:r>
        <w:rPr>
          <w:rFonts w:cs="Arial" w:hint="cs"/>
          <w:sz w:val="20"/>
          <w:szCs w:val="20"/>
          <w:rtl/>
        </w:rPr>
        <w:t>שזה הפירוש העיקרי.</w:t>
      </w:r>
      <w:r>
        <w:rPr>
          <w:rFonts w:cs="Arial"/>
          <w:sz w:val="20"/>
          <w:szCs w:val="20"/>
          <w:rtl/>
        </w:rPr>
        <w:br/>
      </w:r>
      <w:r>
        <w:rPr>
          <w:rFonts w:cs="Arial" w:hint="cs"/>
          <w:sz w:val="20"/>
          <w:szCs w:val="20"/>
          <w:rtl/>
        </w:rPr>
        <w:t>לשני הפירושים האלו, הבקשה "ואישי ישראל" נמשכת למה שנאמר אחר כך. כלומר, מבקשים מה' שיקבל ברצון את אישי ישראל ואת התפילות.</w:t>
      </w:r>
      <w:r>
        <w:rPr>
          <w:rFonts w:cs="Arial"/>
          <w:sz w:val="20"/>
          <w:szCs w:val="20"/>
          <w:rtl/>
        </w:rPr>
        <w:br/>
      </w:r>
      <w:r>
        <w:rPr>
          <w:rFonts w:cs="Arial" w:hint="cs"/>
          <w:sz w:val="20"/>
          <w:szCs w:val="20"/>
          <w:rtl/>
        </w:rPr>
        <w:t xml:space="preserve">ג. "ואישי ישראל" נמשך למה שנאמר לעיל. כלומר, "והשב את העבודה לדביר ביתך ואישי ישראל". מתפללים שה' ישיב את העבודה וכן את הקורבנות, וכתב </w:t>
      </w:r>
      <w:r w:rsidRPr="00264D1B">
        <w:rPr>
          <w:rFonts w:cs="Arial" w:hint="cs"/>
          <w:b/>
          <w:bCs/>
          <w:sz w:val="20"/>
          <w:szCs w:val="20"/>
          <w:rtl/>
        </w:rPr>
        <w:t>הגר"א</w:t>
      </w:r>
      <w:r>
        <w:rPr>
          <w:rFonts w:cs="Arial" w:hint="cs"/>
          <w:sz w:val="20"/>
          <w:szCs w:val="20"/>
          <w:rtl/>
        </w:rPr>
        <w:t xml:space="preserve"> שזה הפירוש העיקרי.</w:t>
      </w:r>
      <w:r>
        <w:rPr>
          <w:rStyle w:val="a6"/>
          <w:rFonts w:cs="Arial"/>
          <w:sz w:val="20"/>
          <w:szCs w:val="20"/>
          <w:rtl/>
        </w:rPr>
        <w:footnoteReference w:id="161"/>
      </w:r>
    </w:p>
    <w:p w14:paraId="2B770051" w14:textId="77777777" w:rsidR="002E1CA8" w:rsidRPr="00183C6B" w:rsidRDefault="002E1CA8" w:rsidP="002E1CA8">
      <w:pPr>
        <w:rPr>
          <w:sz w:val="20"/>
          <w:szCs w:val="20"/>
        </w:rPr>
      </w:pPr>
      <w:r>
        <w:rPr>
          <w:rFonts w:hint="cs"/>
          <w:b/>
          <w:bCs/>
          <w:sz w:val="20"/>
          <w:szCs w:val="20"/>
          <w:rtl/>
        </w:rPr>
        <w:t>הוספה</w:t>
      </w:r>
      <w:r>
        <w:rPr>
          <w:b/>
          <w:bCs/>
          <w:sz w:val="20"/>
          <w:szCs w:val="20"/>
          <w:rtl/>
        </w:rPr>
        <w:br/>
      </w:r>
      <w:r w:rsidRPr="00D362E9">
        <w:rPr>
          <w:rFonts w:hint="cs"/>
          <w:b/>
          <w:bCs/>
          <w:sz w:val="20"/>
          <w:szCs w:val="20"/>
          <w:rtl/>
        </w:rPr>
        <w:t>טור</w:t>
      </w:r>
      <w:r>
        <w:rPr>
          <w:rFonts w:hint="cs"/>
          <w:sz w:val="20"/>
          <w:szCs w:val="20"/>
          <w:rtl/>
        </w:rPr>
        <w:t xml:space="preserve"> - חז"ל תיקנו את ברכת רצה לאחר ברכת שומע תפילה, משום שכיוון שבאה תפילה באה עבודה, כפי שכתוב: "</w:t>
      </w:r>
      <w:r w:rsidRPr="00183C6B">
        <w:rPr>
          <w:rFonts w:cs="Arial"/>
          <w:sz w:val="20"/>
          <w:szCs w:val="20"/>
          <w:rtl/>
        </w:rPr>
        <w:t>ושמחתים בבית תפלתי</w:t>
      </w:r>
      <w:r>
        <w:rPr>
          <w:rFonts w:cs="Arial" w:hint="cs"/>
          <w:sz w:val="20"/>
          <w:szCs w:val="20"/>
          <w:rtl/>
        </w:rPr>
        <w:t>,</w:t>
      </w:r>
      <w:r w:rsidRPr="00183C6B">
        <w:rPr>
          <w:rFonts w:cs="Arial"/>
          <w:sz w:val="20"/>
          <w:szCs w:val="20"/>
          <w:rtl/>
        </w:rPr>
        <w:t xml:space="preserve"> עולותיהם וזבחיהם לרצון על מזבחי כי ביתי בית תפלה יקרא לכל העמים</w:t>
      </w:r>
      <w:r>
        <w:rPr>
          <w:rFonts w:cs="Arial" w:hint="cs"/>
          <w:sz w:val="20"/>
          <w:szCs w:val="20"/>
          <w:rtl/>
        </w:rPr>
        <w:t>".</w:t>
      </w:r>
    </w:p>
    <w:p w14:paraId="49C1CC2C" w14:textId="77777777" w:rsidR="002E1CA8" w:rsidRPr="00137C2A" w:rsidRDefault="002E1CA8" w:rsidP="002E1CA8">
      <w:pPr>
        <w:rPr>
          <w:b/>
          <w:bCs/>
          <w:sz w:val="20"/>
          <w:szCs w:val="20"/>
          <w:rtl/>
        </w:rPr>
      </w:pPr>
      <w:r w:rsidRPr="00137C2A">
        <w:rPr>
          <w:rFonts w:hint="cs"/>
          <w:b/>
          <w:bCs/>
          <w:sz w:val="20"/>
          <w:szCs w:val="20"/>
          <w:rtl/>
        </w:rPr>
        <w:t>בעזרת ה' יתברך</w:t>
      </w:r>
    </w:p>
    <w:p w14:paraId="2AC2A221" w14:textId="77777777" w:rsidR="002E1CA8" w:rsidRPr="00137C2A" w:rsidRDefault="002E1CA8" w:rsidP="002E1CA8">
      <w:pPr>
        <w:rPr>
          <w:b/>
          <w:bCs/>
          <w:sz w:val="20"/>
          <w:szCs w:val="20"/>
          <w:rtl/>
        </w:rPr>
      </w:pPr>
      <w:r w:rsidRPr="00137C2A">
        <w:rPr>
          <w:rFonts w:hint="cs"/>
          <w:b/>
          <w:bCs/>
          <w:sz w:val="20"/>
          <w:szCs w:val="20"/>
          <w:rtl/>
        </w:rPr>
        <w:t xml:space="preserve">סימן קכא </w:t>
      </w:r>
      <w:r w:rsidRPr="00137C2A">
        <w:rPr>
          <w:b/>
          <w:bCs/>
          <w:sz w:val="20"/>
          <w:szCs w:val="20"/>
          <w:rtl/>
        </w:rPr>
        <w:t>–</w:t>
      </w:r>
      <w:r w:rsidRPr="00137C2A">
        <w:rPr>
          <w:rFonts w:hint="cs"/>
          <w:b/>
          <w:bCs/>
          <w:sz w:val="20"/>
          <w:szCs w:val="20"/>
          <w:rtl/>
        </w:rPr>
        <w:t xml:space="preserve"> דיני ברכת מודים</w:t>
      </w:r>
    </w:p>
    <w:p w14:paraId="07D2A648" w14:textId="77777777" w:rsidR="002E1CA8" w:rsidRDefault="002E1CA8" w:rsidP="002E1CA8">
      <w:pPr>
        <w:rPr>
          <w:sz w:val="20"/>
          <w:szCs w:val="20"/>
          <w:rtl/>
        </w:rPr>
      </w:pPr>
      <w:r w:rsidRPr="00137C2A">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כריעה בברכת מודים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(לד.) "</w:t>
      </w:r>
      <w:r w:rsidRPr="00141FC7">
        <w:rPr>
          <w:rFonts w:cs="Arial"/>
          <w:sz w:val="20"/>
          <w:szCs w:val="20"/>
          <w:rtl/>
        </w:rPr>
        <w:t>תנו רבנן: אלו ברכות שאדם שוחה בהן: באבות תחלה וסוף, בהודאה תחלה וסוף</w:t>
      </w:r>
      <w:r>
        <w:rPr>
          <w:rFonts w:cs="Arial" w:hint="cs"/>
          <w:sz w:val="20"/>
          <w:szCs w:val="20"/>
          <w:rtl/>
        </w:rPr>
        <w:t>".</w:t>
      </w:r>
      <w:r>
        <w:rPr>
          <w:rFonts w:cs="Arial"/>
          <w:sz w:val="20"/>
          <w:szCs w:val="20"/>
          <w:rtl/>
        </w:rPr>
        <w:br/>
      </w:r>
      <w:r w:rsidRPr="00141FC7">
        <w:rPr>
          <w:rFonts w:cs="Arial" w:hint="cs"/>
          <w:b/>
          <w:bCs/>
          <w:sz w:val="20"/>
          <w:szCs w:val="20"/>
          <w:rtl/>
        </w:rPr>
        <w:t>הגהות אשר"י</w:t>
      </w:r>
      <w:r>
        <w:rPr>
          <w:rFonts w:cs="Arial" w:hint="cs"/>
          <w:sz w:val="20"/>
          <w:szCs w:val="20"/>
          <w:rtl/>
        </w:rPr>
        <w:t xml:space="preserve"> </w:t>
      </w:r>
      <w:r>
        <w:rPr>
          <w:rFonts w:cs="Arial"/>
          <w:sz w:val="20"/>
          <w:szCs w:val="20"/>
          <w:rtl/>
        </w:rPr>
        <w:t>–</w:t>
      </w:r>
      <w:r>
        <w:rPr>
          <w:rFonts w:cs="Arial" w:hint="cs"/>
          <w:sz w:val="20"/>
          <w:szCs w:val="20"/>
          <w:rtl/>
        </w:rPr>
        <w:t xml:space="preserve"> המתפלל והגיע למודים ובא כנגדו גוי ויש לו שתי וערב, לא ישתחווה אע"פ שליבו לשמיים.</w:t>
      </w:r>
    </w:p>
    <w:p w14:paraId="3741C6EA" w14:textId="77777777" w:rsidR="002E1CA8" w:rsidRDefault="002E1CA8" w:rsidP="002E1CA8">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41FC7">
        <w:rPr>
          <w:rFonts w:cs="Arial"/>
          <w:sz w:val="20"/>
          <w:szCs w:val="20"/>
          <w:rtl/>
        </w:rPr>
        <w:t>שוחין במודים תחלה וסוף</w:t>
      </w:r>
      <w:r>
        <w:rPr>
          <w:rFonts w:cs="Arial" w:hint="cs"/>
          <w:sz w:val="20"/>
          <w:szCs w:val="20"/>
          <w:rtl/>
        </w:rPr>
        <w:t>".</w:t>
      </w:r>
      <w:r>
        <w:rPr>
          <w:rFonts w:cs="Arial"/>
          <w:sz w:val="20"/>
          <w:szCs w:val="20"/>
          <w:rtl/>
        </w:rPr>
        <w:br/>
      </w:r>
      <w:r>
        <w:rPr>
          <w:rFonts w:cs="Arial" w:hint="cs"/>
          <w:sz w:val="20"/>
          <w:szCs w:val="20"/>
          <w:rtl/>
        </w:rPr>
        <w:t xml:space="preserve">תחילה </w:t>
      </w:r>
      <w:r>
        <w:rPr>
          <w:rFonts w:cs="Arial"/>
          <w:sz w:val="20"/>
          <w:szCs w:val="20"/>
          <w:rtl/>
        </w:rPr>
        <w:t>–</w:t>
      </w:r>
      <w:r>
        <w:rPr>
          <w:rFonts w:cs="Arial" w:hint="cs"/>
          <w:sz w:val="20"/>
          <w:szCs w:val="20"/>
          <w:rtl/>
        </w:rPr>
        <w:t xml:space="preserve"> מודים. סוף </w:t>
      </w:r>
      <w:r>
        <w:rPr>
          <w:rFonts w:cs="Arial"/>
          <w:sz w:val="20"/>
          <w:szCs w:val="20"/>
          <w:rtl/>
        </w:rPr>
        <w:t>–</w:t>
      </w:r>
      <w:r>
        <w:rPr>
          <w:rFonts w:cs="Arial" w:hint="cs"/>
          <w:sz w:val="20"/>
          <w:szCs w:val="20"/>
          <w:rtl/>
        </w:rPr>
        <w:t xml:space="preserve"> הטוב שמך ולך נאה להודות.</w:t>
      </w:r>
    </w:p>
    <w:p w14:paraId="7178BFAB" w14:textId="77777777" w:rsidR="002E1CA8" w:rsidRDefault="002E1CA8" w:rsidP="002E1CA8">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אם הזדמן לו רוק, לא ישחה עד שיצא הרוק מפיו.</w:t>
      </w:r>
      <w:r>
        <w:rPr>
          <w:sz w:val="20"/>
          <w:szCs w:val="20"/>
          <w:rtl/>
        </w:rPr>
        <w:br/>
      </w:r>
      <w:r>
        <w:rPr>
          <w:rFonts w:hint="cs"/>
          <w:sz w:val="20"/>
          <w:szCs w:val="20"/>
          <w:rtl/>
        </w:rPr>
        <w:t>ב. בתחילת מודים יש לכרוע, וכשאומר ה' יזקוף.</w:t>
      </w:r>
      <w:r>
        <w:rPr>
          <w:sz w:val="20"/>
          <w:szCs w:val="20"/>
          <w:rtl/>
        </w:rPr>
        <w:br/>
      </w:r>
      <w:r>
        <w:rPr>
          <w:rFonts w:hint="cs"/>
          <w:sz w:val="20"/>
          <w:szCs w:val="20"/>
          <w:rtl/>
        </w:rPr>
        <w:t>ג. נאמר בגמרא שאם אינו משתחווה במודים, נעשה שדרו נחש לאחר שבע שנים.</w:t>
      </w:r>
    </w:p>
    <w:p w14:paraId="405DF9F5" w14:textId="77777777" w:rsidR="002E1CA8" w:rsidRPr="00A27F79" w:rsidRDefault="002E1CA8" w:rsidP="002E1CA8">
      <w:pPr>
        <w:rPr>
          <w:sz w:val="20"/>
          <w:szCs w:val="20"/>
          <w:rtl/>
        </w:rPr>
      </w:pPr>
      <w:r>
        <w:rPr>
          <w:rFonts w:hint="cs"/>
          <w:b/>
          <w:bCs/>
          <w:sz w:val="20"/>
          <w:szCs w:val="20"/>
          <w:rtl/>
        </w:rPr>
        <w:t xml:space="preserve">סעיף ב </w:t>
      </w:r>
      <w:r>
        <w:rPr>
          <w:b/>
          <w:bCs/>
          <w:sz w:val="20"/>
          <w:szCs w:val="20"/>
          <w:rtl/>
        </w:rPr>
        <w:t>–</w:t>
      </w:r>
      <w:r>
        <w:rPr>
          <w:rFonts w:hint="cs"/>
          <w:b/>
          <w:bCs/>
          <w:sz w:val="20"/>
          <w:szCs w:val="20"/>
          <w:rtl/>
        </w:rPr>
        <w:t xml:space="preserve"> האומר מודים מודים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(לג:) "</w:t>
      </w:r>
      <w:r w:rsidRPr="00A27F79">
        <w:rPr>
          <w:rFonts w:cs="Arial"/>
          <w:sz w:val="20"/>
          <w:szCs w:val="20"/>
          <w:rtl/>
        </w:rPr>
        <w:t>האומר מודים מודים - משתקין אותו.</w:t>
      </w:r>
      <w:r>
        <w:rPr>
          <w:rFonts w:cs="Arial" w:hint="cs"/>
          <w:sz w:val="20"/>
          <w:szCs w:val="20"/>
          <w:rtl/>
        </w:rPr>
        <w:t>..</w:t>
      </w:r>
      <w:r>
        <w:rPr>
          <w:sz w:val="20"/>
          <w:szCs w:val="20"/>
          <w:rtl/>
        </w:rPr>
        <w:br/>
      </w:r>
      <w:r w:rsidRPr="00A27F79">
        <w:rPr>
          <w:rFonts w:cs="Arial"/>
          <w:b/>
          <w:bCs/>
          <w:sz w:val="20"/>
          <w:szCs w:val="20"/>
          <w:rtl/>
        </w:rPr>
        <w:t>גמרא</w:t>
      </w:r>
      <w:r w:rsidRPr="00A27F79">
        <w:rPr>
          <w:rFonts w:cs="Arial"/>
          <w:sz w:val="20"/>
          <w:szCs w:val="20"/>
          <w:rtl/>
        </w:rPr>
        <w:t>. משום דמיחזי כשתי רשויות</w:t>
      </w:r>
      <w:r>
        <w:rPr>
          <w:rFonts w:hint="cs"/>
          <w:sz w:val="20"/>
          <w:szCs w:val="20"/>
          <w:rtl/>
        </w:rPr>
        <w:t>".</w:t>
      </w:r>
      <w:r>
        <w:rPr>
          <w:rStyle w:val="a6"/>
          <w:sz w:val="20"/>
          <w:szCs w:val="20"/>
          <w:rtl/>
        </w:rPr>
        <w:footnoteReference w:id="162"/>
      </w:r>
    </w:p>
    <w:p w14:paraId="704B0923" w14:textId="77777777" w:rsidR="002E1CA8" w:rsidRDefault="002E1CA8" w:rsidP="002E1CA8">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1207">
        <w:rPr>
          <w:rFonts w:cs="Arial"/>
          <w:sz w:val="20"/>
          <w:szCs w:val="20"/>
          <w:rtl/>
        </w:rPr>
        <w:t>האומר מודים מודים, משתקים אותו</w:t>
      </w:r>
      <w:r>
        <w:rPr>
          <w:rFonts w:cs="Arial" w:hint="cs"/>
          <w:sz w:val="20"/>
          <w:szCs w:val="20"/>
          <w:rtl/>
        </w:rPr>
        <w:t>".</w:t>
      </w:r>
      <w:r>
        <w:rPr>
          <w:rStyle w:val="a6"/>
          <w:sz w:val="20"/>
          <w:szCs w:val="20"/>
          <w:rtl/>
        </w:rPr>
        <w:footnoteReference w:id="163"/>
      </w:r>
      <w:r>
        <w:rPr>
          <w:sz w:val="20"/>
          <w:szCs w:val="20"/>
          <w:rtl/>
        </w:rPr>
        <w:br/>
      </w:r>
      <w:r w:rsidRPr="00DE1207">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איסור זה נאמר אפילו אם אינו כורע ב' פעמים.</w:t>
      </w:r>
      <w:r>
        <w:rPr>
          <w:sz w:val="20"/>
          <w:szCs w:val="20"/>
          <w:rtl/>
        </w:rPr>
        <w:br/>
      </w:r>
      <w:r>
        <w:rPr>
          <w:rFonts w:hint="cs"/>
          <w:sz w:val="20"/>
          <w:szCs w:val="20"/>
          <w:rtl/>
        </w:rPr>
        <w:t>כמו כן, לא רק שאין לכפול את מילות מודים, אלא הוא הדין שאין לכפול את ענייני ההודאה הנאמרים בברכה זו.</w:t>
      </w:r>
    </w:p>
    <w:p w14:paraId="09AA7B74" w14:textId="77777777" w:rsidR="002E1CA8" w:rsidRPr="00921B8A" w:rsidRDefault="002E1CA8" w:rsidP="002E1CA8">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ברכת כוהנים ליחיד</w:t>
      </w:r>
      <w:r>
        <w:rPr>
          <w:b/>
          <w:bCs/>
          <w:sz w:val="20"/>
          <w:szCs w:val="20"/>
          <w:rtl/>
        </w:rPr>
        <w:br/>
      </w:r>
      <w:r w:rsidRPr="00A206C7">
        <w:rPr>
          <w:rFonts w:hint="cs"/>
          <w:b/>
          <w:bCs/>
          <w:sz w:val="20"/>
          <w:szCs w:val="20"/>
          <w:rtl/>
        </w:rPr>
        <w:t>אבודרהם</w:t>
      </w:r>
      <w:r>
        <w:rPr>
          <w:rFonts w:hint="cs"/>
          <w:sz w:val="20"/>
          <w:szCs w:val="20"/>
          <w:rtl/>
        </w:rPr>
        <w:t xml:space="preserve"> </w:t>
      </w:r>
      <w:r>
        <w:rPr>
          <w:sz w:val="20"/>
          <w:szCs w:val="20"/>
          <w:rtl/>
        </w:rPr>
        <w:t>–</w:t>
      </w:r>
      <w:r>
        <w:rPr>
          <w:rFonts w:hint="cs"/>
          <w:sz w:val="20"/>
          <w:szCs w:val="20"/>
          <w:rtl/>
        </w:rPr>
        <w:t xml:space="preserve"> דווקא ש"צ אומר את ברכת כוהנים, אך יחיד אינו אומר אותה.</w:t>
      </w:r>
    </w:p>
    <w:p w14:paraId="6C4ECECE" w14:textId="77777777" w:rsidR="002E1CA8" w:rsidRDefault="002E1CA8" w:rsidP="002E1CA8">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435D3">
        <w:rPr>
          <w:rFonts w:cs="Arial"/>
          <w:sz w:val="20"/>
          <w:szCs w:val="20"/>
          <w:rtl/>
        </w:rPr>
        <w:t xml:space="preserve">יחיד אין לו לומר ברכת כהנים. </w:t>
      </w:r>
      <w:r w:rsidRPr="008435D3">
        <w:rPr>
          <w:rFonts w:cs="Arial"/>
          <w:sz w:val="18"/>
          <w:szCs w:val="18"/>
          <w:rtl/>
        </w:rPr>
        <w:t>הגה: וכן עיקר וכן נראה לי לנהוג, אבל המנהג הפשוט אינו כן רק אפילו יחיד אומר אותו כל זמן שראוי לנשיאות כפים, ואינו נראה</w:t>
      </w:r>
      <w:r>
        <w:rPr>
          <w:rFonts w:hint="cs"/>
          <w:sz w:val="20"/>
          <w:szCs w:val="20"/>
          <w:rtl/>
        </w:rPr>
        <w:t>".</w:t>
      </w:r>
      <w:r>
        <w:rPr>
          <w:sz w:val="20"/>
          <w:szCs w:val="20"/>
          <w:rtl/>
        </w:rPr>
        <w:br/>
      </w:r>
      <w:r w:rsidRPr="00B9179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אע"פ שאין לומר ברכת כוהנים ביחיד, מכל מקום אם אמר אין מחזירים אותו, ואף אין למחות ביד הנוהגים לאמרו.</w:t>
      </w:r>
    </w:p>
    <w:p w14:paraId="2660A17C" w14:textId="77777777" w:rsidR="002E1CA8" w:rsidRDefault="002E1CA8" w:rsidP="002E1CA8">
      <w:pPr>
        <w:rPr>
          <w:sz w:val="20"/>
          <w:szCs w:val="20"/>
          <w:rtl/>
        </w:rPr>
      </w:pPr>
      <w:r>
        <w:rPr>
          <w:rFonts w:hint="cs"/>
          <w:sz w:val="20"/>
          <w:szCs w:val="20"/>
          <w:u w:val="single"/>
          <w:rtl/>
        </w:rPr>
        <w:t>ברכת כוהנים לאבלים</w:t>
      </w:r>
      <w:r>
        <w:rPr>
          <w:rStyle w:val="a6"/>
          <w:sz w:val="20"/>
          <w:szCs w:val="20"/>
          <w:rtl/>
        </w:rPr>
        <w:footnoteReference w:id="164"/>
      </w:r>
      <w:r>
        <w:rPr>
          <w:sz w:val="20"/>
          <w:szCs w:val="20"/>
          <w:u w:val="single"/>
          <w:rtl/>
        </w:rPr>
        <w:br/>
      </w:r>
      <w:r>
        <w:rPr>
          <w:rFonts w:hint="cs"/>
          <w:sz w:val="20"/>
          <w:szCs w:val="20"/>
          <w:rtl/>
        </w:rPr>
        <w:t xml:space="preserve">מנהג האשכנזים </w:t>
      </w:r>
      <w:r>
        <w:rPr>
          <w:sz w:val="20"/>
          <w:szCs w:val="20"/>
          <w:rtl/>
        </w:rPr>
        <w:t>–</w:t>
      </w:r>
      <w:r>
        <w:rPr>
          <w:rFonts w:hint="cs"/>
          <w:sz w:val="20"/>
          <w:szCs w:val="20"/>
          <w:rtl/>
        </w:rPr>
        <w:t xml:space="preserve"> אין אומרים ברכת כוהנים בבית האבל, ואף לא אלוקינו ואלוקי אבותינו.</w:t>
      </w:r>
      <w:r>
        <w:rPr>
          <w:sz w:val="20"/>
          <w:szCs w:val="20"/>
          <w:rtl/>
        </w:rPr>
        <w:br/>
      </w:r>
      <w:r>
        <w:rPr>
          <w:rFonts w:hint="cs"/>
          <w:sz w:val="20"/>
          <w:szCs w:val="20"/>
          <w:rtl/>
        </w:rPr>
        <w:t xml:space="preserve">מנהג הספרדים וירושלים </w:t>
      </w:r>
      <w:r>
        <w:rPr>
          <w:sz w:val="20"/>
          <w:szCs w:val="20"/>
          <w:rtl/>
        </w:rPr>
        <w:t>–</w:t>
      </w:r>
      <w:r>
        <w:rPr>
          <w:rFonts w:hint="cs"/>
          <w:sz w:val="20"/>
          <w:szCs w:val="20"/>
          <w:rtl/>
        </w:rPr>
        <w:t xml:space="preserve"> כוהנים עולים לדוכן בבית האבל, וגם כהן אבל עולה.</w:t>
      </w:r>
      <w:r>
        <w:rPr>
          <w:sz w:val="20"/>
          <w:szCs w:val="20"/>
          <w:rtl/>
        </w:rPr>
        <w:br/>
      </w:r>
      <w:r>
        <w:rPr>
          <w:rFonts w:hint="cs"/>
          <w:sz w:val="20"/>
          <w:szCs w:val="20"/>
          <w:rtl/>
        </w:rPr>
        <w:t xml:space="preserve">בבית הכנסת </w:t>
      </w:r>
      <w:r>
        <w:rPr>
          <w:sz w:val="20"/>
          <w:szCs w:val="20"/>
          <w:rtl/>
        </w:rPr>
        <w:t>–</w:t>
      </w:r>
      <w:r>
        <w:rPr>
          <w:rFonts w:hint="cs"/>
          <w:sz w:val="20"/>
          <w:szCs w:val="20"/>
          <w:rtl/>
        </w:rPr>
        <w:t xml:space="preserve"> כוהנים אבלים בתוך ז' עולים לברך את העם לכל המנהגים.</w:t>
      </w:r>
    </w:p>
    <w:p w14:paraId="38136E09" w14:textId="364D335B" w:rsidR="00712BA2" w:rsidRDefault="00712BA2" w:rsidP="00F36FAF">
      <w:pPr>
        <w:rPr>
          <w:sz w:val="20"/>
          <w:szCs w:val="20"/>
          <w:rtl/>
        </w:rPr>
      </w:pPr>
    </w:p>
    <w:p w14:paraId="4AB7F49D" w14:textId="0E2FFA9D" w:rsidR="00BB3441" w:rsidRDefault="00BB3441" w:rsidP="00F36FAF">
      <w:pPr>
        <w:rPr>
          <w:sz w:val="20"/>
          <w:szCs w:val="20"/>
          <w:rtl/>
        </w:rPr>
      </w:pPr>
    </w:p>
    <w:p w14:paraId="61AE08C3" w14:textId="6C9315BA" w:rsidR="00BB3441" w:rsidRDefault="00BB3441" w:rsidP="00F36FAF">
      <w:pPr>
        <w:rPr>
          <w:sz w:val="20"/>
          <w:szCs w:val="20"/>
          <w:rtl/>
        </w:rPr>
      </w:pPr>
    </w:p>
    <w:p w14:paraId="61B56832" w14:textId="076B2819" w:rsidR="00BB3441" w:rsidRDefault="00BB3441" w:rsidP="00F36FAF">
      <w:pPr>
        <w:rPr>
          <w:sz w:val="20"/>
          <w:szCs w:val="20"/>
          <w:rtl/>
        </w:rPr>
      </w:pPr>
    </w:p>
    <w:p w14:paraId="273592B5" w14:textId="77777777" w:rsidR="00BB3441" w:rsidRPr="005330F1" w:rsidRDefault="00BB3441" w:rsidP="00BB3441">
      <w:pPr>
        <w:rPr>
          <w:b/>
          <w:bCs/>
          <w:sz w:val="20"/>
          <w:szCs w:val="20"/>
          <w:rtl/>
        </w:rPr>
      </w:pPr>
      <w:r w:rsidRPr="005330F1">
        <w:rPr>
          <w:rFonts w:hint="cs"/>
          <w:b/>
          <w:bCs/>
          <w:sz w:val="20"/>
          <w:szCs w:val="20"/>
          <w:rtl/>
        </w:rPr>
        <w:t>בעזרת ה' יתברך</w:t>
      </w:r>
    </w:p>
    <w:p w14:paraId="4D49E925" w14:textId="77777777" w:rsidR="00BB3441" w:rsidRPr="005330F1" w:rsidRDefault="00BB3441" w:rsidP="00BB3441">
      <w:pPr>
        <w:rPr>
          <w:b/>
          <w:bCs/>
          <w:sz w:val="20"/>
          <w:szCs w:val="20"/>
          <w:rtl/>
        </w:rPr>
      </w:pPr>
      <w:r w:rsidRPr="005330F1">
        <w:rPr>
          <w:rFonts w:hint="cs"/>
          <w:b/>
          <w:bCs/>
          <w:sz w:val="20"/>
          <w:szCs w:val="20"/>
          <w:rtl/>
        </w:rPr>
        <w:t xml:space="preserve">סימן קכב </w:t>
      </w:r>
      <w:r w:rsidRPr="005330F1">
        <w:rPr>
          <w:b/>
          <w:bCs/>
          <w:sz w:val="20"/>
          <w:szCs w:val="20"/>
          <w:rtl/>
        </w:rPr>
        <w:t>–</w:t>
      </w:r>
      <w:r w:rsidRPr="005330F1">
        <w:rPr>
          <w:rFonts w:hint="cs"/>
          <w:b/>
          <w:bCs/>
          <w:sz w:val="20"/>
          <w:szCs w:val="20"/>
          <w:rtl/>
        </w:rPr>
        <w:t xml:space="preserve"> דינים הנוהגים בין תפילת שמונה עשרה ל'יהיו לרצון'</w:t>
      </w:r>
    </w:p>
    <w:p w14:paraId="2781FD8B" w14:textId="77777777" w:rsidR="00BB3441" w:rsidRDefault="00BB3441" w:rsidP="00BB3441">
      <w:pPr>
        <w:rPr>
          <w:sz w:val="20"/>
          <w:szCs w:val="20"/>
          <w:rtl/>
        </w:rPr>
      </w:pPr>
      <w:r w:rsidRPr="005330F1">
        <w:rPr>
          <w:rFonts w:hint="cs"/>
          <w:b/>
          <w:bCs/>
          <w:sz w:val="20"/>
          <w:szCs w:val="20"/>
          <w:rtl/>
        </w:rPr>
        <w:t>סעיף א</w:t>
      </w:r>
      <w:r>
        <w:rPr>
          <w:rFonts w:hint="cs"/>
          <w:b/>
          <w:bCs/>
          <w:sz w:val="20"/>
          <w:szCs w:val="20"/>
          <w:rtl/>
        </w:rPr>
        <w:t xml:space="preserve"> </w:t>
      </w:r>
      <w:r>
        <w:rPr>
          <w:sz w:val="20"/>
          <w:szCs w:val="20"/>
          <w:rtl/>
        </w:rPr>
        <w:t>–</w:t>
      </w:r>
      <w:r>
        <w:rPr>
          <w:rFonts w:hint="cs"/>
          <w:sz w:val="20"/>
          <w:szCs w:val="20"/>
          <w:rtl/>
        </w:rPr>
        <w:t xml:space="preserve"> </w:t>
      </w:r>
      <w:r w:rsidRPr="00487934">
        <w:rPr>
          <w:rFonts w:hint="cs"/>
          <w:b/>
          <w:bCs/>
          <w:sz w:val="20"/>
          <w:szCs w:val="20"/>
          <w:rtl/>
        </w:rPr>
        <w:t xml:space="preserve">עניית דברים שבקדושה </w:t>
      </w:r>
      <w:r>
        <w:rPr>
          <w:rFonts w:hint="cs"/>
          <w:b/>
          <w:bCs/>
          <w:sz w:val="20"/>
          <w:szCs w:val="20"/>
          <w:rtl/>
        </w:rPr>
        <w:t>לאחר סיום שמונה-עשרה</w:t>
      </w:r>
      <w:r>
        <w:rPr>
          <w:sz w:val="20"/>
          <w:szCs w:val="20"/>
          <w:rtl/>
        </w:rPr>
        <w:br/>
      </w:r>
      <w:r w:rsidRPr="004948CD">
        <w:rPr>
          <w:rStyle w:val="20"/>
          <w:rFonts w:hint="cs"/>
          <w:sz w:val="22"/>
          <w:szCs w:val="22"/>
          <w:rtl/>
        </w:rPr>
        <w:t>א.</w:t>
      </w:r>
      <w:r w:rsidRPr="004948CD">
        <w:rPr>
          <w:rFonts w:hint="cs"/>
          <w:b/>
          <w:bCs/>
          <w:sz w:val="16"/>
          <w:szCs w:val="16"/>
          <w:rtl/>
        </w:rPr>
        <w:t xml:space="preserve"> </w:t>
      </w:r>
      <w:r>
        <w:rPr>
          <w:rFonts w:hint="cs"/>
          <w:b/>
          <w:bCs/>
          <w:sz w:val="20"/>
          <w:szCs w:val="20"/>
          <w:rtl/>
        </w:rPr>
        <w:t xml:space="preserve">להפסיק בין שמונה עשרה ל'יהיו לרצון' - </w:t>
      </w:r>
      <w:r w:rsidRPr="00487934">
        <w:rPr>
          <w:rFonts w:hint="cs"/>
          <w:b/>
          <w:bCs/>
          <w:sz w:val="20"/>
          <w:szCs w:val="20"/>
          <w:rtl/>
        </w:rPr>
        <w:t>שיטות הראשונים</w:t>
      </w:r>
      <w:r>
        <w:rPr>
          <w:sz w:val="20"/>
          <w:szCs w:val="20"/>
          <w:rtl/>
        </w:rPr>
        <w:br/>
      </w:r>
      <w:r>
        <w:rPr>
          <w:rFonts w:hint="cs"/>
          <w:sz w:val="20"/>
          <w:szCs w:val="20"/>
          <w:rtl/>
        </w:rPr>
        <w:t xml:space="preserve">מי שסיים תפילת שמונה עשרה אך עדיין לא אמר 'יהיו לרצון' ו'אלוקי נצור', האם יכול לענות לקדיש וקדושה? </w:t>
      </w:r>
      <w:r>
        <w:rPr>
          <w:sz w:val="20"/>
          <w:szCs w:val="20"/>
          <w:rtl/>
        </w:rPr>
        <w:br/>
      </w:r>
      <w:r>
        <w:rPr>
          <w:rFonts w:hint="cs"/>
          <w:sz w:val="20"/>
          <w:szCs w:val="20"/>
          <w:rtl/>
        </w:rPr>
        <w:t xml:space="preserve">א. </w:t>
      </w:r>
      <w:r w:rsidRPr="00487934">
        <w:rPr>
          <w:rFonts w:hint="cs"/>
          <w:b/>
          <w:bCs/>
          <w:sz w:val="20"/>
          <w:szCs w:val="20"/>
          <w:rtl/>
        </w:rPr>
        <w:t>מרדכי והגהות מיימוניות</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807F74">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לא, וכ"פ </w:t>
      </w:r>
      <w:r w:rsidRPr="00B265BF">
        <w:rPr>
          <w:rFonts w:hint="cs"/>
          <w:b/>
          <w:bCs/>
          <w:sz w:val="20"/>
          <w:szCs w:val="20"/>
          <w:rtl/>
        </w:rPr>
        <w:t>המחבר</w:t>
      </w:r>
      <w:r>
        <w:rPr>
          <w:rFonts w:hint="cs"/>
          <w:sz w:val="20"/>
          <w:szCs w:val="20"/>
          <w:rtl/>
        </w:rPr>
        <w:t>.</w:t>
      </w:r>
      <w:r>
        <w:rPr>
          <w:sz w:val="20"/>
          <w:szCs w:val="20"/>
          <w:rtl/>
        </w:rPr>
        <w:br/>
      </w:r>
      <w:r w:rsidRPr="00807F7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לומר את הפסוק 'יהיו לרצון', מפני שהוא חלק מהתפילה.</w:t>
      </w:r>
      <w:r>
        <w:rPr>
          <w:sz w:val="20"/>
          <w:szCs w:val="20"/>
          <w:rtl/>
        </w:rPr>
        <w:br/>
      </w:r>
      <w:r>
        <w:rPr>
          <w:rFonts w:hint="cs"/>
          <w:sz w:val="20"/>
          <w:szCs w:val="20"/>
          <w:rtl/>
        </w:rPr>
        <w:t xml:space="preserve">ג. </w:t>
      </w:r>
      <w:r>
        <w:rPr>
          <w:rFonts w:hint="cs"/>
          <w:b/>
          <w:bCs/>
          <w:sz w:val="20"/>
          <w:szCs w:val="20"/>
          <w:rtl/>
        </w:rPr>
        <w:t xml:space="preserve">רמ"א </w:t>
      </w:r>
      <w:r>
        <w:rPr>
          <w:rFonts w:hint="cs"/>
          <w:sz w:val="20"/>
          <w:szCs w:val="20"/>
          <w:rtl/>
        </w:rPr>
        <w:t xml:space="preserve">- אין מחלוקת ראשונים, והדין כך - </w:t>
      </w:r>
      <w:r>
        <w:rPr>
          <w:sz w:val="20"/>
          <w:szCs w:val="20"/>
          <w:rtl/>
        </w:rPr>
        <w:br/>
      </w:r>
      <w:r>
        <w:rPr>
          <w:rFonts w:hint="cs"/>
          <w:sz w:val="20"/>
          <w:szCs w:val="20"/>
          <w:rtl/>
        </w:rPr>
        <w:t xml:space="preserve">במקום שרגילים לומר 'יהיו לרצון' מייד בסוף יח' ברכות, אין להפסיק, </w:t>
      </w:r>
      <w:r w:rsidRPr="00F97392">
        <w:rPr>
          <w:rFonts w:hint="cs"/>
          <w:b/>
          <w:bCs/>
          <w:sz w:val="20"/>
          <w:szCs w:val="20"/>
          <w:rtl/>
        </w:rPr>
        <w:t>כרשב"א</w:t>
      </w:r>
      <w:r>
        <w:rPr>
          <w:rFonts w:hint="cs"/>
          <w:sz w:val="20"/>
          <w:szCs w:val="20"/>
          <w:rtl/>
        </w:rPr>
        <w:t>.</w:t>
      </w:r>
      <w:r>
        <w:rPr>
          <w:sz w:val="20"/>
          <w:szCs w:val="20"/>
          <w:rtl/>
        </w:rPr>
        <w:br/>
      </w:r>
      <w:r>
        <w:rPr>
          <w:rFonts w:hint="cs"/>
          <w:sz w:val="20"/>
          <w:szCs w:val="20"/>
          <w:rtl/>
        </w:rPr>
        <w:t xml:space="preserve">אך במקום שנוהגים לומר לאחר יח' ברכות 'אלוקי נצור' ורק אחר כך 'יהיו לרצון', מותר להפסיק, </w:t>
      </w:r>
      <w:r w:rsidRPr="00F97392">
        <w:rPr>
          <w:rFonts w:hint="cs"/>
          <w:b/>
          <w:bCs/>
          <w:sz w:val="20"/>
          <w:szCs w:val="20"/>
          <w:rtl/>
        </w:rPr>
        <w:t>כמרדכי</w:t>
      </w:r>
      <w:r>
        <w:rPr>
          <w:rFonts w:hint="cs"/>
          <w:sz w:val="20"/>
          <w:szCs w:val="20"/>
          <w:rtl/>
        </w:rPr>
        <w:t>.</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95152">
        <w:rPr>
          <w:rFonts w:cs="Arial"/>
          <w:sz w:val="20"/>
          <w:szCs w:val="20"/>
          <w:rtl/>
        </w:rPr>
        <w:t xml:space="preserve">אם בא להפסיק ולענות קדיש וקדושה בין </w:t>
      </w:r>
      <w:r>
        <w:rPr>
          <w:rFonts w:cs="Arial" w:hint="cs"/>
          <w:sz w:val="20"/>
          <w:szCs w:val="20"/>
          <w:rtl/>
        </w:rPr>
        <w:t>שמונה עשרה</w:t>
      </w:r>
      <w:r w:rsidRPr="00795152">
        <w:rPr>
          <w:rFonts w:cs="Arial"/>
          <w:sz w:val="20"/>
          <w:szCs w:val="20"/>
          <w:rtl/>
        </w:rPr>
        <w:t xml:space="preserve"> ליהיו לרצון, אינו פוסק, שיהיו לרצון מכלל התפלה הוא</w:t>
      </w:r>
      <w:r>
        <w:rPr>
          <w:rFonts w:cs="Arial" w:hint="cs"/>
          <w:sz w:val="20"/>
          <w:szCs w:val="20"/>
          <w:rtl/>
        </w:rPr>
        <w:t>.</w:t>
      </w:r>
      <w:r>
        <w:rPr>
          <w:rFonts w:cs="Arial"/>
          <w:sz w:val="18"/>
          <w:szCs w:val="18"/>
          <w:rtl/>
        </w:rPr>
        <w:br/>
      </w:r>
      <w:r w:rsidRPr="00795152">
        <w:rPr>
          <w:rFonts w:cs="Arial"/>
          <w:sz w:val="18"/>
          <w:szCs w:val="18"/>
          <w:rtl/>
        </w:rPr>
        <w:t>וד</w:t>
      </w:r>
      <w:r>
        <w:rPr>
          <w:rFonts w:cs="Arial" w:hint="cs"/>
          <w:sz w:val="18"/>
          <w:szCs w:val="18"/>
          <w:rtl/>
        </w:rPr>
        <w:t>ו</w:t>
      </w:r>
      <w:r w:rsidRPr="00795152">
        <w:rPr>
          <w:rFonts w:cs="Arial"/>
          <w:sz w:val="18"/>
          <w:szCs w:val="18"/>
          <w:rtl/>
        </w:rPr>
        <w:t>וקא במקום שנוהגין לומר יהיו לרצון מיד אחר התפלה, אבל במקום שנוהגין לומר תחנונים קודם יהיו לרצון, מפסיק גם כן לקדיש וקדושה</w:t>
      </w:r>
      <w:r>
        <w:rPr>
          <w:rFonts w:cs="Arial" w:hint="cs"/>
          <w:sz w:val="18"/>
          <w:szCs w:val="18"/>
          <w:rtl/>
        </w:rPr>
        <w:t>.</w:t>
      </w:r>
      <w:r w:rsidRPr="00795152">
        <w:rPr>
          <w:rFonts w:cs="Arial"/>
          <w:sz w:val="18"/>
          <w:szCs w:val="18"/>
          <w:rtl/>
        </w:rPr>
        <w:t xml:space="preserve"> ובמקומות אלו נוהגים להפסיק באל</w:t>
      </w:r>
      <w:r>
        <w:rPr>
          <w:rFonts w:cs="Arial" w:hint="cs"/>
          <w:sz w:val="18"/>
          <w:szCs w:val="18"/>
          <w:rtl/>
        </w:rPr>
        <w:t>ו</w:t>
      </w:r>
      <w:r w:rsidRPr="00795152">
        <w:rPr>
          <w:rFonts w:cs="Arial"/>
          <w:sz w:val="18"/>
          <w:szCs w:val="18"/>
          <w:rtl/>
        </w:rPr>
        <w:t>הי נצור, קודם יהיו לרצון, לכן מפסיקין גם כן לקדושה ולקדיש ולברכו</w:t>
      </w:r>
      <w:r>
        <w:rPr>
          <w:rFonts w:cs="Arial" w:hint="cs"/>
          <w:sz w:val="20"/>
          <w:szCs w:val="20"/>
          <w:rtl/>
        </w:rPr>
        <w:t>".</w:t>
      </w:r>
    </w:p>
    <w:p w14:paraId="40E893D0" w14:textId="77777777" w:rsidR="00BB3441" w:rsidRPr="00795152" w:rsidRDefault="00BB3441" w:rsidP="00BB3441">
      <w:pPr>
        <w:rPr>
          <w:sz w:val="20"/>
          <w:szCs w:val="20"/>
          <w:rtl/>
        </w:rPr>
      </w:pPr>
      <w:r w:rsidRPr="004948CD">
        <w:rPr>
          <w:rStyle w:val="20"/>
          <w:rFonts w:hint="cs"/>
          <w:sz w:val="22"/>
          <w:szCs w:val="22"/>
          <w:rtl/>
        </w:rPr>
        <w:t>ב.</w:t>
      </w:r>
      <w:r w:rsidRPr="004948CD">
        <w:rPr>
          <w:rFonts w:cs="Arial" w:hint="cs"/>
          <w:sz w:val="16"/>
          <w:szCs w:val="16"/>
          <w:rtl/>
        </w:rPr>
        <w:t xml:space="preserve"> </w:t>
      </w:r>
      <w:r w:rsidRPr="004948CD">
        <w:rPr>
          <w:rFonts w:cs="Arial" w:hint="cs"/>
          <w:b/>
          <w:bCs/>
          <w:sz w:val="20"/>
          <w:szCs w:val="20"/>
          <w:rtl/>
        </w:rPr>
        <w:t>להפסיק לאחר 'יהיו לרצון' בשעה שאומר תחנונים</w:t>
      </w:r>
      <w:r>
        <w:rPr>
          <w:rFonts w:cs="Arial" w:hint="cs"/>
          <w:sz w:val="20"/>
          <w:szCs w:val="20"/>
          <w:rtl/>
        </w:rPr>
        <w:t xml:space="preserve"> </w:t>
      </w:r>
      <w:r w:rsidRPr="004948CD">
        <w:rPr>
          <w:rFonts w:cs="Arial"/>
          <w:b/>
          <w:bCs/>
          <w:sz w:val="20"/>
          <w:szCs w:val="20"/>
          <w:rtl/>
        </w:rPr>
        <w:t>–</w:t>
      </w:r>
      <w:r w:rsidRPr="004948CD">
        <w:rPr>
          <w:rFonts w:cs="Arial" w:hint="cs"/>
          <w:b/>
          <w:bCs/>
          <w:sz w:val="20"/>
          <w:szCs w:val="20"/>
          <w:rtl/>
        </w:rPr>
        <w:t xml:space="preserve"> פסיקת הלכה</w:t>
      </w:r>
      <w:r>
        <w:rPr>
          <w:rFonts w:cs="Arial"/>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95152">
        <w:rPr>
          <w:rFonts w:cs="Arial"/>
          <w:sz w:val="20"/>
          <w:szCs w:val="20"/>
          <w:rtl/>
        </w:rPr>
        <w:t xml:space="preserve">אבל בין יהיו לרצון לשאר תחנונים, שפיר דמי. </w:t>
      </w:r>
      <w:r>
        <w:rPr>
          <w:rFonts w:cs="Arial"/>
          <w:sz w:val="20"/>
          <w:szCs w:val="20"/>
          <w:rtl/>
        </w:rPr>
        <w:br/>
      </w:r>
      <w:r w:rsidRPr="00795152">
        <w:rPr>
          <w:rFonts w:cs="Arial"/>
          <w:sz w:val="20"/>
          <w:szCs w:val="20"/>
          <w:rtl/>
        </w:rPr>
        <w:t>ומיהו הרגיל לומר תחנונים אחר תפלתו, אם התחיל הש</w:t>
      </w:r>
      <w:r>
        <w:rPr>
          <w:rFonts w:cs="Arial" w:hint="cs"/>
          <w:sz w:val="20"/>
          <w:szCs w:val="20"/>
          <w:rtl/>
        </w:rPr>
        <w:t>ליח ציבור</w:t>
      </w:r>
      <w:r w:rsidRPr="00795152">
        <w:rPr>
          <w:rFonts w:cs="Arial"/>
          <w:sz w:val="20"/>
          <w:szCs w:val="20"/>
          <w:rtl/>
        </w:rPr>
        <w:t xml:space="preserve"> לסדר תפלתו והגיע לקדיש או לקדושה, מקצר ועולה, ואם לא ק</w:t>
      </w:r>
      <w:r>
        <w:rPr>
          <w:rFonts w:cs="Arial" w:hint="cs"/>
          <w:sz w:val="20"/>
          <w:szCs w:val="20"/>
          <w:rtl/>
        </w:rPr>
        <w:t>י</w:t>
      </w:r>
      <w:r w:rsidRPr="00795152">
        <w:rPr>
          <w:rFonts w:cs="Arial"/>
          <w:sz w:val="20"/>
          <w:szCs w:val="20"/>
          <w:rtl/>
        </w:rPr>
        <w:t>צר יכול להפסיק כדרך שמפסיק בברכה של ק</w:t>
      </w:r>
      <w:r>
        <w:rPr>
          <w:rFonts w:cs="Arial" w:hint="cs"/>
          <w:sz w:val="20"/>
          <w:szCs w:val="20"/>
          <w:rtl/>
        </w:rPr>
        <w:t>ריאת שמע</w:t>
      </w:r>
      <w:r>
        <w:rPr>
          <w:rStyle w:val="a6"/>
          <w:sz w:val="20"/>
          <w:szCs w:val="20"/>
          <w:rtl/>
        </w:rPr>
        <w:footnoteReference w:id="165"/>
      </w:r>
      <w:r w:rsidRPr="00795152">
        <w:rPr>
          <w:rFonts w:cs="Arial"/>
          <w:sz w:val="20"/>
          <w:szCs w:val="20"/>
          <w:rtl/>
        </w:rPr>
        <w:t>, אפי</w:t>
      </w:r>
      <w:r>
        <w:rPr>
          <w:rFonts w:cs="Arial" w:hint="cs"/>
          <w:sz w:val="20"/>
          <w:szCs w:val="20"/>
          <w:rtl/>
        </w:rPr>
        <w:t>לו</w:t>
      </w:r>
      <w:r w:rsidRPr="00795152">
        <w:rPr>
          <w:rFonts w:cs="Arial"/>
          <w:sz w:val="20"/>
          <w:szCs w:val="20"/>
          <w:rtl/>
        </w:rPr>
        <w:t xml:space="preserve"> באמצע</w:t>
      </w:r>
      <w:r>
        <w:rPr>
          <w:rFonts w:cs="Arial" w:hint="cs"/>
          <w:sz w:val="20"/>
          <w:szCs w:val="20"/>
          <w:rtl/>
        </w:rPr>
        <w:t>".</w:t>
      </w:r>
    </w:p>
    <w:p w14:paraId="357B75FE" w14:textId="77777777" w:rsidR="00BB3441" w:rsidRPr="001E7EAA" w:rsidRDefault="00BB3441" w:rsidP="00BB3441">
      <w:pPr>
        <w:rPr>
          <w:sz w:val="18"/>
          <w:szCs w:val="18"/>
          <w:rtl/>
        </w:rPr>
      </w:pPr>
      <w:r>
        <w:rPr>
          <w:rFonts w:hint="cs"/>
          <w:sz w:val="20"/>
          <w:szCs w:val="20"/>
          <w:u w:val="single"/>
          <w:rtl/>
        </w:rPr>
        <w:t>הסבר</w:t>
      </w:r>
      <w:r>
        <w:rPr>
          <w:sz w:val="20"/>
          <w:szCs w:val="20"/>
          <w:u w:val="single"/>
          <w:rtl/>
        </w:rPr>
        <w:br/>
      </w:r>
      <w:r w:rsidRPr="00C21CA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בשני המקרים מדובר שאמר את הפסוק 'יהיו לרצון'</w:t>
      </w:r>
      <w:r>
        <w:rPr>
          <w:rStyle w:val="a6"/>
          <w:sz w:val="20"/>
          <w:szCs w:val="20"/>
          <w:rtl/>
        </w:rPr>
        <w:footnoteReference w:id="166"/>
      </w:r>
      <w:r>
        <w:rPr>
          <w:rFonts w:hint="cs"/>
          <w:sz w:val="20"/>
          <w:szCs w:val="20"/>
          <w:rtl/>
        </w:rPr>
        <w:t>.</w:t>
      </w:r>
      <w:r>
        <w:rPr>
          <w:sz w:val="20"/>
          <w:szCs w:val="20"/>
          <w:rtl/>
        </w:rPr>
        <w:br/>
      </w:r>
      <w:r>
        <w:rPr>
          <w:rFonts w:hint="cs"/>
          <w:sz w:val="20"/>
          <w:szCs w:val="20"/>
          <w:rtl/>
        </w:rPr>
        <w:t>ולפי"ז, יש לבאר מדוע ברישא עונה לכל אמן, ואילו בסיפא עונה רק כדרך שמפסיק בק"ש?</w:t>
      </w:r>
      <w:r>
        <w:rPr>
          <w:sz w:val="20"/>
          <w:szCs w:val="20"/>
          <w:rtl/>
        </w:rPr>
        <w:br/>
      </w:r>
      <w:r>
        <w:rPr>
          <w:rFonts w:hint="cs"/>
          <w:sz w:val="20"/>
          <w:szCs w:val="20"/>
          <w:rtl/>
        </w:rPr>
        <w:t xml:space="preserve">תשובה </w:t>
      </w:r>
      <w:r>
        <w:rPr>
          <w:sz w:val="20"/>
          <w:szCs w:val="20"/>
          <w:rtl/>
        </w:rPr>
        <w:t>–</w:t>
      </w:r>
      <w:r>
        <w:rPr>
          <w:rFonts w:hint="cs"/>
          <w:sz w:val="20"/>
          <w:szCs w:val="20"/>
          <w:rtl/>
        </w:rPr>
        <w:t xml:space="preserve"> ברישא מדובר שאינו רגיל לומר תחנונים, ולכן יכול לענות על כל אמן.</w:t>
      </w:r>
      <w:r>
        <w:rPr>
          <w:sz w:val="20"/>
          <w:szCs w:val="20"/>
          <w:rtl/>
        </w:rPr>
        <w:br/>
      </w:r>
      <w:r>
        <w:rPr>
          <w:rFonts w:hint="cs"/>
          <w:sz w:val="20"/>
          <w:szCs w:val="20"/>
          <w:rtl/>
        </w:rPr>
        <w:t>בסיפא מדובר על מי שרגיל לומר תחנונים, ולכן הם חלק מהתפילה ומפסיק רק כדרך שמפסיק בק"ש.</w:t>
      </w:r>
      <w:r>
        <w:rPr>
          <w:sz w:val="20"/>
          <w:szCs w:val="20"/>
          <w:rtl/>
        </w:rPr>
        <w:br/>
      </w:r>
      <w:r w:rsidRPr="007F7E9A">
        <w:rPr>
          <w:rFonts w:hint="cs"/>
          <w:sz w:val="18"/>
          <w:szCs w:val="18"/>
          <w:rtl/>
        </w:rPr>
        <w:t xml:space="preserve">(ולכתחילה 'מקצר ועולה', </w:t>
      </w:r>
      <w:r>
        <w:rPr>
          <w:rFonts w:hint="cs"/>
          <w:sz w:val="18"/>
          <w:szCs w:val="18"/>
          <w:rtl/>
        </w:rPr>
        <w:t>דהיינו</w:t>
      </w:r>
      <w:r w:rsidRPr="007F7E9A">
        <w:rPr>
          <w:rFonts w:hint="cs"/>
          <w:sz w:val="18"/>
          <w:szCs w:val="18"/>
          <w:rtl/>
        </w:rPr>
        <w:t xml:space="preserve"> יעקור רגליו ורק אחר כך יענה</w:t>
      </w:r>
      <w:r>
        <w:rPr>
          <w:rFonts w:hint="cs"/>
          <w:sz w:val="18"/>
          <w:szCs w:val="18"/>
          <w:rtl/>
        </w:rPr>
        <w:t>, מפני ש</w:t>
      </w:r>
      <w:r w:rsidRPr="007F7E9A">
        <w:rPr>
          <w:rFonts w:hint="cs"/>
          <w:sz w:val="18"/>
          <w:szCs w:val="18"/>
          <w:rtl/>
        </w:rPr>
        <w:t>כל זמן שלא פסע עדיין הוא עומד לפני המלך</w:t>
      </w:r>
      <w:r>
        <w:rPr>
          <w:rFonts w:hint="cs"/>
          <w:sz w:val="18"/>
          <w:szCs w:val="18"/>
          <w:rtl/>
        </w:rPr>
        <w:t>)</w:t>
      </w:r>
      <w:r w:rsidRPr="007F7E9A">
        <w:rPr>
          <w:rFonts w:hint="cs"/>
          <w:sz w:val="18"/>
          <w:szCs w:val="18"/>
          <w:rtl/>
        </w:rPr>
        <w:t xml:space="preserve">. </w:t>
      </w:r>
      <w:r>
        <w:rPr>
          <w:sz w:val="18"/>
          <w:szCs w:val="18"/>
          <w:rtl/>
        </w:rPr>
        <w:br/>
      </w:r>
      <w:r w:rsidRPr="00ED4A7C">
        <w:rPr>
          <w:rFonts w:hint="cs"/>
          <w:sz w:val="20"/>
          <w:szCs w:val="20"/>
          <w:rtl/>
        </w:rPr>
        <w:t xml:space="preserve">לכן </w:t>
      </w:r>
      <w:r w:rsidRPr="00ED4A7C">
        <w:rPr>
          <w:sz w:val="20"/>
          <w:szCs w:val="20"/>
          <w:rtl/>
        </w:rPr>
        <w:t>–</w:t>
      </w:r>
      <w:r w:rsidRPr="00ED4A7C">
        <w:rPr>
          <w:rFonts w:hint="cs"/>
          <w:sz w:val="20"/>
          <w:szCs w:val="20"/>
          <w:rtl/>
        </w:rPr>
        <w:t xml:space="preserve"> לדידן שרגילים לומר 'אלוקי נצור' לפני יהיו לרצון, אין להפסיק לכל אמן אלא רק כדרך שפוסק בק"ש.</w:t>
      </w:r>
      <w:r>
        <w:rPr>
          <w:sz w:val="18"/>
          <w:szCs w:val="18"/>
          <w:rtl/>
        </w:rPr>
        <w:br/>
      </w:r>
      <w:r>
        <w:rPr>
          <w:sz w:val="18"/>
          <w:szCs w:val="18"/>
          <w:rtl/>
        </w:rPr>
        <w:br/>
      </w:r>
      <w:r w:rsidRPr="001E7EAA">
        <w:rPr>
          <w:rFonts w:hint="cs"/>
          <w:sz w:val="18"/>
          <w:szCs w:val="18"/>
          <w:rtl/>
        </w:rPr>
        <w:t>[</w:t>
      </w:r>
      <w:r w:rsidRPr="002645E9">
        <w:rPr>
          <w:rFonts w:hint="cs"/>
          <w:b/>
          <w:bCs/>
          <w:sz w:val="18"/>
          <w:szCs w:val="18"/>
          <w:rtl/>
        </w:rPr>
        <w:t>סיכום</w:t>
      </w:r>
      <w:r w:rsidRPr="001E7EAA">
        <w:rPr>
          <w:rFonts w:hint="cs"/>
          <w:sz w:val="18"/>
          <w:szCs w:val="18"/>
          <w:rtl/>
        </w:rPr>
        <w:t xml:space="preserve">. סיים תפילת יח' ושומע דבר שבקדושה, האם יענה? </w:t>
      </w:r>
      <w:r w:rsidRPr="002645E9">
        <w:rPr>
          <w:rFonts w:hint="cs"/>
          <w:b/>
          <w:bCs/>
          <w:sz w:val="18"/>
          <w:szCs w:val="18"/>
          <w:rtl/>
        </w:rPr>
        <w:t>רשב"א</w:t>
      </w:r>
      <w:r w:rsidRPr="001E7EAA">
        <w:rPr>
          <w:rFonts w:hint="cs"/>
          <w:sz w:val="18"/>
          <w:szCs w:val="18"/>
          <w:rtl/>
        </w:rPr>
        <w:t xml:space="preserve">. לא. </w:t>
      </w:r>
      <w:r w:rsidRPr="002645E9">
        <w:rPr>
          <w:rFonts w:hint="cs"/>
          <w:b/>
          <w:bCs/>
          <w:sz w:val="18"/>
          <w:szCs w:val="18"/>
          <w:rtl/>
        </w:rPr>
        <w:t>טעם</w:t>
      </w:r>
      <w:r w:rsidRPr="001E7EAA">
        <w:rPr>
          <w:rFonts w:hint="cs"/>
          <w:sz w:val="18"/>
          <w:szCs w:val="18"/>
          <w:rtl/>
        </w:rPr>
        <w:t xml:space="preserve">. לא אמר יהיו לרצון. </w:t>
      </w:r>
      <w:r w:rsidRPr="002645E9">
        <w:rPr>
          <w:rFonts w:hint="cs"/>
          <w:b/>
          <w:bCs/>
          <w:sz w:val="18"/>
          <w:szCs w:val="18"/>
          <w:rtl/>
        </w:rPr>
        <w:t>מרדכי</w:t>
      </w:r>
      <w:r w:rsidRPr="001E7EAA">
        <w:rPr>
          <w:rFonts w:hint="cs"/>
          <w:sz w:val="18"/>
          <w:szCs w:val="18"/>
          <w:rtl/>
        </w:rPr>
        <w:t xml:space="preserve">. כן. </w:t>
      </w:r>
      <w:r>
        <w:rPr>
          <w:sz w:val="18"/>
          <w:szCs w:val="18"/>
          <w:rtl/>
        </w:rPr>
        <w:br/>
      </w:r>
      <w:r w:rsidRPr="002645E9">
        <w:rPr>
          <w:rFonts w:hint="cs"/>
          <w:b/>
          <w:bCs/>
          <w:sz w:val="18"/>
          <w:szCs w:val="18"/>
          <w:rtl/>
        </w:rPr>
        <w:t>מחבר</w:t>
      </w:r>
      <w:r w:rsidRPr="001E7EAA">
        <w:rPr>
          <w:rFonts w:hint="cs"/>
          <w:sz w:val="18"/>
          <w:szCs w:val="18"/>
          <w:rtl/>
        </w:rPr>
        <w:t xml:space="preserve">. כרשב"א, לא יפסיק. </w:t>
      </w:r>
      <w:r w:rsidRPr="002645E9">
        <w:rPr>
          <w:rFonts w:hint="cs"/>
          <w:b/>
          <w:bCs/>
          <w:sz w:val="18"/>
          <w:szCs w:val="18"/>
          <w:rtl/>
        </w:rPr>
        <w:t>רמ"א</w:t>
      </w:r>
      <w:r w:rsidRPr="001E7EAA">
        <w:rPr>
          <w:rFonts w:hint="cs"/>
          <w:sz w:val="18"/>
          <w:szCs w:val="18"/>
          <w:rtl/>
        </w:rPr>
        <w:t>. אין מחלוקת. אם רגילים לומר אחר שמו"ע מייד 'יהיו לרצון' אינו פוסק, אך אם רגילים לומר תחנונים לפני יהיו לרצון, פוסק.</w:t>
      </w:r>
      <w:r>
        <w:rPr>
          <w:rStyle w:val="a6"/>
          <w:sz w:val="18"/>
          <w:szCs w:val="18"/>
          <w:rtl/>
        </w:rPr>
        <w:footnoteReference w:id="167"/>
      </w:r>
      <w:r>
        <w:rPr>
          <w:sz w:val="18"/>
          <w:szCs w:val="18"/>
          <w:rtl/>
        </w:rPr>
        <w:br/>
      </w:r>
      <w:r w:rsidRPr="001E7EAA">
        <w:rPr>
          <w:rFonts w:hint="cs"/>
          <w:sz w:val="18"/>
          <w:szCs w:val="18"/>
          <w:rtl/>
        </w:rPr>
        <w:t xml:space="preserve">ואם אמר יהיו לרצון ונמצא בתחנונים, אם רגיל לאומרם יפסיק רק כדרך שמפסיק בק"ש, אם אינו רגיל לאומרם פוסק לכל. </w:t>
      </w:r>
      <w:r w:rsidRPr="0078283C">
        <w:rPr>
          <w:rFonts w:hint="cs"/>
          <w:b/>
          <w:bCs/>
          <w:sz w:val="18"/>
          <w:szCs w:val="18"/>
          <w:rtl/>
        </w:rPr>
        <w:t>מ"ב</w:t>
      </w:r>
      <w:r w:rsidRPr="001E7EAA">
        <w:rPr>
          <w:rFonts w:hint="cs"/>
          <w:sz w:val="18"/>
          <w:szCs w:val="18"/>
          <w:rtl/>
        </w:rPr>
        <w:t>. אנחנו רגילים לומר, ולכן פוסק כק"ש.</w:t>
      </w:r>
      <w:r>
        <w:rPr>
          <w:rFonts w:hint="cs"/>
          <w:sz w:val="18"/>
          <w:szCs w:val="18"/>
          <w:rtl/>
        </w:rPr>
        <w:t>]</w:t>
      </w:r>
    </w:p>
    <w:p w14:paraId="5C6A6C89" w14:textId="77777777" w:rsidR="00BB3441" w:rsidRDefault="00BB3441" w:rsidP="00BB3441">
      <w:pPr>
        <w:rPr>
          <w:sz w:val="20"/>
          <w:szCs w:val="20"/>
          <w:rtl/>
        </w:rPr>
      </w:pPr>
      <w:r>
        <w:rPr>
          <w:rFonts w:hint="cs"/>
          <w:sz w:val="20"/>
          <w:szCs w:val="20"/>
          <w:u w:val="single"/>
          <w:rtl/>
        </w:rPr>
        <w:t>סיים תפילתו אך לא פסע ג' פסיעות</w:t>
      </w:r>
      <w:r>
        <w:rPr>
          <w:sz w:val="20"/>
          <w:szCs w:val="20"/>
          <w:u w:val="single"/>
          <w:rtl/>
        </w:rPr>
        <w:br/>
      </w:r>
      <w:r>
        <w:rPr>
          <w:rFonts w:hint="cs"/>
          <w:sz w:val="20"/>
          <w:szCs w:val="20"/>
          <w:rtl/>
        </w:rPr>
        <w:t>מי שגמר את תפילתו אך אינו פוסע ג' פסיעות מחמת שיש אדם שמתפלל מאחוריו, רשאי לענות לכל אמן ואפילו ל'ברוך הוא וברוך שמו'.</w:t>
      </w:r>
    </w:p>
    <w:p w14:paraId="79D2A6BF" w14:textId="77777777" w:rsidR="00BB3441" w:rsidRDefault="00BB3441" w:rsidP="00BB3441">
      <w:pPr>
        <w:rPr>
          <w:b/>
          <w:bCs/>
          <w:sz w:val="20"/>
          <w:szCs w:val="20"/>
          <w:rtl/>
        </w:rPr>
      </w:pPr>
      <w:r>
        <w:rPr>
          <w:rFonts w:hint="cs"/>
          <w:b/>
          <w:bCs/>
          <w:sz w:val="20"/>
          <w:szCs w:val="20"/>
          <w:rtl/>
        </w:rPr>
        <w:t>הלכה למעשה</w:t>
      </w:r>
      <w:r>
        <w:rPr>
          <w:b/>
          <w:bCs/>
          <w:sz w:val="20"/>
          <w:szCs w:val="20"/>
          <w:rtl/>
        </w:rPr>
        <w:br/>
      </w:r>
      <w:r>
        <w:rPr>
          <w:rFonts w:hint="cs"/>
          <w:b/>
          <w:bCs/>
          <w:sz w:val="20"/>
          <w:szCs w:val="20"/>
          <w:rtl/>
        </w:rPr>
        <w:t xml:space="preserve">פסקי תשובות </w:t>
      </w:r>
      <w:r>
        <w:rPr>
          <w:sz w:val="20"/>
          <w:szCs w:val="20"/>
          <w:rtl/>
        </w:rPr>
        <w:t>–</w:t>
      </w:r>
      <w:r>
        <w:rPr>
          <w:rFonts w:hint="cs"/>
          <w:sz w:val="20"/>
          <w:szCs w:val="20"/>
          <w:rtl/>
        </w:rPr>
        <w:t xml:space="preserve"> מסקנת האחרונים היא, שכדי להימנע ממחלוקת יש לומר מייד לאחר שמו"ע 'יהיו לרצון', וכך יוכל לענות לקדיש, קדושה, אמן דהאל הקדוש ושומע תפילה, מודים אנחנו לך של מודים דרבנן, אמנים של ברכת כוהנים, ברכו ואמנים אחר ברכות העולים לתורה.</w:t>
      </w:r>
      <w:r>
        <w:rPr>
          <w:sz w:val="20"/>
          <w:szCs w:val="20"/>
          <w:rtl/>
        </w:rPr>
        <w:br/>
      </w:r>
      <w:r w:rsidRPr="00706D38">
        <w:rPr>
          <w:rFonts w:cs="Arial"/>
          <w:sz w:val="20"/>
          <w:szCs w:val="20"/>
          <w:rtl/>
        </w:rPr>
        <w:t xml:space="preserve">ואם נזדמן לו לשמוע כל הנ"ל בעוד שהוא לפני 'יהיו לרצון' הראשון, למנהג הספרדים לא יענה כלום, </w:t>
      </w:r>
      <w:r>
        <w:rPr>
          <w:rFonts w:cs="Arial" w:hint="cs"/>
          <w:sz w:val="20"/>
          <w:szCs w:val="20"/>
          <w:rtl/>
        </w:rPr>
        <w:t xml:space="preserve">ולמנהג </w:t>
      </w:r>
      <w:r w:rsidRPr="00706D38">
        <w:rPr>
          <w:rFonts w:cs="Arial"/>
          <w:sz w:val="20"/>
          <w:szCs w:val="20"/>
          <w:rtl/>
        </w:rPr>
        <w:t>האשכנזים יענה וכנ"ל, אך ישתדל לומר פסוק 'יהיו לרצון' קודם ענייתו כדי לחשוש לדעת המחמירים.</w:t>
      </w:r>
      <w:r>
        <w:rPr>
          <w:sz w:val="20"/>
          <w:szCs w:val="20"/>
          <w:rtl/>
        </w:rPr>
        <w:br/>
      </w:r>
      <w:r w:rsidRPr="00706D38">
        <w:rPr>
          <w:rFonts w:cs="Arial"/>
          <w:sz w:val="20"/>
          <w:szCs w:val="20"/>
          <w:rtl/>
        </w:rPr>
        <w:t>ולאחר יהיו לרצון השני, אף על פי שעדיין לא עקר רגליו יכול לענות לכל דברים שבקדושה, ואף להמשיך בתפילה עם הציבור</w:t>
      </w:r>
      <w:r>
        <w:rPr>
          <w:rFonts w:cs="Arial" w:hint="cs"/>
          <w:sz w:val="20"/>
          <w:szCs w:val="20"/>
          <w:rtl/>
        </w:rPr>
        <w:t>.</w:t>
      </w:r>
    </w:p>
    <w:p w14:paraId="2153EB91" w14:textId="77777777" w:rsidR="00BB3441" w:rsidRDefault="00BB3441" w:rsidP="00BB3441">
      <w:pPr>
        <w:rPr>
          <w:b/>
          <w:bCs/>
          <w:sz w:val="20"/>
          <w:szCs w:val="20"/>
          <w:rtl/>
        </w:rPr>
      </w:pPr>
      <w:r>
        <w:rPr>
          <w:rFonts w:hint="cs"/>
          <w:b/>
          <w:bCs/>
          <w:sz w:val="20"/>
          <w:szCs w:val="20"/>
          <w:rtl/>
        </w:rPr>
        <w:t>הוספה</w:t>
      </w:r>
      <w:r>
        <w:rPr>
          <w:b/>
          <w:bCs/>
          <w:sz w:val="20"/>
          <w:szCs w:val="20"/>
          <w:rtl/>
        </w:rPr>
        <w:br/>
      </w:r>
      <w:r>
        <w:rPr>
          <w:rFonts w:hint="cs"/>
          <w:sz w:val="20"/>
          <w:szCs w:val="20"/>
          <w:rtl/>
        </w:rPr>
        <w:t xml:space="preserve">א. </w:t>
      </w:r>
      <w:r w:rsidRPr="00417047">
        <w:rPr>
          <w:rFonts w:hint="cs"/>
          <w:sz w:val="20"/>
          <w:szCs w:val="20"/>
          <w:u w:val="single"/>
          <w:rtl/>
        </w:rPr>
        <w:t>קביעת הברכה לאחר ברכת כוהנים</w:t>
      </w:r>
      <w:r>
        <w:rPr>
          <w:rFonts w:hint="cs"/>
          <w:sz w:val="20"/>
          <w:szCs w:val="20"/>
          <w:u w:val="single"/>
          <w:rtl/>
        </w:rPr>
        <w:t xml:space="preserve"> (טור)</w:t>
      </w:r>
      <w:r>
        <w:rPr>
          <w:sz w:val="20"/>
          <w:szCs w:val="20"/>
          <w:rtl/>
        </w:rPr>
        <w:br/>
      </w:r>
      <w:r>
        <w:rPr>
          <w:rFonts w:hint="cs"/>
          <w:sz w:val="20"/>
          <w:szCs w:val="20"/>
          <w:rtl/>
        </w:rPr>
        <w:t>חכמים תיקנו את ברכת שים שלום לאחר בברכת כוהנים, על פי הפסוק: "ושמו את שמי על בני ישראל ואני אברכם", וברכתו של ה' היא שלום, כפי שכתוב: "ה' יברך את עמו בשלום".</w:t>
      </w:r>
    </w:p>
    <w:p w14:paraId="2B80EF05" w14:textId="77777777" w:rsidR="00BB3441" w:rsidRDefault="00BB3441" w:rsidP="00BB3441">
      <w:pPr>
        <w:rPr>
          <w:sz w:val="20"/>
          <w:szCs w:val="20"/>
          <w:rtl/>
        </w:rPr>
      </w:pPr>
      <w:r>
        <w:rPr>
          <w:rFonts w:hint="cs"/>
          <w:sz w:val="20"/>
          <w:szCs w:val="20"/>
          <w:u w:val="single"/>
          <w:rtl/>
        </w:rPr>
        <w:t>דיוקים בנוסח הברכה</w:t>
      </w:r>
      <w:r>
        <w:rPr>
          <w:sz w:val="20"/>
          <w:szCs w:val="20"/>
          <w:u w:val="single"/>
          <w:rtl/>
        </w:rPr>
        <w:br/>
      </w:r>
      <w:r>
        <w:rPr>
          <w:rFonts w:hint="cs"/>
          <w:sz w:val="20"/>
          <w:szCs w:val="20"/>
          <w:rtl/>
        </w:rPr>
        <w:t xml:space="preserve">א. </w:t>
      </w:r>
      <w:r w:rsidRPr="00996BD6">
        <w:rPr>
          <w:rFonts w:hint="cs"/>
          <w:b/>
          <w:bCs/>
          <w:sz w:val="20"/>
          <w:szCs w:val="20"/>
          <w:rtl/>
        </w:rPr>
        <w:t>שיבולי הלקט</w:t>
      </w:r>
      <w:r>
        <w:rPr>
          <w:rFonts w:hint="cs"/>
          <w:sz w:val="20"/>
          <w:szCs w:val="20"/>
          <w:rtl/>
        </w:rPr>
        <w:t xml:space="preserve"> </w:t>
      </w:r>
      <w:r>
        <w:rPr>
          <w:sz w:val="20"/>
          <w:szCs w:val="20"/>
          <w:rtl/>
        </w:rPr>
        <w:t>–</w:t>
      </w:r>
      <w:r>
        <w:rPr>
          <w:rFonts w:hint="cs"/>
          <w:sz w:val="20"/>
          <w:szCs w:val="20"/>
          <w:rtl/>
        </w:rPr>
        <w:t xml:space="preserve"> יאמר "כולנו כאחד" ולא "כאחת". והפירוש הוא, שיברך אותנו כברכת אברהם אבינו שנאמר בו: "כי אחד קראתיו".</w:t>
      </w:r>
      <w:r>
        <w:rPr>
          <w:sz w:val="20"/>
          <w:szCs w:val="20"/>
          <w:rtl/>
        </w:rPr>
        <w:br/>
      </w:r>
      <w:r>
        <w:rPr>
          <w:rFonts w:hint="cs"/>
          <w:sz w:val="20"/>
          <w:szCs w:val="20"/>
          <w:rtl/>
        </w:rPr>
        <w:t>ב. יש לומר "כי באור פניך", משום שכתוב: "באור פני מלך חיים".</w:t>
      </w:r>
      <w:r>
        <w:rPr>
          <w:sz w:val="20"/>
          <w:szCs w:val="20"/>
          <w:rtl/>
        </w:rPr>
        <w:br/>
      </w:r>
    </w:p>
    <w:p w14:paraId="0C5E6863" w14:textId="77777777" w:rsidR="00BB3441" w:rsidRDefault="00BB3441" w:rsidP="00BB3441">
      <w:pPr>
        <w:rPr>
          <w:rFonts w:cs="Arial"/>
          <w:sz w:val="20"/>
          <w:szCs w:val="20"/>
          <w:rtl/>
        </w:rPr>
      </w:pPr>
      <w:r>
        <w:rPr>
          <w:rFonts w:hint="cs"/>
          <w:b/>
          <w:bCs/>
          <w:sz w:val="20"/>
          <w:szCs w:val="20"/>
          <w:rtl/>
        </w:rPr>
        <w:t xml:space="preserve">סעיף ב </w:t>
      </w:r>
      <w:r>
        <w:rPr>
          <w:b/>
          <w:bCs/>
          <w:sz w:val="20"/>
          <w:szCs w:val="20"/>
          <w:rtl/>
        </w:rPr>
        <w:t>–</w:t>
      </w:r>
      <w:r>
        <w:rPr>
          <w:rFonts w:hint="cs"/>
          <w:b/>
          <w:bCs/>
          <w:sz w:val="20"/>
          <w:szCs w:val="20"/>
          <w:rtl/>
        </w:rPr>
        <w:t xml:space="preserve"> אמירת יהיו לרצון בסוף התפילה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(ט:) "</w:t>
      </w:r>
      <w:r w:rsidRPr="004B4550">
        <w:rPr>
          <w:rFonts w:cs="Arial"/>
          <w:sz w:val="20"/>
          <w:szCs w:val="20"/>
          <w:rtl/>
        </w:rPr>
        <w:t>אמר רבי יוחנן: בתחלה הוא אומר: ה' שפתי תפתח, ולבסוף הוא אומר: יהיו לרצון אמרי פי וגו'!</w:t>
      </w:r>
      <w:r>
        <w:rPr>
          <w:rFonts w:cs="Arial" w:hint="cs"/>
          <w:sz w:val="20"/>
          <w:szCs w:val="20"/>
          <w:rtl/>
        </w:rPr>
        <w:t>".</w:t>
      </w:r>
    </w:p>
    <w:p w14:paraId="1CD76214"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4B4550">
        <w:rPr>
          <w:rFonts w:hint="cs"/>
          <w:sz w:val="18"/>
          <w:szCs w:val="18"/>
          <w:rtl/>
        </w:rPr>
        <w:t xml:space="preserve">(ע"פ </w:t>
      </w:r>
      <w:r w:rsidRPr="004B4550">
        <w:rPr>
          <w:rFonts w:hint="cs"/>
          <w:b/>
          <w:bCs/>
          <w:sz w:val="18"/>
          <w:szCs w:val="18"/>
          <w:rtl/>
        </w:rPr>
        <w:t>הרשב"א</w:t>
      </w:r>
      <w:r w:rsidRPr="004B4550">
        <w:rPr>
          <w:rFonts w:hint="cs"/>
          <w:sz w:val="18"/>
          <w:szCs w:val="18"/>
          <w:rtl/>
        </w:rPr>
        <w:t xml:space="preserve">) </w:t>
      </w:r>
      <w:r>
        <w:rPr>
          <w:sz w:val="20"/>
          <w:szCs w:val="20"/>
          <w:rtl/>
        </w:rPr>
        <w:t>–</w:t>
      </w:r>
      <w:r>
        <w:rPr>
          <w:rFonts w:hint="cs"/>
          <w:sz w:val="20"/>
          <w:szCs w:val="20"/>
          <w:rtl/>
        </w:rPr>
        <w:t xml:space="preserve"> "</w:t>
      </w:r>
      <w:r w:rsidRPr="004B4550">
        <w:rPr>
          <w:rFonts w:cs="Arial"/>
          <w:sz w:val="20"/>
          <w:szCs w:val="20"/>
          <w:rtl/>
        </w:rPr>
        <w:t xml:space="preserve">אין נכון לומר תחנונים קודם יהיו לרצון, אלא אחר סיום </w:t>
      </w:r>
      <w:r>
        <w:rPr>
          <w:rFonts w:cs="Arial" w:hint="cs"/>
          <w:sz w:val="20"/>
          <w:szCs w:val="20"/>
          <w:rtl/>
        </w:rPr>
        <w:t>שמונה עשרה</w:t>
      </w:r>
      <w:r w:rsidRPr="004B4550">
        <w:rPr>
          <w:rFonts w:cs="Arial"/>
          <w:sz w:val="20"/>
          <w:szCs w:val="20"/>
          <w:rtl/>
        </w:rPr>
        <w:t xml:space="preserve"> מיד, יאמר: יהיו לרצון; ואם בא לחזור ולאומרו פעם אחרת אחר התחנונים, הרשות בידו</w:t>
      </w:r>
      <w:r>
        <w:rPr>
          <w:rFonts w:cs="Arial" w:hint="cs"/>
          <w:sz w:val="20"/>
          <w:szCs w:val="20"/>
          <w:rtl/>
        </w:rPr>
        <w:t>"</w:t>
      </w:r>
      <w:r w:rsidRPr="004B4550">
        <w:rPr>
          <w:rFonts w:cs="Arial"/>
          <w:sz w:val="20"/>
          <w:szCs w:val="20"/>
          <w:rtl/>
        </w:rPr>
        <w:t>.</w:t>
      </w:r>
    </w:p>
    <w:p w14:paraId="0DDA5104" w14:textId="77777777" w:rsidR="00BB3441" w:rsidRPr="00752974" w:rsidRDefault="00BB3441" w:rsidP="00BB3441">
      <w:pPr>
        <w:rPr>
          <w:sz w:val="20"/>
          <w:szCs w:val="20"/>
          <w:rtl/>
        </w:rPr>
      </w:pPr>
      <w:r>
        <w:rPr>
          <w:rFonts w:hint="cs"/>
          <w:sz w:val="20"/>
          <w:szCs w:val="20"/>
          <w:u w:val="single"/>
          <w:rtl/>
        </w:rPr>
        <w:t>אמירת תחנונים לפני יהיו לרצון</w:t>
      </w:r>
      <w:r>
        <w:rPr>
          <w:sz w:val="20"/>
          <w:szCs w:val="20"/>
          <w:u w:val="single"/>
          <w:rtl/>
        </w:rPr>
        <w:br/>
      </w:r>
      <w:r w:rsidRPr="00752974">
        <w:rPr>
          <w:rFonts w:hint="cs"/>
          <w:b/>
          <w:bCs/>
          <w:sz w:val="20"/>
          <w:szCs w:val="20"/>
          <w:rtl/>
        </w:rPr>
        <w:t>בית יוסף ודרכי משה</w:t>
      </w:r>
      <w:r>
        <w:rPr>
          <w:rFonts w:hint="cs"/>
          <w:sz w:val="20"/>
          <w:szCs w:val="20"/>
          <w:rtl/>
        </w:rPr>
        <w:t xml:space="preserve"> </w:t>
      </w:r>
      <w:r>
        <w:rPr>
          <w:sz w:val="20"/>
          <w:szCs w:val="20"/>
          <w:rtl/>
        </w:rPr>
        <w:t>–</w:t>
      </w:r>
      <w:r>
        <w:rPr>
          <w:rFonts w:hint="cs"/>
          <w:sz w:val="20"/>
          <w:szCs w:val="20"/>
          <w:rtl/>
        </w:rPr>
        <w:t xml:space="preserve"> מעיקר הדין מותר לומר תחנונים מייד לאחר התפילה לפני יהיו לרצון, דלא חמיר סוף התפילה מברכת שומע תפילה שמותר לשאול בה כל צרכיו, אלא שלכתחילה יאמר תחילה 'יהיו לרצון'.</w:t>
      </w:r>
    </w:p>
    <w:p w14:paraId="0B62BF54" w14:textId="77777777" w:rsidR="00BB3441" w:rsidRDefault="00BB3441" w:rsidP="00BB3441">
      <w:pPr>
        <w:rPr>
          <w:sz w:val="20"/>
          <w:szCs w:val="20"/>
          <w:rtl/>
        </w:rPr>
      </w:pPr>
      <w:r w:rsidRPr="00B92AC5">
        <w:rPr>
          <w:rFonts w:hint="cs"/>
          <w:sz w:val="20"/>
          <w:szCs w:val="20"/>
          <w:u w:val="single"/>
          <w:rtl/>
        </w:rPr>
        <w:t>סגולת הפסוק יהיו לרצון</w:t>
      </w:r>
      <w:r>
        <w:rPr>
          <w:sz w:val="20"/>
          <w:szCs w:val="20"/>
          <w:u w:val="single"/>
          <w:rtl/>
        </w:rPr>
        <w:br/>
      </w:r>
      <w:r w:rsidRPr="00B92AC5">
        <w:rPr>
          <w:rFonts w:hint="cs"/>
          <w:b/>
          <w:bCs/>
          <w:sz w:val="20"/>
          <w:szCs w:val="20"/>
          <w:rtl/>
        </w:rPr>
        <w:t>ספר סדר היום</w:t>
      </w:r>
      <w:r>
        <w:rPr>
          <w:rFonts w:hint="cs"/>
          <w:sz w:val="20"/>
          <w:szCs w:val="20"/>
          <w:rtl/>
        </w:rPr>
        <w:t xml:space="preserve"> </w:t>
      </w:r>
      <w:r>
        <w:rPr>
          <w:sz w:val="20"/>
          <w:szCs w:val="20"/>
          <w:rtl/>
        </w:rPr>
        <w:t>–</w:t>
      </w:r>
      <w:r>
        <w:rPr>
          <w:rFonts w:hint="cs"/>
          <w:sz w:val="20"/>
          <w:szCs w:val="20"/>
          <w:rtl/>
        </w:rPr>
        <w:t xml:space="preserve"> הפסוק יהיו לרצון מסוגל מאוד לקבלת התפילה, מחמת כמה טעמים, עיין במ"ב.</w:t>
      </w:r>
    </w:p>
    <w:p w14:paraId="6652A7D2" w14:textId="77777777" w:rsidR="00BB3441" w:rsidRDefault="00BB3441" w:rsidP="00BB3441">
      <w:pPr>
        <w:rPr>
          <w:sz w:val="20"/>
          <w:szCs w:val="20"/>
          <w:rtl/>
        </w:rPr>
      </w:pPr>
      <w:r>
        <w:rPr>
          <w:rFonts w:hint="cs"/>
          <w:sz w:val="20"/>
          <w:szCs w:val="20"/>
          <w:u w:val="single"/>
          <w:rtl/>
        </w:rPr>
        <w:t>תפילה על צרכים אישיים</w:t>
      </w:r>
      <w:r>
        <w:rPr>
          <w:sz w:val="20"/>
          <w:szCs w:val="20"/>
          <w:u w:val="single"/>
          <w:rtl/>
        </w:rPr>
        <w:br/>
      </w:r>
      <w:r w:rsidRPr="00B92AC5">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ראוי לכל אדם להתפלל בכל יום על צרכיו האישיים, כגון פרנסה ולימוד תורה וכו'. וטוב לקבוע כל עניינים אלו בסוף תפילת שמונה עשרה ולא בברכת שומע תפילה, כדי שאם ישמע קדיש וקדושה יוכל לענות. </w:t>
      </w:r>
    </w:p>
    <w:p w14:paraId="0BFD06DF" w14:textId="77777777" w:rsidR="00BB3441" w:rsidRPr="0017644C" w:rsidRDefault="00BB3441" w:rsidP="00BB3441">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הוספת תפילות לאחר אלוקי נצור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7644C">
        <w:rPr>
          <w:rFonts w:cs="Arial"/>
          <w:sz w:val="20"/>
          <w:szCs w:val="20"/>
          <w:rtl/>
        </w:rPr>
        <w:t>הרגיל לומר ד' דברים אלו, זוכה ומקבל פני שכינה: עשה למען שמך, עשה למען ימינך, עשה למען תורתך, עשה למען קדושתך</w:t>
      </w:r>
      <w:r>
        <w:rPr>
          <w:rFonts w:cs="Arial" w:hint="cs"/>
          <w:sz w:val="20"/>
          <w:szCs w:val="20"/>
          <w:rtl/>
        </w:rPr>
        <w:t>".</w:t>
      </w:r>
      <w:r>
        <w:rPr>
          <w:rFonts w:cs="Arial"/>
          <w:sz w:val="20"/>
          <w:szCs w:val="20"/>
          <w:rtl/>
        </w:rPr>
        <w:br/>
      </w:r>
      <w:r w:rsidRPr="0017644C">
        <w:rPr>
          <w:rFonts w:cs="Arial" w:hint="cs"/>
          <w:b/>
          <w:bCs/>
          <w:sz w:val="20"/>
          <w:szCs w:val="20"/>
          <w:rtl/>
        </w:rPr>
        <w:t>ובטור</w:t>
      </w:r>
      <w:r>
        <w:rPr>
          <w:rFonts w:cs="Arial" w:hint="cs"/>
          <w:sz w:val="20"/>
          <w:szCs w:val="20"/>
          <w:rtl/>
        </w:rPr>
        <w:t xml:space="preserve"> כתב כמה תפילות נוספות שהיה רגיל לומר לאחר אלוקי נצור, וחלקן נדפסות בסידורים שלפנינו.</w:t>
      </w:r>
    </w:p>
    <w:p w14:paraId="04FD5BDA" w14:textId="77777777" w:rsidR="00BB3441" w:rsidRPr="00AD30A8" w:rsidRDefault="00BB3441" w:rsidP="00BB3441">
      <w:pPr>
        <w:rPr>
          <w:sz w:val="20"/>
          <w:szCs w:val="20"/>
        </w:rPr>
      </w:pPr>
      <w:r>
        <w:rPr>
          <w:rFonts w:hint="cs"/>
          <w:b/>
          <w:bCs/>
          <w:sz w:val="20"/>
          <w:szCs w:val="20"/>
          <w:rtl/>
        </w:rPr>
        <w:t>הוספה</w:t>
      </w:r>
      <w:r>
        <w:rPr>
          <w:b/>
          <w:bCs/>
          <w:sz w:val="20"/>
          <w:szCs w:val="20"/>
          <w:rtl/>
        </w:rPr>
        <w:br/>
      </w:r>
      <w:r>
        <w:rPr>
          <w:rFonts w:hint="cs"/>
          <w:sz w:val="20"/>
          <w:szCs w:val="20"/>
          <w:rtl/>
        </w:rPr>
        <w:t>חכמים תיקנו את ברכת שים שלום לאחר ברכת כוהנים, על פי מה שנאמר בתורה "ושמו את שמי על בני ישראל ואני אברכם". כלומר, לאחר שהכוהנים יברכו את בני ישראל, אני אברך אותם גם כן, וברכתו של ה' היא שלום, כפי שכתוב: "ה' יברך את עמו בשלום".</w:t>
      </w:r>
    </w:p>
    <w:p w14:paraId="34EE0A12" w14:textId="5E88FB53" w:rsidR="00BB3441" w:rsidRDefault="00BB3441" w:rsidP="00F36FAF">
      <w:pPr>
        <w:rPr>
          <w:sz w:val="20"/>
          <w:szCs w:val="20"/>
          <w:rtl/>
        </w:rPr>
      </w:pPr>
    </w:p>
    <w:p w14:paraId="481E7F49" w14:textId="5505EF15" w:rsidR="00BB3441" w:rsidRDefault="00BB3441" w:rsidP="00F36FAF">
      <w:pPr>
        <w:rPr>
          <w:sz w:val="20"/>
          <w:szCs w:val="20"/>
          <w:rtl/>
        </w:rPr>
      </w:pPr>
    </w:p>
    <w:p w14:paraId="5FB1D11E" w14:textId="43B05998" w:rsidR="00BB3441" w:rsidRDefault="00BB3441" w:rsidP="00F36FAF">
      <w:pPr>
        <w:rPr>
          <w:sz w:val="20"/>
          <w:szCs w:val="20"/>
          <w:rtl/>
        </w:rPr>
      </w:pPr>
    </w:p>
    <w:p w14:paraId="5F69F30F" w14:textId="7E9E744A" w:rsidR="00BB3441" w:rsidRDefault="00BB3441" w:rsidP="00F36FAF">
      <w:pPr>
        <w:rPr>
          <w:sz w:val="20"/>
          <w:szCs w:val="20"/>
          <w:rtl/>
        </w:rPr>
      </w:pPr>
    </w:p>
    <w:p w14:paraId="1FE04607" w14:textId="79EB39DB" w:rsidR="00BB3441" w:rsidRDefault="00BB3441" w:rsidP="00F36FAF">
      <w:pPr>
        <w:rPr>
          <w:sz w:val="20"/>
          <w:szCs w:val="20"/>
          <w:rtl/>
        </w:rPr>
      </w:pPr>
    </w:p>
    <w:p w14:paraId="26944ED7" w14:textId="77777777" w:rsidR="00BB3441" w:rsidRPr="00C21B4D" w:rsidRDefault="00BB3441" w:rsidP="00BB3441">
      <w:pPr>
        <w:rPr>
          <w:b/>
          <w:bCs/>
          <w:sz w:val="20"/>
          <w:szCs w:val="20"/>
          <w:rtl/>
        </w:rPr>
      </w:pPr>
      <w:r w:rsidRPr="00C21B4D">
        <w:rPr>
          <w:rFonts w:hint="cs"/>
          <w:b/>
          <w:bCs/>
          <w:sz w:val="20"/>
          <w:szCs w:val="20"/>
          <w:rtl/>
        </w:rPr>
        <w:t>בעזרת ה' יתברך</w:t>
      </w:r>
    </w:p>
    <w:p w14:paraId="22A157FD" w14:textId="77777777" w:rsidR="00BB3441" w:rsidRPr="00C21B4D" w:rsidRDefault="00BB3441" w:rsidP="00BB3441">
      <w:pPr>
        <w:rPr>
          <w:b/>
          <w:bCs/>
          <w:sz w:val="20"/>
          <w:szCs w:val="20"/>
          <w:rtl/>
        </w:rPr>
      </w:pPr>
      <w:r w:rsidRPr="00C21B4D">
        <w:rPr>
          <w:rFonts w:hint="cs"/>
          <w:b/>
          <w:bCs/>
          <w:sz w:val="20"/>
          <w:szCs w:val="20"/>
          <w:rtl/>
        </w:rPr>
        <w:t xml:space="preserve">סימן קכג </w:t>
      </w:r>
      <w:r w:rsidRPr="00C21B4D">
        <w:rPr>
          <w:b/>
          <w:bCs/>
          <w:sz w:val="20"/>
          <w:szCs w:val="20"/>
          <w:rtl/>
        </w:rPr>
        <w:t>–</w:t>
      </w:r>
      <w:r w:rsidRPr="00C21B4D">
        <w:rPr>
          <w:rFonts w:hint="cs"/>
          <w:b/>
          <w:bCs/>
          <w:sz w:val="20"/>
          <w:szCs w:val="20"/>
          <w:rtl/>
        </w:rPr>
        <w:t xml:space="preserve"> דין ג' פסיעות בסוף התפילה</w:t>
      </w:r>
    </w:p>
    <w:p w14:paraId="22B93C22" w14:textId="77777777" w:rsidR="00BB3441" w:rsidRDefault="00BB3441" w:rsidP="00BB3441">
      <w:pPr>
        <w:rPr>
          <w:rFonts w:cs="Arial"/>
          <w:sz w:val="20"/>
          <w:szCs w:val="20"/>
          <w:rtl/>
        </w:rPr>
      </w:pPr>
      <w:r w:rsidRPr="00C21B4D">
        <w:rPr>
          <w:rFonts w:hint="cs"/>
          <w:b/>
          <w:bCs/>
          <w:sz w:val="20"/>
          <w:szCs w:val="20"/>
          <w:rtl/>
        </w:rPr>
        <w:t xml:space="preserve">סעיף א </w:t>
      </w:r>
      <w:r w:rsidRPr="00C21B4D">
        <w:rPr>
          <w:b/>
          <w:bCs/>
          <w:sz w:val="20"/>
          <w:szCs w:val="20"/>
          <w:rtl/>
        </w:rPr>
        <w:t>–</w:t>
      </w:r>
      <w:r w:rsidRPr="00C21B4D">
        <w:rPr>
          <w:rFonts w:hint="cs"/>
          <w:b/>
          <w:bCs/>
          <w:sz w:val="20"/>
          <w:szCs w:val="20"/>
          <w:rtl/>
        </w:rPr>
        <w:t xml:space="preserve"> אמירת עושה שלום</w:t>
      </w:r>
      <w:r w:rsidRPr="00C21B4D">
        <w:rPr>
          <w:b/>
          <w:bCs/>
          <w:sz w:val="20"/>
          <w:szCs w:val="20"/>
          <w:rtl/>
        </w:rPr>
        <w:br/>
      </w:r>
      <w:r w:rsidRPr="00C21B4D">
        <w:rPr>
          <w:rFonts w:hint="cs"/>
          <w:b/>
          <w:bCs/>
          <w:sz w:val="20"/>
          <w:szCs w:val="20"/>
          <w:rtl/>
        </w:rPr>
        <w:t>מקור הדין</w:t>
      </w:r>
      <w:r w:rsidRPr="00C21B4D">
        <w:rPr>
          <w:b/>
          <w:bCs/>
          <w:sz w:val="20"/>
          <w:szCs w:val="20"/>
          <w:rtl/>
        </w:rPr>
        <w:br/>
      </w:r>
      <w:r w:rsidRPr="00C21B4D">
        <w:rPr>
          <w:rFonts w:hint="cs"/>
          <w:b/>
          <w:bCs/>
          <w:sz w:val="20"/>
          <w:szCs w:val="20"/>
          <w:rtl/>
        </w:rPr>
        <w:t xml:space="preserve">גמרא </w:t>
      </w:r>
      <w:r>
        <w:rPr>
          <w:rFonts w:hint="cs"/>
          <w:sz w:val="20"/>
          <w:szCs w:val="20"/>
          <w:rtl/>
        </w:rPr>
        <w:t>יומא (נג:) "</w:t>
      </w:r>
      <w:r w:rsidRPr="00F42A12">
        <w:rPr>
          <w:rFonts w:cs="Arial"/>
          <w:sz w:val="20"/>
          <w:szCs w:val="20"/>
          <w:rtl/>
        </w:rPr>
        <w:t xml:space="preserve">אמר רבי יהושע בן לוי: המתפלל צריך שיפסיע שלש פסיעות לאחוריו, ואחר כך </w:t>
      </w:r>
      <w:r>
        <w:rPr>
          <w:rFonts w:cs="Arial" w:hint="cs"/>
          <w:sz w:val="20"/>
          <w:szCs w:val="20"/>
          <w:rtl/>
        </w:rPr>
        <w:t>י</w:t>
      </w:r>
      <w:r w:rsidRPr="00F42A12">
        <w:rPr>
          <w:rFonts w:cs="Arial"/>
          <w:sz w:val="20"/>
          <w:szCs w:val="20"/>
          <w:rtl/>
        </w:rPr>
        <w:t>יתן שלום. תניא</w:t>
      </w:r>
      <w:r>
        <w:rPr>
          <w:rFonts w:cs="Arial" w:hint="cs"/>
          <w:sz w:val="20"/>
          <w:szCs w:val="20"/>
          <w:rtl/>
        </w:rPr>
        <w:t xml:space="preserve">... </w:t>
      </w:r>
      <w:r w:rsidRPr="00F42A12">
        <w:rPr>
          <w:rFonts w:cs="Arial"/>
          <w:sz w:val="20"/>
          <w:szCs w:val="20"/>
          <w:rtl/>
        </w:rPr>
        <w:t xml:space="preserve">ואם לא עשה כן - ראוי לו שלא התפלל. ומשום שמעיה אמרו שנותן שלום לימין ואחר כך לשמאל, שנאמר מימינו אש דת למו. </w:t>
      </w:r>
      <w:r>
        <w:rPr>
          <w:rFonts w:cs="Arial"/>
          <w:sz w:val="20"/>
          <w:szCs w:val="20"/>
          <w:rtl/>
        </w:rPr>
        <w:br/>
      </w:r>
      <w:r w:rsidRPr="00F42A12">
        <w:rPr>
          <w:rFonts w:cs="Arial"/>
          <w:sz w:val="20"/>
          <w:szCs w:val="20"/>
          <w:rtl/>
        </w:rPr>
        <w:t>רבא חזייה לאביי דיהיב שלמא לימינא ברישא. אמר ליה: מי סברת לימין דידך? לשמאל דידך קא אמינא, דהוי ימינו של הקדוש ברוך הוא. אמר רב חייא בריה דרב הונא: חזינא להו לאביי ורבא דפסעי להו שלש פסיעות בכריעה אחת</w:t>
      </w:r>
      <w:r>
        <w:rPr>
          <w:rFonts w:cs="Arial" w:hint="cs"/>
          <w:sz w:val="20"/>
          <w:szCs w:val="20"/>
          <w:rtl/>
        </w:rPr>
        <w:t>"</w:t>
      </w:r>
      <w:r w:rsidRPr="00F42A12">
        <w:rPr>
          <w:rFonts w:cs="Arial"/>
          <w:sz w:val="20"/>
          <w:szCs w:val="20"/>
          <w:rtl/>
        </w:rPr>
        <w:t>.</w:t>
      </w:r>
    </w:p>
    <w:p w14:paraId="3744B92C" w14:textId="77777777" w:rsidR="00BB3441" w:rsidRDefault="00BB3441" w:rsidP="00BB3441">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F42A12">
        <w:rPr>
          <w:rFonts w:cs="Arial" w:hint="cs"/>
          <w:b/>
          <w:bCs/>
          <w:sz w:val="20"/>
          <w:szCs w:val="20"/>
          <w:rtl/>
        </w:rPr>
        <w:t>יש נוהגים</w:t>
      </w:r>
      <w:r>
        <w:rPr>
          <w:rFonts w:cs="Arial" w:hint="cs"/>
          <w:sz w:val="20"/>
          <w:szCs w:val="20"/>
          <w:rtl/>
        </w:rPr>
        <w:t xml:space="preserve"> </w:t>
      </w:r>
      <w:r>
        <w:rPr>
          <w:rFonts w:cs="Arial"/>
          <w:sz w:val="20"/>
          <w:szCs w:val="20"/>
          <w:rtl/>
        </w:rPr>
        <w:t>–</w:t>
      </w:r>
      <w:r>
        <w:rPr>
          <w:rFonts w:cs="Arial" w:hint="cs"/>
          <w:sz w:val="20"/>
          <w:szCs w:val="20"/>
          <w:rtl/>
        </w:rPr>
        <w:t xml:space="preserve"> יש אומרים "שלום בשמאלי ושלום בימיני</w:t>
      </w:r>
      <w:r>
        <w:rPr>
          <w:rFonts w:hint="cs"/>
          <w:sz w:val="20"/>
          <w:szCs w:val="20"/>
          <w:rtl/>
        </w:rPr>
        <w:t>, עושה שלום במרומיו" וכו'.</w:t>
      </w:r>
      <w:r>
        <w:rPr>
          <w:sz w:val="20"/>
          <w:szCs w:val="20"/>
          <w:rtl/>
        </w:rPr>
        <w:br/>
      </w:r>
      <w:r w:rsidRPr="00F42A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ע"פ דברי רב שמעיה בגמרא הנ"ל, יש לתת שלום לימין ושלום לשמאל.</w:t>
      </w:r>
      <w:r>
        <w:rPr>
          <w:sz w:val="20"/>
          <w:szCs w:val="20"/>
          <w:rtl/>
        </w:rPr>
        <w:br/>
      </w:r>
      <w:r>
        <w:rPr>
          <w:rFonts w:hint="cs"/>
          <w:sz w:val="20"/>
          <w:szCs w:val="20"/>
          <w:rtl/>
        </w:rPr>
        <w:t xml:space="preserve">ב. </w:t>
      </w:r>
      <w:r w:rsidRPr="00F42A12">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אין לנהוג כך, וכ"פ </w:t>
      </w:r>
      <w:r w:rsidRPr="00A84D0A">
        <w:rPr>
          <w:rFonts w:hint="cs"/>
          <w:b/>
          <w:bCs/>
          <w:sz w:val="20"/>
          <w:szCs w:val="20"/>
          <w:rtl/>
        </w:rPr>
        <w:t>המחבר</w:t>
      </w:r>
      <w:r>
        <w:rPr>
          <w:rFonts w:hint="cs"/>
          <w:sz w:val="20"/>
          <w:szCs w:val="20"/>
          <w:rtl/>
        </w:rPr>
        <w:t>.</w:t>
      </w:r>
      <w:r>
        <w:rPr>
          <w:sz w:val="20"/>
          <w:szCs w:val="20"/>
          <w:rtl/>
        </w:rPr>
        <w:br/>
      </w:r>
      <w:r w:rsidRPr="00F42A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כוונת הגמרא היא שבשעה שאומר "עושה שלום במרומיו" יהפוך פניו לשמאלו, וכשיאמר "הוא יעשה שלום" יהפוך פניו לימינו.</w:t>
      </w:r>
    </w:p>
    <w:p w14:paraId="62809823"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42A12">
        <w:rPr>
          <w:rFonts w:cs="Arial"/>
          <w:sz w:val="20"/>
          <w:szCs w:val="20"/>
          <w:rtl/>
        </w:rPr>
        <w:t>כורע ופוסע ג' פסיעות לאחריו בכריעה אחת, ואחר שפסע ג' פסיעות בעודו כורע, קודם שיזקוף, כשיאמר עושה שלום במרומיו, הופך פניו לצד שמאלו</w:t>
      </w:r>
      <w:r>
        <w:rPr>
          <w:rFonts w:cs="Arial" w:hint="cs"/>
          <w:sz w:val="20"/>
          <w:szCs w:val="20"/>
          <w:rtl/>
        </w:rPr>
        <w:t>.</w:t>
      </w:r>
      <w:r w:rsidRPr="00F42A12">
        <w:rPr>
          <w:rFonts w:cs="Arial"/>
          <w:sz w:val="20"/>
          <w:szCs w:val="20"/>
          <w:rtl/>
        </w:rPr>
        <w:t xml:space="preserve"> וכשיאמר הוא יעשה שלום עלינו, הופך פניו לצד ימינו</w:t>
      </w:r>
      <w:r>
        <w:rPr>
          <w:rFonts w:cs="Arial" w:hint="cs"/>
          <w:sz w:val="20"/>
          <w:szCs w:val="20"/>
          <w:rtl/>
        </w:rPr>
        <w:t>.</w:t>
      </w:r>
      <w:r w:rsidRPr="00F42A12">
        <w:rPr>
          <w:rFonts w:cs="Arial"/>
          <w:sz w:val="20"/>
          <w:szCs w:val="20"/>
          <w:rtl/>
        </w:rPr>
        <w:t xml:space="preserve"> ואח</w:t>
      </w:r>
      <w:r>
        <w:rPr>
          <w:rFonts w:cs="Arial" w:hint="cs"/>
          <w:sz w:val="20"/>
          <w:szCs w:val="20"/>
          <w:rtl/>
        </w:rPr>
        <w:t xml:space="preserve">ר </w:t>
      </w:r>
      <w:r w:rsidRPr="00F42A12">
        <w:rPr>
          <w:rFonts w:cs="Arial"/>
          <w:sz w:val="20"/>
          <w:szCs w:val="20"/>
          <w:rtl/>
        </w:rPr>
        <w:t>כ</w:t>
      </w:r>
      <w:r>
        <w:rPr>
          <w:rFonts w:cs="Arial" w:hint="cs"/>
          <w:sz w:val="20"/>
          <w:szCs w:val="20"/>
          <w:rtl/>
        </w:rPr>
        <w:t>ך</w:t>
      </w:r>
      <w:r w:rsidRPr="00F42A12">
        <w:rPr>
          <w:rFonts w:cs="Arial"/>
          <w:sz w:val="20"/>
          <w:szCs w:val="20"/>
          <w:rtl/>
        </w:rPr>
        <w:t xml:space="preserve"> ישתח</w:t>
      </w:r>
      <w:r>
        <w:rPr>
          <w:rFonts w:cs="Arial" w:hint="cs"/>
          <w:sz w:val="20"/>
          <w:szCs w:val="20"/>
          <w:rtl/>
        </w:rPr>
        <w:t>ו</w:t>
      </w:r>
      <w:r w:rsidRPr="00F42A12">
        <w:rPr>
          <w:rFonts w:cs="Arial"/>
          <w:sz w:val="20"/>
          <w:szCs w:val="20"/>
          <w:rtl/>
        </w:rPr>
        <w:t xml:space="preserve">וה לפניו, כעבד הנפטר מרבו. </w:t>
      </w:r>
      <w:r w:rsidRPr="00F42A12">
        <w:rPr>
          <w:rFonts w:cs="Arial"/>
          <w:sz w:val="18"/>
          <w:szCs w:val="18"/>
          <w:rtl/>
        </w:rPr>
        <w:t>הגה: ונהגו לומר אח</w:t>
      </w:r>
      <w:r>
        <w:rPr>
          <w:rFonts w:cs="Arial" w:hint="cs"/>
          <w:sz w:val="18"/>
          <w:szCs w:val="18"/>
          <w:rtl/>
        </w:rPr>
        <w:t>ר כך</w:t>
      </w:r>
      <w:r w:rsidRPr="00F42A12">
        <w:rPr>
          <w:rFonts w:cs="Arial"/>
          <w:sz w:val="18"/>
          <w:szCs w:val="18"/>
          <w:rtl/>
        </w:rPr>
        <w:t xml:space="preserve"> י</w:t>
      </w:r>
      <w:r>
        <w:rPr>
          <w:rFonts w:cs="Arial" w:hint="cs"/>
          <w:sz w:val="18"/>
          <w:szCs w:val="18"/>
          <w:rtl/>
        </w:rPr>
        <w:t xml:space="preserve">הי </w:t>
      </w:r>
      <w:r w:rsidRPr="00F42A12">
        <w:rPr>
          <w:rFonts w:cs="Arial"/>
          <w:sz w:val="18"/>
          <w:szCs w:val="18"/>
          <w:rtl/>
        </w:rPr>
        <w:t>ר</w:t>
      </w:r>
      <w:r>
        <w:rPr>
          <w:rFonts w:cs="Arial" w:hint="cs"/>
          <w:sz w:val="18"/>
          <w:szCs w:val="18"/>
          <w:rtl/>
        </w:rPr>
        <w:t>צון</w:t>
      </w:r>
      <w:r w:rsidRPr="00F42A12">
        <w:rPr>
          <w:rFonts w:cs="Arial"/>
          <w:sz w:val="18"/>
          <w:szCs w:val="18"/>
          <w:rtl/>
        </w:rPr>
        <w:t xml:space="preserve"> שיבנה בית המקדש כו', כי התפ</w:t>
      </w:r>
      <w:r>
        <w:rPr>
          <w:rFonts w:cs="Arial" w:hint="cs"/>
          <w:sz w:val="18"/>
          <w:szCs w:val="18"/>
          <w:rtl/>
        </w:rPr>
        <w:t>י</w:t>
      </w:r>
      <w:r w:rsidRPr="00F42A12">
        <w:rPr>
          <w:rFonts w:cs="Arial"/>
          <w:sz w:val="18"/>
          <w:szCs w:val="18"/>
          <w:rtl/>
        </w:rPr>
        <w:t>לה במקום העבודה ולכן מבקשים על המקדש שנוכל לעשות עבודה ממש</w:t>
      </w:r>
      <w:r>
        <w:rPr>
          <w:rFonts w:cs="Arial" w:hint="cs"/>
          <w:sz w:val="20"/>
          <w:szCs w:val="20"/>
          <w:rtl/>
        </w:rPr>
        <w:t>".</w:t>
      </w:r>
    </w:p>
    <w:p w14:paraId="7A5957AB" w14:textId="77777777" w:rsidR="00BB3441" w:rsidRDefault="00BB3441" w:rsidP="00BB3441">
      <w:pPr>
        <w:rPr>
          <w:sz w:val="20"/>
          <w:szCs w:val="20"/>
          <w:rtl/>
        </w:rPr>
      </w:pPr>
      <w:r>
        <w:rPr>
          <w:rFonts w:hint="cs"/>
          <w:sz w:val="20"/>
          <w:szCs w:val="20"/>
          <w:u w:val="single"/>
          <w:rtl/>
        </w:rPr>
        <w:t>שיעור הכריעה</w:t>
      </w:r>
      <w:r>
        <w:rPr>
          <w:sz w:val="20"/>
          <w:szCs w:val="20"/>
          <w:u w:val="single"/>
          <w:rtl/>
        </w:rPr>
        <w:br/>
      </w:r>
      <w:r>
        <w:rPr>
          <w:rFonts w:hint="cs"/>
          <w:sz w:val="20"/>
          <w:szCs w:val="20"/>
          <w:rtl/>
        </w:rPr>
        <w:t>שיעור הכריעה בשעה שפוסע, כדי שיתפקקו כל חוליותיו שבשדרה.</w:t>
      </w:r>
    </w:p>
    <w:p w14:paraId="50853CF9" w14:textId="77777777" w:rsidR="00BB3441" w:rsidRDefault="00BB3441" w:rsidP="00BB3441">
      <w:pPr>
        <w:rPr>
          <w:sz w:val="20"/>
          <w:szCs w:val="20"/>
          <w:rtl/>
        </w:rPr>
      </w:pPr>
      <w:r>
        <w:rPr>
          <w:rFonts w:hint="cs"/>
          <w:sz w:val="20"/>
          <w:szCs w:val="20"/>
          <w:u w:val="single"/>
          <w:rtl/>
        </w:rPr>
        <w:t>זמן אמירת עושה שלום</w:t>
      </w:r>
      <w:r>
        <w:rPr>
          <w:sz w:val="20"/>
          <w:szCs w:val="20"/>
          <w:u w:val="single"/>
          <w:rtl/>
        </w:rPr>
        <w:br/>
      </w:r>
      <w:r>
        <w:rPr>
          <w:rFonts w:hint="cs"/>
          <w:sz w:val="20"/>
          <w:szCs w:val="20"/>
          <w:rtl/>
        </w:rPr>
        <w:t>יש לומר עושה שלום לאחר שגמר לפסוע ולא בשעה שפוסע.</w:t>
      </w:r>
    </w:p>
    <w:p w14:paraId="2280EE0E" w14:textId="77777777" w:rsidR="00BB3441" w:rsidRPr="00E2068E" w:rsidRDefault="00BB3441" w:rsidP="00BB3441">
      <w:pPr>
        <w:rPr>
          <w:sz w:val="20"/>
          <w:szCs w:val="20"/>
          <w:rtl/>
        </w:rPr>
      </w:pPr>
      <w:r>
        <w:rPr>
          <w:rFonts w:hint="cs"/>
          <w:sz w:val="20"/>
          <w:szCs w:val="20"/>
          <w:u w:val="single"/>
          <w:rtl/>
        </w:rPr>
        <w:t>אמירת "ועל כל ישראל"</w:t>
      </w:r>
      <w:r>
        <w:rPr>
          <w:sz w:val="20"/>
          <w:szCs w:val="20"/>
          <w:u w:val="single"/>
          <w:rtl/>
        </w:rPr>
        <w:br/>
      </w:r>
      <w:r>
        <w:rPr>
          <w:rFonts w:hint="cs"/>
          <w:sz w:val="20"/>
          <w:szCs w:val="20"/>
          <w:rtl/>
        </w:rPr>
        <w:t>בשעה שאומר "ועל כל ישראל" ישתחווה לפניו.</w:t>
      </w:r>
    </w:p>
    <w:p w14:paraId="47396182" w14:textId="77777777" w:rsidR="00BB3441" w:rsidRPr="00E2068E" w:rsidRDefault="00BB3441" w:rsidP="00BB3441">
      <w:pPr>
        <w:rPr>
          <w:sz w:val="20"/>
          <w:szCs w:val="20"/>
          <w:rtl/>
        </w:rPr>
      </w:pPr>
      <w:r>
        <w:rPr>
          <w:rFonts w:hint="cs"/>
          <w:sz w:val="20"/>
          <w:szCs w:val="20"/>
          <w:u w:val="single"/>
          <w:rtl/>
        </w:rPr>
        <w:t>טעם הכריעה לשמאל</w:t>
      </w:r>
      <w:r>
        <w:rPr>
          <w:sz w:val="20"/>
          <w:szCs w:val="20"/>
          <w:u w:val="single"/>
          <w:rtl/>
        </w:rPr>
        <w:br/>
      </w:r>
      <w:r>
        <w:rPr>
          <w:rFonts w:hint="cs"/>
          <w:sz w:val="20"/>
          <w:szCs w:val="20"/>
          <w:rtl/>
        </w:rPr>
        <w:t>המתפלל רואה עצמו כאילו שכינה מול פניו, ולכן צד שמאלו הוא ימין של הקב"ה.</w:t>
      </w:r>
    </w:p>
    <w:p w14:paraId="7F5E8A92" w14:textId="77777777" w:rsidR="00BB3441" w:rsidRDefault="00BB3441" w:rsidP="00BB3441">
      <w:pPr>
        <w:rPr>
          <w:sz w:val="20"/>
          <w:szCs w:val="20"/>
          <w:rtl/>
        </w:rPr>
      </w:pPr>
      <w:r>
        <w:rPr>
          <w:rFonts w:hint="cs"/>
          <w:sz w:val="20"/>
          <w:szCs w:val="20"/>
          <w:u w:val="single"/>
          <w:rtl/>
        </w:rPr>
        <w:t>טעם ג' פסיעות</w:t>
      </w:r>
      <w:r>
        <w:rPr>
          <w:sz w:val="20"/>
          <w:szCs w:val="20"/>
          <w:u w:val="single"/>
          <w:rtl/>
        </w:rPr>
        <w:br/>
      </w:r>
      <w:r>
        <w:rPr>
          <w:rFonts w:hint="cs"/>
          <w:sz w:val="20"/>
          <w:szCs w:val="20"/>
          <w:rtl/>
        </w:rPr>
        <w:t>אמרו חז"ל שבזכות ג' פסיעות שרץ נבוכדנצר זכה להחריב את בית המקדש, ולכן אנחנו פוסעים ג' פסיעות כדי שנזכה לבנות אותו.</w:t>
      </w:r>
    </w:p>
    <w:p w14:paraId="68F6F4C7" w14:textId="77777777" w:rsidR="00BB3441" w:rsidRDefault="00BB3441" w:rsidP="00BB3441">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לעמוד במקום שכלו ג' פסיעות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יומא (נג:) "</w:t>
      </w:r>
      <w:r w:rsidRPr="002D3657">
        <w:rPr>
          <w:rFonts w:cs="Arial"/>
          <w:sz w:val="20"/>
          <w:szCs w:val="20"/>
          <w:rtl/>
        </w:rPr>
        <w:t>אמר ליה רב מרדכי: כיון שפסע שלש פסיעות לאחוריו - התם איבעיא ליה למיקם, משל לתלמיד הנפטר מרבו, אם חוזר לאלתר - דומה לכלב ששב על קיאו</w:t>
      </w:r>
      <w:r>
        <w:rPr>
          <w:rFonts w:cs="Arial" w:hint="cs"/>
          <w:sz w:val="20"/>
          <w:szCs w:val="20"/>
          <w:rtl/>
        </w:rPr>
        <w:t>".</w:t>
      </w:r>
      <w:r>
        <w:rPr>
          <w:rFonts w:cs="Arial"/>
          <w:sz w:val="20"/>
          <w:szCs w:val="20"/>
          <w:rtl/>
        </w:rPr>
        <w:br/>
      </w:r>
      <w:r w:rsidRPr="002D3657">
        <w:rPr>
          <w:rFonts w:cs="Arial" w:hint="cs"/>
          <w:b/>
          <w:bCs/>
          <w:sz w:val="20"/>
          <w:szCs w:val="20"/>
          <w:rtl/>
        </w:rPr>
        <w:t xml:space="preserve">טעם </w:t>
      </w:r>
      <w:r>
        <w:rPr>
          <w:rFonts w:cs="Arial"/>
          <w:sz w:val="20"/>
          <w:szCs w:val="20"/>
          <w:rtl/>
        </w:rPr>
        <w:t>–</w:t>
      </w:r>
      <w:r>
        <w:rPr>
          <w:rFonts w:cs="Arial" w:hint="cs"/>
          <w:sz w:val="20"/>
          <w:szCs w:val="20"/>
          <w:rtl/>
        </w:rPr>
        <w:t xml:space="preserve"> אם שב למקומו מייד, הוכיח סופו על תחילתו שחזרתו לאחוריו לא היתה מפני שסיים תפילתו ונפטר מרבו, ואם כן עשה מעשה סתמי בהליכתו לאחוריו. ובכך דומה לכלב שהשליך את הקיא והראה כאילו אין לו צורך בו, ואחר כך כשחוזר ואוכלו מראה שהוא צריך אותו, ואם כן דבר מגונה הוא מה שהשליכו מעיקרא.</w:t>
      </w:r>
      <w:r>
        <w:rPr>
          <w:sz w:val="20"/>
          <w:szCs w:val="20"/>
          <w:rtl/>
        </w:rPr>
        <w:br/>
      </w:r>
      <w:r>
        <w:rPr>
          <w:rFonts w:hint="cs"/>
          <w:sz w:val="20"/>
          <w:szCs w:val="20"/>
          <w:rtl/>
        </w:rPr>
        <w:t>אך כשחוזר לשמוע את חזרת הש"ץ או קדושה, אינו מגונה, מפני שכולם רואים שיש טעם לכך שחוזר כעת.</w:t>
      </w:r>
    </w:p>
    <w:p w14:paraId="65196C4E" w14:textId="77777777" w:rsidR="00BB3441" w:rsidRDefault="00BB3441" w:rsidP="00BB3441">
      <w:pPr>
        <w:rPr>
          <w:sz w:val="20"/>
          <w:szCs w:val="20"/>
          <w:rtl/>
        </w:rPr>
      </w:pPr>
      <w:r>
        <w:rPr>
          <w:rFonts w:hint="cs"/>
          <w:b/>
          <w:bCs/>
          <w:sz w:val="20"/>
          <w:szCs w:val="20"/>
          <w:rtl/>
        </w:rPr>
        <w:t>עד מתי ממתין במקומו? - שיטות הראשונים</w:t>
      </w:r>
      <w:r>
        <w:rPr>
          <w:b/>
          <w:bCs/>
          <w:sz w:val="20"/>
          <w:szCs w:val="20"/>
          <w:rtl/>
        </w:rPr>
        <w:br/>
      </w:r>
      <w:r>
        <w:rPr>
          <w:rFonts w:hint="cs"/>
          <w:sz w:val="20"/>
          <w:szCs w:val="20"/>
          <w:rtl/>
        </w:rPr>
        <w:t>עד מתי צריך להמתין במקומו לאחר שפסע ג' פסיעות? יש להבחין בין המתפלל בציבור לבין המתפלל ביחידות.</w:t>
      </w:r>
    </w:p>
    <w:p w14:paraId="1B5CC966" w14:textId="77777777" w:rsidR="00BB3441" w:rsidRDefault="00BB3441" w:rsidP="00BB3441">
      <w:pPr>
        <w:rPr>
          <w:sz w:val="20"/>
          <w:szCs w:val="20"/>
          <w:rtl/>
        </w:rPr>
      </w:pPr>
      <w:r w:rsidRPr="0046264C">
        <w:rPr>
          <w:rFonts w:hint="cs"/>
          <w:sz w:val="20"/>
          <w:szCs w:val="20"/>
          <w:u w:val="single"/>
          <w:rtl/>
        </w:rPr>
        <w:t>המתפלל בציבור</w:t>
      </w:r>
      <w:r>
        <w:rPr>
          <w:sz w:val="20"/>
          <w:szCs w:val="20"/>
          <w:rtl/>
        </w:rPr>
        <w:br/>
      </w:r>
      <w:r>
        <w:rPr>
          <w:rFonts w:hint="cs"/>
          <w:sz w:val="20"/>
          <w:szCs w:val="20"/>
          <w:rtl/>
        </w:rPr>
        <w:t xml:space="preserve">א. </w:t>
      </w:r>
      <w:r w:rsidRPr="0046264C">
        <w:rPr>
          <w:rFonts w:hint="cs"/>
          <w:b/>
          <w:bCs/>
          <w:sz w:val="20"/>
          <w:szCs w:val="20"/>
          <w:rtl/>
        </w:rPr>
        <w:t>רי"ף ורא"ש</w:t>
      </w:r>
      <w:r>
        <w:rPr>
          <w:rFonts w:hint="cs"/>
          <w:sz w:val="20"/>
          <w:szCs w:val="20"/>
          <w:rtl/>
        </w:rPr>
        <w:t xml:space="preserve"> </w:t>
      </w:r>
      <w:r>
        <w:rPr>
          <w:sz w:val="20"/>
          <w:szCs w:val="20"/>
          <w:rtl/>
        </w:rPr>
        <w:t>–</w:t>
      </w:r>
      <w:r>
        <w:rPr>
          <w:rFonts w:hint="cs"/>
          <w:sz w:val="20"/>
          <w:szCs w:val="20"/>
          <w:rtl/>
        </w:rPr>
        <w:t xml:space="preserve"> עד שהחזן יתחיל את חזרת הש"צ.</w:t>
      </w:r>
      <w:r>
        <w:rPr>
          <w:sz w:val="20"/>
          <w:szCs w:val="20"/>
          <w:rtl/>
        </w:rPr>
        <w:br/>
      </w:r>
      <w:r>
        <w:rPr>
          <w:rFonts w:hint="cs"/>
          <w:sz w:val="20"/>
          <w:szCs w:val="20"/>
          <w:rtl/>
        </w:rPr>
        <w:t xml:space="preserve">ב. </w:t>
      </w:r>
      <w:r w:rsidRPr="0046264C">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עד קדושה.</w:t>
      </w:r>
      <w:r>
        <w:rPr>
          <w:sz w:val="20"/>
          <w:szCs w:val="20"/>
          <w:rtl/>
        </w:rPr>
        <w:br/>
      </w:r>
      <w:r>
        <w:rPr>
          <w:rFonts w:hint="cs"/>
          <w:sz w:val="20"/>
          <w:szCs w:val="20"/>
          <w:rtl/>
        </w:rPr>
        <w:t xml:space="preserve">הכרעת </w:t>
      </w:r>
      <w:r w:rsidRPr="0038792D">
        <w:rPr>
          <w:rFonts w:hint="cs"/>
          <w:b/>
          <w:bCs/>
          <w:sz w:val="20"/>
          <w:szCs w:val="20"/>
          <w:rtl/>
        </w:rPr>
        <w:t>המחבר</w:t>
      </w:r>
      <w:r>
        <w:rPr>
          <w:rFonts w:hint="cs"/>
          <w:sz w:val="20"/>
          <w:szCs w:val="20"/>
          <w:rtl/>
        </w:rPr>
        <w:t xml:space="preserve"> </w:t>
      </w:r>
      <w:r>
        <w:rPr>
          <w:sz w:val="20"/>
          <w:szCs w:val="20"/>
          <w:rtl/>
        </w:rPr>
        <w:t>–</w:t>
      </w:r>
      <w:r>
        <w:rPr>
          <w:rFonts w:hint="cs"/>
          <w:sz w:val="20"/>
          <w:szCs w:val="20"/>
          <w:rtl/>
        </w:rPr>
        <w:t xml:space="preserve"> לכתחילה יחזור בקדושה.</w:t>
      </w:r>
    </w:p>
    <w:p w14:paraId="51A71875" w14:textId="77777777" w:rsidR="00BB3441" w:rsidRPr="006C0C97" w:rsidRDefault="00BB3441" w:rsidP="00BB3441">
      <w:pPr>
        <w:rPr>
          <w:sz w:val="20"/>
          <w:szCs w:val="20"/>
          <w:rtl/>
        </w:rPr>
      </w:pPr>
      <w:r w:rsidRPr="0046264C">
        <w:rPr>
          <w:rFonts w:hint="cs"/>
          <w:sz w:val="20"/>
          <w:szCs w:val="20"/>
          <w:u w:val="single"/>
          <w:rtl/>
        </w:rPr>
        <w:t>המתפלל ביחידות</w:t>
      </w:r>
      <w:r>
        <w:rPr>
          <w:sz w:val="20"/>
          <w:szCs w:val="20"/>
          <w:rtl/>
        </w:rPr>
        <w:br/>
      </w:r>
      <w:r>
        <w:rPr>
          <w:rFonts w:hint="cs"/>
          <w:sz w:val="20"/>
          <w:szCs w:val="20"/>
          <w:rtl/>
        </w:rPr>
        <w:t xml:space="preserve">א. </w:t>
      </w:r>
      <w:r w:rsidRPr="0046264C">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כדין המתפלל בציבור </w:t>
      </w:r>
      <w:r w:rsidRPr="00EF215B">
        <w:rPr>
          <w:rFonts w:hint="cs"/>
          <w:sz w:val="18"/>
          <w:szCs w:val="18"/>
          <w:rtl/>
        </w:rPr>
        <w:t>(ימתין במקומו כשיעור זמן שהש"ץ מגיע לקדושה)</w:t>
      </w:r>
      <w:r>
        <w:rPr>
          <w:rFonts w:hint="cs"/>
          <w:sz w:val="20"/>
          <w:szCs w:val="20"/>
          <w:rtl/>
        </w:rPr>
        <w:t xml:space="preserve">, וכ"פ </w:t>
      </w:r>
      <w:r w:rsidRPr="006C0C97">
        <w:rPr>
          <w:rFonts w:hint="cs"/>
          <w:b/>
          <w:bCs/>
          <w:sz w:val="20"/>
          <w:szCs w:val="20"/>
          <w:rtl/>
        </w:rPr>
        <w:t>הב"ח</w:t>
      </w:r>
      <w:r>
        <w:rPr>
          <w:rFonts w:hint="cs"/>
          <w:b/>
          <w:bCs/>
          <w:sz w:val="20"/>
          <w:szCs w:val="20"/>
          <w:rtl/>
        </w:rPr>
        <w:t xml:space="preserve"> ומג"א</w:t>
      </w:r>
      <w:r>
        <w:rPr>
          <w:rFonts w:hint="cs"/>
          <w:sz w:val="20"/>
          <w:szCs w:val="20"/>
          <w:rtl/>
        </w:rPr>
        <w:t>.</w:t>
      </w:r>
      <w:r>
        <w:rPr>
          <w:sz w:val="20"/>
          <w:szCs w:val="20"/>
          <w:rtl/>
        </w:rPr>
        <w:br/>
      </w:r>
      <w:r>
        <w:rPr>
          <w:rFonts w:hint="cs"/>
          <w:sz w:val="20"/>
          <w:szCs w:val="20"/>
          <w:rtl/>
        </w:rPr>
        <w:t xml:space="preserve">ב. </w:t>
      </w:r>
      <w:r w:rsidRPr="0046264C">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כדי שתתיישב דעתו עליו, שיעור הליכת ד' אמות, וכ"פ </w:t>
      </w:r>
      <w:r w:rsidRPr="006C0C97">
        <w:rPr>
          <w:rFonts w:hint="cs"/>
          <w:b/>
          <w:bCs/>
          <w:sz w:val="20"/>
          <w:szCs w:val="20"/>
          <w:rtl/>
        </w:rPr>
        <w:t>הרמ"א</w:t>
      </w:r>
      <w:r>
        <w:rPr>
          <w:rFonts w:hint="cs"/>
          <w:sz w:val="20"/>
          <w:szCs w:val="20"/>
          <w:rtl/>
        </w:rPr>
        <w:t>.</w:t>
      </w:r>
      <w:r>
        <w:rPr>
          <w:sz w:val="20"/>
          <w:szCs w:val="20"/>
          <w:rtl/>
        </w:rPr>
        <w:br/>
      </w:r>
      <w:r w:rsidRPr="006C0C97">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חוזר למקומו כדי להתפלל תפילת השלמה, לכו"ע רשאי לחזור לאחר שהיית הילוך ד"א.</w:t>
      </w:r>
      <w:r>
        <w:rPr>
          <w:sz w:val="20"/>
          <w:szCs w:val="20"/>
          <w:rtl/>
        </w:rPr>
        <w:br/>
      </w:r>
      <w:r w:rsidRPr="00EF215B">
        <w:rPr>
          <w:rFonts w:hint="cs"/>
          <w:b/>
          <w:bCs/>
          <w:sz w:val="20"/>
          <w:szCs w:val="20"/>
          <w:rtl/>
        </w:rPr>
        <w:t>טעם</w:t>
      </w:r>
      <w:r>
        <w:rPr>
          <w:rFonts w:hint="cs"/>
          <w:sz w:val="20"/>
          <w:szCs w:val="20"/>
          <w:rtl/>
        </w:rPr>
        <w:t xml:space="preserve"> - מפני שכולם רואים שמשום כך חזר למקומו.</w:t>
      </w:r>
    </w:p>
    <w:p w14:paraId="12622882" w14:textId="77777777" w:rsidR="00BB3441" w:rsidRDefault="00BB3441" w:rsidP="00BB3441">
      <w:pPr>
        <w:rPr>
          <w:sz w:val="20"/>
          <w:szCs w:val="20"/>
          <w:rtl/>
        </w:rPr>
      </w:pPr>
      <w:r>
        <w:rPr>
          <w:rFonts w:hint="cs"/>
          <w:sz w:val="20"/>
          <w:szCs w:val="20"/>
          <w:u w:val="single"/>
          <w:rtl/>
        </w:rPr>
        <w:t>דין שליח ציבור</w:t>
      </w:r>
      <w:r>
        <w:rPr>
          <w:sz w:val="20"/>
          <w:szCs w:val="20"/>
          <w:u w:val="single"/>
          <w:rtl/>
        </w:rPr>
        <w:br/>
      </w:r>
      <w:r>
        <w:rPr>
          <w:rFonts w:hint="cs"/>
          <w:sz w:val="20"/>
          <w:szCs w:val="20"/>
          <w:rtl/>
        </w:rPr>
        <w:t>האם גם שליח ציבור צריך לעמוד במקומו ולהמתין?</w:t>
      </w:r>
      <w:r>
        <w:rPr>
          <w:sz w:val="20"/>
          <w:szCs w:val="20"/>
          <w:rtl/>
        </w:rPr>
        <w:br/>
      </w:r>
      <w:r>
        <w:rPr>
          <w:rFonts w:hint="cs"/>
          <w:sz w:val="20"/>
          <w:szCs w:val="20"/>
          <w:rtl/>
        </w:rPr>
        <w:t xml:space="preserve">א. </w:t>
      </w:r>
      <w:r w:rsidRPr="00AF2F24">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כן</w:t>
      </w:r>
      <w:r>
        <w:rPr>
          <w:rStyle w:val="a6"/>
          <w:sz w:val="20"/>
          <w:szCs w:val="20"/>
          <w:rtl/>
        </w:rPr>
        <w:footnoteReference w:id="168"/>
      </w:r>
      <w:r>
        <w:rPr>
          <w:rFonts w:hint="cs"/>
          <w:sz w:val="20"/>
          <w:szCs w:val="20"/>
          <w:rtl/>
        </w:rPr>
        <w:t>.</w:t>
      </w:r>
      <w:r>
        <w:rPr>
          <w:sz w:val="20"/>
          <w:szCs w:val="20"/>
          <w:rtl/>
        </w:rPr>
        <w:br/>
      </w:r>
      <w:r>
        <w:rPr>
          <w:rFonts w:hint="cs"/>
          <w:sz w:val="20"/>
          <w:szCs w:val="20"/>
          <w:rtl/>
        </w:rPr>
        <w:t xml:space="preserve">ב. </w:t>
      </w:r>
      <w:r w:rsidRPr="00AF2F24">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ימתין כדי הילוך ד' אמות בלבד, וכ"פ </w:t>
      </w:r>
      <w:r w:rsidRPr="00AF2F24">
        <w:rPr>
          <w:rFonts w:hint="cs"/>
          <w:b/>
          <w:bCs/>
          <w:sz w:val="20"/>
          <w:szCs w:val="20"/>
          <w:rtl/>
        </w:rPr>
        <w:t>הרמ"א</w:t>
      </w:r>
      <w:r>
        <w:rPr>
          <w:rStyle w:val="a6"/>
          <w:sz w:val="20"/>
          <w:szCs w:val="20"/>
          <w:rtl/>
        </w:rPr>
        <w:footnoteReference w:id="169"/>
      </w:r>
      <w:r>
        <w:rPr>
          <w:rFonts w:hint="cs"/>
          <w:sz w:val="20"/>
          <w:szCs w:val="20"/>
          <w:rtl/>
        </w:rPr>
        <w:t>.</w:t>
      </w:r>
    </w:p>
    <w:p w14:paraId="5AB8BB32"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6264C">
        <w:rPr>
          <w:rFonts w:cs="Arial"/>
          <w:sz w:val="20"/>
          <w:szCs w:val="20"/>
          <w:rtl/>
        </w:rPr>
        <w:t>במקום שכלו ג' פסיעות יעמוד, ולא יחזור למקומו עד שיגיע ש</w:t>
      </w:r>
      <w:r>
        <w:rPr>
          <w:rFonts w:cs="Arial" w:hint="cs"/>
          <w:sz w:val="20"/>
          <w:szCs w:val="20"/>
          <w:rtl/>
        </w:rPr>
        <w:t>ליח ציבור</w:t>
      </w:r>
      <w:r w:rsidRPr="0046264C">
        <w:rPr>
          <w:rFonts w:cs="Arial"/>
          <w:sz w:val="20"/>
          <w:szCs w:val="20"/>
          <w:rtl/>
        </w:rPr>
        <w:t xml:space="preserve"> לקדושה, ולפחות עד שיתחיל שליח צבור להתפלל בקול רם. </w:t>
      </w:r>
      <w:r w:rsidRPr="0046264C">
        <w:rPr>
          <w:rFonts w:cs="Arial"/>
          <w:sz w:val="18"/>
          <w:szCs w:val="18"/>
          <w:rtl/>
        </w:rPr>
        <w:t>הגה: והש</w:t>
      </w:r>
      <w:r>
        <w:rPr>
          <w:rFonts w:cs="Arial" w:hint="cs"/>
          <w:sz w:val="18"/>
          <w:szCs w:val="18"/>
          <w:rtl/>
        </w:rPr>
        <w:t>ליח ציבור</w:t>
      </w:r>
      <w:r w:rsidRPr="0046264C">
        <w:rPr>
          <w:rFonts w:cs="Arial"/>
          <w:sz w:val="18"/>
          <w:szCs w:val="18"/>
          <w:rtl/>
        </w:rPr>
        <w:t xml:space="preserve"> יעמוד כדי הילוך ד' אמות קודם שיחזור למקומו להתפלל בקול רם</w:t>
      </w:r>
      <w:r>
        <w:rPr>
          <w:rFonts w:cs="Arial" w:hint="cs"/>
          <w:sz w:val="18"/>
          <w:szCs w:val="18"/>
          <w:rtl/>
        </w:rPr>
        <w:t>.</w:t>
      </w:r>
      <w:r w:rsidRPr="0046264C">
        <w:rPr>
          <w:rFonts w:cs="Arial"/>
          <w:sz w:val="18"/>
          <w:szCs w:val="18"/>
          <w:rtl/>
        </w:rPr>
        <w:t xml:space="preserve"> וכן יחיד המתפלל יעמוד במקום שכלו פסיעותיו כשיעור זה, קודם שיחזור למקומו</w:t>
      </w:r>
      <w:r>
        <w:rPr>
          <w:rFonts w:cs="Arial" w:hint="cs"/>
          <w:sz w:val="18"/>
          <w:szCs w:val="18"/>
          <w:rtl/>
        </w:rPr>
        <w:t>".</w:t>
      </w:r>
    </w:p>
    <w:p w14:paraId="7BF2614D" w14:textId="77777777" w:rsidR="00BB3441" w:rsidRDefault="00BB3441" w:rsidP="00BB3441">
      <w:pPr>
        <w:rPr>
          <w:sz w:val="20"/>
          <w:szCs w:val="20"/>
          <w:rtl/>
        </w:rPr>
      </w:pPr>
      <w:r>
        <w:rPr>
          <w:rFonts w:hint="cs"/>
          <w:sz w:val="20"/>
          <w:szCs w:val="20"/>
          <w:u w:val="single"/>
          <w:rtl/>
        </w:rPr>
        <w:t>כיצד לנהוג למעשה</w:t>
      </w:r>
      <w:r>
        <w:rPr>
          <w:sz w:val="20"/>
          <w:szCs w:val="20"/>
          <w:u w:val="single"/>
          <w:rtl/>
        </w:rPr>
        <w:br/>
      </w:r>
      <w:r>
        <w:rPr>
          <w:rFonts w:hint="cs"/>
          <w:sz w:val="20"/>
          <w:szCs w:val="20"/>
          <w:rtl/>
        </w:rPr>
        <w:t xml:space="preserve">לכתחילה יש לחזור למקומו רק בקדושה, אך בשני אופנים מותר לחזור למקומו כשהש"צ מתחיל חזרה. </w:t>
      </w:r>
      <w:r>
        <w:rPr>
          <w:sz w:val="20"/>
          <w:szCs w:val="20"/>
          <w:rtl/>
        </w:rPr>
        <w:br/>
      </w:r>
      <w:r>
        <w:rPr>
          <w:rFonts w:hint="cs"/>
          <w:sz w:val="20"/>
          <w:szCs w:val="20"/>
          <w:rtl/>
        </w:rPr>
        <w:t>א. אם המקום בו עומד צר ודחוק.</w:t>
      </w:r>
      <w:r>
        <w:rPr>
          <w:sz w:val="20"/>
          <w:szCs w:val="20"/>
          <w:rtl/>
        </w:rPr>
        <w:br/>
      </w:r>
      <w:r>
        <w:rPr>
          <w:rFonts w:hint="cs"/>
          <w:sz w:val="20"/>
          <w:szCs w:val="20"/>
          <w:rtl/>
        </w:rPr>
        <w:t>ב. אם הציבור אומר פיוטים.</w:t>
      </w:r>
    </w:p>
    <w:p w14:paraId="1C8BB5A5" w14:textId="77777777" w:rsidR="00BB3441" w:rsidRDefault="00BB3441" w:rsidP="00BB3441">
      <w:pPr>
        <w:rPr>
          <w:sz w:val="20"/>
          <w:szCs w:val="20"/>
          <w:rtl/>
        </w:rPr>
      </w:pPr>
      <w:r>
        <w:rPr>
          <w:rFonts w:hint="cs"/>
          <w:sz w:val="20"/>
          <w:szCs w:val="20"/>
          <w:u w:val="single"/>
          <w:rtl/>
        </w:rPr>
        <w:t>אופן העמידה</w:t>
      </w:r>
      <w:r>
        <w:rPr>
          <w:sz w:val="20"/>
          <w:szCs w:val="20"/>
          <w:u w:val="single"/>
          <w:rtl/>
        </w:rPr>
        <w:br/>
      </w:r>
      <w:r>
        <w:rPr>
          <w:rFonts w:hint="cs"/>
          <w:sz w:val="20"/>
          <w:szCs w:val="20"/>
          <w:rtl/>
        </w:rPr>
        <w:t>יש לעמוד ברגליים צמודות בשעה שאומר "עושה שלום", כפי שעומד בשעת התפילה עצמה.</w:t>
      </w:r>
    </w:p>
    <w:p w14:paraId="36C4395C" w14:textId="77777777" w:rsidR="00BB3441" w:rsidRDefault="00BB3441" w:rsidP="00BB3441">
      <w:pPr>
        <w:rPr>
          <w:sz w:val="20"/>
          <w:szCs w:val="20"/>
          <w:rtl/>
        </w:rPr>
      </w:pPr>
      <w:r>
        <w:rPr>
          <w:rFonts w:hint="cs"/>
          <w:sz w:val="20"/>
          <w:szCs w:val="20"/>
          <w:u w:val="single"/>
          <w:rtl/>
        </w:rPr>
        <w:t>להישאר במקומו</w:t>
      </w:r>
      <w:r>
        <w:rPr>
          <w:sz w:val="20"/>
          <w:szCs w:val="20"/>
          <w:u w:val="single"/>
          <w:rtl/>
        </w:rPr>
        <w:br/>
      </w:r>
      <w:r>
        <w:rPr>
          <w:rFonts w:hint="cs"/>
          <w:sz w:val="20"/>
          <w:szCs w:val="20"/>
          <w:rtl/>
        </w:rPr>
        <w:t>אם אינו רוצה לחזור למקומו אלא להישאר עומד במקום שהגיע אליו, רשאי.</w:t>
      </w:r>
      <w:r>
        <w:rPr>
          <w:sz w:val="20"/>
          <w:szCs w:val="20"/>
          <w:rtl/>
        </w:rPr>
        <w:br/>
      </w:r>
      <w:r>
        <w:rPr>
          <w:rFonts w:hint="cs"/>
          <w:sz w:val="20"/>
          <w:szCs w:val="20"/>
          <w:rtl/>
        </w:rPr>
        <w:t xml:space="preserve">אמנם, </w:t>
      </w:r>
      <w:r w:rsidRPr="001070A9">
        <w:rPr>
          <w:rFonts w:hint="cs"/>
          <w:b/>
          <w:bCs/>
          <w:sz w:val="20"/>
          <w:szCs w:val="20"/>
          <w:rtl/>
        </w:rPr>
        <w:t>הבית יוסף</w:t>
      </w:r>
      <w:r>
        <w:rPr>
          <w:rFonts w:hint="cs"/>
          <w:sz w:val="20"/>
          <w:szCs w:val="20"/>
          <w:rtl/>
        </w:rPr>
        <w:t xml:space="preserve"> כתב שיש נוהגים לפסוע שש פסיעות, ולפי"ז מוכרח לחזור למקומו.</w:t>
      </w:r>
      <w:r>
        <w:rPr>
          <w:sz w:val="20"/>
          <w:szCs w:val="20"/>
          <w:rtl/>
        </w:rPr>
        <w:br/>
      </w:r>
      <w:r>
        <w:rPr>
          <w:rFonts w:hint="cs"/>
          <w:sz w:val="20"/>
          <w:szCs w:val="20"/>
          <w:rtl/>
        </w:rPr>
        <w:t>ומהאי טעמא יש נהגו להקפיד שלא יעבור אדם לפניהם לאחר שפסעו ג' פסיעות לאחוריהם.</w:t>
      </w:r>
    </w:p>
    <w:p w14:paraId="20D93DAA" w14:textId="77777777" w:rsidR="00BB3441" w:rsidRDefault="00BB3441" w:rsidP="00BB3441">
      <w:pPr>
        <w:rPr>
          <w:sz w:val="20"/>
          <w:szCs w:val="20"/>
          <w:rtl/>
        </w:rPr>
      </w:pPr>
      <w:r>
        <w:rPr>
          <w:rFonts w:hint="cs"/>
          <w:sz w:val="20"/>
          <w:szCs w:val="20"/>
          <w:u w:val="single"/>
          <w:rtl/>
        </w:rPr>
        <w:t>חזרה לקדושה</w:t>
      </w:r>
      <w:r>
        <w:rPr>
          <w:sz w:val="20"/>
          <w:szCs w:val="20"/>
          <w:u w:val="single"/>
          <w:rtl/>
        </w:rPr>
        <w:br/>
      </w:r>
      <w:r>
        <w:rPr>
          <w:rFonts w:hint="cs"/>
          <w:sz w:val="20"/>
          <w:szCs w:val="20"/>
          <w:rtl/>
        </w:rPr>
        <w:t>אם בשעה שפסע התחיל הש"ץ קדושה, רשאי לשוב למקומו מייד למרות שלא המתין שיעור הילוך ד' אמות.</w:t>
      </w:r>
      <w:r>
        <w:rPr>
          <w:sz w:val="20"/>
          <w:szCs w:val="20"/>
          <w:u w:val="single"/>
          <w:rtl/>
        </w:rPr>
        <w:br/>
      </w:r>
      <w:r w:rsidRPr="000C29A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טוב לומר קדושה במקומו כמו שאר הציבור.</w:t>
      </w:r>
    </w:p>
    <w:p w14:paraId="491F61EC" w14:textId="77777777" w:rsidR="00BB3441" w:rsidRPr="00FD5C14" w:rsidRDefault="00BB3441" w:rsidP="00BB3441">
      <w:pPr>
        <w:rPr>
          <w:sz w:val="18"/>
          <w:szCs w:val="18"/>
          <w:rtl/>
        </w:rPr>
      </w:pPr>
      <w:r w:rsidRPr="00FD5C14">
        <w:rPr>
          <w:rFonts w:hint="cs"/>
          <w:sz w:val="18"/>
          <w:szCs w:val="18"/>
          <w:rtl/>
        </w:rPr>
        <w:t>[</w:t>
      </w:r>
      <w:r w:rsidRPr="00FD5C14">
        <w:rPr>
          <w:rFonts w:hint="cs"/>
          <w:b/>
          <w:bCs/>
          <w:sz w:val="18"/>
          <w:szCs w:val="18"/>
          <w:rtl/>
        </w:rPr>
        <w:t>סיכום</w:t>
      </w:r>
      <w:r w:rsidRPr="00FD5C14">
        <w:rPr>
          <w:rFonts w:hint="cs"/>
          <w:sz w:val="18"/>
          <w:szCs w:val="18"/>
          <w:rtl/>
        </w:rPr>
        <w:t xml:space="preserve">. יש לעמד במקום שכלו ג' פסיעות. בציבור. </w:t>
      </w:r>
      <w:r w:rsidRPr="00FD5C14">
        <w:rPr>
          <w:rFonts w:hint="cs"/>
          <w:b/>
          <w:bCs/>
          <w:sz w:val="18"/>
          <w:szCs w:val="18"/>
          <w:rtl/>
        </w:rPr>
        <w:t>רי"ף</w:t>
      </w:r>
      <w:r w:rsidRPr="00FD5C14">
        <w:rPr>
          <w:rFonts w:hint="cs"/>
          <w:sz w:val="18"/>
          <w:szCs w:val="18"/>
          <w:rtl/>
        </w:rPr>
        <w:t xml:space="preserve">. עד תחילת החזרה. </w:t>
      </w:r>
      <w:r w:rsidRPr="00FD5C14">
        <w:rPr>
          <w:rFonts w:hint="cs"/>
          <w:b/>
          <w:bCs/>
          <w:sz w:val="18"/>
          <w:szCs w:val="18"/>
          <w:rtl/>
        </w:rPr>
        <w:t>רמב"ם</w:t>
      </w:r>
      <w:r w:rsidRPr="00FD5C14">
        <w:rPr>
          <w:rFonts w:hint="cs"/>
          <w:sz w:val="18"/>
          <w:szCs w:val="18"/>
          <w:rtl/>
        </w:rPr>
        <w:t xml:space="preserve">. עד קדושה, וכ"פ </w:t>
      </w:r>
      <w:r w:rsidRPr="00FD5C14">
        <w:rPr>
          <w:rFonts w:hint="cs"/>
          <w:b/>
          <w:bCs/>
          <w:sz w:val="18"/>
          <w:szCs w:val="18"/>
          <w:rtl/>
        </w:rPr>
        <w:t>המחבר</w:t>
      </w:r>
      <w:r w:rsidRPr="00FD5C14">
        <w:rPr>
          <w:rFonts w:hint="cs"/>
          <w:sz w:val="18"/>
          <w:szCs w:val="18"/>
          <w:rtl/>
        </w:rPr>
        <w:t xml:space="preserve"> לעיקה"ד. ביחיד. </w:t>
      </w:r>
      <w:r w:rsidRPr="00FD5C14">
        <w:rPr>
          <w:rFonts w:hint="cs"/>
          <w:b/>
          <w:bCs/>
          <w:sz w:val="18"/>
          <w:szCs w:val="18"/>
          <w:rtl/>
        </w:rPr>
        <w:t>ראב"ד</w:t>
      </w:r>
      <w:r w:rsidRPr="00FD5C14">
        <w:rPr>
          <w:rFonts w:hint="cs"/>
          <w:sz w:val="18"/>
          <w:szCs w:val="18"/>
          <w:rtl/>
        </w:rPr>
        <w:t xml:space="preserve">. כדין המתפלל בציבור. </w:t>
      </w:r>
      <w:r w:rsidRPr="00FD5C14">
        <w:rPr>
          <w:rFonts w:hint="cs"/>
          <w:b/>
          <w:bCs/>
          <w:sz w:val="18"/>
          <w:szCs w:val="18"/>
          <w:rtl/>
        </w:rPr>
        <w:t>רי"ו</w:t>
      </w:r>
      <w:r w:rsidRPr="00FD5C14">
        <w:rPr>
          <w:rFonts w:hint="cs"/>
          <w:sz w:val="18"/>
          <w:szCs w:val="18"/>
          <w:rtl/>
        </w:rPr>
        <w:t xml:space="preserve">. ד' אמות, וכ"פ </w:t>
      </w:r>
      <w:r w:rsidRPr="00FD5C14">
        <w:rPr>
          <w:rFonts w:hint="cs"/>
          <w:b/>
          <w:bCs/>
          <w:sz w:val="18"/>
          <w:szCs w:val="18"/>
          <w:rtl/>
        </w:rPr>
        <w:t>הרמ"א</w:t>
      </w:r>
      <w:r w:rsidRPr="00FD5C14">
        <w:rPr>
          <w:rFonts w:hint="cs"/>
          <w:sz w:val="18"/>
          <w:szCs w:val="18"/>
          <w:rtl/>
        </w:rPr>
        <w:t xml:space="preserve">. האם ש"צ צריך להמתין? </w:t>
      </w:r>
      <w:r w:rsidRPr="00FD5C14">
        <w:rPr>
          <w:rFonts w:hint="cs"/>
          <w:b/>
          <w:bCs/>
          <w:sz w:val="18"/>
          <w:szCs w:val="18"/>
          <w:rtl/>
        </w:rPr>
        <w:t>רמב"ם</w:t>
      </w:r>
      <w:r w:rsidRPr="00FD5C14">
        <w:rPr>
          <w:rFonts w:hint="cs"/>
          <w:sz w:val="18"/>
          <w:szCs w:val="18"/>
          <w:rtl/>
        </w:rPr>
        <w:t xml:space="preserve">. כן. </w:t>
      </w:r>
      <w:r w:rsidRPr="00FD5C14">
        <w:rPr>
          <w:rFonts w:hint="cs"/>
          <w:b/>
          <w:bCs/>
          <w:sz w:val="18"/>
          <w:szCs w:val="18"/>
          <w:rtl/>
        </w:rPr>
        <w:t>רשב"א</w:t>
      </w:r>
      <w:r w:rsidRPr="00FD5C14">
        <w:rPr>
          <w:rFonts w:hint="cs"/>
          <w:sz w:val="18"/>
          <w:szCs w:val="18"/>
          <w:rtl/>
        </w:rPr>
        <w:t xml:space="preserve">. רק כדי הילוך ד' אמות, וכ"פ </w:t>
      </w:r>
      <w:r w:rsidRPr="00FD5C14">
        <w:rPr>
          <w:rFonts w:hint="cs"/>
          <w:b/>
          <w:bCs/>
          <w:sz w:val="18"/>
          <w:szCs w:val="18"/>
          <w:rtl/>
        </w:rPr>
        <w:t>הרמ"א</w:t>
      </w:r>
      <w:r w:rsidRPr="00FD5C14">
        <w:rPr>
          <w:rFonts w:hint="cs"/>
          <w:sz w:val="18"/>
          <w:szCs w:val="18"/>
          <w:rtl/>
        </w:rPr>
        <w:t>. ואמנם, המתפלל רשאי להישאר במקו</w:t>
      </w:r>
      <w:r>
        <w:rPr>
          <w:rFonts w:hint="cs"/>
          <w:sz w:val="18"/>
          <w:szCs w:val="18"/>
          <w:rtl/>
        </w:rPr>
        <w:t>ם שכלו ג' פסיעות</w:t>
      </w:r>
      <w:r w:rsidRPr="00FD5C14">
        <w:rPr>
          <w:rFonts w:hint="cs"/>
          <w:sz w:val="18"/>
          <w:szCs w:val="18"/>
          <w:rtl/>
        </w:rPr>
        <w:t xml:space="preserve"> ואינו צריך לחזור למקו</w:t>
      </w:r>
      <w:r>
        <w:rPr>
          <w:rFonts w:hint="cs"/>
          <w:sz w:val="18"/>
          <w:szCs w:val="18"/>
          <w:rtl/>
        </w:rPr>
        <w:t>ם שהתפלל</w:t>
      </w:r>
      <w:r w:rsidRPr="00FD5C14">
        <w:rPr>
          <w:rFonts w:hint="cs"/>
          <w:sz w:val="18"/>
          <w:szCs w:val="18"/>
          <w:rtl/>
        </w:rPr>
        <w:t>.]</w:t>
      </w:r>
    </w:p>
    <w:p w14:paraId="53FC794B" w14:textId="77777777" w:rsidR="00BB3441" w:rsidRDefault="00BB3441" w:rsidP="00BB3441">
      <w:pPr>
        <w:rPr>
          <w:sz w:val="20"/>
          <w:szCs w:val="20"/>
          <w:rtl/>
        </w:rPr>
      </w:pPr>
      <w:r>
        <w:rPr>
          <w:rFonts w:hint="cs"/>
          <w:b/>
          <w:bCs/>
          <w:sz w:val="20"/>
          <w:szCs w:val="20"/>
          <w:rtl/>
        </w:rPr>
        <w:t xml:space="preserve">להביט בפני הציבור בשעה שהם מתפללים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B91ED2">
        <w:rPr>
          <w:rFonts w:hint="cs"/>
          <w:sz w:val="18"/>
          <w:szCs w:val="18"/>
          <w:rtl/>
        </w:rPr>
        <w:t xml:space="preserve">(ע"פ </w:t>
      </w:r>
      <w:r w:rsidRPr="00B91ED2">
        <w:rPr>
          <w:rFonts w:hint="cs"/>
          <w:b/>
          <w:bCs/>
          <w:sz w:val="18"/>
          <w:szCs w:val="18"/>
          <w:rtl/>
        </w:rPr>
        <w:t>שיבולי הלקט</w:t>
      </w:r>
      <w:r w:rsidRPr="00B91ED2">
        <w:rPr>
          <w:rFonts w:hint="cs"/>
          <w:sz w:val="18"/>
          <w:szCs w:val="18"/>
          <w:rtl/>
        </w:rPr>
        <w:t xml:space="preserve">) </w:t>
      </w:r>
      <w:r w:rsidRPr="00B91ED2">
        <w:rPr>
          <w:sz w:val="18"/>
          <w:szCs w:val="18"/>
          <w:rtl/>
        </w:rPr>
        <w:t>–</w:t>
      </w:r>
      <w:r w:rsidRPr="00B91ED2">
        <w:rPr>
          <w:rFonts w:hint="cs"/>
          <w:sz w:val="18"/>
          <w:szCs w:val="18"/>
          <w:rtl/>
        </w:rPr>
        <w:t xml:space="preserve"> "</w:t>
      </w:r>
      <w:r w:rsidRPr="00B91ED2">
        <w:rPr>
          <w:rFonts w:cs="Arial"/>
          <w:sz w:val="18"/>
          <w:szCs w:val="18"/>
          <w:rtl/>
        </w:rPr>
        <w:t>יחיד שמתפלל בצבור וסיים תפלתו קודם לש</w:t>
      </w:r>
      <w:r>
        <w:rPr>
          <w:rFonts w:cs="Arial" w:hint="cs"/>
          <w:sz w:val="18"/>
          <w:szCs w:val="18"/>
          <w:rtl/>
        </w:rPr>
        <w:t>ליח ציבור</w:t>
      </w:r>
      <w:r w:rsidRPr="00B91ED2">
        <w:rPr>
          <w:rFonts w:cs="Arial"/>
          <w:sz w:val="18"/>
          <w:szCs w:val="18"/>
          <w:rtl/>
        </w:rPr>
        <w:t>, אסור להחזיר פניו לצ</w:t>
      </w:r>
      <w:r>
        <w:rPr>
          <w:rFonts w:cs="Arial" w:hint="cs"/>
          <w:sz w:val="18"/>
          <w:szCs w:val="18"/>
          <w:rtl/>
        </w:rPr>
        <w:t>י</w:t>
      </w:r>
      <w:r w:rsidRPr="00B91ED2">
        <w:rPr>
          <w:rFonts w:cs="Arial"/>
          <w:sz w:val="18"/>
          <w:szCs w:val="18"/>
          <w:rtl/>
        </w:rPr>
        <w:t>בור עד שיסיים ש</w:t>
      </w:r>
      <w:r>
        <w:rPr>
          <w:rFonts w:cs="Arial" w:hint="cs"/>
          <w:sz w:val="18"/>
          <w:szCs w:val="18"/>
          <w:rtl/>
        </w:rPr>
        <w:t xml:space="preserve">ליח ציבור </w:t>
      </w:r>
      <w:r w:rsidRPr="00B91ED2">
        <w:rPr>
          <w:rFonts w:cs="Arial"/>
          <w:sz w:val="18"/>
          <w:szCs w:val="18"/>
          <w:rtl/>
        </w:rPr>
        <w:t>תפ</w:t>
      </w:r>
      <w:r>
        <w:rPr>
          <w:rFonts w:cs="Arial" w:hint="cs"/>
          <w:sz w:val="18"/>
          <w:szCs w:val="18"/>
          <w:rtl/>
        </w:rPr>
        <w:t>י</w:t>
      </w:r>
      <w:r w:rsidRPr="00B91ED2">
        <w:rPr>
          <w:rFonts w:cs="Arial"/>
          <w:sz w:val="18"/>
          <w:szCs w:val="18"/>
          <w:rtl/>
        </w:rPr>
        <w:t>לתו</w:t>
      </w:r>
      <w:r w:rsidRPr="00B91ED2">
        <w:rPr>
          <w:rFonts w:hint="cs"/>
          <w:sz w:val="18"/>
          <w:szCs w:val="18"/>
          <w:rtl/>
        </w:rPr>
        <w:t>".</w:t>
      </w:r>
      <w:r>
        <w:rPr>
          <w:sz w:val="20"/>
          <w:szCs w:val="20"/>
          <w:rtl/>
        </w:rPr>
        <w:br/>
      </w:r>
      <w:r w:rsidRPr="008C2B9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שלא יגרום ביטול כוונה למתפללים, וגם כדי שלא יחשדו בו שדילג.</w:t>
      </w:r>
    </w:p>
    <w:p w14:paraId="17C614EE"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sz w:val="20"/>
          <w:szCs w:val="20"/>
          <w:u w:val="single"/>
          <w:rtl/>
        </w:rPr>
        <w:t>דין החזרת פנים של שליח הציבור (ביה"ל)</w:t>
      </w:r>
      <w:r>
        <w:rPr>
          <w:sz w:val="20"/>
          <w:szCs w:val="20"/>
          <w:rtl/>
        </w:rPr>
        <w:br/>
      </w:r>
      <w:r>
        <w:rPr>
          <w:rFonts w:hint="cs"/>
          <w:sz w:val="20"/>
          <w:szCs w:val="20"/>
          <w:rtl/>
        </w:rPr>
        <w:t>מדברי הרמ"א משמע, שאם הש"צ סיים תפילתו מותר להחזיר פניו לציבור, ולטעם חשד אתי שפיר. אך לטעם ביטול כוונה למתפללים, יש להחמיר.</w:t>
      </w:r>
      <w:r>
        <w:rPr>
          <w:sz w:val="20"/>
          <w:szCs w:val="20"/>
          <w:rtl/>
        </w:rPr>
        <w:br/>
      </w:r>
    </w:p>
    <w:p w14:paraId="251DAA68" w14:textId="77777777" w:rsidR="00BB3441" w:rsidRDefault="00BB3441" w:rsidP="00BB3441">
      <w:pPr>
        <w:rPr>
          <w:sz w:val="20"/>
          <w:szCs w:val="20"/>
          <w:rtl/>
        </w:rPr>
      </w:pPr>
      <w:r>
        <w:rPr>
          <w:rFonts w:hint="cs"/>
          <w:b/>
          <w:bCs/>
          <w:sz w:val="20"/>
          <w:szCs w:val="20"/>
          <w:rtl/>
        </w:rPr>
        <w:t xml:space="preserve">סעיף ג </w:t>
      </w:r>
      <w:r>
        <w:rPr>
          <w:b/>
          <w:bCs/>
          <w:sz w:val="20"/>
          <w:szCs w:val="20"/>
          <w:rtl/>
        </w:rPr>
        <w:t>–</w:t>
      </w:r>
      <w:r>
        <w:rPr>
          <w:rFonts w:hint="cs"/>
          <w:b/>
          <w:bCs/>
          <w:sz w:val="20"/>
          <w:szCs w:val="20"/>
          <w:rtl/>
        </w:rPr>
        <w:t xml:space="preserve"> אופן הפסיעה</w:t>
      </w:r>
      <w:r>
        <w:rPr>
          <w:b/>
          <w:bCs/>
          <w:sz w:val="20"/>
          <w:szCs w:val="20"/>
          <w:rtl/>
        </w:rPr>
        <w:br/>
      </w:r>
      <w:r>
        <w:rPr>
          <w:rFonts w:hint="cs"/>
          <w:b/>
          <w:bCs/>
          <w:sz w:val="20"/>
          <w:szCs w:val="20"/>
          <w:rtl/>
        </w:rPr>
        <w:t xml:space="preserve">איזו רגל עוקר תחילה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איזו רגל יש לעקור תחילה כשפוסע לאחוריו?</w:t>
      </w:r>
      <w:r>
        <w:rPr>
          <w:sz w:val="20"/>
          <w:szCs w:val="20"/>
          <w:rtl/>
        </w:rPr>
        <w:br/>
      </w:r>
      <w:r>
        <w:rPr>
          <w:rFonts w:hint="cs"/>
          <w:sz w:val="20"/>
          <w:szCs w:val="20"/>
          <w:rtl/>
        </w:rPr>
        <w:t xml:space="preserve">א. </w:t>
      </w:r>
      <w:r w:rsidRPr="00ED4EFD">
        <w:rPr>
          <w:rFonts w:hint="cs"/>
          <w:b/>
          <w:bCs/>
          <w:sz w:val="20"/>
          <w:szCs w:val="20"/>
          <w:rtl/>
        </w:rPr>
        <w:t>הגהות מיימוניות</w:t>
      </w:r>
      <w:r>
        <w:rPr>
          <w:rFonts w:hint="cs"/>
          <w:sz w:val="20"/>
          <w:szCs w:val="20"/>
          <w:rtl/>
        </w:rPr>
        <w:t xml:space="preserve">, </w:t>
      </w:r>
      <w:r w:rsidRPr="00ED4EFD">
        <w:rPr>
          <w:rFonts w:hint="cs"/>
          <w:b/>
          <w:bCs/>
          <w:sz w:val="20"/>
          <w:szCs w:val="20"/>
          <w:rtl/>
        </w:rPr>
        <w:t>אוהל מועד ובמדרש</w:t>
      </w:r>
      <w:r>
        <w:rPr>
          <w:rFonts w:hint="cs"/>
          <w:sz w:val="20"/>
          <w:szCs w:val="20"/>
          <w:rtl/>
        </w:rPr>
        <w:t xml:space="preserve"> </w:t>
      </w:r>
      <w:r>
        <w:rPr>
          <w:sz w:val="20"/>
          <w:szCs w:val="20"/>
          <w:rtl/>
        </w:rPr>
        <w:t>–</w:t>
      </w:r>
      <w:r>
        <w:rPr>
          <w:rFonts w:hint="cs"/>
          <w:sz w:val="20"/>
          <w:szCs w:val="20"/>
          <w:rtl/>
        </w:rPr>
        <w:t xml:space="preserve"> שמאל.</w:t>
      </w:r>
      <w:r>
        <w:rPr>
          <w:sz w:val="20"/>
          <w:szCs w:val="20"/>
          <w:rtl/>
        </w:rPr>
        <w:br/>
      </w:r>
      <w:r>
        <w:rPr>
          <w:rFonts w:hint="cs"/>
          <w:sz w:val="20"/>
          <w:szCs w:val="20"/>
          <w:rtl/>
        </w:rPr>
        <w:t xml:space="preserve">ב. </w:t>
      </w:r>
      <w:r w:rsidRPr="00ED4EFD">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ימין.</w:t>
      </w:r>
      <w:r>
        <w:rPr>
          <w:sz w:val="20"/>
          <w:szCs w:val="20"/>
          <w:rtl/>
        </w:rPr>
        <w:br/>
      </w:r>
      <w:r w:rsidRPr="00ED4EF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על פי הגמרא האומרת שכל פניות שאתה פונה יהיו לצד ימין.</w:t>
      </w:r>
      <w:r>
        <w:rPr>
          <w:sz w:val="20"/>
          <w:szCs w:val="20"/>
          <w:rtl/>
        </w:rPr>
        <w:br/>
      </w:r>
      <w:r>
        <w:rPr>
          <w:rFonts w:hint="cs"/>
          <w:sz w:val="20"/>
          <w:szCs w:val="20"/>
          <w:rtl/>
        </w:rPr>
        <w:t xml:space="preserve">הכרעת </w:t>
      </w:r>
      <w:r w:rsidRPr="005F74E9">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שמאל תחילה, והגמרא לגבי פניות אינה עניין לכאן, משום שכאן אינו פונה כלל.</w:t>
      </w:r>
      <w:r>
        <w:rPr>
          <w:sz w:val="20"/>
          <w:szCs w:val="20"/>
          <w:rtl/>
        </w:rPr>
        <w:br/>
      </w:r>
      <w:r>
        <w:rPr>
          <w:rFonts w:hint="cs"/>
          <w:sz w:val="20"/>
          <w:szCs w:val="20"/>
          <w:rtl/>
        </w:rPr>
        <w:t xml:space="preserve">מוסיף </w:t>
      </w:r>
      <w:r w:rsidRPr="008A0D79">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בדרך כלל עוקר האדם את רגל ימין תחילה, כאן מראה שקשה עליו להיפטר מה' ולכן עוקר של שמאל תחילה.</w:t>
      </w:r>
      <w:r>
        <w:rPr>
          <w:sz w:val="20"/>
          <w:szCs w:val="20"/>
          <w:rtl/>
        </w:rPr>
        <w:br/>
      </w:r>
      <w:r>
        <w:rPr>
          <w:rFonts w:hint="cs"/>
          <w:sz w:val="20"/>
          <w:szCs w:val="20"/>
          <w:rtl/>
        </w:rPr>
        <w:t xml:space="preserve">ולפי"ז, סדר הפסיעות יהיה כך </w:t>
      </w:r>
      <w:r>
        <w:rPr>
          <w:sz w:val="20"/>
          <w:szCs w:val="20"/>
          <w:rtl/>
        </w:rPr>
        <w:t>–</w:t>
      </w:r>
      <w:r>
        <w:rPr>
          <w:rFonts w:hint="cs"/>
          <w:sz w:val="20"/>
          <w:szCs w:val="20"/>
          <w:rtl/>
        </w:rPr>
        <w:t xml:space="preserve"> פוסע בשמאל פסיעה קטנה, פוסע בימין פסיעה גדולה ואחר כך פוסע בשמאל פסיעה קטנה להשוות רגליו זו לזו.</w:t>
      </w:r>
      <w:r>
        <w:rPr>
          <w:rStyle w:val="a6"/>
          <w:sz w:val="20"/>
          <w:szCs w:val="20"/>
          <w:rtl/>
        </w:rPr>
        <w:footnoteReference w:id="170"/>
      </w:r>
    </w:p>
    <w:p w14:paraId="7E1F173E" w14:textId="77777777" w:rsidR="00BB3441" w:rsidRDefault="00BB3441" w:rsidP="00BB3441">
      <w:pPr>
        <w:rPr>
          <w:sz w:val="20"/>
          <w:szCs w:val="20"/>
          <w:rtl/>
        </w:rPr>
      </w:pPr>
      <w:r>
        <w:rPr>
          <w:rFonts w:hint="cs"/>
          <w:b/>
          <w:bCs/>
          <w:sz w:val="20"/>
          <w:szCs w:val="20"/>
          <w:rtl/>
        </w:rPr>
        <w:t>אורך הפסיעות</w:t>
      </w:r>
      <w:r>
        <w:rPr>
          <w:b/>
          <w:bCs/>
          <w:sz w:val="20"/>
          <w:szCs w:val="20"/>
          <w:rtl/>
        </w:rPr>
        <w:br/>
      </w:r>
      <w:r>
        <w:rPr>
          <w:rFonts w:hint="cs"/>
          <w:sz w:val="20"/>
          <w:szCs w:val="20"/>
          <w:rtl/>
        </w:rPr>
        <w:t>מהו אורך הפסיעות?</w:t>
      </w:r>
      <w:r>
        <w:rPr>
          <w:sz w:val="20"/>
          <w:szCs w:val="20"/>
          <w:rtl/>
        </w:rPr>
        <w:br/>
      </w:r>
      <w:r>
        <w:rPr>
          <w:rFonts w:hint="cs"/>
          <w:sz w:val="20"/>
          <w:szCs w:val="20"/>
          <w:rtl/>
        </w:rPr>
        <w:t xml:space="preserve">א. </w:t>
      </w:r>
      <w:r w:rsidRPr="005756A2">
        <w:rPr>
          <w:rFonts w:hint="cs"/>
          <w:b/>
          <w:bCs/>
          <w:sz w:val="20"/>
          <w:szCs w:val="20"/>
          <w:rtl/>
        </w:rPr>
        <w:t>אוהל מועד</w:t>
      </w:r>
      <w:r>
        <w:rPr>
          <w:rFonts w:hint="cs"/>
          <w:sz w:val="20"/>
          <w:szCs w:val="20"/>
          <w:rtl/>
        </w:rPr>
        <w:t xml:space="preserve"> </w:t>
      </w:r>
      <w:r>
        <w:rPr>
          <w:sz w:val="20"/>
          <w:szCs w:val="20"/>
          <w:rtl/>
        </w:rPr>
        <w:t>–</w:t>
      </w:r>
      <w:r>
        <w:rPr>
          <w:rFonts w:hint="cs"/>
          <w:sz w:val="20"/>
          <w:szCs w:val="20"/>
          <w:rtl/>
        </w:rPr>
        <w:t xml:space="preserve"> לפחות עקב בצד אגודל, וכ"פ </w:t>
      </w:r>
      <w:r w:rsidRPr="005B6E9B">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5756A2">
        <w:rPr>
          <w:rFonts w:hint="cs"/>
          <w:b/>
          <w:bCs/>
          <w:sz w:val="20"/>
          <w:szCs w:val="20"/>
          <w:rtl/>
        </w:rPr>
        <w:t>מהר"י אבוהב</w:t>
      </w:r>
      <w:r>
        <w:rPr>
          <w:rFonts w:hint="cs"/>
          <w:sz w:val="20"/>
          <w:szCs w:val="20"/>
          <w:rtl/>
        </w:rPr>
        <w:t xml:space="preserve"> </w:t>
      </w:r>
      <w:r>
        <w:rPr>
          <w:sz w:val="20"/>
          <w:szCs w:val="20"/>
          <w:rtl/>
        </w:rPr>
        <w:t>–</w:t>
      </w:r>
      <w:r>
        <w:rPr>
          <w:rFonts w:hint="cs"/>
          <w:sz w:val="20"/>
          <w:szCs w:val="20"/>
          <w:rtl/>
        </w:rPr>
        <w:t xml:space="preserve"> עקב בצד אגודל בדווקא.</w:t>
      </w:r>
      <w:r>
        <w:rPr>
          <w:sz w:val="20"/>
          <w:szCs w:val="20"/>
          <w:rtl/>
        </w:rPr>
        <w:br/>
      </w:r>
      <w:r w:rsidRPr="005756A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ככוהנים בעבודתם שכך פסעו.</w:t>
      </w:r>
      <w:r>
        <w:rPr>
          <w:sz w:val="20"/>
          <w:szCs w:val="20"/>
          <w:rtl/>
        </w:rPr>
        <w:br/>
      </w:r>
      <w:r>
        <w:rPr>
          <w:rFonts w:hint="cs"/>
          <w:sz w:val="20"/>
          <w:szCs w:val="20"/>
          <w:rtl/>
        </w:rPr>
        <w:t xml:space="preserve">ג. </w:t>
      </w:r>
      <w:r w:rsidRPr="005756A2">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אין שיעור לאורך הפסיעות, וכן מנהג העולם.</w:t>
      </w:r>
      <w:r>
        <w:rPr>
          <w:sz w:val="20"/>
          <w:szCs w:val="20"/>
          <w:rtl/>
        </w:rPr>
        <w:br/>
      </w:r>
      <w:r w:rsidRPr="005756A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פסיעות אלו הן רק נטילת רשות מהמלך, ולכן אין לכך שיעור קבוע.</w:t>
      </w:r>
    </w:p>
    <w:p w14:paraId="09CB9FF6" w14:textId="77777777" w:rsidR="00BB3441" w:rsidRDefault="00BB3441" w:rsidP="00BB3441">
      <w:pPr>
        <w:rPr>
          <w:sz w:val="20"/>
          <w:szCs w:val="20"/>
          <w:rtl/>
        </w:rPr>
      </w:pPr>
      <w:r>
        <w:rPr>
          <w:rFonts w:hint="cs"/>
          <w:sz w:val="20"/>
          <w:szCs w:val="20"/>
          <w:rtl/>
        </w:rPr>
        <w:t xml:space="preserve">הכרעת </w:t>
      </w:r>
      <w:r w:rsidRPr="00001F46">
        <w:rPr>
          <w:rFonts w:hint="cs"/>
          <w:b/>
          <w:bCs/>
          <w:sz w:val="20"/>
          <w:szCs w:val="20"/>
          <w:rtl/>
        </w:rPr>
        <w:t>הדרכ"מ</w:t>
      </w:r>
      <w:r>
        <w:rPr>
          <w:rFonts w:hint="cs"/>
          <w:sz w:val="20"/>
          <w:szCs w:val="20"/>
          <w:rtl/>
        </w:rPr>
        <w:t xml:space="preserve"> </w:t>
      </w:r>
      <w:r>
        <w:rPr>
          <w:sz w:val="20"/>
          <w:szCs w:val="20"/>
          <w:rtl/>
        </w:rPr>
        <w:t>–</w:t>
      </w:r>
      <w:r>
        <w:rPr>
          <w:rFonts w:hint="cs"/>
          <w:sz w:val="20"/>
          <w:szCs w:val="20"/>
          <w:rtl/>
        </w:rPr>
        <w:t xml:space="preserve"> יש לפסוע עקב בצד אגודל דווקא, </w:t>
      </w:r>
      <w:r w:rsidRPr="00F16B97">
        <w:rPr>
          <w:rFonts w:hint="cs"/>
          <w:b/>
          <w:bCs/>
          <w:sz w:val="20"/>
          <w:szCs w:val="20"/>
          <w:rtl/>
        </w:rPr>
        <w:t>כמהרי"א</w:t>
      </w:r>
      <w:r>
        <w:rPr>
          <w:rFonts w:hint="cs"/>
          <w:sz w:val="20"/>
          <w:szCs w:val="20"/>
          <w:rtl/>
        </w:rPr>
        <w:t>.</w:t>
      </w:r>
      <w:r>
        <w:rPr>
          <w:sz w:val="20"/>
          <w:szCs w:val="20"/>
          <w:rtl/>
        </w:rPr>
        <w:br/>
      </w:r>
      <w:r w:rsidRPr="00001F4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בטעם הפסיעות כתב רב האי גאון שהן כנגד ג' פסיעות של הכוהן מהכבש למזבח, וכיוון שכן יש לפסוע ככוהנים, עקב בצד אגודל</w:t>
      </w:r>
      <w:r>
        <w:rPr>
          <w:rStyle w:val="a6"/>
          <w:sz w:val="20"/>
          <w:szCs w:val="20"/>
          <w:rtl/>
        </w:rPr>
        <w:footnoteReference w:id="171"/>
      </w:r>
      <w:r>
        <w:rPr>
          <w:rFonts w:hint="cs"/>
          <w:sz w:val="20"/>
          <w:szCs w:val="20"/>
          <w:rtl/>
        </w:rPr>
        <w:t>.</w:t>
      </w:r>
      <w:r>
        <w:rPr>
          <w:sz w:val="20"/>
          <w:szCs w:val="20"/>
          <w:rtl/>
        </w:rPr>
        <w:br/>
      </w:r>
      <w:r>
        <w:rPr>
          <w:rFonts w:hint="cs"/>
          <w:sz w:val="20"/>
          <w:szCs w:val="20"/>
          <w:rtl/>
        </w:rPr>
        <w:t>ועוד, שלא ייראה כרץ מלפני המלך, ולכן לא יפסע פסיעה גדולה יותר.</w:t>
      </w:r>
    </w:p>
    <w:p w14:paraId="63C44C59" w14:textId="77777777" w:rsidR="00BB3441" w:rsidRPr="00C77709" w:rsidRDefault="00BB3441" w:rsidP="00BB3441">
      <w:pPr>
        <w:rPr>
          <w:sz w:val="20"/>
          <w:szCs w:val="20"/>
          <w:rtl/>
        </w:rPr>
      </w:pPr>
      <w:r>
        <w:rPr>
          <w:rFonts w:hint="cs"/>
          <w:sz w:val="20"/>
          <w:szCs w:val="20"/>
          <w:u w:val="single"/>
          <w:rtl/>
        </w:rPr>
        <w:t>שעת הדחק</w:t>
      </w:r>
      <w:r>
        <w:rPr>
          <w:sz w:val="20"/>
          <w:szCs w:val="20"/>
          <w:u w:val="single"/>
          <w:rtl/>
        </w:rPr>
        <w:br/>
      </w:r>
      <w:r>
        <w:rPr>
          <w:rFonts w:hint="cs"/>
          <w:sz w:val="20"/>
          <w:szCs w:val="20"/>
          <w:rtl/>
        </w:rPr>
        <w:t>מי שנמצא במקום צר ודחוק כיצד ינהג?</w:t>
      </w:r>
      <w:r>
        <w:rPr>
          <w:sz w:val="20"/>
          <w:szCs w:val="20"/>
          <w:rtl/>
        </w:rPr>
        <w:br/>
      </w:r>
      <w:r>
        <w:rPr>
          <w:rFonts w:hint="cs"/>
          <w:sz w:val="20"/>
          <w:szCs w:val="20"/>
          <w:rtl/>
        </w:rPr>
        <w:t xml:space="preserve">א. </w:t>
      </w:r>
      <w:r w:rsidRPr="009C3328">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חייב לפסוע עקב בצד אגודל, פחות מזה אינו קרוי פסיעה כלל. ואף הרשב"א לא התכוון להקל אלא שאין צריך שיעור אמה לכל פסיעה, אך פחות מעקב בצד אגודל אינו כלום.</w:t>
      </w:r>
      <w:r>
        <w:rPr>
          <w:sz w:val="20"/>
          <w:szCs w:val="20"/>
          <w:rtl/>
        </w:rPr>
        <w:br/>
      </w:r>
      <w:r>
        <w:rPr>
          <w:rFonts w:hint="cs"/>
          <w:sz w:val="20"/>
          <w:szCs w:val="20"/>
          <w:rtl/>
        </w:rPr>
        <w:t xml:space="preserve">ב. </w:t>
      </w:r>
      <w:r w:rsidRPr="009C3328">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יפסע כל שהוא, וכן מנהג העולם, לפי שסומכים על הרשב"א שאין שיעור לאורך הפסיעות.</w:t>
      </w:r>
    </w:p>
    <w:p w14:paraId="7CB1E412"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B6E9B">
        <w:rPr>
          <w:rFonts w:hint="cs"/>
          <w:sz w:val="20"/>
          <w:szCs w:val="20"/>
          <w:rtl/>
        </w:rPr>
        <w:t>"</w:t>
      </w:r>
      <w:r w:rsidRPr="005B6E9B">
        <w:rPr>
          <w:rFonts w:cs="Arial"/>
          <w:sz w:val="20"/>
          <w:szCs w:val="20"/>
          <w:rtl/>
        </w:rPr>
        <w:t>כשפוסע, עוקר רגל שמאל תחלה; ושיעור פסיעות אלו, לכל הפחות, הוא כדי שי</w:t>
      </w:r>
      <w:r>
        <w:rPr>
          <w:rFonts w:cs="Arial" w:hint="cs"/>
          <w:sz w:val="20"/>
          <w:szCs w:val="20"/>
          <w:rtl/>
        </w:rPr>
        <w:t>י</w:t>
      </w:r>
      <w:r w:rsidRPr="005B6E9B">
        <w:rPr>
          <w:rFonts w:cs="Arial"/>
          <w:sz w:val="20"/>
          <w:szCs w:val="20"/>
          <w:rtl/>
        </w:rPr>
        <w:t>תן גודל בצד עקב. (</w:t>
      </w:r>
      <w:r w:rsidRPr="005B6E9B">
        <w:rPr>
          <w:rFonts w:cs="Arial"/>
          <w:sz w:val="18"/>
          <w:szCs w:val="18"/>
          <w:rtl/>
        </w:rPr>
        <w:t>ולכתחילה לא יפסיע פסיעות גסות יותר מזה)</w:t>
      </w:r>
      <w:r w:rsidRPr="005B6E9B">
        <w:rPr>
          <w:rFonts w:hint="cs"/>
          <w:sz w:val="20"/>
          <w:szCs w:val="20"/>
          <w:rtl/>
        </w:rPr>
        <w:t>".</w:t>
      </w:r>
      <w:r>
        <w:rPr>
          <w:b/>
          <w:bCs/>
          <w:sz w:val="20"/>
          <w:szCs w:val="20"/>
          <w:rtl/>
        </w:rPr>
        <w:br/>
      </w:r>
      <w:r>
        <w:rPr>
          <w:rFonts w:hint="cs"/>
          <w:b/>
          <w:bCs/>
          <w:sz w:val="20"/>
          <w:szCs w:val="20"/>
          <w:rtl/>
        </w:rPr>
        <w:t xml:space="preserve">מ"ב </w:t>
      </w:r>
      <w:r>
        <w:rPr>
          <w:sz w:val="20"/>
          <w:szCs w:val="20"/>
          <w:rtl/>
        </w:rPr>
        <w:t>–</w:t>
      </w:r>
      <w:r>
        <w:rPr>
          <w:rFonts w:hint="cs"/>
          <w:sz w:val="20"/>
          <w:szCs w:val="20"/>
          <w:rtl/>
        </w:rPr>
        <w:t xml:space="preserve"> לשון הרמ"א אינה מכוונת, אלא כוונתו לחלוק על המחבר ולומר שלא יפסע פסיעות גדולות מעקב בצד אגודל, ולכן צריך היה לכתוב בלשון "ויש אומרים".</w:t>
      </w:r>
    </w:p>
    <w:p w14:paraId="4F877C67" w14:textId="77777777" w:rsidR="00BB3441" w:rsidRDefault="00BB3441" w:rsidP="00BB3441">
      <w:pPr>
        <w:rPr>
          <w:sz w:val="18"/>
          <w:szCs w:val="18"/>
          <w:rtl/>
        </w:rPr>
      </w:pPr>
      <w:r w:rsidRPr="00997E2E">
        <w:rPr>
          <w:rFonts w:hint="cs"/>
          <w:sz w:val="18"/>
          <w:szCs w:val="18"/>
          <w:rtl/>
        </w:rPr>
        <w:t>[</w:t>
      </w:r>
      <w:r w:rsidRPr="00997E2E">
        <w:rPr>
          <w:rFonts w:hint="cs"/>
          <w:b/>
          <w:bCs/>
          <w:sz w:val="18"/>
          <w:szCs w:val="18"/>
          <w:rtl/>
        </w:rPr>
        <w:t>סיכום</w:t>
      </w:r>
      <w:r w:rsidRPr="00997E2E">
        <w:rPr>
          <w:rFonts w:hint="cs"/>
          <w:sz w:val="18"/>
          <w:szCs w:val="18"/>
          <w:rtl/>
        </w:rPr>
        <w:t xml:space="preserve">. מחלוקת </w:t>
      </w:r>
      <w:r>
        <w:rPr>
          <w:rFonts w:hint="cs"/>
          <w:sz w:val="18"/>
          <w:szCs w:val="18"/>
          <w:rtl/>
        </w:rPr>
        <w:t xml:space="preserve">ראשונים </w:t>
      </w:r>
      <w:r w:rsidRPr="00997E2E">
        <w:rPr>
          <w:rFonts w:hint="cs"/>
          <w:sz w:val="18"/>
          <w:szCs w:val="18"/>
          <w:rtl/>
        </w:rPr>
        <w:t xml:space="preserve">איזו רגל יעקור תחילה. </w:t>
      </w:r>
      <w:r w:rsidRPr="00997E2E">
        <w:rPr>
          <w:rFonts w:hint="cs"/>
          <w:b/>
          <w:bCs/>
          <w:sz w:val="18"/>
          <w:szCs w:val="18"/>
          <w:rtl/>
        </w:rPr>
        <w:t>מחבר</w:t>
      </w:r>
      <w:r w:rsidRPr="00997E2E">
        <w:rPr>
          <w:rFonts w:hint="cs"/>
          <w:sz w:val="18"/>
          <w:szCs w:val="18"/>
          <w:rtl/>
        </w:rPr>
        <w:t xml:space="preserve">. שמאל, להראות שקשה עליו פרידתו מה'. </w:t>
      </w:r>
      <w:r>
        <w:rPr>
          <w:sz w:val="18"/>
          <w:szCs w:val="18"/>
          <w:rtl/>
        </w:rPr>
        <w:br/>
      </w:r>
      <w:r w:rsidRPr="00997E2E">
        <w:rPr>
          <w:rFonts w:hint="cs"/>
          <w:sz w:val="18"/>
          <w:szCs w:val="18"/>
          <w:rtl/>
        </w:rPr>
        <w:t xml:space="preserve">אורך הפסיעות. </w:t>
      </w:r>
      <w:r w:rsidRPr="00997E2E">
        <w:rPr>
          <w:rFonts w:hint="cs"/>
          <w:b/>
          <w:bCs/>
          <w:sz w:val="18"/>
          <w:szCs w:val="18"/>
          <w:rtl/>
        </w:rPr>
        <w:t>מחבר</w:t>
      </w:r>
      <w:r w:rsidRPr="00997E2E">
        <w:rPr>
          <w:rFonts w:hint="cs"/>
          <w:sz w:val="18"/>
          <w:szCs w:val="18"/>
          <w:rtl/>
        </w:rPr>
        <w:t xml:space="preserve">. לפחות עקב בצד גודל. </w:t>
      </w:r>
      <w:r w:rsidRPr="00997E2E">
        <w:rPr>
          <w:rFonts w:hint="cs"/>
          <w:b/>
          <w:bCs/>
          <w:sz w:val="18"/>
          <w:szCs w:val="18"/>
          <w:rtl/>
        </w:rPr>
        <w:t>רמ"א</w:t>
      </w:r>
      <w:r w:rsidRPr="00997E2E">
        <w:rPr>
          <w:rFonts w:hint="cs"/>
          <w:sz w:val="18"/>
          <w:szCs w:val="18"/>
          <w:rtl/>
        </w:rPr>
        <w:t xml:space="preserve">. עקב בצד גודל דווקא. </w:t>
      </w:r>
      <w:r w:rsidRPr="00997E2E">
        <w:rPr>
          <w:rFonts w:hint="cs"/>
          <w:b/>
          <w:bCs/>
          <w:sz w:val="18"/>
          <w:szCs w:val="18"/>
          <w:rtl/>
        </w:rPr>
        <w:t>רשב"א</w:t>
      </w:r>
      <w:r w:rsidRPr="00997E2E">
        <w:rPr>
          <w:rFonts w:hint="cs"/>
          <w:sz w:val="18"/>
          <w:szCs w:val="18"/>
          <w:rtl/>
        </w:rPr>
        <w:t>. אין שיעור.</w:t>
      </w:r>
      <w:r w:rsidRPr="00997E2E">
        <w:rPr>
          <w:sz w:val="18"/>
          <w:szCs w:val="18"/>
          <w:rtl/>
        </w:rPr>
        <w:br/>
      </w:r>
      <w:r w:rsidRPr="00997E2E">
        <w:rPr>
          <w:rFonts w:hint="cs"/>
          <w:sz w:val="18"/>
          <w:szCs w:val="18"/>
          <w:rtl/>
        </w:rPr>
        <w:t xml:space="preserve">מקום דחוק. </w:t>
      </w:r>
      <w:r w:rsidRPr="00997E2E">
        <w:rPr>
          <w:rFonts w:hint="cs"/>
          <w:b/>
          <w:bCs/>
          <w:sz w:val="18"/>
          <w:szCs w:val="18"/>
          <w:rtl/>
        </w:rPr>
        <w:t>מג"א</w:t>
      </w:r>
      <w:r w:rsidRPr="00997E2E">
        <w:rPr>
          <w:rFonts w:hint="cs"/>
          <w:sz w:val="18"/>
          <w:szCs w:val="18"/>
          <w:rtl/>
        </w:rPr>
        <w:t xml:space="preserve">. אין לפסוע פסיעות קטנות. </w:t>
      </w:r>
      <w:r w:rsidRPr="00997E2E">
        <w:rPr>
          <w:rFonts w:hint="cs"/>
          <w:b/>
          <w:bCs/>
          <w:sz w:val="18"/>
          <w:szCs w:val="18"/>
          <w:rtl/>
        </w:rPr>
        <w:t>ב"ח</w:t>
      </w:r>
      <w:r w:rsidRPr="00997E2E">
        <w:rPr>
          <w:rFonts w:hint="cs"/>
          <w:sz w:val="18"/>
          <w:szCs w:val="18"/>
          <w:rtl/>
        </w:rPr>
        <w:t xml:space="preserve">. יפסע פסיעות כל שהן </w:t>
      </w:r>
      <w:r w:rsidRPr="00997E2E">
        <w:rPr>
          <w:rFonts w:hint="cs"/>
          <w:sz w:val="16"/>
          <w:szCs w:val="16"/>
          <w:rtl/>
        </w:rPr>
        <w:t>(נחלקו בהבנת הרשב"א)</w:t>
      </w:r>
      <w:r w:rsidRPr="00997E2E">
        <w:rPr>
          <w:rFonts w:hint="cs"/>
          <w:sz w:val="18"/>
          <w:szCs w:val="18"/>
          <w:rtl/>
        </w:rPr>
        <w:t>.]</w:t>
      </w:r>
    </w:p>
    <w:p w14:paraId="1BBC4A9F" w14:textId="77777777" w:rsidR="00BB3441" w:rsidRDefault="00BB3441" w:rsidP="00BB3441">
      <w:pPr>
        <w:rPr>
          <w:sz w:val="20"/>
          <w:szCs w:val="20"/>
          <w:rtl/>
        </w:rPr>
      </w:pPr>
      <w:r w:rsidRPr="00A01A20">
        <w:rPr>
          <w:rFonts w:hint="cs"/>
          <w:sz w:val="20"/>
          <w:szCs w:val="20"/>
          <w:u w:val="single"/>
          <w:rtl/>
        </w:rPr>
        <w:t>מתי אומר 'עושה שלום'</w:t>
      </w:r>
      <w:r>
        <w:rPr>
          <w:b/>
          <w:bCs/>
          <w:sz w:val="20"/>
          <w:szCs w:val="20"/>
          <w:rtl/>
        </w:rPr>
        <w:br/>
      </w:r>
      <w:r w:rsidRPr="00460685">
        <w:rPr>
          <w:rFonts w:hint="cs"/>
          <w:b/>
          <w:bCs/>
          <w:sz w:val="20"/>
          <w:szCs w:val="20"/>
          <w:rtl/>
        </w:rPr>
        <w:t>מהר"י אבוהב ותרומת הדשן</w:t>
      </w:r>
      <w:r>
        <w:rPr>
          <w:rFonts w:hint="cs"/>
          <w:sz w:val="20"/>
          <w:szCs w:val="20"/>
          <w:rtl/>
        </w:rPr>
        <w:t xml:space="preserve"> </w:t>
      </w:r>
      <w:r>
        <w:rPr>
          <w:sz w:val="20"/>
          <w:szCs w:val="20"/>
          <w:rtl/>
        </w:rPr>
        <w:t>–</w:t>
      </w:r>
      <w:r>
        <w:rPr>
          <w:rFonts w:hint="cs"/>
          <w:sz w:val="20"/>
          <w:szCs w:val="20"/>
          <w:rtl/>
        </w:rPr>
        <w:t xml:space="preserve"> יש לפסוע תחילה ג' פסיעות, ורק לאחר מכן לומר 'עושה שלום'.</w:t>
      </w:r>
      <w:r>
        <w:rPr>
          <w:sz w:val="20"/>
          <w:szCs w:val="20"/>
          <w:rtl/>
        </w:rPr>
        <w:br/>
      </w:r>
      <w:r>
        <w:rPr>
          <w:rFonts w:hint="cs"/>
          <w:sz w:val="20"/>
          <w:szCs w:val="20"/>
          <w:rtl/>
        </w:rPr>
        <w:t>ואע"פ שמנהג העולם לומר 'עושה שלום' בשעה שפוסעים, הוא מנהג טעות.</w:t>
      </w:r>
      <w:r>
        <w:rPr>
          <w:sz w:val="20"/>
          <w:szCs w:val="20"/>
          <w:rtl/>
        </w:rPr>
        <w:br/>
      </w:r>
      <w:r>
        <w:rPr>
          <w:rFonts w:hint="cs"/>
          <w:sz w:val="20"/>
          <w:szCs w:val="20"/>
          <w:rtl/>
        </w:rPr>
        <w:t xml:space="preserve">מוסיף </w:t>
      </w:r>
      <w:r w:rsidRPr="00460685">
        <w:rPr>
          <w:rFonts w:hint="cs"/>
          <w:b/>
          <w:bCs/>
          <w:sz w:val="20"/>
          <w:szCs w:val="20"/>
          <w:rtl/>
        </w:rPr>
        <w:t>הדרכ"מ</w:t>
      </w:r>
      <w:r>
        <w:rPr>
          <w:rFonts w:hint="cs"/>
          <w:sz w:val="20"/>
          <w:szCs w:val="20"/>
          <w:rtl/>
        </w:rPr>
        <w:t xml:space="preserve"> </w:t>
      </w:r>
      <w:r>
        <w:rPr>
          <w:sz w:val="20"/>
          <w:szCs w:val="20"/>
          <w:rtl/>
        </w:rPr>
        <w:t>–</w:t>
      </w:r>
      <w:r>
        <w:rPr>
          <w:rFonts w:hint="cs"/>
          <w:sz w:val="20"/>
          <w:szCs w:val="20"/>
          <w:rtl/>
        </w:rPr>
        <w:t xml:space="preserve"> הוא הדין בשעה שאומר קדיש, יש לפסוע תחילה ורק אחר כך לומר 'עושה שלום'.</w:t>
      </w:r>
    </w:p>
    <w:p w14:paraId="21876904" w14:textId="77777777" w:rsidR="00BB3441" w:rsidRDefault="00BB3441" w:rsidP="00BB3441">
      <w:pPr>
        <w:rPr>
          <w:sz w:val="20"/>
          <w:szCs w:val="20"/>
          <w:rtl/>
        </w:rPr>
      </w:pPr>
      <w:r w:rsidRPr="00A01A20">
        <w:rPr>
          <w:rFonts w:hint="cs"/>
          <w:sz w:val="20"/>
          <w:szCs w:val="20"/>
          <w:u w:val="single"/>
          <w:rtl/>
        </w:rPr>
        <w:t>טעם הפסיעות</w:t>
      </w:r>
      <w:r>
        <w:rPr>
          <w:b/>
          <w:bCs/>
          <w:sz w:val="20"/>
          <w:szCs w:val="20"/>
          <w:rtl/>
        </w:rPr>
        <w:br/>
      </w:r>
      <w:r>
        <w:rPr>
          <w:rFonts w:hint="cs"/>
          <w:sz w:val="20"/>
          <w:szCs w:val="20"/>
          <w:rtl/>
        </w:rPr>
        <w:t xml:space="preserve">א. </w:t>
      </w:r>
      <w:r w:rsidRPr="009F6B04">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כנגד ג' מילין שרחקו ישראל מהר סיני בשעת מתן תורה.</w:t>
      </w:r>
      <w:r>
        <w:rPr>
          <w:sz w:val="20"/>
          <w:szCs w:val="20"/>
          <w:rtl/>
        </w:rPr>
        <w:br/>
      </w:r>
      <w:r>
        <w:rPr>
          <w:rFonts w:hint="cs"/>
          <w:sz w:val="20"/>
          <w:szCs w:val="20"/>
          <w:rtl/>
        </w:rPr>
        <w:t xml:space="preserve">ב. </w:t>
      </w:r>
      <w:r w:rsidRPr="009F6B04">
        <w:rPr>
          <w:rFonts w:hint="cs"/>
          <w:b/>
          <w:bCs/>
          <w:sz w:val="20"/>
          <w:szCs w:val="20"/>
          <w:rtl/>
        </w:rPr>
        <w:t>ארחות חיים</w:t>
      </w:r>
      <w:r>
        <w:rPr>
          <w:rFonts w:hint="cs"/>
          <w:sz w:val="20"/>
          <w:szCs w:val="20"/>
          <w:rtl/>
        </w:rPr>
        <w:t xml:space="preserve"> בשם הגדה </w:t>
      </w:r>
      <w:r>
        <w:rPr>
          <w:sz w:val="20"/>
          <w:szCs w:val="20"/>
          <w:rtl/>
        </w:rPr>
        <w:t>–</w:t>
      </w:r>
      <w:r>
        <w:rPr>
          <w:rFonts w:hint="cs"/>
          <w:sz w:val="20"/>
          <w:szCs w:val="20"/>
          <w:rtl/>
        </w:rPr>
        <w:t xml:space="preserve"> משה נכנס בהר סיני לפנים מג' מחיצות </w:t>
      </w:r>
      <w:r>
        <w:rPr>
          <w:sz w:val="20"/>
          <w:szCs w:val="20"/>
          <w:rtl/>
        </w:rPr>
        <w:t>–</w:t>
      </w:r>
      <w:r>
        <w:rPr>
          <w:rFonts w:hint="cs"/>
          <w:sz w:val="20"/>
          <w:szCs w:val="20"/>
          <w:rtl/>
        </w:rPr>
        <w:t xml:space="preserve"> חושך, ענן וערפל, ובשעה שיצא יצא מג' אלו, ולכן פוסעים ג' פסיעות.</w:t>
      </w:r>
      <w:r>
        <w:rPr>
          <w:sz w:val="20"/>
          <w:szCs w:val="20"/>
          <w:rtl/>
        </w:rPr>
        <w:br/>
      </w:r>
      <w:r>
        <w:rPr>
          <w:rFonts w:hint="cs"/>
          <w:sz w:val="20"/>
          <w:szCs w:val="20"/>
          <w:rtl/>
        </w:rPr>
        <w:t xml:space="preserve">ג. </w:t>
      </w:r>
      <w:r w:rsidRPr="009F6B04">
        <w:rPr>
          <w:rFonts w:hint="cs"/>
          <w:b/>
          <w:bCs/>
          <w:sz w:val="20"/>
          <w:szCs w:val="20"/>
          <w:rtl/>
        </w:rPr>
        <w:t>שיבולי הלקט</w:t>
      </w:r>
      <w:r>
        <w:rPr>
          <w:rFonts w:hint="cs"/>
          <w:sz w:val="20"/>
          <w:szCs w:val="20"/>
          <w:rtl/>
        </w:rPr>
        <w:t xml:space="preserve"> </w:t>
      </w:r>
      <w:r>
        <w:rPr>
          <w:sz w:val="20"/>
          <w:szCs w:val="20"/>
          <w:rtl/>
        </w:rPr>
        <w:t>–</w:t>
      </w:r>
      <w:r>
        <w:rPr>
          <w:rFonts w:hint="cs"/>
          <w:sz w:val="20"/>
          <w:szCs w:val="20"/>
          <w:rtl/>
        </w:rPr>
        <w:t xml:space="preserve"> בתפילה האדם עומד במקום קדושה, כעת חוזר למקום החול ולכן פוסע לאחוריו.</w:t>
      </w:r>
      <w:r>
        <w:rPr>
          <w:rStyle w:val="a6"/>
          <w:sz w:val="20"/>
          <w:szCs w:val="20"/>
          <w:rtl/>
        </w:rPr>
        <w:footnoteReference w:id="172"/>
      </w:r>
      <w:r>
        <w:rPr>
          <w:sz w:val="20"/>
          <w:szCs w:val="20"/>
          <w:rtl/>
        </w:rPr>
        <w:br/>
      </w:r>
      <w:r>
        <w:rPr>
          <w:rFonts w:hint="cs"/>
          <w:sz w:val="20"/>
          <w:szCs w:val="20"/>
          <w:rtl/>
        </w:rPr>
        <w:t xml:space="preserve">ד. </w:t>
      </w:r>
      <w:r w:rsidRPr="00001F46">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תפילות כנגד תמידים, והכוהן היה עולה מהכבש למזבח באמצעות ג' מדרגות.</w:t>
      </w:r>
      <w:r>
        <w:rPr>
          <w:sz w:val="20"/>
          <w:szCs w:val="20"/>
          <w:rtl/>
        </w:rPr>
        <w:br/>
      </w:r>
      <w:r>
        <w:rPr>
          <w:rFonts w:hint="cs"/>
          <w:sz w:val="20"/>
          <w:szCs w:val="20"/>
          <w:rtl/>
        </w:rPr>
        <w:t xml:space="preserve">ה. </w:t>
      </w:r>
      <w:r w:rsidRPr="00001F46">
        <w:rPr>
          <w:rFonts w:hint="cs"/>
          <w:b/>
          <w:bCs/>
          <w:sz w:val="20"/>
          <w:szCs w:val="20"/>
          <w:rtl/>
        </w:rPr>
        <w:t>רבינו מנוח</w:t>
      </w:r>
      <w:r>
        <w:rPr>
          <w:rFonts w:hint="cs"/>
          <w:sz w:val="20"/>
          <w:szCs w:val="20"/>
          <w:rtl/>
        </w:rPr>
        <w:t xml:space="preserve"> </w:t>
      </w:r>
      <w:r>
        <w:rPr>
          <w:sz w:val="20"/>
          <w:szCs w:val="20"/>
          <w:rtl/>
        </w:rPr>
        <w:t>–</w:t>
      </w:r>
      <w:r>
        <w:rPr>
          <w:rFonts w:hint="cs"/>
          <w:sz w:val="20"/>
          <w:szCs w:val="20"/>
          <w:rtl/>
        </w:rPr>
        <w:t xml:space="preserve"> לומדים זאת מפסוק ביחזקאל, ויש למדו משם שיש לפסוע ו' פסיעות </w:t>
      </w:r>
      <w:r w:rsidRPr="0098001E">
        <w:rPr>
          <w:rFonts w:hint="cs"/>
          <w:sz w:val="18"/>
          <w:szCs w:val="18"/>
          <w:rtl/>
        </w:rPr>
        <w:t>(ויש אומרים שגם למנהגינו יש ו' פסיעות, כיוון שכשחוזר למקומו פוסע ג' נוספות)</w:t>
      </w:r>
      <w:r>
        <w:rPr>
          <w:rFonts w:hint="cs"/>
          <w:sz w:val="20"/>
          <w:szCs w:val="20"/>
          <w:rtl/>
        </w:rPr>
        <w:t>.</w:t>
      </w:r>
    </w:p>
    <w:p w14:paraId="62D47B38" w14:textId="77777777" w:rsidR="00BB3441" w:rsidRDefault="00BB3441" w:rsidP="00BB3441">
      <w:pPr>
        <w:rPr>
          <w:sz w:val="20"/>
          <w:szCs w:val="20"/>
          <w:rtl/>
        </w:rPr>
      </w:pPr>
      <w:r>
        <w:rPr>
          <w:rFonts w:hint="cs"/>
          <w:b/>
          <w:bCs/>
          <w:sz w:val="20"/>
          <w:szCs w:val="20"/>
          <w:rtl/>
        </w:rPr>
        <w:t xml:space="preserve">הוספה </w:t>
      </w:r>
      <w:r>
        <w:rPr>
          <w:b/>
          <w:bCs/>
          <w:sz w:val="20"/>
          <w:szCs w:val="20"/>
          <w:rtl/>
        </w:rPr>
        <w:br/>
      </w:r>
      <w:r>
        <w:rPr>
          <w:rFonts w:hint="cs"/>
          <w:sz w:val="20"/>
          <w:szCs w:val="20"/>
          <w:u w:val="single"/>
          <w:rtl/>
        </w:rPr>
        <w:t>דין איטר</w:t>
      </w:r>
      <w:r>
        <w:rPr>
          <w:sz w:val="20"/>
          <w:szCs w:val="20"/>
          <w:u w:val="single"/>
          <w:rtl/>
        </w:rPr>
        <w:br/>
      </w:r>
      <w:r>
        <w:rPr>
          <w:rFonts w:hint="cs"/>
          <w:b/>
          <w:bCs/>
          <w:sz w:val="20"/>
          <w:szCs w:val="20"/>
          <w:rtl/>
        </w:rPr>
        <w:t>ביה"ל</w:t>
      </w:r>
      <w:r>
        <w:rPr>
          <w:rFonts w:hint="cs"/>
          <w:sz w:val="20"/>
          <w:szCs w:val="20"/>
          <w:rtl/>
        </w:rPr>
        <w:t xml:space="preserve"> - האם איטר יעקור רגל שמאל או רגל ימין תחילה?</w:t>
      </w:r>
      <w:r>
        <w:rPr>
          <w:sz w:val="20"/>
          <w:szCs w:val="20"/>
          <w:rtl/>
        </w:rPr>
        <w:br/>
      </w:r>
      <w:r>
        <w:rPr>
          <w:rFonts w:hint="cs"/>
          <w:sz w:val="20"/>
          <w:szCs w:val="20"/>
          <w:rtl/>
        </w:rPr>
        <w:t xml:space="preserve">א. לטעם </w:t>
      </w:r>
      <w:r w:rsidRPr="00C1053E">
        <w:rPr>
          <w:rFonts w:hint="cs"/>
          <w:b/>
          <w:bCs/>
          <w:sz w:val="20"/>
          <w:szCs w:val="20"/>
          <w:rtl/>
        </w:rPr>
        <w:t>המג"א</w:t>
      </w:r>
      <w:r>
        <w:rPr>
          <w:rFonts w:hint="cs"/>
          <w:sz w:val="20"/>
          <w:szCs w:val="20"/>
          <w:rtl/>
        </w:rPr>
        <w:t>, שדרך האדם לעקור תחילה את ימינו ולכן כאן יעקור את שמאלו, איטר יעקור את ימינו.</w:t>
      </w:r>
      <w:r>
        <w:rPr>
          <w:sz w:val="20"/>
          <w:szCs w:val="20"/>
          <w:rtl/>
        </w:rPr>
        <w:br/>
      </w:r>
      <w:r>
        <w:rPr>
          <w:rFonts w:hint="cs"/>
          <w:sz w:val="20"/>
          <w:szCs w:val="20"/>
          <w:rtl/>
        </w:rPr>
        <w:t xml:space="preserve">ב. </w:t>
      </w:r>
      <w:r w:rsidRPr="00C1053E">
        <w:rPr>
          <w:rFonts w:hint="cs"/>
          <w:b/>
          <w:bCs/>
          <w:sz w:val="20"/>
          <w:szCs w:val="20"/>
          <w:rtl/>
        </w:rPr>
        <w:t>הט"ז</w:t>
      </w:r>
      <w:r>
        <w:rPr>
          <w:rFonts w:hint="cs"/>
          <w:sz w:val="20"/>
          <w:szCs w:val="20"/>
          <w:rtl/>
        </w:rPr>
        <w:t xml:space="preserve"> כתב טעם שונה </w:t>
      </w:r>
      <w:r>
        <w:rPr>
          <w:sz w:val="20"/>
          <w:szCs w:val="20"/>
          <w:rtl/>
        </w:rPr>
        <w:t>–</w:t>
      </w:r>
      <w:r>
        <w:rPr>
          <w:rFonts w:hint="cs"/>
          <w:sz w:val="20"/>
          <w:szCs w:val="20"/>
          <w:rtl/>
        </w:rPr>
        <w:t xml:space="preserve"> לחלוק כבוד לשכינה לעקור את שמאלו שהיא ימין השכינה, ולפי"ז הוא הדין באיטר, וכן היא הכרעת הפוסקים.</w:t>
      </w:r>
    </w:p>
    <w:p w14:paraId="0C87F91A" w14:textId="77777777" w:rsidR="00BB3441" w:rsidRDefault="00BB3441" w:rsidP="00BB3441">
      <w:pPr>
        <w:rPr>
          <w:rFonts w:cs="Arial"/>
          <w:sz w:val="20"/>
          <w:szCs w:val="20"/>
          <w:rtl/>
        </w:rPr>
      </w:pPr>
      <w:r>
        <w:rPr>
          <w:rFonts w:cs="Arial" w:hint="cs"/>
          <w:sz w:val="20"/>
          <w:szCs w:val="20"/>
          <w:u w:val="single"/>
          <w:rtl/>
        </w:rPr>
        <w:t>פסיעה לצדדים</w:t>
      </w:r>
      <w:r>
        <w:rPr>
          <w:rFonts w:cs="Arial"/>
          <w:sz w:val="20"/>
          <w:szCs w:val="20"/>
          <w:u w:val="single"/>
          <w:rtl/>
        </w:rPr>
        <w:br/>
      </w:r>
      <w:r w:rsidRPr="00DF1C2B">
        <w:rPr>
          <w:rFonts w:cs="Arial" w:hint="cs"/>
          <w:b/>
          <w:bCs/>
          <w:sz w:val="20"/>
          <w:szCs w:val="20"/>
          <w:rtl/>
        </w:rPr>
        <w:t>פסקי תשובות</w:t>
      </w:r>
      <w:r>
        <w:rPr>
          <w:rFonts w:cs="Arial" w:hint="cs"/>
          <w:sz w:val="20"/>
          <w:szCs w:val="20"/>
          <w:rtl/>
        </w:rPr>
        <w:t xml:space="preserve"> </w:t>
      </w:r>
      <w:r>
        <w:rPr>
          <w:rFonts w:cs="Arial"/>
          <w:sz w:val="20"/>
          <w:szCs w:val="20"/>
          <w:rtl/>
        </w:rPr>
        <w:t>–</w:t>
      </w:r>
      <w:r>
        <w:rPr>
          <w:rFonts w:cs="Arial" w:hint="cs"/>
          <w:sz w:val="20"/>
          <w:szCs w:val="20"/>
          <w:rtl/>
        </w:rPr>
        <w:t xml:space="preserve"> כאשר המקום מאחוריו צר ודחוק, יכול לפסוע לצדדים. </w:t>
      </w:r>
      <w:r>
        <w:rPr>
          <w:rFonts w:cs="Arial"/>
          <w:sz w:val="20"/>
          <w:szCs w:val="20"/>
          <w:rtl/>
        </w:rPr>
        <w:br/>
      </w:r>
      <w:r>
        <w:rPr>
          <w:rFonts w:cs="Arial" w:hint="cs"/>
          <w:sz w:val="20"/>
          <w:szCs w:val="20"/>
          <w:rtl/>
        </w:rPr>
        <w:t>אם אינו יכול לפסוע לצדדים, יסמוך על הב"ח שהבין ברשב"א כי גם פסיעה קטנה נחשבת פסיעה. ועדיף שיפסע ג' פסיעות קטנות מפסיעה אחת גדולה, כי בפחות מג' פסיעות לכו"ע לא עשה כלום.</w:t>
      </w:r>
    </w:p>
    <w:p w14:paraId="576C012F" w14:textId="77777777" w:rsidR="00BB3441" w:rsidRDefault="00BB3441" w:rsidP="00BB3441">
      <w:pPr>
        <w:rPr>
          <w:sz w:val="20"/>
          <w:szCs w:val="20"/>
          <w:rtl/>
        </w:rPr>
      </w:pPr>
      <w:r>
        <w:rPr>
          <w:rFonts w:cs="Arial" w:hint="cs"/>
          <w:sz w:val="20"/>
          <w:szCs w:val="20"/>
          <w:u w:val="single"/>
          <w:rtl/>
        </w:rPr>
        <w:t>תפילה בישיבה</w:t>
      </w:r>
      <w:r>
        <w:rPr>
          <w:rFonts w:cs="Arial"/>
          <w:sz w:val="20"/>
          <w:szCs w:val="20"/>
          <w:rtl/>
        </w:rPr>
        <w:br/>
      </w:r>
      <w:r w:rsidRPr="00DF1C2B">
        <w:rPr>
          <w:rFonts w:hint="cs"/>
          <w:b/>
          <w:bCs/>
          <w:sz w:val="20"/>
          <w:szCs w:val="20"/>
          <w:rtl/>
        </w:rPr>
        <w:t>פס"ת</w:t>
      </w:r>
      <w:r>
        <w:rPr>
          <w:rFonts w:hint="cs"/>
          <w:sz w:val="20"/>
          <w:szCs w:val="20"/>
          <w:rtl/>
        </w:rPr>
        <w:t xml:space="preserve"> - המתפלל בישיבה, עקב הליכתו בדרך או שהוא חולה, אם יכול יעמוד ממקומו כדי לפסוע ג' פסיעות.</w:t>
      </w:r>
    </w:p>
    <w:p w14:paraId="65763E64" w14:textId="77777777" w:rsidR="00BB3441" w:rsidRDefault="00BB3441" w:rsidP="00BB3441">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הוספה על שלוש פסיעות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שולחן ערוך</w:t>
      </w:r>
      <w:r w:rsidRPr="00E266FA">
        <w:rPr>
          <w:rFonts w:hint="cs"/>
          <w:b/>
          <w:bCs/>
          <w:sz w:val="18"/>
          <w:szCs w:val="18"/>
          <w:rtl/>
        </w:rPr>
        <w:t xml:space="preserve"> </w:t>
      </w:r>
      <w:r w:rsidRPr="00E266FA">
        <w:rPr>
          <w:rFonts w:hint="cs"/>
          <w:sz w:val="18"/>
          <w:szCs w:val="18"/>
          <w:rtl/>
        </w:rPr>
        <w:t xml:space="preserve">(ע"פ </w:t>
      </w:r>
      <w:r w:rsidRPr="00E266FA">
        <w:rPr>
          <w:rFonts w:hint="cs"/>
          <w:b/>
          <w:bCs/>
          <w:sz w:val="18"/>
          <w:szCs w:val="18"/>
          <w:rtl/>
        </w:rPr>
        <w:t>שיבולי הלקט</w:t>
      </w:r>
      <w:r w:rsidRPr="00E266FA">
        <w:rPr>
          <w:rFonts w:hint="cs"/>
          <w:sz w:val="18"/>
          <w:szCs w:val="18"/>
          <w:rtl/>
        </w:rPr>
        <w:t xml:space="preserve">) </w:t>
      </w:r>
      <w:r>
        <w:rPr>
          <w:sz w:val="20"/>
          <w:szCs w:val="20"/>
          <w:rtl/>
        </w:rPr>
        <w:t>–</w:t>
      </w:r>
      <w:r>
        <w:rPr>
          <w:rFonts w:hint="cs"/>
          <w:sz w:val="20"/>
          <w:szCs w:val="20"/>
          <w:rtl/>
        </w:rPr>
        <w:t xml:space="preserve"> "</w:t>
      </w:r>
      <w:r w:rsidRPr="00E266FA">
        <w:rPr>
          <w:rFonts w:cs="Arial"/>
          <w:sz w:val="20"/>
          <w:szCs w:val="20"/>
          <w:rtl/>
        </w:rPr>
        <w:t>מי שמוסיף על ג' פסיעות, הוי יוהרא</w:t>
      </w:r>
      <w:r>
        <w:rPr>
          <w:rFonts w:cs="Arial" w:hint="cs"/>
          <w:sz w:val="20"/>
          <w:szCs w:val="20"/>
          <w:rtl/>
        </w:rPr>
        <w:t>".</w:t>
      </w:r>
      <w:r>
        <w:rPr>
          <w:sz w:val="20"/>
          <w:szCs w:val="20"/>
          <w:rtl/>
        </w:rPr>
        <w:br/>
      </w:r>
      <w:r w:rsidRPr="00E266F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מראה כאילו הוא חולק כבוד לשכינה יותר משאר בני אדם.</w:t>
      </w:r>
    </w:p>
    <w:p w14:paraId="044465C3" w14:textId="77777777" w:rsidR="00BB3441" w:rsidRDefault="00BB3441" w:rsidP="00BB3441">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ג' פסיעות לשליח ציבור</w:t>
      </w:r>
      <w:r>
        <w:rPr>
          <w:b/>
          <w:bCs/>
          <w:sz w:val="20"/>
          <w:szCs w:val="20"/>
          <w:rtl/>
        </w:rPr>
        <w:br/>
      </w:r>
      <w:r w:rsidRPr="00435E43">
        <w:rPr>
          <w:rFonts w:hint="cs"/>
          <w:b/>
          <w:bCs/>
          <w:sz w:val="20"/>
          <w:szCs w:val="20"/>
          <w:rtl/>
        </w:rPr>
        <w:t>חזרת הש"צ</w:t>
      </w:r>
      <w:r>
        <w:rPr>
          <w:b/>
          <w:bCs/>
          <w:sz w:val="20"/>
          <w:szCs w:val="20"/>
          <w:rtl/>
        </w:rPr>
        <w:br/>
      </w:r>
      <w:r w:rsidRPr="002B280C">
        <w:rPr>
          <w:rFonts w:hint="cs"/>
          <w:b/>
          <w:bCs/>
          <w:sz w:val="20"/>
          <w:szCs w:val="20"/>
          <w:rtl/>
        </w:rPr>
        <w:t>רמב"ם ותרומת הדשן</w:t>
      </w:r>
      <w:r>
        <w:rPr>
          <w:rFonts w:hint="cs"/>
          <w:sz w:val="20"/>
          <w:szCs w:val="20"/>
          <w:rtl/>
        </w:rPr>
        <w:t xml:space="preserve"> - שליח ציבור אינו צריך לפסוע ג' פסיעות בסוף תפילת החזרה.</w:t>
      </w:r>
      <w:r>
        <w:rPr>
          <w:sz w:val="20"/>
          <w:szCs w:val="20"/>
          <w:rtl/>
        </w:rPr>
        <w:br/>
      </w:r>
      <w:r w:rsidRPr="002B280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שפוסע ג' פסיעות לאחר קדיש שלם שחוזר על התפילה, וכ"פ </w:t>
      </w:r>
      <w:r w:rsidRPr="002B280C">
        <w:rPr>
          <w:rFonts w:hint="cs"/>
          <w:b/>
          <w:bCs/>
          <w:sz w:val="20"/>
          <w:szCs w:val="20"/>
          <w:rtl/>
        </w:rPr>
        <w:t>המחבר</w:t>
      </w:r>
      <w:r>
        <w:rPr>
          <w:rFonts w:hint="cs"/>
          <w:sz w:val="20"/>
          <w:szCs w:val="20"/>
          <w:rtl/>
        </w:rPr>
        <w:t>.</w:t>
      </w:r>
      <w:r>
        <w:rPr>
          <w:sz w:val="20"/>
          <w:szCs w:val="20"/>
          <w:rtl/>
        </w:rPr>
        <w:br/>
      </w:r>
      <w:r>
        <w:rPr>
          <w:rFonts w:hint="cs"/>
          <w:sz w:val="20"/>
          <w:szCs w:val="20"/>
          <w:rtl/>
        </w:rPr>
        <w:t xml:space="preserve">ואמנם, אם הש"צ לא התפלל בלחש עם הציבור צריך לפסוע כדין יחיד, וכ"פ </w:t>
      </w:r>
      <w:r w:rsidRPr="002B280C">
        <w:rPr>
          <w:rFonts w:hint="cs"/>
          <w:b/>
          <w:bCs/>
          <w:sz w:val="20"/>
          <w:szCs w:val="20"/>
          <w:rtl/>
        </w:rPr>
        <w:t>הרמ"א</w:t>
      </w:r>
      <w:r>
        <w:rPr>
          <w:rFonts w:hint="cs"/>
          <w:sz w:val="20"/>
          <w:szCs w:val="20"/>
          <w:rtl/>
        </w:rPr>
        <w:t xml:space="preserve"> </w:t>
      </w:r>
      <w:r w:rsidRPr="00D86500">
        <w:rPr>
          <w:rFonts w:hint="cs"/>
          <w:sz w:val="18"/>
          <w:szCs w:val="18"/>
          <w:rtl/>
        </w:rPr>
        <w:t xml:space="preserve">(ע"פ </w:t>
      </w:r>
      <w:r w:rsidRPr="00D47E87">
        <w:rPr>
          <w:rFonts w:hint="cs"/>
          <w:b/>
          <w:bCs/>
          <w:sz w:val="18"/>
          <w:szCs w:val="18"/>
          <w:rtl/>
        </w:rPr>
        <w:t>האבודרהם</w:t>
      </w:r>
      <w:r w:rsidRPr="00D86500">
        <w:rPr>
          <w:rFonts w:hint="cs"/>
          <w:sz w:val="18"/>
          <w:szCs w:val="18"/>
          <w:rtl/>
        </w:rPr>
        <w:t>)</w:t>
      </w:r>
      <w:r>
        <w:rPr>
          <w:rFonts w:hint="cs"/>
          <w:sz w:val="20"/>
          <w:szCs w:val="20"/>
          <w:rtl/>
        </w:rPr>
        <w:t>.</w:t>
      </w:r>
      <w:r>
        <w:rPr>
          <w:sz w:val="20"/>
          <w:szCs w:val="20"/>
          <w:rtl/>
        </w:rPr>
        <w:br/>
        <w:t xml:space="preserve"> </w:t>
      </w:r>
      <w:r>
        <w:rPr>
          <w:sz w:val="20"/>
          <w:szCs w:val="20"/>
          <w:rtl/>
        </w:rPr>
        <w:br/>
      </w:r>
      <w:r w:rsidRPr="00435E43">
        <w:rPr>
          <w:rFonts w:hint="cs"/>
          <w:b/>
          <w:bCs/>
          <w:sz w:val="20"/>
          <w:szCs w:val="20"/>
          <w:rtl/>
        </w:rPr>
        <w:t>תפילת לחש</w:t>
      </w:r>
      <w:r>
        <w:rPr>
          <w:sz w:val="20"/>
          <w:szCs w:val="20"/>
          <w:u w:val="single"/>
          <w:rtl/>
        </w:rPr>
        <w:br/>
      </w:r>
      <w:r>
        <w:rPr>
          <w:rFonts w:hint="cs"/>
          <w:sz w:val="20"/>
          <w:szCs w:val="20"/>
          <w:rtl/>
        </w:rPr>
        <w:t>האם ש"צ צריך לפסוע ג' פסיעות בסוף תפילת הלחש?</w:t>
      </w:r>
      <w:r>
        <w:rPr>
          <w:sz w:val="20"/>
          <w:szCs w:val="20"/>
          <w:rtl/>
        </w:rPr>
        <w:br/>
      </w:r>
      <w:r>
        <w:rPr>
          <w:rFonts w:hint="cs"/>
          <w:sz w:val="20"/>
          <w:szCs w:val="20"/>
          <w:rtl/>
        </w:rPr>
        <w:t xml:space="preserve">א. </w:t>
      </w:r>
      <w:r w:rsidRPr="00086CF8">
        <w:rPr>
          <w:rFonts w:hint="cs"/>
          <w:b/>
          <w:bCs/>
          <w:sz w:val="20"/>
          <w:szCs w:val="20"/>
          <w:rtl/>
        </w:rPr>
        <w:t>רוב הראשונים</w:t>
      </w:r>
      <w:r>
        <w:rPr>
          <w:rFonts w:hint="cs"/>
          <w:sz w:val="20"/>
          <w:szCs w:val="20"/>
          <w:rtl/>
        </w:rPr>
        <w:t xml:space="preserve"> </w:t>
      </w:r>
      <w:r>
        <w:rPr>
          <w:sz w:val="20"/>
          <w:szCs w:val="20"/>
          <w:rtl/>
        </w:rPr>
        <w:t>–</w:t>
      </w:r>
      <w:r>
        <w:rPr>
          <w:rFonts w:hint="cs"/>
          <w:sz w:val="20"/>
          <w:szCs w:val="20"/>
          <w:rtl/>
        </w:rPr>
        <w:t xml:space="preserve"> כן, וכ"פ </w:t>
      </w:r>
      <w:r w:rsidRPr="00086CF8">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086CF8">
        <w:rPr>
          <w:rFonts w:hint="cs"/>
          <w:b/>
          <w:bCs/>
          <w:sz w:val="20"/>
          <w:szCs w:val="20"/>
          <w:rtl/>
        </w:rPr>
        <w:t>אוהל מועד</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905F1">
        <w:rPr>
          <w:rFonts w:cs="Arial"/>
          <w:sz w:val="20"/>
          <w:szCs w:val="20"/>
          <w:rtl/>
        </w:rPr>
        <w:t>גם ש</w:t>
      </w:r>
      <w:r>
        <w:rPr>
          <w:rFonts w:cs="Arial" w:hint="cs"/>
          <w:sz w:val="20"/>
          <w:szCs w:val="20"/>
          <w:rtl/>
        </w:rPr>
        <w:t xml:space="preserve">ליח </w:t>
      </w:r>
      <w:r w:rsidRPr="00C905F1">
        <w:rPr>
          <w:rFonts w:cs="Arial"/>
          <w:sz w:val="20"/>
          <w:szCs w:val="20"/>
          <w:rtl/>
        </w:rPr>
        <w:t>צ</w:t>
      </w:r>
      <w:r>
        <w:rPr>
          <w:rFonts w:cs="Arial" w:hint="cs"/>
          <w:sz w:val="20"/>
          <w:szCs w:val="20"/>
          <w:rtl/>
        </w:rPr>
        <w:t>יבור</w:t>
      </w:r>
      <w:r w:rsidRPr="00C905F1">
        <w:rPr>
          <w:rFonts w:cs="Arial"/>
          <w:sz w:val="20"/>
          <w:szCs w:val="20"/>
          <w:rtl/>
        </w:rPr>
        <w:t xml:space="preserve"> צריך לפסוע ג' פסיעות כשמתפלל בלחש, וכשיחזור התפ</w:t>
      </w:r>
      <w:r>
        <w:rPr>
          <w:rFonts w:cs="Arial" w:hint="cs"/>
          <w:sz w:val="20"/>
          <w:szCs w:val="20"/>
          <w:rtl/>
        </w:rPr>
        <w:t>י</w:t>
      </w:r>
      <w:r w:rsidRPr="00C905F1">
        <w:rPr>
          <w:rFonts w:cs="Arial"/>
          <w:sz w:val="20"/>
          <w:szCs w:val="20"/>
          <w:rtl/>
        </w:rPr>
        <w:t>לה בקול רם א</w:t>
      </w:r>
      <w:r>
        <w:rPr>
          <w:rFonts w:cs="Arial" w:hint="cs"/>
          <w:sz w:val="20"/>
          <w:szCs w:val="20"/>
          <w:rtl/>
        </w:rPr>
        <w:t>ין צריך</w:t>
      </w:r>
      <w:r w:rsidRPr="00C905F1">
        <w:rPr>
          <w:rFonts w:cs="Arial"/>
          <w:sz w:val="20"/>
          <w:szCs w:val="20"/>
          <w:rtl/>
        </w:rPr>
        <w:t xml:space="preserve"> לחזור לפסוע ג' פסיעות. </w:t>
      </w:r>
      <w:r w:rsidRPr="00C905F1">
        <w:rPr>
          <w:rFonts w:cs="Arial"/>
          <w:sz w:val="18"/>
          <w:szCs w:val="18"/>
          <w:rtl/>
        </w:rPr>
        <w:t>(אם לא התפלל בלחש רק בקול רם, פוסע ג' פסיעות אחר תפלתו שבקול רם</w:t>
      </w:r>
      <w:r w:rsidRPr="00C905F1">
        <w:rPr>
          <w:rFonts w:cs="Arial" w:hint="cs"/>
          <w:sz w:val="18"/>
          <w:szCs w:val="18"/>
          <w:rtl/>
        </w:rPr>
        <w:t xml:space="preserve"> </w:t>
      </w:r>
      <w:r w:rsidRPr="00C905F1">
        <w:rPr>
          <w:rFonts w:cs="Arial" w:hint="cs"/>
          <w:sz w:val="16"/>
          <w:szCs w:val="16"/>
          <w:rtl/>
        </w:rPr>
        <w:t>(אבודרהם)</w:t>
      </w:r>
      <w:r w:rsidRPr="00C905F1">
        <w:rPr>
          <w:rFonts w:cs="Arial"/>
          <w:sz w:val="18"/>
          <w:szCs w:val="18"/>
          <w:rtl/>
        </w:rPr>
        <w:t>)</w:t>
      </w:r>
      <w:r>
        <w:rPr>
          <w:rFonts w:hint="cs"/>
          <w:sz w:val="20"/>
          <w:szCs w:val="20"/>
          <w:rtl/>
        </w:rPr>
        <w:t>".</w:t>
      </w:r>
      <w:r>
        <w:rPr>
          <w:sz w:val="20"/>
          <w:szCs w:val="20"/>
          <w:rtl/>
        </w:rPr>
        <w:br/>
      </w:r>
      <w:r>
        <w:rPr>
          <w:sz w:val="20"/>
          <w:szCs w:val="20"/>
          <w:rtl/>
        </w:rPr>
        <w:br/>
      </w:r>
      <w:r>
        <w:rPr>
          <w:rFonts w:hint="cs"/>
          <w:sz w:val="20"/>
          <w:szCs w:val="20"/>
          <w:u w:val="single"/>
          <w:rtl/>
        </w:rPr>
        <w:t>פרטים נוספים בדין זה</w:t>
      </w:r>
      <w:r>
        <w:rPr>
          <w:sz w:val="20"/>
          <w:szCs w:val="20"/>
          <w:u w:val="single"/>
          <w:rtl/>
        </w:rPr>
        <w:br/>
      </w:r>
      <w:r>
        <w:rPr>
          <w:rFonts w:hint="cs"/>
          <w:sz w:val="20"/>
          <w:szCs w:val="20"/>
          <w:rtl/>
        </w:rPr>
        <w:t>א. למרות שהחזן מפסיק בין חזרת הש"ץ לקדיש בתחנון, קריאת התורה וכו', אין בכך כלום.</w:t>
      </w:r>
      <w:r>
        <w:rPr>
          <w:sz w:val="20"/>
          <w:szCs w:val="20"/>
          <w:rtl/>
        </w:rPr>
        <w:br/>
      </w:r>
      <w:r>
        <w:rPr>
          <w:rFonts w:hint="cs"/>
          <w:sz w:val="20"/>
          <w:szCs w:val="20"/>
          <w:rtl/>
        </w:rPr>
        <w:t>אמנם, צריך להיזהר שלא לדבר שיחה בטלה בין חזרת הש"ץ לקדיש.</w:t>
      </w:r>
      <w:r>
        <w:rPr>
          <w:sz w:val="20"/>
          <w:szCs w:val="20"/>
          <w:rtl/>
        </w:rPr>
        <w:br/>
      </w:r>
      <w:r w:rsidRPr="002842E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הקדיש חוזר בעיקר על תפילת שמו"ע, הפסקה לצורך ענייני התפילה מותרת, הפסקה אחרת אסורה.</w:t>
      </w:r>
      <w:r>
        <w:rPr>
          <w:sz w:val="20"/>
          <w:szCs w:val="20"/>
          <w:rtl/>
        </w:rPr>
        <w:br/>
      </w:r>
      <w:r>
        <w:rPr>
          <w:rFonts w:hint="cs"/>
          <w:sz w:val="20"/>
          <w:szCs w:val="20"/>
          <w:rtl/>
        </w:rPr>
        <w:t>ב. ש"ץ שרוצה לפסוע ג' פסיעות גם לאחר תפילת החזרה, אין מוחים בידו.</w:t>
      </w:r>
    </w:p>
    <w:p w14:paraId="4F009EBD" w14:textId="77777777" w:rsidR="00BB3441" w:rsidRDefault="00BB3441" w:rsidP="00BB3441">
      <w:pPr>
        <w:rPr>
          <w:sz w:val="20"/>
          <w:szCs w:val="20"/>
          <w:rtl/>
        </w:rPr>
      </w:pPr>
      <w:r w:rsidRPr="00251180">
        <w:rPr>
          <w:rFonts w:hint="cs"/>
          <w:sz w:val="18"/>
          <w:szCs w:val="18"/>
          <w:rtl/>
        </w:rPr>
        <w:t>[</w:t>
      </w:r>
      <w:r w:rsidRPr="00251180">
        <w:rPr>
          <w:rFonts w:hint="cs"/>
          <w:b/>
          <w:bCs/>
          <w:sz w:val="18"/>
          <w:szCs w:val="18"/>
          <w:rtl/>
        </w:rPr>
        <w:t>סיכום</w:t>
      </w:r>
      <w:r w:rsidRPr="00251180">
        <w:rPr>
          <w:rFonts w:hint="cs"/>
          <w:sz w:val="18"/>
          <w:szCs w:val="18"/>
          <w:rtl/>
        </w:rPr>
        <w:t xml:space="preserve">. ש"ץ אינו פוסע בסוף תפילת החזרה, </w:t>
      </w:r>
      <w:r>
        <w:rPr>
          <w:rFonts w:hint="cs"/>
          <w:sz w:val="18"/>
          <w:szCs w:val="18"/>
          <w:rtl/>
        </w:rPr>
        <w:t>מפני</w:t>
      </w:r>
      <w:r w:rsidRPr="00251180">
        <w:rPr>
          <w:rFonts w:hint="cs"/>
          <w:sz w:val="18"/>
          <w:szCs w:val="18"/>
          <w:rtl/>
        </w:rPr>
        <w:t xml:space="preserve"> שפוסע אחרי קדיש תתקבל. ואמנם אם רוצה לפסוע אין מוחים בידו. ואם לא התפלל לחש אלא חזרה בלבד, צריך לפסוע כדין יחיד. לכתחילה הש"ץ לא יפסיק בדיבור בין החזרה לקדיש.]</w:t>
      </w:r>
      <w:r>
        <w:rPr>
          <w:sz w:val="20"/>
          <w:szCs w:val="20"/>
          <w:rtl/>
        </w:rPr>
        <w:br/>
      </w:r>
      <w:r>
        <w:rPr>
          <w:sz w:val="20"/>
          <w:szCs w:val="20"/>
          <w:rtl/>
        </w:rPr>
        <w:br/>
      </w:r>
      <w:r>
        <w:rPr>
          <w:rFonts w:hint="cs"/>
          <w:b/>
          <w:bCs/>
          <w:sz w:val="20"/>
          <w:szCs w:val="20"/>
          <w:rtl/>
        </w:rPr>
        <w:t>הוספה</w:t>
      </w:r>
      <w:r>
        <w:rPr>
          <w:b/>
          <w:bCs/>
          <w:sz w:val="20"/>
          <w:szCs w:val="20"/>
          <w:rtl/>
        </w:rPr>
        <w:br/>
      </w:r>
      <w:r>
        <w:rPr>
          <w:rFonts w:hint="cs"/>
          <w:b/>
          <w:bCs/>
          <w:sz w:val="20"/>
          <w:szCs w:val="20"/>
          <w:rtl/>
        </w:rPr>
        <w:t xml:space="preserve">פס"ת </w:t>
      </w:r>
      <w:r>
        <w:rPr>
          <w:sz w:val="20"/>
          <w:szCs w:val="20"/>
          <w:rtl/>
        </w:rPr>
        <w:t>–</w:t>
      </w:r>
      <w:r>
        <w:rPr>
          <w:rFonts w:hint="cs"/>
          <w:sz w:val="20"/>
          <w:szCs w:val="20"/>
          <w:rtl/>
        </w:rPr>
        <w:t xml:space="preserve"> לפי הנ"ל, אם מחליפים ש"צ לאחר תחנון, צריך הראשון לפסוע ג' פסיעות, שהרי לא יאמר קדיש.</w:t>
      </w:r>
    </w:p>
    <w:p w14:paraId="65D69BA3" w14:textId="77777777" w:rsidR="00BB3441" w:rsidRPr="0051390D" w:rsidRDefault="00BB3441" w:rsidP="00BB3441">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אמירת פסוק לפני תפילת החזרה ובסופה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1390D">
        <w:rPr>
          <w:rFonts w:cs="Arial"/>
          <w:sz w:val="20"/>
          <w:szCs w:val="20"/>
          <w:rtl/>
        </w:rPr>
        <w:t>כשיחזור ש</w:t>
      </w:r>
      <w:r>
        <w:rPr>
          <w:rFonts w:cs="Arial" w:hint="cs"/>
          <w:sz w:val="20"/>
          <w:szCs w:val="20"/>
          <w:rtl/>
        </w:rPr>
        <w:t xml:space="preserve">ליח </w:t>
      </w:r>
      <w:r w:rsidRPr="0051390D">
        <w:rPr>
          <w:rFonts w:cs="Arial"/>
          <w:sz w:val="20"/>
          <w:szCs w:val="20"/>
          <w:rtl/>
        </w:rPr>
        <w:t>צ</w:t>
      </w:r>
      <w:r>
        <w:rPr>
          <w:rFonts w:cs="Arial" w:hint="cs"/>
          <w:sz w:val="20"/>
          <w:szCs w:val="20"/>
          <w:rtl/>
        </w:rPr>
        <w:t>יבור</w:t>
      </w:r>
      <w:r w:rsidRPr="0051390D">
        <w:rPr>
          <w:rFonts w:cs="Arial"/>
          <w:sz w:val="20"/>
          <w:szCs w:val="20"/>
          <w:rtl/>
        </w:rPr>
        <w:t xml:space="preserve"> התפ</w:t>
      </w:r>
      <w:r>
        <w:rPr>
          <w:rFonts w:cs="Arial" w:hint="cs"/>
          <w:sz w:val="20"/>
          <w:szCs w:val="20"/>
          <w:rtl/>
        </w:rPr>
        <w:t>י</w:t>
      </w:r>
      <w:r w:rsidRPr="0051390D">
        <w:rPr>
          <w:rFonts w:cs="Arial"/>
          <w:sz w:val="20"/>
          <w:szCs w:val="20"/>
          <w:rtl/>
        </w:rPr>
        <w:t>לה, יאמר ג</w:t>
      </w:r>
      <w:r>
        <w:rPr>
          <w:rFonts w:cs="Arial" w:hint="cs"/>
          <w:sz w:val="20"/>
          <w:szCs w:val="20"/>
          <w:rtl/>
        </w:rPr>
        <w:t>ם כן</w:t>
      </w:r>
      <w:r w:rsidRPr="0051390D">
        <w:rPr>
          <w:rFonts w:cs="Arial"/>
          <w:sz w:val="20"/>
          <w:szCs w:val="20"/>
          <w:rtl/>
        </w:rPr>
        <w:t>: ה' שפתי תפתח</w:t>
      </w:r>
      <w:r>
        <w:rPr>
          <w:rFonts w:cs="Arial" w:hint="cs"/>
          <w:sz w:val="20"/>
          <w:szCs w:val="20"/>
          <w:rtl/>
        </w:rPr>
        <w:t>.</w:t>
      </w:r>
      <w:r w:rsidRPr="0051390D">
        <w:rPr>
          <w:rFonts w:cs="Arial"/>
          <w:sz w:val="20"/>
          <w:szCs w:val="20"/>
          <w:rtl/>
        </w:rPr>
        <w:t xml:space="preserve"> </w:t>
      </w:r>
      <w:r w:rsidRPr="0051390D">
        <w:rPr>
          <w:rFonts w:cs="Arial"/>
          <w:sz w:val="18"/>
          <w:szCs w:val="18"/>
          <w:rtl/>
        </w:rPr>
        <w:t>(אבל אינו אומר בסוף התפלה יהיו לרצון)</w:t>
      </w:r>
      <w:r>
        <w:rPr>
          <w:rFonts w:cs="Arial" w:hint="cs"/>
          <w:sz w:val="20"/>
          <w:szCs w:val="20"/>
          <w:rtl/>
        </w:rPr>
        <w:t>".</w:t>
      </w:r>
      <w:r>
        <w:rPr>
          <w:sz w:val="20"/>
          <w:szCs w:val="20"/>
          <w:rtl/>
        </w:rPr>
        <w:br/>
      </w:r>
      <w:r>
        <w:rPr>
          <w:sz w:val="20"/>
          <w:szCs w:val="20"/>
          <w:u w:val="single"/>
          <w:rtl/>
        </w:rPr>
        <w:br/>
      </w:r>
      <w:r>
        <w:rPr>
          <w:rFonts w:hint="cs"/>
          <w:sz w:val="20"/>
          <w:szCs w:val="20"/>
          <w:u w:val="single"/>
          <w:rtl/>
        </w:rPr>
        <w:t>אמירת "ה' שפתי תפתח"</w:t>
      </w:r>
      <w:r>
        <w:rPr>
          <w:sz w:val="20"/>
          <w:szCs w:val="20"/>
          <w:rtl/>
        </w:rPr>
        <w:br/>
      </w:r>
      <w:r>
        <w:rPr>
          <w:rFonts w:hint="cs"/>
          <w:sz w:val="20"/>
          <w:szCs w:val="20"/>
          <w:rtl/>
        </w:rPr>
        <w:t>עיין לעיל סימן קיא' בדברי המ"ב, שטוב לש"צ לומר פסוק "ה' שפתי תפתח" בלחש, ע"פ הסוד.</w:t>
      </w:r>
    </w:p>
    <w:p w14:paraId="751DBA64" w14:textId="77777777" w:rsidR="00BB3441" w:rsidRPr="00F62065" w:rsidRDefault="00BB3441" w:rsidP="00BB3441">
      <w:pPr>
        <w:rPr>
          <w:sz w:val="20"/>
          <w:szCs w:val="20"/>
          <w:rtl/>
        </w:rPr>
      </w:pPr>
      <w:r>
        <w:rPr>
          <w:rFonts w:hint="cs"/>
          <w:sz w:val="20"/>
          <w:szCs w:val="20"/>
          <w:u w:val="single"/>
          <w:rtl/>
        </w:rPr>
        <w:t>אמירת "יהיו לרצון"</w:t>
      </w:r>
      <w:r>
        <w:rPr>
          <w:sz w:val="20"/>
          <w:szCs w:val="20"/>
          <w:u w:val="single"/>
          <w:rtl/>
        </w:rPr>
        <w:br/>
      </w:r>
      <w:r>
        <w:rPr>
          <w:rFonts w:hint="cs"/>
          <w:sz w:val="20"/>
          <w:szCs w:val="20"/>
          <w:rtl/>
        </w:rPr>
        <w:t xml:space="preserve">א. טעם </w:t>
      </w:r>
      <w:r w:rsidRPr="00F62065">
        <w:rPr>
          <w:rFonts w:hint="cs"/>
          <w:b/>
          <w:bCs/>
          <w:sz w:val="20"/>
          <w:szCs w:val="20"/>
          <w:rtl/>
        </w:rPr>
        <w:t>ה</w:t>
      </w:r>
      <w:r>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סומך על "תתקבל צלותהון" שאומר בקדיש, והוא במקום "יהיו לרצון".</w:t>
      </w:r>
      <w:r>
        <w:rPr>
          <w:sz w:val="20"/>
          <w:szCs w:val="20"/>
          <w:rtl/>
        </w:rPr>
        <w:br/>
      </w:r>
      <w:r>
        <w:rPr>
          <w:rFonts w:hint="cs"/>
          <w:sz w:val="20"/>
          <w:szCs w:val="20"/>
          <w:rtl/>
        </w:rPr>
        <w:t xml:space="preserve">ב. </w:t>
      </w:r>
      <w:r w:rsidRPr="00F62065">
        <w:rPr>
          <w:rFonts w:hint="cs"/>
          <w:b/>
          <w:bCs/>
          <w:sz w:val="20"/>
          <w:szCs w:val="20"/>
          <w:rtl/>
        </w:rPr>
        <w:t>של"ה וגר"א</w:t>
      </w:r>
      <w:r>
        <w:rPr>
          <w:rFonts w:hint="cs"/>
          <w:sz w:val="20"/>
          <w:szCs w:val="20"/>
          <w:rtl/>
        </w:rPr>
        <w:t xml:space="preserve"> </w:t>
      </w:r>
      <w:r>
        <w:rPr>
          <w:sz w:val="20"/>
          <w:szCs w:val="20"/>
          <w:rtl/>
        </w:rPr>
        <w:t>–</w:t>
      </w:r>
      <w:r>
        <w:rPr>
          <w:rFonts w:hint="cs"/>
          <w:sz w:val="20"/>
          <w:szCs w:val="20"/>
          <w:rtl/>
        </w:rPr>
        <w:t xml:space="preserve"> חולקים על הרמ"א, וס"ל שיש לומר פסוק זה גם בסוף תפילת החזרה.</w:t>
      </w:r>
    </w:p>
    <w:p w14:paraId="5017730E" w14:textId="6839CF8E" w:rsidR="00BB3441" w:rsidRDefault="00BB3441" w:rsidP="00F36FAF">
      <w:pPr>
        <w:rPr>
          <w:sz w:val="20"/>
          <w:szCs w:val="20"/>
          <w:rtl/>
        </w:rPr>
      </w:pPr>
    </w:p>
    <w:p w14:paraId="0CDC6942" w14:textId="7EBEC750" w:rsidR="00BB3441" w:rsidRDefault="00BB3441" w:rsidP="00F36FAF">
      <w:pPr>
        <w:rPr>
          <w:sz w:val="20"/>
          <w:szCs w:val="20"/>
          <w:rtl/>
        </w:rPr>
      </w:pPr>
    </w:p>
    <w:p w14:paraId="77F14D0F" w14:textId="7F26222B" w:rsidR="00BB3441" w:rsidRDefault="00BB3441" w:rsidP="00F36FAF">
      <w:pPr>
        <w:rPr>
          <w:sz w:val="20"/>
          <w:szCs w:val="20"/>
          <w:rtl/>
        </w:rPr>
      </w:pPr>
    </w:p>
    <w:p w14:paraId="74F9D736" w14:textId="2FC21BBE" w:rsidR="00BB3441" w:rsidRDefault="00BB3441" w:rsidP="00F36FAF">
      <w:pPr>
        <w:rPr>
          <w:sz w:val="20"/>
          <w:szCs w:val="20"/>
          <w:rtl/>
        </w:rPr>
      </w:pPr>
    </w:p>
    <w:p w14:paraId="44AF1BDE" w14:textId="0CCCF74E" w:rsidR="00BB3441" w:rsidRDefault="00BB3441" w:rsidP="00F36FAF">
      <w:pPr>
        <w:rPr>
          <w:sz w:val="20"/>
          <w:szCs w:val="20"/>
          <w:rtl/>
        </w:rPr>
      </w:pPr>
    </w:p>
    <w:p w14:paraId="2E383524" w14:textId="3D5B7CB2" w:rsidR="00BB3441" w:rsidRDefault="00BB3441" w:rsidP="00F36FAF">
      <w:pPr>
        <w:rPr>
          <w:sz w:val="20"/>
          <w:szCs w:val="20"/>
          <w:rtl/>
        </w:rPr>
      </w:pPr>
    </w:p>
    <w:p w14:paraId="79CB919A" w14:textId="119DB217" w:rsidR="00BB3441" w:rsidRDefault="00BB3441" w:rsidP="00F36FAF">
      <w:pPr>
        <w:rPr>
          <w:sz w:val="20"/>
          <w:szCs w:val="20"/>
          <w:rtl/>
        </w:rPr>
      </w:pPr>
    </w:p>
    <w:p w14:paraId="69C5DA9E" w14:textId="6660DD6D" w:rsidR="00BB3441" w:rsidRDefault="00BB3441" w:rsidP="00F36FAF">
      <w:pPr>
        <w:rPr>
          <w:sz w:val="20"/>
          <w:szCs w:val="20"/>
          <w:rtl/>
        </w:rPr>
      </w:pPr>
    </w:p>
    <w:p w14:paraId="2D1B8C5E" w14:textId="14E4CFF6" w:rsidR="00BB3441" w:rsidRDefault="00BB3441" w:rsidP="00F36FAF">
      <w:pPr>
        <w:rPr>
          <w:sz w:val="20"/>
          <w:szCs w:val="20"/>
          <w:rtl/>
        </w:rPr>
      </w:pPr>
    </w:p>
    <w:p w14:paraId="290AD3BB" w14:textId="1F696BBA" w:rsidR="00BB3441" w:rsidRDefault="00BB3441" w:rsidP="00F36FAF">
      <w:pPr>
        <w:rPr>
          <w:sz w:val="20"/>
          <w:szCs w:val="20"/>
          <w:rtl/>
        </w:rPr>
      </w:pPr>
    </w:p>
    <w:p w14:paraId="2A567A4A" w14:textId="529E39CE" w:rsidR="00BB3441" w:rsidRDefault="00BB3441" w:rsidP="00F36FAF">
      <w:pPr>
        <w:rPr>
          <w:sz w:val="20"/>
          <w:szCs w:val="20"/>
          <w:rtl/>
        </w:rPr>
      </w:pPr>
    </w:p>
    <w:p w14:paraId="1B1C7445" w14:textId="2DA54C24" w:rsidR="00BB3441" w:rsidRDefault="00BB3441" w:rsidP="00F36FAF">
      <w:pPr>
        <w:rPr>
          <w:sz w:val="20"/>
          <w:szCs w:val="20"/>
          <w:rtl/>
        </w:rPr>
      </w:pPr>
    </w:p>
    <w:p w14:paraId="3966C916" w14:textId="373D19D3" w:rsidR="00BB3441" w:rsidRDefault="00BB3441" w:rsidP="00F36FAF">
      <w:pPr>
        <w:rPr>
          <w:sz w:val="20"/>
          <w:szCs w:val="20"/>
          <w:rtl/>
        </w:rPr>
      </w:pPr>
    </w:p>
    <w:p w14:paraId="3E147C68" w14:textId="32F589EF" w:rsidR="00BB3441" w:rsidRDefault="00BB3441" w:rsidP="00F36FAF">
      <w:pPr>
        <w:rPr>
          <w:sz w:val="20"/>
          <w:szCs w:val="20"/>
          <w:rtl/>
        </w:rPr>
      </w:pPr>
    </w:p>
    <w:p w14:paraId="10B95BBC" w14:textId="320100D5" w:rsidR="00BB3441" w:rsidRDefault="00BB3441" w:rsidP="00F36FAF">
      <w:pPr>
        <w:rPr>
          <w:sz w:val="20"/>
          <w:szCs w:val="20"/>
          <w:rtl/>
        </w:rPr>
      </w:pPr>
    </w:p>
    <w:p w14:paraId="6B89B46F" w14:textId="1CDBE3FD" w:rsidR="00BB3441" w:rsidRDefault="00BB3441" w:rsidP="00F36FAF">
      <w:pPr>
        <w:rPr>
          <w:sz w:val="20"/>
          <w:szCs w:val="20"/>
          <w:rtl/>
        </w:rPr>
      </w:pPr>
    </w:p>
    <w:p w14:paraId="3AC6167C" w14:textId="5C596804" w:rsidR="00BB3441" w:rsidRDefault="00BB3441" w:rsidP="00F36FAF">
      <w:pPr>
        <w:rPr>
          <w:sz w:val="20"/>
          <w:szCs w:val="20"/>
          <w:rtl/>
        </w:rPr>
      </w:pPr>
    </w:p>
    <w:p w14:paraId="6CF83A8A" w14:textId="09EABF37" w:rsidR="00BB3441" w:rsidRDefault="00BB3441" w:rsidP="00F36FAF">
      <w:pPr>
        <w:rPr>
          <w:sz w:val="20"/>
          <w:szCs w:val="20"/>
          <w:rtl/>
        </w:rPr>
      </w:pPr>
    </w:p>
    <w:p w14:paraId="0DB656DB" w14:textId="272EDA0A" w:rsidR="00BB3441" w:rsidRDefault="00BB3441" w:rsidP="00F36FAF">
      <w:pPr>
        <w:rPr>
          <w:sz w:val="20"/>
          <w:szCs w:val="20"/>
          <w:rtl/>
        </w:rPr>
      </w:pPr>
    </w:p>
    <w:p w14:paraId="4B6F7A3D" w14:textId="0EB15061" w:rsidR="00BB3441" w:rsidRDefault="00BB3441" w:rsidP="00F36FAF">
      <w:pPr>
        <w:rPr>
          <w:sz w:val="20"/>
          <w:szCs w:val="20"/>
          <w:rtl/>
        </w:rPr>
      </w:pPr>
    </w:p>
    <w:p w14:paraId="43654106" w14:textId="1E7C6E54" w:rsidR="00BB3441" w:rsidRDefault="00BB3441" w:rsidP="00F36FAF">
      <w:pPr>
        <w:rPr>
          <w:sz w:val="20"/>
          <w:szCs w:val="20"/>
          <w:rtl/>
        </w:rPr>
      </w:pPr>
    </w:p>
    <w:p w14:paraId="6A044BDE" w14:textId="77777777" w:rsidR="00BB3441" w:rsidRPr="00171C27" w:rsidRDefault="00BB3441" w:rsidP="00BB3441">
      <w:pPr>
        <w:rPr>
          <w:b/>
          <w:bCs/>
          <w:sz w:val="20"/>
          <w:szCs w:val="20"/>
          <w:rtl/>
        </w:rPr>
      </w:pPr>
      <w:r w:rsidRPr="00171C27">
        <w:rPr>
          <w:rFonts w:hint="cs"/>
          <w:b/>
          <w:bCs/>
          <w:sz w:val="20"/>
          <w:szCs w:val="20"/>
          <w:rtl/>
        </w:rPr>
        <w:t>בעזרת ה' יתברך</w:t>
      </w:r>
    </w:p>
    <w:p w14:paraId="41DF84E6" w14:textId="77777777" w:rsidR="00BB3441" w:rsidRPr="00171C27" w:rsidRDefault="00BB3441" w:rsidP="00BB3441">
      <w:pPr>
        <w:rPr>
          <w:b/>
          <w:bCs/>
          <w:sz w:val="20"/>
          <w:szCs w:val="20"/>
          <w:rtl/>
        </w:rPr>
      </w:pPr>
      <w:r w:rsidRPr="00171C27">
        <w:rPr>
          <w:rFonts w:hint="cs"/>
          <w:b/>
          <w:bCs/>
          <w:sz w:val="20"/>
          <w:szCs w:val="20"/>
          <w:rtl/>
        </w:rPr>
        <w:t xml:space="preserve">סימן קכד </w:t>
      </w:r>
      <w:r w:rsidRPr="00171C27">
        <w:rPr>
          <w:b/>
          <w:bCs/>
          <w:sz w:val="20"/>
          <w:szCs w:val="20"/>
          <w:rtl/>
        </w:rPr>
        <w:t>–</w:t>
      </w:r>
      <w:r w:rsidRPr="00171C27">
        <w:rPr>
          <w:rFonts w:hint="cs"/>
          <w:b/>
          <w:bCs/>
          <w:sz w:val="20"/>
          <w:szCs w:val="20"/>
          <w:rtl/>
        </w:rPr>
        <w:t xml:space="preserve"> דיני חזרת הש"ץ ועניית אמן</w:t>
      </w:r>
    </w:p>
    <w:p w14:paraId="36FA520F" w14:textId="77777777" w:rsidR="00BB3441" w:rsidRDefault="00BB3441" w:rsidP="00BB3441">
      <w:pPr>
        <w:rPr>
          <w:sz w:val="20"/>
          <w:szCs w:val="20"/>
          <w:rtl/>
        </w:rPr>
      </w:pPr>
      <w:r w:rsidRPr="00171C27">
        <w:rPr>
          <w:rFonts w:hint="cs"/>
          <w:b/>
          <w:bCs/>
          <w:sz w:val="20"/>
          <w:szCs w:val="20"/>
          <w:rtl/>
        </w:rPr>
        <w:t xml:space="preserve">סעיף א </w:t>
      </w:r>
      <w:r w:rsidRPr="00171C27">
        <w:rPr>
          <w:b/>
          <w:bCs/>
          <w:sz w:val="20"/>
          <w:szCs w:val="20"/>
          <w:rtl/>
        </w:rPr>
        <w:t>–</w:t>
      </w:r>
      <w:r w:rsidRPr="00171C27">
        <w:rPr>
          <w:rFonts w:hint="cs"/>
          <w:b/>
          <w:bCs/>
          <w:sz w:val="20"/>
          <w:szCs w:val="20"/>
          <w:rtl/>
        </w:rPr>
        <w:t xml:space="preserve"> לצאת ידי חובת תפילה בחזרת הש"צ</w:t>
      </w:r>
      <w:r w:rsidRPr="00171C27">
        <w:rPr>
          <w:b/>
          <w:bCs/>
          <w:sz w:val="20"/>
          <w:szCs w:val="20"/>
          <w:rtl/>
        </w:rPr>
        <w:br/>
      </w:r>
      <w:r w:rsidRPr="00171C27">
        <w:rPr>
          <w:rFonts w:hint="cs"/>
          <w:b/>
          <w:bCs/>
          <w:sz w:val="20"/>
          <w:szCs w:val="20"/>
          <w:rtl/>
        </w:rPr>
        <w:t>מקור הדין</w:t>
      </w:r>
      <w:r w:rsidRPr="00171C27">
        <w:rPr>
          <w:b/>
          <w:bCs/>
          <w:sz w:val="20"/>
          <w:szCs w:val="20"/>
          <w:rtl/>
        </w:rPr>
        <w:br/>
      </w:r>
      <w:r w:rsidRPr="00171C27">
        <w:rPr>
          <w:rFonts w:hint="cs"/>
          <w:b/>
          <w:bCs/>
          <w:sz w:val="20"/>
          <w:szCs w:val="20"/>
          <w:rtl/>
        </w:rPr>
        <w:t xml:space="preserve">משנה </w:t>
      </w:r>
      <w:r>
        <w:rPr>
          <w:rFonts w:hint="cs"/>
          <w:sz w:val="20"/>
          <w:szCs w:val="20"/>
          <w:rtl/>
        </w:rPr>
        <w:t>ראש השנה (לג:) "</w:t>
      </w:r>
      <w:r w:rsidRPr="00196CF5">
        <w:rPr>
          <w:rFonts w:cs="Arial"/>
          <w:sz w:val="20"/>
          <w:szCs w:val="20"/>
          <w:rtl/>
        </w:rPr>
        <w:t>כשם ששליח צבור חייב - כך כל יחיד ויחיד חייב. רבן גמליאל אומר: שליח צבור מוציא את הרבים ידי חובתן</w:t>
      </w:r>
      <w:r>
        <w:rPr>
          <w:rFonts w:cs="Arial" w:hint="cs"/>
          <w:sz w:val="20"/>
          <w:szCs w:val="20"/>
          <w:rtl/>
        </w:rPr>
        <w:t>".</w:t>
      </w:r>
      <w:r>
        <w:rPr>
          <w:rFonts w:cs="Arial"/>
          <w:sz w:val="20"/>
          <w:szCs w:val="20"/>
          <w:rtl/>
        </w:rPr>
        <w:br/>
      </w:r>
      <w:r w:rsidRPr="00A42491">
        <w:rPr>
          <w:rFonts w:cs="Arial" w:hint="cs"/>
          <w:b/>
          <w:bCs/>
          <w:sz w:val="20"/>
          <w:szCs w:val="20"/>
          <w:rtl/>
        </w:rPr>
        <w:t>גמרא</w:t>
      </w:r>
      <w:r>
        <w:rPr>
          <w:rFonts w:cs="Arial" w:hint="cs"/>
          <w:sz w:val="20"/>
          <w:szCs w:val="20"/>
          <w:rtl/>
        </w:rPr>
        <w:t xml:space="preserve"> (לד:) "</w:t>
      </w:r>
      <w:r w:rsidRPr="00196CF5">
        <w:rPr>
          <w:rFonts w:cs="Arial"/>
          <w:sz w:val="20"/>
          <w:szCs w:val="20"/>
          <w:rtl/>
        </w:rPr>
        <w:t>תניא, אמר להם רבן גמליאל: לדבריכם, למה שליח צבור יורד לפני התיבה? אמרו לו: כדי להוציא את שאינו בקי. אמר להם: כשם שמוציא את שאינו בקי - כך מוציא את הבקי</w:t>
      </w:r>
      <w:r>
        <w:rPr>
          <w:rFonts w:cs="Arial" w:hint="cs"/>
          <w:sz w:val="20"/>
          <w:szCs w:val="20"/>
          <w:rtl/>
        </w:rPr>
        <w:t>"</w:t>
      </w:r>
      <w:r w:rsidRPr="00196CF5">
        <w:rPr>
          <w:rFonts w:cs="Arial"/>
          <w:sz w:val="20"/>
          <w:szCs w:val="20"/>
          <w:rtl/>
        </w:rPr>
        <w:t>.</w:t>
      </w:r>
      <w:r>
        <w:rPr>
          <w:rFonts w:cs="Arial"/>
          <w:sz w:val="20"/>
          <w:szCs w:val="20"/>
          <w:rtl/>
        </w:rPr>
        <w:br/>
      </w:r>
      <w:r>
        <w:rPr>
          <w:rFonts w:cs="Arial" w:hint="cs"/>
          <w:sz w:val="20"/>
          <w:szCs w:val="20"/>
          <w:rtl/>
        </w:rPr>
        <w:t xml:space="preserve">בהמשך הגמרא, נפסקה הלכה כחכמים בשאר ימות השנה, והלכה כרבן גמליאל בברכות של ר"ה ויוה"כ </w:t>
      </w:r>
      <w:r w:rsidRPr="00196CF5">
        <w:rPr>
          <w:rFonts w:cs="Arial" w:hint="cs"/>
          <w:sz w:val="18"/>
          <w:szCs w:val="18"/>
          <w:rtl/>
        </w:rPr>
        <w:t>(כיוון שהן ברכות ארוכות ומטעות</w:t>
      </w:r>
      <w:r>
        <w:rPr>
          <w:rFonts w:cs="Arial" w:hint="cs"/>
          <w:sz w:val="18"/>
          <w:szCs w:val="18"/>
          <w:rtl/>
        </w:rPr>
        <w:t>,</w:t>
      </w:r>
      <w:r w:rsidRPr="00196CF5">
        <w:rPr>
          <w:rFonts w:cs="Arial" w:hint="cs"/>
          <w:sz w:val="18"/>
          <w:szCs w:val="18"/>
          <w:rtl/>
        </w:rPr>
        <w:t xml:space="preserve"> ואין הכל בקיאים בהן)</w:t>
      </w:r>
      <w:r>
        <w:rPr>
          <w:rFonts w:cs="Arial" w:hint="cs"/>
          <w:sz w:val="20"/>
          <w:szCs w:val="20"/>
          <w:rtl/>
        </w:rPr>
        <w:t>.</w:t>
      </w:r>
    </w:p>
    <w:p w14:paraId="3C2ACF82" w14:textId="77777777" w:rsidR="00BB3441" w:rsidRDefault="00BB3441" w:rsidP="00BB3441">
      <w:pPr>
        <w:rPr>
          <w:sz w:val="20"/>
          <w:szCs w:val="20"/>
          <w:rtl/>
        </w:rPr>
      </w:pPr>
      <w:r>
        <w:rPr>
          <w:rFonts w:hint="cs"/>
          <w:b/>
          <w:bCs/>
          <w:sz w:val="20"/>
          <w:szCs w:val="20"/>
          <w:rtl/>
        </w:rPr>
        <w:t>מי יוצא ידי חובה בתפילת הש"צ?</w:t>
      </w:r>
      <w:r>
        <w:rPr>
          <w:b/>
          <w:bCs/>
          <w:sz w:val="20"/>
          <w:szCs w:val="20"/>
          <w:rtl/>
        </w:rPr>
        <w:br/>
      </w:r>
      <w:r w:rsidRPr="00A42491">
        <w:rPr>
          <w:rFonts w:hint="cs"/>
          <w:b/>
          <w:bCs/>
          <w:sz w:val="20"/>
          <w:szCs w:val="20"/>
          <w:rtl/>
        </w:rPr>
        <w:t xml:space="preserve">טור </w:t>
      </w:r>
      <w:r>
        <w:rPr>
          <w:sz w:val="20"/>
          <w:szCs w:val="20"/>
          <w:rtl/>
        </w:rPr>
        <w:t>–</w:t>
      </w:r>
      <w:r>
        <w:rPr>
          <w:rFonts w:hint="cs"/>
          <w:sz w:val="20"/>
          <w:szCs w:val="20"/>
          <w:rtl/>
        </w:rPr>
        <w:t xml:space="preserve"> מי שאינו יודע להתפלל יכוון למה ששומע מהש"צ ויוצא ידי חובת תפילה, אך הבקי אינו יוצא ידי חובה.</w:t>
      </w:r>
      <w:r>
        <w:rPr>
          <w:sz w:val="20"/>
          <w:szCs w:val="20"/>
          <w:rtl/>
        </w:rPr>
        <w:br/>
      </w:r>
      <w:r>
        <w:rPr>
          <w:rFonts w:hint="cs"/>
          <w:sz w:val="20"/>
          <w:szCs w:val="20"/>
          <w:rtl/>
        </w:rPr>
        <w:t xml:space="preserve">מדייק </w:t>
      </w:r>
      <w:r w:rsidRPr="00A42491">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השומע יוצא ידי חובה דווקא אם מבין מה ששומע, אך אם אינו מבין אינו יוצא ידי חובה.</w:t>
      </w:r>
      <w:r>
        <w:rPr>
          <w:rStyle w:val="a6"/>
          <w:sz w:val="20"/>
          <w:szCs w:val="20"/>
          <w:rtl/>
        </w:rPr>
        <w:footnoteReference w:id="173"/>
      </w:r>
      <w:r>
        <w:rPr>
          <w:sz w:val="20"/>
          <w:szCs w:val="20"/>
          <w:rtl/>
        </w:rPr>
        <w:br/>
      </w:r>
      <w:r>
        <w:rPr>
          <w:rFonts w:hint="cs"/>
          <w:sz w:val="20"/>
          <w:szCs w:val="20"/>
          <w:rtl/>
        </w:rPr>
        <w:t xml:space="preserve">וכן כתבו </w:t>
      </w:r>
      <w:r w:rsidRPr="00F86CED">
        <w:rPr>
          <w:rFonts w:hint="cs"/>
          <w:b/>
          <w:bCs/>
          <w:sz w:val="20"/>
          <w:szCs w:val="20"/>
          <w:rtl/>
        </w:rPr>
        <w:t>הגאונים</w:t>
      </w:r>
      <w:r>
        <w:rPr>
          <w:rFonts w:hint="cs"/>
          <w:sz w:val="20"/>
          <w:szCs w:val="20"/>
          <w:rtl/>
        </w:rPr>
        <w:t>, שהיוצא ידי חובה ע"י הש"צ צריך לכוון מראש ועד סוף, ופשוט שאין לו לדבר.</w:t>
      </w:r>
    </w:p>
    <w:p w14:paraId="516781B2" w14:textId="77777777" w:rsidR="00BB3441" w:rsidRDefault="00BB3441" w:rsidP="00BB3441">
      <w:pPr>
        <w:rPr>
          <w:sz w:val="20"/>
          <w:szCs w:val="20"/>
          <w:rtl/>
        </w:rPr>
      </w:pPr>
      <w:r>
        <w:rPr>
          <w:rFonts w:hint="cs"/>
          <w:b/>
          <w:bCs/>
          <w:sz w:val="20"/>
          <w:szCs w:val="20"/>
          <w:rtl/>
        </w:rPr>
        <w:t>לפסוע ג' פסיעות</w:t>
      </w:r>
      <w:r>
        <w:rPr>
          <w:b/>
          <w:bCs/>
          <w:sz w:val="20"/>
          <w:szCs w:val="20"/>
          <w:rtl/>
        </w:rPr>
        <w:br/>
      </w:r>
      <w:r>
        <w:rPr>
          <w:rFonts w:hint="cs"/>
          <w:sz w:val="20"/>
          <w:szCs w:val="20"/>
          <w:rtl/>
        </w:rPr>
        <w:t>האם מי שיוצא ידי חובת תפילה ע"י הש"צ צריך לפסוע ג' פסיעות?</w:t>
      </w:r>
      <w:r>
        <w:rPr>
          <w:sz w:val="20"/>
          <w:szCs w:val="20"/>
          <w:rtl/>
        </w:rPr>
        <w:br/>
      </w:r>
      <w:r>
        <w:rPr>
          <w:rFonts w:hint="cs"/>
          <w:sz w:val="20"/>
          <w:szCs w:val="20"/>
          <w:rtl/>
        </w:rPr>
        <w:t xml:space="preserve">א. </w:t>
      </w:r>
      <w:r w:rsidRPr="0090497B">
        <w:rPr>
          <w:rFonts w:hint="cs"/>
          <w:b/>
          <w:bCs/>
          <w:sz w:val="20"/>
          <w:szCs w:val="20"/>
          <w:rtl/>
        </w:rPr>
        <w:t>גאונים</w:t>
      </w:r>
      <w:r>
        <w:rPr>
          <w:rFonts w:hint="cs"/>
          <w:sz w:val="20"/>
          <w:szCs w:val="20"/>
          <w:rtl/>
        </w:rPr>
        <w:t xml:space="preserve"> </w:t>
      </w:r>
      <w:r>
        <w:rPr>
          <w:sz w:val="20"/>
          <w:szCs w:val="20"/>
          <w:rtl/>
        </w:rPr>
        <w:t>–</w:t>
      </w:r>
      <w:r>
        <w:rPr>
          <w:rFonts w:hint="cs"/>
          <w:sz w:val="20"/>
          <w:szCs w:val="20"/>
          <w:rtl/>
        </w:rPr>
        <w:t xml:space="preserve"> כן, וכ"פ </w:t>
      </w:r>
      <w:r w:rsidRPr="00F86CED">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90497B">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90497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כשם שהש"צ פוטר אותו מאמירת התפילה, כך פוטר אותו מג' פסיעות.</w:t>
      </w:r>
    </w:p>
    <w:p w14:paraId="0AE770D8"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62C5D">
        <w:rPr>
          <w:rFonts w:cs="Arial"/>
          <w:sz w:val="20"/>
          <w:szCs w:val="20"/>
          <w:rtl/>
        </w:rPr>
        <w:t>לאחר שסיימו הצבור תפלתן, יחזור ש</w:t>
      </w:r>
      <w:r>
        <w:rPr>
          <w:rFonts w:cs="Arial" w:hint="cs"/>
          <w:sz w:val="20"/>
          <w:szCs w:val="20"/>
          <w:rtl/>
        </w:rPr>
        <w:t>ליח ציבור</w:t>
      </w:r>
      <w:r w:rsidRPr="00A62C5D">
        <w:rPr>
          <w:rFonts w:cs="Arial"/>
          <w:sz w:val="20"/>
          <w:szCs w:val="20"/>
          <w:rtl/>
        </w:rPr>
        <w:t xml:space="preserve"> התפלה, שאם יש מי שאינו יודע להתפלל יכו</w:t>
      </w:r>
      <w:r>
        <w:rPr>
          <w:rFonts w:cs="Arial" w:hint="cs"/>
          <w:sz w:val="20"/>
          <w:szCs w:val="20"/>
          <w:rtl/>
        </w:rPr>
        <w:t>ו</w:t>
      </w:r>
      <w:r w:rsidRPr="00A62C5D">
        <w:rPr>
          <w:rFonts w:cs="Arial"/>
          <w:sz w:val="20"/>
          <w:szCs w:val="20"/>
          <w:rtl/>
        </w:rPr>
        <w:t>ן למה שהוא אומר, ויוצא בו</w:t>
      </w:r>
      <w:r>
        <w:rPr>
          <w:rFonts w:cs="Arial" w:hint="cs"/>
          <w:sz w:val="20"/>
          <w:szCs w:val="20"/>
          <w:rtl/>
        </w:rPr>
        <w:t>.</w:t>
      </w:r>
      <w:r w:rsidRPr="00A62C5D">
        <w:rPr>
          <w:rFonts w:cs="Arial"/>
          <w:sz w:val="20"/>
          <w:szCs w:val="20"/>
          <w:rtl/>
        </w:rPr>
        <w:t xml:space="preserve"> וצריך אותו שיוצא בתפלת ש</w:t>
      </w:r>
      <w:r>
        <w:rPr>
          <w:rFonts w:cs="Arial" w:hint="cs"/>
          <w:sz w:val="20"/>
          <w:szCs w:val="20"/>
          <w:rtl/>
        </w:rPr>
        <w:t>ליח ציבור</w:t>
      </w:r>
      <w:r w:rsidRPr="00A62C5D">
        <w:rPr>
          <w:rFonts w:cs="Arial"/>
          <w:sz w:val="20"/>
          <w:szCs w:val="20"/>
          <w:rtl/>
        </w:rPr>
        <w:t xml:space="preserve"> לכו</w:t>
      </w:r>
      <w:r>
        <w:rPr>
          <w:rFonts w:cs="Arial" w:hint="cs"/>
          <w:sz w:val="20"/>
          <w:szCs w:val="20"/>
          <w:rtl/>
        </w:rPr>
        <w:t>ו</w:t>
      </w:r>
      <w:r w:rsidRPr="00A62C5D">
        <w:rPr>
          <w:rFonts w:cs="Arial"/>
          <w:sz w:val="20"/>
          <w:szCs w:val="20"/>
          <w:rtl/>
        </w:rPr>
        <w:t>ן לכל מה שאומר ש</w:t>
      </w:r>
      <w:r>
        <w:rPr>
          <w:rFonts w:cs="Arial" w:hint="cs"/>
          <w:sz w:val="20"/>
          <w:szCs w:val="20"/>
          <w:rtl/>
        </w:rPr>
        <w:t>ליח ציבור</w:t>
      </w:r>
      <w:r w:rsidRPr="00A62C5D">
        <w:rPr>
          <w:rFonts w:cs="Arial"/>
          <w:sz w:val="20"/>
          <w:szCs w:val="20"/>
          <w:rtl/>
        </w:rPr>
        <w:t xml:space="preserve"> מראש ועד סוף</w:t>
      </w:r>
      <w:r>
        <w:rPr>
          <w:rFonts w:cs="Arial" w:hint="cs"/>
          <w:sz w:val="20"/>
          <w:szCs w:val="20"/>
          <w:rtl/>
        </w:rPr>
        <w:t>,</w:t>
      </w:r>
      <w:r w:rsidRPr="00A62C5D">
        <w:rPr>
          <w:rFonts w:cs="Arial"/>
          <w:sz w:val="20"/>
          <w:szCs w:val="20"/>
          <w:rtl/>
        </w:rPr>
        <w:t xml:space="preserve"> ואינו מפסיק ואינו משיח</w:t>
      </w:r>
      <w:r>
        <w:rPr>
          <w:rFonts w:cs="Arial" w:hint="cs"/>
          <w:sz w:val="20"/>
          <w:szCs w:val="20"/>
          <w:rtl/>
        </w:rPr>
        <w:t>,</w:t>
      </w:r>
      <w:r w:rsidRPr="00A62C5D">
        <w:rPr>
          <w:rFonts w:cs="Arial"/>
          <w:sz w:val="20"/>
          <w:szCs w:val="20"/>
          <w:rtl/>
        </w:rPr>
        <w:t xml:space="preserve"> ופוסע ג' פסיעות לאחריו כאדם שמתפלל לעצמו</w:t>
      </w:r>
      <w:r>
        <w:rPr>
          <w:rFonts w:cs="Arial" w:hint="cs"/>
          <w:sz w:val="20"/>
          <w:szCs w:val="20"/>
          <w:rtl/>
        </w:rPr>
        <w:t>".</w:t>
      </w:r>
    </w:p>
    <w:p w14:paraId="6BE0C683" w14:textId="77777777" w:rsidR="00BB3441" w:rsidRPr="009B15E9" w:rsidRDefault="00BB3441" w:rsidP="00BB3441">
      <w:pPr>
        <w:rPr>
          <w:sz w:val="20"/>
          <w:szCs w:val="20"/>
          <w:rtl/>
        </w:rPr>
      </w:pPr>
      <w:r>
        <w:rPr>
          <w:rFonts w:hint="cs"/>
          <w:sz w:val="20"/>
          <w:szCs w:val="20"/>
          <w:u w:val="single"/>
          <w:rtl/>
        </w:rPr>
        <w:t>לענות לדבר שבקדושה</w:t>
      </w:r>
      <w:r>
        <w:rPr>
          <w:sz w:val="20"/>
          <w:szCs w:val="20"/>
          <w:u w:val="single"/>
          <w:rtl/>
        </w:rPr>
        <w:br/>
      </w:r>
      <w:r>
        <w:rPr>
          <w:rFonts w:hint="cs"/>
          <w:sz w:val="20"/>
          <w:szCs w:val="20"/>
          <w:rtl/>
        </w:rPr>
        <w:t>מי שיוצא ידי חובה ע"י הש"צ, יענה אמן על כל ברכה וברכה, אך לא יענה ברוך הוא וברוך שמו. וכן אם שמע מאחרים קדושה וברכו, אינו עונה.</w:t>
      </w:r>
    </w:p>
    <w:p w14:paraId="292C8AB3" w14:textId="77777777" w:rsidR="00BB3441" w:rsidRDefault="00BB3441" w:rsidP="00BB3441">
      <w:pPr>
        <w:rPr>
          <w:sz w:val="20"/>
          <w:szCs w:val="20"/>
          <w:rtl/>
        </w:rPr>
      </w:pPr>
      <w:r>
        <w:rPr>
          <w:rFonts w:hint="cs"/>
          <w:b/>
          <w:bCs/>
          <w:sz w:val="20"/>
          <w:szCs w:val="20"/>
          <w:rtl/>
        </w:rPr>
        <w:t xml:space="preserve">לצאת ידי חובה בתפילת היחיד </w:t>
      </w:r>
      <w:r w:rsidRPr="0065156D">
        <w:rPr>
          <w:rFonts w:hint="cs"/>
          <w:b/>
          <w:bCs/>
          <w:sz w:val="18"/>
          <w:szCs w:val="18"/>
          <w:rtl/>
        </w:rPr>
        <w:t>(בית יוסף)</w:t>
      </w:r>
      <w:r>
        <w:rPr>
          <w:b/>
          <w:bCs/>
          <w:sz w:val="20"/>
          <w:szCs w:val="20"/>
          <w:rtl/>
        </w:rPr>
        <w:br/>
      </w:r>
      <w:r>
        <w:rPr>
          <w:rFonts w:hint="cs"/>
          <w:sz w:val="20"/>
          <w:szCs w:val="20"/>
          <w:rtl/>
        </w:rPr>
        <w:t>האם אדם יחיד יכול להתפלל בקול רם עבור חברו ולהוציא אותו בכך ידי חובת תפילה?</w:t>
      </w:r>
    </w:p>
    <w:p w14:paraId="2CD1B94A" w14:textId="77777777" w:rsidR="00BB3441" w:rsidRDefault="00BB3441" w:rsidP="00BB3441">
      <w:pPr>
        <w:rPr>
          <w:sz w:val="20"/>
          <w:szCs w:val="20"/>
          <w:rtl/>
        </w:rPr>
      </w:pPr>
      <w:r>
        <w:rPr>
          <w:rFonts w:hint="cs"/>
          <w:sz w:val="20"/>
          <w:szCs w:val="20"/>
          <w:u w:val="single"/>
          <w:rtl/>
        </w:rPr>
        <w:t>להוציא את הבקי</w:t>
      </w:r>
      <w:r>
        <w:rPr>
          <w:sz w:val="20"/>
          <w:szCs w:val="20"/>
          <w:rtl/>
        </w:rPr>
        <w:br/>
      </w:r>
      <w:r w:rsidRPr="00A62C5D">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לא, ואפילו אם הוא עצמו לא התפלל אינו מוציא את חברו.</w:t>
      </w:r>
      <w:r>
        <w:rPr>
          <w:sz w:val="20"/>
          <w:szCs w:val="20"/>
          <w:rtl/>
        </w:rPr>
        <w:br/>
      </w:r>
      <w:r w:rsidRPr="00A62C5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תפילה היא בקשת רחמים, ולכן כל אחד צריך להתפלל על עצמו.</w:t>
      </w:r>
    </w:p>
    <w:p w14:paraId="04BE1192" w14:textId="77777777" w:rsidR="00BB3441" w:rsidRDefault="00BB3441" w:rsidP="00BB3441">
      <w:pPr>
        <w:rPr>
          <w:sz w:val="20"/>
          <w:szCs w:val="20"/>
          <w:rtl/>
        </w:rPr>
      </w:pPr>
      <w:r>
        <w:rPr>
          <w:rFonts w:hint="cs"/>
          <w:sz w:val="20"/>
          <w:szCs w:val="20"/>
          <w:u w:val="single"/>
          <w:rtl/>
        </w:rPr>
        <w:t>להוציא את שאינו בקי</w:t>
      </w:r>
      <w:r>
        <w:rPr>
          <w:sz w:val="20"/>
          <w:szCs w:val="20"/>
          <w:rtl/>
        </w:rPr>
        <w:br/>
      </w:r>
      <w:r>
        <w:rPr>
          <w:rFonts w:hint="cs"/>
          <w:sz w:val="20"/>
          <w:szCs w:val="20"/>
          <w:rtl/>
        </w:rPr>
        <w:t xml:space="preserve">א. </w:t>
      </w:r>
      <w:r w:rsidRPr="00575726">
        <w:rPr>
          <w:rFonts w:hint="cs"/>
          <w:b/>
          <w:bCs/>
          <w:sz w:val="20"/>
          <w:szCs w:val="20"/>
          <w:rtl/>
        </w:rPr>
        <w:t>רבינו ירוחם</w:t>
      </w:r>
      <w:r>
        <w:rPr>
          <w:rFonts w:hint="cs"/>
          <w:sz w:val="20"/>
          <w:szCs w:val="20"/>
          <w:rtl/>
        </w:rPr>
        <w:t xml:space="preserve"> - מי שאינו בקי יוצא ידי חובת תפילה ע"י כך שחברו מתפלל והוא מקשיב.</w:t>
      </w:r>
      <w:r>
        <w:rPr>
          <w:sz w:val="20"/>
          <w:szCs w:val="20"/>
          <w:rtl/>
        </w:rPr>
        <w:br/>
      </w:r>
      <w:r>
        <w:rPr>
          <w:rFonts w:hint="cs"/>
          <w:sz w:val="20"/>
          <w:szCs w:val="20"/>
          <w:rtl/>
        </w:rPr>
        <w:t xml:space="preserve">ב. </w:t>
      </w:r>
      <w:r w:rsidRPr="00575726">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גם מי שאינו בקי אינו יוצא יד חובת תפילה ע"י חברו.</w:t>
      </w:r>
      <w:r>
        <w:rPr>
          <w:sz w:val="20"/>
          <w:szCs w:val="20"/>
          <w:rtl/>
        </w:rPr>
        <w:br/>
      </w:r>
      <w:r w:rsidRPr="0057572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תפילה זו נתקנה רק בלחש ולא בקול.</w:t>
      </w:r>
      <w:r>
        <w:rPr>
          <w:sz w:val="20"/>
          <w:szCs w:val="20"/>
          <w:rtl/>
        </w:rPr>
        <w:br/>
      </w:r>
      <w:r>
        <w:rPr>
          <w:rFonts w:hint="cs"/>
          <w:sz w:val="20"/>
          <w:szCs w:val="20"/>
          <w:rtl/>
        </w:rPr>
        <w:t xml:space="preserve">הכרעת </w:t>
      </w:r>
      <w:r w:rsidRPr="006F21D5">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דווקא בתפילת הש"צ יוצא ידי חובה, אך לא בתפילת היחיד.</w:t>
      </w:r>
    </w:p>
    <w:p w14:paraId="0AB4BEAC" w14:textId="77777777" w:rsidR="00BB3441" w:rsidRPr="00DE1D39" w:rsidRDefault="00BB3441" w:rsidP="00BB3441">
      <w:pPr>
        <w:rPr>
          <w:sz w:val="18"/>
          <w:szCs w:val="18"/>
          <w:rtl/>
        </w:rPr>
      </w:pPr>
      <w:r w:rsidRPr="00DE1D39">
        <w:rPr>
          <w:rFonts w:hint="cs"/>
          <w:sz w:val="18"/>
          <w:szCs w:val="18"/>
          <w:rtl/>
        </w:rPr>
        <w:t>[</w:t>
      </w:r>
      <w:r w:rsidRPr="00DE1D39">
        <w:rPr>
          <w:rFonts w:hint="cs"/>
          <w:b/>
          <w:bCs/>
          <w:sz w:val="18"/>
          <w:szCs w:val="18"/>
          <w:rtl/>
        </w:rPr>
        <w:t>סיכום</w:t>
      </w:r>
      <w:r w:rsidRPr="00DE1D39">
        <w:rPr>
          <w:rFonts w:hint="cs"/>
          <w:sz w:val="18"/>
          <w:szCs w:val="18"/>
          <w:rtl/>
        </w:rPr>
        <w:t xml:space="preserve">. </w:t>
      </w:r>
      <w:r w:rsidRPr="00DE1D39">
        <w:rPr>
          <w:rFonts w:hint="cs"/>
          <w:b/>
          <w:bCs/>
          <w:sz w:val="18"/>
          <w:szCs w:val="18"/>
          <w:rtl/>
        </w:rPr>
        <w:t>משנה</w:t>
      </w:r>
      <w:r w:rsidRPr="00DE1D39">
        <w:rPr>
          <w:rFonts w:hint="cs"/>
          <w:sz w:val="18"/>
          <w:szCs w:val="18"/>
          <w:rtl/>
        </w:rPr>
        <w:t xml:space="preserve">. מחלוקת ר"ג וחכמים האם בקי יוצא ידי חובה בתפילת הש"ץ. הלכה כחכמים, ש"ץ </w:t>
      </w:r>
      <w:r>
        <w:rPr>
          <w:rFonts w:hint="cs"/>
          <w:sz w:val="18"/>
          <w:szCs w:val="18"/>
          <w:rtl/>
        </w:rPr>
        <w:t>מוציא</w:t>
      </w:r>
      <w:r w:rsidRPr="00DE1D39">
        <w:rPr>
          <w:rFonts w:hint="cs"/>
          <w:sz w:val="18"/>
          <w:szCs w:val="18"/>
          <w:rtl/>
        </w:rPr>
        <w:t xml:space="preserve"> רק את שאינו בקי.</w:t>
      </w:r>
      <w:r>
        <w:rPr>
          <w:sz w:val="18"/>
          <w:szCs w:val="18"/>
          <w:rtl/>
        </w:rPr>
        <w:br/>
      </w:r>
      <w:r w:rsidRPr="009A129C">
        <w:rPr>
          <w:rFonts w:hint="cs"/>
          <w:b/>
          <w:bCs/>
          <w:sz w:val="18"/>
          <w:szCs w:val="18"/>
          <w:rtl/>
        </w:rPr>
        <w:t>ב"י</w:t>
      </w:r>
      <w:r>
        <w:rPr>
          <w:rFonts w:hint="cs"/>
          <w:sz w:val="18"/>
          <w:szCs w:val="18"/>
          <w:rtl/>
        </w:rPr>
        <w:t xml:space="preserve">. היוצא ע"י תפילת הש"ץ צריך להבין את מה ששומע </w:t>
      </w:r>
      <w:r w:rsidRPr="00DE1D39">
        <w:rPr>
          <w:rFonts w:hint="cs"/>
          <w:sz w:val="16"/>
          <w:szCs w:val="16"/>
          <w:rtl/>
        </w:rPr>
        <w:t>(</w:t>
      </w:r>
      <w:r>
        <w:rPr>
          <w:rFonts w:hint="cs"/>
          <w:sz w:val="16"/>
          <w:szCs w:val="16"/>
          <w:rtl/>
        </w:rPr>
        <w:t>בניגוד ל</w:t>
      </w:r>
      <w:r w:rsidRPr="00DE1D39">
        <w:rPr>
          <w:rFonts w:hint="cs"/>
          <w:sz w:val="16"/>
          <w:szCs w:val="16"/>
          <w:rtl/>
        </w:rPr>
        <w:t>מתפלל בעצמו שאם מתפלל בלשון הקודש יוצא אע"פ ש</w:t>
      </w:r>
      <w:r>
        <w:rPr>
          <w:rFonts w:hint="cs"/>
          <w:sz w:val="16"/>
          <w:szCs w:val="16"/>
          <w:rtl/>
        </w:rPr>
        <w:t>לא</w:t>
      </w:r>
      <w:r w:rsidRPr="00DE1D39">
        <w:rPr>
          <w:rFonts w:hint="cs"/>
          <w:sz w:val="16"/>
          <w:szCs w:val="16"/>
          <w:rtl/>
        </w:rPr>
        <w:t xml:space="preserve"> מבין)</w:t>
      </w:r>
      <w:r>
        <w:rPr>
          <w:rFonts w:hint="cs"/>
          <w:sz w:val="18"/>
          <w:szCs w:val="18"/>
          <w:rtl/>
        </w:rPr>
        <w:t>.</w:t>
      </w:r>
      <w:r>
        <w:rPr>
          <w:sz w:val="18"/>
          <w:szCs w:val="18"/>
          <w:rtl/>
        </w:rPr>
        <w:br/>
      </w:r>
      <w:r>
        <w:rPr>
          <w:rFonts w:hint="cs"/>
          <w:sz w:val="18"/>
          <w:szCs w:val="18"/>
          <w:rtl/>
        </w:rPr>
        <w:t xml:space="preserve">השומע מהש"ץ צריך לפסוע ג' פסיעות בתחילת ובסוף התפילה </w:t>
      </w:r>
      <w:r w:rsidRPr="00DE1D39">
        <w:rPr>
          <w:rFonts w:hint="cs"/>
          <w:sz w:val="16"/>
          <w:szCs w:val="16"/>
          <w:rtl/>
        </w:rPr>
        <w:t>(ויש חולקים)</w:t>
      </w:r>
      <w:r>
        <w:rPr>
          <w:rFonts w:hint="cs"/>
          <w:sz w:val="18"/>
          <w:szCs w:val="18"/>
          <w:rtl/>
        </w:rPr>
        <w:t>. יענה אמן בסוף כל ברכה, אך לא יענה ב"ה וב"ש, וכן לא יענה לדברים אחרים שבקדושה.</w:t>
      </w:r>
      <w:r>
        <w:rPr>
          <w:sz w:val="18"/>
          <w:szCs w:val="18"/>
          <w:rtl/>
        </w:rPr>
        <w:br/>
      </w:r>
      <w:r>
        <w:rPr>
          <w:rFonts w:hint="cs"/>
          <w:sz w:val="18"/>
          <w:szCs w:val="18"/>
          <w:rtl/>
        </w:rPr>
        <w:t xml:space="preserve">יחיד אינו יכול להוציא בתפילת לחש את הבקי </w:t>
      </w:r>
      <w:r w:rsidRPr="009A129C">
        <w:rPr>
          <w:rFonts w:hint="cs"/>
          <w:sz w:val="16"/>
          <w:szCs w:val="16"/>
          <w:rtl/>
        </w:rPr>
        <w:t>(כדין ש"ץ)</w:t>
      </w:r>
      <w:r>
        <w:rPr>
          <w:rFonts w:hint="cs"/>
          <w:sz w:val="18"/>
          <w:szCs w:val="18"/>
          <w:rtl/>
        </w:rPr>
        <w:t xml:space="preserve">. ולהוציא את שאינו בקי </w:t>
      </w:r>
      <w:r>
        <w:rPr>
          <w:sz w:val="18"/>
          <w:szCs w:val="18"/>
          <w:rtl/>
        </w:rPr>
        <w:t>–</w:t>
      </w:r>
      <w:r>
        <w:rPr>
          <w:rFonts w:hint="cs"/>
          <w:sz w:val="18"/>
          <w:szCs w:val="18"/>
          <w:rtl/>
        </w:rPr>
        <w:t xml:space="preserve"> מחלוקת. הכרעת </w:t>
      </w:r>
      <w:r w:rsidRPr="009A129C">
        <w:rPr>
          <w:rFonts w:hint="cs"/>
          <w:b/>
          <w:bCs/>
          <w:sz w:val="18"/>
          <w:szCs w:val="18"/>
          <w:rtl/>
        </w:rPr>
        <w:t>המ"ב</w:t>
      </w:r>
      <w:r>
        <w:rPr>
          <w:rFonts w:hint="cs"/>
          <w:sz w:val="18"/>
          <w:szCs w:val="18"/>
          <w:rtl/>
        </w:rPr>
        <w:t>. לא יוצא.]</w:t>
      </w:r>
    </w:p>
    <w:p w14:paraId="53037B8A" w14:textId="77777777" w:rsidR="00BB3441" w:rsidRDefault="00BB3441" w:rsidP="00BB3441">
      <w:pPr>
        <w:rPr>
          <w:sz w:val="20"/>
          <w:szCs w:val="20"/>
          <w:rtl/>
        </w:rPr>
      </w:pPr>
      <w:r>
        <w:rPr>
          <w:rFonts w:hint="cs"/>
          <w:b/>
          <w:bCs/>
          <w:sz w:val="20"/>
          <w:szCs w:val="20"/>
          <w:rtl/>
        </w:rPr>
        <w:t xml:space="preserve">הוספות </w:t>
      </w:r>
      <w:r>
        <w:rPr>
          <w:b/>
          <w:bCs/>
          <w:sz w:val="20"/>
          <w:szCs w:val="20"/>
          <w:rtl/>
        </w:rPr>
        <w:br/>
      </w:r>
      <w:r>
        <w:rPr>
          <w:rFonts w:hint="cs"/>
          <w:sz w:val="20"/>
          <w:szCs w:val="20"/>
          <w:u w:val="single"/>
          <w:rtl/>
        </w:rPr>
        <w:t>חזרת הש"ץ שיש בה פיוטים</w:t>
      </w:r>
      <w:r>
        <w:rPr>
          <w:sz w:val="20"/>
          <w:szCs w:val="20"/>
          <w:u w:val="single"/>
          <w:rtl/>
        </w:rPr>
        <w:br/>
      </w:r>
      <w:r w:rsidRPr="003A293B">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אם החזן אומר פיוטים בחזרת הש"ץ, אין השומע יוצא ידי חובה.</w:t>
      </w:r>
      <w:r>
        <w:rPr>
          <w:sz w:val="20"/>
          <w:szCs w:val="20"/>
          <w:rtl/>
        </w:rPr>
        <w:br/>
      </w:r>
      <w:r w:rsidRPr="003A293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מסתבר שלא ישמע את כל הפיוטים, ונמצא שעושה הפסק בתפילה.</w:t>
      </w:r>
      <w:r>
        <w:rPr>
          <w:sz w:val="20"/>
          <w:szCs w:val="20"/>
          <w:rtl/>
        </w:rPr>
        <w:br/>
      </w:r>
      <w:r>
        <w:rPr>
          <w:sz w:val="20"/>
          <w:szCs w:val="20"/>
          <w:rtl/>
        </w:rPr>
        <w:br/>
      </w:r>
      <w:r>
        <w:rPr>
          <w:rFonts w:hint="cs"/>
          <w:sz w:val="20"/>
          <w:szCs w:val="20"/>
          <w:u w:val="single"/>
          <w:rtl/>
        </w:rPr>
        <w:t>ספק אם התפלל בשבת או תפילת מוסף</w:t>
      </w:r>
      <w:r>
        <w:rPr>
          <w:sz w:val="20"/>
          <w:szCs w:val="20"/>
          <w:u w:val="single"/>
          <w:rtl/>
        </w:rPr>
        <w:br/>
      </w:r>
      <w:r>
        <w:rPr>
          <w:rFonts w:hint="cs"/>
          <w:sz w:val="20"/>
          <w:szCs w:val="20"/>
          <w:rtl/>
        </w:rPr>
        <w:t>מי שמסופק אם התפלל שחרית בשבת או מוסף בחול, אינו רשאי להתפלל נדבה, לעיל סימן קז'. אך יש לו תקנה ע"י שיהיה ש"צ וייצא ידי חובת תפילה בכך שיחזור על התפילה.</w:t>
      </w:r>
    </w:p>
    <w:p w14:paraId="47A739AB" w14:textId="77777777" w:rsidR="00BB3441" w:rsidRDefault="00BB3441" w:rsidP="00BB3441">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תפילת הש"צ בקול ללא תפילת לחש</w:t>
      </w:r>
      <w:r>
        <w:rPr>
          <w:b/>
          <w:bCs/>
          <w:sz w:val="20"/>
          <w:szCs w:val="20"/>
          <w:rtl/>
        </w:rPr>
        <w:br/>
      </w:r>
      <w:r>
        <w:rPr>
          <w:rFonts w:hint="cs"/>
          <w:sz w:val="20"/>
          <w:szCs w:val="20"/>
          <w:rtl/>
        </w:rPr>
        <w:t xml:space="preserve">א. </w:t>
      </w:r>
      <w:r w:rsidRPr="00FB6335">
        <w:rPr>
          <w:rFonts w:hint="cs"/>
          <w:b/>
          <w:bCs/>
          <w:sz w:val="20"/>
          <w:szCs w:val="20"/>
          <w:rtl/>
        </w:rPr>
        <w:t xml:space="preserve">ש"צ שנכנס לבית הכנסת ומצא ציבור מתפללים </w:t>
      </w:r>
      <w:r w:rsidRPr="00FB6335">
        <w:rPr>
          <w:b/>
          <w:bCs/>
          <w:sz w:val="20"/>
          <w:szCs w:val="20"/>
          <w:rtl/>
        </w:rPr>
        <w:t>–</w:t>
      </w:r>
      <w:r w:rsidRPr="00FB6335">
        <w:rPr>
          <w:rFonts w:hint="cs"/>
          <w:b/>
          <w:bCs/>
          <w:sz w:val="20"/>
          <w:szCs w:val="20"/>
          <w:rtl/>
        </w:rPr>
        <w:t xml:space="preserve"> פסיקת הלכה</w:t>
      </w:r>
      <w:r w:rsidRPr="00FB6335">
        <w:rPr>
          <w:b/>
          <w:bCs/>
          <w:sz w:val="20"/>
          <w:szCs w:val="20"/>
          <w:rtl/>
        </w:rPr>
        <w:br/>
      </w:r>
      <w:r w:rsidRPr="00FB6335">
        <w:rPr>
          <w:rFonts w:hint="cs"/>
          <w:b/>
          <w:bCs/>
          <w:sz w:val="20"/>
          <w:szCs w:val="20"/>
          <w:rtl/>
        </w:rPr>
        <w:t>שולחן ערוך</w:t>
      </w:r>
      <w:r>
        <w:rPr>
          <w:rFonts w:hint="cs"/>
          <w:sz w:val="20"/>
          <w:szCs w:val="20"/>
          <w:rtl/>
        </w:rPr>
        <w:t xml:space="preserve"> </w:t>
      </w:r>
      <w:r w:rsidRPr="00FB6335">
        <w:rPr>
          <w:rFonts w:hint="cs"/>
          <w:sz w:val="18"/>
          <w:szCs w:val="18"/>
          <w:rtl/>
        </w:rPr>
        <w:t xml:space="preserve">(ע"פ </w:t>
      </w:r>
      <w:r w:rsidRPr="00FB6335">
        <w:rPr>
          <w:rFonts w:hint="cs"/>
          <w:b/>
          <w:bCs/>
          <w:sz w:val="18"/>
          <w:szCs w:val="18"/>
          <w:rtl/>
        </w:rPr>
        <w:t>הכלבו</w:t>
      </w:r>
      <w:r w:rsidRPr="00FB6335">
        <w:rPr>
          <w:rFonts w:hint="cs"/>
          <w:sz w:val="18"/>
          <w:szCs w:val="18"/>
          <w:rtl/>
        </w:rPr>
        <w:t xml:space="preserve">) </w:t>
      </w:r>
      <w:r>
        <w:rPr>
          <w:sz w:val="20"/>
          <w:szCs w:val="20"/>
          <w:rtl/>
        </w:rPr>
        <w:t>–</w:t>
      </w:r>
      <w:r>
        <w:rPr>
          <w:rFonts w:hint="cs"/>
          <w:sz w:val="20"/>
          <w:szCs w:val="20"/>
          <w:rtl/>
        </w:rPr>
        <w:t xml:space="preserve"> "</w:t>
      </w:r>
      <w:r>
        <w:rPr>
          <w:rFonts w:cs="Arial" w:hint="cs"/>
          <w:sz w:val="20"/>
          <w:szCs w:val="20"/>
          <w:rtl/>
        </w:rPr>
        <w:t xml:space="preserve">שליח ציבור </w:t>
      </w:r>
      <w:r w:rsidRPr="00FB6335">
        <w:rPr>
          <w:rFonts w:cs="Arial"/>
          <w:sz w:val="20"/>
          <w:szCs w:val="20"/>
          <w:rtl/>
        </w:rPr>
        <w:t xml:space="preserve">שנכנס </w:t>
      </w:r>
      <w:r>
        <w:rPr>
          <w:rFonts w:cs="Arial" w:hint="cs"/>
          <w:sz w:val="20"/>
          <w:szCs w:val="20"/>
          <w:rtl/>
        </w:rPr>
        <w:t>לבית הכנסת</w:t>
      </w:r>
      <w:r w:rsidRPr="00FB6335">
        <w:rPr>
          <w:rFonts w:cs="Arial"/>
          <w:sz w:val="20"/>
          <w:szCs w:val="20"/>
          <w:rtl/>
        </w:rPr>
        <w:t xml:space="preserve"> ומצא צבור שהתפללו בלחש, והוא צריך לעמוד לפני התיבה לאלתר, יורד לפני התיבה ומתפלל בקול רם לצבור, וא</w:t>
      </w:r>
      <w:r>
        <w:rPr>
          <w:rFonts w:cs="Arial" w:hint="cs"/>
          <w:sz w:val="20"/>
          <w:szCs w:val="20"/>
          <w:rtl/>
        </w:rPr>
        <w:t>ין צריך</w:t>
      </w:r>
      <w:r w:rsidRPr="00FB6335">
        <w:rPr>
          <w:rFonts w:cs="Arial"/>
          <w:sz w:val="20"/>
          <w:szCs w:val="20"/>
          <w:rtl/>
        </w:rPr>
        <w:t xml:space="preserve"> לחזור ולהתפלל בלחש</w:t>
      </w:r>
      <w:r>
        <w:rPr>
          <w:rFonts w:cs="Arial" w:hint="cs"/>
          <w:sz w:val="20"/>
          <w:szCs w:val="20"/>
          <w:rtl/>
        </w:rPr>
        <w:t>".</w:t>
      </w:r>
      <w:r>
        <w:rPr>
          <w:sz w:val="20"/>
          <w:szCs w:val="20"/>
          <w:rtl/>
        </w:rPr>
        <w:br/>
      </w:r>
      <w:r w:rsidRPr="00FB633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שמוציא אחרים ידי חובה בתפילה זו, כל שכן שמוציא את עצמו.</w:t>
      </w:r>
      <w:r>
        <w:rPr>
          <w:sz w:val="20"/>
          <w:szCs w:val="20"/>
          <w:rtl/>
        </w:rPr>
        <w:br/>
      </w:r>
      <w:r>
        <w:rPr>
          <w:rFonts w:hint="cs"/>
          <w:sz w:val="20"/>
          <w:szCs w:val="20"/>
          <w:rtl/>
        </w:rPr>
        <w:t>ואין בזה משום קטני אמנה או משום משמיע קולו בתפילתו, כיוון שעושה כן מחמת הדחק.</w:t>
      </w:r>
      <w:r>
        <w:rPr>
          <w:sz w:val="20"/>
          <w:szCs w:val="20"/>
          <w:rtl/>
        </w:rPr>
        <w:br/>
      </w:r>
      <w:r>
        <w:rPr>
          <w:rFonts w:hint="cs"/>
          <w:sz w:val="20"/>
          <w:szCs w:val="20"/>
          <w:rtl/>
        </w:rPr>
        <w:t>ואולם, דין זה אינו לכתחילה, ולכן אם יש בציבור מי שיודע להתפלל, לא יתפלל זה שהגיע באיחור, כיוון שלא התפלל מעיקרא תפילת לחש.</w:t>
      </w:r>
    </w:p>
    <w:p w14:paraId="755C3B78" w14:textId="77777777" w:rsidR="00BB3441" w:rsidRPr="006A3965" w:rsidRDefault="00BB3441" w:rsidP="00BB3441">
      <w:pPr>
        <w:rPr>
          <w:sz w:val="20"/>
          <w:szCs w:val="20"/>
          <w:rtl/>
        </w:rPr>
      </w:pPr>
      <w:r>
        <w:rPr>
          <w:rFonts w:hint="cs"/>
          <w:b/>
          <w:bCs/>
          <w:sz w:val="20"/>
          <w:szCs w:val="20"/>
          <w:rtl/>
        </w:rPr>
        <w:t>הוספה</w:t>
      </w:r>
      <w:r>
        <w:rPr>
          <w:b/>
          <w:bCs/>
          <w:sz w:val="20"/>
          <w:szCs w:val="20"/>
          <w:rtl/>
        </w:rPr>
        <w:br/>
      </w:r>
      <w:r w:rsidRPr="006A3965">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מסתימת הפוסקים משמע, שדין זה נאמר גם בתפילת שחרית. כלומר, למרות שהש"צ לא יוכל לסמוך גאולה לתפילה בכה"ג, מכל מקום מוטל עליו להוציא את הרבים ידי חובה.</w:t>
      </w:r>
    </w:p>
    <w:p w14:paraId="6E626F70" w14:textId="77777777" w:rsidR="00BB3441" w:rsidRDefault="00BB3441" w:rsidP="00BB3441">
      <w:pPr>
        <w:rPr>
          <w:sz w:val="20"/>
          <w:szCs w:val="20"/>
          <w:rtl/>
        </w:rPr>
      </w:pPr>
      <w:r>
        <w:rPr>
          <w:rFonts w:hint="cs"/>
          <w:sz w:val="20"/>
          <w:szCs w:val="20"/>
          <w:rtl/>
        </w:rPr>
        <w:t xml:space="preserve">ב. </w:t>
      </w:r>
      <w:r w:rsidRPr="005D063A">
        <w:rPr>
          <w:rFonts w:hint="cs"/>
          <w:b/>
          <w:bCs/>
          <w:sz w:val="20"/>
          <w:szCs w:val="20"/>
          <w:rtl/>
        </w:rPr>
        <w:t xml:space="preserve">תפילה 'קצרה' </w:t>
      </w:r>
      <w:r w:rsidRPr="005D063A">
        <w:rPr>
          <w:b/>
          <w:bCs/>
          <w:sz w:val="20"/>
          <w:szCs w:val="20"/>
          <w:rtl/>
        </w:rPr>
        <w:t>–</w:t>
      </w:r>
      <w:r w:rsidRPr="005D063A">
        <w:rPr>
          <w:rFonts w:hint="cs"/>
          <w:b/>
          <w:bCs/>
          <w:sz w:val="20"/>
          <w:szCs w:val="20"/>
          <w:rtl/>
        </w:rPr>
        <w:t xml:space="preserve"> פסיקת הלכה</w:t>
      </w:r>
      <w:r w:rsidRPr="005D063A">
        <w:rPr>
          <w:b/>
          <w:bCs/>
          <w:sz w:val="20"/>
          <w:szCs w:val="20"/>
          <w:rtl/>
        </w:rPr>
        <w:br/>
      </w:r>
      <w:r w:rsidRPr="005D063A">
        <w:rPr>
          <w:rFonts w:hint="cs"/>
          <w:b/>
          <w:bCs/>
          <w:sz w:val="20"/>
          <w:szCs w:val="20"/>
          <w:rtl/>
        </w:rPr>
        <w:t>רמ"א</w:t>
      </w:r>
      <w:r>
        <w:rPr>
          <w:rFonts w:hint="cs"/>
          <w:sz w:val="20"/>
          <w:szCs w:val="20"/>
          <w:rtl/>
        </w:rPr>
        <w:t xml:space="preserve"> </w:t>
      </w:r>
      <w:r w:rsidRPr="005D063A">
        <w:rPr>
          <w:rFonts w:hint="cs"/>
          <w:sz w:val="18"/>
          <w:szCs w:val="18"/>
          <w:rtl/>
        </w:rPr>
        <w:t xml:space="preserve">(ע"פ </w:t>
      </w:r>
      <w:r w:rsidRPr="005D063A">
        <w:rPr>
          <w:rFonts w:hint="cs"/>
          <w:b/>
          <w:bCs/>
          <w:sz w:val="18"/>
          <w:szCs w:val="18"/>
          <w:rtl/>
        </w:rPr>
        <w:t>מהרי"ל</w:t>
      </w:r>
      <w:r w:rsidRPr="005D063A">
        <w:rPr>
          <w:rFonts w:hint="cs"/>
          <w:sz w:val="18"/>
          <w:szCs w:val="18"/>
          <w:rtl/>
        </w:rPr>
        <w:t xml:space="preserve">) </w:t>
      </w:r>
      <w:r>
        <w:rPr>
          <w:sz w:val="20"/>
          <w:szCs w:val="20"/>
          <w:rtl/>
        </w:rPr>
        <w:t>–</w:t>
      </w:r>
      <w:r w:rsidRPr="000446B9">
        <w:rPr>
          <w:rFonts w:hint="cs"/>
          <w:sz w:val="18"/>
          <w:szCs w:val="18"/>
          <w:rtl/>
        </w:rPr>
        <w:t xml:space="preserve"> "</w:t>
      </w:r>
      <w:r w:rsidRPr="000446B9">
        <w:rPr>
          <w:rFonts w:cs="Arial"/>
          <w:sz w:val="18"/>
          <w:szCs w:val="18"/>
          <w:rtl/>
        </w:rPr>
        <w:t>וכן אם הוא שעת הדחק, כגון שירא שיעבור זמן התפלה, יוכל להתפלל מיד בקול רם, והצ</w:t>
      </w:r>
      <w:r w:rsidRPr="000446B9">
        <w:rPr>
          <w:rFonts w:cs="Arial" w:hint="cs"/>
          <w:sz w:val="18"/>
          <w:szCs w:val="18"/>
          <w:rtl/>
        </w:rPr>
        <w:t>י</w:t>
      </w:r>
      <w:r w:rsidRPr="000446B9">
        <w:rPr>
          <w:rFonts w:cs="Arial"/>
          <w:sz w:val="18"/>
          <w:szCs w:val="18"/>
          <w:rtl/>
        </w:rPr>
        <w:t>בור מתפללין עמו מלה במלה בלחש עד לאחר האל הקדוש, וטוב שיהיה אחד לכל הפחות שיענה אמן אחר ברכת הש</w:t>
      </w:r>
      <w:r w:rsidRPr="000446B9">
        <w:rPr>
          <w:rFonts w:cs="Arial" w:hint="cs"/>
          <w:sz w:val="18"/>
          <w:szCs w:val="18"/>
          <w:rtl/>
        </w:rPr>
        <w:t>ליח ציבור</w:t>
      </w:r>
      <w:r w:rsidRPr="000446B9">
        <w:rPr>
          <w:rFonts w:hint="cs"/>
          <w:sz w:val="18"/>
          <w:szCs w:val="18"/>
          <w:rtl/>
        </w:rPr>
        <w:t>".</w:t>
      </w:r>
      <w:r>
        <w:rPr>
          <w:rStyle w:val="a6"/>
          <w:sz w:val="18"/>
          <w:szCs w:val="18"/>
          <w:rtl/>
        </w:rPr>
        <w:footnoteReference w:id="174"/>
      </w:r>
      <w:r>
        <w:rPr>
          <w:sz w:val="20"/>
          <w:szCs w:val="20"/>
          <w:rtl/>
        </w:rPr>
        <w:br/>
      </w:r>
      <w:r>
        <w:rPr>
          <w:rFonts w:hint="cs"/>
          <w:sz w:val="20"/>
          <w:szCs w:val="20"/>
          <w:rtl/>
        </w:rPr>
        <w:t>אם אין זו שעת הדחק אין להתפלל באופן זה, כיוון שהתקנה מעיקרא היתה להתפלל בלחש ואח"כ בקול.</w:t>
      </w:r>
    </w:p>
    <w:p w14:paraId="515A1DD6" w14:textId="77777777" w:rsidR="00BB3441" w:rsidRPr="00A34D8F" w:rsidRDefault="00BB3441" w:rsidP="00BB3441">
      <w:pPr>
        <w:rPr>
          <w:sz w:val="20"/>
          <w:szCs w:val="20"/>
          <w:rtl/>
        </w:rPr>
      </w:pPr>
      <w:r>
        <w:rPr>
          <w:rFonts w:hint="cs"/>
          <w:sz w:val="20"/>
          <w:szCs w:val="20"/>
          <w:u w:val="single"/>
          <w:rtl/>
        </w:rPr>
        <w:t>הגדרת שעת הדחק</w:t>
      </w:r>
      <w:r>
        <w:rPr>
          <w:sz w:val="20"/>
          <w:szCs w:val="20"/>
          <w:u w:val="single"/>
          <w:rtl/>
        </w:rPr>
        <w:br/>
      </w:r>
      <w:r>
        <w:rPr>
          <w:rFonts w:hint="cs"/>
          <w:sz w:val="20"/>
          <w:szCs w:val="20"/>
          <w:rtl/>
        </w:rPr>
        <w:t xml:space="preserve">אם הש"צ לא יוכל לסיים את תפילת החזרה בזמן שהוא זמן </w:t>
      </w:r>
      <w:r w:rsidRPr="000446B9">
        <w:rPr>
          <w:rFonts w:hint="cs"/>
          <w:sz w:val="20"/>
          <w:szCs w:val="20"/>
          <w:rtl/>
        </w:rPr>
        <w:t>תפילה</w:t>
      </w:r>
      <w:r w:rsidRPr="00C749A6">
        <w:rPr>
          <w:rFonts w:hint="cs"/>
          <w:sz w:val="18"/>
          <w:szCs w:val="18"/>
          <w:rtl/>
        </w:rPr>
        <w:t xml:space="preserve"> (עד ד' שעות בשחרית, עד סוף זמנה במנחה)</w:t>
      </w:r>
      <w:r>
        <w:rPr>
          <w:rFonts w:hint="cs"/>
          <w:sz w:val="20"/>
          <w:szCs w:val="20"/>
          <w:rtl/>
        </w:rPr>
        <w:t xml:space="preserve"> </w:t>
      </w:r>
      <w:r>
        <w:rPr>
          <w:sz w:val="20"/>
          <w:szCs w:val="20"/>
          <w:rtl/>
        </w:rPr>
        <w:t>–</w:t>
      </w:r>
      <w:r>
        <w:rPr>
          <w:rFonts w:hint="cs"/>
          <w:sz w:val="20"/>
          <w:szCs w:val="20"/>
          <w:rtl/>
        </w:rPr>
        <w:t xml:space="preserve"> יתפללו תפילה קצרה.</w:t>
      </w:r>
      <w:r>
        <w:rPr>
          <w:sz w:val="20"/>
          <w:szCs w:val="20"/>
          <w:u w:val="single"/>
          <w:rtl/>
        </w:rPr>
        <w:br/>
      </w:r>
      <w:r>
        <w:rPr>
          <w:rFonts w:hint="cs"/>
          <w:sz w:val="20"/>
          <w:szCs w:val="20"/>
          <w:rtl/>
        </w:rPr>
        <w:t>וכאשר השעה דחוקה ביותר, אינם צריכים להניח אחד שיענה לברכות הש"צ, אלא די בכך שהתינוקות יענו, ואם אי אפשר אין להקפיד אף על כך.</w:t>
      </w:r>
    </w:p>
    <w:p w14:paraId="09378837" w14:textId="77777777" w:rsidR="00BB3441" w:rsidRDefault="00BB3441" w:rsidP="00BB3441">
      <w:pPr>
        <w:rPr>
          <w:sz w:val="20"/>
          <w:szCs w:val="20"/>
          <w:u w:val="single"/>
          <w:rtl/>
        </w:rPr>
      </w:pPr>
      <w:r w:rsidRPr="00525601">
        <w:rPr>
          <w:rFonts w:hint="cs"/>
          <w:sz w:val="20"/>
          <w:szCs w:val="20"/>
          <w:u w:val="single"/>
          <w:rtl/>
        </w:rPr>
        <w:t>אופן תפילת הציבור</w:t>
      </w:r>
      <w:r>
        <w:rPr>
          <w:sz w:val="20"/>
          <w:szCs w:val="20"/>
          <w:u w:val="single"/>
          <w:rtl/>
        </w:rPr>
        <w:br/>
      </w:r>
      <w:r>
        <w:rPr>
          <w:rFonts w:hint="cs"/>
          <w:sz w:val="20"/>
          <w:szCs w:val="20"/>
          <w:rtl/>
        </w:rPr>
        <w:t>אם אין השעה דחוקה כל כך, טוב יותר שהציבור יתחילו להתפלל רק לאחר שהש"ץ סיים ברכת 'אתה קדוש'.</w:t>
      </w:r>
    </w:p>
    <w:p w14:paraId="327167EB" w14:textId="77777777" w:rsidR="00BB3441" w:rsidRDefault="00BB3441" w:rsidP="00BB3441">
      <w:pPr>
        <w:rPr>
          <w:sz w:val="20"/>
          <w:szCs w:val="20"/>
          <w:rtl/>
        </w:rPr>
      </w:pPr>
      <w:r>
        <w:rPr>
          <w:sz w:val="20"/>
          <w:szCs w:val="20"/>
          <w:u w:val="single"/>
          <w:rtl/>
        </w:rPr>
        <w:br/>
      </w:r>
      <w:r>
        <w:rPr>
          <w:rFonts w:hint="cs"/>
          <w:b/>
          <w:bCs/>
          <w:sz w:val="20"/>
          <w:szCs w:val="20"/>
          <w:rtl/>
        </w:rPr>
        <w:t xml:space="preserve">סעיף ג - קהל שכולם בקיאים בתפילה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אבודרהם </w:t>
      </w:r>
      <w:r>
        <w:rPr>
          <w:sz w:val="20"/>
          <w:szCs w:val="20"/>
          <w:rtl/>
        </w:rPr>
        <w:t>–</w:t>
      </w:r>
      <w:r>
        <w:rPr>
          <w:rFonts w:hint="cs"/>
          <w:sz w:val="20"/>
          <w:szCs w:val="20"/>
          <w:rtl/>
        </w:rPr>
        <w:t xml:space="preserve"> הרמב"ם נשאל האם ציבור שכולם בקיאים ויודעים להתפלל בלחש, צריכים גם הם להתפלל תפילת חזרת הש"צ למרות שטעם התקנה לא שייך לגביהם?</w:t>
      </w:r>
      <w:r>
        <w:rPr>
          <w:sz w:val="20"/>
          <w:szCs w:val="20"/>
          <w:rtl/>
        </w:rPr>
        <w:br/>
      </w:r>
      <w:r w:rsidRPr="00E700A4">
        <w:rPr>
          <w:rFonts w:hint="cs"/>
          <w:b/>
          <w:bCs/>
          <w:sz w:val="20"/>
          <w:szCs w:val="20"/>
          <w:rtl/>
        </w:rPr>
        <w:t>תשובה</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E700A4">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הלכה גם לגבי הקידוש בבית הכנסת שתוקן עבור האורחים, ואעפ"כ נתחייבו לאמרו גם בבתי כנסת שאין בהם אורחים.</w:t>
      </w:r>
      <w:r>
        <w:rPr>
          <w:sz w:val="20"/>
          <w:szCs w:val="20"/>
          <w:rtl/>
        </w:rPr>
        <w:br/>
      </w:r>
      <w:r>
        <w:rPr>
          <w:rFonts w:hint="cs"/>
          <w:sz w:val="20"/>
          <w:szCs w:val="20"/>
          <w:rtl/>
        </w:rPr>
        <w:t>וכן הדין לגבי ברכת מעין שבע שנתקנה מפני המאחרים לבוא לבית הכנסת, ואעפ"כ חייבים לאומרה בכל בית כנסת, למרות שאין מי שאיחר לתפילה.</w:t>
      </w:r>
      <w:r>
        <w:rPr>
          <w:sz w:val="20"/>
          <w:szCs w:val="20"/>
          <w:rtl/>
        </w:rPr>
        <w:br/>
      </w:r>
      <w:r w:rsidRPr="00E700A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התקנות של חז"ל מחייבות באופן גורף, חכמים גזרו שמא יארע כך. כלומר, שמא יארע שיימצא בבית הכנסת מי שאינו בקי, ושמא יארע שיהיו אורחים שאינם מקדשים בביתם וכו'.</w:t>
      </w:r>
      <w:r>
        <w:rPr>
          <w:sz w:val="20"/>
          <w:szCs w:val="20"/>
          <w:rtl/>
        </w:rPr>
        <w:br/>
      </w:r>
      <w:r>
        <w:rPr>
          <w:sz w:val="20"/>
          <w:szCs w:val="20"/>
          <w:rtl/>
        </w:rPr>
        <w:br/>
      </w:r>
      <w:r w:rsidRPr="00FB6335">
        <w:rPr>
          <w:rFonts w:hint="cs"/>
          <w:b/>
          <w:bCs/>
          <w:sz w:val="20"/>
          <w:szCs w:val="20"/>
          <w:rtl/>
        </w:rPr>
        <w:t>פסיקת הלכה</w:t>
      </w:r>
      <w:r w:rsidRPr="00FB6335">
        <w:rPr>
          <w:b/>
          <w:bCs/>
          <w:sz w:val="20"/>
          <w:szCs w:val="20"/>
          <w:rtl/>
        </w:rPr>
        <w:br/>
      </w:r>
      <w:r w:rsidRPr="00FB6335">
        <w:rPr>
          <w:rFonts w:hint="cs"/>
          <w:b/>
          <w:bCs/>
          <w:sz w:val="20"/>
          <w:szCs w:val="20"/>
          <w:rtl/>
        </w:rPr>
        <w:t>שולחן ערוך</w:t>
      </w:r>
      <w:r>
        <w:rPr>
          <w:rFonts w:hint="cs"/>
          <w:b/>
          <w:bCs/>
          <w:sz w:val="20"/>
          <w:szCs w:val="20"/>
          <w:rtl/>
        </w:rPr>
        <w:t xml:space="preserve"> </w:t>
      </w:r>
      <w:r>
        <w:rPr>
          <w:sz w:val="20"/>
          <w:szCs w:val="20"/>
          <w:rtl/>
        </w:rPr>
        <w:t>–</w:t>
      </w:r>
      <w:r>
        <w:rPr>
          <w:rFonts w:hint="cs"/>
          <w:sz w:val="20"/>
          <w:szCs w:val="20"/>
          <w:rtl/>
        </w:rPr>
        <w:t xml:space="preserve"> "</w:t>
      </w:r>
      <w:r w:rsidRPr="00E700A4">
        <w:rPr>
          <w:rFonts w:cs="Arial"/>
          <w:sz w:val="20"/>
          <w:szCs w:val="20"/>
          <w:rtl/>
        </w:rPr>
        <w:t xml:space="preserve">קהל שהתפללו וכולם בקיאים בתפלה, </w:t>
      </w:r>
      <w:r>
        <w:rPr>
          <w:rFonts w:cs="Arial" w:hint="cs"/>
          <w:sz w:val="20"/>
          <w:szCs w:val="20"/>
          <w:rtl/>
        </w:rPr>
        <w:t>אף על פי כן</w:t>
      </w:r>
      <w:r w:rsidRPr="00E700A4">
        <w:rPr>
          <w:rFonts w:cs="Arial"/>
          <w:sz w:val="20"/>
          <w:szCs w:val="20"/>
          <w:rtl/>
        </w:rPr>
        <w:t xml:space="preserve"> ירד ש</w:t>
      </w:r>
      <w:r>
        <w:rPr>
          <w:rFonts w:cs="Arial" w:hint="cs"/>
          <w:sz w:val="20"/>
          <w:szCs w:val="20"/>
          <w:rtl/>
        </w:rPr>
        <w:t>ליח ציבור</w:t>
      </w:r>
      <w:r w:rsidRPr="00E700A4">
        <w:rPr>
          <w:rFonts w:cs="Arial"/>
          <w:sz w:val="20"/>
          <w:szCs w:val="20"/>
          <w:rtl/>
        </w:rPr>
        <w:t xml:space="preserve"> וחוזר להתפלל, כדי לקיים תקנת חכמים</w:t>
      </w:r>
      <w:r>
        <w:rPr>
          <w:rFonts w:cs="Arial" w:hint="cs"/>
          <w:sz w:val="20"/>
          <w:szCs w:val="20"/>
          <w:rtl/>
        </w:rPr>
        <w:t>".</w:t>
      </w:r>
    </w:p>
    <w:p w14:paraId="43AC7637" w14:textId="77777777" w:rsidR="00BB3441" w:rsidRDefault="00BB3441" w:rsidP="00BB3441">
      <w:pPr>
        <w:rPr>
          <w:sz w:val="20"/>
          <w:szCs w:val="20"/>
          <w:rtl/>
        </w:rPr>
      </w:pPr>
      <w:r w:rsidRPr="00BC20A5">
        <w:rPr>
          <w:rFonts w:hint="cs"/>
          <w:b/>
          <w:bCs/>
          <w:sz w:val="20"/>
          <w:szCs w:val="20"/>
          <w:rtl/>
        </w:rPr>
        <w:t>להמתין לאדם חשוב</w:t>
      </w:r>
      <w:r>
        <w:rPr>
          <w:rFonts w:hint="cs"/>
          <w:b/>
          <w:bCs/>
          <w:sz w:val="20"/>
          <w:szCs w:val="20"/>
          <w:rtl/>
        </w:rPr>
        <w:t xml:space="preserve">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BC20A5">
        <w:rPr>
          <w:rFonts w:hint="cs"/>
          <w:sz w:val="18"/>
          <w:szCs w:val="18"/>
          <w:rtl/>
        </w:rPr>
        <w:t xml:space="preserve">(ע"פ </w:t>
      </w:r>
      <w:r w:rsidRPr="00BC20A5">
        <w:rPr>
          <w:rFonts w:hint="cs"/>
          <w:b/>
          <w:bCs/>
          <w:sz w:val="18"/>
          <w:szCs w:val="18"/>
          <w:rtl/>
        </w:rPr>
        <w:t>בנימין זאב</w:t>
      </w:r>
      <w:r w:rsidRPr="00BC20A5">
        <w:rPr>
          <w:rFonts w:hint="cs"/>
          <w:sz w:val="18"/>
          <w:szCs w:val="18"/>
          <w:rtl/>
        </w:rPr>
        <w:t xml:space="preserve">) </w:t>
      </w:r>
      <w:r w:rsidRPr="00BC20A5">
        <w:rPr>
          <w:sz w:val="18"/>
          <w:szCs w:val="18"/>
          <w:rtl/>
        </w:rPr>
        <w:t>–</w:t>
      </w:r>
      <w:r w:rsidRPr="00BC20A5">
        <w:rPr>
          <w:rFonts w:hint="cs"/>
          <w:sz w:val="18"/>
          <w:szCs w:val="18"/>
          <w:rtl/>
        </w:rPr>
        <w:t xml:space="preserve"> "</w:t>
      </w:r>
      <w:r w:rsidRPr="00BC20A5">
        <w:rPr>
          <w:rFonts w:cs="Arial"/>
          <w:sz w:val="18"/>
          <w:szCs w:val="18"/>
          <w:rtl/>
        </w:rPr>
        <w:t xml:space="preserve">ואם יש יחידים בקהל </w:t>
      </w:r>
      <w:r>
        <w:rPr>
          <w:rFonts w:cs="Arial" w:hint="cs"/>
          <w:sz w:val="18"/>
          <w:szCs w:val="18"/>
          <w:rtl/>
        </w:rPr>
        <w:t>ש</w:t>
      </w:r>
      <w:r w:rsidRPr="00BC20A5">
        <w:rPr>
          <w:rFonts w:cs="Arial"/>
          <w:sz w:val="18"/>
          <w:szCs w:val="18"/>
          <w:rtl/>
        </w:rPr>
        <w:t>מאריכין בתפלתן, אין לש</w:t>
      </w:r>
      <w:r w:rsidRPr="00BC20A5">
        <w:rPr>
          <w:rFonts w:cs="Arial" w:hint="cs"/>
          <w:sz w:val="18"/>
          <w:szCs w:val="18"/>
          <w:rtl/>
        </w:rPr>
        <w:t>ליח ציבור</w:t>
      </w:r>
      <w:r w:rsidRPr="00BC20A5">
        <w:rPr>
          <w:rFonts w:cs="Arial"/>
          <w:sz w:val="18"/>
          <w:szCs w:val="18"/>
          <w:rtl/>
        </w:rPr>
        <w:t xml:space="preserve"> להמתין עליהם אפי</w:t>
      </w:r>
      <w:r w:rsidRPr="00BC20A5">
        <w:rPr>
          <w:rFonts w:cs="Arial" w:hint="cs"/>
          <w:sz w:val="18"/>
          <w:szCs w:val="18"/>
          <w:rtl/>
        </w:rPr>
        <w:t>לו</w:t>
      </w:r>
      <w:r w:rsidRPr="00BC20A5">
        <w:rPr>
          <w:rFonts w:cs="Arial"/>
          <w:sz w:val="18"/>
          <w:szCs w:val="18"/>
          <w:rtl/>
        </w:rPr>
        <w:t xml:space="preserve"> היו חשובי העיר; וכן אם היה מנין בב</w:t>
      </w:r>
      <w:r w:rsidRPr="00BC20A5">
        <w:rPr>
          <w:rFonts w:cs="Arial" w:hint="cs"/>
          <w:sz w:val="18"/>
          <w:szCs w:val="18"/>
          <w:rtl/>
        </w:rPr>
        <w:t>ית הכנסת</w:t>
      </w:r>
      <w:r w:rsidRPr="00BC20A5">
        <w:rPr>
          <w:rFonts w:cs="Arial"/>
          <w:sz w:val="18"/>
          <w:szCs w:val="18"/>
          <w:rtl/>
        </w:rPr>
        <w:t>, אין להמתין על אדם חשוב או גדול שעדיין לא בא</w:t>
      </w:r>
      <w:r w:rsidRPr="00BC20A5">
        <w:rPr>
          <w:rFonts w:cs="Arial" w:hint="cs"/>
          <w:sz w:val="18"/>
          <w:szCs w:val="18"/>
          <w:rtl/>
        </w:rPr>
        <w:t>".</w:t>
      </w:r>
      <w:r w:rsidRPr="00BC20A5">
        <w:rPr>
          <w:rFonts w:cs="Arial"/>
          <w:sz w:val="18"/>
          <w:szCs w:val="18"/>
          <w:rtl/>
        </w:rPr>
        <w:t xml:space="preserve"> </w:t>
      </w:r>
      <w:r>
        <w:rPr>
          <w:rFonts w:cs="Arial"/>
          <w:sz w:val="18"/>
          <w:szCs w:val="18"/>
          <w:rtl/>
        </w:rPr>
        <w:br/>
      </w:r>
      <w:r w:rsidRPr="00BC20A5">
        <w:rPr>
          <w:rFonts w:cs="Arial" w:hint="cs"/>
          <w:b/>
          <w:bCs/>
          <w:sz w:val="20"/>
          <w:szCs w:val="20"/>
          <w:rtl/>
        </w:rPr>
        <w:t>טעם</w:t>
      </w:r>
      <w:r w:rsidRPr="00BC20A5">
        <w:rPr>
          <w:rFonts w:cs="Arial" w:hint="cs"/>
          <w:sz w:val="20"/>
          <w:szCs w:val="20"/>
          <w:rtl/>
        </w:rPr>
        <w:t xml:space="preserve"> </w:t>
      </w:r>
      <w:r w:rsidRPr="00BC20A5">
        <w:rPr>
          <w:rFonts w:cs="Arial"/>
          <w:sz w:val="20"/>
          <w:szCs w:val="20"/>
          <w:rtl/>
        </w:rPr>
        <w:t>–</w:t>
      </w:r>
      <w:r w:rsidRPr="00BC20A5">
        <w:rPr>
          <w:rFonts w:cs="Arial" w:hint="cs"/>
          <w:sz w:val="20"/>
          <w:szCs w:val="20"/>
          <w:rtl/>
        </w:rPr>
        <w:t xml:space="preserve"> מפני טורח הציבור.</w:t>
      </w:r>
      <w:r w:rsidRPr="00BC20A5">
        <w:rPr>
          <w:rFonts w:cs="Arial"/>
          <w:sz w:val="20"/>
          <w:szCs w:val="20"/>
          <w:rtl/>
        </w:rPr>
        <w:t xml:space="preserve"> </w:t>
      </w:r>
    </w:p>
    <w:p w14:paraId="4A3FFFA3" w14:textId="77777777" w:rsidR="00BB3441" w:rsidRDefault="00BB3441" w:rsidP="00BB3441">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במקום שבו מתפללים במהירות רבה, המנהג להמתין לרב בסיום שמו"ע, כדי לאפשר לאלו שמתפללים במתינות לסיים תפילתם. ואם הרב לא נמצא, יתחילו חזרת הש"צ לפי אחד מהקהל שמתפלל במתינות.</w:t>
      </w:r>
      <w:r>
        <w:rPr>
          <w:sz w:val="20"/>
          <w:szCs w:val="20"/>
          <w:rtl/>
        </w:rPr>
        <w:br/>
      </w:r>
      <w:r>
        <w:rPr>
          <w:rFonts w:hint="cs"/>
          <w:sz w:val="20"/>
          <w:szCs w:val="20"/>
          <w:rtl/>
        </w:rPr>
        <w:t>ב. אם חושש שילעגו לו על כך שמאריך בתפילה, יכול לפסוע ג' פסיעות לאחוריו כאילו גמר תפילתו, ואחר כך ימשיך את תפילתו ממקום שפסק.</w:t>
      </w:r>
      <w:r>
        <w:rPr>
          <w:sz w:val="20"/>
          <w:szCs w:val="20"/>
          <w:rtl/>
        </w:rPr>
        <w:br/>
      </w:r>
      <w:r>
        <w:rPr>
          <w:rFonts w:hint="cs"/>
          <w:sz w:val="20"/>
          <w:szCs w:val="20"/>
          <w:rtl/>
        </w:rPr>
        <w:t>ג. אין להמתין לאדם גדול שיגיע להתפלל, אפילו אם ע"י ההמתנה לא יעבור זמן תפילה.</w:t>
      </w:r>
      <w:r>
        <w:rPr>
          <w:sz w:val="20"/>
          <w:szCs w:val="20"/>
          <w:rtl/>
        </w:rPr>
        <w:br/>
      </w:r>
      <w:r>
        <w:rPr>
          <w:rFonts w:hint="cs"/>
          <w:sz w:val="20"/>
          <w:szCs w:val="20"/>
          <w:rtl/>
        </w:rPr>
        <w:t xml:space="preserve">ד. אמנם, יש מקומות שנוהגים להמתין לרב. טעמם </w:t>
      </w:r>
      <w:r>
        <w:rPr>
          <w:sz w:val="20"/>
          <w:szCs w:val="20"/>
          <w:rtl/>
        </w:rPr>
        <w:t>–</w:t>
      </w:r>
      <w:r>
        <w:rPr>
          <w:rFonts w:hint="cs"/>
          <w:sz w:val="20"/>
          <w:szCs w:val="20"/>
          <w:rtl/>
        </w:rPr>
        <w:t xml:space="preserve"> מפני שיש להם קביעות ללמוד עם הרב שיעור לאחר התפילה, ואם לא ימתינו לו לא ילמדו.</w:t>
      </w:r>
    </w:p>
    <w:p w14:paraId="143EDA06" w14:textId="77777777" w:rsidR="00BB3441" w:rsidRDefault="00BB3441" w:rsidP="00BB3441">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להקשיב לחזרת הש"צ</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יש לגעור באותם האנשים שמגביהים קולם ומתפללים יחד עם הש"צ את תפילת שמו"ע.</w:t>
      </w:r>
      <w:r>
        <w:rPr>
          <w:sz w:val="20"/>
          <w:szCs w:val="20"/>
          <w:rtl/>
        </w:rPr>
        <w:br/>
      </w:r>
      <w:r>
        <w:rPr>
          <w:rFonts w:hint="cs"/>
          <w:b/>
          <w:bCs/>
          <w:sz w:val="20"/>
          <w:szCs w:val="20"/>
          <w:rtl/>
        </w:rPr>
        <w:t xml:space="preserve">טעם </w:t>
      </w:r>
      <w:r>
        <w:rPr>
          <w:sz w:val="20"/>
          <w:szCs w:val="20"/>
          <w:rtl/>
        </w:rPr>
        <w:t>–</w:t>
      </w:r>
      <w:r>
        <w:rPr>
          <w:rFonts w:hint="cs"/>
          <w:sz w:val="20"/>
          <w:szCs w:val="20"/>
          <w:rtl/>
        </w:rPr>
        <w:t xml:space="preserve"> א. מפני שמגביהים קולם ומזמרים עם הש"צ, ודבר זה נראה כקלות ראש בתפילה.</w:t>
      </w:r>
      <w:r>
        <w:rPr>
          <w:sz w:val="20"/>
          <w:szCs w:val="20"/>
          <w:rtl/>
        </w:rPr>
        <w:br/>
      </w:r>
      <w:r>
        <w:rPr>
          <w:rFonts w:hint="cs"/>
          <w:sz w:val="20"/>
          <w:szCs w:val="20"/>
          <w:rtl/>
        </w:rPr>
        <w:t>ב. מכיוון שאותם אנשים נהגו להתפלל עם הש"צ מראש התפילה ועד סופה, ודבר זה אסור מכיוון שאפילו לרבי יוחנן שאמר "ולואי שיתפלל אדם כל היום כולו", היינו דווקא ע"י חידוש, אך ללא חידוש אסור.</w:t>
      </w:r>
      <w:r>
        <w:rPr>
          <w:sz w:val="20"/>
          <w:szCs w:val="20"/>
          <w:rtl/>
        </w:rPr>
        <w:br/>
      </w:r>
      <w:r>
        <w:rPr>
          <w:rFonts w:hint="cs"/>
          <w:sz w:val="20"/>
          <w:szCs w:val="20"/>
          <w:rtl/>
        </w:rPr>
        <w:t>ואעפ"כ, החזן עצמו מתפלל שנית אף ללא חידוש, מכיוון שמתפלל כדי להוציא את מי שאינו בקי.</w:t>
      </w:r>
      <w:r>
        <w:rPr>
          <w:sz w:val="20"/>
          <w:szCs w:val="20"/>
          <w:rtl/>
        </w:rPr>
        <w:br/>
      </w:r>
      <w:r>
        <w:rPr>
          <w:rFonts w:hint="cs"/>
          <w:sz w:val="20"/>
          <w:szCs w:val="20"/>
          <w:rtl/>
        </w:rPr>
        <w:t>ג. ואע"פ שתפילת הש"צ נועדה רק עבור מי שאינו בקי, מכל מקום גם הבקיאים צריכים לשתוק ולכוון לברכותיו.</w:t>
      </w:r>
      <w:r>
        <w:rPr>
          <w:sz w:val="20"/>
          <w:szCs w:val="20"/>
          <w:rtl/>
        </w:rPr>
        <w:br/>
      </w:r>
      <w:r w:rsidRPr="00805AC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אין תשעה שמכוונים לברכותיו של הש"צ, קרוב הדבר להיות ברכותיו לבטלה. משום כך, כל אחד יראה את עצמו כאילו בלעדיו אין תשעה שמכוונים לברכותיו של הש"צ.</w:t>
      </w:r>
    </w:p>
    <w:p w14:paraId="4A3EC86F"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E0295">
        <w:rPr>
          <w:rFonts w:cs="Arial"/>
          <w:sz w:val="20"/>
          <w:szCs w:val="20"/>
          <w:rtl/>
        </w:rPr>
        <w:t>כשש</w:t>
      </w:r>
      <w:r>
        <w:rPr>
          <w:rFonts w:cs="Arial" w:hint="cs"/>
          <w:sz w:val="20"/>
          <w:szCs w:val="20"/>
          <w:rtl/>
        </w:rPr>
        <w:t>ליח ציבור</w:t>
      </w:r>
      <w:r w:rsidRPr="001E0295">
        <w:rPr>
          <w:rFonts w:cs="Arial"/>
          <w:sz w:val="20"/>
          <w:szCs w:val="20"/>
          <w:rtl/>
        </w:rPr>
        <w:t xml:space="preserve"> חוזר התפלה, הקהל יש להם לשתוק ולכו</w:t>
      </w:r>
      <w:r>
        <w:rPr>
          <w:rFonts w:cs="Arial" w:hint="cs"/>
          <w:sz w:val="20"/>
          <w:szCs w:val="20"/>
          <w:rtl/>
        </w:rPr>
        <w:t>ו</w:t>
      </w:r>
      <w:r w:rsidRPr="001E0295">
        <w:rPr>
          <w:rFonts w:cs="Arial"/>
          <w:sz w:val="20"/>
          <w:szCs w:val="20"/>
          <w:rtl/>
        </w:rPr>
        <w:t>ן לברכות שמברך החזן ולענות אמן</w:t>
      </w:r>
      <w:r>
        <w:rPr>
          <w:rFonts w:cs="Arial" w:hint="cs"/>
          <w:sz w:val="20"/>
          <w:szCs w:val="20"/>
          <w:rtl/>
        </w:rPr>
        <w:t>.</w:t>
      </w:r>
      <w:r w:rsidRPr="001E0295">
        <w:rPr>
          <w:rFonts w:cs="Arial"/>
          <w:sz w:val="20"/>
          <w:szCs w:val="20"/>
          <w:rtl/>
        </w:rPr>
        <w:t xml:space="preserve"> ואם אין </w:t>
      </w:r>
      <w:r>
        <w:rPr>
          <w:rFonts w:cs="Arial" w:hint="cs"/>
          <w:sz w:val="20"/>
          <w:szCs w:val="20"/>
          <w:rtl/>
        </w:rPr>
        <w:t>תשעה</w:t>
      </w:r>
      <w:r w:rsidRPr="001E0295">
        <w:rPr>
          <w:rFonts w:cs="Arial"/>
          <w:sz w:val="20"/>
          <w:szCs w:val="20"/>
          <w:rtl/>
        </w:rPr>
        <w:t xml:space="preserve"> מכוונים לברכותיו, קרוב להיות ברכותיו לבטלה</w:t>
      </w:r>
      <w:r>
        <w:rPr>
          <w:rFonts w:cs="Arial" w:hint="cs"/>
          <w:sz w:val="20"/>
          <w:szCs w:val="20"/>
          <w:rtl/>
        </w:rPr>
        <w:t>,</w:t>
      </w:r>
      <w:r w:rsidRPr="001E0295">
        <w:rPr>
          <w:rFonts w:cs="Arial"/>
          <w:sz w:val="20"/>
          <w:szCs w:val="20"/>
          <w:rtl/>
        </w:rPr>
        <w:t xml:space="preserve"> לכן כל אדם יעשה עצמו כאילו אין </w:t>
      </w:r>
      <w:r>
        <w:rPr>
          <w:rFonts w:cs="Arial" w:hint="cs"/>
          <w:sz w:val="20"/>
          <w:szCs w:val="20"/>
          <w:rtl/>
        </w:rPr>
        <w:t>תשעה</w:t>
      </w:r>
      <w:r w:rsidRPr="001E0295">
        <w:rPr>
          <w:rFonts w:cs="Arial"/>
          <w:sz w:val="20"/>
          <w:szCs w:val="20"/>
          <w:rtl/>
        </w:rPr>
        <w:t xml:space="preserve"> זולתו ויכו</w:t>
      </w:r>
      <w:r>
        <w:rPr>
          <w:rFonts w:cs="Arial" w:hint="cs"/>
          <w:sz w:val="20"/>
          <w:szCs w:val="20"/>
          <w:rtl/>
        </w:rPr>
        <w:t>ו</w:t>
      </w:r>
      <w:r w:rsidRPr="001E0295">
        <w:rPr>
          <w:rFonts w:cs="Arial"/>
          <w:sz w:val="20"/>
          <w:szCs w:val="20"/>
          <w:rtl/>
        </w:rPr>
        <w:t>ן לברכת החזן</w:t>
      </w:r>
      <w:r>
        <w:rPr>
          <w:rFonts w:hint="cs"/>
          <w:sz w:val="20"/>
          <w:szCs w:val="20"/>
          <w:rtl/>
        </w:rPr>
        <w:t>"</w:t>
      </w:r>
      <w:r>
        <w:rPr>
          <w:rStyle w:val="a6"/>
          <w:sz w:val="20"/>
          <w:szCs w:val="20"/>
          <w:rtl/>
        </w:rPr>
        <w:footnoteReference w:id="175"/>
      </w:r>
      <w:r>
        <w:rPr>
          <w:rFonts w:hint="cs"/>
          <w:sz w:val="20"/>
          <w:szCs w:val="20"/>
          <w:rtl/>
        </w:rPr>
        <w:t xml:space="preserve">. </w:t>
      </w:r>
    </w:p>
    <w:p w14:paraId="659C2343" w14:textId="77777777" w:rsidR="00BB3441" w:rsidRDefault="00BB3441" w:rsidP="00BB3441">
      <w:pPr>
        <w:rPr>
          <w:sz w:val="20"/>
          <w:szCs w:val="20"/>
          <w:rtl/>
        </w:rPr>
      </w:pPr>
      <w:r>
        <w:rPr>
          <w:rFonts w:hint="cs"/>
          <w:sz w:val="20"/>
          <w:szCs w:val="20"/>
          <w:u w:val="single"/>
          <w:rtl/>
        </w:rPr>
        <w:t>לומר חלק מהתפילה עם החזן</w:t>
      </w:r>
      <w:r>
        <w:rPr>
          <w:sz w:val="20"/>
          <w:szCs w:val="20"/>
          <w:u w:val="single"/>
          <w:rtl/>
        </w:rPr>
        <w:br/>
      </w:r>
      <w:r w:rsidRPr="00BC30C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המחבר דייק לכתוב שהקהל צריכים לשתוק, וכוונתו שלא יאמרו עם החזן אפילו מילים בודדות.</w:t>
      </w:r>
      <w:r>
        <w:rPr>
          <w:sz w:val="20"/>
          <w:szCs w:val="20"/>
          <w:rtl/>
        </w:rPr>
        <w:br/>
      </w:r>
      <w:r w:rsidRPr="00BC30C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מתוך שיגרא דלישניה יבוא להשלים עד סוף הברכה.</w:t>
      </w:r>
    </w:p>
    <w:p w14:paraId="3201B27C" w14:textId="77777777" w:rsidR="00BB3441" w:rsidRDefault="00BB3441" w:rsidP="00BB3441">
      <w:pPr>
        <w:rPr>
          <w:sz w:val="20"/>
          <w:szCs w:val="20"/>
          <w:rtl/>
        </w:rPr>
      </w:pPr>
      <w:r>
        <w:rPr>
          <w:rFonts w:hint="cs"/>
          <w:sz w:val="20"/>
          <w:szCs w:val="20"/>
          <w:u w:val="single"/>
          <w:rtl/>
        </w:rPr>
        <w:t>לימוד תורה בחזרת הש"צ</w:t>
      </w:r>
      <w:r>
        <w:rPr>
          <w:sz w:val="20"/>
          <w:szCs w:val="20"/>
          <w:u w:val="single"/>
          <w:rtl/>
        </w:rPr>
        <w:br/>
      </w:r>
      <w:r>
        <w:rPr>
          <w:rFonts w:hint="cs"/>
          <w:sz w:val="20"/>
          <w:szCs w:val="20"/>
          <w:rtl/>
        </w:rPr>
        <w:t xml:space="preserve">אין ללמוד תורה בשעת חזרת הש"צ. ואפילו אם ייתן דעתו לשמוע את סוף הברכה ולענות אמן, מכל מקום אסור מפני עמי הארץ שילמדו ממנו ולא ייתנו דעתם לשמוע כלל את חזרת הש"צ </w:t>
      </w:r>
      <w:r w:rsidRPr="004F7251">
        <w:rPr>
          <w:rFonts w:hint="cs"/>
          <w:sz w:val="18"/>
          <w:szCs w:val="18"/>
          <w:rtl/>
        </w:rPr>
        <w:t>(אך עיין באה"ט שהקל)</w:t>
      </w:r>
      <w:r>
        <w:rPr>
          <w:rFonts w:hint="cs"/>
          <w:sz w:val="20"/>
          <w:szCs w:val="20"/>
          <w:rtl/>
        </w:rPr>
        <w:t>.</w:t>
      </w:r>
      <w:r>
        <w:rPr>
          <w:sz w:val="20"/>
          <w:szCs w:val="20"/>
          <w:rtl/>
        </w:rPr>
        <w:br/>
      </w:r>
      <w:r>
        <w:rPr>
          <w:rFonts w:hint="cs"/>
          <w:sz w:val="20"/>
          <w:szCs w:val="20"/>
          <w:rtl/>
        </w:rPr>
        <w:t>ומלבד זאת, לכתחילה יש לשמוע את כל הברכה ולא רק את סופה, וכאמור לעיל שיעשה עצמו כאילו בלעדיו אין תשעה שמכוונים לברכות הש"צ.</w:t>
      </w:r>
    </w:p>
    <w:p w14:paraId="0628FD2B" w14:textId="77777777" w:rsidR="00BB3441" w:rsidRDefault="00BB3441" w:rsidP="00BB3441">
      <w:pPr>
        <w:rPr>
          <w:sz w:val="20"/>
          <w:szCs w:val="20"/>
          <w:rtl/>
        </w:rPr>
      </w:pPr>
      <w:r>
        <w:rPr>
          <w:rFonts w:hint="cs"/>
          <w:sz w:val="20"/>
          <w:szCs w:val="20"/>
          <w:u w:val="single"/>
          <w:rtl/>
        </w:rPr>
        <w:t>חשש שאין תשעה עונים</w:t>
      </w:r>
      <w:r>
        <w:rPr>
          <w:sz w:val="20"/>
          <w:szCs w:val="20"/>
          <w:u w:val="single"/>
          <w:rtl/>
        </w:rPr>
        <w:br/>
      </w:r>
      <w:r>
        <w:rPr>
          <w:rFonts w:hint="cs"/>
          <w:sz w:val="20"/>
          <w:szCs w:val="20"/>
          <w:rtl/>
        </w:rPr>
        <w:t>אם הש"צ חושש שאין תשעה שמכוונים לברכותיו, יתנה בליבו שאם אין תשעה עונים, תפילתו נדבה.</w:t>
      </w:r>
    </w:p>
    <w:p w14:paraId="6D84FDFC" w14:textId="77777777" w:rsidR="00BB3441" w:rsidRDefault="00BB3441" w:rsidP="00BB3441">
      <w:pPr>
        <w:rPr>
          <w:sz w:val="20"/>
          <w:szCs w:val="20"/>
          <w:rtl/>
        </w:rPr>
      </w:pPr>
      <w:r>
        <w:rPr>
          <w:rFonts w:hint="cs"/>
          <w:b/>
          <w:bCs/>
          <w:sz w:val="20"/>
          <w:szCs w:val="20"/>
          <w:rtl/>
        </w:rPr>
        <w:t xml:space="preserve">לעמוד בשעת חזרת הש"צ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CF29B0">
        <w:rPr>
          <w:sz w:val="18"/>
          <w:szCs w:val="18"/>
          <w:rtl/>
        </w:rPr>
        <w:t>–</w:t>
      </w:r>
      <w:r w:rsidRPr="00CF29B0">
        <w:rPr>
          <w:rFonts w:hint="cs"/>
          <w:sz w:val="18"/>
          <w:szCs w:val="18"/>
          <w:rtl/>
        </w:rPr>
        <w:t xml:space="preserve"> "</w:t>
      </w:r>
      <w:r w:rsidRPr="00CF29B0">
        <w:rPr>
          <w:rFonts w:cs="Arial" w:hint="cs"/>
          <w:sz w:val="18"/>
          <w:szCs w:val="18"/>
          <w:rtl/>
        </w:rPr>
        <w:t xml:space="preserve">יש </w:t>
      </w:r>
      <w:r w:rsidRPr="00CF29B0">
        <w:rPr>
          <w:rFonts w:cs="Arial"/>
          <w:sz w:val="18"/>
          <w:szCs w:val="18"/>
          <w:rtl/>
        </w:rPr>
        <w:t>א</w:t>
      </w:r>
      <w:r w:rsidRPr="00CF29B0">
        <w:rPr>
          <w:rFonts w:cs="Arial" w:hint="cs"/>
          <w:sz w:val="18"/>
          <w:szCs w:val="18"/>
          <w:rtl/>
        </w:rPr>
        <w:t>ומרים</w:t>
      </w:r>
      <w:r w:rsidRPr="00CF29B0">
        <w:rPr>
          <w:rFonts w:cs="Arial"/>
          <w:sz w:val="18"/>
          <w:szCs w:val="18"/>
          <w:rtl/>
        </w:rPr>
        <w:t xml:space="preserve"> שכל העם יעמדו כשחוזר הש</w:t>
      </w:r>
      <w:r w:rsidRPr="00CF29B0">
        <w:rPr>
          <w:rFonts w:cs="Arial" w:hint="cs"/>
          <w:sz w:val="18"/>
          <w:szCs w:val="18"/>
          <w:rtl/>
        </w:rPr>
        <w:t>ליח ציבור</w:t>
      </w:r>
      <w:r w:rsidRPr="00CF29B0">
        <w:rPr>
          <w:rFonts w:cs="Arial"/>
          <w:sz w:val="18"/>
          <w:szCs w:val="18"/>
          <w:rtl/>
        </w:rPr>
        <w:t xml:space="preserve"> התפלה</w:t>
      </w:r>
      <w:r w:rsidRPr="00CF29B0">
        <w:rPr>
          <w:rFonts w:cs="Arial" w:hint="cs"/>
          <w:sz w:val="18"/>
          <w:szCs w:val="18"/>
          <w:rtl/>
        </w:rPr>
        <w:t>".</w:t>
      </w:r>
      <w:r>
        <w:rPr>
          <w:sz w:val="20"/>
          <w:szCs w:val="20"/>
          <w:rtl/>
        </w:rPr>
        <w:br/>
      </w:r>
      <w:r w:rsidRPr="00772BD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שמכוונים לברכות הש"צ, ושומע כעונה, לכן הוי כאילו הם עצמם מתפללים.</w:t>
      </w:r>
    </w:p>
    <w:p w14:paraId="2210A290" w14:textId="77777777" w:rsidR="00BB3441" w:rsidRDefault="00BB3441" w:rsidP="00BB3441">
      <w:pPr>
        <w:rPr>
          <w:b/>
          <w:bCs/>
          <w:sz w:val="20"/>
          <w:szCs w:val="20"/>
          <w:rtl/>
        </w:rPr>
      </w:pPr>
      <w:r>
        <w:rPr>
          <w:rFonts w:cs="Arial"/>
          <w:sz w:val="20"/>
          <w:szCs w:val="20"/>
          <w:rtl/>
        </w:rPr>
        <w:br/>
      </w:r>
      <w:r>
        <w:rPr>
          <w:rFonts w:cs="Arial"/>
          <w:sz w:val="20"/>
          <w:szCs w:val="20"/>
          <w:rtl/>
        </w:rPr>
        <w:br/>
      </w:r>
      <w:r>
        <w:rPr>
          <w:sz w:val="20"/>
          <w:szCs w:val="20"/>
          <w:rtl/>
        </w:rPr>
        <w:br/>
      </w:r>
    </w:p>
    <w:p w14:paraId="73392515" w14:textId="77777777" w:rsidR="00BB3441" w:rsidRDefault="00BB3441" w:rsidP="00BB3441">
      <w:pPr>
        <w:rPr>
          <w:b/>
          <w:bCs/>
          <w:sz w:val="20"/>
          <w:szCs w:val="20"/>
          <w:rtl/>
        </w:rPr>
      </w:pPr>
    </w:p>
    <w:p w14:paraId="72508E5D" w14:textId="77777777" w:rsidR="00BB3441" w:rsidRDefault="00BB3441" w:rsidP="00BB3441">
      <w:pPr>
        <w:rPr>
          <w:b/>
          <w:bCs/>
          <w:sz w:val="20"/>
          <w:szCs w:val="20"/>
          <w:rtl/>
        </w:rPr>
      </w:pPr>
    </w:p>
    <w:p w14:paraId="177269D1" w14:textId="77777777" w:rsidR="00BB3441" w:rsidRDefault="00BB3441" w:rsidP="00BB3441">
      <w:pPr>
        <w:rPr>
          <w:sz w:val="20"/>
          <w:szCs w:val="20"/>
          <w:rtl/>
        </w:rPr>
      </w:pPr>
      <w:r>
        <w:rPr>
          <w:rFonts w:hint="cs"/>
          <w:b/>
          <w:bCs/>
          <w:sz w:val="20"/>
          <w:szCs w:val="20"/>
          <w:rtl/>
        </w:rPr>
        <w:t xml:space="preserve">סעיף ה </w:t>
      </w:r>
      <w:r>
        <w:rPr>
          <w:b/>
          <w:bCs/>
          <w:sz w:val="20"/>
          <w:szCs w:val="20"/>
          <w:rtl/>
        </w:rPr>
        <w:t>–</w:t>
      </w:r>
      <w:r>
        <w:rPr>
          <w:rFonts w:hint="cs"/>
          <w:b/>
          <w:bCs/>
          <w:sz w:val="20"/>
          <w:szCs w:val="20"/>
          <w:rtl/>
        </w:rPr>
        <w:t xml:space="preserve"> לענות ברוך הוא וברוך שמו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הרא"ש היה עונה ברוך הוא וברוך שמו </w:t>
      </w:r>
      <w:r w:rsidRPr="00207D2F">
        <w:rPr>
          <w:rFonts w:hint="cs"/>
          <w:sz w:val="18"/>
          <w:szCs w:val="18"/>
          <w:rtl/>
        </w:rPr>
        <w:t xml:space="preserve">(להלן </w:t>
      </w:r>
      <w:r w:rsidRPr="00207D2F">
        <w:rPr>
          <w:sz w:val="18"/>
          <w:szCs w:val="18"/>
          <w:rtl/>
        </w:rPr>
        <w:t>–</w:t>
      </w:r>
      <w:r w:rsidRPr="00207D2F">
        <w:rPr>
          <w:rFonts w:hint="cs"/>
          <w:sz w:val="18"/>
          <w:szCs w:val="18"/>
          <w:rtl/>
        </w:rPr>
        <w:t xml:space="preserve"> ב"ה וב"ש) </w:t>
      </w:r>
      <w:r>
        <w:rPr>
          <w:rFonts w:hint="cs"/>
          <w:sz w:val="20"/>
          <w:szCs w:val="20"/>
          <w:rtl/>
        </w:rPr>
        <w:t>על כל ברכה שהיה שומע.</w:t>
      </w:r>
      <w:r>
        <w:rPr>
          <w:sz w:val="20"/>
          <w:szCs w:val="20"/>
          <w:rtl/>
        </w:rPr>
        <w:br/>
      </w:r>
      <w:r w:rsidRPr="00CC291E">
        <w:rPr>
          <w:rFonts w:hint="cs"/>
          <w:b/>
          <w:bCs/>
          <w:sz w:val="20"/>
          <w:szCs w:val="20"/>
          <w:rtl/>
        </w:rPr>
        <w:t xml:space="preserve">טעם </w:t>
      </w:r>
      <w:r>
        <w:rPr>
          <w:sz w:val="20"/>
          <w:szCs w:val="20"/>
          <w:rtl/>
        </w:rPr>
        <w:t>–</w:t>
      </w:r>
      <w:r>
        <w:rPr>
          <w:rFonts w:hint="cs"/>
          <w:sz w:val="20"/>
          <w:szCs w:val="20"/>
          <w:rtl/>
        </w:rPr>
        <w:t xml:space="preserve"> כך נרמז בפסוק שאמר משה: "כי שם ה' אקרא הבו גודל לאלוקינו".</w:t>
      </w:r>
      <w:r>
        <w:rPr>
          <w:sz w:val="20"/>
          <w:szCs w:val="20"/>
          <w:rtl/>
        </w:rPr>
        <w:br/>
      </w:r>
      <w:r>
        <w:rPr>
          <w:rFonts w:hint="cs"/>
          <w:sz w:val="20"/>
          <w:szCs w:val="20"/>
          <w:rtl/>
        </w:rPr>
        <w:t>ועד, אם כשמזכירים צדיק אומרים עליו "זכר צדיק לברכה", כל שכן להזכרת שם שמיים.</w:t>
      </w:r>
    </w:p>
    <w:p w14:paraId="1B523D49" w14:textId="77777777" w:rsidR="00BB3441" w:rsidRDefault="00BB3441" w:rsidP="00BB3441">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C291E">
        <w:rPr>
          <w:rFonts w:cs="Arial"/>
          <w:sz w:val="20"/>
          <w:szCs w:val="20"/>
          <w:rtl/>
        </w:rPr>
        <w:t>על כל ברכה שאדם שומע בכל מקום, אומר: ברוך הוא וברוך שמו</w:t>
      </w:r>
      <w:r>
        <w:rPr>
          <w:rFonts w:cs="Arial" w:hint="cs"/>
          <w:sz w:val="20"/>
          <w:szCs w:val="20"/>
          <w:rtl/>
        </w:rPr>
        <w:t>".</w:t>
      </w:r>
    </w:p>
    <w:p w14:paraId="3D05E280" w14:textId="77777777" w:rsidR="00BB3441" w:rsidRDefault="00BB3441" w:rsidP="00BB3441">
      <w:pPr>
        <w:rPr>
          <w:rFonts w:cs="Arial"/>
          <w:sz w:val="20"/>
          <w:szCs w:val="20"/>
          <w:rtl/>
        </w:rPr>
      </w:pPr>
      <w:r>
        <w:rPr>
          <w:rFonts w:cs="Arial" w:hint="cs"/>
          <w:sz w:val="20"/>
          <w:szCs w:val="20"/>
          <w:u w:val="single"/>
          <w:rtl/>
        </w:rPr>
        <w:t>ברכות קצרות</w:t>
      </w:r>
      <w:r>
        <w:rPr>
          <w:rFonts w:cs="Arial"/>
          <w:sz w:val="20"/>
          <w:szCs w:val="20"/>
          <w:u w:val="single"/>
          <w:rtl/>
        </w:rPr>
        <w:br/>
      </w:r>
      <w:r>
        <w:rPr>
          <w:rFonts w:cs="Arial" w:hint="cs"/>
          <w:sz w:val="20"/>
          <w:szCs w:val="20"/>
          <w:rtl/>
        </w:rPr>
        <w:t xml:space="preserve">בברכות קצרות, כגון "פוקח עורים", צריך המברך להיזהר שמי שענה ב"ה וב"ש יספיק לענות אמן ויוכל לשמוע את חתימת הברכה כראוי </w:t>
      </w:r>
      <w:r w:rsidRPr="009F2FA0">
        <w:rPr>
          <w:rFonts w:cs="Arial" w:hint="cs"/>
          <w:sz w:val="18"/>
          <w:szCs w:val="18"/>
          <w:rtl/>
        </w:rPr>
        <w:t>(</w:t>
      </w:r>
      <w:r w:rsidRPr="009F2FA0">
        <w:rPr>
          <w:rFonts w:cs="Arial" w:hint="cs"/>
          <w:b/>
          <w:bCs/>
          <w:sz w:val="18"/>
          <w:szCs w:val="18"/>
          <w:rtl/>
        </w:rPr>
        <w:t>שעה"צ</w:t>
      </w:r>
      <w:r w:rsidRPr="009F2FA0">
        <w:rPr>
          <w:rFonts w:cs="Arial" w:hint="cs"/>
          <w:sz w:val="18"/>
          <w:szCs w:val="18"/>
          <w:rtl/>
        </w:rPr>
        <w:t xml:space="preserve"> </w:t>
      </w:r>
      <w:r w:rsidRPr="009F2FA0">
        <w:rPr>
          <w:rFonts w:cs="Arial"/>
          <w:sz w:val="18"/>
          <w:szCs w:val="18"/>
          <w:rtl/>
        </w:rPr>
        <w:t>–</w:t>
      </w:r>
      <w:r w:rsidRPr="009F2FA0">
        <w:rPr>
          <w:rFonts w:cs="Arial" w:hint="cs"/>
          <w:sz w:val="18"/>
          <w:szCs w:val="18"/>
          <w:rtl/>
        </w:rPr>
        <w:t xml:space="preserve"> ומטעם זה יש נמנעים לומר ב"ה וב"ש, כיוון שאמן חמור ממנו)</w:t>
      </w:r>
      <w:r>
        <w:rPr>
          <w:rFonts w:cs="Arial" w:hint="cs"/>
          <w:sz w:val="20"/>
          <w:szCs w:val="20"/>
          <w:rtl/>
        </w:rPr>
        <w:t>.</w:t>
      </w:r>
    </w:p>
    <w:p w14:paraId="25CF1F32" w14:textId="77777777" w:rsidR="00BB3441" w:rsidRDefault="00BB3441" w:rsidP="00BB3441">
      <w:pPr>
        <w:rPr>
          <w:rFonts w:cs="Arial"/>
          <w:sz w:val="20"/>
          <w:szCs w:val="20"/>
          <w:rtl/>
        </w:rPr>
      </w:pPr>
      <w:r>
        <w:rPr>
          <w:rFonts w:cs="Arial" w:hint="cs"/>
          <w:sz w:val="20"/>
          <w:szCs w:val="20"/>
          <w:u w:val="single"/>
          <w:rtl/>
        </w:rPr>
        <w:t>ברכה שיוצא בה ידי חובה</w:t>
      </w:r>
      <w:r>
        <w:rPr>
          <w:rFonts w:cs="Arial"/>
          <w:sz w:val="20"/>
          <w:szCs w:val="20"/>
          <w:u w:val="single"/>
          <w:rtl/>
        </w:rPr>
        <w:br/>
      </w:r>
      <w:r>
        <w:rPr>
          <w:rFonts w:cs="Arial" w:hint="cs"/>
          <w:sz w:val="20"/>
          <w:szCs w:val="20"/>
          <w:rtl/>
        </w:rPr>
        <w:t>האם גם בברכה שאדם יוצא בה ידי חובה יענה ב"ה וב"ש?</w:t>
      </w:r>
      <w:r>
        <w:rPr>
          <w:rFonts w:cs="Arial"/>
          <w:sz w:val="20"/>
          <w:szCs w:val="20"/>
          <w:rtl/>
        </w:rPr>
        <w:br/>
      </w:r>
      <w:r>
        <w:rPr>
          <w:rFonts w:cs="Arial" w:hint="cs"/>
          <w:sz w:val="20"/>
          <w:szCs w:val="20"/>
          <w:rtl/>
        </w:rPr>
        <w:t xml:space="preserve">א. </w:t>
      </w:r>
      <w:r w:rsidRPr="00050B9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לא, זהו הפסק.</w:t>
      </w:r>
      <w:r>
        <w:rPr>
          <w:rFonts w:cs="Arial"/>
          <w:sz w:val="20"/>
          <w:szCs w:val="20"/>
          <w:rtl/>
        </w:rPr>
        <w:br/>
      </w:r>
      <w:r>
        <w:rPr>
          <w:rFonts w:cs="Arial" w:hint="cs"/>
          <w:sz w:val="20"/>
          <w:szCs w:val="20"/>
          <w:rtl/>
        </w:rPr>
        <w:t xml:space="preserve">ב. </w:t>
      </w:r>
      <w:r w:rsidRPr="005218BF">
        <w:rPr>
          <w:rFonts w:cs="Arial" w:hint="cs"/>
          <w:b/>
          <w:bCs/>
          <w:sz w:val="20"/>
          <w:szCs w:val="20"/>
          <w:rtl/>
        </w:rPr>
        <w:t>ברכי יוסף</w:t>
      </w:r>
      <w:r>
        <w:rPr>
          <w:rFonts w:cs="Arial" w:hint="cs"/>
          <w:sz w:val="20"/>
          <w:szCs w:val="20"/>
          <w:rtl/>
        </w:rPr>
        <w:t xml:space="preserve"> </w:t>
      </w:r>
      <w:r w:rsidRPr="00050B9E">
        <w:rPr>
          <w:rFonts w:cs="Arial" w:hint="cs"/>
          <w:sz w:val="18"/>
          <w:szCs w:val="18"/>
          <w:rtl/>
        </w:rPr>
        <w:t xml:space="preserve">(ריג, ג) </w:t>
      </w:r>
      <w:r>
        <w:rPr>
          <w:rFonts w:cs="Arial"/>
          <w:sz w:val="20"/>
          <w:szCs w:val="20"/>
          <w:rtl/>
        </w:rPr>
        <w:t>–</w:t>
      </w:r>
      <w:r>
        <w:rPr>
          <w:rFonts w:cs="Arial" w:hint="cs"/>
          <w:sz w:val="20"/>
          <w:szCs w:val="20"/>
          <w:rtl/>
        </w:rPr>
        <w:t xml:space="preserve"> זו מחלוקת אחרונים, ולמעשה הכריע שלא לענות ב"ה וב"ש, אך אין למחות במי שעונה.</w:t>
      </w:r>
    </w:p>
    <w:p w14:paraId="15EC7AB6"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לענות אמן על ברכות הש"צ</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C15F8C">
        <w:rPr>
          <w:rFonts w:cs="Arial" w:hint="cs"/>
          <w:sz w:val="18"/>
          <w:szCs w:val="18"/>
          <w:rtl/>
        </w:rPr>
        <w:t xml:space="preserve">(ע"פ </w:t>
      </w:r>
      <w:r w:rsidRPr="00C15F8C">
        <w:rPr>
          <w:rFonts w:cs="Arial" w:hint="cs"/>
          <w:b/>
          <w:bCs/>
          <w:sz w:val="18"/>
          <w:szCs w:val="18"/>
          <w:rtl/>
        </w:rPr>
        <w:t>הטור</w:t>
      </w:r>
      <w:r w:rsidRPr="00C15F8C">
        <w:rPr>
          <w:rFonts w:cs="Arial" w:hint="cs"/>
          <w:sz w:val="18"/>
          <w:szCs w:val="18"/>
          <w:rtl/>
        </w:rPr>
        <w:t xml:space="preserve">) </w:t>
      </w:r>
      <w:r>
        <w:rPr>
          <w:rFonts w:cs="Arial"/>
          <w:sz w:val="20"/>
          <w:szCs w:val="20"/>
          <w:rtl/>
        </w:rPr>
        <w:t>–</w:t>
      </w:r>
      <w:r>
        <w:rPr>
          <w:rFonts w:cs="Arial" w:hint="cs"/>
          <w:sz w:val="20"/>
          <w:szCs w:val="20"/>
          <w:rtl/>
        </w:rPr>
        <w:t xml:space="preserve"> "</w:t>
      </w:r>
      <w:r w:rsidRPr="00C15F8C">
        <w:rPr>
          <w:rFonts w:cs="Arial"/>
          <w:sz w:val="20"/>
          <w:szCs w:val="20"/>
          <w:rtl/>
        </w:rPr>
        <w:t>ויענו אמן אחר כל ברכה, בין אותם שיצאו ידי תפלה בין אותם שלא יצאו, ובכוונה שיכו</w:t>
      </w:r>
      <w:r>
        <w:rPr>
          <w:rFonts w:cs="Arial" w:hint="cs"/>
          <w:sz w:val="20"/>
          <w:szCs w:val="20"/>
          <w:rtl/>
        </w:rPr>
        <w:t>ו</w:t>
      </w:r>
      <w:r w:rsidRPr="00C15F8C">
        <w:rPr>
          <w:rFonts w:cs="Arial"/>
          <w:sz w:val="20"/>
          <w:szCs w:val="20"/>
          <w:rtl/>
        </w:rPr>
        <w:t>ן בל</w:t>
      </w:r>
      <w:r>
        <w:rPr>
          <w:rFonts w:cs="Arial" w:hint="cs"/>
          <w:sz w:val="20"/>
          <w:szCs w:val="20"/>
          <w:rtl/>
        </w:rPr>
        <w:t>י</w:t>
      </w:r>
      <w:r w:rsidRPr="00C15F8C">
        <w:rPr>
          <w:rFonts w:cs="Arial"/>
          <w:sz w:val="20"/>
          <w:szCs w:val="20"/>
          <w:rtl/>
        </w:rPr>
        <w:t>בו: אמת היא הברכה שבירך המברך ואני מאמין בזה</w:t>
      </w:r>
      <w:r>
        <w:rPr>
          <w:rFonts w:cs="Arial" w:hint="cs"/>
          <w:sz w:val="20"/>
          <w:szCs w:val="20"/>
          <w:rtl/>
        </w:rPr>
        <w:t>".</w:t>
      </w:r>
      <w:r>
        <w:rPr>
          <w:rFonts w:cs="Arial"/>
          <w:sz w:val="20"/>
          <w:szCs w:val="20"/>
          <w:rtl/>
        </w:rPr>
        <w:br/>
      </w:r>
      <w:r w:rsidRPr="002E7555">
        <w:rPr>
          <w:rFonts w:cs="Arial"/>
          <w:sz w:val="20"/>
          <w:szCs w:val="20"/>
          <w:u w:val="single"/>
          <w:rtl/>
        </w:rPr>
        <w:br/>
      </w:r>
      <w:r w:rsidRPr="002E7555">
        <w:rPr>
          <w:rFonts w:cs="Arial" w:hint="cs"/>
          <w:sz w:val="20"/>
          <w:szCs w:val="20"/>
          <w:u w:val="single"/>
          <w:rtl/>
        </w:rPr>
        <w:t>הסבר</w:t>
      </w:r>
      <w:r>
        <w:rPr>
          <w:rFonts w:cs="Arial"/>
          <w:sz w:val="20"/>
          <w:szCs w:val="20"/>
          <w:u w:val="single"/>
          <w:rtl/>
        </w:rPr>
        <w:br/>
      </w:r>
      <w:r>
        <w:rPr>
          <w:rFonts w:cs="Arial" w:hint="cs"/>
          <w:sz w:val="20"/>
          <w:szCs w:val="20"/>
          <w:rtl/>
        </w:rPr>
        <w:t>אותם שלא יצאו ידי תפילה - למרות שכעת יוצאים בברכות שמברך הש"צ, אינם כעונים אמן אחר ברכת עצמם, משום שלמעשה אינם אומרים כלום אלא שומעים בלבד.</w:t>
      </w:r>
    </w:p>
    <w:p w14:paraId="2C2C5EC7" w14:textId="77777777" w:rsidR="00BB3441" w:rsidRDefault="00BB3441" w:rsidP="00BB3441">
      <w:pPr>
        <w:rPr>
          <w:rFonts w:cs="Arial"/>
          <w:sz w:val="20"/>
          <w:szCs w:val="20"/>
          <w:rtl/>
        </w:rPr>
      </w:pPr>
      <w:r>
        <w:rPr>
          <w:rFonts w:cs="Arial" w:hint="cs"/>
          <w:sz w:val="20"/>
          <w:szCs w:val="20"/>
          <w:u w:val="single"/>
          <w:rtl/>
        </w:rPr>
        <w:t>כוונת עניית אמן בברכות</w:t>
      </w:r>
      <w:r>
        <w:rPr>
          <w:rFonts w:cs="Arial"/>
          <w:sz w:val="20"/>
          <w:szCs w:val="20"/>
          <w:u w:val="single"/>
          <w:rtl/>
        </w:rPr>
        <w:br/>
      </w:r>
      <w:r>
        <w:rPr>
          <w:rFonts w:cs="Arial" w:hint="cs"/>
          <w:sz w:val="20"/>
          <w:szCs w:val="20"/>
          <w:rtl/>
        </w:rPr>
        <w:t xml:space="preserve">א. ברכות ההודאה - </w:t>
      </w:r>
      <w:r w:rsidRPr="00C15F8C">
        <w:rPr>
          <w:rFonts w:cs="Arial"/>
          <w:sz w:val="20"/>
          <w:szCs w:val="20"/>
          <w:rtl/>
        </w:rPr>
        <w:t>אמת היא הברכה שבירך המברך ואני מאמין בזה</w:t>
      </w:r>
      <w:r>
        <w:rPr>
          <w:rFonts w:cs="Arial" w:hint="cs"/>
          <w:sz w:val="20"/>
          <w:szCs w:val="20"/>
          <w:rtl/>
        </w:rPr>
        <w:t>, כדברי המחבר כאן.</w:t>
      </w:r>
      <w:r>
        <w:rPr>
          <w:rFonts w:cs="Arial"/>
          <w:sz w:val="20"/>
          <w:szCs w:val="20"/>
          <w:rtl/>
        </w:rPr>
        <w:br/>
      </w:r>
      <w:r>
        <w:rPr>
          <w:rFonts w:cs="Arial" w:hint="cs"/>
          <w:sz w:val="20"/>
          <w:szCs w:val="20"/>
          <w:rtl/>
        </w:rPr>
        <w:t xml:space="preserve">ב. בתפילה </w:t>
      </w:r>
      <w:r>
        <w:rPr>
          <w:rFonts w:cs="Arial"/>
          <w:sz w:val="20"/>
          <w:szCs w:val="20"/>
          <w:rtl/>
        </w:rPr>
        <w:t>–</w:t>
      </w:r>
      <w:r>
        <w:rPr>
          <w:rFonts w:cs="Arial" w:hint="cs"/>
          <w:sz w:val="20"/>
          <w:szCs w:val="20"/>
          <w:rtl/>
        </w:rPr>
        <w:t xml:space="preserve"> אמת היא, וגם אני מתפלל שיהי רצון שיתקיים דבר זה.</w:t>
      </w:r>
      <w:r>
        <w:rPr>
          <w:rFonts w:cs="Arial"/>
          <w:sz w:val="20"/>
          <w:szCs w:val="20"/>
          <w:rtl/>
        </w:rPr>
        <w:br/>
      </w:r>
      <w:r w:rsidRPr="0005525D">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יש לכוון גם לענות אמן על מה שאמר המברך: "ברוך אתה ה'". </w:t>
      </w:r>
      <w:r>
        <w:rPr>
          <w:rFonts w:cs="Arial"/>
          <w:sz w:val="20"/>
          <w:szCs w:val="20"/>
          <w:rtl/>
        </w:rPr>
        <w:br/>
      </w:r>
      <w:r>
        <w:rPr>
          <w:rFonts w:cs="Arial" w:hint="cs"/>
          <w:sz w:val="20"/>
          <w:szCs w:val="20"/>
          <w:rtl/>
        </w:rPr>
        <w:t xml:space="preserve">כגון, בברכת מגן אברהם יש לכוון </w:t>
      </w:r>
      <w:r>
        <w:rPr>
          <w:rFonts w:cs="Arial"/>
          <w:sz w:val="20"/>
          <w:szCs w:val="20"/>
          <w:rtl/>
        </w:rPr>
        <w:t>–</w:t>
      </w:r>
      <w:r>
        <w:rPr>
          <w:rFonts w:cs="Arial" w:hint="cs"/>
          <w:sz w:val="20"/>
          <w:szCs w:val="20"/>
          <w:rtl/>
        </w:rPr>
        <w:t xml:space="preserve"> אמן שיהיה מבורך שם ה' שהיה מגן אברהם.</w:t>
      </w:r>
      <w:r>
        <w:rPr>
          <w:rFonts w:cs="Arial"/>
          <w:sz w:val="20"/>
          <w:szCs w:val="20"/>
          <w:rtl/>
        </w:rPr>
        <w:br/>
      </w:r>
      <w:r>
        <w:rPr>
          <w:rFonts w:cs="Arial" w:hint="cs"/>
          <w:sz w:val="20"/>
          <w:szCs w:val="20"/>
          <w:rtl/>
        </w:rPr>
        <w:t xml:space="preserve">ג. בקדיש </w:t>
      </w:r>
      <w:r>
        <w:rPr>
          <w:rFonts w:cs="Arial"/>
          <w:sz w:val="20"/>
          <w:szCs w:val="20"/>
          <w:rtl/>
        </w:rPr>
        <w:t>–</w:t>
      </w:r>
      <w:r>
        <w:rPr>
          <w:rFonts w:cs="Arial" w:hint="cs"/>
          <w:sz w:val="20"/>
          <w:szCs w:val="20"/>
          <w:rtl/>
        </w:rPr>
        <w:t xml:space="preserve"> יכוון על העתיד, שיתקיים מה שמבקש שיגדל שמו של ה' וכו'.</w:t>
      </w:r>
    </w:p>
    <w:p w14:paraId="3D3CB6C9" w14:textId="77777777" w:rsidR="00BB3441" w:rsidRDefault="00BB3441" w:rsidP="00BB3441">
      <w:pPr>
        <w:rPr>
          <w:rFonts w:cs="Arial"/>
          <w:sz w:val="20"/>
          <w:szCs w:val="20"/>
          <w:rtl/>
        </w:rPr>
      </w:pPr>
      <w:r>
        <w:rPr>
          <w:rFonts w:cs="Arial" w:hint="cs"/>
          <w:sz w:val="20"/>
          <w:szCs w:val="20"/>
          <w:u w:val="single"/>
          <w:rtl/>
        </w:rPr>
        <w:t>שתי ברכות בבת אחת</w:t>
      </w:r>
      <w:r>
        <w:rPr>
          <w:rFonts w:cs="Arial"/>
          <w:sz w:val="20"/>
          <w:szCs w:val="20"/>
          <w:u w:val="single"/>
          <w:rtl/>
        </w:rPr>
        <w:br/>
      </w:r>
      <w:r>
        <w:rPr>
          <w:rFonts w:cs="Arial" w:hint="cs"/>
          <w:sz w:val="20"/>
          <w:szCs w:val="20"/>
          <w:rtl/>
        </w:rPr>
        <w:t>מי שנזדמן לו לענות שני אמנים בבת אחת, יכוון בכל אמן על הברכה ששמע.</w:t>
      </w:r>
      <w:r>
        <w:rPr>
          <w:rFonts w:cs="Arial"/>
          <w:sz w:val="20"/>
          <w:szCs w:val="20"/>
          <w:rtl/>
        </w:rPr>
        <w:br/>
      </w:r>
      <w:r>
        <w:rPr>
          <w:rFonts w:cs="Arial" w:hint="cs"/>
          <w:sz w:val="20"/>
          <w:szCs w:val="20"/>
          <w:rtl/>
        </w:rPr>
        <w:t xml:space="preserve">וטוב שיאמר </w:t>
      </w:r>
      <w:r>
        <w:rPr>
          <w:rFonts w:cs="Arial"/>
          <w:sz w:val="20"/>
          <w:szCs w:val="20"/>
          <w:rtl/>
        </w:rPr>
        <w:t>–</w:t>
      </w:r>
      <w:r>
        <w:rPr>
          <w:rFonts w:cs="Arial" w:hint="cs"/>
          <w:sz w:val="20"/>
          <w:szCs w:val="20"/>
          <w:rtl/>
        </w:rPr>
        <w:t xml:space="preserve"> אמן ואמן.</w:t>
      </w:r>
    </w:p>
    <w:p w14:paraId="5D3D033A"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לא לדבר שיחת חולין</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B31706">
        <w:rPr>
          <w:rFonts w:cs="Arial" w:hint="cs"/>
          <w:sz w:val="18"/>
          <w:szCs w:val="18"/>
          <w:rtl/>
        </w:rPr>
        <w:t xml:space="preserve">(ע"פ </w:t>
      </w:r>
      <w:r w:rsidRPr="00B31706">
        <w:rPr>
          <w:rFonts w:cs="Arial" w:hint="cs"/>
          <w:b/>
          <w:bCs/>
          <w:sz w:val="18"/>
          <w:szCs w:val="18"/>
          <w:rtl/>
        </w:rPr>
        <w:t>הארחות חיים</w:t>
      </w:r>
      <w:r w:rsidRPr="00B31706">
        <w:rPr>
          <w:rFonts w:cs="Arial" w:hint="cs"/>
          <w:sz w:val="18"/>
          <w:szCs w:val="18"/>
          <w:rtl/>
        </w:rPr>
        <w:t xml:space="preserve">) </w:t>
      </w:r>
      <w:r>
        <w:rPr>
          <w:rFonts w:cs="Arial"/>
          <w:sz w:val="20"/>
          <w:szCs w:val="20"/>
          <w:rtl/>
        </w:rPr>
        <w:t>–</w:t>
      </w:r>
      <w:r>
        <w:rPr>
          <w:rFonts w:cs="Arial" w:hint="cs"/>
          <w:sz w:val="20"/>
          <w:szCs w:val="20"/>
          <w:rtl/>
        </w:rPr>
        <w:t xml:space="preserve"> "</w:t>
      </w:r>
      <w:r w:rsidRPr="00074A09">
        <w:rPr>
          <w:rFonts w:cs="Arial"/>
          <w:sz w:val="20"/>
          <w:szCs w:val="20"/>
          <w:rtl/>
        </w:rPr>
        <w:t>לא ישיח שיחת חולין בשעה שש</w:t>
      </w:r>
      <w:r>
        <w:rPr>
          <w:rFonts w:cs="Arial" w:hint="cs"/>
          <w:sz w:val="20"/>
          <w:szCs w:val="20"/>
          <w:rtl/>
        </w:rPr>
        <w:t>ליח ציבור</w:t>
      </w:r>
      <w:r w:rsidRPr="00074A09">
        <w:rPr>
          <w:rFonts w:cs="Arial"/>
          <w:sz w:val="20"/>
          <w:szCs w:val="20"/>
          <w:rtl/>
        </w:rPr>
        <w:t xml:space="preserve"> חוזר התפלה, ואם שח הוא חוטא, וגדול עונו מנשוא, וגוערים בו. </w:t>
      </w:r>
      <w:r>
        <w:rPr>
          <w:rFonts w:cs="Arial"/>
          <w:sz w:val="20"/>
          <w:szCs w:val="20"/>
          <w:rtl/>
        </w:rPr>
        <w:br/>
      </w:r>
      <w:r w:rsidRPr="00074A09">
        <w:rPr>
          <w:rFonts w:cs="Arial"/>
          <w:sz w:val="18"/>
          <w:szCs w:val="18"/>
          <w:rtl/>
        </w:rPr>
        <w:t>הגה: וילמד בניו הקטנים שיענו: אמן, כי מיד שהתינוק עונה: אמן, יש לו חלק לעולם הבא</w:t>
      </w:r>
      <w:r w:rsidRPr="00074A09">
        <w:rPr>
          <w:rFonts w:cs="Arial" w:hint="cs"/>
          <w:sz w:val="18"/>
          <w:szCs w:val="18"/>
          <w:rtl/>
        </w:rPr>
        <w:t xml:space="preserve"> </w:t>
      </w:r>
      <w:r w:rsidRPr="00074A09">
        <w:rPr>
          <w:rFonts w:cs="Arial" w:hint="cs"/>
          <w:sz w:val="16"/>
          <w:szCs w:val="16"/>
          <w:rtl/>
        </w:rPr>
        <w:t>(כלבו)</w:t>
      </w:r>
      <w:r>
        <w:rPr>
          <w:rFonts w:cs="Arial" w:hint="cs"/>
          <w:sz w:val="20"/>
          <w:szCs w:val="20"/>
          <w:rtl/>
        </w:rPr>
        <w:t>".</w:t>
      </w:r>
    </w:p>
    <w:p w14:paraId="08B1A97B" w14:textId="77777777" w:rsidR="00BB3441" w:rsidRDefault="00BB3441" w:rsidP="00BB3441">
      <w:pPr>
        <w:rPr>
          <w:rFonts w:cs="Arial"/>
          <w:sz w:val="20"/>
          <w:szCs w:val="20"/>
          <w:rtl/>
        </w:rPr>
      </w:pPr>
      <w:r>
        <w:rPr>
          <w:rFonts w:cs="Arial" w:hint="cs"/>
          <w:sz w:val="20"/>
          <w:szCs w:val="20"/>
          <w:u w:val="single"/>
          <w:rtl/>
        </w:rPr>
        <w:t>פרטים נוספים</w:t>
      </w:r>
      <w:r>
        <w:rPr>
          <w:rFonts w:cs="Arial"/>
          <w:sz w:val="20"/>
          <w:szCs w:val="20"/>
          <w:u w:val="single"/>
          <w:rtl/>
        </w:rPr>
        <w:br/>
      </w:r>
      <w:r>
        <w:rPr>
          <w:rFonts w:cs="Arial" w:hint="cs"/>
          <w:sz w:val="20"/>
          <w:szCs w:val="20"/>
          <w:rtl/>
        </w:rPr>
        <w:t>א. אין לדבר בשעת חזרת הש"צ אפילו אם מכוון לסוף כל ברכה לענות אמן.</w:t>
      </w:r>
      <w:r>
        <w:rPr>
          <w:rFonts w:cs="Arial"/>
          <w:sz w:val="20"/>
          <w:szCs w:val="20"/>
          <w:rtl/>
        </w:rPr>
        <w:br/>
      </w:r>
      <w:r>
        <w:rPr>
          <w:rFonts w:cs="Arial" w:hint="cs"/>
          <w:sz w:val="20"/>
          <w:szCs w:val="20"/>
          <w:rtl/>
        </w:rPr>
        <w:t xml:space="preserve">ב. </w:t>
      </w:r>
      <w:r w:rsidRPr="00940017">
        <w:rPr>
          <w:rFonts w:cs="Arial" w:hint="cs"/>
          <w:b/>
          <w:bCs/>
          <w:sz w:val="20"/>
          <w:szCs w:val="20"/>
          <w:rtl/>
        </w:rPr>
        <w:t>של"ה</w:t>
      </w:r>
      <w:r>
        <w:rPr>
          <w:rFonts w:cs="Arial" w:hint="cs"/>
          <w:sz w:val="20"/>
          <w:szCs w:val="20"/>
          <w:rtl/>
        </w:rPr>
        <w:t xml:space="preserve"> </w:t>
      </w:r>
      <w:r>
        <w:rPr>
          <w:rFonts w:cs="Arial"/>
          <w:sz w:val="20"/>
          <w:szCs w:val="20"/>
          <w:rtl/>
        </w:rPr>
        <w:t>–</w:t>
      </w:r>
      <w:r>
        <w:rPr>
          <w:rFonts w:cs="Arial" w:hint="cs"/>
          <w:sz w:val="20"/>
          <w:szCs w:val="20"/>
          <w:rtl/>
        </w:rPr>
        <w:t xml:space="preserve"> יש מדקדקים במצוות שמסתכלים בסידור בשעת חזרת הש"צ.</w:t>
      </w:r>
      <w:r>
        <w:rPr>
          <w:rFonts w:cs="Arial"/>
          <w:sz w:val="20"/>
          <w:szCs w:val="20"/>
          <w:rtl/>
        </w:rPr>
        <w:br/>
      </w:r>
      <w:r>
        <w:rPr>
          <w:rFonts w:cs="Arial" w:hint="cs"/>
          <w:sz w:val="20"/>
          <w:szCs w:val="20"/>
          <w:rtl/>
        </w:rPr>
        <w:t>ג. אין להביא לבית הכנסת ילדים קטנים, משום שהם לא נוהגים כבוד במקום והרגל זה נעשה להם טבע, וכן משום שמפריעים לאחרים בתפילה.</w:t>
      </w:r>
      <w:r>
        <w:rPr>
          <w:rFonts w:cs="Arial"/>
          <w:sz w:val="20"/>
          <w:szCs w:val="20"/>
          <w:rtl/>
        </w:rPr>
        <w:br/>
      </w:r>
      <w:r>
        <w:rPr>
          <w:rFonts w:cs="Arial" w:hint="cs"/>
          <w:sz w:val="20"/>
          <w:szCs w:val="20"/>
          <w:rtl/>
        </w:rPr>
        <w:t>ומכל מקום אם הביא אותם, צריך להקפיד שלא יהיה בבגדיהם וסנדליהם צואה, שלא להכשיל את המתפללים.</w:t>
      </w:r>
    </w:p>
    <w:p w14:paraId="22BF8C42"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אופן עניית אמן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(מז.) "</w:t>
      </w:r>
      <w:r w:rsidRPr="000C6426">
        <w:rPr>
          <w:rFonts w:cs="Arial"/>
          <w:sz w:val="20"/>
          <w:szCs w:val="20"/>
          <w:rtl/>
        </w:rPr>
        <w:t>תנו רבנן: אין עונין לא אמן חטופה, ולא אמן קטופה, ולא אמן יתומה</w:t>
      </w:r>
      <w:r>
        <w:rPr>
          <w:rFonts w:cs="Arial" w:hint="cs"/>
          <w:sz w:val="20"/>
          <w:szCs w:val="20"/>
          <w:rtl/>
        </w:rPr>
        <w:t>".</w:t>
      </w:r>
    </w:p>
    <w:p w14:paraId="297478C6" w14:textId="77777777" w:rsidR="00BB3441" w:rsidRDefault="00BB3441" w:rsidP="00BB3441">
      <w:pPr>
        <w:rPr>
          <w:rFonts w:cs="Arial"/>
          <w:sz w:val="20"/>
          <w:szCs w:val="20"/>
          <w:rtl/>
        </w:rPr>
      </w:pPr>
      <w:r>
        <w:rPr>
          <w:rFonts w:cs="Arial" w:hint="cs"/>
          <w:b/>
          <w:bCs/>
          <w:sz w:val="20"/>
          <w:szCs w:val="20"/>
          <w:rtl/>
        </w:rPr>
        <w:t>אמן חטופה</w:t>
      </w:r>
      <w:r>
        <w:rPr>
          <w:rFonts w:cs="Arial"/>
          <w:b/>
          <w:bCs/>
          <w:sz w:val="20"/>
          <w:szCs w:val="20"/>
          <w:rtl/>
        </w:rPr>
        <w:br/>
      </w:r>
      <w:r>
        <w:rPr>
          <w:rFonts w:cs="Arial" w:hint="cs"/>
          <w:sz w:val="20"/>
          <w:szCs w:val="20"/>
          <w:rtl/>
        </w:rPr>
        <w:t>מהי אמן חטופה?</w:t>
      </w:r>
      <w:r>
        <w:rPr>
          <w:rFonts w:cs="Arial"/>
          <w:sz w:val="20"/>
          <w:szCs w:val="20"/>
          <w:rtl/>
        </w:rPr>
        <w:br/>
      </w:r>
      <w:r>
        <w:rPr>
          <w:rFonts w:cs="Arial" w:hint="cs"/>
          <w:sz w:val="20"/>
          <w:szCs w:val="20"/>
          <w:rtl/>
        </w:rPr>
        <w:t xml:space="preserve">א. </w:t>
      </w:r>
      <w:r w:rsidRPr="00101EB7">
        <w:rPr>
          <w:rFonts w:cs="Arial" w:hint="cs"/>
          <w:b/>
          <w:bCs/>
          <w:sz w:val="20"/>
          <w:szCs w:val="20"/>
          <w:rtl/>
        </w:rPr>
        <w:t>רש"י</w:t>
      </w:r>
      <w:r>
        <w:rPr>
          <w:rFonts w:cs="Arial" w:hint="cs"/>
          <w:sz w:val="20"/>
          <w:szCs w:val="20"/>
          <w:rtl/>
        </w:rPr>
        <w:t xml:space="preserve"> - כאשר הוגה את האות א' בשווא ולא בקמץ </w:t>
      </w:r>
      <w:r w:rsidRPr="009F2FA0">
        <w:rPr>
          <w:rFonts w:cs="Arial" w:hint="cs"/>
          <w:sz w:val="18"/>
          <w:szCs w:val="18"/>
          <w:rtl/>
        </w:rPr>
        <w:t>(</w:t>
      </w:r>
      <w:r w:rsidRPr="009F2FA0">
        <w:rPr>
          <w:rFonts w:cs="Arial" w:hint="cs"/>
          <w:b/>
          <w:bCs/>
          <w:sz w:val="18"/>
          <w:szCs w:val="18"/>
          <w:rtl/>
        </w:rPr>
        <w:t>מ"ב</w:t>
      </w:r>
      <w:r>
        <w:rPr>
          <w:rFonts w:cs="Arial" w:hint="cs"/>
          <w:sz w:val="18"/>
          <w:szCs w:val="18"/>
          <w:rtl/>
        </w:rPr>
        <w:t xml:space="preserve"> </w:t>
      </w:r>
      <w:r>
        <w:rPr>
          <w:rFonts w:cs="Arial"/>
          <w:sz w:val="18"/>
          <w:szCs w:val="18"/>
          <w:rtl/>
        </w:rPr>
        <w:t>–</w:t>
      </w:r>
      <w:r>
        <w:rPr>
          <w:rFonts w:cs="Arial" w:hint="cs"/>
          <w:sz w:val="18"/>
          <w:szCs w:val="18"/>
          <w:rtl/>
        </w:rPr>
        <w:t xml:space="preserve"> וכן </w:t>
      </w:r>
      <w:r w:rsidRPr="009F2FA0">
        <w:rPr>
          <w:rFonts w:cs="Arial" w:hint="cs"/>
          <w:sz w:val="18"/>
          <w:szCs w:val="18"/>
          <w:rtl/>
        </w:rPr>
        <w:t>לא יענה אותה בשאר תנועות כגון חולם וצירה)</w:t>
      </w:r>
      <w:r>
        <w:rPr>
          <w:rFonts w:cs="Arial" w:hint="cs"/>
          <w:sz w:val="20"/>
          <w:szCs w:val="20"/>
          <w:rtl/>
        </w:rPr>
        <w:t>.</w:t>
      </w:r>
      <w:r>
        <w:rPr>
          <w:rFonts w:cs="Arial"/>
          <w:sz w:val="20"/>
          <w:szCs w:val="20"/>
          <w:rtl/>
        </w:rPr>
        <w:br/>
      </w:r>
      <w:r>
        <w:rPr>
          <w:rFonts w:cs="Arial" w:hint="cs"/>
          <w:sz w:val="20"/>
          <w:szCs w:val="20"/>
          <w:rtl/>
        </w:rPr>
        <w:t xml:space="preserve">ב. </w:t>
      </w:r>
      <w:r w:rsidRPr="00101EB7">
        <w:rPr>
          <w:rFonts w:cs="Arial" w:hint="cs"/>
          <w:b/>
          <w:bCs/>
          <w:sz w:val="20"/>
          <w:szCs w:val="20"/>
          <w:rtl/>
        </w:rPr>
        <w:t>ערוך</w:t>
      </w:r>
      <w:r>
        <w:rPr>
          <w:rFonts w:cs="Arial" w:hint="cs"/>
          <w:sz w:val="20"/>
          <w:szCs w:val="20"/>
          <w:rtl/>
        </w:rPr>
        <w:t xml:space="preserve"> - כאשר עונה במהירות לפני שהמברך סיים את הברכה, וכאילו חוטף מהמברך את האמן.</w:t>
      </w:r>
      <w:r>
        <w:rPr>
          <w:rStyle w:val="a6"/>
          <w:rFonts w:cs="Arial"/>
          <w:sz w:val="20"/>
          <w:szCs w:val="20"/>
          <w:rtl/>
        </w:rPr>
        <w:footnoteReference w:id="176"/>
      </w:r>
      <w:r>
        <w:rPr>
          <w:rFonts w:cs="Arial"/>
          <w:sz w:val="20"/>
          <w:szCs w:val="20"/>
          <w:rtl/>
        </w:rPr>
        <w:br/>
      </w:r>
      <w:r>
        <w:rPr>
          <w:rFonts w:cs="Arial" w:hint="cs"/>
          <w:sz w:val="20"/>
          <w:szCs w:val="20"/>
          <w:rtl/>
        </w:rPr>
        <w:t xml:space="preserve">הכרעה </w:t>
      </w:r>
      <w:r>
        <w:rPr>
          <w:rFonts w:cs="Arial"/>
          <w:sz w:val="20"/>
          <w:szCs w:val="20"/>
          <w:rtl/>
        </w:rPr>
        <w:t>–</w:t>
      </w:r>
      <w:r>
        <w:rPr>
          <w:rFonts w:cs="Arial" w:hint="cs"/>
          <w:sz w:val="20"/>
          <w:szCs w:val="20"/>
          <w:rtl/>
        </w:rPr>
        <w:t xml:space="preserve"> </w:t>
      </w:r>
      <w:r w:rsidRPr="007C298E">
        <w:rPr>
          <w:rFonts w:cs="Arial" w:hint="cs"/>
          <w:b/>
          <w:bCs/>
          <w:sz w:val="20"/>
          <w:szCs w:val="20"/>
          <w:rtl/>
        </w:rPr>
        <w:t>המחבר</w:t>
      </w:r>
      <w:r>
        <w:rPr>
          <w:rFonts w:cs="Arial" w:hint="cs"/>
          <w:sz w:val="20"/>
          <w:szCs w:val="20"/>
          <w:rtl/>
        </w:rPr>
        <w:t xml:space="preserve"> פסק להחמיר כשני הפירושים.</w:t>
      </w:r>
    </w:p>
    <w:p w14:paraId="744A11A1" w14:textId="77777777" w:rsidR="00BB3441" w:rsidRPr="00DC3D17" w:rsidRDefault="00BB3441" w:rsidP="00BB3441">
      <w:pPr>
        <w:rPr>
          <w:rFonts w:cs="Arial"/>
          <w:sz w:val="20"/>
          <w:szCs w:val="20"/>
          <w:rtl/>
        </w:rPr>
      </w:pPr>
      <w:r>
        <w:rPr>
          <w:rFonts w:cs="Arial" w:hint="cs"/>
          <w:b/>
          <w:bCs/>
          <w:sz w:val="20"/>
          <w:szCs w:val="20"/>
          <w:rtl/>
        </w:rPr>
        <w:t>אמן קטופה</w:t>
      </w:r>
      <w:r>
        <w:rPr>
          <w:rFonts w:cs="Arial"/>
          <w:b/>
          <w:bCs/>
          <w:sz w:val="20"/>
          <w:szCs w:val="20"/>
          <w:rtl/>
        </w:rPr>
        <w:br/>
      </w:r>
      <w:r>
        <w:rPr>
          <w:rFonts w:cs="Arial" w:hint="cs"/>
          <w:sz w:val="20"/>
          <w:szCs w:val="20"/>
          <w:rtl/>
        </w:rPr>
        <w:t>מהי אמן קטופה?</w:t>
      </w:r>
      <w:r>
        <w:rPr>
          <w:rFonts w:cs="Arial"/>
          <w:sz w:val="20"/>
          <w:szCs w:val="20"/>
          <w:rtl/>
        </w:rPr>
        <w:br/>
      </w:r>
      <w:r>
        <w:rPr>
          <w:rFonts w:cs="Arial" w:hint="cs"/>
          <w:sz w:val="20"/>
          <w:szCs w:val="20"/>
          <w:rtl/>
        </w:rPr>
        <w:t xml:space="preserve">כאשר אינו מבטא את האות נ' שבסוף המילה </w:t>
      </w:r>
      <w:r w:rsidRPr="005D1819">
        <w:rPr>
          <w:rFonts w:cs="Arial" w:hint="cs"/>
          <w:sz w:val="18"/>
          <w:szCs w:val="18"/>
          <w:rtl/>
        </w:rPr>
        <w:t>(</w:t>
      </w:r>
      <w:r w:rsidRPr="008827EC">
        <w:rPr>
          <w:rFonts w:cs="Arial" w:hint="cs"/>
          <w:b/>
          <w:bCs/>
          <w:sz w:val="18"/>
          <w:szCs w:val="18"/>
          <w:rtl/>
        </w:rPr>
        <w:t>ביה"ל</w:t>
      </w:r>
      <w:r w:rsidRPr="005D1819">
        <w:rPr>
          <w:rFonts w:cs="Arial" w:hint="cs"/>
          <w:sz w:val="18"/>
          <w:szCs w:val="18"/>
          <w:rtl/>
        </w:rPr>
        <w:t xml:space="preserve"> - והוא הדין אם אינו מבטא את האות א' או מ'</w:t>
      </w:r>
      <w:r w:rsidRPr="005D1819">
        <w:rPr>
          <w:rStyle w:val="a6"/>
          <w:rFonts w:cs="Arial"/>
          <w:sz w:val="18"/>
          <w:szCs w:val="18"/>
          <w:rtl/>
        </w:rPr>
        <w:footnoteReference w:id="177"/>
      </w:r>
      <w:r w:rsidRPr="005D1819">
        <w:rPr>
          <w:rFonts w:cs="Arial" w:hint="cs"/>
          <w:sz w:val="18"/>
          <w:szCs w:val="18"/>
          <w:rtl/>
        </w:rPr>
        <w:t>)</w:t>
      </w:r>
      <w:r>
        <w:rPr>
          <w:rFonts w:cs="Arial" w:hint="cs"/>
          <w:sz w:val="18"/>
          <w:szCs w:val="18"/>
          <w:rtl/>
        </w:rPr>
        <w:t>.</w:t>
      </w:r>
    </w:p>
    <w:p w14:paraId="58933530" w14:textId="77777777" w:rsidR="00BB3441" w:rsidRDefault="00BB3441" w:rsidP="00BB3441">
      <w:pPr>
        <w:rPr>
          <w:rFonts w:cs="Arial"/>
          <w:sz w:val="20"/>
          <w:szCs w:val="20"/>
          <w:rtl/>
        </w:rPr>
      </w:pPr>
      <w:r>
        <w:rPr>
          <w:rFonts w:cs="Arial" w:hint="cs"/>
          <w:b/>
          <w:bCs/>
          <w:sz w:val="20"/>
          <w:szCs w:val="20"/>
          <w:rtl/>
        </w:rPr>
        <w:t xml:space="preserve">אמן יתומה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מהי אמן יתומה?</w:t>
      </w:r>
      <w:r>
        <w:rPr>
          <w:rFonts w:cs="Arial"/>
          <w:sz w:val="20"/>
          <w:szCs w:val="20"/>
          <w:rtl/>
        </w:rPr>
        <w:br/>
      </w:r>
      <w:r>
        <w:rPr>
          <w:rFonts w:cs="Arial" w:hint="cs"/>
          <w:sz w:val="20"/>
          <w:szCs w:val="20"/>
          <w:rtl/>
        </w:rPr>
        <w:t>אמן יתומה היא כשעונה אמן אך לא שמע את הברכה מהמברך</w:t>
      </w:r>
      <w:r>
        <w:rPr>
          <w:rStyle w:val="a6"/>
          <w:rFonts w:cs="Arial"/>
          <w:sz w:val="20"/>
          <w:szCs w:val="20"/>
          <w:rtl/>
        </w:rPr>
        <w:footnoteReference w:id="178"/>
      </w:r>
      <w:r>
        <w:rPr>
          <w:rFonts w:cs="Arial" w:hint="cs"/>
          <w:sz w:val="20"/>
          <w:szCs w:val="20"/>
          <w:rtl/>
        </w:rPr>
        <w:t xml:space="preserve">, ונחלקו כדלהלן. </w:t>
      </w:r>
      <w:r>
        <w:rPr>
          <w:rFonts w:cs="Arial"/>
          <w:sz w:val="20"/>
          <w:szCs w:val="20"/>
          <w:rtl/>
        </w:rPr>
        <w:br/>
      </w:r>
      <w:r>
        <w:rPr>
          <w:rFonts w:cs="Arial" w:hint="cs"/>
          <w:sz w:val="20"/>
          <w:szCs w:val="20"/>
          <w:rtl/>
        </w:rPr>
        <w:t xml:space="preserve">א. </w:t>
      </w:r>
      <w:r w:rsidRPr="00B21F1C">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מדובר בברכה שהעונה חייב בעצמו לצאת בה ידי חובה.</w:t>
      </w:r>
      <w:r>
        <w:rPr>
          <w:rFonts w:cs="Arial"/>
          <w:sz w:val="20"/>
          <w:szCs w:val="20"/>
          <w:rtl/>
        </w:rPr>
        <w:br/>
      </w:r>
      <w:r>
        <w:rPr>
          <w:rFonts w:cs="Arial" w:hint="cs"/>
          <w:sz w:val="20"/>
          <w:szCs w:val="20"/>
          <w:rtl/>
        </w:rPr>
        <w:t xml:space="preserve">ב. </w:t>
      </w:r>
      <w:r w:rsidRPr="00B21F1C">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אפילו אם יצא ידי חובה, לא יענה אמן יתומה.</w:t>
      </w:r>
    </w:p>
    <w:p w14:paraId="226C5B44" w14:textId="77777777" w:rsidR="00BB3441" w:rsidRDefault="00BB3441" w:rsidP="00BB3441">
      <w:pPr>
        <w:rPr>
          <w:rFonts w:cs="Arial"/>
          <w:sz w:val="20"/>
          <w:szCs w:val="20"/>
          <w:rtl/>
        </w:rPr>
      </w:pPr>
      <w:r>
        <w:rPr>
          <w:rFonts w:cs="Arial" w:hint="cs"/>
          <w:b/>
          <w:bCs/>
          <w:sz w:val="20"/>
          <w:szCs w:val="20"/>
          <w:rtl/>
        </w:rPr>
        <w:t>קושייה</w:t>
      </w:r>
      <w:r>
        <w:rPr>
          <w:rFonts w:cs="Arial"/>
          <w:b/>
          <w:bCs/>
          <w:sz w:val="20"/>
          <w:szCs w:val="20"/>
          <w:rtl/>
        </w:rPr>
        <w:br/>
      </w:r>
      <w:r>
        <w:rPr>
          <w:rFonts w:cs="Arial" w:hint="cs"/>
          <w:sz w:val="20"/>
          <w:szCs w:val="20"/>
          <w:rtl/>
        </w:rPr>
        <w:t>לכאורה קשה על דין אמן יתומה מהגמרא במסכת סוכה (נא:) "</w:t>
      </w:r>
      <w:r w:rsidRPr="00F33034">
        <w:rPr>
          <w:rFonts w:cs="Arial"/>
          <w:sz w:val="20"/>
          <w:szCs w:val="20"/>
          <w:rtl/>
        </w:rPr>
        <w:t>אלכסנדריא של מצרים</w:t>
      </w:r>
      <w:r>
        <w:rPr>
          <w:rFonts w:cs="Arial" w:hint="cs"/>
          <w:sz w:val="20"/>
          <w:szCs w:val="20"/>
          <w:rtl/>
        </w:rPr>
        <w:t xml:space="preserve">... </w:t>
      </w:r>
      <w:r w:rsidRPr="00F33034">
        <w:rPr>
          <w:rFonts w:cs="Arial"/>
          <w:sz w:val="20"/>
          <w:szCs w:val="20"/>
          <w:rtl/>
        </w:rPr>
        <w:t>בימה של עץ באמצעיתה, וחזן הכנסת עומד עליה והסודרין בידו. וכיון שהגיע לענות אמן - הלה מניף בסודר, וכל העם עונין אמ</w:t>
      </w:r>
      <w:r>
        <w:rPr>
          <w:rFonts w:cs="Arial" w:hint="cs"/>
          <w:sz w:val="20"/>
          <w:szCs w:val="20"/>
          <w:rtl/>
        </w:rPr>
        <w:t>ן".</w:t>
      </w:r>
      <w:r>
        <w:rPr>
          <w:rFonts w:cs="Arial"/>
          <w:sz w:val="20"/>
          <w:szCs w:val="20"/>
          <w:rtl/>
        </w:rPr>
        <w:br/>
      </w:r>
      <w:r>
        <w:rPr>
          <w:rFonts w:cs="Arial" w:hint="cs"/>
          <w:sz w:val="20"/>
          <w:szCs w:val="20"/>
          <w:rtl/>
        </w:rPr>
        <w:t>מסופר בגמרא שהיו עונים אמן למרות שלא שמעו את הברכה מהחזן, והרי לכאורה זו אמן יתומה?</w:t>
      </w:r>
      <w:r>
        <w:rPr>
          <w:rFonts w:cs="Arial"/>
          <w:sz w:val="20"/>
          <w:szCs w:val="20"/>
          <w:rtl/>
        </w:rPr>
        <w:br/>
      </w:r>
      <w:r>
        <w:rPr>
          <w:rFonts w:cs="Arial" w:hint="cs"/>
          <w:sz w:val="20"/>
          <w:szCs w:val="20"/>
          <w:rtl/>
        </w:rPr>
        <w:t xml:space="preserve">א. </w:t>
      </w:r>
      <w:r w:rsidRPr="00F66286">
        <w:rPr>
          <w:rFonts w:cs="Arial" w:hint="cs"/>
          <w:b/>
          <w:bCs/>
          <w:sz w:val="20"/>
          <w:szCs w:val="20"/>
          <w:rtl/>
        </w:rPr>
        <w:t>לרי"ף ורא"ש</w:t>
      </w:r>
      <w:r>
        <w:rPr>
          <w:rFonts w:cs="Arial" w:hint="cs"/>
          <w:sz w:val="20"/>
          <w:szCs w:val="20"/>
          <w:rtl/>
        </w:rPr>
        <w:t xml:space="preserve"> </w:t>
      </w:r>
      <w:r>
        <w:rPr>
          <w:rFonts w:cs="Arial"/>
          <w:sz w:val="20"/>
          <w:szCs w:val="20"/>
          <w:rtl/>
        </w:rPr>
        <w:t>–</w:t>
      </w:r>
      <w:r>
        <w:rPr>
          <w:rFonts w:cs="Arial" w:hint="cs"/>
          <w:sz w:val="20"/>
          <w:szCs w:val="20"/>
          <w:rtl/>
        </w:rPr>
        <w:t xml:space="preserve"> מדובר שכבר יצאו ידי חובה, ולכן מותר להם לענות אמן למרות שלא שמעו את הברכה.</w:t>
      </w:r>
      <w:r>
        <w:rPr>
          <w:rFonts w:cs="Arial"/>
          <w:sz w:val="20"/>
          <w:szCs w:val="20"/>
          <w:rtl/>
        </w:rPr>
        <w:br/>
      </w:r>
      <w:r>
        <w:rPr>
          <w:rFonts w:cs="Arial" w:hint="cs"/>
          <w:sz w:val="20"/>
          <w:szCs w:val="20"/>
          <w:rtl/>
        </w:rPr>
        <w:t xml:space="preserve">ב. </w:t>
      </w:r>
      <w:r w:rsidRPr="00F66286">
        <w:rPr>
          <w:rFonts w:cs="Arial" w:hint="cs"/>
          <w:b/>
          <w:bCs/>
          <w:sz w:val="20"/>
          <w:szCs w:val="20"/>
          <w:rtl/>
        </w:rPr>
        <w:t>לרש"י</w:t>
      </w:r>
      <w:r>
        <w:rPr>
          <w:rFonts w:cs="Arial" w:hint="cs"/>
          <w:sz w:val="20"/>
          <w:szCs w:val="20"/>
          <w:rtl/>
        </w:rPr>
        <w:t xml:space="preserve"> </w:t>
      </w:r>
      <w:r>
        <w:rPr>
          <w:rFonts w:cs="Arial"/>
          <w:sz w:val="20"/>
          <w:szCs w:val="20"/>
          <w:rtl/>
        </w:rPr>
        <w:t>–</w:t>
      </w:r>
      <w:r>
        <w:rPr>
          <w:rFonts w:cs="Arial" w:hint="cs"/>
          <w:sz w:val="20"/>
          <w:szCs w:val="20"/>
          <w:rtl/>
        </w:rPr>
        <w:t xml:space="preserve"> הם ידעו על איזו ברכה עונים אלא שלא שמעו אותה, בכה"ג מותר לענות ואינה אמן יתומה.</w:t>
      </w:r>
    </w:p>
    <w:p w14:paraId="31F5F79A" w14:textId="77777777" w:rsidR="00BB3441" w:rsidRDefault="00BB3441" w:rsidP="00BB3441">
      <w:pPr>
        <w:rPr>
          <w:rFonts w:cs="Arial"/>
          <w:sz w:val="20"/>
          <w:szCs w:val="20"/>
          <w:rtl/>
        </w:rPr>
      </w:pPr>
      <w:r>
        <w:rPr>
          <w:rFonts w:cs="Arial" w:hint="cs"/>
          <w:sz w:val="20"/>
          <w:szCs w:val="20"/>
          <w:u w:val="single"/>
          <w:rtl/>
        </w:rPr>
        <w:t>ביאור השיטות</w:t>
      </w:r>
      <w:r>
        <w:rPr>
          <w:rFonts w:cs="Arial"/>
          <w:sz w:val="20"/>
          <w:szCs w:val="20"/>
          <w:u w:val="single"/>
          <w:rtl/>
        </w:rPr>
        <w:br/>
      </w:r>
      <w:r w:rsidRPr="00B7212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בכל שיטה יש קולא וחומרה.</w:t>
      </w:r>
      <w:r>
        <w:rPr>
          <w:rFonts w:cs="Arial"/>
          <w:sz w:val="20"/>
          <w:szCs w:val="20"/>
          <w:rtl/>
        </w:rPr>
        <w:br/>
      </w:r>
      <w:r>
        <w:rPr>
          <w:rFonts w:cs="Arial" w:hint="cs"/>
          <w:sz w:val="20"/>
          <w:szCs w:val="20"/>
          <w:rtl/>
        </w:rPr>
        <w:t xml:space="preserve">א. לא שמע את הברכה, אך יודע איזו ברכה זו ומחויב בה בעצמו, האם יענה אמן? </w:t>
      </w:r>
      <w:r>
        <w:rPr>
          <w:rFonts w:cs="Arial"/>
          <w:sz w:val="20"/>
          <w:szCs w:val="20"/>
          <w:rtl/>
        </w:rPr>
        <w:br/>
      </w:r>
      <w:r w:rsidRPr="00B7212A">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כן, ויוצא בה ידי חובה.</w:t>
      </w:r>
      <w:r>
        <w:rPr>
          <w:rFonts w:cs="Arial"/>
          <w:sz w:val="20"/>
          <w:szCs w:val="20"/>
          <w:rtl/>
        </w:rPr>
        <w:br/>
      </w:r>
      <w:r w:rsidRPr="00B7212A">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לא, זו אמן יתומה.</w:t>
      </w:r>
      <w:r>
        <w:rPr>
          <w:rFonts w:cs="Arial"/>
          <w:sz w:val="20"/>
          <w:szCs w:val="20"/>
          <w:rtl/>
        </w:rPr>
        <w:br/>
      </w:r>
      <w:r>
        <w:rPr>
          <w:rFonts w:cs="Arial"/>
          <w:sz w:val="20"/>
          <w:szCs w:val="20"/>
          <w:rtl/>
        </w:rPr>
        <w:br/>
      </w:r>
      <w:r>
        <w:rPr>
          <w:rFonts w:cs="Arial" w:hint="cs"/>
          <w:sz w:val="20"/>
          <w:szCs w:val="20"/>
          <w:rtl/>
        </w:rPr>
        <w:t>ב. לא שמע את הברכה, אינו יודע איזו ברכה זו אך אינו מחויב בה, האם יענה אמן?</w:t>
      </w:r>
      <w:r>
        <w:rPr>
          <w:rFonts w:cs="Arial"/>
          <w:sz w:val="20"/>
          <w:szCs w:val="20"/>
          <w:rtl/>
        </w:rPr>
        <w:br/>
      </w:r>
      <w:r w:rsidRPr="00B11C7C">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לא, זו אמן יתומה.</w:t>
      </w:r>
      <w:r>
        <w:rPr>
          <w:rFonts w:cs="Arial"/>
          <w:sz w:val="20"/>
          <w:szCs w:val="20"/>
          <w:rtl/>
        </w:rPr>
        <w:br/>
      </w:r>
      <w:r w:rsidRPr="00B11C7C">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כן, אינו מחויב בה.  </w:t>
      </w:r>
    </w:p>
    <w:p w14:paraId="442895C1" w14:textId="77777777" w:rsidR="00BB3441" w:rsidRDefault="00BB3441" w:rsidP="00BB3441">
      <w:pPr>
        <w:rPr>
          <w:rFonts w:cs="Arial"/>
          <w:sz w:val="20"/>
          <w:szCs w:val="20"/>
          <w:rtl/>
        </w:rPr>
      </w:pPr>
      <w:r w:rsidRPr="00E2453F">
        <w:rPr>
          <w:rFonts w:cs="Arial" w:hint="cs"/>
          <w:sz w:val="20"/>
          <w:szCs w:val="20"/>
          <w:u w:val="single"/>
          <w:rtl/>
        </w:rPr>
        <w:t>הכרעה</w:t>
      </w:r>
      <w:r>
        <w:rPr>
          <w:rFonts w:cs="Arial" w:hint="cs"/>
          <w:sz w:val="20"/>
          <w:szCs w:val="20"/>
          <w:rtl/>
        </w:rPr>
        <w:t xml:space="preserve"> </w:t>
      </w:r>
      <w:r>
        <w:rPr>
          <w:rFonts w:cs="Arial"/>
          <w:b/>
          <w:bCs/>
          <w:sz w:val="20"/>
          <w:szCs w:val="20"/>
          <w:rtl/>
        </w:rPr>
        <w:br/>
      </w:r>
      <w:r>
        <w:rPr>
          <w:rFonts w:cs="Arial" w:hint="cs"/>
          <w:sz w:val="20"/>
          <w:szCs w:val="20"/>
          <w:rtl/>
        </w:rPr>
        <w:t xml:space="preserve">א. </w:t>
      </w:r>
      <w:r w:rsidRPr="00853CA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הלכה </w:t>
      </w:r>
      <w:r>
        <w:rPr>
          <w:rFonts w:cs="Arial" w:hint="cs"/>
          <w:b/>
          <w:bCs/>
          <w:sz w:val="20"/>
          <w:szCs w:val="20"/>
          <w:rtl/>
        </w:rPr>
        <w:t>כ</w:t>
      </w:r>
      <w:r w:rsidRPr="00853CA4">
        <w:rPr>
          <w:rFonts w:cs="Arial" w:hint="cs"/>
          <w:b/>
          <w:bCs/>
          <w:sz w:val="20"/>
          <w:szCs w:val="20"/>
          <w:rtl/>
        </w:rPr>
        <w:t>רי"ף ורא"ש</w:t>
      </w:r>
      <w:r>
        <w:rPr>
          <w:rFonts w:cs="Arial" w:hint="cs"/>
          <w:sz w:val="20"/>
          <w:szCs w:val="20"/>
          <w:rtl/>
        </w:rPr>
        <w:t>, משום שכך משמע בירושלמי.</w:t>
      </w:r>
      <w:r>
        <w:rPr>
          <w:rFonts w:cs="Arial"/>
          <w:sz w:val="20"/>
          <w:szCs w:val="20"/>
          <w:rtl/>
        </w:rPr>
        <w:br/>
      </w:r>
      <w:r>
        <w:rPr>
          <w:rFonts w:cs="Arial" w:hint="cs"/>
          <w:sz w:val="20"/>
          <w:szCs w:val="20"/>
          <w:rtl/>
        </w:rPr>
        <w:t>הווה אומר, בברכה שחייב לברך בעצמו אינו רשאי לענות אמן אם לא שמע אותה.</w:t>
      </w:r>
      <w:r>
        <w:rPr>
          <w:rFonts w:cs="Arial"/>
          <w:sz w:val="20"/>
          <w:szCs w:val="20"/>
          <w:rtl/>
        </w:rPr>
        <w:br/>
      </w:r>
      <w:r>
        <w:rPr>
          <w:rFonts w:cs="Arial" w:hint="cs"/>
          <w:sz w:val="20"/>
          <w:szCs w:val="20"/>
          <w:rtl/>
        </w:rPr>
        <w:t>ב.</w:t>
      </w:r>
      <w:r>
        <w:rPr>
          <w:rFonts w:cs="Arial" w:hint="cs"/>
          <w:b/>
          <w:bCs/>
          <w:sz w:val="20"/>
          <w:szCs w:val="20"/>
          <w:rtl/>
        </w:rPr>
        <w:t xml:space="preserve"> </w:t>
      </w:r>
      <w:r w:rsidRPr="00090520">
        <w:rPr>
          <w:rFonts w:cs="Arial" w:hint="cs"/>
          <w:b/>
          <w:bCs/>
          <w:sz w:val="20"/>
          <w:szCs w:val="20"/>
          <w:rtl/>
        </w:rPr>
        <w:t>רמ"א</w:t>
      </w:r>
      <w:r>
        <w:rPr>
          <w:rFonts w:cs="Arial" w:hint="cs"/>
          <w:sz w:val="20"/>
          <w:szCs w:val="20"/>
          <w:rtl/>
        </w:rPr>
        <w:t xml:space="preserve"> - מחמיר גם </w:t>
      </w:r>
      <w:r>
        <w:rPr>
          <w:rFonts w:cs="Arial" w:hint="cs"/>
          <w:b/>
          <w:bCs/>
          <w:sz w:val="20"/>
          <w:szCs w:val="20"/>
          <w:rtl/>
        </w:rPr>
        <w:t>כ</w:t>
      </w:r>
      <w:r w:rsidRPr="00090520">
        <w:rPr>
          <w:rFonts w:cs="Arial" w:hint="cs"/>
          <w:b/>
          <w:bCs/>
          <w:sz w:val="20"/>
          <w:szCs w:val="20"/>
          <w:rtl/>
        </w:rPr>
        <w:t>רש"י</w:t>
      </w:r>
      <w:r>
        <w:rPr>
          <w:rFonts w:cs="Arial" w:hint="cs"/>
          <w:sz w:val="20"/>
          <w:szCs w:val="20"/>
          <w:rtl/>
        </w:rPr>
        <w:t>, שאפילו בברכה שאינו חייב, לא יענה אם אינו יודע איזו ברכה בירך.</w:t>
      </w:r>
      <w:r>
        <w:rPr>
          <w:rStyle w:val="a6"/>
          <w:rFonts w:cs="Arial"/>
          <w:sz w:val="20"/>
          <w:szCs w:val="20"/>
          <w:rtl/>
        </w:rPr>
        <w:footnoteReference w:id="179"/>
      </w:r>
    </w:p>
    <w:p w14:paraId="6405D98A" w14:textId="77777777" w:rsidR="00BB3441" w:rsidRDefault="00BB3441" w:rsidP="00BB3441">
      <w:pPr>
        <w:rPr>
          <w:rFonts w:cs="Arial"/>
          <w:sz w:val="20"/>
          <w:szCs w:val="20"/>
          <w:rtl/>
        </w:rPr>
      </w:pPr>
      <w:r>
        <w:rPr>
          <w:rFonts w:cs="Arial" w:hint="cs"/>
          <w:b/>
          <w:bCs/>
          <w:sz w:val="20"/>
          <w:szCs w:val="20"/>
          <w:rtl/>
        </w:rPr>
        <w:t>להאריך בעניית אמן</w:t>
      </w:r>
      <w:r w:rsidRPr="00DB496A">
        <w:rPr>
          <w:rStyle w:val="a6"/>
          <w:rFonts w:cs="Arial"/>
          <w:sz w:val="20"/>
          <w:szCs w:val="20"/>
          <w:rtl/>
        </w:rPr>
        <w:footnoteReference w:id="180"/>
      </w:r>
      <w:r>
        <w:rPr>
          <w:rFonts w:cs="Arial"/>
          <w:b/>
          <w:bCs/>
          <w:sz w:val="20"/>
          <w:szCs w:val="20"/>
          <w:rtl/>
        </w:rPr>
        <w:br/>
      </w:r>
      <w:r>
        <w:rPr>
          <w:rFonts w:cs="Arial" w:hint="cs"/>
          <w:b/>
          <w:bCs/>
          <w:sz w:val="20"/>
          <w:szCs w:val="20"/>
          <w:rtl/>
        </w:rPr>
        <w:t xml:space="preserve">גמרא </w:t>
      </w:r>
      <w:r>
        <w:rPr>
          <w:rFonts w:cs="Arial" w:hint="cs"/>
          <w:sz w:val="20"/>
          <w:szCs w:val="20"/>
          <w:rtl/>
        </w:rPr>
        <w:t>ברכות (מז.) "</w:t>
      </w:r>
      <w:r w:rsidRPr="00DB496A">
        <w:rPr>
          <w:rFonts w:cs="Arial"/>
          <w:sz w:val="20"/>
          <w:szCs w:val="20"/>
          <w:rtl/>
        </w:rPr>
        <w:t xml:space="preserve">רבה בר בר חנה מתני ליה לבריה: אין הבוצע רשאי לבצוע עד שיכלה אמן מפי העונים. </w:t>
      </w:r>
      <w:r>
        <w:rPr>
          <w:rFonts w:cs="Arial"/>
          <w:sz w:val="20"/>
          <w:szCs w:val="20"/>
          <w:rtl/>
        </w:rPr>
        <w:br/>
      </w:r>
      <w:r w:rsidRPr="00DB496A">
        <w:rPr>
          <w:rFonts w:cs="Arial"/>
          <w:sz w:val="20"/>
          <w:szCs w:val="20"/>
          <w:rtl/>
        </w:rPr>
        <w:t>רב חסדא אמר: מפי רוב העונים. אמר לו רמי בר חמא: מאי שנא רובא - דאכתי לא כליא ברכה, מיעוטא נמי לא כליא ברכה! - אמר ליה: שאני אומר, כל העונה אמן יותר מדאי אינו אלא טועה</w:t>
      </w:r>
      <w:r>
        <w:rPr>
          <w:rFonts w:cs="Arial" w:hint="cs"/>
          <w:sz w:val="20"/>
          <w:szCs w:val="20"/>
          <w:rtl/>
        </w:rPr>
        <w:t>"</w:t>
      </w:r>
      <w:r w:rsidRPr="00DB496A">
        <w:rPr>
          <w:rFonts w:cs="Arial"/>
          <w:sz w:val="20"/>
          <w:szCs w:val="20"/>
          <w:rtl/>
        </w:rPr>
        <w:t>.</w:t>
      </w:r>
      <w:r>
        <w:rPr>
          <w:rFonts w:cs="Arial"/>
          <w:sz w:val="20"/>
          <w:szCs w:val="20"/>
          <w:rtl/>
        </w:rPr>
        <w:br/>
      </w:r>
      <w:r>
        <w:rPr>
          <w:rFonts w:cs="Arial"/>
          <w:sz w:val="20"/>
          <w:szCs w:val="20"/>
          <w:rtl/>
        </w:rPr>
        <w:br/>
      </w:r>
      <w:r>
        <w:rPr>
          <w:rFonts w:cs="Arial" w:hint="cs"/>
          <w:sz w:val="20"/>
          <w:szCs w:val="20"/>
          <w:rtl/>
        </w:rPr>
        <w:t>מדוע אין להאריך יותר מדי בעניית אמן אחר הברכה?</w:t>
      </w:r>
      <w:r>
        <w:rPr>
          <w:rFonts w:cs="Arial"/>
          <w:sz w:val="20"/>
          <w:szCs w:val="20"/>
          <w:rtl/>
        </w:rPr>
        <w:br/>
      </w:r>
      <w:r w:rsidRPr="00DB496A">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לפי שאין קריאת התיבה נשמעת כשהוא מאריך בה יותר מדי.</w:t>
      </w:r>
      <w:r>
        <w:rPr>
          <w:rFonts w:cs="Arial"/>
          <w:sz w:val="20"/>
          <w:szCs w:val="20"/>
          <w:rtl/>
        </w:rPr>
        <w:br/>
      </w:r>
      <w:r w:rsidRPr="00DB496A">
        <w:rPr>
          <w:rFonts w:cs="Arial" w:hint="cs"/>
          <w:b/>
          <w:bCs/>
          <w:sz w:val="20"/>
          <w:szCs w:val="20"/>
          <w:rtl/>
        </w:rPr>
        <w:t>הגה"מ</w:t>
      </w:r>
      <w:r>
        <w:rPr>
          <w:rFonts w:cs="Arial" w:hint="cs"/>
          <w:sz w:val="20"/>
          <w:szCs w:val="20"/>
          <w:rtl/>
        </w:rPr>
        <w:t xml:space="preserve"> </w:t>
      </w:r>
      <w:r>
        <w:rPr>
          <w:rFonts w:cs="Arial"/>
          <w:sz w:val="20"/>
          <w:szCs w:val="20"/>
          <w:rtl/>
        </w:rPr>
        <w:t>–</w:t>
      </w:r>
      <w:r>
        <w:rPr>
          <w:rFonts w:cs="Arial" w:hint="cs"/>
          <w:sz w:val="20"/>
          <w:szCs w:val="20"/>
          <w:rtl/>
        </w:rPr>
        <w:t xml:space="preserve"> שיעור עניית אמן הוא, כדי שיוכל לומר "אל מלך נאמן".</w:t>
      </w:r>
    </w:p>
    <w:p w14:paraId="4F776776" w14:textId="77777777" w:rsidR="00BB3441" w:rsidRPr="00B61870" w:rsidRDefault="00BB3441" w:rsidP="00BB344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sidRPr="00B61870">
        <w:rPr>
          <w:rFonts w:cs="Arial" w:hint="cs"/>
          <w:sz w:val="20"/>
          <w:szCs w:val="20"/>
          <w:rtl/>
        </w:rPr>
        <w:t xml:space="preserve"> </w:t>
      </w:r>
      <w:r w:rsidRPr="00B61870">
        <w:rPr>
          <w:rFonts w:cs="Arial"/>
          <w:sz w:val="20"/>
          <w:szCs w:val="20"/>
          <w:rtl/>
        </w:rPr>
        <w:t>–</w:t>
      </w:r>
      <w:r w:rsidRPr="00B61870">
        <w:rPr>
          <w:rFonts w:cs="Arial" w:hint="cs"/>
          <w:sz w:val="20"/>
          <w:szCs w:val="20"/>
          <w:rtl/>
        </w:rPr>
        <w:t xml:space="preserve"> "</w:t>
      </w:r>
      <w:r w:rsidRPr="00B61870">
        <w:rPr>
          <w:rFonts w:cs="Arial"/>
          <w:sz w:val="20"/>
          <w:szCs w:val="20"/>
          <w:rtl/>
        </w:rPr>
        <w:t>לא יענה אמן חטופה, דהיינו כאילו האל"ף נקודה בחטף</w:t>
      </w:r>
      <w:r>
        <w:rPr>
          <w:rFonts w:cs="Arial" w:hint="cs"/>
          <w:sz w:val="20"/>
          <w:szCs w:val="20"/>
          <w:rtl/>
        </w:rPr>
        <w:t>,</w:t>
      </w:r>
      <w:r w:rsidRPr="00B61870">
        <w:rPr>
          <w:rFonts w:cs="Arial"/>
          <w:sz w:val="20"/>
          <w:szCs w:val="20"/>
          <w:rtl/>
        </w:rPr>
        <w:t xml:space="preserve"> וכן שלא יחטוף וימהר לענות אותו קודם שיסיים המברך</w:t>
      </w:r>
      <w:r>
        <w:rPr>
          <w:rFonts w:cs="Arial" w:hint="cs"/>
          <w:sz w:val="20"/>
          <w:szCs w:val="20"/>
          <w:rtl/>
        </w:rPr>
        <w:t>.</w:t>
      </w:r>
      <w:r w:rsidRPr="00B61870">
        <w:rPr>
          <w:rFonts w:cs="Arial"/>
          <w:sz w:val="20"/>
          <w:szCs w:val="20"/>
          <w:rtl/>
        </w:rPr>
        <w:t xml:space="preserve"> </w:t>
      </w:r>
      <w:r>
        <w:rPr>
          <w:rFonts w:cs="Arial"/>
          <w:sz w:val="20"/>
          <w:szCs w:val="20"/>
          <w:rtl/>
        </w:rPr>
        <w:br/>
      </w:r>
      <w:r w:rsidRPr="00B61870">
        <w:rPr>
          <w:rFonts w:cs="Arial"/>
          <w:sz w:val="20"/>
          <w:szCs w:val="20"/>
          <w:rtl/>
        </w:rPr>
        <w:t xml:space="preserve">וכן לא יענה אמן קטופה, דהיינו שמחסר קריאת הנו"ן ואינו מוציאה בפה שתהא ניכרת </w:t>
      </w:r>
      <w:r w:rsidRPr="0046164D">
        <w:rPr>
          <w:rFonts w:cs="Arial"/>
          <w:sz w:val="18"/>
          <w:szCs w:val="18"/>
          <w:rtl/>
        </w:rPr>
        <w:t>(גם לא יפסיק באמצע</w:t>
      </w:r>
      <w:r>
        <w:rPr>
          <w:rFonts w:cs="Arial" w:hint="cs"/>
          <w:sz w:val="18"/>
          <w:szCs w:val="18"/>
          <w:rtl/>
        </w:rPr>
        <w:t xml:space="preserve"> </w:t>
      </w:r>
      <w:r w:rsidRPr="0046164D">
        <w:rPr>
          <w:rFonts w:cs="Arial"/>
          <w:sz w:val="18"/>
          <w:szCs w:val="18"/>
          <w:rtl/>
        </w:rPr>
        <w:t>המלה)</w:t>
      </w:r>
      <w:r>
        <w:rPr>
          <w:rFonts w:cs="Arial" w:hint="cs"/>
          <w:sz w:val="20"/>
          <w:szCs w:val="20"/>
          <w:rtl/>
        </w:rPr>
        <w:t>.</w:t>
      </w:r>
      <w:r w:rsidRPr="00B61870">
        <w:rPr>
          <w:rFonts w:cs="Arial"/>
          <w:sz w:val="20"/>
          <w:szCs w:val="20"/>
          <w:rtl/>
        </w:rPr>
        <w:t xml:space="preserve"> </w:t>
      </w:r>
      <w:r>
        <w:rPr>
          <w:rFonts w:cs="Arial"/>
          <w:sz w:val="20"/>
          <w:szCs w:val="20"/>
          <w:rtl/>
        </w:rPr>
        <w:br/>
      </w:r>
      <w:r w:rsidRPr="00B61870">
        <w:rPr>
          <w:rFonts w:cs="Arial"/>
          <w:sz w:val="20"/>
          <w:szCs w:val="20"/>
          <w:rtl/>
        </w:rPr>
        <w:t>ולא יענה אמן יתומה, דהיינו שהוא חייב בברכה אחת וש</w:t>
      </w:r>
      <w:r>
        <w:rPr>
          <w:rFonts w:cs="Arial" w:hint="cs"/>
          <w:sz w:val="20"/>
          <w:szCs w:val="20"/>
          <w:rtl/>
        </w:rPr>
        <w:t>ליח ציבור</w:t>
      </w:r>
      <w:r w:rsidRPr="00B61870">
        <w:rPr>
          <w:rFonts w:cs="Arial"/>
          <w:sz w:val="20"/>
          <w:szCs w:val="20"/>
          <w:rtl/>
        </w:rPr>
        <w:t xml:space="preserve"> מברך אותה וזה אינו שומעה, אף על פי שיודע איזו ברכה מברך </w:t>
      </w:r>
      <w:r>
        <w:rPr>
          <w:rFonts w:cs="Arial" w:hint="cs"/>
          <w:sz w:val="20"/>
          <w:szCs w:val="20"/>
          <w:rtl/>
        </w:rPr>
        <w:t>ה</w:t>
      </w:r>
      <w:r w:rsidRPr="00B61870">
        <w:rPr>
          <w:rFonts w:cs="Arial"/>
          <w:sz w:val="20"/>
          <w:szCs w:val="20"/>
          <w:rtl/>
        </w:rPr>
        <w:t>ש</w:t>
      </w:r>
      <w:r>
        <w:rPr>
          <w:rFonts w:cs="Arial" w:hint="cs"/>
          <w:sz w:val="20"/>
          <w:szCs w:val="20"/>
          <w:rtl/>
        </w:rPr>
        <w:t>ליח ציבור,</w:t>
      </w:r>
      <w:r w:rsidRPr="00B61870">
        <w:rPr>
          <w:rFonts w:cs="Arial"/>
          <w:sz w:val="20"/>
          <w:szCs w:val="20"/>
          <w:rtl/>
        </w:rPr>
        <w:t xml:space="preserve"> מאחר שלא שמעה, לא יענה אחריו אמן, דהוי אמן יתומה. </w:t>
      </w:r>
      <w:r>
        <w:rPr>
          <w:rFonts w:cs="Arial"/>
          <w:sz w:val="18"/>
          <w:szCs w:val="18"/>
          <w:rtl/>
        </w:rPr>
        <w:br/>
      </w:r>
      <w:r w:rsidRPr="0046164D">
        <w:rPr>
          <w:rFonts w:cs="Arial"/>
          <w:sz w:val="18"/>
          <w:szCs w:val="18"/>
          <w:rtl/>
        </w:rPr>
        <w:t>הגה: ויש מחמירין דאפילו אינו מחויב באותה ברכה, לא יענה אמן אם אינו יודע ב</w:t>
      </w:r>
      <w:r w:rsidRPr="00207D2F">
        <w:rPr>
          <w:rFonts w:cs="Arial"/>
          <w:sz w:val="18"/>
          <w:szCs w:val="18"/>
          <w:rtl/>
        </w:rPr>
        <w:t>איזה ברכה קאי ש</w:t>
      </w:r>
      <w:r w:rsidRPr="00207D2F">
        <w:rPr>
          <w:rFonts w:cs="Arial" w:hint="cs"/>
          <w:sz w:val="18"/>
          <w:szCs w:val="18"/>
          <w:rtl/>
        </w:rPr>
        <w:t>ליח ציבור</w:t>
      </w:r>
      <w:r w:rsidRPr="00207D2F">
        <w:rPr>
          <w:rFonts w:cs="Arial"/>
          <w:sz w:val="18"/>
          <w:szCs w:val="18"/>
          <w:rtl/>
        </w:rPr>
        <w:t xml:space="preserve">, דזה </w:t>
      </w:r>
      <w:r w:rsidRPr="0046164D">
        <w:rPr>
          <w:rFonts w:cs="Arial"/>
          <w:sz w:val="18"/>
          <w:szCs w:val="18"/>
          <w:rtl/>
        </w:rPr>
        <w:t>נמי מקרי אמן יתומה</w:t>
      </w:r>
      <w:r>
        <w:rPr>
          <w:rFonts w:cs="Arial" w:hint="cs"/>
          <w:sz w:val="18"/>
          <w:szCs w:val="18"/>
          <w:rtl/>
        </w:rPr>
        <w:t>.</w:t>
      </w:r>
      <w:r>
        <w:rPr>
          <w:rFonts w:cs="Arial"/>
          <w:sz w:val="20"/>
          <w:szCs w:val="20"/>
          <w:rtl/>
        </w:rPr>
        <w:br/>
      </w:r>
      <w:r w:rsidRPr="00B61870">
        <w:rPr>
          <w:rFonts w:cs="Arial"/>
          <w:sz w:val="20"/>
          <w:szCs w:val="20"/>
          <w:rtl/>
        </w:rPr>
        <w:t>ולא יענה אמן קצרה, אלא ארוכה קצת, כדי שיוכל לומר: אל מלך נאמן; ולא יאריך בה יותר מדאי, לפי שאין קריאת התיבה נשמעת כשמאריך יותר מדאי</w:t>
      </w:r>
      <w:r>
        <w:rPr>
          <w:rFonts w:cs="Arial" w:hint="cs"/>
          <w:sz w:val="20"/>
          <w:szCs w:val="20"/>
          <w:rtl/>
        </w:rPr>
        <w:t>".</w:t>
      </w:r>
    </w:p>
    <w:p w14:paraId="32C8FC06" w14:textId="77777777" w:rsidR="00BB3441" w:rsidRDefault="00BB3441" w:rsidP="00BB3441">
      <w:pPr>
        <w:rPr>
          <w:rFonts w:cs="Arial"/>
          <w:sz w:val="20"/>
          <w:szCs w:val="20"/>
          <w:rtl/>
        </w:rPr>
      </w:pPr>
      <w:r w:rsidRPr="00B32B5E">
        <w:rPr>
          <w:rFonts w:cs="Arial" w:hint="cs"/>
          <w:sz w:val="20"/>
          <w:szCs w:val="20"/>
          <w:u w:val="single"/>
          <w:rtl/>
        </w:rPr>
        <w:t>חומרה בברכות חזרת הש"צ</w:t>
      </w:r>
      <w:r>
        <w:rPr>
          <w:rFonts w:cs="Arial"/>
          <w:sz w:val="20"/>
          <w:szCs w:val="20"/>
          <w:u w:val="single"/>
          <w:rtl/>
        </w:rPr>
        <w:br/>
      </w:r>
      <w:r>
        <w:rPr>
          <w:rFonts w:cs="Arial" w:hint="cs"/>
          <w:sz w:val="20"/>
          <w:szCs w:val="20"/>
          <w:rtl/>
        </w:rPr>
        <w:t>מעיקר הדין, מי שכבר התפלל ושומע כעת חזרת הש"ץ, רשאי לענות אמן אף לדעת הרמ"א למרות שאינו שומע את הברכה.</w:t>
      </w:r>
      <w:r>
        <w:rPr>
          <w:rFonts w:cs="Arial"/>
          <w:sz w:val="20"/>
          <w:szCs w:val="20"/>
          <w:rtl/>
        </w:rPr>
        <w:br/>
      </w:r>
      <w:r>
        <w:rPr>
          <w:rFonts w:cs="Arial" w:hint="cs"/>
          <w:sz w:val="20"/>
          <w:szCs w:val="20"/>
          <w:rtl/>
        </w:rPr>
        <w:t>אמנם, יש אחרונים שכתבו להחמיר בזה.</w:t>
      </w:r>
      <w:r>
        <w:rPr>
          <w:rFonts w:cs="Arial"/>
          <w:sz w:val="20"/>
          <w:szCs w:val="20"/>
          <w:rtl/>
        </w:rPr>
        <w:br/>
      </w:r>
      <w:r w:rsidRPr="007C270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חז"ל תיקנו לשמוע חזרת הש"צ אפילו אם כולם התפללו, לכן מקרי כאילו כולם מחויבים בכך. </w:t>
      </w:r>
      <w:r>
        <w:rPr>
          <w:rFonts w:cs="Arial"/>
          <w:sz w:val="20"/>
          <w:szCs w:val="20"/>
          <w:rtl/>
        </w:rPr>
        <w:br/>
      </w:r>
      <w:r>
        <w:rPr>
          <w:rFonts w:cs="Arial" w:hint="cs"/>
          <w:sz w:val="20"/>
          <w:szCs w:val="20"/>
          <w:rtl/>
        </w:rPr>
        <w:t>ולפי"ז, אף לדעת המחבר יש להחמיר.</w:t>
      </w:r>
      <w:r>
        <w:rPr>
          <w:rFonts w:cs="Arial"/>
          <w:sz w:val="20"/>
          <w:szCs w:val="20"/>
          <w:rtl/>
        </w:rPr>
        <w:br/>
      </w:r>
      <w:r>
        <w:rPr>
          <w:rFonts w:cs="Arial" w:hint="cs"/>
          <w:sz w:val="20"/>
          <w:szCs w:val="20"/>
          <w:rtl/>
        </w:rPr>
        <w:t xml:space="preserve">הכרעת </w:t>
      </w:r>
      <w:r w:rsidRPr="007C2707">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לכתחילה יש להחמיר</w:t>
      </w:r>
      <w:r>
        <w:rPr>
          <w:rStyle w:val="a6"/>
          <w:rFonts w:cs="Arial"/>
          <w:sz w:val="20"/>
          <w:szCs w:val="20"/>
          <w:rtl/>
        </w:rPr>
        <w:footnoteReference w:id="181"/>
      </w:r>
      <w:r>
        <w:rPr>
          <w:rFonts w:cs="Arial" w:hint="cs"/>
          <w:sz w:val="20"/>
          <w:szCs w:val="20"/>
          <w:rtl/>
        </w:rPr>
        <w:t>, ובדיעבד שלא שמע יענה אמן ובלבד שיודע איזו ברכה בירך הש"ץ.</w:t>
      </w:r>
    </w:p>
    <w:p w14:paraId="63794A12" w14:textId="77777777" w:rsidR="00BB3441" w:rsidRDefault="00BB3441" w:rsidP="00BB3441">
      <w:pPr>
        <w:rPr>
          <w:rFonts w:cs="Arial"/>
          <w:sz w:val="20"/>
          <w:szCs w:val="20"/>
          <w:rtl/>
        </w:rPr>
      </w:pPr>
      <w:r w:rsidRPr="00FF5BC1">
        <w:rPr>
          <w:rFonts w:cs="Arial" w:hint="cs"/>
          <w:b/>
          <w:bCs/>
          <w:sz w:val="20"/>
          <w:szCs w:val="20"/>
          <w:rtl/>
        </w:rPr>
        <w:t>פירוש נוסף לאמן יתומה</w:t>
      </w:r>
      <w:r>
        <w:rPr>
          <w:rFonts w:cs="Arial"/>
          <w:sz w:val="20"/>
          <w:szCs w:val="20"/>
          <w:u w:val="single"/>
          <w:rtl/>
        </w:rPr>
        <w:br/>
      </w:r>
      <w:r w:rsidRPr="009633A2">
        <w:rPr>
          <w:rFonts w:cs="Arial" w:hint="cs"/>
          <w:b/>
          <w:bCs/>
          <w:sz w:val="20"/>
          <w:szCs w:val="20"/>
          <w:rtl/>
        </w:rPr>
        <w:t>אבודרהם</w:t>
      </w:r>
      <w:r>
        <w:rPr>
          <w:rFonts w:cs="Arial" w:hint="cs"/>
          <w:sz w:val="20"/>
          <w:szCs w:val="20"/>
          <w:rtl/>
        </w:rPr>
        <w:t xml:space="preserve"> </w:t>
      </w:r>
      <w:r>
        <w:rPr>
          <w:rFonts w:cs="Arial"/>
          <w:sz w:val="20"/>
          <w:szCs w:val="20"/>
          <w:rtl/>
        </w:rPr>
        <w:t>–</w:t>
      </w:r>
      <w:r>
        <w:rPr>
          <w:rFonts w:cs="Arial" w:hint="cs"/>
          <w:sz w:val="20"/>
          <w:szCs w:val="20"/>
          <w:rtl/>
        </w:rPr>
        <w:t xml:space="preserve"> אמן יתומה היא כשממתין עם עניית האמן זמן מה לאחר שנגמרה הברכה, וכ"פ </w:t>
      </w:r>
      <w:r w:rsidRPr="009633A2">
        <w:rPr>
          <w:rFonts w:cs="Arial" w:hint="cs"/>
          <w:b/>
          <w:bCs/>
          <w:sz w:val="20"/>
          <w:szCs w:val="20"/>
          <w:rtl/>
        </w:rPr>
        <w:t>הרמ"א</w:t>
      </w:r>
      <w:r>
        <w:rPr>
          <w:rFonts w:cs="Arial" w:hint="cs"/>
          <w:sz w:val="20"/>
          <w:szCs w:val="20"/>
          <w:rtl/>
        </w:rPr>
        <w:t>.</w:t>
      </w:r>
    </w:p>
    <w:p w14:paraId="3F1B70DA" w14:textId="77777777" w:rsidR="00BB3441" w:rsidRPr="00FF5BC1" w:rsidRDefault="00BB3441" w:rsidP="00BB3441">
      <w:pPr>
        <w:rPr>
          <w:rFonts w:cs="Arial"/>
          <w:b/>
          <w:bCs/>
          <w:sz w:val="20"/>
          <w:szCs w:val="20"/>
          <w:rtl/>
        </w:rPr>
      </w:pPr>
      <w:r>
        <w:rPr>
          <w:rFonts w:cs="Arial" w:hint="cs"/>
          <w:b/>
          <w:bCs/>
          <w:sz w:val="20"/>
          <w:szCs w:val="20"/>
          <w:rtl/>
        </w:rPr>
        <w:t>פסיקת הלכה</w:t>
      </w:r>
      <w:r>
        <w:rPr>
          <w:rFonts w:cs="Arial"/>
          <w:b/>
          <w:bCs/>
          <w:sz w:val="20"/>
          <w:szCs w:val="20"/>
          <w:rtl/>
        </w:rPr>
        <w:br/>
      </w:r>
      <w:r w:rsidRPr="00FF5BC1">
        <w:rPr>
          <w:rFonts w:cs="Arial" w:hint="cs"/>
          <w:b/>
          <w:bCs/>
          <w:sz w:val="20"/>
          <w:szCs w:val="20"/>
          <w:rtl/>
        </w:rPr>
        <w:t>רמ"א</w:t>
      </w:r>
      <w:r w:rsidRPr="00FF5BC1">
        <w:rPr>
          <w:rFonts w:cs="Arial" w:hint="cs"/>
          <w:sz w:val="20"/>
          <w:szCs w:val="20"/>
          <w:rtl/>
        </w:rPr>
        <w:t xml:space="preserve"> </w:t>
      </w:r>
      <w:r w:rsidRPr="00FF5BC1">
        <w:rPr>
          <w:rFonts w:cs="Arial"/>
          <w:sz w:val="20"/>
          <w:szCs w:val="20"/>
          <w:rtl/>
        </w:rPr>
        <w:t>–</w:t>
      </w:r>
      <w:r w:rsidRPr="00FF5BC1">
        <w:rPr>
          <w:rFonts w:cs="Arial" w:hint="cs"/>
          <w:sz w:val="20"/>
          <w:szCs w:val="20"/>
          <w:rtl/>
        </w:rPr>
        <w:t xml:space="preserve"> </w:t>
      </w:r>
      <w:r>
        <w:rPr>
          <w:rFonts w:cs="Arial" w:hint="cs"/>
          <w:sz w:val="18"/>
          <w:szCs w:val="18"/>
          <w:rtl/>
        </w:rPr>
        <w:t>"</w:t>
      </w:r>
      <w:r w:rsidRPr="0046164D">
        <w:rPr>
          <w:rFonts w:cs="Arial"/>
          <w:sz w:val="18"/>
          <w:szCs w:val="18"/>
          <w:rtl/>
        </w:rPr>
        <w:t>ולא ימתין עם עניית האמן, אלא מיד שכלה הברכה יענה אמן</w:t>
      </w:r>
      <w:r>
        <w:rPr>
          <w:rFonts w:cs="Arial" w:hint="cs"/>
          <w:sz w:val="18"/>
          <w:szCs w:val="18"/>
          <w:rtl/>
        </w:rPr>
        <w:t>"</w:t>
      </w:r>
      <w:r w:rsidRPr="00B61870">
        <w:rPr>
          <w:rFonts w:cs="Arial"/>
          <w:sz w:val="20"/>
          <w:szCs w:val="20"/>
          <w:rtl/>
        </w:rPr>
        <w:t>.</w:t>
      </w:r>
    </w:p>
    <w:p w14:paraId="1AC52CA5" w14:textId="77777777" w:rsidR="00BB3441" w:rsidRDefault="00BB3441" w:rsidP="00BB3441">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 xml:space="preserve">א. תוך כדי דיבור כדיבור דמי ורשאי לכתחילה לענות אמן </w:t>
      </w:r>
      <w:r w:rsidRPr="0029669A">
        <w:rPr>
          <w:rFonts w:cs="Arial" w:hint="cs"/>
          <w:sz w:val="18"/>
          <w:szCs w:val="18"/>
          <w:rtl/>
        </w:rPr>
        <w:t>(מחלוקת אם זה כשיעור ג' או ד' תיבות)</w:t>
      </w:r>
      <w:r>
        <w:rPr>
          <w:rFonts w:cs="Arial" w:hint="cs"/>
          <w:sz w:val="20"/>
          <w:szCs w:val="20"/>
          <w:rtl/>
        </w:rPr>
        <w:t>.</w:t>
      </w:r>
      <w:r>
        <w:rPr>
          <w:rFonts w:cs="Arial"/>
          <w:sz w:val="20"/>
          <w:szCs w:val="20"/>
          <w:rtl/>
        </w:rPr>
        <w:br/>
      </w:r>
      <w:r>
        <w:rPr>
          <w:rFonts w:cs="Arial" w:hint="cs"/>
          <w:sz w:val="20"/>
          <w:szCs w:val="20"/>
          <w:rtl/>
        </w:rPr>
        <w:t>ב. בציבור, עד שלא כלתה עניית אמן מפי הציבור, רשאי לענות עמהם.</w:t>
      </w:r>
      <w:r>
        <w:rPr>
          <w:rFonts w:cs="Arial"/>
          <w:sz w:val="20"/>
          <w:szCs w:val="20"/>
          <w:rtl/>
        </w:rPr>
        <w:br/>
      </w:r>
      <w:r>
        <w:rPr>
          <w:rFonts w:cs="Arial" w:hint="cs"/>
          <w:sz w:val="20"/>
          <w:szCs w:val="20"/>
          <w:rtl/>
        </w:rPr>
        <w:t>ג. ש"צ שמאריך בקדיש בניגון של "ואמרו אמן", יש לענות אמן לפני הניגון, כיוון שעצם הבקשה כבר נגמרה.</w:t>
      </w:r>
      <w:r>
        <w:rPr>
          <w:rFonts w:cs="Arial"/>
          <w:sz w:val="20"/>
          <w:szCs w:val="20"/>
          <w:rtl/>
        </w:rPr>
        <w:br/>
      </w:r>
      <w:r>
        <w:rPr>
          <w:rFonts w:cs="Arial" w:hint="cs"/>
          <w:sz w:val="20"/>
          <w:szCs w:val="20"/>
          <w:rtl/>
        </w:rPr>
        <w:t>לעומת זאת, אם החזן מאריך בניגון של חתימת שאר הברכות, ימתינו עד סוף הניגון כיוון שהברכה לא נשלמה.</w:t>
      </w:r>
    </w:p>
    <w:p w14:paraId="194E7A6E" w14:textId="77777777" w:rsidR="00BB3441" w:rsidRPr="004D44BB" w:rsidRDefault="00BB3441" w:rsidP="00BB3441">
      <w:pPr>
        <w:rPr>
          <w:rFonts w:cs="Arial"/>
          <w:sz w:val="18"/>
          <w:szCs w:val="18"/>
          <w:rtl/>
        </w:rPr>
      </w:pPr>
      <w:r w:rsidRPr="004D44BB">
        <w:rPr>
          <w:rFonts w:cs="Arial" w:hint="cs"/>
          <w:sz w:val="18"/>
          <w:szCs w:val="18"/>
          <w:rtl/>
        </w:rPr>
        <w:t>[</w:t>
      </w:r>
      <w:r w:rsidRPr="00DE42A0">
        <w:rPr>
          <w:rFonts w:cs="Arial" w:hint="cs"/>
          <w:b/>
          <w:bCs/>
          <w:sz w:val="18"/>
          <w:szCs w:val="18"/>
          <w:rtl/>
        </w:rPr>
        <w:t>סיכום</w:t>
      </w:r>
      <w:r w:rsidRPr="004D44BB">
        <w:rPr>
          <w:rFonts w:cs="Arial" w:hint="cs"/>
          <w:sz w:val="18"/>
          <w:szCs w:val="18"/>
          <w:rtl/>
        </w:rPr>
        <w:t>. לא יענה אמן חטופה, קטופה ויתומה.</w:t>
      </w:r>
      <w:r w:rsidRPr="004D44BB">
        <w:rPr>
          <w:rFonts w:cs="Arial"/>
          <w:sz w:val="18"/>
          <w:szCs w:val="18"/>
          <w:rtl/>
        </w:rPr>
        <w:br/>
      </w:r>
      <w:r w:rsidRPr="004D44BB">
        <w:rPr>
          <w:rFonts w:cs="Arial" w:hint="cs"/>
          <w:sz w:val="18"/>
          <w:szCs w:val="18"/>
          <w:rtl/>
        </w:rPr>
        <w:t>חטופה. הוגה א' בשווא. עונה במהירות לפני שהמברך סיים.</w:t>
      </w:r>
      <w:r w:rsidRPr="004D44BB">
        <w:rPr>
          <w:rFonts w:cs="Arial"/>
          <w:sz w:val="18"/>
          <w:szCs w:val="18"/>
          <w:rtl/>
        </w:rPr>
        <w:br/>
      </w:r>
      <w:r w:rsidRPr="004D44BB">
        <w:rPr>
          <w:rFonts w:cs="Arial" w:hint="cs"/>
          <w:sz w:val="18"/>
          <w:szCs w:val="18"/>
          <w:rtl/>
        </w:rPr>
        <w:t>קטופה. אינו מבטא את האות נ' בסוף המילה.</w:t>
      </w:r>
      <w:r w:rsidRPr="004D44BB">
        <w:rPr>
          <w:rFonts w:cs="Arial"/>
          <w:sz w:val="18"/>
          <w:szCs w:val="18"/>
          <w:rtl/>
        </w:rPr>
        <w:br/>
      </w:r>
      <w:r w:rsidRPr="004D44BB">
        <w:rPr>
          <w:rFonts w:cs="Arial" w:hint="cs"/>
          <w:sz w:val="18"/>
          <w:szCs w:val="18"/>
          <w:rtl/>
        </w:rPr>
        <w:t xml:space="preserve">יתומה. עונה אמן אך לא שמע את הברכה. קשה מדין אלכסנדריא שענו אמן ללא שמיעת הברכה. </w:t>
      </w:r>
      <w:r w:rsidRPr="00DE42A0">
        <w:rPr>
          <w:rFonts w:cs="Arial" w:hint="cs"/>
          <w:b/>
          <w:bCs/>
          <w:sz w:val="18"/>
          <w:szCs w:val="18"/>
          <w:rtl/>
        </w:rPr>
        <w:t>רי"ף</w:t>
      </w:r>
      <w:r w:rsidRPr="004D44BB">
        <w:rPr>
          <w:rFonts w:cs="Arial" w:hint="cs"/>
          <w:sz w:val="18"/>
          <w:szCs w:val="18"/>
          <w:rtl/>
        </w:rPr>
        <w:t>. מפני שכבר התפללו, ורק מי שיוצא ידי חובה בברכה כלול בסייג הנ"ל</w:t>
      </w:r>
      <w:r>
        <w:rPr>
          <w:rFonts w:cs="Arial" w:hint="cs"/>
          <w:sz w:val="18"/>
          <w:szCs w:val="18"/>
          <w:rtl/>
        </w:rPr>
        <w:t xml:space="preserve">, וכ"פ </w:t>
      </w:r>
      <w:r w:rsidRPr="00DE42A0">
        <w:rPr>
          <w:rFonts w:cs="Arial" w:hint="cs"/>
          <w:b/>
          <w:bCs/>
          <w:sz w:val="18"/>
          <w:szCs w:val="18"/>
          <w:rtl/>
        </w:rPr>
        <w:t>המחבר</w:t>
      </w:r>
      <w:r w:rsidRPr="004D44BB">
        <w:rPr>
          <w:rFonts w:cs="Arial" w:hint="cs"/>
          <w:sz w:val="18"/>
          <w:szCs w:val="18"/>
          <w:rtl/>
        </w:rPr>
        <w:t xml:space="preserve">. </w:t>
      </w:r>
      <w:r w:rsidRPr="00DE42A0">
        <w:rPr>
          <w:rFonts w:cs="Arial" w:hint="cs"/>
          <w:b/>
          <w:bCs/>
          <w:sz w:val="18"/>
          <w:szCs w:val="18"/>
          <w:rtl/>
        </w:rPr>
        <w:t>רש"י</w:t>
      </w:r>
      <w:r w:rsidRPr="004D44BB">
        <w:rPr>
          <w:rFonts w:cs="Arial" w:hint="cs"/>
          <w:sz w:val="18"/>
          <w:szCs w:val="18"/>
          <w:rtl/>
        </w:rPr>
        <w:t xml:space="preserve">. ידעו על איזו ברכה עונים ולכן מותר אע"פ שלא שמעו. </w:t>
      </w:r>
      <w:r w:rsidRPr="00DE42A0">
        <w:rPr>
          <w:rFonts w:cs="Arial" w:hint="cs"/>
          <w:b/>
          <w:bCs/>
          <w:sz w:val="18"/>
          <w:szCs w:val="18"/>
          <w:rtl/>
        </w:rPr>
        <w:t>רמ"א</w:t>
      </w:r>
      <w:r>
        <w:rPr>
          <w:rFonts w:cs="Arial" w:hint="cs"/>
          <w:sz w:val="18"/>
          <w:szCs w:val="18"/>
          <w:rtl/>
        </w:rPr>
        <w:t xml:space="preserve">. מחמיר גם כרש"י, אם אינו יודע על מה עונה לא יענה. קרי, אם לא שמע את הברכה וחייב בה או שאינו יודע על מה עונה, לא יענה </w:t>
      </w:r>
      <w:r w:rsidRPr="00590129">
        <w:rPr>
          <w:rFonts w:cs="Arial" w:hint="cs"/>
          <w:sz w:val="16"/>
          <w:szCs w:val="16"/>
          <w:rtl/>
        </w:rPr>
        <w:t>(אך אם לא שמע ואינו חייב בה ויודע על מה עונה, יענה)</w:t>
      </w:r>
      <w:r>
        <w:rPr>
          <w:rFonts w:cs="Arial" w:hint="cs"/>
          <w:sz w:val="18"/>
          <w:szCs w:val="18"/>
          <w:rtl/>
        </w:rPr>
        <w:t>. ובחזרת הש"ץ, לכאורה רשאי לענות כשאינו שומע מפני שכבר התפלל ויודע על מה עונה, ומכל מקום יש מחמירים מפני שכאילו חייב בברכה, ויש להחמיר לכתחילה.</w:t>
      </w:r>
      <w:r>
        <w:rPr>
          <w:rFonts w:cs="Arial"/>
          <w:sz w:val="18"/>
          <w:szCs w:val="18"/>
          <w:rtl/>
        </w:rPr>
        <w:br/>
      </w:r>
      <w:r>
        <w:rPr>
          <w:rFonts w:cs="Arial" w:hint="cs"/>
          <w:sz w:val="18"/>
          <w:szCs w:val="18"/>
          <w:rtl/>
        </w:rPr>
        <w:t>שיעור עניית אמן הוא, כדי שיוכל לומר 'אל מלך נאמן', ולא יאריך יותר מפני שאין קריאת התיבה נשמעת כשמאריך בה.</w:t>
      </w:r>
      <w:r>
        <w:rPr>
          <w:rFonts w:cs="Arial"/>
          <w:sz w:val="18"/>
          <w:szCs w:val="18"/>
          <w:rtl/>
        </w:rPr>
        <w:br/>
      </w:r>
      <w:r>
        <w:rPr>
          <w:rFonts w:cs="Arial" w:hint="cs"/>
          <w:sz w:val="18"/>
          <w:szCs w:val="18"/>
          <w:rtl/>
        </w:rPr>
        <w:t>יענה אמן מייד כשהש"ץ סיים לברך, ותכ"ד כדיבור דמי. וכן אם לא כלתה אמן מפי הציבור רשאי לענות.]</w:t>
      </w:r>
    </w:p>
    <w:p w14:paraId="72BB822F"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לא להמתין למאריכים בעניין אמן</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8E267D">
        <w:rPr>
          <w:rFonts w:cs="Arial" w:hint="cs"/>
          <w:sz w:val="18"/>
          <w:szCs w:val="18"/>
          <w:rtl/>
        </w:rPr>
        <w:t xml:space="preserve">(ע"פ </w:t>
      </w:r>
      <w:r w:rsidRPr="008E267D">
        <w:rPr>
          <w:rFonts w:cs="Arial" w:hint="cs"/>
          <w:b/>
          <w:bCs/>
          <w:sz w:val="18"/>
          <w:szCs w:val="18"/>
          <w:rtl/>
        </w:rPr>
        <w:t>הארחות חיים</w:t>
      </w:r>
      <w:r w:rsidRPr="008E267D">
        <w:rPr>
          <w:rFonts w:cs="Arial" w:hint="cs"/>
          <w:sz w:val="18"/>
          <w:szCs w:val="18"/>
          <w:rtl/>
        </w:rPr>
        <w:t xml:space="preserve">) </w:t>
      </w:r>
      <w:r>
        <w:rPr>
          <w:rFonts w:cs="Arial"/>
          <w:sz w:val="20"/>
          <w:szCs w:val="20"/>
          <w:rtl/>
        </w:rPr>
        <w:t>–</w:t>
      </w:r>
      <w:r>
        <w:rPr>
          <w:rFonts w:cs="Arial" w:hint="cs"/>
          <w:sz w:val="20"/>
          <w:szCs w:val="20"/>
          <w:rtl/>
        </w:rPr>
        <w:t xml:space="preserve"> "</w:t>
      </w:r>
      <w:r w:rsidRPr="008E267D">
        <w:rPr>
          <w:rFonts w:cs="Arial"/>
          <w:sz w:val="20"/>
          <w:szCs w:val="20"/>
          <w:rtl/>
        </w:rPr>
        <w:t>אם יש קצת מהעונים שמאריכין יותר מדאי, א</w:t>
      </w:r>
      <w:r>
        <w:rPr>
          <w:rFonts w:cs="Arial" w:hint="cs"/>
          <w:sz w:val="20"/>
          <w:szCs w:val="20"/>
          <w:rtl/>
        </w:rPr>
        <w:t>ין צריך</w:t>
      </w:r>
      <w:r w:rsidRPr="008E267D">
        <w:rPr>
          <w:rFonts w:cs="Arial"/>
          <w:sz w:val="20"/>
          <w:szCs w:val="20"/>
          <w:rtl/>
        </w:rPr>
        <w:t xml:space="preserve"> המברך להמתין להם</w:t>
      </w:r>
      <w:r>
        <w:rPr>
          <w:rFonts w:cs="Arial" w:hint="cs"/>
          <w:sz w:val="20"/>
          <w:szCs w:val="20"/>
          <w:rtl/>
        </w:rPr>
        <w:t>".</w:t>
      </w:r>
    </w:p>
    <w:p w14:paraId="1E7E3612" w14:textId="77777777" w:rsidR="00BB3441" w:rsidRDefault="00BB3441" w:rsidP="00BB3441">
      <w:pPr>
        <w:rPr>
          <w:rFonts w:cs="Arial"/>
          <w:sz w:val="20"/>
          <w:szCs w:val="20"/>
          <w:rtl/>
        </w:rPr>
      </w:pPr>
      <w:r>
        <w:rPr>
          <w:rFonts w:cs="Arial" w:hint="cs"/>
          <w:sz w:val="20"/>
          <w:szCs w:val="20"/>
          <w:u w:val="single"/>
          <w:rtl/>
        </w:rPr>
        <w:t>מתי צריך להמתין לציבור</w:t>
      </w:r>
      <w:r>
        <w:rPr>
          <w:rFonts w:cs="Arial"/>
          <w:sz w:val="20"/>
          <w:szCs w:val="20"/>
          <w:u w:val="single"/>
          <w:rtl/>
        </w:rPr>
        <w:br/>
      </w:r>
      <w:r>
        <w:rPr>
          <w:rFonts w:cs="Arial" w:hint="cs"/>
          <w:sz w:val="20"/>
          <w:szCs w:val="20"/>
          <w:rtl/>
        </w:rPr>
        <w:t>א. אם רבים מהציבור מאריכים בעניית האמן, יש להמתין להם.</w:t>
      </w:r>
      <w:r>
        <w:rPr>
          <w:rFonts w:cs="Arial"/>
          <w:sz w:val="20"/>
          <w:szCs w:val="20"/>
          <w:rtl/>
        </w:rPr>
        <w:br/>
      </w:r>
      <w:r>
        <w:rPr>
          <w:rFonts w:cs="Arial" w:hint="cs"/>
          <w:sz w:val="20"/>
          <w:szCs w:val="20"/>
          <w:rtl/>
        </w:rPr>
        <w:t>ב. אם מדובר בברכה שהציבור מחויב בה, כגון ברכות מגילה, חייב להמתין גם על היחיד שטועה ומאריך באמן.</w:t>
      </w:r>
      <w:r>
        <w:rPr>
          <w:rFonts w:cs="Arial"/>
          <w:sz w:val="20"/>
          <w:szCs w:val="20"/>
          <w:rtl/>
        </w:rPr>
        <w:br/>
      </w:r>
      <w:r w:rsidRPr="00602523">
        <w:rPr>
          <w:rFonts w:cs="Arial" w:hint="cs"/>
          <w:sz w:val="18"/>
          <w:szCs w:val="18"/>
          <w:rtl/>
        </w:rPr>
        <w:t>(</w:t>
      </w:r>
      <w:r w:rsidRPr="00602523">
        <w:rPr>
          <w:rFonts w:cs="Arial" w:hint="cs"/>
          <w:b/>
          <w:bCs/>
          <w:sz w:val="18"/>
          <w:szCs w:val="18"/>
          <w:rtl/>
        </w:rPr>
        <w:t>ביה"ל</w:t>
      </w:r>
      <w:r w:rsidRPr="00602523">
        <w:rPr>
          <w:rFonts w:cs="Arial" w:hint="cs"/>
          <w:sz w:val="18"/>
          <w:szCs w:val="18"/>
          <w:rtl/>
        </w:rPr>
        <w:t xml:space="preserve"> - לגבי ברכות חזרת הש"ץ, אפשר שהן בגדר חיוב, כיוון שחז"ל תיקנו שגם אם כל הציבור בקיאים בתפילה צריכים לשמוע חזרת הש"ץ, ולפי"ז צריך להמתין גם על יחיד שטועה ומאריך).</w:t>
      </w:r>
    </w:p>
    <w:p w14:paraId="6AED00B7" w14:textId="77777777" w:rsidR="00BB3441" w:rsidRDefault="00BB3441" w:rsidP="00BB3441">
      <w:pPr>
        <w:rPr>
          <w:rFonts w:cs="Arial"/>
          <w:sz w:val="20"/>
          <w:szCs w:val="20"/>
          <w:rtl/>
        </w:rPr>
      </w:pPr>
      <w:r>
        <w:rPr>
          <w:rFonts w:cs="Arial" w:hint="cs"/>
          <w:sz w:val="20"/>
          <w:szCs w:val="20"/>
          <w:u w:val="single"/>
          <w:rtl/>
        </w:rPr>
        <w:t>ש"צ שהתחיל את הברכה הבאה</w:t>
      </w:r>
      <w:r>
        <w:rPr>
          <w:rFonts w:cs="Arial"/>
          <w:sz w:val="20"/>
          <w:szCs w:val="20"/>
          <w:rtl/>
        </w:rPr>
        <w:br/>
      </w:r>
      <w:r>
        <w:rPr>
          <w:rFonts w:cs="Arial" w:hint="cs"/>
          <w:sz w:val="20"/>
          <w:szCs w:val="20"/>
          <w:rtl/>
        </w:rPr>
        <w:t>אם החזן התחיל את הברכה הבאה ולא המתין כדין, אין הציבור רשאי לענות אמן על הברכה הקודמת</w:t>
      </w:r>
      <w:r>
        <w:rPr>
          <w:rStyle w:val="a6"/>
          <w:rFonts w:cs="Arial"/>
          <w:sz w:val="20"/>
          <w:szCs w:val="20"/>
          <w:rtl/>
        </w:rPr>
        <w:footnoteReference w:id="182"/>
      </w:r>
      <w:r>
        <w:rPr>
          <w:rFonts w:cs="Arial" w:hint="cs"/>
          <w:sz w:val="20"/>
          <w:szCs w:val="20"/>
          <w:rtl/>
        </w:rPr>
        <w:t>.</w:t>
      </w:r>
    </w:p>
    <w:p w14:paraId="214164D1"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לצאת ידי חובה בשמיעת חזרת הש"ץ אף לבקי</w:t>
      </w:r>
      <w:r>
        <w:rPr>
          <w:rFonts w:cs="Arial"/>
          <w:b/>
          <w:bCs/>
          <w:sz w:val="20"/>
          <w:szCs w:val="20"/>
          <w:rtl/>
        </w:rPr>
        <w:br/>
      </w:r>
      <w:r>
        <w:rPr>
          <w:rFonts w:cs="Arial" w:hint="cs"/>
          <w:b/>
          <w:bCs/>
          <w:sz w:val="20"/>
          <w:szCs w:val="20"/>
          <w:rtl/>
        </w:rPr>
        <w:t xml:space="preserve">בה"ג </w:t>
      </w:r>
      <w:r w:rsidRPr="00794A7F">
        <w:rPr>
          <w:rFonts w:cs="Arial" w:hint="cs"/>
          <w:sz w:val="18"/>
          <w:szCs w:val="18"/>
          <w:rtl/>
        </w:rPr>
        <w:t xml:space="preserve">(הו"ד בראשונים) </w:t>
      </w:r>
      <w:r>
        <w:rPr>
          <w:rFonts w:cs="Arial"/>
          <w:sz w:val="20"/>
          <w:szCs w:val="20"/>
          <w:rtl/>
        </w:rPr>
        <w:t>–</w:t>
      </w:r>
      <w:r>
        <w:rPr>
          <w:rFonts w:cs="Arial" w:hint="cs"/>
          <w:sz w:val="20"/>
          <w:szCs w:val="20"/>
          <w:rtl/>
        </w:rPr>
        <w:t xml:space="preserve"> הטועה בתפילתו באופן שמחמת טעותו צריך לחזור לראש ולהתפלל שנית, יכול לצאת ידי חובת תפילה ע"י שישמע את חזרת הש"ץ מתחילה ועד סוף, ויקשיב היטב לכל מילה שאומר הש"ץ.</w:t>
      </w:r>
      <w:r>
        <w:rPr>
          <w:rFonts w:cs="Arial"/>
          <w:sz w:val="20"/>
          <w:szCs w:val="20"/>
          <w:rtl/>
        </w:rPr>
        <w:br/>
      </w:r>
      <w:r w:rsidRPr="00794A7F">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w:t>
      </w:r>
      <w:r w:rsidRPr="00171C27">
        <w:rPr>
          <w:rFonts w:hint="cs"/>
          <w:b/>
          <w:bCs/>
          <w:sz w:val="20"/>
          <w:szCs w:val="20"/>
          <w:rtl/>
        </w:rPr>
        <w:t xml:space="preserve">משנה </w:t>
      </w:r>
      <w:r>
        <w:rPr>
          <w:rFonts w:hint="cs"/>
          <w:sz w:val="20"/>
          <w:szCs w:val="20"/>
          <w:rtl/>
        </w:rPr>
        <w:t>ראש השנה (לג:) "</w:t>
      </w:r>
      <w:r w:rsidRPr="00196CF5">
        <w:rPr>
          <w:rFonts w:cs="Arial"/>
          <w:sz w:val="20"/>
          <w:szCs w:val="20"/>
          <w:rtl/>
        </w:rPr>
        <w:t>כשם ששליח צבור חייב - כך כל יחיד ויחיד חייב. רבן גמליאל אומר: שליח צבור מוציא את הרבים ידי חובתן</w:t>
      </w:r>
      <w:r>
        <w:rPr>
          <w:rFonts w:cs="Arial" w:hint="cs"/>
          <w:sz w:val="20"/>
          <w:szCs w:val="20"/>
          <w:rtl/>
        </w:rPr>
        <w:t>".</w:t>
      </w:r>
      <w:r>
        <w:rPr>
          <w:rFonts w:cs="Arial"/>
          <w:sz w:val="20"/>
          <w:szCs w:val="20"/>
          <w:rtl/>
        </w:rPr>
        <w:br/>
      </w:r>
      <w:r w:rsidRPr="00A42491">
        <w:rPr>
          <w:rFonts w:cs="Arial" w:hint="cs"/>
          <w:b/>
          <w:bCs/>
          <w:sz w:val="20"/>
          <w:szCs w:val="20"/>
          <w:rtl/>
        </w:rPr>
        <w:t>גמרא</w:t>
      </w:r>
      <w:r>
        <w:rPr>
          <w:rFonts w:cs="Arial" w:hint="cs"/>
          <w:sz w:val="20"/>
          <w:szCs w:val="20"/>
          <w:rtl/>
        </w:rPr>
        <w:t xml:space="preserve"> (לד:) "</w:t>
      </w:r>
      <w:r w:rsidRPr="00196CF5">
        <w:rPr>
          <w:rFonts w:cs="Arial"/>
          <w:sz w:val="20"/>
          <w:szCs w:val="20"/>
          <w:rtl/>
        </w:rPr>
        <w:t>תניא, אמר להם רבן גמליאל: לדבריכם, למה שליח צבור יורד לפני התיבה? אמרו לו: כדי להוציא את שאינו בקי. אמר להם: כשם שמוציא את שאינו בקי - כך מוציא את הבקי</w:t>
      </w:r>
      <w:r>
        <w:rPr>
          <w:rFonts w:cs="Arial" w:hint="cs"/>
          <w:sz w:val="20"/>
          <w:szCs w:val="20"/>
          <w:rtl/>
        </w:rPr>
        <w:t>"</w:t>
      </w:r>
      <w:r w:rsidRPr="00196CF5">
        <w:rPr>
          <w:rFonts w:cs="Arial"/>
          <w:sz w:val="20"/>
          <w:szCs w:val="20"/>
          <w:rtl/>
        </w:rPr>
        <w:t>.</w:t>
      </w:r>
      <w:r>
        <w:rPr>
          <w:rFonts w:cs="Arial"/>
          <w:sz w:val="20"/>
          <w:szCs w:val="20"/>
          <w:rtl/>
        </w:rPr>
        <w:br/>
      </w:r>
      <w:r>
        <w:rPr>
          <w:rFonts w:cs="Arial" w:hint="cs"/>
          <w:sz w:val="20"/>
          <w:szCs w:val="20"/>
          <w:rtl/>
        </w:rPr>
        <w:t>בהמשך הגמרא, נפסקה הלכה כחכמים בשאר ימות השנה, והלכה כרבן גמליאל בברכות של ר"ה ויוה"כ.</w:t>
      </w:r>
    </w:p>
    <w:p w14:paraId="64C574F9" w14:textId="77777777" w:rsidR="00BB3441" w:rsidRDefault="00BB3441" w:rsidP="00BB3441">
      <w:pPr>
        <w:rPr>
          <w:rFonts w:cs="Arial"/>
          <w:sz w:val="20"/>
          <w:szCs w:val="20"/>
          <w:rtl/>
        </w:rPr>
      </w:pPr>
      <w:r>
        <w:rPr>
          <w:rFonts w:cs="Arial" w:hint="cs"/>
          <w:b/>
          <w:bCs/>
          <w:sz w:val="20"/>
          <w:szCs w:val="20"/>
          <w:rtl/>
        </w:rPr>
        <w:t>בית יוסף</w:t>
      </w:r>
      <w:r w:rsidRPr="00794A7F">
        <w:rPr>
          <w:rFonts w:cs="Arial" w:hint="cs"/>
          <w:b/>
          <w:bCs/>
          <w:sz w:val="20"/>
          <w:szCs w:val="20"/>
          <w:rtl/>
        </w:rPr>
        <w:t xml:space="preserve"> </w:t>
      </w:r>
      <w:r>
        <w:rPr>
          <w:rFonts w:cs="Arial"/>
          <w:sz w:val="20"/>
          <w:szCs w:val="20"/>
          <w:rtl/>
        </w:rPr>
        <w:t>–</w:t>
      </w:r>
      <w:r>
        <w:rPr>
          <w:rFonts w:cs="Arial" w:hint="cs"/>
          <w:sz w:val="20"/>
          <w:szCs w:val="20"/>
          <w:rtl/>
        </w:rPr>
        <w:t xml:space="preserve"> תמוה כיצד הראשונים הביאו ראיה לדברי בה"ג מגמרא זו, הרי קיי"ל הלכה כחכמים בשאר ימות השנה שאין ש"צ מוציא ידי חובה את מי שבקי.</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כנראה שכוונתם לומר שחכמים חולקים על רבן גמליאל רק במי שעדיין לא התפלל, אך מודים במי שכבר התפלל, אלא שטעה, שיוצא ידי חובה אפילו אם הוא בקי.</w:t>
      </w:r>
    </w:p>
    <w:p w14:paraId="06256680" w14:textId="77777777" w:rsidR="00BB3441" w:rsidRDefault="00BB3441" w:rsidP="00BB344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96C52">
        <w:rPr>
          <w:rFonts w:cs="Arial"/>
          <w:sz w:val="20"/>
          <w:szCs w:val="20"/>
          <w:rtl/>
        </w:rPr>
        <w:t>מי ששכח ולא אמר יעלה ויבא בר</w:t>
      </w:r>
      <w:r>
        <w:rPr>
          <w:rFonts w:cs="Arial" w:hint="cs"/>
          <w:sz w:val="20"/>
          <w:szCs w:val="20"/>
          <w:rtl/>
        </w:rPr>
        <w:t>אש חודש</w:t>
      </w:r>
      <w:r w:rsidRPr="00B96C52">
        <w:rPr>
          <w:rFonts w:cs="Arial"/>
          <w:sz w:val="20"/>
          <w:szCs w:val="20"/>
          <w:rtl/>
        </w:rPr>
        <w:t xml:space="preserve"> או בחולו של מועד או בכל דבר שצריך לחזור בשבילו, יכו</w:t>
      </w:r>
      <w:r>
        <w:rPr>
          <w:rFonts w:cs="Arial" w:hint="cs"/>
          <w:sz w:val="20"/>
          <w:szCs w:val="20"/>
          <w:rtl/>
        </w:rPr>
        <w:t>ו</w:t>
      </w:r>
      <w:r w:rsidRPr="00B96C52">
        <w:rPr>
          <w:rFonts w:cs="Arial"/>
          <w:sz w:val="20"/>
          <w:szCs w:val="20"/>
          <w:rtl/>
        </w:rPr>
        <w:t>ן דעתו וישמע מש</w:t>
      </w:r>
      <w:r>
        <w:rPr>
          <w:rFonts w:cs="Arial" w:hint="cs"/>
          <w:sz w:val="20"/>
          <w:szCs w:val="20"/>
          <w:rtl/>
        </w:rPr>
        <w:t>ליח ציבור</w:t>
      </w:r>
      <w:r w:rsidRPr="00B96C52">
        <w:rPr>
          <w:rFonts w:cs="Arial"/>
          <w:sz w:val="20"/>
          <w:szCs w:val="20"/>
          <w:rtl/>
        </w:rPr>
        <w:t xml:space="preserve"> כל </w:t>
      </w:r>
      <w:r>
        <w:rPr>
          <w:rFonts w:cs="Arial" w:hint="cs"/>
          <w:sz w:val="20"/>
          <w:szCs w:val="20"/>
          <w:rtl/>
        </w:rPr>
        <w:t>שמונה עשרה</w:t>
      </w:r>
      <w:r w:rsidRPr="00B96C52">
        <w:rPr>
          <w:rFonts w:cs="Arial"/>
          <w:sz w:val="20"/>
          <w:szCs w:val="20"/>
          <w:rtl/>
        </w:rPr>
        <w:t xml:space="preserve"> ברכות מראש ועד סוף כאדם שמתפלל לעצמו</w:t>
      </w:r>
      <w:r>
        <w:rPr>
          <w:rFonts w:cs="Arial" w:hint="cs"/>
          <w:sz w:val="20"/>
          <w:szCs w:val="20"/>
          <w:rtl/>
        </w:rPr>
        <w:t>,</w:t>
      </w:r>
      <w:r w:rsidRPr="00B96C52">
        <w:rPr>
          <w:rFonts w:cs="Arial"/>
          <w:sz w:val="20"/>
          <w:szCs w:val="20"/>
          <w:rtl/>
        </w:rPr>
        <w:t xml:space="preserve"> ולא יפסיק ולא ישיח</w:t>
      </w:r>
      <w:r>
        <w:rPr>
          <w:rFonts w:cs="Arial" w:hint="cs"/>
          <w:sz w:val="20"/>
          <w:szCs w:val="20"/>
          <w:rtl/>
        </w:rPr>
        <w:t>,</w:t>
      </w:r>
      <w:r w:rsidRPr="00B96C52">
        <w:rPr>
          <w:rFonts w:cs="Arial"/>
          <w:sz w:val="20"/>
          <w:szCs w:val="20"/>
          <w:rtl/>
        </w:rPr>
        <w:t xml:space="preserve"> ופוסע ג' פסיעות לאחוריו</w:t>
      </w:r>
      <w:r>
        <w:rPr>
          <w:rFonts w:cs="Arial" w:hint="cs"/>
          <w:sz w:val="20"/>
          <w:szCs w:val="20"/>
          <w:rtl/>
        </w:rPr>
        <w:t>.</w:t>
      </w:r>
      <w:r w:rsidRPr="00B96C52">
        <w:rPr>
          <w:rFonts w:cs="Arial"/>
          <w:sz w:val="20"/>
          <w:szCs w:val="20"/>
          <w:rtl/>
        </w:rPr>
        <w:t xml:space="preserve"> דכי</w:t>
      </w:r>
      <w:r>
        <w:rPr>
          <w:rFonts w:cs="Arial" w:hint="cs"/>
          <w:sz w:val="20"/>
          <w:szCs w:val="20"/>
          <w:rtl/>
        </w:rPr>
        <w:t>ו</w:t>
      </w:r>
      <w:r w:rsidRPr="00B96C52">
        <w:rPr>
          <w:rFonts w:cs="Arial"/>
          <w:sz w:val="20"/>
          <w:szCs w:val="20"/>
          <w:rtl/>
        </w:rPr>
        <w:t>ון שכבר התפלל, אלא ששכח ולא הזכיר, אף על פי שהוא בקי, ש</w:t>
      </w:r>
      <w:r>
        <w:rPr>
          <w:rFonts w:cs="Arial" w:hint="cs"/>
          <w:sz w:val="20"/>
          <w:szCs w:val="20"/>
          <w:rtl/>
        </w:rPr>
        <w:t>ליח ציבור</w:t>
      </w:r>
      <w:r w:rsidRPr="00B96C52">
        <w:rPr>
          <w:rFonts w:cs="Arial"/>
          <w:sz w:val="20"/>
          <w:szCs w:val="20"/>
          <w:rtl/>
        </w:rPr>
        <w:t xml:space="preserve"> מוציאו</w:t>
      </w:r>
      <w:r>
        <w:rPr>
          <w:rFonts w:cs="Arial" w:hint="cs"/>
          <w:sz w:val="20"/>
          <w:szCs w:val="20"/>
          <w:rtl/>
        </w:rPr>
        <w:t>".</w:t>
      </w:r>
      <w:r>
        <w:rPr>
          <w:rStyle w:val="a6"/>
          <w:rFonts w:cs="Arial"/>
          <w:sz w:val="20"/>
          <w:szCs w:val="20"/>
          <w:rtl/>
        </w:rPr>
        <w:footnoteReference w:id="183"/>
      </w:r>
    </w:p>
    <w:p w14:paraId="63DA0182" w14:textId="77777777" w:rsidR="00BB3441" w:rsidRDefault="00BB3441" w:rsidP="00BB3441">
      <w:pPr>
        <w:rPr>
          <w:rFonts w:cs="Arial"/>
          <w:sz w:val="20"/>
          <w:szCs w:val="20"/>
          <w:rtl/>
        </w:rPr>
      </w:pPr>
      <w:r>
        <w:rPr>
          <w:rFonts w:cs="Arial" w:hint="cs"/>
          <w:sz w:val="20"/>
          <w:szCs w:val="20"/>
          <w:u w:val="single"/>
          <w:rtl/>
        </w:rPr>
        <w:t>אמירת מודים</w:t>
      </w:r>
      <w:r>
        <w:rPr>
          <w:rFonts w:cs="Arial"/>
          <w:sz w:val="20"/>
          <w:szCs w:val="20"/>
          <w:u w:val="single"/>
          <w:rtl/>
        </w:rPr>
        <w:br/>
      </w:r>
      <w:r w:rsidRPr="008A45C3">
        <w:rPr>
          <w:rFonts w:cs="Arial" w:hint="cs"/>
          <w:b/>
          <w:bCs/>
          <w:sz w:val="20"/>
          <w:szCs w:val="20"/>
          <w:rtl/>
        </w:rPr>
        <w:t>ברכי יוסף</w:t>
      </w:r>
      <w:r>
        <w:rPr>
          <w:rFonts w:cs="Arial" w:hint="cs"/>
          <w:sz w:val="20"/>
          <w:szCs w:val="20"/>
          <w:rtl/>
        </w:rPr>
        <w:t xml:space="preserve"> </w:t>
      </w:r>
      <w:r>
        <w:rPr>
          <w:rFonts w:cs="Arial"/>
          <w:sz w:val="20"/>
          <w:szCs w:val="20"/>
          <w:rtl/>
        </w:rPr>
        <w:t>–</w:t>
      </w:r>
      <w:r>
        <w:rPr>
          <w:rFonts w:cs="Arial" w:hint="cs"/>
          <w:sz w:val="20"/>
          <w:szCs w:val="20"/>
          <w:rtl/>
        </w:rPr>
        <w:t xml:space="preserve"> כשיוצא ידי חובת תפילה ע"י הש"ץ, יקשיב לברכת מודים ולא יאמר 'מודים דרבנן'.</w:t>
      </w:r>
      <w:r>
        <w:rPr>
          <w:rStyle w:val="a6"/>
          <w:rFonts w:cs="Arial"/>
          <w:sz w:val="20"/>
          <w:szCs w:val="20"/>
          <w:rtl/>
        </w:rPr>
        <w:footnoteReference w:id="184"/>
      </w:r>
      <w:r>
        <w:rPr>
          <w:rFonts w:cs="Arial"/>
          <w:sz w:val="20"/>
          <w:szCs w:val="20"/>
          <w:rtl/>
        </w:rPr>
        <w:br/>
      </w:r>
      <w:r>
        <w:rPr>
          <w:rFonts w:cs="Arial"/>
          <w:sz w:val="20"/>
          <w:szCs w:val="20"/>
          <w:rtl/>
        </w:rPr>
        <w:br/>
      </w:r>
      <w:r>
        <w:rPr>
          <w:rFonts w:cs="Arial" w:hint="cs"/>
          <w:sz w:val="20"/>
          <w:szCs w:val="20"/>
          <w:u w:val="single"/>
          <w:rtl/>
        </w:rPr>
        <w:t>כיצד לנהוג למעשה</w:t>
      </w:r>
      <w:r>
        <w:rPr>
          <w:rFonts w:cs="Arial"/>
          <w:b/>
          <w:bCs/>
          <w:sz w:val="20"/>
          <w:szCs w:val="20"/>
          <w:rtl/>
        </w:rPr>
        <w:br/>
      </w:r>
      <w:r w:rsidRPr="000116B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הסכמת האחרונים היא, שלא לצאת ידי חובת תפילה באופן זה, אלא יתפלל בעצמו מראש ועד סוף.</w:t>
      </w:r>
      <w:r>
        <w:rPr>
          <w:rFonts w:cs="Arial"/>
          <w:sz w:val="20"/>
          <w:szCs w:val="20"/>
          <w:rtl/>
        </w:rPr>
        <w:br/>
      </w:r>
      <w:r w:rsidRPr="000116B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בזמנינו אין כל אדם יכול לכוון היטב לברכות הש"צ מראש ועד סוף.</w:t>
      </w:r>
      <w:r>
        <w:rPr>
          <w:rFonts w:cs="Arial"/>
          <w:sz w:val="20"/>
          <w:szCs w:val="20"/>
          <w:rtl/>
        </w:rPr>
        <w:br/>
      </w:r>
      <w:r>
        <w:rPr>
          <w:rFonts w:cs="Arial" w:hint="cs"/>
          <w:sz w:val="20"/>
          <w:szCs w:val="20"/>
          <w:rtl/>
        </w:rPr>
        <w:t>ואם מדובר בחזן שמבליע את המילים, מעיקר הדין אין לצאת ידי חובה בשמיעת התפילה ממנו.</w:t>
      </w:r>
    </w:p>
    <w:p w14:paraId="3D78BD3B" w14:textId="77777777" w:rsidR="00BB3441" w:rsidRPr="003401C3" w:rsidRDefault="00BB3441" w:rsidP="00BB3441">
      <w:pPr>
        <w:rPr>
          <w:rFonts w:cs="Arial"/>
          <w:sz w:val="18"/>
          <w:szCs w:val="18"/>
          <w:rtl/>
        </w:rPr>
      </w:pPr>
      <w:r w:rsidRPr="003401C3">
        <w:rPr>
          <w:rFonts w:cs="Arial" w:hint="cs"/>
          <w:sz w:val="18"/>
          <w:szCs w:val="18"/>
          <w:rtl/>
        </w:rPr>
        <w:t>[</w:t>
      </w:r>
      <w:r w:rsidRPr="003401C3">
        <w:rPr>
          <w:rFonts w:cs="Arial" w:hint="cs"/>
          <w:b/>
          <w:bCs/>
          <w:sz w:val="18"/>
          <w:szCs w:val="18"/>
          <w:rtl/>
        </w:rPr>
        <w:t>סיכום</w:t>
      </w:r>
      <w:r w:rsidRPr="003401C3">
        <w:rPr>
          <w:rFonts w:cs="Arial" w:hint="cs"/>
          <w:sz w:val="18"/>
          <w:szCs w:val="18"/>
          <w:rtl/>
        </w:rPr>
        <w:t xml:space="preserve">. </w:t>
      </w:r>
      <w:r w:rsidRPr="003401C3">
        <w:rPr>
          <w:rFonts w:cs="Arial" w:hint="cs"/>
          <w:b/>
          <w:bCs/>
          <w:sz w:val="18"/>
          <w:szCs w:val="18"/>
          <w:rtl/>
        </w:rPr>
        <w:t>בה"ג ומחבר</w:t>
      </w:r>
      <w:r w:rsidRPr="003401C3">
        <w:rPr>
          <w:rFonts w:cs="Arial" w:hint="cs"/>
          <w:sz w:val="18"/>
          <w:szCs w:val="18"/>
          <w:rtl/>
        </w:rPr>
        <w:t xml:space="preserve">. הטועה בתפילתו וצריך לחזור לראש, יכול לצאת ידי חובה ע"י שמיעת התפילה מהש"ץ. </w:t>
      </w:r>
      <w:r>
        <w:rPr>
          <w:rFonts w:cs="Arial"/>
          <w:sz w:val="18"/>
          <w:szCs w:val="18"/>
          <w:rtl/>
        </w:rPr>
        <w:br/>
      </w:r>
      <w:r w:rsidRPr="003401C3">
        <w:rPr>
          <w:rFonts w:cs="Arial" w:hint="cs"/>
          <w:b/>
          <w:bCs/>
          <w:sz w:val="18"/>
          <w:szCs w:val="18"/>
          <w:rtl/>
        </w:rPr>
        <w:t>מ"ב</w:t>
      </w:r>
      <w:r w:rsidRPr="003401C3">
        <w:rPr>
          <w:rFonts w:cs="Arial" w:hint="cs"/>
          <w:sz w:val="18"/>
          <w:szCs w:val="18"/>
          <w:rtl/>
        </w:rPr>
        <w:t>. לכתחילה אין לסמוך על כך, מפני שאיננו מכוונים כהוגן לתפילת הש"ץ.]</w:t>
      </w:r>
    </w:p>
    <w:p w14:paraId="5C005494"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לענות אמן כששומע את הציבור עונה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800E16">
        <w:rPr>
          <w:rFonts w:cs="Arial" w:hint="cs"/>
          <w:sz w:val="18"/>
          <w:szCs w:val="18"/>
          <w:rtl/>
        </w:rPr>
        <w:t xml:space="preserve">(ע"פ </w:t>
      </w:r>
      <w:r w:rsidRPr="00800E16">
        <w:rPr>
          <w:rFonts w:cs="Arial" w:hint="cs"/>
          <w:b/>
          <w:bCs/>
          <w:sz w:val="18"/>
          <w:szCs w:val="18"/>
          <w:rtl/>
        </w:rPr>
        <w:t>תרומת הדשן</w:t>
      </w:r>
      <w:r w:rsidRPr="00800E16">
        <w:rPr>
          <w:rFonts w:cs="Arial" w:hint="cs"/>
          <w:sz w:val="18"/>
          <w:szCs w:val="18"/>
          <w:rtl/>
        </w:rPr>
        <w:t xml:space="preserve">) </w:t>
      </w:r>
      <w:r>
        <w:rPr>
          <w:rFonts w:cs="Arial"/>
          <w:sz w:val="20"/>
          <w:szCs w:val="20"/>
          <w:rtl/>
        </w:rPr>
        <w:t>–</w:t>
      </w:r>
      <w:r>
        <w:rPr>
          <w:rFonts w:cs="Arial" w:hint="cs"/>
          <w:sz w:val="20"/>
          <w:szCs w:val="20"/>
          <w:rtl/>
        </w:rPr>
        <w:t xml:space="preserve"> "</w:t>
      </w:r>
      <w:r w:rsidRPr="00800E16">
        <w:rPr>
          <w:rFonts w:cs="Arial"/>
          <w:sz w:val="20"/>
          <w:szCs w:val="20"/>
          <w:rtl/>
        </w:rPr>
        <w:t>אם בעוד האדם מתפלל סיים ש</w:t>
      </w:r>
      <w:r>
        <w:rPr>
          <w:rFonts w:cs="Arial" w:hint="cs"/>
          <w:sz w:val="20"/>
          <w:szCs w:val="20"/>
          <w:rtl/>
        </w:rPr>
        <w:t>ליח ציבור</w:t>
      </w:r>
      <w:r w:rsidRPr="00800E16">
        <w:rPr>
          <w:rFonts w:cs="Arial"/>
          <w:sz w:val="20"/>
          <w:szCs w:val="20"/>
          <w:rtl/>
        </w:rPr>
        <w:t xml:space="preserve"> ברכה, וקודם שכלתה עניית אמן מפי רוב הצ</w:t>
      </w:r>
      <w:r>
        <w:rPr>
          <w:rFonts w:cs="Arial" w:hint="cs"/>
          <w:sz w:val="20"/>
          <w:szCs w:val="20"/>
          <w:rtl/>
        </w:rPr>
        <w:t>י</w:t>
      </w:r>
      <w:r w:rsidRPr="00800E16">
        <w:rPr>
          <w:rFonts w:cs="Arial"/>
          <w:sz w:val="20"/>
          <w:szCs w:val="20"/>
          <w:rtl/>
        </w:rPr>
        <w:t>בור סיים זה תפלתו</w:t>
      </w:r>
      <w:r>
        <w:rPr>
          <w:rStyle w:val="a6"/>
          <w:rFonts w:cs="Arial"/>
          <w:sz w:val="20"/>
          <w:szCs w:val="20"/>
          <w:rtl/>
        </w:rPr>
        <w:footnoteReference w:id="185"/>
      </w:r>
      <w:r w:rsidRPr="00800E16">
        <w:rPr>
          <w:rFonts w:cs="Arial"/>
          <w:sz w:val="20"/>
          <w:szCs w:val="20"/>
          <w:rtl/>
        </w:rPr>
        <w:t xml:space="preserve">, עונה עמהם: אמן. </w:t>
      </w:r>
      <w:r w:rsidRPr="00800E16">
        <w:rPr>
          <w:rFonts w:cs="Arial"/>
          <w:sz w:val="18"/>
          <w:szCs w:val="18"/>
          <w:rtl/>
        </w:rPr>
        <w:t>הגה: ואפי</w:t>
      </w:r>
      <w:r>
        <w:rPr>
          <w:rFonts w:cs="Arial" w:hint="cs"/>
          <w:sz w:val="18"/>
          <w:szCs w:val="18"/>
          <w:rtl/>
        </w:rPr>
        <w:t>לו</w:t>
      </w:r>
      <w:r w:rsidRPr="00800E16">
        <w:rPr>
          <w:rFonts w:cs="Arial"/>
          <w:sz w:val="18"/>
          <w:szCs w:val="18"/>
          <w:rtl/>
        </w:rPr>
        <w:t xml:space="preserve"> אם לא שמע הברכה כלל, רק שומע צ</w:t>
      </w:r>
      <w:r>
        <w:rPr>
          <w:rFonts w:cs="Arial" w:hint="cs"/>
          <w:sz w:val="18"/>
          <w:szCs w:val="18"/>
          <w:rtl/>
        </w:rPr>
        <w:t>י</w:t>
      </w:r>
      <w:r w:rsidRPr="00800E16">
        <w:rPr>
          <w:rFonts w:cs="Arial"/>
          <w:sz w:val="18"/>
          <w:szCs w:val="18"/>
          <w:rtl/>
        </w:rPr>
        <w:t>בור עונין אמן ויודע</w:t>
      </w:r>
      <w:r>
        <w:rPr>
          <w:rStyle w:val="a6"/>
          <w:rFonts w:cs="Arial"/>
          <w:sz w:val="18"/>
          <w:szCs w:val="18"/>
          <w:rtl/>
        </w:rPr>
        <w:footnoteReference w:id="186"/>
      </w:r>
      <w:r w:rsidRPr="00800E16">
        <w:rPr>
          <w:rFonts w:cs="Arial"/>
          <w:sz w:val="18"/>
          <w:szCs w:val="18"/>
          <w:rtl/>
        </w:rPr>
        <w:t xml:space="preserve"> על איזה ברכה קאי, יענה עמהם וכן בקדיש וקדושה וברכו</w:t>
      </w:r>
      <w:r>
        <w:rPr>
          <w:rFonts w:cs="Arial" w:hint="cs"/>
          <w:sz w:val="20"/>
          <w:szCs w:val="20"/>
          <w:rtl/>
        </w:rPr>
        <w:t>".</w:t>
      </w:r>
    </w:p>
    <w:p w14:paraId="13B98AEF" w14:textId="77777777" w:rsidR="00BB3441" w:rsidRDefault="00BB3441" w:rsidP="00BB3441">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למרות שהתבאר לעיל שאין להמתין בעניית האמן יותר מכדי דיבור, כאן הדין שונה ויכול לענות עם הציבור.</w:t>
      </w:r>
      <w:r>
        <w:rPr>
          <w:rFonts w:cs="Arial"/>
          <w:sz w:val="20"/>
          <w:szCs w:val="20"/>
          <w:rtl/>
        </w:rPr>
        <w:br/>
      </w:r>
      <w:r w:rsidRPr="003C5B5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עניית האמן של הציבור נחשבת כחלק מהברכה, ולכן יכול לענות אמן.</w:t>
      </w:r>
    </w:p>
    <w:p w14:paraId="5013AC25" w14:textId="77777777" w:rsidR="00BB3441" w:rsidRPr="001D2C23" w:rsidRDefault="00BB3441" w:rsidP="00BB3441">
      <w:pPr>
        <w:rPr>
          <w:rFonts w:cs="Arial"/>
          <w:sz w:val="20"/>
          <w:szCs w:val="20"/>
          <w:rtl/>
        </w:rPr>
      </w:pPr>
      <w:r>
        <w:rPr>
          <w:rFonts w:cs="Arial" w:hint="cs"/>
          <w:sz w:val="20"/>
          <w:szCs w:val="20"/>
          <w:u w:val="single"/>
          <w:rtl/>
        </w:rPr>
        <w:t>שיטה חולקת</w:t>
      </w:r>
      <w:r>
        <w:rPr>
          <w:rFonts w:cs="Arial"/>
          <w:sz w:val="20"/>
          <w:szCs w:val="20"/>
          <w:u w:val="single"/>
          <w:rtl/>
        </w:rPr>
        <w:br/>
      </w:r>
      <w:r w:rsidRPr="008D0284">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אפילו אם כלה אמן מפי הציבור, רשאי לענות אמן מייד בסמוך לעניית הציבור.</w:t>
      </w:r>
      <w:r>
        <w:rPr>
          <w:rFonts w:cs="Arial"/>
          <w:sz w:val="20"/>
          <w:szCs w:val="20"/>
          <w:rtl/>
        </w:rPr>
        <w:br/>
      </w:r>
      <w:r w:rsidRPr="008D028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עניית האמן נחשבת כחלק מברכת המברך, ובברכה צריך להמתין שהמברך יסיים, הוא הדין כאן.</w:t>
      </w:r>
      <w:r>
        <w:rPr>
          <w:rStyle w:val="a6"/>
          <w:rFonts w:cs="Arial"/>
          <w:sz w:val="20"/>
          <w:szCs w:val="20"/>
          <w:rtl/>
        </w:rPr>
        <w:footnoteReference w:id="187"/>
      </w:r>
    </w:p>
    <w:p w14:paraId="1DBFDF8F" w14:textId="77777777" w:rsidR="00BB3441" w:rsidRDefault="00BB3441" w:rsidP="00BB3441">
      <w:pPr>
        <w:rPr>
          <w:rFonts w:cs="Arial"/>
          <w:sz w:val="20"/>
          <w:szCs w:val="20"/>
          <w:rtl/>
        </w:rPr>
      </w:pPr>
      <w:r>
        <w:rPr>
          <w:rFonts w:cs="Arial" w:hint="cs"/>
          <w:sz w:val="20"/>
          <w:szCs w:val="20"/>
          <w:u w:val="single"/>
          <w:rtl/>
        </w:rPr>
        <w:t>שומע אמן מפי יחיד</w:t>
      </w:r>
      <w:r>
        <w:rPr>
          <w:rFonts w:cs="Arial"/>
          <w:sz w:val="20"/>
          <w:szCs w:val="20"/>
          <w:u w:val="single"/>
          <w:rtl/>
        </w:rPr>
        <w:br/>
      </w:r>
      <w:r>
        <w:rPr>
          <w:rFonts w:cs="Arial" w:hint="cs"/>
          <w:sz w:val="20"/>
          <w:szCs w:val="20"/>
          <w:rtl/>
        </w:rPr>
        <w:t xml:space="preserve">הוא הדין אם שומע את היחיד עונה 'אמן' </w:t>
      </w:r>
      <w:r w:rsidRPr="00EE4EB0">
        <w:rPr>
          <w:rFonts w:cs="Arial" w:hint="cs"/>
          <w:sz w:val="18"/>
          <w:szCs w:val="18"/>
          <w:rtl/>
        </w:rPr>
        <w:t xml:space="preserve">(ולרמ"א - יודע על איזו ברכה ענה) </w:t>
      </w:r>
      <w:r>
        <w:rPr>
          <w:rFonts w:cs="Arial"/>
          <w:sz w:val="20"/>
          <w:szCs w:val="20"/>
          <w:rtl/>
        </w:rPr>
        <w:t>–</w:t>
      </w:r>
      <w:r>
        <w:rPr>
          <w:rFonts w:cs="Arial" w:hint="cs"/>
          <w:sz w:val="20"/>
          <w:szCs w:val="20"/>
          <w:rtl/>
        </w:rPr>
        <w:t xml:space="preserve"> עונה עמו.</w:t>
      </w:r>
    </w:p>
    <w:p w14:paraId="64F03BCD" w14:textId="77777777" w:rsidR="00BB3441" w:rsidRPr="00243400" w:rsidRDefault="00BB3441" w:rsidP="00BB3441">
      <w:pPr>
        <w:rPr>
          <w:rFonts w:cs="Arial"/>
          <w:sz w:val="18"/>
          <w:szCs w:val="18"/>
          <w:rtl/>
        </w:rPr>
      </w:pPr>
      <w:r w:rsidRPr="00243400">
        <w:rPr>
          <w:rFonts w:cs="Arial" w:hint="cs"/>
          <w:sz w:val="18"/>
          <w:szCs w:val="18"/>
          <w:rtl/>
        </w:rPr>
        <w:t>[</w:t>
      </w:r>
      <w:r w:rsidRPr="00463912">
        <w:rPr>
          <w:rFonts w:cs="Arial" w:hint="cs"/>
          <w:b/>
          <w:bCs/>
          <w:sz w:val="18"/>
          <w:szCs w:val="18"/>
          <w:rtl/>
        </w:rPr>
        <w:t>סיכום</w:t>
      </w:r>
      <w:r w:rsidRPr="00243400">
        <w:rPr>
          <w:rFonts w:cs="Arial" w:hint="cs"/>
          <w:sz w:val="18"/>
          <w:szCs w:val="18"/>
          <w:rtl/>
        </w:rPr>
        <w:t xml:space="preserve">. מי ששומע ציבור או יחיד שעונים אמן, יענה עמהם </w:t>
      </w:r>
      <w:r w:rsidRPr="00243400">
        <w:rPr>
          <w:rFonts w:cs="Arial" w:hint="cs"/>
          <w:sz w:val="16"/>
          <w:szCs w:val="16"/>
          <w:rtl/>
        </w:rPr>
        <w:t>(</w:t>
      </w:r>
      <w:r w:rsidRPr="00463912">
        <w:rPr>
          <w:rFonts w:cs="Arial" w:hint="cs"/>
          <w:b/>
          <w:bCs/>
          <w:sz w:val="16"/>
          <w:szCs w:val="16"/>
          <w:rtl/>
        </w:rPr>
        <w:t>רמ"א</w:t>
      </w:r>
      <w:r w:rsidRPr="00243400">
        <w:rPr>
          <w:rFonts w:cs="Arial" w:hint="cs"/>
          <w:sz w:val="16"/>
          <w:szCs w:val="16"/>
          <w:rtl/>
        </w:rPr>
        <w:t>. רק אם יודע מה הברכה, דאל"ה הוי אמן יתומה)</w:t>
      </w:r>
      <w:r w:rsidRPr="00243400">
        <w:rPr>
          <w:rFonts w:cs="Arial" w:hint="cs"/>
          <w:sz w:val="18"/>
          <w:szCs w:val="18"/>
          <w:rtl/>
        </w:rPr>
        <w:t>.</w:t>
      </w:r>
      <w:r>
        <w:rPr>
          <w:rFonts w:cs="Arial" w:hint="cs"/>
          <w:sz w:val="18"/>
          <w:szCs w:val="18"/>
          <w:rtl/>
        </w:rPr>
        <w:t xml:space="preserve"> </w:t>
      </w:r>
      <w:r>
        <w:rPr>
          <w:rFonts w:cs="Arial"/>
          <w:b/>
          <w:bCs/>
          <w:sz w:val="18"/>
          <w:szCs w:val="18"/>
          <w:rtl/>
        </w:rPr>
        <w:br/>
      </w:r>
      <w:r w:rsidRPr="00463912">
        <w:rPr>
          <w:rFonts w:cs="Arial" w:hint="cs"/>
          <w:b/>
          <w:bCs/>
          <w:sz w:val="18"/>
          <w:szCs w:val="18"/>
          <w:rtl/>
        </w:rPr>
        <w:t>ט"ז</w:t>
      </w:r>
      <w:r>
        <w:rPr>
          <w:rFonts w:cs="Arial" w:hint="cs"/>
          <w:sz w:val="18"/>
          <w:szCs w:val="18"/>
          <w:rtl/>
        </w:rPr>
        <w:t>. אפילו אם כלה אמן מפי הציבור יענה אמן, כי אמן נחשב חלק מברכת המברך.]</w:t>
      </w:r>
    </w:p>
    <w:p w14:paraId="6F3312EB" w14:textId="77777777" w:rsidR="00BB3441" w:rsidRPr="003F2B52" w:rsidRDefault="00BB3441" w:rsidP="00BB3441">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לא להגביה קולו יותר מהמברך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(מה.) "</w:t>
      </w:r>
      <w:r w:rsidRPr="003F2B52">
        <w:rPr>
          <w:rFonts w:cs="Arial"/>
          <w:sz w:val="20"/>
          <w:szCs w:val="20"/>
          <w:rtl/>
        </w:rPr>
        <w:t>אמר רב חנן בר אבא: מנין לעונה אמן שלא יגביה קולו יותר מן המברך - שנאמר: גדלו לה' אתי ונרוממה שמו יחדו</w:t>
      </w:r>
      <w:r>
        <w:rPr>
          <w:rFonts w:cs="Arial" w:hint="cs"/>
          <w:sz w:val="20"/>
          <w:szCs w:val="20"/>
          <w:rtl/>
        </w:rPr>
        <w:t>".</w:t>
      </w:r>
    </w:p>
    <w:p w14:paraId="1569AD58" w14:textId="77777777" w:rsidR="00BB3441" w:rsidRDefault="00BB3441" w:rsidP="00BB3441">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3F2B52">
        <w:rPr>
          <w:rFonts w:cs="Arial"/>
          <w:sz w:val="20"/>
          <w:szCs w:val="20"/>
          <w:rtl/>
        </w:rPr>
        <w:t>–</w:t>
      </w:r>
      <w:r w:rsidRPr="003F2B52">
        <w:rPr>
          <w:rFonts w:cs="Arial" w:hint="cs"/>
          <w:sz w:val="20"/>
          <w:szCs w:val="20"/>
          <w:rtl/>
        </w:rPr>
        <w:t xml:space="preserve"> "</w:t>
      </w:r>
      <w:r w:rsidRPr="003F2B52">
        <w:rPr>
          <w:rFonts w:cs="Arial"/>
          <w:sz w:val="20"/>
          <w:szCs w:val="20"/>
          <w:rtl/>
        </w:rPr>
        <w:t>העונה אמן, לא יגביה קולו יותר מהמברך</w:t>
      </w:r>
      <w:r w:rsidRPr="003F2B52">
        <w:rPr>
          <w:rFonts w:cs="Arial" w:hint="cs"/>
          <w:sz w:val="20"/>
          <w:szCs w:val="20"/>
          <w:rtl/>
        </w:rPr>
        <w:t>".</w:t>
      </w:r>
    </w:p>
    <w:p w14:paraId="122BD912" w14:textId="77777777" w:rsidR="00BB3441" w:rsidRPr="009C77AE" w:rsidRDefault="00BB3441" w:rsidP="00BB3441">
      <w:pPr>
        <w:rPr>
          <w:rFonts w:cs="Arial"/>
          <w:sz w:val="20"/>
          <w:szCs w:val="20"/>
          <w:rtl/>
        </w:rPr>
      </w:pPr>
      <w:r w:rsidRPr="00CE5BAD">
        <w:rPr>
          <w:rFonts w:cs="Arial" w:hint="cs"/>
          <w:sz w:val="20"/>
          <w:szCs w:val="20"/>
          <w:u w:val="single"/>
          <w:rtl/>
        </w:rPr>
        <w:t>פרטים בדין זה</w:t>
      </w:r>
      <w:r>
        <w:rPr>
          <w:rFonts w:cs="Arial"/>
          <w:sz w:val="20"/>
          <w:szCs w:val="20"/>
          <w:rtl/>
        </w:rPr>
        <w:br/>
      </w:r>
      <w:r>
        <w:rPr>
          <w:rFonts w:cs="Arial" w:hint="cs"/>
          <w:sz w:val="20"/>
          <w:szCs w:val="20"/>
          <w:rtl/>
        </w:rPr>
        <w:t>א. הוא הדין לעניית 'ברכו' וברכת הזימון, גם כן לא יגביה קולו יותר מהמברך.</w:t>
      </w:r>
      <w:r>
        <w:rPr>
          <w:rFonts w:cs="Arial"/>
          <w:sz w:val="20"/>
          <w:szCs w:val="20"/>
          <w:rtl/>
        </w:rPr>
        <w:br/>
      </w:r>
      <w:r>
        <w:rPr>
          <w:rFonts w:cs="Arial" w:hint="cs"/>
          <w:sz w:val="20"/>
          <w:szCs w:val="20"/>
          <w:rtl/>
        </w:rPr>
        <w:t xml:space="preserve">ב. אם כוונתו כדי לזרז את הציבור לענות אמן </w:t>
      </w:r>
      <w:r>
        <w:rPr>
          <w:rFonts w:cs="Arial"/>
          <w:sz w:val="20"/>
          <w:szCs w:val="20"/>
          <w:rtl/>
        </w:rPr>
        <w:t>–</w:t>
      </w:r>
      <w:r>
        <w:rPr>
          <w:rFonts w:cs="Arial" w:hint="cs"/>
          <w:sz w:val="20"/>
          <w:szCs w:val="20"/>
          <w:rtl/>
        </w:rPr>
        <w:t xml:space="preserve"> מותר.</w:t>
      </w:r>
      <w:r>
        <w:rPr>
          <w:rFonts w:cs="Arial"/>
          <w:sz w:val="20"/>
          <w:szCs w:val="20"/>
          <w:rtl/>
        </w:rPr>
        <w:br/>
      </w:r>
      <w:r>
        <w:rPr>
          <w:rFonts w:cs="Arial" w:hint="cs"/>
          <w:sz w:val="20"/>
          <w:szCs w:val="20"/>
          <w:rtl/>
        </w:rPr>
        <w:t>ג. צריך לענות אמן אחר ברכת ילד שהגיע לחינוך.</w:t>
      </w:r>
      <w:r>
        <w:rPr>
          <w:rFonts w:cs="Arial"/>
          <w:sz w:val="20"/>
          <w:szCs w:val="20"/>
          <w:rtl/>
        </w:rPr>
        <w:br/>
      </w:r>
      <w:r>
        <w:rPr>
          <w:rFonts w:cs="Arial" w:hint="cs"/>
          <w:sz w:val="20"/>
          <w:szCs w:val="20"/>
          <w:rtl/>
        </w:rPr>
        <w:t>ד. אין לענות אמן אחר ברכת שוטה.</w:t>
      </w:r>
      <w:r>
        <w:rPr>
          <w:rFonts w:cs="Arial"/>
          <w:sz w:val="20"/>
          <w:szCs w:val="20"/>
          <w:rtl/>
        </w:rPr>
        <w:br/>
      </w:r>
      <w:r>
        <w:rPr>
          <w:rFonts w:cs="Arial" w:hint="cs"/>
          <w:sz w:val="20"/>
          <w:szCs w:val="20"/>
          <w:rtl/>
        </w:rPr>
        <w:t xml:space="preserve">ה. מותר לענות אמן אחר אשה שמברכת על מצוות עשה שהזמן גרמה </w:t>
      </w:r>
      <w:r w:rsidRPr="005F26AF">
        <w:rPr>
          <w:rFonts w:cs="Arial" w:hint="cs"/>
          <w:sz w:val="18"/>
          <w:szCs w:val="18"/>
          <w:rtl/>
        </w:rPr>
        <w:t>(ומנהג הספרדים להחמיר בזה)</w:t>
      </w:r>
      <w:r>
        <w:rPr>
          <w:rFonts w:cs="Arial" w:hint="cs"/>
          <w:sz w:val="20"/>
          <w:szCs w:val="20"/>
          <w:rtl/>
        </w:rPr>
        <w:t>.</w:t>
      </w:r>
    </w:p>
    <w:p w14:paraId="373341AF" w14:textId="77777777" w:rsidR="00BB3441" w:rsidRDefault="00BB3441" w:rsidP="00BB3441">
      <w:pPr>
        <w:rPr>
          <w:rFonts w:cs="Arial"/>
          <w:b/>
          <w:bCs/>
          <w:sz w:val="20"/>
          <w:szCs w:val="20"/>
          <w:rtl/>
        </w:rPr>
      </w:pPr>
    </w:p>
    <w:p w14:paraId="446BAE9D" w14:textId="77777777" w:rsidR="00BB3441" w:rsidRDefault="00BB3441" w:rsidP="00BB3441">
      <w:pPr>
        <w:rPr>
          <w:rFonts w:cs="Arial"/>
          <w:b/>
          <w:bCs/>
          <w:sz w:val="20"/>
          <w:szCs w:val="20"/>
          <w:rtl/>
        </w:rPr>
      </w:pPr>
    </w:p>
    <w:p w14:paraId="2704CD8A" w14:textId="77777777" w:rsidR="00BB3441" w:rsidRPr="00180AC1" w:rsidRDefault="00BB3441" w:rsidP="00BB3441">
      <w:pPr>
        <w:rPr>
          <w:b/>
          <w:bCs/>
          <w:sz w:val="20"/>
          <w:szCs w:val="20"/>
          <w:rtl/>
        </w:rPr>
      </w:pPr>
      <w:r w:rsidRPr="00180AC1">
        <w:rPr>
          <w:rFonts w:hint="cs"/>
          <w:b/>
          <w:bCs/>
          <w:sz w:val="20"/>
          <w:szCs w:val="20"/>
          <w:rtl/>
        </w:rPr>
        <w:t>בעזרת ה' יתברך</w:t>
      </w:r>
    </w:p>
    <w:p w14:paraId="7E4DE818" w14:textId="77777777" w:rsidR="00BB3441" w:rsidRPr="00180AC1" w:rsidRDefault="00BB3441" w:rsidP="00BB3441">
      <w:pPr>
        <w:rPr>
          <w:b/>
          <w:bCs/>
          <w:sz w:val="20"/>
          <w:szCs w:val="20"/>
          <w:rtl/>
        </w:rPr>
      </w:pPr>
      <w:r w:rsidRPr="00180AC1">
        <w:rPr>
          <w:rFonts w:hint="cs"/>
          <w:b/>
          <w:bCs/>
          <w:sz w:val="20"/>
          <w:szCs w:val="20"/>
          <w:rtl/>
        </w:rPr>
        <w:t xml:space="preserve">סימן קכה </w:t>
      </w:r>
      <w:r w:rsidRPr="00180AC1">
        <w:rPr>
          <w:b/>
          <w:bCs/>
          <w:sz w:val="20"/>
          <w:szCs w:val="20"/>
          <w:rtl/>
        </w:rPr>
        <w:t>–</w:t>
      </w:r>
      <w:r w:rsidRPr="00180AC1">
        <w:rPr>
          <w:rFonts w:hint="cs"/>
          <w:b/>
          <w:bCs/>
          <w:sz w:val="20"/>
          <w:szCs w:val="20"/>
          <w:rtl/>
        </w:rPr>
        <w:t xml:space="preserve"> דיני קדושה</w:t>
      </w:r>
    </w:p>
    <w:p w14:paraId="0DCDCD12" w14:textId="77777777" w:rsidR="00BB3441" w:rsidRDefault="00BB3441" w:rsidP="00BB3441">
      <w:pPr>
        <w:rPr>
          <w:sz w:val="20"/>
          <w:szCs w:val="20"/>
          <w:rtl/>
        </w:rPr>
      </w:pPr>
      <w:r w:rsidRPr="00180AC1">
        <w:rPr>
          <w:rFonts w:hint="cs"/>
          <w:b/>
          <w:bCs/>
          <w:sz w:val="20"/>
          <w:szCs w:val="20"/>
          <w:rtl/>
        </w:rPr>
        <w:t xml:space="preserve">סעיף א </w:t>
      </w:r>
      <w:r w:rsidRPr="00180AC1">
        <w:rPr>
          <w:b/>
          <w:bCs/>
          <w:sz w:val="20"/>
          <w:szCs w:val="20"/>
          <w:rtl/>
        </w:rPr>
        <w:t>–</w:t>
      </w:r>
      <w:r w:rsidRPr="00180AC1">
        <w:rPr>
          <w:rFonts w:hint="cs"/>
          <w:b/>
          <w:bCs/>
          <w:sz w:val="20"/>
          <w:szCs w:val="20"/>
          <w:rtl/>
        </w:rPr>
        <w:t xml:space="preserve"> מה יאמרו הציבור בקדושה</w:t>
      </w:r>
      <w:r w:rsidRPr="00180AC1">
        <w:rPr>
          <w:b/>
          <w:bCs/>
          <w:sz w:val="20"/>
          <w:szCs w:val="20"/>
          <w:rtl/>
        </w:rPr>
        <w:br/>
      </w:r>
      <w:r w:rsidRPr="00180AC1">
        <w:rPr>
          <w:rFonts w:hint="cs"/>
          <w:b/>
          <w:bCs/>
          <w:sz w:val="20"/>
          <w:szCs w:val="20"/>
          <w:rtl/>
        </w:rPr>
        <w:t>מק</w:t>
      </w:r>
      <w:r>
        <w:rPr>
          <w:rFonts w:hint="cs"/>
          <w:b/>
          <w:bCs/>
          <w:sz w:val="20"/>
          <w:szCs w:val="20"/>
          <w:rtl/>
        </w:rPr>
        <w:t>ו</w:t>
      </w:r>
      <w:r w:rsidRPr="00180AC1">
        <w:rPr>
          <w:rFonts w:hint="cs"/>
          <w:b/>
          <w:bCs/>
          <w:sz w:val="20"/>
          <w:szCs w:val="20"/>
          <w:rtl/>
        </w:rPr>
        <w:t>ר הדי</w:t>
      </w:r>
      <w:r>
        <w:rPr>
          <w:rFonts w:hint="cs"/>
          <w:b/>
          <w:bCs/>
          <w:sz w:val="20"/>
          <w:szCs w:val="20"/>
          <w:rtl/>
        </w:rPr>
        <w:t>ן</w:t>
      </w:r>
      <w:r w:rsidRPr="00180AC1">
        <w:rPr>
          <w:b/>
          <w:bCs/>
          <w:sz w:val="20"/>
          <w:szCs w:val="20"/>
          <w:rtl/>
        </w:rPr>
        <w:br/>
      </w:r>
      <w:r w:rsidRPr="00180AC1">
        <w:rPr>
          <w:rFonts w:hint="cs"/>
          <w:b/>
          <w:bCs/>
          <w:sz w:val="20"/>
          <w:szCs w:val="20"/>
          <w:rtl/>
        </w:rPr>
        <w:t>רא"ש</w:t>
      </w:r>
      <w:r>
        <w:rPr>
          <w:rFonts w:hint="cs"/>
          <w:b/>
          <w:bCs/>
          <w:sz w:val="20"/>
          <w:szCs w:val="20"/>
          <w:rtl/>
        </w:rPr>
        <w:t xml:space="preserve"> </w:t>
      </w:r>
      <w:r>
        <w:rPr>
          <w:sz w:val="20"/>
          <w:szCs w:val="20"/>
          <w:rtl/>
        </w:rPr>
        <w:t>–</w:t>
      </w:r>
      <w:r>
        <w:rPr>
          <w:rFonts w:hint="cs"/>
          <w:sz w:val="20"/>
          <w:szCs w:val="20"/>
          <w:rtl/>
        </w:rPr>
        <w:t xml:space="preserve"> בשעה שהחזן אומר "נקדישך ונעריצך" הציבור צריך לשתוק, וכשיגיע ל'קדוש' יענו. </w:t>
      </w:r>
      <w:r>
        <w:rPr>
          <w:sz w:val="20"/>
          <w:szCs w:val="20"/>
          <w:rtl/>
        </w:rPr>
        <w:br/>
      </w:r>
      <w:r>
        <w:rPr>
          <w:rFonts w:hint="cs"/>
          <w:sz w:val="20"/>
          <w:szCs w:val="20"/>
          <w:rtl/>
        </w:rPr>
        <w:t>וכן הדין בקדיש, הציבור שותק בשעה שהחזן אומר "יתגדל ויתקדש", ועונים 'אמן' בסוף.</w:t>
      </w:r>
    </w:p>
    <w:p w14:paraId="2B40D1D4" w14:textId="77777777" w:rsidR="00BB3441" w:rsidRDefault="00BB3441" w:rsidP="00BB3441">
      <w:pPr>
        <w:rPr>
          <w:sz w:val="20"/>
          <w:szCs w:val="20"/>
          <w:rtl/>
        </w:rPr>
      </w:pPr>
      <w:r>
        <w:rPr>
          <w:rFonts w:hint="cs"/>
          <w:b/>
          <w:bCs/>
          <w:sz w:val="20"/>
          <w:szCs w:val="20"/>
          <w:rtl/>
        </w:rPr>
        <w:t>ביאור דברי הרא"ש</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ניתן להבין את הרא"ש בשני אופנים.</w:t>
      </w:r>
      <w:r>
        <w:rPr>
          <w:sz w:val="20"/>
          <w:szCs w:val="20"/>
          <w:rtl/>
        </w:rPr>
        <w:br/>
      </w:r>
      <w:r>
        <w:rPr>
          <w:rFonts w:hint="cs"/>
          <w:sz w:val="20"/>
          <w:szCs w:val="20"/>
          <w:rtl/>
        </w:rPr>
        <w:t xml:space="preserve">א. </w:t>
      </w:r>
      <w:r w:rsidRPr="00E074C8">
        <w:rPr>
          <w:rFonts w:hint="cs"/>
          <w:sz w:val="20"/>
          <w:szCs w:val="20"/>
          <w:rtl/>
        </w:rPr>
        <w:t xml:space="preserve">רק את תחילת הקדושה "נקדישך ונעריצך" לא יאמרו הציבור עם החזן, אך שאר קטעי הקדושה יאמרו עמו. </w:t>
      </w:r>
      <w:r>
        <w:rPr>
          <w:sz w:val="20"/>
          <w:szCs w:val="20"/>
          <w:rtl/>
        </w:rPr>
        <w:br/>
      </w:r>
      <w:r>
        <w:rPr>
          <w:rFonts w:hint="cs"/>
          <w:sz w:val="20"/>
          <w:szCs w:val="20"/>
          <w:rtl/>
        </w:rPr>
        <w:t>ב. הוא הדין שהציבור ישתוק בשעה שהחזן אומר "לעומתם משבחים ואומרים", וכן בשעה שאומר "ובדברי קדשך כתוב לאמר", אלא יענו אחריו "ברוך" ו"ימלוך".</w:t>
      </w:r>
      <w:r>
        <w:rPr>
          <w:sz w:val="20"/>
          <w:szCs w:val="20"/>
          <w:rtl/>
        </w:rPr>
        <w:br/>
      </w:r>
      <w:r>
        <w:rPr>
          <w:rFonts w:hint="cs"/>
          <w:sz w:val="20"/>
          <w:szCs w:val="20"/>
          <w:rtl/>
        </w:rPr>
        <w:t xml:space="preserve">הכרעה </w:t>
      </w:r>
      <w:r>
        <w:rPr>
          <w:sz w:val="20"/>
          <w:szCs w:val="20"/>
          <w:rtl/>
        </w:rPr>
        <w:t>–</w:t>
      </w:r>
      <w:r>
        <w:rPr>
          <w:rFonts w:hint="cs"/>
          <w:sz w:val="20"/>
          <w:szCs w:val="20"/>
          <w:rtl/>
        </w:rPr>
        <w:t xml:space="preserve"> נראה כפירוש ב', וכתב </w:t>
      </w:r>
      <w:r w:rsidRPr="0060215F">
        <w:rPr>
          <w:rFonts w:hint="cs"/>
          <w:b/>
          <w:bCs/>
          <w:sz w:val="20"/>
          <w:szCs w:val="20"/>
          <w:rtl/>
        </w:rPr>
        <w:t>הדרכי משה</w:t>
      </w:r>
      <w:r>
        <w:rPr>
          <w:rFonts w:hint="cs"/>
          <w:sz w:val="20"/>
          <w:szCs w:val="20"/>
          <w:rtl/>
        </w:rPr>
        <w:t xml:space="preserve"> שכן המנהג.</w:t>
      </w:r>
      <w:r>
        <w:rPr>
          <w:sz w:val="20"/>
          <w:szCs w:val="20"/>
          <w:rtl/>
        </w:rPr>
        <w:br/>
      </w:r>
      <w:r>
        <w:rPr>
          <w:rFonts w:hint="cs"/>
          <w:sz w:val="20"/>
          <w:szCs w:val="20"/>
          <w:rtl/>
        </w:rPr>
        <w:t xml:space="preserve">קרי, הציבור ישתוק בשעה שהחזן אומר את הקטעים </w:t>
      </w:r>
      <w:r>
        <w:rPr>
          <w:sz w:val="20"/>
          <w:szCs w:val="20"/>
          <w:rtl/>
        </w:rPr>
        <w:t>–</w:t>
      </w:r>
      <w:r>
        <w:rPr>
          <w:rFonts w:hint="cs"/>
          <w:sz w:val="20"/>
          <w:szCs w:val="20"/>
          <w:rtl/>
        </w:rPr>
        <w:t xml:space="preserve"> "נקדישך", "לעומתם", "ובדברי".</w:t>
      </w:r>
      <w:r>
        <w:rPr>
          <w:sz w:val="20"/>
          <w:szCs w:val="20"/>
          <w:rtl/>
        </w:rPr>
        <w:br/>
      </w:r>
      <w:r w:rsidRPr="00B16AF2">
        <w:rPr>
          <w:rFonts w:hint="cs"/>
          <w:sz w:val="18"/>
          <w:szCs w:val="18"/>
          <w:rtl/>
        </w:rPr>
        <w:t>(ואע"פ שכך הכריע בב"י, מכל מקום בשו"ע כתב דין זה רק לגבי תחילת הקדושה "נעריצך").</w:t>
      </w:r>
    </w:p>
    <w:p w14:paraId="70BE84E2"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477C">
        <w:rPr>
          <w:rFonts w:cs="Arial"/>
          <w:sz w:val="20"/>
          <w:szCs w:val="20"/>
          <w:rtl/>
        </w:rPr>
        <w:t>אין הצ</w:t>
      </w:r>
      <w:r>
        <w:rPr>
          <w:rFonts w:cs="Arial" w:hint="cs"/>
          <w:sz w:val="20"/>
          <w:szCs w:val="20"/>
          <w:rtl/>
        </w:rPr>
        <w:t>י</w:t>
      </w:r>
      <w:r w:rsidRPr="00DE477C">
        <w:rPr>
          <w:rFonts w:cs="Arial"/>
          <w:sz w:val="20"/>
          <w:szCs w:val="20"/>
          <w:rtl/>
        </w:rPr>
        <w:t>בור אומרים עם ש</w:t>
      </w:r>
      <w:r>
        <w:rPr>
          <w:rFonts w:cs="Arial" w:hint="cs"/>
          <w:sz w:val="20"/>
          <w:szCs w:val="20"/>
          <w:rtl/>
        </w:rPr>
        <w:t>ליח ציבור</w:t>
      </w:r>
      <w:r w:rsidRPr="00DE477C">
        <w:rPr>
          <w:rFonts w:cs="Arial"/>
          <w:sz w:val="20"/>
          <w:szCs w:val="20"/>
          <w:rtl/>
        </w:rPr>
        <w:t xml:space="preserve"> נקדישך, אלא שותקין ומכוונין למה שש</w:t>
      </w:r>
      <w:r>
        <w:rPr>
          <w:rFonts w:cs="Arial" w:hint="cs"/>
          <w:sz w:val="20"/>
          <w:szCs w:val="20"/>
          <w:rtl/>
        </w:rPr>
        <w:t xml:space="preserve">ליח </w:t>
      </w:r>
      <w:r w:rsidRPr="00DE477C">
        <w:rPr>
          <w:rFonts w:cs="Arial"/>
          <w:sz w:val="20"/>
          <w:szCs w:val="20"/>
          <w:rtl/>
        </w:rPr>
        <w:t>צ</w:t>
      </w:r>
      <w:r>
        <w:rPr>
          <w:rFonts w:cs="Arial" w:hint="cs"/>
          <w:sz w:val="20"/>
          <w:szCs w:val="20"/>
          <w:rtl/>
        </w:rPr>
        <w:t>יבור</w:t>
      </w:r>
      <w:r w:rsidRPr="00DE477C">
        <w:rPr>
          <w:rFonts w:cs="Arial"/>
          <w:sz w:val="20"/>
          <w:szCs w:val="20"/>
          <w:rtl/>
        </w:rPr>
        <w:t xml:space="preserve"> אומר עד שמגיע לקדושה, ואז עונים הציבור קדוש</w:t>
      </w:r>
      <w:r>
        <w:rPr>
          <w:rFonts w:cs="Arial" w:hint="cs"/>
          <w:sz w:val="20"/>
          <w:szCs w:val="20"/>
          <w:rtl/>
        </w:rPr>
        <w:t>".</w:t>
      </w:r>
    </w:p>
    <w:p w14:paraId="57FCCE42" w14:textId="77777777" w:rsidR="00BB3441" w:rsidRDefault="00BB3441" w:rsidP="00BB3441">
      <w:pPr>
        <w:rPr>
          <w:sz w:val="20"/>
          <w:szCs w:val="20"/>
          <w:rtl/>
        </w:rPr>
      </w:pPr>
      <w:r>
        <w:rPr>
          <w:rFonts w:hint="cs"/>
          <w:sz w:val="20"/>
          <w:szCs w:val="20"/>
          <w:u w:val="single"/>
          <w:rtl/>
        </w:rPr>
        <w:t>הסבר</w:t>
      </w:r>
      <w:r>
        <w:rPr>
          <w:sz w:val="20"/>
          <w:szCs w:val="20"/>
          <w:u w:val="single"/>
          <w:rtl/>
        </w:rPr>
        <w:br/>
      </w:r>
      <w:r>
        <w:rPr>
          <w:rFonts w:hint="cs"/>
          <w:sz w:val="20"/>
          <w:szCs w:val="20"/>
          <w:rtl/>
        </w:rPr>
        <w:t xml:space="preserve">פתיחת נוסח הקדושה </w:t>
      </w:r>
      <w:r w:rsidRPr="007225CE">
        <w:rPr>
          <w:rFonts w:hint="cs"/>
          <w:sz w:val="18"/>
          <w:szCs w:val="18"/>
          <w:rtl/>
        </w:rPr>
        <w:t xml:space="preserve">(נקדישך ונעריצך או נקדש את שמך) </w:t>
      </w:r>
      <w:r>
        <w:rPr>
          <w:rFonts w:hint="cs"/>
          <w:sz w:val="20"/>
          <w:szCs w:val="20"/>
          <w:rtl/>
        </w:rPr>
        <w:t>והקדיש, נתקנו כך ששליח הציבור יאמר אותם עבור הקהל ויהיה שלוחם. לכן, אין לציבור לומר זאת יחד עם הש"צ, ומטעם זה אסור גם ללמוד אפילו ע"י הרהור בשעה זו, כי כיצד יהיה הש"צ שליח שלהם והם אינם מכוונים לשמעו?</w:t>
      </w:r>
      <w:r>
        <w:rPr>
          <w:sz w:val="20"/>
          <w:szCs w:val="20"/>
          <w:rtl/>
        </w:rPr>
        <w:br/>
      </w:r>
      <w:r>
        <w:rPr>
          <w:rFonts w:hint="cs"/>
          <w:sz w:val="20"/>
          <w:szCs w:val="20"/>
          <w:rtl/>
        </w:rPr>
        <w:t>לעומת זאת, הנוסח שמוסיפים בשבת לאמירת הקדושה, אינו בכלל הקדושה ואין צריך להאזין לחזן בזה.</w:t>
      </w:r>
      <w:r>
        <w:rPr>
          <w:sz w:val="20"/>
          <w:szCs w:val="20"/>
          <w:rtl/>
        </w:rPr>
        <w:br/>
      </w:r>
      <w:r w:rsidRPr="00F62E16">
        <w:rPr>
          <w:rFonts w:hint="cs"/>
          <w:sz w:val="18"/>
          <w:szCs w:val="18"/>
          <w:rtl/>
        </w:rPr>
        <w:t>[כך היא דעת רוב האחרונים. אך יש אחרונים הסוברים שאפילו הפסוק "ימלוך" אינו חלק מהקדושה, וכל שכן "לעומתם" "ובדברי קדשך" ואין צריך להאזין לחזן בזה].</w:t>
      </w:r>
    </w:p>
    <w:p w14:paraId="18819312" w14:textId="77777777" w:rsidR="00BB3441" w:rsidRDefault="00BB3441" w:rsidP="00BB3441">
      <w:pPr>
        <w:rPr>
          <w:sz w:val="20"/>
          <w:szCs w:val="20"/>
          <w:rtl/>
        </w:rPr>
      </w:pPr>
      <w:r>
        <w:rPr>
          <w:rFonts w:hint="cs"/>
          <w:sz w:val="20"/>
          <w:szCs w:val="20"/>
          <w:u w:val="single"/>
          <w:rtl/>
        </w:rPr>
        <w:t>המנהג למעשה</w:t>
      </w:r>
      <w:r>
        <w:rPr>
          <w:sz w:val="20"/>
          <w:szCs w:val="20"/>
          <w:u w:val="single"/>
          <w:rtl/>
        </w:rPr>
        <w:br/>
      </w:r>
      <w:r>
        <w:rPr>
          <w:rFonts w:hint="cs"/>
          <w:sz w:val="20"/>
          <w:szCs w:val="20"/>
          <w:rtl/>
        </w:rPr>
        <w:t>יש מקלים לומר גם את נוסח פתיחת הקדושה, וכן את "לעומתם" "ובדברי" יחד עם הש"צ, ואע"פ שהעיקר אינו כמותם, כך נהגו העולם.</w:t>
      </w:r>
      <w:r>
        <w:rPr>
          <w:sz w:val="20"/>
          <w:szCs w:val="20"/>
          <w:rtl/>
        </w:rPr>
        <w:br/>
      </w:r>
      <w:r>
        <w:rPr>
          <w:rFonts w:hint="cs"/>
          <w:sz w:val="20"/>
          <w:szCs w:val="20"/>
          <w:rtl/>
        </w:rPr>
        <w:t>ויש לחזן להיזהר שלא למשוך באמירת "לעומתם" "ובדברי", כדי שהציבור לא יתחילו לענות לפני שהוא יסיים, ויהיה כעין אמירת 'אמן חטופה'. וכן הדין בשאר דברים שהציבור עונה אחרי החזן, יקפיד לסיים לפני שהציבור מתחילים לענות, מהטעם הנ"ל.</w:t>
      </w:r>
    </w:p>
    <w:p w14:paraId="3DF3CBE4" w14:textId="77777777" w:rsidR="00BB3441" w:rsidRPr="00C32D28" w:rsidRDefault="00BB3441" w:rsidP="00BB3441">
      <w:pPr>
        <w:rPr>
          <w:sz w:val="20"/>
          <w:szCs w:val="20"/>
          <w:rtl/>
        </w:rPr>
      </w:pPr>
      <w:r>
        <w:rPr>
          <w:rFonts w:hint="cs"/>
          <w:sz w:val="20"/>
          <w:szCs w:val="20"/>
          <w:u w:val="single"/>
          <w:rtl/>
        </w:rPr>
        <w:t>לענות יחד עם שאר הציבור</w:t>
      </w:r>
      <w:r>
        <w:rPr>
          <w:sz w:val="20"/>
          <w:szCs w:val="20"/>
          <w:u w:val="single"/>
          <w:rtl/>
        </w:rPr>
        <w:br/>
      </w:r>
      <w:r>
        <w:rPr>
          <w:rFonts w:hint="cs"/>
          <w:sz w:val="20"/>
          <w:szCs w:val="20"/>
          <w:rtl/>
        </w:rPr>
        <w:t>יחיד שאמר 'קדוש' בשעה שהש"צ היה עדיין ב'וקרא זה אל זה ואמר', יש אומרים שלא יצא ידי חובה, מכיוון שלא ענה יחד עם שאר הציבור. וכן יש להיזהר שלא יאחר את עניית הקדושה לאחר שהציבור ענה כבר.</w:t>
      </w:r>
    </w:p>
    <w:p w14:paraId="4CE1C610" w14:textId="77777777" w:rsidR="00BB3441" w:rsidRDefault="00BB3441" w:rsidP="00BB3441">
      <w:pPr>
        <w:rPr>
          <w:sz w:val="20"/>
          <w:szCs w:val="20"/>
          <w:rtl/>
        </w:rPr>
      </w:pPr>
      <w:r>
        <w:rPr>
          <w:rFonts w:hint="cs"/>
          <w:sz w:val="20"/>
          <w:szCs w:val="20"/>
          <w:u w:val="single"/>
          <w:rtl/>
        </w:rPr>
        <w:t>אלוהייך ציון</w:t>
      </w:r>
      <w:r>
        <w:rPr>
          <w:sz w:val="20"/>
          <w:szCs w:val="20"/>
          <w:u w:val="single"/>
          <w:rtl/>
        </w:rPr>
        <w:br/>
      </w:r>
      <w:r w:rsidRPr="00737529">
        <w:rPr>
          <w:rFonts w:hint="cs"/>
          <w:b/>
          <w:bCs/>
          <w:sz w:val="20"/>
          <w:szCs w:val="20"/>
          <w:rtl/>
        </w:rPr>
        <w:t>ארחות חיים</w:t>
      </w:r>
      <w:r>
        <w:rPr>
          <w:rFonts w:hint="cs"/>
          <w:sz w:val="20"/>
          <w:szCs w:val="20"/>
          <w:rtl/>
        </w:rPr>
        <w:t xml:space="preserve"> - ציון הם ישראל, כפי שכתוב: "ולאמר לציון עמי אתה".</w:t>
      </w:r>
    </w:p>
    <w:p w14:paraId="0C7844A8" w14:textId="77777777" w:rsidR="00BB3441" w:rsidRDefault="00BB3441" w:rsidP="00BB3441">
      <w:pPr>
        <w:rPr>
          <w:sz w:val="20"/>
          <w:szCs w:val="20"/>
          <w:rtl/>
        </w:rPr>
      </w:pPr>
      <w:r w:rsidRPr="00E074C8">
        <w:rPr>
          <w:rFonts w:hint="cs"/>
          <w:sz w:val="20"/>
          <w:szCs w:val="20"/>
          <w:u w:val="single"/>
          <w:rtl/>
        </w:rPr>
        <w:t>נוסח ספרד ונוסח אשכנז</w:t>
      </w:r>
      <w:r>
        <w:rPr>
          <w:b/>
          <w:bCs/>
          <w:sz w:val="20"/>
          <w:szCs w:val="20"/>
          <w:rtl/>
        </w:rPr>
        <w:br/>
      </w:r>
      <w:r>
        <w:rPr>
          <w:rFonts w:hint="cs"/>
          <w:sz w:val="20"/>
          <w:szCs w:val="20"/>
          <w:rtl/>
        </w:rPr>
        <w:t xml:space="preserve">נוסח ספרד </w:t>
      </w:r>
      <w:r>
        <w:rPr>
          <w:sz w:val="20"/>
          <w:szCs w:val="20"/>
          <w:rtl/>
        </w:rPr>
        <w:t>–</w:t>
      </w:r>
      <w:r>
        <w:rPr>
          <w:rFonts w:hint="cs"/>
          <w:sz w:val="20"/>
          <w:szCs w:val="20"/>
          <w:rtl/>
        </w:rPr>
        <w:t xml:space="preserve"> נקדישך ונעריצך.</w:t>
      </w:r>
      <w:r>
        <w:rPr>
          <w:sz w:val="20"/>
          <w:szCs w:val="20"/>
          <w:rtl/>
        </w:rPr>
        <w:br/>
      </w:r>
      <w:r>
        <w:rPr>
          <w:rFonts w:hint="cs"/>
          <w:sz w:val="20"/>
          <w:szCs w:val="20"/>
          <w:rtl/>
        </w:rPr>
        <w:t xml:space="preserve">נוסח אשכנז </w:t>
      </w:r>
      <w:r>
        <w:rPr>
          <w:sz w:val="20"/>
          <w:szCs w:val="20"/>
          <w:rtl/>
        </w:rPr>
        <w:t>–</w:t>
      </w:r>
      <w:r>
        <w:rPr>
          <w:rFonts w:hint="cs"/>
          <w:sz w:val="20"/>
          <w:szCs w:val="20"/>
          <w:rtl/>
        </w:rPr>
        <w:t xml:space="preserve"> נקדש את שמך בעולם.</w:t>
      </w:r>
    </w:p>
    <w:p w14:paraId="7CEEA9A2" w14:textId="77777777" w:rsidR="00BB3441" w:rsidRDefault="00BB3441" w:rsidP="00BB3441">
      <w:pPr>
        <w:rPr>
          <w:b/>
          <w:bCs/>
          <w:sz w:val="20"/>
          <w:szCs w:val="20"/>
          <w:rtl/>
        </w:rPr>
      </w:pPr>
      <w:r w:rsidRPr="00B52865">
        <w:rPr>
          <w:rFonts w:hint="cs"/>
          <w:sz w:val="18"/>
          <w:szCs w:val="18"/>
          <w:rtl/>
        </w:rPr>
        <w:t>[</w:t>
      </w:r>
      <w:r w:rsidRPr="0055187A">
        <w:rPr>
          <w:rFonts w:hint="cs"/>
          <w:b/>
          <w:bCs/>
          <w:sz w:val="18"/>
          <w:szCs w:val="18"/>
          <w:rtl/>
        </w:rPr>
        <w:t>סיכום</w:t>
      </w:r>
      <w:r w:rsidRPr="00B52865">
        <w:rPr>
          <w:rFonts w:hint="cs"/>
          <w:sz w:val="18"/>
          <w:szCs w:val="18"/>
          <w:rtl/>
        </w:rPr>
        <w:t xml:space="preserve">. </w:t>
      </w:r>
      <w:r w:rsidRPr="00B52865">
        <w:rPr>
          <w:rFonts w:hint="cs"/>
          <w:b/>
          <w:bCs/>
          <w:sz w:val="18"/>
          <w:szCs w:val="18"/>
          <w:rtl/>
        </w:rPr>
        <w:t>רא"ש</w:t>
      </w:r>
      <w:r w:rsidRPr="00B52865">
        <w:rPr>
          <w:rFonts w:hint="cs"/>
          <w:sz w:val="18"/>
          <w:szCs w:val="18"/>
          <w:rtl/>
        </w:rPr>
        <w:t xml:space="preserve">. אין </w:t>
      </w:r>
      <w:r>
        <w:rPr>
          <w:rFonts w:hint="cs"/>
          <w:sz w:val="18"/>
          <w:szCs w:val="18"/>
          <w:rtl/>
        </w:rPr>
        <w:t>ה</w:t>
      </w:r>
      <w:r w:rsidRPr="00B52865">
        <w:rPr>
          <w:rFonts w:hint="cs"/>
          <w:sz w:val="18"/>
          <w:szCs w:val="18"/>
          <w:rtl/>
        </w:rPr>
        <w:t xml:space="preserve">ציבור </w:t>
      </w:r>
      <w:r>
        <w:rPr>
          <w:rFonts w:hint="cs"/>
          <w:sz w:val="18"/>
          <w:szCs w:val="18"/>
          <w:rtl/>
        </w:rPr>
        <w:t>אומרים</w:t>
      </w:r>
      <w:r w:rsidRPr="00B52865">
        <w:rPr>
          <w:rFonts w:hint="cs"/>
          <w:sz w:val="18"/>
          <w:szCs w:val="18"/>
          <w:rtl/>
        </w:rPr>
        <w:t xml:space="preserve"> "נקדישך", אלא ישתקו ויכוונו לשמוע מהחזן. </w:t>
      </w:r>
      <w:r w:rsidRPr="00B52865">
        <w:rPr>
          <w:rFonts w:hint="cs"/>
          <w:b/>
          <w:bCs/>
          <w:sz w:val="18"/>
          <w:szCs w:val="18"/>
          <w:rtl/>
        </w:rPr>
        <w:t>ב"י</w:t>
      </w:r>
      <w:r w:rsidRPr="00B52865">
        <w:rPr>
          <w:rFonts w:hint="cs"/>
          <w:sz w:val="18"/>
          <w:szCs w:val="18"/>
          <w:rtl/>
        </w:rPr>
        <w:t xml:space="preserve">. אפשר שדווקא "נקדישך", ואפשר שהוא הדין גם ל"לעומתם" "ובדברי", וכן נראה עיקר. </w:t>
      </w:r>
      <w:r w:rsidRPr="00B52865">
        <w:rPr>
          <w:rFonts w:hint="cs"/>
          <w:b/>
          <w:bCs/>
          <w:sz w:val="18"/>
          <w:szCs w:val="18"/>
          <w:rtl/>
        </w:rPr>
        <w:t>שו"ע</w:t>
      </w:r>
      <w:r w:rsidRPr="00B52865">
        <w:rPr>
          <w:rFonts w:hint="cs"/>
          <w:sz w:val="18"/>
          <w:szCs w:val="18"/>
          <w:rtl/>
        </w:rPr>
        <w:t xml:space="preserve">. אין </w:t>
      </w:r>
      <w:r>
        <w:rPr>
          <w:rFonts w:hint="cs"/>
          <w:sz w:val="18"/>
          <w:szCs w:val="18"/>
          <w:rtl/>
        </w:rPr>
        <w:t>ה</w:t>
      </w:r>
      <w:r w:rsidRPr="00B52865">
        <w:rPr>
          <w:rFonts w:hint="cs"/>
          <w:sz w:val="18"/>
          <w:szCs w:val="18"/>
          <w:rtl/>
        </w:rPr>
        <w:t xml:space="preserve">ציבור </w:t>
      </w:r>
      <w:r>
        <w:rPr>
          <w:rFonts w:hint="cs"/>
          <w:sz w:val="18"/>
          <w:szCs w:val="18"/>
          <w:rtl/>
        </w:rPr>
        <w:t>א</w:t>
      </w:r>
      <w:r w:rsidRPr="00B52865">
        <w:rPr>
          <w:rFonts w:hint="cs"/>
          <w:sz w:val="18"/>
          <w:szCs w:val="18"/>
          <w:rtl/>
        </w:rPr>
        <w:t>ומר</w:t>
      </w:r>
      <w:r>
        <w:rPr>
          <w:rFonts w:hint="cs"/>
          <w:sz w:val="18"/>
          <w:szCs w:val="18"/>
          <w:rtl/>
        </w:rPr>
        <w:t>ים</w:t>
      </w:r>
      <w:r w:rsidRPr="00B52865">
        <w:rPr>
          <w:rFonts w:hint="cs"/>
          <w:sz w:val="18"/>
          <w:szCs w:val="18"/>
          <w:rtl/>
        </w:rPr>
        <w:t xml:space="preserve"> עם החזן "נקדישך", מפני שהוא שלוחם לומר זאת. </w:t>
      </w:r>
      <w:r w:rsidRPr="00B52865">
        <w:rPr>
          <w:rFonts w:hint="cs"/>
          <w:b/>
          <w:bCs/>
          <w:sz w:val="18"/>
          <w:szCs w:val="18"/>
          <w:rtl/>
        </w:rPr>
        <w:t>מ"ב</w:t>
      </w:r>
      <w:r w:rsidRPr="00B52865">
        <w:rPr>
          <w:rFonts w:hint="cs"/>
          <w:sz w:val="18"/>
          <w:szCs w:val="18"/>
          <w:rtl/>
        </w:rPr>
        <w:t>. נהגו לומר עם החזן את כל נוסח הקדושה</w:t>
      </w:r>
      <w:r>
        <w:rPr>
          <w:rFonts w:hint="cs"/>
          <w:sz w:val="18"/>
          <w:szCs w:val="18"/>
          <w:rtl/>
        </w:rPr>
        <w:t>. הציבור יקפידו לענות רק לאחר שהחזן סיים את הפסוק, שלא יהיה כאמן חטופה. יחיד שענה קדושה לפני או אחרי הציבור, לא יצא ידי חובה</w:t>
      </w:r>
      <w:r w:rsidRPr="00B52865">
        <w:rPr>
          <w:rFonts w:hint="cs"/>
          <w:sz w:val="18"/>
          <w:szCs w:val="18"/>
          <w:rtl/>
        </w:rPr>
        <w:t>].</w:t>
      </w:r>
    </w:p>
    <w:p w14:paraId="6AEEAC6D"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sz w:val="20"/>
          <w:szCs w:val="20"/>
          <w:u w:val="single"/>
          <w:rtl/>
        </w:rPr>
        <w:t>אופן אמירת פסוקי קדושה ע"י החזן (ביה"ל)</w:t>
      </w:r>
      <w:r>
        <w:rPr>
          <w:sz w:val="20"/>
          <w:szCs w:val="20"/>
          <w:u w:val="single"/>
          <w:rtl/>
        </w:rPr>
        <w:br/>
      </w:r>
      <w:r>
        <w:rPr>
          <w:rFonts w:hint="cs"/>
          <w:sz w:val="20"/>
          <w:szCs w:val="20"/>
          <w:rtl/>
        </w:rPr>
        <w:t>לכאורה החזן צריך גם הוא לענות את פסוקי הקדושה יחד עם שאר הציבור, שהרי הוא חלק מהציבור, ואיך יענה שלא בעשרה?</w:t>
      </w:r>
      <w:r>
        <w:rPr>
          <w:sz w:val="20"/>
          <w:szCs w:val="20"/>
          <w:rtl/>
        </w:rPr>
        <w:br/>
      </w:r>
      <w:r>
        <w:rPr>
          <w:rFonts w:hint="cs"/>
          <w:sz w:val="20"/>
          <w:szCs w:val="20"/>
          <w:rtl/>
        </w:rPr>
        <w:t>ושמא מכיוון שהוא צריך להוציא ידי חובה את מי שעומד עדיין בתפילת שמונה-עשרה, מותר לו לומר אחרי הציבור. ואמנם, אם יתחיל לענות לפני שהציבור סיימו את הפסוק, נחשב בוודאי כאילו ענה עמהם.</w:t>
      </w:r>
    </w:p>
    <w:p w14:paraId="6159C61C" w14:textId="77777777" w:rsidR="00BB3441" w:rsidRDefault="00BB3441" w:rsidP="00BB3441">
      <w:pPr>
        <w:rPr>
          <w:sz w:val="20"/>
          <w:szCs w:val="20"/>
          <w:rtl/>
        </w:rPr>
      </w:pPr>
      <w:r>
        <w:rPr>
          <w:b/>
          <w:bCs/>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שאר דיני קדושה</w:t>
      </w:r>
      <w:r>
        <w:rPr>
          <w:b/>
          <w:bCs/>
          <w:sz w:val="20"/>
          <w:szCs w:val="20"/>
          <w:rtl/>
        </w:rPr>
        <w:br/>
      </w:r>
      <w:r>
        <w:rPr>
          <w:rFonts w:hint="cs"/>
          <w:b/>
          <w:bCs/>
          <w:sz w:val="20"/>
          <w:szCs w:val="20"/>
          <w:rtl/>
        </w:rPr>
        <w:t>כיוון הרגליים בעת אמירת קדושה</w:t>
      </w:r>
      <w:r>
        <w:rPr>
          <w:b/>
          <w:bCs/>
          <w:sz w:val="20"/>
          <w:szCs w:val="20"/>
          <w:rtl/>
        </w:rPr>
        <w:br/>
      </w:r>
      <w:r>
        <w:rPr>
          <w:rFonts w:hint="cs"/>
          <w:b/>
          <w:bCs/>
          <w:sz w:val="20"/>
          <w:szCs w:val="20"/>
          <w:rtl/>
        </w:rPr>
        <w:t xml:space="preserve">תרומת הדשן </w:t>
      </w:r>
      <w:r>
        <w:rPr>
          <w:sz w:val="20"/>
          <w:szCs w:val="20"/>
          <w:rtl/>
        </w:rPr>
        <w:t>–</w:t>
      </w:r>
      <w:r>
        <w:rPr>
          <w:rFonts w:hint="cs"/>
          <w:sz w:val="20"/>
          <w:szCs w:val="20"/>
          <w:rtl/>
        </w:rPr>
        <w:t xml:space="preserve"> נראה שטוב המנהג לכוון את הרגליים זו לזו בשעת אמירת קדושה.</w:t>
      </w:r>
      <w:r>
        <w:rPr>
          <w:sz w:val="20"/>
          <w:szCs w:val="20"/>
          <w:rtl/>
        </w:rPr>
        <w:br/>
      </w:r>
      <w:r w:rsidRPr="00001F4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שאומרים "כשם שמקדישים אותו בשמי מרום", ובשמיים המלאכים עומדים ברגל אחת.</w:t>
      </w:r>
      <w:r>
        <w:rPr>
          <w:sz w:val="20"/>
          <w:szCs w:val="20"/>
          <w:rtl/>
        </w:rPr>
        <w:br/>
      </w:r>
      <w:r>
        <w:rPr>
          <w:b/>
          <w:bCs/>
          <w:sz w:val="20"/>
          <w:szCs w:val="20"/>
          <w:rtl/>
        </w:rPr>
        <w:br/>
      </w:r>
      <w:r>
        <w:rPr>
          <w:rFonts w:hint="cs"/>
          <w:b/>
          <w:bCs/>
          <w:sz w:val="20"/>
          <w:szCs w:val="20"/>
          <w:rtl/>
        </w:rPr>
        <w:t>להסתכל לשמיים בשעת אמירת קדושה</w:t>
      </w:r>
      <w:r>
        <w:rPr>
          <w:b/>
          <w:bCs/>
          <w:sz w:val="20"/>
          <w:szCs w:val="20"/>
          <w:rtl/>
        </w:rPr>
        <w:br/>
      </w:r>
      <w:r>
        <w:rPr>
          <w:rFonts w:hint="cs"/>
          <w:sz w:val="20"/>
          <w:szCs w:val="20"/>
          <w:rtl/>
        </w:rPr>
        <w:t xml:space="preserve">מנהג ספרד </w:t>
      </w:r>
      <w:r>
        <w:rPr>
          <w:sz w:val="20"/>
          <w:szCs w:val="20"/>
          <w:rtl/>
        </w:rPr>
        <w:t>–</w:t>
      </w:r>
      <w:r>
        <w:rPr>
          <w:rFonts w:hint="cs"/>
          <w:sz w:val="20"/>
          <w:szCs w:val="20"/>
          <w:rtl/>
        </w:rPr>
        <w:t xml:space="preserve"> נותנים עיניהם למטה בשעת אמירת קדושה.</w:t>
      </w:r>
      <w:r>
        <w:rPr>
          <w:sz w:val="20"/>
          <w:szCs w:val="20"/>
          <w:rtl/>
        </w:rPr>
        <w:br/>
      </w:r>
      <w:r>
        <w:rPr>
          <w:rFonts w:hint="cs"/>
          <w:sz w:val="20"/>
          <w:szCs w:val="20"/>
          <w:rtl/>
        </w:rPr>
        <w:t xml:space="preserve">מנהג אשכנז </w:t>
      </w:r>
      <w:r>
        <w:rPr>
          <w:sz w:val="20"/>
          <w:szCs w:val="20"/>
          <w:rtl/>
        </w:rPr>
        <w:t>–</w:t>
      </w:r>
      <w:r>
        <w:rPr>
          <w:rFonts w:hint="cs"/>
          <w:sz w:val="20"/>
          <w:szCs w:val="20"/>
          <w:rtl/>
        </w:rPr>
        <w:t xml:space="preserve"> נותנים עיניהם למעלה בשעת אמירת קדושה, וכ"פ </w:t>
      </w:r>
      <w:r w:rsidRPr="00965992">
        <w:rPr>
          <w:rFonts w:hint="cs"/>
          <w:b/>
          <w:bCs/>
          <w:sz w:val="20"/>
          <w:szCs w:val="20"/>
          <w:rtl/>
        </w:rPr>
        <w:t>הרמ"א</w:t>
      </w:r>
      <w:r>
        <w:rPr>
          <w:rFonts w:hint="cs"/>
          <w:sz w:val="20"/>
          <w:szCs w:val="20"/>
          <w:rtl/>
        </w:rPr>
        <w:t>.</w:t>
      </w:r>
      <w:r>
        <w:rPr>
          <w:sz w:val="20"/>
          <w:szCs w:val="20"/>
          <w:rtl/>
        </w:rPr>
        <w:br/>
      </w:r>
      <w:r w:rsidRPr="00E52BC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כתוב בספר היכלות: "</w:t>
      </w:r>
      <w:r w:rsidRPr="00E52BC4">
        <w:rPr>
          <w:rFonts w:cs="Arial"/>
          <w:sz w:val="20"/>
          <w:szCs w:val="20"/>
          <w:rtl/>
        </w:rPr>
        <w:t>ברוכים אתם לה' שמים ויורדי מרכבה</w:t>
      </w:r>
      <w:r>
        <w:rPr>
          <w:rFonts w:cs="Arial" w:hint="cs"/>
          <w:sz w:val="20"/>
          <w:szCs w:val="20"/>
          <w:rtl/>
        </w:rPr>
        <w:t>,</w:t>
      </w:r>
      <w:r w:rsidRPr="00E52BC4">
        <w:rPr>
          <w:rFonts w:cs="Arial"/>
          <w:sz w:val="20"/>
          <w:szCs w:val="20"/>
          <w:rtl/>
        </w:rPr>
        <w:t xml:space="preserve"> אם תאמרו ותגידו לבני מה שאני עושה בשעה שמקדישין ואומרים ק</w:t>
      </w:r>
      <w:r>
        <w:rPr>
          <w:rFonts w:cs="Arial" w:hint="cs"/>
          <w:sz w:val="20"/>
          <w:szCs w:val="20"/>
          <w:rtl/>
        </w:rPr>
        <w:t>דוש קדוש קדוש.</w:t>
      </w:r>
      <w:r w:rsidRPr="00E52BC4">
        <w:rPr>
          <w:rFonts w:cs="Arial"/>
          <w:sz w:val="20"/>
          <w:szCs w:val="20"/>
          <w:rtl/>
        </w:rPr>
        <w:t xml:space="preserve"> ולמדו אותם שיהיו עיניהם נשואים למרום לבית תפלתם</w:t>
      </w:r>
      <w:r>
        <w:rPr>
          <w:rFonts w:cs="Arial" w:hint="cs"/>
          <w:sz w:val="20"/>
          <w:szCs w:val="20"/>
          <w:rtl/>
        </w:rPr>
        <w:t>,</w:t>
      </w:r>
      <w:r w:rsidRPr="00E52BC4">
        <w:rPr>
          <w:rFonts w:cs="Arial"/>
          <w:sz w:val="20"/>
          <w:szCs w:val="20"/>
          <w:rtl/>
        </w:rPr>
        <w:t xml:space="preserve"> ונושאים עצמם למעלה</w:t>
      </w:r>
      <w:r>
        <w:rPr>
          <w:rFonts w:cs="Arial" w:hint="cs"/>
          <w:sz w:val="20"/>
          <w:szCs w:val="20"/>
          <w:rtl/>
        </w:rPr>
        <w:t>.</w:t>
      </w:r>
      <w:r w:rsidRPr="00E52BC4">
        <w:rPr>
          <w:rFonts w:cs="Arial"/>
          <w:sz w:val="20"/>
          <w:szCs w:val="20"/>
          <w:rtl/>
        </w:rPr>
        <w:t xml:space="preserve"> כי אין לי הנאה בעולם כאותה שעה שעיניהם נשואות בעיני ועיני בעיניהם</w:t>
      </w:r>
      <w:r>
        <w:rPr>
          <w:rFonts w:cs="Arial" w:hint="cs"/>
          <w:sz w:val="20"/>
          <w:szCs w:val="20"/>
          <w:rtl/>
        </w:rPr>
        <w:t>".</w:t>
      </w:r>
    </w:p>
    <w:p w14:paraId="4C120B65" w14:textId="77777777" w:rsidR="00BB3441" w:rsidRPr="00A371E1" w:rsidRDefault="00BB3441" w:rsidP="00BB3441">
      <w:pPr>
        <w:rPr>
          <w:sz w:val="20"/>
          <w:szCs w:val="20"/>
          <w:rtl/>
        </w:rPr>
      </w:pPr>
      <w:r>
        <w:rPr>
          <w:rFonts w:hint="cs"/>
          <w:sz w:val="20"/>
          <w:szCs w:val="20"/>
          <w:u w:val="single"/>
          <w:rtl/>
        </w:rPr>
        <w:t>עצימת או פתיחת העיניים</w:t>
      </w:r>
      <w:r>
        <w:rPr>
          <w:sz w:val="20"/>
          <w:szCs w:val="20"/>
          <w:u w:val="single"/>
          <w:rtl/>
        </w:rPr>
        <w:br/>
      </w:r>
      <w:r>
        <w:rPr>
          <w:rFonts w:hint="cs"/>
          <w:sz w:val="20"/>
          <w:szCs w:val="20"/>
          <w:rtl/>
        </w:rPr>
        <w:t>למנהג אשכנז, יעצום או יפתח עיניו בשעה שמגביהן למרום?</w:t>
      </w:r>
      <w:r>
        <w:rPr>
          <w:sz w:val="20"/>
          <w:szCs w:val="20"/>
          <w:rtl/>
        </w:rPr>
        <w:br/>
      </w:r>
      <w:r>
        <w:rPr>
          <w:rFonts w:hint="cs"/>
          <w:sz w:val="20"/>
          <w:szCs w:val="20"/>
          <w:rtl/>
        </w:rPr>
        <w:t xml:space="preserve">א. </w:t>
      </w:r>
      <w:r w:rsidRPr="00691B50">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יעצום.</w:t>
      </w:r>
      <w:r>
        <w:rPr>
          <w:sz w:val="20"/>
          <w:szCs w:val="20"/>
          <w:rtl/>
        </w:rPr>
        <w:br/>
      </w:r>
      <w:r>
        <w:rPr>
          <w:rFonts w:hint="cs"/>
          <w:sz w:val="20"/>
          <w:szCs w:val="20"/>
          <w:rtl/>
        </w:rPr>
        <w:t xml:space="preserve">ב. </w:t>
      </w:r>
      <w:r w:rsidRPr="00691B50">
        <w:rPr>
          <w:rFonts w:hint="cs"/>
          <w:b/>
          <w:bCs/>
          <w:sz w:val="20"/>
          <w:szCs w:val="20"/>
          <w:rtl/>
        </w:rPr>
        <w:t>מגן גיבורים</w:t>
      </w:r>
      <w:r>
        <w:rPr>
          <w:rFonts w:hint="cs"/>
          <w:sz w:val="20"/>
          <w:szCs w:val="20"/>
          <w:rtl/>
        </w:rPr>
        <w:t xml:space="preserve"> </w:t>
      </w:r>
      <w:r w:rsidRPr="00691B50">
        <w:rPr>
          <w:rFonts w:hint="cs"/>
          <w:sz w:val="18"/>
          <w:szCs w:val="18"/>
          <w:rtl/>
        </w:rPr>
        <w:t xml:space="preserve">(וכן משמע </w:t>
      </w:r>
      <w:r w:rsidRPr="00691B50">
        <w:rPr>
          <w:rFonts w:hint="cs"/>
          <w:b/>
          <w:bCs/>
          <w:sz w:val="18"/>
          <w:szCs w:val="18"/>
          <w:rtl/>
        </w:rPr>
        <w:t>במ"ב</w:t>
      </w:r>
      <w:r w:rsidRPr="00691B50">
        <w:rPr>
          <w:rFonts w:hint="cs"/>
          <w:sz w:val="18"/>
          <w:szCs w:val="18"/>
          <w:rtl/>
        </w:rPr>
        <w:t xml:space="preserve">) </w:t>
      </w:r>
      <w:r>
        <w:rPr>
          <w:sz w:val="20"/>
          <w:szCs w:val="20"/>
          <w:rtl/>
        </w:rPr>
        <w:t>–</w:t>
      </w:r>
      <w:r>
        <w:rPr>
          <w:rFonts w:hint="cs"/>
          <w:sz w:val="20"/>
          <w:szCs w:val="20"/>
          <w:rtl/>
        </w:rPr>
        <w:t xml:space="preserve"> יפתח.</w:t>
      </w:r>
    </w:p>
    <w:p w14:paraId="6B4BF8C1" w14:textId="77777777" w:rsidR="00BB3441" w:rsidRDefault="00BB3441" w:rsidP="00BB3441">
      <w:pPr>
        <w:rPr>
          <w:sz w:val="20"/>
          <w:szCs w:val="20"/>
          <w:rtl/>
        </w:rPr>
      </w:pPr>
      <w:r>
        <w:rPr>
          <w:rFonts w:hint="cs"/>
          <w:b/>
          <w:bCs/>
          <w:sz w:val="20"/>
          <w:szCs w:val="20"/>
          <w:rtl/>
        </w:rPr>
        <w:t>הגבהת הגוף בשעת אמירת קדושה</w:t>
      </w:r>
      <w:r>
        <w:rPr>
          <w:b/>
          <w:bCs/>
          <w:sz w:val="20"/>
          <w:szCs w:val="20"/>
          <w:rtl/>
        </w:rPr>
        <w:br/>
      </w:r>
      <w:r>
        <w:rPr>
          <w:rFonts w:hint="cs"/>
          <w:sz w:val="20"/>
          <w:szCs w:val="20"/>
          <w:rtl/>
        </w:rPr>
        <w:t>נהגו בשעת אמירת קדושה לשאת גופם קצת למעלה בשעת אמירת קדושה, מדוע?</w:t>
      </w:r>
      <w:r>
        <w:rPr>
          <w:sz w:val="20"/>
          <w:szCs w:val="20"/>
          <w:rtl/>
        </w:rPr>
        <w:br/>
      </w:r>
      <w:r>
        <w:rPr>
          <w:rFonts w:hint="cs"/>
          <w:sz w:val="20"/>
          <w:szCs w:val="20"/>
          <w:rtl/>
        </w:rPr>
        <w:t xml:space="preserve">א. </w:t>
      </w:r>
      <w:r w:rsidRPr="00BD598A">
        <w:rPr>
          <w:rFonts w:hint="cs"/>
          <w:b/>
          <w:bCs/>
          <w:sz w:val="20"/>
          <w:szCs w:val="20"/>
          <w:rtl/>
        </w:rPr>
        <w:t>שיבולי הלקט</w:t>
      </w:r>
      <w:r>
        <w:rPr>
          <w:rFonts w:hint="cs"/>
          <w:sz w:val="20"/>
          <w:szCs w:val="20"/>
          <w:rtl/>
        </w:rPr>
        <w:t xml:space="preserve"> </w:t>
      </w:r>
      <w:r w:rsidRPr="00BD598A">
        <w:rPr>
          <w:rFonts w:hint="cs"/>
          <w:sz w:val="18"/>
          <w:szCs w:val="18"/>
          <w:rtl/>
        </w:rPr>
        <w:t xml:space="preserve">(בשם </w:t>
      </w:r>
      <w:r w:rsidRPr="00BD598A">
        <w:rPr>
          <w:rFonts w:hint="cs"/>
          <w:b/>
          <w:bCs/>
          <w:sz w:val="18"/>
          <w:szCs w:val="18"/>
          <w:rtl/>
        </w:rPr>
        <w:t>רש"י</w:t>
      </w:r>
      <w:r w:rsidRPr="00BD598A">
        <w:rPr>
          <w:rFonts w:hint="cs"/>
          <w:sz w:val="18"/>
          <w:szCs w:val="18"/>
          <w:rtl/>
        </w:rPr>
        <w:t xml:space="preserve">) </w:t>
      </w:r>
      <w:r>
        <w:rPr>
          <w:sz w:val="20"/>
          <w:szCs w:val="20"/>
          <w:rtl/>
        </w:rPr>
        <w:t>–</w:t>
      </w:r>
      <w:r>
        <w:rPr>
          <w:rFonts w:hint="cs"/>
          <w:sz w:val="20"/>
          <w:szCs w:val="20"/>
          <w:rtl/>
        </w:rPr>
        <w:t xml:space="preserve"> נאמר בישעיה: "וינועו אמות הסיפים מקול הקורא", ואם העצים והאבנים היו מזדעזעים מקולו של ה', כל שכן אנחנו צריכים להזדעזע ממנו.</w:t>
      </w:r>
      <w:r>
        <w:rPr>
          <w:sz w:val="20"/>
          <w:szCs w:val="20"/>
          <w:rtl/>
        </w:rPr>
        <w:br/>
      </w:r>
      <w:r>
        <w:rPr>
          <w:rFonts w:hint="cs"/>
          <w:sz w:val="20"/>
          <w:szCs w:val="20"/>
          <w:rtl/>
        </w:rPr>
        <w:t xml:space="preserve">ב. </w:t>
      </w:r>
      <w:r w:rsidRPr="00BD598A">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בתנחומא למדו זאת מהפסוק: "ובשתיים יעופף", מכאן תיקנו חכמים לעוף אדם על רגליו בשעה שעונה 'קדוש'.</w:t>
      </w:r>
    </w:p>
    <w:p w14:paraId="5C9306DD" w14:textId="77777777" w:rsidR="00BB3441" w:rsidRDefault="00BB3441" w:rsidP="00BB3441">
      <w:pPr>
        <w:rPr>
          <w:sz w:val="20"/>
          <w:szCs w:val="20"/>
          <w:rtl/>
        </w:rPr>
      </w:pPr>
      <w:r>
        <w:rPr>
          <w:rFonts w:hint="cs"/>
          <w:sz w:val="20"/>
          <w:szCs w:val="20"/>
          <w:u w:val="single"/>
          <w:rtl/>
        </w:rPr>
        <w:t>הגבהת הגוף ב"ברוך" ו"ימלוך"</w:t>
      </w:r>
      <w:r>
        <w:rPr>
          <w:sz w:val="20"/>
          <w:szCs w:val="20"/>
          <w:u w:val="single"/>
          <w:rtl/>
        </w:rPr>
        <w:br/>
      </w:r>
      <w:r w:rsidRPr="009C09D2">
        <w:rPr>
          <w:rFonts w:hint="cs"/>
          <w:b/>
          <w:bCs/>
          <w:sz w:val="20"/>
          <w:szCs w:val="20"/>
          <w:rtl/>
        </w:rPr>
        <w:t>של"ה</w:t>
      </w:r>
      <w:r>
        <w:rPr>
          <w:rFonts w:hint="cs"/>
          <w:sz w:val="20"/>
          <w:szCs w:val="20"/>
          <w:rtl/>
        </w:rPr>
        <w:t xml:space="preserve"> </w:t>
      </w:r>
      <w:r>
        <w:rPr>
          <w:sz w:val="20"/>
          <w:szCs w:val="20"/>
          <w:rtl/>
        </w:rPr>
        <w:t>–</w:t>
      </w:r>
      <w:r>
        <w:rPr>
          <w:rFonts w:hint="cs"/>
          <w:sz w:val="20"/>
          <w:szCs w:val="20"/>
          <w:rtl/>
        </w:rPr>
        <w:t xml:space="preserve"> יש להגביה את הגוף גם בשעה שאומר "ברוך" ו"ימלוך".</w:t>
      </w:r>
    </w:p>
    <w:p w14:paraId="0F7B24C7" w14:textId="77777777" w:rsidR="00BB3441" w:rsidRPr="00BF2288" w:rsidRDefault="00BB3441" w:rsidP="00BB3441">
      <w:pPr>
        <w:rPr>
          <w:sz w:val="20"/>
          <w:szCs w:val="20"/>
          <w:rtl/>
        </w:rPr>
      </w:pPr>
      <w:r>
        <w:rPr>
          <w:rFonts w:hint="cs"/>
          <w:sz w:val="20"/>
          <w:szCs w:val="20"/>
          <w:u w:val="single"/>
          <w:rtl/>
        </w:rPr>
        <w:t>היכן אין לנהוג כך</w:t>
      </w:r>
      <w:r>
        <w:rPr>
          <w:sz w:val="20"/>
          <w:szCs w:val="20"/>
          <w:u w:val="single"/>
          <w:rtl/>
        </w:rPr>
        <w:br/>
      </w:r>
      <w:r w:rsidRPr="00BF228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במקום שיבואו בני אדם להתלוצץ עליו בכך שמגביה את הגוף בקדושה </w:t>
      </w:r>
      <w:r>
        <w:rPr>
          <w:sz w:val="20"/>
          <w:szCs w:val="20"/>
          <w:rtl/>
        </w:rPr>
        <w:t>–</w:t>
      </w:r>
      <w:r>
        <w:rPr>
          <w:rFonts w:hint="cs"/>
          <w:sz w:val="20"/>
          <w:szCs w:val="20"/>
          <w:rtl/>
        </w:rPr>
        <w:t xml:space="preserve"> לא יעשה כך.</w:t>
      </w:r>
    </w:p>
    <w:p w14:paraId="023EADA1" w14:textId="77777777" w:rsidR="00BB3441" w:rsidRDefault="00BB3441" w:rsidP="00BB3441">
      <w:pPr>
        <w:rPr>
          <w:sz w:val="20"/>
          <w:szCs w:val="20"/>
          <w:rtl/>
        </w:rPr>
      </w:pPr>
      <w:r>
        <w:rPr>
          <w:rFonts w:hint="cs"/>
          <w:b/>
          <w:bCs/>
          <w:sz w:val="20"/>
          <w:szCs w:val="20"/>
          <w:rtl/>
        </w:rPr>
        <w:t>לא לדבר באמצע קדושה</w:t>
      </w:r>
      <w:r>
        <w:rPr>
          <w:b/>
          <w:bCs/>
          <w:sz w:val="20"/>
          <w:szCs w:val="20"/>
          <w:rtl/>
        </w:rPr>
        <w:br/>
      </w:r>
      <w:r>
        <w:rPr>
          <w:rFonts w:hint="cs"/>
          <w:b/>
          <w:bCs/>
          <w:sz w:val="20"/>
          <w:szCs w:val="20"/>
          <w:rtl/>
        </w:rPr>
        <w:t xml:space="preserve">מהר"י אבוהב </w:t>
      </w:r>
      <w:r>
        <w:rPr>
          <w:sz w:val="20"/>
          <w:szCs w:val="20"/>
          <w:rtl/>
        </w:rPr>
        <w:t>–</w:t>
      </w:r>
      <w:r>
        <w:rPr>
          <w:rFonts w:hint="cs"/>
          <w:sz w:val="20"/>
          <w:szCs w:val="20"/>
          <w:rtl/>
        </w:rPr>
        <w:t xml:space="preserve"> נהגו כל העולם שאין מדברים כלל בשעת אמירת קדושה. מדוע?</w:t>
      </w:r>
      <w:r>
        <w:rPr>
          <w:sz w:val="20"/>
          <w:szCs w:val="20"/>
          <w:rtl/>
        </w:rPr>
        <w:br/>
      </w:r>
      <w:r>
        <w:rPr>
          <w:rFonts w:hint="cs"/>
          <w:sz w:val="20"/>
          <w:szCs w:val="20"/>
          <w:rtl/>
        </w:rPr>
        <w:t>כך כתוב</w:t>
      </w:r>
      <w:r>
        <w:rPr>
          <w:rFonts w:cs="Arial" w:hint="cs"/>
          <w:sz w:val="20"/>
          <w:szCs w:val="20"/>
          <w:rtl/>
        </w:rPr>
        <w:t xml:space="preserve"> </w:t>
      </w:r>
      <w:r w:rsidRPr="00490466">
        <w:rPr>
          <w:rFonts w:cs="Arial"/>
          <w:sz w:val="20"/>
          <w:szCs w:val="20"/>
          <w:rtl/>
        </w:rPr>
        <w:t>במסכת דרך ארץ</w:t>
      </w:r>
      <w:r>
        <w:rPr>
          <w:rFonts w:cs="Arial" w:hint="cs"/>
          <w:sz w:val="20"/>
          <w:szCs w:val="20"/>
          <w:rtl/>
        </w:rPr>
        <w:t>: "</w:t>
      </w:r>
      <w:r w:rsidRPr="00490466">
        <w:rPr>
          <w:rFonts w:cs="Arial"/>
          <w:sz w:val="20"/>
          <w:szCs w:val="20"/>
          <w:rtl/>
        </w:rPr>
        <w:t>רב חמא בר חנינא אשכחיה לאליהו ועמו גמלים טעונים</w:t>
      </w:r>
      <w:r>
        <w:rPr>
          <w:rFonts w:cs="Arial" w:hint="cs"/>
          <w:sz w:val="20"/>
          <w:szCs w:val="20"/>
          <w:rtl/>
        </w:rPr>
        <w:t>.</w:t>
      </w:r>
      <w:r w:rsidRPr="00490466">
        <w:rPr>
          <w:rFonts w:cs="Arial"/>
          <w:sz w:val="20"/>
          <w:szCs w:val="20"/>
          <w:rtl/>
        </w:rPr>
        <w:t xml:space="preserve"> א</w:t>
      </w:r>
      <w:r>
        <w:rPr>
          <w:rFonts w:cs="Arial" w:hint="cs"/>
          <w:sz w:val="20"/>
          <w:szCs w:val="20"/>
          <w:rtl/>
        </w:rPr>
        <w:t xml:space="preserve">מר </w:t>
      </w:r>
      <w:r w:rsidRPr="00490466">
        <w:rPr>
          <w:rFonts w:cs="Arial"/>
          <w:sz w:val="20"/>
          <w:szCs w:val="20"/>
          <w:rtl/>
        </w:rPr>
        <w:t>ל</w:t>
      </w:r>
      <w:r>
        <w:rPr>
          <w:rFonts w:cs="Arial" w:hint="cs"/>
          <w:sz w:val="20"/>
          <w:szCs w:val="20"/>
          <w:rtl/>
        </w:rPr>
        <w:t>ו</w:t>
      </w:r>
      <w:r w:rsidRPr="00490466">
        <w:rPr>
          <w:rFonts w:cs="Arial"/>
          <w:sz w:val="20"/>
          <w:szCs w:val="20"/>
          <w:rtl/>
        </w:rPr>
        <w:t xml:space="preserve"> מה הגמלים הללו טעונים</w:t>
      </w:r>
      <w:r>
        <w:rPr>
          <w:rFonts w:cs="Arial" w:hint="cs"/>
          <w:sz w:val="20"/>
          <w:szCs w:val="20"/>
          <w:rtl/>
        </w:rPr>
        <w:t>?</w:t>
      </w:r>
      <w:r w:rsidRPr="00490466">
        <w:rPr>
          <w:rFonts w:cs="Arial"/>
          <w:sz w:val="20"/>
          <w:szCs w:val="20"/>
          <w:rtl/>
        </w:rPr>
        <w:t xml:space="preserve"> א</w:t>
      </w:r>
      <w:r>
        <w:rPr>
          <w:rFonts w:cs="Arial" w:hint="cs"/>
          <w:sz w:val="20"/>
          <w:szCs w:val="20"/>
          <w:rtl/>
        </w:rPr>
        <w:t xml:space="preserve">מר </w:t>
      </w:r>
      <w:r w:rsidRPr="00490466">
        <w:rPr>
          <w:rFonts w:cs="Arial"/>
          <w:sz w:val="20"/>
          <w:szCs w:val="20"/>
          <w:rtl/>
        </w:rPr>
        <w:t>ל</w:t>
      </w:r>
      <w:r>
        <w:rPr>
          <w:rFonts w:cs="Arial" w:hint="cs"/>
          <w:sz w:val="20"/>
          <w:szCs w:val="20"/>
          <w:rtl/>
        </w:rPr>
        <w:t>ו</w:t>
      </w:r>
      <w:r w:rsidRPr="00490466">
        <w:rPr>
          <w:rFonts w:cs="Arial"/>
          <w:sz w:val="20"/>
          <w:szCs w:val="20"/>
          <w:rtl/>
        </w:rPr>
        <w:t xml:space="preserve"> אף ורוגז למי שמספר בין קדושה לקדושה</w:t>
      </w:r>
      <w:r>
        <w:rPr>
          <w:rFonts w:cs="Arial" w:hint="cs"/>
          <w:sz w:val="20"/>
          <w:szCs w:val="20"/>
          <w:rtl/>
        </w:rPr>
        <w:t>,</w:t>
      </w:r>
      <w:r w:rsidRPr="00490466">
        <w:rPr>
          <w:rFonts w:cs="Arial"/>
          <w:sz w:val="20"/>
          <w:szCs w:val="20"/>
          <w:rtl/>
        </w:rPr>
        <w:t xml:space="preserve"> בין קדוש לברוך</w:t>
      </w:r>
      <w:r>
        <w:rPr>
          <w:rFonts w:cs="Arial" w:hint="cs"/>
          <w:sz w:val="20"/>
          <w:szCs w:val="20"/>
          <w:rtl/>
        </w:rPr>
        <w:t>,</w:t>
      </w:r>
      <w:r w:rsidRPr="00490466">
        <w:rPr>
          <w:rFonts w:cs="Arial"/>
          <w:sz w:val="20"/>
          <w:szCs w:val="20"/>
          <w:rtl/>
        </w:rPr>
        <w:t xml:space="preserve"> בין יהא שמיה רבא ליתברך</w:t>
      </w:r>
      <w:r>
        <w:rPr>
          <w:rFonts w:cs="Arial" w:hint="cs"/>
          <w:sz w:val="20"/>
          <w:szCs w:val="20"/>
          <w:rtl/>
        </w:rPr>
        <w:t>,</w:t>
      </w:r>
      <w:r w:rsidRPr="00490466">
        <w:rPr>
          <w:rFonts w:cs="Arial"/>
          <w:sz w:val="20"/>
          <w:szCs w:val="20"/>
          <w:rtl/>
        </w:rPr>
        <w:t xml:space="preserve"> ובין כל ברכה וכל המדבר בהם עליו הכתוב אומר</w:t>
      </w:r>
      <w:r>
        <w:rPr>
          <w:rFonts w:cs="Arial" w:hint="cs"/>
          <w:sz w:val="20"/>
          <w:szCs w:val="20"/>
          <w:rtl/>
        </w:rPr>
        <w:t>:</w:t>
      </w:r>
      <w:r w:rsidRPr="00490466">
        <w:rPr>
          <w:rFonts w:cs="Arial"/>
          <w:sz w:val="20"/>
          <w:szCs w:val="20"/>
          <w:rtl/>
        </w:rPr>
        <w:t xml:space="preserve"> ולא אותי קראת יעקב</w:t>
      </w:r>
      <w:r>
        <w:rPr>
          <w:rFonts w:cs="Arial" w:hint="cs"/>
          <w:sz w:val="20"/>
          <w:szCs w:val="20"/>
          <w:rtl/>
        </w:rPr>
        <w:t>".</w:t>
      </w:r>
    </w:p>
    <w:p w14:paraId="3997A9F8" w14:textId="77777777" w:rsidR="00BB3441" w:rsidRDefault="00BB3441" w:rsidP="00BB3441">
      <w:pPr>
        <w:rPr>
          <w:sz w:val="20"/>
          <w:szCs w:val="20"/>
          <w:rtl/>
        </w:rPr>
      </w:pPr>
      <w:r>
        <w:rPr>
          <w:rFonts w:hint="cs"/>
          <w:b/>
          <w:bCs/>
          <w:sz w:val="20"/>
          <w:szCs w:val="20"/>
          <w:rtl/>
        </w:rPr>
        <w:t>לענות קדושה פעם נוספת</w:t>
      </w:r>
      <w:r>
        <w:rPr>
          <w:b/>
          <w:bCs/>
          <w:sz w:val="20"/>
          <w:szCs w:val="20"/>
          <w:rtl/>
        </w:rPr>
        <w:br/>
      </w:r>
      <w:r>
        <w:rPr>
          <w:rFonts w:hint="cs"/>
          <w:sz w:val="20"/>
          <w:szCs w:val="20"/>
          <w:rtl/>
        </w:rPr>
        <w:t>אדם שענה קדושה במניין אחד, וכעת שומע ציבור אחר אומר קדושה, האם יענה עמהם?</w:t>
      </w:r>
      <w:r>
        <w:rPr>
          <w:sz w:val="20"/>
          <w:szCs w:val="20"/>
          <w:rtl/>
        </w:rPr>
        <w:br/>
      </w:r>
      <w:r>
        <w:rPr>
          <w:rFonts w:hint="cs"/>
          <w:sz w:val="20"/>
          <w:szCs w:val="20"/>
          <w:rtl/>
        </w:rPr>
        <w:t xml:space="preserve">א. </w:t>
      </w:r>
      <w:r w:rsidRPr="00465062">
        <w:rPr>
          <w:rFonts w:hint="cs"/>
          <w:b/>
          <w:bCs/>
          <w:sz w:val="20"/>
          <w:szCs w:val="20"/>
          <w:rtl/>
        </w:rPr>
        <w:t>רבינו יונתן</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46506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דרשו בתוספתא על הפסוק "אוי לי כי נדמיתי", והוא מלשון דומם שלא היה יכול לענות עמהם קדושה לפי שענה כבר קדושה לפני כן.</w:t>
      </w:r>
      <w:r>
        <w:rPr>
          <w:sz w:val="20"/>
          <w:szCs w:val="20"/>
          <w:rtl/>
        </w:rPr>
        <w:br/>
      </w:r>
      <w:r>
        <w:rPr>
          <w:rFonts w:hint="cs"/>
          <w:sz w:val="20"/>
          <w:szCs w:val="20"/>
          <w:rtl/>
        </w:rPr>
        <w:t xml:space="preserve">ב. </w:t>
      </w:r>
      <w:r w:rsidRPr="00465062">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כן, וכ"פ </w:t>
      </w:r>
      <w:r w:rsidRPr="00465062">
        <w:rPr>
          <w:rFonts w:hint="cs"/>
          <w:b/>
          <w:bCs/>
          <w:sz w:val="20"/>
          <w:szCs w:val="20"/>
          <w:rtl/>
        </w:rPr>
        <w:t>הרמ"א</w:t>
      </w:r>
      <w:r>
        <w:rPr>
          <w:rFonts w:hint="cs"/>
          <w:sz w:val="20"/>
          <w:szCs w:val="20"/>
          <w:rtl/>
        </w:rPr>
        <w:t>.</w:t>
      </w:r>
      <w:r>
        <w:rPr>
          <w:sz w:val="20"/>
          <w:szCs w:val="20"/>
          <w:rtl/>
        </w:rPr>
        <w:br/>
      </w:r>
      <w:r w:rsidRPr="0046506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לסמוך על תוספתא זו. ועוד, שהרי בכל יום אנחנו מקדשים את ה' כמה פעמים </w:t>
      </w:r>
      <w:r>
        <w:rPr>
          <w:sz w:val="20"/>
          <w:szCs w:val="20"/>
          <w:rtl/>
        </w:rPr>
        <w:t>–</w:t>
      </w:r>
      <w:r>
        <w:rPr>
          <w:rFonts w:hint="cs"/>
          <w:sz w:val="20"/>
          <w:szCs w:val="20"/>
          <w:rtl/>
        </w:rPr>
        <w:t xml:space="preserve"> בברכת יוצר אור, בחזרת הש"צ ובמנחה </w:t>
      </w:r>
      <w:r w:rsidRPr="005B4A77">
        <w:rPr>
          <w:rFonts w:hint="cs"/>
          <w:sz w:val="18"/>
          <w:szCs w:val="18"/>
          <w:rtl/>
        </w:rPr>
        <w:t xml:space="preserve">(וביום שיש מוסף </w:t>
      </w:r>
      <w:r w:rsidRPr="005B4A77">
        <w:rPr>
          <w:sz w:val="18"/>
          <w:szCs w:val="18"/>
          <w:rtl/>
        </w:rPr>
        <w:t>–</w:t>
      </w:r>
      <w:r w:rsidRPr="005B4A77">
        <w:rPr>
          <w:rFonts w:hint="cs"/>
          <w:sz w:val="18"/>
          <w:szCs w:val="18"/>
          <w:rtl/>
        </w:rPr>
        <w:t xml:space="preserve"> עונים גם במוסף)</w:t>
      </w:r>
      <w:r>
        <w:rPr>
          <w:rFonts w:hint="cs"/>
          <w:sz w:val="20"/>
          <w:szCs w:val="20"/>
          <w:rtl/>
        </w:rPr>
        <w:t>.</w:t>
      </w:r>
    </w:p>
    <w:p w14:paraId="0A605695"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A4345">
        <w:rPr>
          <w:rFonts w:cs="Arial"/>
          <w:sz w:val="20"/>
          <w:szCs w:val="20"/>
          <w:rtl/>
        </w:rPr>
        <w:t>טוב לכו</w:t>
      </w:r>
      <w:r>
        <w:rPr>
          <w:rFonts w:cs="Arial" w:hint="cs"/>
          <w:sz w:val="20"/>
          <w:szCs w:val="20"/>
          <w:rtl/>
        </w:rPr>
        <w:t>ו</w:t>
      </w:r>
      <w:r w:rsidRPr="001A4345">
        <w:rPr>
          <w:rFonts w:cs="Arial"/>
          <w:sz w:val="20"/>
          <w:szCs w:val="20"/>
          <w:rtl/>
        </w:rPr>
        <w:t xml:space="preserve">ן רגליו בשעה שאומר קדושה עם שליח ציבור. </w:t>
      </w:r>
      <w:r>
        <w:rPr>
          <w:rFonts w:cs="Arial"/>
          <w:sz w:val="18"/>
          <w:szCs w:val="18"/>
          <w:rtl/>
        </w:rPr>
        <w:br/>
      </w:r>
      <w:r w:rsidRPr="001A4345">
        <w:rPr>
          <w:rFonts w:cs="Arial"/>
          <w:sz w:val="18"/>
          <w:szCs w:val="18"/>
          <w:rtl/>
        </w:rPr>
        <w:t>הגה: ויש לישא העיני</w:t>
      </w:r>
      <w:r>
        <w:rPr>
          <w:rFonts w:cs="Arial" w:hint="cs"/>
          <w:sz w:val="18"/>
          <w:szCs w:val="18"/>
          <w:rtl/>
        </w:rPr>
        <w:t>י</w:t>
      </w:r>
      <w:r w:rsidRPr="001A4345">
        <w:rPr>
          <w:rFonts w:cs="Arial"/>
          <w:sz w:val="18"/>
          <w:szCs w:val="18"/>
          <w:rtl/>
        </w:rPr>
        <w:t>ם למרום בשעה שאומרים קדושה, וכן מנענעים גופן ונושאין אותו מן הארץ</w:t>
      </w:r>
      <w:r>
        <w:rPr>
          <w:rFonts w:cs="Arial" w:hint="cs"/>
          <w:sz w:val="18"/>
          <w:szCs w:val="18"/>
          <w:rtl/>
        </w:rPr>
        <w:t xml:space="preserve">. </w:t>
      </w:r>
      <w:r w:rsidRPr="001A4345">
        <w:rPr>
          <w:rFonts w:cs="Arial"/>
          <w:sz w:val="18"/>
          <w:szCs w:val="18"/>
          <w:rtl/>
        </w:rPr>
        <w:t xml:space="preserve">ואין לדבר באמצע הקדושה. ומי שאמר סדר קדושה, ובא </w:t>
      </w:r>
      <w:r>
        <w:rPr>
          <w:rFonts w:cs="Arial" w:hint="cs"/>
          <w:sz w:val="18"/>
          <w:szCs w:val="18"/>
          <w:rtl/>
        </w:rPr>
        <w:t>לבית הכנסת</w:t>
      </w:r>
      <w:r w:rsidRPr="001A4345">
        <w:rPr>
          <w:rFonts w:cs="Arial"/>
          <w:sz w:val="18"/>
          <w:szCs w:val="18"/>
          <w:rtl/>
        </w:rPr>
        <w:t xml:space="preserve"> ומצא צבור עונין קדושה, חוזר ועונה עמהם</w:t>
      </w:r>
      <w:r>
        <w:rPr>
          <w:rFonts w:cs="Arial" w:hint="cs"/>
          <w:sz w:val="20"/>
          <w:szCs w:val="20"/>
          <w:rtl/>
        </w:rPr>
        <w:t>".</w:t>
      </w:r>
    </w:p>
    <w:p w14:paraId="2CE6412F" w14:textId="77777777" w:rsidR="00BB3441" w:rsidRDefault="00BB3441" w:rsidP="00BB3441">
      <w:pPr>
        <w:rPr>
          <w:sz w:val="20"/>
          <w:szCs w:val="20"/>
          <w:rtl/>
        </w:rPr>
      </w:pPr>
      <w:r>
        <w:rPr>
          <w:rFonts w:hint="cs"/>
          <w:sz w:val="20"/>
          <w:szCs w:val="20"/>
          <w:u w:val="single"/>
          <w:rtl/>
        </w:rPr>
        <w:t>פרטים נוספים</w:t>
      </w:r>
      <w:r>
        <w:rPr>
          <w:sz w:val="20"/>
          <w:szCs w:val="20"/>
          <w:u w:val="single"/>
          <w:rtl/>
        </w:rPr>
        <w:br/>
      </w:r>
      <w:r>
        <w:rPr>
          <w:rFonts w:hint="cs"/>
          <w:sz w:val="20"/>
          <w:szCs w:val="20"/>
          <w:rtl/>
        </w:rPr>
        <w:t>א. יש לכוון בקדושה לקדש את שם ה' בעולם, וכן יכוון לקיים את הפסוק "ונקדשתי בתוך בני ישראל".</w:t>
      </w:r>
      <w:r>
        <w:rPr>
          <w:sz w:val="20"/>
          <w:szCs w:val="20"/>
          <w:rtl/>
        </w:rPr>
        <w:br/>
      </w:r>
      <w:r>
        <w:rPr>
          <w:rFonts w:hint="cs"/>
          <w:sz w:val="20"/>
          <w:szCs w:val="20"/>
          <w:rtl/>
        </w:rPr>
        <w:t>ב. יאמר "שמקדישים" במ"ם, ולא "שמקדישין" בנו"ן. ויפריד תיבת "מקדישים" מתיבת "אותו".</w:t>
      </w:r>
    </w:p>
    <w:p w14:paraId="185F849D" w14:textId="77777777" w:rsidR="00BB3441" w:rsidRDefault="00BB3441" w:rsidP="00BB3441">
      <w:pPr>
        <w:rPr>
          <w:sz w:val="20"/>
          <w:szCs w:val="20"/>
          <w:rtl/>
        </w:rPr>
      </w:pPr>
      <w:r>
        <w:rPr>
          <w:rFonts w:hint="cs"/>
          <w:sz w:val="20"/>
          <w:szCs w:val="20"/>
          <w:u w:val="single"/>
          <w:rtl/>
        </w:rPr>
        <w:t>אמן יהא שמיה רבה לעומת קדושה</w:t>
      </w:r>
      <w:r>
        <w:rPr>
          <w:sz w:val="20"/>
          <w:szCs w:val="20"/>
          <w:u w:val="single"/>
          <w:rtl/>
        </w:rPr>
        <w:br/>
      </w:r>
      <w:r>
        <w:rPr>
          <w:rFonts w:hint="cs"/>
          <w:sz w:val="20"/>
          <w:szCs w:val="20"/>
          <w:rtl/>
        </w:rPr>
        <w:t xml:space="preserve">א. למרות שעניית איש"ר גדולה יותר מעניית קדושה, מכל מקום אם שמע כבר קדיש אך לא שמע קדושה, ונזדמן לפניו איש"ר וקדושה </w:t>
      </w:r>
      <w:r>
        <w:rPr>
          <w:sz w:val="20"/>
          <w:szCs w:val="20"/>
          <w:rtl/>
        </w:rPr>
        <w:t>–</w:t>
      </w:r>
      <w:r>
        <w:rPr>
          <w:rFonts w:hint="cs"/>
          <w:sz w:val="20"/>
          <w:szCs w:val="20"/>
          <w:rtl/>
        </w:rPr>
        <w:t xml:space="preserve"> יענה לקדושה.</w:t>
      </w:r>
      <w:r>
        <w:rPr>
          <w:sz w:val="20"/>
          <w:szCs w:val="20"/>
          <w:rtl/>
        </w:rPr>
        <w:br/>
      </w:r>
      <w:r>
        <w:rPr>
          <w:rFonts w:hint="cs"/>
          <w:sz w:val="20"/>
          <w:szCs w:val="20"/>
          <w:rtl/>
        </w:rPr>
        <w:t xml:space="preserve">ב. </w:t>
      </w:r>
      <w:r w:rsidRPr="003D2288">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אם באמצע עניית קדושה שומע קדיש, לא יפסיק כדי לענות איש"ר, אך לאחר שאמר את הפסוקים "קדוש" ו"ברוך" יכול להפסיק לענות איש"ר.</w:t>
      </w:r>
    </w:p>
    <w:p w14:paraId="236F3B07" w14:textId="77777777" w:rsidR="00BB3441" w:rsidRDefault="00BB3441" w:rsidP="00BB3441">
      <w:pPr>
        <w:rPr>
          <w:sz w:val="20"/>
          <w:szCs w:val="20"/>
          <w:rtl/>
        </w:rPr>
      </w:pPr>
      <w:r>
        <w:rPr>
          <w:rFonts w:hint="cs"/>
          <w:sz w:val="20"/>
          <w:szCs w:val="20"/>
          <w:u w:val="single"/>
          <w:rtl/>
        </w:rPr>
        <w:t>לא לדבר עד "הא-ל הקדוש"</w:t>
      </w:r>
      <w:r>
        <w:rPr>
          <w:sz w:val="20"/>
          <w:szCs w:val="20"/>
          <w:u w:val="single"/>
          <w:rtl/>
        </w:rPr>
        <w:br/>
      </w:r>
      <w:r w:rsidRPr="00475AA5">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w:t>
      </w:r>
      <w:r w:rsidRPr="00475AA5">
        <w:rPr>
          <w:rFonts w:hint="cs"/>
          <w:b/>
          <w:bCs/>
          <w:sz w:val="20"/>
          <w:szCs w:val="20"/>
          <w:rtl/>
        </w:rPr>
        <w:t>מהרי"ל</w:t>
      </w:r>
      <w:r>
        <w:rPr>
          <w:rFonts w:hint="cs"/>
          <w:sz w:val="20"/>
          <w:szCs w:val="20"/>
          <w:rtl/>
        </w:rPr>
        <w:t xml:space="preserve"> נהג שאם הזדמן לו לענות קדושה </w:t>
      </w:r>
      <w:r w:rsidRPr="00475AA5">
        <w:rPr>
          <w:rFonts w:hint="cs"/>
          <w:sz w:val="18"/>
          <w:szCs w:val="18"/>
          <w:rtl/>
        </w:rPr>
        <w:t>(לאחר שכבר התפלל)</w:t>
      </w:r>
      <w:r>
        <w:rPr>
          <w:rFonts w:hint="cs"/>
          <w:sz w:val="20"/>
          <w:szCs w:val="20"/>
          <w:rtl/>
        </w:rPr>
        <w:t>, היה שותק עד סוף ברכת הא-ל הקדוש.</w:t>
      </w:r>
    </w:p>
    <w:p w14:paraId="7D3833A9" w14:textId="77777777" w:rsidR="00BB3441" w:rsidRPr="007321A6" w:rsidRDefault="00BB3441" w:rsidP="00BB3441">
      <w:pPr>
        <w:rPr>
          <w:sz w:val="18"/>
          <w:szCs w:val="18"/>
          <w:rtl/>
        </w:rPr>
      </w:pPr>
      <w:r w:rsidRPr="007321A6">
        <w:rPr>
          <w:rFonts w:hint="cs"/>
          <w:sz w:val="18"/>
          <w:szCs w:val="18"/>
          <w:rtl/>
        </w:rPr>
        <w:t>[</w:t>
      </w:r>
      <w:r w:rsidRPr="0014196B">
        <w:rPr>
          <w:rFonts w:hint="cs"/>
          <w:b/>
          <w:bCs/>
          <w:sz w:val="18"/>
          <w:szCs w:val="18"/>
          <w:rtl/>
        </w:rPr>
        <w:t>סיכום</w:t>
      </w:r>
      <w:r w:rsidRPr="007321A6">
        <w:rPr>
          <w:rFonts w:hint="cs"/>
          <w:sz w:val="18"/>
          <w:szCs w:val="18"/>
          <w:rtl/>
        </w:rPr>
        <w:t xml:space="preserve">. טוב לכוון רגליו, כמלאכים. מנהג אשכנז לשאת עיניים לשמיים, מנהג ספרד לתת עיניהם למטה. במנהג אשכנז, יש נהגו בעיניים פתוחות ויש נהגו בעיניים סגורות. נהגו להגביה את הגוף ב"קדוש". </w:t>
      </w:r>
      <w:r w:rsidRPr="00D50411">
        <w:rPr>
          <w:rFonts w:hint="cs"/>
          <w:b/>
          <w:bCs/>
          <w:sz w:val="18"/>
          <w:szCs w:val="18"/>
          <w:rtl/>
        </w:rPr>
        <w:t>של"ה</w:t>
      </w:r>
      <w:r w:rsidRPr="007321A6">
        <w:rPr>
          <w:rFonts w:hint="cs"/>
          <w:sz w:val="18"/>
          <w:szCs w:val="18"/>
          <w:rtl/>
        </w:rPr>
        <w:t xml:space="preserve">. וכן יגביהו ב"ברוך" ו"ימלוך". במקום שילעגו עליו, יימנע מכך. אין לדבר באמצע קדושה. יש אומרים לא לענות קדושה פעמיים ביום, אין הלכה כמותם. איש"ר עדיף מקדושה, אך אם כבר ענה איש"ר ונזדמן לפניו שניהם </w:t>
      </w:r>
      <w:r w:rsidRPr="007321A6">
        <w:rPr>
          <w:sz w:val="18"/>
          <w:szCs w:val="18"/>
          <w:rtl/>
        </w:rPr>
        <w:t>–</w:t>
      </w:r>
      <w:r w:rsidRPr="007321A6">
        <w:rPr>
          <w:rFonts w:hint="cs"/>
          <w:sz w:val="18"/>
          <w:szCs w:val="18"/>
          <w:rtl/>
        </w:rPr>
        <w:t xml:space="preserve"> יענה קדושה. וכן אם לא שמע קדיש אך נמצא באמצע קדושה, לא יפסיק לענות איש"ר</w:t>
      </w:r>
      <w:r>
        <w:rPr>
          <w:rFonts w:hint="cs"/>
          <w:sz w:val="18"/>
          <w:szCs w:val="18"/>
          <w:rtl/>
        </w:rPr>
        <w:t xml:space="preserve"> </w:t>
      </w:r>
      <w:r w:rsidRPr="00D50411">
        <w:rPr>
          <w:rFonts w:hint="cs"/>
          <w:sz w:val="16"/>
          <w:szCs w:val="16"/>
          <w:rtl/>
        </w:rPr>
        <w:t xml:space="preserve">(שני אופנים שיש להעדיף קדושה על קדיש </w:t>
      </w:r>
      <w:r w:rsidRPr="00D50411">
        <w:rPr>
          <w:sz w:val="16"/>
          <w:szCs w:val="16"/>
          <w:rtl/>
        </w:rPr>
        <w:t>–</w:t>
      </w:r>
      <w:r w:rsidRPr="00D50411">
        <w:rPr>
          <w:rFonts w:hint="cs"/>
          <w:sz w:val="16"/>
          <w:szCs w:val="16"/>
          <w:rtl/>
        </w:rPr>
        <w:t xml:space="preserve"> א. שמע כבר קדיש. ב. התחיל קדושה)</w:t>
      </w:r>
      <w:r w:rsidRPr="007321A6">
        <w:rPr>
          <w:rFonts w:hint="cs"/>
          <w:sz w:val="18"/>
          <w:szCs w:val="18"/>
          <w:rtl/>
        </w:rPr>
        <w:t>.]</w:t>
      </w:r>
    </w:p>
    <w:p w14:paraId="7022DC78" w14:textId="77777777" w:rsidR="00BB3441" w:rsidRPr="00BF2288" w:rsidRDefault="00BB3441" w:rsidP="00BB3441">
      <w:pPr>
        <w:rPr>
          <w:sz w:val="20"/>
          <w:szCs w:val="20"/>
          <w:u w:val="single"/>
        </w:rPr>
      </w:pPr>
    </w:p>
    <w:p w14:paraId="26A15C9E" w14:textId="6C34BD87" w:rsidR="00BB3441" w:rsidRDefault="00BB3441" w:rsidP="00F36FAF">
      <w:pPr>
        <w:rPr>
          <w:sz w:val="20"/>
          <w:szCs w:val="20"/>
          <w:rtl/>
        </w:rPr>
      </w:pPr>
    </w:p>
    <w:p w14:paraId="3E57C6E0" w14:textId="48754954" w:rsidR="00BB3441" w:rsidRDefault="00BB3441" w:rsidP="00F36FAF">
      <w:pPr>
        <w:rPr>
          <w:sz w:val="20"/>
          <w:szCs w:val="20"/>
          <w:rtl/>
        </w:rPr>
      </w:pPr>
    </w:p>
    <w:p w14:paraId="568B0011" w14:textId="2D8E833D" w:rsidR="00BB3441" w:rsidRDefault="00BB3441" w:rsidP="00F36FAF">
      <w:pPr>
        <w:rPr>
          <w:sz w:val="20"/>
          <w:szCs w:val="20"/>
          <w:rtl/>
        </w:rPr>
      </w:pPr>
    </w:p>
    <w:p w14:paraId="4F4D86B0" w14:textId="6C34EB5F" w:rsidR="00BB3441" w:rsidRDefault="00BB3441" w:rsidP="00F36FAF">
      <w:pPr>
        <w:rPr>
          <w:sz w:val="20"/>
          <w:szCs w:val="20"/>
          <w:rtl/>
        </w:rPr>
      </w:pPr>
    </w:p>
    <w:p w14:paraId="453688C2" w14:textId="58294E05" w:rsidR="00BB3441" w:rsidRDefault="00BB3441" w:rsidP="00F36FAF">
      <w:pPr>
        <w:rPr>
          <w:sz w:val="20"/>
          <w:szCs w:val="20"/>
          <w:rtl/>
        </w:rPr>
      </w:pPr>
    </w:p>
    <w:p w14:paraId="43A303F6" w14:textId="5FDBCEA7" w:rsidR="00BB3441" w:rsidRDefault="00BB3441" w:rsidP="00F36FAF">
      <w:pPr>
        <w:rPr>
          <w:sz w:val="20"/>
          <w:szCs w:val="20"/>
          <w:rtl/>
        </w:rPr>
      </w:pPr>
    </w:p>
    <w:p w14:paraId="0E93D827" w14:textId="58D810D4" w:rsidR="00BB3441" w:rsidRDefault="00BB3441" w:rsidP="00F36FAF">
      <w:pPr>
        <w:rPr>
          <w:sz w:val="20"/>
          <w:szCs w:val="20"/>
          <w:rtl/>
        </w:rPr>
      </w:pPr>
    </w:p>
    <w:p w14:paraId="740A8BD9" w14:textId="53A4072E" w:rsidR="00BB3441" w:rsidRDefault="00BB3441" w:rsidP="00F36FAF">
      <w:pPr>
        <w:rPr>
          <w:sz w:val="20"/>
          <w:szCs w:val="20"/>
          <w:rtl/>
        </w:rPr>
      </w:pPr>
    </w:p>
    <w:p w14:paraId="56B45995" w14:textId="5FDD9C38" w:rsidR="00BB3441" w:rsidRDefault="00BB3441" w:rsidP="00F36FAF">
      <w:pPr>
        <w:rPr>
          <w:sz w:val="20"/>
          <w:szCs w:val="20"/>
          <w:rtl/>
        </w:rPr>
      </w:pPr>
    </w:p>
    <w:p w14:paraId="53BEEA2F" w14:textId="5E2ADEBF" w:rsidR="00BB3441" w:rsidRDefault="00BB3441" w:rsidP="00F36FAF">
      <w:pPr>
        <w:rPr>
          <w:sz w:val="20"/>
          <w:szCs w:val="20"/>
          <w:rtl/>
        </w:rPr>
      </w:pPr>
    </w:p>
    <w:p w14:paraId="2DB01EC7" w14:textId="58998684" w:rsidR="00BB3441" w:rsidRDefault="00BB3441" w:rsidP="00F36FAF">
      <w:pPr>
        <w:rPr>
          <w:sz w:val="20"/>
          <w:szCs w:val="20"/>
          <w:rtl/>
        </w:rPr>
      </w:pPr>
    </w:p>
    <w:p w14:paraId="14CA6812" w14:textId="34074684" w:rsidR="00BB3441" w:rsidRDefault="00BB3441" w:rsidP="00F36FAF">
      <w:pPr>
        <w:rPr>
          <w:sz w:val="20"/>
          <w:szCs w:val="20"/>
          <w:rtl/>
        </w:rPr>
      </w:pPr>
    </w:p>
    <w:p w14:paraId="162916D7" w14:textId="415DE443" w:rsidR="00BB3441" w:rsidRDefault="00BB3441" w:rsidP="00F36FAF">
      <w:pPr>
        <w:rPr>
          <w:sz w:val="20"/>
          <w:szCs w:val="20"/>
          <w:rtl/>
        </w:rPr>
      </w:pPr>
    </w:p>
    <w:p w14:paraId="4A0AB3FC" w14:textId="17A795A1" w:rsidR="00BB3441" w:rsidRDefault="00BB3441" w:rsidP="00F36FAF">
      <w:pPr>
        <w:rPr>
          <w:sz w:val="20"/>
          <w:szCs w:val="20"/>
          <w:rtl/>
        </w:rPr>
      </w:pPr>
    </w:p>
    <w:p w14:paraId="1323F51E" w14:textId="657F3924" w:rsidR="00BB3441" w:rsidRDefault="00BB3441" w:rsidP="00F36FAF">
      <w:pPr>
        <w:rPr>
          <w:sz w:val="20"/>
          <w:szCs w:val="20"/>
          <w:rtl/>
        </w:rPr>
      </w:pPr>
    </w:p>
    <w:p w14:paraId="5CC01196" w14:textId="4F6F9CD4" w:rsidR="00BB3441" w:rsidRDefault="00BB3441" w:rsidP="00F36FAF">
      <w:pPr>
        <w:rPr>
          <w:sz w:val="20"/>
          <w:szCs w:val="20"/>
          <w:rtl/>
        </w:rPr>
      </w:pPr>
    </w:p>
    <w:p w14:paraId="07E05C18" w14:textId="4539A77C" w:rsidR="00BB3441" w:rsidRDefault="00BB3441" w:rsidP="00F36FAF">
      <w:pPr>
        <w:rPr>
          <w:sz w:val="20"/>
          <w:szCs w:val="20"/>
          <w:rtl/>
        </w:rPr>
      </w:pPr>
    </w:p>
    <w:p w14:paraId="4FDB24AD" w14:textId="251AD884" w:rsidR="00BB3441" w:rsidRDefault="00BB3441" w:rsidP="00F36FAF">
      <w:pPr>
        <w:rPr>
          <w:sz w:val="20"/>
          <w:szCs w:val="20"/>
          <w:rtl/>
        </w:rPr>
      </w:pPr>
    </w:p>
    <w:p w14:paraId="3A636C30" w14:textId="77777777" w:rsidR="00BB3441" w:rsidRPr="0010409A" w:rsidRDefault="00BB3441" w:rsidP="00BB3441">
      <w:pPr>
        <w:rPr>
          <w:b/>
          <w:bCs/>
          <w:sz w:val="20"/>
          <w:szCs w:val="20"/>
          <w:rtl/>
        </w:rPr>
      </w:pPr>
      <w:r w:rsidRPr="0010409A">
        <w:rPr>
          <w:rFonts w:hint="cs"/>
          <w:b/>
          <w:bCs/>
          <w:sz w:val="20"/>
          <w:szCs w:val="20"/>
          <w:rtl/>
        </w:rPr>
        <w:t>בעזרת ה' יתברך</w:t>
      </w:r>
    </w:p>
    <w:p w14:paraId="133A40C3" w14:textId="77777777" w:rsidR="00BB3441" w:rsidRPr="0010409A" w:rsidRDefault="00BB3441" w:rsidP="00BB3441">
      <w:pPr>
        <w:rPr>
          <w:b/>
          <w:bCs/>
          <w:sz w:val="20"/>
          <w:szCs w:val="20"/>
          <w:rtl/>
        </w:rPr>
      </w:pPr>
      <w:r w:rsidRPr="0010409A">
        <w:rPr>
          <w:rFonts w:hint="cs"/>
          <w:b/>
          <w:bCs/>
          <w:sz w:val="20"/>
          <w:szCs w:val="20"/>
          <w:rtl/>
        </w:rPr>
        <w:t xml:space="preserve">סימן קכו </w:t>
      </w:r>
      <w:r w:rsidRPr="0010409A">
        <w:rPr>
          <w:b/>
          <w:bCs/>
          <w:sz w:val="20"/>
          <w:szCs w:val="20"/>
          <w:rtl/>
        </w:rPr>
        <w:t>–</w:t>
      </w:r>
      <w:r w:rsidRPr="0010409A">
        <w:rPr>
          <w:rFonts w:hint="cs"/>
          <w:b/>
          <w:bCs/>
          <w:sz w:val="20"/>
          <w:szCs w:val="20"/>
          <w:rtl/>
        </w:rPr>
        <w:t xml:space="preserve"> דיני שליח ציבור שטעה</w:t>
      </w:r>
    </w:p>
    <w:p w14:paraId="3CD32BB7" w14:textId="77777777" w:rsidR="00BB3441" w:rsidRDefault="00BB3441" w:rsidP="00BB3441">
      <w:pPr>
        <w:rPr>
          <w:rFonts w:cs="Arial"/>
          <w:sz w:val="20"/>
          <w:szCs w:val="20"/>
          <w:rtl/>
        </w:rPr>
      </w:pPr>
      <w:r w:rsidRPr="0010409A">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שליח ציבור שטעה בברכה ויודע לחזור למקומו</w:t>
      </w:r>
      <w:r w:rsidRPr="0010409A">
        <w:rPr>
          <w:b/>
          <w:bCs/>
          <w:sz w:val="20"/>
          <w:szCs w:val="20"/>
          <w:rtl/>
        </w:rPr>
        <w:br/>
      </w:r>
      <w:r w:rsidRPr="0010409A">
        <w:rPr>
          <w:rFonts w:hint="cs"/>
          <w:b/>
          <w:bCs/>
          <w:sz w:val="20"/>
          <w:szCs w:val="20"/>
          <w:rtl/>
        </w:rPr>
        <w:t>מקור</w:t>
      </w:r>
      <w:r>
        <w:rPr>
          <w:rFonts w:hint="cs"/>
          <w:b/>
          <w:bCs/>
          <w:sz w:val="20"/>
          <w:szCs w:val="20"/>
          <w:rtl/>
        </w:rPr>
        <w:t>ות</w:t>
      </w:r>
      <w:r w:rsidRPr="0010409A">
        <w:rPr>
          <w:rFonts w:hint="cs"/>
          <w:b/>
          <w:bCs/>
          <w:sz w:val="20"/>
          <w:szCs w:val="20"/>
          <w:rtl/>
        </w:rPr>
        <w:t xml:space="preserve"> הדין</w:t>
      </w:r>
      <w:r w:rsidRPr="0010409A">
        <w:rPr>
          <w:b/>
          <w:bCs/>
          <w:sz w:val="20"/>
          <w:szCs w:val="20"/>
          <w:rtl/>
        </w:rPr>
        <w:br/>
      </w:r>
      <w:r>
        <w:rPr>
          <w:rFonts w:hint="cs"/>
          <w:sz w:val="20"/>
          <w:szCs w:val="20"/>
          <w:rtl/>
        </w:rPr>
        <w:t xml:space="preserve">א. </w:t>
      </w:r>
      <w:r w:rsidRPr="00394790">
        <w:rPr>
          <w:rFonts w:hint="cs"/>
          <w:b/>
          <w:bCs/>
          <w:sz w:val="20"/>
          <w:szCs w:val="20"/>
          <w:rtl/>
        </w:rPr>
        <w:t>גמרא</w:t>
      </w:r>
      <w:r>
        <w:rPr>
          <w:rFonts w:hint="cs"/>
          <w:sz w:val="20"/>
          <w:szCs w:val="20"/>
          <w:rtl/>
        </w:rPr>
        <w:t xml:space="preserve"> ברכות (כט.) "</w:t>
      </w:r>
      <w:r w:rsidRPr="00394790">
        <w:rPr>
          <w:rFonts w:cs="Arial"/>
          <w:sz w:val="20"/>
          <w:szCs w:val="20"/>
          <w:rtl/>
        </w:rPr>
        <w:t>אמר רב יהודה אמר רב: טעה בכל הברכות כלן - אין מעלין</w:t>
      </w:r>
      <w:r>
        <w:rPr>
          <w:rStyle w:val="a6"/>
          <w:rFonts w:cs="Arial"/>
          <w:sz w:val="20"/>
          <w:szCs w:val="20"/>
          <w:rtl/>
        </w:rPr>
        <w:footnoteReference w:id="188"/>
      </w:r>
      <w:r w:rsidRPr="00394790">
        <w:rPr>
          <w:rFonts w:cs="Arial"/>
          <w:sz w:val="20"/>
          <w:szCs w:val="20"/>
          <w:rtl/>
        </w:rPr>
        <w:t xml:space="preserve"> אותו, בברכת המינים - מעלין אותו, חיישינן שמא מין הוא</w:t>
      </w:r>
      <w:r>
        <w:rPr>
          <w:rFonts w:cs="Arial" w:hint="cs"/>
          <w:sz w:val="20"/>
          <w:szCs w:val="20"/>
          <w:rtl/>
        </w:rPr>
        <w:t>...</w:t>
      </w:r>
      <w:r>
        <w:rPr>
          <w:rFonts w:cs="Arial"/>
          <w:sz w:val="20"/>
          <w:szCs w:val="20"/>
          <w:rtl/>
        </w:rPr>
        <w:br/>
      </w:r>
      <w:r w:rsidRPr="000C7C56">
        <w:rPr>
          <w:rFonts w:cs="Arial"/>
          <w:sz w:val="20"/>
          <w:szCs w:val="20"/>
          <w:rtl/>
        </w:rPr>
        <w:t xml:space="preserve">אמר רב יהודה אמר רב, ואיתימא רבי יהושע בן לוי: לא שנו אלא שלא התחיל בה, אבל התחיל בה </w:t>
      </w:r>
      <w:r>
        <w:rPr>
          <w:rFonts w:cs="Arial"/>
          <w:sz w:val="20"/>
          <w:szCs w:val="20"/>
          <w:rtl/>
        </w:rPr>
        <w:t>–</w:t>
      </w:r>
      <w:r w:rsidRPr="000C7C56">
        <w:rPr>
          <w:rFonts w:cs="Arial"/>
          <w:sz w:val="20"/>
          <w:szCs w:val="20"/>
          <w:rtl/>
        </w:rPr>
        <w:t xml:space="preserve"> גומר</w:t>
      </w:r>
      <w:r>
        <w:rPr>
          <w:rFonts w:cs="Arial" w:hint="cs"/>
          <w:sz w:val="20"/>
          <w:szCs w:val="20"/>
          <w:rtl/>
        </w:rPr>
        <w:t>ה".</w:t>
      </w:r>
    </w:p>
    <w:p w14:paraId="0C40F223" w14:textId="77777777" w:rsidR="00BB3441" w:rsidRDefault="00BB3441" w:rsidP="00BB3441">
      <w:pPr>
        <w:rPr>
          <w:sz w:val="20"/>
          <w:szCs w:val="20"/>
          <w:rtl/>
        </w:rPr>
      </w:pPr>
      <w:r w:rsidRPr="000C7C56">
        <w:rPr>
          <w:rFonts w:cs="Arial" w:hint="cs"/>
          <w:sz w:val="20"/>
          <w:szCs w:val="20"/>
          <w:u w:val="single"/>
          <w:rtl/>
        </w:rPr>
        <w:t>הסבר</w:t>
      </w:r>
      <w:r>
        <w:rPr>
          <w:rFonts w:cs="Arial"/>
          <w:sz w:val="20"/>
          <w:szCs w:val="20"/>
          <w:rtl/>
        </w:rPr>
        <w:br/>
      </w:r>
      <w:r>
        <w:rPr>
          <w:rFonts w:cs="Arial" w:hint="cs"/>
          <w:sz w:val="20"/>
          <w:szCs w:val="20"/>
          <w:rtl/>
        </w:rPr>
        <w:t xml:space="preserve">חזן שטעה באחת מכל הברכות, אין מסלקים אותו. </w:t>
      </w:r>
      <w:r>
        <w:rPr>
          <w:rFonts w:cs="Arial"/>
          <w:sz w:val="20"/>
          <w:szCs w:val="20"/>
          <w:rtl/>
        </w:rPr>
        <w:br/>
      </w:r>
      <w:r w:rsidRPr="00A55E06">
        <w:rPr>
          <w:rFonts w:cs="Arial" w:hint="cs"/>
          <w:b/>
          <w:bCs/>
          <w:sz w:val="20"/>
          <w:szCs w:val="20"/>
          <w:rtl/>
        </w:rPr>
        <w:t>רשב"א</w:t>
      </w:r>
      <w:r>
        <w:rPr>
          <w:rFonts w:cs="Arial" w:hint="cs"/>
          <w:sz w:val="20"/>
          <w:szCs w:val="20"/>
          <w:rtl/>
        </w:rPr>
        <w:t xml:space="preserve"> - ובלבד שיודע לשוב למקום שטעה ולהמשיך בתפילה כדין.</w:t>
      </w:r>
      <w:r>
        <w:rPr>
          <w:sz w:val="20"/>
          <w:szCs w:val="20"/>
          <w:rtl/>
        </w:rPr>
        <w:br/>
      </w:r>
      <w:r>
        <w:rPr>
          <w:rFonts w:hint="cs"/>
          <w:sz w:val="20"/>
          <w:szCs w:val="20"/>
          <w:rtl/>
        </w:rPr>
        <w:t>למעט בברכת המינים, שאם דילג אותה אין מניחים לו לשוב ולהתפלל, חוששים שמא הוא מין.</w:t>
      </w:r>
      <w:r>
        <w:rPr>
          <w:sz w:val="20"/>
          <w:szCs w:val="20"/>
          <w:rtl/>
        </w:rPr>
        <w:br/>
      </w:r>
      <w:r>
        <w:rPr>
          <w:rFonts w:hint="cs"/>
          <w:sz w:val="20"/>
          <w:szCs w:val="20"/>
          <w:rtl/>
        </w:rPr>
        <w:t>ואמנם, אם התחיל את ברכת המינים וטעה בה, אין חוששים שמא הוא מין ויכול להמשיך בתפילה.</w:t>
      </w:r>
    </w:p>
    <w:p w14:paraId="3295D659" w14:textId="77777777" w:rsidR="00BB3441" w:rsidRDefault="00BB3441" w:rsidP="00BB3441">
      <w:pPr>
        <w:rPr>
          <w:sz w:val="20"/>
          <w:szCs w:val="20"/>
          <w:rtl/>
        </w:rPr>
      </w:pPr>
      <w:r>
        <w:rPr>
          <w:rFonts w:hint="cs"/>
          <w:sz w:val="20"/>
          <w:szCs w:val="20"/>
          <w:rtl/>
        </w:rPr>
        <w:t xml:space="preserve">ב. </w:t>
      </w:r>
      <w:r w:rsidRPr="000C7C56">
        <w:rPr>
          <w:rFonts w:hint="cs"/>
          <w:b/>
          <w:bCs/>
          <w:sz w:val="20"/>
          <w:szCs w:val="20"/>
          <w:rtl/>
        </w:rPr>
        <w:t xml:space="preserve">ירושלמי </w:t>
      </w:r>
      <w:r>
        <w:rPr>
          <w:rFonts w:hint="cs"/>
          <w:sz w:val="20"/>
          <w:szCs w:val="20"/>
          <w:rtl/>
        </w:rPr>
        <w:t>ברכות (ה, ג) "</w:t>
      </w:r>
      <w:r w:rsidRPr="000C7C56">
        <w:rPr>
          <w:rFonts w:cs="Arial"/>
          <w:sz w:val="20"/>
          <w:szCs w:val="20"/>
          <w:rtl/>
        </w:rPr>
        <w:t>לכל אין מחזירין אותו</w:t>
      </w:r>
      <w:r>
        <w:rPr>
          <w:rFonts w:cs="Arial" w:hint="cs"/>
          <w:sz w:val="20"/>
          <w:szCs w:val="20"/>
          <w:rtl/>
        </w:rPr>
        <w:t>,</w:t>
      </w:r>
      <w:r w:rsidRPr="000C7C56">
        <w:rPr>
          <w:rFonts w:cs="Arial"/>
          <w:sz w:val="20"/>
          <w:szCs w:val="20"/>
          <w:rtl/>
        </w:rPr>
        <w:t xml:space="preserve"> חוץ ממי שלא אמר מחיה המתים</w:t>
      </w:r>
      <w:r>
        <w:rPr>
          <w:rFonts w:cs="Arial" w:hint="cs"/>
          <w:sz w:val="20"/>
          <w:szCs w:val="20"/>
          <w:rtl/>
        </w:rPr>
        <w:t>,</w:t>
      </w:r>
      <w:r w:rsidRPr="000C7C56">
        <w:rPr>
          <w:rFonts w:cs="Arial"/>
          <w:sz w:val="20"/>
          <w:szCs w:val="20"/>
          <w:rtl/>
        </w:rPr>
        <w:t xml:space="preserve"> ומכניע זדים</w:t>
      </w:r>
      <w:r>
        <w:rPr>
          <w:rFonts w:cs="Arial" w:hint="cs"/>
          <w:sz w:val="20"/>
          <w:szCs w:val="20"/>
          <w:rtl/>
        </w:rPr>
        <w:t>,</w:t>
      </w:r>
      <w:r w:rsidRPr="000C7C56">
        <w:rPr>
          <w:rFonts w:cs="Arial"/>
          <w:sz w:val="20"/>
          <w:szCs w:val="20"/>
          <w:rtl/>
        </w:rPr>
        <w:t xml:space="preserve"> ובונה ירושלים</w:t>
      </w:r>
      <w:r>
        <w:rPr>
          <w:rFonts w:cs="Arial" w:hint="cs"/>
          <w:sz w:val="20"/>
          <w:szCs w:val="20"/>
          <w:rtl/>
        </w:rPr>
        <w:t xml:space="preserve">. </w:t>
      </w:r>
      <w:r w:rsidRPr="000C7C56">
        <w:rPr>
          <w:rFonts w:cs="Arial"/>
          <w:sz w:val="20"/>
          <w:szCs w:val="20"/>
          <w:rtl/>
        </w:rPr>
        <w:t>אני אומר מין הוא</w:t>
      </w:r>
      <w:r>
        <w:rPr>
          <w:rFonts w:cs="Arial" w:hint="cs"/>
          <w:sz w:val="20"/>
          <w:szCs w:val="20"/>
          <w:rtl/>
        </w:rPr>
        <w:t>".</w:t>
      </w:r>
      <w:r>
        <w:rPr>
          <w:sz w:val="20"/>
          <w:szCs w:val="20"/>
          <w:rtl/>
        </w:rPr>
        <w:br/>
      </w:r>
      <w:r>
        <w:rPr>
          <w:sz w:val="20"/>
          <w:szCs w:val="20"/>
          <w:rtl/>
        </w:rPr>
        <w:br/>
      </w:r>
      <w:r>
        <w:rPr>
          <w:rFonts w:hint="cs"/>
          <w:sz w:val="20"/>
          <w:szCs w:val="20"/>
          <w:u w:val="single"/>
          <w:rtl/>
        </w:rPr>
        <w:t>הסבר</w:t>
      </w:r>
      <w:r>
        <w:rPr>
          <w:sz w:val="20"/>
          <w:szCs w:val="20"/>
          <w:u w:val="single"/>
          <w:rtl/>
        </w:rPr>
        <w:br/>
      </w:r>
      <w:r>
        <w:rPr>
          <w:rFonts w:hint="cs"/>
          <w:sz w:val="20"/>
          <w:szCs w:val="20"/>
          <w:rtl/>
        </w:rPr>
        <w:t>הירושלמי חולק על הבבלי, וסובר שגם הטועה בברכת מחיה המתים ובונה ירושלים חשוד במינות ואין מניחים לו להמשיך בתפילה.</w:t>
      </w:r>
    </w:p>
    <w:p w14:paraId="394CDF90" w14:textId="77777777" w:rsidR="00BB3441" w:rsidRDefault="00BB3441" w:rsidP="00BB344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6416F4">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הביא את דברי הבבלי והירושלמי.</w:t>
      </w:r>
      <w:r>
        <w:rPr>
          <w:sz w:val="20"/>
          <w:szCs w:val="20"/>
          <w:rtl/>
        </w:rPr>
        <w:br/>
      </w:r>
      <w:r w:rsidRPr="006416F4">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תמוה מדוע הטור הביא את דברי הירושלמי, הרי הוא חולק על הבבלי, ואנחנו פוסקים ע"פ הבבלי!</w:t>
      </w:r>
      <w:r>
        <w:rPr>
          <w:sz w:val="20"/>
          <w:szCs w:val="20"/>
          <w:rtl/>
        </w:rPr>
        <w:br/>
      </w:r>
      <w:r>
        <w:rPr>
          <w:rFonts w:hint="cs"/>
          <w:sz w:val="20"/>
          <w:szCs w:val="20"/>
          <w:rtl/>
        </w:rPr>
        <w:t xml:space="preserve">ב. </w:t>
      </w:r>
      <w:r w:rsidRPr="006416F4">
        <w:rPr>
          <w:rFonts w:hint="cs"/>
          <w:b/>
          <w:bCs/>
          <w:sz w:val="20"/>
          <w:szCs w:val="20"/>
          <w:rtl/>
        </w:rPr>
        <w:t>רי"ף</w:t>
      </w:r>
      <w:r>
        <w:rPr>
          <w:rFonts w:hint="cs"/>
          <w:sz w:val="20"/>
          <w:szCs w:val="20"/>
          <w:rtl/>
        </w:rPr>
        <w:t xml:space="preserve">, </w:t>
      </w:r>
      <w:r w:rsidRPr="006416F4">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הלכה כבבלי.</w:t>
      </w:r>
      <w:r>
        <w:rPr>
          <w:sz w:val="20"/>
          <w:szCs w:val="20"/>
          <w:rtl/>
        </w:rPr>
        <w:br/>
      </w:r>
      <w:r w:rsidRPr="008F4ED8">
        <w:rPr>
          <w:rFonts w:hint="cs"/>
          <w:b/>
          <w:bCs/>
          <w:sz w:val="20"/>
          <w:szCs w:val="20"/>
          <w:rtl/>
        </w:rPr>
        <w:t>רבינו יונה</w:t>
      </w:r>
      <w:r>
        <w:rPr>
          <w:sz w:val="20"/>
          <w:szCs w:val="20"/>
          <w:rtl/>
        </w:rPr>
        <w:t xml:space="preserve"> –</w:t>
      </w:r>
      <w:r>
        <w:rPr>
          <w:rFonts w:hint="cs"/>
          <w:sz w:val="20"/>
          <w:szCs w:val="20"/>
          <w:rtl/>
        </w:rPr>
        <w:t xml:space="preserve"> יש להבין את הבבלי, מדוע מי שמדלג על ברכת מחיה המתים ובניין ירושלים אינו חשוד במינות?</w:t>
      </w:r>
      <w:r>
        <w:rPr>
          <w:sz w:val="20"/>
          <w:szCs w:val="20"/>
          <w:rtl/>
        </w:rPr>
        <w:br/>
      </w:r>
      <w:r>
        <w:rPr>
          <w:rFonts w:hint="cs"/>
          <w:sz w:val="20"/>
          <w:szCs w:val="20"/>
          <w:rtl/>
        </w:rPr>
        <w:t xml:space="preserve">תשובה </w:t>
      </w:r>
      <w:r>
        <w:rPr>
          <w:sz w:val="20"/>
          <w:szCs w:val="20"/>
          <w:rtl/>
        </w:rPr>
        <w:t>–</w:t>
      </w:r>
      <w:r>
        <w:rPr>
          <w:rFonts w:hint="cs"/>
          <w:sz w:val="20"/>
          <w:szCs w:val="20"/>
          <w:rtl/>
        </w:rPr>
        <w:t xml:space="preserve"> גם למין אין מניעה לומר את ברכת מחיה המתים ובונה ירושלים, כיוון שאינו מקלל את עצמו לא אכפת לו לאומרן. ומכיוון שבאמירת הברכות לא מוכח שהוא אינו מין, לכן גם אם מדלג אותן אין מסלקים אותו אלא תולים לומר שהשמיט בשוגג. לעומת זאת, ברכת המינים היא קללה, ולכן אם הוא מין יימנע מאמירתה, בברכה זו ניכר הדבר האם הוא מין או אינו מין ולכן אם דילג אותה מסלקים אותו.</w:t>
      </w:r>
    </w:p>
    <w:p w14:paraId="552958E0" w14:textId="77777777" w:rsidR="00BB3441" w:rsidRPr="00A55E06"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55E06">
        <w:rPr>
          <w:rFonts w:cs="Arial"/>
          <w:sz w:val="20"/>
          <w:szCs w:val="20"/>
          <w:rtl/>
        </w:rPr>
        <w:t>ש</w:t>
      </w:r>
      <w:r>
        <w:rPr>
          <w:rFonts w:cs="Arial" w:hint="cs"/>
          <w:sz w:val="20"/>
          <w:szCs w:val="20"/>
          <w:rtl/>
        </w:rPr>
        <w:t>ליח ציבור</w:t>
      </w:r>
      <w:r w:rsidRPr="00A55E06">
        <w:rPr>
          <w:rFonts w:cs="Arial"/>
          <w:sz w:val="20"/>
          <w:szCs w:val="20"/>
          <w:rtl/>
        </w:rPr>
        <w:t xml:space="preserve"> שטעה ודילג אחת מכל הברכות, וכשמזכירין אותו יודע לחזור למקומו, אין מסלקין אותו</w:t>
      </w:r>
      <w:r>
        <w:rPr>
          <w:rFonts w:cs="Arial" w:hint="cs"/>
          <w:sz w:val="20"/>
          <w:szCs w:val="20"/>
          <w:rtl/>
        </w:rPr>
        <w:t>.</w:t>
      </w:r>
      <w:r w:rsidRPr="00A55E06">
        <w:rPr>
          <w:rFonts w:cs="Arial"/>
          <w:sz w:val="20"/>
          <w:szCs w:val="20"/>
          <w:rtl/>
        </w:rPr>
        <w:t xml:space="preserve"> אבל אם דילג ברכת המלשינים, מסלקין אותו מיד, שמא אפיקורוס הוא</w:t>
      </w:r>
      <w:r>
        <w:rPr>
          <w:rFonts w:cs="Arial" w:hint="cs"/>
          <w:sz w:val="20"/>
          <w:szCs w:val="20"/>
          <w:rtl/>
        </w:rPr>
        <w:t>.</w:t>
      </w:r>
      <w:r w:rsidRPr="00A55E06">
        <w:rPr>
          <w:rFonts w:cs="Arial"/>
          <w:sz w:val="20"/>
          <w:szCs w:val="20"/>
          <w:rtl/>
        </w:rPr>
        <w:t xml:space="preserve"> ואם התחיל בה וטעה, אין מסלקין אותו</w:t>
      </w:r>
      <w:r>
        <w:rPr>
          <w:rFonts w:cs="Arial" w:hint="cs"/>
          <w:sz w:val="20"/>
          <w:szCs w:val="20"/>
          <w:rtl/>
        </w:rPr>
        <w:t>".</w:t>
      </w:r>
    </w:p>
    <w:p w14:paraId="2E4360BE" w14:textId="77777777" w:rsidR="00BB3441" w:rsidRDefault="00BB3441" w:rsidP="00BB3441">
      <w:pPr>
        <w:rPr>
          <w:sz w:val="20"/>
          <w:szCs w:val="20"/>
          <w:rtl/>
        </w:rPr>
      </w:pPr>
      <w:r>
        <w:rPr>
          <w:rFonts w:hint="cs"/>
          <w:sz w:val="20"/>
          <w:szCs w:val="20"/>
          <w:u w:val="single"/>
          <w:rtl/>
        </w:rPr>
        <w:t>הזיד</w:t>
      </w:r>
      <w:r>
        <w:rPr>
          <w:sz w:val="20"/>
          <w:szCs w:val="20"/>
          <w:u w:val="single"/>
          <w:rtl/>
        </w:rPr>
        <w:br/>
      </w:r>
      <w:r>
        <w:rPr>
          <w:rFonts w:hint="cs"/>
          <w:sz w:val="20"/>
          <w:szCs w:val="20"/>
          <w:rtl/>
        </w:rPr>
        <w:t>אם החזן הזיד ובכוונה דילג או טעה בברכה, מסלקים אותו מייד אפילו בשאר ברכות.</w:t>
      </w:r>
    </w:p>
    <w:p w14:paraId="69E32AEB" w14:textId="77777777" w:rsidR="00BB3441" w:rsidRDefault="00BB3441" w:rsidP="00BB3441">
      <w:pPr>
        <w:rPr>
          <w:sz w:val="20"/>
          <w:szCs w:val="20"/>
          <w:rtl/>
        </w:rPr>
      </w:pPr>
      <w:r>
        <w:rPr>
          <w:rFonts w:hint="cs"/>
          <w:sz w:val="20"/>
          <w:szCs w:val="20"/>
          <w:u w:val="single"/>
          <w:rtl/>
        </w:rPr>
        <w:t>השמיט ברכת מחיה המתים וירושלים</w:t>
      </w:r>
      <w:r>
        <w:rPr>
          <w:sz w:val="20"/>
          <w:szCs w:val="20"/>
          <w:u w:val="single"/>
          <w:rtl/>
        </w:rPr>
        <w:br/>
      </w:r>
      <w:r>
        <w:rPr>
          <w:rFonts w:hint="cs"/>
          <w:sz w:val="20"/>
          <w:szCs w:val="20"/>
          <w:rtl/>
        </w:rPr>
        <w:t>חזן שהשמיט את ברכת מחיה המתים וגם את ברכת בונה ירושלים, האם מסלקים אותו?</w:t>
      </w:r>
      <w:r>
        <w:rPr>
          <w:sz w:val="20"/>
          <w:szCs w:val="20"/>
          <w:rtl/>
        </w:rPr>
        <w:br/>
      </w:r>
      <w:r>
        <w:rPr>
          <w:rFonts w:hint="cs"/>
          <w:sz w:val="20"/>
          <w:szCs w:val="20"/>
          <w:rtl/>
        </w:rPr>
        <w:t xml:space="preserve">א. </w:t>
      </w:r>
      <w:r w:rsidRPr="00263BB3">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263BB3">
        <w:rPr>
          <w:rFonts w:hint="cs"/>
          <w:b/>
          <w:bCs/>
          <w:sz w:val="20"/>
          <w:szCs w:val="20"/>
          <w:rtl/>
        </w:rPr>
        <w:t>מאמר מרדכי</w:t>
      </w:r>
      <w:r>
        <w:rPr>
          <w:rFonts w:hint="cs"/>
          <w:sz w:val="20"/>
          <w:szCs w:val="20"/>
          <w:rtl/>
        </w:rPr>
        <w:t xml:space="preserve"> </w:t>
      </w:r>
      <w:r>
        <w:rPr>
          <w:sz w:val="20"/>
          <w:szCs w:val="20"/>
          <w:rtl/>
        </w:rPr>
        <w:t>–</w:t>
      </w:r>
      <w:r>
        <w:rPr>
          <w:rFonts w:hint="cs"/>
          <w:sz w:val="20"/>
          <w:szCs w:val="20"/>
          <w:rtl/>
        </w:rPr>
        <w:t xml:space="preserve"> לא.</w:t>
      </w:r>
    </w:p>
    <w:p w14:paraId="4AF267AA" w14:textId="77777777" w:rsidR="00BB3441" w:rsidRPr="00D9446A" w:rsidRDefault="00BB3441" w:rsidP="00BB3441">
      <w:pPr>
        <w:rPr>
          <w:sz w:val="20"/>
          <w:szCs w:val="20"/>
          <w:rtl/>
        </w:rPr>
      </w:pPr>
      <w:r>
        <w:rPr>
          <w:rFonts w:hint="cs"/>
          <w:sz w:val="20"/>
          <w:szCs w:val="20"/>
          <w:u w:val="single"/>
          <w:rtl/>
        </w:rPr>
        <w:t>חזן אפיקורוס</w:t>
      </w:r>
      <w:r>
        <w:rPr>
          <w:sz w:val="20"/>
          <w:szCs w:val="20"/>
          <w:u w:val="single"/>
          <w:rtl/>
        </w:rPr>
        <w:br/>
      </w:r>
      <w:r>
        <w:rPr>
          <w:rFonts w:hint="cs"/>
          <w:sz w:val="20"/>
          <w:szCs w:val="20"/>
          <w:rtl/>
        </w:rPr>
        <w:t xml:space="preserve">מי שידוע שאינו מאמין בתחיית המתים או בגאולה העתידה, וכל שכן אם כופר בתורה מהשמיים </w:t>
      </w:r>
      <w:r>
        <w:rPr>
          <w:sz w:val="20"/>
          <w:szCs w:val="20"/>
          <w:rtl/>
        </w:rPr>
        <w:t>–</w:t>
      </w:r>
      <w:r>
        <w:rPr>
          <w:rFonts w:hint="cs"/>
          <w:sz w:val="20"/>
          <w:szCs w:val="20"/>
          <w:rtl/>
        </w:rPr>
        <w:t xml:space="preserve"> אין מניחים אותו לעלות ש"צ. ואף אם עלה בחזקה, אין עונים אמן אחר ברכותיו.</w:t>
      </w:r>
    </w:p>
    <w:p w14:paraId="507FCCFB" w14:textId="77777777" w:rsidR="00BB3441" w:rsidRDefault="00BB3441" w:rsidP="00BB3441">
      <w:pPr>
        <w:rPr>
          <w:sz w:val="20"/>
          <w:szCs w:val="20"/>
          <w:rtl/>
        </w:rPr>
      </w:pPr>
      <w:r>
        <w:rPr>
          <w:rFonts w:hint="cs"/>
          <w:sz w:val="20"/>
          <w:szCs w:val="20"/>
          <w:u w:val="single"/>
          <w:rtl/>
        </w:rPr>
        <w:t>פרטים בטעות בברכת המינים</w:t>
      </w:r>
      <w:r>
        <w:rPr>
          <w:sz w:val="20"/>
          <w:szCs w:val="20"/>
          <w:u w:val="single"/>
          <w:rtl/>
        </w:rPr>
        <w:br/>
      </w:r>
      <w:r>
        <w:rPr>
          <w:rFonts w:hint="cs"/>
          <w:sz w:val="20"/>
          <w:szCs w:val="20"/>
          <w:rtl/>
        </w:rPr>
        <w:t>א. גם אם דילג את תחילת ברכת המינים אך חתם כדין אין מסלקים אותו, אלא תולים שטעה בשוגג.</w:t>
      </w:r>
      <w:r>
        <w:rPr>
          <w:sz w:val="20"/>
          <w:szCs w:val="20"/>
          <w:rtl/>
        </w:rPr>
        <w:br/>
      </w:r>
      <w:r>
        <w:rPr>
          <w:rFonts w:hint="cs"/>
          <w:sz w:val="20"/>
          <w:szCs w:val="20"/>
          <w:rtl/>
        </w:rPr>
        <w:t>ב. אפילו אם החזן היה מוחזק עד עתה לצדיק, אם דילג את ברכת המינים חוששים שמא כעת נזרקה בו אפיקורסות. ומכל מקום, אין מסלקים אותו לגמרי מלהיות עוד ש"צ מחמת פעם אחת שטעה בברכה.</w:t>
      </w:r>
    </w:p>
    <w:p w14:paraId="51E7AC6C" w14:textId="77777777" w:rsidR="00BB3441" w:rsidRPr="00092EFE" w:rsidRDefault="00BB3441" w:rsidP="00BB3441">
      <w:pPr>
        <w:rPr>
          <w:sz w:val="18"/>
          <w:szCs w:val="18"/>
          <w:rtl/>
        </w:rPr>
      </w:pPr>
      <w:r w:rsidRPr="00092EFE">
        <w:rPr>
          <w:rFonts w:hint="cs"/>
          <w:sz w:val="18"/>
          <w:szCs w:val="18"/>
          <w:rtl/>
        </w:rPr>
        <w:t>[</w:t>
      </w:r>
      <w:r w:rsidRPr="00092EFE">
        <w:rPr>
          <w:rFonts w:hint="cs"/>
          <w:b/>
          <w:bCs/>
          <w:sz w:val="18"/>
          <w:szCs w:val="18"/>
          <w:rtl/>
        </w:rPr>
        <w:t>סיכום</w:t>
      </w:r>
      <w:r w:rsidRPr="00092EFE">
        <w:rPr>
          <w:rFonts w:hint="cs"/>
          <w:sz w:val="18"/>
          <w:szCs w:val="18"/>
          <w:rtl/>
        </w:rPr>
        <w:t xml:space="preserve">. </w:t>
      </w:r>
      <w:r w:rsidRPr="00092EFE">
        <w:rPr>
          <w:rFonts w:hint="cs"/>
          <w:b/>
          <w:bCs/>
          <w:sz w:val="18"/>
          <w:szCs w:val="18"/>
          <w:rtl/>
        </w:rPr>
        <w:t>בבלי</w:t>
      </w:r>
      <w:r w:rsidRPr="00092EFE">
        <w:rPr>
          <w:rFonts w:hint="cs"/>
          <w:sz w:val="18"/>
          <w:szCs w:val="18"/>
          <w:rtl/>
        </w:rPr>
        <w:t xml:space="preserve">. טעה באחת הברכות ויודע לשוב למקומו, אין מעבירים אותו. טעה בברכת המינים, מעבירים אותו, שמא הוא אפיקורוס. אך אם התחיל בה, או טעה בראשה וחתם כדין </w:t>
      </w:r>
      <w:r w:rsidRPr="00092EFE">
        <w:rPr>
          <w:sz w:val="18"/>
          <w:szCs w:val="18"/>
          <w:rtl/>
        </w:rPr>
        <w:t>–</w:t>
      </w:r>
      <w:r w:rsidRPr="00092EFE">
        <w:rPr>
          <w:rFonts w:hint="cs"/>
          <w:sz w:val="18"/>
          <w:szCs w:val="18"/>
          <w:rtl/>
        </w:rPr>
        <w:t xml:space="preserve"> אין מעבירים אותו. </w:t>
      </w:r>
      <w:r w:rsidRPr="00092EFE">
        <w:rPr>
          <w:rFonts w:hint="cs"/>
          <w:b/>
          <w:bCs/>
          <w:sz w:val="18"/>
          <w:szCs w:val="18"/>
          <w:rtl/>
        </w:rPr>
        <w:t>ירושלמי</w:t>
      </w:r>
      <w:r w:rsidRPr="00092EFE">
        <w:rPr>
          <w:rFonts w:hint="cs"/>
          <w:sz w:val="18"/>
          <w:szCs w:val="18"/>
          <w:rtl/>
        </w:rPr>
        <w:t xml:space="preserve">. כן הדין גם בברכת מחיה המתים ובונה ירושלים, וכן כתב </w:t>
      </w:r>
      <w:r w:rsidRPr="00092EFE">
        <w:rPr>
          <w:rFonts w:hint="cs"/>
          <w:b/>
          <w:bCs/>
          <w:sz w:val="18"/>
          <w:szCs w:val="18"/>
          <w:rtl/>
        </w:rPr>
        <w:t>הטור</w:t>
      </w:r>
      <w:r w:rsidRPr="00092EFE">
        <w:rPr>
          <w:rFonts w:hint="cs"/>
          <w:sz w:val="18"/>
          <w:szCs w:val="18"/>
          <w:rtl/>
        </w:rPr>
        <w:t xml:space="preserve">. </w:t>
      </w:r>
      <w:r w:rsidRPr="00092EFE">
        <w:rPr>
          <w:rFonts w:hint="cs"/>
          <w:b/>
          <w:bCs/>
          <w:sz w:val="18"/>
          <w:szCs w:val="18"/>
          <w:rtl/>
        </w:rPr>
        <w:t>רי"ף</w:t>
      </w:r>
      <w:r w:rsidRPr="00092EFE">
        <w:rPr>
          <w:rFonts w:hint="cs"/>
          <w:sz w:val="18"/>
          <w:szCs w:val="18"/>
          <w:rtl/>
        </w:rPr>
        <w:t xml:space="preserve">, </w:t>
      </w:r>
      <w:r w:rsidRPr="00092EFE">
        <w:rPr>
          <w:rFonts w:hint="cs"/>
          <w:b/>
          <w:bCs/>
          <w:sz w:val="18"/>
          <w:szCs w:val="18"/>
          <w:rtl/>
        </w:rPr>
        <w:t>רמב"ם ורא"ש</w:t>
      </w:r>
      <w:r w:rsidRPr="00092EFE">
        <w:rPr>
          <w:rFonts w:hint="cs"/>
          <w:sz w:val="18"/>
          <w:szCs w:val="18"/>
          <w:rtl/>
        </w:rPr>
        <w:t xml:space="preserve">. פסקו כבבלי, וכ"פ </w:t>
      </w:r>
      <w:r w:rsidRPr="00092EFE">
        <w:rPr>
          <w:rFonts w:hint="cs"/>
          <w:b/>
          <w:bCs/>
          <w:sz w:val="18"/>
          <w:szCs w:val="18"/>
          <w:rtl/>
        </w:rPr>
        <w:t>המחבר</w:t>
      </w:r>
      <w:r w:rsidRPr="00092EFE">
        <w:rPr>
          <w:rFonts w:hint="cs"/>
          <w:sz w:val="18"/>
          <w:szCs w:val="18"/>
          <w:rtl/>
        </w:rPr>
        <w:t xml:space="preserve">. </w:t>
      </w:r>
      <w:r w:rsidRPr="00092EFE">
        <w:rPr>
          <w:rFonts w:hint="cs"/>
          <w:b/>
          <w:bCs/>
          <w:sz w:val="18"/>
          <w:szCs w:val="18"/>
          <w:rtl/>
        </w:rPr>
        <w:t>טעם</w:t>
      </w:r>
      <w:r w:rsidRPr="00092EFE">
        <w:rPr>
          <w:rFonts w:hint="cs"/>
          <w:sz w:val="18"/>
          <w:szCs w:val="18"/>
          <w:rtl/>
        </w:rPr>
        <w:t xml:space="preserve">. רק בברכה זו מוכח שהוא מין ולכן אינו רוצה לקלל את עצמו. </w:t>
      </w:r>
      <w:r>
        <w:rPr>
          <w:sz w:val="18"/>
          <w:szCs w:val="18"/>
          <w:rtl/>
        </w:rPr>
        <w:br/>
      </w:r>
      <w:r w:rsidRPr="00092EFE">
        <w:rPr>
          <w:rFonts w:hint="cs"/>
          <w:sz w:val="18"/>
          <w:szCs w:val="18"/>
          <w:rtl/>
        </w:rPr>
        <w:t xml:space="preserve">הזיד. מסלקים אותו בכל ברכה. </w:t>
      </w:r>
      <w:r>
        <w:rPr>
          <w:sz w:val="18"/>
          <w:szCs w:val="18"/>
          <w:rtl/>
        </w:rPr>
        <w:br/>
      </w:r>
      <w:r w:rsidRPr="00092EFE">
        <w:rPr>
          <w:rFonts w:hint="cs"/>
          <w:sz w:val="18"/>
          <w:szCs w:val="18"/>
          <w:rtl/>
        </w:rPr>
        <w:t xml:space="preserve">השמיט מחיה המתים ובונה ירושלים. </w:t>
      </w:r>
      <w:r w:rsidRPr="00092EFE">
        <w:rPr>
          <w:rFonts w:hint="cs"/>
          <w:b/>
          <w:bCs/>
          <w:sz w:val="18"/>
          <w:szCs w:val="18"/>
          <w:rtl/>
        </w:rPr>
        <w:t>ט"ז</w:t>
      </w:r>
      <w:r w:rsidRPr="00092EFE">
        <w:rPr>
          <w:rFonts w:hint="cs"/>
          <w:sz w:val="18"/>
          <w:szCs w:val="18"/>
          <w:rtl/>
        </w:rPr>
        <w:t xml:space="preserve">. מסלקים, אך יש חולקים. </w:t>
      </w:r>
      <w:r>
        <w:rPr>
          <w:sz w:val="18"/>
          <w:szCs w:val="18"/>
          <w:rtl/>
        </w:rPr>
        <w:br/>
      </w:r>
      <w:r w:rsidRPr="00092EFE">
        <w:rPr>
          <w:rFonts w:hint="cs"/>
          <w:sz w:val="18"/>
          <w:szCs w:val="18"/>
          <w:rtl/>
        </w:rPr>
        <w:t>אפיקורוס לא יעלה חזן, ואם עלה אין עונים אחריו אמן].</w:t>
      </w:r>
    </w:p>
    <w:p w14:paraId="3FCE9303" w14:textId="77777777" w:rsidR="00BB3441" w:rsidRDefault="00BB3441" w:rsidP="00BB3441">
      <w:pPr>
        <w:rPr>
          <w:sz w:val="20"/>
          <w:szCs w:val="20"/>
          <w:rtl/>
        </w:rPr>
      </w:pPr>
      <w:r>
        <w:rPr>
          <w:sz w:val="20"/>
          <w:szCs w:val="20"/>
          <w:rtl/>
        </w:rPr>
        <w:br/>
      </w:r>
      <w:r>
        <w:rPr>
          <w:rFonts w:hint="cs"/>
          <w:b/>
          <w:bCs/>
          <w:sz w:val="20"/>
          <w:szCs w:val="20"/>
          <w:rtl/>
        </w:rPr>
        <w:t>סעיף ב - שליח ציבור שטעה בברכה ואינו יודע לחזור למקומו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(לד.) "</w:t>
      </w:r>
      <w:r w:rsidRPr="00C35957">
        <w:rPr>
          <w:rFonts w:cs="Arial"/>
          <w:sz w:val="20"/>
          <w:szCs w:val="20"/>
          <w:rtl/>
        </w:rPr>
        <w:t>העובר לפני התיבה וטעה - יעבור אחר תחתיו, ולא יהא סרבן באותה שעה. מהיכן הוא מתחיל? מתח</w:t>
      </w:r>
      <w:r>
        <w:rPr>
          <w:rFonts w:cs="Arial" w:hint="cs"/>
          <w:sz w:val="20"/>
          <w:szCs w:val="20"/>
          <w:rtl/>
        </w:rPr>
        <w:t>י</w:t>
      </w:r>
      <w:r w:rsidRPr="00C35957">
        <w:rPr>
          <w:rFonts w:cs="Arial"/>
          <w:sz w:val="20"/>
          <w:szCs w:val="20"/>
          <w:rtl/>
        </w:rPr>
        <w:t>לת הברכה שטעה זה.</w:t>
      </w:r>
      <w:r>
        <w:rPr>
          <w:rFonts w:hint="cs"/>
          <w:sz w:val="20"/>
          <w:szCs w:val="20"/>
          <w:rtl/>
        </w:rPr>
        <w:t>..</w:t>
      </w:r>
      <w:r>
        <w:rPr>
          <w:sz w:val="20"/>
          <w:szCs w:val="20"/>
          <w:rtl/>
        </w:rPr>
        <w:br/>
      </w:r>
      <w:r>
        <w:rPr>
          <w:rFonts w:hint="cs"/>
          <w:b/>
          <w:bCs/>
          <w:sz w:val="20"/>
          <w:szCs w:val="20"/>
          <w:rtl/>
        </w:rPr>
        <w:t>גמרא</w:t>
      </w:r>
      <w:r>
        <w:rPr>
          <w:rFonts w:hint="cs"/>
          <w:sz w:val="20"/>
          <w:szCs w:val="20"/>
          <w:rtl/>
        </w:rPr>
        <w:t xml:space="preserve">. </w:t>
      </w:r>
      <w:r w:rsidRPr="00C35957">
        <w:rPr>
          <w:rFonts w:cs="Arial"/>
          <w:sz w:val="20"/>
          <w:szCs w:val="20"/>
          <w:rtl/>
        </w:rPr>
        <w:t>אמר רב הונא: טעה בשלש ראשונות - חוזר לראש, באחרונות - חוזר לעבודה</w:t>
      </w:r>
      <w:r>
        <w:rPr>
          <w:rFonts w:cs="Arial" w:hint="cs"/>
          <w:sz w:val="20"/>
          <w:szCs w:val="20"/>
          <w:rtl/>
        </w:rPr>
        <w:t>".</w:t>
      </w:r>
    </w:p>
    <w:p w14:paraId="72EAA384" w14:textId="77777777" w:rsidR="00BB3441" w:rsidRDefault="00BB3441" w:rsidP="00BB3441">
      <w:pPr>
        <w:rPr>
          <w:sz w:val="20"/>
          <w:szCs w:val="20"/>
          <w:rtl/>
        </w:rPr>
      </w:pPr>
      <w:r w:rsidRPr="006F6B0A">
        <w:rPr>
          <w:rFonts w:hint="cs"/>
          <w:b/>
          <w:bCs/>
          <w:sz w:val="20"/>
          <w:szCs w:val="20"/>
          <w:rtl/>
        </w:rPr>
        <w:t>פסיקת הלכה</w:t>
      </w:r>
      <w:r w:rsidRPr="006F6B0A">
        <w:rPr>
          <w:b/>
          <w:bCs/>
          <w:sz w:val="20"/>
          <w:szCs w:val="20"/>
          <w:rtl/>
        </w:rPr>
        <w:br/>
      </w:r>
      <w:r w:rsidRPr="006F6B0A">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6F6B0A">
        <w:rPr>
          <w:rFonts w:cs="Arial"/>
          <w:sz w:val="20"/>
          <w:szCs w:val="20"/>
          <w:rtl/>
        </w:rPr>
        <w:t>ש</w:t>
      </w:r>
      <w:r>
        <w:rPr>
          <w:rFonts w:cs="Arial" w:hint="cs"/>
          <w:sz w:val="20"/>
          <w:szCs w:val="20"/>
          <w:rtl/>
        </w:rPr>
        <w:t xml:space="preserve">ליח </w:t>
      </w:r>
      <w:r w:rsidRPr="006F6B0A">
        <w:rPr>
          <w:rFonts w:cs="Arial"/>
          <w:sz w:val="20"/>
          <w:szCs w:val="20"/>
          <w:rtl/>
        </w:rPr>
        <w:t>צ</w:t>
      </w:r>
      <w:r>
        <w:rPr>
          <w:rFonts w:cs="Arial" w:hint="cs"/>
          <w:sz w:val="20"/>
          <w:szCs w:val="20"/>
          <w:rtl/>
        </w:rPr>
        <w:t>יבור</w:t>
      </w:r>
      <w:r w:rsidRPr="006F6B0A">
        <w:rPr>
          <w:rFonts w:cs="Arial"/>
          <w:sz w:val="20"/>
          <w:szCs w:val="20"/>
          <w:rtl/>
        </w:rPr>
        <w:t xml:space="preserve"> שטעה ואינו יודע לחזור למקומו יעמוד אחר תחתיו, ומתחיל מתח</w:t>
      </w:r>
      <w:r>
        <w:rPr>
          <w:rFonts w:cs="Arial" w:hint="cs"/>
          <w:sz w:val="20"/>
          <w:szCs w:val="20"/>
          <w:rtl/>
        </w:rPr>
        <w:t>י</w:t>
      </w:r>
      <w:r w:rsidRPr="006F6B0A">
        <w:rPr>
          <w:rFonts w:cs="Arial"/>
          <w:sz w:val="20"/>
          <w:szCs w:val="20"/>
          <w:rtl/>
        </w:rPr>
        <w:t>לת הברכה שטעה זה אם היה הטעות באמצעיות</w:t>
      </w:r>
      <w:r>
        <w:rPr>
          <w:rFonts w:cs="Arial" w:hint="cs"/>
          <w:sz w:val="20"/>
          <w:szCs w:val="20"/>
          <w:rtl/>
        </w:rPr>
        <w:t>.</w:t>
      </w:r>
      <w:r w:rsidRPr="006F6B0A">
        <w:rPr>
          <w:rFonts w:cs="Arial"/>
          <w:sz w:val="20"/>
          <w:szCs w:val="20"/>
          <w:rtl/>
        </w:rPr>
        <w:t xml:space="preserve"> ואם היה בג' ראשונות מתחיל בראש</w:t>
      </w:r>
      <w:r>
        <w:rPr>
          <w:rFonts w:cs="Arial" w:hint="cs"/>
          <w:sz w:val="20"/>
          <w:szCs w:val="20"/>
          <w:rtl/>
        </w:rPr>
        <w:t>,</w:t>
      </w:r>
      <w:r w:rsidRPr="006F6B0A">
        <w:rPr>
          <w:rFonts w:cs="Arial"/>
          <w:sz w:val="20"/>
          <w:szCs w:val="20"/>
          <w:rtl/>
        </w:rPr>
        <w:t xml:space="preserve"> ואם בג' אחרונות מתחיל רצה</w:t>
      </w:r>
      <w:r>
        <w:rPr>
          <w:rFonts w:cs="Arial" w:hint="cs"/>
          <w:sz w:val="20"/>
          <w:szCs w:val="20"/>
          <w:rtl/>
        </w:rPr>
        <w:t>"</w:t>
      </w:r>
      <w:r w:rsidRPr="006F6B0A">
        <w:rPr>
          <w:rFonts w:cs="Arial"/>
          <w:sz w:val="20"/>
          <w:szCs w:val="20"/>
          <w:rtl/>
        </w:rPr>
        <w:t>.</w:t>
      </w:r>
    </w:p>
    <w:p w14:paraId="2E8FFF75" w14:textId="77777777" w:rsidR="00BB3441" w:rsidRDefault="00BB3441" w:rsidP="00BB3441">
      <w:pPr>
        <w:rPr>
          <w:sz w:val="20"/>
          <w:szCs w:val="20"/>
          <w:rtl/>
        </w:rPr>
      </w:pPr>
      <w:r>
        <w:rPr>
          <w:rFonts w:hint="cs"/>
          <w:sz w:val="20"/>
          <w:szCs w:val="20"/>
          <w:u w:val="single"/>
          <w:rtl/>
        </w:rPr>
        <w:t>מי יכול להחליף את החזן?</w:t>
      </w:r>
      <w:r>
        <w:rPr>
          <w:sz w:val="20"/>
          <w:szCs w:val="20"/>
          <w:u w:val="single"/>
          <w:rtl/>
        </w:rPr>
        <w:br/>
      </w:r>
      <w:r w:rsidRPr="006F6B0A">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איתא </w:t>
      </w:r>
      <w:r w:rsidRPr="006F6B0A">
        <w:rPr>
          <w:rFonts w:hint="cs"/>
          <w:b/>
          <w:bCs/>
          <w:sz w:val="20"/>
          <w:szCs w:val="20"/>
          <w:rtl/>
        </w:rPr>
        <w:t>בהגה"מ</w:t>
      </w:r>
      <w:r>
        <w:rPr>
          <w:rFonts w:hint="cs"/>
          <w:sz w:val="20"/>
          <w:szCs w:val="20"/>
          <w:rtl/>
        </w:rPr>
        <w:t>, שאם הש"צ כהן וצריך אחר לעמוד תחתיו בברכת כהנים להקרות את הכוהנים ולברך 'שים שלום', רק מי שכיוון לברכות הש"צ מתחילת התפילה ולא שח כלל יכול לעמוד תחת הש"צ.</w:t>
      </w:r>
      <w:r>
        <w:rPr>
          <w:sz w:val="20"/>
          <w:szCs w:val="20"/>
          <w:rtl/>
        </w:rPr>
        <w:br/>
      </w:r>
      <w:r>
        <w:rPr>
          <w:rFonts w:hint="cs"/>
          <w:sz w:val="20"/>
          <w:szCs w:val="20"/>
          <w:rtl/>
        </w:rPr>
        <w:t>ולכאורה הוא הדין כאן בדין ש"צ שטעה וצריך אחר לעמוד תחתיו.</w:t>
      </w:r>
      <w:r>
        <w:rPr>
          <w:sz w:val="20"/>
          <w:szCs w:val="20"/>
          <w:rtl/>
        </w:rPr>
        <w:br/>
      </w:r>
      <w:r>
        <w:rPr>
          <w:rFonts w:hint="cs"/>
          <w:sz w:val="20"/>
          <w:szCs w:val="20"/>
          <w:rtl/>
        </w:rPr>
        <w:t>ואולם הפוסקים לא כתבו זאת, לכן נראה שכאן כל אחד יכול להחליף את החזן.</w:t>
      </w:r>
      <w:r>
        <w:rPr>
          <w:sz w:val="20"/>
          <w:szCs w:val="20"/>
          <w:rtl/>
        </w:rPr>
        <w:br/>
      </w:r>
      <w:r w:rsidRPr="0003552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התם אפשר להזמין איש אחד שיקשיב מתחילה ועד סוף, אך כאן אירע הדבר בהפתעה ולכן אם אין מי שכיוון לברכות הש"צ מתחילה, אין מטריחים את הציבור להעמיד ש"צ שיתחיל מראשית התפילה.</w:t>
      </w:r>
      <w:r>
        <w:rPr>
          <w:sz w:val="20"/>
          <w:szCs w:val="20"/>
          <w:rtl/>
        </w:rPr>
        <w:br/>
      </w:r>
      <w:r>
        <w:rPr>
          <w:rFonts w:hint="cs"/>
          <w:sz w:val="20"/>
          <w:szCs w:val="20"/>
          <w:rtl/>
        </w:rPr>
        <w:t>ואמנם, לכתחילה יש להעדיף לבחור חזן דווקא את מי שכיוון לשמוע היטב את כל חזרת הש"ץ.</w:t>
      </w:r>
    </w:p>
    <w:p w14:paraId="6547F2C2" w14:textId="77777777" w:rsidR="00BB3441" w:rsidRDefault="00BB3441" w:rsidP="00BB3441">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אפילו אם הטעות של הש"ץ היתה רק בסוף הברכה, הש"צ המחליף יתחיל מראש הברכה.</w:t>
      </w:r>
      <w:r>
        <w:rPr>
          <w:sz w:val="20"/>
          <w:szCs w:val="20"/>
          <w:rtl/>
        </w:rPr>
        <w:br/>
      </w:r>
      <w:r w:rsidRPr="00335F9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הברכה שהש"ץ טעה בה, כמאן דליתא דמיא.</w:t>
      </w:r>
      <w:r>
        <w:rPr>
          <w:sz w:val="20"/>
          <w:szCs w:val="20"/>
          <w:rtl/>
        </w:rPr>
        <w:br/>
      </w:r>
      <w:r>
        <w:rPr>
          <w:rFonts w:hint="cs"/>
          <w:sz w:val="20"/>
          <w:szCs w:val="20"/>
          <w:rtl/>
        </w:rPr>
        <w:t>ב. אין חילוק בין ש"ץ שטעה לבין ש"ץ שנחלש, בכל אופן צריך לחזור לראש הברכה.</w:t>
      </w:r>
      <w:r>
        <w:rPr>
          <w:sz w:val="20"/>
          <w:szCs w:val="20"/>
          <w:rtl/>
        </w:rPr>
        <w:br/>
      </w:r>
      <w:r>
        <w:rPr>
          <w:rFonts w:hint="cs"/>
          <w:sz w:val="20"/>
          <w:szCs w:val="20"/>
          <w:rtl/>
        </w:rPr>
        <w:t xml:space="preserve">ג. לפי"ז, בימים נוראים, שלפעמים מחליפים ש"ץ מחמת חולשת הראשון, יתחיל מראש הברכה "אתה בחרתנו", ומכל מקום אינו צריך לומר את הפיוטים שנית. </w:t>
      </w:r>
      <w:r>
        <w:rPr>
          <w:sz w:val="20"/>
          <w:szCs w:val="20"/>
          <w:rtl/>
        </w:rPr>
        <w:br/>
      </w:r>
      <w:r>
        <w:rPr>
          <w:rFonts w:hint="cs"/>
          <w:sz w:val="20"/>
          <w:szCs w:val="20"/>
          <w:rtl/>
        </w:rPr>
        <w:t xml:space="preserve">בדיעבד, בימים נוראים, אם השני התחיל ממקום שהראשון פסק </w:t>
      </w:r>
      <w:r>
        <w:rPr>
          <w:sz w:val="20"/>
          <w:szCs w:val="20"/>
          <w:rtl/>
        </w:rPr>
        <w:t>–</w:t>
      </w:r>
      <w:r>
        <w:rPr>
          <w:rFonts w:hint="cs"/>
          <w:sz w:val="20"/>
          <w:szCs w:val="20"/>
          <w:rtl/>
        </w:rPr>
        <w:t xml:space="preserve"> אינו צריך לחזור לראש הברכה.</w:t>
      </w:r>
      <w:r>
        <w:rPr>
          <w:sz w:val="20"/>
          <w:szCs w:val="20"/>
          <w:rtl/>
        </w:rPr>
        <w:br/>
      </w:r>
      <w:r>
        <w:rPr>
          <w:rFonts w:hint="cs"/>
          <w:sz w:val="20"/>
          <w:szCs w:val="20"/>
          <w:rtl/>
        </w:rPr>
        <w:t xml:space="preserve">ד. אם נחלש ב'קדושה' </w:t>
      </w:r>
      <w:r w:rsidRPr="00617223">
        <w:rPr>
          <w:rFonts w:hint="cs"/>
          <w:sz w:val="18"/>
          <w:szCs w:val="18"/>
          <w:rtl/>
        </w:rPr>
        <w:t>(אפילו רק בפיוטים)</w:t>
      </w:r>
      <w:r w:rsidRPr="00721055">
        <w:rPr>
          <w:rFonts w:hint="cs"/>
          <w:sz w:val="20"/>
          <w:szCs w:val="20"/>
          <w:rtl/>
        </w:rPr>
        <w:t xml:space="preserve"> </w:t>
      </w:r>
      <w:r>
        <w:rPr>
          <w:rFonts w:hint="cs"/>
          <w:sz w:val="20"/>
          <w:szCs w:val="20"/>
          <w:rtl/>
        </w:rPr>
        <w:t>החזן השני</w:t>
      </w:r>
      <w:r w:rsidRPr="00617223">
        <w:rPr>
          <w:rFonts w:hint="cs"/>
          <w:sz w:val="18"/>
          <w:szCs w:val="18"/>
          <w:rtl/>
        </w:rPr>
        <w:t xml:space="preserve"> </w:t>
      </w:r>
      <w:r>
        <w:rPr>
          <w:rFonts w:hint="cs"/>
          <w:sz w:val="20"/>
          <w:szCs w:val="20"/>
          <w:rtl/>
        </w:rPr>
        <w:t>צריך להתחיל מראש התפילה, אך יכול לדלג את הפיוטים.</w:t>
      </w:r>
    </w:p>
    <w:p w14:paraId="1438F2B7" w14:textId="77777777" w:rsidR="00BB3441" w:rsidRDefault="00BB3441" w:rsidP="00BB3441">
      <w:pPr>
        <w:rPr>
          <w:sz w:val="20"/>
          <w:szCs w:val="20"/>
          <w:rtl/>
        </w:rPr>
      </w:pPr>
      <w:r>
        <w:rPr>
          <w:rFonts w:hint="cs"/>
          <w:sz w:val="20"/>
          <w:szCs w:val="20"/>
          <w:u w:val="single"/>
          <w:rtl/>
        </w:rPr>
        <w:t>כהן שבאמצע התפילה נודע לו שהמקום טמא</w:t>
      </w:r>
      <w:r>
        <w:rPr>
          <w:sz w:val="20"/>
          <w:szCs w:val="20"/>
          <w:u w:val="single"/>
          <w:rtl/>
        </w:rPr>
        <w:br/>
      </w:r>
      <w:r>
        <w:rPr>
          <w:rFonts w:hint="cs"/>
          <w:sz w:val="20"/>
          <w:szCs w:val="20"/>
          <w:rtl/>
        </w:rPr>
        <w:t>כיצד ינהגו ציבור כשהש"ץ כהן ונודע להם שיש מת בבית הסמוך?</w:t>
      </w:r>
      <w:r>
        <w:rPr>
          <w:sz w:val="20"/>
          <w:szCs w:val="20"/>
          <w:rtl/>
        </w:rPr>
        <w:br/>
      </w:r>
      <w:r>
        <w:rPr>
          <w:rFonts w:hint="cs"/>
          <w:sz w:val="20"/>
          <w:szCs w:val="20"/>
          <w:rtl/>
        </w:rPr>
        <w:t xml:space="preserve">א. אם אפשר לסתום את כל הפתחים באופן שהטומאה תהיה רק דרבנן, יעשו כן ולא יודיעו לש"ץ מאומה עד סוף חזרת הש"ץ </w:t>
      </w:r>
      <w:r w:rsidRPr="00626BE6">
        <w:rPr>
          <w:rFonts w:hint="cs"/>
          <w:sz w:val="18"/>
          <w:szCs w:val="18"/>
          <w:rtl/>
        </w:rPr>
        <w:t>(אך אם נודע להם כן לפני תחילת החזרה, יודיעו לו ויעמוד אחר תחתיו)</w:t>
      </w:r>
      <w:r>
        <w:rPr>
          <w:rFonts w:hint="cs"/>
          <w:sz w:val="20"/>
          <w:szCs w:val="20"/>
          <w:rtl/>
        </w:rPr>
        <w:t>.</w:t>
      </w:r>
      <w:r>
        <w:rPr>
          <w:sz w:val="20"/>
          <w:szCs w:val="20"/>
          <w:rtl/>
        </w:rPr>
        <w:br/>
      </w:r>
      <w:r>
        <w:rPr>
          <w:rFonts w:hint="cs"/>
          <w:sz w:val="20"/>
          <w:szCs w:val="20"/>
          <w:rtl/>
        </w:rPr>
        <w:t xml:space="preserve">ב. אם אי אפשר לאטום בפני הטומאה, ירד הראשון ויעמוד אחר תחתיו, ויתחיל מתחילת הברכה </w:t>
      </w:r>
      <w:r w:rsidRPr="00626BE6">
        <w:rPr>
          <w:rFonts w:hint="cs"/>
          <w:sz w:val="18"/>
          <w:szCs w:val="18"/>
          <w:rtl/>
        </w:rPr>
        <w:t>(באמצעיות)</w:t>
      </w:r>
      <w:r>
        <w:rPr>
          <w:rFonts w:hint="cs"/>
          <w:sz w:val="20"/>
          <w:szCs w:val="20"/>
          <w:rtl/>
        </w:rPr>
        <w:t>.</w:t>
      </w:r>
    </w:p>
    <w:p w14:paraId="67C42215" w14:textId="77777777" w:rsidR="00BB3441" w:rsidRPr="00A2026E" w:rsidRDefault="00BB3441" w:rsidP="00BB3441">
      <w:pPr>
        <w:rPr>
          <w:sz w:val="18"/>
          <w:szCs w:val="18"/>
          <w:rtl/>
        </w:rPr>
      </w:pPr>
      <w:r w:rsidRPr="00A2026E">
        <w:rPr>
          <w:rFonts w:hint="cs"/>
          <w:sz w:val="18"/>
          <w:szCs w:val="18"/>
          <w:rtl/>
        </w:rPr>
        <w:t>[</w:t>
      </w:r>
      <w:r w:rsidRPr="00A1766A">
        <w:rPr>
          <w:rFonts w:hint="cs"/>
          <w:b/>
          <w:bCs/>
          <w:sz w:val="18"/>
          <w:szCs w:val="18"/>
          <w:rtl/>
        </w:rPr>
        <w:t>סיכום</w:t>
      </w:r>
      <w:r w:rsidRPr="00A2026E">
        <w:rPr>
          <w:rFonts w:hint="cs"/>
          <w:sz w:val="18"/>
          <w:szCs w:val="18"/>
          <w:rtl/>
        </w:rPr>
        <w:t xml:space="preserve">. ש"ץ שטעה, עומד אחר תחתיו ומתחיל מראש הברכה שטעה הראשון. אך אם טעה בג' ראשונות חוזר לראש, ובג' אחרונות חוזר לרצה. </w:t>
      </w:r>
      <w:r w:rsidRPr="00FF5554">
        <w:rPr>
          <w:rFonts w:hint="cs"/>
          <w:b/>
          <w:bCs/>
          <w:sz w:val="18"/>
          <w:szCs w:val="18"/>
          <w:rtl/>
        </w:rPr>
        <w:t>ב"י</w:t>
      </w:r>
      <w:r w:rsidRPr="00A2026E">
        <w:rPr>
          <w:rFonts w:hint="cs"/>
          <w:sz w:val="18"/>
          <w:szCs w:val="18"/>
          <w:rtl/>
        </w:rPr>
        <w:t>. כהן ש"ץ, לכתחילה יעמוד אחר תחתיו מי שהקשיב לכל חזרת הש"ץ, וכן הדין כאן לכתחילה. בדיעבד, ייקחו גם מי שלא הקשיב, וקיל טפי כיוון שאירע בהפתעה. ש"ץ שנחלש, דינו כטעה. ובימים נוראים בברכה רביעית חוזר לראש "אתה בחרתנו", ובקדושה או בפיוטים חוזר לראש. כהן ש"ץ ונודע לציבור שיש טומאה, בטומאה דרבנן ימשיך, בטומאה דאורייתא יודיעו לו ויחליפו ש"ץ, כדין טעה].</w:t>
      </w:r>
    </w:p>
    <w:p w14:paraId="6A5C6408" w14:textId="77777777" w:rsidR="00BB3441" w:rsidRDefault="00BB3441" w:rsidP="00BB3441">
      <w:pPr>
        <w:rPr>
          <w:b/>
          <w:bCs/>
          <w:sz w:val="20"/>
          <w:szCs w:val="20"/>
          <w:rtl/>
        </w:rPr>
      </w:pPr>
      <w:r>
        <w:rPr>
          <w:sz w:val="20"/>
          <w:szCs w:val="20"/>
          <w:rtl/>
        </w:rPr>
        <w:br/>
      </w:r>
    </w:p>
    <w:p w14:paraId="75767007" w14:textId="77777777" w:rsidR="00BB3441" w:rsidRDefault="00BB3441" w:rsidP="00BB3441">
      <w:pPr>
        <w:rPr>
          <w:sz w:val="20"/>
          <w:szCs w:val="20"/>
          <w:rtl/>
        </w:rPr>
      </w:pPr>
      <w:r>
        <w:rPr>
          <w:rFonts w:hint="cs"/>
          <w:b/>
          <w:bCs/>
          <w:sz w:val="20"/>
          <w:szCs w:val="20"/>
          <w:rtl/>
        </w:rPr>
        <w:t xml:space="preserve">סעיף ג </w:t>
      </w:r>
      <w:r>
        <w:rPr>
          <w:b/>
          <w:bCs/>
          <w:sz w:val="20"/>
          <w:szCs w:val="20"/>
          <w:rtl/>
        </w:rPr>
        <w:t>–</w:t>
      </w:r>
      <w:r>
        <w:rPr>
          <w:rFonts w:hint="cs"/>
          <w:b/>
          <w:bCs/>
          <w:sz w:val="20"/>
          <w:szCs w:val="20"/>
          <w:rtl/>
        </w:rPr>
        <w:t xml:space="preserve"> שליח ציבור שטעה בתפילת החזרה וצריך לחזור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 "</w:t>
      </w:r>
      <w:r w:rsidRPr="008D0D07">
        <w:rPr>
          <w:rFonts w:cs="Arial"/>
          <w:sz w:val="20"/>
          <w:szCs w:val="20"/>
          <w:rtl/>
        </w:rPr>
        <w:t>תניא: טעה ולא הזכיר של ראש חודש בשחרית - אין מחזירין אותו מפני שיכול לאומרה במוספין</w:t>
      </w:r>
      <w:r>
        <w:rPr>
          <w:rFonts w:cs="Arial" w:hint="cs"/>
          <w:sz w:val="20"/>
          <w:szCs w:val="20"/>
          <w:rtl/>
        </w:rPr>
        <w:t xml:space="preserve">. </w:t>
      </w:r>
      <w:r w:rsidRPr="008D0D07">
        <w:rPr>
          <w:rFonts w:cs="Arial"/>
          <w:sz w:val="20"/>
          <w:szCs w:val="20"/>
          <w:rtl/>
        </w:rPr>
        <w:t>אמר רבי יוחנן</w:t>
      </w:r>
      <w:r>
        <w:rPr>
          <w:rFonts w:cs="Arial" w:hint="cs"/>
          <w:sz w:val="20"/>
          <w:szCs w:val="20"/>
          <w:rtl/>
        </w:rPr>
        <w:t>:</w:t>
      </w:r>
      <w:r w:rsidRPr="008D0D07">
        <w:rPr>
          <w:rFonts w:cs="Arial"/>
          <w:sz w:val="20"/>
          <w:szCs w:val="20"/>
          <w:rtl/>
        </w:rPr>
        <w:t xml:space="preserve"> - בצבור שנו</w:t>
      </w:r>
      <w:r>
        <w:rPr>
          <w:rFonts w:cs="Arial" w:hint="cs"/>
          <w:sz w:val="20"/>
          <w:szCs w:val="20"/>
          <w:rtl/>
        </w:rPr>
        <w:t>"</w:t>
      </w:r>
      <w:r w:rsidRPr="008D0D07">
        <w:rPr>
          <w:rFonts w:cs="Arial"/>
          <w:sz w:val="20"/>
          <w:szCs w:val="20"/>
          <w:rtl/>
        </w:rPr>
        <w:t>.</w:t>
      </w:r>
      <w:r>
        <w:rPr>
          <w:sz w:val="20"/>
          <w:szCs w:val="20"/>
          <w:rtl/>
        </w:rPr>
        <w:br/>
      </w:r>
      <w:r w:rsidRPr="00D633C7">
        <w:rPr>
          <w:rFonts w:hint="cs"/>
          <w:b/>
          <w:bCs/>
          <w:sz w:val="20"/>
          <w:szCs w:val="20"/>
          <w:rtl/>
        </w:rPr>
        <w:t>רמב"ם ורבינו יונה</w:t>
      </w:r>
      <w:r>
        <w:rPr>
          <w:rFonts w:hint="cs"/>
          <w:sz w:val="20"/>
          <w:szCs w:val="20"/>
          <w:rtl/>
        </w:rPr>
        <w:t xml:space="preserve"> </w:t>
      </w:r>
      <w:r>
        <w:rPr>
          <w:sz w:val="20"/>
          <w:szCs w:val="20"/>
          <w:rtl/>
        </w:rPr>
        <w:t>–</w:t>
      </w:r>
      <w:r>
        <w:rPr>
          <w:rFonts w:hint="cs"/>
          <w:sz w:val="20"/>
          <w:szCs w:val="20"/>
          <w:rtl/>
        </w:rPr>
        <w:t xml:space="preserve"> מדובר דווקא על טעות בתפילת שחרית, שאע"פ שיחיד שטעה ולא אמר 'יעלה ויבוא' חוזר, ש"ץ אינו חוזר, מפני טורח הציבור שהרי תפילת מוסף לפניו וגם בה מזכיר את ראש חודש.</w:t>
      </w:r>
      <w:r>
        <w:rPr>
          <w:sz w:val="20"/>
          <w:szCs w:val="20"/>
          <w:rtl/>
        </w:rPr>
        <w:br/>
      </w:r>
      <w:r>
        <w:rPr>
          <w:rFonts w:hint="cs"/>
          <w:sz w:val="20"/>
          <w:szCs w:val="20"/>
          <w:rtl/>
        </w:rPr>
        <w:t>אמנם, אם הש"ץ לא סיים תפילתו, יחזור לברכת 'עבודה', ואין בזה טורח ציבור.</w:t>
      </w:r>
    </w:p>
    <w:p w14:paraId="5BB4B6AD" w14:textId="77777777" w:rsidR="00BB3441" w:rsidRPr="008D0D07" w:rsidRDefault="00BB3441" w:rsidP="00BB3441">
      <w:pPr>
        <w:rPr>
          <w:sz w:val="20"/>
          <w:szCs w:val="20"/>
          <w:rtl/>
        </w:rPr>
      </w:pPr>
      <w:r>
        <w:rPr>
          <w:rFonts w:hint="cs"/>
          <w:sz w:val="20"/>
          <w:szCs w:val="20"/>
          <w:rtl/>
        </w:rPr>
        <w:t>ודין זה של הזכרת 'יעלה ויבוא', יוצא דופן משאר המקרים שצריך לחזור מחמתם בתפילה.</w:t>
      </w:r>
      <w:r>
        <w:rPr>
          <w:sz w:val="20"/>
          <w:szCs w:val="20"/>
          <w:rtl/>
        </w:rPr>
        <w:br/>
      </w:r>
      <w:r>
        <w:rPr>
          <w:rFonts w:hint="cs"/>
          <w:sz w:val="20"/>
          <w:szCs w:val="20"/>
          <w:rtl/>
        </w:rPr>
        <w:t>דהיינו, שאם ש"ץ טעה בתפילת החזרה בשאר איזה דבר, כגון שלא אמר 'מוריד הגשם' או 'ותן מטר', חוזר לראש למרות טורח הציבור, ורק ב'יעלה ויבוא' הקלו מפני שהזכרה אחת עולה לכאן ולכאן.</w:t>
      </w:r>
    </w:p>
    <w:p w14:paraId="3ED0E7AF" w14:textId="77777777" w:rsidR="00BB3441" w:rsidRDefault="00BB3441" w:rsidP="00BB3441">
      <w:pPr>
        <w:rPr>
          <w:sz w:val="20"/>
          <w:szCs w:val="20"/>
          <w:u w:val="single"/>
          <w:rtl/>
        </w:rPr>
      </w:pPr>
      <w:r w:rsidRPr="006F6B0A">
        <w:rPr>
          <w:rFonts w:hint="cs"/>
          <w:b/>
          <w:bCs/>
          <w:sz w:val="20"/>
          <w:szCs w:val="20"/>
          <w:rtl/>
        </w:rPr>
        <w:t>פסיקת הלכה</w:t>
      </w:r>
      <w:r w:rsidRPr="006F6B0A">
        <w:rPr>
          <w:b/>
          <w:bCs/>
          <w:sz w:val="20"/>
          <w:szCs w:val="20"/>
          <w:rtl/>
        </w:rPr>
        <w:br/>
      </w:r>
      <w:r w:rsidRPr="006F6B0A">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8A2614">
        <w:rPr>
          <w:rFonts w:hint="cs"/>
          <w:sz w:val="20"/>
          <w:szCs w:val="20"/>
          <w:rtl/>
        </w:rPr>
        <w:t>כ</w:t>
      </w:r>
      <w:r w:rsidRPr="008A2614">
        <w:rPr>
          <w:rFonts w:cs="Arial"/>
          <w:sz w:val="20"/>
          <w:szCs w:val="20"/>
          <w:rtl/>
        </w:rPr>
        <w:t>ל מקום שהיחיד חוזר ומתפלל, ש</w:t>
      </w:r>
      <w:r>
        <w:rPr>
          <w:rFonts w:cs="Arial" w:hint="cs"/>
          <w:sz w:val="20"/>
          <w:szCs w:val="20"/>
          <w:rtl/>
        </w:rPr>
        <w:t>ליח ציבור</w:t>
      </w:r>
      <w:r w:rsidRPr="008A2614">
        <w:rPr>
          <w:rFonts w:cs="Arial"/>
          <w:sz w:val="20"/>
          <w:szCs w:val="20"/>
          <w:rtl/>
        </w:rPr>
        <w:t xml:space="preserve"> חוזר ומתפלל, אם טעה כמותו כשמתפלל בקול רם, חוץ משחרית של ר</w:t>
      </w:r>
      <w:r>
        <w:rPr>
          <w:rFonts w:cs="Arial" w:hint="cs"/>
          <w:sz w:val="20"/>
          <w:szCs w:val="20"/>
          <w:rtl/>
        </w:rPr>
        <w:t>אש חודש</w:t>
      </w:r>
      <w:r w:rsidRPr="008A2614">
        <w:rPr>
          <w:rFonts w:cs="Arial"/>
          <w:sz w:val="20"/>
          <w:szCs w:val="20"/>
          <w:rtl/>
        </w:rPr>
        <w:t>, שאם שכח ש</w:t>
      </w:r>
      <w:r>
        <w:rPr>
          <w:rFonts w:cs="Arial" w:hint="cs"/>
          <w:sz w:val="20"/>
          <w:szCs w:val="20"/>
          <w:rtl/>
        </w:rPr>
        <w:t>ליח ציבור</w:t>
      </w:r>
      <w:r w:rsidRPr="008A2614">
        <w:rPr>
          <w:rFonts w:cs="Arial"/>
          <w:sz w:val="20"/>
          <w:szCs w:val="20"/>
          <w:rtl/>
        </w:rPr>
        <w:t xml:space="preserve"> ולא הזכיר יעלה ויבא עד שהשלים תפלתו, אין מחזירין אותו, מפני טורח הצ</w:t>
      </w:r>
      <w:r>
        <w:rPr>
          <w:rFonts w:cs="Arial" w:hint="cs"/>
          <w:sz w:val="20"/>
          <w:szCs w:val="20"/>
          <w:rtl/>
        </w:rPr>
        <w:t>י</w:t>
      </w:r>
      <w:r w:rsidRPr="008A2614">
        <w:rPr>
          <w:rFonts w:cs="Arial"/>
          <w:sz w:val="20"/>
          <w:szCs w:val="20"/>
          <w:rtl/>
        </w:rPr>
        <w:t>בור, שהרי תפ</w:t>
      </w:r>
      <w:r>
        <w:rPr>
          <w:rFonts w:cs="Arial" w:hint="cs"/>
          <w:sz w:val="20"/>
          <w:szCs w:val="20"/>
          <w:rtl/>
        </w:rPr>
        <w:t>י</w:t>
      </w:r>
      <w:r w:rsidRPr="008A2614">
        <w:rPr>
          <w:rFonts w:cs="Arial"/>
          <w:sz w:val="20"/>
          <w:szCs w:val="20"/>
          <w:rtl/>
        </w:rPr>
        <w:t>לת המוספין לפניו שהוא מזכיר בה ר</w:t>
      </w:r>
      <w:r>
        <w:rPr>
          <w:rFonts w:cs="Arial" w:hint="cs"/>
          <w:sz w:val="20"/>
          <w:szCs w:val="20"/>
          <w:rtl/>
        </w:rPr>
        <w:t>אש חודש.</w:t>
      </w:r>
      <w:r w:rsidRPr="008A2614">
        <w:rPr>
          <w:rFonts w:cs="Arial"/>
          <w:sz w:val="20"/>
          <w:szCs w:val="20"/>
          <w:rtl/>
        </w:rPr>
        <w:t xml:space="preserve"> אבל אם נזכר קודם שהשלים תפלתו, חוזר לרצה ואין בזה טורח צ</w:t>
      </w:r>
      <w:r>
        <w:rPr>
          <w:rFonts w:cs="Arial" w:hint="cs"/>
          <w:sz w:val="20"/>
          <w:szCs w:val="20"/>
          <w:rtl/>
        </w:rPr>
        <w:t>י</w:t>
      </w:r>
      <w:r w:rsidRPr="008A2614">
        <w:rPr>
          <w:rFonts w:cs="Arial"/>
          <w:sz w:val="20"/>
          <w:szCs w:val="20"/>
          <w:rtl/>
        </w:rPr>
        <w:t>בור</w:t>
      </w:r>
      <w:r w:rsidRPr="008A2614">
        <w:rPr>
          <w:rFonts w:cs="Arial" w:hint="cs"/>
          <w:sz w:val="20"/>
          <w:szCs w:val="20"/>
          <w:rtl/>
        </w:rPr>
        <w:t>".</w:t>
      </w:r>
      <w:r>
        <w:rPr>
          <w:sz w:val="20"/>
          <w:szCs w:val="20"/>
          <w:u w:val="single"/>
          <w:rtl/>
        </w:rPr>
        <w:br/>
      </w:r>
      <w:r w:rsidRPr="00944303">
        <w:rPr>
          <w:rFonts w:hint="cs"/>
          <w:sz w:val="18"/>
          <w:szCs w:val="18"/>
          <w:rtl/>
        </w:rPr>
        <w:t>(</w:t>
      </w:r>
      <w:r w:rsidRPr="00944303">
        <w:rPr>
          <w:rFonts w:hint="cs"/>
          <w:b/>
          <w:bCs/>
          <w:sz w:val="18"/>
          <w:szCs w:val="18"/>
          <w:rtl/>
        </w:rPr>
        <w:t>ביה"ל</w:t>
      </w:r>
      <w:r w:rsidRPr="00944303">
        <w:rPr>
          <w:rFonts w:hint="cs"/>
          <w:sz w:val="18"/>
          <w:szCs w:val="18"/>
          <w:rtl/>
        </w:rPr>
        <w:t xml:space="preserve"> </w:t>
      </w:r>
      <w:r w:rsidRPr="00944303">
        <w:rPr>
          <w:sz w:val="18"/>
          <w:szCs w:val="18"/>
          <w:rtl/>
        </w:rPr>
        <w:t>–</w:t>
      </w:r>
      <w:r w:rsidRPr="00944303">
        <w:rPr>
          <w:rFonts w:hint="cs"/>
          <w:sz w:val="18"/>
          <w:szCs w:val="18"/>
          <w:rtl/>
        </w:rPr>
        <w:t xml:space="preserve"> דין חול המועד, כדין ראש חודש, מפני שסומך על תפילת מוסף שלפניו)</w:t>
      </w:r>
      <w:r w:rsidRPr="002B5CEE">
        <w:rPr>
          <w:rFonts w:hint="cs"/>
          <w:sz w:val="20"/>
          <w:szCs w:val="20"/>
          <w:rtl/>
        </w:rPr>
        <w:t>.</w:t>
      </w:r>
    </w:p>
    <w:p w14:paraId="6F55006F" w14:textId="77777777" w:rsidR="00BB3441" w:rsidRDefault="00BB3441" w:rsidP="00BB3441">
      <w:pPr>
        <w:rPr>
          <w:sz w:val="20"/>
          <w:szCs w:val="20"/>
          <w:rtl/>
        </w:rPr>
      </w:pPr>
      <w:r>
        <w:rPr>
          <w:rFonts w:hint="cs"/>
          <w:b/>
          <w:bCs/>
          <w:sz w:val="20"/>
          <w:szCs w:val="20"/>
          <w:rtl/>
        </w:rPr>
        <w:t xml:space="preserve">טעות בתפילת מוסף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האם ש"ץ שטעה בראש חודש בתפילת מוסף צריך לחזור לראש?</w:t>
      </w:r>
      <w:r>
        <w:rPr>
          <w:sz w:val="20"/>
          <w:szCs w:val="20"/>
          <w:rtl/>
        </w:rPr>
        <w:br/>
      </w:r>
      <w:r>
        <w:rPr>
          <w:rFonts w:hint="cs"/>
          <w:sz w:val="20"/>
          <w:szCs w:val="20"/>
          <w:rtl/>
        </w:rPr>
        <w:t xml:space="preserve">א. </w:t>
      </w:r>
      <w:r w:rsidRPr="00143167">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14316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שמזכיר את ר"ח בתפילת מנחה.</w:t>
      </w:r>
      <w:r>
        <w:rPr>
          <w:sz w:val="20"/>
          <w:szCs w:val="20"/>
          <w:rtl/>
        </w:rPr>
        <w:br/>
      </w:r>
      <w:r>
        <w:rPr>
          <w:rFonts w:hint="cs"/>
          <w:sz w:val="20"/>
          <w:szCs w:val="20"/>
          <w:rtl/>
        </w:rPr>
        <w:t xml:space="preserve">ב. </w:t>
      </w:r>
      <w:r w:rsidRPr="00143167">
        <w:rPr>
          <w:rFonts w:hint="cs"/>
          <w:b/>
          <w:bCs/>
          <w:sz w:val="20"/>
          <w:szCs w:val="20"/>
          <w:rtl/>
        </w:rPr>
        <w:t>רא"ש וטור</w:t>
      </w:r>
      <w:r>
        <w:rPr>
          <w:rFonts w:hint="cs"/>
          <w:sz w:val="20"/>
          <w:szCs w:val="20"/>
          <w:rtl/>
        </w:rPr>
        <w:t xml:space="preserve"> </w:t>
      </w:r>
      <w:r>
        <w:rPr>
          <w:sz w:val="20"/>
          <w:szCs w:val="20"/>
          <w:rtl/>
        </w:rPr>
        <w:t>–</w:t>
      </w:r>
      <w:r>
        <w:rPr>
          <w:rFonts w:hint="cs"/>
          <w:sz w:val="20"/>
          <w:szCs w:val="20"/>
          <w:rtl/>
        </w:rPr>
        <w:t xml:space="preserve"> כן, וכ"פ </w:t>
      </w:r>
      <w:r w:rsidRPr="00143167">
        <w:rPr>
          <w:rFonts w:hint="cs"/>
          <w:b/>
          <w:bCs/>
          <w:sz w:val="20"/>
          <w:szCs w:val="20"/>
          <w:rtl/>
        </w:rPr>
        <w:t>הבית יוסף</w:t>
      </w:r>
      <w:r>
        <w:rPr>
          <w:rFonts w:hint="cs"/>
          <w:sz w:val="20"/>
          <w:szCs w:val="20"/>
          <w:rtl/>
        </w:rPr>
        <w:t>.</w:t>
      </w:r>
      <w:r>
        <w:rPr>
          <w:sz w:val="20"/>
          <w:szCs w:val="20"/>
          <w:rtl/>
        </w:rPr>
        <w:br/>
      </w:r>
      <w:r w:rsidRPr="0014316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נאמר שרק מתפילת שחרית לתפילת מוסף יכול לסמוך, אך אינו יכול לסמוך ממוסף למנחה.</w:t>
      </w:r>
      <w:r>
        <w:rPr>
          <w:rStyle w:val="a6"/>
          <w:sz w:val="20"/>
          <w:szCs w:val="20"/>
          <w:rtl/>
        </w:rPr>
        <w:footnoteReference w:id="189"/>
      </w:r>
    </w:p>
    <w:p w14:paraId="2AFE96B1" w14:textId="77777777" w:rsidR="00BB3441" w:rsidRDefault="00BB3441" w:rsidP="00BB3441">
      <w:pPr>
        <w:rPr>
          <w:sz w:val="20"/>
          <w:szCs w:val="20"/>
          <w:rtl/>
        </w:rPr>
      </w:pPr>
      <w:r>
        <w:rPr>
          <w:rFonts w:hint="cs"/>
          <w:b/>
          <w:bCs/>
          <w:sz w:val="20"/>
          <w:szCs w:val="20"/>
          <w:rtl/>
        </w:rPr>
        <w:t xml:space="preserve">טעות בתפילת שחרית של שבת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האם ש"ץ שטעה בשבת בתפילת שחרית והתפלל תפילת חול צריך לחזור לראש?</w:t>
      </w:r>
      <w:r>
        <w:rPr>
          <w:b/>
          <w:bCs/>
          <w:sz w:val="20"/>
          <w:szCs w:val="20"/>
          <w:rtl/>
        </w:rPr>
        <w:br/>
      </w:r>
      <w:r>
        <w:rPr>
          <w:rFonts w:hint="cs"/>
          <w:sz w:val="20"/>
          <w:szCs w:val="20"/>
          <w:rtl/>
        </w:rPr>
        <w:t xml:space="preserve">א. </w:t>
      </w:r>
      <w:r w:rsidRPr="00143167">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כן, וכ"פ </w:t>
      </w:r>
      <w:r w:rsidRPr="00143167">
        <w:rPr>
          <w:rFonts w:hint="cs"/>
          <w:b/>
          <w:bCs/>
          <w:sz w:val="20"/>
          <w:szCs w:val="20"/>
          <w:rtl/>
        </w:rPr>
        <w:t>הבית יוסף</w:t>
      </w:r>
      <w:r>
        <w:rPr>
          <w:rFonts w:hint="cs"/>
          <w:sz w:val="20"/>
          <w:szCs w:val="20"/>
          <w:rtl/>
        </w:rPr>
        <w:t>.</w:t>
      </w:r>
      <w:r>
        <w:rPr>
          <w:sz w:val="20"/>
          <w:szCs w:val="20"/>
          <w:rtl/>
        </w:rPr>
        <w:br/>
      </w:r>
      <w:r>
        <w:rPr>
          <w:rFonts w:hint="cs"/>
          <w:sz w:val="20"/>
          <w:szCs w:val="20"/>
          <w:rtl/>
        </w:rPr>
        <w:t xml:space="preserve">ב. </w:t>
      </w:r>
      <w:r w:rsidRPr="00143167">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לא, וכ"פ </w:t>
      </w:r>
      <w:r w:rsidRPr="00143167">
        <w:rPr>
          <w:rFonts w:hint="cs"/>
          <w:b/>
          <w:bCs/>
          <w:sz w:val="20"/>
          <w:szCs w:val="20"/>
          <w:rtl/>
        </w:rPr>
        <w:t>הרמ"א</w:t>
      </w:r>
      <w:r>
        <w:rPr>
          <w:rFonts w:hint="cs"/>
          <w:sz w:val="20"/>
          <w:szCs w:val="20"/>
          <w:rtl/>
        </w:rPr>
        <w:t>.</w:t>
      </w:r>
      <w:r>
        <w:rPr>
          <w:sz w:val="20"/>
          <w:szCs w:val="20"/>
          <w:rtl/>
        </w:rPr>
        <w:br/>
      </w:r>
      <w:r w:rsidRPr="0014316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ראש חודש, שהרי יש לפניו את תפילת מוסף שיזכיר בה את השבת.</w:t>
      </w:r>
      <w:r>
        <w:rPr>
          <w:sz w:val="20"/>
          <w:szCs w:val="20"/>
          <w:rtl/>
        </w:rPr>
        <w:br/>
      </w:r>
      <w:r w:rsidRPr="00143167">
        <w:rPr>
          <w:rFonts w:hint="cs"/>
          <w:b/>
          <w:bCs/>
          <w:sz w:val="20"/>
          <w:szCs w:val="20"/>
          <w:rtl/>
        </w:rPr>
        <w:t>הטור</w:t>
      </w:r>
      <w:r w:rsidRPr="00143167">
        <w:rPr>
          <w:rFonts w:hint="cs"/>
          <w:sz w:val="20"/>
          <w:szCs w:val="20"/>
          <w:rtl/>
        </w:rPr>
        <w:t xml:space="preserve"> </w:t>
      </w:r>
      <w:r>
        <w:rPr>
          <w:rFonts w:hint="cs"/>
          <w:sz w:val="20"/>
          <w:szCs w:val="20"/>
          <w:rtl/>
        </w:rPr>
        <w:t xml:space="preserve">מצדד לפסוק כשיטה זו </w:t>
      </w:r>
      <w:r>
        <w:rPr>
          <w:sz w:val="20"/>
          <w:szCs w:val="20"/>
          <w:rtl/>
        </w:rPr>
        <w:t>–</w:t>
      </w:r>
      <w:r>
        <w:rPr>
          <w:rFonts w:hint="cs"/>
          <w:sz w:val="20"/>
          <w:szCs w:val="20"/>
          <w:rtl/>
        </w:rPr>
        <w:t xml:space="preserve"> מאי שנא שבת מראש חודש? כפי שהקלו בר"ח כך יש להקל בשבת.</w:t>
      </w:r>
      <w:r>
        <w:rPr>
          <w:rStyle w:val="a6"/>
          <w:sz w:val="20"/>
          <w:szCs w:val="20"/>
          <w:rtl/>
        </w:rPr>
        <w:footnoteReference w:id="190"/>
      </w:r>
    </w:p>
    <w:p w14:paraId="03E7BB3A" w14:textId="77777777" w:rsidR="00BB3441" w:rsidRPr="00143167" w:rsidRDefault="00BB3441" w:rsidP="00BB3441">
      <w:pPr>
        <w:rPr>
          <w:sz w:val="20"/>
          <w:szCs w:val="20"/>
          <w:rtl/>
        </w:rPr>
      </w:pPr>
      <w:r>
        <w:rPr>
          <w:rFonts w:hint="cs"/>
          <w:sz w:val="20"/>
          <w:szCs w:val="20"/>
          <w:rtl/>
        </w:rPr>
        <w:t xml:space="preserve">הכרעת </w:t>
      </w:r>
      <w:r w:rsidRPr="002151E2">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בשתי המחלוקות האלו, הדין הוא שחוזר לראש.</w:t>
      </w:r>
      <w:r>
        <w:rPr>
          <w:sz w:val="20"/>
          <w:szCs w:val="20"/>
          <w:rtl/>
        </w:rPr>
        <w:br/>
      </w:r>
      <w:r w:rsidRPr="00983A7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במחלוקת לגבי מוסף של ר"ח, מכיוון שכך דעת </w:t>
      </w:r>
      <w:r w:rsidRPr="00983A72">
        <w:rPr>
          <w:rFonts w:hint="cs"/>
          <w:b/>
          <w:bCs/>
          <w:sz w:val="20"/>
          <w:szCs w:val="20"/>
          <w:rtl/>
        </w:rPr>
        <w:t>הרי"ף</w:t>
      </w:r>
      <w:r>
        <w:rPr>
          <w:rFonts w:hint="cs"/>
          <w:sz w:val="20"/>
          <w:szCs w:val="20"/>
          <w:rtl/>
        </w:rPr>
        <w:t xml:space="preserve">, </w:t>
      </w:r>
      <w:r w:rsidRPr="00983A72">
        <w:rPr>
          <w:rFonts w:hint="cs"/>
          <w:b/>
          <w:bCs/>
          <w:sz w:val="20"/>
          <w:szCs w:val="20"/>
          <w:rtl/>
        </w:rPr>
        <w:t>הרמב"ם והרא"ש</w:t>
      </w:r>
      <w:r>
        <w:rPr>
          <w:rFonts w:hint="cs"/>
          <w:sz w:val="20"/>
          <w:szCs w:val="20"/>
          <w:rtl/>
        </w:rPr>
        <w:t xml:space="preserve"> שיחזור לראש, הכי נקטינן.</w:t>
      </w:r>
      <w:r>
        <w:rPr>
          <w:sz w:val="20"/>
          <w:szCs w:val="20"/>
          <w:rtl/>
        </w:rPr>
        <w:br/>
      </w:r>
      <w:r>
        <w:rPr>
          <w:rFonts w:hint="cs"/>
          <w:sz w:val="20"/>
          <w:szCs w:val="20"/>
          <w:rtl/>
        </w:rPr>
        <w:t>במחלוקת לגבי תפילת שחרית בשבת, מכיוון שבגמרא נאמר דין זה רק לגבי ר"ח ולא לגבי שבת.</w:t>
      </w:r>
      <w:r>
        <w:rPr>
          <w:sz w:val="20"/>
          <w:szCs w:val="20"/>
          <w:rtl/>
        </w:rPr>
        <w:br/>
      </w:r>
      <w:r>
        <w:rPr>
          <w:rFonts w:hint="cs"/>
          <w:sz w:val="20"/>
          <w:szCs w:val="20"/>
          <w:rtl/>
        </w:rPr>
        <w:t>ומה החילוק? מפני שבר"ח יש ביטול מלאכה לעם, אך בשבת לא שייך טעם זה ולכן חוזר לראש.</w:t>
      </w:r>
    </w:p>
    <w:p w14:paraId="6C065903" w14:textId="77777777" w:rsidR="00BB3441" w:rsidRDefault="00BB3441" w:rsidP="00BB3441">
      <w:pPr>
        <w:rPr>
          <w:sz w:val="20"/>
          <w:szCs w:val="20"/>
          <w:rtl/>
        </w:rPr>
      </w:pPr>
      <w:r w:rsidRPr="006F6B0A">
        <w:rPr>
          <w:rFonts w:hint="cs"/>
          <w:b/>
          <w:bCs/>
          <w:sz w:val="20"/>
          <w:szCs w:val="20"/>
          <w:rtl/>
        </w:rPr>
        <w:t>פסיקת הלכה</w:t>
      </w:r>
      <w:r>
        <w:rPr>
          <w:sz w:val="20"/>
          <w:szCs w:val="20"/>
          <w:rtl/>
        </w:rPr>
        <w:br/>
      </w:r>
      <w:r w:rsidRPr="002151E2">
        <w:rPr>
          <w:rFonts w:hint="cs"/>
          <w:b/>
          <w:bCs/>
          <w:sz w:val="20"/>
          <w:szCs w:val="20"/>
          <w:rtl/>
        </w:rPr>
        <w:t>רמ"א</w:t>
      </w:r>
      <w:r>
        <w:rPr>
          <w:rFonts w:hint="cs"/>
          <w:sz w:val="20"/>
          <w:szCs w:val="20"/>
          <w:rtl/>
        </w:rPr>
        <w:t xml:space="preserve"> </w:t>
      </w:r>
      <w:r>
        <w:rPr>
          <w:sz w:val="20"/>
          <w:szCs w:val="20"/>
          <w:rtl/>
        </w:rPr>
        <w:t>–</w:t>
      </w:r>
      <w:r w:rsidRPr="002151E2">
        <w:rPr>
          <w:rFonts w:hint="cs"/>
          <w:sz w:val="18"/>
          <w:szCs w:val="18"/>
          <w:rtl/>
        </w:rPr>
        <w:t xml:space="preserve"> "יש אומרים </w:t>
      </w:r>
      <w:r w:rsidRPr="002151E2">
        <w:rPr>
          <w:rFonts w:cs="Arial"/>
          <w:sz w:val="18"/>
          <w:szCs w:val="18"/>
          <w:rtl/>
        </w:rPr>
        <w:t xml:space="preserve">דאם טעה בשחרית של שבת </w:t>
      </w:r>
      <w:r w:rsidRPr="002151E2">
        <w:rPr>
          <w:rFonts w:cs="Arial" w:hint="cs"/>
          <w:sz w:val="18"/>
          <w:szCs w:val="18"/>
          <w:rtl/>
        </w:rPr>
        <w:t>ויום טוב</w:t>
      </w:r>
      <w:r w:rsidRPr="002151E2">
        <w:rPr>
          <w:rFonts w:cs="Arial"/>
          <w:sz w:val="18"/>
          <w:szCs w:val="18"/>
          <w:rtl/>
        </w:rPr>
        <w:t xml:space="preserve">, דינו כמו </w:t>
      </w:r>
      <w:r w:rsidRPr="002151E2">
        <w:rPr>
          <w:rFonts w:cs="Arial" w:hint="cs"/>
          <w:sz w:val="18"/>
          <w:szCs w:val="18"/>
          <w:rtl/>
        </w:rPr>
        <w:t>בראש חודש</w:t>
      </w:r>
      <w:r w:rsidRPr="002151E2">
        <w:rPr>
          <w:rFonts w:cs="Arial"/>
          <w:sz w:val="18"/>
          <w:szCs w:val="18"/>
          <w:rtl/>
        </w:rPr>
        <w:t>, והכי נה</w:t>
      </w:r>
      <w:r>
        <w:rPr>
          <w:rFonts w:cs="Arial" w:hint="cs"/>
          <w:sz w:val="18"/>
          <w:szCs w:val="18"/>
          <w:rtl/>
        </w:rPr>
        <w:t>וג</w:t>
      </w:r>
      <w:r>
        <w:rPr>
          <w:rStyle w:val="a6"/>
          <w:rFonts w:cs="Arial"/>
          <w:sz w:val="18"/>
          <w:szCs w:val="18"/>
          <w:rtl/>
        </w:rPr>
        <w:footnoteReference w:id="191"/>
      </w:r>
      <w:r w:rsidRPr="002151E2">
        <w:rPr>
          <w:rFonts w:cs="Arial" w:hint="cs"/>
          <w:sz w:val="18"/>
          <w:szCs w:val="18"/>
          <w:rtl/>
        </w:rPr>
        <w:t>".</w:t>
      </w:r>
      <w:r>
        <w:rPr>
          <w:sz w:val="20"/>
          <w:szCs w:val="20"/>
          <w:rtl/>
        </w:rPr>
        <w:br/>
      </w:r>
      <w:r w:rsidRPr="0006599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מדובר שנזכר רק לאחר שהשלים תפילתו, אך אם נזכר לפני כן, חוזר לתחילת הברכה האמצעית.</w:t>
      </w:r>
      <w:r>
        <w:rPr>
          <w:sz w:val="20"/>
          <w:szCs w:val="20"/>
          <w:rtl/>
        </w:rPr>
        <w:br/>
      </w:r>
      <w:r>
        <w:rPr>
          <w:sz w:val="20"/>
          <w:szCs w:val="20"/>
          <w:u w:val="single"/>
          <w:rtl/>
        </w:rPr>
        <w:br/>
      </w:r>
      <w:r>
        <w:rPr>
          <w:rFonts w:hint="cs"/>
          <w:sz w:val="20"/>
          <w:szCs w:val="20"/>
          <w:u w:val="single"/>
          <w:rtl/>
        </w:rPr>
        <w:t>שיטה חולקת על כל הנ"ל (בית יוסף)</w:t>
      </w:r>
      <w:r>
        <w:rPr>
          <w:sz w:val="20"/>
          <w:szCs w:val="20"/>
          <w:u w:val="single"/>
          <w:rtl/>
        </w:rPr>
        <w:br/>
      </w:r>
      <w:r w:rsidRPr="00E347CD">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ש"ץ שהתפלל תפילת לחש כדין וטעה רק בתפילת החזרה, אינו צריך לחזור כלל.</w:t>
      </w:r>
      <w:r>
        <w:rPr>
          <w:sz w:val="20"/>
          <w:szCs w:val="20"/>
          <w:rtl/>
        </w:rPr>
        <w:br/>
      </w:r>
      <w:r w:rsidRPr="00E347C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בזמנינו כולם רגילים להתפלל בלחש, ולכן תפילת חזרת הש"ץ נועדה בעיקר עבור אמירת קדושה.</w:t>
      </w:r>
      <w:r>
        <w:rPr>
          <w:sz w:val="20"/>
          <w:szCs w:val="20"/>
          <w:rtl/>
        </w:rPr>
        <w:br/>
      </w:r>
      <w:r w:rsidRPr="00E347CD">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אלו דברי טעם, מכיוון שמסתבר שגם בזמן חכמי התלמוד היו כולם רגילים להתפלל בלחש, ואעפ"כ הם הורו שהש"ץ יחזור לראש.</w:t>
      </w:r>
    </w:p>
    <w:p w14:paraId="4A91CA17" w14:textId="77777777" w:rsidR="00BB3441" w:rsidRPr="00F601E5" w:rsidRDefault="00BB3441" w:rsidP="00BB3441">
      <w:pPr>
        <w:rPr>
          <w:sz w:val="18"/>
          <w:szCs w:val="18"/>
          <w:rtl/>
        </w:rPr>
      </w:pPr>
      <w:r w:rsidRPr="00F601E5">
        <w:rPr>
          <w:rFonts w:hint="cs"/>
          <w:sz w:val="18"/>
          <w:szCs w:val="18"/>
          <w:rtl/>
        </w:rPr>
        <w:t>[</w:t>
      </w:r>
      <w:r w:rsidRPr="0068079C">
        <w:rPr>
          <w:rFonts w:hint="cs"/>
          <w:b/>
          <w:bCs/>
          <w:sz w:val="18"/>
          <w:szCs w:val="18"/>
          <w:rtl/>
        </w:rPr>
        <w:t>סיכום</w:t>
      </w:r>
      <w:r>
        <w:rPr>
          <w:rFonts w:hint="cs"/>
          <w:sz w:val="18"/>
          <w:szCs w:val="18"/>
          <w:rtl/>
        </w:rPr>
        <w:t xml:space="preserve">. </w:t>
      </w:r>
      <w:r w:rsidRPr="00F601E5">
        <w:rPr>
          <w:rFonts w:hint="cs"/>
          <w:sz w:val="18"/>
          <w:szCs w:val="18"/>
          <w:rtl/>
        </w:rPr>
        <w:t>ג' מקרים</w:t>
      </w:r>
      <w:r>
        <w:rPr>
          <w:rFonts w:hint="cs"/>
          <w:sz w:val="18"/>
          <w:szCs w:val="18"/>
          <w:rtl/>
        </w:rPr>
        <w:t xml:space="preserve"> ייחודיים</w:t>
      </w:r>
      <w:r w:rsidRPr="00F601E5">
        <w:rPr>
          <w:rFonts w:hint="cs"/>
          <w:sz w:val="18"/>
          <w:szCs w:val="18"/>
          <w:rtl/>
        </w:rPr>
        <w:t xml:space="preserve"> בחזן שטעה. שחרית של ר"ח. אינו חוזר, מפני שתפילת מוסף לפניו ויזכיר בה. </w:t>
      </w:r>
      <w:r>
        <w:rPr>
          <w:sz w:val="18"/>
          <w:szCs w:val="18"/>
          <w:rtl/>
        </w:rPr>
        <w:br/>
      </w:r>
      <w:r w:rsidRPr="00F601E5">
        <w:rPr>
          <w:rFonts w:hint="cs"/>
          <w:sz w:val="18"/>
          <w:szCs w:val="18"/>
          <w:rtl/>
        </w:rPr>
        <w:t xml:space="preserve">טעה במוסף של ר"ח, חוזר? </w:t>
      </w:r>
      <w:r w:rsidRPr="00F601E5">
        <w:rPr>
          <w:rFonts w:hint="cs"/>
          <w:b/>
          <w:bCs/>
          <w:sz w:val="18"/>
          <w:szCs w:val="18"/>
          <w:rtl/>
        </w:rPr>
        <w:t>בה"ג</w:t>
      </w:r>
      <w:r w:rsidRPr="00F601E5">
        <w:rPr>
          <w:rFonts w:hint="cs"/>
          <w:sz w:val="18"/>
          <w:szCs w:val="18"/>
          <w:rtl/>
        </w:rPr>
        <w:t xml:space="preserve">. לא, תפילת מנחה לפניו. </w:t>
      </w:r>
      <w:r w:rsidRPr="00F601E5">
        <w:rPr>
          <w:rFonts w:hint="cs"/>
          <w:b/>
          <w:bCs/>
          <w:sz w:val="18"/>
          <w:szCs w:val="18"/>
          <w:rtl/>
        </w:rPr>
        <w:t>סמ"ק</w:t>
      </w:r>
      <w:r w:rsidRPr="00F601E5">
        <w:rPr>
          <w:rFonts w:hint="cs"/>
          <w:sz w:val="18"/>
          <w:szCs w:val="18"/>
          <w:rtl/>
        </w:rPr>
        <w:t xml:space="preserve">. כן, אין לסמוך ממוסף למנחה, וכן הלכה. </w:t>
      </w:r>
      <w:r>
        <w:rPr>
          <w:sz w:val="18"/>
          <w:szCs w:val="18"/>
          <w:rtl/>
        </w:rPr>
        <w:br/>
      </w:r>
      <w:r w:rsidRPr="00F601E5">
        <w:rPr>
          <w:rFonts w:hint="cs"/>
          <w:sz w:val="18"/>
          <w:szCs w:val="18"/>
          <w:rtl/>
        </w:rPr>
        <w:t xml:space="preserve">טעה בשחרית של שבת, חוזר? </w:t>
      </w:r>
      <w:r w:rsidRPr="00F601E5">
        <w:rPr>
          <w:rFonts w:hint="cs"/>
          <w:b/>
          <w:bCs/>
          <w:sz w:val="18"/>
          <w:szCs w:val="18"/>
          <w:rtl/>
        </w:rPr>
        <w:t>סמ"ג</w:t>
      </w:r>
      <w:r w:rsidRPr="00F601E5">
        <w:rPr>
          <w:rFonts w:hint="cs"/>
          <w:sz w:val="18"/>
          <w:szCs w:val="18"/>
          <w:rtl/>
        </w:rPr>
        <w:t xml:space="preserve">. כן, וכ"פ </w:t>
      </w:r>
      <w:r w:rsidRPr="00F601E5">
        <w:rPr>
          <w:rFonts w:hint="cs"/>
          <w:b/>
          <w:bCs/>
          <w:sz w:val="18"/>
          <w:szCs w:val="18"/>
          <w:rtl/>
        </w:rPr>
        <w:t>הב"י</w:t>
      </w:r>
      <w:r w:rsidRPr="00F601E5">
        <w:rPr>
          <w:rFonts w:hint="cs"/>
          <w:sz w:val="18"/>
          <w:szCs w:val="18"/>
          <w:rtl/>
        </w:rPr>
        <w:t xml:space="preserve"> </w:t>
      </w:r>
      <w:r w:rsidRPr="00F601E5">
        <w:rPr>
          <w:rFonts w:hint="cs"/>
          <w:sz w:val="16"/>
          <w:szCs w:val="16"/>
          <w:rtl/>
        </w:rPr>
        <w:t>(אין ביטול מלאכה לעם)</w:t>
      </w:r>
      <w:r w:rsidRPr="00F601E5">
        <w:rPr>
          <w:rFonts w:hint="cs"/>
          <w:sz w:val="18"/>
          <w:szCs w:val="18"/>
          <w:rtl/>
        </w:rPr>
        <w:t xml:space="preserve">. </w:t>
      </w:r>
      <w:r w:rsidRPr="00F601E5">
        <w:rPr>
          <w:rFonts w:hint="cs"/>
          <w:b/>
          <w:bCs/>
          <w:sz w:val="18"/>
          <w:szCs w:val="18"/>
          <w:rtl/>
        </w:rPr>
        <w:t>סמ"ק</w:t>
      </w:r>
      <w:r w:rsidRPr="00F601E5">
        <w:rPr>
          <w:rFonts w:hint="cs"/>
          <w:sz w:val="18"/>
          <w:szCs w:val="18"/>
          <w:rtl/>
        </w:rPr>
        <w:t xml:space="preserve">. לא, וכ"פ </w:t>
      </w:r>
      <w:r w:rsidRPr="00F601E5">
        <w:rPr>
          <w:rFonts w:hint="cs"/>
          <w:b/>
          <w:bCs/>
          <w:sz w:val="18"/>
          <w:szCs w:val="18"/>
          <w:rtl/>
        </w:rPr>
        <w:t>הרמ"א</w:t>
      </w:r>
      <w:r w:rsidRPr="00F601E5">
        <w:rPr>
          <w:rFonts w:hint="cs"/>
          <w:sz w:val="18"/>
          <w:szCs w:val="18"/>
          <w:rtl/>
        </w:rPr>
        <w:t xml:space="preserve">. </w:t>
      </w:r>
      <w:r>
        <w:rPr>
          <w:sz w:val="18"/>
          <w:szCs w:val="18"/>
          <w:rtl/>
        </w:rPr>
        <w:br/>
      </w:r>
      <w:r w:rsidRPr="00F601E5">
        <w:rPr>
          <w:rFonts w:hint="cs"/>
          <w:b/>
          <w:bCs/>
          <w:sz w:val="18"/>
          <w:szCs w:val="18"/>
          <w:rtl/>
        </w:rPr>
        <w:t>כלבו</w:t>
      </w:r>
      <w:r w:rsidRPr="00F601E5">
        <w:rPr>
          <w:rFonts w:hint="cs"/>
          <w:sz w:val="18"/>
          <w:szCs w:val="18"/>
          <w:rtl/>
        </w:rPr>
        <w:t xml:space="preserve">. חולק על כל הנ"ל, וס"ל שלעולם אין הש"ץ חוזר, כיוון שבזמנינו חזרת הש"ץ נועדה עבור קדושה]. </w:t>
      </w:r>
    </w:p>
    <w:p w14:paraId="5602B3E3" w14:textId="77777777" w:rsidR="00BB3441" w:rsidRDefault="00BB3441" w:rsidP="00BB3441">
      <w:pPr>
        <w:rPr>
          <w:sz w:val="20"/>
          <w:szCs w:val="20"/>
          <w:rtl/>
        </w:rPr>
      </w:pPr>
    </w:p>
    <w:p w14:paraId="40BBFC02" w14:textId="77777777" w:rsidR="00BB3441" w:rsidRPr="00B72142" w:rsidRDefault="00BB3441" w:rsidP="00BB3441">
      <w:pPr>
        <w:rPr>
          <w:sz w:val="20"/>
          <w:szCs w:val="20"/>
          <w:rtl/>
        </w:rPr>
      </w:pPr>
      <w:r>
        <w:rPr>
          <w:rFonts w:hint="cs"/>
          <w:b/>
          <w:bCs/>
          <w:sz w:val="20"/>
          <w:szCs w:val="20"/>
          <w:rtl/>
        </w:rPr>
        <w:t xml:space="preserve">סעיף ד </w:t>
      </w:r>
      <w:r>
        <w:rPr>
          <w:b/>
          <w:bCs/>
          <w:sz w:val="20"/>
          <w:szCs w:val="20"/>
          <w:rtl/>
        </w:rPr>
        <w:t>–</w:t>
      </w:r>
      <w:r>
        <w:rPr>
          <w:rFonts w:hint="cs"/>
          <w:b/>
          <w:bCs/>
          <w:sz w:val="20"/>
          <w:szCs w:val="20"/>
          <w:rtl/>
        </w:rPr>
        <w:t xml:space="preserve"> שליח ציבור שטעה בתפילת לחש</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מוסכם על הראשונים ששליח ציבור שטעה בתפילת הלחש בברכות האמצעיות או בג' אחרונות, אינו חוזר.</w:t>
      </w:r>
      <w:r>
        <w:rPr>
          <w:sz w:val="20"/>
          <w:szCs w:val="20"/>
          <w:rtl/>
        </w:rPr>
        <w:br/>
      </w:r>
      <w:r w:rsidRPr="00F57A8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טורח הציבור, ויסמוך על תפילת החזרה.</w:t>
      </w:r>
      <w:r>
        <w:rPr>
          <w:sz w:val="20"/>
          <w:szCs w:val="20"/>
          <w:rtl/>
        </w:rPr>
        <w:br/>
      </w:r>
      <w:r>
        <w:rPr>
          <w:rFonts w:hint="cs"/>
          <w:sz w:val="20"/>
          <w:szCs w:val="20"/>
          <w:rtl/>
        </w:rPr>
        <w:t xml:space="preserve">אך נחלקו הראשונים מה הדין בש"ץ שטעה בתפילת לחש בג' ברכות הראשונות. </w:t>
      </w:r>
      <w:r>
        <w:rPr>
          <w:sz w:val="20"/>
          <w:szCs w:val="20"/>
          <w:rtl/>
        </w:rPr>
        <w:br/>
      </w:r>
      <w:r>
        <w:rPr>
          <w:rFonts w:hint="cs"/>
          <w:sz w:val="20"/>
          <w:szCs w:val="20"/>
          <w:rtl/>
        </w:rPr>
        <w:t xml:space="preserve">א. </w:t>
      </w:r>
      <w:r w:rsidRPr="00B72142">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אינו חוזר.</w:t>
      </w:r>
      <w:r>
        <w:rPr>
          <w:sz w:val="20"/>
          <w:szCs w:val="20"/>
          <w:rtl/>
        </w:rPr>
        <w:br/>
      </w:r>
      <w:r>
        <w:rPr>
          <w:rFonts w:hint="cs"/>
          <w:sz w:val="20"/>
          <w:szCs w:val="20"/>
          <w:rtl/>
        </w:rPr>
        <w:t xml:space="preserve">ב. </w:t>
      </w:r>
      <w:r w:rsidRPr="00B72142">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חוזר, וכ"פ </w:t>
      </w:r>
      <w:r w:rsidRPr="00B72142">
        <w:rPr>
          <w:rFonts w:hint="cs"/>
          <w:b/>
          <w:bCs/>
          <w:sz w:val="20"/>
          <w:szCs w:val="20"/>
          <w:rtl/>
        </w:rPr>
        <w:t>המחבר</w:t>
      </w:r>
      <w:r>
        <w:rPr>
          <w:rFonts w:hint="cs"/>
          <w:sz w:val="20"/>
          <w:szCs w:val="20"/>
          <w:rtl/>
        </w:rPr>
        <w:t>.</w:t>
      </w:r>
    </w:p>
    <w:p w14:paraId="06BFABD3" w14:textId="77777777" w:rsidR="00BB3441" w:rsidRDefault="00BB3441" w:rsidP="00BB3441">
      <w:pPr>
        <w:rPr>
          <w:rFonts w:cs="Arial"/>
          <w:sz w:val="20"/>
          <w:szCs w:val="20"/>
          <w:rtl/>
        </w:rPr>
      </w:pPr>
      <w:r w:rsidRPr="006F6B0A">
        <w:rPr>
          <w:rFonts w:hint="cs"/>
          <w:b/>
          <w:bCs/>
          <w:sz w:val="20"/>
          <w:szCs w:val="20"/>
          <w:rtl/>
        </w:rPr>
        <w:t>פסיקת הלכה</w:t>
      </w:r>
      <w:r w:rsidRPr="006F6B0A">
        <w:rPr>
          <w:b/>
          <w:bCs/>
          <w:sz w:val="20"/>
          <w:szCs w:val="20"/>
          <w:rtl/>
        </w:rPr>
        <w:br/>
      </w:r>
      <w:r w:rsidRPr="00F9575E">
        <w:rPr>
          <w:rFonts w:hint="cs"/>
          <w:sz w:val="20"/>
          <w:szCs w:val="20"/>
          <w:rtl/>
        </w:rPr>
        <w:t>א.</w:t>
      </w:r>
      <w:r>
        <w:rPr>
          <w:rFonts w:hint="cs"/>
          <w:b/>
          <w:bCs/>
          <w:sz w:val="20"/>
          <w:szCs w:val="20"/>
          <w:rtl/>
        </w:rPr>
        <w:t xml:space="preserve"> </w:t>
      </w:r>
      <w:r w:rsidRPr="006F6B0A">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B72142">
        <w:rPr>
          <w:rFonts w:cs="Arial"/>
          <w:sz w:val="20"/>
          <w:szCs w:val="20"/>
          <w:rtl/>
        </w:rPr>
        <w:t>אם טעה ש</w:t>
      </w:r>
      <w:r>
        <w:rPr>
          <w:rFonts w:cs="Arial" w:hint="cs"/>
          <w:sz w:val="20"/>
          <w:szCs w:val="20"/>
          <w:rtl/>
        </w:rPr>
        <w:t>ליח ציבור</w:t>
      </w:r>
      <w:r w:rsidRPr="00B72142">
        <w:rPr>
          <w:rFonts w:cs="Arial"/>
          <w:sz w:val="20"/>
          <w:szCs w:val="20"/>
          <w:rtl/>
        </w:rPr>
        <w:t xml:space="preserve"> כשהתפלל בלחש, לעולם אינו חוזר ומתפלל שנית מפני טורח הצבור, אלא סומך על התפלה שיתפלל בקול רם, והוא שלא טעה בג' ראשונות, שאם טעה בהם, לעולם חוזר כמו שהיחיד חוזר</w:t>
      </w:r>
      <w:r>
        <w:rPr>
          <w:rFonts w:cs="Arial" w:hint="cs"/>
          <w:sz w:val="20"/>
          <w:szCs w:val="20"/>
          <w:rtl/>
        </w:rPr>
        <w:t>"</w:t>
      </w:r>
      <w:r w:rsidRPr="00B72142">
        <w:rPr>
          <w:rFonts w:cs="Arial"/>
          <w:sz w:val="20"/>
          <w:szCs w:val="20"/>
          <w:rtl/>
        </w:rPr>
        <w:t>.</w:t>
      </w:r>
      <w:r>
        <w:rPr>
          <w:rFonts w:cs="Arial"/>
          <w:sz w:val="20"/>
          <w:szCs w:val="20"/>
          <w:rtl/>
        </w:rPr>
        <w:br/>
      </w:r>
      <w:r w:rsidRPr="00B72142">
        <w:rPr>
          <w:rFonts w:cs="Arial" w:hint="cs"/>
          <w:b/>
          <w:bCs/>
          <w:sz w:val="20"/>
          <w:szCs w:val="20"/>
          <w:rtl/>
        </w:rPr>
        <w:t>לבוש</w:t>
      </w:r>
      <w:r>
        <w:rPr>
          <w:rFonts w:cs="Arial" w:hint="cs"/>
          <w:sz w:val="20"/>
          <w:szCs w:val="20"/>
          <w:rtl/>
        </w:rPr>
        <w:t xml:space="preserve"> </w:t>
      </w:r>
      <w:r>
        <w:rPr>
          <w:rFonts w:cs="Arial"/>
          <w:sz w:val="20"/>
          <w:szCs w:val="20"/>
          <w:rtl/>
        </w:rPr>
        <w:t>–</w:t>
      </w:r>
      <w:r>
        <w:rPr>
          <w:rFonts w:cs="Arial" w:hint="cs"/>
          <w:sz w:val="20"/>
          <w:szCs w:val="20"/>
          <w:rtl/>
        </w:rPr>
        <w:t xml:space="preserve"> בג' ראשונות, רק אם נזכר בטעותו לפני שגמר התפילה יחזור, אך אם כבר גמר תפילתו לא יחזור.</w:t>
      </w:r>
      <w:r>
        <w:rPr>
          <w:rFonts w:cs="Arial"/>
          <w:sz w:val="20"/>
          <w:szCs w:val="20"/>
          <w:rtl/>
        </w:rPr>
        <w:br/>
      </w:r>
      <w:r>
        <w:rPr>
          <w:rFonts w:cs="Arial" w:hint="cs"/>
          <w:sz w:val="20"/>
          <w:szCs w:val="20"/>
          <w:rtl/>
        </w:rPr>
        <w:t xml:space="preserve">ב. </w:t>
      </w:r>
      <w:r w:rsidRPr="00B72142">
        <w:rPr>
          <w:rFonts w:cs="Arial" w:hint="cs"/>
          <w:b/>
          <w:bCs/>
          <w:sz w:val="20"/>
          <w:szCs w:val="20"/>
          <w:rtl/>
        </w:rPr>
        <w:t>מ</w:t>
      </w:r>
      <w:r>
        <w:rPr>
          <w:rFonts w:cs="Arial" w:hint="cs"/>
          <w:b/>
          <w:bCs/>
          <w:sz w:val="20"/>
          <w:szCs w:val="20"/>
          <w:rtl/>
        </w:rPr>
        <w:t xml:space="preserve">שנה </w:t>
      </w:r>
      <w:r w:rsidRPr="00B72142">
        <w:rPr>
          <w:rFonts w:cs="Arial" w:hint="cs"/>
          <w:b/>
          <w:bCs/>
          <w:sz w:val="20"/>
          <w:szCs w:val="20"/>
          <w:rtl/>
        </w:rPr>
        <w:t>ב</w:t>
      </w:r>
      <w:r>
        <w:rPr>
          <w:rFonts w:cs="Arial" w:hint="cs"/>
          <w:b/>
          <w:bCs/>
          <w:sz w:val="20"/>
          <w:szCs w:val="20"/>
          <w:rtl/>
        </w:rPr>
        <w:t>רורה</w:t>
      </w:r>
      <w:r>
        <w:rPr>
          <w:rFonts w:cs="Arial" w:hint="cs"/>
          <w:sz w:val="20"/>
          <w:szCs w:val="20"/>
          <w:rtl/>
        </w:rPr>
        <w:t xml:space="preserve"> - הסומך על הטור שלא לחזור אפילו בג' ראשונות, לא הפסיד.</w:t>
      </w:r>
    </w:p>
    <w:p w14:paraId="022F81FE" w14:textId="77777777" w:rsidR="00BB3441" w:rsidRPr="00DD6ABE" w:rsidRDefault="00BB3441" w:rsidP="00BB3441">
      <w:pPr>
        <w:rPr>
          <w:rFonts w:cs="Arial"/>
          <w:sz w:val="20"/>
          <w:szCs w:val="20"/>
          <w:rtl/>
        </w:rPr>
      </w:pPr>
      <w:r>
        <w:rPr>
          <w:rFonts w:cs="Arial" w:hint="cs"/>
          <w:sz w:val="20"/>
          <w:szCs w:val="20"/>
          <w:u w:val="single"/>
          <w:rtl/>
        </w:rPr>
        <w:t>טעה בערבית</w:t>
      </w:r>
      <w:r>
        <w:rPr>
          <w:rFonts w:cs="Arial"/>
          <w:sz w:val="20"/>
          <w:szCs w:val="20"/>
          <w:u w:val="single"/>
          <w:rtl/>
        </w:rPr>
        <w:br/>
      </w:r>
      <w:r>
        <w:rPr>
          <w:rFonts w:cs="Arial" w:hint="cs"/>
          <w:sz w:val="20"/>
          <w:szCs w:val="20"/>
          <w:rtl/>
        </w:rPr>
        <w:t>ש"ץ שטעה בלחש בתפילת ערבית אפילו בברכות האמצעיות, חוזר, כיוון שאין לו תפילת חזרה לסמוך עליה.</w:t>
      </w:r>
      <w:r>
        <w:rPr>
          <w:rFonts w:cs="Arial"/>
          <w:sz w:val="20"/>
          <w:szCs w:val="20"/>
          <w:rtl/>
        </w:rPr>
        <w:br/>
      </w:r>
      <w:r>
        <w:rPr>
          <w:rFonts w:cs="Arial" w:hint="cs"/>
          <w:sz w:val="20"/>
          <w:szCs w:val="20"/>
          <w:rtl/>
        </w:rPr>
        <w:t>אך בשבת יסמוך על ברכת מעין שבע, דלא גרע מיחיד שסומך עליה.</w:t>
      </w:r>
    </w:p>
    <w:p w14:paraId="739A938F" w14:textId="77777777" w:rsidR="00BB3441" w:rsidRDefault="00BB3441" w:rsidP="00BB3441">
      <w:pPr>
        <w:rPr>
          <w:rFonts w:cs="Arial"/>
          <w:sz w:val="18"/>
          <w:szCs w:val="18"/>
          <w:u w:val="single"/>
          <w:rtl/>
        </w:rPr>
      </w:pPr>
      <w:r w:rsidRPr="00DD6ABE">
        <w:rPr>
          <w:rFonts w:cs="Arial" w:hint="cs"/>
          <w:sz w:val="18"/>
          <w:szCs w:val="18"/>
          <w:rtl/>
        </w:rPr>
        <w:t>[</w:t>
      </w:r>
      <w:r w:rsidRPr="00DD6ABE">
        <w:rPr>
          <w:rFonts w:cs="Arial" w:hint="cs"/>
          <w:b/>
          <w:bCs/>
          <w:sz w:val="18"/>
          <w:szCs w:val="18"/>
          <w:rtl/>
        </w:rPr>
        <w:t>סיכום</w:t>
      </w:r>
      <w:r w:rsidRPr="00DD6ABE">
        <w:rPr>
          <w:rFonts w:cs="Arial" w:hint="cs"/>
          <w:sz w:val="18"/>
          <w:szCs w:val="18"/>
          <w:rtl/>
        </w:rPr>
        <w:t xml:space="preserve">. ש"ץ שטעה בלחש באמצעיות או באחרונות אינו חוזר. טעה בג' ראשונות. </w:t>
      </w:r>
      <w:r w:rsidRPr="00DD6ABE">
        <w:rPr>
          <w:rFonts w:cs="Arial" w:hint="cs"/>
          <w:b/>
          <w:bCs/>
          <w:sz w:val="18"/>
          <w:szCs w:val="18"/>
          <w:rtl/>
        </w:rPr>
        <w:t>רמב"ם</w:t>
      </w:r>
      <w:r w:rsidRPr="00DD6ABE">
        <w:rPr>
          <w:rFonts w:cs="Arial" w:hint="cs"/>
          <w:sz w:val="18"/>
          <w:szCs w:val="18"/>
          <w:rtl/>
        </w:rPr>
        <w:t xml:space="preserve">. חוזר, וכ"פ </w:t>
      </w:r>
      <w:r w:rsidRPr="00DD6ABE">
        <w:rPr>
          <w:rFonts w:cs="Arial" w:hint="cs"/>
          <w:b/>
          <w:bCs/>
          <w:sz w:val="18"/>
          <w:szCs w:val="18"/>
          <w:rtl/>
        </w:rPr>
        <w:t>המחבר</w:t>
      </w:r>
      <w:r w:rsidRPr="00DD6ABE">
        <w:rPr>
          <w:rFonts w:cs="Arial" w:hint="cs"/>
          <w:sz w:val="18"/>
          <w:szCs w:val="18"/>
          <w:rtl/>
        </w:rPr>
        <w:t xml:space="preserve">. </w:t>
      </w:r>
      <w:r w:rsidRPr="00DD6ABE">
        <w:rPr>
          <w:rFonts w:cs="Arial" w:hint="cs"/>
          <w:sz w:val="16"/>
          <w:szCs w:val="16"/>
          <w:rtl/>
        </w:rPr>
        <w:t>(</w:t>
      </w:r>
      <w:r w:rsidRPr="00DD6ABE">
        <w:rPr>
          <w:rFonts w:cs="Arial" w:hint="cs"/>
          <w:b/>
          <w:bCs/>
          <w:sz w:val="16"/>
          <w:szCs w:val="16"/>
          <w:rtl/>
        </w:rPr>
        <w:t>לבוש</w:t>
      </w:r>
      <w:r w:rsidRPr="00DD6ABE">
        <w:rPr>
          <w:rFonts w:cs="Arial" w:hint="cs"/>
          <w:sz w:val="16"/>
          <w:szCs w:val="16"/>
          <w:rtl/>
        </w:rPr>
        <w:t>. אם סיים תפילתו אינו חוזר)</w:t>
      </w:r>
      <w:r w:rsidRPr="00DD6ABE">
        <w:rPr>
          <w:rFonts w:cs="Arial" w:hint="cs"/>
          <w:sz w:val="18"/>
          <w:szCs w:val="18"/>
          <w:rtl/>
        </w:rPr>
        <w:t xml:space="preserve">. </w:t>
      </w:r>
      <w:r w:rsidRPr="00DD6ABE">
        <w:rPr>
          <w:rFonts w:cs="Arial" w:hint="cs"/>
          <w:b/>
          <w:bCs/>
          <w:sz w:val="18"/>
          <w:szCs w:val="18"/>
          <w:rtl/>
        </w:rPr>
        <w:t>טור</w:t>
      </w:r>
      <w:r w:rsidRPr="00DD6ABE">
        <w:rPr>
          <w:rFonts w:cs="Arial" w:hint="cs"/>
          <w:sz w:val="18"/>
          <w:szCs w:val="18"/>
          <w:rtl/>
        </w:rPr>
        <w:t>. גם בג' ראשונות אינו חוזר</w:t>
      </w:r>
      <w:r>
        <w:rPr>
          <w:rFonts w:cs="Arial" w:hint="cs"/>
          <w:sz w:val="18"/>
          <w:szCs w:val="18"/>
          <w:rtl/>
        </w:rPr>
        <w:t xml:space="preserve">. </w:t>
      </w:r>
      <w:r w:rsidRPr="00FA5527">
        <w:rPr>
          <w:rFonts w:cs="Arial" w:hint="cs"/>
          <w:b/>
          <w:bCs/>
          <w:sz w:val="18"/>
          <w:szCs w:val="18"/>
          <w:rtl/>
        </w:rPr>
        <w:t>מ"ב</w:t>
      </w:r>
      <w:r>
        <w:rPr>
          <w:rFonts w:cs="Arial" w:hint="cs"/>
          <w:sz w:val="18"/>
          <w:szCs w:val="18"/>
          <w:rtl/>
        </w:rPr>
        <w:t>.</w:t>
      </w:r>
      <w:r w:rsidRPr="00DD6ABE">
        <w:rPr>
          <w:rFonts w:cs="Arial" w:hint="cs"/>
          <w:sz w:val="18"/>
          <w:szCs w:val="18"/>
          <w:rtl/>
        </w:rPr>
        <w:t xml:space="preserve"> הסומך על</w:t>
      </w:r>
      <w:r>
        <w:rPr>
          <w:rFonts w:cs="Arial" w:hint="cs"/>
          <w:sz w:val="18"/>
          <w:szCs w:val="18"/>
          <w:rtl/>
        </w:rPr>
        <w:t xml:space="preserve"> הטור</w:t>
      </w:r>
      <w:r w:rsidRPr="00DD6ABE">
        <w:rPr>
          <w:rFonts w:cs="Arial" w:hint="cs"/>
          <w:sz w:val="18"/>
          <w:szCs w:val="18"/>
          <w:rtl/>
        </w:rPr>
        <w:t xml:space="preserve"> לא הפסיד. טעה בערבית. חוזר, מלבד בליל שבת.]</w:t>
      </w:r>
    </w:p>
    <w:p w14:paraId="0C1BCE30" w14:textId="77777777" w:rsidR="00BB3441" w:rsidRPr="00B72142" w:rsidRDefault="00BB3441" w:rsidP="00BB3441">
      <w:pPr>
        <w:rPr>
          <w:sz w:val="20"/>
          <w:szCs w:val="20"/>
          <w:rtl/>
        </w:rPr>
      </w:pPr>
      <w:r w:rsidRPr="001736A4">
        <w:rPr>
          <w:rFonts w:cs="Arial" w:hint="cs"/>
          <w:b/>
          <w:bCs/>
          <w:sz w:val="18"/>
          <w:szCs w:val="18"/>
          <w:rtl/>
        </w:rPr>
        <w:t>סיכום</w:t>
      </w:r>
      <w:r>
        <w:rPr>
          <w:rFonts w:cs="Arial" w:hint="cs"/>
          <w:sz w:val="18"/>
          <w:szCs w:val="18"/>
          <w:rtl/>
        </w:rPr>
        <w:t xml:space="preserve">. ש"ץ שטעה בתפילת החזרה חוזר תמיד, מלבד יעלה ויבוא בר"ח </w:t>
      </w:r>
      <w:r w:rsidRPr="009E5F22">
        <w:rPr>
          <w:rFonts w:cs="Arial" w:hint="cs"/>
          <w:sz w:val="16"/>
          <w:szCs w:val="16"/>
          <w:rtl/>
        </w:rPr>
        <w:t>(</w:t>
      </w:r>
      <w:r w:rsidRPr="001736A4">
        <w:rPr>
          <w:rFonts w:cs="Arial" w:hint="cs"/>
          <w:b/>
          <w:bCs/>
          <w:sz w:val="16"/>
          <w:szCs w:val="16"/>
          <w:rtl/>
        </w:rPr>
        <w:t>ולרמ"א</w:t>
      </w:r>
      <w:r w:rsidRPr="009E5F22">
        <w:rPr>
          <w:rFonts w:cs="Arial" w:hint="cs"/>
          <w:sz w:val="16"/>
          <w:szCs w:val="16"/>
          <w:rtl/>
        </w:rPr>
        <w:t xml:space="preserve"> הוא הדין בשחרית של שבת)</w:t>
      </w:r>
      <w:r>
        <w:rPr>
          <w:rFonts w:cs="Arial" w:hint="cs"/>
          <w:sz w:val="18"/>
          <w:szCs w:val="18"/>
          <w:rtl/>
        </w:rPr>
        <w:t>.</w:t>
      </w:r>
      <w:r>
        <w:rPr>
          <w:rFonts w:cs="Arial"/>
          <w:sz w:val="18"/>
          <w:szCs w:val="18"/>
          <w:rtl/>
        </w:rPr>
        <w:br/>
      </w:r>
      <w:r>
        <w:rPr>
          <w:rFonts w:cs="Arial" w:hint="cs"/>
          <w:sz w:val="18"/>
          <w:szCs w:val="18"/>
          <w:rtl/>
        </w:rPr>
        <w:t xml:space="preserve">ש"ץ שטעה בתפילת הלחש, תמיד אינו חוזר, אלא אם טעה בג' ראשונות </w:t>
      </w:r>
      <w:r w:rsidRPr="009E5F22">
        <w:rPr>
          <w:rFonts w:cs="Arial" w:hint="cs"/>
          <w:sz w:val="16"/>
          <w:szCs w:val="16"/>
          <w:rtl/>
        </w:rPr>
        <w:t>(</w:t>
      </w:r>
      <w:r w:rsidRPr="001736A4">
        <w:rPr>
          <w:rFonts w:cs="Arial" w:hint="cs"/>
          <w:b/>
          <w:bCs/>
          <w:sz w:val="16"/>
          <w:szCs w:val="16"/>
          <w:rtl/>
        </w:rPr>
        <w:t>ולטור</w:t>
      </w:r>
      <w:r w:rsidRPr="009E5F22">
        <w:rPr>
          <w:rFonts w:cs="Arial" w:hint="cs"/>
          <w:sz w:val="16"/>
          <w:szCs w:val="16"/>
          <w:rtl/>
        </w:rPr>
        <w:t xml:space="preserve"> אף בכה"ג אינו חוזר)</w:t>
      </w:r>
      <w:r>
        <w:rPr>
          <w:rFonts w:cs="Arial" w:hint="cs"/>
          <w:sz w:val="18"/>
          <w:szCs w:val="18"/>
          <w:rtl/>
        </w:rPr>
        <w:t>.</w:t>
      </w:r>
      <w:r w:rsidRPr="00DD6ABE">
        <w:rPr>
          <w:rFonts w:cs="Arial"/>
          <w:sz w:val="18"/>
          <w:szCs w:val="18"/>
          <w:u w:val="single"/>
          <w:rtl/>
        </w:rPr>
        <w:br/>
      </w:r>
      <w:r>
        <w:rPr>
          <w:rFonts w:cs="Arial"/>
          <w:sz w:val="20"/>
          <w:szCs w:val="20"/>
          <w:rtl/>
        </w:rPr>
        <w:br/>
      </w:r>
    </w:p>
    <w:p w14:paraId="21C1CDF2" w14:textId="77777777" w:rsidR="00BB3441" w:rsidRDefault="00BB3441" w:rsidP="00BB3441">
      <w:pPr>
        <w:rPr>
          <w:sz w:val="20"/>
          <w:szCs w:val="20"/>
          <w:rtl/>
        </w:rPr>
      </w:pPr>
    </w:p>
    <w:p w14:paraId="230693D5" w14:textId="77777777" w:rsidR="00BB3441" w:rsidRDefault="00BB3441" w:rsidP="00BB3441">
      <w:pPr>
        <w:rPr>
          <w:sz w:val="20"/>
          <w:szCs w:val="20"/>
          <w:rtl/>
        </w:rPr>
      </w:pPr>
    </w:p>
    <w:p w14:paraId="4E6220D4" w14:textId="77777777" w:rsidR="00BB3441" w:rsidRDefault="00BB3441" w:rsidP="00BB3441">
      <w:pPr>
        <w:rPr>
          <w:sz w:val="20"/>
          <w:szCs w:val="20"/>
          <w:rtl/>
        </w:rPr>
      </w:pPr>
    </w:p>
    <w:p w14:paraId="259245AD" w14:textId="77777777" w:rsidR="00BB3441" w:rsidRDefault="00BB3441" w:rsidP="00BB3441">
      <w:pPr>
        <w:rPr>
          <w:sz w:val="20"/>
          <w:szCs w:val="20"/>
          <w:rtl/>
        </w:rPr>
      </w:pPr>
    </w:p>
    <w:p w14:paraId="7787BD75" w14:textId="77777777" w:rsidR="00BB3441" w:rsidRDefault="00BB3441" w:rsidP="00BB3441">
      <w:pPr>
        <w:rPr>
          <w:sz w:val="20"/>
          <w:szCs w:val="20"/>
          <w:rtl/>
        </w:rPr>
      </w:pPr>
    </w:p>
    <w:p w14:paraId="2D7C39E0" w14:textId="77777777" w:rsidR="00BB3441" w:rsidRDefault="00BB3441" w:rsidP="00BB3441">
      <w:pPr>
        <w:rPr>
          <w:sz w:val="20"/>
          <w:szCs w:val="20"/>
          <w:rtl/>
        </w:rPr>
      </w:pPr>
    </w:p>
    <w:p w14:paraId="11C51055" w14:textId="77777777" w:rsidR="00BB3441" w:rsidRDefault="00BB3441" w:rsidP="00BB3441">
      <w:pPr>
        <w:rPr>
          <w:sz w:val="20"/>
          <w:szCs w:val="20"/>
          <w:rtl/>
        </w:rPr>
      </w:pPr>
    </w:p>
    <w:p w14:paraId="50104B12" w14:textId="77777777" w:rsidR="00BB3441" w:rsidRDefault="00BB3441" w:rsidP="00BB3441">
      <w:pPr>
        <w:rPr>
          <w:sz w:val="20"/>
          <w:szCs w:val="20"/>
          <w:rtl/>
        </w:rPr>
      </w:pPr>
    </w:p>
    <w:p w14:paraId="1C1CC23D" w14:textId="77777777" w:rsidR="00BB3441" w:rsidRDefault="00BB3441" w:rsidP="00BB3441">
      <w:pPr>
        <w:rPr>
          <w:sz w:val="20"/>
          <w:szCs w:val="20"/>
          <w:rtl/>
        </w:rPr>
      </w:pPr>
    </w:p>
    <w:p w14:paraId="165469B1" w14:textId="77777777" w:rsidR="00BB3441" w:rsidRDefault="00BB3441" w:rsidP="00BB3441">
      <w:pPr>
        <w:rPr>
          <w:sz w:val="20"/>
          <w:szCs w:val="20"/>
          <w:rtl/>
        </w:rPr>
      </w:pPr>
    </w:p>
    <w:p w14:paraId="3F676260" w14:textId="77777777" w:rsidR="00BB3441" w:rsidRDefault="00BB3441" w:rsidP="00BB3441">
      <w:pPr>
        <w:rPr>
          <w:sz w:val="20"/>
          <w:szCs w:val="20"/>
          <w:rtl/>
        </w:rPr>
      </w:pPr>
    </w:p>
    <w:p w14:paraId="11F1075D" w14:textId="59B3EE3F" w:rsidR="00BB3441" w:rsidRDefault="00BB3441" w:rsidP="00F36FAF">
      <w:pPr>
        <w:rPr>
          <w:sz w:val="20"/>
          <w:szCs w:val="20"/>
          <w:rtl/>
        </w:rPr>
      </w:pPr>
    </w:p>
    <w:p w14:paraId="348FC256" w14:textId="77777777" w:rsidR="00BB3441" w:rsidRPr="00B93225" w:rsidRDefault="00BB3441" w:rsidP="00BB3441">
      <w:pPr>
        <w:rPr>
          <w:b/>
          <w:bCs/>
          <w:sz w:val="20"/>
          <w:szCs w:val="20"/>
          <w:rtl/>
        </w:rPr>
      </w:pPr>
      <w:r w:rsidRPr="00B93225">
        <w:rPr>
          <w:rFonts w:hint="cs"/>
          <w:b/>
          <w:bCs/>
          <w:sz w:val="20"/>
          <w:szCs w:val="20"/>
          <w:rtl/>
        </w:rPr>
        <w:t>בעזרת ה' יתברך</w:t>
      </w:r>
    </w:p>
    <w:p w14:paraId="0A1F20E8" w14:textId="77777777" w:rsidR="00BB3441" w:rsidRPr="00B93225" w:rsidRDefault="00BB3441" w:rsidP="00BB3441">
      <w:pPr>
        <w:rPr>
          <w:b/>
          <w:bCs/>
          <w:sz w:val="20"/>
          <w:szCs w:val="20"/>
          <w:rtl/>
        </w:rPr>
      </w:pPr>
      <w:r w:rsidRPr="00B93225">
        <w:rPr>
          <w:rFonts w:hint="cs"/>
          <w:b/>
          <w:bCs/>
          <w:sz w:val="20"/>
          <w:szCs w:val="20"/>
          <w:rtl/>
        </w:rPr>
        <w:t xml:space="preserve">סימן קכז </w:t>
      </w:r>
      <w:r w:rsidRPr="00B93225">
        <w:rPr>
          <w:b/>
          <w:bCs/>
          <w:sz w:val="20"/>
          <w:szCs w:val="20"/>
          <w:rtl/>
        </w:rPr>
        <w:t>–</w:t>
      </w:r>
      <w:r w:rsidRPr="00B93225">
        <w:rPr>
          <w:rFonts w:hint="cs"/>
          <w:b/>
          <w:bCs/>
          <w:sz w:val="20"/>
          <w:szCs w:val="20"/>
          <w:rtl/>
        </w:rPr>
        <w:t xml:space="preserve"> דין מודים דרבנן</w:t>
      </w:r>
    </w:p>
    <w:p w14:paraId="673E1894" w14:textId="77777777" w:rsidR="00BB3441" w:rsidRDefault="00BB3441" w:rsidP="00BB3441">
      <w:pPr>
        <w:rPr>
          <w:rFonts w:cs="Arial"/>
          <w:sz w:val="20"/>
          <w:szCs w:val="20"/>
          <w:rtl/>
        </w:rPr>
      </w:pPr>
      <w:r w:rsidRPr="00B93225">
        <w:rPr>
          <w:rFonts w:hint="cs"/>
          <w:b/>
          <w:bCs/>
          <w:sz w:val="20"/>
          <w:szCs w:val="20"/>
          <w:rtl/>
        </w:rPr>
        <w:t xml:space="preserve">סעיף א </w:t>
      </w:r>
      <w:r w:rsidRPr="00B93225">
        <w:rPr>
          <w:b/>
          <w:bCs/>
          <w:sz w:val="20"/>
          <w:szCs w:val="20"/>
          <w:rtl/>
        </w:rPr>
        <w:t>–</w:t>
      </w:r>
      <w:r w:rsidRPr="00B93225">
        <w:rPr>
          <w:rFonts w:hint="cs"/>
          <w:b/>
          <w:bCs/>
          <w:sz w:val="20"/>
          <w:szCs w:val="20"/>
          <w:rtl/>
        </w:rPr>
        <w:t xml:space="preserve"> אופן שחיית הציבור</w:t>
      </w:r>
      <w:r w:rsidRPr="00B93225">
        <w:rPr>
          <w:b/>
          <w:bCs/>
          <w:sz w:val="20"/>
          <w:szCs w:val="20"/>
          <w:rtl/>
        </w:rPr>
        <w:br/>
      </w:r>
      <w:r w:rsidRPr="00B93225">
        <w:rPr>
          <w:rFonts w:hint="cs"/>
          <w:b/>
          <w:bCs/>
          <w:sz w:val="20"/>
          <w:szCs w:val="20"/>
          <w:rtl/>
        </w:rPr>
        <w:t>מקור הדין</w:t>
      </w:r>
      <w:r w:rsidRPr="00B93225">
        <w:rPr>
          <w:b/>
          <w:bCs/>
          <w:sz w:val="20"/>
          <w:szCs w:val="20"/>
          <w:rtl/>
        </w:rPr>
        <w:br/>
      </w:r>
      <w:r w:rsidRPr="00B93225">
        <w:rPr>
          <w:rFonts w:hint="cs"/>
          <w:b/>
          <w:bCs/>
          <w:sz w:val="20"/>
          <w:szCs w:val="20"/>
          <w:rtl/>
        </w:rPr>
        <w:t>ירושלמי</w:t>
      </w:r>
      <w:r>
        <w:rPr>
          <w:rFonts w:hint="cs"/>
          <w:b/>
          <w:bCs/>
          <w:sz w:val="20"/>
          <w:szCs w:val="20"/>
          <w:rtl/>
        </w:rPr>
        <w:t xml:space="preserve"> </w:t>
      </w:r>
      <w:r>
        <w:rPr>
          <w:rFonts w:hint="cs"/>
          <w:sz w:val="20"/>
          <w:szCs w:val="20"/>
          <w:rtl/>
        </w:rPr>
        <w:t>ברכות (א, ה) "</w:t>
      </w:r>
      <w:r w:rsidRPr="00D56DF7">
        <w:rPr>
          <w:rFonts w:cs="Arial"/>
          <w:sz w:val="20"/>
          <w:szCs w:val="20"/>
          <w:rtl/>
        </w:rPr>
        <w:t>תנא רבי חלפתא בן שאול הכל שוחין עם ש</w:t>
      </w:r>
      <w:r>
        <w:rPr>
          <w:rFonts w:cs="Arial" w:hint="cs"/>
          <w:sz w:val="20"/>
          <w:szCs w:val="20"/>
          <w:rtl/>
        </w:rPr>
        <w:t>ליח ציבור</w:t>
      </w:r>
      <w:r w:rsidRPr="00D56DF7">
        <w:rPr>
          <w:rFonts w:cs="Arial"/>
          <w:sz w:val="20"/>
          <w:szCs w:val="20"/>
          <w:rtl/>
        </w:rPr>
        <w:t xml:space="preserve"> בהודאה. ר</w:t>
      </w:r>
      <w:r>
        <w:rPr>
          <w:rFonts w:cs="Arial" w:hint="cs"/>
          <w:sz w:val="20"/>
          <w:szCs w:val="20"/>
          <w:rtl/>
        </w:rPr>
        <w:t>בי</w:t>
      </w:r>
      <w:r w:rsidRPr="00D56DF7">
        <w:rPr>
          <w:rFonts w:cs="Arial"/>
          <w:sz w:val="20"/>
          <w:szCs w:val="20"/>
          <w:rtl/>
        </w:rPr>
        <w:t xml:space="preserve"> זעירא אמר ובלבד במודים</w:t>
      </w:r>
      <w:r>
        <w:rPr>
          <w:rFonts w:hint="cs"/>
          <w:sz w:val="20"/>
          <w:szCs w:val="20"/>
          <w:rtl/>
        </w:rPr>
        <w:t xml:space="preserve">... </w:t>
      </w:r>
      <w:r w:rsidRPr="00D56DF7">
        <w:rPr>
          <w:rFonts w:cs="Arial"/>
          <w:sz w:val="20"/>
          <w:szCs w:val="20"/>
          <w:rtl/>
        </w:rPr>
        <w:t>תני ובלבד שלא ישוח יותר מדאי</w:t>
      </w:r>
      <w:r>
        <w:rPr>
          <w:rFonts w:cs="Arial" w:hint="cs"/>
          <w:sz w:val="20"/>
          <w:szCs w:val="20"/>
          <w:rtl/>
        </w:rPr>
        <w:t xml:space="preserve">... </w:t>
      </w:r>
      <w:r w:rsidRPr="00D56DF7">
        <w:rPr>
          <w:rFonts w:cs="Arial"/>
          <w:sz w:val="20"/>
          <w:szCs w:val="20"/>
          <w:rtl/>
        </w:rPr>
        <w:t>מעשה באחד ששחה יותר מדאי והעבירו רבי</w:t>
      </w:r>
      <w:r>
        <w:rPr>
          <w:rFonts w:cs="Arial" w:hint="cs"/>
          <w:sz w:val="20"/>
          <w:szCs w:val="20"/>
          <w:rtl/>
        </w:rPr>
        <w:t xml:space="preserve">. </w:t>
      </w:r>
      <w:r w:rsidRPr="00CC2836">
        <w:rPr>
          <w:rFonts w:cs="Arial"/>
          <w:sz w:val="20"/>
          <w:szCs w:val="20"/>
          <w:rtl/>
        </w:rPr>
        <w:t>א</w:t>
      </w:r>
      <w:r>
        <w:rPr>
          <w:rFonts w:cs="Arial" w:hint="cs"/>
          <w:sz w:val="20"/>
          <w:szCs w:val="20"/>
          <w:rtl/>
        </w:rPr>
        <w:t>מר ליה</w:t>
      </w:r>
      <w:r w:rsidRPr="00CC2836">
        <w:rPr>
          <w:rFonts w:cs="Arial"/>
          <w:sz w:val="20"/>
          <w:szCs w:val="20"/>
          <w:rtl/>
        </w:rPr>
        <w:t xml:space="preserve"> ר</w:t>
      </w:r>
      <w:r>
        <w:rPr>
          <w:rFonts w:cs="Arial" w:hint="cs"/>
          <w:sz w:val="20"/>
          <w:szCs w:val="20"/>
          <w:rtl/>
        </w:rPr>
        <w:t>בי</w:t>
      </w:r>
      <w:r w:rsidRPr="00CC2836">
        <w:rPr>
          <w:rFonts w:cs="Arial"/>
          <w:sz w:val="20"/>
          <w:szCs w:val="20"/>
          <w:rtl/>
        </w:rPr>
        <w:t xml:space="preserve"> חייא בר בא לא היה מעבירו אלא גער ביה</w:t>
      </w:r>
      <w:r>
        <w:rPr>
          <w:rFonts w:cs="Arial" w:hint="cs"/>
          <w:sz w:val="20"/>
          <w:szCs w:val="20"/>
          <w:rtl/>
        </w:rPr>
        <w:t>".</w:t>
      </w:r>
    </w:p>
    <w:p w14:paraId="5441DDBA" w14:textId="77777777" w:rsidR="00BB3441" w:rsidRDefault="00BB3441" w:rsidP="00BB3441">
      <w:pPr>
        <w:rPr>
          <w:sz w:val="20"/>
          <w:szCs w:val="20"/>
          <w:rtl/>
        </w:rPr>
      </w:pPr>
      <w:r>
        <w:rPr>
          <w:rFonts w:cs="Arial" w:hint="cs"/>
          <w:b/>
          <w:bCs/>
          <w:sz w:val="20"/>
          <w:szCs w:val="20"/>
          <w:rtl/>
        </w:rPr>
        <w:t>שיטות הראשונים</w:t>
      </w:r>
      <w:r>
        <w:rPr>
          <w:rFonts w:cs="Arial"/>
          <w:b/>
          <w:bCs/>
          <w:sz w:val="20"/>
          <w:szCs w:val="20"/>
          <w:rtl/>
        </w:rPr>
        <w:br/>
      </w:r>
      <w:r>
        <w:rPr>
          <w:rFonts w:hint="cs"/>
          <w:sz w:val="20"/>
          <w:szCs w:val="20"/>
          <w:rtl/>
        </w:rPr>
        <w:t xml:space="preserve">א. </w:t>
      </w:r>
      <w:r w:rsidRPr="00D56DF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כשהציבור אומרים 'מודים' דרבנן, אין להם לשוח יותר מדי.</w:t>
      </w:r>
      <w:r>
        <w:rPr>
          <w:sz w:val="20"/>
          <w:szCs w:val="20"/>
          <w:rtl/>
        </w:rPr>
        <w:br/>
      </w:r>
      <w:r w:rsidRPr="00D56DF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משמע בירושלמי הנ"ל.</w:t>
      </w:r>
      <w:r>
        <w:rPr>
          <w:sz w:val="20"/>
          <w:szCs w:val="20"/>
          <w:rtl/>
        </w:rPr>
        <w:br/>
      </w:r>
      <w:r>
        <w:rPr>
          <w:rFonts w:hint="cs"/>
          <w:sz w:val="20"/>
          <w:szCs w:val="20"/>
          <w:rtl/>
        </w:rPr>
        <w:t xml:space="preserve">ב. </w:t>
      </w:r>
      <w:r w:rsidRPr="00D56DF7">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יכולים לשוח כפי רצונם, רק השליח ציבור לא ישוח יותר מדי.</w:t>
      </w:r>
      <w:r>
        <w:rPr>
          <w:sz w:val="20"/>
          <w:szCs w:val="20"/>
          <w:rtl/>
        </w:rPr>
        <w:br/>
      </w:r>
      <w:r w:rsidRPr="00D56DF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נאמר שרבי העביר את מי ששחה יותר מדי, לשון זו של 'העברה' שייכת רק לגבי ש"צ אך לא לגבי שאר הציבור.</w:t>
      </w:r>
      <w:r>
        <w:rPr>
          <w:sz w:val="20"/>
          <w:szCs w:val="20"/>
          <w:rtl/>
        </w:rPr>
        <w:br/>
      </w:r>
      <w:r>
        <w:rPr>
          <w:rFonts w:hint="cs"/>
          <w:sz w:val="20"/>
          <w:szCs w:val="20"/>
          <w:rtl/>
        </w:rPr>
        <w:t xml:space="preserve">הכרעה - </w:t>
      </w:r>
      <w:r>
        <w:rPr>
          <w:sz w:val="20"/>
          <w:szCs w:val="20"/>
          <w:rtl/>
        </w:rPr>
        <w:br/>
      </w:r>
      <w:r w:rsidRPr="006076F0">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w:t>
      </w:r>
      <w:r w:rsidRPr="006076F0">
        <w:rPr>
          <w:rFonts w:hint="cs"/>
          <w:b/>
          <w:bCs/>
          <w:sz w:val="20"/>
          <w:szCs w:val="20"/>
          <w:rtl/>
        </w:rPr>
        <w:t>כרמב"ם</w:t>
      </w:r>
      <w:r>
        <w:rPr>
          <w:rFonts w:hint="cs"/>
          <w:sz w:val="20"/>
          <w:szCs w:val="20"/>
          <w:rtl/>
        </w:rPr>
        <w:t xml:space="preserve">, ציבור לא ישחו יותר מדי. </w:t>
      </w:r>
      <w:r w:rsidRPr="006076F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גם ש"ץ, דמאי שנא משאר יחיד?</w:t>
      </w:r>
    </w:p>
    <w:p w14:paraId="7DE3FAFD" w14:textId="77777777" w:rsidR="00BB3441" w:rsidRDefault="00BB3441" w:rsidP="00BB3441">
      <w:pPr>
        <w:rPr>
          <w:sz w:val="20"/>
          <w:szCs w:val="20"/>
          <w:rtl/>
        </w:rPr>
      </w:pPr>
      <w:r>
        <w:rPr>
          <w:rFonts w:hint="cs"/>
          <w:b/>
          <w:bCs/>
          <w:sz w:val="20"/>
          <w:szCs w:val="20"/>
          <w:rtl/>
        </w:rPr>
        <w:t>יישוב שיטת הרמב"ם</w:t>
      </w:r>
      <w:r>
        <w:rPr>
          <w:rFonts w:hint="cs"/>
          <w:sz w:val="20"/>
          <w:szCs w:val="20"/>
          <w:rtl/>
        </w:rPr>
        <w:t xml:space="preserve"> - </w:t>
      </w:r>
      <w:r w:rsidRPr="0048339B">
        <w:rPr>
          <w:rFonts w:hint="cs"/>
          <w:b/>
          <w:bCs/>
          <w:sz w:val="20"/>
          <w:szCs w:val="20"/>
          <w:rtl/>
        </w:rPr>
        <w:t>בית יוסף</w:t>
      </w:r>
      <w:r>
        <w:rPr>
          <w:rFonts w:hint="cs"/>
          <w:sz w:val="20"/>
          <w:szCs w:val="20"/>
          <w:rtl/>
        </w:rPr>
        <w:t xml:space="preserve"> </w:t>
      </w:r>
      <w:r>
        <w:rPr>
          <w:sz w:val="20"/>
          <w:szCs w:val="20"/>
          <w:rtl/>
        </w:rPr>
        <w:br/>
      </w:r>
      <w:r>
        <w:rPr>
          <w:rFonts w:hint="cs"/>
          <w:sz w:val="20"/>
          <w:szCs w:val="20"/>
          <w:rtl/>
        </w:rPr>
        <w:t>א. ההקפדה היא בין על ציבור ובין על ש"צ, מעשה שהיה בש"צ ולכן 'העבירו' אותו, אין הכי נמי שאם היה זה אחד משאר העם רב היה גוער בו.</w:t>
      </w:r>
      <w:r>
        <w:rPr>
          <w:sz w:val="20"/>
          <w:szCs w:val="20"/>
          <w:rtl/>
        </w:rPr>
        <w:br/>
      </w:r>
      <w:r>
        <w:rPr>
          <w:rFonts w:hint="cs"/>
          <w:sz w:val="20"/>
          <w:szCs w:val="20"/>
          <w:rtl/>
        </w:rPr>
        <w:t>ב. ההקפדה היא רק על אחד מהציבור, וזו בדיוק המחלוקת בין רבי לרבי חייא. רבי סובר שההקפדה נאמרה רק לגבי הש"צ ולכן שייך לשון 'העברה'. אך רבי חייא סובר שההקפדה נאמרה רק לגבי שאר הציבור, ולכן שייכת לשון 'גערה', והרמב"ם פסק כרבי חייא.</w:t>
      </w:r>
    </w:p>
    <w:p w14:paraId="2E20B49F" w14:textId="77777777" w:rsidR="00BB3441" w:rsidRDefault="00BB3441" w:rsidP="00BB3441">
      <w:pPr>
        <w:rPr>
          <w:sz w:val="20"/>
          <w:szCs w:val="20"/>
          <w:rtl/>
        </w:rPr>
      </w:pPr>
      <w:r>
        <w:rPr>
          <w:rFonts w:hint="cs"/>
          <w:b/>
          <w:bCs/>
          <w:sz w:val="20"/>
          <w:szCs w:val="20"/>
          <w:rtl/>
        </w:rPr>
        <w:t>טעם הדין</w:t>
      </w:r>
      <w:r>
        <w:rPr>
          <w:b/>
          <w:bCs/>
          <w:sz w:val="20"/>
          <w:szCs w:val="20"/>
          <w:rtl/>
        </w:rPr>
        <w:br/>
      </w:r>
      <w:r>
        <w:rPr>
          <w:rFonts w:hint="cs"/>
          <w:sz w:val="20"/>
          <w:szCs w:val="20"/>
          <w:rtl/>
        </w:rPr>
        <w:t>מדוע דווקא במודים אין לכרוע יותר מדי?</w:t>
      </w:r>
      <w:r>
        <w:rPr>
          <w:sz w:val="20"/>
          <w:szCs w:val="20"/>
          <w:rtl/>
        </w:rPr>
        <w:br/>
      </w:r>
      <w:r>
        <w:rPr>
          <w:rFonts w:hint="cs"/>
          <w:sz w:val="20"/>
          <w:szCs w:val="20"/>
          <w:rtl/>
        </w:rPr>
        <w:t xml:space="preserve">א. נראה כיוהרה, והוא הדין שיש להקפיד כך גם בשאר השחיות. </w:t>
      </w:r>
      <w:r>
        <w:rPr>
          <w:sz w:val="20"/>
          <w:szCs w:val="20"/>
          <w:rtl/>
        </w:rPr>
        <w:br/>
      </w:r>
      <w:r>
        <w:rPr>
          <w:rFonts w:hint="cs"/>
          <w:sz w:val="20"/>
          <w:szCs w:val="20"/>
          <w:rtl/>
        </w:rPr>
        <w:t>אך הפוסקים כתבו זאת לגבי מודים, משום שקיימת נטייה טבעית לאנשים לכרוע יותר בברכה זו להודות לה'.</w:t>
      </w:r>
      <w:r>
        <w:rPr>
          <w:sz w:val="20"/>
          <w:szCs w:val="20"/>
          <w:rtl/>
        </w:rPr>
        <w:br/>
      </w:r>
      <w:r>
        <w:rPr>
          <w:rFonts w:hint="cs"/>
          <w:sz w:val="20"/>
          <w:szCs w:val="20"/>
          <w:rtl/>
        </w:rPr>
        <w:t xml:space="preserve">אך קשה </w:t>
      </w:r>
      <w:r>
        <w:rPr>
          <w:sz w:val="20"/>
          <w:szCs w:val="20"/>
          <w:rtl/>
        </w:rPr>
        <w:t>–</w:t>
      </w:r>
      <w:r>
        <w:rPr>
          <w:rFonts w:hint="cs"/>
          <w:sz w:val="20"/>
          <w:szCs w:val="20"/>
          <w:rtl/>
        </w:rPr>
        <w:t xml:space="preserve"> אם כך, הפוסקים היו צריכים לכתוב דין זה על עצם ברכת הודאה, ולא על דין מודים דרבנן.</w:t>
      </w:r>
      <w:r>
        <w:rPr>
          <w:sz w:val="20"/>
          <w:szCs w:val="20"/>
          <w:rtl/>
        </w:rPr>
        <w:br/>
      </w:r>
      <w:r>
        <w:rPr>
          <w:rFonts w:hint="cs"/>
          <w:sz w:val="20"/>
          <w:szCs w:val="20"/>
          <w:rtl/>
        </w:rPr>
        <w:t xml:space="preserve">ב. דווקא במודים דרבנן אין לכרוע יותר מדי, מכיוון שכבר כרעו בתפילת שמו"ע. </w:t>
      </w:r>
    </w:p>
    <w:p w14:paraId="37BE0337" w14:textId="77777777" w:rsidR="00BB3441" w:rsidRDefault="00BB3441" w:rsidP="00BB3441">
      <w:pPr>
        <w:rPr>
          <w:sz w:val="20"/>
          <w:szCs w:val="20"/>
          <w:rtl/>
        </w:rPr>
      </w:pPr>
      <w:r>
        <w:rPr>
          <w:rFonts w:hint="cs"/>
          <w:b/>
          <w:bCs/>
          <w:sz w:val="20"/>
          <w:szCs w:val="20"/>
          <w:rtl/>
        </w:rPr>
        <w:t>כמה כריעות כורע במודים</w:t>
      </w:r>
      <w:r>
        <w:rPr>
          <w:b/>
          <w:bCs/>
          <w:sz w:val="20"/>
          <w:szCs w:val="20"/>
          <w:rtl/>
        </w:rPr>
        <w:br/>
      </w:r>
      <w:r>
        <w:rPr>
          <w:rFonts w:hint="cs"/>
          <w:b/>
          <w:bCs/>
          <w:sz w:val="20"/>
          <w:szCs w:val="20"/>
          <w:rtl/>
        </w:rPr>
        <w:t xml:space="preserve">גמרא </w:t>
      </w:r>
      <w:r>
        <w:rPr>
          <w:rFonts w:hint="cs"/>
          <w:sz w:val="20"/>
          <w:szCs w:val="20"/>
          <w:rtl/>
        </w:rPr>
        <w:t>ברכות (לד:) "</w:t>
      </w:r>
      <w:r w:rsidRPr="00AF7588">
        <w:rPr>
          <w:rFonts w:cs="Arial"/>
          <w:sz w:val="20"/>
          <w:szCs w:val="20"/>
          <w:rtl/>
        </w:rPr>
        <w:t>תני חדא: הכורע בהודאה הרי זה משובח; ותניא אידך: הרי זה מגונה! לא קשיא: הא - בתחלה, הא - לבסוף. רבא כרע בהודאה תחלה וסוף. אמרי ליה רבנן: אמאי קא עביד מר הכי? - אמר להו: חזינא לרב נחמן דכרע, וחזינא ליה לרב ששת דקא עבד הכי. - והתניא: הכורע בהודאה הרי זה מגונה! - ההיא - בהודאה שבהלל</w:t>
      </w:r>
      <w:r>
        <w:rPr>
          <w:rFonts w:cs="Arial" w:hint="cs"/>
          <w:sz w:val="20"/>
          <w:szCs w:val="20"/>
          <w:rtl/>
        </w:rPr>
        <w:t>"</w:t>
      </w:r>
      <w:r w:rsidRPr="00AF7588">
        <w:rPr>
          <w:rFonts w:cs="Arial"/>
          <w:sz w:val="20"/>
          <w:szCs w:val="20"/>
          <w:rtl/>
        </w:rPr>
        <w:t>.</w:t>
      </w:r>
      <w:r>
        <w:rPr>
          <w:rStyle w:val="a6"/>
          <w:rFonts w:cs="Arial"/>
          <w:sz w:val="20"/>
          <w:szCs w:val="20"/>
          <w:rtl/>
        </w:rPr>
        <w:footnoteReference w:id="192"/>
      </w:r>
      <w:r>
        <w:rPr>
          <w:sz w:val="20"/>
          <w:szCs w:val="20"/>
          <w:rtl/>
        </w:rPr>
        <w:br/>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כמה כריעות יש לכרוע כשאומר את נוסח 'מודים דרבנן'?</w:t>
      </w:r>
      <w:r>
        <w:rPr>
          <w:sz w:val="20"/>
          <w:szCs w:val="20"/>
          <w:rtl/>
        </w:rPr>
        <w:br/>
      </w:r>
      <w:r>
        <w:rPr>
          <w:rFonts w:hint="cs"/>
          <w:sz w:val="20"/>
          <w:szCs w:val="20"/>
          <w:rtl/>
        </w:rPr>
        <w:t xml:space="preserve">א. </w:t>
      </w:r>
      <w:r w:rsidRPr="006076F0">
        <w:rPr>
          <w:rFonts w:hint="cs"/>
          <w:b/>
          <w:bCs/>
          <w:sz w:val="20"/>
          <w:szCs w:val="20"/>
          <w:rtl/>
        </w:rPr>
        <w:t>מנהג העולם</w:t>
      </w:r>
      <w:r>
        <w:rPr>
          <w:rFonts w:hint="cs"/>
          <w:sz w:val="20"/>
          <w:szCs w:val="20"/>
          <w:rtl/>
        </w:rPr>
        <w:t xml:space="preserve"> - לכרוע רק כשאומר את המילה 'מודים', וכן משמע בירושלמי.</w:t>
      </w:r>
      <w:r>
        <w:rPr>
          <w:sz w:val="20"/>
          <w:szCs w:val="20"/>
          <w:rtl/>
        </w:rPr>
        <w:br/>
      </w:r>
      <w:r>
        <w:rPr>
          <w:rFonts w:hint="cs"/>
          <w:sz w:val="20"/>
          <w:szCs w:val="20"/>
          <w:rtl/>
        </w:rPr>
        <w:t xml:space="preserve">ב. </w:t>
      </w:r>
      <w:r w:rsidRPr="00E46C4C">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יש לכרוע בתחילת הברכה ובסופה, </w:t>
      </w:r>
      <w:r w:rsidRPr="006076F0">
        <w:rPr>
          <w:rFonts w:hint="cs"/>
          <w:b/>
          <w:bCs/>
          <w:sz w:val="20"/>
          <w:szCs w:val="20"/>
          <w:rtl/>
        </w:rPr>
        <w:t xml:space="preserve">מחבר </w:t>
      </w:r>
      <w:r>
        <w:rPr>
          <w:sz w:val="20"/>
          <w:szCs w:val="20"/>
          <w:rtl/>
        </w:rPr>
        <w:t>–</w:t>
      </w:r>
      <w:r>
        <w:rPr>
          <w:rFonts w:hint="cs"/>
          <w:sz w:val="20"/>
          <w:szCs w:val="20"/>
          <w:rtl/>
        </w:rPr>
        <w:t xml:space="preserve"> טוב לחוש לכך.</w:t>
      </w:r>
      <w:r>
        <w:rPr>
          <w:sz w:val="20"/>
          <w:szCs w:val="20"/>
          <w:rtl/>
        </w:rPr>
        <w:br/>
      </w:r>
      <w:r>
        <w:rPr>
          <w:rFonts w:hint="cs"/>
          <w:sz w:val="20"/>
          <w:szCs w:val="20"/>
          <w:rtl/>
        </w:rPr>
        <w:t xml:space="preserve">ג. </w:t>
      </w:r>
      <w:r w:rsidRPr="00E46C4C">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יש לכרוע בכל זמן אמירת 'מודים' וכן משמע מלשון </w:t>
      </w:r>
      <w:r w:rsidRPr="00E46C4C">
        <w:rPr>
          <w:rFonts w:hint="cs"/>
          <w:b/>
          <w:bCs/>
          <w:sz w:val="20"/>
          <w:szCs w:val="20"/>
          <w:rtl/>
        </w:rPr>
        <w:t>תרומת הדשן</w:t>
      </w:r>
      <w:r>
        <w:rPr>
          <w:rFonts w:hint="cs"/>
          <w:sz w:val="20"/>
          <w:szCs w:val="20"/>
          <w:rtl/>
        </w:rPr>
        <w:t>.</w:t>
      </w:r>
    </w:p>
    <w:p w14:paraId="0F8E2B73" w14:textId="77777777" w:rsidR="00BB3441" w:rsidRDefault="00BB3441" w:rsidP="00BB3441">
      <w:pPr>
        <w:rPr>
          <w:rFonts w:cs="Arial"/>
          <w:sz w:val="20"/>
          <w:szCs w:val="20"/>
          <w:rtl/>
        </w:rPr>
      </w:pPr>
      <w:r>
        <w:rPr>
          <w:rFonts w:hint="cs"/>
          <w:b/>
          <w:bCs/>
          <w:sz w:val="20"/>
          <w:szCs w:val="20"/>
          <w:rtl/>
        </w:rPr>
        <w:t>נוסח מודים</w:t>
      </w:r>
      <w:r>
        <w:rPr>
          <w:b/>
          <w:bCs/>
          <w:sz w:val="20"/>
          <w:szCs w:val="20"/>
          <w:rtl/>
        </w:rPr>
        <w:br/>
      </w:r>
      <w:r>
        <w:rPr>
          <w:rFonts w:hint="cs"/>
          <w:b/>
          <w:bCs/>
          <w:sz w:val="20"/>
          <w:szCs w:val="20"/>
          <w:rtl/>
        </w:rPr>
        <w:t xml:space="preserve">גמרא </w:t>
      </w:r>
      <w:r>
        <w:rPr>
          <w:rFonts w:hint="cs"/>
          <w:sz w:val="20"/>
          <w:szCs w:val="20"/>
          <w:rtl/>
        </w:rPr>
        <w:t>סוטה (מ.) "</w:t>
      </w:r>
      <w:r w:rsidRPr="001A1BD9">
        <w:rPr>
          <w:rFonts w:cs="Arial"/>
          <w:sz w:val="20"/>
          <w:szCs w:val="20"/>
          <w:rtl/>
        </w:rPr>
        <w:t>בזמן ששליח צבור אומר מודים, העם מה הם אומרים? אמר רב: מודים אנחנו לך ה' אלהינו על שאנו מודים לך; ושמואל אמר: אלהי כל בשר על שאנו מודים לך; רבי סימאי אומר: יוצרנו יוצר בראשית על שאנו מודים לך; נהרדעי אמרי משמיה דרבי סימאי: ברכות והודאות לשמך הגדול על שהחייתנו וקיימתנו על שאנו מודים לך; רב אחא בר יעקב מסיים בה הכי: כן תחיינו ותחננו, ותקבצנו ותאסוף גליותינו לחצרות קדשך, לשמור חוקיך ולעשות רצונך בלבב שלם, על שאנו מודים לך. אמר רב פפא: הילכך נימרינהו לכולהו</w:t>
      </w:r>
      <w:r>
        <w:rPr>
          <w:rFonts w:cs="Arial" w:hint="cs"/>
          <w:sz w:val="20"/>
          <w:szCs w:val="20"/>
          <w:rtl/>
        </w:rPr>
        <w:t>".</w:t>
      </w:r>
    </w:p>
    <w:p w14:paraId="5C25A5C7" w14:textId="77777777" w:rsidR="00BB3441" w:rsidRDefault="00BB3441" w:rsidP="00BB3441">
      <w:pPr>
        <w:rPr>
          <w:rFonts w:cs="Arial"/>
          <w:sz w:val="20"/>
          <w:szCs w:val="20"/>
          <w:rtl/>
        </w:rPr>
      </w:pPr>
      <w:r>
        <w:rPr>
          <w:rFonts w:cs="Arial" w:hint="cs"/>
          <w:sz w:val="20"/>
          <w:szCs w:val="20"/>
          <w:rtl/>
        </w:rPr>
        <w:t xml:space="preserve">למעשה </w:t>
      </w:r>
      <w:r>
        <w:rPr>
          <w:rFonts w:cs="Arial"/>
          <w:sz w:val="20"/>
          <w:szCs w:val="20"/>
          <w:rtl/>
        </w:rPr>
        <w:t>–</w:t>
      </w:r>
      <w:r>
        <w:rPr>
          <w:rFonts w:cs="Arial" w:hint="cs"/>
          <w:sz w:val="20"/>
          <w:szCs w:val="20"/>
          <w:rtl/>
        </w:rPr>
        <w:t xml:space="preserve"> נוהגים לומר את כל הנוסחים הנ"ל, וכפי שנדפס בסידורים.</w:t>
      </w:r>
      <w:r>
        <w:rPr>
          <w:rFonts w:cs="Arial"/>
          <w:sz w:val="20"/>
          <w:szCs w:val="20"/>
          <w:rtl/>
        </w:rPr>
        <w:br/>
      </w:r>
      <w:r w:rsidRPr="00E0680C">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מכיוון שנוסח זו תוקן ע"י הרבה חכמים, נקרא בשם 'מודים דרבנן'. </w:t>
      </w:r>
    </w:p>
    <w:p w14:paraId="2B55BCAE" w14:textId="77777777" w:rsidR="00BB3441" w:rsidRDefault="00BB3441" w:rsidP="00BB3441">
      <w:pPr>
        <w:rPr>
          <w:rFonts w:cs="Arial"/>
          <w:sz w:val="20"/>
          <w:szCs w:val="20"/>
          <w:rtl/>
        </w:rPr>
      </w:pPr>
      <w:r w:rsidRPr="00F862A9">
        <w:rPr>
          <w:rFonts w:cs="Arial" w:hint="cs"/>
          <w:b/>
          <w:bCs/>
          <w:sz w:val="20"/>
          <w:szCs w:val="20"/>
          <w:rtl/>
        </w:rPr>
        <w:t>חתימת הברכה</w:t>
      </w:r>
      <w:r>
        <w:rPr>
          <w:rFonts w:cs="Arial"/>
          <w:b/>
          <w:bCs/>
          <w:sz w:val="20"/>
          <w:szCs w:val="20"/>
          <w:rtl/>
        </w:rPr>
        <w:br/>
      </w:r>
      <w:r>
        <w:rPr>
          <w:rFonts w:cs="Arial" w:hint="cs"/>
          <w:sz w:val="20"/>
          <w:szCs w:val="20"/>
          <w:rtl/>
        </w:rPr>
        <w:t>האם יש לחתום בברכת מודים?</w:t>
      </w:r>
      <w:r>
        <w:rPr>
          <w:rFonts w:cs="Arial"/>
          <w:sz w:val="20"/>
          <w:szCs w:val="20"/>
          <w:rtl/>
        </w:rPr>
        <w:br/>
      </w:r>
      <w:r>
        <w:rPr>
          <w:rFonts w:cs="Arial" w:hint="cs"/>
          <w:sz w:val="20"/>
          <w:szCs w:val="20"/>
          <w:rtl/>
        </w:rPr>
        <w:t xml:space="preserve">א. </w:t>
      </w:r>
      <w:r w:rsidRPr="007C3416">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כן, וכן נוסח הברכה בירושלמי, וכתב </w:t>
      </w:r>
      <w:r w:rsidRPr="00721EC7">
        <w:rPr>
          <w:rFonts w:cs="Arial" w:hint="cs"/>
          <w:b/>
          <w:bCs/>
          <w:sz w:val="20"/>
          <w:szCs w:val="20"/>
          <w:rtl/>
        </w:rPr>
        <w:t>הדרכ"מ</w:t>
      </w:r>
      <w:r>
        <w:rPr>
          <w:rFonts w:cs="Arial" w:hint="cs"/>
          <w:sz w:val="20"/>
          <w:szCs w:val="20"/>
          <w:rtl/>
        </w:rPr>
        <w:t xml:space="preserve"> שכך המנהג, וכ"פ </w:t>
      </w:r>
      <w:r w:rsidRPr="00721EC7">
        <w:rPr>
          <w:rFonts w:cs="Arial" w:hint="cs"/>
          <w:b/>
          <w:bCs/>
          <w:sz w:val="20"/>
          <w:szCs w:val="20"/>
          <w:rtl/>
        </w:rPr>
        <w:t>הגר"א</w:t>
      </w:r>
      <w:r>
        <w:rPr>
          <w:rFonts w:cs="Arial" w:hint="cs"/>
          <w:sz w:val="20"/>
          <w:szCs w:val="20"/>
          <w:rtl/>
        </w:rPr>
        <w:t>.</w:t>
      </w:r>
      <w:r>
        <w:rPr>
          <w:rFonts w:cs="Arial"/>
          <w:sz w:val="20"/>
          <w:szCs w:val="20"/>
          <w:rtl/>
        </w:rPr>
        <w:br/>
      </w:r>
      <w:r w:rsidRPr="007C3416">
        <w:rPr>
          <w:rFonts w:cs="Arial" w:hint="cs"/>
          <w:b/>
          <w:bCs/>
          <w:sz w:val="20"/>
          <w:szCs w:val="20"/>
          <w:rtl/>
        </w:rPr>
        <w:t xml:space="preserve">טעם </w:t>
      </w:r>
      <w:r>
        <w:rPr>
          <w:rFonts w:cs="Arial"/>
          <w:sz w:val="20"/>
          <w:szCs w:val="20"/>
          <w:rtl/>
        </w:rPr>
        <w:t>–</w:t>
      </w:r>
      <w:r>
        <w:rPr>
          <w:rFonts w:cs="Arial" w:hint="cs"/>
          <w:sz w:val="20"/>
          <w:szCs w:val="20"/>
          <w:rtl/>
        </w:rPr>
        <w:t xml:space="preserve"> אע"פ שהברכה אינה פותחת בברוך, שמא הוא מטעם שסמוכה לברכת עבודה.</w:t>
      </w:r>
      <w:r>
        <w:rPr>
          <w:rStyle w:val="a6"/>
          <w:rFonts w:cs="Arial"/>
          <w:sz w:val="20"/>
          <w:szCs w:val="20"/>
          <w:rtl/>
        </w:rPr>
        <w:footnoteReference w:id="193"/>
      </w:r>
      <w:r>
        <w:rPr>
          <w:rFonts w:cs="Arial"/>
          <w:sz w:val="20"/>
          <w:szCs w:val="20"/>
          <w:rtl/>
        </w:rPr>
        <w:br/>
      </w:r>
      <w:r>
        <w:rPr>
          <w:rFonts w:cs="Arial" w:hint="cs"/>
          <w:sz w:val="20"/>
          <w:szCs w:val="20"/>
          <w:rtl/>
        </w:rPr>
        <w:t xml:space="preserve">ב. </w:t>
      </w:r>
      <w:r w:rsidRPr="007C3416">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לא, וכפי נוסח הברכה שמובא בתלמוד הבבלי.</w:t>
      </w:r>
      <w:r>
        <w:rPr>
          <w:rFonts w:cs="Arial"/>
          <w:sz w:val="20"/>
          <w:szCs w:val="20"/>
          <w:rtl/>
        </w:rPr>
        <w:br/>
      </w:r>
      <w:r>
        <w:rPr>
          <w:rFonts w:cs="Arial"/>
          <w:sz w:val="20"/>
          <w:szCs w:val="20"/>
          <w:rtl/>
        </w:rPr>
        <w:br/>
      </w:r>
      <w:r>
        <w:rPr>
          <w:rFonts w:cs="Arial" w:hint="cs"/>
          <w:sz w:val="20"/>
          <w:szCs w:val="20"/>
          <w:rtl/>
        </w:rPr>
        <w:t xml:space="preserve">הכרעת </w:t>
      </w:r>
      <w:r w:rsidRPr="007C3416">
        <w:rPr>
          <w:rFonts w:cs="Arial" w:hint="cs"/>
          <w:b/>
          <w:bCs/>
          <w:sz w:val="20"/>
          <w:szCs w:val="20"/>
          <w:rtl/>
        </w:rPr>
        <w:t>הבית יוסף</w:t>
      </w:r>
      <w:r>
        <w:rPr>
          <w:rFonts w:cs="Arial" w:hint="cs"/>
          <w:sz w:val="20"/>
          <w:szCs w:val="20"/>
          <w:rtl/>
        </w:rPr>
        <w:t xml:space="preserve"> </w:t>
      </w:r>
      <w:r>
        <w:rPr>
          <w:rFonts w:cs="Arial"/>
          <w:sz w:val="20"/>
          <w:szCs w:val="20"/>
          <w:rtl/>
        </w:rPr>
        <w:br/>
      </w:r>
      <w:r>
        <w:rPr>
          <w:rFonts w:cs="Arial" w:hint="cs"/>
          <w:sz w:val="20"/>
          <w:szCs w:val="20"/>
          <w:rtl/>
        </w:rPr>
        <w:t>גם לגבי ברכות בורא נפשות קיימת מחלוקת בין הבבלי לירושלמי האם יש לחתום בשם.</w:t>
      </w:r>
      <w:r>
        <w:rPr>
          <w:rFonts w:cs="Arial"/>
          <w:sz w:val="20"/>
          <w:szCs w:val="20"/>
          <w:rtl/>
        </w:rPr>
        <w:br/>
      </w:r>
      <w:r>
        <w:rPr>
          <w:rFonts w:cs="Arial" w:hint="cs"/>
          <w:sz w:val="20"/>
          <w:szCs w:val="20"/>
          <w:rtl/>
        </w:rPr>
        <w:t xml:space="preserve">וכתבו </w:t>
      </w:r>
      <w:r w:rsidRPr="007C3416">
        <w:rPr>
          <w:rFonts w:cs="Arial" w:hint="cs"/>
          <w:b/>
          <w:bCs/>
          <w:sz w:val="20"/>
          <w:szCs w:val="20"/>
          <w:rtl/>
        </w:rPr>
        <w:t>תלמידי רבינו יונה</w:t>
      </w:r>
      <w:r>
        <w:rPr>
          <w:rFonts w:cs="Arial" w:hint="cs"/>
          <w:sz w:val="20"/>
          <w:szCs w:val="20"/>
          <w:rtl/>
        </w:rPr>
        <w:t xml:space="preserve"> בשמו, שכיוון שזה מטבע קצר ולא נזכר חתימה בבבלי, לכן אין לחתום בשם אלא לומר "ברוך חי העולמים".</w:t>
      </w:r>
      <w:r>
        <w:rPr>
          <w:rFonts w:cs="Arial"/>
          <w:sz w:val="20"/>
          <w:szCs w:val="20"/>
          <w:rtl/>
        </w:rPr>
        <w:br/>
      </w:r>
      <w:r>
        <w:rPr>
          <w:rFonts w:cs="Arial" w:hint="cs"/>
          <w:sz w:val="20"/>
          <w:szCs w:val="20"/>
          <w:rtl/>
        </w:rPr>
        <w:t xml:space="preserve">ויש ללמוד מדבריו גם לנידון דידן </w:t>
      </w:r>
      <w:r>
        <w:rPr>
          <w:rFonts w:cs="Arial"/>
          <w:sz w:val="20"/>
          <w:szCs w:val="20"/>
          <w:rtl/>
        </w:rPr>
        <w:t>–</w:t>
      </w:r>
      <w:r>
        <w:rPr>
          <w:rFonts w:cs="Arial" w:hint="cs"/>
          <w:sz w:val="20"/>
          <w:szCs w:val="20"/>
          <w:rtl/>
        </w:rPr>
        <w:t xml:space="preserve"> יש לחתום בברכה ללא שם, ולומר: "ברוך אל ההודאות".</w:t>
      </w:r>
      <w:r>
        <w:rPr>
          <w:rFonts w:cs="Arial"/>
          <w:sz w:val="20"/>
          <w:szCs w:val="20"/>
          <w:rtl/>
        </w:rPr>
        <w:br/>
      </w:r>
      <w:r w:rsidRPr="00721EC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מנהג העולם כהכרעת </w:t>
      </w:r>
      <w:r w:rsidRPr="00721EC7">
        <w:rPr>
          <w:rFonts w:cs="Arial" w:hint="cs"/>
          <w:b/>
          <w:bCs/>
          <w:sz w:val="20"/>
          <w:szCs w:val="20"/>
          <w:rtl/>
        </w:rPr>
        <w:t>הבית יוסף</w:t>
      </w:r>
      <w:r>
        <w:rPr>
          <w:rFonts w:cs="Arial" w:hint="cs"/>
          <w:sz w:val="20"/>
          <w:szCs w:val="20"/>
          <w:rtl/>
        </w:rPr>
        <w:t>.</w:t>
      </w:r>
    </w:p>
    <w:p w14:paraId="13341C95" w14:textId="77777777" w:rsidR="00BB3441" w:rsidRDefault="00BB3441" w:rsidP="00BB344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C3416">
        <w:rPr>
          <w:rFonts w:cs="Arial"/>
          <w:sz w:val="20"/>
          <w:szCs w:val="20"/>
          <w:rtl/>
        </w:rPr>
        <w:t>כשיגיע שליח צבור למודים, שוחין עמו הציבור, ולא ישחו יותר מדי, ואומרים: מודים אנחנו לך (שאתה הוא ה') אל</w:t>
      </w:r>
      <w:r>
        <w:rPr>
          <w:rFonts w:cs="Arial" w:hint="cs"/>
          <w:sz w:val="20"/>
          <w:szCs w:val="20"/>
          <w:rtl/>
        </w:rPr>
        <w:t>ו</w:t>
      </w:r>
      <w:r w:rsidRPr="007C3416">
        <w:rPr>
          <w:rFonts w:cs="Arial"/>
          <w:sz w:val="20"/>
          <w:szCs w:val="20"/>
          <w:rtl/>
        </w:rPr>
        <w:t>הינו אל</w:t>
      </w:r>
      <w:r>
        <w:rPr>
          <w:rFonts w:cs="Arial" w:hint="cs"/>
          <w:sz w:val="20"/>
          <w:szCs w:val="20"/>
          <w:rtl/>
        </w:rPr>
        <w:t>ו</w:t>
      </w:r>
      <w:r w:rsidRPr="007C3416">
        <w:rPr>
          <w:rFonts w:cs="Arial"/>
          <w:sz w:val="20"/>
          <w:szCs w:val="20"/>
          <w:rtl/>
        </w:rPr>
        <w:t>הי כל בשר כו', וחותם ברוך אל ההודאות, בלא הזכרת השם</w:t>
      </w:r>
      <w:r>
        <w:rPr>
          <w:rFonts w:cs="Arial" w:hint="cs"/>
          <w:sz w:val="20"/>
          <w:szCs w:val="20"/>
          <w:rtl/>
        </w:rPr>
        <w:t>.</w:t>
      </w:r>
      <w:r w:rsidRPr="007C3416">
        <w:rPr>
          <w:rFonts w:cs="Arial"/>
          <w:sz w:val="20"/>
          <w:szCs w:val="20"/>
          <w:rtl/>
        </w:rPr>
        <w:t xml:space="preserve"> ויש מי שאומר שצריך לשחות גם בסוף, וטוב לחוש לדבריו. </w:t>
      </w:r>
      <w:r w:rsidRPr="007C3416">
        <w:rPr>
          <w:rFonts w:cs="Arial"/>
          <w:sz w:val="18"/>
          <w:szCs w:val="18"/>
          <w:rtl/>
        </w:rPr>
        <w:t>יש אומרים שאומר הכל בשחייה אחת, וכן המנהג</w:t>
      </w:r>
      <w:r w:rsidRPr="007C3416">
        <w:rPr>
          <w:rFonts w:cs="Arial" w:hint="cs"/>
          <w:sz w:val="18"/>
          <w:szCs w:val="18"/>
          <w:rtl/>
        </w:rPr>
        <w:t>".</w:t>
      </w:r>
    </w:p>
    <w:p w14:paraId="51392A8A" w14:textId="77777777" w:rsidR="00BB3441" w:rsidRDefault="00BB3441" w:rsidP="00BB3441">
      <w:pPr>
        <w:rPr>
          <w:rFonts w:cs="Arial"/>
          <w:rtl/>
        </w:rPr>
      </w:pPr>
      <w:r>
        <w:rPr>
          <w:rFonts w:cs="Arial" w:hint="cs"/>
          <w:sz w:val="20"/>
          <w:szCs w:val="20"/>
          <w:u w:val="single"/>
          <w:rtl/>
        </w:rPr>
        <w:t>לא ישחו יותר מדי</w:t>
      </w:r>
      <w:r>
        <w:rPr>
          <w:rFonts w:cs="Arial"/>
          <w:sz w:val="20"/>
          <w:szCs w:val="20"/>
          <w:u w:val="single"/>
          <w:rtl/>
        </w:rPr>
        <w:br/>
      </w:r>
      <w:r>
        <w:rPr>
          <w:rFonts w:cs="Arial" w:hint="cs"/>
          <w:sz w:val="20"/>
          <w:szCs w:val="20"/>
          <w:rtl/>
        </w:rPr>
        <w:t xml:space="preserve">א. </w:t>
      </w:r>
      <w:r w:rsidRPr="00BF0A16">
        <w:rPr>
          <w:rFonts w:cs="Arial" w:hint="cs"/>
          <w:b/>
          <w:bCs/>
          <w:sz w:val="20"/>
          <w:szCs w:val="20"/>
          <w:rtl/>
        </w:rPr>
        <w:t>מ"ב</w:t>
      </w:r>
      <w:r>
        <w:rPr>
          <w:rFonts w:cs="Arial" w:hint="cs"/>
          <w:sz w:val="20"/>
          <w:szCs w:val="20"/>
          <w:rtl/>
        </w:rPr>
        <w:t xml:space="preserve"> - כוונת המחבר שהציבור לא ישחו יותר מדי. אמנם, גם הש"ץ ייזהר בזה, ככל יחיד המתפלל</w:t>
      </w:r>
      <w:r>
        <w:rPr>
          <w:rFonts w:cs="Arial" w:hint="cs"/>
          <w:sz w:val="18"/>
          <w:szCs w:val="18"/>
          <w:rtl/>
        </w:rPr>
        <w:t>.</w:t>
      </w:r>
      <w:r>
        <w:rPr>
          <w:rFonts w:cs="Arial"/>
          <w:sz w:val="18"/>
          <w:szCs w:val="18"/>
          <w:rtl/>
        </w:rPr>
        <w:br/>
      </w:r>
      <w:r w:rsidRPr="00BF0A16">
        <w:rPr>
          <w:rFonts w:cs="Arial" w:hint="cs"/>
          <w:sz w:val="20"/>
          <w:szCs w:val="20"/>
          <w:rtl/>
        </w:rPr>
        <w:t xml:space="preserve">ב. </w:t>
      </w:r>
      <w:r w:rsidRPr="00BF0A16">
        <w:rPr>
          <w:rFonts w:cs="Arial" w:hint="cs"/>
          <w:b/>
          <w:bCs/>
          <w:sz w:val="20"/>
          <w:szCs w:val="20"/>
          <w:rtl/>
        </w:rPr>
        <w:t>ב"ח</w:t>
      </w:r>
      <w:r w:rsidRPr="00BF0A16">
        <w:rPr>
          <w:rFonts w:cs="Arial" w:hint="cs"/>
          <w:sz w:val="20"/>
          <w:szCs w:val="20"/>
          <w:rtl/>
        </w:rPr>
        <w:t xml:space="preserve"> </w:t>
      </w:r>
      <w:r w:rsidRPr="00BF0A16">
        <w:rPr>
          <w:rFonts w:cs="Arial"/>
          <w:sz w:val="20"/>
          <w:szCs w:val="20"/>
          <w:rtl/>
        </w:rPr>
        <w:t>–</w:t>
      </w:r>
      <w:r w:rsidRPr="00BF0A16">
        <w:rPr>
          <w:rFonts w:cs="Arial" w:hint="cs"/>
          <w:sz w:val="20"/>
          <w:szCs w:val="20"/>
          <w:rtl/>
        </w:rPr>
        <w:t xml:space="preserve"> כוו</w:t>
      </w:r>
      <w:r>
        <w:rPr>
          <w:rFonts w:cs="Arial" w:hint="cs"/>
          <w:sz w:val="20"/>
          <w:szCs w:val="20"/>
          <w:rtl/>
        </w:rPr>
        <w:t>נת המחבר שהציבור לא ישחו, אלא מנענעים ראשם מעט ודי בכך.</w:t>
      </w:r>
    </w:p>
    <w:p w14:paraId="1921C2A2" w14:textId="77777777" w:rsidR="00BB3441" w:rsidRDefault="00BB3441" w:rsidP="00BB3441">
      <w:pPr>
        <w:rPr>
          <w:rFonts w:cs="Arial"/>
          <w:sz w:val="20"/>
          <w:szCs w:val="20"/>
          <w:rtl/>
        </w:rPr>
      </w:pPr>
      <w:r w:rsidRPr="00721EC7">
        <w:rPr>
          <w:rFonts w:cs="Arial" w:hint="cs"/>
          <w:sz w:val="20"/>
          <w:szCs w:val="20"/>
          <w:u w:val="single"/>
          <w:rtl/>
        </w:rPr>
        <w:t>התנהגות הש"ץ בעת אמירת מודים דרבנן</w:t>
      </w:r>
      <w:r>
        <w:rPr>
          <w:rFonts w:cs="Arial"/>
          <w:sz w:val="20"/>
          <w:szCs w:val="20"/>
          <w:rtl/>
        </w:rPr>
        <w:br/>
      </w:r>
      <w:r>
        <w:rPr>
          <w:rFonts w:cs="Arial" w:hint="cs"/>
          <w:sz w:val="20"/>
          <w:szCs w:val="20"/>
          <w:rtl/>
        </w:rPr>
        <w:t>בשעה שהציבור אומרים 'מודים דרבנן', הש"ץ ימשיך את תפילתו כרגיל ובקול רם.</w:t>
      </w:r>
    </w:p>
    <w:p w14:paraId="3F3473CE" w14:textId="77777777" w:rsidR="00BB3441" w:rsidRDefault="00BB3441" w:rsidP="00BB3441">
      <w:pPr>
        <w:rPr>
          <w:rFonts w:cs="Arial"/>
          <w:sz w:val="20"/>
          <w:szCs w:val="20"/>
          <w:rtl/>
        </w:rPr>
      </w:pPr>
      <w:r>
        <w:rPr>
          <w:rFonts w:cs="Arial" w:hint="cs"/>
          <w:sz w:val="20"/>
          <w:szCs w:val="20"/>
          <w:u w:val="single"/>
          <w:rtl/>
        </w:rPr>
        <w:t>שחייה אחת</w:t>
      </w:r>
      <w:r>
        <w:rPr>
          <w:rFonts w:cs="Arial"/>
          <w:sz w:val="20"/>
          <w:szCs w:val="20"/>
          <w:u w:val="single"/>
          <w:rtl/>
        </w:rPr>
        <w:br/>
      </w:r>
      <w:r>
        <w:rPr>
          <w:rFonts w:cs="Arial" w:hint="cs"/>
          <w:sz w:val="20"/>
          <w:szCs w:val="20"/>
          <w:rtl/>
        </w:rPr>
        <w:t xml:space="preserve">א. </w:t>
      </w:r>
      <w:r w:rsidRPr="004B4B7C">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מנהג העולם כרמ"א, לומר הכל בשחיה אחת.</w:t>
      </w:r>
      <w:r>
        <w:rPr>
          <w:rFonts w:cs="Arial"/>
          <w:sz w:val="20"/>
          <w:szCs w:val="20"/>
          <w:rtl/>
        </w:rPr>
        <w:br/>
      </w:r>
      <w:r>
        <w:rPr>
          <w:rFonts w:cs="Arial" w:hint="cs"/>
          <w:sz w:val="20"/>
          <w:szCs w:val="20"/>
          <w:rtl/>
        </w:rPr>
        <w:t xml:space="preserve">ב. </w:t>
      </w:r>
      <w:r w:rsidRPr="004B4B7C">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יש לזקוף מעט בעת אמירת ה' עד הסוף, ואז יכרע.</w:t>
      </w:r>
      <w:r>
        <w:rPr>
          <w:rFonts w:cs="Arial"/>
          <w:sz w:val="20"/>
          <w:szCs w:val="20"/>
          <w:rtl/>
        </w:rPr>
        <w:br/>
      </w:r>
      <w:r>
        <w:rPr>
          <w:rFonts w:cs="Arial" w:hint="cs"/>
          <w:sz w:val="20"/>
          <w:szCs w:val="20"/>
          <w:rtl/>
        </w:rPr>
        <w:t xml:space="preserve">ג </w:t>
      </w:r>
      <w:r w:rsidRPr="0095553E">
        <w:rPr>
          <w:rFonts w:cs="Arial" w:hint="cs"/>
          <w:b/>
          <w:bCs/>
          <w:sz w:val="20"/>
          <w:szCs w:val="20"/>
          <w:rtl/>
        </w:rPr>
        <w:t>גר"א</w:t>
      </w:r>
      <w:r>
        <w:rPr>
          <w:rFonts w:cs="Arial" w:hint="cs"/>
          <w:sz w:val="20"/>
          <w:szCs w:val="20"/>
          <w:rtl/>
        </w:rPr>
        <w:t xml:space="preserve"> </w:t>
      </w:r>
      <w:r w:rsidRPr="0095553E">
        <w:rPr>
          <w:rFonts w:cs="Arial" w:hint="cs"/>
          <w:sz w:val="18"/>
          <w:szCs w:val="18"/>
          <w:rtl/>
        </w:rPr>
        <w:t xml:space="preserve">(הו"ד </w:t>
      </w:r>
      <w:r w:rsidRPr="0095553E">
        <w:rPr>
          <w:rFonts w:cs="Arial" w:hint="cs"/>
          <w:b/>
          <w:bCs/>
          <w:sz w:val="18"/>
          <w:szCs w:val="18"/>
          <w:rtl/>
        </w:rPr>
        <w:t>בביה"ל</w:t>
      </w:r>
      <w:r w:rsidRPr="0095553E">
        <w:rPr>
          <w:rFonts w:cs="Arial" w:hint="cs"/>
          <w:sz w:val="18"/>
          <w:szCs w:val="18"/>
          <w:rtl/>
        </w:rPr>
        <w:t>)</w:t>
      </w:r>
      <w:r w:rsidRPr="0095553E">
        <w:rPr>
          <w:rFonts w:cs="Arial" w:hint="cs"/>
          <w:sz w:val="20"/>
          <w:szCs w:val="20"/>
          <w:rtl/>
        </w:rPr>
        <w:t xml:space="preserve"> </w:t>
      </w:r>
      <w:r>
        <w:rPr>
          <w:rFonts w:cs="Arial"/>
          <w:sz w:val="20"/>
          <w:szCs w:val="20"/>
          <w:rtl/>
        </w:rPr>
        <w:t>–</w:t>
      </w:r>
      <w:r>
        <w:rPr>
          <w:rFonts w:cs="Arial" w:hint="cs"/>
          <w:sz w:val="20"/>
          <w:szCs w:val="20"/>
          <w:rtl/>
        </w:rPr>
        <w:t xml:space="preserve"> יש לכרוע רק עד "שאתה הוא ה' אלוקינו", ואז לזקוף.</w:t>
      </w:r>
    </w:p>
    <w:p w14:paraId="5A4B6D17" w14:textId="77777777" w:rsidR="00BB3441" w:rsidRDefault="00BB3441" w:rsidP="00BB3441">
      <w:pPr>
        <w:rPr>
          <w:rFonts w:cs="Arial"/>
          <w:sz w:val="20"/>
          <w:szCs w:val="20"/>
          <w:rtl/>
        </w:rPr>
      </w:pPr>
      <w:r w:rsidRPr="00003B6A">
        <w:rPr>
          <w:rFonts w:cs="Arial" w:hint="cs"/>
          <w:sz w:val="18"/>
          <w:szCs w:val="18"/>
          <w:rtl/>
        </w:rPr>
        <w:t>[</w:t>
      </w:r>
      <w:r w:rsidRPr="00003B6A">
        <w:rPr>
          <w:rFonts w:cs="Arial" w:hint="cs"/>
          <w:b/>
          <w:bCs/>
          <w:sz w:val="18"/>
          <w:szCs w:val="18"/>
          <w:rtl/>
        </w:rPr>
        <w:t>סיכום</w:t>
      </w:r>
      <w:r w:rsidRPr="00003B6A">
        <w:rPr>
          <w:rFonts w:cs="Arial" w:hint="cs"/>
          <w:sz w:val="18"/>
          <w:szCs w:val="18"/>
          <w:rtl/>
        </w:rPr>
        <w:t xml:space="preserve">. </w:t>
      </w:r>
      <w:r w:rsidRPr="00003B6A">
        <w:rPr>
          <w:rFonts w:cs="Arial" w:hint="cs"/>
          <w:b/>
          <w:bCs/>
          <w:sz w:val="18"/>
          <w:szCs w:val="18"/>
          <w:rtl/>
        </w:rPr>
        <w:t>ירושלמי</w:t>
      </w:r>
      <w:r w:rsidRPr="00003B6A">
        <w:rPr>
          <w:rFonts w:cs="Arial" w:hint="cs"/>
          <w:sz w:val="18"/>
          <w:szCs w:val="18"/>
          <w:rtl/>
        </w:rPr>
        <w:t xml:space="preserve">. אין לשחות במודים יותר מדי. </w:t>
      </w:r>
      <w:r w:rsidRPr="00003B6A">
        <w:rPr>
          <w:rFonts w:cs="Arial" w:hint="cs"/>
          <w:b/>
          <w:bCs/>
          <w:sz w:val="18"/>
          <w:szCs w:val="18"/>
          <w:rtl/>
        </w:rPr>
        <w:t>רמב"ם</w:t>
      </w:r>
      <w:r w:rsidRPr="00003B6A">
        <w:rPr>
          <w:rFonts w:cs="Arial" w:hint="cs"/>
          <w:sz w:val="18"/>
          <w:szCs w:val="18"/>
          <w:rtl/>
        </w:rPr>
        <w:t xml:space="preserve">. בין ציבור ובין ש"ץ </w:t>
      </w:r>
      <w:r w:rsidRPr="00003B6A">
        <w:rPr>
          <w:rFonts w:cs="Arial" w:hint="cs"/>
          <w:sz w:val="16"/>
          <w:szCs w:val="16"/>
          <w:rtl/>
        </w:rPr>
        <w:t xml:space="preserve">(או רק ציבור, </w:t>
      </w:r>
      <w:r w:rsidRPr="00FA3281">
        <w:rPr>
          <w:rFonts w:cs="Arial" w:hint="cs"/>
          <w:sz w:val="16"/>
          <w:szCs w:val="16"/>
          <w:rtl/>
        </w:rPr>
        <w:t>ב"י</w:t>
      </w:r>
      <w:r w:rsidRPr="00003B6A">
        <w:rPr>
          <w:rFonts w:cs="Arial" w:hint="cs"/>
          <w:sz w:val="16"/>
          <w:szCs w:val="16"/>
          <w:rtl/>
        </w:rPr>
        <w:t>)</w:t>
      </w:r>
      <w:r w:rsidRPr="00003B6A">
        <w:rPr>
          <w:rFonts w:cs="Arial" w:hint="cs"/>
          <w:sz w:val="18"/>
          <w:szCs w:val="18"/>
          <w:rtl/>
        </w:rPr>
        <w:t xml:space="preserve">, וכ"פ </w:t>
      </w:r>
      <w:r w:rsidRPr="00003B6A">
        <w:rPr>
          <w:rFonts w:cs="Arial" w:hint="cs"/>
          <w:b/>
          <w:bCs/>
          <w:sz w:val="18"/>
          <w:szCs w:val="18"/>
          <w:rtl/>
        </w:rPr>
        <w:t>המחבר</w:t>
      </w:r>
      <w:r w:rsidRPr="00003B6A">
        <w:rPr>
          <w:rFonts w:cs="Arial" w:hint="cs"/>
          <w:sz w:val="18"/>
          <w:szCs w:val="18"/>
          <w:rtl/>
        </w:rPr>
        <w:t xml:space="preserve">. </w:t>
      </w:r>
      <w:r w:rsidRPr="00003B6A">
        <w:rPr>
          <w:rFonts w:cs="Arial" w:hint="cs"/>
          <w:b/>
          <w:bCs/>
          <w:sz w:val="18"/>
          <w:szCs w:val="18"/>
          <w:rtl/>
        </w:rPr>
        <w:t>טור</w:t>
      </w:r>
      <w:r w:rsidRPr="00003B6A">
        <w:rPr>
          <w:rFonts w:cs="Arial" w:hint="cs"/>
          <w:sz w:val="18"/>
          <w:szCs w:val="18"/>
          <w:rtl/>
        </w:rPr>
        <w:t xml:space="preserve">. רק הש"ץ. הוא הדין בשאר כריעות, כיוון שנראה יוהרה, או דווקא כאן מקפידים כיוון שכרעו כבר בלחש. מספר הכריעות. מנהג העולם. רק בהתחלה. </w:t>
      </w:r>
      <w:r w:rsidRPr="00003B6A">
        <w:rPr>
          <w:rFonts w:cs="Arial" w:hint="cs"/>
          <w:b/>
          <w:bCs/>
          <w:sz w:val="18"/>
          <w:szCs w:val="18"/>
          <w:rtl/>
        </w:rPr>
        <w:t>ראב"ד</w:t>
      </w:r>
      <w:r w:rsidRPr="00003B6A">
        <w:rPr>
          <w:rFonts w:cs="Arial" w:hint="cs"/>
          <w:sz w:val="18"/>
          <w:szCs w:val="18"/>
          <w:rtl/>
        </w:rPr>
        <w:t xml:space="preserve">. בתחילה ובסוף, וכ"פ </w:t>
      </w:r>
      <w:r w:rsidRPr="00003B6A">
        <w:rPr>
          <w:rFonts w:cs="Arial" w:hint="cs"/>
          <w:b/>
          <w:bCs/>
          <w:sz w:val="18"/>
          <w:szCs w:val="18"/>
          <w:rtl/>
        </w:rPr>
        <w:t>המחב</w:t>
      </w:r>
      <w:r w:rsidRPr="00003B6A">
        <w:rPr>
          <w:rFonts w:cs="Arial" w:hint="cs"/>
          <w:sz w:val="18"/>
          <w:szCs w:val="18"/>
          <w:rtl/>
        </w:rPr>
        <w:t xml:space="preserve">ר לכתחילה. </w:t>
      </w:r>
      <w:r>
        <w:rPr>
          <w:rFonts w:cs="Arial" w:hint="cs"/>
          <w:b/>
          <w:bCs/>
          <w:sz w:val="18"/>
          <w:szCs w:val="18"/>
          <w:rtl/>
        </w:rPr>
        <w:t>רמ"א</w:t>
      </w:r>
      <w:r w:rsidRPr="00003B6A">
        <w:rPr>
          <w:rFonts w:cs="Arial" w:hint="cs"/>
          <w:sz w:val="18"/>
          <w:szCs w:val="18"/>
          <w:rtl/>
        </w:rPr>
        <w:t xml:space="preserve">. הכל בכריעה. חתימה. </w:t>
      </w:r>
      <w:r w:rsidRPr="00003B6A">
        <w:rPr>
          <w:rFonts w:cs="Arial" w:hint="cs"/>
          <w:b/>
          <w:bCs/>
          <w:sz w:val="18"/>
          <w:szCs w:val="18"/>
          <w:rtl/>
        </w:rPr>
        <w:t>רא"ש</w:t>
      </w:r>
      <w:r w:rsidRPr="00003B6A">
        <w:rPr>
          <w:rFonts w:cs="Arial" w:hint="cs"/>
          <w:sz w:val="18"/>
          <w:szCs w:val="18"/>
          <w:rtl/>
        </w:rPr>
        <w:t xml:space="preserve">. יש לחתום במודים, וכ"פ </w:t>
      </w:r>
      <w:r w:rsidRPr="00003B6A">
        <w:rPr>
          <w:rFonts w:cs="Arial" w:hint="cs"/>
          <w:b/>
          <w:bCs/>
          <w:sz w:val="18"/>
          <w:szCs w:val="18"/>
          <w:rtl/>
        </w:rPr>
        <w:t>הגר"א</w:t>
      </w:r>
      <w:r w:rsidRPr="00003B6A">
        <w:rPr>
          <w:rFonts w:cs="Arial" w:hint="cs"/>
          <w:sz w:val="18"/>
          <w:szCs w:val="18"/>
          <w:rtl/>
        </w:rPr>
        <w:t xml:space="preserve">. </w:t>
      </w:r>
      <w:r w:rsidRPr="00003B6A">
        <w:rPr>
          <w:rFonts w:cs="Arial" w:hint="cs"/>
          <w:b/>
          <w:bCs/>
          <w:sz w:val="18"/>
          <w:szCs w:val="18"/>
          <w:rtl/>
        </w:rPr>
        <w:t>רמב"ם</w:t>
      </w:r>
      <w:r w:rsidRPr="00003B6A">
        <w:rPr>
          <w:rFonts w:cs="Arial" w:hint="cs"/>
          <w:sz w:val="18"/>
          <w:szCs w:val="18"/>
          <w:rtl/>
        </w:rPr>
        <w:t xml:space="preserve">. אין לחתום, וכ"פ </w:t>
      </w:r>
      <w:r w:rsidRPr="00003B6A">
        <w:rPr>
          <w:rFonts w:cs="Arial" w:hint="cs"/>
          <w:b/>
          <w:bCs/>
          <w:sz w:val="18"/>
          <w:szCs w:val="18"/>
          <w:rtl/>
        </w:rPr>
        <w:t>המחבר</w:t>
      </w:r>
      <w:r w:rsidRPr="00003B6A">
        <w:rPr>
          <w:rFonts w:cs="Arial" w:hint="cs"/>
          <w:sz w:val="18"/>
          <w:szCs w:val="18"/>
          <w:rtl/>
        </w:rPr>
        <w:t>.]</w:t>
      </w:r>
      <w:r w:rsidRPr="00721EC7">
        <w:rPr>
          <w:rFonts w:cs="Arial"/>
          <w:sz w:val="20"/>
          <w:szCs w:val="20"/>
          <w:rtl/>
        </w:rPr>
        <w:br/>
      </w:r>
    </w:p>
    <w:p w14:paraId="1AA50198" w14:textId="77777777" w:rsidR="00BB3441" w:rsidRDefault="00BB3441" w:rsidP="00BB3441">
      <w:pPr>
        <w:rPr>
          <w:rFonts w:cs="Arial"/>
          <w:sz w:val="20"/>
          <w:szCs w:val="20"/>
          <w:rtl/>
        </w:rPr>
      </w:pP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נוסח ברכת כהנים כשאין כהנים</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באיזה אופן יש לומר את ברכת כהנים כאשר אין כהנים בבית הכנסת בשעת התפילה?</w:t>
      </w:r>
      <w:r>
        <w:rPr>
          <w:rFonts w:cs="Arial"/>
          <w:sz w:val="20"/>
          <w:szCs w:val="20"/>
          <w:rtl/>
        </w:rPr>
        <w:br/>
      </w:r>
      <w:r>
        <w:rPr>
          <w:rFonts w:cs="Arial" w:hint="cs"/>
          <w:sz w:val="20"/>
          <w:szCs w:val="20"/>
          <w:rtl/>
        </w:rPr>
        <w:t xml:space="preserve">א. לשון </w:t>
      </w:r>
      <w:r w:rsidRPr="005A4792">
        <w:rPr>
          <w:rFonts w:cs="Arial" w:hint="cs"/>
          <w:b/>
          <w:bCs/>
          <w:sz w:val="20"/>
          <w:szCs w:val="20"/>
          <w:rtl/>
        </w:rPr>
        <w:t>הרמב"ם</w:t>
      </w:r>
      <w:r>
        <w:rPr>
          <w:rFonts w:cs="Arial" w:hint="cs"/>
          <w:sz w:val="20"/>
          <w:szCs w:val="20"/>
          <w:rtl/>
        </w:rPr>
        <w:t xml:space="preserve"> </w:t>
      </w:r>
      <w:r>
        <w:rPr>
          <w:rFonts w:cs="Arial"/>
          <w:sz w:val="20"/>
          <w:szCs w:val="20"/>
          <w:rtl/>
        </w:rPr>
        <w:t>–</w:t>
      </w:r>
      <w:r>
        <w:rPr>
          <w:rFonts w:cs="Arial" w:hint="cs"/>
          <w:sz w:val="20"/>
          <w:szCs w:val="20"/>
          <w:rtl/>
        </w:rPr>
        <w:t xml:space="preserve"> "</w:t>
      </w:r>
      <w:r w:rsidRPr="005A4792">
        <w:rPr>
          <w:rFonts w:cs="Arial"/>
          <w:sz w:val="20"/>
          <w:szCs w:val="20"/>
          <w:rtl/>
        </w:rPr>
        <w:t xml:space="preserve">כשיגיע שליח ציבור לשים שלום אומר אלהינו ואלהי אבותינו ברכנו בברכה המשולשת בתורה הכתובה על ידי משה עבדך האמורה מפי אהרן ובניו כהנים עם קדושך כאמור יברכך </w:t>
      </w:r>
      <w:r>
        <w:rPr>
          <w:rFonts w:cs="Arial" w:hint="cs"/>
          <w:sz w:val="20"/>
          <w:szCs w:val="20"/>
          <w:rtl/>
        </w:rPr>
        <w:t>ה'</w:t>
      </w:r>
      <w:r w:rsidRPr="005A4792">
        <w:rPr>
          <w:rFonts w:cs="Arial"/>
          <w:sz w:val="20"/>
          <w:szCs w:val="20"/>
          <w:rtl/>
        </w:rPr>
        <w:t xml:space="preserve"> וישמרך יאר </w:t>
      </w:r>
      <w:r>
        <w:rPr>
          <w:rFonts w:cs="Arial" w:hint="cs"/>
          <w:sz w:val="20"/>
          <w:szCs w:val="20"/>
          <w:rtl/>
        </w:rPr>
        <w:t>ה'</w:t>
      </w:r>
      <w:r w:rsidRPr="005A4792">
        <w:rPr>
          <w:rFonts w:cs="Arial"/>
          <w:sz w:val="20"/>
          <w:szCs w:val="20"/>
          <w:rtl/>
        </w:rPr>
        <w:t xml:space="preserve"> פניו אליך ויחנך ישא </w:t>
      </w:r>
      <w:r>
        <w:rPr>
          <w:rFonts w:cs="Arial" w:hint="cs"/>
          <w:sz w:val="20"/>
          <w:szCs w:val="20"/>
          <w:rtl/>
        </w:rPr>
        <w:t>ה'</w:t>
      </w:r>
      <w:r w:rsidRPr="005A4792">
        <w:rPr>
          <w:rFonts w:cs="Arial"/>
          <w:sz w:val="20"/>
          <w:szCs w:val="20"/>
          <w:rtl/>
        </w:rPr>
        <w:t xml:space="preserve"> פניו אליך וישם לך שלום ושמו את שמי על בני ישראל ואני אברכם</w:t>
      </w:r>
      <w:r>
        <w:rPr>
          <w:rFonts w:cs="Arial" w:hint="cs"/>
          <w:sz w:val="20"/>
          <w:szCs w:val="20"/>
          <w:rtl/>
        </w:rPr>
        <w:t xml:space="preserve">", וכ"פ </w:t>
      </w:r>
      <w:r w:rsidRPr="00DD2692">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5A4792">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אין לומר את הפסוק "ושמו את שמי על בני ישראל ואני אברכם", וכן המנהג בזמנינו.</w:t>
      </w:r>
      <w:r>
        <w:rPr>
          <w:rFonts w:cs="Arial"/>
          <w:sz w:val="20"/>
          <w:szCs w:val="20"/>
          <w:rtl/>
        </w:rPr>
        <w:br/>
      </w:r>
      <w:r w:rsidRPr="005A4792">
        <w:rPr>
          <w:rFonts w:cs="Arial" w:hint="cs"/>
          <w:b/>
          <w:bCs/>
          <w:sz w:val="20"/>
          <w:szCs w:val="20"/>
          <w:rtl/>
        </w:rPr>
        <w:t xml:space="preserve">טעם </w:t>
      </w:r>
      <w:r>
        <w:rPr>
          <w:rFonts w:cs="Arial"/>
          <w:sz w:val="20"/>
          <w:szCs w:val="20"/>
          <w:rtl/>
        </w:rPr>
        <w:t>–</w:t>
      </w:r>
      <w:r>
        <w:rPr>
          <w:rFonts w:cs="Arial" w:hint="cs"/>
          <w:sz w:val="20"/>
          <w:szCs w:val="20"/>
          <w:rtl/>
        </w:rPr>
        <w:t xml:space="preserve"> כבר ביקשנו בברכה עצמה שיברך אותנו בברכה המשולשת. </w:t>
      </w:r>
      <w:r>
        <w:rPr>
          <w:rFonts w:cs="Arial"/>
          <w:sz w:val="20"/>
          <w:szCs w:val="20"/>
          <w:rtl/>
        </w:rPr>
        <w:br/>
      </w:r>
      <w:r>
        <w:rPr>
          <w:rFonts w:cs="Arial" w:hint="cs"/>
          <w:sz w:val="20"/>
          <w:szCs w:val="20"/>
          <w:rtl/>
        </w:rPr>
        <w:t xml:space="preserve">ג. </w:t>
      </w:r>
      <w:r w:rsidRPr="00DD2692">
        <w:rPr>
          <w:rFonts w:cs="Arial" w:hint="cs"/>
          <w:b/>
          <w:bCs/>
          <w:sz w:val="20"/>
          <w:szCs w:val="20"/>
          <w:rtl/>
        </w:rPr>
        <w:t>מנהג בני ארץ ישראל</w:t>
      </w:r>
      <w:r>
        <w:rPr>
          <w:rFonts w:cs="Arial" w:hint="cs"/>
          <w:sz w:val="20"/>
          <w:szCs w:val="20"/>
          <w:rtl/>
        </w:rPr>
        <w:t xml:space="preserve"> </w:t>
      </w:r>
      <w:r>
        <w:rPr>
          <w:rFonts w:cs="Arial"/>
          <w:sz w:val="20"/>
          <w:szCs w:val="20"/>
          <w:rtl/>
        </w:rPr>
        <w:t>–</w:t>
      </w:r>
      <w:r>
        <w:rPr>
          <w:rFonts w:cs="Arial" w:hint="cs"/>
          <w:sz w:val="20"/>
          <w:szCs w:val="20"/>
          <w:rtl/>
        </w:rPr>
        <w:t xml:space="preserve"> לא לומר כלל את הברכה עצמה, אלא רק את הפסוק "ושמו את שמי".</w:t>
      </w:r>
      <w:r>
        <w:rPr>
          <w:rFonts w:cs="Arial"/>
          <w:sz w:val="20"/>
          <w:szCs w:val="20"/>
          <w:rtl/>
        </w:rPr>
        <w:br/>
      </w:r>
      <w:r w:rsidRPr="00DD269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כהן רשאי להזכיר את שם ה' בברכה זו.</w:t>
      </w:r>
    </w:p>
    <w:p w14:paraId="473AEFD2" w14:textId="77777777" w:rsidR="00BB3441" w:rsidRDefault="00BB3441" w:rsidP="00BB3441">
      <w:pPr>
        <w:rPr>
          <w:rFonts w:cs="Arial"/>
          <w:sz w:val="20"/>
          <w:szCs w:val="20"/>
          <w:rtl/>
        </w:rPr>
      </w:pPr>
      <w:r>
        <w:rPr>
          <w:rFonts w:cs="Arial" w:hint="cs"/>
          <w:b/>
          <w:bCs/>
          <w:sz w:val="20"/>
          <w:szCs w:val="20"/>
          <w:rtl/>
        </w:rPr>
        <w:t>עניית אמן על ברכת הש"ץ</w:t>
      </w:r>
      <w:r>
        <w:rPr>
          <w:rFonts w:cs="Arial"/>
          <w:b/>
          <w:bCs/>
          <w:sz w:val="20"/>
          <w:szCs w:val="20"/>
          <w:rtl/>
        </w:rPr>
        <w:br/>
      </w:r>
      <w:r w:rsidRPr="00824756">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כאשר אין כהן והש"ץ הוא המברך, אין לענות 'אמן' אחר ברכת כהנים.</w:t>
      </w:r>
      <w:r>
        <w:rPr>
          <w:rFonts w:cs="Arial"/>
          <w:sz w:val="20"/>
          <w:szCs w:val="20"/>
          <w:rtl/>
        </w:rPr>
        <w:br/>
      </w:r>
      <w:r w:rsidRPr="0082475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כששומעים את הברכה מפי המברך יש לענות אמן, אך כאן הש"ץ אינו מברך אלא אומר דרך בקשה שה' יברכנו בברכה שהכוהנים מברכים, ולכן המנהג לומר 'כן יהי רצון'.</w:t>
      </w:r>
      <w:r>
        <w:rPr>
          <w:rFonts w:cs="Arial"/>
          <w:sz w:val="20"/>
          <w:szCs w:val="20"/>
          <w:rtl/>
        </w:rPr>
        <w:br/>
      </w:r>
      <w:r>
        <w:rPr>
          <w:rFonts w:cs="Arial" w:hint="cs"/>
          <w:sz w:val="20"/>
          <w:szCs w:val="20"/>
          <w:rtl/>
        </w:rPr>
        <w:t>יש אומרים זאת בסוף כל הברכה, ויש אומרים זאת בסוף כל אחת מג' הברכות.</w:t>
      </w:r>
    </w:p>
    <w:p w14:paraId="3B0F2FB2" w14:textId="77777777" w:rsidR="00BB3441" w:rsidRDefault="00BB3441" w:rsidP="00BB344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24756">
        <w:rPr>
          <w:rFonts w:cs="Arial"/>
          <w:sz w:val="20"/>
          <w:szCs w:val="20"/>
          <w:rtl/>
        </w:rPr>
        <w:t>אם אין שם כהנים, אומר ש</w:t>
      </w:r>
      <w:r>
        <w:rPr>
          <w:rFonts w:cs="Arial" w:hint="cs"/>
          <w:sz w:val="20"/>
          <w:szCs w:val="20"/>
          <w:rtl/>
        </w:rPr>
        <w:t xml:space="preserve">ליח </w:t>
      </w:r>
      <w:r w:rsidRPr="00824756">
        <w:rPr>
          <w:rFonts w:cs="Arial"/>
          <w:sz w:val="20"/>
          <w:szCs w:val="20"/>
          <w:rtl/>
        </w:rPr>
        <w:t>צ</w:t>
      </w:r>
      <w:r>
        <w:rPr>
          <w:rFonts w:cs="Arial" w:hint="cs"/>
          <w:sz w:val="20"/>
          <w:szCs w:val="20"/>
          <w:rtl/>
        </w:rPr>
        <w:t>יבור</w:t>
      </w:r>
      <w:r w:rsidRPr="00824756">
        <w:rPr>
          <w:rFonts w:cs="Arial"/>
          <w:sz w:val="20"/>
          <w:szCs w:val="20"/>
          <w:rtl/>
        </w:rPr>
        <w:t>: אל</w:t>
      </w:r>
      <w:r>
        <w:rPr>
          <w:rFonts w:cs="Arial" w:hint="cs"/>
          <w:sz w:val="20"/>
          <w:szCs w:val="20"/>
          <w:rtl/>
        </w:rPr>
        <w:t>ו</w:t>
      </w:r>
      <w:r w:rsidRPr="00824756">
        <w:rPr>
          <w:rFonts w:cs="Arial"/>
          <w:sz w:val="20"/>
          <w:szCs w:val="20"/>
          <w:rtl/>
        </w:rPr>
        <w:t>הינו ואל</w:t>
      </w:r>
      <w:r>
        <w:rPr>
          <w:rFonts w:cs="Arial" w:hint="cs"/>
          <w:sz w:val="20"/>
          <w:szCs w:val="20"/>
          <w:rtl/>
        </w:rPr>
        <w:t>ו</w:t>
      </w:r>
      <w:r w:rsidRPr="00824756">
        <w:rPr>
          <w:rFonts w:cs="Arial"/>
          <w:sz w:val="20"/>
          <w:szCs w:val="20"/>
          <w:rtl/>
        </w:rPr>
        <w:t>הי אבותינו ברכנו בברכה</w:t>
      </w:r>
      <w:r>
        <w:rPr>
          <w:rStyle w:val="a6"/>
          <w:rFonts w:cs="Arial"/>
          <w:sz w:val="20"/>
          <w:szCs w:val="20"/>
          <w:rtl/>
        </w:rPr>
        <w:footnoteReference w:id="194"/>
      </w:r>
      <w:r w:rsidRPr="00824756">
        <w:rPr>
          <w:rFonts w:cs="Arial"/>
          <w:sz w:val="20"/>
          <w:szCs w:val="20"/>
          <w:rtl/>
        </w:rPr>
        <w:t xml:space="preserve"> המשולשת וכו', ואני אברכם. ואין הצ</w:t>
      </w:r>
      <w:r>
        <w:rPr>
          <w:rFonts w:cs="Arial" w:hint="cs"/>
          <w:sz w:val="20"/>
          <w:szCs w:val="20"/>
          <w:rtl/>
        </w:rPr>
        <w:t>י</w:t>
      </w:r>
      <w:r w:rsidRPr="00824756">
        <w:rPr>
          <w:rFonts w:cs="Arial"/>
          <w:sz w:val="20"/>
          <w:szCs w:val="20"/>
          <w:rtl/>
        </w:rPr>
        <w:t>בור עונין אחריו אמן, אלא כן יהי רצון</w:t>
      </w:r>
      <w:r>
        <w:rPr>
          <w:rFonts w:cs="Arial" w:hint="cs"/>
          <w:sz w:val="20"/>
          <w:szCs w:val="20"/>
          <w:rtl/>
        </w:rPr>
        <w:t>".</w:t>
      </w:r>
      <w:r>
        <w:rPr>
          <w:rFonts w:cs="Arial"/>
          <w:sz w:val="20"/>
          <w:szCs w:val="20"/>
          <w:rtl/>
        </w:rPr>
        <w:br/>
      </w:r>
      <w:r w:rsidRPr="008575D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המנהג </w:t>
      </w:r>
      <w:r w:rsidRPr="008575D1">
        <w:rPr>
          <w:rFonts w:cs="Arial" w:hint="cs"/>
          <w:b/>
          <w:bCs/>
          <w:sz w:val="20"/>
          <w:szCs w:val="20"/>
          <w:rtl/>
        </w:rPr>
        <w:t>כרש"י</w:t>
      </w:r>
      <w:r>
        <w:rPr>
          <w:rFonts w:cs="Arial" w:hint="cs"/>
          <w:sz w:val="20"/>
          <w:szCs w:val="20"/>
          <w:rtl/>
        </w:rPr>
        <w:t>, מסיימים במילה 'שלום'.</w:t>
      </w:r>
    </w:p>
    <w:p w14:paraId="50A5826D" w14:textId="77777777" w:rsidR="00BB3441" w:rsidRDefault="00BB3441" w:rsidP="00BB3441">
      <w:pPr>
        <w:rPr>
          <w:rFonts w:cs="Arial"/>
          <w:sz w:val="20"/>
          <w:szCs w:val="20"/>
          <w:rtl/>
        </w:rPr>
      </w:pPr>
      <w:r>
        <w:rPr>
          <w:rFonts w:cs="Arial" w:hint="cs"/>
          <w:sz w:val="20"/>
          <w:szCs w:val="20"/>
          <w:u w:val="single"/>
          <w:rtl/>
        </w:rPr>
        <w:t>שכח</w:t>
      </w:r>
      <w:r>
        <w:rPr>
          <w:rFonts w:cs="Arial"/>
          <w:sz w:val="20"/>
          <w:szCs w:val="20"/>
          <w:u w:val="single"/>
          <w:rtl/>
        </w:rPr>
        <w:br/>
      </w:r>
      <w:r>
        <w:rPr>
          <w:rFonts w:cs="Arial" w:hint="cs"/>
          <w:sz w:val="20"/>
          <w:szCs w:val="20"/>
          <w:rtl/>
        </w:rPr>
        <w:t>ש"ץ שטעה ולא אמר את נוסח הברכה, האם חוזר?</w:t>
      </w:r>
      <w:r>
        <w:rPr>
          <w:rFonts w:cs="Arial"/>
          <w:sz w:val="20"/>
          <w:szCs w:val="20"/>
          <w:rtl/>
        </w:rPr>
        <w:br/>
      </w:r>
      <w:r>
        <w:rPr>
          <w:rFonts w:cs="Arial" w:hint="cs"/>
          <w:sz w:val="20"/>
          <w:szCs w:val="20"/>
          <w:rtl/>
        </w:rPr>
        <w:t xml:space="preserve">א. </w:t>
      </w:r>
      <w:r w:rsidRPr="00FE5C14">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לא, אך אם לא חתם את הברכה יחזור.</w:t>
      </w:r>
      <w:r>
        <w:rPr>
          <w:rFonts w:cs="Arial"/>
          <w:sz w:val="20"/>
          <w:szCs w:val="20"/>
          <w:rtl/>
        </w:rPr>
        <w:br/>
      </w:r>
      <w:r w:rsidRPr="00FE5C14">
        <w:rPr>
          <w:rFonts w:cs="Arial" w:hint="cs"/>
          <w:b/>
          <w:bCs/>
          <w:sz w:val="20"/>
          <w:szCs w:val="20"/>
          <w:rtl/>
        </w:rPr>
        <w:t xml:space="preserve">טעם </w:t>
      </w:r>
      <w:r>
        <w:rPr>
          <w:rFonts w:cs="Arial"/>
          <w:sz w:val="20"/>
          <w:szCs w:val="20"/>
          <w:rtl/>
        </w:rPr>
        <w:t>–</w:t>
      </w:r>
      <w:r>
        <w:rPr>
          <w:rFonts w:cs="Arial" w:hint="cs"/>
          <w:sz w:val="20"/>
          <w:szCs w:val="20"/>
          <w:rtl/>
        </w:rPr>
        <w:t xml:space="preserve"> ממילא מנהג בני ארץ ישראל לא לברך ברכה זו כלל.</w:t>
      </w:r>
      <w:r>
        <w:rPr>
          <w:rFonts w:cs="Arial"/>
          <w:sz w:val="20"/>
          <w:szCs w:val="20"/>
          <w:rtl/>
        </w:rPr>
        <w:br/>
      </w:r>
      <w:r>
        <w:rPr>
          <w:rFonts w:cs="Arial" w:hint="cs"/>
          <w:sz w:val="20"/>
          <w:szCs w:val="20"/>
          <w:rtl/>
        </w:rPr>
        <w:t>ומכל מקום, לא גרע מ"זכרנו" ו"מי כמוך" שלא נזכרו בגמרא ואעפ"כ חוזר אם עדיין לא חתם.</w:t>
      </w:r>
      <w:r>
        <w:rPr>
          <w:rFonts w:cs="Arial"/>
          <w:sz w:val="20"/>
          <w:szCs w:val="20"/>
          <w:rtl/>
        </w:rPr>
        <w:br/>
      </w:r>
      <w:r>
        <w:rPr>
          <w:rFonts w:cs="Arial" w:hint="cs"/>
          <w:sz w:val="20"/>
          <w:szCs w:val="20"/>
          <w:rtl/>
        </w:rPr>
        <w:t xml:space="preserve">ב. </w:t>
      </w:r>
      <w:r w:rsidRPr="00FE5C14">
        <w:rPr>
          <w:rFonts w:cs="Arial" w:hint="cs"/>
          <w:b/>
          <w:bCs/>
          <w:sz w:val="20"/>
          <w:szCs w:val="20"/>
          <w:rtl/>
        </w:rPr>
        <w:t>מג"א</w:t>
      </w:r>
      <w:r>
        <w:rPr>
          <w:rFonts w:cs="Arial" w:hint="cs"/>
          <w:sz w:val="20"/>
          <w:szCs w:val="20"/>
          <w:rtl/>
        </w:rPr>
        <w:t xml:space="preserve"> </w:t>
      </w:r>
      <w:r w:rsidRPr="00FE5C14">
        <w:rPr>
          <w:rFonts w:cs="Arial" w:hint="cs"/>
          <w:sz w:val="18"/>
          <w:szCs w:val="18"/>
          <w:rtl/>
        </w:rPr>
        <w:t xml:space="preserve">(הו"ד </w:t>
      </w:r>
      <w:r w:rsidRPr="00FE5C14">
        <w:rPr>
          <w:rFonts w:cs="Arial" w:hint="cs"/>
          <w:b/>
          <w:bCs/>
          <w:sz w:val="18"/>
          <w:szCs w:val="18"/>
          <w:rtl/>
        </w:rPr>
        <w:t>בביה"ל</w:t>
      </w:r>
      <w:r w:rsidRPr="00FE5C14">
        <w:rPr>
          <w:rFonts w:cs="Arial" w:hint="cs"/>
          <w:sz w:val="18"/>
          <w:szCs w:val="18"/>
          <w:rtl/>
        </w:rPr>
        <w:t xml:space="preserve">) </w:t>
      </w:r>
      <w:r>
        <w:rPr>
          <w:rFonts w:cs="Arial"/>
          <w:sz w:val="20"/>
          <w:szCs w:val="20"/>
          <w:rtl/>
        </w:rPr>
        <w:t>–</w:t>
      </w:r>
      <w:r>
        <w:rPr>
          <w:rFonts w:cs="Arial" w:hint="cs"/>
          <w:sz w:val="20"/>
          <w:szCs w:val="20"/>
          <w:rtl/>
        </w:rPr>
        <w:t xml:space="preserve"> לא יחזור אפילו אם לא חתם.</w:t>
      </w:r>
    </w:p>
    <w:p w14:paraId="7889635D" w14:textId="77777777" w:rsidR="00BB3441" w:rsidRPr="005B2C83" w:rsidRDefault="00BB3441" w:rsidP="00BB3441">
      <w:pPr>
        <w:rPr>
          <w:rFonts w:cs="Arial"/>
          <w:sz w:val="20"/>
          <w:szCs w:val="20"/>
          <w:rtl/>
        </w:rPr>
      </w:pPr>
      <w:r>
        <w:rPr>
          <w:rFonts w:cs="Arial" w:hint="cs"/>
          <w:sz w:val="20"/>
          <w:szCs w:val="20"/>
          <w:u w:val="single"/>
          <w:rtl/>
        </w:rPr>
        <w:t>כיוון הפנים</w:t>
      </w:r>
      <w:r>
        <w:rPr>
          <w:rFonts w:cs="Arial"/>
          <w:sz w:val="20"/>
          <w:szCs w:val="20"/>
          <w:u w:val="single"/>
          <w:rtl/>
        </w:rPr>
        <w:br/>
      </w:r>
      <w:r w:rsidRPr="005B2C83">
        <w:rPr>
          <w:rFonts w:cs="Arial" w:hint="cs"/>
          <w:b/>
          <w:bCs/>
          <w:sz w:val="20"/>
          <w:szCs w:val="20"/>
          <w:rtl/>
        </w:rPr>
        <w:t>זוהר</w:t>
      </w:r>
      <w:r>
        <w:rPr>
          <w:rFonts w:cs="Arial" w:hint="cs"/>
          <w:sz w:val="20"/>
          <w:szCs w:val="20"/>
          <w:rtl/>
        </w:rPr>
        <w:t xml:space="preserve"> - כ</w:t>
      </w:r>
      <w:r w:rsidRPr="005B2C83">
        <w:rPr>
          <w:rFonts w:cs="Arial"/>
          <w:sz w:val="20"/>
          <w:szCs w:val="20"/>
          <w:rtl/>
        </w:rPr>
        <w:t xml:space="preserve">שאומר יברכך </w:t>
      </w:r>
      <w:r>
        <w:rPr>
          <w:rFonts w:cs="Arial" w:hint="cs"/>
          <w:sz w:val="20"/>
          <w:szCs w:val="20"/>
          <w:rtl/>
        </w:rPr>
        <w:t>ה</w:t>
      </w:r>
      <w:r w:rsidRPr="005B2C83">
        <w:rPr>
          <w:rFonts w:cs="Arial"/>
          <w:sz w:val="20"/>
          <w:szCs w:val="20"/>
          <w:rtl/>
        </w:rPr>
        <w:t>' יראה לצד ההיכל</w:t>
      </w:r>
      <w:r>
        <w:rPr>
          <w:rFonts w:cs="Arial" w:hint="cs"/>
          <w:sz w:val="20"/>
          <w:szCs w:val="20"/>
          <w:rtl/>
        </w:rPr>
        <w:t xml:space="preserve">, </w:t>
      </w:r>
      <w:r w:rsidRPr="005B2C83">
        <w:rPr>
          <w:rFonts w:cs="Arial"/>
          <w:sz w:val="20"/>
          <w:szCs w:val="20"/>
          <w:rtl/>
        </w:rPr>
        <w:t xml:space="preserve"> וישמרך יראה לצד ימין שלו. </w:t>
      </w:r>
      <w:r>
        <w:rPr>
          <w:rFonts w:cs="Arial"/>
          <w:sz w:val="20"/>
          <w:szCs w:val="20"/>
          <w:rtl/>
        </w:rPr>
        <w:br/>
      </w:r>
      <w:r w:rsidRPr="005B2C83">
        <w:rPr>
          <w:rFonts w:cs="Arial"/>
          <w:sz w:val="20"/>
          <w:szCs w:val="20"/>
          <w:rtl/>
        </w:rPr>
        <w:t>יאר ד' כלפי ההיכל. פניו אליך ויחונך יראה לצד שמאל שלו ליחדו בימין.</w:t>
      </w:r>
    </w:p>
    <w:p w14:paraId="49B5E9D6" w14:textId="77777777" w:rsidR="00BB3441" w:rsidRDefault="00BB3441" w:rsidP="00BB3441">
      <w:pPr>
        <w:rPr>
          <w:rFonts w:cs="Arial"/>
          <w:sz w:val="20"/>
          <w:szCs w:val="20"/>
          <w:rtl/>
        </w:rPr>
      </w:pPr>
      <w:r w:rsidRPr="00E27442">
        <w:rPr>
          <w:rFonts w:cs="Arial" w:hint="cs"/>
          <w:b/>
          <w:bCs/>
          <w:sz w:val="20"/>
          <w:szCs w:val="20"/>
          <w:rtl/>
        </w:rPr>
        <w:t>כהנים עם קדושך</w:t>
      </w:r>
      <w:r>
        <w:rPr>
          <w:rFonts w:cs="Arial"/>
          <w:sz w:val="20"/>
          <w:szCs w:val="20"/>
          <w:u w:val="single"/>
          <w:rtl/>
        </w:rPr>
        <w:br/>
      </w:r>
      <w:r>
        <w:rPr>
          <w:rFonts w:cs="Arial" w:hint="cs"/>
          <w:sz w:val="20"/>
          <w:szCs w:val="20"/>
          <w:rtl/>
        </w:rPr>
        <w:t>א. האם יש לומר בנוסח הברכה "כהנים עם קדושך"?</w:t>
      </w:r>
      <w:r>
        <w:rPr>
          <w:rFonts w:cs="Arial"/>
          <w:sz w:val="20"/>
          <w:szCs w:val="20"/>
          <w:rtl/>
        </w:rPr>
        <w:br/>
      </w:r>
      <w:r>
        <w:rPr>
          <w:rFonts w:cs="Arial" w:hint="cs"/>
          <w:sz w:val="20"/>
          <w:szCs w:val="20"/>
          <w:rtl/>
        </w:rPr>
        <w:t xml:space="preserve">א. </w:t>
      </w:r>
      <w:r w:rsidRPr="009A3185">
        <w:rPr>
          <w:rFonts w:cs="Arial" w:hint="cs"/>
          <w:b/>
          <w:bCs/>
          <w:sz w:val="20"/>
          <w:szCs w:val="20"/>
          <w:rtl/>
        </w:rPr>
        <w:t>רבי יוסף קמחי</w:t>
      </w:r>
      <w:r>
        <w:rPr>
          <w:rFonts w:cs="Arial" w:hint="cs"/>
          <w:sz w:val="20"/>
          <w:szCs w:val="20"/>
          <w:rtl/>
        </w:rPr>
        <w:t xml:space="preserve"> </w:t>
      </w:r>
      <w:r>
        <w:rPr>
          <w:rFonts w:cs="Arial"/>
          <w:sz w:val="20"/>
          <w:szCs w:val="20"/>
          <w:rtl/>
        </w:rPr>
        <w:t>–</w:t>
      </w:r>
      <w:r>
        <w:rPr>
          <w:rFonts w:cs="Arial" w:hint="cs"/>
          <w:sz w:val="20"/>
          <w:szCs w:val="20"/>
          <w:rtl/>
        </w:rPr>
        <w:t xml:space="preserve"> לא, אלא יאמר "כהנים בעם קדושך".</w:t>
      </w:r>
      <w:r>
        <w:rPr>
          <w:rFonts w:cs="Arial"/>
          <w:sz w:val="20"/>
          <w:szCs w:val="20"/>
          <w:rtl/>
        </w:rPr>
        <w:br/>
      </w:r>
      <w:r w:rsidRPr="009A318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הכוהנים לא נקראים בשם 'עם'.</w:t>
      </w:r>
      <w:r>
        <w:rPr>
          <w:rFonts w:cs="Arial"/>
          <w:sz w:val="20"/>
          <w:szCs w:val="20"/>
          <w:rtl/>
        </w:rPr>
        <w:br/>
      </w:r>
      <w:r w:rsidRPr="009A3185">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נאמר להדיא במשנה "והכוהנים והעם".</w:t>
      </w:r>
      <w:r>
        <w:rPr>
          <w:rFonts w:cs="Arial"/>
          <w:sz w:val="20"/>
          <w:szCs w:val="20"/>
          <w:rtl/>
        </w:rPr>
        <w:br/>
      </w:r>
      <w:r>
        <w:rPr>
          <w:rFonts w:cs="Arial" w:hint="cs"/>
          <w:sz w:val="20"/>
          <w:szCs w:val="20"/>
          <w:rtl/>
        </w:rPr>
        <w:t xml:space="preserve">ב. </w:t>
      </w:r>
      <w:r w:rsidRPr="009A3185">
        <w:rPr>
          <w:rFonts w:cs="Arial" w:hint="cs"/>
          <w:b/>
          <w:bCs/>
          <w:sz w:val="20"/>
          <w:szCs w:val="20"/>
          <w:rtl/>
        </w:rPr>
        <w:t>אבודרהם</w:t>
      </w:r>
      <w:r>
        <w:rPr>
          <w:rFonts w:cs="Arial" w:hint="cs"/>
          <w:sz w:val="20"/>
          <w:szCs w:val="20"/>
          <w:rtl/>
        </w:rPr>
        <w:t xml:space="preserve"> </w:t>
      </w:r>
      <w:r>
        <w:rPr>
          <w:rFonts w:cs="Arial"/>
          <w:sz w:val="20"/>
          <w:szCs w:val="20"/>
          <w:rtl/>
        </w:rPr>
        <w:t>–</w:t>
      </w:r>
      <w:r>
        <w:rPr>
          <w:rFonts w:cs="Arial" w:hint="cs"/>
          <w:sz w:val="20"/>
          <w:szCs w:val="20"/>
          <w:rtl/>
        </w:rPr>
        <w:t xml:space="preserve"> כן, יאמר "כהנים עם קדושך".</w:t>
      </w:r>
      <w:r>
        <w:rPr>
          <w:rFonts w:cs="Arial"/>
          <w:sz w:val="20"/>
          <w:szCs w:val="20"/>
          <w:rtl/>
        </w:rPr>
        <w:br/>
      </w:r>
      <w:r w:rsidRPr="009A318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בנוסח וידוי יום הכיפורים אומרים: "ובני אהרון עם קדושך", וכן נדפס בסידורים.</w:t>
      </w:r>
    </w:p>
    <w:p w14:paraId="62D884BE" w14:textId="77777777" w:rsidR="00BB3441" w:rsidRPr="00E27442" w:rsidRDefault="00BB3441" w:rsidP="00BB3441">
      <w:pPr>
        <w:rPr>
          <w:rFonts w:cs="Arial"/>
          <w:sz w:val="20"/>
          <w:szCs w:val="20"/>
          <w:rtl/>
        </w:rPr>
      </w:pPr>
      <w:r w:rsidRPr="00E27442">
        <w:rPr>
          <w:rFonts w:cs="Arial" w:hint="cs"/>
          <w:sz w:val="20"/>
          <w:szCs w:val="20"/>
          <w:rtl/>
        </w:rPr>
        <w:t xml:space="preserve">ב. </w:t>
      </w:r>
      <w:r w:rsidRPr="003A3EA3">
        <w:rPr>
          <w:rFonts w:cs="Arial" w:hint="cs"/>
          <w:sz w:val="20"/>
          <w:szCs w:val="20"/>
          <w:u w:val="single"/>
          <w:rtl/>
        </w:rPr>
        <w:t>אופן האמירה</w:t>
      </w:r>
      <w:r>
        <w:rPr>
          <w:rFonts w:cs="Arial"/>
          <w:sz w:val="20"/>
          <w:szCs w:val="20"/>
          <w:rtl/>
        </w:rPr>
        <w:br/>
      </w:r>
      <w:r>
        <w:rPr>
          <w:rFonts w:cs="Arial" w:hint="cs"/>
          <w:sz w:val="20"/>
          <w:szCs w:val="20"/>
          <w:rtl/>
        </w:rPr>
        <w:t>מילת 'כוהנים' מופרדת מ'עם קדושך'.</w:t>
      </w:r>
      <w:r>
        <w:rPr>
          <w:rFonts w:cs="Arial"/>
          <w:sz w:val="20"/>
          <w:szCs w:val="20"/>
          <w:rtl/>
        </w:rPr>
        <w:br/>
      </w:r>
      <w:r w:rsidRPr="005B2C83">
        <w:rPr>
          <w:rFonts w:cs="Arial" w:hint="cs"/>
          <w:b/>
          <w:bCs/>
          <w:sz w:val="20"/>
          <w:szCs w:val="20"/>
          <w:rtl/>
        </w:rPr>
        <w:t xml:space="preserve">טעם </w:t>
      </w:r>
      <w:r>
        <w:rPr>
          <w:rFonts w:cs="Arial"/>
          <w:sz w:val="20"/>
          <w:szCs w:val="20"/>
          <w:rtl/>
        </w:rPr>
        <w:t>–</w:t>
      </w:r>
      <w:r>
        <w:rPr>
          <w:rFonts w:cs="Arial" w:hint="cs"/>
          <w:sz w:val="20"/>
          <w:szCs w:val="20"/>
          <w:rtl/>
        </w:rPr>
        <w:t xml:space="preserve"> הכוונה היא שהכוהנים הם 'עם קדושך', ואילו אם יאמר את המילים האלו ברצף משמעותן היא שהכוהנים הם של עם קדושך, וליתא, שהרי הכוהנים אינם שלוחים של עם ישראל אלא של ה'.</w:t>
      </w:r>
    </w:p>
    <w:p w14:paraId="27694A3C" w14:textId="77777777" w:rsidR="00BB3441" w:rsidRDefault="00BB3441" w:rsidP="00BB3441">
      <w:pPr>
        <w:rPr>
          <w:rFonts w:cs="Arial"/>
          <w:sz w:val="20"/>
          <w:szCs w:val="20"/>
          <w:rtl/>
        </w:rPr>
      </w:pPr>
      <w:r>
        <w:rPr>
          <w:rFonts w:cs="Arial" w:hint="cs"/>
          <w:b/>
          <w:bCs/>
          <w:sz w:val="20"/>
          <w:szCs w:val="20"/>
          <w:rtl/>
        </w:rPr>
        <w:t xml:space="preserve">מתי אומרים נוסח זה?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FA0063">
        <w:rPr>
          <w:rFonts w:cs="Arial" w:hint="cs"/>
          <w:sz w:val="18"/>
          <w:szCs w:val="18"/>
          <w:rtl/>
        </w:rPr>
        <w:t>"</w:t>
      </w:r>
      <w:r w:rsidRPr="00FA0063">
        <w:rPr>
          <w:rFonts w:cs="Arial"/>
          <w:sz w:val="18"/>
          <w:szCs w:val="18"/>
          <w:rtl/>
        </w:rPr>
        <w:t>ואין אומרים אל</w:t>
      </w:r>
      <w:r w:rsidRPr="00FA0063">
        <w:rPr>
          <w:rFonts w:cs="Arial" w:hint="cs"/>
          <w:sz w:val="18"/>
          <w:szCs w:val="18"/>
          <w:rtl/>
        </w:rPr>
        <w:t>ו</w:t>
      </w:r>
      <w:r w:rsidRPr="00FA0063">
        <w:rPr>
          <w:rFonts w:cs="Arial"/>
          <w:sz w:val="18"/>
          <w:szCs w:val="18"/>
          <w:rtl/>
        </w:rPr>
        <w:t>הינו ואל</w:t>
      </w:r>
      <w:r w:rsidRPr="00FA0063">
        <w:rPr>
          <w:rFonts w:cs="Arial" w:hint="cs"/>
          <w:sz w:val="18"/>
          <w:szCs w:val="18"/>
          <w:rtl/>
        </w:rPr>
        <w:t>ו</w:t>
      </w:r>
      <w:r w:rsidRPr="00FA0063">
        <w:rPr>
          <w:rFonts w:cs="Arial"/>
          <w:sz w:val="18"/>
          <w:szCs w:val="18"/>
          <w:rtl/>
        </w:rPr>
        <w:t>הי אבותינו וכו' רק בזמן שראוי לברכת כהנים ולישא כפים</w:t>
      </w:r>
      <w:r w:rsidRPr="00FA0063">
        <w:rPr>
          <w:rFonts w:cs="Arial" w:hint="cs"/>
          <w:sz w:val="18"/>
          <w:szCs w:val="18"/>
          <w:rtl/>
        </w:rPr>
        <w:t>".</w:t>
      </w:r>
      <w:r>
        <w:rPr>
          <w:rFonts w:cs="Arial"/>
          <w:sz w:val="20"/>
          <w:szCs w:val="20"/>
          <w:rtl/>
        </w:rPr>
        <w:br/>
      </w:r>
      <w:r w:rsidRPr="003A3EA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כלומר, בשחרית ובמוסף אך לא במנחה, ובתענית ציבור גם במנחה.</w:t>
      </w:r>
    </w:p>
    <w:p w14:paraId="0D51B824" w14:textId="77777777" w:rsidR="00BB3441" w:rsidRDefault="00BB3441" w:rsidP="00BB3441">
      <w:pPr>
        <w:rPr>
          <w:rFonts w:cs="Arial"/>
          <w:sz w:val="20"/>
          <w:szCs w:val="20"/>
          <w:rtl/>
        </w:rPr>
      </w:pPr>
      <w:r>
        <w:rPr>
          <w:rFonts w:cs="Arial" w:hint="cs"/>
          <w:b/>
          <w:bCs/>
          <w:sz w:val="20"/>
          <w:szCs w:val="20"/>
          <w:rtl/>
        </w:rPr>
        <w:t xml:space="preserve">מתי אומרים 'שים שלום' ומתי 'שלום רב'?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403E42">
        <w:rPr>
          <w:rFonts w:cs="Arial" w:hint="cs"/>
          <w:sz w:val="18"/>
          <w:szCs w:val="18"/>
          <w:rtl/>
        </w:rPr>
        <w:t>"</w:t>
      </w:r>
      <w:r w:rsidRPr="00403E42">
        <w:rPr>
          <w:rFonts w:cs="Arial"/>
          <w:sz w:val="18"/>
          <w:szCs w:val="18"/>
          <w:rtl/>
        </w:rPr>
        <w:t>ונהגו לומר בשחרית: שים שלום וכן כל זמן שאומר אל</w:t>
      </w:r>
      <w:r>
        <w:rPr>
          <w:rFonts w:cs="Arial" w:hint="cs"/>
          <w:sz w:val="18"/>
          <w:szCs w:val="18"/>
          <w:rtl/>
        </w:rPr>
        <w:t>ו</w:t>
      </w:r>
      <w:r w:rsidRPr="00403E42">
        <w:rPr>
          <w:rFonts w:cs="Arial"/>
          <w:sz w:val="18"/>
          <w:szCs w:val="18"/>
          <w:rtl/>
        </w:rPr>
        <w:t>הינו כו', אבל בלאו הכי מתחילין: שלום רב; ויש מתחילין שים שלום במנחה של שבת, הואיל וכתיב ביה באור פניך נתת לנו, שהיא התורה שקורין במנחה בשבת</w:t>
      </w:r>
      <w:r w:rsidRPr="00403E42">
        <w:rPr>
          <w:rFonts w:cs="Arial" w:hint="cs"/>
          <w:sz w:val="18"/>
          <w:szCs w:val="18"/>
          <w:rtl/>
        </w:rPr>
        <w:t>".</w:t>
      </w:r>
      <w:r>
        <w:rPr>
          <w:rFonts w:cs="Arial"/>
          <w:sz w:val="20"/>
          <w:szCs w:val="20"/>
          <w:rtl/>
        </w:rPr>
        <w:br/>
      </w:r>
      <w:r w:rsidRPr="00290619">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החליף, יצא ידי חובה.</w:t>
      </w:r>
      <w:r>
        <w:rPr>
          <w:rFonts w:cs="Arial"/>
          <w:sz w:val="20"/>
          <w:szCs w:val="20"/>
          <w:rtl/>
        </w:rPr>
        <w:br/>
      </w:r>
      <w:r>
        <w:rPr>
          <w:rFonts w:cs="Arial" w:hint="cs"/>
          <w:sz w:val="20"/>
          <w:szCs w:val="20"/>
          <w:rtl/>
        </w:rPr>
        <w:t xml:space="preserve">ב. מנהג </w:t>
      </w:r>
      <w:r w:rsidRPr="00E31F44">
        <w:rPr>
          <w:rFonts w:cs="Arial" w:hint="cs"/>
          <w:b/>
          <w:bCs/>
          <w:sz w:val="20"/>
          <w:szCs w:val="20"/>
          <w:rtl/>
        </w:rPr>
        <w:t>ה</w:t>
      </w:r>
      <w:r w:rsidRPr="00290619">
        <w:rPr>
          <w:rFonts w:cs="Arial" w:hint="cs"/>
          <w:b/>
          <w:bCs/>
          <w:sz w:val="20"/>
          <w:szCs w:val="20"/>
          <w:rtl/>
        </w:rPr>
        <w:t>אר"י</w:t>
      </w:r>
      <w:r>
        <w:rPr>
          <w:rFonts w:cs="Arial" w:hint="cs"/>
          <w:sz w:val="20"/>
          <w:szCs w:val="20"/>
          <w:rtl/>
        </w:rPr>
        <w:t xml:space="preserve"> </w:t>
      </w:r>
      <w:r>
        <w:rPr>
          <w:rFonts w:cs="Arial"/>
          <w:sz w:val="20"/>
          <w:szCs w:val="20"/>
          <w:rtl/>
        </w:rPr>
        <w:t>–</w:t>
      </w:r>
      <w:r>
        <w:rPr>
          <w:rFonts w:cs="Arial" w:hint="cs"/>
          <w:sz w:val="20"/>
          <w:szCs w:val="20"/>
          <w:rtl/>
        </w:rPr>
        <w:t xml:space="preserve"> לומר תמיד 'שים שלום'.</w:t>
      </w:r>
    </w:p>
    <w:p w14:paraId="1311F67A" w14:textId="77777777" w:rsidR="00BB3441" w:rsidRPr="002E59F1" w:rsidRDefault="00BB3441" w:rsidP="00BB3441">
      <w:pPr>
        <w:rPr>
          <w:rFonts w:cs="Arial"/>
          <w:sz w:val="18"/>
          <w:szCs w:val="18"/>
          <w:rtl/>
        </w:rPr>
      </w:pPr>
      <w:r w:rsidRPr="002E59F1">
        <w:rPr>
          <w:rFonts w:cs="Arial" w:hint="cs"/>
          <w:sz w:val="18"/>
          <w:szCs w:val="18"/>
          <w:rtl/>
        </w:rPr>
        <w:t>[</w:t>
      </w:r>
      <w:r w:rsidRPr="002E59F1">
        <w:rPr>
          <w:rFonts w:cs="Arial" w:hint="cs"/>
          <w:b/>
          <w:bCs/>
          <w:sz w:val="18"/>
          <w:szCs w:val="18"/>
          <w:rtl/>
        </w:rPr>
        <w:t>סיכום</w:t>
      </w:r>
      <w:r w:rsidRPr="002E59F1">
        <w:rPr>
          <w:rFonts w:cs="Arial" w:hint="cs"/>
          <w:sz w:val="18"/>
          <w:szCs w:val="18"/>
          <w:rtl/>
        </w:rPr>
        <w:t xml:space="preserve">. אין כוהנים בתפילה, כיצד יברכו? </w:t>
      </w:r>
      <w:r w:rsidRPr="002E59F1">
        <w:rPr>
          <w:rFonts w:cs="Arial" w:hint="cs"/>
          <w:b/>
          <w:bCs/>
          <w:sz w:val="18"/>
          <w:szCs w:val="18"/>
          <w:rtl/>
        </w:rPr>
        <w:t>רמב"ם</w:t>
      </w:r>
      <w:r w:rsidRPr="002E59F1">
        <w:rPr>
          <w:rFonts w:cs="Arial" w:hint="cs"/>
          <w:sz w:val="18"/>
          <w:szCs w:val="18"/>
          <w:rtl/>
        </w:rPr>
        <w:t xml:space="preserve">. או"א עד 'ואני אברכם', וכ"פ </w:t>
      </w:r>
      <w:r w:rsidRPr="002E59F1">
        <w:rPr>
          <w:rFonts w:cs="Arial" w:hint="cs"/>
          <w:b/>
          <w:bCs/>
          <w:sz w:val="18"/>
          <w:szCs w:val="18"/>
          <w:rtl/>
        </w:rPr>
        <w:t>המחבר</w:t>
      </w:r>
      <w:r w:rsidRPr="002E59F1">
        <w:rPr>
          <w:rFonts w:cs="Arial" w:hint="cs"/>
          <w:sz w:val="18"/>
          <w:szCs w:val="18"/>
          <w:rtl/>
        </w:rPr>
        <w:t xml:space="preserve">. </w:t>
      </w:r>
      <w:r w:rsidRPr="002E59F1">
        <w:rPr>
          <w:rFonts w:cs="Arial" w:hint="cs"/>
          <w:b/>
          <w:bCs/>
          <w:sz w:val="18"/>
          <w:szCs w:val="18"/>
          <w:rtl/>
        </w:rPr>
        <w:t>רש"י</w:t>
      </w:r>
      <w:r w:rsidRPr="002E59F1">
        <w:rPr>
          <w:rFonts w:cs="Arial" w:hint="cs"/>
          <w:sz w:val="18"/>
          <w:szCs w:val="18"/>
          <w:rtl/>
        </w:rPr>
        <w:t xml:space="preserve">. עד 'וישם לך שלום', וכן המנהג היום. </w:t>
      </w:r>
      <w:r w:rsidRPr="002E59F1">
        <w:rPr>
          <w:rFonts w:cs="Arial" w:hint="cs"/>
          <w:b/>
          <w:bCs/>
          <w:sz w:val="18"/>
          <w:szCs w:val="18"/>
          <w:rtl/>
        </w:rPr>
        <w:t>מנהג ארץ ישראל</w:t>
      </w:r>
      <w:r w:rsidRPr="002E59F1">
        <w:rPr>
          <w:rFonts w:cs="Arial" w:hint="cs"/>
          <w:sz w:val="18"/>
          <w:szCs w:val="18"/>
          <w:rtl/>
        </w:rPr>
        <w:t xml:space="preserve">. לומר רק את הפסוק "ושמו את שמי". </w:t>
      </w:r>
      <w:r>
        <w:rPr>
          <w:rFonts w:cs="Arial"/>
          <w:sz w:val="18"/>
          <w:szCs w:val="18"/>
          <w:rtl/>
        </w:rPr>
        <w:br/>
      </w:r>
      <w:r w:rsidRPr="002E59F1">
        <w:rPr>
          <w:rFonts w:cs="Arial" w:hint="cs"/>
          <w:b/>
          <w:bCs/>
          <w:sz w:val="18"/>
          <w:szCs w:val="18"/>
          <w:rtl/>
        </w:rPr>
        <w:t>רמב"ם</w:t>
      </w:r>
      <w:r w:rsidRPr="002E59F1">
        <w:rPr>
          <w:rFonts w:cs="Arial" w:hint="cs"/>
          <w:sz w:val="18"/>
          <w:szCs w:val="18"/>
          <w:rtl/>
        </w:rPr>
        <w:t xml:space="preserve">. אין לענות אמן על ברכה זו, אלא 'כן יהי רצון' </w:t>
      </w:r>
      <w:r w:rsidRPr="002E59F1">
        <w:rPr>
          <w:rFonts w:cs="Arial" w:hint="cs"/>
          <w:sz w:val="16"/>
          <w:szCs w:val="16"/>
          <w:rtl/>
        </w:rPr>
        <w:t>(זו רק בקשה שה' יברך)</w:t>
      </w:r>
      <w:r w:rsidRPr="002E59F1">
        <w:rPr>
          <w:rFonts w:cs="Arial" w:hint="cs"/>
          <w:sz w:val="18"/>
          <w:szCs w:val="18"/>
          <w:rtl/>
        </w:rPr>
        <w:t xml:space="preserve">. יש עונים בסוף כל הברכה, ויש עונים בסוף כל ברכה מהשלוש. ש"ץ ששכח ולא אמר, אם לא חתם יחזור </w:t>
      </w:r>
      <w:r w:rsidRPr="002E59F1">
        <w:rPr>
          <w:rFonts w:cs="Arial" w:hint="cs"/>
          <w:sz w:val="16"/>
          <w:szCs w:val="16"/>
          <w:rtl/>
        </w:rPr>
        <w:t>(כמו 'זכרנו' ו'מי כמוך')</w:t>
      </w:r>
      <w:r w:rsidRPr="002E59F1">
        <w:rPr>
          <w:rFonts w:cs="Arial" w:hint="cs"/>
          <w:sz w:val="18"/>
          <w:szCs w:val="18"/>
          <w:rtl/>
        </w:rPr>
        <w:t xml:space="preserve">. מחלוקת ראשונים האם יאמר "כהנים עם קדושך" או "כהנים בעם קדשך" </w:t>
      </w:r>
      <w:r w:rsidRPr="002E59F1">
        <w:rPr>
          <w:rFonts w:cs="Arial" w:hint="cs"/>
          <w:sz w:val="16"/>
          <w:szCs w:val="16"/>
          <w:rtl/>
        </w:rPr>
        <w:t>(טעם המחלוקת. האם כוהנים קרויים עם בפני עצמם)</w:t>
      </w:r>
      <w:r w:rsidRPr="002E59F1">
        <w:rPr>
          <w:rFonts w:cs="Arial" w:hint="cs"/>
          <w:sz w:val="18"/>
          <w:szCs w:val="18"/>
          <w:rtl/>
        </w:rPr>
        <w:t xml:space="preserve">. יש להפריד מילת כהנים מ'עם קדשך'. אומרים או"א רק בזמן שראוי לנשיאת כפיים </w:t>
      </w:r>
      <w:r w:rsidRPr="002E59F1">
        <w:rPr>
          <w:rFonts w:cs="Arial" w:hint="cs"/>
          <w:sz w:val="16"/>
          <w:szCs w:val="16"/>
          <w:rtl/>
        </w:rPr>
        <w:t>(לאפוקי מנחה)</w:t>
      </w:r>
      <w:r w:rsidRPr="002E59F1">
        <w:rPr>
          <w:rFonts w:cs="Arial" w:hint="cs"/>
          <w:sz w:val="18"/>
          <w:szCs w:val="18"/>
          <w:rtl/>
        </w:rPr>
        <w:t xml:space="preserve">. </w:t>
      </w:r>
      <w:r w:rsidRPr="002E59F1">
        <w:rPr>
          <w:rFonts w:cs="Arial" w:hint="cs"/>
          <w:b/>
          <w:bCs/>
          <w:sz w:val="18"/>
          <w:szCs w:val="18"/>
          <w:rtl/>
        </w:rPr>
        <w:t>רמ"א</w:t>
      </w:r>
      <w:r w:rsidRPr="002E59F1">
        <w:rPr>
          <w:rFonts w:cs="Arial" w:hint="cs"/>
          <w:sz w:val="18"/>
          <w:szCs w:val="18"/>
          <w:rtl/>
        </w:rPr>
        <w:t>. בשעה שראויה ל</w:t>
      </w:r>
      <w:r>
        <w:rPr>
          <w:rFonts w:cs="Arial" w:hint="cs"/>
          <w:sz w:val="18"/>
          <w:szCs w:val="18"/>
          <w:rtl/>
        </w:rPr>
        <w:t>נשי</w:t>
      </w:r>
      <w:r w:rsidRPr="002E59F1">
        <w:rPr>
          <w:rFonts w:cs="Arial" w:hint="cs"/>
          <w:sz w:val="18"/>
          <w:szCs w:val="18"/>
          <w:rtl/>
        </w:rPr>
        <w:t xml:space="preserve">את כפיים אומרים 'שים שלום', ובלאו הכי מתחילים 'שלום רב'. </w:t>
      </w:r>
      <w:r>
        <w:rPr>
          <w:rFonts w:cs="Arial" w:hint="cs"/>
          <w:sz w:val="18"/>
          <w:szCs w:val="18"/>
          <w:rtl/>
        </w:rPr>
        <w:t xml:space="preserve">מנהג </w:t>
      </w:r>
      <w:r w:rsidRPr="00AC23DB">
        <w:rPr>
          <w:rFonts w:cs="Arial" w:hint="cs"/>
          <w:b/>
          <w:bCs/>
          <w:sz w:val="18"/>
          <w:szCs w:val="18"/>
          <w:rtl/>
        </w:rPr>
        <w:t>ה</w:t>
      </w:r>
      <w:r w:rsidRPr="002E59F1">
        <w:rPr>
          <w:rFonts w:cs="Arial" w:hint="cs"/>
          <w:b/>
          <w:bCs/>
          <w:sz w:val="18"/>
          <w:szCs w:val="18"/>
          <w:rtl/>
        </w:rPr>
        <w:t>אר"י</w:t>
      </w:r>
      <w:r w:rsidRPr="002E59F1">
        <w:rPr>
          <w:rFonts w:cs="Arial" w:hint="cs"/>
          <w:sz w:val="18"/>
          <w:szCs w:val="18"/>
          <w:rtl/>
        </w:rPr>
        <w:t>. תמיד 'שים שלום'.]</w:t>
      </w:r>
    </w:p>
    <w:p w14:paraId="33295F0B" w14:textId="77777777" w:rsidR="00BB3441" w:rsidRDefault="00BB3441" w:rsidP="00BB3441">
      <w:pPr>
        <w:rPr>
          <w:rFonts w:cs="Arial"/>
          <w:sz w:val="20"/>
          <w:szCs w:val="20"/>
          <w:rtl/>
        </w:rPr>
      </w:pPr>
    </w:p>
    <w:p w14:paraId="66C7C36C" w14:textId="62373EF7" w:rsidR="00BB3441" w:rsidRDefault="00BB3441" w:rsidP="00F36FAF">
      <w:pPr>
        <w:rPr>
          <w:sz w:val="20"/>
          <w:szCs w:val="20"/>
          <w:rtl/>
        </w:rPr>
      </w:pPr>
    </w:p>
    <w:p w14:paraId="29D5A05C" w14:textId="77777777" w:rsidR="00BB3441" w:rsidRPr="00152418" w:rsidRDefault="00BB3441" w:rsidP="00BB3441">
      <w:pPr>
        <w:rPr>
          <w:b/>
          <w:bCs/>
          <w:sz w:val="20"/>
          <w:szCs w:val="20"/>
          <w:rtl/>
        </w:rPr>
      </w:pPr>
      <w:r w:rsidRPr="00152418">
        <w:rPr>
          <w:rFonts w:hint="cs"/>
          <w:b/>
          <w:bCs/>
          <w:sz w:val="20"/>
          <w:szCs w:val="20"/>
          <w:rtl/>
        </w:rPr>
        <w:t>בעזרת ה' יתברך</w:t>
      </w:r>
    </w:p>
    <w:p w14:paraId="0375AB4A" w14:textId="77777777" w:rsidR="00BB3441" w:rsidRDefault="00BB3441" w:rsidP="00BB3441">
      <w:pPr>
        <w:rPr>
          <w:sz w:val="20"/>
          <w:szCs w:val="20"/>
          <w:rtl/>
        </w:rPr>
      </w:pPr>
      <w:r w:rsidRPr="00152418">
        <w:rPr>
          <w:rFonts w:hint="cs"/>
          <w:b/>
          <w:bCs/>
          <w:sz w:val="20"/>
          <w:szCs w:val="20"/>
          <w:rtl/>
        </w:rPr>
        <w:t xml:space="preserve">סימן קכח </w:t>
      </w:r>
      <w:r w:rsidRPr="00152418">
        <w:rPr>
          <w:b/>
          <w:bCs/>
          <w:sz w:val="20"/>
          <w:szCs w:val="20"/>
          <w:rtl/>
        </w:rPr>
        <w:t>–</w:t>
      </w:r>
      <w:r w:rsidRPr="00152418">
        <w:rPr>
          <w:rFonts w:hint="cs"/>
          <w:b/>
          <w:bCs/>
          <w:sz w:val="20"/>
          <w:szCs w:val="20"/>
          <w:rtl/>
        </w:rPr>
        <w:t xml:space="preserve"> דיני נשיאת כפיים ואיזה דברים פוסלים בכוהן</w:t>
      </w:r>
      <w:r w:rsidRPr="00152418">
        <w:rPr>
          <w:b/>
          <w:bCs/>
          <w:sz w:val="20"/>
          <w:szCs w:val="20"/>
          <w:rtl/>
        </w:rPr>
        <w:br/>
      </w:r>
      <w:r w:rsidRPr="00152418">
        <w:rPr>
          <w:b/>
          <w:bCs/>
          <w:sz w:val="20"/>
          <w:szCs w:val="20"/>
          <w:rtl/>
        </w:rPr>
        <w:br/>
      </w:r>
      <w:r w:rsidRPr="00152418">
        <w:rPr>
          <w:rFonts w:hint="cs"/>
          <w:b/>
          <w:bCs/>
          <w:sz w:val="20"/>
          <w:szCs w:val="20"/>
          <w:rtl/>
        </w:rPr>
        <w:t xml:space="preserve">סעיף א </w:t>
      </w:r>
      <w:r w:rsidRPr="00152418">
        <w:rPr>
          <w:b/>
          <w:bCs/>
          <w:sz w:val="20"/>
          <w:szCs w:val="20"/>
          <w:rtl/>
        </w:rPr>
        <w:t>–</w:t>
      </w:r>
      <w:r w:rsidRPr="00152418">
        <w:rPr>
          <w:rFonts w:hint="cs"/>
          <w:b/>
          <w:bCs/>
          <w:sz w:val="20"/>
          <w:szCs w:val="20"/>
          <w:rtl/>
        </w:rPr>
        <w:t xml:space="preserve"> ברכת כהנים בעשרה ודין זר הנושא את כפיו</w:t>
      </w:r>
      <w:r w:rsidRPr="00152418">
        <w:rPr>
          <w:b/>
          <w:bCs/>
          <w:sz w:val="20"/>
          <w:szCs w:val="20"/>
          <w:rtl/>
        </w:rPr>
        <w:br/>
      </w:r>
      <w:r w:rsidRPr="00152418">
        <w:rPr>
          <w:rFonts w:hint="cs"/>
          <w:b/>
          <w:bCs/>
          <w:sz w:val="20"/>
          <w:szCs w:val="20"/>
          <w:rtl/>
        </w:rPr>
        <w:t>ברכת כהנים בעשרה</w:t>
      </w:r>
      <w:r w:rsidRPr="00152418">
        <w:rPr>
          <w:b/>
          <w:bCs/>
          <w:sz w:val="20"/>
          <w:szCs w:val="20"/>
          <w:rtl/>
        </w:rPr>
        <w:br/>
      </w:r>
      <w:r>
        <w:rPr>
          <w:rFonts w:hint="cs"/>
          <w:b/>
          <w:bCs/>
          <w:sz w:val="20"/>
          <w:szCs w:val="20"/>
          <w:rtl/>
        </w:rPr>
        <w:t xml:space="preserve">משנה </w:t>
      </w:r>
      <w:r>
        <w:rPr>
          <w:rFonts w:hint="cs"/>
          <w:sz w:val="20"/>
          <w:szCs w:val="20"/>
          <w:rtl/>
        </w:rPr>
        <w:t>מגילה (כג:) "</w:t>
      </w:r>
      <w:r w:rsidRPr="003B0DBD">
        <w:rPr>
          <w:rFonts w:cs="Arial"/>
          <w:sz w:val="20"/>
          <w:szCs w:val="20"/>
          <w:rtl/>
        </w:rPr>
        <w:t>ואין נושאין את כפיהם פחות מעשרה</w:t>
      </w:r>
      <w:r>
        <w:rPr>
          <w:rFonts w:hint="cs"/>
          <w:sz w:val="20"/>
          <w:szCs w:val="20"/>
          <w:rtl/>
        </w:rPr>
        <w:t>".</w:t>
      </w:r>
      <w:r>
        <w:rPr>
          <w:sz w:val="20"/>
          <w:szCs w:val="20"/>
          <w:rtl/>
        </w:rPr>
        <w:br/>
      </w:r>
      <w:r w:rsidRPr="006077B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גם הכוהנים מצטרפים למניין עשרה.</w:t>
      </w:r>
      <w:r>
        <w:rPr>
          <w:sz w:val="20"/>
          <w:szCs w:val="20"/>
          <w:rtl/>
        </w:rPr>
        <w:br/>
      </w:r>
      <w:r w:rsidRPr="006077B0">
        <w:rPr>
          <w:rFonts w:hint="cs"/>
          <w:b/>
          <w:bCs/>
          <w:sz w:val="20"/>
          <w:szCs w:val="20"/>
          <w:rtl/>
        </w:rPr>
        <w:t xml:space="preserve">טעם </w:t>
      </w:r>
      <w:r>
        <w:rPr>
          <w:sz w:val="20"/>
          <w:szCs w:val="20"/>
          <w:rtl/>
        </w:rPr>
        <w:t>–</w:t>
      </w:r>
      <w:r>
        <w:rPr>
          <w:rFonts w:hint="cs"/>
          <w:sz w:val="20"/>
          <w:szCs w:val="20"/>
          <w:rtl/>
        </w:rPr>
        <w:t xml:space="preserve"> גם הם בכלל הברכה, וכפי שכתוב "ואני אברכם", כלומר גם את הכוהנים.</w:t>
      </w:r>
    </w:p>
    <w:p w14:paraId="5438DC65"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077B0">
        <w:rPr>
          <w:rFonts w:cs="Arial"/>
          <w:sz w:val="20"/>
          <w:szCs w:val="20"/>
          <w:rtl/>
        </w:rPr>
        <w:t>אין נשיאת כפים בפחות מ</w:t>
      </w:r>
      <w:r>
        <w:rPr>
          <w:rFonts w:cs="Arial" w:hint="cs"/>
          <w:sz w:val="20"/>
          <w:szCs w:val="20"/>
          <w:rtl/>
        </w:rPr>
        <w:t>עשרה</w:t>
      </w:r>
      <w:r w:rsidRPr="006077B0">
        <w:rPr>
          <w:rFonts w:cs="Arial"/>
          <w:sz w:val="20"/>
          <w:szCs w:val="20"/>
          <w:rtl/>
        </w:rPr>
        <w:t>, והכ</w:t>
      </w:r>
      <w:r>
        <w:rPr>
          <w:rFonts w:cs="Arial" w:hint="cs"/>
          <w:sz w:val="20"/>
          <w:szCs w:val="20"/>
          <w:rtl/>
        </w:rPr>
        <w:t>ו</w:t>
      </w:r>
      <w:r w:rsidRPr="006077B0">
        <w:rPr>
          <w:rFonts w:cs="Arial"/>
          <w:sz w:val="20"/>
          <w:szCs w:val="20"/>
          <w:rtl/>
        </w:rPr>
        <w:t>הנים מהמנ</w:t>
      </w:r>
      <w:r>
        <w:rPr>
          <w:rFonts w:cs="Arial" w:hint="cs"/>
          <w:sz w:val="20"/>
          <w:szCs w:val="20"/>
          <w:rtl/>
        </w:rPr>
        <w:t>י</w:t>
      </w:r>
      <w:r w:rsidRPr="006077B0">
        <w:rPr>
          <w:rFonts w:cs="Arial"/>
          <w:sz w:val="20"/>
          <w:szCs w:val="20"/>
          <w:rtl/>
        </w:rPr>
        <w:t>ין</w:t>
      </w:r>
      <w:r>
        <w:rPr>
          <w:rFonts w:cs="Arial" w:hint="cs"/>
          <w:sz w:val="20"/>
          <w:szCs w:val="20"/>
          <w:rtl/>
        </w:rPr>
        <w:t>".</w:t>
      </w:r>
      <w:r>
        <w:rPr>
          <w:sz w:val="20"/>
          <w:szCs w:val="20"/>
          <w:rtl/>
        </w:rPr>
        <w:br/>
      </w:r>
      <w:r>
        <w:rPr>
          <w:rFonts w:hint="cs"/>
          <w:sz w:val="20"/>
          <w:szCs w:val="20"/>
          <w:rtl/>
        </w:rPr>
        <w:t xml:space="preserve">ואפילו אם רובם כוהנים </w:t>
      </w:r>
      <w:r>
        <w:rPr>
          <w:sz w:val="20"/>
          <w:szCs w:val="20"/>
          <w:rtl/>
        </w:rPr>
        <w:t>–</w:t>
      </w:r>
      <w:r>
        <w:rPr>
          <w:rFonts w:hint="cs"/>
          <w:sz w:val="20"/>
          <w:szCs w:val="20"/>
          <w:rtl/>
        </w:rPr>
        <w:t xml:space="preserve"> מותר לברך, הואיל ויש ישראל אחד שיענה </w:t>
      </w:r>
      <w:r w:rsidRPr="007049BF">
        <w:rPr>
          <w:rFonts w:hint="cs"/>
          <w:sz w:val="20"/>
          <w:szCs w:val="20"/>
          <w:rtl/>
        </w:rPr>
        <w:t>אמן</w:t>
      </w:r>
      <w:r w:rsidRPr="00581D76">
        <w:rPr>
          <w:rFonts w:hint="cs"/>
          <w:sz w:val="18"/>
          <w:szCs w:val="18"/>
          <w:rtl/>
        </w:rPr>
        <w:t xml:space="preserve"> (ועיין </w:t>
      </w:r>
      <w:r>
        <w:rPr>
          <w:rFonts w:hint="cs"/>
          <w:sz w:val="18"/>
          <w:szCs w:val="18"/>
          <w:rtl/>
        </w:rPr>
        <w:t>לקמן</w:t>
      </w:r>
      <w:r w:rsidRPr="00581D76">
        <w:rPr>
          <w:rFonts w:hint="cs"/>
          <w:sz w:val="18"/>
          <w:szCs w:val="18"/>
          <w:rtl/>
        </w:rPr>
        <w:t xml:space="preserve"> דין ביכנ"ס שכולו כוהנים)</w:t>
      </w:r>
      <w:r>
        <w:rPr>
          <w:rFonts w:hint="cs"/>
          <w:sz w:val="20"/>
          <w:szCs w:val="20"/>
          <w:rtl/>
        </w:rPr>
        <w:t>.</w:t>
      </w:r>
    </w:p>
    <w:p w14:paraId="246BF678" w14:textId="77777777" w:rsidR="00BB3441" w:rsidRDefault="00BB3441" w:rsidP="00BB3441">
      <w:pPr>
        <w:rPr>
          <w:sz w:val="20"/>
          <w:szCs w:val="20"/>
          <w:rtl/>
        </w:rPr>
      </w:pPr>
      <w:r>
        <w:rPr>
          <w:rFonts w:hint="cs"/>
          <w:sz w:val="20"/>
          <w:szCs w:val="20"/>
          <w:u w:val="single"/>
          <w:rtl/>
        </w:rPr>
        <w:t>פרטים נוספים</w:t>
      </w:r>
      <w:r>
        <w:rPr>
          <w:sz w:val="20"/>
          <w:szCs w:val="20"/>
          <w:u w:val="single"/>
          <w:rtl/>
        </w:rPr>
        <w:br/>
      </w:r>
      <w:r>
        <w:rPr>
          <w:rFonts w:hint="cs"/>
          <w:sz w:val="20"/>
          <w:szCs w:val="20"/>
          <w:rtl/>
        </w:rPr>
        <w:t>א. דין ברכת כוהנים כדין כל דבר שבקדושה שצריך עשרה</w:t>
      </w:r>
      <w:r>
        <w:rPr>
          <w:rStyle w:val="a6"/>
          <w:sz w:val="20"/>
          <w:szCs w:val="20"/>
          <w:rtl/>
        </w:rPr>
        <w:footnoteReference w:id="195"/>
      </w:r>
      <w:r>
        <w:rPr>
          <w:rFonts w:hint="cs"/>
          <w:sz w:val="20"/>
          <w:szCs w:val="20"/>
          <w:rtl/>
        </w:rPr>
        <w:t>.</w:t>
      </w:r>
      <w:r>
        <w:rPr>
          <w:sz w:val="20"/>
          <w:szCs w:val="20"/>
          <w:rtl/>
        </w:rPr>
        <w:br/>
      </w:r>
      <w:r>
        <w:rPr>
          <w:rFonts w:hint="cs"/>
          <w:sz w:val="20"/>
          <w:szCs w:val="20"/>
          <w:rtl/>
        </w:rPr>
        <w:t>ב. יש אומרים שאין לברך ברכת כוהנים במקום שאין ספר תורה, אך רוב האחרונים חולקים על זה.</w:t>
      </w:r>
      <w:r>
        <w:rPr>
          <w:sz w:val="20"/>
          <w:szCs w:val="20"/>
          <w:rtl/>
        </w:rPr>
        <w:br/>
      </w:r>
      <w:r>
        <w:rPr>
          <w:rFonts w:hint="cs"/>
          <w:sz w:val="20"/>
          <w:szCs w:val="20"/>
          <w:rtl/>
        </w:rPr>
        <w:t>ג. מי שבא ואמר "כהן אני" נאמן לשאת את כפיו.</w:t>
      </w:r>
    </w:p>
    <w:p w14:paraId="5CDB2306" w14:textId="77777777" w:rsidR="00BB3441" w:rsidRDefault="00BB3441" w:rsidP="00BB3441">
      <w:pPr>
        <w:rPr>
          <w:sz w:val="20"/>
          <w:szCs w:val="20"/>
          <w:rtl/>
        </w:rPr>
      </w:pPr>
      <w:r>
        <w:rPr>
          <w:rFonts w:hint="cs"/>
          <w:b/>
          <w:bCs/>
          <w:sz w:val="20"/>
          <w:szCs w:val="20"/>
          <w:rtl/>
        </w:rPr>
        <w:t>זר הנושא את כפיו</w:t>
      </w:r>
      <w:r>
        <w:rPr>
          <w:b/>
          <w:bCs/>
          <w:sz w:val="20"/>
          <w:szCs w:val="20"/>
          <w:rtl/>
        </w:rPr>
        <w:br/>
      </w:r>
      <w:r>
        <w:rPr>
          <w:rFonts w:hint="cs"/>
          <w:sz w:val="20"/>
          <w:szCs w:val="20"/>
          <w:rtl/>
        </w:rPr>
        <w:t>האם מותר לזר לשאת את כפיו יחד עם הכוהנים?</w:t>
      </w:r>
      <w:r>
        <w:rPr>
          <w:sz w:val="20"/>
          <w:szCs w:val="20"/>
          <w:rtl/>
        </w:rPr>
        <w:br/>
      </w:r>
      <w:r>
        <w:rPr>
          <w:rFonts w:hint="cs"/>
          <w:sz w:val="20"/>
          <w:szCs w:val="20"/>
          <w:rtl/>
        </w:rPr>
        <w:t xml:space="preserve">א. </w:t>
      </w:r>
      <w:r w:rsidRPr="00CC7C4C">
        <w:rPr>
          <w:rFonts w:hint="cs"/>
          <w:b/>
          <w:bCs/>
          <w:sz w:val="20"/>
          <w:szCs w:val="20"/>
          <w:rtl/>
        </w:rPr>
        <w:t xml:space="preserve">תוספות </w:t>
      </w:r>
      <w:r>
        <w:rPr>
          <w:sz w:val="20"/>
          <w:szCs w:val="20"/>
          <w:rtl/>
        </w:rPr>
        <w:t>–</w:t>
      </w:r>
      <w:r>
        <w:rPr>
          <w:rFonts w:hint="cs"/>
          <w:sz w:val="20"/>
          <w:szCs w:val="20"/>
          <w:rtl/>
        </w:rPr>
        <w:t xml:space="preserve"> כן.</w:t>
      </w:r>
      <w:r>
        <w:rPr>
          <w:b/>
          <w:bCs/>
          <w:sz w:val="20"/>
          <w:szCs w:val="20"/>
          <w:rtl/>
        </w:rPr>
        <w:br/>
      </w:r>
      <w:r>
        <w:rPr>
          <w:rFonts w:hint="cs"/>
          <w:b/>
          <w:bCs/>
          <w:sz w:val="20"/>
          <w:szCs w:val="20"/>
          <w:rtl/>
        </w:rPr>
        <w:t xml:space="preserve">טעם  </w:t>
      </w:r>
      <w:r>
        <w:rPr>
          <w:sz w:val="20"/>
          <w:szCs w:val="20"/>
          <w:rtl/>
        </w:rPr>
        <w:t>–</w:t>
      </w:r>
      <w:r>
        <w:rPr>
          <w:rFonts w:hint="cs"/>
          <w:sz w:val="20"/>
          <w:szCs w:val="20"/>
          <w:rtl/>
        </w:rPr>
        <w:t xml:space="preserve"> מלבד האיסור של ברכה לבטלה </w:t>
      </w:r>
      <w:r w:rsidRPr="00DB60D3">
        <w:rPr>
          <w:rFonts w:hint="cs"/>
          <w:sz w:val="18"/>
          <w:szCs w:val="18"/>
          <w:rtl/>
        </w:rPr>
        <w:t>(מכיוון שהתורה ציוותה</w:t>
      </w:r>
      <w:r>
        <w:rPr>
          <w:rFonts w:hint="cs"/>
          <w:sz w:val="18"/>
          <w:szCs w:val="18"/>
          <w:rtl/>
        </w:rPr>
        <w:t xml:space="preserve"> רק</w:t>
      </w:r>
      <w:r w:rsidRPr="00DB60D3">
        <w:rPr>
          <w:rFonts w:hint="cs"/>
          <w:sz w:val="18"/>
          <w:szCs w:val="18"/>
          <w:rtl/>
        </w:rPr>
        <w:t xml:space="preserve"> את הכהן לברך) </w:t>
      </w:r>
      <w:r>
        <w:rPr>
          <w:rFonts w:hint="cs"/>
          <w:sz w:val="20"/>
          <w:szCs w:val="20"/>
          <w:rtl/>
        </w:rPr>
        <w:t xml:space="preserve">אין איסור לישראל לברך את העם, וכשעולה עם הכוהנים יברכו הם עבורו </w:t>
      </w:r>
      <w:r w:rsidRPr="00DB60D3">
        <w:rPr>
          <w:rFonts w:hint="cs"/>
          <w:sz w:val="18"/>
          <w:szCs w:val="18"/>
          <w:rtl/>
        </w:rPr>
        <w:t>(</w:t>
      </w:r>
      <w:r w:rsidRPr="009C015E">
        <w:rPr>
          <w:rFonts w:hint="cs"/>
          <w:b/>
          <w:bCs/>
          <w:sz w:val="18"/>
          <w:szCs w:val="18"/>
          <w:rtl/>
        </w:rPr>
        <w:t>ד"מ</w:t>
      </w:r>
      <w:r>
        <w:rPr>
          <w:rFonts w:hint="cs"/>
          <w:sz w:val="18"/>
          <w:szCs w:val="18"/>
          <w:rtl/>
        </w:rPr>
        <w:t xml:space="preserve"> -</w:t>
      </w:r>
      <w:r w:rsidRPr="00DB60D3">
        <w:rPr>
          <w:rFonts w:hint="cs"/>
          <w:sz w:val="18"/>
          <w:szCs w:val="18"/>
          <w:rtl/>
        </w:rPr>
        <w:t xml:space="preserve"> לא נהגו כך, חשש</w:t>
      </w:r>
      <w:r>
        <w:rPr>
          <w:rFonts w:hint="cs"/>
          <w:sz w:val="18"/>
          <w:szCs w:val="18"/>
          <w:rtl/>
        </w:rPr>
        <w:t>ו</w:t>
      </w:r>
      <w:r w:rsidRPr="00DB60D3">
        <w:rPr>
          <w:rFonts w:hint="cs"/>
          <w:sz w:val="18"/>
          <w:szCs w:val="18"/>
          <w:rtl/>
        </w:rPr>
        <w:t xml:space="preserve"> שמא הישראל </w:t>
      </w:r>
      <w:r>
        <w:rPr>
          <w:rFonts w:hint="cs"/>
          <w:sz w:val="18"/>
          <w:szCs w:val="18"/>
          <w:rtl/>
        </w:rPr>
        <w:t>יברך</w:t>
      </w:r>
      <w:r w:rsidRPr="00DB60D3">
        <w:rPr>
          <w:rFonts w:hint="cs"/>
          <w:sz w:val="18"/>
          <w:szCs w:val="18"/>
          <w:rtl/>
        </w:rPr>
        <w:t xml:space="preserve"> אף כשהוא לבדו)</w:t>
      </w:r>
      <w:r>
        <w:rPr>
          <w:rFonts w:hint="cs"/>
          <w:sz w:val="20"/>
          <w:szCs w:val="20"/>
          <w:rtl/>
        </w:rPr>
        <w:t>.</w:t>
      </w:r>
      <w:r>
        <w:rPr>
          <w:sz w:val="20"/>
          <w:szCs w:val="20"/>
          <w:rtl/>
        </w:rPr>
        <w:br/>
      </w:r>
      <w:r>
        <w:rPr>
          <w:rFonts w:hint="cs"/>
          <w:sz w:val="20"/>
          <w:szCs w:val="20"/>
          <w:rtl/>
        </w:rPr>
        <w:t xml:space="preserve">ב. </w:t>
      </w:r>
      <w:r w:rsidRPr="00CC7C4C">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CC7C4C">
        <w:rPr>
          <w:rFonts w:hint="cs"/>
          <w:b/>
          <w:bCs/>
          <w:sz w:val="20"/>
          <w:szCs w:val="20"/>
          <w:rtl/>
        </w:rPr>
        <w:t>טעם</w:t>
      </w:r>
      <w:r>
        <w:rPr>
          <w:rFonts w:hint="cs"/>
          <w:sz w:val="20"/>
          <w:szCs w:val="20"/>
          <w:rtl/>
        </w:rPr>
        <w:t xml:space="preserve"> - מפורש בגמרא כתובות שזר הנושא את כפיו עובר בעשה, "כה תברכו" </w:t>
      </w:r>
      <w:r>
        <w:rPr>
          <w:sz w:val="20"/>
          <w:szCs w:val="20"/>
          <w:rtl/>
        </w:rPr>
        <w:t>–</w:t>
      </w:r>
      <w:r>
        <w:rPr>
          <w:rFonts w:hint="cs"/>
          <w:sz w:val="20"/>
          <w:szCs w:val="20"/>
          <w:rtl/>
        </w:rPr>
        <w:t xml:space="preserve"> אתם ולא זרים.</w:t>
      </w:r>
      <w:r>
        <w:rPr>
          <w:sz w:val="20"/>
          <w:szCs w:val="20"/>
          <w:rtl/>
        </w:rPr>
        <w:br/>
      </w:r>
      <w:r w:rsidRPr="00CC7C4C">
        <w:rPr>
          <w:rFonts w:hint="cs"/>
          <w:sz w:val="18"/>
          <w:szCs w:val="18"/>
          <w:rtl/>
        </w:rPr>
        <w:t xml:space="preserve">(ויש לומר </w:t>
      </w:r>
      <w:r w:rsidRPr="00CC7C4C">
        <w:rPr>
          <w:sz w:val="18"/>
          <w:szCs w:val="18"/>
          <w:rtl/>
        </w:rPr>
        <w:t>–</w:t>
      </w:r>
      <w:r w:rsidRPr="00CC7C4C">
        <w:rPr>
          <w:rFonts w:hint="cs"/>
          <w:sz w:val="18"/>
          <w:szCs w:val="18"/>
          <w:rtl/>
        </w:rPr>
        <w:t xml:space="preserve"> </w:t>
      </w:r>
      <w:r w:rsidRPr="00CC7C4C">
        <w:rPr>
          <w:rFonts w:hint="cs"/>
          <w:b/>
          <w:bCs/>
          <w:sz w:val="18"/>
          <w:szCs w:val="18"/>
          <w:rtl/>
        </w:rPr>
        <w:t>תוספות</w:t>
      </w:r>
      <w:r w:rsidRPr="00CC7C4C">
        <w:rPr>
          <w:rFonts w:hint="cs"/>
          <w:sz w:val="18"/>
          <w:szCs w:val="18"/>
          <w:rtl/>
        </w:rPr>
        <w:t xml:space="preserve"> דיברו כשעולה יחד עם כוהנים נוספים, אך אם עולה לבד עובר בעשה)</w:t>
      </w:r>
      <w:r>
        <w:rPr>
          <w:rFonts w:hint="cs"/>
          <w:sz w:val="20"/>
          <w:szCs w:val="20"/>
          <w:rtl/>
        </w:rPr>
        <w:t>.</w:t>
      </w:r>
    </w:p>
    <w:p w14:paraId="5DDB7751" w14:textId="77777777" w:rsidR="00BB3441" w:rsidRDefault="00BB3441" w:rsidP="00BB3441">
      <w:pPr>
        <w:rPr>
          <w:sz w:val="20"/>
          <w:szCs w:val="20"/>
          <w:rtl/>
        </w:rPr>
      </w:pPr>
      <w:r>
        <w:rPr>
          <w:rFonts w:hint="cs"/>
          <w:b/>
          <w:bCs/>
          <w:sz w:val="20"/>
          <w:szCs w:val="20"/>
          <w:rtl/>
        </w:rPr>
        <w:t>פסיקת הלכה</w:t>
      </w:r>
      <w:r>
        <w:rPr>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A77285">
        <w:rPr>
          <w:rFonts w:hint="cs"/>
          <w:sz w:val="18"/>
          <w:szCs w:val="18"/>
          <w:rtl/>
        </w:rPr>
        <w:t>"</w:t>
      </w:r>
      <w:r w:rsidRPr="00A77285">
        <w:rPr>
          <w:rFonts w:cs="Arial"/>
          <w:sz w:val="18"/>
          <w:szCs w:val="18"/>
          <w:rtl/>
        </w:rPr>
        <w:t>ואין לזר לישא כפיו, אפ</w:t>
      </w:r>
      <w:r>
        <w:rPr>
          <w:rFonts w:cs="Arial" w:hint="cs"/>
          <w:sz w:val="18"/>
          <w:szCs w:val="18"/>
          <w:rtl/>
        </w:rPr>
        <w:t>ילו</w:t>
      </w:r>
      <w:r w:rsidRPr="00A77285">
        <w:rPr>
          <w:rFonts w:cs="Arial"/>
          <w:sz w:val="18"/>
          <w:szCs w:val="18"/>
          <w:rtl/>
        </w:rPr>
        <w:t xml:space="preserve"> עם כהנים אחרים</w:t>
      </w:r>
      <w:r>
        <w:rPr>
          <w:rFonts w:cs="Arial" w:hint="cs"/>
          <w:sz w:val="18"/>
          <w:szCs w:val="18"/>
          <w:rtl/>
        </w:rPr>
        <w:t>.</w:t>
      </w:r>
      <w:r w:rsidRPr="00A77285">
        <w:rPr>
          <w:rFonts w:cs="Arial"/>
          <w:sz w:val="18"/>
          <w:szCs w:val="18"/>
          <w:rtl/>
        </w:rPr>
        <w:t xml:space="preserve"> (בפ</w:t>
      </w:r>
      <w:r>
        <w:rPr>
          <w:rFonts w:cs="Arial" w:hint="cs"/>
          <w:sz w:val="18"/>
          <w:szCs w:val="18"/>
          <w:rtl/>
        </w:rPr>
        <w:t>רק</w:t>
      </w:r>
      <w:r w:rsidRPr="00A77285">
        <w:rPr>
          <w:rFonts w:cs="Arial"/>
          <w:sz w:val="18"/>
          <w:szCs w:val="18"/>
          <w:rtl/>
        </w:rPr>
        <w:t xml:space="preserve"> </w:t>
      </w:r>
      <w:r>
        <w:rPr>
          <w:rFonts w:cs="Arial" w:hint="cs"/>
          <w:sz w:val="18"/>
          <w:szCs w:val="18"/>
          <w:rtl/>
        </w:rPr>
        <w:t>שני</w:t>
      </w:r>
      <w:r w:rsidRPr="00A77285">
        <w:rPr>
          <w:rFonts w:cs="Arial"/>
          <w:sz w:val="18"/>
          <w:szCs w:val="18"/>
          <w:rtl/>
        </w:rPr>
        <w:t xml:space="preserve"> דכתובות דזר עובר בעשה, ותוספ</w:t>
      </w:r>
      <w:r>
        <w:rPr>
          <w:rFonts w:cs="Arial" w:hint="cs"/>
          <w:sz w:val="18"/>
          <w:szCs w:val="18"/>
          <w:rtl/>
        </w:rPr>
        <w:t>ות</w:t>
      </w:r>
      <w:r w:rsidRPr="00A77285">
        <w:rPr>
          <w:rFonts w:cs="Arial"/>
          <w:sz w:val="18"/>
          <w:szCs w:val="18"/>
          <w:rtl/>
        </w:rPr>
        <w:t xml:space="preserve"> לא ידע ר"י מה איסור יש בזר העולה, ואפשר דעם כהנים אחרים שרי וצ"ע)</w:t>
      </w:r>
      <w:r>
        <w:rPr>
          <w:rFonts w:cs="Arial" w:hint="cs"/>
          <w:sz w:val="18"/>
          <w:szCs w:val="18"/>
          <w:rtl/>
        </w:rPr>
        <w:t>"</w:t>
      </w:r>
      <w:r w:rsidRPr="00A77285">
        <w:rPr>
          <w:rFonts w:cs="Arial"/>
          <w:sz w:val="18"/>
          <w:szCs w:val="18"/>
          <w:rtl/>
        </w:rPr>
        <w:t>.</w:t>
      </w:r>
      <w:r>
        <w:rPr>
          <w:sz w:val="20"/>
          <w:szCs w:val="20"/>
          <w:rtl/>
        </w:rPr>
        <w:br/>
      </w:r>
      <w:r w:rsidRPr="009E447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האחרונים הכריעו שבכל אופן עובר בעשה, אפילו אם עולה לברך עם כוהנים אחרים.</w:t>
      </w:r>
    </w:p>
    <w:p w14:paraId="477D4BF9" w14:textId="77777777" w:rsidR="00BB3441" w:rsidRDefault="00BB3441" w:rsidP="00BB3441">
      <w:pPr>
        <w:rPr>
          <w:sz w:val="20"/>
          <w:szCs w:val="20"/>
          <w:rtl/>
        </w:rPr>
      </w:pPr>
      <w:r>
        <w:rPr>
          <w:rFonts w:hint="cs"/>
          <w:sz w:val="20"/>
          <w:szCs w:val="20"/>
          <w:u w:val="single"/>
          <w:rtl/>
        </w:rPr>
        <w:t>אימתי עובר באיסור זה?</w:t>
      </w:r>
      <w:r>
        <w:rPr>
          <w:sz w:val="20"/>
          <w:szCs w:val="20"/>
          <w:u w:val="single"/>
          <w:rtl/>
        </w:rPr>
        <w:br/>
      </w:r>
      <w:r>
        <w:rPr>
          <w:rFonts w:hint="cs"/>
          <w:sz w:val="20"/>
          <w:szCs w:val="20"/>
          <w:rtl/>
        </w:rPr>
        <w:t xml:space="preserve">א. </w:t>
      </w:r>
      <w:r w:rsidRPr="00F86CEF">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דווקא אם נושא את כפיו, אך אמירת הברכה ללא נשיאת כפיים מותרת </w:t>
      </w:r>
      <w:r w:rsidRPr="00E77BC1">
        <w:rPr>
          <w:rFonts w:hint="cs"/>
          <w:sz w:val="18"/>
          <w:szCs w:val="18"/>
          <w:rtl/>
        </w:rPr>
        <w:t>(והפמ"ג חולק</w:t>
      </w:r>
      <w:r>
        <w:rPr>
          <w:rFonts w:hint="cs"/>
          <w:sz w:val="18"/>
          <w:szCs w:val="18"/>
          <w:rtl/>
        </w:rPr>
        <w:t xml:space="preserve"> ואוסר בכל אופן</w:t>
      </w:r>
      <w:r w:rsidRPr="00E77BC1">
        <w:rPr>
          <w:rFonts w:hint="cs"/>
          <w:sz w:val="18"/>
          <w:szCs w:val="18"/>
          <w:rtl/>
        </w:rPr>
        <w:t>)</w:t>
      </w:r>
      <w:r>
        <w:rPr>
          <w:rFonts w:hint="cs"/>
          <w:sz w:val="20"/>
          <w:szCs w:val="20"/>
          <w:rtl/>
        </w:rPr>
        <w:t>.</w:t>
      </w:r>
      <w:r>
        <w:rPr>
          <w:sz w:val="20"/>
          <w:szCs w:val="20"/>
          <w:rtl/>
        </w:rPr>
        <w:br/>
      </w:r>
      <w:r>
        <w:rPr>
          <w:rFonts w:hint="cs"/>
          <w:sz w:val="20"/>
          <w:szCs w:val="20"/>
          <w:rtl/>
        </w:rPr>
        <w:t xml:space="preserve">ב. </w:t>
      </w:r>
      <w:r w:rsidRPr="00F86CEF">
        <w:rPr>
          <w:rFonts w:hint="cs"/>
          <w:b/>
          <w:bCs/>
          <w:sz w:val="20"/>
          <w:szCs w:val="20"/>
          <w:rtl/>
        </w:rPr>
        <w:t>מגן גיבורים</w:t>
      </w:r>
      <w:r>
        <w:rPr>
          <w:rFonts w:hint="cs"/>
          <w:sz w:val="20"/>
          <w:szCs w:val="20"/>
          <w:rtl/>
        </w:rPr>
        <w:t xml:space="preserve"> </w:t>
      </w:r>
      <w:r>
        <w:rPr>
          <w:sz w:val="20"/>
          <w:szCs w:val="20"/>
          <w:rtl/>
        </w:rPr>
        <w:t>–</w:t>
      </w:r>
      <w:r>
        <w:rPr>
          <w:rFonts w:hint="cs"/>
          <w:sz w:val="20"/>
          <w:szCs w:val="20"/>
          <w:rtl/>
        </w:rPr>
        <w:t xml:space="preserve"> אם אינו מכוון לקיים את המצווה לברך את עם ישראל, מותר.</w:t>
      </w:r>
      <w:r>
        <w:rPr>
          <w:sz w:val="20"/>
          <w:szCs w:val="20"/>
          <w:rtl/>
        </w:rPr>
        <w:br/>
      </w:r>
      <w:r>
        <w:rPr>
          <w:rFonts w:hint="cs"/>
          <w:sz w:val="20"/>
          <w:szCs w:val="20"/>
          <w:rtl/>
        </w:rPr>
        <w:t xml:space="preserve">מעיר </w:t>
      </w:r>
      <w:r w:rsidRPr="00F86CEF">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תירוץ זה נכון רק לשיטה שמצוות צריכות כוונה </w:t>
      </w:r>
      <w:r w:rsidRPr="007B48A5">
        <w:rPr>
          <w:rFonts w:hint="cs"/>
          <w:sz w:val="18"/>
          <w:szCs w:val="18"/>
          <w:rtl/>
        </w:rPr>
        <w:t>(וכן הלכה)</w:t>
      </w:r>
      <w:r>
        <w:rPr>
          <w:rFonts w:hint="cs"/>
          <w:sz w:val="20"/>
          <w:szCs w:val="20"/>
          <w:rtl/>
        </w:rPr>
        <w:t>, אך לשיטה שמצוות אינן צריכות כוונה, המברך צריך לכוון בפירוש שברכתו אינה מצווה.</w:t>
      </w:r>
    </w:p>
    <w:p w14:paraId="2CD8585D" w14:textId="77777777" w:rsidR="00BB3441" w:rsidRPr="00391F5B" w:rsidRDefault="00BB3441" w:rsidP="00BB3441">
      <w:pPr>
        <w:rPr>
          <w:sz w:val="18"/>
          <w:szCs w:val="18"/>
          <w:rtl/>
        </w:rPr>
      </w:pPr>
      <w:r w:rsidRPr="00391F5B">
        <w:rPr>
          <w:rFonts w:hint="cs"/>
          <w:sz w:val="18"/>
          <w:szCs w:val="18"/>
          <w:rtl/>
        </w:rPr>
        <w:t>[</w:t>
      </w:r>
      <w:r w:rsidRPr="00391F5B">
        <w:rPr>
          <w:rFonts w:hint="cs"/>
          <w:b/>
          <w:bCs/>
          <w:sz w:val="18"/>
          <w:szCs w:val="18"/>
          <w:rtl/>
        </w:rPr>
        <w:t>סיכום</w:t>
      </w:r>
      <w:r w:rsidRPr="00391F5B">
        <w:rPr>
          <w:rFonts w:hint="cs"/>
          <w:sz w:val="18"/>
          <w:szCs w:val="18"/>
          <w:rtl/>
        </w:rPr>
        <w:t>. ברכת כהנים בעשרה כדין כל דבר שבקדושה, וכהנים מהמניין. מברכים גם כשאין ספר תורה.</w:t>
      </w:r>
      <w:r w:rsidRPr="00391F5B">
        <w:rPr>
          <w:sz w:val="18"/>
          <w:szCs w:val="18"/>
          <w:rtl/>
        </w:rPr>
        <w:br/>
      </w:r>
      <w:r w:rsidRPr="00391F5B">
        <w:rPr>
          <w:rFonts w:hint="cs"/>
          <w:b/>
          <w:bCs/>
          <w:sz w:val="18"/>
          <w:szCs w:val="18"/>
          <w:rtl/>
        </w:rPr>
        <w:t>תוספות</w:t>
      </w:r>
      <w:r w:rsidRPr="00391F5B">
        <w:rPr>
          <w:rFonts w:hint="cs"/>
          <w:sz w:val="18"/>
          <w:szCs w:val="18"/>
          <w:rtl/>
        </w:rPr>
        <w:t xml:space="preserve">. מותר לזר לישא כפיו עם כהן אחר שיברך. </w:t>
      </w:r>
      <w:r w:rsidRPr="00391F5B">
        <w:rPr>
          <w:rFonts w:hint="cs"/>
          <w:b/>
          <w:bCs/>
          <w:sz w:val="18"/>
          <w:szCs w:val="18"/>
          <w:rtl/>
        </w:rPr>
        <w:t>רמ"א</w:t>
      </w:r>
      <w:r w:rsidRPr="00391F5B">
        <w:rPr>
          <w:rFonts w:hint="cs"/>
          <w:sz w:val="18"/>
          <w:szCs w:val="18"/>
          <w:rtl/>
        </w:rPr>
        <w:t xml:space="preserve">. אסור, "כה תברכו" </w:t>
      </w:r>
      <w:r w:rsidRPr="00391F5B">
        <w:rPr>
          <w:sz w:val="18"/>
          <w:szCs w:val="18"/>
          <w:rtl/>
        </w:rPr>
        <w:t>–</w:t>
      </w:r>
      <w:r w:rsidRPr="00391F5B">
        <w:rPr>
          <w:rFonts w:hint="cs"/>
          <w:sz w:val="18"/>
          <w:szCs w:val="18"/>
          <w:rtl/>
        </w:rPr>
        <w:t xml:space="preserve"> אתם ולא זרים, וכ"פ </w:t>
      </w:r>
      <w:r w:rsidRPr="00391F5B">
        <w:rPr>
          <w:rFonts w:hint="cs"/>
          <w:b/>
          <w:bCs/>
          <w:sz w:val="18"/>
          <w:szCs w:val="18"/>
          <w:rtl/>
        </w:rPr>
        <w:t>המ"ב</w:t>
      </w:r>
      <w:r w:rsidRPr="00391F5B">
        <w:rPr>
          <w:rFonts w:hint="cs"/>
          <w:sz w:val="18"/>
          <w:szCs w:val="18"/>
          <w:rtl/>
        </w:rPr>
        <w:t>.</w:t>
      </w:r>
      <w:r w:rsidRPr="00391F5B">
        <w:rPr>
          <w:sz w:val="18"/>
          <w:szCs w:val="18"/>
          <w:rtl/>
        </w:rPr>
        <w:br/>
      </w:r>
      <w:r w:rsidRPr="00391F5B">
        <w:rPr>
          <w:rFonts w:hint="cs"/>
          <w:b/>
          <w:bCs/>
          <w:sz w:val="18"/>
          <w:szCs w:val="18"/>
          <w:rtl/>
        </w:rPr>
        <w:t>ב"ח</w:t>
      </w:r>
      <w:r w:rsidRPr="00391F5B">
        <w:rPr>
          <w:rFonts w:hint="cs"/>
          <w:sz w:val="18"/>
          <w:szCs w:val="18"/>
          <w:rtl/>
        </w:rPr>
        <w:t xml:space="preserve">. דווקא אם נושא כפיו עובר, אך אם מברך סתם אינו עובר </w:t>
      </w:r>
      <w:r w:rsidRPr="00446655">
        <w:rPr>
          <w:rFonts w:hint="cs"/>
          <w:sz w:val="16"/>
          <w:szCs w:val="16"/>
          <w:rtl/>
        </w:rPr>
        <w:t>(</w:t>
      </w:r>
      <w:r w:rsidRPr="00446655">
        <w:rPr>
          <w:rFonts w:hint="cs"/>
          <w:b/>
          <w:bCs/>
          <w:sz w:val="16"/>
          <w:szCs w:val="16"/>
          <w:rtl/>
        </w:rPr>
        <w:t>פמ"ג</w:t>
      </w:r>
      <w:r w:rsidRPr="00446655">
        <w:rPr>
          <w:rFonts w:hint="cs"/>
          <w:sz w:val="16"/>
          <w:szCs w:val="16"/>
          <w:rtl/>
        </w:rPr>
        <w:t>. בכל אופן אסור)</w:t>
      </w:r>
      <w:r w:rsidRPr="00391F5B">
        <w:rPr>
          <w:rFonts w:hint="cs"/>
          <w:sz w:val="18"/>
          <w:szCs w:val="18"/>
          <w:rtl/>
        </w:rPr>
        <w:t xml:space="preserve">. </w:t>
      </w:r>
      <w:r w:rsidRPr="00391F5B">
        <w:rPr>
          <w:rFonts w:hint="cs"/>
          <w:b/>
          <w:bCs/>
          <w:sz w:val="18"/>
          <w:szCs w:val="18"/>
          <w:rtl/>
        </w:rPr>
        <w:t>מגן גיבורים</w:t>
      </w:r>
      <w:r w:rsidRPr="00391F5B">
        <w:rPr>
          <w:rFonts w:hint="cs"/>
          <w:sz w:val="18"/>
          <w:szCs w:val="18"/>
          <w:rtl/>
        </w:rPr>
        <w:t xml:space="preserve">. רק אם מכוון לקיים </w:t>
      </w:r>
      <w:r>
        <w:rPr>
          <w:rFonts w:hint="cs"/>
          <w:sz w:val="18"/>
          <w:szCs w:val="18"/>
          <w:rtl/>
        </w:rPr>
        <w:t xml:space="preserve">את </w:t>
      </w:r>
      <w:r w:rsidRPr="00391F5B">
        <w:rPr>
          <w:rFonts w:hint="cs"/>
          <w:sz w:val="18"/>
          <w:szCs w:val="18"/>
          <w:rtl/>
        </w:rPr>
        <w:t>המצווה עובר</w:t>
      </w:r>
      <w:r>
        <w:rPr>
          <w:rFonts w:hint="cs"/>
          <w:sz w:val="18"/>
          <w:szCs w:val="18"/>
          <w:rtl/>
        </w:rPr>
        <w:t xml:space="preserve"> </w:t>
      </w:r>
      <w:r w:rsidRPr="007B48A5">
        <w:rPr>
          <w:rFonts w:hint="cs"/>
          <w:sz w:val="16"/>
          <w:szCs w:val="16"/>
          <w:rtl/>
        </w:rPr>
        <w:t>(</w:t>
      </w:r>
      <w:r w:rsidRPr="007B48A5">
        <w:rPr>
          <w:rFonts w:hint="cs"/>
          <w:b/>
          <w:bCs/>
          <w:sz w:val="16"/>
          <w:szCs w:val="16"/>
          <w:rtl/>
        </w:rPr>
        <w:t>מ"ב</w:t>
      </w:r>
      <w:r w:rsidRPr="007B48A5">
        <w:rPr>
          <w:rFonts w:hint="cs"/>
          <w:sz w:val="16"/>
          <w:szCs w:val="16"/>
          <w:rtl/>
        </w:rPr>
        <w:t>. דווקא למ"ד מצוות צריכות כוונה)</w:t>
      </w:r>
      <w:r w:rsidRPr="00391F5B">
        <w:rPr>
          <w:rFonts w:hint="cs"/>
          <w:sz w:val="18"/>
          <w:szCs w:val="18"/>
          <w:rtl/>
        </w:rPr>
        <w:t>].</w:t>
      </w:r>
    </w:p>
    <w:p w14:paraId="02C2B783" w14:textId="77777777" w:rsidR="00BB3441" w:rsidRPr="005F0E29" w:rsidRDefault="00BB3441" w:rsidP="00BB3441">
      <w:pPr>
        <w:rPr>
          <w:sz w:val="20"/>
          <w:szCs w:val="20"/>
          <w:rtl/>
        </w:rPr>
      </w:pPr>
      <w:r>
        <w:rPr>
          <w:rFonts w:hint="cs"/>
          <w:b/>
          <w:bCs/>
          <w:sz w:val="20"/>
          <w:szCs w:val="20"/>
          <w:rtl/>
        </w:rPr>
        <w:t>הוספות</w:t>
      </w:r>
      <w:r>
        <w:rPr>
          <w:b/>
          <w:bCs/>
          <w:sz w:val="20"/>
          <w:szCs w:val="20"/>
          <w:rtl/>
        </w:rPr>
        <w:br/>
      </w:r>
      <w:r>
        <w:rPr>
          <w:rFonts w:hint="cs"/>
          <w:sz w:val="20"/>
          <w:szCs w:val="20"/>
          <w:u w:val="single"/>
          <w:rtl/>
        </w:rPr>
        <w:t>התחילו בעשרה ויצאו מקצתם (ביה"ל)</w:t>
      </w:r>
      <w:r>
        <w:rPr>
          <w:b/>
          <w:bCs/>
          <w:sz w:val="20"/>
          <w:szCs w:val="20"/>
          <w:rtl/>
        </w:rPr>
        <w:br/>
      </w:r>
      <w:r w:rsidRPr="005F0E29">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התחילו ברכת כוהנים בעשרה ויצאו מקצתם, גומרים.</w:t>
      </w:r>
      <w:r>
        <w:rPr>
          <w:sz w:val="20"/>
          <w:szCs w:val="20"/>
          <w:rtl/>
        </w:rPr>
        <w:br/>
      </w:r>
      <w:r>
        <w:rPr>
          <w:rFonts w:hint="cs"/>
          <w:sz w:val="20"/>
          <w:szCs w:val="20"/>
          <w:rtl/>
        </w:rPr>
        <w:t>ברם, אם התחילו חזרת הש"ץ בעשרה ויצאו מקצתם לפני ברכת כוהנים, לא יתחילו ברכת כוהנים.</w:t>
      </w:r>
      <w:r>
        <w:rPr>
          <w:sz w:val="20"/>
          <w:szCs w:val="20"/>
          <w:rtl/>
        </w:rPr>
        <w:br/>
      </w:r>
      <w:r w:rsidRPr="005F0E2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כוהנים היא דבר חדש.</w:t>
      </w:r>
    </w:p>
    <w:p w14:paraId="0306DA43" w14:textId="77777777" w:rsidR="00BB3441" w:rsidRDefault="00BB3441" w:rsidP="00BB3441">
      <w:pPr>
        <w:rPr>
          <w:sz w:val="20"/>
          <w:szCs w:val="20"/>
          <w:rtl/>
        </w:rPr>
      </w:pPr>
      <w:r>
        <w:rPr>
          <w:rFonts w:hint="cs"/>
          <w:sz w:val="20"/>
          <w:szCs w:val="20"/>
          <w:u w:val="single"/>
          <w:rtl/>
        </w:rPr>
        <w:t>ברכת איש לרעהו בברכת כהנים (ביה"ל)</w:t>
      </w:r>
      <w:r>
        <w:rPr>
          <w:b/>
          <w:bCs/>
          <w:sz w:val="20"/>
          <w:szCs w:val="20"/>
          <w:rtl/>
        </w:rPr>
        <w:br/>
      </w:r>
      <w:r>
        <w:rPr>
          <w:rFonts w:hint="cs"/>
          <w:sz w:val="20"/>
          <w:szCs w:val="20"/>
          <w:rtl/>
        </w:rPr>
        <w:t>נהגו העולם לברך איש את רעהו בנוסח ברכת כוהנים, מדוע הדבר מותר?</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סוברים כב"ח שרק אם נושאים כפיים יש בכך איסור.</w:t>
      </w:r>
      <w:r>
        <w:rPr>
          <w:sz w:val="20"/>
          <w:szCs w:val="20"/>
          <w:rtl/>
        </w:rPr>
        <w:br/>
      </w:r>
      <w:r>
        <w:rPr>
          <w:rFonts w:hint="cs"/>
          <w:sz w:val="20"/>
          <w:szCs w:val="20"/>
          <w:rtl/>
        </w:rPr>
        <w:t>או, כיוון שחז"ל תיקנו לשאת כפיים דווקא בתפילה, מעתה מי שמברך שלא בתפילה הוי כאילו מכוון בפירוש לא לקיים את המצווה.</w:t>
      </w:r>
      <w:r>
        <w:rPr>
          <w:b/>
          <w:bCs/>
          <w:sz w:val="20"/>
          <w:szCs w:val="20"/>
          <w:rtl/>
        </w:rPr>
        <w:br/>
      </w:r>
      <w:r>
        <w:rPr>
          <w:b/>
          <w:bCs/>
          <w:sz w:val="20"/>
          <w:szCs w:val="20"/>
          <w:rtl/>
        </w:rPr>
        <w:br/>
      </w:r>
      <w:r>
        <w:rPr>
          <w:rFonts w:hint="cs"/>
          <w:sz w:val="20"/>
          <w:szCs w:val="20"/>
          <w:u w:val="single"/>
          <w:rtl/>
        </w:rPr>
        <w:t>פסולי כהונה (ביה"ל)</w:t>
      </w:r>
      <w:r>
        <w:rPr>
          <w:sz w:val="20"/>
          <w:szCs w:val="20"/>
          <w:rtl/>
        </w:rPr>
        <w:br/>
      </w:r>
      <w:r>
        <w:rPr>
          <w:rFonts w:hint="cs"/>
          <w:sz w:val="20"/>
          <w:szCs w:val="20"/>
          <w:rtl/>
        </w:rPr>
        <w:t>חלל דינו כזר ואינו נושא את כפיו.</w:t>
      </w:r>
      <w:r>
        <w:rPr>
          <w:sz w:val="20"/>
          <w:szCs w:val="20"/>
          <w:rtl/>
        </w:rPr>
        <w:br/>
      </w:r>
      <w:r>
        <w:rPr>
          <w:rFonts w:hint="cs"/>
          <w:sz w:val="20"/>
          <w:szCs w:val="20"/>
          <w:rtl/>
        </w:rPr>
        <w:t xml:space="preserve">טומטום ואנדרוגינוס </w:t>
      </w:r>
      <w:r>
        <w:rPr>
          <w:sz w:val="20"/>
          <w:szCs w:val="20"/>
          <w:rtl/>
        </w:rPr>
        <w:t>–</w:t>
      </w:r>
      <w:r>
        <w:rPr>
          <w:rFonts w:hint="cs"/>
          <w:sz w:val="20"/>
          <w:szCs w:val="20"/>
          <w:rtl/>
        </w:rPr>
        <w:t xml:space="preserve"> לא נושאים כפיהם, וייצאו מבית הכנסת לפני 'רצה'.</w:t>
      </w:r>
    </w:p>
    <w:p w14:paraId="38EFDC43" w14:textId="77777777" w:rsidR="00BB3441" w:rsidRPr="00A128EE" w:rsidRDefault="00BB3441" w:rsidP="00BB3441">
      <w:pPr>
        <w:rPr>
          <w:sz w:val="20"/>
          <w:szCs w:val="20"/>
          <w:rtl/>
        </w:rPr>
      </w:pPr>
      <w:r>
        <w:rPr>
          <w:rFonts w:hint="cs"/>
          <w:sz w:val="20"/>
          <w:szCs w:val="20"/>
          <w:u w:val="single"/>
          <w:rtl/>
        </w:rPr>
        <w:t>מצווה להתברך (ביה"ל)</w:t>
      </w:r>
      <w:r>
        <w:rPr>
          <w:sz w:val="20"/>
          <w:szCs w:val="20"/>
          <w:u w:val="single"/>
          <w:rtl/>
        </w:rPr>
        <w:br/>
      </w:r>
      <w:r>
        <w:rPr>
          <w:rFonts w:hint="cs"/>
          <w:sz w:val="20"/>
          <w:szCs w:val="20"/>
          <w:rtl/>
        </w:rPr>
        <w:t xml:space="preserve">זו לשון ספר </w:t>
      </w:r>
      <w:r w:rsidRPr="00A128EE">
        <w:rPr>
          <w:rFonts w:hint="cs"/>
          <w:b/>
          <w:bCs/>
          <w:sz w:val="20"/>
          <w:szCs w:val="20"/>
          <w:rtl/>
        </w:rPr>
        <w:t>חרדים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מצות עשה</w:t>
      </w:r>
      <w:r w:rsidRPr="00A128EE">
        <w:rPr>
          <w:rFonts w:cs="Arial"/>
          <w:sz w:val="20"/>
          <w:szCs w:val="20"/>
          <w:rtl/>
        </w:rPr>
        <w:t xml:space="preserve"> לברך כהן את ישראל שנאמר</w:t>
      </w:r>
      <w:r>
        <w:rPr>
          <w:rFonts w:cs="Arial" w:hint="cs"/>
          <w:sz w:val="20"/>
          <w:szCs w:val="20"/>
          <w:rtl/>
        </w:rPr>
        <w:t>:</w:t>
      </w:r>
      <w:r w:rsidRPr="00A128EE">
        <w:rPr>
          <w:rFonts w:cs="Arial"/>
          <w:sz w:val="20"/>
          <w:szCs w:val="20"/>
          <w:rtl/>
        </w:rPr>
        <w:t xml:space="preserve"> כה תברכו את בני ישראל</w:t>
      </w:r>
      <w:r>
        <w:rPr>
          <w:rFonts w:cs="Arial" w:hint="cs"/>
          <w:sz w:val="20"/>
          <w:szCs w:val="20"/>
          <w:rtl/>
        </w:rPr>
        <w:t>.</w:t>
      </w:r>
      <w:r w:rsidRPr="00A128EE">
        <w:rPr>
          <w:rFonts w:cs="Arial"/>
          <w:sz w:val="20"/>
          <w:szCs w:val="20"/>
          <w:rtl/>
        </w:rPr>
        <w:t xml:space="preserve"> וישראל העומדים פנים כנגד פני הכ</w:t>
      </w:r>
      <w:r>
        <w:rPr>
          <w:rFonts w:cs="Arial" w:hint="cs"/>
          <w:sz w:val="20"/>
          <w:szCs w:val="20"/>
          <w:rtl/>
        </w:rPr>
        <w:t>ו</w:t>
      </w:r>
      <w:r w:rsidRPr="00A128EE">
        <w:rPr>
          <w:rFonts w:cs="Arial"/>
          <w:sz w:val="20"/>
          <w:szCs w:val="20"/>
          <w:rtl/>
        </w:rPr>
        <w:t>הנים בשתיקה</w:t>
      </w:r>
      <w:r>
        <w:rPr>
          <w:rFonts w:cs="Arial" w:hint="cs"/>
          <w:sz w:val="20"/>
          <w:szCs w:val="20"/>
          <w:rtl/>
        </w:rPr>
        <w:t>,</w:t>
      </w:r>
      <w:r w:rsidRPr="00A128EE">
        <w:rPr>
          <w:rFonts w:cs="Arial"/>
          <w:sz w:val="20"/>
          <w:szCs w:val="20"/>
          <w:rtl/>
        </w:rPr>
        <w:t xml:space="preserve"> ומכוונים לבם לקבל ברכתם כדבר ה'</w:t>
      </w:r>
      <w:r>
        <w:rPr>
          <w:rFonts w:cs="Arial" w:hint="cs"/>
          <w:sz w:val="20"/>
          <w:szCs w:val="20"/>
          <w:rtl/>
        </w:rPr>
        <w:t>,</w:t>
      </w:r>
      <w:r w:rsidRPr="00A128EE">
        <w:rPr>
          <w:rFonts w:cs="Arial"/>
          <w:sz w:val="20"/>
          <w:szCs w:val="20"/>
          <w:rtl/>
        </w:rPr>
        <w:t xml:space="preserve"> הם נמי בכלל המצוה</w:t>
      </w:r>
      <w:r>
        <w:rPr>
          <w:rFonts w:cs="Arial" w:hint="cs"/>
          <w:sz w:val="20"/>
          <w:szCs w:val="20"/>
          <w:rtl/>
        </w:rPr>
        <w:t>".</w:t>
      </w:r>
    </w:p>
    <w:p w14:paraId="64E1CF59" w14:textId="77777777" w:rsidR="00BB3441" w:rsidRDefault="00BB3441" w:rsidP="00BB3441">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כהן שאינו רוצה לשאת את כפיו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(לח:) "</w:t>
      </w:r>
      <w:r w:rsidRPr="00E02808">
        <w:rPr>
          <w:rFonts w:cs="Arial"/>
          <w:sz w:val="20"/>
          <w:szCs w:val="20"/>
          <w:rtl/>
        </w:rPr>
        <w:t>אמר ר</w:t>
      </w:r>
      <w:r>
        <w:rPr>
          <w:rFonts w:cs="Arial" w:hint="cs"/>
          <w:sz w:val="20"/>
          <w:szCs w:val="20"/>
          <w:rtl/>
        </w:rPr>
        <w:t>בי</w:t>
      </w:r>
      <w:r w:rsidRPr="00E02808">
        <w:rPr>
          <w:rFonts w:cs="Arial"/>
          <w:sz w:val="20"/>
          <w:szCs w:val="20"/>
          <w:rtl/>
        </w:rPr>
        <w:t xml:space="preserve"> יהושע בן לוי: כל כהן שאינו עולה לדוכן, עובר בשלשה עשה: כה תברכו, אמור להם, ושמו את שמי</w:t>
      </w:r>
      <w:r>
        <w:rPr>
          <w:rFonts w:cs="Arial" w:hint="cs"/>
          <w:sz w:val="20"/>
          <w:szCs w:val="20"/>
          <w:rtl/>
        </w:rPr>
        <w:t>".</w:t>
      </w:r>
      <w:r>
        <w:rPr>
          <w:sz w:val="20"/>
          <w:szCs w:val="20"/>
          <w:rtl/>
        </w:rPr>
        <w:br/>
      </w:r>
      <w:r w:rsidRPr="00170E28">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לאו דווקא עובר ממש בשלוש עשה, אלא ביטל עשה אחד שהוא כשלוש.</w:t>
      </w:r>
    </w:p>
    <w:p w14:paraId="45DC79CD" w14:textId="77777777" w:rsidR="00BB3441" w:rsidRDefault="00BB3441" w:rsidP="00BB3441">
      <w:pPr>
        <w:rPr>
          <w:sz w:val="20"/>
          <w:szCs w:val="20"/>
          <w:rtl/>
        </w:rPr>
      </w:pPr>
      <w:r>
        <w:rPr>
          <w:rFonts w:hint="cs"/>
          <w:sz w:val="20"/>
          <w:szCs w:val="20"/>
          <w:rtl/>
        </w:rPr>
        <w:t xml:space="preserve">א. </w:t>
      </w:r>
      <w:r w:rsidRPr="006A02DF">
        <w:rPr>
          <w:rFonts w:hint="cs"/>
          <w:b/>
          <w:bCs/>
          <w:sz w:val="20"/>
          <w:szCs w:val="20"/>
          <w:rtl/>
        </w:rPr>
        <w:t>כהן שאינו נמצא בבית הכנסת</w:t>
      </w:r>
      <w:r w:rsidRPr="006A02DF">
        <w:rPr>
          <w:b/>
          <w:bCs/>
          <w:sz w:val="20"/>
          <w:szCs w:val="20"/>
          <w:rtl/>
        </w:rPr>
        <w:br/>
      </w:r>
      <w:r w:rsidRPr="006A02DF">
        <w:rPr>
          <w:rFonts w:hint="cs"/>
          <w:b/>
          <w:bCs/>
          <w:sz w:val="20"/>
          <w:szCs w:val="20"/>
          <w:rtl/>
        </w:rPr>
        <w:t xml:space="preserve">רא"ש </w:t>
      </w:r>
      <w:r w:rsidRPr="006A02DF">
        <w:rPr>
          <w:sz w:val="20"/>
          <w:szCs w:val="20"/>
          <w:rtl/>
        </w:rPr>
        <w:t>–</w:t>
      </w:r>
      <w:r w:rsidRPr="006A02DF">
        <w:rPr>
          <w:rFonts w:hint="cs"/>
          <w:sz w:val="20"/>
          <w:szCs w:val="20"/>
          <w:rtl/>
        </w:rPr>
        <w:t xml:space="preserve"> כהן שאינו רוצה לשאת את כפיו, יכול לצאת מבית הכנסת בשעה שאומרים "כהנים" וקוראים לו לברך.</w:t>
      </w:r>
      <w:r w:rsidRPr="006A02DF">
        <w:rPr>
          <w:sz w:val="20"/>
          <w:szCs w:val="20"/>
          <w:rtl/>
        </w:rPr>
        <w:br/>
      </w:r>
      <w:r w:rsidRPr="006A02DF">
        <w:rPr>
          <w:rFonts w:hint="cs"/>
          <w:b/>
          <w:bCs/>
          <w:sz w:val="20"/>
          <w:szCs w:val="20"/>
          <w:rtl/>
        </w:rPr>
        <w:t>טעם</w:t>
      </w:r>
      <w:r w:rsidRPr="006A02DF">
        <w:rPr>
          <w:rFonts w:hint="cs"/>
          <w:sz w:val="20"/>
          <w:szCs w:val="20"/>
          <w:rtl/>
        </w:rPr>
        <w:t xml:space="preserve"> </w:t>
      </w:r>
      <w:r w:rsidRPr="006A02DF">
        <w:rPr>
          <w:sz w:val="20"/>
          <w:szCs w:val="20"/>
          <w:rtl/>
        </w:rPr>
        <w:t>–</w:t>
      </w:r>
      <w:r w:rsidRPr="006A02DF">
        <w:rPr>
          <w:rFonts w:hint="cs"/>
          <w:sz w:val="20"/>
          <w:szCs w:val="20"/>
          <w:rtl/>
        </w:rPr>
        <w:t xml:space="preserve"> כתוב בתורה: "אמור להם". לשון התרגום: "כד יימרון להון". דהיינו שרק אם אומרים להם לברך מצווים בכך, אך אם לא אומרים להם לברך, אינם מבטלים עשה.</w:t>
      </w:r>
      <w:r w:rsidRPr="006A02DF">
        <w:rPr>
          <w:sz w:val="20"/>
          <w:szCs w:val="20"/>
          <w:rtl/>
        </w:rPr>
        <w:br/>
      </w:r>
      <w:r w:rsidRPr="006A02DF">
        <w:rPr>
          <w:rFonts w:hint="cs"/>
          <w:b/>
          <w:bCs/>
          <w:sz w:val="20"/>
          <w:szCs w:val="20"/>
          <w:rtl/>
        </w:rPr>
        <w:t>ראיה</w:t>
      </w:r>
      <w:r w:rsidRPr="006A02DF">
        <w:rPr>
          <w:rFonts w:hint="cs"/>
          <w:sz w:val="20"/>
          <w:szCs w:val="20"/>
          <w:rtl/>
        </w:rPr>
        <w:t xml:space="preserve"> </w:t>
      </w:r>
      <w:r w:rsidRPr="006A02DF">
        <w:rPr>
          <w:sz w:val="20"/>
          <w:szCs w:val="20"/>
          <w:rtl/>
        </w:rPr>
        <w:t>–</w:t>
      </w:r>
      <w:r w:rsidRPr="006A02DF">
        <w:rPr>
          <w:rFonts w:hint="cs"/>
          <w:sz w:val="20"/>
          <w:szCs w:val="20"/>
          <w:rtl/>
        </w:rPr>
        <w:t xml:space="preserve"> מסופר בירושלמי על כמה אמוראים שבשעה שלא יכלו לברך את העם מפני תשישותם, הסתתרו מאחורי העמוד או יצאו מחוץ לבית הכנסת.</w:t>
      </w:r>
    </w:p>
    <w:p w14:paraId="3639799A" w14:textId="77777777" w:rsidR="00BB3441" w:rsidRPr="0035292B" w:rsidRDefault="00BB3441" w:rsidP="00BB3441">
      <w:pPr>
        <w:rPr>
          <w:sz w:val="20"/>
          <w:szCs w:val="20"/>
          <w:rtl/>
        </w:rPr>
      </w:pPr>
      <w:r>
        <w:rPr>
          <w:rFonts w:hint="cs"/>
          <w:sz w:val="20"/>
          <w:szCs w:val="20"/>
          <w:rtl/>
        </w:rPr>
        <w:t xml:space="preserve">ב. </w:t>
      </w:r>
      <w:r>
        <w:rPr>
          <w:rFonts w:hint="cs"/>
          <w:b/>
          <w:bCs/>
          <w:sz w:val="20"/>
          <w:szCs w:val="20"/>
          <w:rtl/>
        </w:rPr>
        <w:t>אמרו לכהן ליטול ידיו</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גם אם השמש בא לכהן ליטול לו את ידיו הוי כאילו אמר לו לעלות, ואם אינו עולה ביטל עשה.</w:t>
      </w:r>
      <w:r>
        <w:rPr>
          <w:sz w:val="20"/>
          <w:szCs w:val="20"/>
          <w:rtl/>
        </w:rPr>
        <w:br/>
      </w:r>
      <w:r>
        <w:rPr>
          <w:rFonts w:hint="cs"/>
          <w:sz w:val="20"/>
          <w:szCs w:val="20"/>
          <w:rtl/>
        </w:rPr>
        <w:t>לכן, אם הש"ץ כהן ויש כוהנים אחרים מלבדו, יש ללמד את השמש לא ליטול ידיים לש"ץ, כדי לא לחייב אותו לעלות.</w:t>
      </w:r>
    </w:p>
    <w:p w14:paraId="55FAD166" w14:textId="77777777" w:rsidR="00BB3441" w:rsidRDefault="00BB3441" w:rsidP="00BB3441">
      <w:pPr>
        <w:rPr>
          <w:sz w:val="20"/>
          <w:szCs w:val="20"/>
          <w:rtl/>
        </w:rPr>
      </w:pPr>
      <w:r w:rsidRPr="006A02DF">
        <w:rPr>
          <w:rFonts w:hint="cs"/>
          <w:sz w:val="20"/>
          <w:szCs w:val="20"/>
          <w:rtl/>
        </w:rPr>
        <w:t>ג.</w:t>
      </w:r>
      <w:r>
        <w:rPr>
          <w:rFonts w:hint="cs"/>
          <w:b/>
          <w:bCs/>
          <w:sz w:val="20"/>
          <w:szCs w:val="20"/>
          <w:rtl/>
        </w:rPr>
        <w:t xml:space="preserve"> כהן יחיד</w:t>
      </w:r>
      <w:r>
        <w:rPr>
          <w:b/>
          <w:bCs/>
          <w:sz w:val="20"/>
          <w:szCs w:val="20"/>
          <w:rtl/>
        </w:rPr>
        <w:br/>
      </w:r>
      <w:r>
        <w:rPr>
          <w:rFonts w:hint="cs"/>
          <w:sz w:val="20"/>
          <w:szCs w:val="20"/>
          <w:rtl/>
        </w:rPr>
        <w:t>האם כאשר יש כהן אחד בלבד בבית הכנסת ואומרים לו לעלות ולברך ואינו עולה, עובר בעשה?</w:t>
      </w:r>
      <w:r>
        <w:rPr>
          <w:sz w:val="20"/>
          <w:szCs w:val="20"/>
          <w:rtl/>
        </w:rPr>
        <w:br/>
      </w:r>
      <w:r>
        <w:rPr>
          <w:rFonts w:hint="cs"/>
          <w:sz w:val="20"/>
          <w:szCs w:val="20"/>
          <w:rtl/>
        </w:rPr>
        <w:t xml:space="preserve">א. </w:t>
      </w:r>
      <w:r w:rsidRPr="00305BA2">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305BA2">
        <w:rPr>
          <w:rFonts w:hint="cs"/>
          <w:b/>
          <w:bCs/>
          <w:sz w:val="20"/>
          <w:szCs w:val="20"/>
          <w:rtl/>
        </w:rPr>
        <w:t xml:space="preserve">טעם </w:t>
      </w:r>
      <w:r>
        <w:rPr>
          <w:sz w:val="20"/>
          <w:szCs w:val="20"/>
          <w:rtl/>
        </w:rPr>
        <w:t>–</w:t>
      </w:r>
      <w:r>
        <w:rPr>
          <w:rFonts w:hint="cs"/>
          <w:sz w:val="20"/>
          <w:szCs w:val="20"/>
          <w:rtl/>
        </w:rPr>
        <w:t xml:space="preserve"> כתוב: "אמור להם", משמע דווקא לרבים.</w:t>
      </w:r>
      <w:r>
        <w:rPr>
          <w:sz w:val="20"/>
          <w:szCs w:val="20"/>
          <w:rtl/>
        </w:rPr>
        <w:br/>
      </w:r>
      <w:r>
        <w:rPr>
          <w:rFonts w:hint="cs"/>
          <w:sz w:val="20"/>
          <w:szCs w:val="20"/>
          <w:rtl/>
        </w:rPr>
        <w:t xml:space="preserve">ב. </w:t>
      </w:r>
      <w:r w:rsidRPr="00305BA2">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כן, וכן משמע מהמחבר.</w:t>
      </w:r>
      <w:r>
        <w:rPr>
          <w:sz w:val="20"/>
          <w:szCs w:val="20"/>
          <w:rtl/>
        </w:rPr>
        <w:br/>
      </w:r>
      <w:r w:rsidRPr="00305BA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'אמור להם' נאמר באופן כללי לאהרון ולבניו, דהיינו שיאמרו לכל אחד ואחד מבניהם לברך.</w:t>
      </w:r>
      <w:r>
        <w:rPr>
          <w:rStyle w:val="a6"/>
          <w:sz w:val="20"/>
          <w:szCs w:val="20"/>
          <w:rtl/>
        </w:rPr>
        <w:footnoteReference w:id="196"/>
      </w:r>
    </w:p>
    <w:p w14:paraId="124028B3"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5292B">
        <w:rPr>
          <w:rFonts w:cs="Arial"/>
          <w:sz w:val="20"/>
          <w:szCs w:val="20"/>
          <w:rtl/>
        </w:rPr>
        <w:t>כל כהן שאין בו אחד מהדברים המעכבים, אם אינו עולה לדוכן אף על פי שביטל מצות עשה אחת, הרי זה כעובר בג' עשה אם היה בב</w:t>
      </w:r>
      <w:r>
        <w:rPr>
          <w:rFonts w:cs="Arial" w:hint="cs"/>
          <w:sz w:val="20"/>
          <w:szCs w:val="20"/>
          <w:rtl/>
        </w:rPr>
        <w:t xml:space="preserve">ית הכנסת </w:t>
      </w:r>
      <w:r w:rsidRPr="0035292B">
        <w:rPr>
          <w:rFonts w:cs="Arial"/>
          <w:sz w:val="20"/>
          <w:szCs w:val="20"/>
          <w:rtl/>
        </w:rPr>
        <w:t>כשקראו כהנים, או אם אמרו לו לעלות או ליטול ידיו</w:t>
      </w:r>
      <w:r>
        <w:rPr>
          <w:rFonts w:cs="Arial" w:hint="cs"/>
          <w:sz w:val="20"/>
          <w:szCs w:val="20"/>
          <w:rtl/>
        </w:rPr>
        <w:t>".</w:t>
      </w:r>
    </w:p>
    <w:p w14:paraId="42660B0E" w14:textId="77777777" w:rsidR="00BB3441" w:rsidRDefault="00BB3441" w:rsidP="00BB3441">
      <w:pPr>
        <w:rPr>
          <w:sz w:val="20"/>
          <w:szCs w:val="20"/>
          <w:rtl/>
        </w:rPr>
      </w:pPr>
      <w:r>
        <w:rPr>
          <w:rFonts w:hint="cs"/>
          <w:sz w:val="20"/>
          <w:szCs w:val="20"/>
          <w:u w:val="single"/>
          <w:rtl/>
        </w:rPr>
        <w:t>לא עקר רגליו ב'עבודה'</w:t>
      </w:r>
      <w:r>
        <w:rPr>
          <w:sz w:val="20"/>
          <w:szCs w:val="20"/>
          <w:u w:val="single"/>
          <w:rtl/>
        </w:rPr>
        <w:br/>
      </w:r>
      <w:r>
        <w:rPr>
          <w:rFonts w:hint="cs"/>
          <w:sz w:val="20"/>
          <w:szCs w:val="20"/>
          <w:rtl/>
        </w:rPr>
        <w:t>לקמן בסעיף ח' מבואר שהכהן צריך לעקור רגליו בברכת 'עבודה', ואם לא עקר לא יברך.</w:t>
      </w:r>
      <w:r>
        <w:rPr>
          <w:sz w:val="20"/>
          <w:szCs w:val="20"/>
          <w:rtl/>
        </w:rPr>
        <w:br/>
      </w:r>
      <w:r>
        <w:rPr>
          <w:rFonts w:hint="cs"/>
          <w:sz w:val="20"/>
          <w:szCs w:val="20"/>
          <w:rtl/>
        </w:rPr>
        <w:t>מה הדין בכהן שלא עקר רגליו בעבודה אך כעת קראו לו לברך, האם בכך שאינו עולה עובר בעשה?</w:t>
      </w:r>
      <w:r>
        <w:rPr>
          <w:sz w:val="20"/>
          <w:szCs w:val="20"/>
          <w:rtl/>
        </w:rPr>
        <w:br/>
      </w:r>
      <w:r>
        <w:rPr>
          <w:rFonts w:hint="cs"/>
          <w:sz w:val="20"/>
          <w:szCs w:val="20"/>
          <w:rtl/>
        </w:rPr>
        <w:t xml:space="preserve">א. </w:t>
      </w:r>
      <w:r w:rsidRPr="00644AA0">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644AA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אינו רשאי לעלות לברך.</w:t>
      </w:r>
      <w:r>
        <w:rPr>
          <w:sz w:val="20"/>
          <w:szCs w:val="20"/>
          <w:rtl/>
        </w:rPr>
        <w:br/>
      </w:r>
      <w:r>
        <w:rPr>
          <w:rFonts w:hint="cs"/>
          <w:sz w:val="20"/>
          <w:szCs w:val="20"/>
          <w:rtl/>
        </w:rPr>
        <w:t xml:space="preserve">ב. </w:t>
      </w:r>
      <w:r w:rsidRPr="00644AA0">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ספק.</w:t>
      </w:r>
      <w:r>
        <w:rPr>
          <w:sz w:val="20"/>
          <w:szCs w:val="20"/>
          <w:rtl/>
        </w:rPr>
        <w:br/>
      </w:r>
      <w:r w:rsidRPr="00644AA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אולי בכה"ג חייב לעלות ולברך.</w:t>
      </w:r>
      <w:r>
        <w:rPr>
          <w:sz w:val="20"/>
          <w:szCs w:val="20"/>
          <w:rtl/>
        </w:rPr>
        <w:br/>
      </w:r>
      <w:r>
        <w:rPr>
          <w:rFonts w:hint="cs"/>
          <w:sz w:val="20"/>
          <w:szCs w:val="20"/>
          <w:rtl/>
        </w:rPr>
        <w:t xml:space="preserve">ולכן </w:t>
      </w:r>
      <w:r>
        <w:rPr>
          <w:sz w:val="20"/>
          <w:szCs w:val="20"/>
          <w:rtl/>
        </w:rPr>
        <w:t>–</w:t>
      </w:r>
      <w:r>
        <w:rPr>
          <w:rFonts w:hint="cs"/>
          <w:sz w:val="20"/>
          <w:szCs w:val="20"/>
          <w:rtl/>
        </w:rPr>
        <w:t xml:space="preserve"> אם לא עקר רגליו בעבודה, יקפיד לא להיות בבית הכנסת בשעת ברכת כהנים כדי שלא יאמרו לו לעלות.</w:t>
      </w:r>
      <w:r>
        <w:rPr>
          <w:sz w:val="20"/>
          <w:szCs w:val="20"/>
          <w:rtl/>
        </w:rPr>
        <w:br/>
      </w:r>
      <w:r>
        <w:rPr>
          <w:rFonts w:hint="cs"/>
          <w:sz w:val="20"/>
          <w:szCs w:val="20"/>
          <w:rtl/>
        </w:rPr>
        <w:t>ובלאו הכי צריך לצאת מבית הכנסת, כדי שלא יחשבו שהוא פגום.</w:t>
      </w:r>
    </w:p>
    <w:p w14:paraId="5FC3027C" w14:textId="77777777" w:rsidR="00BB3441" w:rsidRPr="00E51816" w:rsidRDefault="00BB3441" w:rsidP="00BB3441">
      <w:pPr>
        <w:rPr>
          <w:sz w:val="20"/>
          <w:szCs w:val="20"/>
          <w:rtl/>
        </w:rPr>
      </w:pPr>
      <w:r>
        <w:rPr>
          <w:rFonts w:hint="cs"/>
          <w:sz w:val="20"/>
          <w:szCs w:val="20"/>
          <w:u w:val="single"/>
          <w:rtl/>
        </w:rPr>
        <w:t>באיזה אופן עובר בעשה</w:t>
      </w:r>
      <w:r>
        <w:rPr>
          <w:sz w:val="20"/>
          <w:szCs w:val="20"/>
          <w:u w:val="single"/>
          <w:rtl/>
        </w:rPr>
        <w:br/>
      </w:r>
      <w:r w:rsidRPr="00E5181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בכל אחד מהאופנים שקראו לו לעלות ולברך ואינו עולה, עובר בעשה.</w:t>
      </w:r>
      <w:r>
        <w:rPr>
          <w:sz w:val="20"/>
          <w:szCs w:val="20"/>
          <w:rtl/>
        </w:rPr>
        <w:br/>
      </w:r>
      <w:r>
        <w:rPr>
          <w:rFonts w:hint="cs"/>
          <w:sz w:val="20"/>
          <w:szCs w:val="20"/>
          <w:rtl/>
        </w:rPr>
        <w:t xml:space="preserve">כגון </w:t>
      </w:r>
      <w:r>
        <w:rPr>
          <w:sz w:val="20"/>
          <w:szCs w:val="20"/>
          <w:rtl/>
        </w:rPr>
        <w:t>–</w:t>
      </w:r>
      <w:r>
        <w:rPr>
          <w:rFonts w:hint="cs"/>
          <w:sz w:val="20"/>
          <w:szCs w:val="20"/>
          <w:rtl/>
        </w:rPr>
        <w:t xml:space="preserve"> קראו בקול רם 'כוהנים'; הציעו ליטול את ידיו או שאחד המתפללים אמר לו שיעלה.</w:t>
      </w:r>
      <w:r>
        <w:rPr>
          <w:sz w:val="20"/>
          <w:szCs w:val="20"/>
          <w:rtl/>
        </w:rPr>
        <w:br/>
      </w:r>
      <w:r>
        <w:rPr>
          <w:rFonts w:hint="cs"/>
          <w:sz w:val="20"/>
          <w:szCs w:val="20"/>
          <w:rtl/>
        </w:rPr>
        <w:t>ואמנם, כל זה רק בתוך בית הכנסת, מחוץ לבית הכנסת אינו עובר בעשה.</w:t>
      </w:r>
    </w:p>
    <w:p w14:paraId="57432630" w14:textId="77777777" w:rsidR="00BB3441" w:rsidRDefault="00BB3441" w:rsidP="00BB3441">
      <w:pPr>
        <w:rPr>
          <w:sz w:val="20"/>
          <w:szCs w:val="20"/>
          <w:rtl/>
        </w:rPr>
      </w:pPr>
      <w:r>
        <w:rPr>
          <w:rFonts w:hint="cs"/>
          <w:sz w:val="20"/>
          <w:szCs w:val="20"/>
          <w:u w:val="single"/>
          <w:rtl/>
        </w:rPr>
        <w:t>טומאת מת מול ברכת כוהנים</w:t>
      </w:r>
      <w:r>
        <w:rPr>
          <w:sz w:val="20"/>
          <w:szCs w:val="20"/>
          <w:u w:val="single"/>
          <w:rtl/>
        </w:rPr>
        <w:br/>
      </w:r>
      <w:r>
        <w:rPr>
          <w:rFonts w:hint="cs"/>
          <w:sz w:val="20"/>
          <w:szCs w:val="20"/>
          <w:rtl/>
        </w:rPr>
        <w:t xml:space="preserve">טומאת מת דאורייתא אינה דוחה את ברכת כוהנים, ולכן אפילו אם כבר עלה לדוכן ונודע שיש מת </w:t>
      </w:r>
      <w:r>
        <w:rPr>
          <w:sz w:val="20"/>
          <w:szCs w:val="20"/>
          <w:rtl/>
        </w:rPr>
        <w:t>–</w:t>
      </w:r>
      <w:r>
        <w:rPr>
          <w:rFonts w:hint="cs"/>
          <w:sz w:val="20"/>
          <w:szCs w:val="20"/>
          <w:rtl/>
        </w:rPr>
        <w:t xml:space="preserve"> ירד; </w:t>
      </w:r>
      <w:r>
        <w:rPr>
          <w:sz w:val="20"/>
          <w:szCs w:val="20"/>
          <w:rtl/>
        </w:rPr>
        <w:br/>
      </w:r>
      <w:r>
        <w:rPr>
          <w:rFonts w:hint="cs"/>
          <w:sz w:val="20"/>
          <w:szCs w:val="20"/>
          <w:rtl/>
        </w:rPr>
        <w:t>ואפילו אם הכהן אינו יודע מזה, צריך להודיע לו.</w:t>
      </w:r>
      <w:r>
        <w:rPr>
          <w:sz w:val="20"/>
          <w:szCs w:val="20"/>
          <w:rtl/>
        </w:rPr>
        <w:br/>
      </w:r>
      <w:r>
        <w:rPr>
          <w:rFonts w:hint="cs"/>
          <w:sz w:val="20"/>
          <w:szCs w:val="20"/>
          <w:rtl/>
        </w:rPr>
        <w:t xml:space="preserve">אך אם הטומאה דרבנן </w:t>
      </w:r>
      <w:r w:rsidRPr="00655D47">
        <w:rPr>
          <w:rFonts w:hint="cs"/>
          <w:sz w:val="18"/>
          <w:szCs w:val="18"/>
          <w:rtl/>
        </w:rPr>
        <w:t xml:space="preserve">(כגון - סתמו את הפתחים בבית שהמת שם) </w:t>
      </w:r>
      <w:r>
        <w:rPr>
          <w:rFonts w:hint="cs"/>
          <w:sz w:val="20"/>
          <w:szCs w:val="20"/>
          <w:rtl/>
        </w:rPr>
        <w:t>אם התחיל יסיים, אך לכתחילה לא יתחיל.</w:t>
      </w:r>
    </w:p>
    <w:p w14:paraId="461CE2CB" w14:textId="77777777" w:rsidR="00BB3441" w:rsidRDefault="00BB3441" w:rsidP="00BB3441">
      <w:pPr>
        <w:rPr>
          <w:sz w:val="18"/>
          <w:szCs w:val="18"/>
          <w:rtl/>
        </w:rPr>
      </w:pPr>
      <w:r w:rsidRPr="00E825E7">
        <w:rPr>
          <w:rFonts w:hint="cs"/>
          <w:sz w:val="18"/>
          <w:szCs w:val="18"/>
          <w:rtl/>
        </w:rPr>
        <w:t>[</w:t>
      </w:r>
      <w:r w:rsidRPr="00E825E7">
        <w:rPr>
          <w:rFonts w:hint="cs"/>
          <w:b/>
          <w:bCs/>
          <w:sz w:val="18"/>
          <w:szCs w:val="18"/>
          <w:rtl/>
        </w:rPr>
        <w:t>סיכום</w:t>
      </w:r>
      <w:r w:rsidRPr="00E825E7">
        <w:rPr>
          <w:rFonts w:hint="cs"/>
          <w:sz w:val="18"/>
          <w:szCs w:val="18"/>
          <w:rtl/>
        </w:rPr>
        <w:t xml:space="preserve">. כהן שאינו עולה, ביטל עשה אחד שנחשב כשלוש. </w:t>
      </w:r>
      <w:r w:rsidRPr="00E825E7">
        <w:rPr>
          <w:rFonts w:hint="cs"/>
          <w:b/>
          <w:bCs/>
          <w:sz w:val="18"/>
          <w:szCs w:val="18"/>
          <w:rtl/>
        </w:rPr>
        <w:t>רא"ש</w:t>
      </w:r>
      <w:r w:rsidRPr="00E825E7">
        <w:rPr>
          <w:rFonts w:hint="cs"/>
          <w:sz w:val="18"/>
          <w:szCs w:val="18"/>
          <w:rtl/>
        </w:rPr>
        <w:t xml:space="preserve">. אם רוצה, רשאי לצאת מבית הכנסת ואינו עובר. </w:t>
      </w:r>
      <w:r>
        <w:rPr>
          <w:sz w:val="18"/>
          <w:szCs w:val="18"/>
          <w:rtl/>
        </w:rPr>
        <w:br/>
      </w:r>
      <w:r w:rsidRPr="00E825E7">
        <w:rPr>
          <w:rFonts w:hint="cs"/>
          <w:sz w:val="18"/>
          <w:szCs w:val="18"/>
          <w:rtl/>
        </w:rPr>
        <w:t xml:space="preserve">עובר דווקא אם קראו 'כהנים' או שאמרו לו באופן אחר לעלות </w:t>
      </w:r>
      <w:r w:rsidRPr="00E825E7">
        <w:rPr>
          <w:rFonts w:hint="cs"/>
          <w:sz w:val="16"/>
          <w:szCs w:val="16"/>
          <w:rtl/>
        </w:rPr>
        <w:t>(כגון שהציעו לו ליטול את ידיו)</w:t>
      </w:r>
      <w:r w:rsidRPr="00E825E7">
        <w:rPr>
          <w:rFonts w:hint="cs"/>
          <w:sz w:val="18"/>
          <w:szCs w:val="18"/>
          <w:rtl/>
        </w:rPr>
        <w:t xml:space="preserve">. </w:t>
      </w:r>
      <w:r w:rsidRPr="00E825E7">
        <w:rPr>
          <w:rFonts w:hint="cs"/>
          <w:b/>
          <w:bCs/>
          <w:sz w:val="18"/>
          <w:szCs w:val="18"/>
          <w:rtl/>
        </w:rPr>
        <w:t>רבינו פרץ</w:t>
      </w:r>
      <w:r w:rsidRPr="00E825E7">
        <w:rPr>
          <w:rFonts w:hint="cs"/>
          <w:sz w:val="18"/>
          <w:szCs w:val="18"/>
          <w:rtl/>
        </w:rPr>
        <w:t xml:space="preserve">. כהן יחיד בבית הכנסת אינו עובר. </w:t>
      </w:r>
      <w:r w:rsidRPr="00E825E7">
        <w:rPr>
          <w:rFonts w:hint="cs"/>
          <w:b/>
          <w:bCs/>
          <w:sz w:val="18"/>
          <w:szCs w:val="18"/>
          <w:rtl/>
        </w:rPr>
        <w:t>טור</w:t>
      </w:r>
      <w:r w:rsidRPr="00E825E7">
        <w:rPr>
          <w:rFonts w:hint="cs"/>
          <w:sz w:val="18"/>
          <w:szCs w:val="18"/>
          <w:rtl/>
        </w:rPr>
        <w:t xml:space="preserve">. עובר, וכן משמע מהמחבר. לא עקר רגליו בעבודה. </w:t>
      </w:r>
      <w:r w:rsidRPr="00E825E7">
        <w:rPr>
          <w:rFonts w:hint="cs"/>
          <w:b/>
          <w:bCs/>
          <w:sz w:val="18"/>
          <w:szCs w:val="18"/>
          <w:rtl/>
        </w:rPr>
        <w:t>מג"א</w:t>
      </w:r>
      <w:r w:rsidRPr="00E825E7">
        <w:rPr>
          <w:rFonts w:hint="cs"/>
          <w:sz w:val="18"/>
          <w:szCs w:val="18"/>
          <w:rtl/>
        </w:rPr>
        <w:t xml:space="preserve">. אינו עובר, כיוון שאינו רשאי לעלות. </w:t>
      </w:r>
      <w:r w:rsidRPr="00E825E7">
        <w:rPr>
          <w:rFonts w:hint="cs"/>
          <w:b/>
          <w:bCs/>
          <w:sz w:val="18"/>
          <w:szCs w:val="18"/>
          <w:rtl/>
        </w:rPr>
        <w:t>מהר"ם מינץ</w:t>
      </w:r>
      <w:r w:rsidRPr="00E825E7">
        <w:rPr>
          <w:rFonts w:hint="cs"/>
          <w:sz w:val="18"/>
          <w:szCs w:val="18"/>
          <w:rtl/>
        </w:rPr>
        <w:t>. ספק. טומאה דאורייתא דוחה ברכת כהנים, ואפילו אם עלה ירד, אך בטומאה דרבנ</w:t>
      </w:r>
      <w:r>
        <w:rPr>
          <w:rFonts w:hint="cs"/>
          <w:sz w:val="18"/>
          <w:szCs w:val="18"/>
          <w:rtl/>
        </w:rPr>
        <w:t>ן</w:t>
      </w:r>
      <w:r w:rsidRPr="00E825E7">
        <w:rPr>
          <w:rFonts w:hint="cs"/>
          <w:sz w:val="18"/>
          <w:szCs w:val="18"/>
          <w:rtl/>
        </w:rPr>
        <w:t xml:space="preserve"> אם עלה אינו יורד].</w:t>
      </w:r>
    </w:p>
    <w:p w14:paraId="5D355A0A" w14:textId="77777777" w:rsidR="00BB3441" w:rsidRPr="00E825E7" w:rsidRDefault="00BB3441" w:rsidP="00BB3441">
      <w:pPr>
        <w:rPr>
          <w:sz w:val="18"/>
          <w:szCs w:val="18"/>
          <w:rtl/>
        </w:rPr>
      </w:pPr>
      <w:r>
        <w:rPr>
          <w:rFonts w:hint="cs"/>
          <w:b/>
          <w:bCs/>
          <w:sz w:val="20"/>
          <w:szCs w:val="20"/>
          <w:rtl/>
        </w:rPr>
        <w:t>שיטת רבינו מנוח</w:t>
      </w:r>
      <w:r>
        <w:rPr>
          <w:b/>
          <w:bCs/>
          <w:sz w:val="20"/>
          <w:szCs w:val="20"/>
          <w:rtl/>
        </w:rPr>
        <w:br/>
      </w:r>
      <w:r w:rsidRPr="00750CA3">
        <w:rPr>
          <w:rFonts w:hint="cs"/>
          <w:b/>
          <w:bCs/>
          <w:sz w:val="20"/>
          <w:szCs w:val="20"/>
          <w:rtl/>
        </w:rPr>
        <w:t>רבינו מנוח</w:t>
      </w:r>
      <w:r>
        <w:rPr>
          <w:rFonts w:hint="cs"/>
          <w:sz w:val="20"/>
          <w:szCs w:val="20"/>
          <w:rtl/>
        </w:rPr>
        <w:t xml:space="preserve"> </w:t>
      </w:r>
      <w:r>
        <w:rPr>
          <w:sz w:val="20"/>
          <w:szCs w:val="20"/>
          <w:rtl/>
        </w:rPr>
        <w:t>–</w:t>
      </w:r>
      <w:r>
        <w:rPr>
          <w:rFonts w:hint="cs"/>
          <w:sz w:val="20"/>
          <w:szCs w:val="20"/>
          <w:rtl/>
        </w:rPr>
        <w:t xml:space="preserve"> כהן שלא אומרים לו לעלות, אע"פ שאינו עובר בשלוש עשה, מכל מקום עובר בעשה אחד של "כה תברכו", שהכוהנים הצטוו בו לברך את ישראל.</w:t>
      </w:r>
      <w:r>
        <w:rPr>
          <w:sz w:val="20"/>
          <w:szCs w:val="20"/>
          <w:rtl/>
        </w:rPr>
        <w:br/>
      </w:r>
      <w:r w:rsidRPr="00F66A4A">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נראה כן דעת הפוסקים, אלא אם לא קראו לו לעלות אינו עובר כלל.</w:t>
      </w:r>
    </w:p>
    <w:p w14:paraId="62CC18BB" w14:textId="77777777" w:rsidR="00BB3441" w:rsidRDefault="00BB3441" w:rsidP="00BB3441">
      <w:pPr>
        <w:rPr>
          <w:sz w:val="20"/>
          <w:szCs w:val="20"/>
          <w:rtl/>
        </w:rPr>
      </w:pPr>
      <w:r>
        <w:rPr>
          <w:rFonts w:hint="cs"/>
          <w:b/>
          <w:bCs/>
          <w:sz w:val="20"/>
          <w:szCs w:val="20"/>
          <w:rtl/>
        </w:rPr>
        <w:t>הוספות (ביה"ל)</w:t>
      </w:r>
      <w:r>
        <w:rPr>
          <w:b/>
          <w:bCs/>
          <w:sz w:val="20"/>
          <w:szCs w:val="20"/>
          <w:rtl/>
        </w:rPr>
        <w:br/>
      </w:r>
      <w:r>
        <w:rPr>
          <w:rFonts w:hint="cs"/>
          <w:sz w:val="20"/>
          <w:szCs w:val="20"/>
          <w:rtl/>
        </w:rPr>
        <w:t>א. אם בעת ברכת רצה אמרו לו לעלות והוא לא עקר רגליו ונשאר בבית הכנסת עד ברכת כהנים, בוודאי עובר בעשה, אע"פ שלא עקר רגליו ואינו יכול לעלות כעת.</w:t>
      </w:r>
      <w:r>
        <w:rPr>
          <w:sz w:val="20"/>
          <w:szCs w:val="20"/>
          <w:rtl/>
        </w:rPr>
        <w:br/>
      </w:r>
      <w:r>
        <w:rPr>
          <w:rFonts w:hint="cs"/>
          <w:sz w:val="20"/>
          <w:szCs w:val="20"/>
          <w:rtl/>
        </w:rPr>
        <w:t xml:space="preserve">ב. ספק </w:t>
      </w:r>
      <w:r>
        <w:rPr>
          <w:sz w:val="20"/>
          <w:szCs w:val="20"/>
          <w:rtl/>
        </w:rPr>
        <w:t>–</w:t>
      </w:r>
      <w:r>
        <w:rPr>
          <w:rFonts w:hint="cs"/>
          <w:sz w:val="20"/>
          <w:szCs w:val="20"/>
          <w:rtl/>
        </w:rPr>
        <w:t xml:space="preserve"> בעת ברכת רצה אמרו לו לעלות ולא עלה, אך יצא לפני ברכת כהנים מבית הכנסת. האם עקר את העשה בשעה שלא עקר רגליו, או כיוון שבעת הברכה עצמה היה בחוץ לא עקר בכך את העשה.</w:t>
      </w:r>
      <w:r>
        <w:rPr>
          <w:sz w:val="20"/>
          <w:szCs w:val="20"/>
          <w:rtl/>
        </w:rPr>
        <w:br/>
      </w:r>
      <w:r>
        <w:rPr>
          <w:rFonts w:hint="cs"/>
          <w:sz w:val="20"/>
          <w:szCs w:val="20"/>
          <w:rtl/>
        </w:rPr>
        <w:t xml:space="preserve">מסקנה </w:t>
      </w:r>
      <w:r>
        <w:rPr>
          <w:sz w:val="20"/>
          <w:szCs w:val="20"/>
          <w:rtl/>
        </w:rPr>
        <w:t>–</w:t>
      </w:r>
      <w:r>
        <w:rPr>
          <w:rFonts w:hint="cs"/>
          <w:sz w:val="20"/>
          <w:szCs w:val="20"/>
          <w:rtl/>
        </w:rPr>
        <w:t xml:space="preserve"> מסתבר יותר לומר שהחיוב מתחיל כאשר הכהנים מכינים עצמם לברכה, כלומר בברכת רצה, וכיוון שאז לא עקר רגליו - עקר את העשה.</w:t>
      </w:r>
    </w:p>
    <w:p w14:paraId="4ADDBBBD" w14:textId="77777777" w:rsidR="00BB3441" w:rsidRDefault="00BB3441" w:rsidP="00BB3441">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כהן שבירך כבר פעם אחת באותו יום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תוס' </w:t>
      </w:r>
      <w:r>
        <w:rPr>
          <w:sz w:val="20"/>
          <w:szCs w:val="20"/>
          <w:rtl/>
        </w:rPr>
        <w:t>–</w:t>
      </w:r>
      <w:r>
        <w:rPr>
          <w:rFonts w:hint="cs"/>
          <w:sz w:val="20"/>
          <w:szCs w:val="20"/>
          <w:rtl/>
        </w:rPr>
        <w:t xml:space="preserve"> כהן שבירך פעם אחת באותו יום והזדמן לציבור אחר וביקשו ממנו לברך, אינו חייב ואינו עובר בעשה. </w:t>
      </w:r>
      <w:r>
        <w:rPr>
          <w:sz w:val="20"/>
          <w:szCs w:val="20"/>
          <w:rtl/>
        </w:rPr>
        <w:br/>
      </w:r>
      <w:r w:rsidRPr="00AE55D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שכבר קיים את המצווה פעם אחת באותו יום, לא חייבתו התורה לקיים מצווה זו שנית.</w:t>
      </w:r>
    </w:p>
    <w:p w14:paraId="37781A87"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E55D4">
        <w:rPr>
          <w:rFonts w:cs="Arial"/>
          <w:sz w:val="20"/>
          <w:szCs w:val="20"/>
          <w:rtl/>
        </w:rPr>
        <w:t>אם עלה פעם אחת ביום זה, שוב אינו עובר, אפי</w:t>
      </w:r>
      <w:r>
        <w:rPr>
          <w:rFonts w:cs="Arial" w:hint="cs"/>
          <w:sz w:val="20"/>
          <w:szCs w:val="20"/>
          <w:rtl/>
        </w:rPr>
        <w:t>לו</w:t>
      </w:r>
      <w:r w:rsidRPr="00AE55D4">
        <w:rPr>
          <w:rFonts w:cs="Arial"/>
          <w:sz w:val="20"/>
          <w:szCs w:val="20"/>
          <w:rtl/>
        </w:rPr>
        <w:t xml:space="preserve"> אמרו לו: עלה</w:t>
      </w:r>
      <w:r>
        <w:rPr>
          <w:rFonts w:cs="Arial" w:hint="cs"/>
          <w:sz w:val="20"/>
          <w:szCs w:val="20"/>
          <w:rtl/>
        </w:rPr>
        <w:t>".</w:t>
      </w:r>
      <w:r>
        <w:rPr>
          <w:sz w:val="20"/>
          <w:szCs w:val="20"/>
          <w:rtl/>
        </w:rPr>
        <w:br/>
      </w:r>
      <w:r w:rsidRPr="00AE55D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רוצה לברכם, יברך שנית "אשר קידשנו במצוותיו" וכו'.</w:t>
      </w:r>
      <w:r>
        <w:rPr>
          <w:sz w:val="20"/>
          <w:szCs w:val="20"/>
          <w:rtl/>
        </w:rPr>
        <w:br/>
      </w:r>
      <w:r w:rsidRPr="00AE55D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שמקיים את המצווה פעם נוספת.</w:t>
      </w:r>
    </w:p>
    <w:p w14:paraId="159E70DB" w14:textId="77777777" w:rsidR="00BB3441" w:rsidRDefault="00BB3441" w:rsidP="00BB3441">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מנהג הכוהנים בשעה שאינם רוצים לעלות לברך</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690115">
        <w:rPr>
          <w:rFonts w:hint="cs"/>
          <w:sz w:val="18"/>
          <w:szCs w:val="18"/>
          <w:rtl/>
        </w:rPr>
        <w:t xml:space="preserve">(ע"פ </w:t>
      </w:r>
      <w:r w:rsidRPr="00690115">
        <w:rPr>
          <w:rFonts w:hint="cs"/>
          <w:b/>
          <w:bCs/>
          <w:sz w:val="18"/>
          <w:szCs w:val="18"/>
          <w:rtl/>
        </w:rPr>
        <w:t>תרומת הדשן</w:t>
      </w:r>
      <w:r w:rsidRPr="00690115">
        <w:rPr>
          <w:rFonts w:hint="cs"/>
          <w:sz w:val="18"/>
          <w:szCs w:val="18"/>
          <w:rtl/>
        </w:rPr>
        <w:t xml:space="preserve">) </w:t>
      </w:r>
      <w:r>
        <w:rPr>
          <w:sz w:val="20"/>
          <w:szCs w:val="20"/>
          <w:rtl/>
        </w:rPr>
        <w:t>–</w:t>
      </w:r>
      <w:r>
        <w:rPr>
          <w:rFonts w:hint="cs"/>
          <w:sz w:val="20"/>
          <w:szCs w:val="20"/>
          <w:rtl/>
        </w:rPr>
        <w:t xml:space="preserve"> "</w:t>
      </w:r>
      <w:r w:rsidRPr="00C74CAC">
        <w:rPr>
          <w:rFonts w:cs="Arial"/>
          <w:sz w:val="20"/>
          <w:szCs w:val="20"/>
          <w:rtl/>
        </w:rPr>
        <w:t>כשהכ</w:t>
      </w:r>
      <w:r>
        <w:rPr>
          <w:rFonts w:cs="Arial" w:hint="cs"/>
          <w:sz w:val="20"/>
          <w:szCs w:val="20"/>
          <w:rtl/>
        </w:rPr>
        <w:t>ו</w:t>
      </w:r>
      <w:r w:rsidRPr="00C74CAC">
        <w:rPr>
          <w:rFonts w:cs="Arial"/>
          <w:sz w:val="20"/>
          <w:szCs w:val="20"/>
          <w:rtl/>
        </w:rPr>
        <w:t>הנים אינם רוצים לעלות לדוכן, אינם צריכים לשהות חוץ מ</w:t>
      </w:r>
      <w:r>
        <w:rPr>
          <w:rFonts w:cs="Arial" w:hint="cs"/>
          <w:sz w:val="20"/>
          <w:szCs w:val="20"/>
          <w:rtl/>
        </w:rPr>
        <w:t>בית הכנסת</w:t>
      </w:r>
      <w:r w:rsidRPr="00C74CAC">
        <w:rPr>
          <w:rFonts w:cs="Arial"/>
          <w:sz w:val="20"/>
          <w:szCs w:val="20"/>
          <w:rtl/>
        </w:rPr>
        <w:t xml:space="preserve"> אלא בשעה שקורא החזן: כהנים, אבל כדי שלא יאמרו שהם פגומים</w:t>
      </w:r>
      <w:r>
        <w:rPr>
          <w:rFonts w:cs="Arial" w:hint="cs"/>
          <w:sz w:val="20"/>
          <w:szCs w:val="20"/>
          <w:rtl/>
        </w:rPr>
        <w:t xml:space="preserve"> </w:t>
      </w:r>
      <w:r w:rsidRPr="005A0AA9">
        <w:rPr>
          <w:rFonts w:cs="Arial" w:hint="cs"/>
          <w:sz w:val="18"/>
          <w:szCs w:val="18"/>
          <w:rtl/>
        </w:rPr>
        <w:t xml:space="preserve">(מ"ב </w:t>
      </w:r>
      <w:r w:rsidRPr="005A0AA9">
        <w:rPr>
          <w:rFonts w:cs="Arial"/>
          <w:sz w:val="18"/>
          <w:szCs w:val="18"/>
          <w:rtl/>
        </w:rPr>
        <w:t>–</w:t>
      </w:r>
      <w:r w:rsidRPr="005A0AA9">
        <w:rPr>
          <w:rFonts w:cs="Arial" w:hint="cs"/>
          <w:sz w:val="18"/>
          <w:szCs w:val="18"/>
          <w:rtl/>
        </w:rPr>
        <w:t xml:space="preserve"> בני גרושה או חלוצה)</w:t>
      </w:r>
      <w:r w:rsidRPr="005A0AA9">
        <w:rPr>
          <w:rFonts w:cs="Arial"/>
          <w:sz w:val="18"/>
          <w:szCs w:val="18"/>
          <w:rtl/>
        </w:rPr>
        <w:t xml:space="preserve"> </w:t>
      </w:r>
      <w:r w:rsidRPr="00C74CAC">
        <w:rPr>
          <w:rFonts w:cs="Arial"/>
          <w:sz w:val="20"/>
          <w:szCs w:val="20"/>
          <w:rtl/>
        </w:rPr>
        <w:t>נהגו שלא ל</w:t>
      </w:r>
      <w:r>
        <w:rPr>
          <w:rFonts w:cs="Arial" w:hint="cs"/>
          <w:sz w:val="20"/>
          <w:szCs w:val="20"/>
          <w:rtl/>
        </w:rPr>
        <w:t>הי</w:t>
      </w:r>
      <w:r w:rsidRPr="00C74CAC">
        <w:rPr>
          <w:rFonts w:cs="Arial"/>
          <w:sz w:val="20"/>
          <w:szCs w:val="20"/>
          <w:rtl/>
        </w:rPr>
        <w:t xml:space="preserve">כנס </w:t>
      </w:r>
      <w:r>
        <w:rPr>
          <w:rFonts w:cs="Arial" w:hint="cs"/>
          <w:sz w:val="20"/>
          <w:szCs w:val="20"/>
          <w:rtl/>
        </w:rPr>
        <w:t>לבית הכנסת</w:t>
      </w:r>
      <w:r w:rsidRPr="00C74CAC">
        <w:rPr>
          <w:rFonts w:cs="Arial"/>
          <w:sz w:val="20"/>
          <w:szCs w:val="20"/>
          <w:rtl/>
        </w:rPr>
        <w:t xml:space="preserve"> עד שיגמרו ברכת כהנים</w:t>
      </w:r>
      <w:r>
        <w:rPr>
          <w:rFonts w:cs="Arial" w:hint="cs"/>
          <w:sz w:val="20"/>
          <w:szCs w:val="20"/>
          <w:rtl/>
        </w:rPr>
        <w:t>".</w:t>
      </w:r>
    </w:p>
    <w:p w14:paraId="7A5C43CB" w14:textId="77777777" w:rsidR="00BB3441" w:rsidRDefault="00BB3441" w:rsidP="00BB3441">
      <w:pPr>
        <w:rPr>
          <w:sz w:val="20"/>
          <w:szCs w:val="20"/>
          <w:rtl/>
        </w:rPr>
      </w:pPr>
      <w:r>
        <w:rPr>
          <w:rFonts w:hint="cs"/>
          <w:sz w:val="20"/>
          <w:szCs w:val="20"/>
          <w:u w:val="single"/>
          <w:rtl/>
        </w:rPr>
        <w:t>אימתי הכהן יוצא</w:t>
      </w:r>
      <w:r>
        <w:rPr>
          <w:sz w:val="20"/>
          <w:szCs w:val="20"/>
          <w:u w:val="single"/>
          <w:rtl/>
        </w:rPr>
        <w:br/>
      </w:r>
      <w:r w:rsidRPr="0027152B">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הכהן צריך לצאת לפני 'רצה'.</w:t>
      </w:r>
      <w:r>
        <w:rPr>
          <w:sz w:val="20"/>
          <w:szCs w:val="20"/>
          <w:rtl/>
        </w:rPr>
        <w:br/>
      </w:r>
      <w:r w:rsidRPr="0027152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שלא יאמרו עליו שהוא פגום כשלא עקר רגליו ב'רצה'.</w:t>
      </w:r>
      <w:r>
        <w:rPr>
          <w:sz w:val="20"/>
          <w:szCs w:val="20"/>
          <w:rtl/>
        </w:rPr>
        <w:br/>
      </w:r>
      <w:r>
        <w:rPr>
          <w:rFonts w:hint="cs"/>
          <w:sz w:val="20"/>
          <w:szCs w:val="20"/>
          <w:rtl/>
        </w:rPr>
        <w:t>ועוד, כדי שלא יבוא הלוי לצקת לו מים על ידיו.</w:t>
      </w:r>
      <w:r>
        <w:rPr>
          <w:rStyle w:val="a6"/>
          <w:sz w:val="20"/>
          <w:szCs w:val="20"/>
          <w:rtl/>
        </w:rPr>
        <w:footnoteReference w:id="197"/>
      </w:r>
    </w:p>
    <w:p w14:paraId="40A1B277" w14:textId="77777777" w:rsidR="00BB3441" w:rsidRDefault="00BB3441" w:rsidP="00BB3441">
      <w:pPr>
        <w:rPr>
          <w:sz w:val="20"/>
          <w:szCs w:val="20"/>
          <w:rtl/>
        </w:rPr>
      </w:pPr>
      <w:r>
        <w:rPr>
          <w:rFonts w:hint="cs"/>
          <w:sz w:val="20"/>
          <w:szCs w:val="20"/>
          <w:u w:val="single"/>
          <w:rtl/>
        </w:rPr>
        <w:t>כהן פסול</w:t>
      </w:r>
      <w:r>
        <w:rPr>
          <w:sz w:val="20"/>
          <w:szCs w:val="20"/>
          <w:u w:val="single"/>
          <w:rtl/>
        </w:rPr>
        <w:br/>
      </w:r>
      <w:r>
        <w:rPr>
          <w:rFonts w:hint="cs"/>
          <w:sz w:val="20"/>
          <w:szCs w:val="20"/>
          <w:rtl/>
        </w:rPr>
        <w:t>א. כהן פסול אינו צריך לצאת מבית הכנסת כלל למרות שאינו עולה לברך.</w:t>
      </w:r>
      <w:r>
        <w:rPr>
          <w:sz w:val="20"/>
          <w:szCs w:val="20"/>
          <w:rtl/>
        </w:rPr>
        <w:br/>
      </w:r>
      <w:r w:rsidRPr="00982252">
        <w:rPr>
          <w:rFonts w:hint="cs"/>
          <w:b/>
          <w:bCs/>
          <w:sz w:val="20"/>
          <w:szCs w:val="20"/>
          <w:rtl/>
        </w:rPr>
        <w:t xml:space="preserve">טעם </w:t>
      </w:r>
      <w:r>
        <w:rPr>
          <w:sz w:val="20"/>
          <w:szCs w:val="20"/>
          <w:rtl/>
        </w:rPr>
        <w:t>–</w:t>
      </w:r>
      <w:r>
        <w:rPr>
          <w:rFonts w:hint="cs"/>
          <w:sz w:val="20"/>
          <w:szCs w:val="20"/>
          <w:rtl/>
        </w:rPr>
        <w:t xml:space="preserve"> כוונת החזן בקריאתו "כהנים" היא רק על הכוהנים הכשרים.</w:t>
      </w:r>
      <w:r>
        <w:rPr>
          <w:sz w:val="20"/>
          <w:szCs w:val="20"/>
          <w:rtl/>
        </w:rPr>
        <w:br/>
      </w:r>
      <w:r>
        <w:rPr>
          <w:rFonts w:hint="cs"/>
          <w:sz w:val="20"/>
          <w:szCs w:val="20"/>
          <w:rtl/>
        </w:rPr>
        <w:t>ב. אפילו אם אמרו לו להדיא לעלות, ואפילו אם הש"ץ אמר "כהנים" ובבית הכנסת נמצאים רק כהנים פסולים, אפילו הכי לא יעלה ואינו עובר בעשה, כיוון שחכמים מנעו אותו מקיום המצווה.</w:t>
      </w:r>
      <w:r>
        <w:rPr>
          <w:sz w:val="20"/>
          <w:szCs w:val="20"/>
          <w:rtl/>
        </w:rPr>
        <w:br/>
      </w:r>
      <w:r>
        <w:rPr>
          <w:rFonts w:hint="cs"/>
          <w:sz w:val="20"/>
          <w:szCs w:val="20"/>
          <w:rtl/>
        </w:rPr>
        <w:t>ג. אמנם, בכה"ג שיש רק כהנים פסולים בבית הכנסת, טוב יעשו אם ייצאו מבית הכנסת לפני 'רצה'.</w:t>
      </w:r>
    </w:p>
    <w:p w14:paraId="1648527B" w14:textId="77777777" w:rsidR="00BB3441" w:rsidRPr="00EF209E" w:rsidRDefault="00BB3441" w:rsidP="00BB3441">
      <w:pPr>
        <w:rPr>
          <w:sz w:val="18"/>
          <w:szCs w:val="18"/>
          <w:rtl/>
        </w:rPr>
      </w:pPr>
      <w:r w:rsidRPr="00EF209E">
        <w:rPr>
          <w:rFonts w:hint="cs"/>
          <w:sz w:val="18"/>
          <w:szCs w:val="18"/>
          <w:rtl/>
        </w:rPr>
        <w:t>[</w:t>
      </w:r>
      <w:r w:rsidRPr="00EF209E">
        <w:rPr>
          <w:rFonts w:hint="cs"/>
          <w:b/>
          <w:bCs/>
          <w:sz w:val="18"/>
          <w:szCs w:val="18"/>
          <w:rtl/>
        </w:rPr>
        <w:t>סיכום</w:t>
      </w:r>
      <w:r w:rsidRPr="00EF209E">
        <w:rPr>
          <w:rFonts w:hint="cs"/>
          <w:sz w:val="18"/>
          <w:szCs w:val="18"/>
          <w:rtl/>
        </w:rPr>
        <w:t>. כהן שלא רוצה לברך, מעיקה"ד יצא רק בשעה שקוראים 'כהנים', אך נהגו לצאת כל זמן הברכה כדי שלא יאמרו שהוא פסול</w:t>
      </w:r>
      <w:r>
        <w:rPr>
          <w:rFonts w:hint="cs"/>
          <w:sz w:val="18"/>
          <w:szCs w:val="18"/>
          <w:rtl/>
        </w:rPr>
        <w:t xml:space="preserve">. </w:t>
      </w:r>
      <w:r w:rsidRPr="00EF209E">
        <w:rPr>
          <w:rFonts w:hint="cs"/>
          <w:b/>
          <w:bCs/>
          <w:sz w:val="18"/>
          <w:szCs w:val="18"/>
          <w:rtl/>
        </w:rPr>
        <w:t>מג"א</w:t>
      </w:r>
      <w:r>
        <w:rPr>
          <w:rFonts w:hint="cs"/>
          <w:sz w:val="18"/>
          <w:szCs w:val="18"/>
          <w:rtl/>
        </w:rPr>
        <w:t>. הכהן יצא לפני 'רצה'. כהנים פסולים אינם צריכים לצאת, אך אם יש רק פסולים טוב שייצאו].</w:t>
      </w:r>
    </w:p>
    <w:p w14:paraId="6F90E497" w14:textId="77777777" w:rsidR="00BB3441" w:rsidRPr="0006492A" w:rsidRDefault="00BB3441" w:rsidP="00BB3441">
      <w:pPr>
        <w:rPr>
          <w:sz w:val="20"/>
          <w:szCs w:val="20"/>
          <w:rtl/>
        </w:rPr>
      </w:pPr>
      <w:r>
        <w:rPr>
          <w:rFonts w:hint="cs"/>
          <w:b/>
          <w:bCs/>
          <w:sz w:val="20"/>
          <w:szCs w:val="20"/>
          <w:rtl/>
        </w:rPr>
        <w:t>הוספה</w:t>
      </w:r>
      <w:r>
        <w:rPr>
          <w:b/>
          <w:bCs/>
          <w:sz w:val="20"/>
          <w:szCs w:val="20"/>
          <w:rtl/>
        </w:rPr>
        <w:br/>
      </w:r>
      <w:r>
        <w:rPr>
          <w:rFonts w:hint="cs"/>
          <w:b/>
          <w:bCs/>
          <w:sz w:val="20"/>
          <w:szCs w:val="20"/>
          <w:rtl/>
        </w:rPr>
        <w:t xml:space="preserve">ביה"ל </w:t>
      </w:r>
      <w:r>
        <w:rPr>
          <w:sz w:val="20"/>
          <w:szCs w:val="20"/>
          <w:rtl/>
        </w:rPr>
        <w:t>–</w:t>
      </w:r>
      <w:r>
        <w:rPr>
          <w:rFonts w:hint="cs"/>
          <w:sz w:val="20"/>
          <w:szCs w:val="20"/>
          <w:rtl/>
        </w:rPr>
        <w:t xml:space="preserve"> מדובר כאן בכהן חלוש שאינו יכול לברך מחמת זה, אך אם אינו חלוש בוודאי אין ראוי לבטל מצוות עשה מחמת זה. וכדין כל מצוות עשה התלויה במעשה, כגון ציצית שהיא חובת מנא, ואעפ"כ צריך האדם להשתדל לקיים אותה ע"י שילבש בגד של ארבע כנפות. </w:t>
      </w:r>
    </w:p>
    <w:p w14:paraId="249E5FA1"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לחלוץ נעליו לפני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(מ.) "</w:t>
      </w:r>
      <w:r w:rsidRPr="006D1942">
        <w:rPr>
          <w:rFonts w:cs="Arial"/>
          <w:sz w:val="20"/>
          <w:szCs w:val="20"/>
          <w:rtl/>
        </w:rPr>
        <w:t>אין הכהנים רשאין לעלות בסנדליהן לדוכן, וזהו אחת מתשע תקנות שהתקין רבן יוחנן בן זכאי; מאי טעמא? אמר רב אשי: שמא נפסקה לו רצועה בסנדלו והדר אזיל למיקטריה, ואמרי: בן גרושה או בן חלוצה הוא</w:t>
      </w:r>
      <w:r>
        <w:rPr>
          <w:rFonts w:cs="Arial" w:hint="cs"/>
          <w:sz w:val="20"/>
          <w:szCs w:val="20"/>
          <w:rtl/>
        </w:rPr>
        <w:t>".</w:t>
      </w:r>
    </w:p>
    <w:p w14:paraId="6AC7772E" w14:textId="77777777" w:rsidR="00BB3441" w:rsidRPr="00D011E5" w:rsidRDefault="00BB3441" w:rsidP="00BB3441">
      <w:pPr>
        <w:rPr>
          <w:rFonts w:cs="Arial"/>
          <w:sz w:val="20"/>
          <w:szCs w:val="20"/>
          <w:rtl/>
        </w:rPr>
      </w:pPr>
      <w:r>
        <w:rPr>
          <w:rFonts w:cs="Arial" w:hint="cs"/>
          <w:b/>
          <w:bCs/>
          <w:sz w:val="20"/>
          <w:szCs w:val="20"/>
          <w:rtl/>
        </w:rPr>
        <w:t>דין בתי שוקיים</w:t>
      </w:r>
      <w:r>
        <w:rPr>
          <w:rFonts w:cs="Arial"/>
          <w:b/>
          <w:bCs/>
          <w:sz w:val="20"/>
          <w:szCs w:val="20"/>
          <w:rtl/>
        </w:rPr>
        <w:br/>
      </w:r>
      <w:r>
        <w:rPr>
          <w:rFonts w:cs="Arial" w:hint="cs"/>
          <w:sz w:val="20"/>
          <w:szCs w:val="20"/>
          <w:rtl/>
        </w:rPr>
        <w:t xml:space="preserve">הגדרה </w:t>
      </w:r>
      <w:r>
        <w:rPr>
          <w:rFonts w:cs="Arial"/>
          <w:sz w:val="20"/>
          <w:szCs w:val="20"/>
          <w:rtl/>
        </w:rPr>
        <w:t>–</w:t>
      </w:r>
      <w:r>
        <w:rPr>
          <w:rFonts w:cs="Arial" w:hint="cs"/>
          <w:sz w:val="20"/>
          <w:szCs w:val="20"/>
          <w:rtl/>
        </w:rPr>
        <w:t xml:space="preserve"> בתי שוקיים הם כעין גרביים שלנו, והיו מכסים את כף הרגל ואת השוק, לעיתים היו עשויים פשתן. </w:t>
      </w:r>
      <w:r>
        <w:rPr>
          <w:rFonts w:cs="Arial"/>
          <w:sz w:val="20"/>
          <w:szCs w:val="20"/>
          <w:rtl/>
        </w:rPr>
        <w:br/>
      </w:r>
      <w:r w:rsidRPr="001006A1">
        <w:rPr>
          <w:rFonts w:cs="Arial" w:hint="cs"/>
          <w:b/>
          <w:bCs/>
          <w:sz w:val="20"/>
          <w:szCs w:val="20"/>
          <w:rtl/>
        </w:rPr>
        <w:t>הגה"מ</w:t>
      </w:r>
      <w:r>
        <w:rPr>
          <w:rFonts w:cs="Arial" w:hint="cs"/>
          <w:sz w:val="20"/>
          <w:szCs w:val="20"/>
          <w:rtl/>
        </w:rPr>
        <w:t xml:space="preserve"> </w:t>
      </w:r>
      <w:r>
        <w:rPr>
          <w:rFonts w:cs="Arial"/>
          <w:sz w:val="20"/>
          <w:szCs w:val="20"/>
          <w:rtl/>
        </w:rPr>
        <w:t>–</w:t>
      </w:r>
      <w:r>
        <w:rPr>
          <w:rFonts w:cs="Arial" w:hint="cs"/>
          <w:sz w:val="20"/>
          <w:szCs w:val="20"/>
          <w:rtl/>
        </w:rPr>
        <w:t xml:space="preserve"> מותר לברך כשיש על רגליו בתי שוקיים.</w:t>
      </w:r>
      <w:r>
        <w:rPr>
          <w:rFonts w:cs="Arial"/>
          <w:sz w:val="20"/>
          <w:szCs w:val="20"/>
          <w:rtl/>
        </w:rPr>
        <w:br/>
      </w:r>
      <w:r w:rsidRPr="001006A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שאין בהם רצועה, ולכן טעם הגזרה לא שייך בהם.</w:t>
      </w:r>
      <w:r>
        <w:rPr>
          <w:rFonts w:cs="Arial"/>
          <w:sz w:val="20"/>
          <w:szCs w:val="20"/>
          <w:rtl/>
        </w:rPr>
        <w:br/>
      </w:r>
      <w:r>
        <w:rPr>
          <w:rFonts w:cs="Arial"/>
          <w:sz w:val="20"/>
          <w:szCs w:val="20"/>
          <w:rtl/>
        </w:rPr>
        <w:br/>
      </w:r>
      <w:r w:rsidRPr="00A0697C">
        <w:rPr>
          <w:rFonts w:cs="Arial" w:hint="cs"/>
          <w:b/>
          <w:bCs/>
          <w:sz w:val="20"/>
          <w:szCs w:val="20"/>
          <w:rtl/>
        </w:rPr>
        <w:t>הבית יוסף</w:t>
      </w:r>
      <w:r>
        <w:rPr>
          <w:rFonts w:cs="Arial" w:hint="cs"/>
          <w:sz w:val="20"/>
          <w:szCs w:val="20"/>
          <w:rtl/>
        </w:rPr>
        <w:t xml:space="preserve"> מסייג היתר זה. </w:t>
      </w:r>
      <w:r>
        <w:rPr>
          <w:rFonts w:cs="Arial"/>
          <w:sz w:val="20"/>
          <w:szCs w:val="20"/>
          <w:rtl/>
        </w:rPr>
        <w:br/>
      </w:r>
      <w:r>
        <w:rPr>
          <w:rFonts w:cs="Arial" w:hint="cs"/>
          <w:sz w:val="20"/>
          <w:szCs w:val="20"/>
          <w:rtl/>
        </w:rPr>
        <w:t>א. דווקא בבתי שוקיים מותר, אך נעל וסנדל אפילו כשאין בהם רצועה אסור.</w:t>
      </w:r>
      <w:r>
        <w:rPr>
          <w:rFonts w:cs="Arial"/>
          <w:sz w:val="20"/>
          <w:szCs w:val="20"/>
          <w:rtl/>
        </w:rPr>
        <w:br/>
      </w:r>
      <w:r w:rsidRPr="00A0697C">
        <w:rPr>
          <w:rFonts w:cs="Arial" w:hint="cs"/>
          <w:b/>
          <w:bCs/>
          <w:sz w:val="20"/>
          <w:szCs w:val="20"/>
          <w:rtl/>
        </w:rPr>
        <w:t xml:space="preserve">טעם </w:t>
      </w:r>
      <w:r>
        <w:rPr>
          <w:rFonts w:cs="Arial"/>
          <w:sz w:val="20"/>
          <w:szCs w:val="20"/>
          <w:rtl/>
        </w:rPr>
        <w:t>–</w:t>
      </w:r>
      <w:r>
        <w:rPr>
          <w:rFonts w:cs="Arial" w:hint="cs"/>
          <w:sz w:val="20"/>
          <w:szCs w:val="20"/>
          <w:rtl/>
        </w:rPr>
        <w:t xml:space="preserve"> לא פלוג, כל המנעלים והסנדלים אסורים.</w:t>
      </w:r>
      <w:r>
        <w:rPr>
          <w:rFonts w:cs="Arial"/>
          <w:sz w:val="20"/>
          <w:szCs w:val="20"/>
          <w:rtl/>
        </w:rPr>
        <w:br/>
      </w:r>
      <w:r>
        <w:rPr>
          <w:rFonts w:cs="Arial" w:hint="cs"/>
          <w:sz w:val="20"/>
          <w:szCs w:val="20"/>
          <w:rtl/>
        </w:rPr>
        <w:t>ב. בתי שוקיים של עור אסורים.</w:t>
      </w:r>
      <w:r>
        <w:rPr>
          <w:rFonts w:cs="Arial"/>
          <w:sz w:val="20"/>
          <w:szCs w:val="20"/>
          <w:rtl/>
        </w:rPr>
        <w:br/>
      </w:r>
      <w:r w:rsidRPr="00A0697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הם בכלל סנדל ומנעל.</w:t>
      </w:r>
      <w:r>
        <w:rPr>
          <w:sz w:val="20"/>
          <w:szCs w:val="20"/>
          <w:rtl/>
        </w:rPr>
        <w:br/>
      </w:r>
      <w:r>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המנהג להקל בכך בקצת מקומות.</w:t>
      </w:r>
    </w:p>
    <w:p w14:paraId="01341BCC"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61225">
        <w:rPr>
          <w:rFonts w:cs="Arial"/>
          <w:sz w:val="20"/>
          <w:szCs w:val="20"/>
          <w:rtl/>
        </w:rPr>
        <w:t>לא יעלו הכ</w:t>
      </w:r>
      <w:r>
        <w:rPr>
          <w:rFonts w:cs="Arial" w:hint="cs"/>
          <w:sz w:val="20"/>
          <w:szCs w:val="20"/>
          <w:rtl/>
        </w:rPr>
        <w:t>ו</w:t>
      </w:r>
      <w:r w:rsidRPr="00061225">
        <w:rPr>
          <w:rFonts w:cs="Arial"/>
          <w:sz w:val="20"/>
          <w:szCs w:val="20"/>
          <w:rtl/>
        </w:rPr>
        <w:t xml:space="preserve">הנים לדוכן במנעלים, אבל בבתי שוקים שרי. </w:t>
      </w:r>
      <w:r w:rsidRPr="00B004CC">
        <w:rPr>
          <w:rFonts w:cs="Arial"/>
          <w:sz w:val="18"/>
          <w:szCs w:val="18"/>
          <w:rtl/>
        </w:rPr>
        <w:t xml:space="preserve">ויש מחמירין אם הם של </w:t>
      </w:r>
      <w:r w:rsidRPr="00B004CC">
        <w:rPr>
          <w:rFonts w:cs="Arial" w:hint="cs"/>
          <w:sz w:val="18"/>
          <w:szCs w:val="18"/>
          <w:rtl/>
        </w:rPr>
        <w:t>עור</w:t>
      </w:r>
      <w:r w:rsidRPr="00B004CC">
        <w:rPr>
          <w:rFonts w:cs="Arial"/>
          <w:sz w:val="18"/>
          <w:szCs w:val="18"/>
          <w:rtl/>
        </w:rPr>
        <w:t>,</w:t>
      </w:r>
      <w:r w:rsidRPr="00061225">
        <w:rPr>
          <w:rFonts w:cs="Arial"/>
          <w:sz w:val="20"/>
          <w:szCs w:val="20"/>
          <w:rtl/>
        </w:rPr>
        <w:t xml:space="preserve"> </w:t>
      </w:r>
      <w:r w:rsidRPr="00061225">
        <w:rPr>
          <w:rFonts w:cs="Arial"/>
          <w:sz w:val="18"/>
          <w:szCs w:val="18"/>
          <w:rtl/>
        </w:rPr>
        <w:t>(ונהגו להקל בקצת מקומות)</w:t>
      </w:r>
      <w:r>
        <w:rPr>
          <w:rFonts w:cs="Arial" w:hint="cs"/>
          <w:sz w:val="20"/>
          <w:szCs w:val="20"/>
          <w:rtl/>
        </w:rPr>
        <w:t>"</w:t>
      </w:r>
      <w:r w:rsidRPr="00061225">
        <w:rPr>
          <w:rFonts w:cs="Arial"/>
          <w:sz w:val="20"/>
          <w:szCs w:val="20"/>
          <w:rtl/>
        </w:rPr>
        <w:t>.</w:t>
      </w:r>
    </w:p>
    <w:p w14:paraId="471B0CCB" w14:textId="77777777" w:rsidR="00BB3441" w:rsidRDefault="00BB3441" w:rsidP="00BB3441">
      <w:pPr>
        <w:rPr>
          <w:sz w:val="20"/>
          <w:szCs w:val="20"/>
          <w:rtl/>
        </w:rPr>
      </w:pPr>
      <w:r>
        <w:rPr>
          <w:rFonts w:hint="cs"/>
          <w:sz w:val="20"/>
          <w:szCs w:val="20"/>
          <w:u w:val="single"/>
          <w:rtl/>
        </w:rPr>
        <w:t>בירור בהיתר ההגה"מ</w:t>
      </w:r>
      <w:r>
        <w:rPr>
          <w:sz w:val="20"/>
          <w:szCs w:val="20"/>
          <w:u w:val="single"/>
          <w:rtl/>
        </w:rPr>
        <w:br/>
      </w:r>
      <w:r w:rsidRPr="0006122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קשה, הרי בבתי השוקיים יש רצועה למעלה סמוך לארכובה? </w:t>
      </w:r>
      <w:r>
        <w:rPr>
          <w:sz w:val="20"/>
          <w:szCs w:val="20"/>
          <w:rtl/>
        </w:rPr>
        <w:br/>
      </w:r>
      <w:r>
        <w:rPr>
          <w:rFonts w:hint="cs"/>
          <w:sz w:val="20"/>
          <w:szCs w:val="20"/>
          <w:rtl/>
        </w:rPr>
        <w:t>א. הגזרה היתה ברצועה הנקשרת למטה אך כשנקשרת למעלה מותר, כי</w:t>
      </w:r>
      <w:r w:rsidRPr="0014753F">
        <w:rPr>
          <w:rFonts w:hint="cs"/>
          <w:sz w:val="20"/>
          <w:szCs w:val="20"/>
          <w:rtl/>
        </w:rPr>
        <w:t xml:space="preserve"> </w:t>
      </w:r>
      <w:r>
        <w:rPr>
          <w:rFonts w:hint="cs"/>
          <w:sz w:val="20"/>
          <w:szCs w:val="20"/>
          <w:rtl/>
        </w:rPr>
        <w:t>אין גנאי כל כך ולא יתלוצצו עליו.</w:t>
      </w:r>
      <w:r>
        <w:rPr>
          <w:sz w:val="20"/>
          <w:szCs w:val="20"/>
          <w:rtl/>
        </w:rPr>
        <w:br/>
      </w:r>
      <w:r>
        <w:rPr>
          <w:rFonts w:hint="cs"/>
          <w:sz w:val="20"/>
          <w:szCs w:val="20"/>
          <w:rtl/>
        </w:rPr>
        <w:t>ב. מדובר בבתי שוקיים שאין להם רצועה כלל, אלא הם מחוברים למכנסיים.</w:t>
      </w:r>
      <w:r>
        <w:rPr>
          <w:rStyle w:val="a6"/>
          <w:sz w:val="20"/>
          <w:szCs w:val="20"/>
          <w:rtl/>
        </w:rPr>
        <w:footnoteReference w:id="198"/>
      </w:r>
      <w:r>
        <w:rPr>
          <w:sz w:val="20"/>
          <w:szCs w:val="20"/>
          <w:rtl/>
        </w:rPr>
        <w:br/>
      </w:r>
      <w:r w:rsidRPr="008F6931">
        <w:rPr>
          <w:rFonts w:hint="cs"/>
          <w:b/>
          <w:bCs/>
          <w:sz w:val="20"/>
          <w:szCs w:val="20"/>
          <w:rtl/>
        </w:rPr>
        <w:t>מ"ב</w:t>
      </w:r>
      <w:r>
        <w:rPr>
          <w:rFonts w:hint="cs"/>
          <w:sz w:val="20"/>
          <w:szCs w:val="20"/>
          <w:rtl/>
        </w:rPr>
        <w:t xml:space="preserve"> - בשני אופנים אלו מותר.</w:t>
      </w:r>
    </w:p>
    <w:p w14:paraId="73C69D9D" w14:textId="77777777" w:rsidR="00BB3441" w:rsidRDefault="00BB3441" w:rsidP="00BB3441">
      <w:pPr>
        <w:rPr>
          <w:sz w:val="20"/>
          <w:szCs w:val="20"/>
          <w:rtl/>
        </w:rPr>
      </w:pPr>
      <w:r w:rsidRPr="00F95E36">
        <w:rPr>
          <w:rFonts w:hint="cs"/>
          <w:sz w:val="20"/>
          <w:szCs w:val="20"/>
          <w:u w:val="single"/>
          <w:rtl/>
        </w:rPr>
        <w:t>בתי שוקיים של עור</w:t>
      </w:r>
      <w:r>
        <w:rPr>
          <w:sz w:val="20"/>
          <w:szCs w:val="20"/>
          <w:u w:val="single"/>
          <w:rtl/>
        </w:rPr>
        <w:br/>
      </w:r>
      <w:r>
        <w:rPr>
          <w:rFonts w:hint="cs"/>
          <w:sz w:val="20"/>
          <w:szCs w:val="20"/>
          <w:rtl/>
        </w:rPr>
        <w:t xml:space="preserve">בדעת המחבר שהחמיר בבתי שוקיים מעור יש שתי קולות. </w:t>
      </w:r>
      <w:r>
        <w:rPr>
          <w:sz w:val="20"/>
          <w:szCs w:val="20"/>
          <w:rtl/>
        </w:rPr>
        <w:br/>
      </w:r>
      <w:r>
        <w:rPr>
          <w:rFonts w:hint="cs"/>
          <w:sz w:val="20"/>
          <w:szCs w:val="20"/>
          <w:rtl/>
        </w:rPr>
        <w:t>א. אם בתי השוקיים מחוברים למכנסיים, מותר.</w:t>
      </w:r>
      <w:r>
        <w:rPr>
          <w:sz w:val="20"/>
          <w:szCs w:val="20"/>
          <w:rtl/>
        </w:rPr>
        <w:br/>
      </w:r>
      <w:r>
        <w:rPr>
          <w:rFonts w:hint="cs"/>
          <w:sz w:val="20"/>
          <w:szCs w:val="20"/>
          <w:rtl/>
        </w:rPr>
        <w:t>ב. בתי שוקיים של בגד המחופים עור, מותר.</w:t>
      </w:r>
    </w:p>
    <w:p w14:paraId="25997B7C" w14:textId="77777777" w:rsidR="00BB3441" w:rsidRDefault="00BB3441" w:rsidP="00BB3441">
      <w:pPr>
        <w:rPr>
          <w:sz w:val="20"/>
          <w:szCs w:val="20"/>
          <w:rtl/>
        </w:rPr>
      </w:pPr>
      <w:r>
        <w:rPr>
          <w:rFonts w:hint="cs"/>
          <w:sz w:val="20"/>
          <w:szCs w:val="20"/>
          <w:u w:val="single"/>
          <w:rtl/>
        </w:rPr>
        <w:t>דין מגפיים וערדליים</w:t>
      </w:r>
      <w:r>
        <w:rPr>
          <w:sz w:val="20"/>
          <w:szCs w:val="20"/>
          <w:u w:val="single"/>
          <w:rtl/>
        </w:rPr>
        <w:br/>
      </w:r>
      <w:r>
        <w:rPr>
          <w:rFonts w:hint="cs"/>
          <w:sz w:val="20"/>
          <w:szCs w:val="20"/>
          <w:rtl/>
        </w:rPr>
        <w:t>אין לעלות לדוכן במגפיים או ערדליים.</w:t>
      </w:r>
      <w:r>
        <w:rPr>
          <w:sz w:val="20"/>
          <w:szCs w:val="20"/>
          <w:rtl/>
        </w:rPr>
        <w:br/>
      </w:r>
      <w:r w:rsidRPr="00277E0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שאין בהם רצועה, מכל מקום הולך בהם כל היום בשוק והם מלוכלכים ואין דרך כבוד לברך בהם.</w:t>
      </w:r>
    </w:p>
    <w:p w14:paraId="0C2309CF" w14:textId="77777777" w:rsidR="00BB3441" w:rsidRDefault="00BB3441" w:rsidP="00BB3441">
      <w:pPr>
        <w:rPr>
          <w:sz w:val="20"/>
          <w:szCs w:val="20"/>
          <w:rtl/>
        </w:rPr>
      </w:pPr>
      <w:r>
        <w:rPr>
          <w:rFonts w:hint="cs"/>
          <w:sz w:val="20"/>
          <w:szCs w:val="20"/>
          <w:u w:val="single"/>
          <w:rtl/>
        </w:rPr>
        <w:t>פרטים באופן חליצת המנעל</w:t>
      </w:r>
      <w:r>
        <w:rPr>
          <w:sz w:val="20"/>
          <w:szCs w:val="20"/>
          <w:u w:val="single"/>
          <w:rtl/>
        </w:rPr>
        <w:br/>
      </w:r>
      <w:r>
        <w:rPr>
          <w:rFonts w:hint="cs"/>
          <w:sz w:val="20"/>
          <w:szCs w:val="20"/>
          <w:rtl/>
        </w:rPr>
        <w:t>א. יש להצניע את הנעליים שלא יעמדו בגלוי בבית הכנסת, מפני כבוד הציבור.</w:t>
      </w:r>
      <w:r>
        <w:rPr>
          <w:sz w:val="20"/>
          <w:szCs w:val="20"/>
          <w:rtl/>
        </w:rPr>
        <w:br/>
      </w:r>
      <w:r>
        <w:rPr>
          <w:rFonts w:hint="cs"/>
          <w:sz w:val="20"/>
          <w:szCs w:val="20"/>
          <w:rtl/>
        </w:rPr>
        <w:t>ב. יחלוץ קודם הנטילה, אך אם יכול לחלוץ ללא שנוגע בנעליים, רשאי לחלוץ לאחר הנטילה.</w:t>
      </w:r>
    </w:p>
    <w:p w14:paraId="373C01CC" w14:textId="77777777" w:rsidR="00BB3441" w:rsidRDefault="00BB3441" w:rsidP="00BB3441">
      <w:pPr>
        <w:rPr>
          <w:sz w:val="20"/>
          <w:szCs w:val="20"/>
          <w:rtl/>
        </w:rPr>
      </w:pPr>
      <w:r>
        <w:rPr>
          <w:rFonts w:hint="cs"/>
          <w:sz w:val="20"/>
          <w:szCs w:val="20"/>
          <w:u w:val="single"/>
          <w:rtl/>
        </w:rPr>
        <w:t xml:space="preserve">יחף </w:t>
      </w:r>
      <w:r>
        <w:rPr>
          <w:sz w:val="20"/>
          <w:szCs w:val="20"/>
          <w:u w:val="single"/>
          <w:rtl/>
        </w:rPr>
        <w:br/>
      </w:r>
      <w:r w:rsidRPr="00BE5E6F">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אין לעלות לדוכן לברך כשהוא יחף ממש, אלא יעלה כשגרביים לרגליו.</w:t>
      </w:r>
      <w:r>
        <w:rPr>
          <w:sz w:val="20"/>
          <w:szCs w:val="20"/>
          <w:rtl/>
        </w:rPr>
        <w:br/>
      </w:r>
      <w:r w:rsidRPr="00BE5E6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שאין הדרך ללכת יחפים לפני אנשים מכובדים.</w:t>
      </w:r>
    </w:p>
    <w:p w14:paraId="141DC069" w14:textId="77777777" w:rsidR="00BB3441" w:rsidRPr="001B56D9" w:rsidRDefault="00BB3441" w:rsidP="00BB3441">
      <w:pPr>
        <w:rPr>
          <w:sz w:val="18"/>
          <w:szCs w:val="18"/>
          <w:rtl/>
        </w:rPr>
      </w:pPr>
      <w:r w:rsidRPr="001B56D9">
        <w:rPr>
          <w:rFonts w:hint="cs"/>
          <w:sz w:val="18"/>
          <w:szCs w:val="18"/>
          <w:rtl/>
        </w:rPr>
        <w:t>[</w:t>
      </w:r>
      <w:r w:rsidRPr="001B56D9">
        <w:rPr>
          <w:rFonts w:hint="cs"/>
          <w:b/>
          <w:bCs/>
          <w:sz w:val="18"/>
          <w:szCs w:val="18"/>
          <w:rtl/>
        </w:rPr>
        <w:t>סיכום</w:t>
      </w:r>
      <w:r w:rsidRPr="001B56D9">
        <w:rPr>
          <w:rFonts w:hint="cs"/>
          <w:sz w:val="18"/>
          <w:szCs w:val="18"/>
          <w:rtl/>
        </w:rPr>
        <w:t xml:space="preserve">. </w:t>
      </w:r>
      <w:r w:rsidRPr="00B004CC">
        <w:rPr>
          <w:rFonts w:hint="cs"/>
          <w:b/>
          <w:bCs/>
          <w:sz w:val="18"/>
          <w:szCs w:val="18"/>
          <w:rtl/>
        </w:rPr>
        <w:t>גמרא</w:t>
      </w:r>
      <w:r>
        <w:rPr>
          <w:rFonts w:hint="cs"/>
          <w:sz w:val="18"/>
          <w:szCs w:val="18"/>
          <w:rtl/>
        </w:rPr>
        <w:t>. הכוהנים יחלצו נעליים לפני ברכת כהנים, שמא תיפסק רצועה ממנעלו ויאמרו שהוא פסול.</w:t>
      </w:r>
      <w:r>
        <w:rPr>
          <w:sz w:val="18"/>
          <w:szCs w:val="18"/>
          <w:rtl/>
        </w:rPr>
        <w:br/>
      </w:r>
      <w:r w:rsidRPr="001B56D9">
        <w:rPr>
          <w:rFonts w:hint="cs"/>
          <w:b/>
          <w:bCs/>
          <w:sz w:val="18"/>
          <w:szCs w:val="18"/>
          <w:rtl/>
        </w:rPr>
        <w:t>הגה"מ</w:t>
      </w:r>
      <w:r w:rsidRPr="001B56D9">
        <w:rPr>
          <w:rFonts w:hint="cs"/>
          <w:sz w:val="18"/>
          <w:szCs w:val="18"/>
          <w:rtl/>
        </w:rPr>
        <w:t xml:space="preserve">. מותר לברך כשבתי שוקיים לרגליו, כיוון שאין בהם רצועה. </w:t>
      </w:r>
      <w:r w:rsidRPr="001B56D9">
        <w:rPr>
          <w:rFonts w:hint="cs"/>
          <w:b/>
          <w:bCs/>
          <w:sz w:val="18"/>
          <w:szCs w:val="18"/>
          <w:rtl/>
        </w:rPr>
        <w:t>ב"י</w:t>
      </w:r>
      <w:r w:rsidRPr="001B56D9">
        <w:rPr>
          <w:rFonts w:hint="cs"/>
          <w:sz w:val="18"/>
          <w:szCs w:val="18"/>
          <w:rtl/>
        </w:rPr>
        <w:t xml:space="preserve">. סנדל ונעל שאין בהם רצועה, אסורים משום לא פלוג. בתי שוקיים מעור, אסורים כי הם בכלל נעל. </w:t>
      </w:r>
      <w:r w:rsidRPr="001B56D9">
        <w:rPr>
          <w:rFonts w:hint="cs"/>
          <w:b/>
          <w:bCs/>
          <w:sz w:val="18"/>
          <w:szCs w:val="18"/>
          <w:rtl/>
        </w:rPr>
        <w:t>רמ"א</w:t>
      </w:r>
      <w:r w:rsidRPr="001B56D9">
        <w:rPr>
          <w:rFonts w:hint="cs"/>
          <w:sz w:val="18"/>
          <w:szCs w:val="18"/>
          <w:rtl/>
        </w:rPr>
        <w:t>. יש נוהגים היתר בבתי שוקיים מעור. אע"פ שיש בבתי שוקיים רצועה, מותר כיוון שנקשר למעלה או בגלל שמחובר למכנסיים. אין לעלות במגפיים או ערדליים, מפני כבוד הציבור. יש להסתיר את הנעליים מטעם הנ"ל. אין לברך כשהוא יחף ממש].</w:t>
      </w:r>
    </w:p>
    <w:p w14:paraId="546B32B1"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b/>
          <w:bCs/>
          <w:sz w:val="20"/>
          <w:szCs w:val="20"/>
          <w:rtl/>
        </w:rPr>
        <w:t xml:space="preserve">אגרות משה </w:t>
      </w:r>
      <w:r w:rsidRPr="00232CAC">
        <w:rPr>
          <w:rFonts w:hint="cs"/>
          <w:sz w:val="18"/>
          <w:szCs w:val="18"/>
          <w:rtl/>
        </w:rPr>
        <w:t xml:space="preserve">(ב, לב) </w:t>
      </w:r>
      <w:r>
        <w:rPr>
          <w:sz w:val="20"/>
          <w:szCs w:val="20"/>
          <w:rtl/>
        </w:rPr>
        <w:t>–</w:t>
      </w:r>
      <w:r>
        <w:rPr>
          <w:rFonts w:hint="cs"/>
          <w:sz w:val="20"/>
          <w:szCs w:val="20"/>
          <w:rtl/>
        </w:rPr>
        <w:t xml:space="preserve"> אם אינו יכול לחלוץ מנעליו, לא יברך.</w:t>
      </w:r>
      <w:r>
        <w:rPr>
          <w:sz w:val="20"/>
          <w:szCs w:val="20"/>
          <w:rtl/>
        </w:rPr>
        <w:br/>
      </w:r>
      <w:r w:rsidRPr="0058302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מי שיש לו מום ברגל פסול לברך שמא יסיח את דעת הציבור, ולא התירו לו לברך כשנעליו עליו.</w:t>
      </w:r>
    </w:p>
    <w:p w14:paraId="2F849322" w14:textId="77777777" w:rsidR="00BB3441" w:rsidRDefault="00BB3441" w:rsidP="00BB3441">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ליטול ידיו לפני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sidRPr="00FB3A50">
        <w:rPr>
          <w:rFonts w:hint="cs"/>
          <w:sz w:val="20"/>
          <w:szCs w:val="20"/>
          <w:rtl/>
        </w:rPr>
        <w:t>סוטה (לט.) "</w:t>
      </w:r>
      <w:r w:rsidRPr="00FB3A50">
        <w:rPr>
          <w:rFonts w:cs="Arial"/>
          <w:sz w:val="20"/>
          <w:szCs w:val="20"/>
          <w:rtl/>
        </w:rPr>
        <w:t>אמר ר</w:t>
      </w:r>
      <w:r>
        <w:rPr>
          <w:rFonts w:cs="Arial" w:hint="cs"/>
          <w:sz w:val="20"/>
          <w:szCs w:val="20"/>
          <w:rtl/>
        </w:rPr>
        <w:t>בי</w:t>
      </w:r>
      <w:r w:rsidRPr="00FB3A50">
        <w:rPr>
          <w:rFonts w:cs="Arial"/>
          <w:sz w:val="20"/>
          <w:szCs w:val="20"/>
          <w:rtl/>
        </w:rPr>
        <w:t xml:space="preserve"> יהושע בן לוי: כל כהן שלא נטל ידיו לא י</w:t>
      </w:r>
      <w:r>
        <w:rPr>
          <w:rFonts w:cs="Arial" w:hint="cs"/>
          <w:sz w:val="20"/>
          <w:szCs w:val="20"/>
          <w:rtl/>
        </w:rPr>
        <w:t>י</w:t>
      </w:r>
      <w:r w:rsidRPr="00FB3A50">
        <w:rPr>
          <w:rFonts w:cs="Arial"/>
          <w:sz w:val="20"/>
          <w:szCs w:val="20"/>
          <w:rtl/>
        </w:rPr>
        <w:t>שא את כפיו, שנאמר: שאו ידיכם קדש וברכו את ה'</w:t>
      </w:r>
      <w:r>
        <w:rPr>
          <w:rFonts w:cs="Arial" w:hint="cs"/>
          <w:sz w:val="20"/>
          <w:szCs w:val="20"/>
          <w:rtl/>
        </w:rPr>
        <w:t>".</w:t>
      </w:r>
    </w:p>
    <w:p w14:paraId="0C0D493C" w14:textId="77777777" w:rsidR="00BB3441" w:rsidRDefault="00BB3441" w:rsidP="00BB3441">
      <w:pPr>
        <w:rPr>
          <w:sz w:val="20"/>
          <w:szCs w:val="20"/>
          <w:rtl/>
        </w:rPr>
      </w:pPr>
      <w:r>
        <w:rPr>
          <w:rFonts w:hint="cs"/>
          <w:b/>
          <w:bCs/>
          <w:sz w:val="20"/>
          <w:szCs w:val="20"/>
          <w:rtl/>
        </w:rPr>
        <w:t>האם ידיים טהורות צריכות נטילה? - שיטות הראשונים</w:t>
      </w:r>
      <w:r>
        <w:rPr>
          <w:b/>
          <w:bCs/>
          <w:sz w:val="20"/>
          <w:szCs w:val="20"/>
          <w:rtl/>
        </w:rPr>
        <w:br/>
      </w:r>
      <w:r>
        <w:rPr>
          <w:rFonts w:hint="cs"/>
          <w:sz w:val="20"/>
          <w:szCs w:val="20"/>
          <w:rtl/>
        </w:rPr>
        <w:t>האם כהן שיודע שידיו טהורות צריך ליטול אותן?</w:t>
      </w:r>
      <w:r>
        <w:rPr>
          <w:sz w:val="20"/>
          <w:szCs w:val="20"/>
          <w:rtl/>
        </w:rPr>
        <w:br/>
      </w:r>
      <w:r>
        <w:rPr>
          <w:rFonts w:hint="cs"/>
          <w:sz w:val="20"/>
          <w:szCs w:val="20"/>
          <w:rtl/>
        </w:rPr>
        <w:t xml:space="preserve">א. </w:t>
      </w:r>
      <w:r w:rsidRPr="00FB3A5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7346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עבודה במקדש, הכהנים היו נוטלים ידיהם פעם אחת לכל העבודה, וכל זמן שידיהן לא נטמאו לא היו נוטלים אותן שנית. </w:t>
      </w:r>
      <w:r>
        <w:rPr>
          <w:sz w:val="20"/>
          <w:szCs w:val="20"/>
          <w:rtl/>
        </w:rPr>
        <w:br/>
      </w:r>
      <w:r>
        <w:rPr>
          <w:rFonts w:hint="cs"/>
          <w:sz w:val="20"/>
          <w:szCs w:val="20"/>
          <w:rtl/>
        </w:rPr>
        <w:t xml:space="preserve">מוסיף </w:t>
      </w:r>
      <w:r w:rsidRPr="00FB3A50">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כך הוא המנהג בארץ מצרים, רק כהן שידיו טמאות נוטל אותן לברכת כהנים.</w:t>
      </w:r>
      <w:r>
        <w:rPr>
          <w:sz w:val="20"/>
          <w:szCs w:val="20"/>
          <w:rtl/>
        </w:rPr>
        <w:br/>
      </w:r>
      <w:r>
        <w:rPr>
          <w:rFonts w:hint="cs"/>
          <w:sz w:val="20"/>
          <w:szCs w:val="20"/>
          <w:rtl/>
        </w:rPr>
        <w:t xml:space="preserve">ב. </w:t>
      </w:r>
      <w:r w:rsidRPr="00FB3A50">
        <w:rPr>
          <w:rFonts w:hint="cs"/>
          <w:b/>
          <w:bCs/>
          <w:sz w:val="20"/>
          <w:szCs w:val="20"/>
          <w:rtl/>
        </w:rPr>
        <w:t>רש"י</w:t>
      </w:r>
      <w:r>
        <w:rPr>
          <w:rFonts w:hint="cs"/>
          <w:sz w:val="20"/>
          <w:szCs w:val="20"/>
          <w:rtl/>
        </w:rPr>
        <w:t xml:space="preserve"> </w:t>
      </w:r>
      <w:r w:rsidRPr="00795793">
        <w:rPr>
          <w:rFonts w:hint="cs"/>
          <w:b/>
          <w:bCs/>
          <w:sz w:val="20"/>
          <w:szCs w:val="20"/>
          <w:rtl/>
        </w:rPr>
        <w:t xml:space="preserve">ותוספות </w:t>
      </w:r>
      <w:r>
        <w:rPr>
          <w:sz w:val="20"/>
          <w:szCs w:val="20"/>
          <w:rtl/>
        </w:rPr>
        <w:t>–</w:t>
      </w:r>
      <w:r>
        <w:rPr>
          <w:rFonts w:hint="cs"/>
          <w:sz w:val="20"/>
          <w:szCs w:val="20"/>
          <w:rtl/>
        </w:rPr>
        <w:t xml:space="preserve"> כן, וכ"פ </w:t>
      </w:r>
      <w:r w:rsidRPr="00A62859">
        <w:rPr>
          <w:rFonts w:hint="cs"/>
          <w:b/>
          <w:bCs/>
          <w:sz w:val="20"/>
          <w:szCs w:val="20"/>
          <w:rtl/>
        </w:rPr>
        <w:t>המחבר</w:t>
      </w:r>
      <w:r>
        <w:rPr>
          <w:rFonts w:hint="cs"/>
          <w:sz w:val="20"/>
          <w:szCs w:val="20"/>
          <w:rtl/>
        </w:rPr>
        <w:t>.</w:t>
      </w:r>
      <w:r>
        <w:rPr>
          <w:sz w:val="20"/>
          <w:szCs w:val="20"/>
          <w:rtl/>
        </w:rPr>
        <w:br/>
      </w:r>
      <w:r w:rsidRPr="007346F5">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אם מדובר כאן על כהן שידיו טמאות, תיפוק ליה שצריך ליטול ידיו מחמת דברי התורה שאומר בברכה!</w:t>
      </w:r>
      <w:r>
        <w:rPr>
          <w:sz w:val="20"/>
          <w:szCs w:val="20"/>
          <w:rtl/>
        </w:rPr>
        <w:br/>
      </w:r>
      <w:r>
        <w:rPr>
          <w:rFonts w:hint="cs"/>
          <w:sz w:val="20"/>
          <w:szCs w:val="20"/>
          <w:rtl/>
        </w:rPr>
        <w:t>אלא על כורחך אפילו כשידיו טהורות צריך ליטול את ידיו.</w:t>
      </w:r>
      <w:r>
        <w:rPr>
          <w:rStyle w:val="a6"/>
          <w:sz w:val="20"/>
          <w:szCs w:val="20"/>
          <w:rtl/>
        </w:rPr>
        <w:footnoteReference w:id="199"/>
      </w:r>
    </w:p>
    <w:p w14:paraId="74BF3A04" w14:textId="77777777" w:rsidR="00BB3441" w:rsidRDefault="00BB3441" w:rsidP="00BB3441">
      <w:pPr>
        <w:rPr>
          <w:sz w:val="20"/>
          <w:szCs w:val="20"/>
          <w:rtl/>
        </w:rPr>
      </w:pPr>
      <w:r>
        <w:rPr>
          <w:rFonts w:hint="cs"/>
          <w:sz w:val="20"/>
          <w:szCs w:val="20"/>
          <w:u w:val="single"/>
          <w:rtl/>
        </w:rPr>
        <w:t>כהן שאין לו מים</w:t>
      </w:r>
      <w:r>
        <w:rPr>
          <w:sz w:val="20"/>
          <w:szCs w:val="20"/>
          <w:u w:val="single"/>
          <w:rtl/>
        </w:rPr>
        <w:br/>
      </w:r>
      <w:r w:rsidRPr="00CC7B7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ליטול ידיו דווקא במים, אך אין מועיל לנקותן בשאר דבר, בניגוד לתפילה וק"ש.</w:t>
      </w:r>
      <w:r>
        <w:rPr>
          <w:sz w:val="20"/>
          <w:szCs w:val="20"/>
          <w:rtl/>
        </w:rPr>
        <w:br/>
      </w:r>
      <w:r>
        <w:rPr>
          <w:rFonts w:hint="cs"/>
          <w:sz w:val="20"/>
          <w:szCs w:val="20"/>
          <w:rtl/>
        </w:rPr>
        <w:t>אמנם, אם יודע שידיו נקיות ואין לו מים, רשאי להקל ולסמוך על הרמב"ם הסובר שא"צ נטילת ידיים.</w:t>
      </w:r>
    </w:p>
    <w:p w14:paraId="6721A6A2" w14:textId="77777777" w:rsidR="00BB3441" w:rsidRDefault="00BB3441" w:rsidP="00BB3441">
      <w:pPr>
        <w:rPr>
          <w:sz w:val="20"/>
          <w:szCs w:val="20"/>
          <w:rtl/>
        </w:rPr>
      </w:pPr>
      <w:r>
        <w:rPr>
          <w:rFonts w:hint="cs"/>
          <w:b/>
          <w:bCs/>
          <w:sz w:val="20"/>
          <w:szCs w:val="20"/>
          <w:rtl/>
        </w:rPr>
        <w:t>נטילת ידיים עד הפרק</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צריך ליטול ידיו עד הפרק, שהוא מקום חיבור היד לזרוע.</w:t>
      </w:r>
      <w:r>
        <w:rPr>
          <w:sz w:val="20"/>
          <w:szCs w:val="20"/>
          <w:rtl/>
        </w:rPr>
        <w:br/>
      </w:r>
      <w:r w:rsidRPr="00F45739">
        <w:rPr>
          <w:rFonts w:hint="cs"/>
          <w:b/>
          <w:bCs/>
          <w:sz w:val="20"/>
          <w:szCs w:val="20"/>
          <w:rtl/>
        </w:rPr>
        <w:t xml:space="preserve">טעם </w:t>
      </w:r>
      <w:r>
        <w:rPr>
          <w:sz w:val="20"/>
          <w:szCs w:val="20"/>
          <w:rtl/>
        </w:rPr>
        <w:t>–</w:t>
      </w:r>
      <w:r>
        <w:rPr>
          <w:rFonts w:hint="cs"/>
          <w:sz w:val="20"/>
          <w:szCs w:val="20"/>
          <w:rtl/>
        </w:rPr>
        <w:t xml:space="preserve"> כך נהגו במקדש בנטילת ידיים לעבודה.</w:t>
      </w:r>
    </w:p>
    <w:p w14:paraId="1102865F" w14:textId="77777777" w:rsidR="00BB3441" w:rsidRDefault="00BB3441" w:rsidP="00BB3441">
      <w:pPr>
        <w:rPr>
          <w:sz w:val="20"/>
          <w:szCs w:val="20"/>
          <w:rtl/>
        </w:rPr>
      </w:pPr>
      <w:r>
        <w:rPr>
          <w:rFonts w:hint="cs"/>
          <w:sz w:val="20"/>
          <w:szCs w:val="20"/>
          <w:u w:val="single"/>
          <w:rtl/>
        </w:rPr>
        <w:t>הקפדה על שאר דברים המעכבים במקדש</w:t>
      </w:r>
      <w:r>
        <w:rPr>
          <w:sz w:val="20"/>
          <w:szCs w:val="20"/>
          <w:u w:val="single"/>
          <w:rtl/>
        </w:rPr>
        <w:br/>
      </w:r>
      <w:r>
        <w:rPr>
          <w:rFonts w:hint="cs"/>
          <w:sz w:val="20"/>
          <w:szCs w:val="20"/>
          <w:rtl/>
        </w:rPr>
        <w:t>כתבו האחרונים, שאפשר שיש להקפיד גם על כוח גברא ועל רביעית ושלא יהיו המים משונים מברייתן.</w:t>
      </w:r>
      <w:r>
        <w:rPr>
          <w:sz w:val="20"/>
          <w:szCs w:val="20"/>
          <w:rtl/>
        </w:rPr>
        <w:br/>
      </w:r>
      <w:r w:rsidRPr="00E50D5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כהן המקדש את ידיו לעבודה במקדש.</w:t>
      </w:r>
    </w:p>
    <w:p w14:paraId="28E9A51B" w14:textId="77777777" w:rsidR="00BB3441" w:rsidRDefault="00BB3441" w:rsidP="00BB3441">
      <w:pPr>
        <w:rPr>
          <w:sz w:val="20"/>
          <w:szCs w:val="20"/>
          <w:rtl/>
        </w:rPr>
      </w:pPr>
      <w:r>
        <w:rPr>
          <w:rFonts w:hint="cs"/>
          <w:b/>
          <w:bCs/>
          <w:sz w:val="20"/>
          <w:szCs w:val="20"/>
          <w:rtl/>
        </w:rPr>
        <w:t>נטילת ידיים על ידי לוי</w:t>
      </w:r>
      <w:r>
        <w:rPr>
          <w:b/>
          <w:bCs/>
          <w:sz w:val="20"/>
          <w:szCs w:val="20"/>
          <w:rtl/>
        </w:rPr>
        <w:br/>
      </w:r>
      <w:r>
        <w:rPr>
          <w:rFonts w:hint="cs"/>
          <w:b/>
          <w:bCs/>
          <w:sz w:val="20"/>
          <w:szCs w:val="20"/>
          <w:rtl/>
        </w:rPr>
        <w:t xml:space="preserve">זוהר </w:t>
      </w:r>
      <w:r>
        <w:rPr>
          <w:sz w:val="20"/>
          <w:szCs w:val="20"/>
          <w:rtl/>
        </w:rPr>
        <w:t>–</w:t>
      </w:r>
      <w:r>
        <w:rPr>
          <w:rFonts w:hint="cs"/>
          <w:sz w:val="20"/>
          <w:szCs w:val="20"/>
          <w:rtl/>
        </w:rPr>
        <w:t xml:space="preserve"> יש לכהן ליטול ידיו באמצעות לוי.</w:t>
      </w:r>
      <w:r>
        <w:rPr>
          <w:sz w:val="20"/>
          <w:szCs w:val="20"/>
          <w:rtl/>
        </w:rPr>
        <w:br/>
      </w:r>
      <w:r w:rsidRPr="00F45739">
        <w:rPr>
          <w:rFonts w:hint="cs"/>
          <w:b/>
          <w:bCs/>
          <w:sz w:val="20"/>
          <w:szCs w:val="20"/>
          <w:rtl/>
        </w:rPr>
        <w:t xml:space="preserve">טעם </w:t>
      </w:r>
      <w:r>
        <w:rPr>
          <w:sz w:val="20"/>
          <w:szCs w:val="20"/>
          <w:rtl/>
        </w:rPr>
        <w:t>–</w:t>
      </w:r>
      <w:r>
        <w:rPr>
          <w:rFonts w:hint="cs"/>
          <w:sz w:val="20"/>
          <w:szCs w:val="20"/>
          <w:rtl/>
        </w:rPr>
        <w:t xml:space="preserve"> להוסיף קדושה על קדושתו.</w:t>
      </w:r>
      <w:r>
        <w:rPr>
          <w:sz w:val="20"/>
          <w:szCs w:val="20"/>
          <w:rtl/>
        </w:rPr>
        <w:br/>
      </w:r>
      <w:r w:rsidRPr="008175C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אם הלוי תלמיד חכם והכהן עם הארץ, ייטול הלוי.</w:t>
      </w:r>
      <w:r>
        <w:rPr>
          <w:sz w:val="20"/>
          <w:szCs w:val="20"/>
          <w:rtl/>
        </w:rPr>
        <w:br/>
      </w:r>
      <w:r>
        <w:rPr>
          <w:rFonts w:hint="cs"/>
          <w:sz w:val="20"/>
          <w:szCs w:val="20"/>
          <w:rtl/>
        </w:rPr>
        <w:t>וכשאין לוי, ייטול בכור את ידי הכוהנים.</w:t>
      </w:r>
      <w:r>
        <w:rPr>
          <w:sz w:val="20"/>
          <w:szCs w:val="20"/>
          <w:rtl/>
        </w:rPr>
        <w:br/>
      </w:r>
      <w:r>
        <w:rPr>
          <w:rFonts w:hint="cs"/>
          <w:sz w:val="20"/>
          <w:szCs w:val="20"/>
          <w:rtl/>
        </w:rPr>
        <w:t>ואם אין בכור, ייטול הכהן ולא הישראל.</w:t>
      </w:r>
    </w:p>
    <w:p w14:paraId="266FD84C" w14:textId="77777777" w:rsidR="00BB3441" w:rsidRDefault="00BB3441" w:rsidP="00BB3441">
      <w:pPr>
        <w:rPr>
          <w:sz w:val="20"/>
          <w:szCs w:val="20"/>
          <w:rtl/>
        </w:rPr>
      </w:pPr>
      <w:r>
        <w:rPr>
          <w:rFonts w:hint="cs"/>
          <w:b/>
          <w:bCs/>
          <w:sz w:val="20"/>
          <w:szCs w:val="20"/>
          <w:rtl/>
        </w:rPr>
        <w:t>האם הלוי ייטול את ידי עצמו תחילה?</w:t>
      </w:r>
      <w:r>
        <w:rPr>
          <w:b/>
          <w:bCs/>
          <w:sz w:val="20"/>
          <w:szCs w:val="20"/>
          <w:rtl/>
        </w:rPr>
        <w:br/>
      </w:r>
      <w:r>
        <w:rPr>
          <w:rFonts w:hint="cs"/>
          <w:sz w:val="20"/>
          <w:szCs w:val="20"/>
          <w:rtl/>
        </w:rPr>
        <w:t xml:space="preserve">א. </w:t>
      </w:r>
      <w:r w:rsidRPr="00F45739">
        <w:rPr>
          <w:rFonts w:hint="cs"/>
          <w:b/>
          <w:bCs/>
          <w:sz w:val="20"/>
          <w:szCs w:val="20"/>
          <w:rtl/>
        </w:rPr>
        <w:t>זוהר</w:t>
      </w:r>
      <w:r>
        <w:rPr>
          <w:rFonts w:hint="cs"/>
          <w:sz w:val="20"/>
          <w:szCs w:val="20"/>
          <w:rtl/>
        </w:rPr>
        <w:t xml:space="preserve"> </w:t>
      </w:r>
      <w:r>
        <w:rPr>
          <w:sz w:val="20"/>
          <w:szCs w:val="20"/>
          <w:rtl/>
        </w:rPr>
        <w:t>–</w:t>
      </w:r>
      <w:r>
        <w:rPr>
          <w:rFonts w:hint="cs"/>
          <w:sz w:val="20"/>
          <w:szCs w:val="20"/>
          <w:rtl/>
        </w:rPr>
        <w:t xml:space="preserve"> הלוי שנוטל את ידי הכוהנים, ייטול ידיו בעצמו תחילה, וכ"פ </w:t>
      </w:r>
      <w:r w:rsidRPr="00F4573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F45739">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אין המנהג כן, וכ"פ להלכה.</w:t>
      </w:r>
      <w:r>
        <w:rPr>
          <w:sz w:val="20"/>
          <w:szCs w:val="20"/>
          <w:rtl/>
        </w:rPr>
        <w:br/>
      </w:r>
      <w:r w:rsidRPr="008B1AE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הלוי הסיח דעתו טוב שייטול את ידיו תחילה, וכל שכן אם נגע בגופו.</w:t>
      </w:r>
    </w:p>
    <w:p w14:paraId="2BC9AD22" w14:textId="77777777" w:rsidR="00BB3441" w:rsidRPr="00F45739"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45739">
        <w:rPr>
          <w:rFonts w:cs="Arial"/>
          <w:sz w:val="20"/>
          <w:szCs w:val="20"/>
          <w:rtl/>
        </w:rPr>
        <w:t>אף על פי שנטלו הכ</w:t>
      </w:r>
      <w:r>
        <w:rPr>
          <w:rFonts w:cs="Arial" w:hint="cs"/>
          <w:sz w:val="20"/>
          <w:szCs w:val="20"/>
          <w:rtl/>
        </w:rPr>
        <w:t>ו</w:t>
      </w:r>
      <w:r w:rsidRPr="00F45739">
        <w:rPr>
          <w:rFonts w:cs="Arial"/>
          <w:sz w:val="20"/>
          <w:szCs w:val="20"/>
          <w:rtl/>
        </w:rPr>
        <w:t>הנים ידיהם שחרית, חוזרים ונוטלים ידיהם עד הפרק, שהוא ח</w:t>
      </w:r>
      <w:r>
        <w:rPr>
          <w:rFonts w:cs="Arial" w:hint="cs"/>
          <w:sz w:val="20"/>
          <w:szCs w:val="20"/>
          <w:rtl/>
        </w:rPr>
        <w:t>י</w:t>
      </w:r>
      <w:r w:rsidRPr="00F45739">
        <w:rPr>
          <w:rFonts w:cs="Arial"/>
          <w:sz w:val="20"/>
          <w:szCs w:val="20"/>
          <w:rtl/>
        </w:rPr>
        <w:t>בור היד והזרוע</w:t>
      </w:r>
      <w:r>
        <w:rPr>
          <w:rFonts w:cs="Arial" w:hint="cs"/>
          <w:sz w:val="20"/>
          <w:szCs w:val="20"/>
          <w:rtl/>
        </w:rPr>
        <w:t>.</w:t>
      </w:r>
      <w:r w:rsidRPr="00F45739">
        <w:rPr>
          <w:rFonts w:cs="Arial"/>
          <w:sz w:val="20"/>
          <w:szCs w:val="20"/>
          <w:rtl/>
        </w:rPr>
        <w:t xml:space="preserve"> והלוי יוצק מים על ידיהם, וקודם לכן </w:t>
      </w:r>
      <w:r>
        <w:rPr>
          <w:rFonts w:cs="Arial" w:hint="cs"/>
          <w:sz w:val="20"/>
          <w:szCs w:val="20"/>
          <w:rtl/>
        </w:rPr>
        <w:t>י</w:t>
      </w:r>
      <w:r w:rsidRPr="00F45739">
        <w:rPr>
          <w:rFonts w:cs="Arial"/>
          <w:sz w:val="20"/>
          <w:szCs w:val="20"/>
          <w:rtl/>
        </w:rPr>
        <w:t xml:space="preserve">יטול הלוי ידיו. </w:t>
      </w:r>
      <w:r w:rsidRPr="00F45739">
        <w:rPr>
          <w:rFonts w:cs="Arial"/>
          <w:sz w:val="18"/>
          <w:szCs w:val="18"/>
          <w:rtl/>
        </w:rPr>
        <w:t>ולא נהגו הלוי</w:t>
      </w:r>
      <w:r w:rsidRPr="00F45739">
        <w:rPr>
          <w:rFonts w:cs="Arial" w:hint="cs"/>
          <w:sz w:val="18"/>
          <w:szCs w:val="18"/>
          <w:rtl/>
        </w:rPr>
        <w:t>י</w:t>
      </w:r>
      <w:r w:rsidRPr="00F45739">
        <w:rPr>
          <w:rFonts w:cs="Arial"/>
          <w:sz w:val="18"/>
          <w:szCs w:val="18"/>
          <w:rtl/>
        </w:rPr>
        <w:t>ם ליטול ידיהם תחלה, רק סמכו על נטילתן שחרית</w:t>
      </w:r>
      <w:r>
        <w:rPr>
          <w:rFonts w:cs="Arial" w:hint="cs"/>
          <w:sz w:val="20"/>
          <w:szCs w:val="20"/>
          <w:rtl/>
        </w:rPr>
        <w:t>".</w:t>
      </w:r>
    </w:p>
    <w:p w14:paraId="7303BCCD" w14:textId="77777777" w:rsidR="00BB3441" w:rsidRPr="001B6FA9" w:rsidRDefault="00BB3441" w:rsidP="00BB3441">
      <w:pPr>
        <w:rPr>
          <w:sz w:val="20"/>
          <w:szCs w:val="20"/>
          <w:rtl/>
        </w:rPr>
      </w:pPr>
      <w:r>
        <w:rPr>
          <w:rFonts w:hint="cs"/>
          <w:sz w:val="20"/>
          <w:szCs w:val="20"/>
          <w:u w:val="single"/>
          <w:rtl/>
        </w:rPr>
        <w:t>מוליד ריח במים</w:t>
      </w:r>
      <w:r>
        <w:rPr>
          <w:sz w:val="20"/>
          <w:szCs w:val="20"/>
          <w:u w:val="single"/>
          <w:rtl/>
        </w:rPr>
        <w:br/>
      </w:r>
      <w:r>
        <w:rPr>
          <w:rFonts w:hint="cs"/>
          <w:sz w:val="20"/>
          <w:szCs w:val="20"/>
          <w:rtl/>
        </w:rPr>
        <w:t>יש מקומות שנהגו לתת ריח טוב במים לנטילת ידי הכוהנים, האם הדבר מותר בשבת?</w:t>
      </w:r>
      <w:r>
        <w:rPr>
          <w:sz w:val="20"/>
          <w:szCs w:val="20"/>
          <w:rtl/>
        </w:rPr>
        <w:br/>
      </w:r>
      <w:r>
        <w:rPr>
          <w:rFonts w:hint="cs"/>
          <w:sz w:val="20"/>
          <w:szCs w:val="20"/>
          <w:rtl/>
        </w:rPr>
        <w:t xml:space="preserve">א. </w:t>
      </w:r>
      <w:r w:rsidRPr="001B6FA9">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1B6FA9">
        <w:rPr>
          <w:rFonts w:hint="cs"/>
          <w:b/>
          <w:bCs/>
          <w:sz w:val="20"/>
          <w:szCs w:val="20"/>
          <w:rtl/>
        </w:rPr>
        <w:t xml:space="preserve">טעם </w:t>
      </w:r>
      <w:r>
        <w:rPr>
          <w:sz w:val="20"/>
          <w:szCs w:val="20"/>
          <w:rtl/>
        </w:rPr>
        <w:t>–</w:t>
      </w:r>
      <w:r>
        <w:rPr>
          <w:rFonts w:hint="cs"/>
          <w:sz w:val="20"/>
          <w:szCs w:val="20"/>
          <w:rtl/>
        </w:rPr>
        <w:t xml:space="preserve"> מוליד ריח.</w:t>
      </w:r>
      <w:r>
        <w:rPr>
          <w:sz w:val="20"/>
          <w:szCs w:val="20"/>
          <w:rtl/>
        </w:rPr>
        <w:br/>
      </w:r>
      <w:r>
        <w:rPr>
          <w:rFonts w:hint="cs"/>
          <w:sz w:val="20"/>
          <w:szCs w:val="20"/>
          <w:rtl/>
        </w:rPr>
        <w:t xml:space="preserve">ב. </w:t>
      </w:r>
      <w:r w:rsidRPr="001B6FA9">
        <w:rPr>
          <w:rFonts w:hint="cs"/>
          <w:b/>
          <w:bCs/>
          <w:sz w:val="20"/>
          <w:szCs w:val="20"/>
          <w:rtl/>
        </w:rPr>
        <w:t>חכם צבי</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1B6FA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מוליד ריח לא שייך במאכל ובמשקה, כפי שלא אסרו לתת תבלין במאכל אע"פ שנותן בו ריח.</w:t>
      </w:r>
    </w:p>
    <w:p w14:paraId="716F014D" w14:textId="77777777" w:rsidR="00BB3441" w:rsidRDefault="00BB3441" w:rsidP="00BB3441">
      <w:pPr>
        <w:rPr>
          <w:sz w:val="20"/>
          <w:szCs w:val="20"/>
          <w:rtl/>
        </w:rPr>
      </w:pPr>
      <w:r w:rsidRPr="009E3FD2">
        <w:rPr>
          <w:rFonts w:hint="cs"/>
          <w:sz w:val="20"/>
          <w:szCs w:val="20"/>
          <w:u w:val="single"/>
          <w:rtl/>
        </w:rPr>
        <w:t>להסמיך נטילה לברכה</w:t>
      </w:r>
      <w:r>
        <w:rPr>
          <w:rFonts w:hint="cs"/>
          <w:sz w:val="20"/>
          <w:szCs w:val="20"/>
          <w:u w:val="single"/>
          <w:rtl/>
        </w:rPr>
        <w:t xml:space="preserve"> (בית יוסף)</w:t>
      </w:r>
      <w:r>
        <w:rPr>
          <w:sz w:val="20"/>
          <w:szCs w:val="20"/>
          <w:u w:val="single"/>
          <w:rtl/>
        </w:rPr>
        <w:br/>
      </w:r>
      <w:r w:rsidRPr="009E3FD2">
        <w:rPr>
          <w:rFonts w:hint="cs"/>
          <w:b/>
          <w:bCs/>
          <w:sz w:val="20"/>
          <w:szCs w:val="20"/>
          <w:rtl/>
        </w:rPr>
        <w:t xml:space="preserve">תוספות </w:t>
      </w:r>
      <w:r>
        <w:rPr>
          <w:sz w:val="20"/>
          <w:szCs w:val="20"/>
          <w:rtl/>
        </w:rPr>
        <w:t>–</w:t>
      </w:r>
      <w:r>
        <w:rPr>
          <w:rFonts w:hint="cs"/>
          <w:sz w:val="20"/>
          <w:szCs w:val="20"/>
          <w:rtl/>
        </w:rPr>
        <w:t xml:space="preserve"> יש לסמוך את נטילת הידיים לברכה, ושיעור סמיכה הוא כשיעור מהלך כב' אמה.</w:t>
      </w:r>
      <w:r>
        <w:rPr>
          <w:sz w:val="20"/>
          <w:szCs w:val="20"/>
          <w:rtl/>
        </w:rPr>
        <w:br/>
      </w:r>
      <w:r>
        <w:rPr>
          <w:rFonts w:hint="cs"/>
          <w:sz w:val="20"/>
          <w:szCs w:val="20"/>
          <w:rtl/>
        </w:rPr>
        <w:t xml:space="preserve">מוסיף </w:t>
      </w:r>
      <w:r w:rsidRPr="00F45739">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טעם זה מבאר מדוע יש ליטול ידיו אע"פ שהן טהורות, כיוון שיש לסמוך נטילה לברכה.</w:t>
      </w:r>
      <w:r>
        <w:rPr>
          <w:sz w:val="20"/>
          <w:szCs w:val="20"/>
          <w:rtl/>
        </w:rPr>
        <w:br/>
      </w:r>
      <w:r w:rsidRPr="00FD7F45">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מחמת זה טוב להיזהר לכתחילה שלא לדבר כלל בין הנטילה לברכה, וכן החזן לא יאריך בברכת 'רצה'. ובדיעבד אינו מעכב, הואיל ויש לסמוך על </w:t>
      </w:r>
      <w:r w:rsidRPr="00FD7F45">
        <w:rPr>
          <w:rFonts w:hint="cs"/>
          <w:b/>
          <w:bCs/>
          <w:sz w:val="20"/>
          <w:szCs w:val="20"/>
          <w:rtl/>
        </w:rPr>
        <w:t>הרמב"ם</w:t>
      </w:r>
      <w:r>
        <w:rPr>
          <w:rFonts w:hint="cs"/>
          <w:sz w:val="20"/>
          <w:szCs w:val="20"/>
          <w:rtl/>
        </w:rPr>
        <w:t xml:space="preserve"> הסובר שנט"י שחרית מהני לברכת כהנים, כלומר שאין צריך לסמוך נטילה לברכה.</w:t>
      </w:r>
    </w:p>
    <w:p w14:paraId="4A91D87D" w14:textId="77777777" w:rsidR="00BB3441" w:rsidRPr="009229D8" w:rsidRDefault="00BB3441" w:rsidP="00BB3441">
      <w:pPr>
        <w:rPr>
          <w:sz w:val="18"/>
          <w:szCs w:val="18"/>
          <w:rtl/>
        </w:rPr>
      </w:pPr>
      <w:r w:rsidRPr="009229D8">
        <w:rPr>
          <w:rFonts w:hint="cs"/>
          <w:sz w:val="18"/>
          <w:szCs w:val="18"/>
          <w:rtl/>
        </w:rPr>
        <w:t>[</w:t>
      </w:r>
      <w:r w:rsidRPr="009229D8">
        <w:rPr>
          <w:rFonts w:hint="cs"/>
          <w:b/>
          <w:bCs/>
          <w:sz w:val="18"/>
          <w:szCs w:val="18"/>
          <w:rtl/>
        </w:rPr>
        <w:t>סיכום</w:t>
      </w:r>
      <w:r w:rsidRPr="009229D8">
        <w:rPr>
          <w:rFonts w:hint="cs"/>
          <w:sz w:val="18"/>
          <w:szCs w:val="18"/>
          <w:rtl/>
        </w:rPr>
        <w:t xml:space="preserve">. </w:t>
      </w:r>
      <w:r w:rsidRPr="009229D8">
        <w:rPr>
          <w:rFonts w:hint="cs"/>
          <w:b/>
          <w:bCs/>
          <w:sz w:val="18"/>
          <w:szCs w:val="18"/>
          <w:rtl/>
        </w:rPr>
        <w:t>גמרא</w:t>
      </w:r>
      <w:r w:rsidRPr="009229D8">
        <w:rPr>
          <w:rFonts w:hint="cs"/>
          <w:sz w:val="18"/>
          <w:szCs w:val="18"/>
          <w:rtl/>
        </w:rPr>
        <w:t xml:space="preserve">. כהן שלא נטל ידיו לא יישא כפיו. האם גם כשידיו טהורות צריך נטילה? </w:t>
      </w:r>
      <w:r w:rsidRPr="009229D8">
        <w:rPr>
          <w:rFonts w:hint="cs"/>
          <w:b/>
          <w:bCs/>
          <w:sz w:val="18"/>
          <w:szCs w:val="18"/>
          <w:rtl/>
        </w:rPr>
        <w:t>רמב"ם</w:t>
      </w:r>
      <w:r w:rsidRPr="009229D8">
        <w:rPr>
          <w:rFonts w:hint="cs"/>
          <w:sz w:val="18"/>
          <w:szCs w:val="18"/>
          <w:rtl/>
        </w:rPr>
        <w:t xml:space="preserve">. לא. </w:t>
      </w:r>
      <w:r w:rsidRPr="009229D8">
        <w:rPr>
          <w:rFonts w:hint="cs"/>
          <w:b/>
          <w:bCs/>
          <w:sz w:val="18"/>
          <w:szCs w:val="18"/>
          <w:rtl/>
        </w:rPr>
        <w:t>רש"י</w:t>
      </w:r>
      <w:r w:rsidRPr="009229D8">
        <w:rPr>
          <w:rFonts w:hint="cs"/>
          <w:sz w:val="18"/>
          <w:szCs w:val="18"/>
          <w:rtl/>
        </w:rPr>
        <w:t xml:space="preserve">. כן, וכ"פ </w:t>
      </w:r>
      <w:r w:rsidRPr="009229D8">
        <w:rPr>
          <w:rFonts w:hint="cs"/>
          <w:b/>
          <w:bCs/>
          <w:sz w:val="18"/>
          <w:szCs w:val="18"/>
          <w:rtl/>
        </w:rPr>
        <w:t>המחבר</w:t>
      </w:r>
      <w:r w:rsidRPr="009229D8">
        <w:rPr>
          <w:rFonts w:hint="cs"/>
          <w:sz w:val="18"/>
          <w:szCs w:val="18"/>
          <w:rtl/>
        </w:rPr>
        <w:t xml:space="preserve">. </w:t>
      </w:r>
      <w:r w:rsidRPr="009229D8">
        <w:rPr>
          <w:rFonts w:hint="cs"/>
          <w:b/>
          <w:bCs/>
          <w:sz w:val="18"/>
          <w:szCs w:val="18"/>
          <w:rtl/>
        </w:rPr>
        <w:t>מ"ב</w:t>
      </w:r>
      <w:r w:rsidRPr="009229D8">
        <w:rPr>
          <w:rFonts w:hint="cs"/>
          <w:sz w:val="18"/>
          <w:szCs w:val="18"/>
          <w:rtl/>
        </w:rPr>
        <w:t xml:space="preserve">. כשאין מים, </w:t>
      </w:r>
      <w:r>
        <w:rPr>
          <w:rFonts w:hint="cs"/>
          <w:sz w:val="18"/>
          <w:szCs w:val="18"/>
          <w:rtl/>
        </w:rPr>
        <w:t xml:space="preserve">אם לא הסיח דעתו מנט"י שחרית </w:t>
      </w:r>
      <w:r w:rsidRPr="009229D8">
        <w:rPr>
          <w:rFonts w:hint="cs"/>
          <w:sz w:val="18"/>
          <w:szCs w:val="18"/>
          <w:rtl/>
        </w:rPr>
        <w:t>יסמוך על הרמב"ם ו</w:t>
      </w:r>
      <w:r>
        <w:rPr>
          <w:rFonts w:hint="cs"/>
          <w:sz w:val="18"/>
          <w:szCs w:val="18"/>
          <w:rtl/>
        </w:rPr>
        <w:t xml:space="preserve">יברך </w:t>
      </w:r>
      <w:r w:rsidRPr="009229D8">
        <w:rPr>
          <w:rFonts w:hint="cs"/>
          <w:sz w:val="18"/>
          <w:szCs w:val="18"/>
          <w:rtl/>
        </w:rPr>
        <w:t>ל</w:t>
      </w:r>
      <w:r>
        <w:rPr>
          <w:rFonts w:hint="cs"/>
          <w:sz w:val="18"/>
          <w:szCs w:val="18"/>
          <w:rtl/>
        </w:rPr>
        <w:t>ל</w:t>
      </w:r>
      <w:r w:rsidRPr="009229D8">
        <w:rPr>
          <w:rFonts w:hint="cs"/>
          <w:sz w:val="18"/>
          <w:szCs w:val="18"/>
          <w:rtl/>
        </w:rPr>
        <w:t xml:space="preserve">א </w:t>
      </w:r>
      <w:r>
        <w:rPr>
          <w:rFonts w:hint="cs"/>
          <w:sz w:val="18"/>
          <w:szCs w:val="18"/>
          <w:rtl/>
        </w:rPr>
        <w:t>נט"י</w:t>
      </w:r>
      <w:r w:rsidRPr="009229D8">
        <w:rPr>
          <w:rFonts w:hint="cs"/>
          <w:sz w:val="18"/>
          <w:szCs w:val="18"/>
          <w:rtl/>
        </w:rPr>
        <w:t xml:space="preserve"> </w:t>
      </w:r>
      <w:r w:rsidRPr="009229D8">
        <w:rPr>
          <w:rFonts w:hint="cs"/>
          <w:sz w:val="16"/>
          <w:szCs w:val="16"/>
          <w:rtl/>
        </w:rPr>
        <w:t>(וניקיון בכל מידי דמנקי אינו מועיל כאן)</w:t>
      </w:r>
      <w:r w:rsidRPr="009229D8">
        <w:rPr>
          <w:rFonts w:hint="cs"/>
          <w:sz w:val="18"/>
          <w:szCs w:val="18"/>
          <w:rtl/>
        </w:rPr>
        <w:t xml:space="preserve">. </w:t>
      </w:r>
      <w:r>
        <w:rPr>
          <w:sz w:val="18"/>
          <w:szCs w:val="18"/>
          <w:rtl/>
        </w:rPr>
        <w:br/>
      </w:r>
      <w:r w:rsidRPr="009229D8">
        <w:rPr>
          <w:rFonts w:hint="cs"/>
          <w:sz w:val="18"/>
          <w:szCs w:val="18"/>
          <w:rtl/>
        </w:rPr>
        <w:t xml:space="preserve">ייטול ידיו עד הפרק, ככוהנים במקדש. </w:t>
      </w:r>
      <w:r w:rsidRPr="009229D8">
        <w:rPr>
          <w:rFonts w:hint="cs"/>
          <w:b/>
          <w:bCs/>
          <w:sz w:val="18"/>
          <w:szCs w:val="18"/>
          <w:rtl/>
        </w:rPr>
        <w:t>אחרונים</w:t>
      </w:r>
      <w:r w:rsidRPr="009229D8">
        <w:rPr>
          <w:rFonts w:hint="cs"/>
          <w:sz w:val="18"/>
          <w:szCs w:val="18"/>
          <w:rtl/>
        </w:rPr>
        <w:t xml:space="preserve">. אפשר שיש להקפיד גם על כלי וכוח גברא, שאף הם היו במקדש. </w:t>
      </w:r>
      <w:r>
        <w:rPr>
          <w:sz w:val="18"/>
          <w:szCs w:val="18"/>
          <w:rtl/>
        </w:rPr>
        <w:br/>
      </w:r>
      <w:r w:rsidRPr="009229D8">
        <w:rPr>
          <w:rFonts w:hint="cs"/>
          <w:sz w:val="18"/>
          <w:szCs w:val="18"/>
          <w:rtl/>
        </w:rPr>
        <w:t xml:space="preserve">לוי ייטול את ידי הכהן, וכשאין לוי ייטול בכור. </w:t>
      </w:r>
      <w:r w:rsidRPr="009229D8">
        <w:rPr>
          <w:rFonts w:hint="cs"/>
          <w:b/>
          <w:bCs/>
          <w:sz w:val="18"/>
          <w:szCs w:val="18"/>
          <w:rtl/>
        </w:rPr>
        <w:t>מחבר</w:t>
      </w:r>
      <w:r w:rsidRPr="009229D8">
        <w:rPr>
          <w:rFonts w:hint="cs"/>
          <w:sz w:val="18"/>
          <w:szCs w:val="18"/>
          <w:rtl/>
        </w:rPr>
        <w:t xml:space="preserve">. לכתחילה ייטול הלוי </w:t>
      </w:r>
      <w:r w:rsidRPr="009229D8">
        <w:rPr>
          <w:rFonts w:hint="cs"/>
          <w:sz w:val="16"/>
          <w:szCs w:val="16"/>
          <w:rtl/>
        </w:rPr>
        <w:t xml:space="preserve">(או הבכור) </w:t>
      </w:r>
      <w:r w:rsidRPr="009229D8">
        <w:rPr>
          <w:rFonts w:hint="cs"/>
          <w:sz w:val="18"/>
          <w:szCs w:val="18"/>
          <w:rtl/>
        </w:rPr>
        <w:t xml:space="preserve">את ידיו תחילה. </w:t>
      </w:r>
      <w:r w:rsidRPr="009229D8">
        <w:rPr>
          <w:rFonts w:hint="cs"/>
          <w:b/>
          <w:bCs/>
          <w:sz w:val="18"/>
          <w:szCs w:val="18"/>
          <w:rtl/>
        </w:rPr>
        <w:t>רמ"א</w:t>
      </w:r>
      <w:r w:rsidRPr="009229D8">
        <w:rPr>
          <w:rFonts w:hint="cs"/>
          <w:sz w:val="18"/>
          <w:szCs w:val="18"/>
          <w:rtl/>
        </w:rPr>
        <w:t>. לא נהגו כך.]</w:t>
      </w:r>
    </w:p>
    <w:p w14:paraId="582B1471" w14:textId="77777777" w:rsidR="00BB3441" w:rsidRDefault="00BB3441" w:rsidP="00BB3441">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ברכה על נטילת ידיים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כהן שנטל ידיו שחרית, האם צריך לברך גם על נטילת ידיים לברכת כהנים?</w:t>
      </w:r>
      <w:r>
        <w:rPr>
          <w:sz w:val="20"/>
          <w:szCs w:val="20"/>
          <w:rtl/>
        </w:rPr>
        <w:br/>
      </w:r>
      <w:r>
        <w:rPr>
          <w:rFonts w:hint="cs"/>
          <w:sz w:val="20"/>
          <w:szCs w:val="20"/>
          <w:rtl/>
        </w:rPr>
        <w:t xml:space="preserve">א. </w:t>
      </w:r>
      <w:r>
        <w:rPr>
          <w:rFonts w:hint="cs"/>
          <w:b/>
          <w:bCs/>
          <w:sz w:val="20"/>
          <w:szCs w:val="20"/>
          <w:rtl/>
        </w:rPr>
        <w:t xml:space="preserve">טור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C6765E">
        <w:rPr>
          <w:rFonts w:hint="cs"/>
          <w:b/>
          <w:bCs/>
          <w:sz w:val="20"/>
          <w:szCs w:val="20"/>
          <w:rtl/>
        </w:rPr>
        <w:t>בדק הבית ודרכי משה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C676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שנטל ידיו שחרית ובירך, יש לחוש לרמב"ם הסובר שבכה"ג אינו צריך ליטול ידיו, ולכן לא יברך.</w:t>
      </w:r>
    </w:p>
    <w:p w14:paraId="07BC1583" w14:textId="77777777" w:rsidR="00BB3441" w:rsidRDefault="00BB3441" w:rsidP="00BB3441">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6765E">
        <w:rPr>
          <w:rFonts w:cs="Arial"/>
          <w:sz w:val="20"/>
          <w:szCs w:val="20"/>
          <w:rtl/>
        </w:rPr>
        <w:t>אם נטל הכהן ידיו שחרית וברך ע</w:t>
      </w:r>
      <w:r>
        <w:rPr>
          <w:rFonts w:cs="Arial" w:hint="cs"/>
          <w:sz w:val="20"/>
          <w:szCs w:val="20"/>
          <w:rtl/>
        </w:rPr>
        <w:t>ל נטילת ידיים</w:t>
      </w:r>
      <w:r w:rsidRPr="00C6765E">
        <w:rPr>
          <w:rFonts w:cs="Arial"/>
          <w:sz w:val="20"/>
          <w:szCs w:val="20"/>
          <w:rtl/>
        </w:rPr>
        <w:t xml:space="preserve"> לא יחזור לברך כשנוטל ידיו לנשיאת כפים</w:t>
      </w:r>
      <w:r w:rsidRPr="00C6765E">
        <w:rPr>
          <w:rFonts w:cs="Arial" w:hint="cs"/>
          <w:sz w:val="20"/>
          <w:szCs w:val="20"/>
          <w:rtl/>
        </w:rPr>
        <w:t>".</w:t>
      </w:r>
    </w:p>
    <w:p w14:paraId="5591E9A0" w14:textId="77777777" w:rsidR="00BB3441" w:rsidRDefault="00BB3441" w:rsidP="00BB3441">
      <w:pPr>
        <w:rPr>
          <w:sz w:val="20"/>
          <w:szCs w:val="20"/>
          <w:rtl/>
        </w:rPr>
      </w:pPr>
      <w:r w:rsidRPr="00C6765E">
        <w:rPr>
          <w:rFonts w:hint="cs"/>
          <w:sz w:val="20"/>
          <w:szCs w:val="20"/>
          <w:u w:val="single"/>
          <w:rtl/>
        </w:rPr>
        <w:t>נגע במקום מטונף</w:t>
      </w:r>
      <w:r>
        <w:rPr>
          <w:sz w:val="20"/>
          <w:szCs w:val="20"/>
          <w:u w:val="single"/>
          <w:rtl/>
        </w:rPr>
        <w:br/>
      </w:r>
      <w:r>
        <w:rPr>
          <w:rFonts w:hint="cs"/>
          <w:sz w:val="20"/>
          <w:szCs w:val="20"/>
          <w:rtl/>
        </w:rPr>
        <w:t>כהן שנגע במקום מטונף או הסיח דעתו מנט"י שחרית, האם צריך לברך כעת על הנטילה?</w:t>
      </w:r>
      <w:r>
        <w:rPr>
          <w:sz w:val="20"/>
          <w:szCs w:val="20"/>
          <w:rtl/>
        </w:rPr>
        <w:br/>
      </w:r>
      <w:r>
        <w:rPr>
          <w:rFonts w:hint="cs"/>
          <w:sz w:val="20"/>
          <w:szCs w:val="20"/>
          <w:rtl/>
        </w:rPr>
        <w:t xml:space="preserve">א. </w:t>
      </w:r>
      <w:r w:rsidRPr="00C6765E">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C6765E">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C676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לא תיקנו כלל ברכה על נטילת ידיים זו.</w:t>
      </w:r>
    </w:p>
    <w:p w14:paraId="59BC9151" w14:textId="77777777" w:rsidR="00BB3441" w:rsidRDefault="00BB3441" w:rsidP="00BB3441">
      <w:pPr>
        <w:rPr>
          <w:sz w:val="20"/>
          <w:szCs w:val="20"/>
          <w:rtl/>
        </w:rPr>
      </w:pPr>
      <w:r>
        <w:rPr>
          <w:rFonts w:hint="cs"/>
          <w:sz w:val="20"/>
          <w:szCs w:val="20"/>
          <w:rtl/>
        </w:rPr>
        <w:t xml:space="preserve">הכרעת </w:t>
      </w:r>
      <w:r w:rsidRPr="00C6765E">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המנהג לא לברך. וכהן ירא שמיים יקפיד לשמור את ידיו בנקיות מנטילת ידיים שחרית ועד ברכת כהנים, כדי שלא ייכנס לספק ברכה על הנטילה.</w:t>
      </w:r>
    </w:p>
    <w:p w14:paraId="321FA35F" w14:textId="77777777" w:rsidR="00BB3441" w:rsidRPr="00295276" w:rsidRDefault="00BB3441" w:rsidP="00BB3441">
      <w:pPr>
        <w:rPr>
          <w:sz w:val="18"/>
          <w:szCs w:val="18"/>
          <w:rtl/>
        </w:rPr>
      </w:pPr>
      <w:r w:rsidRPr="00295276">
        <w:rPr>
          <w:rFonts w:hint="cs"/>
          <w:sz w:val="18"/>
          <w:szCs w:val="18"/>
          <w:rtl/>
        </w:rPr>
        <w:t>[</w:t>
      </w:r>
      <w:r w:rsidRPr="00295276">
        <w:rPr>
          <w:rFonts w:hint="cs"/>
          <w:b/>
          <w:bCs/>
          <w:sz w:val="18"/>
          <w:szCs w:val="18"/>
          <w:rtl/>
        </w:rPr>
        <w:t>סיכום</w:t>
      </w:r>
      <w:r w:rsidRPr="00295276">
        <w:rPr>
          <w:rFonts w:hint="cs"/>
          <w:sz w:val="18"/>
          <w:szCs w:val="18"/>
          <w:rtl/>
        </w:rPr>
        <w:t>. ב' מחלוקות. א. האם כהן שנטל ידיו שחרית ובירך וכעת נוטל שנית יברך? מחלוקת ראשונים. הכרעה. לא יברך, לחשוש לרמב"ם. ב. כהן שנגע במקום מטונף וצריך מדינא ליטול ידיו שנית, האם יברך? מחלוקת אחרונים. הכר</w:t>
      </w:r>
      <w:r>
        <w:rPr>
          <w:rFonts w:hint="cs"/>
          <w:sz w:val="18"/>
          <w:szCs w:val="18"/>
          <w:rtl/>
        </w:rPr>
        <w:t>ע</w:t>
      </w:r>
      <w:r w:rsidRPr="00295276">
        <w:rPr>
          <w:rFonts w:hint="cs"/>
          <w:sz w:val="18"/>
          <w:szCs w:val="18"/>
          <w:rtl/>
        </w:rPr>
        <w:t xml:space="preserve">ה. לא יברך, ולכן </w:t>
      </w:r>
      <w:r>
        <w:rPr>
          <w:rFonts w:hint="cs"/>
          <w:sz w:val="18"/>
          <w:szCs w:val="18"/>
          <w:rtl/>
        </w:rPr>
        <w:t xml:space="preserve">כהן </w:t>
      </w:r>
      <w:r w:rsidRPr="00295276">
        <w:rPr>
          <w:rFonts w:hint="cs"/>
          <w:sz w:val="18"/>
          <w:szCs w:val="18"/>
          <w:rtl/>
        </w:rPr>
        <w:t>יר</w:t>
      </w:r>
      <w:r>
        <w:rPr>
          <w:rFonts w:hint="cs"/>
          <w:sz w:val="18"/>
          <w:szCs w:val="18"/>
          <w:rtl/>
        </w:rPr>
        <w:t xml:space="preserve">א </w:t>
      </w:r>
      <w:r w:rsidRPr="00295276">
        <w:rPr>
          <w:rFonts w:hint="cs"/>
          <w:sz w:val="18"/>
          <w:szCs w:val="18"/>
          <w:rtl/>
        </w:rPr>
        <w:t>ש</w:t>
      </w:r>
      <w:r>
        <w:rPr>
          <w:rFonts w:hint="cs"/>
          <w:sz w:val="18"/>
          <w:szCs w:val="18"/>
          <w:rtl/>
        </w:rPr>
        <w:t>מיים</w:t>
      </w:r>
      <w:r w:rsidRPr="00295276">
        <w:rPr>
          <w:rFonts w:hint="cs"/>
          <w:sz w:val="18"/>
          <w:szCs w:val="18"/>
          <w:rtl/>
        </w:rPr>
        <w:t xml:space="preserve"> יקפיד לשמור ידיו בנקיות מנט"י שחרית עד ברכת כהנים].</w:t>
      </w:r>
    </w:p>
    <w:p w14:paraId="02CB5047" w14:textId="77777777" w:rsidR="00BB3441" w:rsidRPr="0067299A" w:rsidRDefault="00BB3441" w:rsidP="00BB3441">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דין עקירת הרגליים בברכת רצה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(לח:) "</w:t>
      </w:r>
      <w:r w:rsidRPr="0067299A">
        <w:rPr>
          <w:rFonts w:cs="Arial"/>
          <w:sz w:val="20"/>
          <w:szCs w:val="20"/>
          <w:rtl/>
        </w:rPr>
        <w:t>אמר ר</w:t>
      </w:r>
      <w:r>
        <w:rPr>
          <w:rFonts w:cs="Arial" w:hint="cs"/>
          <w:sz w:val="20"/>
          <w:szCs w:val="20"/>
          <w:rtl/>
        </w:rPr>
        <w:t>בי</w:t>
      </w:r>
      <w:r w:rsidRPr="0067299A">
        <w:rPr>
          <w:rFonts w:cs="Arial"/>
          <w:sz w:val="20"/>
          <w:szCs w:val="20"/>
          <w:rtl/>
        </w:rPr>
        <w:t xml:space="preserve"> יהושע בן לוי: כל כהן שאינו עולה בעבודה - שוב אינו עולה, שנאמר: וישא אהרן את ידיו אל העם ויברכם וירד מעשות החטאת והעולה והשלמים, מה להלן בעבודה, אף כאן בעבודה. </w:t>
      </w:r>
      <w:r>
        <w:rPr>
          <w:rFonts w:cs="Arial"/>
          <w:sz w:val="20"/>
          <w:szCs w:val="20"/>
          <w:rtl/>
        </w:rPr>
        <w:br/>
      </w:r>
      <w:r w:rsidRPr="0067299A">
        <w:rPr>
          <w:rFonts w:cs="Arial"/>
          <w:sz w:val="20"/>
          <w:szCs w:val="20"/>
          <w:rtl/>
        </w:rPr>
        <w:t>איני? והא ר</w:t>
      </w:r>
      <w:r>
        <w:rPr>
          <w:rFonts w:cs="Arial" w:hint="cs"/>
          <w:sz w:val="20"/>
          <w:szCs w:val="20"/>
          <w:rtl/>
        </w:rPr>
        <w:t>בי</w:t>
      </w:r>
      <w:r w:rsidRPr="0067299A">
        <w:rPr>
          <w:rFonts w:cs="Arial"/>
          <w:sz w:val="20"/>
          <w:szCs w:val="20"/>
          <w:rtl/>
        </w:rPr>
        <w:t xml:space="preserve"> אמי ורבי אסי סלקי! רבי אמי ורבי אסי מעיקרא הוו עקרי כרעייהו, ממטא לא הוה מטו התם</w:t>
      </w:r>
      <w:r>
        <w:rPr>
          <w:rFonts w:cs="Arial" w:hint="cs"/>
          <w:sz w:val="20"/>
          <w:szCs w:val="20"/>
          <w:rtl/>
        </w:rPr>
        <w:t xml:space="preserve"> </w:t>
      </w:r>
      <w:r w:rsidRPr="0067299A">
        <w:rPr>
          <w:rFonts w:cs="Arial" w:hint="cs"/>
          <w:sz w:val="18"/>
          <w:szCs w:val="18"/>
          <w:rtl/>
        </w:rPr>
        <w:t>(לדוכן)</w:t>
      </w:r>
      <w:r w:rsidRPr="0067299A">
        <w:rPr>
          <w:rFonts w:cs="Arial"/>
          <w:sz w:val="20"/>
          <w:szCs w:val="20"/>
          <w:rtl/>
        </w:rPr>
        <w:t>, וכדתני ר</w:t>
      </w:r>
      <w:r>
        <w:rPr>
          <w:rFonts w:cs="Arial" w:hint="cs"/>
          <w:sz w:val="20"/>
          <w:szCs w:val="20"/>
          <w:rtl/>
        </w:rPr>
        <w:t>בי</w:t>
      </w:r>
      <w:r w:rsidRPr="0067299A">
        <w:rPr>
          <w:rFonts w:cs="Arial"/>
          <w:sz w:val="20"/>
          <w:szCs w:val="20"/>
          <w:rtl/>
        </w:rPr>
        <w:t xml:space="preserve"> אושעיא: לא שנו אלא שלא עקר את רגליו, אבל עקר את רגליו </w:t>
      </w:r>
      <w:r>
        <w:rPr>
          <w:rFonts w:cs="Arial"/>
          <w:sz w:val="20"/>
          <w:szCs w:val="20"/>
          <w:rtl/>
        </w:rPr>
        <w:t>–</w:t>
      </w:r>
      <w:r w:rsidRPr="0067299A">
        <w:rPr>
          <w:rFonts w:cs="Arial"/>
          <w:sz w:val="20"/>
          <w:szCs w:val="20"/>
          <w:rtl/>
        </w:rPr>
        <w:t xml:space="preserve"> עולה</w:t>
      </w:r>
      <w:r>
        <w:rPr>
          <w:rFonts w:cs="Arial" w:hint="cs"/>
          <w:sz w:val="20"/>
          <w:szCs w:val="20"/>
          <w:rtl/>
        </w:rPr>
        <w:t>".</w:t>
      </w:r>
    </w:p>
    <w:p w14:paraId="4CD36253"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7299A">
        <w:rPr>
          <w:rFonts w:cs="Arial"/>
          <w:sz w:val="20"/>
          <w:szCs w:val="20"/>
          <w:rtl/>
        </w:rPr>
        <w:t>כשמתחיל ש</w:t>
      </w:r>
      <w:r>
        <w:rPr>
          <w:rFonts w:cs="Arial" w:hint="cs"/>
          <w:sz w:val="20"/>
          <w:szCs w:val="20"/>
          <w:rtl/>
        </w:rPr>
        <w:t xml:space="preserve">ליח </w:t>
      </w:r>
      <w:r w:rsidRPr="0067299A">
        <w:rPr>
          <w:rFonts w:cs="Arial"/>
          <w:sz w:val="20"/>
          <w:szCs w:val="20"/>
          <w:rtl/>
        </w:rPr>
        <w:t>צ</w:t>
      </w:r>
      <w:r>
        <w:rPr>
          <w:rFonts w:cs="Arial" w:hint="cs"/>
          <w:sz w:val="20"/>
          <w:szCs w:val="20"/>
          <w:rtl/>
        </w:rPr>
        <w:t>יבור</w:t>
      </w:r>
      <w:r w:rsidRPr="0067299A">
        <w:rPr>
          <w:rFonts w:cs="Arial"/>
          <w:sz w:val="20"/>
          <w:szCs w:val="20"/>
          <w:rtl/>
        </w:rPr>
        <w:t xml:space="preserve"> רצה, כל כהן </w:t>
      </w:r>
      <w:r>
        <w:rPr>
          <w:rFonts w:cs="Arial" w:hint="cs"/>
          <w:sz w:val="20"/>
          <w:szCs w:val="20"/>
          <w:rtl/>
        </w:rPr>
        <w:t>שבבית הכנסת</w:t>
      </w:r>
      <w:r w:rsidRPr="0067299A">
        <w:rPr>
          <w:rFonts w:cs="Arial"/>
          <w:sz w:val="20"/>
          <w:szCs w:val="20"/>
          <w:rtl/>
        </w:rPr>
        <w:t xml:space="preserve"> נעקר ממקומו לעלות לדוכן, ואף אם לא יגיע שם עד שיסיים ש</w:t>
      </w:r>
      <w:r>
        <w:rPr>
          <w:rFonts w:cs="Arial" w:hint="cs"/>
          <w:sz w:val="20"/>
          <w:szCs w:val="20"/>
          <w:rtl/>
        </w:rPr>
        <w:t xml:space="preserve">ליח </w:t>
      </w:r>
      <w:r w:rsidRPr="0067299A">
        <w:rPr>
          <w:rFonts w:cs="Arial"/>
          <w:sz w:val="20"/>
          <w:szCs w:val="20"/>
          <w:rtl/>
        </w:rPr>
        <w:t>צ</w:t>
      </w:r>
      <w:r>
        <w:rPr>
          <w:rFonts w:cs="Arial" w:hint="cs"/>
          <w:sz w:val="20"/>
          <w:szCs w:val="20"/>
          <w:rtl/>
        </w:rPr>
        <w:t>יבור</w:t>
      </w:r>
      <w:r w:rsidRPr="0067299A">
        <w:rPr>
          <w:rFonts w:cs="Arial"/>
          <w:sz w:val="20"/>
          <w:szCs w:val="20"/>
          <w:rtl/>
        </w:rPr>
        <w:t xml:space="preserve"> רצה, שפיר דמי</w:t>
      </w:r>
      <w:r>
        <w:rPr>
          <w:rFonts w:cs="Arial" w:hint="cs"/>
          <w:sz w:val="20"/>
          <w:szCs w:val="20"/>
          <w:rtl/>
        </w:rPr>
        <w:t>.</w:t>
      </w:r>
      <w:r w:rsidRPr="0067299A">
        <w:rPr>
          <w:rFonts w:cs="Arial"/>
          <w:sz w:val="20"/>
          <w:szCs w:val="20"/>
          <w:rtl/>
        </w:rPr>
        <w:t xml:space="preserve"> אבל אם לא עקר רגליו ברצה, שוב לא יעלה</w:t>
      </w:r>
      <w:r>
        <w:rPr>
          <w:rFonts w:cs="Arial" w:hint="cs"/>
          <w:sz w:val="20"/>
          <w:szCs w:val="20"/>
          <w:rtl/>
        </w:rPr>
        <w:t>".</w:t>
      </w:r>
    </w:p>
    <w:p w14:paraId="646FDC46" w14:textId="77777777" w:rsidR="00BB3441" w:rsidRDefault="00BB3441" w:rsidP="00BB3441">
      <w:pPr>
        <w:rPr>
          <w:sz w:val="20"/>
          <w:szCs w:val="20"/>
          <w:rtl/>
        </w:rPr>
      </w:pPr>
      <w:r>
        <w:rPr>
          <w:rFonts w:hint="cs"/>
          <w:sz w:val="20"/>
          <w:szCs w:val="20"/>
          <w:u w:val="single"/>
          <w:rtl/>
        </w:rPr>
        <w:t>פרטים בדין זה</w:t>
      </w:r>
      <w:r>
        <w:rPr>
          <w:sz w:val="20"/>
          <w:szCs w:val="20"/>
          <w:rtl/>
        </w:rPr>
        <w:br/>
      </w:r>
      <w:r w:rsidRPr="004F3210">
        <w:rPr>
          <w:rFonts w:hint="cs"/>
          <w:sz w:val="20"/>
          <w:szCs w:val="20"/>
          <w:rtl/>
        </w:rPr>
        <w:t>א.</w:t>
      </w:r>
      <w:r>
        <w:rPr>
          <w:rFonts w:hint="cs"/>
          <w:sz w:val="20"/>
          <w:szCs w:val="20"/>
          <w:rtl/>
        </w:rPr>
        <w:t xml:space="preserve"> לכתחילה יעקור רגליו בתחילת ברכת רצה, אך בדיעבד אם לא סיים הש"צ את רצה ועקר רגליו, יעלה.</w:t>
      </w:r>
      <w:r>
        <w:rPr>
          <w:sz w:val="20"/>
          <w:szCs w:val="20"/>
          <w:rtl/>
        </w:rPr>
        <w:br/>
      </w:r>
      <w:r>
        <w:rPr>
          <w:rFonts w:hint="cs"/>
          <w:sz w:val="20"/>
          <w:szCs w:val="20"/>
          <w:rtl/>
        </w:rPr>
        <w:t xml:space="preserve">ב. עקירת רגליו היינו לדוכן, ולכן יש לעקור קודם רצה, כדי להספיק ליטול ידיו ולעקור ממקום הנטילה לדוכן. </w:t>
      </w:r>
      <w:r>
        <w:rPr>
          <w:sz w:val="20"/>
          <w:szCs w:val="20"/>
          <w:rtl/>
        </w:rPr>
        <w:br/>
      </w:r>
      <w:r>
        <w:rPr>
          <w:rFonts w:hint="cs"/>
          <w:sz w:val="20"/>
          <w:szCs w:val="20"/>
          <w:rtl/>
        </w:rPr>
        <w:t>ג. אם לא נטל ידיו והגיע הש"צ לרצה, ואם ייטול כעת את ידיו לא יספיק לעקור ממקום הנטילה לדוכן בברכת רצה, יעקור רגליו לדוכן ושם יביאו לו מים ליטול את ידיו.</w:t>
      </w:r>
      <w:r>
        <w:rPr>
          <w:sz w:val="20"/>
          <w:szCs w:val="20"/>
          <w:rtl/>
        </w:rPr>
        <w:br/>
      </w:r>
      <w:r>
        <w:rPr>
          <w:rFonts w:hint="cs"/>
          <w:sz w:val="20"/>
          <w:szCs w:val="20"/>
          <w:rtl/>
        </w:rPr>
        <w:t>ד. כאמור לעיל, עקירה לצורך נט"י אינה נחשבת עקירה. ולכן, המנהג הוא שאם הש"ץ הגיע לרצה ועדיין הכוהנים לא נכנסו להיכל, ממתין להם מעט, שמא לא עקרו רגליהם ממקום הנטילה.</w:t>
      </w:r>
      <w:r>
        <w:rPr>
          <w:sz w:val="20"/>
          <w:szCs w:val="20"/>
          <w:rtl/>
        </w:rPr>
        <w:br/>
      </w:r>
      <w:r>
        <w:rPr>
          <w:rFonts w:hint="cs"/>
          <w:sz w:val="20"/>
          <w:szCs w:val="20"/>
          <w:rtl/>
        </w:rPr>
        <w:t xml:space="preserve">ה. אפילו אם לא עקר רגליו מחמת אונס, לא יעלה </w:t>
      </w:r>
      <w:r w:rsidRPr="00586CFE">
        <w:rPr>
          <w:rFonts w:hint="cs"/>
          <w:sz w:val="18"/>
          <w:szCs w:val="18"/>
          <w:rtl/>
        </w:rPr>
        <w:t>(</w:t>
      </w:r>
      <w:r w:rsidRPr="00586CFE">
        <w:rPr>
          <w:rFonts w:hint="cs"/>
          <w:b/>
          <w:bCs/>
          <w:sz w:val="18"/>
          <w:szCs w:val="18"/>
          <w:rtl/>
        </w:rPr>
        <w:t>ביה"ל</w:t>
      </w:r>
      <w:r w:rsidRPr="00586CFE">
        <w:rPr>
          <w:rFonts w:hint="cs"/>
          <w:sz w:val="18"/>
          <w:szCs w:val="18"/>
          <w:rtl/>
        </w:rPr>
        <w:t xml:space="preserve"> - אך אם עלה לא ירד)</w:t>
      </w:r>
      <w:r>
        <w:rPr>
          <w:rStyle w:val="a6"/>
          <w:sz w:val="18"/>
          <w:szCs w:val="18"/>
          <w:rtl/>
        </w:rPr>
        <w:footnoteReference w:id="200"/>
      </w:r>
      <w:r>
        <w:rPr>
          <w:rFonts w:hint="cs"/>
          <w:sz w:val="20"/>
          <w:szCs w:val="20"/>
          <w:rtl/>
        </w:rPr>
        <w:t>.</w:t>
      </w:r>
      <w:r>
        <w:rPr>
          <w:sz w:val="20"/>
          <w:szCs w:val="20"/>
          <w:rtl/>
        </w:rPr>
        <w:br/>
      </w:r>
      <w:r>
        <w:rPr>
          <w:rFonts w:hint="cs"/>
          <w:sz w:val="20"/>
          <w:szCs w:val="20"/>
          <w:rtl/>
        </w:rPr>
        <w:t>ו. אם עקר רגליו כדין, אפילו אם יגיע לדוכן רק לאחר שיסיים הש"ץ ברכת 'מודים', שפיר דמי.</w:t>
      </w:r>
    </w:p>
    <w:p w14:paraId="32625D45" w14:textId="77777777" w:rsidR="00BB3441" w:rsidRDefault="00BB3441" w:rsidP="00BB3441">
      <w:pPr>
        <w:rPr>
          <w:sz w:val="20"/>
          <w:szCs w:val="20"/>
          <w:rtl/>
        </w:rPr>
      </w:pPr>
      <w:r>
        <w:rPr>
          <w:rFonts w:hint="cs"/>
          <w:sz w:val="20"/>
          <w:szCs w:val="20"/>
          <w:u w:val="single"/>
          <w:rtl/>
        </w:rPr>
        <w:t>עקר מביתו</w:t>
      </w:r>
      <w:r>
        <w:rPr>
          <w:sz w:val="20"/>
          <w:szCs w:val="20"/>
          <w:u w:val="single"/>
          <w:rtl/>
        </w:rPr>
        <w:br/>
      </w:r>
      <w:r>
        <w:rPr>
          <w:rFonts w:hint="cs"/>
          <w:sz w:val="20"/>
          <w:szCs w:val="20"/>
          <w:rtl/>
        </w:rPr>
        <w:t>א. כהן שיצא מביתו לבית הכנסת ומצא שהציבור אחרי ברכת 'רצה', אע"פ שבשעה שיצא מביתו היה בוודאי לפני 'רצה', לא יישא את כפיו, כיוון שלא עקר רגליו על דעת ברכת כהנים.</w:t>
      </w:r>
      <w:r>
        <w:rPr>
          <w:sz w:val="20"/>
          <w:szCs w:val="20"/>
          <w:rtl/>
        </w:rPr>
        <w:br/>
      </w:r>
      <w:r>
        <w:rPr>
          <w:rFonts w:hint="cs"/>
          <w:sz w:val="20"/>
          <w:szCs w:val="20"/>
          <w:rtl/>
        </w:rPr>
        <w:t xml:space="preserve">ב. אך אם יצא מביתו כדי ללכת לברכת כהנים, יש אומרים שרשאי לברך. </w:t>
      </w:r>
      <w:r>
        <w:rPr>
          <w:sz w:val="20"/>
          <w:szCs w:val="20"/>
          <w:rtl/>
        </w:rPr>
        <w:br/>
      </w:r>
      <w:r>
        <w:rPr>
          <w:rFonts w:hint="cs"/>
          <w:sz w:val="20"/>
          <w:szCs w:val="20"/>
          <w:rtl/>
        </w:rPr>
        <w:t xml:space="preserve">לעומתם יש חולקים, ודעתם שרק אם ביתו סמוך לבית הכנסת ושמע שהש"ץ התחיל רצה </w:t>
      </w:r>
      <w:r>
        <w:rPr>
          <w:sz w:val="20"/>
          <w:szCs w:val="20"/>
          <w:rtl/>
        </w:rPr>
        <w:t>–</w:t>
      </w:r>
      <w:r>
        <w:rPr>
          <w:rFonts w:hint="cs"/>
          <w:sz w:val="20"/>
          <w:szCs w:val="20"/>
          <w:rtl/>
        </w:rPr>
        <w:t xml:space="preserve"> יכול לברך.</w:t>
      </w:r>
    </w:p>
    <w:p w14:paraId="02A0F2DE" w14:textId="77777777" w:rsidR="00BB3441" w:rsidRPr="00C86ED0" w:rsidRDefault="00BB3441" w:rsidP="00BB3441">
      <w:pPr>
        <w:rPr>
          <w:sz w:val="18"/>
          <w:szCs w:val="18"/>
          <w:rtl/>
        </w:rPr>
      </w:pPr>
      <w:r w:rsidRPr="00C86ED0">
        <w:rPr>
          <w:rFonts w:hint="cs"/>
          <w:sz w:val="18"/>
          <w:szCs w:val="18"/>
          <w:rtl/>
        </w:rPr>
        <w:t>[</w:t>
      </w:r>
      <w:r w:rsidRPr="006A1BDB">
        <w:rPr>
          <w:rFonts w:hint="cs"/>
          <w:b/>
          <w:bCs/>
          <w:sz w:val="18"/>
          <w:szCs w:val="18"/>
          <w:rtl/>
        </w:rPr>
        <w:t>סיכום</w:t>
      </w:r>
      <w:r w:rsidRPr="00C86ED0">
        <w:rPr>
          <w:rFonts w:hint="cs"/>
          <w:sz w:val="18"/>
          <w:szCs w:val="18"/>
          <w:rtl/>
        </w:rPr>
        <w:t>. כהן יעקור רגליו ברצה, אם לא עקר לא יעלה</w:t>
      </w:r>
      <w:r>
        <w:rPr>
          <w:rFonts w:hint="cs"/>
          <w:sz w:val="18"/>
          <w:szCs w:val="18"/>
          <w:rtl/>
        </w:rPr>
        <w:t>, אפילו היה מחמת אונס</w:t>
      </w:r>
      <w:r w:rsidRPr="00C86ED0">
        <w:rPr>
          <w:rFonts w:hint="cs"/>
          <w:sz w:val="18"/>
          <w:szCs w:val="18"/>
          <w:rtl/>
        </w:rPr>
        <w:t>. עקירה זו למקום הדוכן דווקא, ולכן ייטול ידיו לפני כן. עקר מביתו והגיע לברכת כהנים, לא יעלה, אך אם עקר כדי לברך יש מתירים לעלות].</w:t>
      </w:r>
    </w:p>
    <w:p w14:paraId="7391D71B"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יהי רצון לפני ברכת 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(לט.) "</w:t>
      </w:r>
      <w:r w:rsidRPr="0084629D">
        <w:rPr>
          <w:rFonts w:cs="Arial"/>
          <w:sz w:val="20"/>
          <w:szCs w:val="20"/>
          <w:rtl/>
        </w:rPr>
        <w:t>כי עקר כרעיה מאי אמר? יהי רצון מלפניך ה' אלהינו, שתהא ברכה זו שצויתנו לברך את עמך ישראל לא יהא בה מכשול ועו</w:t>
      </w:r>
      <w:r>
        <w:rPr>
          <w:rFonts w:cs="Arial" w:hint="cs"/>
          <w:sz w:val="20"/>
          <w:szCs w:val="20"/>
          <w:rtl/>
        </w:rPr>
        <w:t>ון".</w:t>
      </w:r>
    </w:p>
    <w:p w14:paraId="3CF62A50" w14:textId="77777777" w:rsidR="00BB3441" w:rsidRDefault="00BB3441" w:rsidP="00BB3441">
      <w:pPr>
        <w:rPr>
          <w:sz w:val="20"/>
          <w:szCs w:val="20"/>
          <w:rtl/>
        </w:rPr>
      </w:pPr>
      <w:r>
        <w:rPr>
          <w:rFonts w:cs="Arial" w:hint="cs"/>
          <w:b/>
          <w:bCs/>
          <w:sz w:val="20"/>
          <w:szCs w:val="20"/>
          <w:rtl/>
        </w:rPr>
        <w:t>זמן אמירת תפילה זו</w:t>
      </w:r>
      <w:r>
        <w:rPr>
          <w:rFonts w:cs="Arial"/>
          <w:b/>
          <w:bCs/>
          <w:sz w:val="20"/>
          <w:szCs w:val="20"/>
          <w:rtl/>
        </w:rPr>
        <w:br/>
      </w:r>
      <w:r>
        <w:rPr>
          <w:rFonts w:cs="Arial" w:hint="cs"/>
          <w:sz w:val="20"/>
          <w:szCs w:val="20"/>
          <w:rtl/>
        </w:rPr>
        <w:t>אימתי יש להתפלל תפילה זו?</w:t>
      </w:r>
      <w:r>
        <w:rPr>
          <w:rFonts w:cs="Arial"/>
          <w:sz w:val="20"/>
          <w:szCs w:val="20"/>
          <w:rtl/>
        </w:rPr>
        <w:br/>
      </w:r>
      <w:r>
        <w:rPr>
          <w:rFonts w:cs="Arial" w:hint="cs"/>
          <w:sz w:val="20"/>
          <w:szCs w:val="20"/>
          <w:rtl/>
        </w:rPr>
        <w:t xml:space="preserve">א. </w:t>
      </w:r>
      <w:r w:rsidRPr="0084629D">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כאשר הגיע לדוכן, וכ"פ </w:t>
      </w:r>
      <w:r w:rsidRPr="0084629D">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84629D">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כאשר עקר רגליו לדוכן, וכ"פ </w:t>
      </w:r>
      <w:r w:rsidRPr="0084629D">
        <w:rPr>
          <w:rFonts w:cs="Arial" w:hint="cs"/>
          <w:b/>
          <w:bCs/>
          <w:sz w:val="20"/>
          <w:szCs w:val="20"/>
          <w:rtl/>
        </w:rPr>
        <w:t>המחבר</w:t>
      </w:r>
      <w:r>
        <w:rPr>
          <w:rFonts w:cs="Arial" w:hint="cs"/>
          <w:sz w:val="20"/>
          <w:szCs w:val="20"/>
          <w:rtl/>
        </w:rPr>
        <w:t>.</w:t>
      </w:r>
      <w:r>
        <w:rPr>
          <w:sz w:val="20"/>
          <w:szCs w:val="20"/>
          <w:rtl/>
        </w:rPr>
        <w:br/>
      </w:r>
      <w:r w:rsidRPr="00A918A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נהגו כרש"י, אומרים תפילה זו רק בשעה שהגיעו לדוכן.</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4629D">
        <w:rPr>
          <w:rFonts w:cs="Arial"/>
          <w:sz w:val="20"/>
          <w:szCs w:val="20"/>
          <w:rtl/>
        </w:rPr>
        <w:t xml:space="preserve">כשעוקרים </w:t>
      </w:r>
      <w:r w:rsidRPr="0084629D">
        <w:rPr>
          <w:rFonts w:cs="Arial"/>
          <w:sz w:val="18"/>
          <w:szCs w:val="18"/>
          <w:rtl/>
        </w:rPr>
        <w:t xml:space="preserve">(רש"י כתב דלא יאמר אותו עד עמדו לפני התיבה) </w:t>
      </w:r>
      <w:r w:rsidRPr="0084629D">
        <w:rPr>
          <w:rFonts w:cs="Arial"/>
          <w:sz w:val="20"/>
          <w:szCs w:val="20"/>
          <w:rtl/>
        </w:rPr>
        <w:t xml:space="preserve">כהנים רגליהם לעלות לדוכן, אומרים: </w:t>
      </w:r>
      <w:r>
        <w:rPr>
          <w:rFonts w:cs="Arial" w:hint="cs"/>
          <w:sz w:val="20"/>
          <w:szCs w:val="20"/>
          <w:rtl/>
        </w:rPr>
        <w:t>"יהי רצון מלפניך ה' אלוקינו</w:t>
      </w:r>
      <w:r w:rsidRPr="0084629D">
        <w:rPr>
          <w:rFonts w:cs="Arial"/>
          <w:sz w:val="20"/>
          <w:szCs w:val="20"/>
          <w:rtl/>
        </w:rPr>
        <w:t xml:space="preserve"> שתהא ברכה זו שצויתנו לברך את עמך ישראל ברכה שלמה, ולא יהא בה מכשול ועון מעתה ועד עולם</w:t>
      </w:r>
      <w:r>
        <w:rPr>
          <w:rFonts w:cs="Arial" w:hint="cs"/>
          <w:sz w:val="20"/>
          <w:szCs w:val="20"/>
          <w:rtl/>
        </w:rPr>
        <w:t>".</w:t>
      </w:r>
      <w:r w:rsidRPr="0084629D">
        <w:rPr>
          <w:rFonts w:cs="Arial"/>
          <w:sz w:val="20"/>
          <w:szCs w:val="20"/>
          <w:rtl/>
        </w:rPr>
        <w:t xml:space="preserve"> ומאריכים בתפלה זו עד שיכלה אמן של הודאה מפי הצ</w:t>
      </w:r>
      <w:r>
        <w:rPr>
          <w:rFonts w:cs="Arial" w:hint="cs"/>
          <w:sz w:val="20"/>
          <w:szCs w:val="20"/>
          <w:rtl/>
        </w:rPr>
        <w:t>י</w:t>
      </w:r>
      <w:r w:rsidRPr="0084629D">
        <w:rPr>
          <w:rFonts w:cs="Arial"/>
          <w:sz w:val="20"/>
          <w:szCs w:val="20"/>
          <w:rtl/>
        </w:rPr>
        <w:t>בור</w:t>
      </w:r>
      <w:r>
        <w:rPr>
          <w:rFonts w:cs="Arial" w:hint="cs"/>
          <w:sz w:val="20"/>
          <w:szCs w:val="20"/>
          <w:rtl/>
        </w:rPr>
        <w:t>"</w:t>
      </w:r>
      <w:r w:rsidRPr="0084629D">
        <w:rPr>
          <w:rFonts w:cs="Arial"/>
          <w:sz w:val="20"/>
          <w:szCs w:val="20"/>
          <w:rtl/>
        </w:rPr>
        <w:t>.</w:t>
      </w:r>
    </w:p>
    <w:p w14:paraId="4AC20113" w14:textId="77777777" w:rsidR="00BB3441" w:rsidRDefault="00BB3441" w:rsidP="00BB3441">
      <w:pPr>
        <w:rPr>
          <w:sz w:val="20"/>
          <w:szCs w:val="20"/>
          <w:rtl/>
        </w:rPr>
      </w:pPr>
      <w:r>
        <w:rPr>
          <w:rFonts w:hint="cs"/>
          <w:sz w:val="20"/>
          <w:szCs w:val="20"/>
          <w:u w:val="single"/>
          <w:rtl/>
        </w:rPr>
        <w:t>זמן סיום תפילת הכוהנים</w:t>
      </w:r>
      <w:r>
        <w:rPr>
          <w:sz w:val="20"/>
          <w:szCs w:val="20"/>
          <w:u w:val="single"/>
          <w:rtl/>
        </w:rPr>
        <w:br/>
      </w:r>
      <w:r w:rsidRPr="00A918A9">
        <w:rPr>
          <w:rFonts w:hint="cs"/>
          <w:b/>
          <w:bCs/>
          <w:sz w:val="20"/>
          <w:szCs w:val="20"/>
          <w:rtl/>
        </w:rPr>
        <w:t>מ"ב</w:t>
      </w:r>
      <w:r>
        <w:rPr>
          <w:rFonts w:hint="cs"/>
          <w:sz w:val="20"/>
          <w:szCs w:val="20"/>
          <w:rtl/>
        </w:rPr>
        <w:t xml:space="preserve"> - אע"פ שהמחבר כתב שהכוהנים יאריכו בתפילתם עד שיכלה אמן מפי הציבור, הוא לאו דווקא. </w:t>
      </w:r>
      <w:r>
        <w:rPr>
          <w:sz w:val="20"/>
          <w:szCs w:val="20"/>
          <w:rtl/>
        </w:rPr>
        <w:br/>
      </w:r>
      <w:r>
        <w:rPr>
          <w:rFonts w:hint="cs"/>
          <w:sz w:val="20"/>
          <w:szCs w:val="20"/>
          <w:rtl/>
        </w:rPr>
        <w:t>אלא, יאריכו בה כדי לסיימה עם ברכת "הטוב שמך ולך נאה להודות", וכך הציבור יענו אמן על שתי הברכות. ולפי"ז, גם הכוהנים עצמם יענו אמן אחר ברכת הש"ץ.</w:t>
      </w:r>
    </w:p>
    <w:p w14:paraId="0FB010B8" w14:textId="77777777" w:rsidR="00BB3441" w:rsidRPr="001156CA" w:rsidRDefault="00BB3441" w:rsidP="00BB3441">
      <w:pPr>
        <w:rPr>
          <w:sz w:val="18"/>
          <w:szCs w:val="18"/>
          <w:rtl/>
        </w:rPr>
      </w:pPr>
      <w:r w:rsidRPr="001156CA">
        <w:rPr>
          <w:rFonts w:hint="cs"/>
          <w:sz w:val="18"/>
          <w:szCs w:val="18"/>
          <w:rtl/>
        </w:rPr>
        <w:t>[</w:t>
      </w:r>
      <w:r w:rsidRPr="001156CA">
        <w:rPr>
          <w:rFonts w:hint="cs"/>
          <w:b/>
          <w:bCs/>
          <w:sz w:val="18"/>
          <w:szCs w:val="18"/>
          <w:rtl/>
        </w:rPr>
        <w:t>סיכום</w:t>
      </w:r>
      <w:r w:rsidRPr="001156CA">
        <w:rPr>
          <w:rFonts w:hint="cs"/>
          <w:sz w:val="18"/>
          <w:szCs w:val="18"/>
          <w:rtl/>
        </w:rPr>
        <w:t xml:space="preserve">. זמן אמירת יהי רצון. </w:t>
      </w:r>
      <w:r w:rsidRPr="001156CA">
        <w:rPr>
          <w:rFonts w:hint="cs"/>
          <w:b/>
          <w:bCs/>
          <w:sz w:val="18"/>
          <w:szCs w:val="18"/>
          <w:rtl/>
        </w:rPr>
        <w:t>רש"י</w:t>
      </w:r>
      <w:r w:rsidRPr="001156CA">
        <w:rPr>
          <w:rFonts w:hint="cs"/>
          <w:sz w:val="18"/>
          <w:szCs w:val="18"/>
          <w:rtl/>
        </w:rPr>
        <w:t xml:space="preserve">. כשהגיע לדוכן, וכ"פ </w:t>
      </w:r>
      <w:r w:rsidRPr="001156CA">
        <w:rPr>
          <w:rFonts w:hint="cs"/>
          <w:b/>
          <w:bCs/>
          <w:sz w:val="18"/>
          <w:szCs w:val="18"/>
          <w:rtl/>
        </w:rPr>
        <w:t>הרמ"א ומ"ב</w:t>
      </w:r>
      <w:r w:rsidRPr="001156CA">
        <w:rPr>
          <w:rFonts w:hint="cs"/>
          <w:sz w:val="18"/>
          <w:szCs w:val="18"/>
          <w:rtl/>
        </w:rPr>
        <w:t xml:space="preserve">. </w:t>
      </w:r>
      <w:r w:rsidRPr="001156CA">
        <w:rPr>
          <w:rFonts w:hint="cs"/>
          <w:b/>
          <w:bCs/>
          <w:sz w:val="18"/>
          <w:szCs w:val="18"/>
          <w:rtl/>
        </w:rPr>
        <w:t>רמב"ם</w:t>
      </w:r>
      <w:r w:rsidRPr="001156CA">
        <w:rPr>
          <w:rFonts w:hint="cs"/>
          <w:sz w:val="18"/>
          <w:szCs w:val="18"/>
          <w:rtl/>
        </w:rPr>
        <w:t>. כשעקר רגליו</w:t>
      </w:r>
      <w:r>
        <w:rPr>
          <w:rFonts w:hint="cs"/>
          <w:sz w:val="18"/>
          <w:szCs w:val="18"/>
          <w:rtl/>
        </w:rPr>
        <w:t xml:space="preserve">, וכ"פ </w:t>
      </w:r>
      <w:r w:rsidRPr="0070374B">
        <w:rPr>
          <w:rFonts w:hint="cs"/>
          <w:b/>
          <w:bCs/>
          <w:sz w:val="18"/>
          <w:szCs w:val="18"/>
          <w:rtl/>
        </w:rPr>
        <w:t>המחבר</w:t>
      </w:r>
      <w:r w:rsidRPr="001156CA">
        <w:rPr>
          <w:rFonts w:hint="cs"/>
          <w:sz w:val="18"/>
          <w:szCs w:val="18"/>
          <w:rtl/>
        </w:rPr>
        <w:t>. ויש לסיים את הברכה עם ברכת הש"ץ, וכך הציבור עונה אמן על שתי הברכות, ואף הכוהנים עונים אמן על ברכת הש"ץ].</w:t>
      </w:r>
    </w:p>
    <w:p w14:paraId="707E1C03" w14:textId="77777777" w:rsidR="00BB3441" w:rsidRDefault="00BB3441" w:rsidP="00BB3441">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פרטים בדין תחילת הברכה</w:t>
      </w:r>
      <w:r>
        <w:rPr>
          <w:b/>
          <w:bCs/>
          <w:sz w:val="20"/>
          <w:szCs w:val="20"/>
          <w:rtl/>
        </w:rPr>
        <w:br/>
      </w:r>
      <w:r w:rsidRPr="0097540C">
        <w:rPr>
          <w:rStyle w:val="20"/>
          <w:rFonts w:hint="cs"/>
          <w:rtl/>
        </w:rPr>
        <w:t>א</w:t>
      </w:r>
      <w:r>
        <w:rPr>
          <w:rFonts w:hint="cs"/>
          <w:sz w:val="20"/>
          <w:szCs w:val="20"/>
          <w:rtl/>
        </w:rPr>
        <w:t xml:space="preserve">. </w:t>
      </w:r>
      <w:r w:rsidRPr="00F372E2">
        <w:rPr>
          <w:rFonts w:hint="cs"/>
          <w:b/>
          <w:bCs/>
          <w:sz w:val="20"/>
          <w:szCs w:val="20"/>
          <w:rtl/>
        </w:rPr>
        <w:t>אופן העמידה לפני תחילת הברכה</w:t>
      </w:r>
      <w:r>
        <w:rPr>
          <w:sz w:val="20"/>
          <w:szCs w:val="20"/>
          <w:rtl/>
        </w:rPr>
        <w:br/>
      </w:r>
      <w:r w:rsidRPr="00F372E2">
        <w:rPr>
          <w:rFonts w:hint="cs"/>
          <w:b/>
          <w:bCs/>
          <w:sz w:val="20"/>
          <w:szCs w:val="20"/>
          <w:rtl/>
        </w:rPr>
        <w:t>רש"י ורמב"ם</w:t>
      </w:r>
      <w:r>
        <w:rPr>
          <w:rFonts w:hint="cs"/>
          <w:sz w:val="20"/>
          <w:szCs w:val="20"/>
          <w:rtl/>
        </w:rPr>
        <w:t xml:space="preserve"> </w:t>
      </w:r>
      <w:r>
        <w:rPr>
          <w:sz w:val="20"/>
          <w:szCs w:val="20"/>
          <w:rtl/>
        </w:rPr>
        <w:t>–</w:t>
      </w:r>
      <w:r>
        <w:rPr>
          <w:rFonts w:hint="cs"/>
          <w:sz w:val="20"/>
          <w:szCs w:val="20"/>
          <w:rtl/>
        </w:rPr>
        <w:t xml:space="preserve"> בשעה שהכוהנים עולים לדוכן, עומדים כשפניהם כנגד ההיכל ואחוריהם כנגד העם.</w:t>
      </w:r>
      <w:r>
        <w:rPr>
          <w:sz w:val="20"/>
          <w:szCs w:val="20"/>
          <w:rtl/>
        </w:rPr>
        <w:br/>
      </w:r>
      <w:r>
        <w:rPr>
          <w:rFonts w:hint="cs"/>
          <w:sz w:val="20"/>
          <w:szCs w:val="20"/>
          <w:rtl/>
        </w:rPr>
        <w:t>באותה שעה, עדיין אינם צריכים לפרוס את ידיהם, אלא יניחו את ידיהם כפי רצונם.</w:t>
      </w:r>
    </w:p>
    <w:p w14:paraId="31058FA2" w14:textId="77777777" w:rsidR="00BB3441" w:rsidRDefault="00BB3441" w:rsidP="00BB3441">
      <w:pPr>
        <w:rPr>
          <w:sz w:val="20"/>
          <w:szCs w:val="20"/>
          <w:rtl/>
        </w:rPr>
      </w:pPr>
      <w:r w:rsidRPr="0097540C">
        <w:rPr>
          <w:rStyle w:val="20"/>
          <w:rFonts w:hint="cs"/>
          <w:rtl/>
        </w:rPr>
        <w:t>ב</w:t>
      </w:r>
      <w:r>
        <w:rPr>
          <w:rFonts w:hint="cs"/>
          <w:sz w:val="20"/>
          <w:szCs w:val="20"/>
          <w:rtl/>
        </w:rPr>
        <w:t xml:space="preserve">. </w:t>
      </w:r>
      <w:r>
        <w:rPr>
          <w:rFonts w:hint="cs"/>
          <w:b/>
          <w:bCs/>
          <w:sz w:val="20"/>
          <w:szCs w:val="20"/>
          <w:rtl/>
        </w:rPr>
        <w:t>קריאת "כהנים"</w:t>
      </w:r>
      <w:r>
        <w:rPr>
          <w:b/>
          <w:bCs/>
          <w:sz w:val="20"/>
          <w:szCs w:val="20"/>
          <w:rtl/>
        </w:rPr>
        <w:br/>
      </w:r>
      <w:r>
        <w:rPr>
          <w:rFonts w:hint="cs"/>
          <w:sz w:val="20"/>
          <w:szCs w:val="20"/>
          <w:rtl/>
        </w:rPr>
        <w:t xml:space="preserve">א. </w:t>
      </w:r>
      <w:r>
        <w:rPr>
          <w:rFonts w:hint="cs"/>
          <w:b/>
          <w:bCs/>
          <w:sz w:val="20"/>
          <w:szCs w:val="20"/>
          <w:rtl/>
        </w:rPr>
        <w:t xml:space="preserve">גמ' </w:t>
      </w:r>
      <w:r>
        <w:rPr>
          <w:rFonts w:hint="cs"/>
          <w:sz w:val="20"/>
          <w:szCs w:val="20"/>
          <w:rtl/>
        </w:rPr>
        <w:t>סוטה (לח.) "</w:t>
      </w:r>
      <w:r w:rsidRPr="00F372E2">
        <w:rPr>
          <w:rFonts w:cs="Arial"/>
          <w:sz w:val="20"/>
          <w:szCs w:val="20"/>
          <w:rtl/>
        </w:rPr>
        <w:t>אמר אביי, נקטינן: לשנים קורא כהנים, ולא</w:t>
      </w:r>
      <w:r>
        <w:rPr>
          <w:rFonts w:cs="Arial" w:hint="cs"/>
          <w:sz w:val="20"/>
          <w:szCs w:val="20"/>
          <w:rtl/>
        </w:rPr>
        <w:t>חד</w:t>
      </w:r>
      <w:r w:rsidRPr="00F372E2">
        <w:rPr>
          <w:rFonts w:cs="Arial"/>
          <w:sz w:val="20"/>
          <w:szCs w:val="20"/>
          <w:rtl/>
        </w:rPr>
        <w:t xml:space="preserve"> אינו קורא כהן, שנא</w:t>
      </w:r>
      <w:r>
        <w:rPr>
          <w:rFonts w:cs="Arial" w:hint="cs"/>
          <w:sz w:val="20"/>
          <w:szCs w:val="20"/>
          <w:rtl/>
        </w:rPr>
        <w:t>מר</w:t>
      </w:r>
      <w:r w:rsidRPr="00F372E2">
        <w:rPr>
          <w:rFonts w:cs="Arial"/>
          <w:sz w:val="20"/>
          <w:szCs w:val="20"/>
          <w:rtl/>
        </w:rPr>
        <w:t>: אמור להם, לשנים</w:t>
      </w:r>
      <w:r>
        <w:rPr>
          <w:rFonts w:cs="Arial" w:hint="cs"/>
          <w:sz w:val="20"/>
          <w:szCs w:val="20"/>
          <w:rtl/>
        </w:rPr>
        <w:t>".</w:t>
      </w:r>
      <w:r>
        <w:rPr>
          <w:sz w:val="20"/>
          <w:szCs w:val="20"/>
          <w:rtl/>
        </w:rPr>
        <w:br/>
      </w:r>
      <w:r w:rsidRPr="00F372E2">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כשיש כהן אחד, מחזיר פניו לציבור ללא שיקראו לו. אך כשיש שני כהנים, מחזירים פניהם רק לאחר שקראו להם: "כהנים".</w:t>
      </w:r>
      <w:r>
        <w:rPr>
          <w:sz w:val="20"/>
          <w:szCs w:val="20"/>
          <w:rtl/>
        </w:rPr>
        <w:br/>
      </w:r>
      <w:r>
        <w:rPr>
          <w:rFonts w:hint="cs"/>
          <w:sz w:val="20"/>
          <w:szCs w:val="20"/>
          <w:rtl/>
        </w:rPr>
        <w:t>ב.</w:t>
      </w:r>
      <w:r w:rsidRPr="00F372E2">
        <w:rPr>
          <w:rFonts w:hint="cs"/>
          <w:b/>
          <w:bCs/>
          <w:sz w:val="20"/>
          <w:szCs w:val="20"/>
          <w:rtl/>
        </w:rPr>
        <w:t xml:space="preserve"> ירושלמי </w:t>
      </w:r>
      <w:r>
        <w:rPr>
          <w:rFonts w:hint="cs"/>
          <w:sz w:val="20"/>
          <w:szCs w:val="20"/>
          <w:rtl/>
        </w:rPr>
        <w:t>ברכות (ה, ד) "</w:t>
      </w:r>
      <w:r w:rsidRPr="00F372E2">
        <w:rPr>
          <w:rFonts w:cs="Arial"/>
          <w:sz w:val="20"/>
          <w:szCs w:val="20"/>
          <w:rtl/>
        </w:rPr>
        <w:t>רב נחמן בר יעקב אמר</w:t>
      </w:r>
      <w:r>
        <w:rPr>
          <w:rFonts w:cs="Arial" w:hint="cs"/>
          <w:sz w:val="20"/>
          <w:szCs w:val="20"/>
          <w:rtl/>
        </w:rPr>
        <w:t>:</w:t>
      </w:r>
      <w:r w:rsidRPr="00F372E2">
        <w:rPr>
          <w:rFonts w:cs="Arial"/>
          <w:sz w:val="20"/>
          <w:szCs w:val="20"/>
          <w:rtl/>
        </w:rPr>
        <w:t xml:space="preserve"> אם היה כהן אחד</w:t>
      </w:r>
      <w:r>
        <w:rPr>
          <w:rFonts w:cs="Arial" w:hint="cs"/>
          <w:sz w:val="20"/>
          <w:szCs w:val="20"/>
          <w:rtl/>
        </w:rPr>
        <w:t xml:space="preserve"> -</w:t>
      </w:r>
      <w:r w:rsidRPr="00F372E2">
        <w:rPr>
          <w:rFonts w:cs="Arial"/>
          <w:sz w:val="20"/>
          <w:szCs w:val="20"/>
          <w:rtl/>
        </w:rPr>
        <w:t xml:space="preserve"> אומר כהן</w:t>
      </w:r>
      <w:r>
        <w:rPr>
          <w:rFonts w:cs="Arial" w:hint="cs"/>
          <w:sz w:val="20"/>
          <w:szCs w:val="20"/>
          <w:rtl/>
        </w:rPr>
        <w:t>,</w:t>
      </w:r>
      <w:r w:rsidRPr="00F372E2">
        <w:rPr>
          <w:rFonts w:cs="Arial"/>
          <w:sz w:val="20"/>
          <w:szCs w:val="20"/>
          <w:rtl/>
        </w:rPr>
        <w:t xml:space="preserve"> ואם היו שנים </w:t>
      </w:r>
      <w:r>
        <w:rPr>
          <w:rFonts w:cs="Arial" w:hint="cs"/>
          <w:sz w:val="20"/>
          <w:szCs w:val="20"/>
          <w:rtl/>
        </w:rPr>
        <w:t xml:space="preserve">- </w:t>
      </w:r>
      <w:r w:rsidRPr="00F372E2">
        <w:rPr>
          <w:rFonts w:cs="Arial"/>
          <w:sz w:val="20"/>
          <w:szCs w:val="20"/>
          <w:rtl/>
        </w:rPr>
        <w:t>אומר כהנים</w:t>
      </w:r>
      <w:r>
        <w:rPr>
          <w:rFonts w:cs="Arial" w:hint="cs"/>
          <w:sz w:val="20"/>
          <w:szCs w:val="20"/>
          <w:rtl/>
        </w:rPr>
        <w:t>.</w:t>
      </w:r>
      <w:r w:rsidRPr="00F372E2">
        <w:rPr>
          <w:rFonts w:cs="Arial"/>
          <w:sz w:val="20"/>
          <w:szCs w:val="20"/>
          <w:rtl/>
        </w:rPr>
        <w:t xml:space="preserve"> אמר רב חסדא</w:t>
      </w:r>
      <w:r>
        <w:rPr>
          <w:rFonts w:cs="Arial" w:hint="cs"/>
          <w:sz w:val="20"/>
          <w:szCs w:val="20"/>
          <w:rtl/>
        </w:rPr>
        <w:t>:</w:t>
      </w:r>
      <w:r w:rsidRPr="00F372E2">
        <w:rPr>
          <w:rFonts w:cs="Arial"/>
          <w:sz w:val="20"/>
          <w:szCs w:val="20"/>
          <w:rtl/>
        </w:rPr>
        <w:t xml:space="preserve"> אפילו כהן אחד</w:t>
      </w:r>
      <w:r>
        <w:rPr>
          <w:rFonts w:cs="Arial" w:hint="cs"/>
          <w:sz w:val="20"/>
          <w:szCs w:val="20"/>
          <w:rtl/>
        </w:rPr>
        <w:t xml:space="preserve"> -</w:t>
      </w:r>
      <w:r w:rsidRPr="00F372E2">
        <w:rPr>
          <w:rFonts w:cs="Arial"/>
          <w:sz w:val="20"/>
          <w:szCs w:val="20"/>
          <w:rtl/>
        </w:rPr>
        <w:t xml:space="preserve"> אומר כהנים</w:t>
      </w:r>
      <w:r>
        <w:rPr>
          <w:rFonts w:cs="Arial" w:hint="cs"/>
          <w:sz w:val="20"/>
          <w:szCs w:val="20"/>
          <w:rtl/>
        </w:rPr>
        <w:t>,</w:t>
      </w:r>
      <w:r w:rsidRPr="00F372E2">
        <w:rPr>
          <w:rFonts w:cs="Arial"/>
          <w:sz w:val="20"/>
          <w:szCs w:val="20"/>
          <w:rtl/>
        </w:rPr>
        <w:t xml:space="preserve"> שאינו קורא אלא לשבט</w:t>
      </w:r>
      <w:r>
        <w:rPr>
          <w:rFonts w:cs="Arial" w:hint="cs"/>
          <w:sz w:val="20"/>
          <w:szCs w:val="20"/>
          <w:rtl/>
        </w:rPr>
        <w:t>".</w:t>
      </w:r>
    </w:p>
    <w:p w14:paraId="3D640D19" w14:textId="77777777" w:rsidR="00BB3441" w:rsidRDefault="00BB3441" w:rsidP="00BB3441">
      <w:pPr>
        <w:rPr>
          <w:sz w:val="20"/>
          <w:szCs w:val="20"/>
          <w:rtl/>
        </w:rPr>
      </w:pPr>
      <w:r>
        <w:rPr>
          <w:rFonts w:hint="cs"/>
          <w:sz w:val="20"/>
          <w:szCs w:val="20"/>
          <w:rtl/>
        </w:rPr>
        <w:t xml:space="preserve">הכרעת הראשונים </w:t>
      </w:r>
      <w:r>
        <w:rPr>
          <w:sz w:val="20"/>
          <w:szCs w:val="20"/>
          <w:rtl/>
        </w:rPr>
        <w:t>–</w:t>
      </w:r>
      <w:r>
        <w:rPr>
          <w:rFonts w:hint="cs"/>
          <w:sz w:val="20"/>
          <w:szCs w:val="20"/>
          <w:rtl/>
        </w:rPr>
        <w:t xml:space="preserve"> הלכה כתלמוד דידן, ומשמע שלכהן אחד אין לקרוא כלל.</w:t>
      </w:r>
      <w:r>
        <w:rPr>
          <w:sz w:val="20"/>
          <w:szCs w:val="20"/>
          <w:rtl/>
        </w:rPr>
        <w:br/>
      </w:r>
      <w:r>
        <w:rPr>
          <w:rFonts w:hint="cs"/>
          <w:sz w:val="20"/>
          <w:szCs w:val="20"/>
          <w:rtl/>
        </w:rPr>
        <w:t>ומשמע מרש"י שיש לקרוא "כהנים" רק לאחר שהש"ץ סיים ברכת הודאה.</w:t>
      </w:r>
    </w:p>
    <w:p w14:paraId="42574A5A" w14:textId="77777777" w:rsidR="00BB3441" w:rsidRDefault="00BB3441" w:rsidP="00BB3441">
      <w:pPr>
        <w:rPr>
          <w:sz w:val="20"/>
          <w:szCs w:val="20"/>
          <w:rtl/>
        </w:rPr>
      </w:pPr>
      <w:r w:rsidRPr="0097540C">
        <w:rPr>
          <w:rStyle w:val="20"/>
          <w:rFonts w:hint="cs"/>
          <w:rtl/>
        </w:rPr>
        <w:t>ג</w:t>
      </w:r>
      <w:r>
        <w:rPr>
          <w:rFonts w:hint="cs"/>
          <w:sz w:val="20"/>
          <w:szCs w:val="20"/>
          <w:rtl/>
        </w:rPr>
        <w:t xml:space="preserve">. </w:t>
      </w:r>
      <w:r w:rsidRPr="005305C1">
        <w:rPr>
          <w:rFonts w:hint="cs"/>
          <w:b/>
          <w:bCs/>
          <w:sz w:val="20"/>
          <w:szCs w:val="20"/>
          <w:rtl/>
        </w:rPr>
        <w:t>מי קורא לכוהנים</w:t>
      </w:r>
      <w:r>
        <w:rPr>
          <w:sz w:val="20"/>
          <w:szCs w:val="20"/>
          <w:rtl/>
        </w:rPr>
        <w:br/>
      </w:r>
      <w:r>
        <w:rPr>
          <w:rFonts w:hint="cs"/>
          <w:sz w:val="20"/>
          <w:szCs w:val="20"/>
          <w:rtl/>
        </w:rPr>
        <w:t>נחלקו הראשונים מי קורא: "כהנים".</w:t>
      </w:r>
      <w:r>
        <w:rPr>
          <w:sz w:val="20"/>
          <w:szCs w:val="20"/>
          <w:rtl/>
        </w:rPr>
        <w:br/>
      </w:r>
      <w:r>
        <w:rPr>
          <w:rFonts w:hint="cs"/>
          <w:sz w:val="20"/>
          <w:szCs w:val="20"/>
          <w:rtl/>
        </w:rPr>
        <w:t xml:space="preserve">א. </w:t>
      </w:r>
      <w:r w:rsidRPr="005305C1">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השמש יקרא כן, אך לא הש"ץ.</w:t>
      </w:r>
      <w:r>
        <w:rPr>
          <w:sz w:val="20"/>
          <w:szCs w:val="20"/>
          <w:rtl/>
        </w:rPr>
        <w:br/>
      </w:r>
      <w:r w:rsidRPr="005305C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הוי הפסק בתפילה.</w:t>
      </w:r>
      <w:r>
        <w:rPr>
          <w:sz w:val="20"/>
          <w:szCs w:val="20"/>
          <w:rtl/>
        </w:rPr>
        <w:br/>
      </w:r>
      <w:r>
        <w:rPr>
          <w:rFonts w:hint="cs"/>
          <w:sz w:val="20"/>
          <w:szCs w:val="20"/>
          <w:rtl/>
        </w:rPr>
        <w:t xml:space="preserve">מוסיף </w:t>
      </w:r>
      <w:r w:rsidRPr="005305C1">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לפי"ז, אין לש"ץ לומר את נוסח "אלוקינו ואלוקי אבותינו</w:t>
      </w:r>
      <w:r>
        <w:rPr>
          <w:rStyle w:val="a6"/>
          <w:sz w:val="20"/>
          <w:szCs w:val="20"/>
          <w:rtl/>
        </w:rPr>
        <w:footnoteReference w:id="201"/>
      </w:r>
      <w:r>
        <w:rPr>
          <w:rFonts w:hint="cs"/>
          <w:sz w:val="20"/>
          <w:szCs w:val="20"/>
          <w:rtl/>
        </w:rPr>
        <w:t>", שגם זה הפסק.</w:t>
      </w:r>
      <w:r>
        <w:rPr>
          <w:sz w:val="20"/>
          <w:szCs w:val="20"/>
          <w:rtl/>
        </w:rPr>
        <w:br/>
      </w:r>
      <w:r>
        <w:rPr>
          <w:rFonts w:hint="cs"/>
          <w:sz w:val="20"/>
          <w:szCs w:val="20"/>
          <w:rtl/>
        </w:rPr>
        <w:t xml:space="preserve">ב. </w:t>
      </w:r>
      <w:r w:rsidRPr="005305C1">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החזן יקרא כך, ויעשה כן בתוך נוסח "אלוקינו ואלוקי אבותינו" שיאמר בקול רם: "כהנים".</w:t>
      </w:r>
      <w:r>
        <w:rPr>
          <w:sz w:val="20"/>
          <w:szCs w:val="20"/>
          <w:rtl/>
        </w:rPr>
        <w:br/>
      </w:r>
      <w:r>
        <w:rPr>
          <w:rFonts w:hint="cs"/>
          <w:sz w:val="20"/>
          <w:szCs w:val="20"/>
          <w:rtl/>
        </w:rPr>
        <w:t xml:space="preserve">ואף לפירוש </w:t>
      </w:r>
      <w:r w:rsidRPr="005305C1">
        <w:rPr>
          <w:rFonts w:hint="cs"/>
          <w:b/>
          <w:bCs/>
          <w:sz w:val="20"/>
          <w:szCs w:val="20"/>
          <w:rtl/>
        </w:rPr>
        <w:t>ר"ת</w:t>
      </w:r>
      <w:r>
        <w:rPr>
          <w:rFonts w:hint="cs"/>
          <w:sz w:val="20"/>
          <w:szCs w:val="20"/>
          <w:rtl/>
        </w:rPr>
        <w:t xml:space="preserve"> יש להתיר זאת, כיוון שבזמנו נהגו שהש"ץ לא אמר את נוסח "אלוקינו" הנ"ל, אך כיום שנהגו לאמרו, אין זה הפסק ומותר לש"ץ לומר: "כהנים". אמנם, את שאר נוסח "אלוקינו" אומר בלחש, וכ"פ </w:t>
      </w:r>
      <w:r w:rsidRPr="0072015D">
        <w:rPr>
          <w:rFonts w:hint="cs"/>
          <w:b/>
          <w:bCs/>
          <w:sz w:val="20"/>
          <w:szCs w:val="20"/>
          <w:rtl/>
        </w:rPr>
        <w:t>הרמ"א</w:t>
      </w:r>
      <w:r>
        <w:rPr>
          <w:rFonts w:hint="cs"/>
          <w:sz w:val="20"/>
          <w:szCs w:val="20"/>
          <w:rtl/>
        </w:rPr>
        <w:t>.</w:t>
      </w:r>
      <w:r>
        <w:rPr>
          <w:sz w:val="20"/>
          <w:szCs w:val="20"/>
          <w:rtl/>
        </w:rPr>
        <w:br/>
      </w:r>
      <w:r>
        <w:rPr>
          <w:rFonts w:hint="cs"/>
          <w:sz w:val="20"/>
          <w:szCs w:val="20"/>
          <w:rtl/>
        </w:rPr>
        <w:t xml:space="preserve">אך </w:t>
      </w:r>
      <w:r w:rsidRPr="0085291D">
        <w:rPr>
          <w:rFonts w:hint="cs"/>
          <w:b/>
          <w:bCs/>
          <w:sz w:val="20"/>
          <w:szCs w:val="20"/>
          <w:rtl/>
        </w:rPr>
        <w:t>המחבר</w:t>
      </w:r>
      <w:r>
        <w:rPr>
          <w:rFonts w:hint="cs"/>
          <w:sz w:val="20"/>
          <w:szCs w:val="20"/>
          <w:rtl/>
        </w:rPr>
        <w:t xml:space="preserve"> חולק, ודעתו שהש"ץ יאמר רק את המילה "כהנים" </w:t>
      </w:r>
      <w:r w:rsidRPr="00B91774">
        <w:rPr>
          <w:rFonts w:hint="cs"/>
          <w:sz w:val="18"/>
          <w:szCs w:val="18"/>
          <w:rtl/>
        </w:rPr>
        <w:t>(ומוסיף בלחש "עם קדושך")</w:t>
      </w:r>
      <w:r>
        <w:rPr>
          <w:rFonts w:hint="cs"/>
          <w:sz w:val="20"/>
          <w:szCs w:val="20"/>
          <w:rtl/>
        </w:rPr>
        <w:t>, ואין זה הפסק כיוון שהוא לצורך התפילה, וכפי שהקראת תיבות הברכה אינה הפסק.</w:t>
      </w:r>
    </w:p>
    <w:p w14:paraId="29CC4978"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2015D">
        <w:rPr>
          <w:rFonts w:cs="Arial"/>
          <w:sz w:val="20"/>
          <w:szCs w:val="20"/>
          <w:rtl/>
        </w:rPr>
        <w:t>עומדים בדוכן</w:t>
      </w:r>
      <w:r>
        <w:rPr>
          <w:rFonts w:cs="Arial" w:hint="cs"/>
          <w:sz w:val="20"/>
          <w:szCs w:val="20"/>
          <w:rtl/>
        </w:rPr>
        <w:t>,</w:t>
      </w:r>
      <w:r w:rsidRPr="0072015D">
        <w:rPr>
          <w:rFonts w:cs="Arial"/>
          <w:sz w:val="20"/>
          <w:szCs w:val="20"/>
          <w:rtl/>
        </w:rPr>
        <w:t xml:space="preserve"> פניהם כלפי ההיכל ואחוריהם כלפי העם ואצבעותיהם כפופים</w:t>
      </w:r>
      <w:r>
        <w:rPr>
          <w:rStyle w:val="a6"/>
          <w:rFonts w:cs="Arial"/>
          <w:sz w:val="20"/>
          <w:szCs w:val="20"/>
          <w:rtl/>
        </w:rPr>
        <w:footnoteReference w:id="202"/>
      </w:r>
      <w:r w:rsidRPr="0072015D">
        <w:rPr>
          <w:rFonts w:cs="Arial"/>
          <w:sz w:val="20"/>
          <w:szCs w:val="20"/>
          <w:rtl/>
        </w:rPr>
        <w:t xml:space="preserve"> לתוך כפיהם עד </w:t>
      </w:r>
      <w:r>
        <w:rPr>
          <w:rFonts w:cs="Arial" w:hint="cs"/>
          <w:sz w:val="20"/>
          <w:szCs w:val="20"/>
          <w:rtl/>
        </w:rPr>
        <w:t>ששליח ציבור</w:t>
      </w:r>
      <w:r w:rsidRPr="0072015D">
        <w:rPr>
          <w:rFonts w:cs="Arial"/>
          <w:sz w:val="20"/>
          <w:szCs w:val="20"/>
          <w:rtl/>
        </w:rPr>
        <w:t xml:space="preserve"> מסיים מודים</w:t>
      </w:r>
      <w:r>
        <w:rPr>
          <w:rFonts w:cs="Arial" w:hint="cs"/>
          <w:sz w:val="20"/>
          <w:szCs w:val="20"/>
          <w:rtl/>
        </w:rPr>
        <w:t>,</w:t>
      </w:r>
      <w:r w:rsidRPr="0072015D">
        <w:rPr>
          <w:rFonts w:cs="Arial"/>
          <w:sz w:val="20"/>
          <w:szCs w:val="20"/>
          <w:rtl/>
        </w:rPr>
        <w:t xml:space="preserve"> ואז אם הם שנים קורא להם </w:t>
      </w:r>
      <w:r>
        <w:rPr>
          <w:rFonts w:cs="Arial" w:hint="cs"/>
          <w:sz w:val="20"/>
          <w:szCs w:val="20"/>
          <w:rtl/>
        </w:rPr>
        <w:t>השליח ציבור:</w:t>
      </w:r>
      <w:r w:rsidRPr="0072015D">
        <w:rPr>
          <w:rFonts w:cs="Arial"/>
          <w:sz w:val="20"/>
          <w:szCs w:val="20"/>
          <w:rtl/>
        </w:rPr>
        <w:t xml:space="preserve"> כהנים. </w:t>
      </w:r>
      <w:r w:rsidRPr="0072015D">
        <w:rPr>
          <w:rFonts w:cs="Arial"/>
          <w:sz w:val="18"/>
          <w:szCs w:val="18"/>
          <w:rtl/>
        </w:rPr>
        <w:t>הגה: ולא יאמר אל</w:t>
      </w:r>
      <w:r>
        <w:rPr>
          <w:rFonts w:cs="Arial" w:hint="cs"/>
          <w:sz w:val="18"/>
          <w:szCs w:val="18"/>
          <w:rtl/>
        </w:rPr>
        <w:t>ו</w:t>
      </w:r>
      <w:r w:rsidRPr="0072015D">
        <w:rPr>
          <w:rFonts w:cs="Arial"/>
          <w:sz w:val="18"/>
          <w:szCs w:val="18"/>
          <w:rtl/>
        </w:rPr>
        <w:t>הינו ואל</w:t>
      </w:r>
      <w:r>
        <w:rPr>
          <w:rFonts w:cs="Arial" w:hint="cs"/>
          <w:sz w:val="18"/>
          <w:szCs w:val="18"/>
          <w:rtl/>
        </w:rPr>
        <w:t>ו</w:t>
      </w:r>
      <w:r w:rsidRPr="0072015D">
        <w:rPr>
          <w:rFonts w:cs="Arial"/>
          <w:sz w:val="18"/>
          <w:szCs w:val="18"/>
          <w:rtl/>
        </w:rPr>
        <w:t xml:space="preserve">הי וכו'; </w:t>
      </w:r>
      <w:r>
        <w:rPr>
          <w:rFonts w:cs="Arial" w:hint="cs"/>
          <w:sz w:val="18"/>
          <w:szCs w:val="18"/>
          <w:rtl/>
        </w:rPr>
        <w:t>ויש אומרים</w:t>
      </w:r>
      <w:r w:rsidRPr="0072015D">
        <w:rPr>
          <w:rFonts w:cs="Arial"/>
          <w:sz w:val="18"/>
          <w:szCs w:val="18"/>
          <w:rtl/>
        </w:rPr>
        <w:t xml:space="preserve"> שאומרים אותו בלחש עד מלת כהנים, ואז יאמרו בקול רם וחוזר ואומר: עם קדושך כאמור, בלחש, (וכן נוהגין במדינות אלו)</w:t>
      </w:r>
      <w:r w:rsidRPr="0072015D">
        <w:rPr>
          <w:rFonts w:cs="Arial"/>
          <w:sz w:val="20"/>
          <w:szCs w:val="20"/>
          <w:rtl/>
        </w:rPr>
        <w:t>. ומחזירים פניהם כלפי העם; ואם הוא א</w:t>
      </w:r>
      <w:r>
        <w:rPr>
          <w:rFonts w:cs="Arial" w:hint="cs"/>
          <w:sz w:val="20"/>
          <w:szCs w:val="20"/>
          <w:rtl/>
        </w:rPr>
        <w:t>חד</w:t>
      </w:r>
      <w:r w:rsidRPr="0072015D">
        <w:rPr>
          <w:rFonts w:cs="Arial"/>
          <w:sz w:val="20"/>
          <w:szCs w:val="20"/>
          <w:rtl/>
        </w:rPr>
        <w:t xml:space="preserve"> אינו קורא לו, אלא הוא מעצמו מחזיר פניו</w:t>
      </w:r>
      <w:r>
        <w:rPr>
          <w:rFonts w:cs="Arial" w:hint="cs"/>
          <w:sz w:val="20"/>
          <w:szCs w:val="20"/>
          <w:rtl/>
        </w:rPr>
        <w:t>"</w:t>
      </w:r>
      <w:r w:rsidRPr="0072015D">
        <w:rPr>
          <w:rFonts w:cs="Arial"/>
          <w:sz w:val="20"/>
          <w:szCs w:val="20"/>
          <w:rtl/>
        </w:rPr>
        <w:t>.</w:t>
      </w:r>
    </w:p>
    <w:p w14:paraId="1D2B5437" w14:textId="77777777" w:rsidR="00BB3441" w:rsidRDefault="00BB3441" w:rsidP="00BB3441">
      <w:pPr>
        <w:rPr>
          <w:sz w:val="20"/>
          <w:szCs w:val="20"/>
          <w:rtl/>
        </w:rPr>
      </w:pPr>
      <w:r>
        <w:rPr>
          <w:rFonts w:hint="cs"/>
          <w:sz w:val="20"/>
          <w:szCs w:val="20"/>
          <w:u w:val="single"/>
          <w:rtl/>
        </w:rPr>
        <w:t>דוכן שממוקם בצפון</w:t>
      </w:r>
      <w:r>
        <w:rPr>
          <w:sz w:val="20"/>
          <w:szCs w:val="20"/>
          <w:u w:val="single"/>
          <w:rtl/>
        </w:rPr>
        <w:br/>
      </w:r>
      <w:r>
        <w:rPr>
          <w:rFonts w:hint="cs"/>
          <w:sz w:val="20"/>
          <w:szCs w:val="20"/>
          <w:rtl/>
        </w:rPr>
        <w:t>ברכת כהנים צריכה להיאמר כאשר פני הכוהנים כנגד פני העם.</w:t>
      </w:r>
      <w:r>
        <w:rPr>
          <w:sz w:val="20"/>
          <w:szCs w:val="20"/>
          <w:rtl/>
        </w:rPr>
        <w:br/>
      </w:r>
      <w:r>
        <w:rPr>
          <w:rFonts w:hint="cs"/>
          <w:sz w:val="20"/>
          <w:szCs w:val="20"/>
          <w:rtl/>
        </w:rPr>
        <w:t>היכן יעמדו הכוהנים בבית הכנסת שההיכל נמצא בצפון ואילו החזן במזרח?</w:t>
      </w:r>
      <w:r>
        <w:rPr>
          <w:sz w:val="20"/>
          <w:szCs w:val="20"/>
          <w:rtl/>
        </w:rPr>
        <w:br/>
      </w:r>
      <w:r>
        <w:rPr>
          <w:rFonts w:hint="cs"/>
          <w:sz w:val="20"/>
          <w:szCs w:val="20"/>
          <w:rtl/>
        </w:rPr>
        <w:t xml:space="preserve">א. </w:t>
      </w:r>
      <w:r w:rsidRPr="0014704F">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בצפון, פניהם לדרום כלפי העם.</w:t>
      </w:r>
      <w:r>
        <w:rPr>
          <w:sz w:val="20"/>
          <w:szCs w:val="20"/>
          <w:rtl/>
        </w:rPr>
        <w:br/>
      </w:r>
      <w:r>
        <w:rPr>
          <w:rFonts w:hint="cs"/>
          <w:sz w:val="20"/>
          <w:szCs w:val="20"/>
          <w:rtl/>
        </w:rPr>
        <w:t xml:space="preserve">ב. </w:t>
      </w:r>
      <w:r w:rsidRPr="0014704F">
        <w:rPr>
          <w:rFonts w:hint="cs"/>
          <w:b/>
          <w:bCs/>
          <w:sz w:val="20"/>
          <w:szCs w:val="20"/>
          <w:rtl/>
        </w:rPr>
        <w:t>פרי חדש</w:t>
      </w:r>
      <w:r>
        <w:rPr>
          <w:rFonts w:hint="cs"/>
          <w:sz w:val="20"/>
          <w:szCs w:val="20"/>
          <w:rtl/>
        </w:rPr>
        <w:t xml:space="preserve"> </w:t>
      </w:r>
      <w:r>
        <w:rPr>
          <w:sz w:val="20"/>
          <w:szCs w:val="20"/>
          <w:rtl/>
        </w:rPr>
        <w:t>–</w:t>
      </w:r>
      <w:r>
        <w:rPr>
          <w:rFonts w:hint="cs"/>
          <w:sz w:val="20"/>
          <w:szCs w:val="20"/>
          <w:rtl/>
        </w:rPr>
        <w:t xml:space="preserve"> במזרח, והעם יבואו ויעמדו כנגד פניהם.</w:t>
      </w:r>
    </w:p>
    <w:p w14:paraId="224A90BB" w14:textId="77777777" w:rsidR="00BB3441" w:rsidRPr="00907003" w:rsidRDefault="00BB3441" w:rsidP="00BB3441">
      <w:pPr>
        <w:rPr>
          <w:sz w:val="20"/>
          <w:szCs w:val="20"/>
          <w:u w:val="single"/>
          <w:rtl/>
        </w:rPr>
      </w:pPr>
      <w:r>
        <w:rPr>
          <w:rFonts w:hint="cs"/>
          <w:sz w:val="20"/>
          <w:szCs w:val="20"/>
          <w:u w:val="single"/>
          <w:rtl/>
        </w:rPr>
        <w:t>שני כהנים השונאים זה את זה</w:t>
      </w:r>
      <w:r>
        <w:rPr>
          <w:sz w:val="20"/>
          <w:szCs w:val="20"/>
          <w:u w:val="single"/>
          <w:rtl/>
        </w:rPr>
        <w:br/>
      </w:r>
      <w:r w:rsidRPr="00904CFC">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שני כהנים ששונאים זה את זה, ואפילו אם נדרו הנאה זה מזה מותרים לעלות ביחד, ואין אחד יכול לומר לחברו שיעלה ביום אחד והוא יעלה ביום אחר.</w:t>
      </w:r>
      <w:r>
        <w:rPr>
          <w:rStyle w:val="a6"/>
          <w:sz w:val="20"/>
          <w:szCs w:val="20"/>
          <w:rtl/>
        </w:rPr>
        <w:footnoteReference w:id="203"/>
      </w:r>
      <w:r>
        <w:rPr>
          <w:sz w:val="20"/>
          <w:szCs w:val="20"/>
          <w:rtl/>
        </w:rPr>
        <w:br/>
      </w:r>
      <w:r>
        <w:rPr>
          <w:rFonts w:hint="cs"/>
          <w:sz w:val="20"/>
          <w:szCs w:val="20"/>
          <w:rtl/>
        </w:rPr>
        <w:t xml:space="preserve">ברם, כהן ששונא את הציבור או שהציבור שונא אותו, סכנה הוא להם אם יישא את כפיו. ולכן אם אינו יכול להסיר את השנאה מליבו, ייצא מבית הכנסת לפני 'רצה' </w:t>
      </w:r>
      <w:r w:rsidRPr="00904CFC">
        <w:rPr>
          <w:rFonts w:hint="cs"/>
          <w:sz w:val="18"/>
          <w:szCs w:val="18"/>
          <w:rtl/>
        </w:rPr>
        <w:t xml:space="preserve">(ועל כך תיקנו </w:t>
      </w:r>
      <w:r>
        <w:rPr>
          <w:rFonts w:hint="cs"/>
          <w:sz w:val="18"/>
          <w:szCs w:val="18"/>
          <w:rtl/>
        </w:rPr>
        <w:t>לברך</w:t>
      </w:r>
      <w:r w:rsidRPr="00904CFC">
        <w:rPr>
          <w:rFonts w:hint="cs"/>
          <w:sz w:val="18"/>
          <w:szCs w:val="18"/>
          <w:rtl/>
        </w:rPr>
        <w:t xml:space="preserve"> </w:t>
      </w:r>
      <w:r w:rsidRPr="00904CFC">
        <w:rPr>
          <w:sz w:val="18"/>
          <w:szCs w:val="18"/>
          <w:rtl/>
        </w:rPr>
        <w:t>–</w:t>
      </w:r>
      <w:r w:rsidRPr="00904CFC">
        <w:rPr>
          <w:rFonts w:hint="cs"/>
          <w:sz w:val="18"/>
          <w:szCs w:val="18"/>
          <w:rtl/>
        </w:rPr>
        <w:t xml:space="preserve"> "לברך את עמו ישראל באהבה</w:t>
      </w:r>
      <w:r>
        <w:rPr>
          <w:rFonts w:hint="cs"/>
          <w:sz w:val="18"/>
          <w:szCs w:val="18"/>
          <w:rtl/>
        </w:rPr>
        <w:t>"</w:t>
      </w:r>
      <w:r w:rsidRPr="00904CFC">
        <w:rPr>
          <w:rFonts w:hint="cs"/>
          <w:sz w:val="18"/>
          <w:szCs w:val="18"/>
          <w:rtl/>
        </w:rPr>
        <w:t>)</w:t>
      </w:r>
      <w:r>
        <w:rPr>
          <w:rFonts w:hint="cs"/>
          <w:sz w:val="20"/>
          <w:szCs w:val="20"/>
          <w:rtl/>
        </w:rPr>
        <w:t>.</w:t>
      </w:r>
    </w:p>
    <w:p w14:paraId="219F2C1A" w14:textId="77777777" w:rsidR="00BB3441" w:rsidRDefault="00BB3441" w:rsidP="00BB3441">
      <w:pPr>
        <w:rPr>
          <w:sz w:val="20"/>
          <w:szCs w:val="20"/>
          <w:u w:val="single"/>
          <w:rtl/>
        </w:rPr>
      </w:pPr>
      <w:r>
        <w:rPr>
          <w:rFonts w:hint="cs"/>
          <w:sz w:val="20"/>
          <w:szCs w:val="20"/>
          <w:u w:val="single"/>
          <w:rtl/>
        </w:rPr>
        <w:t>כהן קטן וכהן גדול העולים יחד</w:t>
      </w:r>
      <w:r>
        <w:rPr>
          <w:sz w:val="20"/>
          <w:szCs w:val="20"/>
          <w:u w:val="single"/>
          <w:rtl/>
        </w:rPr>
        <w:br/>
      </w:r>
      <w:r>
        <w:rPr>
          <w:rFonts w:hint="cs"/>
          <w:sz w:val="20"/>
          <w:szCs w:val="20"/>
          <w:rtl/>
        </w:rPr>
        <w:t>א. כאשר יש כהן קטן פחות מיג' שנה שעולה יחד עם הכהן הגדול, האם יקראו "כהנים"?</w:t>
      </w:r>
      <w:r>
        <w:rPr>
          <w:sz w:val="20"/>
          <w:szCs w:val="20"/>
          <w:rtl/>
        </w:rPr>
        <w:br/>
      </w:r>
      <w:r w:rsidRPr="00904CFC">
        <w:rPr>
          <w:rFonts w:hint="cs"/>
          <w:b/>
          <w:bCs/>
          <w:sz w:val="20"/>
          <w:szCs w:val="20"/>
          <w:rtl/>
        </w:rPr>
        <w:t>מבי"ט</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904CFC">
        <w:rPr>
          <w:rFonts w:hint="cs"/>
          <w:b/>
          <w:bCs/>
          <w:sz w:val="20"/>
          <w:szCs w:val="20"/>
          <w:rtl/>
        </w:rPr>
        <w:t>פר"ח</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הכרעת </w:t>
      </w:r>
      <w:r w:rsidRPr="00904CFC">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מנהגינו שהש"ץ אומר "אלוקינו" וקורא "כהנים" בקול רם, לפי"ז אין קפידה כיוון שאין הפסק.</w:t>
      </w:r>
      <w:r>
        <w:rPr>
          <w:sz w:val="20"/>
          <w:szCs w:val="20"/>
          <w:rtl/>
        </w:rPr>
        <w:br/>
      </w:r>
      <w:r>
        <w:rPr>
          <w:rFonts w:hint="cs"/>
          <w:sz w:val="20"/>
          <w:szCs w:val="20"/>
          <w:rtl/>
        </w:rPr>
        <w:t xml:space="preserve">ומטעם זה, כתב </w:t>
      </w:r>
      <w:r w:rsidRPr="005C197A">
        <w:rPr>
          <w:rFonts w:hint="cs"/>
          <w:b/>
          <w:bCs/>
          <w:sz w:val="20"/>
          <w:szCs w:val="20"/>
          <w:rtl/>
        </w:rPr>
        <w:t>הא"ר</w:t>
      </w:r>
      <w:r>
        <w:rPr>
          <w:rFonts w:hint="cs"/>
          <w:sz w:val="20"/>
          <w:szCs w:val="20"/>
          <w:rtl/>
        </w:rPr>
        <w:t xml:space="preserve"> שאפילו אם יש רק כהן אחד והש"ץ קרא "כהנים", אין לגעור בו, כיוון שאינו הפסק.</w:t>
      </w:r>
    </w:p>
    <w:p w14:paraId="726BB6F0" w14:textId="77777777" w:rsidR="00BB3441" w:rsidRPr="00B71CB4" w:rsidRDefault="00BB3441" w:rsidP="00BB3441">
      <w:pPr>
        <w:rPr>
          <w:sz w:val="18"/>
          <w:szCs w:val="18"/>
          <w:rtl/>
        </w:rPr>
      </w:pPr>
      <w:r w:rsidRPr="00B71CB4">
        <w:rPr>
          <w:rFonts w:hint="cs"/>
          <w:sz w:val="18"/>
          <w:szCs w:val="18"/>
          <w:rtl/>
        </w:rPr>
        <w:t>[</w:t>
      </w:r>
      <w:r w:rsidRPr="00B71CB4">
        <w:rPr>
          <w:rFonts w:hint="cs"/>
          <w:b/>
          <w:bCs/>
          <w:sz w:val="18"/>
          <w:szCs w:val="18"/>
          <w:rtl/>
        </w:rPr>
        <w:t>סיכום</w:t>
      </w:r>
      <w:r w:rsidRPr="00B71CB4">
        <w:rPr>
          <w:rFonts w:hint="cs"/>
          <w:sz w:val="18"/>
          <w:szCs w:val="18"/>
          <w:rtl/>
        </w:rPr>
        <w:t xml:space="preserve">. </w:t>
      </w:r>
      <w:r w:rsidRPr="00B71CB4">
        <w:rPr>
          <w:rFonts w:hint="cs"/>
          <w:b/>
          <w:bCs/>
          <w:sz w:val="18"/>
          <w:szCs w:val="18"/>
          <w:rtl/>
        </w:rPr>
        <w:t>רש"י ורמב"ם</w:t>
      </w:r>
      <w:r w:rsidRPr="00B71CB4">
        <w:rPr>
          <w:rFonts w:hint="cs"/>
          <w:sz w:val="18"/>
          <w:szCs w:val="18"/>
          <w:rtl/>
        </w:rPr>
        <w:t xml:space="preserve">. בתחילה, כהן עולה לדוכן ואחוריו כלפי העם. מחלוקת בבלי ירושלמי האם יש לקרוא לכהן אחד, הלכה כבבלי שאין קוראים. </w:t>
      </w:r>
      <w:r w:rsidRPr="00B71CB4">
        <w:rPr>
          <w:rFonts w:hint="cs"/>
          <w:b/>
          <w:bCs/>
          <w:sz w:val="18"/>
          <w:szCs w:val="18"/>
          <w:rtl/>
        </w:rPr>
        <w:t>ר"ת</w:t>
      </w:r>
      <w:r w:rsidRPr="00B71CB4">
        <w:rPr>
          <w:rFonts w:hint="cs"/>
          <w:sz w:val="18"/>
          <w:szCs w:val="18"/>
          <w:rtl/>
        </w:rPr>
        <w:t xml:space="preserve">. הש"ץ לא יקרא "כהנים", זה הפסק. </w:t>
      </w:r>
      <w:r w:rsidRPr="00B71CB4">
        <w:rPr>
          <w:rFonts w:hint="cs"/>
          <w:b/>
          <w:bCs/>
          <w:sz w:val="18"/>
          <w:szCs w:val="18"/>
          <w:rtl/>
        </w:rPr>
        <w:t>ר"י</w:t>
      </w:r>
      <w:r w:rsidRPr="00B71CB4">
        <w:rPr>
          <w:rFonts w:hint="cs"/>
          <w:sz w:val="18"/>
          <w:szCs w:val="18"/>
          <w:rtl/>
        </w:rPr>
        <w:t xml:space="preserve">. יקרא, ואינו הפסק, וכ"פ </w:t>
      </w:r>
      <w:r w:rsidRPr="00B71CB4">
        <w:rPr>
          <w:rFonts w:hint="cs"/>
          <w:b/>
          <w:bCs/>
          <w:sz w:val="18"/>
          <w:szCs w:val="18"/>
          <w:rtl/>
        </w:rPr>
        <w:t>המחבר והרמ"א</w:t>
      </w:r>
      <w:r>
        <w:rPr>
          <w:rFonts w:hint="cs"/>
          <w:sz w:val="18"/>
          <w:szCs w:val="18"/>
          <w:rtl/>
        </w:rPr>
        <w:t xml:space="preserve"> </w:t>
      </w:r>
      <w:r w:rsidRPr="000E7A02">
        <w:rPr>
          <w:rFonts w:hint="cs"/>
          <w:sz w:val="16"/>
          <w:szCs w:val="16"/>
          <w:rtl/>
        </w:rPr>
        <w:t>(אך לרמ"א הש"ץ יאמר כן בתוך נוסח או"א)</w:t>
      </w:r>
      <w:r w:rsidRPr="00B71CB4">
        <w:rPr>
          <w:rFonts w:hint="cs"/>
          <w:sz w:val="18"/>
          <w:szCs w:val="18"/>
          <w:rtl/>
        </w:rPr>
        <w:t>. כהנים השונאים זה את זה מותרים לעלות יחד, אך אם כהן שונא את הציבור לא יעלה. ניתן לקרוא 'כהנים' לכהן קטן שעולה יחד עם גדול, כיוון שלא שייך הפסק שהרי הש"ץ אומר ממילא או"א.]</w:t>
      </w:r>
    </w:p>
    <w:p w14:paraId="2955F8B2" w14:textId="77777777" w:rsidR="00BB3441" w:rsidRPr="00C10169" w:rsidRDefault="00BB3441" w:rsidP="00BB3441">
      <w:pPr>
        <w:rPr>
          <w:sz w:val="20"/>
          <w:szCs w:val="20"/>
          <w:rtl/>
        </w:rPr>
      </w:pPr>
      <w:r>
        <w:rPr>
          <w:rFonts w:hint="cs"/>
          <w:b/>
          <w:bCs/>
          <w:sz w:val="20"/>
          <w:szCs w:val="20"/>
          <w:rtl/>
        </w:rPr>
        <w:t>הוספה</w:t>
      </w:r>
      <w:r>
        <w:rPr>
          <w:b/>
          <w:bCs/>
          <w:sz w:val="20"/>
          <w:szCs w:val="20"/>
          <w:rtl/>
        </w:rPr>
        <w:br/>
      </w:r>
      <w:r>
        <w:rPr>
          <w:rFonts w:hint="cs"/>
          <w:sz w:val="20"/>
          <w:szCs w:val="20"/>
          <w:rtl/>
        </w:rPr>
        <w:t xml:space="preserve">מנהג </w:t>
      </w:r>
      <w:r w:rsidRPr="00C10169">
        <w:rPr>
          <w:rFonts w:hint="cs"/>
          <w:b/>
          <w:bCs/>
          <w:sz w:val="20"/>
          <w:szCs w:val="20"/>
          <w:rtl/>
        </w:rPr>
        <w:t>הגר"א</w:t>
      </w:r>
      <w:r>
        <w:rPr>
          <w:rFonts w:hint="cs"/>
          <w:sz w:val="20"/>
          <w:szCs w:val="20"/>
          <w:rtl/>
        </w:rPr>
        <w:t xml:space="preserve"> </w:t>
      </w:r>
      <w:r>
        <w:rPr>
          <w:sz w:val="20"/>
          <w:szCs w:val="20"/>
          <w:rtl/>
        </w:rPr>
        <w:t>–</w:t>
      </w:r>
      <w:r>
        <w:rPr>
          <w:rFonts w:hint="cs"/>
          <w:sz w:val="20"/>
          <w:szCs w:val="20"/>
          <w:rtl/>
        </w:rPr>
        <w:t xml:space="preserve"> הש"ץ לעולם אינו אומר "כהנים" ולא את נוסח "אלוקינו", אלא אחד מהציבור יקרא "כהנים".</w:t>
      </w:r>
    </w:p>
    <w:p w14:paraId="62328088" w14:textId="77777777" w:rsidR="00BB3441" w:rsidRPr="00F82F70" w:rsidRDefault="00BB3441" w:rsidP="00BB3441">
      <w:pPr>
        <w:rPr>
          <w:sz w:val="20"/>
          <w:szCs w:val="20"/>
          <w:rtl/>
        </w:rPr>
      </w:pPr>
      <w:r>
        <w:rPr>
          <w:sz w:val="20"/>
          <w:szCs w:val="20"/>
          <w:u w:val="single"/>
          <w:rtl/>
        </w:rPr>
        <w:br/>
      </w:r>
      <w:r>
        <w:rPr>
          <w:rFonts w:hint="cs"/>
          <w:b/>
          <w:bCs/>
          <w:sz w:val="20"/>
          <w:szCs w:val="20"/>
          <w:rtl/>
        </w:rPr>
        <w:t xml:space="preserve">סעיף יא </w:t>
      </w:r>
      <w:r>
        <w:rPr>
          <w:b/>
          <w:bCs/>
          <w:sz w:val="20"/>
          <w:szCs w:val="20"/>
          <w:rtl/>
        </w:rPr>
        <w:t>–</w:t>
      </w:r>
      <w:r>
        <w:rPr>
          <w:rFonts w:hint="cs"/>
          <w:b/>
          <w:bCs/>
          <w:sz w:val="20"/>
          <w:szCs w:val="20"/>
          <w:rtl/>
        </w:rPr>
        <w:t xml:space="preserve"> החזרת הפנים כלפי העם</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סוטה (מ.) "</w:t>
      </w:r>
      <w:r w:rsidRPr="00F82F70">
        <w:rPr>
          <w:rFonts w:cs="Arial"/>
          <w:sz w:val="20"/>
          <w:szCs w:val="20"/>
          <w:rtl/>
        </w:rPr>
        <w:t>אמר ר</w:t>
      </w:r>
      <w:r>
        <w:rPr>
          <w:rFonts w:cs="Arial" w:hint="cs"/>
          <w:sz w:val="20"/>
          <w:szCs w:val="20"/>
          <w:rtl/>
        </w:rPr>
        <w:t>בי</w:t>
      </w:r>
      <w:r w:rsidRPr="00F82F70">
        <w:rPr>
          <w:rFonts w:cs="Arial"/>
          <w:sz w:val="20"/>
          <w:szCs w:val="20"/>
          <w:rtl/>
        </w:rPr>
        <w:t xml:space="preserve"> יצחק: לעולם תהא אימת צבור עליך, שהרי כהנים פניהם כלפי העם ואחוריהם כלפי שכינה</w:t>
      </w:r>
      <w:r>
        <w:rPr>
          <w:rFonts w:cs="Arial" w:hint="cs"/>
          <w:sz w:val="20"/>
          <w:szCs w:val="20"/>
          <w:rtl/>
        </w:rPr>
        <w:t>".</w:t>
      </w:r>
      <w:r>
        <w:rPr>
          <w:sz w:val="20"/>
          <w:szCs w:val="20"/>
          <w:u w:val="single"/>
          <w:rtl/>
        </w:rPr>
        <w:br/>
      </w:r>
      <w:r>
        <w:rPr>
          <w:rFonts w:hint="cs"/>
          <w:sz w:val="20"/>
          <w:szCs w:val="20"/>
          <w:rtl/>
        </w:rPr>
        <w:t xml:space="preserve">ב. </w:t>
      </w:r>
      <w:r>
        <w:rPr>
          <w:rFonts w:hint="cs"/>
          <w:b/>
          <w:bCs/>
          <w:sz w:val="20"/>
          <w:szCs w:val="20"/>
          <w:rtl/>
        </w:rPr>
        <w:t xml:space="preserve">גמרא </w:t>
      </w:r>
      <w:r>
        <w:rPr>
          <w:rFonts w:hint="cs"/>
          <w:sz w:val="20"/>
          <w:szCs w:val="20"/>
          <w:rtl/>
        </w:rPr>
        <w:t>סוטה (לט.) "</w:t>
      </w:r>
      <w:r w:rsidRPr="00F82F70">
        <w:rPr>
          <w:rFonts w:cs="Arial"/>
          <w:sz w:val="20"/>
          <w:szCs w:val="20"/>
          <w:rtl/>
        </w:rPr>
        <w:t>מאי מברך? אמר רבי זירא אמר רב חסדא: אשר קדשנו בקדושתו של אהרן וצ</w:t>
      </w:r>
      <w:r>
        <w:rPr>
          <w:rFonts w:cs="Arial" w:hint="cs"/>
          <w:sz w:val="20"/>
          <w:szCs w:val="20"/>
          <w:rtl/>
        </w:rPr>
        <w:t>יוו</w:t>
      </w:r>
      <w:r w:rsidRPr="00F82F70">
        <w:rPr>
          <w:rFonts w:cs="Arial"/>
          <w:sz w:val="20"/>
          <w:szCs w:val="20"/>
          <w:rtl/>
        </w:rPr>
        <w:t>נו לברך את עמו ישראל באהבה</w:t>
      </w:r>
      <w:r>
        <w:rPr>
          <w:rFonts w:cs="Arial" w:hint="cs"/>
          <w:sz w:val="20"/>
          <w:szCs w:val="20"/>
          <w:rtl/>
        </w:rPr>
        <w:t>".</w:t>
      </w:r>
    </w:p>
    <w:p w14:paraId="4679C044" w14:textId="77777777" w:rsidR="00BB3441" w:rsidRPr="00DB0BD8"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82F70">
        <w:rPr>
          <w:rFonts w:cs="Arial"/>
          <w:sz w:val="20"/>
          <w:szCs w:val="20"/>
          <w:rtl/>
        </w:rPr>
        <w:t>כשמחזירין פניהם כלפי העם, מברכין: אשר קדשנו בקדושתו של אהר</w:t>
      </w:r>
      <w:r>
        <w:rPr>
          <w:rFonts w:cs="Arial" w:hint="cs"/>
          <w:sz w:val="20"/>
          <w:szCs w:val="20"/>
          <w:rtl/>
        </w:rPr>
        <w:t>ו</w:t>
      </w:r>
      <w:r w:rsidRPr="00F82F70">
        <w:rPr>
          <w:rFonts w:cs="Arial"/>
          <w:sz w:val="20"/>
          <w:szCs w:val="20"/>
          <w:rtl/>
        </w:rPr>
        <w:t>ן וצ</w:t>
      </w:r>
      <w:r>
        <w:rPr>
          <w:rFonts w:cs="Arial" w:hint="cs"/>
          <w:sz w:val="20"/>
          <w:szCs w:val="20"/>
          <w:rtl/>
        </w:rPr>
        <w:t>יו</w:t>
      </w:r>
      <w:r w:rsidRPr="00F82F70">
        <w:rPr>
          <w:rFonts w:cs="Arial"/>
          <w:sz w:val="20"/>
          <w:szCs w:val="20"/>
          <w:rtl/>
        </w:rPr>
        <w:t>ונו לברך את עמו ישראל באהבה</w:t>
      </w:r>
      <w:r>
        <w:rPr>
          <w:rFonts w:cs="Arial" w:hint="cs"/>
          <w:sz w:val="20"/>
          <w:szCs w:val="20"/>
          <w:rtl/>
        </w:rPr>
        <w:t>"</w:t>
      </w:r>
      <w:r w:rsidRPr="00F82F70">
        <w:rPr>
          <w:rFonts w:cs="Arial"/>
          <w:sz w:val="20"/>
          <w:szCs w:val="20"/>
          <w:rtl/>
        </w:rPr>
        <w:t>.</w:t>
      </w:r>
      <w:r>
        <w:rPr>
          <w:sz w:val="20"/>
          <w:szCs w:val="20"/>
          <w:rtl/>
        </w:rPr>
        <w:br/>
      </w:r>
      <w:r w:rsidRPr="006B18C5">
        <w:rPr>
          <w:rFonts w:hint="cs"/>
          <w:b/>
          <w:bCs/>
          <w:sz w:val="20"/>
          <w:szCs w:val="20"/>
          <w:rtl/>
        </w:rPr>
        <w:t>מג"א</w:t>
      </w:r>
      <w:r>
        <w:rPr>
          <w:rFonts w:hint="cs"/>
          <w:sz w:val="20"/>
          <w:szCs w:val="20"/>
          <w:rtl/>
        </w:rPr>
        <w:t xml:space="preserve"> - כל אחד מהכוהנים יברך, ולא שאחד יברך וכולם יענו אמן.</w:t>
      </w:r>
    </w:p>
    <w:p w14:paraId="47D1C8E5" w14:textId="77777777" w:rsidR="00BB3441" w:rsidRPr="00173A33" w:rsidRDefault="00BB3441" w:rsidP="00BB3441">
      <w:pPr>
        <w:rPr>
          <w:sz w:val="20"/>
          <w:szCs w:val="20"/>
          <w:rtl/>
        </w:rPr>
      </w:pPr>
      <w:r>
        <w:rPr>
          <w:rFonts w:hint="cs"/>
          <w:sz w:val="20"/>
          <w:szCs w:val="20"/>
          <w:u w:val="single"/>
          <w:rtl/>
        </w:rPr>
        <w:t>להסתובב בשעת הברכה</w:t>
      </w:r>
      <w:r>
        <w:rPr>
          <w:sz w:val="20"/>
          <w:szCs w:val="20"/>
          <w:u w:val="single"/>
          <w:rtl/>
        </w:rPr>
        <w:br/>
      </w:r>
      <w:r w:rsidRPr="0063286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חלק מהראשונים סוברים שיש לברך ברכה זו בשעה שפני הכוהנים כלפי ההיכל, ולכן יש מדקדקים לברך ברכה זו תוך כדי שהם מחזירים את פניהם כלפי הציבור.</w:t>
      </w:r>
      <w:r>
        <w:rPr>
          <w:sz w:val="20"/>
          <w:szCs w:val="20"/>
          <w:u w:val="single"/>
          <w:rtl/>
        </w:rPr>
        <w:br/>
      </w:r>
      <w:r w:rsidRPr="00173A33">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המנהג הוא להסתובב כלפי הציבור בשעת אמירת המילה "וציוונו".</w:t>
      </w:r>
    </w:p>
    <w:p w14:paraId="5614CB03" w14:textId="77777777" w:rsidR="00BB3441" w:rsidRDefault="00BB3441" w:rsidP="00BB3441">
      <w:pPr>
        <w:rPr>
          <w:b/>
          <w:bCs/>
          <w:sz w:val="20"/>
          <w:szCs w:val="20"/>
          <w:rtl/>
        </w:rPr>
      </w:pPr>
      <w:r>
        <w:rPr>
          <w:sz w:val="20"/>
          <w:szCs w:val="20"/>
          <w:u w:val="single"/>
          <w:rtl/>
        </w:rPr>
        <w:br/>
      </w:r>
      <w:r w:rsidRPr="00EC4FED">
        <w:rPr>
          <w:rFonts w:hint="cs"/>
          <w:b/>
          <w:bCs/>
          <w:sz w:val="20"/>
          <w:szCs w:val="20"/>
          <w:rtl/>
        </w:rPr>
        <w:t xml:space="preserve">סעיף יב </w:t>
      </w:r>
      <w:r>
        <w:rPr>
          <w:b/>
          <w:bCs/>
          <w:sz w:val="20"/>
          <w:szCs w:val="20"/>
          <w:rtl/>
        </w:rPr>
        <w:t>–</w:t>
      </w:r>
      <w:r w:rsidRPr="00EC4FED">
        <w:rPr>
          <w:rFonts w:hint="cs"/>
          <w:b/>
          <w:bCs/>
          <w:sz w:val="20"/>
          <w:szCs w:val="20"/>
          <w:rtl/>
        </w:rPr>
        <w:t xml:space="preserve"> </w:t>
      </w:r>
      <w:r>
        <w:rPr>
          <w:rFonts w:hint="cs"/>
          <w:b/>
          <w:bCs/>
          <w:sz w:val="20"/>
          <w:szCs w:val="20"/>
          <w:rtl/>
        </w:rPr>
        <w:t>צורת הידיים בשעת הברכה</w:t>
      </w:r>
      <w:r>
        <w:rPr>
          <w:b/>
          <w:bCs/>
          <w:sz w:val="20"/>
          <w:szCs w:val="20"/>
          <w:rtl/>
        </w:rPr>
        <w:br/>
      </w:r>
      <w:r>
        <w:rPr>
          <w:rFonts w:hint="cs"/>
          <w:b/>
          <w:bCs/>
          <w:sz w:val="20"/>
          <w:szCs w:val="20"/>
          <w:rtl/>
        </w:rPr>
        <w:t>הגבת הידיים</w:t>
      </w:r>
      <w:r>
        <w:rPr>
          <w:b/>
          <w:bCs/>
          <w:sz w:val="20"/>
          <w:szCs w:val="20"/>
          <w:rtl/>
        </w:rPr>
        <w:br/>
      </w:r>
      <w:r>
        <w:rPr>
          <w:rFonts w:hint="cs"/>
          <w:b/>
          <w:bCs/>
          <w:sz w:val="20"/>
          <w:szCs w:val="20"/>
          <w:rtl/>
        </w:rPr>
        <w:t xml:space="preserve">משנה </w:t>
      </w:r>
      <w:r>
        <w:rPr>
          <w:rFonts w:hint="cs"/>
          <w:sz w:val="20"/>
          <w:szCs w:val="20"/>
          <w:rtl/>
        </w:rPr>
        <w:t>סוטה (לח.) "</w:t>
      </w:r>
      <w:r w:rsidRPr="00EC4FED">
        <w:rPr>
          <w:rFonts w:cs="Arial"/>
          <w:sz w:val="20"/>
          <w:szCs w:val="20"/>
          <w:rtl/>
        </w:rPr>
        <w:t>במדינה כהנים נושאים את ידיהן כנגד כתפיהן, ובמקדש - על גבי ראשיהן</w:t>
      </w:r>
      <w:r>
        <w:rPr>
          <w:rFonts w:cs="Arial" w:hint="cs"/>
          <w:sz w:val="20"/>
          <w:szCs w:val="20"/>
          <w:rtl/>
        </w:rPr>
        <w:t>".</w:t>
      </w:r>
      <w:r>
        <w:rPr>
          <w:rFonts w:cs="Arial"/>
          <w:sz w:val="20"/>
          <w:szCs w:val="20"/>
          <w:rtl/>
        </w:rPr>
        <w:br/>
      </w:r>
      <w:r w:rsidRPr="00695F4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טעם הגבהת הידיים הוא על פי הפסוק: "וישא אהרון את ידו אל העם ויברכם".</w:t>
      </w:r>
      <w:r>
        <w:rPr>
          <w:rFonts w:cs="Arial"/>
          <w:sz w:val="20"/>
          <w:szCs w:val="20"/>
          <w:rtl/>
        </w:rPr>
        <w:br/>
      </w:r>
      <w:r>
        <w:rPr>
          <w:rFonts w:cs="Arial" w:hint="cs"/>
          <w:sz w:val="20"/>
          <w:szCs w:val="20"/>
          <w:rtl/>
        </w:rPr>
        <w:t xml:space="preserve">וכיוון שבפסוק כתוב "ידו" בלשון יחיד, משמע שיש להגביה יד אחת יותר מחברתה, ומסתמא היא הימנית. </w:t>
      </w:r>
      <w:r>
        <w:rPr>
          <w:rFonts w:cs="Arial"/>
          <w:sz w:val="20"/>
          <w:szCs w:val="20"/>
          <w:rtl/>
        </w:rPr>
        <w:br/>
      </w:r>
      <w:r>
        <w:rPr>
          <w:b/>
          <w:bCs/>
          <w:sz w:val="20"/>
          <w:szCs w:val="20"/>
          <w:rtl/>
        </w:rPr>
        <w:br/>
      </w:r>
      <w:r w:rsidRPr="00EC4FED">
        <w:rPr>
          <w:rFonts w:hint="cs"/>
          <w:b/>
          <w:bCs/>
          <w:sz w:val="20"/>
          <w:szCs w:val="20"/>
          <w:rtl/>
        </w:rPr>
        <w:t>הנחת רווחים בין האצבעות</w:t>
      </w:r>
      <w:r w:rsidRPr="00EC4FED">
        <w:rPr>
          <w:b/>
          <w:bCs/>
          <w:sz w:val="20"/>
          <w:szCs w:val="20"/>
          <w:rtl/>
        </w:rPr>
        <w:br/>
      </w:r>
      <w:r w:rsidRPr="00EC4FED">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w:t>
      </w:r>
      <w:r w:rsidRPr="00EC4FED">
        <w:rPr>
          <w:rFonts w:cs="Arial"/>
          <w:sz w:val="20"/>
          <w:szCs w:val="20"/>
          <w:rtl/>
        </w:rPr>
        <w:t>ופושטין ידיהן</w:t>
      </w:r>
      <w:r>
        <w:rPr>
          <w:rFonts w:cs="Arial" w:hint="cs"/>
          <w:sz w:val="20"/>
          <w:szCs w:val="20"/>
          <w:rtl/>
        </w:rPr>
        <w:t>,</w:t>
      </w:r>
      <w:r w:rsidRPr="00EC4FED">
        <w:rPr>
          <w:rFonts w:cs="Arial"/>
          <w:sz w:val="20"/>
          <w:szCs w:val="20"/>
          <w:rtl/>
        </w:rPr>
        <w:t xml:space="preserve"> וחולקין אצבעותיהם ע</w:t>
      </w:r>
      <w:r>
        <w:rPr>
          <w:rFonts w:cs="Arial" w:hint="cs"/>
          <w:sz w:val="20"/>
          <w:szCs w:val="20"/>
          <w:rtl/>
        </w:rPr>
        <w:t>ל פי</w:t>
      </w:r>
      <w:r w:rsidRPr="00EC4FED">
        <w:rPr>
          <w:rFonts w:cs="Arial"/>
          <w:sz w:val="20"/>
          <w:szCs w:val="20"/>
          <w:rtl/>
        </w:rPr>
        <w:t xml:space="preserve"> המדרש</w:t>
      </w:r>
      <w:r>
        <w:rPr>
          <w:rFonts w:cs="Arial" w:hint="cs"/>
          <w:sz w:val="20"/>
          <w:szCs w:val="20"/>
          <w:rtl/>
        </w:rPr>
        <w:t>:</w:t>
      </w:r>
      <w:r w:rsidRPr="00EC4FED">
        <w:rPr>
          <w:rFonts w:cs="Arial"/>
          <w:sz w:val="20"/>
          <w:szCs w:val="20"/>
          <w:rtl/>
        </w:rPr>
        <w:t xml:space="preserve"> </w:t>
      </w:r>
      <w:r>
        <w:rPr>
          <w:rFonts w:cs="Arial" w:hint="cs"/>
          <w:sz w:val="20"/>
          <w:szCs w:val="20"/>
          <w:rtl/>
        </w:rPr>
        <w:t>"</w:t>
      </w:r>
      <w:r w:rsidRPr="00EC4FED">
        <w:rPr>
          <w:rFonts w:cs="Arial"/>
          <w:sz w:val="20"/>
          <w:szCs w:val="20"/>
          <w:rtl/>
        </w:rPr>
        <w:t>מציץ מן החרכים</w:t>
      </w:r>
      <w:r>
        <w:rPr>
          <w:rFonts w:cs="Arial" w:hint="cs"/>
          <w:sz w:val="20"/>
          <w:szCs w:val="20"/>
          <w:rtl/>
        </w:rPr>
        <w:t>",</w:t>
      </w:r>
      <w:r w:rsidRPr="00EC4FED">
        <w:rPr>
          <w:rFonts w:cs="Arial"/>
          <w:sz w:val="20"/>
          <w:szCs w:val="20"/>
          <w:rtl/>
        </w:rPr>
        <w:t xml:space="preserve"> ששכינה למעלה מראשיהן ומציץ מבין חרכי אצבעותיהם. ומכוונין לעשות ה' א</w:t>
      </w:r>
      <w:r>
        <w:rPr>
          <w:rFonts w:cs="Arial" w:hint="cs"/>
          <w:sz w:val="20"/>
          <w:szCs w:val="20"/>
          <w:rtl/>
        </w:rPr>
        <w:t>ו</w:t>
      </w:r>
      <w:r w:rsidRPr="00EC4FED">
        <w:rPr>
          <w:rFonts w:cs="Arial"/>
          <w:sz w:val="20"/>
          <w:szCs w:val="20"/>
          <w:rtl/>
        </w:rPr>
        <w:t>ירים</w:t>
      </w:r>
      <w:r>
        <w:rPr>
          <w:rFonts w:cs="Arial" w:hint="cs"/>
          <w:sz w:val="20"/>
          <w:szCs w:val="20"/>
          <w:rtl/>
        </w:rPr>
        <w:t xml:space="preserve"> -</w:t>
      </w:r>
      <w:r w:rsidRPr="00EC4FED">
        <w:rPr>
          <w:rFonts w:cs="Arial"/>
          <w:sz w:val="20"/>
          <w:szCs w:val="20"/>
          <w:rtl/>
        </w:rPr>
        <w:t xml:space="preserve"> בין ב' אצבעות לב' אצבעות אויר אחד</w:t>
      </w:r>
      <w:r>
        <w:rPr>
          <w:rFonts w:cs="Arial" w:hint="cs"/>
          <w:sz w:val="20"/>
          <w:szCs w:val="20"/>
          <w:rtl/>
        </w:rPr>
        <w:t>,</w:t>
      </w:r>
      <w:r w:rsidRPr="00EC4FED">
        <w:rPr>
          <w:rFonts w:cs="Arial"/>
          <w:sz w:val="20"/>
          <w:szCs w:val="20"/>
          <w:rtl/>
        </w:rPr>
        <w:t xml:space="preserve"> בין אצבע לגודל ובין גודל לגודל</w:t>
      </w:r>
      <w:r>
        <w:rPr>
          <w:rFonts w:cs="Arial" w:hint="cs"/>
          <w:sz w:val="20"/>
          <w:szCs w:val="20"/>
          <w:rtl/>
        </w:rPr>
        <w:t>,</w:t>
      </w:r>
      <w:r w:rsidRPr="00EC4FED">
        <w:rPr>
          <w:rFonts w:cs="Arial"/>
          <w:sz w:val="20"/>
          <w:szCs w:val="20"/>
          <w:rtl/>
        </w:rPr>
        <w:t xml:space="preserve"> לקיים מציץ מן ה' חרכים</w:t>
      </w:r>
      <w:r>
        <w:rPr>
          <w:rFonts w:cs="Arial" w:hint="cs"/>
          <w:sz w:val="20"/>
          <w:szCs w:val="20"/>
          <w:rtl/>
        </w:rPr>
        <w:t>".</w:t>
      </w:r>
      <w:r>
        <w:rPr>
          <w:rFonts w:cs="Arial"/>
          <w:sz w:val="20"/>
          <w:szCs w:val="20"/>
          <w:rtl/>
        </w:rPr>
        <w:br/>
      </w:r>
      <w:r w:rsidRPr="00BD0D69">
        <w:rPr>
          <w:rFonts w:cs="Arial" w:hint="cs"/>
          <w:b/>
          <w:bCs/>
          <w:sz w:val="20"/>
          <w:szCs w:val="20"/>
          <w:rtl/>
        </w:rPr>
        <w:t>שיבולי הלקט</w:t>
      </w:r>
      <w:r>
        <w:rPr>
          <w:rFonts w:cs="Arial" w:hint="cs"/>
          <w:sz w:val="20"/>
          <w:szCs w:val="20"/>
          <w:rtl/>
        </w:rPr>
        <w:t xml:space="preserve"> </w:t>
      </w:r>
      <w:r>
        <w:rPr>
          <w:rFonts w:cs="Arial"/>
          <w:sz w:val="20"/>
          <w:szCs w:val="20"/>
          <w:rtl/>
        </w:rPr>
        <w:t>–</w:t>
      </w:r>
      <w:r>
        <w:rPr>
          <w:rFonts w:cs="Arial" w:hint="cs"/>
          <w:sz w:val="20"/>
          <w:szCs w:val="20"/>
          <w:rtl/>
        </w:rPr>
        <w:t xml:space="preserve"> פתיחת האצבעות מסמנת שאימת שכינה עליהם, ולכן הם כאילו מתחלחלים.</w:t>
      </w:r>
    </w:p>
    <w:p w14:paraId="76BD196A" w14:textId="77777777" w:rsidR="00BB3441" w:rsidRPr="00695F4D" w:rsidRDefault="00BB3441" w:rsidP="00BB3441">
      <w:pPr>
        <w:rPr>
          <w:sz w:val="20"/>
          <w:szCs w:val="20"/>
          <w:rtl/>
        </w:rPr>
      </w:pPr>
      <w:r w:rsidRPr="00695F4D">
        <w:rPr>
          <w:rFonts w:hint="cs"/>
          <w:sz w:val="20"/>
          <w:szCs w:val="20"/>
          <w:u w:val="single"/>
          <w:rtl/>
        </w:rPr>
        <w:t>הצמדת האגודלים</w:t>
      </w:r>
      <w:r>
        <w:rPr>
          <w:sz w:val="20"/>
          <w:szCs w:val="20"/>
          <w:u w:val="single"/>
          <w:rtl/>
        </w:rPr>
        <w:br/>
      </w:r>
      <w:r w:rsidRPr="00695F4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להקפיד להצמיד אגודל ימין לאגודל שמאל, באופן שאגודל ימין על השמאל.</w:t>
      </w:r>
      <w:r>
        <w:rPr>
          <w:sz w:val="20"/>
          <w:szCs w:val="20"/>
          <w:rtl/>
        </w:rPr>
        <w:br/>
      </w:r>
      <w:r w:rsidRPr="00695F4D">
        <w:rPr>
          <w:rFonts w:hint="cs"/>
          <w:b/>
          <w:bCs/>
          <w:sz w:val="20"/>
          <w:szCs w:val="20"/>
          <w:rtl/>
        </w:rPr>
        <w:t xml:space="preserve">טעם </w:t>
      </w:r>
      <w:r>
        <w:rPr>
          <w:sz w:val="20"/>
          <w:szCs w:val="20"/>
          <w:rtl/>
        </w:rPr>
        <w:t>–</w:t>
      </w:r>
      <w:r>
        <w:rPr>
          <w:rFonts w:hint="cs"/>
          <w:sz w:val="20"/>
          <w:szCs w:val="20"/>
          <w:rtl/>
        </w:rPr>
        <w:t xml:space="preserve"> צריך שיהיו חמישה אוירים, ואם יש רווח בין האגודלים האויר ביניהם אינו נחשב.</w:t>
      </w:r>
      <w:r>
        <w:rPr>
          <w:sz w:val="20"/>
          <w:szCs w:val="20"/>
          <w:rtl/>
        </w:rPr>
        <w:br/>
      </w:r>
      <w:r>
        <w:rPr>
          <w:rFonts w:hint="cs"/>
          <w:sz w:val="20"/>
          <w:szCs w:val="20"/>
          <w:rtl/>
        </w:rPr>
        <w:t>אמנם, יש מתירים לקרב את האגודל לאצבע בין מילה למילה וכל שכן בין ברכה לברכה.</w:t>
      </w:r>
    </w:p>
    <w:p w14:paraId="4F84E3DA" w14:textId="77777777" w:rsidR="00BB3441" w:rsidRDefault="00BB3441" w:rsidP="00BB3441">
      <w:pPr>
        <w:rPr>
          <w:b/>
          <w:bCs/>
          <w:sz w:val="20"/>
          <w:szCs w:val="20"/>
          <w:rtl/>
        </w:rPr>
      </w:pPr>
      <w:r>
        <w:rPr>
          <w:rFonts w:hint="cs"/>
          <w:b/>
          <w:bCs/>
          <w:sz w:val="20"/>
          <w:szCs w:val="20"/>
          <w:rtl/>
        </w:rPr>
        <w:t>אופן תנוחת היד</w:t>
      </w:r>
      <w:r>
        <w:rPr>
          <w:b/>
          <w:bCs/>
          <w:sz w:val="20"/>
          <w:szCs w:val="20"/>
          <w:rtl/>
        </w:rPr>
        <w:br/>
      </w:r>
      <w:r>
        <w:rPr>
          <w:rFonts w:hint="cs"/>
          <w:b/>
          <w:bCs/>
          <w:sz w:val="20"/>
          <w:szCs w:val="20"/>
          <w:rtl/>
        </w:rPr>
        <w:t xml:space="preserve">ארחות חיים </w:t>
      </w:r>
      <w:r>
        <w:rPr>
          <w:sz w:val="20"/>
          <w:szCs w:val="20"/>
          <w:rtl/>
        </w:rPr>
        <w:t>–</w:t>
      </w:r>
      <w:r>
        <w:rPr>
          <w:rFonts w:hint="cs"/>
          <w:sz w:val="20"/>
          <w:szCs w:val="20"/>
          <w:rtl/>
        </w:rPr>
        <w:t xml:space="preserve"> הצורה הנכונה למצב הידיים היא, שכף היד כלפי הקרקע ואילו גב היד כלפי מעלה.</w:t>
      </w:r>
      <w:r w:rsidRPr="00EC4FED">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D0D69">
        <w:rPr>
          <w:rFonts w:cs="Arial"/>
          <w:sz w:val="20"/>
          <w:szCs w:val="20"/>
          <w:rtl/>
        </w:rPr>
        <w:t>מגביהים ידיהם כנגד כתפותיהם, ומגביהים יד ימנית קצת למעלה מהשמאלית, ופושטים ידיהם וחולקים אצבעותיהם ומכוונים לעשות ה' אוירים: בין ב' אצבעות לב' אצבעות אויר אחד; ובין אצבע לגודל; ובין גודל לגודל. ופורשים כפיהם, כדי שיהא תוך כפיהם כנגד הארץ ואחורי ידיהם כנגד השמים</w:t>
      </w:r>
      <w:r>
        <w:rPr>
          <w:rFonts w:cs="Arial" w:hint="cs"/>
          <w:sz w:val="20"/>
          <w:szCs w:val="20"/>
          <w:rtl/>
        </w:rPr>
        <w:t>".</w:t>
      </w:r>
    </w:p>
    <w:p w14:paraId="38261536" w14:textId="77777777" w:rsidR="00BB3441" w:rsidRPr="005E7DAC" w:rsidRDefault="00BB3441" w:rsidP="00BB3441">
      <w:pPr>
        <w:rPr>
          <w:sz w:val="20"/>
          <w:szCs w:val="20"/>
          <w:rtl/>
        </w:rPr>
      </w:pPr>
      <w:r>
        <w:rPr>
          <w:b/>
          <w:bCs/>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הקראת הברכה ע"י שליח הציבור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מגילה (טו:) "</w:t>
      </w:r>
      <w:r w:rsidRPr="00F241B5">
        <w:rPr>
          <w:rFonts w:cs="Arial"/>
          <w:sz w:val="20"/>
          <w:szCs w:val="20"/>
          <w:rtl/>
        </w:rPr>
        <w:t>ואין הכהנים רשאין להתחיל ברכה עד שיכלה הדבור מפי הקורא</w:t>
      </w:r>
      <w:r>
        <w:rPr>
          <w:rFonts w:cs="Arial" w:hint="cs"/>
          <w:sz w:val="20"/>
          <w:szCs w:val="20"/>
          <w:rtl/>
        </w:rPr>
        <w:t>".</w:t>
      </w:r>
      <w:r>
        <w:rPr>
          <w:b/>
          <w:bCs/>
          <w:sz w:val="20"/>
          <w:szCs w:val="20"/>
          <w:rtl/>
        </w:rPr>
        <w:br/>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5E7DAC">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הש"ץ מקרא את הכהנים מתחילת הברכה, גם את המילה "יברכך", וכ"פ </w:t>
      </w:r>
      <w:r w:rsidRPr="005E7DAC">
        <w:rPr>
          <w:rFonts w:hint="cs"/>
          <w:b/>
          <w:bCs/>
          <w:sz w:val="20"/>
          <w:szCs w:val="20"/>
          <w:rtl/>
        </w:rPr>
        <w:t>הרמ"א</w:t>
      </w:r>
      <w:r>
        <w:rPr>
          <w:rFonts w:hint="cs"/>
          <w:sz w:val="20"/>
          <w:szCs w:val="20"/>
          <w:rtl/>
        </w:rPr>
        <w:t>.</w:t>
      </w:r>
      <w:r>
        <w:rPr>
          <w:sz w:val="20"/>
          <w:szCs w:val="20"/>
          <w:rtl/>
        </w:rPr>
        <w:br/>
      </w:r>
      <w:r>
        <w:rPr>
          <w:rFonts w:hint="cs"/>
          <w:sz w:val="20"/>
          <w:szCs w:val="20"/>
          <w:rtl/>
        </w:rPr>
        <w:t xml:space="preserve">ב. משמע </w:t>
      </w:r>
      <w:r w:rsidRPr="005E7DAC">
        <w:rPr>
          <w:rFonts w:hint="cs"/>
          <w:b/>
          <w:bCs/>
          <w:sz w:val="20"/>
          <w:szCs w:val="20"/>
          <w:rtl/>
        </w:rPr>
        <w:t>ברמב"ם</w:t>
      </w:r>
      <w:r>
        <w:rPr>
          <w:rStyle w:val="a6"/>
          <w:sz w:val="20"/>
          <w:szCs w:val="20"/>
          <w:rtl/>
        </w:rPr>
        <w:footnoteReference w:id="204"/>
      </w:r>
      <w:r>
        <w:rPr>
          <w:rFonts w:hint="cs"/>
          <w:sz w:val="20"/>
          <w:szCs w:val="20"/>
          <w:rtl/>
        </w:rPr>
        <w:t xml:space="preserve"> </w:t>
      </w:r>
      <w:r>
        <w:rPr>
          <w:sz w:val="20"/>
          <w:szCs w:val="20"/>
          <w:rtl/>
        </w:rPr>
        <w:t>–</w:t>
      </w:r>
      <w:r>
        <w:rPr>
          <w:rFonts w:hint="cs"/>
          <w:sz w:val="20"/>
          <w:szCs w:val="20"/>
          <w:rtl/>
        </w:rPr>
        <w:t xml:space="preserve"> הש"ץ מקרא את הברכה מלבד המילה "יברכך", וכ"פ </w:t>
      </w:r>
      <w:r w:rsidRPr="005E7DAC">
        <w:rPr>
          <w:rFonts w:hint="cs"/>
          <w:b/>
          <w:bCs/>
          <w:sz w:val="20"/>
          <w:szCs w:val="20"/>
          <w:rtl/>
        </w:rPr>
        <w:t>המחבר</w:t>
      </w:r>
      <w:r>
        <w:rPr>
          <w:rFonts w:hint="cs"/>
          <w:sz w:val="20"/>
          <w:szCs w:val="20"/>
          <w:rtl/>
        </w:rPr>
        <w:t>.</w:t>
      </w:r>
      <w:r>
        <w:rPr>
          <w:sz w:val="20"/>
          <w:szCs w:val="20"/>
          <w:rtl/>
        </w:rPr>
        <w:br/>
      </w:r>
      <w:r>
        <w:rPr>
          <w:rFonts w:hint="cs"/>
          <w:sz w:val="20"/>
          <w:szCs w:val="20"/>
          <w:rtl/>
        </w:rPr>
        <w:t xml:space="preserve">קרי, הכוהנים מתחילים מעצמם לברך את העם, והש"ץ מקרא אותם רק מהמילה השנייה </w:t>
      </w:r>
      <w:r>
        <w:rPr>
          <w:sz w:val="20"/>
          <w:szCs w:val="20"/>
          <w:rtl/>
        </w:rPr>
        <w:t>–</w:t>
      </w:r>
      <w:r>
        <w:rPr>
          <w:rFonts w:hint="cs"/>
          <w:sz w:val="20"/>
          <w:szCs w:val="20"/>
          <w:rtl/>
        </w:rPr>
        <w:t xml:space="preserve"> "ה'".</w:t>
      </w:r>
      <w:r>
        <w:rPr>
          <w:sz w:val="20"/>
          <w:szCs w:val="20"/>
          <w:rtl/>
        </w:rPr>
        <w:br/>
      </w:r>
      <w:r w:rsidRPr="00F241B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הטעם שיש להקרות את הכוהנים הוא כדי שלא יטעו ויחליפו בין מילה למילה, אך במילה הראשונה אין חשש שיטעו.</w:t>
      </w:r>
      <w:r>
        <w:rPr>
          <w:rStyle w:val="a6"/>
          <w:sz w:val="20"/>
          <w:szCs w:val="20"/>
          <w:rtl/>
        </w:rPr>
        <w:footnoteReference w:id="205"/>
      </w:r>
      <w:r>
        <w:rPr>
          <w:sz w:val="20"/>
          <w:szCs w:val="20"/>
          <w:rtl/>
        </w:rPr>
        <w:br/>
      </w:r>
      <w:r w:rsidRPr="008A6C13">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כשיש רק כהן אחד, שאין קוראים לו "כהנים", גם הרמב"ם מודה שמקריאים לו גם "יברכך".</w:t>
      </w:r>
      <w:r>
        <w:rPr>
          <w:rStyle w:val="a6"/>
          <w:sz w:val="20"/>
          <w:szCs w:val="20"/>
          <w:rtl/>
        </w:rPr>
        <w:footnoteReference w:id="206"/>
      </w:r>
    </w:p>
    <w:p w14:paraId="28088B7D"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B52C0">
        <w:rPr>
          <w:rFonts w:cs="Arial"/>
          <w:sz w:val="20"/>
          <w:szCs w:val="20"/>
          <w:rtl/>
        </w:rPr>
        <w:t>מתחילין הכ</w:t>
      </w:r>
      <w:r>
        <w:rPr>
          <w:rFonts w:cs="Arial" w:hint="cs"/>
          <w:sz w:val="20"/>
          <w:szCs w:val="20"/>
          <w:rtl/>
        </w:rPr>
        <w:t>ו</w:t>
      </w:r>
      <w:r w:rsidRPr="006B52C0">
        <w:rPr>
          <w:rFonts w:cs="Arial"/>
          <w:sz w:val="20"/>
          <w:szCs w:val="20"/>
          <w:rtl/>
        </w:rPr>
        <w:t xml:space="preserve">הנים לומר: יברכך. </w:t>
      </w:r>
      <w:r w:rsidRPr="006B52C0">
        <w:rPr>
          <w:rFonts w:cs="Arial"/>
          <w:sz w:val="18"/>
          <w:szCs w:val="18"/>
          <w:rtl/>
        </w:rPr>
        <w:t>הגה: וי</w:t>
      </w:r>
      <w:r w:rsidRPr="006B52C0">
        <w:rPr>
          <w:rFonts w:cs="Arial" w:hint="cs"/>
          <w:sz w:val="18"/>
          <w:szCs w:val="18"/>
          <w:rtl/>
        </w:rPr>
        <w:t>ש אומרים</w:t>
      </w:r>
      <w:r w:rsidRPr="006B52C0">
        <w:rPr>
          <w:rFonts w:cs="Arial"/>
          <w:sz w:val="18"/>
          <w:szCs w:val="18"/>
          <w:rtl/>
        </w:rPr>
        <w:t xml:space="preserve"> שגם מלת יברכך יקרא אותו ש</w:t>
      </w:r>
      <w:r w:rsidRPr="006B52C0">
        <w:rPr>
          <w:rFonts w:cs="Arial" w:hint="cs"/>
          <w:sz w:val="18"/>
          <w:szCs w:val="18"/>
          <w:rtl/>
        </w:rPr>
        <w:t>ליח ציבור</w:t>
      </w:r>
      <w:r w:rsidRPr="006B52C0">
        <w:rPr>
          <w:rFonts w:cs="Arial"/>
          <w:sz w:val="18"/>
          <w:szCs w:val="18"/>
          <w:rtl/>
        </w:rPr>
        <w:t xml:space="preserve"> תחלה (וכן נוהגים בכל מדינות אלו)</w:t>
      </w:r>
      <w:r w:rsidRPr="006B52C0">
        <w:rPr>
          <w:rFonts w:cs="Arial"/>
          <w:sz w:val="20"/>
          <w:szCs w:val="20"/>
          <w:rtl/>
        </w:rPr>
        <w:t>, ואח</w:t>
      </w:r>
      <w:r>
        <w:rPr>
          <w:rFonts w:cs="Arial" w:hint="cs"/>
          <w:sz w:val="20"/>
          <w:szCs w:val="20"/>
          <w:rtl/>
        </w:rPr>
        <w:t>ר כך</w:t>
      </w:r>
      <w:r w:rsidRPr="006B52C0">
        <w:rPr>
          <w:rFonts w:cs="Arial"/>
          <w:sz w:val="20"/>
          <w:szCs w:val="20"/>
          <w:rtl/>
        </w:rPr>
        <w:t xml:space="preserve"> מקרא אותם ש</w:t>
      </w:r>
      <w:r>
        <w:rPr>
          <w:rFonts w:cs="Arial" w:hint="cs"/>
          <w:sz w:val="20"/>
          <w:szCs w:val="20"/>
          <w:rtl/>
        </w:rPr>
        <w:t>ליח ציבור</w:t>
      </w:r>
      <w:r w:rsidRPr="006B52C0">
        <w:rPr>
          <w:rFonts w:cs="Arial"/>
          <w:sz w:val="20"/>
          <w:szCs w:val="20"/>
          <w:rtl/>
        </w:rPr>
        <w:t xml:space="preserve"> מלה במלה, והם עונים אחריו על כל מלה עד שיסיימו פסוק ראשון, ואז עונים הצבור: אמן; וכן אחר פסוק ב'; וכן אחר פסוק ג'</w:t>
      </w:r>
      <w:r>
        <w:rPr>
          <w:rFonts w:cs="Arial" w:hint="cs"/>
          <w:sz w:val="20"/>
          <w:szCs w:val="20"/>
          <w:rtl/>
        </w:rPr>
        <w:t>".</w:t>
      </w:r>
      <w:r>
        <w:rPr>
          <w:sz w:val="20"/>
          <w:szCs w:val="20"/>
          <w:rtl/>
        </w:rPr>
        <w:br/>
      </w:r>
      <w:r w:rsidRPr="00E43F5F">
        <w:rPr>
          <w:rFonts w:hint="cs"/>
          <w:b/>
          <w:bCs/>
          <w:sz w:val="20"/>
          <w:szCs w:val="20"/>
          <w:rtl/>
        </w:rPr>
        <w:t>פרי חדש</w:t>
      </w:r>
      <w:r>
        <w:rPr>
          <w:rFonts w:hint="cs"/>
          <w:sz w:val="20"/>
          <w:szCs w:val="20"/>
          <w:rtl/>
        </w:rPr>
        <w:t xml:space="preserve"> </w:t>
      </w:r>
      <w:r>
        <w:rPr>
          <w:sz w:val="20"/>
          <w:szCs w:val="20"/>
          <w:rtl/>
        </w:rPr>
        <w:t>–</w:t>
      </w:r>
      <w:r>
        <w:rPr>
          <w:rFonts w:hint="cs"/>
          <w:sz w:val="20"/>
          <w:szCs w:val="20"/>
          <w:rtl/>
        </w:rPr>
        <w:t xml:space="preserve"> הש"ץ צריך להקרות את הכוהנים מתוך הסידור ולא בעל פה.</w:t>
      </w:r>
      <w:r>
        <w:rPr>
          <w:sz w:val="20"/>
          <w:szCs w:val="20"/>
          <w:rtl/>
        </w:rPr>
        <w:br/>
      </w:r>
      <w:r>
        <w:rPr>
          <w:rFonts w:hint="cs"/>
          <w:sz w:val="20"/>
          <w:szCs w:val="20"/>
          <w:rtl/>
        </w:rPr>
        <w:t>ואמנם, דין ההקראה הוא לכתחילה בלבד ואינו מעכב.</w:t>
      </w:r>
    </w:p>
    <w:p w14:paraId="6ADC1033" w14:textId="77777777" w:rsidR="00BB3441" w:rsidRPr="00C93C17" w:rsidRDefault="00BB3441" w:rsidP="00BB3441">
      <w:pPr>
        <w:rPr>
          <w:sz w:val="18"/>
          <w:szCs w:val="18"/>
          <w:rtl/>
        </w:rPr>
      </w:pPr>
      <w:r w:rsidRPr="00C93C17">
        <w:rPr>
          <w:rFonts w:hint="cs"/>
          <w:sz w:val="18"/>
          <w:szCs w:val="18"/>
          <w:rtl/>
        </w:rPr>
        <w:t>[</w:t>
      </w:r>
      <w:r w:rsidRPr="00C93C17">
        <w:rPr>
          <w:rFonts w:hint="cs"/>
          <w:b/>
          <w:bCs/>
          <w:sz w:val="18"/>
          <w:szCs w:val="18"/>
          <w:rtl/>
        </w:rPr>
        <w:t>סיכום</w:t>
      </w:r>
      <w:r w:rsidRPr="00C93C17">
        <w:rPr>
          <w:rFonts w:hint="cs"/>
          <w:sz w:val="18"/>
          <w:szCs w:val="18"/>
          <w:rtl/>
        </w:rPr>
        <w:t xml:space="preserve">. </w:t>
      </w:r>
      <w:r w:rsidRPr="00656546">
        <w:rPr>
          <w:rFonts w:hint="cs"/>
          <w:b/>
          <w:bCs/>
          <w:sz w:val="18"/>
          <w:szCs w:val="18"/>
          <w:rtl/>
        </w:rPr>
        <w:t>מחבר</w:t>
      </w:r>
      <w:r w:rsidRPr="00C93C17">
        <w:rPr>
          <w:rFonts w:hint="cs"/>
          <w:sz w:val="18"/>
          <w:szCs w:val="18"/>
          <w:rtl/>
        </w:rPr>
        <w:t>. הכ</w:t>
      </w:r>
      <w:r>
        <w:rPr>
          <w:rFonts w:hint="cs"/>
          <w:sz w:val="18"/>
          <w:szCs w:val="18"/>
          <w:rtl/>
        </w:rPr>
        <w:t>ו</w:t>
      </w:r>
      <w:r w:rsidRPr="00C93C17">
        <w:rPr>
          <w:rFonts w:hint="cs"/>
          <w:sz w:val="18"/>
          <w:szCs w:val="18"/>
          <w:rtl/>
        </w:rPr>
        <w:t xml:space="preserve">הנים יתחילו "יברכך" לבד, רק מתיבת ה' מקריאים להם </w:t>
      </w:r>
      <w:r w:rsidRPr="00C93C17">
        <w:rPr>
          <w:rFonts w:hint="cs"/>
          <w:sz w:val="16"/>
          <w:szCs w:val="16"/>
          <w:rtl/>
        </w:rPr>
        <w:t>(כי ההקראה נועדה למנוע טעות, בתיבה הראשונה לא שייך טעות)</w:t>
      </w:r>
      <w:r w:rsidRPr="00C93C17">
        <w:rPr>
          <w:rFonts w:hint="cs"/>
          <w:sz w:val="18"/>
          <w:szCs w:val="18"/>
          <w:rtl/>
        </w:rPr>
        <w:t xml:space="preserve">. </w:t>
      </w:r>
      <w:r w:rsidRPr="00C93C17">
        <w:rPr>
          <w:rFonts w:hint="cs"/>
          <w:b/>
          <w:bCs/>
          <w:sz w:val="18"/>
          <w:szCs w:val="18"/>
          <w:rtl/>
        </w:rPr>
        <w:t>רמ"א</w:t>
      </w:r>
      <w:r w:rsidRPr="00C93C17">
        <w:rPr>
          <w:rFonts w:hint="cs"/>
          <w:sz w:val="18"/>
          <w:szCs w:val="18"/>
          <w:rtl/>
        </w:rPr>
        <w:t>. גם "יברכך" מקריאים להם.</w:t>
      </w:r>
      <w:r>
        <w:rPr>
          <w:rFonts w:hint="cs"/>
          <w:sz w:val="18"/>
          <w:szCs w:val="18"/>
          <w:rtl/>
        </w:rPr>
        <w:t xml:space="preserve"> </w:t>
      </w:r>
      <w:r w:rsidRPr="00C93C17">
        <w:rPr>
          <w:rFonts w:hint="cs"/>
          <w:b/>
          <w:bCs/>
          <w:sz w:val="18"/>
          <w:szCs w:val="18"/>
          <w:rtl/>
        </w:rPr>
        <w:t>מג"א</w:t>
      </w:r>
      <w:r w:rsidRPr="00C93C17">
        <w:rPr>
          <w:rFonts w:hint="cs"/>
          <w:sz w:val="18"/>
          <w:szCs w:val="18"/>
          <w:rtl/>
        </w:rPr>
        <w:t>. בכהן יחיד, המחבר מודה שמקריאים לו את "יברכך".]</w:t>
      </w:r>
    </w:p>
    <w:p w14:paraId="176673E9" w14:textId="77777777" w:rsidR="00BB3441" w:rsidRDefault="00BB3441" w:rsidP="00BB3441">
      <w:pPr>
        <w:rPr>
          <w:sz w:val="20"/>
          <w:szCs w:val="20"/>
          <w:rtl/>
        </w:rPr>
      </w:pPr>
      <w:r>
        <w:rPr>
          <w:sz w:val="20"/>
          <w:szCs w:val="20"/>
          <w:rtl/>
        </w:rPr>
        <w:br/>
      </w:r>
      <w:r>
        <w:rPr>
          <w:rFonts w:hint="cs"/>
          <w:b/>
          <w:bCs/>
          <w:sz w:val="20"/>
          <w:szCs w:val="20"/>
          <w:rtl/>
        </w:rPr>
        <w:t xml:space="preserve">סעיף יד </w:t>
      </w:r>
      <w:r>
        <w:rPr>
          <w:b/>
          <w:bCs/>
          <w:sz w:val="20"/>
          <w:szCs w:val="20"/>
          <w:rtl/>
        </w:rPr>
        <w:t>–</w:t>
      </w:r>
      <w:r>
        <w:rPr>
          <w:rFonts w:hint="cs"/>
          <w:b/>
          <w:bCs/>
          <w:sz w:val="20"/>
          <w:szCs w:val="20"/>
          <w:rtl/>
        </w:rPr>
        <w:t xml:space="preserve"> פרטים באופן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הגמרא </w:t>
      </w:r>
      <w:r>
        <w:rPr>
          <w:rFonts w:hint="cs"/>
          <w:sz w:val="20"/>
          <w:szCs w:val="20"/>
          <w:rtl/>
        </w:rPr>
        <w:t xml:space="preserve">סוטה (לח.) דורשת מהפסוקים שיש לברך בלשון הקודש, בעמידה, בנשיאת כפיים ובקול רם. </w:t>
      </w:r>
      <w:r>
        <w:rPr>
          <w:sz w:val="20"/>
          <w:szCs w:val="20"/>
          <w:rtl/>
        </w:rPr>
        <w:br/>
      </w:r>
      <w:r>
        <w:rPr>
          <w:rFonts w:cs="Arial" w:hint="cs"/>
          <w:sz w:val="20"/>
          <w:szCs w:val="20"/>
          <w:rtl/>
        </w:rPr>
        <w:t xml:space="preserve">לשון הקודש </w:t>
      </w:r>
      <w:r>
        <w:rPr>
          <w:rFonts w:cs="Arial"/>
          <w:sz w:val="20"/>
          <w:szCs w:val="20"/>
          <w:rtl/>
        </w:rPr>
        <w:t>–</w:t>
      </w:r>
      <w:r>
        <w:rPr>
          <w:rFonts w:cs="Arial" w:hint="cs"/>
          <w:sz w:val="20"/>
          <w:szCs w:val="20"/>
          <w:rtl/>
        </w:rPr>
        <w:t xml:space="preserve"> "</w:t>
      </w:r>
      <w:r w:rsidRPr="008F7C44">
        <w:rPr>
          <w:rFonts w:cs="Arial"/>
          <w:sz w:val="20"/>
          <w:szCs w:val="20"/>
          <w:rtl/>
        </w:rPr>
        <w:t>כה תברכו</w:t>
      </w:r>
      <w:r>
        <w:rPr>
          <w:rFonts w:cs="Arial" w:hint="cs"/>
          <w:sz w:val="20"/>
          <w:szCs w:val="20"/>
          <w:rtl/>
        </w:rPr>
        <w:t>",</w:t>
      </w:r>
      <w:r w:rsidRPr="008F7C44">
        <w:rPr>
          <w:rFonts w:cs="Arial"/>
          <w:sz w:val="20"/>
          <w:szCs w:val="20"/>
          <w:rtl/>
        </w:rPr>
        <w:t xml:space="preserve"> בלשון הזה</w:t>
      </w:r>
      <w:r>
        <w:rPr>
          <w:rFonts w:cs="Arial" w:hint="cs"/>
          <w:sz w:val="20"/>
          <w:szCs w:val="20"/>
          <w:rtl/>
        </w:rPr>
        <w:t>.</w:t>
      </w:r>
      <w:r>
        <w:rPr>
          <w:rFonts w:cs="Arial"/>
          <w:sz w:val="20"/>
          <w:szCs w:val="20"/>
          <w:rtl/>
        </w:rPr>
        <w:br/>
      </w:r>
      <w:r w:rsidRPr="008F7C44">
        <w:rPr>
          <w:rFonts w:cs="Arial"/>
          <w:sz w:val="20"/>
          <w:szCs w:val="20"/>
          <w:rtl/>
        </w:rPr>
        <w:t xml:space="preserve">בעמידה </w:t>
      </w:r>
      <w:r>
        <w:rPr>
          <w:rFonts w:cs="Arial"/>
          <w:sz w:val="20"/>
          <w:szCs w:val="20"/>
          <w:rtl/>
        </w:rPr>
        <w:t>–</w:t>
      </w:r>
      <w:r>
        <w:rPr>
          <w:rFonts w:cs="Arial" w:hint="cs"/>
          <w:sz w:val="20"/>
          <w:szCs w:val="20"/>
          <w:rtl/>
        </w:rPr>
        <w:t xml:space="preserve"> "</w:t>
      </w:r>
      <w:r w:rsidRPr="008F7C44">
        <w:rPr>
          <w:rFonts w:cs="Arial"/>
          <w:sz w:val="20"/>
          <w:szCs w:val="20"/>
          <w:rtl/>
        </w:rPr>
        <w:t>לשרתו ולברך בשמו</w:t>
      </w:r>
      <w:r>
        <w:rPr>
          <w:rFonts w:cs="Arial" w:hint="cs"/>
          <w:sz w:val="20"/>
          <w:szCs w:val="20"/>
          <w:rtl/>
        </w:rPr>
        <w:t>",</w:t>
      </w:r>
      <w:r w:rsidRPr="008F7C44">
        <w:rPr>
          <w:rFonts w:cs="Arial"/>
          <w:sz w:val="20"/>
          <w:szCs w:val="20"/>
          <w:rtl/>
        </w:rPr>
        <w:t xml:space="preserve"> מה שירות בעמידה דכתיב לעמוד לשרת</w:t>
      </w:r>
      <w:r>
        <w:rPr>
          <w:rFonts w:cs="Arial" w:hint="cs"/>
          <w:sz w:val="20"/>
          <w:szCs w:val="20"/>
          <w:rtl/>
        </w:rPr>
        <w:t>,</w:t>
      </w:r>
      <w:r w:rsidRPr="008F7C44">
        <w:rPr>
          <w:rFonts w:cs="Arial"/>
          <w:sz w:val="20"/>
          <w:szCs w:val="20"/>
          <w:rtl/>
        </w:rPr>
        <w:t xml:space="preserve"> ה</w:t>
      </w:r>
      <w:r>
        <w:rPr>
          <w:rFonts w:cs="Arial" w:hint="cs"/>
          <w:sz w:val="20"/>
          <w:szCs w:val="20"/>
          <w:rtl/>
        </w:rPr>
        <w:t>כי נמי</w:t>
      </w:r>
      <w:r w:rsidRPr="008F7C44">
        <w:rPr>
          <w:rFonts w:cs="Arial"/>
          <w:sz w:val="20"/>
          <w:szCs w:val="20"/>
          <w:rtl/>
        </w:rPr>
        <w:t xml:space="preserve"> ברכה</w:t>
      </w:r>
      <w:r>
        <w:rPr>
          <w:rFonts w:cs="Arial" w:hint="cs"/>
          <w:sz w:val="20"/>
          <w:szCs w:val="20"/>
          <w:rtl/>
        </w:rPr>
        <w:t>.</w:t>
      </w:r>
      <w:r w:rsidRPr="008F7C44">
        <w:rPr>
          <w:rFonts w:cs="Arial"/>
          <w:sz w:val="20"/>
          <w:szCs w:val="20"/>
          <w:rtl/>
        </w:rPr>
        <w:t xml:space="preserve"> </w:t>
      </w:r>
      <w:r>
        <w:rPr>
          <w:rFonts w:cs="Arial"/>
          <w:sz w:val="20"/>
          <w:szCs w:val="20"/>
          <w:rtl/>
        </w:rPr>
        <w:br/>
      </w:r>
      <w:r w:rsidRPr="008F7C44">
        <w:rPr>
          <w:rFonts w:cs="Arial"/>
          <w:sz w:val="20"/>
          <w:szCs w:val="20"/>
          <w:rtl/>
        </w:rPr>
        <w:t xml:space="preserve">בנשיאת כפים </w:t>
      </w:r>
      <w:r>
        <w:rPr>
          <w:rFonts w:cs="Arial"/>
          <w:sz w:val="20"/>
          <w:szCs w:val="20"/>
          <w:rtl/>
        </w:rPr>
        <w:t>–</w:t>
      </w:r>
      <w:r>
        <w:rPr>
          <w:rFonts w:cs="Arial" w:hint="cs"/>
          <w:sz w:val="20"/>
          <w:szCs w:val="20"/>
          <w:rtl/>
        </w:rPr>
        <w:t xml:space="preserve"> "</w:t>
      </w:r>
      <w:r w:rsidRPr="008F7C44">
        <w:rPr>
          <w:rFonts w:cs="Arial"/>
          <w:sz w:val="20"/>
          <w:szCs w:val="20"/>
          <w:rtl/>
        </w:rPr>
        <w:t>וישא אהרן את ידיו אל העם ויברכם</w:t>
      </w:r>
      <w:r>
        <w:rPr>
          <w:rFonts w:cs="Arial" w:hint="cs"/>
          <w:sz w:val="20"/>
          <w:szCs w:val="20"/>
          <w:rtl/>
        </w:rPr>
        <w:t>".</w:t>
      </w:r>
      <w:r>
        <w:rPr>
          <w:rFonts w:cs="Arial"/>
          <w:sz w:val="20"/>
          <w:szCs w:val="20"/>
          <w:rtl/>
        </w:rPr>
        <w:br/>
      </w:r>
      <w:r w:rsidRPr="008F7C44">
        <w:rPr>
          <w:rFonts w:cs="Arial"/>
          <w:sz w:val="20"/>
          <w:szCs w:val="20"/>
          <w:rtl/>
        </w:rPr>
        <w:t xml:space="preserve">בקול רם </w:t>
      </w:r>
      <w:r>
        <w:rPr>
          <w:rFonts w:cs="Arial"/>
          <w:sz w:val="20"/>
          <w:szCs w:val="20"/>
          <w:rtl/>
        </w:rPr>
        <w:t>–</w:t>
      </w:r>
      <w:r>
        <w:rPr>
          <w:rFonts w:cs="Arial" w:hint="cs"/>
          <w:sz w:val="20"/>
          <w:szCs w:val="20"/>
          <w:rtl/>
        </w:rPr>
        <w:t xml:space="preserve"> "</w:t>
      </w:r>
      <w:r w:rsidRPr="008F7C44">
        <w:rPr>
          <w:rFonts w:cs="Arial"/>
          <w:sz w:val="20"/>
          <w:szCs w:val="20"/>
          <w:rtl/>
        </w:rPr>
        <w:t>אמור להם</w:t>
      </w:r>
      <w:r>
        <w:rPr>
          <w:rFonts w:cs="Arial" w:hint="cs"/>
          <w:sz w:val="20"/>
          <w:szCs w:val="20"/>
          <w:rtl/>
        </w:rPr>
        <w:t>",</w:t>
      </w:r>
      <w:r w:rsidRPr="008F7C44">
        <w:rPr>
          <w:rFonts w:cs="Arial"/>
          <w:sz w:val="20"/>
          <w:szCs w:val="20"/>
          <w:rtl/>
        </w:rPr>
        <w:t xml:space="preserve"> כאדם האומר לחבירו. </w:t>
      </w:r>
      <w:r>
        <w:rPr>
          <w:rFonts w:cs="Arial"/>
          <w:sz w:val="20"/>
          <w:szCs w:val="20"/>
          <w:rtl/>
        </w:rPr>
        <w:br/>
      </w:r>
      <w:r>
        <w:rPr>
          <w:rFonts w:cs="Arial"/>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77168">
        <w:rPr>
          <w:rFonts w:cs="Arial"/>
          <w:sz w:val="20"/>
          <w:szCs w:val="20"/>
          <w:rtl/>
        </w:rPr>
        <w:t>אין מברכין אלא בלשון הקודש; ובעמידה; ובנשיאת כפים; ובקול רם</w:t>
      </w:r>
      <w:r>
        <w:rPr>
          <w:rFonts w:cs="Arial" w:hint="cs"/>
          <w:sz w:val="20"/>
          <w:szCs w:val="20"/>
          <w:rtl/>
        </w:rPr>
        <w:t>".</w:t>
      </w:r>
    </w:p>
    <w:p w14:paraId="50795D07" w14:textId="77777777" w:rsidR="00BB3441" w:rsidRDefault="00BB3441" w:rsidP="00BB3441">
      <w:pPr>
        <w:rPr>
          <w:sz w:val="20"/>
          <w:szCs w:val="20"/>
          <w:rtl/>
        </w:rPr>
      </w:pPr>
      <w:r>
        <w:rPr>
          <w:rFonts w:hint="cs"/>
          <w:sz w:val="20"/>
          <w:szCs w:val="20"/>
          <w:u w:val="single"/>
          <w:rtl/>
        </w:rPr>
        <w:t>פנים כנגד פנים</w:t>
      </w:r>
      <w:r>
        <w:rPr>
          <w:sz w:val="20"/>
          <w:szCs w:val="20"/>
          <w:u w:val="single"/>
          <w:rtl/>
        </w:rPr>
        <w:br/>
      </w:r>
      <w:r>
        <w:rPr>
          <w:rFonts w:hint="cs"/>
          <w:sz w:val="20"/>
          <w:szCs w:val="20"/>
          <w:rtl/>
        </w:rPr>
        <w:t xml:space="preserve">בגמרא דרשו מהמילים "אמור להם" </w:t>
      </w:r>
      <w:r>
        <w:rPr>
          <w:sz w:val="20"/>
          <w:szCs w:val="20"/>
          <w:rtl/>
        </w:rPr>
        <w:t>–</w:t>
      </w:r>
      <w:r>
        <w:rPr>
          <w:rFonts w:hint="cs"/>
          <w:sz w:val="20"/>
          <w:szCs w:val="20"/>
          <w:rtl/>
        </w:rPr>
        <w:t xml:space="preserve"> שיש לברך כשפני הכוהנים כנגד פני העם, כאדם האומר לחברו.</w:t>
      </w:r>
      <w:r>
        <w:rPr>
          <w:sz w:val="20"/>
          <w:szCs w:val="20"/>
          <w:rtl/>
        </w:rPr>
        <w:br/>
      </w:r>
      <w:r>
        <w:rPr>
          <w:rFonts w:hint="cs"/>
          <w:sz w:val="20"/>
          <w:szCs w:val="20"/>
          <w:rtl/>
        </w:rPr>
        <w:t xml:space="preserve">טעם - "אמור להם" </w:t>
      </w:r>
      <w:r>
        <w:rPr>
          <w:sz w:val="20"/>
          <w:szCs w:val="20"/>
          <w:rtl/>
        </w:rPr>
        <w:t>–</w:t>
      </w:r>
      <w:r>
        <w:rPr>
          <w:rFonts w:hint="cs"/>
          <w:sz w:val="20"/>
          <w:szCs w:val="20"/>
          <w:rtl/>
        </w:rPr>
        <w:t xml:space="preserve"> כאדם האומר לחברו.</w:t>
      </w:r>
    </w:p>
    <w:p w14:paraId="5AF2B5E6" w14:textId="77777777" w:rsidR="00BB3441" w:rsidRDefault="00BB3441" w:rsidP="00BB3441">
      <w:pPr>
        <w:rPr>
          <w:sz w:val="20"/>
          <w:szCs w:val="20"/>
          <w:rtl/>
        </w:rPr>
      </w:pPr>
      <w:r>
        <w:rPr>
          <w:rFonts w:hint="cs"/>
          <w:sz w:val="20"/>
          <w:szCs w:val="20"/>
          <w:u w:val="single"/>
          <w:rtl/>
        </w:rPr>
        <w:t>דין דיעבד</w:t>
      </w:r>
      <w:r>
        <w:rPr>
          <w:sz w:val="20"/>
          <w:szCs w:val="20"/>
          <w:u w:val="single"/>
          <w:rtl/>
        </w:rPr>
        <w:br/>
      </w:r>
      <w:r>
        <w:rPr>
          <w:rFonts w:hint="cs"/>
          <w:sz w:val="20"/>
          <w:szCs w:val="20"/>
          <w:rtl/>
        </w:rPr>
        <w:t xml:space="preserve">פרטי הדין המבוארים בסעיף זה מעכבים אפילו בדיעבד. ולכן כתבו האחרונים, שכהן שאינו יכול להקפיד בכל פרטי הדינים האלו </w:t>
      </w:r>
      <w:r>
        <w:rPr>
          <w:sz w:val="20"/>
          <w:szCs w:val="20"/>
          <w:rtl/>
        </w:rPr>
        <w:t>–</w:t>
      </w:r>
      <w:r>
        <w:rPr>
          <w:rFonts w:hint="cs"/>
          <w:sz w:val="20"/>
          <w:szCs w:val="20"/>
          <w:rtl/>
        </w:rPr>
        <w:t xml:space="preserve"> יצא מבית הכנסת לפני ברכת 'רצה'.</w:t>
      </w:r>
      <w:r>
        <w:rPr>
          <w:sz w:val="20"/>
          <w:szCs w:val="20"/>
          <w:rtl/>
        </w:rPr>
        <w:br/>
      </w:r>
      <w:r>
        <w:rPr>
          <w:rFonts w:hint="cs"/>
          <w:sz w:val="20"/>
          <w:szCs w:val="20"/>
          <w:rtl/>
        </w:rPr>
        <w:t>וכן כהן שאינו יכול לעמוד כי אם על ידי סמיכה, יצא, מפני שעמידה ע"י סמיכה אינה נחשבת עמידה.</w:t>
      </w:r>
      <w:r>
        <w:rPr>
          <w:sz w:val="20"/>
          <w:szCs w:val="20"/>
          <w:rtl/>
        </w:rPr>
        <w:br/>
      </w:r>
      <w:r>
        <w:rPr>
          <w:rFonts w:hint="cs"/>
          <w:sz w:val="20"/>
          <w:szCs w:val="20"/>
          <w:rtl/>
        </w:rPr>
        <w:t>וכן הדין לגבי כהן שאינו יכול להגביה את ידיו בכוחות עצמו אלא על ידי סמיכה.</w:t>
      </w:r>
      <w:r>
        <w:rPr>
          <w:sz w:val="20"/>
          <w:szCs w:val="20"/>
          <w:rtl/>
        </w:rPr>
        <w:br/>
      </w:r>
      <w:r>
        <w:rPr>
          <w:rFonts w:hint="cs"/>
          <w:sz w:val="20"/>
          <w:szCs w:val="20"/>
          <w:rtl/>
        </w:rPr>
        <w:t xml:space="preserve">ולגבי קול רם </w:t>
      </w:r>
      <w:r>
        <w:rPr>
          <w:sz w:val="20"/>
          <w:szCs w:val="20"/>
          <w:rtl/>
        </w:rPr>
        <w:t>–</w:t>
      </w:r>
      <w:r>
        <w:rPr>
          <w:rFonts w:hint="cs"/>
          <w:sz w:val="20"/>
          <w:szCs w:val="20"/>
          <w:rtl/>
        </w:rPr>
        <w:t xml:space="preserve"> אין צריך לברך בקול רם ממש</w:t>
      </w:r>
      <w:r>
        <w:rPr>
          <w:rStyle w:val="a6"/>
          <w:sz w:val="20"/>
          <w:szCs w:val="20"/>
          <w:rtl/>
        </w:rPr>
        <w:footnoteReference w:id="207"/>
      </w:r>
      <w:r>
        <w:rPr>
          <w:rFonts w:hint="cs"/>
          <w:sz w:val="20"/>
          <w:szCs w:val="20"/>
          <w:rtl/>
        </w:rPr>
        <w:t>, אלא שלא ילחש, ולכן כהן צרוד שיכול רק ללחוש לא יעלה.</w:t>
      </w:r>
    </w:p>
    <w:p w14:paraId="2C392906" w14:textId="77777777" w:rsidR="00BB3441" w:rsidRDefault="00BB3441" w:rsidP="00BB3441">
      <w:pPr>
        <w:rPr>
          <w:sz w:val="20"/>
          <w:szCs w:val="20"/>
          <w:rtl/>
        </w:rPr>
      </w:pPr>
      <w:r>
        <w:rPr>
          <w:rFonts w:hint="cs"/>
          <w:sz w:val="20"/>
          <w:szCs w:val="20"/>
          <w:u w:val="single"/>
          <w:rtl/>
        </w:rPr>
        <w:t>עמידת הציבור</w:t>
      </w:r>
      <w:r>
        <w:rPr>
          <w:sz w:val="20"/>
          <w:szCs w:val="20"/>
          <w:u w:val="single"/>
          <w:rtl/>
        </w:rPr>
        <w:br/>
      </w:r>
      <w:r>
        <w:rPr>
          <w:rFonts w:hint="cs"/>
          <w:sz w:val="20"/>
          <w:szCs w:val="20"/>
          <w:rtl/>
        </w:rPr>
        <w:t>מעיקר הדין הציבור רשאים לשבת בשעת הברכה. אכן המנהג לעמוד, וכן כתבו כמה ראשונים לעיקר הדין.</w:t>
      </w:r>
    </w:p>
    <w:p w14:paraId="27E7974F" w14:textId="77777777" w:rsidR="00BB3441" w:rsidRPr="0000152A" w:rsidRDefault="00BB3441" w:rsidP="00BB3441">
      <w:pPr>
        <w:rPr>
          <w:sz w:val="18"/>
          <w:szCs w:val="18"/>
          <w:rtl/>
        </w:rPr>
      </w:pPr>
      <w:r w:rsidRPr="0000152A">
        <w:rPr>
          <w:rFonts w:hint="cs"/>
          <w:sz w:val="18"/>
          <w:szCs w:val="18"/>
          <w:rtl/>
        </w:rPr>
        <w:t>[</w:t>
      </w:r>
      <w:r w:rsidRPr="0000152A">
        <w:rPr>
          <w:rFonts w:hint="cs"/>
          <w:b/>
          <w:bCs/>
          <w:sz w:val="18"/>
          <w:szCs w:val="18"/>
          <w:rtl/>
        </w:rPr>
        <w:t>סיכום</w:t>
      </w:r>
      <w:r w:rsidRPr="0000152A">
        <w:rPr>
          <w:rFonts w:hint="cs"/>
          <w:sz w:val="18"/>
          <w:szCs w:val="18"/>
          <w:rtl/>
        </w:rPr>
        <w:t>. הגמרא דרשה מהפסוקים שיש לברך בלשון הקודש, בעמידה, בנשיאת כפיים</w:t>
      </w:r>
      <w:r>
        <w:rPr>
          <w:rFonts w:hint="cs"/>
          <w:sz w:val="18"/>
          <w:szCs w:val="18"/>
          <w:rtl/>
        </w:rPr>
        <w:t xml:space="preserve">, </w:t>
      </w:r>
      <w:r w:rsidRPr="0000152A">
        <w:rPr>
          <w:rFonts w:hint="cs"/>
          <w:sz w:val="18"/>
          <w:szCs w:val="18"/>
          <w:rtl/>
        </w:rPr>
        <w:t>בקול רם</w:t>
      </w:r>
      <w:r>
        <w:rPr>
          <w:rFonts w:hint="cs"/>
          <w:sz w:val="18"/>
          <w:szCs w:val="18"/>
          <w:rtl/>
        </w:rPr>
        <w:t xml:space="preserve"> ופנים כנגד פנים</w:t>
      </w:r>
      <w:r w:rsidRPr="0000152A">
        <w:rPr>
          <w:rFonts w:hint="cs"/>
          <w:sz w:val="18"/>
          <w:szCs w:val="18"/>
          <w:rtl/>
        </w:rPr>
        <w:t xml:space="preserve">. </w:t>
      </w:r>
      <w:r>
        <w:rPr>
          <w:sz w:val="18"/>
          <w:szCs w:val="18"/>
          <w:rtl/>
        </w:rPr>
        <w:br/>
      </w:r>
      <w:r w:rsidRPr="0000152A">
        <w:rPr>
          <w:rFonts w:hint="cs"/>
          <w:sz w:val="18"/>
          <w:szCs w:val="18"/>
          <w:rtl/>
        </w:rPr>
        <w:t>כל אלו מעכבים אף בדיעבד, ולכן כהן שאינו יכול לעמוד</w:t>
      </w:r>
      <w:r>
        <w:rPr>
          <w:rFonts w:hint="cs"/>
          <w:sz w:val="18"/>
          <w:szCs w:val="18"/>
          <w:rtl/>
        </w:rPr>
        <w:t xml:space="preserve"> או להגביה ידיו</w:t>
      </w:r>
      <w:r w:rsidRPr="0000152A">
        <w:rPr>
          <w:rFonts w:hint="cs"/>
          <w:sz w:val="18"/>
          <w:szCs w:val="18"/>
          <w:rtl/>
        </w:rPr>
        <w:t xml:space="preserve"> או שקולו צרוד לא יברך, ויצא לפני 'רצה'.]</w:t>
      </w:r>
    </w:p>
    <w:p w14:paraId="7AA47A27" w14:textId="77777777" w:rsidR="00BB3441" w:rsidRDefault="00BB3441" w:rsidP="00BB3441">
      <w:pPr>
        <w:rPr>
          <w:sz w:val="20"/>
          <w:szCs w:val="20"/>
          <w:rtl/>
        </w:rPr>
      </w:pPr>
      <w:r>
        <w:rPr>
          <w:sz w:val="20"/>
          <w:szCs w:val="20"/>
          <w:rtl/>
        </w:rPr>
        <w:br/>
      </w:r>
      <w:r>
        <w:rPr>
          <w:rFonts w:hint="cs"/>
          <w:b/>
          <w:bCs/>
          <w:sz w:val="20"/>
          <w:szCs w:val="20"/>
          <w:rtl/>
        </w:rPr>
        <w:t xml:space="preserve">סעיף טו </w:t>
      </w:r>
      <w:r>
        <w:rPr>
          <w:b/>
          <w:bCs/>
          <w:sz w:val="20"/>
          <w:szCs w:val="20"/>
          <w:rtl/>
        </w:rPr>
        <w:t>–</w:t>
      </w:r>
      <w:r>
        <w:rPr>
          <w:rFonts w:hint="cs"/>
          <w:b/>
          <w:bCs/>
          <w:sz w:val="20"/>
          <w:szCs w:val="20"/>
          <w:rtl/>
        </w:rPr>
        <w:t xml:space="preserve"> אמירת ריבון העולמים לאחר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(לט.) "</w:t>
      </w:r>
      <w:r w:rsidRPr="00C715F9">
        <w:rPr>
          <w:rFonts w:cs="Arial"/>
          <w:sz w:val="20"/>
          <w:szCs w:val="20"/>
          <w:rtl/>
        </w:rPr>
        <w:t>וכי מהדר אפיה מציבורא מאי אמר? אדבריה רב חסדא לרב עוקבא ודרש: ר</w:t>
      </w:r>
      <w:r>
        <w:rPr>
          <w:rFonts w:cs="Arial" w:hint="cs"/>
          <w:sz w:val="20"/>
          <w:szCs w:val="20"/>
          <w:rtl/>
        </w:rPr>
        <w:t>י</w:t>
      </w:r>
      <w:r w:rsidRPr="00C715F9">
        <w:rPr>
          <w:rFonts w:cs="Arial"/>
          <w:sz w:val="20"/>
          <w:szCs w:val="20"/>
          <w:rtl/>
        </w:rPr>
        <w:t>בונו של עולם, עשינו מה שגזרת עלינו, עשה עמנו</w:t>
      </w:r>
      <w:r>
        <w:rPr>
          <w:rFonts w:cs="Arial" w:hint="cs"/>
          <w:sz w:val="20"/>
          <w:szCs w:val="20"/>
          <w:rtl/>
        </w:rPr>
        <w:t xml:space="preserve"> </w:t>
      </w:r>
      <w:r w:rsidRPr="00C715F9">
        <w:rPr>
          <w:rFonts w:cs="Arial"/>
          <w:sz w:val="20"/>
          <w:szCs w:val="20"/>
          <w:rtl/>
        </w:rPr>
        <w:t>מה שהבטחתנו, השקיפה ממעון קדשך מן השמים</w:t>
      </w:r>
      <w:r>
        <w:rPr>
          <w:rFonts w:cs="Arial" w:hint="cs"/>
          <w:sz w:val="20"/>
          <w:szCs w:val="20"/>
          <w:rtl/>
        </w:rPr>
        <w:t>".</w:t>
      </w:r>
      <w:r>
        <w:rPr>
          <w:sz w:val="20"/>
          <w:szCs w:val="20"/>
          <w:rtl/>
        </w:rPr>
        <w:br/>
      </w:r>
      <w:r w:rsidRPr="005C39F9">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יש לכוהנים להאריך בברכה זו כדי לסיים אותה בשווה עם ברכת 'שים שלום' שאומר הש"ץ, וכך הציבור יענו אמן על שתי הברכות. ואם אינם יכולים להאריך כל כך, יוסיפו ויאמרו גם את תפילת "אדיר במרום" וכו'.</w:t>
      </w:r>
    </w:p>
    <w:p w14:paraId="12EF1CD0" w14:textId="77777777" w:rsidR="00BB3441" w:rsidRPr="00C715F9"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73ECE">
        <w:rPr>
          <w:rFonts w:cs="Arial"/>
          <w:sz w:val="20"/>
          <w:szCs w:val="20"/>
          <w:rtl/>
        </w:rPr>
        <w:t>ואח</w:t>
      </w:r>
      <w:r>
        <w:rPr>
          <w:rFonts w:cs="Arial" w:hint="cs"/>
          <w:sz w:val="20"/>
          <w:szCs w:val="20"/>
          <w:rtl/>
        </w:rPr>
        <w:t>ר כך</w:t>
      </w:r>
      <w:r w:rsidRPr="00973ECE">
        <w:rPr>
          <w:rFonts w:cs="Arial"/>
          <w:sz w:val="20"/>
          <w:szCs w:val="20"/>
          <w:rtl/>
        </w:rPr>
        <w:t xml:space="preserve"> מתחיל ש</w:t>
      </w:r>
      <w:r>
        <w:rPr>
          <w:rFonts w:cs="Arial" w:hint="cs"/>
          <w:sz w:val="20"/>
          <w:szCs w:val="20"/>
          <w:rtl/>
        </w:rPr>
        <w:t>ליח ציבור</w:t>
      </w:r>
      <w:r w:rsidRPr="00973ECE">
        <w:rPr>
          <w:rFonts w:cs="Arial"/>
          <w:sz w:val="20"/>
          <w:szCs w:val="20"/>
          <w:rtl/>
        </w:rPr>
        <w:t xml:space="preserve">: שים שלום, ואז </w:t>
      </w:r>
      <w:r>
        <w:rPr>
          <w:rFonts w:cs="Arial" w:hint="cs"/>
          <w:sz w:val="20"/>
          <w:szCs w:val="20"/>
          <w:rtl/>
        </w:rPr>
        <w:t>ה</w:t>
      </w:r>
      <w:r w:rsidRPr="00973ECE">
        <w:rPr>
          <w:rFonts w:cs="Arial"/>
          <w:sz w:val="20"/>
          <w:szCs w:val="20"/>
          <w:rtl/>
        </w:rPr>
        <w:t>כהנים מחזירים פניהם להיכל, ואומרים: ר</w:t>
      </w:r>
      <w:r>
        <w:rPr>
          <w:rFonts w:cs="Arial" w:hint="cs"/>
          <w:sz w:val="20"/>
          <w:szCs w:val="20"/>
          <w:rtl/>
        </w:rPr>
        <w:t>י</w:t>
      </w:r>
      <w:r w:rsidRPr="00973ECE">
        <w:rPr>
          <w:rFonts w:cs="Arial"/>
          <w:sz w:val="20"/>
          <w:szCs w:val="20"/>
          <w:rtl/>
        </w:rPr>
        <w:t>בון העולמים, עשינו מה שגזרת עלינו, עשה אתה מה שהבטחתנו, השקיפה ממעון ק</w:t>
      </w:r>
      <w:r>
        <w:rPr>
          <w:rFonts w:cs="Arial" w:hint="cs"/>
          <w:sz w:val="20"/>
          <w:szCs w:val="20"/>
          <w:rtl/>
        </w:rPr>
        <w:t>ו</w:t>
      </w:r>
      <w:r w:rsidRPr="00973ECE">
        <w:rPr>
          <w:rFonts w:cs="Arial"/>
          <w:sz w:val="20"/>
          <w:szCs w:val="20"/>
          <w:rtl/>
        </w:rPr>
        <w:t xml:space="preserve">דשך מן השמים וברך את עמך את ישראל. </w:t>
      </w:r>
      <w:r w:rsidRPr="00973ECE">
        <w:rPr>
          <w:rFonts w:cs="Arial"/>
          <w:sz w:val="18"/>
          <w:szCs w:val="18"/>
          <w:rtl/>
        </w:rPr>
        <w:t>הגה: ויאריכו בתפלה זו עד שיסיים ש</w:t>
      </w:r>
      <w:r>
        <w:rPr>
          <w:rFonts w:cs="Arial" w:hint="cs"/>
          <w:sz w:val="18"/>
          <w:szCs w:val="18"/>
          <w:rtl/>
        </w:rPr>
        <w:t>ליח ציבור</w:t>
      </w:r>
      <w:r w:rsidRPr="00973ECE">
        <w:rPr>
          <w:rFonts w:cs="Arial"/>
          <w:sz w:val="18"/>
          <w:szCs w:val="18"/>
          <w:rtl/>
        </w:rPr>
        <w:t xml:space="preserve"> שים שלום ושיענו הציבור אמן על שניהם, ואם אינם יכולים להאריך כ</w:t>
      </w:r>
      <w:r>
        <w:rPr>
          <w:rFonts w:cs="Arial" w:hint="cs"/>
          <w:sz w:val="18"/>
          <w:szCs w:val="18"/>
          <w:rtl/>
        </w:rPr>
        <w:t>ל כך</w:t>
      </w:r>
      <w:r w:rsidRPr="00973ECE">
        <w:rPr>
          <w:rFonts w:cs="Arial"/>
          <w:sz w:val="18"/>
          <w:szCs w:val="18"/>
          <w:rtl/>
        </w:rPr>
        <w:t>, יאמרו: אדיר במרום וכו'</w:t>
      </w:r>
      <w:r>
        <w:rPr>
          <w:rFonts w:hint="cs"/>
          <w:sz w:val="20"/>
          <w:szCs w:val="20"/>
          <w:rtl/>
        </w:rPr>
        <w:t>".</w:t>
      </w:r>
      <w:r>
        <w:rPr>
          <w:sz w:val="20"/>
          <w:szCs w:val="20"/>
          <w:rtl/>
        </w:rPr>
        <w:br/>
      </w:r>
      <w:r w:rsidRPr="005C39F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הכוהנים יענו אמן בסוף הברכה, כיוון שעונים על ברכת הש"ץ.</w:t>
      </w:r>
      <w:r>
        <w:rPr>
          <w:rStyle w:val="a6"/>
          <w:sz w:val="20"/>
          <w:szCs w:val="20"/>
          <w:rtl/>
        </w:rPr>
        <w:footnoteReference w:id="208"/>
      </w:r>
    </w:p>
    <w:p w14:paraId="7A3107BD" w14:textId="77777777" w:rsidR="00BB3441" w:rsidRDefault="00BB3441" w:rsidP="00BB3441">
      <w:pPr>
        <w:rPr>
          <w:sz w:val="20"/>
          <w:szCs w:val="20"/>
          <w:rtl/>
        </w:rPr>
      </w:pPr>
      <w:r>
        <w:rPr>
          <w:rFonts w:hint="cs"/>
          <w:sz w:val="20"/>
          <w:szCs w:val="20"/>
          <w:u w:val="single"/>
          <w:rtl/>
        </w:rPr>
        <w:t>כיצד ינהגו בימים נוראים</w:t>
      </w:r>
      <w:r>
        <w:rPr>
          <w:sz w:val="20"/>
          <w:szCs w:val="20"/>
          <w:u w:val="single"/>
          <w:rtl/>
        </w:rPr>
        <w:br/>
      </w:r>
      <w:r>
        <w:rPr>
          <w:rFonts w:hint="cs"/>
          <w:sz w:val="20"/>
          <w:szCs w:val="20"/>
          <w:rtl/>
        </w:rPr>
        <w:t>בראש השנה וביום הכיפורים, לא יתחילו לומר "ריבון" עד לבסוף, כדי שיסיימו עם הציבור בשווה.</w:t>
      </w:r>
    </w:p>
    <w:p w14:paraId="4602D5FF"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טז </w:t>
      </w:r>
      <w:r>
        <w:rPr>
          <w:b/>
          <w:bCs/>
          <w:sz w:val="20"/>
          <w:szCs w:val="20"/>
          <w:rtl/>
        </w:rPr>
        <w:t>–</w:t>
      </w:r>
      <w:r>
        <w:rPr>
          <w:rFonts w:hint="cs"/>
          <w:b/>
          <w:bCs/>
          <w:sz w:val="20"/>
          <w:szCs w:val="20"/>
          <w:rtl/>
        </w:rPr>
        <w:t xml:space="preserve"> אופן סיום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(לט:) "</w:t>
      </w:r>
      <w:r w:rsidRPr="008F6913">
        <w:rPr>
          <w:rFonts w:cs="Arial"/>
          <w:sz w:val="20"/>
          <w:szCs w:val="20"/>
          <w:rtl/>
        </w:rPr>
        <w:t>אמר רב חסדא: אין הכ</w:t>
      </w:r>
      <w:r>
        <w:rPr>
          <w:rFonts w:cs="Arial" w:hint="cs"/>
          <w:sz w:val="20"/>
          <w:szCs w:val="20"/>
          <w:rtl/>
        </w:rPr>
        <w:t>ו</w:t>
      </w:r>
      <w:r w:rsidRPr="008F6913">
        <w:rPr>
          <w:rFonts w:cs="Arial"/>
          <w:sz w:val="20"/>
          <w:szCs w:val="20"/>
          <w:rtl/>
        </w:rPr>
        <w:t>הנים רשאים לכוף קישרי אצבעותיהן - עד שיחזרו פניהם מן הצבור</w:t>
      </w:r>
      <w:r>
        <w:rPr>
          <w:rFonts w:hint="cs"/>
          <w:sz w:val="20"/>
          <w:szCs w:val="20"/>
          <w:rtl/>
        </w:rPr>
        <w:t xml:space="preserve">... </w:t>
      </w:r>
      <w:r w:rsidRPr="008F6913">
        <w:rPr>
          <w:rFonts w:cs="Arial"/>
          <w:sz w:val="20"/>
          <w:szCs w:val="20"/>
          <w:rtl/>
        </w:rPr>
        <w:t>אמר רב חסדא: אין הכ</w:t>
      </w:r>
      <w:r>
        <w:rPr>
          <w:rFonts w:cs="Arial" w:hint="cs"/>
          <w:sz w:val="20"/>
          <w:szCs w:val="20"/>
          <w:rtl/>
        </w:rPr>
        <w:t>ו</w:t>
      </w:r>
      <w:r w:rsidRPr="008F6913">
        <w:rPr>
          <w:rFonts w:cs="Arial"/>
          <w:sz w:val="20"/>
          <w:szCs w:val="20"/>
          <w:rtl/>
        </w:rPr>
        <w:t xml:space="preserve">הנים רשאין להחזיר פניהם מן הצבור - עד שיתחיל שליח צבור בשים שלום; </w:t>
      </w:r>
      <w:r>
        <w:rPr>
          <w:rFonts w:cs="Arial"/>
          <w:sz w:val="20"/>
          <w:szCs w:val="20"/>
          <w:rtl/>
        </w:rPr>
        <w:br/>
      </w:r>
      <w:r w:rsidRPr="008F6913">
        <w:rPr>
          <w:rFonts w:cs="Arial"/>
          <w:sz w:val="20"/>
          <w:szCs w:val="20"/>
          <w:rtl/>
        </w:rPr>
        <w:t>ואינן רשאין לעקור רגליהם ולילך - עד שיגמור שליח צבור שים שלום</w:t>
      </w:r>
      <w:r>
        <w:rPr>
          <w:rFonts w:cs="Arial" w:hint="cs"/>
          <w:sz w:val="20"/>
          <w:szCs w:val="20"/>
          <w:rtl/>
        </w:rPr>
        <w:t>".</w:t>
      </w:r>
    </w:p>
    <w:p w14:paraId="75D866AF" w14:textId="77777777" w:rsidR="00BB3441" w:rsidRDefault="00BB3441" w:rsidP="00BB3441">
      <w:pPr>
        <w:rPr>
          <w:rFonts w:cs="Arial"/>
          <w:sz w:val="20"/>
          <w:szCs w:val="20"/>
          <w:rtl/>
        </w:rPr>
      </w:pPr>
      <w:r w:rsidRPr="00B06673">
        <w:rPr>
          <w:rFonts w:cs="Arial" w:hint="cs"/>
          <w:b/>
          <w:bCs/>
          <w:sz w:val="20"/>
          <w:szCs w:val="20"/>
          <w:rtl/>
        </w:rPr>
        <w:t>סיכום</w:t>
      </w:r>
      <w:r>
        <w:rPr>
          <w:rFonts w:cs="Arial" w:hint="cs"/>
          <w:sz w:val="20"/>
          <w:szCs w:val="20"/>
          <w:rtl/>
        </w:rPr>
        <w:t xml:space="preserve"> </w:t>
      </w:r>
      <w:r>
        <w:rPr>
          <w:rFonts w:cs="Arial"/>
          <w:sz w:val="20"/>
          <w:szCs w:val="20"/>
          <w:rtl/>
        </w:rPr>
        <w:t>–</w:t>
      </w:r>
      <w:r>
        <w:rPr>
          <w:rFonts w:cs="Arial" w:hint="cs"/>
          <w:sz w:val="20"/>
          <w:szCs w:val="20"/>
          <w:rtl/>
        </w:rPr>
        <w:t xml:space="preserve"> </w:t>
      </w:r>
      <w:r>
        <w:rPr>
          <w:rFonts w:cs="Arial" w:hint="cs"/>
          <w:sz w:val="20"/>
          <w:szCs w:val="20"/>
          <w:vertAlign w:val="superscript"/>
          <w:rtl/>
        </w:rPr>
        <w:t>1</w:t>
      </w:r>
      <w:r>
        <w:rPr>
          <w:rFonts w:cs="Arial" w:hint="cs"/>
          <w:sz w:val="20"/>
          <w:szCs w:val="20"/>
          <w:rtl/>
        </w:rPr>
        <w:t xml:space="preserve">כשהש"ץ מתחיל 'שים שלום' הכוהנים מחזירים פניהם. </w:t>
      </w:r>
      <w:r>
        <w:rPr>
          <w:rFonts w:cs="Arial"/>
          <w:sz w:val="20"/>
          <w:szCs w:val="20"/>
          <w:rtl/>
        </w:rPr>
        <w:br/>
      </w:r>
      <w:r>
        <w:rPr>
          <w:rFonts w:cs="Arial" w:hint="cs"/>
          <w:sz w:val="20"/>
          <w:szCs w:val="20"/>
          <w:vertAlign w:val="superscript"/>
          <w:rtl/>
        </w:rPr>
        <w:t>2</w:t>
      </w:r>
      <w:r>
        <w:rPr>
          <w:rFonts w:cs="Arial" w:hint="cs"/>
          <w:sz w:val="20"/>
          <w:szCs w:val="20"/>
          <w:rtl/>
        </w:rPr>
        <w:t xml:space="preserve">לאחר שהחזירו פניהם רשאים להוריד את ידיהם. </w:t>
      </w:r>
      <w:r>
        <w:rPr>
          <w:rFonts w:cs="Arial"/>
          <w:sz w:val="20"/>
          <w:szCs w:val="20"/>
          <w:rtl/>
        </w:rPr>
        <w:br/>
      </w:r>
      <w:r>
        <w:rPr>
          <w:rFonts w:cs="Arial" w:hint="cs"/>
          <w:sz w:val="20"/>
          <w:szCs w:val="20"/>
          <w:vertAlign w:val="superscript"/>
          <w:rtl/>
        </w:rPr>
        <w:t>3</w:t>
      </w:r>
      <w:r>
        <w:rPr>
          <w:rFonts w:cs="Arial" w:hint="cs"/>
          <w:sz w:val="20"/>
          <w:szCs w:val="20"/>
          <w:rtl/>
        </w:rPr>
        <w:t>רק כשהש"ץ יסיים את הברכה הם יכולים לרדת מהדוכן.</w:t>
      </w:r>
      <w:r>
        <w:rPr>
          <w:rFonts w:cs="Arial"/>
          <w:sz w:val="20"/>
          <w:szCs w:val="20"/>
          <w:rtl/>
        </w:rPr>
        <w:br/>
      </w:r>
      <w:r w:rsidRPr="008E06A4">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הכוהנים רשאים לרדת מהדוכן רק לאחר שרוב הציבור גמרו לענות 'אמן' </w:t>
      </w:r>
      <w:r w:rsidRPr="0027212B">
        <w:rPr>
          <w:rFonts w:cs="Arial" w:hint="cs"/>
          <w:sz w:val="18"/>
          <w:szCs w:val="18"/>
          <w:rtl/>
        </w:rPr>
        <w:t>(על ברכת שים שלום)</w:t>
      </w:r>
      <w:r>
        <w:rPr>
          <w:rFonts w:cs="Arial" w:hint="cs"/>
          <w:sz w:val="20"/>
          <w:szCs w:val="20"/>
          <w:rtl/>
        </w:rPr>
        <w:t>.</w:t>
      </w:r>
    </w:p>
    <w:p w14:paraId="09E8399E" w14:textId="77777777" w:rsidR="00BB3441" w:rsidRPr="00EE3B2C"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E3B2C">
        <w:rPr>
          <w:rFonts w:cs="Arial"/>
          <w:sz w:val="20"/>
          <w:szCs w:val="20"/>
          <w:rtl/>
        </w:rPr>
        <w:t>אין הכ</w:t>
      </w:r>
      <w:r>
        <w:rPr>
          <w:rFonts w:cs="Arial" w:hint="cs"/>
          <w:sz w:val="20"/>
          <w:szCs w:val="20"/>
          <w:rtl/>
        </w:rPr>
        <w:t>ו</w:t>
      </w:r>
      <w:r w:rsidRPr="00EE3B2C">
        <w:rPr>
          <w:rFonts w:cs="Arial"/>
          <w:sz w:val="20"/>
          <w:szCs w:val="20"/>
          <w:rtl/>
        </w:rPr>
        <w:t>הנים רשאים להחזיר פניהם עד שיתחיל ש</w:t>
      </w:r>
      <w:r>
        <w:rPr>
          <w:rFonts w:cs="Arial" w:hint="cs"/>
          <w:sz w:val="20"/>
          <w:szCs w:val="20"/>
          <w:rtl/>
        </w:rPr>
        <w:t>ליח ציבור</w:t>
      </w:r>
      <w:r w:rsidRPr="00EE3B2C">
        <w:rPr>
          <w:rFonts w:cs="Arial"/>
          <w:sz w:val="20"/>
          <w:szCs w:val="20"/>
          <w:rtl/>
        </w:rPr>
        <w:t xml:space="preserve"> שים שלום</w:t>
      </w:r>
      <w:r>
        <w:rPr>
          <w:rFonts w:cs="Arial" w:hint="cs"/>
          <w:sz w:val="20"/>
          <w:szCs w:val="20"/>
          <w:rtl/>
        </w:rPr>
        <w:t>.</w:t>
      </w:r>
      <w:r w:rsidRPr="00EE3B2C">
        <w:rPr>
          <w:rFonts w:cs="Arial"/>
          <w:sz w:val="20"/>
          <w:szCs w:val="20"/>
          <w:rtl/>
        </w:rPr>
        <w:t xml:space="preserve"> ואינם רשאים לכוף אצבעותיהם עד שיחזרו פניהם</w:t>
      </w:r>
      <w:r>
        <w:rPr>
          <w:rFonts w:cs="Arial" w:hint="cs"/>
          <w:sz w:val="20"/>
          <w:szCs w:val="20"/>
          <w:rtl/>
        </w:rPr>
        <w:t>.</w:t>
      </w:r>
      <w:r w:rsidRPr="00EE3B2C">
        <w:rPr>
          <w:rFonts w:cs="Arial"/>
          <w:sz w:val="20"/>
          <w:szCs w:val="20"/>
          <w:rtl/>
        </w:rPr>
        <w:t xml:space="preserve"> ועומדים שם ואינם רשאים לעקור משם עד שיסיים ש</w:t>
      </w:r>
      <w:r>
        <w:rPr>
          <w:rFonts w:cs="Arial" w:hint="cs"/>
          <w:sz w:val="20"/>
          <w:szCs w:val="20"/>
          <w:rtl/>
        </w:rPr>
        <w:t xml:space="preserve">ליח </w:t>
      </w:r>
      <w:r w:rsidRPr="00EE3B2C">
        <w:rPr>
          <w:rFonts w:cs="Arial"/>
          <w:sz w:val="20"/>
          <w:szCs w:val="20"/>
          <w:rtl/>
        </w:rPr>
        <w:t>צ</w:t>
      </w:r>
      <w:r>
        <w:rPr>
          <w:rFonts w:cs="Arial" w:hint="cs"/>
          <w:sz w:val="20"/>
          <w:szCs w:val="20"/>
          <w:rtl/>
        </w:rPr>
        <w:t>יבור</w:t>
      </w:r>
      <w:r w:rsidRPr="00EE3B2C">
        <w:rPr>
          <w:rFonts w:cs="Arial"/>
          <w:sz w:val="20"/>
          <w:szCs w:val="20"/>
          <w:rtl/>
        </w:rPr>
        <w:t xml:space="preserve"> שים שלום</w:t>
      </w:r>
      <w:r>
        <w:rPr>
          <w:rFonts w:cs="Arial" w:hint="cs"/>
          <w:sz w:val="20"/>
          <w:szCs w:val="20"/>
          <w:rtl/>
        </w:rPr>
        <w:t>.</w:t>
      </w:r>
      <w:r w:rsidRPr="00EE3B2C">
        <w:rPr>
          <w:rFonts w:cs="Arial"/>
          <w:sz w:val="20"/>
          <w:szCs w:val="20"/>
          <w:rtl/>
        </w:rPr>
        <w:t xml:space="preserve"> </w:t>
      </w:r>
      <w:r>
        <w:rPr>
          <w:rFonts w:cs="Arial"/>
          <w:sz w:val="20"/>
          <w:szCs w:val="20"/>
          <w:rtl/>
        </w:rPr>
        <w:br/>
      </w:r>
      <w:r w:rsidRPr="00EE3B2C">
        <w:rPr>
          <w:rFonts w:cs="Arial"/>
          <w:sz w:val="20"/>
          <w:szCs w:val="20"/>
          <w:rtl/>
        </w:rPr>
        <w:t xml:space="preserve">ויש מי שאומר שצריכין להמתין עד שיסיימו הצבור לענות אמן אחר ברכת שים שלום </w:t>
      </w:r>
      <w:r w:rsidRPr="00EE3B2C">
        <w:rPr>
          <w:rFonts w:cs="Arial"/>
          <w:sz w:val="18"/>
          <w:szCs w:val="18"/>
          <w:rtl/>
        </w:rPr>
        <w:t>(וכן המנהג)</w:t>
      </w:r>
      <w:r>
        <w:rPr>
          <w:rFonts w:cs="Arial" w:hint="cs"/>
          <w:sz w:val="20"/>
          <w:szCs w:val="20"/>
          <w:rtl/>
        </w:rPr>
        <w:t>"</w:t>
      </w:r>
      <w:r w:rsidRPr="00EE3B2C">
        <w:rPr>
          <w:rFonts w:cs="Arial"/>
          <w:sz w:val="20"/>
          <w:szCs w:val="20"/>
          <w:rtl/>
        </w:rPr>
        <w:t>.</w:t>
      </w:r>
    </w:p>
    <w:p w14:paraId="2CF7278F" w14:textId="77777777" w:rsidR="00BB3441" w:rsidRDefault="00BB3441" w:rsidP="00BB3441">
      <w:pPr>
        <w:rPr>
          <w:sz w:val="20"/>
          <w:szCs w:val="20"/>
          <w:rtl/>
        </w:rPr>
      </w:pPr>
      <w:r>
        <w:rPr>
          <w:rFonts w:hint="cs"/>
          <w:sz w:val="20"/>
          <w:szCs w:val="20"/>
          <w:u w:val="single"/>
          <w:rtl/>
        </w:rPr>
        <w:t>דיבור</w:t>
      </w:r>
      <w:r>
        <w:rPr>
          <w:sz w:val="20"/>
          <w:szCs w:val="20"/>
          <w:u w:val="single"/>
          <w:rtl/>
        </w:rPr>
        <w:br/>
      </w:r>
      <w:r>
        <w:rPr>
          <w:rFonts w:hint="cs"/>
          <w:sz w:val="20"/>
          <w:szCs w:val="20"/>
          <w:rtl/>
        </w:rPr>
        <w:t>א. הכוהנים ייזהרו שלא לדבר עד שירדו מהדוכן.</w:t>
      </w:r>
      <w:r>
        <w:rPr>
          <w:sz w:val="20"/>
          <w:szCs w:val="20"/>
          <w:rtl/>
        </w:rPr>
        <w:br/>
      </w:r>
      <w:r>
        <w:rPr>
          <w:rFonts w:hint="cs"/>
          <w:sz w:val="20"/>
          <w:szCs w:val="20"/>
          <w:rtl/>
        </w:rPr>
        <w:t>ב. נהגו העם לומר לכוהנים "יישר כוח", ולכן טוב יעשו הכוהנים שימתינו מלרדת מהדוכן עד שיאמר הש"ץ קדיש, כדי שהעם לא יתבטלו מאמירת איש"ר ושאר אמנים.</w:t>
      </w:r>
    </w:p>
    <w:p w14:paraId="20B56587" w14:textId="77777777" w:rsidR="00BB3441" w:rsidRPr="00C62CF2" w:rsidRDefault="00BB3441" w:rsidP="00BB3441">
      <w:pPr>
        <w:rPr>
          <w:sz w:val="20"/>
          <w:szCs w:val="20"/>
          <w:rtl/>
        </w:rPr>
      </w:pPr>
      <w:r>
        <w:rPr>
          <w:sz w:val="20"/>
          <w:szCs w:val="20"/>
          <w:rtl/>
        </w:rPr>
        <w:br/>
      </w:r>
      <w:r>
        <w:rPr>
          <w:rFonts w:hint="cs"/>
          <w:b/>
          <w:bCs/>
          <w:sz w:val="20"/>
          <w:szCs w:val="20"/>
          <w:rtl/>
        </w:rPr>
        <w:t xml:space="preserve">סעיף יז </w:t>
      </w:r>
      <w:r>
        <w:rPr>
          <w:b/>
          <w:bCs/>
          <w:sz w:val="20"/>
          <w:szCs w:val="20"/>
          <w:rtl/>
        </w:rPr>
        <w:t>–</w:t>
      </w:r>
      <w:r>
        <w:rPr>
          <w:rFonts w:hint="cs"/>
          <w:b/>
          <w:bCs/>
          <w:sz w:val="20"/>
          <w:szCs w:val="20"/>
          <w:rtl/>
        </w:rPr>
        <w:t xml:space="preserve"> פרטי דינים בסיום הברכה</w:t>
      </w:r>
      <w:r>
        <w:rPr>
          <w:b/>
          <w:bCs/>
          <w:sz w:val="20"/>
          <w:szCs w:val="20"/>
          <w:rtl/>
        </w:rPr>
        <w:br/>
      </w:r>
      <w:r>
        <w:rPr>
          <w:rFonts w:hint="cs"/>
          <w:b/>
          <w:bCs/>
          <w:sz w:val="20"/>
          <w:szCs w:val="20"/>
          <w:rtl/>
        </w:rPr>
        <w:t>להסתובב דרך ימין - מקור הדין</w:t>
      </w:r>
      <w:r>
        <w:rPr>
          <w:b/>
          <w:bCs/>
          <w:sz w:val="20"/>
          <w:szCs w:val="20"/>
          <w:rtl/>
        </w:rPr>
        <w:br/>
      </w:r>
      <w:r>
        <w:rPr>
          <w:rFonts w:hint="cs"/>
          <w:b/>
          <w:bCs/>
          <w:sz w:val="20"/>
          <w:szCs w:val="20"/>
          <w:rtl/>
        </w:rPr>
        <w:t xml:space="preserve">גמרא </w:t>
      </w:r>
      <w:r>
        <w:rPr>
          <w:rFonts w:hint="cs"/>
          <w:sz w:val="20"/>
          <w:szCs w:val="20"/>
          <w:rtl/>
        </w:rPr>
        <w:t>סוטה (טו:) "</w:t>
      </w:r>
      <w:r w:rsidRPr="00C62CF2">
        <w:rPr>
          <w:rFonts w:cs="Arial"/>
          <w:sz w:val="20"/>
          <w:szCs w:val="20"/>
          <w:rtl/>
        </w:rPr>
        <w:t>אמר מר: כל פינות שאתה פונה, לא יהו אלא דרך ימין</w:t>
      </w:r>
      <w:r>
        <w:rPr>
          <w:rFonts w:cs="Arial" w:hint="cs"/>
          <w:sz w:val="20"/>
          <w:szCs w:val="20"/>
          <w:rtl/>
        </w:rPr>
        <w:t>".</w:t>
      </w:r>
    </w:p>
    <w:p w14:paraId="6A04B7F1"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45F26">
        <w:rPr>
          <w:rFonts w:cs="Arial"/>
          <w:sz w:val="20"/>
          <w:szCs w:val="20"/>
          <w:rtl/>
        </w:rPr>
        <w:t>כשמחזירין פניהם, בין בתח</w:t>
      </w:r>
      <w:r>
        <w:rPr>
          <w:rFonts w:cs="Arial" w:hint="cs"/>
          <w:sz w:val="20"/>
          <w:szCs w:val="20"/>
          <w:rtl/>
        </w:rPr>
        <w:t>י</w:t>
      </w:r>
      <w:r w:rsidRPr="00445F26">
        <w:rPr>
          <w:rFonts w:cs="Arial"/>
          <w:sz w:val="20"/>
          <w:szCs w:val="20"/>
          <w:rtl/>
        </w:rPr>
        <w:t>לה בין בסוף, לא יחזירו אלא דרך י</w:t>
      </w:r>
      <w:r>
        <w:rPr>
          <w:rFonts w:hint="cs"/>
          <w:sz w:val="20"/>
          <w:szCs w:val="20"/>
          <w:rtl/>
        </w:rPr>
        <w:t>מין".</w:t>
      </w:r>
      <w:r>
        <w:rPr>
          <w:sz w:val="20"/>
          <w:szCs w:val="20"/>
          <w:rtl/>
        </w:rPr>
        <w:br/>
      </w:r>
      <w:r w:rsidRPr="0099688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בשעה שיורדים מהדוכן, לא יפנו אחוריהם להיכל, אלא יצדדו פניהם מעט להיכל כתלמיד הנפטר מרבו.</w:t>
      </w:r>
    </w:p>
    <w:p w14:paraId="521198D4" w14:textId="77777777" w:rsidR="00BB3441" w:rsidRDefault="00BB3441" w:rsidP="00BB3441">
      <w:pPr>
        <w:rPr>
          <w:sz w:val="20"/>
          <w:szCs w:val="20"/>
          <w:rtl/>
        </w:rPr>
      </w:pPr>
      <w:r>
        <w:rPr>
          <w:rFonts w:hint="cs"/>
          <w:b/>
          <w:bCs/>
          <w:sz w:val="20"/>
          <w:szCs w:val="20"/>
          <w:rtl/>
        </w:rPr>
        <w:t xml:space="preserve">נגיעה בנעליים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445F26">
        <w:rPr>
          <w:rFonts w:hint="cs"/>
          <w:sz w:val="18"/>
          <w:szCs w:val="18"/>
          <w:rtl/>
        </w:rPr>
        <w:t>"</w:t>
      </w:r>
      <w:r w:rsidRPr="00445F26">
        <w:rPr>
          <w:rFonts w:cs="Arial"/>
          <w:sz w:val="18"/>
          <w:szCs w:val="18"/>
          <w:rtl/>
        </w:rPr>
        <w:t xml:space="preserve">כשיורדין מן הדוכן לא יגעו במנעליהם המטונפים; ואם נוגעים </w:t>
      </w:r>
      <w:r>
        <w:rPr>
          <w:rFonts w:cs="Arial" w:hint="cs"/>
          <w:sz w:val="18"/>
          <w:szCs w:val="18"/>
          <w:rtl/>
        </w:rPr>
        <w:t>י</w:t>
      </w:r>
      <w:r w:rsidRPr="00445F26">
        <w:rPr>
          <w:rFonts w:cs="Arial"/>
          <w:sz w:val="18"/>
          <w:szCs w:val="18"/>
          <w:rtl/>
        </w:rPr>
        <w:t>יטלו ידיהם לתפלה שיתפללו אחר כך</w:t>
      </w:r>
      <w:r w:rsidRPr="00445F26">
        <w:rPr>
          <w:rFonts w:cs="Arial" w:hint="cs"/>
          <w:sz w:val="18"/>
          <w:szCs w:val="18"/>
          <w:rtl/>
        </w:rPr>
        <w:t>".</w:t>
      </w:r>
      <w:r>
        <w:rPr>
          <w:sz w:val="20"/>
          <w:szCs w:val="20"/>
          <w:rtl/>
        </w:rPr>
        <w:br/>
      </w:r>
      <w:r w:rsidRPr="00325B2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סתם נעל הרי היא כמטונפת.</w:t>
      </w:r>
    </w:p>
    <w:p w14:paraId="0820D5A9" w14:textId="77777777" w:rsidR="00BB3441" w:rsidRDefault="00BB3441" w:rsidP="00BB3441">
      <w:pPr>
        <w:rPr>
          <w:sz w:val="20"/>
          <w:szCs w:val="20"/>
          <w:rtl/>
        </w:rPr>
      </w:pPr>
      <w:r>
        <w:rPr>
          <w:sz w:val="20"/>
          <w:szCs w:val="20"/>
          <w:rtl/>
        </w:rPr>
        <w:br/>
      </w:r>
      <w:r>
        <w:rPr>
          <w:rFonts w:hint="cs"/>
          <w:b/>
          <w:bCs/>
          <w:sz w:val="20"/>
          <w:szCs w:val="20"/>
          <w:rtl/>
        </w:rPr>
        <w:t xml:space="preserve">סעיף יח </w:t>
      </w:r>
      <w:r>
        <w:rPr>
          <w:b/>
          <w:bCs/>
          <w:sz w:val="20"/>
          <w:szCs w:val="20"/>
          <w:rtl/>
        </w:rPr>
        <w:t>–</w:t>
      </w:r>
      <w:r>
        <w:rPr>
          <w:rFonts w:hint="cs"/>
          <w:b/>
          <w:bCs/>
          <w:sz w:val="20"/>
          <w:szCs w:val="20"/>
          <w:rtl/>
        </w:rPr>
        <w:t xml:space="preserve"> שהציבור ישמעו היטב את כל תיבות הברכה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(לט:) "</w:t>
      </w:r>
      <w:r>
        <w:rPr>
          <w:rFonts w:cs="Arial" w:hint="cs"/>
          <w:sz w:val="20"/>
          <w:szCs w:val="20"/>
          <w:rtl/>
        </w:rPr>
        <w:t>אמ</w:t>
      </w:r>
      <w:r w:rsidRPr="00B563D7">
        <w:rPr>
          <w:rFonts w:cs="Arial"/>
          <w:sz w:val="20"/>
          <w:szCs w:val="20"/>
          <w:rtl/>
        </w:rPr>
        <w:t xml:space="preserve">ר </w:t>
      </w:r>
      <w:r>
        <w:rPr>
          <w:rFonts w:cs="Arial" w:hint="cs"/>
          <w:sz w:val="20"/>
          <w:szCs w:val="20"/>
          <w:rtl/>
        </w:rPr>
        <w:t xml:space="preserve">רב </w:t>
      </w:r>
      <w:r w:rsidRPr="00B563D7">
        <w:rPr>
          <w:rFonts w:cs="Arial"/>
          <w:sz w:val="20"/>
          <w:szCs w:val="20"/>
          <w:rtl/>
        </w:rPr>
        <w:t xml:space="preserve">חסדא: </w:t>
      </w:r>
      <w:r>
        <w:rPr>
          <w:rFonts w:cs="Arial" w:hint="cs"/>
          <w:sz w:val="20"/>
          <w:szCs w:val="20"/>
          <w:vertAlign w:val="superscript"/>
          <w:rtl/>
        </w:rPr>
        <w:t xml:space="preserve">א </w:t>
      </w:r>
      <w:r w:rsidRPr="00B563D7">
        <w:rPr>
          <w:rFonts w:cs="Arial"/>
          <w:sz w:val="20"/>
          <w:szCs w:val="20"/>
          <w:rtl/>
        </w:rPr>
        <w:t>אין הקורא רשאי לקרות כהנים - עד שיכלה אמן מפי הצבור</w:t>
      </w:r>
      <w:r>
        <w:rPr>
          <w:rFonts w:cs="Arial" w:hint="cs"/>
          <w:sz w:val="20"/>
          <w:szCs w:val="20"/>
          <w:rtl/>
        </w:rPr>
        <w:t>.</w:t>
      </w:r>
      <w:r w:rsidRPr="00B563D7">
        <w:rPr>
          <w:rFonts w:cs="Arial"/>
          <w:sz w:val="20"/>
          <w:szCs w:val="20"/>
          <w:rtl/>
        </w:rPr>
        <w:t xml:space="preserve"> </w:t>
      </w:r>
      <w:r>
        <w:rPr>
          <w:rFonts w:cs="Arial"/>
          <w:sz w:val="20"/>
          <w:szCs w:val="20"/>
          <w:rtl/>
        </w:rPr>
        <w:br/>
      </w:r>
      <w:r>
        <w:rPr>
          <w:rFonts w:cs="Arial" w:hint="cs"/>
          <w:sz w:val="20"/>
          <w:szCs w:val="20"/>
          <w:vertAlign w:val="superscript"/>
          <w:rtl/>
        </w:rPr>
        <w:t xml:space="preserve">ב </w:t>
      </w:r>
      <w:r w:rsidRPr="00B563D7">
        <w:rPr>
          <w:rFonts w:cs="Arial"/>
          <w:sz w:val="20"/>
          <w:szCs w:val="20"/>
          <w:rtl/>
        </w:rPr>
        <w:t>ואין הכהנים רשאין להתחיל בברכה - עד שיכלה דיבור מפי הקורא</w:t>
      </w:r>
      <w:r>
        <w:rPr>
          <w:rFonts w:cs="Arial" w:hint="cs"/>
          <w:sz w:val="20"/>
          <w:szCs w:val="20"/>
          <w:rtl/>
        </w:rPr>
        <w:t>.</w:t>
      </w:r>
      <w:r>
        <w:rPr>
          <w:rFonts w:cs="Arial"/>
          <w:sz w:val="20"/>
          <w:szCs w:val="20"/>
          <w:rtl/>
        </w:rPr>
        <w:br/>
      </w:r>
      <w:r>
        <w:rPr>
          <w:rFonts w:cs="Arial" w:hint="cs"/>
          <w:sz w:val="20"/>
          <w:szCs w:val="20"/>
          <w:vertAlign w:val="superscript"/>
          <w:rtl/>
        </w:rPr>
        <w:t xml:space="preserve">ג </w:t>
      </w:r>
      <w:r w:rsidRPr="00B563D7">
        <w:rPr>
          <w:rFonts w:cs="Arial"/>
          <w:sz w:val="20"/>
          <w:szCs w:val="20"/>
          <w:rtl/>
        </w:rPr>
        <w:t>ואין הצבור רשאין לענות אמן - עד שתכלה ברכה מפי הכהנים</w:t>
      </w:r>
      <w:r>
        <w:rPr>
          <w:rFonts w:cs="Arial" w:hint="cs"/>
          <w:sz w:val="20"/>
          <w:szCs w:val="20"/>
          <w:rtl/>
        </w:rPr>
        <w:t>.</w:t>
      </w:r>
      <w:r w:rsidRPr="00B563D7">
        <w:rPr>
          <w:rFonts w:cs="Arial"/>
          <w:sz w:val="20"/>
          <w:szCs w:val="20"/>
          <w:rtl/>
        </w:rPr>
        <w:t xml:space="preserve"> </w:t>
      </w:r>
      <w:r>
        <w:rPr>
          <w:rFonts w:cs="Arial"/>
          <w:sz w:val="20"/>
          <w:szCs w:val="20"/>
          <w:rtl/>
        </w:rPr>
        <w:br/>
      </w:r>
      <w:r>
        <w:rPr>
          <w:rFonts w:cs="Arial" w:hint="cs"/>
          <w:sz w:val="20"/>
          <w:szCs w:val="20"/>
          <w:vertAlign w:val="superscript"/>
          <w:rtl/>
        </w:rPr>
        <w:t xml:space="preserve">ד </w:t>
      </w:r>
      <w:r w:rsidRPr="00B563D7">
        <w:rPr>
          <w:rFonts w:cs="Arial"/>
          <w:sz w:val="20"/>
          <w:szCs w:val="20"/>
          <w:rtl/>
        </w:rPr>
        <w:t>ואין הכהנים רשאין להתחיל בברכה אחרת - עד שיכלה אמן מפי הצבור</w:t>
      </w:r>
      <w:r>
        <w:rPr>
          <w:rFonts w:cs="Arial" w:hint="cs"/>
          <w:sz w:val="20"/>
          <w:szCs w:val="20"/>
          <w:rtl/>
        </w:rPr>
        <w:t>"</w:t>
      </w:r>
      <w:r w:rsidRPr="00B563D7">
        <w:rPr>
          <w:rFonts w:cs="Arial"/>
          <w:sz w:val="20"/>
          <w:szCs w:val="20"/>
          <w:rtl/>
        </w:rPr>
        <w:t>.</w:t>
      </w:r>
    </w:p>
    <w:p w14:paraId="6EB1634C" w14:textId="77777777" w:rsidR="00BB3441" w:rsidRDefault="00BB3441" w:rsidP="00BB3441">
      <w:pPr>
        <w:rPr>
          <w:sz w:val="20"/>
          <w:szCs w:val="20"/>
          <w:rtl/>
        </w:rPr>
      </w:pPr>
      <w:r>
        <w:rPr>
          <w:rFonts w:hint="cs"/>
          <w:b/>
          <w:bCs/>
          <w:sz w:val="20"/>
          <w:szCs w:val="20"/>
          <w:rtl/>
        </w:rPr>
        <w:t xml:space="preserve">להתחיל בברכה </w:t>
      </w:r>
      <w:r w:rsidRPr="00600FD7">
        <w:rPr>
          <w:rFonts w:hint="cs"/>
          <w:sz w:val="18"/>
          <w:szCs w:val="18"/>
          <w:rtl/>
        </w:rPr>
        <w:t>(ב)</w:t>
      </w:r>
      <w:r w:rsidRPr="00600FD7">
        <w:rPr>
          <w:rFonts w:hint="cs"/>
          <w:b/>
          <w:bCs/>
          <w:sz w:val="18"/>
          <w:szCs w:val="18"/>
          <w:rtl/>
        </w:rPr>
        <w:t xml:space="preserve">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מה כוונת הגמרא שאין הכהנים רשאים להתחיל בברכה עד שיכלה אמן מפי הקורא?</w:t>
      </w:r>
      <w:r>
        <w:rPr>
          <w:sz w:val="20"/>
          <w:szCs w:val="20"/>
          <w:rtl/>
        </w:rPr>
        <w:br/>
      </w:r>
      <w:r>
        <w:rPr>
          <w:rFonts w:hint="cs"/>
          <w:sz w:val="20"/>
          <w:szCs w:val="20"/>
          <w:rtl/>
        </w:rPr>
        <w:t xml:space="preserve">א. </w:t>
      </w:r>
      <w:r w:rsidRPr="000A5C5B">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רשאים להתחיל את ברכת "אשר קידשנו" רק כשסיימו לומר להם: "כהנים".</w:t>
      </w:r>
      <w:r>
        <w:rPr>
          <w:sz w:val="20"/>
          <w:szCs w:val="20"/>
          <w:rtl/>
        </w:rPr>
        <w:br/>
      </w:r>
      <w:r>
        <w:rPr>
          <w:rFonts w:hint="cs"/>
          <w:sz w:val="20"/>
          <w:szCs w:val="20"/>
          <w:rtl/>
        </w:rPr>
        <w:t xml:space="preserve">ב. </w:t>
      </w:r>
      <w:r w:rsidRPr="000A5C5B">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מדובר על תיבות ברכת כהנים, הכהנים צריכים להמתין שתכלה התיבה מפי הש"ץ.</w:t>
      </w:r>
      <w:r>
        <w:rPr>
          <w:sz w:val="20"/>
          <w:szCs w:val="20"/>
          <w:rtl/>
        </w:rPr>
        <w:br/>
      </w:r>
      <w:r>
        <w:rPr>
          <w:rFonts w:hint="cs"/>
          <w:sz w:val="20"/>
          <w:szCs w:val="20"/>
          <w:rtl/>
        </w:rPr>
        <w:t xml:space="preserve">לדינא </w:t>
      </w:r>
      <w:r>
        <w:rPr>
          <w:sz w:val="20"/>
          <w:szCs w:val="20"/>
          <w:rtl/>
        </w:rPr>
        <w:t>–</w:t>
      </w:r>
      <w:r>
        <w:rPr>
          <w:rFonts w:hint="cs"/>
          <w:sz w:val="20"/>
          <w:szCs w:val="20"/>
          <w:rtl/>
        </w:rPr>
        <w:t xml:space="preserve"> </w:t>
      </w:r>
      <w:r w:rsidRPr="000A5C5B">
        <w:rPr>
          <w:rFonts w:hint="cs"/>
          <w:b/>
          <w:bCs/>
          <w:sz w:val="20"/>
          <w:szCs w:val="20"/>
          <w:rtl/>
        </w:rPr>
        <w:t>הר"ן</w:t>
      </w:r>
      <w:r>
        <w:rPr>
          <w:rFonts w:hint="cs"/>
          <w:sz w:val="20"/>
          <w:szCs w:val="20"/>
          <w:rtl/>
        </w:rPr>
        <w:t xml:space="preserve"> כתב את שני הפירושים, ושניהם נכונים להלכה.</w:t>
      </w:r>
    </w:p>
    <w:p w14:paraId="263B4F93" w14:textId="77777777" w:rsidR="00BB3441" w:rsidRDefault="00BB3441" w:rsidP="00BB3441">
      <w:pPr>
        <w:rPr>
          <w:b/>
          <w:bCs/>
          <w:sz w:val="20"/>
          <w:szCs w:val="20"/>
          <w:rtl/>
        </w:rPr>
      </w:pPr>
      <w:r>
        <w:rPr>
          <w:rFonts w:hint="cs"/>
          <w:b/>
          <w:bCs/>
          <w:sz w:val="20"/>
          <w:szCs w:val="20"/>
          <w:rtl/>
        </w:rPr>
        <w:t xml:space="preserve">להתחיל בברכה אחרת </w:t>
      </w:r>
      <w:r w:rsidRPr="00600FD7">
        <w:rPr>
          <w:rFonts w:hint="cs"/>
          <w:sz w:val="18"/>
          <w:szCs w:val="18"/>
          <w:rtl/>
        </w:rPr>
        <w:t>(</w:t>
      </w:r>
      <w:r>
        <w:rPr>
          <w:rFonts w:hint="cs"/>
          <w:sz w:val="18"/>
          <w:szCs w:val="18"/>
          <w:rtl/>
        </w:rPr>
        <w:t>ד</w:t>
      </w:r>
      <w:r w:rsidRPr="00600FD7">
        <w:rPr>
          <w:rFonts w:hint="cs"/>
          <w:sz w:val="18"/>
          <w:szCs w:val="18"/>
          <w:rtl/>
        </w:rPr>
        <w:t>)</w:t>
      </w:r>
      <w:r w:rsidRPr="00600FD7">
        <w:rPr>
          <w:rFonts w:hint="cs"/>
          <w:b/>
          <w:bCs/>
          <w:sz w:val="20"/>
          <w:szCs w:val="20"/>
          <w:rtl/>
        </w:rPr>
        <w:t xml:space="preserve">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מה כוונת הגמרא שאין הכהנים רשאים להתחיל בברכה אחרת עד שיכלה אמן מפי הציבור?</w:t>
      </w:r>
      <w:r>
        <w:rPr>
          <w:sz w:val="20"/>
          <w:szCs w:val="20"/>
          <w:rtl/>
        </w:rPr>
        <w:br/>
      </w:r>
      <w:r>
        <w:rPr>
          <w:rFonts w:hint="cs"/>
          <w:sz w:val="20"/>
          <w:szCs w:val="20"/>
          <w:rtl/>
        </w:rPr>
        <w:t xml:space="preserve">א. </w:t>
      </w:r>
      <w:r w:rsidRPr="00600FD7">
        <w:rPr>
          <w:rFonts w:hint="cs"/>
          <w:b/>
          <w:bCs/>
          <w:sz w:val="20"/>
          <w:szCs w:val="20"/>
          <w:rtl/>
        </w:rPr>
        <w:t>לרמב"ם</w:t>
      </w:r>
      <w:r>
        <w:rPr>
          <w:rFonts w:hint="cs"/>
          <w:sz w:val="20"/>
          <w:szCs w:val="20"/>
          <w:rtl/>
        </w:rPr>
        <w:t xml:space="preserve"> </w:t>
      </w:r>
      <w:r>
        <w:rPr>
          <w:sz w:val="20"/>
          <w:szCs w:val="20"/>
          <w:rtl/>
        </w:rPr>
        <w:t>–</w:t>
      </w:r>
      <w:r>
        <w:rPr>
          <w:rFonts w:hint="cs"/>
          <w:sz w:val="20"/>
          <w:szCs w:val="20"/>
          <w:rtl/>
        </w:rPr>
        <w:t xml:space="preserve"> ניחא, מדובר במילה "יברכך" שאותה הש"ץ אינו מקריא, וקמ"ל שלאחר שגמרו את ברכת "אשר קידשנו" אינם רשאים להתחיל "יברכך" עד שיכלה אמן מפי הציבור.</w:t>
      </w:r>
      <w:r>
        <w:rPr>
          <w:sz w:val="20"/>
          <w:szCs w:val="20"/>
          <w:rtl/>
        </w:rPr>
        <w:br/>
      </w:r>
      <w:r>
        <w:rPr>
          <w:rFonts w:hint="cs"/>
          <w:sz w:val="20"/>
          <w:szCs w:val="20"/>
          <w:rtl/>
        </w:rPr>
        <w:t xml:space="preserve">ב. </w:t>
      </w:r>
      <w:r w:rsidRPr="00600FD7">
        <w:rPr>
          <w:rFonts w:hint="cs"/>
          <w:b/>
          <w:bCs/>
          <w:sz w:val="20"/>
          <w:szCs w:val="20"/>
          <w:rtl/>
        </w:rPr>
        <w:t>לטור</w:t>
      </w:r>
      <w:r>
        <w:rPr>
          <w:rFonts w:hint="cs"/>
          <w:sz w:val="20"/>
          <w:szCs w:val="20"/>
          <w:rtl/>
        </w:rPr>
        <w:t xml:space="preserve"> </w:t>
      </w:r>
      <w:r>
        <w:rPr>
          <w:sz w:val="20"/>
          <w:szCs w:val="20"/>
          <w:rtl/>
        </w:rPr>
        <w:t>–</w:t>
      </w:r>
      <w:r>
        <w:rPr>
          <w:rFonts w:hint="cs"/>
          <w:sz w:val="20"/>
          <w:szCs w:val="20"/>
          <w:rtl/>
        </w:rPr>
        <w:t xml:space="preserve"> אינו יכול לפרש כרמב"ם, שהרי הש"ץ מקריא להם את כל הברכה.</w:t>
      </w:r>
      <w:r>
        <w:rPr>
          <w:sz w:val="20"/>
          <w:szCs w:val="20"/>
          <w:rtl/>
        </w:rPr>
        <w:br/>
      </w:r>
      <w:r>
        <w:rPr>
          <w:rFonts w:hint="cs"/>
          <w:sz w:val="20"/>
          <w:szCs w:val="20"/>
          <w:rtl/>
        </w:rPr>
        <w:t>אלא הפירוש הוא, שלא יאמרו את "ריבון העולמים" אלא רק לאחר שהציבור סיימו לומר אמן.</w:t>
      </w:r>
    </w:p>
    <w:p w14:paraId="4C6882B5" w14:textId="77777777" w:rsidR="00BB3441" w:rsidRDefault="00BB3441" w:rsidP="00BB3441">
      <w:pPr>
        <w:rPr>
          <w:sz w:val="20"/>
          <w:szCs w:val="20"/>
          <w:rtl/>
        </w:rPr>
      </w:pPr>
      <w:r w:rsidRPr="00094E8C">
        <w:rPr>
          <w:rFonts w:hint="cs"/>
          <w:b/>
          <w:bCs/>
          <w:sz w:val="20"/>
          <w:szCs w:val="20"/>
          <w:rtl/>
        </w:rPr>
        <w:t>ביאור שיטת הר"ן</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שיטת הר"ן בפירוש הסוגייה צריכה ביאור. לגבי מימרא ב' כתב שהכוהנים יתחילו את התיבה רק לאחר שהמקרא סיים, אך במימרא ד' כתב שהכוהנים ממתינים לגמר עניית אמן של הציבור. </w:t>
      </w:r>
      <w:r>
        <w:rPr>
          <w:sz w:val="20"/>
          <w:szCs w:val="20"/>
          <w:rtl/>
        </w:rPr>
        <w:br/>
      </w:r>
      <w:r>
        <w:rPr>
          <w:rFonts w:hint="cs"/>
          <w:sz w:val="20"/>
          <w:szCs w:val="20"/>
          <w:rtl/>
        </w:rPr>
        <w:t>ויקשה, כיצד ייתכן שהכוהנים ימתינו לעניין אמן של הציבור, הרי הם חוזרים על מה שאומר להם הש"ץ?</w:t>
      </w:r>
      <w:r>
        <w:rPr>
          <w:sz w:val="20"/>
          <w:szCs w:val="20"/>
          <w:rtl/>
        </w:rPr>
        <w:br/>
      </w:r>
      <w:r>
        <w:rPr>
          <w:rFonts w:hint="cs"/>
          <w:sz w:val="20"/>
          <w:szCs w:val="20"/>
          <w:rtl/>
        </w:rPr>
        <w:t xml:space="preserve">יש לומר בדוחק </w:t>
      </w:r>
      <w:r>
        <w:rPr>
          <w:sz w:val="20"/>
          <w:szCs w:val="20"/>
          <w:rtl/>
        </w:rPr>
        <w:t>–</w:t>
      </w:r>
      <w:r>
        <w:rPr>
          <w:rFonts w:hint="cs"/>
          <w:sz w:val="20"/>
          <w:szCs w:val="20"/>
          <w:rtl/>
        </w:rPr>
        <w:t xml:space="preserve"> במימרא ד' האזהרה לש"ץ שימתין לסיום אמירת 'אמן' של הציבור.</w:t>
      </w:r>
    </w:p>
    <w:p w14:paraId="606B3E75" w14:textId="77777777" w:rsidR="00BB3441" w:rsidRPr="00094E8C"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Pr>
          <w:rFonts w:cs="Arial" w:hint="cs"/>
          <w:sz w:val="20"/>
          <w:szCs w:val="20"/>
          <w:vertAlign w:val="superscript"/>
          <w:rtl/>
        </w:rPr>
        <w:t xml:space="preserve">1 </w:t>
      </w:r>
      <w:r w:rsidRPr="00094E8C">
        <w:rPr>
          <w:rFonts w:cs="Arial"/>
          <w:sz w:val="20"/>
          <w:szCs w:val="20"/>
          <w:rtl/>
        </w:rPr>
        <w:t>אין המקרא שקורא כהנים רשאי לקרות: כהנים, עד שיכלה מפי הצבור אמן שעונים אחר ברכת מודים</w:t>
      </w:r>
      <w:r>
        <w:rPr>
          <w:rFonts w:cs="Arial" w:hint="cs"/>
          <w:sz w:val="20"/>
          <w:szCs w:val="20"/>
          <w:rtl/>
        </w:rPr>
        <w:t xml:space="preserve"> </w:t>
      </w:r>
      <w:r w:rsidRPr="006E728B">
        <w:rPr>
          <w:rFonts w:cs="Arial" w:hint="cs"/>
          <w:sz w:val="18"/>
          <w:szCs w:val="18"/>
          <w:rtl/>
        </w:rPr>
        <w:t>(מימרא א)</w:t>
      </w:r>
      <w:r>
        <w:rPr>
          <w:rFonts w:cs="Arial" w:hint="cs"/>
          <w:sz w:val="20"/>
          <w:szCs w:val="20"/>
          <w:rtl/>
        </w:rPr>
        <w:t>.</w:t>
      </w:r>
      <w:r w:rsidRPr="00094E8C">
        <w:rPr>
          <w:rFonts w:cs="Arial"/>
          <w:sz w:val="20"/>
          <w:szCs w:val="20"/>
          <w:rtl/>
        </w:rPr>
        <w:t xml:space="preserve"> </w:t>
      </w:r>
      <w:r>
        <w:rPr>
          <w:rFonts w:cs="Arial" w:hint="cs"/>
          <w:sz w:val="20"/>
          <w:szCs w:val="20"/>
          <w:vertAlign w:val="superscript"/>
          <w:rtl/>
        </w:rPr>
        <w:t xml:space="preserve">2 </w:t>
      </w:r>
      <w:r w:rsidRPr="00094E8C">
        <w:rPr>
          <w:rFonts w:cs="Arial"/>
          <w:sz w:val="20"/>
          <w:szCs w:val="20"/>
          <w:rtl/>
        </w:rPr>
        <w:t>ואין הכ</w:t>
      </w:r>
      <w:r>
        <w:rPr>
          <w:rFonts w:cs="Arial" w:hint="cs"/>
          <w:sz w:val="20"/>
          <w:szCs w:val="20"/>
          <w:rtl/>
        </w:rPr>
        <w:t>ו</w:t>
      </w:r>
      <w:r w:rsidRPr="00094E8C">
        <w:rPr>
          <w:rFonts w:cs="Arial"/>
          <w:sz w:val="20"/>
          <w:szCs w:val="20"/>
          <w:rtl/>
        </w:rPr>
        <w:t>הנים רשאים להתחיל ברכת אשר קדשנו בקדושתו של אהרן, עד שיכלה דיבור קריאת כהנים מפי הקורא</w:t>
      </w:r>
      <w:r>
        <w:rPr>
          <w:rStyle w:val="a6"/>
          <w:rFonts w:cs="Arial"/>
          <w:sz w:val="20"/>
          <w:szCs w:val="20"/>
          <w:rtl/>
        </w:rPr>
        <w:footnoteReference w:id="209"/>
      </w:r>
      <w:r>
        <w:rPr>
          <w:rFonts w:cs="Arial" w:hint="cs"/>
          <w:sz w:val="20"/>
          <w:szCs w:val="20"/>
          <w:rtl/>
        </w:rPr>
        <w:t xml:space="preserve"> </w:t>
      </w:r>
      <w:r w:rsidRPr="006E728B">
        <w:rPr>
          <w:rFonts w:cs="Arial" w:hint="cs"/>
          <w:sz w:val="18"/>
          <w:szCs w:val="18"/>
          <w:rtl/>
        </w:rPr>
        <w:t>(מימרא ב, רש"י)</w:t>
      </w:r>
      <w:r>
        <w:rPr>
          <w:rFonts w:cs="Arial" w:hint="cs"/>
          <w:sz w:val="20"/>
          <w:szCs w:val="20"/>
          <w:rtl/>
        </w:rPr>
        <w:t>.</w:t>
      </w:r>
      <w:r w:rsidRPr="00094E8C">
        <w:rPr>
          <w:rFonts w:cs="Arial"/>
          <w:sz w:val="20"/>
          <w:szCs w:val="20"/>
          <w:rtl/>
        </w:rPr>
        <w:t xml:space="preserve"> </w:t>
      </w:r>
      <w:r>
        <w:rPr>
          <w:rFonts w:cs="Arial" w:hint="cs"/>
          <w:sz w:val="20"/>
          <w:szCs w:val="20"/>
          <w:vertAlign w:val="superscript"/>
          <w:rtl/>
        </w:rPr>
        <w:t xml:space="preserve">3 </w:t>
      </w:r>
      <w:r w:rsidRPr="00094E8C">
        <w:rPr>
          <w:rFonts w:cs="Arial"/>
          <w:sz w:val="20"/>
          <w:szCs w:val="20"/>
          <w:rtl/>
        </w:rPr>
        <w:t>ואחר שברכו הכ</w:t>
      </w:r>
      <w:r>
        <w:rPr>
          <w:rFonts w:cs="Arial" w:hint="cs"/>
          <w:sz w:val="20"/>
          <w:szCs w:val="20"/>
          <w:rtl/>
        </w:rPr>
        <w:t>ו</w:t>
      </w:r>
      <w:r w:rsidRPr="00094E8C">
        <w:rPr>
          <w:rFonts w:cs="Arial"/>
          <w:sz w:val="20"/>
          <w:szCs w:val="20"/>
          <w:rtl/>
        </w:rPr>
        <w:t>הנים אשר ק</w:t>
      </w:r>
      <w:r>
        <w:rPr>
          <w:rFonts w:cs="Arial" w:hint="cs"/>
          <w:sz w:val="20"/>
          <w:szCs w:val="20"/>
          <w:rtl/>
        </w:rPr>
        <w:t>י</w:t>
      </w:r>
      <w:r w:rsidRPr="00094E8C">
        <w:rPr>
          <w:rFonts w:cs="Arial"/>
          <w:sz w:val="20"/>
          <w:szCs w:val="20"/>
          <w:rtl/>
        </w:rPr>
        <w:t>דשנו בקדושתו של אהרן אינם רשאים להתחיל יברכך, עד שיכלה מפי כל הצבור אמן שעונים אחר ברכת אשר קדשנו בקדושתו של אהרן</w:t>
      </w:r>
      <w:r>
        <w:rPr>
          <w:rFonts w:cs="Arial" w:hint="cs"/>
          <w:sz w:val="20"/>
          <w:szCs w:val="20"/>
          <w:rtl/>
        </w:rPr>
        <w:t xml:space="preserve"> </w:t>
      </w:r>
      <w:r w:rsidRPr="00EF66D6">
        <w:rPr>
          <w:rFonts w:cs="Arial" w:hint="cs"/>
          <w:sz w:val="18"/>
          <w:szCs w:val="18"/>
          <w:rtl/>
        </w:rPr>
        <w:t>(מימרא ד, רמב"ם)</w:t>
      </w:r>
      <w:r>
        <w:rPr>
          <w:rFonts w:cs="Arial" w:hint="cs"/>
          <w:sz w:val="20"/>
          <w:szCs w:val="20"/>
          <w:rtl/>
        </w:rPr>
        <w:t>.</w:t>
      </w:r>
      <w:r w:rsidRPr="00094E8C">
        <w:rPr>
          <w:rFonts w:cs="Arial"/>
          <w:sz w:val="20"/>
          <w:szCs w:val="20"/>
          <w:rtl/>
        </w:rPr>
        <w:t xml:space="preserve"> </w:t>
      </w:r>
      <w:r>
        <w:rPr>
          <w:rFonts w:cs="Arial" w:hint="cs"/>
          <w:sz w:val="20"/>
          <w:szCs w:val="20"/>
          <w:vertAlign w:val="superscript"/>
          <w:rtl/>
        </w:rPr>
        <w:t xml:space="preserve">4 </w:t>
      </w:r>
      <w:r w:rsidRPr="00094E8C">
        <w:rPr>
          <w:rFonts w:cs="Arial"/>
          <w:sz w:val="20"/>
          <w:szCs w:val="20"/>
          <w:rtl/>
        </w:rPr>
        <w:t>וכן אינם רשאים להתחיל בתיבה, עד שתכלה התיבה מפי המקרא</w:t>
      </w:r>
      <w:r>
        <w:rPr>
          <w:rFonts w:cs="Arial" w:hint="cs"/>
          <w:sz w:val="20"/>
          <w:szCs w:val="20"/>
          <w:rtl/>
        </w:rPr>
        <w:t xml:space="preserve"> </w:t>
      </w:r>
      <w:r w:rsidRPr="00EF66D6">
        <w:rPr>
          <w:rFonts w:cs="Arial" w:hint="cs"/>
          <w:sz w:val="18"/>
          <w:szCs w:val="18"/>
          <w:rtl/>
        </w:rPr>
        <w:t>(מימרא ב, טור)</w:t>
      </w:r>
      <w:r>
        <w:rPr>
          <w:rFonts w:cs="Arial" w:hint="cs"/>
          <w:sz w:val="20"/>
          <w:szCs w:val="20"/>
          <w:rtl/>
        </w:rPr>
        <w:t>.</w:t>
      </w:r>
      <w:r>
        <w:rPr>
          <w:rFonts w:cs="Arial"/>
          <w:sz w:val="20"/>
          <w:szCs w:val="20"/>
          <w:rtl/>
        </w:rPr>
        <w:br/>
      </w:r>
      <w:r>
        <w:rPr>
          <w:rFonts w:cs="Arial" w:hint="cs"/>
          <w:sz w:val="20"/>
          <w:szCs w:val="20"/>
          <w:vertAlign w:val="superscript"/>
          <w:rtl/>
        </w:rPr>
        <w:t xml:space="preserve">5 </w:t>
      </w:r>
      <w:r w:rsidRPr="00094E8C">
        <w:rPr>
          <w:rFonts w:cs="Arial"/>
          <w:sz w:val="20"/>
          <w:szCs w:val="20"/>
          <w:rtl/>
        </w:rPr>
        <w:t>ואין הצבור עונין אמן, עד שתכלה ברכה מפי הכ</w:t>
      </w:r>
      <w:r>
        <w:rPr>
          <w:rFonts w:cs="Arial" w:hint="cs"/>
          <w:sz w:val="20"/>
          <w:szCs w:val="20"/>
          <w:rtl/>
        </w:rPr>
        <w:t>ו</w:t>
      </w:r>
      <w:r w:rsidRPr="00094E8C">
        <w:rPr>
          <w:rFonts w:cs="Arial"/>
          <w:sz w:val="20"/>
          <w:szCs w:val="20"/>
          <w:rtl/>
        </w:rPr>
        <w:t>הנים</w:t>
      </w:r>
      <w:r>
        <w:rPr>
          <w:rFonts w:cs="Arial" w:hint="cs"/>
          <w:sz w:val="20"/>
          <w:szCs w:val="20"/>
          <w:rtl/>
        </w:rPr>
        <w:t xml:space="preserve"> </w:t>
      </w:r>
      <w:r w:rsidRPr="00EF66D6">
        <w:rPr>
          <w:rFonts w:cs="Arial" w:hint="cs"/>
          <w:sz w:val="18"/>
          <w:szCs w:val="18"/>
          <w:rtl/>
        </w:rPr>
        <w:t>(מימרא ג)</w:t>
      </w:r>
      <w:r w:rsidRPr="00094E8C">
        <w:rPr>
          <w:rFonts w:cs="Arial"/>
          <w:sz w:val="20"/>
          <w:szCs w:val="20"/>
          <w:rtl/>
        </w:rPr>
        <w:t xml:space="preserve">. </w:t>
      </w:r>
      <w:r w:rsidRPr="00094E8C">
        <w:rPr>
          <w:rFonts w:cs="Arial"/>
          <w:sz w:val="18"/>
          <w:szCs w:val="18"/>
          <w:rtl/>
        </w:rPr>
        <w:t xml:space="preserve">הגה: </w:t>
      </w:r>
      <w:r>
        <w:rPr>
          <w:rFonts w:cs="Arial" w:hint="cs"/>
          <w:sz w:val="18"/>
          <w:szCs w:val="18"/>
          <w:vertAlign w:val="superscript"/>
          <w:rtl/>
        </w:rPr>
        <w:t xml:space="preserve">6 </w:t>
      </w:r>
      <w:r w:rsidRPr="00094E8C">
        <w:rPr>
          <w:rFonts w:cs="Arial"/>
          <w:sz w:val="18"/>
          <w:szCs w:val="18"/>
          <w:rtl/>
        </w:rPr>
        <w:t>ולא יתחילו הכ</w:t>
      </w:r>
      <w:r>
        <w:rPr>
          <w:rFonts w:cs="Arial" w:hint="cs"/>
          <w:sz w:val="18"/>
          <w:szCs w:val="18"/>
          <w:rtl/>
        </w:rPr>
        <w:t>ו</w:t>
      </w:r>
      <w:r w:rsidRPr="00094E8C">
        <w:rPr>
          <w:rFonts w:cs="Arial"/>
          <w:sz w:val="18"/>
          <w:szCs w:val="18"/>
          <w:rtl/>
        </w:rPr>
        <w:t>הנים ר</w:t>
      </w:r>
      <w:r>
        <w:rPr>
          <w:rFonts w:cs="Arial" w:hint="cs"/>
          <w:sz w:val="18"/>
          <w:szCs w:val="18"/>
          <w:rtl/>
        </w:rPr>
        <w:t>י</w:t>
      </w:r>
      <w:r w:rsidRPr="00094E8C">
        <w:rPr>
          <w:rFonts w:cs="Arial"/>
          <w:sz w:val="18"/>
          <w:szCs w:val="18"/>
          <w:rtl/>
        </w:rPr>
        <w:t>בון העולמים כו', עד שיכלה אמן מפי הצ</w:t>
      </w:r>
      <w:r>
        <w:rPr>
          <w:rFonts w:cs="Arial" w:hint="cs"/>
          <w:sz w:val="18"/>
          <w:szCs w:val="18"/>
          <w:rtl/>
        </w:rPr>
        <w:t>י</w:t>
      </w:r>
      <w:r w:rsidRPr="00094E8C">
        <w:rPr>
          <w:rFonts w:cs="Arial"/>
          <w:sz w:val="18"/>
          <w:szCs w:val="18"/>
          <w:rtl/>
        </w:rPr>
        <w:t>בור</w:t>
      </w:r>
      <w:r>
        <w:rPr>
          <w:rStyle w:val="a6"/>
          <w:rFonts w:cs="Arial"/>
          <w:sz w:val="18"/>
          <w:szCs w:val="18"/>
          <w:rtl/>
        </w:rPr>
        <w:footnoteReference w:id="210"/>
      </w:r>
      <w:r>
        <w:rPr>
          <w:rFonts w:cs="Arial" w:hint="cs"/>
          <w:sz w:val="18"/>
          <w:szCs w:val="18"/>
          <w:rtl/>
        </w:rPr>
        <w:t xml:space="preserve"> </w:t>
      </w:r>
      <w:r w:rsidRPr="00EF66D6">
        <w:rPr>
          <w:rFonts w:cs="Arial" w:hint="cs"/>
          <w:sz w:val="16"/>
          <w:szCs w:val="16"/>
          <w:rtl/>
        </w:rPr>
        <w:t>(מימרא ד', טור)</w:t>
      </w:r>
      <w:r w:rsidRPr="00094E8C">
        <w:rPr>
          <w:rFonts w:cs="Arial" w:hint="cs"/>
          <w:sz w:val="20"/>
          <w:szCs w:val="20"/>
          <w:rtl/>
        </w:rPr>
        <w:t>".</w:t>
      </w:r>
    </w:p>
    <w:p w14:paraId="0D47ED24" w14:textId="77777777" w:rsidR="00BB3441" w:rsidRDefault="00BB3441" w:rsidP="00BB3441">
      <w:pPr>
        <w:rPr>
          <w:sz w:val="20"/>
          <w:szCs w:val="20"/>
          <w:rtl/>
        </w:rPr>
      </w:pPr>
      <w:r>
        <w:rPr>
          <w:rFonts w:hint="cs"/>
          <w:sz w:val="20"/>
          <w:szCs w:val="20"/>
          <w:u w:val="single"/>
          <w:rtl/>
        </w:rPr>
        <w:t>רוב הציבור או כל הציבור?</w:t>
      </w:r>
      <w:r>
        <w:rPr>
          <w:sz w:val="20"/>
          <w:szCs w:val="20"/>
          <w:u w:val="single"/>
          <w:rtl/>
        </w:rPr>
        <w:br/>
      </w:r>
      <w:r>
        <w:rPr>
          <w:rFonts w:hint="cs"/>
          <w:sz w:val="20"/>
          <w:szCs w:val="20"/>
          <w:rtl/>
        </w:rPr>
        <w:t xml:space="preserve">א. הש"ץ רשאי לקרוא 'כהנים' כאשר כלתה אמן מפי </w:t>
      </w:r>
      <w:r w:rsidRPr="00BC6833">
        <w:rPr>
          <w:rFonts w:hint="cs"/>
          <w:sz w:val="20"/>
          <w:szCs w:val="20"/>
          <w:u w:val="single"/>
          <w:rtl/>
        </w:rPr>
        <w:t>רוב</w:t>
      </w:r>
      <w:r>
        <w:rPr>
          <w:rFonts w:hint="cs"/>
          <w:sz w:val="20"/>
          <w:szCs w:val="20"/>
          <w:rtl/>
        </w:rPr>
        <w:t xml:space="preserve"> הציבור בלבד.</w:t>
      </w:r>
      <w:r>
        <w:rPr>
          <w:sz w:val="20"/>
          <w:szCs w:val="20"/>
          <w:rtl/>
        </w:rPr>
        <w:br/>
      </w:r>
      <w:r>
        <w:rPr>
          <w:rFonts w:hint="cs"/>
          <w:sz w:val="20"/>
          <w:szCs w:val="20"/>
          <w:rtl/>
        </w:rPr>
        <w:t xml:space="preserve">ב. במילה "יברכך", שלדעת המחבר הכהנים אומרים אותה מייד לאחר שהציבור ענה אמן על ברכתם, יש לכהנים להמתין </w:t>
      </w:r>
      <w:r w:rsidRPr="00BC6833">
        <w:rPr>
          <w:rFonts w:hint="cs"/>
          <w:sz w:val="20"/>
          <w:szCs w:val="20"/>
          <w:u w:val="single"/>
          <w:rtl/>
        </w:rPr>
        <w:t>לכל</w:t>
      </w:r>
      <w:r>
        <w:rPr>
          <w:rFonts w:hint="cs"/>
          <w:sz w:val="20"/>
          <w:szCs w:val="20"/>
          <w:rtl/>
        </w:rPr>
        <w:t xml:space="preserve"> הציבור, אפילו לאלו הטועים ומאריכים באמן.</w:t>
      </w:r>
      <w:r>
        <w:rPr>
          <w:sz w:val="20"/>
          <w:szCs w:val="20"/>
          <w:rtl/>
        </w:rPr>
        <w:br/>
      </w:r>
      <w:r w:rsidRPr="00BC6833">
        <w:rPr>
          <w:rFonts w:hint="cs"/>
          <w:b/>
          <w:bCs/>
          <w:sz w:val="20"/>
          <w:szCs w:val="20"/>
          <w:rtl/>
        </w:rPr>
        <w:t xml:space="preserve">טעם </w:t>
      </w:r>
      <w:r>
        <w:rPr>
          <w:sz w:val="20"/>
          <w:szCs w:val="20"/>
          <w:rtl/>
        </w:rPr>
        <w:t>–</w:t>
      </w:r>
      <w:r>
        <w:rPr>
          <w:rFonts w:hint="cs"/>
          <w:sz w:val="20"/>
          <w:szCs w:val="20"/>
          <w:rtl/>
        </w:rPr>
        <w:t xml:space="preserve"> הציבור צריכים לשמוע את כל הברכה מפי הכהנים.</w:t>
      </w:r>
      <w:r>
        <w:rPr>
          <w:sz w:val="20"/>
          <w:szCs w:val="20"/>
          <w:rtl/>
        </w:rPr>
        <w:br/>
      </w:r>
      <w:r>
        <w:rPr>
          <w:rFonts w:hint="cs"/>
          <w:sz w:val="20"/>
          <w:szCs w:val="20"/>
          <w:rtl/>
        </w:rPr>
        <w:t xml:space="preserve">ולמנהג </w:t>
      </w:r>
      <w:r w:rsidRPr="00910FAC">
        <w:rPr>
          <w:rFonts w:hint="cs"/>
          <w:b/>
          <w:bCs/>
          <w:sz w:val="20"/>
          <w:szCs w:val="20"/>
          <w:rtl/>
        </w:rPr>
        <w:t>הרמ"א</w:t>
      </w:r>
      <w:r>
        <w:rPr>
          <w:rFonts w:hint="cs"/>
          <w:sz w:val="20"/>
          <w:szCs w:val="20"/>
          <w:rtl/>
        </w:rPr>
        <w:t xml:space="preserve">, אזהרה זו נאמרה לש"ץ, שיתחיל להקרות את התיבה הבאה רק לאחר </w:t>
      </w:r>
      <w:r w:rsidRPr="005451D2">
        <w:rPr>
          <w:rFonts w:hint="cs"/>
          <w:sz w:val="20"/>
          <w:szCs w:val="20"/>
          <w:u w:val="single"/>
          <w:rtl/>
        </w:rPr>
        <w:t>שרוב</w:t>
      </w:r>
      <w:r>
        <w:rPr>
          <w:rFonts w:hint="cs"/>
          <w:sz w:val="20"/>
          <w:szCs w:val="20"/>
          <w:rtl/>
        </w:rPr>
        <w:t xml:space="preserve"> הציבור ענה אמן. </w:t>
      </w:r>
    </w:p>
    <w:p w14:paraId="1B61415E" w14:textId="77777777" w:rsidR="00BB3441" w:rsidRDefault="00BB3441" w:rsidP="00BB3441">
      <w:pPr>
        <w:rPr>
          <w:sz w:val="20"/>
          <w:szCs w:val="20"/>
          <w:rtl/>
        </w:rPr>
      </w:pPr>
      <w:r>
        <w:rPr>
          <w:rFonts w:hint="cs"/>
          <w:sz w:val="20"/>
          <w:szCs w:val="20"/>
          <w:u w:val="single"/>
          <w:rtl/>
        </w:rPr>
        <w:t>פרטים נוספים</w:t>
      </w:r>
      <w:r>
        <w:rPr>
          <w:sz w:val="20"/>
          <w:szCs w:val="20"/>
          <w:u w:val="single"/>
          <w:rtl/>
        </w:rPr>
        <w:br/>
      </w:r>
      <w:r>
        <w:rPr>
          <w:rFonts w:hint="cs"/>
          <w:sz w:val="20"/>
          <w:szCs w:val="20"/>
          <w:rtl/>
        </w:rPr>
        <w:t>א. הש"ץ צריך להמתין מלהתחיל את הברכה עד שיכלה אמן מפי רוב הציבור.</w:t>
      </w:r>
      <w:r>
        <w:rPr>
          <w:sz w:val="20"/>
          <w:szCs w:val="20"/>
          <w:rtl/>
        </w:rPr>
        <w:br/>
      </w:r>
      <w:r>
        <w:rPr>
          <w:rFonts w:hint="cs"/>
          <w:sz w:val="20"/>
          <w:szCs w:val="20"/>
          <w:rtl/>
        </w:rPr>
        <w:t>ב. הש"ץ צריך להמתין לגמר כל תיבה שאומרים הכוהנים, כדי שהציבור ישמעו אותה יפה מפי הכוהנים בלבד.</w:t>
      </w:r>
    </w:p>
    <w:p w14:paraId="7D156AF7"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יט </w:t>
      </w:r>
      <w:r>
        <w:rPr>
          <w:b/>
          <w:bCs/>
          <w:sz w:val="20"/>
          <w:szCs w:val="20"/>
          <w:rtl/>
        </w:rPr>
        <w:t>–</w:t>
      </w:r>
      <w:r>
        <w:rPr>
          <w:rFonts w:hint="cs"/>
          <w:b/>
          <w:bCs/>
          <w:sz w:val="20"/>
          <w:szCs w:val="20"/>
          <w:rtl/>
        </w:rPr>
        <w:t xml:space="preserve"> עניית אמן על ברכת כהנים על ידי שליח הציבור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(לד.) "</w:t>
      </w:r>
      <w:r w:rsidRPr="00D26B50">
        <w:rPr>
          <w:rFonts w:cs="Arial"/>
          <w:sz w:val="20"/>
          <w:szCs w:val="20"/>
          <w:rtl/>
        </w:rPr>
        <w:t>העובר לפני התיבה לא יענה אמן אחר הכ</w:t>
      </w:r>
      <w:r>
        <w:rPr>
          <w:rFonts w:cs="Arial" w:hint="cs"/>
          <w:sz w:val="20"/>
          <w:szCs w:val="20"/>
          <w:rtl/>
        </w:rPr>
        <w:t>ו</w:t>
      </w:r>
      <w:r w:rsidRPr="00D26B50">
        <w:rPr>
          <w:rFonts w:cs="Arial"/>
          <w:sz w:val="20"/>
          <w:szCs w:val="20"/>
          <w:rtl/>
        </w:rPr>
        <w:t>הנים מפני הטרוף</w:t>
      </w:r>
      <w:r>
        <w:rPr>
          <w:rFonts w:cs="Arial" w:hint="cs"/>
          <w:sz w:val="20"/>
          <w:szCs w:val="20"/>
          <w:rtl/>
        </w:rPr>
        <w:t>".</w:t>
      </w:r>
      <w:r>
        <w:rPr>
          <w:rFonts w:cs="Arial"/>
          <w:sz w:val="20"/>
          <w:szCs w:val="20"/>
          <w:rtl/>
        </w:rPr>
        <w:br/>
      </w:r>
      <w:r w:rsidRPr="00904D73">
        <w:rPr>
          <w:rFonts w:cs="Arial" w:hint="cs"/>
          <w:b/>
          <w:bCs/>
          <w:sz w:val="20"/>
          <w:szCs w:val="20"/>
          <w:rtl/>
        </w:rPr>
        <w:t>רש"י</w:t>
      </w:r>
      <w:r>
        <w:rPr>
          <w:rFonts w:cs="Arial" w:hint="cs"/>
          <w:sz w:val="20"/>
          <w:szCs w:val="20"/>
          <w:rtl/>
        </w:rPr>
        <w:t xml:space="preserve"> - הש"ץ לא יענה אמן על ברכת כהנים, מפני שעלול לטעות ולהתבלבל ולא ידע להמשיך להקרותם כהוגן.</w:t>
      </w:r>
    </w:p>
    <w:p w14:paraId="39B5924C" w14:textId="77777777" w:rsidR="00BB3441" w:rsidRPr="00904D73" w:rsidRDefault="00BB3441" w:rsidP="00BB3441">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26B50">
        <w:rPr>
          <w:rFonts w:cs="Arial"/>
          <w:sz w:val="20"/>
          <w:szCs w:val="20"/>
          <w:rtl/>
        </w:rPr>
        <w:t>אין ש</w:t>
      </w:r>
      <w:r>
        <w:rPr>
          <w:rFonts w:cs="Arial" w:hint="cs"/>
          <w:sz w:val="20"/>
          <w:szCs w:val="20"/>
          <w:rtl/>
        </w:rPr>
        <w:t xml:space="preserve">ליח </w:t>
      </w:r>
      <w:r w:rsidRPr="00D26B50">
        <w:rPr>
          <w:rFonts w:cs="Arial"/>
          <w:sz w:val="20"/>
          <w:szCs w:val="20"/>
          <w:rtl/>
        </w:rPr>
        <w:t>צ</w:t>
      </w:r>
      <w:r>
        <w:rPr>
          <w:rFonts w:cs="Arial" w:hint="cs"/>
          <w:sz w:val="20"/>
          <w:szCs w:val="20"/>
          <w:rtl/>
        </w:rPr>
        <w:t>יבור</w:t>
      </w:r>
      <w:r w:rsidRPr="00D26B50">
        <w:rPr>
          <w:rFonts w:cs="Arial"/>
          <w:sz w:val="20"/>
          <w:szCs w:val="20"/>
          <w:rtl/>
        </w:rPr>
        <w:t xml:space="preserve"> רשאי לענות אמן אחר ברכה של כהנים</w:t>
      </w:r>
      <w:r>
        <w:rPr>
          <w:rFonts w:cs="Arial" w:hint="cs"/>
          <w:sz w:val="20"/>
          <w:szCs w:val="20"/>
          <w:rtl/>
        </w:rPr>
        <w:t>".</w:t>
      </w:r>
    </w:p>
    <w:p w14:paraId="05BA3E29" w14:textId="77777777" w:rsidR="00BB3441" w:rsidRDefault="00BB3441" w:rsidP="00BB3441">
      <w:pPr>
        <w:rPr>
          <w:sz w:val="20"/>
          <w:szCs w:val="20"/>
          <w:rtl/>
        </w:rPr>
      </w:pPr>
      <w:r>
        <w:rPr>
          <w:rFonts w:hint="cs"/>
          <w:sz w:val="20"/>
          <w:szCs w:val="20"/>
          <w:u w:val="single"/>
          <w:rtl/>
        </w:rPr>
        <w:t>דין ש"צ שמתפלל מתוך סידור</w:t>
      </w:r>
      <w:r>
        <w:rPr>
          <w:sz w:val="20"/>
          <w:szCs w:val="20"/>
          <w:u w:val="single"/>
          <w:rtl/>
        </w:rPr>
        <w:br/>
      </w:r>
      <w:r w:rsidRPr="00D26B50">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אם מתפלל מתוך הסידור ומובטח לו שלא תתבלבל דעתו</w:t>
      </w:r>
      <w:r>
        <w:rPr>
          <w:rStyle w:val="a6"/>
          <w:sz w:val="20"/>
          <w:szCs w:val="20"/>
          <w:rtl/>
        </w:rPr>
        <w:footnoteReference w:id="211"/>
      </w:r>
      <w:r>
        <w:rPr>
          <w:rFonts w:hint="cs"/>
          <w:sz w:val="20"/>
          <w:szCs w:val="20"/>
          <w:rtl/>
        </w:rPr>
        <w:t>, רשאי לענות אמן.</w:t>
      </w:r>
      <w:r>
        <w:rPr>
          <w:rStyle w:val="a6"/>
          <w:sz w:val="20"/>
          <w:szCs w:val="20"/>
          <w:rtl/>
        </w:rPr>
        <w:footnoteReference w:id="212"/>
      </w:r>
      <w:r>
        <w:rPr>
          <w:sz w:val="20"/>
          <w:szCs w:val="20"/>
          <w:rtl/>
        </w:rPr>
        <w:br/>
      </w:r>
      <w:r w:rsidRPr="00D26B50">
        <w:rPr>
          <w:rFonts w:hint="cs"/>
          <w:b/>
          <w:bCs/>
          <w:sz w:val="20"/>
          <w:szCs w:val="20"/>
          <w:rtl/>
        </w:rPr>
        <w:t xml:space="preserve">טעם </w:t>
      </w:r>
      <w:r>
        <w:rPr>
          <w:sz w:val="20"/>
          <w:szCs w:val="20"/>
          <w:rtl/>
        </w:rPr>
        <w:t>–</w:t>
      </w:r>
      <w:r>
        <w:rPr>
          <w:rFonts w:hint="cs"/>
          <w:sz w:val="20"/>
          <w:szCs w:val="20"/>
          <w:rtl/>
        </w:rPr>
        <w:t xml:space="preserve"> אמן זה אינו נחשב הפסק, כיוון שהוא צורך התפילה להורות על קבלת הברכה.</w:t>
      </w:r>
    </w:p>
    <w:p w14:paraId="54EF687C" w14:textId="77777777" w:rsidR="00BB3441" w:rsidRDefault="00BB3441" w:rsidP="00BB3441">
      <w:pPr>
        <w:rPr>
          <w:sz w:val="20"/>
          <w:szCs w:val="20"/>
          <w:rtl/>
        </w:rPr>
      </w:pPr>
      <w:r>
        <w:rPr>
          <w:rFonts w:hint="cs"/>
          <w:sz w:val="20"/>
          <w:szCs w:val="20"/>
          <w:u w:val="single"/>
          <w:rtl/>
        </w:rPr>
        <w:t>אמן על ברכת המצווה</w:t>
      </w:r>
      <w:r>
        <w:rPr>
          <w:sz w:val="20"/>
          <w:szCs w:val="20"/>
          <w:u w:val="single"/>
          <w:rtl/>
        </w:rPr>
        <w:br/>
      </w:r>
      <w:r w:rsidRPr="00D26B5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אין לש"ץ לענות אמן אחר ברכת המצווה </w:t>
      </w:r>
      <w:r w:rsidRPr="00D26B50">
        <w:rPr>
          <w:rFonts w:hint="cs"/>
          <w:sz w:val="18"/>
          <w:szCs w:val="18"/>
          <w:rtl/>
        </w:rPr>
        <w:t>(</w:t>
      </w:r>
      <w:r>
        <w:rPr>
          <w:rFonts w:hint="cs"/>
          <w:sz w:val="18"/>
          <w:szCs w:val="18"/>
          <w:rtl/>
        </w:rPr>
        <w:t>"</w:t>
      </w:r>
      <w:r w:rsidRPr="00D26B50">
        <w:rPr>
          <w:rFonts w:hint="cs"/>
          <w:sz w:val="18"/>
          <w:szCs w:val="18"/>
          <w:rtl/>
        </w:rPr>
        <w:t>אשר קידשנו</w:t>
      </w:r>
      <w:r>
        <w:rPr>
          <w:rFonts w:hint="cs"/>
          <w:sz w:val="18"/>
          <w:szCs w:val="18"/>
          <w:rtl/>
        </w:rPr>
        <w:t>"</w:t>
      </w:r>
      <w:r w:rsidRPr="00D26B50">
        <w:rPr>
          <w:rFonts w:hint="cs"/>
          <w:sz w:val="18"/>
          <w:szCs w:val="18"/>
          <w:rtl/>
        </w:rPr>
        <w:t xml:space="preserve">) </w:t>
      </w:r>
      <w:r>
        <w:rPr>
          <w:rFonts w:hint="cs"/>
          <w:sz w:val="20"/>
          <w:szCs w:val="20"/>
          <w:rtl/>
        </w:rPr>
        <w:t>של הכוהנים, אפילו אם מתפלל מתוך סידור.</w:t>
      </w:r>
      <w:r>
        <w:rPr>
          <w:sz w:val="20"/>
          <w:szCs w:val="20"/>
          <w:rtl/>
        </w:rPr>
        <w:br/>
      </w:r>
      <w:r w:rsidRPr="00D26B5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זהו הפסק בתפילה, ואינו כאמירת אמן על ברכת הכוהנים ממש.</w:t>
      </w:r>
    </w:p>
    <w:p w14:paraId="7F8842B9" w14:textId="77777777" w:rsidR="00BB3441" w:rsidRPr="003B6E79" w:rsidRDefault="00BB3441" w:rsidP="00BB3441">
      <w:pPr>
        <w:rPr>
          <w:sz w:val="18"/>
          <w:szCs w:val="18"/>
          <w:rtl/>
        </w:rPr>
      </w:pPr>
      <w:r w:rsidRPr="003B6E79">
        <w:rPr>
          <w:rFonts w:hint="cs"/>
          <w:sz w:val="18"/>
          <w:szCs w:val="18"/>
          <w:rtl/>
        </w:rPr>
        <w:t>[</w:t>
      </w:r>
      <w:r w:rsidRPr="003B6E79">
        <w:rPr>
          <w:rFonts w:hint="cs"/>
          <w:b/>
          <w:bCs/>
          <w:sz w:val="18"/>
          <w:szCs w:val="18"/>
          <w:rtl/>
        </w:rPr>
        <w:t>סיכום</w:t>
      </w:r>
      <w:r w:rsidRPr="003B6E79">
        <w:rPr>
          <w:rFonts w:hint="cs"/>
          <w:sz w:val="18"/>
          <w:szCs w:val="18"/>
          <w:rtl/>
        </w:rPr>
        <w:t xml:space="preserve">. </w:t>
      </w:r>
      <w:r w:rsidRPr="003B6E79">
        <w:rPr>
          <w:rFonts w:hint="cs"/>
          <w:b/>
          <w:bCs/>
          <w:sz w:val="18"/>
          <w:szCs w:val="18"/>
          <w:rtl/>
        </w:rPr>
        <w:t>גמרא</w:t>
      </w:r>
      <w:r w:rsidRPr="003B6E79">
        <w:rPr>
          <w:rFonts w:hint="cs"/>
          <w:sz w:val="18"/>
          <w:szCs w:val="18"/>
          <w:rtl/>
        </w:rPr>
        <w:t>. ש"ץ לא יענה אמן על ברכת כהנים</w:t>
      </w:r>
      <w:r>
        <w:rPr>
          <w:rFonts w:hint="cs"/>
          <w:sz w:val="18"/>
          <w:szCs w:val="18"/>
          <w:rtl/>
        </w:rPr>
        <w:t xml:space="preserve"> שלא יתבלבל</w:t>
      </w:r>
      <w:r w:rsidRPr="003B6E79">
        <w:rPr>
          <w:rFonts w:hint="cs"/>
          <w:sz w:val="18"/>
          <w:szCs w:val="18"/>
          <w:rtl/>
        </w:rPr>
        <w:t xml:space="preserve">, וכ"פ </w:t>
      </w:r>
      <w:r w:rsidRPr="003B6E79">
        <w:rPr>
          <w:rFonts w:hint="cs"/>
          <w:b/>
          <w:bCs/>
          <w:sz w:val="18"/>
          <w:szCs w:val="18"/>
          <w:rtl/>
        </w:rPr>
        <w:t>המחבר</w:t>
      </w:r>
      <w:r w:rsidRPr="003B6E79">
        <w:rPr>
          <w:rFonts w:hint="cs"/>
          <w:sz w:val="18"/>
          <w:szCs w:val="18"/>
          <w:rtl/>
        </w:rPr>
        <w:t xml:space="preserve">. </w:t>
      </w:r>
      <w:r w:rsidRPr="003B6E79">
        <w:rPr>
          <w:rFonts w:hint="cs"/>
          <w:b/>
          <w:bCs/>
          <w:sz w:val="18"/>
          <w:szCs w:val="18"/>
          <w:rtl/>
        </w:rPr>
        <w:t>מ"ב</w:t>
      </w:r>
      <w:r w:rsidRPr="003B6E79">
        <w:rPr>
          <w:rFonts w:hint="cs"/>
          <w:sz w:val="18"/>
          <w:szCs w:val="18"/>
          <w:rtl/>
        </w:rPr>
        <w:t xml:space="preserve">. אם מתפלל מתוך הסידור רשאי </w:t>
      </w:r>
      <w:r>
        <w:rPr>
          <w:sz w:val="18"/>
          <w:szCs w:val="18"/>
          <w:rtl/>
        </w:rPr>
        <w:br/>
      </w:r>
      <w:r w:rsidRPr="003B6E79">
        <w:rPr>
          <w:rFonts w:hint="cs"/>
          <w:sz w:val="16"/>
          <w:szCs w:val="16"/>
          <w:rtl/>
        </w:rPr>
        <w:t>(אך הפוסקים הספרדים החמירו, כפשט השו"ע)</w:t>
      </w:r>
      <w:r w:rsidRPr="003B6E79">
        <w:rPr>
          <w:rFonts w:hint="cs"/>
          <w:sz w:val="18"/>
          <w:szCs w:val="18"/>
          <w:rtl/>
        </w:rPr>
        <w:t>. אין ש"ץ רשאי לענות אמן על ברכת "אשר קידשנו", זהו הפסק</w:t>
      </w:r>
      <w:r>
        <w:rPr>
          <w:rFonts w:hint="cs"/>
          <w:sz w:val="18"/>
          <w:szCs w:val="18"/>
          <w:rtl/>
        </w:rPr>
        <w:t>.</w:t>
      </w:r>
      <w:r w:rsidRPr="003B6E79">
        <w:rPr>
          <w:rFonts w:hint="cs"/>
          <w:sz w:val="18"/>
          <w:szCs w:val="18"/>
          <w:rtl/>
        </w:rPr>
        <w:t>]</w:t>
      </w:r>
    </w:p>
    <w:p w14:paraId="29749FB4" w14:textId="77777777" w:rsidR="00BB3441" w:rsidRDefault="00BB3441" w:rsidP="00BB3441">
      <w:pPr>
        <w:rPr>
          <w:sz w:val="20"/>
          <w:szCs w:val="20"/>
          <w:rtl/>
        </w:rPr>
      </w:pPr>
      <w:r>
        <w:rPr>
          <w:rFonts w:hint="cs"/>
          <w:b/>
          <w:bCs/>
          <w:sz w:val="20"/>
          <w:szCs w:val="20"/>
          <w:rtl/>
        </w:rPr>
        <w:t>הוספות</w:t>
      </w:r>
      <w:r>
        <w:rPr>
          <w:b/>
          <w:bCs/>
          <w:sz w:val="20"/>
          <w:szCs w:val="20"/>
          <w:rtl/>
        </w:rPr>
        <w:br/>
      </w:r>
      <w:r>
        <w:rPr>
          <w:rFonts w:hint="cs"/>
          <w:sz w:val="20"/>
          <w:szCs w:val="20"/>
          <w:u w:val="single"/>
          <w:rtl/>
        </w:rPr>
        <w:t>לענות אמן על ברכת כהנים כשנמצא בקריאת שמע וברכותיה</w:t>
      </w:r>
      <w:r>
        <w:rPr>
          <w:sz w:val="20"/>
          <w:szCs w:val="20"/>
          <w:u w:val="single"/>
          <w:rtl/>
        </w:rPr>
        <w:br/>
      </w:r>
      <w:r w:rsidRPr="008F58D1">
        <w:rPr>
          <w:rFonts w:hint="cs"/>
          <w:b/>
          <w:bCs/>
          <w:sz w:val="20"/>
          <w:szCs w:val="20"/>
          <w:rtl/>
        </w:rPr>
        <w:t>אג"מ</w:t>
      </w:r>
      <w:r>
        <w:rPr>
          <w:rFonts w:hint="cs"/>
          <w:sz w:val="20"/>
          <w:szCs w:val="20"/>
          <w:rtl/>
        </w:rPr>
        <w:t xml:space="preserve"> </w:t>
      </w:r>
      <w:r w:rsidRPr="008F58D1">
        <w:rPr>
          <w:rFonts w:hint="cs"/>
          <w:sz w:val="18"/>
          <w:szCs w:val="18"/>
          <w:rtl/>
        </w:rPr>
        <w:t xml:space="preserve">(ד, כא) </w:t>
      </w:r>
      <w:r>
        <w:rPr>
          <w:sz w:val="20"/>
          <w:szCs w:val="20"/>
          <w:rtl/>
        </w:rPr>
        <w:t>–</w:t>
      </w:r>
      <w:r>
        <w:rPr>
          <w:rFonts w:hint="cs"/>
          <w:sz w:val="20"/>
          <w:szCs w:val="20"/>
          <w:rtl/>
        </w:rPr>
        <w:t xml:space="preserve"> גם מי שנמצא בק"ש וברכותיה ושומע ברכת כהנים, חייב לענות אמן על הברכה </w:t>
      </w:r>
      <w:r w:rsidRPr="00E64B2F">
        <w:rPr>
          <w:rFonts w:hint="cs"/>
          <w:sz w:val="18"/>
          <w:szCs w:val="18"/>
          <w:rtl/>
        </w:rPr>
        <w:t>(לא על ברכת המצווה 'אשר קידשנו')</w:t>
      </w:r>
      <w:r w:rsidRPr="00E64B2F">
        <w:rPr>
          <w:rFonts w:hint="cs"/>
          <w:sz w:val="20"/>
          <w:szCs w:val="20"/>
          <w:rtl/>
        </w:rPr>
        <w:t>.</w:t>
      </w:r>
      <w:r w:rsidRPr="00E64B2F">
        <w:rPr>
          <w:b/>
          <w:bCs/>
          <w:sz w:val="20"/>
          <w:szCs w:val="20"/>
          <w:rtl/>
        </w:rPr>
        <w:br/>
      </w:r>
      <w:r w:rsidRPr="00E64B2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אמן של ברכת כוהנים עדיפה על עניית אמן של הא-ל הקדוש ושומע תפילה.</w:t>
      </w:r>
    </w:p>
    <w:p w14:paraId="7A1F96D3" w14:textId="77777777" w:rsidR="00BB3441" w:rsidRDefault="00BB3441" w:rsidP="00BB3441">
      <w:pPr>
        <w:rPr>
          <w:sz w:val="20"/>
          <w:szCs w:val="20"/>
          <w:rtl/>
        </w:rPr>
      </w:pPr>
      <w:r>
        <w:rPr>
          <w:rFonts w:hint="cs"/>
          <w:sz w:val="20"/>
          <w:szCs w:val="20"/>
          <w:u w:val="single"/>
          <w:rtl/>
        </w:rPr>
        <w:t>לענות אמן כשעומד בתפילת הלחש</w:t>
      </w:r>
      <w:r>
        <w:rPr>
          <w:sz w:val="20"/>
          <w:szCs w:val="20"/>
          <w:u w:val="single"/>
          <w:rtl/>
        </w:rPr>
        <w:br/>
      </w:r>
      <w:r w:rsidRPr="00E64B2F">
        <w:rPr>
          <w:rFonts w:hint="cs"/>
          <w:b/>
          <w:bCs/>
          <w:sz w:val="20"/>
          <w:szCs w:val="20"/>
          <w:rtl/>
        </w:rPr>
        <w:t>יביע אומר</w:t>
      </w:r>
      <w:r>
        <w:rPr>
          <w:rFonts w:hint="cs"/>
          <w:sz w:val="20"/>
          <w:szCs w:val="20"/>
          <w:rtl/>
        </w:rPr>
        <w:t xml:space="preserve"> </w:t>
      </w:r>
      <w:r w:rsidRPr="00E64B2F">
        <w:rPr>
          <w:rFonts w:hint="cs"/>
          <w:sz w:val="18"/>
          <w:szCs w:val="18"/>
          <w:rtl/>
        </w:rPr>
        <w:t xml:space="preserve">(ח, יב) </w:t>
      </w:r>
      <w:r>
        <w:rPr>
          <w:sz w:val="20"/>
          <w:szCs w:val="20"/>
          <w:rtl/>
        </w:rPr>
        <w:t>–</w:t>
      </w:r>
      <w:r>
        <w:rPr>
          <w:rFonts w:hint="cs"/>
          <w:sz w:val="20"/>
          <w:szCs w:val="20"/>
          <w:rtl/>
        </w:rPr>
        <w:t xml:space="preserve"> מי שעומד בתפילת לחש בין ברכת מודים לברכת שים שלום, יכול וצריך לענות אמן אחר ברכת הכוהנים ואפילו אחר ברכת 'אשר קידשנו' </w:t>
      </w:r>
      <w:r w:rsidRPr="00AD5089">
        <w:rPr>
          <w:rFonts w:hint="cs"/>
          <w:sz w:val="18"/>
          <w:szCs w:val="18"/>
          <w:rtl/>
        </w:rPr>
        <w:t>(אך האג"מ הנ"ל כתב באופן פשוט שלא יענה אמן בשמו"ע)</w:t>
      </w:r>
      <w:r>
        <w:rPr>
          <w:rFonts w:hint="cs"/>
          <w:sz w:val="20"/>
          <w:szCs w:val="20"/>
          <w:rtl/>
        </w:rPr>
        <w:t>.</w:t>
      </w:r>
      <w:r>
        <w:rPr>
          <w:sz w:val="20"/>
          <w:szCs w:val="20"/>
          <w:rtl/>
        </w:rPr>
        <w:br/>
      </w:r>
      <w:r w:rsidRPr="00F65EE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בעניית אמן זה משום הפסק, כיוון שהפסק באמירת אמן שהזהירו ממנו, הוא דווקא כשעונה קדיש והוא אינו מתפלל עם הש"ץ, משא"כ כאן.</w:t>
      </w:r>
    </w:p>
    <w:p w14:paraId="28EA2613" w14:textId="77777777" w:rsidR="00BB3441" w:rsidRDefault="00BB3441" w:rsidP="00BB3441">
      <w:pPr>
        <w:rPr>
          <w:sz w:val="20"/>
          <w:szCs w:val="20"/>
          <w:rtl/>
        </w:rPr>
      </w:pPr>
      <w:r>
        <w:rPr>
          <w:rFonts w:hint="cs"/>
          <w:sz w:val="20"/>
          <w:szCs w:val="20"/>
          <w:u w:val="single"/>
          <w:rtl/>
        </w:rPr>
        <w:t>להאזין לברכת כהנים כאשר נמצא באמצע תפילת עמידה</w:t>
      </w:r>
      <w:r>
        <w:rPr>
          <w:sz w:val="20"/>
          <w:szCs w:val="20"/>
          <w:u w:val="single"/>
          <w:rtl/>
        </w:rPr>
        <w:br/>
      </w:r>
      <w:r>
        <w:rPr>
          <w:rFonts w:hint="cs"/>
          <w:sz w:val="20"/>
          <w:szCs w:val="20"/>
          <w:rtl/>
        </w:rPr>
        <w:t>יחיד שנמצא באמצע תפילת עמידה והציבור הגיעו לברכת כהנים, האם מחויב לשתוק ולהאזין לברכה?</w:t>
      </w:r>
      <w:r>
        <w:rPr>
          <w:sz w:val="20"/>
          <w:szCs w:val="20"/>
          <w:rtl/>
        </w:rPr>
        <w:br/>
      </w:r>
      <w:r>
        <w:rPr>
          <w:rFonts w:hint="cs"/>
          <w:sz w:val="20"/>
          <w:szCs w:val="20"/>
          <w:rtl/>
        </w:rPr>
        <w:t>נראה שיש לתלות שאלה זו בחקירה האם יש מצווה לישראל להתברך מפי הכוהנים, או שהמצווה מוטלת על הכוהנים בלבד לברך את ישראל.</w:t>
      </w:r>
      <w:r>
        <w:rPr>
          <w:rStyle w:val="a6"/>
          <w:sz w:val="20"/>
          <w:szCs w:val="20"/>
          <w:rtl/>
        </w:rPr>
        <w:footnoteReference w:id="213"/>
      </w:r>
      <w:r>
        <w:rPr>
          <w:sz w:val="20"/>
          <w:szCs w:val="20"/>
          <w:rtl/>
        </w:rPr>
        <w:br/>
      </w:r>
      <w:r>
        <w:rPr>
          <w:rFonts w:hint="cs"/>
          <w:sz w:val="20"/>
          <w:szCs w:val="20"/>
          <w:rtl/>
        </w:rPr>
        <w:t xml:space="preserve">הכרעת </w:t>
      </w:r>
      <w:r w:rsidRPr="00796868">
        <w:rPr>
          <w:rFonts w:hint="cs"/>
          <w:b/>
          <w:bCs/>
          <w:sz w:val="20"/>
          <w:szCs w:val="20"/>
          <w:rtl/>
        </w:rPr>
        <w:t>האג"מ</w:t>
      </w:r>
      <w:r>
        <w:rPr>
          <w:rFonts w:hint="cs"/>
          <w:sz w:val="20"/>
          <w:szCs w:val="20"/>
          <w:rtl/>
        </w:rPr>
        <w:t xml:space="preserve"> </w:t>
      </w:r>
      <w:r>
        <w:rPr>
          <w:sz w:val="20"/>
          <w:szCs w:val="20"/>
          <w:rtl/>
        </w:rPr>
        <w:t>–</w:t>
      </w:r>
      <w:r>
        <w:rPr>
          <w:rFonts w:hint="cs"/>
          <w:sz w:val="20"/>
          <w:szCs w:val="20"/>
          <w:rtl/>
        </w:rPr>
        <w:t xml:space="preserve"> אם ההפסקה תפריע לו לרצף התפילה, ימשיך בתפילתו כרגיל. אך אם ההפסקה לא תפריע לו, ישתוק ויקשיב לברכת הכוהנים.</w:t>
      </w:r>
      <w:r>
        <w:rPr>
          <w:sz w:val="20"/>
          <w:szCs w:val="20"/>
          <w:rtl/>
        </w:rPr>
        <w:br/>
      </w:r>
      <w:r>
        <w:rPr>
          <w:sz w:val="20"/>
          <w:szCs w:val="20"/>
          <w:rtl/>
        </w:rPr>
        <w:br/>
      </w:r>
      <w:r>
        <w:rPr>
          <w:sz w:val="20"/>
          <w:szCs w:val="20"/>
          <w:rtl/>
        </w:rPr>
        <w:br/>
      </w:r>
      <w:r>
        <w:rPr>
          <w:rFonts w:hint="cs"/>
          <w:b/>
          <w:bCs/>
          <w:sz w:val="20"/>
          <w:szCs w:val="20"/>
          <w:rtl/>
        </w:rPr>
        <w:t xml:space="preserve">סעיף כ </w:t>
      </w:r>
      <w:r>
        <w:rPr>
          <w:b/>
          <w:bCs/>
          <w:sz w:val="20"/>
          <w:szCs w:val="20"/>
          <w:rtl/>
        </w:rPr>
        <w:t>–</w:t>
      </w:r>
      <w:r>
        <w:rPr>
          <w:rFonts w:hint="cs"/>
          <w:b/>
          <w:bCs/>
          <w:sz w:val="20"/>
          <w:szCs w:val="20"/>
          <w:rtl/>
        </w:rPr>
        <w:t xml:space="preserve"> שליח ציבור שהוא כהן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(לד.) "</w:t>
      </w:r>
      <w:r w:rsidRPr="00B62859">
        <w:rPr>
          <w:rFonts w:cs="Arial"/>
          <w:sz w:val="20"/>
          <w:szCs w:val="20"/>
          <w:rtl/>
        </w:rPr>
        <w:t>העובר לפני התיבה</w:t>
      </w:r>
      <w:r>
        <w:rPr>
          <w:rFonts w:cs="Arial" w:hint="cs"/>
          <w:sz w:val="20"/>
          <w:szCs w:val="20"/>
          <w:rtl/>
        </w:rPr>
        <w:t xml:space="preserve">... </w:t>
      </w:r>
      <w:r w:rsidRPr="00B62859">
        <w:rPr>
          <w:rFonts w:cs="Arial" w:hint="cs"/>
          <w:sz w:val="18"/>
          <w:szCs w:val="18"/>
          <w:rtl/>
        </w:rPr>
        <w:t xml:space="preserve">(אפילו) </w:t>
      </w:r>
      <w:r w:rsidRPr="00B62859">
        <w:rPr>
          <w:rFonts w:cs="Arial"/>
          <w:sz w:val="20"/>
          <w:szCs w:val="20"/>
          <w:rtl/>
        </w:rPr>
        <w:t>אם אין שם כהן אלא הוא - לא י</w:t>
      </w:r>
      <w:r>
        <w:rPr>
          <w:rFonts w:cs="Arial" w:hint="cs"/>
          <w:sz w:val="20"/>
          <w:szCs w:val="20"/>
          <w:rtl/>
        </w:rPr>
        <w:t>י</w:t>
      </w:r>
      <w:r w:rsidRPr="00B62859">
        <w:rPr>
          <w:rFonts w:cs="Arial"/>
          <w:sz w:val="20"/>
          <w:szCs w:val="20"/>
          <w:rtl/>
        </w:rPr>
        <w:t>שא את כפיו</w:t>
      </w:r>
      <w:r>
        <w:rPr>
          <w:rFonts w:cs="Arial" w:hint="cs"/>
          <w:sz w:val="20"/>
          <w:szCs w:val="20"/>
          <w:rtl/>
        </w:rPr>
        <w:t xml:space="preserve"> </w:t>
      </w:r>
      <w:r w:rsidRPr="00B62859">
        <w:rPr>
          <w:rFonts w:cs="Arial" w:hint="cs"/>
          <w:sz w:val="18"/>
          <w:szCs w:val="18"/>
          <w:rtl/>
        </w:rPr>
        <w:t>(שמא לא יוכל לחזור לתפילתו)</w:t>
      </w:r>
      <w:r w:rsidRPr="00B62859">
        <w:rPr>
          <w:rFonts w:cs="Arial"/>
          <w:sz w:val="20"/>
          <w:szCs w:val="20"/>
          <w:rtl/>
        </w:rPr>
        <w:t xml:space="preserve">. ואם הבטחתו שהוא נושא את כפיו וחוזר לתפלתו </w:t>
      </w:r>
      <w:r>
        <w:rPr>
          <w:rFonts w:cs="Arial"/>
          <w:sz w:val="20"/>
          <w:szCs w:val="20"/>
          <w:rtl/>
        </w:rPr>
        <w:t>–</w:t>
      </w:r>
      <w:r w:rsidRPr="00B62859">
        <w:rPr>
          <w:rFonts w:cs="Arial"/>
          <w:sz w:val="20"/>
          <w:szCs w:val="20"/>
          <w:rtl/>
        </w:rPr>
        <w:t xml:space="preserve"> רשאי</w:t>
      </w:r>
      <w:r>
        <w:rPr>
          <w:rFonts w:cs="Arial" w:hint="cs"/>
          <w:sz w:val="20"/>
          <w:szCs w:val="20"/>
          <w:rtl/>
        </w:rPr>
        <w:t>".</w:t>
      </w:r>
      <w:r>
        <w:rPr>
          <w:sz w:val="20"/>
          <w:szCs w:val="20"/>
          <w:rtl/>
        </w:rPr>
        <w:br/>
      </w:r>
      <w:r w:rsidRPr="00B62859">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אם יש כהן אחר, אפילו אם מובטח לו שיכול לחזור לתפילתו </w:t>
      </w:r>
      <w:r>
        <w:rPr>
          <w:sz w:val="20"/>
          <w:szCs w:val="20"/>
          <w:rtl/>
        </w:rPr>
        <w:t>–</w:t>
      </w:r>
      <w:r>
        <w:rPr>
          <w:rFonts w:hint="cs"/>
          <w:sz w:val="20"/>
          <w:szCs w:val="20"/>
          <w:rtl/>
        </w:rPr>
        <w:t xml:space="preserve"> לא יישא את כפיו.</w:t>
      </w:r>
      <w:r>
        <w:rPr>
          <w:sz w:val="20"/>
          <w:szCs w:val="20"/>
          <w:rtl/>
        </w:rPr>
        <w:br/>
      </w:r>
      <w:r>
        <w:rPr>
          <w:rFonts w:hint="cs"/>
          <w:sz w:val="20"/>
          <w:szCs w:val="20"/>
          <w:rtl/>
        </w:rPr>
        <w:t>ולכן ייזהרו שלא יאמר אחד מהציבור לש"ץ לעלות לברך, וכן לא יציעו לו ליטול את ידיו לברכה.</w:t>
      </w:r>
    </w:p>
    <w:p w14:paraId="39C35F79" w14:textId="77777777" w:rsidR="00BB3441" w:rsidRDefault="00BB3441" w:rsidP="00BB3441">
      <w:pPr>
        <w:rPr>
          <w:sz w:val="20"/>
          <w:szCs w:val="20"/>
          <w:rtl/>
        </w:rPr>
      </w:pPr>
      <w:r>
        <w:rPr>
          <w:rFonts w:hint="cs"/>
          <w:b/>
          <w:bCs/>
          <w:sz w:val="20"/>
          <w:szCs w:val="20"/>
          <w:rtl/>
        </w:rPr>
        <w:t>עקירת רגליים</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ש"ץ כהן ואין כהן אחר, ומובטח לו שיכול לחזור לתפילה, יעקור רגליו מעט בעבודה.</w:t>
      </w:r>
      <w:r>
        <w:rPr>
          <w:sz w:val="20"/>
          <w:szCs w:val="20"/>
          <w:rtl/>
        </w:rPr>
        <w:br/>
      </w:r>
      <w:r w:rsidRPr="006033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שאם לא יעקור רגליו לא יוכל לברך, מיהו בעקירה כל דהו סגי.</w:t>
      </w:r>
    </w:p>
    <w:p w14:paraId="1732841E" w14:textId="77777777" w:rsidR="00BB3441" w:rsidRDefault="00BB3441" w:rsidP="00BB3441">
      <w:pPr>
        <w:rPr>
          <w:sz w:val="20"/>
          <w:szCs w:val="20"/>
          <w:rtl/>
        </w:rPr>
      </w:pPr>
      <w:r>
        <w:rPr>
          <w:rFonts w:hint="cs"/>
          <w:b/>
          <w:bCs/>
          <w:sz w:val="20"/>
          <w:szCs w:val="20"/>
          <w:rtl/>
        </w:rPr>
        <w:t>אחר מקרא</w:t>
      </w:r>
      <w:r>
        <w:rPr>
          <w:b/>
          <w:bCs/>
          <w:sz w:val="20"/>
          <w:szCs w:val="20"/>
          <w:rtl/>
        </w:rPr>
        <w:br/>
      </w:r>
      <w:r>
        <w:rPr>
          <w:rFonts w:hint="cs"/>
          <w:sz w:val="20"/>
          <w:szCs w:val="20"/>
          <w:rtl/>
        </w:rPr>
        <w:t>כאשר ש"ץ כהן מברך את העם, צריך שאחר יקריא לו את נוסח הברכה.</w:t>
      </w:r>
      <w:r>
        <w:rPr>
          <w:sz w:val="20"/>
          <w:szCs w:val="20"/>
          <w:rtl/>
        </w:rPr>
        <w:br/>
      </w:r>
      <w:r>
        <w:rPr>
          <w:rFonts w:hint="cs"/>
          <w:sz w:val="20"/>
          <w:szCs w:val="20"/>
          <w:rtl/>
        </w:rPr>
        <w:t xml:space="preserve">להלן מחלוקת ראשונים בדין זה. </w:t>
      </w:r>
      <w:r>
        <w:rPr>
          <w:sz w:val="20"/>
          <w:szCs w:val="20"/>
          <w:rtl/>
        </w:rPr>
        <w:br/>
      </w:r>
      <w:r>
        <w:rPr>
          <w:rFonts w:hint="cs"/>
          <w:sz w:val="20"/>
          <w:szCs w:val="20"/>
          <w:rtl/>
        </w:rPr>
        <w:t xml:space="preserve">א. </w:t>
      </w:r>
      <w:r w:rsidRPr="001A1582">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המקרא צריך לכוון לתפילת הש"ץ מראש ועד סוף.</w:t>
      </w:r>
      <w:r>
        <w:rPr>
          <w:sz w:val="20"/>
          <w:szCs w:val="20"/>
          <w:rtl/>
        </w:rPr>
        <w:br/>
      </w:r>
      <w:r w:rsidRPr="001A158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כהנים היא חלק מתפילת חזרת הש"ץ.</w:t>
      </w:r>
      <w:r>
        <w:rPr>
          <w:sz w:val="20"/>
          <w:szCs w:val="20"/>
          <w:rtl/>
        </w:rPr>
        <w:br/>
      </w:r>
      <w:r>
        <w:rPr>
          <w:rFonts w:hint="cs"/>
          <w:sz w:val="20"/>
          <w:szCs w:val="20"/>
          <w:rtl/>
        </w:rPr>
        <w:t xml:space="preserve">ב. </w:t>
      </w:r>
      <w:r w:rsidRPr="001A1582">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המקרא צריך לכוון רק אם הוא מי שיאמר גם את ברכת 'שים שלום'.</w:t>
      </w:r>
      <w:r>
        <w:rPr>
          <w:sz w:val="20"/>
          <w:szCs w:val="20"/>
          <w:rtl/>
        </w:rPr>
        <w:br/>
      </w:r>
      <w:r w:rsidRPr="001A158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כהנים לבד אינה חלק מתפילת חזרת הש"ץ.</w:t>
      </w:r>
      <w:r>
        <w:rPr>
          <w:rStyle w:val="a6"/>
          <w:sz w:val="20"/>
          <w:szCs w:val="20"/>
          <w:rtl/>
        </w:rPr>
        <w:footnoteReference w:id="214"/>
      </w:r>
    </w:p>
    <w:p w14:paraId="0803409A" w14:textId="77777777" w:rsidR="00BB3441" w:rsidRDefault="00BB3441" w:rsidP="00BB3441">
      <w:pPr>
        <w:rPr>
          <w:sz w:val="20"/>
          <w:szCs w:val="20"/>
          <w:rtl/>
        </w:rPr>
      </w:pPr>
      <w:r>
        <w:rPr>
          <w:rFonts w:hint="cs"/>
          <w:sz w:val="20"/>
          <w:szCs w:val="20"/>
          <w:u w:val="single"/>
          <w:rtl/>
        </w:rPr>
        <w:t>הכרעת הפוסקים</w:t>
      </w:r>
      <w:r>
        <w:rPr>
          <w:rFonts w:hint="cs"/>
          <w:sz w:val="20"/>
          <w:szCs w:val="20"/>
          <w:rtl/>
        </w:rPr>
        <w:t xml:space="preserve"> </w:t>
      </w:r>
      <w:r>
        <w:rPr>
          <w:sz w:val="20"/>
          <w:szCs w:val="20"/>
          <w:rtl/>
        </w:rPr>
        <w:br/>
      </w:r>
      <w:r>
        <w:rPr>
          <w:rFonts w:hint="cs"/>
          <w:sz w:val="20"/>
          <w:szCs w:val="20"/>
          <w:rtl/>
        </w:rPr>
        <w:t xml:space="preserve">א. </w:t>
      </w:r>
      <w:r w:rsidRPr="00FB6DF7">
        <w:rPr>
          <w:rFonts w:hint="cs"/>
          <w:b/>
          <w:bCs/>
          <w:sz w:val="20"/>
          <w:szCs w:val="20"/>
          <w:rtl/>
        </w:rPr>
        <w:t>אגור</w:t>
      </w:r>
      <w:r>
        <w:rPr>
          <w:rFonts w:hint="cs"/>
          <w:sz w:val="20"/>
          <w:szCs w:val="20"/>
          <w:rtl/>
        </w:rPr>
        <w:t xml:space="preserve"> </w:t>
      </w:r>
      <w:r>
        <w:rPr>
          <w:sz w:val="20"/>
          <w:szCs w:val="20"/>
          <w:rtl/>
        </w:rPr>
        <w:t>–</w:t>
      </w:r>
      <w:r>
        <w:rPr>
          <w:rFonts w:hint="cs"/>
          <w:sz w:val="20"/>
          <w:szCs w:val="20"/>
          <w:rtl/>
        </w:rPr>
        <w:t xml:space="preserve"> גם מי שלא כיוון יכול להקרות, ואם כיוון לתפילת הש"ץ, יאמר גם את 'שים שלום', וכ"פ </w:t>
      </w:r>
      <w:r w:rsidRPr="00095F77">
        <w:rPr>
          <w:rFonts w:hint="cs"/>
          <w:b/>
          <w:bCs/>
          <w:sz w:val="20"/>
          <w:szCs w:val="20"/>
          <w:rtl/>
        </w:rPr>
        <w:t>המחבר</w:t>
      </w:r>
      <w:r>
        <w:rPr>
          <w:rFonts w:hint="cs"/>
          <w:sz w:val="20"/>
          <w:szCs w:val="20"/>
          <w:rtl/>
        </w:rPr>
        <w:t>.</w:t>
      </w:r>
      <w:r>
        <w:rPr>
          <w:sz w:val="20"/>
          <w:szCs w:val="20"/>
          <w:rtl/>
        </w:rPr>
        <w:br/>
      </w:r>
      <w:r w:rsidRPr="00095F7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שתפילת החזרה לא תהיה מופסקת בשעה שהש"ץ יורד מהדוכן למקומו.</w:t>
      </w:r>
      <w:r>
        <w:rPr>
          <w:sz w:val="20"/>
          <w:szCs w:val="20"/>
          <w:rtl/>
        </w:rPr>
        <w:br/>
      </w:r>
      <w:r>
        <w:rPr>
          <w:rFonts w:hint="cs"/>
          <w:sz w:val="20"/>
          <w:szCs w:val="20"/>
          <w:rtl/>
        </w:rPr>
        <w:t>והש"ץ עצמו צריך גם כן לכוון לשמוע את ברכת 'שים שלום', כדי שייחשב כאילו חזן אחד התפלל את כולה.</w:t>
      </w:r>
      <w:r>
        <w:rPr>
          <w:sz w:val="20"/>
          <w:szCs w:val="20"/>
          <w:rtl/>
        </w:rPr>
        <w:br/>
      </w:r>
      <w:r>
        <w:rPr>
          <w:rFonts w:hint="cs"/>
          <w:sz w:val="20"/>
          <w:szCs w:val="20"/>
          <w:rtl/>
        </w:rPr>
        <w:t xml:space="preserve">ב. </w:t>
      </w:r>
      <w:r w:rsidRPr="00095F77">
        <w:rPr>
          <w:rFonts w:hint="cs"/>
          <w:b/>
          <w:bCs/>
          <w:sz w:val="20"/>
          <w:szCs w:val="20"/>
          <w:rtl/>
        </w:rPr>
        <w:t>גר"א</w:t>
      </w:r>
      <w:r>
        <w:rPr>
          <w:rFonts w:hint="cs"/>
          <w:sz w:val="20"/>
          <w:szCs w:val="20"/>
          <w:rtl/>
        </w:rPr>
        <w:t xml:space="preserve"> - עדיף שהש"ץ עצמו יסיים את התפילה אפילו אם המקרא כיוון לתפילה מתחילתה, וכן המנהג.</w:t>
      </w:r>
    </w:p>
    <w:p w14:paraId="7FD21547"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E6C9C">
        <w:rPr>
          <w:rFonts w:cs="Arial"/>
          <w:sz w:val="20"/>
          <w:szCs w:val="20"/>
          <w:rtl/>
        </w:rPr>
        <w:t>אם ש</w:t>
      </w:r>
      <w:r>
        <w:rPr>
          <w:rFonts w:cs="Arial" w:hint="cs"/>
          <w:sz w:val="20"/>
          <w:szCs w:val="20"/>
          <w:rtl/>
        </w:rPr>
        <w:t>ליח ציבור</w:t>
      </w:r>
      <w:r w:rsidRPr="00BE6C9C">
        <w:rPr>
          <w:rFonts w:cs="Arial"/>
          <w:sz w:val="20"/>
          <w:szCs w:val="20"/>
          <w:rtl/>
        </w:rPr>
        <w:t xml:space="preserve"> כהן, אם יש שם כהנים אחרים לא י</w:t>
      </w:r>
      <w:r>
        <w:rPr>
          <w:rFonts w:cs="Arial" w:hint="cs"/>
          <w:sz w:val="20"/>
          <w:szCs w:val="20"/>
          <w:rtl/>
        </w:rPr>
        <w:t>י</w:t>
      </w:r>
      <w:r w:rsidRPr="00BE6C9C">
        <w:rPr>
          <w:rFonts w:cs="Arial"/>
          <w:sz w:val="20"/>
          <w:szCs w:val="20"/>
          <w:rtl/>
        </w:rPr>
        <w:t>שא את כפיו</w:t>
      </w:r>
      <w:r>
        <w:rPr>
          <w:rFonts w:cs="Arial" w:hint="cs"/>
          <w:sz w:val="20"/>
          <w:szCs w:val="20"/>
          <w:rtl/>
        </w:rPr>
        <w:t>.</w:t>
      </w:r>
      <w:r w:rsidRPr="00BE6C9C">
        <w:rPr>
          <w:rFonts w:cs="Arial"/>
          <w:sz w:val="20"/>
          <w:szCs w:val="20"/>
          <w:rtl/>
        </w:rPr>
        <w:t xml:space="preserve"> </w:t>
      </w:r>
      <w:r w:rsidRPr="00BE6C9C">
        <w:rPr>
          <w:rFonts w:cs="Arial"/>
          <w:sz w:val="18"/>
          <w:szCs w:val="18"/>
          <w:rtl/>
        </w:rPr>
        <w:t>(ולא יאמרו לו לעלות או ליטול ידיו, אבל אם אמרו לו צריך לעלות, דהוא עובר בעשה אם אינו עולה)</w:t>
      </w:r>
      <w:r w:rsidRPr="00BE6C9C">
        <w:rPr>
          <w:rFonts w:cs="Arial"/>
          <w:sz w:val="20"/>
          <w:szCs w:val="20"/>
          <w:rtl/>
        </w:rPr>
        <w:t>. ואפי</w:t>
      </w:r>
      <w:r>
        <w:rPr>
          <w:rFonts w:cs="Arial" w:hint="cs"/>
          <w:sz w:val="20"/>
          <w:szCs w:val="20"/>
          <w:rtl/>
        </w:rPr>
        <w:t>לו</w:t>
      </w:r>
      <w:r w:rsidRPr="00BE6C9C">
        <w:rPr>
          <w:rFonts w:cs="Arial"/>
          <w:sz w:val="20"/>
          <w:szCs w:val="20"/>
          <w:rtl/>
        </w:rPr>
        <w:t xml:space="preserve"> אין שם כהן אלא הוא, לא י</w:t>
      </w:r>
      <w:r>
        <w:rPr>
          <w:rFonts w:cs="Arial" w:hint="cs"/>
          <w:sz w:val="20"/>
          <w:szCs w:val="20"/>
          <w:rtl/>
        </w:rPr>
        <w:t>י</w:t>
      </w:r>
      <w:r w:rsidRPr="00BE6C9C">
        <w:rPr>
          <w:rFonts w:cs="Arial"/>
          <w:sz w:val="20"/>
          <w:szCs w:val="20"/>
          <w:rtl/>
        </w:rPr>
        <w:t>שא את כפיו א</w:t>
      </w:r>
      <w:r>
        <w:rPr>
          <w:rFonts w:cs="Arial" w:hint="cs"/>
          <w:sz w:val="20"/>
          <w:szCs w:val="20"/>
          <w:rtl/>
        </w:rPr>
        <w:t>לא אם כן</w:t>
      </w:r>
      <w:r w:rsidRPr="00BE6C9C">
        <w:rPr>
          <w:rFonts w:cs="Arial"/>
          <w:sz w:val="20"/>
          <w:szCs w:val="20"/>
          <w:rtl/>
        </w:rPr>
        <w:t xml:space="preserve"> מובטח לו שיחזור לתפלתו בלא טירוף דעת, שאם הוא מובטח בכך כיון שאין שם כהן אלא הוא </w:t>
      </w:r>
      <w:r>
        <w:rPr>
          <w:rFonts w:cs="Arial" w:hint="cs"/>
          <w:sz w:val="20"/>
          <w:szCs w:val="20"/>
          <w:rtl/>
        </w:rPr>
        <w:t>י</w:t>
      </w:r>
      <w:r w:rsidRPr="00BE6C9C">
        <w:rPr>
          <w:rFonts w:cs="Arial"/>
          <w:sz w:val="20"/>
          <w:szCs w:val="20"/>
          <w:rtl/>
        </w:rPr>
        <w:t>ישא את כפיו כדי שלא תתבטל נשיאות כפים. וכיצד יעשה, יעקור רגליו מעט בעבודה ויאמר עד ולך נאה להודות</w:t>
      </w:r>
      <w:r>
        <w:rPr>
          <w:rFonts w:cs="Arial" w:hint="cs"/>
          <w:sz w:val="20"/>
          <w:szCs w:val="20"/>
          <w:rtl/>
        </w:rPr>
        <w:t>,</w:t>
      </w:r>
      <w:r w:rsidRPr="00BE6C9C">
        <w:rPr>
          <w:rFonts w:cs="Arial"/>
          <w:sz w:val="20"/>
          <w:szCs w:val="20"/>
          <w:rtl/>
        </w:rPr>
        <w:t xml:space="preserve"> ויעלה לדוכן ויברך ברכת כהנים</w:t>
      </w:r>
      <w:r>
        <w:rPr>
          <w:rFonts w:cs="Arial" w:hint="cs"/>
          <w:sz w:val="20"/>
          <w:szCs w:val="20"/>
          <w:rtl/>
        </w:rPr>
        <w:t>,</w:t>
      </w:r>
      <w:r w:rsidRPr="00BE6C9C">
        <w:rPr>
          <w:rFonts w:cs="Arial"/>
          <w:sz w:val="20"/>
          <w:szCs w:val="20"/>
          <w:rtl/>
        </w:rPr>
        <w:t xml:space="preserve"> ויקרא לו אחר</w:t>
      </w:r>
      <w:r>
        <w:rPr>
          <w:rFonts w:cs="Arial" w:hint="cs"/>
          <w:sz w:val="20"/>
          <w:szCs w:val="20"/>
          <w:rtl/>
        </w:rPr>
        <w:t>,</w:t>
      </w:r>
      <w:r w:rsidRPr="00BE6C9C">
        <w:rPr>
          <w:rFonts w:cs="Arial"/>
          <w:sz w:val="20"/>
          <w:szCs w:val="20"/>
          <w:rtl/>
        </w:rPr>
        <w:t xml:space="preserve"> ומסיים החזן: שים שלום. </w:t>
      </w:r>
      <w:r>
        <w:rPr>
          <w:rFonts w:cs="Arial"/>
          <w:sz w:val="20"/>
          <w:szCs w:val="20"/>
          <w:rtl/>
        </w:rPr>
        <w:br/>
      </w:r>
      <w:r w:rsidRPr="00BE6C9C">
        <w:rPr>
          <w:rFonts w:cs="Arial"/>
          <w:sz w:val="20"/>
          <w:szCs w:val="20"/>
          <w:rtl/>
        </w:rPr>
        <w:t>ואם המקרא כוון לתפלת ש</w:t>
      </w:r>
      <w:r>
        <w:rPr>
          <w:rFonts w:cs="Arial" w:hint="cs"/>
          <w:sz w:val="20"/>
          <w:szCs w:val="20"/>
          <w:rtl/>
        </w:rPr>
        <w:t>ליח ציבור</w:t>
      </w:r>
      <w:r w:rsidRPr="00BE6C9C">
        <w:rPr>
          <w:rFonts w:cs="Arial"/>
          <w:sz w:val="20"/>
          <w:szCs w:val="20"/>
          <w:rtl/>
        </w:rPr>
        <w:t xml:space="preserve"> מתח</w:t>
      </w:r>
      <w:r>
        <w:rPr>
          <w:rFonts w:cs="Arial" w:hint="cs"/>
          <w:sz w:val="20"/>
          <w:szCs w:val="20"/>
          <w:rtl/>
        </w:rPr>
        <w:t>י</w:t>
      </w:r>
      <w:r w:rsidRPr="00BE6C9C">
        <w:rPr>
          <w:rFonts w:cs="Arial"/>
          <w:sz w:val="20"/>
          <w:szCs w:val="20"/>
          <w:rtl/>
        </w:rPr>
        <w:t>לה ועד סוף, עדיף טפי שיסיים המקרא שים שלום</w:t>
      </w:r>
      <w:r>
        <w:rPr>
          <w:rFonts w:cs="Arial" w:hint="cs"/>
          <w:sz w:val="20"/>
          <w:szCs w:val="20"/>
          <w:rtl/>
        </w:rPr>
        <w:t>".</w:t>
      </w:r>
    </w:p>
    <w:p w14:paraId="398753FB" w14:textId="77777777" w:rsidR="00BB3441" w:rsidRPr="00BE6C9C" w:rsidRDefault="00BB3441" w:rsidP="00BB3441">
      <w:pPr>
        <w:rPr>
          <w:sz w:val="20"/>
          <w:szCs w:val="20"/>
          <w:rtl/>
        </w:rPr>
      </w:pPr>
      <w:r>
        <w:rPr>
          <w:rFonts w:hint="cs"/>
          <w:sz w:val="20"/>
          <w:szCs w:val="20"/>
          <w:u w:val="single"/>
          <w:rtl/>
        </w:rPr>
        <w:t>אמרו לו לעלות</w:t>
      </w:r>
      <w:r>
        <w:rPr>
          <w:sz w:val="20"/>
          <w:szCs w:val="20"/>
          <w:rtl/>
        </w:rPr>
        <w:br/>
      </w:r>
      <w:r>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באופן שאמרו לו לעלות, אפילו אם אין מובטח לו שיחזור לתפילתו, יעלה לדוכן.</w:t>
      </w:r>
      <w:r>
        <w:rPr>
          <w:sz w:val="20"/>
          <w:szCs w:val="20"/>
          <w:rtl/>
        </w:rPr>
        <w:br/>
      </w:r>
      <w:r w:rsidRPr="00550EE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חשש טירוף ובלבול התפילה שכל עיקרה מדברי חכמים, אין לו לעבור על מצוות עשה דאורייתא.</w:t>
      </w:r>
      <w:r>
        <w:rPr>
          <w:sz w:val="20"/>
          <w:szCs w:val="20"/>
          <w:rtl/>
        </w:rPr>
        <w:br/>
      </w:r>
      <w:r>
        <w:rPr>
          <w:rFonts w:hint="cs"/>
          <w:sz w:val="20"/>
          <w:szCs w:val="20"/>
          <w:rtl/>
        </w:rPr>
        <w:t>ובפרט שבזמנינו מתפללים מתוך סידור, מקרי תמיד 'מובטח'.</w:t>
      </w:r>
      <w:r>
        <w:rPr>
          <w:sz w:val="20"/>
          <w:szCs w:val="20"/>
          <w:rtl/>
        </w:rPr>
        <w:br/>
      </w:r>
      <w:r>
        <w:rPr>
          <w:rFonts w:hint="cs"/>
          <w:sz w:val="20"/>
          <w:szCs w:val="20"/>
          <w:rtl/>
        </w:rPr>
        <w:t xml:space="preserve">אמנם, אע"פ שמתפלל מתוך סידור, כשיש כהנים אחרים לא יעלה לברך </w:t>
      </w:r>
      <w:r w:rsidRPr="00550EEF">
        <w:rPr>
          <w:rFonts w:hint="cs"/>
          <w:sz w:val="18"/>
          <w:szCs w:val="18"/>
          <w:rtl/>
        </w:rPr>
        <w:t>(כהכרעת המחבר</w:t>
      </w:r>
      <w:r>
        <w:rPr>
          <w:rFonts w:hint="cs"/>
          <w:sz w:val="18"/>
          <w:szCs w:val="18"/>
          <w:rtl/>
        </w:rPr>
        <w:t xml:space="preserve"> במי ש'מובטח'</w:t>
      </w:r>
      <w:r w:rsidRPr="00550EEF">
        <w:rPr>
          <w:rFonts w:hint="cs"/>
          <w:sz w:val="18"/>
          <w:szCs w:val="18"/>
          <w:rtl/>
        </w:rPr>
        <w:t>)</w:t>
      </w:r>
      <w:r>
        <w:rPr>
          <w:rFonts w:hint="cs"/>
          <w:sz w:val="20"/>
          <w:szCs w:val="20"/>
          <w:rtl/>
        </w:rPr>
        <w:t>.</w:t>
      </w:r>
    </w:p>
    <w:p w14:paraId="17ADA285" w14:textId="77777777" w:rsidR="00BB3441" w:rsidRDefault="00BB3441" w:rsidP="00BB3441">
      <w:pPr>
        <w:rPr>
          <w:sz w:val="20"/>
          <w:szCs w:val="20"/>
          <w:rtl/>
        </w:rPr>
      </w:pPr>
      <w:r>
        <w:rPr>
          <w:rFonts w:hint="cs"/>
          <w:sz w:val="20"/>
          <w:szCs w:val="20"/>
          <w:u w:val="single"/>
          <w:rtl/>
        </w:rPr>
        <w:t>עליה לדוכן</w:t>
      </w:r>
      <w:r>
        <w:rPr>
          <w:sz w:val="20"/>
          <w:szCs w:val="20"/>
          <w:u w:val="single"/>
          <w:rtl/>
        </w:rPr>
        <w:br/>
      </w:r>
      <w:r>
        <w:rPr>
          <w:rFonts w:hint="cs"/>
          <w:sz w:val="20"/>
          <w:szCs w:val="20"/>
          <w:rtl/>
        </w:rPr>
        <w:t>באופן שש"ץ כהן מברך את העם, יש לו לעלות לדוכן כשאר הכוהנים.</w:t>
      </w:r>
    </w:p>
    <w:p w14:paraId="7B409617" w14:textId="77777777" w:rsidR="00BB3441" w:rsidRPr="00670CB8" w:rsidRDefault="00BB3441" w:rsidP="00BB3441">
      <w:pPr>
        <w:rPr>
          <w:sz w:val="18"/>
          <w:szCs w:val="18"/>
          <w:rtl/>
        </w:rPr>
      </w:pPr>
      <w:r w:rsidRPr="00670CB8">
        <w:rPr>
          <w:rFonts w:hint="cs"/>
          <w:sz w:val="18"/>
          <w:szCs w:val="18"/>
          <w:rtl/>
        </w:rPr>
        <w:t>[</w:t>
      </w:r>
      <w:r w:rsidRPr="00670CB8">
        <w:rPr>
          <w:rFonts w:hint="cs"/>
          <w:b/>
          <w:bCs/>
          <w:sz w:val="18"/>
          <w:szCs w:val="18"/>
          <w:rtl/>
        </w:rPr>
        <w:t>סיכום</w:t>
      </w:r>
      <w:r w:rsidRPr="00670CB8">
        <w:rPr>
          <w:rFonts w:hint="cs"/>
          <w:sz w:val="18"/>
          <w:szCs w:val="18"/>
          <w:rtl/>
        </w:rPr>
        <w:t>. ש"ץ כהן לא יישא את כפיו</w:t>
      </w:r>
      <w:r>
        <w:rPr>
          <w:rFonts w:hint="cs"/>
          <w:sz w:val="18"/>
          <w:szCs w:val="18"/>
          <w:rtl/>
        </w:rPr>
        <w:t>,</w:t>
      </w:r>
      <w:r w:rsidRPr="00670CB8">
        <w:rPr>
          <w:rFonts w:hint="cs"/>
          <w:sz w:val="18"/>
          <w:szCs w:val="18"/>
          <w:rtl/>
        </w:rPr>
        <w:t xml:space="preserve"> מפני הטירוף, אלא אם כן אין כהן אחר ומובטח לו שיחזור לתפילתו, ובכה"ג יעקור מעט רגליו בעבודה. ש"ץ שנשא כפיו, יקריא אחר את הברכה. </w:t>
      </w:r>
      <w:r w:rsidRPr="00670CB8">
        <w:rPr>
          <w:rFonts w:hint="cs"/>
          <w:b/>
          <w:bCs/>
          <w:sz w:val="18"/>
          <w:szCs w:val="18"/>
          <w:rtl/>
        </w:rPr>
        <w:t>טור</w:t>
      </w:r>
      <w:r w:rsidRPr="00670CB8">
        <w:rPr>
          <w:rFonts w:hint="cs"/>
          <w:sz w:val="18"/>
          <w:szCs w:val="18"/>
          <w:rtl/>
        </w:rPr>
        <w:t xml:space="preserve">. יכוון לתפילת הש"ץ מתחילה. </w:t>
      </w:r>
      <w:r w:rsidRPr="00670CB8">
        <w:rPr>
          <w:rFonts w:hint="cs"/>
          <w:b/>
          <w:bCs/>
          <w:sz w:val="18"/>
          <w:szCs w:val="18"/>
          <w:rtl/>
        </w:rPr>
        <w:t>הגה"מ</w:t>
      </w:r>
      <w:r w:rsidRPr="00670CB8">
        <w:rPr>
          <w:rFonts w:hint="cs"/>
          <w:sz w:val="18"/>
          <w:szCs w:val="18"/>
          <w:rtl/>
        </w:rPr>
        <w:t xml:space="preserve">. רק אם מברך 'שים שלום' צריך לכוון מתחילה. הכרעת </w:t>
      </w:r>
      <w:r w:rsidRPr="00670CB8">
        <w:rPr>
          <w:rFonts w:hint="cs"/>
          <w:b/>
          <w:bCs/>
          <w:sz w:val="18"/>
          <w:szCs w:val="18"/>
          <w:rtl/>
        </w:rPr>
        <w:t>האגור</w:t>
      </w:r>
      <w:r w:rsidRPr="00670CB8">
        <w:rPr>
          <w:rFonts w:hint="cs"/>
          <w:sz w:val="18"/>
          <w:szCs w:val="18"/>
          <w:rtl/>
        </w:rPr>
        <w:t xml:space="preserve">. גם מי שלא כיוון יכול להקרות, ואם כיוון טוב שיאמר 'שים שלום'. </w:t>
      </w:r>
      <w:r w:rsidRPr="00670CB8">
        <w:rPr>
          <w:rFonts w:hint="cs"/>
          <w:b/>
          <w:bCs/>
          <w:sz w:val="18"/>
          <w:szCs w:val="18"/>
          <w:rtl/>
        </w:rPr>
        <w:t>גר"א</w:t>
      </w:r>
      <w:r w:rsidRPr="00670CB8">
        <w:rPr>
          <w:rFonts w:hint="cs"/>
          <w:sz w:val="18"/>
          <w:szCs w:val="18"/>
          <w:rtl/>
        </w:rPr>
        <w:t xml:space="preserve">. תמיד הש"ץ יאמר 'שים שלום'. </w:t>
      </w:r>
      <w:r w:rsidRPr="00524090">
        <w:rPr>
          <w:rFonts w:hint="cs"/>
          <w:b/>
          <w:bCs/>
          <w:sz w:val="18"/>
          <w:szCs w:val="18"/>
          <w:rtl/>
        </w:rPr>
        <w:t>רמ"א</w:t>
      </w:r>
      <w:r>
        <w:rPr>
          <w:rFonts w:hint="cs"/>
          <w:sz w:val="18"/>
          <w:szCs w:val="18"/>
          <w:rtl/>
        </w:rPr>
        <w:t xml:space="preserve">. </w:t>
      </w:r>
      <w:r w:rsidRPr="00670CB8">
        <w:rPr>
          <w:rFonts w:hint="cs"/>
          <w:sz w:val="18"/>
          <w:szCs w:val="18"/>
          <w:rtl/>
        </w:rPr>
        <w:t>ש"ץ שאינו מובטח שיחזור לתפילתו אך אמרו לו לעלות, יעלה.]</w:t>
      </w:r>
    </w:p>
    <w:p w14:paraId="77CADF05"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sz w:val="20"/>
          <w:szCs w:val="20"/>
          <w:u w:val="single"/>
          <w:rtl/>
        </w:rPr>
        <w:t>המנהג למעשה</w:t>
      </w:r>
      <w:r>
        <w:rPr>
          <w:sz w:val="20"/>
          <w:szCs w:val="20"/>
          <w:u w:val="single"/>
          <w:rtl/>
        </w:rPr>
        <w:br/>
      </w:r>
      <w:r w:rsidRPr="00A431A4">
        <w:rPr>
          <w:rFonts w:hint="cs"/>
          <w:b/>
          <w:bCs/>
          <w:sz w:val="20"/>
          <w:szCs w:val="20"/>
          <w:rtl/>
        </w:rPr>
        <w:t>פס"ת</w:t>
      </w:r>
      <w:r>
        <w:rPr>
          <w:rFonts w:hint="cs"/>
          <w:sz w:val="20"/>
          <w:szCs w:val="20"/>
          <w:rtl/>
        </w:rPr>
        <w:t xml:space="preserve"> - יש נוהגים, ע"פ הפר"ח, דלא כמחבר. דהיינו שאע"פ שיש כהנים נוספים בבית הכנסת, נושאים כפיהם.</w:t>
      </w:r>
      <w:r>
        <w:rPr>
          <w:sz w:val="20"/>
          <w:szCs w:val="20"/>
          <w:rtl/>
        </w:rPr>
        <w:br/>
      </w:r>
      <w:r>
        <w:rPr>
          <w:rFonts w:hint="cs"/>
          <w:sz w:val="20"/>
          <w:szCs w:val="20"/>
          <w:rtl/>
        </w:rPr>
        <w:t xml:space="preserve">ויש מהאחרונים שהורו כך </w:t>
      </w:r>
      <w:r>
        <w:rPr>
          <w:sz w:val="20"/>
          <w:szCs w:val="20"/>
          <w:rtl/>
        </w:rPr>
        <w:t>–</w:t>
      </w:r>
      <w:r>
        <w:rPr>
          <w:rFonts w:hint="cs"/>
          <w:sz w:val="20"/>
          <w:szCs w:val="20"/>
          <w:rtl/>
        </w:rPr>
        <w:t xml:space="preserve"> אם יש רק כהן אחד מלבד הש"ץ, יישא הש"ץ את כפיו.</w:t>
      </w:r>
      <w:r>
        <w:rPr>
          <w:sz w:val="20"/>
          <w:szCs w:val="20"/>
          <w:rtl/>
        </w:rPr>
        <w:br/>
      </w:r>
      <w:r w:rsidRPr="00A431A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לדעת חלק מהראשונים ברכת כהנים בכהן אחד אינה דאורייתא אלא דרבנן, וכאשר יש כהן נוסף החיוב דאורייתא.</w:t>
      </w:r>
      <w:r>
        <w:rPr>
          <w:sz w:val="20"/>
          <w:szCs w:val="20"/>
          <w:rtl/>
        </w:rPr>
        <w:br/>
      </w:r>
      <w:r>
        <w:rPr>
          <w:rFonts w:hint="cs"/>
          <w:sz w:val="20"/>
          <w:szCs w:val="20"/>
          <w:rtl/>
        </w:rPr>
        <w:t>וכהן שנמצא בתוך שנת האבלות על אביו או אמו, אם מנהגו לא לשאת כפיו כשיש כהנים נוספים, טוב שלא ישמש בקביעות ש"ץ, כדי שלא לבטל מצוות עשה של נשיאת כפיים. או שיקבל על עצמו להשלים את ברכת כהנים במניין אחר.</w:t>
      </w:r>
    </w:p>
    <w:p w14:paraId="3CDACDF5" w14:textId="77777777" w:rsidR="00BB3441" w:rsidRDefault="00BB3441" w:rsidP="00BB3441">
      <w:pPr>
        <w:rPr>
          <w:sz w:val="20"/>
          <w:szCs w:val="20"/>
          <w:rtl/>
        </w:rPr>
      </w:pPr>
      <w:r>
        <w:rPr>
          <w:sz w:val="20"/>
          <w:szCs w:val="20"/>
          <w:rtl/>
        </w:rPr>
        <w:br/>
      </w:r>
      <w:r>
        <w:rPr>
          <w:rFonts w:hint="cs"/>
          <w:b/>
          <w:bCs/>
          <w:sz w:val="20"/>
          <w:szCs w:val="20"/>
          <w:rtl/>
        </w:rPr>
        <w:t xml:space="preserve">סעיף כא </w:t>
      </w:r>
      <w:r>
        <w:rPr>
          <w:b/>
          <w:bCs/>
          <w:sz w:val="20"/>
          <w:szCs w:val="20"/>
          <w:rtl/>
        </w:rPr>
        <w:t>–</w:t>
      </w:r>
      <w:r>
        <w:rPr>
          <w:rFonts w:hint="cs"/>
          <w:b/>
          <w:bCs/>
          <w:sz w:val="20"/>
          <w:szCs w:val="20"/>
          <w:rtl/>
        </w:rPr>
        <w:t xml:space="preserve"> שני ניגונים בברכת כהנים</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74964">
        <w:rPr>
          <w:rFonts w:hint="cs"/>
          <w:sz w:val="18"/>
          <w:szCs w:val="18"/>
          <w:rtl/>
        </w:rPr>
        <w:t xml:space="preserve">(ע"פ </w:t>
      </w:r>
      <w:r w:rsidRPr="00574964">
        <w:rPr>
          <w:rFonts w:hint="cs"/>
          <w:b/>
          <w:bCs/>
          <w:sz w:val="18"/>
          <w:szCs w:val="18"/>
          <w:rtl/>
        </w:rPr>
        <w:t>תרומת הדשן</w:t>
      </w:r>
      <w:r w:rsidRPr="00574964">
        <w:rPr>
          <w:rFonts w:hint="cs"/>
          <w:sz w:val="18"/>
          <w:szCs w:val="18"/>
          <w:rtl/>
        </w:rPr>
        <w:t xml:space="preserve">) </w:t>
      </w:r>
      <w:r>
        <w:rPr>
          <w:sz w:val="20"/>
          <w:szCs w:val="20"/>
          <w:rtl/>
        </w:rPr>
        <w:t>–</w:t>
      </w:r>
      <w:r>
        <w:rPr>
          <w:rFonts w:hint="cs"/>
          <w:sz w:val="20"/>
          <w:szCs w:val="20"/>
          <w:rtl/>
        </w:rPr>
        <w:t xml:space="preserve"> "</w:t>
      </w:r>
      <w:r w:rsidRPr="00574964">
        <w:rPr>
          <w:rFonts w:cs="Arial"/>
          <w:sz w:val="20"/>
          <w:szCs w:val="20"/>
          <w:rtl/>
        </w:rPr>
        <w:t>אין הכ</w:t>
      </w:r>
      <w:r>
        <w:rPr>
          <w:rFonts w:cs="Arial" w:hint="cs"/>
          <w:sz w:val="20"/>
          <w:szCs w:val="20"/>
          <w:rtl/>
        </w:rPr>
        <w:t>ו</w:t>
      </w:r>
      <w:r w:rsidRPr="00574964">
        <w:rPr>
          <w:rFonts w:cs="Arial"/>
          <w:sz w:val="20"/>
          <w:szCs w:val="20"/>
          <w:rtl/>
        </w:rPr>
        <w:t>הנים רשאים לנגן בברכת כהנים שנים או שלשה נ</w:t>
      </w:r>
      <w:r>
        <w:rPr>
          <w:rFonts w:cs="Arial" w:hint="cs"/>
          <w:sz w:val="20"/>
          <w:szCs w:val="20"/>
          <w:rtl/>
        </w:rPr>
        <w:t>י</w:t>
      </w:r>
      <w:r w:rsidRPr="00574964">
        <w:rPr>
          <w:rFonts w:cs="Arial"/>
          <w:sz w:val="20"/>
          <w:szCs w:val="20"/>
          <w:rtl/>
        </w:rPr>
        <w:t>גונים, משום דאיכא למיחש לטירוף הדעת, ואין לנגן אלא נ</w:t>
      </w:r>
      <w:r>
        <w:rPr>
          <w:rFonts w:cs="Arial" w:hint="cs"/>
          <w:sz w:val="20"/>
          <w:szCs w:val="20"/>
          <w:rtl/>
        </w:rPr>
        <w:t>י</w:t>
      </w:r>
      <w:r w:rsidRPr="00574964">
        <w:rPr>
          <w:rFonts w:cs="Arial"/>
          <w:sz w:val="20"/>
          <w:szCs w:val="20"/>
          <w:rtl/>
        </w:rPr>
        <w:t>גון אחד מתחלה ועד סוף</w:t>
      </w:r>
      <w:r>
        <w:rPr>
          <w:rFonts w:cs="Arial" w:hint="cs"/>
          <w:sz w:val="20"/>
          <w:szCs w:val="20"/>
          <w:rtl/>
        </w:rPr>
        <w:t>".</w:t>
      </w:r>
    </w:p>
    <w:p w14:paraId="311C15AF" w14:textId="77777777" w:rsidR="00BB3441" w:rsidRDefault="00BB3441" w:rsidP="00BB3441">
      <w:pPr>
        <w:rPr>
          <w:sz w:val="20"/>
          <w:szCs w:val="20"/>
          <w:rtl/>
        </w:rPr>
      </w:pPr>
      <w:r w:rsidRPr="00E56AB2">
        <w:rPr>
          <w:rFonts w:hint="cs"/>
          <w:sz w:val="20"/>
          <w:szCs w:val="20"/>
          <w:u w:val="single"/>
          <w:rtl/>
        </w:rPr>
        <w:t>הסבר</w:t>
      </w:r>
      <w:r>
        <w:rPr>
          <w:rFonts w:hint="cs"/>
          <w:sz w:val="20"/>
          <w:szCs w:val="20"/>
          <w:rtl/>
        </w:rPr>
        <w:t xml:space="preserve">  </w:t>
      </w:r>
      <w:r>
        <w:rPr>
          <w:sz w:val="20"/>
          <w:szCs w:val="20"/>
          <w:rtl/>
        </w:rPr>
        <w:br/>
      </w:r>
      <w:r>
        <w:rPr>
          <w:rFonts w:hint="cs"/>
          <w:sz w:val="20"/>
          <w:szCs w:val="20"/>
          <w:rtl/>
        </w:rPr>
        <w:t>למרות שמקריאים לכוהנים את מילות הברכה, מכל מקום קיים חשש שמא ע"י שינוי הניגון לא יידעו איזו ברכה עליהם להתחיל וישכחו גם את קריאת המקרא.</w:t>
      </w:r>
      <w:r>
        <w:rPr>
          <w:sz w:val="20"/>
          <w:szCs w:val="20"/>
          <w:rtl/>
        </w:rPr>
        <w:br/>
      </w:r>
      <w:r>
        <w:rPr>
          <w:rFonts w:hint="cs"/>
          <w:sz w:val="20"/>
          <w:szCs w:val="20"/>
          <w:rtl/>
        </w:rPr>
        <w:t>ומחמת טעם זה, נראה שהוא הדין שלא ינגנו הכוהנים כל אחד ניגון אחר, מפני שגם ע"י כך עלולים להתבלבל.</w:t>
      </w:r>
    </w:p>
    <w:p w14:paraId="1D78A0B6" w14:textId="77777777" w:rsidR="00BB3441" w:rsidRDefault="00BB3441" w:rsidP="00BB3441">
      <w:pPr>
        <w:rPr>
          <w:sz w:val="20"/>
          <w:szCs w:val="20"/>
          <w:rtl/>
        </w:rPr>
      </w:pPr>
      <w:r>
        <w:rPr>
          <w:sz w:val="20"/>
          <w:szCs w:val="20"/>
          <w:rtl/>
        </w:rPr>
        <w:br/>
      </w:r>
      <w:r>
        <w:rPr>
          <w:rFonts w:hint="cs"/>
          <w:b/>
          <w:bCs/>
          <w:sz w:val="20"/>
          <w:szCs w:val="20"/>
          <w:rtl/>
        </w:rPr>
        <w:t xml:space="preserve">סעיף כב </w:t>
      </w:r>
      <w:r>
        <w:rPr>
          <w:b/>
          <w:bCs/>
          <w:sz w:val="20"/>
          <w:szCs w:val="20"/>
          <w:rtl/>
        </w:rPr>
        <w:t>–</w:t>
      </w:r>
      <w:r>
        <w:rPr>
          <w:rFonts w:hint="cs"/>
          <w:b/>
          <w:bCs/>
          <w:sz w:val="20"/>
          <w:szCs w:val="20"/>
          <w:rtl/>
        </w:rPr>
        <w:t xml:space="preserve"> מי המקרא את הכוהנים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(ה, ד) "</w:t>
      </w:r>
      <w:r w:rsidRPr="0057739B">
        <w:rPr>
          <w:rFonts w:cs="Arial"/>
          <w:sz w:val="20"/>
          <w:szCs w:val="20"/>
          <w:rtl/>
        </w:rPr>
        <w:t>אמר רב חסדא וצריך שיהא החזן ישראל</w:t>
      </w:r>
      <w:r>
        <w:rPr>
          <w:rFonts w:cs="Arial" w:hint="cs"/>
          <w:sz w:val="20"/>
          <w:szCs w:val="20"/>
          <w:rtl/>
        </w:rPr>
        <w:t>".</w:t>
      </w:r>
      <w:r>
        <w:rPr>
          <w:rFonts w:cs="Arial"/>
          <w:sz w:val="20"/>
          <w:szCs w:val="20"/>
          <w:rtl/>
        </w:rPr>
        <w:br/>
      </w:r>
      <w:r w:rsidRPr="0057739B">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טעם הדין מפני שכתוב "אמור להם", מכלל שהמקרא אינו כמותם אלא ישראל.</w:t>
      </w:r>
      <w:r>
        <w:rPr>
          <w:sz w:val="20"/>
          <w:szCs w:val="20"/>
          <w:rtl/>
        </w:rPr>
        <w:br/>
      </w:r>
      <w:r w:rsidRPr="006150E5">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מטעם זה, כאשר הש"ץ כהן משתדלים שיעמוד ישראל אצלו ויקריא לכוהנים את הברכה.</w:t>
      </w:r>
      <w:r>
        <w:rPr>
          <w:sz w:val="20"/>
          <w:szCs w:val="20"/>
          <w:rtl/>
        </w:rPr>
        <w:br/>
      </w:r>
      <w:r>
        <w:rPr>
          <w:rFonts w:hint="cs"/>
          <w:sz w:val="20"/>
          <w:szCs w:val="20"/>
          <w:rtl/>
        </w:rPr>
        <w:t>ברם, דין זה אינו מעכב אלא הוא לכתחילה בלבד.</w:t>
      </w:r>
    </w:p>
    <w:p w14:paraId="37BA1A31"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B2DEE">
        <w:rPr>
          <w:rFonts w:cs="Arial"/>
          <w:sz w:val="20"/>
          <w:szCs w:val="20"/>
          <w:rtl/>
        </w:rPr>
        <w:t>משתדלין שיהא המקרא ישראל, וכשהחזן כהן יעמוד ישראל אצלו ויקרא: כהנים, ויקרא אותם, והחזן עומד ושותק</w:t>
      </w:r>
      <w:r>
        <w:rPr>
          <w:rFonts w:cs="Arial" w:hint="cs"/>
          <w:sz w:val="20"/>
          <w:szCs w:val="20"/>
          <w:rtl/>
        </w:rPr>
        <w:t>".</w:t>
      </w:r>
      <w:r>
        <w:rPr>
          <w:sz w:val="20"/>
          <w:szCs w:val="20"/>
          <w:rtl/>
        </w:rPr>
        <w:br/>
      </w:r>
      <w:r w:rsidRPr="00797F8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לפי מנהגינו שהש"ץ הוא המקרא, יש להשתדל שהש"ץ לא יהיה כהן.</w:t>
      </w:r>
      <w:r>
        <w:rPr>
          <w:rStyle w:val="a6"/>
          <w:sz w:val="20"/>
          <w:szCs w:val="20"/>
          <w:rtl/>
        </w:rPr>
        <w:footnoteReference w:id="215"/>
      </w:r>
      <w:r>
        <w:rPr>
          <w:sz w:val="20"/>
          <w:szCs w:val="20"/>
          <w:rtl/>
        </w:rPr>
        <w:br/>
      </w:r>
      <w:r>
        <w:rPr>
          <w:rFonts w:hint="cs"/>
          <w:sz w:val="20"/>
          <w:szCs w:val="20"/>
          <w:rtl/>
        </w:rPr>
        <w:t>ואמנם, כאמור לעיל, דין זה נאמר לכתחילה בלבד ואינו מעכב.</w:t>
      </w:r>
    </w:p>
    <w:p w14:paraId="798BACDA" w14:textId="77777777" w:rsidR="00BB3441" w:rsidRDefault="00BB3441" w:rsidP="00BB3441">
      <w:pPr>
        <w:rPr>
          <w:sz w:val="20"/>
          <w:szCs w:val="20"/>
          <w:rtl/>
        </w:rPr>
      </w:pPr>
      <w:r>
        <w:rPr>
          <w:sz w:val="20"/>
          <w:szCs w:val="20"/>
          <w:rtl/>
        </w:rPr>
        <w:br/>
      </w:r>
      <w:r>
        <w:rPr>
          <w:rFonts w:hint="cs"/>
          <w:b/>
          <w:bCs/>
          <w:sz w:val="20"/>
          <w:szCs w:val="20"/>
          <w:rtl/>
        </w:rPr>
        <w:t xml:space="preserve">סעיף כג </w:t>
      </w:r>
      <w:r>
        <w:rPr>
          <w:b/>
          <w:bCs/>
          <w:sz w:val="20"/>
          <w:szCs w:val="20"/>
          <w:rtl/>
        </w:rPr>
        <w:t>–</w:t>
      </w:r>
      <w:r>
        <w:rPr>
          <w:rFonts w:hint="cs"/>
          <w:b/>
          <w:bCs/>
          <w:sz w:val="20"/>
          <w:szCs w:val="20"/>
          <w:rtl/>
        </w:rPr>
        <w:t xml:space="preserve"> לא להסתכל בכוהנים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מגילה (ד, ח) "</w:t>
      </w:r>
      <w:r w:rsidRPr="004479DA">
        <w:rPr>
          <w:rFonts w:cs="Arial"/>
          <w:sz w:val="20"/>
          <w:szCs w:val="20"/>
          <w:rtl/>
        </w:rPr>
        <w:t>א</w:t>
      </w:r>
      <w:r>
        <w:rPr>
          <w:rFonts w:cs="Arial" w:hint="cs"/>
          <w:sz w:val="20"/>
          <w:szCs w:val="20"/>
          <w:rtl/>
        </w:rPr>
        <w:t>מר רבי</w:t>
      </w:r>
      <w:r w:rsidRPr="004479DA">
        <w:rPr>
          <w:rFonts w:cs="Arial"/>
          <w:sz w:val="20"/>
          <w:szCs w:val="20"/>
          <w:rtl/>
        </w:rPr>
        <w:t xml:space="preserve"> יוסה אסור להסתכל בכ</w:t>
      </w:r>
      <w:r>
        <w:rPr>
          <w:rFonts w:cs="Arial" w:hint="cs"/>
          <w:sz w:val="20"/>
          <w:szCs w:val="20"/>
          <w:rtl/>
        </w:rPr>
        <w:t>ו</w:t>
      </w:r>
      <w:r w:rsidRPr="004479DA">
        <w:rPr>
          <w:rFonts w:cs="Arial"/>
          <w:sz w:val="20"/>
          <w:szCs w:val="20"/>
          <w:rtl/>
        </w:rPr>
        <w:t>הנים בשעת שהן מברכין את ישראל</w:t>
      </w:r>
      <w:r>
        <w:rPr>
          <w:rFonts w:hint="cs"/>
          <w:sz w:val="20"/>
          <w:szCs w:val="20"/>
          <w:rtl/>
        </w:rPr>
        <w:t>".</w:t>
      </w:r>
      <w:r>
        <w:rPr>
          <w:sz w:val="20"/>
          <w:szCs w:val="20"/>
          <w:rtl/>
        </w:rPr>
        <w:br/>
      </w:r>
      <w:r w:rsidRPr="000A6C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היסח דעתם של הכוהנים, וכן מפני היסח הדעת של המתבונן כדי שיכוון ליבו לברכה.</w:t>
      </w:r>
      <w:r>
        <w:rPr>
          <w:rStyle w:val="a6"/>
          <w:sz w:val="20"/>
          <w:szCs w:val="20"/>
          <w:rtl/>
        </w:rPr>
        <w:footnoteReference w:id="216"/>
      </w:r>
      <w:r>
        <w:rPr>
          <w:sz w:val="20"/>
          <w:szCs w:val="20"/>
          <w:rtl/>
        </w:rPr>
        <w:br/>
      </w:r>
      <w:r w:rsidRPr="000A6C5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כל שכן שאין לכוהנים להסתכל בפני העם משום היסח הדעת, אלא ייתנו עיניהם כלפי מטה כמי שעומד בתפילה, שהרי מתפללים לה' לברך את ישראל.</w:t>
      </w:r>
    </w:p>
    <w:p w14:paraId="7E732C57" w14:textId="77777777" w:rsidR="00BB3441" w:rsidRDefault="00BB3441" w:rsidP="00BB3441">
      <w:pPr>
        <w:rPr>
          <w:sz w:val="20"/>
          <w:szCs w:val="20"/>
          <w:rtl/>
        </w:rPr>
      </w:pPr>
      <w:r>
        <w:rPr>
          <w:rFonts w:hint="cs"/>
          <w:b/>
          <w:bCs/>
          <w:sz w:val="20"/>
          <w:szCs w:val="20"/>
          <w:rtl/>
        </w:rPr>
        <w:t>מנהג שלשול הטלית</w:t>
      </w:r>
      <w:r>
        <w:rPr>
          <w:b/>
          <w:bCs/>
          <w:sz w:val="20"/>
          <w:szCs w:val="20"/>
          <w:rtl/>
        </w:rPr>
        <w:br/>
      </w:r>
      <w:r w:rsidRPr="004479D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מנהג הכוהנים בארץ מצרים לשלשל את הטלית על פניהם וידיהם כדי שלא יבואו להסתכל בעם, וכן כדי שהעם לא יבואו להסתכל בהם.</w:t>
      </w:r>
      <w:r>
        <w:rPr>
          <w:rFonts w:cs="Arial"/>
          <w:sz w:val="20"/>
          <w:szCs w:val="20"/>
          <w:rtl/>
        </w:rPr>
        <w:br/>
      </w:r>
      <w:r w:rsidRPr="004479DA">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כך הוא גם מנהג הציבור, לשלשל טלית על עיניהם כדי שלא יוכלו להסתכל בכוהנים.</w:t>
      </w:r>
      <w:r>
        <w:rPr>
          <w:rStyle w:val="a6"/>
          <w:sz w:val="20"/>
          <w:szCs w:val="20"/>
          <w:rtl/>
        </w:rPr>
        <w:footnoteReference w:id="217"/>
      </w:r>
    </w:p>
    <w:p w14:paraId="2378FD45"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85D0C">
        <w:rPr>
          <w:rFonts w:cs="Arial"/>
          <w:sz w:val="20"/>
          <w:szCs w:val="20"/>
          <w:rtl/>
        </w:rPr>
        <w:t>בשעה שהכ</w:t>
      </w:r>
      <w:r>
        <w:rPr>
          <w:rFonts w:cs="Arial" w:hint="cs"/>
          <w:sz w:val="20"/>
          <w:szCs w:val="20"/>
          <w:rtl/>
        </w:rPr>
        <w:t>ו</w:t>
      </w:r>
      <w:r w:rsidRPr="00A85D0C">
        <w:rPr>
          <w:rFonts w:cs="Arial"/>
          <w:sz w:val="20"/>
          <w:szCs w:val="20"/>
          <w:rtl/>
        </w:rPr>
        <w:t>הנים מברכים העם, לא יביטו ולא יסיחו דעתם, אלא יהיו עיניהם כלפי מטה כמו שעומד בתפלה</w:t>
      </w:r>
      <w:r>
        <w:rPr>
          <w:rFonts w:cs="Arial" w:hint="cs"/>
          <w:sz w:val="20"/>
          <w:szCs w:val="20"/>
          <w:rtl/>
        </w:rPr>
        <w:t xml:space="preserve"> </w:t>
      </w:r>
      <w:r w:rsidRPr="004711CE">
        <w:rPr>
          <w:rFonts w:cs="Arial" w:hint="cs"/>
          <w:sz w:val="18"/>
          <w:szCs w:val="18"/>
          <w:rtl/>
        </w:rPr>
        <w:t>(רמב"ם)</w:t>
      </w:r>
      <w:r>
        <w:rPr>
          <w:rFonts w:cs="Arial" w:hint="cs"/>
          <w:sz w:val="20"/>
          <w:szCs w:val="20"/>
          <w:rtl/>
        </w:rPr>
        <w:t>.</w:t>
      </w:r>
      <w:r w:rsidRPr="00A85D0C">
        <w:rPr>
          <w:rFonts w:cs="Arial"/>
          <w:sz w:val="20"/>
          <w:szCs w:val="20"/>
          <w:rtl/>
        </w:rPr>
        <w:t xml:space="preserve"> והעם יכוונו לברכה, ויהיו פניהם כנגד פני הכ</w:t>
      </w:r>
      <w:r>
        <w:rPr>
          <w:rFonts w:cs="Arial" w:hint="cs"/>
          <w:sz w:val="20"/>
          <w:szCs w:val="20"/>
          <w:rtl/>
        </w:rPr>
        <w:t>ו</w:t>
      </w:r>
      <w:r w:rsidRPr="00A85D0C">
        <w:rPr>
          <w:rFonts w:cs="Arial"/>
          <w:sz w:val="20"/>
          <w:szCs w:val="20"/>
          <w:rtl/>
        </w:rPr>
        <w:t>הנים ולא יסתכלו בהם</w:t>
      </w:r>
      <w:r>
        <w:rPr>
          <w:rFonts w:cs="Arial" w:hint="cs"/>
          <w:sz w:val="20"/>
          <w:szCs w:val="20"/>
          <w:rtl/>
        </w:rPr>
        <w:t xml:space="preserve"> </w:t>
      </w:r>
      <w:r w:rsidRPr="004711CE">
        <w:rPr>
          <w:rFonts w:cs="Arial" w:hint="cs"/>
          <w:sz w:val="18"/>
          <w:szCs w:val="18"/>
          <w:rtl/>
        </w:rPr>
        <w:t>(ירושלמי)</w:t>
      </w:r>
      <w:r w:rsidRPr="00A85D0C">
        <w:rPr>
          <w:rFonts w:cs="Arial"/>
          <w:sz w:val="20"/>
          <w:szCs w:val="20"/>
          <w:rtl/>
        </w:rPr>
        <w:t xml:space="preserve">. </w:t>
      </w:r>
      <w:r>
        <w:rPr>
          <w:rFonts w:cs="Arial"/>
          <w:sz w:val="18"/>
          <w:szCs w:val="18"/>
          <w:rtl/>
        </w:rPr>
        <w:br/>
      </w:r>
      <w:r w:rsidRPr="00A85D0C">
        <w:rPr>
          <w:rFonts w:cs="Arial"/>
          <w:sz w:val="18"/>
          <w:szCs w:val="18"/>
          <w:rtl/>
        </w:rPr>
        <w:t>הגה: וגם הכ</w:t>
      </w:r>
      <w:r>
        <w:rPr>
          <w:rFonts w:cs="Arial" w:hint="cs"/>
          <w:sz w:val="18"/>
          <w:szCs w:val="18"/>
          <w:rtl/>
        </w:rPr>
        <w:t>ו</w:t>
      </w:r>
      <w:r w:rsidRPr="00A85D0C">
        <w:rPr>
          <w:rFonts w:cs="Arial"/>
          <w:sz w:val="18"/>
          <w:szCs w:val="18"/>
          <w:rtl/>
        </w:rPr>
        <w:t>הנים לא יסתכלו בידיהם</w:t>
      </w:r>
      <w:r>
        <w:rPr>
          <w:rFonts w:cs="Arial" w:hint="cs"/>
          <w:sz w:val="18"/>
          <w:szCs w:val="18"/>
          <w:rtl/>
        </w:rPr>
        <w:t>,</w:t>
      </w:r>
      <w:r w:rsidRPr="00A85D0C">
        <w:rPr>
          <w:rFonts w:cs="Arial"/>
          <w:sz w:val="18"/>
          <w:szCs w:val="18"/>
          <w:rtl/>
        </w:rPr>
        <w:t xml:space="preserve"> על כן נהגו לשלשל הטלית על פניהם וידיהם חוץ לטלית</w:t>
      </w:r>
      <w:r>
        <w:rPr>
          <w:rFonts w:cs="Arial" w:hint="cs"/>
          <w:sz w:val="18"/>
          <w:szCs w:val="18"/>
          <w:rtl/>
        </w:rPr>
        <w:t>.</w:t>
      </w:r>
      <w:r w:rsidRPr="00A85D0C">
        <w:rPr>
          <w:rFonts w:cs="Arial"/>
          <w:sz w:val="18"/>
          <w:szCs w:val="18"/>
          <w:rtl/>
        </w:rPr>
        <w:t xml:space="preserve"> ויש מקומות שנהגו שידיהם בפנים מן הטלית, שלא יסתכלו העם בהם</w:t>
      </w:r>
      <w:r>
        <w:rPr>
          <w:rFonts w:cs="Arial" w:hint="cs"/>
          <w:sz w:val="18"/>
          <w:szCs w:val="18"/>
          <w:rtl/>
        </w:rPr>
        <w:t xml:space="preserve"> </w:t>
      </w:r>
      <w:r w:rsidRPr="004711CE">
        <w:rPr>
          <w:rFonts w:cs="Arial" w:hint="cs"/>
          <w:sz w:val="16"/>
          <w:szCs w:val="16"/>
          <w:rtl/>
        </w:rPr>
        <w:t>(</w:t>
      </w:r>
      <w:r>
        <w:rPr>
          <w:rFonts w:cs="Arial" w:hint="cs"/>
          <w:sz w:val="16"/>
          <w:szCs w:val="16"/>
          <w:rtl/>
        </w:rPr>
        <w:t xml:space="preserve">מ"ב - </w:t>
      </w:r>
      <w:r w:rsidRPr="004711CE">
        <w:rPr>
          <w:rFonts w:cs="Arial" w:hint="cs"/>
          <w:sz w:val="16"/>
          <w:szCs w:val="16"/>
          <w:rtl/>
        </w:rPr>
        <w:t>והוא מנהג נכון יותר)</w:t>
      </w:r>
      <w:r>
        <w:rPr>
          <w:rFonts w:cs="Arial" w:hint="cs"/>
          <w:sz w:val="20"/>
          <w:szCs w:val="20"/>
          <w:rtl/>
        </w:rPr>
        <w:t>".</w:t>
      </w:r>
    </w:p>
    <w:p w14:paraId="7398F6B0" w14:textId="77777777" w:rsidR="00BB3441" w:rsidRDefault="00BB3441" w:rsidP="00BB3441">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הציבור צריך לכוון לברכת הכוהנים ולכן לא יביטו גם למקום אחר, כדי שלא יסיחו דעתם מהברכה.</w:t>
      </w:r>
      <w:r>
        <w:rPr>
          <w:sz w:val="20"/>
          <w:szCs w:val="20"/>
          <w:rtl/>
        </w:rPr>
        <w:br/>
      </w:r>
      <w:r>
        <w:rPr>
          <w:rFonts w:hint="cs"/>
          <w:sz w:val="20"/>
          <w:szCs w:val="20"/>
          <w:rtl/>
        </w:rPr>
        <w:t xml:space="preserve">ב. מעיקר הדין מותר להביט מעט בכוהנים, מפני שאין בכך היסח הדעת. ואולם, זכר למקדש נהגו שלא להביט בהם כלל </w:t>
      </w:r>
      <w:r w:rsidRPr="00DE0834">
        <w:rPr>
          <w:rFonts w:hint="cs"/>
          <w:sz w:val="18"/>
          <w:szCs w:val="18"/>
          <w:rtl/>
        </w:rPr>
        <w:t xml:space="preserve">(במקדש השכינה היתה שורה על ידיהם ומדינא </w:t>
      </w:r>
      <w:r>
        <w:rPr>
          <w:rFonts w:hint="cs"/>
          <w:sz w:val="18"/>
          <w:szCs w:val="18"/>
          <w:rtl/>
        </w:rPr>
        <w:t xml:space="preserve">היה </w:t>
      </w:r>
      <w:r w:rsidRPr="00DE0834">
        <w:rPr>
          <w:rFonts w:hint="cs"/>
          <w:sz w:val="18"/>
          <w:szCs w:val="18"/>
          <w:rtl/>
        </w:rPr>
        <w:t>אסור להביט בהם)</w:t>
      </w:r>
      <w:r>
        <w:rPr>
          <w:rFonts w:hint="cs"/>
          <w:sz w:val="20"/>
          <w:szCs w:val="20"/>
          <w:rtl/>
        </w:rPr>
        <w:t>.</w:t>
      </w:r>
    </w:p>
    <w:p w14:paraId="4E3CA7BC" w14:textId="77777777" w:rsidR="00BB3441" w:rsidRPr="008313D6" w:rsidRDefault="00BB3441" w:rsidP="00BB3441">
      <w:pPr>
        <w:rPr>
          <w:sz w:val="18"/>
          <w:szCs w:val="18"/>
          <w:rtl/>
        </w:rPr>
      </w:pPr>
      <w:r w:rsidRPr="008313D6">
        <w:rPr>
          <w:rFonts w:hint="cs"/>
          <w:sz w:val="18"/>
          <w:szCs w:val="18"/>
          <w:rtl/>
        </w:rPr>
        <w:t>[</w:t>
      </w:r>
      <w:r w:rsidRPr="008313D6">
        <w:rPr>
          <w:rFonts w:hint="cs"/>
          <w:b/>
          <w:bCs/>
          <w:sz w:val="18"/>
          <w:szCs w:val="18"/>
          <w:rtl/>
        </w:rPr>
        <w:t>סיכום</w:t>
      </w:r>
      <w:r w:rsidRPr="008313D6">
        <w:rPr>
          <w:rFonts w:hint="cs"/>
          <w:sz w:val="18"/>
          <w:szCs w:val="18"/>
          <w:rtl/>
        </w:rPr>
        <w:t xml:space="preserve">. </w:t>
      </w:r>
      <w:r w:rsidRPr="008313D6">
        <w:rPr>
          <w:rFonts w:hint="cs"/>
          <w:b/>
          <w:bCs/>
          <w:sz w:val="18"/>
          <w:szCs w:val="18"/>
          <w:rtl/>
        </w:rPr>
        <w:t>גמרא</w:t>
      </w:r>
      <w:r w:rsidRPr="008313D6">
        <w:rPr>
          <w:rFonts w:hint="cs"/>
          <w:sz w:val="18"/>
          <w:szCs w:val="18"/>
          <w:rtl/>
        </w:rPr>
        <w:t>. אין להביט בכ</w:t>
      </w:r>
      <w:r>
        <w:rPr>
          <w:rFonts w:hint="cs"/>
          <w:sz w:val="18"/>
          <w:szCs w:val="18"/>
          <w:rtl/>
        </w:rPr>
        <w:t>ו</w:t>
      </w:r>
      <w:r w:rsidRPr="008313D6">
        <w:rPr>
          <w:rFonts w:hint="cs"/>
          <w:sz w:val="18"/>
          <w:szCs w:val="18"/>
          <w:rtl/>
        </w:rPr>
        <w:t xml:space="preserve">הנים, שלא יסיח את דעתו ואת דעת הכהן. </w:t>
      </w:r>
      <w:r w:rsidRPr="008313D6">
        <w:rPr>
          <w:rFonts w:hint="cs"/>
          <w:b/>
          <w:bCs/>
          <w:sz w:val="18"/>
          <w:szCs w:val="18"/>
          <w:rtl/>
        </w:rPr>
        <w:t>רמב"ם</w:t>
      </w:r>
      <w:r w:rsidRPr="008313D6">
        <w:rPr>
          <w:rFonts w:hint="cs"/>
          <w:sz w:val="18"/>
          <w:szCs w:val="18"/>
          <w:rtl/>
        </w:rPr>
        <w:t xml:space="preserve">. כל שכן שהכהן לא יביט בעם. </w:t>
      </w:r>
      <w:r>
        <w:rPr>
          <w:b/>
          <w:bCs/>
          <w:sz w:val="18"/>
          <w:szCs w:val="18"/>
          <w:rtl/>
        </w:rPr>
        <w:br/>
      </w:r>
      <w:r w:rsidRPr="008313D6">
        <w:rPr>
          <w:rFonts w:hint="cs"/>
          <w:b/>
          <w:bCs/>
          <w:sz w:val="18"/>
          <w:szCs w:val="18"/>
          <w:rtl/>
        </w:rPr>
        <w:t>ב"י</w:t>
      </w:r>
      <w:r w:rsidRPr="008313D6">
        <w:rPr>
          <w:rFonts w:hint="cs"/>
          <w:sz w:val="18"/>
          <w:szCs w:val="18"/>
          <w:rtl/>
        </w:rPr>
        <w:t>. מחמת דין זה, נהגו הכ</w:t>
      </w:r>
      <w:r>
        <w:rPr>
          <w:rFonts w:hint="cs"/>
          <w:sz w:val="18"/>
          <w:szCs w:val="18"/>
          <w:rtl/>
        </w:rPr>
        <w:t>ו</w:t>
      </w:r>
      <w:r w:rsidRPr="008313D6">
        <w:rPr>
          <w:rFonts w:hint="cs"/>
          <w:sz w:val="18"/>
          <w:szCs w:val="18"/>
          <w:rtl/>
        </w:rPr>
        <w:t xml:space="preserve">הנים לשלשל את הטלית על פניהם </w:t>
      </w:r>
      <w:r w:rsidRPr="008313D6">
        <w:rPr>
          <w:rFonts w:hint="cs"/>
          <w:sz w:val="16"/>
          <w:szCs w:val="16"/>
          <w:rtl/>
        </w:rPr>
        <w:t>(</w:t>
      </w:r>
      <w:r w:rsidRPr="008313D6">
        <w:rPr>
          <w:rFonts w:hint="cs"/>
          <w:b/>
          <w:bCs/>
          <w:sz w:val="16"/>
          <w:szCs w:val="16"/>
          <w:rtl/>
        </w:rPr>
        <w:t>רמ"א</w:t>
      </w:r>
      <w:r w:rsidRPr="008313D6">
        <w:rPr>
          <w:rFonts w:hint="cs"/>
          <w:sz w:val="16"/>
          <w:szCs w:val="16"/>
          <w:rtl/>
        </w:rPr>
        <w:t>. מנהגים חלוקים האם הידיים בתוך הטלית או בחוץ)</w:t>
      </w:r>
      <w:r w:rsidRPr="008313D6">
        <w:rPr>
          <w:rFonts w:hint="cs"/>
          <w:sz w:val="18"/>
          <w:szCs w:val="18"/>
          <w:rtl/>
        </w:rPr>
        <w:t xml:space="preserve">. </w:t>
      </w:r>
      <w:r>
        <w:rPr>
          <w:sz w:val="18"/>
          <w:szCs w:val="18"/>
          <w:rtl/>
        </w:rPr>
        <w:br/>
      </w:r>
      <w:r w:rsidRPr="008313D6">
        <w:rPr>
          <w:rFonts w:hint="cs"/>
          <w:b/>
          <w:bCs/>
          <w:sz w:val="18"/>
          <w:szCs w:val="18"/>
          <w:rtl/>
        </w:rPr>
        <w:t>ד"מ</w:t>
      </w:r>
      <w:r w:rsidRPr="008313D6">
        <w:rPr>
          <w:rFonts w:hint="cs"/>
          <w:sz w:val="18"/>
          <w:szCs w:val="18"/>
          <w:rtl/>
        </w:rPr>
        <w:t>. נהג</w:t>
      </w:r>
      <w:r>
        <w:rPr>
          <w:rFonts w:hint="cs"/>
          <w:sz w:val="18"/>
          <w:szCs w:val="18"/>
          <w:rtl/>
        </w:rPr>
        <w:t>ו גם</w:t>
      </w:r>
      <w:r w:rsidRPr="008313D6">
        <w:rPr>
          <w:rFonts w:hint="cs"/>
          <w:sz w:val="18"/>
          <w:szCs w:val="18"/>
          <w:rtl/>
        </w:rPr>
        <w:t xml:space="preserve"> הציבור</w:t>
      </w:r>
      <w:r>
        <w:rPr>
          <w:rFonts w:hint="cs"/>
          <w:sz w:val="18"/>
          <w:szCs w:val="18"/>
          <w:rtl/>
        </w:rPr>
        <w:t xml:space="preserve"> לשלשל הטלית על פניהם</w:t>
      </w:r>
      <w:r w:rsidRPr="008313D6">
        <w:rPr>
          <w:rFonts w:hint="cs"/>
          <w:sz w:val="18"/>
          <w:szCs w:val="18"/>
          <w:rtl/>
        </w:rPr>
        <w:t xml:space="preserve">.] </w:t>
      </w:r>
    </w:p>
    <w:p w14:paraId="07FBC36C" w14:textId="77777777" w:rsidR="00BB3441" w:rsidRDefault="00BB3441" w:rsidP="00BB3441">
      <w:pPr>
        <w:rPr>
          <w:sz w:val="20"/>
          <w:szCs w:val="20"/>
          <w:rtl/>
        </w:rPr>
      </w:pPr>
      <w:r>
        <w:rPr>
          <w:sz w:val="20"/>
          <w:szCs w:val="20"/>
          <w:rtl/>
        </w:rPr>
        <w:br/>
      </w:r>
      <w:r>
        <w:rPr>
          <w:rFonts w:hint="cs"/>
          <w:b/>
          <w:bCs/>
          <w:sz w:val="20"/>
          <w:szCs w:val="20"/>
          <w:rtl/>
        </w:rPr>
        <w:t xml:space="preserve">סעיף כד </w:t>
      </w:r>
      <w:r>
        <w:rPr>
          <w:b/>
          <w:bCs/>
          <w:sz w:val="20"/>
          <w:szCs w:val="20"/>
          <w:rtl/>
        </w:rPr>
        <w:t>–</w:t>
      </w:r>
      <w:r>
        <w:rPr>
          <w:rFonts w:hint="cs"/>
          <w:b/>
          <w:bCs/>
          <w:sz w:val="20"/>
          <w:szCs w:val="20"/>
          <w:rtl/>
        </w:rPr>
        <w:t xml:space="preserve"> לעמוד כנגד פני הכוהנים</w:t>
      </w:r>
      <w:r>
        <w:rPr>
          <w:b/>
          <w:bCs/>
          <w:sz w:val="20"/>
          <w:szCs w:val="20"/>
          <w:rtl/>
        </w:rPr>
        <w:br/>
      </w:r>
      <w:r>
        <w:rPr>
          <w:rFonts w:hint="cs"/>
          <w:b/>
          <w:bCs/>
          <w:sz w:val="20"/>
          <w:szCs w:val="20"/>
          <w:rtl/>
        </w:rPr>
        <w:t>מקורות הדין</w:t>
      </w:r>
      <w:r>
        <w:rPr>
          <w:b/>
          <w:bCs/>
          <w:sz w:val="20"/>
          <w:szCs w:val="20"/>
          <w:rtl/>
        </w:rPr>
        <w:br/>
      </w:r>
      <w:r>
        <w:rPr>
          <w:rFonts w:hint="cs"/>
          <w:b/>
          <w:bCs/>
          <w:sz w:val="20"/>
          <w:szCs w:val="20"/>
          <w:rtl/>
        </w:rPr>
        <w:t xml:space="preserve">גמרא </w:t>
      </w:r>
      <w:r>
        <w:rPr>
          <w:rFonts w:hint="cs"/>
          <w:sz w:val="20"/>
          <w:szCs w:val="20"/>
          <w:rtl/>
        </w:rPr>
        <w:t>סוטה (לח.) "</w:t>
      </w:r>
      <w:r w:rsidRPr="000171B1">
        <w:rPr>
          <w:rFonts w:cs="Arial"/>
          <w:sz w:val="20"/>
          <w:szCs w:val="20"/>
          <w:rtl/>
        </w:rPr>
        <w:t>תניא: כה תברכו - פנים כנגד פנים, אתה אומר: פנים כנגד פנים, או אינו אלא פנים כנגד עורף? ת</w:t>
      </w:r>
      <w:r>
        <w:rPr>
          <w:rFonts w:cs="Arial" w:hint="cs"/>
          <w:sz w:val="20"/>
          <w:szCs w:val="20"/>
          <w:rtl/>
        </w:rPr>
        <w:t>למוד לומר</w:t>
      </w:r>
      <w:r w:rsidRPr="000171B1">
        <w:rPr>
          <w:rFonts w:cs="Arial"/>
          <w:sz w:val="20"/>
          <w:szCs w:val="20"/>
          <w:rtl/>
        </w:rPr>
        <w:t>: אמור להם, כאדם האומר לחבירו.</w:t>
      </w:r>
      <w:r>
        <w:rPr>
          <w:rFonts w:hint="cs"/>
          <w:sz w:val="20"/>
          <w:szCs w:val="20"/>
          <w:rtl/>
        </w:rPr>
        <w:t>..</w:t>
      </w:r>
      <w:r>
        <w:rPr>
          <w:sz w:val="20"/>
          <w:szCs w:val="20"/>
          <w:rtl/>
        </w:rPr>
        <w:br/>
      </w:r>
      <w:r w:rsidRPr="000171B1">
        <w:rPr>
          <w:rFonts w:cs="Arial"/>
          <w:sz w:val="20"/>
          <w:szCs w:val="20"/>
          <w:rtl/>
        </w:rPr>
        <w:t>אמר אדא א</w:t>
      </w:r>
      <w:r>
        <w:rPr>
          <w:rFonts w:cs="Arial" w:hint="cs"/>
          <w:sz w:val="20"/>
          <w:szCs w:val="20"/>
          <w:rtl/>
        </w:rPr>
        <w:t>מר רבי</w:t>
      </w:r>
      <w:r w:rsidRPr="000171B1">
        <w:rPr>
          <w:rFonts w:cs="Arial"/>
          <w:sz w:val="20"/>
          <w:szCs w:val="20"/>
          <w:rtl/>
        </w:rPr>
        <w:t xml:space="preserve"> שמלאי: בית הכנסת שכולה כהנים, כולן עולין לדוכן. למי מברכין? אמר ר</w:t>
      </w:r>
      <w:r>
        <w:rPr>
          <w:rFonts w:cs="Arial" w:hint="cs"/>
          <w:sz w:val="20"/>
          <w:szCs w:val="20"/>
          <w:rtl/>
        </w:rPr>
        <w:t>בי</w:t>
      </w:r>
      <w:r w:rsidRPr="000171B1">
        <w:rPr>
          <w:rFonts w:cs="Arial"/>
          <w:sz w:val="20"/>
          <w:szCs w:val="20"/>
          <w:rtl/>
        </w:rPr>
        <w:t xml:space="preserve"> זירא: לאחיהם שבשדות. איני? והתני אבא בריה דרב מנימין בר חייא: עם שאחורי כהנים אינן בכלל ברכה! לא קשיא: הא דאניסי, הא דלא אניסי.</w:t>
      </w:r>
      <w:r>
        <w:rPr>
          <w:rFonts w:cs="Arial" w:hint="cs"/>
          <w:sz w:val="20"/>
          <w:szCs w:val="20"/>
          <w:rtl/>
        </w:rPr>
        <w:t>..</w:t>
      </w:r>
      <w:r>
        <w:rPr>
          <w:rFonts w:cs="Arial"/>
          <w:sz w:val="20"/>
          <w:szCs w:val="20"/>
          <w:rtl/>
        </w:rPr>
        <w:br/>
      </w:r>
      <w:r w:rsidRPr="000171B1">
        <w:rPr>
          <w:rFonts w:cs="Arial"/>
          <w:sz w:val="20"/>
          <w:szCs w:val="20"/>
          <w:rtl/>
        </w:rPr>
        <w:t xml:space="preserve">תנא אבא בריה דרב מנימין בר חייא: עם שאחורי כהנים אינן בכלל ברכה. פשיטא, אריכי באפי גוצי </w:t>
      </w:r>
      <w:r w:rsidRPr="000171B1">
        <w:rPr>
          <w:rFonts w:cs="Arial" w:hint="cs"/>
          <w:sz w:val="18"/>
          <w:szCs w:val="18"/>
          <w:rtl/>
        </w:rPr>
        <w:t xml:space="preserve">(גבוה בפני נמוך) </w:t>
      </w:r>
      <w:r w:rsidRPr="000171B1">
        <w:rPr>
          <w:rFonts w:cs="Arial"/>
          <w:sz w:val="20"/>
          <w:szCs w:val="20"/>
          <w:rtl/>
        </w:rPr>
        <w:t>לא מפסקי, תיבה לא מפסקה, מחיצה מאי? ת</w:t>
      </w:r>
      <w:r>
        <w:rPr>
          <w:rFonts w:cs="Arial" w:hint="cs"/>
          <w:sz w:val="20"/>
          <w:szCs w:val="20"/>
          <w:rtl/>
        </w:rPr>
        <w:t>א שמע</w:t>
      </w:r>
      <w:r w:rsidRPr="000171B1">
        <w:rPr>
          <w:rFonts w:cs="Arial"/>
          <w:sz w:val="20"/>
          <w:szCs w:val="20"/>
          <w:rtl/>
        </w:rPr>
        <w:t xml:space="preserve">, דאמר רבי יהושע בן לוי: אפילו מחיצה של ברזל אינה מפסקת בין ישראל לאביהם שבשמים. </w:t>
      </w:r>
      <w:r>
        <w:rPr>
          <w:rFonts w:cs="Arial"/>
          <w:sz w:val="20"/>
          <w:szCs w:val="20"/>
          <w:rtl/>
        </w:rPr>
        <w:br/>
      </w:r>
      <w:r w:rsidRPr="000171B1">
        <w:rPr>
          <w:rFonts w:cs="Arial"/>
          <w:sz w:val="20"/>
          <w:szCs w:val="20"/>
          <w:rtl/>
        </w:rPr>
        <w:t>איבעיא להו: צדדין, מהו? אמר אבא מר בר רב אשי: ת</w:t>
      </w:r>
      <w:r>
        <w:rPr>
          <w:rFonts w:cs="Arial" w:hint="cs"/>
          <w:sz w:val="20"/>
          <w:szCs w:val="20"/>
          <w:rtl/>
        </w:rPr>
        <w:t xml:space="preserve">א </w:t>
      </w:r>
      <w:r w:rsidRPr="000171B1">
        <w:rPr>
          <w:rFonts w:cs="Arial"/>
          <w:sz w:val="20"/>
          <w:szCs w:val="20"/>
          <w:rtl/>
        </w:rPr>
        <w:t>ש</w:t>
      </w:r>
      <w:r>
        <w:rPr>
          <w:rFonts w:cs="Arial" w:hint="cs"/>
          <w:sz w:val="20"/>
          <w:szCs w:val="20"/>
          <w:rtl/>
        </w:rPr>
        <w:t>מע</w:t>
      </w:r>
      <w:r w:rsidRPr="000171B1">
        <w:rPr>
          <w:rFonts w:cs="Arial"/>
          <w:sz w:val="20"/>
          <w:szCs w:val="20"/>
          <w:rtl/>
        </w:rPr>
        <w:t>, דתנן: נתכוון להזות לפניו</w:t>
      </w:r>
      <w:r w:rsidRPr="000171B1">
        <w:rPr>
          <w:rtl/>
        </w:rPr>
        <w:t xml:space="preserve"> </w:t>
      </w:r>
      <w:r w:rsidRPr="000171B1">
        <w:rPr>
          <w:rFonts w:cs="Arial"/>
          <w:sz w:val="20"/>
          <w:szCs w:val="20"/>
          <w:rtl/>
        </w:rPr>
        <w:t>והזה לאחריו, לאחריו והזה לפניו - הזאתו פסולה, לפניו והזה על צדדין שבפניו - הזאתו כשרה</w:t>
      </w:r>
      <w:r>
        <w:rPr>
          <w:rFonts w:cs="Arial" w:hint="cs"/>
          <w:sz w:val="20"/>
          <w:szCs w:val="20"/>
          <w:rtl/>
        </w:rPr>
        <w:t>".</w:t>
      </w:r>
    </w:p>
    <w:p w14:paraId="6084BDD4" w14:textId="77777777" w:rsidR="00BB3441" w:rsidRDefault="00BB3441" w:rsidP="00BB3441">
      <w:pPr>
        <w:rPr>
          <w:sz w:val="20"/>
          <w:szCs w:val="20"/>
          <w:rtl/>
        </w:rPr>
      </w:pPr>
      <w:r>
        <w:rPr>
          <w:rFonts w:hint="cs"/>
          <w:sz w:val="20"/>
          <w:szCs w:val="20"/>
          <w:u w:val="single"/>
          <w:rtl/>
        </w:rPr>
        <w:t>הסבר וסיכום</w:t>
      </w:r>
      <w:r>
        <w:rPr>
          <w:sz w:val="20"/>
          <w:szCs w:val="20"/>
          <w:u w:val="single"/>
          <w:rtl/>
        </w:rPr>
        <w:br/>
      </w:r>
      <w:r>
        <w:rPr>
          <w:rFonts w:hint="cs"/>
          <w:sz w:val="20"/>
          <w:szCs w:val="20"/>
          <w:rtl/>
        </w:rPr>
        <w:t>א. הגמרא דרשה מהמילים: "אמור להם", שבשעת הברכה יהיו פני הכוהנים כנגד פני הציבור.</w:t>
      </w:r>
      <w:r>
        <w:rPr>
          <w:sz w:val="20"/>
          <w:szCs w:val="20"/>
          <w:rtl/>
        </w:rPr>
        <w:br/>
      </w:r>
      <w:r>
        <w:rPr>
          <w:rFonts w:hint="cs"/>
          <w:sz w:val="20"/>
          <w:szCs w:val="20"/>
          <w:rtl/>
        </w:rPr>
        <w:t>ב. עם שבשדות מאחורי הכוהנים ואנוסים במלאכתם ואינם יכולים לבוא להתברך, בכלל הברכה, אך אחרים שאינם אנוסים ונמצאים מאחורי הכוהנים אינם בכלל הברכה.</w:t>
      </w:r>
      <w:r>
        <w:rPr>
          <w:sz w:val="20"/>
          <w:szCs w:val="20"/>
          <w:rtl/>
        </w:rPr>
        <w:br/>
      </w:r>
      <w:r>
        <w:rPr>
          <w:rFonts w:hint="cs"/>
          <w:sz w:val="20"/>
          <w:szCs w:val="20"/>
          <w:rtl/>
        </w:rPr>
        <w:t>ג. אפילו אם יש מחיצה בין הכוהנים לעם, אינה הפסק.</w:t>
      </w:r>
      <w:r>
        <w:rPr>
          <w:sz w:val="20"/>
          <w:szCs w:val="20"/>
          <w:rtl/>
        </w:rPr>
        <w:br/>
      </w:r>
      <w:r>
        <w:rPr>
          <w:rFonts w:hint="cs"/>
          <w:sz w:val="20"/>
          <w:szCs w:val="20"/>
          <w:rtl/>
        </w:rPr>
        <w:t xml:space="preserve">ד. העומדים בצדדי הכוהנים </w:t>
      </w:r>
      <w:r>
        <w:rPr>
          <w:sz w:val="20"/>
          <w:szCs w:val="20"/>
          <w:rtl/>
        </w:rPr>
        <w:t>–</w:t>
      </w:r>
      <w:r>
        <w:rPr>
          <w:rFonts w:hint="cs"/>
          <w:sz w:val="20"/>
          <w:szCs w:val="20"/>
          <w:rtl/>
        </w:rPr>
        <w:t xml:space="preserve"> כאשר הם לפני הכוהנים, פשוט שנכללים בברכה. כאשר הם מאחורי הכוהנים, פשוט שאינם בכלל הברכה. אך כאשר הם כנגד הכוהנים ממש הוי בעיא בגמרא, ולמעשה פשטו לקולא.</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E47E4">
        <w:rPr>
          <w:rFonts w:cs="Arial"/>
          <w:sz w:val="20"/>
          <w:szCs w:val="20"/>
          <w:rtl/>
        </w:rPr>
        <w:t>עם שאחורי הכ</w:t>
      </w:r>
      <w:r>
        <w:rPr>
          <w:rFonts w:cs="Arial" w:hint="cs"/>
          <w:sz w:val="20"/>
          <w:szCs w:val="20"/>
          <w:rtl/>
        </w:rPr>
        <w:t>ו</w:t>
      </w:r>
      <w:r w:rsidRPr="001E47E4">
        <w:rPr>
          <w:rFonts w:cs="Arial"/>
          <w:sz w:val="20"/>
          <w:szCs w:val="20"/>
          <w:rtl/>
        </w:rPr>
        <w:t>הנים אינם בכלל ברכה, אבל מלפניהם ובצדיהם אפילו מחיצה של ברזל אינה מפסקת</w:t>
      </w:r>
      <w:r>
        <w:rPr>
          <w:rFonts w:cs="Arial" w:hint="cs"/>
          <w:sz w:val="20"/>
          <w:szCs w:val="20"/>
          <w:rtl/>
        </w:rPr>
        <w:t xml:space="preserve">. </w:t>
      </w:r>
      <w:r w:rsidRPr="001E47E4">
        <w:rPr>
          <w:rFonts w:cs="Arial"/>
          <w:sz w:val="20"/>
          <w:szCs w:val="20"/>
          <w:rtl/>
        </w:rPr>
        <w:t>ולאחריהם נמי, אם הם אנוסים, כגון עם שבשדות, שהם טרודים במלאכתן ואינם יכולים לבא, הם בכלל הברכה</w:t>
      </w:r>
      <w:r>
        <w:rPr>
          <w:rFonts w:cs="Arial" w:hint="cs"/>
          <w:sz w:val="20"/>
          <w:szCs w:val="20"/>
          <w:rtl/>
        </w:rPr>
        <w:t>".</w:t>
      </w:r>
    </w:p>
    <w:p w14:paraId="5F7365AD" w14:textId="77777777" w:rsidR="00BB3441" w:rsidRDefault="00BB3441" w:rsidP="00BB3441">
      <w:pPr>
        <w:rPr>
          <w:sz w:val="20"/>
          <w:szCs w:val="20"/>
          <w:rtl/>
        </w:rPr>
      </w:pPr>
      <w:r>
        <w:rPr>
          <w:rFonts w:hint="cs"/>
          <w:sz w:val="20"/>
          <w:szCs w:val="20"/>
          <w:u w:val="single"/>
          <w:rtl/>
        </w:rPr>
        <w:t>ציבור העומד בכותל המזרח</w:t>
      </w:r>
      <w:r>
        <w:rPr>
          <w:sz w:val="20"/>
          <w:szCs w:val="20"/>
          <w:u w:val="single"/>
          <w:rtl/>
        </w:rPr>
        <w:br/>
      </w:r>
      <w:r>
        <w:rPr>
          <w:rFonts w:hint="cs"/>
          <w:sz w:val="20"/>
          <w:szCs w:val="20"/>
          <w:rtl/>
        </w:rPr>
        <w:t>מה דין אותם העומדים בכותל המזרח וארון הקודש משוך מעט כלפי פנים בית הכנסת?</w:t>
      </w:r>
      <w:r>
        <w:rPr>
          <w:sz w:val="20"/>
          <w:szCs w:val="20"/>
          <w:rtl/>
        </w:rPr>
        <w:br/>
      </w:r>
      <w:r>
        <w:rPr>
          <w:rFonts w:hint="cs"/>
          <w:sz w:val="20"/>
          <w:szCs w:val="20"/>
          <w:rtl/>
        </w:rPr>
        <w:t xml:space="preserve">א. </w:t>
      </w:r>
      <w:r w:rsidRPr="001E47E4">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בבית הכנסת שמשלמים עבור המקום, יש לומר שהעומדים בכותל מזרח אנוסים והם בכלל הברכה.</w:t>
      </w:r>
      <w:r>
        <w:rPr>
          <w:sz w:val="20"/>
          <w:szCs w:val="20"/>
          <w:rtl/>
        </w:rPr>
        <w:br/>
      </w:r>
      <w:r w:rsidRPr="001E47E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אינם יכולים לדחות אחרים ממקומם ולעמוד לפני הכוהנים.</w:t>
      </w:r>
      <w:r>
        <w:rPr>
          <w:sz w:val="20"/>
          <w:szCs w:val="20"/>
          <w:rtl/>
        </w:rPr>
        <w:br/>
      </w:r>
      <w:r>
        <w:rPr>
          <w:rFonts w:hint="cs"/>
          <w:sz w:val="20"/>
          <w:szCs w:val="20"/>
          <w:rtl/>
        </w:rPr>
        <w:t xml:space="preserve">ב. </w:t>
      </w:r>
      <w:r w:rsidRPr="001E47E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אין טעם זה מספיק, מכיוון שבקל יכולים למצוא מקום פנוי או לעמוד במרכז בית הכנסת בבימה.</w:t>
      </w:r>
      <w:r>
        <w:rPr>
          <w:sz w:val="20"/>
          <w:szCs w:val="20"/>
          <w:rtl/>
        </w:rPr>
        <w:br/>
      </w:r>
      <w:r>
        <w:rPr>
          <w:rFonts w:hint="cs"/>
          <w:sz w:val="20"/>
          <w:szCs w:val="20"/>
          <w:rtl/>
        </w:rPr>
        <w:t>ולכן, על מנת להיכלל בברכה הם צריכים להתקדם כלפי פנים בית הכנסת, אך מי שנשאר מאחור בשעת הברכה אינו מתברך.</w:t>
      </w:r>
    </w:p>
    <w:p w14:paraId="69107AC2" w14:textId="77777777" w:rsidR="00BB3441" w:rsidRDefault="00BB3441" w:rsidP="00BB3441">
      <w:pPr>
        <w:rPr>
          <w:sz w:val="20"/>
          <w:szCs w:val="20"/>
          <w:rtl/>
        </w:rPr>
      </w:pPr>
      <w:r>
        <w:rPr>
          <w:rFonts w:hint="cs"/>
          <w:b/>
          <w:bCs/>
          <w:sz w:val="20"/>
          <w:szCs w:val="20"/>
          <w:rtl/>
        </w:rPr>
        <w:t>הוספות</w:t>
      </w:r>
      <w:r>
        <w:rPr>
          <w:b/>
          <w:bCs/>
          <w:sz w:val="20"/>
          <w:szCs w:val="20"/>
          <w:rtl/>
        </w:rPr>
        <w:br/>
      </w:r>
      <w:r>
        <w:rPr>
          <w:rFonts w:hint="cs"/>
          <w:sz w:val="20"/>
          <w:szCs w:val="20"/>
          <w:u w:val="single"/>
          <w:rtl/>
        </w:rPr>
        <w:t>דין צדדים ממש</w:t>
      </w:r>
      <w:r>
        <w:rPr>
          <w:sz w:val="20"/>
          <w:szCs w:val="20"/>
          <w:u w:val="single"/>
          <w:rtl/>
        </w:rPr>
        <w:br/>
      </w:r>
      <w:r w:rsidRPr="00D47B7A">
        <w:rPr>
          <w:rFonts w:hint="cs"/>
          <w:b/>
          <w:bCs/>
          <w:sz w:val="20"/>
          <w:szCs w:val="20"/>
          <w:rtl/>
        </w:rPr>
        <w:t>ביה"ל</w:t>
      </w:r>
      <w:r>
        <w:rPr>
          <w:rFonts w:hint="cs"/>
          <w:sz w:val="20"/>
          <w:szCs w:val="20"/>
          <w:rtl/>
        </w:rPr>
        <w:t xml:space="preserve"> - העומדים בצדדי הכוהנים ממש, צריכים לצודד מעט את פניהם שיהיו כנגד פני הכוהנים.</w:t>
      </w:r>
      <w:r>
        <w:rPr>
          <w:sz w:val="20"/>
          <w:szCs w:val="20"/>
          <w:rtl/>
        </w:rPr>
        <w:br/>
      </w:r>
      <w:r w:rsidRPr="00D47B7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בגמרא דרשו "אמור להם", כאדם המדבר עם חברו, ואין דרך שניים המשוחחים ביניהם ועומדים בשווה להביט כל אחד לצד אחר, אלא מסתכלים זה אל זה, </w:t>
      </w:r>
      <w:r w:rsidRPr="00D47B7A">
        <w:rPr>
          <w:rFonts w:hint="cs"/>
          <w:b/>
          <w:bCs/>
          <w:sz w:val="20"/>
          <w:szCs w:val="20"/>
          <w:rtl/>
        </w:rPr>
        <w:t>ט"ז</w:t>
      </w:r>
      <w:r>
        <w:rPr>
          <w:rFonts w:hint="cs"/>
          <w:sz w:val="20"/>
          <w:szCs w:val="20"/>
          <w:rtl/>
        </w:rPr>
        <w:t>.</w:t>
      </w:r>
      <w:r>
        <w:rPr>
          <w:sz w:val="20"/>
          <w:szCs w:val="20"/>
          <w:rtl/>
        </w:rPr>
        <w:br/>
      </w:r>
      <w:r>
        <w:rPr>
          <w:rFonts w:hint="cs"/>
          <w:sz w:val="20"/>
          <w:szCs w:val="20"/>
          <w:rtl/>
        </w:rPr>
        <w:t xml:space="preserve">אמנם, </w:t>
      </w:r>
      <w:r w:rsidRPr="003900AE">
        <w:rPr>
          <w:rFonts w:hint="cs"/>
          <w:b/>
          <w:bCs/>
          <w:sz w:val="20"/>
          <w:szCs w:val="20"/>
          <w:rtl/>
        </w:rPr>
        <w:t>הביה"ל</w:t>
      </w:r>
      <w:r>
        <w:rPr>
          <w:rFonts w:hint="cs"/>
          <w:sz w:val="20"/>
          <w:szCs w:val="20"/>
          <w:rtl/>
        </w:rPr>
        <w:t xml:space="preserve"> מסתייג מעט ואומר שאולי גם בכה"ג הוא בכלל ברכה, מפני שמצוי לפעמים שיושבים שניים בשווה ומדברים כך.</w:t>
      </w:r>
    </w:p>
    <w:p w14:paraId="3842474F" w14:textId="77777777" w:rsidR="00BB3441" w:rsidRDefault="00BB3441" w:rsidP="00BB3441">
      <w:pPr>
        <w:rPr>
          <w:sz w:val="20"/>
          <w:szCs w:val="20"/>
          <w:rtl/>
        </w:rPr>
      </w:pPr>
      <w:r>
        <w:rPr>
          <w:rFonts w:hint="cs"/>
          <w:sz w:val="20"/>
          <w:szCs w:val="20"/>
          <w:u w:val="single"/>
          <w:rtl/>
        </w:rPr>
        <w:t>הפסק טינוף</w:t>
      </w:r>
      <w:r>
        <w:rPr>
          <w:sz w:val="20"/>
          <w:szCs w:val="20"/>
          <w:u w:val="single"/>
          <w:rtl/>
        </w:rPr>
        <w:br/>
      </w:r>
      <w:r w:rsidRPr="00A526DB">
        <w:rPr>
          <w:rFonts w:hint="cs"/>
          <w:sz w:val="20"/>
          <w:szCs w:val="20"/>
          <w:rtl/>
        </w:rPr>
        <w:t xml:space="preserve">בהלכות קדיש </w:t>
      </w:r>
      <w:r>
        <w:rPr>
          <w:rFonts w:hint="cs"/>
          <w:sz w:val="20"/>
          <w:szCs w:val="20"/>
          <w:rtl/>
        </w:rPr>
        <w:t>מבואר שאם יש טינוף בין בית הכנסת למי שעומד בחוץ, אינו יכול לענות אמן.</w:t>
      </w:r>
      <w:r>
        <w:rPr>
          <w:sz w:val="20"/>
          <w:szCs w:val="20"/>
          <w:rtl/>
        </w:rPr>
        <w:br/>
      </w:r>
      <w:r>
        <w:rPr>
          <w:rFonts w:hint="cs"/>
          <w:sz w:val="20"/>
          <w:szCs w:val="20"/>
          <w:rtl/>
        </w:rPr>
        <w:t>מה הדין לגבי ברכת כוהנים?</w:t>
      </w:r>
      <w:r>
        <w:rPr>
          <w:sz w:val="20"/>
          <w:szCs w:val="20"/>
          <w:rtl/>
        </w:rPr>
        <w:br/>
      </w:r>
      <w:r>
        <w:rPr>
          <w:rFonts w:hint="cs"/>
          <w:sz w:val="20"/>
          <w:szCs w:val="20"/>
          <w:rtl/>
        </w:rPr>
        <w:t xml:space="preserve">א. </w:t>
      </w:r>
      <w:r w:rsidRPr="00A526DB">
        <w:rPr>
          <w:rFonts w:hint="cs"/>
          <w:b/>
          <w:bCs/>
          <w:sz w:val="20"/>
          <w:szCs w:val="20"/>
          <w:rtl/>
        </w:rPr>
        <w:t>רב אחאי גאון ואליה רבה</w:t>
      </w:r>
      <w:r>
        <w:rPr>
          <w:rFonts w:hint="cs"/>
          <w:sz w:val="20"/>
          <w:szCs w:val="20"/>
          <w:rtl/>
        </w:rPr>
        <w:t xml:space="preserve"> </w:t>
      </w:r>
      <w:r>
        <w:rPr>
          <w:sz w:val="20"/>
          <w:szCs w:val="20"/>
          <w:rtl/>
        </w:rPr>
        <w:t>–</w:t>
      </w:r>
      <w:r>
        <w:rPr>
          <w:rFonts w:hint="cs"/>
          <w:sz w:val="20"/>
          <w:szCs w:val="20"/>
          <w:rtl/>
        </w:rPr>
        <w:t xml:space="preserve"> טינוף מפסיק, ואף מי שלפני הכוהנים אינו בכלל ברכה.</w:t>
      </w:r>
      <w:r>
        <w:rPr>
          <w:sz w:val="20"/>
          <w:szCs w:val="20"/>
          <w:rtl/>
        </w:rPr>
        <w:br/>
      </w:r>
      <w:r>
        <w:rPr>
          <w:rFonts w:hint="cs"/>
          <w:sz w:val="20"/>
          <w:szCs w:val="20"/>
          <w:rtl/>
        </w:rPr>
        <w:t xml:space="preserve">ב. </w:t>
      </w:r>
      <w:r w:rsidRPr="00A526DB">
        <w:rPr>
          <w:rFonts w:hint="cs"/>
          <w:b/>
          <w:bCs/>
          <w:sz w:val="20"/>
          <w:szCs w:val="20"/>
          <w:rtl/>
        </w:rPr>
        <w:t>ספר האשכול</w:t>
      </w:r>
      <w:r>
        <w:rPr>
          <w:rFonts w:hint="cs"/>
          <w:sz w:val="20"/>
          <w:szCs w:val="20"/>
          <w:rtl/>
        </w:rPr>
        <w:t xml:space="preserve"> </w:t>
      </w:r>
      <w:r>
        <w:rPr>
          <w:sz w:val="20"/>
          <w:szCs w:val="20"/>
          <w:rtl/>
        </w:rPr>
        <w:t>–</w:t>
      </w:r>
      <w:r>
        <w:rPr>
          <w:rFonts w:hint="cs"/>
          <w:sz w:val="20"/>
          <w:szCs w:val="20"/>
          <w:rtl/>
        </w:rPr>
        <w:t xml:space="preserve"> טינוף אינו מפסיק.</w:t>
      </w:r>
      <w:r>
        <w:rPr>
          <w:sz w:val="20"/>
          <w:szCs w:val="20"/>
          <w:rtl/>
        </w:rPr>
        <w:br/>
      </w:r>
      <w:r w:rsidRPr="00A526D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שאינו צריך לענות אמן, רק בקדיש וכדומה שצריך לענות אמן טינוף הוי הפסק.</w:t>
      </w:r>
    </w:p>
    <w:p w14:paraId="61B66B94" w14:textId="77777777" w:rsidR="00BB3441" w:rsidRDefault="00BB3441" w:rsidP="00BB3441">
      <w:pPr>
        <w:rPr>
          <w:sz w:val="20"/>
          <w:szCs w:val="20"/>
          <w:rtl/>
        </w:rPr>
      </w:pPr>
      <w:r>
        <w:rPr>
          <w:rFonts w:hint="cs"/>
          <w:sz w:val="20"/>
          <w:szCs w:val="20"/>
          <w:u w:val="single"/>
          <w:rtl/>
        </w:rPr>
        <w:t>ביתו כנגד הכוהנים</w:t>
      </w:r>
      <w:r>
        <w:rPr>
          <w:sz w:val="20"/>
          <w:szCs w:val="20"/>
          <w:u w:val="single"/>
          <w:rtl/>
        </w:rPr>
        <w:br/>
      </w:r>
      <w:r w:rsidRPr="00727B0F">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משמע בגמרא ובראשונים, שאפילו מי שביתו נמצא לפני הכוהנים אך הוא עצמו לא יצא מביתו לבית הכנסת להתברך מפי הכוהנים </w:t>
      </w:r>
      <w:r>
        <w:rPr>
          <w:sz w:val="20"/>
          <w:szCs w:val="20"/>
          <w:rtl/>
        </w:rPr>
        <w:t>–</w:t>
      </w:r>
      <w:r>
        <w:rPr>
          <w:rFonts w:hint="cs"/>
          <w:sz w:val="20"/>
          <w:szCs w:val="20"/>
          <w:rtl/>
        </w:rPr>
        <w:t xml:space="preserve"> אינו בכלל הברכה.</w:t>
      </w:r>
      <w:r>
        <w:rPr>
          <w:sz w:val="20"/>
          <w:szCs w:val="20"/>
          <w:rtl/>
        </w:rPr>
        <w:br/>
      </w:r>
      <w:r w:rsidRPr="00727B0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שמראה בעצמו שאין הברכה חביבה עליו. ורק מי שנמצא מחוץ לבית הכנסת ושומע את הברכה, אע"פ שלא נכנס פנימה הוא בכלל הברכה, משא"כ כאן שאינו רוצה ללכת ולכן הוא בכלל עם שאחורי הכוהנים.</w:t>
      </w:r>
    </w:p>
    <w:p w14:paraId="2E49EA5A" w14:textId="77777777" w:rsidR="00BB3441" w:rsidRDefault="00BB3441" w:rsidP="00BB3441">
      <w:pPr>
        <w:rPr>
          <w:sz w:val="20"/>
          <w:szCs w:val="20"/>
          <w:rtl/>
        </w:rPr>
      </w:pPr>
      <w:r>
        <w:rPr>
          <w:sz w:val="20"/>
          <w:szCs w:val="20"/>
          <w:rtl/>
        </w:rPr>
        <w:br/>
      </w:r>
      <w:r>
        <w:rPr>
          <w:rFonts w:hint="cs"/>
          <w:b/>
          <w:bCs/>
          <w:sz w:val="20"/>
          <w:szCs w:val="20"/>
          <w:rtl/>
        </w:rPr>
        <w:t xml:space="preserve">סעיף כה </w:t>
      </w:r>
      <w:r>
        <w:rPr>
          <w:b/>
          <w:bCs/>
          <w:sz w:val="20"/>
          <w:szCs w:val="20"/>
          <w:rtl/>
        </w:rPr>
        <w:t>–</w:t>
      </w:r>
      <w:r>
        <w:rPr>
          <w:rFonts w:hint="cs"/>
          <w:b/>
          <w:bCs/>
          <w:sz w:val="20"/>
          <w:szCs w:val="20"/>
          <w:rtl/>
        </w:rPr>
        <w:t xml:space="preserve"> בית הכנסת שכולו 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(לח:) "</w:t>
      </w:r>
      <w:r>
        <w:rPr>
          <w:rFonts w:cs="Arial" w:hint="cs"/>
          <w:sz w:val="20"/>
          <w:szCs w:val="20"/>
          <w:rtl/>
        </w:rPr>
        <w:t xml:space="preserve">אמר </w:t>
      </w:r>
      <w:r w:rsidRPr="00EF739E">
        <w:rPr>
          <w:rFonts w:cs="Arial"/>
          <w:sz w:val="20"/>
          <w:szCs w:val="20"/>
          <w:rtl/>
        </w:rPr>
        <w:t>ר</w:t>
      </w:r>
      <w:r>
        <w:rPr>
          <w:rFonts w:cs="Arial" w:hint="cs"/>
          <w:sz w:val="20"/>
          <w:szCs w:val="20"/>
          <w:rtl/>
        </w:rPr>
        <w:t>בי</w:t>
      </w:r>
      <w:r w:rsidRPr="00EF739E">
        <w:rPr>
          <w:rFonts w:cs="Arial"/>
          <w:sz w:val="20"/>
          <w:szCs w:val="20"/>
          <w:rtl/>
        </w:rPr>
        <w:t xml:space="preserve"> שמלאי: בית הכנסת שכולה כהנים, כולן עולין לדוכן. למי מברכין? אמר ר' זירא: לאחיהם שבשדות</w:t>
      </w:r>
      <w:r>
        <w:rPr>
          <w:rStyle w:val="a6"/>
          <w:rFonts w:cs="Arial"/>
          <w:sz w:val="20"/>
          <w:szCs w:val="20"/>
          <w:rtl/>
        </w:rPr>
        <w:footnoteReference w:id="218"/>
      </w:r>
      <w:r w:rsidRPr="00EF739E">
        <w:rPr>
          <w:rFonts w:cs="Arial"/>
          <w:sz w:val="20"/>
          <w:szCs w:val="20"/>
          <w:rtl/>
        </w:rPr>
        <w:t>. והתני רב שימי מבירתא דשיחורי: בית הכנסת שכולה כהנים, מקצתן עולין ומקצתן עונין אמן! לא קשיא: הא דאישתייר בי עשרה</w:t>
      </w:r>
      <w:r>
        <w:rPr>
          <w:rFonts w:cs="Arial" w:hint="cs"/>
          <w:sz w:val="20"/>
          <w:szCs w:val="20"/>
          <w:rtl/>
        </w:rPr>
        <w:t xml:space="preserve"> </w:t>
      </w:r>
      <w:r w:rsidRPr="00EF739E">
        <w:rPr>
          <w:rFonts w:cs="Arial" w:hint="cs"/>
          <w:sz w:val="18"/>
          <w:szCs w:val="18"/>
          <w:rtl/>
        </w:rPr>
        <w:t>(יעלו מקצתם ויברכו את העשרה)</w:t>
      </w:r>
      <w:r w:rsidRPr="00EF739E">
        <w:rPr>
          <w:rFonts w:cs="Arial"/>
          <w:sz w:val="20"/>
          <w:szCs w:val="20"/>
          <w:rtl/>
        </w:rPr>
        <w:t>, הא דלא אישתייר בי עשרה</w:t>
      </w:r>
      <w:r>
        <w:rPr>
          <w:rFonts w:cs="Arial" w:hint="cs"/>
          <w:sz w:val="20"/>
          <w:szCs w:val="20"/>
          <w:rtl/>
        </w:rPr>
        <w:t xml:space="preserve"> </w:t>
      </w:r>
      <w:r w:rsidRPr="000C1907">
        <w:rPr>
          <w:rFonts w:cs="Arial" w:hint="cs"/>
          <w:sz w:val="18"/>
          <w:szCs w:val="18"/>
          <w:rtl/>
        </w:rPr>
        <w:t>(יעלו כל העשרה לברך)</w:t>
      </w:r>
      <w:r>
        <w:rPr>
          <w:rFonts w:cs="Arial" w:hint="cs"/>
          <w:sz w:val="20"/>
          <w:szCs w:val="20"/>
          <w:rtl/>
        </w:rPr>
        <w:t>"</w:t>
      </w:r>
      <w:r w:rsidRPr="00EF739E">
        <w:rPr>
          <w:rFonts w:cs="Arial"/>
          <w:sz w:val="20"/>
          <w:szCs w:val="20"/>
          <w:rtl/>
        </w:rPr>
        <w:t>.</w:t>
      </w:r>
    </w:p>
    <w:p w14:paraId="64B05383" w14:textId="77777777" w:rsidR="00BB3441" w:rsidRDefault="00BB3441" w:rsidP="00BB3441">
      <w:pPr>
        <w:rPr>
          <w:sz w:val="20"/>
          <w:szCs w:val="20"/>
          <w:rtl/>
        </w:rPr>
      </w:pPr>
      <w:r>
        <w:rPr>
          <w:rFonts w:hint="cs"/>
          <w:sz w:val="20"/>
          <w:szCs w:val="20"/>
          <w:rtl/>
        </w:rPr>
        <w:t xml:space="preserve">טעם החילוק </w:t>
      </w:r>
      <w:r>
        <w:rPr>
          <w:sz w:val="20"/>
          <w:szCs w:val="20"/>
          <w:rtl/>
        </w:rPr>
        <w:t>–</w:t>
      </w:r>
      <w:r>
        <w:rPr>
          <w:rFonts w:hint="cs"/>
          <w:sz w:val="20"/>
          <w:szCs w:val="20"/>
          <w:rtl/>
        </w:rPr>
        <w:t xml:space="preserve"> כאשר יש עשרה שיענו אמן על ברכת הכוהנים, מוטב לקיים את שני הדברים, גם לברך את העם וגם שיענו אמן אחר ברכה זו.</w:t>
      </w:r>
    </w:p>
    <w:p w14:paraId="5B80BA1B"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בית הכנסת</w:t>
      </w:r>
      <w:r w:rsidRPr="00160273">
        <w:rPr>
          <w:rFonts w:cs="Arial"/>
          <w:sz w:val="20"/>
          <w:szCs w:val="20"/>
          <w:rtl/>
        </w:rPr>
        <w:t xml:space="preserve"> שכולה כהנים, אם אין שם אלא </w:t>
      </w:r>
      <w:r>
        <w:rPr>
          <w:rFonts w:cs="Arial" w:hint="cs"/>
          <w:sz w:val="20"/>
          <w:szCs w:val="20"/>
          <w:rtl/>
        </w:rPr>
        <w:t>עשרה</w:t>
      </w:r>
      <w:r w:rsidRPr="00160273">
        <w:rPr>
          <w:rFonts w:cs="Arial"/>
          <w:sz w:val="20"/>
          <w:szCs w:val="20"/>
          <w:rtl/>
        </w:rPr>
        <w:t xml:space="preserve"> כולם עולים לדוכן</w:t>
      </w:r>
      <w:r>
        <w:rPr>
          <w:rFonts w:cs="Arial" w:hint="cs"/>
          <w:sz w:val="20"/>
          <w:szCs w:val="20"/>
          <w:rtl/>
        </w:rPr>
        <w:t>.</w:t>
      </w:r>
      <w:r w:rsidRPr="00160273">
        <w:rPr>
          <w:rFonts w:cs="Arial"/>
          <w:sz w:val="20"/>
          <w:szCs w:val="20"/>
          <w:rtl/>
        </w:rPr>
        <w:t xml:space="preserve"> למי מברכין, לאחיהם שבשדות</w:t>
      </w:r>
      <w:r>
        <w:rPr>
          <w:rFonts w:cs="Arial" w:hint="cs"/>
          <w:sz w:val="20"/>
          <w:szCs w:val="20"/>
          <w:rtl/>
        </w:rPr>
        <w:t>.</w:t>
      </w:r>
      <w:r w:rsidRPr="00160273">
        <w:rPr>
          <w:rFonts w:cs="Arial"/>
          <w:sz w:val="20"/>
          <w:szCs w:val="20"/>
          <w:rtl/>
        </w:rPr>
        <w:t xml:space="preserve"> ומי עונה אחריהם אמן, הנשים והטף</w:t>
      </w:r>
      <w:r>
        <w:rPr>
          <w:rStyle w:val="a6"/>
          <w:rFonts w:cs="Arial"/>
          <w:sz w:val="20"/>
          <w:szCs w:val="20"/>
          <w:rtl/>
        </w:rPr>
        <w:footnoteReference w:id="219"/>
      </w:r>
      <w:r>
        <w:rPr>
          <w:rFonts w:cs="Arial" w:hint="cs"/>
          <w:sz w:val="20"/>
          <w:szCs w:val="20"/>
          <w:rtl/>
        </w:rPr>
        <w:t>.</w:t>
      </w:r>
      <w:r w:rsidRPr="00160273">
        <w:rPr>
          <w:rFonts w:cs="Arial"/>
          <w:sz w:val="20"/>
          <w:szCs w:val="20"/>
          <w:rtl/>
        </w:rPr>
        <w:t xml:space="preserve"> ואם יש שם יותר מעשרה, היתרים מעשרה יעלו ויברכו והעשרה עונים אחריהם אמן</w:t>
      </w:r>
      <w:r>
        <w:rPr>
          <w:rFonts w:cs="Arial" w:hint="cs"/>
          <w:sz w:val="20"/>
          <w:szCs w:val="20"/>
          <w:rtl/>
        </w:rPr>
        <w:t>".</w:t>
      </w:r>
    </w:p>
    <w:p w14:paraId="74707EC3" w14:textId="77777777" w:rsidR="00BB3441" w:rsidRPr="00EF739E" w:rsidRDefault="00BB3441" w:rsidP="00BB3441">
      <w:pPr>
        <w:rPr>
          <w:sz w:val="20"/>
          <w:szCs w:val="20"/>
          <w:rtl/>
        </w:rPr>
      </w:pPr>
      <w:r w:rsidRPr="0025355B">
        <w:rPr>
          <w:rFonts w:hint="cs"/>
          <w:sz w:val="20"/>
          <w:szCs w:val="20"/>
          <w:u w:val="single"/>
          <w:rtl/>
        </w:rPr>
        <w:t>מדוע צריך מניין של מתברכים?</w:t>
      </w:r>
      <w:r>
        <w:rPr>
          <w:b/>
          <w:bCs/>
          <w:sz w:val="20"/>
          <w:szCs w:val="20"/>
          <w:rtl/>
        </w:rPr>
        <w:br/>
      </w:r>
      <w:r w:rsidRPr="008B20D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קשה, בגמרא נאמר שאם יש מניין של עשרה כוהנים, יעלו כולם לברך כיוון שאם יעלו מקצתם לא יהיה להם מניין מתברכים. אך לכאורה תמוה, משום שקיי"ל ''כוהנים מן המניין'', ולכן כשיש מניין של עשרה בדיוק המורכב מישראלים וכוהנים </w:t>
      </w:r>
      <w:r>
        <w:rPr>
          <w:sz w:val="20"/>
          <w:szCs w:val="20"/>
          <w:rtl/>
        </w:rPr>
        <w:t>–</w:t>
      </w:r>
      <w:r>
        <w:rPr>
          <w:rFonts w:hint="cs"/>
          <w:sz w:val="20"/>
          <w:szCs w:val="20"/>
          <w:rtl/>
        </w:rPr>
        <w:t xml:space="preserve"> הכוהנים עולים לברך למרות שאין עשרה מתברכים!</w:t>
      </w:r>
      <w:r>
        <w:rPr>
          <w:sz w:val="20"/>
          <w:szCs w:val="20"/>
          <w:rtl/>
        </w:rPr>
        <w:br/>
      </w:r>
      <w:r>
        <w:rPr>
          <w:rFonts w:hint="cs"/>
          <w:sz w:val="20"/>
          <w:szCs w:val="20"/>
          <w:rtl/>
        </w:rPr>
        <w:t xml:space="preserve">תשובה </w:t>
      </w:r>
      <w:r>
        <w:rPr>
          <w:sz w:val="20"/>
          <w:szCs w:val="20"/>
          <w:rtl/>
        </w:rPr>
        <w:t>–</w:t>
      </w:r>
      <w:r>
        <w:rPr>
          <w:rFonts w:hint="cs"/>
          <w:sz w:val="20"/>
          <w:szCs w:val="20"/>
          <w:rtl/>
        </w:rPr>
        <w:t xml:space="preserve"> עיקר ברכת כהנים נאמרה לברך את ישראל, ולכן יש להם חשיבות גם כאשר הם פחות מעשרה, אך כאן כולם כוהנים ולכן אין חשיבות לברכה עד שיהיו עשרה מתברכים.</w:t>
      </w:r>
    </w:p>
    <w:p w14:paraId="1ABC00B1" w14:textId="77777777" w:rsidR="00BB3441" w:rsidRDefault="00BB3441" w:rsidP="00BB3441">
      <w:pPr>
        <w:rPr>
          <w:sz w:val="20"/>
          <w:szCs w:val="20"/>
          <w:rtl/>
        </w:rPr>
      </w:pPr>
      <w:r>
        <w:rPr>
          <w:rFonts w:hint="cs"/>
          <w:sz w:val="20"/>
          <w:szCs w:val="20"/>
          <w:u w:val="single"/>
          <w:rtl/>
        </w:rPr>
        <w:t xml:space="preserve">תפקיד הש"ץ </w:t>
      </w:r>
      <w:r>
        <w:rPr>
          <w:sz w:val="20"/>
          <w:szCs w:val="20"/>
          <w:u w:val="single"/>
          <w:rtl/>
        </w:rPr>
        <w:br/>
      </w:r>
      <w:r>
        <w:rPr>
          <w:rFonts w:hint="cs"/>
          <w:sz w:val="20"/>
          <w:szCs w:val="20"/>
          <w:rtl/>
        </w:rPr>
        <w:t>כאשר יש עשרה כוהנים וכולם עולים לברך, הש"ץ עצמו לא יעלה אלא הוא יהיה המקרא.</w:t>
      </w:r>
      <w:r>
        <w:rPr>
          <w:sz w:val="20"/>
          <w:szCs w:val="20"/>
          <w:rtl/>
        </w:rPr>
        <w:br/>
      </w:r>
      <w:r w:rsidRPr="0025355B">
        <w:rPr>
          <w:rFonts w:hint="cs"/>
          <w:b/>
          <w:bCs/>
          <w:sz w:val="20"/>
          <w:szCs w:val="20"/>
          <w:rtl/>
        </w:rPr>
        <w:t xml:space="preserve">טעם </w:t>
      </w:r>
      <w:r>
        <w:rPr>
          <w:sz w:val="20"/>
          <w:szCs w:val="20"/>
          <w:rtl/>
        </w:rPr>
        <w:t>–</w:t>
      </w:r>
      <w:r>
        <w:rPr>
          <w:rFonts w:hint="cs"/>
          <w:sz w:val="20"/>
          <w:szCs w:val="20"/>
          <w:rtl/>
        </w:rPr>
        <w:t xml:space="preserve"> קיי"ל לעיל שכשיש כוהנים אחרים המברכים את העם, לא יעלה הש"ץ עצמו לברך אע"פ שהוא מובטח לחזור לתפילתו.</w:t>
      </w:r>
    </w:p>
    <w:p w14:paraId="397357E6" w14:textId="77777777" w:rsidR="00BB3441" w:rsidRPr="00E35DEC" w:rsidRDefault="00BB3441" w:rsidP="00BB3441">
      <w:pPr>
        <w:rPr>
          <w:sz w:val="18"/>
          <w:szCs w:val="18"/>
          <w:rtl/>
        </w:rPr>
      </w:pPr>
      <w:r w:rsidRPr="00E35DEC">
        <w:rPr>
          <w:rFonts w:hint="cs"/>
          <w:sz w:val="18"/>
          <w:szCs w:val="18"/>
          <w:rtl/>
        </w:rPr>
        <w:t>[</w:t>
      </w:r>
      <w:r w:rsidRPr="00E35DEC">
        <w:rPr>
          <w:rFonts w:hint="cs"/>
          <w:b/>
          <w:bCs/>
          <w:sz w:val="18"/>
          <w:szCs w:val="18"/>
          <w:rtl/>
        </w:rPr>
        <w:t>סיכום</w:t>
      </w:r>
      <w:r w:rsidRPr="00E35DEC">
        <w:rPr>
          <w:rFonts w:hint="cs"/>
          <w:sz w:val="18"/>
          <w:szCs w:val="18"/>
          <w:rtl/>
        </w:rPr>
        <w:t xml:space="preserve">. בית כנסת שמורכב מכהנים בלבד. כשיש עשרה, יעלו כולם ויברכו, הש"ץ יהיה מקרא ולא יברך. </w:t>
      </w:r>
      <w:r>
        <w:rPr>
          <w:sz w:val="18"/>
          <w:szCs w:val="18"/>
          <w:rtl/>
        </w:rPr>
        <w:br/>
      </w:r>
      <w:r w:rsidRPr="00E35DEC">
        <w:rPr>
          <w:rFonts w:hint="cs"/>
          <w:sz w:val="18"/>
          <w:szCs w:val="18"/>
          <w:rtl/>
        </w:rPr>
        <w:t>כשיש יותר מעשרה, היתרים מעשרה יברכו והעשרה יקשיבו ויתברכו.]</w:t>
      </w:r>
    </w:p>
    <w:p w14:paraId="18FFE4FB" w14:textId="77777777" w:rsidR="00BB3441" w:rsidRDefault="00BB3441" w:rsidP="00BB3441">
      <w:pPr>
        <w:rPr>
          <w:sz w:val="20"/>
          <w:szCs w:val="20"/>
          <w:rtl/>
        </w:rPr>
      </w:pPr>
      <w:r>
        <w:rPr>
          <w:rFonts w:hint="cs"/>
          <w:b/>
          <w:bCs/>
          <w:sz w:val="20"/>
          <w:szCs w:val="20"/>
          <w:rtl/>
        </w:rPr>
        <w:t>הוספה</w:t>
      </w:r>
      <w:r>
        <w:rPr>
          <w:b/>
          <w:bCs/>
          <w:sz w:val="20"/>
          <w:szCs w:val="20"/>
          <w:rtl/>
        </w:rPr>
        <w:br/>
      </w:r>
      <w:r w:rsidRPr="001E2A97">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משמע מדברי המחבר שכאשר יש אחד עשר כוהנים, יעלה אחד לדוכן לברך והעשרה יענו אמן </w:t>
      </w:r>
      <w:r w:rsidRPr="001E2A97">
        <w:rPr>
          <w:rFonts w:hint="cs"/>
          <w:sz w:val="18"/>
          <w:szCs w:val="18"/>
          <w:rtl/>
        </w:rPr>
        <w:t>(גם הש"ץ</w:t>
      </w:r>
      <w:r>
        <w:rPr>
          <w:rFonts w:hint="cs"/>
          <w:sz w:val="18"/>
          <w:szCs w:val="18"/>
          <w:rtl/>
        </w:rPr>
        <w:t>, אם מובטח שיחזור לתפילתו</w:t>
      </w:r>
      <w:r w:rsidRPr="001E2A97">
        <w:rPr>
          <w:rFonts w:hint="cs"/>
          <w:sz w:val="18"/>
          <w:szCs w:val="18"/>
          <w:rtl/>
        </w:rPr>
        <w:t>)</w:t>
      </w:r>
      <w:r>
        <w:rPr>
          <w:rFonts w:hint="cs"/>
          <w:sz w:val="20"/>
          <w:szCs w:val="20"/>
          <w:rtl/>
        </w:rPr>
        <w:t>.</w:t>
      </w:r>
      <w:r>
        <w:rPr>
          <w:sz w:val="20"/>
          <w:szCs w:val="20"/>
          <w:rtl/>
        </w:rPr>
        <w:br/>
      </w:r>
      <w:r>
        <w:rPr>
          <w:rFonts w:hint="cs"/>
          <w:sz w:val="20"/>
          <w:szCs w:val="20"/>
          <w:rtl/>
        </w:rPr>
        <w:t xml:space="preserve">ולכאורה קשה </w:t>
      </w:r>
      <w:r>
        <w:rPr>
          <w:sz w:val="20"/>
          <w:szCs w:val="20"/>
          <w:rtl/>
        </w:rPr>
        <w:t>–</w:t>
      </w:r>
      <w:r>
        <w:rPr>
          <w:rFonts w:hint="cs"/>
          <w:sz w:val="20"/>
          <w:szCs w:val="20"/>
          <w:rtl/>
        </w:rPr>
        <w:t xml:space="preserve"> עדיף שכולם יעלו לברך, מפני שיש פוסקים הסוברים שכאשר יש רק כהן אחד המברך זו אינה מצווה דאורייתא.</w:t>
      </w:r>
      <w:r>
        <w:rPr>
          <w:sz w:val="20"/>
          <w:szCs w:val="20"/>
          <w:rtl/>
        </w:rPr>
        <w:br/>
      </w:r>
      <w:r>
        <w:rPr>
          <w:rFonts w:hint="cs"/>
          <w:sz w:val="20"/>
          <w:szCs w:val="20"/>
          <w:rtl/>
        </w:rPr>
        <w:t xml:space="preserve">ויש לומר </w:t>
      </w:r>
      <w:r>
        <w:rPr>
          <w:sz w:val="20"/>
          <w:szCs w:val="20"/>
          <w:rtl/>
        </w:rPr>
        <w:t>–</w:t>
      </w:r>
      <w:r>
        <w:rPr>
          <w:rFonts w:hint="cs"/>
          <w:sz w:val="20"/>
          <w:szCs w:val="20"/>
          <w:rtl/>
        </w:rPr>
        <w:t xml:space="preserve"> בעניינינו ממילא מדובר במצווה שאינה דאורייתא אלא דרבנן, שהרי אין כאן ישראל האומר לכהן לברך.</w:t>
      </w:r>
    </w:p>
    <w:p w14:paraId="2C001D2B"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כו </w:t>
      </w:r>
      <w:r>
        <w:rPr>
          <w:b/>
          <w:bCs/>
          <w:sz w:val="20"/>
          <w:szCs w:val="20"/>
          <w:rtl/>
        </w:rPr>
        <w:t>–</w:t>
      </w:r>
      <w:r>
        <w:rPr>
          <w:rFonts w:hint="cs"/>
          <w:b/>
          <w:bCs/>
          <w:sz w:val="20"/>
          <w:szCs w:val="20"/>
          <w:rtl/>
        </w:rPr>
        <w:t xml:space="preserve"> הציבור ישתקו בשעת ברכת 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הגמרא </w:t>
      </w:r>
      <w:r>
        <w:rPr>
          <w:rFonts w:hint="cs"/>
          <w:sz w:val="20"/>
          <w:szCs w:val="20"/>
          <w:rtl/>
        </w:rPr>
        <w:t xml:space="preserve">סוטה (לט:) מביאה פסוקים שונים שהציבור יאמרו בשעת ברכת כוהנים. </w:t>
      </w:r>
      <w:r>
        <w:rPr>
          <w:sz w:val="20"/>
          <w:szCs w:val="20"/>
          <w:rtl/>
        </w:rPr>
        <w:br/>
      </w:r>
      <w:r>
        <w:rPr>
          <w:rFonts w:hint="cs"/>
          <w:sz w:val="20"/>
          <w:szCs w:val="20"/>
          <w:rtl/>
        </w:rPr>
        <w:t xml:space="preserve">בסוף הסוגיה מובאת מחלוקת אמוראים </w:t>
      </w:r>
      <w:r>
        <w:rPr>
          <w:sz w:val="20"/>
          <w:szCs w:val="20"/>
          <w:rtl/>
        </w:rPr>
        <w:t>–</w:t>
      </w:r>
      <w:r>
        <w:rPr>
          <w:rFonts w:hint="cs"/>
          <w:sz w:val="20"/>
          <w:szCs w:val="20"/>
          <w:rtl/>
        </w:rPr>
        <w:t xml:space="preserve"> "</w:t>
      </w:r>
      <w:r>
        <w:rPr>
          <w:rFonts w:cs="Arial" w:hint="cs"/>
          <w:sz w:val="20"/>
          <w:szCs w:val="20"/>
          <w:rtl/>
        </w:rPr>
        <w:t>אמ</w:t>
      </w:r>
      <w:r w:rsidRPr="00D602B1">
        <w:rPr>
          <w:rFonts w:cs="Arial"/>
          <w:sz w:val="20"/>
          <w:szCs w:val="20"/>
          <w:rtl/>
        </w:rPr>
        <w:t>ר</w:t>
      </w:r>
      <w:r>
        <w:rPr>
          <w:rFonts w:cs="Arial" w:hint="cs"/>
          <w:sz w:val="20"/>
          <w:szCs w:val="20"/>
          <w:rtl/>
        </w:rPr>
        <w:t xml:space="preserve"> רבי</w:t>
      </w:r>
      <w:r w:rsidRPr="00D602B1">
        <w:rPr>
          <w:rFonts w:cs="Arial"/>
          <w:sz w:val="20"/>
          <w:szCs w:val="20"/>
          <w:rtl/>
        </w:rPr>
        <w:t xml:space="preserve"> חייא בר אבא: כל האומרן בגבולין אינו אלא טועה. </w:t>
      </w:r>
      <w:r>
        <w:rPr>
          <w:rFonts w:cs="Arial"/>
          <w:sz w:val="20"/>
          <w:szCs w:val="20"/>
          <w:rtl/>
        </w:rPr>
        <w:br/>
      </w:r>
      <w:r w:rsidRPr="00D602B1">
        <w:rPr>
          <w:rFonts w:cs="Arial"/>
          <w:sz w:val="20"/>
          <w:szCs w:val="20"/>
          <w:rtl/>
        </w:rPr>
        <w:t>אמר רבי חנינא בר פפא: תדע דבמקדש נמי לא מיבעי למימרינהו, כלום יש לך עבד שמברכין אותו ואינו מאזין? א</w:t>
      </w:r>
      <w:r>
        <w:rPr>
          <w:rFonts w:cs="Arial" w:hint="cs"/>
          <w:sz w:val="20"/>
          <w:szCs w:val="20"/>
          <w:rtl/>
        </w:rPr>
        <w:t>מר רבי</w:t>
      </w:r>
      <w:r w:rsidRPr="00D602B1">
        <w:rPr>
          <w:rFonts w:cs="Arial"/>
          <w:sz w:val="20"/>
          <w:szCs w:val="20"/>
          <w:rtl/>
        </w:rPr>
        <w:t xml:space="preserve"> אחא בר חנינא: תדע דבגבולין נמי מיבעי למימרינהו, כלום יש עבד שמברכין אותו ואין מסביר פנים? א</w:t>
      </w:r>
      <w:r>
        <w:rPr>
          <w:rFonts w:cs="Arial" w:hint="cs"/>
          <w:sz w:val="20"/>
          <w:szCs w:val="20"/>
          <w:rtl/>
        </w:rPr>
        <w:t xml:space="preserve">מר </w:t>
      </w:r>
      <w:r w:rsidRPr="00D602B1">
        <w:rPr>
          <w:rFonts w:cs="Arial"/>
          <w:sz w:val="20"/>
          <w:szCs w:val="20"/>
          <w:rtl/>
        </w:rPr>
        <w:t>ר</w:t>
      </w:r>
      <w:r>
        <w:rPr>
          <w:rFonts w:cs="Arial" w:hint="cs"/>
          <w:sz w:val="20"/>
          <w:szCs w:val="20"/>
          <w:rtl/>
        </w:rPr>
        <w:t>בי</w:t>
      </w:r>
      <w:r w:rsidRPr="00D602B1">
        <w:rPr>
          <w:rFonts w:cs="Arial"/>
          <w:sz w:val="20"/>
          <w:szCs w:val="20"/>
          <w:rtl/>
        </w:rPr>
        <w:t xml:space="preserve"> אבהו: מריש הוה אמינא להו, כיון דחזינא ליה לרבי אבא דמן עכו דלא אמר להו, אנא נמי לא אמינא</w:t>
      </w:r>
      <w:r>
        <w:rPr>
          <w:rFonts w:cs="Arial" w:hint="cs"/>
          <w:sz w:val="20"/>
          <w:szCs w:val="20"/>
          <w:rtl/>
        </w:rPr>
        <w:t>".</w:t>
      </w:r>
    </w:p>
    <w:p w14:paraId="1B6BC600" w14:textId="77777777" w:rsidR="00BB3441" w:rsidRDefault="00BB3441" w:rsidP="00BB3441">
      <w:pPr>
        <w:rPr>
          <w:sz w:val="20"/>
          <w:szCs w:val="20"/>
          <w:rtl/>
        </w:rPr>
      </w:pPr>
      <w:r>
        <w:rPr>
          <w:rFonts w:cs="Arial" w:hint="cs"/>
          <w:b/>
          <w:bCs/>
          <w:sz w:val="20"/>
          <w:szCs w:val="20"/>
          <w:rtl/>
        </w:rPr>
        <w:t>הלכה למעשה</w:t>
      </w:r>
      <w:r>
        <w:rPr>
          <w:rFonts w:cs="Arial"/>
          <w:sz w:val="20"/>
          <w:szCs w:val="20"/>
          <w:rtl/>
        </w:rPr>
        <w:br/>
      </w:r>
      <w:r>
        <w:rPr>
          <w:rFonts w:cs="Arial" w:hint="cs"/>
          <w:sz w:val="20"/>
          <w:szCs w:val="20"/>
          <w:rtl/>
        </w:rPr>
        <w:t>א. הכרעת הפוסקים - לא לומר פסוקים אלו, והטעם: "</w:t>
      </w:r>
      <w:r w:rsidRPr="00D602B1">
        <w:rPr>
          <w:rFonts w:cs="Arial"/>
          <w:sz w:val="20"/>
          <w:szCs w:val="20"/>
          <w:rtl/>
        </w:rPr>
        <w:t>כלום יש לך עבד שמברכין אותו ואינו מאזין?</w:t>
      </w:r>
      <w:r>
        <w:rPr>
          <w:rFonts w:cs="Arial" w:hint="cs"/>
          <w:sz w:val="20"/>
          <w:szCs w:val="20"/>
          <w:rtl/>
        </w:rPr>
        <w:t>"</w:t>
      </w:r>
      <w:r>
        <w:rPr>
          <w:b/>
          <w:bCs/>
          <w:sz w:val="20"/>
          <w:szCs w:val="20"/>
          <w:rtl/>
        </w:rPr>
        <w:br/>
      </w:r>
      <w:r>
        <w:rPr>
          <w:rFonts w:hint="cs"/>
          <w:sz w:val="20"/>
          <w:szCs w:val="20"/>
          <w:rtl/>
        </w:rPr>
        <w:t xml:space="preserve">ב. </w:t>
      </w:r>
      <w:r w:rsidRPr="00D602B1">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העם נהגו לומר פסוקים בשעת ברכת כהנים. ואפשר שעושים זאת מפני שהכוהנים מאריכים בניגון, וטוב שלא לומר זאת למרות שהכוהנים מאריכים.</w:t>
      </w:r>
    </w:p>
    <w:p w14:paraId="1097BD81"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602B1">
        <w:rPr>
          <w:rFonts w:cs="Arial"/>
          <w:sz w:val="20"/>
          <w:szCs w:val="20"/>
          <w:rtl/>
        </w:rPr>
        <w:t xml:space="preserve">בשעה שמברכין אין לומר שום פסוק, אלא ישתקו ויכוונו לברכה. </w:t>
      </w:r>
      <w:r>
        <w:rPr>
          <w:rFonts w:cs="Arial"/>
          <w:sz w:val="20"/>
          <w:szCs w:val="20"/>
          <w:rtl/>
        </w:rPr>
        <w:br/>
      </w:r>
      <w:r w:rsidRPr="00D602B1">
        <w:rPr>
          <w:rFonts w:cs="Arial"/>
          <w:sz w:val="18"/>
          <w:szCs w:val="18"/>
          <w:rtl/>
        </w:rPr>
        <w:t>הגה: ומכל מקום, עכשיו שהכ</w:t>
      </w:r>
      <w:r>
        <w:rPr>
          <w:rFonts w:cs="Arial" w:hint="cs"/>
          <w:sz w:val="18"/>
          <w:szCs w:val="18"/>
          <w:rtl/>
        </w:rPr>
        <w:t>ו</w:t>
      </w:r>
      <w:r w:rsidRPr="00D602B1">
        <w:rPr>
          <w:rFonts w:cs="Arial"/>
          <w:sz w:val="18"/>
          <w:szCs w:val="18"/>
          <w:rtl/>
        </w:rPr>
        <w:t>הנים מאריכין הרבה בנ</w:t>
      </w:r>
      <w:r w:rsidRPr="00D602B1">
        <w:rPr>
          <w:rFonts w:cs="Arial" w:hint="cs"/>
          <w:sz w:val="18"/>
          <w:szCs w:val="18"/>
          <w:rtl/>
        </w:rPr>
        <w:t>י</w:t>
      </w:r>
      <w:r w:rsidRPr="00D602B1">
        <w:rPr>
          <w:rFonts w:cs="Arial"/>
          <w:sz w:val="18"/>
          <w:szCs w:val="18"/>
          <w:rtl/>
        </w:rPr>
        <w:t>גונים, נהגו גם כן לומר פסוקים, וכמו שנתבאר לעיל סי' נ"ז לענ</w:t>
      </w:r>
      <w:r w:rsidRPr="00D602B1">
        <w:rPr>
          <w:rFonts w:cs="Arial" w:hint="cs"/>
          <w:sz w:val="18"/>
          <w:szCs w:val="18"/>
          <w:rtl/>
        </w:rPr>
        <w:t>י</w:t>
      </w:r>
      <w:r w:rsidRPr="00D602B1">
        <w:rPr>
          <w:rFonts w:cs="Arial"/>
          <w:sz w:val="18"/>
          <w:szCs w:val="18"/>
          <w:rtl/>
        </w:rPr>
        <w:t>ין ברכו, אך יותר טוב שלא לאמרם</w:t>
      </w:r>
      <w:r>
        <w:rPr>
          <w:rFonts w:hint="cs"/>
          <w:sz w:val="20"/>
          <w:szCs w:val="20"/>
          <w:rtl/>
        </w:rPr>
        <w:t>".</w:t>
      </w:r>
      <w:r>
        <w:rPr>
          <w:b/>
          <w:bCs/>
          <w:sz w:val="20"/>
          <w:szCs w:val="20"/>
          <w:rtl/>
        </w:rPr>
        <w:br/>
      </w:r>
      <w:r w:rsidRPr="005340A4">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העיקר לדינא כרמ"א, שלא לומר פסוקים כלל. </w:t>
      </w:r>
      <w:r>
        <w:rPr>
          <w:sz w:val="20"/>
          <w:szCs w:val="20"/>
          <w:rtl/>
        </w:rPr>
        <w:br/>
      </w:r>
      <w:r>
        <w:rPr>
          <w:rFonts w:hint="cs"/>
          <w:sz w:val="20"/>
          <w:szCs w:val="20"/>
          <w:rtl/>
        </w:rPr>
        <w:t xml:space="preserve">ומכל מקום, מי שרוצה לומר פסוקים, יאמר זאת בשעה שהש"ץ מקרא לכוהנים, אך יאמר בלחש. </w:t>
      </w:r>
    </w:p>
    <w:p w14:paraId="284DA6A0" w14:textId="77777777" w:rsidR="00BB3441" w:rsidRPr="005340A4" w:rsidRDefault="00BB3441" w:rsidP="00BB3441">
      <w:pPr>
        <w:rPr>
          <w:sz w:val="20"/>
          <w:szCs w:val="20"/>
          <w:rtl/>
        </w:rPr>
      </w:pPr>
      <w:r>
        <w:rPr>
          <w:sz w:val="20"/>
          <w:szCs w:val="20"/>
          <w:rtl/>
        </w:rPr>
        <w:br/>
      </w:r>
      <w:r>
        <w:rPr>
          <w:rFonts w:hint="cs"/>
          <w:b/>
          <w:bCs/>
          <w:sz w:val="20"/>
          <w:szCs w:val="20"/>
          <w:rtl/>
        </w:rPr>
        <w:t xml:space="preserve">סעיף כז </w:t>
      </w:r>
      <w:r>
        <w:rPr>
          <w:b/>
          <w:bCs/>
          <w:sz w:val="20"/>
          <w:szCs w:val="20"/>
          <w:rtl/>
        </w:rPr>
        <w:t>–</w:t>
      </w:r>
      <w:r>
        <w:rPr>
          <w:rFonts w:hint="cs"/>
          <w:b/>
          <w:bCs/>
          <w:sz w:val="20"/>
          <w:szCs w:val="20"/>
          <w:rtl/>
        </w:rPr>
        <w:t xml:space="preserve"> לא להוסיף על ברכת כוהנים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ראש השנה (כח:) "</w:t>
      </w:r>
      <w:r w:rsidRPr="005340A4">
        <w:rPr>
          <w:rFonts w:cs="Arial"/>
          <w:sz w:val="20"/>
          <w:szCs w:val="20"/>
          <w:rtl/>
        </w:rPr>
        <w:t>מנין לכהן שעולה לדוכן, שלא יאמר: הואיל ונתנה לי תורה רשות לברך את ישראל - אוסיף ברכה אחת משלי, כגון ה' אל</w:t>
      </w:r>
      <w:r>
        <w:rPr>
          <w:rFonts w:cs="Arial" w:hint="cs"/>
          <w:sz w:val="20"/>
          <w:szCs w:val="20"/>
          <w:rtl/>
        </w:rPr>
        <w:t>ו</w:t>
      </w:r>
      <w:r w:rsidRPr="005340A4">
        <w:rPr>
          <w:rFonts w:cs="Arial"/>
          <w:sz w:val="20"/>
          <w:szCs w:val="20"/>
          <w:rtl/>
        </w:rPr>
        <w:t>הי אבות</w:t>
      </w:r>
      <w:r>
        <w:rPr>
          <w:rFonts w:cs="Arial" w:hint="cs"/>
          <w:sz w:val="20"/>
          <w:szCs w:val="20"/>
          <w:rtl/>
        </w:rPr>
        <w:t>י</w:t>
      </w:r>
      <w:r w:rsidRPr="005340A4">
        <w:rPr>
          <w:rFonts w:cs="Arial"/>
          <w:sz w:val="20"/>
          <w:szCs w:val="20"/>
          <w:rtl/>
        </w:rPr>
        <w:t>כם יסף עליכם - תלמוד לומר לא ת</w:t>
      </w:r>
      <w:r>
        <w:rPr>
          <w:rFonts w:cs="Arial" w:hint="cs"/>
          <w:sz w:val="20"/>
          <w:szCs w:val="20"/>
          <w:rtl/>
        </w:rPr>
        <w:t>ו</w:t>
      </w:r>
      <w:r w:rsidRPr="005340A4">
        <w:rPr>
          <w:rFonts w:cs="Arial"/>
          <w:sz w:val="20"/>
          <w:szCs w:val="20"/>
          <w:rtl/>
        </w:rPr>
        <w:t>ס</w:t>
      </w:r>
      <w:r>
        <w:rPr>
          <w:rFonts w:cs="Arial" w:hint="cs"/>
          <w:sz w:val="20"/>
          <w:szCs w:val="20"/>
          <w:rtl/>
        </w:rPr>
        <w:t>י</w:t>
      </w:r>
      <w:r w:rsidRPr="005340A4">
        <w:rPr>
          <w:rFonts w:cs="Arial"/>
          <w:sz w:val="20"/>
          <w:szCs w:val="20"/>
          <w:rtl/>
        </w:rPr>
        <w:t>פו על הדבר</w:t>
      </w:r>
      <w:r>
        <w:rPr>
          <w:rFonts w:cs="Arial" w:hint="cs"/>
          <w:sz w:val="20"/>
          <w:szCs w:val="20"/>
          <w:rtl/>
        </w:rPr>
        <w:t>".</w:t>
      </w:r>
      <w:r>
        <w:rPr>
          <w:sz w:val="20"/>
          <w:szCs w:val="20"/>
          <w:rtl/>
        </w:rPr>
        <w:br/>
      </w:r>
      <w:r>
        <w:rPr>
          <w:rFonts w:hint="cs"/>
          <w:sz w:val="20"/>
          <w:szCs w:val="20"/>
          <w:rtl/>
        </w:rPr>
        <w:t>בהמשך הגמרא מבואר, שאפילו אם סיים כבר את כל הברכה עובר בלאו, וכל שכן אם מוסיף באמצע הברכה.</w:t>
      </w:r>
    </w:p>
    <w:p w14:paraId="45FE1AC5"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340A4">
        <w:rPr>
          <w:rFonts w:cs="Arial"/>
          <w:sz w:val="20"/>
          <w:szCs w:val="20"/>
          <w:rtl/>
        </w:rPr>
        <w:t>כהן אינו רשאי להוסיף מדעתו יותר על השלשה פסוקים של ברכת כהנים; ואם הוסיף, עובר על בל תוסיף</w:t>
      </w:r>
      <w:r>
        <w:rPr>
          <w:rFonts w:cs="Arial" w:hint="cs"/>
          <w:sz w:val="20"/>
          <w:szCs w:val="20"/>
          <w:rtl/>
        </w:rPr>
        <w:t>".</w:t>
      </w:r>
      <w:r>
        <w:rPr>
          <w:sz w:val="20"/>
          <w:szCs w:val="20"/>
          <w:rtl/>
        </w:rPr>
        <w:br/>
      </w:r>
      <w:r w:rsidRPr="005340A4">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הוא הדין אם גרע מהברכה, עובר על בל תגרע.</w:t>
      </w:r>
    </w:p>
    <w:p w14:paraId="4055DED1"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sz w:val="20"/>
          <w:szCs w:val="20"/>
          <w:u w:val="single"/>
          <w:rtl/>
        </w:rPr>
        <w:t>באיזה אופן עובר על בל תוסיף</w:t>
      </w:r>
      <w:r>
        <w:rPr>
          <w:sz w:val="20"/>
          <w:szCs w:val="20"/>
          <w:u w:val="single"/>
          <w:rtl/>
        </w:rPr>
        <w:br/>
      </w:r>
      <w:r w:rsidRPr="008D3B57">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לכאורה נראה, שרק אם בשעת הברכה הקפיד הכהן על כל הדברים המעכבים בברכת כהנים, כגון נשיאת כפיים וקול רם, עובר על בל תוסיף, אך אם לא הקפיד על אחד מהדברים האלו אינו עובר.</w:t>
      </w:r>
      <w:r>
        <w:rPr>
          <w:sz w:val="20"/>
          <w:szCs w:val="20"/>
          <w:rtl/>
        </w:rPr>
        <w:br/>
      </w:r>
      <w:r>
        <w:rPr>
          <w:rFonts w:hint="cs"/>
          <w:sz w:val="20"/>
          <w:szCs w:val="20"/>
          <w:rtl/>
        </w:rPr>
        <w:t>ברם, מדברי הרמב"ם משמע לא כך, מפני שכתב שאפילו אם בירך בלחש עובר על בל תוסיף, ואם כן הוא הדין לשאר הפרטים המעכבים בברכת כהנים, שאע"פ שלא הקפיד עליהם, עובר. ולמעשה צ"ע.</w:t>
      </w:r>
    </w:p>
    <w:p w14:paraId="3951DD4E"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כח </w:t>
      </w:r>
      <w:r>
        <w:rPr>
          <w:b/>
          <w:bCs/>
          <w:sz w:val="20"/>
          <w:szCs w:val="20"/>
          <w:rtl/>
        </w:rPr>
        <w:t>–</w:t>
      </w:r>
      <w:r>
        <w:rPr>
          <w:rFonts w:hint="cs"/>
          <w:b/>
          <w:bCs/>
          <w:sz w:val="20"/>
          <w:szCs w:val="20"/>
          <w:rtl/>
        </w:rPr>
        <w:t xml:space="preserve"> לישא את כפיו פעם נוספת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E5126">
        <w:rPr>
          <w:rFonts w:cs="Arial"/>
          <w:sz w:val="20"/>
          <w:szCs w:val="20"/>
          <w:rtl/>
        </w:rPr>
        <w:t>כהן שנשא כפיו, ואח</w:t>
      </w:r>
      <w:r>
        <w:rPr>
          <w:rFonts w:cs="Arial" w:hint="cs"/>
          <w:sz w:val="20"/>
          <w:szCs w:val="20"/>
          <w:rtl/>
        </w:rPr>
        <w:t>ר כך</w:t>
      </w:r>
      <w:r w:rsidRPr="00AE5126">
        <w:rPr>
          <w:rFonts w:cs="Arial"/>
          <w:sz w:val="20"/>
          <w:szCs w:val="20"/>
          <w:rtl/>
        </w:rPr>
        <w:t xml:space="preserve"> הלך </w:t>
      </w:r>
      <w:r>
        <w:rPr>
          <w:rFonts w:cs="Arial" w:hint="cs"/>
          <w:sz w:val="20"/>
          <w:szCs w:val="20"/>
          <w:rtl/>
        </w:rPr>
        <w:t>לבית הכנסת</w:t>
      </w:r>
      <w:r w:rsidRPr="00AE5126">
        <w:rPr>
          <w:rFonts w:cs="Arial"/>
          <w:sz w:val="20"/>
          <w:szCs w:val="20"/>
          <w:rtl/>
        </w:rPr>
        <w:t xml:space="preserve"> אחר ומצא צבור שלא הגיעו לברכת כ</w:t>
      </w:r>
      <w:r>
        <w:rPr>
          <w:rFonts w:cs="Arial" w:hint="cs"/>
          <w:sz w:val="20"/>
          <w:szCs w:val="20"/>
          <w:rtl/>
        </w:rPr>
        <w:t>ו</w:t>
      </w:r>
      <w:r w:rsidRPr="00AE5126">
        <w:rPr>
          <w:rFonts w:cs="Arial"/>
          <w:sz w:val="20"/>
          <w:szCs w:val="20"/>
          <w:rtl/>
        </w:rPr>
        <w:t>הנים, יכול לישא את כפיו פעם אחרת</w:t>
      </w:r>
      <w:r>
        <w:rPr>
          <w:rFonts w:cs="Arial" w:hint="cs"/>
          <w:sz w:val="20"/>
          <w:szCs w:val="20"/>
          <w:rtl/>
        </w:rPr>
        <w:t>".</w:t>
      </w:r>
      <w:r>
        <w:rPr>
          <w:rFonts w:cs="Arial"/>
          <w:sz w:val="20"/>
          <w:szCs w:val="20"/>
          <w:rtl/>
        </w:rPr>
        <w:br/>
      </w:r>
      <w:r w:rsidRPr="00117414">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אין בכך משום "בל תוסיף", מכיוון שבל תוסיף אינו שייך בעשיית המצווה כמה פעמים.</w:t>
      </w:r>
      <w:r>
        <w:rPr>
          <w:rFonts w:cs="Arial"/>
          <w:sz w:val="20"/>
          <w:szCs w:val="20"/>
          <w:rtl/>
        </w:rPr>
        <w:br/>
      </w:r>
      <w:r>
        <w:rPr>
          <w:rFonts w:cs="Arial" w:hint="cs"/>
          <w:sz w:val="20"/>
          <w:szCs w:val="20"/>
          <w:rtl/>
        </w:rPr>
        <w:t>אמנם, אינו חייב לעלות אפילו אם אמרו לו, כיוון שכבר קיים את המצווה פעם אחת.</w:t>
      </w:r>
      <w:r>
        <w:rPr>
          <w:rFonts w:cs="Arial"/>
          <w:sz w:val="20"/>
          <w:szCs w:val="20"/>
          <w:rtl/>
        </w:rPr>
        <w:br/>
      </w:r>
      <w:r>
        <w:rPr>
          <w:rFonts w:cs="Arial" w:hint="cs"/>
          <w:sz w:val="20"/>
          <w:szCs w:val="20"/>
          <w:rtl/>
        </w:rPr>
        <w:t>ומכל מקום, כל פעם שעולה יברך שוב "אשר קידשנו" וכו'.</w:t>
      </w:r>
    </w:p>
    <w:p w14:paraId="14A3C9F6" w14:textId="77777777" w:rsidR="00BB3441" w:rsidRDefault="00BB3441" w:rsidP="00BB3441">
      <w:pPr>
        <w:rPr>
          <w:rFonts w:cs="Arial"/>
          <w:sz w:val="20"/>
          <w:szCs w:val="20"/>
          <w:rtl/>
        </w:rPr>
      </w:pPr>
      <w:r>
        <w:rPr>
          <w:rFonts w:cs="Arial" w:hint="cs"/>
          <w:sz w:val="20"/>
          <w:szCs w:val="20"/>
          <w:u w:val="single"/>
          <w:rtl/>
        </w:rPr>
        <w:t>כהן שנמצא בתפילת לחש בזמן ברכת כוהנים</w:t>
      </w:r>
      <w:r>
        <w:rPr>
          <w:rFonts w:cs="Arial"/>
          <w:sz w:val="20"/>
          <w:szCs w:val="20"/>
          <w:u w:val="single"/>
          <w:rtl/>
        </w:rPr>
        <w:br/>
      </w:r>
      <w:r>
        <w:rPr>
          <w:rFonts w:cs="Arial" w:hint="cs"/>
          <w:sz w:val="20"/>
          <w:szCs w:val="20"/>
          <w:rtl/>
        </w:rPr>
        <w:t>כיצד ינהג כוהן שמתפלל תפילת לחש והש"ץ הגיע בתפילת החזרה לברכת כוהנים?</w:t>
      </w:r>
      <w:r>
        <w:rPr>
          <w:rFonts w:cs="Arial"/>
          <w:sz w:val="20"/>
          <w:szCs w:val="20"/>
          <w:rtl/>
        </w:rPr>
        <w:br/>
      </w:r>
      <w:r>
        <w:rPr>
          <w:rFonts w:cs="Arial" w:hint="cs"/>
          <w:sz w:val="20"/>
          <w:szCs w:val="20"/>
          <w:rtl/>
        </w:rPr>
        <w:t xml:space="preserve">א. </w:t>
      </w:r>
      <w:r w:rsidRPr="00581762">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אם אין שם כהן אחר, יפסיק ויעלה, כדי שלא תתבטל ברכת כוהנים, ולאחר מכן יגמור תפילתו.</w:t>
      </w:r>
      <w:r>
        <w:rPr>
          <w:rFonts w:cs="Arial"/>
          <w:sz w:val="20"/>
          <w:szCs w:val="20"/>
          <w:rtl/>
        </w:rPr>
        <w:br/>
      </w:r>
      <w:r>
        <w:rPr>
          <w:rFonts w:cs="Arial" w:hint="cs"/>
          <w:sz w:val="20"/>
          <w:szCs w:val="20"/>
          <w:rtl/>
        </w:rPr>
        <w:t>ואם אמרו לו לעלות, יעלה למרות שיש כהן אחר, מפני שאם אינו עולה עובר בעשה.</w:t>
      </w:r>
      <w:r>
        <w:rPr>
          <w:rFonts w:cs="Arial"/>
          <w:sz w:val="20"/>
          <w:szCs w:val="20"/>
          <w:rtl/>
        </w:rPr>
        <w:br/>
      </w:r>
      <w:r>
        <w:rPr>
          <w:rFonts w:cs="Arial" w:hint="cs"/>
          <w:sz w:val="20"/>
          <w:szCs w:val="20"/>
          <w:rtl/>
        </w:rPr>
        <w:t>ובשני אופנים אלו שמפסיק, צריך לעקור רגליו מעט בשעה שהש"ץ אומר 'רצה', ואם לא עקר לא יעלה.</w:t>
      </w:r>
      <w:r>
        <w:rPr>
          <w:rFonts w:cs="Arial"/>
          <w:sz w:val="20"/>
          <w:szCs w:val="20"/>
          <w:rtl/>
        </w:rPr>
        <w:br/>
      </w:r>
      <w:r>
        <w:rPr>
          <w:rFonts w:cs="Arial" w:hint="cs"/>
          <w:sz w:val="20"/>
          <w:szCs w:val="20"/>
          <w:rtl/>
        </w:rPr>
        <w:t xml:space="preserve">ב. </w:t>
      </w:r>
      <w:r w:rsidRPr="00581762">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לא יפסיק באמצע תפילת לחש, אפילו אם אמרו לו לעלות.</w:t>
      </w:r>
      <w:r>
        <w:rPr>
          <w:rFonts w:cs="Arial"/>
          <w:sz w:val="20"/>
          <w:szCs w:val="20"/>
          <w:rtl/>
        </w:rPr>
        <w:br/>
      </w:r>
      <w:r w:rsidRPr="00581762">
        <w:rPr>
          <w:rFonts w:cs="Arial" w:hint="cs"/>
          <w:b/>
          <w:bCs/>
          <w:sz w:val="20"/>
          <w:szCs w:val="20"/>
          <w:rtl/>
        </w:rPr>
        <w:t xml:space="preserve">טעם </w:t>
      </w:r>
      <w:r>
        <w:rPr>
          <w:rFonts w:cs="Arial"/>
          <w:sz w:val="20"/>
          <w:szCs w:val="20"/>
          <w:rtl/>
        </w:rPr>
        <w:t>–</w:t>
      </w:r>
      <w:r>
        <w:rPr>
          <w:rFonts w:cs="Arial" w:hint="cs"/>
          <w:sz w:val="20"/>
          <w:szCs w:val="20"/>
          <w:rtl/>
        </w:rPr>
        <w:t xml:space="preserve"> אע"פ שתפילה היא מדרבנן, מכל מקום אפשר שחכמים העמידו דבריהם גם במקום מצוות עשה.</w:t>
      </w:r>
      <w:r>
        <w:rPr>
          <w:rFonts w:cs="Arial"/>
          <w:sz w:val="20"/>
          <w:szCs w:val="20"/>
          <w:rtl/>
        </w:rPr>
        <w:br/>
      </w:r>
      <w:r>
        <w:rPr>
          <w:rFonts w:cs="Arial" w:hint="cs"/>
          <w:sz w:val="20"/>
          <w:szCs w:val="20"/>
          <w:rtl/>
        </w:rPr>
        <w:t xml:space="preserve">ג. </w:t>
      </w:r>
      <w:r w:rsidRPr="00581762">
        <w:rPr>
          <w:rFonts w:cs="Arial" w:hint="cs"/>
          <w:b/>
          <w:bCs/>
          <w:sz w:val="20"/>
          <w:szCs w:val="20"/>
          <w:rtl/>
        </w:rPr>
        <w:t>יעב"ץ</w:t>
      </w:r>
      <w:r>
        <w:rPr>
          <w:rFonts w:cs="Arial" w:hint="cs"/>
          <w:sz w:val="20"/>
          <w:szCs w:val="20"/>
          <w:rtl/>
        </w:rPr>
        <w:t xml:space="preserve"> </w:t>
      </w:r>
      <w:r>
        <w:rPr>
          <w:rFonts w:cs="Arial"/>
          <w:sz w:val="20"/>
          <w:szCs w:val="20"/>
          <w:rtl/>
        </w:rPr>
        <w:t>–</w:t>
      </w:r>
      <w:r>
        <w:rPr>
          <w:rFonts w:cs="Arial" w:hint="cs"/>
          <w:sz w:val="20"/>
          <w:szCs w:val="20"/>
          <w:rtl/>
        </w:rPr>
        <w:t xml:space="preserve"> אם הכהן הגיע בתפילתו למקום של ברכת כוהנים, מותר לו לעקור רגליו לעלות לדוכן.</w:t>
      </w:r>
      <w:r>
        <w:rPr>
          <w:rFonts w:cs="Arial"/>
          <w:sz w:val="20"/>
          <w:szCs w:val="20"/>
          <w:rtl/>
        </w:rPr>
        <w:br/>
      </w:r>
      <w:r w:rsidRPr="0058176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במקום זה אינו קרוי הפסק, מפני שברכת כהנים היא מעין ברכת 'שים שלום'.</w:t>
      </w:r>
      <w:r>
        <w:rPr>
          <w:rFonts w:cs="Arial"/>
          <w:sz w:val="20"/>
          <w:szCs w:val="20"/>
          <w:rtl/>
        </w:rPr>
        <w:br/>
      </w:r>
      <w:r>
        <w:rPr>
          <w:rFonts w:cs="Arial" w:hint="cs"/>
          <w:sz w:val="20"/>
          <w:szCs w:val="20"/>
          <w:rtl/>
        </w:rPr>
        <w:t>וגם באופן זה רשאי לעלות לדוכן רק אם עקר רגליו ב'רצה'.</w:t>
      </w:r>
    </w:p>
    <w:p w14:paraId="6A87A6ED" w14:textId="77777777" w:rsidR="00BB3441" w:rsidRDefault="00BB3441" w:rsidP="00BB3441">
      <w:pPr>
        <w:rPr>
          <w:rFonts w:cs="Arial"/>
          <w:sz w:val="20"/>
          <w:szCs w:val="20"/>
          <w:rtl/>
        </w:rPr>
      </w:pPr>
      <w:r>
        <w:rPr>
          <w:rFonts w:cs="Arial" w:hint="cs"/>
          <w:sz w:val="20"/>
          <w:szCs w:val="20"/>
          <w:rtl/>
        </w:rPr>
        <w:t xml:space="preserve">ובכל הנ"ל </w:t>
      </w:r>
      <w:r>
        <w:rPr>
          <w:rFonts w:cs="Arial"/>
          <w:sz w:val="20"/>
          <w:szCs w:val="20"/>
          <w:rtl/>
        </w:rPr>
        <w:t>–</w:t>
      </w:r>
      <w:r>
        <w:rPr>
          <w:rFonts w:cs="Arial" w:hint="cs"/>
          <w:sz w:val="20"/>
          <w:szCs w:val="20"/>
          <w:rtl/>
        </w:rPr>
        <w:t xml:space="preserve"> דווקא אם מובטח שלא תיטרף דעתו ויחזור לתפילתו, אך אם אינו מובטח לא יפסיק </w:t>
      </w:r>
      <w:r w:rsidRPr="006606CB">
        <w:rPr>
          <w:rFonts w:cs="Arial" w:hint="cs"/>
          <w:sz w:val="18"/>
          <w:szCs w:val="18"/>
          <w:rtl/>
        </w:rPr>
        <w:t xml:space="preserve">(למעט אם אמרו לו לעלות, שדעת </w:t>
      </w:r>
      <w:r w:rsidRPr="008911B8">
        <w:rPr>
          <w:rFonts w:cs="Arial" w:hint="cs"/>
          <w:b/>
          <w:bCs/>
          <w:sz w:val="18"/>
          <w:szCs w:val="18"/>
          <w:rtl/>
        </w:rPr>
        <w:t>דה"ח</w:t>
      </w:r>
      <w:r w:rsidRPr="006606CB">
        <w:rPr>
          <w:rFonts w:cs="Arial" w:hint="cs"/>
          <w:sz w:val="18"/>
          <w:szCs w:val="18"/>
          <w:rtl/>
        </w:rPr>
        <w:t xml:space="preserve"> בשיטת </w:t>
      </w:r>
      <w:r w:rsidRPr="008911B8">
        <w:rPr>
          <w:rFonts w:cs="Arial" w:hint="cs"/>
          <w:b/>
          <w:bCs/>
          <w:sz w:val="18"/>
          <w:szCs w:val="18"/>
          <w:rtl/>
        </w:rPr>
        <w:t>המג"א</w:t>
      </w:r>
      <w:r w:rsidRPr="006606CB">
        <w:rPr>
          <w:rFonts w:cs="Arial" w:hint="cs"/>
          <w:sz w:val="18"/>
          <w:szCs w:val="18"/>
          <w:rtl/>
        </w:rPr>
        <w:t xml:space="preserve"> שחייב לעלות אע"פ שאינו מובטח שיחזור לתפילתו)</w:t>
      </w:r>
      <w:r>
        <w:rPr>
          <w:rFonts w:cs="Arial" w:hint="cs"/>
          <w:sz w:val="20"/>
          <w:szCs w:val="20"/>
          <w:rtl/>
        </w:rPr>
        <w:t>.</w:t>
      </w:r>
    </w:p>
    <w:p w14:paraId="711BB3A7" w14:textId="77777777" w:rsidR="00BB3441" w:rsidRPr="009A6EEE" w:rsidRDefault="00BB3441" w:rsidP="00BB3441">
      <w:pPr>
        <w:rPr>
          <w:rFonts w:cs="Arial"/>
          <w:sz w:val="18"/>
          <w:szCs w:val="18"/>
          <w:rtl/>
        </w:rPr>
      </w:pPr>
      <w:r w:rsidRPr="009A6EEE">
        <w:rPr>
          <w:rFonts w:cs="Arial" w:hint="cs"/>
          <w:sz w:val="18"/>
          <w:szCs w:val="18"/>
          <w:rtl/>
        </w:rPr>
        <w:t>[</w:t>
      </w:r>
      <w:r w:rsidRPr="009A6EEE">
        <w:rPr>
          <w:rFonts w:cs="Arial" w:hint="cs"/>
          <w:b/>
          <w:bCs/>
          <w:sz w:val="18"/>
          <w:szCs w:val="18"/>
          <w:rtl/>
        </w:rPr>
        <w:t>סיכום</w:t>
      </w:r>
      <w:r w:rsidRPr="009A6EEE">
        <w:rPr>
          <w:rFonts w:cs="Arial" w:hint="cs"/>
          <w:sz w:val="18"/>
          <w:szCs w:val="18"/>
          <w:rtl/>
        </w:rPr>
        <w:t>. מותר לברך פעמיים ביום, ויברך שנית 'אשר קידשנו'. ולא שייך 'בל תוסיף' בעשיית המצווה פעמיים.</w:t>
      </w:r>
      <w:r w:rsidRPr="009A6EEE">
        <w:rPr>
          <w:rFonts w:cs="Arial"/>
          <w:sz w:val="18"/>
          <w:szCs w:val="18"/>
          <w:rtl/>
        </w:rPr>
        <w:br/>
      </w:r>
      <w:r w:rsidRPr="009A6EEE">
        <w:rPr>
          <w:rFonts w:cs="Arial" w:hint="cs"/>
          <w:sz w:val="18"/>
          <w:szCs w:val="18"/>
          <w:rtl/>
        </w:rPr>
        <w:t xml:space="preserve">כהן שנמצא בשמו"ע. </w:t>
      </w:r>
      <w:r w:rsidRPr="009A6EEE">
        <w:rPr>
          <w:rFonts w:cs="Arial" w:hint="cs"/>
          <w:b/>
          <w:bCs/>
          <w:sz w:val="18"/>
          <w:szCs w:val="18"/>
          <w:rtl/>
        </w:rPr>
        <w:t>מג"א</w:t>
      </w:r>
      <w:r w:rsidRPr="009A6EEE">
        <w:rPr>
          <w:rFonts w:cs="Arial" w:hint="cs"/>
          <w:sz w:val="18"/>
          <w:szCs w:val="18"/>
          <w:rtl/>
        </w:rPr>
        <w:t xml:space="preserve">. אם אין כהן אחר יעלה, ואם אמרו לו לעלות יעלה אע"פ שיש כהן אחר. </w:t>
      </w:r>
      <w:r w:rsidRPr="009A6EEE">
        <w:rPr>
          <w:rFonts w:cs="Arial" w:hint="cs"/>
          <w:b/>
          <w:bCs/>
          <w:sz w:val="18"/>
          <w:szCs w:val="18"/>
          <w:rtl/>
        </w:rPr>
        <w:t>א"ר</w:t>
      </w:r>
      <w:r w:rsidRPr="009A6EEE">
        <w:rPr>
          <w:rFonts w:cs="Arial" w:hint="cs"/>
          <w:sz w:val="18"/>
          <w:szCs w:val="18"/>
          <w:rtl/>
        </w:rPr>
        <w:t xml:space="preserve">. תמיד לא יעלה. </w:t>
      </w:r>
      <w:r w:rsidRPr="009A6EEE">
        <w:rPr>
          <w:rFonts w:cs="Arial" w:hint="cs"/>
          <w:b/>
          <w:bCs/>
          <w:sz w:val="18"/>
          <w:szCs w:val="18"/>
          <w:rtl/>
        </w:rPr>
        <w:t>יעב"ץ</w:t>
      </w:r>
      <w:r w:rsidRPr="009A6EEE">
        <w:rPr>
          <w:rFonts w:cs="Arial" w:hint="cs"/>
          <w:sz w:val="18"/>
          <w:szCs w:val="18"/>
          <w:rtl/>
        </w:rPr>
        <w:t>. אם סיים בלחש ברכת מודים יעלה. ובכל הנ"ל יעלה רק אם עקר רגליו ב'רצה'.]</w:t>
      </w:r>
    </w:p>
    <w:p w14:paraId="4EC7FA8A"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כט </w:t>
      </w:r>
      <w:r>
        <w:rPr>
          <w:rFonts w:cs="Arial"/>
          <w:b/>
          <w:bCs/>
          <w:sz w:val="20"/>
          <w:szCs w:val="20"/>
          <w:rtl/>
        </w:rPr>
        <w:t>–</w:t>
      </w:r>
      <w:r>
        <w:rPr>
          <w:rFonts w:cs="Arial" w:hint="cs"/>
          <w:b/>
          <w:bCs/>
          <w:sz w:val="20"/>
          <w:szCs w:val="20"/>
          <w:rtl/>
        </w:rPr>
        <w:t xml:space="preserve"> כהן שלא התפלל</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7274D9">
        <w:rPr>
          <w:rFonts w:cs="Arial" w:hint="cs"/>
          <w:sz w:val="18"/>
          <w:szCs w:val="18"/>
          <w:rtl/>
        </w:rPr>
        <w:t xml:space="preserve">(ע"פ הראשונים) </w:t>
      </w:r>
      <w:r>
        <w:rPr>
          <w:rFonts w:cs="Arial"/>
          <w:sz w:val="20"/>
          <w:szCs w:val="20"/>
          <w:rtl/>
        </w:rPr>
        <w:t>–</w:t>
      </w:r>
      <w:r>
        <w:rPr>
          <w:rFonts w:cs="Arial" w:hint="cs"/>
          <w:sz w:val="20"/>
          <w:szCs w:val="20"/>
          <w:rtl/>
        </w:rPr>
        <w:t xml:space="preserve"> "</w:t>
      </w:r>
      <w:r w:rsidRPr="007274D9">
        <w:rPr>
          <w:rFonts w:cs="Arial"/>
          <w:sz w:val="20"/>
          <w:szCs w:val="20"/>
          <w:rtl/>
        </w:rPr>
        <w:t>כהן שלא התפלל עדיין ומצא צבור מתפללין, נושא כפיו ואין התפלה מעכבתו</w:t>
      </w:r>
      <w:r>
        <w:rPr>
          <w:rFonts w:cs="Arial" w:hint="cs"/>
          <w:sz w:val="20"/>
          <w:szCs w:val="20"/>
          <w:rtl/>
        </w:rPr>
        <w:t>".</w:t>
      </w:r>
    </w:p>
    <w:p w14:paraId="68E3571F" w14:textId="77777777" w:rsidR="00BB3441" w:rsidRDefault="00BB3441" w:rsidP="00BB3441">
      <w:pPr>
        <w:rPr>
          <w:rFonts w:cs="Arial"/>
          <w:sz w:val="20"/>
          <w:szCs w:val="20"/>
          <w:rtl/>
        </w:rPr>
      </w:pPr>
      <w:r>
        <w:rPr>
          <w:rFonts w:cs="Arial" w:hint="cs"/>
          <w:sz w:val="20"/>
          <w:szCs w:val="20"/>
          <w:u w:val="single"/>
          <w:rtl/>
        </w:rPr>
        <w:t>זמן תפילה עובר</w:t>
      </w:r>
      <w:r>
        <w:rPr>
          <w:rFonts w:cs="Arial"/>
          <w:sz w:val="20"/>
          <w:szCs w:val="20"/>
          <w:u w:val="single"/>
          <w:rtl/>
        </w:rPr>
        <w:br/>
      </w:r>
      <w:r>
        <w:rPr>
          <w:rFonts w:cs="Arial" w:hint="cs"/>
          <w:sz w:val="20"/>
          <w:szCs w:val="20"/>
          <w:rtl/>
        </w:rPr>
        <w:t>א. אם רואה שע"י שיברך את העם יעבור זמן תפילה, ילך לחצר בית הכנסת ויתפלל.</w:t>
      </w:r>
      <w:r>
        <w:rPr>
          <w:rFonts w:cs="Arial"/>
          <w:sz w:val="20"/>
          <w:szCs w:val="20"/>
          <w:rtl/>
        </w:rPr>
        <w:br/>
      </w:r>
      <w:r>
        <w:rPr>
          <w:rFonts w:cs="Arial" w:hint="cs"/>
          <w:sz w:val="20"/>
          <w:szCs w:val="20"/>
          <w:rtl/>
        </w:rPr>
        <w:t>ב. אך אם לפני 'רצה' אמרו לו לעלות, יעלה ולא יתפלל, כיוון שהברכה היא מצוות עשה ודוחה תפילה דרבנן.</w:t>
      </w:r>
    </w:p>
    <w:p w14:paraId="74923C0A" w14:textId="77777777" w:rsidR="00BB3441" w:rsidRDefault="00BB3441" w:rsidP="00BB3441">
      <w:pPr>
        <w:rPr>
          <w:rFonts w:cs="Arial"/>
          <w:sz w:val="20"/>
          <w:szCs w:val="20"/>
          <w:rtl/>
        </w:rPr>
      </w:pPr>
      <w:r>
        <w:rPr>
          <w:rFonts w:cs="Arial" w:hint="cs"/>
          <w:sz w:val="20"/>
          <w:szCs w:val="20"/>
          <w:u w:val="single"/>
          <w:rtl/>
        </w:rPr>
        <w:t>זמן קריאת שמע עובר</w:t>
      </w:r>
      <w:r>
        <w:rPr>
          <w:rFonts w:cs="Arial"/>
          <w:sz w:val="20"/>
          <w:szCs w:val="20"/>
          <w:u w:val="single"/>
          <w:rtl/>
        </w:rPr>
        <w:br/>
      </w:r>
      <w:r>
        <w:rPr>
          <w:rFonts w:cs="Arial" w:hint="cs"/>
          <w:sz w:val="20"/>
          <w:szCs w:val="20"/>
          <w:rtl/>
        </w:rPr>
        <w:t>א. אם לא קרא את שמע ורואה שע"י שיברך יעבור זמן ק"ש, ילך כנ"ל לחצר בית הכנסת ויקרא.</w:t>
      </w:r>
      <w:r>
        <w:rPr>
          <w:rFonts w:cs="Arial"/>
          <w:sz w:val="20"/>
          <w:szCs w:val="20"/>
          <w:rtl/>
        </w:rPr>
        <w:br/>
      </w:r>
      <w:r>
        <w:rPr>
          <w:rFonts w:cs="Arial" w:hint="cs"/>
          <w:sz w:val="20"/>
          <w:szCs w:val="20"/>
          <w:rtl/>
        </w:rPr>
        <w:t>ב. אם אמרו לו לפני 'רצה' לעלות, יקרא פסוק ראשון של שמע ואחר כך יישא את כפיו.</w:t>
      </w:r>
    </w:p>
    <w:p w14:paraId="29164E89" w14:textId="77777777" w:rsidR="00BB3441" w:rsidRDefault="00BB3441" w:rsidP="00BB3441">
      <w:pPr>
        <w:rPr>
          <w:rFonts w:cs="Arial"/>
          <w:sz w:val="20"/>
          <w:szCs w:val="20"/>
          <w:rtl/>
        </w:rPr>
      </w:pPr>
      <w:r>
        <w:rPr>
          <w:rFonts w:cs="Arial"/>
          <w:sz w:val="20"/>
          <w:szCs w:val="20"/>
          <w:rtl/>
        </w:rPr>
        <w:br/>
      </w:r>
      <w:r>
        <w:rPr>
          <w:rFonts w:cs="Arial" w:hint="cs"/>
          <w:b/>
          <w:bCs/>
          <w:sz w:val="20"/>
          <w:szCs w:val="20"/>
          <w:rtl/>
        </w:rPr>
        <w:t xml:space="preserve">סעיף ל </w:t>
      </w:r>
      <w:r>
        <w:rPr>
          <w:rFonts w:cs="Arial"/>
          <w:b/>
          <w:bCs/>
          <w:sz w:val="20"/>
          <w:szCs w:val="20"/>
          <w:rtl/>
        </w:rPr>
        <w:t>–</w:t>
      </w:r>
      <w:r>
        <w:rPr>
          <w:rFonts w:cs="Arial" w:hint="cs"/>
          <w:b/>
          <w:bCs/>
          <w:sz w:val="20"/>
          <w:szCs w:val="20"/>
          <w:rtl/>
        </w:rPr>
        <w:t xml:space="preserve"> דין כהן שיש בו מום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מגילה (כד:) "</w:t>
      </w:r>
      <w:r w:rsidRPr="00CD5AF1">
        <w:rPr>
          <w:rFonts w:cs="Arial"/>
          <w:sz w:val="20"/>
          <w:szCs w:val="20"/>
          <w:rtl/>
        </w:rPr>
        <w:t xml:space="preserve">כהן שיש בידיו מומין לא </w:t>
      </w:r>
      <w:r>
        <w:rPr>
          <w:rFonts w:cs="Arial" w:hint="cs"/>
          <w:sz w:val="20"/>
          <w:szCs w:val="20"/>
          <w:rtl/>
        </w:rPr>
        <w:t>י</w:t>
      </w:r>
      <w:r w:rsidRPr="00CD5AF1">
        <w:rPr>
          <w:rFonts w:cs="Arial"/>
          <w:sz w:val="20"/>
          <w:szCs w:val="20"/>
          <w:rtl/>
        </w:rPr>
        <w:t>ישא את כפיו.</w:t>
      </w:r>
      <w:r>
        <w:rPr>
          <w:rFonts w:cs="Arial" w:hint="cs"/>
          <w:sz w:val="20"/>
          <w:szCs w:val="20"/>
          <w:rtl/>
        </w:rPr>
        <w:t>..</w:t>
      </w:r>
      <w:r>
        <w:rPr>
          <w:rFonts w:cs="Arial"/>
          <w:sz w:val="20"/>
          <w:szCs w:val="20"/>
          <w:rtl/>
        </w:rPr>
        <w:br/>
      </w:r>
      <w:r w:rsidRPr="00CD5AF1">
        <w:rPr>
          <w:rFonts w:cs="Arial"/>
          <w:b/>
          <w:bCs/>
          <w:sz w:val="20"/>
          <w:szCs w:val="20"/>
          <w:rtl/>
        </w:rPr>
        <w:t>גמרא</w:t>
      </w:r>
      <w:r w:rsidRPr="00CD5AF1">
        <w:rPr>
          <w:rFonts w:cs="Arial"/>
          <w:sz w:val="20"/>
          <w:szCs w:val="20"/>
          <w:rtl/>
        </w:rPr>
        <w:t>. תנא: מומין שאמרו - בפניו, ידיו ורגליו. תניא: ידיו בוהקניות - לא ישא את כפיו. עקומות, עקושות - לא ישא את כפיו</w:t>
      </w:r>
      <w:r>
        <w:rPr>
          <w:rFonts w:cs="Arial" w:hint="cs"/>
          <w:sz w:val="20"/>
          <w:szCs w:val="20"/>
          <w:rtl/>
        </w:rPr>
        <w:t>".</w:t>
      </w:r>
      <w:r>
        <w:rPr>
          <w:rFonts w:cs="Arial"/>
          <w:sz w:val="20"/>
          <w:szCs w:val="20"/>
          <w:rtl/>
        </w:rPr>
        <w:br/>
      </w:r>
      <w:r w:rsidRPr="00F90EB6">
        <w:rPr>
          <w:rFonts w:cs="Arial" w:hint="cs"/>
          <w:sz w:val="18"/>
          <w:szCs w:val="18"/>
          <w:rtl/>
        </w:rPr>
        <w:t xml:space="preserve">[בוהקניות </w:t>
      </w:r>
      <w:r w:rsidRPr="00F90EB6">
        <w:rPr>
          <w:rFonts w:cs="Arial"/>
          <w:sz w:val="18"/>
          <w:szCs w:val="18"/>
          <w:rtl/>
        </w:rPr>
        <w:t>–</w:t>
      </w:r>
      <w:r w:rsidRPr="00F90EB6">
        <w:rPr>
          <w:rFonts w:cs="Arial" w:hint="cs"/>
          <w:sz w:val="18"/>
          <w:szCs w:val="18"/>
          <w:rtl/>
        </w:rPr>
        <w:t xml:space="preserve"> לבנות</w:t>
      </w:r>
      <w:r>
        <w:rPr>
          <w:rFonts w:cs="Arial" w:hint="cs"/>
          <w:sz w:val="18"/>
          <w:szCs w:val="18"/>
          <w:rtl/>
        </w:rPr>
        <w:t>.</w:t>
      </w:r>
      <w:r w:rsidRPr="00F90EB6">
        <w:rPr>
          <w:rFonts w:cs="Arial" w:hint="cs"/>
          <w:sz w:val="18"/>
          <w:szCs w:val="18"/>
          <w:rtl/>
        </w:rPr>
        <w:t xml:space="preserve"> עקומות </w:t>
      </w:r>
      <w:r w:rsidRPr="00F90EB6">
        <w:rPr>
          <w:rFonts w:cs="Arial"/>
          <w:sz w:val="18"/>
          <w:szCs w:val="18"/>
          <w:rtl/>
        </w:rPr>
        <w:t>–</w:t>
      </w:r>
      <w:r w:rsidRPr="00F90EB6">
        <w:rPr>
          <w:rFonts w:cs="Arial" w:hint="cs"/>
          <w:sz w:val="18"/>
          <w:szCs w:val="18"/>
          <w:rtl/>
        </w:rPr>
        <w:t xml:space="preserve"> כפופות או שהתעקמה ידו אחורנית</w:t>
      </w:r>
      <w:r>
        <w:rPr>
          <w:rFonts w:cs="Arial" w:hint="cs"/>
          <w:sz w:val="18"/>
          <w:szCs w:val="18"/>
          <w:rtl/>
        </w:rPr>
        <w:t>.</w:t>
      </w:r>
      <w:r w:rsidRPr="00F90EB6">
        <w:rPr>
          <w:rFonts w:cs="Arial" w:hint="cs"/>
          <w:sz w:val="18"/>
          <w:szCs w:val="18"/>
          <w:rtl/>
        </w:rPr>
        <w:t xml:space="preserve"> עקושות </w:t>
      </w:r>
      <w:r w:rsidRPr="00F90EB6">
        <w:rPr>
          <w:rFonts w:cs="Arial"/>
          <w:sz w:val="18"/>
          <w:szCs w:val="18"/>
          <w:rtl/>
        </w:rPr>
        <w:t>–</w:t>
      </w:r>
      <w:r w:rsidRPr="00F90EB6">
        <w:rPr>
          <w:rFonts w:cs="Arial" w:hint="cs"/>
          <w:sz w:val="18"/>
          <w:szCs w:val="18"/>
          <w:rtl/>
        </w:rPr>
        <w:t xml:space="preserve"> לצדדים או שאינו יכול לחלק אצבעותיו].</w:t>
      </w:r>
      <w:r>
        <w:rPr>
          <w:rFonts w:cs="Arial"/>
          <w:sz w:val="20"/>
          <w:szCs w:val="20"/>
          <w:rtl/>
        </w:rPr>
        <w:br/>
      </w:r>
      <w:r>
        <w:rPr>
          <w:rFonts w:cs="Arial"/>
          <w:b/>
          <w:bCs/>
          <w:sz w:val="20"/>
          <w:szCs w:val="20"/>
          <w:rtl/>
        </w:rPr>
        <w:br/>
      </w:r>
      <w:r w:rsidRPr="00CD5AF1">
        <w:rPr>
          <w:rFonts w:cs="Arial" w:hint="cs"/>
          <w:b/>
          <w:bCs/>
          <w:sz w:val="20"/>
          <w:szCs w:val="20"/>
          <w:rtl/>
        </w:rPr>
        <w:t>טעם הדין</w:t>
      </w:r>
      <w:r>
        <w:rPr>
          <w:rFonts w:cs="Arial"/>
          <w:sz w:val="20"/>
          <w:szCs w:val="20"/>
          <w:rtl/>
        </w:rPr>
        <w:br/>
      </w:r>
      <w:r>
        <w:rPr>
          <w:rFonts w:cs="Arial" w:hint="cs"/>
          <w:sz w:val="20"/>
          <w:szCs w:val="20"/>
          <w:rtl/>
        </w:rPr>
        <w:t xml:space="preserve">א. </w:t>
      </w:r>
      <w:r w:rsidRPr="00CD5AF1">
        <w:rPr>
          <w:rFonts w:cs="Arial" w:hint="cs"/>
          <w:b/>
          <w:bCs/>
          <w:sz w:val="20"/>
          <w:szCs w:val="20"/>
          <w:rtl/>
        </w:rPr>
        <w:t>רש"י</w:t>
      </w:r>
      <w:r>
        <w:rPr>
          <w:rFonts w:cs="Arial" w:hint="cs"/>
          <w:sz w:val="20"/>
          <w:szCs w:val="20"/>
          <w:rtl/>
        </w:rPr>
        <w:t xml:space="preserve"> - לפי שהעם יבואו להסתכל בידיו, ואמרינן בגמרא שמי שמסתכל בידי הכוהנים בשעה שמברכים את העם עיניו כהות, מפני שהשכינה שורה על ידיהם בשעת הברכה.</w:t>
      </w:r>
      <w:r>
        <w:rPr>
          <w:rStyle w:val="a6"/>
          <w:rFonts w:cs="Arial"/>
          <w:sz w:val="20"/>
          <w:szCs w:val="20"/>
          <w:rtl/>
        </w:rPr>
        <w:footnoteReference w:id="220"/>
      </w:r>
      <w:r>
        <w:rPr>
          <w:rFonts w:cs="Arial"/>
          <w:sz w:val="20"/>
          <w:szCs w:val="20"/>
          <w:rtl/>
        </w:rPr>
        <w:br/>
      </w:r>
      <w:r>
        <w:rPr>
          <w:rFonts w:cs="Arial" w:hint="cs"/>
          <w:sz w:val="20"/>
          <w:szCs w:val="20"/>
          <w:rtl/>
        </w:rPr>
        <w:t xml:space="preserve">ב. </w:t>
      </w:r>
      <w:r w:rsidRPr="00F25F81">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ע"י כך שהעם מסתכלים בכוהנים בשעת הברכה, אינם מכוונים כראוי להתברך.</w:t>
      </w:r>
    </w:p>
    <w:p w14:paraId="57CF9DD5" w14:textId="77777777" w:rsidR="00BB3441" w:rsidRDefault="00BB3441" w:rsidP="00BB3441">
      <w:pPr>
        <w:rPr>
          <w:rFonts w:cs="Arial"/>
          <w:sz w:val="20"/>
          <w:szCs w:val="20"/>
          <w:rtl/>
        </w:rPr>
      </w:pPr>
      <w:r w:rsidRPr="00F90EB6">
        <w:rPr>
          <w:rFonts w:cs="Arial" w:hint="cs"/>
          <w:b/>
          <w:bCs/>
          <w:sz w:val="20"/>
          <w:szCs w:val="20"/>
          <w:rtl/>
        </w:rPr>
        <w:t>מום ב</w:t>
      </w:r>
      <w:r>
        <w:rPr>
          <w:rFonts w:cs="Arial" w:hint="cs"/>
          <w:b/>
          <w:bCs/>
          <w:sz w:val="20"/>
          <w:szCs w:val="20"/>
          <w:rtl/>
        </w:rPr>
        <w:t xml:space="preserve">פניו </w:t>
      </w:r>
      <w:r w:rsidRPr="00F90EB6">
        <w:rPr>
          <w:rFonts w:cs="Arial" w:hint="cs"/>
          <w:b/>
          <w:bCs/>
          <w:sz w:val="20"/>
          <w:szCs w:val="20"/>
          <w:rtl/>
        </w:rPr>
        <w:t>וברגליו</w:t>
      </w:r>
      <w:r>
        <w:rPr>
          <w:rFonts w:cs="Arial"/>
          <w:b/>
          <w:bCs/>
          <w:sz w:val="20"/>
          <w:szCs w:val="20"/>
          <w:rtl/>
        </w:rPr>
        <w:br/>
      </w:r>
      <w:r>
        <w:rPr>
          <w:rFonts w:cs="Arial" w:hint="cs"/>
          <w:sz w:val="20"/>
          <w:szCs w:val="20"/>
          <w:rtl/>
        </w:rPr>
        <w:t>כהן שיש לו מום בפניו וברגליו, האם יכול לשאת כפיו?</w:t>
      </w:r>
      <w:r>
        <w:rPr>
          <w:rFonts w:cs="Arial"/>
          <w:sz w:val="20"/>
          <w:szCs w:val="20"/>
          <w:rtl/>
        </w:rPr>
        <w:br/>
      </w:r>
      <w:r>
        <w:rPr>
          <w:rFonts w:cs="Arial" w:hint="cs"/>
          <w:sz w:val="20"/>
          <w:szCs w:val="20"/>
          <w:rtl/>
        </w:rPr>
        <w:t xml:space="preserve">א. </w:t>
      </w:r>
      <w:r w:rsidRPr="00F90EB6">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7D3034">
        <w:rPr>
          <w:rFonts w:cs="Arial" w:hint="cs"/>
          <w:b/>
          <w:bCs/>
          <w:sz w:val="20"/>
          <w:szCs w:val="20"/>
          <w:rtl/>
        </w:rPr>
        <w:t>המחבר</w:t>
      </w:r>
      <w:r>
        <w:rPr>
          <w:rFonts w:cs="Arial" w:hint="cs"/>
          <w:sz w:val="20"/>
          <w:szCs w:val="20"/>
          <w:rtl/>
        </w:rPr>
        <w:t>.</w:t>
      </w:r>
      <w:r>
        <w:rPr>
          <w:rFonts w:cs="Arial"/>
          <w:sz w:val="20"/>
          <w:szCs w:val="20"/>
          <w:rtl/>
        </w:rPr>
        <w:br/>
      </w:r>
      <w:r w:rsidRPr="00F90EB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נאמר להדיא בגמרא, והטעם שמום ברגלו פוסל הוא מפני שחולץ מנעליו ויבואו להתבונן במום.</w:t>
      </w:r>
      <w:r>
        <w:rPr>
          <w:rFonts w:cs="Arial"/>
          <w:sz w:val="20"/>
          <w:szCs w:val="20"/>
          <w:rtl/>
        </w:rPr>
        <w:br/>
      </w:r>
      <w:r>
        <w:rPr>
          <w:rFonts w:cs="Arial" w:hint="cs"/>
          <w:sz w:val="20"/>
          <w:szCs w:val="20"/>
          <w:rtl/>
        </w:rPr>
        <w:t>לכן, אם מנהג המקום לעלות לברך כשיש לכוהנים בתי שוקיים, מותר.</w:t>
      </w:r>
      <w:r>
        <w:rPr>
          <w:rFonts w:cs="Arial"/>
          <w:sz w:val="20"/>
          <w:szCs w:val="20"/>
          <w:rtl/>
        </w:rPr>
        <w:br/>
      </w:r>
      <w:r>
        <w:rPr>
          <w:rFonts w:cs="Arial" w:hint="cs"/>
          <w:sz w:val="20"/>
          <w:szCs w:val="20"/>
          <w:rtl/>
        </w:rPr>
        <w:t xml:space="preserve">ב. </w:t>
      </w:r>
      <w:r w:rsidRPr="00F90EB6">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F90EB6">
        <w:rPr>
          <w:rFonts w:cs="Arial" w:hint="cs"/>
          <w:b/>
          <w:bCs/>
          <w:sz w:val="20"/>
          <w:szCs w:val="20"/>
          <w:rtl/>
        </w:rPr>
        <w:t xml:space="preserve">טעם </w:t>
      </w:r>
      <w:r>
        <w:rPr>
          <w:rFonts w:cs="Arial"/>
          <w:sz w:val="20"/>
          <w:szCs w:val="20"/>
          <w:rtl/>
        </w:rPr>
        <w:t>–</w:t>
      </w:r>
      <w:r>
        <w:rPr>
          <w:rFonts w:cs="Arial" w:hint="cs"/>
          <w:sz w:val="20"/>
          <w:szCs w:val="20"/>
          <w:rtl/>
        </w:rPr>
        <w:t xml:space="preserve"> רק מום שיש בידיו פוסל, מפני שהוא נושא אותן והעם באים להסתכל במום.</w:t>
      </w:r>
      <w:r>
        <w:rPr>
          <w:rFonts w:cs="Arial"/>
          <w:sz w:val="20"/>
          <w:szCs w:val="20"/>
          <w:rtl/>
        </w:rPr>
        <w:br/>
      </w:r>
      <w:r>
        <w:rPr>
          <w:rFonts w:cs="Arial"/>
          <w:sz w:val="20"/>
          <w:szCs w:val="20"/>
          <w:rtl/>
        </w:rPr>
        <w:br/>
      </w:r>
      <w:r>
        <w:rPr>
          <w:rFonts w:cs="Arial" w:hint="cs"/>
          <w:sz w:val="20"/>
          <w:szCs w:val="20"/>
          <w:u w:val="single"/>
          <w:rtl/>
        </w:rPr>
        <w:t>דיון בשיטת הטור והרמב"ם</w:t>
      </w:r>
      <w:r>
        <w:rPr>
          <w:rFonts w:cs="Arial"/>
          <w:sz w:val="20"/>
          <w:szCs w:val="20"/>
          <w:rtl/>
        </w:rPr>
        <w:br/>
      </w:r>
      <w:r w:rsidRPr="00F90EB6">
        <w:rPr>
          <w:rFonts w:cs="Arial" w:hint="cs"/>
          <w:b/>
          <w:bCs/>
          <w:sz w:val="20"/>
          <w:szCs w:val="20"/>
          <w:rtl/>
        </w:rPr>
        <w:t>הטור</w:t>
      </w:r>
      <w:r>
        <w:rPr>
          <w:rFonts w:cs="Arial" w:hint="cs"/>
          <w:sz w:val="20"/>
          <w:szCs w:val="20"/>
          <w:rtl/>
        </w:rPr>
        <w:t xml:space="preserve"> תמה על </w:t>
      </w:r>
      <w:r w:rsidRPr="00F90EB6">
        <w:rPr>
          <w:rFonts w:cs="Arial" w:hint="cs"/>
          <w:b/>
          <w:bCs/>
          <w:sz w:val="20"/>
          <w:szCs w:val="20"/>
          <w:rtl/>
        </w:rPr>
        <w:t>הרמב"ם</w:t>
      </w:r>
      <w:r>
        <w:rPr>
          <w:rFonts w:cs="Arial" w:hint="cs"/>
          <w:sz w:val="20"/>
          <w:szCs w:val="20"/>
          <w:rtl/>
        </w:rPr>
        <w:t xml:space="preserve"> </w:t>
      </w:r>
      <w:r>
        <w:rPr>
          <w:rFonts w:cs="Arial"/>
          <w:sz w:val="20"/>
          <w:szCs w:val="20"/>
          <w:rtl/>
        </w:rPr>
        <w:t>–</w:t>
      </w:r>
      <w:r>
        <w:rPr>
          <w:rFonts w:cs="Arial" w:hint="cs"/>
          <w:sz w:val="20"/>
          <w:szCs w:val="20"/>
          <w:rtl/>
        </w:rPr>
        <w:t xml:space="preserve"> בגמרא הורו רק לגבי כהן שיש לו מום בידיו שלא יישא את כפיו, אך לא הזכירו לפסול כהן שיש לו מום ברגליו או בפניו.</w:t>
      </w:r>
      <w:r>
        <w:rPr>
          <w:rFonts w:cs="Arial"/>
          <w:sz w:val="20"/>
          <w:szCs w:val="20"/>
          <w:rtl/>
        </w:rPr>
        <w:br/>
      </w:r>
      <w:r w:rsidRPr="00F90EB6">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הרא"ש לא גרס את הברייתא "</w:t>
      </w:r>
      <w:r w:rsidRPr="00CD5AF1">
        <w:rPr>
          <w:rFonts w:cs="Arial"/>
          <w:sz w:val="20"/>
          <w:szCs w:val="20"/>
          <w:rtl/>
        </w:rPr>
        <w:t>מומין שאמרו - בפניו, ידיו ורגליו</w:t>
      </w:r>
      <w:r>
        <w:rPr>
          <w:rFonts w:cs="Arial" w:hint="cs"/>
          <w:sz w:val="20"/>
          <w:szCs w:val="20"/>
          <w:rtl/>
        </w:rPr>
        <w:t>", ולכן הטור תמה על הרמב"ם.</w:t>
      </w:r>
      <w:r>
        <w:rPr>
          <w:rFonts w:cs="Arial"/>
          <w:sz w:val="20"/>
          <w:szCs w:val="20"/>
          <w:rtl/>
        </w:rPr>
        <w:br/>
      </w:r>
      <w:r>
        <w:rPr>
          <w:rFonts w:cs="Arial" w:hint="cs"/>
          <w:sz w:val="20"/>
          <w:szCs w:val="20"/>
          <w:rtl/>
        </w:rPr>
        <w:t>ברם, אפילו תירוץ זה אינו מיישב, מפני שבהמשך הגמרא נאמרו מומים נוספים שאינם בידיים והטור פסק זאת להלכה, אם כן בוודאי שאין כוונת המשנה לומר שרק מומי הידיים פוסלים, וצ"ע.</w:t>
      </w:r>
      <w:r>
        <w:rPr>
          <w:rStyle w:val="a6"/>
          <w:rFonts w:cs="Arial"/>
          <w:sz w:val="20"/>
          <w:szCs w:val="20"/>
          <w:rtl/>
        </w:rPr>
        <w:footnoteReference w:id="221"/>
      </w:r>
    </w:p>
    <w:p w14:paraId="52E6D9D5" w14:textId="77777777" w:rsidR="00BB3441" w:rsidRDefault="00BB3441" w:rsidP="00BB3441">
      <w:pPr>
        <w:rPr>
          <w:rFonts w:cs="Arial"/>
          <w:sz w:val="20"/>
          <w:szCs w:val="20"/>
          <w:rtl/>
        </w:rPr>
      </w:pPr>
      <w:r>
        <w:rPr>
          <w:rFonts w:cs="Arial" w:hint="cs"/>
          <w:b/>
          <w:bCs/>
          <w:sz w:val="20"/>
          <w:szCs w:val="20"/>
          <w:rtl/>
        </w:rPr>
        <w:t>מומים נוספים</w:t>
      </w:r>
      <w:r>
        <w:rPr>
          <w:rFonts w:cs="Arial"/>
          <w:b/>
          <w:bCs/>
          <w:sz w:val="20"/>
          <w:szCs w:val="20"/>
          <w:rtl/>
        </w:rPr>
        <w:br/>
      </w:r>
      <w:r>
        <w:rPr>
          <w:rFonts w:cs="Arial" w:hint="cs"/>
          <w:b/>
          <w:bCs/>
          <w:sz w:val="20"/>
          <w:szCs w:val="20"/>
          <w:rtl/>
        </w:rPr>
        <w:t xml:space="preserve">גמרא </w:t>
      </w:r>
      <w:r>
        <w:rPr>
          <w:rFonts w:cs="Arial" w:hint="cs"/>
          <w:sz w:val="20"/>
          <w:szCs w:val="20"/>
          <w:rtl/>
        </w:rPr>
        <w:t>מגילה (כד:) "</w:t>
      </w:r>
      <w:r w:rsidRPr="00F90EB6">
        <w:rPr>
          <w:rFonts w:cs="Arial"/>
          <w:sz w:val="20"/>
          <w:szCs w:val="20"/>
          <w:rtl/>
        </w:rPr>
        <w:t>תניא: זבלגן</w:t>
      </w:r>
      <w:r>
        <w:rPr>
          <w:rFonts w:cs="Arial" w:hint="cs"/>
          <w:sz w:val="20"/>
          <w:szCs w:val="20"/>
          <w:rtl/>
        </w:rPr>
        <w:t xml:space="preserve"> </w:t>
      </w:r>
      <w:r w:rsidRPr="005B696D">
        <w:rPr>
          <w:rFonts w:cs="Arial" w:hint="cs"/>
          <w:sz w:val="18"/>
          <w:szCs w:val="18"/>
          <w:rtl/>
        </w:rPr>
        <w:t>(רירו יורד על זקנו</w:t>
      </w:r>
      <w:r>
        <w:rPr>
          <w:rFonts w:cs="Arial" w:hint="cs"/>
          <w:sz w:val="18"/>
          <w:szCs w:val="18"/>
          <w:rtl/>
        </w:rPr>
        <w:t>, או עיניו זולגות דמעה</w:t>
      </w:r>
      <w:r w:rsidRPr="005B696D">
        <w:rPr>
          <w:rFonts w:cs="Arial" w:hint="cs"/>
          <w:sz w:val="18"/>
          <w:szCs w:val="18"/>
          <w:rtl/>
        </w:rPr>
        <w:t>)</w:t>
      </w:r>
      <w:r w:rsidRPr="005B696D">
        <w:rPr>
          <w:rFonts w:cs="Arial"/>
          <w:sz w:val="18"/>
          <w:szCs w:val="18"/>
          <w:rtl/>
        </w:rPr>
        <w:t xml:space="preserve"> </w:t>
      </w:r>
      <w:r w:rsidRPr="00F90EB6">
        <w:rPr>
          <w:rFonts w:cs="Arial"/>
          <w:sz w:val="20"/>
          <w:szCs w:val="20"/>
          <w:rtl/>
        </w:rPr>
        <w:t>לא י</w:t>
      </w:r>
      <w:r>
        <w:rPr>
          <w:rFonts w:cs="Arial" w:hint="cs"/>
          <w:sz w:val="20"/>
          <w:szCs w:val="20"/>
          <w:rtl/>
        </w:rPr>
        <w:t>י</w:t>
      </w:r>
      <w:r w:rsidRPr="00F90EB6">
        <w:rPr>
          <w:rFonts w:cs="Arial"/>
          <w:sz w:val="20"/>
          <w:szCs w:val="20"/>
          <w:rtl/>
        </w:rPr>
        <w:t>שא את כפיו, ואם היה דש בעירו - מותר. תניא: סומא באחת מעיניו לא י</w:t>
      </w:r>
      <w:r>
        <w:rPr>
          <w:rFonts w:cs="Arial" w:hint="cs"/>
          <w:sz w:val="20"/>
          <w:szCs w:val="20"/>
          <w:rtl/>
        </w:rPr>
        <w:t>י</w:t>
      </w:r>
      <w:r w:rsidRPr="00F90EB6">
        <w:rPr>
          <w:rFonts w:cs="Arial"/>
          <w:sz w:val="20"/>
          <w:szCs w:val="20"/>
          <w:rtl/>
        </w:rPr>
        <w:t xml:space="preserve">שא את כפיו, ואם היה דש בעירו </w:t>
      </w:r>
      <w:r>
        <w:rPr>
          <w:rFonts w:cs="Arial"/>
          <w:sz w:val="20"/>
          <w:szCs w:val="20"/>
          <w:rtl/>
        </w:rPr>
        <w:t>–</w:t>
      </w:r>
      <w:r w:rsidRPr="00F90EB6">
        <w:rPr>
          <w:rFonts w:cs="Arial"/>
          <w:sz w:val="20"/>
          <w:szCs w:val="20"/>
          <w:rtl/>
        </w:rPr>
        <w:t xml:space="preserve"> מותר</w:t>
      </w:r>
      <w:r>
        <w:rPr>
          <w:rFonts w:cs="Arial" w:hint="cs"/>
          <w:sz w:val="20"/>
          <w:szCs w:val="20"/>
          <w:rtl/>
        </w:rPr>
        <w:t>".</w:t>
      </w:r>
      <w:r>
        <w:rPr>
          <w:rFonts w:cs="Arial"/>
          <w:sz w:val="20"/>
          <w:szCs w:val="20"/>
          <w:rtl/>
        </w:rPr>
        <w:br/>
      </w:r>
      <w:r w:rsidRPr="00F01F36">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ההיתר של 'דש בעירו' נאמר אפילו במומי הידיים, וכפי שנאמר להדיא בירושלמי מגילה </w:t>
      </w:r>
      <w:r w:rsidRPr="00AF7BFC">
        <w:rPr>
          <w:rFonts w:cs="Arial" w:hint="cs"/>
          <w:sz w:val="18"/>
          <w:szCs w:val="18"/>
          <w:rtl/>
        </w:rPr>
        <w:t xml:space="preserve">(ד, ח) </w:t>
      </w:r>
      <w:r>
        <w:rPr>
          <w:rFonts w:cs="Arial" w:hint="cs"/>
          <w:sz w:val="20"/>
          <w:szCs w:val="20"/>
          <w:rtl/>
        </w:rPr>
        <w:t>-</w:t>
      </w:r>
      <w:r>
        <w:rPr>
          <w:rFonts w:cs="Arial"/>
          <w:sz w:val="20"/>
          <w:szCs w:val="20"/>
          <w:rtl/>
        </w:rPr>
        <w:br/>
      </w:r>
      <w:r>
        <w:rPr>
          <w:rFonts w:cs="Arial" w:hint="cs"/>
          <w:sz w:val="20"/>
          <w:szCs w:val="20"/>
          <w:rtl/>
        </w:rPr>
        <w:t>"</w:t>
      </w:r>
      <w:r w:rsidRPr="00F01F36">
        <w:rPr>
          <w:rFonts w:cs="Arial"/>
          <w:sz w:val="20"/>
          <w:szCs w:val="20"/>
          <w:rtl/>
        </w:rPr>
        <w:t>רבי נפתלי הוות אצבעתיה עקומה</w:t>
      </w:r>
      <w:r>
        <w:rPr>
          <w:rFonts w:cs="Arial" w:hint="cs"/>
          <w:sz w:val="20"/>
          <w:szCs w:val="20"/>
          <w:rtl/>
        </w:rPr>
        <w:t>,</w:t>
      </w:r>
      <w:r w:rsidRPr="00F01F36">
        <w:rPr>
          <w:rFonts w:cs="Arial"/>
          <w:sz w:val="20"/>
          <w:szCs w:val="20"/>
          <w:rtl/>
        </w:rPr>
        <w:t xml:space="preserve"> אתא שאיל לרבי מנא</w:t>
      </w:r>
      <w:r>
        <w:rPr>
          <w:rFonts w:cs="Arial" w:hint="cs"/>
          <w:sz w:val="20"/>
          <w:szCs w:val="20"/>
          <w:rtl/>
        </w:rPr>
        <w:t>.</w:t>
      </w:r>
      <w:r w:rsidRPr="00F01F36">
        <w:rPr>
          <w:rFonts w:cs="Arial"/>
          <w:sz w:val="20"/>
          <w:szCs w:val="20"/>
          <w:rtl/>
        </w:rPr>
        <w:t xml:space="preserve"> א</w:t>
      </w:r>
      <w:r>
        <w:rPr>
          <w:rFonts w:cs="Arial" w:hint="cs"/>
          <w:sz w:val="20"/>
          <w:szCs w:val="20"/>
          <w:rtl/>
        </w:rPr>
        <w:t>מר ליה:</w:t>
      </w:r>
      <w:r w:rsidRPr="00F01F36">
        <w:rPr>
          <w:rFonts w:cs="Arial"/>
          <w:sz w:val="20"/>
          <w:szCs w:val="20"/>
          <w:rtl/>
        </w:rPr>
        <w:t xml:space="preserve"> מכיו</w:t>
      </w:r>
      <w:r>
        <w:rPr>
          <w:rFonts w:cs="Arial" w:hint="cs"/>
          <w:sz w:val="20"/>
          <w:szCs w:val="20"/>
          <w:rtl/>
        </w:rPr>
        <w:t>ו</w:t>
      </w:r>
      <w:r w:rsidRPr="00F01F36">
        <w:rPr>
          <w:rFonts w:cs="Arial"/>
          <w:sz w:val="20"/>
          <w:szCs w:val="20"/>
          <w:rtl/>
        </w:rPr>
        <w:t>ן שאתה דש בעירך מותר</w:t>
      </w:r>
      <w:r>
        <w:rPr>
          <w:rFonts w:cs="Arial" w:hint="cs"/>
          <w:sz w:val="20"/>
          <w:szCs w:val="20"/>
          <w:rtl/>
        </w:rPr>
        <w:t xml:space="preserve">". </w:t>
      </w:r>
      <w:r>
        <w:rPr>
          <w:rFonts w:cs="Arial"/>
          <w:sz w:val="20"/>
          <w:szCs w:val="20"/>
          <w:rtl/>
        </w:rPr>
        <w:br/>
      </w:r>
      <w:r w:rsidRPr="00F01F36">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משמע שהוא הדין אם היה סומא בשתי עיניו ובני עירו רגילים בו, שמותר לשאת כפיו.</w:t>
      </w:r>
      <w:r>
        <w:rPr>
          <w:rStyle w:val="a6"/>
          <w:rFonts w:cs="Arial"/>
          <w:sz w:val="20"/>
          <w:szCs w:val="20"/>
          <w:rtl/>
        </w:rPr>
        <w:footnoteReference w:id="222"/>
      </w:r>
      <w:r>
        <w:rPr>
          <w:rFonts w:cs="Arial" w:hint="cs"/>
          <w:sz w:val="20"/>
          <w:szCs w:val="20"/>
          <w:rtl/>
        </w:rPr>
        <w:t xml:space="preserve"> </w:t>
      </w:r>
    </w:p>
    <w:p w14:paraId="7D3F97F7" w14:textId="77777777" w:rsidR="00BB3441" w:rsidRDefault="00BB3441" w:rsidP="00BB3441">
      <w:pPr>
        <w:rPr>
          <w:sz w:val="20"/>
          <w:szCs w:val="20"/>
          <w:rtl/>
        </w:rPr>
      </w:pPr>
      <w:r>
        <w:rPr>
          <w:rFonts w:cs="Arial" w:hint="cs"/>
          <w:b/>
          <w:bCs/>
          <w:sz w:val="20"/>
          <w:szCs w:val="20"/>
          <w:rtl/>
        </w:rPr>
        <w:t>הגדרת 'דש בעירו'</w:t>
      </w:r>
      <w:r>
        <w:rPr>
          <w:rFonts w:cs="Arial"/>
          <w:b/>
          <w:bCs/>
          <w:sz w:val="20"/>
          <w:szCs w:val="20"/>
          <w:rtl/>
        </w:rPr>
        <w:br/>
      </w:r>
      <w:r>
        <w:rPr>
          <w:rFonts w:cs="Arial" w:hint="cs"/>
          <w:b/>
          <w:bCs/>
          <w:sz w:val="20"/>
          <w:szCs w:val="20"/>
          <w:rtl/>
        </w:rPr>
        <w:t xml:space="preserve">תרומת הדשן </w:t>
      </w:r>
      <w:r>
        <w:rPr>
          <w:rFonts w:cs="Arial"/>
          <w:sz w:val="20"/>
          <w:szCs w:val="20"/>
          <w:rtl/>
        </w:rPr>
        <w:t>–</w:t>
      </w:r>
      <w:r>
        <w:rPr>
          <w:rFonts w:cs="Arial" w:hint="cs"/>
          <w:sz w:val="20"/>
          <w:szCs w:val="20"/>
          <w:rtl/>
        </w:rPr>
        <w:t xml:space="preserve"> אם שהה בעירו שלושים יום, מקרי דש בעירו.</w:t>
      </w:r>
      <w:r>
        <w:rPr>
          <w:rFonts w:cs="Arial"/>
          <w:sz w:val="20"/>
          <w:szCs w:val="20"/>
          <w:rtl/>
        </w:rPr>
        <w:br/>
      </w:r>
      <w:r>
        <w:rPr>
          <w:rFonts w:cs="Arial" w:hint="cs"/>
          <w:sz w:val="20"/>
          <w:szCs w:val="20"/>
          <w:rtl/>
        </w:rPr>
        <w:t>אבל אם הלך באקראי לעיר אחרת ושהה בה שלושים יום, אינו נחשב 'דש'.</w:t>
      </w:r>
      <w:r>
        <w:rPr>
          <w:rFonts w:cs="Arial"/>
          <w:sz w:val="20"/>
          <w:szCs w:val="20"/>
          <w:rtl/>
        </w:rPr>
        <w:br/>
      </w:r>
      <w:r>
        <w:rPr>
          <w:rFonts w:cs="Arial" w:hint="cs"/>
          <w:sz w:val="20"/>
          <w:szCs w:val="20"/>
          <w:rtl/>
        </w:rPr>
        <w:t>אולם, אינו צריך לדור בעיר כאחד מתושבי העיר, אלא אפילו אם הוא מלמד או סופר ודר שלושים יום מקרי דש.</w:t>
      </w:r>
      <w:r>
        <w:rPr>
          <w:rFonts w:cs="Arial"/>
          <w:sz w:val="20"/>
          <w:szCs w:val="20"/>
          <w:rtl/>
        </w:rPr>
        <w:br/>
      </w:r>
      <w:r w:rsidRPr="0003042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אם נמצא כאן רק באקראי, אנשי העיר אינם רגילים לשאת ולתת עמו ולכן אינם מורגלים במום.</w:t>
      </w:r>
      <w:r>
        <w:rPr>
          <w:rFonts w:cs="Arial"/>
          <w:sz w:val="20"/>
          <w:szCs w:val="20"/>
          <w:rtl/>
        </w:rPr>
        <w:br/>
      </w:r>
      <w:r>
        <w:rPr>
          <w:rFonts w:cs="Arial" w:hint="cs"/>
          <w:sz w:val="20"/>
          <w:szCs w:val="20"/>
          <w:rtl/>
        </w:rPr>
        <w:t>אך אם בא להשתקע לזמן מה, כגון מלמד, רגילים לשאת ולתת עמו ולכן לאחר שלושים יום הוי דש בעירו.</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D3034">
        <w:rPr>
          <w:rFonts w:cs="Arial"/>
          <w:sz w:val="20"/>
          <w:szCs w:val="20"/>
          <w:rtl/>
        </w:rPr>
        <w:t>מי שיש לו מום בפניו או בידיו, כגון שהם בוהקניות או עקומות או עקושות</w:t>
      </w:r>
      <w:r>
        <w:rPr>
          <w:rStyle w:val="a6"/>
          <w:rFonts w:cs="Arial"/>
          <w:sz w:val="20"/>
          <w:szCs w:val="20"/>
          <w:rtl/>
        </w:rPr>
        <w:footnoteReference w:id="223"/>
      </w:r>
      <w:r w:rsidRPr="007D3034">
        <w:rPr>
          <w:rFonts w:cs="Arial"/>
          <w:sz w:val="20"/>
          <w:szCs w:val="20"/>
          <w:rtl/>
        </w:rPr>
        <w:t xml:space="preserve">, לא </w:t>
      </w:r>
      <w:r>
        <w:rPr>
          <w:rFonts w:cs="Arial" w:hint="cs"/>
          <w:sz w:val="20"/>
          <w:szCs w:val="20"/>
          <w:rtl/>
        </w:rPr>
        <w:t>י</w:t>
      </w:r>
      <w:r w:rsidRPr="007D3034">
        <w:rPr>
          <w:rFonts w:cs="Arial"/>
          <w:sz w:val="20"/>
          <w:szCs w:val="20"/>
          <w:rtl/>
        </w:rPr>
        <w:t>ישא את כפיו, מפני שהעם מסתכלין בו</w:t>
      </w:r>
      <w:r>
        <w:rPr>
          <w:rFonts w:cs="Arial" w:hint="cs"/>
          <w:sz w:val="20"/>
          <w:szCs w:val="20"/>
          <w:rtl/>
        </w:rPr>
        <w:t>.</w:t>
      </w:r>
      <w:r w:rsidRPr="007D3034">
        <w:rPr>
          <w:rFonts w:cs="Arial"/>
          <w:sz w:val="20"/>
          <w:szCs w:val="20"/>
          <w:rtl/>
        </w:rPr>
        <w:t xml:space="preserve"> </w:t>
      </w:r>
      <w:r>
        <w:rPr>
          <w:rFonts w:cs="Arial"/>
          <w:sz w:val="20"/>
          <w:szCs w:val="20"/>
          <w:rtl/>
        </w:rPr>
        <w:br/>
      </w:r>
      <w:r w:rsidRPr="007D3034">
        <w:rPr>
          <w:rFonts w:cs="Arial"/>
          <w:sz w:val="20"/>
          <w:szCs w:val="20"/>
          <w:rtl/>
        </w:rPr>
        <w:t>וה</w:t>
      </w:r>
      <w:r>
        <w:rPr>
          <w:rFonts w:cs="Arial" w:hint="cs"/>
          <w:sz w:val="20"/>
          <w:szCs w:val="20"/>
          <w:rtl/>
        </w:rPr>
        <w:t>וא הדין</w:t>
      </w:r>
      <w:r w:rsidRPr="007D3034">
        <w:rPr>
          <w:rFonts w:cs="Arial"/>
          <w:sz w:val="20"/>
          <w:szCs w:val="20"/>
          <w:rtl/>
        </w:rPr>
        <w:t xml:space="preserve"> למי שיש מומין ברגליו, במקום שעולים לדוכן בלא בתי שוקים</w:t>
      </w:r>
      <w:r>
        <w:rPr>
          <w:rFonts w:cs="Arial" w:hint="cs"/>
          <w:sz w:val="20"/>
          <w:szCs w:val="20"/>
          <w:rtl/>
        </w:rPr>
        <w:t>,</w:t>
      </w:r>
      <w:r w:rsidRPr="007D3034">
        <w:rPr>
          <w:rFonts w:cs="Arial"/>
          <w:sz w:val="20"/>
          <w:szCs w:val="20"/>
          <w:rtl/>
        </w:rPr>
        <w:t xml:space="preserve"> וכן מי שרירו יורד על זקנו או שעיניו זולפות דמעה</w:t>
      </w:r>
      <w:r>
        <w:rPr>
          <w:rFonts w:cs="Arial" w:hint="cs"/>
          <w:sz w:val="20"/>
          <w:szCs w:val="20"/>
          <w:rtl/>
        </w:rPr>
        <w:t>,</w:t>
      </w:r>
      <w:r w:rsidRPr="007D3034">
        <w:rPr>
          <w:rFonts w:cs="Arial"/>
          <w:sz w:val="20"/>
          <w:szCs w:val="20"/>
          <w:rtl/>
        </w:rPr>
        <w:t xml:space="preserve"> וכן סומא באחת מעיניו לא </w:t>
      </w:r>
      <w:r>
        <w:rPr>
          <w:rFonts w:cs="Arial" w:hint="cs"/>
          <w:sz w:val="20"/>
          <w:szCs w:val="20"/>
          <w:rtl/>
        </w:rPr>
        <w:t>י</w:t>
      </w:r>
      <w:r w:rsidRPr="007D3034">
        <w:rPr>
          <w:rFonts w:cs="Arial"/>
          <w:sz w:val="20"/>
          <w:szCs w:val="20"/>
          <w:rtl/>
        </w:rPr>
        <w:t xml:space="preserve">ישא את כפיו. </w:t>
      </w:r>
      <w:r>
        <w:rPr>
          <w:rFonts w:cs="Arial"/>
          <w:sz w:val="20"/>
          <w:szCs w:val="20"/>
          <w:rtl/>
        </w:rPr>
        <w:br/>
      </w:r>
      <w:r w:rsidRPr="007D3034">
        <w:rPr>
          <w:rFonts w:cs="Arial"/>
          <w:sz w:val="20"/>
          <w:szCs w:val="20"/>
          <w:rtl/>
        </w:rPr>
        <w:t>ואם היה דש בעירו, דהיינו שהם רגילים בו ומכירים הכל שיש בו אותו מום, י</w:t>
      </w:r>
      <w:r>
        <w:rPr>
          <w:rFonts w:cs="Arial" w:hint="cs"/>
          <w:sz w:val="20"/>
          <w:szCs w:val="20"/>
          <w:rtl/>
        </w:rPr>
        <w:t>י</w:t>
      </w:r>
      <w:r w:rsidRPr="007D3034">
        <w:rPr>
          <w:rFonts w:cs="Arial"/>
          <w:sz w:val="20"/>
          <w:szCs w:val="20"/>
          <w:rtl/>
        </w:rPr>
        <w:t>שא כפיו ואפי</w:t>
      </w:r>
      <w:r>
        <w:rPr>
          <w:rFonts w:cs="Arial" w:hint="cs"/>
          <w:sz w:val="20"/>
          <w:szCs w:val="20"/>
          <w:rtl/>
        </w:rPr>
        <w:t xml:space="preserve">לו </w:t>
      </w:r>
      <w:r w:rsidRPr="007D3034">
        <w:rPr>
          <w:rFonts w:cs="Arial"/>
          <w:sz w:val="20"/>
          <w:szCs w:val="20"/>
          <w:rtl/>
        </w:rPr>
        <w:t>הוא סומא בשתי עיניו. וכל ששהה בעיר ל' יום, מקרי דש בעירו</w:t>
      </w:r>
      <w:r>
        <w:rPr>
          <w:rFonts w:cs="Arial" w:hint="cs"/>
          <w:sz w:val="20"/>
          <w:szCs w:val="20"/>
          <w:rtl/>
        </w:rPr>
        <w:t>.</w:t>
      </w:r>
      <w:r w:rsidRPr="007D3034">
        <w:rPr>
          <w:rFonts w:cs="Arial"/>
          <w:sz w:val="20"/>
          <w:szCs w:val="20"/>
          <w:rtl/>
        </w:rPr>
        <w:t xml:space="preserve"> ודו</w:t>
      </w:r>
      <w:r>
        <w:rPr>
          <w:rFonts w:cs="Arial" w:hint="cs"/>
          <w:sz w:val="20"/>
          <w:szCs w:val="20"/>
          <w:rtl/>
        </w:rPr>
        <w:t>ו</w:t>
      </w:r>
      <w:r w:rsidRPr="007D3034">
        <w:rPr>
          <w:rFonts w:cs="Arial"/>
          <w:sz w:val="20"/>
          <w:szCs w:val="20"/>
          <w:rtl/>
        </w:rPr>
        <w:t>קא בעירו, אבל אם הולך באקראי לעיר אחרת, ושהה שם ל' יום, לא</w:t>
      </w:r>
      <w:r>
        <w:rPr>
          <w:rFonts w:cs="Arial" w:hint="cs"/>
          <w:sz w:val="20"/>
          <w:szCs w:val="20"/>
          <w:rtl/>
        </w:rPr>
        <w:t>.</w:t>
      </w:r>
      <w:r w:rsidRPr="007D3034">
        <w:rPr>
          <w:rFonts w:cs="Arial"/>
          <w:sz w:val="20"/>
          <w:szCs w:val="20"/>
          <w:rtl/>
        </w:rPr>
        <w:t xml:space="preserve"> ואפילו לא בא לדור שם להיות מבני העיר, אלא בא להיות שם מלמד או סופר או משרת שנה או חצי שנה, חשוב דש בעירו בל' יום</w:t>
      </w:r>
      <w:r>
        <w:rPr>
          <w:rFonts w:cs="Arial" w:hint="cs"/>
          <w:sz w:val="20"/>
          <w:szCs w:val="20"/>
          <w:rtl/>
        </w:rPr>
        <w:t>"</w:t>
      </w:r>
      <w:r w:rsidRPr="007D3034">
        <w:rPr>
          <w:rFonts w:cs="Arial"/>
          <w:sz w:val="20"/>
          <w:szCs w:val="20"/>
          <w:rtl/>
        </w:rPr>
        <w:t>.</w:t>
      </w:r>
    </w:p>
    <w:p w14:paraId="0BB5EBE6" w14:textId="77777777" w:rsidR="00BB3441" w:rsidRDefault="00BB3441" w:rsidP="00BB3441">
      <w:pPr>
        <w:rPr>
          <w:sz w:val="20"/>
          <w:szCs w:val="20"/>
          <w:rtl/>
        </w:rPr>
      </w:pPr>
      <w:r>
        <w:rPr>
          <w:rFonts w:hint="cs"/>
          <w:sz w:val="20"/>
          <w:szCs w:val="20"/>
          <w:u w:val="single"/>
          <w:rtl/>
        </w:rPr>
        <w:t>פניו בוהקניות</w:t>
      </w:r>
      <w:r>
        <w:rPr>
          <w:sz w:val="20"/>
          <w:szCs w:val="20"/>
          <w:u w:val="single"/>
          <w:rtl/>
        </w:rPr>
        <w:br/>
      </w:r>
      <w:r w:rsidRPr="0003042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גם מי שפניו בוהקניות לא יישא את כפיו, והכוונה היא שיש בפניו נקודות דקות לבנות.</w:t>
      </w:r>
      <w:r>
        <w:rPr>
          <w:sz w:val="20"/>
          <w:szCs w:val="20"/>
          <w:rtl/>
        </w:rPr>
        <w:br/>
      </w:r>
      <w:r>
        <w:rPr>
          <w:rFonts w:hint="cs"/>
          <w:sz w:val="20"/>
          <w:szCs w:val="20"/>
          <w:rtl/>
        </w:rPr>
        <w:t xml:space="preserve">ברם, מי שיש בפניו נמשים, ודבר זה שכיח באותו המקום </w:t>
      </w:r>
      <w:r>
        <w:rPr>
          <w:sz w:val="20"/>
          <w:szCs w:val="20"/>
          <w:rtl/>
        </w:rPr>
        <w:t>–</w:t>
      </w:r>
      <w:r>
        <w:rPr>
          <w:rFonts w:hint="cs"/>
          <w:sz w:val="20"/>
          <w:szCs w:val="20"/>
          <w:rtl/>
        </w:rPr>
        <w:t xml:space="preserve"> יישא את כפיו.</w:t>
      </w:r>
    </w:p>
    <w:p w14:paraId="5D27921F" w14:textId="77777777" w:rsidR="00BB3441" w:rsidRDefault="00BB3441" w:rsidP="00BB3441">
      <w:pPr>
        <w:rPr>
          <w:sz w:val="20"/>
          <w:szCs w:val="20"/>
          <w:rtl/>
        </w:rPr>
      </w:pPr>
      <w:r>
        <w:rPr>
          <w:rFonts w:hint="cs"/>
          <w:sz w:val="20"/>
          <w:szCs w:val="20"/>
          <w:u w:val="single"/>
          <w:rtl/>
        </w:rPr>
        <w:t>חולי מעיים</w:t>
      </w:r>
      <w:r>
        <w:rPr>
          <w:sz w:val="20"/>
          <w:szCs w:val="20"/>
          <w:u w:val="single"/>
          <w:rtl/>
        </w:rPr>
        <w:br/>
      </w:r>
      <w:r w:rsidRPr="001B2829">
        <w:rPr>
          <w:rFonts w:hint="cs"/>
          <w:b/>
          <w:bCs/>
          <w:sz w:val="20"/>
          <w:szCs w:val="20"/>
          <w:rtl/>
        </w:rPr>
        <w:t>פרי חדש</w:t>
      </w:r>
      <w:r w:rsidRPr="001B2829">
        <w:rPr>
          <w:rFonts w:hint="cs"/>
          <w:sz w:val="20"/>
          <w:szCs w:val="20"/>
          <w:rtl/>
        </w:rPr>
        <w:t xml:space="preserve"> </w:t>
      </w:r>
      <w:r w:rsidRPr="001B2829">
        <w:rPr>
          <w:sz w:val="20"/>
          <w:szCs w:val="20"/>
          <w:rtl/>
        </w:rPr>
        <w:t>–</w:t>
      </w:r>
      <w:r w:rsidRPr="001B2829">
        <w:rPr>
          <w:rFonts w:hint="cs"/>
          <w:sz w:val="20"/>
          <w:szCs w:val="20"/>
          <w:rtl/>
        </w:rPr>
        <w:t xml:space="preserve"> מי שיש לו חולי מעיים לא יישא את כפיו, וטוב שיצא לפני 'רצה'.</w:t>
      </w:r>
      <w:r>
        <w:rPr>
          <w:sz w:val="20"/>
          <w:szCs w:val="20"/>
          <w:u w:val="single"/>
          <w:rtl/>
        </w:rPr>
        <w:br/>
      </w:r>
      <w:r w:rsidRPr="001B2829">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הכוונה היא שאינו יכול לשהות את נקביו, בין גדולים בין קטנים, במשך הזמן שנמצא על הדוכן.</w:t>
      </w:r>
      <w:r>
        <w:rPr>
          <w:sz w:val="20"/>
          <w:szCs w:val="20"/>
          <w:rtl/>
        </w:rPr>
        <w:br/>
      </w:r>
      <w:r>
        <w:rPr>
          <w:rFonts w:hint="cs"/>
          <w:sz w:val="20"/>
          <w:szCs w:val="20"/>
          <w:rtl/>
        </w:rPr>
        <w:t>וכן הדין לגבי מי שאינו יכול לעצור עצמו בזמן זה שלא להפיח, גם כן לא יישא כפיו.</w:t>
      </w:r>
      <w:r>
        <w:rPr>
          <w:rStyle w:val="a6"/>
          <w:sz w:val="20"/>
          <w:szCs w:val="20"/>
          <w:rtl/>
        </w:rPr>
        <w:footnoteReference w:id="224"/>
      </w:r>
    </w:p>
    <w:p w14:paraId="521D989C" w14:textId="77777777" w:rsidR="00BB3441" w:rsidRPr="006301B2" w:rsidRDefault="00BB3441" w:rsidP="00BB3441">
      <w:pPr>
        <w:rPr>
          <w:sz w:val="18"/>
          <w:szCs w:val="18"/>
          <w:rtl/>
        </w:rPr>
      </w:pPr>
      <w:r w:rsidRPr="006301B2">
        <w:rPr>
          <w:rFonts w:hint="cs"/>
          <w:sz w:val="18"/>
          <w:szCs w:val="18"/>
          <w:rtl/>
        </w:rPr>
        <w:t>[</w:t>
      </w:r>
      <w:r w:rsidRPr="006301B2">
        <w:rPr>
          <w:rFonts w:hint="cs"/>
          <w:b/>
          <w:bCs/>
          <w:sz w:val="18"/>
          <w:szCs w:val="18"/>
          <w:rtl/>
        </w:rPr>
        <w:t>סיכום</w:t>
      </w:r>
      <w:r w:rsidRPr="006301B2">
        <w:rPr>
          <w:rFonts w:hint="cs"/>
          <w:sz w:val="18"/>
          <w:szCs w:val="18"/>
          <w:rtl/>
        </w:rPr>
        <w:t xml:space="preserve">. </w:t>
      </w:r>
      <w:r w:rsidRPr="006301B2">
        <w:rPr>
          <w:rFonts w:hint="cs"/>
          <w:b/>
          <w:bCs/>
          <w:sz w:val="18"/>
          <w:szCs w:val="18"/>
          <w:rtl/>
        </w:rPr>
        <w:t>גמרא</w:t>
      </w:r>
      <w:r w:rsidRPr="006301B2">
        <w:rPr>
          <w:rFonts w:hint="cs"/>
          <w:sz w:val="18"/>
          <w:szCs w:val="18"/>
          <w:rtl/>
        </w:rPr>
        <w:t xml:space="preserve">. כהן שיש בו מום בידיו, פניו ורגליו לא יישא כפיו. </w:t>
      </w:r>
      <w:r w:rsidRPr="006301B2">
        <w:rPr>
          <w:rFonts w:hint="cs"/>
          <w:b/>
          <w:bCs/>
          <w:sz w:val="18"/>
          <w:szCs w:val="18"/>
          <w:rtl/>
        </w:rPr>
        <w:t>טעם</w:t>
      </w:r>
      <w:r w:rsidRPr="006301B2">
        <w:rPr>
          <w:rFonts w:hint="cs"/>
          <w:sz w:val="18"/>
          <w:szCs w:val="18"/>
          <w:rtl/>
        </w:rPr>
        <w:t xml:space="preserve">. </w:t>
      </w:r>
      <w:r w:rsidRPr="006301B2">
        <w:rPr>
          <w:rFonts w:hint="cs"/>
          <w:b/>
          <w:bCs/>
          <w:sz w:val="18"/>
          <w:szCs w:val="18"/>
          <w:rtl/>
        </w:rPr>
        <w:t>ר"ן</w:t>
      </w:r>
      <w:r w:rsidRPr="006301B2">
        <w:rPr>
          <w:rFonts w:hint="cs"/>
          <w:sz w:val="18"/>
          <w:szCs w:val="18"/>
          <w:rtl/>
        </w:rPr>
        <w:t xml:space="preserve">. העם יתבוננו בו ולא יכוונו כראוי. מום בפניו ורגליו פוסל? </w:t>
      </w:r>
      <w:r w:rsidRPr="006301B2">
        <w:rPr>
          <w:rFonts w:hint="cs"/>
          <w:b/>
          <w:bCs/>
          <w:sz w:val="18"/>
          <w:szCs w:val="18"/>
          <w:rtl/>
        </w:rPr>
        <w:t>רמב"ם</w:t>
      </w:r>
      <w:r w:rsidRPr="006301B2">
        <w:rPr>
          <w:rFonts w:hint="cs"/>
          <w:sz w:val="18"/>
          <w:szCs w:val="18"/>
          <w:rtl/>
        </w:rPr>
        <w:t xml:space="preserve">. כן, כאמור בגמרא. </w:t>
      </w:r>
      <w:r w:rsidRPr="006301B2">
        <w:rPr>
          <w:rFonts w:hint="cs"/>
          <w:b/>
          <w:bCs/>
          <w:sz w:val="18"/>
          <w:szCs w:val="18"/>
          <w:rtl/>
        </w:rPr>
        <w:t>טור</w:t>
      </w:r>
      <w:r w:rsidRPr="006301B2">
        <w:rPr>
          <w:rFonts w:hint="cs"/>
          <w:sz w:val="18"/>
          <w:szCs w:val="18"/>
          <w:rtl/>
        </w:rPr>
        <w:t xml:space="preserve">. לא, ודבריו תמוהים וצ"ע. מומים נוספים בגמרא: רירו יורד על זקנו, סומא או עיניו זולגות דמעות, לא יישא כפיו. </w:t>
      </w:r>
      <w:r w:rsidRPr="006301B2">
        <w:rPr>
          <w:rFonts w:hint="cs"/>
          <w:b/>
          <w:bCs/>
          <w:sz w:val="18"/>
          <w:szCs w:val="18"/>
          <w:rtl/>
        </w:rPr>
        <w:t>גמ</w:t>
      </w:r>
      <w:r>
        <w:rPr>
          <w:rFonts w:hint="cs"/>
          <w:b/>
          <w:bCs/>
          <w:sz w:val="18"/>
          <w:szCs w:val="18"/>
          <w:rtl/>
        </w:rPr>
        <w:t>'</w:t>
      </w:r>
      <w:r w:rsidRPr="006301B2">
        <w:rPr>
          <w:rFonts w:hint="cs"/>
          <w:sz w:val="18"/>
          <w:szCs w:val="18"/>
          <w:rtl/>
        </w:rPr>
        <w:t xml:space="preserve">. אם היה דש בעירו מותר. </w:t>
      </w:r>
      <w:r w:rsidRPr="006301B2">
        <w:rPr>
          <w:rFonts w:hint="cs"/>
          <w:b/>
          <w:bCs/>
          <w:sz w:val="18"/>
          <w:szCs w:val="18"/>
          <w:rtl/>
        </w:rPr>
        <w:t>ת"ה</w:t>
      </w:r>
      <w:r w:rsidRPr="006301B2">
        <w:rPr>
          <w:rFonts w:hint="cs"/>
          <w:sz w:val="18"/>
          <w:szCs w:val="18"/>
          <w:rtl/>
        </w:rPr>
        <w:t>. שלושים יום מקרי דש, ודווקא בעירו אך אם מתארח בעיר לא מהני</w:t>
      </w:r>
      <w:r>
        <w:rPr>
          <w:rFonts w:hint="cs"/>
          <w:sz w:val="16"/>
          <w:szCs w:val="16"/>
          <w:rtl/>
        </w:rPr>
        <w:t xml:space="preserve"> </w:t>
      </w:r>
      <w:r w:rsidRPr="006301B2">
        <w:rPr>
          <w:rFonts w:hint="cs"/>
          <w:sz w:val="16"/>
          <w:szCs w:val="16"/>
          <w:rtl/>
        </w:rPr>
        <w:t xml:space="preserve">(לא נושאים ונותנים עמו ולא </w:t>
      </w:r>
      <w:r>
        <w:rPr>
          <w:rFonts w:hint="cs"/>
          <w:sz w:val="16"/>
          <w:szCs w:val="16"/>
          <w:rtl/>
        </w:rPr>
        <w:t>רגילי</w:t>
      </w:r>
      <w:r w:rsidRPr="006301B2">
        <w:rPr>
          <w:rFonts w:hint="cs"/>
          <w:sz w:val="16"/>
          <w:szCs w:val="16"/>
          <w:rtl/>
        </w:rPr>
        <w:t>ם</w:t>
      </w:r>
      <w:r>
        <w:rPr>
          <w:rFonts w:hint="cs"/>
          <w:sz w:val="16"/>
          <w:szCs w:val="16"/>
          <w:rtl/>
        </w:rPr>
        <w:t xml:space="preserve"> במומו</w:t>
      </w:r>
      <w:r w:rsidRPr="006301B2">
        <w:rPr>
          <w:rFonts w:hint="cs"/>
          <w:sz w:val="16"/>
          <w:szCs w:val="16"/>
          <w:rtl/>
        </w:rPr>
        <w:t>)</w:t>
      </w:r>
      <w:r w:rsidRPr="006301B2">
        <w:rPr>
          <w:rFonts w:hint="cs"/>
          <w:sz w:val="18"/>
          <w:szCs w:val="18"/>
          <w:rtl/>
        </w:rPr>
        <w:t xml:space="preserve">. </w:t>
      </w:r>
      <w:r w:rsidRPr="006301B2">
        <w:rPr>
          <w:rFonts w:hint="cs"/>
          <w:b/>
          <w:bCs/>
          <w:sz w:val="18"/>
          <w:szCs w:val="18"/>
          <w:rtl/>
        </w:rPr>
        <w:t>מ"ב</w:t>
      </w:r>
      <w:r w:rsidRPr="006301B2">
        <w:rPr>
          <w:rFonts w:hint="cs"/>
          <w:sz w:val="18"/>
          <w:szCs w:val="18"/>
          <w:rtl/>
        </w:rPr>
        <w:t xml:space="preserve">. פניו בהקניות, לא יישא כפיו. </w:t>
      </w:r>
      <w:r w:rsidRPr="006301B2">
        <w:rPr>
          <w:rFonts w:hint="cs"/>
          <w:b/>
          <w:bCs/>
          <w:sz w:val="18"/>
          <w:szCs w:val="18"/>
          <w:rtl/>
        </w:rPr>
        <w:t>פר"ח</w:t>
      </w:r>
      <w:r w:rsidRPr="006301B2">
        <w:rPr>
          <w:rFonts w:hint="cs"/>
          <w:sz w:val="18"/>
          <w:szCs w:val="18"/>
          <w:rtl/>
        </w:rPr>
        <w:t>. חולי מעיים, לא יישא כפיו.]</w:t>
      </w:r>
      <w:r>
        <w:rPr>
          <w:sz w:val="18"/>
          <w:szCs w:val="18"/>
          <w:rtl/>
        </w:rPr>
        <w:br/>
      </w:r>
    </w:p>
    <w:p w14:paraId="54748159" w14:textId="77777777" w:rsidR="00BB3441" w:rsidRPr="00813512" w:rsidRDefault="00BB3441" w:rsidP="00BB3441">
      <w:pPr>
        <w:rPr>
          <w:rFonts w:cs="Arial"/>
          <w:sz w:val="20"/>
          <w:szCs w:val="20"/>
        </w:rPr>
      </w:pPr>
      <w:r>
        <w:rPr>
          <w:rFonts w:hint="cs"/>
          <w:b/>
          <w:bCs/>
          <w:sz w:val="20"/>
          <w:szCs w:val="20"/>
          <w:rtl/>
        </w:rPr>
        <w:t xml:space="preserve">סעיף לא </w:t>
      </w:r>
      <w:r>
        <w:rPr>
          <w:b/>
          <w:bCs/>
          <w:sz w:val="20"/>
          <w:szCs w:val="20"/>
          <w:rtl/>
        </w:rPr>
        <w:t>–</w:t>
      </w:r>
      <w:r>
        <w:rPr>
          <w:rFonts w:hint="cs"/>
          <w:b/>
          <w:bCs/>
          <w:sz w:val="20"/>
          <w:szCs w:val="20"/>
          <w:rtl/>
        </w:rPr>
        <w:t xml:space="preserve"> נשיאת כפיים בעיר שמשלשלים את הטלית על פניהם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בית יוסף </w:t>
      </w:r>
      <w:r>
        <w:rPr>
          <w:sz w:val="20"/>
          <w:szCs w:val="20"/>
          <w:rtl/>
        </w:rPr>
        <w:t>–</w:t>
      </w:r>
      <w:r>
        <w:rPr>
          <w:rFonts w:hint="cs"/>
          <w:sz w:val="20"/>
          <w:szCs w:val="20"/>
          <w:rtl/>
        </w:rPr>
        <w:t xml:space="preserve"> במקום שמנהג הכוהנים לשלשל את הטלית על פניהם, מותר גם לכהן בעל מום לשאת את כפיו.</w:t>
      </w:r>
      <w:r>
        <w:rPr>
          <w:sz w:val="20"/>
          <w:szCs w:val="20"/>
          <w:rtl/>
        </w:rPr>
        <w:br/>
      </w:r>
      <w:r w:rsidRPr="008135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שבכה"ג אין חשש היסח הדעת, שהרי ממילא הציבור לא רואה אותו. וכיוון שכך הוא הטעם, אפילו אם אינו דש בעירו מותר.</w:t>
      </w:r>
      <w:r>
        <w:rPr>
          <w:rStyle w:val="a6"/>
          <w:sz w:val="20"/>
          <w:szCs w:val="20"/>
          <w:rtl/>
        </w:rPr>
        <w:footnoteReference w:id="225"/>
      </w:r>
      <w:r>
        <w:rPr>
          <w:sz w:val="20"/>
          <w:szCs w:val="20"/>
          <w:rtl/>
        </w:rPr>
        <w:br/>
      </w:r>
      <w:r>
        <w:rPr>
          <w:sz w:val="20"/>
          <w:szCs w:val="20"/>
          <w:rtl/>
        </w:rPr>
        <w:br/>
      </w:r>
      <w:r>
        <w:rPr>
          <w:rFonts w:cs="Arial" w:hint="cs"/>
          <w:sz w:val="20"/>
          <w:szCs w:val="20"/>
          <w:rtl/>
        </w:rPr>
        <w:t>אולם, במקום שאין המנהג לשלשל את הטלית, אין לכהן בעל מום לשאת כפיו אפילו אם ירצה לשלשל הטלית.</w:t>
      </w:r>
      <w:r>
        <w:rPr>
          <w:rFonts w:cs="Arial"/>
          <w:sz w:val="20"/>
          <w:szCs w:val="20"/>
          <w:rtl/>
        </w:rPr>
        <w:br/>
      </w:r>
      <w:r w:rsidRPr="0081351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שהוא משונה בכך מחבריו, יבואו להסתכל בו ולהסיח דעתם.</w:t>
      </w:r>
      <w:r>
        <w:rPr>
          <w:rFonts w:cs="Arial"/>
          <w:sz w:val="20"/>
          <w:szCs w:val="20"/>
          <w:rtl/>
        </w:rPr>
        <w:br/>
      </w:r>
      <w:r>
        <w:rPr>
          <w:rFonts w:cs="Arial" w:hint="cs"/>
          <w:sz w:val="20"/>
          <w:szCs w:val="20"/>
          <w:rtl/>
        </w:rPr>
        <w:t>ובכה"ג, לא יועיל אפילו אם ירצו שאר חבריו לשלשל אף הם את הטלית על פניהם.</w:t>
      </w:r>
      <w:r>
        <w:rPr>
          <w:rFonts w:cs="Arial"/>
          <w:sz w:val="20"/>
          <w:szCs w:val="20"/>
          <w:rtl/>
        </w:rPr>
        <w:br/>
      </w:r>
      <w:r w:rsidRPr="0081351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שבני העיר לא הורגלו בכך, ויודעים שהכוהנים עושים כך מחמת הכהן בעל מום ויבואו להסתכל בו.</w:t>
      </w:r>
    </w:p>
    <w:p w14:paraId="149303A8"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13512">
        <w:rPr>
          <w:rFonts w:cs="Arial"/>
          <w:sz w:val="20"/>
          <w:szCs w:val="20"/>
          <w:rtl/>
        </w:rPr>
        <w:t>אם מנהג המקום לשלשל הכ</w:t>
      </w:r>
      <w:r>
        <w:rPr>
          <w:rFonts w:cs="Arial" w:hint="cs"/>
          <w:sz w:val="20"/>
          <w:szCs w:val="20"/>
          <w:rtl/>
        </w:rPr>
        <w:t>ו</w:t>
      </w:r>
      <w:r w:rsidRPr="00813512">
        <w:rPr>
          <w:rFonts w:cs="Arial"/>
          <w:sz w:val="20"/>
          <w:szCs w:val="20"/>
          <w:rtl/>
        </w:rPr>
        <w:t>הנים טלית על פניהם, אפילו יש בפניו ובידיו כמה מומין, י</w:t>
      </w:r>
      <w:r>
        <w:rPr>
          <w:rFonts w:cs="Arial" w:hint="cs"/>
          <w:sz w:val="20"/>
          <w:szCs w:val="20"/>
          <w:rtl/>
        </w:rPr>
        <w:t>י</w:t>
      </w:r>
      <w:r w:rsidRPr="00813512">
        <w:rPr>
          <w:rFonts w:cs="Arial"/>
          <w:sz w:val="20"/>
          <w:szCs w:val="20"/>
          <w:rtl/>
        </w:rPr>
        <w:t xml:space="preserve">שא את כפיו. </w:t>
      </w:r>
      <w:r w:rsidRPr="00813512">
        <w:rPr>
          <w:rFonts w:cs="Arial"/>
          <w:sz w:val="18"/>
          <w:szCs w:val="18"/>
          <w:rtl/>
        </w:rPr>
        <w:t>הגה: ודו</w:t>
      </w:r>
      <w:r w:rsidRPr="00813512">
        <w:rPr>
          <w:rFonts w:cs="Arial" w:hint="cs"/>
          <w:sz w:val="18"/>
          <w:szCs w:val="18"/>
          <w:rtl/>
        </w:rPr>
        <w:t>ו</w:t>
      </w:r>
      <w:r w:rsidRPr="00813512">
        <w:rPr>
          <w:rFonts w:cs="Arial"/>
          <w:sz w:val="18"/>
          <w:szCs w:val="18"/>
          <w:rtl/>
        </w:rPr>
        <w:t>קא אם היו ידיו בפנים מן הטלית, אבל אם הם מבחוץ לא מהני הטלית לידיו</w:t>
      </w:r>
      <w:r>
        <w:rPr>
          <w:rFonts w:cs="Arial" w:hint="cs"/>
          <w:sz w:val="20"/>
          <w:szCs w:val="20"/>
          <w:rtl/>
        </w:rPr>
        <w:t>"</w:t>
      </w:r>
      <w:r w:rsidRPr="00813512">
        <w:rPr>
          <w:rFonts w:cs="Arial"/>
          <w:sz w:val="20"/>
          <w:szCs w:val="20"/>
          <w:rtl/>
        </w:rPr>
        <w:t>.</w:t>
      </w:r>
      <w:r>
        <w:rPr>
          <w:sz w:val="20"/>
          <w:szCs w:val="20"/>
          <w:rtl/>
        </w:rPr>
        <w:br/>
      </w:r>
      <w:r w:rsidRPr="00882AC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למומים שבפניו הטלית מועילה בכל אופן, שהרי פניו מכוסים בה.</w:t>
      </w:r>
    </w:p>
    <w:p w14:paraId="67001314" w14:textId="77777777" w:rsidR="00BB3441" w:rsidRDefault="00BB3441" w:rsidP="00BB3441">
      <w:pPr>
        <w:rPr>
          <w:sz w:val="20"/>
          <w:szCs w:val="20"/>
          <w:rtl/>
        </w:rPr>
      </w:pPr>
      <w:r>
        <w:rPr>
          <w:rFonts w:hint="cs"/>
          <w:sz w:val="20"/>
          <w:szCs w:val="20"/>
          <w:u w:val="single"/>
          <w:rtl/>
        </w:rPr>
        <w:t>קהל המכסים את פניהם</w:t>
      </w:r>
      <w:r>
        <w:rPr>
          <w:sz w:val="20"/>
          <w:szCs w:val="20"/>
          <w:u w:val="single"/>
          <w:rtl/>
        </w:rPr>
        <w:br/>
      </w:r>
      <w:r w:rsidRPr="00566B2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לא מהני מה שהקהל מכסים את פניהם, מפני שכשידעו שיש כהן בעל מום יבואו להסתכל בו, וכן משום שיש בחורים שמתפללים ללא טלית.</w:t>
      </w:r>
    </w:p>
    <w:p w14:paraId="08E8D84F" w14:textId="77777777" w:rsidR="00BB3441" w:rsidRPr="00CB2B20" w:rsidRDefault="00BB3441" w:rsidP="00BB3441">
      <w:pPr>
        <w:rPr>
          <w:sz w:val="18"/>
          <w:szCs w:val="18"/>
          <w:rtl/>
        </w:rPr>
      </w:pPr>
      <w:r w:rsidRPr="00CB2B20">
        <w:rPr>
          <w:rFonts w:hint="cs"/>
          <w:sz w:val="18"/>
          <w:szCs w:val="18"/>
          <w:rtl/>
        </w:rPr>
        <w:t>[</w:t>
      </w:r>
      <w:r w:rsidRPr="00CB2B20">
        <w:rPr>
          <w:rFonts w:hint="cs"/>
          <w:b/>
          <w:bCs/>
          <w:sz w:val="18"/>
          <w:szCs w:val="18"/>
          <w:rtl/>
        </w:rPr>
        <w:t>סיכום</w:t>
      </w:r>
      <w:r w:rsidRPr="00CB2B20">
        <w:rPr>
          <w:rFonts w:hint="cs"/>
          <w:sz w:val="18"/>
          <w:szCs w:val="18"/>
          <w:rtl/>
        </w:rPr>
        <w:t xml:space="preserve">. מקום שרגילים לכסות פניהם </w:t>
      </w:r>
      <w:r>
        <w:rPr>
          <w:rFonts w:hint="cs"/>
          <w:sz w:val="18"/>
          <w:szCs w:val="18"/>
          <w:rtl/>
        </w:rPr>
        <w:t xml:space="preserve">וידיהם </w:t>
      </w:r>
      <w:r w:rsidRPr="00CB2B20">
        <w:rPr>
          <w:rFonts w:hint="cs"/>
          <w:sz w:val="18"/>
          <w:szCs w:val="18"/>
          <w:rtl/>
        </w:rPr>
        <w:t xml:space="preserve">בטלית, מותר לכהן בעל מום בפניו </w:t>
      </w:r>
      <w:r>
        <w:rPr>
          <w:rFonts w:hint="cs"/>
          <w:sz w:val="18"/>
          <w:szCs w:val="18"/>
          <w:rtl/>
        </w:rPr>
        <w:t xml:space="preserve">וידיו </w:t>
      </w:r>
      <w:r w:rsidRPr="00CB2B20">
        <w:rPr>
          <w:rFonts w:hint="cs"/>
          <w:sz w:val="18"/>
          <w:szCs w:val="18"/>
          <w:rtl/>
        </w:rPr>
        <w:t>לשאת את כפיו.]</w:t>
      </w:r>
    </w:p>
    <w:p w14:paraId="67BF13B5"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לב </w:t>
      </w:r>
      <w:r>
        <w:rPr>
          <w:b/>
          <w:bCs/>
          <w:sz w:val="20"/>
          <w:szCs w:val="20"/>
          <w:rtl/>
        </w:rPr>
        <w:t>–</w:t>
      </w:r>
      <w:r>
        <w:rPr>
          <w:rFonts w:hint="cs"/>
          <w:b/>
          <w:bCs/>
          <w:sz w:val="20"/>
          <w:szCs w:val="20"/>
          <w:rtl/>
        </w:rPr>
        <w:t xml:space="preserve"> כהן שידיו צבועות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מגילה (כד:) "</w:t>
      </w:r>
      <w:r w:rsidRPr="00F343F8">
        <w:rPr>
          <w:rFonts w:cs="Arial"/>
          <w:sz w:val="20"/>
          <w:szCs w:val="20"/>
          <w:rtl/>
        </w:rPr>
        <w:t xml:space="preserve">רבי יהודה אומר: אף מי שהיו ידיו צבועות סטיס לא ישא את כפיו מפני שהעם מסתכלין בו. תנא: אם רוב אנשי העיר מלאכתן בכך </w:t>
      </w:r>
      <w:r>
        <w:rPr>
          <w:rFonts w:cs="Arial"/>
          <w:sz w:val="20"/>
          <w:szCs w:val="20"/>
          <w:rtl/>
        </w:rPr>
        <w:t>–</w:t>
      </w:r>
      <w:r w:rsidRPr="00F343F8">
        <w:rPr>
          <w:rFonts w:cs="Arial"/>
          <w:sz w:val="20"/>
          <w:szCs w:val="20"/>
          <w:rtl/>
        </w:rPr>
        <w:t xml:space="preserve"> מותר</w:t>
      </w:r>
      <w:r>
        <w:rPr>
          <w:rFonts w:cs="Arial" w:hint="cs"/>
          <w:sz w:val="20"/>
          <w:szCs w:val="20"/>
          <w:rtl/>
        </w:rPr>
        <w:t>"</w:t>
      </w:r>
      <w:r w:rsidRPr="00F343F8">
        <w:rPr>
          <w:rFonts w:cs="Arial"/>
          <w:sz w:val="20"/>
          <w:szCs w:val="20"/>
          <w:rtl/>
        </w:rPr>
        <w:t>.</w:t>
      </w:r>
      <w:r>
        <w:rPr>
          <w:rFonts w:cs="Arial"/>
          <w:sz w:val="20"/>
          <w:szCs w:val="20"/>
          <w:rtl/>
        </w:rPr>
        <w:br/>
      </w:r>
      <w:r w:rsidRPr="00F343F8">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הוא הדין אם דש בעירו מותר, לא גרע מכוהן שיש לו מום שמותר לשאת כפיו אם דש בעירו.</w:t>
      </w:r>
    </w:p>
    <w:p w14:paraId="2863EBC2"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343F8">
        <w:rPr>
          <w:rFonts w:cs="Arial"/>
          <w:sz w:val="20"/>
          <w:szCs w:val="20"/>
          <w:rtl/>
        </w:rPr>
        <w:t xml:space="preserve">היו ידיו צבועות אסטיס ופואה </w:t>
      </w:r>
      <w:r w:rsidRPr="00F343F8">
        <w:rPr>
          <w:rFonts w:cs="Arial"/>
          <w:sz w:val="18"/>
          <w:szCs w:val="18"/>
          <w:rtl/>
        </w:rPr>
        <w:t>(אסטיס ופואה פ</w:t>
      </w:r>
      <w:r>
        <w:rPr>
          <w:rFonts w:cs="Arial" w:hint="cs"/>
          <w:sz w:val="18"/>
          <w:szCs w:val="18"/>
          <w:rtl/>
        </w:rPr>
        <w:t>ירוש</w:t>
      </w:r>
      <w:r w:rsidRPr="00F343F8">
        <w:rPr>
          <w:rFonts w:cs="Arial"/>
          <w:sz w:val="18"/>
          <w:szCs w:val="18"/>
          <w:rtl/>
        </w:rPr>
        <w:t xml:space="preserve"> מיני צבעים)</w:t>
      </w:r>
      <w:r w:rsidRPr="00F343F8">
        <w:rPr>
          <w:rFonts w:cs="Arial"/>
          <w:sz w:val="20"/>
          <w:szCs w:val="20"/>
          <w:rtl/>
        </w:rPr>
        <w:t xml:space="preserve">, לא </w:t>
      </w:r>
      <w:r>
        <w:rPr>
          <w:rFonts w:cs="Arial" w:hint="cs"/>
          <w:sz w:val="20"/>
          <w:szCs w:val="20"/>
          <w:rtl/>
        </w:rPr>
        <w:t>י</w:t>
      </w:r>
      <w:r w:rsidRPr="00F343F8">
        <w:rPr>
          <w:rFonts w:cs="Arial"/>
          <w:sz w:val="20"/>
          <w:szCs w:val="20"/>
          <w:rtl/>
        </w:rPr>
        <w:t>ישא את כפיו מפני שהעם מסתכלין בהם</w:t>
      </w:r>
      <w:r>
        <w:rPr>
          <w:rFonts w:cs="Arial" w:hint="cs"/>
          <w:sz w:val="20"/>
          <w:szCs w:val="20"/>
          <w:rtl/>
        </w:rPr>
        <w:t>.</w:t>
      </w:r>
      <w:r w:rsidRPr="00F343F8">
        <w:rPr>
          <w:rFonts w:cs="Arial"/>
          <w:sz w:val="20"/>
          <w:szCs w:val="20"/>
          <w:rtl/>
        </w:rPr>
        <w:t xml:space="preserve"> ואם רוב העיר מלאכתן בכך, י</w:t>
      </w:r>
      <w:r>
        <w:rPr>
          <w:rFonts w:cs="Arial" w:hint="cs"/>
          <w:sz w:val="20"/>
          <w:szCs w:val="20"/>
          <w:rtl/>
        </w:rPr>
        <w:t>י</w:t>
      </w:r>
      <w:r w:rsidRPr="00F343F8">
        <w:rPr>
          <w:rFonts w:cs="Arial"/>
          <w:sz w:val="20"/>
          <w:szCs w:val="20"/>
          <w:rtl/>
        </w:rPr>
        <w:t>שא את כפיו</w:t>
      </w:r>
      <w:r>
        <w:rPr>
          <w:rFonts w:cs="Arial" w:hint="cs"/>
          <w:sz w:val="20"/>
          <w:szCs w:val="20"/>
          <w:rtl/>
        </w:rPr>
        <w:t>.</w:t>
      </w:r>
      <w:r w:rsidRPr="00F343F8">
        <w:rPr>
          <w:rFonts w:cs="Arial"/>
          <w:sz w:val="20"/>
          <w:szCs w:val="20"/>
          <w:rtl/>
        </w:rPr>
        <w:t xml:space="preserve"> וכן אם הוא דש בעירו, י</w:t>
      </w:r>
      <w:r>
        <w:rPr>
          <w:rFonts w:cs="Arial" w:hint="cs"/>
          <w:sz w:val="20"/>
          <w:szCs w:val="20"/>
          <w:rtl/>
        </w:rPr>
        <w:t>י</w:t>
      </w:r>
      <w:r w:rsidRPr="00F343F8">
        <w:rPr>
          <w:rFonts w:cs="Arial"/>
          <w:sz w:val="20"/>
          <w:szCs w:val="20"/>
          <w:rtl/>
        </w:rPr>
        <w:t>שא את כפיו</w:t>
      </w:r>
      <w:r>
        <w:rPr>
          <w:rFonts w:cs="Arial" w:hint="cs"/>
          <w:sz w:val="20"/>
          <w:szCs w:val="20"/>
          <w:rtl/>
        </w:rPr>
        <w:t>".</w:t>
      </w:r>
      <w:r>
        <w:rPr>
          <w:sz w:val="20"/>
          <w:szCs w:val="20"/>
          <w:rtl/>
        </w:rPr>
        <w:br/>
      </w:r>
      <w:r w:rsidRPr="00062B4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במקום שהכוהנים נוהגים לשלשל את הטלית על פניהם וידיהם בתוך הטלית, מותר, כדין מומים דלעיל.</w:t>
      </w:r>
    </w:p>
    <w:p w14:paraId="1C5845A0" w14:textId="77777777" w:rsidR="00BB3441" w:rsidRPr="004403F0" w:rsidRDefault="00BB3441" w:rsidP="00BB3441">
      <w:pPr>
        <w:rPr>
          <w:sz w:val="18"/>
          <w:szCs w:val="18"/>
          <w:rtl/>
        </w:rPr>
      </w:pPr>
      <w:r w:rsidRPr="004403F0">
        <w:rPr>
          <w:rFonts w:hint="cs"/>
          <w:sz w:val="18"/>
          <w:szCs w:val="18"/>
          <w:rtl/>
        </w:rPr>
        <w:t>[</w:t>
      </w:r>
      <w:r w:rsidRPr="00A62CC8">
        <w:rPr>
          <w:rFonts w:hint="cs"/>
          <w:b/>
          <w:bCs/>
          <w:sz w:val="18"/>
          <w:szCs w:val="18"/>
          <w:rtl/>
        </w:rPr>
        <w:t>סיכום</w:t>
      </w:r>
      <w:r w:rsidRPr="004403F0">
        <w:rPr>
          <w:rFonts w:hint="cs"/>
          <w:sz w:val="18"/>
          <w:szCs w:val="18"/>
          <w:rtl/>
        </w:rPr>
        <w:t>. היו ידיו צבועות, לא יישא כפיו. ג' היתרים. רוב בני העיר אומנותם בכך. דש בעירו. אם נוהגים לשלשל הטלית.]</w:t>
      </w:r>
    </w:p>
    <w:p w14:paraId="0173BDEE" w14:textId="77777777" w:rsidR="00BB3441" w:rsidRDefault="00BB3441" w:rsidP="00BB3441">
      <w:pPr>
        <w:rPr>
          <w:rFonts w:cs="Arial"/>
          <w:sz w:val="20"/>
          <w:szCs w:val="20"/>
          <w:rtl/>
        </w:rPr>
      </w:pPr>
      <w:r>
        <w:rPr>
          <w:sz w:val="20"/>
          <w:szCs w:val="20"/>
          <w:rtl/>
        </w:rPr>
        <w:br/>
      </w:r>
      <w:r>
        <w:rPr>
          <w:rFonts w:hint="cs"/>
          <w:b/>
          <w:bCs/>
          <w:sz w:val="20"/>
          <w:szCs w:val="20"/>
          <w:rtl/>
        </w:rPr>
        <w:t xml:space="preserve">סעיף לג </w:t>
      </w:r>
      <w:r>
        <w:rPr>
          <w:b/>
          <w:bCs/>
          <w:sz w:val="20"/>
          <w:szCs w:val="20"/>
          <w:rtl/>
        </w:rPr>
        <w:t>–</w:t>
      </w:r>
      <w:r>
        <w:rPr>
          <w:rFonts w:hint="cs"/>
          <w:b/>
          <w:bCs/>
          <w:sz w:val="20"/>
          <w:szCs w:val="20"/>
          <w:rtl/>
        </w:rPr>
        <w:t xml:space="preserve"> כהן שאינו הוגה היטב את האותיות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מגילה (כד:) "</w:t>
      </w:r>
      <w:r w:rsidRPr="00BE53E2">
        <w:rPr>
          <w:rFonts w:cs="Arial"/>
          <w:sz w:val="20"/>
          <w:szCs w:val="20"/>
          <w:rtl/>
        </w:rPr>
        <w:t>תניא: אין מורידין לפני התיבה לא אנשי בית שאן, ולא אנשי בית חיפה, ולא אנשי טבעונין, מפני שקורין לאלפין עיינין ולעיינין אלפין</w:t>
      </w:r>
      <w:r>
        <w:rPr>
          <w:rFonts w:cs="Arial" w:hint="cs"/>
          <w:sz w:val="20"/>
          <w:szCs w:val="20"/>
          <w:rtl/>
        </w:rPr>
        <w:t>"</w:t>
      </w:r>
      <w:r w:rsidRPr="00BE53E2">
        <w:rPr>
          <w:rFonts w:cs="Arial"/>
          <w:sz w:val="20"/>
          <w:szCs w:val="20"/>
          <w:rtl/>
        </w:rPr>
        <w:t>.</w:t>
      </w:r>
    </w:p>
    <w:p w14:paraId="504A0CC8"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E53E2">
        <w:rPr>
          <w:rFonts w:cs="Arial"/>
          <w:sz w:val="20"/>
          <w:szCs w:val="20"/>
          <w:rtl/>
        </w:rPr>
        <w:t>מי שאינו יודע לחתוך האותיות, כגון שאומר לאלפי"ן עייני"ן, ולעייני"ן אלפי"ן וכיוצא בזה, לא י</w:t>
      </w:r>
      <w:r>
        <w:rPr>
          <w:rFonts w:cs="Arial" w:hint="cs"/>
          <w:sz w:val="20"/>
          <w:szCs w:val="20"/>
          <w:rtl/>
        </w:rPr>
        <w:t>י</w:t>
      </w:r>
      <w:r w:rsidRPr="00BE53E2">
        <w:rPr>
          <w:rFonts w:cs="Arial"/>
          <w:sz w:val="20"/>
          <w:szCs w:val="20"/>
          <w:rtl/>
        </w:rPr>
        <w:t>שא את כפיו</w:t>
      </w:r>
      <w:r>
        <w:rPr>
          <w:rFonts w:cs="Arial" w:hint="cs"/>
          <w:sz w:val="20"/>
          <w:szCs w:val="20"/>
          <w:rtl/>
        </w:rPr>
        <w:t>".</w:t>
      </w:r>
      <w:r>
        <w:rPr>
          <w:sz w:val="20"/>
          <w:szCs w:val="20"/>
          <w:rtl/>
        </w:rPr>
        <w:br/>
      </w:r>
      <w:r w:rsidRPr="006F555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מי שהוא כבד פה וכבד לשון, לא יישא את כפיו.</w:t>
      </w:r>
      <w:r>
        <w:rPr>
          <w:sz w:val="20"/>
          <w:szCs w:val="20"/>
          <w:rtl/>
        </w:rPr>
        <w:br/>
      </w:r>
      <w:r>
        <w:rPr>
          <w:rFonts w:hint="cs"/>
          <w:sz w:val="20"/>
          <w:szCs w:val="20"/>
          <w:rtl/>
        </w:rPr>
        <w:t>וכן הדין במי שבמקום ח' הוגה ה', וכן מי שבמקום ש' ימנית הוגה ש' שמאלית.</w:t>
      </w:r>
    </w:p>
    <w:p w14:paraId="43D92CC6" w14:textId="77777777" w:rsidR="00BB3441" w:rsidRDefault="00BB3441" w:rsidP="00BB3441">
      <w:pPr>
        <w:rPr>
          <w:sz w:val="20"/>
          <w:szCs w:val="20"/>
          <w:rtl/>
        </w:rPr>
      </w:pPr>
      <w:r>
        <w:rPr>
          <w:rFonts w:hint="cs"/>
          <w:sz w:val="20"/>
          <w:szCs w:val="20"/>
          <w:u w:val="single"/>
          <w:rtl/>
        </w:rPr>
        <w:t>מקום שכולם אינם מקפידים בהגיית האותיות כהוגן</w:t>
      </w:r>
      <w:r>
        <w:rPr>
          <w:sz w:val="20"/>
          <w:szCs w:val="20"/>
          <w:u w:val="single"/>
          <w:rtl/>
        </w:rPr>
        <w:br/>
      </w:r>
      <w:r w:rsidRPr="006F555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כל בני עירו קוראים בצורה משובשת, מותר לשאת כפיו.</w:t>
      </w:r>
      <w:r>
        <w:rPr>
          <w:sz w:val="20"/>
          <w:szCs w:val="20"/>
          <w:rtl/>
        </w:rPr>
        <w:br/>
      </w:r>
      <w:r>
        <w:rPr>
          <w:rFonts w:hint="cs"/>
          <w:sz w:val="20"/>
          <w:szCs w:val="20"/>
          <w:rtl/>
        </w:rPr>
        <w:t>ולפי"ז, בזמנינו שרוב העם אינם מבדילים בין ע' לא', מותר לשאת כפיו.</w:t>
      </w:r>
      <w:r>
        <w:rPr>
          <w:sz w:val="20"/>
          <w:szCs w:val="20"/>
          <w:rtl/>
        </w:rPr>
        <w:br/>
      </w:r>
      <w:r>
        <w:rPr>
          <w:rFonts w:hint="cs"/>
          <w:sz w:val="20"/>
          <w:szCs w:val="20"/>
          <w:rtl/>
        </w:rPr>
        <w:t>וכן הדין במקום שרגילים להחליף ש' ימנית בש' שמאלית, אע"פ שאנשי המקום מכירים בכך שיש הבדל.</w:t>
      </w:r>
    </w:p>
    <w:p w14:paraId="7D977E3E" w14:textId="77777777" w:rsidR="00BB3441" w:rsidRPr="00681031" w:rsidRDefault="00BB3441" w:rsidP="00BB3441">
      <w:pPr>
        <w:rPr>
          <w:sz w:val="18"/>
          <w:szCs w:val="18"/>
          <w:rtl/>
        </w:rPr>
      </w:pPr>
      <w:r w:rsidRPr="00681031">
        <w:rPr>
          <w:rFonts w:hint="cs"/>
          <w:sz w:val="18"/>
          <w:szCs w:val="18"/>
          <w:rtl/>
        </w:rPr>
        <w:t>[</w:t>
      </w:r>
      <w:r w:rsidRPr="00681031">
        <w:rPr>
          <w:rFonts w:hint="cs"/>
          <w:b/>
          <w:bCs/>
          <w:sz w:val="18"/>
          <w:szCs w:val="18"/>
          <w:rtl/>
        </w:rPr>
        <w:t>סיכום</w:t>
      </w:r>
      <w:r w:rsidRPr="00681031">
        <w:rPr>
          <w:rFonts w:hint="cs"/>
          <w:sz w:val="18"/>
          <w:szCs w:val="18"/>
          <w:rtl/>
        </w:rPr>
        <w:t xml:space="preserve">. כהן שקורא לאל"ף עי"ן וכן שאר שיבושי לשון, לא יישא כפיו. </w:t>
      </w:r>
      <w:r w:rsidRPr="00681031">
        <w:rPr>
          <w:rFonts w:hint="cs"/>
          <w:b/>
          <w:bCs/>
          <w:sz w:val="18"/>
          <w:szCs w:val="18"/>
          <w:rtl/>
        </w:rPr>
        <w:t>מ"ב</w:t>
      </w:r>
      <w:r w:rsidRPr="00681031">
        <w:rPr>
          <w:rFonts w:hint="cs"/>
          <w:sz w:val="18"/>
          <w:szCs w:val="18"/>
          <w:rtl/>
        </w:rPr>
        <w:t xml:space="preserve">. אם כך </w:t>
      </w:r>
      <w:r>
        <w:rPr>
          <w:rFonts w:hint="cs"/>
          <w:sz w:val="18"/>
          <w:szCs w:val="18"/>
          <w:rtl/>
        </w:rPr>
        <w:t>הגיית</w:t>
      </w:r>
      <w:r w:rsidRPr="00681031">
        <w:rPr>
          <w:rFonts w:hint="cs"/>
          <w:sz w:val="18"/>
          <w:szCs w:val="18"/>
          <w:rtl/>
        </w:rPr>
        <w:t xml:space="preserve"> רוב בני העיר, מותר.]</w:t>
      </w:r>
    </w:p>
    <w:p w14:paraId="37D31A51" w14:textId="77777777" w:rsidR="00BB3441" w:rsidRDefault="00BB3441" w:rsidP="00BB3441">
      <w:pPr>
        <w:rPr>
          <w:sz w:val="20"/>
          <w:szCs w:val="20"/>
          <w:rtl/>
        </w:rPr>
      </w:pPr>
      <w:r>
        <w:rPr>
          <w:sz w:val="20"/>
          <w:szCs w:val="20"/>
          <w:rtl/>
        </w:rPr>
        <w:br/>
      </w:r>
      <w:r>
        <w:rPr>
          <w:rFonts w:hint="cs"/>
          <w:b/>
          <w:bCs/>
          <w:sz w:val="20"/>
          <w:szCs w:val="20"/>
          <w:rtl/>
        </w:rPr>
        <w:t xml:space="preserve">סעיף לד </w:t>
      </w:r>
      <w:r>
        <w:rPr>
          <w:b/>
          <w:bCs/>
          <w:sz w:val="20"/>
          <w:szCs w:val="20"/>
          <w:rtl/>
        </w:rPr>
        <w:t>–</w:t>
      </w:r>
      <w:r>
        <w:rPr>
          <w:rFonts w:hint="cs"/>
          <w:b/>
          <w:bCs/>
          <w:sz w:val="20"/>
          <w:szCs w:val="20"/>
          <w:rtl/>
        </w:rPr>
        <w:t xml:space="preserve"> נשיאת כפיים בכוהן קטן</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D61040">
        <w:rPr>
          <w:rFonts w:hint="cs"/>
          <w:b/>
          <w:bCs/>
          <w:sz w:val="20"/>
          <w:szCs w:val="20"/>
          <w:rtl/>
        </w:rPr>
        <w:t>גמרא</w:t>
      </w:r>
      <w:r>
        <w:rPr>
          <w:rFonts w:hint="cs"/>
          <w:sz w:val="20"/>
          <w:szCs w:val="20"/>
          <w:rtl/>
        </w:rPr>
        <w:t xml:space="preserve"> מגילה (כד.) "</w:t>
      </w:r>
      <w:r w:rsidRPr="00D61040">
        <w:rPr>
          <w:rFonts w:cs="Arial"/>
          <w:sz w:val="20"/>
          <w:szCs w:val="20"/>
          <w:rtl/>
        </w:rPr>
        <w:t>קטן</w:t>
      </w:r>
      <w:r>
        <w:rPr>
          <w:rFonts w:cs="Arial" w:hint="cs"/>
          <w:sz w:val="20"/>
          <w:szCs w:val="20"/>
          <w:rtl/>
        </w:rPr>
        <w:t xml:space="preserve">... </w:t>
      </w:r>
      <w:r w:rsidRPr="00D61040">
        <w:rPr>
          <w:rFonts w:cs="Arial"/>
          <w:sz w:val="20"/>
          <w:szCs w:val="20"/>
          <w:rtl/>
        </w:rPr>
        <w:t>אינו נושא את כפיו</w:t>
      </w:r>
      <w:r>
        <w:rPr>
          <w:rFonts w:cs="Arial" w:hint="cs"/>
          <w:sz w:val="20"/>
          <w:szCs w:val="20"/>
          <w:rtl/>
        </w:rPr>
        <w:t>"</w:t>
      </w:r>
      <w:r w:rsidRPr="00D61040">
        <w:rPr>
          <w:rFonts w:cs="Arial"/>
          <w:sz w:val="20"/>
          <w:szCs w:val="20"/>
          <w:rtl/>
        </w:rPr>
        <w:t>.</w:t>
      </w:r>
      <w:r>
        <w:rPr>
          <w:rFonts w:cs="Arial"/>
          <w:sz w:val="20"/>
          <w:szCs w:val="20"/>
          <w:rtl/>
        </w:rPr>
        <w:br/>
      </w:r>
      <w:r w:rsidRPr="0049576C">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משמע שאם הביא ב' שערות נושא את כפיו.</w:t>
      </w:r>
      <w:r>
        <w:rPr>
          <w:rFonts w:cs="Arial"/>
          <w:sz w:val="20"/>
          <w:szCs w:val="20"/>
          <w:rtl/>
        </w:rPr>
        <w:br/>
      </w:r>
      <w:r>
        <w:rPr>
          <w:rFonts w:cs="Arial" w:hint="cs"/>
          <w:sz w:val="20"/>
          <w:szCs w:val="20"/>
          <w:rtl/>
        </w:rPr>
        <w:t xml:space="preserve">ב. </w:t>
      </w:r>
      <w:r w:rsidRPr="00D61040">
        <w:rPr>
          <w:rFonts w:hint="cs"/>
          <w:b/>
          <w:bCs/>
          <w:sz w:val="20"/>
          <w:szCs w:val="20"/>
          <w:rtl/>
        </w:rPr>
        <w:t>גמרא</w:t>
      </w:r>
      <w:r>
        <w:rPr>
          <w:rFonts w:hint="cs"/>
          <w:sz w:val="20"/>
          <w:szCs w:val="20"/>
          <w:rtl/>
        </w:rPr>
        <w:t xml:space="preserve"> חולין (כד:) "</w:t>
      </w:r>
      <w:r>
        <w:rPr>
          <w:rFonts w:cs="Arial" w:hint="cs"/>
          <w:sz w:val="20"/>
          <w:szCs w:val="20"/>
          <w:rtl/>
        </w:rPr>
        <w:t xml:space="preserve">תנו </w:t>
      </w:r>
      <w:r w:rsidRPr="00D61040">
        <w:rPr>
          <w:rFonts w:cs="Arial"/>
          <w:sz w:val="20"/>
          <w:szCs w:val="20"/>
          <w:rtl/>
        </w:rPr>
        <w:t>ר</w:t>
      </w:r>
      <w:r>
        <w:rPr>
          <w:rFonts w:cs="Arial" w:hint="cs"/>
          <w:sz w:val="20"/>
          <w:szCs w:val="20"/>
          <w:rtl/>
        </w:rPr>
        <w:t>בנן</w:t>
      </w:r>
      <w:r w:rsidRPr="00D61040">
        <w:rPr>
          <w:rFonts w:cs="Arial"/>
          <w:sz w:val="20"/>
          <w:szCs w:val="20"/>
          <w:rtl/>
        </w:rPr>
        <w:t>: נתמלא זקנו, ראוי לישא את כפיו</w:t>
      </w:r>
      <w:r>
        <w:rPr>
          <w:rFonts w:cs="Arial" w:hint="cs"/>
          <w:sz w:val="20"/>
          <w:szCs w:val="20"/>
          <w:rtl/>
        </w:rPr>
        <w:t>"</w:t>
      </w:r>
      <w:r w:rsidRPr="00D61040">
        <w:rPr>
          <w:rFonts w:cs="Arial"/>
          <w:sz w:val="20"/>
          <w:szCs w:val="20"/>
          <w:rtl/>
        </w:rPr>
        <w:t>.</w:t>
      </w:r>
      <w:r>
        <w:rPr>
          <w:sz w:val="20"/>
          <w:szCs w:val="20"/>
          <w:rtl/>
        </w:rPr>
        <w:br/>
      </w:r>
      <w:r>
        <w:rPr>
          <w:rFonts w:hint="cs"/>
          <w:sz w:val="20"/>
          <w:szCs w:val="20"/>
          <w:rtl/>
        </w:rPr>
        <w:t xml:space="preserve">ג. </w:t>
      </w:r>
      <w:r w:rsidRPr="00D61040">
        <w:rPr>
          <w:rFonts w:hint="cs"/>
          <w:b/>
          <w:bCs/>
          <w:sz w:val="20"/>
          <w:szCs w:val="20"/>
          <w:rtl/>
        </w:rPr>
        <w:t>גמרא</w:t>
      </w:r>
      <w:r>
        <w:rPr>
          <w:rFonts w:hint="cs"/>
          <w:sz w:val="20"/>
          <w:szCs w:val="20"/>
          <w:rtl/>
        </w:rPr>
        <w:t xml:space="preserve"> סוכה (מב.) "קטן... </w:t>
      </w:r>
      <w:r w:rsidRPr="00D61040">
        <w:rPr>
          <w:rFonts w:cs="Arial"/>
          <w:sz w:val="20"/>
          <w:szCs w:val="20"/>
          <w:rtl/>
        </w:rPr>
        <w:t>היודע לפרוס כפיו חולקין לו תרומה בבית הגרנות</w:t>
      </w:r>
      <w:r>
        <w:rPr>
          <w:rFonts w:cs="Arial" w:hint="cs"/>
          <w:sz w:val="20"/>
          <w:szCs w:val="20"/>
          <w:rtl/>
        </w:rPr>
        <w:t>"</w:t>
      </w:r>
      <w:r w:rsidRPr="00D61040">
        <w:rPr>
          <w:rFonts w:cs="Arial"/>
          <w:sz w:val="20"/>
          <w:szCs w:val="20"/>
          <w:rtl/>
        </w:rPr>
        <w:t>.</w:t>
      </w:r>
    </w:p>
    <w:p w14:paraId="38A570C4" w14:textId="77777777" w:rsidR="00BB3441" w:rsidRDefault="00BB3441" w:rsidP="00BB3441">
      <w:pPr>
        <w:rPr>
          <w:sz w:val="20"/>
          <w:szCs w:val="20"/>
          <w:rtl/>
        </w:rPr>
      </w:pPr>
      <w:r>
        <w:rPr>
          <w:rFonts w:hint="cs"/>
          <w:b/>
          <w:bCs/>
          <w:sz w:val="20"/>
          <w:szCs w:val="20"/>
          <w:rtl/>
        </w:rPr>
        <w:t>שיטות הראשונים</w:t>
      </w:r>
      <w:r>
        <w:rPr>
          <w:rFonts w:hint="cs"/>
          <w:sz w:val="20"/>
          <w:szCs w:val="20"/>
          <w:rtl/>
        </w:rPr>
        <w:t xml:space="preserve"> </w:t>
      </w:r>
      <w:r>
        <w:rPr>
          <w:sz w:val="20"/>
          <w:szCs w:val="20"/>
          <w:rtl/>
        </w:rPr>
        <w:br/>
      </w:r>
      <w:r>
        <w:rPr>
          <w:rFonts w:hint="cs"/>
          <w:sz w:val="20"/>
          <w:szCs w:val="20"/>
          <w:rtl/>
        </w:rPr>
        <w:t xml:space="preserve">א. </w:t>
      </w:r>
      <w:r w:rsidRPr="0010052F">
        <w:rPr>
          <w:rFonts w:hint="cs"/>
          <w:b/>
          <w:bCs/>
          <w:sz w:val="20"/>
          <w:szCs w:val="20"/>
          <w:rtl/>
        </w:rPr>
        <w:t xml:space="preserve">תוספות </w:t>
      </w:r>
      <w:r>
        <w:rPr>
          <w:sz w:val="20"/>
          <w:szCs w:val="20"/>
          <w:rtl/>
        </w:rPr>
        <w:t>–</w:t>
      </w:r>
      <w:r>
        <w:rPr>
          <w:rFonts w:hint="cs"/>
          <w:sz w:val="20"/>
          <w:szCs w:val="20"/>
          <w:rtl/>
        </w:rPr>
        <w:t xml:space="preserve"> במקור א' משמע שאם הביא ב' שערות נושא כפיו.</w:t>
      </w:r>
      <w:r>
        <w:rPr>
          <w:sz w:val="20"/>
          <w:szCs w:val="20"/>
          <w:rtl/>
        </w:rPr>
        <w:br/>
      </w:r>
      <w:r>
        <w:rPr>
          <w:rFonts w:hint="cs"/>
          <w:sz w:val="20"/>
          <w:szCs w:val="20"/>
          <w:rtl/>
        </w:rPr>
        <w:t>במקור ב' משמע שרק אם נתמלא זקנו נושא כפיו.</w:t>
      </w:r>
      <w:r>
        <w:rPr>
          <w:sz w:val="20"/>
          <w:szCs w:val="20"/>
          <w:rtl/>
        </w:rPr>
        <w:br/>
      </w:r>
      <w:r>
        <w:rPr>
          <w:rFonts w:hint="cs"/>
          <w:sz w:val="20"/>
          <w:szCs w:val="20"/>
          <w:rtl/>
        </w:rPr>
        <w:t>במקור ג' משמע שאפילו קטן ממש נושא כפיו?</w:t>
      </w:r>
    </w:p>
    <w:p w14:paraId="3DE3D2CA" w14:textId="77777777" w:rsidR="00BB3441" w:rsidRDefault="00BB3441" w:rsidP="00BB3441">
      <w:pPr>
        <w:rPr>
          <w:sz w:val="20"/>
          <w:szCs w:val="20"/>
          <w:rtl/>
        </w:rPr>
      </w:pPr>
      <w:r>
        <w:rPr>
          <w:rFonts w:hint="cs"/>
          <w:sz w:val="20"/>
          <w:szCs w:val="20"/>
          <w:rtl/>
        </w:rPr>
        <w:t xml:space="preserve">יש ליישב: </w:t>
      </w:r>
      <w:r>
        <w:rPr>
          <w:sz w:val="20"/>
          <w:szCs w:val="20"/>
          <w:rtl/>
        </w:rPr>
        <w:br/>
      </w:r>
      <w:r>
        <w:rPr>
          <w:rFonts w:hint="cs"/>
          <w:sz w:val="20"/>
          <w:szCs w:val="20"/>
          <w:rtl/>
        </w:rPr>
        <w:t>קטן ממש נושא כפיו עם כוהנים גדולים כדי לחנכו</w:t>
      </w:r>
      <w:r>
        <w:rPr>
          <w:rFonts w:hint="cs"/>
          <w:sz w:val="18"/>
          <w:szCs w:val="18"/>
          <w:rtl/>
        </w:rPr>
        <w:t xml:space="preserve"> </w:t>
      </w:r>
      <w:r w:rsidRPr="0010052F">
        <w:rPr>
          <w:rFonts w:hint="cs"/>
          <w:sz w:val="18"/>
          <w:szCs w:val="18"/>
          <w:rtl/>
        </w:rPr>
        <w:t>(מקור ג</w:t>
      </w:r>
      <w:r>
        <w:rPr>
          <w:rFonts w:hint="cs"/>
          <w:sz w:val="18"/>
          <w:szCs w:val="18"/>
          <w:rtl/>
        </w:rPr>
        <w:t>'</w:t>
      </w:r>
      <w:r w:rsidRPr="0010052F">
        <w:rPr>
          <w:rFonts w:hint="cs"/>
          <w:sz w:val="18"/>
          <w:szCs w:val="18"/>
          <w:rtl/>
        </w:rPr>
        <w:t>)</w:t>
      </w:r>
      <w:r>
        <w:rPr>
          <w:rFonts w:hint="cs"/>
          <w:sz w:val="20"/>
          <w:szCs w:val="20"/>
          <w:rtl/>
        </w:rPr>
        <w:t xml:space="preserve">, אך כשאין גדולים עמו, לא יישא כפיו </w:t>
      </w:r>
      <w:r w:rsidRPr="0010052F">
        <w:rPr>
          <w:rFonts w:hint="cs"/>
          <w:sz w:val="18"/>
          <w:szCs w:val="18"/>
          <w:rtl/>
        </w:rPr>
        <w:t>(מקור א</w:t>
      </w:r>
      <w:r>
        <w:rPr>
          <w:rFonts w:hint="cs"/>
          <w:sz w:val="18"/>
          <w:szCs w:val="18"/>
          <w:rtl/>
        </w:rPr>
        <w:t>'</w:t>
      </w:r>
      <w:r w:rsidRPr="0010052F">
        <w:rPr>
          <w:rFonts w:hint="cs"/>
          <w:sz w:val="18"/>
          <w:szCs w:val="18"/>
          <w:rtl/>
        </w:rPr>
        <w:t>)</w:t>
      </w:r>
      <w:r>
        <w:rPr>
          <w:rFonts w:hint="cs"/>
          <w:sz w:val="20"/>
          <w:szCs w:val="20"/>
          <w:rtl/>
        </w:rPr>
        <w:t>.</w:t>
      </w:r>
      <w:r>
        <w:rPr>
          <w:sz w:val="20"/>
          <w:szCs w:val="20"/>
          <w:rtl/>
        </w:rPr>
        <w:br/>
      </w:r>
      <w:r>
        <w:rPr>
          <w:rFonts w:hint="cs"/>
          <w:sz w:val="20"/>
          <w:szCs w:val="20"/>
          <w:rtl/>
        </w:rPr>
        <w:t xml:space="preserve">כשהתמלא זקנו </w:t>
      </w:r>
      <w:r>
        <w:rPr>
          <w:sz w:val="20"/>
          <w:szCs w:val="20"/>
          <w:rtl/>
        </w:rPr>
        <w:t>–</w:t>
      </w:r>
      <w:r>
        <w:rPr>
          <w:rFonts w:hint="cs"/>
          <w:sz w:val="20"/>
          <w:szCs w:val="20"/>
          <w:rtl/>
        </w:rPr>
        <w:t xml:space="preserve"> פורס כפיו לבדו בקביעות </w:t>
      </w:r>
      <w:r w:rsidRPr="0010052F">
        <w:rPr>
          <w:rFonts w:hint="cs"/>
          <w:sz w:val="18"/>
          <w:szCs w:val="18"/>
          <w:rtl/>
        </w:rPr>
        <w:t>(מקור ב')</w:t>
      </w:r>
      <w:r>
        <w:rPr>
          <w:rFonts w:hint="cs"/>
          <w:sz w:val="20"/>
          <w:szCs w:val="20"/>
          <w:rtl/>
        </w:rPr>
        <w:t xml:space="preserve">, אך אם רק הביא ב' שערות נושא כפיו לבד רק באקראי </w:t>
      </w:r>
      <w:r w:rsidRPr="0010052F">
        <w:rPr>
          <w:rFonts w:hint="cs"/>
          <w:sz w:val="18"/>
          <w:szCs w:val="18"/>
          <w:rtl/>
        </w:rPr>
        <w:t>(משמע ממקור א')</w:t>
      </w:r>
      <w:r w:rsidRPr="004D7832">
        <w:rPr>
          <w:rFonts w:hint="cs"/>
          <w:sz w:val="20"/>
          <w:szCs w:val="20"/>
          <w:rtl/>
        </w:rPr>
        <w:t xml:space="preserve">, וכ"פ </w:t>
      </w:r>
      <w:r w:rsidRPr="004D7832">
        <w:rPr>
          <w:rFonts w:hint="cs"/>
          <w:b/>
          <w:bCs/>
          <w:sz w:val="20"/>
          <w:szCs w:val="20"/>
          <w:rtl/>
        </w:rPr>
        <w:t>המחבר</w:t>
      </w:r>
      <w:r w:rsidRPr="004D7832">
        <w:rPr>
          <w:rFonts w:hint="cs"/>
          <w:sz w:val="20"/>
          <w:szCs w:val="20"/>
          <w:rtl/>
        </w:rPr>
        <w:t>.</w:t>
      </w:r>
    </w:p>
    <w:p w14:paraId="681A6313" w14:textId="77777777" w:rsidR="00BB3441" w:rsidRDefault="00BB3441" w:rsidP="00BB3441">
      <w:pPr>
        <w:rPr>
          <w:sz w:val="20"/>
          <w:szCs w:val="20"/>
          <w:rtl/>
        </w:rPr>
      </w:pPr>
      <w:r>
        <w:rPr>
          <w:rFonts w:hint="cs"/>
          <w:sz w:val="20"/>
          <w:szCs w:val="20"/>
          <w:rtl/>
        </w:rPr>
        <w:t xml:space="preserve">ב. </w:t>
      </w:r>
      <w:r w:rsidRPr="0010052F">
        <w:rPr>
          <w:rFonts w:hint="cs"/>
          <w:b/>
          <w:bCs/>
          <w:sz w:val="20"/>
          <w:szCs w:val="20"/>
          <w:rtl/>
        </w:rPr>
        <w:t>רמב"ם וטור</w:t>
      </w:r>
      <w:r>
        <w:rPr>
          <w:rFonts w:hint="cs"/>
          <w:sz w:val="20"/>
          <w:szCs w:val="20"/>
          <w:rtl/>
        </w:rPr>
        <w:t xml:space="preserve"> </w:t>
      </w:r>
      <w:r>
        <w:rPr>
          <w:sz w:val="20"/>
          <w:szCs w:val="20"/>
          <w:rtl/>
        </w:rPr>
        <w:t>–</w:t>
      </w:r>
      <w:r>
        <w:rPr>
          <w:rFonts w:hint="cs"/>
          <w:sz w:val="20"/>
          <w:szCs w:val="20"/>
          <w:rtl/>
        </w:rPr>
        <w:t xml:space="preserve"> קטן או גדול שלא התמלא זקנו, רשאי לשאת כפיים עם אחרים אך לא לבד.</w:t>
      </w:r>
    </w:p>
    <w:p w14:paraId="5757CBFC" w14:textId="77777777" w:rsidR="00BB3441" w:rsidRDefault="00BB3441" w:rsidP="00BB3441">
      <w:pPr>
        <w:rPr>
          <w:sz w:val="20"/>
          <w:szCs w:val="20"/>
          <w:rtl/>
        </w:rPr>
      </w:pPr>
      <w:r>
        <w:rPr>
          <w:rFonts w:hint="cs"/>
          <w:b/>
          <w:bCs/>
          <w:sz w:val="20"/>
          <w:szCs w:val="20"/>
          <w:rtl/>
        </w:rPr>
        <w:t>זמן שתי שערות ומילוי הזקן</w:t>
      </w:r>
      <w:r>
        <w:rPr>
          <w:b/>
          <w:bCs/>
          <w:sz w:val="20"/>
          <w:szCs w:val="20"/>
          <w:rtl/>
        </w:rPr>
        <w:br/>
      </w:r>
      <w:r>
        <w:rPr>
          <w:rFonts w:hint="cs"/>
          <w:sz w:val="20"/>
          <w:szCs w:val="20"/>
          <w:rtl/>
        </w:rPr>
        <w:t xml:space="preserve">א. שתי שערות </w:t>
      </w:r>
      <w:r>
        <w:rPr>
          <w:sz w:val="20"/>
          <w:szCs w:val="20"/>
          <w:rtl/>
        </w:rPr>
        <w:t>–</w:t>
      </w:r>
      <w:r>
        <w:rPr>
          <w:rFonts w:hint="cs"/>
          <w:sz w:val="20"/>
          <w:szCs w:val="20"/>
          <w:rtl/>
        </w:rPr>
        <w:t xml:space="preserve"> אם הגיע לגיל יג' שנה ויום אחד, תולים שמסתמא הביא ב' שערות.</w:t>
      </w:r>
      <w:r>
        <w:rPr>
          <w:b/>
          <w:bCs/>
          <w:sz w:val="20"/>
          <w:szCs w:val="20"/>
          <w:rtl/>
        </w:rPr>
        <w:br/>
      </w:r>
      <w:r>
        <w:rPr>
          <w:rFonts w:hint="cs"/>
          <w:sz w:val="20"/>
          <w:szCs w:val="20"/>
          <w:rtl/>
        </w:rPr>
        <w:t xml:space="preserve">ב. התמלא זקנו </w:t>
      </w:r>
      <w:r>
        <w:rPr>
          <w:sz w:val="20"/>
          <w:szCs w:val="20"/>
          <w:rtl/>
        </w:rPr>
        <w:t>–</w:t>
      </w:r>
      <w:r>
        <w:rPr>
          <w:rFonts w:hint="cs"/>
          <w:sz w:val="20"/>
          <w:szCs w:val="20"/>
          <w:rtl/>
        </w:rPr>
        <w:t xml:space="preserve"> היינו שהגיע לגיל שראוי בו להתמלא זקנו, </w:t>
      </w:r>
      <w:r>
        <w:rPr>
          <w:rFonts w:hint="cs"/>
          <w:b/>
          <w:bCs/>
          <w:sz w:val="20"/>
          <w:szCs w:val="20"/>
          <w:rtl/>
        </w:rPr>
        <w:t>בית יוסף</w:t>
      </w:r>
      <w:r>
        <w:rPr>
          <w:rFonts w:hint="cs"/>
          <w:sz w:val="20"/>
          <w:szCs w:val="20"/>
          <w:rtl/>
        </w:rPr>
        <w:t>.</w:t>
      </w:r>
      <w:r>
        <w:rPr>
          <w:sz w:val="20"/>
          <w:szCs w:val="20"/>
          <w:rtl/>
        </w:rPr>
        <w:br/>
      </w:r>
      <w:r>
        <w:rPr>
          <w:rFonts w:hint="cs"/>
          <w:sz w:val="20"/>
          <w:szCs w:val="20"/>
          <w:rtl/>
        </w:rPr>
        <w:t xml:space="preserve">ומדובר בזקן העליון, דלא </w:t>
      </w:r>
      <w:r w:rsidRPr="00BA6772">
        <w:rPr>
          <w:rFonts w:hint="cs"/>
          <w:b/>
          <w:bCs/>
          <w:sz w:val="20"/>
          <w:szCs w:val="20"/>
          <w:rtl/>
        </w:rPr>
        <w:t>ככלבו</w:t>
      </w:r>
      <w:r>
        <w:rPr>
          <w:rFonts w:hint="cs"/>
          <w:sz w:val="20"/>
          <w:szCs w:val="20"/>
          <w:rtl/>
        </w:rPr>
        <w:t xml:space="preserve"> שכתב שמדובר בזקן תחתון.</w:t>
      </w:r>
      <w:r>
        <w:rPr>
          <w:sz w:val="20"/>
          <w:szCs w:val="20"/>
          <w:rtl/>
        </w:rPr>
        <w:br/>
      </w:r>
      <w:r>
        <w:rPr>
          <w:rFonts w:hint="cs"/>
          <w:sz w:val="20"/>
          <w:szCs w:val="20"/>
          <w:rtl/>
        </w:rPr>
        <w:t xml:space="preserve">למעשה </w:t>
      </w:r>
      <w:r>
        <w:rPr>
          <w:sz w:val="20"/>
          <w:szCs w:val="20"/>
          <w:rtl/>
        </w:rPr>
        <w:t>–</w:t>
      </w:r>
      <w:r>
        <w:rPr>
          <w:rFonts w:hint="cs"/>
          <w:sz w:val="20"/>
          <w:szCs w:val="20"/>
          <w:rtl/>
        </w:rPr>
        <w:t xml:space="preserve"> גיל יח' אפילו אם יש לו רק מעט זקן, אך קודם לכן בעי מילוי זקן ממש.</w:t>
      </w:r>
    </w:p>
    <w:p w14:paraId="5E395498"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A37A1">
        <w:rPr>
          <w:rFonts w:cs="Arial"/>
          <w:sz w:val="20"/>
          <w:szCs w:val="20"/>
          <w:rtl/>
        </w:rPr>
        <w:t>קטן שלא הביא שתי שערות, אינו נושא את כפיו בפני עצמו כלל</w:t>
      </w:r>
      <w:r>
        <w:rPr>
          <w:rFonts w:cs="Arial" w:hint="cs"/>
          <w:sz w:val="20"/>
          <w:szCs w:val="20"/>
          <w:rtl/>
        </w:rPr>
        <w:t>,</w:t>
      </w:r>
      <w:r w:rsidRPr="009A37A1">
        <w:rPr>
          <w:rFonts w:cs="Arial"/>
          <w:sz w:val="20"/>
          <w:szCs w:val="20"/>
          <w:rtl/>
        </w:rPr>
        <w:t xml:space="preserve"> אבל עם כהנים שהם גדולים, נושא ללמוד ולהתחנך. ומי שהביא שתי שערות, נושא את כפיו, אפילו בפני עצמו, ומיהו ד</w:t>
      </w:r>
      <w:r>
        <w:rPr>
          <w:rFonts w:cs="Arial" w:hint="cs"/>
          <w:sz w:val="20"/>
          <w:szCs w:val="20"/>
          <w:rtl/>
        </w:rPr>
        <w:t>ו</w:t>
      </w:r>
      <w:r w:rsidRPr="009A37A1">
        <w:rPr>
          <w:rFonts w:cs="Arial"/>
          <w:sz w:val="20"/>
          <w:szCs w:val="20"/>
          <w:rtl/>
        </w:rPr>
        <w:t>וקא באקראי בעלמא ולא בקביעות, עד שיתמלא זקנו, שאז יכול לישא כפיו אפילו יחידי בקבע. וכל שהגיע לשנים שראוי להתמלאות זקנו, אף על פי שלא נתמלא, קרינן ביה נתמלא זקנו</w:t>
      </w:r>
      <w:r>
        <w:rPr>
          <w:rFonts w:hint="cs"/>
          <w:sz w:val="20"/>
          <w:szCs w:val="20"/>
          <w:rtl/>
        </w:rPr>
        <w:t>".</w:t>
      </w:r>
    </w:p>
    <w:p w14:paraId="586F2116" w14:textId="77777777" w:rsidR="00BB3441" w:rsidRDefault="00BB3441" w:rsidP="00BB3441">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קטן אינו נושא כפיו לבדו אפילו באקראי, לפי שאינו כבוד לציבור להיות כפופים לברכת קטן.</w:t>
      </w:r>
      <w:r>
        <w:rPr>
          <w:sz w:val="20"/>
          <w:szCs w:val="20"/>
          <w:rtl/>
        </w:rPr>
        <w:br/>
      </w:r>
      <w:r>
        <w:rPr>
          <w:rFonts w:hint="cs"/>
          <w:sz w:val="20"/>
          <w:szCs w:val="20"/>
          <w:rtl/>
        </w:rPr>
        <w:t>וכן הטעם בכהן שלא התמלא זקנו, שאין כבוד הציבור שיברכם בקביעות.</w:t>
      </w:r>
      <w:r>
        <w:rPr>
          <w:sz w:val="20"/>
          <w:szCs w:val="20"/>
          <w:rtl/>
        </w:rPr>
        <w:br/>
      </w:r>
      <w:r>
        <w:rPr>
          <w:rFonts w:hint="cs"/>
          <w:sz w:val="20"/>
          <w:szCs w:val="20"/>
          <w:rtl/>
        </w:rPr>
        <w:t>ב. גיל חינוך בקטן אינו כשאר גיל חינוך כבן חמש או שש, אלא כשיודע לשאת כפיו כמנהג הכוהנים.</w:t>
      </w:r>
      <w:r>
        <w:rPr>
          <w:sz w:val="20"/>
          <w:szCs w:val="20"/>
          <w:rtl/>
        </w:rPr>
        <w:br/>
      </w:r>
      <w:r>
        <w:rPr>
          <w:rFonts w:hint="cs"/>
          <w:sz w:val="20"/>
          <w:szCs w:val="20"/>
          <w:rtl/>
        </w:rPr>
        <w:t>ג. בחו"ל שנוהגים הכוהנים לשאת כפיהם רק ביו"ט, כהן שהביא שתי שערות רשאי לשאת כפיו לבדו כדי להחזיק עצמו בכהונה, ואין זה קרוי קבע אלא אקראי.</w:t>
      </w:r>
    </w:p>
    <w:p w14:paraId="3A5528FA" w14:textId="77777777" w:rsidR="00BB3441" w:rsidRPr="00325117" w:rsidRDefault="00BB3441" w:rsidP="00BB3441">
      <w:pPr>
        <w:rPr>
          <w:sz w:val="18"/>
          <w:szCs w:val="18"/>
          <w:rtl/>
        </w:rPr>
      </w:pPr>
      <w:r w:rsidRPr="00325117">
        <w:rPr>
          <w:rFonts w:hint="cs"/>
          <w:sz w:val="18"/>
          <w:szCs w:val="18"/>
          <w:rtl/>
        </w:rPr>
        <w:t>[</w:t>
      </w:r>
      <w:r w:rsidRPr="00A23F83">
        <w:rPr>
          <w:rFonts w:hint="cs"/>
          <w:b/>
          <w:bCs/>
          <w:sz w:val="18"/>
          <w:szCs w:val="18"/>
          <w:rtl/>
        </w:rPr>
        <w:t>סיכום</w:t>
      </w:r>
      <w:r w:rsidRPr="00325117">
        <w:rPr>
          <w:rFonts w:hint="cs"/>
          <w:sz w:val="18"/>
          <w:szCs w:val="18"/>
          <w:rtl/>
        </w:rPr>
        <w:t xml:space="preserve">. קטן שיודע לשאת כפיו, נושא כפיו רק עם גדול. הביא שתי שערות, נושא כפיו אפילו לבדו אך רק באקראי. </w:t>
      </w:r>
      <w:r>
        <w:rPr>
          <w:sz w:val="18"/>
          <w:szCs w:val="18"/>
          <w:rtl/>
        </w:rPr>
        <w:br/>
      </w:r>
      <w:r w:rsidRPr="00325117">
        <w:rPr>
          <w:rFonts w:hint="cs"/>
          <w:sz w:val="18"/>
          <w:szCs w:val="18"/>
          <w:rtl/>
        </w:rPr>
        <w:t>ראוי להתמלא זקנו, נושא כפיו לבדו בקבע.]</w:t>
      </w:r>
    </w:p>
    <w:p w14:paraId="7011CC72" w14:textId="77777777" w:rsidR="00BB3441" w:rsidRDefault="00BB3441" w:rsidP="00BB3441">
      <w:pPr>
        <w:rPr>
          <w:sz w:val="20"/>
          <w:szCs w:val="20"/>
          <w:rtl/>
        </w:rPr>
      </w:pPr>
      <w:r>
        <w:rPr>
          <w:rFonts w:hint="cs"/>
          <w:b/>
          <w:bCs/>
          <w:sz w:val="20"/>
          <w:szCs w:val="20"/>
          <w:rtl/>
        </w:rPr>
        <w:t>הוספות</w:t>
      </w:r>
      <w:r>
        <w:rPr>
          <w:b/>
          <w:bCs/>
          <w:sz w:val="20"/>
          <w:szCs w:val="20"/>
          <w:rtl/>
        </w:rPr>
        <w:br/>
      </w:r>
      <w:r>
        <w:rPr>
          <w:rFonts w:hint="cs"/>
          <w:sz w:val="20"/>
          <w:szCs w:val="20"/>
          <w:u w:val="single"/>
          <w:rtl/>
        </w:rPr>
        <w:t>לשאת כפיו בקבע עם גדולים</w:t>
      </w:r>
      <w:r>
        <w:rPr>
          <w:sz w:val="20"/>
          <w:szCs w:val="20"/>
          <w:u w:val="single"/>
          <w:rtl/>
        </w:rPr>
        <w:br/>
      </w:r>
      <w:r w:rsidRPr="001C7B3F">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כהן קטן שלא הביא ב' שערות, וכן כהן שהביא ב' שערות ולא התמלא זקנו, רשאים לשאת כפיהם בקבע עם כוהנים גדולים.</w:t>
      </w:r>
    </w:p>
    <w:p w14:paraId="75DD1225" w14:textId="77777777" w:rsidR="00BB3441" w:rsidRDefault="00BB3441" w:rsidP="00BB3441">
      <w:pPr>
        <w:rPr>
          <w:sz w:val="20"/>
          <w:szCs w:val="20"/>
          <w:rtl/>
        </w:rPr>
      </w:pPr>
      <w:r>
        <w:rPr>
          <w:rFonts w:hint="cs"/>
          <w:sz w:val="20"/>
          <w:szCs w:val="20"/>
          <w:u w:val="single"/>
          <w:rtl/>
        </w:rPr>
        <w:t>אין כהן אחר בעיר</w:t>
      </w:r>
      <w:r>
        <w:rPr>
          <w:sz w:val="20"/>
          <w:szCs w:val="20"/>
          <w:u w:val="single"/>
          <w:rtl/>
        </w:rPr>
        <w:br/>
      </w:r>
      <w:r>
        <w:rPr>
          <w:rFonts w:hint="cs"/>
          <w:sz w:val="20"/>
          <w:szCs w:val="20"/>
          <w:rtl/>
        </w:rPr>
        <w:t>אם אין כוהן אחר בעיר אלא זה שעדיין לא התמלא זקנו, האם יישא כפיו בקביעות?</w:t>
      </w:r>
      <w:r>
        <w:rPr>
          <w:sz w:val="20"/>
          <w:szCs w:val="20"/>
          <w:rtl/>
        </w:rPr>
        <w:br/>
      </w:r>
      <w:r>
        <w:rPr>
          <w:rFonts w:hint="cs"/>
          <w:sz w:val="20"/>
          <w:szCs w:val="20"/>
          <w:rtl/>
        </w:rPr>
        <w:t xml:space="preserve">א. </w:t>
      </w:r>
      <w:r w:rsidRPr="00EA4D83">
        <w:rPr>
          <w:rFonts w:hint="cs"/>
          <w:b/>
          <w:bCs/>
          <w:sz w:val="20"/>
          <w:szCs w:val="20"/>
          <w:rtl/>
        </w:rPr>
        <w:t>עולת תמיד</w:t>
      </w:r>
      <w:r>
        <w:rPr>
          <w:rFonts w:hint="cs"/>
          <w:sz w:val="20"/>
          <w:szCs w:val="20"/>
          <w:rtl/>
        </w:rPr>
        <w:t xml:space="preserve"> </w:t>
      </w:r>
      <w:r>
        <w:rPr>
          <w:sz w:val="20"/>
          <w:szCs w:val="20"/>
          <w:rtl/>
        </w:rPr>
        <w:t>–</w:t>
      </w:r>
      <w:r>
        <w:rPr>
          <w:rFonts w:hint="cs"/>
          <w:sz w:val="20"/>
          <w:szCs w:val="20"/>
          <w:rtl/>
        </w:rPr>
        <w:t xml:space="preserve"> כן, וכ"פ </w:t>
      </w:r>
      <w:r w:rsidRPr="00D9765E">
        <w:rPr>
          <w:rFonts w:hint="cs"/>
          <w:b/>
          <w:bCs/>
          <w:sz w:val="20"/>
          <w:szCs w:val="20"/>
          <w:rtl/>
        </w:rPr>
        <w:t>הביה"ל</w:t>
      </w:r>
      <w:r>
        <w:rPr>
          <w:rFonts w:hint="cs"/>
          <w:sz w:val="20"/>
          <w:szCs w:val="20"/>
          <w:rtl/>
        </w:rPr>
        <w:t>.</w:t>
      </w:r>
      <w:r>
        <w:rPr>
          <w:rStyle w:val="a6"/>
          <w:sz w:val="20"/>
          <w:szCs w:val="20"/>
          <w:rtl/>
        </w:rPr>
        <w:footnoteReference w:id="226"/>
      </w:r>
      <w:r>
        <w:rPr>
          <w:sz w:val="20"/>
          <w:szCs w:val="20"/>
          <w:rtl/>
        </w:rPr>
        <w:br/>
      </w:r>
      <w:r w:rsidRPr="00EA4D83">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גם לגבי ש"ץ קבוע נאמר שאין ממנים מי שלא התמלא זקנו, ואפילו הכי אם אין אחר שיודע להיות ש"ץ מותר למנות מי שהגיע ליג' שנה ויום אחד </w:t>
      </w:r>
      <w:r w:rsidRPr="00EA4D83">
        <w:rPr>
          <w:rFonts w:hint="cs"/>
          <w:sz w:val="18"/>
          <w:szCs w:val="18"/>
          <w:rtl/>
        </w:rPr>
        <w:t>(לעיל בסימן נג, ז)</w:t>
      </w:r>
      <w:r>
        <w:rPr>
          <w:rFonts w:hint="cs"/>
          <w:sz w:val="20"/>
          <w:szCs w:val="20"/>
          <w:rtl/>
        </w:rPr>
        <w:t>.</w:t>
      </w:r>
      <w:r>
        <w:rPr>
          <w:sz w:val="20"/>
          <w:szCs w:val="20"/>
          <w:rtl/>
        </w:rPr>
        <w:br/>
      </w:r>
      <w:r>
        <w:rPr>
          <w:rFonts w:hint="cs"/>
          <w:sz w:val="20"/>
          <w:szCs w:val="20"/>
          <w:rtl/>
        </w:rPr>
        <w:t xml:space="preserve">ב. </w:t>
      </w:r>
      <w:r w:rsidRPr="00D9765E">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ואין להביא ראיה מהלכות תפילה, התם הקלו כדי שיוכלו לשמוע קדיש וקדושה.</w:t>
      </w:r>
    </w:p>
    <w:p w14:paraId="3D0E0276" w14:textId="77777777" w:rsidR="00BB3441" w:rsidRDefault="00BB3441" w:rsidP="00BB3441">
      <w:pPr>
        <w:rPr>
          <w:sz w:val="20"/>
          <w:szCs w:val="20"/>
          <w:rtl/>
        </w:rPr>
      </w:pPr>
      <w:r w:rsidRPr="00D9765E">
        <w:rPr>
          <w:rFonts w:hint="cs"/>
          <w:sz w:val="20"/>
          <w:szCs w:val="20"/>
          <w:u w:val="single"/>
          <w:rtl/>
        </w:rPr>
        <w:t>דין ננס</w:t>
      </w:r>
      <w:r>
        <w:rPr>
          <w:sz w:val="20"/>
          <w:szCs w:val="20"/>
          <w:u w:val="single"/>
          <w:rtl/>
        </w:rPr>
        <w:br/>
      </w:r>
      <w:r w:rsidRPr="00D9765E">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ננס לא יישא את כפיו אפילו אם הוא דש בעירו.</w:t>
      </w:r>
      <w:r>
        <w:rPr>
          <w:sz w:val="20"/>
          <w:szCs w:val="20"/>
          <w:rtl/>
        </w:rPr>
        <w:br/>
      </w:r>
      <w:r w:rsidRPr="00D976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יזדמנו כאן אנשים שאינם מכירים אותו ויטעו לומר שקטן נושא כפיו. אולם, אם יש לו זקן מותר, לפי שזקנו מוכיח עליו </w:t>
      </w:r>
      <w:r w:rsidRPr="00D9765E">
        <w:rPr>
          <w:rFonts w:hint="cs"/>
          <w:sz w:val="18"/>
          <w:szCs w:val="18"/>
          <w:rtl/>
        </w:rPr>
        <w:t>(</w:t>
      </w:r>
      <w:r w:rsidRPr="00D9765E">
        <w:rPr>
          <w:rFonts w:hint="cs"/>
          <w:b/>
          <w:bCs/>
          <w:sz w:val="18"/>
          <w:szCs w:val="18"/>
          <w:rtl/>
        </w:rPr>
        <w:t>פר"ח</w:t>
      </w:r>
      <w:r w:rsidRPr="00D9765E">
        <w:rPr>
          <w:rFonts w:hint="cs"/>
          <w:sz w:val="18"/>
          <w:szCs w:val="18"/>
          <w:rtl/>
        </w:rPr>
        <w:t xml:space="preserve"> בשם </w:t>
      </w:r>
      <w:r w:rsidRPr="00D9765E">
        <w:rPr>
          <w:rFonts w:hint="cs"/>
          <w:b/>
          <w:bCs/>
          <w:sz w:val="18"/>
          <w:szCs w:val="18"/>
          <w:rtl/>
        </w:rPr>
        <w:t>ירושלמי</w:t>
      </w:r>
      <w:r w:rsidRPr="00D9765E">
        <w:rPr>
          <w:rFonts w:hint="cs"/>
          <w:sz w:val="18"/>
          <w:szCs w:val="18"/>
          <w:rtl/>
        </w:rPr>
        <w:t>)</w:t>
      </w:r>
      <w:r>
        <w:rPr>
          <w:rFonts w:hint="cs"/>
          <w:sz w:val="20"/>
          <w:szCs w:val="20"/>
          <w:rtl/>
        </w:rPr>
        <w:t>.</w:t>
      </w:r>
    </w:p>
    <w:p w14:paraId="5D814DCB" w14:textId="77777777" w:rsidR="00BB3441" w:rsidRDefault="00BB3441" w:rsidP="00BB3441">
      <w:pPr>
        <w:rPr>
          <w:sz w:val="20"/>
          <w:szCs w:val="20"/>
          <w:rtl/>
        </w:rPr>
      </w:pPr>
      <w:r w:rsidRPr="006F716E">
        <w:rPr>
          <w:rFonts w:hint="cs"/>
          <w:sz w:val="20"/>
          <w:szCs w:val="20"/>
          <w:u w:val="single"/>
          <w:rtl/>
        </w:rPr>
        <w:t>דין יום הכיפורים ותעניות</w:t>
      </w:r>
      <w:r>
        <w:rPr>
          <w:sz w:val="20"/>
          <w:szCs w:val="20"/>
          <w:u w:val="single"/>
          <w:rtl/>
        </w:rPr>
        <w:br/>
      </w:r>
      <w:r w:rsidRPr="007C0AD8">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משמע בתוספות שדין יום הכיפורים ותעניות כקבע ולא אקראי, ותימה שהפוסקים לא כתבו כך, וצ"ע למעשה.</w:t>
      </w:r>
    </w:p>
    <w:p w14:paraId="44925849" w14:textId="77777777" w:rsidR="00BB3441" w:rsidRDefault="00BB3441" w:rsidP="00BB3441">
      <w:pPr>
        <w:rPr>
          <w:sz w:val="20"/>
          <w:szCs w:val="20"/>
          <w:rtl/>
        </w:rPr>
      </w:pPr>
      <w:r>
        <w:rPr>
          <w:sz w:val="20"/>
          <w:szCs w:val="20"/>
          <w:rtl/>
        </w:rPr>
        <w:br/>
      </w:r>
      <w:r>
        <w:rPr>
          <w:rFonts w:hint="cs"/>
          <w:b/>
          <w:bCs/>
          <w:sz w:val="20"/>
          <w:szCs w:val="20"/>
          <w:rtl/>
        </w:rPr>
        <w:t xml:space="preserve">סעיף לה </w:t>
      </w:r>
      <w:r>
        <w:rPr>
          <w:b/>
          <w:bCs/>
          <w:sz w:val="20"/>
          <w:szCs w:val="20"/>
          <w:rtl/>
        </w:rPr>
        <w:t>–</w:t>
      </w:r>
      <w:r>
        <w:rPr>
          <w:rFonts w:hint="cs"/>
          <w:b/>
          <w:bCs/>
          <w:sz w:val="20"/>
          <w:szCs w:val="20"/>
          <w:rtl/>
        </w:rPr>
        <w:t xml:space="preserve"> כוהן שהרג את הנפש</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(לב:) "</w:t>
      </w:r>
      <w:r w:rsidRPr="00065AB6">
        <w:rPr>
          <w:rFonts w:cs="Arial"/>
          <w:sz w:val="20"/>
          <w:szCs w:val="20"/>
          <w:rtl/>
        </w:rPr>
        <w:t>אמר רבי יוחנן: כל כהן שהרג את הנפש לא י</w:t>
      </w:r>
      <w:r>
        <w:rPr>
          <w:rFonts w:cs="Arial" w:hint="cs"/>
          <w:sz w:val="20"/>
          <w:szCs w:val="20"/>
          <w:rtl/>
        </w:rPr>
        <w:t>י</w:t>
      </w:r>
      <w:r w:rsidRPr="00065AB6">
        <w:rPr>
          <w:rFonts w:cs="Arial"/>
          <w:sz w:val="20"/>
          <w:szCs w:val="20"/>
          <w:rtl/>
        </w:rPr>
        <w:t>שא את כפיו, שנאמר ידיכם דמים מלאו</w:t>
      </w:r>
      <w:r>
        <w:rPr>
          <w:rFonts w:cs="Arial" w:hint="cs"/>
          <w:sz w:val="20"/>
          <w:szCs w:val="20"/>
          <w:rtl/>
        </w:rPr>
        <w:t>"</w:t>
      </w:r>
      <w:r w:rsidRPr="00065AB6">
        <w:rPr>
          <w:rFonts w:cs="Arial"/>
          <w:sz w:val="20"/>
          <w:szCs w:val="20"/>
          <w:rtl/>
        </w:rPr>
        <w:t>.</w:t>
      </w:r>
    </w:p>
    <w:p w14:paraId="3D51C5CE" w14:textId="77777777" w:rsidR="00BB3441" w:rsidRDefault="00BB3441" w:rsidP="00BB344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065AB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אפילו אם הרג בשוגג ואפילו אם עשה תשובה, לא יישא את כפיו, וכ"פ </w:t>
      </w:r>
      <w:r w:rsidRPr="00E67479">
        <w:rPr>
          <w:rFonts w:hint="cs"/>
          <w:b/>
          <w:bCs/>
          <w:sz w:val="20"/>
          <w:szCs w:val="20"/>
          <w:rtl/>
        </w:rPr>
        <w:t>המחבר</w:t>
      </w:r>
      <w:r>
        <w:rPr>
          <w:rFonts w:hint="cs"/>
          <w:sz w:val="20"/>
          <w:szCs w:val="20"/>
          <w:rtl/>
        </w:rPr>
        <w:t>.</w:t>
      </w:r>
      <w:r>
        <w:rPr>
          <w:sz w:val="20"/>
          <w:szCs w:val="20"/>
          <w:rtl/>
        </w:rPr>
        <w:br/>
      </w:r>
      <w:r w:rsidRPr="00D262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קטגור נעשה סנגור.</w:t>
      </w:r>
      <w:r>
        <w:rPr>
          <w:sz w:val="20"/>
          <w:szCs w:val="20"/>
          <w:rtl/>
        </w:rPr>
        <w:br/>
      </w:r>
      <w:r>
        <w:rPr>
          <w:rFonts w:hint="cs"/>
          <w:sz w:val="20"/>
          <w:szCs w:val="20"/>
          <w:rtl/>
        </w:rPr>
        <w:t xml:space="preserve">ב. </w:t>
      </w:r>
      <w:r w:rsidRPr="00065AB6">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דווקא אם הכוהן מפורסם להרוג ומועד לכך ועומד במרדו, אך אם עשה תשובה נושא את כפיו אפילו אם הרג במזיד, וכ"פ </w:t>
      </w:r>
      <w:r w:rsidRPr="00E67479">
        <w:rPr>
          <w:rFonts w:hint="cs"/>
          <w:b/>
          <w:bCs/>
          <w:sz w:val="20"/>
          <w:szCs w:val="20"/>
          <w:rtl/>
        </w:rPr>
        <w:t>הרמ"א</w:t>
      </w:r>
      <w:r>
        <w:rPr>
          <w:rFonts w:hint="cs"/>
          <w:sz w:val="20"/>
          <w:szCs w:val="20"/>
          <w:rtl/>
        </w:rPr>
        <w:t>.</w:t>
      </w:r>
      <w:r>
        <w:rPr>
          <w:sz w:val="20"/>
          <w:szCs w:val="20"/>
          <w:rtl/>
        </w:rPr>
        <w:br/>
      </w:r>
      <w:r w:rsidRPr="00065AB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בירושלמי: "</w:t>
      </w:r>
      <w:r w:rsidRPr="00065AB6">
        <w:rPr>
          <w:rFonts w:cs="Arial"/>
          <w:sz w:val="20"/>
          <w:szCs w:val="20"/>
          <w:rtl/>
        </w:rPr>
        <w:t>שמא תאמר</w:t>
      </w:r>
      <w:r>
        <w:rPr>
          <w:rFonts w:cs="Arial" w:hint="cs"/>
          <w:sz w:val="20"/>
          <w:szCs w:val="20"/>
          <w:rtl/>
        </w:rPr>
        <w:t>:</w:t>
      </w:r>
      <w:r w:rsidRPr="00065AB6">
        <w:rPr>
          <w:rFonts w:cs="Arial"/>
          <w:sz w:val="20"/>
          <w:szCs w:val="20"/>
          <w:rtl/>
        </w:rPr>
        <w:t xml:space="preserve"> כהן זה מגלה עריות ושופך דמים והוא מברכני</w:t>
      </w:r>
      <w:r>
        <w:rPr>
          <w:rFonts w:cs="Arial" w:hint="cs"/>
          <w:sz w:val="20"/>
          <w:szCs w:val="20"/>
          <w:rtl/>
        </w:rPr>
        <w:t>?!</w:t>
      </w:r>
      <w:r w:rsidRPr="00065AB6">
        <w:rPr>
          <w:rFonts w:cs="Arial"/>
          <w:sz w:val="20"/>
          <w:szCs w:val="20"/>
          <w:rtl/>
        </w:rPr>
        <w:t xml:space="preserve"> אמר הקדוש ברוך הוא</w:t>
      </w:r>
      <w:r>
        <w:rPr>
          <w:rFonts w:cs="Arial" w:hint="cs"/>
          <w:sz w:val="20"/>
          <w:szCs w:val="20"/>
          <w:rtl/>
        </w:rPr>
        <w:t>:</w:t>
      </w:r>
      <w:r w:rsidRPr="00065AB6">
        <w:rPr>
          <w:rFonts w:cs="Arial"/>
          <w:sz w:val="20"/>
          <w:szCs w:val="20"/>
          <w:rtl/>
        </w:rPr>
        <w:t xml:space="preserve"> וכי הוא מברכך</w:t>
      </w:r>
      <w:r>
        <w:rPr>
          <w:rFonts w:cs="Arial" w:hint="cs"/>
          <w:sz w:val="20"/>
          <w:szCs w:val="20"/>
          <w:rtl/>
        </w:rPr>
        <w:t>?</w:t>
      </w:r>
      <w:r w:rsidRPr="00065AB6">
        <w:rPr>
          <w:rFonts w:cs="Arial"/>
          <w:sz w:val="20"/>
          <w:szCs w:val="20"/>
          <w:rtl/>
        </w:rPr>
        <w:t xml:space="preserve"> אני מברכך</w:t>
      </w:r>
      <w:r>
        <w:rPr>
          <w:rFonts w:cs="Arial" w:hint="cs"/>
          <w:sz w:val="20"/>
          <w:szCs w:val="20"/>
          <w:rtl/>
        </w:rPr>
        <w:t>!</w:t>
      </w:r>
      <w:r w:rsidRPr="00065AB6">
        <w:rPr>
          <w:rFonts w:cs="Arial"/>
          <w:sz w:val="20"/>
          <w:szCs w:val="20"/>
          <w:rtl/>
        </w:rPr>
        <w:t xml:space="preserve"> שנאמר</w:t>
      </w:r>
      <w:r>
        <w:rPr>
          <w:rFonts w:cs="Arial" w:hint="cs"/>
          <w:sz w:val="20"/>
          <w:szCs w:val="20"/>
          <w:rtl/>
        </w:rPr>
        <w:t>:</w:t>
      </w:r>
      <w:r w:rsidRPr="00065AB6">
        <w:rPr>
          <w:rFonts w:cs="Arial"/>
          <w:sz w:val="20"/>
          <w:szCs w:val="20"/>
          <w:rtl/>
        </w:rPr>
        <w:t xml:space="preserve"> ושמו את שמי על בני ישראל ואני אברכם</w:t>
      </w:r>
      <w:r>
        <w:rPr>
          <w:rFonts w:cs="Arial" w:hint="cs"/>
          <w:sz w:val="20"/>
          <w:szCs w:val="20"/>
          <w:rtl/>
        </w:rPr>
        <w:t>".</w:t>
      </w:r>
      <w:r>
        <w:rPr>
          <w:sz w:val="20"/>
          <w:szCs w:val="20"/>
          <w:rtl/>
        </w:rPr>
        <w:br/>
      </w:r>
      <w:r>
        <w:rPr>
          <w:rFonts w:hint="cs"/>
          <w:sz w:val="20"/>
          <w:szCs w:val="20"/>
          <w:rtl/>
        </w:rPr>
        <w:t>משמע להדיא בירושלמי שאפילו אם הרג, מותר לשאת כפיו, דלא כרמב"ם.</w:t>
      </w:r>
      <w:r>
        <w:rPr>
          <w:sz w:val="20"/>
          <w:szCs w:val="20"/>
          <w:rtl/>
        </w:rPr>
        <w:br/>
      </w:r>
      <w:r>
        <w:rPr>
          <w:rFonts w:hint="cs"/>
          <w:sz w:val="20"/>
          <w:szCs w:val="20"/>
          <w:rtl/>
        </w:rPr>
        <w:t xml:space="preserve">אך הרמב"ם מיישב </w:t>
      </w:r>
      <w:r>
        <w:rPr>
          <w:sz w:val="20"/>
          <w:szCs w:val="20"/>
          <w:rtl/>
        </w:rPr>
        <w:t>–</w:t>
      </w:r>
      <w:r>
        <w:rPr>
          <w:rFonts w:hint="cs"/>
          <w:sz w:val="20"/>
          <w:szCs w:val="20"/>
          <w:rtl/>
        </w:rPr>
        <w:t xml:space="preserve"> מדובר בכהן שאינו מדקדק במצוות וכל העם מרננים אחריו שהוא שופך דמים, אך אם ידוע ששפך דם אפילו בשוגג, לא יישא כפיו.</w:t>
      </w:r>
    </w:p>
    <w:p w14:paraId="051E4F26"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D7832">
        <w:rPr>
          <w:rFonts w:cs="Arial"/>
          <w:sz w:val="20"/>
          <w:szCs w:val="20"/>
          <w:rtl/>
        </w:rPr>
        <w:t xml:space="preserve">כהן שהרג את הנפש, אפילו בשוגג, לא ישא את כפיו אפילו עשה תשובה. </w:t>
      </w:r>
      <w:r>
        <w:rPr>
          <w:rFonts w:cs="Arial"/>
          <w:sz w:val="18"/>
          <w:szCs w:val="18"/>
          <w:rtl/>
        </w:rPr>
        <w:br/>
      </w:r>
      <w:r w:rsidRPr="00E67479">
        <w:rPr>
          <w:rFonts w:cs="Arial"/>
          <w:sz w:val="18"/>
          <w:szCs w:val="18"/>
          <w:rtl/>
        </w:rPr>
        <w:t>הגה: וי</w:t>
      </w:r>
      <w:r>
        <w:rPr>
          <w:rFonts w:cs="Arial" w:hint="cs"/>
          <w:sz w:val="18"/>
          <w:szCs w:val="18"/>
          <w:rtl/>
        </w:rPr>
        <w:t>ש אומרים</w:t>
      </w:r>
      <w:r w:rsidRPr="00E67479">
        <w:rPr>
          <w:rFonts w:cs="Arial"/>
          <w:sz w:val="18"/>
          <w:szCs w:val="18"/>
          <w:rtl/>
        </w:rPr>
        <w:t xml:space="preserve"> דאם עשה תשובה נושא כפיו, ויש להקל על בעלי תשובה, שלא לנעול דלת בפניהם, והכי נהוג</w:t>
      </w:r>
      <w:r>
        <w:rPr>
          <w:rFonts w:cs="Arial" w:hint="cs"/>
          <w:sz w:val="20"/>
          <w:szCs w:val="20"/>
          <w:rtl/>
        </w:rPr>
        <w:t>".</w:t>
      </w:r>
    </w:p>
    <w:p w14:paraId="76CF1A13" w14:textId="77777777" w:rsidR="00BB3441" w:rsidRDefault="00BB3441" w:rsidP="00BB3441">
      <w:pPr>
        <w:rPr>
          <w:sz w:val="20"/>
          <w:szCs w:val="20"/>
          <w:rtl/>
        </w:rPr>
      </w:pPr>
      <w:r>
        <w:rPr>
          <w:rFonts w:hint="cs"/>
          <w:sz w:val="20"/>
          <w:szCs w:val="20"/>
          <w:u w:val="single"/>
          <w:rtl/>
        </w:rPr>
        <w:t>אנסוהו להרוג</w:t>
      </w:r>
      <w:r>
        <w:rPr>
          <w:sz w:val="20"/>
          <w:szCs w:val="20"/>
          <w:u w:val="single"/>
          <w:rtl/>
        </w:rPr>
        <w:br/>
      </w:r>
      <w:r>
        <w:rPr>
          <w:rFonts w:hint="cs"/>
          <w:sz w:val="20"/>
          <w:szCs w:val="20"/>
          <w:rtl/>
        </w:rPr>
        <w:t xml:space="preserve">כהן שאנסו אותו להרוג, אע"פ שהיה צריך למסור נפשו ולא להרוג, מכל מקום נושא את כפיו אף </w:t>
      </w:r>
      <w:r w:rsidRPr="00D2625E">
        <w:rPr>
          <w:rFonts w:hint="cs"/>
          <w:b/>
          <w:bCs/>
          <w:sz w:val="20"/>
          <w:szCs w:val="20"/>
          <w:rtl/>
        </w:rPr>
        <w:t>למחבר</w:t>
      </w:r>
      <w:r>
        <w:rPr>
          <w:rFonts w:hint="cs"/>
          <w:sz w:val="20"/>
          <w:szCs w:val="20"/>
          <w:rtl/>
        </w:rPr>
        <w:t>.</w:t>
      </w:r>
    </w:p>
    <w:p w14:paraId="022850BA" w14:textId="77777777" w:rsidR="00BB3441" w:rsidRDefault="00BB3441" w:rsidP="00BB3441">
      <w:pPr>
        <w:rPr>
          <w:sz w:val="20"/>
          <w:szCs w:val="20"/>
          <w:rtl/>
        </w:rPr>
      </w:pPr>
      <w:r>
        <w:rPr>
          <w:rFonts w:hint="cs"/>
          <w:sz w:val="20"/>
          <w:szCs w:val="20"/>
          <w:u w:val="single"/>
          <w:rtl/>
        </w:rPr>
        <w:t>הרג עובר</w:t>
      </w:r>
      <w:r>
        <w:rPr>
          <w:sz w:val="20"/>
          <w:szCs w:val="20"/>
          <w:u w:val="single"/>
          <w:rtl/>
        </w:rPr>
        <w:br/>
      </w:r>
      <w:r>
        <w:rPr>
          <w:rFonts w:hint="cs"/>
          <w:sz w:val="20"/>
          <w:szCs w:val="20"/>
          <w:rtl/>
        </w:rPr>
        <w:t>אף לדעת המחבר, כהן שדחף אשה הרה והעובר מת, נושא כפיו.</w:t>
      </w:r>
      <w:r>
        <w:rPr>
          <w:sz w:val="20"/>
          <w:szCs w:val="20"/>
          <w:rtl/>
        </w:rPr>
        <w:br/>
      </w:r>
      <w:r w:rsidRPr="00D262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חייבים מיתה על עוברים.</w:t>
      </w:r>
    </w:p>
    <w:p w14:paraId="5FADB2EE" w14:textId="77777777" w:rsidR="00BB3441" w:rsidRPr="00192EFD" w:rsidRDefault="00BB3441" w:rsidP="00BB3441">
      <w:pPr>
        <w:rPr>
          <w:sz w:val="18"/>
          <w:szCs w:val="18"/>
          <w:rtl/>
        </w:rPr>
      </w:pPr>
      <w:r w:rsidRPr="00192EFD">
        <w:rPr>
          <w:rFonts w:hint="cs"/>
          <w:sz w:val="18"/>
          <w:szCs w:val="18"/>
          <w:rtl/>
        </w:rPr>
        <w:t>[</w:t>
      </w:r>
      <w:r w:rsidRPr="00192EFD">
        <w:rPr>
          <w:rFonts w:hint="cs"/>
          <w:b/>
          <w:bCs/>
          <w:sz w:val="18"/>
          <w:szCs w:val="18"/>
          <w:rtl/>
        </w:rPr>
        <w:t>סיכום</w:t>
      </w:r>
      <w:r w:rsidRPr="00192EFD">
        <w:rPr>
          <w:rFonts w:hint="cs"/>
          <w:sz w:val="18"/>
          <w:szCs w:val="18"/>
          <w:rtl/>
        </w:rPr>
        <w:t xml:space="preserve">. </w:t>
      </w:r>
      <w:r w:rsidRPr="00192EFD">
        <w:rPr>
          <w:rFonts w:hint="cs"/>
          <w:b/>
          <w:bCs/>
          <w:sz w:val="18"/>
          <w:szCs w:val="18"/>
          <w:rtl/>
        </w:rPr>
        <w:t>גמרא</w:t>
      </w:r>
      <w:r w:rsidRPr="00192EFD">
        <w:rPr>
          <w:rFonts w:hint="cs"/>
          <w:sz w:val="18"/>
          <w:szCs w:val="18"/>
          <w:rtl/>
        </w:rPr>
        <w:t xml:space="preserve">. כהן שהרג את הנפש לא יישא כפיו. </w:t>
      </w:r>
      <w:r w:rsidRPr="00192EFD">
        <w:rPr>
          <w:rFonts w:hint="cs"/>
          <w:b/>
          <w:bCs/>
          <w:sz w:val="18"/>
          <w:szCs w:val="18"/>
          <w:rtl/>
        </w:rPr>
        <w:t>רמב"ם</w:t>
      </w:r>
      <w:r w:rsidRPr="00192EFD">
        <w:rPr>
          <w:rFonts w:hint="cs"/>
          <w:sz w:val="18"/>
          <w:szCs w:val="18"/>
          <w:rtl/>
        </w:rPr>
        <w:t xml:space="preserve">. אפילו בשוגג ואפילו אם עשה תשובה, וכ"פ </w:t>
      </w:r>
      <w:r w:rsidRPr="00192EFD">
        <w:rPr>
          <w:rFonts w:hint="cs"/>
          <w:b/>
          <w:bCs/>
          <w:sz w:val="18"/>
          <w:szCs w:val="18"/>
          <w:rtl/>
        </w:rPr>
        <w:t>המחבר</w:t>
      </w:r>
      <w:r w:rsidRPr="00192EFD">
        <w:rPr>
          <w:rFonts w:hint="cs"/>
          <w:sz w:val="18"/>
          <w:szCs w:val="18"/>
          <w:rtl/>
        </w:rPr>
        <w:t xml:space="preserve">. </w:t>
      </w:r>
      <w:r>
        <w:rPr>
          <w:sz w:val="18"/>
          <w:szCs w:val="18"/>
          <w:rtl/>
        </w:rPr>
        <w:br/>
      </w:r>
      <w:r w:rsidRPr="00192EFD">
        <w:rPr>
          <w:rFonts w:hint="cs"/>
          <w:sz w:val="18"/>
          <w:szCs w:val="18"/>
          <w:rtl/>
        </w:rPr>
        <w:t xml:space="preserve">חריגים. אנסוהו להרוג, וכן אם דחף אשה הרה והעובר מת. </w:t>
      </w:r>
      <w:r w:rsidRPr="00192EFD">
        <w:rPr>
          <w:rFonts w:hint="cs"/>
          <w:b/>
          <w:bCs/>
          <w:sz w:val="18"/>
          <w:szCs w:val="18"/>
          <w:rtl/>
        </w:rPr>
        <w:t>ראבי"ה</w:t>
      </w:r>
      <w:r w:rsidRPr="00192EFD">
        <w:rPr>
          <w:rFonts w:hint="cs"/>
          <w:sz w:val="18"/>
          <w:szCs w:val="18"/>
          <w:rtl/>
        </w:rPr>
        <w:t xml:space="preserve">. רק אם הרג במזיד ועומד במרדו, וכ"פ </w:t>
      </w:r>
      <w:r w:rsidRPr="00192EFD">
        <w:rPr>
          <w:rFonts w:hint="cs"/>
          <w:b/>
          <w:bCs/>
          <w:sz w:val="18"/>
          <w:szCs w:val="18"/>
          <w:rtl/>
        </w:rPr>
        <w:t>הרמ"א</w:t>
      </w:r>
      <w:r w:rsidRPr="00192EFD">
        <w:rPr>
          <w:rFonts w:hint="cs"/>
          <w:sz w:val="18"/>
          <w:szCs w:val="18"/>
          <w:rtl/>
        </w:rPr>
        <w:t>.]</w:t>
      </w:r>
    </w:p>
    <w:p w14:paraId="25B6399E" w14:textId="77777777" w:rsidR="00BB3441" w:rsidRDefault="00BB3441" w:rsidP="00BB3441">
      <w:pPr>
        <w:rPr>
          <w:b/>
          <w:bCs/>
          <w:sz w:val="20"/>
          <w:szCs w:val="20"/>
          <w:rtl/>
        </w:rPr>
      </w:pPr>
      <w:r>
        <w:rPr>
          <w:rFonts w:hint="cs"/>
          <w:b/>
          <w:bCs/>
          <w:sz w:val="20"/>
          <w:szCs w:val="20"/>
          <w:rtl/>
        </w:rPr>
        <w:t>הוספות</w:t>
      </w:r>
      <w:r>
        <w:rPr>
          <w:b/>
          <w:bCs/>
          <w:sz w:val="20"/>
          <w:szCs w:val="20"/>
          <w:rtl/>
        </w:rPr>
        <w:br/>
      </w:r>
      <w:r>
        <w:rPr>
          <w:rFonts w:hint="cs"/>
          <w:sz w:val="20"/>
          <w:szCs w:val="20"/>
          <w:u w:val="single"/>
          <w:rtl/>
        </w:rPr>
        <w:t>מת לאחר זמן</w:t>
      </w:r>
      <w:r>
        <w:rPr>
          <w:sz w:val="20"/>
          <w:szCs w:val="20"/>
          <w:u w:val="single"/>
          <w:rtl/>
        </w:rPr>
        <w:br/>
      </w:r>
      <w:r w:rsidRPr="00D2625E">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אף למחבר שמחמיר, יש לומר דווקא אם מת מייד, אך אם מת לאחר זמן רשאי לשאת כפיו.</w:t>
      </w:r>
      <w:r>
        <w:rPr>
          <w:sz w:val="20"/>
          <w:szCs w:val="20"/>
          <w:rtl/>
        </w:rPr>
        <w:br/>
      </w:r>
      <w:r w:rsidRPr="00D262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הרוח בלבלתו ומת.</w:t>
      </w:r>
    </w:p>
    <w:p w14:paraId="5ACD351E" w14:textId="77777777" w:rsidR="00BB3441" w:rsidRDefault="00BB3441" w:rsidP="00BB3441">
      <w:pPr>
        <w:rPr>
          <w:b/>
          <w:bCs/>
          <w:sz w:val="20"/>
          <w:szCs w:val="20"/>
          <w:rtl/>
        </w:rPr>
      </w:pPr>
      <w:r>
        <w:rPr>
          <w:rFonts w:hint="cs"/>
          <w:sz w:val="20"/>
          <w:szCs w:val="20"/>
          <w:u w:val="single"/>
          <w:rtl/>
        </w:rPr>
        <w:t>דעת המחבר בכהן שעשה תשובה</w:t>
      </w:r>
      <w:r>
        <w:rPr>
          <w:sz w:val="20"/>
          <w:szCs w:val="20"/>
          <w:u w:val="single"/>
          <w:rtl/>
        </w:rPr>
        <w:br/>
      </w:r>
      <w:r w:rsidRPr="00080F8E">
        <w:rPr>
          <w:rFonts w:hint="cs"/>
          <w:b/>
          <w:bCs/>
          <w:sz w:val="20"/>
          <w:szCs w:val="20"/>
          <w:rtl/>
        </w:rPr>
        <w:t>ביה"ל</w:t>
      </w:r>
      <w:r>
        <w:rPr>
          <w:rFonts w:hint="cs"/>
          <w:sz w:val="20"/>
          <w:szCs w:val="20"/>
          <w:rtl/>
        </w:rPr>
        <w:t xml:space="preserve"> - בסעיף לז' לגבי כהן מומר שעשה תשובה, הביא המחבר דעת המקלים לשאת כפיו. מדוע כאן לא כתב שיש מקלים אם עשה תשובה?</w:t>
      </w:r>
      <w:r>
        <w:rPr>
          <w:sz w:val="20"/>
          <w:szCs w:val="20"/>
          <w:rtl/>
        </w:rPr>
        <w:br/>
      </w:r>
      <w:r>
        <w:rPr>
          <w:rFonts w:hint="cs"/>
          <w:sz w:val="20"/>
          <w:szCs w:val="20"/>
          <w:rtl/>
        </w:rPr>
        <w:t xml:space="preserve">א. </w:t>
      </w:r>
      <w:r w:rsidRPr="00D2625E">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המחבר סובר שלעניין כהן שהרג את הנפש לא מהני תשובה.</w:t>
      </w:r>
      <w:r>
        <w:rPr>
          <w:sz w:val="20"/>
          <w:szCs w:val="20"/>
          <w:rtl/>
        </w:rPr>
        <w:br/>
      </w:r>
      <w:r>
        <w:rPr>
          <w:rFonts w:hint="cs"/>
          <w:sz w:val="20"/>
          <w:szCs w:val="20"/>
          <w:rtl/>
        </w:rPr>
        <w:t xml:space="preserve">ב. </w:t>
      </w:r>
      <w:r w:rsidRPr="00D2625E">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המחבר סמך כאן על מה שכתב לקמן, ובוודאי שגם כאן מהני תשובה.</w:t>
      </w:r>
      <w:r>
        <w:rPr>
          <w:b/>
          <w:bCs/>
          <w:sz w:val="20"/>
          <w:szCs w:val="20"/>
          <w:rtl/>
        </w:rPr>
        <w:br/>
      </w:r>
      <w:r>
        <w:rPr>
          <w:rFonts w:hint="cs"/>
          <w:sz w:val="20"/>
          <w:szCs w:val="20"/>
          <w:rtl/>
        </w:rPr>
        <w:t>למעשה - יש מחמירים בכהן שהרג במזיד שלא מהני תשובה, וצ"ע לדינא. ומכל מקום אם עלה לא ירד.</w:t>
      </w:r>
    </w:p>
    <w:p w14:paraId="0D7BAE1F" w14:textId="77777777" w:rsidR="00BB3441" w:rsidRPr="003E79AE" w:rsidRDefault="00BB3441" w:rsidP="00BB3441">
      <w:pPr>
        <w:rPr>
          <w:sz w:val="20"/>
          <w:szCs w:val="20"/>
          <w:rtl/>
        </w:rPr>
      </w:pPr>
      <w:r>
        <w:rPr>
          <w:rFonts w:hint="cs"/>
          <w:sz w:val="20"/>
          <w:szCs w:val="20"/>
          <w:u w:val="single"/>
          <w:rtl/>
        </w:rPr>
        <w:t>כהן שהרג</w:t>
      </w:r>
      <w:r w:rsidRPr="003E79AE">
        <w:rPr>
          <w:rFonts w:hint="cs"/>
          <w:sz w:val="20"/>
          <w:szCs w:val="20"/>
          <w:u w:val="single"/>
          <w:rtl/>
        </w:rPr>
        <w:t xml:space="preserve"> גוי </w:t>
      </w:r>
      <w:r>
        <w:rPr>
          <w:rFonts w:hint="cs"/>
          <w:sz w:val="20"/>
          <w:szCs w:val="20"/>
          <w:u w:val="single"/>
          <w:rtl/>
        </w:rPr>
        <w:t>(</w:t>
      </w:r>
      <w:r w:rsidRPr="003E79AE">
        <w:rPr>
          <w:rFonts w:hint="cs"/>
          <w:sz w:val="20"/>
          <w:szCs w:val="20"/>
          <w:u w:val="single"/>
          <w:rtl/>
        </w:rPr>
        <w:t>ציץ אליעזר יד, ס)</w:t>
      </w:r>
      <w:r w:rsidRPr="003E79AE">
        <w:rPr>
          <w:sz w:val="20"/>
          <w:szCs w:val="20"/>
          <w:u w:val="single"/>
          <w:rtl/>
        </w:rPr>
        <w:br/>
      </w:r>
      <w:r>
        <w:rPr>
          <w:rFonts w:hint="cs"/>
          <w:sz w:val="20"/>
          <w:szCs w:val="20"/>
          <w:rtl/>
        </w:rPr>
        <w:t>האם כהן שהרג גוי נושא כפיו?</w:t>
      </w:r>
      <w:r>
        <w:rPr>
          <w:sz w:val="20"/>
          <w:szCs w:val="20"/>
          <w:rtl/>
        </w:rPr>
        <w:br/>
      </w:r>
      <w:r>
        <w:rPr>
          <w:rFonts w:hint="cs"/>
          <w:sz w:val="20"/>
          <w:szCs w:val="20"/>
          <w:rtl/>
        </w:rPr>
        <w:t xml:space="preserve">א. </w:t>
      </w:r>
      <w:r w:rsidRPr="003E79AE">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Pr>
          <w:rFonts w:hint="cs"/>
          <w:sz w:val="20"/>
          <w:szCs w:val="20"/>
          <w:rtl/>
        </w:rPr>
        <w:t xml:space="preserve">ב. </w:t>
      </w:r>
      <w:r w:rsidRPr="003E79AE">
        <w:rPr>
          <w:rFonts w:hint="cs"/>
          <w:b/>
          <w:bCs/>
          <w:sz w:val="20"/>
          <w:szCs w:val="20"/>
          <w:rtl/>
        </w:rPr>
        <w:t>מאמר מרדכי</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3E79A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למדה לאסור מהפסוק "ידיכם דמים מלאו". פסוק זה נאמר כתוכחה על כך שהרגו ישראלים, ולכן כהן שהרג גוי </w:t>
      </w:r>
      <w:r w:rsidRPr="003E79AE">
        <w:rPr>
          <w:rFonts w:hint="cs"/>
          <w:sz w:val="18"/>
          <w:szCs w:val="18"/>
          <w:rtl/>
        </w:rPr>
        <w:t xml:space="preserve">(אפילו אם היה באיסור) </w:t>
      </w:r>
      <w:r>
        <w:rPr>
          <w:rFonts w:hint="cs"/>
          <w:sz w:val="20"/>
          <w:szCs w:val="20"/>
          <w:rtl/>
        </w:rPr>
        <w:t>נושא כפיו.</w:t>
      </w:r>
    </w:p>
    <w:p w14:paraId="5CD39627" w14:textId="77777777" w:rsidR="00BB3441" w:rsidRDefault="00BB3441" w:rsidP="00BB3441">
      <w:pPr>
        <w:rPr>
          <w:sz w:val="20"/>
          <w:szCs w:val="20"/>
          <w:rtl/>
        </w:rPr>
      </w:pPr>
      <w:r>
        <w:rPr>
          <w:sz w:val="20"/>
          <w:szCs w:val="20"/>
          <w:rtl/>
        </w:rPr>
        <w:br/>
      </w:r>
      <w:r>
        <w:rPr>
          <w:rFonts w:hint="cs"/>
          <w:b/>
          <w:bCs/>
          <w:sz w:val="20"/>
          <w:szCs w:val="20"/>
          <w:rtl/>
        </w:rPr>
        <w:t xml:space="preserve">סעיף לו </w:t>
      </w:r>
      <w:r>
        <w:rPr>
          <w:b/>
          <w:bCs/>
          <w:sz w:val="20"/>
          <w:szCs w:val="20"/>
          <w:rtl/>
        </w:rPr>
        <w:t>–</w:t>
      </w:r>
      <w:r>
        <w:rPr>
          <w:rFonts w:hint="cs"/>
          <w:b/>
          <w:bCs/>
          <w:sz w:val="20"/>
          <w:szCs w:val="20"/>
          <w:rtl/>
        </w:rPr>
        <w:t xml:space="preserve"> מל תינוק ומת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537CB">
        <w:rPr>
          <w:rFonts w:hint="cs"/>
          <w:sz w:val="18"/>
          <w:szCs w:val="18"/>
          <w:rtl/>
        </w:rPr>
        <w:t xml:space="preserve">(ע"פ </w:t>
      </w:r>
      <w:r w:rsidRPr="002537CB">
        <w:rPr>
          <w:rFonts w:hint="cs"/>
          <w:b/>
          <w:bCs/>
          <w:sz w:val="18"/>
          <w:szCs w:val="18"/>
          <w:rtl/>
        </w:rPr>
        <w:t>רבינו שמשון</w:t>
      </w:r>
      <w:r w:rsidRPr="002537CB">
        <w:rPr>
          <w:rFonts w:hint="cs"/>
          <w:sz w:val="18"/>
          <w:szCs w:val="18"/>
          <w:rtl/>
        </w:rPr>
        <w:t xml:space="preserve">) </w:t>
      </w:r>
      <w:r>
        <w:rPr>
          <w:sz w:val="20"/>
          <w:szCs w:val="20"/>
          <w:rtl/>
        </w:rPr>
        <w:t>–</w:t>
      </w:r>
      <w:r>
        <w:rPr>
          <w:rFonts w:hint="cs"/>
          <w:sz w:val="20"/>
          <w:szCs w:val="20"/>
          <w:rtl/>
        </w:rPr>
        <w:t xml:space="preserve"> "</w:t>
      </w:r>
      <w:r w:rsidRPr="002537CB">
        <w:rPr>
          <w:rFonts w:cs="Arial"/>
          <w:sz w:val="20"/>
          <w:szCs w:val="20"/>
          <w:rtl/>
        </w:rPr>
        <w:t>מל תינוק ומת, נושא את כפיו</w:t>
      </w:r>
      <w:r>
        <w:rPr>
          <w:rFonts w:cs="Arial" w:hint="cs"/>
          <w:sz w:val="20"/>
          <w:szCs w:val="20"/>
          <w:rtl/>
        </w:rPr>
        <w:t>.</w:t>
      </w:r>
      <w:r w:rsidRPr="002537CB">
        <w:rPr>
          <w:rFonts w:cs="Arial"/>
          <w:sz w:val="20"/>
          <w:szCs w:val="20"/>
          <w:rtl/>
        </w:rPr>
        <w:t xml:space="preserve"> </w:t>
      </w:r>
      <w:r>
        <w:rPr>
          <w:rFonts w:cs="Arial"/>
          <w:sz w:val="20"/>
          <w:szCs w:val="20"/>
          <w:rtl/>
        </w:rPr>
        <w:br/>
      </w:r>
      <w:r w:rsidRPr="002537CB">
        <w:rPr>
          <w:rFonts w:cs="Arial"/>
          <w:sz w:val="20"/>
          <w:szCs w:val="20"/>
          <w:rtl/>
        </w:rPr>
        <w:t xml:space="preserve">ואם העם מרננים אחריו שהוא שופך דמים, כיון שלא נתברר הדבר, </w:t>
      </w:r>
      <w:r>
        <w:rPr>
          <w:rFonts w:cs="Arial" w:hint="cs"/>
          <w:sz w:val="20"/>
          <w:szCs w:val="20"/>
          <w:rtl/>
        </w:rPr>
        <w:t>י</w:t>
      </w:r>
      <w:r w:rsidRPr="002537CB">
        <w:rPr>
          <w:rFonts w:cs="Arial"/>
          <w:sz w:val="20"/>
          <w:szCs w:val="20"/>
          <w:rtl/>
        </w:rPr>
        <w:t>ישא את כפיו</w:t>
      </w:r>
      <w:r>
        <w:rPr>
          <w:rFonts w:cs="Arial" w:hint="cs"/>
          <w:sz w:val="20"/>
          <w:szCs w:val="20"/>
          <w:rtl/>
        </w:rPr>
        <w:t>".</w:t>
      </w:r>
    </w:p>
    <w:p w14:paraId="3C344D87" w14:textId="77777777" w:rsidR="00BB3441" w:rsidRDefault="00BB3441" w:rsidP="00BB3441">
      <w:pPr>
        <w:rPr>
          <w:sz w:val="20"/>
          <w:szCs w:val="20"/>
          <w:rtl/>
        </w:rPr>
      </w:pPr>
      <w:r>
        <w:rPr>
          <w:rFonts w:hint="cs"/>
          <w:b/>
          <w:bCs/>
          <w:sz w:val="20"/>
          <w:szCs w:val="20"/>
          <w:rtl/>
        </w:rPr>
        <w:t>טעם</w:t>
      </w:r>
      <w:r>
        <w:rPr>
          <w:b/>
          <w:bCs/>
          <w:sz w:val="20"/>
          <w:szCs w:val="20"/>
          <w:rtl/>
        </w:rPr>
        <w:br/>
      </w:r>
      <w:r>
        <w:rPr>
          <w:rFonts w:hint="cs"/>
          <w:sz w:val="20"/>
          <w:szCs w:val="20"/>
          <w:rtl/>
        </w:rPr>
        <w:t>מדוע דין מוהל קל יותר מכהן אחר שהרג את הנפש?</w:t>
      </w:r>
      <w:r>
        <w:rPr>
          <w:sz w:val="20"/>
          <w:szCs w:val="20"/>
          <w:rtl/>
        </w:rPr>
        <w:br/>
      </w:r>
      <w:r>
        <w:rPr>
          <w:rFonts w:hint="cs"/>
          <w:sz w:val="20"/>
          <w:szCs w:val="20"/>
          <w:rtl/>
        </w:rPr>
        <w:t>א. בגמרא מדובר על מזיד, כאן היה שוגג.</w:t>
      </w:r>
      <w:r>
        <w:rPr>
          <w:sz w:val="20"/>
          <w:szCs w:val="20"/>
          <w:rtl/>
        </w:rPr>
        <w:br/>
      </w:r>
      <w:r>
        <w:rPr>
          <w:rFonts w:hint="cs"/>
          <w:sz w:val="20"/>
          <w:szCs w:val="20"/>
          <w:rtl/>
        </w:rPr>
        <w:t>ב. אפיל את"ל כרמב"ם שבגמרא מיירי אפילו בשוגג, שאני הכא שהתכוון לשם מצווה.</w:t>
      </w:r>
      <w:r>
        <w:rPr>
          <w:sz w:val="20"/>
          <w:szCs w:val="20"/>
          <w:rtl/>
        </w:rPr>
        <w:br/>
      </w:r>
      <w:r>
        <w:rPr>
          <w:rFonts w:hint="cs"/>
          <w:sz w:val="20"/>
          <w:szCs w:val="20"/>
          <w:rtl/>
        </w:rPr>
        <w:t>ג. שמא לא כלו לו חודשיו.</w:t>
      </w:r>
      <w:r>
        <w:rPr>
          <w:sz w:val="20"/>
          <w:szCs w:val="20"/>
          <w:rtl/>
        </w:rPr>
        <w:br/>
      </w:r>
      <w:r>
        <w:rPr>
          <w:rFonts w:hint="cs"/>
          <w:sz w:val="20"/>
          <w:szCs w:val="20"/>
          <w:rtl/>
        </w:rPr>
        <w:t>ד. שמא הרוח בלבלתו.</w:t>
      </w:r>
    </w:p>
    <w:p w14:paraId="3D8F1B72" w14:textId="77777777" w:rsidR="00BB3441" w:rsidRDefault="00BB3441" w:rsidP="00BB3441">
      <w:pPr>
        <w:rPr>
          <w:sz w:val="20"/>
          <w:szCs w:val="20"/>
          <w:rtl/>
        </w:rPr>
      </w:pPr>
      <w:r>
        <w:rPr>
          <w:rFonts w:hint="cs"/>
          <w:b/>
          <w:bCs/>
          <w:sz w:val="20"/>
          <w:szCs w:val="20"/>
          <w:rtl/>
        </w:rPr>
        <w:t>מרננים אחריו</w:t>
      </w:r>
      <w:r>
        <w:rPr>
          <w:b/>
          <w:bCs/>
          <w:sz w:val="20"/>
          <w:szCs w:val="20"/>
          <w:rtl/>
        </w:rPr>
        <w:br/>
      </w:r>
      <w:r>
        <w:rPr>
          <w:rFonts w:cs="Arial" w:hint="cs"/>
          <w:sz w:val="20"/>
          <w:szCs w:val="20"/>
          <w:rtl/>
        </w:rPr>
        <w:t>"</w:t>
      </w:r>
      <w:r w:rsidRPr="002537CB">
        <w:rPr>
          <w:rFonts w:cs="Arial"/>
          <w:sz w:val="20"/>
          <w:szCs w:val="20"/>
          <w:rtl/>
        </w:rPr>
        <w:t>העם מרננים אחריו</w:t>
      </w:r>
      <w:r>
        <w:rPr>
          <w:rFonts w:cs="Arial" w:hint="cs"/>
          <w:sz w:val="20"/>
          <w:szCs w:val="20"/>
          <w:rtl/>
        </w:rPr>
        <w:t>"</w:t>
      </w:r>
      <w:r w:rsidRPr="002537CB">
        <w:rPr>
          <w:rFonts w:cs="Arial"/>
          <w:sz w:val="20"/>
          <w:szCs w:val="20"/>
          <w:rtl/>
        </w:rPr>
        <w:t xml:space="preserve"> </w:t>
      </w:r>
      <w:r>
        <w:rPr>
          <w:sz w:val="20"/>
          <w:szCs w:val="20"/>
          <w:rtl/>
        </w:rPr>
        <w:t>–</w:t>
      </w:r>
      <w:r w:rsidRPr="002537CB">
        <w:rPr>
          <w:rFonts w:hint="cs"/>
          <w:sz w:val="20"/>
          <w:szCs w:val="20"/>
          <w:rtl/>
        </w:rPr>
        <w:t xml:space="preserve"> </w:t>
      </w:r>
      <w:r>
        <w:rPr>
          <w:rFonts w:hint="cs"/>
          <w:sz w:val="20"/>
          <w:szCs w:val="20"/>
          <w:rtl/>
        </w:rPr>
        <w:t>מדובר בסתם אדם שמרננים אחריו, וכיוון שאין עדים שהרג, נושא את כפיו.</w:t>
      </w:r>
      <w:r>
        <w:rPr>
          <w:sz w:val="20"/>
          <w:szCs w:val="20"/>
          <w:rtl/>
        </w:rPr>
        <w:br/>
      </w:r>
      <w:r>
        <w:rPr>
          <w:rFonts w:hint="cs"/>
          <w:sz w:val="20"/>
          <w:szCs w:val="20"/>
          <w:rtl/>
        </w:rPr>
        <w:t xml:space="preserve">אמנם, אם הוא עצמו יודע שהרג את הנפש </w:t>
      </w:r>
      <w:r>
        <w:rPr>
          <w:sz w:val="20"/>
          <w:szCs w:val="20"/>
          <w:rtl/>
        </w:rPr>
        <w:t>–</w:t>
      </w:r>
      <w:r>
        <w:rPr>
          <w:rFonts w:hint="cs"/>
          <w:sz w:val="20"/>
          <w:szCs w:val="20"/>
          <w:rtl/>
        </w:rPr>
        <w:t xml:space="preserve"> לא יישא כפיו.</w:t>
      </w:r>
    </w:p>
    <w:p w14:paraId="361CB15E" w14:textId="77777777" w:rsidR="00BB3441" w:rsidRPr="00E2141D" w:rsidRDefault="00BB3441" w:rsidP="00BB3441">
      <w:pPr>
        <w:rPr>
          <w:sz w:val="18"/>
          <w:szCs w:val="18"/>
          <w:rtl/>
        </w:rPr>
      </w:pPr>
      <w:r w:rsidRPr="00E2141D">
        <w:rPr>
          <w:rFonts w:hint="cs"/>
          <w:sz w:val="18"/>
          <w:szCs w:val="18"/>
          <w:rtl/>
        </w:rPr>
        <w:t>[</w:t>
      </w:r>
      <w:r w:rsidRPr="00E2141D">
        <w:rPr>
          <w:rFonts w:hint="cs"/>
          <w:b/>
          <w:bCs/>
          <w:sz w:val="18"/>
          <w:szCs w:val="18"/>
          <w:rtl/>
        </w:rPr>
        <w:t>סיכום</w:t>
      </w:r>
      <w:r w:rsidRPr="00E2141D">
        <w:rPr>
          <w:rFonts w:hint="cs"/>
          <w:sz w:val="18"/>
          <w:szCs w:val="18"/>
          <w:rtl/>
        </w:rPr>
        <w:t xml:space="preserve">. מל תינוק ומת, נושא כפיו. טעמים. א. שוגג. ב. התכוון למצווה. </w:t>
      </w:r>
      <w:r>
        <w:rPr>
          <w:rFonts w:hint="cs"/>
          <w:sz w:val="18"/>
          <w:szCs w:val="18"/>
          <w:rtl/>
        </w:rPr>
        <w:t xml:space="preserve">ג. </w:t>
      </w:r>
      <w:r w:rsidRPr="00E2141D">
        <w:rPr>
          <w:rFonts w:hint="cs"/>
          <w:sz w:val="18"/>
          <w:szCs w:val="18"/>
          <w:rtl/>
        </w:rPr>
        <w:t xml:space="preserve">שמא לא כלו חודשיו. ד. שמא הרוח בלבלתו. </w:t>
      </w:r>
      <w:r>
        <w:rPr>
          <w:sz w:val="18"/>
          <w:szCs w:val="18"/>
          <w:rtl/>
        </w:rPr>
        <w:br/>
      </w:r>
      <w:r w:rsidRPr="00E2141D">
        <w:rPr>
          <w:rFonts w:hint="cs"/>
          <w:sz w:val="18"/>
          <w:szCs w:val="18"/>
          <w:rtl/>
        </w:rPr>
        <w:t>אם היו העם מרננים אחריו אך אין עדים, נושא כפיו. אך אם</w:t>
      </w:r>
      <w:r>
        <w:rPr>
          <w:rFonts w:hint="cs"/>
          <w:sz w:val="18"/>
          <w:szCs w:val="18"/>
          <w:rtl/>
        </w:rPr>
        <w:t xml:space="preserve"> </w:t>
      </w:r>
      <w:r w:rsidRPr="00E2141D">
        <w:rPr>
          <w:rFonts w:hint="cs"/>
          <w:sz w:val="18"/>
          <w:szCs w:val="18"/>
          <w:rtl/>
        </w:rPr>
        <w:t>יודע בעצמו שהרג, לא יישא כפיו.]</w:t>
      </w:r>
    </w:p>
    <w:p w14:paraId="05CD2B88" w14:textId="77777777" w:rsidR="00BB3441" w:rsidRDefault="00BB3441" w:rsidP="00BB3441">
      <w:pPr>
        <w:rPr>
          <w:sz w:val="20"/>
          <w:szCs w:val="20"/>
          <w:rtl/>
        </w:rPr>
      </w:pPr>
      <w:r>
        <w:rPr>
          <w:sz w:val="20"/>
          <w:szCs w:val="20"/>
          <w:rtl/>
        </w:rPr>
        <w:br/>
      </w:r>
      <w:r>
        <w:rPr>
          <w:rFonts w:hint="cs"/>
          <w:b/>
          <w:bCs/>
          <w:sz w:val="20"/>
          <w:szCs w:val="20"/>
          <w:rtl/>
        </w:rPr>
        <w:t xml:space="preserve">סעיף לז </w:t>
      </w:r>
      <w:r>
        <w:rPr>
          <w:b/>
          <w:bCs/>
          <w:sz w:val="20"/>
          <w:szCs w:val="20"/>
          <w:rtl/>
        </w:rPr>
        <w:t>–</w:t>
      </w:r>
      <w:r>
        <w:rPr>
          <w:rFonts w:hint="cs"/>
          <w:b/>
          <w:bCs/>
          <w:sz w:val="20"/>
          <w:szCs w:val="20"/>
          <w:rtl/>
        </w:rPr>
        <w:t xml:space="preserve"> כהן שהשתמד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מנחות (קט.) "</w:t>
      </w:r>
      <w:r w:rsidRPr="00CD36FC">
        <w:rPr>
          <w:rFonts w:cs="Arial"/>
          <w:sz w:val="20"/>
          <w:szCs w:val="20"/>
          <w:rtl/>
        </w:rPr>
        <w:t>הכ</w:t>
      </w:r>
      <w:r>
        <w:rPr>
          <w:rFonts w:cs="Arial" w:hint="cs"/>
          <w:sz w:val="20"/>
          <w:szCs w:val="20"/>
          <w:rtl/>
        </w:rPr>
        <w:t>ו</w:t>
      </w:r>
      <w:r w:rsidRPr="00CD36FC">
        <w:rPr>
          <w:rFonts w:cs="Arial"/>
          <w:sz w:val="20"/>
          <w:szCs w:val="20"/>
          <w:rtl/>
        </w:rPr>
        <w:t>הנים ששמשו בבית חוניו לא ישמשו במקדש שבירושלים, ואין צריך לומר לדבר אחר</w:t>
      </w:r>
      <w:r>
        <w:rPr>
          <w:rFonts w:cs="Arial" w:hint="cs"/>
          <w:sz w:val="20"/>
          <w:szCs w:val="20"/>
          <w:rtl/>
        </w:rPr>
        <w:t xml:space="preserve"> </w:t>
      </w:r>
      <w:r w:rsidRPr="00CD36FC">
        <w:rPr>
          <w:rFonts w:cs="Arial" w:hint="cs"/>
          <w:sz w:val="18"/>
          <w:szCs w:val="18"/>
          <w:rtl/>
        </w:rPr>
        <w:t>(רש"י -</w:t>
      </w:r>
      <w:r w:rsidRPr="00CD36FC">
        <w:rPr>
          <w:sz w:val="20"/>
          <w:szCs w:val="20"/>
          <w:rtl/>
        </w:rPr>
        <w:t xml:space="preserve"> </w:t>
      </w:r>
      <w:r w:rsidRPr="00CD36FC">
        <w:rPr>
          <w:rFonts w:cs="Arial"/>
          <w:sz w:val="18"/>
          <w:szCs w:val="18"/>
          <w:rtl/>
        </w:rPr>
        <w:t>אם שמשו לעבודת כוכבים לא ישמשו עוד בירושלים</w:t>
      </w:r>
      <w:r w:rsidRPr="00CD36FC">
        <w:rPr>
          <w:rFonts w:cs="Arial" w:hint="cs"/>
          <w:sz w:val="18"/>
          <w:szCs w:val="18"/>
          <w:rtl/>
        </w:rPr>
        <w:t>)</w:t>
      </w:r>
      <w:r w:rsidRPr="00CD36FC">
        <w:rPr>
          <w:rFonts w:cs="Arial"/>
          <w:sz w:val="20"/>
          <w:szCs w:val="20"/>
          <w:rtl/>
        </w:rPr>
        <w:t>, שנאמר: אך לא יעלו כהני הבמות אל מזבח ה' בירושלים כי אם אכלו מצות בתוך</w:t>
      </w:r>
      <w:r>
        <w:rPr>
          <w:rFonts w:cs="Arial" w:hint="cs"/>
          <w:sz w:val="20"/>
          <w:szCs w:val="20"/>
          <w:rtl/>
        </w:rPr>
        <w:t xml:space="preserve"> </w:t>
      </w:r>
      <w:r w:rsidRPr="00CD36FC">
        <w:rPr>
          <w:rFonts w:cs="Arial"/>
          <w:sz w:val="20"/>
          <w:szCs w:val="20"/>
          <w:rtl/>
        </w:rPr>
        <w:t>אחיהם, הרי אלו כבעלי מומין, חולקין ואוכלין ולא מקריבין</w:t>
      </w:r>
      <w:r>
        <w:rPr>
          <w:rFonts w:cs="Arial" w:hint="cs"/>
          <w:sz w:val="20"/>
          <w:szCs w:val="20"/>
          <w:rtl/>
        </w:rPr>
        <w:t>"</w:t>
      </w:r>
      <w:r w:rsidRPr="00CD36FC">
        <w:rPr>
          <w:rFonts w:cs="Arial"/>
          <w:sz w:val="20"/>
          <w:szCs w:val="20"/>
          <w:rtl/>
        </w:rPr>
        <w:t>.</w:t>
      </w:r>
    </w:p>
    <w:p w14:paraId="2B0BC5B7" w14:textId="77777777" w:rsidR="00BB3441" w:rsidRDefault="00BB3441" w:rsidP="00BB3441">
      <w:pPr>
        <w:rPr>
          <w:sz w:val="20"/>
          <w:szCs w:val="20"/>
          <w:rtl/>
        </w:rPr>
      </w:pPr>
      <w:r>
        <w:rPr>
          <w:rFonts w:hint="cs"/>
          <w:b/>
          <w:bCs/>
          <w:sz w:val="20"/>
          <w:szCs w:val="20"/>
          <w:rtl/>
        </w:rPr>
        <w:t>שיטות הראשונים</w:t>
      </w:r>
      <w:r>
        <w:rPr>
          <w:b/>
          <w:bCs/>
          <w:sz w:val="20"/>
          <w:szCs w:val="20"/>
          <w:rtl/>
        </w:rPr>
        <w:br/>
      </w:r>
      <w:r>
        <w:rPr>
          <w:rFonts w:hint="cs"/>
          <w:sz w:val="20"/>
          <w:szCs w:val="20"/>
          <w:rtl/>
        </w:rPr>
        <w:t>כהן שהשתמד ועבד עבודה זרה אך חזר בתשובה, האם יכול לשאת את כפיו?</w:t>
      </w:r>
      <w:r>
        <w:rPr>
          <w:rStyle w:val="a6"/>
          <w:sz w:val="20"/>
          <w:szCs w:val="20"/>
          <w:rtl/>
        </w:rPr>
        <w:footnoteReference w:id="227"/>
      </w:r>
      <w:r>
        <w:rPr>
          <w:sz w:val="20"/>
          <w:szCs w:val="20"/>
          <w:rtl/>
        </w:rPr>
        <w:br/>
      </w:r>
      <w:r>
        <w:rPr>
          <w:rFonts w:hint="cs"/>
          <w:sz w:val="20"/>
          <w:szCs w:val="20"/>
          <w:rtl/>
        </w:rPr>
        <w:t xml:space="preserve">א. </w:t>
      </w:r>
      <w:r w:rsidRPr="00BC629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 ואפילו אם עבד ע"ז באונס פסול.</w:t>
      </w:r>
      <w:r>
        <w:rPr>
          <w:sz w:val="20"/>
          <w:szCs w:val="20"/>
          <w:rtl/>
        </w:rPr>
        <w:br/>
      </w:r>
      <w:r w:rsidRPr="00BC629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הפסוק שמובא במשנה מדבר גם באופן שהכוהן חזר בתשובה, וכך משמע בפשט המשנה שהיא עוסקת אפילו בכוהן שחזר בתשובה.</w:t>
      </w:r>
      <w:r>
        <w:rPr>
          <w:sz w:val="20"/>
          <w:szCs w:val="20"/>
          <w:rtl/>
        </w:rPr>
        <w:br/>
      </w:r>
      <w:r>
        <w:rPr>
          <w:rFonts w:hint="cs"/>
          <w:sz w:val="20"/>
          <w:szCs w:val="20"/>
          <w:rtl/>
        </w:rPr>
        <w:t xml:space="preserve">ב. </w:t>
      </w:r>
      <w:r w:rsidRPr="00BC6296">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כן, ואפילו אם עבד עבודה זרה במזיד.</w:t>
      </w:r>
      <w:r>
        <w:rPr>
          <w:rStyle w:val="a6"/>
          <w:sz w:val="20"/>
          <w:szCs w:val="20"/>
          <w:rtl/>
        </w:rPr>
        <w:footnoteReference w:id="228"/>
      </w:r>
      <w:r>
        <w:rPr>
          <w:sz w:val="20"/>
          <w:szCs w:val="20"/>
          <w:rtl/>
        </w:rPr>
        <w:br/>
      </w:r>
      <w:r w:rsidRPr="00BC629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המשנה דימתה את הכוהן הנ"ל לבעל מום, ובעל מום כשר לעבודה מעיקר הדין </w:t>
      </w:r>
      <w:r w:rsidRPr="00577ED9">
        <w:rPr>
          <w:rFonts w:hint="cs"/>
          <w:sz w:val="18"/>
          <w:szCs w:val="18"/>
          <w:rtl/>
        </w:rPr>
        <w:t>(אלא שחכמים פסלוהו מפני שהעם מסתכלים בו)</w:t>
      </w:r>
      <w:r>
        <w:rPr>
          <w:rFonts w:hint="cs"/>
          <w:sz w:val="20"/>
          <w:szCs w:val="20"/>
          <w:rtl/>
        </w:rPr>
        <w:t>.</w:t>
      </w:r>
      <w:r>
        <w:rPr>
          <w:sz w:val="20"/>
          <w:szCs w:val="20"/>
          <w:rtl/>
        </w:rPr>
        <w:br/>
      </w:r>
      <w:r>
        <w:rPr>
          <w:rFonts w:hint="cs"/>
          <w:sz w:val="20"/>
          <w:szCs w:val="20"/>
          <w:rtl/>
        </w:rPr>
        <w:t>ועוד, במשנה נאמר שלא ישמשו במקדש בירושלים, משמע שבנוב וגבעון יכולים לשמש, ה"ה לנשיאת כפיים.</w:t>
      </w:r>
      <w:r>
        <w:rPr>
          <w:sz w:val="20"/>
          <w:szCs w:val="20"/>
          <w:rtl/>
        </w:rPr>
        <w:br/>
      </w:r>
      <w:r>
        <w:rPr>
          <w:rFonts w:hint="cs"/>
          <w:sz w:val="20"/>
          <w:szCs w:val="20"/>
          <w:rtl/>
        </w:rPr>
        <w:t xml:space="preserve">ג. </w:t>
      </w:r>
      <w:r w:rsidRPr="00BC6296">
        <w:rPr>
          <w:rFonts w:hint="cs"/>
          <w:b/>
          <w:bCs/>
          <w:sz w:val="20"/>
          <w:szCs w:val="20"/>
          <w:rtl/>
        </w:rPr>
        <w:t>מהר"ם מרוטנבורג</w:t>
      </w:r>
      <w:r>
        <w:rPr>
          <w:rFonts w:hint="cs"/>
          <w:sz w:val="20"/>
          <w:szCs w:val="20"/>
          <w:rtl/>
        </w:rPr>
        <w:t xml:space="preserve"> </w:t>
      </w:r>
      <w:r>
        <w:rPr>
          <w:sz w:val="20"/>
          <w:szCs w:val="20"/>
          <w:rtl/>
        </w:rPr>
        <w:t>–</w:t>
      </w:r>
      <w:r>
        <w:rPr>
          <w:rFonts w:hint="cs"/>
          <w:sz w:val="20"/>
          <w:szCs w:val="20"/>
          <w:rtl/>
        </w:rPr>
        <w:t xml:space="preserve"> אין אומרים לו לעלות, אך אם עלה אין מוחים בידו.</w:t>
      </w:r>
    </w:p>
    <w:p w14:paraId="7DACD7FE" w14:textId="77777777" w:rsidR="00BB3441" w:rsidRDefault="00BB3441" w:rsidP="00BB3441">
      <w:pPr>
        <w:rPr>
          <w:sz w:val="20"/>
          <w:szCs w:val="20"/>
          <w:rtl/>
        </w:rPr>
      </w:pPr>
      <w:r>
        <w:rPr>
          <w:rFonts w:hint="cs"/>
          <w:sz w:val="20"/>
          <w:szCs w:val="20"/>
          <w:rtl/>
        </w:rPr>
        <w:t xml:space="preserve">הכרעת </w:t>
      </w:r>
      <w:r w:rsidRPr="00BC6296">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w:t>
      </w:r>
      <w:r w:rsidRPr="00BC6296">
        <w:rPr>
          <w:rFonts w:hint="cs"/>
          <w:b/>
          <w:bCs/>
          <w:sz w:val="20"/>
          <w:szCs w:val="20"/>
          <w:rtl/>
        </w:rPr>
        <w:t>האגור</w:t>
      </w:r>
      <w:r>
        <w:rPr>
          <w:rFonts w:hint="cs"/>
          <w:sz w:val="20"/>
          <w:szCs w:val="20"/>
          <w:rtl/>
        </w:rPr>
        <w:t xml:space="preserve"> כתב שמנהג העולם לתת לו לשאת כפיו וגם לקראו לתורה ראשון.</w:t>
      </w:r>
      <w:r>
        <w:rPr>
          <w:sz w:val="20"/>
          <w:szCs w:val="20"/>
          <w:rtl/>
        </w:rPr>
        <w:br/>
      </w:r>
      <w:r>
        <w:rPr>
          <w:rFonts w:hint="cs"/>
          <w:sz w:val="20"/>
          <w:szCs w:val="20"/>
          <w:rtl/>
        </w:rPr>
        <w:t>וכן יש להורות, כדי לפתוח פתח לבעלי תשובה.</w:t>
      </w:r>
    </w:p>
    <w:p w14:paraId="6AE7154B" w14:textId="77777777" w:rsidR="00BB3441" w:rsidRDefault="00BB3441" w:rsidP="00BB3441">
      <w:pPr>
        <w:rPr>
          <w:sz w:val="20"/>
          <w:szCs w:val="20"/>
          <w:rtl/>
        </w:rPr>
      </w:pPr>
      <w:r>
        <w:rPr>
          <w:rFonts w:hint="cs"/>
          <w:b/>
          <w:bCs/>
          <w:sz w:val="20"/>
          <w:szCs w:val="20"/>
          <w:rtl/>
        </w:rPr>
        <w:t>אנוס שלא עשה מעשה</w:t>
      </w:r>
      <w:r>
        <w:rPr>
          <w:b/>
          <w:bCs/>
          <w:sz w:val="20"/>
          <w:szCs w:val="20"/>
          <w:rtl/>
        </w:rPr>
        <w:br/>
      </w:r>
      <w:r>
        <w:rPr>
          <w:rFonts w:hint="cs"/>
          <w:sz w:val="20"/>
          <w:szCs w:val="20"/>
          <w:rtl/>
        </w:rPr>
        <w:t>כהן שהמיר דתו באונס ולא עבד ע"ז, לכו"ע נושא כפיו.</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8F50AF">
        <w:rPr>
          <w:rFonts w:cs="Arial"/>
          <w:sz w:val="20"/>
          <w:szCs w:val="20"/>
          <w:rtl/>
        </w:rPr>
        <w:t>מומר לעבודת אלילים לא י</w:t>
      </w:r>
      <w:r>
        <w:rPr>
          <w:rFonts w:cs="Arial" w:hint="cs"/>
          <w:sz w:val="20"/>
          <w:szCs w:val="20"/>
          <w:rtl/>
        </w:rPr>
        <w:t>י</w:t>
      </w:r>
      <w:r w:rsidRPr="008F50AF">
        <w:rPr>
          <w:rFonts w:cs="Arial"/>
          <w:sz w:val="20"/>
          <w:szCs w:val="20"/>
          <w:rtl/>
        </w:rPr>
        <w:t>שא את כפיו</w:t>
      </w:r>
      <w:r>
        <w:rPr>
          <w:rFonts w:cs="Arial" w:hint="cs"/>
          <w:sz w:val="20"/>
          <w:szCs w:val="20"/>
          <w:rtl/>
        </w:rPr>
        <w:t>.</w:t>
      </w:r>
      <w:r w:rsidRPr="008F50AF">
        <w:rPr>
          <w:rFonts w:cs="Arial"/>
          <w:sz w:val="20"/>
          <w:szCs w:val="20"/>
          <w:rtl/>
        </w:rPr>
        <w:t xml:space="preserve"> וי</w:t>
      </w:r>
      <w:r>
        <w:rPr>
          <w:rFonts w:cs="Arial" w:hint="cs"/>
          <w:sz w:val="20"/>
          <w:szCs w:val="20"/>
          <w:rtl/>
        </w:rPr>
        <w:t>ש אומרים</w:t>
      </w:r>
      <w:r w:rsidRPr="008F50AF">
        <w:rPr>
          <w:rFonts w:cs="Arial"/>
          <w:sz w:val="20"/>
          <w:szCs w:val="20"/>
          <w:rtl/>
        </w:rPr>
        <w:t xml:space="preserve"> שאם עשה תשובה, נושא כפיו </w:t>
      </w:r>
      <w:r w:rsidRPr="008F50AF">
        <w:rPr>
          <w:rFonts w:cs="Arial"/>
          <w:sz w:val="18"/>
          <w:szCs w:val="18"/>
          <w:rtl/>
        </w:rPr>
        <w:t>(וכן עיקר)</w:t>
      </w:r>
      <w:r>
        <w:rPr>
          <w:rFonts w:cs="Arial" w:hint="cs"/>
          <w:sz w:val="20"/>
          <w:szCs w:val="20"/>
          <w:rtl/>
        </w:rPr>
        <w:t>.</w:t>
      </w:r>
      <w:r w:rsidRPr="008F50AF">
        <w:rPr>
          <w:rFonts w:cs="Arial"/>
          <w:sz w:val="20"/>
          <w:szCs w:val="20"/>
          <w:rtl/>
        </w:rPr>
        <w:t xml:space="preserve"> ואם נאנס, לדברי הכל נושא כפיו</w:t>
      </w:r>
      <w:r>
        <w:rPr>
          <w:rFonts w:cs="Arial" w:hint="cs"/>
          <w:sz w:val="20"/>
          <w:szCs w:val="20"/>
          <w:rtl/>
        </w:rPr>
        <w:t>"</w:t>
      </w:r>
      <w:r w:rsidRPr="008F50AF">
        <w:rPr>
          <w:rFonts w:cs="Arial"/>
          <w:sz w:val="20"/>
          <w:szCs w:val="20"/>
          <w:rtl/>
        </w:rPr>
        <w:t>.</w:t>
      </w:r>
    </w:p>
    <w:p w14:paraId="3E28DF59" w14:textId="77777777" w:rsidR="00BB3441" w:rsidRPr="00F67C5E" w:rsidRDefault="00BB3441" w:rsidP="00BB3441">
      <w:pPr>
        <w:rPr>
          <w:sz w:val="20"/>
          <w:szCs w:val="20"/>
          <w:rtl/>
        </w:rPr>
      </w:pPr>
      <w:r w:rsidRPr="00F67C5E">
        <w:rPr>
          <w:rFonts w:hint="cs"/>
          <w:sz w:val="20"/>
          <w:szCs w:val="20"/>
          <w:u w:val="single"/>
          <w:rtl/>
        </w:rPr>
        <w:t>פרטים נוספים בדין זה</w:t>
      </w:r>
      <w:r w:rsidRPr="00F67C5E">
        <w:rPr>
          <w:sz w:val="20"/>
          <w:szCs w:val="20"/>
          <w:u w:val="single"/>
          <w:rtl/>
        </w:rPr>
        <w:br/>
      </w:r>
      <w:r>
        <w:rPr>
          <w:rFonts w:hint="cs"/>
          <w:sz w:val="20"/>
          <w:szCs w:val="20"/>
          <w:rtl/>
        </w:rPr>
        <w:t>א. אם הבטיח להמיר דתו וחזר בתשובה, לכו"ע אינו נפסל.</w:t>
      </w:r>
      <w:r>
        <w:rPr>
          <w:sz w:val="20"/>
          <w:szCs w:val="20"/>
          <w:rtl/>
        </w:rPr>
        <w:br/>
      </w:r>
      <w:r>
        <w:rPr>
          <w:rFonts w:hint="cs"/>
          <w:sz w:val="20"/>
          <w:szCs w:val="20"/>
          <w:rtl/>
        </w:rPr>
        <w:t>ב. מומר לדת הישמעאלים, אע"פ שאינם מוגדרים כעובדי עבודה זרה, מכל מקום מקרי מומר ולא יישא כפיו.</w:t>
      </w:r>
      <w:r>
        <w:rPr>
          <w:sz w:val="20"/>
          <w:szCs w:val="20"/>
          <w:rtl/>
        </w:rPr>
        <w:br/>
      </w:r>
      <w:r>
        <w:rPr>
          <w:rFonts w:hint="cs"/>
          <w:sz w:val="20"/>
          <w:szCs w:val="20"/>
          <w:rtl/>
        </w:rPr>
        <w:t>ג. המומר לחלל שבתות בפרהסיה, מקרי מומר ואינו נושא כפיו.</w:t>
      </w:r>
      <w:r>
        <w:rPr>
          <w:rStyle w:val="a6"/>
          <w:sz w:val="20"/>
          <w:szCs w:val="20"/>
          <w:rtl/>
        </w:rPr>
        <w:footnoteReference w:id="229"/>
      </w:r>
    </w:p>
    <w:p w14:paraId="410D31F9" w14:textId="77777777" w:rsidR="00BB3441" w:rsidRPr="00BF1DD4" w:rsidRDefault="00BB3441" w:rsidP="00BB3441">
      <w:pPr>
        <w:rPr>
          <w:sz w:val="18"/>
          <w:szCs w:val="18"/>
          <w:rtl/>
        </w:rPr>
      </w:pPr>
      <w:r w:rsidRPr="00BF1DD4">
        <w:rPr>
          <w:rFonts w:hint="cs"/>
          <w:sz w:val="18"/>
          <w:szCs w:val="18"/>
          <w:rtl/>
        </w:rPr>
        <w:t>[</w:t>
      </w:r>
      <w:r w:rsidRPr="00290C3E">
        <w:rPr>
          <w:rFonts w:hint="cs"/>
          <w:b/>
          <w:bCs/>
          <w:sz w:val="18"/>
          <w:szCs w:val="18"/>
          <w:rtl/>
        </w:rPr>
        <w:t>סיכום</w:t>
      </w:r>
      <w:r w:rsidRPr="00BF1DD4">
        <w:rPr>
          <w:rFonts w:hint="cs"/>
          <w:sz w:val="18"/>
          <w:szCs w:val="18"/>
          <w:rtl/>
        </w:rPr>
        <w:t xml:space="preserve">. </w:t>
      </w:r>
      <w:r w:rsidRPr="00290C3E">
        <w:rPr>
          <w:rFonts w:hint="cs"/>
          <w:b/>
          <w:bCs/>
          <w:sz w:val="18"/>
          <w:szCs w:val="18"/>
          <w:rtl/>
        </w:rPr>
        <w:t>משנה</w:t>
      </w:r>
      <w:r w:rsidRPr="00BF1DD4">
        <w:rPr>
          <w:rFonts w:hint="cs"/>
          <w:sz w:val="18"/>
          <w:szCs w:val="18"/>
          <w:rtl/>
        </w:rPr>
        <w:t>. כהנים ששימשו לעבודה זרה, פסולים מלעבוד במקדש. האם כהן ש</w:t>
      </w:r>
      <w:r>
        <w:rPr>
          <w:rFonts w:hint="cs"/>
          <w:sz w:val="18"/>
          <w:szCs w:val="18"/>
          <w:rtl/>
        </w:rPr>
        <w:t xml:space="preserve">עבד ע"ז </w:t>
      </w:r>
      <w:r w:rsidRPr="00BF1DD4">
        <w:rPr>
          <w:rFonts w:hint="cs"/>
          <w:sz w:val="18"/>
          <w:szCs w:val="18"/>
          <w:rtl/>
        </w:rPr>
        <w:t xml:space="preserve">וחזר בתשובה נושא כפיו? </w:t>
      </w:r>
      <w:r w:rsidRPr="00290C3E">
        <w:rPr>
          <w:rFonts w:hint="cs"/>
          <w:b/>
          <w:bCs/>
          <w:sz w:val="18"/>
          <w:szCs w:val="18"/>
          <w:rtl/>
        </w:rPr>
        <w:t>רמב"ם</w:t>
      </w:r>
      <w:r w:rsidRPr="00BF1DD4">
        <w:rPr>
          <w:rFonts w:hint="cs"/>
          <w:sz w:val="18"/>
          <w:szCs w:val="18"/>
          <w:rtl/>
        </w:rPr>
        <w:t>. לא</w:t>
      </w:r>
      <w:r>
        <w:rPr>
          <w:rFonts w:hint="cs"/>
          <w:sz w:val="18"/>
          <w:szCs w:val="18"/>
          <w:rtl/>
        </w:rPr>
        <w:t>, ואפילו אם עבד באונס</w:t>
      </w:r>
      <w:r w:rsidRPr="00BF1DD4">
        <w:rPr>
          <w:rFonts w:hint="cs"/>
          <w:sz w:val="18"/>
          <w:szCs w:val="18"/>
          <w:rtl/>
        </w:rPr>
        <w:t xml:space="preserve">, וכ"פ </w:t>
      </w:r>
      <w:r w:rsidRPr="00290C3E">
        <w:rPr>
          <w:rFonts w:hint="cs"/>
          <w:b/>
          <w:bCs/>
          <w:sz w:val="18"/>
          <w:szCs w:val="18"/>
          <w:rtl/>
        </w:rPr>
        <w:t>המחבר</w:t>
      </w:r>
      <w:r w:rsidRPr="00BF1DD4">
        <w:rPr>
          <w:rFonts w:hint="cs"/>
          <w:sz w:val="18"/>
          <w:szCs w:val="18"/>
          <w:rtl/>
        </w:rPr>
        <w:t xml:space="preserve">. </w:t>
      </w:r>
      <w:r w:rsidRPr="00290C3E">
        <w:rPr>
          <w:rFonts w:hint="cs"/>
          <w:b/>
          <w:bCs/>
          <w:sz w:val="18"/>
          <w:szCs w:val="18"/>
          <w:rtl/>
        </w:rPr>
        <w:t>טעם</w:t>
      </w:r>
      <w:r w:rsidRPr="00BF1DD4">
        <w:rPr>
          <w:rFonts w:hint="cs"/>
          <w:sz w:val="18"/>
          <w:szCs w:val="18"/>
          <w:rtl/>
        </w:rPr>
        <w:t xml:space="preserve">. המשנה דיברה גם אם עשה תשובה. </w:t>
      </w:r>
      <w:r w:rsidRPr="00290C3E">
        <w:rPr>
          <w:rFonts w:hint="cs"/>
          <w:b/>
          <w:bCs/>
          <w:sz w:val="18"/>
          <w:szCs w:val="18"/>
          <w:rtl/>
        </w:rPr>
        <w:t>רש"י</w:t>
      </w:r>
      <w:r w:rsidRPr="00BF1DD4">
        <w:rPr>
          <w:rFonts w:hint="cs"/>
          <w:sz w:val="18"/>
          <w:szCs w:val="18"/>
          <w:rtl/>
        </w:rPr>
        <w:t xml:space="preserve">. כן, וכ"פ </w:t>
      </w:r>
      <w:r w:rsidRPr="00290C3E">
        <w:rPr>
          <w:rFonts w:hint="cs"/>
          <w:b/>
          <w:bCs/>
          <w:sz w:val="18"/>
          <w:szCs w:val="18"/>
          <w:rtl/>
        </w:rPr>
        <w:t>הרמ"א</w:t>
      </w:r>
      <w:r w:rsidRPr="00BF1DD4">
        <w:rPr>
          <w:rFonts w:hint="cs"/>
          <w:sz w:val="18"/>
          <w:szCs w:val="18"/>
          <w:rtl/>
        </w:rPr>
        <w:t xml:space="preserve">. </w:t>
      </w:r>
      <w:r w:rsidRPr="00290C3E">
        <w:rPr>
          <w:rFonts w:hint="cs"/>
          <w:b/>
          <w:bCs/>
          <w:sz w:val="18"/>
          <w:szCs w:val="18"/>
          <w:rtl/>
        </w:rPr>
        <w:t>טעם</w:t>
      </w:r>
      <w:r w:rsidRPr="00BF1DD4">
        <w:rPr>
          <w:rFonts w:hint="cs"/>
          <w:sz w:val="18"/>
          <w:szCs w:val="18"/>
          <w:rtl/>
        </w:rPr>
        <w:t xml:space="preserve">. רק במקדש פסולים, בנוב וגבעון כשרים, והוא הדין לנשיאת כפיים. </w:t>
      </w:r>
      <w:r w:rsidRPr="00290C3E">
        <w:rPr>
          <w:rFonts w:hint="cs"/>
          <w:b/>
          <w:bCs/>
          <w:sz w:val="18"/>
          <w:szCs w:val="18"/>
          <w:rtl/>
        </w:rPr>
        <w:t>מהר"ם</w:t>
      </w:r>
      <w:r w:rsidRPr="00BF1DD4">
        <w:rPr>
          <w:rFonts w:hint="cs"/>
          <w:sz w:val="18"/>
          <w:szCs w:val="18"/>
          <w:rtl/>
        </w:rPr>
        <w:t>. אם עלה לא ירד. נאנס</w:t>
      </w:r>
      <w:r>
        <w:rPr>
          <w:rFonts w:hint="cs"/>
          <w:sz w:val="18"/>
          <w:szCs w:val="18"/>
          <w:rtl/>
        </w:rPr>
        <w:t xml:space="preserve"> ולא עבד</w:t>
      </w:r>
      <w:r w:rsidRPr="00BF1DD4">
        <w:rPr>
          <w:rFonts w:hint="cs"/>
          <w:sz w:val="18"/>
          <w:szCs w:val="18"/>
          <w:rtl/>
        </w:rPr>
        <w:t>. נושא כפיו</w:t>
      </w:r>
      <w:r>
        <w:rPr>
          <w:rFonts w:hint="cs"/>
          <w:sz w:val="18"/>
          <w:szCs w:val="18"/>
          <w:rtl/>
        </w:rPr>
        <w:t xml:space="preserve"> לכו"ע</w:t>
      </w:r>
      <w:r w:rsidRPr="00BF1DD4">
        <w:rPr>
          <w:rFonts w:hint="cs"/>
          <w:sz w:val="18"/>
          <w:szCs w:val="18"/>
          <w:rtl/>
        </w:rPr>
        <w:t>.</w:t>
      </w:r>
      <w:r>
        <w:rPr>
          <w:rFonts w:hint="cs"/>
          <w:sz w:val="18"/>
          <w:szCs w:val="18"/>
          <w:rtl/>
        </w:rPr>
        <w:t>]</w:t>
      </w:r>
    </w:p>
    <w:p w14:paraId="3242F2BA" w14:textId="77777777" w:rsidR="00BB3441" w:rsidRPr="00BF1DD4" w:rsidRDefault="00BB3441" w:rsidP="00BB3441">
      <w:pPr>
        <w:rPr>
          <w:sz w:val="20"/>
          <w:szCs w:val="20"/>
          <w:rtl/>
        </w:rPr>
      </w:pPr>
      <w:r>
        <w:rPr>
          <w:sz w:val="20"/>
          <w:szCs w:val="20"/>
          <w:rtl/>
        </w:rPr>
        <w:br/>
      </w:r>
      <w:r>
        <w:rPr>
          <w:rFonts w:hint="cs"/>
          <w:b/>
          <w:bCs/>
          <w:sz w:val="20"/>
          <w:szCs w:val="20"/>
          <w:rtl/>
        </w:rPr>
        <w:t xml:space="preserve">סעיף לח </w:t>
      </w:r>
      <w:r>
        <w:rPr>
          <w:b/>
          <w:bCs/>
          <w:sz w:val="20"/>
          <w:szCs w:val="20"/>
          <w:rtl/>
        </w:rPr>
        <w:t>–</w:t>
      </w:r>
      <w:r>
        <w:rPr>
          <w:rFonts w:hint="cs"/>
          <w:b/>
          <w:bCs/>
          <w:sz w:val="20"/>
          <w:szCs w:val="20"/>
          <w:rtl/>
        </w:rPr>
        <w:t xml:space="preserve"> כהן שיכור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תענית (כו:) "</w:t>
      </w:r>
      <w:r w:rsidRPr="00065D17">
        <w:rPr>
          <w:rFonts w:cs="Arial"/>
          <w:sz w:val="20"/>
          <w:szCs w:val="20"/>
          <w:rtl/>
        </w:rPr>
        <w:t>ש</w:t>
      </w:r>
      <w:r>
        <w:rPr>
          <w:rFonts w:cs="Arial" w:hint="cs"/>
          <w:sz w:val="20"/>
          <w:szCs w:val="20"/>
          <w:rtl/>
        </w:rPr>
        <w:t>י</w:t>
      </w:r>
      <w:r w:rsidRPr="00065D17">
        <w:rPr>
          <w:rFonts w:cs="Arial"/>
          <w:sz w:val="20"/>
          <w:szCs w:val="20"/>
          <w:rtl/>
        </w:rPr>
        <w:t>כור אסור בנשיאת כפ</w:t>
      </w:r>
      <w:r>
        <w:rPr>
          <w:rFonts w:cs="Arial" w:hint="cs"/>
          <w:sz w:val="20"/>
          <w:szCs w:val="20"/>
          <w:rtl/>
        </w:rPr>
        <w:t>י</w:t>
      </w:r>
      <w:r w:rsidRPr="00065D17">
        <w:rPr>
          <w:rFonts w:cs="Arial"/>
          <w:sz w:val="20"/>
          <w:szCs w:val="20"/>
          <w:rtl/>
        </w:rPr>
        <w:t>ים</w:t>
      </w:r>
      <w:r>
        <w:rPr>
          <w:rFonts w:cs="Arial" w:hint="cs"/>
          <w:sz w:val="20"/>
          <w:szCs w:val="20"/>
          <w:rtl/>
        </w:rPr>
        <w:t>".</w:t>
      </w:r>
    </w:p>
    <w:p w14:paraId="4D66982B" w14:textId="77777777" w:rsidR="00BB3441" w:rsidRDefault="00BB3441" w:rsidP="00BB3441">
      <w:pPr>
        <w:rPr>
          <w:sz w:val="20"/>
          <w:szCs w:val="20"/>
          <w:rtl/>
        </w:rPr>
      </w:pPr>
      <w:r>
        <w:rPr>
          <w:rFonts w:cs="Arial" w:hint="cs"/>
          <w:b/>
          <w:bCs/>
          <w:sz w:val="20"/>
          <w:szCs w:val="20"/>
          <w:rtl/>
        </w:rPr>
        <w:t>שיטות הראשונים</w:t>
      </w:r>
      <w:r>
        <w:rPr>
          <w:rFonts w:cs="Arial"/>
          <w:b/>
          <w:bCs/>
          <w:sz w:val="20"/>
          <w:szCs w:val="20"/>
          <w:rtl/>
        </w:rPr>
        <w:br/>
      </w:r>
      <w:r w:rsidRPr="00065D17">
        <w:rPr>
          <w:rFonts w:cs="Arial" w:hint="cs"/>
          <w:sz w:val="20"/>
          <w:szCs w:val="20"/>
          <w:rtl/>
        </w:rPr>
        <w:t>איזה שיכור אסור לשאת את כפיו?</w:t>
      </w:r>
      <w:r>
        <w:rPr>
          <w:rFonts w:cs="Arial"/>
          <w:b/>
          <w:bCs/>
          <w:sz w:val="20"/>
          <w:szCs w:val="20"/>
          <w:rtl/>
        </w:rPr>
        <w:br/>
      </w:r>
      <w:r>
        <w:rPr>
          <w:rFonts w:cs="Arial" w:hint="cs"/>
          <w:sz w:val="20"/>
          <w:szCs w:val="20"/>
          <w:rtl/>
        </w:rPr>
        <w:t xml:space="preserve">א. </w:t>
      </w:r>
      <w:r w:rsidRPr="00065D17">
        <w:rPr>
          <w:rFonts w:hint="cs"/>
          <w:b/>
          <w:bCs/>
          <w:sz w:val="20"/>
          <w:szCs w:val="20"/>
          <w:rtl/>
        </w:rPr>
        <w:t xml:space="preserve">רבינו ירוחם </w:t>
      </w:r>
      <w:r>
        <w:rPr>
          <w:sz w:val="20"/>
          <w:szCs w:val="20"/>
          <w:rtl/>
        </w:rPr>
        <w:t>–</w:t>
      </w:r>
      <w:r>
        <w:rPr>
          <w:rFonts w:hint="cs"/>
          <w:sz w:val="20"/>
          <w:szCs w:val="20"/>
          <w:rtl/>
        </w:rPr>
        <w:t xml:space="preserve"> כאשר הגיע לשכרותו של לוט.</w:t>
      </w:r>
      <w:r>
        <w:rPr>
          <w:sz w:val="20"/>
          <w:szCs w:val="20"/>
          <w:rtl/>
        </w:rPr>
        <w:br/>
      </w:r>
      <w:r w:rsidRPr="00065D1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נשיאת כפיים כדין תפילה, וכפי שבתפילה אם אינו יכול לדבר בפני המלך תפילתו תועבה, ה"ה כאן.</w:t>
      </w:r>
      <w:r>
        <w:rPr>
          <w:sz w:val="20"/>
          <w:szCs w:val="20"/>
          <w:rtl/>
        </w:rPr>
        <w:br/>
      </w:r>
      <w:r>
        <w:rPr>
          <w:rFonts w:hint="cs"/>
          <w:sz w:val="20"/>
          <w:szCs w:val="20"/>
          <w:rtl/>
        </w:rPr>
        <w:t xml:space="preserve">ב. </w:t>
      </w:r>
      <w:r w:rsidRPr="00065D17">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אפילו אם שתה רק רביעית יין, וכ"פ </w:t>
      </w:r>
      <w:r w:rsidRPr="00D07B27">
        <w:rPr>
          <w:rFonts w:hint="cs"/>
          <w:b/>
          <w:bCs/>
          <w:sz w:val="20"/>
          <w:szCs w:val="20"/>
          <w:rtl/>
        </w:rPr>
        <w:t>המחבר</w:t>
      </w:r>
      <w:r>
        <w:rPr>
          <w:rFonts w:hint="cs"/>
          <w:sz w:val="20"/>
          <w:szCs w:val="20"/>
          <w:rtl/>
        </w:rPr>
        <w:t>.</w:t>
      </w:r>
      <w:r>
        <w:rPr>
          <w:sz w:val="20"/>
          <w:szCs w:val="20"/>
          <w:rtl/>
        </w:rPr>
        <w:br/>
      </w:r>
      <w:r w:rsidRPr="00065D1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נשיאת כפיים הוקשה לעבודה במקדש, ובעבודה אפילו ברביעית פסול.</w:t>
      </w:r>
    </w:p>
    <w:p w14:paraId="73E89836" w14:textId="77777777" w:rsidR="00BB3441" w:rsidRPr="00065D17" w:rsidRDefault="00BB3441" w:rsidP="00BB3441">
      <w:pPr>
        <w:rPr>
          <w:sz w:val="20"/>
          <w:szCs w:val="20"/>
          <w:rtl/>
        </w:rPr>
      </w:pPr>
      <w:r>
        <w:rPr>
          <w:rFonts w:hint="cs"/>
          <w:b/>
          <w:bCs/>
          <w:sz w:val="20"/>
          <w:szCs w:val="20"/>
          <w:rtl/>
        </w:rPr>
        <w:t>אופן השתייה הפוסלת</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דווקא אם שתה רביעית לא מזוגה בפעם אחת לא יישא את כפיו, אך אם שתה רביעית בשתי פעמים או שנתן לתוכה מעט מים, מותר.</w:t>
      </w:r>
      <w:r>
        <w:rPr>
          <w:sz w:val="20"/>
          <w:szCs w:val="20"/>
          <w:rtl/>
        </w:rPr>
        <w:br/>
      </w:r>
      <w:r w:rsidRPr="00065D1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לגבי ביאת מקדש כה"ג פטור, וכיוון שבביאת מקדש פטור, בנשיאת כפיים מותר לכתחילה.</w:t>
      </w:r>
      <w:r>
        <w:rPr>
          <w:sz w:val="20"/>
          <w:szCs w:val="20"/>
          <w:rtl/>
        </w:rPr>
        <w:br/>
      </w:r>
      <w:r>
        <w:rPr>
          <w:rFonts w:hint="cs"/>
          <w:sz w:val="20"/>
          <w:szCs w:val="20"/>
          <w:rtl/>
        </w:rPr>
        <w:t xml:space="preserve">אמנם, אם שתה יותר מרביעית, אפילו אם היתה מזוגה ושתה אותה ביותר משתי פעמים </w:t>
      </w:r>
      <w:r>
        <w:rPr>
          <w:sz w:val="20"/>
          <w:szCs w:val="20"/>
          <w:rtl/>
        </w:rPr>
        <w:t>–</w:t>
      </w:r>
      <w:r>
        <w:rPr>
          <w:rFonts w:hint="cs"/>
          <w:sz w:val="20"/>
          <w:szCs w:val="20"/>
          <w:rtl/>
        </w:rPr>
        <w:t xml:space="preserve"> לא יישא כפיו.</w:t>
      </w:r>
    </w:p>
    <w:p w14:paraId="3D2453B7"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D07B27">
        <w:rPr>
          <w:rFonts w:cs="Arial"/>
          <w:sz w:val="20"/>
          <w:szCs w:val="20"/>
          <w:rtl/>
        </w:rPr>
        <w:t>שתה רביעית יין בבת אחת, לא י</w:t>
      </w:r>
      <w:r>
        <w:rPr>
          <w:rFonts w:cs="Arial" w:hint="cs"/>
          <w:sz w:val="20"/>
          <w:szCs w:val="20"/>
          <w:rtl/>
        </w:rPr>
        <w:t>י</w:t>
      </w:r>
      <w:r w:rsidRPr="00D07B27">
        <w:rPr>
          <w:rFonts w:cs="Arial"/>
          <w:sz w:val="20"/>
          <w:szCs w:val="20"/>
          <w:rtl/>
        </w:rPr>
        <w:t>שא את כפיו; שתאן בשני פעמים, או שנתן לתוכו מעט מים, מותר; ואם שתה יותר מרביעית, אף על פי שהוא מזוג ואפילו שתאו בכמה פעמים, לא י</w:t>
      </w:r>
      <w:r>
        <w:rPr>
          <w:rFonts w:cs="Arial" w:hint="cs"/>
          <w:sz w:val="20"/>
          <w:szCs w:val="20"/>
          <w:rtl/>
        </w:rPr>
        <w:t>י</w:t>
      </w:r>
      <w:r w:rsidRPr="00D07B27">
        <w:rPr>
          <w:rFonts w:cs="Arial"/>
          <w:sz w:val="20"/>
          <w:szCs w:val="20"/>
          <w:rtl/>
        </w:rPr>
        <w:t>שא את כפיו עד שיסיר יינו מעליו</w:t>
      </w:r>
      <w:r>
        <w:rPr>
          <w:rStyle w:val="a6"/>
          <w:rFonts w:cs="Arial"/>
          <w:sz w:val="20"/>
          <w:szCs w:val="20"/>
          <w:rtl/>
        </w:rPr>
        <w:footnoteReference w:id="230"/>
      </w:r>
      <w:r>
        <w:rPr>
          <w:rFonts w:cs="Arial" w:hint="cs"/>
          <w:sz w:val="20"/>
          <w:szCs w:val="20"/>
          <w:rtl/>
        </w:rPr>
        <w:t>"</w:t>
      </w:r>
      <w:r w:rsidRPr="00D07B27">
        <w:rPr>
          <w:rFonts w:cs="Arial"/>
          <w:sz w:val="20"/>
          <w:szCs w:val="20"/>
          <w:rtl/>
        </w:rPr>
        <w:t>.</w:t>
      </w:r>
    </w:p>
    <w:p w14:paraId="35AC7650" w14:textId="77777777" w:rsidR="00BB3441" w:rsidRDefault="00BB3441" w:rsidP="00BB3441">
      <w:pPr>
        <w:rPr>
          <w:sz w:val="20"/>
          <w:szCs w:val="20"/>
          <w:rtl/>
        </w:rPr>
      </w:pPr>
      <w:r>
        <w:rPr>
          <w:rFonts w:hint="cs"/>
          <w:sz w:val="20"/>
          <w:szCs w:val="20"/>
          <w:u w:val="single"/>
          <w:rtl/>
        </w:rPr>
        <w:t>השתכר משאר משקים</w:t>
      </w:r>
      <w:r>
        <w:rPr>
          <w:sz w:val="20"/>
          <w:szCs w:val="20"/>
          <w:u w:val="single"/>
          <w:rtl/>
        </w:rPr>
        <w:br/>
      </w:r>
      <w:r>
        <w:rPr>
          <w:rFonts w:hint="cs"/>
          <w:sz w:val="20"/>
          <w:szCs w:val="20"/>
          <w:rtl/>
        </w:rPr>
        <w:t>מה דין כהן שהשתכר משאר משקה המשכר ואינו יכול לדבר בפני המלך?</w:t>
      </w:r>
      <w:r>
        <w:rPr>
          <w:sz w:val="20"/>
          <w:szCs w:val="20"/>
          <w:rtl/>
        </w:rPr>
        <w:br/>
      </w:r>
      <w:r>
        <w:rPr>
          <w:rFonts w:hint="cs"/>
          <w:sz w:val="20"/>
          <w:szCs w:val="20"/>
          <w:rtl/>
        </w:rPr>
        <w:t xml:space="preserve">א. </w:t>
      </w:r>
      <w:r w:rsidRPr="00430EBD">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נושא כפיו, ובלבד שלא הגיע לשכרותו של לוט.</w:t>
      </w:r>
      <w:r>
        <w:rPr>
          <w:sz w:val="20"/>
          <w:szCs w:val="20"/>
          <w:rtl/>
        </w:rPr>
        <w:br/>
      </w:r>
      <w:r>
        <w:rPr>
          <w:rFonts w:hint="cs"/>
          <w:sz w:val="20"/>
          <w:szCs w:val="20"/>
          <w:rtl/>
        </w:rPr>
        <w:t xml:space="preserve">ב. </w:t>
      </w:r>
      <w:r w:rsidRPr="00430EB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אינו נושא כפיו.</w:t>
      </w:r>
    </w:p>
    <w:p w14:paraId="3443A4F1" w14:textId="77777777" w:rsidR="00BB3441" w:rsidRPr="00BF75E5" w:rsidRDefault="00BB3441" w:rsidP="00BB3441">
      <w:pPr>
        <w:rPr>
          <w:sz w:val="18"/>
          <w:szCs w:val="18"/>
          <w:rtl/>
        </w:rPr>
      </w:pPr>
      <w:r w:rsidRPr="00BF75E5">
        <w:rPr>
          <w:rFonts w:hint="cs"/>
          <w:sz w:val="18"/>
          <w:szCs w:val="18"/>
          <w:rtl/>
        </w:rPr>
        <w:t>[</w:t>
      </w:r>
      <w:r w:rsidRPr="00BF75E5">
        <w:rPr>
          <w:rFonts w:hint="cs"/>
          <w:b/>
          <w:bCs/>
          <w:sz w:val="18"/>
          <w:szCs w:val="18"/>
          <w:rtl/>
        </w:rPr>
        <w:t>סיכום</w:t>
      </w:r>
      <w:r>
        <w:rPr>
          <w:rFonts w:hint="cs"/>
          <w:sz w:val="18"/>
          <w:szCs w:val="18"/>
          <w:rtl/>
        </w:rPr>
        <w:t xml:space="preserve">. </w:t>
      </w:r>
      <w:r w:rsidRPr="00BF75E5">
        <w:rPr>
          <w:rFonts w:hint="cs"/>
          <w:b/>
          <w:bCs/>
          <w:sz w:val="18"/>
          <w:szCs w:val="18"/>
          <w:rtl/>
        </w:rPr>
        <w:t>גמרא</w:t>
      </w:r>
      <w:r w:rsidRPr="00BF75E5">
        <w:rPr>
          <w:rFonts w:hint="cs"/>
          <w:sz w:val="18"/>
          <w:szCs w:val="18"/>
          <w:rtl/>
        </w:rPr>
        <w:t xml:space="preserve">. כהן שיכור לא יישא כפיו. </w:t>
      </w:r>
      <w:r w:rsidRPr="009F77B3">
        <w:rPr>
          <w:rFonts w:hint="cs"/>
          <w:b/>
          <w:bCs/>
          <w:sz w:val="18"/>
          <w:szCs w:val="18"/>
          <w:rtl/>
        </w:rPr>
        <w:t>רבינו ירוחם</w:t>
      </w:r>
      <w:r w:rsidRPr="00BF75E5">
        <w:rPr>
          <w:rFonts w:hint="cs"/>
          <w:sz w:val="18"/>
          <w:szCs w:val="18"/>
          <w:rtl/>
        </w:rPr>
        <w:t xml:space="preserve">. דווקא אם הגיע לשכרותו של לוט, כדין תפילה. </w:t>
      </w:r>
      <w:r w:rsidRPr="00BF75E5">
        <w:rPr>
          <w:rFonts w:hint="cs"/>
          <w:b/>
          <w:bCs/>
          <w:sz w:val="18"/>
          <w:szCs w:val="18"/>
          <w:rtl/>
        </w:rPr>
        <w:t>רמב"ם</w:t>
      </w:r>
      <w:r w:rsidRPr="00BF75E5">
        <w:rPr>
          <w:rFonts w:hint="cs"/>
          <w:sz w:val="18"/>
          <w:szCs w:val="18"/>
          <w:rtl/>
        </w:rPr>
        <w:t xml:space="preserve">. אפילו אם שתה רביעית, כדין עבודה במקדש, וכ"פ </w:t>
      </w:r>
      <w:r w:rsidRPr="00BF75E5">
        <w:rPr>
          <w:rFonts w:hint="cs"/>
          <w:b/>
          <w:bCs/>
          <w:sz w:val="18"/>
          <w:szCs w:val="18"/>
          <w:rtl/>
        </w:rPr>
        <w:t>המחבר</w:t>
      </w:r>
      <w:r w:rsidRPr="00BF75E5">
        <w:rPr>
          <w:rFonts w:hint="cs"/>
          <w:sz w:val="18"/>
          <w:szCs w:val="18"/>
          <w:rtl/>
        </w:rPr>
        <w:t xml:space="preserve">. ואולם, אם שתה בשתי פעמים או נתן לתוכו מעט מים, מותר. אך ביותר מרביעית, אפילו נתן מים או שתה בכמה פעמים, לא יישא כפיו. שיכור משאר משקים. </w:t>
      </w:r>
      <w:r w:rsidRPr="00BF75E5">
        <w:rPr>
          <w:rFonts w:hint="cs"/>
          <w:b/>
          <w:bCs/>
          <w:sz w:val="18"/>
          <w:szCs w:val="18"/>
          <w:rtl/>
        </w:rPr>
        <w:t>מג"א</w:t>
      </w:r>
      <w:r w:rsidRPr="00BF75E5">
        <w:rPr>
          <w:rFonts w:hint="cs"/>
          <w:sz w:val="18"/>
          <w:szCs w:val="18"/>
          <w:rtl/>
        </w:rPr>
        <w:t xml:space="preserve"> מקל, אך </w:t>
      </w:r>
      <w:r w:rsidRPr="00BF75E5">
        <w:rPr>
          <w:rFonts w:hint="cs"/>
          <w:b/>
          <w:bCs/>
          <w:sz w:val="18"/>
          <w:szCs w:val="18"/>
          <w:rtl/>
        </w:rPr>
        <w:t>המ"ב</w:t>
      </w:r>
      <w:r w:rsidRPr="00BF75E5">
        <w:rPr>
          <w:rFonts w:hint="cs"/>
          <w:sz w:val="18"/>
          <w:szCs w:val="18"/>
          <w:rtl/>
        </w:rPr>
        <w:t xml:space="preserve"> מחמיר.]</w:t>
      </w:r>
    </w:p>
    <w:p w14:paraId="221B8F23" w14:textId="77777777" w:rsidR="00BB3441" w:rsidRPr="007D4C9D" w:rsidRDefault="00BB3441" w:rsidP="00BB3441">
      <w:pPr>
        <w:rPr>
          <w:sz w:val="20"/>
          <w:szCs w:val="20"/>
          <w:rtl/>
        </w:rPr>
      </w:pPr>
      <w:r>
        <w:rPr>
          <w:sz w:val="20"/>
          <w:szCs w:val="20"/>
          <w:rtl/>
        </w:rPr>
        <w:br/>
      </w:r>
      <w:r>
        <w:rPr>
          <w:rFonts w:hint="cs"/>
          <w:b/>
          <w:bCs/>
          <w:sz w:val="20"/>
          <w:szCs w:val="20"/>
          <w:rtl/>
        </w:rPr>
        <w:t xml:space="preserve">סעיף לט </w:t>
      </w:r>
      <w:r>
        <w:rPr>
          <w:b/>
          <w:bCs/>
          <w:sz w:val="20"/>
          <w:szCs w:val="20"/>
          <w:rtl/>
        </w:rPr>
        <w:t>–</w:t>
      </w:r>
      <w:r>
        <w:rPr>
          <w:rFonts w:hint="cs"/>
          <w:b/>
          <w:bCs/>
          <w:sz w:val="20"/>
          <w:szCs w:val="20"/>
          <w:rtl/>
        </w:rPr>
        <w:t xml:space="preserve"> כהן שאינו מדקדק במצוות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כהן שלא היה בו אחד מהדברים המונעים מלברך את העם, אע"פ שאינו מדקדק במצוות </w:t>
      </w:r>
      <w:r w:rsidRPr="00EC6077">
        <w:rPr>
          <w:rFonts w:hint="cs"/>
          <w:sz w:val="18"/>
          <w:szCs w:val="18"/>
          <w:rtl/>
        </w:rPr>
        <w:t>(אפילו החמורות, כגון עריות)</w:t>
      </w:r>
      <w:r>
        <w:rPr>
          <w:rFonts w:hint="cs"/>
          <w:sz w:val="20"/>
          <w:szCs w:val="20"/>
          <w:rtl/>
        </w:rPr>
        <w:t xml:space="preserve">, או אפילו היו העם מרננים אחריו רינון של אמת שהוא מפורסם ברשעותו </w:t>
      </w:r>
      <w:r>
        <w:rPr>
          <w:sz w:val="20"/>
          <w:szCs w:val="20"/>
          <w:rtl/>
        </w:rPr>
        <w:t>–</w:t>
      </w:r>
      <w:r>
        <w:rPr>
          <w:rFonts w:hint="cs"/>
          <w:sz w:val="20"/>
          <w:szCs w:val="20"/>
          <w:rtl/>
        </w:rPr>
        <w:t xml:space="preserve"> נושא את כפיו אפילו אם לא עשה תשובה </w:t>
      </w:r>
      <w:r w:rsidRPr="00EC6077">
        <w:rPr>
          <w:rFonts w:hint="cs"/>
          <w:sz w:val="18"/>
          <w:szCs w:val="18"/>
          <w:rtl/>
        </w:rPr>
        <w:t>(למעט אם שפך דמים או עבד עבודה זרה, כאמור לעיל)</w:t>
      </w:r>
      <w:r>
        <w:rPr>
          <w:rFonts w:hint="cs"/>
          <w:sz w:val="20"/>
          <w:szCs w:val="20"/>
          <w:rtl/>
        </w:rPr>
        <w:t>.</w:t>
      </w:r>
      <w:r>
        <w:rPr>
          <w:sz w:val="20"/>
          <w:szCs w:val="20"/>
          <w:rtl/>
        </w:rPr>
        <w:br/>
      </w:r>
      <w:r w:rsidRPr="007D4C9D">
        <w:rPr>
          <w:rFonts w:hint="cs"/>
          <w:b/>
          <w:bCs/>
          <w:sz w:val="20"/>
          <w:szCs w:val="20"/>
          <w:rtl/>
        </w:rPr>
        <w:t xml:space="preserve">טעם </w:t>
      </w:r>
      <w:r>
        <w:rPr>
          <w:sz w:val="20"/>
          <w:szCs w:val="20"/>
          <w:rtl/>
        </w:rPr>
        <w:t>–</w:t>
      </w:r>
      <w:r>
        <w:rPr>
          <w:rFonts w:hint="cs"/>
          <w:sz w:val="20"/>
          <w:szCs w:val="20"/>
          <w:rtl/>
        </w:rPr>
        <w:t xml:space="preserve"> זו מצוות עשה, ואין אומרים לאדם שחטא להוסיף ולחטוא ולהימנע מהמצוות.</w:t>
      </w:r>
      <w:r>
        <w:rPr>
          <w:sz w:val="20"/>
          <w:szCs w:val="20"/>
          <w:rtl/>
        </w:rPr>
        <w:br/>
      </w:r>
      <w:r>
        <w:rPr>
          <w:rFonts w:hint="cs"/>
          <w:sz w:val="20"/>
          <w:szCs w:val="20"/>
          <w:rtl/>
        </w:rPr>
        <w:t xml:space="preserve">ואל תתמה ותאמר: </w:t>
      </w:r>
      <w:r w:rsidRPr="007D4C9D">
        <w:rPr>
          <w:rFonts w:hint="cs"/>
          <w:sz w:val="20"/>
          <w:szCs w:val="20"/>
          <w:rtl/>
        </w:rPr>
        <w:t>"</w:t>
      </w:r>
      <w:r w:rsidRPr="007D4C9D">
        <w:rPr>
          <w:rFonts w:cs="Arial"/>
          <w:sz w:val="20"/>
          <w:szCs w:val="20"/>
          <w:rtl/>
        </w:rPr>
        <w:t>ומה תועיל ברכת הדיוט זה</w:t>
      </w:r>
      <w:r w:rsidRPr="007D4C9D">
        <w:rPr>
          <w:rFonts w:cs="Arial" w:hint="cs"/>
          <w:sz w:val="20"/>
          <w:szCs w:val="20"/>
          <w:rtl/>
        </w:rPr>
        <w:t>?</w:t>
      </w:r>
      <w:r>
        <w:rPr>
          <w:rFonts w:hint="cs"/>
          <w:sz w:val="20"/>
          <w:szCs w:val="20"/>
          <w:rtl/>
        </w:rPr>
        <w:t>", לפי שאין קבלת הברכה תלויה בכוהנים אלא בהקב"ה שנאמר: "ושמו את שמי על בני ישראל ואני אברכם".</w:t>
      </w:r>
    </w:p>
    <w:p w14:paraId="164F0689" w14:textId="77777777" w:rsidR="00BB3441" w:rsidRDefault="00BB3441" w:rsidP="00BB3441">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D4C9D">
        <w:rPr>
          <w:rFonts w:cs="Arial"/>
          <w:sz w:val="20"/>
          <w:szCs w:val="20"/>
          <w:rtl/>
        </w:rPr>
        <w:t xml:space="preserve">לא היו בו מהדברים המונעים נשיאת כפים, אף על פי שאינו מדקדק במצות וכל העם מרננים אחריו, נושא את כפיו </w:t>
      </w:r>
      <w:r w:rsidRPr="007D4C9D">
        <w:rPr>
          <w:rFonts w:cs="Arial"/>
          <w:sz w:val="18"/>
          <w:szCs w:val="18"/>
          <w:rtl/>
        </w:rPr>
        <w:t>(שאין שאר עבירות מונעין נשיאת כפים)</w:t>
      </w:r>
      <w:r>
        <w:rPr>
          <w:rFonts w:cs="Arial" w:hint="cs"/>
          <w:sz w:val="20"/>
          <w:szCs w:val="20"/>
          <w:rtl/>
        </w:rPr>
        <w:t>".</w:t>
      </w:r>
    </w:p>
    <w:p w14:paraId="70BA80EC" w14:textId="77777777" w:rsidR="00BB3441" w:rsidRPr="00E2162F" w:rsidRDefault="00BB3441" w:rsidP="00BB3441">
      <w:pPr>
        <w:rPr>
          <w:sz w:val="18"/>
          <w:szCs w:val="18"/>
          <w:rtl/>
        </w:rPr>
      </w:pPr>
      <w:r w:rsidRPr="00E2162F">
        <w:rPr>
          <w:rFonts w:hint="cs"/>
          <w:sz w:val="18"/>
          <w:szCs w:val="18"/>
          <w:rtl/>
        </w:rPr>
        <w:t>[</w:t>
      </w:r>
      <w:r w:rsidRPr="00E2162F">
        <w:rPr>
          <w:rFonts w:hint="cs"/>
          <w:b/>
          <w:bCs/>
          <w:sz w:val="18"/>
          <w:szCs w:val="18"/>
          <w:rtl/>
        </w:rPr>
        <w:t>סיכום</w:t>
      </w:r>
      <w:r w:rsidRPr="00E2162F">
        <w:rPr>
          <w:rFonts w:hint="cs"/>
          <w:sz w:val="18"/>
          <w:szCs w:val="18"/>
          <w:rtl/>
        </w:rPr>
        <w:t xml:space="preserve">. רק עברות של שפיכות דמים ועבודה זרה מונעות כהן מלשאת כפיו, אך כהן </w:t>
      </w:r>
      <w:r>
        <w:rPr>
          <w:rFonts w:hint="cs"/>
          <w:sz w:val="18"/>
          <w:szCs w:val="18"/>
          <w:rtl/>
        </w:rPr>
        <w:t>ש</w:t>
      </w:r>
      <w:r w:rsidRPr="00E2162F">
        <w:rPr>
          <w:rFonts w:hint="cs"/>
          <w:sz w:val="18"/>
          <w:szCs w:val="18"/>
          <w:rtl/>
        </w:rPr>
        <w:t>חוט</w:t>
      </w:r>
      <w:r>
        <w:rPr>
          <w:rFonts w:hint="cs"/>
          <w:sz w:val="18"/>
          <w:szCs w:val="18"/>
          <w:rtl/>
        </w:rPr>
        <w:t>א</w:t>
      </w:r>
      <w:r w:rsidRPr="00E2162F">
        <w:rPr>
          <w:rFonts w:hint="cs"/>
          <w:sz w:val="18"/>
          <w:szCs w:val="18"/>
          <w:rtl/>
        </w:rPr>
        <w:t xml:space="preserve"> ב</w:t>
      </w:r>
      <w:r>
        <w:rPr>
          <w:rFonts w:hint="cs"/>
          <w:sz w:val="18"/>
          <w:szCs w:val="18"/>
          <w:rtl/>
        </w:rPr>
        <w:t>שא</w:t>
      </w:r>
      <w:r w:rsidRPr="00E2162F">
        <w:rPr>
          <w:rFonts w:hint="cs"/>
          <w:sz w:val="18"/>
          <w:szCs w:val="18"/>
          <w:rtl/>
        </w:rPr>
        <w:t>ר עבירות נושא כפיו.]</w:t>
      </w:r>
    </w:p>
    <w:p w14:paraId="3DF0BEB1" w14:textId="77777777" w:rsidR="00BB3441" w:rsidRDefault="00BB3441" w:rsidP="00BB3441">
      <w:pPr>
        <w:rPr>
          <w:sz w:val="20"/>
          <w:szCs w:val="20"/>
          <w:rtl/>
        </w:rPr>
      </w:pPr>
      <w:r>
        <w:rPr>
          <w:b/>
          <w:bCs/>
          <w:sz w:val="20"/>
          <w:szCs w:val="20"/>
          <w:rtl/>
        </w:rPr>
        <w:br/>
      </w:r>
      <w:r>
        <w:rPr>
          <w:rFonts w:hint="cs"/>
          <w:b/>
          <w:bCs/>
          <w:sz w:val="20"/>
          <w:szCs w:val="20"/>
          <w:rtl/>
        </w:rPr>
        <w:t xml:space="preserve">סעיף מ </w:t>
      </w:r>
      <w:r>
        <w:rPr>
          <w:b/>
          <w:bCs/>
          <w:sz w:val="20"/>
          <w:szCs w:val="20"/>
          <w:rtl/>
        </w:rPr>
        <w:t>–</w:t>
      </w:r>
      <w:r>
        <w:rPr>
          <w:rFonts w:hint="cs"/>
          <w:b/>
          <w:bCs/>
          <w:sz w:val="20"/>
          <w:szCs w:val="20"/>
          <w:rtl/>
        </w:rPr>
        <w:t xml:space="preserve"> כהן שנשוי גרושה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בכורות (מה:) "</w:t>
      </w:r>
      <w:r w:rsidRPr="00907868">
        <w:rPr>
          <w:rFonts w:cs="Arial"/>
          <w:sz w:val="20"/>
          <w:szCs w:val="20"/>
          <w:rtl/>
        </w:rPr>
        <w:t>והנושא נשים בעבירה - פסול עד שידירנה הנאה, והמטמא למתים - פסול עד שיקבל עליו שלא יהא מטמא למתים</w:t>
      </w:r>
      <w:r>
        <w:rPr>
          <w:rFonts w:cs="Arial" w:hint="cs"/>
          <w:sz w:val="20"/>
          <w:szCs w:val="20"/>
          <w:rtl/>
        </w:rPr>
        <w:t>".</w:t>
      </w:r>
    </w:p>
    <w:p w14:paraId="57D067F0" w14:textId="77777777" w:rsidR="00BB3441" w:rsidRDefault="00BB3441" w:rsidP="00BB3441">
      <w:pPr>
        <w:rPr>
          <w:sz w:val="20"/>
          <w:szCs w:val="20"/>
          <w:rtl/>
        </w:rPr>
      </w:pPr>
      <w:r>
        <w:rPr>
          <w:rFonts w:hint="cs"/>
          <w:b/>
          <w:bCs/>
          <w:sz w:val="20"/>
          <w:szCs w:val="20"/>
          <w:rtl/>
        </w:rPr>
        <w:t>שיטות הראשונים</w:t>
      </w:r>
      <w:r>
        <w:rPr>
          <w:b/>
          <w:bCs/>
          <w:sz w:val="20"/>
          <w:szCs w:val="20"/>
          <w:rtl/>
        </w:rPr>
        <w:br/>
      </w:r>
      <w:r>
        <w:rPr>
          <w:rFonts w:hint="cs"/>
          <w:sz w:val="20"/>
          <w:szCs w:val="20"/>
          <w:rtl/>
        </w:rPr>
        <w:t>משנה זו נאמרה לגבי עבודה במקדש, מה הדין לגבי נשיאת כפיים?</w:t>
      </w:r>
      <w:r>
        <w:rPr>
          <w:sz w:val="20"/>
          <w:szCs w:val="20"/>
          <w:rtl/>
        </w:rPr>
        <w:br/>
      </w:r>
      <w:r>
        <w:rPr>
          <w:rFonts w:hint="cs"/>
          <w:sz w:val="20"/>
          <w:szCs w:val="20"/>
          <w:rtl/>
        </w:rPr>
        <w:t xml:space="preserve">א. </w:t>
      </w:r>
      <w:r w:rsidRPr="00907868">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הראשונים לא כתבו את הפסולים הנ"ל לגבי ברכת כוהנים, משמע שהם כשרים.</w:t>
      </w:r>
      <w:r>
        <w:rPr>
          <w:sz w:val="20"/>
          <w:szCs w:val="20"/>
          <w:rtl/>
        </w:rPr>
        <w:br/>
      </w:r>
      <w:r w:rsidRPr="00907868">
        <w:rPr>
          <w:rFonts w:hint="cs"/>
          <w:b/>
          <w:bCs/>
          <w:sz w:val="20"/>
          <w:szCs w:val="20"/>
          <w:rtl/>
        </w:rPr>
        <w:t xml:space="preserve">טעם </w:t>
      </w:r>
      <w:r>
        <w:rPr>
          <w:sz w:val="20"/>
          <w:szCs w:val="20"/>
          <w:rtl/>
        </w:rPr>
        <w:t>–</w:t>
      </w:r>
      <w:r>
        <w:rPr>
          <w:rFonts w:hint="cs"/>
          <w:sz w:val="20"/>
          <w:szCs w:val="20"/>
          <w:rtl/>
        </w:rPr>
        <w:t xml:space="preserve"> כיוון שאם עבד במקדש לפני שהדיר או לפני שקיבל עליו שלא להיטמא לא חילל עבודתו, לגבי נשיאת כפיים מותר לכתחילה.</w:t>
      </w:r>
      <w:r>
        <w:rPr>
          <w:sz w:val="20"/>
          <w:szCs w:val="20"/>
          <w:rtl/>
        </w:rPr>
        <w:br/>
      </w:r>
      <w:r>
        <w:rPr>
          <w:rFonts w:hint="cs"/>
          <w:sz w:val="20"/>
          <w:szCs w:val="20"/>
          <w:rtl/>
        </w:rPr>
        <w:t xml:space="preserve">ב. </w:t>
      </w:r>
      <w:r w:rsidRPr="00907868">
        <w:rPr>
          <w:rFonts w:hint="cs"/>
          <w:b/>
          <w:bCs/>
          <w:sz w:val="20"/>
          <w:szCs w:val="20"/>
          <w:rtl/>
        </w:rPr>
        <w:t>רשב"א ומהר"י אבוהב</w:t>
      </w:r>
      <w:r>
        <w:rPr>
          <w:rFonts w:hint="cs"/>
          <w:sz w:val="20"/>
          <w:szCs w:val="20"/>
          <w:rtl/>
        </w:rPr>
        <w:t xml:space="preserve"> </w:t>
      </w:r>
      <w:r>
        <w:rPr>
          <w:sz w:val="20"/>
          <w:szCs w:val="20"/>
          <w:rtl/>
        </w:rPr>
        <w:t>–</w:t>
      </w:r>
      <w:r>
        <w:rPr>
          <w:rFonts w:hint="cs"/>
          <w:sz w:val="20"/>
          <w:szCs w:val="20"/>
          <w:rtl/>
        </w:rPr>
        <w:t xml:space="preserve"> פסול, כדין עבודה במקדש, וכן אין נוהגים בו קדושה גם בשאר דיני הכהונה.</w:t>
      </w:r>
      <w:r>
        <w:rPr>
          <w:sz w:val="20"/>
          <w:szCs w:val="20"/>
          <w:rtl/>
        </w:rPr>
        <w:br/>
      </w:r>
      <w:r>
        <w:rPr>
          <w:rFonts w:hint="cs"/>
          <w:sz w:val="20"/>
          <w:szCs w:val="20"/>
          <w:rtl/>
        </w:rPr>
        <w:t>וכיצד חוזר להכשרו? רק אם יידור על דעת רבים הנאה מהנשים האסורות לו.</w:t>
      </w:r>
      <w:r>
        <w:rPr>
          <w:sz w:val="20"/>
          <w:szCs w:val="20"/>
          <w:rtl/>
        </w:rPr>
        <w:br/>
      </w:r>
      <w:r>
        <w:rPr>
          <w:rFonts w:hint="cs"/>
          <w:sz w:val="20"/>
          <w:szCs w:val="20"/>
          <w:rtl/>
        </w:rPr>
        <w:t>ומדוע צריך נדר על דעת רבים? מפני שבסתם נדר חוששים שמא ילך לחכם ויתירו מפני</w:t>
      </w:r>
      <w:r w:rsidRPr="00C43C5C">
        <w:rPr>
          <w:rFonts w:hint="cs"/>
          <w:sz w:val="20"/>
          <w:szCs w:val="20"/>
          <w:rtl/>
        </w:rPr>
        <w:t xml:space="preserve"> </w:t>
      </w:r>
      <w:r>
        <w:rPr>
          <w:rFonts w:hint="cs"/>
          <w:sz w:val="20"/>
          <w:szCs w:val="20"/>
          <w:rtl/>
        </w:rPr>
        <w:t>שיצרו הרע תוקפו לעריות, אך בנדר על דעת רבים אין התרה כלל.</w:t>
      </w:r>
      <w:r>
        <w:rPr>
          <w:sz w:val="20"/>
          <w:szCs w:val="20"/>
          <w:rtl/>
        </w:rPr>
        <w:br/>
      </w:r>
      <w:r>
        <w:rPr>
          <w:sz w:val="20"/>
          <w:szCs w:val="20"/>
          <w:rtl/>
        </w:rPr>
        <w:br/>
      </w:r>
      <w:r>
        <w:rPr>
          <w:rFonts w:hint="cs"/>
          <w:sz w:val="20"/>
          <w:szCs w:val="20"/>
          <w:rtl/>
        </w:rPr>
        <w:t xml:space="preserve">הכרעת </w:t>
      </w:r>
      <w:r w:rsidRPr="00907868">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כיוון שבראשונים מצאנו מי שאסר להדיא אך לא מצאנו מי שהתיר להדיא, יש לאסור.</w:t>
      </w:r>
      <w:r w:rsidRPr="00F67C5E">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07868">
        <w:rPr>
          <w:rFonts w:cs="Arial"/>
          <w:sz w:val="20"/>
          <w:szCs w:val="20"/>
          <w:rtl/>
        </w:rPr>
        <w:t>כהן שנשא גרושה, לא י</w:t>
      </w:r>
      <w:r>
        <w:rPr>
          <w:rFonts w:cs="Arial" w:hint="cs"/>
          <w:sz w:val="20"/>
          <w:szCs w:val="20"/>
          <w:rtl/>
        </w:rPr>
        <w:t>י</w:t>
      </w:r>
      <w:r w:rsidRPr="00907868">
        <w:rPr>
          <w:rFonts w:cs="Arial"/>
          <w:sz w:val="20"/>
          <w:szCs w:val="20"/>
          <w:rtl/>
        </w:rPr>
        <w:t>שא כפיו ואין נוהגין בו קדושה אפילו לקרות בתורה ראשון</w:t>
      </w:r>
      <w:r>
        <w:rPr>
          <w:rFonts w:cs="Arial" w:hint="cs"/>
          <w:sz w:val="20"/>
          <w:szCs w:val="20"/>
          <w:rtl/>
        </w:rPr>
        <w:t>.</w:t>
      </w:r>
      <w:r w:rsidRPr="00907868">
        <w:rPr>
          <w:rFonts w:cs="Arial"/>
          <w:sz w:val="20"/>
          <w:szCs w:val="20"/>
          <w:rtl/>
        </w:rPr>
        <w:t xml:space="preserve"> ואפילו גירשה או מתה פסול</w:t>
      </w:r>
      <w:r>
        <w:rPr>
          <w:rFonts w:cs="Arial" w:hint="cs"/>
          <w:sz w:val="20"/>
          <w:szCs w:val="20"/>
          <w:rtl/>
        </w:rPr>
        <w:t>,</w:t>
      </w:r>
      <w:r w:rsidRPr="00907868">
        <w:rPr>
          <w:rFonts w:cs="Arial"/>
          <w:sz w:val="20"/>
          <w:szCs w:val="20"/>
          <w:rtl/>
        </w:rPr>
        <w:t xml:space="preserve"> עד שידור הנאה על דעת רבים מהנשים שהוא אסור בהם</w:t>
      </w:r>
      <w:r>
        <w:rPr>
          <w:rFonts w:cs="Arial" w:hint="cs"/>
          <w:sz w:val="20"/>
          <w:szCs w:val="20"/>
          <w:rtl/>
        </w:rPr>
        <w:t>"</w:t>
      </w:r>
      <w:r w:rsidRPr="00907868">
        <w:rPr>
          <w:rFonts w:cs="Arial"/>
          <w:sz w:val="20"/>
          <w:szCs w:val="20"/>
          <w:rtl/>
        </w:rPr>
        <w:t>.</w:t>
      </w:r>
    </w:p>
    <w:p w14:paraId="713041A5" w14:textId="77777777" w:rsidR="00BB3441" w:rsidRDefault="00BB3441" w:rsidP="00BB3441">
      <w:pPr>
        <w:rPr>
          <w:sz w:val="20"/>
          <w:szCs w:val="20"/>
          <w:rtl/>
        </w:rPr>
      </w:pPr>
      <w:r>
        <w:rPr>
          <w:rFonts w:hint="cs"/>
          <w:sz w:val="20"/>
          <w:szCs w:val="20"/>
          <w:u w:val="single"/>
          <w:rtl/>
        </w:rPr>
        <w:t>מדוע נפסל בעבירה זו?</w:t>
      </w:r>
      <w:r>
        <w:rPr>
          <w:sz w:val="20"/>
          <w:szCs w:val="20"/>
          <w:u w:val="single"/>
          <w:rtl/>
        </w:rPr>
        <w:br/>
      </w:r>
      <w:r>
        <w:rPr>
          <w:rFonts w:hint="cs"/>
          <w:sz w:val="20"/>
          <w:szCs w:val="20"/>
          <w:rtl/>
        </w:rPr>
        <w:t>נאמר בסעיף הקודם ששאר עברות אינן פוסלות כהן מלשאת את כפיו, מדוע נישואין לגרושה חמורים טפי?</w:t>
      </w:r>
      <w:r>
        <w:rPr>
          <w:sz w:val="20"/>
          <w:szCs w:val="20"/>
          <w:rtl/>
        </w:rPr>
        <w:br/>
      </w:r>
      <w:r>
        <w:rPr>
          <w:rFonts w:hint="cs"/>
          <w:sz w:val="20"/>
          <w:szCs w:val="20"/>
          <w:rtl/>
        </w:rPr>
        <w:t xml:space="preserve">תשובה </w:t>
      </w:r>
      <w:r>
        <w:rPr>
          <w:sz w:val="20"/>
          <w:szCs w:val="20"/>
          <w:rtl/>
        </w:rPr>
        <w:t>–</w:t>
      </w:r>
      <w:r>
        <w:rPr>
          <w:rFonts w:hint="cs"/>
          <w:sz w:val="20"/>
          <w:szCs w:val="20"/>
          <w:rtl/>
        </w:rPr>
        <w:t xml:space="preserve"> עברות שגם ישראל מוזהרים עליהן אינן פוסלות, אך עברות המיוחדות לכוהנים בלבד פוסלות.</w:t>
      </w:r>
      <w:r>
        <w:rPr>
          <w:sz w:val="20"/>
          <w:szCs w:val="20"/>
          <w:rtl/>
        </w:rPr>
        <w:br/>
      </w:r>
      <w:r w:rsidRPr="001B36E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קדושת כהונה גרמה לו לשאת את כפיו, אך מכיוון שהוא מחלל קדושה זו אינו נושא כפיו.</w:t>
      </w:r>
    </w:p>
    <w:p w14:paraId="63534083" w14:textId="77777777" w:rsidR="00BB3441" w:rsidRDefault="00BB3441" w:rsidP="00BB3441">
      <w:pPr>
        <w:rPr>
          <w:sz w:val="20"/>
          <w:szCs w:val="20"/>
          <w:rtl/>
        </w:rPr>
      </w:pPr>
      <w:r>
        <w:rPr>
          <w:rFonts w:hint="cs"/>
          <w:sz w:val="20"/>
          <w:szCs w:val="20"/>
          <w:u w:val="single"/>
          <w:rtl/>
        </w:rPr>
        <w:t>גירושין</w:t>
      </w:r>
      <w:r>
        <w:rPr>
          <w:sz w:val="20"/>
          <w:szCs w:val="20"/>
          <w:u w:val="single"/>
          <w:rtl/>
        </w:rPr>
        <w:br/>
      </w:r>
      <w:r>
        <w:rPr>
          <w:rFonts w:hint="cs"/>
          <w:sz w:val="20"/>
          <w:szCs w:val="20"/>
          <w:rtl/>
        </w:rPr>
        <w:t xml:space="preserve">נדר ממנה הנאה ולא גירש </w:t>
      </w:r>
      <w:r>
        <w:rPr>
          <w:sz w:val="20"/>
          <w:szCs w:val="20"/>
          <w:rtl/>
        </w:rPr>
        <w:t>–</w:t>
      </w:r>
      <w:r>
        <w:rPr>
          <w:rFonts w:hint="cs"/>
          <w:sz w:val="20"/>
          <w:szCs w:val="20"/>
          <w:rtl/>
        </w:rPr>
        <w:t xml:space="preserve"> לא מועיל.</w:t>
      </w:r>
      <w:r>
        <w:rPr>
          <w:sz w:val="20"/>
          <w:szCs w:val="20"/>
          <w:rtl/>
        </w:rPr>
        <w:br/>
      </w:r>
      <w:r>
        <w:rPr>
          <w:rFonts w:hint="cs"/>
          <w:sz w:val="20"/>
          <w:szCs w:val="20"/>
          <w:rtl/>
        </w:rPr>
        <w:t xml:space="preserve">ואפילו אם אומר שמשהה אותה לזמן מועט עד שיגרש </w:t>
      </w:r>
      <w:r>
        <w:rPr>
          <w:sz w:val="20"/>
          <w:szCs w:val="20"/>
          <w:rtl/>
        </w:rPr>
        <w:t>–</w:t>
      </w:r>
      <w:r>
        <w:rPr>
          <w:rFonts w:hint="cs"/>
          <w:sz w:val="20"/>
          <w:szCs w:val="20"/>
          <w:rtl/>
        </w:rPr>
        <w:t xml:space="preserve"> אינו מועיל עד שיגרש וידיר הנאה.</w:t>
      </w:r>
    </w:p>
    <w:p w14:paraId="0BDEDF40" w14:textId="77777777" w:rsidR="00BB3441" w:rsidRPr="00676EF7" w:rsidRDefault="00BB3441" w:rsidP="00BB3441">
      <w:pPr>
        <w:rPr>
          <w:sz w:val="18"/>
          <w:szCs w:val="18"/>
          <w:rtl/>
        </w:rPr>
      </w:pPr>
      <w:r w:rsidRPr="00676EF7">
        <w:rPr>
          <w:rFonts w:hint="cs"/>
          <w:sz w:val="18"/>
          <w:szCs w:val="18"/>
          <w:rtl/>
        </w:rPr>
        <w:t>[</w:t>
      </w:r>
      <w:r w:rsidRPr="00676EF7">
        <w:rPr>
          <w:rFonts w:hint="cs"/>
          <w:b/>
          <w:bCs/>
          <w:sz w:val="18"/>
          <w:szCs w:val="18"/>
          <w:rtl/>
        </w:rPr>
        <w:t>סיכום</w:t>
      </w:r>
      <w:r w:rsidRPr="00676EF7">
        <w:rPr>
          <w:rFonts w:hint="cs"/>
          <w:sz w:val="18"/>
          <w:szCs w:val="18"/>
          <w:rtl/>
        </w:rPr>
        <w:t xml:space="preserve">. כהן נשוי גרושה או מיטמא למתים, פסול מעבודה במקדש. נשיאת כפיים. </w:t>
      </w:r>
      <w:r w:rsidRPr="00676EF7">
        <w:rPr>
          <w:rFonts w:hint="cs"/>
          <w:b/>
          <w:bCs/>
          <w:sz w:val="18"/>
          <w:szCs w:val="18"/>
          <w:rtl/>
        </w:rPr>
        <w:t>ב"י</w:t>
      </w:r>
      <w:r w:rsidRPr="00676EF7">
        <w:rPr>
          <w:rFonts w:hint="cs"/>
          <w:sz w:val="18"/>
          <w:szCs w:val="18"/>
          <w:rtl/>
        </w:rPr>
        <w:t xml:space="preserve">. משמע שכשר, כיוון שאם עבד לא חילל. </w:t>
      </w:r>
      <w:r w:rsidRPr="00676EF7">
        <w:rPr>
          <w:rFonts w:hint="cs"/>
          <w:b/>
          <w:bCs/>
          <w:sz w:val="18"/>
          <w:szCs w:val="18"/>
          <w:rtl/>
        </w:rPr>
        <w:t>רשב"א ומהרי"א</w:t>
      </w:r>
      <w:r w:rsidRPr="00676EF7">
        <w:rPr>
          <w:rFonts w:hint="cs"/>
          <w:sz w:val="18"/>
          <w:szCs w:val="18"/>
          <w:rtl/>
        </w:rPr>
        <w:t>. פסול כדי</w:t>
      </w:r>
      <w:r>
        <w:rPr>
          <w:rFonts w:hint="cs"/>
          <w:sz w:val="18"/>
          <w:szCs w:val="18"/>
          <w:rtl/>
        </w:rPr>
        <w:t>ן</w:t>
      </w:r>
      <w:r w:rsidRPr="00676EF7">
        <w:rPr>
          <w:rFonts w:hint="cs"/>
          <w:sz w:val="18"/>
          <w:szCs w:val="18"/>
          <w:rtl/>
        </w:rPr>
        <w:t xml:space="preserve"> עבודה במקדש, עד שיגרש ויידור הנאה על דעת רבים, ויקבל על עצמו לא להיטמא למתים, וכ"פ </w:t>
      </w:r>
      <w:r w:rsidRPr="00676EF7">
        <w:rPr>
          <w:rFonts w:hint="cs"/>
          <w:b/>
          <w:bCs/>
          <w:sz w:val="18"/>
          <w:szCs w:val="18"/>
          <w:rtl/>
        </w:rPr>
        <w:t>המחבר</w:t>
      </w:r>
      <w:r w:rsidRPr="00676EF7">
        <w:rPr>
          <w:rFonts w:hint="cs"/>
          <w:sz w:val="18"/>
          <w:szCs w:val="18"/>
          <w:rtl/>
        </w:rPr>
        <w:t xml:space="preserve">. </w:t>
      </w:r>
      <w:r w:rsidRPr="00676EF7">
        <w:rPr>
          <w:rFonts w:hint="cs"/>
          <w:b/>
          <w:bCs/>
          <w:sz w:val="18"/>
          <w:szCs w:val="18"/>
          <w:rtl/>
        </w:rPr>
        <w:t>מ"ב</w:t>
      </w:r>
      <w:r w:rsidRPr="00676EF7">
        <w:rPr>
          <w:rFonts w:hint="cs"/>
          <w:sz w:val="18"/>
          <w:szCs w:val="18"/>
          <w:rtl/>
        </w:rPr>
        <w:t>. אע"פ ששאר עברות אינן פוסלות, עברות המיוחדות לכהונה פוסלות.]</w:t>
      </w:r>
    </w:p>
    <w:p w14:paraId="00273ED2" w14:textId="77777777" w:rsidR="00BB3441" w:rsidRDefault="00BB3441" w:rsidP="00BB3441">
      <w:pPr>
        <w:rPr>
          <w:sz w:val="20"/>
          <w:szCs w:val="20"/>
          <w:rtl/>
        </w:rPr>
      </w:pPr>
      <w:r>
        <w:rPr>
          <w:sz w:val="20"/>
          <w:szCs w:val="20"/>
          <w:rtl/>
        </w:rPr>
        <w:br/>
      </w:r>
      <w:r>
        <w:rPr>
          <w:rFonts w:hint="cs"/>
          <w:b/>
          <w:bCs/>
          <w:sz w:val="20"/>
          <w:szCs w:val="20"/>
          <w:rtl/>
        </w:rPr>
        <w:t xml:space="preserve">סעיף מא </w:t>
      </w:r>
      <w:r>
        <w:rPr>
          <w:b/>
          <w:bCs/>
          <w:sz w:val="20"/>
          <w:szCs w:val="20"/>
          <w:rtl/>
        </w:rPr>
        <w:t>–</w:t>
      </w:r>
      <w:r>
        <w:rPr>
          <w:rFonts w:hint="cs"/>
          <w:b/>
          <w:bCs/>
          <w:sz w:val="20"/>
          <w:szCs w:val="20"/>
          <w:rtl/>
        </w:rPr>
        <w:t xml:space="preserve"> כהן שמיטמא למתים</w:t>
      </w:r>
      <w:r>
        <w:rPr>
          <w:b/>
          <w:bCs/>
          <w:sz w:val="20"/>
          <w:szCs w:val="20"/>
          <w:rtl/>
        </w:rPr>
        <w:br/>
      </w:r>
      <w:r>
        <w:rPr>
          <w:rFonts w:hint="cs"/>
          <w:sz w:val="20"/>
          <w:szCs w:val="20"/>
          <w:rtl/>
        </w:rPr>
        <w:t>עיין במקור הדין בסעיף הקודם.</w:t>
      </w:r>
    </w:p>
    <w:p w14:paraId="7CA1A3FA" w14:textId="77777777" w:rsidR="00BB3441" w:rsidRDefault="00BB3441" w:rsidP="00BB344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A7CE3">
        <w:rPr>
          <w:rFonts w:cs="Arial"/>
          <w:sz w:val="20"/>
          <w:szCs w:val="20"/>
          <w:rtl/>
        </w:rPr>
        <w:t>נטמא למת שאינו משבעה מתי מצוה, פסול מן הדוכן וכל מעלות הכהונה, עד שישוב ויקבל שלא יטמא עוד למתים</w:t>
      </w:r>
      <w:r>
        <w:rPr>
          <w:rFonts w:cs="Arial" w:hint="cs"/>
          <w:sz w:val="20"/>
          <w:szCs w:val="20"/>
          <w:rtl/>
        </w:rPr>
        <w:t>".</w:t>
      </w:r>
      <w:r>
        <w:rPr>
          <w:sz w:val="20"/>
          <w:szCs w:val="20"/>
          <w:rtl/>
        </w:rPr>
        <w:br/>
      </w:r>
      <w:r w:rsidRPr="004163E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דווקא אם נטמא במזיד פסול.</w:t>
      </w:r>
    </w:p>
    <w:p w14:paraId="601C95AC" w14:textId="77777777" w:rsidR="00BB3441" w:rsidRDefault="00BB3441" w:rsidP="00BB3441">
      <w:pPr>
        <w:rPr>
          <w:sz w:val="20"/>
          <w:szCs w:val="20"/>
          <w:rtl/>
        </w:rPr>
      </w:pPr>
      <w:r>
        <w:rPr>
          <w:rFonts w:hint="cs"/>
          <w:sz w:val="20"/>
          <w:szCs w:val="20"/>
          <w:u w:val="single"/>
          <w:rtl/>
        </w:rPr>
        <w:t>האם צריך לנדור?</w:t>
      </w:r>
      <w:r>
        <w:rPr>
          <w:sz w:val="20"/>
          <w:szCs w:val="20"/>
          <w:u w:val="single"/>
          <w:rtl/>
        </w:rPr>
        <w:br/>
      </w:r>
      <w:r>
        <w:rPr>
          <w:rFonts w:hint="cs"/>
          <w:sz w:val="20"/>
          <w:szCs w:val="20"/>
          <w:rtl/>
        </w:rPr>
        <w:t>לגבי נושא נשים בעבירה צריך לנדור הנאה מכיוון שיצרו תוקפו, כאמור לעיל.</w:t>
      </w:r>
      <w:r>
        <w:rPr>
          <w:sz w:val="20"/>
          <w:szCs w:val="20"/>
          <w:rtl/>
        </w:rPr>
        <w:br/>
      </w:r>
      <w:r>
        <w:rPr>
          <w:rFonts w:hint="cs"/>
          <w:sz w:val="20"/>
          <w:szCs w:val="20"/>
          <w:rtl/>
        </w:rPr>
        <w:t>אולם לגבי טומאה, כיוון שאין יצרו תוקפו אין צריך לנדור שלא ייטמא עוד.</w:t>
      </w:r>
      <w:r>
        <w:rPr>
          <w:sz w:val="20"/>
          <w:szCs w:val="20"/>
          <w:rtl/>
        </w:rPr>
        <w:br/>
      </w:r>
      <w:r w:rsidRPr="00673D4F">
        <w:rPr>
          <w:rFonts w:hint="cs"/>
          <w:b/>
          <w:bCs/>
          <w:sz w:val="20"/>
          <w:szCs w:val="20"/>
          <w:rtl/>
        </w:rPr>
        <w:t>כתב סופר</w:t>
      </w:r>
      <w:r>
        <w:rPr>
          <w:rFonts w:hint="cs"/>
          <w:sz w:val="20"/>
          <w:szCs w:val="20"/>
          <w:rtl/>
        </w:rPr>
        <w:t xml:space="preserve"> </w:t>
      </w:r>
      <w:r>
        <w:rPr>
          <w:sz w:val="20"/>
          <w:szCs w:val="20"/>
          <w:rtl/>
        </w:rPr>
        <w:t>–</w:t>
      </w:r>
      <w:r>
        <w:rPr>
          <w:rFonts w:hint="cs"/>
          <w:sz w:val="20"/>
          <w:szCs w:val="20"/>
          <w:rtl/>
        </w:rPr>
        <w:t xml:space="preserve"> רופא המבקר חולים ויש לו רווח ממון, לא סגי בקבלה עד שינדור ברבים כיוון שיש לו הנאה.</w:t>
      </w:r>
    </w:p>
    <w:p w14:paraId="43A6C645" w14:textId="77777777" w:rsidR="00BB3441" w:rsidRDefault="00BB3441" w:rsidP="00BB3441">
      <w:pPr>
        <w:rPr>
          <w:sz w:val="20"/>
          <w:szCs w:val="20"/>
          <w:rtl/>
        </w:rPr>
      </w:pPr>
      <w:r>
        <w:rPr>
          <w:rFonts w:hint="cs"/>
          <w:b/>
          <w:bCs/>
          <w:sz w:val="20"/>
          <w:szCs w:val="20"/>
          <w:rtl/>
        </w:rPr>
        <w:t>הוספה</w:t>
      </w:r>
      <w:r>
        <w:rPr>
          <w:b/>
          <w:bCs/>
          <w:sz w:val="20"/>
          <w:szCs w:val="20"/>
          <w:rtl/>
        </w:rPr>
        <w:br/>
      </w:r>
      <w:r>
        <w:rPr>
          <w:rFonts w:hint="cs"/>
          <w:sz w:val="20"/>
          <w:szCs w:val="20"/>
          <w:u w:val="single"/>
          <w:rtl/>
        </w:rPr>
        <w:t>מיטמא למתים באקראי</w:t>
      </w:r>
      <w:r>
        <w:rPr>
          <w:b/>
          <w:bCs/>
          <w:sz w:val="20"/>
          <w:szCs w:val="20"/>
          <w:rtl/>
        </w:rPr>
        <w:br/>
      </w:r>
      <w:r w:rsidRPr="004E315D">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המיטמא למתים באקראי פעם אחת, כשר. ורק אם דרכו להיטמא למתים בקביעות, פסול.</w:t>
      </w:r>
      <w:r>
        <w:rPr>
          <w:sz w:val="20"/>
          <w:szCs w:val="20"/>
          <w:rtl/>
        </w:rPr>
        <w:br/>
      </w:r>
      <w:r>
        <w:rPr>
          <w:rFonts w:hint="cs"/>
          <w:sz w:val="20"/>
          <w:szCs w:val="20"/>
          <w:rtl/>
        </w:rPr>
        <w:t>ואע"פ שלגבי נושא נשים אפילו באשה אחת פסול, שאני התם מפני שמחזיקה לאשה ועומד במרדו.</w:t>
      </w:r>
    </w:p>
    <w:p w14:paraId="70111649" w14:textId="77777777" w:rsidR="00BB3441" w:rsidRDefault="00BB3441" w:rsidP="00BB3441">
      <w:pPr>
        <w:rPr>
          <w:sz w:val="20"/>
          <w:szCs w:val="20"/>
          <w:rtl/>
        </w:rPr>
      </w:pPr>
      <w:r>
        <w:rPr>
          <w:rFonts w:hint="cs"/>
          <w:b/>
          <w:bCs/>
          <w:sz w:val="20"/>
          <w:szCs w:val="20"/>
          <w:rtl/>
        </w:rPr>
        <w:t xml:space="preserve">בתו שזינתה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9B170F">
        <w:rPr>
          <w:rFonts w:hint="cs"/>
          <w:sz w:val="18"/>
          <w:szCs w:val="18"/>
          <w:rtl/>
        </w:rPr>
        <w:t xml:space="preserve">(ע"פ </w:t>
      </w:r>
      <w:r w:rsidRPr="009B170F">
        <w:rPr>
          <w:rFonts w:hint="cs"/>
          <w:b/>
          <w:bCs/>
          <w:sz w:val="18"/>
          <w:szCs w:val="18"/>
          <w:rtl/>
        </w:rPr>
        <w:t>המרדכי</w:t>
      </w:r>
      <w:r w:rsidRPr="009B170F">
        <w:rPr>
          <w:rFonts w:hint="cs"/>
          <w:sz w:val="18"/>
          <w:szCs w:val="18"/>
          <w:rtl/>
        </w:rPr>
        <w:t xml:space="preserve">) </w:t>
      </w:r>
      <w:r w:rsidRPr="009B170F">
        <w:rPr>
          <w:sz w:val="18"/>
          <w:szCs w:val="18"/>
          <w:rtl/>
        </w:rPr>
        <w:t>–</w:t>
      </w:r>
      <w:r w:rsidRPr="009B170F">
        <w:rPr>
          <w:rFonts w:hint="cs"/>
          <w:sz w:val="18"/>
          <w:szCs w:val="18"/>
          <w:rtl/>
        </w:rPr>
        <w:t xml:space="preserve"> "</w:t>
      </w:r>
      <w:r w:rsidRPr="009B170F">
        <w:rPr>
          <w:rFonts w:cs="Arial"/>
          <w:sz w:val="18"/>
          <w:szCs w:val="18"/>
          <w:rtl/>
        </w:rPr>
        <w:t>ויש אומרים דמי שיש לו בת שהמירה לעבודת כוכבים, או שזנתה, אין מח</w:t>
      </w:r>
      <w:r>
        <w:rPr>
          <w:rFonts w:cs="Arial" w:hint="cs"/>
          <w:sz w:val="18"/>
          <w:szCs w:val="18"/>
          <w:rtl/>
        </w:rPr>
        <w:t>ו</w:t>
      </w:r>
      <w:r w:rsidRPr="009B170F">
        <w:rPr>
          <w:rFonts w:cs="Arial"/>
          <w:sz w:val="18"/>
          <w:szCs w:val="18"/>
          <w:rtl/>
        </w:rPr>
        <w:t>ייבין עוד לקדשו, כי אביה היא מחללת</w:t>
      </w:r>
      <w:r w:rsidRPr="009B170F">
        <w:rPr>
          <w:rFonts w:cs="Arial" w:hint="cs"/>
          <w:sz w:val="18"/>
          <w:szCs w:val="18"/>
          <w:rtl/>
        </w:rPr>
        <w:t>".</w:t>
      </w:r>
      <w:r>
        <w:rPr>
          <w:sz w:val="20"/>
          <w:szCs w:val="20"/>
          <w:rtl/>
        </w:rPr>
        <w:br/>
      </w:r>
      <w:r>
        <w:rPr>
          <w:sz w:val="20"/>
          <w:szCs w:val="20"/>
          <w:u w:val="single"/>
          <w:rtl/>
        </w:rPr>
        <w:br/>
      </w:r>
      <w:r>
        <w:rPr>
          <w:rFonts w:hint="cs"/>
          <w:sz w:val="20"/>
          <w:szCs w:val="20"/>
          <w:u w:val="single"/>
          <w:rtl/>
        </w:rPr>
        <w:t>לעניין מה נפסל</w:t>
      </w:r>
      <w:r>
        <w:rPr>
          <w:sz w:val="20"/>
          <w:szCs w:val="20"/>
          <w:u w:val="single"/>
          <w:rtl/>
        </w:rPr>
        <w:br/>
      </w:r>
      <w:r w:rsidRPr="0079545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אביה נפסל רק שאינו פותח ראשון ואינו מברך ראשון, אך נושא כפיו כרגיל.</w:t>
      </w:r>
      <w:r>
        <w:rPr>
          <w:sz w:val="20"/>
          <w:szCs w:val="20"/>
          <w:rtl/>
        </w:rPr>
        <w:br/>
      </w:r>
      <w:r w:rsidRPr="00795454">
        <w:rPr>
          <w:rFonts w:hint="cs"/>
          <w:b/>
          <w:bCs/>
          <w:sz w:val="20"/>
          <w:szCs w:val="20"/>
          <w:rtl/>
        </w:rPr>
        <w:t xml:space="preserve">טעם </w:t>
      </w:r>
      <w:r>
        <w:rPr>
          <w:sz w:val="20"/>
          <w:szCs w:val="20"/>
          <w:rtl/>
        </w:rPr>
        <w:t>–</w:t>
      </w:r>
      <w:r>
        <w:rPr>
          <w:rFonts w:hint="cs"/>
          <w:sz w:val="20"/>
          <w:szCs w:val="20"/>
          <w:rtl/>
        </w:rPr>
        <w:t xml:space="preserve"> אפילו אם הוא עצמו עבר על זנות נושא את כפיו, כל שכן שאינו נפסל בזנות בתו.</w:t>
      </w:r>
    </w:p>
    <w:p w14:paraId="5A90EAD3" w14:textId="77777777" w:rsidR="00BB3441" w:rsidRPr="00795454" w:rsidRDefault="00BB3441" w:rsidP="00BB3441">
      <w:pPr>
        <w:rPr>
          <w:sz w:val="20"/>
          <w:szCs w:val="20"/>
          <w:rtl/>
        </w:rPr>
      </w:pPr>
      <w:r>
        <w:rPr>
          <w:rFonts w:hint="cs"/>
          <w:sz w:val="20"/>
          <w:szCs w:val="20"/>
          <w:u w:val="single"/>
          <w:rtl/>
        </w:rPr>
        <w:t>באיזה אופן נפסל</w:t>
      </w:r>
      <w:r>
        <w:rPr>
          <w:sz w:val="20"/>
          <w:szCs w:val="20"/>
          <w:u w:val="single"/>
          <w:rtl/>
        </w:rPr>
        <w:br/>
      </w:r>
      <w:r>
        <w:rPr>
          <w:rFonts w:hint="cs"/>
          <w:sz w:val="20"/>
          <w:szCs w:val="20"/>
          <w:rtl/>
        </w:rPr>
        <w:t>רק אם זינתה ארוסה או נשואה, אבל לא פנויה, מפני שהפסוק "את אביה היא מחללת" אינו מדבר בפנויה.</w:t>
      </w:r>
      <w:r>
        <w:rPr>
          <w:sz w:val="20"/>
          <w:szCs w:val="20"/>
          <w:rtl/>
        </w:rPr>
        <w:br/>
      </w:r>
      <w:r>
        <w:rPr>
          <w:sz w:val="20"/>
          <w:szCs w:val="20"/>
          <w:u w:val="single"/>
          <w:rtl/>
        </w:rPr>
        <w:br/>
      </w:r>
      <w:r>
        <w:rPr>
          <w:rFonts w:hint="cs"/>
          <w:sz w:val="20"/>
          <w:szCs w:val="20"/>
          <w:u w:val="single"/>
          <w:rtl/>
        </w:rPr>
        <w:t>המירה דתה</w:t>
      </w:r>
      <w:r>
        <w:rPr>
          <w:sz w:val="20"/>
          <w:szCs w:val="20"/>
          <w:u w:val="single"/>
          <w:rtl/>
        </w:rPr>
        <w:br/>
      </w:r>
      <w:r w:rsidRPr="00795454">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בתו שהמירה דתה אינה פוסלת את אביה, ורק אם זינתה פוסלת אותו.</w:t>
      </w:r>
      <w:r>
        <w:rPr>
          <w:sz w:val="20"/>
          <w:szCs w:val="20"/>
          <w:rtl/>
        </w:rPr>
        <w:br/>
      </w:r>
      <w:r>
        <w:rPr>
          <w:rFonts w:hint="cs"/>
          <w:sz w:val="20"/>
          <w:szCs w:val="20"/>
          <w:rtl/>
        </w:rPr>
        <w:t>אם כן מדוע המחבר כתב שהמירה דתה? משום שאם המירה דתה מסתמא גם זינתה.</w:t>
      </w:r>
    </w:p>
    <w:p w14:paraId="048D87AF" w14:textId="77777777" w:rsidR="00BB3441" w:rsidRDefault="00BB3441" w:rsidP="00BB3441">
      <w:pPr>
        <w:rPr>
          <w:sz w:val="20"/>
          <w:szCs w:val="20"/>
          <w:rtl/>
        </w:rPr>
      </w:pPr>
      <w:r>
        <w:rPr>
          <w:rFonts w:hint="cs"/>
          <w:sz w:val="20"/>
          <w:szCs w:val="20"/>
          <w:u w:val="single"/>
          <w:rtl/>
        </w:rPr>
        <w:t>המנהג למעשה</w:t>
      </w:r>
      <w:r>
        <w:rPr>
          <w:sz w:val="20"/>
          <w:szCs w:val="20"/>
          <w:u w:val="single"/>
          <w:rtl/>
        </w:rPr>
        <w:br/>
      </w:r>
      <w:r>
        <w:rPr>
          <w:rFonts w:hint="cs"/>
          <w:b/>
          <w:bCs/>
          <w:sz w:val="20"/>
          <w:szCs w:val="20"/>
          <w:rtl/>
        </w:rPr>
        <w:t xml:space="preserve">מרדכי </w:t>
      </w:r>
      <w:r>
        <w:rPr>
          <w:rFonts w:hint="cs"/>
          <w:sz w:val="20"/>
          <w:szCs w:val="20"/>
          <w:rtl/>
        </w:rPr>
        <w:t>- אין חובה לקדש כהן שבתו זינתה, אך אם רוצים לקדשו רשאים.</w:t>
      </w:r>
      <w:r>
        <w:rPr>
          <w:sz w:val="20"/>
          <w:szCs w:val="20"/>
          <w:u w:val="single"/>
          <w:rtl/>
        </w:rPr>
        <w:br/>
      </w:r>
      <w:r w:rsidRPr="004B6D1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המנהג למעשה הוא, שאין פוסלים כהן מפני זנות בתו או מפני שהמירה את דתה.</w:t>
      </w:r>
    </w:p>
    <w:p w14:paraId="449AEEAF" w14:textId="77777777" w:rsidR="00BB3441" w:rsidRPr="00AE00FD" w:rsidRDefault="00BB3441" w:rsidP="00BB3441">
      <w:pPr>
        <w:rPr>
          <w:sz w:val="18"/>
          <w:szCs w:val="18"/>
          <w:rtl/>
        </w:rPr>
      </w:pPr>
      <w:r w:rsidRPr="00AE00FD">
        <w:rPr>
          <w:rFonts w:hint="cs"/>
          <w:sz w:val="18"/>
          <w:szCs w:val="18"/>
          <w:rtl/>
        </w:rPr>
        <w:t>[</w:t>
      </w:r>
      <w:r w:rsidRPr="00AE00FD">
        <w:rPr>
          <w:rFonts w:hint="cs"/>
          <w:b/>
          <w:bCs/>
          <w:sz w:val="18"/>
          <w:szCs w:val="18"/>
          <w:rtl/>
        </w:rPr>
        <w:t>סיכום</w:t>
      </w:r>
      <w:r w:rsidRPr="00AE00FD">
        <w:rPr>
          <w:rFonts w:hint="cs"/>
          <w:sz w:val="18"/>
          <w:szCs w:val="18"/>
          <w:rtl/>
        </w:rPr>
        <w:t xml:space="preserve">. כהן שמיטמא למתים פסול ואינו נושא כפיו, עד שיקבל על עצמו לא להיטמא. אין צריך לנדור, כיוון שאין לו הנאה, </w:t>
      </w:r>
      <w:r w:rsidRPr="00AE00FD">
        <w:rPr>
          <w:rFonts w:hint="cs"/>
          <w:b/>
          <w:bCs/>
          <w:sz w:val="18"/>
          <w:szCs w:val="18"/>
          <w:rtl/>
        </w:rPr>
        <w:t>כת"ס</w:t>
      </w:r>
      <w:r w:rsidRPr="00AE00FD">
        <w:rPr>
          <w:rFonts w:hint="cs"/>
          <w:sz w:val="18"/>
          <w:szCs w:val="18"/>
          <w:rtl/>
        </w:rPr>
        <w:t xml:space="preserve">. אם יש לו רווח ממון, צריך לנדור הנאה. בתו ארוסה שזינתה, פסול משאר ענייני כהונה, אך נושא כפיו </w:t>
      </w:r>
      <w:r w:rsidRPr="00AE00FD">
        <w:rPr>
          <w:rFonts w:hint="cs"/>
          <w:sz w:val="16"/>
          <w:szCs w:val="16"/>
          <w:rtl/>
        </w:rPr>
        <w:t>(וכן אם המירה דתה, מפני שמסתמא זינתה)</w:t>
      </w:r>
      <w:r w:rsidRPr="00AE00FD">
        <w:rPr>
          <w:rFonts w:hint="cs"/>
          <w:sz w:val="18"/>
          <w:szCs w:val="18"/>
          <w:rtl/>
        </w:rPr>
        <w:t xml:space="preserve">. </w:t>
      </w:r>
      <w:r w:rsidRPr="00AE00FD">
        <w:rPr>
          <w:rFonts w:hint="cs"/>
          <w:b/>
          <w:bCs/>
          <w:sz w:val="18"/>
          <w:szCs w:val="18"/>
          <w:rtl/>
        </w:rPr>
        <w:t>מ"ב</w:t>
      </w:r>
      <w:r w:rsidRPr="00AE00FD">
        <w:rPr>
          <w:rFonts w:hint="cs"/>
          <w:sz w:val="18"/>
          <w:szCs w:val="18"/>
          <w:rtl/>
        </w:rPr>
        <w:t>. המנהג שאין פוסלים כהן מחמת זנות בתו.]</w:t>
      </w:r>
    </w:p>
    <w:p w14:paraId="06C38C90" w14:textId="77777777" w:rsidR="00BB3441" w:rsidRDefault="00BB3441" w:rsidP="00BB3441">
      <w:pPr>
        <w:rPr>
          <w:sz w:val="20"/>
          <w:szCs w:val="20"/>
          <w:rtl/>
        </w:rPr>
      </w:pPr>
      <w:r>
        <w:rPr>
          <w:sz w:val="20"/>
          <w:szCs w:val="20"/>
          <w:rtl/>
        </w:rPr>
        <w:br/>
      </w:r>
      <w:r>
        <w:rPr>
          <w:rFonts w:hint="cs"/>
          <w:b/>
          <w:bCs/>
          <w:sz w:val="20"/>
          <w:szCs w:val="20"/>
          <w:rtl/>
        </w:rPr>
        <w:t xml:space="preserve">סעיף מב </w:t>
      </w:r>
      <w:r>
        <w:rPr>
          <w:b/>
          <w:bCs/>
          <w:sz w:val="20"/>
          <w:szCs w:val="20"/>
          <w:rtl/>
        </w:rPr>
        <w:t>–</w:t>
      </w:r>
      <w:r>
        <w:rPr>
          <w:rFonts w:hint="cs"/>
          <w:b/>
          <w:bCs/>
          <w:sz w:val="20"/>
          <w:szCs w:val="20"/>
          <w:rtl/>
        </w:rPr>
        <w:t xml:space="preserve"> דין חלל</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3B62E8">
        <w:rPr>
          <w:rFonts w:hint="cs"/>
          <w:sz w:val="18"/>
          <w:szCs w:val="18"/>
          <w:rtl/>
        </w:rPr>
        <w:t xml:space="preserve">(ע"פ </w:t>
      </w:r>
      <w:r w:rsidRPr="003B62E8">
        <w:rPr>
          <w:rFonts w:hint="cs"/>
          <w:b/>
          <w:bCs/>
          <w:sz w:val="18"/>
          <w:szCs w:val="18"/>
          <w:rtl/>
        </w:rPr>
        <w:t>הרמב"ם</w:t>
      </w:r>
      <w:r w:rsidRPr="003B62E8">
        <w:rPr>
          <w:rFonts w:hint="cs"/>
          <w:sz w:val="18"/>
          <w:szCs w:val="18"/>
          <w:rtl/>
        </w:rPr>
        <w:t xml:space="preserve">) </w:t>
      </w:r>
      <w:r>
        <w:rPr>
          <w:sz w:val="20"/>
          <w:szCs w:val="20"/>
          <w:rtl/>
        </w:rPr>
        <w:t>–</w:t>
      </w:r>
      <w:r>
        <w:rPr>
          <w:rFonts w:hint="cs"/>
          <w:sz w:val="20"/>
          <w:szCs w:val="20"/>
          <w:rtl/>
        </w:rPr>
        <w:t xml:space="preserve"> "</w:t>
      </w:r>
      <w:r w:rsidRPr="003B62E8">
        <w:rPr>
          <w:rFonts w:cs="Arial"/>
          <w:sz w:val="20"/>
          <w:szCs w:val="20"/>
          <w:rtl/>
        </w:rPr>
        <w:t>החלל, אינו נושא את כפיו</w:t>
      </w:r>
      <w:r>
        <w:rPr>
          <w:rFonts w:cs="Arial" w:hint="cs"/>
          <w:sz w:val="20"/>
          <w:szCs w:val="20"/>
          <w:rtl/>
        </w:rPr>
        <w:t>".</w:t>
      </w:r>
      <w:r>
        <w:rPr>
          <w:rFonts w:cs="Arial"/>
          <w:sz w:val="20"/>
          <w:szCs w:val="20"/>
          <w:rtl/>
        </w:rPr>
        <w:br/>
      </w:r>
      <w:r w:rsidRPr="003B62E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לפי שאינו בכהונתו והרי הוא כזר, ואפילו אם הוא חלל מדרבנן כגון בן חלוצה לכהן </w:t>
      </w:r>
      <w:r>
        <w:rPr>
          <w:rFonts w:cs="Arial"/>
          <w:sz w:val="20"/>
          <w:szCs w:val="20"/>
          <w:rtl/>
        </w:rPr>
        <w:t>–</w:t>
      </w:r>
      <w:r>
        <w:rPr>
          <w:rFonts w:cs="Arial" w:hint="cs"/>
          <w:sz w:val="20"/>
          <w:szCs w:val="20"/>
          <w:rtl/>
        </w:rPr>
        <w:t xml:space="preserve"> אינו נושא כפיו.</w:t>
      </w:r>
    </w:p>
    <w:p w14:paraId="16F433C0" w14:textId="77777777" w:rsidR="00BB3441" w:rsidRDefault="00BB3441" w:rsidP="00BB3441">
      <w:pPr>
        <w:rPr>
          <w:sz w:val="20"/>
          <w:szCs w:val="20"/>
          <w:rtl/>
        </w:rPr>
      </w:pPr>
      <w:r>
        <w:rPr>
          <w:sz w:val="20"/>
          <w:szCs w:val="20"/>
          <w:rtl/>
        </w:rPr>
        <w:br/>
      </w:r>
      <w:r>
        <w:rPr>
          <w:rFonts w:hint="cs"/>
          <w:b/>
          <w:bCs/>
          <w:sz w:val="20"/>
          <w:szCs w:val="20"/>
          <w:rtl/>
        </w:rPr>
        <w:t xml:space="preserve">סעיף מג </w:t>
      </w:r>
      <w:r>
        <w:rPr>
          <w:b/>
          <w:bCs/>
          <w:sz w:val="20"/>
          <w:szCs w:val="20"/>
          <w:rtl/>
        </w:rPr>
        <w:t>–</w:t>
      </w:r>
      <w:r>
        <w:rPr>
          <w:rFonts w:hint="cs"/>
          <w:b/>
          <w:bCs/>
          <w:sz w:val="20"/>
          <w:szCs w:val="20"/>
          <w:rtl/>
        </w:rPr>
        <w:t xml:space="preserve"> כהן אבל</w:t>
      </w:r>
      <w:r>
        <w:rPr>
          <w:b/>
          <w:bCs/>
          <w:sz w:val="20"/>
          <w:szCs w:val="20"/>
          <w:rtl/>
        </w:rPr>
        <w:br/>
      </w:r>
      <w:r>
        <w:rPr>
          <w:rFonts w:hint="cs"/>
          <w:b/>
          <w:bCs/>
          <w:sz w:val="20"/>
          <w:szCs w:val="20"/>
          <w:rtl/>
        </w:rPr>
        <w:t>שיטות הפוסקים</w:t>
      </w:r>
      <w:r>
        <w:rPr>
          <w:b/>
          <w:bCs/>
          <w:sz w:val="20"/>
          <w:szCs w:val="20"/>
          <w:rtl/>
        </w:rPr>
        <w:br/>
      </w:r>
      <w:r>
        <w:rPr>
          <w:rFonts w:hint="cs"/>
          <w:sz w:val="20"/>
          <w:szCs w:val="20"/>
          <w:rtl/>
        </w:rPr>
        <w:t xml:space="preserve">א. </w:t>
      </w:r>
      <w:r>
        <w:rPr>
          <w:rFonts w:hint="cs"/>
          <w:b/>
          <w:bCs/>
          <w:sz w:val="20"/>
          <w:szCs w:val="20"/>
          <w:rtl/>
        </w:rPr>
        <w:t xml:space="preserve">מרדכי </w:t>
      </w:r>
      <w:r>
        <w:rPr>
          <w:sz w:val="20"/>
          <w:szCs w:val="20"/>
          <w:rtl/>
        </w:rPr>
        <w:t>–</w:t>
      </w:r>
      <w:r>
        <w:rPr>
          <w:rFonts w:hint="cs"/>
          <w:sz w:val="20"/>
          <w:szCs w:val="20"/>
          <w:rtl/>
        </w:rPr>
        <w:t xml:space="preserve"> נהגו שכהן אבל תוך יב' חודש על אביו ואמו או תוך ל' על שאר קרובים שצריך להתאבל עליהם אינו נושא כפיו, ויצא מבית הכנסת לפני רצה</w:t>
      </w:r>
      <w:r>
        <w:rPr>
          <w:rStyle w:val="a6"/>
          <w:sz w:val="20"/>
          <w:szCs w:val="20"/>
          <w:rtl/>
        </w:rPr>
        <w:footnoteReference w:id="231"/>
      </w:r>
      <w:r>
        <w:rPr>
          <w:rFonts w:hint="cs"/>
          <w:sz w:val="20"/>
          <w:szCs w:val="20"/>
          <w:rtl/>
        </w:rPr>
        <w:t xml:space="preserve">, וכ"פ </w:t>
      </w:r>
      <w:r>
        <w:rPr>
          <w:rFonts w:hint="cs"/>
          <w:b/>
          <w:bCs/>
          <w:sz w:val="20"/>
          <w:szCs w:val="20"/>
          <w:rtl/>
        </w:rPr>
        <w:t>ה</w:t>
      </w:r>
      <w:r w:rsidRPr="00B975B8">
        <w:rPr>
          <w:rFonts w:hint="cs"/>
          <w:b/>
          <w:bCs/>
          <w:sz w:val="20"/>
          <w:szCs w:val="20"/>
          <w:rtl/>
        </w:rPr>
        <w:t>רמ"א</w:t>
      </w:r>
      <w:r>
        <w:rPr>
          <w:rFonts w:hint="cs"/>
          <w:sz w:val="20"/>
          <w:szCs w:val="20"/>
          <w:rtl/>
        </w:rPr>
        <w:t>.</w:t>
      </w:r>
      <w:r>
        <w:rPr>
          <w:sz w:val="20"/>
          <w:szCs w:val="20"/>
          <w:rtl/>
        </w:rPr>
        <w:br/>
      </w:r>
      <w:r w:rsidRPr="007D00C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לפי שאינו שרוי בשמחה, ומי שעומד לברך אחרים ראוי שיברכם בשמחה. ומפני שמעיקר הדין צריך לברך, לכן נהגו שיצא מבית הכנסת כדי שלא יקראו לו לעלות לדוכן. </w:t>
      </w:r>
      <w:r>
        <w:rPr>
          <w:sz w:val="20"/>
          <w:szCs w:val="20"/>
          <w:rtl/>
        </w:rPr>
        <w:br/>
      </w:r>
      <w:r>
        <w:rPr>
          <w:rFonts w:hint="cs"/>
          <w:sz w:val="20"/>
          <w:szCs w:val="20"/>
          <w:rtl/>
        </w:rPr>
        <w:t xml:space="preserve">ב. </w:t>
      </w:r>
      <w:r w:rsidRPr="007D00C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המנהג בארצותינו אינו כן, אלא כהן אבל נושא כפיו. אולם, כהן בשבעת ימי אבלות יכול לסמוך על דברי המרדכי ולא לברך, וכ"פ </w:t>
      </w:r>
      <w:r w:rsidRPr="007E1826">
        <w:rPr>
          <w:rFonts w:hint="cs"/>
          <w:b/>
          <w:bCs/>
          <w:sz w:val="20"/>
          <w:szCs w:val="20"/>
          <w:rtl/>
        </w:rPr>
        <w:t>בשו"ע</w:t>
      </w:r>
      <w:r>
        <w:rPr>
          <w:rFonts w:hint="cs"/>
          <w:sz w:val="20"/>
          <w:szCs w:val="20"/>
          <w:rtl/>
        </w:rPr>
        <w:t>.</w:t>
      </w:r>
    </w:p>
    <w:p w14:paraId="31721282" w14:textId="77777777" w:rsidR="00BB3441" w:rsidRDefault="00BB3441" w:rsidP="00BB3441">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cs="Arial"/>
          <w:sz w:val="20"/>
          <w:szCs w:val="20"/>
          <w:rtl/>
        </w:rPr>
        <w:t>–</w:t>
      </w:r>
      <w:r>
        <w:rPr>
          <w:rFonts w:cs="Arial" w:hint="cs"/>
          <w:sz w:val="20"/>
          <w:szCs w:val="20"/>
          <w:rtl/>
        </w:rPr>
        <w:t xml:space="preserve"> "</w:t>
      </w:r>
      <w:r w:rsidRPr="007D00C5">
        <w:rPr>
          <w:rFonts w:cs="Arial"/>
          <w:sz w:val="20"/>
          <w:szCs w:val="20"/>
          <w:rtl/>
        </w:rPr>
        <w:t>אחר שבעה ימי אבלות נושא כפיו</w:t>
      </w:r>
      <w:r>
        <w:rPr>
          <w:rFonts w:cs="Arial" w:hint="cs"/>
          <w:sz w:val="20"/>
          <w:szCs w:val="20"/>
          <w:rtl/>
        </w:rPr>
        <w:t>,</w:t>
      </w:r>
      <w:r w:rsidRPr="007D00C5">
        <w:rPr>
          <w:rFonts w:cs="Arial"/>
          <w:sz w:val="20"/>
          <w:szCs w:val="20"/>
          <w:rtl/>
        </w:rPr>
        <w:t xml:space="preserve"> ובתוך שבעה ימי א</w:t>
      </w:r>
      <w:r>
        <w:rPr>
          <w:rFonts w:cs="Arial" w:hint="cs"/>
          <w:sz w:val="20"/>
          <w:szCs w:val="20"/>
          <w:rtl/>
        </w:rPr>
        <w:t>ב</w:t>
      </w:r>
      <w:r w:rsidRPr="007D00C5">
        <w:rPr>
          <w:rFonts w:cs="Arial"/>
          <w:sz w:val="20"/>
          <w:szCs w:val="20"/>
          <w:rtl/>
        </w:rPr>
        <w:t xml:space="preserve">לות יצא </w:t>
      </w:r>
      <w:r>
        <w:rPr>
          <w:rFonts w:cs="Arial" w:hint="cs"/>
          <w:sz w:val="20"/>
          <w:szCs w:val="20"/>
          <w:rtl/>
        </w:rPr>
        <w:t>מבית הכנסת</w:t>
      </w:r>
      <w:r w:rsidRPr="007D00C5">
        <w:rPr>
          <w:rFonts w:cs="Arial"/>
          <w:sz w:val="20"/>
          <w:szCs w:val="20"/>
          <w:rtl/>
        </w:rPr>
        <w:t xml:space="preserve"> בשעה שקורא כהנים. </w:t>
      </w:r>
      <w:r>
        <w:rPr>
          <w:rFonts w:cs="Arial"/>
          <w:sz w:val="18"/>
          <w:szCs w:val="18"/>
          <w:rtl/>
        </w:rPr>
        <w:br/>
      </w:r>
      <w:r w:rsidRPr="007D00C5">
        <w:rPr>
          <w:rFonts w:cs="Arial"/>
          <w:sz w:val="18"/>
          <w:szCs w:val="18"/>
          <w:rtl/>
        </w:rPr>
        <w:t>הגה: ויש אומרים דכל זמן ה</w:t>
      </w:r>
      <w:r>
        <w:rPr>
          <w:rFonts w:cs="Arial" w:hint="cs"/>
          <w:sz w:val="18"/>
          <w:szCs w:val="18"/>
          <w:rtl/>
        </w:rPr>
        <w:t>אב</w:t>
      </w:r>
      <w:r w:rsidRPr="007D00C5">
        <w:rPr>
          <w:rFonts w:cs="Arial"/>
          <w:sz w:val="18"/>
          <w:szCs w:val="18"/>
          <w:rtl/>
        </w:rPr>
        <w:t>לות, אפי</w:t>
      </w:r>
      <w:r>
        <w:rPr>
          <w:rFonts w:cs="Arial" w:hint="cs"/>
          <w:sz w:val="18"/>
          <w:szCs w:val="18"/>
          <w:rtl/>
        </w:rPr>
        <w:t>לו</w:t>
      </w:r>
      <w:r w:rsidRPr="007D00C5">
        <w:rPr>
          <w:rFonts w:cs="Arial"/>
          <w:sz w:val="18"/>
          <w:szCs w:val="18"/>
          <w:rtl/>
        </w:rPr>
        <w:t xml:space="preserve"> עד יב</w:t>
      </w:r>
      <w:r>
        <w:rPr>
          <w:rFonts w:cs="Arial" w:hint="cs"/>
          <w:sz w:val="18"/>
          <w:szCs w:val="18"/>
          <w:rtl/>
        </w:rPr>
        <w:t>'</w:t>
      </w:r>
      <w:r w:rsidRPr="007D00C5">
        <w:rPr>
          <w:rFonts w:cs="Arial"/>
          <w:sz w:val="18"/>
          <w:szCs w:val="18"/>
          <w:rtl/>
        </w:rPr>
        <w:t xml:space="preserve"> ח</w:t>
      </w:r>
      <w:r>
        <w:rPr>
          <w:rFonts w:cs="Arial" w:hint="cs"/>
          <w:sz w:val="18"/>
          <w:szCs w:val="18"/>
          <w:rtl/>
        </w:rPr>
        <w:t>ו</w:t>
      </w:r>
      <w:r w:rsidRPr="007D00C5">
        <w:rPr>
          <w:rFonts w:cs="Arial"/>
          <w:sz w:val="18"/>
          <w:szCs w:val="18"/>
          <w:rtl/>
        </w:rPr>
        <w:t>דש על אביו ועל אמו, אינו נושא את כפיו, וכן נוהגין במדינות אלו</w:t>
      </w:r>
      <w:r>
        <w:rPr>
          <w:rStyle w:val="a6"/>
          <w:rFonts w:cs="Arial"/>
          <w:sz w:val="20"/>
          <w:szCs w:val="20"/>
          <w:rtl/>
        </w:rPr>
        <w:footnoteReference w:id="232"/>
      </w:r>
      <w:r>
        <w:rPr>
          <w:rFonts w:cs="Arial" w:hint="cs"/>
          <w:sz w:val="20"/>
          <w:szCs w:val="20"/>
          <w:rtl/>
        </w:rPr>
        <w:t>"</w:t>
      </w:r>
      <w:r w:rsidRPr="007D00C5">
        <w:rPr>
          <w:rFonts w:cs="Arial"/>
          <w:sz w:val="20"/>
          <w:szCs w:val="20"/>
          <w:rtl/>
        </w:rPr>
        <w:t>.</w:t>
      </w:r>
    </w:p>
    <w:p w14:paraId="003CE331" w14:textId="77777777" w:rsidR="00BB3441" w:rsidRDefault="00BB3441" w:rsidP="00BB3441">
      <w:pPr>
        <w:rPr>
          <w:sz w:val="20"/>
          <w:szCs w:val="20"/>
          <w:rtl/>
        </w:rPr>
      </w:pPr>
      <w:r>
        <w:rPr>
          <w:rFonts w:hint="cs"/>
          <w:sz w:val="20"/>
          <w:szCs w:val="20"/>
          <w:u w:val="single"/>
          <w:rtl/>
        </w:rPr>
        <w:t>מתי אבל נושא את כפיו</w:t>
      </w:r>
      <w:r>
        <w:rPr>
          <w:sz w:val="20"/>
          <w:szCs w:val="20"/>
          <w:u w:val="single"/>
          <w:rtl/>
        </w:rPr>
        <w:br/>
      </w:r>
      <w:r w:rsidRPr="00471ED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כאשר אין שני כוהנים בבית הכנסת מלבד האבל, נושא כפיו תוך יב' חודש ותוך ל' על שאר קרובים</w:t>
      </w:r>
      <w:r>
        <w:rPr>
          <w:rStyle w:val="a6"/>
          <w:sz w:val="20"/>
          <w:szCs w:val="20"/>
          <w:rtl/>
        </w:rPr>
        <w:footnoteReference w:id="233"/>
      </w:r>
      <w:r>
        <w:rPr>
          <w:rFonts w:hint="cs"/>
          <w:sz w:val="20"/>
          <w:szCs w:val="20"/>
          <w:rtl/>
        </w:rPr>
        <w:t>.</w:t>
      </w:r>
    </w:p>
    <w:p w14:paraId="3AE479BC" w14:textId="77777777" w:rsidR="00BB3441" w:rsidRDefault="00BB3441" w:rsidP="00BB3441">
      <w:pPr>
        <w:rPr>
          <w:sz w:val="20"/>
          <w:szCs w:val="20"/>
          <w:rtl/>
        </w:rPr>
      </w:pPr>
      <w:r>
        <w:rPr>
          <w:rFonts w:hint="cs"/>
          <w:sz w:val="20"/>
          <w:szCs w:val="20"/>
          <w:u w:val="single"/>
          <w:rtl/>
        </w:rPr>
        <w:t>קראוהו לעלות</w:t>
      </w:r>
      <w:r>
        <w:rPr>
          <w:sz w:val="20"/>
          <w:szCs w:val="20"/>
          <w:u w:val="single"/>
          <w:rtl/>
        </w:rPr>
        <w:br/>
      </w:r>
      <w:r>
        <w:rPr>
          <w:rFonts w:hint="cs"/>
          <w:sz w:val="20"/>
          <w:szCs w:val="20"/>
          <w:rtl/>
        </w:rPr>
        <w:t>כיוון שמעיקר הדין צריך לברך, אם קראו לו לעלות חייב לעלות ולברך, שאם לא כן נמצא עובר בעשה.</w:t>
      </w:r>
    </w:p>
    <w:p w14:paraId="6A1EFE35" w14:textId="77777777" w:rsidR="00BB3441" w:rsidRDefault="00BB3441" w:rsidP="00BB3441">
      <w:pPr>
        <w:rPr>
          <w:sz w:val="20"/>
          <w:szCs w:val="20"/>
          <w:rtl/>
        </w:rPr>
      </w:pPr>
      <w:r>
        <w:rPr>
          <w:rFonts w:hint="cs"/>
          <w:sz w:val="20"/>
          <w:szCs w:val="20"/>
          <w:u w:val="single"/>
          <w:rtl/>
        </w:rPr>
        <w:t>דין שבת</w:t>
      </w:r>
      <w:r>
        <w:rPr>
          <w:sz w:val="20"/>
          <w:szCs w:val="20"/>
          <w:u w:val="single"/>
          <w:rtl/>
        </w:rPr>
        <w:br/>
      </w:r>
      <w:r w:rsidRPr="0057560D">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אפילו בשבת ויו"ט ואין שם כהן אלא הוא, לא יישא את כפיו.</w:t>
      </w:r>
      <w:r>
        <w:rPr>
          <w:sz w:val="20"/>
          <w:szCs w:val="20"/>
          <w:rtl/>
        </w:rPr>
        <w:br/>
      </w:r>
      <w:r w:rsidRPr="00F715C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אינו שרוי בשמחה, שהרי אסור ללכת לשמחת נישואין וכו'.</w:t>
      </w:r>
    </w:p>
    <w:p w14:paraId="420B2879" w14:textId="77777777" w:rsidR="00BB3441" w:rsidRDefault="00BB3441" w:rsidP="00BB3441">
      <w:pPr>
        <w:rPr>
          <w:sz w:val="20"/>
          <w:szCs w:val="20"/>
          <w:u w:val="single"/>
          <w:rtl/>
        </w:rPr>
      </w:pPr>
      <w:r>
        <w:rPr>
          <w:rFonts w:hint="cs"/>
          <w:sz w:val="20"/>
          <w:szCs w:val="20"/>
          <w:u w:val="single"/>
          <w:rtl/>
        </w:rPr>
        <w:t>קובר מתו ברגל או אונן</w:t>
      </w:r>
      <w:r>
        <w:rPr>
          <w:sz w:val="20"/>
          <w:szCs w:val="20"/>
          <w:u w:val="single"/>
          <w:rtl/>
        </w:rPr>
        <w:br/>
      </w:r>
      <w:r>
        <w:rPr>
          <w:rFonts w:hint="cs"/>
          <w:sz w:val="20"/>
          <w:szCs w:val="20"/>
          <w:rtl/>
        </w:rPr>
        <w:t>א. הקובר מתו ברגל, אע"פ שלא חלה עליו אבלות אינו נושא את כפיו, לפי שאינו בשמחה.</w:t>
      </w:r>
      <w:r>
        <w:rPr>
          <w:sz w:val="20"/>
          <w:szCs w:val="20"/>
          <w:rtl/>
        </w:rPr>
        <w:br/>
      </w:r>
      <w:r>
        <w:rPr>
          <w:rFonts w:hint="cs"/>
          <w:sz w:val="20"/>
          <w:szCs w:val="20"/>
          <w:rtl/>
        </w:rPr>
        <w:t>ב. אונן,</w:t>
      </w:r>
      <w:r w:rsidRPr="00471ED8">
        <w:rPr>
          <w:rFonts w:hint="cs"/>
          <w:sz w:val="20"/>
          <w:szCs w:val="20"/>
          <w:rtl/>
        </w:rPr>
        <w:t xml:space="preserve"> </w:t>
      </w:r>
      <w:r>
        <w:rPr>
          <w:rFonts w:hint="cs"/>
          <w:sz w:val="20"/>
          <w:szCs w:val="20"/>
          <w:rtl/>
        </w:rPr>
        <w:t>אפילו ביו"ט שחייב בכל המצוות אינו נושא את כפיו, שהרי אינו שרוי בשמחה.</w:t>
      </w:r>
      <w:r>
        <w:rPr>
          <w:sz w:val="20"/>
          <w:szCs w:val="20"/>
          <w:rtl/>
        </w:rPr>
        <w:br/>
      </w:r>
      <w:r w:rsidRPr="00471ED8">
        <w:rPr>
          <w:rFonts w:hint="cs"/>
          <w:sz w:val="18"/>
          <w:szCs w:val="18"/>
          <w:rtl/>
        </w:rPr>
        <w:t>[ואם קראוהו לעלות, יש אומרים שאונן לא יעלה].</w:t>
      </w:r>
    </w:p>
    <w:p w14:paraId="411C6F0B" w14:textId="77777777" w:rsidR="00BB3441" w:rsidRDefault="00BB3441" w:rsidP="00BB3441">
      <w:pPr>
        <w:rPr>
          <w:sz w:val="20"/>
          <w:szCs w:val="20"/>
          <w:u w:val="single"/>
          <w:rtl/>
        </w:rPr>
      </w:pPr>
      <w:r w:rsidRPr="0098748A">
        <w:rPr>
          <w:rFonts w:hint="cs"/>
          <w:sz w:val="18"/>
          <w:szCs w:val="18"/>
          <w:rtl/>
        </w:rPr>
        <w:t>[</w:t>
      </w:r>
      <w:r w:rsidRPr="000F5753">
        <w:rPr>
          <w:rFonts w:hint="cs"/>
          <w:b/>
          <w:bCs/>
          <w:sz w:val="18"/>
          <w:szCs w:val="18"/>
          <w:rtl/>
        </w:rPr>
        <w:t>סיכום</w:t>
      </w:r>
      <w:r w:rsidRPr="0098748A">
        <w:rPr>
          <w:rFonts w:hint="cs"/>
          <w:sz w:val="18"/>
          <w:szCs w:val="18"/>
          <w:rtl/>
        </w:rPr>
        <w:t xml:space="preserve">. כהן אבל. </w:t>
      </w:r>
      <w:r w:rsidRPr="000F5753">
        <w:rPr>
          <w:rFonts w:hint="cs"/>
          <w:b/>
          <w:bCs/>
          <w:sz w:val="18"/>
          <w:szCs w:val="18"/>
          <w:rtl/>
        </w:rPr>
        <w:t>מרדכי</w:t>
      </w:r>
      <w:r w:rsidRPr="0098748A">
        <w:rPr>
          <w:rFonts w:hint="cs"/>
          <w:sz w:val="18"/>
          <w:szCs w:val="18"/>
          <w:rtl/>
        </w:rPr>
        <w:t xml:space="preserve">. אינו נושא כפיו תוך יב' חודש על אביו ואמו, וכן תוך ל' על שאר קרובים, וכ"פ </w:t>
      </w:r>
      <w:r w:rsidRPr="000F5753">
        <w:rPr>
          <w:rFonts w:hint="cs"/>
          <w:b/>
          <w:bCs/>
          <w:sz w:val="18"/>
          <w:szCs w:val="18"/>
          <w:rtl/>
        </w:rPr>
        <w:t>הרמ"א</w:t>
      </w:r>
      <w:r w:rsidRPr="0098748A">
        <w:rPr>
          <w:rFonts w:hint="cs"/>
          <w:sz w:val="18"/>
          <w:szCs w:val="18"/>
          <w:rtl/>
        </w:rPr>
        <w:t xml:space="preserve">. </w:t>
      </w:r>
      <w:r>
        <w:rPr>
          <w:b/>
          <w:bCs/>
          <w:sz w:val="18"/>
          <w:szCs w:val="18"/>
          <w:rtl/>
        </w:rPr>
        <w:br/>
      </w:r>
      <w:r w:rsidRPr="000F5753">
        <w:rPr>
          <w:rFonts w:hint="cs"/>
          <w:b/>
          <w:bCs/>
          <w:sz w:val="18"/>
          <w:szCs w:val="18"/>
          <w:rtl/>
        </w:rPr>
        <w:t>מחבר</w:t>
      </w:r>
      <w:r w:rsidRPr="0098748A">
        <w:rPr>
          <w:rFonts w:hint="cs"/>
          <w:sz w:val="18"/>
          <w:szCs w:val="18"/>
          <w:rtl/>
        </w:rPr>
        <w:t xml:space="preserve">. רק בז' ימי אבלות אינו נושא כפיו. </w:t>
      </w:r>
      <w:r w:rsidRPr="00024458">
        <w:rPr>
          <w:rFonts w:hint="cs"/>
          <w:b/>
          <w:bCs/>
          <w:sz w:val="18"/>
          <w:szCs w:val="18"/>
          <w:rtl/>
        </w:rPr>
        <w:t>טעם</w:t>
      </w:r>
      <w:r w:rsidRPr="0098748A">
        <w:rPr>
          <w:rFonts w:hint="cs"/>
          <w:sz w:val="18"/>
          <w:szCs w:val="18"/>
          <w:rtl/>
        </w:rPr>
        <w:t xml:space="preserve">. אינו שרוי בשמחה. קראו לו לברך. יברך, כי מעיקר הדין צריך לברך. </w:t>
      </w:r>
      <w:r>
        <w:rPr>
          <w:sz w:val="18"/>
          <w:szCs w:val="18"/>
          <w:rtl/>
        </w:rPr>
        <w:br/>
      </w:r>
      <w:r w:rsidRPr="0098748A">
        <w:rPr>
          <w:rFonts w:hint="cs"/>
          <w:sz w:val="18"/>
          <w:szCs w:val="18"/>
          <w:rtl/>
        </w:rPr>
        <w:t>ונהגו שאפילו בשבת ויו"ט לא יברך.]</w:t>
      </w:r>
      <w:r>
        <w:rPr>
          <w:rFonts w:hint="cs"/>
          <w:sz w:val="20"/>
          <w:szCs w:val="20"/>
          <w:rtl/>
        </w:rPr>
        <w:t xml:space="preserve"> </w:t>
      </w:r>
      <w:r>
        <w:rPr>
          <w:sz w:val="20"/>
          <w:szCs w:val="20"/>
          <w:u w:val="single"/>
          <w:rtl/>
        </w:rPr>
        <w:br/>
      </w:r>
    </w:p>
    <w:p w14:paraId="7ADCBE9A" w14:textId="77777777" w:rsidR="00BB3441" w:rsidRDefault="00BB3441" w:rsidP="00BB3441">
      <w:pPr>
        <w:rPr>
          <w:sz w:val="20"/>
          <w:szCs w:val="20"/>
          <w:rtl/>
        </w:rPr>
      </w:pPr>
      <w:r>
        <w:rPr>
          <w:rFonts w:hint="cs"/>
          <w:b/>
          <w:bCs/>
          <w:sz w:val="20"/>
          <w:szCs w:val="20"/>
          <w:rtl/>
        </w:rPr>
        <w:t xml:space="preserve">סעיף מד </w:t>
      </w:r>
      <w:r>
        <w:rPr>
          <w:b/>
          <w:bCs/>
          <w:sz w:val="20"/>
          <w:szCs w:val="20"/>
          <w:rtl/>
        </w:rPr>
        <w:t>–</w:t>
      </w:r>
      <w:r>
        <w:rPr>
          <w:rFonts w:hint="cs"/>
          <w:b/>
          <w:bCs/>
          <w:sz w:val="20"/>
          <w:szCs w:val="20"/>
          <w:rtl/>
        </w:rPr>
        <w:t xml:space="preserve"> כהן פנוי ונשיאת כפיים בכל יום</w:t>
      </w:r>
      <w:r>
        <w:rPr>
          <w:b/>
          <w:bCs/>
          <w:sz w:val="20"/>
          <w:szCs w:val="20"/>
          <w:rtl/>
        </w:rPr>
        <w:br/>
      </w:r>
      <w:r>
        <w:rPr>
          <w:rFonts w:hint="cs"/>
          <w:b/>
          <w:bCs/>
          <w:sz w:val="20"/>
          <w:szCs w:val="20"/>
          <w:rtl/>
        </w:rPr>
        <w:t>כהן פנוי</w:t>
      </w:r>
      <w:r w:rsidRPr="00484C3E">
        <w:rPr>
          <w:rFonts w:hint="cs"/>
          <w:b/>
          <w:bCs/>
          <w:sz w:val="20"/>
          <w:szCs w:val="20"/>
          <w:rtl/>
        </w:rPr>
        <w:t xml:space="preserve"> </w:t>
      </w:r>
      <w:r>
        <w:rPr>
          <w:rFonts w:hint="cs"/>
          <w:b/>
          <w:bCs/>
          <w:sz w:val="20"/>
          <w:szCs w:val="20"/>
          <w:rtl/>
        </w:rPr>
        <w:t xml:space="preserve">- שיטות הפוסקים </w:t>
      </w:r>
      <w:r>
        <w:rPr>
          <w:b/>
          <w:bCs/>
          <w:sz w:val="20"/>
          <w:szCs w:val="20"/>
          <w:rtl/>
        </w:rPr>
        <w:br/>
      </w:r>
      <w:r>
        <w:rPr>
          <w:rFonts w:hint="cs"/>
          <w:sz w:val="20"/>
          <w:szCs w:val="20"/>
          <w:rtl/>
        </w:rPr>
        <w:t>האם כהן פנוי נושא את כפיו?</w:t>
      </w:r>
      <w:r>
        <w:rPr>
          <w:b/>
          <w:bCs/>
          <w:sz w:val="20"/>
          <w:szCs w:val="20"/>
          <w:rtl/>
        </w:rPr>
        <w:br/>
      </w:r>
      <w:r>
        <w:rPr>
          <w:rFonts w:hint="cs"/>
          <w:sz w:val="20"/>
          <w:szCs w:val="20"/>
          <w:rtl/>
        </w:rPr>
        <w:t xml:space="preserve">א. </w:t>
      </w:r>
      <w:r w:rsidRPr="00BC5E2C">
        <w:rPr>
          <w:rFonts w:hint="cs"/>
          <w:b/>
          <w:bCs/>
          <w:sz w:val="20"/>
          <w:szCs w:val="20"/>
          <w:rtl/>
        </w:rPr>
        <w:t>מרדכי ושבה"ל</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BC5E2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השרוי בלא אשה שרוי בלא שמחה, וראוי למברך שיהיה בשמחה.</w:t>
      </w:r>
      <w:r>
        <w:rPr>
          <w:sz w:val="20"/>
          <w:szCs w:val="20"/>
          <w:rtl/>
        </w:rPr>
        <w:br/>
      </w:r>
      <w:r>
        <w:rPr>
          <w:rFonts w:hint="cs"/>
          <w:sz w:val="20"/>
          <w:szCs w:val="20"/>
          <w:rtl/>
        </w:rPr>
        <w:t xml:space="preserve">ב. </w:t>
      </w:r>
      <w:r w:rsidRPr="00BC5E2C">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כן, וכ"פ </w:t>
      </w:r>
      <w:r w:rsidRPr="00D1278E">
        <w:rPr>
          <w:rFonts w:hint="cs"/>
          <w:b/>
          <w:bCs/>
          <w:sz w:val="20"/>
          <w:szCs w:val="20"/>
          <w:rtl/>
        </w:rPr>
        <w:t>המחבר</w:t>
      </w:r>
      <w:r>
        <w:rPr>
          <w:rFonts w:hint="cs"/>
          <w:sz w:val="20"/>
          <w:szCs w:val="20"/>
          <w:rtl/>
        </w:rPr>
        <w:t>.</w:t>
      </w:r>
      <w:r>
        <w:rPr>
          <w:sz w:val="20"/>
          <w:szCs w:val="20"/>
          <w:rtl/>
        </w:rPr>
        <w:br/>
      </w:r>
      <w:r w:rsidRPr="00BC5E2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חומרה זו לא נזכרה בתלמוד, ולא שמענו לאחד מרבותינו שהורה כך.</w:t>
      </w:r>
      <w:r>
        <w:rPr>
          <w:sz w:val="20"/>
          <w:szCs w:val="20"/>
          <w:rtl/>
        </w:rPr>
        <w:br/>
      </w:r>
      <w:r>
        <w:rPr>
          <w:rFonts w:hint="cs"/>
          <w:sz w:val="20"/>
          <w:szCs w:val="20"/>
          <w:rtl/>
        </w:rPr>
        <w:t>ואע"פ שכהן אבל אינו נושא כפיו, התם שרוי באבל משא"כ כאן שאע"פ שאינו בשמחה מכל מקום אינו באבל.</w:t>
      </w:r>
    </w:p>
    <w:p w14:paraId="01891056" w14:textId="77777777" w:rsidR="00BB3441" w:rsidRDefault="00BB3441" w:rsidP="00BB3441">
      <w:pPr>
        <w:rPr>
          <w:sz w:val="20"/>
          <w:szCs w:val="20"/>
          <w:rtl/>
        </w:rPr>
      </w:pPr>
      <w:r>
        <w:rPr>
          <w:rFonts w:hint="cs"/>
          <w:b/>
          <w:bCs/>
          <w:sz w:val="20"/>
          <w:szCs w:val="20"/>
          <w:rtl/>
        </w:rPr>
        <w:t>הכרעת הפוסקים</w:t>
      </w:r>
      <w:r>
        <w:rPr>
          <w:b/>
          <w:bCs/>
          <w:sz w:val="20"/>
          <w:szCs w:val="20"/>
          <w:rtl/>
        </w:rPr>
        <w:br/>
      </w:r>
      <w:r>
        <w:rPr>
          <w:rFonts w:hint="cs"/>
          <w:sz w:val="20"/>
          <w:szCs w:val="20"/>
          <w:rtl/>
        </w:rPr>
        <w:t xml:space="preserve">א. </w:t>
      </w:r>
      <w:r w:rsidRPr="00484C3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הרוצה לסמוך על המרדכי ולא לישא את כפיו, איננו יכולים למחות בו, ובלבד שלא יהיה בבית הכנסת בברכת רצה, וכן נהגו סלסול בעצמם שלא יהיה בבית הכנסת כל ברכת כהנים, וכ"פ </w:t>
      </w:r>
      <w:r w:rsidRPr="00D1278E">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484C3E">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אם יש כוהנים אחרים צריך לברך, ומסתבר שאפילו בפני עצמו צריך לברך.</w:t>
      </w:r>
      <w:r>
        <w:rPr>
          <w:sz w:val="20"/>
          <w:szCs w:val="20"/>
          <w:rtl/>
        </w:rPr>
        <w:br/>
      </w:r>
      <w:r w:rsidRPr="00484C3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קטן שלא הביא שתי שערות ודאי אינו נשוי, ואעפ"כ נפסק לעיל שנושא את כפיו עם אחרים</w:t>
      </w:r>
      <w:r>
        <w:rPr>
          <w:rStyle w:val="a6"/>
          <w:sz w:val="20"/>
          <w:szCs w:val="20"/>
          <w:rtl/>
        </w:rPr>
        <w:footnoteReference w:id="234"/>
      </w:r>
      <w:r>
        <w:rPr>
          <w:rFonts w:hint="cs"/>
          <w:sz w:val="20"/>
          <w:szCs w:val="20"/>
          <w:rtl/>
        </w:rPr>
        <w:t>.</w:t>
      </w:r>
      <w:r>
        <w:rPr>
          <w:sz w:val="20"/>
          <w:szCs w:val="20"/>
          <w:rtl/>
        </w:rPr>
        <w:br/>
      </w:r>
      <w:r>
        <w:rPr>
          <w:rFonts w:hint="cs"/>
          <w:sz w:val="20"/>
          <w:szCs w:val="20"/>
          <w:rtl/>
        </w:rPr>
        <w:t>ועוד, אפילו בפני עצמו נראה פשוט שעולה, שהרי קטן שהביא שתי שערות נושא כפיו בפני עצמו אע"פ שמסתמא אינו נשוי.</w:t>
      </w:r>
    </w:p>
    <w:p w14:paraId="0244666C"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D1278E">
        <w:rPr>
          <w:rFonts w:cs="Arial"/>
          <w:sz w:val="20"/>
          <w:szCs w:val="20"/>
          <w:rtl/>
        </w:rPr>
        <w:t>–</w:t>
      </w:r>
      <w:r w:rsidRPr="00D1278E">
        <w:rPr>
          <w:rFonts w:cs="Arial" w:hint="cs"/>
          <w:sz w:val="20"/>
          <w:szCs w:val="20"/>
          <w:rtl/>
        </w:rPr>
        <w:t xml:space="preserve"> "</w:t>
      </w:r>
      <w:r w:rsidRPr="00D1278E">
        <w:rPr>
          <w:rFonts w:cs="Arial"/>
          <w:sz w:val="20"/>
          <w:szCs w:val="20"/>
          <w:rtl/>
        </w:rPr>
        <w:t xml:space="preserve">כהן אף על פי שהוא פנוי נושא את כפיו. </w:t>
      </w:r>
      <w:r w:rsidRPr="00D1278E">
        <w:rPr>
          <w:rFonts w:cs="Arial"/>
          <w:sz w:val="18"/>
          <w:szCs w:val="18"/>
          <w:rtl/>
        </w:rPr>
        <w:t>הגה: ויש אומרים דאינו נושא כפיו, דהשרוי בלא אשה שרוי בלא שמחה, והמברך יש לו להיות בשמחה</w:t>
      </w:r>
      <w:r>
        <w:rPr>
          <w:rFonts w:cs="Arial" w:hint="cs"/>
          <w:sz w:val="18"/>
          <w:szCs w:val="18"/>
          <w:rtl/>
        </w:rPr>
        <w:t xml:space="preserve">. </w:t>
      </w:r>
      <w:r w:rsidRPr="00D1278E">
        <w:rPr>
          <w:rFonts w:cs="Arial"/>
          <w:sz w:val="18"/>
          <w:szCs w:val="18"/>
          <w:rtl/>
        </w:rPr>
        <w:t>ונהגו שנושא כפיו אף על פי שאינו נשוי</w:t>
      </w:r>
      <w:r>
        <w:rPr>
          <w:rFonts w:cs="Arial" w:hint="cs"/>
          <w:sz w:val="18"/>
          <w:szCs w:val="18"/>
          <w:rtl/>
        </w:rPr>
        <w:t>.</w:t>
      </w:r>
      <w:r w:rsidRPr="00D1278E">
        <w:rPr>
          <w:rFonts w:cs="Arial"/>
          <w:sz w:val="18"/>
          <w:szCs w:val="18"/>
          <w:rtl/>
        </w:rPr>
        <w:t xml:space="preserve"> ומכל מקום הרוצה שלא לישא כפיו אין מוחין בידו, רק שלא יהא בבית הכנסת בשעה שקורין כהנים או אומרים להם ליטול ידיהם</w:t>
      </w:r>
      <w:r w:rsidRPr="00D1278E">
        <w:rPr>
          <w:rFonts w:cs="Arial" w:hint="cs"/>
          <w:sz w:val="18"/>
          <w:szCs w:val="18"/>
          <w:rtl/>
        </w:rPr>
        <w:t>"</w:t>
      </w:r>
      <w:r>
        <w:rPr>
          <w:rFonts w:cs="Arial" w:hint="cs"/>
          <w:sz w:val="20"/>
          <w:szCs w:val="20"/>
          <w:rtl/>
        </w:rPr>
        <w:t>.</w:t>
      </w:r>
    </w:p>
    <w:p w14:paraId="1519F309" w14:textId="77777777" w:rsidR="00BB3441" w:rsidRDefault="00BB3441" w:rsidP="00BB3441">
      <w:pPr>
        <w:rPr>
          <w:sz w:val="20"/>
          <w:szCs w:val="20"/>
          <w:rtl/>
        </w:rPr>
      </w:pPr>
      <w:r>
        <w:rPr>
          <w:rFonts w:cs="Arial" w:hint="cs"/>
          <w:sz w:val="20"/>
          <w:szCs w:val="20"/>
          <w:u w:val="single"/>
          <w:rtl/>
        </w:rPr>
        <w:t>נשוי שאין אשתו עמו</w:t>
      </w:r>
      <w:r>
        <w:rPr>
          <w:rFonts w:cs="Arial"/>
          <w:sz w:val="20"/>
          <w:szCs w:val="20"/>
          <w:rtl/>
        </w:rPr>
        <w:br/>
      </w:r>
      <w:r>
        <w:rPr>
          <w:rFonts w:cs="Arial" w:hint="cs"/>
          <w:sz w:val="20"/>
          <w:szCs w:val="20"/>
          <w:rtl/>
        </w:rPr>
        <w:t>נשוי שאין אשתו עמו, לכו"ע נושא את כפיו.</w:t>
      </w:r>
      <w:r>
        <w:rPr>
          <w:rFonts w:cs="Arial"/>
          <w:sz w:val="20"/>
          <w:szCs w:val="20"/>
          <w:rtl/>
        </w:rPr>
        <w:br/>
      </w:r>
      <w:r>
        <w:rPr>
          <w:b/>
          <w:bCs/>
          <w:sz w:val="20"/>
          <w:szCs w:val="20"/>
          <w:rtl/>
        </w:rPr>
        <w:br/>
      </w:r>
      <w:r>
        <w:rPr>
          <w:rFonts w:hint="cs"/>
          <w:b/>
          <w:bCs/>
          <w:sz w:val="20"/>
          <w:szCs w:val="20"/>
          <w:rtl/>
        </w:rPr>
        <w:t xml:space="preserve">ברכת כוהנים בכל ימות השנה </w:t>
      </w:r>
      <w:r>
        <w:rPr>
          <w:b/>
          <w:bCs/>
          <w:sz w:val="20"/>
          <w:szCs w:val="20"/>
          <w:rtl/>
        </w:rPr>
        <w:t>–</w:t>
      </w:r>
      <w:r>
        <w:rPr>
          <w:rFonts w:hint="cs"/>
          <w:b/>
          <w:bCs/>
          <w:sz w:val="20"/>
          <w:szCs w:val="20"/>
          <w:rtl/>
        </w:rPr>
        <w:t xml:space="preserve"> שיטות הפוסקים</w:t>
      </w:r>
      <w:r>
        <w:rPr>
          <w:b/>
          <w:bCs/>
          <w:sz w:val="20"/>
          <w:szCs w:val="20"/>
          <w:rtl/>
        </w:rPr>
        <w:br/>
      </w:r>
      <w:r>
        <w:rPr>
          <w:rFonts w:hint="cs"/>
          <w:sz w:val="20"/>
          <w:szCs w:val="20"/>
          <w:rtl/>
        </w:rPr>
        <w:t xml:space="preserve">א. </w:t>
      </w:r>
      <w:r w:rsidRPr="00D1278E">
        <w:rPr>
          <w:rFonts w:hint="cs"/>
          <w:sz w:val="20"/>
          <w:szCs w:val="20"/>
          <w:u w:val="single"/>
          <w:rtl/>
        </w:rPr>
        <w:t>מנהג אשכנז</w:t>
      </w:r>
      <w:r>
        <w:rPr>
          <w:rFonts w:hint="cs"/>
          <w:sz w:val="20"/>
          <w:szCs w:val="20"/>
          <w:rtl/>
        </w:rPr>
        <w:t xml:space="preserve"> </w:t>
      </w:r>
      <w:r>
        <w:rPr>
          <w:sz w:val="20"/>
          <w:szCs w:val="20"/>
          <w:rtl/>
        </w:rPr>
        <w:t>–</w:t>
      </w:r>
      <w:r>
        <w:rPr>
          <w:rFonts w:hint="cs"/>
          <w:sz w:val="20"/>
          <w:szCs w:val="20"/>
          <w:rtl/>
        </w:rPr>
        <w:t xml:space="preserve"> נשיאת כפיים מתקיימת רק ביו"ט, אך לא בימות החול ואפילו לא בשבתות.</w:t>
      </w:r>
      <w:r>
        <w:rPr>
          <w:sz w:val="20"/>
          <w:szCs w:val="20"/>
          <w:rtl/>
        </w:rPr>
        <w:br/>
      </w:r>
      <w:r w:rsidRPr="00D1278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כתב </w:t>
      </w:r>
      <w:r w:rsidRPr="00D1278E">
        <w:rPr>
          <w:rFonts w:hint="cs"/>
          <w:b/>
          <w:bCs/>
          <w:sz w:val="20"/>
          <w:szCs w:val="20"/>
          <w:rtl/>
        </w:rPr>
        <w:t>מהרי"ל</w:t>
      </w:r>
      <w:r>
        <w:rPr>
          <w:rFonts w:hint="cs"/>
          <w:sz w:val="20"/>
          <w:szCs w:val="20"/>
          <w:rtl/>
        </w:rPr>
        <w:t>, שמנהג הכוהנים לטבול לפני הברכה, וכיוון שקשה להם לטבול בכל יום התפשט המנהג לברך רק ביו"ט. וגם מטעם ביטול מלאכה לעם.</w:t>
      </w:r>
      <w:r>
        <w:rPr>
          <w:sz w:val="20"/>
          <w:szCs w:val="20"/>
          <w:rtl/>
        </w:rPr>
        <w:br/>
      </w:r>
      <w:r>
        <w:rPr>
          <w:rFonts w:hint="cs"/>
          <w:sz w:val="20"/>
          <w:szCs w:val="20"/>
          <w:rtl/>
        </w:rPr>
        <w:t xml:space="preserve">ב. </w:t>
      </w:r>
      <w:r w:rsidRPr="00D1278E">
        <w:rPr>
          <w:rFonts w:hint="cs"/>
          <w:sz w:val="20"/>
          <w:szCs w:val="20"/>
          <w:u w:val="single"/>
          <w:rtl/>
        </w:rPr>
        <w:t>מנהג ארץ ישראל ומלכות מצרים</w:t>
      </w:r>
      <w:r>
        <w:rPr>
          <w:rFonts w:hint="cs"/>
          <w:sz w:val="20"/>
          <w:szCs w:val="20"/>
          <w:rtl/>
        </w:rPr>
        <w:t xml:space="preserve"> </w:t>
      </w:r>
      <w:r>
        <w:rPr>
          <w:sz w:val="20"/>
          <w:szCs w:val="20"/>
          <w:rtl/>
        </w:rPr>
        <w:t>–</w:t>
      </w:r>
      <w:r>
        <w:rPr>
          <w:rFonts w:hint="cs"/>
          <w:sz w:val="20"/>
          <w:szCs w:val="20"/>
          <w:rtl/>
        </w:rPr>
        <w:t xml:space="preserve"> נשיאת כפיים מתקיימת בכל יום.</w:t>
      </w:r>
      <w:r>
        <w:rPr>
          <w:sz w:val="20"/>
          <w:szCs w:val="20"/>
          <w:rtl/>
        </w:rPr>
        <w:br/>
      </w:r>
      <w:r w:rsidRPr="00D1278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הטעם שכתב </w:t>
      </w:r>
      <w:r w:rsidRPr="00D1278E">
        <w:rPr>
          <w:rFonts w:hint="cs"/>
          <w:b/>
          <w:bCs/>
          <w:sz w:val="20"/>
          <w:szCs w:val="20"/>
          <w:rtl/>
        </w:rPr>
        <w:t>מהרי"ל</w:t>
      </w:r>
      <w:r>
        <w:rPr>
          <w:rFonts w:hint="cs"/>
          <w:sz w:val="20"/>
          <w:szCs w:val="20"/>
          <w:rtl/>
        </w:rPr>
        <w:t xml:space="preserve"> אין בו ממש, משום שטוב להם לבטל מנהג הטבילה כדי לקיים את עיקר הדין ולברך בכל יום, ואל להם להחמיר בחומרה שמביאה לידי קולא. ולכן יש לשבח את המנהג לברך בכל יום.</w:t>
      </w:r>
    </w:p>
    <w:p w14:paraId="1F8D6F48" w14:textId="77777777" w:rsidR="00BB3441" w:rsidRPr="00BF499D" w:rsidRDefault="00BB3441" w:rsidP="00BB3441">
      <w:pPr>
        <w:rPr>
          <w:sz w:val="20"/>
          <w:szCs w:val="20"/>
          <w:rtl/>
        </w:rPr>
      </w:pPr>
      <w:r w:rsidRPr="00D1278E">
        <w:rPr>
          <w:rFonts w:hint="cs"/>
          <w:b/>
          <w:bCs/>
          <w:sz w:val="20"/>
          <w:szCs w:val="20"/>
          <w:rtl/>
        </w:rPr>
        <w:t>דרכ"מ</w:t>
      </w:r>
      <w:r>
        <w:rPr>
          <w:rFonts w:hint="cs"/>
          <w:sz w:val="20"/>
          <w:szCs w:val="20"/>
          <w:rtl/>
        </w:rPr>
        <w:t xml:space="preserve"> </w:t>
      </w:r>
      <w:r>
        <w:rPr>
          <w:sz w:val="20"/>
          <w:szCs w:val="20"/>
          <w:rtl/>
        </w:rPr>
        <w:t>–</w:t>
      </w:r>
      <w:r>
        <w:rPr>
          <w:rFonts w:hint="cs"/>
          <w:sz w:val="20"/>
          <w:szCs w:val="20"/>
          <w:rtl/>
        </w:rPr>
        <w:t xml:space="preserve"> יש ליישב את מנהג אשכנז. </w:t>
      </w:r>
      <w:r>
        <w:rPr>
          <w:sz w:val="20"/>
          <w:szCs w:val="20"/>
          <w:rtl/>
        </w:rPr>
        <w:br/>
      </w:r>
      <w:r>
        <w:rPr>
          <w:rFonts w:hint="cs"/>
          <w:sz w:val="20"/>
          <w:szCs w:val="20"/>
          <w:rtl/>
        </w:rPr>
        <w:t>הכוהנים והעם טרודים במלאכתם במשך כל ימות השבוע ולכן אינם שרויים בשמחה, ומשום כך אינם נושאים כפיהם בכל יום. ואפילו בשבת שאינם טרודים בעבודתם, מכל מקום טרודים במחשבה והרהור על מעשה ידיהם בשבוע החולף ובשבוע הבא ואינם שרויים בשמחה.</w:t>
      </w:r>
      <w:r>
        <w:rPr>
          <w:sz w:val="20"/>
          <w:szCs w:val="20"/>
          <w:rtl/>
        </w:rPr>
        <w:br/>
      </w:r>
      <w:r>
        <w:rPr>
          <w:rFonts w:hint="cs"/>
          <w:sz w:val="20"/>
          <w:szCs w:val="20"/>
          <w:rtl/>
        </w:rPr>
        <w:t>לעומת זאת ביו"ט, מפני שנאמר בו: "ושמחת בחגך" הם שרויים בשמחה, ולכן נשתרבב מנהג זה.</w:t>
      </w:r>
      <w:r>
        <w:rPr>
          <w:sz w:val="20"/>
          <w:szCs w:val="20"/>
          <w:rtl/>
        </w:rPr>
        <w:br/>
      </w:r>
      <w:r>
        <w:rPr>
          <w:rFonts w:hint="cs"/>
          <w:sz w:val="20"/>
          <w:szCs w:val="20"/>
          <w:rtl/>
        </w:rPr>
        <w:t>וכן ביום הכיפורים שרויים בשמחת מחילת העוונות ונושאים בו כפיהם.</w:t>
      </w:r>
    </w:p>
    <w:p w14:paraId="0FF2E188" w14:textId="77777777" w:rsidR="00BB3441" w:rsidRDefault="00BB3441" w:rsidP="00BB344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D1278E">
        <w:rPr>
          <w:rFonts w:cs="Arial"/>
          <w:sz w:val="20"/>
          <w:szCs w:val="20"/>
          <w:rtl/>
        </w:rPr>
        <w:t>–</w:t>
      </w:r>
      <w:r w:rsidRPr="00D1278E">
        <w:rPr>
          <w:rFonts w:cs="Arial" w:hint="cs"/>
          <w:sz w:val="20"/>
          <w:szCs w:val="20"/>
          <w:rtl/>
        </w:rPr>
        <w:t xml:space="preserve"> </w:t>
      </w:r>
      <w:r w:rsidRPr="00607077">
        <w:rPr>
          <w:rFonts w:cs="Arial" w:hint="cs"/>
          <w:sz w:val="18"/>
          <w:szCs w:val="18"/>
          <w:rtl/>
        </w:rPr>
        <w:t>"</w:t>
      </w:r>
      <w:r w:rsidRPr="00607077">
        <w:rPr>
          <w:rFonts w:cs="Arial"/>
          <w:sz w:val="18"/>
          <w:szCs w:val="18"/>
          <w:rtl/>
        </w:rPr>
        <w:t>נהגו בכל מדינות אלו שאין נושאים כפי</w:t>
      </w:r>
      <w:r>
        <w:rPr>
          <w:rFonts w:cs="Arial" w:hint="cs"/>
          <w:sz w:val="18"/>
          <w:szCs w:val="18"/>
          <w:rtl/>
        </w:rPr>
        <w:t>י</w:t>
      </w:r>
      <w:r w:rsidRPr="00607077">
        <w:rPr>
          <w:rFonts w:cs="Arial"/>
          <w:sz w:val="18"/>
          <w:szCs w:val="18"/>
          <w:rtl/>
        </w:rPr>
        <w:t>ם אלא בי</w:t>
      </w:r>
      <w:r>
        <w:rPr>
          <w:rFonts w:cs="Arial" w:hint="cs"/>
          <w:sz w:val="18"/>
          <w:szCs w:val="18"/>
          <w:rtl/>
        </w:rPr>
        <w:t>ום טוב</w:t>
      </w:r>
      <w:r w:rsidRPr="00607077">
        <w:rPr>
          <w:rFonts w:cs="Arial"/>
          <w:sz w:val="18"/>
          <w:szCs w:val="18"/>
          <w:rtl/>
        </w:rPr>
        <w:t>, משום שאז שרויים בשמחת יום טוב, וטוב לב הוא יברך</w:t>
      </w:r>
      <w:r>
        <w:rPr>
          <w:rFonts w:cs="Arial" w:hint="cs"/>
          <w:sz w:val="18"/>
          <w:szCs w:val="18"/>
          <w:rtl/>
        </w:rPr>
        <w:t>,</w:t>
      </w:r>
      <w:r w:rsidRPr="00607077">
        <w:rPr>
          <w:rFonts w:cs="Arial"/>
          <w:sz w:val="18"/>
          <w:szCs w:val="18"/>
          <w:rtl/>
        </w:rPr>
        <w:t xml:space="preserve"> מה שאין כן בשאר ימים, אפי</w:t>
      </w:r>
      <w:r>
        <w:rPr>
          <w:rFonts w:cs="Arial" w:hint="cs"/>
          <w:sz w:val="18"/>
          <w:szCs w:val="18"/>
          <w:rtl/>
        </w:rPr>
        <w:t>לו</w:t>
      </w:r>
      <w:r w:rsidRPr="00607077">
        <w:rPr>
          <w:rFonts w:cs="Arial"/>
          <w:sz w:val="18"/>
          <w:szCs w:val="18"/>
          <w:rtl/>
        </w:rPr>
        <w:t xml:space="preserve"> בשבתות השנה, שטרודים בהרהורים על מחייתם ועל ביטול מלאכתם</w:t>
      </w:r>
      <w:r>
        <w:rPr>
          <w:rStyle w:val="a6"/>
          <w:rFonts w:cs="Arial"/>
          <w:sz w:val="18"/>
          <w:szCs w:val="18"/>
          <w:rtl/>
        </w:rPr>
        <w:footnoteReference w:id="235"/>
      </w:r>
      <w:r>
        <w:rPr>
          <w:rFonts w:cs="Arial" w:hint="cs"/>
          <w:sz w:val="18"/>
          <w:szCs w:val="18"/>
          <w:rtl/>
        </w:rPr>
        <w:t>.</w:t>
      </w:r>
      <w:r w:rsidRPr="00607077">
        <w:rPr>
          <w:rFonts w:cs="Arial"/>
          <w:sz w:val="18"/>
          <w:szCs w:val="18"/>
          <w:rtl/>
        </w:rPr>
        <w:t xml:space="preserve"> </w:t>
      </w:r>
      <w:r>
        <w:rPr>
          <w:rFonts w:cs="Arial"/>
          <w:sz w:val="18"/>
          <w:szCs w:val="18"/>
          <w:rtl/>
        </w:rPr>
        <w:br/>
      </w:r>
      <w:r w:rsidRPr="00607077">
        <w:rPr>
          <w:rFonts w:cs="Arial"/>
          <w:sz w:val="18"/>
          <w:szCs w:val="18"/>
          <w:rtl/>
        </w:rPr>
        <w:t>ואפי</w:t>
      </w:r>
      <w:r>
        <w:rPr>
          <w:rFonts w:cs="Arial" w:hint="cs"/>
          <w:sz w:val="18"/>
          <w:szCs w:val="18"/>
          <w:rtl/>
        </w:rPr>
        <w:t>לו</w:t>
      </w:r>
      <w:r w:rsidRPr="00607077">
        <w:rPr>
          <w:rFonts w:cs="Arial"/>
          <w:sz w:val="18"/>
          <w:szCs w:val="18"/>
          <w:rtl/>
        </w:rPr>
        <w:t xml:space="preserve"> בי</w:t>
      </w:r>
      <w:r>
        <w:rPr>
          <w:rFonts w:cs="Arial" w:hint="cs"/>
          <w:sz w:val="18"/>
          <w:szCs w:val="18"/>
          <w:rtl/>
        </w:rPr>
        <w:t>ום טוב</w:t>
      </w:r>
      <w:r w:rsidRPr="00607077">
        <w:rPr>
          <w:rFonts w:cs="Arial"/>
          <w:sz w:val="18"/>
          <w:szCs w:val="18"/>
          <w:rtl/>
        </w:rPr>
        <w:t xml:space="preserve"> אין נושאין כפים אלא בתפ</w:t>
      </w:r>
      <w:r>
        <w:rPr>
          <w:rFonts w:cs="Arial" w:hint="cs"/>
          <w:sz w:val="18"/>
          <w:szCs w:val="18"/>
          <w:rtl/>
        </w:rPr>
        <w:t>י</w:t>
      </w:r>
      <w:r w:rsidRPr="00607077">
        <w:rPr>
          <w:rFonts w:cs="Arial"/>
          <w:sz w:val="18"/>
          <w:szCs w:val="18"/>
          <w:rtl/>
        </w:rPr>
        <w:t xml:space="preserve">לת מוסף, שיוצאים אז </w:t>
      </w:r>
      <w:r>
        <w:rPr>
          <w:rFonts w:cs="Arial" w:hint="cs"/>
          <w:sz w:val="18"/>
          <w:szCs w:val="18"/>
          <w:rtl/>
        </w:rPr>
        <w:t>מבית הכנסת</w:t>
      </w:r>
      <w:r w:rsidRPr="00607077">
        <w:rPr>
          <w:rFonts w:cs="Arial"/>
          <w:sz w:val="18"/>
          <w:szCs w:val="18"/>
          <w:rtl/>
        </w:rPr>
        <w:t xml:space="preserve"> וישמחו בשמחת יום טוב. </w:t>
      </w:r>
      <w:r>
        <w:rPr>
          <w:rFonts w:cs="Arial"/>
          <w:sz w:val="18"/>
          <w:szCs w:val="18"/>
          <w:rtl/>
        </w:rPr>
        <w:br/>
      </w:r>
      <w:r w:rsidRPr="00607077">
        <w:rPr>
          <w:rFonts w:cs="Arial"/>
          <w:sz w:val="18"/>
          <w:szCs w:val="18"/>
          <w:rtl/>
        </w:rPr>
        <w:t>וכל שחרית ומוסף שאין נושאין בו כפים, אומר הש</w:t>
      </w:r>
      <w:r>
        <w:rPr>
          <w:rFonts w:cs="Arial" w:hint="cs"/>
          <w:sz w:val="18"/>
          <w:szCs w:val="18"/>
          <w:rtl/>
        </w:rPr>
        <w:t>ליח ציבור</w:t>
      </w:r>
      <w:r w:rsidRPr="00607077">
        <w:rPr>
          <w:rFonts w:cs="Arial"/>
          <w:sz w:val="18"/>
          <w:szCs w:val="18"/>
          <w:rtl/>
        </w:rPr>
        <w:t>: אל</w:t>
      </w:r>
      <w:r>
        <w:rPr>
          <w:rFonts w:cs="Arial" w:hint="cs"/>
          <w:sz w:val="18"/>
          <w:szCs w:val="18"/>
          <w:rtl/>
        </w:rPr>
        <w:t>ו</w:t>
      </w:r>
      <w:r w:rsidRPr="00607077">
        <w:rPr>
          <w:rFonts w:cs="Arial"/>
          <w:sz w:val="18"/>
          <w:szCs w:val="18"/>
          <w:rtl/>
        </w:rPr>
        <w:t>הינו ואל</w:t>
      </w:r>
      <w:r>
        <w:rPr>
          <w:rFonts w:cs="Arial" w:hint="cs"/>
          <w:sz w:val="18"/>
          <w:szCs w:val="18"/>
          <w:rtl/>
        </w:rPr>
        <w:t>ו</w:t>
      </w:r>
      <w:r w:rsidRPr="00607077">
        <w:rPr>
          <w:rFonts w:cs="Arial"/>
          <w:sz w:val="18"/>
          <w:szCs w:val="18"/>
          <w:rtl/>
        </w:rPr>
        <w:t>הי אבותינו וכו'</w:t>
      </w:r>
      <w:r>
        <w:rPr>
          <w:rFonts w:cs="Arial" w:hint="cs"/>
          <w:sz w:val="18"/>
          <w:szCs w:val="18"/>
          <w:rtl/>
        </w:rPr>
        <w:t>.</w:t>
      </w:r>
      <w:r>
        <w:rPr>
          <w:rFonts w:cs="Arial"/>
          <w:sz w:val="18"/>
          <w:szCs w:val="18"/>
          <w:rtl/>
        </w:rPr>
        <w:br/>
      </w:r>
      <w:r w:rsidRPr="00607077">
        <w:rPr>
          <w:rFonts w:cs="Arial"/>
          <w:sz w:val="18"/>
          <w:szCs w:val="18"/>
          <w:rtl/>
        </w:rPr>
        <w:t>ויום הכפורים נושאים בו כפים כמו בי</w:t>
      </w:r>
      <w:r>
        <w:rPr>
          <w:rFonts w:cs="Arial" w:hint="cs"/>
          <w:sz w:val="18"/>
          <w:szCs w:val="18"/>
          <w:rtl/>
        </w:rPr>
        <w:t>ום טוב</w:t>
      </w:r>
      <w:r w:rsidRPr="00607077">
        <w:rPr>
          <w:rFonts w:cs="Arial"/>
          <w:sz w:val="18"/>
          <w:szCs w:val="18"/>
          <w:rtl/>
        </w:rPr>
        <w:t>, ויש מקומות שנושאים בו כפים בנעילה, ויש מקומות אפי</w:t>
      </w:r>
      <w:r>
        <w:rPr>
          <w:rFonts w:cs="Arial" w:hint="cs"/>
          <w:sz w:val="18"/>
          <w:szCs w:val="18"/>
          <w:rtl/>
        </w:rPr>
        <w:t>לו</w:t>
      </w:r>
      <w:r w:rsidRPr="00607077">
        <w:rPr>
          <w:rFonts w:cs="Arial"/>
          <w:sz w:val="18"/>
          <w:szCs w:val="18"/>
          <w:rtl/>
        </w:rPr>
        <w:t xml:space="preserve"> בשחרית</w:t>
      </w:r>
      <w:r w:rsidRPr="00607077">
        <w:rPr>
          <w:rFonts w:cs="Arial" w:hint="cs"/>
          <w:sz w:val="20"/>
          <w:szCs w:val="20"/>
          <w:rtl/>
        </w:rPr>
        <w:t>"</w:t>
      </w:r>
      <w:r w:rsidRPr="00607077">
        <w:rPr>
          <w:rFonts w:cs="Arial"/>
          <w:sz w:val="20"/>
          <w:szCs w:val="20"/>
          <w:rtl/>
        </w:rPr>
        <w:t>.</w:t>
      </w:r>
    </w:p>
    <w:p w14:paraId="73C2DB5C" w14:textId="77777777" w:rsidR="00BB3441" w:rsidRDefault="00BB3441" w:rsidP="00BB3441">
      <w:pPr>
        <w:rPr>
          <w:sz w:val="20"/>
          <w:szCs w:val="20"/>
          <w:rtl/>
        </w:rPr>
      </w:pPr>
      <w:r>
        <w:rPr>
          <w:rFonts w:hint="cs"/>
          <w:sz w:val="20"/>
          <w:szCs w:val="20"/>
          <w:u w:val="single"/>
          <w:rtl/>
        </w:rPr>
        <w:t>טבילה לכבוד נשיאת כפיים</w:t>
      </w:r>
      <w:r>
        <w:rPr>
          <w:sz w:val="20"/>
          <w:szCs w:val="20"/>
          <w:u w:val="single"/>
          <w:rtl/>
        </w:rPr>
        <w:br/>
      </w:r>
      <w:r>
        <w:rPr>
          <w:rFonts w:hint="cs"/>
          <w:sz w:val="20"/>
          <w:szCs w:val="20"/>
          <w:rtl/>
        </w:rPr>
        <w:t>נהגו הכוהנים סלסול בעצמם לטבול בערב יו"ט משום נשיאת כפיים, ובלאו הכי צריך לטבול כדי לטהר עצמו ברגל. ובדיעבד בוודאי אינו מעכב.</w:t>
      </w:r>
    </w:p>
    <w:p w14:paraId="15663C6B" w14:textId="77777777" w:rsidR="00BB3441" w:rsidRPr="0019260B" w:rsidRDefault="00BB3441" w:rsidP="00BB3441">
      <w:pPr>
        <w:rPr>
          <w:sz w:val="18"/>
          <w:szCs w:val="18"/>
          <w:rtl/>
        </w:rPr>
      </w:pPr>
      <w:r w:rsidRPr="0019260B">
        <w:rPr>
          <w:rFonts w:hint="cs"/>
          <w:sz w:val="18"/>
          <w:szCs w:val="18"/>
          <w:rtl/>
        </w:rPr>
        <w:t>[</w:t>
      </w:r>
      <w:r w:rsidRPr="0019260B">
        <w:rPr>
          <w:rFonts w:hint="cs"/>
          <w:b/>
          <w:bCs/>
          <w:sz w:val="18"/>
          <w:szCs w:val="18"/>
          <w:rtl/>
        </w:rPr>
        <w:t>סיכום</w:t>
      </w:r>
      <w:r w:rsidRPr="0019260B">
        <w:rPr>
          <w:rFonts w:hint="cs"/>
          <w:sz w:val="18"/>
          <w:szCs w:val="18"/>
          <w:rtl/>
        </w:rPr>
        <w:t xml:space="preserve">. </w:t>
      </w:r>
      <w:r w:rsidRPr="0019260B">
        <w:rPr>
          <w:rFonts w:hint="cs"/>
          <w:b/>
          <w:bCs/>
          <w:sz w:val="18"/>
          <w:szCs w:val="18"/>
          <w:rtl/>
        </w:rPr>
        <w:t>מרדכי</w:t>
      </w:r>
      <w:r w:rsidRPr="0019260B">
        <w:rPr>
          <w:rFonts w:hint="cs"/>
          <w:sz w:val="18"/>
          <w:szCs w:val="18"/>
          <w:rtl/>
        </w:rPr>
        <w:t xml:space="preserve">. כהן רווק אינו נושא כפיו. </w:t>
      </w:r>
      <w:r w:rsidRPr="00867301">
        <w:rPr>
          <w:rFonts w:hint="cs"/>
          <w:b/>
          <w:bCs/>
          <w:sz w:val="18"/>
          <w:szCs w:val="18"/>
          <w:rtl/>
        </w:rPr>
        <w:t>טעם</w:t>
      </w:r>
      <w:r w:rsidRPr="0019260B">
        <w:rPr>
          <w:rFonts w:hint="cs"/>
          <w:sz w:val="18"/>
          <w:szCs w:val="18"/>
          <w:rtl/>
        </w:rPr>
        <w:t xml:space="preserve">. שרוי ללא אשה וללא שמחה. </w:t>
      </w:r>
      <w:r w:rsidRPr="0019260B">
        <w:rPr>
          <w:rFonts w:hint="cs"/>
          <w:b/>
          <w:bCs/>
          <w:sz w:val="18"/>
          <w:szCs w:val="18"/>
          <w:rtl/>
        </w:rPr>
        <w:t>רשב"א</w:t>
      </w:r>
      <w:r w:rsidRPr="0019260B">
        <w:rPr>
          <w:rFonts w:hint="cs"/>
          <w:sz w:val="18"/>
          <w:szCs w:val="18"/>
          <w:rtl/>
        </w:rPr>
        <w:t xml:space="preserve">. נושא כפיו, וכ"פ </w:t>
      </w:r>
      <w:r w:rsidRPr="00867301">
        <w:rPr>
          <w:rFonts w:hint="cs"/>
          <w:b/>
          <w:bCs/>
          <w:sz w:val="18"/>
          <w:szCs w:val="18"/>
          <w:rtl/>
        </w:rPr>
        <w:t>המחבר</w:t>
      </w:r>
      <w:r w:rsidRPr="0019260B">
        <w:rPr>
          <w:rFonts w:hint="cs"/>
          <w:sz w:val="18"/>
          <w:szCs w:val="18"/>
          <w:rtl/>
        </w:rPr>
        <w:t xml:space="preserve">. </w:t>
      </w:r>
      <w:r w:rsidRPr="0019260B">
        <w:rPr>
          <w:rFonts w:hint="cs"/>
          <w:b/>
          <w:bCs/>
          <w:sz w:val="18"/>
          <w:szCs w:val="18"/>
          <w:rtl/>
        </w:rPr>
        <w:t>טעם</w:t>
      </w:r>
      <w:r w:rsidRPr="0019260B">
        <w:rPr>
          <w:rFonts w:hint="cs"/>
          <w:sz w:val="18"/>
          <w:szCs w:val="18"/>
          <w:rtl/>
        </w:rPr>
        <w:t xml:space="preserve">. זו חומרה שלא נזכרה בתלמוד, אדרבה משמע שגם כהן קטן מברך. </w:t>
      </w:r>
      <w:r w:rsidRPr="0019260B">
        <w:rPr>
          <w:rFonts w:hint="cs"/>
          <w:b/>
          <w:bCs/>
          <w:sz w:val="18"/>
          <w:szCs w:val="18"/>
          <w:rtl/>
        </w:rPr>
        <w:t>רמ"א</w:t>
      </w:r>
      <w:r w:rsidRPr="0019260B">
        <w:rPr>
          <w:rFonts w:hint="cs"/>
          <w:sz w:val="18"/>
          <w:szCs w:val="18"/>
          <w:rtl/>
        </w:rPr>
        <w:t>. מי שרוצה ל</w:t>
      </w:r>
      <w:r>
        <w:rPr>
          <w:rFonts w:hint="cs"/>
          <w:sz w:val="18"/>
          <w:szCs w:val="18"/>
          <w:rtl/>
        </w:rPr>
        <w:t>נהוג</w:t>
      </w:r>
      <w:r w:rsidRPr="0019260B">
        <w:rPr>
          <w:rFonts w:hint="cs"/>
          <w:sz w:val="18"/>
          <w:szCs w:val="18"/>
          <w:rtl/>
        </w:rPr>
        <w:t xml:space="preserve"> כמרדכי אין מוחים בו, ובלבד שיצא אז מבית הכנסת. </w:t>
      </w:r>
      <w:r>
        <w:rPr>
          <w:sz w:val="18"/>
          <w:szCs w:val="18"/>
          <w:rtl/>
        </w:rPr>
        <w:br/>
      </w:r>
      <w:r w:rsidRPr="0019260B">
        <w:rPr>
          <w:rFonts w:hint="cs"/>
          <w:sz w:val="18"/>
          <w:szCs w:val="18"/>
          <w:rtl/>
        </w:rPr>
        <w:t xml:space="preserve">מנהג אשכנז. נושאים כפיים רק במוסף של רגל. </w:t>
      </w:r>
      <w:r w:rsidRPr="0019260B">
        <w:rPr>
          <w:rFonts w:hint="cs"/>
          <w:b/>
          <w:bCs/>
          <w:sz w:val="18"/>
          <w:szCs w:val="18"/>
          <w:rtl/>
        </w:rPr>
        <w:t>טעם</w:t>
      </w:r>
      <w:r w:rsidRPr="0019260B">
        <w:rPr>
          <w:rFonts w:hint="cs"/>
          <w:sz w:val="18"/>
          <w:szCs w:val="18"/>
          <w:rtl/>
        </w:rPr>
        <w:t xml:space="preserve">. בימות השבוע טרודים במלאכתם, בשבת טרודים בהרהורים על המלאכה ואינם שרויים בשמחה. רק במוסף של יו"ט שמחים. </w:t>
      </w:r>
      <w:r w:rsidRPr="0019260B">
        <w:rPr>
          <w:rFonts w:hint="cs"/>
          <w:b/>
          <w:bCs/>
          <w:sz w:val="18"/>
          <w:szCs w:val="18"/>
          <w:rtl/>
        </w:rPr>
        <w:t>ב"י</w:t>
      </w:r>
      <w:r w:rsidRPr="0019260B">
        <w:rPr>
          <w:rFonts w:hint="cs"/>
          <w:sz w:val="18"/>
          <w:szCs w:val="18"/>
          <w:rtl/>
        </w:rPr>
        <w:t>. יש לשאת כפיים בכל יום, וכן מנהג ארץ ישראל ויש לשבחם על כך.]</w:t>
      </w:r>
    </w:p>
    <w:p w14:paraId="0E28849B" w14:textId="77777777" w:rsidR="00BB3441" w:rsidRDefault="00BB3441" w:rsidP="00BB3441">
      <w:pPr>
        <w:rPr>
          <w:rtl/>
        </w:rPr>
      </w:pPr>
      <w:r>
        <w:rPr>
          <w:sz w:val="20"/>
          <w:szCs w:val="20"/>
          <w:rtl/>
        </w:rPr>
        <w:br/>
      </w:r>
      <w:r>
        <w:rPr>
          <w:rFonts w:hint="cs"/>
          <w:b/>
          <w:bCs/>
          <w:sz w:val="20"/>
          <w:szCs w:val="20"/>
          <w:rtl/>
        </w:rPr>
        <w:t xml:space="preserve">סעיף מה </w:t>
      </w:r>
      <w:r>
        <w:rPr>
          <w:b/>
          <w:bCs/>
          <w:sz w:val="20"/>
          <w:szCs w:val="20"/>
          <w:rtl/>
        </w:rPr>
        <w:t>–</w:t>
      </w:r>
      <w:r>
        <w:rPr>
          <w:rFonts w:hint="cs"/>
          <w:b/>
          <w:bCs/>
          <w:sz w:val="20"/>
          <w:szCs w:val="20"/>
          <w:rtl/>
        </w:rPr>
        <w:t xml:space="preserve"> מנהג הפיכת הפנים בחלק מהברכה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1E1DD2">
        <w:rPr>
          <w:rFonts w:hint="cs"/>
          <w:sz w:val="18"/>
          <w:szCs w:val="18"/>
          <w:rtl/>
        </w:rPr>
        <w:t xml:space="preserve">(ע"פ </w:t>
      </w:r>
      <w:r w:rsidRPr="001E1DD2">
        <w:rPr>
          <w:rFonts w:hint="cs"/>
          <w:b/>
          <w:bCs/>
          <w:sz w:val="18"/>
          <w:szCs w:val="18"/>
          <w:rtl/>
        </w:rPr>
        <w:t>הרוקח</w:t>
      </w:r>
      <w:r w:rsidRPr="001E1DD2">
        <w:rPr>
          <w:rFonts w:hint="cs"/>
          <w:sz w:val="18"/>
          <w:szCs w:val="18"/>
          <w:rtl/>
        </w:rPr>
        <w:t>)</w:t>
      </w:r>
      <w:r w:rsidRPr="001E1DD2">
        <w:rPr>
          <w:rFonts w:hint="cs"/>
          <w:b/>
          <w:bCs/>
          <w:sz w:val="18"/>
          <w:szCs w:val="18"/>
          <w:rtl/>
        </w:rPr>
        <w:t xml:space="preserve"> </w:t>
      </w:r>
      <w:r>
        <w:rPr>
          <w:sz w:val="20"/>
          <w:szCs w:val="20"/>
          <w:rtl/>
        </w:rPr>
        <w:t>–</w:t>
      </w:r>
      <w:r>
        <w:rPr>
          <w:rFonts w:hint="cs"/>
          <w:sz w:val="20"/>
          <w:szCs w:val="20"/>
          <w:rtl/>
        </w:rPr>
        <w:t xml:space="preserve"> "</w:t>
      </w:r>
      <w:r w:rsidRPr="000002F0">
        <w:rPr>
          <w:rFonts w:cs="Arial"/>
          <w:sz w:val="20"/>
          <w:szCs w:val="20"/>
          <w:rtl/>
        </w:rPr>
        <w:t>אלו תיבות שהכ</w:t>
      </w:r>
      <w:r>
        <w:rPr>
          <w:rFonts w:cs="Arial" w:hint="cs"/>
          <w:sz w:val="20"/>
          <w:szCs w:val="20"/>
          <w:rtl/>
        </w:rPr>
        <w:t>ו</w:t>
      </w:r>
      <w:r w:rsidRPr="000002F0">
        <w:rPr>
          <w:rFonts w:cs="Arial"/>
          <w:sz w:val="20"/>
          <w:szCs w:val="20"/>
          <w:rtl/>
        </w:rPr>
        <w:t>הנים הופכים בהם לדרום ולצפון: יברכך</w:t>
      </w:r>
      <w:r>
        <w:rPr>
          <w:rFonts w:cs="Arial" w:hint="cs"/>
          <w:sz w:val="20"/>
          <w:szCs w:val="20"/>
          <w:rtl/>
        </w:rPr>
        <w:t>,</w:t>
      </w:r>
      <w:r w:rsidRPr="000002F0">
        <w:rPr>
          <w:rFonts w:cs="Arial"/>
          <w:sz w:val="20"/>
          <w:szCs w:val="20"/>
          <w:rtl/>
        </w:rPr>
        <w:t xml:space="preserve"> וישמרך</w:t>
      </w:r>
      <w:r>
        <w:rPr>
          <w:rFonts w:cs="Arial" w:hint="cs"/>
          <w:sz w:val="20"/>
          <w:szCs w:val="20"/>
          <w:rtl/>
        </w:rPr>
        <w:t>,</w:t>
      </w:r>
      <w:r w:rsidRPr="000002F0">
        <w:rPr>
          <w:rFonts w:cs="Arial"/>
          <w:sz w:val="20"/>
          <w:szCs w:val="20"/>
          <w:rtl/>
        </w:rPr>
        <w:t xml:space="preserve"> אליך</w:t>
      </w:r>
      <w:r>
        <w:rPr>
          <w:rFonts w:cs="Arial" w:hint="cs"/>
          <w:sz w:val="20"/>
          <w:szCs w:val="20"/>
          <w:rtl/>
        </w:rPr>
        <w:t>,</w:t>
      </w:r>
      <w:r w:rsidRPr="000002F0">
        <w:rPr>
          <w:rFonts w:cs="Arial"/>
          <w:sz w:val="20"/>
          <w:szCs w:val="20"/>
          <w:rtl/>
        </w:rPr>
        <w:t xml:space="preserve"> ויחנך</w:t>
      </w:r>
      <w:r>
        <w:rPr>
          <w:rFonts w:cs="Arial" w:hint="cs"/>
          <w:sz w:val="20"/>
          <w:szCs w:val="20"/>
          <w:rtl/>
        </w:rPr>
        <w:t>,</w:t>
      </w:r>
      <w:r w:rsidRPr="000002F0">
        <w:rPr>
          <w:rFonts w:cs="Arial"/>
          <w:sz w:val="20"/>
          <w:szCs w:val="20"/>
          <w:rtl/>
        </w:rPr>
        <w:t xml:space="preserve"> אליך</w:t>
      </w:r>
      <w:r>
        <w:rPr>
          <w:rFonts w:cs="Arial" w:hint="cs"/>
          <w:sz w:val="20"/>
          <w:szCs w:val="20"/>
          <w:rtl/>
        </w:rPr>
        <w:t>,</w:t>
      </w:r>
      <w:r w:rsidRPr="000002F0">
        <w:rPr>
          <w:rFonts w:cs="Arial"/>
          <w:sz w:val="20"/>
          <w:szCs w:val="20"/>
          <w:rtl/>
        </w:rPr>
        <w:t xml:space="preserve"> לך</w:t>
      </w:r>
      <w:r>
        <w:rPr>
          <w:rFonts w:cs="Arial" w:hint="cs"/>
          <w:sz w:val="20"/>
          <w:szCs w:val="20"/>
          <w:rtl/>
        </w:rPr>
        <w:t>,</w:t>
      </w:r>
      <w:r w:rsidRPr="000002F0">
        <w:rPr>
          <w:rFonts w:cs="Arial"/>
          <w:sz w:val="20"/>
          <w:szCs w:val="20"/>
          <w:rtl/>
        </w:rPr>
        <w:t xml:space="preserve"> שלום. </w:t>
      </w:r>
      <w:r w:rsidRPr="000002F0">
        <w:rPr>
          <w:rFonts w:cs="Arial"/>
          <w:sz w:val="18"/>
          <w:szCs w:val="18"/>
          <w:rtl/>
        </w:rPr>
        <w:t>הגה: ונוהגין שמאריכין בניגון אלו תיבות, כי כל אחת מהן היא סוף ברכה בפני עצמה</w:t>
      </w:r>
      <w:r>
        <w:rPr>
          <w:rFonts w:cs="Arial" w:hint="cs"/>
          <w:sz w:val="18"/>
          <w:szCs w:val="18"/>
          <w:rtl/>
        </w:rPr>
        <w:t>.</w:t>
      </w:r>
      <w:r w:rsidRPr="000002F0">
        <w:rPr>
          <w:rFonts w:cs="Arial"/>
          <w:sz w:val="18"/>
          <w:szCs w:val="18"/>
          <w:rtl/>
        </w:rPr>
        <w:t xml:space="preserve"> ואומרים ר</w:t>
      </w:r>
      <w:r>
        <w:rPr>
          <w:rFonts w:cs="Arial" w:hint="cs"/>
          <w:sz w:val="18"/>
          <w:szCs w:val="18"/>
          <w:rtl/>
        </w:rPr>
        <w:t>י</w:t>
      </w:r>
      <w:r w:rsidRPr="000002F0">
        <w:rPr>
          <w:rFonts w:cs="Arial"/>
          <w:sz w:val="18"/>
          <w:szCs w:val="18"/>
          <w:rtl/>
        </w:rPr>
        <w:t>בון</w:t>
      </w:r>
      <w:r>
        <w:rPr>
          <w:rFonts w:cs="Arial" w:hint="cs"/>
          <w:sz w:val="18"/>
          <w:szCs w:val="18"/>
          <w:rtl/>
        </w:rPr>
        <w:t xml:space="preserve"> </w:t>
      </w:r>
      <w:r w:rsidRPr="000002F0">
        <w:rPr>
          <w:rFonts w:cs="Arial"/>
          <w:sz w:val="18"/>
          <w:szCs w:val="18"/>
          <w:rtl/>
        </w:rPr>
        <w:t>בשעה שמאריכין בניגון התיבות שבסוף הפסוקים דהיינו: וישמרך</w:t>
      </w:r>
      <w:r>
        <w:rPr>
          <w:rFonts w:cs="Arial" w:hint="cs"/>
          <w:sz w:val="18"/>
          <w:szCs w:val="18"/>
          <w:rtl/>
        </w:rPr>
        <w:t>,</w:t>
      </w:r>
      <w:r w:rsidRPr="000002F0">
        <w:rPr>
          <w:rFonts w:cs="Arial"/>
          <w:sz w:val="18"/>
          <w:szCs w:val="18"/>
          <w:rtl/>
        </w:rPr>
        <w:t xml:space="preserve"> ויחנך</w:t>
      </w:r>
      <w:r>
        <w:rPr>
          <w:rFonts w:cs="Arial" w:hint="cs"/>
          <w:sz w:val="18"/>
          <w:szCs w:val="18"/>
          <w:rtl/>
        </w:rPr>
        <w:t>,</w:t>
      </w:r>
      <w:r w:rsidRPr="000002F0">
        <w:rPr>
          <w:rFonts w:cs="Arial"/>
          <w:sz w:val="18"/>
          <w:szCs w:val="18"/>
          <w:rtl/>
        </w:rPr>
        <w:t xml:space="preserve"> שלום. והמקרא לא יאמר ר</w:t>
      </w:r>
      <w:r>
        <w:rPr>
          <w:rFonts w:cs="Arial" w:hint="cs"/>
          <w:sz w:val="18"/>
          <w:szCs w:val="18"/>
          <w:rtl/>
        </w:rPr>
        <w:t>י</w:t>
      </w:r>
      <w:r w:rsidRPr="000002F0">
        <w:rPr>
          <w:rFonts w:cs="Arial"/>
          <w:sz w:val="18"/>
          <w:szCs w:val="18"/>
          <w:rtl/>
        </w:rPr>
        <w:t>בון וכו'</w:t>
      </w:r>
      <w:r>
        <w:rPr>
          <w:rFonts w:cs="Arial" w:hint="cs"/>
          <w:sz w:val="18"/>
          <w:szCs w:val="18"/>
          <w:rtl/>
        </w:rPr>
        <w:t>".</w:t>
      </w:r>
    </w:p>
    <w:p w14:paraId="4373D678" w14:textId="77777777" w:rsidR="00BB3441" w:rsidRPr="008F64DE" w:rsidRDefault="00BB3441" w:rsidP="00BB3441">
      <w:pPr>
        <w:rPr>
          <w:sz w:val="20"/>
          <w:szCs w:val="20"/>
          <w:rtl/>
        </w:rPr>
      </w:pPr>
      <w:r w:rsidRPr="008F64DE">
        <w:rPr>
          <w:rFonts w:hint="cs"/>
          <w:sz w:val="20"/>
          <w:szCs w:val="20"/>
          <w:u w:val="single"/>
          <w:rtl/>
        </w:rPr>
        <w:t>טעם</w:t>
      </w:r>
      <w:r>
        <w:rPr>
          <w:rFonts w:hint="cs"/>
          <w:sz w:val="20"/>
          <w:szCs w:val="20"/>
          <w:u w:val="single"/>
          <w:rtl/>
        </w:rPr>
        <w:t xml:space="preserve"> הפיכת הפנים</w:t>
      </w:r>
      <w:r>
        <w:rPr>
          <w:sz w:val="20"/>
          <w:szCs w:val="20"/>
          <w:u w:val="single"/>
          <w:rtl/>
        </w:rPr>
        <w:br/>
      </w:r>
      <w:r>
        <w:rPr>
          <w:rFonts w:hint="cs"/>
          <w:sz w:val="20"/>
          <w:szCs w:val="20"/>
          <w:rtl/>
        </w:rPr>
        <w:t>נהגו להפוך פניהם כדי שתתפשט הברכה לכל האנשים שעומדים בצדדים.</w:t>
      </w:r>
      <w:r>
        <w:rPr>
          <w:sz w:val="20"/>
          <w:szCs w:val="20"/>
          <w:u w:val="single"/>
          <w:rtl/>
        </w:rPr>
        <w:br/>
      </w:r>
      <w:r>
        <w:rPr>
          <w:rFonts w:hint="cs"/>
          <w:sz w:val="20"/>
          <w:szCs w:val="20"/>
          <w:rtl/>
        </w:rPr>
        <w:t>וכן מפני שתיבות אלו נאמרות בלשון נוכח.</w:t>
      </w:r>
    </w:p>
    <w:p w14:paraId="4DF7A138" w14:textId="77777777" w:rsidR="00BB3441" w:rsidRDefault="00BB3441" w:rsidP="00BB3441">
      <w:pPr>
        <w:rPr>
          <w:sz w:val="20"/>
          <w:szCs w:val="20"/>
          <w:rtl/>
        </w:rPr>
      </w:pPr>
      <w:r>
        <w:rPr>
          <w:rFonts w:hint="cs"/>
          <w:sz w:val="20"/>
          <w:szCs w:val="20"/>
          <w:u w:val="single"/>
          <w:rtl/>
        </w:rPr>
        <w:t>לא לחלק את התיבה לשניים</w:t>
      </w:r>
      <w:r>
        <w:rPr>
          <w:sz w:val="20"/>
          <w:szCs w:val="20"/>
          <w:u w:val="single"/>
          <w:rtl/>
        </w:rPr>
        <w:br/>
      </w:r>
      <w:r w:rsidRPr="008F64DE">
        <w:rPr>
          <w:rFonts w:hint="cs"/>
          <w:b/>
          <w:bCs/>
          <w:sz w:val="20"/>
          <w:szCs w:val="20"/>
          <w:rtl/>
        </w:rPr>
        <w:t>בית יעקב</w:t>
      </w:r>
      <w:r>
        <w:rPr>
          <w:rFonts w:hint="cs"/>
          <w:sz w:val="20"/>
          <w:szCs w:val="20"/>
          <w:rtl/>
        </w:rPr>
        <w:t xml:space="preserve"> </w:t>
      </w:r>
      <w:r>
        <w:rPr>
          <w:sz w:val="20"/>
          <w:szCs w:val="20"/>
          <w:rtl/>
        </w:rPr>
        <w:t>–</w:t>
      </w:r>
      <w:r>
        <w:rPr>
          <w:rFonts w:hint="cs"/>
          <w:sz w:val="20"/>
          <w:szCs w:val="20"/>
          <w:rtl/>
        </w:rPr>
        <w:t xml:space="preserve"> הארכה בניגון המילה תיעשה רק בגמר אמירת כל המילה, ולא לפני כן.</w:t>
      </w:r>
      <w:r>
        <w:rPr>
          <w:sz w:val="20"/>
          <w:szCs w:val="20"/>
          <w:rtl/>
        </w:rPr>
        <w:br/>
      </w:r>
      <w:r w:rsidRPr="001E1DD2">
        <w:rPr>
          <w:rFonts w:hint="cs"/>
          <w:b/>
          <w:bCs/>
          <w:sz w:val="20"/>
          <w:szCs w:val="20"/>
          <w:rtl/>
        </w:rPr>
        <w:t xml:space="preserve">טעם </w:t>
      </w:r>
      <w:r>
        <w:rPr>
          <w:sz w:val="20"/>
          <w:szCs w:val="20"/>
          <w:rtl/>
        </w:rPr>
        <w:t>–</w:t>
      </w:r>
      <w:r>
        <w:rPr>
          <w:rFonts w:hint="cs"/>
          <w:sz w:val="20"/>
          <w:szCs w:val="20"/>
          <w:rtl/>
        </w:rPr>
        <w:t xml:space="preserve"> אם ינגן לפני כן, לא משמע עדיין כוונת הברכה כלל.</w:t>
      </w:r>
    </w:p>
    <w:p w14:paraId="2FF0C334" w14:textId="77777777" w:rsidR="00BB3441" w:rsidRDefault="00BB3441" w:rsidP="00BB3441">
      <w:pPr>
        <w:rPr>
          <w:sz w:val="20"/>
          <w:szCs w:val="20"/>
          <w:rtl/>
        </w:rPr>
      </w:pPr>
      <w:r>
        <w:rPr>
          <w:rFonts w:hint="cs"/>
          <w:sz w:val="20"/>
          <w:szCs w:val="20"/>
          <w:u w:val="single"/>
          <w:rtl/>
        </w:rPr>
        <w:t>אימתי אומרים ריבון</w:t>
      </w:r>
      <w:r>
        <w:rPr>
          <w:sz w:val="20"/>
          <w:szCs w:val="20"/>
          <w:u w:val="single"/>
          <w:rtl/>
        </w:rPr>
        <w:br/>
      </w:r>
      <w:r>
        <w:rPr>
          <w:rFonts w:hint="cs"/>
          <w:sz w:val="20"/>
          <w:szCs w:val="20"/>
          <w:rtl/>
        </w:rPr>
        <w:t>אמירת ריבון נעשית רק בשעה שמאריכים בניגון הברת האות האחרונה, אך בשעת אמירת הברכה עצמה צריכים לשתוק ולכוון לשמוע את הברכה.</w:t>
      </w:r>
    </w:p>
    <w:p w14:paraId="427D5DE9" w14:textId="77777777" w:rsidR="00BB3441" w:rsidRDefault="00BB3441" w:rsidP="00BB3441">
      <w:pPr>
        <w:rPr>
          <w:sz w:val="20"/>
          <w:szCs w:val="20"/>
          <w:rtl/>
        </w:rPr>
      </w:pPr>
      <w:r>
        <w:rPr>
          <w:rFonts w:hint="cs"/>
          <w:sz w:val="20"/>
          <w:szCs w:val="20"/>
          <w:u w:val="single"/>
          <w:rtl/>
        </w:rPr>
        <w:t>אמירת ריבון ע"י המקרא</w:t>
      </w:r>
      <w:r>
        <w:rPr>
          <w:sz w:val="20"/>
          <w:szCs w:val="20"/>
          <w:u w:val="single"/>
          <w:rtl/>
        </w:rPr>
        <w:br/>
      </w:r>
      <w:r>
        <w:rPr>
          <w:rFonts w:hint="cs"/>
          <w:sz w:val="20"/>
          <w:szCs w:val="20"/>
          <w:rtl/>
        </w:rPr>
        <w:t xml:space="preserve">ש"ץ אינו אומר ריבון, כיוון שהוא הפסק. ואפילו אם הש"ץ כהן ואחר הוא המקרא </w:t>
      </w:r>
      <w:r>
        <w:rPr>
          <w:sz w:val="20"/>
          <w:szCs w:val="20"/>
          <w:rtl/>
        </w:rPr>
        <w:t>–</w:t>
      </w:r>
      <w:r>
        <w:rPr>
          <w:rFonts w:hint="cs"/>
          <w:sz w:val="20"/>
          <w:szCs w:val="20"/>
          <w:rtl/>
        </w:rPr>
        <w:t xml:space="preserve"> לא יאמר ריבון, כדי שלא תיטרף דעתו. אך לאחר שהקריא את המילה 'שלום' יכול לומר ריבון, כיוון שאז אין חשש טירוף.</w:t>
      </w:r>
    </w:p>
    <w:p w14:paraId="5E887A13" w14:textId="77777777" w:rsidR="00BB3441" w:rsidRDefault="00BB3441" w:rsidP="00BB3441">
      <w:pPr>
        <w:rPr>
          <w:sz w:val="18"/>
          <w:szCs w:val="18"/>
          <w:rtl/>
        </w:rPr>
      </w:pPr>
      <w:r>
        <w:rPr>
          <w:rFonts w:hint="cs"/>
          <w:b/>
          <w:bCs/>
          <w:sz w:val="20"/>
          <w:szCs w:val="20"/>
          <w:rtl/>
        </w:rPr>
        <w:t xml:space="preserve">השתמשות בכוהן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203015">
        <w:rPr>
          <w:rFonts w:hint="cs"/>
          <w:sz w:val="18"/>
          <w:szCs w:val="18"/>
          <w:rtl/>
        </w:rPr>
        <w:t>"</w:t>
      </w:r>
      <w:r w:rsidRPr="00203015">
        <w:rPr>
          <w:rFonts w:cs="Arial"/>
          <w:sz w:val="18"/>
          <w:szCs w:val="18"/>
          <w:rtl/>
        </w:rPr>
        <w:t>אסור להשתמש בכהן אפ</w:t>
      </w:r>
      <w:r w:rsidRPr="00203015">
        <w:rPr>
          <w:rFonts w:cs="Arial" w:hint="cs"/>
          <w:sz w:val="18"/>
          <w:szCs w:val="18"/>
          <w:rtl/>
        </w:rPr>
        <w:t>ילו</w:t>
      </w:r>
      <w:r w:rsidRPr="00203015">
        <w:rPr>
          <w:rFonts w:cs="Arial"/>
          <w:sz w:val="18"/>
          <w:szCs w:val="18"/>
          <w:rtl/>
        </w:rPr>
        <w:t xml:space="preserve"> בזמן הזה, דהוי כמועל בהקדש אם לא מחל על כך</w:t>
      </w:r>
      <w:r w:rsidRPr="00203015">
        <w:rPr>
          <w:rFonts w:cs="Arial" w:hint="cs"/>
          <w:sz w:val="18"/>
          <w:szCs w:val="18"/>
          <w:rtl/>
        </w:rPr>
        <w:t>".</w:t>
      </w:r>
      <w:r>
        <w:rPr>
          <w:sz w:val="18"/>
          <w:szCs w:val="18"/>
          <w:rtl/>
        </w:rPr>
        <w:br/>
      </w:r>
      <w:r w:rsidRPr="00203015">
        <w:rPr>
          <w:rFonts w:hint="cs"/>
          <w:b/>
          <w:bCs/>
          <w:sz w:val="20"/>
          <w:szCs w:val="20"/>
          <w:rtl/>
        </w:rPr>
        <w:t>מ"ב</w:t>
      </w:r>
      <w:r w:rsidRPr="00203015">
        <w:rPr>
          <w:rFonts w:hint="cs"/>
          <w:sz w:val="20"/>
          <w:szCs w:val="20"/>
          <w:rtl/>
        </w:rPr>
        <w:t xml:space="preserve"> </w:t>
      </w:r>
      <w:r w:rsidRPr="00203015">
        <w:rPr>
          <w:sz w:val="20"/>
          <w:szCs w:val="20"/>
          <w:rtl/>
        </w:rPr>
        <w:t>–</w:t>
      </w:r>
      <w:r w:rsidRPr="00203015">
        <w:rPr>
          <w:rFonts w:hint="cs"/>
          <w:sz w:val="20"/>
          <w:szCs w:val="20"/>
          <w:rtl/>
        </w:rPr>
        <w:t xml:space="preserve"> אפילו עכשיו שאין לנו ק</w:t>
      </w:r>
      <w:r>
        <w:rPr>
          <w:rFonts w:hint="cs"/>
          <w:sz w:val="20"/>
          <w:szCs w:val="20"/>
          <w:rtl/>
        </w:rPr>
        <w:t>ו</w:t>
      </w:r>
      <w:r w:rsidRPr="00203015">
        <w:rPr>
          <w:rFonts w:hint="cs"/>
          <w:sz w:val="20"/>
          <w:szCs w:val="20"/>
          <w:rtl/>
        </w:rPr>
        <w:t>רבנות הכוהן עומד בקדושתו, ולכן אסור להיטמא למתים ולשאת גרושה.</w:t>
      </w:r>
    </w:p>
    <w:p w14:paraId="34C02137" w14:textId="77777777" w:rsidR="00BB3441" w:rsidRPr="00BA0C3A" w:rsidRDefault="00BB3441" w:rsidP="00BB3441">
      <w:pPr>
        <w:rPr>
          <w:sz w:val="20"/>
          <w:szCs w:val="20"/>
          <w:rtl/>
        </w:rPr>
      </w:pPr>
      <w:r w:rsidRPr="00BA0C3A">
        <w:rPr>
          <w:rFonts w:hint="cs"/>
          <w:sz w:val="20"/>
          <w:szCs w:val="20"/>
          <w:u w:val="single"/>
          <w:rtl/>
        </w:rPr>
        <w:t>מחילה על כבודו</w:t>
      </w:r>
      <w:r>
        <w:rPr>
          <w:sz w:val="20"/>
          <w:szCs w:val="20"/>
          <w:u w:val="single"/>
          <w:rtl/>
        </w:rPr>
        <w:br/>
      </w:r>
      <w:r>
        <w:rPr>
          <w:rFonts w:hint="cs"/>
          <w:sz w:val="20"/>
          <w:szCs w:val="20"/>
          <w:rtl/>
        </w:rPr>
        <w:t xml:space="preserve">א. </w:t>
      </w:r>
      <w:r w:rsidRPr="00BA0C3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כוהן שמחל על כבודו כבודו מחול, ולכן הרמ"א</w:t>
      </w:r>
      <w:r w:rsidRPr="00BA0C3A">
        <w:rPr>
          <w:rFonts w:hint="cs"/>
          <w:sz w:val="20"/>
          <w:szCs w:val="20"/>
          <w:rtl/>
        </w:rPr>
        <w:t xml:space="preserve"> </w:t>
      </w:r>
      <w:r>
        <w:rPr>
          <w:rFonts w:hint="cs"/>
          <w:sz w:val="20"/>
          <w:szCs w:val="20"/>
          <w:rtl/>
        </w:rPr>
        <w:t>פסק שאם הכהן מחל על כבודו מותר להשתמש בו.</w:t>
      </w:r>
      <w:r>
        <w:rPr>
          <w:sz w:val="20"/>
          <w:szCs w:val="20"/>
          <w:rtl/>
        </w:rPr>
        <w:br/>
      </w:r>
      <w:r>
        <w:rPr>
          <w:rFonts w:hint="cs"/>
          <w:sz w:val="20"/>
          <w:szCs w:val="20"/>
          <w:rtl/>
        </w:rPr>
        <w:t xml:space="preserve">ב. </w:t>
      </w:r>
      <w:r w:rsidRPr="00BA0C3A">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כהן יכול למחול רק על כבודו (</w:t>
      </w:r>
      <w:r w:rsidRPr="00BA0C3A">
        <w:rPr>
          <w:rFonts w:hint="cs"/>
          <w:sz w:val="18"/>
          <w:szCs w:val="18"/>
          <w:rtl/>
        </w:rPr>
        <w:t>כגון שלא יקבל מנה ראשון</w:t>
      </w:r>
      <w:r>
        <w:rPr>
          <w:rFonts w:hint="cs"/>
          <w:sz w:val="20"/>
          <w:szCs w:val="20"/>
          <w:rtl/>
        </w:rPr>
        <w:t>), אך לגבי שימוש בכהן לא מועילה מחילה מפני שהאיסור משום ביזיון, לכן רק אם יש לכהן הנאה בכך, כגון בשכר או בחינם לאדם חשוב, מותר.</w:t>
      </w:r>
      <w:r>
        <w:rPr>
          <w:sz w:val="20"/>
          <w:szCs w:val="20"/>
          <w:rtl/>
        </w:rPr>
        <w:br/>
      </w:r>
      <w:r>
        <w:rPr>
          <w:rFonts w:hint="cs"/>
          <w:sz w:val="20"/>
          <w:szCs w:val="20"/>
          <w:rtl/>
        </w:rPr>
        <w:t xml:space="preserve">הכרעת </w:t>
      </w:r>
      <w:r w:rsidRPr="00BA0C3A">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לכתחילה יש להחמיר כט"ז.</w:t>
      </w:r>
      <w:r>
        <w:rPr>
          <w:sz w:val="20"/>
          <w:szCs w:val="20"/>
          <w:rtl/>
        </w:rPr>
        <w:br/>
      </w:r>
      <w:r>
        <w:rPr>
          <w:rFonts w:hint="cs"/>
          <w:sz w:val="20"/>
          <w:szCs w:val="20"/>
          <w:rtl/>
        </w:rPr>
        <w:t>ובוודאי שאין להשתמש בכוהן שירות בזוי.</w:t>
      </w:r>
    </w:p>
    <w:p w14:paraId="49C70D8D" w14:textId="77777777" w:rsidR="00BB3441" w:rsidRDefault="00BB3441" w:rsidP="00BB3441">
      <w:pPr>
        <w:rPr>
          <w:sz w:val="20"/>
          <w:szCs w:val="20"/>
          <w:rtl/>
        </w:rPr>
      </w:pPr>
      <w:r>
        <w:rPr>
          <w:rFonts w:hint="cs"/>
          <w:b/>
          <w:bCs/>
          <w:sz w:val="20"/>
          <w:szCs w:val="20"/>
          <w:rtl/>
        </w:rPr>
        <w:t>הוספות</w:t>
      </w:r>
      <w:r>
        <w:rPr>
          <w:b/>
          <w:bCs/>
          <w:sz w:val="20"/>
          <w:szCs w:val="20"/>
          <w:rtl/>
        </w:rPr>
        <w:br/>
      </w:r>
      <w:r>
        <w:rPr>
          <w:rFonts w:hint="cs"/>
          <w:sz w:val="20"/>
          <w:szCs w:val="20"/>
          <w:u w:val="single"/>
          <w:rtl/>
        </w:rPr>
        <w:t>כהן שמשתמש בכהן</w:t>
      </w:r>
      <w:r>
        <w:rPr>
          <w:sz w:val="20"/>
          <w:szCs w:val="20"/>
          <w:u w:val="single"/>
          <w:rtl/>
        </w:rPr>
        <w:br/>
      </w:r>
      <w:r w:rsidRPr="002829DF">
        <w:rPr>
          <w:rFonts w:hint="cs"/>
          <w:b/>
          <w:bCs/>
          <w:sz w:val="20"/>
          <w:szCs w:val="20"/>
          <w:rtl/>
        </w:rPr>
        <w:t>ישועות יעקב</w:t>
      </w:r>
      <w:r>
        <w:rPr>
          <w:rFonts w:hint="cs"/>
          <w:sz w:val="20"/>
          <w:szCs w:val="20"/>
          <w:rtl/>
        </w:rPr>
        <w:t xml:space="preserve"> </w:t>
      </w:r>
      <w:r>
        <w:rPr>
          <w:sz w:val="20"/>
          <w:szCs w:val="20"/>
          <w:rtl/>
        </w:rPr>
        <w:t>–</w:t>
      </w:r>
      <w:r>
        <w:rPr>
          <w:rFonts w:hint="cs"/>
          <w:sz w:val="20"/>
          <w:szCs w:val="20"/>
          <w:rtl/>
        </w:rPr>
        <w:t xml:space="preserve"> אפשר שמותר לכהן להשתמש בכוהן אחר.</w:t>
      </w:r>
    </w:p>
    <w:p w14:paraId="745FBA81" w14:textId="77777777" w:rsidR="00BB3441" w:rsidRDefault="00BB3441" w:rsidP="00BB3441">
      <w:pPr>
        <w:rPr>
          <w:sz w:val="20"/>
          <w:szCs w:val="20"/>
          <w:rtl/>
        </w:rPr>
      </w:pPr>
      <w:r>
        <w:rPr>
          <w:rFonts w:hint="cs"/>
          <w:sz w:val="20"/>
          <w:szCs w:val="20"/>
          <w:u w:val="single"/>
          <w:rtl/>
        </w:rPr>
        <w:t>להשתמש בכוהן עם הארץ</w:t>
      </w:r>
      <w:r>
        <w:rPr>
          <w:sz w:val="20"/>
          <w:szCs w:val="20"/>
          <w:u w:val="single"/>
          <w:rtl/>
        </w:rPr>
        <w:br/>
      </w:r>
      <w:r w:rsidRPr="002829DF">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יש מצדדים להקל להשתמש בכהן עם הארץ, ומכל מקום בשירות בזוי אין להקל.</w:t>
      </w:r>
    </w:p>
    <w:p w14:paraId="1782D05D" w14:textId="77777777" w:rsidR="00BB3441" w:rsidRPr="006C5312" w:rsidRDefault="00BB3441" w:rsidP="00BB3441">
      <w:pPr>
        <w:rPr>
          <w:sz w:val="18"/>
          <w:szCs w:val="18"/>
          <w:rtl/>
        </w:rPr>
      </w:pPr>
      <w:r w:rsidRPr="006C5312">
        <w:rPr>
          <w:rFonts w:hint="cs"/>
          <w:sz w:val="18"/>
          <w:szCs w:val="18"/>
          <w:rtl/>
        </w:rPr>
        <w:t>[</w:t>
      </w:r>
      <w:r w:rsidRPr="006C5312">
        <w:rPr>
          <w:rFonts w:hint="cs"/>
          <w:b/>
          <w:bCs/>
          <w:sz w:val="18"/>
          <w:szCs w:val="18"/>
          <w:rtl/>
        </w:rPr>
        <w:t>סיכום</w:t>
      </w:r>
      <w:r w:rsidRPr="006C5312">
        <w:rPr>
          <w:rFonts w:hint="cs"/>
          <w:sz w:val="18"/>
          <w:szCs w:val="18"/>
          <w:rtl/>
        </w:rPr>
        <w:t>. אלו תיבות שהכ</w:t>
      </w:r>
      <w:r>
        <w:rPr>
          <w:rFonts w:hint="cs"/>
          <w:sz w:val="18"/>
          <w:szCs w:val="18"/>
          <w:rtl/>
        </w:rPr>
        <w:t>ו</w:t>
      </w:r>
      <w:r w:rsidRPr="006C5312">
        <w:rPr>
          <w:rFonts w:hint="cs"/>
          <w:sz w:val="18"/>
          <w:szCs w:val="18"/>
          <w:rtl/>
        </w:rPr>
        <w:t>הנים הופכים פניהם לדרום וצפון:</w:t>
      </w:r>
      <w:r w:rsidRPr="006C5312">
        <w:rPr>
          <w:rFonts w:cs="Arial"/>
          <w:sz w:val="18"/>
          <w:szCs w:val="18"/>
          <w:rtl/>
        </w:rPr>
        <w:t xml:space="preserve"> יברכך</w:t>
      </w:r>
      <w:r w:rsidRPr="006C5312">
        <w:rPr>
          <w:rFonts w:cs="Arial" w:hint="cs"/>
          <w:sz w:val="18"/>
          <w:szCs w:val="18"/>
          <w:rtl/>
        </w:rPr>
        <w:t>,</w:t>
      </w:r>
      <w:r w:rsidRPr="006C5312">
        <w:rPr>
          <w:rFonts w:cs="Arial"/>
          <w:sz w:val="18"/>
          <w:szCs w:val="18"/>
          <w:rtl/>
        </w:rPr>
        <w:t xml:space="preserve"> וישמרך</w:t>
      </w:r>
      <w:r w:rsidRPr="006C5312">
        <w:rPr>
          <w:rFonts w:cs="Arial" w:hint="cs"/>
          <w:sz w:val="18"/>
          <w:szCs w:val="18"/>
          <w:rtl/>
        </w:rPr>
        <w:t>,</w:t>
      </w:r>
      <w:r w:rsidRPr="006C5312">
        <w:rPr>
          <w:rFonts w:cs="Arial"/>
          <w:sz w:val="18"/>
          <w:szCs w:val="18"/>
          <w:rtl/>
        </w:rPr>
        <w:t xml:space="preserve"> אליך</w:t>
      </w:r>
      <w:r w:rsidRPr="006C5312">
        <w:rPr>
          <w:rFonts w:cs="Arial" w:hint="cs"/>
          <w:sz w:val="18"/>
          <w:szCs w:val="18"/>
          <w:rtl/>
        </w:rPr>
        <w:t>,</w:t>
      </w:r>
      <w:r w:rsidRPr="006C5312">
        <w:rPr>
          <w:rFonts w:cs="Arial"/>
          <w:sz w:val="18"/>
          <w:szCs w:val="18"/>
          <w:rtl/>
        </w:rPr>
        <w:t xml:space="preserve"> ויחנך</w:t>
      </w:r>
      <w:r w:rsidRPr="006C5312">
        <w:rPr>
          <w:rFonts w:cs="Arial" w:hint="cs"/>
          <w:sz w:val="18"/>
          <w:szCs w:val="18"/>
          <w:rtl/>
        </w:rPr>
        <w:t>,</w:t>
      </w:r>
      <w:r w:rsidRPr="006C5312">
        <w:rPr>
          <w:rFonts w:cs="Arial"/>
          <w:sz w:val="18"/>
          <w:szCs w:val="18"/>
          <w:rtl/>
        </w:rPr>
        <w:t xml:space="preserve"> אליך</w:t>
      </w:r>
      <w:r w:rsidRPr="006C5312">
        <w:rPr>
          <w:rFonts w:cs="Arial" w:hint="cs"/>
          <w:sz w:val="18"/>
          <w:szCs w:val="18"/>
          <w:rtl/>
        </w:rPr>
        <w:t>,</w:t>
      </w:r>
      <w:r w:rsidRPr="006C5312">
        <w:rPr>
          <w:rFonts w:cs="Arial"/>
          <w:sz w:val="18"/>
          <w:szCs w:val="18"/>
          <w:rtl/>
        </w:rPr>
        <w:t xml:space="preserve"> לך</w:t>
      </w:r>
      <w:r w:rsidRPr="006C5312">
        <w:rPr>
          <w:rFonts w:cs="Arial" w:hint="cs"/>
          <w:sz w:val="18"/>
          <w:szCs w:val="18"/>
          <w:rtl/>
        </w:rPr>
        <w:t>,</w:t>
      </w:r>
      <w:r w:rsidRPr="006C5312">
        <w:rPr>
          <w:rFonts w:cs="Arial"/>
          <w:sz w:val="18"/>
          <w:szCs w:val="18"/>
          <w:rtl/>
        </w:rPr>
        <w:t xml:space="preserve"> שלום</w:t>
      </w:r>
      <w:r w:rsidRPr="006C5312">
        <w:rPr>
          <w:rFonts w:cs="Arial" w:hint="cs"/>
          <w:sz w:val="18"/>
          <w:szCs w:val="18"/>
          <w:rtl/>
        </w:rPr>
        <w:t xml:space="preserve">. </w:t>
      </w:r>
      <w:r w:rsidRPr="006C5312">
        <w:rPr>
          <w:rFonts w:cs="Arial" w:hint="cs"/>
          <w:b/>
          <w:bCs/>
          <w:sz w:val="18"/>
          <w:szCs w:val="18"/>
          <w:rtl/>
        </w:rPr>
        <w:t>טעם</w:t>
      </w:r>
      <w:r w:rsidRPr="006C5312">
        <w:rPr>
          <w:rFonts w:cs="Arial" w:hint="cs"/>
          <w:sz w:val="18"/>
          <w:szCs w:val="18"/>
          <w:rtl/>
        </w:rPr>
        <w:t xml:space="preserve">. כדי שהברכה תתפשט לכל הצדדים. וכן מאריכים </w:t>
      </w:r>
      <w:r>
        <w:rPr>
          <w:rFonts w:cs="Arial" w:hint="cs"/>
          <w:sz w:val="18"/>
          <w:szCs w:val="18"/>
          <w:rtl/>
        </w:rPr>
        <w:t>במילים</w:t>
      </w:r>
      <w:r w:rsidRPr="006C5312">
        <w:rPr>
          <w:rFonts w:cs="Arial" w:hint="cs"/>
          <w:sz w:val="18"/>
          <w:szCs w:val="18"/>
          <w:rtl/>
        </w:rPr>
        <w:t xml:space="preserve"> אלו בהברה האחרונה. במילים: וישמרך, ויחנך, שלום</w:t>
      </w:r>
      <w:r w:rsidRPr="006C5312">
        <w:rPr>
          <w:rFonts w:hint="cs"/>
          <w:sz w:val="18"/>
          <w:szCs w:val="18"/>
          <w:rtl/>
        </w:rPr>
        <w:t>, הכ</w:t>
      </w:r>
      <w:r>
        <w:rPr>
          <w:rFonts w:hint="cs"/>
          <w:sz w:val="18"/>
          <w:szCs w:val="18"/>
          <w:rtl/>
        </w:rPr>
        <w:t>ו</w:t>
      </w:r>
      <w:r w:rsidRPr="006C5312">
        <w:rPr>
          <w:rFonts w:hint="cs"/>
          <w:sz w:val="18"/>
          <w:szCs w:val="18"/>
          <w:rtl/>
        </w:rPr>
        <w:t xml:space="preserve">הנים מאריכים בניגון, והציבור אומר ריבון. הש"ץ או המקרא לא יאמר ריבון, מפני הטירוף. </w:t>
      </w:r>
      <w:r w:rsidRPr="006C5312">
        <w:rPr>
          <w:sz w:val="18"/>
          <w:szCs w:val="18"/>
          <w:rtl/>
        </w:rPr>
        <w:br/>
      </w:r>
      <w:r w:rsidRPr="006C5312">
        <w:rPr>
          <w:rFonts w:hint="cs"/>
          <w:sz w:val="18"/>
          <w:szCs w:val="18"/>
          <w:rtl/>
        </w:rPr>
        <w:t xml:space="preserve">שימוש בכהן אסור אפילו בזמן הזה, כיוון שהוא עומד בקדושתו. מחילה. </w:t>
      </w:r>
      <w:r w:rsidRPr="006C5312">
        <w:rPr>
          <w:rFonts w:hint="cs"/>
          <w:b/>
          <w:bCs/>
          <w:sz w:val="18"/>
          <w:szCs w:val="18"/>
          <w:rtl/>
        </w:rPr>
        <w:t>רמ"א</w:t>
      </w:r>
      <w:r w:rsidRPr="006C5312">
        <w:rPr>
          <w:rFonts w:hint="cs"/>
          <w:sz w:val="18"/>
          <w:szCs w:val="18"/>
          <w:rtl/>
        </w:rPr>
        <w:t xml:space="preserve">. מועילה. </w:t>
      </w:r>
      <w:r w:rsidRPr="006C5312">
        <w:rPr>
          <w:rFonts w:hint="cs"/>
          <w:b/>
          <w:bCs/>
          <w:sz w:val="18"/>
          <w:szCs w:val="18"/>
          <w:rtl/>
        </w:rPr>
        <w:t>ט"ז</w:t>
      </w:r>
      <w:r w:rsidRPr="006C5312">
        <w:rPr>
          <w:rFonts w:hint="cs"/>
          <w:sz w:val="18"/>
          <w:szCs w:val="18"/>
          <w:rtl/>
        </w:rPr>
        <w:t xml:space="preserve">. מחילה מועילה רק על כבודו, אך שימוש בכהן מותר רק אם יש לו הנאה מכך. </w:t>
      </w:r>
      <w:r w:rsidRPr="006C5312">
        <w:rPr>
          <w:rFonts w:hint="cs"/>
          <w:b/>
          <w:bCs/>
          <w:sz w:val="18"/>
          <w:szCs w:val="18"/>
          <w:rtl/>
        </w:rPr>
        <w:t>מ"ב</w:t>
      </w:r>
      <w:r w:rsidRPr="006C5312">
        <w:rPr>
          <w:rFonts w:hint="cs"/>
          <w:sz w:val="18"/>
          <w:szCs w:val="18"/>
          <w:rtl/>
        </w:rPr>
        <w:t>. יש להחמיר כט"ז. ושירות בזוי בוודאי אסור.]</w:t>
      </w:r>
    </w:p>
    <w:p w14:paraId="10805009" w14:textId="77777777" w:rsidR="00BB3441" w:rsidRPr="008F64DE" w:rsidRDefault="00BB3441" w:rsidP="00BB3441">
      <w:pPr>
        <w:rPr>
          <w:sz w:val="20"/>
          <w:szCs w:val="20"/>
          <w:rtl/>
        </w:rPr>
      </w:pPr>
    </w:p>
    <w:p w14:paraId="258B315A" w14:textId="77777777" w:rsidR="00BB3441" w:rsidRPr="008F64DE" w:rsidRDefault="00BB3441" w:rsidP="00BB3441">
      <w:pPr>
        <w:rPr>
          <w:sz w:val="20"/>
          <w:szCs w:val="20"/>
          <w:rtl/>
        </w:rPr>
      </w:pPr>
    </w:p>
    <w:p w14:paraId="67F1197E" w14:textId="77777777" w:rsidR="00BB3441" w:rsidRPr="008F64DE" w:rsidRDefault="00BB3441" w:rsidP="00BB3441">
      <w:pPr>
        <w:rPr>
          <w:sz w:val="20"/>
          <w:szCs w:val="20"/>
          <w:rtl/>
        </w:rPr>
      </w:pPr>
    </w:p>
    <w:p w14:paraId="276BE1C6" w14:textId="77777777" w:rsidR="00BB3441" w:rsidRPr="008F64DE" w:rsidRDefault="00BB3441" w:rsidP="00BB3441">
      <w:pPr>
        <w:rPr>
          <w:sz w:val="20"/>
          <w:szCs w:val="20"/>
          <w:rtl/>
        </w:rPr>
      </w:pPr>
    </w:p>
    <w:p w14:paraId="70C12B17" w14:textId="77777777" w:rsidR="00BB3441" w:rsidRPr="008F64DE" w:rsidRDefault="00BB3441" w:rsidP="00BB3441">
      <w:pPr>
        <w:rPr>
          <w:sz w:val="20"/>
          <w:szCs w:val="20"/>
          <w:rtl/>
        </w:rPr>
      </w:pPr>
    </w:p>
    <w:p w14:paraId="3D9EFA1B" w14:textId="77777777" w:rsidR="00BB3441" w:rsidRPr="008F64DE" w:rsidRDefault="00BB3441" w:rsidP="00BB3441">
      <w:pPr>
        <w:rPr>
          <w:sz w:val="20"/>
          <w:szCs w:val="20"/>
          <w:rtl/>
        </w:rPr>
      </w:pPr>
    </w:p>
    <w:p w14:paraId="16EDB541" w14:textId="77777777" w:rsidR="00BB3441" w:rsidRPr="008F64DE" w:rsidRDefault="00BB3441" w:rsidP="00BB3441">
      <w:pPr>
        <w:rPr>
          <w:sz w:val="20"/>
          <w:szCs w:val="20"/>
          <w:rtl/>
        </w:rPr>
      </w:pPr>
    </w:p>
    <w:p w14:paraId="384F311E" w14:textId="77777777" w:rsidR="00BB3441" w:rsidRPr="008F64DE" w:rsidRDefault="00BB3441" w:rsidP="00BB3441">
      <w:pPr>
        <w:rPr>
          <w:sz w:val="20"/>
          <w:szCs w:val="20"/>
          <w:rtl/>
        </w:rPr>
      </w:pPr>
    </w:p>
    <w:p w14:paraId="511C0FB5" w14:textId="77777777" w:rsidR="00BB3441" w:rsidRPr="008F64DE" w:rsidRDefault="00BB3441" w:rsidP="00BB3441">
      <w:pPr>
        <w:rPr>
          <w:sz w:val="20"/>
          <w:szCs w:val="20"/>
          <w:rtl/>
        </w:rPr>
      </w:pPr>
    </w:p>
    <w:p w14:paraId="3C937B5B" w14:textId="77777777" w:rsidR="00BB3441" w:rsidRPr="008F64DE" w:rsidRDefault="00BB3441" w:rsidP="00BB3441">
      <w:pPr>
        <w:rPr>
          <w:sz w:val="20"/>
          <w:szCs w:val="20"/>
          <w:rtl/>
        </w:rPr>
      </w:pPr>
    </w:p>
    <w:p w14:paraId="00F01B6B" w14:textId="77777777" w:rsidR="00BB3441" w:rsidRDefault="00BB3441" w:rsidP="00BB3441">
      <w:pPr>
        <w:rPr>
          <w:sz w:val="20"/>
          <w:szCs w:val="20"/>
          <w:rtl/>
        </w:rPr>
      </w:pPr>
    </w:p>
    <w:p w14:paraId="7C777D31" w14:textId="718DB4C4" w:rsidR="00BB3441" w:rsidRDefault="00BB3441" w:rsidP="00F36FAF">
      <w:pPr>
        <w:rPr>
          <w:sz w:val="20"/>
          <w:szCs w:val="20"/>
          <w:rtl/>
        </w:rPr>
      </w:pPr>
    </w:p>
    <w:p w14:paraId="645CAD60" w14:textId="5274248D" w:rsidR="00F62C5A" w:rsidRDefault="00F62C5A" w:rsidP="00F36FAF">
      <w:pPr>
        <w:rPr>
          <w:sz w:val="20"/>
          <w:szCs w:val="20"/>
          <w:rtl/>
        </w:rPr>
      </w:pPr>
    </w:p>
    <w:p w14:paraId="629FE738" w14:textId="77777777" w:rsidR="00F62C5A" w:rsidRPr="00524D40" w:rsidRDefault="00F62C5A" w:rsidP="00F62C5A">
      <w:pPr>
        <w:rPr>
          <w:b/>
          <w:bCs/>
          <w:sz w:val="20"/>
          <w:szCs w:val="20"/>
          <w:rtl/>
        </w:rPr>
      </w:pPr>
      <w:r w:rsidRPr="00524D40">
        <w:rPr>
          <w:rFonts w:hint="cs"/>
          <w:b/>
          <w:bCs/>
          <w:sz w:val="20"/>
          <w:szCs w:val="20"/>
          <w:rtl/>
        </w:rPr>
        <w:t>בעזרת ה' יתברך</w:t>
      </w:r>
    </w:p>
    <w:p w14:paraId="2B762909" w14:textId="77777777" w:rsidR="00F62C5A" w:rsidRPr="00524D40" w:rsidRDefault="00F62C5A" w:rsidP="00F62C5A">
      <w:pPr>
        <w:rPr>
          <w:b/>
          <w:bCs/>
          <w:sz w:val="20"/>
          <w:szCs w:val="20"/>
          <w:rtl/>
        </w:rPr>
      </w:pPr>
      <w:r w:rsidRPr="00524D40">
        <w:rPr>
          <w:rFonts w:hint="cs"/>
          <w:b/>
          <w:bCs/>
          <w:sz w:val="20"/>
          <w:szCs w:val="20"/>
          <w:rtl/>
        </w:rPr>
        <w:t xml:space="preserve">סימן קכט </w:t>
      </w:r>
      <w:r w:rsidRPr="00524D40">
        <w:rPr>
          <w:b/>
          <w:bCs/>
          <w:sz w:val="20"/>
          <w:szCs w:val="20"/>
          <w:rtl/>
        </w:rPr>
        <w:t>–</w:t>
      </w:r>
      <w:r w:rsidRPr="00524D40">
        <w:rPr>
          <w:rFonts w:hint="cs"/>
          <w:b/>
          <w:bCs/>
          <w:sz w:val="20"/>
          <w:szCs w:val="20"/>
          <w:rtl/>
        </w:rPr>
        <w:t xml:space="preserve"> באיזה תפילות נושאים כפיים</w:t>
      </w:r>
    </w:p>
    <w:p w14:paraId="6F110201" w14:textId="77777777" w:rsidR="00F62C5A" w:rsidRDefault="00F62C5A" w:rsidP="00F62C5A">
      <w:pPr>
        <w:rPr>
          <w:sz w:val="20"/>
          <w:szCs w:val="20"/>
          <w:rtl/>
        </w:rPr>
      </w:pPr>
      <w:r w:rsidRPr="00524D40">
        <w:rPr>
          <w:rFonts w:hint="cs"/>
          <w:b/>
          <w:bCs/>
          <w:sz w:val="20"/>
          <w:szCs w:val="20"/>
          <w:rtl/>
        </w:rPr>
        <w:t xml:space="preserve">סעיף א </w:t>
      </w:r>
      <w:r w:rsidRPr="00524D40">
        <w:rPr>
          <w:b/>
          <w:bCs/>
          <w:sz w:val="20"/>
          <w:szCs w:val="20"/>
          <w:rtl/>
        </w:rPr>
        <w:t>–</w:t>
      </w:r>
      <w:r w:rsidRPr="00524D40">
        <w:rPr>
          <w:rFonts w:hint="cs"/>
          <w:b/>
          <w:bCs/>
          <w:sz w:val="20"/>
          <w:szCs w:val="20"/>
          <w:rtl/>
        </w:rPr>
        <w:t xml:space="preserve"> נשיאת כפיים במנחה </w:t>
      </w:r>
      <w:r w:rsidRPr="00524D40">
        <w:rPr>
          <w:b/>
          <w:bCs/>
          <w:sz w:val="20"/>
          <w:szCs w:val="20"/>
          <w:rtl/>
        </w:rPr>
        <w:br/>
      </w:r>
      <w:r w:rsidRPr="00524D40">
        <w:rPr>
          <w:rFonts w:hint="cs"/>
          <w:b/>
          <w:bCs/>
          <w:sz w:val="20"/>
          <w:szCs w:val="20"/>
          <w:rtl/>
        </w:rPr>
        <w:t>מקור הדין</w:t>
      </w:r>
      <w:r w:rsidRPr="00524D40">
        <w:rPr>
          <w:b/>
          <w:bCs/>
          <w:sz w:val="20"/>
          <w:szCs w:val="20"/>
          <w:rtl/>
        </w:rPr>
        <w:br/>
      </w:r>
      <w:r>
        <w:rPr>
          <w:rFonts w:hint="cs"/>
          <w:sz w:val="20"/>
          <w:szCs w:val="20"/>
          <w:rtl/>
        </w:rPr>
        <w:t xml:space="preserve">מסקנת </w:t>
      </w:r>
      <w:r>
        <w:rPr>
          <w:rFonts w:hint="cs"/>
          <w:b/>
          <w:bCs/>
          <w:sz w:val="20"/>
          <w:szCs w:val="20"/>
          <w:rtl/>
        </w:rPr>
        <w:t>ה</w:t>
      </w:r>
      <w:r w:rsidRPr="00524D40">
        <w:rPr>
          <w:rFonts w:hint="cs"/>
          <w:b/>
          <w:bCs/>
          <w:sz w:val="20"/>
          <w:szCs w:val="20"/>
          <w:rtl/>
        </w:rPr>
        <w:t>גמרא</w:t>
      </w:r>
      <w:r>
        <w:rPr>
          <w:rFonts w:hint="cs"/>
          <w:b/>
          <w:bCs/>
          <w:sz w:val="20"/>
          <w:szCs w:val="20"/>
          <w:rtl/>
        </w:rPr>
        <w:t xml:space="preserve"> </w:t>
      </w:r>
      <w:r>
        <w:rPr>
          <w:rFonts w:hint="cs"/>
          <w:sz w:val="20"/>
          <w:szCs w:val="20"/>
          <w:rtl/>
        </w:rPr>
        <w:t>תענית (כו:) שכוהנים פורשים כפיהם בשחרית, מוסף ונעילה אך לא במנחה.</w:t>
      </w:r>
      <w:r>
        <w:rPr>
          <w:sz w:val="20"/>
          <w:szCs w:val="20"/>
          <w:rtl/>
        </w:rPr>
        <w:br/>
      </w:r>
      <w:r w:rsidRPr="00524D4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בתפילת מנחה מצויה שכרות </w:t>
      </w:r>
      <w:r w:rsidRPr="00E91EC5">
        <w:rPr>
          <w:rFonts w:hint="cs"/>
          <w:sz w:val="18"/>
          <w:szCs w:val="18"/>
          <w:rtl/>
        </w:rPr>
        <w:t>(ושיכור אסור לשאת כפיו)</w:t>
      </w:r>
      <w:r>
        <w:rPr>
          <w:rFonts w:hint="cs"/>
          <w:sz w:val="18"/>
          <w:szCs w:val="18"/>
          <w:rtl/>
        </w:rPr>
        <w:t xml:space="preserve"> </w:t>
      </w:r>
      <w:r w:rsidRPr="00E91EC5">
        <w:rPr>
          <w:rFonts w:hint="cs"/>
          <w:sz w:val="20"/>
          <w:szCs w:val="20"/>
          <w:rtl/>
        </w:rPr>
        <w:t xml:space="preserve">מחמת הסעודה </w:t>
      </w:r>
      <w:r>
        <w:rPr>
          <w:rFonts w:hint="cs"/>
          <w:sz w:val="20"/>
          <w:szCs w:val="20"/>
          <w:rtl/>
        </w:rPr>
        <w:t>ולכן אין בה נשיאת כפיים, ואפילו במנחה של תענית אין נושאים כפיהם גזרה אטו מנחה של שאר הימים.</w:t>
      </w:r>
      <w:r>
        <w:rPr>
          <w:rStyle w:val="a6"/>
          <w:sz w:val="20"/>
          <w:szCs w:val="20"/>
          <w:rtl/>
        </w:rPr>
        <w:footnoteReference w:id="236"/>
      </w:r>
      <w:r>
        <w:rPr>
          <w:rFonts w:hint="cs"/>
          <w:sz w:val="20"/>
          <w:szCs w:val="20"/>
          <w:rtl/>
        </w:rPr>
        <w:t xml:space="preserve"> </w:t>
      </w:r>
      <w:r>
        <w:rPr>
          <w:sz w:val="20"/>
          <w:szCs w:val="20"/>
          <w:rtl/>
        </w:rPr>
        <w:br/>
      </w:r>
      <w:r>
        <w:rPr>
          <w:rFonts w:hint="cs"/>
          <w:sz w:val="20"/>
          <w:szCs w:val="20"/>
          <w:rtl/>
        </w:rPr>
        <w:t xml:space="preserve">לעומת זאת, בתפילת נעילה נושאים כפיהם, ואע"פ שלכאורה יש לגזור אטו יום שאין בו תענית שמצויה שכרות באותה שעה, מכל מקום מכיוון שתפילת נעילה היא בתעניות בלבד </w:t>
      </w:r>
      <w:r w:rsidRPr="00DB06B8">
        <w:rPr>
          <w:rFonts w:hint="cs"/>
          <w:sz w:val="18"/>
          <w:szCs w:val="18"/>
          <w:rtl/>
        </w:rPr>
        <w:t xml:space="preserve">(שלא שייך שכרות) </w:t>
      </w:r>
      <w:r>
        <w:rPr>
          <w:rFonts w:hint="cs"/>
          <w:sz w:val="20"/>
          <w:szCs w:val="20"/>
          <w:rtl/>
        </w:rPr>
        <w:t>לא גזרו בה חכמים.</w:t>
      </w:r>
      <w:r>
        <w:rPr>
          <w:rStyle w:val="a6"/>
          <w:sz w:val="20"/>
          <w:szCs w:val="20"/>
        </w:rPr>
        <w:footnoteReference w:id="237"/>
      </w:r>
    </w:p>
    <w:p w14:paraId="7A86C1FE" w14:textId="77777777" w:rsidR="00F62C5A" w:rsidRDefault="00F62C5A" w:rsidP="00F62C5A">
      <w:pPr>
        <w:rPr>
          <w:rFonts w:cs="Arial"/>
          <w:sz w:val="20"/>
          <w:szCs w:val="20"/>
          <w:rtl/>
        </w:rPr>
      </w:pPr>
      <w:r>
        <w:rPr>
          <w:rFonts w:cs="Arial" w:hint="cs"/>
          <w:b/>
          <w:bCs/>
          <w:sz w:val="20"/>
          <w:szCs w:val="20"/>
          <w:rtl/>
        </w:rPr>
        <w:t xml:space="preserve">נשיאת כפיים בתפילת מנחה של תענית </w:t>
      </w:r>
      <w:r>
        <w:rPr>
          <w:rFonts w:cs="Arial"/>
          <w:b/>
          <w:bCs/>
          <w:sz w:val="20"/>
          <w:szCs w:val="20"/>
          <w:rtl/>
        </w:rPr>
        <w:br/>
      </w:r>
      <w:r>
        <w:rPr>
          <w:rFonts w:hint="cs"/>
          <w:sz w:val="20"/>
          <w:szCs w:val="20"/>
          <w:rtl/>
        </w:rPr>
        <w:t>ואמנם, אע"פ שכך היא ההלכה מעיקר הדין, הגמרא מביאה שנהגו הכוהנים לשאת כפיהם במנחה של תענית -</w:t>
      </w:r>
      <w:r>
        <w:rPr>
          <w:sz w:val="20"/>
          <w:szCs w:val="20"/>
          <w:rtl/>
        </w:rPr>
        <w:br/>
      </w:r>
      <w:r>
        <w:rPr>
          <w:rFonts w:hint="cs"/>
          <w:sz w:val="20"/>
          <w:szCs w:val="20"/>
          <w:rtl/>
        </w:rPr>
        <w:t>"</w:t>
      </w:r>
      <w:r w:rsidRPr="007B0C8C">
        <w:rPr>
          <w:rFonts w:cs="Arial"/>
          <w:sz w:val="20"/>
          <w:szCs w:val="20"/>
          <w:rtl/>
        </w:rPr>
        <w:t>והאידנא מאי טעמא פרשי כהני ידייהו במנחתא דתעניתא? - כיון דבסמוך לשקיעת החמה קא פרשי - כתפילת נעילה דמיא</w:t>
      </w:r>
      <w:r>
        <w:rPr>
          <w:rFonts w:cs="Arial" w:hint="cs"/>
          <w:sz w:val="20"/>
          <w:szCs w:val="20"/>
          <w:rtl/>
        </w:rPr>
        <w:t>".</w:t>
      </w:r>
      <w:r>
        <w:rPr>
          <w:rFonts w:cs="Arial"/>
          <w:sz w:val="20"/>
          <w:szCs w:val="20"/>
          <w:rtl/>
        </w:rPr>
        <w:br/>
      </w:r>
      <w:r w:rsidRPr="007B0C8C">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בתפילת מנחה סמוך לשקיעה אין לגזור אטו מנחה של שאר הימים, משום שבכל יום מתפללים מנחה בעוד היום גדול כדי שיוכלו לאכול אחר כך </w:t>
      </w:r>
      <w:r w:rsidRPr="00DB06B8">
        <w:rPr>
          <w:rFonts w:cs="Arial" w:hint="cs"/>
          <w:sz w:val="18"/>
          <w:szCs w:val="18"/>
          <w:rtl/>
        </w:rPr>
        <w:t>(כי אין אוכלים לפני התפילה)</w:t>
      </w:r>
      <w:r>
        <w:rPr>
          <w:rFonts w:cs="Arial" w:hint="cs"/>
          <w:sz w:val="20"/>
          <w:szCs w:val="20"/>
          <w:rtl/>
        </w:rPr>
        <w:t>, ולכן אין התפילות דומות ואין מקום לגזור.</w:t>
      </w:r>
      <w:r>
        <w:rPr>
          <w:rFonts w:cs="Arial"/>
          <w:sz w:val="20"/>
          <w:szCs w:val="20"/>
          <w:rtl/>
        </w:rPr>
        <w:br/>
      </w:r>
      <w:r>
        <w:rPr>
          <w:rFonts w:cs="Arial"/>
          <w:sz w:val="20"/>
          <w:szCs w:val="20"/>
          <w:rtl/>
        </w:rPr>
        <w:br/>
      </w:r>
      <w:r>
        <w:rPr>
          <w:rFonts w:cs="Arial" w:hint="cs"/>
          <w:b/>
          <w:bCs/>
          <w:sz w:val="20"/>
          <w:szCs w:val="20"/>
          <w:rtl/>
        </w:rPr>
        <w:t>נשיאת כפיים במנחה של יום הכיפורים</w:t>
      </w:r>
      <w:r>
        <w:rPr>
          <w:rFonts w:cs="Arial"/>
          <w:b/>
          <w:bCs/>
          <w:sz w:val="20"/>
          <w:szCs w:val="20"/>
          <w:rtl/>
        </w:rPr>
        <w:br/>
      </w:r>
      <w:r>
        <w:rPr>
          <w:rFonts w:cs="Arial" w:hint="cs"/>
          <w:sz w:val="20"/>
          <w:szCs w:val="20"/>
          <w:rtl/>
        </w:rPr>
        <w:t>האם בתפילת מנחה של יום כיפור נושאים כפיים?</w:t>
      </w:r>
      <w:r>
        <w:rPr>
          <w:rFonts w:cs="Arial"/>
          <w:b/>
          <w:bCs/>
          <w:sz w:val="20"/>
          <w:szCs w:val="20"/>
          <w:rtl/>
        </w:rPr>
        <w:br/>
      </w:r>
      <w:r w:rsidRPr="000A76CC">
        <w:rPr>
          <w:rFonts w:cs="Arial" w:hint="cs"/>
          <w:sz w:val="20"/>
          <w:szCs w:val="20"/>
          <w:rtl/>
        </w:rPr>
        <w:t>א.</w:t>
      </w:r>
      <w:r>
        <w:rPr>
          <w:rFonts w:cs="Arial" w:hint="cs"/>
          <w:b/>
          <w:bCs/>
          <w:sz w:val="20"/>
          <w:szCs w:val="20"/>
          <w:rtl/>
        </w:rPr>
        <w:t xml:space="preserve"> תוספות </w:t>
      </w:r>
      <w:r>
        <w:rPr>
          <w:rFonts w:cs="Arial"/>
          <w:sz w:val="20"/>
          <w:szCs w:val="20"/>
          <w:rtl/>
        </w:rPr>
        <w:t>–</w:t>
      </w:r>
      <w:r>
        <w:rPr>
          <w:rFonts w:cs="Arial" w:hint="cs"/>
          <w:sz w:val="20"/>
          <w:szCs w:val="20"/>
          <w:rtl/>
        </w:rPr>
        <w:t xml:space="preserve"> לא, וכ"פ </w:t>
      </w:r>
      <w:r w:rsidRPr="00694B3C">
        <w:rPr>
          <w:rFonts w:cs="Arial" w:hint="cs"/>
          <w:b/>
          <w:bCs/>
          <w:sz w:val="20"/>
          <w:szCs w:val="20"/>
          <w:rtl/>
        </w:rPr>
        <w:t>המחבר</w:t>
      </w:r>
      <w:r>
        <w:rPr>
          <w:rFonts w:cs="Arial" w:hint="cs"/>
          <w:sz w:val="20"/>
          <w:szCs w:val="20"/>
          <w:rtl/>
        </w:rPr>
        <w:t>.</w:t>
      </w:r>
      <w:r>
        <w:rPr>
          <w:rFonts w:cs="Arial"/>
          <w:sz w:val="20"/>
          <w:szCs w:val="20"/>
          <w:rtl/>
        </w:rPr>
        <w:br/>
      </w:r>
      <w:r w:rsidRPr="00694B3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מתפללים מנחה בעוד היום גדול </w:t>
      </w:r>
      <w:r w:rsidRPr="00694B3C">
        <w:rPr>
          <w:rFonts w:cs="Arial" w:hint="cs"/>
          <w:sz w:val="18"/>
          <w:szCs w:val="18"/>
          <w:rtl/>
        </w:rPr>
        <w:t>(כדי להספיק נעילה)</w:t>
      </w:r>
      <w:r>
        <w:rPr>
          <w:rFonts w:cs="Arial" w:hint="cs"/>
          <w:sz w:val="20"/>
          <w:szCs w:val="20"/>
          <w:rtl/>
        </w:rPr>
        <w:t>.</w:t>
      </w:r>
      <w:r>
        <w:rPr>
          <w:rFonts w:cs="Arial"/>
          <w:sz w:val="20"/>
          <w:szCs w:val="20"/>
          <w:rtl/>
        </w:rPr>
        <w:br/>
      </w:r>
      <w:r>
        <w:rPr>
          <w:rFonts w:cs="Arial" w:hint="cs"/>
          <w:sz w:val="20"/>
          <w:szCs w:val="20"/>
          <w:rtl/>
        </w:rPr>
        <w:t xml:space="preserve">ב. </w:t>
      </w:r>
      <w:r w:rsidRPr="000A76CC">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0A76C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מאריכים בה בבקשת רחמים, ולכן היא סמוכה לשקיעת החמה.</w:t>
      </w:r>
    </w:p>
    <w:p w14:paraId="1ECD2131"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F6E19">
        <w:rPr>
          <w:rFonts w:cs="Arial"/>
          <w:sz w:val="20"/>
          <w:szCs w:val="20"/>
          <w:rtl/>
        </w:rPr>
        <w:t>אין נשיאת כפים אלא בשחרית ומוסף ובנעילה ביום שיש בו נעילה כמו בי</w:t>
      </w:r>
      <w:r>
        <w:rPr>
          <w:rFonts w:cs="Arial" w:hint="cs"/>
          <w:sz w:val="20"/>
          <w:szCs w:val="20"/>
          <w:rtl/>
        </w:rPr>
        <w:t>ום הכיפורים</w:t>
      </w:r>
      <w:r w:rsidRPr="006F6E19">
        <w:rPr>
          <w:rFonts w:cs="Arial"/>
          <w:sz w:val="20"/>
          <w:szCs w:val="20"/>
          <w:rtl/>
        </w:rPr>
        <w:t>, אבל לא במנחה, משום דשכיחא שכרות באותה שעה שמא יהא הכהן שכור</w:t>
      </w:r>
      <w:r>
        <w:rPr>
          <w:rFonts w:cs="Arial" w:hint="cs"/>
          <w:sz w:val="20"/>
          <w:szCs w:val="20"/>
          <w:rtl/>
        </w:rPr>
        <w:t>,</w:t>
      </w:r>
      <w:r w:rsidRPr="006F6E19">
        <w:rPr>
          <w:rFonts w:cs="Arial"/>
          <w:sz w:val="20"/>
          <w:szCs w:val="20"/>
          <w:rtl/>
        </w:rPr>
        <w:t xml:space="preserve"> וגזרו במנחה של תענית אטו מנחת שאר ימים</w:t>
      </w:r>
      <w:r>
        <w:rPr>
          <w:rFonts w:cs="Arial" w:hint="cs"/>
          <w:sz w:val="20"/>
          <w:szCs w:val="20"/>
          <w:rtl/>
        </w:rPr>
        <w:t>.</w:t>
      </w:r>
      <w:r w:rsidRPr="006F6E19">
        <w:rPr>
          <w:rFonts w:cs="Arial"/>
          <w:sz w:val="20"/>
          <w:szCs w:val="20"/>
          <w:rtl/>
        </w:rPr>
        <w:t xml:space="preserve"> אבל בתענית שאין בו נעילה, הואיל ותפלת מנחה סמוך לשקיעת החמה, היא דומה לתפלת נעילה ואינה מתחלפת במנחה של שאר ימים, הלכך יש בה נשיאת כפי</w:t>
      </w:r>
      <w:r>
        <w:rPr>
          <w:rFonts w:cs="Arial" w:hint="cs"/>
          <w:sz w:val="20"/>
          <w:szCs w:val="20"/>
          <w:rtl/>
        </w:rPr>
        <w:t>י</w:t>
      </w:r>
      <w:r w:rsidRPr="006F6E19">
        <w:rPr>
          <w:rFonts w:cs="Arial"/>
          <w:sz w:val="20"/>
          <w:szCs w:val="20"/>
          <w:rtl/>
        </w:rPr>
        <w:t>ם</w:t>
      </w:r>
      <w:r>
        <w:rPr>
          <w:rFonts w:cs="Arial" w:hint="cs"/>
          <w:sz w:val="20"/>
          <w:szCs w:val="20"/>
          <w:rtl/>
        </w:rPr>
        <w:t>".</w:t>
      </w:r>
    </w:p>
    <w:p w14:paraId="3E7F0847" w14:textId="77777777" w:rsidR="00F62C5A" w:rsidRDefault="00F62C5A" w:rsidP="00F62C5A">
      <w:pPr>
        <w:rPr>
          <w:rFonts w:cs="Arial"/>
          <w:sz w:val="20"/>
          <w:szCs w:val="20"/>
          <w:rtl/>
        </w:rPr>
      </w:pPr>
      <w:r>
        <w:rPr>
          <w:rFonts w:cs="Arial" w:hint="cs"/>
          <w:sz w:val="20"/>
          <w:szCs w:val="20"/>
          <w:u w:val="single"/>
          <w:rtl/>
        </w:rPr>
        <w:t>מנהג הרמ"א</w:t>
      </w:r>
      <w:r>
        <w:rPr>
          <w:rFonts w:cs="Arial"/>
          <w:sz w:val="20"/>
          <w:szCs w:val="20"/>
          <w:u w:val="single"/>
          <w:rtl/>
        </w:rPr>
        <w:br/>
      </w:r>
      <w:r>
        <w:rPr>
          <w:rFonts w:cs="Arial" w:hint="cs"/>
          <w:sz w:val="20"/>
          <w:szCs w:val="20"/>
          <w:rtl/>
        </w:rPr>
        <w:t>שיטת הרמ"א מבוארת בסוף הסימן הקודם, נשיאת כפיים מתקיימת רק בתפילת מוסף של יו"ט.</w:t>
      </w:r>
      <w:r>
        <w:rPr>
          <w:rFonts w:cs="Arial"/>
          <w:sz w:val="20"/>
          <w:szCs w:val="20"/>
          <w:rtl/>
        </w:rPr>
        <w:br/>
      </w:r>
      <w:r>
        <w:rPr>
          <w:rFonts w:cs="Arial" w:hint="cs"/>
          <w:sz w:val="20"/>
          <w:szCs w:val="20"/>
          <w:rtl/>
        </w:rPr>
        <w:t xml:space="preserve">ואעפ"כ, יש נפק"מ בכל האמור כאן אף למנהג הרמ"א - </w:t>
      </w:r>
      <w:r>
        <w:rPr>
          <w:rFonts w:cs="Arial"/>
          <w:sz w:val="20"/>
          <w:szCs w:val="20"/>
          <w:rtl/>
        </w:rPr>
        <w:br/>
      </w:r>
      <w:r>
        <w:rPr>
          <w:rFonts w:cs="Arial" w:hint="cs"/>
          <w:sz w:val="20"/>
          <w:szCs w:val="20"/>
          <w:rtl/>
        </w:rPr>
        <w:t>בתפילה שראוי לברך בה ברכת כוהנים, אע"פ שלמעשה אין מברכים מכל מקום אומרים בה 'אלוקינו ואלוקי אבותינו'.</w:t>
      </w:r>
    </w:p>
    <w:p w14:paraId="2A6D5D77" w14:textId="77777777" w:rsidR="00F62C5A" w:rsidRPr="00805FDA" w:rsidRDefault="00F62C5A" w:rsidP="00F62C5A">
      <w:pPr>
        <w:rPr>
          <w:rFonts w:cs="Arial"/>
          <w:sz w:val="18"/>
          <w:szCs w:val="18"/>
          <w:rtl/>
        </w:rPr>
      </w:pPr>
      <w:r w:rsidRPr="00805FDA">
        <w:rPr>
          <w:rFonts w:cs="Arial" w:hint="cs"/>
          <w:sz w:val="18"/>
          <w:szCs w:val="18"/>
          <w:rtl/>
        </w:rPr>
        <w:t>[</w:t>
      </w:r>
      <w:r w:rsidRPr="00805FDA">
        <w:rPr>
          <w:rFonts w:cs="Arial" w:hint="cs"/>
          <w:b/>
          <w:bCs/>
          <w:sz w:val="18"/>
          <w:szCs w:val="18"/>
          <w:rtl/>
        </w:rPr>
        <w:t>סיכום</w:t>
      </w:r>
      <w:r w:rsidRPr="00805FDA">
        <w:rPr>
          <w:rFonts w:cs="Arial" w:hint="cs"/>
          <w:sz w:val="18"/>
          <w:szCs w:val="18"/>
          <w:rtl/>
        </w:rPr>
        <w:t xml:space="preserve">. כהנים נושאים כפיהם בתפילת שחרית, מוסף ונעילה. אך לא במנחה משום שמצויה שכרות, ואף בתענית אין נושאים כפיהם, גזרה אטו שאר הימים. ברם, בתענית שאין בה נעילה ומאחרים את תפילת מנחה סמוך לשקיעה, נושאים כפיהם מפני שאינה דומה לתפילת מנחה של יום חול אלא דומה לנעילה. </w:t>
      </w:r>
      <w:r>
        <w:rPr>
          <w:rFonts w:cs="Arial"/>
          <w:sz w:val="18"/>
          <w:szCs w:val="18"/>
          <w:rtl/>
        </w:rPr>
        <w:br/>
      </w:r>
      <w:r w:rsidRPr="00805FDA">
        <w:rPr>
          <w:rFonts w:cs="Arial" w:hint="cs"/>
          <w:sz w:val="18"/>
          <w:szCs w:val="18"/>
          <w:rtl/>
        </w:rPr>
        <w:t>למנהג אשכנז כל זה אינו שייך, מפני שנושאים כפיהם רק במוסף של יו"ט, ומכל מקום נפק"מ לאמירת או"א.]</w:t>
      </w:r>
    </w:p>
    <w:p w14:paraId="40A7779F" w14:textId="77777777" w:rsidR="00F62C5A" w:rsidRDefault="00F62C5A" w:rsidP="00F62C5A">
      <w:pPr>
        <w:rPr>
          <w:rFonts w:cs="Arial"/>
          <w:b/>
          <w:bCs/>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כהן שעלה במנחה</w:t>
      </w:r>
      <w:r>
        <w:rPr>
          <w:rFonts w:cs="Arial"/>
          <w:b/>
          <w:bCs/>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כהן שעבר ועלה לדוכן במנחה של יום הכיפורים, לא ירד.</w:t>
      </w:r>
      <w:r>
        <w:rPr>
          <w:rFonts w:cs="Arial"/>
          <w:sz w:val="20"/>
          <w:szCs w:val="20"/>
          <w:rtl/>
        </w:rPr>
        <w:br/>
      </w:r>
      <w:r w:rsidRPr="00FF7F4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שהדבר ידוע שאין שם שכרות, ואם יורידו אותו עלולים לחשוד בו שהוא פסול.</w:t>
      </w:r>
      <w:r>
        <w:rPr>
          <w:rFonts w:cs="Arial"/>
          <w:b/>
          <w:bCs/>
          <w:sz w:val="20"/>
          <w:szCs w:val="20"/>
          <w:rtl/>
        </w:rPr>
        <w:br/>
      </w:r>
      <w:r w:rsidRPr="00173C2B">
        <w:rPr>
          <w:rFonts w:cs="Arial" w:hint="cs"/>
          <w:sz w:val="20"/>
          <w:szCs w:val="20"/>
          <w:rtl/>
        </w:rPr>
        <w:t>אך כהן שעלה לברך את העם במנחה של שאר הימים, ירד.</w:t>
      </w:r>
    </w:p>
    <w:p w14:paraId="73A4DCFC" w14:textId="77777777" w:rsidR="00F62C5A" w:rsidRDefault="00F62C5A" w:rsidP="00F62C5A">
      <w:pPr>
        <w:rPr>
          <w:rFonts w:cs="Arial"/>
          <w:b/>
          <w:bCs/>
          <w:sz w:val="20"/>
          <w:szCs w:val="20"/>
          <w:rtl/>
        </w:rPr>
      </w:pPr>
      <w:r w:rsidRPr="0070131F">
        <w:rPr>
          <w:rFonts w:cs="Arial" w:hint="cs"/>
          <w:b/>
          <w:bCs/>
          <w:sz w:val="20"/>
          <w:szCs w:val="20"/>
          <w:rtl/>
        </w:rPr>
        <w:t>אמירת אלוקינו ואלוקי אבותינו</w:t>
      </w:r>
      <w:r>
        <w:rPr>
          <w:rFonts w:cs="Arial"/>
          <w:b/>
          <w:bCs/>
          <w:sz w:val="20"/>
          <w:szCs w:val="20"/>
          <w:rtl/>
        </w:rPr>
        <w:br/>
      </w:r>
      <w:r>
        <w:rPr>
          <w:rFonts w:cs="Arial" w:hint="cs"/>
          <w:sz w:val="20"/>
          <w:szCs w:val="20"/>
          <w:rtl/>
        </w:rPr>
        <w:t>האם יש לומר בתפילת מנחה של יום כיפור 'אלוקינו ואלוקי אבותינו'?</w:t>
      </w:r>
      <w:r>
        <w:rPr>
          <w:rFonts w:cs="Arial"/>
          <w:sz w:val="20"/>
          <w:szCs w:val="20"/>
          <w:rtl/>
        </w:rPr>
        <w:br/>
      </w:r>
      <w:r>
        <w:rPr>
          <w:rFonts w:cs="Arial" w:hint="cs"/>
          <w:sz w:val="20"/>
          <w:szCs w:val="20"/>
          <w:rtl/>
        </w:rPr>
        <w:t xml:space="preserve">א. </w:t>
      </w:r>
      <w:r w:rsidRPr="00903E65">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903E65">
        <w:rPr>
          <w:rFonts w:cs="Arial" w:hint="cs"/>
          <w:b/>
          <w:bCs/>
          <w:sz w:val="20"/>
          <w:szCs w:val="20"/>
          <w:rtl/>
        </w:rPr>
        <w:t>הרמ"א</w:t>
      </w:r>
      <w:r>
        <w:rPr>
          <w:rFonts w:cs="Arial" w:hint="cs"/>
          <w:sz w:val="20"/>
          <w:szCs w:val="20"/>
          <w:rtl/>
        </w:rPr>
        <w:t>.</w:t>
      </w:r>
      <w:r>
        <w:rPr>
          <w:rFonts w:cs="Arial"/>
          <w:sz w:val="20"/>
          <w:szCs w:val="20"/>
          <w:rtl/>
        </w:rPr>
        <w:br/>
      </w:r>
      <w:r w:rsidRPr="00903E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שכהן שעלה לא ירד, לכן מקרי קצת ראוי לברכת כהנים.</w:t>
      </w:r>
      <w:r>
        <w:rPr>
          <w:rFonts w:cs="Arial"/>
          <w:sz w:val="20"/>
          <w:szCs w:val="20"/>
          <w:rtl/>
        </w:rPr>
        <w:br/>
      </w:r>
      <w:r>
        <w:rPr>
          <w:rFonts w:cs="Arial" w:hint="cs"/>
          <w:sz w:val="20"/>
          <w:szCs w:val="20"/>
          <w:rtl/>
        </w:rPr>
        <w:t xml:space="preserve">ב. </w:t>
      </w:r>
      <w:r w:rsidRPr="00903E65">
        <w:rPr>
          <w:rFonts w:cs="Arial" w:hint="cs"/>
          <w:b/>
          <w:bCs/>
          <w:sz w:val="20"/>
          <w:szCs w:val="20"/>
          <w:rtl/>
        </w:rPr>
        <w:t>רבינו פרץ</w:t>
      </w:r>
      <w:r>
        <w:rPr>
          <w:rFonts w:cs="Arial" w:hint="cs"/>
          <w:sz w:val="20"/>
          <w:szCs w:val="20"/>
          <w:rtl/>
        </w:rPr>
        <w:t xml:space="preserve"> </w:t>
      </w:r>
      <w:r>
        <w:rPr>
          <w:rFonts w:cs="Arial"/>
          <w:sz w:val="20"/>
          <w:szCs w:val="20"/>
          <w:rtl/>
        </w:rPr>
        <w:t>–</w:t>
      </w:r>
      <w:r>
        <w:rPr>
          <w:rFonts w:cs="Arial" w:hint="cs"/>
          <w:sz w:val="20"/>
          <w:szCs w:val="20"/>
          <w:rtl/>
        </w:rPr>
        <w:t xml:space="preserve"> לא.</w:t>
      </w:r>
      <w:r w:rsidRPr="0070131F">
        <w:rPr>
          <w:rFonts w:cs="Arial"/>
          <w:b/>
          <w:bCs/>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03E65">
        <w:rPr>
          <w:rFonts w:cs="Arial" w:hint="cs"/>
          <w:sz w:val="20"/>
          <w:szCs w:val="20"/>
          <w:rtl/>
        </w:rPr>
        <w:t>"</w:t>
      </w:r>
      <w:r w:rsidRPr="00903E65">
        <w:rPr>
          <w:rFonts w:cs="Arial"/>
          <w:sz w:val="20"/>
          <w:szCs w:val="20"/>
          <w:rtl/>
        </w:rPr>
        <w:t>כהן שעבר ועלה לדוכן בי</w:t>
      </w:r>
      <w:r>
        <w:rPr>
          <w:rFonts w:cs="Arial" w:hint="cs"/>
          <w:sz w:val="20"/>
          <w:szCs w:val="20"/>
          <w:rtl/>
        </w:rPr>
        <w:t>ום הכיפורים</w:t>
      </w:r>
      <w:r w:rsidRPr="00903E65">
        <w:rPr>
          <w:rFonts w:cs="Arial"/>
          <w:sz w:val="20"/>
          <w:szCs w:val="20"/>
          <w:rtl/>
        </w:rPr>
        <w:t xml:space="preserve"> במנחה, כיון שהדבר ידוע שאין שם שכרות, הרי זה נושא את כפיו ואין מורידין אותו, מפני החשד, שלא יאמרו: פסול הוא ולכך הורידוהו. </w:t>
      </w:r>
      <w:r>
        <w:rPr>
          <w:rFonts w:cs="Arial"/>
          <w:sz w:val="20"/>
          <w:szCs w:val="20"/>
          <w:rtl/>
        </w:rPr>
        <w:br/>
      </w:r>
      <w:r w:rsidRPr="00903E65">
        <w:rPr>
          <w:rFonts w:cs="Arial"/>
          <w:sz w:val="18"/>
          <w:szCs w:val="18"/>
          <w:rtl/>
        </w:rPr>
        <w:t xml:space="preserve">הגה: ולכן אומרים במנחה ביום </w:t>
      </w:r>
      <w:r>
        <w:rPr>
          <w:rFonts w:cs="Arial" w:hint="cs"/>
          <w:sz w:val="18"/>
          <w:szCs w:val="18"/>
          <w:rtl/>
        </w:rPr>
        <w:t>ה</w:t>
      </w:r>
      <w:r w:rsidRPr="00903E65">
        <w:rPr>
          <w:rFonts w:cs="Arial"/>
          <w:sz w:val="18"/>
          <w:szCs w:val="18"/>
          <w:rtl/>
        </w:rPr>
        <w:t>כ</w:t>
      </w:r>
      <w:r>
        <w:rPr>
          <w:rFonts w:cs="Arial" w:hint="cs"/>
          <w:sz w:val="18"/>
          <w:szCs w:val="18"/>
          <w:rtl/>
        </w:rPr>
        <w:t>י</w:t>
      </w:r>
      <w:r w:rsidRPr="00903E65">
        <w:rPr>
          <w:rFonts w:cs="Arial"/>
          <w:sz w:val="18"/>
          <w:szCs w:val="18"/>
          <w:rtl/>
        </w:rPr>
        <w:t>פורים: אל</w:t>
      </w:r>
      <w:r>
        <w:rPr>
          <w:rFonts w:cs="Arial" w:hint="cs"/>
          <w:sz w:val="18"/>
          <w:szCs w:val="18"/>
          <w:rtl/>
        </w:rPr>
        <w:t>ו</w:t>
      </w:r>
      <w:r w:rsidRPr="00903E65">
        <w:rPr>
          <w:rFonts w:cs="Arial"/>
          <w:sz w:val="18"/>
          <w:szCs w:val="18"/>
          <w:rtl/>
        </w:rPr>
        <w:t>הינו ואל</w:t>
      </w:r>
      <w:r>
        <w:rPr>
          <w:rFonts w:cs="Arial" w:hint="cs"/>
          <w:sz w:val="18"/>
          <w:szCs w:val="18"/>
          <w:rtl/>
        </w:rPr>
        <w:t>ו</w:t>
      </w:r>
      <w:r w:rsidRPr="00903E65">
        <w:rPr>
          <w:rFonts w:cs="Arial"/>
          <w:sz w:val="18"/>
          <w:szCs w:val="18"/>
          <w:rtl/>
        </w:rPr>
        <w:t>הי אבותינו, אף על גב דאין ראוי לנשיאת כפים, מ</w:t>
      </w:r>
      <w:r>
        <w:rPr>
          <w:rFonts w:cs="Arial" w:hint="cs"/>
          <w:sz w:val="18"/>
          <w:szCs w:val="18"/>
          <w:rtl/>
        </w:rPr>
        <w:t>כל מקום</w:t>
      </w:r>
      <w:r w:rsidRPr="00903E65">
        <w:rPr>
          <w:rFonts w:cs="Arial"/>
          <w:sz w:val="18"/>
          <w:szCs w:val="18"/>
          <w:rtl/>
        </w:rPr>
        <w:t xml:space="preserve"> הואיל ואם עלה לא ירד מיקרי קצת ראוי, וכן נוהגין במדינות אלו אף על פי שיש חולקים</w:t>
      </w:r>
      <w:r>
        <w:rPr>
          <w:rFonts w:cs="Arial" w:hint="cs"/>
          <w:sz w:val="20"/>
          <w:szCs w:val="20"/>
          <w:rtl/>
        </w:rPr>
        <w:t>"</w:t>
      </w:r>
      <w:r w:rsidRPr="00903E65">
        <w:rPr>
          <w:rFonts w:cs="Arial"/>
          <w:sz w:val="20"/>
          <w:szCs w:val="20"/>
          <w:rtl/>
        </w:rPr>
        <w:t>.</w:t>
      </w:r>
    </w:p>
    <w:p w14:paraId="16BEA1AA" w14:textId="77777777" w:rsidR="00F62C5A" w:rsidRDefault="00F62C5A" w:rsidP="00F62C5A">
      <w:pPr>
        <w:rPr>
          <w:rFonts w:cs="Arial"/>
          <w:sz w:val="20"/>
          <w:szCs w:val="20"/>
          <w:rtl/>
        </w:rPr>
      </w:pPr>
      <w:r>
        <w:rPr>
          <w:rFonts w:cs="Arial" w:hint="cs"/>
          <w:sz w:val="20"/>
          <w:szCs w:val="20"/>
          <w:u w:val="single"/>
          <w:rtl/>
        </w:rPr>
        <w:t>מנחה של שאר תעניות</w:t>
      </w:r>
      <w:r>
        <w:rPr>
          <w:rFonts w:cs="Arial"/>
          <w:sz w:val="20"/>
          <w:szCs w:val="20"/>
          <w:u w:val="single"/>
          <w:rtl/>
        </w:rPr>
        <w:br/>
      </w:r>
      <w:r w:rsidRPr="00903E65">
        <w:rPr>
          <w:rFonts w:cs="Arial" w:hint="cs"/>
          <w:b/>
          <w:bCs/>
          <w:sz w:val="20"/>
          <w:szCs w:val="20"/>
          <w:rtl/>
        </w:rPr>
        <w:t>ערוך השולחן</w:t>
      </w:r>
      <w:r>
        <w:rPr>
          <w:rFonts w:cs="Arial" w:hint="cs"/>
          <w:sz w:val="20"/>
          <w:szCs w:val="20"/>
          <w:rtl/>
        </w:rPr>
        <w:t xml:space="preserve"> </w:t>
      </w:r>
      <w:r>
        <w:rPr>
          <w:rFonts w:cs="Arial"/>
          <w:sz w:val="20"/>
          <w:szCs w:val="20"/>
          <w:rtl/>
        </w:rPr>
        <w:t>–</w:t>
      </w:r>
      <w:r>
        <w:rPr>
          <w:rFonts w:cs="Arial" w:hint="cs"/>
          <w:sz w:val="20"/>
          <w:szCs w:val="20"/>
          <w:rtl/>
        </w:rPr>
        <w:t xml:space="preserve"> הוא הדין לגבי תפילת מנחה של שאר תעניות שאומרים 'אלוקינו' וכו', והטעם כנ"ל.</w:t>
      </w:r>
    </w:p>
    <w:p w14:paraId="2A4CC2D0" w14:textId="77777777" w:rsidR="00F62C5A" w:rsidRDefault="00F62C5A" w:rsidP="00F62C5A">
      <w:pPr>
        <w:rPr>
          <w:rFonts w:asciiTheme="minorBidi" w:hAnsiTheme="minorBidi"/>
          <w:sz w:val="20"/>
          <w:szCs w:val="20"/>
          <w:rtl/>
        </w:rPr>
      </w:pPr>
      <w:r>
        <w:rPr>
          <w:rFonts w:cs="Arial" w:hint="cs"/>
          <w:sz w:val="20"/>
          <w:szCs w:val="20"/>
          <w:u w:val="single"/>
          <w:rtl/>
        </w:rPr>
        <w:t>תענית עד חצות</w:t>
      </w:r>
      <w:r>
        <w:rPr>
          <w:rFonts w:cs="Arial"/>
          <w:sz w:val="20"/>
          <w:szCs w:val="20"/>
          <w:u w:val="single"/>
          <w:rtl/>
        </w:rPr>
        <w:br/>
      </w:r>
      <w:r w:rsidRPr="000B11EF">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על אף האמור לעיל, ציבור שמתענים עד חצות ומתפללים מנחה לא יאמרו 'אלוקינו'.</w:t>
      </w:r>
      <w:r>
        <w:rPr>
          <w:rFonts w:cs="Arial"/>
          <w:sz w:val="20"/>
          <w:szCs w:val="20"/>
          <w:rtl/>
        </w:rPr>
        <w:br/>
      </w:r>
      <w:r w:rsidRPr="000B11EF">
        <w:rPr>
          <w:rFonts w:cs="Arial" w:hint="cs"/>
          <w:b/>
          <w:bCs/>
          <w:sz w:val="20"/>
          <w:szCs w:val="20"/>
          <w:rtl/>
        </w:rPr>
        <w:t xml:space="preserve">טעם </w:t>
      </w:r>
      <w:r>
        <w:rPr>
          <w:rFonts w:cs="Arial"/>
          <w:sz w:val="20"/>
          <w:szCs w:val="20"/>
          <w:rtl/>
        </w:rPr>
        <w:t>–</w:t>
      </w:r>
      <w:r>
        <w:rPr>
          <w:rFonts w:cs="Arial" w:hint="cs"/>
          <w:sz w:val="20"/>
          <w:szCs w:val="20"/>
          <w:rtl/>
        </w:rPr>
        <w:t xml:space="preserve"> מכיוון שצום זה אינו מפורסם וידוע כשאר תעניות, לכן אפילו אם הכהן עלה לדוכן, ירד.</w:t>
      </w:r>
      <w:r>
        <w:rPr>
          <w:rFonts w:cs="Arial"/>
          <w:sz w:val="20"/>
          <w:szCs w:val="20"/>
          <w:rtl/>
        </w:rPr>
        <w:br/>
      </w:r>
      <w:r>
        <w:rPr>
          <w:rFonts w:cs="Arial" w:hint="cs"/>
          <w:sz w:val="20"/>
          <w:szCs w:val="20"/>
          <w:rtl/>
        </w:rPr>
        <w:t>וכיוון שאין ראוי לברך ברכת כהנים אפילו בדיעבד, אין אומרים בו 'אלוקינו'.</w:t>
      </w:r>
      <w:r>
        <w:rPr>
          <w:rFonts w:cs="Arial"/>
          <w:sz w:val="20"/>
          <w:szCs w:val="20"/>
          <w:rtl/>
        </w:rPr>
        <w:br/>
      </w:r>
      <w:r w:rsidRPr="00220829">
        <w:rPr>
          <w:rFonts w:cs="Arial" w:hint="cs"/>
          <w:sz w:val="18"/>
          <w:szCs w:val="18"/>
          <w:rtl/>
        </w:rPr>
        <w:t>[</w:t>
      </w:r>
      <w:r w:rsidRPr="00220829">
        <w:rPr>
          <w:rFonts w:cs="Arial" w:hint="cs"/>
          <w:b/>
          <w:bCs/>
          <w:sz w:val="18"/>
          <w:szCs w:val="18"/>
          <w:rtl/>
        </w:rPr>
        <w:t>שעה"צ</w:t>
      </w:r>
      <w:r w:rsidRPr="00220829">
        <w:rPr>
          <w:rFonts w:cs="Arial" w:hint="cs"/>
          <w:sz w:val="18"/>
          <w:szCs w:val="18"/>
          <w:rtl/>
        </w:rPr>
        <w:t xml:space="preserve"> - יש מהאחרונים שכתבו שהוא הדין אפילו אם הציבור מתענים עד הלילה, שאין להם לומר 'אלוקינו' במנחה,</w:t>
      </w:r>
      <w:r w:rsidRPr="00220829">
        <w:rPr>
          <w:rFonts w:asciiTheme="minorBidi" w:hAnsiTheme="minorBidi" w:hint="cs"/>
          <w:sz w:val="18"/>
          <w:szCs w:val="18"/>
          <w:rtl/>
        </w:rPr>
        <w:t xml:space="preserve"> והטעם כנ"ל, לפי שרק בתענית ציבור גמורה התירו לברך בדיעבד].</w:t>
      </w:r>
      <w:r>
        <w:rPr>
          <w:rFonts w:asciiTheme="minorBidi" w:hAnsiTheme="minorBidi" w:hint="cs"/>
          <w:sz w:val="20"/>
          <w:szCs w:val="20"/>
          <w:rtl/>
        </w:rPr>
        <w:t xml:space="preserve"> </w:t>
      </w:r>
    </w:p>
    <w:p w14:paraId="5DDA670C" w14:textId="77777777" w:rsidR="00F62C5A" w:rsidRPr="006031E1" w:rsidRDefault="00F62C5A" w:rsidP="00F62C5A">
      <w:pPr>
        <w:rPr>
          <w:rFonts w:asciiTheme="minorBidi" w:hAnsiTheme="minorBidi"/>
          <w:sz w:val="18"/>
          <w:szCs w:val="18"/>
          <w:rtl/>
        </w:rPr>
      </w:pPr>
      <w:r w:rsidRPr="006031E1">
        <w:rPr>
          <w:rFonts w:asciiTheme="minorBidi" w:hAnsiTheme="minorBidi" w:hint="cs"/>
          <w:sz w:val="18"/>
          <w:szCs w:val="18"/>
          <w:rtl/>
        </w:rPr>
        <w:t>[</w:t>
      </w:r>
      <w:r w:rsidRPr="006031E1">
        <w:rPr>
          <w:rFonts w:asciiTheme="minorBidi" w:hAnsiTheme="minorBidi" w:hint="cs"/>
          <w:b/>
          <w:bCs/>
          <w:sz w:val="18"/>
          <w:szCs w:val="18"/>
          <w:rtl/>
        </w:rPr>
        <w:t>סיכום</w:t>
      </w:r>
      <w:r w:rsidRPr="006031E1">
        <w:rPr>
          <w:rFonts w:asciiTheme="minorBidi" w:hAnsiTheme="minorBidi" w:hint="cs"/>
          <w:sz w:val="18"/>
          <w:szCs w:val="18"/>
          <w:rtl/>
        </w:rPr>
        <w:t xml:space="preserve">. כהן שעלה במנחה של יום הכיפורים אין מורידים אותו. </w:t>
      </w:r>
      <w:r w:rsidRPr="006031E1">
        <w:rPr>
          <w:rFonts w:asciiTheme="minorBidi" w:hAnsiTheme="minorBidi" w:hint="cs"/>
          <w:b/>
          <w:bCs/>
          <w:sz w:val="18"/>
          <w:szCs w:val="18"/>
          <w:rtl/>
        </w:rPr>
        <w:t>טעם</w:t>
      </w:r>
      <w:r w:rsidRPr="006031E1">
        <w:rPr>
          <w:rFonts w:asciiTheme="minorBidi" w:hAnsiTheme="minorBidi" w:hint="cs"/>
          <w:sz w:val="18"/>
          <w:szCs w:val="18"/>
          <w:rtl/>
        </w:rPr>
        <w:t xml:space="preserve">. ידוע שאינו שיכור, ואם יורידוהו יחשדו שהוא פסול. </w:t>
      </w:r>
      <w:r w:rsidRPr="006031E1">
        <w:rPr>
          <w:rFonts w:asciiTheme="minorBidi" w:hAnsiTheme="minorBidi" w:hint="cs"/>
          <w:b/>
          <w:bCs/>
          <w:sz w:val="18"/>
          <w:szCs w:val="18"/>
          <w:rtl/>
        </w:rPr>
        <w:t>רמ"א</w:t>
      </w:r>
      <w:r w:rsidRPr="006031E1">
        <w:rPr>
          <w:rFonts w:asciiTheme="minorBidi" w:hAnsiTheme="minorBidi" w:hint="cs"/>
          <w:sz w:val="18"/>
          <w:szCs w:val="18"/>
          <w:rtl/>
        </w:rPr>
        <w:t xml:space="preserve">. מחמת טעם זה אומרים במנחה או"א, כיוון שראוי לנשיאת כפיים </w:t>
      </w:r>
      <w:r w:rsidRPr="006031E1">
        <w:rPr>
          <w:rFonts w:asciiTheme="minorBidi" w:hAnsiTheme="minorBidi" w:hint="cs"/>
          <w:sz w:val="16"/>
          <w:szCs w:val="16"/>
          <w:rtl/>
        </w:rPr>
        <w:t>(אך יש חולקים)</w:t>
      </w:r>
      <w:r w:rsidRPr="006031E1">
        <w:rPr>
          <w:rFonts w:asciiTheme="minorBidi" w:hAnsiTheme="minorBidi" w:hint="cs"/>
          <w:sz w:val="18"/>
          <w:szCs w:val="18"/>
          <w:rtl/>
        </w:rPr>
        <w:t xml:space="preserve">. </w:t>
      </w:r>
      <w:r w:rsidRPr="006031E1">
        <w:rPr>
          <w:rFonts w:asciiTheme="minorBidi" w:hAnsiTheme="minorBidi" w:hint="cs"/>
          <w:b/>
          <w:bCs/>
          <w:sz w:val="18"/>
          <w:szCs w:val="18"/>
          <w:rtl/>
        </w:rPr>
        <w:t>מ"ב</w:t>
      </w:r>
      <w:r w:rsidRPr="006031E1">
        <w:rPr>
          <w:rFonts w:asciiTheme="minorBidi" w:hAnsiTheme="minorBidi" w:hint="cs"/>
          <w:sz w:val="18"/>
          <w:szCs w:val="18"/>
          <w:rtl/>
        </w:rPr>
        <w:t xml:space="preserve">. עשרה שמתענים עד חצות לא יאמרו או"א. </w:t>
      </w:r>
      <w:r w:rsidRPr="006031E1">
        <w:rPr>
          <w:rFonts w:asciiTheme="minorBidi" w:hAnsiTheme="minorBidi" w:hint="cs"/>
          <w:b/>
          <w:bCs/>
          <w:sz w:val="18"/>
          <w:szCs w:val="18"/>
          <w:rtl/>
        </w:rPr>
        <w:t>טעם</w:t>
      </w:r>
      <w:r w:rsidRPr="006031E1">
        <w:rPr>
          <w:rFonts w:asciiTheme="minorBidi" w:hAnsiTheme="minorBidi" w:hint="cs"/>
          <w:sz w:val="18"/>
          <w:szCs w:val="18"/>
          <w:rtl/>
        </w:rPr>
        <w:t>. צום זה אינו מפורסם.]</w:t>
      </w:r>
    </w:p>
    <w:p w14:paraId="4CAB058C" w14:textId="3E38912C" w:rsidR="00F62C5A" w:rsidRDefault="00F62C5A" w:rsidP="00F36FAF">
      <w:pPr>
        <w:rPr>
          <w:sz w:val="20"/>
          <w:szCs w:val="20"/>
          <w:rtl/>
        </w:rPr>
      </w:pPr>
    </w:p>
    <w:p w14:paraId="1B26122A" w14:textId="1E938C2F" w:rsidR="00F62C5A" w:rsidRDefault="00F62C5A" w:rsidP="00F36FAF">
      <w:pPr>
        <w:rPr>
          <w:sz w:val="20"/>
          <w:szCs w:val="20"/>
          <w:rtl/>
        </w:rPr>
      </w:pPr>
    </w:p>
    <w:p w14:paraId="1D75A006" w14:textId="4488BB74" w:rsidR="00F62C5A" w:rsidRDefault="00F62C5A" w:rsidP="00F36FAF">
      <w:pPr>
        <w:rPr>
          <w:sz w:val="20"/>
          <w:szCs w:val="20"/>
          <w:rtl/>
        </w:rPr>
      </w:pPr>
    </w:p>
    <w:p w14:paraId="4C8C3099" w14:textId="39314728" w:rsidR="00F62C5A" w:rsidRDefault="00F62C5A" w:rsidP="00F36FAF">
      <w:pPr>
        <w:rPr>
          <w:sz w:val="20"/>
          <w:szCs w:val="20"/>
          <w:rtl/>
        </w:rPr>
      </w:pPr>
    </w:p>
    <w:p w14:paraId="3283A0C0" w14:textId="7EBAA9B5" w:rsidR="00F62C5A" w:rsidRDefault="00F62C5A" w:rsidP="00F36FAF">
      <w:pPr>
        <w:rPr>
          <w:sz w:val="20"/>
          <w:szCs w:val="20"/>
          <w:rtl/>
        </w:rPr>
      </w:pPr>
    </w:p>
    <w:p w14:paraId="5A0D7B4A" w14:textId="523FAD82" w:rsidR="00F62C5A" w:rsidRDefault="00F62C5A" w:rsidP="00F36FAF">
      <w:pPr>
        <w:rPr>
          <w:sz w:val="20"/>
          <w:szCs w:val="20"/>
          <w:rtl/>
        </w:rPr>
      </w:pPr>
    </w:p>
    <w:p w14:paraId="6FF03615" w14:textId="6D57A602" w:rsidR="00F62C5A" w:rsidRDefault="00F62C5A" w:rsidP="00F36FAF">
      <w:pPr>
        <w:rPr>
          <w:sz w:val="20"/>
          <w:szCs w:val="20"/>
          <w:rtl/>
        </w:rPr>
      </w:pPr>
    </w:p>
    <w:p w14:paraId="56888799" w14:textId="4EC6CF93" w:rsidR="00F62C5A" w:rsidRDefault="00F62C5A" w:rsidP="00F36FAF">
      <w:pPr>
        <w:rPr>
          <w:sz w:val="20"/>
          <w:szCs w:val="20"/>
          <w:rtl/>
        </w:rPr>
      </w:pPr>
    </w:p>
    <w:p w14:paraId="3C160FD2" w14:textId="3569C7D4" w:rsidR="00F62C5A" w:rsidRDefault="00F62C5A" w:rsidP="00F36FAF">
      <w:pPr>
        <w:rPr>
          <w:sz w:val="20"/>
          <w:szCs w:val="20"/>
          <w:rtl/>
        </w:rPr>
      </w:pPr>
    </w:p>
    <w:p w14:paraId="3623D001" w14:textId="16EF94DA" w:rsidR="00F62C5A" w:rsidRDefault="00F62C5A" w:rsidP="00F36FAF">
      <w:pPr>
        <w:rPr>
          <w:sz w:val="20"/>
          <w:szCs w:val="20"/>
          <w:rtl/>
        </w:rPr>
      </w:pPr>
    </w:p>
    <w:p w14:paraId="002E248C" w14:textId="053CCEED" w:rsidR="00F62C5A" w:rsidRDefault="00F62C5A" w:rsidP="00F36FAF">
      <w:pPr>
        <w:rPr>
          <w:sz w:val="20"/>
          <w:szCs w:val="20"/>
          <w:rtl/>
        </w:rPr>
      </w:pPr>
    </w:p>
    <w:p w14:paraId="08DB1931" w14:textId="58622C66" w:rsidR="00F62C5A" w:rsidRDefault="00F62C5A" w:rsidP="00F36FAF">
      <w:pPr>
        <w:rPr>
          <w:sz w:val="20"/>
          <w:szCs w:val="20"/>
          <w:rtl/>
        </w:rPr>
      </w:pPr>
    </w:p>
    <w:p w14:paraId="494E3689" w14:textId="588EF019" w:rsidR="00F62C5A" w:rsidRDefault="00F62C5A" w:rsidP="00F36FAF">
      <w:pPr>
        <w:rPr>
          <w:sz w:val="20"/>
          <w:szCs w:val="20"/>
          <w:rtl/>
        </w:rPr>
      </w:pPr>
    </w:p>
    <w:p w14:paraId="7E9DD01C" w14:textId="0745CAFF" w:rsidR="00F62C5A" w:rsidRDefault="00F62C5A" w:rsidP="00F36FAF">
      <w:pPr>
        <w:rPr>
          <w:sz w:val="20"/>
          <w:szCs w:val="20"/>
          <w:rtl/>
        </w:rPr>
      </w:pPr>
    </w:p>
    <w:p w14:paraId="1B893FD4" w14:textId="7B625B6A" w:rsidR="00F62C5A" w:rsidRDefault="00F62C5A" w:rsidP="00F36FAF">
      <w:pPr>
        <w:rPr>
          <w:sz w:val="20"/>
          <w:szCs w:val="20"/>
          <w:rtl/>
        </w:rPr>
      </w:pPr>
    </w:p>
    <w:p w14:paraId="0759E294" w14:textId="1E55FEFD" w:rsidR="00F62C5A" w:rsidRDefault="00F62C5A" w:rsidP="00F36FAF">
      <w:pPr>
        <w:rPr>
          <w:sz w:val="20"/>
          <w:szCs w:val="20"/>
          <w:rtl/>
        </w:rPr>
      </w:pPr>
    </w:p>
    <w:p w14:paraId="642404BA" w14:textId="54D64516" w:rsidR="00F62C5A" w:rsidRDefault="00F62C5A" w:rsidP="00F36FAF">
      <w:pPr>
        <w:rPr>
          <w:sz w:val="20"/>
          <w:szCs w:val="20"/>
          <w:rtl/>
        </w:rPr>
      </w:pPr>
    </w:p>
    <w:p w14:paraId="3B253DF3" w14:textId="1EC66EC4" w:rsidR="00F62C5A" w:rsidRDefault="00F62C5A" w:rsidP="00F36FAF">
      <w:pPr>
        <w:rPr>
          <w:sz w:val="20"/>
          <w:szCs w:val="20"/>
          <w:rtl/>
        </w:rPr>
      </w:pPr>
    </w:p>
    <w:p w14:paraId="078FC301" w14:textId="77777777" w:rsidR="00F62C5A" w:rsidRPr="007B2D83" w:rsidRDefault="00F62C5A" w:rsidP="00F62C5A">
      <w:pPr>
        <w:rPr>
          <w:b/>
          <w:bCs/>
          <w:sz w:val="20"/>
          <w:szCs w:val="20"/>
          <w:rtl/>
        </w:rPr>
      </w:pPr>
      <w:r w:rsidRPr="007B2D83">
        <w:rPr>
          <w:rFonts w:hint="cs"/>
          <w:b/>
          <w:bCs/>
          <w:sz w:val="20"/>
          <w:szCs w:val="20"/>
          <w:rtl/>
        </w:rPr>
        <w:t>בעזרת ה' יתברך</w:t>
      </w:r>
    </w:p>
    <w:p w14:paraId="3138B69C" w14:textId="77777777" w:rsidR="00F62C5A" w:rsidRDefault="00F62C5A" w:rsidP="00F62C5A">
      <w:pPr>
        <w:rPr>
          <w:rFonts w:cs="Arial"/>
          <w:sz w:val="20"/>
          <w:szCs w:val="20"/>
          <w:rtl/>
        </w:rPr>
      </w:pPr>
      <w:r w:rsidRPr="007B2D83">
        <w:rPr>
          <w:rFonts w:hint="cs"/>
          <w:b/>
          <w:bCs/>
          <w:sz w:val="20"/>
          <w:szCs w:val="20"/>
          <w:rtl/>
        </w:rPr>
        <w:t xml:space="preserve">סימן קל </w:t>
      </w:r>
      <w:r w:rsidRPr="007B2D83">
        <w:rPr>
          <w:b/>
          <w:bCs/>
          <w:sz w:val="20"/>
          <w:szCs w:val="20"/>
          <w:rtl/>
        </w:rPr>
        <w:t>–</w:t>
      </w:r>
      <w:r w:rsidRPr="007B2D83">
        <w:rPr>
          <w:rFonts w:hint="cs"/>
          <w:b/>
          <w:bCs/>
          <w:sz w:val="20"/>
          <w:szCs w:val="20"/>
          <w:rtl/>
        </w:rPr>
        <w:t xml:space="preserve"> 'ריבונו של עולם' שאומרים בשעת ברכת כהנים</w:t>
      </w:r>
      <w:r w:rsidRPr="007B2D83">
        <w:rPr>
          <w:b/>
          <w:bCs/>
          <w:sz w:val="20"/>
          <w:szCs w:val="20"/>
          <w:rtl/>
        </w:rPr>
        <w:br/>
      </w:r>
      <w:r w:rsidRPr="007B2D83">
        <w:rPr>
          <w:rFonts w:hint="cs"/>
          <w:b/>
          <w:bCs/>
          <w:sz w:val="20"/>
          <w:szCs w:val="20"/>
          <w:rtl/>
        </w:rPr>
        <w:t xml:space="preserve">סעיף א </w:t>
      </w:r>
      <w:r>
        <w:rPr>
          <w:b/>
          <w:bCs/>
          <w:sz w:val="20"/>
          <w:szCs w:val="20"/>
          <w:rtl/>
        </w:rPr>
        <w:t>–</w:t>
      </w:r>
      <w:r w:rsidRPr="007B2D83">
        <w:rPr>
          <w:rFonts w:hint="cs"/>
          <w:b/>
          <w:bCs/>
          <w:sz w:val="20"/>
          <w:szCs w:val="20"/>
          <w:rtl/>
        </w:rPr>
        <w:t xml:space="preserve"> </w:t>
      </w:r>
      <w:r>
        <w:rPr>
          <w:rFonts w:hint="cs"/>
          <w:b/>
          <w:bCs/>
          <w:sz w:val="20"/>
          <w:szCs w:val="20"/>
          <w:rtl/>
        </w:rPr>
        <w:t>נוסח התפילה ומתי היא נאמרת</w:t>
      </w:r>
      <w:r w:rsidRPr="007B2D83">
        <w:rPr>
          <w:b/>
          <w:bCs/>
          <w:sz w:val="20"/>
          <w:szCs w:val="20"/>
          <w:rtl/>
        </w:rPr>
        <w:br/>
      </w:r>
      <w:r w:rsidRPr="007B2D83">
        <w:rPr>
          <w:rFonts w:hint="cs"/>
          <w:b/>
          <w:bCs/>
          <w:sz w:val="20"/>
          <w:szCs w:val="20"/>
          <w:rtl/>
        </w:rPr>
        <w:t>מקור הדין</w:t>
      </w:r>
      <w:r w:rsidRPr="007B2D83">
        <w:rPr>
          <w:b/>
          <w:bCs/>
          <w:sz w:val="20"/>
          <w:szCs w:val="20"/>
          <w:rtl/>
        </w:rPr>
        <w:br/>
      </w:r>
      <w:r w:rsidRPr="007B2D83">
        <w:rPr>
          <w:rFonts w:hint="cs"/>
          <w:b/>
          <w:bCs/>
          <w:sz w:val="20"/>
          <w:szCs w:val="20"/>
          <w:rtl/>
        </w:rPr>
        <w:t>גמרא</w:t>
      </w:r>
      <w:r>
        <w:rPr>
          <w:rFonts w:hint="cs"/>
          <w:b/>
          <w:bCs/>
          <w:sz w:val="20"/>
          <w:szCs w:val="20"/>
          <w:rtl/>
        </w:rPr>
        <w:t xml:space="preserve"> </w:t>
      </w:r>
      <w:r>
        <w:rPr>
          <w:rFonts w:hint="cs"/>
          <w:sz w:val="20"/>
          <w:szCs w:val="20"/>
          <w:rtl/>
        </w:rPr>
        <w:t>ברכות (נה:) "</w:t>
      </w:r>
      <w:r w:rsidRPr="0046667B">
        <w:rPr>
          <w:rFonts w:cs="Arial"/>
          <w:sz w:val="20"/>
          <w:szCs w:val="20"/>
          <w:rtl/>
        </w:rPr>
        <w:t>האי מאן דחזא חלמא ולא ידע מאי חזא</w:t>
      </w:r>
      <w:r>
        <w:rPr>
          <w:rFonts w:cs="Arial" w:hint="cs"/>
          <w:sz w:val="20"/>
          <w:szCs w:val="20"/>
          <w:rtl/>
        </w:rPr>
        <w:t xml:space="preserve"> </w:t>
      </w:r>
      <w:r w:rsidRPr="00255325">
        <w:rPr>
          <w:rFonts w:cs="Arial" w:hint="cs"/>
          <w:sz w:val="18"/>
          <w:szCs w:val="18"/>
          <w:rtl/>
        </w:rPr>
        <w:t>(אם טוב או רע חלם)</w:t>
      </w:r>
      <w:r w:rsidRPr="0046667B">
        <w:rPr>
          <w:rFonts w:cs="Arial"/>
          <w:sz w:val="20"/>
          <w:szCs w:val="20"/>
          <w:rtl/>
        </w:rPr>
        <w:t>, ליקום קמי כהני בעידנא דפרסי ידייהו, ולימא הכי: רבונו של עולם, אני שלך וחלומותי שלך, חלום חלמתי ואיני יודע מה הוא, בין שחלמתי אני לעצמי ובין שחלמו לי חבירי ובין שחלמתי על אחרים, אם טובים הם - חזקם ואמצם כחלומותיו של יוסף, ואם צריכים רפואה - רפאם כמי מרה על ידי משה רבינו, וכמרים מצרעתה, וכחזקיה מחליו, וכמי יריחו על ידי אלישע, וכשם שהפכת קללת בלעם הרשע לברכה - כן הפוך כל חלומותי עלי לטובה ומסיים בהדי כהני, דעני צבורא אמן</w:t>
      </w:r>
      <w:r>
        <w:rPr>
          <w:rFonts w:cs="Arial" w:hint="cs"/>
          <w:sz w:val="20"/>
          <w:szCs w:val="20"/>
          <w:rtl/>
        </w:rPr>
        <w:t xml:space="preserve">. </w:t>
      </w:r>
      <w:r w:rsidRPr="00147AF0">
        <w:rPr>
          <w:rFonts w:cs="Arial"/>
          <w:sz w:val="20"/>
          <w:szCs w:val="20"/>
          <w:rtl/>
        </w:rPr>
        <w:t>ואי לא</w:t>
      </w:r>
      <w:r>
        <w:rPr>
          <w:rFonts w:cs="Arial" w:hint="cs"/>
          <w:sz w:val="20"/>
          <w:szCs w:val="20"/>
          <w:rtl/>
        </w:rPr>
        <w:t xml:space="preserve"> </w:t>
      </w:r>
      <w:r w:rsidRPr="00147AF0">
        <w:rPr>
          <w:rFonts w:cs="Arial" w:hint="cs"/>
          <w:sz w:val="18"/>
          <w:szCs w:val="18"/>
          <w:rtl/>
        </w:rPr>
        <w:t>(אם גמר נוסח זה ועדיין לא נגמרה ברכת כהנים, יוסיף ויאמר)</w:t>
      </w:r>
      <w:r w:rsidRPr="00147AF0">
        <w:rPr>
          <w:rFonts w:cs="Arial"/>
          <w:sz w:val="18"/>
          <w:szCs w:val="18"/>
          <w:rtl/>
        </w:rPr>
        <w:t xml:space="preserve"> </w:t>
      </w:r>
      <w:r w:rsidRPr="00147AF0">
        <w:rPr>
          <w:rFonts w:cs="Arial"/>
          <w:sz w:val="20"/>
          <w:szCs w:val="20"/>
          <w:rtl/>
        </w:rPr>
        <w:t>- לימא הכי: אדיר במרום שוכן בגבורה, אתה שלום ושמך שלום, יהי רצון מלפניך שתשים עלינו שלום</w:t>
      </w:r>
      <w:r>
        <w:rPr>
          <w:rFonts w:cs="Arial" w:hint="cs"/>
          <w:sz w:val="20"/>
          <w:szCs w:val="20"/>
          <w:rtl/>
        </w:rPr>
        <w:t>".</w:t>
      </w:r>
    </w:p>
    <w:p w14:paraId="67C24FD1" w14:textId="77777777" w:rsidR="00F62C5A" w:rsidRDefault="00F62C5A" w:rsidP="00F62C5A">
      <w:pPr>
        <w:rPr>
          <w:rFonts w:cs="Arial"/>
          <w:sz w:val="20"/>
          <w:szCs w:val="20"/>
          <w:rtl/>
        </w:rPr>
      </w:pPr>
      <w:r>
        <w:rPr>
          <w:rFonts w:cs="Arial" w:hint="cs"/>
          <w:b/>
          <w:bCs/>
          <w:sz w:val="20"/>
          <w:szCs w:val="20"/>
          <w:rtl/>
        </w:rPr>
        <w:t>אימתי בדיוק יאמר נוסח זה</w:t>
      </w:r>
      <w:r>
        <w:rPr>
          <w:rFonts w:cs="Arial"/>
          <w:b/>
          <w:bCs/>
          <w:sz w:val="20"/>
          <w:szCs w:val="20"/>
          <w:rtl/>
        </w:rPr>
        <w:br/>
      </w:r>
      <w:r>
        <w:rPr>
          <w:rFonts w:cs="Arial" w:hint="cs"/>
          <w:sz w:val="20"/>
          <w:szCs w:val="20"/>
          <w:rtl/>
        </w:rPr>
        <w:t xml:space="preserve">נחלקו הפוסקים אימתי בדיוק יש לומר נוסח זה. </w:t>
      </w:r>
      <w:r>
        <w:rPr>
          <w:rFonts w:cs="Arial"/>
          <w:sz w:val="20"/>
          <w:szCs w:val="20"/>
          <w:rtl/>
        </w:rPr>
        <w:br/>
      </w:r>
      <w:r>
        <w:rPr>
          <w:rFonts w:cs="Arial" w:hint="cs"/>
          <w:sz w:val="20"/>
          <w:szCs w:val="20"/>
          <w:rtl/>
        </w:rPr>
        <w:t xml:space="preserve">א. </w:t>
      </w:r>
      <w:r w:rsidRPr="002B1DD2">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בשעה שמאריכים בכ"ף של 'וישמרך' 'ויחנך', וכ"פ </w:t>
      </w:r>
      <w:r w:rsidRPr="00A13993">
        <w:rPr>
          <w:rFonts w:cs="Arial" w:hint="cs"/>
          <w:b/>
          <w:bCs/>
          <w:sz w:val="20"/>
          <w:szCs w:val="20"/>
          <w:rtl/>
        </w:rPr>
        <w:t>ה</w:t>
      </w:r>
      <w:r>
        <w:rPr>
          <w:rFonts w:cs="Arial" w:hint="cs"/>
          <w:b/>
          <w:bCs/>
          <w:sz w:val="20"/>
          <w:szCs w:val="20"/>
          <w:rtl/>
        </w:rPr>
        <w:t xml:space="preserve">רמ"א </w:t>
      </w:r>
      <w:r w:rsidRPr="00BC1B9E">
        <w:rPr>
          <w:rFonts w:cs="Arial" w:hint="cs"/>
          <w:sz w:val="18"/>
          <w:szCs w:val="18"/>
          <w:rtl/>
        </w:rPr>
        <w:t>(בסימן קכח, מה')</w:t>
      </w:r>
      <w:r>
        <w:rPr>
          <w:rFonts w:cs="Arial" w:hint="cs"/>
          <w:sz w:val="20"/>
          <w:szCs w:val="20"/>
          <w:rtl/>
        </w:rPr>
        <w:t>.</w:t>
      </w:r>
      <w:r>
        <w:rPr>
          <w:rFonts w:cs="Arial"/>
          <w:sz w:val="20"/>
          <w:szCs w:val="20"/>
          <w:rtl/>
        </w:rPr>
        <w:br/>
      </w:r>
      <w:r w:rsidRPr="002B1DD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להאזין לברכה, וכפי שנאמר בגמרא סוטה "</w:t>
      </w:r>
      <w:r w:rsidRPr="002B1DD2">
        <w:rPr>
          <w:rFonts w:cs="Arial"/>
          <w:sz w:val="20"/>
          <w:szCs w:val="20"/>
          <w:rtl/>
        </w:rPr>
        <w:t>כלום יש עבד שמברכין אותו ואין מסביר פנים?</w:t>
      </w:r>
      <w:r>
        <w:rPr>
          <w:rFonts w:cs="Arial" w:hint="cs"/>
          <w:sz w:val="20"/>
          <w:szCs w:val="20"/>
          <w:rtl/>
        </w:rPr>
        <w:t>"</w:t>
      </w:r>
      <w:r>
        <w:rPr>
          <w:rFonts w:cs="Arial"/>
          <w:sz w:val="20"/>
          <w:szCs w:val="20"/>
          <w:rtl/>
        </w:rPr>
        <w:br/>
      </w:r>
      <w:r>
        <w:rPr>
          <w:rFonts w:cs="Arial" w:hint="cs"/>
          <w:sz w:val="20"/>
          <w:szCs w:val="20"/>
          <w:rtl/>
        </w:rPr>
        <w:t xml:space="preserve">ב. </w:t>
      </w:r>
      <w:r w:rsidRPr="002B1DD2">
        <w:rPr>
          <w:rFonts w:cs="Arial" w:hint="cs"/>
          <w:b/>
          <w:bCs/>
          <w:sz w:val="20"/>
          <w:szCs w:val="20"/>
          <w:rtl/>
        </w:rPr>
        <w:t>מהרי"ל</w:t>
      </w:r>
      <w:r>
        <w:rPr>
          <w:rFonts w:cs="Arial" w:hint="cs"/>
          <w:sz w:val="20"/>
          <w:szCs w:val="20"/>
          <w:rtl/>
        </w:rPr>
        <w:t xml:space="preserve"> </w:t>
      </w:r>
      <w:r>
        <w:rPr>
          <w:rFonts w:cs="Arial"/>
          <w:sz w:val="20"/>
          <w:szCs w:val="20"/>
          <w:rtl/>
        </w:rPr>
        <w:t>–</w:t>
      </w:r>
      <w:r>
        <w:rPr>
          <w:rFonts w:cs="Arial" w:hint="cs"/>
          <w:sz w:val="20"/>
          <w:szCs w:val="20"/>
          <w:rtl/>
        </w:rPr>
        <w:t xml:space="preserve"> אפשר לומר שאמירת נוסח 'ריבון' חשיב שפיר מאזין לברכת הכהן, לפי שמראה בעצמו שמקבל את הברכה ושזוהי שעת רצון לקבלת תפילתו, וכן דעת </w:t>
      </w:r>
      <w:r w:rsidRPr="002B1DD2">
        <w:rPr>
          <w:rFonts w:cs="Arial" w:hint="cs"/>
          <w:b/>
          <w:bCs/>
          <w:sz w:val="20"/>
          <w:szCs w:val="20"/>
          <w:rtl/>
        </w:rPr>
        <w:t>הבית יוסף</w:t>
      </w:r>
      <w:r>
        <w:rPr>
          <w:rFonts w:cs="Arial" w:hint="cs"/>
          <w:sz w:val="20"/>
          <w:szCs w:val="20"/>
          <w:rtl/>
        </w:rPr>
        <w:t>.</w:t>
      </w:r>
      <w:r>
        <w:rPr>
          <w:rFonts w:cs="Arial"/>
          <w:sz w:val="20"/>
          <w:szCs w:val="20"/>
          <w:rtl/>
        </w:rPr>
        <w:br/>
      </w:r>
      <w:r>
        <w:rPr>
          <w:rFonts w:cs="Arial" w:hint="cs"/>
          <w:sz w:val="20"/>
          <w:szCs w:val="20"/>
          <w:rtl/>
        </w:rPr>
        <w:t xml:space="preserve">ג. </w:t>
      </w:r>
      <w:r w:rsidRPr="002B1DD2">
        <w:rPr>
          <w:rFonts w:cs="Arial" w:hint="cs"/>
          <w:b/>
          <w:bCs/>
          <w:sz w:val="20"/>
          <w:szCs w:val="20"/>
          <w:rtl/>
        </w:rPr>
        <w:t>מהרי"ל</w:t>
      </w:r>
      <w:r>
        <w:rPr>
          <w:rFonts w:cs="Arial" w:hint="cs"/>
          <w:sz w:val="20"/>
          <w:szCs w:val="20"/>
          <w:rtl/>
        </w:rPr>
        <w:t xml:space="preserve"> </w:t>
      </w:r>
      <w:r>
        <w:rPr>
          <w:rFonts w:cs="Arial"/>
          <w:sz w:val="20"/>
          <w:szCs w:val="20"/>
          <w:rtl/>
        </w:rPr>
        <w:t>–</w:t>
      </w:r>
      <w:r>
        <w:rPr>
          <w:rFonts w:cs="Arial" w:hint="cs"/>
          <w:sz w:val="20"/>
          <w:szCs w:val="20"/>
          <w:rtl/>
        </w:rPr>
        <w:t xml:space="preserve"> אמנם, מהרי"ל עצמו העדיף לומר 'ריבון' בברכה האחרונה כדי שלא להסיח דעתו.</w:t>
      </w:r>
      <w:r>
        <w:rPr>
          <w:rFonts w:cs="Arial"/>
          <w:sz w:val="20"/>
          <w:szCs w:val="20"/>
          <w:rtl/>
        </w:rPr>
        <w:br/>
      </w:r>
      <w:r>
        <w:rPr>
          <w:rFonts w:cs="Arial" w:hint="cs"/>
          <w:sz w:val="20"/>
          <w:szCs w:val="20"/>
          <w:rtl/>
        </w:rPr>
        <w:t>ומכל מקום אין לומר אותה בשעה שהציבור אומרים אמן, מפני שהציבור צריך לומר אמן על נוסח 'ריבון'.</w:t>
      </w:r>
    </w:p>
    <w:p w14:paraId="247CFA44" w14:textId="77777777" w:rsidR="00F62C5A" w:rsidRDefault="00F62C5A" w:rsidP="00F62C5A">
      <w:pPr>
        <w:rPr>
          <w:rFonts w:cs="Arial"/>
          <w:sz w:val="20"/>
          <w:szCs w:val="20"/>
          <w:rtl/>
        </w:rPr>
      </w:pPr>
      <w:r>
        <w:rPr>
          <w:rFonts w:cs="Arial" w:hint="cs"/>
          <w:b/>
          <w:bCs/>
          <w:sz w:val="20"/>
          <w:szCs w:val="20"/>
          <w:rtl/>
        </w:rPr>
        <w:t>מקום שאין עולים כוהנים לדוכן</w:t>
      </w:r>
      <w:r>
        <w:rPr>
          <w:rFonts w:cs="Arial"/>
          <w:b/>
          <w:bCs/>
          <w:sz w:val="20"/>
          <w:szCs w:val="20"/>
          <w:rtl/>
        </w:rPr>
        <w:br/>
      </w:r>
      <w:r w:rsidRPr="00C16C0B">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במקום שאין ברכת כהנים, יכוון לסיים את תפילת 'ריבון' ביחד עם סיום ברכת 'שים שלום' שאומר הש"ץ, וכך עניית 'אמן' של הציבור תיאמר גם על תפילתו, וכ"פ </w:t>
      </w:r>
      <w:r w:rsidRPr="00C16C0B">
        <w:rPr>
          <w:rFonts w:cs="Arial" w:hint="cs"/>
          <w:b/>
          <w:bCs/>
          <w:sz w:val="20"/>
          <w:szCs w:val="20"/>
          <w:rtl/>
        </w:rPr>
        <w:t>הרמ"א</w:t>
      </w:r>
      <w:r>
        <w:rPr>
          <w:rFonts w:cs="Arial" w:hint="cs"/>
          <w:sz w:val="20"/>
          <w:szCs w:val="20"/>
          <w:rtl/>
        </w:rPr>
        <w:t>.</w:t>
      </w:r>
    </w:p>
    <w:p w14:paraId="6999C769" w14:textId="77777777" w:rsidR="00F62C5A" w:rsidRDefault="00F62C5A" w:rsidP="00F62C5A">
      <w:pPr>
        <w:rPr>
          <w:rFonts w:cs="Arial"/>
          <w:sz w:val="20"/>
          <w:szCs w:val="20"/>
          <w:rtl/>
        </w:rPr>
      </w:pPr>
      <w:r>
        <w:rPr>
          <w:rFonts w:cs="Arial" w:hint="cs"/>
          <w:b/>
          <w:bCs/>
          <w:sz w:val="20"/>
          <w:szCs w:val="20"/>
          <w:rtl/>
        </w:rPr>
        <w:t>פסיקת הלכה</w:t>
      </w:r>
      <w:r>
        <w:rPr>
          <w:rFonts w:cs="Arial"/>
          <w:sz w:val="20"/>
          <w:szCs w:val="20"/>
          <w:rtl/>
        </w:rPr>
        <w:br/>
      </w:r>
      <w:r w:rsidRPr="00A94D18">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D6249">
        <w:rPr>
          <w:rFonts w:cs="Arial"/>
          <w:sz w:val="20"/>
          <w:szCs w:val="20"/>
          <w:rtl/>
        </w:rPr>
        <w:t>מאן דחזא חלמא, ולא ידע מאי חזא, ניקום קמי כהני בשעה שעולים לדוכן ונימא הכי: רבונו של עולם, אני שלך וחלומותי שלך וכו', ויכו</w:t>
      </w:r>
      <w:r>
        <w:rPr>
          <w:rFonts w:cs="Arial" w:hint="cs"/>
          <w:sz w:val="20"/>
          <w:szCs w:val="20"/>
          <w:rtl/>
        </w:rPr>
        <w:t>ו</w:t>
      </w:r>
      <w:r w:rsidRPr="007D6249">
        <w:rPr>
          <w:rFonts w:cs="Arial"/>
          <w:sz w:val="20"/>
          <w:szCs w:val="20"/>
          <w:rtl/>
        </w:rPr>
        <w:t>ן דלסיים בהדי כהני, דעני צבורא אמ</w:t>
      </w:r>
      <w:r>
        <w:rPr>
          <w:rFonts w:cs="Arial" w:hint="cs"/>
          <w:sz w:val="20"/>
          <w:szCs w:val="20"/>
          <w:rtl/>
        </w:rPr>
        <w:t>ן.</w:t>
      </w:r>
      <w:r w:rsidRPr="007D6249">
        <w:rPr>
          <w:rFonts w:cs="Arial"/>
          <w:sz w:val="20"/>
          <w:szCs w:val="20"/>
          <w:rtl/>
        </w:rPr>
        <w:t xml:space="preserve"> ואי לא, לימא הכי: אדיר במרום שוכן בגבורה, אתה שלום ושמך שלום, יהי רצון שתשים עלינו שלום. </w:t>
      </w:r>
      <w:r w:rsidRPr="00816A76">
        <w:rPr>
          <w:rFonts w:cs="Arial"/>
          <w:sz w:val="18"/>
          <w:szCs w:val="18"/>
          <w:rtl/>
        </w:rPr>
        <w:t>הגה: ובמקום שאין עולין לדוכן, יאמר כל זה בשעה שהשליח צבור אומר שים שלום, ויסיים בהדי שליח צבור, שיענו הקהל אמן</w:t>
      </w:r>
      <w:r>
        <w:rPr>
          <w:rFonts w:cs="Arial" w:hint="cs"/>
          <w:sz w:val="20"/>
          <w:szCs w:val="20"/>
          <w:rtl/>
        </w:rPr>
        <w:t>".</w:t>
      </w:r>
    </w:p>
    <w:p w14:paraId="4B83F6A3" w14:textId="77777777" w:rsidR="00F62C5A" w:rsidRDefault="00F62C5A" w:rsidP="00F62C5A">
      <w:pPr>
        <w:rPr>
          <w:rFonts w:cs="Arial"/>
          <w:sz w:val="20"/>
          <w:szCs w:val="20"/>
          <w:rtl/>
        </w:rPr>
      </w:pPr>
      <w:r>
        <w:rPr>
          <w:rFonts w:cs="Arial" w:hint="cs"/>
          <w:sz w:val="20"/>
          <w:szCs w:val="20"/>
          <w:u w:val="single"/>
          <w:rtl/>
        </w:rPr>
        <w:t>מנהג חוץ לארץ</w:t>
      </w:r>
      <w:r>
        <w:rPr>
          <w:rFonts w:cs="Arial"/>
          <w:sz w:val="20"/>
          <w:szCs w:val="20"/>
          <w:u w:val="single"/>
          <w:rtl/>
        </w:rPr>
        <w:br/>
      </w:r>
      <w:r w:rsidRPr="00A1399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המנהג שכל הקהל אומרים תפילה זו, אפילו מי שלא חלם.</w:t>
      </w:r>
      <w:r>
        <w:rPr>
          <w:rFonts w:cs="Arial"/>
          <w:sz w:val="20"/>
          <w:szCs w:val="20"/>
          <w:rtl/>
        </w:rPr>
        <w:br/>
      </w:r>
      <w:r w:rsidRPr="00A1399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שמברכים ברכת כהנים רק ברגלים, אי אפשר שלא חלם פעם אחת בין רגל לרגל.</w:t>
      </w:r>
    </w:p>
    <w:p w14:paraId="2099AFD9" w14:textId="77777777" w:rsidR="00F62C5A" w:rsidRDefault="00F62C5A" w:rsidP="00F62C5A">
      <w:pPr>
        <w:rPr>
          <w:rFonts w:cs="Arial"/>
          <w:sz w:val="20"/>
          <w:szCs w:val="20"/>
          <w:rtl/>
        </w:rPr>
      </w:pPr>
      <w:r>
        <w:rPr>
          <w:rFonts w:cs="Arial" w:hint="cs"/>
          <w:sz w:val="20"/>
          <w:szCs w:val="20"/>
          <w:u w:val="single"/>
          <w:rtl/>
        </w:rPr>
        <w:t>כמה פעמים אומר תפילה זו</w:t>
      </w:r>
      <w:r>
        <w:rPr>
          <w:rFonts w:cs="Arial"/>
          <w:sz w:val="20"/>
          <w:szCs w:val="20"/>
          <w:u w:val="single"/>
          <w:rtl/>
        </w:rPr>
        <w:br/>
      </w:r>
      <w:r w:rsidRPr="00BC1B9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בפעם הראשונה יסיים ויאמר "ותשמרני", כנגד מה שהכוהנים מסיימים "וישמרך".</w:t>
      </w:r>
      <w:r>
        <w:rPr>
          <w:rFonts w:cs="Arial"/>
          <w:sz w:val="20"/>
          <w:szCs w:val="20"/>
          <w:rtl/>
        </w:rPr>
        <w:br/>
      </w:r>
      <w:r>
        <w:rPr>
          <w:rFonts w:cs="Arial" w:hint="cs"/>
          <w:sz w:val="20"/>
          <w:szCs w:val="20"/>
          <w:rtl/>
        </w:rPr>
        <w:t>בפעם השנייה יסיים ויאמר "ותחנני", כנגד מה שהכוהנים מסיימים "ויחנך".</w:t>
      </w:r>
      <w:r>
        <w:rPr>
          <w:rFonts w:cs="Arial"/>
          <w:sz w:val="20"/>
          <w:szCs w:val="20"/>
          <w:rtl/>
        </w:rPr>
        <w:br/>
      </w:r>
      <w:r>
        <w:rPr>
          <w:rFonts w:cs="Arial" w:hint="cs"/>
          <w:sz w:val="20"/>
          <w:szCs w:val="20"/>
          <w:rtl/>
        </w:rPr>
        <w:t>בפעם השלישית יסיים ויאמר "</w:t>
      </w:r>
      <w:r w:rsidRPr="00233565">
        <w:rPr>
          <w:rFonts w:cs="Arial"/>
          <w:sz w:val="20"/>
          <w:szCs w:val="20"/>
          <w:rtl/>
        </w:rPr>
        <w:t>ותבא עלי ברכת כהניך ותרצני</w:t>
      </w:r>
      <w:r>
        <w:rPr>
          <w:rFonts w:cs="Arial" w:hint="cs"/>
          <w:sz w:val="20"/>
          <w:szCs w:val="20"/>
          <w:rtl/>
        </w:rPr>
        <w:t>".</w:t>
      </w:r>
      <w:r>
        <w:rPr>
          <w:rFonts w:cs="Arial"/>
          <w:sz w:val="20"/>
          <w:szCs w:val="20"/>
          <w:rtl/>
        </w:rPr>
        <w:br/>
      </w:r>
      <w:r>
        <w:rPr>
          <w:rFonts w:cs="Arial" w:hint="cs"/>
          <w:sz w:val="20"/>
          <w:szCs w:val="20"/>
          <w:rtl/>
        </w:rPr>
        <w:t>ומשמע מדבריו שיש לומר תפילה זו שלוש פעמים.</w:t>
      </w:r>
    </w:p>
    <w:p w14:paraId="42FBC923" w14:textId="77777777" w:rsidR="00F62C5A" w:rsidRDefault="00F62C5A" w:rsidP="00F62C5A">
      <w:pPr>
        <w:rPr>
          <w:rFonts w:cs="Arial"/>
          <w:sz w:val="20"/>
          <w:szCs w:val="20"/>
          <w:rtl/>
        </w:rPr>
      </w:pPr>
      <w:r>
        <w:rPr>
          <w:rFonts w:cs="Arial" w:hint="cs"/>
          <w:sz w:val="20"/>
          <w:szCs w:val="20"/>
          <w:u w:val="single"/>
          <w:rtl/>
        </w:rPr>
        <w:t>אדיר במרום'</w:t>
      </w:r>
      <w:r>
        <w:rPr>
          <w:rFonts w:cs="Arial"/>
          <w:sz w:val="20"/>
          <w:szCs w:val="20"/>
          <w:u w:val="single"/>
          <w:rtl/>
        </w:rPr>
        <w:br/>
      </w:r>
      <w:r>
        <w:rPr>
          <w:rFonts w:cs="Arial" w:hint="cs"/>
          <w:sz w:val="20"/>
          <w:szCs w:val="20"/>
          <w:rtl/>
        </w:rPr>
        <w:t>יש נוהגים שבכל פעם אומרים 'אדיר במרום' בשעה שהש"ץ אומר 'שים שלום'.</w:t>
      </w:r>
    </w:p>
    <w:p w14:paraId="50600B1F" w14:textId="77777777" w:rsidR="00F62C5A" w:rsidRPr="00BC1B9E" w:rsidRDefault="00F62C5A" w:rsidP="00F62C5A">
      <w:pPr>
        <w:rPr>
          <w:rFonts w:cs="Arial"/>
          <w:sz w:val="20"/>
          <w:szCs w:val="20"/>
          <w:rtl/>
        </w:rPr>
      </w:pPr>
      <w:r>
        <w:rPr>
          <w:rFonts w:cs="Arial" w:hint="cs"/>
          <w:sz w:val="20"/>
          <w:szCs w:val="20"/>
          <w:u w:val="single"/>
          <w:rtl/>
        </w:rPr>
        <w:t>אמירת ריבון כל יום</w:t>
      </w:r>
      <w:r>
        <w:rPr>
          <w:rFonts w:cs="Arial"/>
          <w:sz w:val="20"/>
          <w:szCs w:val="20"/>
          <w:u w:val="single"/>
          <w:rtl/>
        </w:rPr>
        <w:br/>
      </w:r>
      <w:r>
        <w:rPr>
          <w:rFonts w:cs="Arial" w:hint="cs"/>
          <w:sz w:val="20"/>
          <w:szCs w:val="20"/>
          <w:rtl/>
        </w:rPr>
        <w:t>אין לומר ריבון בכל יום אלא רק אם חלם חלום בלילה.</w:t>
      </w:r>
      <w:r>
        <w:rPr>
          <w:rFonts w:cs="Arial"/>
          <w:sz w:val="20"/>
          <w:szCs w:val="20"/>
          <w:rtl/>
        </w:rPr>
        <w:br/>
      </w:r>
      <w:r w:rsidRPr="00BC1B9E">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איך יכול לומר "חלום חלמתי" כשהוא לא חלם כלל?</w:t>
      </w:r>
    </w:p>
    <w:p w14:paraId="3D9426BA" w14:textId="57D9AD7E" w:rsidR="00F62C5A" w:rsidRDefault="00F62C5A" w:rsidP="00F36FAF">
      <w:pPr>
        <w:rPr>
          <w:sz w:val="20"/>
          <w:szCs w:val="20"/>
          <w:rtl/>
        </w:rPr>
      </w:pPr>
    </w:p>
    <w:p w14:paraId="54E19CDB" w14:textId="6E4B4E7B" w:rsidR="00F62C5A" w:rsidRDefault="00F62C5A" w:rsidP="00F36FAF">
      <w:pPr>
        <w:rPr>
          <w:sz w:val="20"/>
          <w:szCs w:val="20"/>
          <w:rtl/>
        </w:rPr>
      </w:pPr>
    </w:p>
    <w:p w14:paraId="5A0EA51D" w14:textId="7EE1410B" w:rsidR="00F62C5A" w:rsidRDefault="00F62C5A" w:rsidP="00F36FAF">
      <w:pPr>
        <w:rPr>
          <w:sz w:val="20"/>
          <w:szCs w:val="20"/>
          <w:rtl/>
        </w:rPr>
      </w:pPr>
    </w:p>
    <w:p w14:paraId="474774D4" w14:textId="77777777" w:rsidR="00F62C5A" w:rsidRPr="00314E75" w:rsidRDefault="00F62C5A" w:rsidP="00F62C5A">
      <w:pPr>
        <w:rPr>
          <w:b/>
          <w:bCs/>
          <w:sz w:val="20"/>
          <w:szCs w:val="20"/>
          <w:rtl/>
        </w:rPr>
      </w:pPr>
      <w:r w:rsidRPr="00314E75">
        <w:rPr>
          <w:rFonts w:hint="cs"/>
          <w:b/>
          <w:bCs/>
          <w:sz w:val="20"/>
          <w:szCs w:val="20"/>
          <w:rtl/>
        </w:rPr>
        <w:t>בעזרת ה' יתברך</w:t>
      </w:r>
    </w:p>
    <w:p w14:paraId="1B59D271" w14:textId="77777777" w:rsidR="00F62C5A" w:rsidRPr="006927F4" w:rsidRDefault="00F62C5A" w:rsidP="00F62C5A">
      <w:pPr>
        <w:rPr>
          <w:sz w:val="20"/>
          <w:szCs w:val="20"/>
          <w:rtl/>
        </w:rPr>
      </w:pPr>
      <w:r w:rsidRPr="00314E75">
        <w:rPr>
          <w:rFonts w:hint="cs"/>
          <w:b/>
          <w:bCs/>
          <w:sz w:val="20"/>
          <w:szCs w:val="20"/>
          <w:rtl/>
        </w:rPr>
        <w:t xml:space="preserve">סימן קלא </w:t>
      </w:r>
      <w:r w:rsidRPr="00314E75">
        <w:rPr>
          <w:b/>
          <w:bCs/>
          <w:sz w:val="20"/>
          <w:szCs w:val="20"/>
          <w:rtl/>
        </w:rPr>
        <w:t>–</w:t>
      </w:r>
      <w:r w:rsidRPr="00314E75">
        <w:rPr>
          <w:rFonts w:hint="cs"/>
          <w:b/>
          <w:bCs/>
          <w:sz w:val="20"/>
          <w:szCs w:val="20"/>
          <w:rtl/>
        </w:rPr>
        <w:t xml:space="preserve"> דיני נפילת אפיים</w:t>
      </w:r>
      <w:r w:rsidRPr="00EC194F">
        <w:rPr>
          <w:rStyle w:val="a6"/>
          <w:sz w:val="20"/>
          <w:szCs w:val="20"/>
          <w:rtl/>
        </w:rPr>
        <w:footnoteReference w:id="238"/>
      </w:r>
    </w:p>
    <w:p w14:paraId="5FEB0254" w14:textId="77777777" w:rsidR="00F62C5A" w:rsidRDefault="00F62C5A" w:rsidP="00F62C5A">
      <w:pPr>
        <w:rPr>
          <w:sz w:val="20"/>
          <w:szCs w:val="20"/>
          <w:rtl/>
        </w:rPr>
      </w:pPr>
      <w:r w:rsidRPr="00314E75">
        <w:rPr>
          <w:rFonts w:hint="cs"/>
          <w:b/>
          <w:bCs/>
          <w:sz w:val="20"/>
          <w:szCs w:val="20"/>
          <w:rtl/>
        </w:rPr>
        <w:t xml:space="preserve">סעיף א </w:t>
      </w:r>
      <w:r w:rsidRPr="00314E75">
        <w:rPr>
          <w:b/>
          <w:bCs/>
          <w:sz w:val="20"/>
          <w:szCs w:val="20"/>
          <w:rtl/>
        </w:rPr>
        <w:t>–</w:t>
      </w:r>
      <w:r w:rsidRPr="00314E75">
        <w:rPr>
          <w:rFonts w:hint="cs"/>
          <w:b/>
          <w:bCs/>
          <w:sz w:val="20"/>
          <w:szCs w:val="20"/>
          <w:rtl/>
        </w:rPr>
        <w:t xml:space="preserve"> לא לדבר בין תפילה לתחינה ועל איזה צד מטים</w:t>
      </w:r>
      <w:r>
        <w:rPr>
          <w:b/>
          <w:bCs/>
          <w:sz w:val="20"/>
          <w:szCs w:val="20"/>
          <w:rtl/>
        </w:rPr>
        <w:br/>
      </w:r>
      <w:r>
        <w:rPr>
          <w:rFonts w:hint="cs"/>
          <w:b/>
          <w:bCs/>
          <w:sz w:val="20"/>
          <w:szCs w:val="20"/>
          <w:rtl/>
        </w:rPr>
        <w:t>מהי נפילת אפיים</w:t>
      </w:r>
      <w:r>
        <w:rPr>
          <w:b/>
          <w:bCs/>
          <w:sz w:val="20"/>
          <w:szCs w:val="20"/>
          <w:rtl/>
        </w:rPr>
        <w:br/>
      </w:r>
      <w:r>
        <w:rPr>
          <w:rFonts w:hint="cs"/>
          <w:sz w:val="20"/>
          <w:szCs w:val="20"/>
          <w:rtl/>
        </w:rPr>
        <w:t>בזמן הקדמונים נהגו ליפול אפיים בדרך קידה, דהיינו ליפול על פניהם ארצה אך ללא פישוט ידיים ורגליים.</w:t>
      </w:r>
      <w:r>
        <w:rPr>
          <w:sz w:val="20"/>
          <w:szCs w:val="20"/>
          <w:rtl/>
        </w:rPr>
        <w:br/>
      </w:r>
      <w:r>
        <w:rPr>
          <w:rFonts w:hint="cs"/>
          <w:sz w:val="20"/>
          <w:szCs w:val="20"/>
          <w:rtl/>
        </w:rPr>
        <w:t>בזמנינו, המנהג הוא להטות את הראש בלבד ולכסות את הפנים.</w:t>
      </w:r>
      <w:r>
        <w:rPr>
          <w:sz w:val="20"/>
          <w:szCs w:val="20"/>
          <w:rtl/>
        </w:rPr>
        <w:br/>
      </w:r>
      <w:r>
        <w:rPr>
          <w:rFonts w:hint="cs"/>
          <w:sz w:val="20"/>
          <w:szCs w:val="20"/>
          <w:rtl/>
        </w:rPr>
        <w:t>נהגו לכסות את הפנים בבגד</w:t>
      </w:r>
      <w:r>
        <w:rPr>
          <w:rStyle w:val="a6"/>
          <w:sz w:val="20"/>
          <w:szCs w:val="20"/>
          <w:rtl/>
        </w:rPr>
        <w:footnoteReference w:id="239"/>
      </w:r>
      <w:r>
        <w:rPr>
          <w:rFonts w:hint="cs"/>
          <w:sz w:val="20"/>
          <w:szCs w:val="20"/>
          <w:rtl/>
        </w:rPr>
        <w:t xml:space="preserve"> ולא די בכיסוי באמצעות היד שנופל עליה, מפני שהיד והפנים הם גוף אחד ואין הגוף יכול לכסות את עצמו.</w:t>
      </w:r>
      <w:r>
        <w:rPr>
          <w:b/>
          <w:bCs/>
          <w:sz w:val="20"/>
          <w:szCs w:val="20"/>
          <w:rtl/>
        </w:rPr>
        <w:br/>
      </w:r>
      <w:r w:rsidRPr="00314E75">
        <w:rPr>
          <w:b/>
          <w:bCs/>
          <w:sz w:val="20"/>
          <w:szCs w:val="20"/>
          <w:rtl/>
        </w:rPr>
        <w:br/>
      </w:r>
      <w:r w:rsidRPr="00314E75">
        <w:rPr>
          <w:rFonts w:hint="cs"/>
          <w:b/>
          <w:bCs/>
          <w:sz w:val="20"/>
          <w:szCs w:val="20"/>
          <w:rtl/>
        </w:rPr>
        <w:t xml:space="preserve">לא לדבר בין תפילה תחינה </w:t>
      </w:r>
      <w:r w:rsidRPr="00314E75">
        <w:rPr>
          <w:b/>
          <w:bCs/>
          <w:sz w:val="20"/>
          <w:szCs w:val="20"/>
          <w:rtl/>
        </w:rPr>
        <w:t>–</w:t>
      </w:r>
      <w:r w:rsidRPr="00314E75">
        <w:rPr>
          <w:rFonts w:hint="cs"/>
          <w:b/>
          <w:bCs/>
          <w:sz w:val="20"/>
          <w:szCs w:val="20"/>
          <w:rtl/>
        </w:rPr>
        <w:t xml:space="preserve"> מקור הדין</w:t>
      </w:r>
      <w:r w:rsidRPr="00314E75">
        <w:rPr>
          <w:b/>
          <w:bCs/>
          <w:sz w:val="20"/>
          <w:szCs w:val="20"/>
          <w:rtl/>
        </w:rPr>
        <w:br/>
      </w:r>
      <w:r w:rsidRPr="00314E75">
        <w:rPr>
          <w:rFonts w:hint="cs"/>
          <w:b/>
          <w:bCs/>
          <w:sz w:val="20"/>
          <w:szCs w:val="20"/>
          <w:rtl/>
        </w:rPr>
        <w:t>גמרא</w:t>
      </w:r>
      <w:r>
        <w:rPr>
          <w:rFonts w:hint="cs"/>
          <w:b/>
          <w:bCs/>
          <w:sz w:val="20"/>
          <w:szCs w:val="20"/>
          <w:rtl/>
        </w:rPr>
        <w:t xml:space="preserve"> </w:t>
      </w:r>
      <w:r>
        <w:rPr>
          <w:rFonts w:hint="cs"/>
          <w:sz w:val="20"/>
          <w:szCs w:val="20"/>
          <w:rtl/>
        </w:rPr>
        <w:t>בבא מציעא (נט:) "</w:t>
      </w:r>
      <w:r w:rsidRPr="00DA0C6A">
        <w:rPr>
          <w:rFonts w:cs="Arial"/>
          <w:sz w:val="20"/>
          <w:szCs w:val="20"/>
          <w:rtl/>
        </w:rPr>
        <w:t>אימא שלום דביתהו דרבי אליעזר אחתיה דרבן גמליאל הואי. מההוא מעשה</w:t>
      </w:r>
      <w:r>
        <w:rPr>
          <w:rFonts w:cs="Arial" w:hint="cs"/>
          <w:sz w:val="20"/>
          <w:szCs w:val="20"/>
          <w:rtl/>
        </w:rPr>
        <w:t xml:space="preserve"> </w:t>
      </w:r>
      <w:r w:rsidRPr="00DA0C6A">
        <w:rPr>
          <w:rFonts w:cs="Arial" w:hint="cs"/>
          <w:sz w:val="18"/>
          <w:szCs w:val="18"/>
          <w:rtl/>
        </w:rPr>
        <w:t>(תנורו של עכנאי)</w:t>
      </w:r>
      <w:r w:rsidRPr="00DA0C6A">
        <w:rPr>
          <w:rFonts w:cs="Arial"/>
          <w:sz w:val="20"/>
          <w:szCs w:val="20"/>
          <w:rtl/>
        </w:rPr>
        <w:t xml:space="preserve"> ואילך לא הוה שבקה ליה לרבי אליעזר למיפל על אפיה</w:t>
      </w:r>
      <w:r>
        <w:rPr>
          <w:rFonts w:cs="Arial" w:hint="cs"/>
          <w:sz w:val="20"/>
          <w:szCs w:val="20"/>
          <w:rtl/>
        </w:rPr>
        <w:t>"</w:t>
      </w:r>
      <w:r w:rsidRPr="00DA0C6A">
        <w:rPr>
          <w:rFonts w:cs="Arial"/>
          <w:sz w:val="20"/>
          <w:szCs w:val="20"/>
          <w:rtl/>
        </w:rPr>
        <w:t>.</w:t>
      </w:r>
      <w:r>
        <w:rPr>
          <w:sz w:val="20"/>
          <w:szCs w:val="20"/>
          <w:rtl/>
        </w:rPr>
        <w:br/>
      </w:r>
      <w:r>
        <w:rPr>
          <w:sz w:val="20"/>
          <w:szCs w:val="20"/>
          <w:rtl/>
        </w:rPr>
        <w:br/>
      </w:r>
      <w:r w:rsidRPr="00DA0C6A">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יש לדקדק ממעשה זה שאין להפסיק בין תפילה לתחינה.</w:t>
      </w:r>
      <w:r>
        <w:rPr>
          <w:sz w:val="20"/>
          <w:szCs w:val="20"/>
          <w:rtl/>
        </w:rPr>
        <w:br/>
      </w:r>
      <w:r>
        <w:rPr>
          <w:rFonts w:hint="cs"/>
          <w:sz w:val="20"/>
          <w:szCs w:val="20"/>
          <w:rtl/>
        </w:rPr>
        <w:t>הסבר - זו כוונת הגמרא שאשת ר"א לא הניחה לו ליפול על פניו, וכי תעלה על דעתך שהיתה סמוכה אליו כל היום לראות שלא ייפול על פניו?! אלא על כורחך שהיא היתה מפריעה לו בין תפילה לתחינה וכך לא היתה תחינתו נשמעת כל כך.</w:t>
      </w:r>
    </w:p>
    <w:p w14:paraId="55C54314"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236EF">
        <w:rPr>
          <w:rFonts w:cs="Arial"/>
          <w:sz w:val="20"/>
          <w:szCs w:val="20"/>
          <w:rtl/>
        </w:rPr>
        <w:t>אין לדבר בין תפלה לנפילת אפים</w:t>
      </w:r>
      <w:r>
        <w:rPr>
          <w:rFonts w:cs="Arial" w:hint="cs"/>
          <w:sz w:val="20"/>
          <w:szCs w:val="20"/>
          <w:rtl/>
        </w:rPr>
        <w:t>".</w:t>
      </w:r>
    </w:p>
    <w:p w14:paraId="0BAB4C0E" w14:textId="77777777" w:rsidR="00F62C5A" w:rsidRDefault="00F62C5A" w:rsidP="00F62C5A">
      <w:pPr>
        <w:rPr>
          <w:sz w:val="20"/>
          <w:szCs w:val="20"/>
          <w:rtl/>
        </w:rPr>
      </w:pPr>
      <w:r>
        <w:rPr>
          <w:rFonts w:cs="Arial" w:hint="cs"/>
          <w:sz w:val="20"/>
          <w:szCs w:val="20"/>
          <w:u w:val="single"/>
          <w:rtl/>
        </w:rPr>
        <w:t>סוג ההפסק האסור</w:t>
      </w:r>
      <w:r>
        <w:rPr>
          <w:sz w:val="20"/>
          <w:szCs w:val="20"/>
          <w:u w:val="single"/>
          <w:rtl/>
        </w:rPr>
        <w:br/>
      </w:r>
      <w:r w:rsidRPr="003236EF">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דווקא אם מפסיק ועוסק בדברים אחרים אסור, אך שיחה בעלמא לית לן בה.</w:t>
      </w:r>
      <w:r>
        <w:rPr>
          <w:rStyle w:val="a6"/>
          <w:sz w:val="20"/>
          <w:szCs w:val="20"/>
          <w:rtl/>
        </w:rPr>
        <w:footnoteReference w:id="240"/>
      </w:r>
      <w:r>
        <w:rPr>
          <w:sz w:val="20"/>
          <w:szCs w:val="20"/>
          <w:rtl/>
        </w:rPr>
        <w:br/>
      </w:r>
      <w:r>
        <w:rPr>
          <w:rFonts w:hint="cs"/>
          <w:sz w:val="20"/>
          <w:szCs w:val="20"/>
          <w:rtl/>
        </w:rPr>
        <w:t>וכל שכן שמותר לומר סדר 'והוא רחום' לפני נפילת אפיים, וכן מותר לענות איש"ר ושאר דברים שבקדושה.</w:t>
      </w:r>
      <w:r>
        <w:rPr>
          <w:sz w:val="20"/>
          <w:szCs w:val="20"/>
          <w:rtl/>
        </w:rPr>
        <w:br/>
      </w:r>
      <w:r>
        <w:rPr>
          <w:rFonts w:hint="cs"/>
          <w:sz w:val="20"/>
          <w:szCs w:val="20"/>
          <w:rtl/>
        </w:rPr>
        <w:t>ופשוט שאף אם הפסיק, מכל מקום צריך ליפול על פניו כרגיל.</w:t>
      </w:r>
    </w:p>
    <w:p w14:paraId="45917D3E" w14:textId="77777777" w:rsidR="00F62C5A" w:rsidRDefault="00F62C5A" w:rsidP="00F62C5A">
      <w:pPr>
        <w:rPr>
          <w:sz w:val="20"/>
          <w:szCs w:val="20"/>
          <w:rtl/>
        </w:rPr>
      </w:pPr>
      <w:r>
        <w:rPr>
          <w:rFonts w:hint="cs"/>
          <w:sz w:val="20"/>
          <w:szCs w:val="20"/>
          <w:u w:val="single"/>
          <w:rtl/>
        </w:rPr>
        <w:t>תפילה במקום אחד ונפילת אפיים במקום אחר</w:t>
      </w:r>
      <w:r>
        <w:rPr>
          <w:sz w:val="20"/>
          <w:szCs w:val="20"/>
          <w:u w:val="single"/>
          <w:rtl/>
        </w:rPr>
        <w:br/>
      </w:r>
      <w:r>
        <w:rPr>
          <w:rFonts w:hint="cs"/>
          <w:sz w:val="20"/>
          <w:szCs w:val="20"/>
          <w:rtl/>
        </w:rPr>
        <w:t>מותר לאדם להתפלל במקום אחד וליפול על פניו במקום אחר, ובלבד שלא יפסיק באמצע, כאמור לעיל.</w:t>
      </w:r>
    </w:p>
    <w:p w14:paraId="797E8A4A" w14:textId="77777777" w:rsidR="00F62C5A" w:rsidRDefault="00F62C5A" w:rsidP="00F62C5A">
      <w:pPr>
        <w:rPr>
          <w:sz w:val="20"/>
          <w:szCs w:val="20"/>
          <w:rtl/>
        </w:rPr>
      </w:pPr>
      <w:r>
        <w:rPr>
          <w:rFonts w:hint="cs"/>
          <w:b/>
          <w:bCs/>
          <w:sz w:val="20"/>
          <w:szCs w:val="20"/>
          <w:rtl/>
        </w:rPr>
        <w:t>לאיזה צד מטים</w:t>
      </w:r>
      <w:r>
        <w:rPr>
          <w:b/>
          <w:bCs/>
          <w:sz w:val="20"/>
          <w:szCs w:val="20"/>
          <w:rtl/>
        </w:rPr>
        <w:br/>
      </w:r>
      <w:r>
        <w:rPr>
          <w:rFonts w:hint="cs"/>
          <w:sz w:val="20"/>
          <w:szCs w:val="20"/>
          <w:rtl/>
        </w:rPr>
        <w:t>על איזה צד מטים בשעה שנופלים על פניהם?</w:t>
      </w:r>
      <w:r>
        <w:rPr>
          <w:rStyle w:val="a6"/>
          <w:sz w:val="20"/>
          <w:szCs w:val="20"/>
          <w:rtl/>
        </w:rPr>
        <w:footnoteReference w:id="241"/>
      </w:r>
      <w:r>
        <w:rPr>
          <w:sz w:val="20"/>
          <w:szCs w:val="20"/>
          <w:rtl/>
        </w:rPr>
        <w:br/>
      </w:r>
      <w:r>
        <w:rPr>
          <w:rFonts w:hint="cs"/>
          <w:sz w:val="20"/>
          <w:szCs w:val="20"/>
          <w:rtl/>
        </w:rPr>
        <w:t xml:space="preserve">א. </w:t>
      </w:r>
      <w:r w:rsidRPr="00186B48">
        <w:rPr>
          <w:rFonts w:hint="cs"/>
          <w:b/>
          <w:bCs/>
          <w:sz w:val="20"/>
          <w:szCs w:val="20"/>
          <w:rtl/>
        </w:rPr>
        <w:t>טור ורוקח</w:t>
      </w:r>
      <w:r>
        <w:rPr>
          <w:rFonts w:hint="cs"/>
          <w:sz w:val="20"/>
          <w:szCs w:val="20"/>
          <w:rtl/>
        </w:rPr>
        <w:t xml:space="preserve"> </w:t>
      </w:r>
      <w:r>
        <w:rPr>
          <w:sz w:val="20"/>
          <w:szCs w:val="20"/>
          <w:rtl/>
        </w:rPr>
        <w:t>–</w:t>
      </w:r>
      <w:r>
        <w:rPr>
          <w:rFonts w:hint="cs"/>
          <w:sz w:val="20"/>
          <w:szCs w:val="20"/>
          <w:rtl/>
        </w:rPr>
        <w:t xml:space="preserve"> צד ימין.</w:t>
      </w:r>
      <w:r>
        <w:rPr>
          <w:sz w:val="20"/>
          <w:szCs w:val="20"/>
          <w:rtl/>
        </w:rPr>
        <w:br/>
      </w:r>
      <w:r w:rsidRPr="00186B48">
        <w:rPr>
          <w:rFonts w:hint="cs"/>
          <w:b/>
          <w:bCs/>
          <w:sz w:val="20"/>
          <w:szCs w:val="20"/>
          <w:rtl/>
        </w:rPr>
        <w:t xml:space="preserve">טעם </w:t>
      </w:r>
      <w:r>
        <w:rPr>
          <w:sz w:val="20"/>
          <w:szCs w:val="20"/>
          <w:rtl/>
        </w:rPr>
        <w:t>–</w:t>
      </w:r>
      <w:r>
        <w:rPr>
          <w:rFonts w:hint="cs"/>
          <w:sz w:val="20"/>
          <w:szCs w:val="20"/>
          <w:rtl/>
        </w:rPr>
        <w:t xml:space="preserve"> השכינה נמצאת כנגד המתפלל, נמצא שימינו היא שמאל השכינה ובכך מתקיים בו הפסוק:</w:t>
      </w:r>
      <w:r>
        <w:rPr>
          <w:rFonts w:hint="cs"/>
          <w:sz w:val="20"/>
          <w:szCs w:val="20"/>
        </w:rPr>
        <w:t xml:space="preserve"> </w:t>
      </w:r>
      <w:r>
        <w:rPr>
          <w:rFonts w:hint="cs"/>
          <w:sz w:val="20"/>
          <w:szCs w:val="20"/>
          <w:rtl/>
        </w:rPr>
        <w:t>"</w:t>
      </w:r>
      <w:r w:rsidRPr="003236EF">
        <w:rPr>
          <w:rFonts w:cs="Arial"/>
          <w:sz w:val="20"/>
          <w:szCs w:val="20"/>
          <w:rtl/>
        </w:rPr>
        <w:t>שמאלו תחת לראשי וימינו תחבקני</w:t>
      </w:r>
      <w:r>
        <w:rPr>
          <w:rFonts w:cs="Arial" w:hint="cs"/>
          <w:sz w:val="20"/>
          <w:szCs w:val="20"/>
          <w:rtl/>
        </w:rPr>
        <w:t>".</w:t>
      </w:r>
      <w:r>
        <w:rPr>
          <w:b/>
          <w:bCs/>
          <w:sz w:val="20"/>
          <w:szCs w:val="20"/>
          <w:rtl/>
        </w:rPr>
        <w:br/>
      </w:r>
      <w:r>
        <w:rPr>
          <w:rFonts w:hint="cs"/>
          <w:sz w:val="20"/>
          <w:szCs w:val="20"/>
          <w:rtl/>
        </w:rPr>
        <w:t xml:space="preserve">ב. </w:t>
      </w:r>
      <w:r w:rsidRPr="00186B48">
        <w:rPr>
          <w:rFonts w:hint="cs"/>
          <w:b/>
          <w:bCs/>
          <w:sz w:val="20"/>
          <w:szCs w:val="20"/>
          <w:rtl/>
        </w:rPr>
        <w:t>רבינו האי</w:t>
      </w:r>
      <w:r>
        <w:rPr>
          <w:rFonts w:hint="cs"/>
          <w:sz w:val="20"/>
          <w:szCs w:val="20"/>
          <w:rtl/>
        </w:rPr>
        <w:t xml:space="preserve"> </w:t>
      </w:r>
      <w:r>
        <w:rPr>
          <w:sz w:val="20"/>
          <w:szCs w:val="20"/>
          <w:rtl/>
        </w:rPr>
        <w:t>–</w:t>
      </w:r>
      <w:r>
        <w:rPr>
          <w:rFonts w:hint="cs"/>
          <w:sz w:val="20"/>
          <w:szCs w:val="20"/>
          <w:rtl/>
        </w:rPr>
        <w:t xml:space="preserve"> צד שמאל, וכ"פ </w:t>
      </w:r>
      <w:r w:rsidRPr="00186B48">
        <w:rPr>
          <w:rFonts w:hint="cs"/>
          <w:b/>
          <w:bCs/>
          <w:sz w:val="20"/>
          <w:szCs w:val="20"/>
          <w:rtl/>
        </w:rPr>
        <w:t>המחבר</w:t>
      </w:r>
      <w:r>
        <w:rPr>
          <w:rFonts w:hint="cs"/>
          <w:b/>
          <w:bCs/>
          <w:sz w:val="20"/>
          <w:szCs w:val="20"/>
          <w:rtl/>
        </w:rPr>
        <w:t xml:space="preserve"> והגר"א</w:t>
      </w:r>
      <w:r>
        <w:rPr>
          <w:rFonts w:hint="cs"/>
          <w:sz w:val="20"/>
          <w:szCs w:val="20"/>
          <w:rtl/>
        </w:rPr>
        <w:t>.</w:t>
      </w:r>
      <w:r>
        <w:rPr>
          <w:rStyle w:val="a6"/>
          <w:sz w:val="20"/>
          <w:szCs w:val="20"/>
          <w:rtl/>
        </w:rPr>
        <w:footnoteReference w:id="242"/>
      </w:r>
      <w:r>
        <w:rPr>
          <w:sz w:val="20"/>
          <w:szCs w:val="20"/>
          <w:rtl/>
        </w:rPr>
        <w:br/>
      </w:r>
      <w:r w:rsidRPr="00186B4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הסיבת שמאל שמה הסבה, לפי שהיא דרך בני חורין ומלכים, ובאותו צד שנראה בן חורין צריך להיכנע לפני המקום.</w:t>
      </w:r>
      <w:r>
        <w:rPr>
          <w:b/>
          <w:bCs/>
          <w:sz w:val="20"/>
          <w:szCs w:val="20"/>
          <w:rtl/>
        </w:rPr>
        <w:br/>
      </w:r>
      <w:r>
        <w:rPr>
          <w:rFonts w:hint="cs"/>
          <w:sz w:val="20"/>
          <w:szCs w:val="20"/>
          <w:rtl/>
        </w:rPr>
        <w:t>וכן משום ששכינה כנגדו, נמצא שבהטייתו לשמאל פניו כלפי ימין השכינה, ואם היה מטה לימין היה לשמאל השכינה, ולא ייתכן לעבד להטות אחוריו כלפי רבו.</w:t>
      </w:r>
    </w:p>
    <w:p w14:paraId="068C1FC3" w14:textId="77777777" w:rsidR="00F62C5A" w:rsidRPr="00186B48" w:rsidRDefault="00F62C5A" w:rsidP="00F62C5A">
      <w:pPr>
        <w:rPr>
          <w:sz w:val="20"/>
          <w:szCs w:val="20"/>
          <w:rtl/>
        </w:rPr>
      </w:pPr>
      <w:r>
        <w:rPr>
          <w:rFonts w:hint="cs"/>
          <w:sz w:val="20"/>
          <w:szCs w:val="20"/>
          <w:rtl/>
        </w:rPr>
        <w:t xml:space="preserve">הכרעת </w:t>
      </w:r>
      <w:r w:rsidRPr="00186B48">
        <w:rPr>
          <w:rFonts w:hint="cs"/>
          <w:b/>
          <w:bCs/>
          <w:sz w:val="20"/>
          <w:szCs w:val="20"/>
          <w:rtl/>
        </w:rPr>
        <w:t>הדרכי משה</w:t>
      </w:r>
      <w:r>
        <w:rPr>
          <w:rFonts w:hint="cs"/>
          <w:sz w:val="20"/>
          <w:szCs w:val="20"/>
          <w:rtl/>
        </w:rPr>
        <w:t xml:space="preserve"> </w:t>
      </w:r>
      <w:r>
        <w:rPr>
          <w:sz w:val="20"/>
          <w:szCs w:val="20"/>
          <w:rtl/>
        </w:rPr>
        <w:t>–</w:t>
      </w:r>
      <w:r>
        <w:rPr>
          <w:rFonts w:hint="cs"/>
          <w:sz w:val="20"/>
          <w:szCs w:val="20"/>
          <w:rtl/>
        </w:rPr>
        <w:t xml:space="preserve"> בשחרית יטה על ימינו, במנחה יטה על שמאלו.</w:t>
      </w:r>
      <w:r>
        <w:rPr>
          <w:sz w:val="20"/>
          <w:szCs w:val="20"/>
          <w:rtl/>
        </w:rPr>
        <w:br/>
      </w:r>
      <w:r w:rsidRPr="00186B48">
        <w:rPr>
          <w:rFonts w:hint="cs"/>
          <w:b/>
          <w:bCs/>
          <w:sz w:val="20"/>
          <w:szCs w:val="20"/>
          <w:rtl/>
        </w:rPr>
        <w:t xml:space="preserve">טעם </w:t>
      </w:r>
      <w:r>
        <w:rPr>
          <w:sz w:val="20"/>
          <w:szCs w:val="20"/>
          <w:rtl/>
        </w:rPr>
        <w:t>–</w:t>
      </w:r>
      <w:r>
        <w:rPr>
          <w:rFonts w:hint="cs"/>
          <w:sz w:val="20"/>
          <w:szCs w:val="20"/>
          <w:rtl/>
        </w:rPr>
        <w:t xml:space="preserve"> מעיקר הדין יש להטות על שמאלו, והטעם ע"פ הקבלה. אלא שמפאת כבוד התפילין יש להטות על צידו השני. הלכך, בשחרית שיש תפילין בשמאלו יטה על ימינו, ובמנחה שאין לו תפילין יטה על שמאלו.</w:t>
      </w:r>
    </w:p>
    <w:p w14:paraId="48AB3E73" w14:textId="77777777" w:rsidR="00F62C5A" w:rsidRDefault="00F62C5A" w:rsidP="00F62C5A">
      <w:pPr>
        <w:rPr>
          <w:sz w:val="20"/>
          <w:szCs w:val="20"/>
          <w:rtl/>
        </w:rPr>
      </w:pPr>
      <w:r>
        <w:rPr>
          <w:rFonts w:hint="cs"/>
          <w:b/>
          <w:bCs/>
          <w:sz w:val="20"/>
          <w:szCs w:val="20"/>
          <w:rtl/>
        </w:rPr>
        <w:t>פסיקת הלכה</w:t>
      </w:r>
      <w:r>
        <w:rPr>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780FD5">
        <w:rPr>
          <w:rFonts w:cs="Arial"/>
          <w:sz w:val="20"/>
          <w:szCs w:val="20"/>
          <w:rtl/>
        </w:rPr>
        <w:t xml:space="preserve">כשנופל על פניו, נהגו להטות על צד שמאל. </w:t>
      </w:r>
      <w:r w:rsidRPr="00780FD5">
        <w:rPr>
          <w:rFonts w:cs="Arial"/>
          <w:sz w:val="18"/>
          <w:szCs w:val="18"/>
          <w:rtl/>
        </w:rPr>
        <w:t>הגה: וי</w:t>
      </w:r>
      <w:r>
        <w:rPr>
          <w:rFonts w:cs="Arial" w:hint="cs"/>
          <w:sz w:val="18"/>
          <w:szCs w:val="18"/>
          <w:rtl/>
        </w:rPr>
        <w:t>ש אומרים</w:t>
      </w:r>
      <w:r w:rsidRPr="00780FD5">
        <w:rPr>
          <w:rFonts w:cs="Arial"/>
          <w:sz w:val="18"/>
          <w:szCs w:val="18"/>
          <w:rtl/>
        </w:rPr>
        <w:t xml:space="preserve"> דיש להטות על צד ימין, והעיקר להטות בשחרית כשיש לו תפילין בשמאלו על צד ימין משום כבוד תפילין</w:t>
      </w:r>
      <w:r>
        <w:rPr>
          <w:rFonts w:cs="Arial" w:hint="cs"/>
          <w:sz w:val="18"/>
          <w:szCs w:val="18"/>
          <w:rtl/>
        </w:rPr>
        <w:t>,</w:t>
      </w:r>
      <w:r w:rsidRPr="00780FD5">
        <w:rPr>
          <w:rFonts w:cs="Arial"/>
          <w:sz w:val="18"/>
          <w:szCs w:val="18"/>
          <w:rtl/>
        </w:rPr>
        <w:t xml:space="preserve"> ובערבית</w:t>
      </w:r>
      <w:r>
        <w:rPr>
          <w:rStyle w:val="a6"/>
          <w:rFonts w:cs="Arial"/>
          <w:sz w:val="18"/>
          <w:szCs w:val="18"/>
          <w:rtl/>
        </w:rPr>
        <w:footnoteReference w:id="243"/>
      </w:r>
      <w:r w:rsidRPr="00780FD5">
        <w:rPr>
          <w:rFonts w:cs="Arial"/>
          <w:sz w:val="18"/>
          <w:szCs w:val="18"/>
          <w:rtl/>
        </w:rPr>
        <w:t xml:space="preserve"> או כשאין לו תפילין בשמאלו יטה על שמאל</w:t>
      </w:r>
      <w:r>
        <w:rPr>
          <w:rFonts w:hint="cs"/>
          <w:sz w:val="20"/>
          <w:szCs w:val="20"/>
          <w:rtl/>
        </w:rPr>
        <w:t>".</w:t>
      </w:r>
    </w:p>
    <w:p w14:paraId="6C87ADF9" w14:textId="77777777" w:rsidR="00F62C5A" w:rsidRDefault="00F62C5A" w:rsidP="00F62C5A">
      <w:pPr>
        <w:rPr>
          <w:sz w:val="20"/>
          <w:szCs w:val="20"/>
          <w:rtl/>
        </w:rPr>
      </w:pPr>
      <w:r>
        <w:rPr>
          <w:rFonts w:hint="cs"/>
          <w:sz w:val="20"/>
          <w:szCs w:val="20"/>
          <w:u w:val="single"/>
          <w:rtl/>
        </w:rPr>
        <w:t>המניח תפילין במנחה</w:t>
      </w:r>
      <w:r>
        <w:rPr>
          <w:sz w:val="20"/>
          <w:szCs w:val="20"/>
          <w:u w:val="single"/>
          <w:rtl/>
        </w:rPr>
        <w:br/>
      </w:r>
      <w:r>
        <w:rPr>
          <w:rFonts w:hint="cs"/>
          <w:sz w:val="20"/>
          <w:szCs w:val="20"/>
          <w:rtl/>
        </w:rPr>
        <w:t>כיצד ינהג מי שמניח תפילין גם בתפילת מנחה?</w:t>
      </w:r>
      <w:r>
        <w:rPr>
          <w:sz w:val="20"/>
          <w:szCs w:val="20"/>
          <w:rtl/>
        </w:rPr>
        <w:br/>
      </w:r>
      <w:r>
        <w:rPr>
          <w:rFonts w:hint="cs"/>
          <w:sz w:val="20"/>
          <w:szCs w:val="20"/>
          <w:rtl/>
        </w:rPr>
        <w:t xml:space="preserve">א. </w:t>
      </w:r>
      <w:r w:rsidRPr="00557F17">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יטה על ימינו.</w:t>
      </w:r>
      <w:r>
        <w:rPr>
          <w:sz w:val="20"/>
          <w:szCs w:val="20"/>
          <w:rtl/>
        </w:rPr>
        <w:br/>
      </w:r>
      <w:r>
        <w:rPr>
          <w:rFonts w:hint="cs"/>
          <w:sz w:val="20"/>
          <w:szCs w:val="20"/>
          <w:rtl/>
        </w:rPr>
        <w:t xml:space="preserve">ב. </w:t>
      </w:r>
      <w:r w:rsidRPr="00557F17">
        <w:rPr>
          <w:rFonts w:hint="cs"/>
          <w:b/>
          <w:bCs/>
          <w:sz w:val="20"/>
          <w:szCs w:val="20"/>
          <w:rtl/>
        </w:rPr>
        <w:t>חיי"א</w:t>
      </w:r>
      <w:r>
        <w:rPr>
          <w:rFonts w:hint="cs"/>
          <w:sz w:val="20"/>
          <w:szCs w:val="20"/>
          <w:rtl/>
        </w:rPr>
        <w:t xml:space="preserve"> </w:t>
      </w:r>
      <w:r>
        <w:rPr>
          <w:sz w:val="20"/>
          <w:szCs w:val="20"/>
          <w:rtl/>
        </w:rPr>
        <w:t>–</w:t>
      </w:r>
      <w:r>
        <w:rPr>
          <w:rFonts w:hint="cs"/>
          <w:sz w:val="20"/>
          <w:szCs w:val="20"/>
          <w:rtl/>
        </w:rPr>
        <w:t xml:space="preserve"> יטה על שמאלו.</w:t>
      </w:r>
    </w:p>
    <w:p w14:paraId="2C2A0E63" w14:textId="77777777" w:rsidR="00F62C5A" w:rsidRDefault="00F62C5A" w:rsidP="00F62C5A">
      <w:pPr>
        <w:rPr>
          <w:sz w:val="20"/>
          <w:szCs w:val="20"/>
          <w:rtl/>
        </w:rPr>
      </w:pPr>
      <w:r>
        <w:rPr>
          <w:rFonts w:hint="cs"/>
          <w:b/>
          <w:bCs/>
          <w:sz w:val="20"/>
          <w:szCs w:val="20"/>
          <w:rtl/>
        </w:rPr>
        <w:t xml:space="preserve">המשך סדר התפילה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F55FF3">
        <w:rPr>
          <w:rFonts w:hint="cs"/>
          <w:sz w:val="18"/>
          <w:szCs w:val="18"/>
          <w:rtl/>
        </w:rPr>
        <w:t>"</w:t>
      </w:r>
      <w:r w:rsidRPr="00F55FF3">
        <w:rPr>
          <w:rFonts w:cs="Arial"/>
          <w:sz w:val="18"/>
          <w:szCs w:val="18"/>
          <w:rtl/>
        </w:rPr>
        <w:t>ולאחר שנפל על פניו יגביה ראשו ויתחנן מעט מיושב, וכל מקום ומקום לפי מנהגו</w:t>
      </w:r>
      <w:r>
        <w:rPr>
          <w:rFonts w:cs="Arial" w:hint="cs"/>
          <w:sz w:val="18"/>
          <w:szCs w:val="18"/>
          <w:rtl/>
        </w:rPr>
        <w:t>.</w:t>
      </w:r>
      <w:r w:rsidRPr="00F55FF3">
        <w:rPr>
          <w:rFonts w:cs="Arial"/>
          <w:sz w:val="18"/>
          <w:szCs w:val="18"/>
          <w:rtl/>
        </w:rPr>
        <w:t xml:space="preserve"> ומנהג פשוט לומר: ואנחנו לא נדע כו' וחצי קדיש אשרי למנצח, ואפי</w:t>
      </w:r>
      <w:r>
        <w:rPr>
          <w:rFonts w:cs="Arial" w:hint="cs"/>
          <w:sz w:val="18"/>
          <w:szCs w:val="18"/>
          <w:rtl/>
        </w:rPr>
        <w:t>לו</w:t>
      </w:r>
      <w:r w:rsidRPr="00F55FF3">
        <w:rPr>
          <w:rFonts w:cs="Arial"/>
          <w:sz w:val="18"/>
          <w:szCs w:val="18"/>
          <w:rtl/>
        </w:rPr>
        <w:t xml:space="preserve"> בימים שאין אומרים תחנון אומרים למנצח, מלבד בר</w:t>
      </w:r>
      <w:r>
        <w:rPr>
          <w:rFonts w:cs="Arial" w:hint="cs"/>
          <w:sz w:val="18"/>
          <w:szCs w:val="18"/>
          <w:rtl/>
        </w:rPr>
        <w:t>אש חודש</w:t>
      </w:r>
      <w:r w:rsidRPr="00F55FF3">
        <w:rPr>
          <w:rFonts w:cs="Arial"/>
          <w:sz w:val="18"/>
          <w:szCs w:val="18"/>
          <w:rtl/>
        </w:rPr>
        <w:t xml:space="preserve"> וחנוכה ופורים וע</w:t>
      </w:r>
      <w:r>
        <w:rPr>
          <w:rFonts w:cs="Arial" w:hint="cs"/>
          <w:sz w:val="18"/>
          <w:szCs w:val="18"/>
          <w:rtl/>
        </w:rPr>
        <w:t>רב פסח</w:t>
      </w:r>
      <w:r w:rsidRPr="00F55FF3">
        <w:rPr>
          <w:rFonts w:cs="Arial"/>
          <w:sz w:val="18"/>
          <w:szCs w:val="18"/>
          <w:rtl/>
        </w:rPr>
        <w:t xml:space="preserve"> </w:t>
      </w:r>
      <w:r>
        <w:rPr>
          <w:rFonts w:cs="Arial" w:hint="cs"/>
          <w:sz w:val="18"/>
          <w:szCs w:val="18"/>
          <w:rtl/>
        </w:rPr>
        <w:t>וערב יום הכיפורים</w:t>
      </w:r>
      <w:r w:rsidRPr="00F55FF3">
        <w:rPr>
          <w:rFonts w:cs="Arial"/>
          <w:sz w:val="18"/>
          <w:szCs w:val="18"/>
          <w:rtl/>
        </w:rPr>
        <w:t xml:space="preserve"> וט' באב</w:t>
      </w:r>
      <w:r w:rsidRPr="00F55FF3">
        <w:rPr>
          <w:rFonts w:cs="Arial" w:hint="cs"/>
          <w:sz w:val="18"/>
          <w:szCs w:val="18"/>
          <w:rtl/>
        </w:rPr>
        <w:t>".</w:t>
      </w:r>
    </w:p>
    <w:p w14:paraId="6476B937" w14:textId="77777777" w:rsidR="00F62C5A" w:rsidRDefault="00F62C5A" w:rsidP="00F62C5A">
      <w:pPr>
        <w:rPr>
          <w:sz w:val="20"/>
          <w:szCs w:val="20"/>
          <w:rtl/>
        </w:rPr>
      </w:pPr>
      <w:r>
        <w:rPr>
          <w:rFonts w:hint="cs"/>
          <w:sz w:val="20"/>
          <w:szCs w:val="20"/>
          <w:u w:val="single"/>
          <w:rtl/>
        </w:rPr>
        <w:t>'ואנחנו לא נדע'</w:t>
      </w:r>
      <w:r>
        <w:rPr>
          <w:sz w:val="20"/>
          <w:szCs w:val="20"/>
          <w:u w:val="single"/>
          <w:rtl/>
        </w:rPr>
        <w:br/>
      </w:r>
      <w:r>
        <w:rPr>
          <w:rFonts w:hint="cs"/>
          <w:sz w:val="20"/>
          <w:szCs w:val="20"/>
          <w:rtl/>
        </w:rPr>
        <w:t xml:space="preserve">א. טעם אמירתו </w:t>
      </w:r>
      <w:r>
        <w:rPr>
          <w:sz w:val="20"/>
          <w:szCs w:val="20"/>
          <w:rtl/>
        </w:rPr>
        <w:t>–</w:t>
      </w:r>
      <w:r>
        <w:rPr>
          <w:rFonts w:hint="cs"/>
          <w:sz w:val="20"/>
          <w:szCs w:val="20"/>
          <w:rtl/>
        </w:rPr>
        <w:t xml:space="preserve"> לפי שהתפללנו בכל עניין שיוכל אדם להתפלל, בישיבה ובעמידה ובנפילת אפיים, ולכן אנחנו אומרים 'ואנחנו לא נדע', לומר שאין בנו כוח להתפלל בעניין אחר.</w:t>
      </w:r>
      <w:r>
        <w:rPr>
          <w:sz w:val="20"/>
          <w:szCs w:val="20"/>
          <w:rtl/>
        </w:rPr>
        <w:br/>
      </w:r>
      <w:r>
        <w:rPr>
          <w:rFonts w:hint="cs"/>
          <w:sz w:val="20"/>
          <w:szCs w:val="20"/>
          <w:rtl/>
        </w:rPr>
        <w:t xml:space="preserve">ב. </w:t>
      </w:r>
      <w:r w:rsidRPr="00CA554D">
        <w:rPr>
          <w:rFonts w:hint="cs"/>
          <w:b/>
          <w:bCs/>
          <w:sz w:val="20"/>
          <w:szCs w:val="20"/>
          <w:rtl/>
        </w:rPr>
        <w:t>של"ה</w:t>
      </w:r>
      <w:r>
        <w:rPr>
          <w:rFonts w:hint="cs"/>
          <w:sz w:val="20"/>
          <w:szCs w:val="20"/>
          <w:rtl/>
        </w:rPr>
        <w:t xml:space="preserve"> </w:t>
      </w:r>
      <w:r>
        <w:rPr>
          <w:sz w:val="20"/>
          <w:szCs w:val="20"/>
          <w:rtl/>
        </w:rPr>
        <w:t>–</w:t>
      </w:r>
      <w:r>
        <w:rPr>
          <w:rFonts w:hint="cs"/>
          <w:sz w:val="20"/>
          <w:szCs w:val="20"/>
          <w:rtl/>
        </w:rPr>
        <w:t xml:space="preserve"> ראוי לומר 'ואנחנו לא נדע' בישיבה, 'מה נעשה' בעמידה.</w:t>
      </w:r>
    </w:p>
    <w:p w14:paraId="39AC573C" w14:textId="77777777" w:rsidR="00F62C5A" w:rsidRPr="00FC7EB7" w:rsidRDefault="00F62C5A" w:rsidP="00F62C5A">
      <w:pPr>
        <w:rPr>
          <w:sz w:val="18"/>
          <w:szCs w:val="18"/>
          <w:rtl/>
        </w:rPr>
      </w:pPr>
      <w:r w:rsidRPr="00FC7EB7">
        <w:rPr>
          <w:rFonts w:hint="cs"/>
          <w:sz w:val="18"/>
          <w:szCs w:val="18"/>
          <w:rtl/>
        </w:rPr>
        <w:t>[</w:t>
      </w:r>
      <w:r w:rsidRPr="00FC7EB7">
        <w:rPr>
          <w:rFonts w:hint="cs"/>
          <w:b/>
          <w:bCs/>
          <w:sz w:val="18"/>
          <w:szCs w:val="18"/>
          <w:rtl/>
        </w:rPr>
        <w:t>סיכום</w:t>
      </w:r>
      <w:r w:rsidRPr="00FC7EB7">
        <w:rPr>
          <w:rFonts w:hint="cs"/>
          <w:sz w:val="18"/>
          <w:szCs w:val="18"/>
          <w:rtl/>
        </w:rPr>
        <w:t xml:space="preserve">. אין להפסיק בין תפילה לנפילת אפיים, אך שיחה בעלמא מותרת. מחלוקת ראשונים על איזה צד יש להטות. </w:t>
      </w:r>
      <w:r>
        <w:rPr>
          <w:sz w:val="18"/>
          <w:szCs w:val="18"/>
          <w:rtl/>
        </w:rPr>
        <w:br/>
      </w:r>
      <w:r w:rsidRPr="00FC7EB7">
        <w:rPr>
          <w:rFonts w:hint="cs"/>
          <w:b/>
          <w:bCs/>
          <w:sz w:val="18"/>
          <w:szCs w:val="18"/>
          <w:rtl/>
        </w:rPr>
        <w:t>מחבר</w:t>
      </w:r>
      <w:r w:rsidRPr="00FC7EB7">
        <w:rPr>
          <w:rFonts w:hint="cs"/>
          <w:sz w:val="18"/>
          <w:szCs w:val="18"/>
          <w:rtl/>
        </w:rPr>
        <w:t xml:space="preserve">. שמאל. </w:t>
      </w:r>
      <w:r w:rsidRPr="00FC7EB7">
        <w:rPr>
          <w:rFonts w:hint="cs"/>
          <w:b/>
          <w:bCs/>
          <w:sz w:val="18"/>
          <w:szCs w:val="18"/>
          <w:rtl/>
        </w:rPr>
        <w:t>רמ"א</w:t>
      </w:r>
      <w:r w:rsidRPr="00FC7EB7">
        <w:rPr>
          <w:rFonts w:hint="cs"/>
          <w:sz w:val="18"/>
          <w:szCs w:val="18"/>
          <w:rtl/>
        </w:rPr>
        <w:t>. בשחרית יש תפילין בזרועו, ולכן יטה על הזרוע השנייה, במנחה יטה על שמאל].</w:t>
      </w:r>
    </w:p>
    <w:p w14:paraId="239B73FD" w14:textId="77777777" w:rsidR="00F62C5A" w:rsidRDefault="00F62C5A" w:rsidP="00F62C5A">
      <w:pPr>
        <w:rPr>
          <w:b/>
          <w:bCs/>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נפילת אפיים מעומד ובמקום שאין ספר תורה</w:t>
      </w:r>
      <w:r>
        <w:rPr>
          <w:b/>
          <w:bCs/>
          <w:sz w:val="20"/>
          <w:szCs w:val="20"/>
          <w:rtl/>
        </w:rPr>
        <w:br/>
      </w:r>
      <w:r>
        <w:rPr>
          <w:rFonts w:hint="cs"/>
          <w:b/>
          <w:bCs/>
          <w:sz w:val="20"/>
          <w:szCs w:val="20"/>
          <w:rtl/>
        </w:rPr>
        <w:t xml:space="preserve">מעומד </w:t>
      </w:r>
      <w:r>
        <w:rPr>
          <w:b/>
          <w:bCs/>
          <w:sz w:val="20"/>
          <w:szCs w:val="20"/>
          <w:rtl/>
        </w:rPr>
        <w:t>–</w:t>
      </w:r>
      <w:r>
        <w:rPr>
          <w:rFonts w:hint="cs"/>
          <w:b/>
          <w:bCs/>
          <w:sz w:val="20"/>
          <w:szCs w:val="20"/>
          <w:rtl/>
        </w:rPr>
        <w:t xml:space="preserve"> שיטות הפוסקים</w:t>
      </w:r>
      <w:r>
        <w:rPr>
          <w:b/>
          <w:bCs/>
          <w:sz w:val="20"/>
          <w:szCs w:val="20"/>
          <w:rtl/>
        </w:rPr>
        <w:br/>
      </w:r>
      <w:r>
        <w:rPr>
          <w:rFonts w:hint="cs"/>
          <w:sz w:val="20"/>
          <w:szCs w:val="20"/>
          <w:rtl/>
        </w:rPr>
        <w:t>האם מותר ליפול על פניו בעמידה?</w:t>
      </w:r>
      <w:r>
        <w:rPr>
          <w:b/>
          <w:bCs/>
          <w:sz w:val="20"/>
          <w:szCs w:val="20"/>
          <w:rtl/>
        </w:rPr>
        <w:br/>
      </w:r>
      <w:r>
        <w:rPr>
          <w:rFonts w:hint="cs"/>
          <w:sz w:val="20"/>
          <w:szCs w:val="20"/>
          <w:rtl/>
        </w:rPr>
        <w:t xml:space="preserve">א. </w:t>
      </w:r>
      <w:r w:rsidRPr="00EC20DE">
        <w:rPr>
          <w:rFonts w:hint="cs"/>
          <w:b/>
          <w:bCs/>
          <w:sz w:val="20"/>
          <w:szCs w:val="20"/>
          <w:rtl/>
        </w:rPr>
        <w:t>ריב"ש</w:t>
      </w:r>
      <w:r>
        <w:rPr>
          <w:rFonts w:hint="cs"/>
          <w:sz w:val="20"/>
          <w:szCs w:val="20"/>
          <w:rtl/>
        </w:rPr>
        <w:t xml:space="preserve"> </w:t>
      </w:r>
      <w:r>
        <w:rPr>
          <w:sz w:val="20"/>
          <w:szCs w:val="20"/>
          <w:rtl/>
        </w:rPr>
        <w:t>–</w:t>
      </w:r>
      <w:r>
        <w:rPr>
          <w:rFonts w:hint="cs"/>
          <w:sz w:val="20"/>
          <w:szCs w:val="20"/>
          <w:rtl/>
        </w:rPr>
        <w:t xml:space="preserve"> כן, וכ"פ </w:t>
      </w:r>
      <w:r w:rsidRPr="00F76C98">
        <w:rPr>
          <w:rFonts w:hint="cs"/>
          <w:b/>
          <w:bCs/>
          <w:sz w:val="20"/>
          <w:szCs w:val="20"/>
          <w:rtl/>
        </w:rPr>
        <w:t>המ"ב</w:t>
      </w:r>
      <w:r>
        <w:rPr>
          <w:rFonts w:hint="cs"/>
          <w:sz w:val="20"/>
          <w:szCs w:val="20"/>
          <w:rtl/>
        </w:rPr>
        <w:t xml:space="preserve"> בדיעבד.</w:t>
      </w:r>
      <w:r>
        <w:rPr>
          <w:sz w:val="20"/>
          <w:szCs w:val="20"/>
          <w:rtl/>
        </w:rPr>
        <w:br/>
      </w:r>
      <w:r>
        <w:rPr>
          <w:rFonts w:hint="cs"/>
          <w:sz w:val="20"/>
          <w:szCs w:val="20"/>
          <w:rtl/>
        </w:rPr>
        <w:t xml:space="preserve">ב. </w:t>
      </w:r>
      <w:r w:rsidRPr="00EC20D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לא, וכ"פ </w:t>
      </w:r>
      <w:r w:rsidRPr="00EC20DE">
        <w:rPr>
          <w:rFonts w:hint="cs"/>
          <w:b/>
          <w:bCs/>
          <w:sz w:val="20"/>
          <w:szCs w:val="20"/>
          <w:rtl/>
        </w:rPr>
        <w:t>בשו"ע</w:t>
      </w:r>
      <w:r>
        <w:rPr>
          <w:rFonts w:hint="cs"/>
          <w:sz w:val="20"/>
          <w:szCs w:val="20"/>
          <w:rtl/>
        </w:rPr>
        <w:t>.</w:t>
      </w:r>
    </w:p>
    <w:p w14:paraId="1DBD6690" w14:textId="77777777" w:rsidR="00F62C5A" w:rsidRDefault="00F62C5A" w:rsidP="00F62C5A">
      <w:pPr>
        <w:rPr>
          <w:sz w:val="20"/>
          <w:szCs w:val="20"/>
          <w:rtl/>
        </w:rPr>
      </w:pPr>
      <w:r>
        <w:rPr>
          <w:rFonts w:hint="cs"/>
          <w:b/>
          <w:bCs/>
          <w:sz w:val="20"/>
          <w:szCs w:val="20"/>
          <w:rtl/>
        </w:rPr>
        <w:t xml:space="preserve">מקום שאין ספר תורה </w:t>
      </w:r>
      <w:r>
        <w:rPr>
          <w:b/>
          <w:bCs/>
          <w:sz w:val="20"/>
          <w:szCs w:val="20"/>
          <w:rtl/>
        </w:rPr>
        <w:t>–</w:t>
      </w:r>
      <w:r>
        <w:rPr>
          <w:rFonts w:hint="cs"/>
          <w:b/>
          <w:bCs/>
          <w:sz w:val="20"/>
          <w:szCs w:val="20"/>
          <w:rtl/>
        </w:rPr>
        <w:t xml:space="preserve"> שיטות הפוסקים</w:t>
      </w:r>
      <w:r>
        <w:rPr>
          <w:b/>
          <w:bCs/>
          <w:sz w:val="20"/>
          <w:szCs w:val="20"/>
          <w:rtl/>
        </w:rPr>
        <w:br/>
      </w:r>
      <w:r>
        <w:rPr>
          <w:rFonts w:hint="cs"/>
          <w:sz w:val="20"/>
          <w:szCs w:val="20"/>
          <w:rtl/>
        </w:rPr>
        <w:t>האם מותר ליפול אפיים במקום שאין ספר תורה?</w:t>
      </w:r>
      <w:r>
        <w:rPr>
          <w:sz w:val="20"/>
          <w:szCs w:val="20"/>
          <w:rtl/>
        </w:rPr>
        <w:br/>
      </w:r>
      <w:r>
        <w:rPr>
          <w:rFonts w:hint="cs"/>
          <w:sz w:val="20"/>
          <w:szCs w:val="20"/>
          <w:rtl/>
        </w:rPr>
        <w:t xml:space="preserve">א. </w:t>
      </w:r>
      <w:r w:rsidRPr="00EC20D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Pr>
          <w:rFonts w:hint="cs"/>
          <w:sz w:val="20"/>
          <w:szCs w:val="20"/>
          <w:rtl/>
        </w:rPr>
        <w:t xml:space="preserve">ב. </w:t>
      </w:r>
      <w:r w:rsidRPr="00EC20DE">
        <w:rPr>
          <w:rFonts w:hint="cs"/>
          <w:b/>
          <w:bCs/>
          <w:sz w:val="20"/>
          <w:szCs w:val="20"/>
          <w:rtl/>
        </w:rPr>
        <w:t xml:space="preserve">רוקח </w:t>
      </w:r>
      <w:r>
        <w:rPr>
          <w:sz w:val="20"/>
          <w:szCs w:val="20"/>
          <w:rtl/>
        </w:rPr>
        <w:t>–</w:t>
      </w:r>
      <w:r>
        <w:rPr>
          <w:rFonts w:hint="cs"/>
          <w:sz w:val="20"/>
          <w:szCs w:val="20"/>
          <w:rtl/>
        </w:rPr>
        <w:t xml:space="preserve"> לא, וכ"פ </w:t>
      </w:r>
      <w:r w:rsidRPr="00CC1A0B">
        <w:rPr>
          <w:rFonts w:hint="cs"/>
          <w:b/>
          <w:bCs/>
          <w:sz w:val="20"/>
          <w:szCs w:val="20"/>
          <w:rtl/>
        </w:rPr>
        <w:t>הרמ"א</w:t>
      </w:r>
      <w:r>
        <w:rPr>
          <w:rFonts w:hint="cs"/>
          <w:sz w:val="20"/>
          <w:szCs w:val="20"/>
          <w:rtl/>
        </w:rPr>
        <w:t>.</w:t>
      </w:r>
      <w:r>
        <w:rPr>
          <w:sz w:val="20"/>
          <w:szCs w:val="20"/>
          <w:rtl/>
        </w:rPr>
        <w:br/>
      </w:r>
      <w:r>
        <w:rPr>
          <w:rFonts w:hint="cs"/>
          <w:sz w:val="20"/>
          <w:szCs w:val="20"/>
          <w:rtl/>
        </w:rPr>
        <w:t xml:space="preserve">סימן לדבר </w:t>
      </w:r>
      <w:r>
        <w:rPr>
          <w:sz w:val="20"/>
          <w:szCs w:val="20"/>
          <w:rtl/>
        </w:rPr>
        <w:t>–</w:t>
      </w:r>
      <w:r>
        <w:rPr>
          <w:rFonts w:hint="cs"/>
          <w:sz w:val="20"/>
          <w:szCs w:val="20"/>
          <w:rtl/>
        </w:rPr>
        <w:t xml:space="preserve"> נאמר במלחמת העי "ויפול על פניו ארצה לפני ארון ה'".</w:t>
      </w:r>
      <w:r>
        <w:rPr>
          <w:sz w:val="20"/>
          <w:szCs w:val="20"/>
          <w:rtl/>
        </w:rPr>
        <w:br/>
      </w:r>
      <w:r>
        <w:rPr>
          <w:sz w:val="20"/>
          <w:szCs w:val="20"/>
          <w:rtl/>
        </w:rPr>
        <w:br/>
      </w:r>
      <w:r w:rsidRPr="00EC20DE">
        <w:rPr>
          <w:rFonts w:hint="cs"/>
          <w:b/>
          <w:bCs/>
          <w:sz w:val="20"/>
          <w:szCs w:val="20"/>
          <w:rtl/>
        </w:rPr>
        <w:t>והדרכי משה</w:t>
      </w:r>
      <w:r>
        <w:rPr>
          <w:rFonts w:hint="cs"/>
          <w:sz w:val="20"/>
          <w:szCs w:val="20"/>
          <w:rtl/>
        </w:rPr>
        <w:t xml:space="preserve"> מוסיף - </w:t>
      </w:r>
      <w:r>
        <w:rPr>
          <w:sz w:val="20"/>
          <w:szCs w:val="20"/>
          <w:rtl/>
        </w:rPr>
        <w:br/>
      </w:r>
      <w:r>
        <w:rPr>
          <w:rFonts w:hint="cs"/>
          <w:sz w:val="20"/>
          <w:szCs w:val="20"/>
          <w:rtl/>
        </w:rPr>
        <w:t xml:space="preserve">א. </w:t>
      </w:r>
      <w:r w:rsidRPr="00EC20DE">
        <w:rPr>
          <w:rFonts w:hint="cs"/>
          <w:b/>
          <w:bCs/>
          <w:sz w:val="20"/>
          <w:szCs w:val="20"/>
          <w:rtl/>
        </w:rPr>
        <w:t>מהרי"ל</w:t>
      </w:r>
      <w:r>
        <w:rPr>
          <w:rFonts w:hint="cs"/>
          <w:sz w:val="20"/>
          <w:szCs w:val="20"/>
          <w:rtl/>
        </w:rPr>
        <w:t xml:space="preserve"> - אם מתפלל בחצר בית הכנסת, בשעה שפתח בית הכנסת פתוח יכול ליפול על פניו, אך בשעה שהפתח סגור הרי הוא כיחיד ואינו נופל על פניו.</w:t>
      </w:r>
      <w:r>
        <w:rPr>
          <w:sz w:val="20"/>
          <w:szCs w:val="20"/>
          <w:rtl/>
        </w:rPr>
        <w:br/>
      </w:r>
      <w:r w:rsidRPr="00555A0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אם הפתח פתוח, יכול ליפול על פניו רק אם יכול לראות ממקומו את הארון שבו מונח הס"ת.</w:t>
      </w:r>
      <w:r>
        <w:rPr>
          <w:sz w:val="20"/>
          <w:szCs w:val="20"/>
          <w:rtl/>
        </w:rPr>
        <w:br/>
      </w:r>
      <w:r>
        <w:rPr>
          <w:rFonts w:hint="cs"/>
          <w:sz w:val="20"/>
          <w:szCs w:val="20"/>
          <w:rtl/>
        </w:rPr>
        <w:t xml:space="preserve">ב. </w:t>
      </w:r>
      <w:r w:rsidRPr="00EC20DE">
        <w:rPr>
          <w:rFonts w:hint="cs"/>
          <w:b/>
          <w:bCs/>
          <w:sz w:val="20"/>
          <w:szCs w:val="20"/>
          <w:rtl/>
        </w:rPr>
        <w:t>אגור</w:t>
      </w:r>
      <w:r>
        <w:rPr>
          <w:rFonts w:hint="cs"/>
          <w:sz w:val="20"/>
          <w:szCs w:val="20"/>
          <w:rtl/>
        </w:rPr>
        <w:t xml:space="preserve"> </w:t>
      </w:r>
      <w:r>
        <w:rPr>
          <w:sz w:val="20"/>
          <w:szCs w:val="20"/>
          <w:rtl/>
        </w:rPr>
        <w:t>–</w:t>
      </w:r>
      <w:r>
        <w:rPr>
          <w:rFonts w:hint="cs"/>
          <w:sz w:val="20"/>
          <w:szCs w:val="20"/>
          <w:rtl/>
        </w:rPr>
        <w:t xml:space="preserve"> יחיד שמתפלל בביתו בשעה שהציבור מתפלל בבית הכנסת, רשאי ליפול על פניו.</w:t>
      </w:r>
      <w:r>
        <w:rPr>
          <w:sz w:val="20"/>
          <w:szCs w:val="20"/>
          <w:rtl/>
        </w:rPr>
        <w:br/>
      </w:r>
      <w:r w:rsidRPr="00A46CA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רק אם אין טינוף מפסיק בין ביתו לבין בית הכנסת.</w:t>
      </w:r>
      <w:r>
        <w:rPr>
          <w:sz w:val="20"/>
          <w:szCs w:val="20"/>
          <w:rtl/>
        </w:rPr>
        <w:br/>
      </w:r>
      <w:r>
        <w:rPr>
          <w:sz w:val="20"/>
          <w:szCs w:val="20"/>
          <w:rtl/>
        </w:rPr>
        <w:br/>
      </w:r>
      <w:r>
        <w:rPr>
          <w:rFonts w:hint="cs"/>
          <w:b/>
          <w:bCs/>
          <w:sz w:val="20"/>
          <w:szCs w:val="20"/>
          <w:rtl/>
        </w:rPr>
        <w:t>פסיקת הלכה</w:t>
      </w:r>
      <w:r>
        <w:rPr>
          <w:sz w:val="20"/>
          <w:szCs w:val="20"/>
          <w:rtl/>
        </w:rPr>
        <w:br/>
      </w:r>
      <w:r>
        <w:rPr>
          <w:rFonts w:hint="cs"/>
          <w:b/>
          <w:bCs/>
          <w:sz w:val="20"/>
          <w:szCs w:val="20"/>
          <w:rtl/>
        </w:rPr>
        <w:t xml:space="preserve">שולחן ערוך </w:t>
      </w:r>
      <w:r w:rsidRPr="00EC20DE">
        <w:rPr>
          <w:sz w:val="20"/>
          <w:szCs w:val="20"/>
          <w:rtl/>
        </w:rPr>
        <w:t>–</w:t>
      </w:r>
      <w:r w:rsidRPr="00EC20DE">
        <w:rPr>
          <w:rFonts w:hint="cs"/>
          <w:sz w:val="20"/>
          <w:szCs w:val="20"/>
          <w:rtl/>
        </w:rPr>
        <w:t xml:space="preserve"> </w:t>
      </w:r>
      <w:r w:rsidRPr="00EC20DE">
        <w:rPr>
          <w:rFonts w:cs="Arial" w:hint="cs"/>
          <w:sz w:val="20"/>
          <w:szCs w:val="20"/>
          <w:rtl/>
        </w:rPr>
        <w:t>"</w:t>
      </w:r>
      <w:r w:rsidRPr="00EC20DE">
        <w:rPr>
          <w:rFonts w:cs="Arial"/>
          <w:sz w:val="20"/>
          <w:szCs w:val="20"/>
          <w:rtl/>
        </w:rPr>
        <w:t xml:space="preserve">נפילת אפים מיושב, ולא מעומד. </w:t>
      </w:r>
      <w:r w:rsidRPr="00EC20DE">
        <w:rPr>
          <w:rFonts w:cs="Arial"/>
          <w:sz w:val="18"/>
          <w:szCs w:val="18"/>
          <w:rtl/>
        </w:rPr>
        <w:t>הגה: י</w:t>
      </w:r>
      <w:r>
        <w:rPr>
          <w:rFonts w:cs="Arial" w:hint="cs"/>
          <w:sz w:val="18"/>
          <w:szCs w:val="18"/>
          <w:rtl/>
        </w:rPr>
        <w:t>ש אומרים</w:t>
      </w:r>
      <w:r w:rsidRPr="00EC20DE">
        <w:rPr>
          <w:rFonts w:cs="Arial"/>
          <w:sz w:val="18"/>
          <w:szCs w:val="18"/>
          <w:rtl/>
        </w:rPr>
        <w:t xml:space="preserve"> דאין נפילת אפים אלא במקום שיש ארון וס</w:t>
      </w:r>
      <w:r>
        <w:rPr>
          <w:rFonts w:cs="Arial" w:hint="cs"/>
          <w:sz w:val="18"/>
          <w:szCs w:val="18"/>
          <w:rtl/>
        </w:rPr>
        <w:t>פר תורה</w:t>
      </w:r>
      <w:r w:rsidRPr="00EC20DE">
        <w:rPr>
          <w:rFonts w:cs="Arial"/>
          <w:sz w:val="18"/>
          <w:szCs w:val="18"/>
          <w:rtl/>
        </w:rPr>
        <w:t xml:space="preserve"> בתוכו, אבל בלא זה אומרים תחינה בלא כיסוי פנים, וכן נוהגים. וחצר </w:t>
      </w:r>
      <w:r>
        <w:rPr>
          <w:rFonts w:cs="Arial" w:hint="cs"/>
          <w:sz w:val="18"/>
          <w:szCs w:val="18"/>
          <w:rtl/>
        </w:rPr>
        <w:t>בית הכנסת</w:t>
      </w:r>
      <w:r w:rsidRPr="00EC20DE">
        <w:rPr>
          <w:rFonts w:cs="Arial"/>
          <w:sz w:val="18"/>
          <w:szCs w:val="18"/>
          <w:rtl/>
        </w:rPr>
        <w:t xml:space="preserve"> הפתוח </w:t>
      </w:r>
      <w:r>
        <w:rPr>
          <w:rFonts w:cs="Arial" w:hint="cs"/>
          <w:sz w:val="18"/>
          <w:szCs w:val="18"/>
          <w:rtl/>
        </w:rPr>
        <w:t>לבית הכנסת</w:t>
      </w:r>
      <w:r w:rsidRPr="00EC20DE">
        <w:rPr>
          <w:rFonts w:cs="Arial"/>
          <w:sz w:val="18"/>
          <w:szCs w:val="18"/>
          <w:rtl/>
        </w:rPr>
        <w:t xml:space="preserve"> או בשעה שהצבור מתפללין</w:t>
      </w:r>
      <w:r>
        <w:rPr>
          <w:rFonts w:cs="Arial" w:hint="cs"/>
          <w:sz w:val="18"/>
          <w:szCs w:val="18"/>
          <w:rtl/>
        </w:rPr>
        <w:t>,</w:t>
      </w:r>
      <w:r w:rsidRPr="00EC20DE">
        <w:rPr>
          <w:rFonts w:cs="Arial"/>
          <w:sz w:val="18"/>
          <w:szCs w:val="18"/>
          <w:rtl/>
        </w:rPr>
        <w:t xml:space="preserve"> אז אפי</w:t>
      </w:r>
      <w:r>
        <w:rPr>
          <w:rFonts w:cs="Arial" w:hint="cs"/>
          <w:sz w:val="18"/>
          <w:szCs w:val="18"/>
          <w:rtl/>
        </w:rPr>
        <w:t>לו</w:t>
      </w:r>
      <w:r w:rsidRPr="00EC20DE">
        <w:rPr>
          <w:rFonts w:cs="Arial"/>
          <w:sz w:val="18"/>
          <w:szCs w:val="18"/>
          <w:rtl/>
        </w:rPr>
        <w:t xml:space="preserve"> יחיד בביתו אומר תחינה בנפילת אפים</w:t>
      </w:r>
      <w:r w:rsidRPr="00EC20DE">
        <w:rPr>
          <w:rFonts w:hint="cs"/>
          <w:sz w:val="20"/>
          <w:szCs w:val="20"/>
          <w:rtl/>
        </w:rPr>
        <w:t>".</w:t>
      </w:r>
      <w:r>
        <w:rPr>
          <w:b/>
          <w:bCs/>
          <w:sz w:val="20"/>
          <w:szCs w:val="20"/>
          <w:rtl/>
        </w:rPr>
        <w:br/>
      </w:r>
      <w:r>
        <w:rPr>
          <w:sz w:val="20"/>
          <w:szCs w:val="20"/>
          <w:rtl/>
        </w:rPr>
        <w:br/>
      </w:r>
      <w:r>
        <w:rPr>
          <w:rFonts w:hint="cs"/>
          <w:sz w:val="20"/>
          <w:szCs w:val="20"/>
          <w:u w:val="single"/>
          <w:rtl/>
        </w:rPr>
        <w:t>מעומד</w:t>
      </w:r>
      <w:r>
        <w:rPr>
          <w:sz w:val="20"/>
          <w:szCs w:val="20"/>
          <w:u w:val="single"/>
          <w:rtl/>
        </w:rPr>
        <w:br/>
      </w:r>
      <w:r>
        <w:rPr>
          <w:rFonts w:hint="cs"/>
          <w:sz w:val="20"/>
          <w:szCs w:val="20"/>
          <w:rtl/>
        </w:rPr>
        <w:t xml:space="preserve">בשעת הדחק יש להקל </w:t>
      </w:r>
      <w:r w:rsidRPr="009E73F3">
        <w:rPr>
          <w:rFonts w:hint="cs"/>
          <w:b/>
          <w:bCs/>
          <w:sz w:val="20"/>
          <w:szCs w:val="20"/>
          <w:rtl/>
        </w:rPr>
        <w:t>כריב"ש</w:t>
      </w:r>
      <w:r>
        <w:rPr>
          <w:rFonts w:hint="cs"/>
          <w:sz w:val="20"/>
          <w:szCs w:val="20"/>
          <w:rtl/>
        </w:rPr>
        <w:t xml:space="preserve"> וליפול אפיים מעומד.</w:t>
      </w:r>
      <w:r>
        <w:rPr>
          <w:sz w:val="20"/>
          <w:szCs w:val="20"/>
          <w:rtl/>
        </w:rPr>
        <w:br/>
      </w:r>
      <w:r>
        <w:rPr>
          <w:rFonts w:hint="cs"/>
          <w:sz w:val="20"/>
          <w:szCs w:val="20"/>
          <w:rtl/>
        </w:rPr>
        <w:t>ולכן, אם סיים תפילתו וצריך לשהות כדי הילוך ד"א ובתוך כך התחילו הציבור תחינה, ייפול אפיים מעומד.</w:t>
      </w:r>
      <w:r>
        <w:rPr>
          <w:sz w:val="20"/>
          <w:szCs w:val="20"/>
          <w:rtl/>
        </w:rPr>
        <w:br/>
      </w:r>
      <w:r>
        <w:rPr>
          <w:rFonts w:hint="cs"/>
          <w:sz w:val="20"/>
          <w:szCs w:val="20"/>
          <w:rtl/>
        </w:rPr>
        <w:t>וכן הדין אם אחד מתפלל מאחוריו, שיש מחמירים לא לשבת כמלוא עיניו, רשאי ליפול על פניו מעומד.</w:t>
      </w:r>
    </w:p>
    <w:p w14:paraId="061457E4" w14:textId="77777777" w:rsidR="00F62C5A" w:rsidRDefault="00F62C5A" w:rsidP="00F62C5A">
      <w:pPr>
        <w:rPr>
          <w:sz w:val="20"/>
          <w:szCs w:val="20"/>
          <w:rtl/>
        </w:rPr>
      </w:pPr>
      <w:r>
        <w:rPr>
          <w:rFonts w:hint="cs"/>
          <w:sz w:val="20"/>
          <w:szCs w:val="20"/>
          <w:u w:val="single"/>
          <w:rtl/>
        </w:rPr>
        <w:t>ספר תורה</w:t>
      </w:r>
      <w:r>
        <w:rPr>
          <w:sz w:val="20"/>
          <w:szCs w:val="20"/>
          <w:u w:val="single"/>
          <w:rtl/>
        </w:rPr>
        <w:br/>
      </w:r>
      <w:r>
        <w:rPr>
          <w:rFonts w:hint="cs"/>
          <w:sz w:val="20"/>
          <w:szCs w:val="20"/>
          <w:rtl/>
        </w:rPr>
        <w:t>א. אע"פ שאין ארון אלא ספר תורה לחוד, ייפול על פניו.</w:t>
      </w:r>
      <w:r>
        <w:rPr>
          <w:sz w:val="20"/>
          <w:szCs w:val="20"/>
          <w:rtl/>
        </w:rPr>
        <w:br/>
      </w:r>
      <w:r>
        <w:rPr>
          <w:rFonts w:hint="cs"/>
          <w:sz w:val="20"/>
          <w:szCs w:val="20"/>
          <w:rtl/>
        </w:rPr>
        <w:t>ב. יש מקלים ליפול אפיים כאשר יש שאר ספרי קודש.</w:t>
      </w:r>
    </w:p>
    <w:p w14:paraId="557C746F" w14:textId="77777777" w:rsidR="00F62C5A" w:rsidRPr="00131754" w:rsidRDefault="00F62C5A" w:rsidP="00F62C5A">
      <w:pPr>
        <w:rPr>
          <w:sz w:val="18"/>
          <w:szCs w:val="18"/>
          <w:rtl/>
        </w:rPr>
      </w:pPr>
      <w:r w:rsidRPr="00131754">
        <w:rPr>
          <w:rFonts w:hint="cs"/>
          <w:sz w:val="18"/>
          <w:szCs w:val="18"/>
          <w:rtl/>
        </w:rPr>
        <w:t>[</w:t>
      </w:r>
      <w:r w:rsidRPr="00131754">
        <w:rPr>
          <w:rFonts w:hint="cs"/>
          <w:b/>
          <w:bCs/>
          <w:sz w:val="18"/>
          <w:szCs w:val="18"/>
          <w:rtl/>
        </w:rPr>
        <w:t>סיכום</w:t>
      </w:r>
      <w:r w:rsidRPr="00131754">
        <w:rPr>
          <w:rFonts w:hint="cs"/>
          <w:sz w:val="18"/>
          <w:szCs w:val="18"/>
          <w:rtl/>
        </w:rPr>
        <w:t xml:space="preserve">. </w:t>
      </w:r>
      <w:r w:rsidRPr="00131754">
        <w:rPr>
          <w:rFonts w:hint="cs"/>
          <w:b/>
          <w:bCs/>
          <w:sz w:val="18"/>
          <w:szCs w:val="18"/>
          <w:rtl/>
        </w:rPr>
        <w:t>מחבר</w:t>
      </w:r>
      <w:r w:rsidRPr="00131754">
        <w:rPr>
          <w:rFonts w:hint="cs"/>
          <w:sz w:val="18"/>
          <w:szCs w:val="18"/>
          <w:rtl/>
        </w:rPr>
        <w:t xml:space="preserve">. נפילת אפיים מיושב דווקא. </w:t>
      </w:r>
      <w:r w:rsidRPr="00131754">
        <w:rPr>
          <w:rFonts w:hint="cs"/>
          <w:b/>
          <w:bCs/>
          <w:sz w:val="18"/>
          <w:szCs w:val="18"/>
          <w:rtl/>
        </w:rPr>
        <w:t>מ"ב</w:t>
      </w:r>
      <w:r w:rsidRPr="00131754">
        <w:rPr>
          <w:rFonts w:hint="cs"/>
          <w:sz w:val="18"/>
          <w:szCs w:val="18"/>
          <w:rtl/>
        </w:rPr>
        <w:t xml:space="preserve">. בדיעבד יש להקל </w:t>
      </w:r>
      <w:r w:rsidRPr="00131754">
        <w:rPr>
          <w:rFonts w:hint="cs"/>
          <w:b/>
          <w:bCs/>
          <w:sz w:val="18"/>
          <w:szCs w:val="18"/>
          <w:rtl/>
        </w:rPr>
        <w:t>כריב"ש</w:t>
      </w:r>
      <w:r w:rsidRPr="00131754">
        <w:rPr>
          <w:rFonts w:hint="cs"/>
          <w:sz w:val="18"/>
          <w:szCs w:val="18"/>
          <w:rtl/>
        </w:rPr>
        <w:t xml:space="preserve"> בעמידה, כגון שיש מתפלל מאחוריו ואינו יכול לשבת. </w:t>
      </w:r>
      <w:r w:rsidRPr="00131754">
        <w:rPr>
          <w:rFonts w:hint="cs"/>
          <w:b/>
          <w:bCs/>
          <w:sz w:val="18"/>
          <w:szCs w:val="18"/>
          <w:rtl/>
        </w:rPr>
        <w:t>רמ"א</w:t>
      </w:r>
      <w:r w:rsidRPr="00131754">
        <w:rPr>
          <w:rFonts w:hint="cs"/>
          <w:sz w:val="18"/>
          <w:szCs w:val="18"/>
          <w:rtl/>
        </w:rPr>
        <w:t xml:space="preserve">. אין ליפול על פניו כשאין ספר תורה. היתרים. מתפלל בחצר בית הכנסת ורואה את ארון הקודש, וכן יחיד בביתו בשעה שהציבור מתפלל </w:t>
      </w:r>
      <w:r w:rsidRPr="00131754">
        <w:rPr>
          <w:rFonts w:hint="cs"/>
          <w:sz w:val="16"/>
          <w:szCs w:val="16"/>
          <w:rtl/>
        </w:rPr>
        <w:t>(ובלבד שאין טינוף חוצץ בין בית הכנסת לביתו)</w:t>
      </w:r>
      <w:r w:rsidRPr="00131754">
        <w:rPr>
          <w:rFonts w:hint="cs"/>
          <w:sz w:val="18"/>
          <w:szCs w:val="18"/>
          <w:rtl/>
        </w:rPr>
        <w:t xml:space="preserve">]. </w:t>
      </w:r>
    </w:p>
    <w:p w14:paraId="228B9F6B" w14:textId="77777777" w:rsidR="00F62C5A" w:rsidRPr="009966F8" w:rsidRDefault="00F62C5A" w:rsidP="00F62C5A">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נפילת אפיים בלילה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966F8">
        <w:rPr>
          <w:rFonts w:cs="Arial"/>
          <w:sz w:val="20"/>
          <w:szCs w:val="20"/>
          <w:rtl/>
        </w:rPr>
        <w:t>אין נפילת אפים בלילה</w:t>
      </w:r>
      <w:r>
        <w:rPr>
          <w:rFonts w:cs="Arial" w:hint="cs"/>
          <w:sz w:val="20"/>
          <w:szCs w:val="20"/>
          <w:rtl/>
        </w:rPr>
        <w:t>.</w:t>
      </w:r>
      <w:r w:rsidRPr="009966F8">
        <w:rPr>
          <w:rFonts w:cs="Arial"/>
          <w:sz w:val="20"/>
          <w:szCs w:val="20"/>
          <w:rtl/>
        </w:rPr>
        <w:t xml:space="preserve"> ובלילי אשמורת נוהגים ליפול על פניהם, שהוא קרוב ליום</w:t>
      </w:r>
      <w:r>
        <w:rPr>
          <w:rFonts w:cs="Arial" w:hint="cs"/>
          <w:sz w:val="20"/>
          <w:szCs w:val="20"/>
          <w:rtl/>
        </w:rPr>
        <w:t>".</w:t>
      </w:r>
      <w:r>
        <w:rPr>
          <w:sz w:val="20"/>
          <w:szCs w:val="20"/>
          <w:rtl/>
        </w:rPr>
        <w:br/>
      </w:r>
      <w:r w:rsidRPr="009966F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שמידת הדין מתוחה בלילה, ולכן יש להיזהר שלא להגביר אותה.</w:t>
      </w:r>
    </w:p>
    <w:p w14:paraId="616F7E39" w14:textId="77777777" w:rsidR="00F62C5A" w:rsidRDefault="00F62C5A" w:rsidP="00F62C5A">
      <w:pPr>
        <w:rPr>
          <w:rFonts w:cs="Arial"/>
          <w:sz w:val="20"/>
          <w:szCs w:val="20"/>
          <w:rtl/>
        </w:rPr>
      </w:pPr>
      <w:r>
        <w:rPr>
          <w:rFonts w:cs="Arial" w:hint="cs"/>
          <w:sz w:val="20"/>
          <w:szCs w:val="20"/>
          <w:u w:val="single"/>
          <w:rtl/>
        </w:rPr>
        <w:t>תפילת מנחה שהתארכה</w:t>
      </w:r>
      <w:r>
        <w:rPr>
          <w:rFonts w:cs="Arial"/>
          <w:sz w:val="20"/>
          <w:szCs w:val="20"/>
          <w:u w:val="single"/>
          <w:rtl/>
        </w:rPr>
        <w:br/>
      </w:r>
      <w:r>
        <w:rPr>
          <w:rFonts w:cs="Arial" w:hint="cs"/>
          <w:sz w:val="20"/>
          <w:szCs w:val="20"/>
          <w:rtl/>
        </w:rPr>
        <w:t>אם נמשכה תפילת המנחה עד הלילה, אין נופלים על פניהם.</w:t>
      </w:r>
      <w:r>
        <w:rPr>
          <w:rFonts w:cs="Arial"/>
          <w:sz w:val="20"/>
          <w:szCs w:val="20"/>
          <w:rtl/>
        </w:rPr>
        <w:br/>
      </w:r>
      <w:r>
        <w:rPr>
          <w:rFonts w:cs="Arial" w:hint="cs"/>
          <w:sz w:val="20"/>
          <w:szCs w:val="20"/>
          <w:rtl/>
        </w:rPr>
        <w:t xml:space="preserve">אולם, בבין השמשות נוהגים ליפול </w:t>
      </w:r>
      <w:r w:rsidRPr="00E44AA8">
        <w:rPr>
          <w:rFonts w:cs="Arial" w:hint="cs"/>
          <w:sz w:val="18"/>
          <w:szCs w:val="18"/>
          <w:rtl/>
        </w:rPr>
        <w:t xml:space="preserve">(ובימינו אין נוהגים ליפול על פניהם אחרי שקיעה, </w:t>
      </w:r>
      <w:r w:rsidRPr="00E44AA8">
        <w:rPr>
          <w:rFonts w:cs="Arial" w:hint="cs"/>
          <w:b/>
          <w:bCs/>
          <w:sz w:val="18"/>
          <w:szCs w:val="18"/>
          <w:rtl/>
        </w:rPr>
        <w:t>פס"ת</w:t>
      </w:r>
      <w:r w:rsidRPr="00E44AA8">
        <w:rPr>
          <w:rFonts w:cs="Arial" w:hint="cs"/>
          <w:sz w:val="18"/>
          <w:szCs w:val="18"/>
          <w:rtl/>
        </w:rPr>
        <w:t>)</w:t>
      </w:r>
      <w:r>
        <w:rPr>
          <w:rFonts w:cs="Arial" w:hint="cs"/>
          <w:sz w:val="20"/>
          <w:szCs w:val="20"/>
          <w:rtl/>
        </w:rPr>
        <w:t xml:space="preserve">. </w:t>
      </w:r>
      <w:r>
        <w:rPr>
          <w:rFonts w:cs="Arial"/>
          <w:sz w:val="20"/>
          <w:szCs w:val="20"/>
          <w:rtl/>
        </w:rPr>
        <w:br/>
      </w:r>
      <w:r>
        <w:rPr>
          <w:rFonts w:cs="Arial" w:hint="cs"/>
          <w:sz w:val="20"/>
          <w:szCs w:val="20"/>
          <w:rtl/>
        </w:rPr>
        <w:t>וביום שאומרים 'אבינו מלכנו' במנחה, יכול לדלג זאת כדי להספיק נפילת אפיים בעוד יום.</w:t>
      </w:r>
    </w:p>
    <w:p w14:paraId="0D4A2CF2" w14:textId="77777777" w:rsidR="00F62C5A" w:rsidRDefault="00F62C5A" w:rsidP="00F62C5A">
      <w:pPr>
        <w:rPr>
          <w:rFonts w:cs="Arial"/>
          <w:sz w:val="20"/>
          <w:szCs w:val="20"/>
          <w:rtl/>
        </w:rPr>
      </w:pPr>
      <w:r>
        <w:rPr>
          <w:rFonts w:cs="Arial" w:hint="cs"/>
          <w:sz w:val="20"/>
          <w:szCs w:val="20"/>
          <w:u w:val="single"/>
          <w:rtl/>
        </w:rPr>
        <w:t>נפילת אפיים מחצות הלילה</w:t>
      </w:r>
      <w:r>
        <w:rPr>
          <w:rFonts w:cs="Arial"/>
          <w:sz w:val="20"/>
          <w:szCs w:val="20"/>
          <w:u w:val="single"/>
          <w:rtl/>
        </w:rPr>
        <w:br/>
      </w:r>
      <w:r w:rsidRPr="009966F8">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יש להקל וליפול אפיים מחצות הלילה.</w:t>
      </w:r>
    </w:p>
    <w:p w14:paraId="71AB0A6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אירועים שמחמתם אין אומרים תחנון</w:t>
      </w:r>
      <w:r>
        <w:rPr>
          <w:rFonts w:cs="Arial"/>
          <w:b/>
          <w:bCs/>
          <w:sz w:val="20"/>
          <w:szCs w:val="20"/>
          <w:rtl/>
        </w:rPr>
        <w:br/>
      </w:r>
      <w:r>
        <w:rPr>
          <w:rFonts w:cs="Arial" w:hint="cs"/>
          <w:b/>
          <w:bCs/>
          <w:sz w:val="20"/>
          <w:szCs w:val="20"/>
          <w:rtl/>
        </w:rPr>
        <w:t xml:space="preserve">רב נטרונאי גאון וריב"ש </w:t>
      </w:r>
      <w:r>
        <w:rPr>
          <w:rFonts w:cs="Arial"/>
          <w:sz w:val="20"/>
          <w:szCs w:val="20"/>
          <w:rtl/>
        </w:rPr>
        <w:t>–</w:t>
      </w:r>
      <w:r>
        <w:rPr>
          <w:rFonts w:cs="Arial" w:hint="cs"/>
          <w:sz w:val="20"/>
          <w:szCs w:val="20"/>
          <w:rtl/>
        </w:rPr>
        <w:t xml:space="preserve"> נפילת אפיים אינה חובה אלא רשות, ולכן כל דינה תלוי במנהג.</w:t>
      </w:r>
      <w:r>
        <w:rPr>
          <w:rStyle w:val="a6"/>
          <w:rFonts w:cs="Arial"/>
          <w:sz w:val="20"/>
          <w:szCs w:val="20"/>
          <w:rtl/>
        </w:rPr>
        <w:footnoteReference w:id="244"/>
      </w:r>
      <w:r>
        <w:rPr>
          <w:rFonts w:cs="Arial"/>
          <w:sz w:val="20"/>
          <w:szCs w:val="20"/>
          <w:rtl/>
        </w:rPr>
        <w:br/>
      </w:r>
      <w:r>
        <w:rPr>
          <w:rFonts w:cs="Arial" w:hint="cs"/>
          <w:sz w:val="20"/>
          <w:szCs w:val="20"/>
          <w:rtl/>
        </w:rPr>
        <w:t>ולפי"ז יובנו הדינים הבאים.</w:t>
      </w:r>
    </w:p>
    <w:p w14:paraId="49BA8D4C" w14:textId="77777777" w:rsidR="00F62C5A" w:rsidRDefault="00F62C5A" w:rsidP="00F62C5A">
      <w:pPr>
        <w:rPr>
          <w:rFonts w:cs="Arial"/>
          <w:sz w:val="20"/>
          <w:szCs w:val="20"/>
          <w:rtl/>
        </w:rPr>
      </w:pPr>
      <w:r>
        <w:rPr>
          <w:rFonts w:cs="Arial" w:hint="cs"/>
          <w:b/>
          <w:bCs/>
          <w:sz w:val="20"/>
          <w:szCs w:val="20"/>
          <w:rtl/>
        </w:rPr>
        <w:t>בית האבל</w:t>
      </w:r>
      <w:r>
        <w:rPr>
          <w:rFonts w:cs="Arial"/>
          <w:b/>
          <w:bCs/>
          <w:sz w:val="20"/>
          <w:szCs w:val="20"/>
          <w:rtl/>
        </w:rPr>
        <w:br/>
      </w:r>
      <w:r>
        <w:rPr>
          <w:rFonts w:cs="Arial" w:hint="cs"/>
          <w:sz w:val="20"/>
          <w:szCs w:val="20"/>
          <w:rtl/>
        </w:rPr>
        <w:t>האם נופלים על פניהם בבית האבל?</w:t>
      </w:r>
      <w:r>
        <w:rPr>
          <w:rFonts w:cs="Arial"/>
          <w:sz w:val="20"/>
          <w:szCs w:val="20"/>
          <w:rtl/>
        </w:rPr>
        <w:br/>
      </w:r>
      <w:r>
        <w:rPr>
          <w:rFonts w:cs="Arial" w:hint="cs"/>
          <w:sz w:val="20"/>
          <w:szCs w:val="20"/>
          <w:rtl/>
        </w:rPr>
        <w:t xml:space="preserve">א. </w:t>
      </w:r>
      <w:r w:rsidRPr="00AB2125">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AB2125">
        <w:rPr>
          <w:rFonts w:cs="Arial" w:hint="cs"/>
          <w:b/>
          <w:bCs/>
          <w:sz w:val="20"/>
          <w:szCs w:val="20"/>
          <w:rtl/>
        </w:rPr>
        <w:t>שיבולי הלקט</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AB2125">
        <w:rPr>
          <w:rFonts w:cs="Arial" w:hint="cs"/>
          <w:b/>
          <w:bCs/>
          <w:sz w:val="20"/>
          <w:szCs w:val="20"/>
          <w:rtl/>
        </w:rPr>
        <w:t>המחבר</w:t>
      </w:r>
      <w:r>
        <w:rPr>
          <w:rFonts w:cs="Arial" w:hint="cs"/>
          <w:sz w:val="20"/>
          <w:szCs w:val="20"/>
          <w:rtl/>
        </w:rPr>
        <w:t>.</w:t>
      </w:r>
      <w:r>
        <w:rPr>
          <w:rFonts w:cs="Arial"/>
          <w:sz w:val="20"/>
          <w:szCs w:val="20"/>
          <w:rtl/>
        </w:rPr>
        <w:br/>
      </w:r>
      <w:r w:rsidRPr="00AB212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משום שהוקש לחג בפסוק: "והפכתי חגיכם לאבל".</w:t>
      </w:r>
      <w:r>
        <w:rPr>
          <w:rFonts w:cs="Arial"/>
          <w:sz w:val="20"/>
          <w:szCs w:val="20"/>
          <w:rtl/>
        </w:rPr>
        <w:br/>
      </w:r>
      <w:r w:rsidRPr="002A072A">
        <w:rPr>
          <w:rFonts w:cs="Arial" w:hint="cs"/>
          <w:b/>
          <w:bCs/>
          <w:sz w:val="20"/>
          <w:szCs w:val="20"/>
          <w:rtl/>
        </w:rPr>
        <w:t>ובלבוש</w:t>
      </w:r>
      <w:r>
        <w:rPr>
          <w:rFonts w:cs="Arial" w:hint="cs"/>
          <w:sz w:val="20"/>
          <w:szCs w:val="20"/>
          <w:rtl/>
        </w:rPr>
        <w:t xml:space="preserve"> כתב טעם נוסף </w:t>
      </w:r>
      <w:r>
        <w:rPr>
          <w:rFonts w:cs="Arial"/>
          <w:sz w:val="20"/>
          <w:szCs w:val="20"/>
          <w:rtl/>
        </w:rPr>
        <w:t>–</w:t>
      </w:r>
      <w:r>
        <w:rPr>
          <w:rFonts w:cs="Arial" w:hint="cs"/>
          <w:sz w:val="20"/>
          <w:szCs w:val="20"/>
          <w:rtl/>
        </w:rPr>
        <w:t xml:space="preserve"> מפני שמידת הדין מתוחה, וכפי שאין אומרים תחנון בלילה.</w:t>
      </w:r>
    </w:p>
    <w:p w14:paraId="14CB76E7" w14:textId="77777777" w:rsidR="00F62C5A" w:rsidRDefault="00F62C5A" w:rsidP="00F62C5A">
      <w:pPr>
        <w:rPr>
          <w:rFonts w:cs="Arial"/>
          <w:sz w:val="20"/>
          <w:szCs w:val="20"/>
          <w:rtl/>
        </w:rPr>
      </w:pPr>
      <w:r>
        <w:rPr>
          <w:rFonts w:cs="Arial" w:hint="cs"/>
          <w:b/>
          <w:bCs/>
          <w:sz w:val="20"/>
          <w:szCs w:val="20"/>
          <w:rtl/>
        </w:rPr>
        <w:t>חתן</w:t>
      </w:r>
      <w:r>
        <w:rPr>
          <w:rFonts w:cs="Arial"/>
          <w:b/>
          <w:bCs/>
          <w:sz w:val="20"/>
          <w:szCs w:val="20"/>
          <w:rtl/>
        </w:rPr>
        <w:br/>
      </w:r>
      <w:r>
        <w:rPr>
          <w:rFonts w:cs="Arial" w:hint="cs"/>
          <w:sz w:val="20"/>
          <w:szCs w:val="20"/>
          <w:rtl/>
        </w:rPr>
        <w:t xml:space="preserve">א. </w:t>
      </w:r>
      <w:r w:rsidRPr="00D819AE">
        <w:rPr>
          <w:rFonts w:cs="Arial" w:hint="cs"/>
          <w:b/>
          <w:bCs/>
          <w:sz w:val="20"/>
          <w:szCs w:val="20"/>
          <w:rtl/>
        </w:rPr>
        <w:t>שיבולי הלקט</w:t>
      </w:r>
      <w:r>
        <w:rPr>
          <w:rFonts w:cs="Arial" w:hint="cs"/>
          <w:sz w:val="20"/>
          <w:szCs w:val="20"/>
          <w:rtl/>
        </w:rPr>
        <w:t xml:space="preserve"> </w:t>
      </w:r>
      <w:r>
        <w:rPr>
          <w:rFonts w:cs="Arial"/>
          <w:sz w:val="20"/>
          <w:szCs w:val="20"/>
          <w:rtl/>
        </w:rPr>
        <w:t>–</w:t>
      </w:r>
      <w:r>
        <w:rPr>
          <w:rFonts w:cs="Arial" w:hint="cs"/>
          <w:sz w:val="20"/>
          <w:szCs w:val="20"/>
          <w:rtl/>
        </w:rPr>
        <w:t xml:space="preserve"> אין נופלים על פניהם בבית כנסת שיש בו חתן ביום חופתו, וכ"פ </w:t>
      </w:r>
      <w:r w:rsidRPr="00957BD9">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D819AE">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כל שבעת ימי המשתה אין אומרים תחנון, מפני שהם קרויים מועד, וכתב </w:t>
      </w:r>
      <w:r w:rsidRPr="00957BD9">
        <w:rPr>
          <w:rFonts w:cs="Arial" w:hint="cs"/>
          <w:b/>
          <w:bCs/>
          <w:sz w:val="20"/>
          <w:szCs w:val="20"/>
          <w:rtl/>
        </w:rPr>
        <w:t>המ"ב</w:t>
      </w:r>
      <w:r>
        <w:rPr>
          <w:rFonts w:cs="Arial" w:hint="cs"/>
          <w:sz w:val="20"/>
          <w:szCs w:val="20"/>
          <w:rtl/>
        </w:rPr>
        <w:t xml:space="preserve"> שכך נהגו.</w:t>
      </w:r>
      <w:r>
        <w:rPr>
          <w:rFonts w:cs="Arial"/>
          <w:sz w:val="20"/>
          <w:szCs w:val="20"/>
          <w:rtl/>
        </w:rPr>
        <w:br/>
      </w:r>
      <w:r>
        <w:rPr>
          <w:rFonts w:cs="Arial" w:hint="cs"/>
          <w:sz w:val="20"/>
          <w:szCs w:val="20"/>
          <w:rtl/>
        </w:rPr>
        <w:t>ולכן טוב להיזהר שלא ייכנס החתן לבית הכנסת כל שבעה, כדי שלא יימנעו הציבור לומר תחנון.</w:t>
      </w:r>
      <w:r>
        <w:rPr>
          <w:rStyle w:val="a6"/>
          <w:rFonts w:cs="Arial"/>
          <w:sz w:val="20"/>
          <w:szCs w:val="20"/>
          <w:rtl/>
        </w:rPr>
        <w:footnoteReference w:id="245"/>
      </w:r>
    </w:p>
    <w:p w14:paraId="5C9D2AAC" w14:textId="77777777" w:rsidR="00F62C5A" w:rsidRDefault="00F62C5A" w:rsidP="00F62C5A">
      <w:pPr>
        <w:rPr>
          <w:rFonts w:cs="Arial"/>
          <w:sz w:val="20"/>
          <w:szCs w:val="20"/>
          <w:rtl/>
        </w:rPr>
      </w:pPr>
      <w:r>
        <w:rPr>
          <w:rFonts w:cs="Arial" w:hint="cs"/>
          <w:b/>
          <w:bCs/>
          <w:sz w:val="20"/>
          <w:szCs w:val="20"/>
          <w:rtl/>
        </w:rPr>
        <w:t>ברית מילה</w:t>
      </w:r>
      <w:r>
        <w:rPr>
          <w:rFonts w:cs="Arial"/>
          <w:b/>
          <w:bCs/>
          <w:sz w:val="20"/>
          <w:szCs w:val="20"/>
          <w:rtl/>
        </w:rPr>
        <w:br/>
      </w:r>
      <w:r>
        <w:rPr>
          <w:rFonts w:cs="Arial" w:hint="cs"/>
          <w:sz w:val="20"/>
          <w:szCs w:val="20"/>
          <w:rtl/>
        </w:rPr>
        <w:t xml:space="preserve">א. </w:t>
      </w:r>
      <w:r w:rsidRPr="00D819AE">
        <w:rPr>
          <w:rFonts w:cs="Arial" w:hint="cs"/>
          <w:b/>
          <w:bCs/>
          <w:sz w:val="20"/>
          <w:szCs w:val="20"/>
          <w:rtl/>
        </w:rPr>
        <w:t>שיבולי הלקט</w:t>
      </w:r>
      <w:r>
        <w:rPr>
          <w:rFonts w:cs="Arial" w:hint="cs"/>
          <w:sz w:val="20"/>
          <w:szCs w:val="20"/>
          <w:rtl/>
        </w:rPr>
        <w:t xml:space="preserve"> </w:t>
      </w:r>
      <w:r>
        <w:rPr>
          <w:rFonts w:cs="Arial"/>
          <w:sz w:val="20"/>
          <w:szCs w:val="20"/>
          <w:rtl/>
        </w:rPr>
        <w:t>–</w:t>
      </w:r>
      <w:r>
        <w:rPr>
          <w:rFonts w:cs="Arial" w:hint="cs"/>
          <w:sz w:val="20"/>
          <w:szCs w:val="20"/>
          <w:rtl/>
        </w:rPr>
        <w:t xml:space="preserve"> בבית הכנסת שיש בו מילה, יש אומרים תחנון ויש שאינם אומרים תחנון.</w:t>
      </w:r>
      <w:r>
        <w:rPr>
          <w:rFonts w:cs="Arial"/>
          <w:sz w:val="20"/>
          <w:szCs w:val="20"/>
          <w:rtl/>
        </w:rPr>
        <w:br/>
      </w:r>
      <w:r>
        <w:rPr>
          <w:rFonts w:cs="Arial" w:hint="cs"/>
          <w:sz w:val="20"/>
          <w:szCs w:val="20"/>
          <w:rtl/>
        </w:rPr>
        <w:t xml:space="preserve">ב. </w:t>
      </w:r>
      <w:r w:rsidRPr="00D819AE">
        <w:rPr>
          <w:rFonts w:cs="Arial" w:hint="cs"/>
          <w:b/>
          <w:bCs/>
          <w:sz w:val="20"/>
          <w:szCs w:val="20"/>
          <w:rtl/>
        </w:rPr>
        <w:t>הגה"מ</w:t>
      </w:r>
      <w:r>
        <w:rPr>
          <w:rFonts w:cs="Arial" w:hint="cs"/>
          <w:sz w:val="20"/>
          <w:szCs w:val="20"/>
          <w:rtl/>
        </w:rPr>
        <w:t xml:space="preserve"> </w:t>
      </w:r>
      <w:r>
        <w:rPr>
          <w:rFonts w:cs="Arial"/>
          <w:sz w:val="20"/>
          <w:szCs w:val="20"/>
          <w:rtl/>
        </w:rPr>
        <w:t>–</w:t>
      </w:r>
      <w:r>
        <w:rPr>
          <w:rFonts w:cs="Arial" w:hint="cs"/>
          <w:sz w:val="20"/>
          <w:szCs w:val="20"/>
          <w:rtl/>
        </w:rPr>
        <w:t xml:space="preserve"> המנהג לא לומר תחנון, אך אם יש מילה בבית כנסת אחד בעיר נוהגים לומר בבית הכנסת השני.</w:t>
      </w:r>
      <w:r>
        <w:rPr>
          <w:rStyle w:val="a6"/>
          <w:rFonts w:cs="Arial"/>
          <w:sz w:val="20"/>
          <w:szCs w:val="20"/>
          <w:rtl/>
        </w:rPr>
        <w:footnoteReference w:id="246"/>
      </w:r>
      <w:r>
        <w:rPr>
          <w:rFonts w:cs="Arial"/>
          <w:sz w:val="20"/>
          <w:szCs w:val="20"/>
          <w:rtl/>
        </w:rPr>
        <w:br/>
      </w:r>
      <w:r w:rsidRPr="00D819AE">
        <w:rPr>
          <w:rFonts w:cs="Arial" w:hint="cs"/>
          <w:b/>
          <w:bCs/>
          <w:sz w:val="20"/>
          <w:szCs w:val="20"/>
          <w:rtl/>
        </w:rPr>
        <w:t>דרכ"מ</w:t>
      </w:r>
      <w:r>
        <w:rPr>
          <w:rFonts w:cs="Arial" w:hint="cs"/>
          <w:sz w:val="20"/>
          <w:szCs w:val="20"/>
          <w:rtl/>
        </w:rPr>
        <w:t xml:space="preserve"> </w:t>
      </w:r>
      <w:r>
        <w:rPr>
          <w:rFonts w:cs="Arial"/>
          <w:sz w:val="20"/>
          <w:szCs w:val="20"/>
          <w:rtl/>
        </w:rPr>
        <w:t>–</w:t>
      </w:r>
      <w:r>
        <w:rPr>
          <w:rFonts w:cs="Arial" w:hint="cs"/>
          <w:sz w:val="20"/>
          <w:szCs w:val="20"/>
          <w:rtl/>
        </w:rPr>
        <w:t xml:space="preserve"> דווקא בתפילת שחרית נהגו לא לומר תחנון, אך בתפילת מנחה אפילו אם מתפללים במקום שהתינוק נימול שם, אומרים תחנון. ובחתן אין הדין כן, אלא גם בתפילת מנחה אין אומרים תחנון כשמתפללים עמו.</w:t>
      </w:r>
    </w:p>
    <w:p w14:paraId="147AEF84"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819AE">
        <w:rPr>
          <w:rFonts w:cs="Arial"/>
          <w:sz w:val="20"/>
          <w:szCs w:val="20"/>
          <w:rtl/>
        </w:rPr>
        <w:t xml:space="preserve">נהגו שלא ליפול על פניהם לא בבית האבל, ולא בבית החתן, ולא </w:t>
      </w:r>
      <w:r>
        <w:rPr>
          <w:rFonts w:cs="Arial" w:hint="cs"/>
          <w:sz w:val="20"/>
          <w:szCs w:val="20"/>
          <w:rtl/>
        </w:rPr>
        <w:t>בבית הכנסת</w:t>
      </w:r>
      <w:r w:rsidRPr="00D819AE">
        <w:rPr>
          <w:rFonts w:cs="Arial"/>
          <w:sz w:val="20"/>
          <w:szCs w:val="20"/>
          <w:rtl/>
        </w:rPr>
        <w:t xml:space="preserve"> ביום מילה, ולא כשיש שם חתן. </w:t>
      </w:r>
      <w:r w:rsidRPr="00D819AE">
        <w:rPr>
          <w:rFonts w:cs="Arial"/>
          <w:sz w:val="18"/>
          <w:szCs w:val="18"/>
          <w:rtl/>
        </w:rPr>
        <w:t>הגה: וד</w:t>
      </w:r>
      <w:r>
        <w:rPr>
          <w:rFonts w:cs="Arial" w:hint="cs"/>
          <w:sz w:val="18"/>
          <w:szCs w:val="18"/>
          <w:rtl/>
        </w:rPr>
        <w:t>ו</w:t>
      </w:r>
      <w:r w:rsidRPr="00D819AE">
        <w:rPr>
          <w:rFonts w:cs="Arial"/>
          <w:sz w:val="18"/>
          <w:szCs w:val="18"/>
          <w:rtl/>
        </w:rPr>
        <w:t xml:space="preserve">וקא שהמילה או החתן באותו </w:t>
      </w:r>
      <w:r w:rsidRPr="00D819AE">
        <w:rPr>
          <w:rFonts w:cs="Arial" w:hint="cs"/>
          <w:sz w:val="18"/>
          <w:szCs w:val="18"/>
          <w:rtl/>
        </w:rPr>
        <w:t>בית הכנסת</w:t>
      </w:r>
      <w:r w:rsidRPr="00D819AE">
        <w:rPr>
          <w:rFonts w:cs="Arial"/>
          <w:sz w:val="18"/>
          <w:szCs w:val="18"/>
          <w:rtl/>
        </w:rPr>
        <w:t xml:space="preserve">, אבל אם אין המילה </w:t>
      </w:r>
      <w:r w:rsidRPr="00D819AE">
        <w:rPr>
          <w:rFonts w:cs="Arial" w:hint="cs"/>
          <w:sz w:val="18"/>
          <w:szCs w:val="18"/>
          <w:rtl/>
        </w:rPr>
        <w:t>בבית הכנסת</w:t>
      </w:r>
      <w:r w:rsidRPr="00D819AE">
        <w:rPr>
          <w:rFonts w:cs="Arial"/>
          <w:sz w:val="18"/>
          <w:szCs w:val="18"/>
          <w:rtl/>
        </w:rPr>
        <w:t xml:space="preserve">, אף על פי שהיא </w:t>
      </w:r>
      <w:r w:rsidRPr="00D819AE">
        <w:rPr>
          <w:rFonts w:cs="Arial" w:hint="cs"/>
          <w:sz w:val="18"/>
          <w:szCs w:val="18"/>
          <w:rtl/>
        </w:rPr>
        <w:t>בבית הכנסת</w:t>
      </w:r>
      <w:r w:rsidRPr="00D819AE">
        <w:rPr>
          <w:rFonts w:cs="Arial"/>
          <w:sz w:val="18"/>
          <w:szCs w:val="18"/>
          <w:rtl/>
        </w:rPr>
        <w:t xml:space="preserve"> האחרת, אומרים תחנון</w:t>
      </w:r>
      <w:r>
        <w:rPr>
          <w:rFonts w:cs="Arial" w:hint="cs"/>
          <w:sz w:val="18"/>
          <w:szCs w:val="18"/>
          <w:rtl/>
        </w:rPr>
        <w:t>.</w:t>
      </w:r>
      <w:r w:rsidRPr="00D819AE">
        <w:rPr>
          <w:rFonts w:cs="Arial"/>
          <w:sz w:val="18"/>
          <w:szCs w:val="18"/>
          <w:rtl/>
        </w:rPr>
        <w:t xml:space="preserve"> וביום המילה שאין אומרים תחנון, דו</w:t>
      </w:r>
      <w:r>
        <w:rPr>
          <w:rFonts w:cs="Arial" w:hint="cs"/>
          <w:sz w:val="18"/>
          <w:szCs w:val="18"/>
          <w:rtl/>
        </w:rPr>
        <w:t>ו</w:t>
      </w:r>
      <w:r w:rsidRPr="00D819AE">
        <w:rPr>
          <w:rFonts w:cs="Arial"/>
          <w:sz w:val="18"/>
          <w:szCs w:val="18"/>
          <w:rtl/>
        </w:rPr>
        <w:t>קא שחרית שמלין אז התינוק, אבל מנחה אף על פי שמתפללין אצל התינוק הנימול, אומרים תחנון</w:t>
      </w:r>
      <w:r>
        <w:rPr>
          <w:rFonts w:cs="Arial" w:hint="cs"/>
          <w:sz w:val="18"/>
          <w:szCs w:val="18"/>
          <w:rtl/>
        </w:rPr>
        <w:t>,</w:t>
      </w:r>
      <w:r w:rsidRPr="00D819AE">
        <w:rPr>
          <w:rFonts w:cs="Arial"/>
          <w:sz w:val="18"/>
          <w:szCs w:val="18"/>
          <w:rtl/>
        </w:rPr>
        <w:t xml:space="preserve"> מה שאין כן בחתן, שאין אומרים תחנון כל היום כשמתפללין אצל החתן</w:t>
      </w:r>
      <w:r>
        <w:rPr>
          <w:rFonts w:cs="Arial" w:hint="cs"/>
          <w:sz w:val="18"/>
          <w:szCs w:val="18"/>
          <w:rtl/>
        </w:rPr>
        <w:t>,</w:t>
      </w:r>
      <w:r w:rsidRPr="00D819AE">
        <w:rPr>
          <w:rFonts w:cs="Arial"/>
          <w:sz w:val="18"/>
          <w:szCs w:val="18"/>
          <w:rtl/>
        </w:rPr>
        <w:t xml:space="preserve"> ולא מקרי חתן אלא ביום שנכנס לחופה</w:t>
      </w:r>
      <w:r>
        <w:rPr>
          <w:rFonts w:cs="Arial" w:hint="cs"/>
          <w:sz w:val="20"/>
          <w:szCs w:val="20"/>
          <w:rtl/>
        </w:rPr>
        <w:t>".</w:t>
      </w:r>
    </w:p>
    <w:p w14:paraId="4B434510" w14:textId="77777777" w:rsidR="00F62C5A" w:rsidRDefault="00F62C5A" w:rsidP="00F62C5A">
      <w:pPr>
        <w:rPr>
          <w:rFonts w:cs="Arial"/>
          <w:sz w:val="20"/>
          <w:szCs w:val="20"/>
          <w:rtl/>
        </w:rPr>
      </w:pPr>
      <w:r>
        <w:rPr>
          <w:rFonts w:cs="Arial" w:hint="cs"/>
          <w:sz w:val="20"/>
          <w:szCs w:val="20"/>
          <w:u w:val="single"/>
          <w:rtl/>
        </w:rPr>
        <w:t>פרטים בדין אמירת תחנון בבית האבל</w:t>
      </w:r>
      <w:r>
        <w:rPr>
          <w:rFonts w:cs="Arial"/>
          <w:sz w:val="20"/>
          <w:szCs w:val="20"/>
          <w:u w:val="single"/>
          <w:rtl/>
        </w:rPr>
        <w:br/>
      </w:r>
      <w:r>
        <w:rPr>
          <w:rFonts w:cs="Arial" w:hint="cs"/>
          <w:sz w:val="20"/>
          <w:szCs w:val="20"/>
          <w:rtl/>
        </w:rPr>
        <w:t>א. מי שהתפלל בבית האבל אינו צריך להשלים תחנון לאחר התפילה.</w:t>
      </w:r>
      <w:r>
        <w:rPr>
          <w:rFonts w:cs="Arial"/>
          <w:sz w:val="20"/>
          <w:szCs w:val="20"/>
          <w:rtl/>
        </w:rPr>
        <w:br/>
      </w:r>
      <w:r w:rsidRPr="00D771F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שמקומו של תחנון הוא מייד לאחר תפילת שמו"ע. </w:t>
      </w:r>
      <w:r>
        <w:rPr>
          <w:rFonts w:cs="Arial"/>
          <w:sz w:val="20"/>
          <w:szCs w:val="20"/>
          <w:rtl/>
        </w:rPr>
        <w:br/>
      </w:r>
      <w:r>
        <w:rPr>
          <w:rFonts w:cs="Arial" w:hint="cs"/>
          <w:sz w:val="20"/>
          <w:szCs w:val="20"/>
          <w:rtl/>
        </w:rPr>
        <w:t>ולגבי סדר 'והוא רחום' יש אומרים שישלים, אך יש מקלים.</w:t>
      </w:r>
      <w:r>
        <w:rPr>
          <w:rFonts w:cs="Arial"/>
          <w:sz w:val="20"/>
          <w:szCs w:val="20"/>
          <w:rtl/>
        </w:rPr>
        <w:br/>
      </w:r>
      <w:r>
        <w:rPr>
          <w:rFonts w:cs="Arial" w:hint="cs"/>
          <w:sz w:val="20"/>
          <w:szCs w:val="20"/>
          <w:rtl/>
        </w:rPr>
        <w:t>ב. כאשר אבל מגיע לבית הכנסת להתפלל, אין הציבור נגרר אחריו ויאמרו תחנון, אך האבל לא יאמר.</w:t>
      </w:r>
      <w:r>
        <w:rPr>
          <w:rFonts w:cs="Arial"/>
          <w:sz w:val="20"/>
          <w:szCs w:val="20"/>
          <w:rtl/>
        </w:rPr>
        <w:br/>
      </w:r>
      <w:r>
        <w:rPr>
          <w:rFonts w:cs="Arial" w:hint="cs"/>
          <w:sz w:val="20"/>
          <w:szCs w:val="20"/>
          <w:rtl/>
        </w:rPr>
        <w:t xml:space="preserve">ג. כשמתפללים בבית המת ואין האבל בביתו, מסתפק </w:t>
      </w:r>
      <w:r w:rsidRPr="006820B8">
        <w:rPr>
          <w:rFonts w:cs="Arial" w:hint="cs"/>
          <w:b/>
          <w:bCs/>
          <w:sz w:val="20"/>
          <w:szCs w:val="20"/>
          <w:rtl/>
        </w:rPr>
        <w:t>האליה רבה</w:t>
      </w:r>
      <w:r>
        <w:rPr>
          <w:rFonts w:cs="Arial" w:hint="cs"/>
          <w:sz w:val="20"/>
          <w:szCs w:val="20"/>
          <w:rtl/>
        </w:rPr>
        <w:t xml:space="preserve"> אם לומר תחנון.</w:t>
      </w:r>
      <w:r>
        <w:rPr>
          <w:rFonts w:cs="Arial"/>
          <w:sz w:val="20"/>
          <w:szCs w:val="20"/>
          <w:rtl/>
        </w:rPr>
        <w:br/>
      </w:r>
      <w:r>
        <w:rPr>
          <w:rFonts w:cs="Arial" w:hint="cs"/>
          <w:sz w:val="20"/>
          <w:szCs w:val="20"/>
          <w:rtl/>
        </w:rPr>
        <w:t>ד. אין אומרים הלל בבית האבל. ובר"ח שקוראים הלל בדילוג א"צ להשלים, אך בחנוכה שגומרים את ההלל צריך להשלים אחר כך בביתו.</w:t>
      </w:r>
      <w:r>
        <w:rPr>
          <w:rFonts w:cs="Arial"/>
          <w:sz w:val="20"/>
          <w:szCs w:val="20"/>
          <w:rtl/>
        </w:rPr>
        <w:br/>
      </w:r>
      <w:r>
        <w:rPr>
          <w:rFonts w:cs="Arial" w:hint="cs"/>
          <w:sz w:val="20"/>
          <w:szCs w:val="20"/>
          <w:rtl/>
        </w:rPr>
        <w:t>ה. בשבת, וכן בחוה"מ אם קבר מתו ברגל, אומרים הלל בבית האבל.</w:t>
      </w:r>
      <w:r>
        <w:rPr>
          <w:rFonts w:cs="Arial"/>
          <w:sz w:val="20"/>
          <w:szCs w:val="20"/>
          <w:rtl/>
        </w:rPr>
        <w:br/>
      </w:r>
      <w:r w:rsidRPr="00B527C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שאין אבלות נוהגת.</w:t>
      </w:r>
    </w:p>
    <w:p w14:paraId="6EBD53CC" w14:textId="77777777" w:rsidR="00F62C5A" w:rsidRDefault="00F62C5A" w:rsidP="00F62C5A">
      <w:pPr>
        <w:rPr>
          <w:rFonts w:cs="Arial"/>
          <w:sz w:val="20"/>
          <w:szCs w:val="20"/>
          <w:rtl/>
        </w:rPr>
      </w:pPr>
      <w:r>
        <w:rPr>
          <w:rFonts w:cs="Arial" w:hint="cs"/>
          <w:sz w:val="20"/>
          <w:szCs w:val="20"/>
          <w:u w:val="single"/>
          <w:rtl/>
        </w:rPr>
        <w:t>פרטים בדין אמירת תחנון בבית החתן</w:t>
      </w:r>
      <w:r>
        <w:rPr>
          <w:rFonts w:cs="Arial"/>
          <w:sz w:val="20"/>
          <w:szCs w:val="20"/>
          <w:u w:val="single"/>
          <w:rtl/>
        </w:rPr>
        <w:br/>
      </w:r>
      <w:r>
        <w:rPr>
          <w:rFonts w:cs="Arial" w:hint="cs"/>
          <w:sz w:val="20"/>
          <w:szCs w:val="20"/>
          <w:rtl/>
        </w:rPr>
        <w:t xml:space="preserve">א. יש אומרים שחתן מקרי משעת כניסה לחופה בלבד, אך יש מקלים משחרית </w:t>
      </w:r>
      <w:r w:rsidRPr="006820B8">
        <w:rPr>
          <w:rFonts w:cs="Arial" w:hint="cs"/>
          <w:sz w:val="20"/>
          <w:szCs w:val="20"/>
          <w:rtl/>
        </w:rPr>
        <w:t>למרות שהחופה בערב</w:t>
      </w:r>
      <w:r>
        <w:rPr>
          <w:rFonts w:cs="Arial" w:hint="cs"/>
          <w:sz w:val="20"/>
          <w:szCs w:val="20"/>
          <w:rtl/>
        </w:rPr>
        <w:t xml:space="preserve"> </w:t>
      </w:r>
      <w:r w:rsidRPr="004F3D70">
        <w:rPr>
          <w:rFonts w:cs="Arial" w:hint="cs"/>
          <w:sz w:val="18"/>
          <w:szCs w:val="18"/>
          <w:rtl/>
        </w:rPr>
        <w:t>(באה"ט)</w:t>
      </w:r>
      <w:r w:rsidRPr="006820B8">
        <w:rPr>
          <w:rFonts w:cs="Arial" w:hint="cs"/>
          <w:sz w:val="20"/>
          <w:szCs w:val="20"/>
          <w:rtl/>
        </w:rPr>
        <w:t>.</w:t>
      </w:r>
      <w:r>
        <w:rPr>
          <w:rFonts w:cs="Arial"/>
          <w:sz w:val="20"/>
          <w:szCs w:val="20"/>
          <w:rtl/>
        </w:rPr>
        <w:br/>
      </w:r>
      <w:r>
        <w:rPr>
          <w:rFonts w:cs="Arial" w:hint="cs"/>
          <w:sz w:val="20"/>
          <w:szCs w:val="20"/>
          <w:rtl/>
        </w:rPr>
        <w:t>ב. אין צריך להשלים תחנון לאחר התפילה ואף לא סדר והוא רחום, כיוון שחלה עליו השמחה, וכן הדין במילה.</w:t>
      </w:r>
      <w:r>
        <w:rPr>
          <w:rFonts w:cs="Arial"/>
          <w:sz w:val="20"/>
          <w:szCs w:val="20"/>
          <w:rtl/>
        </w:rPr>
        <w:br/>
      </w:r>
      <w:r>
        <w:rPr>
          <w:rFonts w:cs="Arial" w:hint="cs"/>
          <w:sz w:val="20"/>
          <w:szCs w:val="20"/>
          <w:rtl/>
        </w:rPr>
        <w:t xml:space="preserve">ג. </w:t>
      </w:r>
      <w:r w:rsidRPr="00A3139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המנהג הוא שלא לומר תחנון כל ז' ימי המשתה מעת לעת.</w:t>
      </w:r>
      <w:r>
        <w:rPr>
          <w:rStyle w:val="a6"/>
          <w:rFonts w:cs="Arial"/>
          <w:sz w:val="20"/>
          <w:szCs w:val="20"/>
          <w:rtl/>
        </w:rPr>
        <w:footnoteReference w:id="247"/>
      </w:r>
      <w:r>
        <w:rPr>
          <w:rFonts w:cs="Arial"/>
          <w:sz w:val="20"/>
          <w:szCs w:val="20"/>
          <w:rtl/>
        </w:rPr>
        <w:br/>
      </w:r>
      <w:r>
        <w:rPr>
          <w:rFonts w:cs="Arial" w:hint="cs"/>
          <w:sz w:val="20"/>
          <w:szCs w:val="20"/>
          <w:rtl/>
        </w:rPr>
        <w:t>ד. אם היה החתן אלמן שנשא אלמנה, אין אומרים תחנון רק שלושה ימים.</w:t>
      </w:r>
      <w:r>
        <w:rPr>
          <w:rStyle w:val="a6"/>
          <w:rFonts w:cs="Arial"/>
          <w:sz w:val="20"/>
          <w:szCs w:val="20"/>
          <w:rtl/>
        </w:rPr>
        <w:footnoteReference w:id="248"/>
      </w:r>
    </w:p>
    <w:p w14:paraId="7044A2E8" w14:textId="77777777" w:rsidR="00F62C5A" w:rsidRDefault="00F62C5A" w:rsidP="00F62C5A">
      <w:pPr>
        <w:rPr>
          <w:rFonts w:cs="Arial"/>
          <w:sz w:val="20"/>
          <w:szCs w:val="20"/>
          <w:rtl/>
        </w:rPr>
      </w:pPr>
      <w:r>
        <w:rPr>
          <w:rFonts w:cs="Arial" w:hint="cs"/>
          <w:sz w:val="20"/>
          <w:szCs w:val="20"/>
          <w:u w:val="single"/>
          <w:rtl/>
        </w:rPr>
        <w:t>פרטים בדין אמירת תחנון כשיש מילה</w:t>
      </w:r>
      <w:r>
        <w:rPr>
          <w:rFonts w:cs="Arial"/>
          <w:sz w:val="20"/>
          <w:szCs w:val="20"/>
          <w:u w:val="single"/>
          <w:rtl/>
        </w:rPr>
        <w:br/>
      </w:r>
      <w:r>
        <w:rPr>
          <w:rFonts w:cs="Arial" w:hint="cs"/>
          <w:sz w:val="20"/>
          <w:szCs w:val="20"/>
          <w:rtl/>
        </w:rPr>
        <w:t>א. אין אומרים תחנון בבית הכנסת שתתקיים בו מילה באותו היום, אע"פ שאין מתפללים עם בעלי המילה.</w:t>
      </w:r>
      <w:r>
        <w:rPr>
          <w:rFonts w:cs="Arial"/>
          <w:sz w:val="20"/>
          <w:szCs w:val="20"/>
          <w:rtl/>
        </w:rPr>
        <w:br/>
      </w:r>
      <w:r>
        <w:rPr>
          <w:rFonts w:cs="Arial" w:hint="cs"/>
          <w:sz w:val="20"/>
          <w:szCs w:val="20"/>
          <w:rtl/>
        </w:rPr>
        <w:t xml:space="preserve">ב. בית הכנסת שמתפללים בו בעלי המילה, אין אומרים בו תחנון </w:t>
      </w:r>
      <w:r w:rsidRPr="00D27D6C">
        <w:rPr>
          <w:rFonts w:cs="Arial" w:hint="cs"/>
          <w:sz w:val="18"/>
          <w:szCs w:val="18"/>
          <w:rtl/>
        </w:rPr>
        <w:t xml:space="preserve">(אלו הם בעלי המילה </w:t>
      </w:r>
      <w:r w:rsidRPr="00D27D6C">
        <w:rPr>
          <w:rFonts w:cs="Arial"/>
          <w:sz w:val="18"/>
          <w:szCs w:val="18"/>
          <w:rtl/>
        </w:rPr>
        <w:t>–</w:t>
      </w:r>
      <w:r w:rsidRPr="00D27D6C">
        <w:rPr>
          <w:rFonts w:cs="Arial" w:hint="cs"/>
          <w:sz w:val="18"/>
          <w:szCs w:val="18"/>
          <w:rtl/>
        </w:rPr>
        <w:t xml:space="preserve"> אבי הבן, הסנדק והמוהל)</w:t>
      </w:r>
      <w:r>
        <w:rPr>
          <w:rFonts w:cs="Arial" w:hint="cs"/>
          <w:sz w:val="20"/>
          <w:szCs w:val="20"/>
          <w:rtl/>
        </w:rPr>
        <w:t>.</w:t>
      </w:r>
    </w:p>
    <w:p w14:paraId="142A8A68" w14:textId="77777777" w:rsidR="00F62C5A" w:rsidRPr="00601DF5" w:rsidRDefault="00F62C5A" w:rsidP="00F62C5A">
      <w:pPr>
        <w:rPr>
          <w:rFonts w:cs="Arial"/>
          <w:sz w:val="20"/>
          <w:szCs w:val="20"/>
          <w:rtl/>
        </w:rPr>
      </w:pPr>
      <w:r>
        <w:rPr>
          <w:rFonts w:cs="Arial" w:hint="cs"/>
          <w:sz w:val="20"/>
          <w:szCs w:val="20"/>
          <w:u w:val="single"/>
          <w:rtl/>
        </w:rPr>
        <w:t>תחנון בתפילת מנחה לאחר מילה</w:t>
      </w:r>
      <w:r>
        <w:rPr>
          <w:rFonts w:cs="Arial"/>
          <w:sz w:val="20"/>
          <w:szCs w:val="20"/>
          <w:u w:val="single"/>
          <w:rtl/>
        </w:rPr>
        <w:br/>
      </w:r>
      <w:r>
        <w:rPr>
          <w:rFonts w:cs="Arial" w:hint="cs"/>
          <w:sz w:val="20"/>
          <w:szCs w:val="20"/>
          <w:rtl/>
        </w:rPr>
        <w:t>מוסכם על הפוסקים שאם מתפללים מנחה בבית שהתינוק לא נמצא בו, אומרים תחנון אפילו לפני הסעודה אפילו כשמתפללים עם בעלי הברית.</w:t>
      </w:r>
      <w:r>
        <w:rPr>
          <w:rFonts w:cs="Arial"/>
          <w:sz w:val="20"/>
          <w:szCs w:val="20"/>
          <w:rtl/>
        </w:rPr>
        <w:br/>
      </w:r>
      <w:r>
        <w:rPr>
          <w:rFonts w:cs="Arial" w:hint="cs"/>
          <w:sz w:val="20"/>
          <w:szCs w:val="20"/>
          <w:rtl/>
        </w:rPr>
        <w:t xml:space="preserve">נחלקו הפוסקים כיצד לנהוג כאשר מתפללים בבית שהתינוק נמצא בו. </w:t>
      </w:r>
      <w:r>
        <w:rPr>
          <w:rFonts w:cs="Arial"/>
          <w:sz w:val="20"/>
          <w:szCs w:val="20"/>
          <w:u w:val="single"/>
          <w:rtl/>
        </w:rPr>
        <w:br/>
      </w:r>
      <w:r>
        <w:rPr>
          <w:rFonts w:cs="Arial" w:hint="cs"/>
          <w:sz w:val="20"/>
          <w:szCs w:val="20"/>
          <w:rtl/>
        </w:rPr>
        <w:t xml:space="preserve">א. </w:t>
      </w:r>
      <w:r w:rsidRPr="006C5E55">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אומרים תחנון.</w:t>
      </w:r>
      <w:r>
        <w:rPr>
          <w:rFonts w:cs="Arial"/>
          <w:sz w:val="20"/>
          <w:szCs w:val="20"/>
          <w:rtl/>
        </w:rPr>
        <w:br/>
      </w:r>
      <w:r>
        <w:rPr>
          <w:rFonts w:cs="Arial" w:hint="cs"/>
          <w:sz w:val="20"/>
          <w:szCs w:val="20"/>
          <w:rtl/>
        </w:rPr>
        <w:t xml:space="preserve">ב. </w:t>
      </w:r>
      <w:r w:rsidRPr="006C5E55">
        <w:rPr>
          <w:rFonts w:cs="Arial" w:hint="cs"/>
          <w:b/>
          <w:bCs/>
          <w:sz w:val="20"/>
          <w:szCs w:val="20"/>
          <w:rtl/>
        </w:rPr>
        <w:t>רש"ל</w:t>
      </w:r>
      <w:r>
        <w:rPr>
          <w:rFonts w:cs="Arial" w:hint="cs"/>
          <w:sz w:val="20"/>
          <w:szCs w:val="20"/>
          <w:rtl/>
        </w:rPr>
        <w:t xml:space="preserve"> </w:t>
      </w:r>
      <w:r>
        <w:rPr>
          <w:rFonts w:cs="Arial"/>
          <w:sz w:val="20"/>
          <w:szCs w:val="20"/>
          <w:rtl/>
        </w:rPr>
        <w:t>–</w:t>
      </w:r>
      <w:r>
        <w:rPr>
          <w:rFonts w:cs="Arial" w:hint="cs"/>
          <w:sz w:val="20"/>
          <w:szCs w:val="20"/>
          <w:rtl/>
        </w:rPr>
        <w:t xml:space="preserve"> אין אומרים.</w:t>
      </w:r>
      <w:r>
        <w:rPr>
          <w:rFonts w:cs="Arial"/>
          <w:sz w:val="20"/>
          <w:szCs w:val="20"/>
          <w:rtl/>
        </w:rPr>
        <w:br/>
      </w:r>
      <w:r>
        <w:rPr>
          <w:rFonts w:cs="Arial" w:hint="cs"/>
          <w:sz w:val="20"/>
          <w:szCs w:val="20"/>
          <w:rtl/>
        </w:rPr>
        <w:t xml:space="preserve">ג. הכרעת </w:t>
      </w:r>
      <w:r w:rsidRPr="006C5E55">
        <w:rPr>
          <w:rFonts w:cs="Arial" w:hint="cs"/>
          <w:b/>
          <w:bCs/>
          <w:sz w:val="20"/>
          <w:szCs w:val="20"/>
          <w:rtl/>
        </w:rPr>
        <w:t>האליה רבה</w:t>
      </w:r>
      <w:r>
        <w:rPr>
          <w:rFonts w:cs="Arial" w:hint="cs"/>
          <w:sz w:val="20"/>
          <w:szCs w:val="20"/>
          <w:rtl/>
        </w:rPr>
        <w:t xml:space="preserve"> </w:t>
      </w:r>
      <w:r>
        <w:rPr>
          <w:rFonts w:cs="Arial"/>
          <w:sz w:val="20"/>
          <w:szCs w:val="20"/>
          <w:rtl/>
        </w:rPr>
        <w:t>–</w:t>
      </w:r>
      <w:r>
        <w:rPr>
          <w:rFonts w:cs="Arial" w:hint="cs"/>
          <w:sz w:val="20"/>
          <w:szCs w:val="20"/>
          <w:rtl/>
        </w:rPr>
        <w:t xml:space="preserve"> אם מתפללים לפני הסעודה או באמצע לפני בהמ"ז, אין אומרים, אך אם מתפללים לאחר בהמ"ז, אומרים.</w:t>
      </w:r>
      <w:r>
        <w:rPr>
          <w:rFonts w:cs="Arial"/>
          <w:sz w:val="20"/>
          <w:szCs w:val="20"/>
          <w:rtl/>
        </w:rPr>
        <w:br/>
      </w:r>
      <w:r>
        <w:rPr>
          <w:rFonts w:cs="Arial" w:hint="cs"/>
          <w:sz w:val="20"/>
          <w:szCs w:val="20"/>
          <w:rtl/>
        </w:rPr>
        <w:t>ולגבי בעלי הברית עצמם, מוסכם שאינם אומרים תחנון במנחה לעולם, כיוון שהוא יו"ט שלהם.</w:t>
      </w:r>
    </w:p>
    <w:p w14:paraId="3F0C6F74" w14:textId="77777777" w:rsidR="00F62C5A" w:rsidRDefault="00F62C5A" w:rsidP="00F62C5A">
      <w:pPr>
        <w:rPr>
          <w:rFonts w:cs="Arial"/>
          <w:sz w:val="20"/>
          <w:szCs w:val="20"/>
          <w:rtl/>
        </w:rPr>
      </w:pPr>
      <w:r>
        <w:rPr>
          <w:rFonts w:cs="Arial" w:hint="cs"/>
          <w:sz w:val="20"/>
          <w:szCs w:val="20"/>
          <w:u w:val="single"/>
          <w:rtl/>
        </w:rPr>
        <w:t>המתפללים בעזרה</w:t>
      </w:r>
      <w:r>
        <w:rPr>
          <w:rFonts w:cs="Arial"/>
          <w:sz w:val="20"/>
          <w:szCs w:val="20"/>
          <w:u w:val="single"/>
          <w:rtl/>
        </w:rPr>
        <w:br/>
      </w:r>
      <w:r>
        <w:rPr>
          <w:rFonts w:cs="Arial" w:hint="cs"/>
          <w:sz w:val="20"/>
          <w:szCs w:val="20"/>
          <w:rtl/>
        </w:rPr>
        <w:t>המתפללים בעזרה שאין בה ארון ותיבה, נגררים אחרי מתפללי בית הכנסת לעניין אמירת תחנון.</w:t>
      </w:r>
    </w:p>
    <w:p w14:paraId="5B1C8D68" w14:textId="77777777" w:rsidR="00F62C5A" w:rsidRPr="003D381F" w:rsidRDefault="00F62C5A" w:rsidP="00F62C5A">
      <w:pPr>
        <w:rPr>
          <w:rFonts w:cs="Arial"/>
          <w:sz w:val="18"/>
          <w:szCs w:val="18"/>
          <w:rtl/>
        </w:rPr>
      </w:pPr>
      <w:r w:rsidRPr="003D381F">
        <w:rPr>
          <w:rFonts w:cs="Arial" w:hint="cs"/>
          <w:sz w:val="18"/>
          <w:szCs w:val="18"/>
          <w:rtl/>
        </w:rPr>
        <w:t>[</w:t>
      </w:r>
      <w:r w:rsidRPr="003D381F">
        <w:rPr>
          <w:rFonts w:cs="Arial" w:hint="cs"/>
          <w:b/>
          <w:bCs/>
          <w:sz w:val="18"/>
          <w:szCs w:val="18"/>
          <w:rtl/>
        </w:rPr>
        <w:t>סיכום</w:t>
      </w:r>
      <w:r w:rsidRPr="003D381F">
        <w:rPr>
          <w:rFonts w:cs="Arial" w:hint="cs"/>
          <w:sz w:val="18"/>
          <w:szCs w:val="18"/>
          <w:rtl/>
        </w:rPr>
        <w:t xml:space="preserve">. מחלוקת האם אומרים תחנון בבית האבל. </w:t>
      </w:r>
      <w:r w:rsidRPr="003D381F">
        <w:rPr>
          <w:rFonts w:cs="Arial" w:hint="cs"/>
          <w:b/>
          <w:bCs/>
          <w:sz w:val="18"/>
          <w:szCs w:val="18"/>
          <w:rtl/>
        </w:rPr>
        <w:t>מחבר</w:t>
      </w:r>
      <w:r w:rsidRPr="003D381F">
        <w:rPr>
          <w:rFonts w:cs="Arial" w:hint="cs"/>
          <w:sz w:val="18"/>
          <w:szCs w:val="18"/>
          <w:rtl/>
        </w:rPr>
        <w:t xml:space="preserve">. אין אומרים, מפני שהוקש לחג וכן מפני שמידת הדין מתוחה. </w:t>
      </w:r>
      <w:r>
        <w:rPr>
          <w:rFonts w:cs="Arial"/>
          <w:sz w:val="18"/>
          <w:szCs w:val="18"/>
          <w:rtl/>
        </w:rPr>
        <w:br/>
      </w:r>
      <w:r w:rsidRPr="003D381F">
        <w:rPr>
          <w:rFonts w:cs="Arial" w:hint="cs"/>
          <w:sz w:val="18"/>
          <w:szCs w:val="18"/>
          <w:rtl/>
        </w:rPr>
        <w:t xml:space="preserve">אין אומרים תחנון כשיש חתן. </w:t>
      </w:r>
      <w:r w:rsidRPr="003D381F">
        <w:rPr>
          <w:rFonts w:cs="Arial" w:hint="cs"/>
          <w:b/>
          <w:bCs/>
          <w:sz w:val="18"/>
          <w:szCs w:val="18"/>
          <w:rtl/>
        </w:rPr>
        <w:t>רמ"א</w:t>
      </w:r>
      <w:r w:rsidRPr="003D381F">
        <w:rPr>
          <w:rFonts w:cs="Arial" w:hint="cs"/>
          <w:sz w:val="18"/>
          <w:szCs w:val="18"/>
          <w:rtl/>
        </w:rPr>
        <w:t xml:space="preserve">. ביום חופתו בלבד. </w:t>
      </w:r>
      <w:r w:rsidRPr="003D381F">
        <w:rPr>
          <w:rFonts w:cs="Arial" w:hint="cs"/>
          <w:b/>
          <w:bCs/>
          <w:sz w:val="18"/>
          <w:szCs w:val="18"/>
          <w:rtl/>
        </w:rPr>
        <w:t>ט"ז</w:t>
      </w:r>
      <w:r w:rsidRPr="003D381F">
        <w:rPr>
          <w:rFonts w:cs="Arial" w:hint="cs"/>
          <w:sz w:val="18"/>
          <w:szCs w:val="18"/>
          <w:rtl/>
        </w:rPr>
        <w:t>. כל ז' ימי המשתה, וכן המנהג. מילה. המנהג לא לומר תחנון בשחרית בבית כנסת שיש בו מילה, וכן הדין אם מתפללים עם אחד מבעלי הברית. במנחה</w:t>
      </w:r>
      <w:r>
        <w:rPr>
          <w:rFonts w:cs="Arial" w:hint="cs"/>
          <w:sz w:val="18"/>
          <w:szCs w:val="18"/>
          <w:rtl/>
        </w:rPr>
        <w:t xml:space="preserve"> בבית שהתינוק נמצא בו,</w:t>
      </w:r>
      <w:r w:rsidRPr="003D381F">
        <w:rPr>
          <w:rFonts w:cs="Arial" w:hint="cs"/>
          <w:sz w:val="18"/>
          <w:szCs w:val="18"/>
          <w:rtl/>
        </w:rPr>
        <w:t xml:space="preserve"> מחלוקת אם אומרים. הכרעת </w:t>
      </w:r>
      <w:r w:rsidRPr="003D381F">
        <w:rPr>
          <w:rFonts w:cs="Arial" w:hint="cs"/>
          <w:b/>
          <w:bCs/>
          <w:sz w:val="18"/>
          <w:szCs w:val="18"/>
          <w:rtl/>
        </w:rPr>
        <w:t>הא"ר</w:t>
      </w:r>
      <w:r w:rsidRPr="003D381F">
        <w:rPr>
          <w:rFonts w:cs="Arial" w:hint="cs"/>
          <w:sz w:val="18"/>
          <w:szCs w:val="18"/>
          <w:rtl/>
        </w:rPr>
        <w:t>. אם מתפללים בבית שהתינוק נמצא בו לפני הסעודה או באמצעה, אין אומרים. כשלא אומרים תחנון, אין צריך להשלים אחר כך].</w:t>
      </w:r>
    </w:p>
    <w:p w14:paraId="7169A792"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אירוע מהנ"ל שחל בתענית ציבור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03A7C">
        <w:rPr>
          <w:rFonts w:cs="Arial"/>
          <w:sz w:val="20"/>
          <w:szCs w:val="20"/>
          <w:rtl/>
        </w:rPr>
        <w:t xml:space="preserve">אם חלה מילה בתענית צבור, מתפללים סליחות ואומרים וידוי ואין נופלים על פניהם ואין אומרים והוא רחום </w:t>
      </w:r>
      <w:r w:rsidRPr="00C03A7C">
        <w:rPr>
          <w:rFonts w:cs="Arial"/>
          <w:sz w:val="18"/>
          <w:szCs w:val="18"/>
          <w:rtl/>
        </w:rPr>
        <w:t>בשחרית, אפ</w:t>
      </w:r>
      <w:r>
        <w:rPr>
          <w:rFonts w:cs="Arial" w:hint="cs"/>
          <w:sz w:val="18"/>
          <w:szCs w:val="18"/>
          <w:rtl/>
        </w:rPr>
        <w:t xml:space="preserve">ילו </w:t>
      </w:r>
      <w:r w:rsidRPr="00C03A7C">
        <w:rPr>
          <w:rFonts w:cs="Arial"/>
          <w:sz w:val="18"/>
          <w:szCs w:val="18"/>
          <w:rtl/>
        </w:rPr>
        <w:t>במקום שנהגו לאומרו בלא זה</w:t>
      </w:r>
      <w:r>
        <w:rPr>
          <w:rFonts w:cs="Arial" w:hint="cs"/>
          <w:sz w:val="20"/>
          <w:szCs w:val="20"/>
          <w:rtl/>
        </w:rPr>
        <w:t>".</w:t>
      </w:r>
    </w:p>
    <w:p w14:paraId="7D4E6F3E"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א. מילה לאו דווקא, הוא הדין לחתן.</w:t>
      </w:r>
      <w:r>
        <w:rPr>
          <w:rFonts w:cs="Arial"/>
          <w:sz w:val="20"/>
          <w:szCs w:val="20"/>
          <w:rtl/>
        </w:rPr>
        <w:br/>
      </w:r>
      <w:r>
        <w:rPr>
          <w:rFonts w:cs="Arial" w:hint="cs"/>
          <w:sz w:val="20"/>
          <w:szCs w:val="20"/>
          <w:rtl/>
        </w:rPr>
        <w:t>ב. כוונת הרמ"א היא, שיש מקומות שנהגו לומר בהם סדר והוא רחום בתענית ציבור אע"פ שאינה ביום ב' או ה', אפילו הכי אם חלה בו מילה או חתן, אין אומרים.</w:t>
      </w:r>
    </w:p>
    <w:p w14:paraId="450E8A3F"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ימים שאין אומרים בהם תחנון</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46F83">
        <w:rPr>
          <w:rFonts w:cs="Arial"/>
          <w:sz w:val="20"/>
          <w:szCs w:val="20"/>
          <w:rtl/>
        </w:rPr>
        <w:t>נהגו שלא ליפול על פניהם בט"ו באב, ולא בט"ו בשבט, ולא בר</w:t>
      </w:r>
      <w:r>
        <w:rPr>
          <w:rFonts w:cs="Arial" w:hint="cs"/>
          <w:sz w:val="20"/>
          <w:szCs w:val="20"/>
          <w:rtl/>
        </w:rPr>
        <w:t>אש חודש</w:t>
      </w:r>
      <w:r w:rsidRPr="00646F83">
        <w:rPr>
          <w:rFonts w:cs="Arial"/>
          <w:sz w:val="20"/>
          <w:szCs w:val="20"/>
          <w:rtl/>
        </w:rPr>
        <w:t>, ולא במנחה שלפניו, ולא בחנוכה, וי</w:t>
      </w:r>
      <w:r>
        <w:rPr>
          <w:rFonts w:cs="Arial" w:hint="cs"/>
          <w:sz w:val="20"/>
          <w:szCs w:val="20"/>
          <w:rtl/>
        </w:rPr>
        <w:t>ש אומרים</w:t>
      </w:r>
      <w:r w:rsidRPr="00646F83">
        <w:rPr>
          <w:rFonts w:cs="Arial"/>
          <w:sz w:val="20"/>
          <w:szCs w:val="20"/>
          <w:rtl/>
        </w:rPr>
        <w:t xml:space="preserve"> גם במנחה שלפניו, </w:t>
      </w:r>
      <w:r w:rsidRPr="00646F83">
        <w:rPr>
          <w:rFonts w:cs="Arial"/>
          <w:sz w:val="18"/>
          <w:szCs w:val="18"/>
          <w:rtl/>
        </w:rPr>
        <w:t>(וכן נוהגין)</w:t>
      </w:r>
      <w:r w:rsidRPr="00646F83">
        <w:rPr>
          <w:rFonts w:cs="Arial"/>
          <w:sz w:val="20"/>
          <w:szCs w:val="20"/>
          <w:rtl/>
        </w:rPr>
        <w:t xml:space="preserve">. בפורים, אין נופלים על פניהם </w:t>
      </w:r>
      <w:r w:rsidRPr="00646F83">
        <w:rPr>
          <w:rFonts w:cs="Arial"/>
          <w:sz w:val="18"/>
          <w:szCs w:val="18"/>
          <w:rtl/>
        </w:rPr>
        <w:t xml:space="preserve">(בל"ג בעומר אין נופלין, </w:t>
      </w:r>
      <w:r>
        <w:rPr>
          <w:rFonts w:cs="Arial" w:hint="cs"/>
          <w:sz w:val="18"/>
          <w:szCs w:val="18"/>
          <w:rtl/>
        </w:rPr>
        <w:t>בערב יום הכיפורים</w:t>
      </w:r>
      <w:r w:rsidRPr="00646F83">
        <w:rPr>
          <w:rFonts w:cs="Arial"/>
          <w:sz w:val="18"/>
          <w:szCs w:val="18"/>
          <w:rtl/>
        </w:rPr>
        <w:t xml:space="preserve"> אין נופלין, וכן בערב ר</w:t>
      </w:r>
      <w:r>
        <w:rPr>
          <w:rFonts w:cs="Arial" w:hint="cs"/>
          <w:sz w:val="18"/>
          <w:szCs w:val="18"/>
          <w:rtl/>
        </w:rPr>
        <w:t>אש השנה</w:t>
      </w:r>
      <w:r w:rsidRPr="00646F83">
        <w:rPr>
          <w:rFonts w:cs="Arial"/>
          <w:sz w:val="18"/>
          <w:szCs w:val="18"/>
          <w:rtl/>
        </w:rPr>
        <w:t xml:space="preserve"> אפי</w:t>
      </w:r>
      <w:r>
        <w:rPr>
          <w:rFonts w:cs="Arial" w:hint="cs"/>
          <w:sz w:val="18"/>
          <w:szCs w:val="18"/>
          <w:rtl/>
        </w:rPr>
        <w:t xml:space="preserve">לו </w:t>
      </w:r>
      <w:r w:rsidRPr="00646F83">
        <w:rPr>
          <w:rFonts w:cs="Arial"/>
          <w:sz w:val="18"/>
          <w:szCs w:val="18"/>
          <w:rtl/>
        </w:rPr>
        <w:t>שחרית, מנהגים)</w:t>
      </w:r>
      <w:r>
        <w:rPr>
          <w:rFonts w:cs="Arial" w:hint="cs"/>
          <w:sz w:val="20"/>
          <w:szCs w:val="20"/>
          <w:rtl/>
        </w:rPr>
        <w:t>".</w:t>
      </w:r>
      <w:r>
        <w:rPr>
          <w:rFonts w:cs="Arial"/>
          <w:sz w:val="20"/>
          <w:szCs w:val="20"/>
          <w:u w:val="single"/>
          <w:rtl/>
        </w:rPr>
        <w:br/>
      </w:r>
      <w:r>
        <w:rPr>
          <w:rFonts w:cs="Arial"/>
          <w:sz w:val="20"/>
          <w:szCs w:val="20"/>
          <w:u w:val="single"/>
          <w:rtl/>
        </w:rPr>
        <w:br/>
      </w:r>
      <w:r w:rsidRPr="00347CC7">
        <w:rPr>
          <w:rFonts w:cs="Arial" w:hint="cs"/>
          <w:sz w:val="20"/>
          <w:szCs w:val="20"/>
          <w:u w:val="single"/>
          <w:rtl/>
        </w:rPr>
        <w:t>הסבר</w:t>
      </w:r>
      <w:r>
        <w:rPr>
          <w:rFonts w:cs="Arial"/>
          <w:sz w:val="20"/>
          <w:szCs w:val="20"/>
          <w:u w:val="single"/>
          <w:rtl/>
        </w:rPr>
        <w:br/>
      </w:r>
      <w:r>
        <w:rPr>
          <w:rFonts w:cs="Arial" w:hint="cs"/>
          <w:sz w:val="20"/>
          <w:szCs w:val="20"/>
          <w:rtl/>
        </w:rPr>
        <w:t xml:space="preserve">א. </w:t>
      </w:r>
      <w:r w:rsidRPr="002454AA">
        <w:rPr>
          <w:rFonts w:cs="Arial" w:hint="cs"/>
          <w:sz w:val="20"/>
          <w:szCs w:val="20"/>
          <w:u w:val="single"/>
          <w:rtl/>
        </w:rPr>
        <w:t>טו באב</w:t>
      </w:r>
      <w:r>
        <w:rPr>
          <w:rFonts w:cs="Arial" w:hint="cs"/>
          <w:sz w:val="20"/>
          <w:szCs w:val="20"/>
          <w:rtl/>
        </w:rPr>
        <w:t xml:space="preserve"> </w:t>
      </w:r>
      <w:r>
        <w:rPr>
          <w:rFonts w:cs="Arial"/>
          <w:sz w:val="20"/>
          <w:szCs w:val="20"/>
          <w:rtl/>
        </w:rPr>
        <w:t>–</w:t>
      </w:r>
      <w:r>
        <w:rPr>
          <w:rFonts w:cs="Arial" w:hint="cs"/>
          <w:sz w:val="20"/>
          <w:szCs w:val="20"/>
          <w:rtl/>
        </w:rPr>
        <w:t xml:space="preserve"> איתא במגילת תענית שאין מתענים ביום זה, ולכן נהגו לא לומר בו תחנון.</w:t>
      </w:r>
      <w:r>
        <w:rPr>
          <w:rStyle w:val="a6"/>
          <w:rFonts w:cs="Arial"/>
          <w:sz w:val="20"/>
          <w:szCs w:val="20"/>
          <w:rtl/>
        </w:rPr>
        <w:footnoteReference w:id="249"/>
      </w:r>
      <w:r>
        <w:rPr>
          <w:rFonts w:cs="Arial"/>
          <w:sz w:val="20"/>
          <w:szCs w:val="20"/>
          <w:u w:val="single"/>
          <w:rtl/>
        </w:rPr>
        <w:br/>
      </w:r>
      <w:r>
        <w:rPr>
          <w:rFonts w:cs="Arial" w:hint="cs"/>
          <w:sz w:val="20"/>
          <w:szCs w:val="20"/>
          <w:rtl/>
        </w:rPr>
        <w:t xml:space="preserve">ב. </w:t>
      </w:r>
      <w:r w:rsidRPr="002454AA">
        <w:rPr>
          <w:rFonts w:cs="Arial" w:hint="cs"/>
          <w:sz w:val="20"/>
          <w:szCs w:val="20"/>
          <w:u w:val="single"/>
          <w:rtl/>
        </w:rPr>
        <w:t>טו' בשבט</w:t>
      </w:r>
      <w:r>
        <w:rPr>
          <w:rFonts w:cs="Arial" w:hint="cs"/>
          <w:sz w:val="20"/>
          <w:szCs w:val="20"/>
          <w:rtl/>
        </w:rPr>
        <w:t xml:space="preserve"> </w:t>
      </w:r>
      <w:r>
        <w:rPr>
          <w:rFonts w:cs="Arial"/>
          <w:sz w:val="20"/>
          <w:szCs w:val="20"/>
          <w:rtl/>
        </w:rPr>
        <w:t>–</w:t>
      </w:r>
      <w:r>
        <w:rPr>
          <w:rFonts w:cs="Arial" w:hint="cs"/>
          <w:sz w:val="20"/>
          <w:szCs w:val="20"/>
          <w:rtl/>
        </w:rPr>
        <w:t xml:space="preserve"> ראש השנה לאילנות, ונוהגים להרבות בו במיני פירות האילן.</w:t>
      </w:r>
      <w:r>
        <w:rPr>
          <w:rFonts w:cs="Arial"/>
          <w:sz w:val="20"/>
          <w:szCs w:val="20"/>
          <w:rtl/>
        </w:rPr>
        <w:br/>
      </w:r>
      <w:r>
        <w:rPr>
          <w:rFonts w:cs="Arial" w:hint="cs"/>
          <w:sz w:val="20"/>
          <w:szCs w:val="20"/>
          <w:rtl/>
        </w:rPr>
        <w:t xml:space="preserve">ג. </w:t>
      </w:r>
      <w:r w:rsidRPr="002454AA">
        <w:rPr>
          <w:rFonts w:cs="Arial" w:hint="cs"/>
          <w:sz w:val="20"/>
          <w:szCs w:val="20"/>
          <w:u w:val="single"/>
          <w:rtl/>
        </w:rPr>
        <w:t>ראש חודש</w:t>
      </w:r>
      <w:r>
        <w:rPr>
          <w:rFonts w:cs="Arial" w:hint="cs"/>
          <w:sz w:val="20"/>
          <w:szCs w:val="20"/>
          <w:rtl/>
        </w:rPr>
        <w:t xml:space="preserve"> </w:t>
      </w:r>
      <w:r>
        <w:rPr>
          <w:rFonts w:cs="Arial"/>
          <w:sz w:val="20"/>
          <w:szCs w:val="20"/>
          <w:rtl/>
        </w:rPr>
        <w:t>–</w:t>
      </w:r>
      <w:r>
        <w:rPr>
          <w:rFonts w:cs="Arial" w:hint="cs"/>
          <w:sz w:val="20"/>
          <w:szCs w:val="20"/>
          <w:rtl/>
        </w:rPr>
        <w:t xml:space="preserve"> נאמר בגמרא שר"ח הוא יום טוב ולכן אין אומרים בו תחנון. ובמנחה שלפניו אין אומרים, משום שאם באו עדים מהמנחה ולמעלה נוהגים אותו היום קודש ולמחר קודש.</w:t>
      </w:r>
      <w:r>
        <w:rPr>
          <w:rFonts w:cs="Arial"/>
          <w:sz w:val="20"/>
          <w:szCs w:val="20"/>
          <w:rtl/>
        </w:rPr>
        <w:br/>
      </w:r>
      <w:r>
        <w:rPr>
          <w:rFonts w:cs="Arial" w:hint="cs"/>
          <w:sz w:val="20"/>
          <w:szCs w:val="20"/>
          <w:rtl/>
        </w:rPr>
        <w:t>ד. מדברי המחבר משמע שבמנחה לפני טו' באב וטו' בשבט אומרים תחנון, אך המנהג לא כך ואין אומרים.</w:t>
      </w:r>
      <w:r>
        <w:rPr>
          <w:rFonts w:cs="Arial"/>
          <w:sz w:val="20"/>
          <w:szCs w:val="20"/>
          <w:rtl/>
        </w:rPr>
        <w:br/>
      </w:r>
      <w:r>
        <w:rPr>
          <w:rFonts w:cs="Arial" w:hint="cs"/>
          <w:sz w:val="20"/>
          <w:szCs w:val="20"/>
          <w:rtl/>
        </w:rPr>
        <w:t>וכן בפורים ובלג' בעומר, מלבד ערב ראש השנה וערב יום הכיפורים שאומרים במנחה שלפניהם.</w:t>
      </w:r>
      <w:r>
        <w:rPr>
          <w:rFonts w:cs="Arial"/>
          <w:sz w:val="20"/>
          <w:szCs w:val="20"/>
          <w:rtl/>
        </w:rPr>
        <w:br/>
      </w:r>
      <w:r>
        <w:rPr>
          <w:rFonts w:cs="Arial" w:hint="cs"/>
          <w:sz w:val="20"/>
          <w:szCs w:val="20"/>
          <w:rtl/>
        </w:rPr>
        <w:t xml:space="preserve">ה. </w:t>
      </w:r>
      <w:r w:rsidRPr="002454AA">
        <w:rPr>
          <w:rFonts w:cs="Arial" w:hint="cs"/>
          <w:sz w:val="20"/>
          <w:szCs w:val="20"/>
          <w:u w:val="single"/>
          <w:rtl/>
        </w:rPr>
        <w:t xml:space="preserve">פורים </w:t>
      </w:r>
      <w:r>
        <w:rPr>
          <w:rFonts w:cs="Arial"/>
          <w:sz w:val="20"/>
          <w:szCs w:val="20"/>
          <w:rtl/>
        </w:rPr>
        <w:t>–</w:t>
      </w:r>
      <w:r>
        <w:rPr>
          <w:rFonts w:cs="Arial" w:hint="cs"/>
          <w:sz w:val="20"/>
          <w:szCs w:val="20"/>
          <w:rtl/>
        </w:rPr>
        <w:t xml:space="preserve"> בשני ימי הפורים אין אומרים תחנון, ואף בפורים קטן </w:t>
      </w:r>
      <w:r w:rsidRPr="004A685B">
        <w:rPr>
          <w:rFonts w:cs="Arial" w:hint="cs"/>
          <w:sz w:val="18"/>
          <w:szCs w:val="18"/>
          <w:rtl/>
        </w:rPr>
        <w:t xml:space="preserve">(אדר א') </w:t>
      </w:r>
      <w:r>
        <w:rPr>
          <w:rFonts w:cs="Arial" w:hint="cs"/>
          <w:sz w:val="20"/>
          <w:szCs w:val="20"/>
          <w:rtl/>
        </w:rPr>
        <w:t>אין אומרים.</w:t>
      </w:r>
      <w:r>
        <w:rPr>
          <w:rStyle w:val="a6"/>
          <w:rFonts w:cs="Arial"/>
          <w:sz w:val="20"/>
          <w:szCs w:val="20"/>
          <w:rtl/>
        </w:rPr>
        <w:footnoteReference w:id="250"/>
      </w:r>
    </w:p>
    <w:p w14:paraId="59DA5BF1"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המשך הנ"ל</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361B3">
        <w:rPr>
          <w:rFonts w:cs="Arial"/>
          <w:sz w:val="20"/>
          <w:szCs w:val="20"/>
          <w:rtl/>
        </w:rPr>
        <w:t>ומנהג פשוט שלא ליפול על פניהם בכל ח</w:t>
      </w:r>
      <w:r>
        <w:rPr>
          <w:rFonts w:cs="Arial" w:hint="cs"/>
          <w:sz w:val="20"/>
          <w:szCs w:val="20"/>
          <w:rtl/>
        </w:rPr>
        <w:t>ו</w:t>
      </w:r>
      <w:r w:rsidRPr="000361B3">
        <w:rPr>
          <w:rFonts w:cs="Arial"/>
          <w:sz w:val="20"/>
          <w:szCs w:val="20"/>
          <w:rtl/>
        </w:rPr>
        <w:t>דש ניסן, ולא בט' באב, ולא בין יו</w:t>
      </w:r>
      <w:r>
        <w:rPr>
          <w:rFonts w:cs="Arial" w:hint="cs"/>
          <w:sz w:val="20"/>
          <w:szCs w:val="20"/>
          <w:rtl/>
        </w:rPr>
        <w:t>ם הכיפורים</w:t>
      </w:r>
      <w:r w:rsidRPr="000361B3">
        <w:rPr>
          <w:rFonts w:cs="Arial"/>
          <w:sz w:val="20"/>
          <w:szCs w:val="20"/>
          <w:rtl/>
        </w:rPr>
        <w:t xml:space="preserve"> לסוכות, </w:t>
      </w:r>
      <w:r w:rsidRPr="000361B3">
        <w:rPr>
          <w:rFonts w:cs="Arial"/>
          <w:sz w:val="18"/>
          <w:szCs w:val="18"/>
          <w:rtl/>
        </w:rPr>
        <w:t>(ולא מתח</w:t>
      </w:r>
      <w:r>
        <w:rPr>
          <w:rFonts w:cs="Arial" w:hint="cs"/>
          <w:sz w:val="18"/>
          <w:szCs w:val="18"/>
          <w:rtl/>
        </w:rPr>
        <w:t>י</w:t>
      </w:r>
      <w:r w:rsidRPr="000361B3">
        <w:rPr>
          <w:rFonts w:cs="Arial"/>
          <w:sz w:val="18"/>
          <w:szCs w:val="18"/>
          <w:rtl/>
        </w:rPr>
        <w:t>לת ר</w:t>
      </w:r>
      <w:r>
        <w:rPr>
          <w:rFonts w:cs="Arial" w:hint="cs"/>
          <w:sz w:val="18"/>
          <w:szCs w:val="18"/>
          <w:rtl/>
        </w:rPr>
        <w:t>אש חודש</w:t>
      </w:r>
      <w:r w:rsidRPr="000361B3">
        <w:rPr>
          <w:rFonts w:cs="Arial"/>
          <w:sz w:val="18"/>
          <w:szCs w:val="18"/>
          <w:rtl/>
        </w:rPr>
        <w:t xml:space="preserve"> סיון עד אחר שבועות)</w:t>
      </w:r>
      <w:r>
        <w:rPr>
          <w:rFonts w:cs="Arial" w:hint="cs"/>
          <w:sz w:val="20"/>
          <w:szCs w:val="20"/>
          <w:rtl/>
        </w:rPr>
        <w:t>".</w:t>
      </w:r>
      <w:r>
        <w:rPr>
          <w:rFonts w:cs="Arial"/>
          <w:sz w:val="20"/>
          <w:szCs w:val="20"/>
          <w:rtl/>
        </w:rPr>
        <w:br/>
      </w:r>
      <w:r w:rsidRPr="0053721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בכל אלו הימים אין אומרים תחנון גם במנחה שלפניהם.</w:t>
      </w:r>
    </w:p>
    <w:p w14:paraId="29060A36"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א. </w:t>
      </w:r>
      <w:r w:rsidRPr="00537210">
        <w:rPr>
          <w:rFonts w:cs="Arial" w:hint="cs"/>
          <w:sz w:val="20"/>
          <w:szCs w:val="20"/>
          <w:u w:val="single"/>
          <w:rtl/>
        </w:rPr>
        <w:t xml:space="preserve">ניסן </w:t>
      </w:r>
      <w:r>
        <w:rPr>
          <w:rFonts w:cs="Arial"/>
          <w:sz w:val="20"/>
          <w:szCs w:val="20"/>
          <w:rtl/>
        </w:rPr>
        <w:t>–</w:t>
      </w:r>
      <w:r>
        <w:rPr>
          <w:rFonts w:cs="Arial" w:hint="cs"/>
          <w:sz w:val="20"/>
          <w:szCs w:val="20"/>
          <w:rtl/>
        </w:rPr>
        <w:t xml:space="preserve"> מפני שיב' נשיאים הקריבו קרבנות לחנוכת המשכן בימים אלו, וכל יום הקרבן היה יו"ט לנשיא שהקריב. אחר כך ערב פסח, ופסח ואסרו חג אין אומרים תחנון. וכיוון שיצא רוב החודש בקדושה, לפיכך עושים את כולו קודש, </w:t>
      </w:r>
      <w:r w:rsidRPr="00537210">
        <w:rPr>
          <w:rFonts w:cs="Arial" w:hint="cs"/>
          <w:b/>
          <w:bCs/>
          <w:sz w:val="20"/>
          <w:szCs w:val="20"/>
          <w:rtl/>
        </w:rPr>
        <w:t>מגן אברהם</w:t>
      </w:r>
      <w:r>
        <w:rPr>
          <w:rFonts w:cs="Arial" w:hint="cs"/>
          <w:sz w:val="20"/>
          <w:szCs w:val="20"/>
          <w:rtl/>
        </w:rPr>
        <w:t xml:space="preserve"> </w:t>
      </w:r>
      <w:r w:rsidRPr="00537210">
        <w:rPr>
          <w:rFonts w:cs="Arial" w:hint="cs"/>
          <w:sz w:val="18"/>
          <w:szCs w:val="18"/>
          <w:rtl/>
        </w:rPr>
        <w:t>(סימן תכט, סק"ג)</w:t>
      </w:r>
      <w:r>
        <w:rPr>
          <w:rFonts w:cs="Arial" w:hint="cs"/>
          <w:sz w:val="20"/>
          <w:szCs w:val="20"/>
          <w:rtl/>
        </w:rPr>
        <w:t>.</w:t>
      </w:r>
      <w:r>
        <w:rPr>
          <w:rFonts w:cs="Arial"/>
          <w:sz w:val="20"/>
          <w:szCs w:val="20"/>
          <w:rtl/>
        </w:rPr>
        <w:br/>
      </w:r>
      <w:r>
        <w:rPr>
          <w:rFonts w:cs="Arial" w:hint="cs"/>
          <w:sz w:val="20"/>
          <w:szCs w:val="20"/>
          <w:rtl/>
        </w:rPr>
        <w:t xml:space="preserve">ב. </w:t>
      </w:r>
      <w:r w:rsidRPr="00537210">
        <w:rPr>
          <w:rFonts w:cs="Arial" w:hint="cs"/>
          <w:sz w:val="20"/>
          <w:szCs w:val="20"/>
          <w:u w:val="single"/>
          <w:rtl/>
        </w:rPr>
        <w:t xml:space="preserve">ט באב </w:t>
      </w:r>
      <w:r>
        <w:rPr>
          <w:rFonts w:cs="Arial"/>
          <w:sz w:val="20"/>
          <w:szCs w:val="20"/>
          <w:rtl/>
        </w:rPr>
        <w:t>–</w:t>
      </w:r>
      <w:r>
        <w:rPr>
          <w:rFonts w:cs="Arial" w:hint="cs"/>
          <w:sz w:val="20"/>
          <w:szCs w:val="20"/>
          <w:rtl/>
        </w:rPr>
        <w:t xml:space="preserve"> ט' באב קרוי אבל ואבל הוקש לחג </w:t>
      </w:r>
      <w:r w:rsidRPr="000973AE">
        <w:rPr>
          <w:rFonts w:cs="Arial" w:hint="cs"/>
          <w:sz w:val="18"/>
          <w:szCs w:val="18"/>
          <w:rtl/>
        </w:rPr>
        <w:t>(הב"י כתב שבמנחה אומרים תחנון, אך לא נהגו כ</w:t>
      </w:r>
      <w:r>
        <w:rPr>
          <w:rFonts w:cs="Arial" w:hint="cs"/>
          <w:sz w:val="18"/>
          <w:szCs w:val="18"/>
          <w:rtl/>
        </w:rPr>
        <w:t>מותו</w:t>
      </w:r>
      <w:r w:rsidRPr="000973AE">
        <w:rPr>
          <w:rFonts w:cs="Arial" w:hint="cs"/>
          <w:sz w:val="18"/>
          <w:szCs w:val="18"/>
          <w:rtl/>
        </w:rPr>
        <w:t>)</w:t>
      </w:r>
      <w:r>
        <w:rPr>
          <w:rFonts w:cs="Arial" w:hint="cs"/>
          <w:sz w:val="20"/>
          <w:szCs w:val="20"/>
          <w:rtl/>
        </w:rPr>
        <w:t>.</w:t>
      </w:r>
      <w:r>
        <w:rPr>
          <w:rFonts w:cs="Arial"/>
          <w:sz w:val="20"/>
          <w:szCs w:val="20"/>
          <w:rtl/>
        </w:rPr>
        <w:br/>
      </w:r>
      <w:r>
        <w:rPr>
          <w:rFonts w:cs="Arial" w:hint="cs"/>
          <w:sz w:val="20"/>
          <w:szCs w:val="20"/>
          <w:rtl/>
        </w:rPr>
        <w:t>וכן מפני שתשעה באב נקרא מועד, ולכן אין אומרים גם במנחה שלפניו.</w:t>
      </w:r>
      <w:r>
        <w:rPr>
          <w:rFonts w:cs="Arial"/>
          <w:sz w:val="20"/>
          <w:szCs w:val="20"/>
          <w:rtl/>
        </w:rPr>
        <w:br/>
      </w:r>
      <w:r>
        <w:rPr>
          <w:rFonts w:cs="Arial" w:hint="cs"/>
          <w:sz w:val="20"/>
          <w:szCs w:val="20"/>
          <w:rtl/>
        </w:rPr>
        <w:t xml:space="preserve">ג. </w:t>
      </w:r>
      <w:r w:rsidRPr="00537210">
        <w:rPr>
          <w:rFonts w:cs="Arial" w:hint="cs"/>
          <w:sz w:val="20"/>
          <w:szCs w:val="20"/>
          <w:u w:val="single"/>
          <w:rtl/>
        </w:rPr>
        <w:t>בין יום הכיפורים לסוכות</w:t>
      </w:r>
      <w:r>
        <w:rPr>
          <w:rFonts w:cs="Arial" w:hint="cs"/>
          <w:sz w:val="20"/>
          <w:szCs w:val="20"/>
          <w:rtl/>
        </w:rPr>
        <w:t xml:space="preserve"> </w:t>
      </w:r>
      <w:r>
        <w:rPr>
          <w:rFonts w:cs="Arial"/>
          <w:sz w:val="20"/>
          <w:szCs w:val="20"/>
          <w:rtl/>
        </w:rPr>
        <w:t>–</w:t>
      </w:r>
      <w:r>
        <w:rPr>
          <w:rFonts w:cs="Arial" w:hint="cs"/>
          <w:sz w:val="20"/>
          <w:szCs w:val="20"/>
          <w:rtl/>
        </w:rPr>
        <w:t xml:space="preserve"> בימים אלו נשלמה בניית בית המקדש.</w:t>
      </w:r>
      <w:r>
        <w:rPr>
          <w:rFonts w:cs="Arial"/>
          <w:sz w:val="20"/>
          <w:szCs w:val="20"/>
          <w:rtl/>
        </w:rPr>
        <w:br/>
      </w:r>
      <w:r>
        <w:rPr>
          <w:rFonts w:cs="Arial" w:hint="cs"/>
          <w:sz w:val="20"/>
          <w:szCs w:val="20"/>
          <w:rtl/>
        </w:rPr>
        <w:t xml:space="preserve">ד. </w:t>
      </w:r>
      <w:r w:rsidRPr="00111D9E">
        <w:rPr>
          <w:rFonts w:cs="Arial" w:hint="cs"/>
          <w:sz w:val="20"/>
          <w:szCs w:val="20"/>
          <w:u w:val="single"/>
          <w:rtl/>
        </w:rPr>
        <w:t>מתחילת חודש סיון עד אחר שבועות</w:t>
      </w:r>
      <w:r>
        <w:rPr>
          <w:rFonts w:cs="Arial" w:hint="cs"/>
          <w:sz w:val="20"/>
          <w:szCs w:val="20"/>
          <w:rtl/>
        </w:rPr>
        <w:t xml:space="preserve"> </w:t>
      </w:r>
      <w:r>
        <w:rPr>
          <w:rFonts w:cs="Arial"/>
          <w:sz w:val="20"/>
          <w:szCs w:val="20"/>
          <w:rtl/>
        </w:rPr>
        <w:t>–</w:t>
      </w:r>
      <w:r>
        <w:rPr>
          <w:rFonts w:cs="Arial" w:hint="cs"/>
          <w:sz w:val="20"/>
          <w:szCs w:val="20"/>
          <w:rtl/>
        </w:rPr>
        <w:t xml:space="preserve"> יש מוסיפים עד יב' בסיון, לפי שניתן להשלים את קורבנות החג בימים אלו.</w:t>
      </w:r>
      <w:r>
        <w:rPr>
          <w:rStyle w:val="a6"/>
          <w:rFonts w:cs="Arial"/>
          <w:sz w:val="20"/>
          <w:szCs w:val="20"/>
          <w:rtl/>
        </w:rPr>
        <w:footnoteReference w:id="251"/>
      </w:r>
    </w:p>
    <w:p w14:paraId="67C29567" w14:textId="77777777" w:rsidR="00F62C5A" w:rsidRDefault="00F62C5A" w:rsidP="00F62C5A">
      <w:pPr>
        <w:rPr>
          <w:rFonts w:cs="Arial"/>
          <w:sz w:val="20"/>
          <w:szCs w:val="20"/>
          <w:rtl/>
        </w:rPr>
      </w:pPr>
      <w:r>
        <w:rPr>
          <w:rFonts w:cs="Arial" w:hint="cs"/>
          <w:sz w:val="20"/>
          <w:szCs w:val="20"/>
          <w:u w:val="single"/>
          <w:rtl/>
        </w:rPr>
        <w:t>אמירת למנצח</w:t>
      </w:r>
      <w:r>
        <w:rPr>
          <w:rFonts w:cs="Arial"/>
          <w:sz w:val="20"/>
          <w:szCs w:val="20"/>
          <w:u w:val="single"/>
          <w:rtl/>
        </w:rPr>
        <w:br/>
      </w:r>
      <w:r>
        <w:rPr>
          <w:rFonts w:cs="Arial" w:hint="cs"/>
          <w:sz w:val="20"/>
          <w:szCs w:val="20"/>
          <w:rtl/>
        </w:rPr>
        <w:t>הדינים בסימן זה נאמרו רק לגבי תחנון, אך אומרים 'למנצח' בימים אלו.</w:t>
      </w:r>
      <w:r>
        <w:rPr>
          <w:rFonts w:cs="Arial"/>
          <w:sz w:val="20"/>
          <w:szCs w:val="20"/>
          <w:rtl/>
        </w:rPr>
        <w:br/>
      </w:r>
      <w:r>
        <w:rPr>
          <w:rFonts w:cs="Arial" w:hint="cs"/>
          <w:sz w:val="20"/>
          <w:szCs w:val="20"/>
          <w:rtl/>
        </w:rPr>
        <w:t>ואלו הזמנים שאין אומרים למנצח - ראש חודש, חנוכה ופורים, ערב פסח, ערב יום הכיפורים, תשעה באב, וכן בפורים קטן ובבית האבל אין אומרים אותו. ודין 'אל ארך אפיים' זהה לדין 'למנצח'.</w:t>
      </w:r>
    </w:p>
    <w:p w14:paraId="2EEA7DD1" w14:textId="77777777" w:rsidR="00F62C5A" w:rsidRDefault="00F62C5A" w:rsidP="00F62C5A">
      <w:pPr>
        <w:rPr>
          <w:rFonts w:cs="Arial"/>
          <w:sz w:val="20"/>
          <w:szCs w:val="20"/>
          <w:rtl/>
        </w:rPr>
      </w:pPr>
      <w:r>
        <w:rPr>
          <w:rFonts w:cs="Arial" w:hint="cs"/>
          <w:b/>
          <w:bCs/>
          <w:sz w:val="20"/>
          <w:szCs w:val="20"/>
          <w:rtl/>
        </w:rPr>
        <w:t xml:space="preserve">הוספה </w:t>
      </w:r>
      <w:r w:rsidRPr="00253313">
        <w:rPr>
          <w:rFonts w:cs="Arial" w:hint="cs"/>
          <w:b/>
          <w:bCs/>
          <w:sz w:val="18"/>
          <w:szCs w:val="18"/>
          <w:rtl/>
        </w:rPr>
        <w:t>(פס"ת)</w:t>
      </w:r>
      <w:r>
        <w:rPr>
          <w:rFonts w:cs="Arial"/>
          <w:b/>
          <w:bCs/>
          <w:sz w:val="20"/>
          <w:szCs w:val="20"/>
          <w:rtl/>
        </w:rPr>
        <w:br/>
      </w:r>
      <w:r>
        <w:rPr>
          <w:rFonts w:cs="Arial" w:hint="cs"/>
          <w:sz w:val="20"/>
          <w:szCs w:val="20"/>
          <w:rtl/>
        </w:rPr>
        <w:t>א. בערב שבת אין אומרים תחנון מחצות היום, עקב קדושת היום.</w:t>
      </w:r>
      <w:r>
        <w:rPr>
          <w:rFonts w:cs="Arial"/>
          <w:sz w:val="20"/>
          <w:szCs w:val="20"/>
          <w:rtl/>
        </w:rPr>
        <w:br/>
      </w:r>
      <w:r>
        <w:rPr>
          <w:rFonts w:cs="Arial" w:hint="cs"/>
          <w:sz w:val="20"/>
          <w:szCs w:val="20"/>
          <w:rtl/>
        </w:rPr>
        <w:t xml:space="preserve">ב. ישנם ימים נוספים שנהגו לא לומר בהם תחנון, והם אינם מוזכרים בשו"ע </w:t>
      </w:r>
      <w:r>
        <w:rPr>
          <w:rFonts w:cs="Arial"/>
          <w:sz w:val="20"/>
          <w:szCs w:val="20"/>
          <w:rtl/>
        </w:rPr>
        <w:t>–</w:t>
      </w:r>
      <w:r>
        <w:rPr>
          <w:rFonts w:cs="Arial" w:hint="cs"/>
          <w:sz w:val="20"/>
          <w:szCs w:val="20"/>
          <w:rtl/>
        </w:rPr>
        <w:t xml:space="preserve"> </w:t>
      </w:r>
      <w:r w:rsidRPr="00537210">
        <w:rPr>
          <w:rFonts w:cs="Arial"/>
          <w:sz w:val="20"/>
          <w:szCs w:val="20"/>
          <w:rtl/>
        </w:rPr>
        <w:t>י</w:t>
      </w:r>
      <w:r>
        <w:rPr>
          <w:rFonts w:cs="Arial" w:hint="cs"/>
          <w:sz w:val="20"/>
          <w:szCs w:val="20"/>
          <w:rtl/>
        </w:rPr>
        <w:t>ד'</w:t>
      </w:r>
      <w:r w:rsidRPr="00537210">
        <w:rPr>
          <w:rFonts w:cs="Arial"/>
          <w:sz w:val="20"/>
          <w:szCs w:val="20"/>
          <w:rtl/>
        </w:rPr>
        <w:t xml:space="preserve"> אייר שהוא פסח שני, ויש נוהגים גם בטו</w:t>
      </w:r>
      <w:r>
        <w:rPr>
          <w:rFonts w:cs="Arial" w:hint="cs"/>
          <w:sz w:val="20"/>
          <w:szCs w:val="20"/>
          <w:rtl/>
        </w:rPr>
        <w:t>'</w:t>
      </w:r>
      <w:r w:rsidRPr="00537210">
        <w:rPr>
          <w:rFonts w:cs="Arial"/>
          <w:sz w:val="20"/>
          <w:szCs w:val="20"/>
          <w:rtl/>
        </w:rPr>
        <w:t xml:space="preserve"> אייר וגם במנחה שלפני יד</w:t>
      </w:r>
      <w:r>
        <w:rPr>
          <w:rFonts w:cs="Arial" w:hint="cs"/>
          <w:sz w:val="20"/>
          <w:szCs w:val="20"/>
          <w:rtl/>
        </w:rPr>
        <w:t>'</w:t>
      </w:r>
      <w:r w:rsidRPr="00537210">
        <w:rPr>
          <w:rFonts w:cs="Arial"/>
          <w:sz w:val="20"/>
          <w:szCs w:val="20"/>
          <w:rtl/>
        </w:rPr>
        <w:t xml:space="preserve"> אייר. בימים שלאחר סוכות עד סוף החודש. וכשטו</w:t>
      </w:r>
      <w:r>
        <w:rPr>
          <w:rFonts w:cs="Arial" w:hint="cs"/>
          <w:sz w:val="20"/>
          <w:szCs w:val="20"/>
          <w:rtl/>
        </w:rPr>
        <w:t>'</w:t>
      </w:r>
      <w:r w:rsidRPr="00537210">
        <w:rPr>
          <w:rFonts w:cs="Arial"/>
          <w:sz w:val="20"/>
          <w:szCs w:val="20"/>
          <w:rtl/>
        </w:rPr>
        <w:t xml:space="preserve"> אדר חל בשבת אין אומרים תחנון בט</w:t>
      </w:r>
      <w:r>
        <w:rPr>
          <w:rFonts w:cs="Arial" w:hint="cs"/>
          <w:sz w:val="20"/>
          <w:szCs w:val="20"/>
          <w:rtl/>
        </w:rPr>
        <w:t>ז'</w:t>
      </w:r>
      <w:r w:rsidRPr="00537210">
        <w:rPr>
          <w:rFonts w:cs="Arial"/>
          <w:sz w:val="20"/>
          <w:szCs w:val="20"/>
          <w:rtl/>
        </w:rPr>
        <w:t xml:space="preserve"> אדר </w:t>
      </w:r>
      <w:r w:rsidRPr="004F115A">
        <w:rPr>
          <w:rFonts w:cs="Arial"/>
          <w:sz w:val="18"/>
          <w:szCs w:val="18"/>
          <w:rtl/>
        </w:rPr>
        <w:t xml:space="preserve">(שהוא פורים בירושלים) </w:t>
      </w:r>
      <w:r w:rsidRPr="00537210">
        <w:rPr>
          <w:rFonts w:cs="Arial"/>
          <w:sz w:val="20"/>
          <w:szCs w:val="20"/>
          <w:rtl/>
        </w:rPr>
        <w:t>לא בירושלים ולא בשאר המקומות עקב שמחת המוקפים חומה.</w:t>
      </w:r>
    </w:p>
    <w:p w14:paraId="74E975E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נפילת אפיים לאדם חשוב ודין אבן משכית</w:t>
      </w:r>
      <w:r>
        <w:rPr>
          <w:rFonts w:cs="Arial"/>
          <w:b/>
          <w:bCs/>
          <w:sz w:val="20"/>
          <w:szCs w:val="20"/>
          <w:rtl/>
        </w:rPr>
        <w:br/>
      </w:r>
      <w:r>
        <w:rPr>
          <w:rFonts w:cs="Arial" w:hint="cs"/>
          <w:b/>
          <w:bCs/>
          <w:sz w:val="20"/>
          <w:szCs w:val="20"/>
          <w:rtl/>
        </w:rPr>
        <w:t xml:space="preserve">נפילת אפיים לאדם חשוב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(כב:) "</w:t>
      </w:r>
      <w:r w:rsidRPr="001631FB">
        <w:rPr>
          <w:rFonts w:cs="Arial"/>
          <w:sz w:val="20"/>
          <w:szCs w:val="20"/>
          <w:rtl/>
        </w:rPr>
        <w:t>אין אדם חשוב רשאי ליפול על פניו אלא אם כן נענה כיהושע בן נון, דכתיב ויאמר ה' אל יהושע קם לך</w:t>
      </w:r>
      <w:r>
        <w:rPr>
          <w:rFonts w:cs="Arial" w:hint="cs"/>
          <w:sz w:val="20"/>
          <w:szCs w:val="20"/>
          <w:rtl/>
        </w:rPr>
        <w:t>".</w:t>
      </w:r>
      <w:r>
        <w:rPr>
          <w:rFonts w:cs="Arial"/>
          <w:sz w:val="20"/>
          <w:szCs w:val="20"/>
          <w:rtl/>
        </w:rPr>
        <w:br/>
      </w:r>
      <w:r w:rsidRPr="001631FB">
        <w:rPr>
          <w:rFonts w:cs="Arial" w:hint="cs"/>
          <w:b/>
          <w:bCs/>
          <w:sz w:val="20"/>
          <w:szCs w:val="20"/>
          <w:rtl/>
        </w:rPr>
        <w:t xml:space="preserve">ירושלמי </w:t>
      </w:r>
      <w:r>
        <w:rPr>
          <w:rFonts w:cs="Arial"/>
          <w:sz w:val="20"/>
          <w:szCs w:val="20"/>
          <w:rtl/>
        </w:rPr>
        <w:t>–</w:t>
      </w:r>
      <w:r>
        <w:rPr>
          <w:rFonts w:cs="Arial" w:hint="cs"/>
          <w:sz w:val="20"/>
          <w:szCs w:val="20"/>
          <w:rtl/>
        </w:rPr>
        <w:t xml:space="preserve"> דווקא אם מתפלל בציבור על הציבור אסור, לפי שאם לא ייענה יתבייש שיהרהרו אחריו שאינו ראוי להיענות, אבל אם מתפלל בביתו שפיר דמי.</w:t>
      </w:r>
      <w:r>
        <w:rPr>
          <w:rFonts w:cs="Arial"/>
          <w:sz w:val="20"/>
          <w:szCs w:val="20"/>
          <w:rtl/>
        </w:rPr>
        <w:br/>
      </w:r>
      <w:r w:rsidRPr="00C0676B">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דווקא אם הציבור אינו נופל על פניו אלא הוא לבדו נופל, אך אם נופל יחד עם כל הציבור מותר.</w:t>
      </w:r>
      <w:r>
        <w:rPr>
          <w:rFonts w:cs="Arial"/>
          <w:sz w:val="20"/>
          <w:szCs w:val="20"/>
          <w:rtl/>
        </w:rPr>
        <w:br/>
      </w:r>
      <w:r w:rsidRPr="00615A0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עדיף הוא מכלל הציבור שלא נענה.</w:t>
      </w:r>
    </w:p>
    <w:p w14:paraId="3B5CAA28"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27FA4">
        <w:rPr>
          <w:rFonts w:cs="Arial"/>
          <w:sz w:val="20"/>
          <w:szCs w:val="20"/>
          <w:rtl/>
        </w:rPr>
        <w:t xml:space="preserve">אין אדם חשוב רשאי ליפול על פניו כשמתפלל על הצבור, </w:t>
      </w:r>
      <w:r>
        <w:rPr>
          <w:rFonts w:cs="Arial" w:hint="cs"/>
          <w:sz w:val="20"/>
          <w:szCs w:val="20"/>
          <w:rtl/>
        </w:rPr>
        <w:t>אלא אם כן</w:t>
      </w:r>
      <w:r w:rsidRPr="00327FA4">
        <w:rPr>
          <w:rFonts w:cs="Arial"/>
          <w:sz w:val="20"/>
          <w:szCs w:val="20"/>
          <w:rtl/>
        </w:rPr>
        <w:t xml:space="preserve"> הוא בטוח שיענה כיהושע בן נון</w:t>
      </w:r>
      <w:r>
        <w:rPr>
          <w:rFonts w:cs="Arial" w:hint="cs"/>
          <w:sz w:val="20"/>
          <w:szCs w:val="20"/>
          <w:rtl/>
        </w:rPr>
        <w:t>".</w:t>
      </w:r>
    </w:p>
    <w:p w14:paraId="6CF8A3F5" w14:textId="77777777" w:rsidR="00F62C5A" w:rsidRDefault="00F62C5A" w:rsidP="00F62C5A">
      <w:pPr>
        <w:rPr>
          <w:rFonts w:cs="Arial"/>
          <w:sz w:val="20"/>
          <w:szCs w:val="20"/>
          <w:rtl/>
        </w:rPr>
      </w:pPr>
      <w:r w:rsidRPr="008D1913">
        <w:rPr>
          <w:rFonts w:cs="Arial" w:hint="cs"/>
          <w:sz w:val="20"/>
          <w:szCs w:val="20"/>
          <w:u w:val="single"/>
          <w:rtl/>
        </w:rPr>
        <w:t>סייג ב</w:t>
      </w:r>
      <w:r>
        <w:rPr>
          <w:rFonts w:cs="Arial" w:hint="cs"/>
          <w:sz w:val="20"/>
          <w:szCs w:val="20"/>
          <w:u w:val="single"/>
          <w:rtl/>
        </w:rPr>
        <w:t>איסור</w:t>
      </w:r>
      <w:r w:rsidRPr="008D1913">
        <w:rPr>
          <w:rFonts w:cs="Arial" w:hint="cs"/>
          <w:sz w:val="20"/>
          <w:szCs w:val="20"/>
          <w:u w:val="single"/>
          <w:rtl/>
        </w:rPr>
        <w:t xml:space="preserve"> זה</w:t>
      </w:r>
      <w:r>
        <w:rPr>
          <w:rFonts w:cs="Arial"/>
          <w:sz w:val="20"/>
          <w:szCs w:val="20"/>
          <w:u w:val="single"/>
          <w:rtl/>
        </w:rPr>
        <w:br/>
      </w:r>
      <w:r>
        <w:rPr>
          <w:rFonts w:cs="Arial" w:hint="cs"/>
          <w:sz w:val="20"/>
          <w:szCs w:val="20"/>
          <w:rtl/>
        </w:rPr>
        <w:t>דווקא ליפול על פניו בדרך קידה אסור ואפילו ללא פישוט ידיים ורגליים, אך אם מטה קצת על צידו, וכל שכן נפילת אפיים שלנו שהיא רק הטיית הראש וכיסוי הפנים, בוודאי מותר.</w:t>
      </w:r>
    </w:p>
    <w:p w14:paraId="19B6EFA2" w14:textId="77777777" w:rsidR="00F62C5A" w:rsidRDefault="00F62C5A" w:rsidP="00F62C5A">
      <w:pPr>
        <w:rPr>
          <w:rFonts w:cs="Arial"/>
          <w:sz w:val="20"/>
          <w:szCs w:val="20"/>
          <w:rtl/>
        </w:rPr>
      </w:pPr>
      <w:r>
        <w:rPr>
          <w:rFonts w:cs="Arial" w:hint="cs"/>
          <w:b/>
          <w:bCs/>
          <w:sz w:val="20"/>
          <w:szCs w:val="20"/>
          <w:rtl/>
        </w:rPr>
        <w:t xml:space="preserve">דין אבן משכית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תורה </w:t>
      </w:r>
      <w:r>
        <w:rPr>
          <w:rFonts w:cs="Arial" w:hint="cs"/>
          <w:sz w:val="20"/>
          <w:szCs w:val="20"/>
          <w:rtl/>
        </w:rPr>
        <w:t>ויקרא (כו, א) "</w:t>
      </w:r>
      <w:r w:rsidRPr="00474562">
        <w:rPr>
          <w:rFonts w:cs="Arial"/>
          <w:sz w:val="20"/>
          <w:szCs w:val="20"/>
          <w:rtl/>
        </w:rPr>
        <w:t>לא תעשו לכם אלילם ופסל ומצבה לא תקימו לכם ואבן משכית לא תתנו בארצכם להשתחות עליה כי אני ה' אלהיכם</w:t>
      </w:r>
      <w:r>
        <w:rPr>
          <w:rFonts w:cs="Arial" w:hint="cs"/>
          <w:sz w:val="20"/>
          <w:szCs w:val="20"/>
          <w:rtl/>
        </w:rPr>
        <w:t>".</w:t>
      </w:r>
      <w:r>
        <w:rPr>
          <w:rFonts w:cs="Arial"/>
          <w:sz w:val="20"/>
          <w:szCs w:val="20"/>
          <w:rtl/>
        </w:rPr>
        <w:br/>
      </w:r>
      <w:r>
        <w:rPr>
          <w:rFonts w:cs="Arial" w:hint="cs"/>
          <w:sz w:val="20"/>
          <w:szCs w:val="20"/>
          <w:rtl/>
        </w:rPr>
        <w:t xml:space="preserve">הסבר </w:t>
      </w:r>
      <w:r>
        <w:rPr>
          <w:rFonts w:cs="Arial"/>
          <w:sz w:val="20"/>
          <w:szCs w:val="20"/>
          <w:rtl/>
        </w:rPr>
        <w:t>–</w:t>
      </w:r>
      <w:r>
        <w:rPr>
          <w:rFonts w:cs="Arial" w:hint="cs"/>
          <w:sz w:val="20"/>
          <w:szCs w:val="20"/>
          <w:rtl/>
        </w:rPr>
        <w:t xml:space="preserve"> אסור להשתחוות בפישוט ידיים ורגליים על רצפת אבנים בגבולים, אך במקדש מותר.</w:t>
      </w:r>
      <w:r>
        <w:rPr>
          <w:rFonts w:cs="Arial"/>
          <w:sz w:val="20"/>
          <w:szCs w:val="20"/>
          <w:rtl/>
        </w:rPr>
        <w:br/>
      </w:r>
      <w:r>
        <w:rPr>
          <w:rFonts w:cs="Arial" w:hint="cs"/>
          <w:sz w:val="20"/>
          <w:szCs w:val="20"/>
          <w:rtl/>
        </w:rPr>
        <w:t>ואם יש מצע שמפריד בין המשתחווה לרצפה, מותר מדאורייתא להשתחוות אף בגבולים.</w:t>
      </w:r>
    </w:p>
    <w:p w14:paraId="1A13D69F"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b/>
          <w:bCs/>
          <w:sz w:val="20"/>
          <w:szCs w:val="20"/>
          <w:rtl/>
        </w:rPr>
        <w:t xml:space="preserve">גמרא </w:t>
      </w:r>
      <w:r>
        <w:rPr>
          <w:rFonts w:cs="Arial" w:hint="cs"/>
          <w:sz w:val="20"/>
          <w:szCs w:val="20"/>
          <w:rtl/>
        </w:rPr>
        <w:t>מגילה (כב:-כג.) "</w:t>
      </w:r>
      <w:r w:rsidRPr="00474562">
        <w:rPr>
          <w:rFonts w:cs="Arial"/>
          <w:sz w:val="20"/>
          <w:szCs w:val="20"/>
          <w:rtl/>
        </w:rPr>
        <w:t>אמר רב חייא בר אבין: חזינא להו לאביי</w:t>
      </w:r>
      <w:r>
        <w:rPr>
          <w:rFonts w:cs="Arial" w:hint="cs"/>
          <w:sz w:val="20"/>
          <w:szCs w:val="20"/>
          <w:rtl/>
        </w:rPr>
        <w:t xml:space="preserve"> </w:t>
      </w:r>
      <w:r w:rsidRPr="00474562">
        <w:rPr>
          <w:rFonts w:cs="Arial"/>
          <w:sz w:val="20"/>
          <w:szCs w:val="20"/>
          <w:rtl/>
        </w:rPr>
        <w:t>ורבא דמצלי אצלויי</w:t>
      </w:r>
      <w:r>
        <w:rPr>
          <w:rFonts w:cs="Arial" w:hint="cs"/>
          <w:sz w:val="20"/>
          <w:szCs w:val="20"/>
          <w:rtl/>
        </w:rPr>
        <w:t xml:space="preserve"> </w:t>
      </w:r>
      <w:r w:rsidRPr="00474562">
        <w:rPr>
          <w:rFonts w:cs="Arial" w:hint="cs"/>
          <w:sz w:val="18"/>
          <w:szCs w:val="18"/>
          <w:rtl/>
        </w:rPr>
        <w:t>(רש"י -</w:t>
      </w:r>
      <w:r>
        <w:rPr>
          <w:rFonts w:cs="Arial" w:hint="cs"/>
          <w:sz w:val="18"/>
          <w:szCs w:val="18"/>
          <w:rtl/>
        </w:rPr>
        <w:t xml:space="preserve"> </w:t>
      </w:r>
      <w:r w:rsidRPr="00474562">
        <w:rPr>
          <w:rFonts w:cs="Arial"/>
          <w:sz w:val="18"/>
          <w:szCs w:val="18"/>
          <w:rtl/>
        </w:rPr>
        <w:t>על צידיהן, ולא נופלין על פניהן ממש</w:t>
      </w:r>
      <w:r w:rsidRPr="00474562">
        <w:rPr>
          <w:rFonts w:cs="Arial" w:hint="cs"/>
          <w:sz w:val="18"/>
          <w:szCs w:val="18"/>
          <w:rtl/>
        </w:rPr>
        <w:t>)</w:t>
      </w:r>
      <w:r>
        <w:rPr>
          <w:rFonts w:cs="Arial" w:hint="cs"/>
          <w:sz w:val="20"/>
          <w:szCs w:val="20"/>
          <w:rtl/>
        </w:rPr>
        <w:t>".</w:t>
      </w:r>
      <w:r>
        <w:rPr>
          <w:rFonts w:cs="Arial"/>
          <w:sz w:val="20"/>
          <w:szCs w:val="20"/>
          <w:rtl/>
        </w:rPr>
        <w:br/>
      </w:r>
      <w:r>
        <w:rPr>
          <w:rFonts w:cs="Arial" w:hint="cs"/>
          <w:sz w:val="20"/>
          <w:szCs w:val="20"/>
          <w:rtl/>
        </w:rPr>
        <w:t xml:space="preserve">הראשונים נחלקו מדוע אביי ורבא הטו על הצד, וכן נחלקו מה גדר האיסור של אבן משכית מדרבנן. </w:t>
      </w:r>
      <w:r>
        <w:rPr>
          <w:rFonts w:cs="Arial"/>
          <w:sz w:val="20"/>
          <w:szCs w:val="20"/>
          <w:rtl/>
        </w:rPr>
        <w:br/>
      </w:r>
      <w:r>
        <w:rPr>
          <w:rFonts w:cs="Arial" w:hint="cs"/>
          <w:sz w:val="20"/>
          <w:szCs w:val="20"/>
          <w:rtl/>
        </w:rPr>
        <w:t xml:space="preserve">א. </w:t>
      </w:r>
      <w:r w:rsidRPr="00B43C2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מדרבנן אסור להשתחוות אף כשאינו פושט את ידיו ורגליו, ולכן אביי ורבא הטו על הצד.</w:t>
      </w:r>
      <w:r>
        <w:rPr>
          <w:rFonts w:cs="Arial"/>
          <w:sz w:val="20"/>
          <w:szCs w:val="20"/>
          <w:rtl/>
        </w:rPr>
        <w:br/>
      </w:r>
      <w:r>
        <w:rPr>
          <w:rFonts w:cs="Arial" w:hint="cs"/>
          <w:sz w:val="20"/>
          <w:szCs w:val="20"/>
          <w:rtl/>
        </w:rPr>
        <w:t xml:space="preserve">ב. </w:t>
      </w:r>
      <w:r w:rsidRPr="00B43C2F">
        <w:rPr>
          <w:rFonts w:cs="Arial" w:hint="cs"/>
          <w:b/>
          <w:bCs/>
          <w:sz w:val="20"/>
          <w:szCs w:val="20"/>
          <w:rtl/>
        </w:rPr>
        <w:t>רש"י</w:t>
      </w:r>
      <w:r>
        <w:rPr>
          <w:rFonts w:cs="Arial" w:hint="cs"/>
          <w:sz w:val="20"/>
          <w:szCs w:val="20"/>
          <w:rtl/>
        </w:rPr>
        <w:t xml:space="preserve">, </w:t>
      </w:r>
      <w:r w:rsidRPr="00B43C2F">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מותר להשתחוות שלא בפישוט ידיים ורגליים, אביי ורבא הטו מפני שהיו חשובים </w:t>
      </w:r>
      <w:r w:rsidRPr="00545812">
        <w:rPr>
          <w:rFonts w:cs="Arial" w:hint="cs"/>
          <w:sz w:val="18"/>
          <w:szCs w:val="18"/>
          <w:rtl/>
        </w:rPr>
        <w:t>(וכבר למדנו שאסור לאדם חשוב להשתחוות אלא אם כן מובטח לו שנענה)</w:t>
      </w:r>
      <w:r>
        <w:rPr>
          <w:rFonts w:cs="Arial" w:hint="cs"/>
          <w:sz w:val="20"/>
          <w:szCs w:val="20"/>
          <w:rtl/>
        </w:rPr>
        <w:t>.</w:t>
      </w:r>
    </w:p>
    <w:p w14:paraId="061D5128" w14:textId="77777777" w:rsidR="00F62C5A" w:rsidRDefault="00F62C5A" w:rsidP="00F62C5A">
      <w:pPr>
        <w:rPr>
          <w:rFonts w:cs="Arial"/>
          <w:sz w:val="20"/>
          <w:szCs w:val="20"/>
          <w:rtl/>
        </w:rPr>
      </w:pPr>
      <w:r>
        <w:rPr>
          <w:rFonts w:cs="Arial" w:hint="cs"/>
          <w:b/>
          <w:bCs/>
          <w:sz w:val="20"/>
          <w:szCs w:val="20"/>
          <w:rtl/>
        </w:rPr>
        <w:t>פסיקת הלכה</w:t>
      </w:r>
      <w:r>
        <w:rPr>
          <w:rFonts w:cs="Arial" w:hint="cs"/>
          <w:sz w:val="20"/>
          <w:szCs w:val="20"/>
          <w:rtl/>
        </w:rPr>
        <w:t xml:space="preserve"> </w:t>
      </w:r>
      <w:r>
        <w:rPr>
          <w:rFonts w:cs="Arial"/>
          <w:sz w:val="20"/>
          <w:szCs w:val="20"/>
          <w:rtl/>
        </w:rPr>
        <w:br/>
      </w:r>
      <w:r w:rsidRPr="00332EF6">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w:t>
      </w:r>
      <w:r w:rsidRPr="00332EF6">
        <w:rPr>
          <w:rFonts w:cs="Arial" w:hint="cs"/>
          <w:sz w:val="18"/>
          <w:szCs w:val="18"/>
          <w:rtl/>
        </w:rPr>
        <w:t>"ו</w:t>
      </w:r>
      <w:r w:rsidRPr="00332EF6">
        <w:rPr>
          <w:rFonts w:cs="Arial"/>
          <w:sz w:val="18"/>
          <w:szCs w:val="18"/>
          <w:rtl/>
        </w:rPr>
        <w:t>כן אסור לכל אדם ליפול על פניו בפ</w:t>
      </w:r>
      <w:r>
        <w:rPr>
          <w:rFonts w:cs="Arial" w:hint="cs"/>
          <w:sz w:val="18"/>
          <w:szCs w:val="18"/>
          <w:rtl/>
        </w:rPr>
        <w:t>י</w:t>
      </w:r>
      <w:r w:rsidRPr="00332EF6">
        <w:rPr>
          <w:rFonts w:cs="Arial"/>
          <w:sz w:val="18"/>
          <w:szCs w:val="18"/>
          <w:rtl/>
        </w:rPr>
        <w:t>שוט ידי</w:t>
      </w:r>
      <w:r>
        <w:rPr>
          <w:rFonts w:cs="Arial" w:hint="cs"/>
          <w:sz w:val="18"/>
          <w:szCs w:val="18"/>
          <w:rtl/>
        </w:rPr>
        <w:t>י</w:t>
      </w:r>
      <w:r w:rsidRPr="00332EF6">
        <w:rPr>
          <w:rFonts w:cs="Arial"/>
          <w:sz w:val="18"/>
          <w:szCs w:val="18"/>
          <w:rtl/>
        </w:rPr>
        <w:t>ם ורגלי</w:t>
      </w:r>
      <w:r>
        <w:rPr>
          <w:rFonts w:cs="Arial" w:hint="cs"/>
          <w:sz w:val="18"/>
          <w:szCs w:val="18"/>
          <w:rtl/>
        </w:rPr>
        <w:t>י</w:t>
      </w:r>
      <w:r w:rsidRPr="00332EF6">
        <w:rPr>
          <w:rFonts w:cs="Arial"/>
          <w:sz w:val="18"/>
          <w:szCs w:val="18"/>
          <w:rtl/>
        </w:rPr>
        <w:t>ם, אפ</w:t>
      </w:r>
      <w:r>
        <w:rPr>
          <w:rFonts w:cs="Arial" w:hint="cs"/>
          <w:sz w:val="18"/>
          <w:szCs w:val="18"/>
          <w:rtl/>
        </w:rPr>
        <w:t>ילו</w:t>
      </w:r>
      <w:r w:rsidRPr="00332EF6">
        <w:rPr>
          <w:rFonts w:cs="Arial"/>
          <w:sz w:val="18"/>
          <w:szCs w:val="18"/>
          <w:rtl/>
        </w:rPr>
        <w:t xml:space="preserve"> אין שם אבן משכית</w:t>
      </w:r>
      <w:r>
        <w:rPr>
          <w:rFonts w:cs="Arial" w:hint="cs"/>
          <w:sz w:val="18"/>
          <w:szCs w:val="18"/>
          <w:rtl/>
        </w:rPr>
        <w:t>,</w:t>
      </w:r>
      <w:r w:rsidRPr="00332EF6">
        <w:rPr>
          <w:rFonts w:cs="Arial"/>
          <w:sz w:val="18"/>
          <w:szCs w:val="18"/>
          <w:rtl/>
        </w:rPr>
        <w:t xml:space="preserve"> אבל אם נוטה קצת על צדו, מותר אם אין שם אבן משכית</w:t>
      </w:r>
      <w:r>
        <w:rPr>
          <w:rFonts w:cs="Arial" w:hint="cs"/>
          <w:sz w:val="18"/>
          <w:szCs w:val="18"/>
          <w:rtl/>
        </w:rPr>
        <w:t>.</w:t>
      </w:r>
      <w:r w:rsidRPr="00332EF6">
        <w:rPr>
          <w:rFonts w:cs="Arial"/>
          <w:sz w:val="18"/>
          <w:szCs w:val="18"/>
          <w:rtl/>
        </w:rPr>
        <w:t xml:space="preserve"> וכן יעשו </w:t>
      </w:r>
      <w:r>
        <w:rPr>
          <w:rFonts w:cs="Arial" w:hint="cs"/>
          <w:sz w:val="18"/>
          <w:szCs w:val="18"/>
          <w:rtl/>
        </w:rPr>
        <w:t>ביום הכיפורים</w:t>
      </w:r>
      <w:r w:rsidRPr="00332EF6">
        <w:rPr>
          <w:rFonts w:cs="Arial"/>
          <w:sz w:val="18"/>
          <w:szCs w:val="18"/>
          <w:rtl/>
        </w:rPr>
        <w:t xml:space="preserve"> כשנופלין על פניהם, א</w:t>
      </w:r>
      <w:r>
        <w:rPr>
          <w:rFonts w:cs="Arial" w:hint="cs"/>
          <w:sz w:val="18"/>
          <w:szCs w:val="18"/>
          <w:rtl/>
        </w:rPr>
        <w:t>ו</w:t>
      </w:r>
      <w:r w:rsidRPr="00332EF6">
        <w:rPr>
          <w:rFonts w:cs="Arial"/>
          <w:sz w:val="18"/>
          <w:szCs w:val="18"/>
          <w:rtl/>
        </w:rPr>
        <w:t xml:space="preserve"> יציעו שם עשבים כדי להפסיק בין הקרקע, וכן נוהגין</w:t>
      </w:r>
      <w:r w:rsidRPr="00332EF6">
        <w:rPr>
          <w:rFonts w:cs="Arial" w:hint="cs"/>
          <w:sz w:val="18"/>
          <w:szCs w:val="18"/>
          <w:rtl/>
        </w:rPr>
        <w:t>".</w:t>
      </w:r>
      <w:r w:rsidRPr="00332EF6">
        <w:rPr>
          <w:rFonts w:cs="Arial"/>
          <w:sz w:val="18"/>
          <w:szCs w:val="18"/>
          <w:rtl/>
        </w:rPr>
        <w:t xml:space="preserve"> </w:t>
      </w:r>
    </w:p>
    <w:p w14:paraId="2DBF1245"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מדאורייתא אסור להשתחוות בהתקיים שני תנאים </w:t>
      </w:r>
      <w:r>
        <w:rPr>
          <w:rFonts w:cs="Arial"/>
          <w:sz w:val="20"/>
          <w:szCs w:val="20"/>
          <w:rtl/>
        </w:rPr>
        <w:t>–</w:t>
      </w:r>
      <w:r>
        <w:rPr>
          <w:rFonts w:cs="Arial" w:hint="cs"/>
          <w:sz w:val="20"/>
          <w:szCs w:val="20"/>
          <w:rtl/>
        </w:rPr>
        <w:t xml:space="preserve"> א. פישוט ידיים ורגליים. ב. על רצפת אבנים.</w:t>
      </w:r>
      <w:r>
        <w:rPr>
          <w:rFonts w:cs="Arial"/>
          <w:sz w:val="20"/>
          <w:szCs w:val="20"/>
          <w:rtl/>
        </w:rPr>
        <w:br/>
      </w:r>
      <w:r>
        <w:rPr>
          <w:rFonts w:cs="Arial" w:hint="cs"/>
          <w:sz w:val="20"/>
          <w:szCs w:val="20"/>
          <w:rtl/>
        </w:rPr>
        <w:t xml:space="preserve">חכמים גזרו לאסור גם כשאינו פושט ידיו ורגליו אלא פניו לבד, והיא הנקראת קידה </w:t>
      </w:r>
      <w:r w:rsidRPr="000C2C37">
        <w:rPr>
          <w:rFonts w:cs="Arial" w:hint="cs"/>
          <w:sz w:val="18"/>
          <w:szCs w:val="18"/>
          <w:rtl/>
        </w:rPr>
        <w:t>(כדעת הרא"ש)</w:t>
      </w:r>
      <w:r>
        <w:rPr>
          <w:rFonts w:cs="Arial" w:hint="cs"/>
          <w:sz w:val="20"/>
          <w:szCs w:val="20"/>
          <w:rtl/>
        </w:rPr>
        <w:t>.</w:t>
      </w:r>
      <w:r>
        <w:rPr>
          <w:rFonts w:cs="Arial"/>
          <w:sz w:val="20"/>
          <w:szCs w:val="20"/>
          <w:rtl/>
        </w:rPr>
        <w:br/>
      </w:r>
      <w:r>
        <w:rPr>
          <w:rFonts w:cs="Arial" w:hint="cs"/>
          <w:sz w:val="20"/>
          <w:szCs w:val="20"/>
          <w:rtl/>
        </w:rPr>
        <w:t>בנוסף, חכמים גזרו לאסור גם כשאין רצפת אבנים.</w:t>
      </w:r>
      <w:r>
        <w:rPr>
          <w:rFonts w:cs="Arial"/>
          <w:sz w:val="20"/>
          <w:szCs w:val="20"/>
          <w:rtl/>
        </w:rPr>
        <w:br/>
      </w:r>
      <w:r>
        <w:rPr>
          <w:rFonts w:cs="Arial" w:hint="cs"/>
          <w:sz w:val="20"/>
          <w:szCs w:val="20"/>
          <w:rtl/>
        </w:rPr>
        <w:t xml:space="preserve">ברם, כאשר יש תרתי למעליותא, דהיינו קידה ללא רצפת אבנים </w:t>
      </w:r>
      <w:r>
        <w:rPr>
          <w:rFonts w:cs="Arial"/>
          <w:sz w:val="20"/>
          <w:szCs w:val="20"/>
          <w:rtl/>
        </w:rPr>
        <w:t>–</w:t>
      </w:r>
      <w:r>
        <w:rPr>
          <w:rFonts w:cs="Arial" w:hint="cs"/>
          <w:sz w:val="20"/>
          <w:szCs w:val="20"/>
          <w:rtl/>
        </w:rPr>
        <w:t xml:space="preserve"> מותר.</w:t>
      </w:r>
      <w:r>
        <w:rPr>
          <w:rFonts w:cs="Arial"/>
          <w:sz w:val="20"/>
          <w:szCs w:val="20"/>
          <w:rtl/>
        </w:rPr>
        <w:br/>
      </w:r>
      <w:r>
        <w:rPr>
          <w:rFonts w:cs="Arial" w:hint="cs"/>
          <w:sz w:val="20"/>
          <w:szCs w:val="20"/>
          <w:rtl/>
        </w:rPr>
        <w:t>וכן קידה על רצפת אבנים מותרת אם נוטה מעט על צידו.</w:t>
      </w:r>
      <w:r>
        <w:rPr>
          <w:rFonts w:cs="Arial"/>
          <w:sz w:val="20"/>
          <w:szCs w:val="20"/>
          <w:rtl/>
        </w:rPr>
        <w:br/>
      </w:r>
      <w:r w:rsidRPr="008250C9">
        <w:rPr>
          <w:rFonts w:cs="Arial" w:hint="cs"/>
          <w:sz w:val="18"/>
          <w:szCs w:val="18"/>
          <w:rtl/>
        </w:rPr>
        <w:t xml:space="preserve">(ולפי"ז, דברי </w:t>
      </w:r>
      <w:r w:rsidRPr="00316B2B">
        <w:rPr>
          <w:rFonts w:cs="Arial" w:hint="cs"/>
          <w:b/>
          <w:bCs/>
          <w:sz w:val="18"/>
          <w:szCs w:val="18"/>
          <w:rtl/>
        </w:rPr>
        <w:t>הרמ"א</w:t>
      </w:r>
      <w:r w:rsidRPr="008250C9">
        <w:rPr>
          <w:rFonts w:cs="Arial" w:hint="cs"/>
          <w:sz w:val="18"/>
          <w:szCs w:val="18"/>
          <w:rtl/>
        </w:rPr>
        <w:t xml:space="preserve"> מתפרשים כך </w:t>
      </w:r>
      <w:r w:rsidRPr="008250C9">
        <w:rPr>
          <w:rFonts w:cs="Arial"/>
          <w:sz w:val="18"/>
          <w:szCs w:val="18"/>
          <w:rtl/>
        </w:rPr>
        <w:t>–</w:t>
      </w:r>
      <w:r w:rsidRPr="008250C9">
        <w:rPr>
          <w:rFonts w:cs="Arial" w:hint="cs"/>
          <w:sz w:val="18"/>
          <w:szCs w:val="18"/>
          <w:rtl/>
        </w:rPr>
        <w:t xml:space="preserve"> כפי שאסור לאדם חשוב ליפול על פניו אפילו ללא אבן משכית, כך אסור גם לכל אדם. אלא שלאדם חשוב אסור בכל עניין, ואילו לשאר אדם אסור רק בפישוט ידיים ורגליים)</w:t>
      </w:r>
      <w:r>
        <w:rPr>
          <w:rFonts w:cs="Arial" w:hint="cs"/>
          <w:sz w:val="20"/>
          <w:szCs w:val="20"/>
          <w:rtl/>
        </w:rPr>
        <w:t>.</w:t>
      </w:r>
    </w:p>
    <w:p w14:paraId="162CB763" w14:textId="77777777" w:rsidR="00F62C5A" w:rsidRDefault="00F62C5A" w:rsidP="00F62C5A">
      <w:pPr>
        <w:rPr>
          <w:rFonts w:cs="Arial"/>
          <w:sz w:val="20"/>
          <w:szCs w:val="20"/>
          <w:rtl/>
        </w:rPr>
      </w:pPr>
      <w:r>
        <w:rPr>
          <w:rFonts w:cs="Arial" w:hint="cs"/>
          <w:sz w:val="20"/>
          <w:szCs w:val="20"/>
          <w:u w:val="single"/>
          <w:rtl/>
        </w:rPr>
        <w:t>פרטים נוספים בדין זה</w:t>
      </w:r>
      <w:r>
        <w:rPr>
          <w:rFonts w:cs="Arial"/>
          <w:sz w:val="20"/>
          <w:szCs w:val="20"/>
          <w:rtl/>
        </w:rPr>
        <w:br/>
      </w:r>
      <w:r>
        <w:rPr>
          <w:rFonts w:cs="Arial" w:hint="cs"/>
          <w:sz w:val="20"/>
          <w:szCs w:val="20"/>
          <w:rtl/>
        </w:rPr>
        <w:t>א. קידה אסורה רק אם פניו דבוקות בקרקע, אך שחייה בתפילה כשפניו אינן דבוקות בקרקע, מותר.</w:t>
      </w:r>
      <w:r>
        <w:rPr>
          <w:rFonts w:cs="Arial"/>
          <w:sz w:val="20"/>
          <w:szCs w:val="20"/>
          <w:rtl/>
        </w:rPr>
        <w:br/>
      </w:r>
      <w:r>
        <w:rPr>
          <w:rFonts w:cs="Arial" w:hint="cs"/>
          <w:sz w:val="20"/>
          <w:szCs w:val="20"/>
          <w:rtl/>
        </w:rPr>
        <w:t>ב. רצפת לבנים אינה בכלל האיסור, מפני שהיא אינה אבן.</w:t>
      </w:r>
      <w:r>
        <w:rPr>
          <w:rStyle w:val="a6"/>
          <w:rFonts w:cs="Arial"/>
          <w:sz w:val="20"/>
          <w:szCs w:val="20"/>
          <w:rtl/>
        </w:rPr>
        <w:footnoteReference w:id="252"/>
      </w:r>
      <w:r>
        <w:rPr>
          <w:rFonts w:cs="Arial"/>
          <w:sz w:val="20"/>
          <w:szCs w:val="20"/>
          <w:rtl/>
        </w:rPr>
        <w:br/>
      </w:r>
      <w:r>
        <w:rPr>
          <w:rFonts w:cs="Arial" w:hint="cs"/>
          <w:sz w:val="20"/>
          <w:szCs w:val="20"/>
          <w:rtl/>
        </w:rPr>
        <w:t>ג. הצעת עשבים מהני, ובלבד שישתחווה בדרך קידה או יטה על צידו.</w:t>
      </w:r>
    </w:p>
    <w:p w14:paraId="4C840E08" w14:textId="77777777" w:rsidR="00F62C5A" w:rsidRDefault="00F62C5A" w:rsidP="00F62C5A">
      <w:pPr>
        <w:rPr>
          <w:rFonts w:cs="Arial"/>
          <w:sz w:val="20"/>
          <w:szCs w:val="20"/>
          <w:rtl/>
        </w:rPr>
      </w:pPr>
      <w:r w:rsidRPr="009D4068">
        <w:rPr>
          <w:rFonts w:cs="Arial" w:hint="cs"/>
          <w:sz w:val="18"/>
          <w:szCs w:val="18"/>
          <w:rtl/>
        </w:rPr>
        <w:t>[</w:t>
      </w:r>
      <w:r w:rsidRPr="009D4068">
        <w:rPr>
          <w:rFonts w:cs="Arial" w:hint="cs"/>
          <w:b/>
          <w:bCs/>
          <w:sz w:val="18"/>
          <w:szCs w:val="18"/>
          <w:rtl/>
        </w:rPr>
        <w:t>סיכום</w:t>
      </w:r>
      <w:r w:rsidRPr="009D4068">
        <w:rPr>
          <w:rFonts w:cs="Arial" w:hint="cs"/>
          <w:sz w:val="18"/>
          <w:szCs w:val="18"/>
          <w:rtl/>
        </w:rPr>
        <w:t>. אסור לאדם חשוב ליפול לבד על פניו בציבור כשמתפלל על הציבור, שאם לא נענה נמצא מתגנה. ואיסור זה דווקא בדרך קידה, אך אם מטה על צידו, וכל שכן נפילת אפיים שלנו, שפיר דמי.</w:t>
      </w:r>
      <w:r w:rsidRPr="009D4068">
        <w:rPr>
          <w:rFonts w:cs="Arial"/>
          <w:sz w:val="18"/>
          <w:szCs w:val="18"/>
          <w:rtl/>
        </w:rPr>
        <w:br/>
      </w:r>
      <w:r w:rsidRPr="009D4068">
        <w:rPr>
          <w:rFonts w:cs="Arial" w:hint="cs"/>
          <w:b/>
          <w:bCs/>
          <w:sz w:val="18"/>
          <w:szCs w:val="18"/>
          <w:rtl/>
        </w:rPr>
        <w:t>רא"ש</w:t>
      </w:r>
      <w:r w:rsidRPr="009D4068">
        <w:rPr>
          <w:rFonts w:cs="Arial" w:hint="cs"/>
          <w:sz w:val="18"/>
          <w:szCs w:val="18"/>
          <w:rtl/>
        </w:rPr>
        <w:t xml:space="preserve">. מדאורייתא אסור להשתחוות בפישוט ידיים ורגליים על רצפת אבנים </w:t>
      </w:r>
      <w:r w:rsidRPr="009D4068">
        <w:rPr>
          <w:rFonts w:cs="Arial" w:hint="cs"/>
          <w:sz w:val="16"/>
          <w:szCs w:val="16"/>
          <w:rtl/>
        </w:rPr>
        <w:t>(בגבולים)</w:t>
      </w:r>
      <w:r w:rsidRPr="009D4068">
        <w:rPr>
          <w:rFonts w:cs="Arial" w:hint="cs"/>
          <w:sz w:val="18"/>
          <w:szCs w:val="18"/>
          <w:rtl/>
        </w:rPr>
        <w:t xml:space="preserve">. </w:t>
      </w:r>
      <w:r>
        <w:rPr>
          <w:rFonts w:cs="Arial"/>
          <w:sz w:val="18"/>
          <w:szCs w:val="18"/>
          <w:rtl/>
        </w:rPr>
        <w:br/>
      </w:r>
      <w:r w:rsidRPr="009D4068">
        <w:rPr>
          <w:rFonts w:cs="Arial" w:hint="cs"/>
          <w:sz w:val="18"/>
          <w:szCs w:val="18"/>
          <w:rtl/>
        </w:rPr>
        <w:t xml:space="preserve">מדרבנן. גם ללא פישוט ידיים ורגליים וגם ללא רצפת אבנים. ברם, בתרתי למעליותא </w:t>
      </w:r>
      <w:r w:rsidRPr="009D4068">
        <w:rPr>
          <w:rFonts w:cs="Arial" w:hint="cs"/>
          <w:sz w:val="16"/>
          <w:szCs w:val="16"/>
          <w:rtl/>
        </w:rPr>
        <w:t xml:space="preserve">(קידה ולא על אבנים) </w:t>
      </w:r>
      <w:r w:rsidRPr="009D4068">
        <w:rPr>
          <w:rFonts w:cs="Arial" w:hint="cs"/>
          <w:sz w:val="18"/>
          <w:szCs w:val="18"/>
          <w:rtl/>
        </w:rPr>
        <w:t xml:space="preserve">מותר, וכ"פ </w:t>
      </w:r>
      <w:r>
        <w:rPr>
          <w:rFonts w:cs="Arial" w:hint="cs"/>
          <w:b/>
          <w:bCs/>
          <w:sz w:val="18"/>
          <w:szCs w:val="18"/>
          <w:rtl/>
        </w:rPr>
        <w:t>ה</w:t>
      </w:r>
      <w:r w:rsidRPr="009D4068">
        <w:rPr>
          <w:rFonts w:cs="Arial" w:hint="cs"/>
          <w:b/>
          <w:bCs/>
          <w:sz w:val="18"/>
          <w:szCs w:val="18"/>
          <w:rtl/>
        </w:rPr>
        <w:t>רמ"א</w:t>
      </w:r>
      <w:r w:rsidRPr="009D4068">
        <w:rPr>
          <w:rFonts w:cs="Arial" w:hint="cs"/>
          <w:sz w:val="18"/>
          <w:szCs w:val="18"/>
          <w:rtl/>
        </w:rPr>
        <w:t>. ושחייה גרידא כשאין פניו דבוקות בקרקע מותרת, וכן רצפת לבנים מותרת, וכן הצעת עשבים מהני.</w:t>
      </w:r>
      <w:r w:rsidRPr="009D4068">
        <w:rPr>
          <w:rFonts w:cs="Arial"/>
          <w:sz w:val="18"/>
          <w:szCs w:val="18"/>
          <w:rtl/>
        </w:rPr>
        <w:br/>
      </w:r>
      <w:r w:rsidRPr="009D4068">
        <w:rPr>
          <w:rFonts w:cs="Arial" w:hint="cs"/>
          <w:b/>
          <w:bCs/>
          <w:sz w:val="18"/>
          <w:szCs w:val="18"/>
          <w:rtl/>
        </w:rPr>
        <w:t>רי"ף ורמב"ם</w:t>
      </w:r>
      <w:r w:rsidRPr="009D4068">
        <w:rPr>
          <w:rFonts w:cs="Arial" w:hint="cs"/>
          <w:sz w:val="18"/>
          <w:szCs w:val="18"/>
          <w:rtl/>
        </w:rPr>
        <w:t>. מותר להשתחוות אף מדרבנן על רצפת אבנים, ובלבד שלא בפישוט ידיים ורגליים.]</w:t>
      </w:r>
      <w:r>
        <w:rPr>
          <w:rFonts w:cs="Arial"/>
          <w:sz w:val="20"/>
          <w:szCs w:val="20"/>
          <w:rtl/>
        </w:rPr>
        <w:br/>
      </w:r>
      <w:r>
        <w:rPr>
          <w:rFonts w:cs="Arial"/>
          <w:sz w:val="20"/>
          <w:szCs w:val="20"/>
          <w:rtl/>
        </w:rPr>
        <w:br/>
      </w:r>
    </w:p>
    <w:p w14:paraId="011B242C" w14:textId="77777777" w:rsidR="00F62C5A" w:rsidRDefault="00F62C5A" w:rsidP="00F62C5A">
      <w:pPr>
        <w:rPr>
          <w:rFonts w:cs="Arial"/>
          <w:sz w:val="20"/>
          <w:szCs w:val="20"/>
          <w:rtl/>
        </w:rPr>
      </w:pPr>
    </w:p>
    <w:p w14:paraId="0947689B" w14:textId="77777777" w:rsidR="00F62C5A" w:rsidRDefault="00F62C5A" w:rsidP="00F62C5A">
      <w:pPr>
        <w:rPr>
          <w:rFonts w:cs="Arial"/>
          <w:sz w:val="20"/>
          <w:szCs w:val="20"/>
          <w:rtl/>
        </w:rPr>
      </w:pPr>
    </w:p>
    <w:p w14:paraId="22893856" w14:textId="6A490FB0" w:rsidR="00F62C5A" w:rsidRDefault="00F62C5A" w:rsidP="00F36FAF">
      <w:pPr>
        <w:rPr>
          <w:sz w:val="20"/>
          <w:szCs w:val="20"/>
          <w:rtl/>
        </w:rPr>
      </w:pPr>
    </w:p>
    <w:p w14:paraId="0FEBB9BE" w14:textId="61416997" w:rsidR="00F62C5A" w:rsidRDefault="00F62C5A" w:rsidP="00F36FAF">
      <w:pPr>
        <w:rPr>
          <w:sz w:val="20"/>
          <w:szCs w:val="20"/>
          <w:rtl/>
        </w:rPr>
      </w:pPr>
    </w:p>
    <w:p w14:paraId="257CAF35" w14:textId="3B5A4691" w:rsidR="00F62C5A" w:rsidRDefault="00F62C5A" w:rsidP="00F36FAF">
      <w:pPr>
        <w:rPr>
          <w:sz w:val="20"/>
          <w:szCs w:val="20"/>
          <w:rtl/>
        </w:rPr>
      </w:pPr>
    </w:p>
    <w:p w14:paraId="1151F901" w14:textId="10CA440D" w:rsidR="00F62C5A" w:rsidRDefault="00F62C5A" w:rsidP="00F36FAF">
      <w:pPr>
        <w:rPr>
          <w:sz w:val="20"/>
          <w:szCs w:val="20"/>
          <w:rtl/>
        </w:rPr>
      </w:pPr>
    </w:p>
    <w:p w14:paraId="3AA17267" w14:textId="5EAE9E6D" w:rsidR="00F62C5A" w:rsidRDefault="00F62C5A" w:rsidP="00F36FAF">
      <w:pPr>
        <w:rPr>
          <w:sz w:val="20"/>
          <w:szCs w:val="20"/>
          <w:rtl/>
        </w:rPr>
      </w:pPr>
    </w:p>
    <w:p w14:paraId="6C00A099" w14:textId="6F1E0816" w:rsidR="00F62C5A" w:rsidRDefault="00F62C5A" w:rsidP="00F36FAF">
      <w:pPr>
        <w:rPr>
          <w:sz w:val="20"/>
          <w:szCs w:val="20"/>
          <w:rtl/>
        </w:rPr>
      </w:pPr>
    </w:p>
    <w:p w14:paraId="6E293398" w14:textId="3DAD34F2" w:rsidR="00F62C5A" w:rsidRDefault="00F62C5A" w:rsidP="00F36FAF">
      <w:pPr>
        <w:rPr>
          <w:sz w:val="20"/>
          <w:szCs w:val="20"/>
          <w:rtl/>
        </w:rPr>
      </w:pPr>
    </w:p>
    <w:p w14:paraId="38D502F4" w14:textId="5EDF18B7" w:rsidR="00F62C5A" w:rsidRDefault="00F62C5A" w:rsidP="00F36FAF">
      <w:pPr>
        <w:rPr>
          <w:sz w:val="20"/>
          <w:szCs w:val="20"/>
          <w:rtl/>
        </w:rPr>
      </w:pPr>
    </w:p>
    <w:p w14:paraId="2FC408A9" w14:textId="0E8D0F9E" w:rsidR="00F62C5A" w:rsidRDefault="00F62C5A" w:rsidP="00F36FAF">
      <w:pPr>
        <w:rPr>
          <w:sz w:val="20"/>
          <w:szCs w:val="20"/>
          <w:rtl/>
        </w:rPr>
      </w:pPr>
    </w:p>
    <w:p w14:paraId="549CDA2B" w14:textId="206A7F30" w:rsidR="00F62C5A" w:rsidRDefault="00F62C5A" w:rsidP="00F36FAF">
      <w:pPr>
        <w:rPr>
          <w:sz w:val="20"/>
          <w:szCs w:val="20"/>
          <w:rtl/>
        </w:rPr>
      </w:pPr>
    </w:p>
    <w:p w14:paraId="309E0691" w14:textId="396EB002" w:rsidR="00F62C5A" w:rsidRDefault="00F62C5A" w:rsidP="00F36FAF">
      <w:pPr>
        <w:rPr>
          <w:sz w:val="20"/>
          <w:szCs w:val="20"/>
          <w:rtl/>
        </w:rPr>
      </w:pPr>
    </w:p>
    <w:p w14:paraId="66631391" w14:textId="01F28F86" w:rsidR="00F62C5A" w:rsidRDefault="00F62C5A" w:rsidP="00F36FAF">
      <w:pPr>
        <w:rPr>
          <w:sz w:val="20"/>
          <w:szCs w:val="20"/>
          <w:rtl/>
        </w:rPr>
      </w:pPr>
    </w:p>
    <w:p w14:paraId="5178C618" w14:textId="21546C53" w:rsidR="00F62C5A" w:rsidRDefault="00F62C5A" w:rsidP="00F36FAF">
      <w:pPr>
        <w:rPr>
          <w:sz w:val="20"/>
          <w:szCs w:val="20"/>
          <w:rtl/>
        </w:rPr>
      </w:pPr>
    </w:p>
    <w:p w14:paraId="3ECC8252" w14:textId="46B05948" w:rsidR="00F62C5A" w:rsidRDefault="00F62C5A" w:rsidP="00F36FAF">
      <w:pPr>
        <w:rPr>
          <w:sz w:val="20"/>
          <w:szCs w:val="20"/>
          <w:rtl/>
        </w:rPr>
      </w:pPr>
    </w:p>
    <w:p w14:paraId="765E02A8" w14:textId="0F98EFA1" w:rsidR="00F62C5A" w:rsidRDefault="00F62C5A" w:rsidP="00F36FAF">
      <w:pPr>
        <w:rPr>
          <w:sz w:val="20"/>
          <w:szCs w:val="20"/>
          <w:rtl/>
        </w:rPr>
      </w:pPr>
    </w:p>
    <w:p w14:paraId="792DAC0E" w14:textId="682E9A9B" w:rsidR="00F62C5A" w:rsidRDefault="00F62C5A" w:rsidP="00F36FAF">
      <w:pPr>
        <w:rPr>
          <w:sz w:val="20"/>
          <w:szCs w:val="20"/>
          <w:rtl/>
        </w:rPr>
      </w:pPr>
    </w:p>
    <w:p w14:paraId="5EEE2085" w14:textId="706283F4" w:rsidR="00F62C5A" w:rsidRDefault="00F62C5A" w:rsidP="00F36FAF">
      <w:pPr>
        <w:rPr>
          <w:sz w:val="20"/>
          <w:szCs w:val="20"/>
          <w:rtl/>
        </w:rPr>
      </w:pPr>
    </w:p>
    <w:p w14:paraId="0E6D083A" w14:textId="07E151CB" w:rsidR="00F62C5A" w:rsidRDefault="00F62C5A" w:rsidP="00F36FAF">
      <w:pPr>
        <w:rPr>
          <w:sz w:val="20"/>
          <w:szCs w:val="20"/>
          <w:rtl/>
        </w:rPr>
      </w:pPr>
    </w:p>
    <w:p w14:paraId="6A0B9F7A" w14:textId="5AF1F724" w:rsidR="00F62C5A" w:rsidRDefault="00F62C5A" w:rsidP="00F36FAF">
      <w:pPr>
        <w:rPr>
          <w:sz w:val="20"/>
          <w:szCs w:val="20"/>
          <w:rtl/>
        </w:rPr>
      </w:pPr>
    </w:p>
    <w:p w14:paraId="0FA30888" w14:textId="7C8B04D2" w:rsidR="00F62C5A" w:rsidRDefault="00F62C5A" w:rsidP="00F36FAF">
      <w:pPr>
        <w:rPr>
          <w:sz w:val="20"/>
          <w:szCs w:val="20"/>
          <w:rtl/>
        </w:rPr>
      </w:pPr>
    </w:p>
    <w:p w14:paraId="7C44EE10" w14:textId="7B6DCCBA" w:rsidR="00F62C5A" w:rsidRDefault="00F62C5A" w:rsidP="00F36FAF">
      <w:pPr>
        <w:rPr>
          <w:sz w:val="20"/>
          <w:szCs w:val="20"/>
          <w:rtl/>
        </w:rPr>
      </w:pPr>
    </w:p>
    <w:p w14:paraId="32BCFEF6" w14:textId="77777777" w:rsidR="00F62C5A" w:rsidRPr="00966BDB" w:rsidRDefault="00F62C5A" w:rsidP="00F62C5A">
      <w:pPr>
        <w:rPr>
          <w:b/>
          <w:bCs/>
          <w:sz w:val="20"/>
          <w:szCs w:val="20"/>
          <w:rtl/>
        </w:rPr>
      </w:pPr>
      <w:r w:rsidRPr="00966BDB">
        <w:rPr>
          <w:rFonts w:hint="cs"/>
          <w:b/>
          <w:bCs/>
          <w:sz w:val="20"/>
          <w:szCs w:val="20"/>
          <w:rtl/>
        </w:rPr>
        <w:t>בעזרת ה' יתברך</w:t>
      </w:r>
    </w:p>
    <w:p w14:paraId="178DE8E7" w14:textId="77777777" w:rsidR="00F62C5A" w:rsidRDefault="00F62C5A" w:rsidP="00F62C5A">
      <w:pPr>
        <w:rPr>
          <w:sz w:val="20"/>
          <w:szCs w:val="20"/>
          <w:rtl/>
        </w:rPr>
      </w:pPr>
      <w:r w:rsidRPr="00966BDB">
        <w:rPr>
          <w:rFonts w:hint="cs"/>
          <w:b/>
          <w:bCs/>
          <w:sz w:val="20"/>
          <w:szCs w:val="20"/>
          <w:rtl/>
        </w:rPr>
        <w:t xml:space="preserve">סימן קלב </w:t>
      </w:r>
      <w:r w:rsidRPr="00966BDB">
        <w:rPr>
          <w:b/>
          <w:bCs/>
          <w:sz w:val="20"/>
          <w:szCs w:val="20"/>
          <w:rtl/>
        </w:rPr>
        <w:t>–</w:t>
      </w:r>
      <w:r w:rsidRPr="00966BDB">
        <w:rPr>
          <w:rFonts w:hint="cs"/>
          <w:b/>
          <w:bCs/>
          <w:sz w:val="20"/>
          <w:szCs w:val="20"/>
          <w:rtl/>
        </w:rPr>
        <w:t xml:space="preserve"> דיני קדושת ובא לציון</w:t>
      </w:r>
      <w:r w:rsidRPr="00966BDB">
        <w:rPr>
          <w:b/>
          <w:bCs/>
          <w:sz w:val="20"/>
          <w:szCs w:val="20"/>
          <w:rtl/>
        </w:rPr>
        <w:br/>
      </w:r>
      <w:r w:rsidRPr="00966BDB">
        <w:rPr>
          <w:b/>
          <w:bCs/>
          <w:sz w:val="20"/>
          <w:szCs w:val="20"/>
          <w:rtl/>
        </w:rPr>
        <w:br/>
      </w:r>
      <w:r w:rsidRPr="00966BDB">
        <w:rPr>
          <w:rFonts w:hint="cs"/>
          <w:b/>
          <w:bCs/>
          <w:sz w:val="20"/>
          <w:szCs w:val="20"/>
          <w:rtl/>
        </w:rPr>
        <w:t xml:space="preserve">סעיף א </w:t>
      </w:r>
      <w:r>
        <w:rPr>
          <w:b/>
          <w:bCs/>
          <w:sz w:val="20"/>
          <w:szCs w:val="20"/>
          <w:rtl/>
        </w:rPr>
        <w:t>–</w:t>
      </w:r>
      <w:r>
        <w:rPr>
          <w:rFonts w:hint="cs"/>
          <w:b/>
          <w:bCs/>
          <w:sz w:val="20"/>
          <w:szCs w:val="20"/>
          <w:rtl/>
        </w:rPr>
        <w:t xml:space="preserve"> מעלת אמירת קדושה דסידרא</w:t>
      </w:r>
      <w:r w:rsidRPr="00966BDB">
        <w:rPr>
          <w:b/>
          <w:bCs/>
          <w:sz w:val="20"/>
          <w:szCs w:val="20"/>
          <w:rtl/>
        </w:rPr>
        <w:br/>
      </w:r>
      <w:r w:rsidRPr="00966BDB">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סוטה (מט.) "</w:t>
      </w:r>
      <w:r w:rsidRPr="00D817B4">
        <w:rPr>
          <w:rFonts w:cs="Arial"/>
          <w:sz w:val="20"/>
          <w:szCs w:val="20"/>
          <w:rtl/>
        </w:rPr>
        <w:t>אמר רבא: בכל יום ויום מרובה קללתו משל חבירו. ואלא עלמא אמאי קא מקיים? אקדושה דסידרא ואיהא שמיה רבא דאגדתא</w:t>
      </w:r>
      <w:r>
        <w:rPr>
          <w:rFonts w:cs="Arial" w:hint="cs"/>
          <w:sz w:val="20"/>
          <w:szCs w:val="20"/>
          <w:rtl/>
        </w:rPr>
        <w:t>".</w:t>
      </w:r>
      <w:r>
        <w:rPr>
          <w:sz w:val="20"/>
          <w:szCs w:val="20"/>
          <w:rtl/>
        </w:rPr>
        <w:br/>
      </w:r>
      <w:r w:rsidRPr="006E2B96">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מעלת אמירת קדושה</w:t>
      </w:r>
      <w:r>
        <w:rPr>
          <w:rStyle w:val="a6"/>
          <w:sz w:val="20"/>
          <w:szCs w:val="20"/>
          <w:rtl/>
        </w:rPr>
        <w:footnoteReference w:id="253"/>
      </w:r>
      <w:r>
        <w:rPr>
          <w:rFonts w:hint="cs"/>
          <w:sz w:val="20"/>
          <w:szCs w:val="20"/>
          <w:rtl/>
        </w:rPr>
        <w:t xml:space="preserve"> נובעת משני גורמים </w:t>
      </w:r>
      <w:r>
        <w:rPr>
          <w:sz w:val="20"/>
          <w:szCs w:val="20"/>
          <w:rtl/>
        </w:rPr>
        <w:t>–</w:t>
      </w:r>
      <w:r>
        <w:rPr>
          <w:rFonts w:hint="cs"/>
          <w:sz w:val="20"/>
          <w:szCs w:val="20"/>
          <w:rtl/>
        </w:rPr>
        <w:t xml:space="preserve"> א. עם ישראל עוסק בתורה. ב. מקדשים את שם ה'. </w:t>
      </w:r>
      <w:r>
        <w:rPr>
          <w:sz w:val="20"/>
          <w:szCs w:val="20"/>
          <w:rtl/>
        </w:rPr>
        <w:br/>
      </w:r>
      <w:r w:rsidRPr="008E3FE3">
        <w:rPr>
          <w:rFonts w:hint="cs"/>
          <w:b/>
          <w:bCs/>
          <w:sz w:val="20"/>
          <w:szCs w:val="20"/>
          <w:rtl/>
        </w:rPr>
        <w:t xml:space="preserve">טור </w:t>
      </w:r>
      <w:r>
        <w:rPr>
          <w:sz w:val="20"/>
          <w:szCs w:val="20"/>
          <w:rtl/>
        </w:rPr>
        <w:t>–</w:t>
      </w:r>
      <w:r>
        <w:rPr>
          <w:rFonts w:hint="cs"/>
          <w:sz w:val="20"/>
          <w:szCs w:val="20"/>
          <w:rtl/>
        </w:rPr>
        <w:t xml:space="preserve"> יש להיזהר מאוד לומר את סדר הקדושה בכוונה, והטעם הוא מפני גודל מעלת אמירתו, כאמור לעיל.</w:t>
      </w:r>
      <w:r>
        <w:rPr>
          <w:sz w:val="20"/>
          <w:szCs w:val="20"/>
          <w:rtl/>
        </w:rPr>
        <w:br/>
      </w:r>
      <w:r>
        <w:rPr>
          <w:rFonts w:hint="cs"/>
          <w:sz w:val="20"/>
          <w:szCs w:val="20"/>
          <w:rtl/>
        </w:rPr>
        <w:t>ומתרגמים את סדר הקדושה כדי שכולם יבינו.</w:t>
      </w:r>
    </w:p>
    <w:p w14:paraId="3A2CAEF9" w14:textId="77777777" w:rsidR="00F62C5A" w:rsidRDefault="00F62C5A" w:rsidP="00F62C5A">
      <w:pPr>
        <w:rPr>
          <w:sz w:val="20"/>
          <w:szCs w:val="20"/>
          <w:rtl/>
        </w:rPr>
      </w:pPr>
      <w:r>
        <w:rPr>
          <w:rFonts w:hint="cs"/>
          <w:b/>
          <w:bCs/>
          <w:sz w:val="20"/>
          <w:szCs w:val="20"/>
          <w:rtl/>
        </w:rPr>
        <w:t>אמירת קדושה ביחיד</w:t>
      </w:r>
      <w:r>
        <w:rPr>
          <w:b/>
          <w:bCs/>
          <w:sz w:val="20"/>
          <w:szCs w:val="20"/>
          <w:rtl/>
        </w:rPr>
        <w:br/>
      </w:r>
      <w:r>
        <w:rPr>
          <w:rFonts w:hint="cs"/>
          <w:sz w:val="20"/>
          <w:szCs w:val="20"/>
          <w:rtl/>
        </w:rPr>
        <w:t>האם יחיד המתפלל יכול לומר סדר קדושה?</w:t>
      </w:r>
      <w:r>
        <w:rPr>
          <w:sz w:val="20"/>
          <w:szCs w:val="20"/>
          <w:rtl/>
        </w:rPr>
        <w:br/>
      </w:r>
      <w:r>
        <w:rPr>
          <w:rFonts w:hint="cs"/>
          <w:sz w:val="20"/>
          <w:szCs w:val="20"/>
          <w:rtl/>
        </w:rPr>
        <w:t xml:space="preserve">א. </w:t>
      </w:r>
      <w:r w:rsidRPr="00EA6AAB">
        <w:rPr>
          <w:rFonts w:hint="cs"/>
          <w:b/>
          <w:bCs/>
          <w:sz w:val="20"/>
          <w:szCs w:val="20"/>
          <w:rtl/>
        </w:rPr>
        <w:t>רב צמח</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EA6AA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דבר שבקדושה נאמר בעשרה בלבד.</w:t>
      </w:r>
      <w:r>
        <w:rPr>
          <w:b/>
          <w:bCs/>
          <w:sz w:val="20"/>
          <w:szCs w:val="20"/>
          <w:rtl/>
        </w:rPr>
        <w:br/>
      </w:r>
      <w:r>
        <w:rPr>
          <w:rFonts w:hint="cs"/>
          <w:sz w:val="20"/>
          <w:szCs w:val="20"/>
          <w:rtl/>
        </w:rPr>
        <w:t xml:space="preserve">ב. </w:t>
      </w:r>
      <w:r w:rsidRPr="00EA6AA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כן, וכתב </w:t>
      </w:r>
      <w:r w:rsidRPr="00AF1E5F">
        <w:rPr>
          <w:rFonts w:hint="cs"/>
          <w:b/>
          <w:bCs/>
          <w:sz w:val="20"/>
          <w:szCs w:val="20"/>
          <w:rtl/>
        </w:rPr>
        <w:t>הרמ"א</w:t>
      </w:r>
      <w:r>
        <w:rPr>
          <w:rFonts w:hint="cs"/>
          <w:sz w:val="20"/>
          <w:szCs w:val="20"/>
          <w:rtl/>
        </w:rPr>
        <w:t xml:space="preserve"> </w:t>
      </w:r>
      <w:r w:rsidRPr="008E504E">
        <w:rPr>
          <w:rFonts w:hint="cs"/>
          <w:sz w:val="18"/>
          <w:szCs w:val="18"/>
          <w:rtl/>
        </w:rPr>
        <w:t>(סימן נט')</w:t>
      </w:r>
      <w:r>
        <w:rPr>
          <w:rFonts w:hint="cs"/>
          <w:sz w:val="20"/>
          <w:szCs w:val="20"/>
          <w:rtl/>
        </w:rPr>
        <w:t xml:space="preserve"> שכך פשט המנהג.</w:t>
      </w:r>
      <w:r>
        <w:rPr>
          <w:b/>
          <w:bCs/>
          <w:sz w:val="20"/>
          <w:szCs w:val="20"/>
          <w:rtl/>
        </w:rPr>
        <w:br/>
      </w:r>
      <w:r w:rsidRPr="00EA6AA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זו אינה קדושה ממש אלא סיפור דברים איך המלאכים מקדשים את ה' במרום.</w:t>
      </w:r>
      <w:r>
        <w:rPr>
          <w:b/>
          <w:bCs/>
          <w:sz w:val="20"/>
          <w:szCs w:val="20"/>
          <w:rtl/>
        </w:rPr>
        <w:br/>
      </w:r>
      <w:r>
        <w:rPr>
          <w:rFonts w:hint="cs"/>
          <w:sz w:val="20"/>
          <w:szCs w:val="20"/>
          <w:rtl/>
        </w:rPr>
        <w:t xml:space="preserve">ג. יש אומרים </w:t>
      </w:r>
      <w:r w:rsidRPr="00EA6AAB">
        <w:rPr>
          <w:rFonts w:hint="cs"/>
          <w:sz w:val="18"/>
          <w:szCs w:val="18"/>
          <w:rtl/>
        </w:rPr>
        <w:t xml:space="preserve">(הו"ד </w:t>
      </w:r>
      <w:r w:rsidRPr="00EA6AAB">
        <w:rPr>
          <w:rFonts w:hint="cs"/>
          <w:b/>
          <w:bCs/>
          <w:sz w:val="18"/>
          <w:szCs w:val="18"/>
          <w:rtl/>
        </w:rPr>
        <w:t>בטור</w:t>
      </w:r>
      <w:r w:rsidRPr="00EA6AAB">
        <w:rPr>
          <w:rFonts w:hint="cs"/>
          <w:sz w:val="18"/>
          <w:szCs w:val="18"/>
          <w:rtl/>
        </w:rPr>
        <w:t xml:space="preserve">) </w:t>
      </w:r>
      <w:r>
        <w:rPr>
          <w:sz w:val="20"/>
          <w:szCs w:val="20"/>
          <w:rtl/>
        </w:rPr>
        <w:t>–</w:t>
      </w:r>
      <w:r>
        <w:rPr>
          <w:rFonts w:hint="cs"/>
          <w:sz w:val="20"/>
          <w:szCs w:val="20"/>
          <w:rtl/>
        </w:rPr>
        <w:t xml:space="preserve"> יכול לומר בניגון הטעמים כקורא בתורה, וכ"פ </w:t>
      </w:r>
      <w:r w:rsidRPr="00AF1E5F">
        <w:rPr>
          <w:rFonts w:hint="cs"/>
          <w:b/>
          <w:bCs/>
          <w:sz w:val="20"/>
          <w:szCs w:val="20"/>
          <w:rtl/>
        </w:rPr>
        <w:t>המחבר</w:t>
      </w:r>
      <w:r w:rsidRPr="00873447">
        <w:rPr>
          <w:rFonts w:hint="cs"/>
          <w:sz w:val="18"/>
          <w:szCs w:val="18"/>
          <w:rtl/>
        </w:rPr>
        <w:t xml:space="preserve"> (שם)</w:t>
      </w:r>
      <w:r>
        <w:rPr>
          <w:rFonts w:hint="cs"/>
          <w:sz w:val="20"/>
          <w:szCs w:val="20"/>
          <w:rtl/>
        </w:rPr>
        <w:t>.</w:t>
      </w:r>
    </w:p>
    <w:p w14:paraId="5F41641E" w14:textId="77777777" w:rsidR="00F62C5A" w:rsidRDefault="00F62C5A" w:rsidP="00F62C5A">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A3C93">
        <w:rPr>
          <w:rFonts w:cs="Arial"/>
          <w:sz w:val="20"/>
          <w:szCs w:val="20"/>
          <w:rtl/>
        </w:rPr>
        <w:t>מתרגמינן קדושת ובא לציון</w:t>
      </w:r>
      <w:r>
        <w:rPr>
          <w:rFonts w:cs="Arial" w:hint="cs"/>
          <w:sz w:val="20"/>
          <w:szCs w:val="20"/>
          <w:rtl/>
        </w:rPr>
        <w:t>.</w:t>
      </w:r>
      <w:r w:rsidRPr="00BA3C93">
        <w:rPr>
          <w:rFonts w:cs="Arial"/>
          <w:sz w:val="20"/>
          <w:szCs w:val="20"/>
          <w:rtl/>
        </w:rPr>
        <w:t xml:space="preserve"> וצריך ליזהר בו מאד לאומרו בכוונה. </w:t>
      </w:r>
      <w:r w:rsidRPr="00BA3C93">
        <w:rPr>
          <w:rFonts w:cs="Arial"/>
          <w:sz w:val="18"/>
          <w:szCs w:val="18"/>
          <w:rtl/>
        </w:rPr>
        <w:t>הגה: ולענ</w:t>
      </w:r>
      <w:r>
        <w:rPr>
          <w:rFonts w:cs="Arial" w:hint="cs"/>
          <w:sz w:val="18"/>
          <w:szCs w:val="18"/>
          <w:rtl/>
        </w:rPr>
        <w:t>י</w:t>
      </w:r>
      <w:r w:rsidRPr="00BA3C93">
        <w:rPr>
          <w:rFonts w:cs="Arial"/>
          <w:sz w:val="18"/>
          <w:szCs w:val="18"/>
          <w:rtl/>
        </w:rPr>
        <w:t>ין אם היחיד אומרה, דינה כדין קדושה שביוצר, ועיין לעיל סי</w:t>
      </w:r>
      <w:r>
        <w:rPr>
          <w:rFonts w:cs="Arial" w:hint="cs"/>
          <w:sz w:val="18"/>
          <w:szCs w:val="18"/>
          <w:rtl/>
        </w:rPr>
        <w:t>מן</w:t>
      </w:r>
      <w:r w:rsidRPr="00BA3C93">
        <w:rPr>
          <w:rFonts w:cs="Arial"/>
          <w:sz w:val="18"/>
          <w:szCs w:val="18"/>
          <w:rtl/>
        </w:rPr>
        <w:t xml:space="preserve"> נ"ט</w:t>
      </w:r>
      <w:r>
        <w:rPr>
          <w:rStyle w:val="a6"/>
          <w:rFonts w:cs="Arial"/>
          <w:sz w:val="18"/>
          <w:szCs w:val="18"/>
          <w:rtl/>
        </w:rPr>
        <w:footnoteReference w:id="254"/>
      </w:r>
      <w:r>
        <w:rPr>
          <w:rFonts w:cs="Arial" w:hint="cs"/>
          <w:sz w:val="18"/>
          <w:szCs w:val="18"/>
          <w:rtl/>
        </w:rPr>
        <w:t>.</w:t>
      </w:r>
      <w:r w:rsidRPr="00BA3C93">
        <w:rPr>
          <w:rFonts w:cs="Arial"/>
          <w:sz w:val="18"/>
          <w:szCs w:val="18"/>
          <w:rtl/>
        </w:rPr>
        <w:t xml:space="preserve"> ובקדושה שבתרגום, יחיד אומרה ולא שנים, ואין לאומרה בקול רם</w:t>
      </w:r>
      <w:r>
        <w:rPr>
          <w:rFonts w:cs="Arial" w:hint="cs"/>
          <w:sz w:val="18"/>
          <w:szCs w:val="18"/>
          <w:rtl/>
        </w:rPr>
        <w:t>".</w:t>
      </w:r>
    </w:p>
    <w:p w14:paraId="6AAAAEAF" w14:textId="77777777" w:rsidR="00F62C5A" w:rsidRDefault="00F62C5A" w:rsidP="00F62C5A">
      <w:pPr>
        <w:rPr>
          <w:b/>
          <w:bCs/>
          <w:sz w:val="20"/>
          <w:szCs w:val="20"/>
          <w:u w:val="single"/>
          <w:rtl/>
        </w:rPr>
      </w:pPr>
      <w:r>
        <w:rPr>
          <w:rFonts w:hint="cs"/>
          <w:sz w:val="20"/>
          <w:szCs w:val="20"/>
          <w:u w:val="single"/>
          <w:rtl/>
        </w:rPr>
        <w:t>מתי להכריז הכרזה</w:t>
      </w:r>
      <w:r>
        <w:rPr>
          <w:sz w:val="20"/>
          <w:szCs w:val="20"/>
          <w:u w:val="single"/>
          <w:rtl/>
        </w:rPr>
        <w:br/>
      </w:r>
      <w:r>
        <w:rPr>
          <w:rFonts w:hint="cs"/>
          <w:sz w:val="20"/>
          <w:szCs w:val="20"/>
          <w:rtl/>
        </w:rPr>
        <w:t>כאשר צריכים להכריז דבר מה, יכריזו לפני 'אשרי', אך לא בין אשרי ל'למנצח' וכו' כדי שלא לבטל הכוונה.</w:t>
      </w:r>
    </w:p>
    <w:p w14:paraId="30FC5CF9" w14:textId="77777777" w:rsidR="00F62C5A" w:rsidRDefault="00F62C5A" w:rsidP="00F62C5A">
      <w:pPr>
        <w:rPr>
          <w:b/>
          <w:bCs/>
          <w:sz w:val="20"/>
          <w:szCs w:val="20"/>
          <w:u w:val="single"/>
          <w:rtl/>
        </w:rPr>
      </w:pPr>
      <w:r>
        <w:rPr>
          <w:rFonts w:hint="cs"/>
          <w:sz w:val="20"/>
          <w:szCs w:val="20"/>
          <w:u w:val="single"/>
          <w:rtl/>
        </w:rPr>
        <w:t>לומר קדושה עם הציבור</w:t>
      </w:r>
      <w:r>
        <w:rPr>
          <w:sz w:val="20"/>
          <w:szCs w:val="20"/>
          <w:u w:val="single"/>
          <w:rtl/>
        </w:rPr>
        <w:br/>
      </w:r>
      <w:r w:rsidRPr="00A1129E">
        <w:rPr>
          <w:rFonts w:hint="cs"/>
          <w:b/>
          <w:bCs/>
          <w:sz w:val="20"/>
          <w:szCs w:val="20"/>
          <w:rtl/>
        </w:rPr>
        <w:t>רמ"א</w:t>
      </w:r>
      <w:r>
        <w:rPr>
          <w:rFonts w:hint="cs"/>
          <w:sz w:val="20"/>
          <w:szCs w:val="20"/>
          <w:rtl/>
        </w:rPr>
        <w:t xml:space="preserve"> </w:t>
      </w:r>
      <w:r w:rsidRPr="00A1129E">
        <w:rPr>
          <w:rFonts w:hint="cs"/>
          <w:sz w:val="18"/>
          <w:szCs w:val="18"/>
          <w:rtl/>
        </w:rPr>
        <w:t xml:space="preserve">(בסימן נט') </w:t>
      </w:r>
      <w:r>
        <w:rPr>
          <w:sz w:val="20"/>
          <w:szCs w:val="20"/>
          <w:rtl/>
        </w:rPr>
        <w:t>–</w:t>
      </w:r>
      <w:r>
        <w:rPr>
          <w:rFonts w:hint="cs"/>
          <w:sz w:val="20"/>
          <w:szCs w:val="20"/>
          <w:rtl/>
        </w:rPr>
        <w:t xml:space="preserve"> המנהג לומר קדושה אף ביחיד.</w:t>
      </w:r>
      <w:r>
        <w:rPr>
          <w:sz w:val="20"/>
          <w:szCs w:val="20"/>
          <w:rtl/>
        </w:rPr>
        <w:br/>
      </w:r>
      <w:r>
        <w:rPr>
          <w:rFonts w:hint="cs"/>
          <w:sz w:val="20"/>
          <w:szCs w:val="20"/>
          <w:rtl/>
        </w:rPr>
        <w:t>אמנם, לכתחילה יש לאומרה עם הציבור. ולכן אם הציבור התחילו לומר 'ואתה קדוש' והוא עדיין לא הגיע אליהם, ידלג מהמקום בו נמצא ויאמר עמהם, ואחר כך ישלים אשרי, למנצח ושני פסוקים של 'ובא לציון'.</w:t>
      </w:r>
    </w:p>
    <w:p w14:paraId="5C87776D" w14:textId="77777777" w:rsidR="00F62C5A" w:rsidRDefault="00F62C5A" w:rsidP="00F62C5A">
      <w:pPr>
        <w:rPr>
          <w:rFonts w:cs="Arial"/>
          <w:sz w:val="20"/>
          <w:szCs w:val="20"/>
          <w:rtl/>
        </w:rPr>
      </w:pPr>
      <w:r>
        <w:rPr>
          <w:rFonts w:hint="cs"/>
          <w:sz w:val="20"/>
          <w:szCs w:val="20"/>
          <w:u w:val="single"/>
          <w:rtl/>
        </w:rPr>
        <w:t>פסוקי הקדושה בתרגום</w:t>
      </w:r>
      <w:r>
        <w:rPr>
          <w:sz w:val="20"/>
          <w:szCs w:val="20"/>
          <w:u w:val="single"/>
          <w:rtl/>
        </w:rPr>
        <w:br/>
      </w:r>
      <w:r>
        <w:rPr>
          <w:rFonts w:hint="cs"/>
          <w:sz w:val="20"/>
          <w:szCs w:val="20"/>
          <w:rtl/>
        </w:rPr>
        <w:t>בניגוד לפסוקי הקדושה בלשון הקודש שנאמרים לכתחילה בציבור, פסוקי התרגום נאמרים דווקא ביחיד</w:t>
      </w:r>
      <w:r>
        <w:rPr>
          <w:rStyle w:val="a6"/>
          <w:sz w:val="20"/>
          <w:szCs w:val="20"/>
          <w:rtl/>
        </w:rPr>
        <w:footnoteReference w:id="255"/>
      </w:r>
      <w:r>
        <w:rPr>
          <w:rFonts w:hint="cs"/>
          <w:sz w:val="20"/>
          <w:szCs w:val="20"/>
          <w:rtl/>
        </w:rPr>
        <w:t>.</w:t>
      </w:r>
      <w:r>
        <w:rPr>
          <w:b/>
          <w:bCs/>
          <w:sz w:val="20"/>
          <w:szCs w:val="20"/>
          <w:u w:val="single"/>
          <w:rtl/>
        </w:rPr>
        <w:br/>
      </w:r>
      <w:r>
        <w:rPr>
          <w:rFonts w:cs="Arial" w:hint="cs"/>
          <w:sz w:val="20"/>
          <w:szCs w:val="20"/>
          <w:rtl/>
        </w:rPr>
        <w:t>ולכן כשאומרים קדושה דסידרא בציבור, יש לומר את פסוקי התרגום בלחש לפי שכך מקרי יחיד.</w:t>
      </w:r>
      <w:r>
        <w:rPr>
          <w:rStyle w:val="a6"/>
          <w:rFonts w:cs="Arial"/>
          <w:sz w:val="20"/>
          <w:szCs w:val="20"/>
          <w:rtl/>
        </w:rPr>
        <w:footnoteReference w:id="256"/>
      </w:r>
      <w:r>
        <w:rPr>
          <w:rFonts w:cs="Arial"/>
          <w:sz w:val="20"/>
          <w:szCs w:val="20"/>
          <w:rtl/>
        </w:rPr>
        <w:br/>
      </w:r>
      <w:r>
        <w:rPr>
          <w:rFonts w:cs="Arial" w:hint="cs"/>
          <w:sz w:val="20"/>
          <w:szCs w:val="20"/>
          <w:rtl/>
        </w:rPr>
        <w:t>ולפי"ז, המתפלל ביחידות רשאי לומר את פסוקי התרגום בקול רם.</w:t>
      </w:r>
    </w:p>
    <w:p w14:paraId="53FD6890" w14:textId="77777777" w:rsidR="00F62C5A" w:rsidRPr="00F13647" w:rsidRDefault="00F62C5A" w:rsidP="00F62C5A">
      <w:pPr>
        <w:rPr>
          <w:rFonts w:cs="Arial"/>
          <w:sz w:val="18"/>
          <w:szCs w:val="18"/>
          <w:rtl/>
        </w:rPr>
      </w:pPr>
      <w:r w:rsidRPr="00F13647">
        <w:rPr>
          <w:rFonts w:cs="Arial" w:hint="cs"/>
          <w:sz w:val="18"/>
          <w:szCs w:val="18"/>
          <w:rtl/>
        </w:rPr>
        <w:t>[</w:t>
      </w:r>
      <w:r w:rsidRPr="00F13647">
        <w:rPr>
          <w:rFonts w:cs="Arial" w:hint="cs"/>
          <w:b/>
          <w:bCs/>
          <w:sz w:val="18"/>
          <w:szCs w:val="18"/>
          <w:rtl/>
        </w:rPr>
        <w:t>סיכום</w:t>
      </w:r>
      <w:r w:rsidRPr="00F13647">
        <w:rPr>
          <w:rFonts w:cs="Arial" w:hint="cs"/>
          <w:sz w:val="18"/>
          <w:szCs w:val="18"/>
          <w:rtl/>
        </w:rPr>
        <w:t xml:space="preserve">. העולם עומד על אמירת קדושה מחמת שיש </w:t>
      </w:r>
      <w:r>
        <w:rPr>
          <w:rFonts w:cs="Arial" w:hint="cs"/>
          <w:sz w:val="18"/>
          <w:szCs w:val="18"/>
          <w:rtl/>
        </w:rPr>
        <w:t xml:space="preserve">בה </w:t>
      </w:r>
      <w:r w:rsidRPr="00F13647">
        <w:rPr>
          <w:rFonts w:cs="Arial" w:hint="cs"/>
          <w:sz w:val="18"/>
          <w:szCs w:val="18"/>
          <w:rtl/>
        </w:rPr>
        <w:t>מעלת לימוד תורה וקידוש ה', ולכן יש להיזהר לאומרה בכוונה.</w:t>
      </w:r>
      <w:r>
        <w:rPr>
          <w:rFonts w:cs="Arial"/>
          <w:sz w:val="18"/>
          <w:szCs w:val="18"/>
          <w:rtl/>
        </w:rPr>
        <w:br/>
      </w:r>
      <w:r>
        <w:rPr>
          <w:rFonts w:cs="Arial" w:hint="cs"/>
          <w:sz w:val="18"/>
          <w:szCs w:val="18"/>
          <w:rtl/>
        </w:rPr>
        <w:t xml:space="preserve">יש אומרים שאין יחיד אומר קדושה, יש חולקים, ויש אומרים לאומרה בניגון טעמים, וכ"פ </w:t>
      </w:r>
      <w:r w:rsidRPr="00F13647">
        <w:rPr>
          <w:rFonts w:cs="Arial" w:hint="cs"/>
          <w:b/>
          <w:bCs/>
          <w:sz w:val="18"/>
          <w:szCs w:val="18"/>
          <w:rtl/>
        </w:rPr>
        <w:t>המחבר</w:t>
      </w:r>
      <w:r>
        <w:rPr>
          <w:rFonts w:cs="Arial" w:hint="cs"/>
          <w:sz w:val="18"/>
          <w:szCs w:val="18"/>
          <w:rtl/>
        </w:rPr>
        <w:t xml:space="preserve">. </w:t>
      </w:r>
      <w:r w:rsidRPr="00F13647">
        <w:rPr>
          <w:rFonts w:cs="Arial" w:hint="cs"/>
          <w:b/>
          <w:bCs/>
          <w:sz w:val="18"/>
          <w:szCs w:val="18"/>
          <w:rtl/>
        </w:rPr>
        <w:t>רמ"א</w:t>
      </w:r>
      <w:r>
        <w:rPr>
          <w:rFonts w:cs="Arial" w:hint="cs"/>
          <w:sz w:val="18"/>
          <w:szCs w:val="18"/>
          <w:rtl/>
        </w:rPr>
        <w:t>. פשט המנהג שיחיד אומר קדושה. פסוקי התרגום בקדושה נאמרים דווקא ביחיד, ולכן כשמתפלל בציבור יאמר בלחש דהוי כיחיד.]</w:t>
      </w:r>
    </w:p>
    <w:p w14:paraId="3BA13F98" w14:textId="77777777" w:rsidR="00F62C5A" w:rsidRDefault="00F62C5A" w:rsidP="00F62C5A">
      <w:pPr>
        <w:rPr>
          <w:rFonts w:cs="Arial"/>
          <w:sz w:val="20"/>
          <w:szCs w:val="20"/>
          <w:rtl/>
        </w:rPr>
      </w:pPr>
      <w:r w:rsidRPr="00EF4544">
        <w:rPr>
          <w:rFonts w:cs="Arial" w:hint="cs"/>
          <w:b/>
          <w:bCs/>
          <w:sz w:val="20"/>
          <w:szCs w:val="20"/>
          <w:rtl/>
        </w:rPr>
        <w:t>הוספה</w:t>
      </w:r>
      <w:r>
        <w:rPr>
          <w:rFonts w:cs="Arial" w:hint="cs"/>
          <w:sz w:val="20"/>
          <w:szCs w:val="20"/>
          <w:rtl/>
        </w:rPr>
        <w:t xml:space="preserve"> </w:t>
      </w:r>
      <w:r w:rsidRPr="00EF4544">
        <w:rPr>
          <w:rFonts w:cs="Arial" w:hint="cs"/>
          <w:b/>
          <w:bCs/>
          <w:sz w:val="18"/>
          <w:szCs w:val="18"/>
          <w:rtl/>
        </w:rPr>
        <w:t>(בית יוסף)</w:t>
      </w:r>
      <w:r>
        <w:rPr>
          <w:rFonts w:cs="Arial"/>
          <w:sz w:val="20"/>
          <w:szCs w:val="20"/>
          <w:u w:val="single"/>
          <w:rtl/>
        </w:rPr>
        <w:br/>
      </w:r>
      <w:r>
        <w:rPr>
          <w:rFonts w:cs="Arial" w:hint="cs"/>
          <w:sz w:val="20"/>
          <w:szCs w:val="20"/>
          <w:u w:val="single"/>
          <w:rtl/>
        </w:rPr>
        <w:t>השתלשלות אמירת סדר קדושה דסידרא</w:t>
      </w:r>
      <w:r>
        <w:rPr>
          <w:rFonts w:cs="Arial"/>
          <w:sz w:val="20"/>
          <w:szCs w:val="20"/>
          <w:u w:val="single"/>
          <w:rtl/>
        </w:rPr>
        <w:br/>
      </w:r>
      <w:r w:rsidRPr="00EF4544">
        <w:rPr>
          <w:rFonts w:cs="Arial" w:hint="cs"/>
          <w:b/>
          <w:bCs/>
          <w:sz w:val="20"/>
          <w:szCs w:val="20"/>
          <w:rtl/>
        </w:rPr>
        <w:t>שיבולי הלקט</w:t>
      </w:r>
      <w:r>
        <w:rPr>
          <w:rFonts w:cs="Arial" w:hint="cs"/>
          <w:sz w:val="20"/>
          <w:szCs w:val="20"/>
          <w:rtl/>
        </w:rPr>
        <w:t xml:space="preserve"> בשם </w:t>
      </w:r>
      <w:r w:rsidRPr="00EF4544">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אחר התפילה נהגו לקרוא מקרא, משנה ושמועות, כפי שנאמר בגמרא בקידושין "לעולם ישלש אדם ימיו" וכו'.</w:t>
      </w:r>
      <w:r>
        <w:rPr>
          <w:rFonts w:cs="Arial"/>
          <w:sz w:val="20"/>
          <w:szCs w:val="20"/>
          <w:rtl/>
        </w:rPr>
        <w:br/>
      </w:r>
      <w:r>
        <w:rPr>
          <w:rFonts w:cs="Arial" w:hint="cs"/>
          <w:sz w:val="20"/>
          <w:szCs w:val="20"/>
          <w:rtl/>
        </w:rPr>
        <w:t xml:space="preserve">כיוון שרבתה העניות ולא היו יכולים לעסוק כל כך בתורה, היו קוראים בנביא שני פסוקים בלבד "ובא לציון" "ואני זאת בריתי". ובשבת ויו"ט שאין בו ביטול מלאכה לעם, החזירו עטרה ליושנה לקרוא בתורה ובנביא, ולכן אין אומרים ובא לציון בשבת בשחרית. </w:t>
      </w:r>
      <w:r>
        <w:rPr>
          <w:rFonts w:cs="Arial"/>
          <w:sz w:val="20"/>
          <w:szCs w:val="20"/>
          <w:rtl/>
        </w:rPr>
        <w:br/>
      </w:r>
      <w:r>
        <w:rPr>
          <w:rFonts w:cs="Arial" w:hint="cs"/>
          <w:sz w:val="20"/>
          <w:szCs w:val="20"/>
          <w:rtl/>
        </w:rPr>
        <w:t>ומכל מקום אומרים אותו במנחה, שלא לשנות מימות החול.</w:t>
      </w:r>
    </w:p>
    <w:p w14:paraId="3411778C" w14:textId="77777777" w:rsidR="00F62C5A" w:rsidRDefault="00F62C5A" w:rsidP="00F62C5A">
      <w:pPr>
        <w:rPr>
          <w:rFonts w:cs="Arial"/>
          <w:sz w:val="20"/>
          <w:szCs w:val="20"/>
          <w:rtl/>
        </w:rPr>
      </w:pPr>
      <w:r>
        <w:rPr>
          <w:rFonts w:cs="Arial" w:hint="cs"/>
          <w:sz w:val="20"/>
          <w:szCs w:val="20"/>
          <w:rtl/>
        </w:rPr>
        <w:t xml:space="preserve">והוסיפו לומר "ואתה קדוש" </w:t>
      </w:r>
      <w:r>
        <w:rPr>
          <w:rFonts w:cs="Arial"/>
          <w:sz w:val="20"/>
          <w:szCs w:val="20"/>
          <w:rtl/>
        </w:rPr>
        <w:t>–</w:t>
      </w:r>
      <w:r>
        <w:rPr>
          <w:rFonts w:cs="Arial" w:hint="cs"/>
          <w:sz w:val="20"/>
          <w:szCs w:val="20"/>
          <w:rtl/>
        </w:rPr>
        <w:t xml:space="preserve"> לפי שהקב"ה משרה שכינתו בתוכנו לשמוע תהילות ישראל.</w:t>
      </w:r>
    </w:p>
    <w:p w14:paraId="1D23FAB9" w14:textId="77777777" w:rsidR="00F62C5A" w:rsidRDefault="00F62C5A" w:rsidP="00F62C5A">
      <w:pPr>
        <w:rPr>
          <w:rFonts w:cs="Arial"/>
          <w:sz w:val="20"/>
          <w:szCs w:val="20"/>
          <w:rtl/>
        </w:rPr>
      </w:pPr>
      <w:r>
        <w:rPr>
          <w:rFonts w:cs="Arial" w:hint="cs"/>
          <w:sz w:val="20"/>
          <w:szCs w:val="20"/>
          <w:rtl/>
        </w:rPr>
        <w:t xml:space="preserve">עוד הוסיפו לומר "וקרא זה אל זה" </w:t>
      </w:r>
      <w:r>
        <w:rPr>
          <w:rFonts w:cs="Arial"/>
          <w:sz w:val="20"/>
          <w:szCs w:val="20"/>
          <w:rtl/>
        </w:rPr>
        <w:t>–</w:t>
      </w:r>
      <w:r>
        <w:rPr>
          <w:rFonts w:cs="Arial" w:hint="cs"/>
          <w:sz w:val="20"/>
          <w:szCs w:val="20"/>
          <w:rtl/>
        </w:rPr>
        <w:t xml:space="preserve"> משום שלא היו יכולים לומר קדושה בתוך התפילה, מפני הגזרה שגזרו שלא יענו קדושה ואף היו אורבים להם לראות אם יענו קדושה, ולאחר שהלכו האורבים היו יכולים לומר.</w:t>
      </w:r>
      <w:r>
        <w:rPr>
          <w:rFonts w:cs="Arial"/>
          <w:sz w:val="20"/>
          <w:szCs w:val="20"/>
          <w:rtl/>
        </w:rPr>
        <w:br/>
      </w:r>
      <w:r>
        <w:rPr>
          <w:rFonts w:cs="Arial" w:hint="cs"/>
          <w:sz w:val="20"/>
          <w:szCs w:val="20"/>
          <w:rtl/>
        </w:rPr>
        <w:t>ואע"פ שכעת אנחנו אומרים קדושה בתוך התפילה, לא רצו לבטלו שמא יגרום החטא ותתבטל שוב אמירת קדושה בתפילה.</w:t>
      </w:r>
      <w:r>
        <w:rPr>
          <w:rFonts w:cs="Arial"/>
          <w:sz w:val="20"/>
          <w:szCs w:val="20"/>
          <w:rtl/>
        </w:rPr>
        <w:br/>
      </w:r>
      <w:r>
        <w:rPr>
          <w:rFonts w:cs="Arial" w:hint="cs"/>
          <w:sz w:val="20"/>
          <w:szCs w:val="20"/>
          <w:rtl/>
        </w:rPr>
        <w:t xml:space="preserve">והטעם שמתרגמים את הקדושה </w:t>
      </w:r>
      <w:r>
        <w:rPr>
          <w:rFonts w:cs="Arial"/>
          <w:sz w:val="20"/>
          <w:szCs w:val="20"/>
          <w:rtl/>
        </w:rPr>
        <w:t>–</w:t>
      </w:r>
      <w:r>
        <w:rPr>
          <w:rFonts w:cs="Arial" w:hint="cs"/>
          <w:sz w:val="20"/>
          <w:szCs w:val="20"/>
          <w:rtl/>
        </w:rPr>
        <w:t xml:space="preserve"> מפני החיבה.</w:t>
      </w:r>
      <w:r>
        <w:rPr>
          <w:rFonts w:cs="Arial"/>
          <w:sz w:val="20"/>
          <w:szCs w:val="20"/>
          <w:rtl/>
        </w:rPr>
        <w:br/>
      </w:r>
      <w:r>
        <w:rPr>
          <w:rFonts w:cs="Arial" w:hint="cs"/>
          <w:sz w:val="20"/>
          <w:szCs w:val="20"/>
          <w:rtl/>
        </w:rPr>
        <w:t>ולאחר שאמרו "ברוך כבוד ה'" "ימלוך ה'", מסיימים "ברוך אלוהינו שבראנו לכבודו" וכו'.</w:t>
      </w:r>
    </w:p>
    <w:p w14:paraId="08563BEA"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לא לצאת מבית הכנסת לפני סדר קדושה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784A12">
        <w:rPr>
          <w:rFonts w:cs="Arial" w:hint="cs"/>
          <w:sz w:val="18"/>
          <w:szCs w:val="18"/>
          <w:rtl/>
        </w:rPr>
        <w:t xml:space="preserve">(ע"פ </w:t>
      </w:r>
      <w:r w:rsidRPr="00784A12">
        <w:rPr>
          <w:rFonts w:cs="Arial" w:hint="cs"/>
          <w:b/>
          <w:bCs/>
          <w:sz w:val="18"/>
          <w:szCs w:val="18"/>
          <w:rtl/>
        </w:rPr>
        <w:t>רב עמרם גאון</w:t>
      </w:r>
      <w:r w:rsidRPr="00784A12">
        <w:rPr>
          <w:rFonts w:cs="Arial" w:hint="cs"/>
          <w:sz w:val="18"/>
          <w:szCs w:val="18"/>
          <w:rtl/>
        </w:rPr>
        <w:t xml:space="preserve">) </w:t>
      </w:r>
      <w:r>
        <w:rPr>
          <w:rFonts w:cs="Arial"/>
          <w:sz w:val="20"/>
          <w:szCs w:val="20"/>
          <w:rtl/>
        </w:rPr>
        <w:t>–</w:t>
      </w:r>
      <w:r>
        <w:rPr>
          <w:rFonts w:cs="Arial" w:hint="cs"/>
          <w:sz w:val="20"/>
          <w:szCs w:val="20"/>
          <w:rtl/>
        </w:rPr>
        <w:t xml:space="preserve"> "</w:t>
      </w:r>
      <w:r w:rsidRPr="00784A12">
        <w:rPr>
          <w:rFonts w:cs="Arial"/>
          <w:sz w:val="20"/>
          <w:szCs w:val="20"/>
          <w:rtl/>
        </w:rPr>
        <w:t xml:space="preserve">אסור לאדם לצאת </w:t>
      </w:r>
      <w:r>
        <w:rPr>
          <w:rFonts w:cs="Arial" w:hint="cs"/>
          <w:sz w:val="20"/>
          <w:szCs w:val="20"/>
          <w:rtl/>
        </w:rPr>
        <w:t>מבית הכנסת</w:t>
      </w:r>
      <w:r w:rsidRPr="00784A12">
        <w:rPr>
          <w:rFonts w:cs="Arial"/>
          <w:sz w:val="20"/>
          <w:szCs w:val="20"/>
          <w:rtl/>
        </w:rPr>
        <w:t xml:space="preserve"> קודם קדושה דסידרא</w:t>
      </w:r>
      <w:r>
        <w:rPr>
          <w:rFonts w:cs="Arial" w:hint="cs"/>
          <w:sz w:val="20"/>
          <w:szCs w:val="20"/>
          <w:rtl/>
        </w:rPr>
        <w:t>".</w:t>
      </w:r>
      <w:r>
        <w:rPr>
          <w:rFonts w:cs="Arial"/>
          <w:sz w:val="20"/>
          <w:szCs w:val="20"/>
          <w:rtl/>
        </w:rPr>
        <w:br/>
      </w:r>
      <w:r w:rsidRPr="00607B4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שהעולם קיים על אמירת קדושה, יש להקפיד בה ביותר.</w:t>
      </w:r>
      <w:r>
        <w:rPr>
          <w:rFonts w:cs="Arial"/>
          <w:sz w:val="20"/>
          <w:szCs w:val="20"/>
          <w:rtl/>
        </w:rPr>
        <w:br/>
      </w:r>
      <w:r>
        <w:rPr>
          <w:rFonts w:cs="Arial" w:hint="cs"/>
          <w:sz w:val="20"/>
          <w:szCs w:val="20"/>
          <w:rtl/>
        </w:rPr>
        <w:t>ובלאו הכי יש להיזהר בכך, שהרי לכתחילה אומרים קדושה רק בציבור, כדין כל דבר שבקדושה.</w:t>
      </w:r>
    </w:p>
    <w:p w14:paraId="6F453607" w14:textId="77777777" w:rsidR="00F62C5A" w:rsidRDefault="00F62C5A" w:rsidP="00F62C5A">
      <w:pPr>
        <w:rPr>
          <w:rFonts w:cs="Arial"/>
          <w:sz w:val="20"/>
          <w:szCs w:val="20"/>
          <w:rtl/>
        </w:rPr>
      </w:pPr>
      <w:r>
        <w:rPr>
          <w:rFonts w:cs="Arial" w:hint="cs"/>
          <w:b/>
          <w:bCs/>
          <w:sz w:val="20"/>
          <w:szCs w:val="20"/>
          <w:rtl/>
        </w:rPr>
        <w:t xml:space="preserve">סדר סיום התפילה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A27478">
        <w:rPr>
          <w:rFonts w:cs="Arial" w:hint="cs"/>
          <w:sz w:val="18"/>
          <w:szCs w:val="18"/>
          <w:rtl/>
        </w:rPr>
        <w:t>"</w:t>
      </w:r>
      <w:r w:rsidRPr="00A27478">
        <w:rPr>
          <w:rFonts w:cs="Arial"/>
          <w:sz w:val="18"/>
          <w:szCs w:val="18"/>
          <w:rtl/>
        </w:rPr>
        <w:t>ואומרים אחר סיום התפלה: עלינו לשבח מעומד וי</w:t>
      </w:r>
      <w:r>
        <w:rPr>
          <w:rFonts w:cs="Arial" w:hint="cs"/>
          <w:sz w:val="18"/>
          <w:szCs w:val="18"/>
          <w:rtl/>
        </w:rPr>
        <w:t>י</w:t>
      </w:r>
      <w:r w:rsidRPr="00A27478">
        <w:rPr>
          <w:rFonts w:cs="Arial"/>
          <w:sz w:val="18"/>
          <w:szCs w:val="18"/>
          <w:rtl/>
        </w:rPr>
        <w:t>זהר לאומרו בכוונה</w:t>
      </w:r>
      <w:r>
        <w:rPr>
          <w:rFonts w:cs="Arial" w:hint="cs"/>
          <w:sz w:val="18"/>
          <w:szCs w:val="18"/>
          <w:rtl/>
        </w:rPr>
        <w:t>.</w:t>
      </w:r>
      <w:r w:rsidRPr="00A27478">
        <w:rPr>
          <w:rFonts w:cs="Arial"/>
          <w:sz w:val="18"/>
          <w:szCs w:val="18"/>
          <w:rtl/>
        </w:rPr>
        <w:t xml:space="preserve"> וכשמגיע אל אל לא יושיע יפסיק מעט קודם שיאמר: ואנחנו כורעים וכו'</w:t>
      </w:r>
      <w:r>
        <w:rPr>
          <w:rFonts w:cs="Arial" w:hint="cs"/>
          <w:sz w:val="18"/>
          <w:szCs w:val="18"/>
          <w:rtl/>
        </w:rPr>
        <w:t>.</w:t>
      </w:r>
      <w:r w:rsidRPr="00A27478">
        <w:rPr>
          <w:rFonts w:cs="Arial"/>
          <w:sz w:val="18"/>
          <w:szCs w:val="18"/>
          <w:rtl/>
        </w:rPr>
        <w:t xml:space="preserve"> ואומרים קדיש יתום אחר עלינו, ואפי</w:t>
      </w:r>
      <w:r>
        <w:rPr>
          <w:rFonts w:cs="Arial" w:hint="cs"/>
          <w:sz w:val="18"/>
          <w:szCs w:val="18"/>
          <w:rtl/>
        </w:rPr>
        <w:t>לו</w:t>
      </w:r>
      <w:r w:rsidRPr="00A27478">
        <w:rPr>
          <w:rFonts w:cs="Arial"/>
          <w:sz w:val="18"/>
          <w:szCs w:val="18"/>
          <w:rtl/>
        </w:rPr>
        <w:t xml:space="preserve"> אין יתום בבית הכנסת יאמר אותו מי שאין לו אב וא</w:t>
      </w:r>
      <w:r>
        <w:rPr>
          <w:rFonts w:cs="Arial" w:hint="cs"/>
          <w:sz w:val="18"/>
          <w:szCs w:val="18"/>
          <w:rtl/>
        </w:rPr>
        <w:t>ם.</w:t>
      </w:r>
      <w:r w:rsidRPr="00A27478">
        <w:rPr>
          <w:rFonts w:cs="Arial"/>
          <w:sz w:val="18"/>
          <w:szCs w:val="18"/>
          <w:rtl/>
        </w:rPr>
        <w:t xml:space="preserve"> ואפילו מי שיש לו אב ואם יכול לאומרו אם אין אביו ואמו מקפידין</w:t>
      </w:r>
      <w:r>
        <w:rPr>
          <w:rFonts w:cs="Arial" w:hint="cs"/>
          <w:sz w:val="18"/>
          <w:szCs w:val="18"/>
          <w:rtl/>
        </w:rPr>
        <w:t>.</w:t>
      </w:r>
      <w:r w:rsidRPr="00A27478">
        <w:rPr>
          <w:rFonts w:cs="Arial"/>
          <w:sz w:val="18"/>
          <w:szCs w:val="18"/>
          <w:rtl/>
        </w:rPr>
        <w:t xml:space="preserve"> </w:t>
      </w:r>
      <w:r>
        <w:rPr>
          <w:rFonts w:cs="Arial"/>
          <w:sz w:val="18"/>
          <w:szCs w:val="18"/>
          <w:rtl/>
        </w:rPr>
        <w:br/>
      </w:r>
      <w:r w:rsidRPr="00A27478">
        <w:rPr>
          <w:rFonts w:cs="Arial"/>
          <w:sz w:val="18"/>
          <w:szCs w:val="18"/>
          <w:rtl/>
        </w:rPr>
        <w:t>ויש לומר פ</w:t>
      </w:r>
      <w:r>
        <w:rPr>
          <w:rFonts w:cs="Arial" w:hint="cs"/>
          <w:sz w:val="18"/>
          <w:szCs w:val="18"/>
          <w:rtl/>
        </w:rPr>
        <w:t>י</w:t>
      </w:r>
      <w:r w:rsidRPr="00A27478">
        <w:rPr>
          <w:rFonts w:cs="Arial"/>
          <w:sz w:val="18"/>
          <w:szCs w:val="18"/>
          <w:rtl/>
        </w:rPr>
        <w:t>טום הקטורת ערב ובוקר אחר התפ</w:t>
      </w:r>
      <w:r>
        <w:rPr>
          <w:rFonts w:cs="Arial" w:hint="cs"/>
          <w:sz w:val="18"/>
          <w:szCs w:val="18"/>
          <w:rtl/>
        </w:rPr>
        <w:t>י</w:t>
      </w:r>
      <w:r w:rsidRPr="00A27478">
        <w:rPr>
          <w:rFonts w:cs="Arial"/>
          <w:sz w:val="18"/>
          <w:szCs w:val="18"/>
          <w:rtl/>
        </w:rPr>
        <w:t>לה, ואומרים תח</w:t>
      </w:r>
      <w:r>
        <w:rPr>
          <w:rFonts w:cs="Arial" w:hint="cs"/>
          <w:sz w:val="18"/>
          <w:szCs w:val="18"/>
          <w:rtl/>
        </w:rPr>
        <w:t>י</w:t>
      </w:r>
      <w:r w:rsidRPr="00A27478">
        <w:rPr>
          <w:rFonts w:cs="Arial"/>
          <w:sz w:val="18"/>
          <w:szCs w:val="18"/>
          <w:rtl/>
        </w:rPr>
        <w:t>לה: אין כאל</w:t>
      </w:r>
      <w:r>
        <w:rPr>
          <w:rFonts w:cs="Arial" w:hint="cs"/>
          <w:sz w:val="18"/>
          <w:szCs w:val="18"/>
          <w:rtl/>
        </w:rPr>
        <w:t>ו</w:t>
      </w:r>
      <w:r w:rsidRPr="00A27478">
        <w:rPr>
          <w:rFonts w:cs="Arial"/>
          <w:sz w:val="18"/>
          <w:szCs w:val="18"/>
          <w:rtl/>
        </w:rPr>
        <w:t>הינו וכו'</w:t>
      </w:r>
      <w:r>
        <w:rPr>
          <w:rFonts w:cs="Arial" w:hint="cs"/>
          <w:sz w:val="18"/>
          <w:szCs w:val="18"/>
          <w:rtl/>
        </w:rPr>
        <w:t>. ו</w:t>
      </w:r>
      <w:r w:rsidRPr="00A27478">
        <w:rPr>
          <w:rFonts w:cs="Arial"/>
          <w:sz w:val="18"/>
          <w:szCs w:val="18"/>
          <w:rtl/>
        </w:rPr>
        <w:t>אומרים השיר שהלו</w:t>
      </w:r>
      <w:r>
        <w:rPr>
          <w:rFonts w:cs="Arial" w:hint="cs"/>
          <w:sz w:val="18"/>
          <w:szCs w:val="18"/>
          <w:rtl/>
        </w:rPr>
        <w:t>י</w:t>
      </w:r>
      <w:r w:rsidRPr="00A27478">
        <w:rPr>
          <w:rFonts w:cs="Arial"/>
          <w:sz w:val="18"/>
          <w:szCs w:val="18"/>
          <w:rtl/>
        </w:rPr>
        <w:t>ים היו אומרים במקדש שחרית לבד</w:t>
      </w:r>
      <w:r>
        <w:rPr>
          <w:rFonts w:cs="Arial" w:hint="cs"/>
          <w:sz w:val="18"/>
          <w:szCs w:val="18"/>
          <w:rtl/>
        </w:rPr>
        <w:t>.</w:t>
      </w:r>
      <w:r w:rsidRPr="00A27478">
        <w:rPr>
          <w:rFonts w:cs="Arial"/>
          <w:sz w:val="18"/>
          <w:szCs w:val="18"/>
          <w:rtl/>
        </w:rPr>
        <w:t xml:space="preserve"> ויש שכתבו ליזהר לומר פיטום הקטורת מתוך הכתב ולא בעל פה, משום שהאמירה במקום ההקטרה וחיישינן שמא ידלג אחד מסממנים, ואמרינן שהוא חייב מיתה אם חסר אחת מסממניה</w:t>
      </w:r>
      <w:r>
        <w:rPr>
          <w:rFonts w:cs="Arial" w:hint="cs"/>
          <w:sz w:val="18"/>
          <w:szCs w:val="18"/>
          <w:rtl/>
        </w:rPr>
        <w:t>.</w:t>
      </w:r>
      <w:r w:rsidRPr="00A27478">
        <w:rPr>
          <w:rFonts w:cs="Arial"/>
          <w:sz w:val="18"/>
          <w:szCs w:val="18"/>
          <w:rtl/>
        </w:rPr>
        <w:t xml:space="preserve"> ולכן נהגו שלא לאומרו בחול, שממהרין למלאכתן וחיישינן שמא ידלג. וכשיוצא </w:t>
      </w:r>
      <w:r>
        <w:rPr>
          <w:rFonts w:cs="Arial" w:hint="cs"/>
          <w:sz w:val="18"/>
          <w:szCs w:val="18"/>
          <w:rtl/>
        </w:rPr>
        <w:t>מבית הכנסת</w:t>
      </w:r>
      <w:r w:rsidRPr="00A27478">
        <w:rPr>
          <w:rFonts w:cs="Arial"/>
          <w:sz w:val="18"/>
          <w:szCs w:val="18"/>
          <w:rtl/>
        </w:rPr>
        <w:t xml:space="preserve"> אומר ה' נחני וגו' ומשתח</w:t>
      </w:r>
      <w:r>
        <w:rPr>
          <w:rFonts w:cs="Arial" w:hint="cs"/>
          <w:sz w:val="18"/>
          <w:szCs w:val="18"/>
          <w:rtl/>
        </w:rPr>
        <w:t>ו</w:t>
      </w:r>
      <w:r w:rsidRPr="00A27478">
        <w:rPr>
          <w:rFonts w:cs="Arial"/>
          <w:sz w:val="18"/>
          <w:szCs w:val="18"/>
          <w:rtl/>
        </w:rPr>
        <w:t>וה ויוצא</w:t>
      </w:r>
      <w:r w:rsidRPr="00A27478">
        <w:rPr>
          <w:rFonts w:cs="Arial" w:hint="cs"/>
          <w:sz w:val="18"/>
          <w:szCs w:val="18"/>
          <w:rtl/>
        </w:rPr>
        <w:t>".</w:t>
      </w:r>
    </w:p>
    <w:p w14:paraId="4D36A952" w14:textId="77777777" w:rsidR="00F62C5A" w:rsidRDefault="00F62C5A" w:rsidP="00F62C5A">
      <w:pPr>
        <w:rPr>
          <w:rFonts w:cs="Arial"/>
          <w:sz w:val="20"/>
          <w:szCs w:val="20"/>
          <w:rtl/>
        </w:rPr>
      </w:pPr>
      <w:r>
        <w:rPr>
          <w:rFonts w:cs="Arial" w:hint="cs"/>
          <w:sz w:val="20"/>
          <w:szCs w:val="20"/>
          <w:u w:val="single"/>
          <w:rtl/>
        </w:rPr>
        <w:t>פרטים נוספים באמירת עלינו לשבח</w:t>
      </w:r>
      <w:r>
        <w:rPr>
          <w:rFonts w:cs="Arial"/>
          <w:sz w:val="20"/>
          <w:szCs w:val="20"/>
          <w:u w:val="single"/>
          <w:rtl/>
        </w:rPr>
        <w:br/>
      </w:r>
      <w:r>
        <w:rPr>
          <w:rFonts w:cs="Arial" w:hint="cs"/>
          <w:sz w:val="20"/>
          <w:szCs w:val="20"/>
          <w:rtl/>
        </w:rPr>
        <w:t xml:space="preserve">א. </w:t>
      </w:r>
      <w:r w:rsidRPr="00806898">
        <w:rPr>
          <w:rFonts w:cs="Arial" w:hint="cs"/>
          <w:b/>
          <w:bCs/>
          <w:sz w:val="20"/>
          <w:szCs w:val="20"/>
          <w:rtl/>
        </w:rPr>
        <w:t>מג"א</w:t>
      </w:r>
      <w:r>
        <w:rPr>
          <w:rFonts w:cs="Arial" w:hint="cs"/>
          <w:sz w:val="20"/>
          <w:szCs w:val="20"/>
          <w:rtl/>
        </w:rPr>
        <w:t xml:space="preserve"> בשם </w:t>
      </w:r>
      <w:r w:rsidRPr="00806898">
        <w:rPr>
          <w:rFonts w:cs="Arial" w:hint="cs"/>
          <w:b/>
          <w:bCs/>
          <w:sz w:val="20"/>
          <w:szCs w:val="20"/>
          <w:rtl/>
        </w:rPr>
        <w:t>האר"י</w:t>
      </w:r>
      <w:r>
        <w:rPr>
          <w:rFonts w:cs="Arial" w:hint="cs"/>
          <w:sz w:val="20"/>
          <w:szCs w:val="20"/>
          <w:rtl/>
        </w:rPr>
        <w:t xml:space="preserve"> </w:t>
      </w:r>
      <w:r>
        <w:rPr>
          <w:rFonts w:cs="Arial"/>
          <w:sz w:val="20"/>
          <w:szCs w:val="20"/>
          <w:rtl/>
        </w:rPr>
        <w:t>–</w:t>
      </w:r>
      <w:r>
        <w:rPr>
          <w:rFonts w:cs="Arial" w:hint="cs"/>
          <w:sz w:val="20"/>
          <w:szCs w:val="20"/>
          <w:rtl/>
        </w:rPr>
        <w:t xml:space="preserve"> יש לומר עלינו לשבח ג' פעמים ביום, בסוף כל תפילה, וכן המנהג.</w:t>
      </w:r>
      <w:r>
        <w:rPr>
          <w:rFonts w:cs="Arial"/>
          <w:sz w:val="20"/>
          <w:szCs w:val="20"/>
          <w:rtl/>
        </w:rPr>
        <w:br/>
      </w:r>
      <w:r>
        <w:rPr>
          <w:rFonts w:cs="Arial" w:hint="cs"/>
          <w:sz w:val="20"/>
          <w:szCs w:val="20"/>
          <w:rtl/>
        </w:rPr>
        <w:t>אמנם, בבתי כנסיות שמתפללים ערבית סמוך למנחה, נהגו לומר 'עלינו' רק לאחר ערבית.</w:t>
      </w:r>
      <w:r>
        <w:rPr>
          <w:rFonts w:cs="Arial"/>
          <w:sz w:val="20"/>
          <w:szCs w:val="20"/>
          <w:rtl/>
        </w:rPr>
        <w:br/>
      </w:r>
      <w:r>
        <w:rPr>
          <w:rFonts w:cs="Arial" w:hint="cs"/>
          <w:sz w:val="20"/>
          <w:szCs w:val="20"/>
          <w:rtl/>
        </w:rPr>
        <w:t>ב. יש כמה נוסחות ל'עלינו' ואין לשנות שום נוסחה, מפני שלכל אחת יש יסוד.</w:t>
      </w:r>
      <w:r>
        <w:rPr>
          <w:rFonts w:cs="Arial"/>
          <w:sz w:val="20"/>
          <w:szCs w:val="20"/>
          <w:rtl/>
        </w:rPr>
        <w:br/>
      </w:r>
      <w:r>
        <w:rPr>
          <w:rFonts w:cs="Arial" w:hint="cs"/>
          <w:sz w:val="20"/>
          <w:szCs w:val="20"/>
          <w:rtl/>
        </w:rPr>
        <w:t>ג. יש לומר 'עלינו' באימה ויראה, כי כל צבא השמיים שומעים, והקב"ה עומד עם הפמליה שלו וכולם עונים ואומרים: "אשרי העם שככה לו" וכו'.</w:t>
      </w:r>
      <w:r>
        <w:rPr>
          <w:rFonts w:cs="Arial"/>
          <w:sz w:val="20"/>
          <w:szCs w:val="20"/>
          <w:rtl/>
        </w:rPr>
        <w:br/>
      </w:r>
      <w:r>
        <w:rPr>
          <w:rFonts w:cs="Arial" w:hint="cs"/>
          <w:sz w:val="20"/>
          <w:szCs w:val="20"/>
          <w:rtl/>
        </w:rPr>
        <w:t>ד. כשאומר "ואנחנו כורעים" צריך לכרוע, כדי שלא יהיה נראה כופר.</w:t>
      </w:r>
    </w:p>
    <w:p w14:paraId="450A9584" w14:textId="77777777" w:rsidR="00F62C5A" w:rsidRPr="0025119F" w:rsidRDefault="00F62C5A" w:rsidP="00F62C5A">
      <w:pPr>
        <w:rPr>
          <w:rFonts w:cs="Arial"/>
          <w:sz w:val="20"/>
          <w:szCs w:val="20"/>
          <w:rtl/>
        </w:rPr>
      </w:pPr>
      <w:r>
        <w:rPr>
          <w:rFonts w:cs="Arial" w:hint="cs"/>
          <w:sz w:val="20"/>
          <w:szCs w:val="20"/>
          <w:u w:val="single"/>
          <w:rtl/>
        </w:rPr>
        <w:t>אמירת קדיש אחר עלינו</w:t>
      </w:r>
      <w:r>
        <w:rPr>
          <w:rFonts w:cs="Arial"/>
          <w:sz w:val="20"/>
          <w:szCs w:val="20"/>
          <w:u w:val="single"/>
          <w:rtl/>
        </w:rPr>
        <w:br/>
      </w:r>
      <w:r>
        <w:rPr>
          <w:rFonts w:cs="Arial" w:hint="cs"/>
          <w:sz w:val="20"/>
          <w:szCs w:val="20"/>
          <w:rtl/>
        </w:rPr>
        <w:t xml:space="preserve">טעם אמירת קדיש </w:t>
      </w:r>
      <w:r>
        <w:rPr>
          <w:rFonts w:cs="Arial"/>
          <w:sz w:val="20"/>
          <w:szCs w:val="20"/>
          <w:rtl/>
        </w:rPr>
        <w:t>–</w:t>
      </w:r>
      <w:r>
        <w:rPr>
          <w:rFonts w:cs="Arial" w:hint="cs"/>
          <w:sz w:val="20"/>
          <w:szCs w:val="20"/>
          <w:rtl/>
        </w:rPr>
        <w:t xml:space="preserve"> לעולם צריכים לומר קדיש לאחר שאמרו פסוקים, וגם בעלינו יש פסוקים. אלא שנהגו להניח קדיש זה ליתום שמתו אביו ואימו, מפני שיש יתומים קטנים או אפילו גדולים שאינם יכולים להיות ש"ץ.</w:t>
      </w:r>
    </w:p>
    <w:p w14:paraId="4216C3EB" w14:textId="77777777" w:rsidR="00F62C5A" w:rsidRDefault="00F62C5A" w:rsidP="00F62C5A">
      <w:pPr>
        <w:rPr>
          <w:rFonts w:cs="Arial"/>
          <w:sz w:val="20"/>
          <w:szCs w:val="20"/>
          <w:rtl/>
        </w:rPr>
      </w:pPr>
      <w:r>
        <w:rPr>
          <w:rFonts w:cs="Arial" w:hint="cs"/>
          <w:sz w:val="20"/>
          <w:szCs w:val="20"/>
          <w:u w:val="single"/>
          <w:rtl/>
        </w:rPr>
        <w:t>אמירת פיטום הקטורת</w:t>
      </w:r>
      <w:r>
        <w:rPr>
          <w:rFonts w:cs="Arial"/>
          <w:sz w:val="20"/>
          <w:szCs w:val="20"/>
          <w:u w:val="single"/>
          <w:rtl/>
        </w:rPr>
        <w:br/>
      </w:r>
      <w:r>
        <w:rPr>
          <w:rFonts w:cs="Arial" w:hint="cs"/>
          <w:sz w:val="20"/>
          <w:szCs w:val="20"/>
          <w:rtl/>
        </w:rPr>
        <w:t xml:space="preserve">א. </w:t>
      </w:r>
      <w:r w:rsidRPr="004B6CE3">
        <w:rPr>
          <w:rFonts w:cs="Arial" w:hint="cs"/>
          <w:b/>
          <w:bCs/>
          <w:sz w:val="20"/>
          <w:szCs w:val="20"/>
          <w:rtl/>
        </w:rPr>
        <w:t>מהר"י אבוהב</w:t>
      </w:r>
      <w:r>
        <w:rPr>
          <w:rFonts w:cs="Arial" w:hint="cs"/>
          <w:sz w:val="20"/>
          <w:szCs w:val="20"/>
          <w:rtl/>
        </w:rPr>
        <w:t xml:space="preserve"> </w:t>
      </w:r>
      <w:r>
        <w:rPr>
          <w:rFonts w:cs="Arial"/>
          <w:sz w:val="20"/>
          <w:szCs w:val="20"/>
          <w:rtl/>
        </w:rPr>
        <w:t>–</w:t>
      </w:r>
      <w:r>
        <w:rPr>
          <w:rFonts w:cs="Arial" w:hint="cs"/>
          <w:sz w:val="20"/>
          <w:szCs w:val="20"/>
          <w:rtl/>
        </w:rPr>
        <w:t xml:space="preserve"> יש לומר פיטום הקטורת מתוך הכתב בלבד.</w:t>
      </w:r>
      <w:r>
        <w:rPr>
          <w:rFonts w:cs="Arial"/>
          <w:sz w:val="20"/>
          <w:szCs w:val="20"/>
          <w:rtl/>
        </w:rPr>
        <w:br/>
      </w:r>
      <w:r w:rsidRPr="004B6CE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שמא יחסר אחד מסמניה ויהא חייב מיתה כמו בהקטרה.</w:t>
      </w:r>
      <w:r>
        <w:rPr>
          <w:rFonts w:cs="Arial"/>
          <w:sz w:val="20"/>
          <w:szCs w:val="20"/>
          <w:rtl/>
        </w:rPr>
        <w:br/>
      </w:r>
      <w:r>
        <w:rPr>
          <w:rFonts w:cs="Arial" w:hint="cs"/>
          <w:sz w:val="20"/>
          <w:szCs w:val="20"/>
          <w:rtl/>
        </w:rPr>
        <w:t>ואולי מטעם זה נהגו לא לומר פיטום הקטורת במקצת מקומות.</w:t>
      </w:r>
      <w:r>
        <w:rPr>
          <w:rFonts w:cs="Arial"/>
          <w:sz w:val="20"/>
          <w:szCs w:val="20"/>
          <w:rtl/>
        </w:rPr>
        <w:br/>
      </w:r>
      <w:r>
        <w:rPr>
          <w:rFonts w:cs="Arial" w:hint="cs"/>
          <w:sz w:val="20"/>
          <w:szCs w:val="20"/>
          <w:rtl/>
        </w:rPr>
        <w:t xml:space="preserve">ב. </w:t>
      </w:r>
      <w:r w:rsidRPr="004B6CE3">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אם הלכה היא נקבל, אך אם לדין יש תשובה.</w:t>
      </w:r>
      <w:r>
        <w:rPr>
          <w:rFonts w:cs="Arial"/>
          <w:sz w:val="20"/>
          <w:szCs w:val="20"/>
          <w:rtl/>
        </w:rPr>
        <w:br/>
      </w:r>
      <w:r w:rsidRPr="004B6CE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לדעת רש"י חיוב מיתה קיים רק בכהן שנכנס לקודש הקדשים בקטורת חסרה </w:t>
      </w:r>
      <w:r w:rsidRPr="003C6EB0">
        <w:rPr>
          <w:rFonts w:cs="Arial" w:hint="cs"/>
          <w:sz w:val="18"/>
          <w:szCs w:val="18"/>
          <w:rtl/>
        </w:rPr>
        <w:t>(כיוון שאסור להיכנס לקה"ק ללא קטורת ונמצאת ביאתו ריקנית)</w:t>
      </w:r>
      <w:r>
        <w:rPr>
          <w:rFonts w:cs="Arial" w:hint="cs"/>
          <w:sz w:val="20"/>
          <w:szCs w:val="20"/>
          <w:rtl/>
        </w:rPr>
        <w:t>, אך אם חיסר אחד מהסמנים בהכנת הקטורת אין בכך איסור.</w:t>
      </w:r>
      <w:r>
        <w:rPr>
          <w:rFonts w:cs="Arial"/>
          <w:sz w:val="20"/>
          <w:szCs w:val="20"/>
          <w:rtl/>
        </w:rPr>
        <w:br/>
      </w:r>
      <w:r>
        <w:rPr>
          <w:rFonts w:cs="Arial" w:hint="cs"/>
          <w:sz w:val="20"/>
          <w:szCs w:val="20"/>
          <w:rtl/>
        </w:rPr>
        <w:t>ועוד, חיוב מיתה נאמר דווקא כשמקטיר אך כאן הוא קורא בלבד.</w:t>
      </w:r>
      <w:r>
        <w:rPr>
          <w:rFonts w:cs="Arial"/>
          <w:sz w:val="20"/>
          <w:szCs w:val="20"/>
          <w:rtl/>
        </w:rPr>
        <w:br/>
      </w:r>
      <w:r>
        <w:rPr>
          <w:rFonts w:cs="Arial" w:hint="cs"/>
          <w:sz w:val="20"/>
          <w:szCs w:val="20"/>
          <w:rtl/>
        </w:rPr>
        <w:t>ועוד, רק אם חיסר אחד מיא' סמניה חייב מיתה, ודבר קל הוא להיזהר שלא יחסר.</w:t>
      </w:r>
      <w:r>
        <w:rPr>
          <w:rFonts w:cs="Arial"/>
          <w:sz w:val="20"/>
          <w:szCs w:val="20"/>
          <w:rtl/>
        </w:rPr>
        <w:br/>
      </w:r>
      <w:r>
        <w:rPr>
          <w:rFonts w:cs="Arial"/>
          <w:sz w:val="20"/>
          <w:szCs w:val="20"/>
          <w:rtl/>
        </w:rPr>
        <w:br/>
      </w:r>
      <w:r>
        <w:rPr>
          <w:rFonts w:cs="Arial" w:hint="cs"/>
          <w:sz w:val="20"/>
          <w:szCs w:val="20"/>
          <w:rtl/>
        </w:rPr>
        <w:t xml:space="preserve">הכרעה - </w:t>
      </w:r>
      <w:r>
        <w:rPr>
          <w:rFonts w:cs="Arial"/>
          <w:sz w:val="20"/>
          <w:szCs w:val="20"/>
          <w:rtl/>
        </w:rPr>
        <w:br/>
      </w:r>
      <w:r>
        <w:rPr>
          <w:rFonts w:cs="Arial" w:hint="cs"/>
          <w:sz w:val="20"/>
          <w:szCs w:val="20"/>
          <w:rtl/>
        </w:rPr>
        <w:t xml:space="preserve">א. </w:t>
      </w:r>
      <w:r w:rsidRPr="00725903">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יש לומר פיטום הקטורת בכל יום.</w:t>
      </w:r>
      <w:r>
        <w:rPr>
          <w:rFonts w:cs="Arial"/>
          <w:sz w:val="20"/>
          <w:szCs w:val="20"/>
          <w:rtl/>
        </w:rPr>
        <w:br/>
      </w:r>
      <w:r>
        <w:rPr>
          <w:rFonts w:cs="Arial" w:hint="cs"/>
          <w:sz w:val="20"/>
          <w:szCs w:val="20"/>
          <w:rtl/>
        </w:rPr>
        <w:t xml:space="preserve">ב. </w:t>
      </w:r>
      <w:r w:rsidRPr="00725903">
        <w:rPr>
          <w:rFonts w:cs="Arial" w:hint="cs"/>
          <w:b/>
          <w:bCs/>
          <w:sz w:val="20"/>
          <w:szCs w:val="20"/>
          <w:rtl/>
        </w:rPr>
        <w:t>דרכי משה</w:t>
      </w:r>
      <w:r>
        <w:rPr>
          <w:rFonts w:cs="Arial" w:hint="cs"/>
          <w:sz w:val="20"/>
          <w:szCs w:val="20"/>
          <w:rtl/>
        </w:rPr>
        <w:t xml:space="preserve"> </w:t>
      </w:r>
      <w:r>
        <w:rPr>
          <w:rFonts w:cs="Arial"/>
          <w:sz w:val="20"/>
          <w:szCs w:val="20"/>
          <w:rtl/>
        </w:rPr>
        <w:t>–</w:t>
      </w:r>
      <w:r>
        <w:rPr>
          <w:rFonts w:cs="Arial" w:hint="cs"/>
          <w:sz w:val="20"/>
          <w:szCs w:val="20"/>
          <w:rtl/>
        </w:rPr>
        <w:t xml:space="preserve"> נהגו ביום חול לא לומר, מפני שממהרים למלאכתם ואולי ידלגו, אך בשבת ויו"ט אומרים.</w:t>
      </w:r>
      <w:r>
        <w:rPr>
          <w:rFonts w:cs="Arial"/>
          <w:sz w:val="20"/>
          <w:szCs w:val="20"/>
          <w:rtl/>
        </w:rPr>
        <w:br/>
      </w:r>
      <w:r>
        <w:rPr>
          <w:rFonts w:cs="Arial" w:hint="cs"/>
          <w:sz w:val="20"/>
          <w:szCs w:val="20"/>
          <w:rtl/>
        </w:rPr>
        <w:t xml:space="preserve">מוסיף </w:t>
      </w:r>
      <w:r w:rsidRPr="00E41062">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הנוהגים כרמ"א יקפידו לומר מתוך סידור, מפני שאינם רגילים באמירתה.</w:t>
      </w:r>
    </w:p>
    <w:p w14:paraId="7E66D579" w14:textId="77777777" w:rsidR="00F62C5A" w:rsidRDefault="00F62C5A" w:rsidP="00F62C5A">
      <w:pPr>
        <w:rPr>
          <w:rFonts w:cs="Arial"/>
          <w:sz w:val="20"/>
          <w:szCs w:val="20"/>
          <w:rtl/>
        </w:rPr>
      </w:pPr>
      <w:r>
        <w:rPr>
          <w:rFonts w:cs="Arial" w:hint="cs"/>
          <w:sz w:val="20"/>
          <w:szCs w:val="20"/>
          <w:u w:val="single"/>
          <w:rtl/>
        </w:rPr>
        <w:t xml:space="preserve">פרטים נוספים </w:t>
      </w:r>
      <w:r w:rsidRPr="00DB4D4D">
        <w:rPr>
          <w:rFonts w:cs="Arial" w:hint="cs"/>
          <w:sz w:val="20"/>
          <w:szCs w:val="20"/>
          <w:u w:val="single"/>
          <w:rtl/>
        </w:rPr>
        <w:t>באמירת פיטום הקטורת</w:t>
      </w:r>
      <w:r>
        <w:rPr>
          <w:rFonts w:cs="Arial"/>
          <w:sz w:val="20"/>
          <w:szCs w:val="20"/>
          <w:rtl/>
        </w:rPr>
        <w:br/>
      </w:r>
      <w:r>
        <w:rPr>
          <w:rFonts w:cs="Arial" w:hint="cs"/>
          <w:sz w:val="20"/>
          <w:szCs w:val="20"/>
          <w:rtl/>
        </w:rPr>
        <w:t>א. יש לאומרה פעמיים ביום, בשחרית ולפני או אחרי מנחה, לפי שהקטירו במקדש פעמיים ביום.</w:t>
      </w:r>
      <w:r>
        <w:rPr>
          <w:rFonts w:cs="Arial"/>
          <w:sz w:val="20"/>
          <w:szCs w:val="20"/>
          <w:rtl/>
        </w:rPr>
        <w:br/>
      </w:r>
      <w:r>
        <w:rPr>
          <w:rFonts w:cs="Arial" w:hint="cs"/>
          <w:sz w:val="20"/>
          <w:szCs w:val="20"/>
          <w:rtl/>
        </w:rPr>
        <w:t>ב. המנהג לומר פיטום הקטורת בשבת אחרי תפילת מוסף, ולכאורה הוא תימה שהרי הקטרת הקטורת קודמת</w:t>
      </w:r>
      <w:r>
        <w:rPr>
          <w:rFonts w:cs="Arial"/>
          <w:sz w:val="20"/>
          <w:szCs w:val="20"/>
          <w:rtl/>
        </w:rPr>
        <w:br/>
      </w:r>
      <w:r>
        <w:rPr>
          <w:rFonts w:cs="Arial" w:hint="cs"/>
          <w:sz w:val="20"/>
          <w:szCs w:val="20"/>
          <w:rtl/>
        </w:rPr>
        <w:t xml:space="preserve">למוסף? ואולי נהגו כך כדי להיפטר מתוך דברי תורה. </w:t>
      </w:r>
    </w:p>
    <w:p w14:paraId="4A18919F" w14:textId="77777777" w:rsidR="00F62C5A" w:rsidRDefault="00F62C5A" w:rsidP="00F62C5A">
      <w:pPr>
        <w:rPr>
          <w:rFonts w:cs="Arial"/>
          <w:sz w:val="20"/>
          <w:szCs w:val="20"/>
          <w:rtl/>
        </w:rPr>
      </w:pPr>
      <w:r>
        <w:rPr>
          <w:rFonts w:cs="Arial" w:hint="cs"/>
          <w:sz w:val="20"/>
          <w:szCs w:val="20"/>
          <w:u w:val="single"/>
          <w:rtl/>
        </w:rPr>
        <w:t>פרטים נוספים באמירת שיר של יום</w:t>
      </w:r>
      <w:r>
        <w:rPr>
          <w:rFonts w:cs="Arial"/>
          <w:sz w:val="20"/>
          <w:szCs w:val="20"/>
          <w:u w:val="single"/>
          <w:rtl/>
        </w:rPr>
        <w:br/>
      </w:r>
      <w:r>
        <w:rPr>
          <w:rFonts w:cs="Arial" w:hint="cs"/>
          <w:sz w:val="20"/>
          <w:szCs w:val="20"/>
          <w:rtl/>
        </w:rPr>
        <w:t xml:space="preserve">א. כוונת </w:t>
      </w:r>
      <w:r w:rsidRPr="00E41062">
        <w:rPr>
          <w:rFonts w:cs="Arial" w:hint="cs"/>
          <w:b/>
          <w:bCs/>
          <w:sz w:val="20"/>
          <w:szCs w:val="20"/>
          <w:rtl/>
        </w:rPr>
        <w:t>הרמ"א</w:t>
      </w:r>
      <w:r>
        <w:rPr>
          <w:rFonts w:cs="Arial" w:hint="cs"/>
          <w:sz w:val="20"/>
          <w:szCs w:val="20"/>
          <w:rtl/>
        </w:rPr>
        <w:t xml:space="preserve"> לומר בכל יום את השיר ששייך לאותו היום, אבל אין כוונתו שיאמרו את משנת "השיר שהיו הלויים אומרים" וכו' </w:t>
      </w:r>
      <w:r w:rsidRPr="00E41062">
        <w:rPr>
          <w:rFonts w:cs="Arial" w:hint="cs"/>
          <w:sz w:val="18"/>
          <w:szCs w:val="18"/>
          <w:rtl/>
        </w:rPr>
        <w:t>(והמנהג לומר משנה זאת בשבת)</w:t>
      </w:r>
      <w:r>
        <w:rPr>
          <w:rFonts w:cs="Arial" w:hint="cs"/>
          <w:sz w:val="20"/>
          <w:szCs w:val="20"/>
          <w:rtl/>
        </w:rPr>
        <w:t>.</w:t>
      </w:r>
      <w:r>
        <w:rPr>
          <w:rFonts w:cs="Arial"/>
          <w:sz w:val="20"/>
          <w:szCs w:val="20"/>
          <w:rtl/>
        </w:rPr>
        <w:br/>
      </w:r>
      <w:r>
        <w:rPr>
          <w:rFonts w:cs="Arial" w:hint="cs"/>
          <w:sz w:val="20"/>
          <w:szCs w:val="20"/>
          <w:rtl/>
        </w:rPr>
        <w:t xml:space="preserve">ב. </w:t>
      </w:r>
      <w:r w:rsidRPr="00E41062">
        <w:rPr>
          <w:rFonts w:cs="Arial" w:hint="cs"/>
          <w:b/>
          <w:bCs/>
          <w:sz w:val="20"/>
          <w:szCs w:val="20"/>
          <w:rtl/>
        </w:rPr>
        <w:t xml:space="preserve">טור </w:t>
      </w:r>
      <w:r>
        <w:rPr>
          <w:rFonts w:cs="Arial"/>
          <w:sz w:val="20"/>
          <w:szCs w:val="20"/>
          <w:rtl/>
        </w:rPr>
        <w:t>–</w:t>
      </w:r>
      <w:r>
        <w:rPr>
          <w:rFonts w:cs="Arial" w:hint="cs"/>
          <w:sz w:val="20"/>
          <w:szCs w:val="20"/>
          <w:rtl/>
        </w:rPr>
        <w:t xml:space="preserve"> המנהג בספרד לשנות המזמור בכל יום ויום לפי העניין. כגון, בחנוכה אומרים "מזמור שיר חנוכת הבית"; בפורים אומרים "למנצח על אילת השחר", והוא מנהג טוב.</w:t>
      </w:r>
      <w:r>
        <w:rPr>
          <w:rFonts w:cs="Arial"/>
          <w:sz w:val="20"/>
          <w:szCs w:val="20"/>
          <w:rtl/>
        </w:rPr>
        <w:br/>
      </w:r>
      <w:r>
        <w:rPr>
          <w:rFonts w:cs="Arial" w:hint="cs"/>
          <w:sz w:val="20"/>
          <w:szCs w:val="20"/>
          <w:rtl/>
        </w:rPr>
        <w:t xml:space="preserve">ג. מנהג </w:t>
      </w:r>
      <w:r w:rsidRPr="00E41062">
        <w:rPr>
          <w:rFonts w:cs="Arial" w:hint="cs"/>
          <w:b/>
          <w:bCs/>
          <w:sz w:val="20"/>
          <w:szCs w:val="20"/>
          <w:rtl/>
        </w:rPr>
        <w:t>הגר"א</w:t>
      </w:r>
      <w:r>
        <w:rPr>
          <w:rFonts w:cs="Arial" w:hint="cs"/>
          <w:sz w:val="20"/>
          <w:szCs w:val="20"/>
          <w:rtl/>
        </w:rPr>
        <w:t xml:space="preserve"> </w:t>
      </w:r>
      <w:r>
        <w:rPr>
          <w:rFonts w:cs="Arial"/>
          <w:sz w:val="20"/>
          <w:szCs w:val="20"/>
          <w:rtl/>
        </w:rPr>
        <w:t>–</w:t>
      </w:r>
      <w:r>
        <w:rPr>
          <w:rFonts w:cs="Arial" w:hint="cs"/>
          <w:sz w:val="20"/>
          <w:szCs w:val="20"/>
          <w:rtl/>
        </w:rPr>
        <w:t xml:space="preserve"> כעין מנהג הטור, לכל מועד בשנה יש שיר של יום מיוחד. והכלל הוא שאין לומר שני מזמורים באותו היום. שיר של ר"ח דוחה כל שיר אחר. שיר של שבת דוחה שיר של יו"ט ושל חנוכה.</w:t>
      </w:r>
      <w:r>
        <w:rPr>
          <w:rFonts w:cs="Arial"/>
          <w:sz w:val="20"/>
          <w:szCs w:val="20"/>
          <w:rtl/>
        </w:rPr>
        <w:br/>
      </w:r>
      <w:r>
        <w:rPr>
          <w:rFonts w:cs="Arial" w:hint="cs"/>
          <w:sz w:val="20"/>
          <w:szCs w:val="20"/>
          <w:rtl/>
        </w:rPr>
        <w:t>ד. אע"פ שבמקדש היו אומרים שיר של יום פעמיים, בתמיד של שחר ובתמיד של בין הערביים, מכל מקום לפעמים היו טרודים והיו מביאים הנסכים של בין הערביים בלילה ובלילה אין אומרים שירה, לכן נהגו לומר שיר של יום בשחרית בלבד.</w:t>
      </w:r>
    </w:p>
    <w:p w14:paraId="2B97549C" w14:textId="77777777" w:rsidR="00F62C5A" w:rsidRDefault="00F62C5A" w:rsidP="00F62C5A">
      <w:pPr>
        <w:rPr>
          <w:rFonts w:cs="Arial"/>
          <w:sz w:val="20"/>
          <w:szCs w:val="20"/>
          <w:rtl/>
        </w:rPr>
      </w:pPr>
      <w:r>
        <w:rPr>
          <w:rFonts w:cs="Arial" w:hint="cs"/>
          <w:sz w:val="20"/>
          <w:szCs w:val="20"/>
          <w:u w:val="single"/>
          <w:rtl/>
        </w:rPr>
        <w:t>השתחוויה בסוף התפילה</w:t>
      </w:r>
      <w:r>
        <w:rPr>
          <w:rFonts w:cs="Arial"/>
          <w:sz w:val="20"/>
          <w:szCs w:val="20"/>
          <w:u w:val="single"/>
          <w:rtl/>
        </w:rPr>
        <w:br/>
      </w:r>
      <w:r w:rsidRPr="00F84217">
        <w:rPr>
          <w:rFonts w:cs="Arial" w:hint="cs"/>
          <w:b/>
          <w:bCs/>
          <w:sz w:val="20"/>
          <w:szCs w:val="20"/>
          <w:rtl/>
        </w:rPr>
        <w:t xml:space="preserve">טעם </w:t>
      </w:r>
      <w:r>
        <w:rPr>
          <w:rFonts w:cs="Arial"/>
          <w:sz w:val="20"/>
          <w:szCs w:val="20"/>
          <w:rtl/>
        </w:rPr>
        <w:t>–</w:t>
      </w:r>
      <w:r>
        <w:rPr>
          <w:rFonts w:cs="Arial" w:hint="cs"/>
          <w:sz w:val="20"/>
          <w:szCs w:val="20"/>
          <w:rtl/>
        </w:rPr>
        <w:t xml:space="preserve"> גם במקדש הכהן היה משתחווה כשגמר את העבודה ובא לצאת.</w:t>
      </w:r>
      <w:r>
        <w:rPr>
          <w:rFonts w:cs="Arial"/>
          <w:sz w:val="20"/>
          <w:szCs w:val="20"/>
          <w:rtl/>
        </w:rPr>
        <w:br/>
      </w:r>
      <w:r w:rsidRPr="00F84217">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 יצא ואחוריו להיכל אלא יצדד, וכן בירידתו מהתיבה.</w:t>
      </w:r>
    </w:p>
    <w:p w14:paraId="6795A1F6" w14:textId="77777777" w:rsidR="00F62C5A" w:rsidRDefault="00F62C5A" w:rsidP="00F62C5A">
      <w:pPr>
        <w:rPr>
          <w:rFonts w:cs="Arial"/>
          <w:sz w:val="20"/>
          <w:szCs w:val="20"/>
          <w:rtl/>
        </w:rPr>
      </w:pPr>
      <w:r>
        <w:rPr>
          <w:rFonts w:cs="Arial" w:hint="cs"/>
          <w:b/>
          <w:bCs/>
          <w:sz w:val="20"/>
          <w:szCs w:val="20"/>
          <w:rtl/>
        </w:rPr>
        <w:t xml:space="preserve">הוספה </w:t>
      </w:r>
      <w:r>
        <w:rPr>
          <w:rFonts w:cs="Arial"/>
          <w:b/>
          <w:bCs/>
          <w:sz w:val="20"/>
          <w:szCs w:val="20"/>
          <w:rtl/>
        </w:rPr>
        <w:t>–</w:t>
      </w:r>
      <w:r>
        <w:rPr>
          <w:rFonts w:cs="Arial" w:hint="cs"/>
          <w:b/>
          <w:bCs/>
          <w:sz w:val="20"/>
          <w:szCs w:val="20"/>
          <w:rtl/>
        </w:rPr>
        <w:t xml:space="preserve"> קונטרס הקדיש</w:t>
      </w:r>
      <w:r>
        <w:rPr>
          <w:rFonts w:cs="Arial"/>
          <w:b/>
          <w:bCs/>
          <w:sz w:val="20"/>
          <w:szCs w:val="20"/>
          <w:rtl/>
        </w:rPr>
        <w:br/>
      </w:r>
      <w:r>
        <w:rPr>
          <w:rFonts w:cs="Arial" w:hint="cs"/>
          <w:sz w:val="20"/>
          <w:szCs w:val="20"/>
          <w:u w:val="single"/>
          <w:rtl/>
        </w:rPr>
        <w:t>קיצור דיני קדיש</w:t>
      </w:r>
      <w:r>
        <w:rPr>
          <w:rFonts w:cs="Arial"/>
          <w:sz w:val="20"/>
          <w:szCs w:val="20"/>
          <w:u w:val="single"/>
          <w:rtl/>
        </w:rPr>
        <w:br/>
      </w:r>
      <w:r>
        <w:rPr>
          <w:rFonts w:cs="Arial" w:hint="cs"/>
          <w:sz w:val="20"/>
          <w:szCs w:val="20"/>
          <w:rtl/>
        </w:rPr>
        <w:t xml:space="preserve">א. ישנן חמש דרגות בחיוב אמירת קדיש </w:t>
      </w:r>
      <w:r>
        <w:rPr>
          <w:rFonts w:cs="Arial"/>
          <w:sz w:val="20"/>
          <w:szCs w:val="20"/>
          <w:rtl/>
        </w:rPr>
        <w:t>–</w:t>
      </w:r>
      <w:r>
        <w:rPr>
          <w:rFonts w:cs="Arial" w:hint="cs"/>
          <w:sz w:val="20"/>
          <w:szCs w:val="20"/>
          <w:rtl/>
        </w:rPr>
        <w:t xml:space="preserve"> אבל תוך שבעה, תוך שלושים, תוך יב' חודש, יום הפסקה </w:t>
      </w:r>
      <w:r w:rsidRPr="00454687">
        <w:rPr>
          <w:rFonts w:cs="Arial" w:hint="cs"/>
          <w:sz w:val="18"/>
          <w:szCs w:val="18"/>
          <w:rtl/>
        </w:rPr>
        <w:t>(היום שבו מפסיק לומר קדיש, יבואר בסמוך)</w:t>
      </w:r>
      <w:r>
        <w:rPr>
          <w:rFonts w:cs="Arial" w:hint="cs"/>
          <w:sz w:val="20"/>
          <w:szCs w:val="20"/>
          <w:rtl/>
        </w:rPr>
        <w:t xml:space="preserve"> ויארציי"ט.</w:t>
      </w:r>
      <w:r>
        <w:rPr>
          <w:rFonts w:cs="Arial"/>
          <w:sz w:val="20"/>
          <w:szCs w:val="20"/>
          <w:rtl/>
        </w:rPr>
        <w:br/>
      </w:r>
      <w:r>
        <w:rPr>
          <w:rFonts w:cs="Arial" w:hint="cs"/>
          <w:sz w:val="20"/>
          <w:szCs w:val="20"/>
          <w:rtl/>
        </w:rPr>
        <w:t>וטעם החילוק הוא על פי מידת הדין המתוחה בשמיים, והקדיש נועד להגן. לכן בתוך ז' צריך יותר רחמים וזכות מל', ובתוך ל' צריך יותר זכות מתוך יב'.</w:t>
      </w:r>
      <w:r>
        <w:rPr>
          <w:rFonts w:cs="Arial"/>
          <w:sz w:val="20"/>
          <w:szCs w:val="20"/>
          <w:rtl/>
        </w:rPr>
        <w:br/>
      </w:r>
      <w:r>
        <w:rPr>
          <w:rFonts w:cs="Arial" w:hint="cs"/>
          <w:sz w:val="20"/>
          <w:szCs w:val="20"/>
          <w:rtl/>
        </w:rPr>
        <w:t xml:space="preserve">ואמירת קדיש ביאציי"ט היא מחמת שני טעמים </w:t>
      </w:r>
      <w:r>
        <w:rPr>
          <w:rFonts w:cs="Arial"/>
          <w:sz w:val="20"/>
          <w:szCs w:val="20"/>
          <w:rtl/>
        </w:rPr>
        <w:t>–</w:t>
      </w:r>
      <w:r>
        <w:rPr>
          <w:rFonts w:cs="Arial" w:hint="cs"/>
          <w:sz w:val="20"/>
          <w:szCs w:val="20"/>
          <w:rtl/>
        </w:rPr>
        <w:t xml:space="preserve"> א. איתרע מזלו של האבל ביום זה. ב. כדי שיהיה נחת רוח לנשמת הנפטר ולכפר עליו.</w:t>
      </w:r>
      <w:r>
        <w:rPr>
          <w:rFonts w:cs="Arial"/>
          <w:sz w:val="20"/>
          <w:szCs w:val="20"/>
          <w:rtl/>
        </w:rPr>
        <w:br/>
      </w:r>
      <w:r>
        <w:rPr>
          <w:rFonts w:cs="Arial"/>
          <w:sz w:val="20"/>
          <w:szCs w:val="20"/>
          <w:rtl/>
        </w:rPr>
        <w:br/>
      </w:r>
      <w:r>
        <w:rPr>
          <w:rFonts w:cs="Arial" w:hint="cs"/>
          <w:sz w:val="20"/>
          <w:szCs w:val="20"/>
          <w:rtl/>
        </w:rPr>
        <w:t>ב. נהגו שהאבלים תוך יב' חודש נותנים לאבל ביום ההפסקה את כל הקדישים.</w:t>
      </w:r>
      <w:r>
        <w:rPr>
          <w:rFonts w:cs="Arial"/>
          <w:sz w:val="20"/>
          <w:szCs w:val="20"/>
          <w:rtl/>
        </w:rPr>
        <w:br/>
      </w:r>
      <w:r w:rsidRPr="001228A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שמוותר להם חודש ימים מאמירת קדיש נתנו לו קדימה </w:t>
      </w:r>
      <w:r w:rsidRPr="00E74FC1">
        <w:rPr>
          <w:rFonts w:cs="Arial" w:hint="cs"/>
          <w:sz w:val="18"/>
          <w:szCs w:val="18"/>
          <w:rtl/>
        </w:rPr>
        <w:t xml:space="preserve">(ולכן אינו דוחה אבל תוך ל' או יארציי"ט, לפי שהם לא מרוויחים כלום מהפסקתו, שממילא </w:t>
      </w:r>
      <w:r>
        <w:rPr>
          <w:rFonts w:cs="Arial" w:hint="cs"/>
          <w:sz w:val="18"/>
          <w:szCs w:val="18"/>
          <w:rtl/>
        </w:rPr>
        <w:t>הם קודמים לו</w:t>
      </w:r>
      <w:r w:rsidRPr="00E74FC1">
        <w:rPr>
          <w:rFonts w:cs="Arial" w:hint="cs"/>
          <w:sz w:val="18"/>
          <w:szCs w:val="18"/>
          <w:rtl/>
        </w:rPr>
        <w:t>)</w:t>
      </w:r>
      <w:r>
        <w:rPr>
          <w:rFonts w:cs="Arial" w:hint="cs"/>
          <w:sz w:val="20"/>
          <w:szCs w:val="20"/>
          <w:rtl/>
        </w:rPr>
        <w:t>.</w:t>
      </w:r>
    </w:p>
    <w:p w14:paraId="72734A88" w14:textId="77777777" w:rsidR="00F62C5A" w:rsidRPr="001228AB" w:rsidRDefault="00F62C5A" w:rsidP="00F62C5A">
      <w:pPr>
        <w:rPr>
          <w:rFonts w:cs="Arial"/>
          <w:sz w:val="20"/>
          <w:szCs w:val="20"/>
          <w:rtl/>
        </w:rPr>
      </w:pPr>
      <w:r>
        <w:rPr>
          <w:rFonts w:cs="Arial" w:hint="cs"/>
          <w:sz w:val="20"/>
          <w:szCs w:val="20"/>
          <w:rtl/>
        </w:rPr>
        <w:t>ג. שבעה ושלושים נמנים מהקבורה, אפילו אם עבר זמן רב בין מיתה לקבורה.</w:t>
      </w:r>
      <w:r>
        <w:rPr>
          <w:rFonts w:cs="Arial"/>
          <w:sz w:val="20"/>
          <w:szCs w:val="20"/>
          <w:rtl/>
        </w:rPr>
        <w:br/>
      </w:r>
      <w:r w:rsidRPr="00E74FC1">
        <w:rPr>
          <w:rFonts w:cs="Arial" w:hint="cs"/>
          <w:b/>
          <w:bCs/>
          <w:sz w:val="20"/>
          <w:szCs w:val="20"/>
          <w:rtl/>
        </w:rPr>
        <w:t xml:space="preserve">טעם </w:t>
      </w:r>
      <w:r>
        <w:rPr>
          <w:rFonts w:cs="Arial"/>
          <w:sz w:val="20"/>
          <w:szCs w:val="20"/>
          <w:rtl/>
        </w:rPr>
        <w:t>–</w:t>
      </w:r>
      <w:r>
        <w:rPr>
          <w:rFonts w:cs="Arial" w:hint="cs"/>
          <w:sz w:val="20"/>
          <w:szCs w:val="20"/>
          <w:rtl/>
        </w:rPr>
        <w:t xml:space="preserve"> עיקר דין גהינום מתחיל מסתימת הגולל.</w:t>
      </w:r>
      <w:r>
        <w:rPr>
          <w:rFonts w:cs="Arial"/>
          <w:sz w:val="20"/>
          <w:szCs w:val="20"/>
          <w:rtl/>
        </w:rPr>
        <w:br/>
      </w:r>
      <w:r>
        <w:rPr>
          <w:rFonts w:cs="Arial" w:hint="cs"/>
          <w:sz w:val="20"/>
          <w:szCs w:val="20"/>
          <w:rtl/>
        </w:rPr>
        <w:t>יארציי"ט הוא תמיד יום המיתה.</w:t>
      </w:r>
      <w:r>
        <w:rPr>
          <w:rFonts w:cs="Arial"/>
          <w:sz w:val="20"/>
          <w:szCs w:val="20"/>
          <w:rtl/>
        </w:rPr>
        <w:br/>
      </w:r>
      <w:r>
        <w:rPr>
          <w:rFonts w:cs="Arial" w:hint="cs"/>
          <w:sz w:val="20"/>
          <w:szCs w:val="20"/>
          <w:rtl/>
        </w:rPr>
        <w:t xml:space="preserve">יום הפסקה הוא חודש ויום לפני יום הקבורה </w:t>
      </w:r>
      <w:r w:rsidRPr="00E74FC1">
        <w:rPr>
          <w:rFonts w:cs="Arial" w:hint="cs"/>
          <w:sz w:val="18"/>
          <w:szCs w:val="18"/>
          <w:rtl/>
        </w:rPr>
        <w:t>(אך אם יש ימים רבים בין מיתה לקבורה, מונים מיום המיתה)</w:t>
      </w:r>
      <w:r>
        <w:rPr>
          <w:rFonts w:cs="Arial" w:hint="cs"/>
          <w:sz w:val="20"/>
          <w:szCs w:val="20"/>
          <w:rtl/>
        </w:rPr>
        <w:t>.</w:t>
      </w:r>
      <w:r>
        <w:rPr>
          <w:rFonts w:cs="Arial"/>
          <w:sz w:val="20"/>
          <w:szCs w:val="20"/>
          <w:rtl/>
        </w:rPr>
        <w:br/>
      </w:r>
      <w:r>
        <w:rPr>
          <w:rFonts w:cs="Arial" w:hint="cs"/>
          <w:sz w:val="20"/>
          <w:szCs w:val="20"/>
          <w:rtl/>
        </w:rPr>
        <w:t>כגון, אם מת בז' שבט, צריך לומר קדיש עד ו' בטבת ועד בכלל. ואם השנה מעוברת מפסיקים חודשיים לפני כן, כיוון שהדין בשמיים תלוי לפי החודשים.</w:t>
      </w:r>
    </w:p>
    <w:p w14:paraId="4BFF4063" w14:textId="77777777" w:rsidR="00F62C5A" w:rsidRDefault="00F62C5A" w:rsidP="00F62C5A">
      <w:pPr>
        <w:rPr>
          <w:rFonts w:cs="Arial"/>
          <w:sz w:val="20"/>
          <w:szCs w:val="20"/>
          <w:rtl/>
        </w:rPr>
      </w:pPr>
    </w:p>
    <w:p w14:paraId="1A55EEE8" w14:textId="77777777" w:rsidR="00F62C5A" w:rsidRDefault="00F62C5A" w:rsidP="00F62C5A">
      <w:pPr>
        <w:rPr>
          <w:rFonts w:cs="Arial"/>
          <w:sz w:val="20"/>
          <w:szCs w:val="20"/>
          <w:rtl/>
        </w:rPr>
      </w:pPr>
    </w:p>
    <w:p w14:paraId="6DBB050F" w14:textId="77777777" w:rsidR="00F62C5A" w:rsidRDefault="00F62C5A" w:rsidP="00F62C5A">
      <w:pPr>
        <w:rPr>
          <w:rFonts w:cs="Arial"/>
          <w:sz w:val="20"/>
          <w:szCs w:val="20"/>
          <w:rtl/>
        </w:rPr>
      </w:pPr>
    </w:p>
    <w:p w14:paraId="3ABDF4EE" w14:textId="77777777" w:rsidR="00F62C5A" w:rsidRDefault="00F62C5A" w:rsidP="00F62C5A">
      <w:pPr>
        <w:rPr>
          <w:rFonts w:cs="Arial"/>
          <w:sz w:val="20"/>
          <w:szCs w:val="20"/>
          <w:rtl/>
        </w:rPr>
      </w:pPr>
    </w:p>
    <w:p w14:paraId="246A1844" w14:textId="77777777" w:rsidR="00F62C5A" w:rsidRDefault="00F62C5A" w:rsidP="00F62C5A">
      <w:pPr>
        <w:rPr>
          <w:rFonts w:cs="Arial"/>
          <w:sz w:val="20"/>
          <w:szCs w:val="20"/>
          <w:rtl/>
        </w:rPr>
      </w:pPr>
    </w:p>
    <w:p w14:paraId="1531BF53" w14:textId="77777777" w:rsidR="00F62C5A" w:rsidRPr="00A1129E" w:rsidRDefault="00F62C5A" w:rsidP="00F62C5A">
      <w:pPr>
        <w:rPr>
          <w:rFonts w:cs="Arial"/>
          <w:sz w:val="20"/>
          <w:szCs w:val="20"/>
          <w:rtl/>
        </w:rPr>
      </w:pPr>
    </w:p>
    <w:p w14:paraId="3E53F195" w14:textId="69F939F9" w:rsidR="00F62C5A" w:rsidRDefault="00F62C5A" w:rsidP="00F36FAF">
      <w:pPr>
        <w:rPr>
          <w:sz w:val="20"/>
          <w:szCs w:val="20"/>
          <w:rtl/>
        </w:rPr>
      </w:pPr>
    </w:p>
    <w:p w14:paraId="1931FB06" w14:textId="2D77C86F" w:rsidR="00F62C5A" w:rsidRDefault="00F62C5A" w:rsidP="00F36FAF">
      <w:pPr>
        <w:rPr>
          <w:sz w:val="20"/>
          <w:szCs w:val="20"/>
          <w:rtl/>
        </w:rPr>
      </w:pPr>
    </w:p>
    <w:p w14:paraId="67510717" w14:textId="2A89E31C" w:rsidR="00F62C5A" w:rsidRDefault="00F62C5A" w:rsidP="00F36FAF">
      <w:pPr>
        <w:rPr>
          <w:sz w:val="20"/>
          <w:szCs w:val="20"/>
          <w:rtl/>
        </w:rPr>
      </w:pPr>
    </w:p>
    <w:p w14:paraId="519CDD77" w14:textId="77777777" w:rsidR="00F62C5A" w:rsidRPr="0003056F" w:rsidRDefault="00F62C5A" w:rsidP="00F62C5A">
      <w:pPr>
        <w:rPr>
          <w:b/>
          <w:bCs/>
          <w:sz w:val="20"/>
          <w:szCs w:val="20"/>
          <w:rtl/>
        </w:rPr>
      </w:pPr>
      <w:r w:rsidRPr="0003056F">
        <w:rPr>
          <w:rFonts w:hint="cs"/>
          <w:b/>
          <w:bCs/>
          <w:sz w:val="20"/>
          <w:szCs w:val="20"/>
          <w:rtl/>
        </w:rPr>
        <w:t>בעזרת ה' יתברך</w:t>
      </w:r>
    </w:p>
    <w:p w14:paraId="09E8F41A" w14:textId="77777777" w:rsidR="00F62C5A" w:rsidRPr="0003056F" w:rsidRDefault="00F62C5A" w:rsidP="00F62C5A">
      <w:pPr>
        <w:rPr>
          <w:b/>
          <w:bCs/>
          <w:sz w:val="20"/>
          <w:szCs w:val="20"/>
          <w:rtl/>
        </w:rPr>
      </w:pPr>
      <w:r w:rsidRPr="0003056F">
        <w:rPr>
          <w:rFonts w:hint="cs"/>
          <w:b/>
          <w:bCs/>
          <w:sz w:val="20"/>
          <w:szCs w:val="20"/>
          <w:rtl/>
        </w:rPr>
        <w:t xml:space="preserve">סימן קלג </w:t>
      </w:r>
      <w:r w:rsidRPr="0003056F">
        <w:rPr>
          <w:b/>
          <w:bCs/>
          <w:sz w:val="20"/>
          <w:szCs w:val="20"/>
          <w:rtl/>
        </w:rPr>
        <w:t>–</w:t>
      </w:r>
      <w:r w:rsidRPr="0003056F">
        <w:rPr>
          <w:rFonts w:hint="cs"/>
          <w:b/>
          <w:bCs/>
          <w:sz w:val="20"/>
          <w:szCs w:val="20"/>
          <w:rtl/>
        </w:rPr>
        <w:t xml:space="preserve"> </w:t>
      </w:r>
      <w:r>
        <w:rPr>
          <w:rFonts w:hint="cs"/>
          <w:b/>
          <w:bCs/>
          <w:sz w:val="20"/>
          <w:szCs w:val="20"/>
          <w:rtl/>
        </w:rPr>
        <w:t>דין ברכו בשבת</w:t>
      </w:r>
    </w:p>
    <w:p w14:paraId="48E94311" w14:textId="77777777" w:rsidR="00F62C5A" w:rsidRDefault="00F62C5A" w:rsidP="00F62C5A">
      <w:pPr>
        <w:rPr>
          <w:sz w:val="20"/>
          <w:szCs w:val="20"/>
          <w:rtl/>
        </w:rPr>
      </w:pPr>
      <w:r w:rsidRPr="0003056F">
        <w:rPr>
          <w:rFonts w:hint="cs"/>
          <w:b/>
          <w:bCs/>
          <w:sz w:val="20"/>
          <w:szCs w:val="20"/>
          <w:rtl/>
        </w:rPr>
        <w:t>סעיף א</w:t>
      </w:r>
      <w:r>
        <w:rPr>
          <w:rFonts w:hint="cs"/>
          <w:b/>
          <w:bCs/>
          <w:sz w:val="20"/>
          <w:szCs w:val="20"/>
          <w:rtl/>
        </w:rPr>
        <w:t xml:space="preserve">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ריב"ש </w:t>
      </w:r>
      <w:r>
        <w:rPr>
          <w:sz w:val="20"/>
          <w:szCs w:val="20"/>
          <w:rtl/>
        </w:rPr>
        <w:t>–</w:t>
      </w:r>
      <w:r>
        <w:rPr>
          <w:rFonts w:hint="cs"/>
          <w:sz w:val="20"/>
          <w:szCs w:val="20"/>
          <w:rtl/>
        </w:rPr>
        <w:t xml:space="preserve"> אם כל הציבור שמעו ברכו לפני ברכות קריאת שמע, אין לאמרו שנית בסיום התפילה, והאומרו טועה.</w:t>
      </w:r>
      <w:r>
        <w:rPr>
          <w:sz w:val="20"/>
          <w:szCs w:val="20"/>
          <w:rtl/>
        </w:rPr>
        <w:br/>
      </w:r>
      <w:r>
        <w:rPr>
          <w:rFonts w:hint="cs"/>
          <w:sz w:val="20"/>
          <w:szCs w:val="20"/>
          <w:rtl/>
        </w:rPr>
        <w:t>אמנם, אם יש אחד שלא שמע ברכו יאמר לעצמו אם יש תשעה שיענו אחריו.</w:t>
      </w:r>
      <w:r>
        <w:rPr>
          <w:rStyle w:val="a6"/>
          <w:sz w:val="20"/>
          <w:szCs w:val="20"/>
          <w:rtl/>
        </w:rPr>
        <w:footnoteReference w:id="257"/>
      </w:r>
      <w:r>
        <w:rPr>
          <w:sz w:val="20"/>
          <w:szCs w:val="20"/>
          <w:rtl/>
        </w:rPr>
        <w:br/>
      </w:r>
      <w:r>
        <w:rPr>
          <w:rFonts w:hint="cs"/>
          <w:sz w:val="20"/>
          <w:szCs w:val="20"/>
          <w:rtl/>
        </w:rPr>
        <w:t>ואולם, בשבת אין לומר ברכו בסוף התפילה, מפני שגם אם יש מי שאיחר ולא שמע ברכו לפני ברכות ק"ש, מכל מקום כבר שמע את ברכו מפי העולים לתורה.</w:t>
      </w:r>
      <w:r>
        <w:rPr>
          <w:sz w:val="20"/>
          <w:szCs w:val="20"/>
          <w:rtl/>
        </w:rPr>
        <w:br/>
      </w:r>
      <w:r>
        <w:rPr>
          <w:rFonts w:hint="cs"/>
          <w:sz w:val="20"/>
          <w:szCs w:val="20"/>
          <w:rtl/>
        </w:rPr>
        <w:t>אך בימות החול וכן בלילי שבתות ויו"ט, טוב לומר ברכו גם בסוף התפילה עבור מי שאיחר ולא שמע בתחילת התפילה.</w:t>
      </w:r>
    </w:p>
    <w:p w14:paraId="37BEB0CD"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72715">
        <w:rPr>
          <w:rFonts w:cs="Arial"/>
          <w:sz w:val="20"/>
          <w:szCs w:val="20"/>
          <w:rtl/>
        </w:rPr>
        <w:t>בשבת ויו</w:t>
      </w:r>
      <w:r>
        <w:rPr>
          <w:rFonts w:cs="Arial" w:hint="cs"/>
          <w:sz w:val="20"/>
          <w:szCs w:val="20"/>
          <w:rtl/>
        </w:rPr>
        <w:t>ם טוב</w:t>
      </w:r>
      <w:r w:rsidRPr="00672715">
        <w:rPr>
          <w:rFonts w:cs="Arial"/>
          <w:sz w:val="20"/>
          <w:szCs w:val="20"/>
          <w:rtl/>
        </w:rPr>
        <w:t xml:space="preserve"> אין אומרים ברכו אחר קדיש בתרא. </w:t>
      </w:r>
      <w:r w:rsidRPr="00672715">
        <w:rPr>
          <w:rFonts w:cs="Arial"/>
          <w:sz w:val="18"/>
          <w:szCs w:val="18"/>
          <w:rtl/>
        </w:rPr>
        <w:t>הגה: אפי</w:t>
      </w:r>
      <w:r>
        <w:rPr>
          <w:rFonts w:cs="Arial" w:hint="cs"/>
          <w:sz w:val="18"/>
          <w:szCs w:val="18"/>
          <w:rtl/>
        </w:rPr>
        <w:t>לו</w:t>
      </w:r>
      <w:r w:rsidRPr="00672715">
        <w:rPr>
          <w:rFonts w:cs="Arial"/>
          <w:sz w:val="18"/>
          <w:szCs w:val="18"/>
          <w:rtl/>
        </w:rPr>
        <w:t xml:space="preserve"> במקום שנהגו לאומרו בימות החול, שמא לא היו יחידים </w:t>
      </w:r>
      <w:r>
        <w:rPr>
          <w:rFonts w:cs="Arial" w:hint="cs"/>
          <w:sz w:val="18"/>
          <w:szCs w:val="18"/>
          <w:rtl/>
        </w:rPr>
        <w:t>בבית הכנסת</w:t>
      </w:r>
      <w:r w:rsidRPr="00672715">
        <w:rPr>
          <w:rFonts w:cs="Arial"/>
          <w:sz w:val="18"/>
          <w:szCs w:val="18"/>
          <w:rtl/>
        </w:rPr>
        <w:t xml:space="preserve"> כשאמרו ברכו, מכל מקום בשבת ויו</w:t>
      </w:r>
      <w:r>
        <w:rPr>
          <w:rFonts w:cs="Arial" w:hint="cs"/>
          <w:sz w:val="18"/>
          <w:szCs w:val="18"/>
          <w:rtl/>
        </w:rPr>
        <w:t>ם טוב</w:t>
      </w:r>
      <w:r w:rsidRPr="00672715">
        <w:rPr>
          <w:rFonts w:cs="Arial"/>
          <w:sz w:val="18"/>
          <w:szCs w:val="18"/>
          <w:rtl/>
        </w:rPr>
        <w:t xml:space="preserve"> אין לאומרו, דהכל באין </w:t>
      </w:r>
      <w:r>
        <w:rPr>
          <w:rFonts w:cs="Arial" w:hint="cs"/>
          <w:sz w:val="18"/>
          <w:szCs w:val="18"/>
          <w:rtl/>
        </w:rPr>
        <w:t>לבית הכנסת</w:t>
      </w:r>
      <w:r w:rsidRPr="00672715">
        <w:rPr>
          <w:rFonts w:cs="Arial"/>
          <w:sz w:val="18"/>
          <w:szCs w:val="18"/>
          <w:rtl/>
        </w:rPr>
        <w:t xml:space="preserve"> קודם ברכו</w:t>
      </w:r>
      <w:r>
        <w:rPr>
          <w:rFonts w:cs="Arial" w:hint="cs"/>
          <w:sz w:val="20"/>
          <w:szCs w:val="20"/>
          <w:rtl/>
        </w:rPr>
        <w:t>".</w:t>
      </w:r>
    </w:p>
    <w:p w14:paraId="29918935" w14:textId="77777777" w:rsidR="00F62C5A" w:rsidRDefault="00F62C5A" w:rsidP="00F62C5A">
      <w:pPr>
        <w:rPr>
          <w:sz w:val="20"/>
          <w:szCs w:val="20"/>
          <w:rtl/>
        </w:rPr>
      </w:pPr>
      <w:r>
        <w:rPr>
          <w:rFonts w:hint="cs"/>
          <w:b/>
          <w:bCs/>
          <w:sz w:val="20"/>
          <w:szCs w:val="20"/>
          <w:rtl/>
        </w:rPr>
        <w:t>הוספות (פס"ת)</w:t>
      </w:r>
      <w:r>
        <w:rPr>
          <w:b/>
          <w:bCs/>
          <w:sz w:val="20"/>
          <w:szCs w:val="20"/>
          <w:rtl/>
        </w:rPr>
        <w:br/>
      </w:r>
      <w:r>
        <w:rPr>
          <w:rFonts w:hint="cs"/>
          <w:sz w:val="20"/>
          <w:szCs w:val="20"/>
          <w:u w:val="single"/>
          <w:rtl/>
        </w:rPr>
        <w:t>שני וחמישי</w:t>
      </w:r>
      <w:r>
        <w:rPr>
          <w:sz w:val="20"/>
          <w:szCs w:val="20"/>
          <w:rtl/>
        </w:rPr>
        <w:br/>
      </w:r>
      <w:r>
        <w:rPr>
          <w:rFonts w:hint="cs"/>
          <w:sz w:val="20"/>
          <w:szCs w:val="20"/>
          <w:rtl/>
        </w:rPr>
        <w:t>על פי המבואר כאן, יש נוהגים שלא לומר ברכו לאחר תפילת שחרית בשני וחמישי, מכיוון שגם אם אירע לאחד שאיחר, מכל מקום כבר שמע ברכו מהעולים לתורה. וכן הדין לגבי שאר הימים שקוראים בהם בתורה.</w:t>
      </w:r>
    </w:p>
    <w:p w14:paraId="4F497CD6" w14:textId="77777777" w:rsidR="00F62C5A" w:rsidRPr="00541F65" w:rsidRDefault="00F62C5A" w:rsidP="00F62C5A">
      <w:pPr>
        <w:rPr>
          <w:sz w:val="20"/>
          <w:szCs w:val="20"/>
          <w:rtl/>
        </w:rPr>
      </w:pPr>
      <w:r>
        <w:rPr>
          <w:rFonts w:hint="cs"/>
          <w:sz w:val="20"/>
          <w:szCs w:val="20"/>
          <w:u w:val="single"/>
          <w:rtl/>
        </w:rPr>
        <w:t>מניין מצומצם</w:t>
      </w:r>
      <w:r>
        <w:rPr>
          <w:sz w:val="20"/>
          <w:szCs w:val="20"/>
          <w:u w:val="single"/>
          <w:rtl/>
        </w:rPr>
        <w:br/>
      </w:r>
      <w:r>
        <w:rPr>
          <w:rFonts w:hint="cs"/>
          <w:sz w:val="20"/>
          <w:szCs w:val="20"/>
          <w:rtl/>
        </w:rPr>
        <w:t>גם בערבית כאשר יש מניין מצומצם, המנהג לומר ברכו אע"פ שכולם שמעו וענו בתחילת התפילה, והוא משום לא פלוג.</w:t>
      </w:r>
      <w:r>
        <w:rPr>
          <w:sz w:val="20"/>
          <w:szCs w:val="20"/>
          <w:rtl/>
        </w:rPr>
        <w:br/>
      </w:r>
      <w:r>
        <w:rPr>
          <w:sz w:val="20"/>
          <w:szCs w:val="20"/>
          <w:rtl/>
        </w:rPr>
        <w:br/>
      </w:r>
      <w:r>
        <w:rPr>
          <w:rFonts w:hint="cs"/>
          <w:sz w:val="20"/>
          <w:szCs w:val="20"/>
          <w:u w:val="single"/>
          <w:rtl/>
        </w:rPr>
        <w:t>המנהג למעשה</w:t>
      </w:r>
      <w:r>
        <w:rPr>
          <w:sz w:val="20"/>
          <w:szCs w:val="20"/>
          <w:u w:val="single"/>
          <w:rtl/>
        </w:rPr>
        <w:br/>
      </w:r>
      <w:r>
        <w:rPr>
          <w:rFonts w:hint="cs"/>
          <w:sz w:val="20"/>
          <w:szCs w:val="20"/>
          <w:rtl/>
        </w:rPr>
        <w:t xml:space="preserve">מנהג הספרדים והחסידים </w:t>
      </w:r>
      <w:r>
        <w:rPr>
          <w:sz w:val="20"/>
          <w:szCs w:val="20"/>
          <w:rtl/>
        </w:rPr>
        <w:t>–</w:t>
      </w:r>
      <w:r>
        <w:rPr>
          <w:rFonts w:hint="cs"/>
          <w:sz w:val="20"/>
          <w:szCs w:val="20"/>
          <w:rtl/>
        </w:rPr>
        <w:t xml:space="preserve"> לומר ברכו גם בסוף תפילה שהיתה בה קריאת התורה.</w:t>
      </w:r>
      <w:r>
        <w:rPr>
          <w:sz w:val="20"/>
          <w:szCs w:val="20"/>
          <w:rtl/>
        </w:rPr>
        <w:br/>
      </w:r>
      <w:r w:rsidRPr="00541F65">
        <w:rPr>
          <w:rFonts w:hint="cs"/>
          <w:b/>
          <w:bCs/>
          <w:sz w:val="20"/>
          <w:szCs w:val="20"/>
          <w:rtl/>
        </w:rPr>
        <w:t>טעם</w:t>
      </w:r>
      <w:r>
        <w:rPr>
          <w:rFonts w:hint="cs"/>
          <w:sz w:val="20"/>
          <w:szCs w:val="20"/>
          <w:rtl/>
        </w:rPr>
        <w:t xml:space="preserve"> - עושים כן ע"פ קבלת האר"י, שיש כוונות מיוחדות בברכו שבסוף התפילה.</w:t>
      </w:r>
    </w:p>
    <w:p w14:paraId="5146FBA0" w14:textId="77777777" w:rsidR="00F62C5A" w:rsidRDefault="00F62C5A" w:rsidP="00F62C5A">
      <w:pPr>
        <w:rPr>
          <w:b/>
          <w:bCs/>
          <w:sz w:val="20"/>
          <w:szCs w:val="20"/>
          <w:rtl/>
        </w:rPr>
      </w:pPr>
    </w:p>
    <w:p w14:paraId="06DA7647" w14:textId="721D6513" w:rsidR="00F62C5A" w:rsidRDefault="00F62C5A" w:rsidP="00F36FAF">
      <w:pPr>
        <w:rPr>
          <w:sz w:val="20"/>
          <w:szCs w:val="20"/>
          <w:rtl/>
        </w:rPr>
      </w:pPr>
    </w:p>
    <w:p w14:paraId="6CBB83BC" w14:textId="70B9AA9F" w:rsidR="00F62C5A" w:rsidRDefault="00F62C5A" w:rsidP="00F36FAF">
      <w:pPr>
        <w:rPr>
          <w:sz w:val="20"/>
          <w:szCs w:val="20"/>
          <w:rtl/>
        </w:rPr>
      </w:pPr>
    </w:p>
    <w:p w14:paraId="1DD3822F" w14:textId="5636189E" w:rsidR="00F62C5A" w:rsidRDefault="00F62C5A" w:rsidP="00F36FAF">
      <w:pPr>
        <w:rPr>
          <w:sz w:val="20"/>
          <w:szCs w:val="20"/>
          <w:rtl/>
        </w:rPr>
      </w:pPr>
    </w:p>
    <w:p w14:paraId="745B538A" w14:textId="6EA0D5C8" w:rsidR="00F62C5A" w:rsidRDefault="00F62C5A" w:rsidP="00F36FAF">
      <w:pPr>
        <w:rPr>
          <w:sz w:val="20"/>
          <w:szCs w:val="20"/>
          <w:rtl/>
        </w:rPr>
      </w:pPr>
    </w:p>
    <w:p w14:paraId="2B365537" w14:textId="5E6FE6AF" w:rsidR="00F62C5A" w:rsidRDefault="00F62C5A" w:rsidP="00F36FAF">
      <w:pPr>
        <w:rPr>
          <w:sz w:val="20"/>
          <w:szCs w:val="20"/>
          <w:rtl/>
        </w:rPr>
      </w:pPr>
    </w:p>
    <w:p w14:paraId="05F1C143" w14:textId="268FDA38" w:rsidR="00F62C5A" w:rsidRDefault="00F62C5A" w:rsidP="00F36FAF">
      <w:pPr>
        <w:rPr>
          <w:sz w:val="20"/>
          <w:szCs w:val="20"/>
          <w:rtl/>
        </w:rPr>
      </w:pPr>
    </w:p>
    <w:p w14:paraId="77B356A1" w14:textId="360F58D9" w:rsidR="00F62C5A" w:rsidRDefault="00F62C5A" w:rsidP="00F36FAF">
      <w:pPr>
        <w:rPr>
          <w:sz w:val="20"/>
          <w:szCs w:val="20"/>
          <w:rtl/>
        </w:rPr>
      </w:pPr>
    </w:p>
    <w:p w14:paraId="05D04824" w14:textId="226C2F3F" w:rsidR="00F62C5A" w:rsidRDefault="00F62C5A" w:rsidP="00F36FAF">
      <w:pPr>
        <w:rPr>
          <w:sz w:val="20"/>
          <w:szCs w:val="20"/>
          <w:rtl/>
        </w:rPr>
      </w:pPr>
    </w:p>
    <w:p w14:paraId="2B5D5722" w14:textId="36E485A0" w:rsidR="00F62C5A" w:rsidRDefault="00F62C5A" w:rsidP="00F36FAF">
      <w:pPr>
        <w:rPr>
          <w:sz w:val="20"/>
          <w:szCs w:val="20"/>
          <w:rtl/>
        </w:rPr>
      </w:pPr>
    </w:p>
    <w:p w14:paraId="77E70F88" w14:textId="764BCE63" w:rsidR="00F62C5A" w:rsidRDefault="00F62C5A" w:rsidP="00F36FAF">
      <w:pPr>
        <w:rPr>
          <w:sz w:val="20"/>
          <w:szCs w:val="20"/>
          <w:rtl/>
        </w:rPr>
      </w:pPr>
    </w:p>
    <w:p w14:paraId="5539A114" w14:textId="1EE55283" w:rsidR="00F62C5A" w:rsidRDefault="00F62C5A" w:rsidP="00F36FAF">
      <w:pPr>
        <w:rPr>
          <w:sz w:val="20"/>
          <w:szCs w:val="20"/>
          <w:rtl/>
        </w:rPr>
      </w:pPr>
    </w:p>
    <w:p w14:paraId="50C75902" w14:textId="77777777" w:rsidR="00F62C5A" w:rsidRPr="00977426" w:rsidRDefault="00F62C5A" w:rsidP="00F62C5A">
      <w:pPr>
        <w:rPr>
          <w:b/>
          <w:bCs/>
          <w:sz w:val="20"/>
          <w:szCs w:val="20"/>
          <w:rtl/>
        </w:rPr>
      </w:pPr>
      <w:r w:rsidRPr="00977426">
        <w:rPr>
          <w:rFonts w:hint="cs"/>
          <w:b/>
          <w:bCs/>
          <w:sz w:val="20"/>
          <w:szCs w:val="20"/>
          <w:rtl/>
        </w:rPr>
        <w:t>בעזרת ה' יתברך</w:t>
      </w:r>
    </w:p>
    <w:p w14:paraId="0AAE9412" w14:textId="77777777" w:rsidR="00F62C5A" w:rsidRPr="00977426" w:rsidRDefault="00F62C5A" w:rsidP="00F62C5A">
      <w:pPr>
        <w:rPr>
          <w:b/>
          <w:bCs/>
          <w:sz w:val="20"/>
          <w:szCs w:val="20"/>
          <w:rtl/>
        </w:rPr>
      </w:pPr>
      <w:r w:rsidRPr="00977426">
        <w:rPr>
          <w:rFonts w:hint="cs"/>
          <w:b/>
          <w:bCs/>
          <w:sz w:val="20"/>
          <w:szCs w:val="20"/>
          <w:rtl/>
        </w:rPr>
        <w:t xml:space="preserve">סימן קנ </w:t>
      </w:r>
      <w:r w:rsidRPr="00977426">
        <w:rPr>
          <w:b/>
          <w:bCs/>
          <w:sz w:val="20"/>
          <w:szCs w:val="20"/>
          <w:rtl/>
        </w:rPr>
        <w:t>–</w:t>
      </w:r>
      <w:r w:rsidRPr="00977426">
        <w:rPr>
          <w:rFonts w:hint="cs"/>
          <w:b/>
          <w:bCs/>
          <w:sz w:val="20"/>
          <w:szCs w:val="20"/>
          <w:rtl/>
        </w:rPr>
        <w:t xml:space="preserve"> בנין בית הכנסת ושיהיה גבוה</w:t>
      </w:r>
    </w:p>
    <w:p w14:paraId="6673310E" w14:textId="77777777" w:rsidR="00F62C5A" w:rsidRDefault="00F62C5A" w:rsidP="00F62C5A">
      <w:pPr>
        <w:rPr>
          <w:rFonts w:cs="Arial"/>
          <w:sz w:val="20"/>
          <w:szCs w:val="20"/>
          <w:rtl/>
        </w:rPr>
      </w:pPr>
      <w:r w:rsidRPr="00977426">
        <w:rPr>
          <w:rFonts w:hint="cs"/>
          <w:b/>
          <w:bCs/>
          <w:sz w:val="20"/>
          <w:szCs w:val="20"/>
          <w:rtl/>
        </w:rPr>
        <w:t xml:space="preserve">סעיף א </w:t>
      </w:r>
      <w:r w:rsidRPr="00977426">
        <w:rPr>
          <w:b/>
          <w:bCs/>
          <w:sz w:val="20"/>
          <w:szCs w:val="20"/>
          <w:rtl/>
        </w:rPr>
        <w:t>–</w:t>
      </w:r>
      <w:r w:rsidRPr="00977426">
        <w:rPr>
          <w:rFonts w:hint="cs"/>
          <w:b/>
          <w:bCs/>
          <w:sz w:val="20"/>
          <w:szCs w:val="20"/>
          <w:rtl/>
        </w:rPr>
        <w:t xml:space="preserve"> כפיית בני העיר לבנות להם בית כנסת</w:t>
      </w:r>
      <w:r w:rsidRPr="00977426">
        <w:rPr>
          <w:b/>
          <w:bCs/>
          <w:sz w:val="20"/>
          <w:szCs w:val="20"/>
          <w:rtl/>
        </w:rPr>
        <w:br/>
      </w:r>
      <w:r w:rsidRPr="00977426">
        <w:rPr>
          <w:rFonts w:hint="cs"/>
          <w:b/>
          <w:bCs/>
          <w:sz w:val="20"/>
          <w:szCs w:val="20"/>
          <w:rtl/>
        </w:rPr>
        <w:t>פסיקת הלכה</w:t>
      </w:r>
      <w:r w:rsidRPr="00977426">
        <w:rPr>
          <w:b/>
          <w:bCs/>
          <w:sz w:val="20"/>
          <w:szCs w:val="20"/>
          <w:rtl/>
        </w:rPr>
        <w:br/>
      </w:r>
      <w:r w:rsidRPr="00977426">
        <w:rPr>
          <w:rFonts w:hint="cs"/>
          <w:b/>
          <w:bCs/>
          <w:sz w:val="20"/>
          <w:szCs w:val="20"/>
          <w:rtl/>
        </w:rPr>
        <w:t>שולחן ערוך</w:t>
      </w:r>
      <w:r>
        <w:rPr>
          <w:rFonts w:hint="cs"/>
          <w:b/>
          <w:bCs/>
          <w:sz w:val="20"/>
          <w:szCs w:val="20"/>
          <w:rtl/>
        </w:rPr>
        <w:t xml:space="preserve"> </w:t>
      </w:r>
      <w:r w:rsidRPr="00697C63">
        <w:rPr>
          <w:rFonts w:hint="cs"/>
          <w:sz w:val="18"/>
          <w:szCs w:val="18"/>
          <w:rtl/>
        </w:rPr>
        <w:t xml:space="preserve">(ע"פ </w:t>
      </w:r>
      <w:r w:rsidRPr="00697C63">
        <w:rPr>
          <w:rFonts w:hint="cs"/>
          <w:b/>
          <w:bCs/>
          <w:sz w:val="18"/>
          <w:szCs w:val="18"/>
          <w:rtl/>
        </w:rPr>
        <w:t>התוספתא</w:t>
      </w:r>
      <w:r w:rsidRPr="00697C63">
        <w:rPr>
          <w:rFonts w:hint="cs"/>
          <w:sz w:val="18"/>
          <w:szCs w:val="18"/>
          <w:rtl/>
        </w:rPr>
        <w:t xml:space="preserve">) </w:t>
      </w:r>
      <w:r>
        <w:rPr>
          <w:sz w:val="20"/>
          <w:szCs w:val="20"/>
          <w:rtl/>
        </w:rPr>
        <w:t>–</w:t>
      </w:r>
      <w:r>
        <w:rPr>
          <w:rFonts w:hint="cs"/>
          <w:sz w:val="20"/>
          <w:szCs w:val="20"/>
          <w:rtl/>
        </w:rPr>
        <w:t xml:space="preserve"> "</w:t>
      </w:r>
      <w:r w:rsidRPr="00697C63">
        <w:rPr>
          <w:rFonts w:cs="Arial"/>
          <w:sz w:val="20"/>
          <w:szCs w:val="20"/>
          <w:rtl/>
        </w:rPr>
        <w:t>כופין בני העיר זה את זה לבנות בית הכנסת ולקנות להם תורה נביאים וכתובים</w:t>
      </w:r>
      <w:r>
        <w:rPr>
          <w:rFonts w:cs="Arial" w:hint="cs"/>
          <w:sz w:val="20"/>
          <w:szCs w:val="20"/>
          <w:rtl/>
        </w:rPr>
        <w:t>".</w:t>
      </w:r>
    </w:p>
    <w:p w14:paraId="6C2DE0F7" w14:textId="77777777" w:rsidR="00F62C5A" w:rsidRDefault="00F62C5A" w:rsidP="00F62C5A">
      <w:pPr>
        <w:rPr>
          <w:rFonts w:cs="Arial"/>
          <w:sz w:val="20"/>
          <w:szCs w:val="20"/>
          <w:rtl/>
        </w:rPr>
      </w:pPr>
      <w:r>
        <w:rPr>
          <w:rFonts w:cs="Arial" w:hint="cs"/>
          <w:sz w:val="20"/>
          <w:szCs w:val="20"/>
          <w:u w:val="single"/>
          <w:rtl/>
        </w:rPr>
        <w:t>דין כפייה</w:t>
      </w:r>
      <w:r>
        <w:rPr>
          <w:rFonts w:cs="Arial"/>
          <w:sz w:val="20"/>
          <w:szCs w:val="20"/>
          <w:u w:val="single"/>
          <w:rtl/>
        </w:rPr>
        <w:br/>
      </w:r>
      <w:r>
        <w:rPr>
          <w:rFonts w:cs="Arial" w:hint="cs"/>
          <w:sz w:val="20"/>
          <w:szCs w:val="20"/>
          <w:rtl/>
        </w:rPr>
        <w:t>א. רק אם יש עשרה מישראל ניתן לכפות, כי רק בכה"ג יש עליהם חובה לבנות בית הכנסת.</w:t>
      </w:r>
      <w:r>
        <w:rPr>
          <w:rFonts w:cs="Arial"/>
          <w:sz w:val="20"/>
          <w:szCs w:val="20"/>
          <w:rtl/>
        </w:rPr>
        <w:br/>
      </w:r>
      <w:r>
        <w:rPr>
          <w:rFonts w:cs="Arial" w:hint="cs"/>
          <w:sz w:val="20"/>
          <w:szCs w:val="20"/>
          <w:rtl/>
        </w:rPr>
        <w:t>ב. אפילו המיעוט יכולים לכפות את המרובים לבנות בית כנסת.</w:t>
      </w:r>
    </w:p>
    <w:p w14:paraId="371C5FBD" w14:textId="77777777" w:rsidR="00F62C5A" w:rsidRDefault="00F62C5A" w:rsidP="00F62C5A">
      <w:pPr>
        <w:rPr>
          <w:rFonts w:cs="Arial"/>
          <w:sz w:val="20"/>
          <w:szCs w:val="20"/>
          <w:rtl/>
        </w:rPr>
      </w:pPr>
      <w:r>
        <w:rPr>
          <w:rFonts w:cs="Arial" w:hint="cs"/>
          <w:sz w:val="20"/>
          <w:szCs w:val="20"/>
          <w:u w:val="single"/>
          <w:rtl/>
        </w:rPr>
        <w:t>אופן גביית התשלום</w:t>
      </w:r>
      <w:r>
        <w:rPr>
          <w:rFonts w:cs="Arial"/>
          <w:sz w:val="20"/>
          <w:szCs w:val="20"/>
          <w:u w:val="single"/>
          <w:rtl/>
        </w:rPr>
        <w:br/>
      </w:r>
      <w:r>
        <w:rPr>
          <w:rFonts w:cs="Arial" w:hint="cs"/>
          <w:sz w:val="20"/>
          <w:szCs w:val="20"/>
          <w:rtl/>
        </w:rPr>
        <w:t>אם אין בכוחם של בני הקהילה לבנות בית הכנסת, חייבים לשכור מקום מיוחד לתפילה.</w:t>
      </w:r>
      <w:r>
        <w:rPr>
          <w:rFonts w:cs="Arial"/>
          <w:sz w:val="20"/>
          <w:szCs w:val="20"/>
          <w:rtl/>
        </w:rPr>
        <w:br/>
      </w:r>
      <w:r>
        <w:rPr>
          <w:rFonts w:cs="Arial" w:hint="cs"/>
          <w:sz w:val="20"/>
          <w:szCs w:val="20"/>
          <w:rtl/>
        </w:rPr>
        <w:t xml:space="preserve">אופן חישוב התשלום מבני הקהילה יהיה באופן הבא. </w:t>
      </w:r>
      <w:r>
        <w:rPr>
          <w:rFonts w:cs="Arial"/>
          <w:sz w:val="20"/>
          <w:szCs w:val="20"/>
          <w:rtl/>
        </w:rPr>
        <w:br/>
      </w:r>
      <w:r>
        <w:rPr>
          <w:rFonts w:cs="Arial" w:hint="cs"/>
          <w:sz w:val="20"/>
          <w:szCs w:val="20"/>
          <w:rtl/>
        </w:rPr>
        <w:t xml:space="preserve">בניית בית הכנסת </w:t>
      </w:r>
      <w:r>
        <w:rPr>
          <w:rFonts w:cs="Arial"/>
          <w:sz w:val="20"/>
          <w:szCs w:val="20"/>
          <w:rtl/>
        </w:rPr>
        <w:t>–</w:t>
      </w:r>
      <w:r>
        <w:rPr>
          <w:rFonts w:cs="Arial" w:hint="cs"/>
          <w:sz w:val="20"/>
          <w:szCs w:val="20"/>
          <w:rtl/>
        </w:rPr>
        <w:t xml:space="preserve"> כל אחד משלם לפי עשרו.</w:t>
      </w:r>
      <w:r>
        <w:rPr>
          <w:rFonts w:cs="Arial"/>
          <w:sz w:val="20"/>
          <w:szCs w:val="20"/>
          <w:rtl/>
        </w:rPr>
        <w:br/>
      </w:r>
      <w:r>
        <w:rPr>
          <w:rFonts w:cs="Arial" w:hint="cs"/>
          <w:sz w:val="20"/>
          <w:szCs w:val="20"/>
          <w:rtl/>
        </w:rPr>
        <w:t xml:space="preserve">שכירת מקום לבית הכנסת </w:t>
      </w:r>
      <w:r>
        <w:rPr>
          <w:rFonts w:cs="Arial"/>
          <w:sz w:val="20"/>
          <w:szCs w:val="20"/>
          <w:rtl/>
        </w:rPr>
        <w:t>–</w:t>
      </w:r>
      <w:r>
        <w:rPr>
          <w:rFonts w:cs="Arial" w:hint="cs"/>
          <w:sz w:val="20"/>
          <w:szCs w:val="20"/>
          <w:rtl/>
        </w:rPr>
        <w:t xml:space="preserve"> חציו לפי ממון וחציו לפי נפשות.</w:t>
      </w:r>
    </w:p>
    <w:p w14:paraId="5691A0D0" w14:textId="77777777" w:rsidR="00F62C5A" w:rsidRDefault="00F62C5A" w:rsidP="00F62C5A">
      <w:pPr>
        <w:rPr>
          <w:rFonts w:cs="Arial"/>
          <w:sz w:val="20"/>
          <w:szCs w:val="20"/>
          <w:rtl/>
        </w:rPr>
      </w:pPr>
      <w:r>
        <w:rPr>
          <w:rFonts w:cs="Arial" w:hint="cs"/>
          <w:sz w:val="20"/>
          <w:szCs w:val="20"/>
          <w:u w:val="single"/>
          <w:rtl/>
        </w:rPr>
        <w:t>אימתי יבנו בית הכנסת חדש</w:t>
      </w:r>
      <w:r>
        <w:rPr>
          <w:rFonts w:cs="Arial"/>
          <w:sz w:val="20"/>
          <w:szCs w:val="20"/>
          <w:u w:val="single"/>
          <w:rtl/>
        </w:rPr>
        <w:br/>
      </w:r>
      <w:r w:rsidRPr="00375D9D">
        <w:rPr>
          <w:rFonts w:cs="Arial" w:hint="cs"/>
          <w:b/>
          <w:bCs/>
          <w:sz w:val="20"/>
          <w:szCs w:val="20"/>
          <w:rtl/>
        </w:rPr>
        <w:t>ריב"ש</w:t>
      </w:r>
      <w:r>
        <w:rPr>
          <w:rFonts w:cs="Arial" w:hint="cs"/>
          <w:sz w:val="20"/>
          <w:szCs w:val="20"/>
          <w:rtl/>
        </w:rPr>
        <w:t xml:space="preserve"> </w:t>
      </w:r>
      <w:r>
        <w:rPr>
          <w:rFonts w:cs="Arial"/>
          <w:sz w:val="20"/>
          <w:szCs w:val="20"/>
          <w:rtl/>
        </w:rPr>
        <w:t>–</w:t>
      </w:r>
      <w:r>
        <w:rPr>
          <w:rFonts w:cs="Arial" w:hint="cs"/>
          <w:sz w:val="20"/>
          <w:szCs w:val="20"/>
          <w:rtl/>
        </w:rPr>
        <w:t xml:space="preserve"> אם יש בית כנסת אחד בעיר והוא מכיל את כולם, אסור להם להיפרד לשני בתי כנסת.</w:t>
      </w:r>
      <w:r>
        <w:rPr>
          <w:rFonts w:cs="Arial"/>
          <w:sz w:val="20"/>
          <w:szCs w:val="20"/>
          <w:rtl/>
        </w:rPr>
        <w:br/>
      </w:r>
      <w:r w:rsidRPr="00375D9D">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הני מילי דווקא אם אין ביניהם קטטה, אך כשיש מריבה שאינה ניתנת לפיוס, טוב להיפרד.</w:t>
      </w:r>
    </w:p>
    <w:p w14:paraId="2BD32C85" w14:textId="77777777" w:rsidR="00F62C5A" w:rsidRDefault="00F62C5A" w:rsidP="00F62C5A">
      <w:pPr>
        <w:rPr>
          <w:rFonts w:cs="Arial"/>
          <w:sz w:val="20"/>
          <w:szCs w:val="20"/>
          <w:rtl/>
        </w:rPr>
      </w:pPr>
      <w:r>
        <w:rPr>
          <w:rFonts w:cs="Arial" w:hint="cs"/>
          <w:sz w:val="20"/>
          <w:szCs w:val="20"/>
          <w:u w:val="single"/>
          <w:rtl/>
        </w:rPr>
        <w:t>כפייה לקניית ספר תורה</w:t>
      </w:r>
      <w:r>
        <w:rPr>
          <w:rFonts w:cs="Arial"/>
          <w:sz w:val="20"/>
          <w:szCs w:val="20"/>
          <w:u w:val="single"/>
          <w:rtl/>
        </w:rPr>
        <w:br/>
      </w:r>
      <w:r>
        <w:rPr>
          <w:rFonts w:cs="Arial" w:hint="cs"/>
          <w:sz w:val="20"/>
          <w:szCs w:val="20"/>
          <w:rtl/>
        </w:rPr>
        <w:t xml:space="preserve">בימיהם כפו רק על קניית ס"ת, לפי שהיה אסור לכתוב שאר ספרי הקודש, אך בזמנינו כופים לקנות גם ספרי תלמוד ומפרשיהם. אולם, כשיש ספרים מצויים אצל כולם אין כופים, שהרי יכולים לשאול. </w:t>
      </w:r>
      <w:r>
        <w:rPr>
          <w:rFonts w:cs="Arial"/>
          <w:sz w:val="20"/>
          <w:szCs w:val="20"/>
          <w:rtl/>
        </w:rPr>
        <w:br/>
      </w:r>
      <w:r>
        <w:rPr>
          <w:rFonts w:cs="Arial" w:hint="cs"/>
          <w:sz w:val="20"/>
          <w:szCs w:val="20"/>
          <w:rtl/>
        </w:rPr>
        <w:t>אך מכל מקום כופים לקנות ספר תורה כדי לקרוא בו בציבור.</w:t>
      </w:r>
    </w:p>
    <w:p w14:paraId="5F5FC5CD" w14:textId="77777777" w:rsidR="00F62C5A" w:rsidRDefault="00F62C5A" w:rsidP="00F62C5A">
      <w:pPr>
        <w:rPr>
          <w:rFonts w:cs="Arial"/>
          <w:sz w:val="20"/>
          <w:szCs w:val="20"/>
          <w:rtl/>
        </w:rPr>
      </w:pPr>
      <w:r>
        <w:rPr>
          <w:rFonts w:cs="Arial" w:hint="cs"/>
          <w:b/>
          <w:bCs/>
          <w:sz w:val="20"/>
          <w:szCs w:val="20"/>
          <w:rtl/>
        </w:rPr>
        <w:t>הוספות</w:t>
      </w:r>
      <w:r>
        <w:rPr>
          <w:rFonts w:cs="Arial"/>
          <w:b/>
          <w:bCs/>
          <w:sz w:val="20"/>
          <w:szCs w:val="20"/>
          <w:rtl/>
        </w:rPr>
        <w:br/>
      </w:r>
      <w:r w:rsidRPr="00B23B17">
        <w:rPr>
          <w:rFonts w:cs="Arial" w:hint="cs"/>
          <w:sz w:val="20"/>
          <w:szCs w:val="20"/>
          <w:u w:val="single"/>
          <w:rtl/>
        </w:rPr>
        <w:t>בניית בית הכנסת על ידי גויים</w:t>
      </w:r>
      <w:r>
        <w:rPr>
          <w:rFonts w:cs="Arial"/>
          <w:sz w:val="20"/>
          <w:szCs w:val="20"/>
          <w:rtl/>
        </w:rPr>
        <w:br/>
      </w:r>
      <w:r w:rsidRPr="00B23B17">
        <w:rPr>
          <w:rFonts w:cs="Arial" w:hint="cs"/>
          <w:b/>
          <w:bCs/>
          <w:sz w:val="20"/>
          <w:szCs w:val="20"/>
          <w:rtl/>
        </w:rPr>
        <w:t>ברכי יוסף</w:t>
      </w:r>
      <w:r>
        <w:rPr>
          <w:rFonts w:cs="Arial" w:hint="cs"/>
          <w:sz w:val="20"/>
          <w:szCs w:val="20"/>
          <w:rtl/>
        </w:rPr>
        <w:t xml:space="preserve"> </w:t>
      </w:r>
      <w:r w:rsidRPr="00B23B17">
        <w:rPr>
          <w:rFonts w:cs="Arial" w:hint="cs"/>
          <w:sz w:val="18"/>
          <w:szCs w:val="18"/>
          <w:rtl/>
        </w:rPr>
        <w:t>(הו"ד</w:t>
      </w:r>
      <w:r>
        <w:rPr>
          <w:rFonts w:cs="Arial" w:hint="cs"/>
          <w:b/>
          <w:bCs/>
          <w:sz w:val="18"/>
          <w:szCs w:val="18"/>
          <w:rtl/>
        </w:rPr>
        <w:t xml:space="preserve"> ב</w:t>
      </w:r>
      <w:r w:rsidRPr="00B23B17">
        <w:rPr>
          <w:rFonts w:cs="Arial" w:hint="cs"/>
          <w:b/>
          <w:bCs/>
          <w:sz w:val="18"/>
          <w:szCs w:val="18"/>
          <w:rtl/>
        </w:rPr>
        <w:t>ביה"ל</w:t>
      </w:r>
      <w:r w:rsidRPr="00B23B17">
        <w:rPr>
          <w:rFonts w:cs="Arial" w:hint="cs"/>
          <w:sz w:val="18"/>
          <w:szCs w:val="18"/>
          <w:rtl/>
        </w:rPr>
        <w:t xml:space="preserve">) </w:t>
      </w:r>
      <w:r>
        <w:rPr>
          <w:rFonts w:cs="Arial"/>
          <w:sz w:val="20"/>
          <w:szCs w:val="20"/>
          <w:rtl/>
        </w:rPr>
        <w:t>–</w:t>
      </w:r>
      <w:r>
        <w:rPr>
          <w:rFonts w:cs="Arial" w:hint="cs"/>
          <w:sz w:val="20"/>
          <w:szCs w:val="20"/>
          <w:rtl/>
        </w:rPr>
        <w:t xml:space="preserve"> אין לבנות בית הכנסת ע"י גויים, אך מותר לתקן איזה דבר בגג הרעפים ע"י גויים</w:t>
      </w:r>
      <w:r>
        <w:rPr>
          <w:rStyle w:val="a6"/>
          <w:rFonts w:cs="Arial"/>
          <w:sz w:val="20"/>
          <w:szCs w:val="20"/>
          <w:rtl/>
        </w:rPr>
        <w:footnoteReference w:id="258"/>
      </w:r>
      <w:r>
        <w:rPr>
          <w:rFonts w:cs="Arial" w:hint="cs"/>
          <w:sz w:val="20"/>
          <w:szCs w:val="20"/>
          <w:rtl/>
        </w:rPr>
        <w:t>.</w:t>
      </w:r>
      <w:r>
        <w:rPr>
          <w:rFonts w:cs="Arial"/>
          <w:sz w:val="20"/>
          <w:szCs w:val="20"/>
          <w:rtl/>
        </w:rPr>
        <w:br/>
      </w:r>
      <w:r w:rsidRPr="00B23B17">
        <w:rPr>
          <w:rFonts w:cs="Arial" w:hint="cs"/>
          <w:b/>
          <w:bCs/>
          <w:sz w:val="20"/>
          <w:szCs w:val="20"/>
          <w:rtl/>
        </w:rPr>
        <w:t>פס"ת</w:t>
      </w:r>
      <w:r>
        <w:rPr>
          <w:rFonts w:cs="Arial" w:hint="cs"/>
          <w:sz w:val="20"/>
          <w:szCs w:val="20"/>
          <w:rtl/>
        </w:rPr>
        <w:t xml:space="preserve"> </w:t>
      </w:r>
      <w:r w:rsidRPr="00B23B17">
        <w:rPr>
          <w:rFonts w:cs="Arial" w:hint="cs"/>
          <w:sz w:val="18"/>
          <w:szCs w:val="18"/>
          <w:rtl/>
        </w:rPr>
        <w:t xml:space="preserve">(בשם </w:t>
      </w:r>
      <w:r w:rsidRPr="00B23B17">
        <w:rPr>
          <w:rFonts w:cs="Arial" w:hint="cs"/>
          <w:b/>
          <w:bCs/>
          <w:sz w:val="18"/>
          <w:szCs w:val="18"/>
          <w:rtl/>
        </w:rPr>
        <w:t>השדי חמד</w:t>
      </w:r>
      <w:r w:rsidRPr="00B23B17">
        <w:rPr>
          <w:rFonts w:cs="Arial" w:hint="cs"/>
          <w:sz w:val="18"/>
          <w:szCs w:val="18"/>
          <w:rtl/>
        </w:rPr>
        <w:t xml:space="preserve">)  </w:t>
      </w:r>
      <w:r>
        <w:rPr>
          <w:rFonts w:cs="Arial"/>
          <w:sz w:val="20"/>
          <w:szCs w:val="20"/>
          <w:rtl/>
        </w:rPr>
        <w:t>–</w:t>
      </w:r>
      <w:r>
        <w:rPr>
          <w:rFonts w:cs="Arial" w:hint="cs"/>
          <w:sz w:val="20"/>
          <w:szCs w:val="20"/>
          <w:rtl/>
        </w:rPr>
        <w:t xml:space="preserve"> אם הגויים מומחים יותר בבניית בית הכנסת, מותר לבנות על ידם, וכן עמא דבר לבנות ע"י גויים ולא ראינו מי שערער על כך.</w:t>
      </w:r>
    </w:p>
    <w:p w14:paraId="7834415B" w14:textId="77777777" w:rsidR="00F62C5A" w:rsidRDefault="00F62C5A" w:rsidP="00F62C5A">
      <w:pPr>
        <w:rPr>
          <w:rFonts w:cs="Arial"/>
          <w:sz w:val="20"/>
          <w:szCs w:val="20"/>
          <w:rtl/>
        </w:rPr>
      </w:pPr>
      <w:r>
        <w:rPr>
          <w:rFonts w:cs="Arial" w:hint="cs"/>
          <w:sz w:val="20"/>
          <w:szCs w:val="20"/>
          <w:u w:val="single"/>
          <w:rtl/>
        </w:rPr>
        <w:t>לתקן מקום ללימוד</w:t>
      </w:r>
      <w:r>
        <w:rPr>
          <w:rFonts w:cs="Arial"/>
          <w:sz w:val="20"/>
          <w:szCs w:val="20"/>
          <w:u w:val="single"/>
          <w:rtl/>
        </w:rPr>
        <w:br/>
      </w:r>
      <w:r w:rsidRPr="00B23B17">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כפי שיש חיוב לקנות ספרים ללימוד, כך יש חיוב להכין מקום ללימוד כאשר בית הכנסת אינו מתאים לכך, דמה תועלת יש בספרים אם אין מקום שאפשר ללמוד בהם?</w:t>
      </w:r>
    </w:p>
    <w:p w14:paraId="07BC31E1"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לבנות בית הכנסת בגובהה של עיר</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sidRPr="00671207">
        <w:rPr>
          <w:rFonts w:cs="Arial" w:hint="cs"/>
          <w:b/>
          <w:bCs/>
          <w:sz w:val="20"/>
          <w:szCs w:val="20"/>
          <w:rtl/>
        </w:rPr>
        <w:t xml:space="preserve">תוספתא </w:t>
      </w:r>
      <w:r>
        <w:rPr>
          <w:rFonts w:cs="Arial" w:hint="cs"/>
          <w:sz w:val="20"/>
          <w:szCs w:val="20"/>
          <w:rtl/>
        </w:rPr>
        <w:t>מגילה (ג, כג) "</w:t>
      </w:r>
      <w:r w:rsidRPr="000105FB">
        <w:rPr>
          <w:rFonts w:cs="Arial"/>
          <w:sz w:val="20"/>
          <w:szCs w:val="20"/>
          <w:rtl/>
        </w:rPr>
        <w:t xml:space="preserve">אין בונין אותן </w:t>
      </w:r>
      <w:r w:rsidRPr="000105FB">
        <w:rPr>
          <w:rFonts w:cs="Arial" w:hint="cs"/>
          <w:sz w:val="18"/>
          <w:szCs w:val="18"/>
          <w:rtl/>
        </w:rPr>
        <w:t xml:space="preserve">(את בתי הכנסת) </w:t>
      </w:r>
      <w:r w:rsidRPr="000105FB">
        <w:rPr>
          <w:rFonts w:cs="Arial"/>
          <w:sz w:val="20"/>
          <w:szCs w:val="20"/>
          <w:rtl/>
        </w:rPr>
        <w:t>אלא בגבוה שבעיר ש</w:t>
      </w:r>
      <w:r>
        <w:rPr>
          <w:rFonts w:cs="Arial" w:hint="cs"/>
          <w:sz w:val="20"/>
          <w:szCs w:val="20"/>
          <w:rtl/>
        </w:rPr>
        <w:t>נאמר</w:t>
      </w:r>
      <w:r w:rsidRPr="000105FB">
        <w:rPr>
          <w:rFonts w:cs="Arial"/>
          <w:sz w:val="20"/>
          <w:szCs w:val="20"/>
          <w:rtl/>
        </w:rPr>
        <w:t xml:space="preserve"> בראש הומיות תקרא</w:t>
      </w:r>
      <w:r>
        <w:rPr>
          <w:rFonts w:cs="Arial" w:hint="cs"/>
          <w:sz w:val="20"/>
          <w:szCs w:val="20"/>
          <w:rtl/>
        </w:rPr>
        <w:t>".</w:t>
      </w:r>
      <w:r>
        <w:rPr>
          <w:rFonts w:cs="Arial"/>
          <w:sz w:val="20"/>
          <w:szCs w:val="20"/>
          <w:rtl/>
        </w:rPr>
        <w:br/>
      </w:r>
      <w:r>
        <w:rPr>
          <w:rFonts w:cs="Arial" w:hint="cs"/>
          <w:sz w:val="20"/>
          <w:szCs w:val="20"/>
          <w:rtl/>
        </w:rPr>
        <w:t xml:space="preserve">ב. </w:t>
      </w:r>
      <w:r w:rsidRPr="000105FB">
        <w:rPr>
          <w:rFonts w:cs="Arial" w:hint="cs"/>
          <w:b/>
          <w:bCs/>
          <w:sz w:val="20"/>
          <w:szCs w:val="20"/>
          <w:rtl/>
        </w:rPr>
        <w:t xml:space="preserve">גמרא </w:t>
      </w:r>
      <w:r>
        <w:rPr>
          <w:rFonts w:cs="Arial" w:hint="cs"/>
          <w:sz w:val="20"/>
          <w:szCs w:val="20"/>
          <w:rtl/>
        </w:rPr>
        <w:t>שבת (י.) "</w:t>
      </w:r>
      <w:r w:rsidRPr="000105FB">
        <w:rPr>
          <w:rFonts w:cs="Arial"/>
          <w:sz w:val="20"/>
          <w:szCs w:val="20"/>
          <w:rtl/>
        </w:rPr>
        <w:t>אמר רב: כל עיר שגגותיה גבוהין מבית הכנסת לסוף חרבה, שנאמר לרומם את בית אלהינו ולהעמיד את חרבותיו. והני מילי - בבתים אבל בקשקושי ואברורי</w:t>
      </w:r>
      <w:r>
        <w:rPr>
          <w:rFonts w:cs="Arial" w:hint="cs"/>
          <w:sz w:val="20"/>
          <w:szCs w:val="20"/>
          <w:rtl/>
        </w:rPr>
        <w:t xml:space="preserve"> </w:t>
      </w:r>
      <w:r w:rsidRPr="00FB6A13">
        <w:rPr>
          <w:rFonts w:cs="Arial" w:hint="cs"/>
          <w:sz w:val="18"/>
          <w:szCs w:val="18"/>
          <w:rtl/>
        </w:rPr>
        <w:t xml:space="preserve">(בירניות ומגדלים שאין משתמשים </w:t>
      </w:r>
      <w:r>
        <w:rPr>
          <w:rFonts w:cs="Arial" w:hint="cs"/>
          <w:sz w:val="18"/>
          <w:szCs w:val="18"/>
          <w:rtl/>
        </w:rPr>
        <w:t xml:space="preserve">על גגותיהם, </w:t>
      </w:r>
      <w:r w:rsidRPr="00FB6A13">
        <w:rPr>
          <w:rFonts w:cs="Arial" w:hint="cs"/>
          <w:sz w:val="18"/>
          <w:szCs w:val="18"/>
          <w:rtl/>
        </w:rPr>
        <w:t>רא"ש</w:t>
      </w:r>
      <w:r>
        <w:rPr>
          <w:rFonts w:cs="Arial" w:hint="cs"/>
          <w:sz w:val="18"/>
          <w:szCs w:val="18"/>
          <w:rtl/>
        </w:rPr>
        <w:t>)</w:t>
      </w:r>
      <w:r w:rsidRPr="00FB6A13">
        <w:rPr>
          <w:rFonts w:cs="Arial"/>
          <w:sz w:val="18"/>
          <w:szCs w:val="18"/>
          <w:rtl/>
        </w:rPr>
        <w:t xml:space="preserve"> </w:t>
      </w:r>
      <w:r w:rsidRPr="000105FB">
        <w:rPr>
          <w:rFonts w:cs="Arial"/>
          <w:sz w:val="20"/>
          <w:szCs w:val="20"/>
          <w:rtl/>
        </w:rPr>
        <w:t>- לית לן בה</w:t>
      </w:r>
      <w:r>
        <w:rPr>
          <w:rFonts w:cs="Arial" w:hint="cs"/>
          <w:sz w:val="20"/>
          <w:szCs w:val="20"/>
          <w:rtl/>
        </w:rPr>
        <w:t>".</w:t>
      </w:r>
    </w:p>
    <w:p w14:paraId="59D234EA" w14:textId="77777777" w:rsidR="00F62C5A" w:rsidRPr="00671207" w:rsidRDefault="00F62C5A" w:rsidP="00F62C5A">
      <w:pPr>
        <w:rPr>
          <w:rFonts w:cs="Arial"/>
          <w:sz w:val="20"/>
          <w:szCs w:val="20"/>
          <w:rtl/>
        </w:rPr>
      </w:pPr>
      <w:r>
        <w:rPr>
          <w:rFonts w:cs="Arial" w:hint="cs"/>
          <w:b/>
          <w:bCs/>
          <w:sz w:val="20"/>
          <w:szCs w:val="20"/>
          <w:rtl/>
        </w:rPr>
        <w:t>גג גבוה שאין משתמשים בו</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גג משופע שאי אפשר להשתמש על גביו אינו בכלל האיסור.</w:t>
      </w:r>
      <w:r>
        <w:rPr>
          <w:rFonts w:cs="Arial"/>
          <w:sz w:val="20"/>
          <w:szCs w:val="20"/>
          <w:rtl/>
        </w:rPr>
        <w:br/>
      </w:r>
      <w:r>
        <w:rPr>
          <w:rFonts w:cs="Arial" w:hint="cs"/>
          <w:sz w:val="20"/>
          <w:szCs w:val="20"/>
          <w:rtl/>
        </w:rPr>
        <w:t>אמנם, מכיוון שמשתמשים בעלייה שתחת הגג, יש לשער מהו הגובה המקסימלי שנמצא בשימוש ולהקפיד שגובה זה לא יהיה למעלה מגובה בית הכנסת.</w:t>
      </w:r>
      <w:r>
        <w:rPr>
          <w:rStyle w:val="a6"/>
          <w:rFonts w:cs="Arial"/>
          <w:sz w:val="20"/>
          <w:szCs w:val="20"/>
          <w:rtl/>
        </w:rPr>
        <w:footnoteReference w:id="259"/>
      </w:r>
    </w:p>
    <w:p w14:paraId="7044ED57" w14:textId="77777777" w:rsidR="00F62C5A" w:rsidRDefault="00F62C5A" w:rsidP="00F62C5A">
      <w:pPr>
        <w:rPr>
          <w:rFonts w:cs="Arial"/>
          <w:sz w:val="20"/>
          <w:szCs w:val="20"/>
          <w:rtl/>
        </w:rPr>
      </w:pPr>
      <w:r w:rsidRPr="00977426">
        <w:rPr>
          <w:rFonts w:hint="cs"/>
          <w:b/>
          <w:bCs/>
          <w:sz w:val="20"/>
          <w:szCs w:val="20"/>
          <w:rtl/>
        </w:rPr>
        <w:t>פסיקת הלכה</w:t>
      </w:r>
      <w:r w:rsidRPr="00977426">
        <w:rPr>
          <w:b/>
          <w:bCs/>
          <w:sz w:val="20"/>
          <w:szCs w:val="20"/>
          <w:rtl/>
        </w:rPr>
        <w:br/>
      </w:r>
      <w:r w:rsidRPr="00977426">
        <w:rPr>
          <w:rFonts w:hint="cs"/>
          <w:b/>
          <w:bCs/>
          <w:sz w:val="20"/>
          <w:szCs w:val="20"/>
          <w:rtl/>
        </w:rPr>
        <w:t>שולחן ערוך</w:t>
      </w:r>
      <w:r>
        <w:rPr>
          <w:rFonts w:hint="cs"/>
          <w:b/>
          <w:bCs/>
          <w:sz w:val="20"/>
          <w:szCs w:val="20"/>
          <w:rtl/>
        </w:rPr>
        <w:t xml:space="preserve"> </w:t>
      </w:r>
      <w:r>
        <w:rPr>
          <w:rFonts w:cs="Arial"/>
          <w:sz w:val="20"/>
          <w:szCs w:val="20"/>
          <w:rtl/>
        </w:rPr>
        <w:t>–</w:t>
      </w:r>
      <w:r>
        <w:rPr>
          <w:rFonts w:cs="Arial" w:hint="cs"/>
          <w:sz w:val="20"/>
          <w:szCs w:val="20"/>
          <w:rtl/>
        </w:rPr>
        <w:t xml:space="preserve"> "</w:t>
      </w:r>
      <w:r w:rsidRPr="005F2D7C">
        <w:rPr>
          <w:rFonts w:cs="Arial"/>
          <w:sz w:val="20"/>
          <w:szCs w:val="20"/>
          <w:rtl/>
        </w:rPr>
        <w:t xml:space="preserve">אין בונים </w:t>
      </w:r>
      <w:r>
        <w:rPr>
          <w:rFonts w:cs="Arial" w:hint="cs"/>
          <w:sz w:val="20"/>
          <w:szCs w:val="20"/>
          <w:rtl/>
        </w:rPr>
        <w:t>בית הכנסת</w:t>
      </w:r>
      <w:r w:rsidRPr="005F2D7C">
        <w:rPr>
          <w:rFonts w:cs="Arial"/>
          <w:sz w:val="20"/>
          <w:szCs w:val="20"/>
          <w:rtl/>
        </w:rPr>
        <w:t xml:space="preserve"> אלא בגבהה של עיר</w:t>
      </w:r>
      <w:r>
        <w:rPr>
          <w:rFonts w:cs="Arial" w:hint="cs"/>
          <w:sz w:val="20"/>
          <w:szCs w:val="20"/>
          <w:rtl/>
        </w:rPr>
        <w:t>.</w:t>
      </w:r>
      <w:r w:rsidRPr="005F2D7C">
        <w:rPr>
          <w:rFonts w:cs="Arial"/>
          <w:sz w:val="20"/>
          <w:szCs w:val="20"/>
          <w:rtl/>
        </w:rPr>
        <w:t xml:space="preserve"> ומגביהין אותו עד שיהיה גבוה מכל בתי העיר שמשתמשים בהם, לאפוקי </w:t>
      </w:r>
      <w:r w:rsidRPr="006F1894">
        <w:rPr>
          <w:rFonts w:cs="Arial"/>
          <w:sz w:val="20"/>
          <w:szCs w:val="20"/>
          <w:rtl/>
        </w:rPr>
        <w:t>בירניות</w:t>
      </w:r>
      <w:r w:rsidRPr="005F2D7C">
        <w:rPr>
          <w:rFonts w:cs="Arial"/>
          <w:sz w:val="18"/>
          <w:szCs w:val="18"/>
          <w:rtl/>
        </w:rPr>
        <w:t xml:space="preserve"> (פירוש בנינים העשו</w:t>
      </w:r>
      <w:r>
        <w:rPr>
          <w:rFonts w:cs="Arial" w:hint="cs"/>
          <w:sz w:val="18"/>
          <w:szCs w:val="18"/>
          <w:rtl/>
        </w:rPr>
        <w:t>י</w:t>
      </w:r>
      <w:r w:rsidRPr="005F2D7C">
        <w:rPr>
          <w:rFonts w:cs="Arial"/>
          <w:sz w:val="18"/>
          <w:szCs w:val="18"/>
          <w:rtl/>
        </w:rPr>
        <w:t>ים לנוי</w:t>
      </w:r>
      <w:r>
        <w:rPr>
          <w:rFonts w:cs="Arial" w:hint="cs"/>
          <w:sz w:val="18"/>
          <w:szCs w:val="18"/>
          <w:rtl/>
        </w:rPr>
        <w:t xml:space="preserve">) </w:t>
      </w:r>
      <w:r w:rsidRPr="005F2D7C">
        <w:rPr>
          <w:rFonts w:cs="Arial"/>
          <w:sz w:val="20"/>
          <w:szCs w:val="20"/>
          <w:rtl/>
        </w:rPr>
        <w:t>ומגדלים שאין משתמשים בהם</w:t>
      </w:r>
      <w:r>
        <w:rPr>
          <w:rFonts w:cs="Arial" w:hint="cs"/>
          <w:sz w:val="20"/>
          <w:szCs w:val="20"/>
          <w:rtl/>
        </w:rPr>
        <w:t>.</w:t>
      </w:r>
      <w:r w:rsidRPr="005F2D7C">
        <w:rPr>
          <w:rFonts w:cs="Arial"/>
          <w:sz w:val="20"/>
          <w:szCs w:val="20"/>
          <w:rtl/>
        </w:rPr>
        <w:t xml:space="preserve"> </w:t>
      </w:r>
      <w:r>
        <w:rPr>
          <w:rFonts w:cs="Arial"/>
          <w:sz w:val="20"/>
          <w:szCs w:val="20"/>
          <w:rtl/>
        </w:rPr>
        <w:br/>
      </w:r>
      <w:r w:rsidRPr="005F2D7C">
        <w:rPr>
          <w:rFonts w:cs="Arial"/>
          <w:sz w:val="20"/>
          <w:szCs w:val="20"/>
          <w:rtl/>
        </w:rPr>
        <w:t xml:space="preserve">וגג שהוא משופע ואינו ראוי לתשמיש, משערין עד המקום שהוא ראוי לתשמיש, דהיינו שאם יש עליה תחת הגג לא תהא גבוה יותר </w:t>
      </w:r>
      <w:r>
        <w:rPr>
          <w:rFonts w:cs="Arial" w:hint="cs"/>
          <w:sz w:val="20"/>
          <w:szCs w:val="20"/>
          <w:rtl/>
        </w:rPr>
        <w:t>מבית הכנסת</w:t>
      </w:r>
      <w:r w:rsidRPr="005F2D7C">
        <w:rPr>
          <w:rFonts w:cs="Arial"/>
          <w:sz w:val="20"/>
          <w:szCs w:val="20"/>
          <w:rtl/>
        </w:rPr>
        <w:t xml:space="preserve">. </w:t>
      </w:r>
      <w:r w:rsidRPr="005F2D7C">
        <w:rPr>
          <w:rFonts w:cs="Arial"/>
          <w:sz w:val="18"/>
          <w:szCs w:val="18"/>
          <w:rtl/>
        </w:rPr>
        <w:t xml:space="preserve">הגה: ובשעת הדחק, או שיש מצות מלכות שאינן רשאים לבנות </w:t>
      </w:r>
      <w:r>
        <w:rPr>
          <w:rFonts w:cs="Arial" w:hint="cs"/>
          <w:sz w:val="18"/>
          <w:szCs w:val="18"/>
          <w:rtl/>
        </w:rPr>
        <w:t>בית הכנסת</w:t>
      </w:r>
      <w:r w:rsidRPr="005F2D7C">
        <w:rPr>
          <w:rFonts w:cs="Arial"/>
          <w:sz w:val="18"/>
          <w:szCs w:val="18"/>
          <w:rtl/>
        </w:rPr>
        <w:t xml:space="preserve"> כדינו, מותר להתפלל בבית אף על פי שדרין בעליה על גביו, ובלבד שינהגו בעליה שעליו בנקיות</w:t>
      </w:r>
      <w:r>
        <w:rPr>
          <w:rFonts w:cs="Arial" w:hint="cs"/>
          <w:sz w:val="20"/>
          <w:szCs w:val="20"/>
          <w:rtl/>
        </w:rPr>
        <w:t>"</w:t>
      </w:r>
      <w:r w:rsidRPr="005F2D7C">
        <w:rPr>
          <w:rFonts w:cs="Arial"/>
          <w:sz w:val="20"/>
          <w:szCs w:val="20"/>
          <w:rtl/>
        </w:rPr>
        <w:t>.</w:t>
      </w:r>
    </w:p>
    <w:p w14:paraId="1F5217DF"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מקפידים למעשה בדין זה</w:t>
      </w:r>
      <w:r>
        <w:rPr>
          <w:rFonts w:cs="Arial"/>
          <w:sz w:val="20"/>
          <w:szCs w:val="20"/>
          <w:u w:val="single"/>
          <w:rtl/>
        </w:rPr>
        <w:br/>
      </w:r>
      <w:r>
        <w:rPr>
          <w:rFonts w:cs="Arial" w:hint="cs"/>
          <w:sz w:val="20"/>
          <w:szCs w:val="20"/>
          <w:rtl/>
        </w:rPr>
        <w:t>האחרונים התחבטו בשאלה מדוע לא ראינו שמקפידים בדין זה.</w:t>
      </w:r>
      <w:r>
        <w:rPr>
          <w:rFonts w:cs="Arial"/>
          <w:sz w:val="20"/>
          <w:szCs w:val="20"/>
          <w:rtl/>
        </w:rPr>
        <w:br/>
      </w:r>
      <w:r>
        <w:rPr>
          <w:rFonts w:cs="Arial" w:hint="cs"/>
          <w:sz w:val="20"/>
          <w:szCs w:val="20"/>
          <w:rtl/>
        </w:rPr>
        <w:t>המ"ב נימק זאת בכך שממילא יש בתים של הגויים שגבוהים מבית הכנסת, ולכן ממילא אין היכר בכך שאנחנו לא נבנה בית גבוה יותר מבית הכנסת. ומכל מקום ראוי לכתחילה להיזהר בזה.</w:t>
      </w:r>
      <w:r>
        <w:rPr>
          <w:rFonts w:cs="Arial"/>
          <w:sz w:val="20"/>
          <w:szCs w:val="20"/>
          <w:rtl/>
        </w:rPr>
        <w:br/>
      </w:r>
      <w:r>
        <w:rPr>
          <w:rFonts w:cs="Arial"/>
          <w:b/>
          <w:bCs/>
          <w:sz w:val="20"/>
          <w:szCs w:val="20"/>
          <w:rtl/>
        </w:rPr>
        <w:br/>
      </w:r>
      <w:r w:rsidRPr="005428F8">
        <w:rPr>
          <w:rFonts w:cs="Arial" w:hint="cs"/>
          <w:sz w:val="20"/>
          <w:szCs w:val="20"/>
          <w:rtl/>
        </w:rPr>
        <w:t xml:space="preserve">ונאמרו טעמים נוספים להקל בכך </w:t>
      </w:r>
      <w:r w:rsidRPr="005428F8">
        <w:rPr>
          <w:rFonts w:cs="Arial" w:hint="cs"/>
          <w:sz w:val="18"/>
          <w:szCs w:val="18"/>
          <w:rtl/>
        </w:rPr>
        <w:t>(</w:t>
      </w:r>
      <w:r w:rsidRPr="005428F8">
        <w:rPr>
          <w:rFonts w:cs="Arial" w:hint="cs"/>
          <w:b/>
          <w:bCs/>
          <w:sz w:val="18"/>
          <w:szCs w:val="18"/>
          <w:rtl/>
        </w:rPr>
        <w:t>פס"ת</w:t>
      </w:r>
      <w:r w:rsidRPr="005428F8">
        <w:rPr>
          <w:rFonts w:cs="Arial" w:hint="cs"/>
          <w:sz w:val="18"/>
          <w:szCs w:val="18"/>
          <w:rtl/>
        </w:rPr>
        <w:t>)</w:t>
      </w:r>
      <w:r>
        <w:rPr>
          <w:rFonts w:cs="Arial" w:hint="cs"/>
          <w:sz w:val="20"/>
          <w:szCs w:val="20"/>
          <w:rtl/>
        </w:rPr>
        <w:t>.</w:t>
      </w:r>
      <w:r w:rsidRPr="005428F8">
        <w:rPr>
          <w:rFonts w:cs="Arial" w:hint="cs"/>
          <w:sz w:val="20"/>
          <w:szCs w:val="20"/>
          <w:rtl/>
        </w:rPr>
        <w:t xml:space="preserve"> </w:t>
      </w:r>
      <w:r>
        <w:rPr>
          <w:rFonts w:cs="Arial"/>
          <w:sz w:val="20"/>
          <w:szCs w:val="20"/>
          <w:rtl/>
        </w:rPr>
        <w:br/>
      </w:r>
      <w:r>
        <w:rPr>
          <w:rFonts w:cs="Arial" w:hint="cs"/>
          <w:sz w:val="20"/>
          <w:szCs w:val="20"/>
          <w:rtl/>
        </w:rPr>
        <w:t xml:space="preserve">א. </w:t>
      </w:r>
      <w:r w:rsidRPr="008A1695">
        <w:rPr>
          <w:rFonts w:cs="Arial" w:hint="cs"/>
          <w:b/>
          <w:bCs/>
          <w:sz w:val="20"/>
          <w:szCs w:val="20"/>
          <w:rtl/>
        </w:rPr>
        <w:t xml:space="preserve">מאירי </w:t>
      </w:r>
      <w:r>
        <w:rPr>
          <w:rFonts w:cs="Arial"/>
          <w:sz w:val="20"/>
          <w:szCs w:val="20"/>
          <w:rtl/>
        </w:rPr>
        <w:t>–</w:t>
      </w:r>
      <w:r>
        <w:rPr>
          <w:rFonts w:cs="Arial" w:hint="cs"/>
          <w:sz w:val="20"/>
          <w:szCs w:val="20"/>
          <w:rtl/>
        </w:rPr>
        <w:t xml:space="preserve"> האיסור הוא דווקא אם החלל שיש בין הרצפה לתקרה הוא גבוה יותר מהחלל שיש בבית הכנסת בין הרצפה לתקרה. ובבתים שלנו אין מצוי זה, אלא רובם אינם גבוהים כל כך. ולכן, אע"פ שמדובר בבניין שבסה"כ גבוה יותר מבית הכנסת, מכיוון שהדבר ניכר לעין שמדובר בבית קומות וכל קומה בפני עצמה אינה גבוהה יותר מבית הכנסת, מותר.</w:t>
      </w:r>
    </w:p>
    <w:p w14:paraId="2B6A83D4" w14:textId="77777777" w:rsidR="00F62C5A" w:rsidRDefault="00F62C5A" w:rsidP="00F62C5A">
      <w:pPr>
        <w:rPr>
          <w:rFonts w:cs="Arial"/>
          <w:sz w:val="20"/>
          <w:szCs w:val="20"/>
          <w:rtl/>
        </w:rPr>
      </w:pPr>
      <w:r>
        <w:rPr>
          <w:rFonts w:cs="Arial" w:hint="cs"/>
          <w:sz w:val="20"/>
          <w:szCs w:val="20"/>
          <w:rtl/>
        </w:rPr>
        <w:t xml:space="preserve">ב. משמע </w:t>
      </w:r>
      <w:r w:rsidRPr="008A1695">
        <w:rPr>
          <w:rFonts w:cs="Arial" w:hint="cs"/>
          <w:b/>
          <w:bCs/>
          <w:sz w:val="20"/>
          <w:szCs w:val="20"/>
          <w:rtl/>
        </w:rPr>
        <w:t>ברמב"ם</w:t>
      </w:r>
      <w:r>
        <w:rPr>
          <w:rFonts w:cs="Arial" w:hint="cs"/>
          <w:sz w:val="20"/>
          <w:szCs w:val="20"/>
          <w:rtl/>
        </w:rPr>
        <w:t xml:space="preserve"> שהאיסור נאמר דווקא בשעה שבא לבנות בית הכנסת שיהיה גבוה יותר משאר בתי העיר, אך מי שמייחד אחד מבתי העיר לתפילה אינו נכלל באיסור זה.</w:t>
      </w:r>
    </w:p>
    <w:p w14:paraId="3050303C" w14:textId="77777777" w:rsidR="00F62C5A" w:rsidRDefault="00F62C5A" w:rsidP="00F62C5A">
      <w:pPr>
        <w:rPr>
          <w:rFonts w:cs="Arial"/>
          <w:sz w:val="20"/>
          <w:szCs w:val="20"/>
          <w:rtl/>
        </w:rPr>
      </w:pPr>
      <w:r>
        <w:rPr>
          <w:rFonts w:cs="Arial" w:hint="cs"/>
          <w:sz w:val="20"/>
          <w:szCs w:val="20"/>
          <w:rtl/>
        </w:rPr>
        <w:t xml:space="preserve">ג. </w:t>
      </w:r>
      <w:r w:rsidRPr="008A1695">
        <w:rPr>
          <w:rFonts w:cs="Arial" w:hint="cs"/>
          <w:b/>
          <w:bCs/>
          <w:sz w:val="20"/>
          <w:szCs w:val="20"/>
          <w:rtl/>
        </w:rPr>
        <w:t>במור וקציעה</w:t>
      </w:r>
      <w:r>
        <w:rPr>
          <w:rFonts w:cs="Arial" w:hint="cs"/>
          <w:sz w:val="20"/>
          <w:szCs w:val="20"/>
          <w:rtl/>
        </w:rPr>
        <w:t xml:space="preserve"> כתב שראוי שבית הכנסת יהיה באמצע העיר, ולכן אע"פ שיש מקומות גבוהים יותר מבית הכנסת, מכיוון שהם בשולי העיר לית לן בה.</w:t>
      </w:r>
    </w:p>
    <w:p w14:paraId="0F574DEF" w14:textId="77777777" w:rsidR="00F62C5A" w:rsidRDefault="00F62C5A" w:rsidP="00F62C5A">
      <w:pPr>
        <w:rPr>
          <w:rFonts w:cs="Arial"/>
          <w:sz w:val="20"/>
          <w:szCs w:val="20"/>
          <w:rtl/>
        </w:rPr>
      </w:pPr>
      <w:r>
        <w:rPr>
          <w:rFonts w:cs="Arial" w:hint="cs"/>
          <w:sz w:val="20"/>
          <w:szCs w:val="20"/>
          <w:rtl/>
        </w:rPr>
        <w:t xml:space="preserve">ד. </w:t>
      </w:r>
      <w:r w:rsidRPr="005F7629">
        <w:rPr>
          <w:rFonts w:cs="Arial" w:hint="cs"/>
          <w:b/>
          <w:bCs/>
          <w:sz w:val="20"/>
          <w:szCs w:val="20"/>
          <w:rtl/>
        </w:rPr>
        <w:t>שפת אמת</w:t>
      </w:r>
      <w:r>
        <w:rPr>
          <w:rFonts w:cs="Arial" w:hint="cs"/>
          <w:sz w:val="20"/>
          <w:szCs w:val="20"/>
          <w:rtl/>
        </w:rPr>
        <w:t xml:space="preserve"> </w:t>
      </w:r>
      <w:r w:rsidRPr="005F7629">
        <w:rPr>
          <w:rFonts w:cs="Arial" w:hint="cs"/>
          <w:sz w:val="18"/>
          <w:szCs w:val="18"/>
          <w:rtl/>
        </w:rPr>
        <w:t xml:space="preserve">(חידושים למסכת שבת) </w:t>
      </w:r>
      <w:r>
        <w:rPr>
          <w:rFonts w:cs="Arial"/>
          <w:sz w:val="20"/>
          <w:szCs w:val="20"/>
          <w:rtl/>
        </w:rPr>
        <w:t>–</w:t>
      </w:r>
      <w:r>
        <w:rPr>
          <w:rFonts w:cs="Arial" w:hint="cs"/>
          <w:sz w:val="20"/>
          <w:szCs w:val="20"/>
          <w:rtl/>
        </w:rPr>
        <w:t xml:space="preserve"> אם יש בית הכנסת אחד בעיר שהוא גבוה מכל בתי העיר, שוב אין איסור אף אם שאר בתי הכנסת נמוכים.</w:t>
      </w:r>
    </w:p>
    <w:p w14:paraId="23557F06" w14:textId="77777777" w:rsidR="00F62C5A" w:rsidRDefault="00F62C5A" w:rsidP="00F62C5A">
      <w:pPr>
        <w:rPr>
          <w:rFonts w:cs="Arial"/>
          <w:sz w:val="20"/>
          <w:szCs w:val="20"/>
          <w:rtl/>
        </w:rPr>
      </w:pPr>
      <w:r>
        <w:rPr>
          <w:rFonts w:cs="Arial" w:hint="cs"/>
          <w:sz w:val="20"/>
          <w:szCs w:val="20"/>
          <w:rtl/>
        </w:rPr>
        <w:t>ה. עיקר הכוונה בכך שבית הכנסת יהיה גבוה משאר בתי העיר הוא משום יופי והדר, ולכן בזמנינו שאין היופי נמדד כל כך בגובה הבניין אלא בעיקר בחזותו החיצונית המהודרת וכו', אין איסור.</w:t>
      </w:r>
    </w:p>
    <w:p w14:paraId="21F6E1AC"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השפלת בית שנבנה גבוה יותר מבית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מי שבנה בית גבוה יותר מבית הכנסת, כופים אותו להשפיל את ביתו.</w:t>
      </w:r>
      <w:r>
        <w:rPr>
          <w:rFonts w:cs="Arial"/>
          <w:sz w:val="20"/>
          <w:szCs w:val="20"/>
          <w:rtl/>
        </w:rPr>
        <w:br/>
      </w:r>
      <w:r>
        <w:rPr>
          <w:rFonts w:cs="Arial" w:hint="cs"/>
          <w:sz w:val="20"/>
          <w:szCs w:val="20"/>
          <w:rtl/>
        </w:rPr>
        <w:t xml:space="preserve">ראיה </w:t>
      </w:r>
      <w:r>
        <w:rPr>
          <w:rFonts w:cs="Arial"/>
          <w:sz w:val="20"/>
          <w:szCs w:val="20"/>
          <w:rtl/>
        </w:rPr>
        <w:t>–</w:t>
      </w:r>
      <w:r>
        <w:rPr>
          <w:rFonts w:cs="Arial" w:hint="cs"/>
          <w:sz w:val="20"/>
          <w:szCs w:val="20"/>
          <w:rtl/>
        </w:rPr>
        <w:t xml:space="preserve"> לאחר הוראת הגמרא שיש להגביה את בית הכנסת, נאמר כך: "</w:t>
      </w:r>
      <w:r w:rsidRPr="00B30B53">
        <w:rPr>
          <w:rFonts w:cs="Arial"/>
          <w:sz w:val="20"/>
          <w:szCs w:val="20"/>
          <w:rtl/>
        </w:rPr>
        <w:t>אמר רב אשי: אנא עבדי למתא מחסיא דלא חרבה</w:t>
      </w:r>
      <w:r>
        <w:rPr>
          <w:rFonts w:cs="Arial" w:hint="cs"/>
          <w:sz w:val="20"/>
          <w:szCs w:val="20"/>
          <w:rtl/>
        </w:rPr>
        <w:t>".</w:t>
      </w:r>
      <w:r>
        <w:rPr>
          <w:rFonts w:cs="Arial"/>
          <w:sz w:val="20"/>
          <w:szCs w:val="20"/>
          <w:rtl/>
        </w:rPr>
        <w:br/>
      </w:r>
      <w:r>
        <w:rPr>
          <w:rFonts w:cs="Arial" w:hint="cs"/>
          <w:sz w:val="20"/>
          <w:szCs w:val="20"/>
          <w:rtl/>
        </w:rPr>
        <w:t>ויש להבין, מאי רבותא אשמעינן רב אשי, וכי בני מתא מחסיא לא ידעו דין זה?</w:t>
      </w:r>
      <w:r>
        <w:rPr>
          <w:rFonts w:cs="Arial"/>
          <w:sz w:val="20"/>
          <w:szCs w:val="20"/>
          <w:rtl/>
        </w:rPr>
        <w:br/>
      </w:r>
      <w:r>
        <w:rPr>
          <w:rFonts w:cs="Arial" w:hint="cs"/>
          <w:sz w:val="20"/>
          <w:szCs w:val="20"/>
          <w:rtl/>
        </w:rPr>
        <w:t>אלא על כורחך שהורה להם להשפיל את ביתם, או שהורה להם להגביה את בית הכנסת.</w:t>
      </w:r>
    </w:p>
    <w:p w14:paraId="173C4AD2" w14:textId="77777777" w:rsidR="00F62C5A" w:rsidRPr="00B8177E" w:rsidRDefault="00F62C5A" w:rsidP="00F62C5A">
      <w:pPr>
        <w:rPr>
          <w:rFonts w:cs="Arial"/>
          <w:sz w:val="20"/>
          <w:szCs w:val="20"/>
          <w:rtl/>
        </w:rPr>
      </w:pPr>
      <w:r>
        <w:rPr>
          <w:rFonts w:cs="Arial" w:hint="cs"/>
          <w:b/>
          <w:bCs/>
          <w:sz w:val="20"/>
          <w:szCs w:val="20"/>
          <w:rtl/>
        </w:rPr>
        <w:t>הגבהת בית הכנסת בזווית אחת</w:t>
      </w:r>
      <w:r>
        <w:rPr>
          <w:rFonts w:cs="Arial"/>
          <w:b/>
          <w:bCs/>
          <w:sz w:val="20"/>
          <w:szCs w:val="20"/>
          <w:rtl/>
        </w:rPr>
        <w:br/>
      </w:r>
      <w:r>
        <w:rPr>
          <w:rFonts w:cs="Arial" w:hint="cs"/>
          <w:b/>
          <w:bCs/>
          <w:sz w:val="20"/>
          <w:szCs w:val="20"/>
          <w:rtl/>
        </w:rPr>
        <w:t xml:space="preserve">הגה"מ </w:t>
      </w:r>
      <w:r>
        <w:rPr>
          <w:rFonts w:cs="Arial"/>
          <w:sz w:val="20"/>
          <w:szCs w:val="20"/>
          <w:rtl/>
        </w:rPr>
        <w:t>–</w:t>
      </w:r>
      <w:r>
        <w:rPr>
          <w:rFonts w:cs="Arial" w:hint="cs"/>
          <w:sz w:val="20"/>
          <w:szCs w:val="20"/>
          <w:rtl/>
        </w:rPr>
        <w:t xml:space="preserve"> אין צריך להגביה את כל הגג של בית הכנסת, אלא סגי אם מגביהו בזווית אחת, וכ"פ </w:t>
      </w:r>
      <w:r w:rsidRPr="00B8177E">
        <w:rPr>
          <w:rFonts w:cs="Arial" w:hint="cs"/>
          <w:b/>
          <w:bCs/>
          <w:sz w:val="20"/>
          <w:szCs w:val="20"/>
          <w:rtl/>
        </w:rPr>
        <w:t>הרמ"א</w:t>
      </w:r>
      <w:r>
        <w:rPr>
          <w:rFonts w:cs="Arial" w:hint="cs"/>
          <w:sz w:val="20"/>
          <w:szCs w:val="20"/>
          <w:rtl/>
        </w:rPr>
        <w:t>.</w:t>
      </w:r>
    </w:p>
    <w:p w14:paraId="7F0F0AC4" w14:textId="77777777" w:rsidR="00F62C5A" w:rsidRDefault="00F62C5A" w:rsidP="00F62C5A">
      <w:pPr>
        <w:rPr>
          <w:rFonts w:cs="Arial"/>
          <w:sz w:val="20"/>
          <w:szCs w:val="20"/>
          <w:rtl/>
        </w:rPr>
      </w:pPr>
      <w:r w:rsidRPr="00977426">
        <w:rPr>
          <w:rFonts w:hint="cs"/>
          <w:b/>
          <w:bCs/>
          <w:sz w:val="20"/>
          <w:szCs w:val="20"/>
          <w:rtl/>
        </w:rPr>
        <w:t>פסיקת הלכה</w:t>
      </w:r>
      <w:r w:rsidRPr="00977426">
        <w:rPr>
          <w:b/>
          <w:bCs/>
          <w:sz w:val="20"/>
          <w:szCs w:val="20"/>
          <w:rtl/>
        </w:rPr>
        <w:br/>
      </w:r>
      <w:r w:rsidRPr="00977426">
        <w:rPr>
          <w:rFonts w:hint="cs"/>
          <w:b/>
          <w:bCs/>
          <w:sz w:val="20"/>
          <w:szCs w:val="20"/>
          <w:rtl/>
        </w:rPr>
        <w:t>שולחן ערוך</w:t>
      </w:r>
      <w:r>
        <w:rPr>
          <w:rFonts w:hint="cs"/>
          <w:b/>
          <w:bCs/>
          <w:sz w:val="20"/>
          <w:szCs w:val="20"/>
          <w:rtl/>
        </w:rPr>
        <w:t xml:space="preserve"> </w:t>
      </w:r>
      <w:r>
        <w:rPr>
          <w:rFonts w:cs="Arial"/>
          <w:sz w:val="20"/>
          <w:szCs w:val="20"/>
          <w:rtl/>
        </w:rPr>
        <w:t>–</w:t>
      </w:r>
      <w:r>
        <w:rPr>
          <w:rFonts w:cs="Arial" w:hint="cs"/>
          <w:sz w:val="20"/>
          <w:szCs w:val="20"/>
          <w:rtl/>
        </w:rPr>
        <w:t xml:space="preserve"> "</w:t>
      </w:r>
      <w:r w:rsidRPr="00B8177E">
        <w:rPr>
          <w:rFonts w:cs="Arial"/>
          <w:sz w:val="20"/>
          <w:szCs w:val="20"/>
          <w:rtl/>
        </w:rPr>
        <w:t xml:space="preserve">מי שהגביה ביתו יותר </w:t>
      </w:r>
      <w:r>
        <w:rPr>
          <w:rFonts w:cs="Arial" w:hint="cs"/>
          <w:sz w:val="20"/>
          <w:szCs w:val="20"/>
          <w:rtl/>
        </w:rPr>
        <w:t>מבית הכנסת</w:t>
      </w:r>
      <w:r w:rsidRPr="00B8177E">
        <w:rPr>
          <w:rFonts w:cs="Arial"/>
          <w:sz w:val="20"/>
          <w:szCs w:val="20"/>
          <w:rtl/>
        </w:rPr>
        <w:t>, י</w:t>
      </w:r>
      <w:r>
        <w:rPr>
          <w:rFonts w:cs="Arial" w:hint="cs"/>
          <w:sz w:val="20"/>
          <w:szCs w:val="20"/>
          <w:rtl/>
        </w:rPr>
        <w:t>ש אומרים</w:t>
      </w:r>
      <w:r w:rsidRPr="00B8177E">
        <w:rPr>
          <w:rFonts w:cs="Arial"/>
          <w:sz w:val="20"/>
          <w:szCs w:val="20"/>
          <w:rtl/>
        </w:rPr>
        <w:t xml:space="preserve"> שכופין אותו להשפילו.</w:t>
      </w:r>
      <w:r w:rsidRPr="00B8177E">
        <w:rPr>
          <w:rFonts w:cs="Arial"/>
          <w:sz w:val="18"/>
          <w:szCs w:val="18"/>
          <w:rtl/>
        </w:rPr>
        <w:t xml:space="preserve"> (ואם עשה בנין גבוה יותר בקרן אחד </w:t>
      </w:r>
      <w:r>
        <w:rPr>
          <w:rFonts w:cs="Arial" w:hint="cs"/>
          <w:sz w:val="18"/>
          <w:szCs w:val="18"/>
          <w:rtl/>
        </w:rPr>
        <w:t>מבית הכנסת</w:t>
      </w:r>
      <w:r w:rsidRPr="00B8177E">
        <w:rPr>
          <w:rFonts w:cs="Arial"/>
          <w:sz w:val="18"/>
          <w:szCs w:val="18"/>
          <w:rtl/>
        </w:rPr>
        <w:t>, סגי בכך</w:t>
      </w:r>
      <w:r>
        <w:rPr>
          <w:rFonts w:cs="Arial" w:hint="cs"/>
          <w:sz w:val="18"/>
          <w:szCs w:val="18"/>
          <w:rtl/>
        </w:rPr>
        <w:t>)".</w:t>
      </w:r>
      <w:r>
        <w:rPr>
          <w:rFonts w:cs="Arial"/>
          <w:sz w:val="20"/>
          <w:szCs w:val="20"/>
          <w:rtl/>
        </w:rPr>
        <w:br/>
      </w:r>
      <w:r w:rsidRPr="00D414C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הגבהת בית הכנסת מועילה רק אם בנה ממש, אך אין מועיל לתקוע עמוד ברזל ולהגביהו ע"י כך.</w:t>
      </w:r>
    </w:p>
    <w:p w14:paraId="7F1CEF0B"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הבונה בית כנגד חלון בית הכנסת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C17C3E">
        <w:rPr>
          <w:rFonts w:cs="Arial" w:hint="cs"/>
          <w:sz w:val="18"/>
          <w:szCs w:val="18"/>
          <w:rtl/>
        </w:rPr>
        <w:t xml:space="preserve">(ע"פ </w:t>
      </w:r>
      <w:r w:rsidRPr="00C17C3E">
        <w:rPr>
          <w:rFonts w:cs="Arial" w:hint="cs"/>
          <w:b/>
          <w:bCs/>
          <w:sz w:val="18"/>
          <w:szCs w:val="18"/>
          <w:rtl/>
        </w:rPr>
        <w:t>האגודה</w:t>
      </w:r>
      <w:r w:rsidRPr="00C17C3E">
        <w:rPr>
          <w:rFonts w:cs="Arial" w:hint="cs"/>
          <w:sz w:val="18"/>
          <w:szCs w:val="18"/>
          <w:rtl/>
        </w:rPr>
        <w:t xml:space="preserve">) </w:t>
      </w:r>
      <w:r>
        <w:rPr>
          <w:rFonts w:cs="Arial"/>
          <w:sz w:val="20"/>
          <w:szCs w:val="20"/>
          <w:rtl/>
        </w:rPr>
        <w:t>–</w:t>
      </w:r>
      <w:r>
        <w:rPr>
          <w:rFonts w:cs="Arial" w:hint="cs"/>
          <w:sz w:val="20"/>
          <w:szCs w:val="20"/>
          <w:rtl/>
        </w:rPr>
        <w:t xml:space="preserve"> "</w:t>
      </w:r>
      <w:r w:rsidRPr="00C17C3E">
        <w:rPr>
          <w:rFonts w:cs="Arial"/>
          <w:sz w:val="20"/>
          <w:szCs w:val="20"/>
          <w:rtl/>
        </w:rPr>
        <w:t>הבונה כנגד חלון בית הכנסת אין מספיק לו בהרחקת ד</w:t>
      </w:r>
      <w:r>
        <w:rPr>
          <w:rFonts w:cs="Arial" w:hint="cs"/>
          <w:sz w:val="20"/>
          <w:szCs w:val="20"/>
          <w:rtl/>
        </w:rPr>
        <w:t xml:space="preserve">' </w:t>
      </w:r>
      <w:r w:rsidRPr="00C17C3E">
        <w:rPr>
          <w:rFonts w:cs="Arial"/>
          <w:sz w:val="20"/>
          <w:szCs w:val="20"/>
          <w:rtl/>
        </w:rPr>
        <w:t>א</w:t>
      </w:r>
      <w:r>
        <w:rPr>
          <w:rFonts w:cs="Arial" w:hint="cs"/>
          <w:sz w:val="20"/>
          <w:szCs w:val="20"/>
          <w:rtl/>
        </w:rPr>
        <w:t>מות</w:t>
      </w:r>
      <w:r w:rsidRPr="00C17C3E">
        <w:rPr>
          <w:rFonts w:cs="Arial"/>
          <w:sz w:val="20"/>
          <w:szCs w:val="20"/>
          <w:rtl/>
        </w:rPr>
        <w:t>, לפי שהוא צריך אור גדול</w:t>
      </w:r>
      <w:r>
        <w:rPr>
          <w:rFonts w:cs="Arial" w:hint="cs"/>
          <w:sz w:val="20"/>
          <w:szCs w:val="20"/>
          <w:rtl/>
        </w:rPr>
        <w:t>".</w:t>
      </w:r>
    </w:p>
    <w:p w14:paraId="140B844A" w14:textId="77777777" w:rsidR="00F62C5A" w:rsidRDefault="00F62C5A" w:rsidP="00F62C5A">
      <w:pPr>
        <w:rPr>
          <w:rFonts w:cs="Arial"/>
          <w:sz w:val="20"/>
          <w:szCs w:val="20"/>
          <w:rtl/>
        </w:rPr>
      </w:pPr>
      <w:r>
        <w:rPr>
          <w:rFonts w:cs="Arial" w:hint="cs"/>
          <w:sz w:val="20"/>
          <w:szCs w:val="20"/>
          <w:u w:val="single"/>
          <w:rtl/>
        </w:rPr>
        <w:t>הסבר ופרטים נוספים</w:t>
      </w:r>
      <w:r>
        <w:rPr>
          <w:rFonts w:cs="Arial"/>
          <w:sz w:val="20"/>
          <w:szCs w:val="20"/>
          <w:u w:val="single"/>
          <w:rtl/>
        </w:rPr>
        <w:br/>
      </w:r>
      <w:r>
        <w:rPr>
          <w:rFonts w:cs="Arial" w:hint="cs"/>
          <w:sz w:val="20"/>
          <w:szCs w:val="20"/>
          <w:rtl/>
        </w:rPr>
        <w:t>א. הבונה בית כנגד חלון של חברו, צריך להרחיק ד' אמות כדי שלא יאפיל את חלון חברו, אבל בית הכנסת צריך אור רב ולכן יש להרחיק ממנו יותר.</w:t>
      </w:r>
      <w:r>
        <w:rPr>
          <w:rFonts w:cs="Arial"/>
          <w:sz w:val="20"/>
          <w:szCs w:val="20"/>
          <w:rtl/>
        </w:rPr>
        <w:br/>
      </w:r>
      <w:r>
        <w:rPr>
          <w:rFonts w:cs="Arial" w:hint="cs"/>
          <w:sz w:val="20"/>
          <w:szCs w:val="20"/>
          <w:rtl/>
        </w:rPr>
        <w:t>ובשו"ע לא התבאר כמה צריך להרחיק, ונראה שמספיקה הרחקת שמונה אמות.</w:t>
      </w:r>
      <w:r>
        <w:rPr>
          <w:rFonts w:cs="Arial"/>
          <w:sz w:val="20"/>
          <w:szCs w:val="20"/>
          <w:rtl/>
        </w:rPr>
        <w:br/>
      </w:r>
      <w:r>
        <w:rPr>
          <w:rFonts w:cs="Arial" w:hint="cs"/>
          <w:sz w:val="20"/>
          <w:szCs w:val="20"/>
          <w:rtl/>
        </w:rPr>
        <w:t xml:space="preserve">ב. דין עזרה ועזרת נשים </w:t>
      </w:r>
      <w:r>
        <w:rPr>
          <w:rFonts w:cs="Arial"/>
          <w:sz w:val="20"/>
          <w:szCs w:val="20"/>
          <w:rtl/>
        </w:rPr>
        <w:t>–</w:t>
      </w:r>
      <w:r>
        <w:rPr>
          <w:rFonts w:cs="Arial" w:hint="cs"/>
          <w:sz w:val="20"/>
          <w:szCs w:val="20"/>
          <w:rtl/>
        </w:rPr>
        <w:t xml:space="preserve"> </w:t>
      </w:r>
      <w:r w:rsidRPr="006C4CA4">
        <w:rPr>
          <w:rFonts w:cs="Arial" w:hint="cs"/>
          <w:b/>
          <w:bCs/>
          <w:sz w:val="20"/>
          <w:szCs w:val="20"/>
          <w:rtl/>
        </w:rPr>
        <w:t>הפמ"ג</w:t>
      </w:r>
      <w:r>
        <w:rPr>
          <w:rFonts w:cs="Arial" w:hint="cs"/>
          <w:sz w:val="20"/>
          <w:szCs w:val="20"/>
          <w:rtl/>
        </w:rPr>
        <w:t xml:space="preserve"> מסופק האם דינם כדין בית הכנסת, אך </w:t>
      </w:r>
      <w:r w:rsidRPr="006C4CA4">
        <w:rPr>
          <w:rFonts w:cs="Arial" w:hint="cs"/>
          <w:b/>
          <w:bCs/>
          <w:sz w:val="20"/>
          <w:szCs w:val="20"/>
          <w:rtl/>
        </w:rPr>
        <w:t>המ"ב</w:t>
      </w:r>
      <w:r>
        <w:rPr>
          <w:rFonts w:cs="Arial" w:hint="cs"/>
          <w:sz w:val="20"/>
          <w:szCs w:val="20"/>
          <w:rtl/>
        </w:rPr>
        <w:t xml:space="preserve"> מכריע שאין להחמיר, כיוון שעיקר האי דינא אינו ברור כל כך.</w:t>
      </w:r>
    </w:p>
    <w:p w14:paraId="18DED823" w14:textId="77777777" w:rsidR="00F62C5A" w:rsidRDefault="00F62C5A" w:rsidP="00F62C5A">
      <w:pPr>
        <w:rPr>
          <w:rFonts w:cs="Arial"/>
          <w:sz w:val="20"/>
          <w:szCs w:val="20"/>
          <w:rtl/>
        </w:rPr>
      </w:pPr>
      <w:r>
        <w:rPr>
          <w:rFonts w:cs="Arial" w:hint="cs"/>
          <w:sz w:val="20"/>
          <w:szCs w:val="20"/>
          <w:u w:val="single"/>
          <w:rtl/>
        </w:rPr>
        <w:t xml:space="preserve">פתיחת חלונות </w:t>
      </w:r>
      <w:r>
        <w:rPr>
          <w:rFonts w:cs="Arial"/>
          <w:sz w:val="20"/>
          <w:szCs w:val="20"/>
          <w:u w:val="single"/>
          <w:rtl/>
        </w:rPr>
        <w:br/>
      </w:r>
      <w:r w:rsidRPr="005911D1">
        <w:rPr>
          <w:rFonts w:cs="Arial" w:hint="cs"/>
          <w:b/>
          <w:bCs/>
          <w:sz w:val="20"/>
          <w:szCs w:val="20"/>
          <w:rtl/>
        </w:rPr>
        <w:t>תשובת הרמ"א</w:t>
      </w:r>
      <w:r>
        <w:rPr>
          <w:rFonts w:cs="Arial" w:hint="cs"/>
          <w:sz w:val="20"/>
          <w:szCs w:val="20"/>
          <w:rtl/>
        </w:rPr>
        <w:t xml:space="preserve"> </w:t>
      </w:r>
      <w:r>
        <w:rPr>
          <w:rFonts w:cs="Arial"/>
          <w:sz w:val="20"/>
          <w:szCs w:val="20"/>
          <w:rtl/>
        </w:rPr>
        <w:t>–</w:t>
      </w:r>
      <w:r>
        <w:rPr>
          <w:rFonts w:cs="Arial" w:hint="cs"/>
          <w:sz w:val="20"/>
          <w:szCs w:val="20"/>
          <w:rtl/>
        </w:rPr>
        <w:t xml:space="preserve"> א. חצר בית הכנסת שאין בה תשמיש צנוע לרבים, אינם יכולים לעכב את היחיד שלא לפתוח חלונותיו לחצר, שהרי הוא כפותח חלונות לרה"ר </w:t>
      </w:r>
      <w:r w:rsidRPr="009B551D">
        <w:rPr>
          <w:rFonts w:cs="Arial" w:hint="cs"/>
          <w:sz w:val="18"/>
          <w:szCs w:val="18"/>
          <w:rtl/>
        </w:rPr>
        <w:t>(</w:t>
      </w:r>
      <w:r w:rsidRPr="009B551D">
        <w:rPr>
          <w:rFonts w:cs="Arial" w:hint="cs"/>
          <w:b/>
          <w:bCs/>
          <w:sz w:val="18"/>
          <w:szCs w:val="18"/>
          <w:rtl/>
        </w:rPr>
        <w:t>מ"ב</w:t>
      </w:r>
      <w:r w:rsidRPr="009B551D">
        <w:rPr>
          <w:rFonts w:cs="Arial" w:hint="cs"/>
          <w:sz w:val="18"/>
          <w:szCs w:val="18"/>
          <w:rtl/>
        </w:rPr>
        <w:t xml:space="preserve"> </w:t>
      </w:r>
      <w:r w:rsidRPr="009B551D">
        <w:rPr>
          <w:rFonts w:cs="Arial"/>
          <w:sz w:val="18"/>
          <w:szCs w:val="18"/>
          <w:rtl/>
        </w:rPr>
        <w:t>–</w:t>
      </w:r>
      <w:r w:rsidRPr="009B551D">
        <w:rPr>
          <w:rFonts w:cs="Arial" w:hint="cs"/>
          <w:sz w:val="18"/>
          <w:szCs w:val="18"/>
          <w:rtl/>
        </w:rPr>
        <w:t xml:space="preserve"> מדובר דווקא כאשר אינם יכולים לבנות בחצר זו לעולם, אך אם יש להם יכולת לבנות בעתיד, אע"פ שאם יתבעוהו </w:t>
      </w:r>
      <w:r>
        <w:rPr>
          <w:rFonts w:cs="Arial" w:hint="cs"/>
          <w:sz w:val="18"/>
          <w:szCs w:val="18"/>
          <w:rtl/>
        </w:rPr>
        <w:t xml:space="preserve">בעתיד </w:t>
      </w:r>
      <w:r w:rsidRPr="009B551D">
        <w:rPr>
          <w:rFonts w:cs="Arial" w:hint="cs"/>
          <w:sz w:val="18"/>
          <w:szCs w:val="18"/>
          <w:rtl/>
        </w:rPr>
        <w:t>לדין יזכו כיוון שאין חזקה כנגד רבים, מכל מקום יכולים למנעו מפתיחת החלונות, כיוון שאינם רוצים לטרוח להעמידו בדין)</w:t>
      </w:r>
      <w:r>
        <w:rPr>
          <w:rFonts w:cs="Arial" w:hint="cs"/>
          <w:sz w:val="20"/>
          <w:szCs w:val="20"/>
          <w:rtl/>
        </w:rPr>
        <w:t>.</w:t>
      </w:r>
      <w:r>
        <w:rPr>
          <w:rFonts w:cs="Arial"/>
          <w:sz w:val="20"/>
          <w:szCs w:val="20"/>
          <w:rtl/>
        </w:rPr>
        <w:br/>
      </w:r>
      <w:r>
        <w:rPr>
          <w:rFonts w:cs="Arial" w:hint="cs"/>
          <w:sz w:val="20"/>
          <w:szCs w:val="20"/>
          <w:rtl/>
        </w:rPr>
        <w:t>ב. אולם היחיד יכול לעכב את הקהל שלא יפתחו את חלונות בית הכנסת לחצרו.</w:t>
      </w:r>
    </w:p>
    <w:p w14:paraId="3816749B"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פרטים שונים בצורת בית הכנסת</w:t>
      </w:r>
      <w:r>
        <w:rPr>
          <w:rFonts w:cs="Arial"/>
          <w:b/>
          <w:bCs/>
          <w:sz w:val="20"/>
          <w:szCs w:val="20"/>
          <w:rtl/>
        </w:rPr>
        <w:br/>
      </w:r>
      <w:r>
        <w:rPr>
          <w:rFonts w:cs="Arial" w:hint="cs"/>
          <w:sz w:val="20"/>
          <w:szCs w:val="20"/>
          <w:rtl/>
        </w:rPr>
        <w:t xml:space="preserve">א. </w:t>
      </w:r>
      <w:r>
        <w:rPr>
          <w:rFonts w:cs="Arial" w:hint="cs"/>
          <w:b/>
          <w:bCs/>
          <w:sz w:val="20"/>
          <w:szCs w:val="20"/>
          <w:rtl/>
        </w:rPr>
        <w:t>כיוון הפתח</w:t>
      </w:r>
      <w:r>
        <w:rPr>
          <w:rFonts w:cs="Arial"/>
          <w:b/>
          <w:bCs/>
          <w:sz w:val="20"/>
          <w:szCs w:val="20"/>
          <w:rtl/>
        </w:rPr>
        <w:br/>
      </w:r>
      <w:r w:rsidRPr="000806B5">
        <w:rPr>
          <w:rFonts w:cs="Arial" w:hint="cs"/>
          <w:b/>
          <w:bCs/>
          <w:sz w:val="20"/>
          <w:szCs w:val="20"/>
          <w:rtl/>
        </w:rPr>
        <w:t xml:space="preserve">תוספתא </w:t>
      </w:r>
      <w:r>
        <w:rPr>
          <w:rFonts w:cs="Arial" w:hint="cs"/>
          <w:sz w:val="20"/>
          <w:szCs w:val="20"/>
          <w:rtl/>
        </w:rPr>
        <w:t>מגילה (ג, כב) "</w:t>
      </w:r>
      <w:r w:rsidRPr="000806B5">
        <w:rPr>
          <w:rFonts w:cs="Arial"/>
          <w:sz w:val="20"/>
          <w:szCs w:val="20"/>
          <w:rtl/>
        </w:rPr>
        <w:t>אין פותחין פתחי בתי כנסיות אלא למזרח שכן מצינו בהיכל שהיה פתוח למזרח</w:t>
      </w:r>
      <w:r>
        <w:rPr>
          <w:rFonts w:cs="Arial" w:hint="cs"/>
          <w:sz w:val="20"/>
          <w:szCs w:val="20"/>
          <w:rtl/>
        </w:rPr>
        <w:t>".</w:t>
      </w:r>
      <w:r>
        <w:rPr>
          <w:rFonts w:cs="Arial"/>
          <w:sz w:val="20"/>
          <w:szCs w:val="20"/>
          <w:rtl/>
        </w:rPr>
        <w:br/>
      </w:r>
      <w:r w:rsidRPr="000806B5">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דווקא בימיהם שהיו מתפללים לכיוון מערב עשו את הפתח למזרח כדי שיהיו משתחווים כנגד הארון, אך בזמנינו שמתפללים לכיוון מזרח, לצד ארץ ישראל, צריכים לעשות את הפתח לצד מערב כדי שישתחוו כנגד המזרח.</w:t>
      </w:r>
    </w:p>
    <w:p w14:paraId="5084397F" w14:textId="77777777" w:rsidR="00F62C5A" w:rsidRDefault="00F62C5A" w:rsidP="00F62C5A">
      <w:pPr>
        <w:rPr>
          <w:rFonts w:cs="Arial"/>
          <w:sz w:val="20"/>
          <w:szCs w:val="20"/>
          <w:rtl/>
        </w:rPr>
      </w:pPr>
      <w:r>
        <w:rPr>
          <w:rFonts w:cs="Arial" w:hint="cs"/>
          <w:sz w:val="20"/>
          <w:szCs w:val="20"/>
          <w:rtl/>
        </w:rPr>
        <w:t xml:space="preserve">ב. </w:t>
      </w:r>
      <w:r>
        <w:rPr>
          <w:rFonts w:cs="Arial" w:hint="cs"/>
          <w:b/>
          <w:bCs/>
          <w:sz w:val="20"/>
          <w:szCs w:val="20"/>
          <w:rtl/>
        </w:rPr>
        <w:t>כיוון ההיכל</w:t>
      </w:r>
      <w:r>
        <w:rPr>
          <w:rFonts w:cs="Arial"/>
          <w:b/>
          <w:bCs/>
          <w:sz w:val="20"/>
          <w:szCs w:val="20"/>
          <w:rtl/>
        </w:rPr>
        <w:br/>
      </w:r>
      <w:r w:rsidRPr="00681B68">
        <w:rPr>
          <w:rFonts w:cs="Arial" w:hint="cs"/>
          <w:b/>
          <w:bCs/>
          <w:sz w:val="20"/>
          <w:szCs w:val="20"/>
          <w:rtl/>
        </w:rPr>
        <w:t>טור</w:t>
      </w:r>
      <w:r>
        <w:rPr>
          <w:rFonts w:cs="Arial" w:hint="cs"/>
          <w:sz w:val="20"/>
          <w:szCs w:val="20"/>
          <w:rtl/>
        </w:rPr>
        <w:t xml:space="preserve"> - בונים את ארון הקודש ברוח שמתפללים כנגדה, כדי שיהיו פניהם מול ההיכל כשיעמדו לתפילה.</w:t>
      </w:r>
    </w:p>
    <w:p w14:paraId="7B9E9925" w14:textId="77777777" w:rsidR="00F62C5A" w:rsidRDefault="00F62C5A" w:rsidP="00F62C5A">
      <w:pPr>
        <w:rPr>
          <w:rFonts w:cs="Arial"/>
          <w:sz w:val="20"/>
          <w:szCs w:val="20"/>
          <w:rtl/>
        </w:rPr>
      </w:pPr>
      <w:r>
        <w:rPr>
          <w:rFonts w:cs="Arial" w:hint="cs"/>
          <w:sz w:val="20"/>
          <w:szCs w:val="20"/>
          <w:rtl/>
        </w:rPr>
        <w:t xml:space="preserve">ג. </w:t>
      </w:r>
      <w:r>
        <w:rPr>
          <w:rFonts w:cs="Arial" w:hint="cs"/>
          <w:b/>
          <w:bCs/>
          <w:sz w:val="20"/>
          <w:szCs w:val="20"/>
          <w:rtl/>
        </w:rPr>
        <w:t>צורת הישיבה בבית הכנסת</w:t>
      </w:r>
      <w:r>
        <w:rPr>
          <w:rFonts w:cs="Arial"/>
          <w:b/>
          <w:bCs/>
          <w:sz w:val="20"/>
          <w:szCs w:val="20"/>
          <w:rtl/>
        </w:rPr>
        <w:br/>
      </w:r>
      <w:r>
        <w:rPr>
          <w:rFonts w:cs="Arial" w:hint="cs"/>
          <w:sz w:val="20"/>
          <w:szCs w:val="20"/>
          <w:rtl/>
        </w:rPr>
        <w:t xml:space="preserve">נחלקו הראשונים כיצד הוא סדר הישיבה בבית הכנסת. </w:t>
      </w:r>
      <w:r>
        <w:rPr>
          <w:rFonts w:cs="Arial"/>
          <w:sz w:val="20"/>
          <w:szCs w:val="20"/>
          <w:rtl/>
        </w:rPr>
        <w:br/>
      </w:r>
      <w:r>
        <w:rPr>
          <w:rFonts w:cs="Arial" w:hint="cs"/>
          <w:sz w:val="20"/>
          <w:szCs w:val="20"/>
          <w:rtl/>
        </w:rPr>
        <w:t xml:space="preserve">א. </w:t>
      </w:r>
      <w:r w:rsidRPr="0030153A">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הזקנים יושבים כשפניהם כלפי העם ואחוריהם כלפי ארון הקודש. העם יושבים לפניהם שורות שורות, פניהם כלפי הזקנים וכנגד ההיכל.</w:t>
      </w:r>
      <w:r>
        <w:rPr>
          <w:rFonts w:cs="Arial"/>
          <w:sz w:val="20"/>
          <w:szCs w:val="20"/>
          <w:rtl/>
        </w:rPr>
        <w:br/>
      </w:r>
      <w:r>
        <w:rPr>
          <w:rFonts w:cs="Arial" w:hint="cs"/>
          <w:sz w:val="20"/>
          <w:szCs w:val="20"/>
          <w:rtl/>
        </w:rPr>
        <w:t>במרכז בית הכנסת עומדת הבימה</w:t>
      </w:r>
      <w:r>
        <w:rPr>
          <w:rStyle w:val="a6"/>
          <w:rFonts w:cs="Arial"/>
          <w:sz w:val="20"/>
          <w:szCs w:val="20"/>
          <w:rtl/>
        </w:rPr>
        <w:footnoteReference w:id="260"/>
      </w:r>
      <w:r>
        <w:rPr>
          <w:rFonts w:cs="Arial" w:hint="cs"/>
          <w:sz w:val="20"/>
          <w:szCs w:val="20"/>
          <w:rtl/>
        </w:rPr>
        <w:t xml:space="preserve"> שעליה עומד הקורא בתורה כדי שכולם ישמעו אותו, וסמוך להיכל הוא מקום הש"ץ לעמוד ולהתפלל, ופניו כלפי ההיכל כשאר העם, וכ"פ </w:t>
      </w:r>
      <w:r w:rsidRPr="004D4954">
        <w:rPr>
          <w:rFonts w:cs="Arial" w:hint="cs"/>
          <w:b/>
          <w:bCs/>
          <w:sz w:val="20"/>
          <w:szCs w:val="20"/>
          <w:rtl/>
        </w:rPr>
        <w:t>הרמ"א</w:t>
      </w:r>
      <w:r>
        <w:rPr>
          <w:rFonts w:cs="Arial" w:hint="cs"/>
          <w:sz w:val="20"/>
          <w:szCs w:val="20"/>
          <w:rtl/>
        </w:rPr>
        <w:t xml:space="preserve">. </w:t>
      </w:r>
      <w:r>
        <w:rPr>
          <w:rFonts w:cs="Arial"/>
          <w:sz w:val="20"/>
          <w:szCs w:val="20"/>
          <w:rtl/>
        </w:rPr>
        <w:br/>
      </w:r>
      <w:r>
        <w:rPr>
          <w:rFonts w:cs="Arial" w:hint="cs"/>
          <w:sz w:val="20"/>
          <w:szCs w:val="20"/>
          <w:rtl/>
        </w:rPr>
        <w:t xml:space="preserve">ב. </w:t>
      </w:r>
      <w:r w:rsidRPr="0030153A">
        <w:rPr>
          <w:rFonts w:cs="Arial" w:hint="cs"/>
          <w:b/>
          <w:bCs/>
          <w:sz w:val="20"/>
          <w:szCs w:val="20"/>
          <w:rtl/>
        </w:rPr>
        <w:t>רמב"ם</w:t>
      </w:r>
      <w:r>
        <w:rPr>
          <w:rFonts w:cs="Arial" w:hint="cs"/>
          <w:sz w:val="20"/>
          <w:szCs w:val="20"/>
          <w:rtl/>
        </w:rPr>
        <w:t xml:space="preserve"> </w:t>
      </w:r>
      <w:r w:rsidRPr="0030153A">
        <w:rPr>
          <w:rFonts w:cs="Arial" w:hint="cs"/>
          <w:sz w:val="18"/>
          <w:szCs w:val="18"/>
          <w:rtl/>
        </w:rPr>
        <w:t xml:space="preserve">(ע"פ הסבר </w:t>
      </w:r>
      <w:r w:rsidRPr="0030153A">
        <w:rPr>
          <w:rFonts w:cs="Arial" w:hint="cs"/>
          <w:b/>
          <w:bCs/>
          <w:sz w:val="18"/>
          <w:szCs w:val="18"/>
          <w:rtl/>
        </w:rPr>
        <w:t>הבית יוסף</w:t>
      </w:r>
      <w:r w:rsidRPr="0030153A">
        <w:rPr>
          <w:rFonts w:cs="Arial" w:hint="cs"/>
          <w:sz w:val="18"/>
          <w:szCs w:val="18"/>
          <w:rtl/>
        </w:rPr>
        <w:t xml:space="preserve">) </w:t>
      </w:r>
      <w:r>
        <w:rPr>
          <w:rFonts w:cs="Arial"/>
          <w:sz w:val="20"/>
          <w:szCs w:val="20"/>
          <w:rtl/>
        </w:rPr>
        <w:t>–</w:t>
      </w:r>
      <w:r>
        <w:rPr>
          <w:rFonts w:cs="Arial" w:hint="cs"/>
          <w:sz w:val="20"/>
          <w:szCs w:val="20"/>
          <w:rtl/>
        </w:rPr>
        <w:t xml:space="preserve"> לעולם צריכים המתפללים להיות כשפניהם כלפי הבימה, ולכן אין לשבת בין הבימה להיכל.</w:t>
      </w:r>
      <w:r>
        <w:rPr>
          <w:rStyle w:val="a6"/>
          <w:rFonts w:cs="Arial"/>
          <w:sz w:val="20"/>
          <w:szCs w:val="20"/>
          <w:rtl/>
        </w:rPr>
        <w:footnoteReference w:id="261"/>
      </w:r>
    </w:p>
    <w:p w14:paraId="0E6622BF"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34FA3">
        <w:rPr>
          <w:rFonts w:cs="Arial"/>
          <w:sz w:val="20"/>
          <w:szCs w:val="20"/>
          <w:rtl/>
        </w:rPr>
        <w:t xml:space="preserve">אין פותחין פתח </w:t>
      </w:r>
      <w:r>
        <w:rPr>
          <w:rFonts w:cs="Arial" w:hint="cs"/>
          <w:sz w:val="20"/>
          <w:szCs w:val="20"/>
          <w:rtl/>
        </w:rPr>
        <w:t>בית הכנסת</w:t>
      </w:r>
      <w:r w:rsidRPr="00534FA3">
        <w:rPr>
          <w:rFonts w:cs="Arial"/>
          <w:sz w:val="20"/>
          <w:szCs w:val="20"/>
          <w:rtl/>
        </w:rPr>
        <w:t xml:space="preserve"> אלא כנגד הצד שמתפללין בו באותה העיר, שאם מתפללין למערב יפתחוהו למזרח, כדי שישתחוו מן הפתח נגד הארון שהוא ברוח שמתפללין נגדו. </w:t>
      </w:r>
      <w:r w:rsidRPr="00534FA3">
        <w:rPr>
          <w:rFonts w:cs="Arial"/>
          <w:sz w:val="18"/>
          <w:szCs w:val="18"/>
          <w:rtl/>
        </w:rPr>
        <w:t>הגה: ועושין בימה באמצע ב</w:t>
      </w:r>
      <w:r>
        <w:rPr>
          <w:rFonts w:cs="Arial" w:hint="cs"/>
          <w:sz w:val="18"/>
          <w:szCs w:val="18"/>
          <w:rtl/>
        </w:rPr>
        <w:t>ית הכנסת</w:t>
      </w:r>
      <w:r w:rsidRPr="00534FA3">
        <w:rPr>
          <w:rFonts w:cs="Arial"/>
          <w:sz w:val="18"/>
          <w:szCs w:val="18"/>
          <w:rtl/>
        </w:rPr>
        <w:t xml:space="preserve"> שיעמוד עליה הקורא בתורה וישמעו כולם. וכשמתפלל הש</w:t>
      </w:r>
      <w:r>
        <w:rPr>
          <w:rFonts w:cs="Arial" w:hint="cs"/>
          <w:sz w:val="18"/>
          <w:szCs w:val="18"/>
          <w:rtl/>
        </w:rPr>
        <w:t>ליח ציבור (</w:t>
      </w:r>
      <w:r w:rsidRPr="006B5E43">
        <w:rPr>
          <w:rFonts w:cs="Arial" w:hint="cs"/>
          <w:sz w:val="16"/>
          <w:szCs w:val="16"/>
          <w:rtl/>
        </w:rPr>
        <w:t>יורד לארץ לפני התיבה</w:t>
      </w:r>
      <w:r>
        <w:rPr>
          <w:rStyle w:val="a6"/>
          <w:rFonts w:cs="Arial"/>
          <w:sz w:val="16"/>
          <w:szCs w:val="16"/>
          <w:rtl/>
        </w:rPr>
        <w:footnoteReference w:id="262"/>
      </w:r>
      <w:r w:rsidRPr="006B5E43">
        <w:rPr>
          <w:rFonts w:cs="Arial" w:hint="cs"/>
          <w:sz w:val="16"/>
          <w:szCs w:val="16"/>
          <w:rtl/>
        </w:rPr>
        <w:t>)</w:t>
      </w:r>
      <w:r w:rsidRPr="00534FA3">
        <w:rPr>
          <w:rFonts w:cs="Arial"/>
          <w:sz w:val="18"/>
          <w:szCs w:val="18"/>
          <w:rtl/>
        </w:rPr>
        <w:t xml:space="preserve"> פניו כלפי הקדש. </w:t>
      </w:r>
      <w:r>
        <w:rPr>
          <w:rFonts w:cs="Arial"/>
          <w:sz w:val="18"/>
          <w:szCs w:val="18"/>
          <w:rtl/>
        </w:rPr>
        <w:br/>
      </w:r>
      <w:r w:rsidRPr="00534FA3">
        <w:rPr>
          <w:rFonts w:cs="Arial"/>
          <w:sz w:val="18"/>
          <w:szCs w:val="18"/>
          <w:rtl/>
        </w:rPr>
        <w:t>וסדר הישיבה כך היא: הזקנים יושבים פניהם כלפי העם, ושאר העם כולם יושבים שורות שורות, פניהם כלפי הקודש ופני הזקנים</w:t>
      </w:r>
      <w:r>
        <w:rPr>
          <w:rFonts w:cs="Arial" w:hint="cs"/>
          <w:sz w:val="20"/>
          <w:szCs w:val="20"/>
          <w:rtl/>
        </w:rPr>
        <w:t>".</w:t>
      </w:r>
    </w:p>
    <w:p w14:paraId="7F4FA810" w14:textId="77777777" w:rsidR="00F62C5A" w:rsidRDefault="00F62C5A" w:rsidP="00F62C5A">
      <w:pPr>
        <w:rPr>
          <w:rFonts w:cs="Arial"/>
          <w:sz w:val="20"/>
          <w:szCs w:val="20"/>
          <w:rtl/>
        </w:rPr>
      </w:pPr>
      <w:r>
        <w:rPr>
          <w:rFonts w:cs="Arial" w:hint="cs"/>
          <w:sz w:val="20"/>
          <w:szCs w:val="20"/>
          <w:u w:val="single"/>
          <w:rtl/>
        </w:rPr>
        <w:t>בית הכנסת שפתחו חרב ובונים חדש</w:t>
      </w:r>
      <w:r>
        <w:rPr>
          <w:rFonts w:cs="Arial"/>
          <w:sz w:val="20"/>
          <w:szCs w:val="20"/>
          <w:u w:val="single"/>
          <w:rtl/>
        </w:rPr>
        <w:br/>
      </w:r>
      <w:r w:rsidRPr="006B5E43">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בית הכנסת שפתחו היה מכוון שלא כדין וכעת הוא חרב, יכולים המועטים לכפות את הרבים לעשות את הפתח כדינו, ואפילו אם ע"י כך ישנו את סדר מקומות הישיבה.</w:t>
      </w:r>
    </w:p>
    <w:p w14:paraId="2DEF743C" w14:textId="77777777" w:rsidR="00F62C5A" w:rsidRDefault="00F62C5A" w:rsidP="00F62C5A">
      <w:pPr>
        <w:rPr>
          <w:rFonts w:cs="Arial"/>
          <w:sz w:val="20"/>
          <w:szCs w:val="20"/>
          <w:rtl/>
        </w:rPr>
      </w:pPr>
      <w:r>
        <w:rPr>
          <w:rFonts w:cs="Arial" w:hint="cs"/>
          <w:sz w:val="20"/>
          <w:szCs w:val="20"/>
          <w:u w:val="single"/>
          <w:rtl/>
        </w:rPr>
        <w:t>לשבת כשאחוריו להיכל</w:t>
      </w:r>
      <w:r>
        <w:rPr>
          <w:rFonts w:cs="Arial"/>
          <w:sz w:val="20"/>
          <w:szCs w:val="20"/>
          <w:u w:val="single"/>
          <w:rtl/>
        </w:rPr>
        <w:br/>
      </w:r>
      <w:r w:rsidRPr="00556AB2">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ייזהרו שלא יעשו מקומות ישיבה באופן שאחוריהם להיכל.</w:t>
      </w:r>
      <w:r>
        <w:rPr>
          <w:rFonts w:cs="Arial"/>
          <w:sz w:val="20"/>
          <w:szCs w:val="20"/>
          <w:rtl/>
        </w:rPr>
        <w:br/>
      </w:r>
      <w:r w:rsidRPr="00556AB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זהו גנאי להיכל, וכן יש בכך איסור משום שהעולה לתורה נראה כמשתחווה ליושבים מולו. אך אם עושים את המקומות בצדדים, מותר.</w:t>
      </w:r>
      <w:r>
        <w:rPr>
          <w:rStyle w:val="a6"/>
          <w:rFonts w:cs="Arial"/>
          <w:sz w:val="20"/>
          <w:szCs w:val="20"/>
          <w:rtl/>
        </w:rPr>
        <w:footnoteReference w:id="263"/>
      </w:r>
      <w:r>
        <w:rPr>
          <w:rFonts w:cs="Arial"/>
          <w:sz w:val="20"/>
          <w:szCs w:val="20"/>
          <w:rtl/>
        </w:rPr>
        <w:br/>
      </w:r>
      <w:r w:rsidRPr="00556AB2">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בבימה שנעשית בזמנינו, מותר למי שיושב כנגד ההיכל להיות אחוריו כנגד הבימה, ואין בכך משום אחוריו לספר תורה בשעת הקריאה בתורה, מפני שהבימה היא רשות אחרת</w:t>
      </w:r>
      <w:r>
        <w:rPr>
          <w:rStyle w:val="a6"/>
          <w:rFonts w:cs="Arial"/>
          <w:sz w:val="20"/>
          <w:szCs w:val="20"/>
          <w:rtl/>
        </w:rPr>
        <w:footnoteReference w:id="264"/>
      </w:r>
      <w:r>
        <w:rPr>
          <w:rFonts w:cs="Arial" w:hint="cs"/>
          <w:sz w:val="20"/>
          <w:szCs w:val="20"/>
          <w:rtl/>
        </w:rPr>
        <w:t xml:space="preserve"> </w:t>
      </w:r>
      <w:r>
        <w:rPr>
          <w:rStyle w:val="a6"/>
          <w:rFonts w:cs="Arial"/>
          <w:sz w:val="20"/>
          <w:szCs w:val="20"/>
          <w:rtl/>
        </w:rPr>
        <w:footnoteReference w:id="265"/>
      </w:r>
      <w:r>
        <w:rPr>
          <w:rFonts w:cs="Arial" w:hint="cs"/>
          <w:sz w:val="20"/>
          <w:szCs w:val="20"/>
          <w:rtl/>
        </w:rPr>
        <w:t>.</w:t>
      </w:r>
    </w:p>
    <w:p w14:paraId="564AF68A" w14:textId="77777777" w:rsidR="00F62C5A" w:rsidRDefault="00F62C5A" w:rsidP="00F62C5A">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פתחים נוספים בבית הכנסת</w:t>
      </w:r>
      <w:r>
        <w:rPr>
          <w:rFonts w:cs="Arial"/>
          <w:sz w:val="20"/>
          <w:szCs w:val="20"/>
          <w:u w:val="single"/>
          <w:rtl/>
        </w:rPr>
        <w:br/>
      </w:r>
      <w:r w:rsidRPr="00556AB2">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עיקר הקפידה היא שהפתח המרכזי יהיה כנגד הרוח שמשתחווים אליה, אך מותר לעשות שאר פתחים בצדדים נוספים.</w:t>
      </w:r>
    </w:p>
    <w:p w14:paraId="14E0F6AF" w14:textId="77777777" w:rsidR="00F62C5A" w:rsidRDefault="00F62C5A" w:rsidP="00F62C5A">
      <w:pPr>
        <w:rPr>
          <w:rFonts w:cs="Arial"/>
          <w:sz w:val="20"/>
          <w:szCs w:val="20"/>
          <w:rtl/>
        </w:rPr>
      </w:pPr>
      <w:r>
        <w:rPr>
          <w:rFonts w:cs="Arial" w:hint="cs"/>
          <w:sz w:val="20"/>
          <w:szCs w:val="20"/>
          <w:u w:val="single"/>
          <w:rtl/>
        </w:rPr>
        <w:t>בית הכנסת שארון הקודש בצד אחר</w:t>
      </w:r>
      <w:r>
        <w:rPr>
          <w:rFonts w:cs="Arial"/>
          <w:sz w:val="20"/>
          <w:szCs w:val="20"/>
          <w:u w:val="single"/>
          <w:rtl/>
        </w:rPr>
        <w:br/>
      </w:r>
      <w:r w:rsidRPr="00E434A6">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צ"ע לאיזה רוח יתפללו בבית הכנסת שמפני דוחק ואילוצים שונים בנו את ארון הקודש בצד דרום או צפון, האם יתפללו לכיוון ירושלים או לכיוון ארון הקודש.</w:t>
      </w:r>
    </w:p>
    <w:p w14:paraId="1564564B" w14:textId="77777777" w:rsidR="00F62C5A" w:rsidRPr="00465E67" w:rsidRDefault="00F62C5A" w:rsidP="00F62C5A">
      <w:pPr>
        <w:rPr>
          <w:rFonts w:cs="Arial"/>
          <w:sz w:val="20"/>
          <w:szCs w:val="20"/>
          <w:rtl/>
        </w:rPr>
      </w:pPr>
      <w:r>
        <w:rPr>
          <w:rFonts w:cs="Arial" w:hint="cs"/>
          <w:sz w:val="20"/>
          <w:szCs w:val="20"/>
          <w:u w:val="single"/>
          <w:rtl/>
        </w:rPr>
        <w:t>שינוי מיקום הבימה</w:t>
      </w:r>
      <w:r>
        <w:rPr>
          <w:rFonts w:cs="Arial"/>
          <w:sz w:val="20"/>
          <w:szCs w:val="20"/>
          <w:u w:val="single"/>
          <w:rtl/>
        </w:rPr>
        <w:br/>
      </w:r>
      <w:r w:rsidRPr="00465E67">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אין לשנות את מיקום הבימה, אלא היא צריכה לעמוד דווקא במרכז בית הכנסת.</w:t>
      </w:r>
    </w:p>
    <w:p w14:paraId="454F2FFF" w14:textId="77777777" w:rsidR="00F62C5A" w:rsidRPr="00C33E45" w:rsidRDefault="00F62C5A" w:rsidP="00F62C5A">
      <w:pPr>
        <w:rPr>
          <w:rFonts w:cs="Arial"/>
          <w:sz w:val="18"/>
          <w:szCs w:val="18"/>
          <w:rtl/>
        </w:rPr>
      </w:pPr>
      <w:r w:rsidRPr="00C33E45">
        <w:rPr>
          <w:rFonts w:cs="Arial" w:hint="cs"/>
          <w:sz w:val="18"/>
          <w:szCs w:val="18"/>
          <w:rtl/>
        </w:rPr>
        <w:t>[</w:t>
      </w:r>
      <w:r w:rsidRPr="00C33E45">
        <w:rPr>
          <w:rFonts w:cs="Arial" w:hint="cs"/>
          <w:b/>
          <w:bCs/>
          <w:sz w:val="18"/>
          <w:szCs w:val="18"/>
          <w:rtl/>
        </w:rPr>
        <w:t>סיכום הסימן</w:t>
      </w:r>
      <w:r w:rsidRPr="00C33E45">
        <w:rPr>
          <w:rFonts w:cs="Arial" w:hint="cs"/>
          <w:sz w:val="18"/>
          <w:szCs w:val="18"/>
          <w:rtl/>
        </w:rPr>
        <w:t xml:space="preserve">. כופים בני העיר זה את זה לבנות בית הכנסת ולקנות ספרי קודש וס"ת. </w:t>
      </w:r>
      <w:r>
        <w:rPr>
          <w:rFonts w:cs="Arial"/>
          <w:sz w:val="18"/>
          <w:szCs w:val="18"/>
          <w:rtl/>
        </w:rPr>
        <w:br/>
      </w:r>
      <w:r w:rsidRPr="00C33E45">
        <w:rPr>
          <w:rFonts w:cs="Arial" w:hint="cs"/>
          <w:sz w:val="18"/>
          <w:szCs w:val="18"/>
          <w:rtl/>
        </w:rPr>
        <w:t xml:space="preserve">בית הכנסת צריך להיות המבנה הגבוה ביותר בעיר. בתים לנוי אינם בכלל האיסור. גג גבוה שאין משתמשים על גביו, ישערו עד איזה מקום משתמשים תחתיו. למעשה אין מקפידים בדין זה, והמ"ב נימק בכך שממילא יש בתים של גויים והם גבוהים מבית הכנסת. </w:t>
      </w:r>
      <w:r>
        <w:rPr>
          <w:rFonts w:cs="Arial"/>
          <w:sz w:val="18"/>
          <w:szCs w:val="18"/>
          <w:rtl/>
        </w:rPr>
        <w:br/>
      </w:r>
      <w:r w:rsidRPr="00C33E45">
        <w:rPr>
          <w:rFonts w:cs="Arial" w:hint="cs"/>
          <w:sz w:val="18"/>
          <w:szCs w:val="18"/>
          <w:rtl/>
        </w:rPr>
        <w:t xml:space="preserve">מי שבנה בית גבוה מבית הכנסת צריך להשפילו, וכן מהני אם מגביהו בבניין בזווית אחת. </w:t>
      </w:r>
      <w:r>
        <w:rPr>
          <w:rFonts w:cs="Arial"/>
          <w:sz w:val="18"/>
          <w:szCs w:val="18"/>
          <w:rtl/>
        </w:rPr>
        <w:br/>
      </w:r>
      <w:r w:rsidRPr="00C33E45">
        <w:rPr>
          <w:rFonts w:cs="Arial" w:hint="cs"/>
          <w:sz w:val="18"/>
          <w:szCs w:val="18"/>
          <w:rtl/>
        </w:rPr>
        <w:t xml:space="preserve">הבונה כנגד חלון בית הכנסת ירחיק יותר מד"א, ומסתבר שבח' אמות סגי. אך אין להחמיר בדין זה בעזרות ובעזרת הנשים. יש לבנות את הפתח כנגד הצד שמתפללים בו, כדי שישתחווה מהפתח כנגד מקום התפילה. סדר הישיבה. פני הזקנים כלפי העם ושאר העם יושב שורות שורות. </w:t>
      </w:r>
      <w:r w:rsidRPr="00C33E45">
        <w:rPr>
          <w:rFonts w:cs="Arial" w:hint="cs"/>
          <w:b/>
          <w:bCs/>
          <w:sz w:val="18"/>
          <w:szCs w:val="18"/>
          <w:rtl/>
        </w:rPr>
        <w:t>טור</w:t>
      </w:r>
      <w:r w:rsidRPr="00C33E45">
        <w:rPr>
          <w:rFonts w:cs="Arial" w:hint="cs"/>
          <w:sz w:val="18"/>
          <w:szCs w:val="18"/>
          <w:rtl/>
        </w:rPr>
        <w:t xml:space="preserve">. יושבים בין התיבה להיכל </w:t>
      </w:r>
      <w:r w:rsidRPr="00C33E45">
        <w:rPr>
          <w:rFonts w:cs="Arial" w:hint="cs"/>
          <w:sz w:val="16"/>
          <w:szCs w:val="16"/>
          <w:rtl/>
        </w:rPr>
        <w:t>(פניהם להיכל)</w:t>
      </w:r>
      <w:r w:rsidRPr="00C33E45">
        <w:rPr>
          <w:rFonts w:cs="Arial" w:hint="cs"/>
          <w:sz w:val="18"/>
          <w:szCs w:val="18"/>
          <w:rtl/>
        </w:rPr>
        <w:t xml:space="preserve">. </w:t>
      </w:r>
      <w:r w:rsidRPr="00C33E45">
        <w:rPr>
          <w:rFonts w:cs="Arial" w:hint="cs"/>
          <w:b/>
          <w:bCs/>
          <w:sz w:val="18"/>
          <w:szCs w:val="18"/>
          <w:rtl/>
        </w:rPr>
        <w:t>רמב"ם</w:t>
      </w:r>
      <w:r w:rsidRPr="00C33E45">
        <w:rPr>
          <w:rFonts w:cs="Arial" w:hint="cs"/>
          <w:sz w:val="18"/>
          <w:szCs w:val="18"/>
          <w:rtl/>
        </w:rPr>
        <w:t>. אין לשבת בי</w:t>
      </w:r>
      <w:r>
        <w:rPr>
          <w:rFonts w:cs="Arial" w:hint="cs"/>
          <w:sz w:val="18"/>
          <w:szCs w:val="18"/>
          <w:rtl/>
        </w:rPr>
        <w:t>ן</w:t>
      </w:r>
      <w:r w:rsidRPr="00C33E45">
        <w:rPr>
          <w:rFonts w:cs="Arial" w:hint="cs"/>
          <w:sz w:val="18"/>
          <w:szCs w:val="18"/>
          <w:rtl/>
        </w:rPr>
        <w:t xml:space="preserve"> הבימה להיכל. </w:t>
      </w:r>
      <w:r w:rsidRPr="00C33E45">
        <w:rPr>
          <w:rFonts w:cs="Arial" w:hint="cs"/>
          <w:b/>
          <w:bCs/>
          <w:sz w:val="18"/>
          <w:szCs w:val="18"/>
          <w:rtl/>
        </w:rPr>
        <w:t>מ"ב</w:t>
      </w:r>
      <w:r w:rsidRPr="00C33E45">
        <w:rPr>
          <w:rFonts w:cs="Arial" w:hint="cs"/>
          <w:sz w:val="18"/>
          <w:szCs w:val="18"/>
          <w:rtl/>
        </w:rPr>
        <w:t>. לכו"ע אין לשבת אחוריו להיכל ופני</w:t>
      </w:r>
      <w:r>
        <w:rPr>
          <w:rFonts w:cs="Arial" w:hint="cs"/>
          <w:sz w:val="18"/>
          <w:szCs w:val="18"/>
          <w:rtl/>
        </w:rPr>
        <w:t>ו</w:t>
      </w:r>
      <w:r w:rsidRPr="00C33E45">
        <w:rPr>
          <w:rFonts w:cs="Arial" w:hint="cs"/>
          <w:sz w:val="18"/>
          <w:szCs w:val="18"/>
          <w:rtl/>
        </w:rPr>
        <w:t xml:space="preserve"> לבימה, כיוון שהוא גנאי להיכל וכן מפני שהעולה לתורה נראה כמשתחווה לו. </w:t>
      </w:r>
      <w:r w:rsidRPr="00C33E45">
        <w:rPr>
          <w:rFonts w:cs="Arial" w:hint="cs"/>
          <w:b/>
          <w:bCs/>
          <w:sz w:val="18"/>
          <w:szCs w:val="18"/>
          <w:rtl/>
        </w:rPr>
        <w:t>פמ"ג</w:t>
      </w:r>
      <w:r w:rsidRPr="00C33E45">
        <w:rPr>
          <w:rFonts w:cs="Arial" w:hint="cs"/>
          <w:sz w:val="18"/>
          <w:szCs w:val="18"/>
          <w:rtl/>
        </w:rPr>
        <w:t>. בבימה גבוהה שבזמנינו, מותר לשבת כשאחוריו לבימה ופניו להיכל, ואין העולה נראה כמשתחווה לו, ואין גנאי שאחוריו לס"ת בשעת הקריאה].</w:t>
      </w:r>
    </w:p>
    <w:p w14:paraId="09F11EAF" w14:textId="77777777" w:rsidR="00F62C5A" w:rsidRDefault="00F62C5A" w:rsidP="00F62C5A">
      <w:pPr>
        <w:rPr>
          <w:rFonts w:cs="Arial"/>
          <w:sz w:val="20"/>
          <w:szCs w:val="20"/>
          <w:rtl/>
        </w:rPr>
      </w:pPr>
    </w:p>
    <w:p w14:paraId="0232D946" w14:textId="77777777" w:rsidR="00F62C5A" w:rsidRDefault="00F62C5A" w:rsidP="00F62C5A">
      <w:pPr>
        <w:rPr>
          <w:rFonts w:cs="Arial"/>
          <w:sz w:val="20"/>
          <w:szCs w:val="20"/>
          <w:rtl/>
        </w:rPr>
      </w:pPr>
    </w:p>
    <w:p w14:paraId="73C600A8" w14:textId="77777777" w:rsidR="00F62C5A" w:rsidRDefault="00F62C5A" w:rsidP="00F62C5A">
      <w:pPr>
        <w:rPr>
          <w:rFonts w:cs="Arial"/>
          <w:sz w:val="20"/>
          <w:szCs w:val="20"/>
          <w:rtl/>
        </w:rPr>
      </w:pPr>
    </w:p>
    <w:p w14:paraId="0E143003" w14:textId="77777777" w:rsidR="00F62C5A" w:rsidRDefault="00F62C5A" w:rsidP="00F62C5A">
      <w:pPr>
        <w:rPr>
          <w:rFonts w:cs="Arial"/>
          <w:sz w:val="20"/>
          <w:szCs w:val="20"/>
          <w:rtl/>
        </w:rPr>
      </w:pPr>
    </w:p>
    <w:p w14:paraId="37829AC3" w14:textId="77777777" w:rsidR="00F62C5A" w:rsidRDefault="00F62C5A" w:rsidP="00F62C5A">
      <w:pPr>
        <w:rPr>
          <w:rFonts w:cs="Arial"/>
          <w:sz w:val="20"/>
          <w:szCs w:val="20"/>
          <w:rtl/>
        </w:rPr>
      </w:pPr>
    </w:p>
    <w:p w14:paraId="2878031B" w14:textId="77777777" w:rsidR="00F62C5A" w:rsidRDefault="00F62C5A" w:rsidP="00F62C5A">
      <w:pPr>
        <w:rPr>
          <w:rFonts w:cs="Arial"/>
          <w:sz w:val="20"/>
          <w:szCs w:val="20"/>
          <w:rtl/>
        </w:rPr>
      </w:pPr>
    </w:p>
    <w:p w14:paraId="1F1BFB9A" w14:textId="77777777" w:rsidR="00F62C5A" w:rsidRDefault="00F62C5A" w:rsidP="00F62C5A">
      <w:pPr>
        <w:rPr>
          <w:rFonts w:cs="Arial"/>
          <w:sz w:val="20"/>
          <w:szCs w:val="20"/>
          <w:rtl/>
        </w:rPr>
      </w:pPr>
    </w:p>
    <w:p w14:paraId="0F8FFFCA" w14:textId="77777777" w:rsidR="00F62C5A" w:rsidRDefault="00F62C5A" w:rsidP="00F62C5A">
      <w:pPr>
        <w:rPr>
          <w:rFonts w:cs="Arial"/>
          <w:sz w:val="20"/>
          <w:szCs w:val="20"/>
          <w:rtl/>
        </w:rPr>
      </w:pPr>
    </w:p>
    <w:p w14:paraId="2254AEBE" w14:textId="77777777" w:rsidR="00F62C5A" w:rsidRDefault="00F62C5A" w:rsidP="00F62C5A">
      <w:pPr>
        <w:rPr>
          <w:rFonts w:cs="Arial"/>
          <w:sz w:val="20"/>
          <w:szCs w:val="20"/>
          <w:rtl/>
        </w:rPr>
      </w:pPr>
    </w:p>
    <w:p w14:paraId="25C07801" w14:textId="77777777" w:rsidR="00F62C5A" w:rsidRDefault="00F62C5A" w:rsidP="00F62C5A">
      <w:pPr>
        <w:rPr>
          <w:rFonts w:cs="Arial"/>
          <w:sz w:val="20"/>
          <w:szCs w:val="20"/>
          <w:rtl/>
        </w:rPr>
      </w:pPr>
    </w:p>
    <w:p w14:paraId="4CD3D3E7" w14:textId="77777777" w:rsidR="00F62C5A" w:rsidRPr="00547410" w:rsidRDefault="00F62C5A" w:rsidP="00F62C5A">
      <w:pPr>
        <w:rPr>
          <w:b/>
          <w:bCs/>
          <w:sz w:val="20"/>
          <w:szCs w:val="20"/>
          <w:rtl/>
        </w:rPr>
      </w:pPr>
      <w:r w:rsidRPr="00547410">
        <w:rPr>
          <w:rFonts w:hint="cs"/>
          <w:b/>
          <w:bCs/>
          <w:sz w:val="20"/>
          <w:szCs w:val="20"/>
          <w:rtl/>
        </w:rPr>
        <w:t>בעזרת ה' יתברך</w:t>
      </w:r>
    </w:p>
    <w:p w14:paraId="75751BAF" w14:textId="77777777" w:rsidR="00F62C5A" w:rsidRDefault="00F62C5A" w:rsidP="00F62C5A">
      <w:pPr>
        <w:rPr>
          <w:rFonts w:cs="Arial"/>
          <w:sz w:val="20"/>
          <w:szCs w:val="20"/>
          <w:rtl/>
        </w:rPr>
      </w:pPr>
      <w:r w:rsidRPr="00547410">
        <w:rPr>
          <w:rFonts w:hint="cs"/>
          <w:b/>
          <w:bCs/>
          <w:sz w:val="20"/>
          <w:szCs w:val="20"/>
          <w:rtl/>
        </w:rPr>
        <w:t xml:space="preserve">סימן קנא </w:t>
      </w:r>
      <w:r w:rsidRPr="00547410">
        <w:rPr>
          <w:b/>
          <w:bCs/>
          <w:sz w:val="20"/>
          <w:szCs w:val="20"/>
          <w:rtl/>
        </w:rPr>
        <w:t>–</w:t>
      </w:r>
      <w:r w:rsidRPr="00547410">
        <w:rPr>
          <w:rFonts w:hint="cs"/>
          <w:b/>
          <w:bCs/>
          <w:sz w:val="20"/>
          <w:szCs w:val="20"/>
          <w:rtl/>
        </w:rPr>
        <w:t xml:space="preserve"> דיני קדושת בית הכנסת</w:t>
      </w:r>
      <w:r w:rsidRPr="00547410">
        <w:rPr>
          <w:b/>
          <w:bCs/>
          <w:sz w:val="20"/>
          <w:szCs w:val="20"/>
          <w:rtl/>
        </w:rPr>
        <w:br/>
      </w:r>
      <w:r w:rsidRPr="00547410">
        <w:rPr>
          <w:b/>
          <w:bCs/>
          <w:sz w:val="20"/>
          <w:szCs w:val="20"/>
          <w:rtl/>
        </w:rPr>
        <w:br/>
      </w:r>
      <w:r w:rsidRPr="00547410">
        <w:rPr>
          <w:rFonts w:hint="cs"/>
          <w:b/>
          <w:bCs/>
          <w:sz w:val="20"/>
          <w:szCs w:val="20"/>
          <w:rtl/>
        </w:rPr>
        <w:t xml:space="preserve">סעיף א </w:t>
      </w:r>
      <w:r w:rsidRPr="00547410">
        <w:rPr>
          <w:b/>
          <w:bCs/>
          <w:sz w:val="20"/>
          <w:szCs w:val="20"/>
          <w:rtl/>
        </w:rPr>
        <w:t>–</w:t>
      </w:r>
      <w:r w:rsidRPr="00547410">
        <w:rPr>
          <w:rFonts w:hint="cs"/>
          <w:b/>
          <w:bCs/>
          <w:sz w:val="20"/>
          <w:szCs w:val="20"/>
          <w:rtl/>
        </w:rPr>
        <w:t xml:space="preserve"> לא לנהוג קלות ראש בבית הכנסת</w:t>
      </w:r>
      <w:r w:rsidRPr="00547410">
        <w:rPr>
          <w:b/>
          <w:bCs/>
          <w:sz w:val="20"/>
          <w:szCs w:val="20"/>
          <w:rtl/>
        </w:rPr>
        <w:br/>
      </w:r>
      <w:r w:rsidRPr="00547410">
        <w:rPr>
          <w:rFonts w:hint="cs"/>
          <w:b/>
          <w:bCs/>
          <w:sz w:val="20"/>
          <w:szCs w:val="20"/>
          <w:rtl/>
        </w:rPr>
        <w:t>מקור הדין</w:t>
      </w:r>
      <w:r w:rsidRPr="00547410">
        <w:rPr>
          <w:b/>
          <w:bCs/>
          <w:sz w:val="20"/>
          <w:szCs w:val="20"/>
          <w:rtl/>
        </w:rPr>
        <w:br/>
      </w:r>
      <w:r w:rsidRPr="00547410">
        <w:rPr>
          <w:rFonts w:hint="cs"/>
          <w:b/>
          <w:bCs/>
          <w:sz w:val="20"/>
          <w:szCs w:val="20"/>
          <w:rtl/>
        </w:rPr>
        <w:t>גמרא</w:t>
      </w:r>
      <w:r>
        <w:rPr>
          <w:rFonts w:hint="cs"/>
          <w:b/>
          <w:bCs/>
          <w:sz w:val="20"/>
          <w:szCs w:val="20"/>
          <w:rtl/>
        </w:rPr>
        <w:t xml:space="preserve"> </w:t>
      </w:r>
      <w:r>
        <w:rPr>
          <w:rFonts w:hint="cs"/>
          <w:sz w:val="20"/>
          <w:szCs w:val="20"/>
          <w:rtl/>
        </w:rPr>
        <w:t>מגילה (כח.-כח:) "</w:t>
      </w:r>
      <w:r w:rsidRPr="00FA4857">
        <w:rPr>
          <w:rFonts w:cs="Arial"/>
          <w:sz w:val="20"/>
          <w:szCs w:val="20"/>
          <w:rtl/>
        </w:rPr>
        <w:t>תנו רבנן: בתי כנסיות</w:t>
      </w:r>
      <w:r>
        <w:rPr>
          <w:rStyle w:val="a6"/>
          <w:rFonts w:cs="Arial"/>
          <w:sz w:val="20"/>
          <w:szCs w:val="20"/>
          <w:rtl/>
        </w:rPr>
        <w:footnoteReference w:id="266"/>
      </w:r>
      <w:r w:rsidRPr="00FA4857">
        <w:rPr>
          <w:rFonts w:cs="Arial"/>
          <w:sz w:val="20"/>
          <w:szCs w:val="20"/>
          <w:rtl/>
        </w:rPr>
        <w:t xml:space="preserve"> אין נוהגין בהן קלות ראש: אין אוכלין בהן, ואין שותין בהן,</w:t>
      </w:r>
      <w:r w:rsidRPr="00FA4857">
        <w:rPr>
          <w:rtl/>
        </w:rPr>
        <w:t xml:space="preserve"> </w:t>
      </w:r>
      <w:r w:rsidRPr="00FA4857">
        <w:rPr>
          <w:rFonts w:cs="Arial"/>
          <w:sz w:val="20"/>
          <w:szCs w:val="20"/>
          <w:rtl/>
        </w:rPr>
        <w:t>ואין ניאותין</w:t>
      </w:r>
      <w:r>
        <w:rPr>
          <w:rFonts w:cs="Arial" w:hint="cs"/>
          <w:sz w:val="20"/>
          <w:szCs w:val="20"/>
          <w:rtl/>
        </w:rPr>
        <w:t xml:space="preserve"> </w:t>
      </w:r>
      <w:r w:rsidRPr="00A1365F">
        <w:rPr>
          <w:rFonts w:cs="Arial" w:hint="cs"/>
          <w:sz w:val="18"/>
          <w:szCs w:val="18"/>
          <w:rtl/>
        </w:rPr>
        <w:t>(מתקשטים)</w:t>
      </w:r>
      <w:r w:rsidRPr="00A1365F">
        <w:rPr>
          <w:rFonts w:cs="Arial"/>
          <w:sz w:val="18"/>
          <w:szCs w:val="18"/>
          <w:rtl/>
        </w:rPr>
        <w:t xml:space="preserve"> </w:t>
      </w:r>
      <w:r w:rsidRPr="00FA4857">
        <w:rPr>
          <w:rFonts w:cs="Arial"/>
          <w:sz w:val="20"/>
          <w:szCs w:val="20"/>
          <w:rtl/>
        </w:rPr>
        <w:t>בהם, ואין מטיילין בהם, ואין נכנסין בהן בחמה מפני החמה ובגשמים מפני הגשמים, ואין מספידין בהן הספד של יחיד. אבל קורין בהן, ושונין בהן, ומספידין בהם הספד של רבים</w:t>
      </w:r>
      <w:r>
        <w:rPr>
          <w:rFonts w:cs="Arial" w:hint="cs"/>
          <w:sz w:val="20"/>
          <w:szCs w:val="20"/>
          <w:rtl/>
        </w:rPr>
        <w:t xml:space="preserve"> </w:t>
      </w:r>
      <w:r w:rsidRPr="00EB41B4">
        <w:rPr>
          <w:rFonts w:cs="Arial" w:hint="cs"/>
          <w:sz w:val="18"/>
          <w:szCs w:val="18"/>
          <w:rtl/>
        </w:rPr>
        <w:t>(</w:t>
      </w:r>
      <w:r>
        <w:rPr>
          <w:rFonts w:cs="Arial" w:hint="cs"/>
          <w:sz w:val="18"/>
          <w:szCs w:val="18"/>
          <w:rtl/>
        </w:rPr>
        <w:t xml:space="preserve">רש"י - </w:t>
      </w:r>
      <w:r w:rsidRPr="00EB41B4">
        <w:rPr>
          <w:rFonts w:cs="Arial"/>
          <w:sz w:val="18"/>
          <w:szCs w:val="18"/>
          <w:rtl/>
        </w:rPr>
        <w:t>של תלמיד חכם שמת, שצריכין להתאסף ולהספידו</w:t>
      </w:r>
      <w:r>
        <w:rPr>
          <w:rFonts w:cs="Arial" w:hint="cs"/>
          <w:sz w:val="18"/>
          <w:szCs w:val="18"/>
          <w:rtl/>
        </w:rPr>
        <w:t>,</w:t>
      </w:r>
      <w:r w:rsidRPr="00EB41B4">
        <w:rPr>
          <w:rFonts w:cs="Arial"/>
          <w:sz w:val="18"/>
          <w:szCs w:val="18"/>
          <w:rtl/>
        </w:rPr>
        <w:t xml:space="preserve"> ובית הכנסת ראוי לכך לפי שהוא בית גדול</w:t>
      </w:r>
      <w:r>
        <w:rPr>
          <w:rFonts w:cs="Arial" w:hint="cs"/>
          <w:sz w:val="18"/>
          <w:szCs w:val="18"/>
          <w:rtl/>
        </w:rPr>
        <w:t>)</w:t>
      </w:r>
      <w:r w:rsidRPr="00EB41B4">
        <w:rPr>
          <w:rFonts w:cs="Arial"/>
          <w:sz w:val="20"/>
          <w:szCs w:val="20"/>
          <w:rtl/>
        </w:rPr>
        <w:t>.</w:t>
      </w:r>
      <w:r>
        <w:rPr>
          <w:rFonts w:hint="cs"/>
          <w:sz w:val="20"/>
          <w:szCs w:val="20"/>
          <w:rtl/>
        </w:rPr>
        <w:t xml:space="preserve"> </w:t>
      </w:r>
      <w:r>
        <w:rPr>
          <w:sz w:val="20"/>
          <w:szCs w:val="20"/>
          <w:rtl/>
        </w:rPr>
        <w:br/>
      </w:r>
      <w:r w:rsidRPr="00FA4857">
        <w:rPr>
          <w:rFonts w:cs="Arial"/>
          <w:sz w:val="20"/>
          <w:szCs w:val="20"/>
          <w:rtl/>
        </w:rPr>
        <w:t xml:space="preserve">אמר רבי אסי: בתי כנסיות שבבבל על תנאי הן עשויין, ואף על פי כן אין נוהגין בהן קלות ראש. ומאי ניהו </w:t>
      </w:r>
      <w:r>
        <w:rPr>
          <w:rFonts w:cs="Arial"/>
          <w:sz w:val="20"/>
          <w:szCs w:val="20"/>
          <w:rtl/>
        </w:rPr>
        <w:t>–</w:t>
      </w:r>
      <w:r w:rsidRPr="00FA4857">
        <w:rPr>
          <w:rFonts w:cs="Arial"/>
          <w:sz w:val="20"/>
          <w:szCs w:val="20"/>
          <w:rtl/>
        </w:rPr>
        <w:t xml:space="preserve"> חשבונות</w:t>
      </w:r>
      <w:r>
        <w:rPr>
          <w:rFonts w:cs="Arial" w:hint="cs"/>
          <w:sz w:val="20"/>
          <w:szCs w:val="20"/>
          <w:rtl/>
        </w:rPr>
        <w:t>".</w:t>
      </w:r>
    </w:p>
    <w:p w14:paraId="28B3EF74" w14:textId="77777777" w:rsidR="00F62C5A" w:rsidRPr="00B22779" w:rsidRDefault="00F62C5A" w:rsidP="00F62C5A">
      <w:pPr>
        <w:rPr>
          <w:rFonts w:cs="Arial"/>
          <w:sz w:val="20"/>
          <w:szCs w:val="20"/>
          <w:rtl/>
        </w:rPr>
      </w:pPr>
      <w:r>
        <w:rPr>
          <w:rFonts w:cs="Arial" w:hint="cs"/>
          <w:b/>
          <w:bCs/>
          <w:sz w:val="20"/>
          <w:szCs w:val="20"/>
          <w:rtl/>
        </w:rPr>
        <w:t>חשבונות של מצווה</w:t>
      </w:r>
      <w:r>
        <w:rPr>
          <w:rFonts w:cs="Arial"/>
          <w:b/>
          <w:bCs/>
          <w:sz w:val="20"/>
          <w:szCs w:val="20"/>
          <w:rtl/>
        </w:rPr>
        <w:br/>
      </w:r>
      <w:r w:rsidRPr="00B2277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מותר לחשב בבית הכנסת ובבית המדרש חשבונות של מצווה.</w:t>
      </w:r>
      <w:r>
        <w:rPr>
          <w:rFonts w:cs="Arial"/>
          <w:sz w:val="20"/>
          <w:szCs w:val="20"/>
          <w:rtl/>
        </w:rPr>
        <w:br/>
      </w:r>
      <w:r w:rsidRPr="00B2277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שהיתר זה לא הוזכר בגמרא, משמע שזהו דין פשוט, </w:t>
      </w:r>
      <w:r w:rsidRPr="00B22779">
        <w:rPr>
          <w:rFonts w:cs="Arial" w:hint="cs"/>
          <w:b/>
          <w:bCs/>
          <w:sz w:val="20"/>
          <w:szCs w:val="20"/>
          <w:rtl/>
        </w:rPr>
        <w:t>בית יוסף</w:t>
      </w:r>
      <w:r>
        <w:rPr>
          <w:rFonts w:cs="Arial" w:hint="cs"/>
          <w:sz w:val="20"/>
          <w:szCs w:val="20"/>
          <w:rtl/>
        </w:rPr>
        <w:t>.</w:t>
      </w:r>
    </w:p>
    <w:p w14:paraId="19F5F7C1" w14:textId="77777777" w:rsidR="00F62C5A" w:rsidRDefault="00F62C5A" w:rsidP="00F62C5A">
      <w:pPr>
        <w:rPr>
          <w:rFonts w:cs="Arial"/>
          <w:sz w:val="20"/>
          <w:szCs w:val="20"/>
          <w:rtl/>
        </w:rPr>
      </w:pPr>
      <w:r>
        <w:rPr>
          <w:rFonts w:cs="Arial" w:hint="cs"/>
          <w:b/>
          <w:bCs/>
          <w:sz w:val="20"/>
          <w:szCs w:val="20"/>
          <w:rtl/>
        </w:rPr>
        <w:t>דין תלמידי חכמים</w:t>
      </w:r>
      <w:r>
        <w:rPr>
          <w:rFonts w:cs="Arial"/>
          <w:sz w:val="20"/>
          <w:szCs w:val="20"/>
          <w:rtl/>
        </w:rPr>
        <w:br/>
      </w:r>
      <w:r w:rsidRPr="00024404">
        <w:rPr>
          <w:rFonts w:cs="Arial" w:hint="cs"/>
          <w:b/>
          <w:bCs/>
          <w:sz w:val="20"/>
          <w:szCs w:val="20"/>
          <w:rtl/>
        </w:rPr>
        <w:t>גמרא</w:t>
      </w:r>
      <w:r>
        <w:rPr>
          <w:rFonts w:cs="Arial" w:hint="cs"/>
          <w:sz w:val="20"/>
          <w:szCs w:val="20"/>
          <w:rtl/>
        </w:rPr>
        <w:t xml:space="preserve"> (שם) "</w:t>
      </w:r>
      <w:r w:rsidRPr="00FA4857">
        <w:rPr>
          <w:rFonts w:cs="Arial"/>
          <w:sz w:val="20"/>
          <w:szCs w:val="20"/>
          <w:rtl/>
        </w:rPr>
        <w:t>ואין ניאותין בהן. אמר רבא: חכמים ותלמידיהם מותרין. דאמר רבי יהושע בן לוי: מאי בי רבנן - ביתא דרבנן</w:t>
      </w:r>
      <w:r>
        <w:rPr>
          <w:rFonts w:cs="Arial" w:hint="cs"/>
          <w:sz w:val="20"/>
          <w:szCs w:val="20"/>
          <w:rtl/>
        </w:rPr>
        <w:t xml:space="preserve"> </w:t>
      </w:r>
      <w:r w:rsidRPr="00024404">
        <w:rPr>
          <w:rFonts w:cs="Arial" w:hint="cs"/>
          <w:sz w:val="18"/>
          <w:szCs w:val="18"/>
          <w:rtl/>
        </w:rPr>
        <w:t xml:space="preserve">(רש"י - </w:t>
      </w:r>
      <w:r w:rsidRPr="00024404">
        <w:rPr>
          <w:rFonts w:cs="Arial"/>
          <w:sz w:val="18"/>
          <w:szCs w:val="18"/>
          <w:rtl/>
        </w:rPr>
        <w:t>למה קורין בתי מדרשות בי רבנן - לפי שביתם הוא לכל דבר</w:t>
      </w:r>
      <w:r w:rsidRPr="00024404">
        <w:rPr>
          <w:rFonts w:cs="Arial" w:hint="cs"/>
          <w:sz w:val="18"/>
          <w:szCs w:val="18"/>
          <w:rtl/>
        </w:rPr>
        <w:t>)</w:t>
      </w:r>
      <w:r w:rsidRPr="00FA4857">
        <w:rPr>
          <w:rFonts w:cs="Arial"/>
          <w:sz w:val="20"/>
          <w:szCs w:val="20"/>
          <w:rtl/>
        </w:rPr>
        <w:t xml:space="preserve">. </w:t>
      </w:r>
      <w:r>
        <w:rPr>
          <w:rFonts w:cs="Arial"/>
          <w:sz w:val="20"/>
          <w:szCs w:val="20"/>
          <w:rtl/>
        </w:rPr>
        <w:br/>
      </w:r>
      <w:r w:rsidRPr="00FA4857">
        <w:rPr>
          <w:rFonts w:cs="Arial"/>
          <w:sz w:val="20"/>
          <w:szCs w:val="20"/>
          <w:rtl/>
        </w:rPr>
        <w:t>ואין נכנסין בהן בחמה מפני החמה ובגשמים מפני הגשמים. כי הא דרבינא ורב אדא בר מתנה הוו קיימי ושאלי שאילתא מרבא, אתא זילחא דמיטרא. עיילי לבי כנישתא. אמרי: האי דעיילינן לבי כנישתא - לאו משום מיטרא, אלא משום דשמעתא בעא צילותא</w:t>
      </w:r>
      <w:r>
        <w:rPr>
          <w:rFonts w:cs="Arial" w:hint="cs"/>
          <w:sz w:val="20"/>
          <w:szCs w:val="20"/>
          <w:rtl/>
        </w:rPr>
        <w:t xml:space="preserve"> </w:t>
      </w:r>
      <w:r w:rsidRPr="00024404">
        <w:rPr>
          <w:rFonts w:cs="Arial" w:hint="cs"/>
          <w:sz w:val="18"/>
          <w:szCs w:val="18"/>
          <w:rtl/>
        </w:rPr>
        <w:t>(דעה צ</w:t>
      </w:r>
      <w:r>
        <w:rPr>
          <w:rFonts w:cs="Arial" w:hint="cs"/>
          <w:sz w:val="18"/>
          <w:szCs w:val="18"/>
          <w:rtl/>
        </w:rPr>
        <w:t>ל</w:t>
      </w:r>
      <w:r w:rsidRPr="00024404">
        <w:rPr>
          <w:rFonts w:cs="Arial" w:hint="cs"/>
          <w:sz w:val="18"/>
          <w:szCs w:val="18"/>
          <w:rtl/>
        </w:rPr>
        <w:t>ולה ומיושבת שלא תוטרד מכלום)</w:t>
      </w:r>
      <w:r w:rsidRPr="00024404">
        <w:rPr>
          <w:rFonts w:cs="Arial"/>
          <w:sz w:val="18"/>
          <w:szCs w:val="18"/>
          <w:rtl/>
        </w:rPr>
        <w:t xml:space="preserve"> </w:t>
      </w:r>
      <w:r w:rsidRPr="00FA4857">
        <w:rPr>
          <w:rFonts w:cs="Arial"/>
          <w:sz w:val="20"/>
          <w:szCs w:val="20"/>
          <w:rtl/>
        </w:rPr>
        <w:t>כיומא דאסתנא</w:t>
      </w:r>
      <w:r>
        <w:rPr>
          <w:rStyle w:val="a6"/>
          <w:rFonts w:cs="Arial"/>
          <w:sz w:val="20"/>
          <w:szCs w:val="20"/>
          <w:rtl/>
        </w:rPr>
        <w:footnoteReference w:id="267"/>
      </w:r>
      <w:r>
        <w:rPr>
          <w:rFonts w:cs="Arial" w:hint="cs"/>
          <w:sz w:val="20"/>
          <w:szCs w:val="20"/>
          <w:rtl/>
        </w:rPr>
        <w:t xml:space="preserve"> </w:t>
      </w:r>
      <w:r w:rsidRPr="00024404">
        <w:rPr>
          <w:rFonts w:cs="Arial" w:hint="cs"/>
          <w:sz w:val="18"/>
          <w:szCs w:val="18"/>
          <w:rtl/>
        </w:rPr>
        <w:t>(יום אורה)</w:t>
      </w:r>
      <w:r>
        <w:rPr>
          <w:rFonts w:cs="Arial" w:hint="cs"/>
          <w:sz w:val="20"/>
          <w:szCs w:val="20"/>
          <w:rtl/>
        </w:rPr>
        <w:t>"</w:t>
      </w:r>
      <w:r w:rsidRPr="00FA4857">
        <w:rPr>
          <w:rFonts w:cs="Arial"/>
          <w:sz w:val="20"/>
          <w:szCs w:val="20"/>
          <w:rtl/>
        </w:rPr>
        <w:t xml:space="preserve">. </w:t>
      </w:r>
    </w:p>
    <w:p w14:paraId="0C2E6CF3" w14:textId="77777777" w:rsidR="00F62C5A" w:rsidRPr="00024404"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האם מותר לת"ח ליהנות לכתחילה מבית המדרש?</w:t>
      </w:r>
      <w:r>
        <w:rPr>
          <w:rFonts w:cs="Arial"/>
          <w:b/>
          <w:bCs/>
          <w:sz w:val="20"/>
          <w:szCs w:val="20"/>
          <w:rtl/>
        </w:rPr>
        <w:br/>
      </w:r>
      <w:r>
        <w:rPr>
          <w:rFonts w:cs="Arial" w:hint="cs"/>
          <w:sz w:val="20"/>
          <w:szCs w:val="20"/>
          <w:rtl/>
        </w:rPr>
        <w:t xml:space="preserve">א. </w:t>
      </w:r>
      <w:r w:rsidRPr="00024404">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לא, רק בדוחק מותר, וכ"פ </w:t>
      </w:r>
      <w:r w:rsidRPr="00B85900">
        <w:rPr>
          <w:rFonts w:cs="Arial" w:hint="cs"/>
          <w:b/>
          <w:bCs/>
          <w:sz w:val="20"/>
          <w:szCs w:val="20"/>
          <w:rtl/>
        </w:rPr>
        <w:t>המחבר</w:t>
      </w:r>
      <w:r>
        <w:rPr>
          <w:rFonts w:cs="Arial" w:hint="cs"/>
          <w:sz w:val="20"/>
          <w:szCs w:val="20"/>
          <w:rtl/>
        </w:rPr>
        <w:t>.</w:t>
      </w:r>
      <w:r>
        <w:rPr>
          <w:rFonts w:cs="Arial"/>
          <w:sz w:val="20"/>
          <w:szCs w:val="20"/>
          <w:rtl/>
        </w:rPr>
        <w:br/>
      </w:r>
      <w:r w:rsidRPr="0002440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רבא הורה שמותר לת"ח להנות מבית המדרש לצרכו, אך אעפ"כ בשעת מעשה מסופר בגמרא שרבא נימק את כניסתו לבית המדרש ללמוד בכך ש"שמעתא בעיא צילותא", משמע שללא טעם זה לא היה נכנס לבית המדרש מפני הגשמים אע"פ שהוא ת"ח, כיוון שגשמים אינם קרויים דוחק </w:t>
      </w:r>
      <w:r w:rsidRPr="00426390">
        <w:rPr>
          <w:rFonts w:cs="Arial" w:hint="cs"/>
          <w:sz w:val="18"/>
          <w:szCs w:val="18"/>
          <w:rtl/>
        </w:rPr>
        <w:t xml:space="preserve">(שהרי יש אנשים שהולכים ברחוב ביום גשם, </w:t>
      </w:r>
      <w:r w:rsidRPr="00426390">
        <w:rPr>
          <w:rFonts w:cs="Arial" w:hint="cs"/>
          <w:b/>
          <w:bCs/>
          <w:sz w:val="18"/>
          <w:szCs w:val="18"/>
          <w:rtl/>
        </w:rPr>
        <w:t>ב"י</w:t>
      </w:r>
      <w:r w:rsidRPr="00426390">
        <w:rPr>
          <w:rFonts w:cs="Arial" w:hint="cs"/>
          <w:sz w:val="18"/>
          <w:szCs w:val="18"/>
          <w:rtl/>
        </w:rPr>
        <w:t>)</w:t>
      </w:r>
      <w:r>
        <w:rPr>
          <w:rFonts w:cs="Arial" w:hint="cs"/>
          <w:sz w:val="20"/>
          <w:szCs w:val="20"/>
          <w:rtl/>
        </w:rPr>
        <w:t>. מוכח מכך שאף לת"ח שמותר להיכנס לבית המדרש לצורכו, היינו במקום דוחק בלבד.</w:t>
      </w:r>
      <w:r>
        <w:rPr>
          <w:rFonts w:cs="Arial"/>
          <w:sz w:val="20"/>
          <w:szCs w:val="20"/>
          <w:rtl/>
        </w:rPr>
        <w:br/>
      </w:r>
      <w:r>
        <w:rPr>
          <w:rFonts w:cs="Arial" w:hint="cs"/>
          <w:sz w:val="20"/>
          <w:szCs w:val="20"/>
          <w:rtl/>
        </w:rPr>
        <w:t xml:space="preserve">ב. </w:t>
      </w:r>
      <w:r w:rsidRPr="00F85626">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בבית המדרש מותר גם שלא בדוחק, בבית הכנסת מותרים רק בדוחק, וכ"פ </w:t>
      </w:r>
      <w:r w:rsidRPr="00DC4175">
        <w:rPr>
          <w:rFonts w:cs="Arial" w:hint="cs"/>
          <w:b/>
          <w:bCs/>
          <w:sz w:val="20"/>
          <w:szCs w:val="20"/>
          <w:rtl/>
        </w:rPr>
        <w:t>הרמ"א</w:t>
      </w:r>
      <w:r>
        <w:rPr>
          <w:rFonts w:cs="Arial" w:hint="cs"/>
          <w:b/>
          <w:bCs/>
          <w:sz w:val="20"/>
          <w:szCs w:val="20"/>
          <w:rtl/>
        </w:rPr>
        <w:t xml:space="preserve"> והמ"ב</w:t>
      </w:r>
      <w:r>
        <w:rPr>
          <w:rFonts w:cs="Arial" w:hint="cs"/>
          <w:sz w:val="20"/>
          <w:szCs w:val="20"/>
          <w:rtl/>
        </w:rPr>
        <w:t>.</w:t>
      </w:r>
      <w:r>
        <w:rPr>
          <w:rFonts w:cs="Arial"/>
          <w:sz w:val="20"/>
          <w:szCs w:val="20"/>
          <w:rtl/>
        </w:rPr>
        <w:br/>
      </w:r>
      <w:r w:rsidRPr="00DC417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משמע בגמרא שבית המדרש הרי הוא כביתם של ת"ח לכל דבר. ומה שמסופר בגמרא שהאמוראים נכנסו רק מחמת שהוצרכו ללמוד, שם מדובר על בית הכנסת, שכיוון שהוא אינו ביתו של הת"ח מותר ליהנות ממנו רק בדוחק.</w:t>
      </w:r>
      <w:r>
        <w:rPr>
          <w:rFonts w:cs="Arial"/>
          <w:sz w:val="20"/>
          <w:szCs w:val="20"/>
          <w:rtl/>
        </w:rPr>
        <w:br/>
      </w:r>
      <w:r>
        <w:rPr>
          <w:rFonts w:cs="Arial" w:hint="cs"/>
          <w:sz w:val="20"/>
          <w:szCs w:val="20"/>
          <w:rtl/>
        </w:rPr>
        <w:t>ולכן, אע"פ שקדושת בית המדרש חמורה מקדושת בית הכנסת, מכל מקום בית המדרש הוא ביתו של הת"ח ולכן מותר לו ליהנות בו לכל צרכיו, לאו דווקא אכילה ושתייה, בניגוד לבית הכנסת שאינו מוגדר כביתו.</w:t>
      </w:r>
      <w:r>
        <w:rPr>
          <w:rFonts w:cs="Arial"/>
          <w:sz w:val="20"/>
          <w:szCs w:val="20"/>
          <w:rtl/>
        </w:rPr>
        <w:br/>
      </w:r>
      <w:r>
        <w:rPr>
          <w:rFonts w:cs="Arial" w:hint="cs"/>
          <w:sz w:val="20"/>
          <w:szCs w:val="20"/>
          <w:rtl/>
        </w:rPr>
        <w:t xml:space="preserve">ג. </w:t>
      </w:r>
      <w:r w:rsidRPr="00B85900">
        <w:rPr>
          <w:rFonts w:cs="Arial" w:hint="cs"/>
          <w:b/>
          <w:bCs/>
          <w:sz w:val="20"/>
          <w:szCs w:val="20"/>
          <w:rtl/>
        </w:rPr>
        <w:t>אור זרוע</w:t>
      </w:r>
      <w:r>
        <w:rPr>
          <w:rFonts w:cs="Arial" w:hint="cs"/>
          <w:sz w:val="20"/>
          <w:szCs w:val="20"/>
          <w:rtl/>
        </w:rPr>
        <w:t xml:space="preserve"> </w:t>
      </w:r>
      <w:r>
        <w:rPr>
          <w:rFonts w:cs="Arial"/>
          <w:sz w:val="20"/>
          <w:szCs w:val="20"/>
          <w:rtl/>
        </w:rPr>
        <w:t>–</w:t>
      </w:r>
      <w:r>
        <w:rPr>
          <w:rFonts w:cs="Arial" w:hint="cs"/>
          <w:sz w:val="20"/>
          <w:szCs w:val="20"/>
          <w:rtl/>
        </w:rPr>
        <w:t xml:space="preserve"> בבתי כנסיות ובבתי מדרשות שבחו"ל, מותר גם למי שאינו ת"ח להיכנס, ובסיפור המעשה בגמרא החמירו על עצמם.</w:t>
      </w:r>
    </w:p>
    <w:p w14:paraId="6C1664D7"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2D2B14">
        <w:rPr>
          <w:rFonts w:cs="Arial"/>
          <w:sz w:val="20"/>
          <w:szCs w:val="20"/>
          <w:rtl/>
        </w:rPr>
        <w:t>בתי כנסיות ובתי מדרשות, אין נוהגין בהם קלות ראש כגון: שחוק וה</w:t>
      </w:r>
      <w:r>
        <w:rPr>
          <w:rFonts w:cs="Arial" w:hint="cs"/>
          <w:sz w:val="20"/>
          <w:szCs w:val="20"/>
          <w:rtl/>
        </w:rPr>
        <w:t>י</w:t>
      </w:r>
      <w:r w:rsidRPr="002D2B14">
        <w:rPr>
          <w:rFonts w:cs="Arial"/>
          <w:sz w:val="20"/>
          <w:szCs w:val="20"/>
          <w:rtl/>
        </w:rPr>
        <w:t>תול ושיחה בטילה, ואין אוכלים ושותים בהם ולא מתקשטין בהם ולא מטיילין בהם ולא נכנסים בהם בחמה מפני החמה ובגשמים מפני הגשמים, ות</w:t>
      </w:r>
      <w:r>
        <w:rPr>
          <w:rFonts w:cs="Arial" w:hint="cs"/>
          <w:sz w:val="20"/>
          <w:szCs w:val="20"/>
          <w:rtl/>
        </w:rPr>
        <w:t>למידי חכמים</w:t>
      </w:r>
      <w:r w:rsidRPr="002D2B14">
        <w:rPr>
          <w:rFonts w:cs="Arial"/>
          <w:sz w:val="20"/>
          <w:szCs w:val="20"/>
          <w:rtl/>
        </w:rPr>
        <w:t xml:space="preserve"> ותלמידיהם מותרים לאכול ולשתות בהם מדוחק, </w:t>
      </w:r>
      <w:r w:rsidRPr="002D2B14">
        <w:rPr>
          <w:rFonts w:cs="Arial"/>
          <w:sz w:val="18"/>
          <w:szCs w:val="18"/>
          <w:rtl/>
        </w:rPr>
        <w:t>וי</w:t>
      </w:r>
      <w:r>
        <w:rPr>
          <w:rFonts w:cs="Arial" w:hint="cs"/>
          <w:sz w:val="18"/>
          <w:szCs w:val="18"/>
          <w:rtl/>
        </w:rPr>
        <w:t>ש אומרים</w:t>
      </w:r>
      <w:r w:rsidRPr="002D2B14">
        <w:rPr>
          <w:rFonts w:cs="Arial"/>
          <w:sz w:val="18"/>
          <w:szCs w:val="18"/>
          <w:rtl/>
        </w:rPr>
        <w:t xml:space="preserve"> </w:t>
      </w:r>
      <w:r>
        <w:rPr>
          <w:rFonts w:cs="Arial" w:hint="cs"/>
          <w:sz w:val="18"/>
          <w:szCs w:val="18"/>
          <w:rtl/>
        </w:rPr>
        <w:t>דבבית המדרש</w:t>
      </w:r>
      <w:r w:rsidRPr="002D2B14">
        <w:rPr>
          <w:rFonts w:cs="Arial"/>
          <w:sz w:val="18"/>
          <w:szCs w:val="18"/>
          <w:rtl/>
        </w:rPr>
        <w:t xml:space="preserve"> אפי</w:t>
      </w:r>
      <w:r>
        <w:rPr>
          <w:rFonts w:cs="Arial" w:hint="cs"/>
          <w:sz w:val="18"/>
          <w:szCs w:val="18"/>
          <w:rtl/>
        </w:rPr>
        <w:t>לו</w:t>
      </w:r>
      <w:r w:rsidRPr="002D2B14">
        <w:rPr>
          <w:rFonts w:cs="Arial"/>
          <w:sz w:val="18"/>
          <w:szCs w:val="18"/>
          <w:rtl/>
        </w:rPr>
        <w:t xml:space="preserve"> שלא מדוחק שרי</w:t>
      </w:r>
      <w:r w:rsidRPr="002D2B14">
        <w:rPr>
          <w:rFonts w:cs="Arial"/>
          <w:sz w:val="20"/>
          <w:szCs w:val="20"/>
          <w:rtl/>
        </w:rPr>
        <w:t xml:space="preserve">. ואין מחשבים בהם חשבונות, </w:t>
      </w:r>
      <w:r>
        <w:rPr>
          <w:rFonts w:cs="Arial" w:hint="cs"/>
          <w:sz w:val="20"/>
          <w:szCs w:val="20"/>
          <w:rtl/>
        </w:rPr>
        <w:t>אלא אם כן</w:t>
      </w:r>
      <w:r w:rsidRPr="002D2B14">
        <w:rPr>
          <w:rFonts w:cs="Arial"/>
          <w:sz w:val="20"/>
          <w:szCs w:val="20"/>
          <w:rtl/>
        </w:rPr>
        <w:t xml:space="preserve"> הם של מצות, כגון: קופה של צדקה ופדיון שבויים, ואין מספידים בהם </w:t>
      </w:r>
      <w:r>
        <w:rPr>
          <w:rFonts w:cs="Arial" w:hint="cs"/>
          <w:sz w:val="20"/>
          <w:szCs w:val="20"/>
          <w:rtl/>
        </w:rPr>
        <w:t>אלא אם כן</w:t>
      </w:r>
      <w:r w:rsidRPr="002D2B14">
        <w:rPr>
          <w:rFonts w:cs="Arial"/>
          <w:sz w:val="20"/>
          <w:szCs w:val="20"/>
          <w:rtl/>
        </w:rPr>
        <w:t xml:space="preserve"> יהיה ההספד לאחד מגדולי העיר שכל בני העיר מתקבצים ובאים להספידו</w:t>
      </w:r>
      <w:r>
        <w:rPr>
          <w:rFonts w:cs="Arial" w:hint="cs"/>
          <w:sz w:val="20"/>
          <w:szCs w:val="20"/>
          <w:rtl/>
        </w:rPr>
        <w:t>".</w:t>
      </w:r>
    </w:p>
    <w:p w14:paraId="32277FA5" w14:textId="77777777" w:rsidR="00F62C5A" w:rsidRDefault="00F62C5A" w:rsidP="00F62C5A">
      <w:pPr>
        <w:rPr>
          <w:rFonts w:cs="Arial"/>
          <w:sz w:val="20"/>
          <w:szCs w:val="20"/>
          <w:rtl/>
        </w:rPr>
      </w:pPr>
      <w:r>
        <w:rPr>
          <w:rFonts w:cs="Arial" w:hint="cs"/>
          <w:sz w:val="20"/>
          <w:szCs w:val="20"/>
          <w:u w:val="single"/>
          <w:rtl/>
        </w:rPr>
        <w:t>טעם החומרה</w:t>
      </w:r>
      <w:r>
        <w:rPr>
          <w:rFonts w:cs="Arial"/>
          <w:sz w:val="20"/>
          <w:szCs w:val="20"/>
          <w:u w:val="single"/>
          <w:rtl/>
        </w:rPr>
        <w:br/>
      </w:r>
      <w:r>
        <w:rPr>
          <w:rFonts w:cs="Arial" w:hint="cs"/>
          <w:sz w:val="20"/>
          <w:szCs w:val="20"/>
          <w:rtl/>
        </w:rPr>
        <w:t>בית הכנסת ובית המדרש נקראים מקדש מעט, ובמקדש נאמר "ואת מקדשי תיראו", לכן צריך לנהוג בהם כבוד.</w:t>
      </w:r>
    </w:p>
    <w:p w14:paraId="3058BA61" w14:textId="77777777" w:rsidR="00F62C5A" w:rsidRDefault="00F62C5A" w:rsidP="00F62C5A">
      <w:pPr>
        <w:rPr>
          <w:rFonts w:cs="Arial"/>
          <w:sz w:val="20"/>
          <w:szCs w:val="20"/>
          <w:rtl/>
        </w:rPr>
      </w:pPr>
      <w:r>
        <w:rPr>
          <w:rFonts w:cs="Arial" w:hint="cs"/>
          <w:sz w:val="20"/>
          <w:szCs w:val="20"/>
          <w:u w:val="single"/>
          <w:rtl/>
        </w:rPr>
        <w:t>הגדרת שיחה בטלה</w:t>
      </w:r>
      <w:r>
        <w:rPr>
          <w:rFonts w:cs="Arial"/>
          <w:sz w:val="20"/>
          <w:szCs w:val="20"/>
          <w:u w:val="single"/>
          <w:rtl/>
        </w:rPr>
        <w:br/>
      </w:r>
      <w:r>
        <w:rPr>
          <w:rFonts w:cs="Arial" w:hint="cs"/>
          <w:sz w:val="20"/>
          <w:szCs w:val="20"/>
          <w:rtl/>
        </w:rPr>
        <w:t xml:space="preserve">כל שיחת חולין אסורה בבית הכנסת, אפילו אם היא לצורך פרנסה </w:t>
      </w:r>
      <w:r w:rsidRPr="00F41EEC">
        <w:rPr>
          <w:rFonts w:cs="Arial" w:hint="cs"/>
          <w:sz w:val="18"/>
          <w:szCs w:val="18"/>
          <w:rtl/>
        </w:rPr>
        <w:t>(שמותר לדבר אותה מחוץ לבית הכנסת)</w:t>
      </w:r>
      <w:r>
        <w:rPr>
          <w:rFonts w:cs="Arial" w:hint="cs"/>
          <w:sz w:val="20"/>
          <w:szCs w:val="20"/>
          <w:rtl/>
        </w:rPr>
        <w:t>.</w:t>
      </w:r>
    </w:p>
    <w:p w14:paraId="56F2E21F" w14:textId="77777777" w:rsidR="00F62C5A" w:rsidRDefault="00F62C5A" w:rsidP="00F62C5A">
      <w:pPr>
        <w:rPr>
          <w:rFonts w:cs="Arial"/>
          <w:sz w:val="20"/>
          <w:szCs w:val="20"/>
          <w:rtl/>
        </w:rPr>
      </w:pPr>
      <w:r>
        <w:rPr>
          <w:rFonts w:cs="Arial" w:hint="cs"/>
          <w:sz w:val="20"/>
          <w:szCs w:val="20"/>
          <w:u w:val="single"/>
          <w:rtl/>
        </w:rPr>
        <w:t>להיכנס וללמוד מעט</w:t>
      </w:r>
      <w:r>
        <w:rPr>
          <w:rFonts w:cs="Arial"/>
          <w:sz w:val="20"/>
          <w:szCs w:val="20"/>
          <w:u w:val="single"/>
          <w:rtl/>
        </w:rPr>
        <w:br/>
      </w:r>
      <w:r>
        <w:rPr>
          <w:rFonts w:cs="Arial" w:hint="cs"/>
          <w:sz w:val="20"/>
          <w:szCs w:val="20"/>
          <w:rtl/>
        </w:rPr>
        <w:t>אסור להיכנס לבית המדרש או לבית הכנסת מפני הגשמים אף אם ירצה ללמוד מעט, ודלא כקריאה לחברו.</w:t>
      </w:r>
      <w:r>
        <w:rPr>
          <w:rFonts w:cs="Arial"/>
          <w:sz w:val="20"/>
          <w:szCs w:val="20"/>
          <w:rtl/>
        </w:rPr>
        <w:br/>
      </w:r>
      <w:r w:rsidRPr="00517BB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שיכול להיכנס לבית של חול להינצל מהגשם, ואינו דומה לקריאה לחברו שאין לו דרך אחרת.</w:t>
      </w:r>
      <w:r>
        <w:rPr>
          <w:rFonts w:cs="Arial"/>
          <w:sz w:val="20"/>
          <w:szCs w:val="20"/>
          <w:rtl/>
        </w:rPr>
        <w:br/>
      </w:r>
      <w:r w:rsidRPr="00517BB1">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בסיפור בגמרא ההסבר של האמוראים היה "שמעתא בעיא צילותא", אך הם לא נימקו את המעשה שלהם בכך שהם למדו בבית המדרש, אלא ודאי לימוד אינו מועיל כדי להתיר להיכנס מפני הגשמים.</w:t>
      </w:r>
    </w:p>
    <w:p w14:paraId="3ED992A8" w14:textId="77777777" w:rsidR="00F62C5A" w:rsidRDefault="00F62C5A" w:rsidP="00F62C5A">
      <w:pPr>
        <w:rPr>
          <w:rFonts w:cs="Arial"/>
          <w:sz w:val="20"/>
          <w:szCs w:val="20"/>
          <w:rtl/>
        </w:rPr>
      </w:pPr>
      <w:r>
        <w:rPr>
          <w:rFonts w:cs="Arial" w:hint="cs"/>
          <w:sz w:val="20"/>
          <w:szCs w:val="20"/>
          <w:u w:val="single"/>
          <w:rtl/>
        </w:rPr>
        <w:t>להאכיל אורחים עניים בבית הכנסת</w:t>
      </w:r>
      <w:r>
        <w:rPr>
          <w:rFonts w:cs="Arial"/>
          <w:sz w:val="20"/>
          <w:szCs w:val="20"/>
          <w:u w:val="single"/>
          <w:rtl/>
        </w:rPr>
        <w:br/>
      </w:r>
      <w:r>
        <w:rPr>
          <w:rFonts w:cs="Arial" w:hint="cs"/>
          <w:sz w:val="20"/>
          <w:szCs w:val="20"/>
          <w:rtl/>
        </w:rPr>
        <w:t>בחו"ל בשעת הדחק, מותר להאכיל אורחים עניים בבית הכנסת וכן להשכיבם לישון שם.</w:t>
      </w:r>
    </w:p>
    <w:p w14:paraId="3BDC173D" w14:textId="77777777" w:rsidR="00F62C5A" w:rsidRDefault="00F62C5A" w:rsidP="00F62C5A">
      <w:pPr>
        <w:rPr>
          <w:rFonts w:cs="Arial"/>
          <w:sz w:val="20"/>
          <w:szCs w:val="20"/>
          <w:rtl/>
        </w:rPr>
      </w:pPr>
      <w:r>
        <w:rPr>
          <w:rFonts w:cs="Arial" w:hint="cs"/>
          <w:sz w:val="20"/>
          <w:szCs w:val="20"/>
          <w:u w:val="single"/>
          <w:rtl/>
        </w:rPr>
        <w:t>שינה בבית המדרש</w:t>
      </w:r>
      <w:r>
        <w:rPr>
          <w:rFonts w:cs="Arial"/>
          <w:sz w:val="20"/>
          <w:szCs w:val="20"/>
          <w:u w:val="single"/>
          <w:rtl/>
        </w:rPr>
        <w:br/>
      </w:r>
      <w:r>
        <w:rPr>
          <w:rFonts w:cs="Arial" w:hint="cs"/>
          <w:sz w:val="20"/>
          <w:szCs w:val="20"/>
          <w:rtl/>
        </w:rPr>
        <w:t>דין שינה כדין אכילה ושתייה, למחבר מותר לת"ח מדוחק בלבד, ולרמ"א  מותר בבית המדרש לת"ח אף שלא מדוחק. אך שחוק והיתול וכן קפנדריא אסורים גם לת"ח.</w:t>
      </w:r>
      <w:r>
        <w:rPr>
          <w:rFonts w:cs="Arial"/>
          <w:sz w:val="20"/>
          <w:szCs w:val="20"/>
          <w:rtl/>
        </w:rPr>
        <w:br/>
      </w:r>
      <w:r w:rsidRPr="00517BB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גם ת"ח מוזהרים על מורא המקדש.</w:t>
      </w:r>
    </w:p>
    <w:p w14:paraId="057461B2" w14:textId="77777777" w:rsidR="00F62C5A" w:rsidRDefault="00F62C5A" w:rsidP="00F62C5A">
      <w:pPr>
        <w:rPr>
          <w:sz w:val="20"/>
          <w:szCs w:val="20"/>
          <w:rtl/>
        </w:rPr>
      </w:pPr>
      <w:r>
        <w:rPr>
          <w:rFonts w:cs="Arial" w:hint="cs"/>
          <w:sz w:val="20"/>
          <w:szCs w:val="20"/>
          <w:u w:val="single"/>
          <w:rtl/>
        </w:rPr>
        <w:t>הגדרת שעת הדחק</w:t>
      </w:r>
      <w:r>
        <w:rPr>
          <w:rFonts w:cs="Arial"/>
          <w:sz w:val="20"/>
          <w:szCs w:val="20"/>
          <w:u w:val="single"/>
          <w:rtl/>
        </w:rPr>
        <w:br/>
      </w:r>
      <w:r>
        <w:rPr>
          <w:rFonts w:cs="Arial" w:hint="cs"/>
          <w:sz w:val="20"/>
          <w:szCs w:val="20"/>
          <w:rtl/>
        </w:rPr>
        <w:t>המחבר התיר לת"ח לאכול בבית המדרש רק בשעת הדחק, מהי שעת הדחק?</w:t>
      </w:r>
      <w:r>
        <w:rPr>
          <w:rFonts w:cs="Arial"/>
          <w:sz w:val="20"/>
          <w:szCs w:val="20"/>
          <w:rtl/>
        </w:rPr>
        <w:br/>
      </w:r>
      <w:r>
        <w:rPr>
          <w:rFonts w:cs="Arial" w:hint="cs"/>
          <w:sz w:val="20"/>
          <w:szCs w:val="20"/>
          <w:rtl/>
        </w:rPr>
        <w:t xml:space="preserve">א. </w:t>
      </w:r>
      <w:r w:rsidRPr="00DA38DA">
        <w:rPr>
          <w:rFonts w:cs="Arial" w:hint="cs"/>
          <w:b/>
          <w:bCs/>
          <w:sz w:val="20"/>
          <w:szCs w:val="20"/>
          <w:rtl/>
        </w:rPr>
        <w:t>מ"ב</w:t>
      </w:r>
      <w:r>
        <w:rPr>
          <w:rFonts w:cs="Arial" w:hint="cs"/>
          <w:sz w:val="20"/>
          <w:szCs w:val="20"/>
          <w:rtl/>
        </w:rPr>
        <w:t xml:space="preserve"> - כאשר אין מקום אחר שאפשר לאכול בו.</w:t>
      </w:r>
      <w:r>
        <w:rPr>
          <w:rFonts w:cs="Arial"/>
          <w:sz w:val="20"/>
          <w:szCs w:val="20"/>
          <w:rtl/>
        </w:rPr>
        <w:br/>
      </w:r>
      <w:r>
        <w:rPr>
          <w:rFonts w:cs="Arial" w:hint="cs"/>
          <w:sz w:val="20"/>
          <w:szCs w:val="20"/>
          <w:rtl/>
        </w:rPr>
        <w:t xml:space="preserve">ב. </w:t>
      </w:r>
      <w:r w:rsidRPr="00CD7F67">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מי שלומד בבית המדרש בקביעות, תמיד הוי שעת הדחק עבורו, שהרי אם יצטרך לצאת מבית המדרש לאכול יתבטל מלימודו.</w:t>
      </w:r>
      <w:r>
        <w:rPr>
          <w:rFonts w:cs="Arial"/>
          <w:sz w:val="20"/>
          <w:szCs w:val="20"/>
          <w:rtl/>
        </w:rPr>
        <w:br/>
      </w:r>
      <w:r>
        <w:rPr>
          <w:rFonts w:cs="Arial"/>
          <w:sz w:val="20"/>
          <w:szCs w:val="20"/>
          <w:u w:val="single"/>
          <w:rtl/>
        </w:rPr>
        <w:br/>
      </w:r>
      <w:r>
        <w:rPr>
          <w:rFonts w:cs="Arial" w:hint="cs"/>
          <w:b/>
          <w:bCs/>
          <w:sz w:val="20"/>
          <w:szCs w:val="20"/>
          <w:rtl/>
        </w:rPr>
        <w:t>מי שהוצרך להיכנס לבית הכנסת לקרוא לחברו</w:t>
      </w:r>
      <w:r>
        <w:rPr>
          <w:rFonts w:cs="Arial"/>
          <w:sz w:val="20"/>
          <w:szCs w:val="20"/>
          <w:rtl/>
        </w:rPr>
        <w:br/>
      </w:r>
      <w:r>
        <w:rPr>
          <w:rFonts w:cs="Arial" w:hint="cs"/>
          <w:b/>
          <w:bCs/>
          <w:sz w:val="20"/>
          <w:szCs w:val="20"/>
          <w:rtl/>
        </w:rPr>
        <w:t xml:space="preserve">גמרא </w:t>
      </w:r>
      <w:r>
        <w:rPr>
          <w:rFonts w:cs="Arial" w:hint="cs"/>
          <w:sz w:val="20"/>
          <w:szCs w:val="20"/>
          <w:rtl/>
        </w:rPr>
        <w:t>(שם) "</w:t>
      </w:r>
      <w:r w:rsidRPr="00FA4857">
        <w:rPr>
          <w:rFonts w:cs="Arial"/>
          <w:sz w:val="20"/>
          <w:szCs w:val="20"/>
          <w:rtl/>
        </w:rPr>
        <w:t>אמר ליה רב אחא בריה דרבא לרב אשי: אי אצטריך ליה לאיניש למיקרי גברא מבי כנישתא, מאי? - אמר ליה: אי צורבא מרבנן הוא - לימא הלכתא, ואי תנא הוא - לימא מתניתא, ואי קרא הוא, לימא פסוקא. ואי לא - לימא ליה לינוקא: אימא לי פסוקיך</w:t>
      </w:r>
      <w:r>
        <w:rPr>
          <w:rFonts w:cs="Arial" w:hint="cs"/>
          <w:sz w:val="20"/>
          <w:szCs w:val="20"/>
          <w:rtl/>
        </w:rPr>
        <w:t>"</w:t>
      </w:r>
      <w:r w:rsidRPr="00FA4857">
        <w:rPr>
          <w:rFonts w:cs="Arial"/>
          <w:sz w:val="20"/>
          <w:szCs w:val="20"/>
          <w:rtl/>
        </w:rPr>
        <w:t>.</w:t>
      </w:r>
      <w:r>
        <w:rPr>
          <w:sz w:val="20"/>
          <w:szCs w:val="20"/>
          <w:rtl/>
        </w:rPr>
        <w:br/>
      </w:r>
      <w:r w:rsidRPr="005C528E">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צריך להקפיד שתחילה ילמד ואחר כך יקרא לחברו, כדי שהלימוד יהיה נראה העיקר ולא הטפל.</w:t>
      </w:r>
    </w:p>
    <w:p w14:paraId="5CD497AB"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A4857">
        <w:rPr>
          <w:rFonts w:cs="Arial"/>
          <w:sz w:val="20"/>
          <w:szCs w:val="20"/>
          <w:rtl/>
        </w:rPr>
        <w:t>ואם צריך ל</w:t>
      </w:r>
      <w:r>
        <w:rPr>
          <w:rFonts w:cs="Arial" w:hint="cs"/>
          <w:sz w:val="20"/>
          <w:szCs w:val="20"/>
          <w:rtl/>
        </w:rPr>
        <w:t>ה</w:t>
      </w:r>
      <w:r w:rsidRPr="00FA4857">
        <w:rPr>
          <w:rFonts w:cs="Arial"/>
          <w:sz w:val="20"/>
          <w:szCs w:val="20"/>
          <w:rtl/>
        </w:rPr>
        <w:t>יכנס בהם לצ</w:t>
      </w:r>
      <w:r>
        <w:rPr>
          <w:rFonts w:cs="Arial" w:hint="cs"/>
          <w:sz w:val="20"/>
          <w:szCs w:val="20"/>
          <w:rtl/>
        </w:rPr>
        <w:t>ו</w:t>
      </w:r>
      <w:r w:rsidRPr="00FA4857">
        <w:rPr>
          <w:rFonts w:cs="Arial"/>
          <w:sz w:val="20"/>
          <w:szCs w:val="20"/>
          <w:rtl/>
        </w:rPr>
        <w:t>רכו, כגון לקרוא לאדם, יכנס ויקרא מעט או יאמר דבר שמועה, ואח</w:t>
      </w:r>
      <w:r>
        <w:rPr>
          <w:rFonts w:cs="Arial" w:hint="cs"/>
          <w:sz w:val="20"/>
          <w:szCs w:val="20"/>
          <w:rtl/>
        </w:rPr>
        <w:t>ר כך</w:t>
      </w:r>
      <w:r w:rsidRPr="00FA4857">
        <w:rPr>
          <w:rFonts w:cs="Arial"/>
          <w:sz w:val="20"/>
          <w:szCs w:val="20"/>
          <w:rtl/>
        </w:rPr>
        <w:t xml:space="preserve"> יקראנו, כדי שלא יהא נראה כאילו נכנס לצ</w:t>
      </w:r>
      <w:r>
        <w:rPr>
          <w:rFonts w:cs="Arial" w:hint="cs"/>
          <w:sz w:val="20"/>
          <w:szCs w:val="20"/>
          <w:rtl/>
        </w:rPr>
        <w:t>ו</w:t>
      </w:r>
      <w:r w:rsidRPr="00FA4857">
        <w:rPr>
          <w:rFonts w:cs="Arial"/>
          <w:sz w:val="20"/>
          <w:szCs w:val="20"/>
          <w:rtl/>
        </w:rPr>
        <w:t>רכו; ואם אינו יודע לא לקרות ולא לשנות, יאמר לאחד מהתינוקות: קרא לי פסוק שאתה קורא בו או ישהה מעט ואח</w:t>
      </w:r>
      <w:r>
        <w:rPr>
          <w:rFonts w:cs="Arial" w:hint="cs"/>
          <w:sz w:val="20"/>
          <w:szCs w:val="20"/>
          <w:rtl/>
        </w:rPr>
        <w:t>ר כך</w:t>
      </w:r>
      <w:r w:rsidRPr="00FA4857">
        <w:rPr>
          <w:rFonts w:cs="Arial"/>
          <w:sz w:val="20"/>
          <w:szCs w:val="20"/>
          <w:rtl/>
        </w:rPr>
        <w:t xml:space="preserve"> יצא, שהישיבה בהם מצוה, שנאמר: אשרי יושבי ביתך </w:t>
      </w:r>
      <w:r w:rsidRPr="00FA4857">
        <w:rPr>
          <w:rFonts w:cs="Arial"/>
          <w:sz w:val="18"/>
          <w:szCs w:val="18"/>
          <w:rtl/>
        </w:rPr>
        <w:t>(שיעור הישיבה, כדי הלוך ב' פתחים)</w:t>
      </w:r>
      <w:r>
        <w:rPr>
          <w:rFonts w:hint="cs"/>
          <w:sz w:val="20"/>
          <w:szCs w:val="20"/>
          <w:rtl/>
        </w:rPr>
        <w:t>".</w:t>
      </w:r>
    </w:p>
    <w:p w14:paraId="62CB6930" w14:textId="77777777" w:rsidR="00F62C5A" w:rsidRPr="00AE4966" w:rsidRDefault="00F62C5A" w:rsidP="00F62C5A">
      <w:pPr>
        <w:rPr>
          <w:rFonts w:cs="Arial"/>
          <w:sz w:val="18"/>
          <w:szCs w:val="18"/>
          <w:rtl/>
        </w:rPr>
      </w:pPr>
      <w:r w:rsidRPr="00AE4966">
        <w:rPr>
          <w:rFonts w:cs="Arial" w:hint="cs"/>
          <w:sz w:val="18"/>
          <w:szCs w:val="18"/>
          <w:rtl/>
        </w:rPr>
        <w:t>[</w:t>
      </w:r>
      <w:r w:rsidRPr="00AE4966">
        <w:rPr>
          <w:rFonts w:cs="Arial" w:hint="cs"/>
          <w:b/>
          <w:bCs/>
          <w:sz w:val="18"/>
          <w:szCs w:val="18"/>
          <w:rtl/>
        </w:rPr>
        <w:t>סיכום</w:t>
      </w:r>
      <w:r w:rsidRPr="00AE4966">
        <w:rPr>
          <w:rFonts w:cs="Arial" w:hint="cs"/>
          <w:sz w:val="18"/>
          <w:szCs w:val="18"/>
          <w:rtl/>
        </w:rPr>
        <w:t xml:space="preserve">. אין נוהגים קלות ראש בבית הכנסת ובבית המדרש </w:t>
      </w:r>
      <w:r w:rsidRPr="00AE4966">
        <w:rPr>
          <w:rFonts w:cs="Arial" w:hint="cs"/>
          <w:sz w:val="16"/>
          <w:szCs w:val="16"/>
          <w:rtl/>
        </w:rPr>
        <w:t>(מקדש מעט)</w:t>
      </w:r>
      <w:r w:rsidRPr="00AE4966">
        <w:rPr>
          <w:rFonts w:cs="Arial" w:hint="cs"/>
          <w:sz w:val="18"/>
          <w:szCs w:val="18"/>
          <w:rtl/>
        </w:rPr>
        <w:t xml:space="preserve">, כגון שחוק ושיחה בטלה, אכילה ושתייה וכדומה. חשבונות של מצווה מותר. דין ת"ח. </w:t>
      </w:r>
      <w:r w:rsidRPr="00AE4966">
        <w:rPr>
          <w:rFonts w:cs="Arial" w:hint="cs"/>
          <w:b/>
          <w:bCs/>
          <w:sz w:val="18"/>
          <w:szCs w:val="18"/>
          <w:rtl/>
        </w:rPr>
        <w:t>רמב"ם</w:t>
      </w:r>
      <w:r w:rsidRPr="00AE4966">
        <w:rPr>
          <w:rFonts w:cs="Arial" w:hint="cs"/>
          <w:sz w:val="18"/>
          <w:szCs w:val="18"/>
          <w:rtl/>
        </w:rPr>
        <w:t xml:space="preserve">. מותר לת"ח להיכנס לאכול, לשתות ולישון בבית הכנסת וביהמ"ד בדוחק בלבד, וכ"פ </w:t>
      </w:r>
      <w:r w:rsidRPr="00AE4966">
        <w:rPr>
          <w:rFonts w:cs="Arial" w:hint="cs"/>
          <w:b/>
          <w:bCs/>
          <w:sz w:val="18"/>
          <w:szCs w:val="18"/>
          <w:rtl/>
        </w:rPr>
        <w:t>המחבר</w:t>
      </w:r>
      <w:r w:rsidRPr="00AE4966">
        <w:rPr>
          <w:rFonts w:cs="Arial" w:hint="cs"/>
          <w:sz w:val="18"/>
          <w:szCs w:val="18"/>
          <w:rtl/>
        </w:rPr>
        <w:t xml:space="preserve">. מהו דוחק? </w:t>
      </w:r>
      <w:r w:rsidRPr="00DA38DA">
        <w:rPr>
          <w:rFonts w:cs="Arial" w:hint="cs"/>
          <w:b/>
          <w:bCs/>
          <w:sz w:val="18"/>
          <w:szCs w:val="18"/>
          <w:rtl/>
        </w:rPr>
        <w:t>מ"ב</w:t>
      </w:r>
      <w:r>
        <w:rPr>
          <w:rFonts w:cs="Arial" w:hint="cs"/>
          <w:sz w:val="18"/>
          <w:szCs w:val="18"/>
          <w:rtl/>
        </w:rPr>
        <w:t xml:space="preserve">. </w:t>
      </w:r>
      <w:r w:rsidRPr="00AE4966">
        <w:rPr>
          <w:rFonts w:cs="Arial" w:hint="cs"/>
          <w:sz w:val="18"/>
          <w:szCs w:val="18"/>
          <w:rtl/>
        </w:rPr>
        <w:t xml:space="preserve">כשאין מקום אחר. </w:t>
      </w:r>
      <w:r w:rsidRPr="00AE4966">
        <w:rPr>
          <w:rFonts w:cs="Arial" w:hint="cs"/>
          <w:b/>
          <w:bCs/>
          <w:sz w:val="18"/>
          <w:szCs w:val="18"/>
          <w:rtl/>
        </w:rPr>
        <w:t>מג"א</w:t>
      </w:r>
      <w:r w:rsidRPr="00AE4966">
        <w:rPr>
          <w:rFonts w:cs="Arial" w:hint="cs"/>
          <w:sz w:val="18"/>
          <w:szCs w:val="18"/>
          <w:rtl/>
        </w:rPr>
        <w:t xml:space="preserve">. תמיד הוי דוחק, שהרי אם יצא החוצה יתבטל מלימודו. </w:t>
      </w:r>
      <w:r>
        <w:rPr>
          <w:rFonts w:cs="Arial"/>
          <w:sz w:val="18"/>
          <w:szCs w:val="18"/>
          <w:rtl/>
        </w:rPr>
        <w:br/>
      </w:r>
      <w:r w:rsidRPr="00AE4966">
        <w:rPr>
          <w:rFonts w:cs="Arial" w:hint="cs"/>
          <w:b/>
          <w:bCs/>
          <w:sz w:val="18"/>
          <w:szCs w:val="18"/>
          <w:rtl/>
        </w:rPr>
        <w:t>ר"ן</w:t>
      </w:r>
      <w:r w:rsidRPr="00AE4966">
        <w:rPr>
          <w:rFonts w:cs="Arial" w:hint="cs"/>
          <w:sz w:val="18"/>
          <w:szCs w:val="18"/>
          <w:rtl/>
        </w:rPr>
        <w:t xml:space="preserve">. בביהמ"ד אפילו שלא מדוחק מותר בכל התשמישים, מלבד שחוק וקלות ראש וכדומה </w:t>
      </w:r>
      <w:r w:rsidRPr="00AE4966">
        <w:rPr>
          <w:rFonts w:cs="Arial" w:hint="cs"/>
          <w:sz w:val="16"/>
          <w:szCs w:val="16"/>
          <w:rtl/>
        </w:rPr>
        <w:t xml:space="preserve">(אך בבית הכנסת לא, ובהכי א"ש המקרה בגמרא), </w:t>
      </w:r>
      <w:r w:rsidRPr="00AE4966">
        <w:rPr>
          <w:rFonts w:cs="Arial" w:hint="cs"/>
          <w:sz w:val="18"/>
          <w:szCs w:val="18"/>
          <w:rtl/>
        </w:rPr>
        <w:t xml:space="preserve">וכ"פ </w:t>
      </w:r>
      <w:r w:rsidRPr="00AE4966">
        <w:rPr>
          <w:rFonts w:cs="Arial" w:hint="cs"/>
          <w:b/>
          <w:bCs/>
          <w:sz w:val="18"/>
          <w:szCs w:val="18"/>
          <w:rtl/>
        </w:rPr>
        <w:t>הרמ"א</w:t>
      </w:r>
      <w:r w:rsidRPr="00AE4966">
        <w:rPr>
          <w:rFonts w:cs="Arial" w:hint="cs"/>
          <w:sz w:val="18"/>
          <w:szCs w:val="18"/>
          <w:rtl/>
        </w:rPr>
        <w:t xml:space="preserve">. לא מהני להיכנס מפני הגשמים וללמוד מעט, שהרי יכול להיכנס לבית של חול. הנצרך לקרוא לחברו מבית הכנסת, נכנס וקורא מעט </w:t>
      </w:r>
      <w:r w:rsidRPr="00AE4966">
        <w:rPr>
          <w:rFonts w:cs="Arial" w:hint="cs"/>
          <w:sz w:val="16"/>
          <w:szCs w:val="16"/>
          <w:rtl/>
        </w:rPr>
        <w:t xml:space="preserve">(ואם אינו יודע לקרוא, יושב מעט ושוהה) </w:t>
      </w:r>
      <w:r w:rsidRPr="00AE4966">
        <w:rPr>
          <w:rFonts w:cs="Arial" w:hint="cs"/>
          <w:sz w:val="18"/>
          <w:szCs w:val="18"/>
          <w:rtl/>
        </w:rPr>
        <w:t>ואחר כך יקרא לחברו.]</w:t>
      </w:r>
    </w:p>
    <w:p w14:paraId="308F501F"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sidRPr="00564425">
        <w:rPr>
          <w:rFonts w:cs="Arial" w:hint="cs"/>
          <w:sz w:val="20"/>
          <w:szCs w:val="20"/>
          <w:u w:val="single"/>
          <w:rtl/>
        </w:rPr>
        <w:t>שתייה בבית הכנסת ואכילת עראי (ביה"ל)</w:t>
      </w:r>
      <w:r>
        <w:rPr>
          <w:rFonts w:cs="Arial"/>
          <w:sz w:val="20"/>
          <w:szCs w:val="20"/>
          <w:rtl/>
        </w:rPr>
        <w:br/>
      </w:r>
      <w:r w:rsidRPr="00564425">
        <w:rPr>
          <w:rFonts w:cs="Arial" w:hint="cs"/>
          <w:b/>
          <w:bCs/>
          <w:sz w:val="20"/>
          <w:szCs w:val="20"/>
          <w:rtl/>
        </w:rPr>
        <w:t>רשב"ש</w:t>
      </w:r>
      <w:r>
        <w:rPr>
          <w:rFonts w:cs="Arial" w:hint="cs"/>
          <w:sz w:val="20"/>
          <w:szCs w:val="20"/>
          <w:rtl/>
        </w:rPr>
        <w:t xml:space="preserve"> </w:t>
      </w:r>
      <w:r>
        <w:rPr>
          <w:rFonts w:cs="Arial"/>
          <w:sz w:val="20"/>
          <w:szCs w:val="20"/>
          <w:rtl/>
        </w:rPr>
        <w:t>–</w:t>
      </w:r>
      <w:r>
        <w:rPr>
          <w:rFonts w:cs="Arial" w:hint="cs"/>
          <w:sz w:val="20"/>
          <w:szCs w:val="20"/>
          <w:rtl/>
        </w:rPr>
        <w:t xml:space="preserve"> אסור לשתות אפילו מים בבית הכנסת ובבית המדרש למי שאינו ת"ח.</w:t>
      </w:r>
      <w:r>
        <w:rPr>
          <w:rFonts w:cs="Arial"/>
          <w:sz w:val="20"/>
          <w:szCs w:val="20"/>
          <w:rtl/>
        </w:rPr>
        <w:br/>
      </w:r>
      <w:r w:rsidRPr="00564425">
        <w:rPr>
          <w:rFonts w:cs="Arial" w:hint="cs"/>
          <w:b/>
          <w:bCs/>
          <w:sz w:val="20"/>
          <w:szCs w:val="20"/>
          <w:rtl/>
        </w:rPr>
        <w:t>ברכי יוסף</w:t>
      </w:r>
      <w:r>
        <w:rPr>
          <w:rFonts w:cs="Arial" w:hint="cs"/>
          <w:sz w:val="20"/>
          <w:szCs w:val="20"/>
          <w:rtl/>
        </w:rPr>
        <w:t xml:space="preserve"> </w:t>
      </w:r>
      <w:r>
        <w:rPr>
          <w:rFonts w:cs="Arial"/>
          <w:sz w:val="20"/>
          <w:szCs w:val="20"/>
          <w:rtl/>
        </w:rPr>
        <w:t>–</w:t>
      </w:r>
      <w:r>
        <w:rPr>
          <w:rFonts w:cs="Arial" w:hint="cs"/>
          <w:sz w:val="20"/>
          <w:szCs w:val="20"/>
          <w:rtl/>
        </w:rPr>
        <w:t xml:space="preserve"> המנהג להקל בזה, ושמא סומכים על כך שבית כנסיות בחו"ל עשויים על תנאי.</w:t>
      </w:r>
      <w:r>
        <w:rPr>
          <w:rFonts w:cs="Arial"/>
          <w:sz w:val="20"/>
          <w:szCs w:val="20"/>
          <w:rtl/>
        </w:rPr>
        <w:br/>
      </w:r>
      <w:r>
        <w:rPr>
          <w:rFonts w:cs="Arial" w:hint="cs"/>
          <w:sz w:val="20"/>
          <w:szCs w:val="20"/>
          <w:rtl/>
        </w:rPr>
        <w:t>לפי"ז לכאורה בארץ ישראל אין להקל בזה. אמנם, מי שלומד בבית המדרש אפילו שלא בקביעות נראה שיש להקל, דהוי צורך מצווה כדי שלא יתבטל מלימודו.</w:t>
      </w:r>
      <w:r>
        <w:rPr>
          <w:rFonts w:cs="Arial"/>
          <w:sz w:val="20"/>
          <w:szCs w:val="20"/>
          <w:rtl/>
        </w:rPr>
        <w:br/>
      </w:r>
      <w:r>
        <w:rPr>
          <w:rFonts w:cs="Arial" w:hint="cs"/>
          <w:sz w:val="20"/>
          <w:szCs w:val="20"/>
          <w:rtl/>
        </w:rPr>
        <w:t>ולגבי אכילת עראי לא התפרש בשו"ע, ויש מקום להחמיר דלא עדיף משתייה שאסור, וצ"ע.</w:t>
      </w:r>
    </w:p>
    <w:p w14:paraId="05018E81" w14:textId="77777777" w:rsidR="00F62C5A" w:rsidRDefault="00F62C5A" w:rsidP="00F62C5A">
      <w:pPr>
        <w:rPr>
          <w:rFonts w:cs="Arial"/>
          <w:sz w:val="20"/>
          <w:szCs w:val="20"/>
          <w:rtl/>
        </w:rPr>
      </w:pPr>
      <w:r>
        <w:rPr>
          <w:rFonts w:cs="Arial" w:hint="cs"/>
          <w:sz w:val="20"/>
          <w:szCs w:val="20"/>
          <w:u w:val="single"/>
          <w:rtl/>
        </w:rPr>
        <w:t>שיטת הר"ן</w:t>
      </w:r>
      <w:r>
        <w:rPr>
          <w:rFonts w:cs="Arial"/>
          <w:sz w:val="20"/>
          <w:szCs w:val="20"/>
          <w:u w:val="single"/>
          <w:rtl/>
        </w:rPr>
        <w:br/>
      </w:r>
      <w:r w:rsidRPr="00D3223E">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מדברי הר"ן משמע שהקל לת"ח אפילו להיכנס לבית המדרש מפני החמה או הצינה, אך משמע שהרמ"א פוסק כר"ן רק לגבי אכילה ושתייה. ולמעשה נראה שיש להקל כר"ן גם בשאר העניינים, הואיל שלומדים שם כל היום.</w:t>
      </w:r>
    </w:p>
    <w:p w14:paraId="27C4AB27" w14:textId="77777777" w:rsidR="00F62C5A" w:rsidRDefault="00F62C5A" w:rsidP="00F62C5A">
      <w:pPr>
        <w:rPr>
          <w:rFonts w:cs="Arial"/>
          <w:sz w:val="20"/>
          <w:szCs w:val="20"/>
          <w:rtl/>
        </w:rPr>
      </w:pPr>
      <w:r>
        <w:rPr>
          <w:rFonts w:cs="Arial" w:hint="cs"/>
          <w:sz w:val="20"/>
          <w:szCs w:val="20"/>
          <w:u w:val="single"/>
          <w:rtl/>
        </w:rPr>
        <w:t>חשבונות של רבים</w:t>
      </w:r>
      <w:r>
        <w:rPr>
          <w:rFonts w:cs="Arial"/>
          <w:sz w:val="20"/>
          <w:szCs w:val="20"/>
          <w:u w:val="single"/>
          <w:rtl/>
        </w:rPr>
        <w:br/>
      </w:r>
      <w:r w:rsidRPr="00D3223E">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אפילו חשבונות הנצרכים עבור כל בני העיר, אסור לחשב בבית הכנסת אפילו אם אין להם מקום אחר להתאסף בו.</w:t>
      </w:r>
    </w:p>
    <w:p w14:paraId="3EE6CB2A"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בית מדרש של יחיד</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6E2D68">
        <w:rPr>
          <w:rFonts w:cs="Arial" w:hint="cs"/>
          <w:sz w:val="18"/>
          <w:szCs w:val="18"/>
          <w:rtl/>
        </w:rPr>
        <w:t xml:space="preserve">(ע"פ </w:t>
      </w:r>
      <w:r w:rsidRPr="006E2D68">
        <w:rPr>
          <w:rFonts w:cs="Arial" w:hint="cs"/>
          <w:b/>
          <w:bCs/>
          <w:sz w:val="18"/>
          <w:szCs w:val="18"/>
          <w:rtl/>
        </w:rPr>
        <w:t>ר"י בן חביב</w:t>
      </w:r>
      <w:r w:rsidRPr="006E2D68">
        <w:rPr>
          <w:rFonts w:cs="Arial" w:hint="cs"/>
          <w:sz w:val="18"/>
          <w:szCs w:val="18"/>
          <w:rtl/>
        </w:rPr>
        <w:t xml:space="preserve">) </w:t>
      </w:r>
      <w:r>
        <w:rPr>
          <w:rFonts w:cs="Arial"/>
          <w:sz w:val="20"/>
          <w:szCs w:val="20"/>
          <w:rtl/>
        </w:rPr>
        <w:t>–</w:t>
      </w:r>
      <w:r>
        <w:rPr>
          <w:rFonts w:cs="Arial" w:hint="cs"/>
          <w:sz w:val="20"/>
          <w:szCs w:val="20"/>
          <w:rtl/>
        </w:rPr>
        <w:t xml:space="preserve"> "יש אומרים</w:t>
      </w:r>
      <w:r w:rsidRPr="006E2D68">
        <w:rPr>
          <w:rFonts w:cs="Arial"/>
          <w:sz w:val="20"/>
          <w:szCs w:val="20"/>
          <w:rtl/>
        </w:rPr>
        <w:t xml:space="preserve"> שמה ששנינו בקדושת בתי מדרשות, ר</w:t>
      </w:r>
      <w:r>
        <w:rPr>
          <w:rFonts w:cs="Arial" w:hint="cs"/>
          <w:sz w:val="20"/>
          <w:szCs w:val="20"/>
          <w:rtl/>
        </w:rPr>
        <w:t>וצה לומר</w:t>
      </w:r>
      <w:r w:rsidRPr="006E2D68">
        <w:rPr>
          <w:rFonts w:cs="Arial"/>
          <w:sz w:val="20"/>
          <w:szCs w:val="20"/>
          <w:rtl/>
        </w:rPr>
        <w:t xml:space="preserve"> של רבים דומיא </w:t>
      </w:r>
      <w:r>
        <w:rPr>
          <w:rFonts w:cs="Arial" w:hint="cs"/>
          <w:sz w:val="20"/>
          <w:szCs w:val="20"/>
          <w:rtl/>
        </w:rPr>
        <w:t>דבית הכנסת,</w:t>
      </w:r>
      <w:r w:rsidRPr="006E2D68">
        <w:rPr>
          <w:rFonts w:cs="Arial"/>
          <w:sz w:val="20"/>
          <w:szCs w:val="20"/>
          <w:rtl/>
        </w:rPr>
        <w:t xml:space="preserve"> אבל יחיד הקובע מדרש בביתו לצ</w:t>
      </w:r>
      <w:r>
        <w:rPr>
          <w:rFonts w:cs="Arial" w:hint="cs"/>
          <w:sz w:val="20"/>
          <w:szCs w:val="20"/>
          <w:rtl/>
        </w:rPr>
        <w:t>ו</w:t>
      </w:r>
      <w:r w:rsidRPr="006E2D68">
        <w:rPr>
          <w:rFonts w:cs="Arial"/>
          <w:sz w:val="20"/>
          <w:szCs w:val="20"/>
          <w:rtl/>
        </w:rPr>
        <w:t>רכו אין לו קדושה כ</w:t>
      </w:r>
      <w:r>
        <w:rPr>
          <w:rFonts w:cs="Arial" w:hint="cs"/>
          <w:sz w:val="20"/>
          <w:szCs w:val="20"/>
          <w:rtl/>
        </w:rPr>
        <w:t>ל כך".</w:t>
      </w:r>
      <w:r>
        <w:rPr>
          <w:rFonts w:cs="Arial"/>
          <w:sz w:val="20"/>
          <w:szCs w:val="20"/>
          <w:rtl/>
        </w:rPr>
        <w:br/>
      </w:r>
      <w:r>
        <w:rPr>
          <w:rFonts w:cs="Arial" w:hint="cs"/>
          <w:b/>
          <w:bCs/>
          <w:sz w:val="20"/>
          <w:szCs w:val="20"/>
          <w:rtl/>
        </w:rPr>
        <w:t xml:space="preserve">מ"ב </w:t>
      </w:r>
      <w:r>
        <w:rPr>
          <w:rFonts w:cs="Arial"/>
          <w:sz w:val="20"/>
          <w:szCs w:val="20"/>
          <w:rtl/>
        </w:rPr>
        <w:t>–</w:t>
      </w:r>
      <w:r>
        <w:rPr>
          <w:rFonts w:cs="Arial" w:hint="cs"/>
          <w:sz w:val="20"/>
          <w:szCs w:val="20"/>
          <w:rtl/>
        </w:rPr>
        <w:t xml:space="preserve"> אם הקדיש בית לצורך רבים ללמוד בו, אפילו אם אין מתפללים שם יש עליו קדושת בית המדרש.</w:t>
      </w:r>
    </w:p>
    <w:p w14:paraId="370CD57D" w14:textId="77777777" w:rsidR="00F62C5A" w:rsidRPr="006E2D68"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שינה בבית הכנסת ובבית המדרש</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ר"י בן חביב </w:t>
      </w:r>
      <w:r>
        <w:rPr>
          <w:rFonts w:cs="Arial"/>
          <w:sz w:val="20"/>
          <w:szCs w:val="20"/>
          <w:rtl/>
        </w:rPr>
        <w:t>–</w:t>
      </w:r>
      <w:r>
        <w:rPr>
          <w:rFonts w:cs="Arial" w:hint="cs"/>
          <w:sz w:val="20"/>
          <w:szCs w:val="20"/>
          <w:rtl/>
        </w:rPr>
        <w:t xml:space="preserve"> מותר לישון שינת עראי בבית המדרש אך לא בבית הכנסת.</w:t>
      </w:r>
      <w:r>
        <w:rPr>
          <w:rFonts w:cs="Arial"/>
          <w:sz w:val="20"/>
          <w:szCs w:val="20"/>
          <w:rtl/>
        </w:rPr>
        <w:br/>
      </w:r>
      <w:r w:rsidRPr="006E2D6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שקדושת בית המדרש חמורה יותר מקדושת בית הכנסת, מכל מקום מוכח בגמרא שהאמוראים הקלו לישון שינת עראי בבית המדרש.</w:t>
      </w:r>
    </w:p>
    <w:p w14:paraId="0266DDFA" w14:textId="77777777" w:rsidR="00F62C5A" w:rsidRDefault="00F62C5A" w:rsidP="00F62C5A">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11C1C">
        <w:rPr>
          <w:rFonts w:cs="Arial"/>
          <w:sz w:val="20"/>
          <w:szCs w:val="20"/>
          <w:rtl/>
        </w:rPr>
        <w:t>אין ישנים בב</w:t>
      </w:r>
      <w:r>
        <w:rPr>
          <w:rFonts w:cs="Arial" w:hint="cs"/>
          <w:sz w:val="20"/>
          <w:szCs w:val="20"/>
          <w:rtl/>
        </w:rPr>
        <w:t>ית הכנסת</w:t>
      </w:r>
      <w:r w:rsidRPr="00711C1C">
        <w:rPr>
          <w:rFonts w:cs="Arial"/>
          <w:sz w:val="20"/>
          <w:szCs w:val="20"/>
          <w:rtl/>
        </w:rPr>
        <w:t xml:space="preserve"> אפי</w:t>
      </w:r>
      <w:r>
        <w:rPr>
          <w:rFonts w:cs="Arial" w:hint="cs"/>
          <w:sz w:val="20"/>
          <w:szCs w:val="20"/>
          <w:rtl/>
        </w:rPr>
        <w:t>לו</w:t>
      </w:r>
      <w:r w:rsidRPr="00711C1C">
        <w:rPr>
          <w:rFonts w:cs="Arial"/>
          <w:sz w:val="20"/>
          <w:szCs w:val="20"/>
          <w:rtl/>
        </w:rPr>
        <w:t xml:space="preserve"> שינת עראי, אבל בבית המדרש מותר</w:t>
      </w:r>
      <w:r>
        <w:rPr>
          <w:rFonts w:cs="Arial" w:hint="cs"/>
          <w:sz w:val="20"/>
          <w:szCs w:val="20"/>
          <w:rtl/>
        </w:rPr>
        <w:t>".</w:t>
      </w:r>
    </w:p>
    <w:p w14:paraId="3F5E70D3" w14:textId="77777777" w:rsidR="00F62C5A" w:rsidRDefault="00F62C5A" w:rsidP="00F62C5A">
      <w:pPr>
        <w:rPr>
          <w:rFonts w:cs="Arial"/>
          <w:sz w:val="20"/>
          <w:szCs w:val="20"/>
          <w:rtl/>
        </w:rPr>
      </w:pPr>
      <w:r w:rsidRPr="00DB679E">
        <w:rPr>
          <w:rFonts w:cs="Arial" w:hint="cs"/>
          <w:sz w:val="20"/>
          <w:szCs w:val="20"/>
          <w:u w:val="single"/>
          <w:rtl/>
        </w:rPr>
        <w:t>פרטים נוספים בדין זה</w:t>
      </w:r>
      <w:r>
        <w:rPr>
          <w:rFonts w:cs="Arial"/>
          <w:sz w:val="20"/>
          <w:szCs w:val="20"/>
          <w:rtl/>
        </w:rPr>
        <w:br/>
      </w:r>
      <w:r>
        <w:rPr>
          <w:rFonts w:cs="Arial" w:hint="cs"/>
          <w:sz w:val="20"/>
          <w:szCs w:val="20"/>
          <w:rtl/>
        </w:rPr>
        <w:t>א. הסעיף כאן מיירי באנשים סתם, אך ת"ח כשלומד בבית הכנסת רשאי לישון בו שינת עראי.</w:t>
      </w:r>
      <w:r>
        <w:rPr>
          <w:rFonts w:cs="Arial"/>
          <w:sz w:val="20"/>
          <w:szCs w:val="20"/>
          <w:rtl/>
        </w:rPr>
        <w:br/>
      </w:r>
      <w:r>
        <w:rPr>
          <w:rFonts w:cs="Arial" w:hint="cs"/>
          <w:sz w:val="20"/>
          <w:szCs w:val="20"/>
          <w:rtl/>
        </w:rPr>
        <w:t>ובשעה שלומד בבית המדרש מותר לישון בו אף שינת קבע</w:t>
      </w:r>
      <w:r>
        <w:rPr>
          <w:rFonts w:cs="Arial"/>
          <w:sz w:val="20"/>
          <w:szCs w:val="20"/>
          <w:rtl/>
        </w:rPr>
        <w:br/>
      </w:r>
      <w:r>
        <w:rPr>
          <w:rFonts w:cs="Arial" w:hint="cs"/>
          <w:sz w:val="20"/>
          <w:szCs w:val="20"/>
          <w:rtl/>
        </w:rPr>
        <w:t>ב. גם למי שאינו ת"ח אלא שלומד בבית המדרש, מותר לישון בו שינת עראי.</w:t>
      </w:r>
      <w:r>
        <w:rPr>
          <w:rFonts w:cs="Arial"/>
          <w:sz w:val="20"/>
          <w:szCs w:val="20"/>
          <w:rtl/>
        </w:rPr>
        <w:br/>
      </w:r>
      <w:r>
        <w:rPr>
          <w:rFonts w:cs="Arial"/>
          <w:sz w:val="20"/>
          <w:szCs w:val="20"/>
          <w:rtl/>
        </w:rPr>
        <w:br/>
      </w:r>
      <w:r w:rsidRPr="002E3F9B">
        <w:rPr>
          <w:rFonts w:cs="Arial" w:hint="cs"/>
          <w:sz w:val="18"/>
          <w:szCs w:val="18"/>
          <w:rtl/>
        </w:rPr>
        <w:t>[</w:t>
      </w:r>
      <w:r w:rsidRPr="002E3F9B">
        <w:rPr>
          <w:rFonts w:cs="Arial" w:hint="cs"/>
          <w:b/>
          <w:bCs/>
          <w:sz w:val="18"/>
          <w:szCs w:val="18"/>
          <w:rtl/>
        </w:rPr>
        <w:t>סיכום</w:t>
      </w:r>
      <w:r w:rsidRPr="002E3F9B">
        <w:rPr>
          <w:rFonts w:cs="Arial" w:hint="cs"/>
          <w:sz w:val="18"/>
          <w:szCs w:val="18"/>
          <w:rtl/>
        </w:rPr>
        <w:t>. יש מקלים בבית מדרש של יחיד שאין בו קדושת בית המדרש הנ"ל.</w:t>
      </w:r>
      <w:r w:rsidRPr="002E3F9B">
        <w:rPr>
          <w:rFonts w:cs="Arial"/>
          <w:sz w:val="18"/>
          <w:szCs w:val="18"/>
          <w:rtl/>
        </w:rPr>
        <w:br/>
      </w:r>
      <w:r>
        <w:rPr>
          <w:rFonts w:cs="Arial" w:hint="cs"/>
          <w:sz w:val="18"/>
          <w:szCs w:val="18"/>
          <w:rtl/>
        </w:rPr>
        <w:t xml:space="preserve">שינה בבית המדרש. </w:t>
      </w:r>
      <w:r w:rsidRPr="002E3F9B">
        <w:rPr>
          <w:rFonts w:cs="Arial" w:hint="cs"/>
          <w:sz w:val="18"/>
          <w:szCs w:val="18"/>
          <w:rtl/>
        </w:rPr>
        <w:t>מותר למי שאינו ת"ח שינת אר</w:t>
      </w:r>
      <w:r>
        <w:rPr>
          <w:rFonts w:cs="Arial" w:hint="cs"/>
          <w:sz w:val="18"/>
          <w:szCs w:val="18"/>
          <w:rtl/>
        </w:rPr>
        <w:t>עי,</w:t>
      </w:r>
      <w:r w:rsidRPr="002E3F9B">
        <w:rPr>
          <w:rFonts w:cs="Arial" w:hint="cs"/>
          <w:sz w:val="18"/>
          <w:szCs w:val="18"/>
          <w:rtl/>
        </w:rPr>
        <w:t xml:space="preserve"> לת"ח מותר אפילו שינת קבע</w:t>
      </w:r>
      <w:r>
        <w:rPr>
          <w:rFonts w:cs="Arial" w:hint="cs"/>
          <w:sz w:val="18"/>
          <w:szCs w:val="18"/>
          <w:rtl/>
        </w:rPr>
        <w:t>.</w:t>
      </w:r>
      <w:r>
        <w:rPr>
          <w:rFonts w:cs="Arial"/>
          <w:sz w:val="18"/>
          <w:szCs w:val="18"/>
          <w:rtl/>
        </w:rPr>
        <w:br/>
      </w:r>
      <w:r>
        <w:rPr>
          <w:rFonts w:cs="Arial" w:hint="cs"/>
          <w:sz w:val="18"/>
          <w:szCs w:val="18"/>
          <w:rtl/>
        </w:rPr>
        <w:t>שינה בבית הכנסת. לאדם סתם אסור אפילו שינת ארעי, לת"ח מותר</w:t>
      </w:r>
      <w:r w:rsidRPr="002E3F9B">
        <w:rPr>
          <w:rFonts w:cs="Arial" w:hint="cs"/>
          <w:sz w:val="18"/>
          <w:szCs w:val="18"/>
          <w:rtl/>
        </w:rPr>
        <w:t>.]</w:t>
      </w:r>
    </w:p>
    <w:p w14:paraId="251B208E" w14:textId="77777777" w:rsidR="00F62C5A" w:rsidRDefault="00F62C5A" w:rsidP="00F62C5A">
      <w:pPr>
        <w:rPr>
          <w:rFonts w:cs="Arial"/>
          <w:sz w:val="20"/>
          <w:szCs w:val="20"/>
          <w:rtl/>
        </w:rPr>
      </w:pPr>
      <w:r>
        <w:rPr>
          <w:rFonts w:cs="Arial"/>
          <w:b/>
          <w:bCs/>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אכילת ושינת מצווה בבית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ירושלמי </w:t>
      </w:r>
      <w:r>
        <w:rPr>
          <w:rFonts w:cs="Arial" w:hint="cs"/>
          <w:sz w:val="20"/>
          <w:szCs w:val="20"/>
          <w:rtl/>
        </w:rPr>
        <w:t>פסחים (א, א) צריך לבדוק חמץ בבית הכנסת, משום שאוכלים בו בסעודת עיבור השנה.</w:t>
      </w:r>
      <w:r>
        <w:rPr>
          <w:rFonts w:cs="Arial"/>
          <w:sz w:val="20"/>
          <w:szCs w:val="20"/>
          <w:rtl/>
        </w:rPr>
        <w:br/>
      </w:r>
      <w:r w:rsidRPr="007C632D">
        <w:rPr>
          <w:rFonts w:cs="Arial" w:hint="cs"/>
          <w:b/>
          <w:bCs/>
          <w:sz w:val="20"/>
          <w:szCs w:val="20"/>
          <w:rtl/>
        </w:rPr>
        <w:t>ריצב"א</w:t>
      </w:r>
      <w:r>
        <w:rPr>
          <w:rFonts w:cs="Arial" w:hint="cs"/>
          <w:sz w:val="20"/>
          <w:szCs w:val="20"/>
          <w:rtl/>
        </w:rPr>
        <w:t xml:space="preserve"> </w:t>
      </w:r>
      <w:r>
        <w:rPr>
          <w:rFonts w:cs="Arial"/>
          <w:sz w:val="20"/>
          <w:szCs w:val="20"/>
          <w:rtl/>
        </w:rPr>
        <w:t>–</w:t>
      </w:r>
      <w:r>
        <w:rPr>
          <w:rFonts w:cs="Arial" w:hint="cs"/>
          <w:sz w:val="20"/>
          <w:szCs w:val="20"/>
          <w:rtl/>
        </w:rPr>
        <w:t xml:space="preserve"> כל שכן שמותר לאכול בבית הכנסת לצורך בית הכנסת, וכן הדין לעניין שינה בבית הכנסת כגון שישן בו כדי לשמרו. ועל פי זה פשט המנהג לישון בבית הכנסת בליל יום הכיפורים, כדי לשמור על הנרות.</w:t>
      </w:r>
    </w:p>
    <w:p w14:paraId="1CBCA029" w14:textId="77777777" w:rsidR="00F62C5A" w:rsidRPr="00C27BD7"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C632D">
        <w:rPr>
          <w:rFonts w:cs="Arial"/>
          <w:sz w:val="20"/>
          <w:szCs w:val="20"/>
          <w:rtl/>
        </w:rPr>
        <w:t xml:space="preserve">לצורך </w:t>
      </w:r>
      <w:r>
        <w:rPr>
          <w:rFonts w:cs="Arial" w:hint="cs"/>
          <w:sz w:val="20"/>
          <w:szCs w:val="20"/>
          <w:rtl/>
        </w:rPr>
        <w:t>בית הכנסת</w:t>
      </w:r>
      <w:r w:rsidRPr="007C632D">
        <w:rPr>
          <w:rFonts w:cs="Arial"/>
          <w:sz w:val="20"/>
          <w:szCs w:val="20"/>
          <w:rtl/>
        </w:rPr>
        <w:t xml:space="preserve"> מותר לאכול וליש</w:t>
      </w:r>
      <w:r>
        <w:rPr>
          <w:rFonts w:cs="Arial" w:hint="cs"/>
          <w:sz w:val="20"/>
          <w:szCs w:val="20"/>
          <w:rtl/>
        </w:rPr>
        <w:t>ו</w:t>
      </w:r>
      <w:r w:rsidRPr="007C632D">
        <w:rPr>
          <w:rFonts w:cs="Arial"/>
          <w:sz w:val="20"/>
          <w:szCs w:val="20"/>
          <w:rtl/>
        </w:rPr>
        <w:t>ן בתוכו, ומטעם זה ישנים בליל יום הכפורים ב</w:t>
      </w:r>
      <w:r>
        <w:rPr>
          <w:rFonts w:cs="Arial" w:hint="cs"/>
          <w:sz w:val="20"/>
          <w:szCs w:val="20"/>
          <w:rtl/>
        </w:rPr>
        <w:t>בית הכנסת.</w:t>
      </w:r>
      <w:r w:rsidRPr="007C632D">
        <w:rPr>
          <w:rFonts w:cs="Arial"/>
          <w:sz w:val="20"/>
          <w:szCs w:val="20"/>
          <w:rtl/>
        </w:rPr>
        <w:t xml:space="preserve"> ואפילו לצורך מצוה אחרת, כגון כשנקבצים לעבר השנה </w:t>
      </w:r>
      <w:r>
        <w:rPr>
          <w:rFonts w:cs="Arial" w:hint="cs"/>
          <w:sz w:val="20"/>
          <w:szCs w:val="20"/>
          <w:rtl/>
        </w:rPr>
        <w:t>בבית הכנסת</w:t>
      </w:r>
      <w:r w:rsidRPr="007C632D">
        <w:rPr>
          <w:rFonts w:cs="Arial"/>
          <w:sz w:val="20"/>
          <w:szCs w:val="20"/>
          <w:rtl/>
        </w:rPr>
        <w:t>, מותר לאכול שם</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הכנסת מיטתו לבית הכנסת</w:t>
      </w:r>
      <w:r>
        <w:rPr>
          <w:rFonts w:cs="Arial"/>
          <w:sz w:val="20"/>
          <w:szCs w:val="20"/>
          <w:u w:val="single"/>
          <w:rtl/>
        </w:rPr>
        <w:br/>
      </w:r>
      <w:r>
        <w:rPr>
          <w:rFonts w:cs="Arial" w:hint="cs"/>
          <w:sz w:val="20"/>
          <w:szCs w:val="20"/>
          <w:rtl/>
        </w:rPr>
        <w:t>באופן שמותר לישון בבית הכנסת, האם מותר להכניס לתוכו את מיטתו?</w:t>
      </w:r>
      <w:r>
        <w:rPr>
          <w:rFonts w:cs="Arial"/>
          <w:sz w:val="20"/>
          <w:szCs w:val="20"/>
          <w:rtl/>
        </w:rPr>
        <w:br/>
      </w:r>
      <w:r>
        <w:rPr>
          <w:rFonts w:cs="Arial" w:hint="cs"/>
          <w:sz w:val="20"/>
          <w:szCs w:val="20"/>
          <w:rtl/>
        </w:rPr>
        <w:t xml:space="preserve">א. </w:t>
      </w:r>
      <w:r w:rsidRPr="00C27BD7">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Pr>
          <w:rFonts w:cs="Arial" w:hint="cs"/>
          <w:sz w:val="20"/>
          <w:szCs w:val="20"/>
          <w:rtl/>
        </w:rPr>
        <w:t xml:space="preserve">ב. </w:t>
      </w:r>
      <w:r w:rsidRPr="00C27BD7">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כן.</w:t>
      </w:r>
    </w:p>
    <w:p w14:paraId="0B58FDB2" w14:textId="77777777" w:rsidR="00F62C5A" w:rsidRDefault="00F62C5A" w:rsidP="00F62C5A">
      <w:pPr>
        <w:rPr>
          <w:rFonts w:cs="Arial"/>
          <w:sz w:val="20"/>
          <w:szCs w:val="20"/>
          <w:rtl/>
        </w:rPr>
      </w:pPr>
      <w:r>
        <w:rPr>
          <w:rFonts w:cs="Arial" w:hint="cs"/>
          <w:sz w:val="20"/>
          <w:szCs w:val="20"/>
          <w:u w:val="single"/>
          <w:rtl/>
        </w:rPr>
        <w:t>סעודה שיש בה שכר</w:t>
      </w:r>
      <w:r>
        <w:rPr>
          <w:rFonts w:cs="Arial"/>
          <w:sz w:val="20"/>
          <w:szCs w:val="20"/>
          <w:u w:val="single"/>
          <w:rtl/>
        </w:rPr>
        <w:br/>
      </w:r>
      <w:r>
        <w:rPr>
          <w:rFonts w:cs="Arial" w:hint="cs"/>
          <w:sz w:val="20"/>
          <w:szCs w:val="20"/>
          <w:rtl/>
        </w:rPr>
        <w:t>איזו סעודת מצווה מותר לאכול בבית המדרש?</w:t>
      </w:r>
      <w:r>
        <w:rPr>
          <w:rFonts w:cs="Arial"/>
          <w:sz w:val="20"/>
          <w:szCs w:val="20"/>
          <w:rtl/>
        </w:rPr>
        <w:br/>
      </w:r>
      <w:r>
        <w:rPr>
          <w:rFonts w:cs="Arial" w:hint="cs"/>
          <w:sz w:val="20"/>
          <w:szCs w:val="20"/>
          <w:rtl/>
        </w:rPr>
        <w:t xml:space="preserve">א. </w:t>
      </w:r>
      <w:r w:rsidRPr="00C27BD7">
        <w:rPr>
          <w:rFonts w:cs="Arial" w:hint="cs"/>
          <w:b/>
          <w:bCs/>
          <w:sz w:val="20"/>
          <w:szCs w:val="20"/>
          <w:rtl/>
        </w:rPr>
        <w:t>הגהת סמ"ק</w:t>
      </w:r>
      <w:r>
        <w:rPr>
          <w:rFonts w:cs="Arial" w:hint="cs"/>
          <w:sz w:val="20"/>
          <w:szCs w:val="20"/>
          <w:rtl/>
        </w:rPr>
        <w:t xml:space="preserve"> </w:t>
      </w:r>
      <w:r>
        <w:rPr>
          <w:rFonts w:cs="Arial"/>
          <w:sz w:val="20"/>
          <w:szCs w:val="20"/>
          <w:rtl/>
        </w:rPr>
        <w:t>–</w:t>
      </w:r>
      <w:r>
        <w:rPr>
          <w:rFonts w:cs="Arial" w:hint="cs"/>
          <w:sz w:val="20"/>
          <w:szCs w:val="20"/>
          <w:rtl/>
        </w:rPr>
        <w:t xml:space="preserve"> דווקא סעודה שאין בה שכרות וממילא אין בה קלות ראש.</w:t>
      </w:r>
      <w:r>
        <w:rPr>
          <w:rFonts w:cs="Arial"/>
          <w:sz w:val="20"/>
          <w:szCs w:val="20"/>
          <w:rtl/>
        </w:rPr>
        <w:br/>
      </w:r>
      <w:r>
        <w:rPr>
          <w:rFonts w:cs="Arial" w:hint="cs"/>
          <w:sz w:val="20"/>
          <w:szCs w:val="20"/>
          <w:rtl/>
        </w:rPr>
        <w:t xml:space="preserve">ב. </w:t>
      </w:r>
      <w:r w:rsidRPr="00C27BD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הנוהגים להקל לעשות סעודת סיום מסכת וכדומה, אין מוחים בידם. </w:t>
      </w:r>
      <w:r>
        <w:rPr>
          <w:rFonts w:cs="Arial"/>
          <w:sz w:val="20"/>
          <w:szCs w:val="20"/>
          <w:rtl/>
        </w:rPr>
        <w:br/>
      </w:r>
      <w:r>
        <w:rPr>
          <w:rFonts w:cs="Arial" w:hint="cs"/>
          <w:sz w:val="20"/>
          <w:szCs w:val="20"/>
          <w:rtl/>
        </w:rPr>
        <w:t xml:space="preserve">מוסיף </w:t>
      </w:r>
      <w:r w:rsidRPr="00C27BD7">
        <w:rPr>
          <w:rFonts w:cs="Arial" w:hint="cs"/>
          <w:b/>
          <w:bCs/>
          <w:sz w:val="20"/>
          <w:szCs w:val="20"/>
          <w:rtl/>
        </w:rPr>
        <w:t>הפס"ת</w:t>
      </w:r>
      <w:r>
        <w:rPr>
          <w:rFonts w:cs="Arial" w:hint="cs"/>
          <w:sz w:val="20"/>
          <w:szCs w:val="20"/>
          <w:rtl/>
        </w:rPr>
        <w:t xml:space="preserve"> </w:t>
      </w:r>
      <w:r>
        <w:rPr>
          <w:rFonts w:cs="Arial"/>
          <w:sz w:val="20"/>
          <w:szCs w:val="20"/>
          <w:rtl/>
        </w:rPr>
        <w:t>–</w:t>
      </w:r>
      <w:r>
        <w:rPr>
          <w:rFonts w:cs="Arial" w:hint="cs"/>
          <w:sz w:val="20"/>
          <w:szCs w:val="20"/>
          <w:rtl/>
        </w:rPr>
        <w:t xml:space="preserve"> כך הוא המנהג למעשה שעושים סעודה שלישית ושאר סעודות מצווה בבית הכנסת ובבית המדרש, ואין חוששים שמא יבואו להשתכר ולהגיע לידי קלות ראש.</w:t>
      </w:r>
      <w:r>
        <w:rPr>
          <w:rStyle w:val="a6"/>
          <w:rFonts w:cs="Arial"/>
          <w:sz w:val="20"/>
          <w:szCs w:val="20"/>
          <w:rtl/>
        </w:rPr>
        <w:footnoteReference w:id="268"/>
      </w:r>
    </w:p>
    <w:p w14:paraId="70093D00" w14:textId="77777777" w:rsidR="00F62C5A" w:rsidRPr="009968C5" w:rsidRDefault="00F62C5A" w:rsidP="00F62C5A">
      <w:pPr>
        <w:rPr>
          <w:rFonts w:cs="Arial"/>
          <w:sz w:val="18"/>
          <w:szCs w:val="18"/>
          <w:rtl/>
        </w:rPr>
      </w:pPr>
      <w:r w:rsidRPr="009968C5">
        <w:rPr>
          <w:rFonts w:cs="Arial" w:hint="cs"/>
          <w:sz w:val="18"/>
          <w:szCs w:val="18"/>
          <w:rtl/>
        </w:rPr>
        <w:t>[</w:t>
      </w:r>
      <w:r w:rsidRPr="009968C5">
        <w:rPr>
          <w:rFonts w:cs="Arial" w:hint="cs"/>
          <w:b/>
          <w:bCs/>
          <w:sz w:val="18"/>
          <w:szCs w:val="18"/>
          <w:rtl/>
        </w:rPr>
        <w:t>סיכום</w:t>
      </w:r>
      <w:r w:rsidRPr="009968C5">
        <w:rPr>
          <w:rFonts w:cs="Arial" w:hint="cs"/>
          <w:sz w:val="18"/>
          <w:szCs w:val="18"/>
          <w:rtl/>
        </w:rPr>
        <w:t xml:space="preserve">. </w:t>
      </w:r>
      <w:r w:rsidRPr="009968C5">
        <w:rPr>
          <w:rFonts w:cs="Arial" w:hint="cs"/>
          <w:b/>
          <w:bCs/>
          <w:sz w:val="18"/>
          <w:szCs w:val="18"/>
          <w:rtl/>
        </w:rPr>
        <w:t>ירושלמי</w:t>
      </w:r>
      <w:r w:rsidRPr="009968C5">
        <w:rPr>
          <w:rFonts w:cs="Arial" w:hint="cs"/>
          <w:sz w:val="18"/>
          <w:szCs w:val="18"/>
          <w:rtl/>
        </w:rPr>
        <w:t xml:space="preserve">. מותר לקיים סעודת עיבור השנה בבית הכנסת. </w:t>
      </w:r>
      <w:r w:rsidRPr="009968C5">
        <w:rPr>
          <w:rFonts w:cs="Arial" w:hint="cs"/>
          <w:b/>
          <w:bCs/>
          <w:sz w:val="18"/>
          <w:szCs w:val="18"/>
          <w:rtl/>
        </w:rPr>
        <w:t>ריצב"א</w:t>
      </w:r>
      <w:r w:rsidRPr="009968C5">
        <w:rPr>
          <w:rFonts w:cs="Arial" w:hint="cs"/>
          <w:sz w:val="18"/>
          <w:szCs w:val="18"/>
          <w:rtl/>
        </w:rPr>
        <w:t xml:space="preserve">. </w:t>
      </w:r>
      <w:r>
        <w:rPr>
          <w:rFonts w:cs="Arial" w:hint="cs"/>
          <w:sz w:val="18"/>
          <w:szCs w:val="18"/>
          <w:rtl/>
        </w:rPr>
        <w:t>כ</w:t>
      </w:r>
      <w:r w:rsidRPr="009968C5">
        <w:rPr>
          <w:rFonts w:cs="Arial" w:hint="cs"/>
          <w:sz w:val="18"/>
          <w:szCs w:val="18"/>
          <w:rtl/>
        </w:rPr>
        <w:t xml:space="preserve">ל שכן שמותר לאכול ולישון בתוכו לצרכו, וכ"פ </w:t>
      </w:r>
      <w:r w:rsidRPr="009968C5">
        <w:rPr>
          <w:rFonts w:cs="Arial" w:hint="cs"/>
          <w:b/>
          <w:bCs/>
          <w:sz w:val="18"/>
          <w:szCs w:val="18"/>
          <w:rtl/>
        </w:rPr>
        <w:t>המחבר</w:t>
      </w:r>
      <w:r w:rsidRPr="009968C5">
        <w:rPr>
          <w:rFonts w:cs="Arial" w:hint="cs"/>
          <w:sz w:val="18"/>
          <w:szCs w:val="18"/>
          <w:rtl/>
        </w:rPr>
        <w:t xml:space="preserve">. מחלוקת אחרונים </w:t>
      </w:r>
      <w:r>
        <w:rPr>
          <w:rFonts w:cs="Arial" w:hint="cs"/>
          <w:sz w:val="18"/>
          <w:szCs w:val="18"/>
          <w:rtl/>
        </w:rPr>
        <w:t>ה</w:t>
      </w:r>
      <w:r w:rsidRPr="009968C5">
        <w:rPr>
          <w:rFonts w:cs="Arial" w:hint="cs"/>
          <w:sz w:val="18"/>
          <w:szCs w:val="18"/>
          <w:rtl/>
        </w:rPr>
        <w:t>אם רשאי להכניס לתוכו את מיטתו. יש אומרים שדווקא כשאין שכר בסעודה מותר, אך יש מקלים ואין למחות בידם.]</w:t>
      </w:r>
    </w:p>
    <w:p w14:paraId="2D7610B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לעשות קפנדריא בבית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(כט.) "</w:t>
      </w:r>
      <w:r w:rsidRPr="00E90F42">
        <w:rPr>
          <w:rFonts w:cs="Arial"/>
          <w:sz w:val="20"/>
          <w:szCs w:val="20"/>
          <w:rtl/>
        </w:rPr>
        <w:t xml:space="preserve">אין עושין אותו קפנדריא. מאי קפנדריא? אמר רבא: קפנדריא כשמה. - מאי כשמה? - כמאן דאמר: אדמקיפנא אדרי איעול בהא. אמר רבי אבהו: אם היה שביל מעיקרא - מותר. </w:t>
      </w:r>
      <w:r>
        <w:rPr>
          <w:rFonts w:cs="Arial"/>
          <w:sz w:val="20"/>
          <w:szCs w:val="20"/>
          <w:rtl/>
        </w:rPr>
        <w:br/>
      </w:r>
      <w:r w:rsidRPr="00E90F42">
        <w:rPr>
          <w:rFonts w:cs="Arial"/>
          <w:sz w:val="20"/>
          <w:szCs w:val="20"/>
          <w:rtl/>
        </w:rPr>
        <w:t xml:space="preserve">אמר רב נחמן בר יצחק: הנכנס על מנת שלא לעשות קפנדריא - מותר לעשותו קפנדריא. </w:t>
      </w:r>
      <w:r>
        <w:rPr>
          <w:rFonts w:cs="Arial"/>
          <w:sz w:val="20"/>
          <w:szCs w:val="20"/>
          <w:rtl/>
        </w:rPr>
        <w:br/>
      </w:r>
      <w:r w:rsidRPr="00E90F42">
        <w:rPr>
          <w:rFonts w:cs="Arial"/>
          <w:sz w:val="20"/>
          <w:szCs w:val="20"/>
          <w:rtl/>
        </w:rPr>
        <w:t>ואמר רבי חלבו אמר רב הונא: הנכנס לבית הכנסת להתפלל מותר לעשותו קפנדריא, שנאמר ובבוא עם הארץ לפני ה' במועדים הבא דרך שער צפון להשתחות יצא דרך שער נגב</w:t>
      </w:r>
      <w:r>
        <w:rPr>
          <w:rFonts w:cs="Arial" w:hint="cs"/>
          <w:sz w:val="20"/>
          <w:szCs w:val="20"/>
          <w:rtl/>
        </w:rPr>
        <w:t>"</w:t>
      </w:r>
      <w:r w:rsidRPr="00E90F42">
        <w:rPr>
          <w:rFonts w:cs="Arial"/>
          <w:sz w:val="20"/>
          <w:szCs w:val="20"/>
          <w:rtl/>
        </w:rPr>
        <w:t>.</w:t>
      </w:r>
    </w:p>
    <w:p w14:paraId="256B8BDB" w14:textId="77777777" w:rsidR="00F62C5A" w:rsidRDefault="00F62C5A" w:rsidP="00F62C5A">
      <w:pPr>
        <w:rPr>
          <w:rFonts w:cs="Arial"/>
          <w:sz w:val="20"/>
          <w:szCs w:val="20"/>
          <w:rtl/>
        </w:rPr>
      </w:pPr>
      <w:r>
        <w:rPr>
          <w:rFonts w:cs="Arial" w:hint="cs"/>
          <w:sz w:val="20"/>
          <w:szCs w:val="20"/>
          <w:u w:val="single"/>
          <w:rtl/>
        </w:rPr>
        <w:t>הסבר וסיכום הדינים</w:t>
      </w:r>
      <w:r>
        <w:rPr>
          <w:rFonts w:cs="Arial"/>
          <w:sz w:val="20"/>
          <w:szCs w:val="20"/>
          <w:u w:val="single"/>
          <w:rtl/>
        </w:rPr>
        <w:br/>
      </w:r>
      <w:r>
        <w:rPr>
          <w:rFonts w:cs="Arial" w:hint="cs"/>
          <w:sz w:val="20"/>
          <w:szCs w:val="20"/>
          <w:rtl/>
        </w:rPr>
        <w:t>א. אין לקצר את דרכו דרך בית הכנסת.</w:t>
      </w:r>
      <w:r>
        <w:rPr>
          <w:rFonts w:cs="Arial"/>
          <w:sz w:val="20"/>
          <w:szCs w:val="20"/>
          <w:rtl/>
        </w:rPr>
        <w:br/>
      </w:r>
      <w:r>
        <w:rPr>
          <w:rFonts w:cs="Arial" w:hint="cs"/>
          <w:sz w:val="20"/>
          <w:szCs w:val="20"/>
          <w:rtl/>
        </w:rPr>
        <w:t>ב. אם הדרך עברה מעיקרא במקום שכעת בנוי בית הכנסת, מותר לקצר דרכו.</w:t>
      </w:r>
      <w:r>
        <w:rPr>
          <w:rFonts w:cs="Arial"/>
          <w:sz w:val="20"/>
          <w:szCs w:val="20"/>
          <w:rtl/>
        </w:rPr>
        <w:br/>
      </w:r>
      <w:r>
        <w:rPr>
          <w:rFonts w:cs="Arial" w:hint="cs"/>
          <w:sz w:val="20"/>
          <w:szCs w:val="20"/>
          <w:rtl/>
        </w:rPr>
        <w:t>ג. אם נכנס מעיקרא לא על דעת לקצר דרכו, רשאי לעשותו דרך קיצור.</w:t>
      </w:r>
      <w:r>
        <w:rPr>
          <w:rFonts w:cs="Arial"/>
          <w:sz w:val="20"/>
          <w:szCs w:val="20"/>
          <w:rtl/>
        </w:rPr>
        <w:br/>
      </w:r>
      <w:r>
        <w:rPr>
          <w:rFonts w:cs="Arial" w:hint="cs"/>
          <w:sz w:val="20"/>
          <w:szCs w:val="20"/>
          <w:rtl/>
        </w:rPr>
        <w:t>ד. הנכנס לבית הכנסת להתפלל, רשאי לצאת מהפתח השני ולעשות בכך קפנדריא.</w:t>
      </w:r>
      <w:r>
        <w:rPr>
          <w:rFonts w:cs="Arial"/>
          <w:sz w:val="20"/>
          <w:szCs w:val="20"/>
          <w:rtl/>
        </w:rPr>
        <w:br/>
      </w:r>
      <w:r>
        <w:rPr>
          <w:rFonts w:cs="Arial" w:hint="cs"/>
          <w:sz w:val="20"/>
          <w:szCs w:val="20"/>
          <w:rtl/>
        </w:rPr>
        <w:t>הרא"ש גורס שיש מצווה לעשות קפנדריא, כלומר להיכנס בצד אחד ולצאת מהצד השני, כדי להראות שמחבב את בית הכנסת.</w:t>
      </w:r>
    </w:p>
    <w:p w14:paraId="29E10875"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E90F42">
        <w:rPr>
          <w:rFonts w:cs="Arial"/>
          <w:sz w:val="20"/>
          <w:szCs w:val="20"/>
          <w:rtl/>
        </w:rPr>
        <w:t>היו לב</w:t>
      </w:r>
      <w:r>
        <w:rPr>
          <w:rFonts w:cs="Arial" w:hint="cs"/>
          <w:sz w:val="20"/>
          <w:szCs w:val="20"/>
          <w:rtl/>
        </w:rPr>
        <w:t>ית הכנסת</w:t>
      </w:r>
      <w:r w:rsidRPr="00E90F42">
        <w:rPr>
          <w:rFonts w:cs="Arial"/>
          <w:sz w:val="20"/>
          <w:szCs w:val="20"/>
          <w:rtl/>
        </w:rPr>
        <w:t xml:space="preserve"> שני פתחים, </w:t>
      </w:r>
      <w:r>
        <w:rPr>
          <w:rFonts w:cs="Arial" w:hint="cs"/>
          <w:sz w:val="20"/>
          <w:szCs w:val="20"/>
          <w:vertAlign w:val="superscript"/>
          <w:rtl/>
        </w:rPr>
        <w:t xml:space="preserve">א </w:t>
      </w:r>
      <w:r w:rsidRPr="00E90F42">
        <w:rPr>
          <w:rFonts w:cs="Arial"/>
          <w:sz w:val="20"/>
          <w:szCs w:val="20"/>
          <w:rtl/>
        </w:rPr>
        <w:t>לא י</w:t>
      </w:r>
      <w:r>
        <w:rPr>
          <w:rFonts w:cs="Arial" w:hint="cs"/>
          <w:sz w:val="20"/>
          <w:szCs w:val="20"/>
          <w:rtl/>
        </w:rPr>
        <w:t>י</w:t>
      </w:r>
      <w:r w:rsidRPr="00E90F42">
        <w:rPr>
          <w:rFonts w:cs="Arial"/>
          <w:sz w:val="20"/>
          <w:szCs w:val="20"/>
          <w:rtl/>
        </w:rPr>
        <w:t>כנס בפתח זה לעשותו דרך לצאת בפתח השני לקצר דרכו</w:t>
      </w:r>
      <w:r>
        <w:rPr>
          <w:rFonts w:cs="Arial" w:hint="cs"/>
          <w:sz w:val="20"/>
          <w:szCs w:val="20"/>
          <w:rtl/>
        </w:rPr>
        <w:t>.</w:t>
      </w:r>
      <w:r w:rsidRPr="00E90F42">
        <w:rPr>
          <w:rFonts w:cs="Arial"/>
          <w:sz w:val="20"/>
          <w:szCs w:val="20"/>
          <w:rtl/>
        </w:rPr>
        <w:t xml:space="preserve"> </w:t>
      </w:r>
      <w:r>
        <w:rPr>
          <w:rFonts w:cs="Arial" w:hint="cs"/>
          <w:sz w:val="20"/>
          <w:szCs w:val="20"/>
          <w:vertAlign w:val="superscript"/>
          <w:rtl/>
        </w:rPr>
        <w:t xml:space="preserve">ב </w:t>
      </w:r>
      <w:r w:rsidRPr="00E90F42">
        <w:rPr>
          <w:rFonts w:cs="Arial"/>
          <w:sz w:val="20"/>
          <w:szCs w:val="20"/>
          <w:rtl/>
        </w:rPr>
        <w:t>ואם היה הדרך עובר קודם שנבנה ב</w:t>
      </w:r>
      <w:r>
        <w:rPr>
          <w:rFonts w:cs="Arial" w:hint="cs"/>
          <w:sz w:val="20"/>
          <w:szCs w:val="20"/>
          <w:rtl/>
        </w:rPr>
        <w:t>ית הכנסת</w:t>
      </w:r>
      <w:r w:rsidRPr="00E90F42">
        <w:rPr>
          <w:rFonts w:cs="Arial"/>
          <w:sz w:val="20"/>
          <w:szCs w:val="20"/>
          <w:rtl/>
        </w:rPr>
        <w:t xml:space="preserve">, מותר. </w:t>
      </w:r>
      <w:r>
        <w:rPr>
          <w:rFonts w:cs="Arial" w:hint="cs"/>
          <w:sz w:val="20"/>
          <w:szCs w:val="20"/>
          <w:vertAlign w:val="superscript"/>
          <w:rtl/>
        </w:rPr>
        <w:t xml:space="preserve">ג </w:t>
      </w:r>
      <w:r w:rsidRPr="00E90F42">
        <w:rPr>
          <w:rFonts w:cs="Arial"/>
          <w:sz w:val="20"/>
          <w:szCs w:val="20"/>
          <w:rtl/>
        </w:rPr>
        <w:t xml:space="preserve">וכן אם לא נכנס בו תחלה כדי לקצר דרכו, מותר לעשותו דרך. </w:t>
      </w:r>
      <w:r>
        <w:rPr>
          <w:rFonts w:cs="Arial" w:hint="cs"/>
          <w:sz w:val="20"/>
          <w:szCs w:val="20"/>
          <w:vertAlign w:val="superscript"/>
          <w:rtl/>
        </w:rPr>
        <w:t xml:space="preserve">ד </w:t>
      </w:r>
      <w:r w:rsidRPr="00E90F42">
        <w:rPr>
          <w:rFonts w:cs="Arial"/>
          <w:sz w:val="20"/>
          <w:szCs w:val="20"/>
          <w:rtl/>
        </w:rPr>
        <w:t>וכשנכנס בו להתפלל, מותר</w:t>
      </w:r>
      <w:r>
        <w:rPr>
          <w:rFonts w:cs="Arial" w:hint="cs"/>
          <w:sz w:val="20"/>
          <w:szCs w:val="20"/>
          <w:rtl/>
        </w:rPr>
        <w:t xml:space="preserve"> </w:t>
      </w:r>
      <w:r w:rsidRPr="00A92E7C">
        <w:rPr>
          <w:rFonts w:cs="Arial" w:hint="cs"/>
          <w:sz w:val="18"/>
          <w:szCs w:val="18"/>
          <w:rtl/>
        </w:rPr>
        <w:t xml:space="preserve">(מ"ב </w:t>
      </w:r>
      <w:r w:rsidRPr="00A92E7C">
        <w:rPr>
          <w:rFonts w:cs="Arial"/>
          <w:sz w:val="18"/>
          <w:szCs w:val="18"/>
          <w:rtl/>
        </w:rPr>
        <w:t>–</w:t>
      </w:r>
      <w:r w:rsidRPr="00A92E7C">
        <w:rPr>
          <w:rFonts w:cs="Arial" w:hint="cs"/>
          <w:sz w:val="18"/>
          <w:szCs w:val="18"/>
          <w:rtl/>
        </w:rPr>
        <w:t xml:space="preserve"> מצווה)</w:t>
      </w:r>
      <w:r w:rsidRPr="00A92E7C">
        <w:rPr>
          <w:rFonts w:cs="Arial"/>
          <w:sz w:val="18"/>
          <w:szCs w:val="18"/>
          <w:rtl/>
        </w:rPr>
        <w:t xml:space="preserve"> </w:t>
      </w:r>
      <w:r w:rsidRPr="00E90F42">
        <w:rPr>
          <w:rFonts w:cs="Arial"/>
          <w:sz w:val="20"/>
          <w:szCs w:val="20"/>
          <w:rtl/>
        </w:rPr>
        <w:t>למי שנכנס בפתח זה לצאת בפתח אחר</w:t>
      </w:r>
      <w:r>
        <w:rPr>
          <w:rFonts w:cs="Arial" w:hint="cs"/>
          <w:sz w:val="20"/>
          <w:szCs w:val="20"/>
          <w:rtl/>
        </w:rPr>
        <w:t>".</w:t>
      </w:r>
    </w:p>
    <w:p w14:paraId="390E3750" w14:textId="77777777" w:rsidR="00F62C5A" w:rsidRDefault="00F62C5A" w:rsidP="00F62C5A">
      <w:pPr>
        <w:spacing w:before="240"/>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להיכנס לבית הכנסת בתרמילו</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במשנה </w:t>
      </w:r>
      <w:r>
        <w:rPr>
          <w:rFonts w:cs="Arial" w:hint="cs"/>
          <w:sz w:val="20"/>
          <w:szCs w:val="20"/>
          <w:rtl/>
        </w:rPr>
        <w:t>ברכות (נד.) נאמר שאין להיכנס להר הבית במקלו, במנעלו, באפונדתו ואף לא יירק בו.</w:t>
      </w:r>
      <w:r>
        <w:rPr>
          <w:rFonts w:cs="Arial"/>
          <w:sz w:val="20"/>
          <w:szCs w:val="20"/>
          <w:rtl/>
        </w:rPr>
        <w:br/>
      </w:r>
      <w:r w:rsidRPr="00C15434">
        <w:rPr>
          <w:rFonts w:cs="Arial" w:hint="cs"/>
          <w:b/>
          <w:bCs/>
          <w:sz w:val="20"/>
          <w:szCs w:val="20"/>
          <w:rtl/>
        </w:rPr>
        <w:t>הגמרא</w:t>
      </w:r>
      <w:r>
        <w:rPr>
          <w:rFonts w:cs="Arial" w:hint="cs"/>
          <w:sz w:val="20"/>
          <w:szCs w:val="20"/>
          <w:rtl/>
        </w:rPr>
        <w:t xml:space="preserve"> (סג.) מתירה להיכנס לבית הכנסת בנעלו וכן לרוק בו, כלומר שהדין במשנה נאמר רק לגבי הר הבית. </w:t>
      </w:r>
      <w:r>
        <w:rPr>
          <w:rFonts w:cs="Arial"/>
          <w:sz w:val="20"/>
          <w:szCs w:val="20"/>
          <w:rtl/>
        </w:rPr>
        <w:br/>
      </w:r>
      <w:r>
        <w:rPr>
          <w:rFonts w:cs="Arial" w:hint="cs"/>
          <w:sz w:val="20"/>
          <w:szCs w:val="20"/>
          <w:rtl/>
        </w:rPr>
        <w:t>מגמרא זו מסיקים הראשונים שמותר להיכנס לבית הכנסת במקלו ובאפונדתו, שכפי שרקיקה ומנעל נאסרו רק בהר הבית, הוא הדין לגבי שאר הדברים.</w:t>
      </w:r>
    </w:p>
    <w:p w14:paraId="716CC47D" w14:textId="77777777" w:rsidR="00F62C5A" w:rsidRDefault="00F62C5A" w:rsidP="00F62C5A">
      <w:pPr>
        <w:spacing w:before="240"/>
        <w:rPr>
          <w:rFonts w:cs="Arial"/>
          <w:sz w:val="20"/>
          <w:szCs w:val="20"/>
          <w:rtl/>
        </w:rPr>
      </w:pPr>
      <w:r>
        <w:rPr>
          <w:rFonts w:cs="Arial" w:hint="cs"/>
          <w:b/>
          <w:bCs/>
          <w:sz w:val="20"/>
          <w:szCs w:val="20"/>
          <w:rtl/>
        </w:rPr>
        <w:t>להיכנס עם סכין ארוך לבית הכנסת</w:t>
      </w:r>
      <w:r>
        <w:rPr>
          <w:rFonts w:cs="Arial"/>
          <w:b/>
          <w:bCs/>
          <w:sz w:val="20"/>
          <w:szCs w:val="20"/>
          <w:rtl/>
        </w:rPr>
        <w:br/>
      </w:r>
      <w:r>
        <w:rPr>
          <w:rFonts w:cs="Arial" w:hint="cs"/>
          <w:b/>
          <w:bCs/>
          <w:sz w:val="20"/>
          <w:szCs w:val="20"/>
          <w:rtl/>
        </w:rPr>
        <w:t xml:space="preserve">ארחות חיים </w:t>
      </w:r>
      <w:r>
        <w:rPr>
          <w:rFonts w:cs="Arial"/>
          <w:sz w:val="20"/>
          <w:szCs w:val="20"/>
          <w:rtl/>
        </w:rPr>
        <w:t>–</w:t>
      </w:r>
      <w:r>
        <w:rPr>
          <w:rFonts w:cs="Arial" w:hint="cs"/>
          <w:sz w:val="20"/>
          <w:szCs w:val="20"/>
          <w:rtl/>
        </w:rPr>
        <w:t xml:space="preserve"> אסור להיכנס לבית הכנסת בסכין ארוך.</w:t>
      </w:r>
      <w:r>
        <w:rPr>
          <w:rFonts w:cs="Arial"/>
          <w:sz w:val="20"/>
          <w:szCs w:val="20"/>
          <w:rtl/>
        </w:rPr>
        <w:br/>
      </w:r>
      <w:r w:rsidRPr="00A92E7C">
        <w:rPr>
          <w:rFonts w:cs="Arial" w:hint="cs"/>
          <w:b/>
          <w:bCs/>
          <w:sz w:val="20"/>
          <w:szCs w:val="20"/>
          <w:rtl/>
        </w:rPr>
        <w:t>טעם</w:t>
      </w:r>
      <w:r>
        <w:rPr>
          <w:rFonts w:cs="Arial" w:hint="cs"/>
          <w:sz w:val="20"/>
          <w:szCs w:val="20"/>
          <w:rtl/>
        </w:rPr>
        <w:t xml:space="preserve"> - התפילה נועדה להאריך את ימי האדם, ואילו הסכין נועד לקצר ולכן אין ראוי להיכנס עמו.</w:t>
      </w:r>
      <w:r>
        <w:rPr>
          <w:rFonts w:cs="Arial"/>
          <w:sz w:val="20"/>
          <w:szCs w:val="20"/>
          <w:rtl/>
        </w:rPr>
        <w:br/>
      </w:r>
      <w:r w:rsidRPr="001D54F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מותר להיכנס בסכין מכוסה.</w:t>
      </w:r>
      <w:r>
        <w:rPr>
          <w:rFonts w:cs="Arial"/>
          <w:sz w:val="20"/>
          <w:szCs w:val="20"/>
          <w:rtl/>
        </w:rPr>
        <w:br/>
      </w:r>
      <w:r w:rsidRPr="001D54FB">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מותר להיכנס בסכין שמשמש אותו לאכול, דהיינו לת"ח שמותר לו לאכול בבית הכנסת כשלומד בו בקביעות.</w:t>
      </w:r>
    </w:p>
    <w:p w14:paraId="74BAD3BC" w14:textId="77777777" w:rsidR="00F62C5A" w:rsidRPr="00A92E7C" w:rsidRDefault="00F62C5A" w:rsidP="00F62C5A">
      <w:pPr>
        <w:spacing w:before="240"/>
        <w:rPr>
          <w:rFonts w:cs="Arial"/>
          <w:sz w:val="20"/>
          <w:szCs w:val="20"/>
          <w:rtl/>
        </w:rPr>
      </w:pPr>
      <w:r>
        <w:rPr>
          <w:rFonts w:cs="Arial" w:hint="cs"/>
          <w:b/>
          <w:bCs/>
          <w:sz w:val="20"/>
          <w:szCs w:val="20"/>
          <w:rtl/>
        </w:rPr>
        <w:t>להיכנס לבית הכנסת בראש מגולה</w:t>
      </w:r>
      <w:r>
        <w:rPr>
          <w:rFonts w:cs="Arial"/>
          <w:b/>
          <w:bCs/>
          <w:sz w:val="20"/>
          <w:szCs w:val="20"/>
          <w:rtl/>
        </w:rPr>
        <w:br/>
      </w:r>
      <w:r>
        <w:rPr>
          <w:rFonts w:cs="Arial" w:hint="cs"/>
          <w:b/>
          <w:bCs/>
          <w:sz w:val="20"/>
          <w:szCs w:val="20"/>
          <w:rtl/>
        </w:rPr>
        <w:t xml:space="preserve">רבינו פרץ </w:t>
      </w:r>
      <w:r>
        <w:rPr>
          <w:rFonts w:cs="Arial"/>
          <w:sz w:val="20"/>
          <w:szCs w:val="20"/>
          <w:rtl/>
        </w:rPr>
        <w:t>–</w:t>
      </w:r>
      <w:r>
        <w:rPr>
          <w:rFonts w:cs="Arial" w:hint="cs"/>
          <w:sz w:val="20"/>
          <w:szCs w:val="20"/>
          <w:rtl/>
        </w:rPr>
        <w:t xml:space="preserve"> אין להיכנס לבית הכנסת בראש מגולה.</w:t>
      </w:r>
      <w:r>
        <w:rPr>
          <w:rFonts w:cs="Arial"/>
          <w:sz w:val="20"/>
          <w:szCs w:val="20"/>
          <w:rtl/>
        </w:rPr>
        <w:br/>
      </w:r>
      <w:r w:rsidRPr="001D54F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נראה כקלות ראש שאין עליו מורא שכינה.</w:t>
      </w:r>
    </w:p>
    <w:p w14:paraId="3E59DBE4" w14:textId="77777777" w:rsidR="00F62C5A" w:rsidRDefault="00F62C5A" w:rsidP="00F62C5A">
      <w:pPr>
        <w:spacing w:before="240"/>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92E7C">
        <w:rPr>
          <w:rFonts w:cs="Arial"/>
          <w:sz w:val="20"/>
          <w:szCs w:val="20"/>
          <w:rtl/>
        </w:rPr>
        <w:t>מותר ל</w:t>
      </w:r>
      <w:r>
        <w:rPr>
          <w:rFonts w:cs="Arial" w:hint="cs"/>
          <w:sz w:val="20"/>
          <w:szCs w:val="20"/>
          <w:rtl/>
        </w:rPr>
        <w:t>ה</w:t>
      </w:r>
      <w:r w:rsidRPr="00A92E7C">
        <w:rPr>
          <w:rFonts w:cs="Arial"/>
          <w:sz w:val="20"/>
          <w:szCs w:val="20"/>
          <w:rtl/>
        </w:rPr>
        <w:t xml:space="preserve">יכנס </w:t>
      </w:r>
      <w:r>
        <w:rPr>
          <w:rFonts w:cs="Arial" w:hint="cs"/>
          <w:sz w:val="20"/>
          <w:szCs w:val="20"/>
          <w:rtl/>
        </w:rPr>
        <w:t>בבית הכנסת</w:t>
      </w:r>
      <w:r w:rsidRPr="00A92E7C">
        <w:rPr>
          <w:rFonts w:cs="Arial"/>
          <w:sz w:val="20"/>
          <w:szCs w:val="20"/>
          <w:rtl/>
        </w:rPr>
        <w:t xml:space="preserve"> במקלו ובתרמילו ובאפונדתו </w:t>
      </w:r>
      <w:r w:rsidRPr="00A92E7C">
        <w:rPr>
          <w:rFonts w:cs="Arial"/>
          <w:sz w:val="18"/>
          <w:szCs w:val="18"/>
          <w:rtl/>
        </w:rPr>
        <w:t>(פ</w:t>
      </w:r>
      <w:r>
        <w:rPr>
          <w:rFonts w:cs="Arial" w:hint="cs"/>
          <w:sz w:val="18"/>
          <w:szCs w:val="18"/>
          <w:rtl/>
        </w:rPr>
        <w:t>ירוש</w:t>
      </w:r>
      <w:r w:rsidRPr="00A92E7C">
        <w:rPr>
          <w:rFonts w:cs="Arial"/>
          <w:sz w:val="18"/>
          <w:szCs w:val="18"/>
          <w:rtl/>
        </w:rPr>
        <w:t xml:space="preserve"> מיני כיסים תרגום ובילקוט ובתרמיליה)</w:t>
      </w:r>
      <w:r w:rsidRPr="00A92E7C">
        <w:rPr>
          <w:rFonts w:cs="Arial"/>
          <w:sz w:val="20"/>
          <w:szCs w:val="20"/>
          <w:rtl/>
        </w:rPr>
        <w:t>, ויש אוסרים ל</w:t>
      </w:r>
      <w:r>
        <w:rPr>
          <w:rFonts w:cs="Arial" w:hint="cs"/>
          <w:sz w:val="20"/>
          <w:szCs w:val="20"/>
          <w:rtl/>
        </w:rPr>
        <w:t>ה</w:t>
      </w:r>
      <w:r w:rsidRPr="00A92E7C">
        <w:rPr>
          <w:rFonts w:cs="Arial"/>
          <w:sz w:val="20"/>
          <w:szCs w:val="20"/>
          <w:rtl/>
        </w:rPr>
        <w:t>יכנס בו בסכין ארוך או בראש מגולה</w:t>
      </w:r>
      <w:r>
        <w:rPr>
          <w:rFonts w:cs="Arial" w:hint="cs"/>
          <w:sz w:val="20"/>
          <w:szCs w:val="20"/>
          <w:rtl/>
        </w:rPr>
        <w:t>"</w:t>
      </w:r>
      <w:r w:rsidRPr="00A92E7C">
        <w:rPr>
          <w:rFonts w:cs="Arial"/>
          <w:sz w:val="20"/>
          <w:szCs w:val="20"/>
          <w:rtl/>
        </w:rPr>
        <w:t>.</w:t>
      </w:r>
    </w:p>
    <w:p w14:paraId="185598C4" w14:textId="77777777" w:rsidR="00F62C5A" w:rsidRDefault="00F62C5A" w:rsidP="00F62C5A">
      <w:pPr>
        <w:spacing w:before="240"/>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רקיקה בבית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sz w:val="20"/>
          <w:szCs w:val="20"/>
          <w:rtl/>
        </w:rPr>
        <w:t xml:space="preserve">נאמר במשנה שאסור לרוק בהר הבית, משמע שבבית הכנסת מותר </w:t>
      </w:r>
      <w:r w:rsidRPr="007E4376">
        <w:rPr>
          <w:rFonts w:cs="Arial" w:hint="cs"/>
          <w:sz w:val="18"/>
          <w:szCs w:val="18"/>
          <w:rtl/>
        </w:rPr>
        <w:t>(ועיין במקור הדין בסעיף הקודם)</w:t>
      </w:r>
      <w:r>
        <w:rPr>
          <w:rFonts w:cs="Arial" w:hint="cs"/>
          <w:sz w:val="20"/>
          <w:szCs w:val="20"/>
          <w:rtl/>
        </w:rPr>
        <w:t>.</w:t>
      </w:r>
      <w:r>
        <w:rPr>
          <w:rFonts w:cs="Arial"/>
          <w:sz w:val="20"/>
          <w:szCs w:val="20"/>
          <w:rtl/>
        </w:rPr>
        <w:br/>
      </w:r>
      <w:r w:rsidRPr="00524B5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w:t>
      </w:r>
      <w:r w:rsidRPr="007E4376">
        <w:rPr>
          <w:rFonts w:cs="Arial" w:hint="cs"/>
          <w:b/>
          <w:bCs/>
          <w:sz w:val="20"/>
          <w:szCs w:val="20"/>
          <w:rtl/>
        </w:rPr>
        <w:t>גמרא</w:t>
      </w:r>
      <w:r>
        <w:rPr>
          <w:rFonts w:cs="Arial" w:hint="cs"/>
          <w:sz w:val="20"/>
          <w:szCs w:val="20"/>
          <w:rtl/>
        </w:rPr>
        <w:t xml:space="preserve"> (שם) "</w:t>
      </w:r>
      <w:r w:rsidRPr="007E4376">
        <w:rPr>
          <w:rFonts w:cs="Arial"/>
          <w:sz w:val="20"/>
          <w:szCs w:val="20"/>
          <w:rtl/>
        </w:rPr>
        <w:t xml:space="preserve">אלא אמר רבא: כי ביתו. מה ביתו, אקפנדריא - קפיד אינש, ארקיקה ומנעל - לא קפיד אינש, אף בית הכנסת: קפנדריא הוא דאסור, רקיקה ומנעל </w:t>
      </w:r>
      <w:r>
        <w:rPr>
          <w:rFonts w:cs="Arial"/>
          <w:sz w:val="20"/>
          <w:szCs w:val="20"/>
          <w:rtl/>
        </w:rPr>
        <w:t>–</w:t>
      </w:r>
      <w:r w:rsidRPr="007E4376">
        <w:rPr>
          <w:rFonts w:cs="Arial"/>
          <w:sz w:val="20"/>
          <w:szCs w:val="20"/>
          <w:rtl/>
        </w:rPr>
        <w:t xml:space="preserve"> שרי</w:t>
      </w:r>
      <w:r>
        <w:rPr>
          <w:rFonts w:cs="Arial" w:hint="cs"/>
          <w:sz w:val="20"/>
          <w:szCs w:val="20"/>
          <w:rtl/>
        </w:rPr>
        <w:t>".</w:t>
      </w:r>
    </w:p>
    <w:p w14:paraId="26D25000" w14:textId="77777777" w:rsidR="00F62C5A" w:rsidRDefault="00F62C5A" w:rsidP="00F62C5A">
      <w:pPr>
        <w:spacing w:before="240"/>
        <w:rPr>
          <w:rFonts w:cs="Arial"/>
          <w:sz w:val="20"/>
          <w:szCs w:val="20"/>
          <w:rtl/>
        </w:rPr>
      </w:pPr>
      <w:r>
        <w:rPr>
          <w:rFonts w:cs="Arial" w:hint="cs"/>
          <w:b/>
          <w:bCs/>
          <w:sz w:val="20"/>
          <w:szCs w:val="20"/>
          <w:rtl/>
        </w:rPr>
        <w:t>כיסוי הרוק</w:t>
      </w:r>
      <w:r>
        <w:rPr>
          <w:rFonts w:cs="Arial"/>
          <w:sz w:val="20"/>
          <w:szCs w:val="20"/>
          <w:rtl/>
        </w:rPr>
        <w:br/>
      </w:r>
      <w:r>
        <w:rPr>
          <w:rFonts w:cs="Arial" w:hint="cs"/>
          <w:b/>
          <w:bCs/>
          <w:sz w:val="20"/>
          <w:szCs w:val="20"/>
          <w:rtl/>
        </w:rPr>
        <w:t xml:space="preserve">ירושלמי </w:t>
      </w:r>
      <w:r>
        <w:rPr>
          <w:rFonts w:cs="Arial"/>
          <w:sz w:val="20"/>
          <w:szCs w:val="20"/>
          <w:rtl/>
        </w:rPr>
        <w:t>–</w:t>
      </w:r>
      <w:r>
        <w:rPr>
          <w:rFonts w:cs="Arial" w:hint="cs"/>
          <w:sz w:val="20"/>
          <w:szCs w:val="20"/>
          <w:rtl/>
        </w:rPr>
        <w:t xml:space="preserve"> ההיתר לרוק נאמר בסייג שישפשף את הרוק ברגליו כדי שלא ייראה בבית הכנסת.</w:t>
      </w:r>
      <w:r>
        <w:rPr>
          <w:rFonts w:cs="Arial"/>
          <w:sz w:val="20"/>
          <w:szCs w:val="20"/>
          <w:rtl/>
        </w:rPr>
        <w:br/>
      </w:r>
      <w:r>
        <w:rPr>
          <w:rFonts w:cs="Arial" w:hint="cs"/>
          <w:sz w:val="20"/>
          <w:szCs w:val="20"/>
          <w:rtl/>
        </w:rPr>
        <w:t>וכן הדין שאם יש גמי ירוק לתוכו כדי שהרוק לא ייראה.</w:t>
      </w:r>
    </w:p>
    <w:p w14:paraId="6D53DDB3" w14:textId="77777777" w:rsidR="00F62C5A" w:rsidRDefault="00F62C5A" w:rsidP="00F62C5A">
      <w:pPr>
        <w:spacing w:before="240"/>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80E18">
        <w:rPr>
          <w:rFonts w:cs="Arial"/>
          <w:sz w:val="20"/>
          <w:szCs w:val="20"/>
          <w:rtl/>
        </w:rPr>
        <w:t>יכול לרוק בו, ובלבד שישפשפנו ברגליו או שיהיה שם גמי שאם ירוק לתוכו לא יהא נראה</w:t>
      </w:r>
      <w:r>
        <w:rPr>
          <w:rFonts w:cs="Arial" w:hint="cs"/>
          <w:sz w:val="20"/>
          <w:szCs w:val="20"/>
          <w:rtl/>
        </w:rPr>
        <w:t>".</w:t>
      </w:r>
    </w:p>
    <w:p w14:paraId="456D03BA" w14:textId="77777777" w:rsidR="00F62C5A" w:rsidRDefault="00F62C5A" w:rsidP="00F62C5A">
      <w:pPr>
        <w:spacing w:before="240"/>
        <w:rPr>
          <w:rFonts w:cs="Arial"/>
          <w:sz w:val="20"/>
          <w:szCs w:val="20"/>
          <w:rtl/>
        </w:rPr>
      </w:pPr>
      <w:r>
        <w:rPr>
          <w:rFonts w:cs="Arial" w:hint="cs"/>
          <w:sz w:val="20"/>
          <w:szCs w:val="20"/>
          <w:u w:val="single"/>
          <w:rtl/>
        </w:rPr>
        <w:t>פרטים נוספים בדין זה</w:t>
      </w:r>
      <w:r>
        <w:rPr>
          <w:rFonts w:cs="Arial"/>
          <w:sz w:val="20"/>
          <w:szCs w:val="20"/>
          <w:u w:val="single"/>
          <w:rtl/>
        </w:rPr>
        <w:br/>
      </w:r>
      <w:r>
        <w:rPr>
          <w:rFonts w:cs="Arial" w:hint="cs"/>
          <w:sz w:val="20"/>
          <w:szCs w:val="20"/>
          <w:rtl/>
        </w:rPr>
        <w:t>א. אסור לרוק בשעת התפילה, ועיין בפרטי דין זה לעיל בסימן צז'.</w:t>
      </w:r>
      <w:r>
        <w:rPr>
          <w:rFonts w:cs="Arial"/>
          <w:sz w:val="20"/>
          <w:szCs w:val="20"/>
          <w:rtl/>
        </w:rPr>
        <w:br/>
      </w:r>
      <w:r>
        <w:rPr>
          <w:rFonts w:cs="Arial" w:hint="cs"/>
          <w:sz w:val="20"/>
          <w:szCs w:val="20"/>
          <w:rtl/>
        </w:rPr>
        <w:t>ב. אין לרוק בפני חברו, מפני המיאוס.</w:t>
      </w:r>
      <w:r>
        <w:rPr>
          <w:rFonts w:cs="Arial"/>
          <w:sz w:val="20"/>
          <w:szCs w:val="20"/>
          <w:rtl/>
        </w:rPr>
        <w:br/>
      </w:r>
      <w:r>
        <w:rPr>
          <w:rFonts w:cs="Arial" w:hint="cs"/>
          <w:sz w:val="20"/>
          <w:szCs w:val="20"/>
          <w:rtl/>
        </w:rPr>
        <w:t>ג. בשבת אסור לשפשף את הרוק כאשר אין ריצוף</w:t>
      </w:r>
      <w:r>
        <w:rPr>
          <w:rStyle w:val="a6"/>
          <w:rFonts w:cs="Arial"/>
          <w:sz w:val="20"/>
          <w:szCs w:val="20"/>
          <w:rtl/>
        </w:rPr>
        <w:footnoteReference w:id="269"/>
      </w:r>
      <w:r>
        <w:rPr>
          <w:rFonts w:cs="Arial" w:hint="cs"/>
          <w:sz w:val="20"/>
          <w:szCs w:val="20"/>
          <w:rtl/>
        </w:rPr>
        <w:t>, ולכן יעמיד את המנעל עליו עד שיימעך.</w:t>
      </w:r>
      <w:r>
        <w:rPr>
          <w:rFonts w:cs="Arial"/>
          <w:sz w:val="20"/>
          <w:szCs w:val="20"/>
          <w:rtl/>
        </w:rPr>
        <w:br/>
      </w:r>
      <w:r>
        <w:rPr>
          <w:rFonts w:cs="Arial" w:hint="cs"/>
          <w:sz w:val="20"/>
          <w:szCs w:val="20"/>
          <w:rtl/>
        </w:rPr>
        <w:t>ד. גמי לאו דווקא, הוא הדין תבן או חול.</w:t>
      </w:r>
    </w:p>
    <w:p w14:paraId="0234DF66" w14:textId="77777777" w:rsidR="00F62C5A" w:rsidRDefault="00F62C5A" w:rsidP="00F62C5A">
      <w:pPr>
        <w:spacing w:before="240"/>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הלכה למעשה</w:t>
      </w:r>
      <w:r>
        <w:rPr>
          <w:rFonts w:cs="Arial"/>
          <w:sz w:val="20"/>
          <w:szCs w:val="20"/>
          <w:u w:val="single"/>
          <w:rtl/>
        </w:rPr>
        <w:br/>
      </w:r>
      <w:r>
        <w:rPr>
          <w:rFonts w:cs="Arial" w:hint="cs"/>
          <w:b/>
          <w:bCs/>
          <w:sz w:val="20"/>
          <w:szCs w:val="20"/>
          <w:rtl/>
        </w:rPr>
        <w:t>שעה"צ</w:t>
      </w:r>
      <w:r>
        <w:rPr>
          <w:rFonts w:cs="Arial" w:hint="cs"/>
          <w:sz w:val="20"/>
          <w:szCs w:val="20"/>
          <w:rtl/>
        </w:rPr>
        <w:t xml:space="preserve"> </w:t>
      </w:r>
      <w:r>
        <w:rPr>
          <w:rFonts w:cs="Arial"/>
          <w:sz w:val="20"/>
          <w:szCs w:val="20"/>
          <w:rtl/>
        </w:rPr>
        <w:t>–</w:t>
      </w:r>
      <w:r>
        <w:rPr>
          <w:rFonts w:cs="Arial" w:hint="cs"/>
          <w:sz w:val="20"/>
          <w:szCs w:val="20"/>
          <w:rtl/>
        </w:rPr>
        <w:t xml:space="preserve"> יש לעיין מה הדין באנשים שמקפידים בביתם על הרקיקה, שלכאורה אסור להם לרוק בבית הכנסת. </w:t>
      </w:r>
      <w:r>
        <w:rPr>
          <w:rFonts w:cs="Arial"/>
          <w:sz w:val="20"/>
          <w:szCs w:val="20"/>
          <w:rtl/>
        </w:rPr>
        <w:br/>
      </w:r>
      <w:r>
        <w:rPr>
          <w:rFonts w:cs="Arial" w:hint="cs"/>
          <w:sz w:val="20"/>
          <w:szCs w:val="20"/>
          <w:rtl/>
        </w:rPr>
        <w:t>וכן נראה שנקטו פוסקי זמנינו, לפי שאיננו רגילים כלל לרוק בבתינו לכן אף בבית הכנסת פשוט שהדבר אסור.</w:t>
      </w:r>
    </w:p>
    <w:p w14:paraId="416B03F4" w14:textId="77777777" w:rsidR="00F62C5A" w:rsidRDefault="00F62C5A" w:rsidP="00F62C5A">
      <w:pPr>
        <w:spacing w:before="240"/>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להיכנס לבית הכנסת בטיט שעל רגליו ובבגד מלוכלך</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0722AF">
        <w:rPr>
          <w:rFonts w:cs="Arial" w:hint="cs"/>
          <w:sz w:val="18"/>
          <w:szCs w:val="18"/>
          <w:rtl/>
        </w:rPr>
        <w:t xml:space="preserve">(ע"פ </w:t>
      </w:r>
      <w:r w:rsidRPr="000722AF">
        <w:rPr>
          <w:rFonts w:cs="Arial" w:hint="cs"/>
          <w:b/>
          <w:bCs/>
          <w:sz w:val="18"/>
          <w:szCs w:val="18"/>
          <w:rtl/>
        </w:rPr>
        <w:t>מהר"י בן חביב</w:t>
      </w:r>
      <w:r w:rsidRPr="000722AF">
        <w:rPr>
          <w:rFonts w:cs="Arial" w:hint="cs"/>
          <w:sz w:val="18"/>
          <w:szCs w:val="18"/>
          <w:rtl/>
        </w:rPr>
        <w:t xml:space="preserve">) </w:t>
      </w:r>
      <w:r>
        <w:rPr>
          <w:rFonts w:cs="Arial"/>
          <w:sz w:val="20"/>
          <w:szCs w:val="20"/>
          <w:rtl/>
        </w:rPr>
        <w:t>–</w:t>
      </w:r>
      <w:r>
        <w:rPr>
          <w:rFonts w:cs="Arial" w:hint="cs"/>
          <w:sz w:val="20"/>
          <w:szCs w:val="20"/>
          <w:rtl/>
        </w:rPr>
        <w:t xml:space="preserve"> "</w:t>
      </w:r>
      <w:r w:rsidRPr="000722AF">
        <w:rPr>
          <w:rFonts w:cs="Arial"/>
          <w:sz w:val="20"/>
          <w:szCs w:val="20"/>
          <w:rtl/>
        </w:rPr>
        <w:t>טיט שעל רגליו, ראוי לקנחו קודם שיכנס להתפלל</w:t>
      </w:r>
      <w:r>
        <w:rPr>
          <w:rFonts w:cs="Arial" w:hint="cs"/>
          <w:sz w:val="20"/>
          <w:szCs w:val="20"/>
          <w:rtl/>
        </w:rPr>
        <w:t>,</w:t>
      </w:r>
      <w:r w:rsidRPr="000722AF">
        <w:rPr>
          <w:rFonts w:cs="Arial"/>
          <w:sz w:val="20"/>
          <w:szCs w:val="20"/>
          <w:rtl/>
        </w:rPr>
        <w:t xml:space="preserve"> וראוי שלא יהא עליו ולא על בגדיו שום לכלוך</w:t>
      </w:r>
      <w:r>
        <w:rPr>
          <w:rFonts w:cs="Arial" w:hint="cs"/>
          <w:sz w:val="20"/>
          <w:szCs w:val="20"/>
          <w:rtl/>
        </w:rPr>
        <w:t>".</w:t>
      </w:r>
    </w:p>
    <w:p w14:paraId="41836E73" w14:textId="77777777" w:rsidR="00F62C5A" w:rsidRDefault="00F62C5A" w:rsidP="00F62C5A">
      <w:pPr>
        <w:spacing w:before="240"/>
        <w:rPr>
          <w:rFonts w:cs="Arial"/>
          <w:sz w:val="20"/>
          <w:szCs w:val="20"/>
          <w:rtl/>
        </w:rPr>
      </w:pP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לנהוג כבוד בבית הכנסת</w:t>
      </w:r>
      <w:r>
        <w:rPr>
          <w:rFonts w:cs="Arial"/>
          <w:b/>
          <w:bCs/>
          <w:sz w:val="20"/>
          <w:szCs w:val="20"/>
          <w:rtl/>
        </w:rPr>
        <w:br/>
      </w:r>
      <w:r>
        <w:rPr>
          <w:rFonts w:cs="Arial" w:hint="cs"/>
          <w:b/>
          <w:bCs/>
          <w:sz w:val="20"/>
          <w:szCs w:val="20"/>
          <w:rtl/>
        </w:rPr>
        <w:t>פסיקת הלכה</w:t>
      </w:r>
      <w:r>
        <w:rPr>
          <w:rFonts w:cs="Arial"/>
          <w:b/>
          <w:bCs/>
          <w:sz w:val="20"/>
          <w:szCs w:val="20"/>
          <w:rtl/>
        </w:rPr>
        <w:br/>
      </w:r>
      <w:r w:rsidRPr="00B323F7">
        <w:rPr>
          <w:rFonts w:asciiTheme="minorBidi" w:hAnsiTheme="minorBidi"/>
          <w:b/>
          <w:bCs/>
          <w:sz w:val="20"/>
          <w:szCs w:val="20"/>
          <w:rtl/>
        </w:rPr>
        <w:t xml:space="preserve">שולחן ערוך </w:t>
      </w:r>
      <w:r w:rsidRPr="00474405">
        <w:rPr>
          <w:rFonts w:asciiTheme="minorBidi" w:hAnsiTheme="minorBidi"/>
          <w:sz w:val="18"/>
          <w:szCs w:val="18"/>
          <w:rtl/>
        </w:rPr>
        <w:t xml:space="preserve">(ע"פ </w:t>
      </w:r>
      <w:r w:rsidRPr="00474405">
        <w:rPr>
          <w:rFonts w:asciiTheme="minorBidi" w:hAnsiTheme="minorBidi"/>
          <w:b/>
          <w:bCs/>
          <w:sz w:val="18"/>
          <w:szCs w:val="18"/>
          <w:rtl/>
        </w:rPr>
        <w:t>הגמרא</w:t>
      </w:r>
      <w:r w:rsidRPr="00474405">
        <w:rPr>
          <w:rFonts w:asciiTheme="minorBidi" w:hAnsiTheme="minorBidi"/>
          <w:sz w:val="18"/>
          <w:szCs w:val="18"/>
          <w:rtl/>
        </w:rPr>
        <w:t xml:space="preserve"> במגילה כח</w:t>
      </w:r>
      <w:r w:rsidRPr="00474405">
        <w:rPr>
          <w:rFonts w:asciiTheme="minorBidi" w:eastAsia="Segoe UI Emoji" w:hAnsiTheme="minorBidi"/>
          <w:sz w:val="18"/>
          <w:szCs w:val="18"/>
          <w:rtl/>
        </w:rPr>
        <w:t xml:space="preserve">:) </w:t>
      </w:r>
      <w:r w:rsidRPr="00B323F7">
        <w:rPr>
          <w:rFonts w:asciiTheme="minorBidi" w:eastAsia="Segoe UI Emoji" w:hAnsiTheme="minorBidi"/>
          <w:sz w:val="20"/>
          <w:szCs w:val="20"/>
          <w:rtl/>
        </w:rPr>
        <w:t xml:space="preserve">"נוהגים בהם כבוד, לכבדן ולרבצן </w:t>
      </w:r>
      <w:r w:rsidRPr="00B323F7">
        <w:rPr>
          <w:rFonts w:asciiTheme="minorBidi" w:eastAsia="Segoe UI Emoji" w:hAnsiTheme="minorBidi"/>
          <w:sz w:val="18"/>
          <w:szCs w:val="18"/>
          <w:rtl/>
        </w:rPr>
        <w:t>(פי</w:t>
      </w:r>
      <w:r>
        <w:rPr>
          <w:rFonts w:asciiTheme="minorBidi" w:eastAsia="Segoe UI Emoji" w:hAnsiTheme="minorBidi" w:hint="cs"/>
          <w:sz w:val="18"/>
          <w:szCs w:val="18"/>
          <w:rtl/>
        </w:rPr>
        <w:t>רוש</w:t>
      </w:r>
      <w:r w:rsidRPr="00B323F7">
        <w:rPr>
          <w:rFonts w:asciiTheme="minorBidi" w:eastAsia="Segoe UI Emoji" w:hAnsiTheme="minorBidi"/>
          <w:sz w:val="18"/>
          <w:szCs w:val="18"/>
          <w:rtl/>
        </w:rPr>
        <w:t xml:space="preserve"> כ</w:t>
      </w:r>
      <w:r>
        <w:rPr>
          <w:rFonts w:asciiTheme="minorBidi" w:eastAsia="Segoe UI Emoji" w:hAnsiTheme="minorBidi" w:hint="cs"/>
          <w:sz w:val="18"/>
          <w:szCs w:val="18"/>
          <w:rtl/>
        </w:rPr>
        <w:t>י</w:t>
      </w:r>
      <w:r w:rsidRPr="00B323F7">
        <w:rPr>
          <w:rFonts w:asciiTheme="minorBidi" w:eastAsia="Segoe UI Emoji" w:hAnsiTheme="minorBidi"/>
          <w:sz w:val="18"/>
          <w:szCs w:val="18"/>
          <w:rtl/>
        </w:rPr>
        <w:t>בוד נ</w:t>
      </w:r>
      <w:r>
        <w:rPr>
          <w:rFonts w:asciiTheme="minorBidi" w:eastAsia="Segoe UI Emoji" w:hAnsiTheme="minorBidi" w:hint="cs"/>
          <w:sz w:val="18"/>
          <w:szCs w:val="18"/>
          <w:rtl/>
        </w:rPr>
        <w:t>י</w:t>
      </w:r>
      <w:r w:rsidRPr="00B323F7">
        <w:rPr>
          <w:rFonts w:asciiTheme="minorBidi" w:eastAsia="Segoe UI Emoji" w:hAnsiTheme="minorBidi"/>
          <w:sz w:val="18"/>
          <w:szCs w:val="18"/>
          <w:rtl/>
        </w:rPr>
        <w:t>קוי הבית. ריבוץ זריקת המים על פני הקרקע)</w:t>
      </w:r>
      <w:r w:rsidRPr="00B323F7">
        <w:rPr>
          <w:rFonts w:asciiTheme="minorBidi" w:eastAsia="Segoe UI Emoji" w:hAnsiTheme="minorBidi"/>
          <w:sz w:val="20"/>
          <w:szCs w:val="20"/>
          <w:rtl/>
        </w:rPr>
        <w:t>. ונוהגין להדליק בהם נרות לכבדן</w:t>
      </w:r>
      <w:r>
        <w:rPr>
          <w:rFonts w:asciiTheme="minorBidi" w:eastAsia="Segoe UI Emoji" w:hAnsiTheme="minorBidi" w:hint="cs"/>
          <w:sz w:val="20"/>
          <w:szCs w:val="20"/>
          <w:rtl/>
        </w:rPr>
        <w:t>"</w:t>
      </w:r>
      <w:r w:rsidRPr="00B323F7">
        <w:rPr>
          <w:rFonts w:asciiTheme="minorBidi" w:eastAsia="Segoe UI Emoji" w:hAnsiTheme="minorBidi"/>
          <w:sz w:val="20"/>
          <w:szCs w:val="20"/>
          <w:rtl/>
        </w:rPr>
        <w:t>.</w:t>
      </w:r>
      <w:r>
        <w:rPr>
          <w:rFonts w:cs="Arial"/>
          <w:sz w:val="20"/>
          <w:szCs w:val="20"/>
          <w:rtl/>
        </w:rPr>
        <w:br/>
      </w:r>
      <w:r w:rsidRPr="00E059B6">
        <w:rPr>
          <w:rFonts w:cs="Arial" w:hint="cs"/>
          <w:b/>
          <w:bCs/>
          <w:sz w:val="20"/>
          <w:szCs w:val="20"/>
          <w:rtl/>
        </w:rPr>
        <w:t>כל בו</w:t>
      </w:r>
      <w:r>
        <w:rPr>
          <w:rFonts w:cs="Arial" w:hint="cs"/>
          <w:sz w:val="20"/>
          <w:szCs w:val="20"/>
          <w:rtl/>
        </w:rPr>
        <w:t xml:space="preserve"> </w:t>
      </w:r>
      <w:r>
        <w:rPr>
          <w:rFonts w:cs="Arial"/>
          <w:sz w:val="20"/>
          <w:szCs w:val="20"/>
          <w:rtl/>
        </w:rPr>
        <w:t>–</w:t>
      </w:r>
      <w:r>
        <w:rPr>
          <w:rFonts w:cs="Arial" w:hint="cs"/>
          <w:sz w:val="20"/>
          <w:szCs w:val="20"/>
          <w:rtl/>
        </w:rPr>
        <w:t xml:space="preserve"> המנהג להדליק נרות קודם שייכנסו לתוכו אנשים לתפילה, משום שנאמר בגמרא שמקום שמתקבצים בו עשרה לתפילה השכינה מקדימה ובאה. ועוד, שכך היו עושים במקדש.</w:t>
      </w:r>
    </w:p>
    <w:p w14:paraId="6A311534" w14:textId="77777777" w:rsidR="00F62C5A" w:rsidRDefault="00F62C5A" w:rsidP="00F62C5A">
      <w:pPr>
        <w:spacing w:before="240"/>
        <w:rPr>
          <w:rFonts w:cs="Arial"/>
          <w:sz w:val="20"/>
          <w:szCs w:val="20"/>
          <w:rtl/>
        </w:rPr>
      </w:pPr>
      <w:r>
        <w:rPr>
          <w:rFonts w:cs="Arial" w:hint="cs"/>
          <w:b/>
          <w:bCs/>
          <w:sz w:val="20"/>
          <w:szCs w:val="20"/>
          <w:rtl/>
        </w:rPr>
        <w:t>הוספה</w:t>
      </w:r>
      <w:r>
        <w:rPr>
          <w:rFonts w:cs="Arial"/>
          <w:b/>
          <w:bCs/>
          <w:sz w:val="20"/>
          <w:szCs w:val="20"/>
          <w:rtl/>
        </w:rPr>
        <w:br/>
      </w:r>
      <w:r w:rsidRPr="007B2222">
        <w:rPr>
          <w:rFonts w:cs="Arial" w:hint="cs"/>
          <w:sz w:val="20"/>
          <w:szCs w:val="20"/>
          <w:u w:val="single"/>
          <w:rtl/>
        </w:rPr>
        <w:t>פרטים בדין השימוש בנרות בית הכנסת (דרכי משה)</w:t>
      </w:r>
      <w:r>
        <w:rPr>
          <w:rFonts w:cs="Arial"/>
          <w:sz w:val="20"/>
          <w:szCs w:val="20"/>
          <w:rtl/>
        </w:rPr>
        <w:br/>
      </w:r>
      <w:r>
        <w:rPr>
          <w:rFonts w:cs="Arial" w:hint="cs"/>
          <w:sz w:val="20"/>
          <w:szCs w:val="20"/>
          <w:rtl/>
        </w:rPr>
        <w:t xml:space="preserve">א. </w:t>
      </w:r>
      <w:r w:rsidRPr="007B2222">
        <w:rPr>
          <w:rFonts w:cs="Arial" w:hint="cs"/>
          <w:b/>
          <w:bCs/>
          <w:sz w:val="20"/>
          <w:szCs w:val="20"/>
          <w:rtl/>
        </w:rPr>
        <w:t>כל בו</w:t>
      </w:r>
      <w:r>
        <w:rPr>
          <w:rFonts w:cs="Arial" w:hint="cs"/>
          <w:sz w:val="20"/>
          <w:szCs w:val="20"/>
          <w:rtl/>
        </w:rPr>
        <w:t xml:space="preserve"> </w:t>
      </w:r>
      <w:r>
        <w:rPr>
          <w:rFonts w:cs="Arial"/>
          <w:sz w:val="20"/>
          <w:szCs w:val="20"/>
          <w:rtl/>
        </w:rPr>
        <w:t>–</w:t>
      </w:r>
      <w:r>
        <w:rPr>
          <w:rFonts w:cs="Arial" w:hint="cs"/>
          <w:sz w:val="20"/>
          <w:szCs w:val="20"/>
          <w:rtl/>
        </w:rPr>
        <w:t xml:space="preserve"> נהגו בכל ישראל שלא להדליק נר אחר מנר של בית הכנסת, והקדמונים נהגו בזה איסור גדול, ואפילו להדליק נר כדי לכתוב או ללמוד, אסור.</w:t>
      </w:r>
      <w:r>
        <w:rPr>
          <w:rFonts w:cs="Arial"/>
          <w:sz w:val="20"/>
          <w:szCs w:val="20"/>
          <w:rtl/>
        </w:rPr>
        <w:br/>
      </w:r>
      <w:r>
        <w:rPr>
          <w:rFonts w:cs="Arial" w:hint="cs"/>
          <w:sz w:val="20"/>
          <w:szCs w:val="20"/>
          <w:rtl/>
        </w:rPr>
        <w:t xml:space="preserve">ב. </w:t>
      </w:r>
      <w:r w:rsidRPr="007B2222">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מותר לקרוא לאור נר בית הכנסת, וכמה שקורא יותר כך המצווה בהדלקת הנר גדולה יותר.</w:t>
      </w:r>
      <w:r>
        <w:rPr>
          <w:rFonts w:cs="Arial"/>
          <w:sz w:val="20"/>
          <w:szCs w:val="20"/>
          <w:rtl/>
        </w:rPr>
        <w:br/>
      </w:r>
      <w:r>
        <w:rPr>
          <w:rFonts w:cs="Arial" w:hint="cs"/>
          <w:sz w:val="20"/>
          <w:szCs w:val="20"/>
          <w:rtl/>
        </w:rPr>
        <w:t>ג. מותר לכבות את הנרות בבית הכנסת כשיש בכך צורך.</w:t>
      </w:r>
    </w:p>
    <w:p w14:paraId="78076D83" w14:textId="77777777" w:rsidR="00F62C5A" w:rsidRDefault="00F62C5A" w:rsidP="00F62C5A">
      <w:pPr>
        <w:spacing w:before="240"/>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כיצד לנהוג בבית כנסת חרב</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מגילה (כח.) "</w:t>
      </w:r>
      <w:r w:rsidRPr="0052106C">
        <w:rPr>
          <w:rFonts w:cs="Arial"/>
          <w:sz w:val="20"/>
          <w:szCs w:val="20"/>
          <w:rtl/>
        </w:rPr>
        <w:t>ועוד אמר רבי יהודה: בית הכנסת שחרב אין מספידין בתוכו, ואין מפשילין בתוכו חבלים, ואין פורשין לתוכו מצודות, ואין שוטחין על גגו פירות, ואין עושין אותו קפנדריא, שנאמר והשמותי את מקדשיכם - קדושתן אף כשהן שוממין. עלו בו עשבים - לא יתלוש, מפני עגמת נפש</w:t>
      </w:r>
      <w:r>
        <w:rPr>
          <w:rFonts w:cs="Arial" w:hint="cs"/>
          <w:sz w:val="20"/>
          <w:szCs w:val="20"/>
          <w:rtl/>
        </w:rPr>
        <w:t>.</w:t>
      </w:r>
      <w:r>
        <w:rPr>
          <w:rFonts w:cs="Arial"/>
          <w:b/>
          <w:bCs/>
          <w:sz w:val="20"/>
          <w:szCs w:val="20"/>
          <w:rtl/>
        </w:rPr>
        <w:t xml:space="preserve"> </w:t>
      </w:r>
      <w:r>
        <w:rPr>
          <w:rFonts w:cs="Arial"/>
          <w:b/>
          <w:bCs/>
          <w:sz w:val="20"/>
          <w:szCs w:val="20"/>
          <w:rtl/>
        </w:rPr>
        <w:br/>
      </w:r>
      <w:r>
        <w:rPr>
          <w:rFonts w:cs="Arial" w:hint="cs"/>
          <w:b/>
          <w:bCs/>
          <w:sz w:val="20"/>
          <w:szCs w:val="20"/>
          <w:rtl/>
        </w:rPr>
        <w:t>גמרא</w:t>
      </w:r>
      <w:r>
        <w:rPr>
          <w:rFonts w:cs="Arial" w:hint="cs"/>
          <w:sz w:val="20"/>
          <w:szCs w:val="20"/>
          <w:rtl/>
        </w:rPr>
        <w:t xml:space="preserve">. </w:t>
      </w:r>
      <w:r w:rsidRPr="00376465">
        <w:rPr>
          <w:rFonts w:cs="Arial"/>
          <w:sz w:val="20"/>
          <w:szCs w:val="20"/>
          <w:rtl/>
        </w:rPr>
        <w:t>ומכבדין אותן, ומרביצין אותן כדי שלא יעלו בהן עשבים. אמר רבי יהודה: אימתי - בישובן, אבל בחורבנן - מניחין אותן לעלות. עלו בהן עשבים - לא יתלוש, מפני עגמת נפש</w:t>
      </w:r>
      <w:r>
        <w:rPr>
          <w:rFonts w:cs="Arial" w:hint="cs"/>
          <w:sz w:val="20"/>
          <w:szCs w:val="20"/>
          <w:rtl/>
        </w:rPr>
        <w:t>".</w:t>
      </w:r>
      <w:r>
        <w:rPr>
          <w:rFonts w:cs="Arial"/>
          <w:sz w:val="20"/>
          <w:szCs w:val="20"/>
          <w:rtl/>
        </w:rPr>
        <w:br/>
      </w:r>
      <w:r w:rsidRPr="00376465">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מותר לתלוש את העשבים ובלבד שלא יאכלם אלא יניחם במקומם, כדי שיראו העם ויצטערו על כך וישתדלו לבנות שנית את בית הכנסת.</w:t>
      </w:r>
    </w:p>
    <w:p w14:paraId="500143EF" w14:textId="77777777" w:rsidR="00F62C5A" w:rsidRDefault="00F62C5A" w:rsidP="00F62C5A">
      <w:pPr>
        <w:spacing w:before="240"/>
        <w:rPr>
          <w:rFonts w:cs="Arial"/>
          <w:sz w:val="20"/>
          <w:szCs w:val="20"/>
          <w:rtl/>
        </w:rPr>
      </w:pPr>
      <w:r>
        <w:rPr>
          <w:rFonts w:cs="Arial" w:hint="cs"/>
          <w:b/>
          <w:bCs/>
          <w:sz w:val="20"/>
          <w:szCs w:val="20"/>
          <w:rtl/>
        </w:rPr>
        <w:t>פסיקת הלכה</w:t>
      </w:r>
      <w:r>
        <w:rPr>
          <w:rFonts w:cs="Arial"/>
          <w:b/>
          <w:bCs/>
          <w:sz w:val="20"/>
          <w:szCs w:val="20"/>
          <w:rtl/>
        </w:rPr>
        <w:br/>
      </w:r>
      <w:r w:rsidRPr="00B323F7">
        <w:rPr>
          <w:rFonts w:asciiTheme="minorBidi" w:hAnsiTheme="minorBidi"/>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376465">
        <w:rPr>
          <w:rFonts w:cs="Arial"/>
          <w:sz w:val="20"/>
          <w:szCs w:val="20"/>
          <w:rtl/>
        </w:rPr>
        <w:t>אפי</w:t>
      </w:r>
      <w:r>
        <w:rPr>
          <w:rFonts w:cs="Arial" w:hint="cs"/>
          <w:sz w:val="20"/>
          <w:szCs w:val="20"/>
          <w:rtl/>
        </w:rPr>
        <w:t>לו</w:t>
      </w:r>
      <w:r w:rsidRPr="00376465">
        <w:rPr>
          <w:rFonts w:cs="Arial"/>
          <w:sz w:val="20"/>
          <w:szCs w:val="20"/>
          <w:rtl/>
        </w:rPr>
        <w:t xml:space="preserve"> לאחר שחרבו, עדיין הן בקדושתן</w:t>
      </w:r>
      <w:r>
        <w:rPr>
          <w:rFonts w:cs="Arial" w:hint="cs"/>
          <w:sz w:val="20"/>
          <w:szCs w:val="20"/>
          <w:rtl/>
        </w:rPr>
        <w:t>.</w:t>
      </w:r>
      <w:r w:rsidRPr="00376465">
        <w:rPr>
          <w:rFonts w:cs="Arial"/>
          <w:sz w:val="20"/>
          <w:szCs w:val="20"/>
          <w:rtl/>
        </w:rPr>
        <w:t xml:space="preserve"> וכשם שנוהגים בהם כבוד ב</w:t>
      </w:r>
      <w:r>
        <w:rPr>
          <w:rFonts w:cs="Arial" w:hint="cs"/>
          <w:sz w:val="20"/>
          <w:szCs w:val="20"/>
          <w:rtl/>
        </w:rPr>
        <w:t>י</w:t>
      </w:r>
      <w:r w:rsidRPr="00376465">
        <w:rPr>
          <w:rFonts w:cs="Arial"/>
          <w:sz w:val="20"/>
          <w:szCs w:val="20"/>
          <w:rtl/>
        </w:rPr>
        <w:t>ישובן, כך נוהגים בחרבנם, חוץ מכבוד ורבוץ</w:t>
      </w:r>
      <w:r>
        <w:rPr>
          <w:rFonts w:cs="Arial" w:hint="cs"/>
          <w:sz w:val="20"/>
          <w:szCs w:val="20"/>
          <w:rtl/>
        </w:rPr>
        <w:t>.</w:t>
      </w:r>
      <w:r w:rsidRPr="00376465">
        <w:rPr>
          <w:rFonts w:cs="Arial"/>
          <w:sz w:val="20"/>
          <w:szCs w:val="20"/>
          <w:rtl/>
        </w:rPr>
        <w:t xml:space="preserve"> ואם עלו בהם עשבים, תולשים אותם ומניחים אותם במקומן משום ע</w:t>
      </w:r>
      <w:r>
        <w:rPr>
          <w:rFonts w:cs="Arial" w:hint="cs"/>
          <w:sz w:val="20"/>
          <w:szCs w:val="20"/>
          <w:rtl/>
        </w:rPr>
        <w:t>ו</w:t>
      </w:r>
      <w:r w:rsidRPr="00376465">
        <w:rPr>
          <w:rFonts w:cs="Arial"/>
          <w:sz w:val="20"/>
          <w:szCs w:val="20"/>
          <w:rtl/>
        </w:rPr>
        <w:t>גמת נפש, כדי שיראו העם ותעיר רוחם וישתדלו לבנותם</w:t>
      </w:r>
      <w:r>
        <w:rPr>
          <w:rFonts w:cs="Arial" w:hint="cs"/>
          <w:sz w:val="20"/>
          <w:szCs w:val="20"/>
          <w:rtl/>
        </w:rPr>
        <w:t>".</w:t>
      </w:r>
    </w:p>
    <w:p w14:paraId="5B97FFB7" w14:textId="77777777" w:rsidR="00F62C5A" w:rsidRDefault="00F62C5A" w:rsidP="00F62C5A">
      <w:pPr>
        <w:spacing w:before="240"/>
        <w:rPr>
          <w:rFonts w:cs="Arial"/>
          <w:sz w:val="20"/>
          <w:szCs w:val="20"/>
          <w:rtl/>
        </w:rPr>
      </w:pPr>
      <w:r>
        <w:rPr>
          <w:rFonts w:cs="Arial" w:hint="cs"/>
          <w:sz w:val="20"/>
          <w:szCs w:val="20"/>
          <w:u w:val="single"/>
          <w:rtl/>
        </w:rPr>
        <w:t>סתרו בית הכנסת ובנו אחר</w:t>
      </w:r>
      <w:r>
        <w:rPr>
          <w:rFonts w:cs="Arial"/>
          <w:sz w:val="20"/>
          <w:szCs w:val="20"/>
          <w:u w:val="single"/>
          <w:rtl/>
        </w:rPr>
        <w:br/>
      </w:r>
      <w:r w:rsidRPr="00F1279F">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אם סתרו בית הכנסת אחד ובנו אחר במקומו, אין שייך דין זה ואינם צריכים להשאיר את העשבים או לתולשם ולהניחם, שהרי הטעם של עוגמת נפש אינו שייך כאן.</w:t>
      </w:r>
      <w:r>
        <w:rPr>
          <w:rFonts w:cs="Arial"/>
          <w:sz w:val="20"/>
          <w:szCs w:val="20"/>
          <w:rtl/>
        </w:rPr>
        <w:br/>
      </w:r>
      <w:r>
        <w:rPr>
          <w:rFonts w:cs="Arial" w:hint="cs"/>
          <w:sz w:val="20"/>
          <w:szCs w:val="20"/>
          <w:rtl/>
        </w:rPr>
        <w:t xml:space="preserve">ומכל מקום עליהם לגדור את מקום בית הכנסת כדי שלא יבואו לזלזל בו, ואם הוא במקום שיכולים למכרו </w:t>
      </w:r>
      <w:r w:rsidRPr="00F1279F">
        <w:rPr>
          <w:rFonts w:cs="Arial" w:hint="cs"/>
          <w:sz w:val="18"/>
          <w:szCs w:val="18"/>
          <w:rtl/>
        </w:rPr>
        <w:t>(יבואר לקמן בסימן קנג' בעז"ה)</w:t>
      </w:r>
      <w:r>
        <w:rPr>
          <w:rFonts w:cs="Arial" w:hint="cs"/>
          <w:sz w:val="20"/>
          <w:szCs w:val="20"/>
          <w:rtl/>
        </w:rPr>
        <w:t>, ימכרוהו.</w:t>
      </w:r>
    </w:p>
    <w:p w14:paraId="7139EBCA" w14:textId="77777777" w:rsidR="00F62C5A" w:rsidRPr="00B46C5E" w:rsidRDefault="00F62C5A" w:rsidP="00F62C5A">
      <w:pPr>
        <w:spacing w:before="240"/>
        <w:rPr>
          <w:rFonts w:cs="Arial"/>
          <w:sz w:val="18"/>
          <w:szCs w:val="18"/>
          <w:rtl/>
        </w:rPr>
      </w:pPr>
      <w:r w:rsidRPr="00B46C5E">
        <w:rPr>
          <w:rFonts w:cs="Arial" w:hint="cs"/>
          <w:sz w:val="18"/>
          <w:szCs w:val="18"/>
          <w:rtl/>
        </w:rPr>
        <w:t>[</w:t>
      </w:r>
      <w:r w:rsidRPr="007C2E83">
        <w:rPr>
          <w:rFonts w:cs="Arial" w:hint="cs"/>
          <w:b/>
          <w:bCs/>
          <w:sz w:val="18"/>
          <w:szCs w:val="18"/>
          <w:rtl/>
        </w:rPr>
        <w:t>סיכום</w:t>
      </w:r>
      <w:r w:rsidRPr="00B46C5E">
        <w:rPr>
          <w:rFonts w:cs="Arial" w:hint="cs"/>
          <w:sz w:val="18"/>
          <w:szCs w:val="18"/>
          <w:rtl/>
        </w:rPr>
        <w:t xml:space="preserve"> </w:t>
      </w:r>
      <w:r w:rsidRPr="00B46C5E">
        <w:rPr>
          <w:rFonts w:cs="Arial" w:hint="cs"/>
          <w:sz w:val="16"/>
          <w:szCs w:val="16"/>
          <w:rtl/>
        </w:rPr>
        <w:t>(מסעיף ו)</w:t>
      </w:r>
      <w:r w:rsidRPr="00B46C5E">
        <w:rPr>
          <w:rFonts w:cs="Arial" w:hint="cs"/>
          <w:sz w:val="18"/>
          <w:szCs w:val="18"/>
          <w:rtl/>
        </w:rPr>
        <w:t xml:space="preserve">. מותר להיכנס לבית הכנסת במקלו ובתרמילו, ודווקא להר הבית אסור. אך אין להיכנס לבית הכנסת בסכין ארוך מגולה </w:t>
      </w:r>
      <w:r w:rsidRPr="00B46C5E">
        <w:rPr>
          <w:rFonts w:cs="Arial" w:hint="cs"/>
          <w:sz w:val="16"/>
          <w:szCs w:val="16"/>
          <w:rtl/>
        </w:rPr>
        <w:t xml:space="preserve">(שמקצר את ימי האדם, ואילו בית הכנסת מאריך) </w:t>
      </w:r>
      <w:r w:rsidRPr="00B46C5E">
        <w:rPr>
          <w:rFonts w:cs="Arial" w:hint="cs"/>
          <w:sz w:val="18"/>
          <w:szCs w:val="18"/>
          <w:rtl/>
        </w:rPr>
        <w:t xml:space="preserve">או בראש מגולה </w:t>
      </w:r>
      <w:r w:rsidRPr="00B46C5E">
        <w:rPr>
          <w:rFonts w:cs="Arial" w:hint="cs"/>
          <w:sz w:val="16"/>
          <w:szCs w:val="16"/>
          <w:rtl/>
        </w:rPr>
        <w:t>(נראה כקלות ראש)</w:t>
      </w:r>
      <w:r w:rsidRPr="00B46C5E">
        <w:rPr>
          <w:rFonts w:cs="Arial" w:hint="cs"/>
          <w:sz w:val="18"/>
          <w:szCs w:val="18"/>
          <w:rtl/>
        </w:rPr>
        <w:t xml:space="preserve">. מותר לרוק בבית הכנסת, דווקא בהר הבית אסור. ובלבד שישפשף את הרוק או יכסה בגומי. </w:t>
      </w:r>
      <w:r w:rsidRPr="00B46C5E">
        <w:rPr>
          <w:rFonts w:cs="Arial" w:hint="cs"/>
          <w:b/>
          <w:bCs/>
          <w:sz w:val="18"/>
          <w:szCs w:val="18"/>
          <w:rtl/>
        </w:rPr>
        <w:t>שעה"צ</w:t>
      </w:r>
      <w:r w:rsidRPr="00B46C5E">
        <w:rPr>
          <w:rFonts w:cs="Arial" w:hint="cs"/>
          <w:sz w:val="18"/>
          <w:szCs w:val="18"/>
          <w:rtl/>
        </w:rPr>
        <w:t>. בזמנינו יש להימנע, מכיוון שמקפידים על רקיקה בבית. ראוי לקנח את הטיט שברגליו לפני הכניסה לבית הכנסת. נוהגים כבוד בבית הכנסת, דהיינו שמכבדים ומרבצים אותו, ומדליקים בו נרות. בית הכנסת שחרב הרי הוא בקדושתו ואין נוהגים בו ביזיון, אך אין צריך לנהוג בו כיבוד וריבוץ. ואם עלו בו עשבים תולשים ומניחים במקום כדי לעורר את האנשים לבנות חדש. אך אם סתרו ובנו בית כנסת במקום אחר, א"צ לתלוש את העשבים ולהניחם.]</w:t>
      </w:r>
    </w:p>
    <w:p w14:paraId="56179C31" w14:textId="77777777" w:rsidR="00F62C5A" w:rsidRDefault="00F62C5A" w:rsidP="00F62C5A">
      <w:pPr>
        <w:spacing w:before="240"/>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עשיית תנאי על קדושת 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(כח:) "</w:t>
      </w:r>
      <w:r w:rsidRPr="00C17707">
        <w:rPr>
          <w:rFonts w:cs="Arial"/>
          <w:sz w:val="20"/>
          <w:szCs w:val="20"/>
          <w:rtl/>
        </w:rPr>
        <w:t xml:space="preserve">אמר רבי אסי: בתי כנסיות שבבבל על תנאי הן עשויין, ואף על פי כן אין נוהגין בהן קלות ראש. ומאי ניהו </w:t>
      </w:r>
      <w:r>
        <w:rPr>
          <w:rFonts w:cs="Arial"/>
          <w:sz w:val="20"/>
          <w:szCs w:val="20"/>
          <w:rtl/>
        </w:rPr>
        <w:t>–</w:t>
      </w:r>
      <w:r w:rsidRPr="00C17707">
        <w:rPr>
          <w:rFonts w:cs="Arial"/>
          <w:sz w:val="20"/>
          <w:szCs w:val="20"/>
          <w:rtl/>
        </w:rPr>
        <w:t xml:space="preserve"> חשבונות</w:t>
      </w:r>
      <w:r>
        <w:rPr>
          <w:rFonts w:cs="Arial" w:hint="cs"/>
          <w:sz w:val="20"/>
          <w:szCs w:val="20"/>
          <w:rtl/>
        </w:rPr>
        <w:t>".</w:t>
      </w:r>
    </w:p>
    <w:p w14:paraId="62CFEEB9" w14:textId="77777777" w:rsidR="00F62C5A" w:rsidRDefault="00F62C5A" w:rsidP="00F62C5A">
      <w:pPr>
        <w:spacing w:before="240"/>
        <w:rPr>
          <w:rFonts w:cs="Arial"/>
          <w:sz w:val="20"/>
          <w:szCs w:val="20"/>
          <w:rtl/>
        </w:rPr>
      </w:pPr>
      <w:r>
        <w:rPr>
          <w:rStyle w:val="20"/>
          <w:rFonts w:hint="cs"/>
          <w:rtl/>
        </w:rPr>
        <w:t>א</w:t>
      </w:r>
      <w:r w:rsidRPr="00C93415">
        <w:rPr>
          <w:rStyle w:val="20"/>
          <w:rFonts w:hint="cs"/>
          <w:rtl/>
        </w:rPr>
        <w:t>.</w:t>
      </w:r>
      <w:r w:rsidRPr="00C93415">
        <w:rPr>
          <w:rFonts w:cs="Arial" w:hint="cs"/>
          <w:b/>
          <w:bCs/>
          <w:sz w:val="16"/>
          <w:szCs w:val="16"/>
          <w:rtl/>
        </w:rPr>
        <w:t xml:space="preserve"> </w:t>
      </w:r>
      <w:r>
        <w:rPr>
          <w:rFonts w:cs="Arial" w:hint="cs"/>
          <w:b/>
          <w:bCs/>
          <w:sz w:val="20"/>
          <w:szCs w:val="20"/>
          <w:rtl/>
        </w:rPr>
        <w:t>תשמיש בבית כנסת בנוי</w:t>
      </w:r>
      <w:r w:rsidRPr="001F0FEF">
        <w:rPr>
          <w:rStyle w:val="a6"/>
          <w:rFonts w:cs="Arial"/>
          <w:sz w:val="20"/>
          <w:szCs w:val="20"/>
          <w:rtl/>
        </w:rPr>
        <w:footnoteReference w:id="270"/>
      </w:r>
      <w:r>
        <w:rPr>
          <w:rFonts w:cs="Arial"/>
          <w:b/>
          <w:bCs/>
          <w:sz w:val="20"/>
          <w:szCs w:val="20"/>
          <w:rtl/>
        </w:rPr>
        <w:br/>
      </w:r>
      <w:r>
        <w:rPr>
          <w:rFonts w:cs="Arial" w:hint="cs"/>
          <w:sz w:val="20"/>
          <w:szCs w:val="20"/>
          <w:rtl/>
        </w:rPr>
        <w:t xml:space="preserve">לכו"ע תנאי מועיל להתיר שימוש לאחר חורבן בית הכנסת, אך האם תנאי מועיל גם בשעה שהוא בנוי? </w:t>
      </w:r>
      <w:r>
        <w:rPr>
          <w:rFonts w:cs="Arial"/>
          <w:b/>
          <w:bCs/>
          <w:sz w:val="20"/>
          <w:szCs w:val="20"/>
          <w:rtl/>
        </w:rPr>
        <w:br/>
      </w:r>
      <w:r>
        <w:rPr>
          <w:rFonts w:cs="Arial" w:hint="cs"/>
          <w:sz w:val="20"/>
          <w:szCs w:val="20"/>
          <w:rtl/>
        </w:rPr>
        <w:t xml:space="preserve">א. </w:t>
      </w:r>
      <w:r w:rsidRPr="001F0FEF">
        <w:rPr>
          <w:rFonts w:cs="Arial" w:hint="cs"/>
          <w:b/>
          <w:bCs/>
          <w:sz w:val="20"/>
          <w:szCs w:val="20"/>
          <w:rtl/>
        </w:rPr>
        <w:t>ר</w:t>
      </w:r>
      <w:r w:rsidRPr="00350E15">
        <w:rPr>
          <w:rFonts w:cs="Arial" w:hint="cs"/>
          <w:b/>
          <w:bCs/>
          <w:sz w:val="20"/>
          <w:szCs w:val="20"/>
          <w:rtl/>
        </w:rPr>
        <w:t>ש"י</w:t>
      </w:r>
      <w:r>
        <w:rPr>
          <w:rFonts w:cs="Arial" w:hint="cs"/>
          <w:sz w:val="20"/>
          <w:szCs w:val="20"/>
          <w:rtl/>
        </w:rPr>
        <w:t xml:space="preserve"> </w:t>
      </w:r>
      <w:r w:rsidRPr="00350E15">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כן, אך רק תשמיש מדוחק</w:t>
      </w:r>
      <w:r>
        <w:rPr>
          <w:rStyle w:val="a6"/>
          <w:rFonts w:cs="Arial"/>
          <w:sz w:val="20"/>
          <w:szCs w:val="20"/>
          <w:rtl/>
        </w:rPr>
        <w:footnoteReference w:id="271"/>
      </w:r>
      <w:r>
        <w:rPr>
          <w:rFonts w:cs="Arial" w:hint="cs"/>
          <w:sz w:val="20"/>
          <w:szCs w:val="20"/>
          <w:rtl/>
        </w:rPr>
        <w:t>, כגון להאכיל עניים ולהשכיבם שם.</w:t>
      </w:r>
      <w:r>
        <w:rPr>
          <w:rFonts w:cs="Arial"/>
          <w:sz w:val="20"/>
          <w:szCs w:val="20"/>
          <w:rtl/>
        </w:rPr>
        <w:br/>
      </w:r>
      <w:r>
        <w:rPr>
          <w:rFonts w:cs="Arial" w:hint="cs"/>
          <w:sz w:val="20"/>
          <w:szCs w:val="20"/>
          <w:rtl/>
        </w:rPr>
        <w:t xml:space="preserve">ב. </w:t>
      </w:r>
      <w:r w:rsidRPr="00350E15">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350E15">
        <w:rPr>
          <w:rFonts w:cs="Arial" w:hint="cs"/>
          <w:b/>
          <w:bCs/>
          <w:sz w:val="20"/>
          <w:szCs w:val="20"/>
          <w:rtl/>
        </w:rPr>
        <w:t>המחבר</w:t>
      </w:r>
      <w:r>
        <w:rPr>
          <w:rFonts w:cs="Arial" w:hint="cs"/>
          <w:sz w:val="20"/>
          <w:szCs w:val="20"/>
          <w:rtl/>
        </w:rPr>
        <w:t>.</w:t>
      </w:r>
      <w:r>
        <w:rPr>
          <w:rFonts w:cs="Arial"/>
          <w:sz w:val="20"/>
          <w:szCs w:val="20"/>
          <w:rtl/>
        </w:rPr>
        <w:br/>
      </w:r>
      <w:r w:rsidRPr="00350E15">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בסיפור על האמוראים שנכנסו לבית הכנסת מחמת הגשם נאמר שטעם ההיתר הוא מפני שהלימוד צריך דעה צלולה, אך אם תנאי מועיל גם ביישובן תיפוק לי שמותר להם להיכנס מחמת התנאי.</w:t>
      </w:r>
    </w:p>
    <w:p w14:paraId="5E0610C3" w14:textId="77777777" w:rsidR="00F62C5A" w:rsidRDefault="00F62C5A" w:rsidP="00F62C5A">
      <w:pPr>
        <w:spacing w:before="240"/>
        <w:rPr>
          <w:rFonts w:cs="Arial"/>
          <w:sz w:val="20"/>
          <w:szCs w:val="20"/>
          <w:rtl/>
        </w:rPr>
      </w:pPr>
      <w:r>
        <w:rPr>
          <w:rStyle w:val="20"/>
          <w:rFonts w:hint="cs"/>
          <w:rtl/>
        </w:rPr>
        <w:t>ב</w:t>
      </w:r>
      <w:r w:rsidRPr="00C93415">
        <w:rPr>
          <w:rStyle w:val="20"/>
          <w:rFonts w:hint="cs"/>
          <w:rtl/>
        </w:rPr>
        <w:t>.</w:t>
      </w:r>
      <w:r w:rsidRPr="00C93415">
        <w:rPr>
          <w:rFonts w:cs="Arial" w:hint="cs"/>
          <w:b/>
          <w:bCs/>
          <w:sz w:val="16"/>
          <w:szCs w:val="16"/>
          <w:rtl/>
        </w:rPr>
        <w:t xml:space="preserve"> </w:t>
      </w:r>
      <w:r>
        <w:rPr>
          <w:rFonts w:cs="Arial" w:hint="cs"/>
          <w:b/>
          <w:bCs/>
          <w:sz w:val="20"/>
          <w:szCs w:val="20"/>
          <w:rtl/>
        </w:rPr>
        <w:t>תשמיש מגונה</w:t>
      </w:r>
      <w:r>
        <w:rPr>
          <w:rFonts w:cs="Arial"/>
          <w:sz w:val="20"/>
          <w:szCs w:val="20"/>
          <w:rtl/>
        </w:rPr>
        <w:br/>
      </w:r>
      <w:r>
        <w:rPr>
          <w:rFonts w:cs="Arial" w:hint="cs"/>
          <w:sz w:val="20"/>
          <w:szCs w:val="20"/>
          <w:rtl/>
        </w:rPr>
        <w:t>הסכמת הראשונים - תנאי אינו מועיל להתיר תשמיש מגונה אפילו לאחר החורבן.</w:t>
      </w:r>
      <w:r>
        <w:rPr>
          <w:rFonts w:cs="Arial"/>
          <w:sz w:val="20"/>
          <w:szCs w:val="20"/>
          <w:rtl/>
        </w:rPr>
        <w:br/>
      </w:r>
      <w:r>
        <w:rPr>
          <w:rFonts w:cs="Arial" w:hint="cs"/>
          <w:sz w:val="20"/>
          <w:szCs w:val="20"/>
          <w:rtl/>
        </w:rPr>
        <w:t>ראיה - מסופר בגמרא שאחד האמוראים נמנע מלזרוע את שדהו מפני שהיה בו בית כנסת שחרב, והטעם שנמנע הוא מפני שזריעה היא תשמיש מגונה.</w:t>
      </w:r>
    </w:p>
    <w:p w14:paraId="29BDF5B6" w14:textId="77777777" w:rsidR="00F62C5A" w:rsidRDefault="00F62C5A" w:rsidP="00F62C5A">
      <w:pPr>
        <w:spacing w:before="240"/>
        <w:rPr>
          <w:rFonts w:cs="Arial"/>
          <w:sz w:val="20"/>
          <w:szCs w:val="20"/>
          <w:rtl/>
        </w:rPr>
      </w:pPr>
      <w:r w:rsidRPr="00C93415">
        <w:rPr>
          <w:rStyle w:val="20"/>
          <w:rFonts w:hint="cs"/>
          <w:rtl/>
        </w:rPr>
        <w:t>ג.</w:t>
      </w:r>
      <w:r w:rsidRPr="00C93415">
        <w:rPr>
          <w:rFonts w:cs="Arial" w:hint="cs"/>
          <w:b/>
          <w:bCs/>
          <w:sz w:val="16"/>
          <w:szCs w:val="16"/>
          <w:rtl/>
        </w:rPr>
        <w:t xml:space="preserve"> </w:t>
      </w:r>
      <w:r>
        <w:rPr>
          <w:rFonts w:cs="Arial" w:hint="cs"/>
          <w:b/>
          <w:bCs/>
          <w:sz w:val="20"/>
          <w:szCs w:val="20"/>
          <w:rtl/>
        </w:rPr>
        <w:t>תנאי לבית הכנסת בארץ ישראל</w:t>
      </w:r>
      <w:r>
        <w:rPr>
          <w:rFonts w:cs="Arial"/>
          <w:b/>
          <w:bCs/>
          <w:sz w:val="20"/>
          <w:szCs w:val="20"/>
          <w:rtl/>
        </w:rPr>
        <w:br/>
      </w:r>
      <w:r>
        <w:rPr>
          <w:rFonts w:cs="Arial" w:hint="cs"/>
          <w:b/>
          <w:bCs/>
          <w:sz w:val="20"/>
          <w:szCs w:val="20"/>
          <w:rtl/>
        </w:rPr>
        <w:t xml:space="preserve">תוספות </w:t>
      </w:r>
      <w:r>
        <w:rPr>
          <w:rFonts w:cs="Arial"/>
          <w:sz w:val="20"/>
          <w:szCs w:val="20"/>
          <w:rtl/>
        </w:rPr>
        <w:t>–</w:t>
      </w:r>
      <w:r>
        <w:rPr>
          <w:rFonts w:cs="Arial" w:hint="cs"/>
          <w:sz w:val="20"/>
          <w:szCs w:val="20"/>
          <w:rtl/>
        </w:rPr>
        <w:t xml:space="preserve"> תנאי מועיל רק לבתי הכנסת בחו"ל, אך לבתי הכנסת בארץ ישראל לא מועיל תנאי, וכ"פ </w:t>
      </w:r>
      <w:r w:rsidRPr="00350E15">
        <w:rPr>
          <w:rFonts w:cs="Arial" w:hint="cs"/>
          <w:b/>
          <w:bCs/>
          <w:sz w:val="20"/>
          <w:szCs w:val="20"/>
          <w:rtl/>
        </w:rPr>
        <w:t>המחבר</w:t>
      </w:r>
      <w:r>
        <w:rPr>
          <w:rFonts w:cs="Arial" w:hint="cs"/>
          <w:sz w:val="20"/>
          <w:szCs w:val="20"/>
          <w:rtl/>
        </w:rPr>
        <w:t>.</w:t>
      </w:r>
      <w:r>
        <w:rPr>
          <w:rFonts w:cs="Arial"/>
          <w:sz w:val="20"/>
          <w:szCs w:val="20"/>
          <w:rtl/>
        </w:rPr>
        <w:br/>
      </w:r>
      <w:r w:rsidRPr="00350E1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קדושת בתי הכנסת בחו"ל תפקע ממילא בעת ביאת גואל, אך קדושת בתי הכנסת בארץ ישראל קיימת לעולם.</w:t>
      </w:r>
    </w:p>
    <w:p w14:paraId="77881E08" w14:textId="77777777" w:rsidR="00F62C5A" w:rsidRDefault="00F62C5A" w:rsidP="00F62C5A">
      <w:pPr>
        <w:spacing w:before="240"/>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50E15">
        <w:rPr>
          <w:rFonts w:cs="Arial"/>
          <w:sz w:val="20"/>
          <w:szCs w:val="20"/>
          <w:rtl/>
        </w:rPr>
        <w:t xml:space="preserve">אם בשעת בנין </w:t>
      </w:r>
      <w:r>
        <w:rPr>
          <w:rFonts w:cs="Arial" w:hint="cs"/>
          <w:sz w:val="20"/>
          <w:szCs w:val="20"/>
          <w:rtl/>
        </w:rPr>
        <w:t>בית הכנסת</w:t>
      </w:r>
      <w:r w:rsidRPr="00350E15">
        <w:rPr>
          <w:rFonts w:cs="Arial"/>
          <w:sz w:val="20"/>
          <w:szCs w:val="20"/>
          <w:rtl/>
        </w:rPr>
        <w:t xml:space="preserve"> התנו עליו להשתמש בו, מותר להשתמש בו בחרבנו</w:t>
      </w:r>
      <w:r>
        <w:rPr>
          <w:rFonts w:cs="Arial" w:hint="cs"/>
          <w:sz w:val="20"/>
          <w:szCs w:val="20"/>
          <w:rtl/>
        </w:rPr>
        <w:t>,</w:t>
      </w:r>
      <w:r w:rsidRPr="00350E15">
        <w:rPr>
          <w:rFonts w:cs="Arial"/>
          <w:sz w:val="20"/>
          <w:szCs w:val="20"/>
          <w:rtl/>
        </w:rPr>
        <w:t xml:space="preserve"> אבל ביישובו לא מהני תנאי. ואפילו בח</w:t>
      </w:r>
      <w:r>
        <w:rPr>
          <w:rFonts w:cs="Arial" w:hint="cs"/>
          <w:sz w:val="20"/>
          <w:szCs w:val="20"/>
          <w:rtl/>
        </w:rPr>
        <w:t>ו</w:t>
      </w:r>
      <w:r w:rsidRPr="00350E15">
        <w:rPr>
          <w:rFonts w:cs="Arial"/>
          <w:sz w:val="20"/>
          <w:szCs w:val="20"/>
          <w:rtl/>
        </w:rPr>
        <w:t>רבנו, לתשמיש מגונה, כגון: זריעה וחשבונות של רבים, לא מהני תנאה</w:t>
      </w:r>
      <w:r>
        <w:rPr>
          <w:rFonts w:cs="Arial" w:hint="cs"/>
          <w:sz w:val="20"/>
          <w:szCs w:val="20"/>
          <w:rtl/>
        </w:rPr>
        <w:t>.</w:t>
      </w:r>
      <w:r w:rsidRPr="00350E15">
        <w:rPr>
          <w:rFonts w:cs="Arial"/>
          <w:sz w:val="20"/>
          <w:szCs w:val="20"/>
          <w:rtl/>
        </w:rPr>
        <w:t xml:space="preserve"> </w:t>
      </w:r>
      <w:r>
        <w:rPr>
          <w:rFonts w:cs="Arial"/>
          <w:sz w:val="20"/>
          <w:szCs w:val="20"/>
          <w:rtl/>
        </w:rPr>
        <w:br/>
      </w:r>
      <w:r>
        <w:rPr>
          <w:rFonts w:cs="Arial" w:hint="cs"/>
          <w:sz w:val="20"/>
          <w:szCs w:val="20"/>
          <w:rtl/>
        </w:rPr>
        <w:t>במה דברים אמורים</w:t>
      </w:r>
      <w:r w:rsidRPr="00350E15">
        <w:rPr>
          <w:rFonts w:cs="Arial"/>
          <w:sz w:val="20"/>
          <w:szCs w:val="20"/>
          <w:rtl/>
        </w:rPr>
        <w:t>, בבתי כנסיות שבחוצה לארץ, אבל בבתי כנסיות שבא</w:t>
      </w:r>
      <w:r>
        <w:rPr>
          <w:rFonts w:cs="Arial" w:hint="cs"/>
          <w:sz w:val="20"/>
          <w:szCs w:val="20"/>
          <w:rtl/>
        </w:rPr>
        <w:t>רץ ישראל</w:t>
      </w:r>
      <w:r w:rsidRPr="00350E15">
        <w:rPr>
          <w:rFonts w:cs="Arial"/>
          <w:sz w:val="20"/>
          <w:szCs w:val="20"/>
          <w:rtl/>
        </w:rPr>
        <w:t xml:space="preserve"> לא מהני שום תנאי</w:t>
      </w:r>
      <w:r>
        <w:rPr>
          <w:rFonts w:cs="Arial" w:hint="cs"/>
          <w:sz w:val="20"/>
          <w:szCs w:val="20"/>
          <w:rtl/>
        </w:rPr>
        <w:t>".</w:t>
      </w:r>
    </w:p>
    <w:p w14:paraId="3BF50DB8" w14:textId="77777777" w:rsidR="00F62C5A" w:rsidRDefault="00F62C5A" w:rsidP="00F62C5A">
      <w:pPr>
        <w:spacing w:before="240"/>
        <w:rPr>
          <w:rFonts w:cs="Arial"/>
          <w:sz w:val="20"/>
          <w:szCs w:val="20"/>
          <w:rtl/>
        </w:rPr>
      </w:pPr>
      <w:r>
        <w:rPr>
          <w:rFonts w:cs="Arial" w:hint="cs"/>
          <w:sz w:val="20"/>
          <w:szCs w:val="20"/>
          <w:u w:val="single"/>
          <w:rtl/>
        </w:rPr>
        <w:t>פרטים נוספים בדין זה</w:t>
      </w:r>
      <w:r>
        <w:rPr>
          <w:rFonts w:cs="Arial"/>
          <w:sz w:val="20"/>
          <w:szCs w:val="20"/>
          <w:u w:val="single"/>
          <w:rtl/>
        </w:rPr>
        <w:br/>
      </w:r>
      <w:r>
        <w:rPr>
          <w:rFonts w:cs="Arial" w:hint="cs"/>
          <w:sz w:val="20"/>
          <w:szCs w:val="20"/>
          <w:rtl/>
        </w:rPr>
        <w:t>א. תנאי שנעשה לאחר בניית בית הכנסת אינו מועיל.</w:t>
      </w:r>
      <w:r>
        <w:rPr>
          <w:rFonts w:cs="Arial"/>
          <w:sz w:val="20"/>
          <w:szCs w:val="20"/>
          <w:rtl/>
        </w:rPr>
        <w:br/>
      </w:r>
      <w:r>
        <w:rPr>
          <w:rFonts w:cs="Arial" w:hint="cs"/>
          <w:sz w:val="20"/>
          <w:szCs w:val="20"/>
          <w:rtl/>
        </w:rPr>
        <w:t>ב. יש אומרים שבתי כנסיות שבחו"ל נעשים מסתמא על תנאי ואין צריך להתנות על כך בפירוש, אך יש חולקים.</w:t>
      </w:r>
      <w:r>
        <w:rPr>
          <w:rFonts w:cs="Arial"/>
          <w:sz w:val="20"/>
          <w:szCs w:val="20"/>
          <w:rtl/>
        </w:rPr>
        <w:br/>
      </w:r>
      <w:r>
        <w:rPr>
          <w:rFonts w:cs="Arial" w:hint="cs"/>
          <w:sz w:val="20"/>
          <w:szCs w:val="20"/>
          <w:rtl/>
        </w:rPr>
        <w:t>ג. יש אומרים שדווקא חשבונות של רבים אסור, מפני שאוושא מילתא ויש בכך גנאי, אך חשבונות של יחיד מותר לאחר החורבן. אך יש חולקים ואומרים שאפילו חשבונות של רבים אסור למרות שיש בכך צד מצווה, וכל שכן חשבונות של יחיד אסור לעשות.</w:t>
      </w:r>
    </w:p>
    <w:p w14:paraId="431C2C94" w14:textId="77777777" w:rsidR="00F62C5A" w:rsidRDefault="00F62C5A" w:rsidP="00F62C5A">
      <w:pPr>
        <w:spacing w:before="240"/>
        <w:rPr>
          <w:rFonts w:cs="Arial"/>
          <w:sz w:val="20"/>
          <w:szCs w:val="20"/>
          <w:rtl/>
        </w:rPr>
      </w:pPr>
      <w:r>
        <w:rPr>
          <w:rFonts w:cs="Arial" w:hint="cs"/>
          <w:sz w:val="20"/>
          <w:szCs w:val="20"/>
          <w:u w:val="single"/>
          <w:rtl/>
        </w:rPr>
        <w:t>תנאי בשעת יישובן לשאר תשמישים</w:t>
      </w:r>
      <w:r>
        <w:rPr>
          <w:rFonts w:cs="Arial"/>
          <w:sz w:val="20"/>
          <w:szCs w:val="20"/>
          <w:u w:val="single"/>
          <w:rtl/>
        </w:rPr>
        <w:br/>
      </w:r>
      <w:r w:rsidRPr="00BA6CED">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תנאי אינו מועיל ביישובן דווקא לאכילה ושתייה או להיכנס בחמה מפני החמה וכדומה, מכיוון שיש בכך קלות ראש, אך לגבי שאר תשמישים שאין בהם כלל קלות ראש מהני תנאי.</w:t>
      </w:r>
      <w:r>
        <w:rPr>
          <w:rFonts w:cs="Arial"/>
          <w:sz w:val="20"/>
          <w:szCs w:val="20"/>
          <w:rtl/>
        </w:rPr>
        <w:br/>
      </w:r>
      <w:r w:rsidRPr="00BA6CED">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לקמן בסימן קנד' מבואר שתנאי מועיל להתיר להשתמש במטפחת של ס"ת וכיוצא בזה.</w:t>
      </w:r>
      <w:r>
        <w:rPr>
          <w:rStyle w:val="a6"/>
          <w:rFonts w:cs="Arial"/>
          <w:sz w:val="20"/>
          <w:szCs w:val="20"/>
          <w:rtl/>
        </w:rPr>
        <w:footnoteReference w:id="272"/>
      </w:r>
      <w:r>
        <w:rPr>
          <w:rFonts w:cs="Arial"/>
          <w:sz w:val="20"/>
          <w:szCs w:val="20"/>
          <w:rtl/>
        </w:rPr>
        <w:br/>
      </w:r>
      <w:r w:rsidRPr="00D6423B">
        <w:rPr>
          <w:rFonts w:cs="Arial" w:hint="cs"/>
          <w:b/>
          <w:bCs/>
          <w:sz w:val="20"/>
          <w:szCs w:val="20"/>
          <w:rtl/>
        </w:rPr>
        <w:t>והמ"ב</w:t>
      </w:r>
      <w:r>
        <w:rPr>
          <w:rFonts w:cs="Arial" w:hint="cs"/>
          <w:sz w:val="20"/>
          <w:szCs w:val="20"/>
          <w:rtl/>
        </w:rPr>
        <w:t xml:space="preserve"> מוסיף שיש להקל שתנאי מועיל אפילו בבתי כנסיות שבארץ ישראל </w:t>
      </w:r>
      <w:r w:rsidRPr="00B455E2">
        <w:rPr>
          <w:rFonts w:cs="Arial" w:hint="cs"/>
          <w:sz w:val="18"/>
          <w:szCs w:val="18"/>
          <w:rtl/>
        </w:rPr>
        <w:t>(ועיין הרחבה לדינים אלו בהוספות שבסוף הסעיף)</w:t>
      </w:r>
      <w:r>
        <w:rPr>
          <w:rFonts w:cs="Arial" w:hint="cs"/>
          <w:sz w:val="20"/>
          <w:szCs w:val="20"/>
          <w:rtl/>
        </w:rPr>
        <w:t>.</w:t>
      </w:r>
    </w:p>
    <w:p w14:paraId="2AE6F05A" w14:textId="77777777" w:rsidR="00F62C5A" w:rsidRPr="004C5B78" w:rsidRDefault="00F62C5A" w:rsidP="00F62C5A">
      <w:pPr>
        <w:spacing w:before="240"/>
        <w:rPr>
          <w:rFonts w:cs="Arial"/>
          <w:sz w:val="18"/>
          <w:szCs w:val="18"/>
          <w:rtl/>
        </w:rPr>
      </w:pPr>
      <w:r w:rsidRPr="004C5B78">
        <w:rPr>
          <w:rFonts w:cs="Arial" w:hint="cs"/>
          <w:sz w:val="18"/>
          <w:szCs w:val="18"/>
          <w:rtl/>
        </w:rPr>
        <w:t>[</w:t>
      </w:r>
      <w:r w:rsidRPr="004C5B78">
        <w:rPr>
          <w:rFonts w:cs="Arial" w:hint="cs"/>
          <w:b/>
          <w:bCs/>
          <w:sz w:val="18"/>
          <w:szCs w:val="18"/>
          <w:rtl/>
        </w:rPr>
        <w:t>סיכום</w:t>
      </w:r>
      <w:r w:rsidRPr="004C5B78">
        <w:rPr>
          <w:rFonts w:cs="Arial" w:hint="cs"/>
          <w:sz w:val="18"/>
          <w:szCs w:val="18"/>
          <w:rtl/>
        </w:rPr>
        <w:t xml:space="preserve">. </w:t>
      </w:r>
      <w:r w:rsidRPr="004C5B78">
        <w:rPr>
          <w:rFonts w:cs="Arial" w:hint="cs"/>
          <w:b/>
          <w:bCs/>
          <w:sz w:val="18"/>
          <w:szCs w:val="18"/>
          <w:rtl/>
        </w:rPr>
        <w:t>גמרא</w:t>
      </w:r>
      <w:r w:rsidRPr="004C5B78">
        <w:rPr>
          <w:rFonts w:cs="Arial" w:hint="cs"/>
          <w:sz w:val="18"/>
          <w:szCs w:val="18"/>
          <w:rtl/>
        </w:rPr>
        <w:t xml:space="preserve">. בתי כנסיות שבבבל עשויים על תנאי. לכו"ע תנאי מועיל לאחר חורבנן. מחלוקת האם תנאי מועיל בשעת יישובן. </w:t>
      </w:r>
      <w:r w:rsidRPr="00942F3B">
        <w:rPr>
          <w:rFonts w:cs="Arial" w:hint="cs"/>
          <w:b/>
          <w:bCs/>
          <w:sz w:val="18"/>
          <w:szCs w:val="18"/>
          <w:rtl/>
        </w:rPr>
        <w:t>רש"י ורמב"ן</w:t>
      </w:r>
      <w:r w:rsidRPr="004C5B78">
        <w:rPr>
          <w:rFonts w:cs="Arial" w:hint="cs"/>
          <w:sz w:val="18"/>
          <w:szCs w:val="18"/>
          <w:rtl/>
        </w:rPr>
        <w:t xml:space="preserve">. כן. </w:t>
      </w:r>
      <w:r w:rsidRPr="00942F3B">
        <w:rPr>
          <w:rFonts w:cs="Arial" w:hint="cs"/>
          <w:b/>
          <w:bCs/>
          <w:sz w:val="18"/>
          <w:szCs w:val="18"/>
          <w:rtl/>
        </w:rPr>
        <w:t>רא"ש</w:t>
      </w:r>
      <w:r w:rsidRPr="004C5B78">
        <w:rPr>
          <w:rFonts w:cs="Arial" w:hint="cs"/>
          <w:sz w:val="18"/>
          <w:szCs w:val="18"/>
          <w:rtl/>
        </w:rPr>
        <w:t xml:space="preserve">. לא, וכ"פ </w:t>
      </w:r>
      <w:r w:rsidRPr="00942F3B">
        <w:rPr>
          <w:rFonts w:cs="Arial" w:hint="cs"/>
          <w:b/>
          <w:bCs/>
          <w:sz w:val="18"/>
          <w:szCs w:val="18"/>
          <w:rtl/>
        </w:rPr>
        <w:t>המחבר</w:t>
      </w:r>
      <w:r w:rsidRPr="004C5B78">
        <w:rPr>
          <w:rFonts w:cs="Arial" w:hint="cs"/>
          <w:sz w:val="18"/>
          <w:szCs w:val="18"/>
          <w:rtl/>
        </w:rPr>
        <w:t>. לכו"ע תנאי אינו מועיל להתיר תשמיש מגונה</w:t>
      </w:r>
      <w:r>
        <w:rPr>
          <w:rFonts w:cs="Arial" w:hint="cs"/>
          <w:sz w:val="18"/>
          <w:szCs w:val="18"/>
          <w:rtl/>
        </w:rPr>
        <w:t>.</w:t>
      </w:r>
      <w:r>
        <w:rPr>
          <w:rFonts w:cs="Arial"/>
          <w:b/>
          <w:bCs/>
          <w:sz w:val="18"/>
          <w:szCs w:val="18"/>
          <w:rtl/>
        </w:rPr>
        <w:br/>
      </w:r>
      <w:r w:rsidRPr="00942F3B">
        <w:rPr>
          <w:rFonts w:cs="Arial" w:hint="cs"/>
          <w:b/>
          <w:bCs/>
          <w:sz w:val="18"/>
          <w:szCs w:val="18"/>
          <w:rtl/>
        </w:rPr>
        <w:t>תוספות</w:t>
      </w:r>
      <w:r w:rsidRPr="004C5B78">
        <w:rPr>
          <w:rFonts w:cs="Arial" w:hint="cs"/>
          <w:sz w:val="18"/>
          <w:szCs w:val="18"/>
          <w:rtl/>
        </w:rPr>
        <w:t xml:space="preserve">. תנאי מועיל רק בחו"ל אך לא בארץ ישראל, וכ"פ </w:t>
      </w:r>
      <w:r w:rsidRPr="004C5B78">
        <w:rPr>
          <w:rFonts w:cs="Arial" w:hint="cs"/>
          <w:b/>
          <w:bCs/>
          <w:sz w:val="18"/>
          <w:szCs w:val="18"/>
          <w:rtl/>
        </w:rPr>
        <w:t>המחבר</w:t>
      </w:r>
      <w:r w:rsidRPr="004C5B78">
        <w:rPr>
          <w:rFonts w:cs="Arial" w:hint="cs"/>
          <w:sz w:val="18"/>
          <w:szCs w:val="18"/>
          <w:rtl/>
        </w:rPr>
        <w:t xml:space="preserve">. </w:t>
      </w:r>
      <w:r w:rsidRPr="004C5B78">
        <w:rPr>
          <w:rFonts w:cs="Arial"/>
          <w:sz w:val="18"/>
          <w:szCs w:val="18"/>
          <w:rtl/>
        </w:rPr>
        <w:br/>
      </w:r>
      <w:r w:rsidRPr="004C5B78">
        <w:rPr>
          <w:rFonts w:cs="Arial" w:hint="cs"/>
          <w:sz w:val="18"/>
          <w:szCs w:val="18"/>
          <w:rtl/>
        </w:rPr>
        <w:t xml:space="preserve">פרטים נוספים. תנאי לאחר הבנייה אינו מועיל. י"א שבחו"ל אין צריך תנאי. י"א שחשבונות של יחיד אינם תשמיש ביזיון. </w:t>
      </w:r>
      <w:r w:rsidRPr="004C5B78">
        <w:rPr>
          <w:rFonts w:cs="Arial" w:hint="cs"/>
          <w:b/>
          <w:bCs/>
          <w:sz w:val="18"/>
          <w:szCs w:val="18"/>
          <w:rtl/>
        </w:rPr>
        <w:t>מג"א</w:t>
      </w:r>
      <w:r w:rsidRPr="004C5B78">
        <w:rPr>
          <w:rFonts w:cs="Arial" w:hint="cs"/>
          <w:sz w:val="18"/>
          <w:szCs w:val="18"/>
          <w:rtl/>
        </w:rPr>
        <w:t>. אף לדעת המחבר, תנאי מועיל ביישובן לתשמיש שאין בו קלות ראש.</w:t>
      </w:r>
      <w:r>
        <w:rPr>
          <w:rFonts w:cs="Arial" w:hint="cs"/>
          <w:sz w:val="18"/>
          <w:szCs w:val="18"/>
          <w:rtl/>
        </w:rPr>
        <w:t>]</w:t>
      </w:r>
    </w:p>
    <w:p w14:paraId="789F6437" w14:textId="77777777" w:rsidR="00F62C5A" w:rsidRDefault="00F62C5A" w:rsidP="00F62C5A">
      <w:pPr>
        <w:spacing w:before="240"/>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להקל בשעת הדחק שתנאי מועיל גם ביישובו</w:t>
      </w:r>
      <w:r>
        <w:rPr>
          <w:rFonts w:cs="Arial"/>
          <w:sz w:val="20"/>
          <w:szCs w:val="20"/>
          <w:u w:val="single"/>
          <w:rtl/>
        </w:rPr>
        <w:br/>
      </w:r>
      <w:r w:rsidRPr="00C15979">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בשעת הדחק יש לסמוך על שיטת הרמב"ן שתנאי מועיל גם בשעה שבית הכנסת מיושב.</w:t>
      </w:r>
      <w:r>
        <w:rPr>
          <w:rFonts w:cs="Arial"/>
          <w:sz w:val="20"/>
          <w:szCs w:val="20"/>
          <w:rtl/>
        </w:rPr>
        <w:br/>
      </w:r>
      <w:r>
        <w:rPr>
          <w:rFonts w:cs="Arial" w:hint="cs"/>
          <w:sz w:val="20"/>
          <w:szCs w:val="20"/>
          <w:rtl/>
        </w:rPr>
        <w:t>אמנם, ברור שמדובר על תשמיש מכובד.</w:t>
      </w:r>
    </w:p>
    <w:p w14:paraId="15D482AD" w14:textId="77777777" w:rsidR="00F62C5A" w:rsidRDefault="00F62C5A" w:rsidP="00F62C5A">
      <w:pPr>
        <w:spacing w:before="240"/>
        <w:rPr>
          <w:rFonts w:cs="Arial"/>
          <w:sz w:val="20"/>
          <w:szCs w:val="20"/>
          <w:rtl/>
        </w:rPr>
      </w:pPr>
      <w:r>
        <w:rPr>
          <w:rFonts w:cs="Arial" w:hint="cs"/>
          <w:sz w:val="20"/>
          <w:szCs w:val="20"/>
          <w:u w:val="single"/>
          <w:rtl/>
        </w:rPr>
        <w:t>תנאי לשימוש בבתי הכנסת שבארץ ישראל (ביה"ל)</w:t>
      </w:r>
      <w:r>
        <w:rPr>
          <w:rFonts w:cs="Arial"/>
          <w:sz w:val="20"/>
          <w:szCs w:val="20"/>
          <w:u w:val="single"/>
          <w:rtl/>
        </w:rPr>
        <w:br/>
      </w:r>
      <w:r>
        <w:rPr>
          <w:rFonts w:cs="Arial" w:hint="cs"/>
          <w:sz w:val="20"/>
          <w:szCs w:val="20"/>
          <w:rtl/>
        </w:rPr>
        <w:t>דברי המחבר שתנאי אינו מועיל כלל לבתי הכנסת בא"י אינם מוסכמים על כל הפוסקים, ויש לעיין בהם.</w:t>
      </w:r>
      <w:r>
        <w:rPr>
          <w:rFonts w:cs="Arial"/>
          <w:sz w:val="20"/>
          <w:szCs w:val="20"/>
          <w:rtl/>
        </w:rPr>
        <w:br/>
      </w:r>
      <w:r>
        <w:rPr>
          <w:rFonts w:cs="Arial" w:hint="cs"/>
          <w:sz w:val="20"/>
          <w:szCs w:val="20"/>
          <w:rtl/>
        </w:rPr>
        <w:t>ראשית, בגמרא לא הוזכר שיש חילוק בין בבל לא"י, ומה שנאמר "בתי כנסיות שבבבל על תנאי הן עשויות", ניתן לפרש שמסתמא הם בנויים על תנאי ואין צריך להתנות בהדיא, אך בא"י צריך להתנות.</w:t>
      </w:r>
      <w:r>
        <w:rPr>
          <w:rFonts w:cs="Arial"/>
          <w:sz w:val="20"/>
          <w:szCs w:val="20"/>
          <w:rtl/>
        </w:rPr>
        <w:br/>
      </w:r>
      <w:r>
        <w:rPr>
          <w:rFonts w:cs="Arial" w:hint="cs"/>
          <w:sz w:val="20"/>
          <w:szCs w:val="20"/>
          <w:rtl/>
        </w:rPr>
        <w:t xml:space="preserve">וכפי שתנאי מועיל לשאר תשמישי קדושה </w:t>
      </w:r>
      <w:r w:rsidRPr="00E65921">
        <w:rPr>
          <w:rFonts w:cs="Arial" w:hint="cs"/>
          <w:sz w:val="18"/>
          <w:szCs w:val="18"/>
          <w:rtl/>
        </w:rPr>
        <w:t>(לקמן סימן קנד')</w:t>
      </w:r>
      <w:r>
        <w:rPr>
          <w:rFonts w:cs="Arial" w:hint="cs"/>
          <w:sz w:val="20"/>
          <w:szCs w:val="20"/>
          <w:rtl/>
        </w:rPr>
        <w:t>, הוא הדין שתנאי יועיל כאן דמאי שנא?</w:t>
      </w:r>
      <w:r>
        <w:rPr>
          <w:rFonts w:cs="Arial"/>
          <w:sz w:val="20"/>
          <w:szCs w:val="20"/>
          <w:rtl/>
        </w:rPr>
        <w:br/>
      </w:r>
      <w:r>
        <w:rPr>
          <w:rFonts w:cs="Arial" w:hint="cs"/>
          <w:sz w:val="20"/>
          <w:szCs w:val="20"/>
          <w:rtl/>
        </w:rPr>
        <w:t>ואפילו אם נאמר שכוונת הגמרא הנ"ל היא שבבבל היו מתנים, דלמא הגמרא קמ"ל שדרכם היתה להתנות מאיזה טעם, אך מנ"ל שבא"י לא יועיל תנאי?</w:t>
      </w:r>
      <w:r>
        <w:rPr>
          <w:rFonts w:cs="Arial"/>
          <w:sz w:val="20"/>
          <w:szCs w:val="20"/>
          <w:rtl/>
        </w:rPr>
        <w:br/>
      </w:r>
      <w:r>
        <w:rPr>
          <w:rFonts w:cs="Arial" w:hint="cs"/>
          <w:sz w:val="20"/>
          <w:szCs w:val="20"/>
          <w:rtl/>
        </w:rPr>
        <w:t xml:space="preserve">וחידוש זה שתנאי אינו מועיל בא"י לא נזכר בראשונים מלבד בדברי תוספות. ויש לומר שתוספות כתבו זאת לשיטתם שתנאי אינו מועיל ביישובן, ולכן גם תנאי אינו מועיל בא"י </w:t>
      </w:r>
      <w:r w:rsidRPr="00403D51">
        <w:rPr>
          <w:rFonts w:cs="Arial" w:hint="cs"/>
          <w:sz w:val="18"/>
          <w:szCs w:val="18"/>
          <w:rtl/>
        </w:rPr>
        <w:t>(עיין ביה"ל)</w:t>
      </w:r>
      <w:r>
        <w:rPr>
          <w:rFonts w:cs="Arial" w:hint="cs"/>
          <w:sz w:val="20"/>
          <w:szCs w:val="20"/>
          <w:rtl/>
        </w:rPr>
        <w:t xml:space="preserve">, אך לשיטת הראשונים שלא חילקו </w:t>
      </w:r>
      <w:r w:rsidRPr="00403D51">
        <w:rPr>
          <w:rFonts w:cs="Arial" w:hint="cs"/>
          <w:sz w:val="18"/>
          <w:szCs w:val="18"/>
          <w:rtl/>
        </w:rPr>
        <w:t xml:space="preserve">(רש"י ורמב"ן וכן ראשונים נוספים, עיין ב"י) </w:t>
      </w:r>
      <w:r>
        <w:rPr>
          <w:rFonts w:cs="Arial" w:hint="cs"/>
          <w:sz w:val="20"/>
          <w:szCs w:val="20"/>
          <w:rtl/>
        </w:rPr>
        <w:t>בכך, יש לומר שפיר שתנאי מועיל גם בא"י.</w:t>
      </w:r>
    </w:p>
    <w:p w14:paraId="14A5E185" w14:textId="77777777" w:rsidR="00F62C5A" w:rsidRDefault="00F62C5A" w:rsidP="00F62C5A">
      <w:pPr>
        <w:spacing w:before="240"/>
        <w:rPr>
          <w:rFonts w:cs="Arial"/>
          <w:sz w:val="20"/>
          <w:szCs w:val="20"/>
          <w:rtl/>
        </w:rPr>
      </w:pPr>
      <w:r>
        <w:rPr>
          <w:rFonts w:cs="Arial" w:hint="cs"/>
          <w:sz w:val="20"/>
          <w:szCs w:val="20"/>
          <w:rtl/>
        </w:rPr>
        <w:t>הביה"ל מאריך עוד לפקפק בחומרת התוספות, והוא מוכיח שגם הרא"ש והטור שסבורים כתוספות לגבי החילוק בין חורבנן ליישובן, לא יסכימו עם החילוק בין א"י לבבל.</w:t>
      </w:r>
    </w:p>
    <w:p w14:paraId="3AC96769" w14:textId="77777777" w:rsidR="00F62C5A" w:rsidRDefault="00F62C5A" w:rsidP="00F62C5A">
      <w:pPr>
        <w:spacing w:before="240"/>
        <w:rPr>
          <w:rFonts w:cs="Arial"/>
          <w:sz w:val="20"/>
          <w:szCs w:val="20"/>
          <w:rtl/>
        </w:rPr>
      </w:pPr>
      <w:r>
        <w:rPr>
          <w:rFonts w:cs="Arial" w:hint="cs"/>
          <w:sz w:val="20"/>
          <w:szCs w:val="20"/>
          <w:rtl/>
        </w:rPr>
        <w:t xml:space="preserve">בסיכום דבריו הוא מבחין בין שלושה סוגים שונים של תשמישים. </w:t>
      </w:r>
      <w:r>
        <w:rPr>
          <w:rFonts w:cs="Arial"/>
          <w:sz w:val="20"/>
          <w:szCs w:val="20"/>
          <w:rtl/>
        </w:rPr>
        <w:br/>
      </w:r>
      <w:r>
        <w:rPr>
          <w:rFonts w:cs="Arial" w:hint="cs"/>
          <w:sz w:val="20"/>
          <w:szCs w:val="20"/>
          <w:rtl/>
        </w:rPr>
        <w:t xml:space="preserve">א. קלות ראש גדולה, כגון חשבונות ושחוק וכדומה </w:t>
      </w:r>
      <w:r>
        <w:rPr>
          <w:rFonts w:cs="Arial"/>
          <w:sz w:val="20"/>
          <w:szCs w:val="20"/>
          <w:rtl/>
        </w:rPr>
        <w:t>–</w:t>
      </w:r>
      <w:r>
        <w:rPr>
          <w:rFonts w:cs="Arial" w:hint="cs"/>
          <w:sz w:val="20"/>
          <w:szCs w:val="20"/>
          <w:rtl/>
        </w:rPr>
        <w:t xml:space="preserve"> אף בבבל ובשעת החורבן אין תנאי מועיל.</w:t>
      </w:r>
      <w:r>
        <w:rPr>
          <w:rFonts w:cs="Arial"/>
          <w:sz w:val="20"/>
          <w:szCs w:val="20"/>
          <w:rtl/>
        </w:rPr>
        <w:br/>
      </w:r>
      <w:r w:rsidRPr="00DB65BC">
        <w:rPr>
          <w:rFonts w:cs="Arial" w:hint="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כך מוכח בגמרא, מסופר על אחד האמוראים בבבל שנמנע מזריעה במקום שבו היה בית כנסת חרב.</w:t>
      </w:r>
      <w:r>
        <w:rPr>
          <w:rFonts w:cs="Arial"/>
          <w:sz w:val="20"/>
          <w:szCs w:val="20"/>
          <w:rtl/>
        </w:rPr>
        <w:br/>
      </w:r>
      <w:r>
        <w:rPr>
          <w:rFonts w:cs="Arial" w:hint="cs"/>
          <w:sz w:val="20"/>
          <w:szCs w:val="20"/>
          <w:rtl/>
        </w:rPr>
        <w:t xml:space="preserve">ב. שימוש שיש בו קצת קלות ראש, כגון אכילה ושתייה </w:t>
      </w:r>
      <w:r>
        <w:rPr>
          <w:rFonts w:cs="Arial"/>
          <w:sz w:val="20"/>
          <w:szCs w:val="20"/>
          <w:rtl/>
        </w:rPr>
        <w:t>–</w:t>
      </w:r>
      <w:r>
        <w:rPr>
          <w:rFonts w:cs="Arial" w:hint="cs"/>
          <w:sz w:val="20"/>
          <w:szCs w:val="20"/>
          <w:rtl/>
        </w:rPr>
        <w:t xml:space="preserve"> לדעת המחבר מהני תנאי רק בבבל בשעת חורבנן.</w:t>
      </w:r>
      <w:r>
        <w:rPr>
          <w:rFonts w:cs="Arial"/>
          <w:sz w:val="20"/>
          <w:szCs w:val="20"/>
          <w:rtl/>
        </w:rPr>
        <w:br/>
      </w:r>
      <w:r>
        <w:rPr>
          <w:rFonts w:cs="Arial" w:hint="cs"/>
          <w:sz w:val="20"/>
          <w:szCs w:val="20"/>
          <w:rtl/>
        </w:rPr>
        <w:t>לדעת הרמב"ן יש להקל אף ביישובן להאכיל עניים וכדומה, ולדברי הביה"ל לעיל יש להקל אף בא"י.</w:t>
      </w:r>
      <w:r>
        <w:rPr>
          <w:rFonts w:cs="Arial"/>
          <w:sz w:val="20"/>
          <w:szCs w:val="20"/>
          <w:rtl/>
        </w:rPr>
        <w:br/>
      </w:r>
      <w:r>
        <w:rPr>
          <w:rFonts w:cs="Arial" w:hint="cs"/>
          <w:sz w:val="20"/>
          <w:szCs w:val="20"/>
          <w:rtl/>
        </w:rPr>
        <w:t xml:space="preserve">ג. דבר שאין בו כלל קלות ראש </w:t>
      </w:r>
      <w:r>
        <w:rPr>
          <w:rFonts w:cs="Arial"/>
          <w:sz w:val="20"/>
          <w:szCs w:val="20"/>
          <w:rtl/>
        </w:rPr>
        <w:t>–</w:t>
      </w:r>
      <w:r>
        <w:rPr>
          <w:rFonts w:cs="Arial" w:hint="cs"/>
          <w:sz w:val="20"/>
          <w:szCs w:val="20"/>
          <w:rtl/>
        </w:rPr>
        <w:t xml:space="preserve"> לדעת המג"א </w:t>
      </w:r>
      <w:r w:rsidRPr="00144605">
        <w:rPr>
          <w:rFonts w:cs="Arial" w:hint="cs"/>
          <w:sz w:val="18"/>
          <w:szCs w:val="18"/>
          <w:rtl/>
        </w:rPr>
        <w:t xml:space="preserve">(הו"ד לעיל) </w:t>
      </w:r>
      <w:r>
        <w:rPr>
          <w:rFonts w:cs="Arial" w:hint="cs"/>
          <w:sz w:val="20"/>
          <w:szCs w:val="20"/>
          <w:rtl/>
        </w:rPr>
        <w:t>מהני תנאי אפילו בא"י ואפילו ביישובן.</w:t>
      </w:r>
    </w:p>
    <w:p w14:paraId="5B90F48B" w14:textId="77777777" w:rsidR="00F62C5A" w:rsidRDefault="00F62C5A" w:rsidP="00F62C5A">
      <w:pPr>
        <w:spacing w:before="240"/>
        <w:rPr>
          <w:rFonts w:cs="Arial"/>
          <w:b/>
          <w:bCs/>
          <w:sz w:val="20"/>
          <w:szCs w:val="20"/>
          <w:rtl/>
        </w:rPr>
      </w:pPr>
      <w:r>
        <w:rPr>
          <w:rFonts w:cs="Arial"/>
          <w:sz w:val="20"/>
          <w:szCs w:val="20"/>
          <w:rtl/>
        </w:rPr>
        <w:br/>
      </w:r>
    </w:p>
    <w:p w14:paraId="63026AAF" w14:textId="77777777" w:rsidR="00F62C5A" w:rsidRDefault="00F62C5A" w:rsidP="00F62C5A">
      <w:pPr>
        <w:spacing w:before="240"/>
        <w:rPr>
          <w:rFonts w:cs="Arial"/>
          <w:sz w:val="20"/>
          <w:szCs w:val="20"/>
          <w:rtl/>
        </w:rPr>
      </w:pP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קדושת עליית בית הכנסת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sz w:val="20"/>
          <w:szCs w:val="20"/>
          <w:rtl/>
        </w:rPr>
        <w:t>האם מותר להשתמש בעלייה הבנויה על גבי בית הכנסת?</w:t>
      </w:r>
      <w:r>
        <w:rPr>
          <w:rFonts w:cs="Arial"/>
          <w:sz w:val="20"/>
          <w:szCs w:val="20"/>
          <w:rtl/>
        </w:rPr>
        <w:br/>
      </w:r>
      <w:r w:rsidRPr="00DC1C15">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תשמיש קבוע של גנאי, כגון לשכב שם, אסור.</w:t>
      </w:r>
      <w:r>
        <w:rPr>
          <w:rFonts w:cs="Arial"/>
          <w:sz w:val="20"/>
          <w:szCs w:val="20"/>
          <w:rtl/>
        </w:rPr>
        <w:br/>
      </w:r>
      <w:r>
        <w:rPr>
          <w:rFonts w:cs="Arial" w:hint="cs"/>
          <w:sz w:val="20"/>
          <w:szCs w:val="20"/>
          <w:rtl/>
        </w:rPr>
        <w:t xml:space="preserve">שאר תשמישים - ספק, מחד יש להתיר שהרי אפילו הגגות של העזרה במקדש לא היו קדושות, אך מאידך יש לאסור משום שיש לדמות לעליות ההיכל שהיו קדושות. </w:t>
      </w:r>
    </w:p>
    <w:p w14:paraId="6EC3B4E1" w14:textId="77777777" w:rsidR="00F62C5A" w:rsidRPr="00DC1C15" w:rsidRDefault="00F62C5A" w:rsidP="00F62C5A">
      <w:pPr>
        <w:spacing w:before="240"/>
        <w:rPr>
          <w:rFonts w:cs="Arial"/>
          <w:sz w:val="20"/>
          <w:szCs w:val="20"/>
          <w:rtl/>
        </w:rPr>
      </w:pPr>
      <w:r>
        <w:rPr>
          <w:rFonts w:cs="Arial" w:hint="cs"/>
          <w:b/>
          <w:bCs/>
          <w:sz w:val="20"/>
          <w:szCs w:val="20"/>
          <w:rtl/>
        </w:rPr>
        <w:t>חדר שייחדו לתפילה לאחר שנבנה</w:t>
      </w:r>
      <w:r>
        <w:rPr>
          <w:rFonts w:cs="Arial"/>
          <w:b/>
          <w:bCs/>
          <w:sz w:val="20"/>
          <w:szCs w:val="20"/>
          <w:rtl/>
        </w:rPr>
        <w:br/>
      </w:r>
      <w:r>
        <w:rPr>
          <w:rFonts w:cs="Arial" w:hint="cs"/>
          <w:b/>
          <w:bCs/>
          <w:sz w:val="20"/>
          <w:szCs w:val="20"/>
          <w:rtl/>
        </w:rPr>
        <w:t xml:space="preserve">מהרי"ו </w:t>
      </w:r>
      <w:r>
        <w:rPr>
          <w:rFonts w:cs="Arial"/>
          <w:sz w:val="20"/>
          <w:szCs w:val="20"/>
          <w:rtl/>
        </w:rPr>
        <w:t>–</w:t>
      </w:r>
      <w:r>
        <w:rPr>
          <w:rFonts w:cs="Arial" w:hint="cs"/>
          <w:sz w:val="20"/>
          <w:szCs w:val="20"/>
          <w:rtl/>
        </w:rPr>
        <w:t xml:space="preserve"> חדר שייחדוהו לתפילה לאחר שנבנה אך מעיקרא לא נבנה לשמש כבית כנסת, בוודאי מותר להשתמש עליו, וכ"פ </w:t>
      </w:r>
      <w:r w:rsidRPr="004310F7">
        <w:rPr>
          <w:rFonts w:cs="Arial" w:hint="cs"/>
          <w:b/>
          <w:bCs/>
          <w:sz w:val="20"/>
          <w:szCs w:val="20"/>
          <w:rtl/>
        </w:rPr>
        <w:t>הרמ"א</w:t>
      </w:r>
      <w:r>
        <w:rPr>
          <w:rFonts w:cs="Arial" w:hint="cs"/>
          <w:sz w:val="20"/>
          <w:szCs w:val="20"/>
          <w:rtl/>
        </w:rPr>
        <w:t>.</w:t>
      </w:r>
      <w:r>
        <w:rPr>
          <w:rFonts w:cs="Arial"/>
          <w:sz w:val="20"/>
          <w:szCs w:val="20"/>
          <w:rtl/>
        </w:rPr>
        <w:br/>
      </w:r>
      <w:r w:rsidRPr="00A106A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תשמיש מגונה מאוד, כגון טינוף, אסור אף בכה"ג </w:t>
      </w:r>
      <w:r w:rsidRPr="00A106A1">
        <w:rPr>
          <w:rFonts w:cs="Arial" w:hint="cs"/>
          <w:sz w:val="18"/>
          <w:szCs w:val="18"/>
          <w:rtl/>
        </w:rPr>
        <w:t xml:space="preserve">(אך </w:t>
      </w:r>
      <w:r>
        <w:rPr>
          <w:rFonts w:cs="Arial" w:hint="cs"/>
          <w:sz w:val="18"/>
          <w:szCs w:val="18"/>
          <w:rtl/>
        </w:rPr>
        <w:t>אם בית הכנסת</w:t>
      </w:r>
      <w:r w:rsidRPr="00A106A1">
        <w:rPr>
          <w:rFonts w:cs="Arial" w:hint="cs"/>
          <w:sz w:val="18"/>
          <w:szCs w:val="18"/>
          <w:rtl/>
        </w:rPr>
        <w:t xml:space="preserve"> שכור לזמן יש להתיר, ולכן מותר להתגורר מעל בית הכנסת במבנה שכור, למרות שיש בבית תינוקות שרגילים לטנף)</w:t>
      </w:r>
      <w:r>
        <w:rPr>
          <w:rFonts w:cs="Arial" w:hint="cs"/>
          <w:sz w:val="20"/>
          <w:szCs w:val="20"/>
          <w:rtl/>
        </w:rPr>
        <w:t>.</w:t>
      </w:r>
    </w:p>
    <w:p w14:paraId="64FF1EDC" w14:textId="77777777" w:rsidR="00F62C5A" w:rsidRDefault="00F62C5A" w:rsidP="00F62C5A">
      <w:pPr>
        <w:spacing w:before="240"/>
        <w:rPr>
          <w:rFonts w:cs="Arial"/>
          <w:sz w:val="20"/>
          <w:szCs w:val="20"/>
          <w:rtl/>
        </w:rPr>
      </w:pP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C1C15">
        <w:rPr>
          <w:rFonts w:cs="Arial"/>
          <w:sz w:val="20"/>
          <w:szCs w:val="20"/>
          <w:rtl/>
        </w:rPr>
        <w:t>יש ליזהר מלהשתמש בעליה שעל גבי ב</w:t>
      </w:r>
      <w:r>
        <w:rPr>
          <w:rFonts w:cs="Arial" w:hint="cs"/>
          <w:sz w:val="20"/>
          <w:szCs w:val="20"/>
          <w:rtl/>
        </w:rPr>
        <w:t>ית הכנסת</w:t>
      </w:r>
      <w:r w:rsidRPr="00DC1C15">
        <w:rPr>
          <w:rFonts w:cs="Arial"/>
          <w:sz w:val="20"/>
          <w:szCs w:val="20"/>
          <w:rtl/>
        </w:rPr>
        <w:t xml:space="preserve"> תשמיש קבוע של גנאי, כגון לשכב שם</w:t>
      </w:r>
      <w:r>
        <w:rPr>
          <w:rFonts w:cs="Arial" w:hint="cs"/>
          <w:sz w:val="20"/>
          <w:szCs w:val="20"/>
          <w:rtl/>
        </w:rPr>
        <w:t>.</w:t>
      </w:r>
      <w:r w:rsidRPr="00DC1C15">
        <w:rPr>
          <w:rFonts w:cs="Arial"/>
          <w:sz w:val="20"/>
          <w:szCs w:val="20"/>
          <w:rtl/>
        </w:rPr>
        <w:t xml:space="preserve"> ושאר תשמישים יש להסתפק אם מותר להשתמש שם. </w:t>
      </w:r>
      <w:r w:rsidRPr="00DC1C15">
        <w:rPr>
          <w:rFonts w:cs="Arial"/>
          <w:sz w:val="18"/>
          <w:szCs w:val="18"/>
          <w:rtl/>
        </w:rPr>
        <w:t>הגה: וכל זה דו</w:t>
      </w:r>
      <w:r w:rsidRPr="00DC1C15">
        <w:rPr>
          <w:rFonts w:cs="Arial" w:hint="cs"/>
          <w:sz w:val="18"/>
          <w:szCs w:val="18"/>
          <w:rtl/>
        </w:rPr>
        <w:t>ו</w:t>
      </w:r>
      <w:r w:rsidRPr="00DC1C15">
        <w:rPr>
          <w:rFonts w:cs="Arial"/>
          <w:sz w:val="18"/>
          <w:szCs w:val="18"/>
          <w:rtl/>
        </w:rPr>
        <w:t>קא בב</w:t>
      </w:r>
      <w:r w:rsidRPr="00DC1C15">
        <w:rPr>
          <w:rFonts w:cs="Arial" w:hint="cs"/>
          <w:sz w:val="18"/>
          <w:szCs w:val="18"/>
          <w:rtl/>
        </w:rPr>
        <w:t>ית הכנסת</w:t>
      </w:r>
      <w:r w:rsidRPr="00DC1C15">
        <w:rPr>
          <w:rFonts w:cs="Arial"/>
          <w:sz w:val="18"/>
          <w:szCs w:val="18"/>
          <w:rtl/>
        </w:rPr>
        <w:t>, שנבנה מתח</w:t>
      </w:r>
      <w:r w:rsidRPr="00DC1C15">
        <w:rPr>
          <w:rFonts w:cs="Arial" w:hint="cs"/>
          <w:sz w:val="18"/>
          <w:szCs w:val="18"/>
          <w:rtl/>
        </w:rPr>
        <w:t>י</w:t>
      </w:r>
      <w:r w:rsidRPr="00DC1C15">
        <w:rPr>
          <w:rFonts w:cs="Arial"/>
          <w:sz w:val="18"/>
          <w:szCs w:val="18"/>
          <w:rtl/>
        </w:rPr>
        <w:t>לה לכך, אבל בית שיחדו לאחר שנבנה לב</w:t>
      </w:r>
      <w:r w:rsidRPr="00DC1C15">
        <w:rPr>
          <w:rFonts w:cs="Arial" w:hint="cs"/>
          <w:sz w:val="18"/>
          <w:szCs w:val="18"/>
          <w:rtl/>
        </w:rPr>
        <w:t>ית הכנסת</w:t>
      </w:r>
      <w:r w:rsidRPr="00DC1C15">
        <w:rPr>
          <w:rFonts w:cs="Arial"/>
          <w:sz w:val="18"/>
          <w:szCs w:val="18"/>
          <w:rtl/>
        </w:rPr>
        <w:t>, מותר לשכב עליו</w:t>
      </w:r>
      <w:r>
        <w:rPr>
          <w:rFonts w:cs="Arial" w:hint="cs"/>
          <w:sz w:val="20"/>
          <w:szCs w:val="20"/>
          <w:rtl/>
        </w:rPr>
        <w:t>".</w:t>
      </w:r>
      <w:r>
        <w:rPr>
          <w:rFonts w:cs="Arial"/>
          <w:sz w:val="20"/>
          <w:szCs w:val="20"/>
          <w:rtl/>
        </w:rPr>
        <w:br/>
      </w:r>
      <w:r>
        <w:rPr>
          <w:rFonts w:cs="Arial" w:hint="cs"/>
          <w:sz w:val="20"/>
          <w:szCs w:val="20"/>
          <w:rtl/>
        </w:rPr>
        <w:t xml:space="preserve">ב. </w:t>
      </w:r>
      <w:r w:rsidRPr="00DC1C15">
        <w:rPr>
          <w:rFonts w:cs="Arial" w:hint="cs"/>
          <w:b/>
          <w:bCs/>
          <w:sz w:val="20"/>
          <w:szCs w:val="20"/>
          <w:rtl/>
        </w:rPr>
        <w:t>תשובת פאר הדור</w:t>
      </w:r>
      <w:r>
        <w:rPr>
          <w:rFonts w:cs="Arial" w:hint="cs"/>
          <w:sz w:val="20"/>
          <w:szCs w:val="20"/>
          <w:rtl/>
        </w:rPr>
        <w:t xml:space="preserve"> </w:t>
      </w:r>
      <w:r w:rsidRPr="00EF065E">
        <w:rPr>
          <w:rFonts w:cs="Arial" w:hint="cs"/>
          <w:sz w:val="18"/>
          <w:szCs w:val="18"/>
          <w:rtl/>
        </w:rPr>
        <w:t xml:space="preserve">(הו"ד </w:t>
      </w:r>
      <w:r w:rsidRPr="00EF065E">
        <w:rPr>
          <w:rFonts w:cs="Arial" w:hint="cs"/>
          <w:b/>
          <w:bCs/>
          <w:sz w:val="18"/>
          <w:szCs w:val="18"/>
          <w:rtl/>
        </w:rPr>
        <w:t>במ"ב</w:t>
      </w:r>
      <w:r w:rsidRPr="00EF065E">
        <w:rPr>
          <w:rFonts w:cs="Arial" w:hint="cs"/>
          <w:sz w:val="18"/>
          <w:szCs w:val="18"/>
          <w:rtl/>
        </w:rPr>
        <w:t xml:space="preserve">) </w:t>
      </w:r>
      <w:r>
        <w:rPr>
          <w:rFonts w:cs="Arial"/>
          <w:sz w:val="20"/>
          <w:szCs w:val="20"/>
          <w:rtl/>
        </w:rPr>
        <w:t>–</w:t>
      </w:r>
      <w:r>
        <w:rPr>
          <w:rFonts w:cs="Arial" w:hint="cs"/>
          <w:sz w:val="20"/>
          <w:szCs w:val="20"/>
          <w:rtl/>
        </w:rPr>
        <w:t xml:space="preserve"> מותר להשתמש בעלייה שעל גבי בית הכנסת למעט המקום שמעל ארון הקודש.</w:t>
      </w:r>
    </w:p>
    <w:p w14:paraId="2A4FD955" w14:textId="77777777" w:rsidR="00F62C5A" w:rsidRDefault="00F62C5A" w:rsidP="00F62C5A">
      <w:pPr>
        <w:spacing w:before="240"/>
        <w:rPr>
          <w:rFonts w:cs="Arial"/>
          <w:sz w:val="20"/>
          <w:szCs w:val="20"/>
          <w:rtl/>
        </w:rPr>
      </w:pPr>
      <w:r>
        <w:rPr>
          <w:rFonts w:cs="Arial" w:hint="cs"/>
          <w:sz w:val="20"/>
          <w:szCs w:val="20"/>
          <w:u w:val="single"/>
          <w:rtl/>
        </w:rPr>
        <w:t>פרטים נוספים בדין זה לדעת המחבר והרמ"א</w:t>
      </w:r>
      <w:r>
        <w:rPr>
          <w:rFonts w:cs="Arial"/>
          <w:sz w:val="20"/>
          <w:szCs w:val="20"/>
          <w:u w:val="single"/>
          <w:rtl/>
        </w:rPr>
        <w:br/>
      </w:r>
      <w:r>
        <w:rPr>
          <w:rFonts w:cs="Arial" w:hint="cs"/>
          <w:sz w:val="20"/>
          <w:szCs w:val="20"/>
          <w:rtl/>
        </w:rPr>
        <w:t>א. תשמיש של גנאי בדרך ארעי, מותר, כיוון שבכה"ג לא מקרי גנאי.</w:t>
      </w:r>
      <w:r>
        <w:rPr>
          <w:rFonts w:cs="Arial"/>
          <w:sz w:val="20"/>
          <w:szCs w:val="20"/>
          <w:rtl/>
        </w:rPr>
        <w:br/>
      </w:r>
      <w:r>
        <w:rPr>
          <w:rFonts w:cs="Arial" w:hint="cs"/>
          <w:sz w:val="20"/>
          <w:szCs w:val="20"/>
          <w:rtl/>
        </w:rPr>
        <w:t>ב. לפי דברי הרמ"א, כל שכן שיש להקל אם בשעה שבנו בית הכנסת בנו גם דירה על גביו, הואיל שבכה"ג בוודאי לא הקדישו את העלייה.</w:t>
      </w:r>
      <w:r>
        <w:rPr>
          <w:rFonts w:cs="Arial"/>
          <w:sz w:val="20"/>
          <w:szCs w:val="20"/>
          <w:rtl/>
        </w:rPr>
        <w:br/>
      </w:r>
      <w:r>
        <w:rPr>
          <w:rFonts w:cs="Arial" w:hint="cs"/>
          <w:sz w:val="20"/>
          <w:szCs w:val="20"/>
          <w:rtl/>
        </w:rPr>
        <w:t>ג. לכתחילה יש להתרחק מכל תשמיש שנעשה על גבי בית הכנסת, ובפרט כנגד ארון הקודש.</w:t>
      </w:r>
    </w:p>
    <w:p w14:paraId="54514B93" w14:textId="77777777" w:rsidR="00F62C5A" w:rsidRPr="0023673B" w:rsidRDefault="00F62C5A" w:rsidP="00F62C5A">
      <w:pPr>
        <w:spacing w:before="240"/>
        <w:rPr>
          <w:rFonts w:cs="Arial"/>
          <w:sz w:val="18"/>
          <w:szCs w:val="18"/>
          <w:rtl/>
        </w:rPr>
      </w:pPr>
      <w:r w:rsidRPr="0023673B">
        <w:rPr>
          <w:rFonts w:cs="Arial" w:hint="cs"/>
          <w:sz w:val="18"/>
          <w:szCs w:val="18"/>
          <w:rtl/>
        </w:rPr>
        <w:t>[</w:t>
      </w:r>
      <w:r w:rsidRPr="00CC50A9">
        <w:rPr>
          <w:rFonts w:cs="Arial" w:hint="cs"/>
          <w:b/>
          <w:bCs/>
          <w:sz w:val="18"/>
          <w:szCs w:val="18"/>
          <w:rtl/>
        </w:rPr>
        <w:t>סיכום</w:t>
      </w:r>
      <w:r w:rsidRPr="0023673B">
        <w:rPr>
          <w:rFonts w:cs="Arial" w:hint="cs"/>
          <w:sz w:val="18"/>
          <w:szCs w:val="18"/>
          <w:rtl/>
        </w:rPr>
        <w:t>. שימוש בעליית בית הכנסת. תשמיש מגונה</w:t>
      </w:r>
      <w:r>
        <w:rPr>
          <w:rFonts w:cs="Arial" w:hint="cs"/>
          <w:sz w:val="18"/>
          <w:szCs w:val="18"/>
          <w:rtl/>
        </w:rPr>
        <w:t xml:space="preserve"> קבוע</w:t>
      </w:r>
      <w:r w:rsidRPr="0023673B">
        <w:rPr>
          <w:rFonts w:cs="Arial" w:hint="cs"/>
          <w:sz w:val="18"/>
          <w:szCs w:val="18"/>
          <w:rtl/>
        </w:rPr>
        <w:t xml:space="preserve"> אסור </w:t>
      </w:r>
      <w:r w:rsidRPr="0023673B">
        <w:rPr>
          <w:rFonts w:cs="Arial" w:hint="cs"/>
          <w:sz w:val="16"/>
          <w:szCs w:val="16"/>
          <w:rtl/>
        </w:rPr>
        <w:t>(אך בדרך ארעי מותר)</w:t>
      </w:r>
      <w:r w:rsidRPr="0023673B">
        <w:rPr>
          <w:rFonts w:cs="Arial" w:hint="cs"/>
          <w:sz w:val="18"/>
          <w:szCs w:val="18"/>
          <w:rtl/>
        </w:rPr>
        <w:t xml:space="preserve">. תשמיש רגיל, ספק האם לדמות לעזרה ומותר או להיכל ואסור. </w:t>
      </w:r>
      <w:r w:rsidRPr="0023673B">
        <w:rPr>
          <w:rFonts w:cs="Arial" w:hint="cs"/>
          <w:b/>
          <w:bCs/>
          <w:sz w:val="18"/>
          <w:szCs w:val="18"/>
          <w:rtl/>
        </w:rPr>
        <w:t>מ"ב</w:t>
      </w:r>
      <w:r w:rsidRPr="0023673B">
        <w:rPr>
          <w:rFonts w:cs="Arial" w:hint="cs"/>
          <w:sz w:val="18"/>
          <w:szCs w:val="18"/>
          <w:rtl/>
        </w:rPr>
        <w:t xml:space="preserve">. מותר, מלבד המקום מעל ארון הקודש. </w:t>
      </w:r>
      <w:r w:rsidRPr="00EB3073">
        <w:rPr>
          <w:rFonts w:cs="Arial" w:hint="cs"/>
          <w:b/>
          <w:bCs/>
          <w:sz w:val="18"/>
          <w:szCs w:val="18"/>
          <w:rtl/>
        </w:rPr>
        <w:t>רמ"א</w:t>
      </w:r>
      <w:r>
        <w:rPr>
          <w:rFonts w:cs="Arial" w:hint="cs"/>
          <w:sz w:val="18"/>
          <w:szCs w:val="18"/>
          <w:rtl/>
        </w:rPr>
        <w:t xml:space="preserve">. </w:t>
      </w:r>
      <w:r w:rsidRPr="0023673B">
        <w:rPr>
          <w:rFonts w:cs="Arial" w:hint="cs"/>
          <w:sz w:val="18"/>
          <w:szCs w:val="18"/>
          <w:rtl/>
        </w:rPr>
        <w:t>בית שייחדוהו לאחר בנייה, מותר להשתמש על גביו לכו"ע. בכל אופני ההיתר, אסור להשתמש בדבר מגונה מאוד. ולכתחילה יש להתרחק מכל תשמיש</w:t>
      </w:r>
      <w:r>
        <w:rPr>
          <w:rFonts w:cs="Arial" w:hint="cs"/>
          <w:sz w:val="18"/>
          <w:szCs w:val="18"/>
          <w:rtl/>
        </w:rPr>
        <w:t>.</w:t>
      </w:r>
      <w:r>
        <w:rPr>
          <w:rFonts w:cs="Arial"/>
          <w:sz w:val="18"/>
          <w:szCs w:val="18"/>
          <w:rtl/>
        </w:rPr>
        <w:br/>
      </w:r>
      <w:r w:rsidRPr="0015358D">
        <w:rPr>
          <w:rFonts w:cs="Arial" w:hint="cs"/>
          <w:sz w:val="16"/>
          <w:szCs w:val="16"/>
          <w:rtl/>
        </w:rPr>
        <w:t xml:space="preserve">סיכום נוסף. ארבע דרגות. א. עלייה סתם. </w:t>
      </w:r>
      <w:r w:rsidRPr="005A678C">
        <w:rPr>
          <w:rFonts w:cs="Arial" w:hint="cs"/>
          <w:b/>
          <w:bCs/>
          <w:sz w:val="16"/>
          <w:szCs w:val="16"/>
          <w:rtl/>
        </w:rPr>
        <w:t>מחבר</w:t>
      </w:r>
      <w:r w:rsidRPr="0015358D">
        <w:rPr>
          <w:rFonts w:cs="Arial" w:hint="cs"/>
          <w:sz w:val="16"/>
          <w:szCs w:val="16"/>
          <w:rtl/>
        </w:rPr>
        <w:t xml:space="preserve"> </w:t>
      </w:r>
      <w:r w:rsidRPr="0015358D">
        <w:rPr>
          <w:rFonts w:cs="Arial"/>
          <w:sz w:val="16"/>
          <w:szCs w:val="16"/>
          <w:rtl/>
        </w:rPr>
        <w:t>–</w:t>
      </w:r>
      <w:r w:rsidRPr="0015358D">
        <w:rPr>
          <w:rFonts w:cs="Arial" w:hint="cs"/>
          <w:sz w:val="16"/>
          <w:szCs w:val="16"/>
          <w:rtl/>
        </w:rPr>
        <w:t xml:space="preserve"> ספק. </w:t>
      </w:r>
      <w:r w:rsidRPr="005A678C">
        <w:rPr>
          <w:rFonts w:cs="Arial" w:hint="cs"/>
          <w:b/>
          <w:bCs/>
          <w:sz w:val="16"/>
          <w:szCs w:val="16"/>
          <w:rtl/>
        </w:rPr>
        <w:t>מ"ב</w:t>
      </w:r>
      <w:r w:rsidRPr="0015358D">
        <w:rPr>
          <w:rFonts w:cs="Arial" w:hint="cs"/>
          <w:sz w:val="16"/>
          <w:szCs w:val="16"/>
          <w:rtl/>
        </w:rPr>
        <w:t xml:space="preserve"> - מותר. ב. בית שייחדו לאחר שנבנה, מותר (</w:t>
      </w:r>
      <w:r w:rsidRPr="00297035">
        <w:rPr>
          <w:rFonts w:cs="Arial" w:hint="cs"/>
          <w:b/>
          <w:bCs/>
          <w:sz w:val="16"/>
          <w:szCs w:val="16"/>
          <w:rtl/>
        </w:rPr>
        <w:t>רמ"א</w:t>
      </w:r>
      <w:r w:rsidRPr="0015358D">
        <w:rPr>
          <w:rFonts w:cs="Arial" w:hint="cs"/>
          <w:sz w:val="16"/>
          <w:szCs w:val="16"/>
          <w:rtl/>
        </w:rPr>
        <w:t xml:space="preserve">). ג. בית כנסת שבנו על גביו מעיקרא בית </w:t>
      </w:r>
      <w:r w:rsidRPr="0015358D">
        <w:rPr>
          <w:rFonts w:cs="Arial"/>
          <w:sz w:val="16"/>
          <w:szCs w:val="16"/>
          <w:rtl/>
        </w:rPr>
        <w:t>–</w:t>
      </w:r>
      <w:r w:rsidRPr="0015358D">
        <w:rPr>
          <w:rFonts w:cs="Arial" w:hint="cs"/>
          <w:sz w:val="16"/>
          <w:szCs w:val="16"/>
          <w:rtl/>
        </w:rPr>
        <w:t xml:space="preserve"> מותר, אך לא תשמיש מגונה מאוד (</w:t>
      </w:r>
      <w:r w:rsidRPr="00297035">
        <w:rPr>
          <w:rFonts w:cs="Arial" w:hint="cs"/>
          <w:b/>
          <w:bCs/>
          <w:sz w:val="16"/>
          <w:szCs w:val="16"/>
          <w:rtl/>
        </w:rPr>
        <w:t>מ"ב</w:t>
      </w:r>
      <w:r w:rsidRPr="0015358D">
        <w:rPr>
          <w:rFonts w:cs="Arial" w:hint="cs"/>
          <w:sz w:val="16"/>
          <w:szCs w:val="16"/>
          <w:rtl/>
        </w:rPr>
        <w:t xml:space="preserve">). ד. מבנה שכור </w:t>
      </w:r>
      <w:r w:rsidRPr="0015358D">
        <w:rPr>
          <w:rFonts w:cs="Arial"/>
          <w:sz w:val="16"/>
          <w:szCs w:val="16"/>
          <w:rtl/>
        </w:rPr>
        <w:t>–</w:t>
      </w:r>
      <w:r w:rsidRPr="0015358D">
        <w:rPr>
          <w:rFonts w:cs="Arial" w:hint="cs"/>
          <w:sz w:val="16"/>
          <w:szCs w:val="16"/>
          <w:rtl/>
        </w:rPr>
        <w:t xml:space="preserve"> מותר גם תשמיש מגונה מאוד.]</w:t>
      </w:r>
    </w:p>
    <w:p w14:paraId="4DCD1AFF" w14:textId="77777777" w:rsidR="00F62C5A" w:rsidRDefault="00F62C5A" w:rsidP="00F62C5A">
      <w:pPr>
        <w:spacing w:before="240"/>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שימוש על גג בית הכנסת</w:t>
      </w:r>
      <w:r>
        <w:rPr>
          <w:rFonts w:cs="Arial"/>
          <w:sz w:val="20"/>
          <w:szCs w:val="20"/>
          <w:u w:val="single"/>
          <w:rtl/>
        </w:rPr>
        <w:br/>
      </w:r>
      <w:r w:rsidRPr="00C15091">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בסעיף זה מדובר על שימוש שנעשה בעלייה על גבי בית הכנסת, אך לשטוח פירות על גג בית הכנסת וכן שאר שימושים, בוודאי אסור.</w:t>
      </w:r>
      <w:r>
        <w:rPr>
          <w:rFonts w:cs="Arial"/>
          <w:sz w:val="20"/>
          <w:szCs w:val="20"/>
          <w:rtl/>
        </w:rPr>
        <w:br/>
      </w:r>
      <w:r w:rsidRPr="00C1509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כשמשתמש על הגג הדבר ניכר לכל, בניגוד לשימוש בעלייה שאינו ניכר.</w:t>
      </w:r>
    </w:p>
    <w:p w14:paraId="5091853F" w14:textId="77777777" w:rsidR="00F62C5A" w:rsidRPr="004310F7" w:rsidRDefault="00F62C5A" w:rsidP="00F62C5A">
      <w:pPr>
        <w:spacing w:before="240"/>
        <w:rPr>
          <w:rFonts w:cs="Arial"/>
          <w:sz w:val="20"/>
          <w:szCs w:val="20"/>
          <w:rtl/>
        </w:rPr>
      </w:pPr>
      <w:r>
        <w:rPr>
          <w:rFonts w:cs="Arial" w:hint="cs"/>
          <w:sz w:val="20"/>
          <w:szCs w:val="20"/>
          <w:u w:val="single"/>
          <w:rtl/>
        </w:rPr>
        <w:t>בתי כנסיות בארץ ישראל</w:t>
      </w:r>
      <w:r>
        <w:rPr>
          <w:rFonts w:cs="Arial"/>
          <w:sz w:val="20"/>
          <w:szCs w:val="20"/>
          <w:u w:val="single"/>
          <w:rtl/>
        </w:rPr>
        <w:br/>
      </w:r>
      <w:r w:rsidRPr="00C15091">
        <w:rPr>
          <w:rFonts w:cs="Arial" w:hint="cs"/>
          <w:b/>
          <w:bCs/>
          <w:sz w:val="20"/>
          <w:szCs w:val="20"/>
          <w:rtl/>
        </w:rPr>
        <w:t>ביה"ל</w:t>
      </w:r>
      <w:r>
        <w:rPr>
          <w:rFonts w:cs="Arial" w:hint="cs"/>
          <w:sz w:val="20"/>
          <w:szCs w:val="20"/>
          <w:rtl/>
        </w:rPr>
        <w:t xml:space="preserve"> - באופנים בהם מותר להשתמש בעלייה, אין חילוק בין בתי כנסיות בא"י לבין בתי כנסיות בחו"ל.</w:t>
      </w:r>
      <w:r>
        <w:rPr>
          <w:rFonts w:cs="Arial"/>
          <w:sz w:val="20"/>
          <w:szCs w:val="20"/>
          <w:rtl/>
        </w:rPr>
        <w:br/>
      </w:r>
      <w:r>
        <w:rPr>
          <w:rFonts w:cs="Arial"/>
          <w:sz w:val="20"/>
          <w:szCs w:val="20"/>
          <w:rtl/>
        </w:rPr>
        <w:br/>
      </w:r>
    </w:p>
    <w:p w14:paraId="79B1AF34" w14:textId="77777777" w:rsidR="00F62C5A" w:rsidRDefault="00F62C5A" w:rsidP="00F62C5A">
      <w:pPr>
        <w:spacing w:before="240"/>
        <w:rPr>
          <w:rFonts w:cs="Arial"/>
          <w:sz w:val="20"/>
          <w:szCs w:val="20"/>
          <w:rtl/>
        </w:rPr>
      </w:pPr>
    </w:p>
    <w:p w14:paraId="309B5E9E" w14:textId="77777777" w:rsidR="00F62C5A" w:rsidRDefault="00F62C5A" w:rsidP="00F62C5A">
      <w:pPr>
        <w:spacing w:before="240"/>
        <w:rPr>
          <w:rFonts w:cs="Arial"/>
          <w:sz w:val="20"/>
          <w:szCs w:val="20"/>
          <w:rtl/>
        </w:rPr>
      </w:pPr>
    </w:p>
    <w:p w14:paraId="5389AFA2" w14:textId="77777777" w:rsidR="00F62C5A" w:rsidRDefault="00F62C5A" w:rsidP="00F62C5A">
      <w:pPr>
        <w:spacing w:before="240"/>
        <w:rPr>
          <w:rFonts w:cs="Arial"/>
          <w:sz w:val="20"/>
          <w:szCs w:val="20"/>
          <w:rtl/>
        </w:rPr>
      </w:pPr>
    </w:p>
    <w:p w14:paraId="63C8950E" w14:textId="49C2F99F" w:rsidR="00F62C5A" w:rsidRDefault="00F62C5A" w:rsidP="00F62C5A">
      <w:pPr>
        <w:rPr>
          <w:rFonts w:cs="Arial"/>
          <w:sz w:val="20"/>
          <w:szCs w:val="20"/>
          <w:rtl/>
        </w:rPr>
      </w:pPr>
    </w:p>
    <w:p w14:paraId="57EF2479" w14:textId="0C571C63" w:rsidR="00F62C5A" w:rsidRDefault="00F62C5A" w:rsidP="00F62C5A">
      <w:pPr>
        <w:rPr>
          <w:rFonts w:cs="Arial"/>
          <w:sz w:val="20"/>
          <w:szCs w:val="20"/>
          <w:rtl/>
        </w:rPr>
      </w:pPr>
    </w:p>
    <w:p w14:paraId="79711162" w14:textId="77777777" w:rsidR="00F62C5A" w:rsidRPr="001A31FB" w:rsidRDefault="00F62C5A" w:rsidP="00F62C5A">
      <w:pPr>
        <w:rPr>
          <w:b/>
          <w:bCs/>
          <w:sz w:val="20"/>
          <w:szCs w:val="20"/>
          <w:rtl/>
        </w:rPr>
      </w:pPr>
      <w:r w:rsidRPr="001A31FB">
        <w:rPr>
          <w:rFonts w:hint="cs"/>
          <w:b/>
          <w:bCs/>
          <w:sz w:val="20"/>
          <w:szCs w:val="20"/>
          <w:rtl/>
        </w:rPr>
        <w:t>בעזרת ה' יתברך</w:t>
      </w:r>
    </w:p>
    <w:p w14:paraId="01B4D41E" w14:textId="77777777" w:rsidR="00F62C5A" w:rsidRPr="001A31FB" w:rsidRDefault="00F62C5A" w:rsidP="00F62C5A">
      <w:pPr>
        <w:rPr>
          <w:b/>
          <w:bCs/>
          <w:sz w:val="20"/>
          <w:szCs w:val="20"/>
          <w:rtl/>
        </w:rPr>
      </w:pPr>
      <w:r w:rsidRPr="001A31FB">
        <w:rPr>
          <w:rFonts w:hint="cs"/>
          <w:b/>
          <w:bCs/>
          <w:sz w:val="20"/>
          <w:szCs w:val="20"/>
          <w:rtl/>
        </w:rPr>
        <w:t xml:space="preserve">סימן קנב </w:t>
      </w:r>
      <w:r w:rsidRPr="001A31FB">
        <w:rPr>
          <w:b/>
          <w:bCs/>
          <w:sz w:val="20"/>
          <w:szCs w:val="20"/>
          <w:rtl/>
        </w:rPr>
        <w:t>–</w:t>
      </w:r>
      <w:r w:rsidRPr="001A31FB">
        <w:rPr>
          <w:rFonts w:hint="cs"/>
          <w:b/>
          <w:bCs/>
          <w:sz w:val="20"/>
          <w:szCs w:val="20"/>
          <w:rtl/>
        </w:rPr>
        <w:t xml:space="preserve"> שלא לסתור בית כנסת</w:t>
      </w:r>
    </w:p>
    <w:p w14:paraId="113A2B96" w14:textId="77777777" w:rsidR="00F62C5A" w:rsidRDefault="00F62C5A" w:rsidP="00F62C5A">
      <w:pPr>
        <w:rPr>
          <w:sz w:val="20"/>
          <w:szCs w:val="20"/>
          <w:rtl/>
        </w:rPr>
      </w:pPr>
      <w:r w:rsidRPr="001A31FB">
        <w:rPr>
          <w:rFonts w:hint="cs"/>
          <w:b/>
          <w:bCs/>
          <w:sz w:val="20"/>
          <w:szCs w:val="20"/>
          <w:rtl/>
        </w:rPr>
        <w:t xml:space="preserve">סעיף א </w:t>
      </w:r>
      <w:r>
        <w:rPr>
          <w:b/>
          <w:bCs/>
          <w:sz w:val="20"/>
          <w:szCs w:val="20"/>
          <w:rtl/>
        </w:rPr>
        <w:t>–</w:t>
      </w:r>
      <w:r w:rsidRPr="001A31FB">
        <w:rPr>
          <w:rFonts w:hint="cs"/>
          <w:b/>
          <w:bCs/>
          <w:sz w:val="20"/>
          <w:szCs w:val="20"/>
          <w:rtl/>
        </w:rPr>
        <w:t xml:space="preserve"> </w:t>
      </w:r>
      <w:r>
        <w:rPr>
          <w:rFonts w:hint="cs"/>
          <w:b/>
          <w:bCs/>
          <w:sz w:val="20"/>
          <w:szCs w:val="20"/>
          <w:rtl/>
        </w:rPr>
        <w:t>סתירת בית הכנסת כדי לבנות אחר תחתיו</w:t>
      </w:r>
      <w:r w:rsidRPr="001A31FB">
        <w:rPr>
          <w:b/>
          <w:bCs/>
          <w:sz w:val="20"/>
          <w:szCs w:val="20"/>
          <w:rtl/>
        </w:rPr>
        <w:br/>
      </w:r>
      <w:r w:rsidRPr="001A31FB">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(ג:) "</w:t>
      </w:r>
      <w:r w:rsidRPr="00276B97">
        <w:rPr>
          <w:rFonts w:cs="Arial"/>
          <w:sz w:val="20"/>
          <w:szCs w:val="20"/>
          <w:rtl/>
        </w:rPr>
        <w:t xml:space="preserve">אמר רב חסדא: לא ליסתור איניש בי כנישתא עד דבני בי כנישתא אחריתי. </w:t>
      </w:r>
      <w:r>
        <w:rPr>
          <w:rFonts w:cs="Arial"/>
          <w:sz w:val="20"/>
          <w:szCs w:val="20"/>
          <w:rtl/>
        </w:rPr>
        <w:br/>
      </w:r>
      <w:r w:rsidRPr="00276B97">
        <w:rPr>
          <w:rFonts w:cs="Arial"/>
          <w:sz w:val="20"/>
          <w:szCs w:val="20"/>
          <w:rtl/>
        </w:rPr>
        <w:t xml:space="preserve">איכא דאמרי: משום פשיעותא, ואיכא דאמרי: משום צלויי. מאי בינייהו? איכא בינייהו, דאיכא דוכתא לצלויי. </w:t>
      </w:r>
      <w:r>
        <w:rPr>
          <w:rFonts w:cs="Arial"/>
          <w:sz w:val="20"/>
          <w:szCs w:val="20"/>
          <w:rtl/>
        </w:rPr>
        <w:br/>
      </w:r>
      <w:r w:rsidRPr="00276B97">
        <w:rPr>
          <w:rFonts w:cs="Arial"/>
          <w:sz w:val="20"/>
          <w:szCs w:val="20"/>
          <w:rtl/>
        </w:rPr>
        <w:t xml:space="preserve">מרימר ומר זוטרא סתרי ובנו בי קייטא בסיתווא, ובנו בי סיתווא בקייטא. </w:t>
      </w:r>
      <w:r>
        <w:rPr>
          <w:rFonts w:cs="Arial"/>
          <w:sz w:val="20"/>
          <w:szCs w:val="20"/>
          <w:rtl/>
        </w:rPr>
        <w:br/>
      </w:r>
      <w:r w:rsidRPr="00276B97">
        <w:rPr>
          <w:rFonts w:cs="Arial"/>
          <w:sz w:val="20"/>
          <w:szCs w:val="20"/>
          <w:rtl/>
        </w:rPr>
        <w:t>א</w:t>
      </w:r>
      <w:r>
        <w:rPr>
          <w:rFonts w:cs="Arial" w:hint="cs"/>
          <w:sz w:val="20"/>
          <w:szCs w:val="20"/>
          <w:rtl/>
        </w:rPr>
        <w:t>מר ליה</w:t>
      </w:r>
      <w:r w:rsidRPr="00276B97">
        <w:rPr>
          <w:rFonts w:cs="Arial"/>
          <w:sz w:val="20"/>
          <w:szCs w:val="20"/>
          <w:rtl/>
        </w:rPr>
        <w:t xml:space="preserve"> רבינא לרב אשי: גבו זוזי ומחתי, מאי? אמר ליה: דילמא מיתרמי להו פדיון שבויים ויהבי להו. </w:t>
      </w:r>
      <w:r>
        <w:rPr>
          <w:rFonts w:cs="Arial"/>
          <w:sz w:val="20"/>
          <w:szCs w:val="20"/>
          <w:rtl/>
        </w:rPr>
        <w:br/>
      </w:r>
      <w:r w:rsidRPr="00276B97">
        <w:rPr>
          <w:rFonts w:cs="Arial"/>
          <w:sz w:val="20"/>
          <w:szCs w:val="20"/>
          <w:rtl/>
        </w:rPr>
        <w:t>שריגי ליבני והדרי הודרי ומחתי כשורי, מאי? א</w:t>
      </w:r>
      <w:r>
        <w:rPr>
          <w:rFonts w:cs="Arial" w:hint="cs"/>
          <w:sz w:val="20"/>
          <w:szCs w:val="20"/>
          <w:rtl/>
        </w:rPr>
        <w:t>מר ליה</w:t>
      </w:r>
      <w:r w:rsidRPr="00276B97">
        <w:rPr>
          <w:rFonts w:cs="Arial"/>
          <w:sz w:val="20"/>
          <w:szCs w:val="20"/>
          <w:rtl/>
        </w:rPr>
        <w:t>: זמנין דמתרמי להו פדיון שבויים, מזבני ויהבי להו.</w:t>
      </w:r>
      <w:r>
        <w:rPr>
          <w:rFonts w:cs="Arial" w:hint="cs"/>
          <w:sz w:val="20"/>
          <w:szCs w:val="20"/>
          <w:rtl/>
        </w:rPr>
        <w:t xml:space="preserve"> </w:t>
      </w:r>
      <w:r w:rsidRPr="00464BB4">
        <w:rPr>
          <w:rFonts w:cs="Arial"/>
          <w:sz w:val="20"/>
          <w:szCs w:val="20"/>
          <w:rtl/>
        </w:rPr>
        <w:t>א</w:t>
      </w:r>
      <w:r>
        <w:rPr>
          <w:rFonts w:cs="Arial" w:hint="cs"/>
          <w:sz w:val="20"/>
          <w:szCs w:val="20"/>
          <w:rtl/>
        </w:rPr>
        <w:t>י הכי</w:t>
      </w:r>
      <w:r w:rsidRPr="00464BB4">
        <w:rPr>
          <w:rFonts w:cs="Arial"/>
          <w:sz w:val="20"/>
          <w:szCs w:val="20"/>
          <w:rtl/>
        </w:rPr>
        <w:t>, אפי</w:t>
      </w:r>
      <w:r>
        <w:rPr>
          <w:rFonts w:cs="Arial" w:hint="cs"/>
          <w:sz w:val="20"/>
          <w:szCs w:val="20"/>
          <w:rtl/>
        </w:rPr>
        <w:t>לו</w:t>
      </w:r>
      <w:r w:rsidRPr="00464BB4">
        <w:rPr>
          <w:rFonts w:cs="Arial"/>
          <w:sz w:val="20"/>
          <w:szCs w:val="20"/>
          <w:rtl/>
        </w:rPr>
        <w:t xml:space="preserve"> בנו נמי! אמר ליה: דירתיה דאינשי לא מזבני.</w:t>
      </w:r>
      <w:r w:rsidRPr="00276B97">
        <w:rPr>
          <w:rFonts w:cs="Arial"/>
          <w:sz w:val="20"/>
          <w:szCs w:val="20"/>
          <w:rtl/>
        </w:rPr>
        <w:t xml:space="preserve"> </w:t>
      </w:r>
      <w:r>
        <w:rPr>
          <w:rFonts w:cs="Arial"/>
          <w:sz w:val="20"/>
          <w:szCs w:val="20"/>
          <w:rtl/>
        </w:rPr>
        <w:br/>
      </w:r>
      <w:r w:rsidRPr="00276B97">
        <w:rPr>
          <w:rFonts w:cs="Arial"/>
          <w:sz w:val="20"/>
          <w:szCs w:val="20"/>
          <w:rtl/>
        </w:rPr>
        <w:t>ולא אמרן אלא דלא חזי בה תיוהא, אבל חזי בה תיוהא - סתרי ובני; כי הא דרב אשי חזא בה תיוהא בכנישתא דמתא מחסיא, סתריה ועייל לפוריי</w:t>
      </w:r>
      <w:r>
        <w:rPr>
          <w:rFonts w:cs="Arial" w:hint="cs"/>
          <w:sz w:val="20"/>
          <w:szCs w:val="20"/>
          <w:rtl/>
        </w:rPr>
        <w:t xml:space="preserve">ה </w:t>
      </w:r>
      <w:r w:rsidRPr="00276B97">
        <w:rPr>
          <w:rFonts w:cs="Arial"/>
          <w:sz w:val="20"/>
          <w:szCs w:val="20"/>
          <w:rtl/>
        </w:rPr>
        <w:t>להתם, ולא אפקיה עד דמתקין ליה שפיכי</w:t>
      </w:r>
      <w:r>
        <w:rPr>
          <w:rFonts w:cs="Arial" w:hint="cs"/>
          <w:sz w:val="20"/>
          <w:szCs w:val="20"/>
          <w:rtl/>
        </w:rPr>
        <w:t>"</w:t>
      </w:r>
      <w:r w:rsidRPr="00276B97">
        <w:rPr>
          <w:rFonts w:cs="Arial"/>
          <w:sz w:val="20"/>
          <w:szCs w:val="20"/>
          <w:rtl/>
        </w:rPr>
        <w:t>.</w:t>
      </w:r>
    </w:p>
    <w:p w14:paraId="7FA6E52B" w14:textId="77777777" w:rsidR="00F62C5A" w:rsidRDefault="00F62C5A" w:rsidP="00F62C5A">
      <w:pPr>
        <w:rPr>
          <w:sz w:val="20"/>
          <w:szCs w:val="20"/>
          <w:rtl/>
        </w:rPr>
      </w:pPr>
      <w:r>
        <w:rPr>
          <w:rFonts w:hint="cs"/>
          <w:sz w:val="20"/>
          <w:szCs w:val="20"/>
          <w:u w:val="single"/>
          <w:rtl/>
        </w:rPr>
        <w:t>הסבר</w:t>
      </w:r>
      <w:r>
        <w:rPr>
          <w:sz w:val="20"/>
          <w:szCs w:val="20"/>
          <w:u w:val="single"/>
          <w:rtl/>
        </w:rPr>
        <w:br/>
      </w:r>
      <w:r>
        <w:rPr>
          <w:rFonts w:hint="cs"/>
          <w:sz w:val="20"/>
          <w:szCs w:val="20"/>
          <w:rtl/>
        </w:rPr>
        <w:t>א. אין לסתור בית כנסת קיים לפני שבונים את בית הכנסת החדש, ואפילו אם דעתם לבנות את החדש יפה ומפואר יותר מהישן.</w:t>
      </w:r>
      <w:r>
        <w:rPr>
          <w:sz w:val="20"/>
          <w:szCs w:val="20"/>
          <w:rtl/>
        </w:rPr>
        <w:br/>
      </w:r>
      <w:r>
        <w:rPr>
          <w:rFonts w:hint="cs"/>
          <w:sz w:val="20"/>
          <w:szCs w:val="20"/>
          <w:rtl/>
        </w:rPr>
        <w:t xml:space="preserve">ב. יש אומרים הטעם שמא יתרשלו מלבנות את החדש ויישארו ללא בית כנסת </w:t>
      </w:r>
      <w:r w:rsidRPr="005619FA">
        <w:rPr>
          <w:rFonts w:hint="cs"/>
          <w:sz w:val="18"/>
          <w:szCs w:val="18"/>
          <w:rtl/>
        </w:rPr>
        <w:t>(פשיעותא)</w:t>
      </w:r>
      <w:r>
        <w:rPr>
          <w:rFonts w:hint="cs"/>
          <w:sz w:val="20"/>
          <w:szCs w:val="20"/>
          <w:rtl/>
        </w:rPr>
        <w:t xml:space="preserve">, ויש אומרים שהטעם הוא מפני שבינתיים לא יהיה להם מקום להתפלל </w:t>
      </w:r>
      <w:r w:rsidRPr="005619FA">
        <w:rPr>
          <w:rFonts w:hint="cs"/>
          <w:sz w:val="18"/>
          <w:szCs w:val="18"/>
          <w:rtl/>
        </w:rPr>
        <w:t>(צלויי)</w:t>
      </w:r>
      <w:r>
        <w:rPr>
          <w:rFonts w:hint="cs"/>
          <w:sz w:val="20"/>
          <w:szCs w:val="20"/>
          <w:rtl/>
        </w:rPr>
        <w:t>.</w:t>
      </w:r>
      <w:r>
        <w:rPr>
          <w:sz w:val="20"/>
          <w:szCs w:val="20"/>
          <w:rtl/>
        </w:rPr>
        <w:br/>
      </w:r>
      <w:r>
        <w:rPr>
          <w:rFonts w:hint="cs"/>
          <w:sz w:val="20"/>
          <w:szCs w:val="20"/>
          <w:rtl/>
        </w:rPr>
        <w:t xml:space="preserve">ג. נפק"מ </w:t>
      </w:r>
      <w:r>
        <w:rPr>
          <w:sz w:val="20"/>
          <w:szCs w:val="20"/>
          <w:rtl/>
        </w:rPr>
        <w:t>–</w:t>
      </w:r>
      <w:r>
        <w:rPr>
          <w:rFonts w:hint="cs"/>
          <w:sz w:val="20"/>
          <w:szCs w:val="20"/>
          <w:rtl/>
        </w:rPr>
        <w:t xml:space="preserve"> כשיש להם מקום אחר להתפלל בינתיים, למ"ד 'פשיעותא' אסור, אך למ"ד משום 'צלויי' מותר.</w:t>
      </w:r>
      <w:r>
        <w:rPr>
          <w:sz w:val="20"/>
          <w:szCs w:val="20"/>
          <w:rtl/>
        </w:rPr>
        <w:br/>
      </w:r>
      <w:r>
        <w:rPr>
          <w:rFonts w:hint="cs"/>
          <w:sz w:val="20"/>
          <w:szCs w:val="20"/>
          <w:rtl/>
        </w:rPr>
        <w:t>ד. הגמרא מספרת על אמוראים שסתרו ובנו בית הכנסת לפי עונות השנה.</w:t>
      </w:r>
      <w:r>
        <w:rPr>
          <w:sz w:val="20"/>
          <w:szCs w:val="20"/>
          <w:rtl/>
        </w:rPr>
        <w:br/>
      </w:r>
      <w:r>
        <w:rPr>
          <w:rFonts w:hint="cs"/>
          <w:sz w:val="20"/>
          <w:szCs w:val="20"/>
          <w:rtl/>
        </w:rPr>
        <w:t>ה. אפילו אם גבו כסף וחומרי בניין אסור לסתור את בית הכנסת הקודם, שמא יתרמו הכל לפדיון שבויים.</w:t>
      </w:r>
      <w:r>
        <w:rPr>
          <w:sz w:val="20"/>
          <w:szCs w:val="20"/>
          <w:rtl/>
        </w:rPr>
        <w:br/>
      </w:r>
      <w:r>
        <w:rPr>
          <w:rFonts w:hint="cs"/>
          <w:sz w:val="20"/>
          <w:szCs w:val="20"/>
          <w:rtl/>
        </w:rPr>
        <w:t>ו. לאחר שגמרו לבנות את בית הכנסת החדש, אע"פ שעדיין לא התפללו בו מותר להם לסתור את בית הכנסת הישן, מפני שלאחר שבנו אין חשש שמא ימכרו.</w:t>
      </w:r>
      <w:r>
        <w:rPr>
          <w:sz w:val="20"/>
          <w:szCs w:val="20"/>
          <w:rtl/>
        </w:rPr>
        <w:br/>
      </w:r>
      <w:r>
        <w:rPr>
          <w:rFonts w:hint="cs"/>
          <w:sz w:val="20"/>
          <w:szCs w:val="20"/>
          <w:rtl/>
        </w:rPr>
        <w:t>ז. אם בית הכנסת רעוע מותר לסותרו למרות שלא בנו את בית הכנסת החדש, ולמרות שאין מקום אחר להתפלל בו. אמנם, הבונים צריכים להזדרז מאוד במלאכת הבנייה שמא יארע להם אונס ויישאר בחורבנו.</w:t>
      </w:r>
    </w:p>
    <w:p w14:paraId="40B2A4FF" w14:textId="77777777" w:rsidR="00F62C5A" w:rsidRDefault="00F62C5A" w:rsidP="00F62C5A">
      <w:pPr>
        <w:rPr>
          <w:sz w:val="20"/>
          <w:szCs w:val="20"/>
          <w:rtl/>
        </w:rPr>
      </w:pPr>
      <w:r w:rsidRPr="00EE404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אסור לסתור אפילו כותל אחד מכותלי בית הכנסת עד שיבנו תחילה כותל אחר במקומו.</w:t>
      </w:r>
      <w:r>
        <w:rPr>
          <w:sz w:val="20"/>
          <w:szCs w:val="20"/>
          <w:rtl/>
        </w:rPr>
        <w:br/>
      </w:r>
      <w:r>
        <w:rPr>
          <w:rFonts w:hint="cs"/>
          <w:sz w:val="20"/>
          <w:szCs w:val="20"/>
          <w:rtl/>
        </w:rPr>
        <w:t>והיינו אפילו אם דעתם לסתור על מנת להרחיב את המבנה הקיים, אפילו הכי אסור.</w:t>
      </w:r>
    </w:p>
    <w:p w14:paraId="2070A693" w14:textId="77777777" w:rsidR="00F62C5A" w:rsidRDefault="00F62C5A" w:rsidP="00F62C5A">
      <w:pPr>
        <w:rPr>
          <w:sz w:val="20"/>
          <w:szCs w:val="20"/>
          <w:rtl/>
        </w:rPr>
      </w:pPr>
      <w:r>
        <w:rPr>
          <w:rFonts w:hint="cs"/>
          <w:b/>
          <w:bCs/>
          <w:sz w:val="20"/>
          <w:szCs w:val="20"/>
          <w:rtl/>
        </w:rPr>
        <w:t>הלכה כמ"ד 'משום פשיעותא' או כמ"ד 'משום צלויי'?</w:t>
      </w:r>
      <w:r>
        <w:rPr>
          <w:b/>
          <w:bCs/>
          <w:sz w:val="20"/>
          <w:szCs w:val="20"/>
          <w:rtl/>
        </w:rPr>
        <w:br/>
      </w:r>
      <w:r>
        <w:rPr>
          <w:rFonts w:hint="cs"/>
          <w:sz w:val="20"/>
          <w:szCs w:val="20"/>
          <w:rtl/>
        </w:rPr>
        <w:t>כאמור לעיל, הנפק"מ בין מ"ד 'פשיעותא' לבין מ"ד 'צלויי' היא, כאשר יש להם בית הכנסת אחר להתפלל בו. למ"ד 'פשיעותא' אסור, אך למ"ד 'משום צלויי' מותר. כמי הלכה?</w:t>
      </w:r>
      <w:r>
        <w:rPr>
          <w:sz w:val="20"/>
          <w:szCs w:val="20"/>
          <w:rtl/>
        </w:rPr>
        <w:br/>
      </w:r>
      <w:r w:rsidRPr="00233843">
        <w:rPr>
          <w:rFonts w:hint="cs"/>
          <w:b/>
          <w:bCs/>
          <w:sz w:val="20"/>
          <w:szCs w:val="20"/>
          <w:rtl/>
        </w:rPr>
        <w:t>רי"ף</w:t>
      </w:r>
      <w:r>
        <w:rPr>
          <w:rFonts w:hint="cs"/>
          <w:sz w:val="20"/>
          <w:szCs w:val="20"/>
          <w:rtl/>
        </w:rPr>
        <w:t xml:space="preserve">, </w:t>
      </w:r>
      <w:r w:rsidRPr="00233843">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הלכה כמ"ד 'פשיעותא' ולכן אפילו אם יש בית הכנסת אחר אסור לסתור את הישן לפני בניית בית הכנסת החדש.</w:t>
      </w:r>
      <w:r>
        <w:rPr>
          <w:sz w:val="20"/>
          <w:szCs w:val="20"/>
          <w:rtl/>
        </w:rPr>
        <w:br/>
      </w:r>
      <w:r w:rsidRPr="0023384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משמע מהאיבעיות בגמרא לגבי מי שכבר אסף כסף או רכש חומרי בניין שאעפ"כ אסור לסתור את בית הכנסת הקודם שמא יארע לו פדיון שבויים, משמע שטעם האיסור הוא שמא יארע אונס.</w:t>
      </w:r>
    </w:p>
    <w:p w14:paraId="1CB32A60"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E4041">
        <w:rPr>
          <w:rFonts w:cs="Arial"/>
          <w:sz w:val="20"/>
          <w:szCs w:val="20"/>
          <w:rtl/>
        </w:rPr>
        <w:t>אין סותרים בית הכנסת כדי לבנות בית הכנסת אחר, שמא יארע להם אונס שלא יבנו האחר</w:t>
      </w:r>
      <w:r>
        <w:rPr>
          <w:rFonts w:cs="Arial" w:hint="cs"/>
          <w:sz w:val="20"/>
          <w:szCs w:val="20"/>
          <w:rtl/>
        </w:rPr>
        <w:t>,</w:t>
      </w:r>
      <w:r w:rsidRPr="00EE4041">
        <w:rPr>
          <w:rFonts w:cs="Arial"/>
          <w:sz w:val="20"/>
          <w:szCs w:val="20"/>
          <w:rtl/>
        </w:rPr>
        <w:t xml:space="preserve"> אלא בונים אחר תחלה, ואח</w:t>
      </w:r>
      <w:r>
        <w:rPr>
          <w:rFonts w:cs="Arial" w:hint="cs"/>
          <w:sz w:val="20"/>
          <w:szCs w:val="20"/>
          <w:rtl/>
        </w:rPr>
        <w:t>ר כך</w:t>
      </w:r>
      <w:r w:rsidRPr="00EE4041">
        <w:rPr>
          <w:rFonts w:cs="Arial"/>
          <w:sz w:val="20"/>
          <w:szCs w:val="20"/>
          <w:rtl/>
        </w:rPr>
        <w:t xml:space="preserve"> סותרים הישן </w:t>
      </w:r>
      <w:r w:rsidRPr="00EE4041">
        <w:rPr>
          <w:rFonts w:cs="Arial"/>
          <w:sz w:val="18"/>
          <w:szCs w:val="18"/>
          <w:rtl/>
        </w:rPr>
        <w:t>(ואפי</w:t>
      </w:r>
      <w:r>
        <w:rPr>
          <w:rFonts w:cs="Arial" w:hint="cs"/>
          <w:sz w:val="18"/>
          <w:szCs w:val="18"/>
          <w:rtl/>
        </w:rPr>
        <w:t xml:space="preserve">לו </w:t>
      </w:r>
      <w:r w:rsidRPr="00EE4041">
        <w:rPr>
          <w:rFonts w:cs="Arial"/>
          <w:sz w:val="18"/>
          <w:szCs w:val="18"/>
          <w:rtl/>
        </w:rPr>
        <w:t>לא רצו לסתור רק מחיצה א</w:t>
      </w:r>
      <w:r>
        <w:rPr>
          <w:rFonts w:cs="Arial" w:hint="cs"/>
          <w:sz w:val="18"/>
          <w:szCs w:val="18"/>
          <w:rtl/>
        </w:rPr>
        <w:t xml:space="preserve">חת </w:t>
      </w:r>
      <w:r w:rsidRPr="00EE4041">
        <w:rPr>
          <w:rFonts w:cs="Arial"/>
          <w:sz w:val="18"/>
          <w:szCs w:val="18"/>
          <w:rtl/>
        </w:rPr>
        <w:t>להרחיבו, נמי דינא הכי)</w:t>
      </w:r>
      <w:r>
        <w:rPr>
          <w:rFonts w:cs="Arial" w:hint="cs"/>
          <w:sz w:val="18"/>
          <w:szCs w:val="18"/>
          <w:rtl/>
        </w:rPr>
        <w:t>.</w:t>
      </w:r>
      <w:r w:rsidRPr="00EE4041">
        <w:rPr>
          <w:rFonts w:cs="Arial"/>
          <w:sz w:val="18"/>
          <w:szCs w:val="18"/>
          <w:rtl/>
        </w:rPr>
        <w:t xml:space="preserve"> </w:t>
      </w:r>
      <w:r>
        <w:rPr>
          <w:rFonts w:cs="Arial"/>
          <w:sz w:val="20"/>
          <w:szCs w:val="20"/>
          <w:rtl/>
        </w:rPr>
        <w:br/>
      </w:r>
      <w:r w:rsidRPr="00EE4041">
        <w:rPr>
          <w:rFonts w:cs="Arial"/>
          <w:sz w:val="20"/>
          <w:szCs w:val="20"/>
          <w:rtl/>
        </w:rPr>
        <w:t>והני מילי שהיה הראשון חזק</w:t>
      </w:r>
      <w:r>
        <w:rPr>
          <w:rFonts w:cs="Arial" w:hint="cs"/>
          <w:sz w:val="20"/>
          <w:szCs w:val="20"/>
          <w:rtl/>
        </w:rPr>
        <w:t>,</w:t>
      </w:r>
      <w:r w:rsidRPr="00EE4041">
        <w:rPr>
          <w:rFonts w:cs="Arial"/>
          <w:sz w:val="20"/>
          <w:szCs w:val="20"/>
          <w:rtl/>
        </w:rPr>
        <w:t xml:space="preserve"> אבל אם חרבו יסודותיו או נטו כותליו ליפול, סותרים אותו מיד ומתחילין לבנות במהרה ביום ובלילה, שמא תדחק השעה וי</w:t>
      </w:r>
      <w:r>
        <w:rPr>
          <w:rFonts w:cs="Arial" w:hint="cs"/>
          <w:sz w:val="20"/>
          <w:szCs w:val="20"/>
          <w:rtl/>
        </w:rPr>
        <w:t>י</w:t>
      </w:r>
      <w:r w:rsidRPr="00EE4041">
        <w:rPr>
          <w:rFonts w:cs="Arial"/>
          <w:sz w:val="20"/>
          <w:szCs w:val="20"/>
          <w:rtl/>
        </w:rPr>
        <w:t>שאר חרוב</w:t>
      </w:r>
      <w:r w:rsidRPr="00EE4041">
        <w:rPr>
          <w:rFonts w:cs="Arial"/>
          <w:sz w:val="18"/>
          <w:szCs w:val="18"/>
          <w:rtl/>
        </w:rPr>
        <w:t xml:space="preserve">. הגה: ואסור ליקח אבנים </w:t>
      </w:r>
      <w:r>
        <w:rPr>
          <w:rFonts w:cs="Arial" w:hint="cs"/>
          <w:sz w:val="18"/>
          <w:szCs w:val="18"/>
          <w:rtl/>
        </w:rPr>
        <w:t>מבית הכ</w:t>
      </w:r>
      <w:r w:rsidRPr="00EE4041">
        <w:rPr>
          <w:rFonts w:cs="Arial"/>
          <w:sz w:val="18"/>
          <w:szCs w:val="18"/>
          <w:rtl/>
        </w:rPr>
        <w:t>נ</w:t>
      </w:r>
      <w:r>
        <w:rPr>
          <w:rFonts w:cs="Arial" w:hint="cs"/>
          <w:sz w:val="18"/>
          <w:szCs w:val="18"/>
          <w:rtl/>
        </w:rPr>
        <w:t>סת</w:t>
      </w:r>
      <w:r w:rsidRPr="00EE4041">
        <w:rPr>
          <w:rFonts w:cs="Arial"/>
          <w:sz w:val="18"/>
          <w:szCs w:val="18"/>
          <w:rtl/>
        </w:rPr>
        <w:t xml:space="preserve"> הישנה כדי לבנות חדשה. ואסור לסתור דבר </w:t>
      </w:r>
      <w:r>
        <w:rPr>
          <w:rFonts w:cs="Arial" w:hint="cs"/>
          <w:sz w:val="18"/>
          <w:szCs w:val="18"/>
          <w:rtl/>
        </w:rPr>
        <w:t>מבית הכ</w:t>
      </w:r>
      <w:r w:rsidRPr="00EE4041">
        <w:rPr>
          <w:rFonts w:cs="Arial"/>
          <w:sz w:val="18"/>
          <w:szCs w:val="18"/>
          <w:rtl/>
        </w:rPr>
        <w:t>נ</w:t>
      </w:r>
      <w:r>
        <w:rPr>
          <w:rFonts w:cs="Arial" w:hint="cs"/>
          <w:sz w:val="18"/>
          <w:szCs w:val="18"/>
          <w:rtl/>
        </w:rPr>
        <w:t>סת</w:t>
      </w:r>
      <w:r w:rsidRPr="00EE4041">
        <w:rPr>
          <w:rFonts w:cs="Arial"/>
          <w:sz w:val="18"/>
          <w:szCs w:val="18"/>
          <w:rtl/>
        </w:rPr>
        <w:t>, אלא אם כן עושה על מנת לבנות</w:t>
      </w:r>
      <w:r>
        <w:rPr>
          <w:rFonts w:cs="Arial" w:hint="cs"/>
          <w:sz w:val="20"/>
          <w:szCs w:val="20"/>
          <w:rtl/>
        </w:rPr>
        <w:t>".</w:t>
      </w:r>
    </w:p>
    <w:p w14:paraId="206D579B" w14:textId="77777777" w:rsidR="00F62C5A" w:rsidRDefault="00F62C5A" w:rsidP="00F62C5A">
      <w:pPr>
        <w:rPr>
          <w:sz w:val="20"/>
          <w:szCs w:val="20"/>
          <w:rtl/>
        </w:rPr>
      </w:pPr>
      <w:r>
        <w:rPr>
          <w:rFonts w:hint="cs"/>
          <w:sz w:val="20"/>
          <w:szCs w:val="20"/>
          <w:u w:val="single"/>
          <w:rtl/>
        </w:rPr>
        <w:t>דין בית מדרש</w:t>
      </w:r>
      <w:r>
        <w:rPr>
          <w:sz w:val="20"/>
          <w:szCs w:val="20"/>
          <w:u w:val="single"/>
          <w:rtl/>
        </w:rPr>
        <w:br/>
      </w:r>
      <w:r>
        <w:rPr>
          <w:rFonts w:hint="cs"/>
          <w:sz w:val="20"/>
          <w:szCs w:val="20"/>
          <w:rtl/>
        </w:rPr>
        <w:t>א. דין בית המדרש, בין של יחיד ובין של רבים, כדין בית הכנסת לעניין זה.</w:t>
      </w:r>
      <w:r>
        <w:rPr>
          <w:sz w:val="20"/>
          <w:szCs w:val="20"/>
          <w:rtl/>
        </w:rPr>
        <w:br/>
      </w:r>
      <w:r>
        <w:rPr>
          <w:rFonts w:hint="cs"/>
          <w:sz w:val="20"/>
          <w:szCs w:val="20"/>
          <w:rtl/>
        </w:rPr>
        <w:t>ב. הוא הדין שאין לעשות מבית הכנסת בית מדרש עד שיבנו בית הכנסת אחר, והטעם כנ"ל.</w:t>
      </w:r>
    </w:p>
    <w:p w14:paraId="1DC687AA" w14:textId="77777777" w:rsidR="00F62C5A" w:rsidRDefault="00F62C5A" w:rsidP="00F62C5A">
      <w:pPr>
        <w:rPr>
          <w:sz w:val="20"/>
          <w:szCs w:val="20"/>
          <w:rtl/>
        </w:rPr>
      </w:pPr>
      <w:r>
        <w:rPr>
          <w:rFonts w:hint="cs"/>
          <w:sz w:val="20"/>
          <w:szCs w:val="20"/>
          <w:u w:val="single"/>
          <w:rtl/>
        </w:rPr>
        <w:t>שוכרים בית הכנסת</w:t>
      </w:r>
      <w:r>
        <w:rPr>
          <w:sz w:val="20"/>
          <w:szCs w:val="20"/>
          <w:u w:val="single"/>
          <w:rtl/>
        </w:rPr>
        <w:br/>
      </w:r>
      <w:r>
        <w:rPr>
          <w:rFonts w:hint="cs"/>
          <w:sz w:val="20"/>
          <w:szCs w:val="20"/>
          <w:rtl/>
        </w:rPr>
        <w:t>דין זה נאמר גם לגבי קהילה ששוכרת בית הכנסת, אסור להם להסתלק מהשכירות של בית הכנסת הראשון עד שימצאו לשכור בית הכנסת במקום אחר.</w:t>
      </w:r>
      <w:r>
        <w:rPr>
          <w:sz w:val="20"/>
          <w:szCs w:val="20"/>
          <w:rtl/>
        </w:rPr>
        <w:br/>
      </w:r>
      <w:r w:rsidRPr="00C55151">
        <w:rPr>
          <w:rFonts w:hint="cs"/>
          <w:sz w:val="18"/>
          <w:szCs w:val="18"/>
          <w:rtl/>
        </w:rPr>
        <w:t>[</w:t>
      </w:r>
      <w:r w:rsidRPr="00C55151">
        <w:rPr>
          <w:rFonts w:hint="cs"/>
          <w:b/>
          <w:bCs/>
          <w:sz w:val="18"/>
          <w:szCs w:val="18"/>
          <w:rtl/>
        </w:rPr>
        <w:t>ביה"ל</w:t>
      </w:r>
      <w:r w:rsidRPr="00C55151">
        <w:rPr>
          <w:rFonts w:hint="cs"/>
          <w:sz w:val="18"/>
          <w:szCs w:val="18"/>
          <w:rtl/>
        </w:rPr>
        <w:t xml:space="preserve"> </w:t>
      </w:r>
      <w:r w:rsidRPr="00C55151">
        <w:rPr>
          <w:sz w:val="18"/>
          <w:szCs w:val="18"/>
          <w:rtl/>
        </w:rPr>
        <w:t>–</w:t>
      </w:r>
      <w:r w:rsidRPr="00C55151">
        <w:rPr>
          <w:rFonts w:hint="cs"/>
          <w:sz w:val="18"/>
          <w:szCs w:val="18"/>
          <w:rtl/>
        </w:rPr>
        <w:t xml:space="preserve"> וכן הדין אם רוצים למכור את המבנה הקיים כדי לקנות מבנה אחר, עליהם לקנות תחילה את המבנה החדש ורק אחר כך רשאים למכור את המבנה הישן].</w:t>
      </w:r>
    </w:p>
    <w:p w14:paraId="644F3AA1" w14:textId="77777777" w:rsidR="00F62C5A" w:rsidRDefault="00F62C5A" w:rsidP="00F62C5A">
      <w:pPr>
        <w:rPr>
          <w:sz w:val="20"/>
          <w:szCs w:val="20"/>
          <w:rtl/>
        </w:rPr>
      </w:pPr>
      <w:r>
        <w:rPr>
          <w:rFonts w:hint="cs"/>
          <w:sz w:val="20"/>
          <w:szCs w:val="20"/>
          <w:u w:val="single"/>
          <w:rtl/>
        </w:rPr>
        <w:t>דין בית הכנסת של כרכים</w:t>
      </w:r>
      <w:r>
        <w:rPr>
          <w:sz w:val="20"/>
          <w:szCs w:val="20"/>
          <w:u w:val="single"/>
          <w:rtl/>
        </w:rPr>
        <w:br/>
      </w:r>
      <w:r w:rsidRPr="00951141">
        <w:rPr>
          <w:rFonts w:hint="cs"/>
          <w:b/>
          <w:bCs/>
          <w:sz w:val="20"/>
          <w:szCs w:val="20"/>
          <w:rtl/>
        </w:rPr>
        <w:t>משאת בנימין</w:t>
      </w:r>
      <w:r>
        <w:rPr>
          <w:rFonts w:hint="cs"/>
          <w:sz w:val="20"/>
          <w:szCs w:val="20"/>
          <w:rtl/>
        </w:rPr>
        <w:t xml:space="preserve"> </w:t>
      </w:r>
      <w:r>
        <w:rPr>
          <w:sz w:val="20"/>
          <w:szCs w:val="20"/>
          <w:rtl/>
        </w:rPr>
        <w:t>–</w:t>
      </w:r>
      <w:r>
        <w:rPr>
          <w:rFonts w:hint="cs"/>
          <w:sz w:val="20"/>
          <w:szCs w:val="20"/>
          <w:rtl/>
        </w:rPr>
        <w:t xml:space="preserve"> אע"פ שמבואר לקמן שבני כרך אינם רשאים למכור את בית הכנסת שלהם מכיוון שהוא עשוי לשמש את בני כל העולם ושמא יש אחד שלא נוח לו במכירה, כאן אין הדין כך, לפי שבוודאי ניחא לכו"ע שיסתרו את הישן שהרי בנו במקומו חדש.</w:t>
      </w:r>
    </w:p>
    <w:p w14:paraId="4E892354" w14:textId="77777777" w:rsidR="00F62C5A" w:rsidRDefault="00F62C5A" w:rsidP="00F62C5A">
      <w:pPr>
        <w:rPr>
          <w:sz w:val="20"/>
          <w:szCs w:val="20"/>
          <w:rtl/>
        </w:rPr>
      </w:pPr>
      <w:r>
        <w:rPr>
          <w:rFonts w:hint="cs"/>
          <w:sz w:val="20"/>
          <w:szCs w:val="20"/>
          <w:u w:val="single"/>
          <w:rtl/>
        </w:rPr>
        <w:t>מקרים נוספים של 'תיוהא'</w:t>
      </w:r>
      <w:r>
        <w:rPr>
          <w:sz w:val="20"/>
          <w:szCs w:val="20"/>
          <w:u w:val="single"/>
          <w:rtl/>
        </w:rPr>
        <w:br/>
      </w:r>
      <w:r>
        <w:rPr>
          <w:rFonts w:hint="cs"/>
          <w:sz w:val="20"/>
          <w:szCs w:val="20"/>
          <w:rtl/>
        </w:rPr>
        <w:t>כפי שנאמר בגמרא, במקרה שבו בית הכנסת הקודם רעוע מותר לסותרו אע"פ שעדיין לא בנו את החדש.</w:t>
      </w:r>
      <w:r>
        <w:rPr>
          <w:sz w:val="20"/>
          <w:szCs w:val="20"/>
          <w:rtl/>
        </w:rPr>
        <w:br/>
      </w:r>
      <w:r>
        <w:rPr>
          <w:rFonts w:hint="cs"/>
          <w:sz w:val="20"/>
          <w:szCs w:val="20"/>
          <w:rtl/>
        </w:rPr>
        <w:t xml:space="preserve">להלן שני מקרים נוספים שדינם כאילו המבנה רעוע ומותר לסותרו מייד. </w:t>
      </w:r>
      <w:r>
        <w:rPr>
          <w:sz w:val="20"/>
          <w:szCs w:val="20"/>
          <w:rtl/>
        </w:rPr>
        <w:br/>
      </w:r>
      <w:r>
        <w:rPr>
          <w:rFonts w:hint="cs"/>
          <w:sz w:val="20"/>
          <w:szCs w:val="20"/>
          <w:rtl/>
        </w:rPr>
        <w:t>א. המלכות גזרה לא להתפלל בבית הכנסת זה, ואין סיכוי לשכנע אותם לבטל את הגזרה.</w:t>
      </w:r>
      <w:r>
        <w:rPr>
          <w:sz w:val="20"/>
          <w:szCs w:val="20"/>
          <w:rtl/>
        </w:rPr>
        <w:br/>
      </w:r>
      <w:r>
        <w:rPr>
          <w:rFonts w:hint="cs"/>
          <w:sz w:val="20"/>
          <w:szCs w:val="20"/>
          <w:rtl/>
        </w:rPr>
        <w:t xml:space="preserve">ב. מעשה בעיר אחת שהיו היהודים יושבים חוץ לחומה, ואירע שעברו להתיישב תוך החומה ורק בית הכנסת נשאר מחוץ לחומה. </w:t>
      </w:r>
      <w:r w:rsidRPr="000A2FAA">
        <w:rPr>
          <w:rFonts w:hint="cs"/>
          <w:b/>
          <w:bCs/>
          <w:sz w:val="20"/>
          <w:szCs w:val="20"/>
          <w:rtl/>
        </w:rPr>
        <w:t>הט"ז</w:t>
      </w:r>
      <w:r>
        <w:rPr>
          <w:rFonts w:hint="cs"/>
          <w:sz w:val="20"/>
          <w:szCs w:val="20"/>
          <w:rtl/>
        </w:rPr>
        <w:t xml:space="preserve"> הורה להם שמותר לסתור את המבנה הישן לפני בניית החדש, וייקחו אבנים מהמבנה הישן לצורך בניית החדש. </w:t>
      </w:r>
    </w:p>
    <w:p w14:paraId="7E1D3C7B" w14:textId="77777777" w:rsidR="00F62C5A" w:rsidRDefault="00F62C5A" w:rsidP="00F62C5A">
      <w:pPr>
        <w:rPr>
          <w:sz w:val="20"/>
          <w:szCs w:val="20"/>
          <w:rtl/>
        </w:rPr>
      </w:pPr>
      <w:r>
        <w:rPr>
          <w:rFonts w:hint="cs"/>
          <w:sz w:val="20"/>
          <w:szCs w:val="20"/>
          <w:u w:val="single"/>
          <w:rtl/>
        </w:rPr>
        <w:t>ביאור דברי הרמ"א</w:t>
      </w:r>
      <w:r>
        <w:rPr>
          <w:sz w:val="20"/>
          <w:szCs w:val="20"/>
          <w:u w:val="single"/>
          <w:rtl/>
        </w:rPr>
        <w:br/>
      </w:r>
      <w:r>
        <w:rPr>
          <w:rFonts w:hint="cs"/>
          <w:sz w:val="20"/>
          <w:szCs w:val="20"/>
          <w:rtl/>
        </w:rPr>
        <w:t xml:space="preserve">א. "ואסור ליקח אבנים" וכו' </w:t>
      </w:r>
      <w:r>
        <w:rPr>
          <w:sz w:val="20"/>
          <w:szCs w:val="20"/>
          <w:rtl/>
        </w:rPr>
        <w:t>–</w:t>
      </w:r>
      <w:r>
        <w:rPr>
          <w:rFonts w:hint="cs"/>
          <w:sz w:val="20"/>
          <w:szCs w:val="20"/>
          <w:rtl/>
        </w:rPr>
        <w:t xml:space="preserve"> הוא עניין חדש ואינו מיירי במבנה רעוע. וקמ"ל שאפילו אם כבר התחילו את הבניין החדש וחסרות להם אבנים להשלמת הבנייה, אסור להם לקחת מהמבנה הישן.</w:t>
      </w:r>
      <w:r>
        <w:rPr>
          <w:sz w:val="20"/>
          <w:szCs w:val="20"/>
          <w:rtl/>
        </w:rPr>
        <w:br/>
      </w:r>
      <w:r>
        <w:rPr>
          <w:rFonts w:hint="cs"/>
          <w:sz w:val="20"/>
          <w:szCs w:val="20"/>
          <w:rtl/>
        </w:rPr>
        <w:t>והטעם כמבואר לעיל, שמא ייאנסו ולא ישלימו את הבנייה, ולכן אפילו אם יש מקום אחר להתפלל אסור.</w:t>
      </w:r>
      <w:r>
        <w:rPr>
          <w:sz w:val="20"/>
          <w:szCs w:val="20"/>
          <w:rtl/>
        </w:rPr>
        <w:br/>
      </w:r>
      <w:r w:rsidRPr="00F5411D">
        <w:rPr>
          <w:rFonts w:hint="cs"/>
          <w:sz w:val="18"/>
          <w:szCs w:val="18"/>
          <w:rtl/>
        </w:rPr>
        <w:t>(אך במבנה רעוע</w:t>
      </w:r>
      <w:r>
        <w:rPr>
          <w:rFonts w:hint="cs"/>
          <w:sz w:val="18"/>
          <w:szCs w:val="18"/>
          <w:rtl/>
        </w:rPr>
        <w:t>,</w:t>
      </w:r>
      <w:r w:rsidRPr="00F5411D">
        <w:rPr>
          <w:rFonts w:hint="cs"/>
          <w:sz w:val="18"/>
          <w:szCs w:val="18"/>
          <w:rtl/>
        </w:rPr>
        <w:t xml:space="preserve"> מותר לקחת אבנים מהמבנה הישן כדי לבנות על ידן את החדש)</w:t>
      </w:r>
      <w:r>
        <w:rPr>
          <w:rFonts w:hint="cs"/>
          <w:sz w:val="20"/>
          <w:szCs w:val="20"/>
          <w:rtl/>
        </w:rPr>
        <w:t>.</w:t>
      </w:r>
    </w:p>
    <w:p w14:paraId="42A63B43" w14:textId="77777777" w:rsidR="00F62C5A" w:rsidRDefault="00F62C5A" w:rsidP="00F62C5A">
      <w:pPr>
        <w:rPr>
          <w:sz w:val="20"/>
          <w:szCs w:val="20"/>
          <w:rtl/>
        </w:rPr>
      </w:pPr>
      <w:r>
        <w:rPr>
          <w:rFonts w:hint="cs"/>
          <w:sz w:val="20"/>
          <w:szCs w:val="20"/>
          <w:rtl/>
        </w:rPr>
        <w:t xml:space="preserve">ב. "ואסור לסתור דבר" וכו' </w:t>
      </w:r>
      <w:r>
        <w:rPr>
          <w:sz w:val="20"/>
          <w:szCs w:val="20"/>
          <w:rtl/>
        </w:rPr>
        <w:t>–</w:t>
      </w:r>
      <w:r>
        <w:rPr>
          <w:rFonts w:hint="cs"/>
          <w:sz w:val="20"/>
          <w:szCs w:val="20"/>
          <w:rtl/>
        </w:rPr>
        <w:t xml:space="preserve"> שנאמר "את מזבחותם תתצון... לא תעשון כן לה' אלהיכם", ובית הכנסת ובית המדרש קרויים אף הם מקדש מעט.</w:t>
      </w:r>
      <w:r>
        <w:rPr>
          <w:sz w:val="20"/>
          <w:szCs w:val="20"/>
          <w:rtl/>
        </w:rPr>
        <w:br/>
      </w:r>
      <w:r>
        <w:rPr>
          <w:rFonts w:hint="cs"/>
          <w:sz w:val="20"/>
          <w:szCs w:val="20"/>
          <w:rtl/>
        </w:rPr>
        <w:t>אמנם, דין זה נאמר דווקא לגבי דבר המחובר למבנה, אך דבר המיטלטל אינו בכלל האיסור.</w:t>
      </w:r>
    </w:p>
    <w:p w14:paraId="7E3C477D" w14:textId="77777777" w:rsidR="00F62C5A" w:rsidRDefault="00F62C5A" w:rsidP="00F62C5A">
      <w:pPr>
        <w:rPr>
          <w:sz w:val="20"/>
          <w:szCs w:val="20"/>
          <w:rtl/>
        </w:rPr>
      </w:pPr>
      <w:r>
        <w:rPr>
          <w:rFonts w:hint="cs"/>
          <w:sz w:val="20"/>
          <w:szCs w:val="20"/>
          <w:rtl/>
        </w:rPr>
        <w:t xml:space="preserve">ג. נחלקו האחרונים האם מותר לשבור מעט מהקיר בבית הכנסת כדי לבנות בו מדף להנחת ספרים, רבים מהפוסקים מקלים שהרי הדבר נעשה לצורך, אך </w:t>
      </w:r>
      <w:r w:rsidRPr="008E5CCC">
        <w:rPr>
          <w:rFonts w:hint="cs"/>
          <w:b/>
          <w:bCs/>
          <w:sz w:val="20"/>
          <w:szCs w:val="20"/>
          <w:rtl/>
        </w:rPr>
        <w:t>הט"ז</w:t>
      </w:r>
      <w:r>
        <w:rPr>
          <w:rFonts w:hint="cs"/>
          <w:sz w:val="20"/>
          <w:szCs w:val="20"/>
          <w:rtl/>
        </w:rPr>
        <w:t xml:space="preserve"> מחמיר.</w:t>
      </w:r>
    </w:p>
    <w:p w14:paraId="698F718E" w14:textId="77777777" w:rsidR="00F62C5A" w:rsidRDefault="00F62C5A" w:rsidP="00F62C5A">
      <w:pPr>
        <w:rPr>
          <w:sz w:val="20"/>
          <w:szCs w:val="20"/>
          <w:rtl/>
        </w:rPr>
      </w:pPr>
      <w:r>
        <w:rPr>
          <w:rFonts w:hint="cs"/>
          <w:b/>
          <w:bCs/>
          <w:sz w:val="20"/>
          <w:szCs w:val="20"/>
          <w:rtl/>
        </w:rPr>
        <w:t>יש להם בית כנסת קבוע אחר להתפלל</w:t>
      </w:r>
      <w:r>
        <w:rPr>
          <w:b/>
          <w:bCs/>
          <w:sz w:val="20"/>
          <w:szCs w:val="20"/>
          <w:rtl/>
        </w:rPr>
        <w:br/>
      </w:r>
      <w:r w:rsidRPr="00EE4041">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אם יש להם בית הכנסת אחר </w:t>
      </w:r>
      <w:r w:rsidRPr="000A2FAA">
        <w:rPr>
          <w:rFonts w:hint="cs"/>
          <w:sz w:val="20"/>
          <w:szCs w:val="20"/>
          <w:u w:val="single"/>
          <w:rtl/>
        </w:rPr>
        <w:t>קבוע</w:t>
      </w:r>
      <w:r>
        <w:rPr>
          <w:rFonts w:hint="cs"/>
          <w:sz w:val="20"/>
          <w:szCs w:val="20"/>
          <w:rtl/>
        </w:rPr>
        <w:t xml:space="preserve"> להתפלל בו, מותר לסתור את הישן אפילו לפני בניית החדש.</w:t>
      </w:r>
      <w:r>
        <w:rPr>
          <w:sz w:val="20"/>
          <w:szCs w:val="20"/>
          <w:rtl/>
        </w:rPr>
        <w:br/>
      </w:r>
      <w:r w:rsidRPr="00EE404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מ"ד 'פשיעותא' חושש שבימים שבין סתירת המבנה הישן לבניית החדש לא יהיה מקום קבע להתפלל בו, אך אם יש מבנה של קבע להתפלל בו אין חשש. </w:t>
      </w:r>
      <w:r>
        <w:rPr>
          <w:sz w:val="20"/>
          <w:szCs w:val="20"/>
          <w:rtl/>
        </w:rPr>
        <w:br/>
      </w:r>
      <w:r>
        <w:rPr>
          <w:rFonts w:hint="cs"/>
          <w:sz w:val="20"/>
          <w:szCs w:val="20"/>
          <w:rtl/>
        </w:rPr>
        <w:t>ואין לומר שמא יתרשלו מלבנות את המבנה החדש לעולם, דלהא ליכא למיחש, וראיה לכך ממרימר ומר זוטרא שסתרו ובנו בית הכנסת לפי עונות השנה ולא חששו לפשיעה, ועל כורחך הטעם כנ"ל דהיינו שהיה להם מבנה קבע של העונה האחרת להתפלל בו לעת עתה.</w:t>
      </w:r>
      <w:r>
        <w:rPr>
          <w:sz w:val="20"/>
          <w:szCs w:val="20"/>
          <w:rtl/>
        </w:rPr>
        <w:br/>
      </w:r>
      <w:r w:rsidRPr="00C55151">
        <w:rPr>
          <w:rFonts w:hint="cs"/>
          <w:b/>
          <w:bCs/>
          <w:sz w:val="20"/>
          <w:szCs w:val="20"/>
          <w:rtl/>
        </w:rPr>
        <w:t>מ"ב וביה"ל</w:t>
      </w:r>
      <w:r>
        <w:rPr>
          <w:rFonts w:hint="cs"/>
          <w:sz w:val="20"/>
          <w:szCs w:val="20"/>
          <w:rtl/>
        </w:rPr>
        <w:t xml:space="preserve"> </w:t>
      </w:r>
      <w:r>
        <w:rPr>
          <w:sz w:val="20"/>
          <w:szCs w:val="20"/>
          <w:rtl/>
        </w:rPr>
        <w:t>–</w:t>
      </w:r>
      <w:r>
        <w:rPr>
          <w:rFonts w:hint="cs"/>
          <w:sz w:val="20"/>
          <w:szCs w:val="20"/>
          <w:rtl/>
        </w:rPr>
        <w:t xml:space="preserve"> יש להקל כדעת הר"ן, ובלבד שבבית הכנסת האחר יש מקום ברווח לכולם להתפלל.</w:t>
      </w:r>
      <w:r>
        <w:rPr>
          <w:sz w:val="20"/>
          <w:szCs w:val="20"/>
          <w:rtl/>
        </w:rPr>
        <w:br/>
      </w:r>
      <w:r w:rsidRPr="00C5515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איסור סתירת בית הכנסת על מנת לבנות הוא דרבנן, ולא מצאנו פוסק שאוסר להדיא כאשר יש מבנה אחר קבוע, ולכן נראה להקל.</w:t>
      </w:r>
    </w:p>
    <w:p w14:paraId="3F044B33" w14:textId="77777777" w:rsidR="00F62C5A" w:rsidRPr="00F10A17" w:rsidRDefault="00F62C5A" w:rsidP="00F62C5A">
      <w:pPr>
        <w:rPr>
          <w:sz w:val="18"/>
          <w:szCs w:val="18"/>
          <w:rtl/>
        </w:rPr>
      </w:pPr>
      <w:r w:rsidRPr="00F10A17">
        <w:rPr>
          <w:rFonts w:hint="cs"/>
          <w:sz w:val="18"/>
          <w:szCs w:val="18"/>
          <w:rtl/>
        </w:rPr>
        <w:t>[</w:t>
      </w:r>
      <w:r w:rsidRPr="00F10A17">
        <w:rPr>
          <w:rFonts w:hint="cs"/>
          <w:b/>
          <w:bCs/>
          <w:sz w:val="18"/>
          <w:szCs w:val="18"/>
          <w:rtl/>
        </w:rPr>
        <w:t>סיכום</w:t>
      </w:r>
      <w:r w:rsidRPr="00F10A17">
        <w:rPr>
          <w:rFonts w:hint="cs"/>
          <w:sz w:val="18"/>
          <w:szCs w:val="18"/>
          <w:rtl/>
        </w:rPr>
        <w:t xml:space="preserve">. אין לסתור בית הכנסת קיים לפני שבונים את החדש. מדוע? חשש שיתרשלו בבניית החדש או מפני שבזמן הבנייה אין להם מקום להתפלל. נפק"מ. כאשר יש מקום </w:t>
      </w:r>
      <w:r>
        <w:rPr>
          <w:rFonts w:hint="cs"/>
          <w:sz w:val="18"/>
          <w:szCs w:val="18"/>
          <w:rtl/>
        </w:rPr>
        <w:t xml:space="preserve">אחר </w:t>
      </w:r>
      <w:r w:rsidRPr="00F10A17">
        <w:rPr>
          <w:rFonts w:hint="cs"/>
          <w:sz w:val="18"/>
          <w:szCs w:val="18"/>
          <w:rtl/>
        </w:rPr>
        <w:t xml:space="preserve">להתפלל </w:t>
      </w:r>
      <w:r>
        <w:rPr>
          <w:rFonts w:hint="cs"/>
          <w:sz w:val="18"/>
          <w:szCs w:val="18"/>
          <w:rtl/>
        </w:rPr>
        <w:t xml:space="preserve">בו </w:t>
      </w:r>
      <w:r w:rsidRPr="00F10A17">
        <w:rPr>
          <w:rFonts w:hint="cs"/>
          <w:sz w:val="18"/>
          <w:szCs w:val="18"/>
          <w:rtl/>
        </w:rPr>
        <w:t>בזמן הבנייה</w:t>
      </w:r>
      <w:r>
        <w:rPr>
          <w:rFonts w:hint="cs"/>
          <w:sz w:val="18"/>
          <w:szCs w:val="18"/>
          <w:rtl/>
        </w:rPr>
        <w:t>, לחשש התרשלות אסור</w:t>
      </w:r>
      <w:r w:rsidRPr="00F10A17">
        <w:rPr>
          <w:rFonts w:hint="cs"/>
          <w:sz w:val="18"/>
          <w:szCs w:val="18"/>
          <w:rtl/>
        </w:rPr>
        <w:t xml:space="preserve">. </w:t>
      </w:r>
      <w:r>
        <w:rPr>
          <w:sz w:val="18"/>
          <w:szCs w:val="18"/>
          <w:rtl/>
        </w:rPr>
        <w:br/>
      </w:r>
      <w:r w:rsidRPr="00F10A17">
        <w:rPr>
          <w:rFonts w:hint="cs"/>
          <w:sz w:val="18"/>
          <w:szCs w:val="18"/>
          <w:rtl/>
        </w:rPr>
        <w:t xml:space="preserve">הלכה כשיטה החוששת להתרשלות, ולכן אפילו אם יש מבנה אחר אסור לסתור, ואפילו כותל אחד אסור לסתור לפני בניית החדש </w:t>
      </w:r>
      <w:r w:rsidRPr="00F10A17">
        <w:rPr>
          <w:rFonts w:hint="cs"/>
          <w:sz w:val="16"/>
          <w:szCs w:val="16"/>
          <w:rtl/>
        </w:rPr>
        <w:t>(</w:t>
      </w:r>
      <w:r w:rsidRPr="00F10A17">
        <w:rPr>
          <w:rFonts w:hint="cs"/>
          <w:b/>
          <w:bCs/>
          <w:sz w:val="16"/>
          <w:szCs w:val="16"/>
          <w:rtl/>
        </w:rPr>
        <w:t>רמב"ם ורמ"א</w:t>
      </w:r>
      <w:r w:rsidRPr="00F10A17">
        <w:rPr>
          <w:rFonts w:hint="cs"/>
          <w:sz w:val="16"/>
          <w:szCs w:val="16"/>
          <w:rtl/>
        </w:rPr>
        <w:t>)</w:t>
      </w:r>
      <w:r w:rsidRPr="00F10A17">
        <w:rPr>
          <w:rFonts w:hint="cs"/>
          <w:sz w:val="18"/>
          <w:szCs w:val="18"/>
          <w:rtl/>
        </w:rPr>
        <w:t xml:space="preserve">. כך הדין גם בבית המדרש, וכן אין להסב בית הכנסת לבית המדרש מפני החשש הנ"ל. וכן הדין אם שוכרים מבנה לבית הכנסת, לא יסתלקו מהשכירות לפני שישכרו מבנה אחר. </w:t>
      </w:r>
      <w:r>
        <w:rPr>
          <w:sz w:val="18"/>
          <w:szCs w:val="18"/>
          <w:rtl/>
        </w:rPr>
        <w:br/>
      </w:r>
      <w:r w:rsidRPr="00F10A17">
        <w:rPr>
          <w:rFonts w:hint="cs"/>
          <w:sz w:val="18"/>
          <w:szCs w:val="18"/>
          <w:rtl/>
        </w:rPr>
        <w:t>יוצא מכלל זה, כאשר מבנה בית הכנסת רעוע ומט ליפול, שמותר לס</w:t>
      </w:r>
      <w:r>
        <w:rPr>
          <w:rFonts w:hint="cs"/>
          <w:sz w:val="18"/>
          <w:szCs w:val="18"/>
          <w:rtl/>
        </w:rPr>
        <w:t>ו</w:t>
      </w:r>
      <w:r w:rsidRPr="00F10A17">
        <w:rPr>
          <w:rFonts w:hint="cs"/>
          <w:sz w:val="18"/>
          <w:szCs w:val="18"/>
          <w:rtl/>
        </w:rPr>
        <w:t>תרו אפילו לפני בניית החדש, ויזדרזו מאוד בבנייה.</w:t>
      </w:r>
      <w:r w:rsidRPr="00F10A17">
        <w:rPr>
          <w:sz w:val="18"/>
          <w:szCs w:val="18"/>
          <w:rtl/>
        </w:rPr>
        <w:br/>
      </w:r>
      <w:r w:rsidRPr="00F10A17">
        <w:rPr>
          <w:rFonts w:hint="cs"/>
          <w:sz w:val="18"/>
          <w:szCs w:val="18"/>
          <w:rtl/>
        </w:rPr>
        <w:t xml:space="preserve">שיטת </w:t>
      </w:r>
      <w:r w:rsidRPr="00F10A17">
        <w:rPr>
          <w:rFonts w:hint="cs"/>
          <w:b/>
          <w:bCs/>
          <w:sz w:val="18"/>
          <w:szCs w:val="18"/>
          <w:rtl/>
        </w:rPr>
        <w:t>הר"ן</w:t>
      </w:r>
      <w:r>
        <w:rPr>
          <w:rFonts w:hint="cs"/>
          <w:sz w:val="18"/>
          <w:szCs w:val="18"/>
          <w:rtl/>
        </w:rPr>
        <w:t xml:space="preserve"> </w:t>
      </w:r>
      <w:r w:rsidRPr="00693CCF">
        <w:rPr>
          <w:rFonts w:hint="cs"/>
          <w:sz w:val="16"/>
          <w:szCs w:val="16"/>
          <w:rtl/>
        </w:rPr>
        <w:t>(וראשונים נוספים)</w:t>
      </w:r>
      <w:r w:rsidRPr="00F10A17">
        <w:rPr>
          <w:rFonts w:hint="cs"/>
          <w:sz w:val="18"/>
          <w:szCs w:val="18"/>
          <w:rtl/>
        </w:rPr>
        <w:t xml:space="preserve">. אם יש בית הכנסת אחר </w:t>
      </w:r>
      <w:r w:rsidRPr="001B6FA7">
        <w:rPr>
          <w:rFonts w:hint="cs"/>
          <w:sz w:val="18"/>
          <w:szCs w:val="18"/>
          <w:u w:val="single"/>
          <w:rtl/>
        </w:rPr>
        <w:t>קבוע</w:t>
      </w:r>
      <w:r w:rsidRPr="00F10A17">
        <w:rPr>
          <w:rFonts w:hint="cs"/>
          <w:sz w:val="18"/>
          <w:szCs w:val="18"/>
          <w:rtl/>
        </w:rPr>
        <w:t xml:space="preserve"> לתפילה </w:t>
      </w:r>
      <w:r w:rsidRPr="00F10A17">
        <w:rPr>
          <w:rFonts w:hint="cs"/>
          <w:sz w:val="16"/>
          <w:szCs w:val="16"/>
          <w:rtl/>
        </w:rPr>
        <w:t>(והוא מכיל את כל המתפללים)</w:t>
      </w:r>
      <w:r w:rsidRPr="00F10A17">
        <w:rPr>
          <w:rFonts w:hint="cs"/>
          <w:sz w:val="18"/>
          <w:szCs w:val="18"/>
          <w:rtl/>
        </w:rPr>
        <w:t xml:space="preserve">, מותר לסתור את הישן אף לפני בניית החדש, וכ"פ </w:t>
      </w:r>
      <w:r w:rsidRPr="00F10A17">
        <w:rPr>
          <w:rFonts w:hint="cs"/>
          <w:b/>
          <w:bCs/>
          <w:sz w:val="18"/>
          <w:szCs w:val="18"/>
          <w:rtl/>
        </w:rPr>
        <w:t>המ"ב</w:t>
      </w:r>
      <w:r w:rsidRPr="00F10A17">
        <w:rPr>
          <w:rFonts w:hint="cs"/>
          <w:sz w:val="18"/>
          <w:szCs w:val="18"/>
          <w:rtl/>
        </w:rPr>
        <w:t>.]</w:t>
      </w:r>
    </w:p>
    <w:p w14:paraId="22C5AB9C" w14:textId="77777777" w:rsidR="00F62C5A" w:rsidRPr="00C55151" w:rsidRDefault="00F62C5A" w:rsidP="00F62C5A">
      <w:pPr>
        <w:rPr>
          <w:sz w:val="20"/>
          <w:szCs w:val="20"/>
          <w:rtl/>
        </w:rPr>
      </w:pPr>
      <w:r>
        <w:rPr>
          <w:rFonts w:hint="cs"/>
          <w:b/>
          <w:bCs/>
          <w:sz w:val="20"/>
          <w:szCs w:val="20"/>
          <w:rtl/>
        </w:rPr>
        <w:t>הוספה</w:t>
      </w:r>
      <w:r>
        <w:rPr>
          <w:sz w:val="20"/>
          <w:szCs w:val="20"/>
          <w:u w:val="single"/>
          <w:rtl/>
        </w:rPr>
        <w:br/>
      </w:r>
      <w:r>
        <w:rPr>
          <w:rFonts w:hint="cs"/>
          <w:sz w:val="20"/>
          <w:szCs w:val="20"/>
          <w:u w:val="single"/>
          <w:rtl/>
        </w:rPr>
        <w:t>הרחבת בית הכנסת קיים</w:t>
      </w:r>
      <w:r>
        <w:rPr>
          <w:sz w:val="20"/>
          <w:szCs w:val="20"/>
          <w:u w:val="single"/>
          <w:rtl/>
        </w:rPr>
        <w:br/>
      </w:r>
      <w:r w:rsidRPr="00414582">
        <w:rPr>
          <w:rFonts w:hint="cs"/>
          <w:b/>
          <w:bCs/>
          <w:sz w:val="20"/>
          <w:szCs w:val="20"/>
          <w:rtl/>
        </w:rPr>
        <w:t>ביה"ל</w:t>
      </w:r>
      <w:r>
        <w:rPr>
          <w:rFonts w:hint="cs"/>
          <w:sz w:val="20"/>
          <w:szCs w:val="20"/>
          <w:rtl/>
        </w:rPr>
        <w:t xml:space="preserve"> - </w:t>
      </w:r>
      <w:r w:rsidRPr="00414582">
        <w:rPr>
          <w:rFonts w:hint="cs"/>
          <w:b/>
          <w:bCs/>
          <w:sz w:val="20"/>
          <w:szCs w:val="20"/>
          <w:rtl/>
        </w:rPr>
        <w:t xml:space="preserve">המחבר </w:t>
      </w:r>
      <w:r>
        <w:rPr>
          <w:rFonts w:hint="cs"/>
          <w:sz w:val="20"/>
          <w:szCs w:val="20"/>
          <w:rtl/>
        </w:rPr>
        <w:t xml:space="preserve">פסק ע"פ הבנתו </w:t>
      </w:r>
      <w:r w:rsidRPr="00414582">
        <w:rPr>
          <w:rFonts w:hint="cs"/>
          <w:b/>
          <w:bCs/>
          <w:sz w:val="20"/>
          <w:szCs w:val="20"/>
          <w:rtl/>
        </w:rPr>
        <w:t>ברמב"ם</w:t>
      </w:r>
      <w:r w:rsidRPr="006F5C7B">
        <w:rPr>
          <w:rFonts w:hint="cs"/>
          <w:sz w:val="20"/>
          <w:szCs w:val="20"/>
          <w:rtl/>
        </w:rPr>
        <w:t>,</w:t>
      </w:r>
      <w:r>
        <w:rPr>
          <w:rFonts w:hint="cs"/>
          <w:sz w:val="20"/>
          <w:szCs w:val="20"/>
          <w:rtl/>
        </w:rPr>
        <w:t xml:space="preserve"> שאף אם רוצים להרחיב את המבנה הקיים צריכים תחילה לבנות ורק אחר כך יכולים לסתור. ברם, מדברי </w:t>
      </w:r>
      <w:r w:rsidRPr="00414582">
        <w:rPr>
          <w:rFonts w:hint="cs"/>
          <w:b/>
          <w:bCs/>
          <w:sz w:val="20"/>
          <w:szCs w:val="20"/>
          <w:rtl/>
        </w:rPr>
        <w:t>הרא"ש</w:t>
      </w:r>
      <w:r>
        <w:rPr>
          <w:rFonts w:hint="cs"/>
          <w:sz w:val="20"/>
          <w:szCs w:val="20"/>
          <w:rtl/>
        </w:rPr>
        <w:t xml:space="preserve"> משמע לא כך, אלא אם רוצים להרחיב את המבנה והדרך לעשות זאת היא ע"י סתירת המבנה הקודם, מותר.</w:t>
      </w:r>
      <w:r>
        <w:rPr>
          <w:sz w:val="20"/>
          <w:szCs w:val="20"/>
          <w:rtl/>
        </w:rPr>
        <w:br/>
      </w:r>
      <w:r>
        <w:rPr>
          <w:rFonts w:hint="cs"/>
          <w:sz w:val="20"/>
          <w:szCs w:val="20"/>
          <w:rtl/>
        </w:rPr>
        <w:t xml:space="preserve">ואפשר שאף </w:t>
      </w:r>
      <w:r w:rsidRPr="00414582">
        <w:rPr>
          <w:rFonts w:hint="cs"/>
          <w:b/>
          <w:bCs/>
          <w:sz w:val="20"/>
          <w:szCs w:val="20"/>
          <w:rtl/>
        </w:rPr>
        <w:t>הרמב"ם</w:t>
      </w:r>
      <w:r>
        <w:rPr>
          <w:rFonts w:hint="cs"/>
          <w:sz w:val="20"/>
          <w:szCs w:val="20"/>
          <w:rtl/>
        </w:rPr>
        <w:t xml:space="preserve"> מודה לדינא שבאופן בו אין אפשרות להרחיב מבנה קיים אלא על ידי סתירת הישן, והדבר הכרחי מחמת שהמבנה קטן, מותר, והוי כעין 'תיוהא'.</w:t>
      </w:r>
    </w:p>
    <w:p w14:paraId="04E8C10F" w14:textId="6ECF1E61" w:rsidR="00F62C5A" w:rsidRDefault="00F62C5A" w:rsidP="00F62C5A">
      <w:pPr>
        <w:rPr>
          <w:rFonts w:cs="Arial"/>
          <w:sz w:val="20"/>
          <w:szCs w:val="20"/>
          <w:rtl/>
        </w:rPr>
      </w:pPr>
    </w:p>
    <w:p w14:paraId="2655AC50" w14:textId="77777777" w:rsidR="00F62C5A" w:rsidRPr="00F372E6" w:rsidRDefault="00F62C5A" w:rsidP="00F62C5A">
      <w:pPr>
        <w:rPr>
          <w:b/>
          <w:bCs/>
          <w:sz w:val="20"/>
          <w:szCs w:val="20"/>
          <w:rtl/>
        </w:rPr>
      </w:pPr>
      <w:r w:rsidRPr="00F372E6">
        <w:rPr>
          <w:rFonts w:hint="cs"/>
          <w:b/>
          <w:bCs/>
          <w:sz w:val="20"/>
          <w:szCs w:val="20"/>
          <w:rtl/>
        </w:rPr>
        <w:t>בעזרת ה' יתברך</w:t>
      </w:r>
    </w:p>
    <w:p w14:paraId="3FC05167" w14:textId="77777777" w:rsidR="00F62C5A" w:rsidRPr="00F372E6" w:rsidRDefault="00F62C5A" w:rsidP="00F62C5A">
      <w:pPr>
        <w:rPr>
          <w:b/>
          <w:bCs/>
          <w:sz w:val="20"/>
          <w:szCs w:val="20"/>
          <w:rtl/>
        </w:rPr>
      </w:pPr>
      <w:r w:rsidRPr="00F372E6">
        <w:rPr>
          <w:rFonts w:hint="cs"/>
          <w:b/>
          <w:bCs/>
          <w:sz w:val="20"/>
          <w:szCs w:val="20"/>
          <w:rtl/>
        </w:rPr>
        <w:t xml:space="preserve">סימן קנג </w:t>
      </w:r>
      <w:r w:rsidRPr="00F372E6">
        <w:rPr>
          <w:b/>
          <w:bCs/>
          <w:sz w:val="20"/>
          <w:szCs w:val="20"/>
          <w:rtl/>
        </w:rPr>
        <w:t>–</w:t>
      </w:r>
      <w:r w:rsidRPr="00F372E6">
        <w:rPr>
          <w:rFonts w:hint="cs"/>
          <w:b/>
          <w:bCs/>
          <w:sz w:val="20"/>
          <w:szCs w:val="20"/>
          <w:rtl/>
        </w:rPr>
        <w:t xml:space="preserve"> דיני בניין בית הכנסת</w:t>
      </w:r>
    </w:p>
    <w:p w14:paraId="4FFFBC2D" w14:textId="77777777" w:rsidR="00F62C5A" w:rsidRDefault="00F62C5A" w:rsidP="00F62C5A">
      <w:pPr>
        <w:rPr>
          <w:sz w:val="20"/>
          <w:szCs w:val="20"/>
          <w:rtl/>
        </w:rPr>
      </w:pPr>
      <w:r w:rsidRPr="00F372E6">
        <w:rPr>
          <w:rFonts w:hint="cs"/>
          <w:b/>
          <w:bCs/>
          <w:sz w:val="20"/>
          <w:szCs w:val="20"/>
          <w:rtl/>
        </w:rPr>
        <w:t xml:space="preserve">סעיף א </w:t>
      </w:r>
      <w:r w:rsidRPr="00F372E6">
        <w:rPr>
          <w:b/>
          <w:bCs/>
          <w:sz w:val="20"/>
          <w:szCs w:val="20"/>
          <w:rtl/>
        </w:rPr>
        <w:t>–</w:t>
      </w:r>
      <w:r w:rsidRPr="00F372E6">
        <w:rPr>
          <w:rFonts w:hint="cs"/>
          <w:b/>
          <w:bCs/>
          <w:sz w:val="20"/>
          <w:szCs w:val="20"/>
          <w:rtl/>
        </w:rPr>
        <w:t xml:space="preserve"> לעשות מבית הכנסת בית מדרש ולהיפך</w:t>
      </w:r>
      <w:r w:rsidRPr="00F372E6">
        <w:rPr>
          <w:b/>
          <w:bCs/>
          <w:sz w:val="20"/>
          <w:szCs w:val="20"/>
          <w:rtl/>
        </w:rPr>
        <w:br/>
      </w:r>
      <w:r w:rsidRPr="00F372E6">
        <w:rPr>
          <w:rFonts w:hint="cs"/>
          <w:b/>
          <w:bCs/>
          <w:sz w:val="20"/>
          <w:szCs w:val="20"/>
          <w:rtl/>
        </w:rPr>
        <w:t>מקור הדין</w:t>
      </w:r>
      <w:r w:rsidRPr="00F372E6">
        <w:rPr>
          <w:b/>
          <w:bCs/>
          <w:sz w:val="20"/>
          <w:szCs w:val="20"/>
          <w:rtl/>
        </w:rPr>
        <w:br/>
      </w:r>
      <w:r w:rsidRPr="00F372E6">
        <w:rPr>
          <w:rFonts w:hint="cs"/>
          <w:b/>
          <w:bCs/>
          <w:sz w:val="20"/>
          <w:szCs w:val="20"/>
          <w:rtl/>
        </w:rPr>
        <w:t xml:space="preserve">גמרא </w:t>
      </w:r>
      <w:r>
        <w:rPr>
          <w:rFonts w:hint="cs"/>
          <w:sz w:val="20"/>
          <w:szCs w:val="20"/>
          <w:rtl/>
        </w:rPr>
        <w:t>מגילה (כו:-כז.) "</w:t>
      </w:r>
      <w:r>
        <w:rPr>
          <w:rFonts w:cs="Arial" w:hint="cs"/>
          <w:sz w:val="20"/>
          <w:szCs w:val="20"/>
          <w:rtl/>
        </w:rPr>
        <w:t xml:space="preserve">אמר </w:t>
      </w:r>
      <w:r w:rsidRPr="0036429A">
        <w:rPr>
          <w:rFonts w:cs="Arial"/>
          <w:sz w:val="20"/>
          <w:szCs w:val="20"/>
          <w:rtl/>
        </w:rPr>
        <w:t>רב פפי משמיה דרבא: מבי כנישתא לבי רבנן - שרי, מבי רבנן לבי כנישתא - אסיר. ורב פפא משמיה דרבא מתני איפכא, אמר רב אחא:</w:t>
      </w:r>
      <w:r w:rsidRPr="0036429A">
        <w:rPr>
          <w:rtl/>
        </w:rPr>
        <w:t xml:space="preserve"> </w:t>
      </w:r>
      <w:r w:rsidRPr="0036429A">
        <w:rPr>
          <w:rFonts w:cs="Arial"/>
          <w:sz w:val="20"/>
          <w:szCs w:val="20"/>
          <w:rtl/>
        </w:rPr>
        <w:t>כוותיה דרב פפי מסתברא, דאמר רבי יהושע בן לוי: בית הכנסת מותר לעשותו בית המדרש, שמע מינה</w:t>
      </w:r>
      <w:r>
        <w:rPr>
          <w:rFonts w:cs="Arial" w:hint="cs"/>
          <w:sz w:val="20"/>
          <w:szCs w:val="20"/>
          <w:rtl/>
        </w:rPr>
        <w:t>".</w:t>
      </w:r>
      <w:r>
        <w:rPr>
          <w:sz w:val="20"/>
          <w:szCs w:val="20"/>
          <w:rtl/>
        </w:rPr>
        <w:br/>
      </w:r>
      <w:r w:rsidRPr="0036429A">
        <w:rPr>
          <w:rFonts w:hint="cs"/>
          <w:b/>
          <w:bCs/>
          <w:sz w:val="20"/>
          <w:szCs w:val="20"/>
          <w:rtl/>
        </w:rPr>
        <w:t xml:space="preserve">טעם </w:t>
      </w:r>
      <w:r>
        <w:rPr>
          <w:sz w:val="20"/>
          <w:szCs w:val="20"/>
          <w:rtl/>
        </w:rPr>
        <w:t>–</w:t>
      </w:r>
      <w:r>
        <w:rPr>
          <w:rFonts w:hint="cs"/>
          <w:sz w:val="20"/>
          <w:szCs w:val="20"/>
          <w:rtl/>
        </w:rPr>
        <w:t xml:space="preserve"> מפני שקדושת בית המדרש חמורה יותר מקדושת בית הכנסת אפילו אם אין מתפללים בבימ"ד כלל, ומעלין בקודש ואין מורידין.</w:t>
      </w:r>
    </w:p>
    <w:p w14:paraId="20E2E96F"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6429A">
        <w:rPr>
          <w:rFonts w:cs="Arial"/>
          <w:sz w:val="20"/>
          <w:szCs w:val="20"/>
          <w:rtl/>
        </w:rPr>
        <w:t>מותר לעשות מב</w:t>
      </w:r>
      <w:r>
        <w:rPr>
          <w:rFonts w:cs="Arial" w:hint="cs"/>
          <w:sz w:val="20"/>
          <w:szCs w:val="20"/>
          <w:rtl/>
        </w:rPr>
        <w:t>ית הכנסת</w:t>
      </w:r>
      <w:r w:rsidRPr="0036429A">
        <w:rPr>
          <w:rFonts w:cs="Arial"/>
          <w:sz w:val="20"/>
          <w:szCs w:val="20"/>
          <w:rtl/>
        </w:rPr>
        <w:t xml:space="preserve"> בית המדרש, אבל לא </w:t>
      </w:r>
      <w:r>
        <w:rPr>
          <w:rFonts w:cs="Arial" w:hint="cs"/>
          <w:sz w:val="20"/>
          <w:szCs w:val="20"/>
          <w:rtl/>
        </w:rPr>
        <w:t>מ</w:t>
      </w:r>
      <w:r w:rsidRPr="0036429A">
        <w:rPr>
          <w:rFonts w:cs="Arial"/>
          <w:sz w:val="20"/>
          <w:szCs w:val="20"/>
          <w:rtl/>
        </w:rPr>
        <w:t>בית המדרש ב</w:t>
      </w:r>
      <w:r>
        <w:rPr>
          <w:rFonts w:cs="Arial" w:hint="cs"/>
          <w:sz w:val="20"/>
          <w:szCs w:val="20"/>
          <w:rtl/>
        </w:rPr>
        <w:t>ית הכנסת".</w:t>
      </w:r>
      <w:r>
        <w:rPr>
          <w:sz w:val="20"/>
          <w:szCs w:val="20"/>
          <w:rtl/>
        </w:rPr>
        <w:br/>
      </w:r>
      <w:r w:rsidRPr="004F2F06">
        <w:rPr>
          <w:rFonts w:hint="cs"/>
          <w:b/>
          <w:bCs/>
          <w:sz w:val="20"/>
          <w:szCs w:val="20"/>
          <w:rtl/>
        </w:rPr>
        <w:t>שעה"צ</w:t>
      </w:r>
      <w:r>
        <w:rPr>
          <w:rFonts w:hint="cs"/>
          <w:sz w:val="20"/>
          <w:szCs w:val="20"/>
          <w:rtl/>
        </w:rPr>
        <w:t xml:space="preserve"> </w:t>
      </w:r>
      <w:r>
        <w:rPr>
          <w:sz w:val="20"/>
          <w:szCs w:val="20"/>
          <w:rtl/>
        </w:rPr>
        <w:t>–</w:t>
      </w:r>
      <w:r>
        <w:rPr>
          <w:rFonts w:hint="cs"/>
          <w:sz w:val="20"/>
          <w:szCs w:val="20"/>
          <w:rtl/>
        </w:rPr>
        <w:t xml:space="preserve"> לכתחילה אין לעשות מבית הכנסת בית מדרש, אלא ידחקו את עצמם להשיג מעות לצורך בימ"ד.</w:t>
      </w:r>
    </w:p>
    <w:p w14:paraId="3C220E0F" w14:textId="77777777" w:rsidR="00F62C5A" w:rsidRDefault="00F62C5A" w:rsidP="00F62C5A">
      <w:pPr>
        <w:rPr>
          <w:sz w:val="20"/>
          <w:szCs w:val="20"/>
          <w:rtl/>
        </w:rPr>
      </w:pPr>
      <w:r>
        <w:rPr>
          <w:rFonts w:hint="cs"/>
          <w:sz w:val="20"/>
          <w:szCs w:val="20"/>
          <w:u w:val="single"/>
          <w:rtl/>
        </w:rPr>
        <w:t>לעשות מבית הכנסת בית מדרש ליחיד</w:t>
      </w:r>
      <w:r>
        <w:rPr>
          <w:sz w:val="20"/>
          <w:szCs w:val="20"/>
          <w:u w:val="single"/>
          <w:rtl/>
        </w:rPr>
        <w:br/>
      </w:r>
      <w:r>
        <w:rPr>
          <w:rFonts w:hint="cs"/>
          <w:sz w:val="20"/>
          <w:szCs w:val="20"/>
          <w:rtl/>
        </w:rPr>
        <w:t>האם מותר לעשות מבית הכנסת בית מדרש ליחיד?</w:t>
      </w:r>
      <w:r>
        <w:rPr>
          <w:sz w:val="20"/>
          <w:szCs w:val="20"/>
          <w:rtl/>
        </w:rPr>
        <w:br/>
      </w:r>
      <w:r>
        <w:rPr>
          <w:rFonts w:hint="cs"/>
          <w:sz w:val="20"/>
          <w:szCs w:val="20"/>
          <w:rtl/>
        </w:rPr>
        <w:t xml:space="preserve">א. </w:t>
      </w:r>
      <w:r w:rsidRPr="004F2F06">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ספק.</w:t>
      </w:r>
      <w:r>
        <w:rPr>
          <w:sz w:val="20"/>
          <w:szCs w:val="20"/>
          <w:rtl/>
        </w:rPr>
        <w:br/>
      </w:r>
      <w:r>
        <w:rPr>
          <w:rFonts w:hint="cs"/>
          <w:sz w:val="20"/>
          <w:szCs w:val="20"/>
          <w:rtl/>
        </w:rPr>
        <w:t xml:space="preserve">ב. </w:t>
      </w:r>
      <w:r w:rsidRPr="004F2F06">
        <w:rPr>
          <w:rFonts w:hint="cs"/>
          <w:b/>
          <w:bCs/>
          <w:sz w:val="20"/>
          <w:szCs w:val="20"/>
          <w:rtl/>
        </w:rPr>
        <w:t>א"ר</w:t>
      </w:r>
      <w:r>
        <w:rPr>
          <w:rFonts w:hint="cs"/>
          <w:sz w:val="20"/>
          <w:szCs w:val="20"/>
          <w:rtl/>
        </w:rPr>
        <w:t xml:space="preserve"> ושאר האחרונים </w:t>
      </w:r>
      <w:r>
        <w:rPr>
          <w:sz w:val="20"/>
          <w:szCs w:val="20"/>
          <w:rtl/>
        </w:rPr>
        <w:t>–</w:t>
      </w:r>
      <w:r>
        <w:rPr>
          <w:rFonts w:hint="cs"/>
          <w:sz w:val="20"/>
          <w:szCs w:val="20"/>
          <w:rtl/>
        </w:rPr>
        <w:t xml:space="preserve"> אסור.</w:t>
      </w:r>
    </w:p>
    <w:p w14:paraId="01821AE9" w14:textId="77777777" w:rsidR="00F62C5A" w:rsidRDefault="00F62C5A" w:rsidP="00F62C5A">
      <w:pPr>
        <w:rPr>
          <w:sz w:val="20"/>
          <w:szCs w:val="20"/>
          <w:rtl/>
        </w:rPr>
      </w:pPr>
      <w:r>
        <w:rPr>
          <w:rFonts w:hint="cs"/>
          <w:b/>
          <w:bCs/>
          <w:sz w:val="20"/>
          <w:szCs w:val="20"/>
          <w:rtl/>
        </w:rPr>
        <w:t>הוספה</w:t>
      </w:r>
      <w:r>
        <w:rPr>
          <w:sz w:val="20"/>
          <w:szCs w:val="20"/>
          <w:u w:val="single"/>
          <w:rtl/>
        </w:rPr>
        <w:br/>
      </w:r>
      <w:r>
        <w:rPr>
          <w:rFonts w:hint="cs"/>
          <w:sz w:val="20"/>
          <w:szCs w:val="20"/>
          <w:u w:val="single"/>
          <w:rtl/>
        </w:rPr>
        <w:t>מכירת בית הכנסת לצורך קניית בית מדרש</w:t>
      </w:r>
      <w:r>
        <w:rPr>
          <w:sz w:val="20"/>
          <w:szCs w:val="20"/>
          <w:u w:val="single"/>
          <w:rtl/>
        </w:rPr>
        <w:br/>
      </w:r>
      <w:r w:rsidRPr="005840B0">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הוא הדין שמותר למכור בית הכנסת כדי שיוכלו לקנות בית מדרש, ובלבד שאין חשש פשיעותא, דהיינו שבית המדרש מזומן לפניהם וצריכים רק לשלם בעדו.</w:t>
      </w:r>
    </w:p>
    <w:p w14:paraId="774F1EBA" w14:textId="77777777" w:rsidR="00F62C5A" w:rsidRDefault="00F62C5A" w:rsidP="00F62C5A">
      <w:pPr>
        <w:rPr>
          <w:sz w:val="20"/>
          <w:szCs w:val="20"/>
          <w:rtl/>
        </w:rPr>
      </w:pPr>
      <w:r w:rsidRPr="009F6FDB">
        <w:rPr>
          <w:rFonts w:hint="cs"/>
          <w:sz w:val="20"/>
          <w:szCs w:val="20"/>
          <w:u w:val="single"/>
          <w:rtl/>
        </w:rPr>
        <w:t>השכרת בית המדרש לדירה (בדק הבית)</w:t>
      </w:r>
      <w:r>
        <w:rPr>
          <w:sz w:val="20"/>
          <w:szCs w:val="20"/>
          <w:u w:val="single"/>
          <w:rtl/>
        </w:rPr>
        <w:br/>
      </w:r>
      <w:r w:rsidRPr="009F6FD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מותר לקהל בהסכמת שבעת טובי העיר להשכיר את בית המדרש שברשותם לדירה. </w:t>
      </w:r>
      <w:r>
        <w:rPr>
          <w:sz w:val="20"/>
          <w:szCs w:val="20"/>
          <w:rtl/>
        </w:rPr>
        <w:br/>
      </w:r>
      <w:r w:rsidRPr="009F6FDB">
        <w:rPr>
          <w:rFonts w:hint="cs"/>
          <w:b/>
          <w:bCs/>
          <w:sz w:val="20"/>
          <w:szCs w:val="20"/>
          <w:rtl/>
        </w:rPr>
        <w:t xml:space="preserve">ראיה </w:t>
      </w:r>
      <w:r>
        <w:rPr>
          <w:sz w:val="20"/>
          <w:szCs w:val="20"/>
          <w:rtl/>
        </w:rPr>
        <w:t>–</w:t>
      </w:r>
      <w:r>
        <w:rPr>
          <w:rFonts w:hint="cs"/>
          <w:sz w:val="20"/>
          <w:szCs w:val="20"/>
          <w:rtl/>
        </w:rPr>
        <w:t xml:space="preserve"> כך נאמר להדיא בגמרא מגילה (כז.) "</w:t>
      </w:r>
      <w:r w:rsidRPr="009F6FDB">
        <w:rPr>
          <w:rFonts w:cs="Arial"/>
          <w:sz w:val="20"/>
          <w:szCs w:val="20"/>
          <w:rtl/>
        </w:rPr>
        <w:t>במה דברים אמורים - שלא התנו שבעה טובי העיר במעמד אנשי העיר, אבל התנו שבעה טובי העיר במעמד אנשי העיר - אפילו לדוכסוסיא</w:t>
      </w:r>
      <w:r>
        <w:rPr>
          <w:rStyle w:val="a6"/>
          <w:rFonts w:cs="Arial"/>
          <w:sz w:val="20"/>
          <w:szCs w:val="20"/>
          <w:rtl/>
        </w:rPr>
        <w:footnoteReference w:id="273"/>
      </w:r>
      <w:r w:rsidRPr="009F6FDB">
        <w:rPr>
          <w:rFonts w:cs="Arial"/>
          <w:sz w:val="20"/>
          <w:szCs w:val="20"/>
          <w:rtl/>
        </w:rPr>
        <w:t xml:space="preserve"> נמי מותר</w:t>
      </w:r>
      <w:r>
        <w:rPr>
          <w:rFonts w:hint="cs"/>
          <w:sz w:val="20"/>
          <w:szCs w:val="20"/>
          <w:rtl/>
        </w:rPr>
        <w:t>".</w:t>
      </w:r>
    </w:p>
    <w:p w14:paraId="315ACDB8" w14:textId="77777777" w:rsidR="00F62C5A" w:rsidRPr="003F42BF" w:rsidRDefault="00F62C5A" w:rsidP="00F62C5A">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מכירת חפץ קדוש וקניית חפץ אחר במקומו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מגילה (כה:) "</w:t>
      </w:r>
      <w:r>
        <w:rPr>
          <w:rFonts w:cs="Arial" w:hint="cs"/>
          <w:sz w:val="20"/>
          <w:szCs w:val="20"/>
          <w:rtl/>
        </w:rPr>
        <w:t>ב</w:t>
      </w:r>
      <w:r w:rsidRPr="003F42BF">
        <w:rPr>
          <w:rFonts w:cs="Arial"/>
          <w:sz w:val="20"/>
          <w:szCs w:val="20"/>
          <w:rtl/>
        </w:rPr>
        <w:t>ני העיר שמכרו רחובה של עיר</w:t>
      </w:r>
      <w:r>
        <w:rPr>
          <w:rStyle w:val="a6"/>
          <w:rFonts w:cs="Arial"/>
          <w:sz w:val="20"/>
          <w:szCs w:val="20"/>
          <w:rtl/>
        </w:rPr>
        <w:footnoteReference w:id="274"/>
      </w:r>
      <w:r w:rsidRPr="003F42BF">
        <w:rPr>
          <w:rFonts w:cs="Arial"/>
          <w:sz w:val="20"/>
          <w:szCs w:val="20"/>
          <w:rtl/>
        </w:rPr>
        <w:t xml:space="preserve"> - לוקחין בדמיו בית הכנסת, בית הכנסת - לוקחין תיבה, תיבה - לוקחין מטפחות, מטפחות -</w:t>
      </w:r>
      <w:r>
        <w:rPr>
          <w:rFonts w:hint="cs"/>
          <w:sz w:val="20"/>
          <w:szCs w:val="20"/>
          <w:rtl/>
        </w:rPr>
        <w:t xml:space="preserve"> </w:t>
      </w:r>
      <w:r w:rsidRPr="003F42BF">
        <w:rPr>
          <w:rFonts w:cs="Arial"/>
          <w:sz w:val="20"/>
          <w:szCs w:val="20"/>
          <w:rtl/>
        </w:rPr>
        <w:t>יקחו ספרים, ספרים - לוקחין תורה. אבל אם מכרו תורה - לא יקחו ספרים, ספרים - לא יקחו מטפחות, מטפחות - לא יקחו תיבה, תיבה - לא יקחו בית הכנסת, בית הכנסת - לא יקחו את הרחוב, וכן במותריהן</w:t>
      </w:r>
      <w:r>
        <w:rPr>
          <w:rFonts w:cs="Arial" w:hint="cs"/>
          <w:sz w:val="20"/>
          <w:szCs w:val="20"/>
          <w:rtl/>
        </w:rPr>
        <w:t xml:space="preserve"> </w:t>
      </w:r>
      <w:r w:rsidRPr="003F42BF">
        <w:rPr>
          <w:rFonts w:cs="Arial" w:hint="cs"/>
          <w:sz w:val="18"/>
          <w:szCs w:val="18"/>
          <w:rtl/>
        </w:rPr>
        <w:t xml:space="preserve">(רש"י - </w:t>
      </w:r>
      <w:r w:rsidRPr="003F42BF">
        <w:rPr>
          <w:rFonts w:cs="Arial"/>
          <w:sz w:val="18"/>
          <w:szCs w:val="18"/>
          <w:rtl/>
        </w:rPr>
        <w:t xml:space="preserve">מכרו ספרים ולקחו </w:t>
      </w:r>
      <w:r>
        <w:rPr>
          <w:rFonts w:cs="Arial" w:hint="cs"/>
          <w:sz w:val="18"/>
          <w:szCs w:val="18"/>
          <w:rtl/>
        </w:rPr>
        <w:t>ב</w:t>
      </w:r>
      <w:r w:rsidRPr="003F42BF">
        <w:rPr>
          <w:rFonts w:cs="Arial"/>
          <w:sz w:val="18"/>
          <w:szCs w:val="18"/>
          <w:rtl/>
        </w:rPr>
        <w:t>מקצת הדמים תורה - לא יקחו מן המותר דבר שקדושתו פחותה</w:t>
      </w:r>
      <w:r w:rsidRPr="003F42BF">
        <w:rPr>
          <w:rFonts w:cs="Arial" w:hint="cs"/>
          <w:sz w:val="18"/>
          <w:szCs w:val="18"/>
          <w:rtl/>
        </w:rPr>
        <w:t>)</w:t>
      </w:r>
      <w:r>
        <w:rPr>
          <w:rFonts w:cs="Arial" w:hint="cs"/>
          <w:sz w:val="20"/>
          <w:szCs w:val="20"/>
          <w:rtl/>
        </w:rPr>
        <w:t>"</w:t>
      </w:r>
      <w:r w:rsidRPr="003F42BF">
        <w:rPr>
          <w:rFonts w:cs="Arial"/>
          <w:sz w:val="20"/>
          <w:szCs w:val="20"/>
          <w:rtl/>
        </w:rPr>
        <w:t xml:space="preserve">. </w:t>
      </w:r>
    </w:p>
    <w:p w14:paraId="0392CC83" w14:textId="77777777" w:rsidR="00F62C5A" w:rsidRPr="0018623E" w:rsidRDefault="00F62C5A" w:rsidP="00F62C5A">
      <w:pPr>
        <w:rPr>
          <w:sz w:val="20"/>
          <w:szCs w:val="20"/>
          <w:rtl/>
        </w:rPr>
      </w:pPr>
      <w:r>
        <w:rPr>
          <w:rFonts w:hint="cs"/>
          <w:sz w:val="20"/>
          <w:szCs w:val="20"/>
          <w:u w:val="single"/>
          <w:rtl/>
        </w:rPr>
        <w:t>תיבה</w:t>
      </w:r>
      <w:r>
        <w:rPr>
          <w:sz w:val="20"/>
          <w:szCs w:val="20"/>
          <w:u w:val="single"/>
          <w:rtl/>
        </w:rPr>
        <w:br/>
      </w:r>
      <w:r>
        <w:rPr>
          <w:rFonts w:hint="cs"/>
          <w:sz w:val="20"/>
          <w:szCs w:val="20"/>
          <w:rtl/>
        </w:rPr>
        <w:t>מהי תיבה?</w:t>
      </w:r>
      <w:r>
        <w:rPr>
          <w:sz w:val="20"/>
          <w:szCs w:val="20"/>
          <w:rtl/>
        </w:rPr>
        <w:br/>
      </w:r>
      <w:r>
        <w:rPr>
          <w:rFonts w:hint="cs"/>
          <w:sz w:val="20"/>
          <w:szCs w:val="20"/>
          <w:rtl/>
        </w:rPr>
        <w:t xml:space="preserve">א. </w:t>
      </w:r>
      <w:r w:rsidRPr="0018623E">
        <w:rPr>
          <w:rFonts w:hint="cs"/>
          <w:b/>
          <w:bCs/>
          <w:sz w:val="20"/>
          <w:szCs w:val="20"/>
          <w:rtl/>
        </w:rPr>
        <w:t>מהר"י בן חביב</w:t>
      </w:r>
      <w:r>
        <w:rPr>
          <w:rFonts w:hint="cs"/>
          <w:sz w:val="20"/>
          <w:szCs w:val="20"/>
          <w:rtl/>
        </w:rPr>
        <w:t xml:space="preserve"> </w:t>
      </w:r>
      <w:r>
        <w:rPr>
          <w:sz w:val="20"/>
          <w:szCs w:val="20"/>
          <w:rtl/>
        </w:rPr>
        <w:t>–</w:t>
      </w:r>
      <w:r>
        <w:rPr>
          <w:rFonts w:hint="cs"/>
          <w:sz w:val="20"/>
          <w:szCs w:val="20"/>
          <w:rtl/>
        </w:rPr>
        <w:t xml:space="preserve"> ארון הקודש.</w:t>
      </w:r>
      <w:r>
        <w:rPr>
          <w:sz w:val="20"/>
          <w:szCs w:val="20"/>
          <w:rtl/>
        </w:rPr>
        <w:br/>
      </w:r>
      <w:r>
        <w:rPr>
          <w:rFonts w:hint="cs"/>
          <w:sz w:val="20"/>
          <w:szCs w:val="20"/>
          <w:rtl/>
        </w:rPr>
        <w:t xml:space="preserve">ב. </w:t>
      </w:r>
      <w:r w:rsidRPr="0018623E">
        <w:rPr>
          <w:rFonts w:hint="cs"/>
          <w:b/>
          <w:bCs/>
          <w:sz w:val="20"/>
          <w:szCs w:val="20"/>
          <w:rtl/>
        </w:rPr>
        <w:t>תלמידי רבינו יונה</w:t>
      </w:r>
      <w:r>
        <w:rPr>
          <w:rFonts w:hint="cs"/>
          <w:sz w:val="20"/>
          <w:szCs w:val="20"/>
          <w:rtl/>
        </w:rPr>
        <w:t xml:space="preserve"> </w:t>
      </w:r>
      <w:r>
        <w:rPr>
          <w:sz w:val="20"/>
          <w:szCs w:val="20"/>
          <w:rtl/>
        </w:rPr>
        <w:t>–</w:t>
      </w:r>
      <w:r>
        <w:rPr>
          <w:rFonts w:hint="cs"/>
          <w:sz w:val="20"/>
          <w:szCs w:val="20"/>
          <w:rtl/>
        </w:rPr>
        <w:t xml:space="preserve"> הלוח שעליו קוראים כל השנה את קריאת התורה.</w:t>
      </w:r>
      <w:r>
        <w:rPr>
          <w:sz w:val="20"/>
          <w:szCs w:val="20"/>
          <w:rtl/>
        </w:rPr>
        <w:br/>
      </w:r>
      <w:r>
        <w:rPr>
          <w:rFonts w:hint="cs"/>
          <w:sz w:val="20"/>
          <w:szCs w:val="20"/>
          <w:rtl/>
        </w:rPr>
        <w:t>ולמעשה המחבר פסק כשני הפירושים.</w:t>
      </w:r>
    </w:p>
    <w:p w14:paraId="31BC67B3" w14:textId="77777777" w:rsidR="00F62C5A" w:rsidRDefault="00F62C5A" w:rsidP="00F62C5A">
      <w:pPr>
        <w:rPr>
          <w:sz w:val="20"/>
          <w:szCs w:val="20"/>
          <w:rtl/>
        </w:rPr>
      </w:pPr>
      <w:r>
        <w:rPr>
          <w:rFonts w:hint="cs"/>
          <w:sz w:val="20"/>
          <w:szCs w:val="20"/>
          <w:u w:val="single"/>
          <w:rtl/>
        </w:rPr>
        <w:t>ספרים</w:t>
      </w:r>
      <w:r>
        <w:rPr>
          <w:sz w:val="20"/>
          <w:szCs w:val="20"/>
          <w:u w:val="single"/>
          <w:rtl/>
        </w:rPr>
        <w:br/>
      </w:r>
      <w:r>
        <w:rPr>
          <w:rFonts w:hint="cs"/>
          <w:sz w:val="20"/>
          <w:szCs w:val="20"/>
          <w:rtl/>
        </w:rPr>
        <w:t>מה הם ספרים?</w:t>
      </w:r>
      <w:r>
        <w:rPr>
          <w:sz w:val="20"/>
          <w:szCs w:val="20"/>
          <w:rtl/>
        </w:rPr>
        <w:br/>
      </w:r>
      <w:r>
        <w:rPr>
          <w:rFonts w:hint="cs"/>
          <w:sz w:val="20"/>
          <w:szCs w:val="20"/>
          <w:rtl/>
        </w:rPr>
        <w:t xml:space="preserve">א. </w:t>
      </w:r>
      <w:r w:rsidRPr="0018623E">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חומשים, שכל חומש כתוב בפני עצמו בניגוד לספר תורה שכל החומשים כתובים בו יחד.</w:t>
      </w:r>
      <w:r>
        <w:rPr>
          <w:sz w:val="20"/>
          <w:szCs w:val="20"/>
          <w:rtl/>
        </w:rPr>
        <w:br/>
      </w:r>
      <w:r>
        <w:rPr>
          <w:rFonts w:hint="cs"/>
          <w:sz w:val="20"/>
          <w:szCs w:val="20"/>
          <w:rtl/>
        </w:rPr>
        <w:t xml:space="preserve">ב. </w:t>
      </w:r>
      <w:r w:rsidRPr="0018623E">
        <w:rPr>
          <w:rFonts w:hint="cs"/>
          <w:b/>
          <w:bCs/>
          <w:sz w:val="20"/>
          <w:szCs w:val="20"/>
          <w:rtl/>
        </w:rPr>
        <w:t>ר"ן</w:t>
      </w:r>
      <w:r>
        <w:rPr>
          <w:rFonts w:hint="cs"/>
          <w:sz w:val="20"/>
          <w:szCs w:val="20"/>
          <w:rtl/>
        </w:rPr>
        <w:t xml:space="preserve"> - ספרי נביאים וכתובים.</w:t>
      </w:r>
      <w:r>
        <w:rPr>
          <w:sz w:val="20"/>
          <w:szCs w:val="20"/>
          <w:rtl/>
        </w:rPr>
        <w:br/>
      </w:r>
      <w:r>
        <w:rPr>
          <w:rFonts w:hint="cs"/>
          <w:sz w:val="20"/>
          <w:szCs w:val="20"/>
          <w:rtl/>
        </w:rPr>
        <w:t>ולמעשה המחבר פסק כשני הפירושים.</w:t>
      </w:r>
    </w:p>
    <w:p w14:paraId="23E31B04" w14:textId="77777777" w:rsidR="00F62C5A" w:rsidRDefault="00F62C5A" w:rsidP="00F62C5A">
      <w:pPr>
        <w:rPr>
          <w:sz w:val="20"/>
          <w:szCs w:val="20"/>
          <w:rtl/>
        </w:rPr>
      </w:pP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A0AF1">
        <w:rPr>
          <w:rFonts w:cs="Arial"/>
          <w:sz w:val="20"/>
          <w:szCs w:val="20"/>
          <w:rtl/>
        </w:rPr>
        <w:t xml:space="preserve">בני העיר שמכרו </w:t>
      </w:r>
      <w:r>
        <w:rPr>
          <w:rFonts w:cs="Arial" w:hint="cs"/>
          <w:sz w:val="20"/>
          <w:szCs w:val="20"/>
          <w:rtl/>
        </w:rPr>
        <w:t>בית הכנסת</w:t>
      </w:r>
      <w:r w:rsidRPr="002A0AF1">
        <w:rPr>
          <w:rFonts w:cs="Arial"/>
          <w:sz w:val="20"/>
          <w:szCs w:val="20"/>
          <w:rtl/>
        </w:rPr>
        <w:t>, יכולים ליקח בדמיו תיבה, דהיינו היכל שמניחין בו ס</w:t>
      </w:r>
      <w:r>
        <w:rPr>
          <w:rFonts w:cs="Arial" w:hint="cs"/>
          <w:sz w:val="20"/>
          <w:szCs w:val="20"/>
          <w:rtl/>
        </w:rPr>
        <w:t>פר תורה</w:t>
      </w:r>
      <w:r w:rsidRPr="002A0AF1">
        <w:rPr>
          <w:rFonts w:cs="Arial"/>
          <w:sz w:val="20"/>
          <w:szCs w:val="20"/>
          <w:rtl/>
        </w:rPr>
        <w:t xml:space="preserve"> או לוח שמעמידין עליו ס</w:t>
      </w:r>
      <w:r>
        <w:rPr>
          <w:rFonts w:cs="Arial" w:hint="cs"/>
          <w:sz w:val="20"/>
          <w:szCs w:val="20"/>
          <w:rtl/>
        </w:rPr>
        <w:t>פר תורה.</w:t>
      </w:r>
      <w:r w:rsidRPr="002A0AF1">
        <w:rPr>
          <w:rFonts w:cs="Arial"/>
          <w:sz w:val="20"/>
          <w:szCs w:val="20"/>
          <w:rtl/>
        </w:rPr>
        <w:t xml:space="preserve"> מכרו תיבה, יכולים ליקח בדמיו מטפחת של ס</w:t>
      </w:r>
      <w:r>
        <w:rPr>
          <w:rFonts w:cs="Arial" w:hint="cs"/>
          <w:sz w:val="20"/>
          <w:szCs w:val="20"/>
          <w:rtl/>
        </w:rPr>
        <w:t>פר תורה.</w:t>
      </w:r>
      <w:r w:rsidRPr="002A0AF1">
        <w:rPr>
          <w:rFonts w:cs="Arial"/>
          <w:sz w:val="20"/>
          <w:szCs w:val="20"/>
          <w:rtl/>
        </w:rPr>
        <w:t xml:space="preserve"> מכרו מטפחת, לוקחין בדמיה ספרים, דהיינו שכתוב כל חומש לבדו, וכן נביאים וכתובים</w:t>
      </w:r>
      <w:r>
        <w:rPr>
          <w:rFonts w:cs="Arial" w:hint="cs"/>
          <w:sz w:val="20"/>
          <w:szCs w:val="20"/>
          <w:rtl/>
        </w:rPr>
        <w:t xml:space="preserve">. </w:t>
      </w:r>
      <w:r w:rsidRPr="002A0AF1">
        <w:rPr>
          <w:rFonts w:cs="Arial"/>
          <w:sz w:val="20"/>
          <w:szCs w:val="20"/>
          <w:rtl/>
        </w:rPr>
        <w:t xml:space="preserve">מכרו ספרים, לוקחין בדמיהן </w:t>
      </w:r>
      <w:r>
        <w:rPr>
          <w:rFonts w:cs="Arial" w:hint="cs"/>
          <w:sz w:val="20"/>
          <w:szCs w:val="20"/>
          <w:rtl/>
        </w:rPr>
        <w:t>ספר תורה.</w:t>
      </w:r>
      <w:r w:rsidRPr="002A0AF1">
        <w:rPr>
          <w:rFonts w:cs="Arial"/>
          <w:sz w:val="20"/>
          <w:szCs w:val="20"/>
          <w:rtl/>
        </w:rPr>
        <w:t xml:space="preserve"> </w:t>
      </w:r>
      <w:r>
        <w:rPr>
          <w:rFonts w:cs="Arial"/>
          <w:sz w:val="20"/>
          <w:szCs w:val="20"/>
          <w:rtl/>
        </w:rPr>
        <w:br/>
      </w:r>
      <w:r w:rsidRPr="002A0AF1">
        <w:rPr>
          <w:rFonts w:cs="Arial"/>
          <w:sz w:val="20"/>
          <w:szCs w:val="20"/>
          <w:rtl/>
        </w:rPr>
        <w:t>אבל איפכא</w:t>
      </w:r>
      <w:r>
        <w:rPr>
          <w:rFonts w:cs="Arial" w:hint="cs"/>
          <w:sz w:val="20"/>
          <w:szCs w:val="20"/>
          <w:rtl/>
        </w:rPr>
        <w:t>,</w:t>
      </w:r>
      <w:r w:rsidRPr="002A0AF1">
        <w:rPr>
          <w:rFonts w:cs="Arial"/>
          <w:sz w:val="20"/>
          <w:szCs w:val="20"/>
          <w:rtl/>
        </w:rPr>
        <w:t xml:space="preserve"> להורידן מקדושתן, אסור. ואפילו אם קנו בקצת המעות דבר שקדושתו חמורה, אין יכולין לשנות המותר לקדושה קלה</w:t>
      </w:r>
      <w:r>
        <w:rPr>
          <w:rFonts w:cs="Arial" w:hint="cs"/>
          <w:sz w:val="20"/>
          <w:szCs w:val="20"/>
          <w:rtl/>
        </w:rPr>
        <w:t>".</w:t>
      </w:r>
      <w:r>
        <w:rPr>
          <w:rStyle w:val="a6"/>
          <w:sz w:val="20"/>
          <w:szCs w:val="20"/>
          <w:rtl/>
        </w:rPr>
        <w:footnoteReference w:id="275"/>
      </w:r>
    </w:p>
    <w:p w14:paraId="5A902BE3" w14:textId="77777777" w:rsidR="00F62C5A" w:rsidRDefault="00F62C5A" w:rsidP="00F62C5A">
      <w:pPr>
        <w:rPr>
          <w:sz w:val="20"/>
          <w:szCs w:val="20"/>
          <w:rtl/>
        </w:rPr>
      </w:pPr>
      <w:r>
        <w:rPr>
          <w:rFonts w:hint="cs"/>
          <w:sz w:val="20"/>
          <w:szCs w:val="20"/>
          <w:u w:val="single"/>
          <w:rtl/>
        </w:rPr>
        <w:t>מ</w:t>
      </w:r>
      <w:r w:rsidRPr="007F5160">
        <w:rPr>
          <w:rFonts w:hint="cs"/>
          <w:sz w:val="20"/>
          <w:szCs w:val="20"/>
          <w:u w:val="single"/>
          <w:rtl/>
        </w:rPr>
        <w:t>כירה לכתחילה</w:t>
      </w:r>
      <w:r>
        <w:rPr>
          <w:sz w:val="20"/>
          <w:szCs w:val="20"/>
          <w:u w:val="single"/>
          <w:rtl/>
        </w:rPr>
        <w:br/>
      </w:r>
      <w:r>
        <w:rPr>
          <w:rFonts w:hint="cs"/>
          <w:sz w:val="20"/>
          <w:szCs w:val="20"/>
          <w:rtl/>
        </w:rPr>
        <w:t>מותר לכתחילה למכור חפץ קדוש כדי לקנות חפץ קדוש יותר, אך המחבר ניסח את דבריו בלשון דיעבד כדי להורות שלהוריד קדושה אסור אפילו בדיעבד.</w:t>
      </w:r>
    </w:p>
    <w:p w14:paraId="67F08F96" w14:textId="77777777" w:rsidR="00F62C5A" w:rsidRDefault="00F62C5A" w:rsidP="00F62C5A">
      <w:pPr>
        <w:rPr>
          <w:sz w:val="20"/>
          <w:szCs w:val="20"/>
          <w:rtl/>
        </w:rPr>
      </w:pPr>
      <w:r>
        <w:rPr>
          <w:rFonts w:hint="cs"/>
          <w:sz w:val="20"/>
          <w:szCs w:val="20"/>
          <w:u w:val="single"/>
          <w:rtl/>
        </w:rPr>
        <w:t>הבדל קדושה בין נ"ך לתורה</w:t>
      </w:r>
      <w:r>
        <w:rPr>
          <w:sz w:val="20"/>
          <w:szCs w:val="20"/>
          <w:u w:val="single"/>
          <w:rtl/>
        </w:rPr>
        <w:br/>
      </w:r>
      <w:r>
        <w:rPr>
          <w:rFonts w:hint="cs"/>
          <w:sz w:val="20"/>
          <w:szCs w:val="20"/>
          <w:rtl/>
        </w:rPr>
        <w:t xml:space="preserve">חומשים ונ"ך שווים בכך שקונים אותם בדמי מטפחות. </w:t>
      </w:r>
      <w:r>
        <w:rPr>
          <w:sz w:val="20"/>
          <w:szCs w:val="20"/>
          <w:rtl/>
        </w:rPr>
        <w:br/>
      </w:r>
      <w:r>
        <w:rPr>
          <w:rFonts w:hint="cs"/>
          <w:sz w:val="20"/>
          <w:szCs w:val="20"/>
          <w:rtl/>
        </w:rPr>
        <w:t xml:space="preserve">אך חומשים העשויים בגלילה קדושים יותר מנ"ך העשויים בגלילה </w:t>
      </w:r>
      <w:r w:rsidRPr="00C23AB4">
        <w:rPr>
          <w:rFonts w:hint="cs"/>
          <w:sz w:val="18"/>
          <w:szCs w:val="18"/>
          <w:rtl/>
        </w:rPr>
        <w:t>(ולכן אין למכור חומשים כדי לקנות ספרי נ"ך)</w:t>
      </w:r>
      <w:r>
        <w:rPr>
          <w:rFonts w:hint="cs"/>
          <w:sz w:val="20"/>
          <w:szCs w:val="20"/>
          <w:rtl/>
        </w:rPr>
        <w:t>, ובין נביאים לכתובים אין הבדל קדושה.</w:t>
      </w:r>
      <w:r>
        <w:rPr>
          <w:sz w:val="20"/>
          <w:szCs w:val="20"/>
          <w:rtl/>
        </w:rPr>
        <w:br/>
      </w:r>
      <w:r>
        <w:rPr>
          <w:rFonts w:hint="cs"/>
          <w:sz w:val="20"/>
          <w:szCs w:val="20"/>
          <w:rtl/>
        </w:rPr>
        <w:t>וחומשים שלנו שאינם עשויים בגלילה כעין ס"ת, אפילו אם כל החמישה כתובים וכרוכים יחד אינם קדושים כחומש אחד העשוי כהלכתו.</w:t>
      </w:r>
    </w:p>
    <w:p w14:paraId="12C14B75"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ספר תורה שנמצא בו טעות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7C2A">
        <w:rPr>
          <w:rFonts w:cs="Arial"/>
          <w:sz w:val="20"/>
          <w:szCs w:val="20"/>
          <w:rtl/>
        </w:rPr>
        <w:t>ספר תורה שנמצא בו טעות, דינו כחומשים</w:t>
      </w:r>
      <w:r>
        <w:rPr>
          <w:rFonts w:cs="Arial" w:hint="cs"/>
          <w:sz w:val="20"/>
          <w:szCs w:val="20"/>
          <w:rtl/>
        </w:rPr>
        <w:t>".</w:t>
      </w:r>
      <w:r>
        <w:rPr>
          <w:rFonts w:cs="Arial"/>
          <w:sz w:val="20"/>
          <w:szCs w:val="20"/>
          <w:rtl/>
        </w:rPr>
        <w:br/>
      </w:r>
      <w:r w:rsidRPr="007E7C2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הטעם הוא מפני שאין קוראים בו, ואפילו אם אפשר לתקנו מותר למכרו.</w:t>
      </w:r>
    </w:p>
    <w:p w14:paraId="1C787271"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מכירת חפץ קדושה ישן כדי לקנות חדש</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(כז.) "</w:t>
      </w:r>
      <w:r w:rsidRPr="001F55ED">
        <w:rPr>
          <w:rFonts w:cs="Arial"/>
          <w:sz w:val="20"/>
          <w:szCs w:val="20"/>
          <w:rtl/>
        </w:rPr>
        <w:t>איבעיא להו: מהו למכור ספר תורה ישן ליקח בו חדש? כיון דלא מעלי ליה - אסור, או דלמא כיון דליכא לעלויי עילוייא אחרינא - שפיר דמי?</w:t>
      </w:r>
      <w:r>
        <w:rPr>
          <w:rFonts w:cs="Arial" w:hint="cs"/>
          <w:sz w:val="20"/>
          <w:szCs w:val="20"/>
          <w:rtl/>
        </w:rPr>
        <w:t>".</w:t>
      </w:r>
      <w:r>
        <w:rPr>
          <w:rFonts w:cs="Arial"/>
          <w:sz w:val="20"/>
          <w:szCs w:val="20"/>
          <w:rtl/>
        </w:rPr>
        <w:br/>
      </w:r>
      <w:r>
        <w:rPr>
          <w:rFonts w:cs="Arial" w:hint="cs"/>
          <w:sz w:val="20"/>
          <w:szCs w:val="20"/>
          <w:rtl/>
        </w:rPr>
        <w:t xml:space="preserve">בעיא זו לא נפשטה, וכתב </w:t>
      </w:r>
      <w:r w:rsidRPr="001F55ED">
        <w:rPr>
          <w:rFonts w:cs="Arial" w:hint="cs"/>
          <w:b/>
          <w:bCs/>
          <w:sz w:val="20"/>
          <w:szCs w:val="20"/>
          <w:rtl/>
        </w:rPr>
        <w:t>הר"ן</w:t>
      </w:r>
      <w:r>
        <w:rPr>
          <w:rFonts w:cs="Arial" w:hint="cs"/>
          <w:sz w:val="20"/>
          <w:szCs w:val="20"/>
          <w:rtl/>
        </w:rPr>
        <w:t xml:space="preserve"> בשם רבותיו שלכתחילה יש להחמיר, אך אם מכרו רשאים לקנות ס"ת חדש.</w:t>
      </w:r>
    </w:p>
    <w:p w14:paraId="53CB0F99"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מה הדין בשאר הדברים שרוצה למכור ישן ולקנות חדש?</w:t>
      </w:r>
      <w:r>
        <w:rPr>
          <w:rFonts w:cs="Arial"/>
          <w:b/>
          <w:bCs/>
          <w:sz w:val="20"/>
          <w:szCs w:val="20"/>
          <w:rtl/>
        </w:rPr>
        <w:br/>
      </w:r>
      <w:r>
        <w:rPr>
          <w:rFonts w:cs="Arial" w:hint="cs"/>
          <w:sz w:val="20"/>
          <w:szCs w:val="20"/>
          <w:rtl/>
        </w:rPr>
        <w:t xml:space="preserve">א. </w:t>
      </w:r>
      <w:r w:rsidRPr="001F55ED">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אסור.</w:t>
      </w:r>
      <w:r>
        <w:rPr>
          <w:rFonts w:cs="Arial"/>
          <w:sz w:val="20"/>
          <w:szCs w:val="20"/>
          <w:rtl/>
        </w:rPr>
        <w:br/>
      </w:r>
      <w:r w:rsidRPr="001F55E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בגמרא שאלו רק לגבי ס"ת שאין אפשרות להעלות את קדושתו, משמע שבשאר הדברים שיש אפשרות להעלות את קדושתם מותר למכור רק אם מעלה בקדושה.</w:t>
      </w:r>
      <w:r>
        <w:rPr>
          <w:rFonts w:cs="Arial"/>
          <w:sz w:val="20"/>
          <w:szCs w:val="20"/>
          <w:rtl/>
        </w:rPr>
        <w:br/>
      </w:r>
      <w:r>
        <w:rPr>
          <w:rFonts w:cs="Arial" w:hint="cs"/>
          <w:sz w:val="20"/>
          <w:szCs w:val="20"/>
          <w:rtl/>
        </w:rPr>
        <w:t xml:space="preserve">ב. </w:t>
      </w:r>
      <w:r w:rsidRPr="001F55ED">
        <w:rPr>
          <w:rFonts w:cs="Arial" w:hint="cs"/>
          <w:b/>
          <w:bCs/>
          <w:sz w:val="20"/>
          <w:szCs w:val="20"/>
          <w:rtl/>
        </w:rPr>
        <w:t>מהר"י אבוהב</w:t>
      </w:r>
      <w:r>
        <w:rPr>
          <w:rFonts w:cs="Arial" w:hint="cs"/>
          <w:sz w:val="20"/>
          <w:szCs w:val="20"/>
          <w:rtl/>
        </w:rPr>
        <w:t xml:space="preserve"> </w:t>
      </w:r>
      <w:r>
        <w:rPr>
          <w:rFonts w:cs="Arial"/>
          <w:sz w:val="20"/>
          <w:szCs w:val="20"/>
          <w:rtl/>
        </w:rPr>
        <w:t>–</w:t>
      </w:r>
      <w:r>
        <w:rPr>
          <w:rFonts w:cs="Arial" w:hint="cs"/>
          <w:sz w:val="20"/>
          <w:szCs w:val="20"/>
          <w:rtl/>
        </w:rPr>
        <w:t xml:space="preserve"> מותר.</w:t>
      </w:r>
      <w:r>
        <w:rPr>
          <w:rFonts w:cs="Arial"/>
          <w:sz w:val="20"/>
          <w:szCs w:val="20"/>
          <w:rtl/>
        </w:rPr>
        <w:br/>
      </w:r>
      <w:r w:rsidRPr="001F55ED">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הטור כתב שאסור למכור להוריד בקדושה, משמע שלקנות דבר באותה רמת קדושה מותר.</w:t>
      </w:r>
      <w:r>
        <w:rPr>
          <w:rFonts w:cs="Arial"/>
          <w:sz w:val="20"/>
          <w:szCs w:val="20"/>
          <w:rtl/>
        </w:rPr>
        <w:br/>
      </w:r>
      <w:r>
        <w:rPr>
          <w:rFonts w:cs="Arial" w:hint="cs"/>
          <w:sz w:val="20"/>
          <w:szCs w:val="20"/>
          <w:rtl/>
        </w:rPr>
        <w:t xml:space="preserve">מסייג </w:t>
      </w:r>
      <w:r w:rsidRPr="00B500FA">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גם </w:t>
      </w:r>
      <w:r w:rsidRPr="00B500FA">
        <w:rPr>
          <w:rFonts w:cs="Arial" w:hint="cs"/>
          <w:b/>
          <w:bCs/>
          <w:sz w:val="20"/>
          <w:szCs w:val="20"/>
          <w:rtl/>
        </w:rPr>
        <w:t>מהרי"א</w:t>
      </w:r>
      <w:r>
        <w:rPr>
          <w:rFonts w:cs="Arial" w:hint="cs"/>
          <w:sz w:val="20"/>
          <w:szCs w:val="20"/>
          <w:rtl/>
        </w:rPr>
        <w:t xml:space="preserve"> מודה שלכתחילה יש למכור רק אם מעלה בקדושה.</w:t>
      </w:r>
    </w:p>
    <w:p w14:paraId="3022436A"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E4FBA">
        <w:rPr>
          <w:rFonts w:cs="Arial"/>
          <w:sz w:val="20"/>
          <w:szCs w:val="20"/>
          <w:rtl/>
        </w:rPr>
        <w:t>אם מותר לקנות בדמי קדושה אחת קדושה אחרת כיוצא בה, יש אוסרים ויש מתירים</w:t>
      </w:r>
      <w:r>
        <w:rPr>
          <w:rFonts w:cs="Arial" w:hint="cs"/>
          <w:sz w:val="20"/>
          <w:szCs w:val="20"/>
          <w:rtl/>
        </w:rPr>
        <w:t>"</w:t>
      </w:r>
      <w:r w:rsidRPr="00CE4FBA">
        <w:rPr>
          <w:rFonts w:cs="Arial"/>
          <w:sz w:val="20"/>
          <w:szCs w:val="20"/>
          <w:rtl/>
        </w:rPr>
        <w:t>.</w:t>
      </w:r>
    </w:p>
    <w:p w14:paraId="2D810363" w14:textId="77777777" w:rsidR="00F62C5A" w:rsidRDefault="00F62C5A" w:rsidP="00F62C5A">
      <w:pPr>
        <w:rPr>
          <w:rFonts w:cs="Arial"/>
          <w:sz w:val="20"/>
          <w:szCs w:val="20"/>
          <w:rtl/>
        </w:rPr>
      </w:pPr>
      <w:r>
        <w:rPr>
          <w:rFonts w:cs="Arial" w:hint="cs"/>
          <w:sz w:val="20"/>
          <w:szCs w:val="20"/>
          <w:u w:val="single"/>
          <w:rtl/>
        </w:rPr>
        <w:t>חזי ביה תיוהא</w:t>
      </w:r>
      <w:r>
        <w:rPr>
          <w:rFonts w:cs="Arial"/>
          <w:sz w:val="20"/>
          <w:szCs w:val="20"/>
          <w:u w:val="single"/>
          <w:rtl/>
        </w:rPr>
        <w:br/>
      </w:r>
      <w:r>
        <w:rPr>
          <w:rFonts w:cs="Arial" w:hint="cs"/>
          <w:sz w:val="20"/>
          <w:szCs w:val="20"/>
          <w:rtl/>
        </w:rPr>
        <w:t>אם חזי תיוהא בדבר קדושה, וכן אם בית הכנסת היה קטן מלהכיל את כל המתפללים, מותר לכתחילה למכרו כדי לקנות אחר.</w:t>
      </w:r>
    </w:p>
    <w:p w14:paraId="496BCA8D" w14:textId="77777777" w:rsidR="00F62C5A" w:rsidRDefault="00F62C5A" w:rsidP="00F62C5A">
      <w:pPr>
        <w:rPr>
          <w:rFonts w:cs="Arial"/>
          <w:sz w:val="20"/>
          <w:szCs w:val="20"/>
          <w:rtl/>
        </w:rPr>
      </w:pPr>
      <w:r>
        <w:rPr>
          <w:rFonts w:cs="Arial" w:hint="cs"/>
          <w:sz w:val="20"/>
          <w:szCs w:val="20"/>
          <w:u w:val="single"/>
          <w:rtl/>
        </w:rPr>
        <w:t>המנהג למעשה</w:t>
      </w:r>
      <w:r>
        <w:rPr>
          <w:rFonts w:cs="Arial"/>
          <w:sz w:val="20"/>
          <w:szCs w:val="20"/>
          <w:u w:val="single"/>
          <w:rtl/>
        </w:rPr>
        <w:br/>
      </w:r>
      <w:r>
        <w:rPr>
          <w:rFonts w:cs="Arial" w:hint="cs"/>
          <w:sz w:val="20"/>
          <w:szCs w:val="20"/>
          <w:rtl/>
        </w:rPr>
        <w:t>בזמנינו אנחנו רואים הרבה שמוכרים ספרים וקונים בדמיהם אחרים, מדוע נוהגים כך לכתחילה?</w:t>
      </w:r>
      <w:r>
        <w:rPr>
          <w:rFonts w:cs="Arial"/>
          <w:sz w:val="20"/>
          <w:szCs w:val="20"/>
          <w:rtl/>
        </w:rPr>
        <w:br/>
      </w:r>
      <w:r>
        <w:rPr>
          <w:rFonts w:cs="Arial" w:hint="cs"/>
          <w:sz w:val="20"/>
          <w:szCs w:val="20"/>
          <w:rtl/>
        </w:rPr>
        <w:t xml:space="preserve">א. </w:t>
      </w:r>
      <w:r w:rsidRPr="00B500FA">
        <w:rPr>
          <w:rFonts w:cs="Arial" w:hint="cs"/>
          <w:b/>
          <w:bCs/>
          <w:sz w:val="20"/>
          <w:szCs w:val="20"/>
          <w:rtl/>
        </w:rPr>
        <w:t xml:space="preserve">ט"ז </w:t>
      </w:r>
      <w:r>
        <w:rPr>
          <w:rFonts w:cs="Arial"/>
          <w:sz w:val="20"/>
          <w:szCs w:val="20"/>
          <w:rtl/>
        </w:rPr>
        <w:t>–</w:t>
      </w:r>
      <w:r>
        <w:rPr>
          <w:rFonts w:cs="Arial" w:hint="cs"/>
          <w:sz w:val="20"/>
          <w:szCs w:val="20"/>
          <w:rtl/>
        </w:rPr>
        <w:t xml:space="preserve"> בשעת הקנייה היתה דעתו שאם יזדמן לו ספר אחר יפה יותר ימכור את הספר הישן ויקנה חדש.</w:t>
      </w:r>
      <w:r>
        <w:rPr>
          <w:rFonts w:cs="Arial"/>
          <w:sz w:val="20"/>
          <w:szCs w:val="20"/>
          <w:rtl/>
        </w:rPr>
        <w:br/>
      </w:r>
      <w:r>
        <w:rPr>
          <w:rFonts w:cs="Arial" w:hint="cs"/>
          <w:sz w:val="20"/>
          <w:szCs w:val="20"/>
          <w:rtl/>
        </w:rPr>
        <w:t xml:space="preserve">ב. </w:t>
      </w:r>
      <w:r w:rsidRPr="00B500FA">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סומכים על ההיתר המובא לקמן </w:t>
      </w:r>
      <w:r w:rsidRPr="00B500FA">
        <w:rPr>
          <w:rFonts w:cs="Arial" w:hint="cs"/>
          <w:sz w:val="18"/>
          <w:szCs w:val="18"/>
          <w:rtl/>
        </w:rPr>
        <w:t xml:space="preserve">(סעיף י') </w:t>
      </w:r>
      <w:r>
        <w:rPr>
          <w:rFonts w:cs="Arial" w:hint="cs"/>
          <w:sz w:val="20"/>
          <w:szCs w:val="20"/>
          <w:rtl/>
        </w:rPr>
        <w:t>שבספר של יחיד א"צ להעלות את קדושת דמיו.</w:t>
      </w:r>
      <w:r>
        <w:rPr>
          <w:rFonts w:cs="Arial"/>
          <w:sz w:val="20"/>
          <w:szCs w:val="20"/>
          <w:rtl/>
        </w:rPr>
        <w:br/>
      </w:r>
      <w:r>
        <w:rPr>
          <w:rFonts w:cs="Arial"/>
          <w:sz w:val="18"/>
          <w:szCs w:val="18"/>
          <w:rtl/>
        </w:rPr>
        <w:br/>
      </w:r>
      <w:r w:rsidRPr="00907F36">
        <w:rPr>
          <w:rFonts w:cs="Arial" w:hint="cs"/>
          <w:sz w:val="18"/>
          <w:szCs w:val="18"/>
          <w:rtl/>
        </w:rPr>
        <w:t>[</w:t>
      </w:r>
      <w:r w:rsidRPr="00907F36">
        <w:rPr>
          <w:rFonts w:cs="Arial" w:hint="cs"/>
          <w:b/>
          <w:bCs/>
          <w:sz w:val="18"/>
          <w:szCs w:val="18"/>
          <w:rtl/>
        </w:rPr>
        <w:t>סיכום</w:t>
      </w:r>
      <w:r w:rsidRPr="00907F36">
        <w:rPr>
          <w:rFonts w:cs="Arial" w:hint="cs"/>
          <w:sz w:val="18"/>
          <w:szCs w:val="18"/>
          <w:rtl/>
        </w:rPr>
        <w:t xml:space="preserve">. מכירת ספר תורה כדי לקנות אחר, בעיא דלא אפשטא בגמרא. </w:t>
      </w:r>
      <w:r w:rsidRPr="00907F36">
        <w:rPr>
          <w:rFonts w:cs="Arial" w:hint="cs"/>
          <w:b/>
          <w:bCs/>
          <w:sz w:val="18"/>
          <w:szCs w:val="18"/>
          <w:rtl/>
        </w:rPr>
        <w:t>ר"ן</w:t>
      </w:r>
      <w:r w:rsidRPr="00907F36">
        <w:rPr>
          <w:rFonts w:cs="Arial" w:hint="cs"/>
          <w:sz w:val="18"/>
          <w:szCs w:val="18"/>
          <w:rtl/>
        </w:rPr>
        <w:t xml:space="preserve">. לכתחילה יש להחמיר, בדיעבד מותר. </w:t>
      </w:r>
      <w:r>
        <w:rPr>
          <w:rFonts w:cs="Arial"/>
          <w:sz w:val="18"/>
          <w:szCs w:val="18"/>
          <w:rtl/>
        </w:rPr>
        <w:br/>
      </w:r>
      <w:r w:rsidRPr="00907F36">
        <w:rPr>
          <w:rFonts w:cs="Arial" w:hint="cs"/>
          <w:sz w:val="18"/>
          <w:szCs w:val="18"/>
          <w:rtl/>
        </w:rPr>
        <w:t>מה הדין בשאר דברים שרוצה למכור ולקנות כמותם? מחלוקת פוסקים, המחבר לא הכריע. ואם חזי תיוהא לכו"ע מותר.</w:t>
      </w:r>
      <w:r>
        <w:rPr>
          <w:rFonts w:cs="Arial" w:hint="cs"/>
          <w:sz w:val="20"/>
          <w:szCs w:val="20"/>
          <w:rtl/>
        </w:rPr>
        <w:t>]</w:t>
      </w:r>
    </w:p>
    <w:p w14:paraId="4746580B"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שינוי ייעוד של מעות שנגבו לצורך מסויים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(כז.) "</w:t>
      </w:r>
      <w:r w:rsidRPr="006B2FA4">
        <w:rPr>
          <w:rFonts w:cs="Arial"/>
          <w:sz w:val="20"/>
          <w:szCs w:val="20"/>
          <w:rtl/>
        </w:rPr>
        <w:t>וכן במותריהן. אמר רבא: לא שנו אלא שמכרו והותירו, אבל גבו והותירו מות</w:t>
      </w:r>
      <w:r>
        <w:rPr>
          <w:rFonts w:cs="Arial" w:hint="cs"/>
          <w:sz w:val="20"/>
          <w:szCs w:val="20"/>
          <w:rtl/>
        </w:rPr>
        <w:t>ר".</w:t>
      </w:r>
      <w:r>
        <w:rPr>
          <w:rFonts w:cs="Arial"/>
          <w:sz w:val="20"/>
          <w:szCs w:val="20"/>
          <w:rtl/>
        </w:rPr>
        <w:br/>
      </w:r>
      <w:r>
        <w:rPr>
          <w:rFonts w:cs="Arial"/>
          <w:sz w:val="20"/>
          <w:szCs w:val="20"/>
          <w:rtl/>
        </w:rPr>
        <w:br/>
      </w:r>
      <w:r w:rsidRPr="00BC5DF9">
        <w:rPr>
          <w:rFonts w:cs="Arial" w:hint="cs"/>
          <w:sz w:val="20"/>
          <w:szCs w:val="20"/>
          <w:u w:val="single"/>
          <w:rtl/>
        </w:rPr>
        <w:t xml:space="preserve">הסבר </w:t>
      </w:r>
      <w:r>
        <w:rPr>
          <w:rFonts w:cs="Arial" w:hint="cs"/>
          <w:sz w:val="20"/>
          <w:szCs w:val="20"/>
          <w:rtl/>
        </w:rPr>
        <w:t xml:space="preserve"> </w:t>
      </w:r>
      <w:r>
        <w:rPr>
          <w:rFonts w:cs="Arial"/>
          <w:sz w:val="20"/>
          <w:szCs w:val="20"/>
          <w:rtl/>
        </w:rPr>
        <w:br/>
      </w:r>
      <w:r>
        <w:rPr>
          <w:rFonts w:cs="Arial" w:hint="cs"/>
          <w:sz w:val="20"/>
          <w:szCs w:val="20"/>
          <w:rtl/>
        </w:rPr>
        <w:t>כפי שאם מכרו דבר קדוש אסור לקנות בדמיו דבר פחות קדוש, כך הדין שאם גבו מעות לצורך קניית דבר מסויים אינם רשאים לקנות דבר פחות קדוש ממנו.</w:t>
      </w:r>
      <w:r>
        <w:rPr>
          <w:rFonts w:cs="Arial"/>
          <w:sz w:val="20"/>
          <w:szCs w:val="20"/>
          <w:rtl/>
        </w:rPr>
        <w:br/>
      </w:r>
      <w:r>
        <w:rPr>
          <w:rFonts w:cs="Arial" w:hint="cs"/>
          <w:sz w:val="20"/>
          <w:szCs w:val="20"/>
          <w:rtl/>
        </w:rPr>
        <w:t>אמנם, יש חילוק בין מכירה לגבייה - אם מכרו דבר ולאחר שקנו דבר אחר נותר להם כסף אסורים לקנות בכסף זה דבר פחות קדוש, וזהו הדין שנאמר במשנה "וכן במותריהם".</w:t>
      </w:r>
      <w:r>
        <w:rPr>
          <w:rFonts w:cs="Arial"/>
          <w:sz w:val="20"/>
          <w:szCs w:val="20"/>
          <w:rtl/>
        </w:rPr>
        <w:br/>
      </w:r>
      <w:r>
        <w:rPr>
          <w:rFonts w:cs="Arial" w:hint="cs"/>
          <w:sz w:val="20"/>
          <w:szCs w:val="20"/>
          <w:rtl/>
        </w:rPr>
        <w:t xml:space="preserve">לעומת זאת אם גבו מעות לצורך קניית דבר אחד ולאחר שהשתמשו בכסף נשאר להם מעט ממנו, מותרים לקנות במותר דבר פחות קדוש, ואף מותרים לקנות דבר שאינו קדוש כלל אלא שהוא לצורך הרבים, </w:t>
      </w:r>
      <w:r w:rsidRPr="006D3FDD">
        <w:rPr>
          <w:rFonts w:cs="Arial" w:hint="cs"/>
          <w:b/>
          <w:bCs/>
          <w:sz w:val="20"/>
          <w:szCs w:val="20"/>
          <w:rtl/>
        </w:rPr>
        <w:t>מ"ב</w:t>
      </w:r>
      <w:r>
        <w:rPr>
          <w:rFonts w:cs="Arial" w:hint="cs"/>
          <w:sz w:val="20"/>
          <w:szCs w:val="20"/>
          <w:rtl/>
        </w:rPr>
        <w:t>.</w:t>
      </w:r>
    </w:p>
    <w:p w14:paraId="70AC6926" w14:textId="77777777" w:rsidR="00F62C5A" w:rsidRDefault="00F62C5A" w:rsidP="00F62C5A">
      <w:pPr>
        <w:rPr>
          <w:rFonts w:cs="Arial"/>
          <w:sz w:val="20"/>
          <w:szCs w:val="20"/>
          <w:rtl/>
        </w:rPr>
      </w:pPr>
      <w:r>
        <w:rPr>
          <w:rFonts w:cs="Arial" w:hint="cs"/>
          <w:b/>
          <w:bCs/>
          <w:sz w:val="20"/>
          <w:szCs w:val="20"/>
          <w:rtl/>
        </w:rPr>
        <w:t>גבו, קנו ומכרו</w:t>
      </w:r>
      <w:r>
        <w:rPr>
          <w:rFonts w:cs="Arial"/>
          <w:b/>
          <w:bCs/>
          <w:sz w:val="20"/>
          <w:szCs w:val="20"/>
          <w:rtl/>
        </w:rPr>
        <w:br/>
      </w:r>
      <w:r>
        <w:rPr>
          <w:rFonts w:cs="Arial" w:hint="cs"/>
          <w:b/>
          <w:bCs/>
          <w:sz w:val="20"/>
          <w:szCs w:val="20"/>
          <w:rtl/>
        </w:rPr>
        <w:t xml:space="preserve">הגהות אשר"י </w:t>
      </w:r>
      <w:r>
        <w:rPr>
          <w:rFonts w:cs="Arial"/>
          <w:sz w:val="20"/>
          <w:szCs w:val="20"/>
          <w:rtl/>
        </w:rPr>
        <w:t>–</w:t>
      </w:r>
      <w:r>
        <w:rPr>
          <w:rFonts w:cs="Arial" w:hint="cs"/>
          <w:sz w:val="20"/>
          <w:szCs w:val="20"/>
          <w:rtl/>
        </w:rPr>
        <w:t xml:space="preserve"> אם בשעת גביית המעות התנו שיהיה מותר להשתמש במותר המעות לצורכיהם, אפילו אם קנו בכל הכסף וחזרו ומכרו את מה שקנו וקנו שנית דבר קדוש יותר אך נשאר להם מעות, מותרים להשתמש במותר להורידו מקדושתו מכיוון שהתנו, וכ"פ </w:t>
      </w:r>
      <w:r w:rsidRPr="006D3FDD">
        <w:rPr>
          <w:rFonts w:cs="Arial" w:hint="cs"/>
          <w:b/>
          <w:bCs/>
          <w:sz w:val="20"/>
          <w:szCs w:val="20"/>
          <w:rtl/>
        </w:rPr>
        <w:t>המחבר</w:t>
      </w:r>
      <w:r>
        <w:rPr>
          <w:rStyle w:val="a6"/>
          <w:rFonts w:cs="Arial"/>
          <w:sz w:val="20"/>
          <w:szCs w:val="20"/>
          <w:rtl/>
        </w:rPr>
        <w:footnoteReference w:id="276"/>
      </w:r>
      <w:r>
        <w:rPr>
          <w:rFonts w:cs="Arial" w:hint="cs"/>
          <w:sz w:val="20"/>
          <w:szCs w:val="20"/>
          <w:rtl/>
        </w:rPr>
        <w:t xml:space="preserve">. </w:t>
      </w:r>
      <w:r>
        <w:rPr>
          <w:rFonts w:cs="Arial"/>
          <w:sz w:val="20"/>
          <w:szCs w:val="20"/>
          <w:rtl/>
        </w:rPr>
        <w:br/>
      </w:r>
      <w:r>
        <w:rPr>
          <w:rFonts w:cs="Arial" w:hint="cs"/>
          <w:sz w:val="20"/>
          <w:szCs w:val="20"/>
          <w:rtl/>
        </w:rPr>
        <w:t>אך אם עשו תנאי רק בשעה שמכרו, אין התנאי מועיל, מפני שבשעה שקנו חלה הקדושה על כל מה שקנו ואין מועיל אחר כך תנאי בשעת המכירה.</w:t>
      </w:r>
      <w:r>
        <w:rPr>
          <w:rFonts w:cs="Arial"/>
          <w:sz w:val="20"/>
          <w:szCs w:val="20"/>
          <w:rtl/>
        </w:rPr>
        <w:br/>
      </w:r>
      <w:r w:rsidRPr="00BC5DF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שנעשה דעת אנשי העיר במעות שגבו מהם, מותרים לשנות את המותר.</w:t>
      </w:r>
    </w:p>
    <w:p w14:paraId="214AB7C4"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E1682">
        <w:rPr>
          <w:rFonts w:cs="Arial"/>
          <w:sz w:val="20"/>
          <w:szCs w:val="20"/>
          <w:rtl/>
        </w:rPr>
        <w:t xml:space="preserve">אם גבו מעות לבנות </w:t>
      </w:r>
      <w:r>
        <w:rPr>
          <w:rFonts w:cs="Arial" w:hint="cs"/>
          <w:sz w:val="20"/>
          <w:szCs w:val="20"/>
          <w:rtl/>
        </w:rPr>
        <w:t>בית הכנסת</w:t>
      </w:r>
      <w:r w:rsidRPr="00CE1682">
        <w:rPr>
          <w:rFonts w:cs="Arial"/>
          <w:sz w:val="20"/>
          <w:szCs w:val="20"/>
          <w:rtl/>
        </w:rPr>
        <w:t xml:space="preserve"> או בית המדרש, או לקנות תיבה או מטפחת או ס</w:t>
      </w:r>
      <w:r>
        <w:rPr>
          <w:rFonts w:cs="Arial" w:hint="cs"/>
          <w:sz w:val="20"/>
          <w:szCs w:val="20"/>
          <w:rtl/>
        </w:rPr>
        <w:t>פר תורה</w:t>
      </w:r>
      <w:r w:rsidRPr="00CE1682">
        <w:rPr>
          <w:rFonts w:cs="Arial"/>
          <w:sz w:val="20"/>
          <w:szCs w:val="20"/>
          <w:rtl/>
        </w:rPr>
        <w:t>, ורצו לשנותו מלצורך מה שגבו אותם, אין משנין אלא מקדושה קלה לחמורה</w:t>
      </w:r>
      <w:r>
        <w:rPr>
          <w:rFonts w:cs="Arial" w:hint="cs"/>
          <w:sz w:val="20"/>
          <w:szCs w:val="20"/>
          <w:rtl/>
        </w:rPr>
        <w:t>,</w:t>
      </w:r>
      <w:r w:rsidRPr="00CE1682">
        <w:rPr>
          <w:rFonts w:cs="Arial"/>
          <w:sz w:val="20"/>
          <w:szCs w:val="20"/>
          <w:rtl/>
        </w:rPr>
        <w:t xml:space="preserve"> אבל אם עשו בהם הדבר שגבו אותם בשבילו, משנין המותר לכל מה שירצו</w:t>
      </w:r>
      <w:r>
        <w:rPr>
          <w:rFonts w:cs="Arial" w:hint="cs"/>
          <w:sz w:val="20"/>
          <w:szCs w:val="20"/>
          <w:rtl/>
        </w:rPr>
        <w:t xml:space="preserve"> </w:t>
      </w:r>
      <w:r w:rsidRPr="003314C3">
        <w:rPr>
          <w:rFonts w:cs="Arial" w:hint="cs"/>
          <w:sz w:val="18"/>
          <w:szCs w:val="18"/>
          <w:rtl/>
        </w:rPr>
        <w:t>(גמרא)</w:t>
      </w:r>
      <w:r>
        <w:rPr>
          <w:rFonts w:cs="Arial" w:hint="cs"/>
          <w:sz w:val="20"/>
          <w:szCs w:val="20"/>
          <w:rtl/>
        </w:rPr>
        <w:t>.</w:t>
      </w:r>
      <w:r w:rsidRPr="00CE1682">
        <w:rPr>
          <w:rFonts w:cs="Arial"/>
          <w:sz w:val="20"/>
          <w:szCs w:val="20"/>
          <w:rtl/>
        </w:rPr>
        <w:t xml:space="preserve"> </w:t>
      </w:r>
      <w:r>
        <w:rPr>
          <w:rFonts w:cs="Arial"/>
          <w:sz w:val="20"/>
          <w:szCs w:val="20"/>
          <w:rtl/>
        </w:rPr>
        <w:br/>
      </w:r>
      <w:r w:rsidRPr="00CE1682">
        <w:rPr>
          <w:rFonts w:cs="Arial"/>
          <w:sz w:val="20"/>
          <w:szCs w:val="20"/>
          <w:rtl/>
        </w:rPr>
        <w:t>ואם כשגבו המעות התנו לעשות חפצם ממותר הדמים, אפ</w:t>
      </w:r>
      <w:r>
        <w:rPr>
          <w:rFonts w:cs="Arial" w:hint="cs"/>
          <w:sz w:val="20"/>
          <w:szCs w:val="20"/>
          <w:rtl/>
        </w:rPr>
        <w:t>ילו</w:t>
      </w:r>
      <w:r w:rsidRPr="00CE1682">
        <w:rPr>
          <w:rFonts w:cs="Arial"/>
          <w:sz w:val="20"/>
          <w:szCs w:val="20"/>
          <w:rtl/>
        </w:rPr>
        <w:t xml:space="preserve"> קנו ומכרו וחזרו וקנו קדושה במקצת הדמים, מותר להוריד המותר</w:t>
      </w:r>
      <w:r>
        <w:rPr>
          <w:rFonts w:cs="Arial" w:hint="cs"/>
          <w:sz w:val="20"/>
          <w:szCs w:val="20"/>
          <w:rtl/>
        </w:rPr>
        <w:t>.</w:t>
      </w:r>
      <w:r w:rsidRPr="00CE1682">
        <w:rPr>
          <w:rFonts w:cs="Arial"/>
          <w:sz w:val="20"/>
          <w:szCs w:val="20"/>
          <w:rtl/>
        </w:rPr>
        <w:t xml:space="preserve"> אבל אם לא התנו כשגבו, אלא כשמכרו התנו אסור להורידם</w:t>
      </w:r>
      <w:r>
        <w:rPr>
          <w:rFonts w:cs="Arial" w:hint="cs"/>
          <w:sz w:val="20"/>
          <w:szCs w:val="20"/>
          <w:rtl/>
        </w:rPr>
        <w:t xml:space="preserve"> </w:t>
      </w:r>
      <w:r w:rsidRPr="003314C3">
        <w:rPr>
          <w:rFonts w:cs="Arial" w:hint="cs"/>
          <w:sz w:val="18"/>
          <w:szCs w:val="18"/>
          <w:rtl/>
        </w:rPr>
        <w:t>(הגהות אשר"י)</w:t>
      </w:r>
      <w:r>
        <w:rPr>
          <w:rFonts w:cs="Arial" w:hint="cs"/>
          <w:sz w:val="20"/>
          <w:szCs w:val="20"/>
          <w:rtl/>
        </w:rPr>
        <w:t>".</w:t>
      </w:r>
    </w:p>
    <w:p w14:paraId="4A788F7A" w14:textId="77777777" w:rsidR="00F62C5A" w:rsidRDefault="00F62C5A" w:rsidP="00F62C5A">
      <w:pPr>
        <w:rPr>
          <w:rFonts w:cs="Arial"/>
          <w:sz w:val="20"/>
          <w:szCs w:val="20"/>
          <w:rtl/>
        </w:rPr>
      </w:pPr>
      <w:r>
        <w:rPr>
          <w:rFonts w:cs="Arial" w:hint="cs"/>
          <w:sz w:val="20"/>
          <w:szCs w:val="20"/>
          <w:u w:val="single"/>
          <w:rtl/>
        </w:rPr>
        <w:t xml:space="preserve">ללוות מהמעות שגבו </w:t>
      </w:r>
      <w:r>
        <w:rPr>
          <w:rFonts w:cs="Arial"/>
          <w:sz w:val="20"/>
          <w:szCs w:val="20"/>
          <w:u w:val="single"/>
          <w:rtl/>
        </w:rPr>
        <w:br/>
      </w:r>
      <w:r>
        <w:rPr>
          <w:rFonts w:cs="Arial" w:hint="cs"/>
          <w:sz w:val="20"/>
          <w:szCs w:val="20"/>
          <w:rtl/>
        </w:rPr>
        <w:t>האם מותר ללוות מהמעות שגבו ולשלם אחר כך מעות אחרות?</w:t>
      </w:r>
      <w:r>
        <w:rPr>
          <w:rFonts w:cs="Arial"/>
          <w:sz w:val="20"/>
          <w:szCs w:val="20"/>
          <w:rtl/>
        </w:rPr>
        <w:br/>
      </w:r>
      <w:r>
        <w:rPr>
          <w:rFonts w:cs="Arial" w:hint="cs"/>
          <w:sz w:val="20"/>
          <w:szCs w:val="20"/>
          <w:rtl/>
        </w:rPr>
        <w:t xml:space="preserve">א. </w:t>
      </w:r>
      <w:r w:rsidRPr="006D3FDD">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6D3FD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נוח לתורמים שהכסף ייעשה דווקא במעות שהם נתנו.</w:t>
      </w:r>
      <w:r>
        <w:rPr>
          <w:rFonts w:cs="Arial"/>
          <w:sz w:val="20"/>
          <w:szCs w:val="20"/>
          <w:rtl/>
        </w:rPr>
        <w:br/>
      </w:r>
      <w:r>
        <w:rPr>
          <w:rFonts w:cs="Arial" w:hint="cs"/>
          <w:sz w:val="20"/>
          <w:szCs w:val="20"/>
          <w:rtl/>
        </w:rPr>
        <w:t xml:space="preserve">ב. </w:t>
      </w:r>
      <w:r w:rsidRPr="006D3FDD">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ואף </w:t>
      </w:r>
      <w:r w:rsidRPr="006D3FDD">
        <w:rPr>
          <w:rFonts w:cs="Arial" w:hint="cs"/>
          <w:b/>
          <w:bCs/>
          <w:sz w:val="20"/>
          <w:szCs w:val="20"/>
          <w:rtl/>
        </w:rPr>
        <w:t>למג"א</w:t>
      </w:r>
      <w:r>
        <w:rPr>
          <w:rFonts w:cs="Arial" w:hint="cs"/>
          <w:sz w:val="20"/>
          <w:szCs w:val="20"/>
          <w:rtl/>
        </w:rPr>
        <w:t xml:space="preserve"> מותר ע"י שבעת טובי העיר במעמד אנשי העיר, יבואר לקמן.</w:t>
      </w:r>
      <w:r>
        <w:rPr>
          <w:rFonts w:cs="Arial"/>
          <w:sz w:val="20"/>
          <w:szCs w:val="20"/>
          <w:rtl/>
        </w:rPr>
        <w:br/>
      </w:r>
      <w:r>
        <w:rPr>
          <w:sz w:val="20"/>
          <w:szCs w:val="20"/>
          <w:rtl/>
        </w:rPr>
        <w:br/>
      </w:r>
      <w:r>
        <w:rPr>
          <w:rFonts w:cs="Arial" w:hint="cs"/>
          <w:b/>
          <w:bCs/>
          <w:sz w:val="20"/>
          <w:szCs w:val="20"/>
          <w:rtl/>
        </w:rPr>
        <w:t>דין קדושה בדמים, בעצים ובאבנים</w:t>
      </w:r>
      <w:r>
        <w:rPr>
          <w:rFonts w:cs="Arial"/>
          <w:b/>
          <w:bCs/>
          <w:sz w:val="20"/>
          <w:szCs w:val="20"/>
          <w:rtl/>
        </w:rPr>
        <w:br/>
      </w:r>
      <w:r>
        <w:rPr>
          <w:rFonts w:cs="Arial" w:hint="cs"/>
          <w:b/>
          <w:bCs/>
          <w:sz w:val="20"/>
          <w:szCs w:val="20"/>
          <w:rtl/>
        </w:rPr>
        <w:t xml:space="preserve">בירושלמי </w:t>
      </w:r>
      <w:r>
        <w:rPr>
          <w:rFonts w:cs="Arial" w:hint="cs"/>
          <w:sz w:val="20"/>
          <w:szCs w:val="20"/>
          <w:rtl/>
        </w:rPr>
        <w:t>נאמר שאם בנו בית לשם בית הכנסת, הוא אינו קדוש עד שיתפללו בו.</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הני מילי כאשר הציבור הביאו עצים ואבנים משלהם, אבל אם גבו מעות לצורך הבנייה חלה הקדושה על הדמים, ואם אחר כך קנו במעות אלו עצים ואבנים הקדושה עוברת לעצים ואבנים.</w:t>
      </w:r>
      <w:r>
        <w:rPr>
          <w:rFonts w:cs="Arial"/>
          <w:sz w:val="20"/>
          <w:szCs w:val="20"/>
          <w:rtl/>
        </w:rPr>
        <w:br/>
      </w:r>
      <w:r w:rsidRPr="003F3262">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כך הורה רבא: "גבו והותירו מותר", משמע שהקדושה חלה על המעות. </w:t>
      </w:r>
    </w:p>
    <w:p w14:paraId="0E251AC8" w14:textId="77777777" w:rsidR="00F62C5A" w:rsidRDefault="00F62C5A" w:rsidP="00F62C5A">
      <w:pPr>
        <w:rPr>
          <w:rFonts w:cs="Arial"/>
          <w:sz w:val="20"/>
          <w:szCs w:val="20"/>
          <w:rtl/>
        </w:rPr>
      </w:pPr>
      <w:r>
        <w:rPr>
          <w:rFonts w:cs="Arial" w:hint="cs"/>
          <w:sz w:val="20"/>
          <w:szCs w:val="20"/>
          <w:rtl/>
        </w:rPr>
        <w:t xml:space="preserve">אלא שיקשה </w:t>
      </w:r>
      <w:r>
        <w:rPr>
          <w:rFonts w:cs="Arial"/>
          <w:sz w:val="20"/>
          <w:szCs w:val="20"/>
          <w:rtl/>
        </w:rPr>
        <w:t>–</w:t>
      </w:r>
      <w:r>
        <w:rPr>
          <w:rFonts w:cs="Arial" w:hint="cs"/>
          <w:sz w:val="20"/>
          <w:szCs w:val="20"/>
          <w:rtl/>
        </w:rPr>
        <w:t xml:space="preserve"> מדוע כאשר הציבור הביאו עצים ואבנים לא חלה עליהם קדושה כפי שהיא חלה על דמים שגבו?</w:t>
      </w:r>
      <w:r>
        <w:rPr>
          <w:rFonts w:cs="Arial"/>
          <w:b/>
          <w:bCs/>
          <w:sz w:val="20"/>
          <w:szCs w:val="20"/>
          <w:rtl/>
        </w:rPr>
        <w:br/>
      </w:r>
      <w:r>
        <w:rPr>
          <w:rFonts w:cs="Arial" w:hint="cs"/>
          <w:sz w:val="20"/>
          <w:szCs w:val="20"/>
          <w:rtl/>
        </w:rPr>
        <w:t xml:space="preserve">ויש לומר </w:t>
      </w:r>
      <w:r>
        <w:rPr>
          <w:rFonts w:cs="Arial"/>
          <w:sz w:val="20"/>
          <w:szCs w:val="20"/>
          <w:rtl/>
        </w:rPr>
        <w:t>–</w:t>
      </w:r>
      <w:r>
        <w:rPr>
          <w:rFonts w:cs="Arial" w:hint="cs"/>
          <w:sz w:val="20"/>
          <w:szCs w:val="20"/>
          <w:rtl/>
        </w:rPr>
        <w:t xml:space="preserve"> באמת אין חילוק בין כסף לעצים ואבנים, אלא החילוק כך - </w:t>
      </w:r>
      <w:r>
        <w:rPr>
          <w:rFonts w:cs="Arial"/>
          <w:sz w:val="20"/>
          <w:szCs w:val="20"/>
          <w:rtl/>
        </w:rPr>
        <w:br/>
      </w:r>
      <w:r>
        <w:rPr>
          <w:rFonts w:cs="Arial" w:hint="cs"/>
          <w:sz w:val="20"/>
          <w:szCs w:val="20"/>
          <w:rtl/>
        </w:rPr>
        <w:t xml:space="preserve">כאשר העצים והאבנים או הכסף הגיעו לידי הגבאי חלה עליהם קדושה, אך כאשר הציבור הביא עצים ואבנים לבנייה ולא הגיעו לידי הגבאי לא חלה עליהם קדושה עד שיתפללו בבית הכנסת. </w:t>
      </w:r>
    </w:p>
    <w:p w14:paraId="40812DDE" w14:textId="77777777" w:rsidR="00F62C5A" w:rsidRPr="003F3262" w:rsidRDefault="00F62C5A" w:rsidP="00F62C5A">
      <w:pPr>
        <w:rPr>
          <w:rFonts w:cs="Arial"/>
          <w:sz w:val="20"/>
          <w:szCs w:val="20"/>
          <w:rtl/>
        </w:rPr>
      </w:pPr>
      <w:r>
        <w:rPr>
          <w:rFonts w:cs="Arial" w:hint="cs"/>
          <w:sz w:val="20"/>
          <w:szCs w:val="20"/>
          <w:rtl/>
        </w:rPr>
        <w:t xml:space="preserve">סיכום </w:t>
      </w:r>
      <w:r>
        <w:rPr>
          <w:rFonts w:cs="Arial"/>
          <w:sz w:val="20"/>
          <w:szCs w:val="20"/>
          <w:rtl/>
        </w:rPr>
        <w:t>–</w:t>
      </w:r>
      <w:r>
        <w:rPr>
          <w:rFonts w:cs="Arial" w:hint="cs"/>
          <w:sz w:val="20"/>
          <w:szCs w:val="20"/>
          <w:rtl/>
        </w:rPr>
        <w:t xml:space="preserve"> אין חילוק בין דמים לבין עצים ואבנים, אלא הכל תלוי בשאלה האם הכסף </w:t>
      </w:r>
      <w:r w:rsidRPr="00D4541E">
        <w:rPr>
          <w:rFonts w:cs="Arial" w:hint="cs"/>
          <w:sz w:val="18"/>
          <w:szCs w:val="18"/>
          <w:rtl/>
        </w:rPr>
        <w:t xml:space="preserve">(או העצים והאבנים) </w:t>
      </w:r>
      <w:r>
        <w:rPr>
          <w:rFonts w:cs="Arial" w:hint="cs"/>
          <w:sz w:val="20"/>
          <w:szCs w:val="20"/>
          <w:rtl/>
        </w:rPr>
        <w:t>בא ליד הגבאי, אם בא ליד הגבאי חלה עליו קדושה ואין לשנות לקדושה פחותה ממנו.</w:t>
      </w:r>
    </w:p>
    <w:p w14:paraId="36C974DE" w14:textId="77777777" w:rsidR="00F62C5A" w:rsidRDefault="00F62C5A" w:rsidP="00F62C5A">
      <w:pPr>
        <w:rPr>
          <w:sz w:val="20"/>
          <w:szCs w:val="20"/>
          <w:rtl/>
        </w:rPr>
      </w:pPr>
      <w:r>
        <w:rPr>
          <w:rFonts w:cs="Arial" w:hint="cs"/>
          <w:b/>
          <w:bCs/>
          <w:sz w:val="20"/>
          <w:szCs w:val="20"/>
          <w:rtl/>
        </w:rPr>
        <w:t>פסיקת הלכה</w:t>
      </w:r>
      <w:r>
        <w:rPr>
          <w:rFonts w:cs="Arial"/>
          <w:sz w:val="20"/>
          <w:szCs w:val="20"/>
          <w:rtl/>
        </w:rPr>
        <w:br/>
      </w:r>
      <w:r w:rsidRPr="003F3262">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w:t>
      </w:r>
      <w:r w:rsidRPr="003F3262">
        <w:rPr>
          <w:rFonts w:cs="Arial" w:hint="cs"/>
          <w:sz w:val="18"/>
          <w:szCs w:val="18"/>
          <w:rtl/>
        </w:rPr>
        <w:t>"</w:t>
      </w:r>
      <w:r w:rsidRPr="003F3262">
        <w:rPr>
          <w:rFonts w:cs="Arial"/>
          <w:sz w:val="18"/>
          <w:szCs w:val="18"/>
          <w:rtl/>
        </w:rPr>
        <w:t>ואם קנו בדמים אלו שגבו עצים ואבנים, חלה קדושת הדמים על העצים והאבנים, ואסור לשנותן רק לקדושה חמורה</w:t>
      </w:r>
      <w:r>
        <w:rPr>
          <w:rFonts w:cs="Arial" w:hint="cs"/>
          <w:sz w:val="18"/>
          <w:szCs w:val="18"/>
          <w:rtl/>
        </w:rPr>
        <w:t>.</w:t>
      </w:r>
      <w:r w:rsidRPr="003F3262">
        <w:rPr>
          <w:rFonts w:cs="Arial"/>
          <w:sz w:val="18"/>
          <w:szCs w:val="18"/>
          <w:rtl/>
        </w:rPr>
        <w:t xml:space="preserve"> ואם הביאו עצים ואבנים לצורך בנין </w:t>
      </w:r>
      <w:r>
        <w:rPr>
          <w:rFonts w:cs="Arial" w:hint="cs"/>
          <w:sz w:val="18"/>
          <w:szCs w:val="18"/>
          <w:rtl/>
        </w:rPr>
        <w:t>בית הכנסת</w:t>
      </w:r>
      <w:r w:rsidRPr="003F3262">
        <w:rPr>
          <w:rFonts w:cs="Arial"/>
          <w:sz w:val="18"/>
          <w:szCs w:val="18"/>
          <w:rtl/>
        </w:rPr>
        <w:t>, אם באו ליד גבאי אסור לשנותן רק לקדושה חמורה, וקודם שבאו לידי גבאי, מותר לשנותן</w:t>
      </w:r>
      <w:r>
        <w:rPr>
          <w:rFonts w:cs="Arial" w:hint="cs"/>
          <w:sz w:val="18"/>
          <w:szCs w:val="18"/>
          <w:rtl/>
        </w:rPr>
        <w:t>,</w:t>
      </w:r>
      <w:r w:rsidRPr="003F3262">
        <w:rPr>
          <w:rFonts w:cs="Arial"/>
          <w:sz w:val="18"/>
          <w:szCs w:val="18"/>
          <w:rtl/>
        </w:rPr>
        <w:t xml:space="preserve"> אבל מכל מקום לא יוכל לחזור בו</w:t>
      </w:r>
      <w:r>
        <w:rPr>
          <w:rFonts w:cs="Arial" w:hint="cs"/>
          <w:sz w:val="18"/>
          <w:szCs w:val="18"/>
          <w:rtl/>
        </w:rPr>
        <w:t xml:space="preserve"> </w:t>
      </w:r>
      <w:r w:rsidRPr="00241445">
        <w:rPr>
          <w:rFonts w:cs="Arial" w:hint="cs"/>
          <w:sz w:val="16"/>
          <w:szCs w:val="16"/>
          <w:rtl/>
        </w:rPr>
        <w:t xml:space="preserve">(מ"ב </w:t>
      </w:r>
      <w:r w:rsidRPr="00241445">
        <w:rPr>
          <w:rFonts w:cs="Arial"/>
          <w:sz w:val="16"/>
          <w:szCs w:val="16"/>
          <w:rtl/>
        </w:rPr>
        <w:t>–</w:t>
      </w:r>
      <w:r w:rsidRPr="00241445">
        <w:rPr>
          <w:rFonts w:cs="Arial" w:hint="cs"/>
          <w:sz w:val="16"/>
          <w:szCs w:val="16"/>
          <w:rtl/>
        </w:rPr>
        <w:t xml:space="preserve"> דהוי נדר)</w:t>
      </w:r>
      <w:r>
        <w:rPr>
          <w:rFonts w:cs="Arial" w:hint="cs"/>
          <w:sz w:val="18"/>
          <w:szCs w:val="18"/>
          <w:rtl/>
        </w:rPr>
        <w:t>".</w:t>
      </w:r>
    </w:p>
    <w:p w14:paraId="69952C9B" w14:textId="77777777" w:rsidR="00F62C5A" w:rsidRDefault="00F62C5A" w:rsidP="00F62C5A">
      <w:pPr>
        <w:rPr>
          <w:sz w:val="20"/>
          <w:szCs w:val="20"/>
          <w:rtl/>
        </w:rPr>
      </w:pPr>
      <w:r>
        <w:rPr>
          <w:rFonts w:hint="cs"/>
          <w:sz w:val="20"/>
          <w:szCs w:val="20"/>
          <w:u w:val="single"/>
          <w:rtl/>
        </w:rPr>
        <w:t>הגיע לידי הגבאי</w:t>
      </w:r>
      <w:r>
        <w:rPr>
          <w:sz w:val="20"/>
          <w:szCs w:val="20"/>
          <w:u w:val="single"/>
          <w:rtl/>
        </w:rPr>
        <w:br/>
      </w:r>
      <w:r>
        <w:rPr>
          <w:rFonts w:hint="cs"/>
          <w:sz w:val="20"/>
          <w:szCs w:val="20"/>
          <w:rtl/>
        </w:rPr>
        <w:t>כסף שהגיע לידי הגבאי ניתן לשנות את ייעודו למטרה פחות קדושה ע"י ז' טובי העיר במעמד אנשי העיר.</w:t>
      </w:r>
      <w:r>
        <w:rPr>
          <w:sz w:val="20"/>
          <w:szCs w:val="20"/>
          <w:rtl/>
        </w:rPr>
        <w:br/>
      </w:r>
      <w:r>
        <w:rPr>
          <w:sz w:val="20"/>
          <w:szCs w:val="20"/>
          <w:rtl/>
        </w:rPr>
        <w:br/>
      </w:r>
      <w:r w:rsidRPr="008B5039">
        <w:rPr>
          <w:rFonts w:hint="cs"/>
          <w:sz w:val="18"/>
          <w:szCs w:val="18"/>
          <w:rtl/>
        </w:rPr>
        <w:t>[</w:t>
      </w:r>
      <w:r w:rsidRPr="008B5039">
        <w:rPr>
          <w:rFonts w:hint="cs"/>
          <w:b/>
          <w:bCs/>
          <w:sz w:val="18"/>
          <w:szCs w:val="18"/>
          <w:rtl/>
        </w:rPr>
        <w:t>סיכום</w:t>
      </w:r>
      <w:r w:rsidRPr="008B5039">
        <w:rPr>
          <w:rFonts w:hint="cs"/>
          <w:sz w:val="18"/>
          <w:szCs w:val="18"/>
          <w:rtl/>
        </w:rPr>
        <w:t>. כשם שאם מכרו דבר קדוש אין להוריד את דמיו, כך אם גבו</w:t>
      </w:r>
      <w:r>
        <w:rPr>
          <w:rFonts w:hint="cs"/>
          <w:sz w:val="18"/>
          <w:szCs w:val="18"/>
          <w:rtl/>
        </w:rPr>
        <w:t xml:space="preserve"> </w:t>
      </w:r>
      <w:r w:rsidRPr="008B5039">
        <w:rPr>
          <w:rFonts w:hint="cs"/>
          <w:sz w:val="18"/>
          <w:szCs w:val="18"/>
          <w:rtl/>
        </w:rPr>
        <w:t>מעות אין להוריד</w:t>
      </w:r>
      <w:r>
        <w:rPr>
          <w:rFonts w:hint="cs"/>
          <w:sz w:val="18"/>
          <w:szCs w:val="18"/>
          <w:rtl/>
        </w:rPr>
        <w:t>ן</w:t>
      </w:r>
      <w:r w:rsidRPr="008B5039">
        <w:rPr>
          <w:rFonts w:hint="cs"/>
          <w:sz w:val="18"/>
          <w:szCs w:val="18"/>
          <w:rtl/>
        </w:rPr>
        <w:t xml:space="preserve"> מקדושתן. ואולם</w:t>
      </w:r>
      <w:r>
        <w:rPr>
          <w:rFonts w:hint="cs"/>
          <w:sz w:val="18"/>
          <w:szCs w:val="18"/>
          <w:rtl/>
        </w:rPr>
        <w:t xml:space="preserve"> גבייה קלה ממכירה</w:t>
      </w:r>
      <w:r w:rsidRPr="008B5039">
        <w:rPr>
          <w:rFonts w:hint="cs"/>
          <w:sz w:val="18"/>
          <w:szCs w:val="18"/>
          <w:rtl/>
        </w:rPr>
        <w:t>,</w:t>
      </w:r>
      <w:r>
        <w:rPr>
          <w:rFonts w:hint="cs"/>
          <w:sz w:val="18"/>
          <w:szCs w:val="18"/>
          <w:rtl/>
        </w:rPr>
        <w:t xml:space="preserve"> בכך</w:t>
      </w:r>
      <w:r w:rsidRPr="008B5039">
        <w:rPr>
          <w:rFonts w:hint="cs"/>
          <w:sz w:val="18"/>
          <w:szCs w:val="18"/>
          <w:rtl/>
        </w:rPr>
        <w:t xml:space="preserve"> </w:t>
      </w:r>
      <w:r>
        <w:rPr>
          <w:rFonts w:hint="cs"/>
          <w:sz w:val="18"/>
          <w:szCs w:val="18"/>
          <w:rtl/>
        </w:rPr>
        <w:t>ש</w:t>
      </w:r>
      <w:r w:rsidRPr="008B5039">
        <w:rPr>
          <w:rFonts w:hint="cs"/>
          <w:sz w:val="18"/>
          <w:szCs w:val="18"/>
          <w:rtl/>
        </w:rPr>
        <w:t xml:space="preserve">אם קנו במעות והותירו, מותר להשתמש במותר אף לתשמיש חולין לצורך הרבים. ואם בשעת הגבייה התנו, ואחר כך קנו בכל המעות, מכרו וקנו והותירו, מותר להשתמש במותר כיוון שהתנו מעיקרא </w:t>
      </w:r>
      <w:r w:rsidRPr="008B5039">
        <w:rPr>
          <w:rFonts w:hint="cs"/>
          <w:sz w:val="16"/>
          <w:szCs w:val="16"/>
          <w:rtl/>
        </w:rPr>
        <w:t>(אך ללא תנאי אסור, כיוון שבקנייה הראשונה השתמשו בכל הכסף שגבו)</w:t>
      </w:r>
      <w:r w:rsidRPr="008B5039">
        <w:rPr>
          <w:rFonts w:hint="cs"/>
          <w:sz w:val="18"/>
          <w:szCs w:val="18"/>
          <w:rtl/>
        </w:rPr>
        <w:t xml:space="preserve">. קדושה בעצים ואבנים. דינם כמו מעות, אם הגיעו ליד הגבאי הרי הם בקדושתם, אך אם הציבור תרם ובנה ולא הגיע ליד הגבאי, קדוש רק משעה שהתחילו להשתמש </w:t>
      </w:r>
      <w:r w:rsidRPr="008B5039">
        <w:rPr>
          <w:rFonts w:hint="cs"/>
          <w:sz w:val="16"/>
          <w:szCs w:val="16"/>
          <w:rtl/>
        </w:rPr>
        <w:t xml:space="preserve">(כגון בבית הכנסת </w:t>
      </w:r>
      <w:r w:rsidRPr="008B5039">
        <w:rPr>
          <w:sz w:val="16"/>
          <w:szCs w:val="16"/>
          <w:rtl/>
        </w:rPr>
        <w:t>–</w:t>
      </w:r>
      <w:r w:rsidRPr="008B5039">
        <w:rPr>
          <w:rFonts w:hint="cs"/>
          <w:sz w:val="16"/>
          <w:szCs w:val="16"/>
          <w:rtl/>
        </w:rPr>
        <w:t xml:space="preserve"> משעה שהתחילו להתפלל)</w:t>
      </w:r>
      <w:r w:rsidRPr="008B5039">
        <w:rPr>
          <w:rFonts w:hint="cs"/>
          <w:sz w:val="18"/>
          <w:szCs w:val="18"/>
          <w:rtl/>
        </w:rPr>
        <w:t>.]</w:t>
      </w:r>
      <w:r>
        <w:rPr>
          <w:sz w:val="20"/>
          <w:szCs w:val="20"/>
          <w:rtl/>
        </w:rPr>
        <w:br/>
      </w: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מכירה לצורך לימוד תורה ונשיאת אשה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מותר למכור בית הכנסת וכן ספר תורה ושאר תשמישי קדושה כדי ללמוד תורה או לישא אשה.</w:t>
      </w:r>
      <w:r>
        <w:rPr>
          <w:sz w:val="20"/>
          <w:szCs w:val="20"/>
          <w:rtl/>
        </w:rPr>
        <w:br/>
      </w:r>
      <w:r w:rsidRPr="004A052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Pr>
          <w:rFonts w:hint="cs"/>
          <w:sz w:val="20"/>
          <w:szCs w:val="20"/>
          <w:vertAlign w:val="superscript"/>
          <w:rtl/>
        </w:rPr>
        <w:t xml:space="preserve">א </w:t>
      </w:r>
      <w:r>
        <w:rPr>
          <w:rFonts w:hint="cs"/>
          <w:sz w:val="20"/>
          <w:szCs w:val="20"/>
          <w:rtl/>
        </w:rPr>
        <w:t>כיוון שמותר למכור בית הכנסת כדי לקנות ספרים, כל שכן שמותר למכור אותו ללמוד תורה, דמה תועלת יש בספרים אם אין מי שלומד בהם?</w:t>
      </w:r>
      <w:r>
        <w:rPr>
          <w:sz w:val="20"/>
          <w:szCs w:val="20"/>
          <w:rtl/>
        </w:rPr>
        <w:br/>
      </w:r>
      <w:r>
        <w:rPr>
          <w:rFonts w:hint="cs"/>
          <w:sz w:val="20"/>
          <w:szCs w:val="20"/>
          <w:vertAlign w:val="superscript"/>
          <w:rtl/>
        </w:rPr>
        <w:t xml:space="preserve">ב </w:t>
      </w:r>
      <w:r>
        <w:rPr>
          <w:rFonts w:hint="cs"/>
          <w:sz w:val="20"/>
          <w:szCs w:val="20"/>
          <w:rtl/>
        </w:rPr>
        <w:t>ועוד, נאמר</w:t>
      </w:r>
      <w:r w:rsidRPr="004A0522">
        <w:rPr>
          <w:rFonts w:hint="cs"/>
          <w:b/>
          <w:bCs/>
          <w:sz w:val="20"/>
          <w:szCs w:val="20"/>
          <w:rtl/>
        </w:rPr>
        <w:t xml:space="preserve"> בגמרא</w:t>
      </w:r>
      <w:r>
        <w:rPr>
          <w:rFonts w:hint="cs"/>
          <w:sz w:val="20"/>
          <w:szCs w:val="20"/>
          <w:rtl/>
        </w:rPr>
        <w:t xml:space="preserve"> מגילה (כז.) "</w:t>
      </w:r>
      <w:r w:rsidRPr="008A5B73">
        <w:rPr>
          <w:rFonts w:cs="Arial"/>
          <w:sz w:val="20"/>
          <w:szCs w:val="20"/>
          <w:rtl/>
        </w:rPr>
        <w:t>אין מוכרין ספר תורה אלא ללמוד תורה ולישא אשה</w:t>
      </w:r>
      <w:r>
        <w:rPr>
          <w:rFonts w:cs="Arial" w:hint="cs"/>
          <w:sz w:val="20"/>
          <w:szCs w:val="20"/>
          <w:rtl/>
        </w:rPr>
        <w:t xml:space="preserve">". </w:t>
      </w:r>
      <w:r>
        <w:rPr>
          <w:rFonts w:cs="Arial"/>
          <w:sz w:val="20"/>
          <w:szCs w:val="20"/>
          <w:rtl/>
        </w:rPr>
        <w:br/>
      </w:r>
      <w:r>
        <w:rPr>
          <w:rFonts w:cs="Arial" w:hint="cs"/>
          <w:sz w:val="20"/>
          <w:szCs w:val="20"/>
          <w:rtl/>
        </w:rPr>
        <w:t>מוכח שגדולה מעלת הלימוד ממעלת ספר תורה, ואם מוכרים בית הכנסת עבור קניית ס"ת, וס"ת נמכר עבור לימוד תורה, כל שכן שמוכרים בית הכנסת עבור לימוד תורה.</w:t>
      </w:r>
      <w:r>
        <w:rPr>
          <w:b/>
          <w:bCs/>
          <w:sz w:val="20"/>
          <w:szCs w:val="20"/>
          <w:rtl/>
        </w:rPr>
        <w:br/>
      </w:r>
      <w:r>
        <w:rPr>
          <w:rFonts w:hint="cs"/>
          <w:b/>
          <w:bCs/>
          <w:sz w:val="20"/>
          <w:szCs w:val="20"/>
          <w:rtl/>
        </w:rPr>
        <w:t xml:space="preserve">ריב"ש </w:t>
      </w:r>
      <w:r>
        <w:rPr>
          <w:sz w:val="20"/>
          <w:szCs w:val="20"/>
          <w:rtl/>
        </w:rPr>
        <w:t>–</w:t>
      </w:r>
      <w:r>
        <w:rPr>
          <w:rFonts w:hint="cs"/>
          <w:sz w:val="20"/>
          <w:szCs w:val="20"/>
          <w:rtl/>
        </w:rPr>
        <w:t xml:space="preserve"> דין החזקת לומדי תורה כדין לימוד תורה, ולהשיא יתומים הוי כמו לישא אשה.</w:t>
      </w:r>
      <w:r>
        <w:rPr>
          <w:sz w:val="20"/>
          <w:szCs w:val="20"/>
          <w:rtl/>
        </w:rPr>
        <w:br/>
      </w:r>
      <w:r>
        <w:rPr>
          <w:rFonts w:hint="cs"/>
          <w:sz w:val="20"/>
          <w:szCs w:val="20"/>
          <w:rtl/>
        </w:rPr>
        <w:t xml:space="preserve">לכן </w:t>
      </w:r>
      <w:r>
        <w:rPr>
          <w:sz w:val="20"/>
          <w:szCs w:val="20"/>
          <w:rtl/>
        </w:rPr>
        <w:t>–</w:t>
      </w:r>
      <w:r>
        <w:rPr>
          <w:rFonts w:hint="cs"/>
          <w:sz w:val="20"/>
          <w:szCs w:val="20"/>
          <w:rtl/>
        </w:rPr>
        <w:t xml:space="preserve"> מותר למכור בית הכנסת או ס"ת להחזקת לומדי תורה וכדי להשיא יתומים.</w:t>
      </w:r>
      <w:r>
        <w:rPr>
          <w:b/>
          <w:b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A0522">
        <w:rPr>
          <w:rFonts w:cs="Arial"/>
          <w:sz w:val="20"/>
          <w:szCs w:val="20"/>
          <w:rtl/>
        </w:rPr>
        <w:t xml:space="preserve">מוכרים </w:t>
      </w:r>
      <w:r>
        <w:rPr>
          <w:rFonts w:cs="Arial" w:hint="cs"/>
          <w:sz w:val="20"/>
          <w:szCs w:val="20"/>
          <w:rtl/>
        </w:rPr>
        <w:t>בית הכנסת</w:t>
      </w:r>
      <w:r w:rsidRPr="004A0522">
        <w:rPr>
          <w:rFonts w:cs="Arial"/>
          <w:sz w:val="20"/>
          <w:szCs w:val="20"/>
          <w:rtl/>
        </w:rPr>
        <w:t xml:space="preserve"> וכן שאר דברים שבקדושה ואפי</w:t>
      </w:r>
      <w:r>
        <w:rPr>
          <w:rFonts w:cs="Arial" w:hint="cs"/>
          <w:sz w:val="20"/>
          <w:szCs w:val="20"/>
          <w:rtl/>
        </w:rPr>
        <w:t xml:space="preserve">לו </w:t>
      </w:r>
      <w:r w:rsidRPr="004A0522">
        <w:rPr>
          <w:rFonts w:cs="Arial"/>
          <w:sz w:val="20"/>
          <w:szCs w:val="20"/>
          <w:rtl/>
        </w:rPr>
        <w:t>ס</w:t>
      </w:r>
      <w:r>
        <w:rPr>
          <w:rFonts w:cs="Arial" w:hint="cs"/>
          <w:sz w:val="20"/>
          <w:szCs w:val="20"/>
          <w:rtl/>
        </w:rPr>
        <w:t xml:space="preserve">פר </w:t>
      </w:r>
      <w:r w:rsidRPr="004A0522">
        <w:rPr>
          <w:rFonts w:cs="Arial"/>
          <w:sz w:val="20"/>
          <w:szCs w:val="20"/>
          <w:rtl/>
        </w:rPr>
        <w:t>ת</w:t>
      </w:r>
      <w:r>
        <w:rPr>
          <w:rFonts w:cs="Arial" w:hint="cs"/>
          <w:sz w:val="20"/>
          <w:szCs w:val="20"/>
          <w:rtl/>
        </w:rPr>
        <w:t>ורה</w:t>
      </w:r>
      <w:r w:rsidRPr="004A0522">
        <w:rPr>
          <w:rFonts w:cs="Arial"/>
          <w:sz w:val="20"/>
          <w:szCs w:val="20"/>
          <w:rtl/>
        </w:rPr>
        <w:t>, להספקת תלמידים או להשיא יתומים בדמיו</w:t>
      </w:r>
      <w:r>
        <w:rPr>
          <w:rFonts w:cs="Arial" w:hint="cs"/>
          <w:sz w:val="20"/>
          <w:szCs w:val="20"/>
          <w:rtl/>
        </w:rPr>
        <w:t>"</w:t>
      </w:r>
      <w:r w:rsidRPr="004A0522">
        <w:rPr>
          <w:rFonts w:cs="Arial"/>
          <w:sz w:val="20"/>
          <w:szCs w:val="20"/>
          <w:rtl/>
        </w:rPr>
        <w:t>.</w:t>
      </w:r>
    </w:p>
    <w:p w14:paraId="1ADD2CD9" w14:textId="77777777" w:rsidR="00F62C5A" w:rsidRDefault="00F62C5A" w:rsidP="00F62C5A">
      <w:pPr>
        <w:rPr>
          <w:sz w:val="20"/>
          <w:szCs w:val="20"/>
          <w:u w:val="single"/>
          <w:rtl/>
        </w:rPr>
      </w:pPr>
      <w:r w:rsidRPr="004A0522">
        <w:rPr>
          <w:rFonts w:hint="cs"/>
          <w:sz w:val="20"/>
          <w:szCs w:val="20"/>
          <w:u w:val="single"/>
          <w:rtl/>
        </w:rPr>
        <w:t>פרטים נוספים בדין זה</w:t>
      </w:r>
      <w:r>
        <w:rPr>
          <w:sz w:val="20"/>
          <w:szCs w:val="20"/>
          <w:u w:val="single"/>
          <w:rtl/>
        </w:rPr>
        <w:br/>
      </w:r>
      <w:r>
        <w:rPr>
          <w:rFonts w:hint="cs"/>
          <w:sz w:val="20"/>
          <w:szCs w:val="20"/>
          <w:rtl/>
        </w:rPr>
        <w:t>א. הוא הדין שמותר למכור ס"ת כדי להשיא יתומה, ואע"פ שאשה אינה מצווה בפו"ר מכל מקום היא מצווה ב'לשבת יצרה'.</w:t>
      </w:r>
      <w:r>
        <w:rPr>
          <w:sz w:val="20"/>
          <w:szCs w:val="20"/>
          <w:u w:val="single"/>
          <w:rtl/>
        </w:rPr>
        <w:br/>
      </w:r>
      <w:r>
        <w:rPr>
          <w:rFonts w:hint="cs"/>
          <w:sz w:val="20"/>
          <w:szCs w:val="20"/>
          <w:rtl/>
        </w:rPr>
        <w:t xml:space="preserve">ב. מותר למכור ס"ת לפדיון שבויים, אך לכתחילה אין למכור אפילו בית כנסת למטרה זו אלא אם כן אין לבני הקהילה דרך אחרת בשום אופן להשיג את הכסף </w:t>
      </w:r>
      <w:r w:rsidRPr="00253005">
        <w:rPr>
          <w:rFonts w:hint="cs"/>
          <w:sz w:val="18"/>
          <w:szCs w:val="18"/>
          <w:rtl/>
        </w:rPr>
        <w:t>(וכאשר אין להם דרך אחרת להשיג את הכסף, מותר למכור את בית הכנסת אפילו אם הוא היחיד בעיר)</w:t>
      </w:r>
      <w:r>
        <w:rPr>
          <w:rFonts w:hint="cs"/>
          <w:sz w:val="20"/>
          <w:szCs w:val="20"/>
          <w:rtl/>
        </w:rPr>
        <w:t>.</w:t>
      </w:r>
    </w:p>
    <w:p w14:paraId="320E41F2" w14:textId="77777777" w:rsidR="00F62C5A" w:rsidRDefault="00F62C5A" w:rsidP="00F62C5A">
      <w:pPr>
        <w:rPr>
          <w:sz w:val="20"/>
          <w:szCs w:val="20"/>
          <w:u w:val="single"/>
          <w:rtl/>
        </w:rPr>
      </w:pPr>
      <w:r>
        <w:rPr>
          <w:rFonts w:hint="cs"/>
          <w:b/>
          <w:bCs/>
          <w:sz w:val="20"/>
          <w:szCs w:val="20"/>
          <w:rtl/>
        </w:rPr>
        <w:t>הוספה</w:t>
      </w:r>
      <w:r>
        <w:rPr>
          <w:b/>
          <w:bCs/>
          <w:sz w:val="20"/>
          <w:szCs w:val="20"/>
          <w:rtl/>
        </w:rPr>
        <w:br/>
      </w:r>
      <w:r>
        <w:rPr>
          <w:rFonts w:hint="cs"/>
          <w:sz w:val="20"/>
          <w:szCs w:val="20"/>
          <w:u w:val="single"/>
          <w:rtl/>
        </w:rPr>
        <w:t>האם צריך ז' טובי העיר במכירה</w:t>
      </w:r>
      <w:r>
        <w:rPr>
          <w:sz w:val="20"/>
          <w:szCs w:val="20"/>
          <w:u w:val="single"/>
          <w:rtl/>
        </w:rPr>
        <w:br/>
      </w:r>
      <w:r w:rsidRPr="009B6A65">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במכירה כאן אין צריך שיהיו ז' טובי העיר, אלא סגי באנשי העיר בלבד.</w:t>
      </w:r>
      <w:r>
        <w:rPr>
          <w:sz w:val="20"/>
          <w:szCs w:val="20"/>
          <w:rtl/>
        </w:rPr>
        <w:br/>
      </w:r>
      <w:r w:rsidRPr="009B6A6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הספקת תלמידים ונשיאת אשה הוי קדושה חמורה יותר, ורק כאשר מורידים קדושה צריך ז' טובי העיר.</w:t>
      </w:r>
    </w:p>
    <w:p w14:paraId="6804B4D5" w14:textId="77777777" w:rsidR="00F62C5A" w:rsidRDefault="00F62C5A" w:rsidP="00F62C5A">
      <w:pPr>
        <w:rPr>
          <w:rFonts w:cs="Arial"/>
          <w:sz w:val="20"/>
          <w:szCs w:val="20"/>
          <w:rtl/>
        </w:rPr>
      </w:pPr>
      <w:r>
        <w:rPr>
          <w:sz w:val="20"/>
          <w:szCs w:val="20"/>
          <w:u w:val="single"/>
          <w:rtl/>
        </w:rPr>
        <w:br/>
      </w:r>
      <w:r>
        <w:rPr>
          <w:rFonts w:hint="cs"/>
          <w:b/>
          <w:bCs/>
          <w:sz w:val="20"/>
          <w:szCs w:val="20"/>
          <w:rtl/>
        </w:rPr>
        <w:t xml:space="preserve">סעיף ז </w:t>
      </w:r>
      <w:r>
        <w:rPr>
          <w:b/>
          <w:bCs/>
          <w:sz w:val="20"/>
          <w:szCs w:val="20"/>
          <w:rtl/>
        </w:rPr>
        <w:t>–</w:t>
      </w:r>
      <w:r>
        <w:rPr>
          <w:rFonts w:hint="cs"/>
          <w:b/>
          <w:bCs/>
          <w:sz w:val="20"/>
          <w:szCs w:val="20"/>
          <w:rtl/>
        </w:rPr>
        <w:t xml:space="preserve"> דין בית כנסת שבכרכים ושבכפר</w:t>
      </w:r>
      <w:r>
        <w:rPr>
          <w:b/>
          <w:bCs/>
          <w:sz w:val="20"/>
          <w:szCs w:val="20"/>
          <w:rtl/>
        </w:rPr>
        <w:br/>
      </w:r>
      <w:r w:rsidRPr="00757318">
        <w:rPr>
          <w:rStyle w:val="20"/>
          <w:rFonts w:hint="cs"/>
          <w:rtl/>
        </w:rPr>
        <w:t>בתי כנסיות של כרכים</w:t>
      </w:r>
      <w:r>
        <w:rPr>
          <w:b/>
          <w:bCs/>
          <w:sz w:val="20"/>
          <w:szCs w:val="20"/>
          <w:rtl/>
        </w:rPr>
        <w:br/>
      </w:r>
      <w:r>
        <w:rPr>
          <w:rFonts w:hint="cs"/>
          <w:b/>
          <w:bCs/>
          <w:sz w:val="20"/>
          <w:szCs w:val="20"/>
          <w:rtl/>
        </w:rPr>
        <w:t xml:space="preserve">גמרא </w:t>
      </w:r>
      <w:r>
        <w:rPr>
          <w:rFonts w:hint="cs"/>
          <w:sz w:val="20"/>
          <w:szCs w:val="20"/>
          <w:rtl/>
        </w:rPr>
        <w:t>מגילה (כו.) "</w:t>
      </w:r>
      <w:r w:rsidRPr="00330D1E">
        <w:rPr>
          <w:rFonts w:cs="Arial"/>
          <w:sz w:val="20"/>
          <w:szCs w:val="20"/>
          <w:rtl/>
        </w:rPr>
        <w:t>בית הכנסת לוקחין תיבה, אמר רבי שמואל בר נחמני אמר רבי יונתן: לא שנו אלא בית הכנסת של כפרים, אבל בית הכנסת של כרכין, כיון דמעלמא אתו ליה - לא מצו מזבני ליה, דהוה ליה דרבים. אמר רב אשי: האי בי כנישתא דמתא מחסיא</w:t>
      </w:r>
      <w:r>
        <w:rPr>
          <w:rFonts w:cs="Arial" w:hint="cs"/>
          <w:sz w:val="20"/>
          <w:szCs w:val="20"/>
          <w:rtl/>
        </w:rPr>
        <w:t xml:space="preserve"> </w:t>
      </w:r>
      <w:r w:rsidRPr="00243A27">
        <w:rPr>
          <w:rFonts w:cs="Arial" w:hint="cs"/>
          <w:sz w:val="18"/>
          <w:szCs w:val="18"/>
          <w:rtl/>
        </w:rPr>
        <w:t>(שהיא כרך)</w:t>
      </w:r>
      <w:r>
        <w:rPr>
          <w:rFonts w:cs="Arial" w:hint="cs"/>
          <w:sz w:val="20"/>
          <w:szCs w:val="20"/>
          <w:rtl/>
        </w:rPr>
        <w:t>,</w:t>
      </w:r>
      <w:r w:rsidRPr="00330D1E">
        <w:rPr>
          <w:rFonts w:cs="Arial"/>
          <w:sz w:val="20"/>
          <w:szCs w:val="20"/>
          <w:rtl/>
        </w:rPr>
        <w:t xml:space="preserve"> אף על גב דמעלמא אתו לה, כיון דאדעתא דידי קאתו - אי בעינא מזבנינא לה</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 xml:space="preserve">טעם החומרה בכרך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כיצד יש להבין את הטעם שנאמר בגמרא לגבי חומרת בית הכנסת של כרך</w:t>
      </w:r>
      <w:r w:rsidRPr="00231514">
        <w:rPr>
          <w:rFonts w:cs="Arial"/>
          <w:sz w:val="20"/>
          <w:szCs w:val="20"/>
          <w:rtl/>
        </w:rPr>
        <w:t xml:space="preserve"> </w:t>
      </w:r>
      <w:r>
        <w:rPr>
          <w:rFonts w:cs="Arial" w:hint="cs"/>
          <w:sz w:val="20"/>
          <w:szCs w:val="20"/>
          <w:rtl/>
        </w:rPr>
        <w:t>"</w:t>
      </w:r>
      <w:r w:rsidRPr="00330D1E">
        <w:rPr>
          <w:rFonts w:cs="Arial"/>
          <w:sz w:val="20"/>
          <w:szCs w:val="20"/>
          <w:rtl/>
        </w:rPr>
        <w:t>כיון דמעלמא אתו ליה</w:t>
      </w:r>
      <w:r>
        <w:rPr>
          <w:rFonts w:cs="Arial" w:hint="cs"/>
          <w:sz w:val="20"/>
          <w:szCs w:val="20"/>
          <w:rtl/>
        </w:rPr>
        <w:t>"?</w:t>
      </w:r>
      <w:r>
        <w:rPr>
          <w:rFonts w:cs="Arial"/>
          <w:sz w:val="20"/>
          <w:szCs w:val="20"/>
          <w:rtl/>
        </w:rPr>
        <w:br/>
      </w:r>
      <w:r>
        <w:rPr>
          <w:rFonts w:cs="Arial" w:hint="cs"/>
          <w:sz w:val="20"/>
          <w:szCs w:val="20"/>
          <w:rtl/>
        </w:rPr>
        <w:t xml:space="preserve">א. </w:t>
      </w:r>
      <w:r w:rsidRPr="00636C2C">
        <w:rPr>
          <w:rFonts w:cs="Arial" w:hint="cs"/>
          <w:b/>
          <w:bCs/>
          <w:sz w:val="20"/>
          <w:szCs w:val="20"/>
          <w:rtl/>
        </w:rPr>
        <w:t>אור זרוע</w:t>
      </w:r>
      <w:r>
        <w:rPr>
          <w:rFonts w:cs="Arial" w:hint="cs"/>
          <w:sz w:val="20"/>
          <w:szCs w:val="20"/>
          <w:rtl/>
        </w:rPr>
        <w:t xml:space="preserve"> </w:t>
      </w:r>
      <w:r>
        <w:rPr>
          <w:rFonts w:cs="Arial"/>
          <w:sz w:val="20"/>
          <w:szCs w:val="20"/>
          <w:rtl/>
        </w:rPr>
        <w:t>–</w:t>
      </w:r>
      <w:r>
        <w:rPr>
          <w:rFonts w:cs="Arial" w:hint="cs"/>
          <w:sz w:val="20"/>
          <w:szCs w:val="20"/>
          <w:rtl/>
        </w:rPr>
        <w:t xml:space="preserve"> כיוון שרבים אתו לה, רבים הוציאו הוצאות על הבנייה, ושמא יש אחד בסוף העולם שאינו מסכים למכור את חלקו בבית הכנסת.</w:t>
      </w:r>
      <w:r>
        <w:rPr>
          <w:rFonts w:cs="Arial"/>
          <w:sz w:val="20"/>
          <w:szCs w:val="20"/>
          <w:rtl/>
        </w:rPr>
        <w:br/>
      </w:r>
      <w:r>
        <w:rPr>
          <w:rFonts w:cs="Arial" w:hint="cs"/>
          <w:sz w:val="20"/>
          <w:szCs w:val="20"/>
          <w:rtl/>
        </w:rPr>
        <w:t xml:space="preserve">ב. </w:t>
      </w:r>
      <w:r w:rsidRPr="00636C2C">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כיוון שרבים באים לבית הכנסת להתפלל, לכן בני הכרך הקדישו אותו על דעת כל העולם ואינם יכולים למכרו.</w:t>
      </w:r>
      <w:r>
        <w:rPr>
          <w:rFonts w:cs="Arial"/>
          <w:sz w:val="20"/>
          <w:szCs w:val="20"/>
          <w:rtl/>
        </w:rPr>
        <w:br/>
      </w:r>
      <w:r>
        <w:rPr>
          <w:rFonts w:cs="Arial" w:hint="cs"/>
          <w:sz w:val="20"/>
          <w:szCs w:val="20"/>
          <w:rtl/>
        </w:rPr>
        <w:t xml:space="preserve">נפק"מ </w:t>
      </w:r>
      <w:r>
        <w:rPr>
          <w:rFonts w:cs="Arial"/>
          <w:sz w:val="20"/>
          <w:szCs w:val="20"/>
          <w:rtl/>
        </w:rPr>
        <w:t>–</w:t>
      </w:r>
      <w:r>
        <w:rPr>
          <w:rFonts w:cs="Arial" w:hint="cs"/>
          <w:sz w:val="20"/>
          <w:szCs w:val="20"/>
          <w:rtl/>
        </w:rPr>
        <w:t xml:space="preserve"> כאשר ידוע שרק בני הכרך שילמו את הוצאות הבנייה ללא עזרה מאנשי העולם.</w:t>
      </w:r>
      <w:r>
        <w:rPr>
          <w:rFonts w:cs="Arial"/>
          <w:sz w:val="20"/>
          <w:szCs w:val="20"/>
          <w:rtl/>
        </w:rPr>
        <w:br/>
      </w:r>
      <w:r w:rsidRPr="00231514">
        <w:rPr>
          <w:rFonts w:cs="Arial" w:hint="cs"/>
          <w:b/>
          <w:bCs/>
          <w:sz w:val="20"/>
          <w:szCs w:val="20"/>
          <w:rtl/>
        </w:rPr>
        <w:t>לאו"ז</w:t>
      </w:r>
      <w:r>
        <w:rPr>
          <w:rFonts w:cs="Arial" w:hint="cs"/>
          <w:sz w:val="20"/>
          <w:szCs w:val="20"/>
          <w:rtl/>
        </w:rPr>
        <w:t xml:space="preserve"> מותר למכור, </w:t>
      </w:r>
      <w:r w:rsidRPr="00231514">
        <w:rPr>
          <w:rFonts w:cs="Arial" w:hint="cs"/>
          <w:sz w:val="20"/>
          <w:szCs w:val="20"/>
          <w:rtl/>
        </w:rPr>
        <w:t xml:space="preserve">אך </w:t>
      </w:r>
      <w:r w:rsidRPr="00231514">
        <w:rPr>
          <w:rFonts w:cs="Arial" w:hint="cs"/>
          <w:b/>
          <w:bCs/>
          <w:sz w:val="20"/>
          <w:szCs w:val="20"/>
          <w:rtl/>
        </w:rPr>
        <w:t>לרמב"ם ורא"ש</w:t>
      </w:r>
      <w:r>
        <w:rPr>
          <w:rFonts w:cs="Arial" w:hint="cs"/>
          <w:sz w:val="20"/>
          <w:szCs w:val="20"/>
          <w:rtl/>
        </w:rPr>
        <w:t xml:space="preserve"> אסור למכור, וכ"פ </w:t>
      </w:r>
      <w:r w:rsidRPr="00231514">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אמנם, גם באופן הנ"ל שאסור למכור, אם תלו את הבנייה בדעת אחד מהם יכולים למכרו, ויבואר לקמן.</w:t>
      </w:r>
    </w:p>
    <w:p w14:paraId="179A3A01" w14:textId="77777777" w:rsidR="00F62C5A" w:rsidRDefault="00F62C5A" w:rsidP="00F62C5A">
      <w:pPr>
        <w:rPr>
          <w:rFonts w:cs="Arial"/>
          <w:sz w:val="20"/>
          <w:szCs w:val="20"/>
          <w:rtl/>
        </w:rPr>
      </w:pPr>
      <w:r>
        <w:rPr>
          <w:rFonts w:cs="Arial" w:hint="cs"/>
          <w:b/>
          <w:bCs/>
          <w:sz w:val="20"/>
          <w:szCs w:val="20"/>
          <w:rtl/>
        </w:rPr>
        <w:t>פרטים בדין תלייה בדעת היחיד</w:t>
      </w:r>
      <w:r>
        <w:rPr>
          <w:rFonts w:cs="Arial"/>
          <w:b/>
          <w:bCs/>
          <w:sz w:val="20"/>
          <w:szCs w:val="20"/>
          <w:rtl/>
        </w:rPr>
        <w:br/>
      </w:r>
      <w:r w:rsidRPr="006D36BF">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א. תלייה בדעת היחיד מהני רק אם בשעת המכירה עושה כן על דעת הציבור.</w:t>
      </w:r>
      <w:r>
        <w:rPr>
          <w:rFonts w:cs="Arial"/>
          <w:sz w:val="20"/>
          <w:szCs w:val="20"/>
          <w:rtl/>
        </w:rPr>
        <w:br/>
      </w:r>
      <w:r w:rsidRPr="00D4442E">
        <w:rPr>
          <w:rFonts w:cs="Arial" w:hint="cs"/>
          <w:b/>
          <w:bCs/>
          <w:sz w:val="20"/>
          <w:szCs w:val="20"/>
          <w:rtl/>
        </w:rPr>
        <w:t>מ"ב</w:t>
      </w:r>
      <w:r>
        <w:rPr>
          <w:rFonts w:cs="Arial" w:hint="cs"/>
          <w:sz w:val="20"/>
          <w:szCs w:val="20"/>
          <w:rtl/>
        </w:rPr>
        <w:t xml:space="preserve"> - אם כן מה מהני תלייה בדעת היחיד? מהני שהוא ייחשב כז' טובי העיר.</w:t>
      </w:r>
      <w:r>
        <w:rPr>
          <w:rStyle w:val="a6"/>
          <w:rFonts w:cs="Arial"/>
          <w:sz w:val="20"/>
          <w:szCs w:val="20"/>
          <w:rtl/>
        </w:rPr>
        <w:footnoteReference w:id="277"/>
      </w:r>
      <w:r>
        <w:rPr>
          <w:rFonts w:cs="Arial"/>
          <w:sz w:val="20"/>
          <w:szCs w:val="20"/>
          <w:rtl/>
        </w:rPr>
        <w:t xml:space="preserve"> </w:t>
      </w:r>
      <w:r>
        <w:rPr>
          <w:rFonts w:cs="Arial"/>
          <w:sz w:val="20"/>
          <w:szCs w:val="20"/>
          <w:rtl/>
        </w:rPr>
        <w:br/>
      </w:r>
      <w:r>
        <w:rPr>
          <w:rFonts w:cs="Arial" w:hint="cs"/>
          <w:sz w:val="20"/>
          <w:szCs w:val="20"/>
          <w:rtl/>
        </w:rPr>
        <w:t>אמנם, אם תלו בדעתו בפירוש שיוכל למכור ללא הסכמתם, אין צריך את הסכמתם כלל.</w:t>
      </w:r>
      <w:r>
        <w:rPr>
          <w:rFonts w:cs="Arial"/>
          <w:sz w:val="20"/>
          <w:szCs w:val="20"/>
          <w:rtl/>
        </w:rPr>
        <w:br/>
      </w:r>
      <w:r>
        <w:rPr>
          <w:rFonts w:cs="Arial" w:hint="cs"/>
          <w:sz w:val="20"/>
          <w:szCs w:val="20"/>
          <w:rtl/>
        </w:rPr>
        <w:t>ב. דין תלייה ביחיד מהני לכל מכירת דבר שבקדושה, לאו דווקא למכירת בית הכנסת.</w:t>
      </w:r>
      <w:r>
        <w:rPr>
          <w:rFonts w:cs="Arial"/>
          <w:sz w:val="20"/>
          <w:szCs w:val="20"/>
          <w:rtl/>
        </w:rPr>
        <w:br/>
      </w:r>
      <w:r>
        <w:rPr>
          <w:rFonts w:cs="Arial" w:hint="cs"/>
          <w:sz w:val="20"/>
          <w:szCs w:val="20"/>
          <w:rtl/>
        </w:rPr>
        <w:t xml:space="preserve">ג. </w:t>
      </w:r>
      <w:r w:rsidRPr="001C5BEB">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אם אחרים תרמו לבנייה, אין מועיל תלייה בדעת היחיד.</w:t>
      </w:r>
      <w:r>
        <w:rPr>
          <w:rFonts w:cs="Arial"/>
          <w:sz w:val="20"/>
          <w:szCs w:val="20"/>
          <w:rtl/>
        </w:rPr>
        <w:br/>
      </w:r>
      <w:r w:rsidRPr="001C5BE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שמא אחד מהתורמים אינו מרוצה במכירה.</w:t>
      </w:r>
      <w:r>
        <w:rPr>
          <w:rStyle w:val="a6"/>
          <w:rFonts w:cs="Arial"/>
          <w:sz w:val="20"/>
          <w:szCs w:val="20"/>
          <w:rtl/>
        </w:rPr>
        <w:footnoteReference w:id="278"/>
      </w:r>
      <w:r>
        <w:rPr>
          <w:rFonts w:cs="Arial"/>
          <w:sz w:val="20"/>
          <w:szCs w:val="20"/>
          <w:rtl/>
        </w:rPr>
        <w:br/>
      </w:r>
      <w:r>
        <w:rPr>
          <w:rFonts w:cs="Arial"/>
          <w:sz w:val="20"/>
          <w:szCs w:val="20"/>
          <w:rtl/>
        </w:rPr>
        <w:br/>
      </w:r>
      <w:r>
        <w:rPr>
          <w:rFonts w:cs="Arial" w:hint="cs"/>
          <w:b/>
          <w:bCs/>
          <w:sz w:val="20"/>
          <w:szCs w:val="20"/>
          <w:rtl/>
        </w:rPr>
        <w:t>תלייה בדעת יחיד שאינו גדול הדור או בדעת הציבור</w:t>
      </w:r>
      <w:r>
        <w:rPr>
          <w:rFonts w:cs="Arial"/>
          <w:b/>
          <w:bCs/>
          <w:sz w:val="20"/>
          <w:szCs w:val="20"/>
          <w:rtl/>
        </w:rPr>
        <w:br/>
      </w:r>
      <w:r>
        <w:rPr>
          <w:rFonts w:cs="Arial" w:hint="cs"/>
          <w:sz w:val="20"/>
          <w:szCs w:val="20"/>
          <w:rtl/>
        </w:rPr>
        <w:t xml:space="preserve">בגמרא נאמר שתלייה בדעת גדול הדור כרב אשי מועילה. </w:t>
      </w:r>
      <w:r>
        <w:rPr>
          <w:rFonts w:cs="Arial"/>
          <w:sz w:val="20"/>
          <w:szCs w:val="20"/>
          <w:rtl/>
        </w:rPr>
        <w:br/>
      </w:r>
      <w:r>
        <w:rPr>
          <w:rFonts w:cs="Arial" w:hint="cs"/>
          <w:sz w:val="20"/>
          <w:szCs w:val="20"/>
          <w:rtl/>
        </w:rPr>
        <w:t xml:space="preserve">האם מועיל לתלות בדעת אדם שאינו גדול הדור או לתלות בדעת כל הציבור? </w:t>
      </w:r>
      <w:r>
        <w:rPr>
          <w:rFonts w:cs="Arial"/>
          <w:sz w:val="20"/>
          <w:szCs w:val="20"/>
          <w:rtl/>
        </w:rPr>
        <w:br/>
      </w:r>
      <w:r>
        <w:rPr>
          <w:rFonts w:cs="Arial" w:hint="cs"/>
          <w:sz w:val="20"/>
          <w:szCs w:val="20"/>
          <w:rtl/>
        </w:rPr>
        <w:t xml:space="preserve">נחלקו הפוסקים בהבנת דברי </w:t>
      </w:r>
      <w:r w:rsidRPr="00FD51EC">
        <w:rPr>
          <w:rFonts w:cs="Arial" w:hint="cs"/>
          <w:b/>
          <w:bCs/>
          <w:sz w:val="20"/>
          <w:szCs w:val="20"/>
          <w:rtl/>
        </w:rPr>
        <w:t>הרא"ש</w:t>
      </w:r>
      <w:r>
        <w:rPr>
          <w:rFonts w:cs="Arial" w:hint="cs"/>
          <w:sz w:val="20"/>
          <w:szCs w:val="20"/>
          <w:rtl/>
        </w:rPr>
        <w:t xml:space="preserve"> בדין זה. </w:t>
      </w:r>
      <w:r>
        <w:rPr>
          <w:rFonts w:cs="Arial"/>
          <w:sz w:val="20"/>
          <w:szCs w:val="20"/>
          <w:rtl/>
        </w:rPr>
        <w:br/>
      </w:r>
      <w:r>
        <w:rPr>
          <w:rFonts w:cs="Arial" w:hint="cs"/>
          <w:sz w:val="20"/>
          <w:szCs w:val="20"/>
          <w:rtl/>
        </w:rPr>
        <w:t xml:space="preserve">א. </w:t>
      </w:r>
      <w:r>
        <w:rPr>
          <w:rFonts w:cs="Arial" w:hint="cs"/>
          <w:b/>
          <w:bCs/>
          <w:sz w:val="20"/>
          <w:szCs w:val="20"/>
          <w:rtl/>
        </w:rPr>
        <w:t>מהר"י בן חביב</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88134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רק תלייה בדעת יחיד שכל ישראל מסכימים לדעתו מהני, אבל סתם יחיד אין מועיל לתלות בדעתו.</w:t>
      </w:r>
      <w:r>
        <w:rPr>
          <w:rFonts w:cs="Arial"/>
          <w:sz w:val="20"/>
          <w:szCs w:val="20"/>
          <w:rtl/>
        </w:rPr>
        <w:br/>
      </w:r>
      <w:r>
        <w:rPr>
          <w:rFonts w:cs="Arial" w:hint="cs"/>
          <w:sz w:val="20"/>
          <w:szCs w:val="20"/>
          <w:rtl/>
        </w:rPr>
        <w:t>וכן אפילו אם תלו בדעת כל בני העיר לא מהני, והטעם כנ"ל, שהרי אין כל ישראל מסכימים לדעתם.</w:t>
      </w:r>
      <w:r>
        <w:rPr>
          <w:rFonts w:cs="Arial"/>
          <w:sz w:val="20"/>
          <w:szCs w:val="20"/>
          <w:rtl/>
        </w:rPr>
        <w:br/>
      </w:r>
      <w:r>
        <w:rPr>
          <w:rFonts w:cs="Arial" w:hint="cs"/>
          <w:sz w:val="20"/>
          <w:szCs w:val="20"/>
          <w:rtl/>
        </w:rPr>
        <w:t xml:space="preserve">ב. </w:t>
      </w:r>
      <w:r w:rsidRPr="00F03D0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F03D0A">
        <w:rPr>
          <w:rFonts w:cs="Arial" w:hint="cs"/>
          <w:b/>
          <w:bCs/>
          <w:sz w:val="20"/>
          <w:szCs w:val="20"/>
          <w:rtl/>
        </w:rPr>
        <w:t>בשו"ע</w:t>
      </w:r>
      <w:r>
        <w:rPr>
          <w:rFonts w:cs="Arial" w:hint="cs"/>
          <w:sz w:val="20"/>
          <w:szCs w:val="20"/>
          <w:rtl/>
        </w:rPr>
        <w:t>.</w:t>
      </w:r>
      <w:r>
        <w:rPr>
          <w:rFonts w:cs="Arial"/>
          <w:sz w:val="20"/>
          <w:szCs w:val="20"/>
          <w:rtl/>
        </w:rPr>
        <w:br/>
      </w:r>
      <w:r w:rsidRPr="00F03D0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הרא"ש התכוון לומר שכיוון שרב אשי הוא גדול הדור מסתמא כולם מסכימים לדעתו, אך הוא הדין שאם בני העיר תלו את הדבר בדעת אחד מתושבי העיר אפילו הוא קל שבקלים מהני, והוא הדין אם תלו בדעת עצמם.</w:t>
      </w:r>
    </w:p>
    <w:p w14:paraId="12AFFE0D" w14:textId="77777777" w:rsidR="00F62C5A" w:rsidRDefault="00F62C5A" w:rsidP="00F62C5A">
      <w:pPr>
        <w:rPr>
          <w:rFonts w:cs="Arial"/>
          <w:sz w:val="20"/>
          <w:szCs w:val="20"/>
          <w:rtl/>
        </w:rPr>
      </w:pPr>
      <w:r>
        <w:rPr>
          <w:rStyle w:val="20"/>
          <w:rFonts w:hint="cs"/>
          <w:rtl/>
        </w:rPr>
        <w:t>בתי כנסיות שבכפרים</w:t>
      </w:r>
      <w:r>
        <w:rPr>
          <w:rFonts w:cs="Arial"/>
          <w:b/>
          <w:bCs/>
          <w:sz w:val="20"/>
          <w:szCs w:val="20"/>
          <w:rtl/>
        </w:rPr>
        <w:br/>
      </w:r>
      <w:r w:rsidRPr="00757318">
        <w:rPr>
          <w:rFonts w:cs="Arial" w:hint="cs"/>
          <w:b/>
          <w:bCs/>
          <w:sz w:val="20"/>
          <w:szCs w:val="20"/>
          <w:rtl/>
        </w:rPr>
        <w:t xml:space="preserve">אחרים מבני העולם </w:t>
      </w:r>
      <w:r>
        <w:rPr>
          <w:rFonts w:cs="Arial" w:hint="cs"/>
          <w:b/>
          <w:bCs/>
          <w:sz w:val="20"/>
          <w:szCs w:val="20"/>
          <w:rtl/>
        </w:rPr>
        <w:t>סייעו בבנייה</w:t>
      </w:r>
      <w:r>
        <w:rPr>
          <w:rFonts w:cs="Arial"/>
          <w:b/>
          <w:bCs/>
          <w:sz w:val="20"/>
          <w:szCs w:val="20"/>
          <w:rtl/>
        </w:rPr>
        <w:br/>
      </w:r>
      <w:r w:rsidRPr="00757318">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מבואר לעיל שטעם החומרה בבתי כנסיות שבכרכים הוא מפני שהם מיועדים לכל בני העולם.</w:t>
      </w:r>
      <w:r>
        <w:rPr>
          <w:rFonts w:cs="Arial"/>
          <w:sz w:val="20"/>
          <w:szCs w:val="20"/>
          <w:rtl/>
        </w:rPr>
        <w:br/>
      </w:r>
      <w:r>
        <w:rPr>
          <w:rFonts w:cs="Arial" w:hint="cs"/>
          <w:sz w:val="20"/>
          <w:szCs w:val="20"/>
          <w:rtl/>
        </w:rPr>
        <w:t>לפי"ז, בתי כנסיות שבכפר מותר למוכרם אפילו אם בני העולם סייעו בבנייה, מכיוון שטעם החילוק בין כרך לכפר הוא האם מיועדים לכל בני העולם או לא, כאמור.</w:t>
      </w:r>
      <w:r>
        <w:rPr>
          <w:rFonts w:cs="Arial"/>
          <w:sz w:val="20"/>
          <w:szCs w:val="20"/>
          <w:rtl/>
        </w:rPr>
        <w:br/>
      </w:r>
      <w:r>
        <w:rPr>
          <w:rFonts w:cs="Arial" w:hint="cs"/>
          <w:sz w:val="20"/>
          <w:szCs w:val="20"/>
          <w:rtl/>
        </w:rPr>
        <w:t xml:space="preserve">מוסיף </w:t>
      </w:r>
      <w:r w:rsidRPr="008B1E0C">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אפילו אם האנשים שתרמו לבנייה מתנגדים למכירה, אעפ"כ רשאים למכור, והטעם כנ"ל.</w:t>
      </w:r>
    </w:p>
    <w:p w14:paraId="04B1E95B" w14:textId="77777777" w:rsidR="00F62C5A" w:rsidRDefault="00F62C5A" w:rsidP="00F62C5A">
      <w:pPr>
        <w:rPr>
          <w:rFonts w:cs="Arial"/>
          <w:sz w:val="20"/>
          <w:szCs w:val="20"/>
          <w:rtl/>
        </w:rPr>
      </w:pPr>
      <w:r>
        <w:rPr>
          <w:rFonts w:cs="Arial" w:hint="cs"/>
          <w:b/>
          <w:bCs/>
          <w:sz w:val="20"/>
          <w:szCs w:val="20"/>
          <w:rtl/>
        </w:rPr>
        <w:t>קדושת מעות המכירה</w:t>
      </w:r>
      <w:r>
        <w:rPr>
          <w:rFonts w:cs="Arial"/>
          <w:b/>
          <w:bCs/>
          <w:sz w:val="20"/>
          <w:szCs w:val="20"/>
          <w:rtl/>
        </w:rPr>
        <w:br/>
      </w:r>
      <w:r>
        <w:rPr>
          <w:rFonts w:cs="Arial" w:hint="cs"/>
          <w:b/>
          <w:bCs/>
          <w:sz w:val="20"/>
          <w:szCs w:val="20"/>
          <w:rtl/>
        </w:rPr>
        <w:t xml:space="preserve">טור </w:t>
      </w:r>
      <w:r>
        <w:rPr>
          <w:rFonts w:cs="Arial"/>
          <w:sz w:val="20"/>
          <w:szCs w:val="20"/>
          <w:rtl/>
        </w:rPr>
        <w:t>–</w:t>
      </w:r>
      <w:r>
        <w:rPr>
          <w:rFonts w:cs="Arial" w:hint="cs"/>
          <w:sz w:val="20"/>
          <w:szCs w:val="20"/>
          <w:rtl/>
        </w:rPr>
        <w:t xml:space="preserve"> למרות שמותר לבני הכפר למכור את בית הכנסת שברשותם, מכל מקום המעות נשארות בקדושתן.</w:t>
      </w:r>
      <w:r>
        <w:rPr>
          <w:rFonts w:cs="Arial"/>
          <w:sz w:val="20"/>
          <w:szCs w:val="20"/>
          <w:rtl/>
        </w:rPr>
        <w:br/>
      </w:r>
      <w:r w:rsidRPr="008E5813">
        <w:rPr>
          <w:rFonts w:cs="Arial" w:hint="cs"/>
          <w:b/>
          <w:bCs/>
          <w:sz w:val="20"/>
          <w:szCs w:val="20"/>
          <w:rtl/>
        </w:rPr>
        <w:t xml:space="preserve">טעם </w:t>
      </w:r>
      <w:r>
        <w:rPr>
          <w:rFonts w:cs="Arial"/>
          <w:sz w:val="20"/>
          <w:szCs w:val="20"/>
          <w:rtl/>
        </w:rPr>
        <w:t>–</w:t>
      </w:r>
      <w:r>
        <w:rPr>
          <w:rFonts w:cs="Arial" w:hint="cs"/>
          <w:sz w:val="20"/>
          <w:szCs w:val="20"/>
          <w:rtl/>
        </w:rPr>
        <w:t xml:space="preserve"> רק מכירה הנעשית במעמד ז' טובי העיר מפקיעה את קדושת המעות </w:t>
      </w:r>
      <w:r w:rsidRPr="008B1E0C">
        <w:rPr>
          <w:rFonts w:cs="Arial" w:hint="cs"/>
          <w:sz w:val="18"/>
          <w:szCs w:val="18"/>
          <w:rtl/>
        </w:rPr>
        <w:t>(ולעניין אם מותר לקנות דבר קדוש באותה מידה, עיין לעיל סעיף ד שיש מחלוקת בזה)</w:t>
      </w:r>
      <w:r>
        <w:rPr>
          <w:rFonts w:cs="Arial" w:hint="cs"/>
          <w:sz w:val="20"/>
          <w:szCs w:val="20"/>
          <w:rtl/>
        </w:rPr>
        <w:t>.</w:t>
      </w:r>
    </w:p>
    <w:p w14:paraId="3851F71D" w14:textId="77777777" w:rsidR="00F62C5A" w:rsidRDefault="00F62C5A" w:rsidP="00F62C5A">
      <w:pPr>
        <w:rPr>
          <w:rFonts w:cs="Arial"/>
          <w:sz w:val="20"/>
          <w:szCs w:val="20"/>
          <w:rtl/>
        </w:rPr>
      </w:pPr>
      <w:r>
        <w:rPr>
          <w:rFonts w:cs="Arial" w:hint="cs"/>
          <w:b/>
          <w:bCs/>
          <w:sz w:val="20"/>
          <w:szCs w:val="20"/>
          <w:rtl/>
        </w:rPr>
        <w:t xml:space="preserve">הפקעת קדושת המעות </w:t>
      </w:r>
      <w:r>
        <w:rPr>
          <w:rFonts w:cs="Arial"/>
          <w:b/>
          <w:bCs/>
          <w:sz w:val="20"/>
          <w:szCs w:val="20"/>
          <w:rtl/>
        </w:rPr>
        <w:t>–</w:t>
      </w:r>
      <w:r>
        <w:rPr>
          <w:rFonts w:cs="Arial" w:hint="cs"/>
          <w:b/>
          <w:bCs/>
          <w:sz w:val="20"/>
          <w:szCs w:val="20"/>
          <w:rtl/>
        </w:rPr>
        <w:t xml:space="preserve"> מכירה במעמד ז' טובי העיר</w:t>
      </w:r>
      <w:r>
        <w:rPr>
          <w:rFonts w:cs="Arial"/>
          <w:b/>
          <w:bCs/>
          <w:sz w:val="20"/>
          <w:szCs w:val="20"/>
          <w:rtl/>
        </w:rPr>
        <w:br/>
      </w:r>
      <w:r w:rsidRPr="00757318">
        <w:rPr>
          <w:rFonts w:cs="Arial" w:hint="cs"/>
          <w:b/>
          <w:bCs/>
          <w:sz w:val="20"/>
          <w:szCs w:val="20"/>
          <w:rtl/>
        </w:rPr>
        <w:t xml:space="preserve">גמרא </w:t>
      </w:r>
      <w:r>
        <w:rPr>
          <w:rFonts w:cs="Arial" w:hint="cs"/>
          <w:sz w:val="20"/>
          <w:szCs w:val="20"/>
          <w:rtl/>
        </w:rPr>
        <w:t>מגילה (כו.-כו:) "א</w:t>
      </w:r>
      <w:r w:rsidRPr="00330D1E">
        <w:rPr>
          <w:rFonts w:cs="Arial"/>
          <w:sz w:val="20"/>
          <w:szCs w:val="20"/>
          <w:rtl/>
        </w:rPr>
        <w:t xml:space="preserve">מר רבא: לא שנו </w:t>
      </w:r>
      <w:r w:rsidRPr="00FB6E13">
        <w:rPr>
          <w:rFonts w:cs="Arial" w:hint="cs"/>
          <w:sz w:val="18"/>
          <w:szCs w:val="18"/>
          <w:rtl/>
        </w:rPr>
        <w:t xml:space="preserve">(שצריכים להעלות את קדושת המעות) </w:t>
      </w:r>
      <w:r w:rsidRPr="00330D1E">
        <w:rPr>
          <w:rFonts w:cs="Arial"/>
          <w:sz w:val="20"/>
          <w:szCs w:val="20"/>
          <w:rtl/>
        </w:rPr>
        <w:t xml:space="preserve">אלא שלא מכרו שבעה טובי העיר במעמד אנשי העיר, אבל מכרו שבעה טובי העיר במעמד אנשי העיר </w:t>
      </w:r>
      <w:r w:rsidRPr="00636C2C">
        <w:rPr>
          <w:rFonts w:cs="Arial" w:hint="cs"/>
          <w:sz w:val="18"/>
          <w:szCs w:val="18"/>
          <w:rtl/>
        </w:rPr>
        <w:t>(</w:t>
      </w:r>
      <w:r>
        <w:rPr>
          <w:rFonts w:cs="Arial" w:hint="cs"/>
          <w:sz w:val="18"/>
          <w:szCs w:val="18"/>
          <w:rtl/>
        </w:rPr>
        <w:t>ב</w:t>
      </w:r>
      <w:r w:rsidRPr="00636C2C">
        <w:rPr>
          <w:rFonts w:cs="Arial" w:hint="cs"/>
          <w:sz w:val="18"/>
          <w:szCs w:val="18"/>
          <w:rtl/>
        </w:rPr>
        <w:t xml:space="preserve">כפר) </w:t>
      </w:r>
      <w:r>
        <w:rPr>
          <w:rFonts w:cs="Arial"/>
          <w:sz w:val="20"/>
          <w:szCs w:val="20"/>
          <w:rtl/>
        </w:rPr>
        <w:t>–</w:t>
      </w:r>
      <w:r w:rsidRPr="00330D1E">
        <w:rPr>
          <w:rFonts w:cs="Arial"/>
          <w:sz w:val="20"/>
          <w:szCs w:val="20"/>
          <w:rtl/>
        </w:rPr>
        <w:t xml:space="preserve"> אפילו</w:t>
      </w:r>
      <w:r>
        <w:rPr>
          <w:rFonts w:cs="Arial" w:hint="cs"/>
          <w:sz w:val="20"/>
          <w:szCs w:val="20"/>
          <w:rtl/>
        </w:rPr>
        <w:t xml:space="preserve"> </w:t>
      </w:r>
      <w:r w:rsidRPr="00330D1E">
        <w:rPr>
          <w:rFonts w:cs="Arial"/>
          <w:sz w:val="20"/>
          <w:szCs w:val="20"/>
          <w:rtl/>
        </w:rPr>
        <w:t>למישתא ביה שיכרא שפיר דמי</w:t>
      </w:r>
      <w:r>
        <w:rPr>
          <w:rFonts w:cs="Arial" w:hint="cs"/>
          <w:sz w:val="20"/>
          <w:szCs w:val="20"/>
          <w:rtl/>
        </w:rPr>
        <w:t xml:space="preserve"> </w:t>
      </w:r>
      <w:r w:rsidRPr="002F71A6">
        <w:rPr>
          <w:rFonts w:cs="Arial" w:hint="cs"/>
          <w:sz w:val="18"/>
          <w:szCs w:val="18"/>
          <w:rtl/>
        </w:rPr>
        <w:t>(כיוון שביכולתם להפקיע את הקדושה מהדמים)</w:t>
      </w:r>
      <w:r>
        <w:rPr>
          <w:rFonts w:cs="Arial" w:hint="cs"/>
          <w:sz w:val="20"/>
          <w:szCs w:val="20"/>
          <w:rtl/>
        </w:rPr>
        <w:t>"</w:t>
      </w:r>
      <w:r w:rsidRPr="00330D1E">
        <w:rPr>
          <w:rFonts w:cs="Arial"/>
          <w:sz w:val="20"/>
          <w:szCs w:val="20"/>
          <w:rtl/>
        </w:rPr>
        <w:t>.</w:t>
      </w:r>
      <w:r>
        <w:rPr>
          <w:rStyle w:val="a6"/>
          <w:rFonts w:cs="Arial"/>
          <w:sz w:val="20"/>
          <w:szCs w:val="20"/>
          <w:rtl/>
        </w:rPr>
        <w:footnoteReference w:id="279"/>
      </w:r>
    </w:p>
    <w:p w14:paraId="3B81F012" w14:textId="77777777" w:rsidR="00F62C5A" w:rsidRDefault="00F62C5A" w:rsidP="00F62C5A">
      <w:pPr>
        <w:rPr>
          <w:rFonts w:cs="Arial"/>
          <w:sz w:val="20"/>
          <w:szCs w:val="20"/>
          <w:rtl/>
        </w:rPr>
      </w:pPr>
      <w:r>
        <w:rPr>
          <w:rFonts w:cs="Arial" w:hint="cs"/>
          <w:sz w:val="20"/>
          <w:szCs w:val="20"/>
          <w:u w:val="single"/>
          <w:rtl/>
        </w:rPr>
        <w:t>הסבר המקרה</w:t>
      </w:r>
      <w:r>
        <w:rPr>
          <w:rFonts w:cs="Arial"/>
          <w:sz w:val="20"/>
          <w:szCs w:val="20"/>
          <w:u w:val="single"/>
          <w:rtl/>
        </w:rPr>
        <w:br/>
      </w:r>
      <w:r>
        <w:rPr>
          <w:rFonts w:cs="Arial" w:hint="cs"/>
          <w:sz w:val="20"/>
          <w:szCs w:val="20"/>
          <w:rtl/>
        </w:rPr>
        <w:t>מהו האופן שעליו מדברת הגמרא "שבעה טובי העיר במעמד אנשי העיר"?</w:t>
      </w:r>
      <w:r>
        <w:rPr>
          <w:rFonts w:cs="Arial"/>
          <w:sz w:val="20"/>
          <w:szCs w:val="20"/>
          <w:rtl/>
        </w:rPr>
        <w:br/>
      </w:r>
      <w:r w:rsidRPr="00FB6E13">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בני העיר לא מיחו במכירה, והמכירה נעשתה בפרסום ולא בצינעה.</w:t>
      </w:r>
    </w:p>
    <w:p w14:paraId="02E3C8E5" w14:textId="77777777" w:rsidR="00F62C5A" w:rsidRDefault="00F62C5A" w:rsidP="00F62C5A">
      <w:pPr>
        <w:rPr>
          <w:rFonts w:cs="Arial"/>
          <w:sz w:val="20"/>
          <w:szCs w:val="20"/>
          <w:rtl/>
        </w:rPr>
      </w:pPr>
      <w:r>
        <w:rPr>
          <w:rFonts w:cs="Arial" w:hint="cs"/>
          <w:sz w:val="20"/>
          <w:szCs w:val="20"/>
          <w:u w:val="single"/>
          <w:rtl/>
        </w:rPr>
        <w:t>מכירה של ז' טובי העיר או של אנשי העיר בלבד</w:t>
      </w:r>
      <w:r>
        <w:rPr>
          <w:rFonts w:cs="Arial"/>
          <w:sz w:val="20"/>
          <w:szCs w:val="20"/>
          <w:u w:val="single"/>
          <w:rtl/>
        </w:rPr>
        <w:br/>
      </w:r>
      <w:r w:rsidRPr="00FB6E13">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כפי שמכירת אנשי העיר בלבד אינה מועילה להפקיע את קדושת המעות וצריך להעלותן בקדושה, כך הדין אם מכרו ז' טובי העיר שלא במעמד בני העיר, עליהם להעלות את קדושת המעות.</w:t>
      </w:r>
      <w:r>
        <w:rPr>
          <w:rFonts w:cs="Arial"/>
          <w:sz w:val="20"/>
          <w:szCs w:val="20"/>
          <w:rtl/>
        </w:rPr>
        <w:br/>
      </w:r>
      <w:r>
        <w:rPr>
          <w:rFonts w:cs="Arial" w:hint="cs"/>
          <w:sz w:val="20"/>
          <w:szCs w:val="20"/>
          <w:rtl/>
        </w:rPr>
        <w:t xml:space="preserve">הכלל </w:t>
      </w:r>
      <w:r>
        <w:rPr>
          <w:rFonts w:cs="Arial"/>
          <w:sz w:val="20"/>
          <w:szCs w:val="20"/>
          <w:rtl/>
        </w:rPr>
        <w:t>–</w:t>
      </w:r>
      <w:r>
        <w:rPr>
          <w:rFonts w:cs="Arial" w:hint="cs"/>
          <w:sz w:val="20"/>
          <w:szCs w:val="20"/>
          <w:rtl/>
        </w:rPr>
        <w:t xml:space="preserve"> רק אם מכרו ז' טובי העיר במעמד אנשי העיר, הופקעו המעות מקדושתן.</w:t>
      </w:r>
      <w:r>
        <w:rPr>
          <w:rStyle w:val="a6"/>
          <w:rFonts w:cs="Arial"/>
          <w:sz w:val="20"/>
          <w:szCs w:val="20"/>
          <w:rtl/>
        </w:rPr>
        <w:footnoteReference w:id="280"/>
      </w:r>
    </w:p>
    <w:p w14:paraId="779EB14F" w14:textId="77777777" w:rsidR="00F62C5A" w:rsidRPr="008B1E0C" w:rsidRDefault="00F62C5A" w:rsidP="00F62C5A">
      <w:pPr>
        <w:rPr>
          <w:rFonts w:cs="Arial"/>
          <w:sz w:val="20"/>
          <w:szCs w:val="20"/>
          <w:rtl/>
        </w:rPr>
      </w:pPr>
      <w:r>
        <w:rPr>
          <w:rFonts w:cs="Arial" w:hint="cs"/>
          <w:sz w:val="20"/>
          <w:szCs w:val="20"/>
          <w:u w:val="single"/>
          <w:rtl/>
        </w:rPr>
        <w:t>בני העיר שהרשו לאחד מהם למכור</w:t>
      </w:r>
      <w:r>
        <w:rPr>
          <w:rFonts w:cs="Arial"/>
          <w:sz w:val="20"/>
          <w:szCs w:val="20"/>
          <w:u w:val="single"/>
          <w:rtl/>
        </w:rPr>
        <w:br/>
      </w:r>
      <w:r w:rsidRPr="00FD51EC">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אם בני העיר וז' טובי העיר הרשו לאחד מהם למכור את בית הכנסת לצורך מסוים, דין המכירה כז' טובי העיר במעמד אנשי העיר ורשאים להוציא את הכסף לכל צורך שירצו.</w:t>
      </w:r>
      <w:r>
        <w:rPr>
          <w:rFonts w:cs="Arial"/>
          <w:sz w:val="20"/>
          <w:szCs w:val="20"/>
          <w:rtl/>
        </w:rPr>
        <w:br/>
      </w:r>
      <w:r w:rsidRPr="00676A80">
        <w:rPr>
          <w:rFonts w:cs="Arial" w:hint="cs"/>
          <w:sz w:val="18"/>
          <w:szCs w:val="18"/>
          <w:rtl/>
        </w:rPr>
        <w:t>[</w:t>
      </w:r>
      <w:r w:rsidRPr="00676A80">
        <w:rPr>
          <w:rFonts w:cs="Arial" w:hint="cs"/>
          <w:b/>
          <w:bCs/>
          <w:sz w:val="18"/>
          <w:szCs w:val="18"/>
          <w:rtl/>
        </w:rPr>
        <w:t xml:space="preserve">ביה"ל </w:t>
      </w:r>
      <w:r w:rsidRPr="00676A80">
        <w:rPr>
          <w:rFonts w:cs="Arial"/>
          <w:sz w:val="18"/>
          <w:szCs w:val="18"/>
          <w:rtl/>
        </w:rPr>
        <w:t>–</w:t>
      </w:r>
      <w:r w:rsidRPr="00676A80">
        <w:rPr>
          <w:rFonts w:cs="Arial" w:hint="cs"/>
          <w:sz w:val="18"/>
          <w:szCs w:val="18"/>
          <w:rtl/>
        </w:rPr>
        <w:t xml:space="preserve"> לכאורה קשה, כיצד כוחו של היחיד עדיף מכוחם של כל בני העיר, שהרי אם בני העיר מכרו אינם רשאים להוריד בקדושה, ואילו כאשר תלו בדעתו יכולים להוריד בקדושה?</w:t>
      </w:r>
      <w:r w:rsidRPr="00676A80">
        <w:rPr>
          <w:rFonts w:cs="Arial"/>
          <w:sz w:val="18"/>
          <w:szCs w:val="18"/>
          <w:rtl/>
        </w:rPr>
        <w:br/>
      </w:r>
      <w:r w:rsidRPr="00676A80">
        <w:rPr>
          <w:rFonts w:cs="Arial" w:hint="cs"/>
          <w:b/>
          <w:bCs/>
          <w:sz w:val="18"/>
          <w:szCs w:val="18"/>
          <w:rtl/>
        </w:rPr>
        <w:t>פמ"ג</w:t>
      </w:r>
      <w:r w:rsidRPr="00676A80">
        <w:rPr>
          <w:rFonts w:cs="Arial" w:hint="cs"/>
          <w:sz w:val="18"/>
          <w:szCs w:val="18"/>
          <w:rtl/>
        </w:rPr>
        <w:t xml:space="preserve"> </w:t>
      </w:r>
      <w:r w:rsidRPr="00676A80">
        <w:rPr>
          <w:rFonts w:cs="Arial"/>
          <w:sz w:val="18"/>
          <w:szCs w:val="18"/>
          <w:rtl/>
        </w:rPr>
        <w:t>–</w:t>
      </w:r>
      <w:r w:rsidRPr="00676A80">
        <w:rPr>
          <w:rFonts w:cs="Arial" w:hint="cs"/>
          <w:sz w:val="18"/>
          <w:szCs w:val="18"/>
          <w:rtl/>
        </w:rPr>
        <w:t xml:space="preserve"> מדובר שז' טובי העיר מינו את היחיד, ולכן כוחו כז' טובי העיר.]</w:t>
      </w:r>
      <w:r>
        <w:rPr>
          <w:rFonts w:cs="Arial"/>
          <w:sz w:val="20"/>
          <w:szCs w:val="20"/>
          <w:rtl/>
        </w:rPr>
        <w:br/>
      </w:r>
      <w:r>
        <w:rPr>
          <w:rFonts w:cs="Arial"/>
          <w:sz w:val="20"/>
          <w:szCs w:val="20"/>
          <w:u w:val="single"/>
          <w:rtl/>
        </w:rPr>
        <w:br/>
      </w:r>
      <w:r>
        <w:rPr>
          <w:rFonts w:cs="Arial" w:hint="cs"/>
          <w:sz w:val="20"/>
          <w:szCs w:val="20"/>
          <w:u w:val="single"/>
          <w:rtl/>
        </w:rPr>
        <w:t>הגדרת ז' טובי העיר</w:t>
      </w:r>
      <w:r>
        <w:rPr>
          <w:rFonts w:cs="Arial"/>
          <w:sz w:val="20"/>
          <w:szCs w:val="20"/>
          <w:u w:val="single"/>
          <w:rtl/>
        </w:rPr>
        <w:br/>
      </w:r>
      <w:r>
        <w:rPr>
          <w:rFonts w:cs="Arial" w:hint="cs"/>
          <w:sz w:val="20"/>
          <w:szCs w:val="20"/>
          <w:rtl/>
        </w:rPr>
        <w:t>מי הם ז' טובי העיר?</w:t>
      </w:r>
      <w:r>
        <w:rPr>
          <w:rFonts w:cs="Arial"/>
          <w:sz w:val="20"/>
          <w:szCs w:val="20"/>
          <w:rtl/>
        </w:rPr>
        <w:br/>
      </w:r>
      <w:r w:rsidRPr="008B1E0C">
        <w:rPr>
          <w:rFonts w:cs="Arial" w:hint="cs"/>
          <w:b/>
          <w:bCs/>
          <w:sz w:val="20"/>
          <w:szCs w:val="20"/>
          <w:rtl/>
        </w:rPr>
        <w:t>רשב"א</w:t>
      </w:r>
      <w:r>
        <w:rPr>
          <w:rFonts w:cs="Arial" w:hint="cs"/>
          <w:sz w:val="20"/>
          <w:szCs w:val="20"/>
          <w:rtl/>
        </w:rPr>
        <w:t xml:space="preserve"> </w:t>
      </w:r>
      <w:r w:rsidRPr="008B1E0C">
        <w:rPr>
          <w:rFonts w:cs="Arial" w:hint="cs"/>
          <w:sz w:val="18"/>
          <w:szCs w:val="18"/>
          <w:rtl/>
        </w:rPr>
        <w:t xml:space="preserve">(הו"ד </w:t>
      </w:r>
      <w:r w:rsidRPr="008B1E0C">
        <w:rPr>
          <w:rFonts w:cs="Arial" w:hint="cs"/>
          <w:b/>
          <w:bCs/>
          <w:sz w:val="18"/>
          <w:szCs w:val="18"/>
          <w:rtl/>
        </w:rPr>
        <w:t>במ"ב</w:t>
      </w:r>
      <w:r w:rsidRPr="008B1E0C">
        <w:rPr>
          <w:rFonts w:cs="Arial" w:hint="cs"/>
          <w:sz w:val="18"/>
          <w:szCs w:val="18"/>
          <w:rtl/>
        </w:rPr>
        <w:t xml:space="preserve">) </w:t>
      </w:r>
      <w:r>
        <w:rPr>
          <w:rFonts w:cs="Arial"/>
          <w:sz w:val="20"/>
          <w:szCs w:val="20"/>
          <w:rtl/>
        </w:rPr>
        <w:t>–</w:t>
      </w:r>
      <w:r>
        <w:rPr>
          <w:rFonts w:cs="Arial" w:hint="cs"/>
          <w:sz w:val="20"/>
          <w:szCs w:val="20"/>
          <w:rtl/>
        </w:rPr>
        <w:t xml:space="preserve"> אלו הם שבעת האנשים שהקהל בחר בהם להיות מנהיגי העיר, פרנסי הקהל.</w:t>
      </w:r>
      <w:r>
        <w:rPr>
          <w:rFonts w:cs="Arial"/>
          <w:sz w:val="20"/>
          <w:szCs w:val="20"/>
          <w:rtl/>
        </w:rPr>
        <w:br/>
      </w:r>
      <w:r>
        <w:rPr>
          <w:rFonts w:cs="Arial" w:hint="cs"/>
          <w:sz w:val="20"/>
          <w:szCs w:val="20"/>
          <w:rtl/>
        </w:rPr>
        <w:t>ומדובר שמנהיגים אלו הועמדו לפקח על כל העניינים הציבוריים, ולכן בפחות מז' אין להם כוח.</w:t>
      </w:r>
      <w:r>
        <w:rPr>
          <w:rStyle w:val="a6"/>
          <w:rFonts w:cs="Arial"/>
          <w:sz w:val="20"/>
          <w:szCs w:val="20"/>
          <w:rtl/>
        </w:rPr>
        <w:footnoteReference w:id="281"/>
      </w:r>
      <w:r>
        <w:rPr>
          <w:rFonts w:cs="Arial"/>
          <w:sz w:val="20"/>
          <w:szCs w:val="20"/>
          <w:rtl/>
        </w:rPr>
        <w:br/>
      </w:r>
      <w:r>
        <w:rPr>
          <w:rFonts w:cs="Arial" w:hint="cs"/>
          <w:sz w:val="20"/>
          <w:szCs w:val="20"/>
          <w:rtl/>
        </w:rPr>
        <w:t>ברם, אם תושבי העיר ביררו אחד מבני העיר שיעסוק במכירה בלבד, כוחו ככוח ז' טובי העיר ומה שעשה עשוי.</w:t>
      </w:r>
      <w:r>
        <w:rPr>
          <w:rFonts w:cs="Arial"/>
          <w:sz w:val="20"/>
          <w:szCs w:val="20"/>
          <w:rtl/>
        </w:rPr>
        <w:br/>
      </w:r>
      <w:r>
        <w:rPr>
          <w:rFonts w:cs="Arial"/>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D51EC">
        <w:rPr>
          <w:rFonts w:cs="Arial"/>
          <w:sz w:val="20"/>
          <w:szCs w:val="20"/>
          <w:rtl/>
        </w:rPr>
        <w:t xml:space="preserve">הא </w:t>
      </w:r>
      <w:r>
        <w:rPr>
          <w:rFonts w:cs="Arial" w:hint="cs"/>
          <w:sz w:val="20"/>
          <w:szCs w:val="20"/>
          <w:rtl/>
        </w:rPr>
        <w:t>דבית הכנסת</w:t>
      </w:r>
      <w:r w:rsidRPr="00FD51EC">
        <w:rPr>
          <w:rFonts w:cs="Arial"/>
          <w:sz w:val="20"/>
          <w:szCs w:val="20"/>
          <w:rtl/>
        </w:rPr>
        <w:t xml:space="preserve"> נמכר, הני מילי של כפרים שאין באים אנשים ממקומות אחרים, שלא נעשית אלא לבני הכפרים לבדם. </w:t>
      </w:r>
      <w:r w:rsidRPr="00FD51EC">
        <w:rPr>
          <w:rFonts w:cs="Arial"/>
          <w:sz w:val="18"/>
          <w:szCs w:val="18"/>
          <w:rtl/>
        </w:rPr>
        <w:t>(ואפי</w:t>
      </w:r>
      <w:r>
        <w:rPr>
          <w:rFonts w:cs="Arial" w:hint="cs"/>
          <w:sz w:val="18"/>
          <w:szCs w:val="18"/>
          <w:rtl/>
        </w:rPr>
        <w:t>לו</w:t>
      </w:r>
      <w:r w:rsidRPr="00FD51EC">
        <w:rPr>
          <w:rFonts w:cs="Arial"/>
          <w:sz w:val="18"/>
          <w:szCs w:val="18"/>
          <w:rtl/>
        </w:rPr>
        <w:t xml:space="preserve"> בנו אותה משל אחרים</w:t>
      </w:r>
      <w:r>
        <w:rPr>
          <w:rFonts w:cs="Arial" w:hint="cs"/>
          <w:sz w:val="18"/>
          <w:szCs w:val="18"/>
          <w:rtl/>
        </w:rPr>
        <w:t>, מרדכי</w:t>
      </w:r>
      <w:r w:rsidRPr="00FD51EC">
        <w:rPr>
          <w:rFonts w:cs="Arial"/>
          <w:sz w:val="18"/>
          <w:szCs w:val="18"/>
          <w:rtl/>
        </w:rPr>
        <w:t>)</w:t>
      </w:r>
      <w:r w:rsidRPr="00FD51EC">
        <w:rPr>
          <w:rFonts w:cs="Arial"/>
          <w:sz w:val="20"/>
          <w:szCs w:val="20"/>
          <w:rtl/>
        </w:rPr>
        <w:t>, ולכן יכולים למכרו; ומכ</w:t>
      </w:r>
      <w:r>
        <w:rPr>
          <w:rFonts w:cs="Arial" w:hint="cs"/>
          <w:sz w:val="20"/>
          <w:szCs w:val="20"/>
          <w:rtl/>
        </w:rPr>
        <w:t>ל מקום</w:t>
      </w:r>
      <w:r w:rsidRPr="00FD51EC">
        <w:rPr>
          <w:rFonts w:cs="Arial"/>
          <w:sz w:val="20"/>
          <w:szCs w:val="20"/>
          <w:rtl/>
        </w:rPr>
        <w:t xml:space="preserve"> המעות נשארים בקדושתן, ואינם רשאים להורידן מקדושתן</w:t>
      </w:r>
      <w:r>
        <w:rPr>
          <w:rFonts w:cs="Arial" w:hint="cs"/>
          <w:sz w:val="20"/>
          <w:szCs w:val="20"/>
          <w:rtl/>
        </w:rPr>
        <w:t>.</w:t>
      </w:r>
      <w:r w:rsidRPr="00FD51EC">
        <w:rPr>
          <w:rFonts w:cs="Arial"/>
          <w:sz w:val="20"/>
          <w:szCs w:val="20"/>
          <w:rtl/>
        </w:rPr>
        <w:t xml:space="preserve"> </w:t>
      </w:r>
      <w:r>
        <w:rPr>
          <w:rFonts w:cs="Arial"/>
          <w:sz w:val="20"/>
          <w:szCs w:val="20"/>
          <w:rtl/>
        </w:rPr>
        <w:br/>
      </w:r>
      <w:r w:rsidRPr="00FD51EC">
        <w:rPr>
          <w:rFonts w:cs="Arial"/>
          <w:sz w:val="20"/>
          <w:szCs w:val="20"/>
          <w:rtl/>
        </w:rPr>
        <w:t>והיינו כשמכרו בני העיר שלא מדעת פרנסיהם, וה</w:t>
      </w:r>
      <w:r>
        <w:rPr>
          <w:rFonts w:cs="Arial" w:hint="cs"/>
          <w:sz w:val="20"/>
          <w:szCs w:val="20"/>
          <w:rtl/>
        </w:rPr>
        <w:t>וא הדין</w:t>
      </w:r>
      <w:r w:rsidRPr="00FD51EC">
        <w:rPr>
          <w:rFonts w:cs="Arial"/>
          <w:sz w:val="20"/>
          <w:szCs w:val="20"/>
          <w:rtl/>
        </w:rPr>
        <w:t xml:space="preserve"> אם מכרו ז' טובי העיר שלא במעמד אנשי העיר, אבל אם הסכימו ז' טובי העיר באותו מכר, והיו במעמד אנשי העיר, רשאים להוציא המעות לכל מה שירצו</w:t>
      </w:r>
      <w:r>
        <w:rPr>
          <w:rFonts w:cs="Arial" w:hint="cs"/>
          <w:sz w:val="20"/>
          <w:szCs w:val="20"/>
          <w:rtl/>
        </w:rPr>
        <w:t xml:space="preserve"> </w:t>
      </w:r>
      <w:r w:rsidRPr="00FD51EC">
        <w:rPr>
          <w:rFonts w:cs="Arial" w:hint="cs"/>
          <w:sz w:val="18"/>
          <w:szCs w:val="18"/>
          <w:rtl/>
        </w:rPr>
        <w:t>(ר"ן)</w:t>
      </w:r>
      <w:r>
        <w:rPr>
          <w:rFonts w:cs="Arial" w:hint="cs"/>
          <w:sz w:val="20"/>
          <w:szCs w:val="20"/>
          <w:rtl/>
        </w:rPr>
        <w:t>.</w:t>
      </w:r>
      <w:r>
        <w:rPr>
          <w:rFonts w:cs="Arial"/>
          <w:sz w:val="20"/>
          <w:szCs w:val="20"/>
          <w:rtl/>
        </w:rPr>
        <w:br/>
      </w:r>
      <w:r w:rsidRPr="00FD51EC">
        <w:rPr>
          <w:rFonts w:cs="Arial"/>
          <w:sz w:val="18"/>
          <w:szCs w:val="18"/>
          <w:rtl/>
        </w:rPr>
        <w:t>הגה: וכל שז' טובי העיר מוכרים בפרסום, מקרי במעמד אנשי העיר ואינן צריכין לומר הן או לאו</w:t>
      </w:r>
      <w:r>
        <w:rPr>
          <w:rFonts w:cs="Arial" w:hint="cs"/>
          <w:sz w:val="18"/>
          <w:szCs w:val="18"/>
          <w:rtl/>
        </w:rPr>
        <w:t xml:space="preserve"> </w:t>
      </w:r>
      <w:r w:rsidRPr="00FD51EC">
        <w:rPr>
          <w:rFonts w:cs="Arial" w:hint="cs"/>
          <w:sz w:val="16"/>
          <w:szCs w:val="16"/>
          <w:rtl/>
        </w:rPr>
        <w:t>(ראבי"ה)</w:t>
      </w:r>
      <w:r w:rsidRPr="00FD51EC">
        <w:rPr>
          <w:rFonts w:cs="Arial"/>
          <w:sz w:val="18"/>
          <w:szCs w:val="18"/>
          <w:rtl/>
        </w:rPr>
        <w:t>.</w:t>
      </w:r>
      <w:r>
        <w:rPr>
          <w:rStyle w:val="a6"/>
          <w:rFonts w:cs="Arial"/>
          <w:sz w:val="20"/>
          <w:szCs w:val="20"/>
          <w:rtl/>
        </w:rPr>
        <w:footnoteReference w:id="282"/>
      </w:r>
      <w:r w:rsidRPr="00FD51EC">
        <w:rPr>
          <w:rFonts w:cs="Arial"/>
          <w:sz w:val="20"/>
          <w:szCs w:val="20"/>
          <w:rtl/>
        </w:rPr>
        <w:t xml:space="preserve">  </w:t>
      </w:r>
      <w:r>
        <w:rPr>
          <w:rFonts w:cs="Arial"/>
          <w:sz w:val="20"/>
          <w:szCs w:val="20"/>
          <w:rtl/>
        </w:rPr>
        <w:br/>
      </w:r>
      <w:r w:rsidRPr="00FD51EC">
        <w:rPr>
          <w:rFonts w:cs="Arial"/>
          <w:sz w:val="20"/>
          <w:szCs w:val="20"/>
          <w:rtl/>
        </w:rPr>
        <w:t>ואם קבלו עליהם בני העיר בפירוש במכר זה כל מה שיעשה, אפילו יחיד מה שעשה עשוי</w:t>
      </w:r>
      <w:r>
        <w:rPr>
          <w:rFonts w:cs="Arial" w:hint="cs"/>
          <w:sz w:val="20"/>
          <w:szCs w:val="20"/>
          <w:rtl/>
        </w:rPr>
        <w:t xml:space="preserve"> </w:t>
      </w:r>
      <w:r w:rsidRPr="00FD51EC">
        <w:rPr>
          <w:rFonts w:cs="Arial" w:hint="cs"/>
          <w:sz w:val="18"/>
          <w:szCs w:val="18"/>
          <w:rtl/>
        </w:rPr>
        <w:t>(מרדכי)</w:t>
      </w:r>
      <w:r w:rsidRPr="00FD51EC">
        <w:rPr>
          <w:rFonts w:cs="Arial"/>
          <w:sz w:val="20"/>
          <w:szCs w:val="20"/>
          <w:rtl/>
        </w:rPr>
        <w:t xml:space="preserve">. </w:t>
      </w:r>
      <w:r>
        <w:rPr>
          <w:rFonts w:cs="Arial"/>
          <w:sz w:val="20"/>
          <w:szCs w:val="20"/>
          <w:rtl/>
        </w:rPr>
        <w:br/>
      </w:r>
      <w:r w:rsidRPr="00FD51EC">
        <w:rPr>
          <w:rFonts w:cs="Arial"/>
          <w:sz w:val="20"/>
          <w:szCs w:val="20"/>
          <w:rtl/>
        </w:rPr>
        <w:t>אבל של כרכים שבאים שם ממקומות אחרים, אפילו בנו אותו משלהם אינו נמכר</w:t>
      </w:r>
      <w:r>
        <w:rPr>
          <w:rFonts w:cs="Arial" w:hint="cs"/>
          <w:sz w:val="20"/>
          <w:szCs w:val="20"/>
          <w:rtl/>
        </w:rPr>
        <w:t xml:space="preserve"> </w:t>
      </w:r>
      <w:r w:rsidRPr="00A57C9E">
        <w:rPr>
          <w:rFonts w:cs="Arial" w:hint="cs"/>
          <w:sz w:val="18"/>
          <w:szCs w:val="18"/>
          <w:rtl/>
        </w:rPr>
        <w:t>(רמב"ם ורא"ש)</w:t>
      </w:r>
      <w:r>
        <w:rPr>
          <w:rFonts w:cs="Arial" w:hint="cs"/>
          <w:sz w:val="18"/>
          <w:szCs w:val="18"/>
          <w:rtl/>
        </w:rPr>
        <w:t>,</w:t>
      </w:r>
      <w:r w:rsidRPr="00FD51EC">
        <w:rPr>
          <w:rFonts w:cs="Arial"/>
          <w:sz w:val="20"/>
          <w:szCs w:val="20"/>
          <w:rtl/>
        </w:rPr>
        <w:t xml:space="preserve"> אלא א</w:t>
      </w:r>
      <w:r>
        <w:rPr>
          <w:rFonts w:cs="Arial" w:hint="cs"/>
          <w:sz w:val="20"/>
          <w:szCs w:val="20"/>
          <w:rtl/>
        </w:rPr>
        <w:t>ם כן</w:t>
      </w:r>
      <w:r w:rsidRPr="00FD51EC">
        <w:rPr>
          <w:rFonts w:cs="Arial"/>
          <w:sz w:val="20"/>
          <w:szCs w:val="20"/>
          <w:rtl/>
        </w:rPr>
        <w:t xml:space="preserve"> תלו אותו בדעת היחיד שאז יעשה בו היחיד מה שירצה בהסכמת הצ</w:t>
      </w:r>
      <w:r>
        <w:rPr>
          <w:rFonts w:cs="Arial" w:hint="cs"/>
          <w:sz w:val="20"/>
          <w:szCs w:val="20"/>
          <w:rtl/>
        </w:rPr>
        <w:t>י</w:t>
      </w:r>
      <w:r w:rsidRPr="00FD51EC">
        <w:rPr>
          <w:rFonts w:cs="Arial"/>
          <w:sz w:val="20"/>
          <w:szCs w:val="20"/>
          <w:rtl/>
        </w:rPr>
        <w:t>בור</w:t>
      </w:r>
      <w:r>
        <w:rPr>
          <w:rFonts w:cs="Arial" w:hint="cs"/>
          <w:sz w:val="20"/>
          <w:szCs w:val="20"/>
          <w:rtl/>
        </w:rPr>
        <w:t xml:space="preserve"> </w:t>
      </w:r>
      <w:r w:rsidRPr="00A57C9E">
        <w:rPr>
          <w:rFonts w:cs="Arial" w:hint="cs"/>
          <w:sz w:val="18"/>
          <w:szCs w:val="18"/>
          <w:rtl/>
        </w:rPr>
        <w:t>(ב"י בדעת הרא"ש)</w:t>
      </w:r>
      <w:r>
        <w:rPr>
          <w:rFonts w:cs="Arial" w:hint="cs"/>
          <w:sz w:val="20"/>
          <w:szCs w:val="20"/>
          <w:rtl/>
        </w:rPr>
        <w:t xml:space="preserve">. </w:t>
      </w:r>
      <w:r>
        <w:rPr>
          <w:rFonts w:cs="Arial"/>
          <w:sz w:val="20"/>
          <w:szCs w:val="20"/>
          <w:rtl/>
        </w:rPr>
        <w:br/>
      </w:r>
      <w:r w:rsidRPr="00FD51EC">
        <w:rPr>
          <w:rFonts w:cs="Arial"/>
          <w:sz w:val="20"/>
          <w:szCs w:val="20"/>
          <w:rtl/>
        </w:rPr>
        <w:t>וה</w:t>
      </w:r>
      <w:r>
        <w:rPr>
          <w:rFonts w:cs="Arial" w:hint="cs"/>
          <w:sz w:val="20"/>
          <w:szCs w:val="20"/>
          <w:rtl/>
        </w:rPr>
        <w:t>וא הדין</w:t>
      </w:r>
      <w:r w:rsidRPr="00FD51EC">
        <w:rPr>
          <w:rFonts w:cs="Arial"/>
          <w:sz w:val="20"/>
          <w:szCs w:val="20"/>
          <w:rtl/>
        </w:rPr>
        <w:t xml:space="preserve"> לכל דברי קדושה שנזכרו כאן, דכ</w:t>
      </w:r>
      <w:r>
        <w:rPr>
          <w:rFonts w:cs="Arial" w:hint="cs"/>
          <w:sz w:val="20"/>
          <w:szCs w:val="20"/>
          <w:rtl/>
        </w:rPr>
        <w:t>ו</w:t>
      </w:r>
      <w:r w:rsidRPr="00FD51EC">
        <w:rPr>
          <w:rFonts w:cs="Arial"/>
          <w:sz w:val="20"/>
          <w:szCs w:val="20"/>
          <w:rtl/>
        </w:rPr>
        <w:t>להו גרירי בתר בית הכנסת</w:t>
      </w:r>
      <w:r>
        <w:rPr>
          <w:rFonts w:cs="Arial" w:hint="cs"/>
          <w:sz w:val="20"/>
          <w:szCs w:val="20"/>
          <w:rtl/>
        </w:rPr>
        <w:t>"</w:t>
      </w:r>
      <w:r w:rsidRPr="00FD51EC">
        <w:rPr>
          <w:rFonts w:cs="Arial"/>
          <w:sz w:val="20"/>
          <w:szCs w:val="20"/>
          <w:rtl/>
        </w:rPr>
        <w:t>.</w:t>
      </w:r>
    </w:p>
    <w:p w14:paraId="1E0525C8" w14:textId="77777777" w:rsidR="00F62C5A" w:rsidRDefault="00F62C5A" w:rsidP="00F62C5A">
      <w:pPr>
        <w:rPr>
          <w:rFonts w:cs="Arial"/>
          <w:sz w:val="20"/>
          <w:szCs w:val="20"/>
          <w:rtl/>
        </w:rPr>
      </w:pPr>
      <w:r w:rsidRPr="006C5AD0">
        <w:rPr>
          <w:rFonts w:cs="Arial" w:hint="cs"/>
          <w:sz w:val="20"/>
          <w:szCs w:val="20"/>
          <w:u w:val="single"/>
          <w:rtl/>
        </w:rPr>
        <w:t>הגדרת כפר</w:t>
      </w:r>
      <w:r>
        <w:rPr>
          <w:rFonts w:cs="Arial"/>
          <w:sz w:val="20"/>
          <w:szCs w:val="20"/>
          <w:u w:val="single"/>
          <w:rtl/>
        </w:rPr>
        <w:br/>
      </w:r>
      <w:r w:rsidRPr="006C5AD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 מקום שמצויים בו לפרקים הרבה עוברים ושבים, נקרא כפר, מכיוון שאין להם קביעות לבוא.</w:t>
      </w:r>
      <w:r>
        <w:rPr>
          <w:rFonts w:cs="Arial"/>
          <w:sz w:val="20"/>
          <w:szCs w:val="20"/>
          <w:rtl/>
        </w:rPr>
        <w:br/>
      </w:r>
      <w:r>
        <w:rPr>
          <w:rFonts w:cs="Arial" w:hint="cs"/>
          <w:sz w:val="20"/>
          <w:szCs w:val="20"/>
          <w:rtl/>
        </w:rPr>
        <w:t>לעומת זאת, מקום שבאופן קבוע באים אליו רבים להתפלל, כגון שהכפר הוא מקום סחורה לרבים, הוי ככרך משום שמסתמא בנו אותו על דעת כל העולם.</w:t>
      </w:r>
      <w:r>
        <w:rPr>
          <w:rFonts w:cs="Arial"/>
          <w:sz w:val="20"/>
          <w:szCs w:val="20"/>
          <w:rtl/>
        </w:rPr>
        <w:br/>
      </w:r>
      <w:r>
        <w:rPr>
          <w:rFonts w:cs="Arial" w:hint="cs"/>
          <w:sz w:val="20"/>
          <w:szCs w:val="20"/>
          <w:rtl/>
        </w:rPr>
        <w:t>ב. אם בנו כמה בעלי בתים בכרך בית הכנסת לעצמם, דינו ככפר, מפני שמסתמא בנו על דעת עצמם בלבד.</w:t>
      </w:r>
      <w:r>
        <w:rPr>
          <w:rFonts w:cs="Arial"/>
          <w:sz w:val="20"/>
          <w:szCs w:val="20"/>
          <w:rtl/>
        </w:rPr>
        <w:br/>
      </w:r>
      <w:r>
        <w:rPr>
          <w:rFonts w:cs="Arial" w:hint="cs"/>
          <w:sz w:val="20"/>
          <w:szCs w:val="20"/>
          <w:rtl/>
        </w:rPr>
        <w:t>אמנם, אם בני העיר סייעו להם בבנייה אפילו מעט, דינו כבית הכנסת שבכרך.</w:t>
      </w:r>
    </w:p>
    <w:p w14:paraId="46871A6F" w14:textId="77777777" w:rsidR="00F62C5A" w:rsidRDefault="00F62C5A" w:rsidP="00F62C5A">
      <w:pPr>
        <w:rPr>
          <w:rFonts w:cs="Arial"/>
          <w:sz w:val="20"/>
          <w:szCs w:val="20"/>
          <w:rtl/>
        </w:rPr>
      </w:pPr>
      <w:r>
        <w:rPr>
          <w:rFonts w:cs="Arial" w:hint="cs"/>
          <w:sz w:val="20"/>
          <w:szCs w:val="20"/>
          <w:u w:val="single"/>
          <w:rtl/>
        </w:rPr>
        <w:t>פרטים בדין איסור מכירת בית הכנסת בכרך</w:t>
      </w:r>
      <w:r>
        <w:rPr>
          <w:rFonts w:cs="Arial"/>
          <w:sz w:val="20"/>
          <w:szCs w:val="20"/>
          <w:u w:val="single"/>
          <w:rtl/>
        </w:rPr>
        <w:br/>
      </w:r>
      <w:r>
        <w:rPr>
          <w:rFonts w:cs="Arial" w:hint="cs"/>
          <w:sz w:val="20"/>
          <w:szCs w:val="20"/>
          <w:rtl/>
        </w:rPr>
        <w:t>א. מכירת בית הכנסת בכרך אינה מועילה אפילו אם היא נעשית בפני ז' טובי העיר במעמד אנשי העיר, שמא יש אחד בסוף העולם שרגיל להתפלל כאן ואינו מתרצה במכירה, והוא אינו כפוף לז' טובי העיר הזאת.</w:t>
      </w:r>
      <w:r>
        <w:rPr>
          <w:rStyle w:val="a6"/>
          <w:rFonts w:cs="Arial"/>
          <w:sz w:val="20"/>
          <w:szCs w:val="20"/>
          <w:rtl/>
        </w:rPr>
        <w:footnoteReference w:id="283"/>
      </w:r>
      <w:r>
        <w:rPr>
          <w:rFonts w:cs="Arial"/>
          <w:sz w:val="20"/>
          <w:szCs w:val="20"/>
          <w:rtl/>
        </w:rPr>
        <w:br/>
      </w:r>
      <w:r>
        <w:rPr>
          <w:rFonts w:cs="Arial" w:hint="cs"/>
          <w:sz w:val="20"/>
          <w:szCs w:val="20"/>
          <w:rtl/>
        </w:rPr>
        <w:t>ב. ומהאי טעמא לא מועיל אפילו אם ירצו בני הכרך להעלות את קדושת הדמים, כגון לקנות ס"ת וכדומה.</w:t>
      </w:r>
      <w:r>
        <w:rPr>
          <w:rFonts w:cs="Arial"/>
          <w:sz w:val="20"/>
          <w:szCs w:val="20"/>
          <w:rtl/>
        </w:rPr>
        <w:br/>
      </w:r>
      <w:r>
        <w:rPr>
          <w:rFonts w:cs="Arial"/>
          <w:sz w:val="20"/>
          <w:szCs w:val="20"/>
          <w:rtl/>
        </w:rPr>
        <w:br/>
      </w:r>
      <w:r>
        <w:rPr>
          <w:rFonts w:cs="Arial" w:hint="cs"/>
          <w:sz w:val="20"/>
          <w:szCs w:val="20"/>
          <w:u w:val="single"/>
          <w:rtl/>
        </w:rPr>
        <w:t>מתי מותר למכור בית הכנסת בכרך</w:t>
      </w:r>
      <w:r>
        <w:rPr>
          <w:rFonts w:cs="Arial"/>
          <w:sz w:val="20"/>
          <w:szCs w:val="20"/>
          <w:u w:val="single"/>
          <w:rtl/>
        </w:rPr>
        <w:br/>
      </w:r>
      <w:r>
        <w:rPr>
          <w:rFonts w:cs="Arial" w:hint="cs"/>
          <w:sz w:val="20"/>
          <w:szCs w:val="20"/>
          <w:rtl/>
        </w:rPr>
        <w:t xml:space="preserve">א. </w:t>
      </w:r>
      <w:r w:rsidRPr="0051197D">
        <w:rPr>
          <w:rFonts w:cs="Arial" w:hint="cs"/>
          <w:b/>
          <w:bCs/>
          <w:sz w:val="20"/>
          <w:szCs w:val="20"/>
          <w:rtl/>
        </w:rPr>
        <w:t>משאת בנימין</w:t>
      </w:r>
      <w:r>
        <w:rPr>
          <w:rFonts w:cs="Arial" w:hint="cs"/>
          <w:sz w:val="20"/>
          <w:szCs w:val="20"/>
          <w:rtl/>
        </w:rPr>
        <w:t xml:space="preserve"> - אם ברור שבית הכנסת נבנה עבור בני הכרך בלבד, כגון שהתנו בשעת הבנייה </w:t>
      </w:r>
      <w:r w:rsidRPr="0051197D">
        <w:rPr>
          <w:rFonts w:cs="Arial" w:hint="cs"/>
          <w:sz w:val="18"/>
          <w:szCs w:val="18"/>
          <w:rtl/>
        </w:rPr>
        <w:t>(ולא נעזרו ב</w:t>
      </w:r>
      <w:r>
        <w:rPr>
          <w:rFonts w:cs="Arial" w:hint="cs"/>
          <w:sz w:val="18"/>
          <w:szCs w:val="18"/>
          <w:rtl/>
        </w:rPr>
        <w:t>תשלום ב</w:t>
      </w:r>
      <w:r w:rsidRPr="0051197D">
        <w:rPr>
          <w:rFonts w:cs="Arial" w:hint="cs"/>
          <w:sz w:val="18"/>
          <w:szCs w:val="18"/>
          <w:rtl/>
        </w:rPr>
        <w:t xml:space="preserve">אנשי העולם) </w:t>
      </w:r>
      <w:r>
        <w:rPr>
          <w:rFonts w:cs="Arial" w:hint="cs"/>
          <w:sz w:val="20"/>
          <w:szCs w:val="20"/>
          <w:rtl/>
        </w:rPr>
        <w:t>או שהיה כפר ונהפך לכרך, מותר למכור.</w:t>
      </w:r>
      <w:r>
        <w:rPr>
          <w:rFonts w:cs="Arial"/>
          <w:sz w:val="20"/>
          <w:szCs w:val="20"/>
          <w:rtl/>
        </w:rPr>
        <w:br/>
      </w:r>
      <w:r>
        <w:rPr>
          <w:rFonts w:cs="Arial" w:hint="cs"/>
          <w:sz w:val="20"/>
          <w:szCs w:val="20"/>
          <w:rtl/>
        </w:rPr>
        <w:t xml:space="preserve">ב. </w:t>
      </w:r>
      <w:r w:rsidRPr="0051197D">
        <w:rPr>
          <w:rFonts w:cs="Arial" w:hint="cs"/>
          <w:b/>
          <w:bCs/>
          <w:sz w:val="20"/>
          <w:szCs w:val="20"/>
          <w:rtl/>
        </w:rPr>
        <w:t>מבי"ט</w:t>
      </w:r>
      <w:r>
        <w:rPr>
          <w:rFonts w:cs="Arial" w:hint="cs"/>
          <w:sz w:val="20"/>
          <w:szCs w:val="20"/>
          <w:rtl/>
        </w:rPr>
        <w:t xml:space="preserve"> </w:t>
      </w:r>
      <w:r>
        <w:rPr>
          <w:rFonts w:cs="Arial"/>
          <w:sz w:val="20"/>
          <w:szCs w:val="20"/>
          <w:rtl/>
        </w:rPr>
        <w:t>–</w:t>
      </w:r>
      <w:r>
        <w:rPr>
          <w:rFonts w:cs="Arial" w:hint="cs"/>
          <w:sz w:val="20"/>
          <w:szCs w:val="20"/>
          <w:rtl/>
        </w:rPr>
        <w:t xml:space="preserve"> בית הכנסת של כרך שאין מתפללים בו, מותר למכרו.</w:t>
      </w:r>
      <w:r>
        <w:rPr>
          <w:rFonts w:cs="Arial"/>
          <w:sz w:val="20"/>
          <w:szCs w:val="20"/>
          <w:rtl/>
        </w:rPr>
        <w:br/>
      </w:r>
      <w:r>
        <w:rPr>
          <w:rFonts w:cs="Arial" w:hint="cs"/>
          <w:sz w:val="20"/>
          <w:szCs w:val="20"/>
          <w:rtl/>
        </w:rPr>
        <w:t xml:space="preserve">ג. </w:t>
      </w:r>
      <w:r w:rsidRPr="00172B99">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אם גם לאחר מכירת בית הכנסת הוא ימשיך לשמש כבית הכנסת, מותר למכרו.</w:t>
      </w:r>
      <w:r>
        <w:rPr>
          <w:rStyle w:val="a6"/>
          <w:rFonts w:cs="Arial"/>
          <w:sz w:val="20"/>
          <w:szCs w:val="20"/>
          <w:rtl/>
        </w:rPr>
        <w:footnoteReference w:id="284"/>
      </w:r>
      <w:r>
        <w:rPr>
          <w:rFonts w:cs="Arial"/>
          <w:sz w:val="20"/>
          <w:szCs w:val="20"/>
          <w:rtl/>
        </w:rPr>
        <w:br/>
      </w:r>
      <w:r w:rsidRPr="00172B99">
        <w:rPr>
          <w:rFonts w:cs="Arial" w:hint="cs"/>
          <w:b/>
          <w:bCs/>
          <w:sz w:val="20"/>
          <w:szCs w:val="20"/>
          <w:rtl/>
        </w:rPr>
        <w:t xml:space="preserve">טעם </w:t>
      </w:r>
      <w:r>
        <w:rPr>
          <w:rFonts w:cs="Arial"/>
          <w:sz w:val="20"/>
          <w:szCs w:val="20"/>
          <w:rtl/>
        </w:rPr>
        <w:t>–</w:t>
      </w:r>
      <w:r>
        <w:rPr>
          <w:rFonts w:cs="Arial" w:hint="cs"/>
          <w:sz w:val="20"/>
          <w:szCs w:val="20"/>
          <w:rtl/>
        </w:rPr>
        <w:t xml:space="preserve"> עבור בני העולם שיבואו להתפלל כאן אין נפק"מ למי שייך בית הכנסת.</w:t>
      </w:r>
      <w:r>
        <w:rPr>
          <w:rFonts w:cs="Arial"/>
          <w:sz w:val="20"/>
          <w:szCs w:val="20"/>
          <w:rtl/>
        </w:rPr>
        <w:br/>
      </w:r>
      <w:r>
        <w:rPr>
          <w:rFonts w:cs="Arial" w:hint="cs"/>
          <w:sz w:val="20"/>
          <w:szCs w:val="20"/>
          <w:rtl/>
        </w:rPr>
        <w:t xml:space="preserve">ד. </w:t>
      </w:r>
      <w:r w:rsidRPr="00CA5CB5">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בונים בית הכנסת אחר טוב כמו הראשון, מותרים למכור.</w:t>
      </w:r>
      <w:r>
        <w:rPr>
          <w:rFonts w:cs="Arial"/>
          <w:sz w:val="20"/>
          <w:szCs w:val="20"/>
          <w:rtl/>
        </w:rPr>
        <w:br/>
      </w:r>
      <w:r w:rsidRPr="00CA5CB5">
        <w:rPr>
          <w:rFonts w:cs="Arial" w:hint="cs"/>
          <w:b/>
          <w:bCs/>
          <w:sz w:val="20"/>
          <w:szCs w:val="20"/>
          <w:rtl/>
        </w:rPr>
        <w:t xml:space="preserve">טעם </w:t>
      </w:r>
      <w:r>
        <w:rPr>
          <w:rFonts w:cs="Arial"/>
          <w:sz w:val="20"/>
          <w:szCs w:val="20"/>
          <w:rtl/>
        </w:rPr>
        <w:t>–</w:t>
      </w:r>
      <w:r>
        <w:rPr>
          <w:rFonts w:cs="Arial" w:hint="cs"/>
          <w:sz w:val="20"/>
          <w:szCs w:val="20"/>
          <w:rtl/>
        </w:rPr>
        <w:t xml:space="preserve"> בוודאי ניחא להו לבני העולם במכירה זו.</w:t>
      </w:r>
      <w:r>
        <w:rPr>
          <w:rStyle w:val="a6"/>
          <w:rFonts w:cs="Arial"/>
          <w:sz w:val="20"/>
          <w:szCs w:val="20"/>
          <w:rtl/>
        </w:rPr>
        <w:footnoteReference w:id="285"/>
      </w:r>
      <w:r>
        <w:rPr>
          <w:rFonts w:cs="Arial"/>
          <w:sz w:val="20"/>
          <w:szCs w:val="20"/>
          <w:rtl/>
        </w:rPr>
        <w:br/>
      </w:r>
      <w:r>
        <w:rPr>
          <w:rFonts w:cs="Arial" w:hint="cs"/>
          <w:sz w:val="20"/>
          <w:szCs w:val="20"/>
          <w:rtl/>
        </w:rPr>
        <w:t>ובכה"ג מותר אף להוציא את העצים והאבנים לחולין ע"פ ז' טובי העיר, מפני שאין נפק"מ לבני העולם בכך.</w:t>
      </w:r>
    </w:p>
    <w:p w14:paraId="480DF7AE" w14:textId="77777777" w:rsidR="00F62C5A" w:rsidRDefault="00F62C5A" w:rsidP="00F62C5A">
      <w:pPr>
        <w:rPr>
          <w:rFonts w:cs="Arial"/>
          <w:sz w:val="20"/>
          <w:szCs w:val="20"/>
          <w:rtl/>
        </w:rPr>
      </w:pPr>
      <w:r>
        <w:rPr>
          <w:rFonts w:cs="Arial" w:hint="cs"/>
          <w:sz w:val="20"/>
          <w:szCs w:val="20"/>
          <w:u w:val="single"/>
          <w:rtl/>
        </w:rPr>
        <w:t>חילוק בין בית הכנסת לשאר תשמישי קדושה</w:t>
      </w:r>
      <w:r>
        <w:rPr>
          <w:rFonts w:cs="Arial"/>
          <w:sz w:val="20"/>
          <w:szCs w:val="20"/>
          <w:u w:val="single"/>
          <w:rtl/>
        </w:rPr>
        <w:br/>
      </w:r>
      <w:r>
        <w:rPr>
          <w:rFonts w:cs="Arial" w:hint="cs"/>
          <w:sz w:val="20"/>
          <w:szCs w:val="20"/>
          <w:rtl/>
        </w:rPr>
        <w:t>בסוף דבריו כתב המחבר שדין שאר תשמישי קדושה כדין בית הכנסת.</w:t>
      </w:r>
      <w:r>
        <w:rPr>
          <w:rFonts w:cs="Arial"/>
          <w:sz w:val="20"/>
          <w:szCs w:val="20"/>
          <w:rtl/>
        </w:rPr>
        <w:br/>
      </w:r>
      <w:r>
        <w:rPr>
          <w:rFonts w:cs="Arial" w:hint="cs"/>
          <w:sz w:val="20"/>
          <w:szCs w:val="20"/>
          <w:rtl/>
        </w:rPr>
        <w:t xml:space="preserve">ומכל מקום יש חילוק ביניהם </w:t>
      </w:r>
      <w:r>
        <w:rPr>
          <w:rFonts w:cs="Arial"/>
          <w:sz w:val="20"/>
          <w:szCs w:val="20"/>
          <w:rtl/>
        </w:rPr>
        <w:t>–</w:t>
      </w:r>
      <w:r>
        <w:rPr>
          <w:rFonts w:cs="Arial" w:hint="cs"/>
          <w:sz w:val="20"/>
          <w:szCs w:val="20"/>
          <w:rtl/>
        </w:rPr>
        <w:t xml:space="preserve"> תשמישי קדושה קדושים בקדושת הגוף ולכן גם ביד הלוקח הם נשארו בקדושתם, אך תשמישי מצווה וכן בית הכנסת אינם קדושים ביד הלוקח ומותר לו להוציאם לחולין.</w:t>
      </w:r>
      <w:r>
        <w:rPr>
          <w:rStyle w:val="a6"/>
          <w:rFonts w:cs="Arial"/>
          <w:sz w:val="20"/>
          <w:szCs w:val="20"/>
          <w:rtl/>
        </w:rPr>
        <w:footnoteReference w:id="286"/>
      </w:r>
    </w:p>
    <w:p w14:paraId="5AE3A281" w14:textId="77777777" w:rsidR="00F62C5A" w:rsidRDefault="00F62C5A" w:rsidP="00F62C5A">
      <w:pPr>
        <w:rPr>
          <w:rFonts w:cs="Arial"/>
          <w:sz w:val="20"/>
          <w:szCs w:val="20"/>
          <w:rtl/>
        </w:rPr>
      </w:pPr>
      <w:r>
        <w:rPr>
          <w:rFonts w:cs="Arial" w:hint="cs"/>
          <w:sz w:val="20"/>
          <w:szCs w:val="20"/>
          <w:u w:val="single"/>
          <w:rtl/>
        </w:rPr>
        <w:t>מכירת ריהוט בית הכנסת</w:t>
      </w:r>
      <w:r>
        <w:rPr>
          <w:rFonts w:cs="Arial"/>
          <w:sz w:val="20"/>
          <w:szCs w:val="20"/>
          <w:u w:val="single"/>
          <w:rtl/>
        </w:rPr>
        <w:br/>
      </w:r>
      <w:r>
        <w:rPr>
          <w:rFonts w:cs="Arial" w:hint="cs"/>
          <w:sz w:val="20"/>
          <w:szCs w:val="20"/>
          <w:rtl/>
        </w:rPr>
        <w:t>האם דין מכירת הריהוט של בית הכנסת כדין בית הכנסת עצמו?</w:t>
      </w:r>
      <w:r>
        <w:rPr>
          <w:rFonts w:cs="Arial"/>
          <w:sz w:val="20"/>
          <w:szCs w:val="20"/>
          <w:rtl/>
        </w:rPr>
        <w:br/>
      </w:r>
      <w:r>
        <w:rPr>
          <w:rFonts w:cs="Arial" w:hint="cs"/>
          <w:sz w:val="20"/>
          <w:szCs w:val="20"/>
          <w:rtl/>
        </w:rPr>
        <w:t xml:space="preserve">א. </w:t>
      </w:r>
      <w:r w:rsidRPr="00892A33">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כן, ולכן בכפר ניתן להוציא מקדושה רק ע"י ז' טובי העיר במעמד אנשי העיר.</w:t>
      </w:r>
      <w:r>
        <w:rPr>
          <w:rFonts w:cs="Arial"/>
          <w:sz w:val="20"/>
          <w:szCs w:val="20"/>
          <w:rtl/>
        </w:rPr>
        <w:br/>
      </w:r>
      <w:r>
        <w:rPr>
          <w:rFonts w:cs="Arial" w:hint="cs"/>
          <w:sz w:val="20"/>
          <w:szCs w:val="20"/>
          <w:rtl/>
        </w:rPr>
        <w:t xml:space="preserve">ב. ספר </w:t>
      </w:r>
      <w:r w:rsidRPr="00892A33">
        <w:rPr>
          <w:rFonts w:cs="Arial" w:hint="cs"/>
          <w:b/>
          <w:bCs/>
          <w:sz w:val="20"/>
          <w:szCs w:val="20"/>
          <w:rtl/>
        </w:rPr>
        <w:t>קובץ על הרמב"ם</w:t>
      </w:r>
      <w:r>
        <w:rPr>
          <w:rFonts w:cs="Arial" w:hint="cs"/>
          <w:sz w:val="20"/>
          <w:szCs w:val="20"/>
          <w:rtl/>
        </w:rPr>
        <w:t xml:space="preserve"> </w:t>
      </w:r>
      <w:r>
        <w:rPr>
          <w:rFonts w:cs="Arial"/>
          <w:sz w:val="20"/>
          <w:szCs w:val="20"/>
          <w:rtl/>
        </w:rPr>
        <w:t>–</w:t>
      </w:r>
      <w:r>
        <w:rPr>
          <w:rFonts w:cs="Arial" w:hint="cs"/>
          <w:sz w:val="20"/>
          <w:szCs w:val="20"/>
          <w:rtl/>
        </w:rPr>
        <w:t xml:space="preserve"> לא, דין הריהוט קל יותר ומותר למכרו אפילו בכרך ע"י הסכמת בני העיר.</w:t>
      </w:r>
      <w:r>
        <w:rPr>
          <w:rFonts w:cs="Arial"/>
          <w:sz w:val="20"/>
          <w:szCs w:val="20"/>
          <w:rtl/>
        </w:rPr>
        <w:br/>
      </w:r>
      <w:r w:rsidRPr="00892A3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דווקא לגבי בית הכנסת יש לומר שמא אחד בסוף העולם לא נוח לו, אך לגבי הריהוט אין לומר סברה זו.</w:t>
      </w:r>
    </w:p>
    <w:p w14:paraId="69DE15F6" w14:textId="77777777" w:rsidR="00F62C5A" w:rsidRDefault="00F62C5A" w:rsidP="00F62C5A">
      <w:pPr>
        <w:rPr>
          <w:rFonts w:asciiTheme="minorBidi" w:hAnsiTheme="minorBidi"/>
          <w:sz w:val="20"/>
          <w:szCs w:val="20"/>
          <w:rtl/>
        </w:rPr>
      </w:pPr>
      <w:r>
        <w:rPr>
          <w:rFonts w:cs="Arial" w:hint="cs"/>
          <w:b/>
          <w:bCs/>
          <w:sz w:val="20"/>
          <w:szCs w:val="20"/>
          <w:rtl/>
        </w:rPr>
        <w:t>הוספות</w:t>
      </w:r>
      <w:r>
        <w:rPr>
          <w:rFonts w:cs="Arial"/>
          <w:b/>
          <w:bCs/>
          <w:sz w:val="20"/>
          <w:szCs w:val="20"/>
          <w:rtl/>
        </w:rPr>
        <w:br/>
      </w:r>
      <w:r w:rsidRPr="0099571F">
        <w:rPr>
          <w:rFonts w:asciiTheme="minorBidi" w:hAnsiTheme="minorBidi" w:hint="cs"/>
          <w:sz w:val="20"/>
          <w:szCs w:val="20"/>
          <w:u w:val="single"/>
          <w:rtl/>
        </w:rPr>
        <w:t>שימוש בדמים לצורכי חולין (בית יוסף)</w:t>
      </w:r>
      <w:r>
        <w:rPr>
          <w:rFonts w:asciiTheme="minorBidi" w:hAnsiTheme="minorBidi"/>
          <w:b/>
          <w:bCs/>
          <w:sz w:val="20"/>
          <w:szCs w:val="20"/>
          <w:rtl/>
        </w:rPr>
        <w:br/>
      </w:r>
      <w:r>
        <w:rPr>
          <w:rFonts w:asciiTheme="minorBidi" w:hAnsiTheme="minorBidi" w:hint="cs"/>
          <w:sz w:val="20"/>
          <w:szCs w:val="20"/>
          <w:rtl/>
        </w:rPr>
        <w:t>האם מותר להשתמש בדמי בית הכנסת שנמכר ע"י ז' טובי העיר אפילו לצורכי חולין?</w:t>
      </w:r>
      <w:r>
        <w:rPr>
          <w:rFonts w:asciiTheme="minorBidi" w:hAnsiTheme="minorBidi"/>
          <w:sz w:val="20"/>
          <w:szCs w:val="20"/>
          <w:rtl/>
        </w:rPr>
        <w:br/>
      </w:r>
      <w:r>
        <w:rPr>
          <w:rFonts w:asciiTheme="minorBidi" w:hAnsiTheme="minorBidi" w:hint="cs"/>
          <w:sz w:val="20"/>
          <w:szCs w:val="20"/>
          <w:rtl/>
        </w:rPr>
        <w:t xml:space="preserve">א. </w:t>
      </w:r>
      <w:r w:rsidRPr="00B20DF4">
        <w:rPr>
          <w:rFonts w:asciiTheme="minorBidi" w:hAnsiTheme="minorBidi" w:hint="cs"/>
          <w:b/>
          <w:bCs/>
          <w:sz w:val="20"/>
          <w:szCs w:val="20"/>
          <w:rtl/>
        </w:rPr>
        <w:t>רא"ש וטור</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כן, וכ"פ </w:t>
      </w:r>
      <w:r w:rsidRPr="0099571F">
        <w:rPr>
          <w:rFonts w:asciiTheme="minorBidi" w:hAnsiTheme="minorBidi" w:hint="cs"/>
          <w:b/>
          <w:bCs/>
          <w:sz w:val="20"/>
          <w:szCs w:val="20"/>
          <w:rtl/>
        </w:rPr>
        <w:t>המחבר</w:t>
      </w:r>
      <w:r>
        <w:rPr>
          <w:rFonts w:asciiTheme="minorBidi" w:hAnsiTheme="minorBidi" w:hint="cs"/>
          <w:sz w:val="20"/>
          <w:szCs w:val="20"/>
          <w:rtl/>
        </w:rPr>
        <w:t>.</w:t>
      </w:r>
      <w:r>
        <w:rPr>
          <w:rFonts w:asciiTheme="minorBidi" w:hAnsiTheme="minorBidi"/>
          <w:sz w:val="20"/>
          <w:szCs w:val="20"/>
          <w:rtl/>
        </w:rPr>
        <w:br/>
      </w:r>
      <w:r w:rsidRPr="00B20DF4">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הוי כתשמישי מצווה לאחר זמן מצוותם שמותר לזורקם, ועיין הרחבה בהערה.</w:t>
      </w:r>
      <w:r>
        <w:rPr>
          <w:rStyle w:val="a6"/>
          <w:rFonts w:asciiTheme="minorBidi" w:hAnsiTheme="minorBidi"/>
          <w:sz w:val="20"/>
          <w:szCs w:val="20"/>
          <w:rtl/>
        </w:rPr>
        <w:footnoteReference w:id="287"/>
      </w:r>
      <w:r>
        <w:rPr>
          <w:rFonts w:asciiTheme="minorBidi" w:hAnsiTheme="minorBidi"/>
          <w:sz w:val="20"/>
          <w:szCs w:val="20"/>
          <w:rtl/>
        </w:rPr>
        <w:br/>
      </w:r>
      <w:r>
        <w:rPr>
          <w:rFonts w:asciiTheme="minorBidi" w:hAnsiTheme="minorBidi" w:hint="cs"/>
          <w:sz w:val="20"/>
          <w:szCs w:val="20"/>
          <w:rtl/>
        </w:rPr>
        <w:t xml:space="preserve">ב. </w:t>
      </w:r>
      <w:r w:rsidRPr="00B20DF4">
        <w:rPr>
          <w:rFonts w:asciiTheme="minorBidi" w:hAnsiTheme="minorBidi" w:hint="cs"/>
          <w:b/>
          <w:bCs/>
          <w:sz w:val="20"/>
          <w:szCs w:val="20"/>
          <w:rtl/>
        </w:rPr>
        <w:t>רמב"ם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רק במותר הדמים מותר להשתמש לצורכי חולין.</w:t>
      </w:r>
      <w:r>
        <w:rPr>
          <w:rFonts w:asciiTheme="minorBidi" w:hAnsiTheme="minorBidi"/>
          <w:sz w:val="20"/>
          <w:szCs w:val="20"/>
          <w:rtl/>
        </w:rPr>
        <w:br/>
      </w:r>
      <w:r w:rsidRPr="002930A1">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כך מוכח בגמרא מגילה (כז.), ועיין הערה.</w:t>
      </w:r>
      <w:r>
        <w:rPr>
          <w:rStyle w:val="a6"/>
          <w:rFonts w:asciiTheme="minorBidi" w:hAnsiTheme="minorBidi"/>
          <w:sz w:val="20"/>
          <w:szCs w:val="20"/>
          <w:rtl/>
        </w:rPr>
        <w:footnoteReference w:id="288"/>
      </w:r>
    </w:p>
    <w:p w14:paraId="07FD7C2D" w14:textId="77777777" w:rsidR="00F62C5A" w:rsidRDefault="00F62C5A" w:rsidP="00F62C5A">
      <w:pPr>
        <w:rPr>
          <w:rFonts w:cs="Arial"/>
          <w:sz w:val="20"/>
          <w:szCs w:val="20"/>
          <w:rtl/>
        </w:rPr>
      </w:pPr>
      <w:r>
        <w:rPr>
          <w:rFonts w:cs="Arial" w:hint="cs"/>
          <w:sz w:val="20"/>
          <w:szCs w:val="20"/>
          <w:u w:val="single"/>
          <w:rtl/>
        </w:rPr>
        <w:t xml:space="preserve">בית כנסת של כמה בעלי בתים </w:t>
      </w:r>
      <w:r>
        <w:rPr>
          <w:rFonts w:cs="Arial"/>
          <w:sz w:val="20"/>
          <w:szCs w:val="20"/>
          <w:u w:val="single"/>
          <w:rtl/>
        </w:rPr>
        <w:br/>
      </w:r>
      <w:r w:rsidRPr="00DA578B">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בית כנסת של יחידים, כגון שהוא משמש רק כמה בעלי בתים, אין צריך בו ז' טובי העיר אלא סגי בג' ממונים בלבד.</w:t>
      </w:r>
    </w:p>
    <w:p w14:paraId="22917CDA" w14:textId="77777777" w:rsidR="00F62C5A" w:rsidRDefault="00F62C5A" w:rsidP="00F62C5A">
      <w:pPr>
        <w:rPr>
          <w:rFonts w:cs="Arial"/>
          <w:sz w:val="20"/>
          <w:szCs w:val="20"/>
          <w:rtl/>
        </w:rPr>
      </w:pPr>
      <w:r>
        <w:rPr>
          <w:rFonts w:cs="Arial" w:hint="cs"/>
          <w:sz w:val="20"/>
          <w:szCs w:val="20"/>
          <w:u w:val="single"/>
          <w:rtl/>
        </w:rPr>
        <w:t>הפקעת קדושה ללא מכירה</w:t>
      </w:r>
      <w:r>
        <w:rPr>
          <w:rFonts w:cs="Arial"/>
          <w:sz w:val="20"/>
          <w:szCs w:val="20"/>
          <w:u w:val="single"/>
          <w:rtl/>
        </w:rPr>
        <w:br/>
      </w:r>
      <w:r>
        <w:rPr>
          <w:rFonts w:cs="Arial" w:hint="cs"/>
          <w:sz w:val="20"/>
          <w:szCs w:val="20"/>
          <w:rtl/>
        </w:rPr>
        <w:t xml:space="preserve">א. </w:t>
      </w:r>
      <w:r w:rsidRPr="00A24E10">
        <w:rPr>
          <w:rFonts w:cs="Arial" w:hint="cs"/>
          <w:b/>
          <w:bCs/>
          <w:sz w:val="20"/>
          <w:szCs w:val="20"/>
          <w:rtl/>
        </w:rPr>
        <w:t>משאת בנימין</w:t>
      </w:r>
      <w:r>
        <w:rPr>
          <w:rFonts w:cs="Arial" w:hint="cs"/>
          <w:sz w:val="20"/>
          <w:szCs w:val="20"/>
          <w:rtl/>
        </w:rPr>
        <w:t xml:space="preserve"> </w:t>
      </w:r>
      <w:r>
        <w:rPr>
          <w:rFonts w:cs="Arial"/>
          <w:sz w:val="20"/>
          <w:szCs w:val="20"/>
          <w:rtl/>
        </w:rPr>
        <w:t>–</w:t>
      </w:r>
      <w:r>
        <w:rPr>
          <w:rFonts w:cs="Arial" w:hint="cs"/>
          <w:sz w:val="20"/>
          <w:szCs w:val="20"/>
          <w:rtl/>
        </w:rPr>
        <w:t xml:space="preserve"> אפילו ז' טובי העיר במעמד אנשי העיר מהני רק אם מכרו את בית הכנסת, כיוון שהקדושה עברה למעות בשעת מעשה ואחר כך היא פקעה. אך אין כוח לז' טובי העיר במעמד אנשי העיר להפקיע את הקדושה בכדי ללא מעשה מכירה.</w:t>
      </w:r>
      <w:r>
        <w:rPr>
          <w:rFonts w:cs="Arial"/>
          <w:sz w:val="20"/>
          <w:szCs w:val="20"/>
          <w:rtl/>
        </w:rPr>
        <w:br/>
      </w:r>
      <w:r>
        <w:rPr>
          <w:rFonts w:cs="Arial" w:hint="cs"/>
          <w:sz w:val="20"/>
          <w:szCs w:val="20"/>
          <w:rtl/>
        </w:rPr>
        <w:t xml:space="preserve">משום כך, אם בית הכנסת התמוטט וכדומה, האבנים עומדות עדיים בקדושתן. </w:t>
      </w:r>
      <w:r>
        <w:rPr>
          <w:rFonts w:cs="Arial"/>
          <w:sz w:val="20"/>
          <w:szCs w:val="20"/>
          <w:rtl/>
        </w:rPr>
        <w:br/>
      </w:r>
      <w:r>
        <w:rPr>
          <w:rFonts w:cs="Arial" w:hint="cs"/>
          <w:sz w:val="20"/>
          <w:szCs w:val="20"/>
          <w:rtl/>
        </w:rPr>
        <w:t>וכיצד יעשו? יבנו בית הכנסת חדש, והקדושה עוברת לחדש, וממילא פוקעת הקדושה מהאבנים.</w:t>
      </w:r>
      <w:r>
        <w:rPr>
          <w:rFonts w:cs="Arial"/>
          <w:sz w:val="20"/>
          <w:szCs w:val="20"/>
          <w:rtl/>
        </w:rPr>
        <w:br/>
      </w:r>
      <w:r>
        <w:rPr>
          <w:rFonts w:cs="Arial" w:hint="cs"/>
          <w:sz w:val="20"/>
          <w:szCs w:val="20"/>
          <w:rtl/>
        </w:rPr>
        <w:t xml:space="preserve">ב. </w:t>
      </w:r>
      <w:r w:rsidRPr="00A24E10">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לדעת חלק מהראשונים נראה שז' טובי העיר במעמד אנשי העיר מהני גם ללא מעשה קניין, ולמעשה צ"ע.</w:t>
      </w:r>
    </w:p>
    <w:p w14:paraId="426F7B01" w14:textId="77777777" w:rsidR="00F62C5A" w:rsidRDefault="00F62C5A" w:rsidP="00F62C5A">
      <w:pPr>
        <w:rPr>
          <w:rFonts w:cs="Arial"/>
          <w:sz w:val="20"/>
          <w:szCs w:val="20"/>
          <w:rtl/>
        </w:rPr>
      </w:pPr>
      <w:r>
        <w:rPr>
          <w:rFonts w:cs="Arial" w:hint="cs"/>
          <w:sz w:val="20"/>
          <w:szCs w:val="20"/>
          <w:u w:val="single"/>
          <w:rtl/>
        </w:rPr>
        <w:t>ז' טובי העיר בכרכים (ביה"ל)</w:t>
      </w:r>
      <w:r>
        <w:rPr>
          <w:rFonts w:cs="Arial"/>
          <w:sz w:val="20"/>
          <w:szCs w:val="20"/>
          <w:u w:val="single"/>
          <w:rtl/>
        </w:rPr>
        <w:br/>
      </w:r>
      <w:r w:rsidRPr="00A24E10">
        <w:rPr>
          <w:rFonts w:cs="Arial" w:hint="cs"/>
          <w:b/>
          <w:bCs/>
          <w:sz w:val="20"/>
          <w:szCs w:val="20"/>
          <w:rtl/>
        </w:rPr>
        <w:t>משאת בנימין</w:t>
      </w:r>
      <w:r>
        <w:rPr>
          <w:rFonts w:cs="Arial" w:hint="cs"/>
          <w:sz w:val="20"/>
          <w:szCs w:val="20"/>
          <w:rtl/>
        </w:rPr>
        <w:t xml:space="preserve"> </w:t>
      </w:r>
      <w:r>
        <w:rPr>
          <w:rFonts w:cs="Arial"/>
          <w:sz w:val="20"/>
          <w:szCs w:val="20"/>
          <w:rtl/>
        </w:rPr>
        <w:t>–</w:t>
      </w:r>
      <w:r>
        <w:rPr>
          <w:rFonts w:cs="Arial" w:hint="cs"/>
          <w:sz w:val="20"/>
          <w:szCs w:val="20"/>
          <w:rtl/>
        </w:rPr>
        <w:t xml:space="preserve"> במקומות שמנהג בני הקהילה להעמיד עליהם פרנסים שיש להם כוח מרובה בכל ענייני הקהילה, אין חילוק בין כפרים לכרכים, ואפילו בכרך מהני להוציא את המעות לחולין.</w:t>
      </w:r>
      <w:r>
        <w:rPr>
          <w:rFonts w:cs="Arial"/>
          <w:sz w:val="20"/>
          <w:szCs w:val="20"/>
          <w:rtl/>
        </w:rPr>
        <w:br/>
      </w:r>
      <w:r>
        <w:rPr>
          <w:rFonts w:cs="Arial" w:hint="cs"/>
          <w:sz w:val="20"/>
          <w:szCs w:val="20"/>
          <w:rtl/>
        </w:rPr>
        <w:t>אמנם, פשוט שדין זה נכון רק אם לא השתתפו אנשים אחרים מבני העולם בבנייה.</w:t>
      </w:r>
    </w:p>
    <w:p w14:paraId="49CEBDF7" w14:textId="77777777" w:rsidR="00F62C5A" w:rsidRDefault="00F62C5A" w:rsidP="00F62C5A">
      <w:pPr>
        <w:rPr>
          <w:rFonts w:cs="Arial"/>
          <w:sz w:val="20"/>
          <w:szCs w:val="20"/>
          <w:rtl/>
        </w:rPr>
      </w:pPr>
      <w:r>
        <w:rPr>
          <w:rFonts w:cs="Arial" w:hint="cs"/>
          <w:sz w:val="20"/>
          <w:szCs w:val="20"/>
          <w:u w:val="single"/>
          <w:rtl/>
        </w:rPr>
        <w:t>בית כנסת של כרך בזמנינו (פס"ת)</w:t>
      </w:r>
      <w:r>
        <w:rPr>
          <w:rFonts w:cs="Arial"/>
          <w:sz w:val="20"/>
          <w:szCs w:val="20"/>
          <w:u w:val="single"/>
          <w:rtl/>
        </w:rPr>
        <w:br/>
      </w:r>
      <w:r>
        <w:rPr>
          <w:rFonts w:cs="Arial" w:hint="cs"/>
          <w:sz w:val="20"/>
          <w:szCs w:val="20"/>
          <w:rtl/>
        </w:rPr>
        <w:t>האם במציאות החיים שבזמנינו שייך המושג 'בית כנסת של כרך'?</w:t>
      </w:r>
      <w:r>
        <w:rPr>
          <w:rFonts w:cs="Arial"/>
          <w:sz w:val="20"/>
          <w:szCs w:val="20"/>
          <w:rtl/>
        </w:rPr>
        <w:br/>
      </w:r>
      <w:r>
        <w:rPr>
          <w:rFonts w:cs="Arial" w:hint="cs"/>
          <w:sz w:val="20"/>
          <w:szCs w:val="20"/>
          <w:rtl/>
        </w:rPr>
        <w:t>דעת רוב כלל האחרונים שאין דין זה נוהג כיום.</w:t>
      </w:r>
      <w:r>
        <w:rPr>
          <w:rFonts w:cs="Arial"/>
          <w:sz w:val="20"/>
          <w:szCs w:val="20"/>
          <w:rtl/>
        </w:rPr>
        <w:br/>
      </w:r>
      <w:r w:rsidRPr="0017065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המציאות בעבר היתה שיהודים הגיעו לעיר הגדולה לתקופה ממושכת, כגון ליריד, ובזמן שהותם באותה העיר התפללו ולמדו באופן קבוע בבית הכנסת שבעיר, משום כך יש להם חלק בקבלת החלטת המכירה של תושבי העיר. אולם בזמנינו, מציאות חיים זו אינה קיימת כלל, ומה שאורחים באים לכמה ימים ושוהים בעיר אחרת, אין זו המציאות שבה המחבר עוסק, כיוון שהאורחים אינם שוהים בעיר זמן ממושך.</w:t>
      </w:r>
    </w:p>
    <w:p w14:paraId="1B5A7616" w14:textId="77777777" w:rsidR="00F62C5A" w:rsidRPr="000B7B11" w:rsidRDefault="00F62C5A" w:rsidP="00F62C5A">
      <w:pPr>
        <w:rPr>
          <w:rFonts w:cs="Arial"/>
          <w:sz w:val="20"/>
          <w:szCs w:val="20"/>
          <w:rtl/>
        </w:rPr>
      </w:pPr>
      <w:r>
        <w:rPr>
          <w:rFonts w:cs="Arial" w:hint="cs"/>
          <w:sz w:val="20"/>
          <w:szCs w:val="20"/>
          <w:u w:val="single"/>
          <w:rtl/>
        </w:rPr>
        <w:t>ז' טובי העיר בזמנינו (פס"ת)</w:t>
      </w:r>
      <w:r>
        <w:rPr>
          <w:rFonts w:cs="Arial"/>
          <w:sz w:val="20"/>
          <w:szCs w:val="20"/>
          <w:u w:val="single"/>
          <w:rtl/>
        </w:rPr>
        <w:br/>
      </w:r>
      <w:r>
        <w:rPr>
          <w:rFonts w:cs="Arial" w:hint="cs"/>
          <w:sz w:val="20"/>
          <w:szCs w:val="20"/>
          <w:rtl/>
        </w:rPr>
        <w:t>בזמנינו, ז' טובי העיר הם גבאי בית הכנסת העוסקים בצרכיו, וכן שאר צורכי הציבור נעשים על ידיהם.</w:t>
      </w:r>
      <w:r>
        <w:rPr>
          <w:rFonts w:cs="Arial"/>
          <w:sz w:val="20"/>
          <w:szCs w:val="20"/>
          <w:rtl/>
        </w:rPr>
        <w:br/>
      </w:r>
      <w:r>
        <w:rPr>
          <w:rFonts w:cs="Arial" w:hint="cs"/>
          <w:sz w:val="20"/>
          <w:szCs w:val="20"/>
          <w:rtl/>
        </w:rPr>
        <w:t xml:space="preserve">ואין צריך שיהיו דווקא שבעה, אלא אפילו בשלושה סגי </w:t>
      </w:r>
      <w:r w:rsidRPr="000B7B11">
        <w:rPr>
          <w:rFonts w:cs="Arial" w:hint="cs"/>
          <w:sz w:val="18"/>
          <w:szCs w:val="18"/>
          <w:rtl/>
        </w:rPr>
        <w:t>(כאמור לעיל בשם הביה"ל)</w:t>
      </w:r>
      <w:r>
        <w:rPr>
          <w:rFonts w:cs="Arial" w:hint="cs"/>
          <w:sz w:val="20"/>
          <w:szCs w:val="20"/>
          <w:rtl/>
        </w:rPr>
        <w:t>. וכן הדין אם יש רב או מנהיג אחר שבני הקהילה סרים למרותו, הרי הוא כז' טובי העיר.</w:t>
      </w:r>
      <w:r>
        <w:rPr>
          <w:rFonts w:cs="Arial"/>
          <w:sz w:val="20"/>
          <w:szCs w:val="20"/>
          <w:rtl/>
        </w:rPr>
        <w:br/>
      </w:r>
      <w:r>
        <w:rPr>
          <w:rFonts w:cs="Arial" w:hint="cs"/>
          <w:sz w:val="20"/>
          <w:szCs w:val="20"/>
          <w:rtl/>
        </w:rPr>
        <w:t>'אנשי העיר' הכוונה היא למתפללים הקבועים בבית הכנסת, בבית כנסת שכונתי, ואם נבנה עבור חבורה מסוימת כל בני החבורה הם בכלל 'אנשי העיר'.</w:t>
      </w:r>
      <w:r>
        <w:rPr>
          <w:rFonts w:cs="Arial"/>
          <w:sz w:val="20"/>
          <w:szCs w:val="20"/>
          <w:rtl/>
        </w:rPr>
        <w:br/>
      </w:r>
      <w:r>
        <w:rPr>
          <w:rFonts w:cs="Arial" w:hint="cs"/>
          <w:sz w:val="20"/>
          <w:szCs w:val="20"/>
          <w:rtl/>
        </w:rPr>
        <w:t>'מעמד אנשי העיר' הכוונה היא שהדבר נעשה בפרסום ולא בצינעה, ובכה"ג אם רוב הציבור מסכים מותר למכור למרות שהמיעוט מתנגד.</w:t>
      </w:r>
    </w:p>
    <w:p w14:paraId="7870FD29" w14:textId="77777777" w:rsidR="00F62C5A" w:rsidRPr="005D463A" w:rsidRDefault="00F62C5A" w:rsidP="00F62C5A">
      <w:pPr>
        <w:pStyle w:val="2"/>
        <w:rPr>
          <w:sz w:val="22"/>
          <w:szCs w:val="22"/>
          <w:rtl/>
        </w:rPr>
      </w:pPr>
      <w:r w:rsidRPr="005D463A">
        <w:rPr>
          <w:rFonts w:hint="cs"/>
          <w:sz w:val="22"/>
          <w:szCs w:val="22"/>
          <w:rtl/>
        </w:rPr>
        <w:t>יחיד שתרם בית הכנסת לקהל</w:t>
      </w:r>
    </w:p>
    <w:p w14:paraId="21ACFF90" w14:textId="77777777" w:rsidR="00F62C5A" w:rsidRDefault="00F62C5A" w:rsidP="00F62C5A">
      <w:pPr>
        <w:rPr>
          <w:sz w:val="20"/>
          <w:szCs w:val="20"/>
          <w:rtl/>
        </w:rPr>
      </w:pPr>
      <w:r w:rsidRPr="005D463A">
        <w:rPr>
          <w:rFonts w:hint="cs"/>
          <w:b/>
          <w:bCs/>
          <w:sz w:val="20"/>
          <w:szCs w:val="20"/>
          <w:rtl/>
        </w:rPr>
        <w:t>פסיקת הלכה</w:t>
      </w:r>
      <w:r w:rsidRPr="005D463A">
        <w:rPr>
          <w:b/>
          <w:bCs/>
          <w:sz w:val="20"/>
          <w:szCs w:val="20"/>
          <w:rtl/>
        </w:rPr>
        <w:br/>
      </w:r>
      <w:r w:rsidRPr="005D463A">
        <w:rPr>
          <w:rFonts w:hint="cs"/>
          <w:b/>
          <w:bCs/>
          <w:sz w:val="20"/>
          <w:szCs w:val="20"/>
          <w:rtl/>
        </w:rPr>
        <w:t>רמ"א</w:t>
      </w:r>
      <w:r>
        <w:rPr>
          <w:rFonts w:hint="cs"/>
          <w:b/>
          <w:bCs/>
          <w:sz w:val="20"/>
          <w:szCs w:val="20"/>
          <w:rtl/>
        </w:rPr>
        <w:t xml:space="preserve"> </w:t>
      </w:r>
      <w:r w:rsidRPr="00335F2B">
        <w:rPr>
          <w:rFonts w:hint="cs"/>
          <w:sz w:val="18"/>
          <w:szCs w:val="18"/>
          <w:rtl/>
        </w:rPr>
        <w:t xml:space="preserve">(ע"פ </w:t>
      </w:r>
      <w:r w:rsidRPr="00335F2B">
        <w:rPr>
          <w:rFonts w:hint="cs"/>
          <w:b/>
          <w:bCs/>
          <w:sz w:val="18"/>
          <w:szCs w:val="18"/>
          <w:rtl/>
        </w:rPr>
        <w:t>האור זרוע</w:t>
      </w:r>
      <w:r w:rsidRPr="00335F2B">
        <w:rPr>
          <w:rFonts w:hint="cs"/>
          <w:sz w:val="18"/>
          <w:szCs w:val="18"/>
          <w:rtl/>
        </w:rPr>
        <w:t>)</w:t>
      </w:r>
      <w:r w:rsidRPr="00335F2B">
        <w:rPr>
          <w:rFonts w:hint="cs"/>
          <w:b/>
          <w:bCs/>
          <w:sz w:val="18"/>
          <w:szCs w:val="18"/>
          <w:rtl/>
        </w:rPr>
        <w:t xml:space="preserve"> </w:t>
      </w:r>
      <w:r w:rsidRPr="005D463A">
        <w:rPr>
          <w:sz w:val="20"/>
          <w:szCs w:val="20"/>
          <w:rtl/>
        </w:rPr>
        <w:t>–</w:t>
      </w:r>
      <w:r w:rsidRPr="005D463A">
        <w:rPr>
          <w:rFonts w:hint="cs"/>
          <w:sz w:val="20"/>
          <w:szCs w:val="20"/>
          <w:rtl/>
        </w:rPr>
        <w:t xml:space="preserve"> </w:t>
      </w:r>
      <w:r w:rsidRPr="005D463A">
        <w:rPr>
          <w:rFonts w:hint="cs"/>
          <w:sz w:val="18"/>
          <w:szCs w:val="18"/>
          <w:rtl/>
        </w:rPr>
        <w:t>"</w:t>
      </w:r>
      <w:r w:rsidRPr="005D463A">
        <w:rPr>
          <w:rFonts w:cs="Arial"/>
          <w:sz w:val="18"/>
          <w:szCs w:val="18"/>
          <w:rtl/>
        </w:rPr>
        <w:t xml:space="preserve">יחיד שבנה </w:t>
      </w:r>
      <w:r>
        <w:rPr>
          <w:rFonts w:cs="Arial" w:hint="cs"/>
          <w:sz w:val="18"/>
          <w:szCs w:val="18"/>
          <w:rtl/>
        </w:rPr>
        <w:t>בית הכנסת</w:t>
      </w:r>
      <w:r w:rsidRPr="005D463A">
        <w:rPr>
          <w:rFonts w:cs="Arial"/>
          <w:sz w:val="18"/>
          <w:szCs w:val="18"/>
          <w:rtl/>
        </w:rPr>
        <w:t xml:space="preserve"> ונתנה לקהל, דינה כב</w:t>
      </w:r>
      <w:r>
        <w:rPr>
          <w:rFonts w:cs="Arial" w:hint="cs"/>
          <w:sz w:val="18"/>
          <w:szCs w:val="18"/>
          <w:rtl/>
        </w:rPr>
        <w:t>ית הכנסת</w:t>
      </w:r>
      <w:r w:rsidRPr="005D463A">
        <w:rPr>
          <w:rFonts w:cs="Arial"/>
          <w:sz w:val="18"/>
          <w:szCs w:val="18"/>
          <w:rtl/>
        </w:rPr>
        <w:t xml:space="preserve"> של קהל; אבל אם שייר לעצמו בה שום כ</w:t>
      </w:r>
      <w:r>
        <w:rPr>
          <w:rFonts w:cs="Arial" w:hint="cs"/>
          <w:sz w:val="18"/>
          <w:szCs w:val="18"/>
          <w:rtl/>
        </w:rPr>
        <w:t>ו</w:t>
      </w:r>
      <w:r w:rsidRPr="005D463A">
        <w:rPr>
          <w:rFonts w:cs="Arial"/>
          <w:sz w:val="18"/>
          <w:szCs w:val="18"/>
          <w:rtl/>
        </w:rPr>
        <w:t>ח, אין לה מכר כי אם על פי הקהל ועל פיו או יורשיו</w:t>
      </w:r>
      <w:r w:rsidRPr="005D463A">
        <w:rPr>
          <w:rFonts w:hint="cs"/>
          <w:sz w:val="18"/>
          <w:szCs w:val="18"/>
          <w:rtl/>
        </w:rPr>
        <w:t>".</w:t>
      </w:r>
      <w:r>
        <w:rPr>
          <w:sz w:val="20"/>
          <w:szCs w:val="20"/>
          <w:rtl/>
        </w:rPr>
        <w:br/>
      </w:r>
      <w:r w:rsidRPr="005D463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כוונת הרמ"א היא, שאם הנותן לא שייר לעצמו שום כוח בבית הכנסת, ניתן למכרו בהסכמת הקהל לבד ללא דעת הנותן.</w:t>
      </w:r>
    </w:p>
    <w:p w14:paraId="04D4FFEC" w14:textId="77777777" w:rsidR="00F62C5A" w:rsidRDefault="00F62C5A" w:rsidP="00F62C5A">
      <w:pPr>
        <w:rPr>
          <w:sz w:val="20"/>
          <w:szCs w:val="20"/>
          <w:rtl/>
        </w:rPr>
      </w:pPr>
      <w:r>
        <w:rPr>
          <w:rFonts w:hint="cs"/>
          <w:b/>
          <w:bCs/>
          <w:sz w:val="20"/>
          <w:szCs w:val="20"/>
          <w:rtl/>
        </w:rPr>
        <w:t>הוספה</w:t>
      </w:r>
      <w:r>
        <w:rPr>
          <w:b/>
          <w:bCs/>
          <w:sz w:val="20"/>
          <w:szCs w:val="20"/>
          <w:rtl/>
        </w:rPr>
        <w:br/>
      </w:r>
      <w:r>
        <w:rPr>
          <w:rFonts w:hint="cs"/>
          <w:sz w:val="20"/>
          <w:szCs w:val="20"/>
          <w:u w:val="single"/>
          <w:rtl/>
        </w:rPr>
        <w:t>האם מדובר בכרך או בכפר</w:t>
      </w:r>
      <w:r>
        <w:rPr>
          <w:sz w:val="20"/>
          <w:szCs w:val="20"/>
          <w:u w:val="single"/>
          <w:rtl/>
        </w:rPr>
        <w:br/>
      </w:r>
      <w:r w:rsidRPr="00107607">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הרמ"א לא כתב כאן האם מדובר על כרך או כפר. ומקור דין זה </w:t>
      </w:r>
      <w:r w:rsidRPr="00107607">
        <w:rPr>
          <w:rFonts w:hint="cs"/>
          <w:b/>
          <w:bCs/>
          <w:sz w:val="20"/>
          <w:szCs w:val="20"/>
          <w:rtl/>
        </w:rPr>
        <w:t>באור זרוע</w:t>
      </w:r>
      <w:r>
        <w:rPr>
          <w:rFonts w:hint="cs"/>
          <w:sz w:val="20"/>
          <w:szCs w:val="20"/>
          <w:rtl/>
        </w:rPr>
        <w:t>, והוא כתב להדיא שדין זה נאמר בין בכרך ובין בכפר.</w:t>
      </w:r>
      <w:r>
        <w:rPr>
          <w:sz w:val="20"/>
          <w:szCs w:val="20"/>
          <w:rtl/>
        </w:rPr>
        <w:br/>
      </w:r>
      <w:r>
        <w:rPr>
          <w:rFonts w:hint="cs"/>
          <w:sz w:val="20"/>
          <w:szCs w:val="20"/>
          <w:rtl/>
        </w:rPr>
        <w:t xml:space="preserve">ברם, </w:t>
      </w:r>
      <w:r w:rsidRPr="00107607">
        <w:rPr>
          <w:rFonts w:hint="cs"/>
          <w:b/>
          <w:bCs/>
          <w:sz w:val="20"/>
          <w:szCs w:val="20"/>
          <w:rtl/>
        </w:rPr>
        <w:t>האו"ז</w:t>
      </w:r>
      <w:r>
        <w:rPr>
          <w:rFonts w:hint="cs"/>
          <w:sz w:val="20"/>
          <w:szCs w:val="20"/>
          <w:rtl/>
        </w:rPr>
        <w:t xml:space="preserve"> אזיל לטעמיה שכתב בחומרת כרך שהיא מפני שבני העולם תרמו לבנייה, אך לדידן דקיי"ל שחומרת בית הכנסת שבכרך היא מפני שיש לכל העולם חלק אפילו אם לא תרמו לבנייה, אם כן לכאורה יחיד שתרם בית הכנסת בכרך הקדישו על דעת כל העולם ואסור למכרו!</w:t>
      </w:r>
      <w:r>
        <w:rPr>
          <w:sz w:val="20"/>
          <w:szCs w:val="20"/>
          <w:rtl/>
        </w:rPr>
        <w:br/>
      </w:r>
      <w:r>
        <w:rPr>
          <w:rFonts w:hint="cs"/>
          <w:sz w:val="20"/>
          <w:szCs w:val="20"/>
          <w:rtl/>
        </w:rPr>
        <w:t xml:space="preserve">וכן נקטו מקצת אחרונים, שדין </w:t>
      </w:r>
      <w:r w:rsidRPr="0058255A">
        <w:rPr>
          <w:rFonts w:hint="cs"/>
          <w:b/>
          <w:bCs/>
          <w:sz w:val="20"/>
          <w:szCs w:val="20"/>
          <w:rtl/>
        </w:rPr>
        <w:t>הרמ"א</w:t>
      </w:r>
      <w:r>
        <w:rPr>
          <w:rFonts w:hint="cs"/>
          <w:sz w:val="20"/>
          <w:szCs w:val="20"/>
          <w:rtl/>
        </w:rPr>
        <w:t xml:space="preserve"> הנ"ל איתא רק בכפר אך לא בכרך, והטעם כנ"ל.</w:t>
      </w:r>
      <w:r>
        <w:rPr>
          <w:sz w:val="20"/>
          <w:szCs w:val="20"/>
          <w:rtl/>
        </w:rPr>
        <w:br/>
      </w:r>
      <w:r>
        <w:rPr>
          <w:rFonts w:hint="cs"/>
          <w:sz w:val="20"/>
          <w:szCs w:val="20"/>
          <w:rtl/>
        </w:rPr>
        <w:t xml:space="preserve">אכן, </w:t>
      </w:r>
      <w:r w:rsidRPr="0058255A">
        <w:rPr>
          <w:rFonts w:hint="cs"/>
          <w:b/>
          <w:bCs/>
          <w:sz w:val="20"/>
          <w:szCs w:val="20"/>
          <w:rtl/>
        </w:rPr>
        <w:t>הביה"ל</w:t>
      </w:r>
      <w:r>
        <w:rPr>
          <w:rFonts w:hint="cs"/>
          <w:sz w:val="20"/>
          <w:szCs w:val="20"/>
          <w:rtl/>
        </w:rPr>
        <w:t xml:space="preserve"> נוקט שיותר מסתבר לומר שדברי </w:t>
      </w:r>
      <w:r w:rsidRPr="0058255A">
        <w:rPr>
          <w:rFonts w:hint="cs"/>
          <w:b/>
          <w:bCs/>
          <w:sz w:val="20"/>
          <w:szCs w:val="20"/>
          <w:rtl/>
        </w:rPr>
        <w:t>הרמ"א</w:t>
      </w:r>
      <w:r>
        <w:rPr>
          <w:rFonts w:hint="cs"/>
          <w:sz w:val="20"/>
          <w:szCs w:val="20"/>
          <w:rtl/>
        </w:rPr>
        <w:t xml:space="preserve"> נאמרו אפילו בכרך, משום שרק אם כל בני העיר בנו ביחד מסתמא הקדישוהו עבור כל בני העולם, אך יחיד שתרם בית הכנסת לציבור מסוים אינו מתכוון להקדישו לכל בני העולם, ולמעשה צ"ע.</w:t>
      </w:r>
    </w:p>
    <w:p w14:paraId="7A6AB495" w14:textId="77777777" w:rsidR="00F62C5A" w:rsidRPr="008222AF" w:rsidRDefault="00F62C5A" w:rsidP="00F62C5A">
      <w:pPr>
        <w:pStyle w:val="2"/>
        <w:rPr>
          <w:sz w:val="22"/>
          <w:szCs w:val="22"/>
          <w:rtl/>
        </w:rPr>
      </w:pPr>
      <w:r w:rsidRPr="008222AF">
        <w:rPr>
          <w:rFonts w:hint="cs"/>
          <w:sz w:val="22"/>
          <w:szCs w:val="22"/>
          <w:rtl/>
        </w:rPr>
        <w:t xml:space="preserve">סייג לכל </w:t>
      </w:r>
      <w:r>
        <w:rPr>
          <w:rFonts w:hint="cs"/>
          <w:sz w:val="22"/>
          <w:szCs w:val="22"/>
          <w:rtl/>
        </w:rPr>
        <w:t>דין המכירה הנ"ל</w:t>
      </w:r>
    </w:p>
    <w:p w14:paraId="6A9EACA4" w14:textId="77777777" w:rsidR="00F62C5A" w:rsidRDefault="00F62C5A" w:rsidP="00F62C5A">
      <w:pPr>
        <w:rPr>
          <w:sz w:val="20"/>
          <w:szCs w:val="20"/>
          <w:rtl/>
        </w:rPr>
      </w:pPr>
      <w:r w:rsidRPr="008222AF">
        <w:rPr>
          <w:rFonts w:hint="cs"/>
          <w:b/>
          <w:bCs/>
          <w:sz w:val="20"/>
          <w:szCs w:val="20"/>
          <w:rtl/>
        </w:rPr>
        <w:t>פסיקת הלכה</w:t>
      </w:r>
      <w:r w:rsidRPr="008222AF">
        <w:rPr>
          <w:b/>
          <w:bCs/>
          <w:sz w:val="20"/>
          <w:szCs w:val="20"/>
          <w:rtl/>
        </w:rPr>
        <w:br/>
      </w:r>
      <w:r w:rsidRPr="008222AF">
        <w:rPr>
          <w:rFonts w:hint="cs"/>
          <w:b/>
          <w:bCs/>
          <w:sz w:val="20"/>
          <w:szCs w:val="20"/>
          <w:rtl/>
        </w:rPr>
        <w:t xml:space="preserve">רמ"א </w:t>
      </w:r>
      <w:r w:rsidRPr="00335F2B">
        <w:rPr>
          <w:rFonts w:hint="cs"/>
          <w:sz w:val="18"/>
          <w:szCs w:val="18"/>
          <w:rtl/>
        </w:rPr>
        <w:t xml:space="preserve">(ע"פ </w:t>
      </w:r>
      <w:r w:rsidRPr="00335F2B">
        <w:rPr>
          <w:rFonts w:hint="cs"/>
          <w:b/>
          <w:bCs/>
          <w:sz w:val="18"/>
          <w:szCs w:val="18"/>
          <w:rtl/>
        </w:rPr>
        <w:t>רבינו ירוחם</w:t>
      </w:r>
      <w:r w:rsidRPr="00335F2B">
        <w:rPr>
          <w:rFonts w:hint="cs"/>
          <w:sz w:val="18"/>
          <w:szCs w:val="18"/>
          <w:rtl/>
        </w:rPr>
        <w:t xml:space="preserve">) </w:t>
      </w:r>
      <w:r w:rsidRPr="008222AF">
        <w:rPr>
          <w:sz w:val="20"/>
          <w:szCs w:val="20"/>
          <w:rtl/>
        </w:rPr>
        <w:t>–</w:t>
      </w:r>
      <w:r w:rsidRPr="008222AF">
        <w:rPr>
          <w:rFonts w:hint="cs"/>
          <w:sz w:val="20"/>
          <w:szCs w:val="20"/>
          <w:rtl/>
        </w:rPr>
        <w:t xml:space="preserve"> </w:t>
      </w:r>
      <w:r w:rsidRPr="008222AF">
        <w:rPr>
          <w:rFonts w:hint="cs"/>
          <w:sz w:val="18"/>
          <w:szCs w:val="18"/>
          <w:rtl/>
        </w:rPr>
        <w:t>"</w:t>
      </w:r>
      <w:r w:rsidRPr="008222AF">
        <w:rPr>
          <w:rFonts w:cs="Arial"/>
          <w:sz w:val="18"/>
          <w:szCs w:val="18"/>
          <w:rtl/>
        </w:rPr>
        <w:t xml:space="preserve">וכל זה לא מיירי אלא כשיש להם </w:t>
      </w:r>
      <w:r>
        <w:rPr>
          <w:rFonts w:cs="Arial" w:hint="cs"/>
          <w:sz w:val="18"/>
          <w:szCs w:val="18"/>
          <w:rtl/>
        </w:rPr>
        <w:t>בית הכנסת</w:t>
      </w:r>
      <w:r w:rsidRPr="008222AF">
        <w:rPr>
          <w:rFonts w:cs="Arial"/>
          <w:sz w:val="18"/>
          <w:szCs w:val="18"/>
          <w:rtl/>
        </w:rPr>
        <w:t xml:space="preserve"> אחרת, אבל אם אין להם רק </w:t>
      </w:r>
      <w:r>
        <w:rPr>
          <w:rFonts w:cs="Arial" w:hint="cs"/>
          <w:sz w:val="18"/>
          <w:szCs w:val="18"/>
          <w:rtl/>
        </w:rPr>
        <w:t>בית הכנסת</w:t>
      </w:r>
      <w:r w:rsidRPr="008222AF">
        <w:rPr>
          <w:rFonts w:cs="Arial"/>
          <w:sz w:val="18"/>
          <w:szCs w:val="18"/>
          <w:rtl/>
        </w:rPr>
        <w:t xml:space="preserve"> אחת, אסור למכרו דהא אפי</w:t>
      </w:r>
      <w:r>
        <w:rPr>
          <w:rFonts w:cs="Arial" w:hint="cs"/>
          <w:sz w:val="18"/>
          <w:szCs w:val="18"/>
          <w:rtl/>
        </w:rPr>
        <w:t>לו</w:t>
      </w:r>
      <w:r w:rsidRPr="008222AF">
        <w:rPr>
          <w:rFonts w:cs="Arial"/>
          <w:sz w:val="18"/>
          <w:szCs w:val="18"/>
          <w:rtl/>
        </w:rPr>
        <w:t xml:space="preserve"> לס</w:t>
      </w:r>
      <w:r>
        <w:rPr>
          <w:rFonts w:cs="Arial" w:hint="cs"/>
          <w:sz w:val="18"/>
          <w:szCs w:val="18"/>
          <w:rtl/>
        </w:rPr>
        <w:t>ו</w:t>
      </w:r>
      <w:r w:rsidRPr="008222AF">
        <w:rPr>
          <w:rFonts w:cs="Arial"/>
          <w:sz w:val="18"/>
          <w:szCs w:val="18"/>
          <w:rtl/>
        </w:rPr>
        <w:t>תרו אסור עד שיבנו אחרת</w:t>
      </w:r>
      <w:r w:rsidRPr="008222AF">
        <w:rPr>
          <w:rFonts w:cs="Arial" w:hint="cs"/>
          <w:sz w:val="18"/>
          <w:szCs w:val="18"/>
          <w:rtl/>
        </w:rPr>
        <w:t>".</w:t>
      </w:r>
      <w:r>
        <w:rPr>
          <w:rtl/>
        </w:rPr>
        <w:br/>
      </w:r>
      <w:r>
        <w:rPr>
          <w:rtl/>
        </w:rPr>
        <w:br/>
      </w:r>
      <w:r>
        <w:rPr>
          <w:rFonts w:hint="cs"/>
          <w:sz w:val="20"/>
          <w:szCs w:val="20"/>
          <w:u w:val="single"/>
          <w:rtl/>
        </w:rPr>
        <w:t>הסבר</w:t>
      </w:r>
      <w:r>
        <w:rPr>
          <w:sz w:val="20"/>
          <w:szCs w:val="20"/>
          <w:u w:val="single"/>
          <w:rtl/>
        </w:rPr>
        <w:br/>
      </w:r>
      <w:r>
        <w:rPr>
          <w:rFonts w:hint="cs"/>
          <w:sz w:val="20"/>
          <w:szCs w:val="20"/>
          <w:rtl/>
        </w:rPr>
        <w:t>כוונת הרמ"א על בתי כנסיות שבכפרים שמותר למכור, וכן על בית הכנסת שבכרך שתלו אותו בדעת יחיד ומותר למכור. ומסייג את היתר המכירה רק אם יש להם בית הכנסת אחר בעיר.</w:t>
      </w:r>
    </w:p>
    <w:p w14:paraId="6451FACC" w14:textId="77777777" w:rsidR="00F62C5A" w:rsidRDefault="00F62C5A" w:rsidP="00F62C5A">
      <w:pPr>
        <w:rPr>
          <w:sz w:val="20"/>
          <w:szCs w:val="20"/>
          <w:rtl/>
        </w:rPr>
      </w:pPr>
      <w:r>
        <w:rPr>
          <w:rFonts w:hint="cs"/>
          <w:sz w:val="20"/>
          <w:szCs w:val="20"/>
          <w:u w:val="single"/>
          <w:rtl/>
        </w:rPr>
        <w:t xml:space="preserve">פירוש </w:t>
      </w:r>
      <w:r>
        <w:rPr>
          <w:sz w:val="20"/>
          <w:szCs w:val="20"/>
          <w:u w:val="single"/>
          <w:rtl/>
        </w:rPr>
        <w:t>–</w:t>
      </w:r>
      <w:r>
        <w:rPr>
          <w:rFonts w:hint="cs"/>
          <w:sz w:val="20"/>
          <w:szCs w:val="20"/>
          <w:u w:val="single"/>
          <w:rtl/>
        </w:rPr>
        <w:t xml:space="preserve"> "יש להם בית הכנסת אחר"</w:t>
      </w:r>
      <w:r>
        <w:rPr>
          <w:sz w:val="20"/>
          <w:szCs w:val="20"/>
          <w:u w:val="single"/>
          <w:rtl/>
        </w:rPr>
        <w:br/>
      </w:r>
      <w:r>
        <w:rPr>
          <w:rFonts w:hint="cs"/>
          <w:sz w:val="20"/>
          <w:szCs w:val="20"/>
          <w:rtl/>
        </w:rPr>
        <w:t>מהי כוונת הרמ"א במשפט הנ"ל?</w:t>
      </w:r>
      <w:r>
        <w:rPr>
          <w:sz w:val="20"/>
          <w:szCs w:val="20"/>
          <w:rtl/>
        </w:rPr>
        <w:br/>
      </w:r>
      <w:r>
        <w:rPr>
          <w:rFonts w:hint="cs"/>
          <w:sz w:val="20"/>
          <w:szCs w:val="20"/>
          <w:rtl/>
        </w:rPr>
        <w:t xml:space="preserve">א. </w:t>
      </w:r>
      <w:r w:rsidRPr="00735B1B">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במקביל למכירת בית הכנסת הם בונים בית הכנסת חדש, אך אם יש להם מעיקרא שני בתי כנסת אסורים למכור אחד מהם.</w:t>
      </w:r>
      <w:r>
        <w:rPr>
          <w:sz w:val="20"/>
          <w:szCs w:val="20"/>
          <w:rtl/>
        </w:rPr>
        <w:br/>
      </w:r>
      <w:r>
        <w:rPr>
          <w:rFonts w:hint="cs"/>
          <w:sz w:val="20"/>
          <w:szCs w:val="20"/>
          <w:rtl/>
        </w:rPr>
        <w:t xml:space="preserve">ב. </w:t>
      </w:r>
      <w:r w:rsidRPr="00735B1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גם אם כבר יש להם</w:t>
      </w:r>
      <w:r w:rsidRPr="00525A47">
        <w:rPr>
          <w:rFonts w:hint="cs"/>
          <w:sz w:val="20"/>
          <w:szCs w:val="20"/>
          <w:rtl/>
        </w:rPr>
        <w:t xml:space="preserve"> </w:t>
      </w:r>
      <w:r>
        <w:rPr>
          <w:rFonts w:hint="cs"/>
          <w:sz w:val="20"/>
          <w:szCs w:val="20"/>
          <w:rtl/>
        </w:rPr>
        <w:t>כעת שני בתי כנסת מותר להם למכור אחד.</w:t>
      </w:r>
      <w:r>
        <w:rPr>
          <w:sz w:val="20"/>
          <w:szCs w:val="20"/>
          <w:rtl/>
        </w:rPr>
        <w:br/>
      </w:r>
      <w:r>
        <w:rPr>
          <w:rFonts w:hint="cs"/>
          <w:sz w:val="20"/>
          <w:szCs w:val="20"/>
          <w:rtl/>
        </w:rPr>
        <w:t>אך ברור שמדובר באופן שבית הכנסת האחד שיישאר מכיל את כל המתפללים, דאל"ה פשוט שאסור למכור.</w:t>
      </w:r>
    </w:p>
    <w:p w14:paraId="380F618A" w14:textId="77777777" w:rsidR="00F62C5A" w:rsidRDefault="00F62C5A" w:rsidP="00F62C5A">
      <w:pPr>
        <w:rPr>
          <w:sz w:val="20"/>
          <w:szCs w:val="20"/>
          <w:rtl/>
        </w:rPr>
      </w:pPr>
      <w:r>
        <w:rPr>
          <w:rFonts w:hint="cs"/>
          <w:sz w:val="20"/>
          <w:szCs w:val="20"/>
          <w:u w:val="single"/>
          <w:rtl/>
        </w:rPr>
        <w:t>באיזה אופן מותר למכור</w:t>
      </w:r>
      <w:r>
        <w:rPr>
          <w:sz w:val="20"/>
          <w:szCs w:val="20"/>
          <w:u w:val="single"/>
          <w:rtl/>
        </w:rPr>
        <w:br/>
      </w:r>
      <w:r>
        <w:rPr>
          <w:rFonts w:hint="cs"/>
          <w:sz w:val="20"/>
          <w:szCs w:val="20"/>
          <w:rtl/>
        </w:rPr>
        <w:t>במקום שאין חשש פשיעותא, כגון שמוכרים את בית הכנסת שברשותם כדי לקנות אחר, וכל ענייני המכירה סודרו מלבד נתינת המעות, מותרים למכור את הישן כדי לקנות בדמיו את החדש.</w:t>
      </w:r>
    </w:p>
    <w:p w14:paraId="411DC785" w14:textId="77777777" w:rsidR="00F62C5A" w:rsidRPr="008B70B4" w:rsidRDefault="00F62C5A" w:rsidP="00F62C5A">
      <w:pPr>
        <w:pStyle w:val="2"/>
        <w:rPr>
          <w:sz w:val="22"/>
          <w:szCs w:val="22"/>
          <w:rtl/>
        </w:rPr>
      </w:pPr>
      <w:r w:rsidRPr="008B70B4">
        <w:rPr>
          <w:rFonts w:hint="cs"/>
          <w:sz w:val="22"/>
          <w:szCs w:val="22"/>
          <w:rtl/>
        </w:rPr>
        <w:t>אופן מכירת דבר שבקדושה</w:t>
      </w:r>
    </w:p>
    <w:p w14:paraId="2E7C11BC" w14:textId="77777777" w:rsidR="00F62C5A" w:rsidRDefault="00F62C5A" w:rsidP="00F62C5A">
      <w:pPr>
        <w:rPr>
          <w:rtl/>
        </w:rPr>
      </w:pPr>
      <w:r w:rsidRPr="008B70B4">
        <w:rPr>
          <w:rFonts w:hint="cs"/>
          <w:b/>
          <w:bCs/>
          <w:sz w:val="20"/>
          <w:szCs w:val="20"/>
          <w:rtl/>
        </w:rPr>
        <w:t>פסיקת הלכה</w:t>
      </w:r>
      <w:r w:rsidRPr="008B70B4">
        <w:rPr>
          <w:b/>
          <w:bCs/>
          <w:sz w:val="20"/>
          <w:szCs w:val="20"/>
          <w:rtl/>
        </w:rPr>
        <w:br/>
      </w:r>
      <w:r w:rsidRPr="008B70B4">
        <w:rPr>
          <w:rFonts w:hint="cs"/>
          <w:b/>
          <w:bCs/>
          <w:sz w:val="20"/>
          <w:szCs w:val="20"/>
          <w:rtl/>
        </w:rPr>
        <w:t xml:space="preserve">רמ"א </w:t>
      </w:r>
      <w:r>
        <w:rPr>
          <w:rtl/>
        </w:rPr>
        <w:t>–</w:t>
      </w:r>
      <w:r>
        <w:rPr>
          <w:rFonts w:hint="cs"/>
          <w:rtl/>
        </w:rPr>
        <w:t xml:space="preserve"> </w:t>
      </w:r>
      <w:r w:rsidRPr="008B70B4">
        <w:rPr>
          <w:rFonts w:hint="cs"/>
          <w:sz w:val="18"/>
          <w:szCs w:val="18"/>
          <w:rtl/>
        </w:rPr>
        <w:t>"</w:t>
      </w:r>
      <w:r w:rsidRPr="008B70B4">
        <w:rPr>
          <w:rFonts w:cs="Arial"/>
          <w:sz w:val="18"/>
          <w:szCs w:val="18"/>
          <w:rtl/>
        </w:rPr>
        <w:t>כל דבר שבקדושה שנמכר ומותר לשנותו, נמכר בלא הכרזה ואין בו אונאה, אבל דבר שאסור לשנותו לקדושה קלה, צריך הכרז</w:t>
      </w:r>
      <w:r w:rsidRPr="008B70B4">
        <w:rPr>
          <w:rFonts w:cs="Arial" w:hint="cs"/>
          <w:sz w:val="18"/>
          <w:szCs w:val="18"/>
          <w:rtl/>
        </w:rPr>
        <w:t>ה".</w:t>
      </w:r>
    </w:p>
    <w:p w14:paraId="68C119A8" w14:textId="77777777" w:rsidR="00F62C5A" w:rsidRDefault="00F62C5A" w:rsidP="00F62C5A">
      <w:pPr>
        <w:rPr>
          <w:sz w:val="20"/>
          <w:szCs w:val="20"/>
          <w:rtl/>
        </w:rPr>
      </w:pPr>
      <w:r w:rsidRPr="007657EF">
        <w:rPr>
          <w:rFonts w:hint="cs"/>
          <w:sz w:val="20"/>
          <w:szCs w:val="20"/>
          <w:u w:val="single"/>
          <w:rtl/>
        </w:rPr>
        <w:t>הסבר</w:t>
      </w:r>
      <w:r>
        <w:rPr>
          <w:sz w:val="20"/>
          <w:szCs w:val="20"/>
          <w:u w:val="single"/>
          <w:rtl/>
        </w:rPr>
        <w:br/>
      </w:r>
      <w:r>
        <w:rPr>
          <w:rFonts w:hint="cs"/>
          <w:sz w:val="20"/>
          <w:szCs w:val="20"/>
          <w:rtl/>
        </w:rPr>
        <w:t>מקור דין זה בתשובת הרשב"א, לגבי אחד שתרם בית והורה שכסף השכירות יהיה לעניים ושהקהל לא יעשו בדבר שום ערמה. לאחר זמן רצו הקהל למכור את הבית ולקנות דבר אחר שירוויח לעניים, ופסק הרשב"א שצריכים להכריז בשעת המכירה. טעמו, שכיוון שהנותן הורה שלא יהיה בדבר ערמה בוודאי אינם יכולים לתת במתנה, ומכירה ללא הכרזה דומה מעט למתנה, שהרי שמא אם היו מכריזים היו מרוויחים יותר.</w:t>
      </w:r>
      <w:r>
        <w:rPr>
          <w:sz w:val="20"/>
          <w:szCs w:val="20"/>
          <w:rtl/>
        </w:rPr>
        <w:br/>
      </w:r>
      <w:r>
        <w:rPr>
          <w:rFonts w:hint="cs"/>
          <w:sz w:val="20"/>
          <w:szCs w:val="20"/>
          <w:rtl/>
        </w:rPr>
        <w:t xml:space="preserve">והרמ"א ברישא מתייחס לדבר שיש רשות לקהל בלאו הכי לשנות, ולכן רשאים למכור ללא מכרז. </w:t>
      </w:r>
      <w:r>
        <w:rPr>
          <w:sz w:val="20"/>
          <w:szCs w:val="20"/>
          <w:rtl/>
        </w:rPr>
        <w:br/>
      </w:r>
      <w:r>
        <w:rPr>
          <w:rFonts w:hint="cs"/>
          <w:sz w:val="20"/>
          <w:szCs w:val="20"/>
          <w:rtl/>
        </w:rPr>
        <w:t>וטעמו, הואיל ורשאים לתת במתנה רשאים למכור ללא הכרזה.</w:t>
      </w:r>
      <w:r>
        <w:rPr>
          <w:sz w:val="20"/>
          <w:szCs w:val="20"/>
          <w:rtl/>
        </w:rPr>
        <w:br/>
      </w:r>
      <w:r>
        <w:rPr>
          <w:rFonts w:hint="cs"/>
          <w:sz w:val="20"/>
          <w:szCs w:val="20"/>
          <w:rtl/>
        </w:rPr>
        <w:t xml:space="preserve">"ואין בו הונאה" </w:t>
      </w:r>
      <w:r>
        <w:rPr>
          <w:sz w:val="20"/>
          <w:szCs w:val="20"/>
          <w:rtl/>
        </w:rPr>
        <w:t>–</w:t>
      </w:r>
      <w:r>
        <w:rPr>
          <w:rFonts w:hint="cs"/>
          <w:sz w:val="20"/>
          <w:szCs w:val="20"/>
          <w:rtl/>
        </w:rPr>
        <w:t xml:space="preserve"> מדובר על מכירת בתים וקרקע ולכן אין להם הונאה, אבל במכירת מטלטלים יש הונאה.</w:t>
      </w:r>
      <w:r>
        <w:rPr>
          <w:sz w:val="20"/>
          <w:szCs w:val="20"/>
          <w:rtl/>
        </w:rPr>
        <w:br/>
      </w:r>
      <w:r>
        <w:rPr>
          <w:rFonts w:hint="cs"/>
          <w:sz w:val="20"/>
          <w:szCs w:val="20"/>
          <w:rtl/>
        </w:rPr>
        <w:t xml:space="preserve">ובסוף דבריו מתייחס לדבר שאין רשות לקהל לשנות ולכן חייבים להכריז, כאמור, אך דווקא בקרקע ולא במטלטלים. </w:t>
      </w:r>
    </w:p>
    <w:p w14:paraId="5302435B" w14:textId="77777777" w:rsidR="00F62C5A" w:rsidRDefault="00F62C5A" w:rsidP="00F62C5A">
      <w:pPr>
        <w:rPr>
          <w:sz w:val="20"/>
          <w:szCs w:val="20"/>
          <w:rtl/>
        </w:rPr>
      </w:pPr>
      <w:r>
        <w:rPr>
          <w:rFonts w:hint="cs"/>
          <w:sz w:val="18"/>
          <w:szCs w:val="18"/>
          <w:rtl/>
        </w:rPr>
        <w:t>[</w:t>
      </w:r>
      <w:r w:rsidRPr="00EE28E0">
        <w:rPr>
          <w:rFonts w:hint="cs"/>
          <w:b/>
          <w:bCs/>
          <w:sz w:val="18"/>
          <w:szCs w:val="18"/>
          <w:rtl/>
        </w:rPr>
        <w:t>סיכום</w:t>
      </w:r>
      <w:r>
        <w:rPr>
          <w:rFonts w:hint="cs"/>
          <w:sz w:val="18"/>
          <w:szCs w:val="18"/>
          <w:rtl/>
        </w:rPr>
        <w:t xml:space="preserve">. בתי כנסת שבכרכים אסור למכור אפילו אם מעלה את הדמים בקדושה, מכיוון שרבים מבני העולם באים לתוכו להתפלל. נחלקו הראשונים האם טעם החומרה הוא שמא אחד מתורמי המבנה לא מסכים שימכרוהו, או שאפילו אם בנו בכספם הפרטי אסור למכור כי בנו על דעת כל בני העולם, וכ"פ </w:t>
      </w:r>
      <w:r w:rsidRPr="00A17329">
        <w:rPr>
          <w:rFonts w:hint="cs"/>
          <w:b/>
          <w:bCs/>
          <w:sz w:val="18"/>
          <w:szCs w:val="18"/>
          <w:rtl/>
        </w:rPr>
        <w:t>המחבר</w:t>
      </w:r>
      <w:r>
        <w:rPr>
          <w:rFonts w:hint="cs"/>
          <w:sz w:val="18"/>
          <w:szCs w:val="18"/>
          <w:rtl/>
        </w:rPr>
        <w:t xml:space="preserve"> להחמיר שאפילו אם בנו מכספם הפרטי אין למכור.</w:t>
      </w:r>
      <w:r>
        <w:rPr>
          <w:sz w:val="18"/>
          <w:szCs w:val="18"/>
          <w:rtl/>
        </w:rPr>
        <w:br/>
      </w:r>
      <w:r>
        <w:rPr>
          <w:rFonts w:hint="cs"/>
          <w:sz w:val="18"/>
          <w:szCs w:val="18"/>
          <w:rtl/>
        </w:rPr>
        <w:t>ולא מהני ז' טובי העיר, ולא מהני להעלות את הדמים בקדושה, שהרי שמא אחד בסוף העולם מתנגד לכך.</w:t>
      </w:r>
      <w:r>
        <w:rPr>
          <w:sz w:val="18"/>
          <w:szCs w:val="18"/>
          <w:rtl/>
        </w:rPr>
        <w:br/>
      </w:r>
      <w:r>
        <w:rPr>
          <w:rFonts w:hint="cs"/>
          <w:sz w:val="18"/>
          <w:szCs w:val="18"/>
          <w:rtl/>
        </w:rPr>
        <w:t>ברם, אם בשעת הבנייה תלו בדעת היחיד, מותר למכור בהסכמת הציבור, אך אם בני העולם מימנו את הבנייה אסור למכור.</w:t>
      </w:r>
      <w:r>
        <w:rPr>
          <w:sz w:val="18"/>
          <w:szCs w:val="18"/>
          <w:rtl/>
        </w:rPr>
        <w:br/>
      </w:r>
      <w:r>
        <w:rPr>
          <w:rFonts w:hint="cs"/>
          <w:sz w:val="18"/>
          <w:szCs w:val="18"/>
          <w:rtl/>
        </w:rPr>
        <w:t>בגמ' נאמר שתלו בדעת רב אשי. נחלקו הפוסקים האם מהני לתלות בדעת סתם יחיד, והמחבר פסק להקל.</w:t>
      </w:r>
      <w:r>
        <w:rPr>
          <w:sz w:val="18"/>
          <w:szCs w:val="18"/>
          <w:rtl/>
        </w:rPr>
        <w:br/>
      </w:r>
      <w:r>
        <w:rPr>
          <w:rFonts w:hint="cs"/>
          <w:sz w:val="18"/>
          <w:szCs w:val="18"/>
          <w:rtl/>
        </w:rPr>
        <w:t xml:space="preserve">היתרים במכירת בית כנסת שבכרך </w:t>
      </w:r>
      <w:r w:rsidRPr="00EE28E0">
        <w:rPr>
          <w:rFonts w:hint="cs"/>
          <w:sz w:val="16"/>
          <w:szCs w:val="16"/>
          <w:rtl/>
        </w:rPr>
        <w:t>(אפילו אם לא תלו בדעת היחיד)</w:t>
      </w:r>
      <w:r>
        <w:rPr>
          <w:rFonts w:hint="cs"/>
          <w:sz w:val="18"/>
          <w:szCs w:val="18"/>
          <w:rtl/>
        </w:rPr>
        <w:t>. א. אם ברור שנבנה עבור תושבי הכרך בלבד. ב. אם אין מתפללים בו. ג. אם גם לאחר המכירה ימשיכו להתפלל בו. ד. אם בונים מבנה טוב כמו הראשון.</w:t>
      </w:r>
      <w:r>
        <w:rPr>
          <w:sz w:val="18"/>
          <w:szCs w:val="18"/>
          <w:rtl/>
        </w:rPr>
        <w:br/>
      </w:r>
      <w:r>
        <w:rPr>
          <w:rFonts w:hint="cs"/>
          <w:sz w:val="18"/>
          <w:szCs w:val="18"/>
          <w:rtl/>
        </w:rPr>
        <w:t xml:space="preserve">בית כנסת שבכפר מותר למכור, ואפילו אם בני העולם סייעו להם במימון, מפני שלא בנו על דעת שבני העולם יבואו להתפלל אצלם. אלא שצריכים להעלות את הדמים לקדושה גבוהה יותר. אמנם, אם מכרו ע"י ז' טובי העיר בהסכמת בני העיר </w:t>
      </w:r>
      <w:r w:rsidRPr="00EE28E0">
        <w:rPr>
          <w:rFonts w:hint="cs"/>
          <w:sz w:val="16"/>
          <w:szCs w:val="16"/>
          <w:rtl/>
        </w:rPr>
        <w:t>(דהיינו שלא מיחו בני העיר בפרנסיהם)</w:t>
      </w:r>
      <w:r>
        <w:rPr>
          <w:rFonts w:hint="cs"/>
          <w:sz w:val="18"/>
          <w:szCs w:val="18"/>
          <w:rtl/>
        </w:rPr>
        <w:t>, מותרים להוציא את הדמים לחולין. אם הרשו לאחד לעסוק בענייני המכירה, רשאים להוציא לחולין, וכוחו כז' טובי העיר. כפר הוא כל מקום שאינו מקום אסיפה לרבים, ולכן אפילו בכרך אם בנו כמה בעה"ב ביכנ"ס לעצמם, דינו ככפר.</w:t>
      </w:r>
      <w:r>
        <w:rPr>
          <w:sz w:val="18"/>
          <w:szCs w:val="18"/>
          <w:rtl/>
        </w:rPr>
        <w:br/>
      </w:r>
      <w:r>
        <w:rPr>
          <w:rFonts w:hint="cs"/>
          <w:sz w:val="18"/>
          <w:szCs w:val="18"/>
          <w:rtl/>
        </w:rPr>
        <w:t xml:space="preserve">הלכות נוספות. א. דין שאר תשמישי קדושה כדין בית הכנסת </w:t>
      </w:r>
      <w:r w:rsidRPr="00EE28E0">
        <w:rPr>
          <w:rFonts w:hint="cs"/>
          <w:sz w:val="16"/>
          <w:szCs w:val="16"/>
          <w:rtl/>
        </w:rPr>
        <w:t xml:space="preserve">(וכלולים בחילוק בין כפר לכרך) </w:t>
      </w:r>
      <w:r>
        <w:rPr>
          <w:rFonts w:hint="cs"/>
          <w:sz w:val="18"/>
          <w:szCs w:val="18"/>
          <w:rtl/>
        </w:rPr>
        <w:t>אלא שתשמישי קדושה קדושים בקדושת הגוף ואינם יוצאים לחולין.</w:t>
      </w:r>
      <w:r>
        <w:rPr>
          <w:sz w:val="18"/>
          <w:szCs w:val="18"/>
          <w:rtl/>
        </w:rPr>
        <w:br/>
      </w:r>
      <w:r>
        <w:rPr>
          <w:rFonts w:hint="cs"/>
          <w:sz w:val="18"/>
          <w:szCs w:val="18"/>
          <w:rtl/>
        </w:rPr>
        <w:t xml:space="preserve">ב. </w:t>
      </w:r>
      <w:r w:rsidRPr="00EE28E0">
        <w:rPr>
          <w:rFonts w:hint="cs"/>
          <w:b/>
          <w:bCs/>
          <w:sz w:val="18"/>
          <w:szCs w:val="18"/>
          <w:rtl/>
        </w:rPr>
        <w:t>רמ"א</w:t>
      </w:r>
      <w:r>
        <w:rPr>
          <w:rFonts w:hint="cs"/>
          <w:sz w:val="18"/>
          <w:szCs w:val="18"/>
          <w:rtl/>
        </w:rPr>
        <w:t>. יחיד שתרם ביכנ"ס לקהל דינו כביכנ"ס של קהל, אך אם שייר בו כוח לעצמו מותר למכור רק בהסכמתו.</w:t>
      </w:r>
      <w:r>
        <w:rPr>
          <w:sz w:val="18"/>
          <w:szCs w:val="18"/>
          <w:rtl/>
        </w:rPr>
        <w:br/>
      </w:r>
      <w:r>
        <w:rPr>
          <w:rFonts w:hint="cs"/>
          <w:sz w:val="18"/>
          <w:szCs w:val="18"/>
          <w:rtl/>
        </w:rPr>
        <w:t xml:space="preserve">ג. </w:t>
      </w:r>
      <w:r w:rsidRPr="00EE28E0">
        <w:rPr>
          <w:rFonts w:hint="cs"/>
          <w:b/>
          <w:bCs/>
          <w:sz w:val="18"/>
          <w:szCs w:val="18"/>
          <w:rtl/>
        </w:rPr>
        <w:t>רמ"א</w:t>
      </w:r>
      <w:r>
        <w:rPr>
          <w:rFonts w:hint="cs"/>
          <w:sz w:val="18"/>
          <w:szCs w:val="18"/>
          <w:rtl/>
        </w:rPr>
        <w:t xml:space="preserve">. כמובן שכל היתר מכירת ביכנ"ס נאמר רק כשיש להם ביכנ"ס אחר להתפלל בו. ונחלקו האחרונים. </w:t>
      </w:r>
      <w:r w:rsidRPr="00680822">
        <w:rPr>
          <w:rFonts w:hint="cs"/>
          <w:b/>
          <w:bCs/>
          <w:sz w:val="18"/>
          <w:szCs w:val="18"/>
          <w:rtl/>
        </w:rPr>
        <w:t>מג"א</w:t>
      </w:r>
      <w:r>
        <w:rPr>
          <w:rFonts w:hint="cs"/>
          <w:sz w:val="18"/>
          <w:szCs w:val="18"/>
          <w:rtl/>
        </w:rPr>
        <w:t xml:space="preserve">. מדובר שבונים במקביל למכירה ביכנ"ס אחר. </w:t>
      </w:r>
      <w:r w:rsidRPr="00680822">
        <w:rPr>
          <w:rFonts w:hint="cs"/>
          <w:b/>
          <w:bCs/>
          <w:sz w:val="18"/>
          <w:szCs w:val="18"/>
          <w:rtl/>
        </w:rPr>
        <w:t>ט"ז</w:t>
      </w:r>
      <w:r>
        <w:rPr>
          <w:rFonts w:hint="cs"/>
          <w:sz w:val="18"/>
          <w:szCs w:val="18"/>
          <w:rtl/>
        </w:rPr>
        <w:t>. מדובר שיש להם מבנה אחר המכיל את כולם ברווח.]</w:t>
      </w:r>
    </w:p>
    <w:p w14:paraId="18DEE788" w14:textId="77777777" w:rsidR="00F62C5A" w:rsidRDefault="00F62C5A" w:rsidP="00F62C5A">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מאימתי חלה קדושת בית הכנסת</w:t>
      </w:r>
      <w:r>
        <w:rPr>
          <w:b/>
          <w:bCs/>
          <w:sz w:val="20"/>
          <w:szCs w:val="20"/>
          <w:rtl/>
        </w:rPr>
        <w:br/>
      </w:r>
      <w:r>
        <w:rPr>
          <w:rFonts w:hint="cs"/>
          <w:b/>
          <w:bCs/>
          <w:sz w:val="20"/>
          <w:szCs w:val="20"/>
          <w:rtl/>
        </w:rPr>
        <w:t>מקורות הדין</w:t>
      </w:r>
      <w:r>
        <w:rPr>
          <w:b/>
          <w:bCs/>
          <w:sz w:val="20"/>
          <w:szCs w:val="20"/>
          <w:rtl/>
        </w:rPr>
        <w:br/>
      </w:r>
      <w:r w:rsidRPr="00065AD8">
        <w:rPr>
          <w:rStyle w:val="30"/>
          <w:rFonts w:hint="cs"/>
          <w:rtl/>
        </w:rPr>
        <w:t>א</w:t>
      </w:r>
      <w:r w:rsidRPr="00343FF9">
        <w:rPr>
          <w:rFonts w:hint="cs"/>
          <w:sz w:val="20"/>
          <w:szCs w:val="20"/>
          <w:rtl/>
        </w:rPr>
        <w:t>.</w:t>
      </w:r>
      <w:r>
        <w:rPr>
          <w:rFonts w:hint="cs"/>
          <w:b/>
          <w:bCs/>
          <w:sz w:val="20"/>
          <w:szCs w:val="20"/>
          <w:rtl/>
        </w:rPr>
        <w:t xml:space="preserve"> ירושלמי </w:t>
      </w:r>
      <w:r>
        <w:rPr>
          <w:rFonts w:hint="cs"/>
          <w:sz w:val="20"/>
          <w:szCs w:val="20"/>
          <w:rtl/>
        </w:rPr>
        <w:t>מגילה (ג, א) "</w:t>
      </w:r>
      <w:r w:rsidRPr="004F7170">
        <w:rPr>
          <w:rFonts w:cs="Arial"/>
          <w:sz w:val="20"/>
          <w:szCs w:val="20"/>
          <w:rtl/>
        </w:rPr>
        <w:t>בנייה לשם חצר והקדישה מהו</w:t>
      </w:r>
      <w:r>
        <w:rPr>
          <w:rFonts w:cs="Arial" w:hint="cs"/>
          <w:sz w:val="20"/>
          <w:szCs w:val="20"/>
          <w:rtl/>
        </w:rPr>
        <w:t>?</w:t>
      </w:r>
      <w:r w:rsidRPr="004F7170">
        <w:rPr>
          <w:rFonts w:cs="Arial"/>
          <w:sz w:val="20"/>
          <w:szCs w:val="20"/>
          <w:rtl/>
        </w:rPr>
        <w:t xml:space="preserve"> נישמעינה מן הדא</w:t>
      </w:r>
      <w:r>
        <w:rPr>
          <w:rFonts w:cs="Arial" w:hint="cs"/>
          <w:sz w:val="20"/>
          <w:szCs w:val="20"/>
          <w:rtl/>
        </w:rPr>
        <w:t>:</w:t>
      </w:r>
      <w:r w:rsidRPr="004F7170">
        <w:rPr>
          <w:rFonts w:cs="Arial"/>
          <w:sz w:val="20"/>
          <w:szCs w:val="20"/>
          <w:rtl/>
        </w:rPr>
        <w:t xml:space="preserve"> קונם לבית הזה שאיני נכנס ונעשה בית הכנסת</w:t>
      </w:r>
      <w:r>
        <w:rPr>
          <w:rFonts w:cs="Arial" w:hint="cs"/>
          <w:sz w:val="20"/>
          <w:szCs w:val="20"/>
          <w:rtl/>
        </w:rPr>
        <w:t>,</w:t>
      </w:r>
      <w:r w:rsidRPr="004F7170">
        <w:rPr>
          <w:rFonts w:cs="Arial"/>
          <w:sz w:val="20"/>
          <w:szCs w:val="20"/>
          <w:rtl/>
        </w:rPr>
        <w:t xml:space="preserve"> הדא אמרה בנייה לשם חצר והקדישה קדשה</w:t>
      </w:r>
      <w:r>
        <w:rPr>
          <w:rFonts w:cs="Arial" w:hint="cs"/>
          <w:sz w:val="20"/>
          <w:szCs w:val="20"/>
          <w:rtl/>
        </w:rPr>
        <w:t>.</w:t>
      </w:r>
      <w:r w:rsidRPr="004F7170">
        <w:rPr>
          <w:rFonts w:cs="Arial"/>
          <w:sz w:val="20"/>
          <w:szCs w:val="20"/>
          <w:rtl/>
        </w:rPr>
        <w:t xml:space="preserve"> </w:t>
      </w:r>
      <w:r>
        <w:rPr>
          <w:rFonts w:cs="Arial"/>
          <w:sz w:val="20"/>
          <w:szCs w:val="20"/>
          <w:rtl/>
        </w:rPr>
        <w:br/>
      </w:r>
      <w:r w:rsidRPr="004F7170">
        <w:rPr>
          <w:rFonts w:cs="Arial"/>
          <w:sz w:val="20"/>
          <w:szCs w:val="20"/>
          <w:rtl/>
        </w:rPr>
        <w:t>אימתי קדשה מיד או בשעת התשמיש</w:t>
      </w:r>
      <w:r>
        <w:rPr>
          <w:rFonts w:cs="Arial" w:hint="cs"/>
          <w:sz w:val="20"/>
          <w:szCs w:val="20"/>
          <w:rtl/>
        </w:rPr>
        <w:t>?</w:t>
      </w:r>
      <w:r w:rsidRPr="004F7170">
        <w:rPr>
          <w:rFonts w:cs="Arial"/>
          <w:sz w:val="20"/>
          <w:szCs w:val="20"/>
          <w:rtl/>
        </w:rPr>
        <w:t xml:space="preserve"> נישמעינה מן הדא</w:t>
      </w:r>
      <w:r>
        <w:rPr>
          <w:rFonts w:cs="Arial" w:hint="cs"/>
          <w:sz w:val="20"/>
          <w:szCs w:val="20"/>
          <w:rtl/>
        </w:rPr>
        <w:t>:</w:t>
      </w:r>
      <w:r w:rsidRPr="004F7170">
        <w:rPr>
          <w:rFonts w:cs="Arial"/>
          <w:sz w:val="20"/>
          <w:szCs w:val="20"/>
          <w:rtl/>
        </w:rPr>
        <w:t xml:space="preserve"> העושה תיבה לשם ספר ומטפחות לשם ספר </w:t>
      </w:r>
      <w:r>
        <w:rPr>
          <w:rFonts w:cs="Arial" w:hint="cs"/>
          <w:sz w:val="20"/>
          <w:szCs w:val="20"/>
          <w:rtl/>
        </w:rPr>
        <w:t xml:space="preserve">- </w:t>
      </w:r>
      <w:r w:rsidRPr="004F7170">
        <w:rPr>
          <w:rFonts w:cs="Arial"/>
          <w:sz w:val="20"/>
          <w:szCs w:val="20"/>
          <w:rtl/>
        </w:rPr>
        <w:t>עד שלא נשתמש בהן הספר מותר להשתמש בהן הדיוט</w:t>
      </w:r>
      <w:r>
        <w:rPr>
          <w:rFonts w:cs="Arial" w:hint="cs"/>
          <w:sz w:val="20"/>
          <w:szCs w:val="20"/>
          <w:rtl/>
        </w:rPr>
        <w:t>,</w:t>
      </w:r>
      <w:r w:rsidRPr="004F7170">
        <w:rPr>
          <w:rFonts w:cs="Arial"/>
          <w:sz w:val="20"/>
          <w:szCs w:val="20"/>
          <w:rtl/>
        </w:rPr>
        <w:t xml:space="preserve"> משנשתמש בהן הספר אסור להשתמש בהן הדיוט</w:t>
      </w:r>
      <w:r>
        <w:rPr>
          <w:rFonts w:cs="Arial" w:hint="cs"/>
          <w:sz w:val="20"/>
          <w:szCs w:val="20"/>
          <w:rtl/>
        </w:rPr>
        <w:t>.</w:t>
      </w:r>
      <w:r w:rsidRPr="004F7170">
        <w:rPr>
          <w:rFonts w:cs="Arial"/>
          <w:sz w:val="20"/>
          <w:szCs w:val="20"/>
          <w:rtl/>
        </w:rPr>
        <w:t xml:space="preserve"> </w:t>
      </w:r>
      <w:r>
        <w:rPr>
          <w:rFonts w:cs="Arial"/>
          <w:sz w:val="20"/>
          <w:szCs w:val="20"/>
          <w:rtl/>
        </w:rPr>
        <w:br/>
      </w:r>
      <w:r w:rsidRPr="004F7170">
        <w:rPr>
          <w:rFonts w:cs="Arial"/>
          <w:sz w:val="20"/>
          <w:szCs w:val="20"/>
          <w:rtl/>
        </w:rPr>
        <w:t>ומה אם אלו שנעשו לשם ספר אינן קדושות אלא בשעת התשמיש זו שבנייה לשם חצר לא כ</w:t>
      </w:r>
      <w:r>
        <w:rPr>
          <w:rFonts w:cs="Arial" w:hint="cs"/>
          <w:sz w:val="20"/>
          <w:szCs w:val="20"/>
          <w:rtl/>
        </w:rPr>
        <w:t>ל שכן?".</w:t>
      </w:r>
    </w:p>
    <w:p w14:paraId="3A650E58" w14:textId="77777777" w:rsidR="00F62C5A" w:rsidRDefault="00F62C5A" w:rsidP="00F62C5A">
      <w:pPr>
        <w:rPr>
          <w:sz w:val="20"/>
          <w:szCs w:val="20"/>
          <w:rtl/>
        </w:rPr>
      </w:pPr>
      <w:r>
        <w:rPr>
          <w:rFonts w:hint="cs"/>
          <w:sz w:val="20"/>
          <w:szCs w:val="20"/>
          <w:u w:val="single"/>
          <w:rtl/>
        </w:rPr>
        <w:t>הסבר</w:t>
      </w:r>
      <w:r>
        <w:rPr>
          <w:sz w:val="20"/>
          <w:szCs w:val="20"/>
          <w:u w:val="single"/>
          <w:rtl/>
        </w:rPr>
        <w:br/>
      </w:r>
      <w:r>
        <w:rPr>
          <w:rFonts w:hint="cs"/>
          <w:sz w:val="20"/>
          <w:szCs w:val="20"/>
          <w:rtl/>
        </w:rPr>
        <w:t>א. הגמרא שאלה מה דין חצר שנבנתה לשם חולין ואחר כך הוקדשה.</w:t>
      </w:r>
      <w:r>
        <w:rPr>
          <w:sz w:val="20"/>
          <w:szCs w:val="20"/>
          <w:rtl/>
        </w:rPr>
        <w:br/>
      </w:r>
      <w:r>
        <w:rPr>
          <w:rFonts w:hint="cs"/>
          <w:sz w:val="20"/>
          <w:szCs w:val="20"/>
          <w:rtl/>
        </w:rPr>
        <w:t xml:space="preserve">תשובה </w:t>
      </w:r>
      <w:r>
        <w:rPr>
          <w:sz w:val="20"/>
          <w:szCs w:val="20"/>
          <w:rtl/>
        </w:rPr>
        <w:t>–</w:t>
      </w:r>
      <w:r>
        <w:rPr>
          <w:rFonts w:hint="cs"/>
          <w:sz w:val="20"/>
          <w:szCs w:val="20"/>
          <w:rtl/>
        </w:rPr>
        <w:t xml:space="preserve"> החצר קדושה.</w:t>
      </w:r>
      <w:r>
        <w:rPr>
          <w:sz w:val="20"/>
          <w:szCs w:val="20"/>
          <w:rtl/>
        </w:rPr>
        <w:br/>
      </w:r>
      <w:r>
        <w:rPr>
          <w:rFonts w:hint="cs"/>
          <w:sz w:val="20"/>
          <w:szCs w:val="20"/>
          <w:rtl/>
        </w:rPr>
        <w:t>ב. מאימתי חלה קדושה על החצר?</w:t>
      </w:r>
      <w:r>
        <w:rPr>
          <w:sz w:val="20"/>
          <w:szCs w:val="20"/>
          <w:rtl/>
        </w:rPr>
        <w:br/>
      </w:r>
      <w:r>
        <w:rPr>
          <w:rFonts w:hint="cs"/>
          <w:sz w:val="20"/>
          <w:szCs w:val="20"/>
          <w:rtl/>
        </w:rPr>
        <w:t xml:space="preserve">תשובה </w:t>
      </w:r>
      <w:r>
        <w:rPr>
          <w:sz w:val="20"/>
          <w:szCs w:val="20"/>
          <w:rtl/>
        </w:rPr>
        <w:t>–</w:t>
      </w:r>
      <w:r>
        <w:rPr>
          <w:rFonts w:hint="cs"/>
          <w:sz w:val="20"/>
          <w:szCs w:val="20"/>
          <w:rtl/>
        </w:rPr>
        <w:t xml:space="preserve"> משעת השימוש הראשון.</w:t>
      </w:r>
      <w:r>
        <w:rPr>
          <w:sz w:val="20"/>
          <w:szCs w:val="20"/>
          <w:rtl/>
        </w:rPr>
        <w:br/>
      </w:r>
      <w:r>
        <w:rPr>
          <w:rFonts w:hint="cs"/>
          <w:sz w:val="20"/>
          <w:szCs w:val="20"/>
          <w:rtl/>
        </w:rPr>
        <w:t xml:space="preserve">מוסיף </w:t>
      </w:r>
      <w:r w:rsidRPr="004F7170">
        <w:rPr>
          <w:rFonts w:hint="cs"/>
          <w:b/>
          <w:bCs/>
          <w:sz w:val="20"/>
          <w:szCs w:val="20"/>
          <w:rtl/>
        </w:rPr>
        <w:t>הרא"ש</w:t>
      </w:r>
      <w:r>
        <w:rPr>
          <w:rFonts w:hint="cs"/>
          <w:sz w:val="20"/>
          <w:szCs w:val="20"/>
          <w:rtl/>
        </w:rPr>
        <w:t xml:space="preserve"> </w:t>
      </w:r>
      <w:r>
        <w:rPr>
          <w:sz w:val="20"/>
          <w:szCs w:val="20"/>
          <w:rtl/>
        </w:rPr>
        <w:t>–</w:t>
      </w:r>
      <w:r>
        <w:rPr>
          <w:rFonts w:hint="cs"/>
          <w:sz w:val="20"/>
          <w:szCs w:val="20"/>
          <w:rtl/>
        </w:rPr>
        <w:t xml:space="preserve"> מגמרא זו יש להסיק גם לגבי מבנה שנבנה מעיקרא לשם בית הכנסת שהוא קדוש רק משעת השימוש הראשון, שהרי בברייתא ממנה פושטים את הבעיא מדובר על מי שעושה תיבה ומטפחת לשם ספר, ואעפ"כ הקדושה חלה רק משעת השימוש הראשון.</w:t>
      </w:r>
      <w:r>
        <w:rPr>
          <w:sz w:val="20"/>
          <w:szCs w:val="20"/>
          <w:rtl/>
        </w:rPr>
        <w:br/>
      </w:r>
      <w:r>
        <w:rPr>
          <w:b/>
          <w:bCs/>
          <w:sz w:val="20"/>
          <w:szCs w:val="20"/>
          <w:rtl/>
        </w:rPr>
        <w:br/>
      </w:r>
      <w:r w:rsidRPr="00065AD8">
        <w:rPr>
          <w:rStyle w:val="30"/>
          <w:rFonts w:hint="cs"/>
          <w:rtl/>
        </w:rPr>
        <w:t>ב</w:t>
      </w:r>
      <w:r>
        <w:rPr>
          <w:rFonts w:hint="cs"/>
          <w:sz w:val="20"/>
          <w:szCs w:val="20"/>
          <w:rtl/>
        </w:rPr>
        <w:t xml:space="preserve">. </w:t>
      </w:r>
      <w:r>
        <w:rPr>
          <w:rFonts w:hint="cs"/>
          <w:b/>
          <w:bCs/>
          <w:sz w:val="20"/>
          <w:szCs w:val="20"/>
          <w:rtl/>
        </w:rPr>
        <w:t xml:space="preserve">גמרא </w:t>
      </w:r>
      <w:r>
        <w:rPr>
          <w:rFonts w:hint="cs"/>
          <w:sz w:val="20"/>
          <w:szCs w:val="20"/>
          <w:rtl/>
        </w:rPr>
        <w:t>סנהדרין (מח.) "</w:t>
      </w:r>
      <w:r w:rsidRPr="0043361A">
        <w:rPr>
          <w:rFonts w:cs="Arial"/>
          <w:sz w:val="20"/>
          <w:szCs w:val="20"/>
          <w:rtl/>
        </w:rPr>
        <w:t>אמר רב חסדא: האי סודרא</w:t>
      </w:r>
      <w:r>
        <w:rPr>
          <w:rFonts w:cs="Arial" w:hint="cs"/>
          <w:sz w:val="20"/>
          <w:szCs w:val="20"/>
          <w:rtl/>
        </w:rPr>
        <w:t xml:space="preserve"> </w:t>
      </w:r>
      <w:r w:rsidRPr="0043361A">
        <w:rPr>
          <w:rFonts w:cs="Arial" w:hint="cs"/>
          <w:sz w:val="18"/>
          <w:szCs w:val="18"/>
          <w:rtl/>
        </w:rPr>
        <w:t>(בגד)</w:t>
      </w:r>
      <w:r w:rsidRPr="0043361A">
        <w:rPr>
          <w:rFonts w:cs="Arial"/>
          <w:sz w:val="18"/>
          <w:szCs w:val="18"/>
          <w:rtl/>
        </w:rPr>
        <w:t xml:space="preserve"> </w:t>
      </w:r>
      <w:r w:rsidRPr="0043361A">
        <w:rPr>
          <w:rFonts w:cs="Arial"/>
          <w:sz w:val="20"/>
          <w:szCs w:val="20"/>
          <w:rtl/>
        </w:rPr>
        <w:t>דאזמניה למיצר ביה תפילין וצר ביה תפילין - אסור למיצר ביה פשיטי</w:t>
      </w:r>
      <w:r>
        <w:rPr>
          <w:rFonts w:cs="Arial" w:hint="cs"/>
          <w:sz w:val="20"/>
          <w:szCs w:val="20"/>
          <w:rtl/>
        </w:rPr>
        <w:t xml:space="preserve"> </w:t>
      </w:r>
      <w:r w:rsidRPr="0043361A">
        <w:rPr>
          <w:rFonts w:cs="Arial" w:hint="cs"/>
          <w:sz w:val="18"/>
          <w:szCs w:val="18"/>
          <w:rtl/>
        </w:rPr>
        <w:t>(מטבעות)</w:t>
      </w:r>
      <w:r w:rsidRPr="0043361A">
        <w:rPr>
          <w:rFonts w:cs="Arial"/>
          <w:sz w:val="20"/>
          <w:szCs w:val="20"/>
          <w:rtl/>
        </w:rPr>
        <w:t>. אזמניה ולא צר ביה, צר ביה ולא אזמניה - שרי למיצר ביה פשיטי</w:t>
      </w:r>
      <w:r>
        <w:rPr>
          <w:rFonts w:cs="Arial" w:hint="cs"/>
          <w:sz w:val="20"/>
          <w:szCs w:val="20"/>
          <w:rtl/>
        </w:rPr>
        <w:t>".</w:t>
      </w:r>
    </w:p>
    <w:p w14:paraId="51E419D0" w14:textId="77777777" w:rsidR="00F62C5A" w:rsidRDefault="00F62C5A" w:rsidP="00F62C5A">
      <w:pPr>
        <w:rPr>
          <w:sz w:val="20"/>
          <w:szCs w:val="20"/>
          <w:rtl/>
        </w:rPr>
      </w:pPr>
      <w:r w:rsidRPr="0043361A">
        <w:rPr>
          <w:rFonts w:hint="cs"/>
          <w:sz w:val="20"/>
          <w:szCs w:val="20"/>
          <w:u w:val="single"/>
          <w:rtl/>
        </w:rPr>
        <w:t>הסבר</w:t>
      </w:r>
      <w:r>
        <w:rPr>
          <w:sz w:val="20"/>
          <w:szCs w:val="20"/>
          <w:u w:val="single"/>
          <w:rtl/>
        </w:rPr>
        <w:br/>
      </w:r>
      <w:r>
        <w:rPr>
          <w:rFonts w:hint="cs"/>
          <w:sz w:val="20"/>
          <w:szCs w:val="20"/>
          <w:rtl/>
        </w:rPr>
        <w:t>סודר שייעדו אותו להיות תיק לתפילין, קדוש משעה שהשתמשו בו, אך הזמנה לחוד או שימוש לחוד אינם מחילים קדושה על הסודר.</w:t>
      </w:r>
      <w:r>
        <w:rPr>
          <w:sz w:val="20"/>
          <w:szCs w:val="20"/>
          <w:u w:val="single"/>
          <w:rtl/>
        </w:rPr>
        <w:br/>
      </w:r>
      <w:r>
        <w:rPr>
          <w:sz w:val="20"/>
          <w:szCs w:val="20"/>
          <w:u w:val="single"/>
          <w:rtl/>
        </w:rPr>
        <w:br/>
      </w:r>
      <w:r>
        <w:rPr>
          <w:rFonts w:hint="cs"/>
          <w:b/>
          <w:bCs/>
          <w:sz w:val="20"/>
          <w:szCs w:val="20"/>
          <w:rtl/>
        </w:rPr>
        <w:t>יישום הלכה זו</w:t>
      </w:r>
      <w:r>
        <w:rPr>
          <w:sz w:val="20"/>
          <w:szCs w:val="20"/>
          <w:u w:val="single"/>
          <w:rtl/>
        </w:rPr>
        <w:br/>
      </w:r>
      <w:r w:rsidRPr="0043361A">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כפי שלמדנו בירושלמי ובבבלי, הזמנה לחוד אינה מקדשת את הדבר עד שישתמשו בו. </w:t>
      </w:r>
      <w:r>
        <w:rPr>
          <w:sz w:val="20"/>
          <w:szCs w:val="20"/>
          <w:rtl/>
        </w:rPr>
        <w:br/>
      </w:r>
      <w:r>
        <w:rPr>
          <w:rFonts w:hint="cs"/>
          <w:sz w:val="20"/>
          <w:szCs w:val="20"/>
          <w:rtl/>
        </w:rPr>
        <w:t>ואמנם, הזמנה זו צריכה להיות לעולם ולא לזמן מוגבל.</w:t>
      </w:r>
      <w:r>
        <w:rPr>
          <w:sz w:val="20"/>
          <w:szCs w:val="20"/>
          <w:rtl/>
        </w:rPr>
        <w:br/>
      </w:r>
      <w:r>
        <w:rPr>
          <w:rFonts w:hint="cs"/>
          <w:sz w:val="20"/>
          <w:szCs w:val="20"/>
          <w:rtl/>
        </w:rPr>
        <w:t>ואם ייעדו מבנה לשמש בית הכנסת, אפילו אם התפללו בו אורחים באופן ארעי חלה עליו קדושה.</w:t>
      </w:r>
    </w:p>
    <w:p w14:paraId="36BF2438" w14:textId="77777777" w:rsidR="00F62C5A" w:rsidRDefault="00F62C5A" w:rsidP="00F62C5A">
      <w:pPr>
        <w:rPr>
          <w:sz w:val="20"/>
          <w:szCs w:val="20"/>
          <w:rtl/>
        </w:rPr>
      </w:pPr>
      <w:r>
        <w:rPr>
          <w:rFonts w:hint="cs"/>
          <w:b/>
          <w:bCs/>
          <w:sz w:val="20"/>
          <w:szCs w:val="20"/>
          <w:rtl/>
        </w:rPr>
        <w:t>הקדש לזמן</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אם בשעת ההקדש התנו שהוא יחול לזמן מסוים בלבד, הכל לפי התנאי.</w:t>
      </w:r>
      <w:r>
        <w:rPr>
          <w:sz w:val="20"/>
          <w:szCs w:val="20"/>
          <w:rtl/>
        </w:rPr>
        <w:br/>
      </w:r>
      <w:r>
        <w:rPr>
          <w:rFonts w:hint="cs"/>
          <w:sz w:val="20"/>
          <w:szCs w:val="20"/>
          <w:rtl/>
        </w:rPr>
        <w:t xml:space="preserve">מסביר </w:t>
      </w:r>
      <w:r w:rsidRPr="0049066B">
        <w:rPr>
          <w:rFonts w:hint="cs"/>
          <w:b/>
          <w:bCs/>
          <w:sz w:val="20"/>
          <w:szCs w:val="20"/>
          <w:rtl/>
        </w:rPr>
        <w:t xml:space="preserve">המ"ב </w:t>
      </w:r>
      <w:r>
        <w:rPr>
          <w:rFonts w:hint="cs"/>
          <w:sz w:val="20"/>
          <w:szCs w:val="20"/>
          <w:rtl/>
        </w:rPr>
        <w:t xml:space="preserve">- </w:t>
      </w:r>
      <w:r>
        <w:rPr>
          <w:sz w:val="20"/>
          <w:szCs w:val="20"/>
          <w:rtl/>
        </w:rPr>
        <w:br/>
      </w:r>
      <w:r>
        <w:rPr>
          <w:rFonts w:hint="cs"/>
          <w:sz w:val="20"/>
          <w:szCs w:val="20"/>
          <w:rtl/>
        </w:rPr>
        <w:t>אם הקדיש את בית הכנסת לזמן מוגבל, אין ההקדש חל כלל ואפילו בזמן ההקדש מותר לאכול ולשתות בו.</w:t>
      </w:r>
      <w:r>
        <w:rPr>
          <w:sz w:val="20"/>
          <w:szCs w:val="20"/>
          <w:rtl/>
        </w:rPr>
        <w:br/>
      </w:r>
      <w:r>
        <w:rPr>
          <w:rFonts w:hint="cs"/>
          <w:sz w:val="20"/>
          <w:szCs w:val="20"/>
          <w:rtl/>
        </w:rPr>
        <w:t>ברם, אם הקדיש לעולם את המבנה לזמן מסוים, כגון שאמר שבכל רגל המקום מיועד לבית הכנסת, הקדושה חלה על בית הכנסת בכל רגל ואסור לאכול ולשתות בו ברגלים.</w:t>
      </w:r>
    </w:p>
    <w:p w14:paraId="5DDD4226"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D489A">
        <w:rPr>
          <w:rFonts w:hint="cs"/>
          <w:sz w:val="20"/>
          <w:szCs w:val="20"/>
          <w:rtl/>
        </w:rPr>
        <w:t>"</w:t>
      </w:r>
      <w:r w:rsidRPr="000D489A">
        <w:rPr>
          <w:rFonts w:cs="Arial"/>
          <w:sz w:val="20"/>
          <w:szCs w:val="20"/>
          <w:rtl/>
        </w:rPr>
        <w:t xml:space="preserve">בנו בית סתם והקדישוהו אחר כך לבית הכנסת, דינו </w:t>
      </w:r>
      <w:r>
        <w:rPr>
          <w:rFonts w:cs="Arial" w:hint="cs"/>
          <w:sz w:val="20"/>
          <w:szCs w:val="20"/>
          <w:rtl/>
        </w:rPr>
        <w:t>כבית הכנסת</w:t>
      </w:r>
      <w:r w:rsidRPr="000D489A">
        <w:rPr>
          <w:rFonts w:cs="Arial"/>
          <w:sz w:val="20"/>
          <w:szCs w:val="20"/>
          <w:rtl/>
        </w:rPr>
        <w:t xml:space="preserve"> אבל אינו קדוש עד שיתפללו בו, אפילו אם בנאוהו לשם </w:t>
      </w:r>
      <w:r>
        <w:rPr>
          <w:rFonts w:cs="Arial" w:hint="cs"/>
          <w:sz w:val="20"/>
          <w:szCs w:val="20"/>
          <w:rtl/>
        </w:rPr>
        <w:t>בית הכנסת.</w:t>
      </w:r>
      <w:r w:rsidRPr="000D489A">
        <w:rPr>
          <w:rFonts w:cs="Arial"/>
          <w:sz w:val="20"/>
          <w:szCs w:val="20"/>
          <w:rtl/>
        </w:rPr>
        <w:t xml:space="preserve"> וכיון שהתפללו בו, אפילו אורחים לפי שעה, כיון שהיה מיוחד לתפ</w:t>
      </w:r>
      <w:r>
        <w:rPr>
          <w:rFonts w:cs="Arial" w:hint="cs"/>
          <w:sz w:val="20"/>
          <w:szCs w:val="20"/>
          <w:rtl/>
        </w:rPr>
        <w:t>י</w:t>
      </w:r>
      <w:r w:rsidRPr="000D489A">
        <w:rPr>
          <w:rFonts w:cs="Arial"/>
          <w:sz w:val="20"/>
          <w:szCs w:val="20"/>
          <w:rtl/>
        </w:rPr>
        <w:t>לה, קדוש</w:t>
      </w:r>
      <w:r>
        <w:rPr>
          <w:rFonts w:cs="Arial" w:hint="cs"/>
          <w:sz w:val="20"/>
          <w:szCs w:val="20"/>
          <w:rtl/>
        </w:rPr>
        <w:t>.</w:t>
      </w:r>
      <w:r w:rsidRPr="000D489A">
        <w:rPr>
          <w:rFonts w:cs="Arial"/>
          <w:sz w:val="20"/>
          <w:szCs w:val="20"/>
          <w:rtl/>
        </w:rPr>
        <w:t xml:space="preserve"> ואם לפי שעה הקדישו, הכל כפי מה שאמרו</w:t>
      </w:r>
      <w:r w:rsidRPr="000D489A">
        <w:rPr>
          <w:rFonts w:cs="Arial" w:hint="cs"/>
          <w:sz w:val="20"/>
          <w:szCs w:val="20"/>
          <w:rtl/>
        </w:rPr>
        <w:t>".</w:t>
      </w:r>
    </w:p>
    <w:p w14:paraId="0C3F826D" w14:textId="77777777" w:rsidR="00F62C5A" w:rsidRDefault="00F62C5A" w:rsidP="00F62C5A">
      <w:pPr>
        <w:rPr>
          <w:sz w:val="20"/>
          <w:szCs w:val="20"/>
          <w:rtl/>
        </w:rPr>
      </w:pPr>
      <w:r>
        <w:rPr>
          <w:rFonts w:hint="cs"/>
          <w:sz w:val="20"/>
          <w:szCs w:val="20"/>
          <w:u w:val="single"/>
          <w:rtl/>
        </w:rPr>
        <w:t>לקדש מבנה של חול לכתחילה</w:t>
      </w:r>
      <w:r>
        <w:rPr>
          <w:sz w:val="20"/>
          <w:szCs w:val="20"/>
          <w:u w:val="single"/>
          <w:rtl/>
        </w:rPr>
        <w:br/>
      </w:r>
      <w:r w:rsidRPr="00D97AF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מותר לכתחילה להסב מבנה חול לבית הכנסת. ואע"פ שהרמ"א פסק </w:t>
      </w:r>
      <w:r w:rsidRPr="00D97AFD">
        <w:rPr>
          <w:rFonts w:hint="cs"/>
          <w:sz w:val="18"/>
          <w:szCs w:val="18"/>
          <w:rtl/>
        </w:rPr>
        <w:t xml:space="preserve">(קמז, א) </w:t>
      </w:r>
      <w:r>
        <w:rPr>
          <w:rFonts w:hint="cs"/>
          <w:sz w:val="20"/>
          <w:szCs w:val="20"/>
          <w:rtl/>
        </w:rPr>
        <w:t>שאין להשתמש במטפחת לס"ת ממטפחת של חול, התם הוא תשמיש קדושה ולכן חמור, אך בית הכנסת הוא תשמיש מצווה ומותר.</w:t>
      </w:r>
    </w:p>
    <w:p w14:paraId="7B7B422C" w14:textId="77777777" w:rsidR="00F62C5A" w:rsidRDefault="00F62C5A" w:rsidP="00F62C5A">
      <w:pPr>
        <w:rPr>
          <w:sz w:val="20"/>
          <w:szCs w:val="20"/>
          <w:rtl/>
        </w:rPr>
      </w:pPr>
      <w:r>
        <w:rPr>
          <w:rFonts w:hint="cs"/>
          <w:sz w:val="20"/>
          <w:szCs w:val="20"/>
          <w:u w:val="single"/>
          <w:rtl/>
        </w:rPr>
        <w:t>הזמנה לאו מילתא היא</w:t>
      </w:r>
      <w:r>
        <w:rPr>
          <w:sz w:val="20"/>
          <w:szCs w:val="20"/>
          <w:u w:val="single"/>
          <w:rtl/>
        </w:rPr>
        <w:br/>
      </w:r>
      <w:r>
        <w:rPr>
          <w:rFonts w:hint="cs"/>
          <w:sz w:val="20"/>
          <w:szCs w:val="20"/>
          <w:rtl/>
        </w:rPr>
        <w:t>מכיוון שהזמנה לאו מילתא היא, אם עדיין לא התפללו בבית הכנסת מותר לשנות את ייעודו לחול.</w:t>
      </w:r>
      <w:r>
        <w:rPr>
          <w:sz w:val="20"/>
          <w:szCs w:val="20"/>
          <w:rtl/>
        </w:rPr>
        <w:br/>
      </w:r>
      <w:r>
        <w:rPr>
          <w:rFonts w:hint="cs"/>
          <w:sz w:val="20"/>
          <w:szCs w:val="20"/>
          <w:rtl/>
        </w:rPr>
        <w:t>ברם, אם גבו כסף לצורך בניית בית הכנסת ובנוהו ועדיין לא התפללו בו, אע"פ שאינו קדוש מכל מקום אין לשנות את ייעוד המבנה לחול.</w:t>
      </w:r>
      <w:r>
        <w:rPr>
          <w:sz w:val="20"/>
          <w:szCs w:val="20"/>
          <w:rtl/>
        </w:rPr>
        <w:br/>
      </w:r>
      <w:r>
        <w:rPr>
          <w:rFonts w:hint="cs"/>
          <w:sz w:val="20"/>
          <w:szCs w:val="20"/>
          <w:rtl/>
        </w:rPr>
        <w:t xml:space="preserve">וכן הדין אם יחיד תרם בית הכנסת ועדיין לא התפללו בו, אע"פ שהמבנה אינו קדוש מכל מקום אינו יכול לחזור בו ולשנות את ייעוד המבנה לחול, כיון שכאילו נדר צדקה לרבים. </w:t>
      </w:r>
      <w:r>
        <w:rPr>
          <w:sz w:val="20"/>
          <w:szCs w:val="20"/>
          <w:rtl/>
        </w:rPr>
        <w:br/>
      </w:r>
      <w:r w:rsidRPr="004D2B65">
        <w:rPr>
          <w:rFonts w:hint="cs"/>
          <w:sz w:val="18"/>
          <w:szCs w:val="18"/>
          <w:rtl/>
        </w:rPr>
        <w:t>[אך אם עשה, למשל, מטפחת לספר תורה שיש לו בביתו ולא השתמש בה עדיין, יכול לשנות את ייעודה לחול כיוון שהזמנה לאו מילתא היא ולא נדר זאת לרבים].</w:t>
      </w:r>
    </w:p>
    <w:p w14:paraId="42A68320" w14:textId="77777777" w:rsidR="00F62C5A" w:rsidRPr="00BD0A2B" w:rsidRDefault="00F62C5A" w:rsidP="00F62C5A">
      <w:pPr>
        <w:rPr>
          <w:sz w:val="18"/>
          <w:szCs w:val="18"/>
        </w:rPr>
      </w:pPr>
      <w:r>
        <w:rPr>
          <w:rFonts w:hint="cs"/>
          <w:sz w:val="18"/>
          <w:szCs w:val="18"/>
          <w:rtl/>
        </w:rPr>
        <w:t>[</w:t>
      </w:r>
      <w:r w:rsidRPr="00A37C49">
        <w:rPr>
          <w:rFonts w:hint="cs"/>
          <w:b/>
          <w:bCs/>
          <w:sz w:val="18"/>
          <w:szCs w:val="18"/>
          <w:rtl/>
        </w:rPr>
        <w:t>סיכום</w:t>
      </w:r>
      <w:r>
        <w:rPr>
          <w:rFonts w:hint="cs"/>
          <w:sz w:val="18"/>
          <w:szCs w:val="18"/>
          <w:rtl/>
        </w:rPr>
        <w:t xml:space="preserve">. קדושת חפץ חלה רק ע"י הזמנת הדבר ושימוש בו לקדושה. ויש להבחין בין מדרגות הקדושה. א. הזמין לעולם והשתמש פעם אחת </w:t>
      </w:r>
      <w:r w:rsidRPr="00D567AD">
        <w:rPr>
          <w:rFonts w:hint="cs"/>
          <w:sz w:val="16"/>
          <w:szCs w:val="16"/>
          <w:rtl/>
        </w:rPr>
        <w:t>(אפילו אורחים לפי שעה)</w:t>
      </w:r>
      <w:r>
        <w:rPr>
          <w:rFonts w:hint="cs"/>
          <w:sz w:val="18"/>
          <w:szCs w:val="18"/>
          <w:rtl/>
        </w:rPr>
        <w:t xml:space="preserve">, קדוש עולמית. ב. הקדיש לרגלים </w:t>
      </w:r>
      <w:r w:rsidRPr="00D567AD">
        <w:rPr>
          <w:rFonts w:hint="cs"/>
          <w:sz w:val="16"/>
          <w:szCs w:val="16"/>
          <w:rtl/>
        </w:rPr>
        <w:t>(או לשאר פרקי זמן קבועים)</w:t>
      </w:r>
      <w:r>
        <w:rPr>
          <w:rFonts w:hint="cs"/>
          <w:sz w:val="18"/>
          <w:szCs w:val="18"/>
          <w:rtl/>
        </w:rPr>
        <w:t xml:space="preserve">, קדוש ברגלים. </w:t>
      </w:r>
      <w:r>
        <w:rPr>
          <w:sz w:val="18"/>
          <w:szCs w:val="18"/>
          <w:rtl/>
        </w:rPr>
        <w:br/>
      </w:r>
      <w:r>
        <w:rPr>
          <w:rFonts w:hint="cs"/>
          <w:sz w:val="18"/>
          <w:szCs w:val="18"/>
          <w:rtl/>
        </w:rPr>
        <w:t>ג. הקדיש לזמן מסוים, אינו קדוש כלל. אע"פ שהזמנה לאו מילתא היא, אם גבו מעות מהציבור ובנו בית כנסת, וכן אם יחיד תרם מבנה לביכנ"ס, אין לשנות את ייעוד המבנה לחול.]</w:t>
      </w:r>
    </w:p>
    <w:p w14:paraId="09014742" w14:textId="77777777" w:rsidR="00F62C5A" w:rsidRDefault="00F62C5A" w:rsidP="00F62C5A">
      <w:pPr>
        <w:rPr>
          <w:rFonts w:asciiTheme="minorBidi" w:hAnsiTheme="minorBidi"/>
          <w:sz w:val="20"/>
          <w:szCs w:val="20"/>
          <w:rtl/>
        </w:rPr>
      </w:pPr>
      <w:r>
        <w:rPr>
          <w:sz w:val="20"/>
          <w:szCs w:val="20"/>
          <w:rtl/>
        </w:rPr>
        <w:br/>
      </w:r>
      <w:r w:rsidRPr="00901BBD">
        <w:rPr>
          <w:rFonts w:asciiTheme="minorBidi" w:hAnsiTheme="minorBidi"/>
          <w:b/>
          <w:bCs/>
          <w:sz w:val="20"/>
          <w:szCs w:val="20"/>
          <w:rtl/>
        </w:rPr>
        <w:t>סעיף ט – אילו שימושים לא יעשו בבית הכנסת שנמכר</w:t>
      </w:r>
      <w:r w:rsidRPr="00901BBD">
        <w:rPr>
          <w:rFonts w:asciiTheme="minorBidi" w:hAnsiTheme="minorBidi"/>
          <w:b/>
          <w:bCs/>
          <w:sz w:val="20"/>
          <w:szCs w:val="20"/>
          <w:rtl/>
        </w:rPr>
        <w:br/>
        <w:t>מקור הדין</w:t>
      </w:r>
      <w:r w:rsidRPr="00901BBD">
        <w:rPr>
          <w:rFonts w:asciiTheme="minorBidi" w:hAnsiTheme="minorBidi"/>
          <w:b/>
          <w:bCs/>
          <w:sz w:val="20"/>
          <w:szCs w:val="20"/>
          <w:rtl/>
        </w:rPr>
        <w:br/>
        <w:t xml:space="preserve">משנה </w:t>
      </w:r>
      <w:r w:rsidRPr="00901BBD">
        <w:rPr>
          <w:rFonts w:asciiTheme="minorBidi" w:hAnsiTheme="minorBidi"/>
          <w:sz w:val="20"/>
          <w:szCs w:val="20"/>
          <w:rtl/>
        </w:rPr>
        <w:t>מגילה (כז</w:t>
      </w:r>
      <w:r w:rsidRPr="00901BBD">
        <w:rPr>
          <w:rFonts w:asciiTheme="minorBidi" w:eastAsia="Segoe UI Emoji" w:hAnsiTheme="minorBidi"/>
          <w:sz w:val="20"/>
          <w:szCs w:val="20"/>
          <w:rtl/>
        </w:rPr>
        <w:t xml:space="preserve">:) "חכמים אומרים: מוכרין אותו </w:t>
      </w:r>
      <w:r w:rsidRPr="00901BBD">
        <w:rPr>
          <w:rFonts w:asciiTheme="minorBidi" w:eastAsia="Segoe UI Emoji" w:hAnsiTheme="minorBidi" w:hint="cs"/>
          <w:sz w:val="18"/>
          <w:szCs w:val="18"/>
          <w:rtl/>
        </w:rPr>
        <w:t xml:space="preserve">(את בית הכנסת) </w:t>
      </w:r>
      <w:r w:rsidRPr="00901BBD">
        <w:rPr>
          <w:rFonts w:asciiTheme="minorBidi" w:eastAsia="Segoe UI Emoji" w:hAnsiTheme="minorBidi"/>
          <w:sz w:val="20"/>
          <w:szCs w:val="20"/>
          <w:rtl/>
        </w:rPr>
        <w:t>ממכר עולם, חוץ מארבעה דברים: למרחץ, ולבורסקי, לטבילה, ולבית המים</w:t>
      </w:r>
      <w:r>
        <w:rPr>
          <w:rFonts w:asciiTheme="minorBidi" w:eastAsia="Segoe UI Emoji" w:hAnsiTheme="minorBidi" w:hint="cs"/>
          <w:sz w:val="20"/>
          <w:szCs w:val="20"/>
          <w:rtl/>
        </w:rPr>
        <w:t xml:space="preserve"> </w:t>
      </w:r>
      <w:r w:rsidRPr="002E1469">
        <w:rPr>
          <w:rFonts w:asciiTheme="minorBidi" w:eastAsia="Segoe UI Emoji" w:hAnsiTheme="minorBidi" w:hint="cs"/>
          <w:sz w:val="18"/>
          <w:szCs w:val="18"/>
          <w:rtl/>
        </w:rPr>
        <w:t>(כביסה)</w:t>
      </w:r>
      <w:r w:rsidRPr="00901BBD">
        <w:rPr>
          <w:rFonts w:asciiTheme="minorBidi" w:eastAsia="Segoe UI Emoji" w:hAnsiTheme="minorBidi"/>
          <w:sz w:val="20"/>
          <w:szCs w:val="20"/>
          <w:rtl/>
        </w:rPr>
        <w:t>. רבי יהודה אומר: מוכרין אותה לשם חצר, והלוקח מה שירצה יעשה</w:t>
      </w:r>
      <w:r>
        <w:rPr>
          <w:rFonts w:asciiTheme="minorBidi" w:eastAsia="Segoe UI Emoji" w:hAnsiTheme="minorBidi" w:hint="cs"/>
          <w:sz w:val="20"/>
          <w:szCs w:val="20"/>
          <w:rtl/>
        </w:rPr>
        <w:t>"</w:t>
      </w:r>
      <w:r w:rsidRPr="00901BBD">
        <w:rPr>
          <w:rFonts w:asciiTheme="minorBidi" w:eastAsia="Segoe UI Emoji" w:hAnsiTheme="minorBidi"/>
          <w:sz w:val="20"/>
          <w:szCs w:val="20"/>
          <w:rtl/>
        </w:rPr>
        <w:t>.</w:t>
      </w:r>
      <w:r>
        <w:rPr>
          <w:rFonts w:asciiTheme="minorBidi" w:hAnsiTheme="minorBidi"/>
          <w:sz w:val="20"/>
          <w:szCs w:val="20"/>
          <w:rtl/>
        </w:rPr>
        <w:br/>
      </w:r>
      <w:r>
        <w:rPr>
          <w:rFonts w:asciiTheme="minorBidi" w:hAnsiTheme="minorBidi" w:hint="cs"/>
          <w:sz w:val="20"/>
          <w:szCs w:val="20"/>
          <w:rtl/>
        </w:rPr>
        <w:t>הלכה כחכמים, אין לעשות בבית הכנסת אף לאחר שנמכר אחד מד' שימושים אלו, מכיוון שהם מגונים.</w:t>
      </w:r>
      <w:r>
        <w:rPr>
          <w:rFonts w:asciiTheme="minorBidi" w:hAnsiTheme="minorBidi"/>
          <w:sz w:val="20"/>
          <w:szCs w:val="20"/>
          <w:rtl/>
        </w:rPr>
        <w:br/>
      </w:r>
      <w:r>
        <w:rPr>
          <w:rFonts w:asciiTheme="minorBidi" w:hAnsiTheme="minorBidi" w:hint="cs"/>
          <w:sz w:val="20"/>
          <w:szCs w:val="20"/>
          <w:rtl/>
        </w:rPr>
        <w:t>ואפילו אם בית הכנסת נחרב אסור לעשות בו אחד משימושים אלו או לזרוע את מקומו, שאף זה גנאי.</w:t>
      </w:r>
    </w:p>
    <w:p w14:paraId="11176048" w14:textId="77777777" w:rsidR="00F62C5A" w:rsidRDefault="00F62C5A" w:rsidP="00F62C5A">
      <w:pPr>
        <w:rPr>
          <w:rFonts w:asciiTheme="minorBidi" w:hAnsiTheme="minorBidi"/>
          <w:b/>
          <w:bCs/>
          <w:sz w:val="20"/>
          <w:szCs w:val="20"/>
          <w:rtl/>
        </w:rPr>
      </w:pPr>
      <w:r>
        <w:rPr>
          <w:rFonts w:asciiTheme="minorBidi" w:hAnsiTheme="minorBidi" w:hint="cs"/>
          <w:b/>
          <w:bCs/>
          <w:sz w:val="20"/>
          <w:szCs w:val="20"/>
          <w:rtl/>
        </w:rPr>
        <w:t xml:space="preserve">מכרו ז' טובי העיר במעמד אנשי העיר </w:t>
      </w:r>
      <w:r>
        <w:rPr>
          <w:b/>
          <w:bCs/>
          <w:sz w:val="20"/>
          <w:szCs w:val="20"/>
          <w:rtl/>
        </w:rPr>
        <w:br/>
      </w:r>
      <w:r>
        <w:rPr>
          <w:rFonts w:hint="cs"/>
          <w:b/>
          <w:bCs/>
          <w:sz w:val="20"/>
          <w:szCs w:val="20"/>
          <w:rtl/>
        </w:rPr>
        <w:t xml:space="preserve">משנה </w:t>
      </w:r>
      <w:r>
        <w:rPr>
          <w:rFonts w:hint="cs"/>
          <w:sz w:val="20"/>
          <w:szCs w:val="20"/>
          <w:rtl/>
        </w:rPr>
        <w:t>מגילה (כה:) "</w:t>
      </w:r>
      <w:r>
        <w:rPr>
          <w:rFonts w:cs="Arial" w:hint="cs"/>
          <w:sz w:val="20"/>
          <w:szCs w:val="20"/>
          <w:rtl/>
        </w:rPr>
        <w:t>ב</w:t>
      </w:r>
      <w:r w:rsidRPr="003F42BF">
        <w:rPr>
          <w:rFonts w:cs="Arial"/>
          <w:sz w:val="20"/>
          <w:szCs w:val="20"/>
          <w:rtl/>
        </w:rPr>
        <w:t>ני העיר שמכרו רחובה של עיר</w:t>
      </w:r>
      <w:r>
        <w:rPr>
          <w:rFonts w:cs="Arial" w:hint="cs"/>
          <w:sz w:val="20"/>
          <w:szCs w:val="20"/>
          <w:rtl/>
        </w:rPr>
        <w:t xml:space="preserve"> </w:t>
      </w:r>
      <w:r w:rsidRPr="003F42BF">
        <w:rPr>
          <w:rFonts w:cs="Arial"/>
          <w:sz w:val="20"/>
          <w:szCs w:val="20"/>
          <w:rtl/>
        </w:rPr>
        <w:t>- לוקחין בדמיו בית הכנסת, בית הכנסת - לוקחין תיבה, תיבה - לוקחין מטפחות, מטפחות -</w:t>
      </w:r>
      <w:r>
        <w:rPr>
          <w:rFonts w:hint="cs"/>
          <w:sz w:val="20"/>
          <w:szCs w:val="20"/>
          <w:rtl/>
        </w:rPr>
        <w:t xml:space="preserve"> </w:t>
      </w:r>
      <w:r w:rsidRPr="003F42BF">
        <w:rPr>
          <w:rFonts w:cs="Arial"/>
          <w:sz w:val="20"/>
          <w:szCs w:val="20"/>
          <w:rtl/>
        </w:rPr>
        <w:t>יקחו ספרים, ספרים - לוקחין תורה.</w:t>
      </w:r>
      <w:r>
        <w:rPr>
          <w:rFonts w:cs="Arial" w:hint="cs"/>
          <w:sz w:val="20"/>
          <w:szCs w:val="20"/>
          <w:rtl/>
        </w:rPr>
        <w:t>..</w:t>
      </w:r>
      <w:r w:rsidRPr="003F42BF">
        <w:rPr>
          <w:rFonts w:cs="Arial"/>
          <w:sz w:val="20"/>
          <w:szCs w:val="20"/>
          <w:rtl/>
        </w:rPr>
        <w:t xml:space="preserve"> </w:t>
      </w:r>
      <w:r>
        <w:rPr>
          <w:rFonts w:cs="Arial"/>
          <w:b/>
          <w:bCs/>
          <w:sz w:val="20"/>
          <w:szCs w:val="20"/>
          <w:rtl/>
        </w:rPr>
        <w:br/>
      </w:r>
      <w:r w:rsidRPr="00757318">
        <w:rPr>
          <w:rFonts w:cs="Arial" w:hint="cs"/>
          <w:b/>
          <w:bCs/>
          <w:sz w:val="20"/>
          <w:szCs w:val="20"/>
          <w:rtl/>
        </w:rPr>
        <w:t>גמרא</w:t>
      </w:r>
      <w:r>
        <w:rPr>
          <w:rFonts w:cs="Arial" w:hint="cs"/>
          <w:sz w:val="20"/>
          <w:szCs w:val="20"/>
          <w:rtl/>
        </w:rPr>
        <w:t>. א</w:t>
      </w:r>
      <w:r w:rsidRPr="00330D1E">
        <w:rPr>
          <w:rFonts w:cs="Arial"/>
          <w:sz w:val="20"/>
          <w:szCs w:val="20"/>
          <w:rtl/>
        </w:rPr>
        <w:t>מר רבא: לא שנו אלא שלא מכרו שבעה טובי העיר במעמד אנשי העיר, אבל מכרו שבעה טובי העיר במעמד אנשי העיר</w:t>
      </w:r>
      <w:r>
        <w:rPr>
          <w:rFonts w:cs="Arial" w:hint="cs"/>
          <w:sz w:val="20"/>
          <w:szCs w:val="20"/>
          <w:rtl/>
        </w:rPr>
        <w:t xml:space="preserve"> </w:t>
      </w:r>
      <w:r>
        <w:rPr>
          <w:rFonts w:cs="Arial"/>
          <w:sz w:val="20"/>
          <w:szCs w:val="20"/>
          <w:rtl/>
        </w:rPr>
        <w:t>–</w:t>
      </w:r>
      <w:r w:rsidRPr="00330D1E">
        <w:rPr>
          <w:rFonts w:cs="Arial"/>
          <w:sz w:val="20"/>
          <w:szCs w:val="20"/>
          <w:rtl/>
        </w:rPr>
        <w:t xml:space="preserve"> אפילו</w:t>
      </w:r>
      <w:r>
        <w:rPr>
          <w:rFonts w:cs="Arial" w:hint="cs"/>
          <w:sz w:val="20"/>
          <w:szCs w:val="20"/>
          <w:rtl/>
        </w:rPr>
        <w:t xml:space="preserve"> </w:t>
      </w:r>
      <w:r w:rsidRPr="00330D1E">
        <w:rPr>
          <w:rFonts w:cs="Arial"/>
          <w:sz w:val="20"/>
          <w:szCs w:val="20"/>
          <w:rtl/>
        </w:rPr>
        <w:t>למישתא ביה שיכרא שפיר דמי</w:t>
      </w:r>
      <w:r>
        <w:rPr>
          <w:rFonts w:cs="Arial" w:hint="cs"/>
          <w:sz w:val="20"/>
          <w:szCs w:val="20"/>
          <w:rtl/>
        </w:rPr>
        <w:t>"</w:t>
      </w:r>
      <w:r w:rsidRPr="00330D1E">
        <w:rPr>
          <w:rFonts w:cs="Arial"/>
          <w:sz w:val="20"/>
          <w:szCs w:val="20"/>
          <w:rtl/>
        </w:rPr>
        <w:t>.</w:t>
      </w:r>
    </w:p>
    <w:p w14:paraId="48D57190"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שיטות הראשונים</w:t>
      </w:r>
      <w:r>
        <w:rPr>
          <w:rFonts w:asciiTheme="minorBidi" w:hAnsiTheme="minorBidi"/>
          <w:b/>
          <w:bCs/>
          <w:sz w:val="20"/>
          <w:szCs w:val="20"/>
          <w:rtl/>
        </w:rPr>
        <w:br/>
      </w:r>
      <w:r>
        <w:rPr>
          <w:rFonts w:asciiTheme="minorBidi" w:hAnsiTheme="minorBidi" w:hint="cs"/>
          <w:sz w:val="20"/>
          <w:szCs w:val="20"/>
          <w:rtl/>
        </w:rPr>
        <w:t>האם מכירת בית הכנסת ע"י ז' טובי העיר מועילה להפקיע את קדושתו ולהשתמש בו ד' שימושים הנ"ל?</w:t>
      </w:r>
      <w:r>
        <w:rPr>
          <w:rFonts w:asciiTheme="minorBidi" w:hAnsiTheme="minorBidi"/>
          <w:sz w:val="20"/>
          <w:szCs w:val="20"/>
          <w:rtl/>
        </w:rPr>
        <w:br/>
      </w:r>
      <w:r>
        <w:rPr>
          <w:rFonts w:asciiTheme="minorBidi" w:hAnsiTheme="minorBidi" w:hint="cs"/>
          <w:sz w:val="20"/>
          <w:szCs w:val="20"/>
          <w:rtl/>
        </w:rPr>
        <w:t xml:space="preserve">א. </w:t>
      </w:r>
      <w:r w:rsidRPr="000C4655">
        <w:rPr>
          <w:rFonts w:asciiTheme="minorBidi" w:hAnsiTheme="minorBidi" w:hint="cs"/>
          <w:b/>
          <w:bCs/>
          <w:sz w:val="20"/>
          <w:szCs w:val="20"/>
          <w:rtl/>
        </w:rPr>
        <w:t>רמב"ם ורא"ש</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כן, וכ"פ </w:t>
      </w:r>
      <w:r w:rsidRPr="00D250B1">
        <w:rPr>
          <w:rFonts w:asciiTheme="minorBidi" w:hAnsiTheme="minorBidi" w:hint="cs"/>
          <w:b/>
          <w:bCs/>
          <w:sz w:val="20"/>
          <w:szCs w:val="20"/>
          <w:rtl/>
        </w:rPr>
        <w:t>המחבר</w:t>
      </w:r>
      <w:r>
        <w:rPr>
          <w:rFonts w:asciiTheme="minorBidi" w:hAnsiTheme="minorBidi" w:hint="cs"/>
          <w:sz w:val="20"/>
          <w:szCs w:val="20"/>
          <w:rtl/>
        </w:rPr>
        <w:t>.</w:t>
      </w:r>
      <w:r>
        <w:rPr>
          <w:rFonts w:asciiTheme="minorBidi" w:hAnsiTheme="minorBidi"/>
          <w:sz w:val="20"/>
          <w:szCs w:val="20"/>
          <w:rtl/>
        </w:rPr>
        <w:br/>
      </w:r>
      <w:r>
        <w:rPr>
          <w:rFonts w:asciiTheme="minorBidi" w:hAnsiTheme="minorBidi" w:hint="cs"/>
          <w:sz w:val="20"/>
          <w:szCs w:val="20"/>
          <w:rtl/>
        </w:rPr>
        <w:t xml:space="preserve">ב. </w:t>
      </w:r>
      <w:r w:rsidRPr="000C4655">
        <w:rPr>
          <w:rFonts w:asciiTheme="minorBidi" w:hAnsiTheme="minorBidi" w:hint="cs"/>
          <w:b/>
          <w:bCs/>
          <w:sz w:val="20"/>
          <w:szCs w:val="20"/>
          <w:rtl/>
        </w:rPr>
        <w:t>ראב"ד</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w:t>
      </w:r>
      <w:r>
        <w:rPr>
          <w:rStyle w:val="a6"/>
          <w:rFonts w:asciiTheme="minorBidi" w:hAnsiTheme="minorBidi"/>
          <w:sz w:val="20"/>
          <w:szCs w:val="20"/>
          <w:rtl/>
        </w:rPr>
        <w:footnoteReference w:id="289"/>
      </w:r>
    </w:p>
    <w:p w14:paraId="3F727F20"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Pr>
          <w:rFonts w:asciiTheme="minorBidi" w:hAnsiTheme="minorBidi"/>
          <w:sz w:val="20"/>
          <w:szCs w:val="20"/>
          <w:rtl/>
        </w:rPr>
        <w:t>–</w:t>
      </w:r>
      <w:r>
        <w:rPr>
          <w:rFonts w:asciiTheme="minorBidi" w:hAnsiTheme="minorBidi" w:hint="cs"/>
          <w:sz w:val="20"/>
          <w:szCs w:val="20"/>
          <w:rtl/>
        </w:rPr>
        <w:t xml:space="preserve"> "</w:t>
      </w:r>
      <w:r w:rsidRPr="00D250B1">
        <w:rPr>
          <w:rFonts w:asciiTheme="minorBidi" w:hAnsiTheme="minorBidi" w:cs="Arial"/>
          <w:sz w:val="20"/>
          <w:szCs w:val="20"/>
          <w:rtl/>
        </w:rPr>
        <w:t>כשמוכרים אנשי הכפר</w:t>
      </w:r>
      <w:r>
        <w:rPr>
          <w:rStyle w:val="a6"/>
          <w:rFonts w:asciiTheme="minorBidi" w:hAnsiTheme="minorBidi" w:cs="Arial"/>
          <w:sz w:val="20"/>
          <w:szCs w:val="20"/>
          <w:rtl/>
        </w:rPr>
        <w:footnoteReference w:id="290"/>
      </w:r>
      <w:r w:rsidRPr="00D250B1">
        <w:rPr>
          <w:rFonts w:asciiTheme="minorBidi" w:hAnsiTheme="minorBidi" w:cs="Arial"/>
          <w:sz w:val="20"/>
          <w:szCs w:val="20"/>
          <w:rtl/>
        </w:rPr>
        <w:t xml:space="preserve"> בית הכנסת יכולים למכרו ממכר עולם והלוקח יעשה בו מה שירצה, חוץ ממרחץ ובורסקי ובית טבילה ובית הכ</w:t>
      </w:r>
      <w:r>
        <w:rPr>
          <w:rFonts w:asciiTheme="minorBidi" w:hAnsiTheme="minorBidi" w:cs="Arial" w:hint="cs"/>
          <w:sz w:val="20"/>
          <w:szCs w:val="20"/>
          <w:rtl/>
        </w:rPr>
        <w:t>י</w:t>
      </w:r>
      <w:r w:rsidRPr="00D250B1">
        <w:rPr>
          <w:rFonts w:asciiTheme="minorBidi" w:hAnsiTheme="minorBidi" w:cs="Arial"/>
          <w:sz w:val="20"/>
          <w:szCs w:val="20"/>
          <w:rtl/>
        </w:rPr>
        <w:t>סא</w:t>
      </w:r>
      <w:r>
        <w:rPr>
          <w:rFonts w:asciiTheme="minorBidi" w:hAnsiTheme="minorBidi" w:cs="Arial" w:hint="cs"/>
          <w:sz w:val="20"/>
          <w:szCs w:val="20"/>
          <w:rtl/>
        </w:rPr>
        <w:t xml:space="preserve">. </w:t>
      </w:r>
      <w:r w:rsidRPr="00D250B1">
        <w:rPr>
          <w:rFonts w:asciiTheme="minorBidi" w:hAnsiTheme="minorBidi" w:cs="Arial"/>
          <w:sz w:val="20"/>
          <w:szCs w:val="20"/>
          <w:rtl/>
        </w:rPr>
        <w:t>ואם מכרוהו ז' טובי העיר במעמד אנשי העיר, יעשה הלוקח אפילו אלו ארבעה דברי</w:t>
      </w:r>
      <w:r>
        <w:rPr>
          <w:rFonts w:asciiTheme="minorBidi" w:hAnsiTheme="minorBidi" w:cs="Arial" w:hint="cs"/>
          <w:sz w:val="20"/>
          <w:szCs w:val="20"/>
          <w:rtl/>
        </w:rPr>
        <w:t>ם".</w:t>
      </w:r>
    </w:p>
    <w:p w14:paraId="2683B1FD" w14:textId="77777777" w:rsidR="00F62C5A" w:rsidRDefault="00F62C5A" w:rsidP="00F62C5A">
      <w:pPr>
        <w:rPr>
          <w:rFonts w:asciiTheme="minorBidi" w:hAnsiTheme="minorBidi"/>
          <w:sz w:val="20"/>
          <w:szCs w:val="20"/>
          <w:rtl/>
        </w:rPr>
      </w:pPr>
      <w:r w:rsidRPr="0099571F">
        <w:rPr>
          <w:rFonts w:asciiTheme="minorBidi" w:hAnsiTheme="minorBidi" w:hint="cs"/>
          <w:sz w:val="18"/>
          <w:szCs w:val="18"/>
          <w:rtl/>
        </w:rPr>
        <w:t>[</w:t>
      </w:r>
      <w:r w:rsidRPr="0099571F">
        <w:rPr>
          <w:rFonts w:asciiTheme="minorBidi" w:hAnsiTheme="minorBidi" w:hint="cs"/>
          <w:b/>
          <w:bCs/>
          <w:sz w:val="18"/>
          <w:szCs w:val="18"/>
          <w:rtl/>
        </w:rPr>
        <w:t>משנה</w:t>
      </w:r>
      <w:r w:rsidRPr="0099571F">
        <w:rPr>
          <w:rFonts w:asciiTheme="minorBidi" w:hAnsiTheme="minorBidi" w:hint="cs"/>
          <w:sz w:val="18"/>
          <w:szCs w:val="18"/>
          <w:rtl/>
        </w:rPr>
        <w:t xml:space="preserve">. אסור לעשות בבית הכנסת שנמכר תשמיש בזוי. </w:t>
      </w:r>
      <w:r w:rsidRPr="0099571F">
        <w:rPr>
          <w:rFonts w:asciiTheme="minorBidi" w:hAnsiTheme="minorBidi" w:hint="cs"/>
          <w:b/>
          <w:bCs/>
          <w:sz w:val="18"/>
          <w:szCs w:val="18"/>
          <w:rtl/>
        </w:rPr>
        <w:t>גמרא</w:t>
      </w:r>
      <w:r w:rsidRPr="0099571F">
        <w:rPr>
          <w:rFonts w:asciiTheme="minorBidi" w:hAnsiTheme="minorBidi" w:hint="cs"/>
          <w:sz w:val="18"/>
          <w:szCs w:val="18"/>
          <w:rtl/>
        </w:rPr>
        <w:t xml:space="preserve">. מכירה של ז' טובי העיר מועילה להפקיע את קדושת המעות. </w:t>
      </w:r>
      <w:r w:rsidRPr="0099571F">
        <w:rPr>
          <w:rFonts w:asciiTheme="minorBidi" w:hAnsiTheme="minorBidi" w:hint="cs"/>
          <w:b/>
          <w:bCs/>
          <w:sz w:val="18"/>
          <w:szCs w:val="18"/>
          <w:rtl/>
        </w:rPr>
        <w:t>רמב"ם ורא"ש</w:t>
      </w:r>
      <w:r w:rsidRPr="0099571F">
        <w:rPr>
          <w:rFonts w:asciiTheme="minorBidi" w:hAnsiTheme="minorBidi" w:hint="cs"/>
          <w:sz w:val="18"/>
          <w:szCs w:val="18"/>
          <w:rtl/>
        </w:rPr>
        <w:t xml:space="preserve">. הוא הדין שמכירה של ז' טובי העיר מועילה להשתמש בבית הכנסת לתשמיש בזוי, וכ"פ </w:t>
      </w:r>
      <w:r w:rsidRPr="0099571F">
        <w:rPr>
          <w:rFonts w:asciiTheme="minorBidi" w:hAnsiTheme="minorBidi" w:hint="cs"/>
          <w:b/>
          <w:bCs/>
          <w:sz w:val="18"/>
          <w:szCs w:val="18"/>
          <w:rtl/>
        </w:rPr>
        <w:t>המחבר</w:t>
      </w:r>
      <w:r w:rsidRPr="0099571F">
        <w:rPr>
          <w:rFonts w:asciiTheme="minorBidi" w:hAnsiTheme="minorBidi" w:hint="cs"/>
          <w:sz w:val="18"/>
          <w:szCs w:val="18"/>
          <w:rtl/>
        </w:rPr>
        <w:t xml:space="preserve">. </w:t>
      </w:r>
      <w:r w:rsidRPr="0099571F">
        <w:rPr>
          <w:rFonts w:asciiTheme="minorBidi" w:hAnsiTheme="minorBidi" w:hint="cs"/>
          <w:b/>
          <w:bCs/>
          <w:sz w:val="18"/>
          <w:szCs w:val="18"/>
          <w:rtl/>
        </w:rPr>
        <w:t>ראב"ד</w:t>
      </w:r>
      <w:r w:rsidRPr="0099571F">
        <w:rPr>
          <w:rFonts w:asciiTheme="minorBidi" w:hAnsiTheme="minorBidi" w:hint="cs"/>
          <w:sz w:val="18"/>
          <w:szCs w:val="18"/>
          <w:rtl/>
        </w:rPr>
        <w:t>. לא מועיל].</w:t>
      </w:r>
      <w:r>
        <w:rPr>
          <w:rFonts w:asciiTheme="minorBidi" w:hAnsiTheme="minorBidi"/>
          <w:sz w:val="20"/>
          <w:szCs w:val="20"/>
          <w:rtl/>
        </w:rPr>
        <w:br/>
      </w:r>
      <w:r>
        <w:rPr>
          <w:rFonts w:asciiTheme="minorBidi" w:hAnsiTheme="minorBidi"/>
          <w:b/>
          <w:bCs/>
          <w:sz w:val="20"/>
          <w:szCs w:val="20"/>
          <w:rtl/>
        </w:rPr>
        <w:br/>
      </w:r>
      <w:r>
        <w:rPr>
          <w:rFonts w:asciiTheme="minorBidi" w:hAnsiTheme="minorBidi" w:hint="cs"/>
          <w:b/>
          <w:bCs/>
          <w:sz w:val="20"/>
          <w:szCs w:val="20"/>
          <w:rtl/>
        </w:rPr>
        <w:t>הוספה</w:t>
      </w:r>
      <w:r>
        <w:rPr>
          <w:rFonts w:asciiTheme="minorBidi" w:hAnsiTheme="minorBidi"/>
          <w:b/>
          <w:bCs/>
          <w:sz w:val="20"/>
          <w:szCs w:val="20"/>
          <w:rtl/>
        </w:rPr>
        <w:br/>
      </w:r>
      <w:r>
        <w:rPr>
          <w:rFonts w:asciiTheme="minorBidi" w:hAnsiTheme="minorBidi" w:hint="cs"/>
          <w:sz w:val="20"/>
          <w:szCs w:val="20"/>
          <w:u w:val="single"/>
          <w:rtl/>
        </w:rPr>
        <w:t>האם יש לקבל את הקולא של הרמב"ם והמחבר (ביה"ל)</w:t>
      </w:r>
      <w:r>
        <w:rPr>
          <w:rFonts w:asciiTheme="minorBidi" w:hAnsiTheme="minorBidi"/>
          <w:sz w:val="20"/>
          <w:szCs w:val="20"/>
          <w:u w:val="single"/>
          <w:rtl/>
        </w:rPr>
        <w:br/>
      </w:r>
      <w:r>
        <w:rPr>
          <w:rFonts w:asciiTheme="minorBidi" w:hAnsiTheme="minorBidi" w:hint="cs"/>
          <w:sz w:val="20"/>
          <w:szCs w:val="20"/>
          <w:rtl/>
        </w:rPr>
        <w:t xml:space="preserve">אע"פ שכמה ראשונים העתיקו את דברי </w:t>
      </w:r>
      <w:r w:rsidRPr="00CF00BE">
        <w:rPr>
          <w:rFonts w:asciiTheme="minorBidi" w:hAnsiTheme="minorBidi" w:hint="cs"/>
          <w:b/>
          <w:bCs/>
          <w:sz w:val="20"/>
          <w:szCs w:val="20"/>
          <w:rtl/>
        </w:rPr>
        <w:t>הרמב"ם</w:t>
      </w:r>
      <w:r>
        <w:rPr>
          <w:rFonts w:asciiTheme="minorBidi" w:hAnsiTheme="minorBidi" w:hint="cs"/>
          <w:sz w:val="20"/>
          <w:szCs w:val="20"/>
          <w:rtl/>
        </w:rPr>
        <w:t xml:space="preserve"> להלכה, מכל מקום יש לעיין בדבריו.</w:t>
      </w:r>
      <w:r>
        <w:rPr>
          <w:rFonts w:asciiTheme="minorBidi" w:hAnsiTheme="minorBidi"/>
          <w:sz w:val="20"/>
          <w:szCs w:val="20"/>
          <w:rtl/>
        </w:rPr>
        <w:br/>
      </w:r>
      <w:r>
        <w:rPr>
          <w:rFonts w:asciiTheme="minorBidi" w:hAnsiTheme="minorBidi" w:hint="cs"/>
          <w:sz w:val="20"/>
          <w:szCs w:val="20"/>
          <w:rtl/>
        </w:rPr>
        <w:t>הראשונים שמצדדים להקל נימקו זאת בכך שבית הכנסת הוא כשאר תשמישי מצווה, וכאשר מכרו ז' טובי העיר גילו בדעתם שאינם צריכים עוד את בית הכנסת והרי הוא כתשמישי מצווה לאחר זמן מצוותם שנזרקים.</w:t>
      </w:r>
      <w:r>
        <w:rPr>
          <w:rFonts w:asciiTheme="minorBidi" w:hAnsiTheme="minorBidi"/>
          <w:sz w:val="20"/>
          <w:szCs w:val="20"/>
          <w:rtl/>
        </w:rPr>
        <w:br/>
      </w:r>
      <w:r>
        <w:rPr>
          <w:rFonts w:asciiTheme="minorBidi" w:hAnsiTheme="minorBidi" w:hint="cs"/>
          <w:sz w:val="20"/>
          <w:szCs w:val="20"/>
          <w:rtl/>
        </w:rPr>
        <w:t xml:space="preserve">ברם, </w:t>
      </w:r>
      <w:r w:rsidRPr="00CF00BE">
        <w:rPr>
          <w:rFonts w:asciiTheme="minorBidi" w:hAnsiTheme="minorBidi" w:hint="cs"/>
          <w:b/>
          <w:bCs/>
          <w:sz w:val="20"/>
          <w:szCs w:val="20"/>
          <w:rtl/>
        </w:rPr>
        <w:t>המחבר</w:t>
      </w:r>
      <w:r>
        <w:rPr>
          <w:rFonts w:asciiTheme="minorBidi" w:hAnsiTheme="minorBidi" w:hint="cs"/>
          <w:sz w:val="20"/>
          <w:szCs w:val="20"/>
          <w:rtl/>
        </w:rPr>
        <w:t xml:space="preserve"> פסק לגבי טלית של מצווה שבלתה שאסור לייחדה לתשמיש מגונה, אלא זורקה והיא כלה מאליה, ואם כן גם בבית הכנסת אין לעשות תשמיש מגונה.</w:t>
      </w:r>
      <w:r>
        <w:rPr>
          <w:rFonts w:asciiTheme="minorBidi" w:hAnsiTheme="minorBidi"/>
          <w:sz w:val="20"/>
          <w:szCs w:val="20"/>
          <w:rtl/>
        </w:rPr>
        <w:br/>
      </w:r>
      <w:r>
        <w:rPr>
          <w:rFonts w:asciiTheme="minorBidi" w:hAnsiTheme="minorBidi" w:hint="cs"/>
          <w:sz w:val="20"/>
          <w:szCs w:val="20"/>
          <w:rtl/>
        </w:rPr>
        <w:t xml:space="preserve">ואע"פ שיש לדחות מכיוון שמקור דין טלית הנ"ל הוא בדברי </w:t>
      </w:r>
      <w:r w:rsidRPr="00CF00BE">
        <w:rPr>
          <w:rFonts w:asciiTheme="minorBidi" w:hAnsiTheme="minorBidi" w:hint="cs"/>
          <w:b/>
          <w:bCs/>
          <w:sz w:val="20"/>
          <w:szCs w:val="20"/>
          <w:rtl/>
        </w:rPr>
        <w:t>הראב"ד</w:t>
      </w:r>
      <w:r>
        <w:rPr>
          <w:rFonts w:asciiTheme="minorBidi" w:hAnsiTheme="minorBidi" w:hint="cs"/>
          <w:sz w:val="20"/>
          <w:szCs w:val="20"/>
          <w:rtl/>
        </w:rPr>
        <w:t>, והוא אזיל לטעמיה שגם כאן החמיר, מכל מקום הרי המחבר פסק התם כוותיה לעניין טלית, ואם כן כיצד פסק כאן להקל?</w:t>
      </w:r>
      <w:r>
        <w:rPr>
          <w:rFonts w:asciiTheme="minorBidi" w:hAnsiTheme="minorBidi"/>
          <w:sz w:val="20"/>
          <w:szCs w:val="20"/>
          <w:rtl/>
        </w:rPr>
        <w:br/>
      </w:r>
      <w:r>
        <w:rPr>
          <w:rFonts w:asciiTheme="minorBidi" w:hAnsiTheme="minorBidi" w:hint="cs"/>
          <w:sz w:val="20"/>
          <w:szCs w:val="20"/>
          <w:rtl/>
        </w:rPr>
        <w:t xml:space="preserve">ואפשר לחלק כך </w:t>
      </w:r>
      <w:r>
        <w:rPr>
          <w:rFonts w:asciiTheme="minorBidi" w:hAnsiTheme="minorBidi"/>
          <w:sz w:val="20"/>
          <w:szCs w:val="20"/>
          <w:rtl/>
        </w:rPr>
        <w:t>–</w:t>
      </w:r>
      <w:r>
        <w:rPr>
          <w:rFonts w:asciiTheme="minorBidi" w:hAnsiTheme="minorBidi" w:hint="cs"/>
          <w:sz w:val="20"/>
          <w:szCs w:val="20"/>
          <w:rtl/>
        </w:rPr>
        <w:t xml:space="preserve"> הסברה להקל במכירה הנעשית ע"י ז' טובי העיר היא מפני שהציבור הקדישו על דעת טובי העיר הנ"ל והוי כמו הקדשה על תנאי.</w:t>
      </w:r>
      <w:r>
        <w:rPr>
          <w:rFonts w:asciiTheme="minorBidi" w:hAnsiTheme="minorBidi"/>
          <w:sz w:val="20"/>
          <w:szCs w:val="20"/>
          <w:rtl/>
        </w:rPr>
        <w:br/>
      </w:r>
      <w:r>
        <w:rPr>
          <w:rFonts w:asciiTheme="minorBidi" w:hAnsiTheme="minorBidi" w:hint="cs"/>
          <w:sz w:val="20"/>
          <w:szCs w:val="20"/>
          <w:rtl/>
        </w:rPr>
        <w:t>אך אעפ"כ אין נראה להקל כל כך ולומר שהציבור הרשו לז' טובי העיר רשות לעשות אפילו תשמיש מגונה.</w:t>
      </w:r>
      <w:r>
        <w:rPr>
          <w:rFonts w:asciiTheme="minorBidi" w:hAnsiTheme="minorBidi"/>
          <w:sz w:val="20"/>
          <w:szCs w:val="20"/>
          <w:rtl/>
        </w:rPr>
        <w:br/>
      </w:r>
      <w:r>
        <w:rPr>
          <w:rFonts w:asciiTheme="minorBidi" w:hAnsiTheme="minorBidi" w:hint="cs"/>
          <w:sz w:val="20"/>
          <w:szCs w:val="20"/>
          <w:rtl/>
        </w:rPr>
        <w:t>ולמעשה נראה שיש להחמיר, ובפרט שכאן הוי דבר קבוע והביזיון גדול וניכר יותר מטלית.</w:t>
      </w:r>
    </w:p>
    <w:p w14:paraId="254FF5B4"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סעיף י - יחיד שמכר ספר תורה</w:t>
      </w:r>
      <w:r>
        <w:rPr>
          <w:rFonts w:asciiTheme="minorBidi" w:hAnsiTheme="minorBidi"/>
          <w:b/>
          <w:bCs/>
          <w:sz w:val="20"/>
          <w:szCs w:val="20"/>
          <w:rtl/>
        </w:rPr>
        <w:br/>
      </w:r>
      <w:r>
        <w:rPr>
          <w:rFonts w:asciiTheme="minorBidi" w:hAnsiTheme="minorBidi" w:hint="cs"/>
          <w:b/>
          <w:bCs/>
          <w:sz w:val="20"/>
          <w:szCs w:val="20"/>
          <w:rtl/>
        </w:rPr>
        <w:t>שיטות הראשונים</w:t>
      </w:r>
      <w:r>
        <w:rPr>
          <w:rFonts w:asciiTheme="minorBidi" w:hAnsiTheme="minorBidi"/>
          <w:b/>
          <w:bCs/>
          <w:sz w:val="20"/>
          <w:szCs w:val="20"/>
          <w:rtl/>
        </w:rPr>
        <w:br/>
      </w:r>
      <w:r>
        <w:rPr>
          <w:rFonts w:asciiTheme="minorBidi" w:hAnsiTheme="minorBidi" w:hint="cs"/>
          <w:sz w:val="20"/>
          <w:szCs w:val="20"/>
          <w:rtl/>
        </w:rPr>
        <w:t>האם יחיד שמכר ספר תורה שלו יכול להשתמש בו לכל מה שירצה?</w:t>
      </w:r>
      <w:r>
        <w:rPr>
          <w:rFonts w:asciiTheme="minorBidi" w:hAnsiTheme="minorBidi"/>
          <w:sz w:val="20"/>
          <w:szCs w:val="20"/>
          <w:rtl/>
        </w:rPr>
        <w:br/>
      </w:r>
      <w:r>
        <w:rPr>
          <w:rFonts w:asciiTheme="minorBidi" w:hAnsiTheme="minorBidi" w:hint="cs"/>
          <w:sz w:val="20"/>
          <w:szCs w:val="20"/>
          <w:rtl/>
        </w:rPr>
        <w:t xml:space="preserve">א. </w:t>
      </w:r>
      <w:r w:rsidRPr="00D23138">
        <w:rPr>
          <w:rFonts w:asciiTheme="minorBidi" w:hAnsiTheme="minorBidi" w:hint="cs"/>
          <w:b/>
          <w:bCs/>
          <w:sz w:val="20"/>
          <w:szCs w:val="20"/>
          <w:rtl/>
        </w:rPr>
        <w:t>רא"ש</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כן.</w:t>
      </w:r>
      <w:r>
        <w:rPr>
          <w:rFonts w:asciiTheme="minorBidi" w:hAnsiTheme="minorBidi"/>
          <w:sz w:val="20"/>
          <w:szCs w:val="20"/>
          <w:rtl/>
        </w:rPr>
        <w:br/>
      </w:r>
      <w:r w:rsidRPr="00D23138">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כוח היחיד בספר התורה שלו, ככוחם של ז' טובי העיר בכפר שהדמים יוצאים לחולין.</w:t>
      </w:r>
      <w:r>
        <w:rPr>
          <w:rStyle w:val="a6"/>
          <w:rFonts w:asciiTheme="minorBidi" w:hAnsiTheme="minorBidi"/>
          <w:sz w:val="20"/>
          <w:szCs w:val="20"/>
          <w:rtl/>
        </w:rPr>
        <w:footnoteReference w:id="291"/>
      </w:r>
      <w:r>
        <w:rPr>
          <w:rFonts w:asciiTheme="minorBidi" w:hAnsiTheme="minorBidi"/>
          <w:sz w:val="20"/>
          <w:szCs w:val="20"/>
          <w:rtl/>
        </w:rPr>
        <w:br/>
      </w:r>
      <w:r>
        <w:rPr>
          <w:rFonts w:asciiTheme="minorBidi" w:hAnsiTheme="minorBidi" w:hint="cs"/>
          <w:sz w:val="20"/>
          <w:szCs w:val="20"/>
          <w:rtl/>
        </w:rPr>
        <w:t>ברם, אם הקדישו לציבור דינו כספר תורה של הציבור שיוצא לחולין רק ע"י ז' טובי העיר.</w:t>
      </w:r>
      <w:r>
        <w:rPr>
          <w:rFonts w:asciiTheme="minorBidi" w:hAnsiTheme="minorBidi"/>
          <w:sz w:val="20"/>
          <w:szCs w:val="20"/>
          <w:rtl/>
        </w:rPr>
        <w:br/>
      </w:r>
      <w:r>
        <w:rPr>
          <w:rFonts w:asciiTheme="minorBidi" w:hAnsiTheme="minorBidi" w:hint="cs"/>
          <w:sz w:val="20"/>
          <w:szCs w:val="20"/>
          <w:rtl/>
        </w:rPr>
        <w:t xml:space="preserve">ב. </w:t>
      </w:r>
      <w:r w:rsidRPr="00D534E2">
        <w:rPr>
          <w:rFonts w:asciiTheme="minorBidi" w:hAnsiTheme="minorBidi" w:hint="cs"/>
          <w:b/>
          <w:bCs/>
          <w:sz w:val="20"/>
          <w:szCs w:val="20"/>
          <w:rtl/>
        </w:rPr>
        <w:t>רמב"ם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w:t>
      </w:r>
      <w:r>
        <w:rPr>
          <w:rStyle w:val="a6"/>
          <w:rFonts w:asciiTheme="minorBidi" w:hAnsiTheme="minorBidi"/>
          <w:sz w:val="20"/>
          <w:szCs w:val="20"/>
          <w:rtl/>
        </w:rPr>
        <w:footnoteReference w:id="292"/>
      </w:r>
      <w:r>
        <w:rPr>
          <w:rFonts w:asciiTheme="minorBidi" w:hAnsiTheme="minorBidi"/>
          <w:sz w:val="20"/>
          <w:szCs w:val="20"/>
          <w:rtl/>
        </w:rPr>
        <w:br/>
      </w:r>
      <w:r>
        <w:rPr>
          <w:rFonts w:asciiTheme="minorBidi" w:hAnsiTheme="minorBidi" w:hint="cs"/>
          <w:sz w:val="20"/>
          <w:szCs w:val="20"/>
          <w:rtl/>
        </w:rPr>
        <w:t>אמנם, מותר למכור את ספר התורה כדי לשאת אשה או ללמוד תורה.</w:t>
      </w:r>
    </w:p>
    <w:p w14:paraId="0791B61D"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Pr>
          <w:rFonts w:asciiTheme="minorBidi" w:hAnsiTheme="minorBidi"/>
          <w:sz w:val="20"/>
          <w:szCs w:val="20"/>
          <w:rtl/>
        </w:rPr>
        <w:t>–</w:t>
      </w:r>
      <w:r>
        <w:rPr>
          <w:rFonts w:asciiTheme="minorBidi" w:hAnsiTheme="minorBidi" w:hint="cs"/>
          <w:sz w:val="20"/>
          <w:szCs w:val="20"/>
          <w:rtl/>
        </w:rPr>
        <w:t xml:space="preserve"> "</w:t>
      </w:r>
      <w:r w:rsidRPr="00A52118">
        <w:rPr>
          <w:rFonts w:asciiTheme="minorBidi" w:hAnsiTheme="minorBidi" w:cs="Arial"/>
          <w:sz w:val="20"/>
          <w:szCs w:val="20"/>
          <w:rtl/>
        </w:rPr>
        <w:t>י</w:t>
      </w:r>
      <w:r>
        <w:rPr>
          <w:rFonts w:asciiTheme="minorBidi" w:hAnsiTheme="minorBidi" w:cs="Arial" w:hint="cs"/>
          <w:sz w:val="20"/>
          <w:szCs w:val="20"/>
          <w:rtl/>
        </w:rPr>
        <w:t>ש אומרים</w:t>
      </w:r>
      <w:r w:rsidRPr="00A52118">
        <w:rPr>
          <w:rFonts w:asciiTheme="minorBidi" w:hAnsiTheme="minorBidi" w:cs="Arial"/>
          <w:sz w:val="20"/>
          <w:szCs w:val="20"/>
          <w:rtl/>
        </w:rPr>
        <w:t xml:space="preserve"> דיחיד בשלו, אפילו ס</w:t>
      </w:r>
      <w:r>
        <w:rPr>
          <w:rFonts w:asciiTheme="minorBidi" w:hAnsiTheme="minorBidi" w:cs="Arial" w:hint="cs"/>
          <w:sz w:val="20"/>
          <w:szCs w:val="20"/>
          <w:rtl/>
        </w:rPr>
        <w:t>פר תורה</w:t>
      </w:r>
      <w:r w:rsidRPr="00A52118">
        <w:rPr>
          <w:rFonts w:asciiTheme="minorBidi" w:hAnsiTheme="minorBidi" w:cs="Arial"/>
          <w:sz w:val="20"/>
          <w:szCs w:val="20"/>
          <w:rtl/>
        </w:rPr>
        <w:t xml:space="preserve"> מותר למכרו ולעשות בדמיו כל מה שירצה כל שלא הקדישו לקרות ברבים</w:t>
      </w:r>
      <w:r>
        <w:rPr>
          <w:rFonts w:asciiTheme="minorBidi" w:hAnsiTheme="minorBidi" w:cs="Arial" w:hint="cs"/>
          <w:sz w:val="20"/>
          <w:szCs w:val="20"/>
          <w:rtl/>
        </w:rPr>
        <w:t xml:space="preserve"> </w:t>
      </w:r>
      <w:r w:rsidRPr="00A52118">
        <w:rPr>
          <w:rFonts w:asciiTheme="minorBidi" w:hAnsiTheme="minorBidi" w:cs="Arial" w:hint="cs"/>
          <w:sz w:val="18"/>
          <w:szCs w:val="18"/>
          <w:rtl/>
        </w:rPr>
        <w:t>(רא"ש).</w:t>
      </w:r>
      <w:r w:rsidRPr="00A52118">
        <w:rPr>
          <w:rFonts w:asciiTheme="minorBidi" w:hAnsiTheme="minorBidi" w:cs="Arial"/>
          <w:sz w:val="20"/>
          <w:szCs w:val="20"/>
          <w:rtl/>
        </w:rPr>
        <w:t xml:space="preserve"> ויש מי שאוסר א</w:t>
      </w:r>
      <w:r>
        <w:rPr>
          <w:rFonts w:asciiTheme="minorBidi" w:hAnsiTheme="minorBidi" w:cs="Arial" w:hint="cs"/>
          <w:sz w:val="20"/>
          <w:szCs w:val="20"/>
          <w:rtl/>
        </w:rPr>
        <w:t>לא אם כן</w:t>
      </w:r>
      <w:r w:rsidRPr="00A52118">
        <w:rPr>
          <w:rFonts w:asciiTheme="minorBidi" w:hAnsiTheme="minorBidi" w:cs="Arial"/>
          <w:sz w:val="20"/>
          <w:szCs w:val="20"/>
          <w:rtl/>
        </w:rPr>
        <w:t xml:space="preserve"> ללמוד תורה או לישא אשה</w:t>
      </w:r>
      <w:r>
        <w:rPr>
          <w:rFonts w:asciiTheme="minorBidi" w:hAnsiTheme="minorBidi" w:cs="Arial" w:hint="cs"/>
          <w:sz w:val="20"/>
          <w:szCs w:val="20"/>
          <w:rtl/>
        </w:rPr>
        <w:t xml:space="preserve"> </w:t>
      </w:r>
      <w:r>
        <w:rPr>
          <w:rFonts w:asciiTheme="minorBidi" w:hAnsiTheme="minorBidi" w:cs="Arial" w:hint="cs"/>
          <w:sz w:val="18"/>
          <w:szCs w:val="18"/>
          <w:rtl/>
        </w:rPr>
        <w:t>(רמב"ם)</w:t>
      </w:r>
      <w:r>
        <w:rPr>
          <w:rFonts w:asciiTheme="minorBidi" w:hAnsiTheme="minorBidi" w:cs="Arial" w:hint="cs"/>
          <w:sz w:val="20"/>
          <w:szCs w:val="20"/>
          <w:rtl/>
        </w:rPr>
        <w:t>".</w:t>
      </w:r>
      <w:r>
        <w:rPr>
          <w:rFonts w:asciiTheme="minorBidi" w:hAnsiTheme="minorBidi" w:cs="Arial"/>
          <w:sz w:val="20"/>
          <w:szCs w:val="20"/>
          <w:rtl/>
        </w:rPr>
        <w:br/>
      </w:r>
      <w:r w:rsidRPr="007F6721">
        <w:rPr>
          <w:rFonts w:asciiTheme="minorBidi" w:hAnsiTheme="minorBidi" w:cs="Arial" w:hint="cs"/>
          <w:b/>
          <w:bCs/>
          <w:sz w:val="20"/>
          <w:szCs w:val="20"/>
          <w:rtl/>
        </w:rPr>
        <w:t>מ"ב</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דין שאר ספרי קודש שהוקדשו לרבים ללימוד, כדין ספר תורה של יחיד המבואר כאן.</w:t>
      </w:r>
      <w:r>
        <w:rPr>
          <w:rStyle w:val="a6"/>
          <w:rFonts w:asciiTheme="minorBidi" w:hAnsiTheme="minorBidi"/>
          <w:sz w:val="20"/>
          <w:szCs w:val="20"/>
          <w:rtl/>
        </w:rPr>
        <w:footnoteReference w:id="293"/>
      </w:r>
    </w:p>
    <w:p w14:paraId="7C042117"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מנהג העולם</w:t>
      </w:r>
      <w:r>
        <w:rPr>
          <w:rFonts w:asciiTheme="minorBidi" w:hAnsiTheme="minorBidi"/>
          <w:sz w:val="20"/>
          <w:szCs w:val="20"/>
          <w:u w:val="single"/>
          <w:rtl/>
        </w:rPr>
        <w:br/>
      </w:r>
      <w:r w:rsidRPr="000B0A2D">
        <w:rPr>
          <w:rFonts w:asciiTheme="minorBidi" w:hAnsiTheme="minorBidi" w:hint="cs"/>
          <w:b/>
          <w:bCs/>
          <w:sz w:val="20"/>
          <w:szCs w:val="20"/>
          <w:rtl/>
        </w:rPr>
        <w:t>מג"א</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מנהג העולם שאפילו אם תרמו לבית הכנסת ספר תורה לקרוא בו, מקלים למכרו ולהשתמש בדמיו.</w:t>
      </w:r>
      <w:r>
        <w:rPr>
          <w:rFonts w:asciiTheme="minorBidi" w:hAnsiTheme="minorBidi"/>
          <w:sz w:val="20"/>
          <w:szCs w:val="20"/>
          <w:rtl/>
        </w:rPr>
        <w:br/>
      </w:r>
      <w:r w:rsidRPr="000B0A2D">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כיוון שכך הוא המנהג, הרי הם כאילו התנו בשעה שתרמו לבית הכנסת שלא יחול על ספר התורה דין הקדש לרבים.</w:t>
      </w:r>
    </w:p>
    <w:p w14:paraId="45767627" w14:textId="77777777" w:rsidR="00F62C5A" w:rsidRDefault="00F62C5A" w:rsidP="00F62C5A">
      <w:pPr>
        <w:rPr>
          <w:rFonts w:asciiTheme="minorBidi" w:hAnsiTheme="minorBidi"/>
          <w:sz w:val="20"/>
          <w:szCs w:val="20"/>
          <w:rtl/>
        </w:rPr>
      </w:pPr>
      <w:r w:rsidRPr="000B0A2D">
        <w:rPr>
          <w:rFonts w:asciiTheme="minorBidi" w:hAnsiTheme="minorBidi" w:hint="cs"/>
          <w:sz w:val="20"/>
          <w:szCs w:val="20"/>
          <w:u w:val="single"/>
          <w:rtl/>
        </w:rPr>
        <w:t>בירור</w:t>
      </w:r>
      <w:r>
        <w:rPr>
          <w:rFonts w:asciiTheme="minorBidi" w:hAnsiTheme="minorBidi" w:hint="cs"/>
          <w:sz w:val="20"/>
          <w:szCs w:val="20"/>
          <w:u w:val="single"/>
          <w:rtl/>
        </w:rPr>
        <w:t>ים</w:t>
      </w:r>
      <w:r w:rsidRPr="000B0A2D">
        <w:rPr>
          <w:rFonts w:asciiTheme="minorBidi" w:hAnsiTheme="minorBidi" w:hint="cs"/>
          <w:sz w:val="20"/>
          <w:szCs w:val="20"/>
          <w:u w:val="single"/>
          <w:rtl/>
        </w:rPr>
        <w:t xml:space="preserve"> בדעת הרמב"ם</w:t>
      </w:r>
      <w:r>
        <w:rPr>
          <w:rFonts w:asciiTheme="minorBidi" w:hAnsiTheme="minorBidi"/>
          <w:sz w:val="20"/>
          <w:szCs w:val="20"/>
          <w:u w:val="single"/>
          <w:rtl/>
        </w:rPr>
        <w:br/>
      </w:r>
      <w:r>
        <w:rPr>
          <w:rFonts w:asciiTheme="minorBidi" w:hAnsiTheme="minorBidi" w:hint="cs"/>
          <w:sz w:val="20"/>
          <w:szCs w:val="20"/>
          <w:rtl/>
        </w:rPr>
        <w:t>1. האם מכירה של ספר התורה ע"י ז' טובי העיר במעמד אנשי העיר מתירה להשתמש בדמיו לחולין?</w:t>
      </w:r>
      <w:r>
        <w:rPr>
          <w:rFonts w:asciiTheme="minorBidi" w:hAnsiTheme="minorBidi"/>
          <w:sz w:val="20"/>
          <w:szCs w:val="20"/>
          <w:rtl/>
        </w:rPr>
        <w:br/>
      </w:r>
      <w:r>
        <w:rPr>
          <w:rFonts w:asciiTheme="minorBidi" w:hAnsiTheme="minorBidi" w:hint="cs"/>
          <w:sz w:val="20"/>
          <w:szCs w:val="20"/>
          <w:rtl/>
        </w:rPr>
        <w:t xml:space="preserve">א. </w:t>
      </w:r>
      <w:r w:rsidRPr="000B0A2D">
        <w:rPr>
          <w:rFonts w:asciiTheme="minorBidi" w:hAnsiTheme="minorBidi" w:hint="cs"/>
          <w:b/>
          <w:bCs/>
          <w:sz w:val="20"/>
          <w:szCs w:val="20"/>
          <w:rtl/>
        </w:rPr>
        <w:t>מג"א</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w:t>
      </w:r>
      <w:r>
        <w:rPr>
          <w:rFonts w:asciiTheme="minorBidi" w:hAnsiTheme="minorBidi"/>
          <w:sz w:val="20"/>
          <w:szCs w:val="20"/>
          <w:rtl/>
        </w:rPr>
        <w:br/>
      </w:r>
      <w:r>
        <w:rPr>
          <w:rFonts w:asciiTheme="minorBidi" w:hAnsiTheme="minorBidi" w:hint="cs"/>
          <w:sz w:val="20"/>
          <w:szCs w:val="20"/>
          <w:rtl/>
        </w:rPr>
        <w:t xml:space="preserve">ב. </w:t>
      </w:r>
      <w:r w:rsidRPr="000B0A2D">
        <w:rPr>
          <w:rFonts w:asciiTheme="minorBidi" w:hAnsiTheme="minorBidi" w:hint="cs"/>
          <w:b/>
          <w:bCs/>
          <w:sz w:val="20"/>
          <w:szCs w:val="20"/>
          <w:rtl/>
        </w:rPr>
        <w:t>לבוש</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כן.</w:t>
      </w:r>
      <w:r>
        <w:rPr>
          <w:rFonts w:asciiTheme="minorBidi" w:hAnsiTheme="minorBidi"/>
          <w:sz w:val="20"/>
          <w:szCs w:val="20"/>
          <w:rtl/>
        </w:rPr>
        <w:br/>
      </w:r>
      <w:r>
        <w:rPr>
          <w:rFonts w:asciiTheme="minorBidi" w:hAnsiTheme="minorBidi" w:hint="cs"/>
          <w:sz w:val="20"/>
          <w:szCs w:val="20"/>
          <w:rtl/>
        </w:rPr>
        <w:t>2. האם מותר למכור שאר תשמישי קדושה ולהשתמש בדמיהם לחולין?</w:t>
      </w:r>
      <w:r>
        <w:rPr>
          <w:rFonts w:asciiTheme="minorBidi" w:hAnsiTheme="minorBidi"/>
          <w:sz w:val="20"/>
          <w:szCs w:val="20"/>
          <w:rtl/>
        </w:rPr>
        <w:br/>
      </w:r>
      <w:r w:rsidRPr="00146942">
        <w:rPr>
          <w:rFonts w:asciiTheme="minorBidi" w:hAnsiTheme="minorBidi" w:hint="cs"/>
          <w:b/>
          <w:bCs/>
          <w:sz w:val="20"/>
          <w:szCs w:val="20"/>
          <w:rtl/>
        </w:rPr>
        <w:t>מג"א</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כן.</w:t>
      </w:r>
      <w:r>
        <w:rPr>
          <w:rFonts w:asciiTheme="minorBidi" w:hAnsiTheme="minorBidi"/>
          <w:sz w:val="20"/>
          <w:szCs w:val="20"/>
          <w:rtl/>
        </w:rPr>
        <w:br/>
      </w:r>
      <w:r>
        <w:rPr>
          <w:rFonts w:asciiTheme="minorBidi" w:hAnsiTheme="minorBidi" w:hint="cs"/>
          <w:sz w:val="20"/>
          <w:szCs w:val="20"/>
          <w:rtl/>
        </w:rPr>
        <w:t>ברם, מדברי המחבר ביו"ד משמע שלדעת הרמב"ם אין ליחיד כוח בשום אופן כז' טובי העיר ואפילו בתשמישי קדושה.</w:t>
      </w:r>
      <w:r>
        <w:rPr>
          <w:rFonts w:asciiTheme="minorBidi" w:hAnsiTheme="minorBidi"/>
          <w:sz w:val="20"/>
          <w:szCs w:val="20"/>
          <w:rtl/>
        </w:rPr>
        <w:br/>
      </w:r>
      <w:r>
        <w:rPr>
          <w:rFonts w:asciiTheme="minorBidi" w:hAnsiTheme="minorBidi" w:hint="cs"/>
          <w:sz w:val="20"/>
          <w:szCs w:val="20"/>
          <w:rtl/>
        </w:rPr>
        <w:t>3. אם קנה את ספר התורה כדי למכרו, וכן אם קיבל אותו תמורת חוב, גם לרמב"ם מותר להשתמש בדמים לחולין.</w:t>
      </w:r>
    </w:p>
    <w:p w14:paraId="6C9F8750" w14:textId="77777777" w:rsidR="00F62C5A" w:rsidRPr="009C2AF9" w:rsidRDefault="00F62C5A" w:rsidP="00F62C5A">
      <w:pPr>
        <w:rPr>
          <w:rFonts w:asciiTheme="minorBidi" w:hAnsiTheme="minorBidi"/>
          <w:sz w:val="18"/>
          <w:szCs w:val="18"/>
          <w:rtl/>
        </w:rPr>
      </w:pPr>
      <w:r w:rsidRPr="009C2AF9">
        <w:rPr>
          <w:rFonts w:asciiTheme="minorBidi" w:hAnsiTheme="minorBidi" w:hint="cs"/>
          <w:sz w:val="18"/>
          <w:szCs w:val="18"/>
          <w:rtl/>
        </w:rPr>
        <w:t>[</w:t>
      </w:r>
      <w:r w:rsidRPr="00531BFE">
        <w:rPr>
          <w:rFonts w:asciiTheme="minorBidi" w:hAnsiTheme="minorBidi" w:hint="cs"/>
          <w:b/>
          <w:bCs/>
          <w:sz w:val="18"/>
          <w:szCs w:val="18"/>
          <w:rtl/>
        </w:rPr>
        <w:t>סיכום</w:t>
      </w:r>
      <w:r w:rsidRPr="009C2AF9">
        <w:rPr>
          <w:rFonts w:asciiTheme="minorBidi" w:hAnsiTheme="minorBidi" w:hint="cs"/>
          <w:sz w:val="18"/>
          <w:szCs w:val="18"/>
          <w:rtl/>
        </w:rPr>
        <w:t xml:space="preserve">. יחיד שמכר ספר תורה. </w:t>
      </w:r>
      <w:r w:rsidRPr="009C2AF9">
        <w:rPr>
          <w:rFonts w:asciiTheme="minorBidi" w:hAnsiTheme="minorBidi" w:hint="cs"/>
          <w:b/>
          <w:bCs/>
          <w:sz w:val="18"/>
          <w:szCs w:val="18"/>
          <w:rtl/>
        </w:rPr>
        <w:t>רא"ש</w:t>
      </w:r>
      <w:r w:rsidRPr="009C2AF9">
        <w:rPr>
          <w:rFonts w:asciiTheme="minorBidi" w:hAnsiTheme="minorBidi" w:hint="cs"/>
          <w:sz w:val="18"/>
          <w:szCs w:val="18"/>
          <w:rtl/>
        </w:rPr>
        <w:t xml:space="preserve">. יכול להשתמש בדמים לכל מה שירצה. </w:t>
      </w:r>
      <w:r w:rsidRPr="009C2AF9">
        <w:rPr>
          <w:rFonts w:asciiTheme="minorBidi" w:hAnsiTheme="minorBidi" w:hint="cs"/>
          <w:b/>
          <w:bCs/>
          <w:sz w:val="18"/>
          <w:szCs w:val="18"/>
          <w:rtl/>
        </w:rPr>
        <w:t>רמב"ם</w:t>
      </w:r>
      <w:r w:rsidRPr="009C2AF9">
        <w:rPr>
          <w:rFonts w:asciiTheme="minorBidi" w:hAnsiTheme="minorBidi" w:hint="cs"/>
          <w:sz w:val="18"/>
          <w:szCs w:val="18"/>
          <w:rtl/>
        </w:rPr>
        <w:t>. רק ללמוד תורה ול</w:t>
      </w:r>
      <w:r>
        <w:rPr>
          <w:rFonts w:asciiTheme="minorBidi" w:hAnsiTheme="minorBidi" w:hint="cs"/>
          <w:sz w:val="18"/>
          <w:szCs w:val="18"/>
          <w:rtl/>
        </w:rPr>
        <w:t>שאת</w:t>
      </w:r>
      <w:r w:rsidRPr="009C2AF9">
        <w:rPr>
          <w:rFonts w:asciiTheme="minorBidi" w:hAnsiTheme="minorBidi" w:hint="cs"/>
          <w:sz w:val="18"/>
          <w:szCs w:val="18"/>
          <w:rtl/>
        </w:rPr>
        <w:t xml:space="preserve"> אשה.]</w:t>
      </w:r>
    </w:p>
    <w:p w14:paraId="3F16FD67" w14:textId="77777777" w:rsidR="00F62C5A" w:rsidRDefault="00F62C5A" w:rsidP="00F62C5A">
      <w:pPr>
        <w:rPr>
          <w:rFonts w:asciiTheme="minorBidi" w:hAnsiTheme="minorBidi"/>
          <w:b/>
          <w:bCs/>
          <w:sz w:val="20"/>
          <w:szCs w:val="20"/>
          <w:rtl/>
        </w:rPr>
      </w:pPr>
      <w:r>
        <w:rPr>
          <w:rFonts w:asciiTheme="minorBidi" w:hAnsiTheme="minorBidi"/>
          <w:sz w:val="20"/>
          <w:szCs w:val="20"/>
          <w:rtl/>
        </w:rPr>
        <w:br/>
      </w:r>
      <w:r>
        <w:rPr>
          <w:rFonts w:asciiTheme="minorBidi" w:hAnsiTheme="minorBidi" w:hint="cs"/>
          <w:b/>
          <w:bCs/>
          <w:sz w:val="20"/>
          <w:szCs w:val="20"/>
          <w:rtl/>
        </w:rPr>
        <w:t xml:space="preserve">סעיף יא </w:t>
      </w:r>
      <w:r>
        <w:rPr>
          <w:rFonts w:asciiTheme="minorBidi" w:hAnsiTheme="minorBidi"/>
          <w:b/>
          <w:bCs/>
          <w:sz w:val="20"/>
          <w:szCs w:val="20"/>
          <w:rtl/>
        </w:rPr>
        <w:t>–</w:t>
      </w:r>
      <w:r>
        <w:rPr>
          <w:rFonts w:asciiTheme="minorBidi" w:hAnsiTheme="minorBidi" w:hint="cs"/>
          <w:b/>
          <w:bCs/>
          <w:sz w:val="20"/>
          <w:szCs w:val="20"/>
          <w:rtl/>
        </w:rPr>
        <w:t xml:space="preserve"> דין קדושת בית הכנסת ישן</w:t>
      </w:r>
      <w:r>
        <w:rPr>
          <w:rFonts w:asciiTheme="minorBidi" w:hAnsiTheme="minorBidi"/>
          <w:b/>
          <w:bCs/>
          <w:sz w:val="20"/>
          <w:szCs w:val="20"/>
          <w:rtl/>
        </w:rPr>
        <w:br/>
      </w:r>
      <w:r>
        <w:rPr>
          <w:rFonts w:asciiTheme="minorBidi" w:hAnsiTheme="minorBidi" w:hint="cs"/>
          <w:b/>
          <w:bCs/>
          <w:sz w:val="20"/>
          <w:szCs w:val="20"/>
          <w:rtl/>
        </w:rPr>
        <w:t>מתנה</w:t>
      </w:r>
      <w:r>
        <w:rPr>
          <w:rFonts w:asciiTheme="minorBidi" w:hAnsiTheme="minorBidi"/>
          <w:b/>
          <w:bCs/>
          <w:sz w:val="20"/>
          <w:szCs w:val="20"/>
          <w:rtl/>
        </w:rPr>
        <w:br/>
      </w:r>
      <w:r>
        <w:rPr>
          <w:rFonts w:asciiTheme="minorBidi" w:hAnsiTheme="minorBidi" w:hint="cs"/>
          <w:sz w:val="20"/>
          <w:szCs w:val="20"/>
          <w:rtl/>
        </w:rPr>
        <w:t>האם נתינת בית הכנסת במתנה ע"י ז' טובי העיר</w:t>
      </w:r>
      <w:r>
        <w:rPr>
          <w:rStyle w:val="a6"/>
          <w:rFonts w:asciiTheme="minorBidi" w:hAnsiTheme="minorBidi"/>
          <w:sz w:val="20"/>
          <w:szCs w:val="20"/>
          <w:rtl/>
        </w:rPr>
        <w:footnoteReference w:id="294"/>
      </w:r>
      <w:r>
        <w:rPr>
          <w:rFonts w:asciiTheme="minorBidi" w:hAnsiTheme="minorBidi" w:hint="cs"/>
          <w:sz w:val="20"/>
          <w:szCs w:val="20"/>
          <w:rtl/>
        </w:rPr>
        <w:t xml:space="preserve"> מפקיעה את קדושתו כאילו מכרו אתו?</w:t>
      </w:r>
      <w:r>
        <w:rPr>
          <w:rFonts w:asciiTheme="minorBidi" w:hAnsiTheme="minorBidi"/>
          <w:sz w:val="20"/>
          <w:szCs w:val="20"/>
          <w:rtl/>
        </w:rPr>
        <w:br/>
      </w:r>
      <w:r>
        <w:rPr>
          <w:rFonts w:asciiTheme="minorBidi" w:hAnsiTheme="minorBidi" w:hint="cs"/>
          <w:b/>
          <w:bCs/>
          <w:sz w:val="20"/>
          <w:szCs w:val="20"/>
          <w:rtl/>
        </w:rPr>
        <w:t xml:space="preserve">גמרא </w:t>
      </w:r>
      <w:r>
        <w:rPr>
          <w:rFonts w:asciiTheme="minorBidi" w:hAnsiTheme="minorBidi" w:hint="cs"/>
          <w:sz w:val="20"/>
          <w:szCs w:val="20"/>
          <w:rtl/>
        </w:rPr>
        <w:t>מגילה (כו:) "</w:t>
      </w:r>
      <w:r w:rsidRPr="004C2D8D">
        <w:rPr>
          <w:rFonts w:asciiTheme="minorBidi" w:hAnsiTheme="minorBidi" w:cs="Arial"/>
          <w:sz w:val="20"/>
          <w:szCs w:val="20"/>
          <w:rtl/>
        </w:rPr>
        <w:t>מתנה, פליגי בה רב אחא ורבינא, חד אסר וחד שרי. מאן דאסר - בהאי תפקע קדושתה? ומאן דשרי: אי לאו דהוה ליה הנאה מיניה - לא הוה יהיב ליה, הדר הוה ליה מתנה כזביני</w:t>
      </w:r>
      <w:r>
        <w:rPr>
          <w:rFonts w:asciiTheme="minorBidi" w:hAnsiTheme="minorBidi" w:cs="Arial" w:hint="cs"/>
          <w:sz w:val="20"/>
          <w:szCs w:val="20"/>
          <w:rtl/>
        </w:rPr>
        <w:t>".</w:t>
      </w:r>
      <w:r>
        <w:rPr>
          <w:rFonts w:asciiTheme="minorBidi" w:hAnsiTheme="minorBidi"/>
          <w:b/>
          <w:bCs/>
          <w:sz w:val="20"/>
          <w:szCs w:val="20"/>
          <w:rtl/>
        </w:rPr>
        <w:br/>
      </w:r>
      <w:r>
        <w:rPr>
          <w:rFonts w:asciiTheme="minorBidi" w:hAnsiTheme="minorBidi"/>
          <w:b/>
          <w:bCs/>
          <w:sz w:val="20"/>
          <w:szCs w:val="20"/>
          <w:rtl/>
        </w:rPr>
        <w:br/>
      </w:r>
      <w:r>
        <w:rPr>
          <w:rFonts w:asciiTheme="minorBidi" w:hAnsiTheme="minorBidi" w:hint="cs"/>
          <w:b/>
          <w:bCs/>
          <w:sz w:val="20"/>
          <w:szCs w:val="20"/>
          <w:rtl/>
        </w:rPr>
        <w:t>שיטות הראשונים</w:t>
      </w:r>
      <w:r>
        <w:rPr>
          <w:rFonts w:asciiTheme="minorBidi" w:hAnsiTheme="minorBidi"/>
          <w:b/>
          <w:bCs/>
          <w:sz w:val="20"/>
          <w:szCs w:val="20"/>
          <w:rtl/>
        </w:rPr>
        <w:br/>
      </w:r>
      <w:r>
        <w:rPr>
          <w:rFonts w:asciiTheme="minorBidi" w:hAnsiTheme="minorBidi" w:hint="cs"/>
          <w:sz w:val="20"/>
          <w:szCs w:val="20"/>
          <w:rtl/>
        </w:rPr>
        <w:t>כמי הלכה במחלוקת הנ"ל?</w:t>
      </w:r>
      <w:r>
        <w:rPr>
          <w:rFonts w:asciiTheme="minorBidi" w:hAnsiTheme="minorBidi"/>
          <w:sz w:val="20"/>
          <w:szCs w:val="20"/>
          <w:rtl/>
        </w:rPr>
        <w:br/>
      </w:r>
      <w:r>
        <w:rPr>
          <w:rFonts w:asciiTheme="minorBidi" w:hAnsiTheme="minorBidi" w:hint="cs"/>
          <w:sz w:val="20"/>
          <w:szCs w:val="20"/>
          <w:rtl/>
        </w:rPr>
        <w:t xml:space="preserve">א. </w:t>
      </w:r>
      <w:r w:rsidRPr="004C2D8D">
        <w:rPr>
          <w:rFonts w:asciiTheme="minorBidi" w:hAnsiTheme="minorBidi" w:hint="cs"/>
          <w:b/>
          <w:bCs/>
          <w:sz w:val="20"/>
          <w:szCs w:val="20"/>
          <w:rtl/>
        </w:rPr>
        <w:t>רמב"ם ורי"ף</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כדברי המקל, וכ"פ </w:t>
      </w:r>
      <w:r w:rsidRPr="004C2D8D">
        <w:rPr>
          <w:rFonts w:asciiTheme="minorBidi" w:hAnsiTheme="minorBidi" w:hint="cs"/>
          <w:b/>
          <w:bCs/>
          <w:sz w:val="20"/>
          <w:szCs w:val="20"/>
          <w:rtl/>
        </w:rPr>
        <w:t>המחבר</w:t>
      </w:r>
      <w:r>
        <w:rPr>
          <w:rFonts w:asciiTheme="minorBidi" w:hAnsiTheme="minorBidi" w:hint="cs"/>
          <w:sz w:val="20"/>
          <w:szCs w:val="20"/>
          <w:rtl/>
        </w:rPr>
        <w:t>.</w:t>
      </w:r>
      <w:r>
        <w:rPr>
          <w:rStyle w:val="a6"/>
          <w:rFonts w:asciiTheme="minorBidi" w:hAnsiTheme="minorBidi"/>
          <w:sz w:val="20"/>
          <w:szCs w:val="20"/>
          <w:rtl/>
        </w:rPr>
        <w:footnoteReference w:id="295"/>
      </w:r>
      <w:r>
        <w:rPr>
          <w:rFonts w:asciiTheme="minorBidi" w:hAnsiTheme="minorBidi"/>
          <w:sz w:val="20"/>
          <w:szCs w:val="20"/>
          <w:rtl/>
        </w:rPr>
        <w:br/>
      </w:r>
      <w:r w:rsidRPr="004C2D8D">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קיי"ל שבמחלוקות רב אחא ורבינא הלכה כדברי המקל.</w:t>
      </w:r>
      <w:r>
        <w:rPr>
          <w:rFonts w:asciiTheme="minorBidi" w:hAnsiTheme="minorBidi"/>
          <w:sz w:val="20"/>
          <w:szCs w:val="20"/>
          <w:rtl/>
        </w:rPr>
        <w:br/>
      </w:r>
      <w:r>
        <w:rPr>
          <w:rFonts w:asciiTheme="minorBidi" w:hAnsiTheme="minorBidi" w:hint="cs"/>
          <w:sz w:val="20"/>
          <w:szCs w:val="20"/>
          <w:rtl/>
        </w:rPr>
        <w:t xml:space="preserve">ב. </w:t>
      </w:r>
      <w:r w:rsidRPr="004C2D8D">
        <w:rPr>
          <w:rFonts w:asciiTheme="minorBidi" w:hAnsiTheme="minorBidi" w:hint="cs"/>
          <w:b/>
          <w:bCs/>
          <w:sz w:val="20"/>
          <w:szCs w:val="20"/>
          <w:rtl/>
        </w:rPr>
        <w:t>רבינו ירוחם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ספק האם מתנה מוציאה לחולין כמו מכירה.</w:t>
      </w:r>
    </w:p>
    <w:p w14:paraId="70041D46"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משכון ושכירות</w:t>
      </w:r>
      <w:r>
        <w:rPr>
          <w:rFonts w:asciiTheme="minorBidi" w:hAnsiTheme="minorBidi"/>
          <w:b/>
          <w:bCs/>
          <w:sz w:val="20"/>
          <w:szCs w:val="20"/>
          <w:rtl/>
        </w:rPr>
        <w:br/>
      </w:r>
      <w:r>
        <w:rPr>
          <w:rFonts w:asciiTheme="minorBidi" w:hAnsiTheme="minorBidi" w:hint="cs"/>
          <w:b/>
          <w:bCs/>
          <w:sz w:val="20"/>
          <w:szCs w:val="20"/>
          <w:rtl/>
        </w:rPr>
        <w:t xml:space="preserve">גמרא </w:t>
      </w:r>
      <w:r>
        <w:rPr>
          <w:rFonts w:asciiTheme="minorBidi" w:hAnsiTheme="minorBidi" w:hint="cs"/>
          <w:sz w:val="20"/>
          <w:szCs w:val="20"/>
          <w:rtl/>
        </w:rPr>
        <w:t>(שם) "</w:t>
      </w:r>
      <w:r w:rsidRPr="00F52118">
        <w:rPr>
          <w:rFonts w:asciiTheme="minorBidi" w:hAnsiTheme="minorBidi" w:cs="Arial"/>
          <w:sz w:val="20"/>
          <w:szCs w:val="20"/>
          <w:rtl/>
        </w:rPr>
        <w:t xml:space="preserve">אמר רבא: האי בי כנישתא, חלופה וזבונה </w:t>
      </w:r>
      <w:r>
        <w:rPr>
          <w:rFonts w:asciiTheme="minorBidi" w:hAnsiTheme="minorBidi" w:cs="Arial"/>
          <w:sz w:val="20"/>
          <w:szCs w:val="20"/>
          <w:rtl/>
        </w:rPr>
        <w:t>–</w:t>
      </w:r>
      <w:r w:rsidRPr="00F52118">
        <w:rPr>
          <w:rFonts w:asciiTheme="minorBidi" w:hAnsiTheme="minorBidi" w:cs="Arial"/>
          <w:sz w:val="20"/>
          <w:szCs w:val="20"/>
          <w:rtl/>
        </w:rPr>
        <w:t xml:space="preserve"> שרי</w:t>
      </w:r>
      <w:r>
        <w:rPr>
          <w:rFonts w:asciiTheme="minorBidi" w:hAnsiTheme="minorBidi" w:cs="Arial" w:hint="cs"/>
          <w:sz w:val="20"/>
          <w:szCs w:val="20"/>
          <w:rtl/>
        </w:rPr>
        <w:t xml:space="preserve"> </w:t>
      </w:r>
      <w:r w:rsidRPr="00F52118">
        <w:rPr>
          <w:rFonts w:asciiTheme="minorBidi" w:hAnsiTheme="minorBidi" w:cs="Arial" w:hint="cs"/>
          <w:sz w:val="18"/>
          <w:szCs w:val="18"/>
          <w:rtl/>
        </w:rPr>
        <w:t>(הקדושה חלה על החילוף או על הדמים, והמבנה עצמו יצא מקדושתו)</w:t>
      </w:r>
      <w:r w:rsidRPr="00F52118">
        <w:rPr>
          <w:rFonts w:asciiTheme="minorBidi" w:hAnsiTheme="minorBidi" w:cs="Arial"/>
          <w:sz w:val="20"/>
          <w:szCs w:val="20"/>
          <w:rtl/>
        </w:rPr>
        <w:t>, אוגורה</w:t>
      </w:r>
      <w:r>
        <w:rPr>
          <w:rFonts w:asciiTheme="minorBidi" w:hAnsiTheme="minorBidi" w:cs="Arial" w:hint="cs"/>
          <w:sz w:val="20"/>
          <w:szCs w:val="20"/>
          <w:rtl/>
        </w:rPr>
        <w:t xml:space="preserve"> </w:t>
      </w:r>
      <w:r w:rsidRPr="00F52118">
        <w:rPr>
          <w:rFonts w:asciiTheme="minorBidi" w:hAnsiTheme="minorBidi" w:cs="Arial" w:hint="cs"/>
          <w:sz w:val="18"/>
          <w:szCs w:val="18"/>
          <w:rtl/>
        </w:rPr>
        <w:t>(השכירו)</w:t>
      </w:r>
      <w:r w:rsidRPr="00F52118">
        <w:rPr>
          <w:rFonts w:asciiTheme="minorBidi" w:hAnsiTheme="minorBidi" w:cs="Arial"/>
          <w:sz w:val="18"/>
          <w:szCs w:val="18"/>
          <w:rtl/>
        </w:rPr>
        <w:t xml:space="preserve"> </w:t>
      </w:r>
      <w:r w:rsidRPr="00F52118">
        <w:rPr>
          <w:rFonts w:asciiTheme="minorBidi" w:hAnsiTheme="minorBidi" w:cs="Arial"/>
          <w:sz w:val="20"/>
          <w:szCs w:val="20"/>
          <w:rtl/>
        </w:rPr>
        <w:t xml:space="preserve">ומשכונה </w:t>
      </w:r>
      <w:r w:rsidRPr="00B00CF0">
        <w:rPr>
          <w:rFonts w:asciiTheme="minorBidi" w:hAnsiTheme="minorBidi" w:cs="Arial" w:hint="cs"/>
          <w:sz w:val="18"/>
          <w:szCs w:val="18"/>
          <w:rtl/>
        </w:rPr>
        <w:t xml:space="preserve">(ומשכנו) </w:t>
      </w:r>
      <w:r w:rsidRPr="00F52118">
        <w:rPr>
          <w:rFonts w:asciiTheme="minorBidi" w:hAnsiTheme="minorBidi" w:cs="Arial"/>
          <w:sz w:val="20"/>
          <w:szCs w:val="20"/>
          <w:rtl/>
        </w:rPr>
        <w:t>- אסור. מאי טעמא - בקדושתה קאי</w:t>
      </w:r>
      <w:r>
        <w:rPr>
          <w:rFonts w:asciiTheme="minorBidi" w:hAnsiTheme="minorBidi" w:cs="Arial" w:hint="cs"/>
          <w:sz w:val="20"/>
          <w:szCs w:val="20"/>
          <w:rtl/>
        </w:rPr>
        <w:t xml:space="preserve"> </w:t>
      </w:r>
      <w:r w:rsidRPr="00F52118">
        <w:rPr>
          <w:rFonts w:asciiTheme="minorBidi" w:hAnsiTheme="minorBidi" w:cs="Arial" w:hint="cs"/>
          <w:sz w:val="18"/>
          <w:szCs w:val="18"/>
          <w:rtl/>
        </w:rPr>
        <w:t>(אין לקדושה במה להיתפס ולכן היא אינה פוקעת)</w:t>
      </w:r>
      <w:r>
        <w:rPr>
          <w:rFonts w:asciiTheme="minorBidi" w:hAnsiTheme="minorBidi" w:cs="Arial" w:hint="cs"/>
          <w:sz w:val="20"/>
          <w:szCs w:val="20"/>
          <w:rtl/>
        </w:rPr>
        <w:t>".</w:t>
      </w:r>
      <w:r>
        <w:rPr>
          <w:rFonts w:asciiTheme="minorBidi" w:hAnsiTheme="minorBidi"/>
          <w:b/>
          <w:bCs/>
          <w:sz w:val="20"/>
          <w:szCs w:val="20"/>
          <w:rtl/>
        </w:rPr>
        <w:br/>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Pr>
          <w:rFonts w:asciiTheme="minorBidi" w:hAnsiTheme="minorBidi"/>
          <w:sz w:val="20"/>
          <w:szCs w:val="20"/>
          <w:rtl/>
        </w:rPr>
        <w:t>–</w:t>
      </w:r>
      <w:r>
        <w:rPr>
          <w:rFonts w:asciiTheme="minorBidi" w:hAnsiTheme="minorBidi" w:hint="cs"/>
          <w:sz w:val="20"/>
          <w:szCs w:val="20"/>
          <w:rtl/>
        </w:rPr>
        <w:t xml:space="preserve"> "</w:t>
      </w:r>
      <w:r>
        <w:rPr>
          <w:rFonts w:asciiTheme="minorBidi" w:hAnsiTheme="minorBidi" w:cs="Arial" w:hint="cs"/>
          <w:sz w:val="20"/>
          <w:szCs w:val="20"/>
          <w:rtl/>
        </w:rPr>
        <w:t>בית הכנסת</w:t>
      </w:r>
      <w:r w:rsidRPr="00F52118">
        <w:rPr>
          <w:rFonts w:asciiTheme="minorBidi" w:hAnsiTheme="minorBidi" w:cs="Arial"/>
          <w:sz w:val="20"/>
          <w:szCs w:val="20"/>
          <w:rtl/>
        </w:rPr>
        <w:t xml:space="preserve"> או לבנים ועצים מ</w:t>
      </w:r>
      <w:r>
        <w:rPr>
          <w:rFonts w:asciiTheme="minorBidi" w:hAnsiTheme="minorBidi" w:cs="Arial" w:hint="cs"/>
          <w:sz w:val="20"/>
          <w:szCs w:val="20"/>
          <w:rtl/>
        </w:rPr>
        <w:t>בית הכנסת</w:t>
      </w:r>
      <w:r w:rsidRPr="00F52118">
        <w:rPr>
          <w:rFonts w:asciiTheme="minorBidi" w:hAnsiTheme="minorBidi" w:cs="Arial"/>
          <w:sz w:val="20"/>
          <w:szCs w:val="20"/>
          <w:rtl/>
        </w:rPr>
        <w:t xml:space="preserve"> ישן</w:t>
      </w:r>
      <w:r>
        <w:rPr>
          <w:rStyle w:val="a6"/>
          <w:rFonts w:asciiTheme="minorBidi" w:hAnsiTheme="minorBidi" w:cs="Arial"/>
          <w:sz w:val="20"/>
          <w:szCs w:val="20"/>
          <w:rtl/>
        </w:rPr>
        <w:footnoteReference w:id="296"/>
      </w:r>
      <w:r w:rsidRPr="00F52118">
        <w:rPr>
          <w:rFonts w:asciiTheme="minorBidi" w:hAnsiTheme="minorBidi" w:cs="Arial"/>
          <w:sz w:val="20"/>
          <w:szCs w:val="20"/>
          <w:rtl/>
        </w:rPr>
        <w:t xml:space="preserve"> שסתרו, יכולים ליתן במתנה, דאי לאו דהוה להו הנאה מיניה לא הוי יהבי ליה</w:t>
      </w:r>
      <w:r>
        <w:rPr>
          <w:rFonts w:asciiTheme="minorBidi" w:hAnsiTheme="minorBidi" w:cs="Arial" w:hint="cs"/>
          <w:sz w:val="20"/>
          <w:szCs w:val="20"/>
          <w:rtl/>
        </w:rPr>
        <w:t>,</w:t>
      </w:r>
      <w:r w:rsidRPr="00F52118">
        <w:rPr>
          <w:rFonts w:asciiTheme="minorBidi" w:hAnsiTheme="minorBidi" w:cs="Arial"/>
          <w:sz w:val="20"/>
          <w:szCs w:val="20"/>
          <w:rtl/>
        </w:rPr>
        <w:t xml:space="preserve"> הדר הוי ליה כמכר</w:t>
      </w:r>
      <w:r>
        <w:rPr>
          <w:rFonts w:asciiTheme="minorBidi" w:hAnsiTheme="minorBidi" w:cs="Arial" w:hint="cs"/>
          <w:sz w:val="20"/>
          <w:szCs w:val="20"/>
          <w:rtl/>
        </w:rPr>
        <w:t>.</w:t>
      </w:r>
      <w:r w:rsidRPr="00F52118">
        <w:rPr>
          <w:rFonts w:asciiTheme="minorBidi" w:hAnsiTheme="minorBidi" w:cs="Arial"/>
          <w:sz w:val="20"/>
          <w:szCs w:val="20"/>
          <w:rtl/>
        </w:rPr>
        <w:t xml:space="preserve"> וכן יכולים להחליפן באחרים והם יוצאים לחולין</w:t>
      </w:r>
      <w:r>
        <w:rPr>
          <w:rFonts w:asciiTheme="minorBidi" w:hAnsiTheme="minorBidi" w:cs="Arial" w:hint="cs"/>
          <w:sz w:val="20"/>
          <w:szCs w:val="20"/>
          <w:rtl/>
        </w:rPr>
        <w:t>.</w:t>
      </w:r>
      <w:r w:rsidRPr="00F52118">
        <w:rPr>
          <w:rFonts w:asciiTheme="minorBidi" w:hAnsiTheme="minorBidi" w:cs="Arial"/>
          <w:sz w:val="20"/>
          <w:szCs w:val="20"/>
          <w:rtl/>
        </w:rPr>
        <w:t xml:space="preserve"> </w:t>
      </w:r>
      <w:r>
        <w:rPr>
          <w:rFonts w:asciiTheme="minorBidi" w:hAnsiTheme="minorBidi" w:cs="Arial"/>
          <w:sz w:val="20"/>
          <w:szCs w:val="20"/>
          <w:rtl/>
        </w:rPr>
        <w:br/>
      </w:r>
      <w:r w:rsidRPr="00F52118">
        <w:rPr>
          <w:rFonts w:asciiTheme="minorBidi" w:hAnsiTheme="minorBidi" w:cs="Arial"/>
          <w:sz w:val="20"/>
          <w:szCs w:val="20"/>
          <w:rtl/>
        </w:rPr>
        <w:t>אבל אסור למשכנן או להשכירן או להשאילן, אפילו ע</w:t>
      </w:r>
      <w:r>
        <w:rPr>
          <w:rFonts w:asciiTheme="minorBidi" w:hAnsiTheme="minorBidi" w:cs="Arial" w:hint="cs"/>
          <w:sz w:val="20"/>
          <w:szCs w:val="20"/>
          <w:rtl/>
        </w:rPr>
        <w:t>ל ידי</w:t>
      </w:r>
      <w:r w:rsidRPr="00F52118">
        <w:rPr>
          <w:rFonts w:asciiTheme="minorBidi" w:hAnsiTheme="minorBidi" w:cs="Arial"/>
          <w:sz w:val="20"/>
          <w:szCs w:val="20"/>
          <w:rtl/>
        </w:rPr>
        <w:t xml:space="preserve"> ז' טובי העיר, שעדיין נשארים בקדושתן שאין כאן דבר אחר שתחול קדושתן עלי</w:t>
      </w:r>
      <w:r>
        <w:rPr>
          <w:rFonts w:asciiTheme="minorBidi" w:hAnsiTheme="minorBidi" w:cs="Arial" w:hint="cs"/>
          <w:sz w:val="20"/>
          <w:szCs w:val="20"/>
          <w:rtl/>
        </w:rPr>
        <w:t>ו".</w:t>
      </w:r>
    </w:p>
    <w:p w14:paraId="68E403DC" w14:textId="77777777" w:rsidR="00F62C5A" w:rsidRDefault="00F62C5A" w:rsidP="00F62C5A">
      <w:pPr>
        <w:rPr>
          <w:rFonts w:asciiTheme="minorBidi" w:hAnsiTheme="minorBidi"/>
          <w:sz w:val="20"/>
          <w:szCs w:val="20"/>
          <w:u w:val="single"/>
          <w:rtl/>
        </w:rPr>
      </w:pPr>
      <w:r>
        <w:rPr>
          <w:rFonts w:asciiTheme="minorBidi" w:hAnsiTheme="minorBidi" w:hint="cs"/>
          <w:sz w:val="20"/>
          <w:szCs w:val="20"/>
          <w:u w:val="single"/>
          <w:rtl/>
        </w:rPr>
        <w:t>הנאה עתידית</w:t>
      </w:r>
      <w:r>
        <w:rPr>
          <w:rFonts w:asciiTheme="minorBidi" w:hAnsiTheme="minorBidi"/>
          <w:sz w:val="20"/>
          <w:szCs w:val="20"/>
          <w:u w:val="single"/>
          <w:rtl/>
        </w:rPr>
        <w:br/>
      </w:r>
      <w:r>
        <w:rPr>
          <w:rFonts w:asciiTheme="minorBidi" w:hAnsiTheme="minorBidi" w:hint="cs"/>
          <w:b/>
          <w:bCs/>
          <w:sz w:val="20"/>
          <w:szCs w:val="20"/>
          <w:rtl/>
        </w:rPr>
        <w:t xml:space="preserve">ריטב"א </w:t>
      </w:r>
      <w:r>
        <w:rPr>
          <w:rFonts w:asciiTheme="minorBidi" w:hAnsiTheme="minorBidi"/>
          <w:sz w:val="20"/>
          <w:szCs w:val="20"/>
          <w:rtl/>
        </w:rPr>
        <w:t>–</w:t>
      </w:r>
      <w:r>
        <w:rPr>
          <w:rFonts w:asciiTheme="minorBidi" w:hAnsiTheme="minorBidi" w:hint="cs"/>
          <w:sz w:val="20"/>
          <w:szCs w:val="20"/>
          <w:rtl/>
        </w:rPr>
        <w:t xml:space="preserve"> אפילו אם כעת אין להם כלל הנאה ממקבל המתנה </w:t>
      </w:r>
      <w:r>
        <w:rPr>
          <w:rFonts w:asciiTheme="minorBidi" w:hAnsiTheme="minorBidi"/>
          <w:sz w:val="20"/>
          <w:szCs w:val="20"/>
          <w:rtl/>
        </w:rPr>
        <w:t>–</w:t>
      </w:r>
      <w:r>
        <w:rPr>
          <w:rFonts w:asciiTheme="minorBidi" w:hAnsiTheme="minorBidi" w:hint="cs"/>
          <w:sz w:val="20"/>
          <w:szCs w:val="20"/>
          <w:rtl/>
        </w:rPr>
        <w:t xml:space="preserve"> מותר.</w:t>
      </w:r>
      <w:r>
        <w:rPr>
          <w:rFonts w:asciiTheme="minorBidi" w:hAnsiTheme="minorBidi"/>
          <w:sz w:val="20"/>
          <w:szCs w:val="20"/>
          <w:rtl/>
        </w:rPr>
        <w:br/>
      </w:r>
      <w:r w:rsidRPr="00326489">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מפני שהם מקווים לקבל ממנו הנאה בעתיד </w:t>
      </w:r>
      <w:r w:rsidRPr="00326489">
        <w:rPr>
          <w:rFonts w:asciiTheme="minorBidi" w:hAnsiTheme="minorBidi" w:hint="cs"/>
          <w:sz w:val="18"/>
          <w:szCs w:val="18"/>
          <w:rtl/>
        </w:rPr>
        <w:t>(אך אין לתת למי שבוודאי לא יקבלו ממנו כל הנאה)</w:t>
      </w:r>
      <w:r>
        <w:rPr>
          <w:rFonts w:asciiTheme="minorBidi" w:hAnsiTheme="minorBidi" w:hint="cs"/>
          <w:sz w:val="20"/>
          <w:szCs w:val="20"/>
          <w:rtl/>
        </w:rPr>
        <w:t>.</w:t>
      </w:r>
    </w:p>
    <w:p w14:paraId="0E74EB76" w14:textId="77777777" w:rsidR="00F62C5A" w:rsidRPr="00694353" w:rsidRDefault="00F62C5A" w:rsidP="00F62C5A">
      <w:pPr>
        <w:rPr>
          <w:rFonts w:asciiTheme="minorBidi" w:hAnsiTheme="minorBidi"/>
          <w:sz w:val="20"/>
          <w:szCs w:val="20"/>
          <w:rtl/>
        </w:rPr>
      </w:pPr>
      <w:r>
        <w:rPr>
          <w:rFonts w:asciiTheme="minorBidi" w:hAnsiTheme="minorBidi" w:hint="cs"/>
          <w:sz w:val="20"/>
          <w:szCs w:val="20"/>
          <w:u w:val="single"/>
          <w:rtl/>
        </w:rPr>
        <w:t>הגדרת שאלה</w:t>
      </w:r>
      <w:r>
        <w:rPr>
          <w:rFonts w:asciiTheme="minorBidi" w:hAnsiTheme="minorBidi"/>
          <w:sz w:val="20"/>
          <w:szCs w:val="20"/>
          <w:u w:val="single"/>
          <w:rtl/>
        </w:rPr>
        <w:br/>
      </w:r>
      <w:r>
        <w:rPr>
          <w:rFonts w:asciiTheme="minorBidi" w:hAnsiTheme="minorBidi" w:hint="cs"/>
          <w:sz w:val="20"/>
          <w:szCs w:val="20"/>
          <w:rtl/>
        </w:rPr>
        <w:t>שאלה היא כאשר החפץ המושאל חוזר בעין, אך אם השואל מחזיר חפץ אחר היינו חליפין ומותר.</w:t>
      </w:r>
    </w:p>
    <w:p w14:paraId="3679CDDB"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 xml:space="preserve">מתנה והשאלה שאינה מורידה מקדושת הדבר </w:t>
      </w:r>
      <w:r>
        <w:rPr>
          <w:rFonts w:asciiTheme="minorBidi" w:hAnsiTheme="minorBidi"/>
          <w:b/>
          <w:bCs/>
          <w:sz w:val="20"/>
          <w:szCs w:val="20"/>
          <w:rtl/>
        </w:rPr>
        <w:t>–</w:t>
      </w:r>
      <w:r>
        <w:rPr>
          <w:rFonts w:asciiTheme="minorBidi" w:hAnsiTheme="minorBidi" w:hint="cs"/>
          <w:b/>
          <w:bCs/>
          <w:sz w:val="20"/>
          <w:szCs w:val="20"/>
          <w:rtl/>
        </w:rPr>
        <w:t xml:space="preserve"> פסיקת הלכה</w:t>
      </w:r>
      <w:r>
        <w:rPr>
          <w:rFonts w:asciiTheme="minorBidi" w:hAnsiTheme="minorBidi"/>
          <w:b/>
          <w:bCs/>
          <w:sz w:val="20"/>
          <w:szCs w:val="20"/>
          <w:rtl/>
        </w:rPr>
        <w:br/>
      </w:r>
      <w:r>
        <w:rPr>
          <w:rFonts w:asciiTheme="minorBidi" w:hAnsiTheme="minorBidi" w:hint="cs"/>
          <w:b/>
          <w:bCs/>
          <w:sz w:val="20"/>
          <w:szCs w:val="20"/>
          <w:rtl/>
        </w:rPr>
        <w:t xml:space="preserve">רמ"א </w:t>
      </w:r>
      <w:r w:rsidRPr="00B260CE">
        <w:rPr>
          <w:rFonts w:asciiTheme="minorBidi" w:hAnsiTheme="minorBidi" w:hint="cs"/>
          <w:sz w:val="18"/>
          <w:szCs w:val="18"/>
          <w:rtl/>
        </w:rPr>
        <w:t xml:space="preserve">(ע"פ </w:t>
      </w:r>
      <w:r w:rsidRPr="00B260CE">
        <w:rPr>
          <w:rFonts w:asciiTheme="minorBidi" w:hAnsiTheme="minorBidi" w:hint="cs"/>
          <w:b/>
          <w:bCs/>
          <w:sz w:val="18"/>
          <w:szCs w:val="18"/>
          <w:rtl/>
        </w:rPr>
        <w:t>הב"י</w:t>
      </w:r>
      <w:r w:rsidRPr="00B260CE">
        <w:rPr>
          <w:rFonts w:asciiTheme="minorBidi" w:hAnsiTheme="minorBidi" w:hint="cs"/>
          <w:sz w:val="18"/>
          <w:szCs w:val="18"/>
          <w:rtl/>
        </w:rPr>
        <w:t xml:space="preserve">) </w:t>
      </w:r>
      <w:r w:rsidRPr="00B260CE">
        <w:rPr>
          <w:rFonts w:asciiTheme="minorBidi" w:hAnsiTheme="minorBidi"/>
          <w:sz w:val="18"/>
          <w:szCs w:val="18"/>
          <w:rtl/>
        </w:rPr>
        <w:t>–</w:t>
      </w:r>
      <w:r w:rsidRPr="00B260CE">
        <w:rPr>
          <w:rFonts w:asciiTheme="minorBidi" w:hAnsiTheme="minorBidi" w:hint="cs"/>
          <w:sz w:val="18"/>
          <w:szCs w:val="18"/>
          <w:rtl/>
        </w:rPr>
        <w:t xml:space="preserve"> "</w:t>
      </w:r>
      <w:r w:rsidRPr="00B260CE">
        <w:rPr>
          <w:rFonts w:asciiTheme="minorBidi" w:hAnsiTheme="minorBidi" w:cs="Arial"/>
          <w:sz w:val="18"/>
          <w:szCs w:val="18"/>
          <w:rtl/>
        </w:rPr>
        <w:t>וד</w:t>
      </w:r>
      <w:r>
        <w:rPr>
          <w:rFonts w:asciiTheme="minorBidi" w:hAnsiTheme="minorBidi" w:cs="Arial" w:hint="cs"/>
          <w:sz w:val="18"/>
          <w:szCs w:val="18"/>
          <w:rtl/>
        </w:rPr>
        <w:t>ו</w:t>
      </w:r>
      <w:r w:rsidRPr="00B260CE">
        <w:rPr>
          <w:rFonts w:asciiTheme="minorBidi" w:hAnsiTheme="minorBidi" w:cs="Arial"/>
          <w:sz w:val="18"/>
          <w:szCs w:val="18"/>
          <w:rtl/>
        </w:rPr>
        <w:t>וקא בדרך שמורידן מקדושתן, אבל מותר להשאיל אפ</w:t>
      </w:r>
      <w:r>
        <w:rPr>
          <w:rFonts w:asciiTheme="minorBidi" w:hAnsiTheme="minorBidi" w:cs="Arial" w:hint="cs"/>
          <w:sz w:val="18"/>
          <w:szCs w:val="18"/>
          <w:rtl/>
        </w:rPr>
        <w:t xml:space="preserve">ילו </w:t>
      </w:r>
      <w:r w:rsidRPr="00B260CE">
        <w:rPr>
          <w:rFonts w:asciiTheme="minorBidi" w:hAnsiTheme="minorBidi" w:cs="Arial"/>
          <w:sz w:val="18"/>
          <w:szCs w:val="18"/>
          <w:rtl/>
        </w:rPr>
        <w:t>ס</w:t>
      </w:r>
      <w:r>
        <w:rPr>
          <w:rFonts w:asciiTheme="minorBidi" w:hAnsiTheme="minorBidi" w:cs="Arial" w:hint="cs"/>
          <w:sz w:val="18"/>
          <w:szCs w:val="18"/>
          <w:rtl/>
        </w:rPr>
        <w:t>פר תורה</w:t>
      </w:r>
      <w:r w:rsidRPr="00B260CE">
        <w:rPr>
          <w:rFonts w:asciiTheme="minorBidi" w:hAnsiTheme="minorBidi" w:cs="Arial"/>
          <w:sz w:val="18"/>
          <w:szCs w:val="18"/>
          <w:rtl/>
        </w:rPr>
        <w:t xml:space="preserve"> לקרות בה, אפי</w:t>
      </w:r>
      <w:r>
        <w:rPr>
          <w:rFonts w:asciiTheme="minorBidi" w:hAnsiTheme="minorBidi" w:cs="Arial" w:hint="cs"/>
          <w:sz w:val="18"/>
          <w:szCs w:val="18"/>
          <w:rtl/>
        </w:rPr>
        <w:t>לו</w:t>
      </w:r>
      <w:r w:rsidRPr="00B260CE">
        <w:rPr>
          <w:rFonts w:asciiTheme="minorBidi" w:hAnsiTheme="minorBidi" w:cs="Arial"/>
          <w:sz w:val="18"/>
          <w:szCs w:val="18"/>
          <w:rtl/>
        </w:rPr>
        <w:t xml:space="preserve"> משל רבים ליחיד</w:t>
      </w:r>
      <w:r>
        <w:rPr>
          <w:rFonts w:asciiTheme="minorBidi" w:hAnsiTheme="minorBidi" w:cs="Arial" w:hint="cs"/>
          <w:sz w:val="18"/>
          <w:szCs w:val="18"/>
          <w:rtl/>
        </w:rPr>
        <w:t>".</w:t>
      </w:r>
      <w:r>
        <w:rPr>
          <w:rFonts w:asciiTheme="minorBidi" w:hAnsiTheme="minorBidi"/>
          <w:sz w:val="20"/>
          <w:szCs w:val="20"/>
          <w:rtl/>
        </w:rPr>
        <w:br/>
      </w:r>
      <w:r w:rsidRPr="00694353">
        <w:rPr>
          <w:rFonts w:asciiTheme="minorBidi" w:hAnsiTheme="minorBidi" w:hint="cs"/>
          <w:b/>
          <w:bCs/>
          <w:sz w:val="20"/>
          <w:szCs w:val="20"/>
          <w:rtl/>
        </w:rPr>
        <w:t>מ"ב</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הוא הדין שמותר לתת במתנה אף ללא קבלת תמורה, מכיוון שאינם מורידים אותו מקדושתו.</w:t>
      </w:r>
      <w:r>
        <w:rPr>
          <w:rFonts w:asciiTheme="minorBidi" w:hAnsiTheme="minorBidi"/>
          <w:sz w:val="20"/>
          <w:szCs w:val="20"/>
          <w:rtl/>
        </w:rPr>
        <w:br/>
      </w:r>
      <w:r>
        <w:rPr>
          <w:rFonts w:asciiTheme="minorBidi" w:hAnsiTheme="minorBidi" w:hint="cs"/>
          <w:sz w:val="20"/>
          <w:szCs w:val="20"/>
          <w:rtl/>
        </w:rPr>
        <w:t>וכן הדין לגבי נתינת והשאלת שאר תשמישי קדושה, שאם הקדושה ממשיכה, מותר.</w:t>
      </w:r>
      <w:r>
        <w:rPr>
          <w:rFonts w:asciiTheme="minorBidi" w:hAnsiTheme="minorBidi"/>
          <w:sz w:val="20"/>
          <w:szCs w:val="20"/>
          <w:rtl/>
        </w:rPr>
        <w:br/>
      </w:r>
      <w:r>
        <w:rPr>
          <w:rFonts w:asciiTheme="minorBidi" w:hAnsiTheme="minorBidi" w:hint="cs"/>
          <w:sz w:val="20"/>
          <w:szCs w:val="20"/>
          <w:rtl/>
        </w:rPr>
        <w:t xml:space="preserve">ואמנם נחלקו האחרונים האם מותר לתת במתנה כאשר עד עכשיו קראו בספר בעשרה </w:t>
      </w:r>
      <w:r w:rsidRPr="000A40F3">
        <w:rPr>
          <w:rFonts w:asciiTheme="minorBidi" w:hAnsiTheme="minorBidi" w:hint="cs"/>
          <w:sz w:val="18"/>
          <w:szCs w:val="18"/>
          <w:rtl/>
        </w:rPr>
        <w:t xml:space="preserve">(או התפלל בבית הכנסת בעשרה) </w:t>
      </w:r>
      <w:r>
        <w:rPr>
          <w:rFonts w:asciiTheme="minorBidi" w:hAnsiTheme="minorBidi" w:hint="cs"/>
          <w:sz w:val="20"/>
          <w:szCs w:val="20"/>
          <w:rtl/>
        </w:rPr>
        <w:t xml:space="preserve">ואילו כעת יקרא בו יחיד, </w:t>
      </w:r>
      <w:r w:rsidRPr="00694353">
        <w:rPr>
          <w:rFonts w:asciiTheme="minorBidi" w:hAnsiTheme="minorBidi" w:hint="cs"/>
          <w:b/>
          <w:bCs/>
          <w:sz w:val="20"/>
          <w:szCs w:val="20"/>
          <w:rtl/>
        </w:rPr>
        <w:t>העולת תמיד</w:t>
      </w:r>
      <w:r>
        <w:rPr>
          <w:rFonts w:asciiTheme="minorBidi" w:hAnsiTheme="minorBidi" w:hint="cs"/>
          <w:sz w:val="20"/>
          <w:szCs w:val="20"/>
          <w:rtl/>
        </w:rPr>
        <w:t xml:space="preserve"> מחמיר אך </w:t>
      </w:r>
      <w:r w:rsidRPr="00694353">
        <w:rPr>
          <w:rFonts w:asciiTheme="minorBidi" w:hAnsiTheme="minorBidi" w:hint="cs"/>
          <w:b/>
          <w:bCs/>
          <w:sz w:val="20"/>
          <w:szCs w:val="20"/>
          <w:rtl/>
        </w:rPr>
        <w:t>המגן אברהם</w:t>
      </w:r>
      <w:r>
        <w:rPr>
          <w:rFonts w:asciiTheme="minorBidi" w:hAnsiTheme="minorBidi" w:hint="cs"/>
          <w:sz w:val="20"/>
          <w:szCs w:val="20"/>
          <w:rtl/>
        </w:rPr>
        <w:t xml:space="preserve"> מקל.</w:t>
      </w:r>
    </w:p>
    <w:p w14:paraId="79DB290A" w14:textId="77777777" w:rsidR="00F62C5A" w:rsidRPr="000A40F3" w:rsidRDefault="00F62C5A" w:rsidP="00F62C5A">
      <w:pPr>
        <w:rPr>
          <w:rFonts w:asciiTheme="minorBidi" w:hAnsiTheme="minorBidi"/>
          <w:sz w:val="18"/>
          <w:szCs w:val="18"/>
          <w:rtl/>
        </w:rPr>
      </w:pPr>
      <w:r w:rsidRPr="000A40F3">
        <w:rPr>
          <w:rFonts w:asciiTheme="minorBidi" w:hAnsiTheme="minorBidi" w:hint="cs"/>
          <w:sz w:val="18"/>
          <w:szCs w:val="18"/>
          <w:rtl/>
        </w:rPr>
        <w:t>[</w:t>
      </w:r>
      <w:r w:rsidRPr="000A40F3">
        <w:rPr>
          <w:rFonts w:asciiTheme="minorBidi" w:hAnsiTheme="minorBidi" w:hint="cs"/>
          <w:b/>
          <w:bCs/>
          <w:sz w:val="18"/>
          <w:szCs w:val="18"/>
          <w:rtl/>
        </w:rPr>
        <w:t>סיכום</w:t>
      </w:r>
      <w:r w:rsidRPr="000A40F3">
        <w:rPr>
          <w:rFonts w:asciiTheme="minorBidi" w:hAnsiTheme="minorBidi" w:hint="cs"/>
          <w:sz w:val="18"/>
          <w:szCs w:val="18"/>
          <w:rtl/>
        </w:rPr>
        <w:t xml:space="preserve">. </w:t>
      </w:r>
      <w:r w:rsidRPr="000A40F3">
        <w:rPr>
          <w:rFonts w:asciiTheme="minorBidi" w:hAnsiTheme="minorBidi" w:hint="cs"/>
          <w:b/>
          <w:bCs/>
          <w:sz w:val="18"/>
          <w:szCs w:val="18"/>
          <w:rtl/>
        </w:rPr>
        <w:t>גמרא</w:t>
      </w:r>
      <w:r w:rsidRPr="000A40F3">
        <w:rPr>
          <w:rFonts w:asciiTheme="minorBidi" w:hAnsiTheme="minorBidi" w:hint="cs"/>
          <w:sz w:val="18"/>
          <w:szCs w:val="18"/>
          <w:rtl/>
        </w:rPr>
        <w:t>. מחלוקת האם נתינת בית הכנסת במתנה מ</w:t>
      </w:r>
      <w:r>
        <w:rPr>
          <w:rFonts w:asciiTheme="minorBidi" w:hAnsiTheme="minorBidi" w:hint="cs"/>
          <w:sz w:val="18"/>
          <w:szCs w:val="18"/>
          <w:rtl/>
        </w:rPr>
        <w:t>פקיעה</w:t>
      </w:r>
      <w:r w:rsidRPr="000A40F3">
        <w:rPr>
          <w:rFonts w:asciiTheme="minorBidi" w:hAnsiTheme="minorBidi" w:hint="cs"/>
          <w:sz w:val="18"/>
          <w:szCs w:val="18"/>
          <w:rtl/>
        </w:rPr>
        <w:t xml:space="preserve"> את קדושתו כמו מכירה, הלכה כמקל. </w:t>
      </w:r>
      <w:r w:rsidRPr="000A40F3">
        <w:rPr>
          <w:rFonts w:asciiTheme="minorBidi" w:hAnsiTheme="minorBidi" w:hint="cs"/>
          <w:b/>
          <w:bCs/>
          <w:sz w:val="18"/>
          <w:szCs w:val="18"/>
          <w:rtl/>
        </w:rPr>
        <w:t>טעם</w:t>
      </w:r>
      <w:r w:rsidRPr="000A40F3">
        <w:rPr>
          <w:rFonts w:asciiTheme="minorBidi" w:hAnsiTheme="minorBidi" w:hint="cs"/>
          <w:sz w:val="18"/>
          <w:szCs w:val="18"/>
          <w:rtl/>
        </w:rPr>
        <w:t>. בוודאי קיבלו הנאה עבור המתנה, ולכן ה</w:t>
      </w:r>
      <w:r>
        <w:rPr>
          <w:rFonts w:asciiTheme="minorBidi" w:hAnsiTheme="minorBidi" w:hint="cs"/>
          <w:sz w:val="18"/>
          <w:szCs w:val="18"/>
          <w:rtl/>
        </w:rPr>
        <w:t>י</w:t>
      </w:r>
      <w:r w:rsidRPr="000A40F3">
        <w:rPr>
          <w:rFonts w:asciiTheme="minorBidi" w:hAnsiTheme="minorBidi" w:hint="cs"/>
          <w:sz w:val="18"/>
          <w:szCs w:val="18"/>
          <w:rtl/>
        </w:rPr>
        <w:t xml:space="preserve">א כמכר. </w:t>
      </w:r>
      <w:r w:rsidRPr="007B54D0">
        <w:rPr>
          <w:rFonts w:asciiTheme="minorBidi" w:hAnsiTheme="minorBidi" w:hint="cs"/>
          <w:b/>
          <w:bCs/>
          <w:sz w:val="18"/>
          <w:szCs w:val="18"/>
          <w:rtl/>
        </w:rPr>
        <w:t>גמרא</w:t>
      </w:r>
      <w:r w:rsidRPr="000A40F3">
        <w:rPr>
          <w:rFonts w:asciiTheme="minorBidi" w:hAnsiTheme="minorBidi" w:hint="cs"/>
          <w:sz w:val="18"/>
          <w:szCs w:val="18"/>
          <w:rtl/>
        </w:rPr>
        <w:t xml:space="preserve">. קדושה </w:t>
      </w:r>
      <w:r>
        <w:rPr>
          <w:rFonts w:asciiTheme="minorBidi" w:hAnsiTheme="minorBidi" w:hint="cs"/>
          <w:sz w:val="18"/>
          <w:szCs w:val="18"/>
          <w:rtl/>
        </w:rPr>
        <w:t>פוקעת</w:t>
      </w:r>
      <w:r w:rsidRPr="000A40F3">
        <w:rPr>
          <w:rFonts w:asciiTheme="minorBidi" w:hAnsiTheme="minorBidi" w:hint="cs"/>
          <w:sz w:val="18"/>
          <w:szCs w:val="18"/>
          <w:rtl/>
        </w:rPr>
        <w:t xml:space="preserve"> גם ע"י החלפה אך לא ע"י משכון ושכירות. </w:t>
      </w:r>
      <w:r>
        <w:rPr>
          <w:rFonts w:asciiTheme="minorBidi" w:hAnsiTheme="minorBidi"/>
          <w:sz w:val="18"/>
          <w:szCs w:val="18"/>
          <w:rtl/>
        </w:rPr>
        <w:br/>
      </w:r>
      <w:r w:rsidRPr="000A40F3">
        <w:rPr>
          <w:rFonts w:asciiTheme="minorBidi" w:hAnsiTheme="minorBidi" w:hint="cs"/>
          <w:sz w:val="18"/>
          <w:szCs w:val="18"/>
          <w:rtl/>
        </w:rPr>
        <w:t>כפי שאסור להשכיר כך גם אסור להשאיל, מפני שאין לקדושה על מה ל</w:t>
      </w:r>
      <w:r>
        <w:rPr>
          <w:rFonts w:asciiTheme="minorBidi" w:hAnsiTheme="minorBidi" w:hint="cs"/>
          <w:sz w:val="18"/>
          <w:szCs w:val="18"/>
          <w:rtl/>
        </w:rPr>
        <w:t>חול</w:t>
      </w:r>
      <w:r w:rsidRPr="000A40F3">
        <w:rPr>
          <w:rFonts w:asciiTheme="minorBidi" w:hAnsiTheme="minorBidi" w:hint="cs"/>
          <w:sz w:val="18"/>
          <w:szCs w:val="18"/>
          <w:rtl/>
        </w:rPr>
        <w:t xml:space="preserve">. ברם, אם השואל או השוכר רוצה להשתמש אף הוא לאותו דבר קדושה </w:t>
      </w:r>
      <w:r w:rsidRPr="000A40F3">
        <w:rPr>
          <w:rFonts w:asciiTheme="minorBidi" w:hAnsiTheme="minorBidi"/>
          <w:sz w:val="18"/>
          <w:szCs w:val="18"/>
          <w:rtl/>
        </w:rPr>
        <w:t>–</w:t>
      </w:r>
      <w:r w:rsidRPr="000A40F3">
        <w:rPr>
          <w:rFonts w:asciiTheme="minorBidi" w:hAnsiTheme="minorBidi" w:hint="cs"/>
          <w:sz w:val="18"/>
          <w:szCs w:val="18"/>
          <w:rtl/>
        </w:rPr>
        <w:t xml:space="preserve"> פשוט שמותר, מפני שאין כאן הורדת קדושה. אלא שקיימת מחלוקת האם מותר כאשר מעיקרא השתמשו בחפץ עבור מניין וכעת ביחיד</w:t>
      </w:r>
      <w:r>
        <w:rPr>
          <w:rFonts w:asciiTheme="minorBidi" w:hAnsiTheme="minorBidi" w:hint="cs"/>
          <w:sz w:val="18"/>
          <w:szCs w:val="18"/>
          <w:rtl/>
        </w:rPr>
        <w:t xml:space="preserve"> </w:t>
      </w:r>
      <w:r w:rsidRPr="00E25F36">
        <w:rPr>
          <w:rFonts w:asciiTheme="minorBidi" w:hAnsiTheme="minorBidi" w:hint="cs"/>
          <w:sz w:val="16"/>
          <w:szCs w:val="16"/>
          <w:rtl/>
        </w:rPr>
        <w:t>(רק מ</w:t>
      </w:r>
      <w:r>
        <w:rPr>
          <w:rFonts w:asciiTheme="minorBidi" w:hAnsiTheme="minorBidi" w:hint="cs"/>
          <w:sz w:val="16"/>
          <w:szCs w:val="16"/>
          <w:rtl/>
        </w:rPr>
        <w:t>כירה, מ</w:t>
      </w:r>
      <w:r w:rsidRPr="00E25F36">
        <w:rPr>
          <w:rFonts w:asciiTheme="minorBidi" w:hAnsiTheme="minorBidi" w:hint="cs"/>
          <w:sz w:val="16"/>
          <w:szCs w:val="16"/>
          <w:rtl/>
        </w:rPr>
        <w:t>תנה</w:t>
      </w:r>
      <w:r>
        <w:rPr>
          <w:rFonts w:asciiTheme="minorBidi" w:hAnsiTheme="minorBidi" w:hint="cs"/>
          <w:sz w:val="16"/>
          <w:szCs w:val="16"/>
          <w:rtl/>
        </w:rPr>
        <w:t xml:space="preserve"> והחלפה</w:t>
      </w:r>
      <w:r w:rsidRPr="00E25F36">
        <w:rPr>
          <w:rFonts w:asciiTheme="minorBidi" w:hAnsiTheme="minorBidi" w:hint="cs"/>
          <w:sz w:val="16"/>
          <w:szCs w:val="16"/>
          <w:rtl/>
        </w:rPr>
        <w:t xml:space="preserve"> מועיל</w:t>
      </w:r>
      <w:r>
        <w:rPr>
          <w:rFonts w:asciiTheme="minorBidi" w:hAnsiTheme="minorBidi" w:hint="cs"/>
          <w:sz w:val="16"/>
          <w:szCs w:val="16"/>
          <w:rtl/>
        </w:rPr>
        <w:t>ות</w:t>
      </w:r>
      <w:r w:rsidRPr="00E25F36">
        <w:rPr>
          <w:rFonts w:asciiTheme="minorBidi" w:hAnsiTheme="minorBidi" w:hint="cs"/>
          <w:sz w:val="16"/>
          <w:szCs w:val="16"/>
          <w:rtl/>
        </w:rPr>
        <w:t xml:space="preserve">, שאר האופנים אינם מועילים מפני שאין </w:t>
      </w:r>
      <w:r>
        <w:rPr>
          <w:rFonts w:asciiTheme="minorBidi" w:hAnsiTheme="minorBidi" w:hint="cs"/>
          <w:sz w:val="16"/>
          <w:szCs w:val="16"/>
          <w:rtl/>
        </w:rPr>
        <w:t>לקדושה במה להיתפס</w:t>
      </w:r>
      <w:r w:rsidRPr="00E25F36">
        <w:rPr>
          <w:rFonts w:asciiTheme="minorBidi" w:hAnsiTheme="minorBidi" w:hint="cs"/>
          <w:sz w:val="16"/>
          <w:szCs w:val="16"/>
          <w:rtl/>
        </w:rPr>
        <w:t xml:space="preserve">. ואף כשאין </w:t>
      </w:r>
      <w:r>
        <w:rPr>
          <w:rFonts w:asciiTheme="minorBidi" w:hAnsiTheme="minorBidi" w:hint="cs"/>
          <w:sz w:val="16"/>
          <w:szCs w:val="16"/>
          <w:rtl/>
        </w:rPr>
        <w:t xml:space="preserve">התפסת </w:t>
      </w:r>
      <w:r w:rsidRPr="00E25F36">
        <w:rPr>
          <w:rFonts w:asciiTheme="minorBidi" w:hAnsiTheme="minorBidi" w:hint="cs"/>
          <w:sz w:val="16"/>
          <w:szCs w:val="16"/>
          <w:rtl/>
        </w:rPr>
        <w:t xml:space="preserve">קדושה, אם המקבל משתמש אף הוא לקודש </w:t>
      </w:r>
      <w:r w:rsidRPr="00E25F36">
        <w:rPr>
          <w:rFonts w:asciiTheme="minorBidi" w:hAnsiTheme="minorBidi"/>
          <w:sz w:val="16"/>
          <w:szCs w:val="16"/>
          <w:rtl/>
        </w:rPr>
        <w:t>–</w:t>
      </w:r>
      <w:r w:rsidRPr="00E25F36">
        <w:rPr>
          <w:rFonts w:asciiTheme="minorBidi" w:hAnsiTheme="minorBidi" w:hint="cs"/>
          <w:sz w:val="16"/>
          <w:szCs w:val="16"/>
          <w:rtl/>
        </w:rPr>
        <w:t xml:space="preserve"> מותר לתת לו </w:t>
      </w:r>
      <w:r>
        <w:rPr>
          <w:rFonts w:asciiTheme="minorBidi" w:hAnsiTheme="minorBidi" w:hint="cs"/>
          <w:sz w:val="16"/>
          <w:szCs w:val="16"/>
          <w:rtl/>
        </w:rPr>
        <w:t>בכל אופן</w:t>
      </w:r>
      <w:r w:rsidRPr="00E25F36">
        <w:rPr>
          <w:rFonts w:asciiTheme="minorBidi" w:hAnsiTheme="minorBidi" w:hint="cs"/>
          <w:sz w:val="16"/>
          <w:szCs w:val="16"/>
          <w:rtl/>
        </w:rPr>
        <w:t>)</w:t>
      </w:r>
      <w:r w:rsidRPr="000A40F3">
        <w:rPr>
          <w:rFonts w:asciiTheme="minorBidi" w:hAnsiTheme="minorBidi" w:hint="cs"/>
          <w:sz w:val="18"/>
          <w:szCs w:val="18"/>
          <w:rtl/>
        </w:rPr>
        <w:t>.]</w:t>
      </w:r>
    </w:p>
    <w:p w14:paraId="67C266B5"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יב </w:t>
      </w:r>
      <w:r>
        <w:rPr>
          <w:rFonts w:asciiTheme="minorBidi" w:hAnsiTheme="minorBidi"/>
          <w:b/>
          <w:bCs/>
          <w:sz w:val="20"/>
          <w:szCs w:val="20"/>
          <w:rtl/>
        </w:rPr>
        <w:t>–</w:t>
      </w:r>
      <w:r>
        <w:rPr>
          <w:rFonts w:asciiTheme="minorBidi" w:hAnsiTheme="minorBidi" w:hint="cs"/>
          <w:b/>
          <w:bCs/>
          <w:sz w:val="20"/>
          <w:szCs w:val="20"/>
          <w:rtl/>
        </w:rPr>
        <w:t xml:space="preserve"> מי שיש לו זכות בלעדית על בניית בית הכנסת</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5F0DE0">
        <w:rPr>
          <w:rFonts w:asciiTheme="minorBidi" w:hAnsiTheme="minorBidi" w:hint="cs"/>
          <w:sz w:val="18"/>
          <w:szCs w:val="18"/>
          <w:rtl/>
        </w:rPr>
        <w:t xml:space="preserve">(ע"פ </w:t>
      </w:r>
      <w:r w:rsidRPr="005F0DE0">
        <w:rPr>
          <w:rFonts w:asciiTheme="minorBidi" w:hAnsiTheme="minorBidi" w:hint="cs"/>
          <w:b/>
          <w:bCs/>
          <w:sz w:val="18"/>
          <w:szCs w:val="18"/>
          <w:rtl/>
        </w:rPr>
        <w:t>המרדכי</w:t>
      </w:r>
      <w:r w:rsidRPr="005F0DE0">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5F0DE0">
        <w:rPr>
          <w:rFonts w:asciiTheme="minorBidi" w:hAnsiTheme="minorBidi" w:cs="Arial"/>
          <w:sz w:val="20"/>
          <w:szCs w:val="20"/>
          <w:rtl/>
        </w:rPr>
        <w:t xml:space="preserve">מי שיש לו תנאי עם הקהל שלא יוכל לבנות </w:t>
      </w:r>
      <w:r>
        <w:rPr>
          <w:rFonts w:asciiTheme="minorBidi" w:hAnsiTheme="minorBidi" w:cs="Arial" w:hint="cs"/>
          <w:sz w:val="20"/>
          <w:szCs w:val="20"/>
          <w:rtl/>
        </w:rPr>
        <w:t xml:space="preserve">בית הכנסת </w:t>
      </w:r>
      <w:r w:rsidRPr="00E73D7B">
        <w:rPr>
          <w:rFonts w:asciiTheme="minorBidi" w:hAnsiTheme="minorBidi" w:cs="Arial" w:hint="cs"/>
          <w:sz w:val="18"/>
          <w:szCs w:val="18"/>
          <w:rtl/>
        </w:rPr>
        <w:t>(</w:t>
      </w:r>
      <w:r w:rsidRPr="00E73D7B">
        <w:rPr>
          <w:rFonts w:asciiTheme="minorBidi" w:hAnsiTheme="minorBidi" w:cs="Arial" w:hint="cs"/>
          <w:b/>
          <w:bCs/>
          <w:sz w:val="18"/>
          <w:szCs w:val="18"/>
          <w:rtl/>
        </w:rPr>
        <w:t>מ"ב</w:t>
      </w:r>
      <w:r w:rsidRPr="00E73D7B">
        <w:rPr>
          <w:rFonts w:asciiTheme="minorBidi" w:hAnsiTheme="minorBidi" w:cs="Arial" w:hint="cs"/>
          <w:sz w:val="18"/>
          <w:szCs w:val="18"/>
          <w:rtl/>
        </w:rPr>
        <w:t xml:space="preserve"> </w:t>
      </w:r>
      <w:r w:rsidRPr="00E73D7B">
        <w:rPr>
          <w:rFonts w:asciiTheme="minorBidi" w:hAnsiTheme="minorBidi" w:cs="Arial"/>
          <w:sz w:val="18"/>
          <w:szCs w:val="18"/>
          <w:rtl/>
        </w:rPr>
        <w:t>–</w:t>
      </w:r>
      <w:r w:rsidRPr="00E73D7B">
        <w:rPr>
          <w:rFonts w:asciiTheme="minorBidi" w:hAnsiTheme="minorBidi" w:cs="Arial" w:hint="cs"/>
          <w:sz w:val="18"/>
          <w:szCs w:val="18"/>
          <w:rtl/>
        </w:rPr>
        <w:t xml:space="preserve"> או שאר דבר מצווה)</w:t>
      </w:r>
      <w:r w:rsidRPr="00E73D7B">
        <w:rPr>
          <w:rFonts w:asciiTheme="minorBidi" w:hAnsiTheme="minorBidi" w:cs="Arial"/>
          <w:sz w:val="18"/>
          <w:szCs w:val="18"/>
          <w:rtl/>
        </w:rPr>
        <w:t xml:space="preserve"> </w:t>
      </w:r>
      <w:r w:rsidRPr="005F0DE0">
        <w:rPr>
          <w:rFonts w:asciiTheme="minorBidi" w:hAnsiTheme="minorBidi" w:cs="Arial"/>
          <w:sz w:val="20"/>
          <w:szCs w:val="20"/>
          <w:rtl/>
        </w:rPr>
        <w:t>כי אם הוא וזרעו, אינו יכול למכור זכותו לאחר</w:t>
      </w:r>
      <w:r>
        <w:rPr>
          <w:rFonts w:asciiTheme="minorBidi" w:hAnsiTheme="minorBidi" w:cs="Arial" w:hint="cs"/>
          <w:sz w:val="20"/>
          <w:szCs w:val="20"/>
          <w:rtl/>
        </w:rPr>
        <w:t>"</w:t>
      </w:r>
      <w:r w:rsidRPr="005F0DE0">
        <w:rPr>
          <w:rFonts w:asciiTheme="minorBidi" w:hAnsiTheme="minorBidi" w:cs="Arial"/>
          <w:sz w:val="20"/>
          <w:szCs w:val="20"/>
          <w:rtl/>
        </w:rPr>
        <w:t>.</w:t>
      </w:r>
      <w:r>
        <w:rPr>
          <w:rFonts w:asciiTheme="minorBidi" w:hAnsiTheme="minorBidi" w:cs="Arial"/>
          <w:sz w:val="20"/>
          <w:szCs w:val="20"/>
          <w:rtl/>
        </w:rPr>
        <w:br/>
      </w:r>
      <w:r w:rsidRPr="005F0DE0">
        <w:rPr>
          <w:rFonts w:asciiTheme="minorBidi" w:hAnsiTheme="minorBidi" w:cs="Arial" w:hint="cs"/>
          <w:b/>
          <w:bCs/>
          <w:sz w:val="20"/>
          <w:szCs w:val="20"/>
          <w:rtl/>
        </w:rPr>
        <w:t xml:space="preserve">טעם </w:t>
      </w:r>
      <w:r>
        <w:rPr>
          <w:rFonts w:asciiTheme="minorBidi" w:hAnsiTheme="minorBidi" w:cs="Arial"/>
          <w:sz w:val="20"/>
          <w:szCs w:val="20"/>
          <w:rtl/>
        </w:rPr>
        <w:t>–</w:t>
      </w:r>
      <w:r>
        <w:rPr>
          <w:rFonts w:asciiTheme="minorBidi" w:hAnsiTheme="minorBidi" w:cs="Arial" w:hint="cs"/>
          <w:sz w:val="20"/>
          <w:szCs w:val="20"/>
          <w:rtl/>
        </w:rPr>
        <w:t xml:space="preserve"> הקהל נתנו רשות רק לאותו אדם ולזרעו, אבל לא למכור זכות זו לאחרים, אלא אם כן התנו בפירוש שיוכל למכור זכות זו לאחרים.</w:t>
      </w:r>
    </w:p>
    <w:p w14:paraId="27EB142F" w14:textId="77777777" w:rsidR="00F62C5A" w:rsidRDefault="00F62C5A" w:rsidP="00F62C5A">
      <w:pPr>
        <w:rPr>
          <w:rFonts w:asciiTheme="minorBidi" w:hAnsiTheme="minorBidi"/>
          <w:sz w:val="20"/>
          <w:szCs w:val="20"/>
          <w:rtl/>
        </w:rPr>
      </w:pPr>
      <w:r>
        <w:rPr>
          <w:rFonts w:asciiTheme="minorBidi" w:hAnsiTheme="minorBidi" w:cs="Arial" w:hint="cs"/>
          <w:sz w:val="20"/>
          <w:szCs w:val="20"/>
          <w:u w:val="single"/>
          <w:rtl/>
        </w:rPr>
        <w:t>קנה זכות זאת</w:t>
      </w:r>
      <w:r>
        <w:rPr>
          <w:rFonts w:asciiTheme="minorBidi" w:hAnsiTheme="minorBidi" w:cs="Arial"/>
          <w:sz w:val="20"/>
          <w:szCs w:val="20"/>
          <w:u w:val="single"/>
          <w:rtl/>
        </w:rPr>
        <w:br/>
      </w:r>
      <w:r w:rsidRPr="006E6389">
        <w:rPr>
          <w:rFonts w:asciiTheme="minorBidi" w:hAnsiTheme="minorBidi" w:cs="Arial" w:hint="cs"/>
          <w:b/>
          <w:bCs/>
          <w:sz w:val="20"/>
          <w:szCs w:val="20"/>
          <w:rtl/>
        </w:rPr>
        <w:t>ט"ז</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השו"ע מדבר שכיבדו אותו בחינם על זכות זאת, אבל אם קנה אותה בכסף, הרי זה ככל קניין דעלמא ויכול למכור זכותו לאחר. אמנם, רשאי למכור זכות זאת דווקא לאדם הגון כמותו.</w:t>
      </w:r>
    </w:p>
    <w:p w14:paraId="00720E2B" w14:textId="77777777" w:rsidR="00F62C5A" w:rsidRPr="0098411E" w:rsidRDefault="00F62C5A" w:rsidP="00F62C5A">
      <w:pPr>
        <w:rPr>
          <w:rFonts w:asciiTheme="minorBidi" w:hAnsiTheme="minorBidi"/>
          <w:sz w:val="18"/>
          <w:szCs w:val="18"/>
          <w:rtl/>
        </w:rPr>
      </w:pPr>
      <w:r w:rsidRPr="0098411E">
        <w:rPr>
          <w:rFonts w:asciiTheme="minorBidi" w:hAnsiTheme="minorBidi" w:hint="cs"/>
          <w:sz w:val="18"/>
          <w:szCs w:val="18"/>
          <w:rtl/>
        </w:rPr>
        <w:t>[</w:t>
      </w:r>
      <w:r w:rsidRPr="0098411E">
        <w:rPr>
          <w:rFonts w:asciiTheme="minorBidi" w:hAnsiTheme="minorBidi" w:hint="cs"/>
          <w:b/>
          <w:bCs/>
          <w:sz w:val="18"/>
          <w:szCs w:val="18"/>
          <w:rtl/>
        </w:rPr>
        <w:t>סיכום</w:t>
      </w:r>
      <w:r w:rsidRPr="0098411E">
        <w:rPr>
          <w:rFonts w:asciiTheme="minorBidi" w:hAnsiTheme="minorBidi" w:hint="cs"/>
          <w:sz w:val="18"/>
          <w:szCs w:val="18"/>
          <w:rtl/>
        </w:rPr>
        <w:t>. מי שיש לו זכות לעשות דבר מצווה, אי</w:t>
      </w:r>
      <w:r>
        <w:rPr>
          <w:rFonts w:asciiTheme="minorBidi" w:hAnsiTheme="minorBidi" w:hint="cs"/>
          <w:sz w:val="18"/>
          <w:szCs w:val="18"/>
          <w:rtl/>
        </w:rPr>
        <w:t>ן</w:t>
      </w:r>
      <w:r w:rsidRPr="0098411E">
        <w:rPr>
          <w:rFonts w:asciiTheme="minorBidi" w:hAnsiTheme="minorBidi" w:hint="cs"/>
          <w:sz w:val="18"/>
          <w:szCs w:val="18"/>
          <w:rtl/>
        </w:rPr>
        <w:t xml:space="preserve"> יכול למכור זאת</w:t>
      </w:r>
      <w:r>
        <w:rPr>
          <w:rFonts w:asciiTheme="minorBidi" w:hAnsiTheme="minorBidi" w:hint="cs"/>
          <w:sz w:val="18"/>
          <w:szCs w:val="18"/>
          <w:rtl/>
        </w:rPr>
        <w:t>. חריגים.</w:t>
      </w:r>
      <w:r w:rsidRPr="0098411E">
        <w:rPr>
          <w:rFonts w:asciiTheme="minorBidi" w:hAnsiTheme="minorBidi" w:hint="cs"/>
          <w:sz w:val="18"/>
          <w:szCs w:val="18"/>
          <w:rtl/>
        </w:rPr>
        <w:t xml:space="preserve"> א</w:t>
      </w:r>
      <w:r>
        <w:rPr>
          <w:rFonts w:asciiTheme="minorBidi" w:hAnsiTheme="minorBidi" w:hint="cs"/>
          <w:sz w:val="18"/>
          <w:szCs w:val="18"/>
          <w:rtl/>
        </w:rPr>
        <w:t>.</w:t>
      </w:r>
      <w:r w:rsidRPr="0098411E">
        <w:rPr>
          <w:rFonts w:asciiTheme="minorBidi" w:hAnsiTheme="minorBidi" w:hint="cs"/>
          <w:sz w:val="18"/>
          <w:szCs w:val="18"/>
          <w:rtl/>
        </w:rPr>
        <w:t xml:space="preserve"> אם התנו </w:t>
      </w:r>
      <w:r>
        <w:rPr>
          <w:rFonts w:asciiTheme="minorBidi" w:hAnsiTheme="minorBidi" w:hint="cs"/>
          <w:sz w:val="18"/>
          <w:szCs w:val="18"/>
          <w:rtl/>
        </w:rPr>
        <w:t xml:space="preserve">שיוכל למכור. ב. אם </w:t>
      </w:r>
      <w:r w:rsidRPr="0098411E">
        <w:rPr>
          <w:rFonts w:asciiTheme="minorBidi" w:hAnsiTheme="minorBidi" w:hint="cs"/>
          <w:sz w:val="18"/>
          <w:szCs w:val="18"/>
          <w:rtl/>
        </w:rPr>
        <w:t>קנה זכות זאת.]</w:t>
      </w:r>
    </w:p>
    <w:p w14:paraId="329638DA"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יג </w:t>
      </w:r>
      <w:r>
        <w:rPr>
          <w:rFonts w:asciiTheme="minorBidi" w:hAnsiTheme="minorBidi"/>
          <w:b/>
          <w:bCs/>
          <w:sz w:val="20"/>
          <w:szCs w:val="20"/>
          <w:rtl/>
        </w:rPr>
        <w:t>–</w:t>
      </w:r>
      <w:r>
        <w:rPr>
          <w:rFonts w:asciiTheme="minorBidi" w:hAnsiTheme="minorBidi" w:hint="cs"/>
          <w:b/>
          <w:bCs/>
          <w:sz w:val="20"/>
          <w:szCs w:val="20"/>
          <w:rtl/>
        </w:rPr>
        <w:t xml:space="preserve"> עבור איזה צורך מותר למכור בית הכנסת</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0E16DA">
        <w:rPr>
          <w:rFonts w:asciiTheme="minorBidi" w:hAnsiTheme="minorBidi" w:hint="cs"/>
          <w:sz w:val="18"/>
          <w:szCs w:val="18"/>
          <w:rtl/>
        </w:rPr>
        <w:t xml:space="preserve">(ע"פ </w:t>
      </w:r>
      <w:r w:rsidRPr="000E16DA">
        <w:rPr>
          <w:rFonts w:asciiTheme="minorBidi" w:hAnsiTheme="minorBidi" w:hint="cs"/>
          <w:b/>
          <w:bCs/>
          <w:sz w:val="18"/>
          <w:szCs w:val="18"/>
          <w:rtl/>
        </w:rPr>
        <w:t>הרמב"ם</w:t>
      </w:r>
      <w:r w:rsidRPr="000E16DA">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Pr>
          <w:rFonts w:asciiTheme="minorBidi" w:hAnsiTheme="minorBidi" w:cs="Arial" w:hint="cs"/>
          <w:sz w:val="20"/>
          <w:szCs w:val="20"/>
          <w:vertAlign w:val="superscript"/>
          <w:rtl/>
        </w:rPr>
        <w:t xml:space="preserve">א </w:t>
      </w:r>
      <w:r w:rsidRPr="003B4E3E">
        <w:rPr>
          <w:rFonts w:asciiTheme="minorBidi" w:hAnsiTheme="minorBidi" w:cs="Arial"/>
          <w:sz w:val="20"/>
          <w:szCs w:val="20"/>
          <w:rtl/>
        </w:rPr>
        <w:t>גבו מעות לבנ</w:t>
      </w:r>
      <w:r>
        <w:rPr>
          <w:rFonts w:asciiTheme="minorBidi" w:hAnsiTheme="minorBidi" w:cs="Arial" w:hint="cs"/>
          <w:sz w:val="20"/>
          <w:szCs w:val="20"/>
          <w:rtl/>
        </w:rPr>
        <w:t>י</w:t>
      </w:r>
      <w:r w:rsidRPr="003B4E3E">
        <w:rPr>
          <w:rFonts w:asciiTheme="minorBidi" w:hAnsiTheme="minorBidi" w:cs="Arial"/>
          <w:sz w:val="20"/>
          <w:szCs w:val="20"/>
          <w:rtl/>
        </w:rPr>
        <w:t>ין ב</w:t>
      </w:r>
      <w:r>
        <w:rPr>
          <w:rFonts w:asciiTheme="minorBidi" w:hAnsiTheme="minorBidi" w:cs="Arial" w:hint="cs"/>
          <w:sz w:val="20"/>
          <w:szCs w:val="20"/>
          <w:rtl/>
        </w:rPr>
        <w:t xml:space="preserve">ית הכנסת </w:t>
      </w:r>
      <w:r w:rsidRPr="003B4E3E">
        <w:rPr>
          <w:rFonts w:asciiTheme="minorBidi" w:hAnsiTheme="minorBidi" w:cs="Arial"/>
          <w:sz w:val="20"/>
          <w:szCs w:val="20"/>
          <w:rtl/>
        </w:rPr>
        <w:t>ובא להם דבר מצוה, מוציאין בה המעות</w:t>
      </w:r>
      <w:r>
        <w:rPr>
          <w:rFonts w:asciiTheme="minorBidi" w:hAnsiTheme="minorBidi" w:cs="Arial" w:hint="cs"/>
          <w:sz w:val="20"/>
          <w:szCs w:val="20"/>
          <w:rtl/>
        </w:rPr>
        <w:t>.</w:t>
      </w:r>
      <w:r w:rsidRPr="003B4E3E">
        <w:rPr>
          <w:rFonts w:asciiTheme="minorBidi" w:hAnsiTheme="minorBidi" w:cs="Arial"/>
          <w:sz w:val="20"/>
          <w:szCs w:val="20"/>
          <w:rtl/>
        </w:rPr>
        <w:t xml:space="preserve"> </w:t>
      </w:r>
      <w:r>
        <w:rPr>
          <w:rFonts w:asciiTheme="minorBidi" w:hAnsiTheme="minorBidi" w:cs="Arial"/>
          <w:sz w:val="20"/>
          <w:szCs w:val="20"/>
          <w:rtl/>
        </w:rPr>
        <w:br/>
      </w:r>
      <w:r>
        <w:rPr>
          <w:rFonts w:asciiTheme="minorBidi" w:hAnsiTheme="minorBidi" w:cs="Arial" w:hint="cs"/>
          <w:sz w:val="20"/>
          <w:szCs w:val="20"/>
          <w:vertAlign w:val="superscript"/>
          <w:rtl/>
        </w:rPr>
        <w:t xml:space="preserve">ב </w:t>
      </w:r>
      <w:r w:rsidRPr="003B4E3E">
        <w:rPr>
          <w:rFonts w:asciiTheme="minorBidi" w:hAnsiTheme="minorBidi" w:cs="Arial"/>
          <w:sz w:val="20"/>
          <w:szCs w:val="20"/>
          <w:rtl/>
        </w:rPr>
        <w:t>קנו אבנים וקורות, לא ימכרום לדבר מצוה, אלא לפדיון שבוים</w:t>
      </w:r>
      <w:r>
        <w:rPr>
          <w:rFonts w:asciiTheme="minorBidi" w:hAnsiTheme="minorBidi" w:cs="Arial" w:hint="cs"/>
          <w:sz w:val="20"/>
          <w:szCs w:val="20"/>
          <w:rtl/>
        </w:rPr>
        <w:t>.</w:t>
      </w:r>
      <w:r w:rsidRPr="003B4E3E">
        <w:rPr>
          <w:rFonts w:asciiTheme="minorBidi" w:hAnsiTheme="minorBidi" w:cs="Arial"/>
          <w:sz w:val="20"/>
          <w:szCs w:val="20"/>
          <w:rtl/>
        </w:rPr>
        <w:t xml:space="preserve"> אף על פי שהביאו האבנים וגדרום ואת הקורות ופסלום והתקינו הכל לבני</w:t>
      </w:r>
      <w:r>
        <w:rPr>
          <w:rFonts w:asciiTheme="minorBidi" w:hAnsiTheme="minorBidi" w:cs="Arial" w:hint="cs"/>
          <w:sz w:val="20"/>
          <w:szCs w:val="20"/>
          <w:rtl/>
        </w:rPr>
        <w:t>י</w:t>
      </w:r>
      <w:r w:rsidRPr="003B4E3E">
        <w:rPr>
          <w:rFonts w:asciiTheme="minorBidi" w:hAnsiTheme="minorBidi" w:cs="Arial"/>
          <w:sz w:val="20"/>
          <w:szCs w:val="20"/>
          <w:rtl/>
        </w:rPr>
        <w:t xml:space="preserve">ן </w:t>
      </w:r>
      <w:r>
        <w:rPr>
          <w:rFonts w:asciiTheme="minorBidi" w:hAnsiTheme="minorBidi" w:cs="Arial" w:hint="cs"/>
          <w:sz w:val="20"/>
          <w:szCs w:val="20"/>
          <w:rtl/>
        </w:rPr>
        <w:t>בית הכנסת</w:t>
      </w:r>
      <w:r w:rsidRPr="003B4E3E">
        <w:rPr>
          <w:rFonts w:asciiTheme="minorBidi" w:hAnsiTheme="minorBidi" w:cs="Arial"/>
          <w:sz w:val="20"/>
          <w:szCs w:val="20"/>
          <w:rtl/>
        </w:rPr>
        <w:t>, מוכרים הכל לפדיון שבוים בלבד</w:t>
      </w:r>
      <w:r>
        <w:rPr>
          <w:rFonts w:asciiTheme="minorBidi" w:hAnsiTheme="minorBidi" w:cs="Arial" w:hint="cs"/>
          <w:sz w:val="20"/>
          <w:szCs w:val="20"/>
          <w:rtl/>
        </w:rPr>
        <w:t>.</w:t>
      </w:r>
      <w:r w:rsidRPr="003B4E3E">
        <w:rPr>
          <w:rFonts w:asciiTheme="minorBidi" w:hAnsiTheme="minorBidi" w:cs="Arial"/>
          <w:sz w:val="20"/>
          <w:szCs w:val="20"/>
          <w:rtl/>
        </w:rPr>
        <w:t xml:space="preserve"> </w:t>
      </w:r>
      <w:r>
        <w:rPr>
          <w:rFonts w:asciiTheme="minorBidi" w:hAnsiTheme="minorBidi" w:cs="Arial"/>
          <w:sz w:val="20"/>
          <w:szCs w:val="20"/>
          <w:rtl/>
        </w:rPr>
        <w:br/>
      </w:r>
      <w:r>
        <w:rPr>
          <w:rFonts w:asciiTheme="minorBidi" w:hAnsiTheme="minorBidi" w:cs="Arial" w:hint="cs"/>
          <w:sz w:val="20"/>
          <w:szCs w:val="20"/>
          <w:vertAlign w:val="superscript"/>
          <w:rtl/>
        </w:rPr>
        <w:t xml:space="preserve">ג </w:t>
      </w:r>
      <w:r w:rsidRPr="003B4E3E">
        <w:rPr>
          <w:rFonts w:asciiTheme="minorBidi" w:hAnsiTheme="minorBidi" w:cs="Arial"/>
          <w:sz w:val="20"/>
          <w:szCs w:val="20"/>
          <w:rtl/>
        </w:rPr>
        <w:t xml:space="preserve">אבל אם בנו וגמרו, לא ימכרו </w:t>
      </w:r>
      <w:r>
        <w:rPr>
          <w:rFonts w:asciiTheme="minorBidi" w:hAnsiTheme="minorBidi" w:cs="Arial" w:hint="cs"/>
          <w:sz w:val="20"/>
          <w:szCs w:val="20"/>
          <w:rtl/>
        </w:rPr>
        <w:t>בית הכנסת</w:t>
      </w:r>
      <w:r w:rsidRPr="003B4E3E">
        <w:rPr>
          <w:rFonts w:asciiTheme="minorBidi" w:hAnsiTheme="minorBidi" w:cs="Arial"/>
          <w:sz w:val="20"/>
          <w:szCs w:val="20"/>
          <w:rtl/>
        </w:rPr>
        <w:t xml:space="preserve"> אלא יגבו לפדיון מן הצ</w:t>
      </w:r>
      <w:r>
        <w:rPr>
          <w:rFonts w:asciiTheme="minorBidi" w:hAnsiTheme="minorBidi" w:cs="Arial" w:hint="cs"/>
          <w:sz w:val="20"/>
          <w:szCs w:val="20"/>
          <w:rtl/>
        </w:rPr>
        <w:t>י</w:t>
      </w:r>
      <w:r w:rsidRPr="003B4E3E">
        <w:rPr>
          <w:rFonts w:asciiTheme="minorBidi" w:hAnsiTheme="minorBidi" w:cs="Arial"/>
          <w:sz w:val="20"/>
          <w:szCs w:val="20"/>
          <w:rtl/>
        </w:rPr>
        <w:t>בו</w:t>
      </w:r>
      <w:r>
        <w:rPr>
          <w:rFonts w:asciiTheme="minorBidi" w:hAnsiTheme="minorBidi" w:cs="Arial" w:hint="cs"/>
          <w:sz w:val="20"/>
          <w:szCs w:val="20"/>
          <w:rtl/>
        </w:rPr>
        <w:t>ר".</w:t>
      </w:r>
    </w:p>
    <w:p w14:paraId="480FC3A2"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הסבר</w:t>
      </w:r>
      <w:r>
        <w:rPr>
          <w:rFonts w:asciiTheme="minorBidi" w:hAnsiTheme="minorBidi"/>
          <w:sz w:val="20"/>
          <w:szCs w:val="20"/>
          <w:u w:val="single"/>
          <w:rtl/>
        </w:rPr>
        <w:br/>
      </w:r>
      <w:r>
        <w:rPr>
          <w:rFonts w:asciiTheme="minorBidi" w:hAnsiTheme="minorBidi" w:hint="cs"/>
          <w:sz w:val="20"/>
          <w:szCs w:val="20"/>
          <w:rtl/>
        </w:rPr>
        <w:t>א. קשה, לעיל בסעיף ה' המחבר פסק שאם גבו מעות לבניין בית הכנסת מותר לשנות רק לקדושה חמורה יותר, וכיצד התיר כאן למכור עבור כל דבר מצווה?</w:t>
      </w:r>
      <w:r>
        <w:rPr>
          <w:rFonts w:asciiTheme="minorBidi" w:hAnsiTheme="minorBidi"/>
          <w:sz w:val="20"/>
          <w:szCs w:val="20"/>
          <w:rtl/>
        </w:rPr>
        <w:br/>
      </w:r>
      <w:r w:rsidRPr="00983A33">
        <w:rPr>
          <w:rFonts w:asciiTheme="minorBidi" w:hAnsiTheme="minorBidi" w:hint="cs"/>
          <w:b/>
          <w:bCs/>
          <w:sz w:val="20"/>
          <w:szCs w:val="20"/>
          <w:rtl/>
        </w:rPr>
        <w:t>מג"א</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מדובר שמכרו ע"י ז' טובי העיר במעמד אנשי העיר שאז מותר להוציא את המעות אפילו לחולין.</w:t>
      </w:r>
      <w:r>
        <w:rPr>
          <w:rFonts w:asciiTheme="minorBidi" w:hAnsiTheme="minorBidi"/>
          <w:sz w:val="20"/>
          <w:szCs w:val="20"/>
          <w:rtl/>
        </w:rPr>
        <w:br/>
      </w:r>
      <w:r w:rsidRPr="00983A33">
        <w:rPr>
          <w:rFonts w:asciiTheme="minorBidi" w:hAnsiTheme="minorBidi" w:hint="cs"/>
          <w:b/>
          <w:bCs/>
          <w:sz w:val="20"/>
          <w:szCs w:val="20"/>
          <w:rtl/>
        </w:rPr>
        <w:t>ט"ז</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מדובר ללא ז' טובי העיר, אלא שלוקחים את המעות דרך הלוואה בלבד ואחר כך מחזירים את המעות.</w:t>
      </w:r>
    </w:p>
    <w:p w14:paraId="1FD10B49" w14:textId="77777777" w:rsidR="00F62C5A" w:rsidRDefault="00F62C5A" w:rsidP="00F62C5A">
      <w:pPr>
        <w:rPr>
          <w:rFonts w:asciiTheme="minorBidi" w:hAnsiTheme="minorBidi"/>
          <w:sz w:val="20"/>
          <w:szCs w:val="20"/>
          <w:rtl/>
        </w:rPr>
      </w:pPr>
      <w:r>
        <w:rPr>
          <w:rFonts w:asciiTheme="minorBidi" w:hAnsiTheme="minorBidi" w:hint="cs"/>
          <w:sz w:val="20"/>
          <w:szCs w:val="20"/>
          <w:rtl/>
        </w:rPr>
        <w:t xml:space="preserve">ב. על פי דבר </w:t>
      </w:r>
      <w:r w:rsidRPr="000E16DA">
        <w:rPr>
          <w:rFonts w:asciiTheme="minorBidi" w:hAnsiTheme="minorBidi" w:hint="cs"/>
          <w:b/>
          <w:bCs/>
          <w:sz w:val="20"/>
          <w:szCs w:val="20"/>
          <w:rtl/>
        </w:rPr>
        <w:t>המג"א</w:t>
      </w:r>
      <w:r>
        <w:rPr>
          <w:rFonts w:asciiTheme="minorBidi" w:hAnsiTheme="minorBidi" w:hint="cs"/>
          <w:sz w:val="20"/>
          <w:szCs w:val="20"/>
          <w:rtl/>
        </w:rPr>
        <w:t xml:space="preserve"> הנ"ל, לא אתי שפיר שאסור למכור קורות ואבנים לשאר דבר מצווה, שהרי ע"י ז' טובי העיר מותר למכור אפילו אם גמרו לבנות?</w:t>
      </w:r>
      <w:r>
        <w:rPr>
          <w:rFonts w:asciiTheme="minorBidi" w:hAnsiTheme="minorBidi"/>
          <w:sz w:val="20"/>
          <w:szCs w:val="20"/>
          <w:rtl/>
        </w:rPr>
        <w:br/>
      </w:r>
      <w:r>
        <w:rPr>
          <w:rFonts w:asciiTheme="minorBidi" w:hAnsiTheme="minorBidi" w:hint="cs"/>
          <w:sz w:val="20"/>
          <w:szCs w:val="20"/>
          <w:rtl/>
        </w:rPr>
        <w:t>ואף ללא ז' טובי העיר מותר למכור אם מעלים את הקדושה, כגון שקונים תיבה או ס"ת!</w:t>
      </w:r>
      <w:r>
        <w:rPr>
          <w:rFonts w:asciiTheme="minorBidi" w:hAnsiTheme="minorBidi"/>
          <w:sz w:val="20"/>
          <w:szCs w:val="20"/>
          <w:rtl/>
        </w:rPr>
        <w:br/>
      </w:r>
      <w:r w:rsidRPr="000E16DA">
        <w:rPr>
          <w:rFonts w:asciiTheme="minorBidi" w:hAnsiTheme="minorBidi" w:hint="cs"/>
          <w:b/>
          <w:bCs/>
          <w:sz w:val="20"/>
          <w:szCs w:val="20"/>
          <w:rtl/>
        </w:rPr>
        <w:t>ב"י ומ"ב</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אע"פ שמותר, מכל מקום לכתחילה לא יעשו כן אלא יגבו מהציבור</w:t>
      </w:r>
      <w:r>
        <w:rPr>
          <w:rStyle w:val="a6"/>
          <w:rFonts w:asciiTheme="minorBidi" w:hAnsiTheme="minorBidi"/>
          <w:sz w:val="20"/>
          <w:szCs w:val="20"/>
          <w:rtl/>
        </w:rPr>
        <w:footnoteReference w:id="297"/>
      </w:r>
      <w:r>
        <w:rPr>
          <w:rFonts w:asciiTheme="minorBidi" w:hAnsiTheme="minorBidi" w:hint="cs"/>
          <w:sz w:val="20"/>
          <w:szCs w:val="20"/>
          <w:rtl/>
        </w:rPr>
        <w:t>, מלבד לפדיון שבויים שמותר אף לכתחילה למכור.</w:t>
      </w:r>
    </w:p>
    <w:p w14:paraId="31AAC131" w14:textId="77777777" w:rsidR="00F62C5A" w:rsidRDefault="00F62C5A" w:rsidP="00F62C5A">
      <w:pPr>
        <w:rPr>
          <w:rFonts w:asciiTheme="minorBidi" w:hAnsiTheme="minorBidi"/>
          <w:sz w:val="20"/>
          <w:szCs w:val="20"/>
          <w:rtl/>
        </w:rPr>
      </w:pPr>
      <w:r>
        <w:rPr>
          <w:rFonts w:asciiTheme="minorBidi" w:hAnsiTheme="minorBidi" w:hint="cs"/>
          <w:sz w:val="20"/>
          <w:szCs w:val="20"/>
          <w:rtl/>
        </w:rPr>
        <w:t>ג. כוונת המחבר היא שאם סיימו לבנות אין ראוי למכור אפילו לפדיון שבויים, אך רשאים למכור לצורך כך, וכן רשאים למכור כדי לקנות דבר קדוש יותר.</w:t>
      </w:r>
      <w:r>
        <w:rPr>
          <w:rFonts w:asciiTheme="minorBidi" w:hAnsiTheme="minorBidi"/>
          <w:sz w:val="20"/>
          <w:szCs w:val="20"/>
          <w:rtl/>
        </w:rPr>
        <w:br/>
      </w:r>
      <w:r>
        <w:rPr>
          <w:rFonts w:asciiTheme="minorBidi" w:hAnsiTheme="minorBidi" w:hint="cs"/>
          <w:sz w:val="20"/>
          <w:szCs w:val="20"/>
          <w:rtl/>
        </w:rPr>
        <w:t>ואם לא גמרו את הבנייה, דינם כקורות ואבנים הנ"ל שמותר אף לכתחילה למכור לצורך פדיון שבויים.</w:t>
      </w:r>
    </w:p>
    <w:p w14:paraId="7EC24E30" w14:textId="77777777" w:rsidR="00F62C5A" w:rsidRPr="00345E4A" w:rsidRDefault="00F62C5A" w:rsidP="00F62C5A">
      <w:pPr>
        <w:rPr>
          <w:rFonts w:asciiTheme="minorBidi" w:hAnsiTheme="minorBidi"/>
          <w:sz w:val="18"/>
          <w:szCs w:val="18"/>
          <w:rtl/>
        </w:rPr>
      </w:pPr>
      <w:r w:rsidRPr="00345E4A">
        <w:rPr>
          <w:rFonts w:asciiTheme="minorBidi" w:hAnsiTheme="minorBidi" w:hint="cs"/>
          <w:sz w:val="18"/>
          <w:szCs w:val="18"/>
          <w:rtl/>
        </w:rPr>
        <w:t>[</w:t>
      </w:r>
      <w:r w:rsidRPr="00345E4A">
        <w:rPr>
          <w:rFonts w:asciiTheme="minorBidi" w:hAnsiTheme="minorBidi" w:hint="cs"/>
          <w:b/>
          <w:bCs/>
          <w:sz w:val="18"/>
          <w:szCs w:val="18"/>
          <w:rtl/>
        </w:rPr>
        <w:t>סיכום</w:t>
      </w:r>
      <w:r w:rsidRPr="00345E4A">
        <w:rPr>
          <w:rFonts w:asciiTheme="minorBidi" w:hAnsiTheme="minorBidi" w:hint="cs"/>
          <w:sz w:val="18"/>
          <w:szCs w:val="18"/>
          <w:rtl/>
        </w:rPr>
        <w:t xml:space="preserve">. בני העיר שרוצים לעשות מצווה בכסף בית הכנסת ע"י מכירה של ז' טובי העיר. </w:t>
      </w:r>
      <w:r>
        <w:rPr>
          <w:rFonts w:asciiTheme="minorBidi" w:hAnsiTheme="minorBidi"/>
          <w:sz w:val="18"/>
          <w:szCs w:val="18"/>
          <w:rtl/>
        </w:rPr>
        <w:br/>
      </w:r>
      <w:r w:rsidRPr="00345E4A">
        <w:rPr>
          <w:rFonts w:asciiTheme="minorBidi" w:hAnsiTheme="minorBidi" w:hint="cs"/>
          <w:sz w:val="18"/>
          <w:szCs w:val="18"/>
          <w:rtl/>
        </w:rPr>
        <w:t xml:space="preserve">א. גבו מעות </w:t>
      </w:r>
      <w:r w:rsidRPr="00345E4A">
        <w:rPr>
          <w:rFonts w:asciiTheme="minorBidi" w:hAnsiTheme="minorBidi"/>
          <w:sz w:val="18"/>
          <w:szCs w:val="18"/>
          <w:rtl/>
        </w:rPr>
        <w:t>–</w:t>
      </w:r>
      <w:r w:rsidRPr="00345E4A">
        <w:rPr>
          <w:rFonts w:asciiTheme="minorBidi" w:hAnsiTheme="minorBidi" w:hint="cs"/>
          <w:sz w:val="18"/>
          <w:szCs w:val="18"/>
          <w:rtl/>
        </w:rPr>
        <w:t xml:space="preserve"> מותר. </w:t>
      </w:r>
      <w:r>
        <w:rPr>
          <w:rFonts w:asciiTheme="minorBidi" w:hAnsiTheme="minorBidi"/>
          <w:sz w:val="18"/>
          <w:szCs w:val="18"/>
          <w:rtl/>
        </w:rPr>
        <w:br/>
      </w:r>
      <w:r w:rsidRPr="00345E4A">
        <w:rPr>
          <w:rFonts w:asciiTheme="minorBidi" w:hAnsiTheme="minorBidi" w:hint="cs"/>
          <w:sz w:val="18"/>
          <w:szCs w:val="18"/>
          <w:rtl/>
        </w:rPr>
        <w:t xml:space="preserve">ב. קנו אבנים וכדומה </w:t>
      </w:r>
      <w:r w:rsidRPr="00345E4A">
        <w:rPr>
          <w:rFonts w:asciiTheme="minorBidi" w:hAnsiTheme="minorBidi"/>
          <w:sz w:val="18"/>
          <w:szCs w:val="18"/>
          <w:rtl/>
        </w:rPr>
        <w:t>–</w:t>
      </w:r>
      <w:r w:rsidRPr="00345E4A">
        <w:rPr>
          <w:rFonts w:asciiTheme="minorBidi" w:hAnsiTheme="minorBidi" w:hint="cs"/>
          <w:sz w:val="18"/>
          <w:szCs w:val="18"/>
          <w:rtl/>
        </w:rPr>
        <w:t xml:space="preserve"> מותר רק לצורך פדיון שבויים, ולשאר דבר מצווה לכתחילה לא ימכרו. </w:t>
      </w:r>
      <w:r>
        <w:rPr>
          <w:rFonts w:asciiTheme="minorBidi" w:hAnsiTheme="minorBidi"/>
          <w:sz w:val="18"/>
          <w:szCs w:val="18"/>
          <w:rtl/>
        </w:rPr>
        <w:br/>
      </w:r>
      <w:r w:rsidRPr="00345E4A">
        <w:rPr>
          <w:rFonts w:asciiTheme="minorBidi" w:hAnsiTheme="minorBidi" w:hint="cs"/>
          <w:sz w:val="18"/>
          <w:szCs w:val="18"/>
          <w:rtl/>
        </w:rPr>
        <w:t xml:space="preserve">ג. גמרו את הבנייה </w:t>
      </w:r>
      <w:r w:rsidRPr="00345E4A">
        <w:rPr>
          <w:rFonts w:asciiTheme="minorBidi" w:hAnsiTheme="minorBidi"/>
          <w:sz w:val="18"/>
          <w:szCs w:val="18"/>
          <w:rtl/>
        </w:rPr>
        <w:t>–</w:t>
      </w:r>
      <w:r w:rsidRPr="00345E4A">
        <w:rPr>
          <w:rFonts w:asciiTheme="minorBidi" w:hAnsiTheme="minorBidi" w:hint="cs"/>
          <w:sz w:val="18"/>
          <w:szCs w:val="18"/>
          <w:rtl/>
        </w:rPr>
        <w:t xml:space="preserve"> לא ימכרו אפילו לפדיון שבויים. </w:t>
      </w:r>
      <w:r>
        <w:rPr>
          <w:rFonts w:asciiTheme="minorBidi" w:hAnsiTheme="minorBidi"/>
          <w:sz w:val="18"/>
          <w:szCs w:val="18"/>
          <w:rtl/>
        </w:rPr>
        <w:br/>
      </w:r>
      <w:r w:rsidRPr="00345E4A">
        <w:rPr>
          <w:rFonts w:asciiTheme="minorBidi" w:hAnsiTheme="minorBidi" w:hint="cs"/>
          <w:sz w:val="18"/>
          <w:szCs w:val="18"/>
          <w:rtl/>
        </w:rPr>
        <w:t>וכל דין זה לכתחילה בלבד, אך בדיעבד הכל מותר ע"י ז' טובי העיר</w:t>
      </w:r>
      <w:r>
        <w:rPr>
          <w:rFonts w:asciiTheme="minorBidi" w:hAnsiTheme="minorBidi" w:hint="cs"/>
          <w:sz w:val="18"/>
          <w:szCs w:val="18"/>
          <w:rtl/>
        </w:rPr>
        <w:t xml:space="preserve"> (ולפדיון שבויים אין צריך ז' טובי העיר)</w:t>
      </w:r>
      <w:r w:rsidRPr="00345E4A">
        <w:rPr>
          <w:rFonts w:asciiTheme="minorBidi" w:hAnsiTheme="minorBidi" w:hint="cs"/>
          <w:sz w:val="18"/>
          <w:szCs w:val="18"/>
          <w:rtl/>
        </w:rPr>
        <w:t xml:space="preserve">]. </w:t>
      </w:r>
    </w:p>
    <w:p w14:paraId="7F3E7C06"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הוספה</w:t>
      </w:r>
      <w:r>
        <w:rPr>
          <w:rFonts w:asciiTheme="minorBidi" w:hAnsiTheme="minorBidi"/>
          <w:b/>
          <w:bCs/>
          <w:sz w:val="20"/>
          <w:szCs w:val="20"/>
          <w:rtl/>
        </w:rPr>
        <w:br/>
      </w:r>
      <w:r>
        <w:rPr>
          <w:rFonts w:asciiTheme="minorBidi" w:hAnsiTheme="minorBidi" w:hint="cs"/>
          <w:sz w:val="20"/>
          <w:szCs w:val="20"/>
          <w:u w:val="single"/>
          <w:rtl/>
        </w:rPr>
        <w:t>מכירת בית הכנסת לקנות תיבה כאשר יש להם רק בית כנסת אחד (ביה"ל)</w:t>
      </w:r>
      <w:r>
        <w:rPr>
          <w:rFonts w:asciiTheme="minorBidi" w:hAnsiTheme="minorBidi"/>
          <w:sz w:val="20"/>
          <w:szCs w:val="20"/>
          <w:u w:val="single"/>
          <w:rtl/>
        </w:rPr>
        <w:br/>
      </w:r>
      <w:r>
        <w:rPr>
          <w:rFonts w:asciiTheme="minorBidi" w:hAnsiTheme="minorBidi" w:hint="cs"/>
          <w:b/>
          <w:bCs/>
          <w:sz w:val="20"/>
          <w:szCs w:val="20"/>
          <w:rtl/>
        </w:rPr>
        <w:t xml:space="preserve">ביה"ל </w:t>
      </w:r>
      <w:r>
        <w:rPr>
          <w:rFonts w:asciiTheme="minorBidi" w:hAnsiTheme="minorBidi"/>
          <w:sz w:val="20"/>
          <w:szCs w:val="20"/>
          <w:rtl/>
        </w:rPr>
        <w:t>–</w:t>
      </w:r>
      <w:r>
        <w:rPr>
          <w:rFonts w:asciiTheme="minorBidi" w:hAnsiTheme="minorBidi" w:hint="cs"/>
          <w:sz w:val="20"/>
          <w:szCs w:val="20"/>
          <w:rtl/>
        </w:rPr>
        <w:t xml:space="preserve"> מותר למכור בית הכנסת כדי לקנות בדמיו תיבה וס"ת רק אם יש להם בית הכנסת נוסף להתפלל בו, אך אם אין להם בית הכנסת נוסף לא ימכרו.</w:t>
      </w:r>
      <w:r>
        <w:rPr>
          <w:rFonts w:asciiTheme="minorBidi" w:hAnsiTheme="minorBidi"/>
          <w:sz w:val="20"/>
          <w:szCs w:val="20"/>
          <w:rtl/>
        </w:rPr>
        <w:br/>
      </w:r>
      <w:r w:rsidRPr="00EA6DA4">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קיי"ל שבבני העיר כופים זה את זה לבנות להם בית הכנסת להתפלל, ואיך יבטלו את זה בשביל קניית תיבה או ס"ת?!</w:t>
      </w:r>
      <w:r>
        <w:rPr>
          <w:rFonts w:asciiTheme="minorBidi" w:hAnsiTheme="minorBidi"/>
          <w:sz w:val="20"/>
          <w:szCs w:val="20"/>
          <w:rtl/>
        </w:rPr>
        <w:br/>
      </w:r>
      <w:r>
        <w:rPr>
          <w:rFonts w:asciiTheme="minorBidi" w:hAnsiTheme="minorBidi" w:hint="cs"/>
          <w:sz w:val="20"/>
          <w:szCs w:val="20"/>
          <w:rtl/>
        </w:rPr>
        <w:t>ולכן, בכל מקום שנזכר בסימן שמותר לכתחילה למכור מדובר שיש להם בית הכנסת נוסף, או שיש צורך דחוף בקניית ש"ת או ספרים ללמוד בהם.</w:t>
      </w:r>
    </w:p>
    <w:p w14:paraId="1B28E44C"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יד </w:t>
      </w:r>
      <w:r>
        <w:rPr>
          <w:rFonts w:asciiTheme="minorBidi" w:hAnsiTheme="minorBidi"/>
          <w:b/>
          <w:bCs/>
          <w:sz w:val="20"/>
          <w:szCs w:val="20"/>
          <w:rtl/>
        </w:rPr>
        <w:t>–</w:t>
      </w:r>
      <w:r>
        <w:rPr>
          <w:rFonts w:asciiTheme="minorBidi" w:hAnsiTheme="minorBidi" w:hint="cs"/>
          <w:b/>
          <w:bCs/>
          <w:sz w:val="20"/>
          <w:szCs w:val="20"/>
          <w:rtl/>
        </w:rPr>
        <w:t xml:space="preserve"> דין מי שתרם קרקע לבניית בית הכנסת</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F651E8">
        <w:rPr>
          <w:rFonts w:asciiTheme="minorBidi" w:hAnsiTheme="minorBidi" w:hint="cs"/>
          <w:sz w:val="18"/>
          <w:szCs w:val="18"/>
          <w:rtl/>
        </w:rPr>
        <w:t xml:space="preserve">(ע"פ </w:t>
      </w:r>
      <w:r w:rsidRPr="00F651E8">
        <w:rPr>
          <w:rFonts w:asciiTheme="minorBidi" w:hAnsiTheme="minorBidi" w:hint="cs"/>
          <w:b/>
          <w:bCs/>
          <w:sz w:val="18"/>
          <w:szCs w:val="18"/>
          <w:rtl/>
        </w:rPr>
        <w:t>המרדכי</w:t>
      </w:r>
      <w:r w:rsidRPr="00F651E8">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1333CA">
        <w:rPr>
          <w:rFonts w:asciiTheme="minorBidi" w:hAnsiTheme="minorBidi" w:cs="Arial"/>
          <w:sz w:val="20"/>
          <w:szCs w:val="20"/>
          <w:rtl/>
        </w:rPr>
        <w:t xml:space="preserve">ראובן שאמר: קרקע זו אני נותן לבנות עליה </w:t>
      </w:r>
      <w:r>
        <w:rPr>
          <w:rFonts w:asciiTheme="minorBidi" w:hAnsiTheme="minorBidi" w:cs="Arial" w:hint="cs"/>
          <w:sz w:val="20"/>
          <w:szCs w:val="20"/>
          <w:rtl/>
        </w:rPr>
        <w:t>בית הכנסת</w:t>
      </w:r>
      <w:r w:rsidRPr="001333CA">
        <w:rPr>
          <w:rFonts w:asciiTheme="minorBidi" w:hAnsiTheme="minorBidi" w:cs="Arial"/>
          <w:sz w:val="20"/>
          <w:szCs w:val="20"/>
          <w:rtl/>
        </w:rPr>
        <w:t xml:space="preserve">, ולא רצו עובדי כוכבים להניחן לבנות </w:t>
      </w:r>
      <w:r>
        <w:rPr>
          <w:rFonts w:asciiTheme="minorBidi" w:hAnsiTheme="minorBidi" w:cs="Arial" w:hint="cs"/>
          <w:sz w:val="20"/>
          <w:szCs w:val="20"/>
          <w:rtl/>
        </w:rPr>
        <w:t>בית הכנסת</w:t>
      </w:r>
      <w:r w:rsidRPr="001333CA">
        <w:rPr>
          <w:rFonts w:asciiTheme="minorBidi" w:hAnsiTheme="minorBidi" w:cs="Arial"/>
          <w:sz w:val="20"/>
          <w:szCs w:val="20"/>
          <w:rtl/>
        </w:rPr>
        <w:t>, והקהל אומרים לבנות עליו בית לת</w:t>
      </w:r>
      <w:r>
        <w:rPr>
          <w:rFonts w:asciiTheme="minorBidi" w:hAnsiTheme="minorBidi" w:cs="Arial" w:hint="cs"/>
          <w:sz w:val="20"/>
          <w:szCs w:val="20"/>
          <w:rtl/>
        </w:rPr>
        <w:t>למוד תורה</w:t>
      </w:r>
      <w:r w:rsidRPr="001333CA">
        <w:rPr>
          <w:rFonts w:asciiTheme="minorBidi" w:hAnsiTheme="minorBidi" w:cs="Arial"/>
          <w:sz w:val="20"/>
          <w:szCs w:val="20"/>
          <w:rtl/>
        </w:rPr>
        <w:t>, וראובן אומר: אדעתא דהכי לא נדרי, לא מצי ראובן הדר ביה</w:t>
      </w:r>
      <w:r>
        <w:rPr>
          <w:rFonts w:asciiTheme="minorBidi" w:hAnsiTheme="minorBidi" w:cs="Arial" w:hint="cs"/>
          <w:sz w:val="20"/>
          <w:szCs w:val="20"/>
          <w:rtl/>
        </w:rPr>
        <w:t>.</w:t>
      </w:r>
      <w:r w:rsidRPr="001333CA">
        <w:rPr>
          <w:rFonts w:asciiTheme="minorBidi" w:hAnsiTheme="minorBidi" w:cs="Arial"/>
          <w:sz w:val="20"/>
          <w:szCs w:val="20"/>
          <w:rtl/>
        </w:rPr>
        <w:t xml:space="preserve"> </w:t>
      </w:r>
      <w:r>
        <w:rPr>
          <w:rFonts w:asciiTheme="minorBidi" w:hAnsiTheme="minorBidi" w:cs="Arial"/>
          <w:sz w:val="20"/>
          <w:szCs w:val="20"/>
          <w:rtl/>
        </w:rPr>
        <w:br/>
      </w:r>
      <w:r w:rsidRPr="001333CA">
        <w:rPr>
          <w:rFonts w:asciiTheme="minorBidi" w:hAnsiTheme="minorBidi" w:cs="Arial"/>
          <w:sz w:val="20"/>
          <w:szCs w:val="20"/>
          <w:rtl/>
        </w:rPr>
        <w:t>ואם ראובן לא היה דר שם היו יכולים לשנותה</w:t>
      </w:r>
      <w:r>
        <w:rPr>
          <w:rFonts w:asciiTheme="minorBidi" w:hAnsiTheme="minorBidi" w:cs="Arial" w:hint="cs"/>
          <w:sz w:val="20"/>
          <w:szCs w:val="20"/>
          <w:rtl/>
        </w:rPr>
        <w:t>.</w:t>
      </w:r>
      <w:r w:rsidRPr="001333CA">
        <w:rPr>
          <w:rFonts w:asciiTheme="minorBidi" w:hAnsiTheme="minorBidi" w:cs="Arial"/>
          <w:sz w:val="20"/>
          <w:szCs w:val="20"/>
          <w:rtl/>
        </w:rPr>
        <w:t xml:space="preserve"> ואם הוא מבני אותה העיר, אינם רשאים לשנותה אם הוא עומד וצווח </w:t>
      </w:r>
      <w:r w:rsidRPr="00F651E8">
        <w:rPr>
          <w:rFonts w:asciiTheme="minorBidi" w:hAnsiTheme="minorBidi" w:cs="Arial"/>
          <w:sz w:val="18"/>
          <w:szCs w:val="18"/>
          <w:rtl/>
        </w:rPr>
        <w:t>(פירוש וצועק)</w:t>
      </w:r>
      <w:r w:rsidRPr="001333CA">
        <w:rPr>
          <w:rFonts w:asciiTheme="minorBidi" w:hAnsiTheme="minorBidi" w:cs="Arial"/>
          <w:sz w:val="20"/>
          <w:szCs w:val="20"/>
          <w:rtl/>
        </w:rPr>
        <w:t xml:space="preserve">, </w:t>
      </w:r>
      <w:r>
        <w:rPr>
          <w:rFonts w:asciiTheme="minorBidi" w:hAnsiTheme="minorBidi" w:cs="Arial" w:hint="cs"/>
          <w:sz w:val="20"/>
          <w:szCs w:val="20"/>
          <w:rtl/>
        </w:rPr>
        <w:t>אלא אם כן</w:t>
      </w:r>
      <w:r w:rsidRPr="001333CA">
        <w:rPr>
          <w:rFonts w:asciiTheme="minorBidi" w:hAnsiTheme="minorBidi" w:cs="Arial"/>
          <w:sz w:val="20"/>
          <w:szCs w:val="20"/>
          <w:rtl/>
        </w:rPr>
        <w:t xml:space="preserve"> יש שם חבר עיר, דכל מאן דאתי אדעתא דידיה אתי. </w:t>
      </w:r>
      <w:r w:rsidRPr="00F651E8">
        <w:rPr>
          <w:rFonts w:asciiTheme="minorBidi" w:hAnsiTheme="minorBidi" w:cs="Arial"/>
          <w:sz w:val="18"/>
          <w:szCs w:val="18"/>
          <w:rtl/>
        </w:rPr>
        <w:t>(</w:t>
      </w:r>
      <w:r>
        <w:rPr>
          <w:rFonts w:asciiTheme="minorBidi" w:hAnsiTheme="minorBidi" w:cs="Arial" w:hint="cs"/>
          <w:sz w:val="18"/>
          <w:szCs w:val="18"/>
          <w:rtl/>
        </w:rPr>
        <w:t>וז' טובי העיר</w:t>
      </w:r>
      <w:r w:rsidRPr="00F651E8">
        <w:rPr>
          <w:rFonts w:asciiTheme="minorBidi" w:hAnsiTheme="minorBidi" w:cs="Arial"/>
          <w:sz w:val="18"/>
          <w:szCs w:val="18"/>
          <w:rtl/>
        </w:rPr>
        <w:t xml:space="preserve"> דינם כחבר עיר</w:t>
      </w:r>
      <w:r w:rsidRPr="00F651E8">
        <w:rPr>
          <w:rFonts w:asciiTheme="minorBidi" w:hAnsiTheme="minorBidi" w:cs="Arial" w:hint="cs"/>
          <w:sz w:val="18"/>
          <w:szCs w:val="18"/>
          <w:rtl/>
        </w:rPr>
        <w:t>)</w:t>
      </w:r>
      <w:r>
        <w:rPr>
          <w:rFonts w:asciiTheme="minorBidi" w:hAnsiTheme="minorBidi" w:cs="Arial" w:hint="cs"/>
          <w:sz w:val="20"/>
          <w:szCs w:val="20"/>
          <w:rtl/>
        </w:rPr>
        <w:t>".</w:t>
      </w:r>
    </w:p>
    <w:p w14:paraId="0ACB03AA"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הסבר</w:t>
      </w:r>
      <w:r>
        <w:rPr>
          <w:rFonts w:asciiTheme="minorBidi" w:hAnsiTheme="minorBidi"/>
          <w:sz w:val="20"/>
          <w:szCs w:val="20"/>
          <w:u w:val="single"/>
          <w:rtl/>
        </w:rPr>
        <w:br/>
      </w:r>
      <w:r>
        <w:rPr>
          <w:rFonts w:asciiTheme="minorBidi" w:hAnsiTheme="minorBidi" w:hint="cs"/>
          <w:sz w:val="20"/>
          <w:szCs w:val="20"/>
          <w:rtl/>
        </w:rPr>
        <w:t>א. ראובן אינו יכול לחזור בו כיוון שדבריו הוו נדר.</w:t>
      </w:r>
      <w:r>
        <w:rPr>
          <w:rFonts w:asciiTheme="minorBidi" w:hAnsiTheme="minorBidi"/>
          <w:sz w:val="20"/>
          <w:szCs w:val="20"/>
          <w:rtl/>
        </w:rPr>
        <w:br/>
      </w:r>
      <w:r>
        <w:rPr>
          <w:rFonts w:asciiTheme="minorBidi" w:hAnsiTheme="minorBidi" w:hint="cs"/>
          <w:sz w:val="20"/>
          <w:szCs w:val="20"/>
          <w:rtl/>
        </w:rPr>
        <w:t>ב. אם ראובן אינו דר שם יכולים לשנות אפילו לדבר חולין, כיוון שהזמנה אינה כלום.</w:t>
      </w:r>
      <w:r>
        <w:rPr>
          <w:rFonts w:asciiTheme="minorBidi" w:hAnsiTheme="minorBidi"/>
          <w:sz w:val="20"/>
          <w:szCs w:val="20"/>
          <w:rtl/>
        </w:rPr>
        <w:br/>
      </w:r>
      <w:r>
        <w:rPr>
          <w:rFonts w:asciiTheme="minorBidi" w:hAnsiTheme="minorBidi" w:hint="cs"/>
          <w:sz w:val="20"/>
          <w:szCs w:val="20"/>
          <w:rtl/>
        </w:rPr>
        <w:t>ג. אין להשגיח בראובן שצווח, אלא תולים לומר שכעת הוא חוזר בו, מפני שאם היתה דעתו שהקרקע תהיה רק לבית הכנסת היה כופל את תנאו.</w:t>
      </w:r>
      <w:r>
        <w:rPr>
          <w:rFonts w:asciiTheme="minorBidi" w:hAnsiTheme="minorBidi"/>
          <w:sz w:val="20"/>
          <w:szCs w:val="20"/>
          <w:rtl/>
        </w:rPr>
        <w:br/>
      </w:r>
      <w:r>
        <w:rPr>
          <w:rFonts w:asciiTheme="minorBidi" w:hAnsiTheme="minorBidi" w:hint="cs"/>
          <w:sz w:val="20"/>
          <w:szCs w:val="20"/>
          <w:rtl/>
        </w:rPr>
        <w:t>ד. אם ראובן דר שם יכול למחות בהם אפילו שלא יבנו בית המדרש למרות קדושתו החמורה יותר.</w:t>
      </w:r>
      <w:r>
        <w:rPr>
          <w:rFonts w:asciiTheme="minorBidi" w:hAnsiTheme="minorBidi"/>
          <w:sz w:val="20"/>
          <w:szCs w:val="20"/>
          <w:rtl/>
        </w:rPr>
        <w:br/>
      </w:r>
      <w:r w:rsidRPr="00B45308">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 גרע מכל אחד אחר מבני העיר שיכול למחות כשרוצים בני העיר לשנות.</w:t>
      </w:r>
      <w:r>
        <w:rPr>
          <w:rFonts w:asciiTheme="minorBidi" w:hAnsiTheme="minorBidi"/>
          <w:sz w:val="20"/>
          <w:szCs w:val="20"/>
          <w:rtl/>
        </w:rPr>
        <w:br/>
      </w:r>
      <w:r>
        <w:rPr>
          <w:rFonts w:asciiTheme="minorBidi" w:hAnsiTheme="minorBidi" w:hint="cs"/>
          <w:sz w:val="20"/>
          <w:szCs w:val="20"/>
          <w:rtl/>
        </w:rPr>
        <w:t>ומכל מקום הקרקע נשארת בידי הציבור, וכשיתאפשר יבנו עליה בית הכנסת.</w:t>
      </w:r>
    </w:p>
    <w:p w14:paraId="2958523F"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טו </w:t>
      </w:r>
      <w:r>
        <w:rPr>
          <w:rFonts w:asciiTheme="minorBidi" w:hAnsiTheme="minorBidi"/>
          <w:b/>
          <w:bCs/>
          <w:sz w:val="20"/>
          <w:szCs w:val="20"/>
          <w:rtl/>
        </w:rPr>
        <w:t>–</w:t>
      </w:r>
      <w:r>
        <w:rPr>
          <w:rFonts w:asciiTheme="minorBidi" w:hAnsiTheme="minorBidi" w:hint="cs"/>
          <w:b/>
          <w:bCs/>
          <w:sz w:val="20"/>
          <w:szCs w:val="20"/>
          <w:rtl/>
        </w:rPr>
        <w:t xml:space="preserve"> לאסור את חלקו בבית הכנסת</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793A46">
        <w:rPr>
          <w:rFonts w:asciiTheme="minorBidi" w:hAnsiTheme="minorBidi" w:hint="cs"/>
          <w:sz w:val="18"/>
          <w:szCs w:val="18"/>
          <w:rtl/>
        </w:rPr>
        <w:t xml:space="preserve">(ע"פ </w:t>
      </w:r>
      <w:r w:rsidRPr="00793A46">
        <w:rPr>
          <w:rFonts w:asciiTheme="minorBidi" w:hAnsiTheme="minorBidi" w:hint="cs"/>
          <w:b/>
          <w:bCs/>
          <w:sz w:val="18"/>
          <w:szCs w:val="18"/>
          <w:rtl/>
        </w:rPr>
        <w:t>הארחות חיים</w:t>
      </w:r>
      <w:r w:rsidRPr="00793A46">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793A46">
        <w:rPr>
          <w:rFonts w:asciiTheme="minorBidi" w:hAnsiTheme="minorBidi" w:cs="Arial"/>
          <w:sz w:val="20"/>
          <w:szCs w:val="20"/>
          <w:rtl/>
        </w:rPr>
        <w:t xml:space="preserve">אין אדם יכול לאסור חלקו </w:t>
      </w:r>
      <w:r>
        <w:rPr>
          <w:rFonts w:asciiTheme="minorBidi" w:hAnsiTheme="minorBidi" w:cs="Arial" w:hint="cs"/>
          <w:sz w:val="20"/>
          <w:szCs w:val="20"/>
          <w:rtl/>
        </w:rPr>
        <w:t>מבית הכנסת</w:t>
      </w:r>
      <w:r w:rsidRPr="00793A46">
        <w:rPr>
          <w:rFonts w:asciiTheme="minorBidi" w:hAnsiTheme="minorBidi" w:cs="Arial"/>
          <w:sz w:val="20"/>
          <w:szCs w:val="20"/>
          <w:rtl/>
        </w:rPr>
        <w:t xml:space="preserve"> ולא מהספרים</w:t>
      </w:r>
      <w:r>
        <w:rPr>
          <w:rFonts w:asciiTheme="minorBidi" w:hAnsiTheme="minorBidi" w:cs="Arial" w:hint="cs"/>
          <w:sz w:val="20"/>
          <w:szCs w:val="20"/>
          <w:rtl/>
        </w:rPr>
        <w:t>,</w:t>
      </w:r>
      <w:r w:rsidRPr="00793A46">
        <w:rPr>
          <w:rFonts w:asciiTheme="minorBidi" w:hAnsiTheme="minorBidi" w:cs="Arial"/>
          <w:sz w:val="20"/>
          <w:szCs w:val="20"/>
          <w:rtl/>
        </w:rPr>
        <w:t xml:space="preserve"> ואם אסר אינו כלום</w:t>
      </w:r>
      <w:r>
        <w:rPr>
          <w:rFonts w:asciiTheme="minorBidi" w:hAnsiTheme="minorBidi" w:cs="Arial" w:hint="cs"/>
          <w:sz w:val="20"/>
          <w:szCs w:val="20"/>
          <w:rtl/>
        </w:rPr>
        <w:t>".</w:t>
      </w:r>
      <w:r>
        <w:rPr>
          <w:rFonts w:asciiTheme="minorBidi" w:hAnsiTheme="minorBidi"/>
          <w:sz w:val="20"/>
          <w:szCs w:val="20"/>
          <w:rtl/>
        </w:rPr>
        <w:br/>
      </w:r>
      <w:r w:rsidRPr="00793A46">
        <w:rPr>
          <w:rFonts w:asciiTheme="minorBidi" w:hAnsiTheme="minorBidi" w:hint="cs"/>
          <w:b/>
          <w:bCs/>
          <w:sz w:val="20"/>
          <w:szCs w:val="20"/>
          <w:rtl/>
        </w:rPr>
        <w:t>לבוש</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דין זה הוא תקנת הגאונים</w:t>
      </w:r>
      <w:r>
        <w:rPr>
          <w:rStyle w:val="a6"/>
          <w:rFonts w:asciiTheme="minorBidi" w:hAnsiTheme="minorBidi"/>
          <w:sz w:val="20"/>
          <w:szCs w:val="20"/>
          <w:rtl/>
        </w:rPr>
        <w:footnoteReference w:id="298"/>
      </w:r>
      <w:r>
        <w:rPr>
          <w:rFonts w:asciiTheme="minorBidi" w:hAnsiTheme="minorBidi" w:hint="cs"/>
          <w:sz w:val="20"/>
          <w:szCs w:val="20"/>
          <w:rtl/>
        </w:rPr>
        <w:t>. וטעם התקנה, דאם היה יכול לאסור חלקו, כל מי שהיתה לו מריבה עם חברו היה אוסר עליו את חלקו, וחברו היה אסור להשתמש בכל בית הכנסת מכיוון שאין ברירה.</w:t>
      </w:r>
    </w:p>
    <w:p w14:paraId="3C580B49"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הוספה</w:t>
      </w:r>
      <w:r>
        <w:rPr>
          <w:rFonts w:asciiTheme="minorBidi" w:hAnsiTheme="minorBidi"/>
          <w:b/>
          <w:bCs/>
          <w:sz w:val="20"/>
          <w:szCs w:val="20"/>
          <w:rtl/>
        </w:rPr>
        <w:br/>
      </w:r>
      <w:r>
        <w:rPr>
          <w:rFonts w:asciiTheme="minorBidi" w:hAnsiTheme="minorBidi" w:hint="cs"/>
          <w:sz w:val="20"/>
          <w:szCs w:val="20"/>
          <w:u w:val="single"/>
          <w:rtl/>
        </w:rPr>
        <w:t>יש לו מקום קבוע בבית הכנסת (ביה"ל)</w:t>
      </w:r>
      <w:r>
        <w:rPr>
          <w:rFonts w:asciiTheme="minorBidi" w:hAnsiTheme="minorBidi"/>
          <w:sz w:val="20"/>
          <w:szCs w:val="20"/>
          <w:u w:val="single"/>
          <w:rtl/>
        </w:rPr>
        <w:br/>
      </w:r>
      <w:r>
        <w:rPr>
          <w:rFonts w:asciiTheme="minorBidi" w:hAnsiTheme="minorBidi" w:hint="cs"/>
          <w:sz w:val="20"/>
          <w:szCs w:val="20"/>
          <w:rtl/>
        </w:rPr>
        <w:t>לכאורה, אם יש לכל אחד מקום קבוע בבית הכנסת יכול לאסור על חברו שלא לשבת במקומו.</w:t>
      </w:r>
      <w:r>
        <w:rPr>
          <w:rFonts w:asciiTheme="minorBidi" w:hAnsiTheme="minorBidi"/>
          <w:sz w:val="20"/>
          <w:szCs w:val="20"/>
          <w:rtl/>
        </w:rPr>
        <w:br/>
      </w:r>
      <w:r>
        <w:rPr>
          <w:rFonts w:asciiTheme="minorBidi" w:hAnsiTheme="minorBidi" w:hint="cs"/>
          <w:sz w:val="20"/>
          <w:szCs w:val="20"/>
          <w:rtl/>
        </w:rPr>
        <w:t>אך למעשה הפוסקים לא חילקו, ודעתם שבכל אופן אין יכול לאסור על חברו.</w:t>
      </w:r>
    </w:p>
    <w:p w14:paraId="18B5C58A"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טז </w:t>
      </w:r>
      <w:r>
        <w:rPr>
          <w:rFonts w:asciiTheme="minorBidi" w:hAnsiTheme="minorBidi"/>
          <w:b/>
          <w:bCs/>
          <w:sz w:val="20"/>
          <w:szCs w:val="20"/>
          <w:rtl/>
        </w:rPr>
        <w:t>–</w:t>
      </w:r>
      <w:r>
        <w:rPr>
          <w:rFonts w:asciiTheme="minorBidi" w:hAnsiTheme="minorBidi" w:hint="cs"/>
          <w:b/>
          <w:bCs/>
          <w:sz w:val="20"/>
          <w:szCs w:val="20"/>
          <w:rtl/>
        </w:rPr>
        <w:t xml:space="preserve"> לאסור על אחד המתפללים את בית הכנסת שתרם </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F22014">
        <w:rPr>
          <w:rFonts w:asciiTheme="minorBidi" w:hAnsiTheme="minorBidi" w:hint="cs"/>
          <w:sz w:val="18"/>
          <w:szCs w:val="18"/>
          <w:rtl/>
        </w:rPr>
        <w:t xml:space="preserve">(ע"פ </w:t>
      </w:r>
      <w:r w:rsidRPr="00F22014">
        <w:rPr>
          <w:rFonts w:asciiTheme="minorBidi" w:hAnsiTheme="minorBidi" w:hint="cs"/>
          <w:b/>
          <w:bCs/>
          <w:sz w:val="18"/>
          <w:szCs w:val="18"/>
          <w:rtl/>
        </w:rPr>
        <w:t>רבינו גרשום</w:t>
      </w:r>
      <w:r w:rsidRPr="00F22014">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F22014">
        <w:rPr>
          <w:rFonts w:asciiTheme="minorBidi" w:hAnsiTheme="minorBidi" w:cs="Arial"/>
          <w:sz w:val="20"/>
          <w:szCs w:val="20"/>
          <w:rtl/>
        </w:rPr>
        <w:t xml:space="preserve">מי שהשאיל ביתו </w:t>
      </w:r>
      <w:r>
        <w:rPr>
          <w:rFonts w:asciiTheme="minorBidi" w:hAnsiTheme="minorBidi" w:cs="Arial" w:hint="cs"/>
          <w:sz w:val="20"/>
          <w:szCs w:val="20"/>
          <w:rtl/>
        </w:rPr>
        <w:t>לבית הכנסת</w:t>
      </w:r>
      <w:r w:rsidRPr="00F22014">
        <w:rPr>
          <w:rFonts w:asciiTheme="minorBidi" w:hAnsiTheme="minorBidi" w:cs="Arial"/>
          <w:sz w:val="20"/>
          <w:szCs w:val="20"/>
          <w:rtl/>
        </w:rPr>
        <w:t xml:space="preserve"> ויש לו מריבה עם אחד מהקהל, אינו יכול לא</w:t>
      </w:r>
      <w:r>
        <w:rPr>
          <w:rFonts w:asciiTheme="minorBidi" w:hAnsiTheme="minorBidi" w:cs="Arial" w:hint="cs"/>
          <w:sz w:val="20"/>
          <w:szCs w:val="20"/>
          <w:rtl/>
        </w:rPr>
        <w:t>ו</w:t>
      </w:r>
      <w:r w:rsidRPr="00F22014">
        <w:rPr>
          <w:rFonts w:asciiTheme="minorBidi" w:hAnsiTheme="minorBidi" w:cs="Arial"/>
          <w:sz w:val="20"/>
          <w:szCs w:val="20"/>
          <w:rtl/>
        </w:rPr>
        <w:t xml:space="preserve">סרה </w:t>
      </w:r>
      <w:r>
        <w:rPr>
          <w:rFonts w:asciiTheme="minorBidi" w:hAnsiTheme="minorBidi" w:cs="Arial" w:hint="cs"/>
          <w:sz w:val="20"/>
          <w:szCs w:val="20"/>
          <w:rtl/>
        </w:rPr>
        <w:t>אלא אם כן</w:t>
      </w:r>
      <w:r w:rsidRPr="00F22014">
        <w:rPr>
          <w:rFonts w:asciiTheme="minorBidi" w:hAnsiTheme="minorBidi" w:cs="Arial"/>
          <w:sz w:val="20"/>
          <w:szCs w:val="20"/>
          <w:rtl/>
        </w:rPr>
        <w:t xml:space="preserve"> יאסרנה לכל הקהל כאחד. </w:t>
      </w:r>
      <w:r w:rsidRPr="00F22014">
        <w:rPr>
          <w:rFonts w:asciiTheme="minorBidi" w:hAnsiTheme="minorBidi" w:cs="Arial"/>
          <w:sz w:val="18"/>
          <w:szCs w:val="18"/>
          <w:rtl/>
        </w:rPr>
        <w:t>הגה: וד</w:t>
      </w:r>
      <w:r>
        <w:rPr>
          <w:rFonts w:asciiTheme="minorBidi" w:hAnsiTheme="minorBidi" w:cs="Arial" w:hint="cs"/>
          <w:sz w:val="18"/>
          <w:szCs w:val="18"/>
          <w:rtl/>
        </w:rPr>
        <w:t>ו</w:t>
      </w:r>
      <w:r w:rsidRPr="00F22014">
        <w:rPr>
          <w:rFonts w:asciiTheme="minorBidi" w:hAnsiTheme="minorBidi" w:cs="Arial"/>
          <w:sz w:val="18"/>
          <w:szCs w:val="18"/>
          <w:rtl/>
        </w:rPr>
        <w:t>וקא שהשאיל תח</w:t>
      </w:r>
      <w:r>
        <w:rPr>
          <w:rFonts w:asciiTheme="minorBidi" w:hAnsiTheme="minorBidi" w:cs="Arial" w:hint="cs"/>
          <w:sz w:val="18"/>
          <w:szCs w:val="18"/>
          <w:rtl/>
        </w:rPr>
        <w:t>י</w:t>
      </w:r>
      <w:r w:rsidRPr="00F22014">
        <w:rPr>
          <w:rFonts w:asciiTheme="minorBidi" w:hAnsiTheme="minorBidi" w:cs="Arial"/>
          <w:sz w:val="18"/>
          <w:szCs w:val="18"/>
          <w:rtl/>
        </w:rPr>
        <w:t>לה סתם, אבל אם התנה מתח</w:t>
      </w:r>
      <w:r>
        <w:rPr>
          <w:rFonts w:asciiTheme="minorBidi" w:hAnsiTheme="minorBidi" w:cs="Arial" w:hint="cs"/>
          <w:sz w:val="18"/>
          <w:szCs w:val="18"/>
          <w:rtl/>
        </w:rPr>
        <w:t>י</w:t>
      </w:r>
      <w:r w:rsidRPr="00F22014">
        <w:rPr>
          <w:rFonts w:asciiTheme="minorBidi" w:hAnsiTheme="minorBidi" w:cs="Arial"/>
          <w:sz w:val="18"/>
          <w:szCs w:val="18"/>
          <w:rtl/>
        </w:rPr>
        <w:t>לה שכל זמן שירצה למחות יהא בידו למחות, או שלא השאיל להם בפירוש אלא הניחם ל</w:t>
      </w:r>
      <w:r>
        <w:rPr>
          <w:rFonts w:asciiTheme="minorBidi" w:hAnsiTheme="minorBidi" w:cs="Arial" w:hint="cs"/>
          <w:sz w:val="18"/>
          <w:szCs w:val="18"/>
          <w:rtl/>
        </w:rPr>
        <w:t>ה</w:t>
      </w:r>
      <w:r w:rsidRPr="00F22014">
        <w:rPr>
          <w:rFonts w:asciiTheme="minorBidi" w:hAnsiTheme="minorBidi" w:cs="Arial"/>
          <w:sz w:val="18"/>
          <w:szCs w:val="18"/>
          <w:rtl/>
        </w:rPr>
        <w:t>יכנס לביתו, הרשות בידו למחות במי שירצה</w:t>
      </w:r>
      <w:r>
        <w:rPr>
          <w:rFonts w:asciiTheme="minorBidi" w:hAnsiTheme="minorBidi" w:cs="Arial" w:hint="cs"/>
          <w:sz w:val="20"/>
          <w:szCs w:val="20"/>
          <w:rtl/>
        </w:rPr>
        <w:t>"</w:t>
      </w:r>
      <w:r w:rsidRPr="00F22014">
        <w:rPr>
          <w:rFonts w:asciiTheme="minorBidi" w:hAnsiTheme="minorBidi" w:cs="Arial"/>
          <w:sz w:val="20"/>
          <w:szCs w:val="20"/>
          <w:rtl/>
        </w:rPr>
        <w:t>.</w:t>
      </w:r>
    </w:p>
    <w:p w14:paraId="106806B1" w14:textId="77777777" w:rsidR="00F62C5A" w:rsidRDefault="00F62C5A" w:rsidP="00F62C5A">
      <w:pPr>
        <w:rPr>
          <w:rFonts w:asciiTheme="minorBidi" w:hAnsiTheme="minorBidi"/>
          <w:sz w:val="20"/>
          <w:szCs w:val="20"/>
          <w:rtl/>
        </w:rPr>
      </w:pPr>
      <w:r w:rsidRPr="00BF1255">
        <w:rPr>
          <w:rFonts w:asciiTheme="minorBidi" w:hAnsiTheme="minorBidi" w:hint="cs"/>
          <w:b/>
          <w:bCs/>
          <w:sz w:val="20"/>
          <w:szCs w:val="20"/>
          <w:rtl/>
        </w:rPr>
        <w:t>מ"ב</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טעם הדין הוא, מפני הביזיון של אותו אחד שייאסר עליו להיכנס לבית הכנסת, אך כאשר נאסר על כולם להיכנס אין בכך ביזיון.</w:t>
      </w:r>
    </w:p>
    <w:p w14:paraId="01D579B0"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הוספות</w:t>
      </w:r>
      <w:r>
        <w:rPr>
          <w:rFonts w:asciiTheme="minorBidi" w:hAnsiTheme="minorBidi"/>
          <w:b/>
          <w:bCs/>
          <w:sz w:val="20"/>
          <w:szCs w:val="20"/>
          <w:rtl/>
        </w:rPr>
        <w:br/>
      </w:r>
      <w:r>
        <w:rPr>
          <w:rFonts w:asciiTheme="minorBidi" w:hAnsiTheme="minorBidi" w:hint="cs"/>
          <w:sz w:val="20"/>
          <w:szCs w:val="20"/>
          <w:u w:val="single"/>
          <w:rtl/>
        </w:rPr>
        <w:t>השאיל ביתו להתפלל (ביה"ל)</w:t>
      </w:r>
      <w:r>
        <w:rPr>
          <w:rFonts w:asciiTheme="minorBidi" w:hAnsiTheme="minorBidi"/>
          <w:sz w:val="20"/>
          <w:szCs w:val="20"/>
          <w:u w:val="single"/>
          <w:rtl/>
        </w:rPr>
        <w:br/>
      </w:r>
      <w:r>
        <w:rPr>
          <w:rFonts w:asciiTheme="minorBidi" w:hAnsiTheme="minorBidi" w:hint="cs"/>
          <w:sz w:val="20"/>
          <w:szCs w:val="20"/>
          <w:rtl/>
        </w:rPr>
        <w:t>המחבר מדבר דווקא באופן שהשאיל את ביתו שיהיה עליו שם בית הכנסת גמור, אך אם נתן להם רשות להתפלל בביתו אינו בכלל התקנה ויכול לאסור על אחד להתפלל.</w:t>
      </w:r>
    </w:p>
    <w:p w14:paraId="75AA100E"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אסר על אחד, האם אסור להיכנס? (ביה"ל)</w:t>
      </w:r>
      <w:r>
        <w:rPr>
          <w:rFonts w:asciiTheme="minorBidi" w:hAnsiTheme="minorBidi"/>
          <w:sz w:val="20"/>
          <w:szCs w:val="20"/>
          <w:u w:val="single"/>
          <w:rtl/>
        </w:rPr>
        <w:br/>
      </w:r>
      <w:r>
        <w:rPr>
          <w:rFonts w:asciiTheme="minorBidi" w:hAnsiTheme="minorBidi" w:hint="cs"/>
          <w:sz w:val="20"/>
          <w:szCs w:val="20"/>
          <w:rtl/>
        </w:rPr>
        <w:t>אע"פ שאינו רשאי לאסור על אחד המתפללים להיכנס, מכל מקום אם אסר אסור לאותו מתפלל להיכנס.</w:t>
      </w:r>
      <w:r>
        <w:rPr>
          <w:rFonts w:asciiTheme="minorBidi" w:hAnsiTheme="minorBidi"/>
          <w:sz w:val="20"/>
          <w:szCs w:val="20"/>
          <w:rtl/>
        </w:rPr>
        <w:br/>
      </w:r>
      <w:r>
        <w:rPr>
          <w:rFonts w:asciiTheme="minorBidi" w:hAnsiTheme="minorBidi" w:hint="cs"/>
          <w:sz w:val="20"/>
          <w:szCs w:val="20"/>
          <w:rtl/>
        </w:rPr>
        <w:t>ומה שבסעיף הקודם נפסק להדיא שאף אם אסר אינו כלום, שמא שם התקנה היתה באופן זה, וצ"ע.</w:t>
      </w:r>
    </w:p>
    <w:p w14:paraId="1836CEFE"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יש בית הכנסת נוסף בעיר (ביה"ל)</w:t>
      </w:r>
      <w:r>
        <w:rPr>
          <w:rFonts w:asciiTheme="minorBidi" w:hAnsiTheme="minorBidi"/>
          <w:sz w:val="20"/>
          <w:szCs w:val="20"/>
          <w:u w:val="single"/>
          <w:rtl/>
        </w:rPr>
        <w:br/>
      </w:r>
      <w:r w:rsidRPr="00BF1255">
        <w:rPr>
          <w:rFonts w:asciiTheme="minorBidi" w:hAnsiTheme="minorBidi" w:hint="cs"/>
          <w:b/>
          <w:bCs/>
          <w:sz w:val="20"/>
          <w:szCs w:val="20"/>
          <w:rtl/>
        </w:rPr>
        <w:t>מהר"ש דוראן</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אם יש בית הכנסת אחר להתפלל, יכול בעל בית הכנסת למנוע את אחד המתפללים לבוא.</w:t>
      </w:r>
      <w:r>
        <w:rPr>
          <w:rFonts w:asciiTheme="minorBidi" w:hAnsiTheme="minorBidi"/>
          <w:sz w:val="20"/>
          <w:szCs w:val="20"/>
          <w:rtl/>
        </w:rPr>
        <w:br/>
      </w:r>
      <w:r w:rsidRPr="00BF1255">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אינו מונעו מתפילה בציבור, שהרי יכול להתפלל במקום אחר.</w:t>
      </w:r>
      <w:r>
        <w:rPr>
          <w:rFonts w:asciiTheme="minorBidi" w:hAnsiTheme="minorBidi"/>
          <w:sz w:val="20"/>
          <w:szCs w:val="20"/>
          <w:rtl/>
        </w:rPr>
        <w:br/>
      </w:r>
      <w:r w:rsidRPr="00BF1255">
        <w:rPr>
          <w:rFonts w:asciiTheme="minorBidi" w:hAnsiTheme="minorBidi" w:hint="cs"/>
          <w:b/>
          <w:bCs/>
          <w:sz w:val="20"/>
          <w:szCs w:val="20"/>
          <w:rtl/>
        </w:rPr>
        <w:t>ביה"ל</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אין דין זה מוכרח. ולפי הטעם שהאיסור להתפלל הוא ביזיון, הוא הדין אפילו כשיש בית הכנסת אחר.</w:t>
      </w:r>
    </w:p>
    <w:p w14:paraId="09AFB208" w14:textId="77777777" w:rsidR="00F62C5A" w:rsidRDefault="00F62C5A" w:rsidP="00F62C5A">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יז </w:t>
      </w:r>
      <w:r>
        <w:rPr>
          <w:rFonts w:asciiTheme="minorBidi" w:hAnsiTheme="minorBidi"/>
          <w:b/>
          <w:bCs/>
          <w:sz w:val="20"/>
          <w:szCs w:val="20"/>
          <w:rtl/>
        </w:rPr>
        <w:t>–</w:t>
      </w:r>
      <w:r>
        <w:rPr>
          <w:rFonts w:asciiTheme="minorBidi" w:hAnsiTheme="minorBidi" w:hint="cs"/>
          <w:b/>
          <w:bCs/>
          <w:sz w:val="20"/>
          <w:szCs w:val="20"/>
          <w:rtl/>
        </w:rPr>
        <w:t xml:space="preserve"> הוחזקו להתפלל בבית אחד</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E43C5A">
        <w:rPr>
          <w:rFonts w:asciiTheme="minorBidi" w:hAnsiTheme="minorBidi" w:hint="cs"/>
          <w:sz w:val="18"/>
          <w:szCs w:val="18"/>
          <w:rtl/>
        </w:rPr>
        <w:t xml:space="preserve">(ע"פ </w:t>
      </w:r>
      <w:r w:rsidRPr="00E43C5A">
        <w:rPr>
          <w:rFonts w:asciiTheme="minorBidi" w:hAnsiTheme="minorBidi" w:hint="cs"/>
          <w:b/>
          <w:bCs/>
          <w:sz w:val="18"/>
          <w:szCs w:val="18"/>
          <w:rtl/>
        </w:rPr>
        <w:t>מהרי"ק</w:t>
      </w:r>
      <w:r w:rsidRPr="00E43C5A">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E43C5A">
        <w:rPr>
          <w:rFonts w:asciiTheme="minorBidi" w:hAnsiTheme="minorBidi" w:cs="Arial"/>
          <w:sz w:val="20"/>
          <w:szCs w:val="20"/>
          <w:rtl/>
        </w:rPr>
        <w:t xml:space="preserve">מי שהיה בביתו </w:t>
      </w:r>
      <w:r>
        <w:rPr>
          <w:rFonts w:asciiTheme="minorBidi" w:hAnsiTheme="minorBidi" w:cs="Arial" w:hint="cs"/>
          <w:sz w:val="20"/>
          <w:szCs w:val="20"/>
          <w:rtl/>
        </w:rPr>
        <w:t>בית הכנסת</w:t>
      </w:r>
      <w:r w:rsidRPr="00E43C5A">
        <w:rPr>
          <w:rFonts w:asciiTheme="minorBidi" w:hAnsiTheme="minorBidi" w:cs="Arial"/>
          <w:sz w:val="20"/>
          <w:szCs w:val="20"/>
          <w:rtl/>
        </w:rPr>
        <w:t xml:space="preserve"> ימים רבים, אין הצ</w:t>
      </w:r>
      <w:r>
        <w:rPr>
          <w:rFonts w:asciiTheme="minorBidi" w:hAnsiTheme="minorBidi" w:cs="Arial" w:hint="cs"/>
          <w:sz w:val="20"/>
          <w:szCs w:val="20"/>
          <w:rtl/>
        </w:rPr>
        <w:t>י</w:t>
      </w:r>
      <w:r w:rsidRPr="00E43C5A">
        <w:rPr>
          <w:rFonts w:asciiTheme="minorBidi" w:hAnsiTheme="minorBidi" w:cs="Arial"/>
          <w:sz w:val="20"/>
          <w:szCs w:val="20"/>
          <w:rtl/>
        </w:rPr>
        <w:t>בור רשאים לשנותו בבית אחר</w:t>
      </w:r>
      <w:r>
        <w:rPr>
          <w:rFonts w:asciiTheme="minorBidi" w:hAnsiTheme="minorBidi" w:cs="Arial" w:hint="cs"/>
          <w:sz w:val="20"/>
          <w:szCs w:val="20"/>
          <w:rtl/>
        </w:rPr>
        <w:t>"</w:t>
      </w:r>
      <w:r w:rsidRPr="00E43C5A">
        <w:rPr>
          <w:rFonts w:asciiTheme="minorBidi" w:hAnsiTheme="minorBidi" w:cs="Arial"/>
          <w:sz w:val="20"/>
          <w:szCs w:val="20"/>
          <w:rtl/>
        </w:rPr>
        <w:t>.</w:t>
      </w:r>
      <w:r>
        <w:rPr>
          <w:rStyle w:val="a6"/>
          <w:rFonts w:asciiTheme="minorBidi" w:hAnsiTheme="minorBidi"/>
          <w:sz w:val="20"/>
          <w:szCs w:val="20"/>
          <w:rtl/>
        </w:rPr>
        <w:footnoteReference w:id="299"/>
      </w:r>
      <w:r>
        <w:rPr>
          <w:rFonts w:asciiTheme="minorBidi" w:hAnsiTheme="minorBidi"/>
          <w:sz w:val="20"/>
          <w:szCs w:val="20"/>
          <w:rtl/>
        </w:rPr>
        <w:br/>
      </w:r>
      <w:r w:rsidRPr="00E43C5A">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מפני דרכי שלום, שלא יאמרו על אנשי בית זה שאינם מהוגנים ולכן נמנעים מלהתפלל שם.</w:t>
      </w:r>
      <w:r>
        <w:rPr>
          <w:rFonts w:asciiTheme="minorBidi" w:hAnsiTheme="minorBidi"/>
          <w:sz w:val="20"/>
          <w:szCs w:val="20"/>
          <w:rtl/>
        </w:rPr>
        <w:br/>
      </w:r>
      <w:r>
        <w:rPr>
          <w:rFonts w:asciiTheme="minorBidi" w:hAnsiTheme="minorBidi" w:hint="cs"/>
          <w:sz w:val="20"/>
          <w:szCs w:val="20"/>
          <w:rtl/>
        </w:rPr>
        <w:t>ולפי טעם זה, אפילו אם יש קצת טעם לציבור לשנות את מקום התפילה, אינם רשאים.</w:t>
      </w:r>
      <w:r>
        <w:rPr>
          <w:rFonts w:asciiTheme="minorBidi" w:hAnsiTheme="minorBidi"/>
          <w:sz w:val="20"/>
          <w:szCs w:val="20"/>
          <w:rtl/>
        </w:rPr>
        <w:br/>
      </w:r>
      <w:r>
        <w:rPr>
          <w:rFonts w:asciiTheme="minorBidi" w:hAnsiTheme="minorBidi" w:hint="cs"/>
          <w:sz w:val="20"/>
          <w:szCs w:val="20"/>
          <w:rtl/>
        </w:rPr>
        <w:t>ברם, אם רק חלק מהציבור רוצה להיפרד ויישאר מניין מתפללים באותו בית, מותר, כיוון שלא התבטלה ממנו המצווה.</w:t>
      </w:r>
      <w:r>
        <w:rPr>
          <w:rStyle w:val="a6"/>
          <w:rFonts w:asciiTheme="minorBidi" w:hAnsiTheme="minorBidi"/>
          <w:sz w:val="20"/>
          <w:szCs w:val="20"/>
          <w:rtl/>
        </w:rPr>
        <w:footnoteReference w:id="300"/>
      </w:r>
      <w:r>
        <w:rPr>
          <w:rFonts w:asciiTheme="minorBidi" w:hAnsiTheme="minorBidi"/>
          <w:sz w:val="20"/>
          <w:szCs w:val="20"/>
          <w:rtl/>
        </w:rPr>
        <w:br/>
      </w:r>
      <w:r>
        <w:rPr>
          <w:rFonts w:asciiTheme="minorBidi" w:hAnsiTheme="minorBidi" w:hint="cs"/>
          <w:sz w:val="20"/>
          <w:szCs w:val="20"/>
          <w:rtl/>
        </w:rPr>
        <w:t>ואם רוצים לבנות בית הכנסת קבוע, רשאים ואין בזה משום דרכי שלום.</w:t>
      </w:r>
      <w:r>
        <w:rPr>
          <w:rFonts w:asciiTheme="minorBidi" w:hAnsiTheme="minorBidi"/>
          <w:sz w:val="20"/>
          <w:szCs w:val="20"/>
          <w:rtl/>
        </w:rPr>
        <w:br/>
      </w:r>
      <w:r>
        <w:rPr>
          <w:rFonts w:asciiTheme="minorBidi" w:hAnsiTheme="minorBidi"/>
          <w:sz w:val="20"/>
          <w:szCs w:val="20"/>
          <w:rtl/>
        </w:rPr>
        <w:br/>
      </w:r>
      <w:r w:rsidRPr="00CA440C">
        <w:rPr>
          <w:rFonts w:asciiTheme="minorBidi" w:hAnsiTheme="minorBidi" w:hint="cs"/>
          <w:sz w:val="20"/>
          <w:szCs w:val="20"/>
          <w:u w:val="single"/>
          <w:rtl/>
        </w:rPr>
        <w:t>שאר דבר מצווה</w:t>
      </w:r>
      <w:r>
        <w:rPr>
          <w:rFonts w:asciiTheme="minorBidi" w:hAnsiTheme="minorBidi"/>
          <w:sz w:val="20"/>
          <w:szCs w:val="20"/>
          <w:rtl/>
        </w:rPr>
        <w:br/>
      </w:r>
      <w:r>
        <w:rPr>
          <w:rFonts w:asciiTheme="minorBidi" w:hAnsiTheme="minorBidi" w:hint="cs"/>
          <w:sz w:val="20"/>
          <w:szCs w:val="20"/>
          <w:rtl/>
        </w:rPr>
        <w:t xml:space="preserve">כך הדין גם לגבי שאר דבר מצווה או עניין של כבוד, שאם אחד הוחזק בעשייתו אין להעביר ממנו אלא אם כן יש טענה גמורה למערערים. </w:t>
      </w:r>
    </w:p>
    <w:p w14:paraId="344D8285" w14:textId="77777777" w:rsidR="00F62C5A" w:rsidRDefault="00F62C5A" w:rsidP="00F62C5A">
      <w:pPr>
        <w:rPr>
          <w:rFonts w:asciiTheme="minorBidi" w:hAnsiTheme="minorBidi" w:cs="Arial"/>
          <w:sz w:val="20"/>
          <w:szCs w:val="20"/>
          <w:rtl/>
        </w:rPr>
      </w:pPr>
      <w:r>
        <w:rPr>
          <w:rFonts w:asciiTheme="minorBidi" w:hAnsiTheme="minorBidi"/>
          <w:sz w:val="20"/>
          <w:szCs w:val="20"/>
          <w:rtl/>
        </w:rPr>
        <w:br/>
      </w:r>
      <w:r>
        <w:rPr>
          <w:rFonts w:asciiTheme="minorBidi" w:hAnsiTheme="minorBidi" w:hint="cs"/>
          <w:b/>
          <w:bCs/>
          <w:sz w:val="20"/>
          <w:szCs w:val="20"/>
          <w:rtl/>
        </w:rPr>
        <w:t xml:space="preserve">סעיף יח </w:t>
      </w:r>
      <w:r>
        <w:rPr>
          <w:rFonts w:asciiTheme="minorBidi" w:hAnsiTheme="minorBidi"/>
          <w:b/>
          <w:bCs/>
          <w:sz w:val="20"/>
          <w:szCs w:val="20"/>
          <w:rtl/>
        </w:rPr>
        <w:t>–</w:t>
      </w:r>
      <w:r>
        <w:rPr>
          <w:rFonts w:asciiTheme="minorBidi" w:hAnsiTheme="minorBidi" w:hint="cs"/>
          <w:b/>
          <w:bCs/>
          <w:sz w:val="20"/>
          <w:szCs w:val="20"/>
          <w:rtl/>
        </w:rPr>
        <w:t xml:space="preserve"> להוציא חפצי הקדש לחולין</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A235E7">
        <w:rPr>
          <w:rFonts w:asciiTheme="minorBidi" w:hAnsiTheme="minorBidi" w:hint="cs"/>
          <w:sz w:val="18"/>
          <w:szCs w:val="18"/>
          <w:rtl/>
        </w:rPr>
        <w:t xml:space="preserve">(ע"פ </w:t>
      </w:r>
      <w:r w:rsidRPr="00A235E7">
        <w:rPr>
          <w:rFonts w:asciiTheme="minorBidi" w:hAnsiTheme="minorBidi" w:hint="cs"/>
          <w:b/>
          <w:bCs/>
          <w:sz w:val="18"/>
          <w:szCs w:val="18"/>
          <w:rtl/>
        </w:rPr>
        <w:t>מהרי"ק</w:t>
      </w:r>
      <w:r w:rsidRPr="00A235E7">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A235E7">
        <w:rPr>
          <w:rFonts w:asciiTheme="minorBidi" w:hAnsiTheme="minorBidi" w:cs="Arial"/>
          <w:sz w:val="20"/>
          <w:szCs w:val="20"/>
          <w:rtl/>
        </w:rPr>
        <w:t>יש מי שאומר שכלי הקודש של כסף שנהגו להביא תמיד לבית הכנסת בחגים, אין יכולים להוציא לחולין ולמכרם, והקהל יכולים לת</w:t>
      </w:r>
      <w:r>
        <w:rPr>
          <w:rFonts w:asciiTheme="minorBidi" w:hAnsiTheme="minorBidi" w:cs="Arial" w:hint="cs"/>
          <w:sz w:val="20"/>
          <w:szCs w:val="20"/>
          <w:rtl/>
        </w:rPr>
        <w:t>ו</w:t>
      </w:r>
      <w:r w:rsidRPr="00A235E7">
        <w:rPr>
          <w:rFonts w:asciiTheme="minorBidi" w:hAnsiTheme="minorBidi" w:cs="Arial"/>
          <w:sz w:val="20"/>
          <w:szCs w:val="20"/>
          <w:rtl/>
        </w:rPr>
        <w:t>פשם ש</w:t>
      </w:r>
      <w:r>
        <w:rPr>
          <w:rFonts w:asciiTheme="minorBidi" w:hAnsiTheme="minorBidi" w:cs="Arial" w:hint="cs"/>
          <w:sz w:val="20"/>
          <w:szCs w:val="20"/>
          <w:rtl/>
        </w:rPr>
        <w:t>י</w:t>
      </w:r>
      <w:r w:rsidRPr="00A235E7">
        <w:rPr>
          <w:rFonts w:asciiTheme="minorBidi" w:hAnsiTheme="minorBidi" w:cs="Arial"/>
          <w:sz w:val="20"/>
          <w:szCs w:val="20"/>
          <w:rtl/>
        </w:rPr>
        <w:t>ישארו בחזקת הקדש אחר מיתת המקדיש</w:t>
      </w:r>
      <w:r>
        <w:rPr>
          <w:rFonts w:asciiTheme="minorBidi" w:hAnsiTheme="minorBidi" w:cs="Arial" w:hint="cs"/>
          <w:sz w:val="20"/>
          <w:szCs w:val="20"/>
          <w:rtl/>
        </w:rPr>
        <w:t>"</w:t>
      </w:r>
      <w:r w:rsidRPr="00A235E7">
        <w:rPr>
          <w:rFonts w:asciiTheme="minorBidi" w:hAnsiTheme="minorBidi" w:cs="Arial"/>
          <w:sz w:val="20"/>
          <w:szCs w:val="20"/>
          <w:rtl/>
        </w:rPr>
        <w:t>.</w:t>
      </w:r>
      <w:r>
        <w:rPr>
          <w:rFonts w:asciiTheme="minorBidi" w:hAnsiTheme="minorBidi" w:cs="Arial"/>
          <w:sz w:val="20"/>
          <w:szCs w:val="20"/>
          <w:rtl/>
        </w:rPr>
        <w:br/>
      </w:r>
      <w:r w:rsidRPr="00A235E7">
        <w:rPr>
          <w:rFonts w:asciiTheme="minorBidi" w:hAnsiTheme="minorBidi" w:cs="Arial" w:hint="cs"/>
          <w:b/>
          <w:bCs/>
          <w:sz w:val="20"/>
          <w:szCs w:val="20"/>
          <w:rtl/>
        </w:rPr>
        <w:t xml:space="preserve">טעם </w:t>
      </w:r>
      <w:r>
        <w:rPr>
          <w:rFonts w:asciiTheme="minorBidi" w:hAnsiTheme="minorBidi" w:cs="Arial"/>
          <w:sz w:val="20"/>
          <w:szCs w:val="20"/>
          <w:rtl/>
        </w:rPr>
        <w:t>–</w:t>
      </w:r>
      <w:r>
        <w:rPr>
          <w:rFonts w:asciiTheme="minorBidi" w:hAnsiTheme="minorBidi" w:cs="Arial" w:hint="cs"/>
          <w:sz w:val="20"/>
          <w:szCs w:val="20"/>
          <w:rtl/>
        </w:rPr>
        <w:t xml:space="preserve"> כיוון שבשעת הנתינה לא פירשו שנותנים זאת רק לשאלה בעלמא, ולכן לאחר שהשתמשו בהם חלה עליהם קדושה.</w:t>
      </w:r>
      <w:r>
        <w:rPr>
          <w:rFonts w:asciiTheme="minorBidi" w:hAnsiTheme="minorBidi" w:cs="Arial"/>
          <w:sz w:val="20"/>
          <w:szCs w:val="20"/>
          <w:rtl/>
        </w:rPr>
        <w:br/>
      </w:r>
      <w:r>
        <w:rPr>
          <w:rFonts w:asciiTheme="minorBidi" w:hAnsiTheme="minorBidi" w:cs="Arial"/>
          <w:sz w:val="20"/>
          <w:szCs w:val="20"/>
          <w:rtl/>
        </w:rPr>
        <w:br/>
      </w:r>
      <w:r>
        <w:rPr>
          <w:rFonts w:asciiTheme="minorBidi" w:hAnsiTheme="minorBidi" w:cs="Arial" w:hint="cs"/>
          <w:sz w:val="20"/>
          <w:szCs w:val="20"/>
          <w:u w:val="single"/>
          <w:rtl/>
        </w:rPr>
        <w:t>הלכה למעשה</w:t>
      </w:r>
      <w:r>
        <w:rPr>
          <w:rFonts w:asciiTheme="minorBidi" w:hAnsiTheme="minorBidi" w:cs="Arial"/>
          <w:sz w:val="20"/>
          <w:szCs w:val="20"/>
          <w:u w:val="single"/>
          <w:rtl/>
        </w:rPr>
        <w:br/>
      </w:r>
      <w:r w:rsidRPr="00A235E7">
        <w:rPr>
          <w:rFonts w:asciiTheme="minorBidi" w:hAnsiTheme="minorBidi" w:cs="Arial" w:hint="cs"/>
          <w:b/>
          <w:bCs/>
          <w:sz w:val="20"/>
          <w:szCs w:val="20"/>
          <w:rtl/>
        </w:rPr>
        <w:t>מג"א</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המנהג עכשיו אינו כך, אלא החפצים נשארים ברשות הבעלים, ולכן מעיקרא לא חלה עליהם קדושה והרי זה כאילו התנו על כך בפירוש. אמנם, טוב להתנות מתחילה שלא תחול עליהם קדושה.</w:t>
      </w:r>
    </w:p>
    <w:p w14:paraId="1C950934" w14:textId="77777777" w:rsidR="00F62C5A" w:rsidRDefault="00F62C5A" w:rsidP="00F62C5A">
      <w:pPr>
        <w:rPr>
          <w:rFonts w:asciiTheme="minorBidi" w:hAnsiTheme="minorBidi" w:cs="Arial"/>
          <w:b/>
          <w:bCs/>
          <w:sz w:val="20"/>
          <w:szCs w:val="20"/>
          <w:rtl/>
        </w:rPr>
      </w:pPr>
      <w:r>
        <w:rPr>
          <w:rFonts w:asciiTheme="minorBidi" w:hAnsiTheme="minorBidi" w:cs="Arial"/>
          <w:sz w:val="20"/>
          <w:szCs w:val="20"/>
          <w:rtl/>
        </w:rPr>
        <w:br/>
      </w:r>
      <w:r>
        <w:rPr>
          <w:rFonts w:asciiTheme="minorBidi" w:hAnsiTheme="minorBidi" w:cs="Arial" w:hint="cs"/>
          <w:b/>
          <w:bCs/>
          <w:sz w:val="20"/>
          <w:szCs w:val="20"/>
          <w:rtl/>
        </w:rPr>
        <w:t xml:space="preserve">סעיף יט </w:t>
      </w:r>
      <w:r>
        <w:rPr>
          <w:rFonts w:asciiTheme="minorBidi" w:hAnsiTheme="minorBidi" w:cs="Arial"/>
          <w:b/>
          <w:bCs/>
          <w:sz w:val="20"/>
          <w:szCs w:val="20"/>
          <w:rtl/>
        </w:rPr>
        <w:t>–</w:t>
      </w:r>
      <w:r>
        <w:rPr>
          <w:rFonts w:asciiTheme="minorBidi" w:hAnsiTheme="minorBidi" w:cs="Arial" w:hint="cs"/>
          <w:b/>
          <w:bCs/>
          <w:sz w:val="20"/>
          <w:szCs w:val="20"/>
          <w:rtl/>
        </w:rPr>
        <w:t xml:space="preserve"> מי שנמצא בכתביו שהקדיש חפץ</w:t>
      </w:r>
      <w:r>
        <w:rPr>
          <w:rFonts w:asciiTheme="minorBidi" w:hAnsiTheme="minorBidi" w:cs="Arial"/>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A235E7">
        <w:rPr>
          <w:rFonts w:asciiTheme="minorBidi" w:hAnsiTheme="minorBidi" w:hint="cs"/>
          <w:sz w:val="18"/>
          <w:szCs w:val="18"/>
          <w:rtl/>
        </w:rPr>
        <w:t xml:space="preserve">(ע"פ </w:t>
      </w:r>
      <w:r w:rsidRPr="00A235E7">
        <w:rPr>
          <w:rFonts w:asciiTheme="minorBidi" w:hAnsiTheme="minorBidi" w:hint="cs"/>
          <w:b/>
          <w:bCs/>
          <w:sz w:val="18"/>
          <w:szCs w:val="18"/>
          <w:rtl/>
        </w:rPr>
        <w:t>מהרי"ק</w:t>
      </w:r>
      <w:r w:rsidRPr="00A235E7">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Pr>
          <w:rFonts w:hint="cs"/>
          <w:rtl/>
        </w:rPr>
        <w:t>י</w:t>
      </w:r>
      <w:r w:rsidRPr="00274CBD">
        <w:rPr>
          <w:rFonts w:asciiTheme="minorBidi" w:hAnsiTheme="minorBidi" w:cs="Arial"/>
          <w:sz w:val="20"/>
          <w:szCs w:val="20"/>
          <w:rtl/>
        </w:rPr>
        <w:t>ש מי שאומר שאם נמצא אחר מיתת אדם כתב כתוב</w:t>
      </w:r>
      <w:r>
        <w:rPr>
          <w:rFonts w:asciiTheme="minorBidi" w:hAnsiTheme="minorBidi" w:cs="Arial" w:hint="cs"/>
          <w:sz w:val="20"/>
          <w:szCs w:val="20"/>
          <w:rtl/>
        </w:rPr>
        <w:t xml:space="preserve"> </w:t>
      </w:r>
      <w:r w:rsidRPr="00274CBD">
        <w:rPr>
          <w:rFonts w:asciiTheme="minorBidi" w:hAnsiTheme="minorBidi" w:cs="Arial" w:hint="cs"/>
          <w:sz w:val="18"/>
          <w:szCs w:val="18"/>
          <w:rtl/>
        </w:rPr>
        <w:t xml:space="preserve">(מ"ב </w:t>
      </w:r>
      <w:r w:rsidRPr="00274CBD">
        <w:rPr>
          <w:rFonts w:asciiTheme="minorBidi" w:hAnsiTheme="minorBidi" w:cs="Arial"/>
          <w:sz w:val="18"/>
          <w:szCs w:val="18"/>
          <w:rtl/>
        </w:rPr>
        <w:t>–</w:t>
      </w:r>
      <w:r w:rsidRPr="00274CBD">
        <w:rPr>
          <w:rFonts w:asciiTheme="minorBidi" w:hAnsiTheme="minorBidi" w:cs="Arial" w:hint="cs"/>
          <w:sz w:val="18"/>
          <w:szCs w:val="18"/>
          <w:rtl/>
        </w:rPr>
        <w:t xml:space="preserve"> בין שטרותיו)</w:t>
      </w:r>
      <w:r w:rsidRPr="00274CBD">
        <w:rPr>
          <w:rFonts w:asciiTheme="minorBidi" w:hAnsiTheme="minorBidi" w:cs="Arial"/>
          <w:sz w:val="18"/>
          <w:szCs w:val="18"/>
          <w:rtl/>
        </w:rPr>
        <w:t xml:space="preserve"> </w:t>
      </w:r>
      <w:r w:rsidRPr="00274CBD">
        <w:rPr>
          <w:rFonts w:asciiTheme="minorBidi" w:hAnsiTheme="minorBidi" w:cs="Arial"/>
          <w:sz w:val="20"/>
          <w:szCs w:val="20"/>
          <w:rtl/>
        </w:rPr>
        <w:t>שהקדיש כלים, ואין עליו עדים ולא מסרו לקהל, אפ</w:t>
      </w:r>
      <w:r>
        <w:rPr>
          <w:rFonts w:asciiTheme="minorBidi" w:hAnsiTheme="minorBidi" w:cs="Arial" w:hint="cs"/>
          <w:sz w:val="20"/>
          <w:szCs w:val="20"/>
          <w:rtl/>
        </w:rPr>
        <w:t>ילו הכי</w:t>
      </w:r>
      <w:r w:rsidRPr="00274CBD">
        <w:rPr>
          <w:rFonts w:asciiTheme="minorBidi" w:hAnsiTheme="minorBidi" w:cs="Arial"/>
          <w:sz w:val="20"/>
          <w:szCs w:val="20"/>
          <w:rtl/>
        </w:rPr>
        <w:t xml:space="preserve"> הוי הקדש</w:t>
      </w:r>
      <w:r>
        <w:rPr>
          <w:rFonts w:asciiTheme="minorBidi" w:hAnsiTheme="minorBidi" w:cs="Arial" w:hint="cs"/>
          <w:sz w:val="20"/>
          <w:szCs w:val="20"/>
          <w:rtl/>
        </w:rPr>
        <w:t>".</w:t>
      </w:r>
    </w:p>
    <w:p w14:paraId="1C8EBE0D" w14:textId="77777777" w:rsidR="00F62C5A" w:rsidRDefault="00F62C5A" w:rsidP="00F62C5A">
      <w:pPr>
        <w:rPr>
          <w:rFonts w:asciiTheme="minorBidi" w:hAnsiTheme="minorBidi"/>
          <w:b/>
          <w:bCs/>
          <w:sz w:val="20"/>
          <w:szCs w:val="20"/>
          <w:rtl/>
        </w:rPr>
      </w:pPr>
      <w:r>
        <w:rPr>
          <w:rFonts w:asciiTheme="minorBidi" w:hAnsiTheme="minorBidi"/>
          <w:sz w:val="20"/>
          <w:szCs w:val="20"/>
          <w:rtl/>
        </w:rPr>
        <w:br/>
      </w:r>
      <w:r>
        <w:rPr>
          <w:rFonts w:asciiTheme="minorBidi" w:hAnsiTheme="minorBidi" w:hint="cs"/>
          <w:b/>
          <w:bCs/>
          <w:sz w:val="20"/>
          <w:szCs w:val="20"/>
          <w:rtl/>
        </w:rPr>
        <w:t xml:space="preserve">סעיף כ </w:t>
      </w:r>
      <w:r>
        <w:rPr>
          <w:rFonts w:asciiTheme="minorBidi" w:hAnsiTheme="minorBidi"/>
          <w:b/>
          <w:bCs/>
          <w:sz w:val="20"/>
          <w:szCs w:val="20"/>
          <w:rtl/>
        </w:rPr>
        <w:t>–</w:t>
      </w:r>
      <w:r>
        <w:rPr>
          <w:rFonts w:asciiTheme="minorBidi" w:hAnsiTheme="minorBidi" w:hint="cs"/>
          <w:b/>
          <w:bCs/>
          <w:sz w:val="20"/>
          <w:szCs w:val="20"/>
          <w:rtl/>
        </w:rPr>
        <w:t xml:space="preserve"> ספר תורה שהוחזק שהוא של יחיד</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A235E7">
        <w:rPr>
          <w:rFonts w:asciiTheme="minorBidi" w:hAnsiTheme="minorBidi" w:hint="cs"/>
          <w:sz w:val="18"/>
          <w:szCs w:val="18"/>
          <w:rtl/>
        </w:rPr>
        <w:t xml:space="preserve">(ע"פ </w:t>
      </w:r>
      <w:r w:rsidRPr="00A235E7">
        <w:rPr>
          <w:rFonts w:asciiTheme="minorBidi" w:hAnsiTheme="minorBidi" w:hint="cs"/>
          <w:b/>
          <w:bCs/>
          <w:sz w:val="18"/>
          <w:szCs w:val="18"/>
          <w:rtl/>
        </w:rPr>
        <w:t>מהרי"ק</w:t>
      </w:r>
      <w:r w:rsidRPr="00A235E7">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274CBD">
        <w:rPr>
          <w:rFonts w:asciiTheme="minorBidi" w:hAnsiTheme="minorBidi" w:cs="Arial"/>
          <w:sz w:val="20"/>
          <w:szCs w:val="20"/>
          <w:rtl/>
        </w:rPr>
        <w:t>יש מי שאומר שספר תורה שהוחזק שהיה של אבותיו של ראובן</w:t>
      </w:r>
      <w:r>
        <w:rPr>
          <w:rFonts w:asciiTheme="minorBidi" w:hAnsiTheme="minorBidi" w:cs="Arial" w:hint="cs"/>
          <w:sz w:val="20"/>
          <w:szCs w:val="20"/>
          <w:rtl/>
        </w:rPr>
        <w:t xml:space="preserve"> </w:t>
      </w:r>
      <w:r w:rsidRPr="00B05B12">
        <w:rPr>
          <w:rFonts w:asciiTheme="minorBidi" w:hAnsiTheme="minorBidi" w:cs="Arial" w:hint="cs"/>
          <w:sz w:val="18"/>
          <w:szCs w:val="18"/>
          <w:rtl/>
        </w:rPr>
        <w:t xml:space="preserve">(מ"ב </w:t>
      </w:r>
      <w:r w:rsidRPr="00B05B12">
        <w:rPr>
          <w:rFonts w:asciiTheme="minorBidi" w:hAnsiTheme="minorBidi" w:cs="Arial"/>
          <w:sz w:val="18"/>
          <w:szCs w:val="18"/>
          <w:rtl/>
        </w:rPr>
        <w:t>–</w:t>
      </w:r>
      <w:r w:rsidRPr="00B05B12">
        <w:rPr>
          <w:rFonts w:asciiTheme="minorBidi" w:hAnsiTheme="minorBidi" w:cs="Arial" w:hint="cs"/>
          <w:sz w:val="18"/>
          <w:szCs w:val="18"/>
          <w:rtl/>
        </w:rPr>
        <w:t xml:space="preserve"> ומונח בבית הכנסת)</w:t>
      </w:r>
      <w:r w:rsidRPr="00274CBD">
        <w:rPr>
          <w:rFonts w:asciiTheme="minorBidi" w:hAnsiTheme="minorBidi" w:cs="Arial"/>
          <w:sz w:val="20"/>
          <w:szCs w:val="20"/>
          <w:rtl/>
        </w:rPr>
        <w:t>, אין הצ</w:t>
      </w:r>
      <w:r>
        <w:rPr>
          <w:rFonts w:asciiTheme="minorBidi" w:hAnsiTheme="minorBidi" w:cs="Arial" w:hint="cs"/>
          <w:sz w:val="20"/>
          <w:szCs w:val="20"/>
          <w:rtl/>
        </w:rPr>
        <w:t>י</w:t>
      </w:r>
      <w:r w:rsidRPr="00274CBD">
        <w:rPr>
          <w:rFonts w:asciiTheme="minorBidi" w:hAnsiTheme="minorBidi" w:cs="Arial"/>
          <w:sz w:val="20"/>
          <w:szCs w:val="20"/>
          <w:rtl/>
        </w:rPr>
        <w:t>בור יכולים להחזיק ב</w:t>
      </w:r>
      <w:r>
        <w:rPr>
          <w:rFonts w:asciiTheme="minorBidi" w:hAnsiTheme="minorBidi" w:cs="Arial" w:hint="cs"/>
          <w:sz w:val="20"/>
          <w:szCs w:val="20"/>
          <w:rtl/>
        </w:rPr>
        <w:t>ו".</w:t>
      </w:r>
    </w:p>
    <w:p w14:paraId="2B1DA801"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חילוק בין ספר תורה לכלי כסף</w:t>
      </w:r>
      <w:r>
        <w:rPr>
          <w:rFonts w:asciiTheme="minorBidi" w:hAnsiTheme="minorBidi"/>
          <w:sz w:val="20"/>
          <w:szCs w:val="20"/>
          <w:u w:val="single"/>
          <w:rtl/>
        </w:rPr>
        <w:br/>
      </w:r>
      <w:r>
        <w:rPr>
          <w:rFonts w:asciiTheme="minorBidi" w:hAnsiTheme="minorBidi" w:hint="cs"/>
          <w:sz w:val="20"/>
          <w:szCs w:val="20"/>
          <w:rtl/>
        </w:rPr>
        <w:t>בסעיף יח' נפסק שכלי כסף שרגילים להביא לבית הכנסת נתפסים בקדושה ואין יכולים להוציאם לחולין, מדוע כאן הדין שונה?</w:t>
      </w:r>
      <w:r>
        <w:rPr>
          <w:rFonts w:asciiTheme="minorBidi" w:hAnsiTheme="minorBidi"/>
          <w:sz w:val="20"/>
          <w:szCs w:val="20"/>
          <w:rtl/>
        </w:rPr>
        <w:br/>
      </w:r>
      <w:r>
        <w:rPr>
          <w:rFonts w:asciiTheme="minorBidi" w:hAnsiTheme="minorBidi" w:hint="cs"/>
          <w:sz w:val="20"/>
          <w:szCs w:val="20"/>
          <w:rtl/>
        </w:rPr>
        <w:t xml:space="preserve">א. </w:t>
      </w:r>
      <w:r w:rsidRPr="00D3729B">
        <w:rPr>
          <w:rFonts w:asciiTheme="minorBidi" w:hAnsiTheme="minorBidi" w:hint="cs"/>
          <w:b/>
          <w:bCs/>
          <w:sz w:val="20"/>
          <w:szCs w:val="20"/>
          <w:rtl/>
        </w:rPr>
        <w:t>ט"ז</w:t>
      </w:r>
      <w:r>
        <w:rPr>
          <w:rFonts w:asciiTheme="minorBidi" w:hAnsiTheme="minorBidi" w:hint="cs"/>
          <w:sz w:val="20"/>
          <w:szCs w:val="20"/>
          <w:rtl/>
        </w:rPr>
        <w:t xml:space="preserve"> - דרך העולם היא שמניחים בהשאלה ספר תורה פרטי בארון הקודש עם שאר ספרי התורה של הציבור, ולכן הספר נשאר ברשות היחיד. משום כך, אפילו אם הספר היה מולבש במעיל של הציבור והבעלים לא הקפיד על כך, עדיין הוא נשאר ברשותו של היחיד.</w:t>
      </w:r>
      <w:r>
        <w:rPr>
          <w:rFonts w:asciiTheme="minorBidi" w:hAnsiTheme="minorBidi"/>
          <w:sz w:val="20"/>
          <w:szCs w:val="20"/>
          <w:u w:val="single"/>
          <w:rtl/>
        </w:rPr>
        <w:br/>
      </w:r>
      <w:r>
        <w:rPr>
          <w:rFonts w:asciiTheme="minorBidi" w:hAnsiTheme="minorBidi" w:hint="cs"/>
          <w:sz w:val="20"/>
          <w:szCs w:val="20"/>
          <w:rtl/>
        </w:rPr>
        <w:t xml:space="preserve">ב. </w:t>
      </w:r>
      <w:r w:rsidRPr="00D3729B">
        <w:rPr>
          <w:rFonts w:asciiTheme="minorBidi" w:hAnsiTheme="minorBidi" w:hint="cs"/>
          <w:b/>
          <w:bCs/>
          <w:sz w:val="20"/>
          <w:szCs w:val="20"/>
          <w:rtl/>
        </w:rPr>
        <w:t>א"ר</w:t>
      </w:r>
      <w:r>
        <w:rPr>
          <w:rFonts w:asciiTheme="minorBidi" w:hAnsiTheme="minorBidi" w:hint="cs"/>
          <w:sz w:val="20"/>
          <w:szCs w:val="20"/>
          <w:rtl/>
        </w:rPr>
        <w:t xml:space="preserve"> - מדובר כאן בס"ת שידוע שניתן בהשאלה בלבד, אך אם הונח בארון קודש בסתם </w:t>
      </w:r>
      <w:r>
        <w:rPr>
          <w:rFonts w:asciiTheme="minorBidi" w:hAnsiTheme="minorBidi"/>
          <w:sz w:val="20"/>
          <w:szCs w:val="20"/>
          <w:rtl/>
        </w:rPr>
        <w:t>–</w:t>
      </w:r>
      <w:r>
        <w:rPr>
          <w:rFonts w:asciiTheme="minorBidi" w:hAnsiTheme="minorBidi" w:hint="cs"/>
          <w:sz w:val="20"/>
          <w:szCs w:val="20"/>
          <w:rtl/>
        </w:rPr>
        <w:t xml:space="preserve"> הוקדש כמו כלי כסף הנ"ל.</w:t>
      </w:r>
      <w:r>
        <w:rPr>
          <w:rFonts w:asciiTheme="minorBidi" w:hAnsiTheme="minorBidi"/>
          <w:sz w:val="20"/>
          <w:szCs w:val="20"/>
          <w:rtl/>
        </w:rPr>
        <w:br/>
      </w:r>
      <w:r>
        <w:rPr>
          <w:rFonts w:asciiTheme="minorBidi" w:hAnsiTheme="minorBidi" w:hint="cs"/>
          <w:sz w:val="20"/>
          <w:szCs w:val="20"/>
          <w:rtl/>
        </w:rPr>
        <w:t xml:space="preserve">למעשה </w:t>
      </w:r>
      <w:r>
        <w:rPr>
          <w:rFonts w:asciiTheme="minorBidi" w:hAnsiTheme="minorBidi"/>
          <w:sz w:val="20"/>
          <w:szCs w:val="20"/>
          <w:rtl/>
        </w:rPr>
        <w:t>–</w:t>
      </w:r>
      <w:r>
        <w:rPr>
          <w:rFonts w:asciiTheme="minorBidi" w:hAnsiTheme="minorBidi" w:hint="cs"/>
          <w:sz w:val="20"/>
          <w:szCs w:val="20"/>
          <w:rtl/>
        </w:rPr>
        <w:t xml:space="preserve"> כתב </w:t>
      </w:r>
      <w:r w:rsidRPr="000A3030">
        <w:rPr>
          <w:rFonts w:asciiTheme="minorBidi" w:hAnsiTheme="minorBidi" w:hint="cs"/>
          <w:b/>
          <w:bCs/>
          <w:sz w:val="20"/>
          <w:szCs w:val="20"/>
          <w:rtl/>
        </w:rPr>
        <w:t>המג"א</w:t>
      </w:r>
      <w:r>
        <w:rPr>
          <w:rFonts w:asciiTheme="minorBidi" w:hAnsiTheme="minorBidi" w:hint="cs"/>
          <w:sz w:val="20"/>
          <w:szCs w:val="20"/>
          <w:rtl/>
        </w:rPr>
        <w:t xml:space="preserve"> שדרך העולם להניח ספר תורה בארון הקודש ואחר כך מוכרים אותו, וכיוון שכך הוא המנהג הרי זה כאילו התנו על כך, אך לכתחילה טוב להתנות בפירוש.</w:t>
      </w:r>
    </w:p>
    <w:p w14:paraId="2BC2F971"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עדים</w:t>
      </w:r>
      <w:r>
        <w:rPr>
          <w:rFonts w:asciiTheme="minorBidi" w:hAnsiTheme="minorBidi"/>
          <w:sz w:val="20"/>
          <w:szCs w:val="20"/>
          <w:u w:val="single"/>
          <w:rtl/>
        </w:rPr>
        <w:br/>
      </w:r>
      <w:r>
        <w:rPr>
          <w:rFonts w:asciiTheme="minorBidi" w:hAnsiTheme="minorBidi" w:hint="cs"/>
          <w:sz w:val="20"/>
          <w:szCs w:val="20"/>
          <w:rtl/>
        </w:rPr>
        <w:t>אפילו אם יש עדים מבני אותה העיר שמעידים כי הספר נתרם לציבור, אינם נאמנים.</w:t>
      </w:r>
      <w:r>
        <w:rPr>
          <w:rFonts w:asciiTheme="minorBidi" w:hAnsiTheme="minorBidi"/>
          <w:sz w:val="20"/>
          <w:szCs w:val="20"/>
          <w:rtl/>
        </w:rPr>
        <w:br/>
      </w:r>
      <w:r w:rsidRPr="000A3030">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הם נוגעים בעדותם. ורק אם יסלקו עצמם מהנאת ספר התורה ויש להם ספר אחר כשר לקרוא ממנו, נאמנים בעדותם.</w:t>
      </w:r>
    </w:p>
    <w:p w14:paraId="71E83E09" w14:textId="77777777" w:rsidR="00F62C5A" w:rsidRDefault="00F62C5A" w:rsidP="00F62C5A">
      <w:pPr>
        <w:rPr>
          <w:rFonts w:asciiTheme="minorBidi" w:hAnsiTheme="minorBidi" w:cs="Arial"/>
          <w:sz w:val="20"/>
          <w:szCs w:val="20"/>
          <w:rtl/>
        </w:rPr>
      </w:pPr>
      <w:r>
        <w:rPr>
          <w:rFonts w:asciiTheme="minorBidi" w:hAnsiTheme="minorBidi"/>
          <w:sz w:val="20"/>
          <w:szCs w:val="20"/>
          <w:rtl/>
        </w:rPr>
        <w:br/>
      </w:r>
      <w:r>
        <w:rPr>
          <w:rFonts w:asciiTheme="minorBidi" w:hAnsiTheme="minorBidi" w:hint="cs"/>
          <w:b/>
          <w:bCs/>
          <w:sz w:val="20"/>
          <w:szCs w:val="20"/>
          <w:rtl/>
        </w:rPr>
        <w:t xml:space="preserve">סעיף כא </w:t>
      </w:r>
      <w:r>
        <w:rPr>
          <w:rFonts w:asciiTheme="minorBidi" w:hAnsiTheme="minorBidi"/>
          <w:b/>
          <w:bCs/>
          <w:sz w:val="20"/>
          <w:szCs w:val="20"/>
          <w:rtl/>
        </w:rPr>
        <w:t>–</w:t>
      </w:r>
      <w:r>
        <w:rPr>
          <w:rFonts w:asciiTheme="minorBidi" w:hAnsiTheme="minorBidi" w:hint="cs"/>
          <w:b/>
          <w:bCs/>
          <w:sz w:val="20"/>
          <w:szCs w:val="20"/>
          <w:rtl/>
        </w:rPr>
        <w:t xml:space="preserve"> להשתמש לקדושה בחפצי הדיוט</w:t>
      </w:r>
      <w:r>
        <w:rPr>
          <w:rFonts w:asciiTheme="minorBidi" w:hAnsiTheme="minorBidi"/>
          <w:b/>
          <w:bCs/>
          <w:sz w:val="20"/>
          <w:szCs w:val="20"/>
          <w:rtl/>
        </w:rPr>
        <w:br/>
      </w: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sidRPr="005072A6">
        <w:rPr>
          <w:rFonts w:asciiTheme="minorBidi" w:hAnsiTheme="minorBidi" w:hint="cs"/>
          <w:sz w:val="18"/>
          <w:szCs w:val="18"/>
          <w:rtl/>
        </w:rPr>
        <w:t xml:space="preserve">(ע"פ </w:t>
      </w:r>
      <w:r w:rsidRPr="005072A6">
        <w:rPr>
          <w:rFonts w:asciiTheme="minorBidi" w:hAnsiTheme="minorBidi" w:hint="cs"/>
          <w:b/>
          <w:bCs/>
          <w:sz w:val="18"/>
          <w:szCs w:val="18"/>
          <w:rtl/>
        </w:rPr>
        <w:t>מהרי"ל</w:t>
      </w:r>
      <w:r w:rsidRPr="005072A6">
        <w:rPr>
          <w:rFonts w:asciiTheme="minorBidi" w:hAnsiTheme="minorBidi" w:hint="cs"/>
          <w:sz w:val="18"/>
          <w:szCs w:val="18"/>
          <w:rtl/>
        </w:rPr>
        <w:t xml:space="preserve">) </w:t>
      </w:r>
      <w:r>
        <w:rPr>
          <w:rFonts w:asciiTheme="minorBidi" w:hAnsiTheme="minorBidi"/>
          <w:sz w:val="20"/>
          <w:szCs w:val="20"/>
          <w:rtl/>
        </w:rPr>
        <w:t>–</w:t>
      </w:r>
      <w:r>
        <w:rPr>
          <w:rFonts w:asciiTheme="minorBidi" w:hAnsiTheme="minorBidi" w:hint="cs"/>
          <w:sz w:val="20"/>
          <w:szCs w:val="20"/>
          <w:rtl/>
        </w:rPr>
        <w:t xml:space="preserve"> "</w:t>
      </w:r>
      <w:r w:rsidRPr="005072A6">
        <w:rPr>
          <w:rFonts w:asciiTheme="minorBidi" w:hAnsiTheme="minorBidi" w:cs="Arial"/>
          <w:sz w:val="20"/>
          <w:szCs w:val="20"/>
          <w:rtl/>
        </w:rPr>
        <w:t>אין לקנות מעילים שנשתמש בהם הדיוט, לתשמיש קדושה</w:t>
      </w:r>
      <w:r>
        <w:rPr>
          <w:rFonts w:asciiTheme="minorBidi" w:hAnsiTheme="minorBidi" w:cs="Arial" w:hint="cs"/>
          <w:sz w:val="20"/>
          <w:szCs w:val="20"/>
          <w:rtl/>
        </w:rPr>
        <w:t>"</w:t>
      </w:r>
      <w:r w:rsidRPr="005072A6">
        <w:rPr>
          <w:rFonts w:asciiTheme="minorBidi" w:hAnsiTheme="minorBidi" w:cs="Arial"/>
          <w:sz w:val="20"/>
          <w:szCs w:val="20"/>
          <w:rtl/>
        </w:rPr>
        <w:t xml:space="preserve">. </w:t>
      </w:r>
      <w:r>
        <w:rPr>
          <w:rFonts w:asciiTheme="minorBidi" w:hAnsiTheme="minorBidi" w:cs="Arial"/>
          <w:sz w:val="20"/>
          <w:szCs w:val="20"/>
          <w:rtl/>
        </w:rPr>
        <w:br/>
      </w:r>
      <w:r>
        <w:rPr>
          <w:rFonts w:asciiTheme="minorBidi" w:hAnsiTheme="minorBidi" w:cs="Arial" w:hint="cs"/>
          <w:sz w:val="20"/>
          <w:szCs w:val="20"/>
          <w:rtl/>
        </w:rPr>
        <w:t xml:space="preserve">מוסיף </w:t>
      </w:r>
      <w:r w:rsidRPr="005072A6">
        <w:rPr>
          <w:rFonts w:asciiTheme="minorBidi" w:hAnsiTheme="minorBidi" w:cs="Arial" w:hint="cs"/>
          <w:b/>
          <w:bCs/>
          <w:sz w:val="20"/>
          <w:szCs w:val="20"/>
          <w:rtl/>
        </w:rPr>
        <w:t>מהרי"ל</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אע"פ שמנהג העולם להקל בזה, מכל מקום העיקר לדינא לאסור זאת.</w:t>
      </w:r>
    </w:p>
    <w:p w14:paraId="75A0E53D" w14:textId="77777777" w:rsidR="00F62C5A" w:rsidRPr="008874E5" w:rsidRDefault="00F62C5A" w:rsidP="00F62C5A">
      <w:pPr>
        <w:rPr>
          <w:rFonts w:asciiTheme="minorBidi" w:hAnsiTheme="minorBidi" w:cs="Arial"/>
          <w:sz w:val="20"/>
          <w:szCs w:val="20"/>
          <w:rtl/>
        </w:rPr>
      </w:pPr>
      <w:r>
        <w:rPr>
          <w:rFonts w:asciiTheme="minorBidi" w:hAnsiTheme="minorBidi" w:cs="Arial" w:hint="cs"/>
          <w:sz w:val="20"/>
          <w:szCs w:val="20"/>
          <w:u w:val="single"/>
          <w:rtl/>
        </w:rPr>
        <w:t>פרטים נוספים בדין זה</w:t>
      </w:r>
      <w:r>
        <w:rPr>
          <w:rFonts w:asciiTheme="minorBidi" w:hAnsiTheme="minorBidi" w:cs="Arial"/>
          <w:sz w:val="20"/>
          <w:szCs w:val="20"/>
          <w:u w:val="single"/>
          <w:rtl/>
        </w:rPr>
        <w:br/>
      </w:r>
      <w:r>
        <w:rPr>
          <w:rFonts w:asciiTheme="minorBidi" w:hAnsiTheme="minorBidi" w:cs="Arial" w:hint="cs"/>
          <w:sz w:val="20"/>
          <w:szCs w:val="20"/>
          <w:rtl/>
        </w:rPr>
        <w:t>א. כל שכן שאין לעשות תשמיש קדושה מדבר ששימש ע"ז, ובע"ז אף בדיעבד אסור וצריך למכור ולקנות אחר.</w:t>
      </w:r>
      <w:r>
        <w:rPr>
          <w:rFonts w:asciiTheme="minorBidi" w:hAnsiTheme="minorBidi" w:cs="Arial"/>
          <w:sz w:val="20"/>
          <w:szCs w:val="20"/>
          <w:rtl/>
        </w:rPr>
        <w:br/>
      </w:r>
      <w:r>
        <w:rPr>
          <w:rFonts w:asciiTheme="minorBidi" w:hAnsiTheme="minorBidi" w:cs="Arial" w:hint="cs"/>
          <w:sz w:val="20"/>
          <w:szCs w:val="20"/>
          <w:rtl/>
        </w:rPr>
        <w:t xml:space="preserve">ב. מותר לעשות תשמיש מצווה, כגון כיס לטלית, מדבר ששימש הדיוט </w:t>
      </w:r>
      <w:r w:rsidRPr="00932077">
        <w:rPr>
          <w:rFonts w:asciiTheme="minorBidi" w:hAnsiTheme="minorBidi" w:cs="Arial" w:hint="cs"/>
          <w:sz w:val="18"/>
          <w:szCs w:val="18"/>
          <w:rtl/>
        </w:rPr>
        <w:t>(מ"ב סימן קמז', ס"ק יג')</w:t>
      </w:r>
      <w:r>
        <w:rPr>
          <w:rFonts w:asciiTheme="minorBidi" w:hAnsiTheme="minorBidi" w:cs="Arial" w:hint="cs"/>
          <w:sz w:val="20"/>
          <w:szCs w:val="20"/>
          <w:rtl/>
        </w:rPr>
        <w:t>.</w:t>
      </w:r>
    </w:p>
    <w:p w14:paraId="38874CAC" w14:textId="77777777" w:rsidR="00F62C5A" w:rsidRDefault="00F62C5A" w:rsidP="00F62C5A">
      <w:pPr>
        <w:rPr>
          <w:rFonts w:asciiTheme="minorBidi" w:hAnsiTheme="minorBidi"/>
          <w:sz w:val="20"/>
          <w:szCs w:val="20"/>
          <w:rtl/>
        </w:rPr>
      </w:pPr>
      <w:r>
        <w:rPr>
          <w:rFonts w:asciiTheme="minorBidi" w:hAnsiTheme="minorBidi" w:cs="Arial" w:hint="cs"/>
          <w:b/>
          <w:bCs/>
          <w:sz w:val="20"/>
          <w:szCs w:val="20"/>
          <w:rtl/>
        </w:rPr>
        <w:t xml:space="preserve">אתנן זונה ומחיר כלב </w:t>
      </w:r>
      <w:r>
        <w:rPr>
          <w:rFonts w:asciiTheme="minorBidi" w:hAnsiTheme="minorBidi" w:cs="Arial"/>
          <w:b/>
          <w:bCs/>
          <w:sz w:val="20"/>
          <w:szCs w:val="20"/>
          <w:rtl/>
        </w:rPr>
        <w:t>–</w:t>
      </w:r>
      <w:r>
        <w:rPr>
          <w:rFonts w:asciiTheme="minorBidi" w:hAnsiTheme="minorBidi" w:cs="Arial" w:hint="cs"/>
          <w:b/>
          <w:bCs/>
          <w:sz w:val="20"/>
          <w:szCs w:val="20"/>
          <w:rtl/>
        </w:rPr>
        <w:t xml:space="preserve"> פסיקת הלכה</w:t>
      </w:r>
      <w:r>
        <w:rPr>
          <w:rFonts w:asciiTheme="minorBidi" w:hAnsiTheme="minorBidi" w:cs="Arial"/>
          <w:sz w:val="20"/>
          <w:szCs w:val="20"/>
          <w:rtl/>
        </w:rPr>
        <w:br/>
      </w:r>
      <w:r w:rsidRPr="005072A6">
        <w:rPr>
          <w:rFonts w:asciiTheme="minorBidi" w:hAnsiTheme="minorBidi" w:cs="Arial" w:hint="cs"/>
          <w:b/>
          <w:bCs/>
          <w:sz w:val="20"/>
          <w:szCs w:val="20"/>
          <w:rtl/>
        </w:rPr>
        <w:t>רמ"א</w:t>
      </w:r>
      <w:r>
        <w:rPr>
          <w:rFonts w:asciiTheme="minorBidi" w:hAnsiTheme="minorBidi" w:cs="Arial" w:hint="cs"/>
          <w:sz w:val="20"/>
          <w:szCs w:val="20"/>
          <w:rtl/>
        </w:rPr>
        <w:t xml:space="preserve"> </w:t>
      </w:r>
      <w:r w:rsidRPr="005072A6">
        <w:rPr>
          <w:rFonts w:asciiTheme="minorBidi" w:hAnsiTheme="minorBidi" w:cs="Arial" w:hint="cs"/>
          <w:sz w:val="18"/>
          <w:szCs w:val="18"/>
          <w:rtl/>
        </w:rPr>
        <w:t xml:space="preserve">(ע"פ </w:t>
      </w:r>
      <w:r w:rsidRPr="005072A6">
        <w:rPr>
          <w:rFonts w:asciiTheme="minorBidi" w:hAnsiTheme="minorBidi" w:cs="Arial" w:hint="cs"/>
          <w:b/>
          <w:bCs/>
          <w:sz w:val="18"/>
          <w:szCs w:val="18"/>
          <w:rtl/>
        </w:rPr>
        <w:t>רבינו ירוחם</w:t>
      </w:r>
      <w:r w:rsidRPr="005072A6">
        <w:rPr>
          <w:rFonts w:asciiTheme="minorBidi" w:hAnsiTheme="minorBidi" w:cs="Arial" w:hint="cs"/>
          <w:sz w:val="18"/>
          <w:szCs w:val="18"/>
          <w:rtl/>
        </w:rPr>
        <w:t xml:space="preserve">) </w:t>
      </w:r>
      <w:r>
        <w:rPr>
          <w:rFonts w:asciiTheme="minorBidi" w:hAnsiTheme="minorBidi" w:cs="Arial"/>
          <w:sz w:val="20"/>
          <w:szCs w:val="20"/>
          <w:rtl/>
        </w:rPr>
        <w:t>–</w:t>
      </w:r>
      <w:r>
        <w:rPr>
          <w:rFonts w:asciiTheme="minorBidi" w:hAnsiTheme="minorBidi" w:cs="Arial" w:hint="cs"/>
          <w:sz w:val="20"/>
          <w:szCs w:val="20"/>
          <w:rtl/>
        </w:rPr>
        <w:t xml:space="preserve"> </w:t>
      </w:r>
      <w:r w:rsidRPr="005072A6">
        <w:rPr>
          <w:rFonts w:asciiTheme="minorBidi" w:hAnsiTheme="minorBidi" w:cs="Arial" w:hint="cs"/>
          <w:sz w:val="18"/>
          <w:szCs w:val="18"/>
          <w:rtl/>
        </w:rPr>
        <w:t>"</w:t>
      </w:r>
      <w:r w:rsidRPr="005072A6">
        <w:rPr>
          <w:rFonts w:asciiTheme="minorBidi" w:hAnsiTheme="minorBidi" w:cs="Arial"/>
          <w:sz w:val="18"/>
          <w:szCs w:val="18"/>
          <w:rtl/>
        </w:rPr>
        <w:t xml:space="preserve">אסור לעשות מאתנן זונה או מחיר כלב דבר של מצוה, כגון </w:t>
      </w:r>
      <w:r>
        <w:rPr>
          <w:rFonts w:asciiTheme="minorBidi" w:hAnsiTheme="minorBidi" w:cs="Arial" w:hint="cs"/>
          <w:sz w:val="18"/>
          <w:szCs w:val="18"/>
          <w:rtl/>
        </w:rPr>
        <w:t>בית הכנסת</w:t>
      </w:r>
      <w:r w:rsidRPr="005072A6">
        <w:rPr>
          <w:rFonts w:asciiTheme="minorBidi" w:hAnsiTheme="minorBidi" w:cs="Arial"/>
          <w:sz w:val="18"/>
          <w:szCs w:val="18"/>
          <w:rtl/>
        </w:rPr>
        <w:t xml:space="preserve"> או ס</w:t>
      </w:r>
      <w:r>
        <w:rPr>
          <w:rFonts w:asciiTheme="minorBidi" w:hAnsiTheme="minorBidi" w:cs="Arial" w:hint="cs"/>
          <w:sz w:val="18"/>
          <w:szCs w:val="18"/>
          <w:rtl/>
        </w:rPr>
        <w:t xml:space="preserve">פר </w:t>
      </w:r>
      <w:r w:rsidRPr="005072A6">
        <w:rPr>
          <w:rFonts w:asciiTheme="minorBidi" w:hAnsiTheme="minorBidi" w:cs="Arial"/>
          <w:sz w:val="18"/>
          <w:szCs w:val="18"/>
          <w:rtl/>
        </w:rPr>
        <w:t>ת</w:t>
      </w:r>
      <w:r>
        <w:rPr>
          <w:rFonts w:asciiTheme="minorBidi" w:hAnsiTheme="minorBidi" w:cs="Arial" w:hint="cs"/>
          <w:sz w:val="18"/>
          <w:szCs w:val="18"/>
          <w:rtl/>
        </w:rPr>
        <w:t>ורה.</w:t>
      </w:r>
      <w:r w:rsidRPr="005072A6">
        <w:rPr>
          <w:rFonts w:asciiTheme="minorBidi" w:hAnsiTheme="minorBidi" w:cs="Arial"/>
          <w:sz w:val="18"/>
          <w:szCs w:val="18"/>
          <w:rtl/>
        </w:rPr>
        <w:t xml:space="preserve"> </w:t>
      </w:r>
      <w:r>
        <w:rPr>
          <w:rFonts w:asciiTheme="minorBidi" w:hAnsiTheme="minorBidi" w:cs="Arial"/>
          <w:sz w:val="18"/>
          <w:szCs w:val="18"/>
          <w:rtl/>
        </w:rPr>
        <w:br/>
      </w:r>
      <w:r w:rsidRPr="005072A6">
        <w:rPr>
          <w:rFonts w:asciiTheme="minorBidi" w:hAnsiTheme="minorBidi" w:cs="Arial"/>
          <w:sz w:val="18"/>
          <w:szCs w:val="18"/>
          <w:rtl/>
        </w:rPr>
        <w:t>וד</w:t>
      </w:r>
      <w:r>
        <w:rPr>
          <w:rFonts w:asciiTheme="minorBidi" w:hAnsiTheme="minorBidi" w:cs="Arial" w:hint="cs"/>
          <w:sz w:val="18"/>
          <w:szCs w:val="18"/>
          <w:rtl/>
        </w:rPr>
        <w:t>ו</w:t>
      </w:r>
      <w:r w:rsidRPr="005072A6">
        <w:rPr>
          <w:rFonts w:asciiTheme="minorBidi" w:hAnsiTheme="minorBidi" w:cs="Arial"/>
          <w:sz w:val="18"/>
          <w:szCs w:val="18"/>
          <w:rtl/>
        </w:rPr>
        <w:t>וקא מהאתנן עצמה, אבל אם נתנו לה מעות באתנן מותר לקנות בהן דבר מצוה</w:t>
      </w:r>
      <w:r>
        <w:rPr>
          <w:rFonts w:asciiTheme="minorBidi" w:hAnsiTheme="minorBidi" w:cs="Arial" w:hint="cs"/>
          <w:sz w:val="18"/>
          <w:szCs w:val="18"/>
          <w:rtl/>
        </w:rPr>
        <w:t>.</w:t>
      </w:r>
      <w:r w:rsidRPr="005072A6">
        <w:rPr>
          <w:rFonts w:asciiTheme="minorBidi" w:hAnsiTheme="minorBidi" w:cs="Arial"/>
          <w:sz w:val="18"/>
          <w:szCs w:val="18"/>
          <w:rtl/>
        </w:rPr>
        <w:t xml:space="preserve"> </w:t>
      </w:r>
      <w:r>
        <w:rPr>
          <w:rFonts w:asciiTheme="minorBidi" w:hAnsiTheme="minorBidi" w:cs="Arial"/>
          <w:sz w:val="18"/>
          <w:szCs w:val="18"/>
          <w:rtl/>
        </w:rPr>
        <w:br/>
      </w:r>
      <w:r w:rsidRPr="005072A6">
        <w:rPr>
          <w:rFonts w:asciiTheme="minorBidi" w:hAnsiTheme="minorBidi" w:cs="Arial"/>
          <w:sz w:val="18"/>
          <w:szCs w:val="18"/>
          <w:rtl/>
        </w:rPr>
        <w:t>ולא מקרי זונה אלא איסור ערוה, אבל אלו הפנויות הקדשות שמקדישות דבר, מותר לקבל מהן</w:t>
      </w:r>
      <w:r w:rsidRPr="005072A6">
        <w:rPr>
          <w:rFonts w:asciiTheme="minorBidi" w:hAnsiTheme="minorBidi" w:cs="Arial" w:hint="cs"/>
          <w:sz w:val="18"/>
          <w:szCs w:val="18"/>
          <w:rtl/>
        </w:rPr>
        <w:t>"</w:t>
      </w:r>
      <w:r w:rsidRPr="005072A6">
        <w:rPr>
          <w:rFonts w:asciiTheme="minorBidi" w:hAnsiTheme="minorBidi" w:cs="Arial"/>
          <w:sz w:val="18"/>
          <w:szCs w:val="18"/>
          <w:rtl/>
        </w:rPr>
        <w:t>.</w:t>
      </w:r>
    </w:p>
    <w:p w14:paraId="39953189"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טעם הדין</w:t>
      </w:r>
      <w:r>
        <w:rPr>
          <w:rFonts w:asciiTheme="minorBidi" w:hAnsiTheme="minorBidi"/>
          <w:sz w:val="20"/>
          <w:szCs w:val="20"/>
          <w:u w:val="single"/>
          <w:rtl/>
        </w:rPr>
        <w:br/>
      </w:r>
      <w:r>
        <w:rPr>
          <w:rFonts w:asciiTheme="minorBidi" w:hAnsiTheme="minorBidi" w:hint="cs"/>
          <w:sz w:val="20"/>
          <w:szCs w:val="20"/>
          <w:rtl/>
        </w:rPr>
        <w:t>נאמר בתורה "לא תביא אתנן זונה ומחיר כלב" וכו'. במקדש זהו דין דאורייתא, ובבית הכנסת האיסור מדרבנן.</w:t>
      </w:r>
      <w:r>
        <w:rPr>
          <w:rFonts w:asciiTheme="minorBidi" w:hAnsiTheme="minorBidi"/>
          <w:sz w:val="20"/>
          <w:szCs w:val="20"/>
          <w:rtl/>
        </w:rPr>
        <w:br/>
      </w:r>
      <w:r>
        <w:rPr>
          <w:rFonts w:asciiTheme="minorBidi" w:hAnsiTheme="minorBidi" w:hint="cs"/>
          <w:sz w:val="20"/>
          <w:szCs w:val="20"/>
          <w:rtl/>
        </w:rPr>
        <w:t>וכן הדין בכל דבר מצווה שאסור לעשותו מאתנן זונה ומחיר כלב.</w:t>
      </w:r>
    </w:p>
    <w:p w14:paraId="2B9A2073"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פרטים באיסור זה</w:t>
      </w:r>
      <w:r>
        <w:rPr>
          <w:rFonts w:asciiTheme="minorBidi" w:hAnsiTheme="minorBidi"/>
          <w:sz w:val="20"/>
          <w:szCs w:val="20"/>
          <w:u w:val="single"/>
          <w:rtl/>
        </w:rPr>
        <w:br/>
      </w:r>
      <w:r>
        <w:rPr>
          <w:rFonts w:asciiTheme="minorBidi" w:hAnsiTheme="minorBidi" w:hint="cs"/>
          <w:sz w:val="20"/>
          <w:szCs w:val="20"/>
          <w:rtl/>
        </w:rPr>
        <w:t>א. כל מה שנתנו לזונה באתננה אסור. כגון - פסק עמה טלה אחד ונתן לה שניים, שניהם אסורים.</w:t>
      </w:r>
      <w:r>
        <w:rPr>
          <w:rFonts w:asciiTheme="minorBidi" w:hAnsiTheme="minorBidi"/>
          <w:sz w:val="20"/>
          <w:szCs w:val="20"/>
          <w:rtl/>
        </w:rPr>
        <w:br/>
      </w:r>
      <w:r>
        <w:rPr>
          <w:rFonts w:asciiTheme="minorBidi" w:hAnsiTheme="minorBidi" w:hint="cs"/>
          <w:sz w:val="20"/>
          <w:szCs w:val="20"/>
          <w:rtl/>
        </w:rPr>
        <w:t xml:space="preserve">ב. דין אתנן הוא דווקא אם נתן לה ואחר כך בא עליה, אך אם בא עליה ואח"כ נתן לה האתנן </w:t>
      </w:r>
      <w:r>
        <w:rPr>
          <w:rFonts w:asciiTheme="minorBidi" w:hAnsiTheme="minorBidi"/>
          <w:sz w:val="20"/>
          <w:szCs w:val="20"/>
          <w:rtl/>
        </w:rPr>
        <w:t>–</w:t>
      </w:r>
      <w:r>
        <w:rPr>
          <w:rFonts w:asciiTheme="minorBidi" w:hAnsiTheme="minorBidi" w:hint="cs"/>
          <w:sz w:val="20"/>
          <w:szCs w:val="20"/>
          <w:rtl/>
        </w:rPr>
        <w:t xml:space="preserve"> מותר.</w:t>
      </w:r>
      <w:r>
        <w:rPr>
          <w:rFonts w:asciiTheme="minorBidi" w:hAnsiTheme="minorBidi"/>
          <w:sz w:val="20"/>
          <w:szCs w:val="20"/>
          <w:rtl/>
        </w:rPr>
        <w:br/>
      </w:r>
      <w:r>
        <w:rPr>
          <w:rFonts w:asciiTheme="minorBidi" w:hAnsiTheme="minorBidi" w:hint="cs"/>
          <w:sz w:val="20"/>
          <w:szCs w:val="20"/>
          <w:rtl/>
        </w:rPr>
        <w:t>ג. אם נתנה הנואפת לנואף אתנן, מותר.</w:t>
      </w:r>
      <w:r>
        <w:rPr>
          <w:rFonts w:asciiTheme="minorBidi" w:hAnsiTheme="minorBidi"/>
          <w:sz w:val="20"/>
          <w:szCs w:val="20"/>
          <w:rtl/>
        </w:rPr>
        <w:br/>
      </w:r>
      <w:r>
        <w:rPr>
          <w:rFonts w:asciiTheme="minorBidi" w:hAnsiTheme="minorBidi" w:hint="cs"/>
          <w:sz w:val="20"/>
          <w:szCs w:val="20"/>
          <w:rtl/>
        </w:rPr>
        <w:t>ד. אם נתן אתנן לזכר לשכב עמו, אסור.</w:t>
      </w:r>
      <w:r>
        <w:rPr>
          <w:rFonts w:asciiTheme="minorBidi" w:hAnsiTheme="minorBidi"/>
          <w:sz w:val="20"/>
          <w:szCs w:val="20"/>
          <w:rtl/>
        </w:rPr>
        <w:br/>
      </w:r>
      <w:r>
        <w:rPr>
          <w:rFonts w:asciiTheme="minorBidi" w:hAnsiTheme="minorBidi" w:hint="cs"/>
          <w:sz w:val="20"/>
          <w:szCs w:val="20"/>
          <w:rtl/>
        </w:rPr>
        <w:t>ה. כאמור בדברי הרמ"א, רק מה שהנואף נתן לנואפת אסור, כגון אבנים וקורות לבנייה או קלף לכתוב עליו ספר תורה, אך אם החליפה את האתנן בדבר אחר, מותר.</w:t>
      </w:r>
      <w:r>
        <w:rPr>
          <w:rFonts w:asciiTheme="minorBidi" w:hAnsiTheme="minorBidi"/>
          <w:sz w:val="20"/>
          <w:szCs w:val="20"/>
          <w:rtl/>
        </w:rPr>
        <w:br/>
      </w:r>
      <w:r>
        <w:rPr>
          <w:rFonts w:asciiTheme="minorBidi" w:hAnsiTheme="minorBidi" w:hint="cs"/>
          <w:sz w:val="20"/>
          <w:szCs w:val="20"/>
          <w:rtl/>
        </w:rPr>
        <w:t>וכן הדין לגבי מחיר כלב, שאם קיבל מעות בעד הכלב מותר לקנות בהן דבר מצווה ולתת אותו לבית הכנסת.</w:t>
      </w:r>
      <w:r>
        <w:rPr>
          <w:rFonts w:asciiTheme="minorBidi" w:hAnsiTheme="minorBidi"/>
          <w:sz w:val="20"/>
          <w:szCs w:val="20"/>
          <w:rtl/>
        </w:rPr>
        <w:br/>
      </w:r>
      <w:r>
        <w:rPr>
          <w:rFonts w:asciiTheme="minorBidi" w:hAnsiTheme="minorBidi" w:hint="cs"/>
          <w:sz w:val="20"/>
          <w:szCs w:val="20"/>
          <w:rtl/>
        </w:rPr>
        <w:t xml:space="preserve">ו. ערווה </w:t>
      </w:r>
      <w:r>
        <w:rPr>
          <w:rFonts w:asciiTheme="minorBidi" w:hAnsiTheme="minorBidi"/>
          <w:sz w:val="20"/>
          <w:szCs w:val="20"/>
          <w:rtl/>
        </w:rPr>
        <w:t>–</w:t>
      </w:r>
      <w:r>
        <w:rPr>
          <w:rFonts w:asciiTheme="minorBidi" w:hAnsiTheme="minorBidi" w:hint="cs"/>
          <w:sz w:val="20"/>
          <w:szCs w:val="20"/>
          <w:rtl/>
        </w:rPr>
        <w:t xml:space="preserve"> איסורי כרתות, ויש אומרים שהוא הדין לחייבי לאוין. וזונה נוכרית לכו"ע אתננה אסור.</w:t>
      </w:r>
    </w:p>
    <w:p w14:paraId="52DBA0C9"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הוספות</w:t>
      </w:r>
      <w:r>
        <w:rPr>
          <w:rFonts w:asciiTheme="minorBidi" w:hAnsiTheme="minorBidi"/>
          <w:b/>
          <w:bCs/>
          <w:sz w:val="20"/>
          <w:szCs w:val="20"/>
          <w:rtl/>
        </w:rPr>
        <w:br/>
      </w:r>
      <w:r>
        <w:rPr>
          <w:rFonts w:asciiTheme="minorBidi" w:hAnsiTheme="minorBidi" w:hint="cs"/>
          <w:sz w:val="20"/>
          <w:szCs w:val="20"/>
          <w:u w:val="single"/>
          <w:rtl/>
        </w:rPr>
        <w:t>האם הקדש אתנ</w:t>
      </w:r>
      <w:r w:rsidRPr="004A149D">
        <w:rPr>
          <w:rFonts w:asciiTheme="minorBidi" w:hAnsiTheme="minorBidi" w:hint="cs"/>
          <w:sz w:val="20"/>
          <w:szCs w:val="20"/>
          <w:u w:val="single"/>
          <w:rtl/>
        </w:rPr>
        <w:t>ן זונה צריך גניזה?</w:t>
      </w:r>
      <w:r>
        <w:rPr>
          <w:rFonts w:asciiTheme="minorBidi" w:hAnsiTheme="minorBidi" w:hint="cs"/>
          <w:sz w:val="20"/>
          <w:szCs w:val="20"/>
          <w:u w:val="single"/>
          <w:rtl/>
        </w:rPr>
        <w:t xml:space="preserve"> (ביה"ל)</w:t>
      </w:r>
      <w:r>
        <w:rPr>
          <w:rFonts w:asciiTheme="minorBidi" w:hAnsiTheme="minorBidi"/>
          <w:sz w:val="20"/>
          <w:szCs w:val="20"/>
          <w:u w:val="single"/>
          <w:rtl/>
        </w:rPr>
        <w:br/>
      </w:r>
      <w:r>
        <w:rPr>
          <w:rFonts w:asciiTheme="minorBidi" w:hAnsiTheme="minorBidi" w:hint="cs"/>
          <w:sz w:val="20"/>
          <w:szCs w:val="20"/>
          <w:rtl/>
        </w:rPr>
        <w:t>צ"ע האם הקדש אתנן זונה לבית הכנסת צריך גניזה או שהוא אינו קדוש בכלל ומותר להשתמש בו לחולין.</w:t>
      </w:r>
      <w:r>
        <w:rPr>
          <w:rFonts w:asciiTheme="minorBidi" w:hAnsiTheme="minorBidi"/>
          <w:sz w:val="20"/>
          <w:szCs w:val="20"/>
          <w:rtl/>
        </w:rPr>
        <w:br/>
      </w:r>
      <w:r w:rsidRPr="003455F6">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מכיוון שמדובר באיסור דרבנן בלבד, שמא אינו אלים כל כך לאפקועי נדרה.</w:t>
      </w:r>
    </w:p>
    <w:p w14:paraId="4EB42406" w14:textId="77777777" w:rsidR="00F62C5A" w:rsidRDefault="00F62C5A" w:rsidP="00F62C5A">
      <w:pPr>
        <w:rPr>
          <w:rFonts w:asciiTheme="minorBidi" w:hAnsiTheme="minorBidi"/>
          <w:sz w:val="20"/>
          <w:szCs w:val="20"/>
          <w:u w:val="single"/>
          <w:rtl/>
        </w:rPr>
      </w:pPr>
      <w:r>
        <w:rPr>
          <w:rFonts w:asciiTheme="minorBidi" w:hAnsiTheme="minorBidi" w:hint="cs"/>
          <w:sz w:val="20"/>
          <w:szCs w:val="20"/>
          <w:u w:val="single"/>
          <w:rtl/>
        </w:rPr>
        <w:t>הגדרת זונה (ביה"ל)</w:t>
      </w:r>
      <w:r>
        <w:rPr>
          <w:rFonts w:asciiTheme="minorBidi" w:hAnsiTheme="minorBidi"/>
          <w:sz w:val="20"/>
          <w:szCs w:val="20"/>
          <w:u w:val="single"/>
          <w:rtl/>
        </w:rPr>
        <w:br/>
      </w:r>
      <w:r>
        <w:rPr>
          <w:rFonts w:asciiTheme="minorBidi" w:hAnsiTheme="minorBidi" w:hint="cs"/>
          <w:sz w:val="20"/>
          <w:szCs w:val="20"/>
          <w:rtl/>
        </w:rPr>
        <w:t xml:space="preserve">א. </w:t>
      </w:r>
      <w:r w:rsidRPr="003455F6">
        <w:rPr>
          <w:rFonts w:asciiTheme="minorBidi" w:hAnsiTheme="minorBidi" w:hint="cs"/>
          <w:b/>
          <w:bCs/>
          <w:sz w:val="20"/>
          <w:szCs w:val="20"/>
          <w:rtl/>
        </w:rPr>
        <w:t>רמב"ם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רק אם בביאה עצמה יש איסור כרת או לאו הוי זונה ואתננה אסור.</w:t>
      </w:r>
      <w:r>
        <w:rPr>
          <w:rFonts w:asciiTheme="minorBidi" w:hAnsiTheme="minorBidi"/>
          <w:sz w:val="20"/>
          <w:szCs w:val="20"/>
          <w:rtl/>
        </w:rPr>
        <w:br/>
      </w:r>
      <w:r>
        <w:rPr>
          <w:rFonts w:asciiTheme="minorBidi" w:hAnsiTheme="minorBidi" w:hint="cs"/>
          <w:sz w:val="20"/>
          <w:szCs w:val="20"/>
          <w:rtl/>
        </w:rPr>
        <w:t xml:space="preserve">ב. </w:t>
      </w:r>
      <w:r w:rsidRPr="003455F6">
        <w:rPr>
          <w:rFonts w:asciiTheme="minorBidi" w:hAnsiTheme="minorBidi" w:hint="cs"/>
          <w:b/>
          <w:bCs/>
          <w:sz w:val="20"/>
          <w:szCs w:val="20"/>
          <w:rtl/>
        </w:rPr>
        <w:t>תוספות</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גם אם נעשית זונה מכבר, כגון שנבעלה לחייבי כריתות או לאוין, למרות שבביאה זו עצמה אין איסור מכל מקום הוי זונה ואתננה אסור.</w:t>
      </w:r>
      <w:r>
        <w:rPr>
          <w:rFonts w:asciiTheme="minorBidi" w:hAnsiTheme="minorBidi"/>
          <w:sz w:val="20"/>
          <w:szCs w:val="20"/>
          <w:u w:val="single"/>
          <w:rtl/>
        </w:rPr>
        <w:br/>
      </w:r>
      <w:r>
        <w:rPr>
          <w:rFonts w:asciiTheme="minorBidi" w:hAnsiTheme="minorBidi" w:hint="cs"/>
          <w:sz w:val="20"/>
          <w:szCs w:val="20"/>
          <w:rtl/>
        </w:rPr>
        <w:t xml:space="preserve">הכרעת האחרונים </w:t>
      </w:r>
      <w:r>
        <w:rPr>
          <w:rFonts w:asciiTheme="minorBidi" w:hAnsiTheme="minorBidi"/>
          <w:sz w:val="20"/>
          <w:szCs w:val="20"/>
          <w:rtl/>
        </w:rPr>
        <w:t>–</w:t>
      </w:r>
      <w:r>
        <w:rPr>
          <w:rFonts w:asciiTheme="minorBidi" w:hAnsiTheme="minorBidi" w:hint="cs"/>
          <w:sz w:val="20"/>
          <w:szCs w:val="20"/>
          <w:rtl/>
        </w:rPr>
        <w:t xml:space="preserve"> מכיוון שאיסור אתנן זונה בבית הכנסת הוא דרבנן בלבד, יש להקל.</w:t>
      </w:r>
    </w:p>
    <w:p w14:paraId="6FD6CE52" w14:textId="77777777" w:rsidR="00F62C5A" w:rsidRDefault="00F62C5A" w:rsidP="00F62C5A">
      <w:pPr>
        <w:rPr>
          <w:rFonts w:asciiTheme="minorBidi" w:hAnsiTheme="minorBidi"/>
          <w:sz w:val="20"/>
          <w:szCs w:val="20"/>
          <w:u w:val="single"/>
          <w:rtl/>
        </w:rPr>
      </w:pPr>
      <w:r>
        <w:rPr>
          <w:rFonts w:asciiTheme="minorBidi" w:hAnsiTheme="minorBidi" w:hint="cs"/>
          <w:sz w:val="20"/>
          <w:szCs w:val="20"/>
          <w:u w:val="single"/>
          <w:rtl/>
        </w:rPr>
        <w:t>זונה פנויה (ביה"ל)</w:t>
      </w:r>
      <w:r>
        <w:rPr>
          <w:rFonts w:asciiTheme="minorBidi" w:hAnsiTheme="minorBidi"/>
          <w:sz w:val="20"/>
          <w:szCs w:val="20"/>
          <w:u w:val="single"/>
          <w:rtl/>
        </w:rPr>
        <w:br/>
      </w:r>
      <w:r>
        <w:rPr>
          <w:rFonts w:asciiTheme="minorBidi" w:hAnsiTheme="minorBidi" w:hint="cs"/>
          <w:sz w:val="20"/>
          <w:szCs w:val="20"/>
          <w:rtl/>
        </w:rPr>
        <w:t xml:space="preserve">פנויה שהפקירה עצמה גם לגויים, לדעת תוספות הנ"ל נעשתה זונה ע"י ביאת גוי ואתננה אפילו מישראל אסור. </w:t>
      </w:r>
      <w:r>
        <w:rPr>
          <w:rFonts w:asciiTheme="minorBidi" w:hAnsiTheme="minorBidi"/>
          <w:sz w:val="20"/>
          <w:szCs w:val="20"/>
          <w:rtl/>
        </w:rPr>
        <w:br/>
      </w:r>
      <w:r>
        <w:rPr>
          <w:rFonts w:asciiTheme="minorBidi" w:hAnsiTheme="minorBidi" w:hint="cs"/>
          <w:sz w:val="20"/>
          <w:szCs w:val="20"/>
          <w:rtl/>
        </w:rPr>
        <w:t>ואפילו לדעת הרמב"ם יש להחמיר אם רוב תושבי המקום גויים, כיוון שמסתמא האתנן בא מהם, אלא אם כן ידוע בבירור שהאתנן בא מישראל.</w:t>
      </w:r>
    </w:p>
    <w:p w14:paraId="1EB61F52" w14:textId="77777777" w:rsidR="00F62C5A" w:rsidRDefault="00F62C5A" w:rsidP="00F62C5A">
      <w:pPr>
        <w:rPr>
          <w:rFonts w:asciiTheme="minorBidi" w:hAnsiTheme="minorBidi"/>
          <w:sz w:val="20"/>
          <w:szCs w:val="20"/>
          <w:rtl/>
        </w:rPr>
      </w:pPr>
      <w:r>
        <w:rPr>
          <w:rFonts w:asciiTheme="minorBidi" w:hAnsiTheme="minorBidi"/>
          <w:sz w:val="20"/>
          <w:szCs w:val="20"/>
          <w:u w:val="single"/>
          <w:rtl/>
        </w:rPr>
        <w:br/>
      </w:r>
      <w:r>
        <w:rPr>
          <w:rFonts w:asciiTheme="minorBidi" w:hAnsiTheme="minorBidi" w:hint="cs"/>
          <w:b/>
          <w:bCs/>
          <w:sz w:val="20"/>
          <w:szCs w:val="20"/>
          <w:rtl/>
        </w:rPr>
        <w:t xml:space="preserve">סעיף כב </w:t>
      </w:r>
      <w:r>
        <w:rPr>
          <w:rFonts w:asciiTheme="minorBidi" w:hAnsiTheme="minorBidi"/>
          <w:b/>
          <w:bCs/>
          <w:sz w:val="20"/>
          <w:szCs w:val="20"/>
          <w:rtl/>
        </w:rPr>
        <w:t>–</w:t>
      </w:r>
      <w:r>
        <w:rPr>
          <w:rFonts w:asciiTheme="minorBidi" w:hAnsiTheme="minorBidi" w:hint="cs"/>
          <w:b/>
          <w:bCs/>
          <w:sz w:val="20"/>
          <w:szCs w:val="20"/>
          <w:rtl/>
        </w:rPr>
        <w:t xml:space="preserve"> דין חזקה במצווה</w:t>
      </w:r>
      <w:r>
        <w:rPr>
          <w:rFonts w:asciiTheme="minorBidi" w:hAnsiTheme="minorBidi"/>
          <w:b/>
          <w:bCs/>
          <w:sz w:val="20"/>
          <w:szCs w:val="20"/>
          <w:rtl/>
        </w:rPr>
        <w:br/>
      </w:r>
      <w:r>
        <w:rPr>
          <w:rFonts w:asciiTheme="minorBidi" w:hAnsiTheme="minorBidi" w:hint="cs"/>
          <w:b/>
          <w:bCs/>
          <w:sz w:val="20"/>
          <w:szCs w:val="20"/>
          <w:rtl/>
        </w:rPr>
        <w:t>מקור הדין</w:t>
      </w:r>
      <w:r>
        <w:rPr>
          <w:rFonts w:asciiTheme="minorBidi" w:hAnsiTheme="minorBidi"/>
          <w:b/>
          <w:bCs/>
          <w:sz w:val="20"/>
          <w:szCs w:val="20"/>
          <w:rtl/>
        </w:rPr>
        <w:br/>
      </w:r>
      <w:r>
        <w:rPr>
          <w:rFonts w:asciiTheme="minorBidi" w:hAnsiTheme="minorBidi" w:hint="cs"/>
          <w:b/>
          <w:bCs/>
          <w:sz w:val="20"/>
          <w:szCs w:val="20"/>
          <w:rtl/>
        </w:rPr>
        <w:t xml:space="preserve">גמרא </w:t>
      </w:r>
      <w:r>
        <w:rPr>
          <w:rFonts w:asciiTheme="minorBidi" w:hAnsiTheme="minorBidi" w:hint="cs"/>
          <w:sz w:val="20"/>
          <w:szCs w:val="20"/>
          <w:rtl/>
        </w:rPr>
        <w:t>יומא (יב:-יג.) "</w:t>
      </w:r>
      <w:r w:rsidRPr="00FC3A7F">
        <w:rPr>
          <w:rFonts w:asciiTheme="minorBidi" w:hAnsiTheme="minorBidi" w:cs="Arial"/>
          <w:sz w:val="20"/>
          <w:szCs w:val="20"/>
          <w:rtl/>
        </w:rPr>
        <w:t xml:space="preserve">תנו רבנן: אירע בו </w:t>
      </w:r>
      <w:r w:rsidRPr="00FC3A7F">
        <w:rPr>
          <w:rFonts w:asciiTheme="minorBidi" w:hAnsiTheme="minorBidi" w:cs="Arial" w:hint="cs"/>
          <w:sz w:val="18"/>
          <w:szCs w:val="18"/>
          <w:rtl/>
        </w:rPr>
        <w:t>(בכ</w:t>
      </w:r>
      <w:r>
        <w:rPr>
          <w:rFonts w:asciiTheme="minorBidi" w:hAnsiTheme="minorBidi" w:cs="Arial" w:hint="cs"/>
          <w:sz w:val="18"/>
          <w:szCs w:val="18"/>
          <w:rtl/>
        </w:rPr>
        <w:t>ו</w:t>
      </w:r>
      <w:r w:rsidRPr="00FC3A7F">
        <w:rPr>
          <w:rFonts w:asciiTheme="minorBidi" w:hAnsiTheme="minorBidi" w:cs="Arial" w:hint="cs"/>
          <w:sz w:val="18"/>
          <w:szCs w:val="18"/>
          <w:rtl/>
        </w:rPr>
        <w:t xml:space="preserve">הן גדול) </w:t>
      </w:r>
      <w:r w:rsidRPr="00FC3A7F">
        <w:rPr>
          <w:rFonts w:asciiTheme="minorBidi" w:hAnsiTheme="minorBidi" w:cs="Arial"/>
          <w:sz w:val="20"/>
          <w:szCs w:val="20"/>
          <w:rtl/>
        </w:rPr>
        <w:t>פסול</w:t>
      </w:r>
      <w:r>
        <w:rPr>
          <w:rFonts w:asciiTheme="minorBidi" w:hAnsiTheme="minorBidi" w:cs="Arial" w:hint="cs"/>
          <w:sz w:val="20"/>
          <w:szCs w:val="20"/>
          <w:rtl/>
        </w:rPr>
        <w:t xml:space="preserve"> </w:t>
      </w:r>
      <w:r w:rsidRPr="00FC3A7F">
        <w:rPr>
          <w:rFonts w:asciiTheme="minorBidi" w:hAnsiTheme="minorBidi" w:cs="Arial" w:hint="cs"/>
          <w:sz w:val="18"/>
          <w:szCs w:val="18"/>
          <w:rtl/>
        </w:rPr>
        <w:t>(טומאה ביום הכיפורים)</w:t>
      </w:r>
      <w:r w:rsidRPr="00FC3A7F">
        <w:rPr>
          <w:rFonts w:asciiTheme="minorBidi" w:hAnsiTheme="minorBidi" w:cs="Arial"/>
          <w:sz w:val="18"/>
          <w:szCs w:val="18"/>
          <w:rtl/>
        </w:rPr>
        <w:t xml:space="preserve"> </w:t>
      </w:r>
      <w:r w:rsidRPr="00FC3A7F">
        <w:rPr>
          <w:rFonts w:asciiTheme="minorBidi" w:hAnsiTheme="minorBidi" w:cs="Arial"/>
          <w:sz w:val="20"/>
          <w:szCs w:val="20"/>
          <w:rtl/>
        </w:rPr>
        <w:t>ומינו אחר תחתיו - ראשון חוזר לעבודתו, שני - כל מצות כהונה גדולה עליו, דברי רבי מאיר. רבי יוסי אומר: ראשון - חוזר לעבודתו, שני - אינו ראוי לא לכהן גדול</w:t>
      </w:r>
      <w:r>
        <w:rPr>
          <w:rFonts w:asciiTheme="minorBidi" w:hAnsiTheme="minorBidi" w:cs="Arial" w:hint="cs"/>
          <w:sz w:val="20"/>
          <w:szCs w:val="20"/>
          <w:rtl/>
        </w:rPr>
        <w:t xml:space="preserve"> </w:t>
      </w:r>
      <w:r w:rsidRPr="00915739">
        <w:rPr>
          <w:rFonts w:asciiTheme="minorBidi" w:hAnsiTheme="minorBidi" w:cs="Arial" w:hint="cs"/>
          <w:sz w:val="18"/>
          <w:szCs w:val="18"/>
          <w:rtl/>
        </w:rPr>
        <w:t>(משום איבה עם הראשון)</w:t>
      </w:r>
      <w:r w:rsidRPr="00915739">
        <w:rPr>
          <w:rFonts w:asciiTheme="minorBidi" w:hAnsiTheme="minorBidi" w:cs="Arial"/>
          <w:sz w:val="18"/>
          <w:szCs w:val="18"/>
          <w:rtl/>
        </w:rPr>
        <w:t xml:space="preserve"> </w:t>
      </w:r>
      <w:r w:rsidRPr="00FC3A7F">
        <w:rPr>
          <w:rFonts w:asciiTheme="minorBidi" w:hAnsiTheme="minorBidi" w:cs="Arial"/>
          <w:sz w:val="20"/>
          <w:szCs w:val="20"/>
          <w:rtl/>
        </w:rPr>
        <w:t>ולא לכהן הדיוט</w:t>
      </w:r>
      <w:r>
        <w:rPr>
          <w:rFonts w:asciiTheme="minorBidi" w:hAnsiTheme="minorBidi" w:cs="Arial" w:hint="cs"/>
          <w:sz w:val="20"/>
          <w:szCs w:val="20"/>
          <w:rtl/>
        </w:rPr>
        <w:t xml:space="preserve"> </w:t>
      </w:r>
      <w:r w:rsidRPr="00FC3A7F">
        <w:rPr>
          <w:rFonts w:asciiTheme="minorBidi" w:hAnsiTheme="minorBidi" w:cs="Arial" w:hint="cs"/>
          <w:sz w:val="18"/>
          <w:szCs w:val="18"/>
          <w:rtl/>
        </w:rPr>
        <w:t>(מפני שאין מורידים בקודש)</w:t>
      </w:r>
      <w:r>
        <w:rPr>
          <w:rFonts w:asciiTheme="minorBidi" w:hAnsiTheme="minorBidi" w:cs="Arial" w:hint="cs"/>
          <w:sz w:val="20"/>
          <w:szCs w:val="20"/>
          <w:rtl/>
        </w:rPr>
        <w:t>.</w:t>
      </w:r>
      <w:r>
        <w:rPr>
          <w:rFonts w:asciiTheme="minorBidi" w:hAnsiTheme="minorBidi" w:cs="Arial"/>
          <w:sz w:val="20"/>
          <w:szCs w:val="20"/>
          <w:rtl/>
        </w:rPr>
        <w:br/>
      </w:r>
      <w:r w:rsidRPr="00FC3A7F">
        <w:rPr>
          <w:rFonts w:asciiTheme="minorBidi" w:hAnsiTheme="minorBidi" w:cs="Arial"/>
          <w:sz w:val="20"/>
          <w:szCs w:val="20"/>
          <w:rtl/>
        </w:rPr>
        <w:t>אמר רבה בר בר חנה אמר רבי יוחנן:</w:t>
      </w:r>
      <w:r w:rsidRPr="00FC3A7F">
        <w:rPr>
          <w:rFonts w:asciiTheme="minorBidi" w:hAnsiTheme="minorBidi" w:hint="cs"/>
          <w:sz w:val="20"/>
          <w:szCs w:val="20"/>
          <w:rtl/>
        </w:rPr>
        <w:t xml:space="preserve"> </w:t>
      </w:r>
      <w:r w:rsidRPr="00FC3A7F">
        <w:rPr>
          <w:rFonts w:asciiTheme="minorBidi" w:hAnsiTheme="minorBidi" w:cs="Arial"/>
          <w:sz w:val="20"/>
          <w:szCs w:val="20"/>
          <w:rtl/>
        </w:rPr>
        <w:t>הלכה כרבי יוסי</w:t>
      </w:r>
      <w:r w:rsidRPr="00FC3A7F">
        <w:rPr>
          <w:rFonts w:asciiTheme="minorBidi" w:hAnsiTheme="minorBidi" w:cs="Arial" w:hint="cs"/>
          <w:sz w:val="20"/>
          <w:szCs w:val="20"/>
          <w:rtl/>
        </w:rPr>
        <w:t>".</w:t>
      </w:r>
      <w:r>
        <w:rPr>
          <w:rFonts w:asciiTheme="minorBidi" w:hAnsiTheme="minorBidi"/>
          <w:sz w:val="20"/>
          <w:szCs w:val="20"/>
          <w:u w:val="single"/>
          <w:rtl/>
        </w:rPr>
        <w:br/>
      </w:r>
      <w:r>
        <w:rPr>
          <w:rFonts w:asciiTheme="minorBidi" w:hAnsiTheme="minorBidi"/>
          <w:sz w:val="20"/>
          <w:szCs w:val="20"/>
          <w:u w:val="single"/>
          <w:rtl/>
        </w:rPr>
        <w:br/>
      </w:r>
      <w:r>
        <w:rPr>
          <w:rFonts w:asciiTheme="minorBidi" w:hAnsiTheme="minorBidi" w:hint="cs"/>
          <w:b/>
          <w:bCs/>
          <w:sz w:val="20"/>
          <w:szCs w:val="20"/>
          <w:rtl/>
        </w:rPr>
        <w:t xml:space="preserve">תוספות </w:t>
      </w:r>
      <w:r>
        <w:rPr>
          <w:rFonts w:asciiTheme="minorBidi" w:hAnsiTheme="minorBidi"/>
          <w:sz w:val="20"/>
          <w:szCs w:val="20"/>
          <w:rtl/>
        </w:rPr>
        <w:t>–</w:t>
      </w:r>
      <w:r>
        <w:rPr>
          <w:rFonts w:asciiTheme="minorBidi" w:hAnsiTheme="minorBidi" w:hint="cs"/>
          <w:sz w:val="20"/>
          <w:szCs w:val="20"/>
          <w:rtl/>
        </w:rPr>
        <w:t xml:space="preserve"> תימה, וכי הלכתא למשיחא אשמעינן בכך שהלכה כרבי יוסי?</w:t>
      </w:r>
      <w:r>
        <w:rPr>
          <w:rFonts w:asciiTheme="minorBidi" w:hAnsiTheme="minorBidi"/>
          <w:sz w:val="20"/>
          <w:szCs w:val="20"/>
          <w:rtl/>
        </w:rPr>
        <w:br/>
      </w:r>
      <w:r>
        <w:rPr>
          <w:rFonts w:asciiTheme="minorBidi" w:hAnsiTheme="minorBidi" w:hint="cs"/>
          <w:sz w:val="20"/>
          <w:szCs w:val="20"/>
          <w:rtl/>
        </w:rPr>
        <w:t xml:space="preserve">ויש לומר </w:t>
      </w:r>
      <w:r>
        <w:rPr>
          <w:rFonts w:asciiTheme="minorBidi" w:hAnsiTheme="minorBidi"/>
          <w:sz w:val="20"/>
          <w:szCs w:val="20"/>
          <w:rtl/>
        </w:rPr>
        <w:t>–</w:t>
      </w:r>
      <w:r>
        <w:rPr>
          <w:rFonts w:asciiTheme="minorBidi" w:hAnsiTheme="minorBidi" w:hint="cs"/>
          <w:sz w:val="20"/>
          <w:szCs w:val="20"/>
          <w:rtl/>
        </w:rPr>
        <w:t xml:space="preserve"> יש נפק"מ בכך שהלכה כרבי יוסי אפילו בזמן הזה, כגון שמינו פרנס על הציבור ועבר משררתו מחמת אונס, שלאחר שיעבור האונס חוזר לשררתו.</w:t>
      </w:r>
      <w:r>
        <w:rPr>
          <w:rFonts w:asciiTheme="minorBidi" w:hAnsiTheme="minorBidi"/>
          <w:sz w:val="20"/>
          <w:szCs w:val="20"/>
          <w:rtl/>
        </w:rPr>
        <w:br/>
      </w:r>
      <w:r>
        <w:rPr>
          <w:rFonts w:asciiTheme="minorBidi" w:hAnsiTheme="minorBidi" w:hint="cs"/>
          <w:sz w:val="20"/>
          <w:szCs w:val="20"/>
          <w:rtl/>
        </w:rPr>
        <w:t>ואמנם, אע"פ שהשני עבר משררתו אין לנהוג בו מנהג ביזיון, אלא יש לתת לו איזה תפקיד של כבוד.</w:t>
      </w:r>
      <w:r>
        <w:rPr>
          <w:rStyle w:val="a6"/>
          <w:rFonts w:asciiTheme="minorBidi" w:hAnsiTheme="minorBidi"/>
          <w:sz w:val="20"/>
          <w:szCs w:val="20"/>
          <w:rtl/>
        </w:rPr>
        <w:footnoteReference w:id="301"/>
      </w:r>
    </w:p>
    <w:p w14:paraId="4BDC4642" w14:textId="77777777" w:rsidR="00F62C5A" w:rsidRDefault="00F62C5A" w:rsidP="00F62C5A">
      <w:pPr>
        <w:rPr>
          <w:rFonts w:asciiTheme="minorBidi" w:hAnsiTheme="minorBidi"/>
          <w:sz w:val="20"/>
          <w:szCs w:val="20"/>
          <w:rtl/>
        </w:rPr>
      </w:pPr>
      <w:r>
        <w:rPr>
          <w:rFonts w:asciiTheme="minorBidi" w:hAnsiTheme="minorBidi" w:hint="cs"/>
          <w:sz w:val="20"/>
          <w:szCs w:val="20"/>
          <w:rtl/>
        </w:rPr>
        <w:t xml:space="preserve">אך </w:t>
      </w:r>
      <w:r w:rsidRPr="00FF06B1">
        <w:rPr>
          <w:rFonts w:asciiTheme="minorBidi" w:hAnsiTheme="minorBidi" w:hint="cs"/>
          <w:b/>
          <w:bCs/>
          <w:sz w:val="20"/>
          <w:szCs w:val="20"/>
          <w:rtl/>
        </w:rPr>
        <w:t>מהר"ם</w:t>
      </w:r>
      <w:r>
        <w:rPr>
          <w:rFonts w:asciiTheme="minorBidi" w:hAnsiTheme="minorBidi" w:hint="cs"/>
          <w:sz w:val="20"/>
          <w:szCs w:val="20"/>
          <w:rtl/>
        </w:rPr>
        <w:t xml:space="preserve"> מסייג </w:t>
      </w:r>
      <w:r>
        <w:rPr>
          <w:rFonts w:asciiTheme="minorBidi" w:hAnsiTheme="minorBidi"/>
          <w:sz w:val="20"/>
          <w:szCs w:val="20"/>
          <w:rtl/>
        </w:rPr>
        <w:t>–</w:t>
      </w:r>
      <w:r>
        <w:rPr>
          <w:rFonts w:asciiTheme="minorBidi" w:hAnsiTheme="minorBidi" w:hint="cs"/>
          <w:sz w:val="20"/>
          <w:szCs w:val="20"/>
          <w:rtl/>
        </w:rPr>
        <w:t xml:space="preserve"> רק אם נאנס ומחמת כך לא נהג בשררתו הקבועה חוזר לשררתו </w:t>
      </w:r>
      <w:r w:rsidRPr="00B93DFB">
        <w:rPr>
          <w:rFonts w:asciiTheme="minorBidi" w:hAnsiTheme="minorBidi" w:hint="cs"/>
          <w:sz w:val="18"/>
          <w:szCs w:val="18"/>
          <w:rtl/>
        </w:rPr>
        <w:t>(כמו הכהן הגדול שנאנס)</w:t>
      </w:r>
      <w:r>
        <w:rPr>
          <w:rFonts w:asciiTheme="minorBidi" w:hAnsiTheme="minorBidi" w:hint="cs"/>
          <w:sz w:val="20"/>
          <w:szCs w:val="20"/>
          <w:rtl/>
        </w:rPr>
        <w:t>, אך אם היתה לו אפשרות לקיים את השררה ואעפ"כ נמנע מכך, אינו חוזר אליה.</w:t>
      </w:r>
    </w:p>
    <w:p w14:paraId="5C803807" w14:textId="77777777" w:rsidR="00F62C5A" w:rsidRDefault="00F62C5A" w:rsidP="00F62C5A">
      <w:pPr>
        <w:rPr>
          <w:rFonts w:asciiTheme="minorBidi" w:hAnsiTheme="minorBidi"/>
          <w:sz w:val="20"/>
          <w:szCs w:val="20"/>
          <w:rtl/>
        </w:rPr>
      </w:pP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שולחן ערוך</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w:t>
      </w:r>
      <w:r w:rsidRPr="00FF06B1">
        <w:rPr>
          <w:rFonts w:asciiTheme="minorBidi" w:hAnsiTheme="minorBidi" w:cs="Arial"/>
          <w:sz w:val="20"/>
          <w:szCs w:val="20"/>
          <w:rtl/>
        </w:rPr>
        <w:t>אדם שהוא רגיל בשום מצ</w:t>
      </w:r>
      <w:r>
        <w:rPr>
          <w:rFonts w:asciiTheme="minorBidi" w:hAnsiTheme="minorBidi" w:cs="Arial" w:hint="cs"/>
          <w:sz w:val="20"/>
          <w:szCs w:val="20"/>
          <w:rtl/>
        </w:rPr>
        <w:t>ו</w:t>
      </w:r>
      <w:r w:rsidRPr="00FF06B1">
        <w:rPr>
          <w:rFonts w:asciiTheme="minorBidi" w:hAnsiTheme="minorBidi" w:cs="Arial"/>
          <w:sz w:val="20"/>
          <w:szCs w:val="20"/>
          <w:rtl/>
        </w:rPr>
        <w:t>ו</w:t>
      </w:r>
      <w:r>
        <w:rPr>
          <w:rFonts w:asciiTheme="minorBidi" w:hAnsiTheme="minorBidi" w:cs="Arial" w:hint="cs"/>
          <w:sz w:val="20"/>
          <w:szCs w:val="20"/>
          <w:rtl/>
        </w:rPr>
        <w:t>ה</w:t>
      </w:r>
      <w:r w:rsidRPr="00FF06B1">
        <w:rPr>
          <w:rFonts w:asciiTheme="minorBidi" w:hAnsiTheme="minorBidi" w:cs="Arial"/>
          <w:sz w:val="20"/>
          <w:szCs w:val="20"/>
          <w:rtl/>
        </w:rPr>
        <w:t>, כגון גלילה, ואירעו אונס או עוני ונתנו הקהל המצו</w:t>
      </w:r>
      <w:r>
        <w:rPr>
          <w:rFonts w:asciiTheme="minorBidi" w:hAnsiTheme="minorBidi" w:cs="Arial" w:hint="cs"/>
          <w:sz w:val="20"/>
          <w:szCs w:val="20"/>
          <w:rtl/>
        </w:rPr>
        <w:t>ו</w:t>
      </w:r>
      <w:r w:rsidRPr="00FF06B1">
        <w:rPr>
          <w:rFonts w:asciiTheme="minorBidi" w:hAnsiTheme="minorBidi" w:cs="Arial"/>
          <w:sz w:val="20"/>
          <w:szCs w:val="20"/>
          <w:rtl/>
        </w:rPr>
        <w:t>ה לאחר, ואח</w:t>
      </w:r>
      <w:r>
        <w:rPr>
          <w:rFonts w:asciiTheme="minorBidi" w:hAnsiTheme="minorBidi" w:cs="Arial" w:hint="cs"/>
          <w:sz w:val="20"/>
          <w:szCs w:val="20"/>
          <w:rtl/>
        </w:rPr>
        <w:t>ר כך</w:t>
      </w:r>
      <w:r w:rsidRPr="00FF06B1">
        <w:rPr>
          <w:rFonts w:asciiTheme="minorBidi" w:hAnsiTheme="minorBidi" w:cs="Arial"/>
          <w:sz w:val="20"/>
          <w:szCs w:val="20"/>
          <w:rtl/>
        </w:rPr>
        <w:t xml:space="preserve"> העשיר ורצה שיחזירו לו המצ</w:t>
      </w:r>
      <w:r>
        <w:rPr>
          <w:rFonts w:asciiTheme="minorBidi" w:hAnsiTheme="minorBidi" w:cs="Arial" w:hint="cs"/>
          <w:sz w:val="20"/>
          <w:szCs w:val="20"/>
          <w:rtl/>
        </w:rPr>
        <w:t>ו</w:t>
      </w:r>
      <w:r w:rsidRPr="00FF06B1">
        <w:rPr>
          <w:rFonts w:asciiTheme="minorBidi" w:hAnsiTheme="minorBidi" w:cs="Arial"/>
          <w:sz w:val="20"/>
          <w:szCs w:val="20"/>
          <w:rtl/>
        </w:rPr>
        <w:t>וה</w:t>
      </w:r>
      <w:r>
        <w:rPr>
          <w:rFonts w:asciiTheme="minorBidi" w:hAnsiTheme="minorBidi" w:cs="Arial" w:hint="cs"/>
          <w:sz w:val="20"/>
          <w:szCs w:val="20"/>
          <w:rtl/>
        </w:rPr>
        <w:t>:</w:t>
      </w:r>
      <w:r w:rsidRPr="00FF06B1">
        <w:rPr>
          <w:rFonts w:asciiTheme="minorBidi" w:hAnsiTheme="minorBidi" w:cs="Arial"/>
          <w:sz w:val="20"/>
          <w:szCs w:val="20"/>
          <w:rtl/>
        </w:rPr>
        <w:t xml:space="preserve"> אם בשעה שנתנו הקהל המצ</w:t>
      </w:r>
      <w:r>
        <w:rPr>
          <w:rFonts w:asciiTheme="minorBidi" w:hAnsiTheme="minorBidi" w:cs="Arial" w:hint="cs"/>
          <w:sz w:val="20"/>
          <w:szCs w:val="20"/>
          <w:rtl/>
        </w:rPr>
        <w:t>ו</w:t>
      </w:r>
      <w:r w:rsidRPr="00FF06B1">
        <w:rPr>
          <w:rFonts w:asciiTheme="minorBidi" w:hAnsiTheme="minorBidi" w:cs="Arial"/>
          <w:sz w:val="20"/>
          <w:szCs w:val="20"/>
          <w:rtl/>
        </w:rPr>
        <w:t>וה לשני היה ספוק ביד הראשון לתת מה שהיה נותן בכל שנה ולא חפץ בה, ונתרצה הוא עם שאר הקהל לתת לאחר, איבד זכותו</w:t>
      </w:r>
      <w:r>
        <w:rPr>
          <w:rFonts w:asciiTheme="minorBidi" w:hAnsiTheme="minorBidi" w:cs="Arial" w:hint="cs"/>
          <w:sz w:val="20"/>
          <w:szCs w:val="20"/>
          <w:rtl/>
        </w:rPr>
        <w:t>.</w:t>
      </w:r>
      <w:r w:rsidRPr="00FF06B1">
        <w:rPr>
          <w:rFonts w:asciiTheme="minorBidi" w:hAnsiTheme="minorBidi" w:cs="Arial"/>
          <w:sz w:val="20"/>
          <w:szCs w:val="20"/>
          <w:rtl/>
        </w:rPr>
        <w:t xml:space="preserve"> אבל אם כשנתנו לשני לא היה ביד הראשון סיפק לתת מה שהיה נותן, ועתה שיש בידו רוצה לזכות במצותו ולחזור וליתן מה שהיה נותן תח</w:t>
      </w:r>
      <w:r>
        <w:rPr>
          <w:rFonts w:asciiTheme="minorBidi" w:hAnsiTheme="minorBidi" w:cs="Arial" w:hint="cs"/>
          <w:sz w:val="20"/>
          <w:szCs w:val="20"/>
          <w:rtl/>
        </w:rPr>
        <w:t>י</w:t>
      </w:r>
      <w:r w:rsidRPr="00FF06B1">
        <w:rPr>
          <w:rFonts w:asciiTheme="minorBidi" w:hAnsiTheme="minorBidi" w:cs="Arial"/>
          <w:sz w:val="20"/>
          <w:szCs w:val="20"/>
          <w:rtl/>
        </w:rPr>
        <w:t>לה, חוזר למצ</w:t>
      </w:r>
      <w:r>
        <w:rPr>
          <w:rFonts w:asciiTheme="minorBidi" w:hAnsiTheme="minorBidi" w:cs="Arial" w:hint="cs"/>
          <w:sz w:val="20"/>
          <w:szCs w:val="20"/>
          <w:rtl/>
        </w:rPr>
        <w:t>ו</w:t>
      </w:r>
      <w:r w:rsidRPr="00FF06B1">
        <w:rPr>
          <w:rFonts w:asciiTheme="minorBidi" w:hAnsiTheme="minorBidi" w:cs="Arial"/>
          <w:sz w:val="20"/>
          <w:szCs w:val="20"/>
          <w:rtl/>
        </w:rPr>
        <w:t>ותו</w:t>
      </w:r>
      <w:r>
        <w:rPr>
          <w:rFonts w:asciiTheme="minorBidi" w:hAnsiTheme="minorBidi" w:cs="Arial" w:hint="cs"/>
          <w:sz w:val="20"/>
          <w:szCs w:val="20"/>
          <w:rtl/>
        </w:rPr>
        <w:t>".</w:t>
      </w:r>
    </w:p>
    <w:p w14:paraId="3DF24D85"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אופן ההחזקה במצווה</w:t>
      </w:r>
      <w:r>
        <w:rPr>
          <w:rFonts w:asciiTheme="minorBidi" w:hAnsiTheme="minorBidi"/>
          <w:sz w:val="20"/>
          <w:szCs w:val="20"/>
          <w:u w:val="single"/>
          <w:rtl/>
        </w:rPr>
        <w:br/>
      </w:r>
      <w:r>
        <w:rPr>
          <w:rFonts w:asciiTheme="minorBidi" w:hAnsiTheme="minorBidi" w:hint="cs"/>
          <w:sz w:val="20"/>
          <w:szCs w:val="20"/>
          <w:rtl/>
        </w:rPr>
        <w:t xml:space="preserve">לשון המחבר "אדם שהוא רגיל במצווה". </w:t>
      </w:r>
      <w:r>
        <w:rPr>
          <w:rFonts w:asciiTheme="minorBidi" w:hAnsiTheme="minorBidi"/>
          <w:sz w:val="20"/>
          <w:szCs w:val="20"/>
          <w:rtl/>
        </w:rPr>
        <w:br/>
      </w:r>
      <w:r>
        <w:rPr>
          <w:rFonts w:asciiTheme="minorBidi" w:hAnsiTheme="minorBidi" w:hint="cs"/>
          <w:sz w:val="20"/>
          <w:szCs w:val="20"/>
          <w:rtl/>
        </w:rPr>
        <w:t xml:space="preserve">א. </w:t>
      </w:r>
      <w:r w:rsidRPr="00FC2490">
        <w:rPr>
          <w:rFonts w:asciiTheme="minorBidi" w:hAnsiTheme="minorBidi" w:hint="cs"/>
          <w:b/>
          <w:bCs/>
          <w:sz w:val="20"/>
          <w:szCs w:val="20"/>
          <w:rtl/>
        </w:rPr>
        <w:t>מ"ב</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רגיל היינו שהחזיק בה ברשות הקהל.</w:t>
      </w:r>
      <w:r>
        <w:rPr>
          <w:rFonts w:asciiTheme="minorBidi" w:hAnsiTheme="minorBidi"/>
          <w:sz w:val="20"/>
          <w:szCs w:val="20"/>
          <w:rtl/>
        </w:rPr>
        <w:br/>
      </w:r>
      <w:r>
        <w:rPr>
          <w:rFonts w:asciiTheme="minorBidi" w:hAnsiTheme="minorBidi" w:hint="cs"/>
          <w:sz w:val="20"/>
          <w:szCs w:val="20"/>
          <w:rtl/>
        </w:rPr>
        <w:t xml:space="preserve">ב. </w:t>
      </w:r>
      <w:r w:rsidRPr="00FC2490">
        <w:rPr>
          <w:rFonts w:asciiTheme="minorBidi" w:hAnsiTheme="minorBidi" w:hint="cs"/>
          <w:b/>
          <w:bCs/>
          <w:sz w:val="20"/>
          <w:szCs w:val="20"/>
          <w:rtl/>
        </w:rPr>
        <w:t>רדב"ז</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אפילו אם לא הרשוהו בפירוש אלא שלא מיחו בו הוי חזקה. </w:t>
      </w:r>
    </w:p>
    <w:p w14:paraId="1394AD27" w14:textId="77777777" w:rsidR="00F62C5A" w:rsidRDefault="00F62C5A" w:rsidP="00F62C5A">
      <w:pPr>
        <w:rPr>
          <w:rFonts w:asciiTheme="minorBidi" w:hAnsiTheme="minorBidi"/>
          <w:sz w:val="20"/>
          <w:szCs w:val="20"/>
          <w:rtl/>
        </w:rPr>
      </w:pPr>
      <w:r>
        <w:rPr>
          <w:rFonts w:asciiTheme="minorBidi" w:hAnsiTheme="minorBidi" w:hint="cs"/>
          <w:sz w:val="20"/>
          <w:szCs w:val="20"/>
          <w:u w:val="single"/>
          <w:rtl/>
        </w:rPr>
        <w:t>עבר עבירה</w:t>
      </w:r>
      <w:r>
        <w:rPr>
          <w:rFonts w:asciiTheme="minorBidi" w:hAnsiTheme="minorBidi"/>
          <w:sz w:val="20"/>
          <w:szCs w:val="20"/>
          <w:u w:val="single"/>
          <w:rtl/>
        </w:rPr>
        <w:br/>
      </w:r>
      <w:r>
        <w:rPr>
          <w:rFonts w:asciiTheme="minorBidi" w:hAnsiTheme="minorBidi" w:hint="cs"/>
          <w:sz w:val="20"/>
          <w:szCs w:val="20"/>
          <w:rtl/>
        </w:rPr>
        <w:t>אם עבר משררתו מחמת עבירה שעבר, האם חוזר לשררתו הקודמת לאחר שעשה תשובה?</w:t>
      </w:r>
      <w:r>
        <w:rPr>
          <w:rFonts w:asciiTheme="minorBidi" w:hAnsiTheme="minorBidi"/>
          <w:sz w:val="20"/>
          <w:szCs w:val="20"/>
          <w:rtl/>
        </w:rPr>
        <w:br/>
      </w:r>
      <w:r>
        <w:rPr>
          <w:rFonts w:asciiTheme="minorBidi" w:hAnsiTheme="minorBidi" w:hint="cs"/>
          <w:sz w:val="20"/>
          <w:szCs w:val="20"/>
          <w:rtl/>
        </w:rPr>
        <w:t xml:space="preserve">א. </w:t>
      </w:r>
      <w:r w:rsidRPr="00041CE4">
        <w:rPr>
          <w:rFonts w:asciiTheme="minorBidi" w:hAnsiTheme="minorBidi" w:hint="cs"/>
          <w:b/>
          <w:bCs/>
          <w:sz w:val="20"/>
          <w:szCs w:val="20"/>
          <w:rtl/>
        </w:rPr>
        <w:t>מג"א</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w:t>
      </w:r>
      <w:r>
        <w:rPr>
          <w:rFonts w:asciiTheme="minorBidi" w:hAnsiTheme="minorBidi"/>
          <w:sz w:val="20"/>
          <w:szCs w:val="20"/>
          <w:rtl/>
        </w:rPr>
        <w:br/>
      </w:r>
      <w:r w:rsidRPr="00041CE4">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כדין רוצח שגלה לעיר מקלט שאינו חוזר לשררתו לאחר מכן.</w:t>
      </w:r>
      <w:r>
        <w:rPr>
          <w:rFonts w:asciiTheme="minorBidi" w:hAnsiTheme="minorBidi"/>
          <w:sz w:val="20"/>
          <w:szCs w:val="20"/>
          <w:rtl/>
        </w:rPr>
        <w:br/>
      </w:r>
      <w:r>
        <w:rPr>
          <w:rFonts w:asciiTheme="minorBidi" w:hAnsiTheme="minorBidi" w:hint="cs"/>
          <w:sz w:val="20"/>
          <w:szCs w:val="20"/>
          <w:rtl/>
        </w:rPr>
        <w:t xml:space="preserve">ב. </w:t>
      </w:r>
      <w:r w:rsidRPr="00041CE4">
        <w:rPr>
          <w:rFonts w:asciiTheme="minorBidi" w:hAnsiTheme="minorBidi" w:hint="cs"/>
          <w:b/>
          <w:bCs/>
          <w:sz w:val="20"/>
          <w:szCs w:val="20"/>
          <w:rtl/>
        </w:rPr>
        <w:t>א"ר</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ספק.</w:t>
      </w:r>
      <w:r>
        <w:rPr>
          <w:rFonts w:asciiTheme="minorBidi" w:hAnsiTheme="minorBidi"/>
          <w:sz w:val="20"/>
          <w:szCs w:val="20"/>
          <w:rtl/>
        </w:rPr>
        <w:br/>
      </w:r>
      <w:r w:rsidRPr="00041CE4">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שמא דווקא ברוצח החמירו.</w:t>
      </w:r>
    </w:p>
    <w:p w14:paraId="49C36FBC" w14:textId="77777777" w:rsidR="00F62C5A" w:rsidRPr="00DF045E" w:rsidRDefault="00F62C5A" w:rsidP="00F62C5A">
      <w:pPr>
        <w:rPr>
          <w:rFonts w:asciiTheme="minorBidi" w:hAnsiTheme="minorBidi"/>
          <w:sz w:val="20"/>
          <w:szCs w:val="20"/>
          <w:rtl/>
        </w:rPr>
      </w:pPr>
      <w:r>
        <w:rPr>
          <w:rFonts w:asciiTheme="minorBidi" w:hAnsiTheme="minorBidi" w:hint="cs"/>
          <w:b/>
          <w:bCs/>
          <w:sz w:val="20"/>
          <w:szCs w:val="20"/>
          <w:rtl/>
        </w:rPr>
        <w:t>הוספות</w:t>
      </w:r>
      <w:r>
        <w:rPr>
          <w:rFonts w:asciiTheme="minorBidi" w:hAnsiTheme="minorBidi"/>
          <w:b/>
          <w:bCs/>
          <w:sz w:val="20"/>
          <w:szCs w:val="20"/>
          <w:rtl/>
        </w:rPr>
        <w:br/>
      </w:r>
      <w:r>
        <w:rPr>
          <w:rFonts w:asciiTheme="minorBidi" w:hAnsiTheme="minorBidi" w:hint="cs"/>
          <w:sz w:val="20"/>
          <w:szCs w:val="20"/>
          <w:u w:val="single"/>
          <w:rtl/>
        </w:rPr>
        <w:t>אם השני רוצה להוסיף מעות (ביה"ל)</w:t>
      </w:r>
      <w:r>
        <w:rPr>
          <w:rFonts w:asciiTheme="minorBidi" w:hAnsiTheme="minorBidi"/>
          <w:sz w:val="20"/>
          <w:szCs w:val="20"/>
          <w:u w:val="single"/>
          <w:rtl/>
        </w:rPr>
        <w:br/>
      </w:r>
      <w:r>
        <w:rPr>
          <w:rFonts w:asciiTheme="minorBidi" w:hAnsiTheme="minorBidi" w:hint="cs"/>
          <w:sz w:val="20"/>
          <w:szCs w:val="20"/>
          <w:rtl/>
        </w:rPr>
        <w:t xml:space="preserve">א. </w:t>
      </w:r>
      <w:r w:rsidRPr="009B7F10">
        <w:rPr>
          <w:rFonts w:asciiTheme="minorBidi" w:hAnsiTheme="minorBidi" w:hint="cs"/>
          <w:b/>
          <w:bCs/>
          <w:sz w:val="20"/>
          <w:szCs w:val="20"/>
          <w:rtl/>
        </w:rPr>
        <w:t>פת"ש</w:t>
      </w:r>
      <w:r>
        <w:rPr>
          <w:rFonts w:asciiTheme="minorBidi" w:hAnsiTheme="minorBidi" w:hint="cs"/>
          <w:sz w:val="20"/>
          <w:szCs w:val="20"/>
          <w:rtl/>
        </w:rPr>
        <w:t xml:space="preserve"> בחו"מ </w:t>
      </w:r>
      <w:r>
        <w:rPr>
          <w:rFonts w:asciiTheme="minorBidi" w:hAnsiTheme="minorBidi"/>
          <w:sz w:val="20"/>
          <w:szCs w:val="20"/>
          <w:rtl/>
        </w:rPr>
        <w:t>–</w:t>
      </w:r>
      <w:r>
        <w:rPr>
          <w:rFonts w:asciiTheme="minorBidi" w:hAnsiTheme="minorBidi" w:hint="cs"/>
          <w:sz w:val="20"/>
          <w:szCs w:val="20"/>
          <w:rtl/>
        </w:rPr>
        <w:t xml:space="preserve"> אם השני רוצה להוסיף יותר מעות תמורת קיום המצווה, הרשות בידו וזוכה בה.</w:t>
      </w:r>
      <w:r>
        <w:rPr>
          <w:rFonts w:asciiTheme="minorBidi" w:hAnsiTheme="minorBidi"/>
          <w:sz w:val="20"/>
          <w:szCs w:val="20"/>
          <w:rtl/>
        </w:rPr>
        <w:br/>
      </w:r>
      <w:r>
        <w:rPr>
          <w:rFonts w:asciiTheme="minorBidi" w:hAnsiTheme="minorBidi" w:hint="cs"/>
          <w:sz w:val="20"/>
          <w:szCs w:val="20"/>
          <w:rtl/>
        </w:rPr>
        <w:t>ולפי"ז צריך לומר שמדובר כאן שהשני לא הוסיף מעות, או שהציבור זיכו לראשון בפירוש גם באופן זה שהשני ירצה להוסיף מעות.</w:t>
      </w:r>
      <w:r>
        <w:rPr>
          <w:rFonts w:asciiTheme="minorBidi" w:hAnsiTheme="minorBidi"/>
          <w:sz w:val="20"/>
          <w:szCs w:val="20"/>
          <w:rtl/>
        </w:rPr>
        <w:br/>
      </w:r>
      <w:r>
        <w:rPr>
          <w:rFonts w:asciiTheme="minorBidi" w:hAnsiTheme="minorBidi" w:hint="cs"/>
          <w:sz w:val="20"/>
          <w:szCs w:val="20"/>
          <w:rtl/>
        </w:rPr>
        <w:t xml:space="preserve">ב. </w:t>
      </w:r>
      <w:r w:rsidRPr="009B7F10">
        <w:rPr>
          <w:rFonts w:asciiTheme="minorBidi" w:hAnsiTheme="minorBidi" w:hint="cs"/>
          <w:b/>
          <w:bCs/>
          <w:sz w:val="20"/>
          <w:szCs w:val="20"/>
          <w:rtl/>
        </w:rPr>
        <w:t>רדב"ז</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אפילו אם השני רוצה להוסיף מעות אין לקחת את זכות הראשון.</w:t>
      </w:r>
    </w:p>
    <w:p w14:paraId="69A24C79" w14:textId="77777777" w:rsidR="00F62C5A" w:rsidRPr="0075581A" w:rsidRDefault="00F62C5A" w:rsidP="00F62C5A">
      <w:pPr>
        <w:rPr>
          <w:sz w:val="20"/>
          <w:szCs w:val="20"/>
          <w:rtl/>
        </w:rPr>
      </w:pPr>
      <w:r w:rsidRPr="0075581A">
        <w:rPr>
          <w:rFonts w:asciiTheme="minorBidi" w:hAnsiTheme="minorBidi"/>
          <w:sz w:val="20"/>
          <w:szCs w:val="20"/>
          <w:rtl/>
        </w:rPr>
        <w:br/>
      </w:r>
    </w:p>
    <w:p w14:paraId="125C9B3F" w14:textId="77777777" w:rsidR="00F62C5A" w:rsidRDefault="00F62C5A" w:rsidP="00F62C5A">
      <w:pPr>
        <w:rPr>
          <w:sz w:val="20"/>
          <w:szCs w:val="20"/>
          <w:u w:val="single"/>
          <w:rtl/>
        </w:rPr>
      </w:pPr>
      <w:r>
        <w:rPr>
          <w:sz w:val="20"/>
          <w:szCs w:val="20"/>
          <w:u w:val="single"/>
          <w:rtl/>
        </w:rPr>
        <w:br/>
      </w:r>
    </w:p>
    <w:p w14:paraId="05BC78D6" w14:textId="77777777" w:rsidR="00F62C5A" w:rsidRPr="00241445" w:rsidRDefault="00F62C5A" w:rsidP="00F62C5A">
      <w:pPr>
        <w:rPr>
          <w:sz w:val="20"/>
          <w:szCs w:val="20"/>
          <w:rtl/>
        </w:rPr>
      </w:pPr>
    </w:p>
    <w:p w14:paraId="2A745F05" w14:textId="77777777" w:rsidR="00F62C5A" w:rsidRDefault="00F62C5A" w:rsidP="00F62C5A">
      <w:pPr>
        <w:rPr>
          <w:sz w:val="20"/>
          <w:szCs w:val="20"/>
          <w:rtl/>
        </w:rPr>
      </w:pPr>
    </w:p>
    <w:p w14:paraId="4D6DFBE9" w14:textId="77777777" w:rsidR="00F62C5A" w:rsidRDefault="00F62C5A" w:rsidP="00F62C5A">
      <w:pPr>
        <w:rPr>
          <w:sz w:val="20"/>
          <w:szCs w:val="20"/>
          <w:rtl/>
        </w:rPr>
      </w:pPr>
    </w:p>
    <w:p w14:paraId="0F660339" w14:textId="77777777" w:rsidR="00F62C5A" w:rsidRDefault="00F62C5A" w:rsidP="00F62C5A">
      <w:pPr>
        <w:rPr>
          <w:sz w:val="20"/>
          <w:szCs w:val="20"/>
          <w:rtl/>
        </w:rPr>
      </w:pPr>
    </w:p>
    <w:p w14:paraId="5796528F" w14:textId="77777777" w:rsidR="00F62C5A" w:rsidRDefault="00F62C5A" w:rsidP="00F62C5A">
      <w:pPr>
        <w:rPr>
          <w:sz w:val="20"/>
          <w:szCs w:val="20"/>
          <w:rtl/>
        </w:rPr>
      </w:pPr>
    </w:p>
    <w:p w14:paraId="3CEA2246" w14:textId="77777777" w:rsidR="00F62C5A" w:rsidRDefault="00F62C5A" w:rsidP="00F62C5A">
      <w:pPr>
        <w:rPr>
          <w:sz w:val="20"/>
          <w:szCs w:val="20"/>
          <w:rtl/>
        </w:rPr>
      </w:pPr>
    </w:p>
    <w:p w14:paraId="7D31A799" w14:textId="77777777" w:rsidR="00F62C5A" w:rsidRDefault="00F62C5A" w:rsidP="00F62C5A">
      <w:pPr>
        <w:rPr>
          <w:sz w:val="20"/>
          <w:szCs w:val="20"/>
          <w:rtl/>
        </w:rPr>
      </w:pPr>
    </w:p>
    <w:p w14:paraId="74F7A66B" w14:textId="77777777" w:rsidR="00F62C5A" w:rsidRDefault="00F62C5A" w:rsidP="00F62C5A">
      <w:pPr>
        <w:rPr>
          <w:sz w:val="20"/>
          <w:szCs w:val="20"/>
          <w:rtl/>
        </w:rPr>
      </w:pPr>
    </w:p>
    <w:p w14:paraId="5BB8513A" w14:textId="77777777" w:rsidR="00F62C5A" w:rsidRPr="007E7C2A" w:rsidRDefault="00F62C5A" w:rsidP="00F62C5A">
      <w:pPr>
        <w:rPr>
          <w:sz w:val="20"/>
          <w:szCs w:val="20"/>
          <w:rtl/>
        </w:rPr>
      </w:pPr>
      <w:r>
        <w:rPr>
          <w:sz w:val="20"/>
          <w:szCs w:val="20"/>
          <w:rtl/>
        </w:rPr>
        <w:br/>
      </w:r>
    </w:p>
    <w:p w14:paraId="49110FBC" w14:textId="77777777" w:rsidR="00F62C5A" w:rsidRDefault="00F62C5A" w:rsidP="00F62C5A">
      <w:pPr>
        <w:rPr>
          <w:sz w:val="20"/>
          <w:szCs w:val="20"/>
          <w:rtl/>
        </w:rPr>
      </w:pPr>
    </w:p>
    <w:p w14:paraId="2E958E31" w14:textId="77777777" w:rsidR="00F62C5A" w:rsidRDefault="00F62C5A" w:rsidP="00F62C5A">
      <w:pPr>
        <w:rPr>
          <w:sz w:val="20"/>
          <w:szCs w:val="20"/>
          <w:rtl/>
        </w:rPr>
      </w:pPr>
    </w:p>
    <w:p w14:paraId="3A7CC10C" w14:textId="77777777" w:rsidR="00F62C5A" w:rsidRDefault="00F62C5A" w:rsidP="00F62C5A">
      <w:pPr>
        <w:rPr>
          <w:sz w:val="20"/>
          <w:szCs w:val="20"/>
          <w:rtl/>
        </w:rPr>
      </w:pPr>
    </w:p>
    <w:p w14:paraId="5F06BBA1" w14:textId="77777777" w:rsidR="00F62C5A" w:rsidRDefault="00F62C5A" w:rsidP="00F62C5A">
      <w:pPr>
        <w:rPr>
          <w:sz w:val="20"/>
          <w:szCs w:val="20"/>
          <w:rtl/>
        </w:rPr>
      </w:pPr>
    </w:p>
    <w:p w14:paraId="1ACD57FE" w14:textId="3B8E8987" w:rsidR="00F62C5A" w:rsidRDefault="00F62C5A" w:rsidP="00F62C5A">
      <w:pPr>
        <w:rPr>
          <w:rFonts w:cs="Arial"/>
          <w:sz w:val="20"/>
          <w:szCs w:val="20"/>
          <w:rtl/>
        </w:rPr>
      </w:pPr>
    </w:p>
    <w:p w14:paraId="7749FCF9" w14:textId="77777777" w:rsidR="00F62C5A" w:rsidRPr="009E3777" w:rsidRDefault="00F62C5A" w:rsidP="00F62C5A">
      <w:pPr>
        <w:rPr>
          <w:b/>
          <w:bCs/>
          <w:sz w:val="20"/>
          <w:szCs w:val="20"/>
          <w:rtl/>
        </w:rPr>
      </w:pPr>
      <w:r w:rsidRPr="009E3777">
        <w:rPr>
          <w:rFonts w:hint="cs"/>
          <w:b/>
          <w:bCs/>
          <w:sz w:val="20"/>
          <w:szCs w:val="20"/>
          <w:rtl/>
        </w:rPr>
        <w:t>בעזרת ה' יתברך</w:t>
      </w:r>
    </w:p>
    <w:p w14:paraId="6C7ACA73" w14:textId="77777777" w:rsidR="00F62C5A" w:rsidRPr="009E3777" w:rsidRDefault="00F62C5A" w:rsidP="00F62C5A">
      <w:pPr>
        <w:rPr>
          <w:b/>
          <w:bCs/>
          <w:sz w:val="20"/>
          <w:szCs w:val="20"/>
          <w:rtl/>
        </w:rPr>
      </w:pPr>
      <w:r w:rsidRPr="009E3777">
        <w:rPr>
          <w:rFonts w:hint="cs"/>
          <w:b/>
          <w:bCs/>
          <w:sz w:val="20"/>
          <w:szCs w:val="20"/>
          <w:rtl/>
        </w:rPr>
        <w:t xml:space="preserve">סימן קנד </w:t>
      </w:r>
      <w:r w:rsidRPr="009E3777">
        <w:rPr>
          <w:b/>
          <w:bCs/>
          <w:sz w:val="20"/>
          <w:szCs w:val="20"/>
          <w:rtl/>
        </w:rPr>
        <w:t>–</w:t>
      </w:r>
      <w:r w:rsidRPr="009E3777">
        <w:rPr>
          <w:rFonts w:hint="cs"/>
          <w:b/>
          <w:bCs/>
          <w:sz w:val="20"/>
          <w:szCs w:val="20"/>
          <w:rtl/>
        </w:rPr>
        <w:t xml:space="preserve"> דיני תשמיש קדושה</w:t>
      </w:r>
    </w:p>
    <w:p w14:paraId="3DB5907E" w14:textId="77777777" w:rsidR="00F62C5A" w:rsidRDefault="00F62C5A" w:rsidP="00F62C5A">
      <w:pPr>
        <w:rPr>
          <w:sz w:val="20"/>
          <w:szCs w:val="20"/>
          <w:rtl/>
        </w:rPr>
      </w:pPr>
      <w:r w:rsidRPr="009E3777">
        <w:rPr>
          <w:rFonts w:hint="cs"/>
          <w:b/>
          <w:bCs/>
          <w:sz w:val="20"/>
          <w:szCs w:val="20"/>
          <w:rtl/>
        </w:rPr>
        <w:t xml:space="preserve">סעיף א </w:t>
      </w:r>
      <w:r w:rsidRPr="009E3777">
        <w:rPr>
          <w:b/>
          <w:bCs/>
          <w:sz w:val="20"/>
          <w:szCs w:val="20"/>
          <w:rtl/>
        </w:rPr>
        <w:t>–</w:t>
      </w:r>
      <w:r w:rsidRPr="009E3777">
        <w:rPr>
          <w:rFonts w:hint="cs"/>
          <w:b/>
          <w:bCs/>
          <w:sz w:val="20"/>
          <w:szCs w:val="20"/>
          <w:rtl/>
        </w:rPr>
        <w:t xml:space="preserve"> רחובה של עיר</w:t>
      </w:r>
      <w:r w:rsidRPr="009E3777">
        <w:rPr>
          <w:b/>
          <w:bCs/>
          <w:sz w:val="20"/>
          <w:szCs w:val="20"/>
          <w:rtl/>
        </w:rPr>
        <w:br/>
      </w:r>
      <w:r w:rsidRPr="009E3777">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מגילה (כה:) "</w:t>
      </w:r>
      <w:r w:rsidRPr="003A29BA">
        <w:rPr>
          <w:rFonts w:cs="Arial"/>
          <w:sz w:val="20"/>
          <w:szCs w:val="20"/>
          <w:rtl/>
        </w:rPr>
        <w:t>בני העיר שמכרו רחובה של עיר - לוקחין בדמיו בית הכנסת</w:t>
      </w:r>
      <w:r>
        <w:rPr>
          <w:rFonts w:cs="Arial" w:hint="cs"/>
          <w:sz w:val="20"/>
          <w:szCs w:val="20"/>
          <w:rtl/>
        </w:rPr>
        <w:t>.</w:t>
      </w:r>
      <w:r>
        <w:rPr>
          <w:rFonts w:cs="Arial"/>
          <w:sz w:val="20"/>
          <w:szCs w:val="20"/>
          <w:rtl/>
        </w:rPr>
        <w:t xml:space="preserve"> </w:t>
      </w:r>
      <w:r>
        <w:rPr>
          <w:rFonts w:cs="Arial"/>
          <w:sz w:val="20"/>
          <w:szCs w:val="20"/>
          <w:rtl/>
        </w:rPr>
        <w:br/>
      </w:r>
      <w:r w:rsidRPr="003A29BA">
        <w:rPr>
          <w:rFonts w:hint="cs"/>
          <w:b/>
          <w:bCs/>
          <w:sz w:val="20"/>
          <w:szCs w:val="20"/>
          <w:rtl/>
        </w:rPr>
        <w:t>גמרא</w:t>
      </w:r>
      <w:r w:rsidRPr="003A29BA">
        <w:rPr>
          <w:rFonts w:cs="Arial"/>
          <w:sz w:val="20"/>
          <w:szCs w:val="20"/>
          <w:rtl/>
        </w:rPr>
        <w:t>. אמר רבה בר בר חנה אמר רבי יוחנן: זו דברי רבי מנחם בר יוסי סתומתאה, אבל חכמים אומרים: הרחוב אין בו משום קדושה. ורבי מנחם בר יוסי מאי טעמיה? - הואיל והעם מתפללין בו בתעניות ובמעמדות</w:t>
      </w:r>
      <w:r>
        <w:rPr>
          <w:rFonts w:cs="Arial" w:hint="cs"/>
          <w:sz w:val="20"/>
          <w:szCs w:val="20"/>
          <w:rtl/>
        </w:rPr>
        <w:t xml:space="preserve"> </w:t>
      </w:r>
      <w:r w:rsidRPr="003A29BA">
        <w:rPr>
          <w:rFonts w:cs="Arial" w:hint="cs"/>
          <w:sz w:val="18"/>
          <w:szCs w:val="18"/>
          <w:rtl/>
        </w:rPr>
        <w:t>(רמב"ם - כי אין מקום לכולם בבית הכנסת)</w:t>
      </w:r>
      <w:r w:rsidRPr="003A29BA">
        <w:rPr>
          <w:rFonts w:cs="Arial"/>
          <w:sz w:val="20"/>
          <w:szCs w:val="20"/>
          <w:rtl/>
        </w:rPr>
        <w:t>. - ורבנן: ההוא אקראי בעלמא</w:t>
      </w:r>
      <w:r>
        <w:rPr>
          <w:rFonts w:cs="Arial" w:hint="cs"/>
          <w:sz w:val="20"/>
          <w:szCs w:val="20"/>
          <w:rtl/>
        </w:rPr>
        <w:t>"</w:t>
      </w:r>
      <w:r w:rsidRPr="003A29BA">
        <w:rPr>
          <w:rFonts w:cs="Arial"/>
          <w:sz w:val="20"/>
          <w:szCs w:val="20"/>
          <w:rtl/>
        </w:rPr>
        <w:t>.</w:t>
      </w:r>
      <w:r>
        <w:rPr>
          <w:rFonts w:cs="Arial"/>
          <w:sz w:val="20"/>
          <w:szCs w:val="20"/>
          <w:rtl/>
        </w:rPr>
        <w:br/>
      </w:r>
      <w:r w:rsidRPr="003A29BA">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הוא הדין לגבי בתים וחצרות שמתפללים בהם באקראי, אין בהם קדושה וכדין רחוב הנ"ל.</w:t>
      </w:r>
    </w:p>
    <w:p w14:paraId="79750F35"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A29BA">
        <w:rPr>
          <w:rFonts w:cs="Arial"/>
          <w:sz w:val="20"/>
          <w:szCs w:val="20"/>
          <w:rtl/>
        </w:rPr>
        <w:t>רחבה של עיר, אף על פי שמתפללין בה בתעניות, אין בה משום קדושה מפני שה</w:t>
      </w:r>
      <w:r>
        <w:rPr>
          <w:rFonts w:cs="Arial" w:hint="cs"/>
          <w:sz w:val="20"/>
          <w:szCs w:val="20"/>
          <w:rtl/>
        </w:rPr>
        <w:t>י</w:t>
      </w:r>
      <w:r w:rsidRPr="003A29BA">
        <w:rPr>
          <w:rFonts w:cs="Arial"/>
          <w:sz w:val="20"/>
          <w:szCs w:val="20"/>
          <w:rtl/>
        </w:rPr>
        <w:t>א עראי</w:t>
      </w:r>
      <w:r>
        <w:rPr>
          <w:rFonts w:cs="Arial" w:hint="cs"/>
          <w:sz w:val="20"/>
          <w:szCs w:val="20"/>
          <w:rtl/>
        </w:rPr>
        <w:t>.</w:t>
      </w:r>
      <w:r w:rsidRPr="003A29BA">
        <w:rPr>
          <w:rFonts w:cs="Arial"/>
          <w:sz w:val="20"/>
          <w:szCs w:val="20"/>
          <w:rtl/>
        </w:rPr>
        <w:t xml:space="preserve"> </w:t>
      </w:r>
      <w:r>
        <w:rPr>
          <w:rFonts w:cs="Arial"/>
          <w:sz w:val="20"/>
          <w:szCs w:val="20"/>
          <w:rtl/>
        </w:rPr>
        <w:br/>
      </w:r>
      <w:r w:rsidRPr="003A29BA">
        <w:rPr>
          <w:rFonts w:cs="Arial"/>
          <w:sz w:val="20"/>
          <w:szCs w:val="20"/>
          <w:rtl/>
        </w:rPr>
        <w:t xml:space="preserve">וכן בתים וחצרות שמתקבצים בהם להתפלל באקראי </w:t>
      </w:r>
      <w:r w:rsidRPr="003A29BA">
        <w:rPr>
          <w:rFonts w:cs="Arial"/>
          <w:sz w:val="18"/>
          <w:szCs w:val="18"/>
          <w:rtl/>
        </w:rPr>
        <w:t>(פי</w:t>
      </w:r>
      <w:r>
        <w:rPr>
          <w:rFonts w:cs="Arial" w:hint="cs"/>
          <w:sz w:val="18"/>
          <w:szCs w:val="18"/>
          <w:rtl/>
        </w:rPr>
        <w:t>רוש</w:t>
      </w:r>
      <w:r w:rsidRPr="003A29BA">
        <w:rPr>
          <w:rFonts w:cs="Arial"/>
          <w:sz w:val="18"/>
          <w:szCs w:val="18"/>
          <w:rtl/>
        </w:rPr>
        <w:t xml:space="preserve"> דרך מקרה והזדמן לא דרך קביעות)</w:t>
      </w:r>
      <w:r w:rsidRPr="003A29BA">
        <w:rPr>
          <w:rFonts w:cs="Arial"/>
          <w:sz w:val="20"/>
          <w:szCs w:val="20"/>
          <w:rtl/>
        </w:rPr>
        <w:t>, אין בהם שום קדושה</w:t>
      </w:r>
      <w:r>
        <w:rPr>
          <w:rFonts w:cs="Arial" w:hint="cs"/>
          <w:sz w:val="20"/>
          <w:szCs w:val="20"/>
          <w:rtl/>
        </w:rPr>
        <w:t>".</w:t>
      </w:r>
    </w:p>
    <w:p w14:paraId="1AD55181" w14:textId="77777777" w:rsidR="00F62C5A" w:rsidRDefault="00F62C5A" w:rsidP="00F62C5A">
      <w:pPr>
        <w:rPr>
          <w:sz w:val="20"/>
          <w:szCs w:val="20"/>
          <w:rtl/>
        </w:rPr>
      </w:pPr>
      <w:r>
        <w:rPr>
          <w:rFonts w:hint="cs"/>
          <w:sz w:val="20"/>
          <w:szCs w:val="20"/>
          <w:u w:val="single"/>
          <w:rtl/>
        </w:rPr>
        <w:t>בית שמתקיים בו מניין</w:t>
      </w:r>
      <w:r>
        <w:rPr>
          <w:sz w:val="20"/>
          <w:szCs w:val="20"/>
          <w:u w:val="single"/>
          <w:rtl/>
        </w:rPr>
        <w:br/>
      </w:r>
      <w:r>
        <w:rPr>
          <w:rFonts w:hint="cs"/>
          <w:sz w:val="20"/>
          <w:szCs w:val="20"/>
          <w:rtl/>
        </w:rPr>
        <w:t xml:space="preserve">אפילו אם מדובר בבית ריק שמתקיים בו מניין, אין בבית קדושה. </w:t>
      </w:r>
      <w:r>
        <w:rPr>
          <w:sz w:val="20"/>
          <w:szCs w:val="20"/>
          <w:rtl/>
        </w:rPr>
        <w:br/>
      </w:r>
      <w:r>
        <w:rPr>
          <w:rFonts w:hint="cs"/>
          <w:sz w:val="20"/>
          <w:szCs w:val="20"/>
          <w:rtl/>
        </w:rPr>
        <w:t>ואין צריך לומר אם מדובר בבית שמשתמשים בו לשאר צרכיהם שאין בו קדושה, והיינו אפילו אם מתפללים בו תדיר, כיוון שאינו מיוחד לתפילה בלבד.</w:t>
      </w:r>
    </w:p>
    <w:p w14:paraId="04A46F0D" w14:textId="77777777" w:rsidR="00F62C5A" w:rsidRDefault="00F62C5A" w:rsidP="00F62C5A">
      <w:pPr>
        <w:rPr>
          <w:sz w:val="20"/>
          <w:szCs w:val="20"/>
          <w:rtl/>
        </w:rPr>
      </w:pPr>
      <w:r>
        <w:rPr>
          <w:rFonts w:hint="cs"/>
          <w:sz w:val="20"/>
          <w:szCs w:val="20"/>
          <w:u w:val="single"/>
          <w:rtl/>
        </w:rPr>
        <w:t>דין העזרות</w:t>
      </w:r>
      <w:r>
        <w:rPr>
          <w:sz w:val="20"/>
          <w:szCs w:val="20"/>
          <w:u w:val="single"/>
          <w:rtl/>
        </w:rPr>
        <w:br/>
      </w:r>
      <w:r>
        <w:rPr>
          <w:rFonts w:hint="cs"/>
          <w:sz w:val="20"/>
          <w:szCs w:val="20"/>
          <w:rtl/>
        </w:rPr>
        <w:t>האם יש קדושת בית הכנסת בעזרה?</w:t>
      </w:r>
      <w:r>
        <w:rPr>
          <w:sz w:val="20"/>
          <w:szCs w:val="20"/>
          <w:u w:val="single"/>
          <w:rtl/>
        </w:rPr>
        <w:br/>
      </w:r>
      <w:r>
        <w:rPr>
          <w:rFonts w:hint="cs"/>
          <w:sz w:val="20"/>
          <w:szCs w:val="20"/>
          <w:rtl/>
        </w:rPr>
        <w:t xml:space="preserve">א. בעיר גדולה </w:t>
      </w:r>
      <w:r>
        <w:rPr>
          <w:sz w:val="20"/>
          <w:szCs w:val="20"/>
          <w:rtl/>
        </w:rPr>
        <w:t>–</w:t>
      </w:r>
      <w:r>
        <w:rPr>
          <w:rFonts w:hint="cs"/>
          <w:sz w:val="20"/>
          <w:szCs w:val="20"/>
          <w:rtl/>
        </w:rPr>
        <w:t xml:space="preserve"> כן.</w:t>
      </w:r>
      <w:r>
        <w:rPr>
          <w:sz w:val="20"/>
          <w:szCs w:val="20"/>
          <w:rtl/>
        </w:rPr>
        <w:br/>
      </w:r>
      <w:r w:rsidRPr="00F17DE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שרגילים להתפלל בעזרה בקביעות.</w:t>
      </w:r>
      <w:r>
        <w:rPr>
          <w:sz w:val="20"/>
          <w:szCs w:val="20"/>
          <w:rtl/>
        </w:rPr>
        <w:br/>
      </w:r>
      <w:r>
        <w:rPr>
          <w:rFonts w:hint="cs"/>
          <w:sz w:val="20"/>
          <w:szCs w:val="20"/>
          <w:rtl/>
        </w:rPr>
        <w:t xml:space="preserve">ב. בכפרים </w:t>
      </w:r>
      <w:r>
        <w:rPr>
          <w:sz w:val="20"/>
          <w:szCs w:val="20"/>
          <w:rtl/>
        </w:rPr>
        <w:t>–</w:t>
      </w:r>
      <w:r>
        <w:rPr>
          <w:rFonts w:hint="cs"/>
          <w:sz w:val="20"/>
          <w:szCs w:val="20"/>
          <w:rtl/>
        </w:rPr>
        <w:t xml:space="preserve"> ספק.</w:t>
      </w:r>
      <w:r>
        <w:rPr>
          <w:sz w:val="20"/>
          <w:szCs w:val="20"/>
          <w:rtl/>
        </w:rPr>
        <w:br/>
      </w:r>
      <w:r w:rsidRPr="00F17DE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מחד, אין מתפללים בעזרה בקביעות אלא רק כשיש דוחק. מאידך, המקום קבוע לעצלנים.</w:t>
      </w:r>
    </w:p>
    <w:p w14:paraId="3344E724" w14:textId="77777777" w:rsidR="00F62C5A" w:rsidRDefault="00F62C5A" w:rsidP="00F62C5A">
      <w:pPr>
        <w:rPr>
          <w:sz w:val="20"/>
          <w:szCs w:val="20"/>
          <w:u w:val="single"/>
          <w:rtl/>
        </w:rPr>
      </w:pPr>
      <w:r>
        <w:rPr>
          <w:rFonts w:hint="cs"/>
          <w:sz w:val="20"/>
          <w:szCs w:val="20"/>
          <w:u w:val="single"/>
          <w:rtl/>
        </w:rPr>
        <w:t>גן שסביב בית הכנסת</w:t>
      </w:r>
      <w:r>
        <w:rPr>
          <w:sz w:val="20"/>
          <w:szCs w:val="20"/>
          <w:u w:val="single"/>
          <w:rtl/>
        </w:rPr>
        <w:br/>
      </w:r>
      <w:r>
        <w:rPr>
          <w:rFonts w:hint="cs"/>
          <w:sz w:val="20"/>
          <w:szCs w:val="20"/>
          <w:rtl/>
        </w:rPr>
        <w:t>גן ופרדס הסמוכים לבית הכנסת, אע"פ שפתוחים לבית הכנסת אין בהם קדושה, אך אם הם פתוחים כנגד ההיכל אין לנהוג בהם קלות ראש.</w:t>
      </w:r>
    </w:p>
    <w:p w14:paraId="75642A5D" w14:textId="77777777" w:rsidR="00F62C5A" w:rsidRPr="001F6914" w:rsidRDefault="00F62C5A" w:rsidP="00F62C5A">
      <w:pPr>
        <w:rPr>
          <w:sz w:val="18"/>
          <w:szCs w:val="18"/>
          <w:rtl/>
        </w:rPr>
      </w:pPr>
      <w:r w:rsidRPr="001F6914">
        <w:rPr>
          <w:rFonts w:hint="cs"/>
          <w:sz w:val="18"/>
          <w:szCs w:val="18"/>
          <w:rtl/>
        </w:rPr>
        <w:t>[</w:t>
      </w:r>
      <w:r w:rsidRPr="001F6914">
        <w:rPr>
          <w:rFonts w:hint="cs"/>
          <w:b/>
          <w:bCs/>
          <w:sz w:val="18"/>
          <w:szCs w:val="18"/>
          <w:rtl/>
        </w:rPr>
        <w:t>סיכום</w:t>
      </w:r>
      <w:r w:rsidRPr="001F6914">
        <w:rPr>
          <w:rFonts w:hint="cs"/>
          <w:sz w:val="18"/>
          <w:szCs w:val="18"/>
          <w:rtl/>
        </w:rPr>
        <w:t>. מקום שמתפללים בו באופן עראי אין בו קדושת בית הכנסת. אפילו מקום שמתפללים בו תדיר אך משמש גם לצרכים אחרים, אינו קדוש.]</w:t>
      </w:r>
    </w:p>
    <w:p w14:paraId="1EBA2D45" w14:textId="77777777" w:rsidR="00F62C5A" w:rsidRDefault="00F62C5A" w:rsidP="00F62C5A">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בית הכנסת במבנה שכור</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CB4764">
        <w:rPr>
          <w:rFonts w:hint="cs"/>
          <w:sz w:val="18"/>
          <w:szCs w:val="18"/>
          <w:rtl/>
        </w:rPr>
        <w:t xml:space="preserve">(ע"פ </w:t>
      </w:r>
      <w:r w:rsidRPr="00CB4764">
        <w:rPr>
          <w:rFonts w:hint="cs"/>
          <w:b/>
          <w:bCs/>
          <w:sz w:val="18"/>
          <w:szCs w:val="18"/>
          <w:rtl/>
        </w:rPr>
        <w:t>מהר"י בן חביב</w:t>
      </w:r>
      <w:r w:rsidRPr="00CB4764">
        <w:rPr>
          <w:rFonts w:hint="cs"/>
          <w:sz w:val="18"/>
          <w:szCs w:val="18"/>
          <w:rtl/>
        </w:rPr>
        <w:t xml:space="preserve">) </w:t>
      </w:r>
      <w:r>
        <w:rPr>
          <w:sz w:val="20"/>
          <w:szCs w:val="20"/>
          <w:rtl/>
        </w:rPr>
        <w:t>–</w:t>
      </w:r>
      <w:r>
        <w:rPr>
          <w:rFonts w:hint="cs"/>
          <w:sz w:val="20"/>
          <w:szCs w:val="20"/>
          <w:rtl/>
        </w:rPr>
        <w:t xml:space="preserve"> "</w:t>
      </w:r>
      <w:r w:rsidRPr="00CB4764">
        <w:rPr>
          <w:rFonts w:cs="Arial"/>
          <w:sz w:val="20"/>
          <w:szCs w:val="20"/>
          <w:rtl/>
        </w:rPr>
        <w:t>השוכרים בית ומתפללין בו, אין לו דין בית הכנסת</w:t>
      </w:r>
      <w:r>
        <w:rPr>
          <w:rFonts w:cs="Arial" w:hint="cs"/>
          <w:sz w:val="20"/>
          <w:szCs w:val="20"/>
          <w:rtl/>
        </w:rPr>
        <w:t>".</w:t>
      </w:r>
      <w:r>
        <w:rPr>
          <w:sz w:val="20"/>
          <w:szCs w:val="20"/>
          <w:rtl/>
        </w:rPr>
        <w:br/>
      </w:r>
      <w:r w:rsidRPr="00CB476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שהמקום שכור, התפילה בו מתקיימת דרך עראי ואין בו קדושה.</w:t>
      </w:r>
      <w:r>
        <w:rPr>
          <w:sz w:val="20"/>
          <w:szCs w:val="20"/>
          <w:rtl/>
        </w:rPr>
        <w:br/>
      </w:r>
      <w:r>
        <w:rPr>
          <w:rFonts w:hint="cs"/>
          <w:sz w:val="20"/>
          <w:szCs w:val="20"/>
          <w:rtl/>
        </w:rPr>
        <w:t>ומשם כך מותר ששאר המבנים בעיר יהיו גבוהים יותר מבית הכנסת, כיוון שהלכה זו נאמרה רק כאשר בונים בית הכנסת לשמש כמבנה של קבע, אך בשכירות של מקום לבית הכנסת לזמן אין קפידה בכך.</w:t>
      </w:r>
    </w:p>
    <w:p w14:paraId="676770BA" w14:textId="77777777" w:rsidR="00F62C5A" w:rsidRDefault="00F62C5A" w:rsidP="00F62C5A">
      <w:pPr>
        <w:rPr>
          <w:sz w:val="20"/>
          <w:szCs w:val="20"/>
          <w:rtl/>
        </w:rPr>
      </w:pPr>
      <w:r>
        <w:rPr>
          <w:rFonts w:hint="cs"/>
          <w:sz w:val="20"/>
          <w:szCs w:val="20"/>
          <w:u w:val="single"/>
          <w:rtl/>
        </w:rPr>
        <w:t>בית המדרש שכור</w:t>
      </w:r>
      <w:r>
        <w:rPr>
          <w:sz w:val="20"/>
          <w:szCs w:val="20"/>
          <w:u w:val="single"/>
          <w:rtl/>
        </w:rPr>
        <w:br/>
      </w:r>
      <w:r w:rsidRPr="00073D82">
        <w:rPr>
          <w:rFonts w:hint="cs"/>
          <w:b/>
          <w:bCs/>
          <w:sz w:val="20"/>
          <w:szCs w:val="20"/>
          <w:rtl/>
        </w:rPr>
        <w:t>כנסת הגדולה</w:t>
      </w:r>
      <w:r>
        <w:rPr>
          <w:rFonts w:hint="cs"/>
          <w:sz w:val="20"/>
          <w:szCs w:val="20"/>
          <w:rtl/>
        </w:rPr>
        <w:t xml:space="preserve"> </w:t>
      </w:r>
      <w:r>
        <w:rPr>
          <w:sz w:val="20"/>
          <w:szCs w:val="20"/>
          <w:rtl/>
        </w:rPr>
        <w:t>–</w:t>
      </w:r>
      <w:r>
        <w:rPr>
          <w:rFonts w:hint="cs"/>
          <w:sz w:val="20"/>
          <w:szCs w:val="20"/>
          <w:rtl/>
        </w:rPr>
        <w:t xml:space="preserve"> אם גם לומדים במבנה הנ"ל, יש בו קדושה למרות שהוא שכור.</w:t>
      </w:r>
      <w:r>
        <w:rPr>
          <w:sz w:val="20"/>
          <w:szCs w:val="20"/>
          <w:rtl/>
        </w:rPr>
        <w:br/>
      </w:r>
      <w:r w:rsidRPr="00073D8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ייתכן שטעם הדין הוא, מפני שנעשה קבע גמור להתפלל בו וללמוד כדרך ביהמ"ד לא מקרי עראי.</w:t>
      </w:r>
    </w:p>
    <w:p w14:paraId="065C8669" w14:textId="77777777" w:rsidR="00F62C5A" w:rsidRDefault="00F62C5A" w:rsidP="00F62C5A">
      <w:pPr>
        <w:rPr>
          <w:b/>
          <w:bCs/>
          <w:sz w:val="20"/>
          <w:szCs w:val="20"/>
          <w:rtl/>
        </w:rPr>
      </w:pPr>
      <w:r>
        <w:rPr>
          <w:rFonts w:hint="cs"/>
          <w:b/>
          <w:bCs/>
          <w:sz w:val="20"/>
          <w:szCs w:val="20"/>
          <w:rtl/>
        </w:rPr>
        <w:t>הוספה</w:t>
      </w:r>
      <w:r>
        <w:rPr>
          <w:b/>
          <w:bCs/>
          <w:sz w:val="20"/>
          <w:szCs w:val="20"/>
          <w:rtl/>
        </w:rPr>
        <w:br/>
      </w:r>
      <w:r w:rsidRPr="00076AA1">
        <w:rPr>
          <w:rFonts w:hint="cs"/>
          <w:sz w:val="20"/>
          <w:szCs w:val="20"/>
          <w:u w:val="single"/>
          <w:rtl/>
        </w:rPr>
        <w:t>הלכה למעשה בבית הכנסת שכור (ביה"ל)</w:t>
      </w:r>
      <w:r>
        <w:rPr>
          <w:b/>
          <w:bCs/>
          <w:sz w:val="20"/>
          <w:szCs w:val="20"/>
          <w:rtl/>
        </w:rPr>
        <w:br/>
      </w:r>
      <w:r>
        <w:rPr>
          <w:rFonts w:hint="cs"/>
          <w:sz w:val="20"/>
          <w:szCs w:val="20"/>
          <w:rtl/>
        </w:rPr>
        <w:t xml:space="preserve">מקור דין זה </w:t>
      </w:r>
      <w:r w:rsidRPr="00076AA1">
        <w:rPr>
          <w:rFonts w:hint="cs"/>
          <w:b/>
          <w:bCs/>
          <w:sz w:val="20"/>
          <w:szCs w:val="20"/>
          <w:rtl/>
        </w:rPr>
        <w:t>במהר"י בן חביב</w:t>
      </w:r>
      <w:r>
        <w:rPr>
          <w:rFonts w:hint="cs"/>
          <w:sz w:val="20"/>
          <w:szCs w:val="20"/>
          <w:rtl/>
        </w:rPr>
        <w:t>. מהר"י דיבר על המציאות שנהגה בזמנם שהמלכות לא אפשרה לקהילה היהודית להזמין מקום קבוע לתפילה, ולכן נאלצו לשכור מבנה בחשאי, ובכה"ג כתב שאין בו קדושה.</w:t>
      </w:r>
      <w:r>
        <w:rPr>
          <w:sz w:val="20"/>
          <w:szCs w:val="20"/>
          <w:rtl/>
        </w:rPr>
        <w:br/>
      </w:r>
      <w:r>
        <w:rPr>
          <w:rFonts w:hint="cs"/>
          <w:sz w:val="20"/>
          <w:szCs w:val="20"/>
          <w:rtl/>
        </w:rPr>
        <w:t xml:space="preserve">ונחלקו האחרונים בביאור דין זה. </w:t>
      </w:r>
      <w:r>
        <w:rPr>
          <w:sz w:val="20"/>
          <w:szCs w:val="20"/>
          <w:rtl/>
        </w:rPr>
        <w:br/>
      </w:r>
      <w:r>
        <w:rPr>
          <w:rFonts w:hint="cs"/>
          <w:sz w:val="20"/>
          <w:szCs w:val="20"/>
          <w:rtl/>
        </w:rPr>
        <w:t xml:space="preserve">א. </w:t>
      </w:r>
      <w:r w:rsidRPr="00076AA1">
        <w:rPr>
          <w:rFonts w:hint="cs"/>
          <w:b/>
          <w:bCs/>
          <w:sz w:val="20"/>
          <w:szCs w:val="20"/>
          <w:rtl/>
        </w:rPr>
        <w:t xml:space="preserve">לבוש </w:t>
      </w:r>
      <w:r>
        <w:rPr>
          <w:sz w:val="20"/>
          <w:szCs w:val="20"/>
          <w:rtl/>
        </w:rPr>
        <w:t>–</w:t>
      </w:r>
      <w:r>
        <w:rPr>
          <w:rFonts w:hint="cs"/>
          <w:sz w:val="20"/>
          <w:szCs w:val="20"/>
          <w:rtl/>
        </w:rPr>
        <w:t xml:space="preserve"> אין קדושה מכיוון שהמבנה שכור.</w:t>
      </w:r>
      <w:r>
        <w:rPr>
          <w:sz w:val="20"/>
          <w:szCs w:val="20"/>
          <w:rtl/>
        </w:rPr>
        <w:br/>
      </w:r>
      <w:r>
        <w:rPr>
          <w:rFonts w:hint="cs"/>
          <w:sz w:val="20"/>
          <w:szCs w:val="20"/>
          <w:rtl/>
        </w:rPr>
        <w:t>ולפי"ז, גם בזמנינו אין קדושת בית הכנסת במבנה שכור, וכפי שנכתב לעיל.</w:t>
      </w:r>
      <w:r>
        <w:rPr>
          <w:sz w:val="20"/>
          <w:szCs w:val="20"/>
          <w:rtl/>
        </w:rPr>
        <w:br/>
      </w:r>
      <w:r>
        <w:rPr>
          <w:rFonts w:hint="cs"/>
          <w:sz w:val="20"/>
          <w:szCs w:val="20"/>
          <w:rtl/>
        </w:rPr>
        <w:t xml:space="preserve">ב. </w:t>
      </w:r>
      <w:r w:rsidRPr="00076AA1">
        <w:rPr>
          <w:rFonts w:hint="cs"/>
          <w:b/>
          <w:bCs/>
          <w:sz w:val="20"/>
          <w:szCs w:val="20"/>
          <w:rtl/>
        </w:rPr>
        <w:t>עולת תמיד</w:t>
      </w:r>
      <w:r>
        <w:rPr>
          <w:rFonts w:hint="cs"/>
          <w:sz w:val="20"/>
          <w:szCs w:val="20"/>
          <w:rtl/>
        </w:rPr>
        <w:t xml:space="preserve"> </w:t>
      </w:r>
      <w:r>
        <w:rPr>
          <w:sz w:val="20"/>
          <w:szCs w:val="20"/>
          <w:rtl/>
        </w:rPr>
        <w:t>–</w:t>
      </w:r>
      <w:r>
        <w:rPr>
          <w:rFonts w:hint="cs"/>
          <w:sz w:val="20"/>
          <w:szCs w:val="20"/>
          <w:rtl/>
        </w:rPr>
        <w:t xml:space="preserve"> דווקא בכה"ג של מהר"י אין קדושת בית הכנסת, שמא היום או מחר ייוודע למלכות שמתקיימת תפילה במבנה זה וייאלצו לחדול מכך. </w:t>
      </w:r>
      <w:r>
        <w:rPr>
          <w:sz w:val="20"/>
          <w:szCs w:val="20"/>
          <w:rtl/>
        </w:rPr>
        <w:br/>
      </w:r>
      <w:r>
        <w:rPr>
          <w:rFonts w:hint="cs"/>
          <w:sz w:val="20"/>
          <w:szCs w:val="20"/>
          <w:rtl/>
        </w:rPr>
        <w:t>ברם, בזמנינו כששוכרים מבנה לזמן והדבר גלוי ללא חשש ומורא מפני המלכות, יש במבנה קדושה למשך זמן השכירות, מפני שהמבנה כאילו מכור להם למשך אותו זמן ולא מקרי עראי.</w:t>
      </w:r>
      <w:r>
        <w:rPr>
          <w:sz w:val="20"/>
          <w:szCs w:val="20"/>
          <w:rtl/>
        </w:rPr>
        <w:br/>
      </w:r>
      <w:r>
        <w:rPr>
          <w:sz w:val="20"/>
          <w:szCs w:val="20"/>
          <w:rtl/>
        </w:rPr>
        <w:br/>
      </w:r>
      <w:r>
        <w:rPr>
          <w:rFonts w:hint="cs"/>
          <w:sz w:val="20"/>
          <w:szCs w:val="20"/>
          <w:rtl/>
        </w:rPr>
        <w:t xml:space="preserve">הכרעת </w:t>
      </w:r>
      <w:r w:rsidRPr="00076AA1">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יש להחמיר </w:t>
      </w:r>
      <w:r w:rsidRPr="00925083">
        <w:rPr>
          <w:rFonts w:hint="cs"/>
          <w:b/>
          <w:bCs/>
          <w:sz w:val="20"/>
          <w:szCs w:val="20"/>
          <w:rtl/>
        </w:rPr>
        <w:t>כעולת תמיד</w:t>
      </w:r>
      <w:r>
        <w:rPr>
          <w:rFonts w:hint="cs"/>
          <w:sz w:val="20"/>
          <w:szCs w:val="20"/>
          <w:rtl/>
        </w:rPr>
        <w:t xml:space="preserve">, מפני שאף על עיקר דין זה כתב </w:t>
      </w:r>
      <w:r w:rsidRPr="00925083">
        <w:rPr>
          <w:rFonts w:hint="cs"/>
          <w:b/>
          <w:bCs/>
          <w:sz w:val="20"/>
          <w:szCs w:val="20"/>
          <w:rtl/>
        </w:rPr>
        <w:t>מהר"י</w:t>
      </w:r>
      <w:r>
        <w:rPr>
          <w:rFonts w:hint="cs"/>
          <w:sz w:val="20"/>
          <w:szCs w:val="20"/>
          <w:rtl/>
        </w:rPr>
        <w:t xml:space="preserve"> שאינו ברור לו והוא חוכך להחמיר במשך זמן השכירות. ולכן, לכל הפחות יש להחמיר כאשר שוכרים בגלוי כדרך כל הארץ.</w:t>
      </w:r>
    </w:p>
    <w:p w14:paraId="269D20C5" w14:textId="77777777" w:rsidR="00F62C5A" w:rsidRDefault="00F62C5A" w:rsidP="00F62C5A">
      <w:pPr>
        <w:rPr>
          <w:b/>
          <w:bCs/>
          <w:sz w:val="20"/>
          <w:szCs w:val="20"/>
          <w:rtl/>
        </w:rPr>
      </w:pPr>
      <w:r>
        <w:rPr>
          <w:b/>
          <w:bCs/>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דין תשמישי קדושה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מגילה (כו:) "</w:t>
      </w:r>
      <w:r w:rsidRPr="000F38E5">
        <w:rPr>
          <w:rFonts w:cs="Arial"/>
          <w:sz w:val="20"/>
          <w:szCs w:val="20"/>
          <w:rtl/>
        </w:rPr>
        <w:t xml:space="preserve">תנו רבנן: תשמישי מצוה </w:t>
      </w:r>
      <w:r>
        <w:rPr>
          <w:rFonts w:cs="Arial"/>
          <w:sz w:val="20"/>
          <w:szCs w:val="20"/>
          <w:rtl/>
        </w:rPr>
        <w:t>–</w:t>
      </w:r>
      <w:r w:rsidRPr="000F38E5">
        <w:rPr>
          <w:rFonts w:cs="Arial"/>
          <w:sz w:val="20"/>
          <w:szCs w:val="20"/>
          <w:rtl/>
        </w:rPr>
        <w:t xml:space="preserve"> נזרקין</w:t>
      </w:r>
      <w:r>
        <w:rPr>
          <w:rFonts w:cs="Arial" w:hint="cs"/>
          <w:sz w:val="20"/>
          <w:szCs w:val="20"/>
          <w:rtl/>
        </w:rPr>
        <w:t xml:space="preserve"> </w:t>
      </w:r>
      <w:r w:rsidRPr="00FB6148">
        <w:rPr>
          <w:rFonts w:cs="Arial" w:hint="cs"/>
          <w:sz w:val="18"/>
          <w:szCs w:val="18"/>
          <w:rtl/>
        </w:rPr>
        <w:t>(לאחר שעבר זמן מצוותן)</w:t>
      </w:r>
      <w:r w:rsidRPr="000F38E5">
        <w:rPr>
          <w:rFonts w:cs="Arial"/>
          <w:sz w:val="20"/>
          <w:szCs w:val="20"/>
          <w:rtl/>
        </w:rPr>
        <w:t xml:space="preserve">, תשמישי קדושה - נגנזין. </w:t>
      </w:r>
      <w:r>
        <w:rPr>
          <w:rFonts w:cs="Arial"/>
          <w:sz w:val="20"/>
          <w:szCs w:val="20"/>
          <w:rtl/>
        </w:rPr>
        <w:br/>
      </w:r>
      <w:r w:rsidRPr="000F38E5">
        <w:rPr>
          <w:rFonts w:cs="Arial"/>
          <w:sz w:val="20"/>
          <w:szCs w:val="20"/>
          <w:rtl/>
        </w:rPr>
        <w:t xml:space="preserve">ואלו הן תשמישי מצוה: סוכה, לולב, שופר, ציצית. ואלו הן תשמישי קדושה: דלוסקמי </w:t>
      </w:r>
      <w:r w:rsidRPr="00394D4F">
        <w:rPr>
          <w:rFonts w:cs="Arial" w:hint="cs"/>
          <w:sz w:val="18"/>
          <w:szCs w:val="18"/>
          <w:rtl/>
        </w:rPr>
        <w:t xml:space="preserve">(תיק) </w:t>
      </w:r>
      <w:r w:rsidRPr="000F38E5">
        <w:rPr>
          <w:rFonts w:cs="Arial"/>
          <w:sz w:val="20"/>
          <w:szCs w:val="20"/>
          <w:rtl/>
        </w:rPr>
        <w:t>ספרים, תפילין ומזוזות, ותיק של ספר תורה, ונרתיק של תפילין ורצועותיהן.</w:t>
      </w:r>
      <w:r>
        <w:rPr>
          <w:rStyle w:val="a6"/>
          <w:rFonts w:cs="Arial"/>
          <w:sz w:val="20"/>
          <w:szCs w:val="20"/>
          <w:rtl/>
        </w:rPr>
        <w:footnoteReference w:id="302"/>
      </w:r>
      <w:r w:rsidRPr="000F38E5">
        <w:rPr>
          <w:rFonts w:cs="Arial"/>
          <w:sz w:val="20"/>
          <w:szCs w:val="20"/>
          <w:rtl/>
        </w:rPr>
        <w:t xml:space="preserve"> </w:t>
      </w:r>
      <w:r>
        <w:rPr>
          <w:rFonts w:cs="Arial"/>
          <w:sz w:val="20"/>
          <w:szCs w:val="20"/>
          <w:rtl/>
        </w:rPr>
        <w:br/>
      </w:r>
      <w:r w:rsidRPr="000F38E5">
        <w:rPr>
          <w:rFonts w:cs="Arial"/>
          <w:sz w:val="20"/>
          <w:szCs w:val="20"/>
          <w:rtl/>
        </w:rPr>
        <w:t xml:space="preserve">אמר רבא: מריש הוה אמינא האי כורסיא </w:t>
      </w:r>
      <w:r w:rsidRPr="00394D4F">
        <w:rPr>
          <w:rFonts w:cs="Arial" w:hint="cs"/>
          <w:sz w:val="18"/>
          <w:szCs w:val="18"/>
          <w:rtl/>
        </w:rPr>
        <w:t xml:space="preserve">(בימה להניח עליה ספר תורה) </w:t>
      </w:r>
      <w:r w:rsidRPr="000F38E5">
        <w:rPr>
          <w:rFonts w:cs="Arial"/>
          <w:sz w:val="20"/>
          <w:szCs w:val="20"/>
          <w:rtl/>
        </w:rPr>
        <w:t>תשמיש דתשמיש הוא</w:t>
      </w:r>
      <w:r>
        <w:rPr>
          <w:rFonts w:cs="Arial" w:hint="cs"/>
          <w:sz w:val="20"/>
          <w:szCs w:val="20"/>
          <w:rtl/>
        </w:rPr>
        <w:t xml:space="preserve"> </w:t>
      </w:r>
      <w:r w:rsidRPr="00394D4F">
        <w:rPr>
          <w:rFonts w:cs="Arial" w:hint="cs"/>
          <w:sz w:val="18"/>
          <w:szCs w:val="18"/>
          <w:rtl/>
        </w:rPr>
        <w:t xml:space="preserve">(שפורס </w:t>
      </w:r>
      <w:r>
        <w:rPr>
          <w:rFonts w:cs="Arial" w:hint="cs"/>
          <w:sz w:val="18"/>
          <w:szCs w:val="18"/>
          <w:rtl/>
        </w:rPr>
        <w:t>מפה</w:t>
      </w:r>
      <w:r w:rsidRPr="00394D4F">
        <w:rPr>
          <w:rFonts w:cs="Arial" w:hint="cs"/>
          <w:sz w:val="18"/>
          <w:szCs w:val="18"/>
          <w:rtl/>
        </w:rPr>
        <w:t xml:space="preserve"> ואחר כך מניח עליה ספר תורה)</w:t>
      </w:r>
      <w:r w:rsidRPr="000F38E5">
        <w:rPr>
          <w:rFonts w:cs="Arial"/>
          <w:sz w:val="20"/>
          <w:szCs w:val="20"/>
          <w:rtl/>
        </w:rPr>
        <w:t>, ושרי. כיון דחזינא דמותבי עלויה ספר תורה</w:t>
      </w:r>
      <w:r>
        <w:rPr>
          <w:rFonts w:cs="Arial" w:hint="cs"/>
          <w:sz w:val="20"/>
          <w:szCs w:val="20"/>
          <w:rtl/>
        </w:rPr>
        <w:t xml:space="preserve"> </w:t>
      </w:r>
      <w:r w:rsidRPr="00394D4F">
        <w:rPr>
          <w:rFonts w:cs="Arial" w:hint="cs"/>
          <w:sz w:val="18"/>
          <w:szCs w:val="18"/>
          <w:rtl/>
        </w:rPr>
        <w:t>(ללא מפה)</w:t>
      </w:r>
      <w:r w:rsidRPr="000F38E5">
        <w:rPr>
          <w:rFonts w:cs="Arial"/>
          <w:sz w:val="20"/>
          <w:szCs w:val="20"/>
          <w:rtl/>
        </w:rPr>
        <w:t xml:space="preserve">, אמינא: תשמיש קדושה הוא, ואסור. </w:t>
      </w:r>
      <w:r>
        <w:rPr>
          <w:rFonts w:cs="Arial"/>
          <w:sz w:val="20"/>
          <w:szCs w:val="20"/>
          <w:rtl/>
        </w:rPr>
        <w:br/>
      </w:r>
      <w:r w:rsidRPr="000F38E5">
        <w:rPr>
          <w:rFonts w:cs="Arial"/>
          <w:sz w:val="20"/>
          <w:szCs w:val="20"/>
          <w:rtl/>
        </w:rPr>
        <w:t xml:space="preserve">ואמר רבא: מריש הוה אמינא האי פריסא </w:t>
      </w:r>
      <w:r w:rsidRPr="00394D4F">
        <w:rPr>
          <w:rFonts w:cs="Arial" w:hint="cs"/>
          <w:sz w:val="18"/>
          <w:szCs w:val="18"/>
          <w:rtl/>
        </w:rPr>
        <w:t xml:space="preserve">(יריעה </w:t>
      </w:r>
      <w:r>
        <w:rPr>
          <w:rFonts w:cs="Arial" w:hint="cs"/>
          <w:sz w:val="18"/>
          <w:szCs w:val="18"/>
          <w:rtl/>
        </w:rPr>
        <w:t>ש</w:t>
      </w:r>
      <w:r w:rsidRPr="00394D4F">
        <w:rPr>
          <w:rFonts w:cs="Arial" w:hint="cs"/>
          <w:sz w:val="18"/>
          <w:szCs w:val="18"/>
          <w:rtl/>
        </w:rPr>
        <w:t xml:space="preserve">פורסים בתוך ארון הקודש) </w:t>
      </w:r>
      <w:r w:rsidRPr="000F38E5">
        <w:rPr>
          <w:rFonts w:cs="Arial"/>
          <w:sz w:val="20"/>
          <w:szCs w:val="20"/>
          <w:rtl/>
        </w:rPr>
        <w:t>תשמיש דתשמיש הוא</w:t>
      </w:r>
      <w:r>
        <w:rPr>
          <w:rFonts w:cs="Arial" w:hint="cs"/>
          <w:sz w:val="20"/>
          <w:szCs w:val="20"/>
          <w:rtl/>
        </w:rPr>
        <w:t xml:space="preserve"> </w:t>
      </w:r>
      <w:r w:rsidRPr="00394D4F">
        <w:rPr>
          <w:rFonts w:cs="Arial" w:hint="cs"/>
          <w:sz w:val="18"/>
          <w:szCs w:val="18"/>
          <w:rtl/>
        </w:rPr>
        <w:t>(תשמיש של הארון)</w:t>
      </w:r>
      <w:r w:rsidRPr="000F38E5">
        <w:rPr>
          <w:rFonts w:cs="Arial"/>
          <w:sz w:val="20"/>
          <w:szCs w:val="20"/>
          <w:rtl/>
        </w:rPr>
        <w:t>, כיון דחזינא דעייפי ליה ומנחי סיפרא עלויה</w:t>
      </w:r>
      <w:r>
        <w:rPr>
          <w:rFonts w:cs="Arial" w:hint="cs"/>
          <w:sz w:val="20"/>
          <w:szCs w:val="20"/>
          <w:rtl/>
        </w:rPr>
        <w:t xml:space="preserve"> </w:t>
      </w:r>
      <w:r w:rsidRPr="00394D4F">
        <w:rPr>
          <w:rFonts w:cs="Arial" w:hint="cs"/>
          <w:sz w:val="18"/>
          <w:szCs w:val="18"/>
          <w:rtl/>
        </w:rPr>
        <w:t>(כופלים את המפה ומניחים תחת הספר תורה)</w:t>
      </w:r>
      <w:r w:rsidRPr="00394D4F">
        <w:rPr>
          <w:rFonts w:cs="Arial"/>
          <w:sz w:val="18"/>
          <w:szCs w:val="18"/>
          <w:rtl/>
        </w:rPr>
        <w:t xml:space="preserve"> </w:t>
      </w:r>
      <w:r w:rsidRPr="000F38E5">
        <w:rPr>
          <w:rFonts w:cs="Arial"/>
          <w:sz w:val="20"/>
          <w:szCs w:val="20"/>
          <w:rtl/>
        </w:rPr>
        <w:t>אמינא: תשמיש קדושה הוא, ואסור</w:t>
      </w:r>
      <w:r>
        <w:rPr>
          <w:rFonts w:cs="Arial" w:hint="cs"/>
          <w:sz w:val="20"/>
          <w:szCs w:val="20"/>
          <w:rtl/>
        </w:rPr>
        <w:t xml:space="preserve"> </w:t>
      </w:r>
      <w:r w:rsidRPr="00312B8C">
        <w:rPr>
          <w:rFonts w:cs="Arial" w:hint="cs"/>
          <w:sz w:val="18"/>
          <w:szCs w:val="18"/>
          <w:rtl/>
        </w:rPr>
        <w:t xml:space="preserve">(מ"ב </w:t>
      </w:r>
      <w:r w:rsidRPr="00312B8C">
        <w:rPr>
          <w:rFonts w:cs="Arial"/>
          <w:sz w:val="18"/>
          <w:szCs w:val="18"/>
          <w:rtl/>
        </w:rPr>
        <w:t>–</w:t>
      </w:r>
      <w:r w:rsidRPr="00312B8C">
        <w:rPr>
          <w:rFonts w:cs="Arial" w:hint="cs"/>
          <w:sz w:val="18"/>
          <w:szCs w:val="18"/>
          <w:rtl/>
        </w:rPr>
        <w:t xml:space="preserve"> היו עושים כן לעיתים קרובות, אך אם רק באקראי עושים כן אין בווילון קדושה)</w:t>
      </w:r>
      <w:r w:rsidRPr="000F38E5">
        <w:rPr>
          <w:rFonts w:cs="Arial"/>
          <w:sz w:val="20"/>
          <w:szCs w:val="20"/>
          <w:rtl/>
        </w:rPr>
        <w:t xml:space="preserve">. </w:t>
      </w:r>
      <w:r>
        <w:rPr>
          <w:rFonts w:cs="Arial"/>
          <w:sz w:val="20"/>
          <w:szCs w:val="20"/>
          <w:rtl/>
        </w:rPr>
        <w:br/>
      </w:r>
      <w:r w:rsidRPr="000F38E5">
        <w:rPr>
          <w:rFonts w:cs="Arial"/>
          <w:sz w:val="20"/>
          <w:szCs w:val="20"/>
          <w:rtl/>
        </w:rPr>
        <w:t>ואמר רבא: הני זבילי</w:t>
      </w:r>
      <w:r>
        <w:rPr>
          <w:rFonts w:cs="Arial" w:hint="cs"/>
          <w:sz w:val="20"/>
          <w:szCs w:val="20"/>
          <w:rtl/>
        </w:rPr>
        <w:t xml:space="preserve"> </w:t>
      </w:r>
      <w:r w:rsidRPr="00394D4F">
        <w:rPr>
          <w:rFonts w:cs="Arial" w:hint="cs"/>
          <w:sz w:val="18"/>
          <w:szCs w:val="18"/>
          <w:rtl/>
        </w:rPr>
        <w:t>(תיק)</w:t>
      </w:r>
      <w:r w:rsidRPr="00394D4F">
        <w:rPr>
          <w:rFonts w:cs="Arial"/>
          <w:sz w:val="18"/>
          <w:szCs w:val="18"/>
          <w:rtl/>
        </w:rPr>
        <w:t xml:space="preserve"> </w:t>
      </w:r>
      <w:r w:rsidRPr="000F38E5">
        <w:rPr>
          <w:rFonts w:cs="Arial"/>
          <w:sz w:val="20"/>
          <w:szCs w:val="20"/>
          <w:rtl/>
        </w:rPr>
        <w:t>דחומשי, וקמטרי</w:t>
      </w:r>
      <w:r>
        <w:rPr>
          <w:rFonts w:cs="Arial" w:hint="cs"/>
          <w:sz w:val="20"/>
          <w:szCs w:val="20"/>
          <w:rtl/>
        </w:rPr>
        <w:t xml:space="preserve"> </w:t>
      </w:r>
      <w:r w:rsidRPr="00394D4F">
        <w:rPr>
          <w:rFonts w:cs="Arial" w:hint="cs"/>
          <w:sz w:val="18"/>
          <w:szCs w:val="18"/>
          <w:rtl/>
        </w:rPr>
        <w:t>(ארגז)</w:t>
      </w:r>
      <w:r w:rsidRPr="00394D4F">
        <w:rPr>
          <w:rFonts w:cs="Arial"/>
          <w:sz w:val="18"/>
          <w:szCs w:val="18"/>
          <w:rtl/>
        </w:rPr>
        <w:t xml:space="preserve"> </w:t>
      </w:r>
      <w:r w:rsidRPr="000F38E5">
        <w:rPr>
          <w:rFonts w:cs="Arial"/>
          <w:sz w:val="20"/>
          <w:szCs w:val="20"/>
          <w:rtl/>
        </w:rPr>
        <w:t>דספרי - תשמיש קדושה נינהו, ונגנזין. - פשיטא! - מהו דתימא: הני לאו לכבוד עבידן, לנטורי בעלמא עבידי, קא משמע לן</w:t>
      </w:r>
      <w:r>
        <w:rPr>
          <w:rFonts w:cs="Arial" w:hint="cs"/>
          <w:sz w:val="20"/>
          <w:szCs w:val="20"/>
          <w:rtl/>
        </w:rPr>
        <w:t>"</w:t>
      </w:r>
      <w:r w:rsidRPr="000F38E5">
        <w:rPr>
          <w:rFonts w:cs="Arial"/>
          <w:sz w:val="20"/>
          <w:szCs w:val="20"/>
          <w:rtl/>
        </w:rPr>
        <w:t>.</w:t>
      </w:r>
    </w:p>
    <w:p w14:paraId="74FEE900"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611DC">
        <w:rPr>
          <w:rFonts w:cs="Arial"/>
          <w:sz w:val="20"/>
          <w:szCs w:val="20"/>
          <w:rtl/>
        </w:rPr>
        <w:t>תשמישי קדושה, כגון: תיק של ספרים ומזוזות, ורצועות תפילין, וארגז שנותנין בו ס</w:t>
      </w:r>
      <w:r>
        <w:rPr>
          <w:rFonts w:cs="Arial" w:hint="cs"/>
          <w:sz w:val="20"/>
          <w:szCs w:val="20"/>
          <w:rtl/>
        </w:rPr>
        <w:t>פר תורה</w:t>
      </w:r>
      <w:r w:rsidRPr="00B611DC">
        <w:rPr>
          <w:rFonts w:cs="Arial"/>
          <w:sz w:val="20"/>
          <w:szCs w:val="20"/>
          <w:rtl/>
        </w:rPr>
        <w:t xml:space="preserve"> או חומש וכ</w:t>
      </w:r>
      <w:r>
        <w:rPr>
          <w:rFonts w:cs="Arial" w:hint="cs"/>
          <w:sz w:val="20"/>
          <w:szCs w:val="20"/>
          <w:rtl/>
        </w:rPr>
        <w:t>י</w:t>
      </w:r>
      <w:r w:rsidRPr="00B611DC">
        <w:rPr>
          <w:rFonts w:cs="Arial"/>
          <w:sz w:val="20"/>
          <w:szCs w:val="20"/>
          <w:rtl/>
        </w:rPr>
        <w:t>סא שנותנין עליו ס</w:t>
      </w:r>
      <w:r>
        <w:rPr>
          <w:rFonts w:cs="Arial" w:hint="cs"/>
          <w:sz w:val="20"/>
          <w:szCs w:val="20"/>
          <w:rtl/>
        </w:rPr>
        <w:t xml:space="preserve">פר </w:t>
      </w:r>
      <w:r w:rsidRPr="00B611DC">
        <w:rPr>
          <w:rFonts w:cs="Arial"/>
          <w:sz w:val="20"/>
          <w:szCs w:val="20"/>
          <w:rtl/>
        </w:rPr>
        <w:t>ת</w:t>
      </w:r>
      <w:r>
        <w:rPr>
          <w:rFonts w:cs="Arial" w:hint="cs"/>
          <w:sz w:val="20"/>
          <w:szCs w:val="20"/>
          <w:rtl/>
        </w:rPr>
        <w:t>ורה</w:t>
      </w:r>
      <w:r w:rsidRPr="00B611DC">
        <w:rPr>
          <w:rFonts w:cs="Arial"/>
          <w:sz w:val="20"/>
          <w:szCs w:val="20"/>
          <w:rtl/>
        </w:rPr>
        <w:t>, ווילון שתולין לפני ההיכל, יש בהן קדושה וצריך לג</w:t>
      </w:r>
      <w:r>
        <w:rPr>
          <w:rFonts w:cs="Arial" w:hint="cs"/>
          <w:sz w:val="20"/>
          <w:szCs w:val="20"/>
          <w:rtl/>
        </w:rPr>
        <w:t>ו</w:t>
      </w:r>
      <w:r w:rsidRPr="00B611DC">
        <w:rPr>
          <w:rFonts w:cs="Arial"/>
          <w:sz w:val="20"/>
          <w:szCs w:val="20"/>
          <w:rtl/>
        </w:rPr>
        <w:t>נז</w:t>
      </w:r>
      <w:r>
        <w:rPr>
          <w:rFonts w:cs="Arial" w:hint="cs"/>
          <w:sz w:val="20"/>
          <w:szCs w:val="20"/>
          <w:rtl/>
        </w:rPr>
        <w:t>ן".</w:t>
      </w:r>
      <w:r>
        <w:rPr>
          <w:b/>
          <w:bCs/>
          <w:sz w:val="20"/>
          <w:szCs w:val="20"/>
          <w:rtl/>
        </w:rPr>
        <w:br/>
      </w:r>
      <w:r>
        <w:rPr>
          <w:b/>
          <w:bCs/>
          <w:sz w:val="20"/>
          <w:szCs w:val="20"/>
          <w:rtl/>
        </w:rPr>
        <w:br/>
      </w:r>
      <w:r>
        <w:rPr>
          <w:rFonts w:hint="cs"/>
          <w:sz w:val="20"/>
          <w:szCs w:val="20"/>
          <w:u w:val="single"/>
          <w:rtl/>
        </w:rPr>
        <w:t>ארגז</w:t>
      </w:r>
      <w:r>
        <w:rPr>
          <w:sz w:val="20"/>
          <w:szCs w:val="20"/>
          <w:u w:val="single"/>
          <w:rtl/>
        </w:rPr>
        <w:br/>
      </w:r>
      <w:r>
        <w:rPr>
          <w:rFonts w:hint="cs"/>
          <w:sz w:val="20"/>
          <w:szCs w:val="20"/>
          <w:rtl/>
        </w:rPr>
        <w:t>ארגז קדוש אם הזמינו אותו לשימוש זה והשתמשו בו פעם אחת, או שלא הזמינוהו אך מניחים בו בקביעות.</w:t>
      </w:r>
      <w:r>
        <w:rPr>
          <w:sz w:val="20"/>
          <w:szCs w:val="20"/>
          <w:rtl/>
        </w:rPr>
        <w:br/>
      </w:r>
      <w:r>
        <w:rPr>
          <w:rFonts w:hint="cs"/>
          <w:sz w:val="20"/>
          <w:szCs w:val="20"/>
          <w:rtl/>
        </w:rPr>
        <w:t>ואיתא בגמרא הנ"ל, שארגז קדוש מכיוון שאינו משמש לשמירה בלבד אלא גם לכבוד, ודין זה יבואר לקמן.</w:t>
      </w:r>
    </w:p>
    <w:p w14:paraId="723D911E" w14:textId="77777777" w:rsidR="00F62C5A" w:rsidRDefault="00F62C5A" w:rsidP="00F62C5A">
      <w:pPr>
        <w:rPr>
          <w:sz w:val="20"/>
          <w:szCs w:val="20"/>
          <w:rtl/>
        </w:rPr>
      </w:pPr>
      <w:r>
        <w:rPr>
          <w:rFonts w:hint="cs"/>
          <w:sz w:val="20"/>
          <w:szCs w:val="20"/>
          <w:u w:val="single"/>
          <w:rtl/>
        </w:rPr>
        <w:t>כיסא</w:t>
      </w:r>
      <w:r>
        <w:rPr>
          <w:sz w:val="20"/>
          <w:szCs w:val="20"/>
          <w:u w:val="single"/>
          <w:rtl/>
        </w:rPr>
        <w:br/>
      </w:r>
      <w:r>
        <w:rPr>
          <w:rFonts w:hint="cs"/>
          <w:sz w:val="20"/>
          <w:szCs w:val="20"/>
          <w:rtl/>
        </w:rPr>
        <w:t xml:space="preserve">כיסא הוא בימה עליה מונח ספר התורה בשעת הקריאה, בימה זו היא תשמיש קדושה. </w:t>
      </w:r>
      <w:r>
        <w:rPr>
          <w:sz w:val="20"/>
          <w:szCs w:val="20"/>
          <w:rtl/>
        </w:rPr>
        <w:br/>
      </w:r>
      <w:r>
        <w:rPr>
          <w:rFonts w:hint="cs"/>
          <w:sz w:val="20"/>
          <w:szCs w:val="20"/>
          <w:rtl/>
        </w:rPr>
        <w:t>ואע"פ שאין מניחים עליה את ספר התורה ממש, אלא מניחים אותו על גבי מפה הפרוסה על הבימה, מכל מקום לפעמים מניחים את הספר על הבימה ללא מפה.</w:t>
      </w:r>
      <w:r>
        <w:rPr>
          <w:sz w:val="20"/>
          <w:szCs w:val="20"/>
          <w:rtl/>
        </w:rPr>
        <w:br/>
      </w:r>
      <w:r>
        <w:rPr>
          <w:rFonts w:hint="cs"/>
          <w:sz w:val="20"/>
          <w:szCs w:val="20"/>
          <w:rtl/>
        </w:rPr>
        <w:t xml:space="preserve">ברם, בזמנינו אין מצוי הדבר שיניחו ספר תורה על הבימה ללא מפה, אלא שלפעמים נשמט קצת המטפחת והשולחן משמש ישירות את ספר התורה, </w:t>
      </w:r>
      <w:r w:rsidRPr="00B150DD">
        <w:rPr>
          <w:rFonts w:hint="cs"/>
          <w:b/>
          <w:bCs/>
          <w:sz w:val="20"/>
          <w:szCs w:val="20"/>
          <w:rtl/>
        </w:rPr>
        <w:t>שעה"צ</w:t>
      </w:r>
      <w:r>
        <w:rPr>
          <w:rFonts w:hint="cs"/>
          <w:sz w:val="20"/>
          <w:szCs w:val="20"/>
          <w:rtl/>
        </w:rPr>
        <w:t>, אך עיין הערה</w:t>
      </w:r>
      <w:r>
        <w:rPr>
          <w:rStyle w:val="a6"/>
          <w:sz w:val="20"/>
          <w:szCs w:val="20"/>
          <w:rtl/>
        </w:rPr>
        <w:footnoteReference w:id="303"/>
      </w:r>
      <w:r>
        <w:rPr>
          <w:rFonts w:hint="cs"/>
          <w:sz w:val="20"/>
          <w:szCs w:val="20"/>
          <w:rtl/>
        </w:rPr>
        <w:t>.</w:t>
      </w:r>
    </w:p>
    <w:p w14:paraId="3EF5304C" w14:textId="77777777" w:rsidR="00F62C5A" w:rsidRDefault="00F62C5A" w:rsidP="00F62C5A">
      <w:pPr>
        <w:rPr>
          <w:sz w:val="20"/>
          <w:szCs w:val="20"/>
          <w:rtl/>
        </w:rPr>
      </w:pPr>
      <w:r>
        <w:rPr>
          <w:rFonts w:hint="cs"/>
          <w:sz w:val="20"/>
          <w:szCs w:val="20"/>
          <w:u w:val="single"/>
          <w:rtl/>
        </w:rPr>
        <w:t>ווילון</w:t>
      </w:r>
      <w:r>
        <w:rPr>
          <w:sz w:val="20"/>
          <w:szCs w:val="20"/>
          <w:u w:val="single"/>
          <w:rtl/>
        </w:rPr>
        <w:br/>
      </w:r>
      <w:r>
        <w:rPr>
          <w:rFonts w:hint="cs"/>
          <w:sz w:val="20"/>
          <w:szCs w:val="20"/>
          <w:rtl/>
        </w:rPr>
        <w:t>בגמרא אמרו שווילון קדוש מפני שלפעמים מניחים עליו ספר תורה.</w:t>
      </w:r>
      <w:r>
        <w:rPr>
          <w:sz w:val="20"/>
          <w:szCs w:val="20"/>
          <w:rtl/>
        </w:rPr>
        <w:br/>
      </w:r>
      <w:r>
        <w:rPr>
          <w:rFonts w:hint="cs"/>
          <w:sz w:val="20"/>
          <w:szCs w:val="20"/>
          <w:rtl/>
        </w:rPr>
        <w:t>ברם, בזמנינו אין נוהגים כך, ולכן הפרוכת שלנו אינה קדושה אלא היא תשמיש דתשמיש.</w:t>
      </w:r>
      <w:r>
        <w:rPr>
          <w:rStyle w:val="a6"/>
          <w:sz w:val="20"/>
          <w:szCs w:val="20"/>
          <w:rtl/>
        </w:rPr>
        <w:footnoteReference w:id="304"/>
      </w:r>
    </w:p>
    <w:p w14:paraId="5F4AABF3" w14:textId="77777777" w:rsidR="00F62C5A" w:rsidRDefault="00F62C5A" w:rsidP="00F62C5A">
      <w:pPr>
        <w:rPr>
          <w:sz w:val="20"/>
          <w:szCs w:val="20"/>
          <w:rtl/>
        </w:rPr>
      </w:pPr>
      <w:r>
        <w:rPr>
          <w:rFonts w:hint="cs"/>
          <w:sz w:val="20"/>
          <w:szCs w:val="20"/>
          <w:u w:val="single"/>
          <w:rtl/>
        </w:rPr>
        <w:t>אופן הגניזה</w:t>
      </w:r>
      <w:r>
        <w:rPr>
          <w:sz w:val="20"/>
          <w:szCs w:val="20"/>
          <w:u w:val="single"/>
          <w:rtl/>
        </w:rPr>
        <w:br/>
      </w:r>
      <w:r>
        <w:rPr>
          <w:rFonts w:hint="cs"/>
          <w:sz w:val="20"/>
          <w:szCs w:val="20"/>
          <w:rtl/>
        </w:rPr>
        <w:t>לאחר שחפץ הקדושה התבלה ואינו עומד עוד לתשמיש הקדוש, אסור להשתמש בו לחול או לזרקו, אלא יניח אותו במקום משומר.</w:t>
      </w:r>
    </w:p>
    <w:p w14:paraId="4EB36909" w14:textId="77777777" w:rsidR="00F62C5A" w:rsidRDefault="00F62C5A" w:rsidP="00F62C5A">
      <w:pPr>
        <w:rPr>
          <w:sz w:val="20"/>
          <w:szCs w:val="20"/>
          <w:rtl/>
        </w:rPr>
      </w:pPr>
      <w:r>
        <w:rPr>
          <w:rFonts w:hint="cs"/>
          <w:b/>
          <w:bCs/>
          <w:sz w:val="20"/>
          <w:szCs w:val="20"/>
          <w:rtl/>
        </w:rPr>
        <w:t xml:space="preserve">תשמיש דתשמיש ותשמיש כבוד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5C40DC">
        <w:rPr>
          <w:rFonts w:hint="cs"/>
          <w:sz w:val="18"/>
          <w:szCs w:val="18"/>
          <w:rtl/>
        </w:rPr>
        <w:t xml:space="preserve">(ע"פ </w:t>
      </w:r>
      <w:r w:rsidRPr="005C40DC">
        <w:rPr>
          <w:rFonts w:hint="cs"/>
          <w:b/>
          <w:bCs/>
          <w:sz w:val="18"/>
          <w:szCs w:val="18"/>
          <w:rtl/>
        </w:rPr>
        <w:t>מרדכי</w:t>
      </w:r>
      <w:r w:rsidRPr="005C40DC">
        <w:rPr>
          <w:rFonts w:hint="cs"/>
          <w:sz w:val="18"/>
          <w:szCs w:val="18"/>
          <w:rtl/>
        </w:rPr>
        <w:t xml:space="preserve">) </w:t>
      </w:r>
      <w:r>
        <w:rPr>
          <w:sz w:val="20"/>
          <w:szCs w:val="20"/>
          <w:rtl/>
        </w:rPr>
        <w:t>–</w:t>
      </w:r>
      <w:r>
        <w:rPr>
          <w:rFonts w:hint="cs"/>
          <w:sz w:val="20"/>
          <w:szCs w:val="20"/>
          <w:rtl/>
        </w:rPr>
        <w:t xml:space="preserve"> </w:t>
      </w:r>
      <w:r w:rsidRPr="006C1E18">
        <w:rPr>
          <w:rFonts w:hint="cs"/>
          <w:sz w:val="18"/>
          <w:szCs w:val="18"/>
          <w:rtl/>
        </w:rPr>
        <w:t>"</w:t>
      </w:r>
      <w:r w:rsidRPr="006C1E18">
        <w:rPr>
          <w:rFonts w:cs="Arial"/>
          <w:sz w:val="18"/>
          <w:szCs w:val="18"/>
          <w:rtl/>
        </w:rPr>
        <w:t>ודו</w:t>
      </w:r>
      <w:r>
        <w:rPr>
          <w:rFonts w:cs="Arial" w:hint="cs"/>
          <w:sz w:val="18"/>
          <w:szCs w:val="18"/>
          <w:rtl/>
        </w:rPr>
        <w:t>ו</w:t>
      </w:r>
      <w:r w:rsidRPr="006C1E18">
        <w:rPr>
          <w:rFonts w:cs="Arial"/>
          <w:sz w:val="18"/>
          <w:szCs w:val="18"/>
          <w:rtl/>
        </w:rPr>
        <w:t>קא הדבר שמניחין בהן דבר הקדושה בעצמו לפעמים, או שנעשית לכבוד כגון המכסה שעל הקרשים של הספרים, אבל אותו מכסה שהוא לשמור אותו מכסה שעל הקרשים, לא מיקרי תשמיש, דהוי תשמיש דתשמיש, וכל כיוצא בזה</w:t>
      </w:r>
      <w:r>
        <w:rPr>
          <w:rFonts w:cs="Arial" w:hint="cs"/>
          <w:sz w:val="18"/>
          <w:szCs w:val="18"/>
          <w:rtl/>
        </w:rPr>
        <w:t xml:space="preserve">. </w:t>
      </w:r>
      <w:r>
        <w:rPr>
          <w:rFonts w:cs="Arial"/>
          <w:sz w:val="18"/>
          <w:szCs w:val="18"/>
          <w:rtl/>
        </w:rPr>
        <w:br/>
      </w:r>
      <w:r w:rsidRPr="00A77C26">
        <w:rPr>
          <w:rFonts w:cs="Arial"/>
          <w:sz w:val="18"/>
          <w:szCs w:val="18"/>
          <w:rtl/>
        </w:rPr>
        <w:t>יש אומרים דלא מקרי ארון הקודש אלא אם הוא כמין ארגז, שאינו עשוי רק לכבוד התורה</w:t>
      </w:r>
      <w:r>
        <w:rPr>
          <w:rFonts w:cs="Arial" w:hint="cs"/>
          <w:sz w:val="18"/>
          <w:szCs w:val="18"/>
          <w:rtl/>
        </w:rPr>
        <w:t>.</w:t>
      </w:r>
      <w:r w:rsidRPr="00A77C26">
        <w:rPr>
          <w:rFonts w:cs="Arial"/>
          <w:sz w:val="18"/>
          <w:szCs w:val="18"/>
          <w:rtl/>
        </w:rPr>
        <w:t xml:space="preserve"> אבל ארון הבנוי בחומה הנעשה לשמירה לא מיקרי תשמישי קדושה</w:t>
      </w:r>
      <w:r>
        <w:rPr>
          <w:rFonts w:cs="Arial" w:hint="cs"/>
          <w:sz w:val="18"/>
          <w:szCs w:val="18"/>
          <w:rtl/>
        </w:rPr>
        <w:t>,</w:t>
      </w:r>
      <w:r w:rsidRPr="00A77C26">
        <w:rPr>
          <w:rFonts w:cs="Arial"/>
          <w:sz w:val="18"/>
          <w:szCs w:val="18"/>
          <w:rtl/>
        </w:rPr>
        <w:t xml:space="preserve"> וכל שכן אם הספרים מתקלקלים בו דמותר ליטלן משם</w:t>
      </w:r>
      <w:r w:rsidRPr="006C1E18">
        <w:rPr>
          <w:rFonts w:cs="Arial" w:hint="cs"/>
          <w:sz w:val="18"/>
          <w:szCs w:val="18"/>
          <w:rtl/>
        </w:rPr>
        <w:t>".</w:t>
      </w:r>
    </w:p>
    <w:p w14:paraId="53D15D5A" w14:textId="77777777" w:rsidR="00F62C5A" w:rsidRDefault="00F62C5A" w:rsidP="00F62C5A">
      <w:pPr>
        <w:rPr>
          <w:sz w:val="20"/>
          <w:szCs w:val="20"/>
          <w:rtl/>
        </w:rPr>
      </w:pPr>
      <w:r>
        <w:rPr>
          <w:rFonts w:hint="cs"/>
          <w:sz w:val="20"/>
          <w:szCs w:val="20"/>
          <w:u w:val="single"/>
          <w:rtl/>
        </w:rPr>
        <w:t>הסבר ודוגמות</w:t>
      </w:r>
      <w:r>
        <w:rPr>
          <w:sz w:val="20"/>
          <w:szCs w:val="20"/>
          <w:u w:val="single"/>
          <w:rtl/>
        </w:rPr>
        <w:br/>
      </w:r>
      <w:r>
        <w:rPr>
          <w:rFonts w:hint="cs"/>
          <w:sz w:val="20"/>
          <w:szCs w:val="20"/>
          <w:rtl/>
        </w:rPr>
        <w:t>א. דבר שנעשה לשמירה בלבד, אפילו אם תשמיש הקדושה נוגע בו, אינו קדוש.</w:t>
      </w:r>
      <w:r>
        <w:rPr>
          <w:rStyle w:val="a6"/>
          <w:sz w:val="20"/>
          <w:szCs w:val="20"/>
          <w:rtl/>
        </w:rPr>
        <w:footnoteReference w:id="305"/>
      </w:r>
      <w:r>
        <w:rPr>
          <w:sz w:val="20"/>
          <w:szCs w:val="20"/>
          <w:rtl/>
        </w:rPr>
        <w:br/>
      </w:r>
      <w:r>
        <w:rPr>
          <w:rFonts w:hint="cs"/>
          <w:sz w:val="20"/>
          <w:szCs w:val="20"/>
          <w:rtl/>
        </w:rPr>
        <w:t>דוגמה - ארון הקודש שנעשה כמין חדר בחומה, אינו קדוש, כיוון שנעשה לשמירה בלבד.</w:t>
      </w:r>
      <w:r>
        <w:rPr>
          <w:sz w:val="20"/>
          <w:szCs w:val="20"/>
          <w:rtl/>
        </w:rPr>
        <w:br/>
      </w:r>
      <w:r>
        <w:rPr>
          <w:rFonts w:hint="cs"/>
          <w:sz w:val="20"/>
          <w:szCs w:val="20"/>
          <w:rtl/>
        </w:rPr>
        <w:t>ברם, אם עושים ארון עץ בתוך הגומחה ובתוכו מניחים את הספר, הארון עצמו הוי תשמיש קדושה מפני שנעשה לכבוד.</w:t>
      </w:r>
    </w:p>
    <w:p w14:paraId="21F732CB" w14:textId="77777777" w:rsidR="00F62C5A" w:rsidRDefault="00F62C5A" w:rsidP="00F62C5A">
      <w:pPr>
        <w:rPr>
          <w:sz w:val="20"/>
          <w:szCs w:val="20"/>
          <w:rtl/>
        </w:rPr>
      </w:pPr>
      <w:r>
        <w:rPr>
          <w:rFonts w:hint="cs"/>
          <w:sz w:val="20"/>
          <w:szCs w:val="20"/>
          <w:rtl/>
        </w:rPr>
        <w:t xml:space="preserve">ב. דבר שנעשה לכבוד בלבד, אע"פ שאינו נוגע בדבר הקדושה </w:t>
      </w:r>
      <w:r w:rsidRPr="009448AB">
        <w:rPr>
          <w:rFonts w:hint="cs"/>
          <w:sz w:val="18"/>
          <w:szCs w:val="18"/>
          <w:rtl/>
        </w:rPr>
        <w:t xml:space="preserve">(והוא רק תשמיש דתשמיש) </w:t>
      </w:r>
      <w:r>
        <w:rPr>
          <w:sz w:val="20"/>
          <w:szCs w:val="20"/>
          <w:rtl/>
        </w:rPr>
        <w:t>–</w:t>
      </w:r>
      <w:r>
        <w:rPr>
          <w:rFonts w:hint="cs"/>
          <w:sz w:val="20"/>
          <w:szCs w:val="20"/>
          <w:rtl/>
        </w:rPr>
        <w:t xml:space="preserve"> קדוש.</w:t>
      </w:r>
      <w:r>
        <w:rPr>
          <w:sz w:val="20"/>
          <w:szCs w:val="20"/>
          <w:rtl/>
        </w:rPr>
        <w:br/>
      </w:r>
      <w:r>
        <w:rPr>
          <w:rFonts w:hint="cs"/>
          <w:sz w:val="20"/>
          <w:szCs w:val="20"/>
          <w:rtl/>
        </w:rPr>
        <w:t xml:space="preserve">דוגמה </w:t>
      </w:r>
      <w:r>
        <w:rPr>
          <w:sz w:val="20"/>
          <w:szCs w:val="20"/>
          <w:rtl/>
        </w:rPr>
        <w:t>–</w:t>
      </w:r>
      <w:r>
        <w:rPr>
          <w:rFonts w:hint="cs"/>
          <w:sz w:val="20"/>
          <w:szCs w:val="20"/>
          <w:rtl/>
        </w:rPr>
        <w:t xml:space="preserve"> דרכם היתה לעשות לספרים ארגז מקרשים ועליהם מניחים מכסה לנוי, המכסה קדוש למרות שאינו נוגע בספרים והוא רק תשמיש דתשמיש, מכיוון שנעשה לכבוד </w:t>
      </w:r>
      <w:r w:rsidRPr="006C4DEB">
        <w:rPr>
          <w:rFonts w:hint="cs"/>
          <w:sz w:val="18"/>
          <w:szCs w:val="18"/>
          <w:rtl/>
        </w:rPr>
        <w:t>(דווקא במכסה הדין כך, מפני שמונח על דבר הקדושה אע"פ שאינו נוגע בה מחמת שיש ביניהם דבר המפריד, אך פרוכת אינה קדושה אע"פ שנעשית לכבוד, מפני שאינה מונחת על דבר הקדושה אלא היא משמשת כמחיצה בלבד)</w:t>
      </w:r>
      <w:r>
        <w:rPr>
          <w:rFonts w:hint="cs"/>
          <w:sz w:val="20"/>
          <w:szCs w:val="20"/>
          <w:rtl/>
        </w:rPr>
        <w:t>.</w:t>
      </w:r>
      <w:r>
        <w:rPr>
          <w:sz w:val="20"/>
          <w:szCs w:val="20"/>
          <w:rtl/>
        </w:rPr>
        <w:br/>
      </w:r>
      <w:r>
        <w:rPr>
          <w:sz w:val="20"/>
          <w:szCs w:val="20"/>
          <w:rtl/>
        </w:rPr>
        <w:br/>
      </w:r>
      <w:r>
        <w:rPr>
          <w:rFonts w:hint="cs"/>
          <w:sz w:val="20"/>
          <w:szCs w:val="20"/>
          <w:rtl/>
        </w:rPr>
        <w:t xml:space="preserve">ג. דבר שנעשה לכבוד ולשמירה ונוגע בדבר הקדושה עצמו ללא הפסק </w:t>
      </w:r>
      <w:r>
        <w:rPr>
          <w:sz w:val="20"/>
          <w:szCs w:val="20"/>
          <w:rtl/>
        </w:rPr>
        <w:t>–</w:t>
      </w:r>
      <w:r>
        <w:rPr>
          <w:rFonts w:hint="cs"/>
          <w:sz w:val="20"/>
          <w:szCs w:val="20"/>
          <w:rtl/>
        </w:rPr>
        <w:t xml:space="preserve"> קדוש.</w:t>
      </w:r>
      <w:r>
        <w:rPr>
          <w:sz w:val="20"/>
          <w:szCs w:val="20"/>
          <w:rtl/>
        </w:rPr>
        <w:br/>
      </w:r>
      <w:r>
        <w:rPr>
          <w:rFonts w:hint="cs"/>
          <w:sz w:val="20"/>
          <w:szCs w:val="20"/>
          <w:rtl/>
        </w:rPr>
        <w:t>דוגמה - ארגז שמניחים בו ספר תורה, קדוש, כיוון שנעשה לכבוד ולשמירה.</w:t>
      </w:r>
      <w:r>
        <w:rPr>
          <w:sz w:val="20"/>
          <w:szCs w:val="20"/>
          <w:rtl/>
        </w:rPr>
        <w:br/>
      </w:r>
      <w:r>
        <w:rPr>
          <w:sz w:val="20"/>
          <w:szCs w:val="20"/>
          <w:rtl/>
        </w:rPr>
        <w:br/>
      </w:r>
      <w:r>
        <w:rPr>
          <w:rFonts w:hint="cs"/>
          <w:sz w:val="20"/>
          <w:szCs w:val="20"/>
          <w:rtl/>
        </w:rPr>
        <w:t>ד. דבר שנעשה לכבוד, אך הוא מזיק לדבר הקדוש אין עליו שם תשמיש קדושה כלל. וזו כוונת הרמ"א בסוף דבריו, ולכן מותר לסתור את מקום ארון הקודש אם הוא מזיק לס"ת אע"פ שנעשה לכבוד.</w:t>
      </w:r>
    </w:p>
    <w:p w14:paraId="23645B35" w14:textId="77777777" w:rsidR="00F62C5A" w:rsidRDefault="00F62C5A" w:rsidP="00F62C5A">
      <w:pPr>
        <w:rPr>
          <w:sz w:val="20"/>
          <w:szCs w:val="20"/>
          <w:rtl/>
        </w:rPr>
      </w:pPr>
      <w:r>
        <w:rPr>
          <w:rFonts w:hint="cs"/>
          <w:b/>
          <w:bCs/>
          <w:sz w:val="20"/>
          <w:szCs w:val="20"/>
          <w:rtl/>
        </w:rPr>
        <w:t xml:space="preserve">כיבוס תשמישי קדושה </w:t>
      </w:r>
      <w:r>
        <w:rPr>
          <w:b/>
          <w:bCs/>
          <w:sz w:val="20"/>
          <w:szCs w:val="20"/>
          <w:rtl/>
        </w:rPr>
        <w:t>–</w:t>
      </w:r>
      <w:r>
        <w:rPr>
          <w:rFonts w:hint="cs"/>
          <w:b/>
          <w:bCs/>
          <w:sz w:val="20"/>
          <w:szCs w:val="20"/>
          <w:rtl/>
        </w:rPr>
        <w:t xml:space="preserve"> פסיקת הלכה</w:t>
      </w:r>
      <w:r>
        <w:rPr>
          <w:b/>
          <w:bCs/>
          <w:sz w:val="20"/>
          <w:szCs w:val="20"/>
          <w:rtl/>
        </w:rPr>
        <w:br/>
      </w:r>
      <w:r>
        <w:rPr>
          <w:rFonts w:hint="cs"/>
          <w:b/>
          <w:bCs/>
          <w:sz w:val="20"/>
          <w:szCs w:val="20"/>
          <w:rtl/>
        </w:rPr>
        <w:t xml:space="preserve">רמ"א </w:t>
      </w:r>
      <w:r w:rsidRPr="005C40DC">
        <w:rPr>
          <w:rFonts w:hint="cs"/>
          <w:sz w:val="18"/>
          <w:szCs w:val="18"/>
          <w:rtl/>
        </w:rPr>
        <w:t xml:space="preserve">(ע"פ </w:t>
      </w:r>
      <w:r w:rsidRPr="00910528">
        <w:rPr>
          <w:rFonts w:hint="cs"/>
          <w:b/>
          <w:bCs/>
          <w:sz w:val="18"/>
          <w:szCs w:val="18"/>
          <w:rtl/>
        </w:rPr>
        <w:t>רבינו ירוחם</w:t>
      </w:r>
      <w:r w:rsidRPr="005C40DC">
        <w:rPr>
          <w:rFonts w:hint="cs"/>
          <w:sz w:val="18"/>
          <w:szCs w:val="18"/>
          <w:rtl/>
        </w:rPr>
        <w:t xml:space="preserve">) </w:t>
      </w:r>
      <w:r>
        <w:rPr>
          <w:sz w:val="20"/>
          <w:szCs w:val="20"/>
          <w:rtl/>
        </w:rPr>
        <w:t>–</w:t>
      </w:r>
      <w:r>
        <w:rPr>
          <w:rFonts w:hint="cs"/>
          <w:sz w:val="20"/>
          <w:szCs w:val="20"/>
          <w:rtl/>
        </w:rPr>
        <w:t xml:space="preserve"> </w:t>
      </w:r>
      <w:r w:rsidRPr="005C40DC">
        <w:rPr>
          <w:rFonts w:hint="cs"/>
          <w:sz w:val="18"/>
          <w:szCs w:val="18"/>
          <w:rtl/>
        </w:rPr>
        <w:t>"</w:t>
      </w:r>
      <w:r w:rsidRPr="005C40DC">
        <w:rPr>
          <w:rFonts w:cs="Arial"/>
          <w:sz w:val="18"/>
          <w:szCs w:val="18"/>
          <w:rtl/>
        </w:rPr>
        <w:t>אסור לכבס מטפחת של ס</w:t>
      </w:r>
      <w:r w:rsidRPr="005C40DC">
        <w:rPr>
          <w:rFonts w:cs="Arial" w:hint="cs"/>
          <w:sz w:val="18"/>
          <w:szCs w:val="18"/>
          <w:rtl/>
        </w:rPr>
        <w:t>פר תורה</w:t>
      </w:r>
      <w:r w:rsidRPr="005C40DC">
        <w:rPr>
          <w:rFonts w:cs="Arial"/>
          <w:sz w:val="18"/>
          <w:szCs w:val="18"/>
          <w:rtl/>
        </w:rPr>
        <w:t xml:space="preserve"> במי רגלים, מפני הכבוד</w:t>
      </w:r>
      <w:r w:rsidRPr="005C40DC">
        <w:rPr>
          <w:rFonts w:cs="Arial" w:hint="cs"/>
          <w:sz w:val="18"/>
          <w:szCs w:val="18"/>
          <w:rtl/>
        </w:rPr>
        <w:t>".</w:t>
      </w:r>
      <w:r>
        <w:rPr>
          <w:sz w:val="20"/>
          <w:szCs w:val="20"/>
          <w:rtl/>
        </w:rPr>
        <w:br/>
      </w:r>
      <w:r w:rsidRPr="00FC589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הוא הדין לכל תשמישי קדושה, והוא הדין לכל דבר מסריח.</w:t>
      </w:r>
    </w:p>
    <w:p w14:paraId="5C0BC257" w14:textId="77777777" w:rsidR="00F62C5A" w:rsidRPr="00D245F9" w:rsidRDefault="00F62C5A" w:rsidP="00F62C5A">
      <w:pPr>
        <w:rPr>
          <w:sz w:val="18"/>
          <w:szCs w:val="18"/>
          <w:rtl/>
        </w:rPr>
      </w:pPr>
      <w:r w:rsidRPr="00D245F9">
        <w:rPr>
          <w:rFonts w:hint="cs"/>
          <w:sz w:val="18"/>
          <w:szCs w:val="18"/>
          <w:rtl/>
        </w:rPr>
        <w:t>[</w:t>
      </w:r>
      <w:r w:rsidRPr="00D245F9">
        <w:rPr>
          <w:rFonts w:hint="cs"/>
          <w:b/>
          <w:bCs/>
          <w:sz w:val="18"/>
          <w:szCs w:val="18"/>
          <w:rtl/>
        </w:rPr>
        <w:t>סיכום</w:t>
      </w:r>
      <w:r w:rsidRPr="00D245F9">
        <w:rPr>
          <w:rFonts w:hint="cs"/>
          <w:sz w:val="18"/>
          <w:szCs w:val="18"/>
          <w:rtl/>
        </w:rPr>
        <w:t>. דבר שנעשה ל</w:t>
      </w:r>
      <w:r>
        <w:rPr>
          <w:rFonts w:hint="cs"/>
          <w:sz w:val="18"/>
          <w:szCs w:val="18"/>
          <w:rtl/>
        </w:rPr>
        <w:t>שמירה</w:t>
      </w:r>
      <w:r w:rsidRPr="00D245F9">
        <w:rPr>
          <w:rFonts w:hint="cs"/>
          <w:sz w:val="18"/>
          <w:szCs w:val="18"/>
          <w:rtl/>
        </w:rPr>
        <w:t xml:space="preserve"> בלבד</w:t>
      </w:r>
      <w:r>
        <w:rPr>
          <w:rFonts w:hint="cs"/>
          <w:sz w:val="18"/>
          <w:szCs w:val="18"/>
          <w:rtl/>
        </w:rPr>
        <w:t xml:space="preserve"> -</w:t>
      </w:r>
      <w:r w:rsidRPr="00D245F9">
        <w:rPr>
          <w:rFonts w:hint="cs"/>
          <w:sz w:val="18"/>
          <w:szCs w:val="18"/>
          <w:rtl/>
        </w:rPr>
        <w:t xml:space="preserve"> בכל אופן אינו קדוש</w:t>
      </w:r>
      <w:r>
        <w:rPr>
          <w:rFonts w:hint="cs"/>
          <w:sz w:val="18"/>
          <w:szCs w:val="18"/>
          <w:rtl/>
        </w:rPr>
        <w:t xml:space="preserve"> </w:t>
      </w:r>
      <w:r w:rsidRPr="00D245F9">
        <w:rPr>
          <w:rFonts w:hint="cs"/>
          <w:sz w:val="16"/>
          <w:szCs w:val="16"/>
          <w:rtl/>
        </w:rPr>
        <w:t>(כגון ארון הבנוי בחומה)</w:t>
      </w:r>
      <w:r w:rsidRPr="00D245F9">
        <w:rPr>
          <w:rFonts w:hint="cs"/>
          <w:sz w:val="18"/>
          <w:szCs w:val="18"/>
          <w:rtl/>
        </w:rPr>
        <w:t xml:space="preserve">. </w:t>
      </w:r>
      <w:r>
        <w:rPr>
          <w:sz w:val="18"/>
          <w:szCs w:val="18"/>
          <w:rtl/>
        </w:rPr>
        <w:br/>
      </w:r>
      <w:r w:rsidRPr="00D245F9">
        <w:rPr>
          <w:rFonts w:hint="cs"/>
          <w:sz w:val="18"/>
          <w:szCs w:val="18"/>
          <w:rtl/>
        </w:rPr>
        <w:t>דבר שנעשה לכבוד בלבד</w:t>
      </w:r>
      <w:r>
        <w:rPr>
          <w:rFonts w:hint="cs"/>
          <w:sz w:val="18"/>
          <w:szCs w:val="18"/>
          <w:rtl/>
        </w:rPr>
        <w:t xml:space="preserve"> ומונח על דבר הקדושה -</w:t>
      </w:r>
      <w:r w:rsidRPr="00D245F9">
        <w:rPr>
          <w:rFonts w:hint="cs"/>
          <w:sz w:val="18"/>
          <w:szCs w:val="18"/>
          <w:rtl/>
        </w:rPr>
        <w:t xml:space="preserve"> קדוש אפילו אם הוא רק תשמיש דתשמיש</w:t>
      </w:r>
      <w:r>
        <w:rPr>
          <w:rFonts w:hint="cs"/>
          <w:sz w:val="18"/>
          <w:szCs w:val="18"/>
          <w:rtl/>
        </w:rPr>
        <w:t xml:space="preserve"> </w:t>
      </w:r>
      <w:r w:rsidRPr="00D245F9">
        <w:rPr>
          <w:rFonts w:hint="cs"/>
          <w:sz w:val="16"/>
          <w:szCs w:val="16"/>
          <w:rtl/>
        </w:rPr>
        <w:t>(כגון כיסוי לארגז הספרים)</w:t>
      </w:r>
      <w:r w:rsidRPr="00D245F9">
        <w:rPr>
          <w:rFonts w:hint="cs"/>
          <w:sz w:val="18"/>
          <w:szCs w:val="18"/>
          <w:rtl/>
        </w:rPr>
        <w:t xml:space="preserve">. </w:t>
      </w:r>
      <w:r>
        <w:rPr>
          <w:sz w:val="18"/>
          <w:szCs w:val="18"/>
          <w:rtl/>
        </w:rPr>
        <w:br/>
      </w:r>
      <w:r w:rsidRPr="00D245F9">
        <w:rPr>
          <w:rFonts w:hint="cs"/>
          <w:sz w:val="18"/>
          <w:szCs w:val="18"/>
          <w:rtl/>
        </w:rPr>
        <w:t xml:space="preserve">דבר שנעשה לכבוד ושמירה, אם דבר הקדושה נוגע בו </w:t>
      </w:r>
      <w:r w:rsidRPr="00D245F9">
        <w:rPr>
          <w:sz w:val="18"/>
          <w:szCs w:val="18"/>
          <w:rtl/>
        </w:rPr>
        <w:t>–</w:t>
      </w:r>
      <w:r w:rsidRPr="00D245F9">
        <w:rPr>
          <w:rFonts w:hint="cs"/>
          <w:sz w:val="18"/>
          <w:szCs w:val="18"/>
          <w:rtl/>
        </w:rPr>
        <w:t xml:space="preserve"> קדוש</w:t>
      </w:r>
      <w:r w:rsidRPr="00D245F9">
        <w:rPr>
          <w:rFonts w:hint="cs"/>
          <w:sz w:val="16"/>
          <w:szCs w:val="16"/>
          <w:rtl/>
        </w:rPr>
        <w:t xml:space="preserve"> (כגון ארגז)</w:t>
      </w:r>
      <w:r w:rsidRPr="00D245F9">
        <w:rPr>
          <w:rFonts w:hint="cs"/>
          <w:sz w:val="18"/>
          <w:szCs w:val="18"/>
          <w:rtl/>
        </w:rPr>
        <w:t>.</w:t>
      </w:r>
      <w:r w:rsidRPr="00D245F9">
        <w:rPr>
          <w:sz w:val="18"/>
          <w:szCs w:val="18"/>
          <w:rtl/>
        </w:rPr>
        <w:br/>
      </w:r>
      <w:r w:rsidRPr="00D245F9">
        <w:rPr>
          <w:rFonts w:hint="cs"/>
          <w:sz w:val="18"/>
          <w:szCs w:val="18"/>
          <w:rtl/>
        </w:rPr>
        <w:t xml:space="preserve">דבר שנעשה לכבוד אך הוא מזיק </w:t>
      </w:r>
      <w:r w:rsidRPr="00D245F9">
        <w:rPr>
          <w:sz w:val="18"/>
          <w:szCs w:val="18"/>
          <w:rtl/>
        </w:rPr>
        <w:t>–</w:t>
      </w:r>
      <w:r w:rsidRPr="00D245F9">
        <w:rPr>
          <w:rFonts w:hint="cs"/>
          <w:sz w:val="18"/>
          <w:szCs w:val="18"/>
          <w:rtl/>
        </w:rPr>
        <w:t xml:space="preserve"> אינו קדוש].</w:t>
      </w:r>
    </w:p>
    <w:p w14:paraId="4A2B6563" w14:textId="77777777" w:rsidR="00F62C5A" w:rsidRDefault="00F62C5A" w:rsidP="00F62C5A">
      <w:pPr>
        <w:rPr>
          <w:sz w:val="20"/>
          <w:szCs w:val="20"/>
          <w:rtl/>
        </w:rPr>
      </w:pPr>
      <w:r>
        <w:rPr>
          <w:rFonts w:hint="cs"/>
          <w:b/>
          <w:bCs/>
          <w:sz w:val="20"/>
          <w:szCs w:val="20"/>
          <w:rtl/>
        </w:rPr>
        <w:t>הוספות</w:t>
      </w:r>
      <w:r>
        <w:rPr>
          <w:b/>
          <w:bCs/>
          <w:sz w:val="20"/>
          <w:szCs w:val="20"/>
          <w:rtl/>
        </w:rPr>
        <w:br/>
      </w:r>
      <w:r>
        <w:rPr>
          <w:rFonts w:hint="cs"/>
          <w:sz w:val="20"/>
          <w:szCs w:val="20"/>
          <w:u w:val="single"/>
          <w:rtl/>
        </w:rPr>
        <w:t>הפקעת קדושה ע"י ז' טובי העיר (ביה"ל)</w:t>
      </w:r>
      <w:r>
        <w:rPr>
          <w:sz w:val="20"/>
          <w:szCs w:val="20"/>
          <w:u w:val="single"/>
          <w:rtl/>
        </w:rPr>
        <w:br/>
      </w:r>
      <w:r>
        <w:rPr>
          <w:rFonts w:hint="cs"/>
          <w:sz w:val="20"/>
          <w:szCs w:val="20"/>
          <w:rtl/>
        </w:rPr>
        <w:t>האם מהני להפקיע קדושה מתשמיש קדושה ע"י ז' טובי העיר במעמד אנשי העיר?</w:t>
      </w:r>
      <w:r>
        <w:rPr>
          <w:sz w:val="20"/>
          <w:szCs w:val="20"/>
          <w:rtl/>
        </w:rPr>
        <w:br/>
      </w:r>
      <w:r>
        <w:rPr>
          <w:rFonts w:hint="cs"/>
          <w:sz w:val="20"/>
          <w:szCs w:val="20"/>
          <w:rtl/>
        </w:rPr>
        <w:t xml:space="preserve">א. </w:t>
      </w:r>
      <w:r w:rsidRPr="00E63E87">
        <w:rPr>
          <w:rFonts w:hint="cs"/>
          <w:b/>
          <w:bCs/>
          <w:sz w:val="20"/>
          <w:szCs w:val="20"/>
          <w:rtl/>
        </w:rPr>
        <w:t>הרמב"ן</w:t>
      </w:r>
      <w:r>
        <w:rPr>
          <w:rFonts w:hint="cs"/>
          <w:sz w:val="20"/>
          <w:szCs w:val="20"/>
          <w:rtl/>
        </w:rPr>
        <w:t xml:space="preserve"> ורוב הראשונים כתבו, שבבית הכנסת מועיל ז' טובי העיר משום שבית הכנסת נחשב כמו תשמיש מצווה</w:t>
      </w:r>
      <w:r>
        <w:rPr>
          <w:rStyle w:val="a6"/>
          <w:sz w:val="20"/>
          <w:szCs w:val="20"/>
          <w:rtl/>
        </w:rPr>
        <w:footnoteReference w:id="306"/>
      </w:r>
      <w:r>
        <w:rPr>
          <w:rFonts w:hint="cs"/>
          <w:sz w:val="20"/>
          <w:szCs w:val="20"/>
          <w:rtl/>
        </w:rPr>
        <w:t>, ולפי"ז אין להקל בתשמיש קדושה.</w:t>
      </w:r>
      <w:r>
        <w:rPr>
          <w:sz w:val="20"/>
          <w:szCs w:val="20"/>
          <w:rtl/>
        </w:rPr>
        <w:br/>
      </w:r>
      <w:r>
        <w:rPr>
          <w:rFonts w:hint="cs"/>
          <w:sz w:val="20"/>
          <w:szCs w:val="20"/>
          <w:rtl/>
        </w:rPr>
        <w:t xml:space="preserve">ב. אך מדברי </w:t>
      </w:r>
      <w:r w:rsidRPr="00E63E87">
        <w:rPr>
          <w:rFonts w:hint="cs"/>
          <w:b/>
          <w:bCs/>
          <w:sz w:val="20"/>
          <w:szCs w:val="20"/>
          <w:rtl/>
        </w:rPr>
        <w:t>הרמב"ם והטור</w:t>
      </w:r>
      <w:r>
        <w:rPr>
          <w:rFonts w:hint="cs"/>
          <w:sz w:val="20"/>
          <w:szCs w:val="20"/>
          <w:rtl/>
        </w:rPr>
        <w:t xml:space="preserve"> משמע שז' טובי העיר מהני גם לתשמיש קדושה.</w:t>
      </w:r>
      <w:r>
        <w:rPr>
          <w:sz w:val="20"/>
          <w:szCs w:val="20"/>
          <w:rtl/>
        </w:rPr>
        <w:br/>
      </w:r>
      <w:r>
        <w:rPr>
          <w:rFonts w:hint="cs"/>
          <w:sz w:val="20"/>
          <w:szCs w:val="20"/>
          <w:rtl/>
        </w:rPr>
        <w:t xml:space="preserve">מסביר </w:t>
      </w:r>
      <w:r w:rsidRPr="00E63E87">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טעמם של </w:t>
      </w:r>
      <w:r w:rsidRPr="00E63E87">
        <w:rPr>
          <w:rFonts w:hint="cs"/>
          <w:b/>
          <w:bCs/>
          <w:sz w:val="20"/>
          <w:szCs w:val="20"/>
          <w:rtl/>
        </w:rPr>
        <w:t>הרמב"ם והטור</w:t>
      </w:r>
      <w:r>
        <w:rPr>
          <w:rFonts w:hint="cs"/>
          <w:sz w:val="20"/>
          <w:szCs w:val="20"/>
          <w:rtl/>
        </w:rPr>
        <w:t xml:space="preserve"> הוא, משום שגם בבית הכנסת הטעם שז' טובי העיר מועילים הוא, מפני שכל הנודר נודר על דעתם ולכן זה כמו הקדש על תנאי דמהני.</w:t>
      </w:r>
      <w:r>
        <w:rPr>
          <w:sz w:val="20"/>
          <w:szCs w:val="20"/>
          <w:rtl/>
        </w:rPr>
        <w:br/>
      </w:r>
      <w:r>
        <w:rPr>
          <w:rFonts w:hint="cs"/>
          <w:sz w:val="20"/>
          <w:szCs w:val="20"/>
          <w:rtl/>
        </w:rPr>
        <w:t>לפי"ז, הוא הדין גם בתשמיש קדושה שז' טובי העיר יכולים להפקיע את הקדושה.</w:t>
      </w:r>
      <w:r>
        <w:rPr>
          <w:sz w:val="20"/>
          <w:szCs w:val="20"/>
          <w:rtl/>
        </w:rPr>
        <w:br/>
      </w:r>
      <w:r>
        <w:rPr>
          <w:rFonts w:hint="cs"/>
          <w:sz w:val="20"/>
          <w:szCs w:val="20"/>
          <w:rtl/>
        </w:rPr>
        <w:t xml:space="preserve">למעשה </w:t>
      </w:r>
      <w:r>
        <w:rPr>
          <w:sz w:val="20"/>
          <w:szCs w:val="20"/>
          <w:rtl/>
        </w:rPr>
        <w:t>–</w:t>
      </w:r>
      <w:r>
        <w:rPr>
          <w:rFonts w:hint="cs"/>
          <w:sz w:val="20"/>
          <w:szCs w:val="20"/>
          <w:rtl/>
        </w:rPr>
        <w:t xml:space="preserve"> קשה להקל נגד רוב הראשונים, וצ"ע.</w:t>
      </w:r>
    </w:p>
    <w:p w14:paraId="7DDD6260" w14:textId="77777777" w:rsidR="00F62C5A" w:rsidRDefault="00F62C5A" w:rsidP="00F62C5A">
      <w:pPr>
        <w:rPr>
          <w:sz w:val="20"/>
          <w:szCs w:val="20"/>
          <w:rtl/>
        </w:rPr>
      </w:pPr>
      <w:r>
        <w:rPr>
          <w:rFonts w:hint="cs"/>
          <w:sz w:val="20"/>
          <w:szCs w:val="20"/>
          <w:u w:val="single"/>
          <w:rtl/>
        </w:rPr>
        <w:t>סיכום מדרגות הקדושה ודוגמות (פס"ת)</w:t>
      </w:r>
      <w:r>
        <w:rPr>
          <w:sz w:val="20"/>
          <w:szCs w:val="20"/>
          <w:u w:val="single"/>
          <w:rtl/>
        </w:rPr>
        <w:br/>
      </w:r>
      <w:r>
        <w:rPr>
          <w:rFonts w:hint="cs"/>
          <w:sz w:val="20"/>
          <w:szCs w:val="20"/>
          <w:rtl/>
        </w:rPr>
        <w:t>חיוב גניזה נלמד מהפסוק "והדרת פני זקן", מפני תורה עצמה לא כל שכן?!</w:t>
      </w:r>
      <w:r>
        <w:rPr>
          <w:sz w:val="20"/>
          <w:szCs w:val="20"/>
          <w:rtl/>
        </w:rPr>
        <w:br/>
      </w:r>
      <w:r>
        <w:rPr>
          <w:rFonts w:hint="cs"/>
          <w:sz w:val="20"/>
          <w:szCs w:val="20"/>
          <w:rtl/>
        </w:rPr>
        <w:t>והרמב"ם כתב שבדבר שיש בו אחד משמותיו של ה' שאינם נמחקים, האיסור הוא מ"</w:t>
      </w:r>
      <w:r w:rsidRPr="007E17A7">
        <w:rPr>
          <w:rFonts w:cs="Arial"/>
          <w:sz w:val="20"/>
          <w:szCs w:val="20"/>
          <w:rtl/>
        </w:rPr>
        <w:t>ואבדתם את שמם מן המקום ההוא לא תעשון כן לה' אלהיכם</w:t>
      </w:r>
      <w:r>
        <w:rPr>
          <w:rFonts w:cs="Arial" w:hint="cs"/>
          <w:sz w:val="20"/>
          <w:szCs w:val="20"/>
          <w:rtl/>
        </w:rPr>
        <w:t>".</w:t>
      </w:r>
      <w:r>
        <w:rPr>
          <w:rFonts w:hint="cs"/>
          <w:sz w:val="20"/>
          <w:szCs w:val="20"/>
          <w:rtl/>
        </w:rPr>
        <w:t xml:space="preserve"> </w:t>
      </w:r>
      <w:r>
        <w:rPr>
          <w:sz w:val="20"/>
          <w:szCs w:val="20"/>
          <w:rtl/>
        </w:rPr>
        <w:br/>
      </w:r>
      <w:r>
        <w:rPr>
          <w:rFonts w:hint="cs"/>
          <w:sz w:val="20"/>
          <w:szCs w:val="20"/>
          <w:rtl/>
        </w:rPr>
        <w:t xml:space="preserve">להלן חלוקה לדרגות קדושה שונות. </w:t>
      </w:r>
      <w:r>
        <w:rPr>
          <w:sz w:val="20"/>
          <w:szCs w:val="20"/>
          <w:rtl/>
        </w:rPr>
        <w:br/>
      </w:r>
      <w:r>
        <w:rPr>
          <w:rFonts w:hint="cs"/>
          <w:sz w:val="20"/>
          <w:szCs w:val="20"/>
          <w:rtl/>
        </w:rPr>
        <w:t>א. דברי קדושה עצמם, כגון ספר תורה, תפילין ומזוזות, וכן אפילו חומש מודפס חייבים בגניזה מדאורייתא.</w:t>
      </w:r>
      <w:r>
        <w:rPr>
          <w:sz w:val="20"/>
          <w:szCs w:val="20"/>
          <w:rtl/>
        </w:rPr>
        <w:br/>
      </w:r>
      <w:r>
        <w:rPr>
          <w:rFonts w:hint="cs"/>
          <w:sz w:val="20"/>
          <w:szCs w:val="20"/>
          <w:rtl/>
        </w:rPr>
        <w:t>ובהני הזמנה מילתא היא, ולכן עור שעיבדו אותו לשם ס"ת וכדומה, קדוש, ואין אפשרות לחלל את הקדושה על המעות.</w:t>
      </w:r>
      <w:r>
        <w:rPr>
          <w:sz w:val="20"/>
          <w:szCs w:val="20"/>
          <w:rtl/>
        </w:rPr>
        <w:br/>
      </w:r>
      <w:r>
        <w:rPr>
          <w:rFonts w:hint="cs"/>
          <w:sz w:val="20"/>
          <w:szCs w:val="20"/>
          <w:rtl/>
        </w:rPr>
        <w:t>ב. תשמישי קדושה שנעשו לייפות את הדבר הקדוש, כגון האבנט והמעיל של ספר התורה, נגנזים מדרבנן.</w:t>
      </w:r>
      <w:r>
        <w:rPr>
          <w:sz w:val="20"/>
          <w:szCs w:val="20"/>
          <w:rtl/>
        </w:rPr>
        <w:br/>
      </w:r>
      <w:r>
        <w:rPr>
          <w:rFonts w:hint="cs"/>
          <w:sz w:val="20"/>
          <w:szCs w:val="20"/>
          <w:rtl/>
        </w:rPr>
        <w:t>ובהני הזמנה אינה כלום עד שישתמש בהם לפחות פעם אחת, ויכול להתנות מעיקרא שהקדושה לא תחול, יבואר בסעיף ח'.</w:t>
      </w:r>
      <w:r>
        <w:rPr>
          <w:sz w:val="20"/>
          <w:szCs w:val="20"/>
          <w:rtl/>
        </w:rPr>
        <w:br/>
      </w:r>
      <w:r>
        <w:rPr>
          <w:rFonts w:hint="cs"/>
          <w:sz w:val="20"/>
          <w:szCs w:val="20"/>
          <w:rtl/>
        </w:rPr>
        <w:t>ג. תשמיש דתשמיש, דבר שמשמש את התשמיש, כגון פרוכת הנעשית לפני ארון הקודש.</w:t>
      </w:r>
      <w:r>
        <w:rPr>
          <w:sz w:val="20"/>
          <w:szCs w:val="20"/>
          <w:rtl/>
        </w:rPr>
        <w:br/>
      </w:r>
      <w:r>
        <w:rPr>
          <w:rFonts w:hint="cs"/>
          <w:sz w:val="20"/>
          <w:szCs w:val="20"/>
          <w:rtl/>
        </w:rPr>
        <w:t>אין בהם קדושה כלל ואינם טעונים גניזה, אך נכון הדבר שלא לזורקם לאשפה בדרך ביזיון.</w:t>
      </w:r>
      <w:r>
        <w:rPr>
          <w:sz w:val="20"/>
          <w:szCs w:val="20"/>
          <w:rtl/>
        </w:rPr>
        <w:br/>
      </w:r>
      <w:r>
        <w:rPr>
          <w:rFonts w:hint="cs"/>
          <w:sz w:val="20"/>
          <w:szCs w:val="20"/>
          <w:rtl/>
        </w:rPr>
        <w:t>ד. דברי מצווה, כגון ציצית וסוכה בזמן שראויים לקיים בהם את המצווה, אינם טעונים גניזה.</w:t>
      </w:r>
      <w:r>
        <w:rPr>
          <w:sz w:val="20"/>
          <w:szCs w:val="20"/>
          <w:rtl/>
        </w:rPr>
        <w:br/>
      </w:r>
      <w:r>
        <w:rPr>
          <w:rFonts w:hint="cs"/>
          <w:sz w:val="20"/>
          <w:szCs w:val="20"/>
          <w:rtl/>
        </w:rPr>
        <w:t>ברם, אין להשתמש בהם לצורכי חולין אפילו כשאין בכך ביזיון. ומכל מקום הזמנה אינה כלום.</w:t>
      </w:r>
      <w:r>
        <w:rPr>
          <w:sz w:val="20"/>
          <w:szCs w:val="20"/>
          <w:rtl/>
        </w:rPr>
        <w:br/>
      </w:r>
      <w:r>
        <w:rPr>
          <w:rFonts w:hint="cs"/>
          <w:sz w:val="20"/>
          <w:szCs w:val="20"/>
          <w:rtl/>
        </w:rPr>
        <w:t>ה. דברי  מצווה הנ"ל לאחר גמר מצוותן, ואין בדעתו להשתמש בהם שנית, אין בהם קדושה כלל.</w:t>
      </w:r>
      <w:r>
        <w:rPr>
          <w:sz w:val="20"/>
          <w:szCs w:val="20"/>
          <w:rtl/>
        </w:rPr>
        <w:br/>
      </w:r>
      <w:r>
        <w:rPr>
          <w:rFonts w:hint="cs"/>
          <w:sz w:val="20"/>
          <w:szCs w:val="20"/>
          <w:rtl/>
        </w:rPr>
        <w:t>ובכלל זה, ריהוט ישן של בית הכנסת, ולכן מותר להשתמש בהם לצרכי חולין וכן לזורקם לאשפה, ומכל מקום לא יעשה בהם תשמיש בזוי ולא יזרקם לאשפה דרך ביזיון.</w:t>
      </w:r>
      <w:r>
        <w:rPr>
          <w:sz w:val="20"/>
          <w:szCs w:val="20"/>
          <w:rtl/>
        </w:rPr>
        <w:br/>
      </w:r>
      <w:r>
        <w:rPr>
          <w:rFonts w:hint="cs"/>
          <w:sz w:val="20"/>
          <w:szCs w:val="20"/>
          <w:rtl/>
        </w:rPr>
        <w:t>ו. תשמיש דתשמיש מצווה, כגון תיק הטלית, אין בו קדושה כלל ואף בשעת השימוש בו מותר להשתמש בו לחולין, ולאחר זמן מצוותן רשאי לזורקן לאשפה.</w:t>
      </w:r>
    </w:p>
    <w:p w14:paraId="3113EDCB" w14:textId="77777777" w:rsidR="00F62C5A" w:rsidRDefault="00F62C5A" w:rsidP="00F62C5A">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גניזת מטפחות ספר תורה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442903">
        <w:rPr>
          <w:rFonts w:hint="cs"/>
          <w:sz w:val="18"/>
          <w:szCs w:val="18"/>
          <w:rtl/>
        </w:rPr>
        <w:t xml:space="preserve">(ע"פ </w:t>
      </w:r>
      <w:r w:rsidRPr="00442903">
        <w:rPr>
          <w:rFonts w:hint="cs"/>
          <w:b/>
          <w:bCs/>
          <w:sz w:val="18"/>
          <w:szCs w:val="18"/>
          <w:rtl/>
        </w:rPr>
        <w:t>הגמרא</w:t>
      </w:r>
      <w:r w:rsidRPr="00442903">
        <w:rPr>
          <w:rFonts w:hint="cs"/>
          <w:sz w:val="18"/>
          <w:szCs w:val="18"/>
          <w:rtl/>
        </w:rPr>
        <w:t xml:space="preserve"> מגילה כו:) </w:t>
      </w:r>
      <w:r>
        <w:rPr>
          <w:rFonts w:hint="cs"/>
          <w:sz w:val="20"/>
          <w:szCs w:val="20"/>
          <w:rtl/>
        </w:rPr>
        <w:t>- "</w:t>
      </w:r>
      <w:r w:rsidRPr="00442903">
        <w:rPr>
          <w:rFonts w:cs="Arial"/>
          <w:sz w:val="20"/>
          <w:szCs w:val="20"/>
          <w:rtl/>
        </w:rPr>
        <w:t>מטפחות ס</w:t>
      </w:r>
      <w:r>
        <w:rPr>
          <w:rFonts w:cs="Arial" w:hint="cs"/>
          <w:sz w:val="20"/>
          <w:szCs w:val="20"/>
          <w:rtl/>
        </w:rPr>
        <w:t>פר תורה</w:t>
      </w:r>
      <w:r w:rsidRPr="00442903">
        <w:rPr>
          <w:rFonts w:cs="Arial"/>
          <w:sz w:val="20"/>
          <w:szCs w:val="20"/>
          <w:rtl/>
        </w:rPr>
        <w:t xml:space="preserve"> שבלו, יכולים לעשות מה</w:t>
      </w:r>
      <w:r>
        <w:rPr>
          <w:rFonts w:cs="Arial" w:hint="cs"/>
          <w:sz w:val="20"/>
          <w:szCs w:val="20"/>
          <w:rtl/>
        </w:rPr>
        <w:t>ן</w:t>
      </w:r>
      <w:r w:rsidRPr="00442903">
        <w:rPr>
          <w:rFonts w:cs="Arial"/>
          <w:sz w:val="20"/>
          <w:szCs w:val="20"/>
          <w:rtl/>
        </w:rPr>
        <w:t xml:space="preserve"> תכריכין למת מצוה וזו גניזתן</w:t>
      </w:r>
      <w:r>
        <w:rPr>
          <w:rFonts w:cs="Arial" w:hint="cs"/>
          <w:sz w:val="20"/>
          <w:szCs w:val="20"/>
          <w:rtl/>
        </w:rPr>
        <w:t>".</w:t>
      </w:r>
    </w:p>
    <w:p w14:paraId="64965465" w14:textId="77777777" w:rsidR="00F62C5A" w:rsidRDefault="00F62C5A" w:rsidP="00F62C5A">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גניזת ספר תורה שבלה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4D0439">
        <w:rPr>
          <w:rFonts w:hint="cs"/>
          <w:sz w:val="18"/>
          <w:szCs w:val="18"/>
          <w:rtl/>
        </w:rPr>
        <w:t xml:space="preserve">(ע"פ </w:t>
      </w:r>
      <w:r w:rsidRPr="004D0439">
        <w:rPr>
          <w:rFonts w:hint="cs"/>
          <w:b/>
          <w:bCs/>
          <w:sz w:val="18"/>
          <w:szCs w:val="18"/>
          <w:rtl/>
        </w:rPr>
        <w:t>הגמרא</w:t>
      </w:r>
      <w:r w:rsidRPr="004D0439">
        <w:rPr>
          <w:rFonts w:hint="cs"/>
          <w:sz w:val="18"/>
          <w:szCs w:val="18"/>
          <w:rtl/>
        </w:rPr>
        <w:t xml:space="preserve"> שם) </w:t>
      </w:r>
      <w:r>
        <w:rPr>
          <w:sz w:val="20"/>
          <w:szCs w:val="20"/>
          <w:rtl/>
        </w:rPr>
        <w:t>–</w:t>
      </w:r>
      <w:r>
        <w:rPr>
          <w:rFonts w:hint="cs"/>
          <w:sz w:val="20"/>
          <w:szCs w:val="20"/>
          <w:rtl/>
        </w:rPr>
        <w:t xml:space="preserve"> "</w:t>
      </w:r>
      <w:r w:rsidRPr="00442903">
        <w:rPr>
          <w:rFonts w:cs="Arial"/>
          <w:sz w:val="20"/>
          <w:szCs w:val="20"/>
          <w:rtl/>
        </w:rPr>
        <w:t>ס</w:t>
      </w:r>
      <w:r>
        <w:rPr>
          <w:rFonts w:cs="Arial" w:hint="cs"/>
          <w:sz w:val="20"/>
          <w:szCs w:val="20"/>
          <w:rtl/>
        </w:rPr>
        <w:t>פר תורה</w:t>
      </w:r>
      <w:r w:rsidRPr="00442903">
        <w:rPr>
          <w:rFonts w:cs="Arial"/>
          <w:sz w:val="20"/>
          <w:szCs w:val="20"/>
          <w:rtl/>
        </w:rPr>
        <w:t xml:space="preserve"> שבלה</w:t>
      </w:r>
      <w:r>
        <w:rPr>
          <w:rStyle w:val="a6"/>
          <w:rFonts w:cs="Arial"/>
          <w:sz w:val="20"/>
          <w:szCs w:val="20"/>
          <w:rtl/>
        </w:rPr>
        <w:footnoteReference w:id="307"/>
      </w:r>
      <w:r w:rsidRPr="00442903">
        <w:rPr>
          <w:rFonts w:cs="Arial"/>
          <w:sz w:val="20"/>
          <w:szCs w:val="20"/>
          <w:rtl/>
        </w:rPr>
        <w:t>, מניחין אותו בכלי חרס וגונזין אותו בקבר ת</w:t>
      </w:r>
      <w:r>
        <w:rPr>
          <w:rFonts w:cs="Arial" w:hint="cs"/>
          <w:sz w:val="20"/>
          <w:szCs w:val="20"/>
          <w:rtl/>
        </w:rPr>
        <w:t>למיד חכם</w:t>
      </w:r>
      <w:r w:rsidRPr="00442903">
        <w:rPr>
          <w:rFonts w:cs="Arial"/>
          <w:sz w:val="20"/>
          <w:szCs w:val="20"/>
          <w:rtl/>
        </w:rPr>
        <w:t>, אפי</w:t>
      </w:r>
      <w:r>
        <w:rPr>
          <w:rFonts w:cs="Arial" w:hint="cs"/>
          <w:sz w:val="20"/>
          <w:szCs w:val="20"/>
          <w:rtl/>
        </w:rPr>
        <w:t>לו</w:t>
      </w:r>
      <w:r w:rsidRPr="00442903">
        <w:rPr>
          <w:rFonts w:cs="Arial"/>
          <w:sz w:val="20"/>
          <w:szCs w:val="20"/>
          <w:rtl/>
        </w:rPr>
        <w:t xml:space="preserve"> אינו אלא שונה הלכות</w:t>
      </w:r>
      <w:r>
        <w:rPr>
          <w:rFonts w:cs="Arial" w:hint="cs"/>
          <w:sz w:val="20"/>
          <w:szCs w:val="20"/>
          <w:rtl/>
        </w:rPr>
        <w:t xml:space="preserve"> </w:t>
      </w:r>
      <w:r w:rsidRPr="004D0439">
        <w:rPr>
          <w:rFonts w:cs="Arial" w:hint="cs"/>
          <w:sz w:val="18"/>
          <w:szCs w:val="18"/>
          <w:rtl/>
        </w:rPr>
        <w:t xml:space="preserve">(מ"ב </w:t>
      </w:r>
      <w:r w:rsidRPr="004D0439">
        <w:rPr>
          <w:rFonts w:cs="Arial"/>
          <w:sz w:val="18"/>
          <w:szCs w:val="18"/>
          <w:rtl/>
        </w:rPr>
        <w:t>–</w:t>
      </w:r>
      <w:r w:rsidRPr="004D0439">
        <w:rPr>
          <w:rFonts w:cs="Arial" w:hint="cs"/>
          <w:sz w:val="18"/>
          <w:szCs w:val="18"/>
          <w:rtl/>
        </w:rPr>
        <w:t xml:space="preserve"> משניות וברייתות)</w:t>
      </w:r>
      <w:r w:rsidRPr="004D0439">
        <w:rPr>
          <w:rFonts w:cs="Arial"/>
          <w:sz w:val="18"/>
          <w:szCs w:val="18"/>
          <w:rtl/>
        </w:rPr>
        <w:t xml:space="preserve"> </w:t>
      </w:r>
      <w:r w:rsidRPr="00442903">
        <w:rPr>
          <w:rFonts w:cs="Arial"/>
          <w:sz w:val="20"/>
          <w:szCs w:val="20"/>
          <w:rtl/>
        </w:rPr>
        <w:t>ולא שימש ת</w:t>
      </w:r>
      <w:r>
        <w:rPr>
          <w:rFonts w:cs="Arial" w:hint="cs"/>
          <w:sz w:val="20"/>
          <w:szCs w:val="20"/>
          <w:rtl/>
        </w:rPr>
        <w:t>למידי חכמים"</w:t>
      </w:r>
      <w:r w:rsidRPr="00442903">
        <w:rPr>
          <w:rFonts w:cs="Arial"/>
          <w:sz w:val="20"/>
          <w:szCs w:val="20"/>
          <w:rtl/>
        </w:rPr>
        <w:t>.</w:t>
      </w:r>
    </w:p>
    <w:p w14:paraId="763083C0" w14:textId="77777777" w:rsidR="00F62C5A" w:rsidRDefault="00F62C5A" w:rsidP="00F62C5A">
      <w:pPr>
        <w:rPr>
          <w:sz w:val="20"/>
          <w:szCs w:val="20"/>
          <w:rtl/>
        </w:rPr>
      </w:pPr>
      <w:r>
        <w:rPr>
          <w:rFonts w:hint="cs"/>
          <w:sz w:val="20"/>
          <w:szCs w:val="20"/>
          <w:u w:val="single"/>
          <w:rtl/>
        </w:rPr>
        <w:t>פרטים בדין זה</w:t>
      </w:r>
      <w:r>
        <w:rPr>
          <w:sz w:val="20"/>
          <w:szCs w:val="20"/>
          <w:rtl/>
        </w:rPr>
        <w:br/>
      </w:r>
      <w:r>
        <w:rPr>
          <w:rFonts w:hint="cs"/>
          <w:sz w:val="20"/>
          <w:szCs w:val="20"/>
          <w:rtl/>
        </w:rPr>
        <w:t xml:space="preserve">א. טעם הנחת הספר בכלי חרס </w:t>
      </w:r>
      <w:r>
        <w:rPr>
          <w:sz w:val="20"/>
          <w:szCs w:val="20"/>
          <w:rtl/>
        </w:rPr>
        <w:t>–</w:t>
      </w:r>
      <w:r>
        <w:rPr>
          <w:rFonts w:hint="cs"/>
          <w:sz w:val="20"/>
          <w:szCs w:val="20"/>
          <w:rtl/>
        </w:rPr>
        <w:t xml:space="preserve"> כדי שיישמר ולא יירקב במהרה, שיש להקפיד ככל האפשר לשמרו.</w:t>
      </w:r>
      <w:r>
        <w:rPr>
          <w:sz w:val="20"/>
          <w:szCs w:val="20"/>
          <w:rtl/>
        </w:rPr>
        <w:br/>
      </w:r>
      <w:r>
        <w:rPr>
          <w:rFonts w:hint="cs"/>
          <w:sz w:val="20"/>
          <w:szCs w:val="20"/>
          <w:rtl/>
        </w:rPr>
        <w:t xml:space="preserve">ב. ספר תורה לאו דווקא, הוא הדין לנ"ך שנכתבו בגלילה ובדיו כדין, וכן מזוזות ופרשיות תפילין ובתי תפילין ורצועותיהן </w:t>
      </w:r>
      <w:r w:rsidRPr="0000733C">
        <w:rPr>
          <w:rFonts w:hint="cs"/>
          <w:sz w:val="18"/>
          <w:szCs w:val="18"/>
          <w:rtl/>
        </w:rPr>
        <w:t>(פס"ת)</w:t>
      </w:r>
      <w:r>
        <w:rPr>
          <w:rFonts w:hint="cs"/>
          <w:sz w:val="20"/>
          <w:szCs w:val="20"/>
          <w:rtl/>
        </w:rPr>
        <w:t>.</w:t>
      </w:r>
      <w:r>
        <w:rPr>
          <w:sz w:val="20"/>
          <w:szCs w:val="20"/>
          <w:rtl/>
        </w:rPr>
        <w:br/>
      </w:r>
      <w:r>
        <w:rPr>
          <w:rFonts w:hint="cs"/>
          <w:sz w:val="20"/>
          <w:szCs w:val="20"/>
          <w:rtl/>
        </w:rPr>
        <w:t>ג. הוא הדין שיש לגנוז גם ספרי קודש שבלו, ואסור לשרוף אותם למרות שכוונתו שלא יבואו לידי ביזיון.</w:t>
      </w:r>
      <w:r>
        <w:rPr>
          <w:sz w:val="20"/>
          <w:szCs w:val="20"/>
          <w:rtl/>
        </w:rPr>
        <w:br/>
      </w:r>
      <w:r w:rsidRPr="0093067B">
        <w:rPr>
          <w:rFonts w:hint="cs"/>
          <w:sz w:val="18"/>
          <w:szCs w:val="18"/>
          <w:rtl/>
        </w:rPr>
        <w:t xml:space="preserve">(מוסיף </w:t>
      </w:r>
      <w:r w:rsidRPr="0093067B">
        <w:rPr>
          <w:rFonts w:hint="cs"/>
          <w:b/>
          <w:bCs/>
          <w:sz w:val="18"/>
          <w:szCs w:val="18"/>
          <w:rtl/>
        </w:rPr>
        <w:t>הפס"ת</w:t>
      </w:r>
      <w:r w:rsidRPr="0093067B">
        <w:rPr>
          <w:rFonts w:hint="cs"/>
          <w:sz w:val="18"/>
          <w:szCs w:val="18"/>
          <w:rtl/>
        </w:rPr>
        <w:t xml:space="preserve"> </w:t>
      </w:r>
      <w:r w:rsidRPr="0093067B">
        <w:rPr>
          <w:sz w:val="18"/>
          <w:szCs w:val="18"/>
          <w:rtl/>
        </w:rPr>
        <w:t>–</w:t>
      </w:r>
      <w:r w:rsidRPr="0093067B">
        <w:rPr>
          <w:rFonts w:hint="cs"/>
          <w:sz w:val="18"/>
          <w:szCs w:val="18"/>
          <w:rtl/>
        </w:rPr>
        <w:t xml:space="preserve"> גניזת ספרים אלו קלה יותר מגניזת ס"ת וכדומה, ואין צריך לגונזם בכלי חרס כדי שיתקיימו זמן ממושך, וכן אין צריך להשתדל לגונזם סמוך לקבר ת"ח. ומכל מקום לא יגנזו אותם באופן שיגיעו מייד לידי כילוי, ולכן אין לטמון אותם באדמה לחה וכדומה.</w:t>
      </w:r>
      <w:r w:rsidRPr="0093067B">
        <w:rPr>
          <w:sz w:val="18"/>
          <w:szCs w:val="18"/>
          <w:rtl/>
        </w:rPr>
        <w:br/>
      </w:r>
      <w:r w:rsidRPr="0093067B">
        <w:rPr>
          <w:rFonts w:hint="cs"/>
          <w:sz w:val="18"/>
          <w:szCs w:val="18"/>
          <w:rtl/>
        </w:rPr>
        <w:t>ברם, אם יש בספרים אחד משבעת השמות שאינם נמחקים, יש להחמיר יותר, דהיינו להניחם בכלים שאינם ראויים לביאת מים וכו').</w:t>
      </w:r>
    </w:p>
    <w:p w14:paraId="3E3B4D84" w14:textId="77777777" w:rsidR="00F62C5A" w:rsidRPr="00124087" w:rsidRDefault="00F62C5A" w:rsidP="00F62C5A">
      <w:pPr>
        <w:rPr>
          <w:sz w:val="20"/>
          <w:szCs w:val="20"/>
          <w:rtl/>
        </w:rPr>
      </w:pPr>
      <w:r>
        <w:rPr>
          <w:rFonts w:hint="cs"/>
          <w:b/>
          <w:bCs/>
          <w:sz w:val="20"/>
          <w:szCs w:val="20"/>
          <w:rtl/>
        </w:rPr>
        <w:t>הוספות</w:t>
      </w:r>
      <w:r>
        <w:rPr>
          <w:b/>
          <w:bCs/>
          <w:sz w:val="20"/>
          <w:szCs w:val="20"/>
          <w:rtl/>
        </w:rPr>
        <w:br/>
      </w:r>
      <w:r>
        <w:rPr>
          <w:rFonts w:hint="cs"/>
          <w:sz w:val="20"/>
          <w:szCs w:val="20"/>
          <w:u w:val="single"/>
          <w:rtl/>
        </w:rPr>
        <w:t>גניזה בכלי עץ (פס"ת)</w:t>
      </w:r>
      <w:r>
        <w:rPr>
          <w:sz w:val="20"/>
          <w:szCs w:val="20"/>
          <w:u w:val="single"/>
          <w:rtl/>
        </w:rPr>
        <w:br/>
      </w:r>
      <w:r>
        <w:rPr>
          <w:rFonts w:hint="cs"/>
          <w:sz w:val="20"/>
          <w:szCs w:val="20"/>
          <w:rtl/>
        </w:rPr>
        <w:t>אע"פ שלכתחילה יש להחזיק מנהג אבותינו ולגנוז רק בכלי חרס, מכל מקום כשיש בכך קושי גונזים בתיבה עשויה עץ חזק, שאף לה יש קיום לזמן מרובה. ויש לחפות את מקום הגניזה מכל צדדיה במעטפת בטון שימנע חדירת מים. אך אין לגנוז בתוך חביות פלסטיק ותו לא, מפני שהרחשים באים ומשחיתים תוך זמן קצר.</w:t>
      </w:r>
    </w:p>
    <w:p w14:paraId="0419A908" w14:textId="77777777" w:rsidR="00F62C5A" w:rsidRPr="00124087" w:rsidRDefault="00F62C5A" w:rsidP="00F62C5A">
      <w:pPr>
        <w:rPr>
          <w:rFonts w:cs="Arial"/>
          <w:sz w:val="20"/>
          <w:szCs w:val="20"/>
          <w:rtl/>
        </w:rPr>
      </w:pPr>
      <w:r>
        <w:rPr>
          <w:rFonts w:cs="Arial" w:hint="cs"/>
          <w:sz w:val="20"/>
          <w:szCs w:val="20"/>
          <w:u w:val="single"/>
          <w:rtl/>
        </w:rPr>
        <w:t>גניזת אפר ספרי תורה (פס"ת)</w:t>
      </w:r>
      <w:r>
        <w:rPr>
          <w:rFonts w:cs="Arial"/>
          <w:sz w:val="20"/>
          <w:szCs w:val="20"/>
          <w:u w:val="single"/>
          <w:rtl/>
        </w:rPr>
        <w:br/>
      </w:r>
      <w:r>
        <w:rPr>
          <w:rFonts w:cs="Arial" w:hint="cs"/>
          <w:sz w:val="20"/>
          <w:szCs w:val="20"/>
          <w:rtl/>
        </w:rPr>
        <w:t>יש מחמירים שגם אפר ס"ת צריך גניזה בכלי חרס כדין ספר עצמו, אך יש מקלים לקבור בקרקע ללא כלי חרס, מכיוון שלא שייך הטעם שיעמוד לזמן ממושך.</w:t>
      </w:r>
    </w:p>
    <w:p w14:paraId="677656D8" w14:textId="77777777" w:rsidR="00F62C5A" w:rsidRPr="009B3AA2" w:rsidRDefault="00F62C5A" w:rsidP="00F62C5A">
      <w:pPr>
        <w:rPr>
          <w:rFonts w:cs="Arial"/>
          <w:sz w:val="20"/>
          <w:szCs w:val="20"/>
          <w:rtl/>
        </w:rPr>
      </w:pPr>
      <w:r>
        <w:rPr>
          <w:rFonts w:cs="Arial" w:hint="cs"/>
          <w:sz w:val="20"/>
          <w:szCs w:val="20"/>
          <w:u w:val="single"/>
          <w:rtl/>
        </w:rPr>
        <w:t>גניזה לצד תלמיד חכם (פס"ת)</w:t>
      </w:r>
      <w:r>
        <w:rPr>
          <w:rFonts w:cs="Arial"/>
          <w:sz w:val="20"/>
          <w:szCs w:val="20"/>
          <w:u w:val="single"/>
          <w:rtl/>
        </w:rPr>
        <w:br/>
      </w:r>
      <w:r w:rsidRPr="00D72F4C">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לא ראה נוהגים לקבור גניזה בסמוך לת"ח. ויש אומרים הטעם, לפי שלאו אורח ארעא לחטט בקבר.</w:t>
      </w:r>
      <w:r>
        <w:rPr>
          <w:rFonts w:cs="Arial"/>
          <w:sz w:val="20"/>
          <w:szCs w:val="20"/>
          <w:rtl/>
        </w:rPr>
        <w:br/>
      </w:r>
      <w:r>
        <w:rPr>
          <w:rFonts w:cs="Arial" w:hint="cs"/>
          <w:sz w:val="20"/>
          <w:szCs w:val="20"/>
          <w:rtl/>
        </w:rPr>
        <w:t>ויש אומרים, שהכוונה היא לקבור בקבר סמוך לת"ח, ולא בקבר הת"ח ממש.</w:t>
      </w:r>
      <w:r>
        <w:rPr>
          <w:rFonts w:cs="Arial"/>
          <w:sz w:val="20"/>
          <w:szCs w:val="20"/>
          <w:rtl/>
        </w:rPr>
        <w:br/>
      </w:r>
      <w:r>
        <w:rPr>
          <w:rFonts w:cs="Arial" w:hint="cs"/>
          <w:sz w:val="20"/>
          <w:szCs w:val="20"/>
          <w:rtl/>
        </w:rPr>
        <w:t>ולמעשה, נהגו לקבור את הס"ת וכו' בירכתי בית הקברות בבור מיוחד או במערה.</w:t>
      </w:r>
      <w:r>
        <w:rPr>
          <w:rFonts w:cs="Arial"/>
          <w:sz w:val="20"/>
          <w:szCs w:val="20"/>
          <w:rtl/>
        </w:rPr>
        <w:br/>
      </w:r>
      <w:r>
        <w:rPr>
          <w:rFonts w:cs="Arial" w:hint="cs"/>
          <w:sz w:val="20"/>
          <w:szCs w:val="20"/>
          <w:rtl/>
        </w:rPr>
        <w:t xml:space="preserve">ויש להיזהר לא לקבור בתוך ד"א לקבר עם הארץ או אשה </w:t>
      </w:r>
      <w:r w:rsidRPr="009B3AA2">
        <w:rPr>
          <w:rFonts w:cs="Arial" w:hint="cs"/>
          <w:sz w:val="18"/>
          <w:szCs w:val="18"/>
          <w:rtl/>
        </w:rPr>
        <w:t>(אפילו אשת חבר)</w:t>
      </w:r>
      <w:r>
        <w:rPr>
          <w:rFonts w:cs="Arial" w:hint="cs"/>
          <w:sz w:val="20"/>
          <w:szCs w:val="20"/>
          <w:rtl/>
        </w:rPr>
        <w:t>, ואם אירע כך יש להוציא את הגניזה ולהעבירה למקום אחר, אך יש מקלים בדיעבד משום שדפנות הקבר חוצצות.</w:t>
      </w:r>
    </w:p>
    <w:p w14:paraId="41EE8C7D" w14:textId="77777777" w:rsidR="00F62C5A" w:rsidRDefault="00F62C5A" w:rsidP="00F62C5A">
      <w:pPr>
        <w:rPr>
          <w:rFonts w:cs="Arial"/>
          <w:sz w:val="20"/>
          <w:szCs w:val="20"/>
          <w:rtl/>
        </w:rPr>
      </w:pPr>
      <w:r>
        <w:rPr>
          <w:rFonts w:cs="Arial" w:hint="cs"/>
          <w:sz w:val="20"/>
          <w:szCs w:val="20"/>
          <w:u w:val="single"/>
          <w:rtl/>
        </w:rPr>
        <w:t>גניזה לא בקרקע (פס"ת)</w:t>
      </w:r>
      <w:r>
        <w:rPr>
          <w:rFonts w:cs="Arial"/>
          <w:sz w:val="20"/>
          <w:szCs w:val="20"/>
          <w:u w:val="single"/>
          <w:rtl/>
        </w:rPr>
        <w:br/>
      </w:r>
      <w:r>
        <w:rPr>
          <w:rFonts w:cs="Arial" w:hint="cs"/>
          <w:sz w:val="20"/>
          <w:szCs w:val="20"/>
          <w:rtl/>
        </w:rPr>
        <w:t>אין חובה לגנוז דווקא בקרקע אלא שכך נהגו, אך מותר לכתחילה להניח את הגניזה במקום אחר המשתמר.</w:t>
      </w:r>
    </w:p>
    <w:p w14:paraId="77906016" w14:textId="77777777" w:rsidR="00F62C5A" w:rsidRDefault="00F62C5A" w:rsidP="00F62C5A">
      <w:pPr>
        <w:rPr>
          <w:rFonts w:cs="Arial"/>
          <w:sz w:val="20"/>
          <w:szCs w:val="20"/>
          <w:rtl/>
        </w:rPr>
      </w:pPr>
      <w:r>
        <w:rPr>
          <w:rFonts w:cs="Arial" w:hint="cs"/>
          <w:sz w:val="20"/>
          <w:szCs w:val="20"/>
          <w:u w:val="single"/>
          <w:rtl/>
        </w:rPr>
        <w:t>גניזת מאמרי תורה הכתובים בעיתון חול (פס"ת)</w:t>
      </w:r>
      <w:r>
        <w:rPr>
          <w:rFonts w:cs="Arial"/>
          <w:sz w:val="20"/>
          <w:szCs w:val="20"/>
          <w:u w:val="single"/>
          <w:rtl/>
        </w:rPr>
        <w:br/>
      </w:r>
      <w:r>
        <w:rPr>
          <w:rFonts w:cs="Arial" w:hint="cs"/>
          <w:sz w:val="20"/>
          <w:szCs w:val="20"/>
          <w:rtl/>
        </w:rPr>
        <w:t xml:space="preserve">החובה לגנוז ספרי קודש היא רק בספרים שנכתבו לשם קדושה, אך מאמר חול שמשולבים בו פסוקים לתפארת המליצה וכדומה, אינו טעון גניזה, ובלבד שאין בו אחד מהשמות שאינם נמחקים. </w:t>
      </w:r>
      <w:r>
        <w:rPr>
          <w:rFonts w:cs="Arial"/>
          <w:sz w:val="20"/>
          <w:szCs w:val="20"/>
          <w:rtl/>
        </w:rPr>
        <w:br/>
      </w:r>
      <w:r>
        <w:rPr>
          <w:rFonts w:cs="Arial" w:hint="cs"/>
          <w:sz w:val="20"/>
          <w:szCs w:val="20"/>
          <w:rtl/>
        </w:rPr>
        <w:t>וכן הדין אם נכתב דבר קדושה על בול או שטר כסף, שאף בכה"ג לא נכתב לשם קדושה ולכן אינו טעון גניזה.</w:t>
      </w:r>
      <w:r>
        <w:rPr>
          <w:rFonts w:cs="Arial"/>
          <w:sz w:val="20"/>
          <w:szCs w:val="20"/>
          <w:rtl/>
        </w:rPr>
        <w:br/>
      </w:r>
      <w:r>
        <w:rPr>
          <w:rFonts w:cs="Arial" w:hint="cs"/>
          <w:sz w:val="20"/>
          <w:szCs w:val="20"/>
          <w:rtl/>
        </w:rPr>
        <w:t>לעומת זאת, אם מדפיסים בעיתון מאמר תורני, המאמר טעון גניזה, שהרי הוא נכתב לשם קדושה ולימוד תורה.</w:t>
      </w:r>
    </w:p>
    <w:p w14:paraId="78C33389"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שינוי תשמיש קדושה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457CA7">
        <w:rPr>
          <w:rFonts w:cs="Arial" w:hint="cs"/>
          <w:sz w:val="18"/>
          <w:szCs w:val="18"/>
          <w:rtl/>
        </w:rPr>
        <w:t xml:space="preserve">(ע"פ </w:t>
      </w:r>
      <w:r w:rsidRPr="00457CA7">
        <w:rPr>
          <w:rFonts w:cs="Arial" w:hint="cs"/>
          <w:b/>
          <w:bCs/>
          <w:sz w:val="18"/>
          <w:szCs w:val="18"/>
          <w:rtl/>
        </w:rPr>
        <w:t>הגמרא</w:t>
      </w:r>
      <w:r w:rsidRPr="00457CA7">
        <w:rPr>
          <w:rFonts w:cs="Arial" w:hint="cs"/>
          <w:sz w:val="18"/>
          <w:szCs w:val="18"/>
          <w:rtl/>
        </w:rPr>
        <w:t xml:space="preserve">) </w:t>
      </w:r>
      <w:r>
        <w:rPr>
          <w:rFonts w:cs="Arial"/>
          <w:sz w:val="20"/>
          <w:szCs w:val="20"/>
          <w:rtl/>
        </w:rPr>
        <w:t>–</w:t>
      </w:r>
      <w:r>
        <w:rPr>
          <w:rFonts w:cs="Arial" w:hint="cs"/>
          <w:sz w:val="20"/>
          <w:szCs w:val="20"/>
          <w:rtl/>
        </w:rPr>
        <w:t xml:space="preserve"> "</w:t>
      </w:r>
      <w:r w:rsidRPr="00457CA7">
        <w:rPr>
          <w:rFonts w:cs="Arial"/>
          <w:sz w:val="20"/>
          <w:szCs w:val="20"/>
          <w:rtl/>
        </w:rPr>
        <w:t>אין עושין מתיבה כ</w:t>
      </w:r>
      <w:r>
        <w:rPr>
          <w:rFonts w:cs="Arial" w:hint="cs"/>
          <w:sz w:val="20"/>
          <w:szCs w:val="20"/>
          <w:rtl/>
        </w:rPr>
        <w:t>י</w:t>
      </w:r>
      <w:r w:rsidRPr="00457CA7">
        <w:rPr>
          <w:rFonts w:cs="Arial"/>
          <w:sz w:val="20"/>
          <w:szCs w:val="20"/>
          <w:rtl/>
        </w:rPr>
        <w:t>סא לס</w:t>
      </w:r>
      <w:r>
        <w:rPr>
          <w:rFonts w:cs="Arial" w:hint="cs"/>
          <w:sz w:val="20"/>
          <w:szCs w:val="20"/>
          <w:rtl/>
        </w:rPr>
        <w:t xml:space="preserve">פר </w:t>
      </w:r>
      <w:r w:rsidRPr="00457CA7">
        <w:rPr>
          <w:rFonts w:cs="Arial"/>
          <w:sz w:val="20"/>
          <w:szCs w:val="20"/>
          <w:rtl/>
        </w:rPr>
        <w:t>ת</w:t>
      </w:r>
      <w:r>
        <w:rPr>
          <w:rFonts w:cs="Arial" w:hint="cs"/>
          <w:sz w:val="20"/>
          <w:szCs w:val="20"/>
          <w:rtl/>
        </w:rPr>
        <w:t>ורה.</w:t>
      </w:r>
      <w:r w:rsidRPr="00457CA7">
        <w:rPr>
          <w:rFonts w:cs="Arial"/>
          <w:sz w:val="20"/>
          <w:szCs w:val="20"/>
          <w:rtl/>
        </w:rPr>
        <w:t xml:space="preserve"> אבל מותר לעשות מתיבה גדולה קטנה, וכן מותר לעשות מכ</w:t>
      </w:r>
      <w:r>
        <w:rPr>
          <w:rFonts w:cs="Arial" w:hint="cs"/>
          <w:sz w:val="20"/>
          <w:szCs w:val="20"/>
          <w:rtl/>
        </w:rPr>
        <w:t>י</w:t>
      </w:r>
      <w:r w:rsidRPr="00457CA7">
        <w:rPr>
          <w:rFonts w:cs="Arial"/>
          <w:sz w:val="20"/>
          <w:szCs w:val="20"/>
          <w:rtl/>
        </w:rPr>
        <w:t>סא גדול כ</w:t>
      </w:r>
      <w:r>
        <w:rPr>
          <w:rFonts w:cs="Arial" w:hint="cs"/>
          <w:sz w:val="20"/>
          <w:szCs w:val="20"/>
          <w:rtl/>
        </w:rPr>
        <w:t>י</w:t>
      </w:r>
      <w:r w:rsidRPr="00457CA7">
        <w:rPr>
          <w:rFonts w:cs="Arial"/>
          <w:sz w:val="20"/>
          <w:szCs w:val="20"/>
          <w:rtl/>
        </w:rPr>
        <w:t xml:space="preserve">סא קטן, אבל אסור לעשות ממנו שרפרף </w:t>
      </w:r>
      <w:r w:rsidRPr="00457CA7">
        <w:rPr>
          <w:rFonts w:cs="Arial"/>
          <w:sz w:val="18"/>
          <w:szCs w:val="18"/>
          <w:rtl/>
        </w:rPr>
        <w:t>(פי</w:t>
      </w:r>
      <w:r w:rsidRPr="00457CA7">
        <w:rPr>
          <w:rFonts w:cs="Arial" w:hint="cs"/>
          <w:sz w:val="18"/>
          <w:szCs w:val="18"/>
          <w:rtl/>
        </w:rPr>
        <w:t>רוש</w:t>
      </w:r>
      <w:r w:rsidRPr="00457CA7">
        <w:rPr>
          <w:rFonts w:cs="Arial"/>
          <w:sz w:val="18"/>
          <w:szCs w:val="18"/>
          <w:rtl/>
        </w:rPr>
        <w:t xml:space="preserve"> כ</w:t>
      </w:r>
      <w:r w:rsidRPr="00457CA7">
        <w:rPr>
          <w:rFonts w:cs="Arial" w:hint="cs"/>
          <w:sz w:val="18"/>
          <w:szCs w:val="18"/>
          <w:rtl/>
        </w:rPr>
        <w:t>י</w:t>
      </w:r>
      <w:r w:rsidRPr="00457CA7">
        <w:rPr>
          <w:rFonts w:cs="Arial"/>
          <w:sz w:val="18"/>
          <w:szCs w:val="18"/>
          <w:rtl/>
        </w:rPr>
        <w:t xml:space="preserve">סא קטן) </w:t>
      </w:r>
      <w:r w:rsidRPr="00457CA7">
        <w:rPr>
          <w:rFonts w:cs="Arial"/>
          <w:sz w:val="20"/>
          <w:szCs w:val="20"/>
          <w:rtl/>
        </w:rPr>
        <w:t>לכ</w:t>
      </w:r>
      <w:r>
        <w:rPr>
          <w:rFonts w:cs="Arial" w:hint="cs"/>
          <w:sz w:val="20"/>
          <w:szCs w:val="20"/>
          <w:rtl/>
        </w:rPr>
        <w:t>י</w:t>
      </w:r>
      <w:r w:rsidRPr="00457CA7">
        <w:rPr>
          <w:rFonts w:cs="Arial"/>
          <w:sz w:val="20"/>
          <w:szCs w:val="20"/>
          <w:rtl/>
        </w:rPr>
        <w:t>סא</w:t>
      </w:r>
      <w:r>
        <w:rPr>
          <w:rFonts w:cs="Arial" w:hint="cs"/>
          <w:sz w:val="20"/>
          <w:szCs w:val="20"/>
          <w:rtl/>
        </w:rPr>
        <w:t>.</w:t>
      </w:r>
      <w:r w:rsidRPr="00457CA7">
        <w:rPr>
          <w:rFonts w:cs="Arial"/>
          <w:sz w:val="20"/>
          <w:szCs w:val="20"/>
          <w:rtl/>
        </w:rPr>
        <w:t xml:space="preserve"> וכן מותר לעשות מ</w:t>
      </w:r>
      <w:r>
        <w:rPr>
          <w:rFonts w:cs="Arial" w:hint="cs"/>
          <w:sz w:val="20"/>
          <w:szCs w:val="20"/>
          <w:rtl/>
        </w:rPr>
        <w:t>ו</w:t>
      </w:r>
      <w:r w:rsidRPr="00457CA7">
        <w:rPr>
          <w:rFonts w:cs="Arial"/>
          <w:sz w:val="20"/>
          <w:szCs w:val="20"/>
          <w:rtl/>
        </w:rPr>
        <w:t>וילון גדול וילון קטן, או לעשות ממנו כיס לס</w:t>
      </w:r>
      <w:r>
        <w:rPr>
          <w:rFonts w:cs="Arial" w:hint="cs"/>
          <w:sz w:val="20"/>
          <w:szCs w:val="20"/>
          <w:rtl/>
        </w:rPr>
        <w:t xml:space="preserve">פר </w:t>
      </w:r>
      <w:r w:rsidRPr="00457CA7">
        <w:rPr>
          <w:rFonts w:cs="Arial"/>
          <w:sz w:val="20"/>
          <w:szCs w:val="20"/>
          <w:rtl/>
        </w:rPr>
        <w:t>ת</w:t>
      </w:r>
      <w:r>
        <w:rPr>
          <w:rFonts w:cs="Arial" w:hint="cs"/>
          <w:sz w:val="20"/>
          <w:szCs w:val="20"/>
          <w:rtl/>
        </w:rPr>
        <w:t>ורה,</w:t>
      </w:r>
      <w:r w:rsidRPr="00457CA7">
        <w:rPr>
          <w:rFonts w:cs="Arial"/>
          <w:sz w:val="20"/>
          <w:szCs w:val="20"/>
          <w:rtl/>
        </w:rPr>
        <w:t xml:space="preserve"> אבל לעשות ממנו כיס לחומש, אסור</w:t>
      </w:r>
      <w:r>
        <w:rPr>
          <w:rFonts w:cs="Arial" w:hint="cs"/>
          <w:sz w:val="20"/>
          <w:szCs w:val="20"/>
          <w:rtl/>
        </w:rPr>
        <w:t>".</w:t>
      </w:r>
    </w:p>
    <w:p w14:paraId="739CFF3C"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א. תיבה היא ארון הקודש, כיסא הוא הבימה שעליה מניחים את ספר התורה בשעת הקריאה.</w:t>
      </w:r>
      <w:r>
        <w:rPr>
          <w:rFonts w:cs="Arial"/>
          <w:sz w:val="20"/>
          <w:szCs w:val="20"/>
          <w:rtl/>
        </w:rPr>
        <w:br/>
      </w:r>
      <w:r>
        <w:rPr>
          <w:rFonts w:cs="Arial" w:hint="cs"/>
          <w:sz w:val="20"/>
          <w:szCs w:val="20"/>
          <w:rtl/>
        </w:rPr>
        <w:t>קדושת הארון גדולה מקדושת הבימה, מכיוון שספר התורה מונח בארון בקביעות, ואילו בבימה הוא מונח לפעמים. לכן, אין להוריד מקדושת הארון לקדושת הבימה.</w:t>
      </w:r>
      <w:r>
        <w:rPr>
          <w:rFonts w:cs="Arial"/>
          <w:sz w:val="20"/>
          <w:szCs w:val="20"/>
          <w:rtl/>
        </w:rPr>
        <w:br/>
      </w:r>
      <w:r>
        <w:rPr>
          <w:rFonts w:cs="Arial" w:hint="cs"/>
          <w:sz w:val="20"/>
          <w:szCs w:val="20"/>
          <w:rtl/>
        </w:rPr>
        <w:t>ב. ווילון היא הפרוכת. ונכתב לעיל בסעיף ג' שבעבר היא היתה נידונה כתשמיש קדושה מפני שלפעמים היו מניחים עליה את ספר התורה. בזמנינו, הפרוכת אינה תשמיש קדושה.</w:t>
      </w:r>
    </w:p>
    <w:p w14:paraId="68F8935C" w14:textId="77777777" w:rsidR="00F62C5A" w:rsidRDefault="00F62C5A" w:rsidP="00F62C5A">
      <w:pPr>
        <w:rPr>
          <w:rFonts w:cs="Arial"/>
          <w:sz w:val="20"/>
          <w:szCs w:val="20"/>
          <w:rtl/>
        </w:rPr>
      </w:pPr>
      <w:r>
        <w:rPr>
          <w:rFonts w:cs="Arial" w:hint="cs"/>
          <w:sz w:val="20"/>
          <w:szCs w:val="20"/>
          <w:u w:val="single"/>
          <w:rtl/>
        </w:rPr>
        <w:t>פרטים נוספים</w:t>
      </w:r>
      <w:r>
        <w:rPr>
          <w:rFonts w:cs="Arial"/>
          <w:sz w:val="20"/>
          <w:szCs w:val="20"/>
          <w:u w:val="single"/>
          <w:rtl/>
        </w:rPr>
        <w:br/>
      </w:r>
      <w:r>
        <w:rPr>
          <w:rFonts w:cs="Arial" w:hint="cs"/>
          <w:sz w:val="20"/>
          <w:szCs w:val="20"/>
          <w:rtl/>
        </w:rPr>
        <w:t>א. אין לכרוך מפה של ספר תורה על ספרי נ"ך.</w:t>
      </w:r>
      <w:r>
        <w:rPr>
          <w:rFonts w:cs="Arial"/>
          <w:sz w:val="20"/>
          <w:szCs w:val="20"/>
          <w:rtl/>
        </w:rPr>
        <w:br/>
      </w:r>
      <w:r>
        <w:rPr>
          <w:rFonts w:cs="Arial" w:hint="cs"/>
          <w:sz w:val="20"/>
          <w:szCs w:val="20"/>
          <w:rtl/>
        </w:rPr>
        <w:t>ב. מפה המשמשת לשולחן שעליו קוראים בתורה, אין לפרסה על העמוד של החזן.</w:t>
      </w:r>
      <w:r>
        <w:rPr>
          <w:rFonts w:cs="Arial"/>
          <w:sz w:val="20"/>
          <w:szCs w:val="20"/>
          <w:rtl/>
        </w:rPr>
        <w:br/>
      </w:r>
      <w:r>
        <w:rPr>
          <w:rFonts w:cs="Arial" w:hint="cs"/>
          <w:sz w:val="20"/>
          <w:szCs w:val="20"/>
          <w:rtl/>
        </w:rPr>
        <w:t>ג. מפה שפורסים על הס"ת, וכן כלי כסף שמניחים על הס"ת, מותר להניחם על עמודי ועל כותלי בית הכנסת.</w:t>
      </w:r>
      <w:r>
        <w:rPr>
          <w:rFonts w:cs="Arial"/>
          <w:sz w:val="20"/>
          <w:szCs w:val="20"/>
          <w:rtl/>
        </w:rPr>
        <w:br/>
      </w:r>
      <w:r>
        <w:rPr>
          <w:rFonts w:cs="Arial" w:hint="cs"/>
          <w:sz w:val="20"/>
          <w:szCs w:val="20"/>
          <w:rtl/>
        </w:rPr>
        <w:t xml:space="preserve">טעם </w:t>
      </w:r>
      <w:r>
        <w:rPr>
          <w:rFonts w:cs="Arial"/>
          <w:sz w:val="20"/>
          <w:szCs w:val="20"/>
          <w:rtl/>
        </w:rPr>
        <w:t>–</w:t>
      </w:r>
      <w:r>
        <w:rPr>
          <w:rFonts w:cs="Arial" w:hint="cs"/>
          <w:sz w:val="20"/>
          <w:szCs w:val="20"/>
          <w:rtl/>
        </w:rPr>
        <w:t xml:space="preserve"> אינו תולה אותם לתשמיש, ואם כן מה לי אם מונחים כאן או כאן.</w:t>
      </w:r>
    </w:p>
    <w:p w14:paraId="233A2649" w14:textId="77777777" w:rsidR="00F62C5A" w:rsidRDefault="00F62C5A" w:rsidP="00F62C5A">
      <w:pPr>
        <w:rPr>
          <w:rFonts w:cs="Arial"/>
          <w:sz w:val="20"/>
          <w:szCs w:val="20"/>
          <w:rtl/>
        </w:rPr>
      </w:pPr>
      <w:r>
        <w:rPr>
          <w:rFonts w:cs="Arial" w:hint="cs"/>
          <w:b/>
          <w:bCs/>
          <w:sz w:val="20"/>
          <w:szCs w:val="20"/>
          <w:rtl/>
        </w:rPr>
        <w:t xml:space="preserve">דין הפרוכת והכלונס </w:t>
      </w:r>
      <w:r>
        <w:rPr>
          <w:rFonts w:cs="Arial"/>
          <w:b/>
          <w:bCs/>
          <w:sz w:val="20"/>
          <w:szCs w:val="20"/>
          <w:rtl/>
        </w:rPr>
        <w:br/>
      </w:r>
      <w:r>
        <w:rPr>
          <w:rFonts w:cs="Arial" w:hint="cs"/>
          <w:b/>
          <w:bCs/>
          <w:sz w:val="20"/>
          <w:szCs w:val="20"/>
          <w:rtl/>
        </w:rPr>
        <w:t xml:space="preserve">תרומת הדשן </w:t>
      </w:r>
      <w:r>
        <w:rPr>
          <w:rFonts w:cs="Arial"/>
          <w:sz w:val="20"/>
          <w:szCs w:val="20"/>
          <w:rtl/>
        </w:rPr>
        <w:t>–</w:t>
      </w:r>
      <w:r>
        <w:rPr>
          <w:rFonts w:cs="Arial" w:hint="cs"/>
          <w:sz w:val="20"/>
          <w:szCs w:val="20"/>
          <w:rtl/>
        </w:rPr>
        <w:t xml:space="preserve"> האם מותר להשתמש בכלונס שעליו תלויה הפרוכת ולעשותו אצבע לסמן בשעת הקריאה?</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אסור, ולא גרע מספסלי בית הכנסת שאין להוריד מקדושתם.</w:t>
      </w:r>
      <w:r>
        <w:rPr>
          <w:rFonts w:cs="Arial"/>
          <w:sz w:val="20"/>
          <w:szCs w:val="20"/>
          <w:rtl/>
        </w:rPr>
        <w:br/>
      </w:r>
      <w:r w:rsidRPr="00965F85">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לכאורה לפרוכת ולכלונס יש דין של תשמיש דתשמיש</w:t>
      </w:r>
      <w:r>
        <w:rPr>
          <w:rStyle w:val="a6"/>
          <w:rFonts w:cs="Arial"/>
          <w:sz w:val="20"/>
          <w:szCs w:val="20"/>
          <w:rtl/>
        </w:rPr>
        <w:footnoteReference w:id="308"/>
      </w:r>
      <w:r>
        <w:rPr>
          <w:rFonts w:cs="Arial" w:hint="cs"/>
          <w:sz w:val="20"/>
          <w:szCs w:val="20"/>
          <w:rtl/>
        </w:rPr>
        <w:t xml:space="preserve">, ומותר להשתמש בהם אפילו לדבר חול. </w:t>
      </w:r>
      <w:r>
        <w:rPr>
          <w:rFonts w:cs="Arial"/>
          <w:sz w:val="20"/>
          <w:szCs w:val="20"/>
          <w:rtl/>
        </w:rPr>
        <w:br/>
      </w:r>
      <w:r>
        <w:rPr>
          <w:rFonts w:cs="Arial" w:hint="cs"/>
          <w:sz w:val="20"/>
          <w:szCs w:val="20"/>
          <w:rtl/>
        </w:rPr>
        <w:t>ואולם, מכיוון שהם חלק מבית הכנסת יש עליהם קדושת בית הכנסת, ואינם גרועים מספסלי בית הכנסת שאסור להורידם מקדושתם.</w:t>
      </w:r>
      <w:r>
        <w:rPr>
          <w:rFonts w:cs="Arial"/>
          <w:sz w:val="20"/>
          <w:szCs w:val="20"/>
          <w:rtl/>
        </w:rPr>
        <w:br/>
      </w:r>
      <w:r w:rsidRPr="00965F85">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לפי"ז, שאר דברים שהם תשמיש דתשמיש קדושה, כגון תיק של התפילין, אין בהם קדושה כלל.</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831CEF">
        <w:rPr>
          <w:rFonts w:cs="Arial" w:hint="cs"/>
          <w:sz w:val="18"/>
          <w:szCs w:val="18"/>
          <w:rtl/>
        </w:rPr>
        <w:t>"ו</w:t>
      </w:r>
      <w:r w:rsidRPr="00831CEF">
        <w:rPr>
          <w:rFonts w:cs="Arial"/>
          <w:sz w:val="18"/>
          <w:szCs w:val="18"/>
          <w:rtl/>
        </w:rPr>
        <w:t xml:space="preserve">פרוכת שאנחנו תולין לפני הארון אין לו קדושת ארון, רק קדושת </w:t>
      </w:r>
      <w:r w:rsidRPr="00831CEF">
        <w:rPr>
          <w:rFonts w:cs="Arial" w:hint="cs"/>
          <w:sz w:val="18"/>
          <w:szCs w:val="18"/>
          <w:rtl/>
        </w:rPr>
        <w:t>בית הכנסת</w:t>
      </w:r>
      <w:r>
        <w:rPr>
          <w:rFonts w:cs="Arial" w:hint="cs"/>
          <w:sz w:val="18"/>
          <w:szCs w:val="18"/>
          <w:rtl/>
        </w:rPr>
        <w:t>,</w:t>
      </w:r>
      <w:r w:rsidRPr="00831CEF">
        <w:rPr>
          <w:rFonts w:cs="Arial"/>
          <w:sz w:val="18"/>
          <w:szCs w:val="18"/>
          <w:rtl/>
        </w:rPr>
        <w:t xml:space="preserve"> וכן הכלונסות שבו תולין הפרוכת</w:t>
      </w:r>
      <w:r>
        <w:rPr>
          <w:rFonts w:cs="Arial" w:hint="cs"/>
          <w:sz w:val="18"/>
          <w:szCs w:val="18"/>
          <w:rtl/>
        </w:rPr>
        <w:t>.</w:t>
      </w:r>
      <w:r w:rsidRPr="00831CEF">
        <w:rPr>
          <w:rFonts w:cs="Arial"/>
          <w:sz w:val="18"/>
          <w:szCs w:val="18"/>
          <w:rtl/>
        </w:rPr>
        <w:t xml:space="preserve"> ומ</w:t>
      </w:r>
      <w:r w:rsidRPr="00831CEF">
        <w:rPr>
          <w:rFonts w:cs="Arial" w:hint="cs"/>
          <w:sz w:val="18"/>
          <w:szCs w:val="18"/>
          <w:rtl/>
        </w:rPr>
        <w:t xml:space="preserve">כל </w:t>
      </w:r>
      <w:r w:rsidRPr="00831CEF">
        <w:rPr>
          <w:rFonts w:cs="Arial"/>
          <w:sz w:val="18"/>
          <w:szCs w:val="18"/>
          <w:rtl/>
        </w:rPr>
        <w:t>מ</w:t>
      </w:r>
      <w:r w:rsidRPr="00831CEF">
        <w:rPr>
          <w:rFonts w:cs="Arial" w:hint="cs"/>
          <w:sz w:val="18"/>
          <w:szCs w:val="18"/>
          <w:rtl/>
        </w:rPr>
        <w:t>קום</w:t>
      </w:r>
      <w:r w:rsidRPr="00831CEF">
        <w:rPr>
          <w:rFonts w:cs="Arial"/>
          <w:sz w:val="18"/>
          <w:szCs w:val="18"/>
          <w:rtl/>
        </w:rPr>
        <w:t xml:space="preserve"> אסור לעשות מהם העצים שמסמנים בו הקריאה לחובת היום, שאינן קדושים כמו הם</w:t>
      </w:r>
      <w:r w:rsidRPr="00831CEF">
        <w:rPr>
          <w:rFonts w:cs="Arial" w:hint="cs"/>
          <w:sz w:val="18"/>
          <w:szCs w:val="18"/>
          <w:rtl/>
        </w:rPr>
        <w:t>".</w:t>
      </w:r>
    </w:p>
    <w:p w14:paraId="08DB8DA6" w14:textId="77777777" w:rsidR="00F62C5A" w:rsidRDefault="00F62C5A" w:rsidP="00F62C5A">
      <w:pPr>
        <w:rPr>
          <w:rFonts w:cs="Arial"/>
          <w:sz w:val="20"/>
          <w:szCs w:val="20"/>
          <w:rtl/>
        </w:rPr>
      </w:pPr>
      <w:r>
        <w:rPr>
          <w:rFonts w:cs="Arial" w:hint="cs"/>
          <w:sz w:val="20"/>
          <w:szCs w:val="20"/>
          <w:u w:val="single"/>
          <w:rtl/>
        </w:rPr>
        <w:t>שימוש בפרוכת</w:t>
      </w:r>
      <w:r>
        <w:rPr>
          <w:rFonts w:cs="Arial"/>
          <w:sz w:val="20"/>
          <w:szCs w:val="20"/>
          <w:u w:val="single"/>
          <w:rtl/>
        </w:rPr>
        <w:br/>
      </w:r>
      <w:r>
        <w:rPr>
          <w:rFonts w:cs="Arial" w:hint="cs"/>
          <w:sz w:val="20"/>
          <w:szCs w:val="20"/>
          <w:rtl/>
        </w:rPr>
        <w:t>מותר לעשות מהפרוכת מפה לבמה, כיוון שבכך מעלה אותה מקדושת תשמיש דתשמיש לתשמיש עצמו.</w:t>
      </w:r>
      <w:r>
        <w:rPr>
          <w:rFonts w:cs="Arial"/>
          <w:sz w:val="20"/>
          <w:szCs w:val="20"/>
          <w:rtl/>
        </w:rPr>
        <w:br/>
      </w:r>
      <w:r>
        <w:rPr>
          <w:rFonts w:cs="Arial" w:hint="cs"/>
          <w:sz w:val="20"/>
          <w:szCs w:val="20"/>
          <w:rtl/>
        </w:rPr>
        <w:t>ברם, אסור לעשות ממנה חופה לחתן, ומה שהעולם נוהגים לעשות כן, אפשר שהוא מטעם שלב בי"ד מתנה עליהם.</w:t>
      </w:r>
    </w:p>
    <w:p w14:paraId="69D5C596" w14:textId="77777777" w:rsidR="00F62C5A" w:rsidRDefault="00F62C5A" w:rsidP="00F62C5A">
      <w:pPr>
        <w:rPr>
          <w:rFonts w:cs="Arial"/>
          <w:sz w:val="20"/>
          <w:szCs w:val="20"/>
          <w:rtl/>
        </w:rPr>
      </w:pPr>
      <w:r>
        <w:rPr>
          <w:rFonts w:cs="Arial" w:hint="cs"/>
          <w:sz w:val="20"/>
          <w:szCs w:val="20"/>
          <w:u w:val="single"/>
          <w:rtl/>
        </w:rPr>
        <w:t>דין אצבע לסימון הקריאה</w:t>
      </w:r>
      <w:r>
        <w:rPr>
          <w:rFonts w:cs="Arial"/>
          <w:sz w:val="20"/>
          <w:szCs w:val="20"/>
          <w:u w:val="single"/>
          <w:rtl/>
        </w:rPr>
        <w:br/>
      </w:r>
      <w:r w:rsidRPr="008E4D55">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עכשיו נהגו לעשות את האצבע לסימון הקריאה בצורה נאה ותולים אותה על ספר התורה לנוי, באופן כזה בוודאי שהיא תשמיש קדושה ומותר לעשותה מכלונסים.</w:t>
      </w:r>
      <w:r>
        <w:rPr>
          <w:rFonts w:cs="Arial"/>
          <w:sz w:val="20"/>
          <w:szCs w:val="20"/>
          <w:rtl/>
        </w:rPr>
        <w:br/>
      </w:r>
      <w:r>
        <w:rPr>
          <w:rFonts w:cs="Arial"/>
          <w:sz w:val="20"/>
          <w:szCs w:val="20"/>
          <w:rtl/>
        </w:rPr>
        <w:br/>
      </w:r>
      <w:r>
        <w:rPr>
          <w:rFonts w:cs="Arial" w:hint="cs"/>
          <w:sz w:val="20"/>
          <w:szCs w:val="20"/>
          <w:u w:val="single"/>
          <w:rtl/>
        </w:rPr>
        <w:t>שימושים נוספים בארון הקודש</w:t>
      </w:r>
      <w:r>
        <w:rPr>
          <w:rFonts w:cs="Arial"/>
          <w:sz w:val="20"/>
          <w:szCs w:val="20"/>
          <w:u w:val="single"/>
          <w:rtl/>
        </w:rPr>
        <w:br/>
      </w:r>
      <w:r>
        <w:rPr>
          <w:rFonts w:cs="Arial" w:hint="cs"/>
          <w:sz w:val="20"/>
          <w:szCs w:val="20"/>
          <w:rtl/>
        </w:rPr>
        <w:t xml:space="preserve">א. </w:t>
      </w:r>
      <w:r w:rsidRPr="008300F3">
        <w:rPr>
          <w:rFonts w:cs="Arial" w:hint="cs"/>
          <w:b/>
          <w:bCs/>
          <w:sz w:val="20"/>
          <w:szCs w:val="20"/>
          <w:rtl/>
        </w:rPr>
        <w:t>ספר חסידים</w:t>
      </w:r>
      <w:r>
        <w:rPr>
          <w:rFonts w:cs="Arial" w:hint="cs"/>
          <w:sz w:val="20"/>
          <w:szCs w:val="20"/>
          <w:rtl/>
        </w:rPr>
        <w:t xml:space="preserve"> </w:t>
      </w:r>
      <w:r>
        <w:rPr>
          <w:rFonts w:cs="Arial"/>
          <w:sz w:val="20"/>
          <w:szCs w:val="20"/>
          <w:rtl/>
        </w:rPr>
        <w:t>–</w:t>
      </w:r>
      <w:r>
        <w:rPr>
          <w:rFonts w:cs="Arial" w:hint="cs"/>
          <w:sz w:val="20"/>
          <w:szCs w:val="20"/>
          <w:rtl/>
        </w:rPr>
        <w:t xml:space="preserve"> אסור להניח יריעות פסולות בארון הקודש.</w:t>
      </w:r>
      <w:r>
        <w:rPr>
          <w:rFonts w:cs="Arial"/>
          <w:sz w:val="20"/>
          <w:szCs w:val="20"/>
          <w:rtl/>
        </w:rPr>
        <w:br/>
      </w:r>
      <w:r w:rsidRPr="008300F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זו הורדה בקדושת הארון.</w:t>
      </w:r>
      <w:r>
        <w:rPr>
          <w:rFonts w:cs="Arial"/>
          <w:sz w:val="20"/>
          <w:szCs w:val="20"/>
          <w:rtl/>
        </w:rPr>
        <w:br/>
      </w:r>
      <w:r>
        <w:rPr>
          <w:rFonts w:cs="Arial" w:hint="cs"/>
          <w:sz w:val="20"/>
          <w:szCs w:val="20"/>
          <w:rtl/>
        </w:rPr>
        <w:t xml:space="preserve">ב. </w:t>
      </w:r>
      <w:r w:rsidRPr="008300F3">
        <w:rPr>
          <w:rFonts w:cs="Arial" w:hint="cs"/>
          <w:b/>
          <w:bCs/>
          <w:sz w:val="20"/>
          <w:szCs w:val="20"/>
          <w:rtl/>
        </w:rPr>
        <w:t xml:space="preserve">מג"א </w:t>
      </w:r>
      <w:r>
        <w:rPr>
          <w:rFonts w:cs="Arial"/>
          <w:sz w:val="20"/>
          <w:szCs w:val="20"/>
          <w:rtl/>
        </w:rPr>
        <w:t>–</w:t>
      </w:r>
      <w:r>
        <w:rPr>
          <w:rFonts w:cs="Arial" w:hint="cs"/>
          <w:sz w:val="20"/>
          <w:szCs w:val="20"/>
          <w:rtl/>
        </w:rPr>
        <w:t xml:space="preserve"> אפשר שיש להקל, וכן המנהג.</w:t>
      </w:r>
      <w:r>
        <w:rPr>
          <w:rFonts w:cs="Arial"/>
          <w:sz w:val="20"/>
          <w:szCs w:val="20"/>
          <w:rtl/>
        </w:rPr>
        <w:br/>
      </w:r>
      <w:r w:rsidRPr="008300F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לב בית דין מתנה על כך.</w:t>
      </w:r>
      <w:r>
        <w:rPr>
          <w:rFonts w:cs="Arial"/>
          <w:sz w:val="20"/>
          <w:szCs w:val="20"/>
          <w:rtl/>
        </w:rPr>
        <w:br/>
      </w:r>
      <w:r>
        <w:rPr>
          <w:rFonts w:cs="Arial" w:hint="cs"/>
          <w:sz w:val="20"/>
          <w:szCs w:val="20"/>
          <w:rtl/>
        </w:rPr>
        <w:t>ברם, אין להניח בארון הקודש חומשים ושאר ספרים אפילו לזמן קצוב.</w:t>
      </w:r>
      <w:r>
        <w:rPr>
          <w:rFonts w:cs="Arial"/>
          <w:sz w:val="20"/>
          <w:szCs w:val="20"/>
          <w:rtl/>
        </w:rPr>
        <w:br/>
      </w:r>
      <w:r>
        <w:rPr>
          <w:rFonts w:cs="Arial" w:hint="cs"/>
          <w:sz w:val="20"/>
          <w:szCs w:val="20"/>
          <w:rtl/>
        </w:rPr>
        <w:t>ונראה שארון הקודש הבנוי בחומה וייעודו לשמירה בלבד, מותר, מפני שיש לו רק קדושת בית הכנסת.</w:t>
      </w:r>
    </w:p>
    <w:p w14:paraId="4909F2BE" w14:textId="77777777" w:rsidR="00F62C5A" w:rsidRDefault="00F62C5A" w:rsidP="00F62C5A">
      <w:pPr>
        <w:rPr>
          <w:rFonts w:cs="Arial"/>
          <w:sz w:val="20"/>
          <w:szCs w:val="20"/>
          <w:rtl/>
        </w:rPr>
      </w:pPr>
      <w:r>
        <w:rPr>
          <w:rFonts w:cs="Arial" w:hint="cs"/>
          <w:sz w:val="20"/>
          <w:szCs w:val="20"/>
          <w:u w:val="single"/>
          <w:rtl/>
        </w:rPr>
        <w:t>קדושת ארון קודש זמני</w:t>
      </w:r>
      <w:r>
        <w:rPr>
          <w:rFonts w:cs="Arial"/>
          <w:sz w:val="20"/>
          <w:szCs w:val="20"/>
          <w:u w:val="single"/>
          <w:rtl/>
        </w:rPr>
        <w:br/>
      </w:r>
      <w:r w:rsidRPr="00D526FD">
        <w:rPr>
          <w:rFonts w:cs="Arial" w:hint="cs"/>
          <w:b/>
          <w:bCs/>
          <w:sz w:val="20"/>
          <w:szCs w:val="20"/>
          <w:rtl/>
        </w:rPr>
        <w:t>ט"ז</w:t>
      </w:r>
      <w:r>
        <w:rPr>
          <w:rFonts w:cs="Arial" w:hint="cs"/>
          <w:sz w:val="20"/>
          <w:szCs w:val="20"/>
          <w:rtl/>
        </w:rPr>
        <w:t xml:space="preserve"> - קדושת ארון קודש היא רק אם עשו אותו שיהיה קבוע לעולם, ואז אפילו אם הוא התיישן ועשו חדש במקומו, הישן עומד בקדושתו. אבל אם עושים ארון קודש זמני </w:t>
      </w:r>
      <w:r w:rsidRPr="00D526FD">
        <w:rPr>
          <w:rFonts w:cs="Arial" w:hint="cs"/>
          <w:sz w:val="18"/>
          <w:szCs w:val="18"/>
          <w:rtl/>
        </w:rPr>
        <w:t>(כגון עד שיעשירו ויבנו גדול ומפואר יותר)</w:t>
      </w:r>
      <w:r>
        <w:rPr>
          <w:rFonts w:cs="Arial" w:hint="cs"/>
          <w:sz w:val="20"/>
          <w:szCs w:val="20"/>
          <w:rtl/>
        </w:rPr>
        <w:t>, לאחר שבנו את החדש התבטל הראשון מקדושתו ומותר להניח בו ספרים.</w:t>
      </w:r>
      <w:r>
        <w:rPr>
          <w:rFonts w:cs="Arial"/>
          <w:sz w:val="20"/>
          <w:szCs w:val="20"/>
          <w:rtl/>
        </w:rPr>
        <w:br/>
      </w:r>
      <w:r w:rsidRPr="00D526F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בית הכנסת ששכרוהו לזמן שאין בו קדושת בית הכנסת.</w:t>
      </w:r>
    </w:p>
    <w:p w14:paraId="1DB24867" w14:textId="77777777" w:rsidR="00F62C5A" w:rsidRDefault="00F62C5A" w:rsidP="00F62C5A">
      <w:pPr>
        <w:rPr>
          <w:rFonts w:cs="Arial"/>
          <w:sz w:val="20"/>
          <w:szCs w:val="20"/>
          <w:rtl/>
        </w:rPr>
      </w:pPr>
      <w:r>
        <w:rPr>
          <w:rFonts w:cs="Arial" w:hint="cs"/>
          <w:sz w:val="20"/>
          <w:szCs w:val="20"/>
          <w:u w:val="single"/>
          <w:rtl/>
        </w:rPr>
        <w:t xml:space="preserve">להשתמש בספר להנאתו </w:t>
      </w:r>
      <w:r>
        <w:rPr>
          <w:rFonts w:cs="Arial"/>
          <w:sz w:val="20"/>
          <w:szCs w:val="20"/>
          <w:rtl/>
        </w:rPr>
        <w:br/>
      </w:r>
      <w:r>
        <w:rPr>
          <w:rFonts w:cs="Arial" w:hint="cs"/>
          <w:sz w:val="20"/>
          <w:szCs w:val="20"/>
          <w:rtl/>
        </w:rPr>
        <w:t>א. אין להשתמש בספר להנאתו, כגון להגן בפני החמה או להסתיר שלא יראה מה חברו עושה.</w:t>
      </w:r>
      <w:r>
        <w:rPr>
          <w:rFonts w:cs="Arial"/>
          <w:sz w:val="20"/>
          <w:szCs w:val="20"/>
          <w:rtl/>
        </w:rPr>
        <w:br/>
      </w:r>
      <w:r>
        <w:rPr>
          <w:rFonts w:cs="Arial" w:hint="cs"/>
          <w:sz w:val="20"/>
          <w:szCs w:val="20"/>
          <w:rtl/>
        </w:rPr>
        <w:t xml:space="preserve">ב. אולם, מותר להניח ספר תחת ספר אחר כדי להגביהו שיהיה נוח ללמוד בו </w:t>
      </w:r>
      <w:r w:rsidRPr="00D526FD">
        <w:rPr>
          <w:rFonts w:cs="Arial" w:hint="cs"/>
          <w:sz w:val="18"/>
          <w:szCs w:val="18"/>
          <w:rtl/>
        </w:rPr>
        <w:t>(ובפרט יש להקל אם הספר הראשון היה מונח ממילא באותו מקום)</w:t>
      </w:r>
      <w:r>
        <w:rPr>
          <w:rFonts w:cs="Arial" w:hint="cs"/>
          <w:sz w:val="20"/>
          <w:szCs w:val="20"/>
          <w:rtl/>
        </w:rPr>
        <w:t>.</w:t>
      </w:r>
      <w:r>
        <w:rPr>
          <w:rFonts w:cs="Arial"/>
          <w:sz w:val="20"/>
          <w:szCs w:val="20"/>
          <w:rtl/>
        </w:rPr>
        <w:br/>
      </w:r>
      <w:r>
        <w:rPr>
          <w:rFonts w:cs="Arial" w:hint="cs"/>
          <w:sz w:val="20"/>
          <w:szCs w:val="20"/>
          <w:rtl/>
        </w:rPr>
        <w:t>ג. וכן, אם עוסק בלימוד והשמש מפריעה לו, רשאי בשעת הדחק להשתמש בספר אחר לעשות צל.</w:t>
      </w:r>
      <w:r>
        <w:rPr>
          <w:rFonts w:cs="Arial"/>
          <w:sz w:val="20"/>
          <w:szCs w:val="20"/>
          <w:rtl/>
        </w:rPr>
        <w:br/>
      </w:r>
      <w:r w:rsidRPr="00DF7F4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אינו עושה כן להנאתו אלא כדי שיוכלל ללמוד.</w:t>
      </w:r>
      <w:r>
        <w:rPr>
          <w:rFonts w:cs="Arial"/>
          <w:sz w:val="20"/>
          <w:szCs w:val="20"/>
          <w:rtl/>
        </w:rPr>
        <w:br/>
      </w:r>
      <w:r>
        <w:rPr>
          <w:rFonts w:cs="Arial" w:hint="cs"/>
          <w:sz w:val="20"/>
          <w:szCs w:val="20"/>
          <w:rtl/>
        </w:rPr>
        <w:t>ד. אין להניח דף על הספר כדי שיהיה נוח לכתוב על הדף. אולם, אם כבר כתוב בדף דברי תורה יש להקל לצורך.</w:t>
      </w:r>
      <w:r>
        <w:rPr>
          <w:rFonts w:cs="Arial"/>
          <w:sz w:val="20"/>
          <w:szCs w:val="20"/>
          <w:rtl/>
        </w:rPr>
        <w:br/>
      </w:r>
      <w:r>
        <w:rPr>
          <w:rFonts w:cs="Arial" w:hint="cs"/>
          <w:sz w:val="20"/>
          <w:szCs w:val="20"/>
          <w:rtl/>
        </w:rPr>
        <w:t xml:space="preserve">ה. אין לשמור דפים ריקים או דפי חול בספר קודש. </w:t>
      </w:r>
    </w:p>
    <w:p w14:paraId="5B90680A" w14:textId="77777777" w:rsidR="00F62C5A" w:rsidRPr="00FD415E" w:rsidRDefault="00F62C5A" w:rsidP="00F62C5A">
      <w:pPr>
        <w:rPr>
          <w:rFonts w:cs="Arial"/>
          <w:sz w:val="18"/>
          <w:szCs w:val="18"/>
          <w:rtl/>
        </w:rPr>
      </w:pPr>
      <w:r w:rsidRPr="00FD415E">
        <w:rPr>
          <w:rFonts w:cs="Arial" w:hint="cs"/>
          <w:sz w:val="18"/>
          <w:szCs w:val="18"/>
          <w:rtl/>
        </w:rPr>
        <w:t>[</w:t>
      </w:r>
      <w:r w:rsidRPr="00FD415E">
        <w:rPr>
          <w:rFonts w:cs="Arial" w:hint="cs"/>
          <w:b/>
          <w:bCs/>
          <w:sz w:val="18"/>
          <w:szCs w:val="18"/>
          <w:rtl/>
        </w:rPr>
        <w:t>סיכום</w:t>
      </w:r>
      <w:r w:rsidRPr="00FD415E">
        <w:rPr>
          <w:rFonts w:cs="Arial" w:hint="cs"/>
          <w:sz w:val="18"/>
          <w:szCs w:val="18"/>
          <w:rtl/>
        </w:rPr>
        <w:t>. אין עושים מארון הקודש תיבה לקריאה בתורה. מותר לעשות מתיבה גדולה קטנה וכדומה. פרוכת וכלונס קדושים בקדושת בית הכנסת, ולכן אין לעשות מהם אצבע לסימון הקריאה, אך אם האצבע נעשית באופן נאה מותר, כיוון שהיא תשמיש קדושה. מחלוקת אם מותר להניח יריעות פסולות בארון הקודש. ארון הקודש זמני, לאחר שנבנה אחר פקעה קדושתו. אין להשתמש בספר להנאתו</w:t>
      </w:r>
      <w:r>
        <w:rPr>
          <w:rFonts w:cs="Arial" w:hint="cs"/>
          <w:sz w:val="18"/>
          <w:szCs w:val="18"/>
          <w:rtl/>
        </w:rPr>
        <w:t>, אך מותר להשתמש בדוחק בספר לצורך לימוד, כגון להגן מהשמש בשעת לימודו</w:t>
      </w:r>
      <w:r w:rsidRPr="00FD415E">
        <w:rPr>
          <w:rFonts w:cs="Arial" w:hint="cs"/>
          <w:sz w:val="18"/>
          <w:szCs w:val="18"/>
          <w:rtl/>
        </w:rPr>
        <w:t>.]</w:t>
      </w:r>
    </w:p>
    <w:p w14:paraId="4DF4328E"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קדושת הבימה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מגילה (לב.) "א</w:t>
      </w:r>
      <w:r w:rsidRPr="00703390">
        <w:rPr>
          <w:rFonts w:cs="Arial"/>
          <w:sz w:val="20"/>
          <w:szCs w:val="20"/>
          <w:rtl/>
        </w:rPr>
        <w:t>מר רבי זירא אמר רב מתנה: הלוחות והבימות אין בהן משום קדושה</w:t>
      </w:r>
      <w:r>
        <w:rPr>
          <w:rFonts w:cs="Arial" w:hint="cs"/>
          <w:sz w:val="20"/>
          <w:szCs w:val="20"/>
          <w:rtl/>
        </w:rPr>
        <w:t>".</w:t>
      </w:r>
      <w:r>
        <w:rPr>
          <w:rFonts w:cs="Arial"/>
          <w:sz w:val="20"/>
          <w:szCs w:val="20"/>
          <w:rtl/>
        </w:rPr>
        <w:br/>
      </w:r>
      <w:r w:rsidRPr="00B150DD">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אע"פ שאין בבימה קדושת ארון, מכל מקום יש בה קדושת בית הכנסת.</w:t>
      </w:r>
    </w:p>
    <w:p w14:paraId="2C445325"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03390">
        <w:rPr>
          <w:rFonts w:cs="Arial"/>
          <w:sz w:val="20"/>
          <w:szCs w:val="20"/>
          <w:rtl/>
        </w:rPr>
        <w:t xml:space="preserve">הבימה </w:t>
      </w:r>
      <w:r w:rsidRPr="00703390">
        <w:rPr>
          <w:rFonts w:cs="Arial"/>
          <w:sz w:val="18"/>
          <w:szCs w:val="18"/>
          <w:rtl/>
        </w:rPr>
        <w:t>(פי</w:t>
      </w:r>
      <w:r w:rsidRPr="00703390">
        <w:rPr>
          <w:rFonts w:cs="Arial" w:hint="cs"/>
          <w:sz w:val="18"/>
          <w:szCs w:val="18"/>
          <w:rtl/>
        </w:rPr>
        <w:t>רוש</w:t>
      </w:r>
      <w:r w:rsidRPr="00703390">
        <w:rPr>
          <w:rFonts w:cs="Arial"/>
          <w:sz w:val="18"/>
          <w:szCs w:val="18"/>
          <w:rtl/>
        </w:rPr>
        <w:t xml:space="preserve"> מקום גבוה)</w:t>
      </w:r>
      <w:r w:rsidRPr="00703390">
        <w:rPr>
          <w:rFonts w:cs="Arial"/>
          <w:sz w:val="20"/>
          <w:szCs w:val="20"/>
          <w:rtl/>
        </w:rPr>
        <w:t xml:space="preserve">, כגון בימה שהיו עושים למלך, אין בה קדושת ארון אלא קדושת </w:t>
      </w:r>
      <w:r>
        <w:rPr>
          <w:rFonts w:cs="Arial" w:hint="cs"/>
          <w:sz w:val="20"/>
          <w:szCs w:val="20"/>
          <w:rtl/>
        </w:rPr>
        <w:t>בית הכנסת".</w:t>
      </w:r>
      <w:r>
        <w:rPr>
          <w:rStyle w:val="a6"/>
          <w:rFonts w:cs="Arial"/>
          <w:sz w:val="20"/>
          <w:szCs w:val="20"/>
          <w:rtl/>
        </w:rPr>
        <w:footnoteReference w:id="309"/>
      </w:r>
    </w:p>
    <w:p w14:paraId="543678F3" w14:textId="77777777" w:rsidR="00F62C5A" w:rsidRDefault="00F62C5A" w:rsidP="00F62C5A">
      <w:pPr>
        <w:rPr>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התניית תנאי להשתמש בתשמישי קדושה</w:t>
      </w:r>
      <w:r>
        <w:rPr>
          <w:rFonts w:cs="Arial"/>
          <w:b/>
          <w:bCs/>
          <w:sz w:val="20"/>
          <w:szCs w:val="20"/>
          <w:rtl/>
        </w:rPr>
        <w:br/>
      </w:r>
      <w:r>
        <w:rPr>
          <w:rFonts w:cs="Arial" w:hint="cs"/>
          <w:b/>
          <w:bCs/>
          <w:sz w:val="20"/>
          <w:szCs w:val="20"/>
          <w:rtl/>
        </w:rPr>
        <w:t>מקורות הדין</w:t>
      </w:r>
      <w:r>
        <w:rPr>
          <w:rFonts w:cs="Arial"/>
          <w:b/>
          <w:bCs/>
          <w:sz w:val="20"/>
          <w:szCs w:val="20"/>
          <w:rtl/>
        </w:rPr>
        <w:br/>
      </w:r>
      <w:r>
        <w:rPr>
          <w:rFonts w:hint="cs"/>
          <w:sz w:val="20"/>
          <w:szCs w:val="20"/>
          <w:rtl/>
        </w:rPr>
        <w:t xml:space="preserve">א. </w:t>
      </w:r>
      <w:r w:rsidRPr="00374868">
        <w:rPr>
          <w:rFonts w:hint="cs"/>
          <w:b/>
          <w:bCs/>
          <w:sz w:val="20"/>
          <w:szCs w:val="20"/>
          <w:rtl/>
        </w:rPr>
        <w:t xml:space="preserve">מרדכי </w:t>
      </w:r>
      <w:r>
        <w:rPr>
          <w:sz w:val="20"/>
          <w:szCs w:val="20"/>
          <w:rtl/>
        </w:rPr>
        <w:t>–</w:t>
      </w:r>
      <w:r>
        <w:rPr>
          <w:rFonts w:hint="cs"/>
          <w:sz w:val="20"/>
          <w:szCs w:val="20"/>
          <w:rtl/>
        </w:rPr>
        <w:t xml:space="preserve"> לכאורה מותר להישען על בימה בזמנינו, משום שהיא אינה תשמיש מצווה אלא תשמיש דתשמיש, שהרי מניחים עליה ספר תורה רק כשיש עליה מפה. אולם מאידך, יש לאסור זאת מחמת המפה עצמה שהיא תשמיש קדושה, ולכן צריך להתנות על כך, וכ"פ </w:t>
      </w:r>
      <w:r w:rsidRPr="006533D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37486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יש לעיין כיצד אנחנו רגילים להניח סידורי תפילה על הבימה, הרי המפה הפרוסה על הבימה היא תשמיש קדושה ואסור להשתמש בה?</w:t>
      </w:r>
      <w:r>
        <w:rPr>
          <w:sz w:val="20"/>
          <w:szCs w:val="20"/>
          <w:rtl/>
        </w:rPr>
        <w:br/>
      </w:r>
      <w:r>
        <w:rPr>
          <w:rFonts w:hint="cs"/>
          <w:sz w:val="20"/>
          <w:szCs w:val="20"/>
          <w:rtl/>
        </w:rPr>
        <w:t xml:space="preserve">צריך לומר </w:t>
      </w:r>
      <w:r>
        <w:rPr>
          <w:sz w:val="20"/>
          <w:szCs w:val="20"/>
          <w:rtl/>
        </w:rPr>
        <w:t>–</w:t>
      </w:r>
      <w:r>
        <w:rPr>
          <w:rFonts w:hint="cs"/>
          <w:sz w:val="20"/>
          <w:szCs w:val="20"/>
          <w:rtl/>
        </w:rPr>
        <w:t xml:space="preserve"> מכיוון שכך הוא המנהג, הרי זה כאילו התנו מעיקרא, וכ"כ </w:t>
      </w:r>
      <w:r w:rsidRPr="007B2B4D">
        <w:rPr>
          <w:rFonts w:hint="cs"/>
          <w:b/>
          <w:bCs/>
          <w:sz w:val="20"/>
          <w:szCs w:val="20"/>
          <w:rtl/>
        </w:rPr>
        <w:t>תרומת הדשן</w:t>
      </w:r>
      <w:r w:rsidRPr="006533DF">
        <w:rPr>
          <w:rFonts w:hint="cs"/>
          <w:sz w:val="20"/>
          <w:szCs w:val="20"/>
          <w:rtl/>
        </w:rPr>
        <w:t>, וכ"פ</w:t>
      </w:r>
      <w:r>
        <w:rPr>
          <w:rFonts w:hint="cs"/>
          <w:b/>
          <w:bCs/>
          <w:sz w:val="20"/>
          <w:szCs w:val="20"/>
          <w:rtl/>
        </w:rPr>
        <w:t xml:space="preserve"> הרמ"א</w:t>
      </w:r>
      <w:r>
        <w:rPr>
          <w:rFonts w:hint="cs"/>
          <w:sz w:val="20"/>
          <w:szCs w:val="20"/>
          <w:rtl/>
        </w:rPr>
        <w:t>.</w:t>
      </w:r>
    </w:p>
    <w:p w14:paraId="48CAD932" w14:textId="77777777" w:rsidR="00F62C5A" w:rsidRDefault="00F62C5A" w:rsidP="00F62C5A">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B2B4D">
        <w:rPr>
          <w:rFonts w:cs="Arial"/>
          <w:sz w:val="20"/>
          <w:szCs w:val="20"/>
          <w:rtl/>
        </w:rPr>
        <w:t>הארון וכל מה שעושים לס</w:t>
      </w:r>
      <w:r>
        <w:rPr>
          <w:rFonts w:cs="Arial" w:hint="cs"/>
          <w:sz w:val="20"/>
          <w:szCs w:val="20"/>
          <w:rtl/>
        </w:rPr>
        <w:t>פר תורה</w:t>
      </w:r>
      <w:r w:rsidRPr="007B2B4D">
        <w:rPr>
          <w:rFonts w:cs="Arial"/>
          <w:sz w:val="20"/>
          <w:szCs w:val="20"/>
          <w:rtl/>
        </w:rPr>
        <w:t xml:space="preserve">, מועיל בו תנאי להשתמש בו שאר תשמיש, אפילו דחול. </w:t>
      </w:r>
      <w:r w:rsidRPr="007B2B4D">
        <w:rPr>
          <w:rFonts w:cs="Arial"/>
          <w:sz w:val="18"/>
          <w:szCs w:val="18"/>
          <w:rtl/>
        </w:rPr>
        <w:t xml:space="preserve">הגה: ונהגו ליהנות בכמה הנאות מדברי קדושה, כגון: מטפחת של ספרים ושלחן </w:t>
      </w:r>
      <w:r>
        <w:rPr>
          <w:rFonts w:cs="Arial" w:hint="cs"/>
          <w:sz w:val="18"/>
          <w:szCs w:val="18"/>
          <w:rtl/>
        </w:rPr>
        <w:t>שבבית הכנסת</w:t>
      </w:r>
      <w:r w:rsidRPr="007B2B4D">
        <w:rPr>
          <w:rFonts w:cs="Arial"/>
          <w:sz w:val="18"/>
          <w:szCs w:val="18"/>
          <w:rtl/>
        </w:rPr>
        <w:t xml:space="preserve"> ומעילים של ס</w:t>
      </w:r>
      <w:r>
        <w:rPr>
          <w:rFonts w:cs="Arial" w:hint="cs"/>
          <w:sz w:val="18"/>
          <w:szCs w:val="18"/>
          <w:rtl/>
        </w:rPr>
        <w:t>פר תורה</w:t>
      </w:r>
      <w:r w:rsidRPr="007B2B4D">
        <w:rPr>
          <w:rFonts w:cs="Arial"/>
          <w:sz w:val="18"/>
          <w:szCs w:val="18"/>
          <w:rtl/>
        </w:rPr>
        <w:t>, וכתבו הטעם משום דכיו</w:t>
      </w:r>
      <w:r>
        <w:rPr>
          <w:rFonts w:cs="Arial" w:hint="cs"/>
          <w:sz w:val="18"/>
          <w:szCs w:val="18"/>
          <w:rtl/>
        </w:rPr>
        <w:t>ו</w:t>
      </w:r>
      <w:r w:rsidRPr="007B2B4D">
        <w:rPr>
          <w:rFonts w:cs="Arial"/>
          <w:sz w:val="18"/>
          <w:szCs w:val="18"/>
          <w:rtl/>
        </w:rPr>
        <w:t>ן שנהגו כן ואי אפשר ל</w:t>
      </w:r>
      <w:r>
        <w:rPr>
          <w:rFonts w:cs="Arial" w:hint="cs"/>
          <w:sz w:val="18"/>
          <w:szCs w:val="18"/>
          <w:rtl/>
        </w:rPr>
        <w:t>ה</w:t>
      </w:r>
      <w:r w:rsidRPr="007B2B4D">
        <w:rPr>
          <w:rFonts w:cs="Arial"/>
          <w:sz w:val="18"/>
          <w:szCs w:val="18"/>
          <w:rtl/>
        </w:rPr>
        <w:t>יזהר, לב ב</w:t>
      </w:r>
      <w:r>
        <w:rPr>
          <w:rFonts w:cs="Arial" w:hint="cs"/>
          <w:sz w:val="18"/>
          <w:szCs w:val="18"/>
          <w:rtl/>
        </w:rPr>
        <w:t>ית דין</w:t>
      </w:r>
      <w:r w:rsidRPr="007B2B4D">
        <w:rPr>
          <w:rFonts w:cs="Arial"/>
          <w:sz w:val="18"/>
          <w:szCs w:val="18"/>
          <w:rtl/>
        </w:rPr>
        <w:t xml:space="preserve"> מתנה עליהם מעיקרא כדי שלא יבאו בני אדם לידי תקלה, ואף על גב דלא התנו כאילו התנו דמי</w:t>
      </w:r>
      <w:r>
        <w:rPr>
          <w:rFonts w:cs="Arial" w:hint="cs"/>
          <w:sz w:val="20"/>
          <w:szCs w:val="20"/>
          <w:rtl/>
        </w:rPr>
        <w:t>".</w:t>
      </w:r>
    </w:p>
    <w:p w14:paraId="28FB219E" w14:textId="77777777" w:rsidR="00F62C5A" w:rsidRDefault="00F62C5A" w:rsidP="00F62C5A">
      <w:pPr>
        <w:rPr>
          <w:sz w:val="20"/>
          <w:szCs w:val="20"/>
          <w:rtl/>
        </w:rPr>
      </w:pPr>
      <w:r>
        <w:rPr>
          <w:rFonts w:hint="cs"/>
          <w:sz w:val="20"/>
          <w:szCs w:val="20"/>
          <w:u w:val="single"/>
          <w:rtl/>
        </w:rPr>
        <w:t>פרטים בעשיית תנאי</w:t>
      </w:r>
      <w:r>
        <w:rPr>
          <w:b/>
          <w:bCs/>
          <w:sz w:val="20"/>
          <w:szCs w:val="20"/>
          <w:u w:val="single"/>
          <w:rtl/>
        </w:rPr>
        <w:br/>
      </w:r>
      <w:r>
        <w:rPr>
          <w:rFonts w:hint="cs"/>
          <w:sz w:val="20"/>
          <w:szCs w:val="20"/>
          <w:rtl/>
        </w:rPr>
        <w:t xml:space="preserve">א. </w:t>
      </w:r>
      <w:r w:rsidRPr="006533DF">
        <w:rPr>
          <w:rFonts w:hint="cs"/>
          <w:sz w:val="20"/>
          <w:szCs w:val="20"/>
          <w:rtl/>
        </w:rPr>
        <w:t>יש להתנות בתחילת עשיית הדבר שיהיה מותר להשתמש בו.</w:t>
      </w:r>
      <w:r>
        <w:rPr>
          <w:b/>
          <w:bCs/>
          <w:sz w:val="20"/>
          <w:szCs w:val="20"/>
          <w:u w:val="single"/>
          <w:rtl/>
        </w:rPr>
        <w:br/>
      </w:r>
      <w:r>
        <w:rPr>
          <w:rFonts w:hint="cs"/>
          <w:sz w:val="20"/>
          <w:szCs w:val="20"/>
          <w:rtl/>
        </w:rPr>
        <w:t>ב. תנאי לא מועיל כדי להתיר תשמיש מגונה.</w:t>
      </w:r>
      <w:r>
        <w:rPr>
          <w:sz w:val="20"/>
          <w:szCs w:val="20"/>
          <w:rtl/>
        </w:rPr>
        <w:br/>
      </w:r>
      <w:r>
        <w:rPr>
          <w:sz w:val="20"/>
          <w:szCs w:val="20"/>
          <w:rtl/>
        </w:rPr>
        <w:br/>
      </w:r>
      <w:r>
        <w:rPr>
          <w:rFonts w:hint="cs"/>
          <w:sz w:val="20"/>
          <w:szCs w:val="20"/>
          <w:u w:val="single"/>
          <w:rtl/>
        </w:rPr>
        <w:t>פרטים בסברת 'לב בית דין מתנה'</w:t>
      </w:r>
      <w:r>
        <w:rPr>
          <w:sz w:val="20"/>
          <w:szCs w:val="20"/>
          <w:rtl/>
        </w:rPr>
        <w:br/>
      </w:r>
      <w:r>
        <w:rPr>
          <w:rFonts w:hint="cs"/>
          <w:sz w:val="20"/>
          <w:szCs w:val="20"/>
          <w:rtl/>
        </w:rPr>
        <w:t>א. סברת 'לב בית דין מתנה' נאמרה דווקא בדבר המיועד לרבים, לפי שאז אי אפשר להיזהר שלא ליהנות, אך בספר תורה של יחיד בביתו אפשר להיזהר ולכן אם לא התנה בפירוש, אסור ליהנות.</w:t>
      </w:r>
      <w:r>
        <w:rPr>
          <w:b/>
          <w:bCs/>
          <w:sz w:val="20"/>
          <w:szCs w:val="20"/>
          <w:u w:val="single"/>
          <w:rtl/>
        </w:rPr>
        <w:br/>
      </w:r>
      <w:r>
        <w:rPr>
          <w:rFonts w:hint="cs"/>
          <w:sz w:val="20"/>
          <w:szCs w:val="20"/>
          <w:rtl/>
        </w:rPr>
        <w:t>ב. דווקא בדבר שידוע שנהגו להקל מהני הסברה הנ"ל, אך אין לנו להקל מעצמינו בדבר שלא נהגו להקל, כיוון שאפשר שעל זה לא התנו.</w:t>
      </w:r>
      <w:r>
        <w:rPr>
          <w:sz w:val="20"/>
          <w:szCs w:val="20"/>
          <w:rtl/>
        </w:rPr>
        <w:br/>
      </w:r>
      <w:r>
        <w:rPr>
          <w:rFonts w:hint="cs"/>
          <w:sz w:val="20"/>
          <w:szCs w:val="20"/>
          <w:rtl/>
        </w:rPr>
        <w:t>ג. לכתחילה אין לסמוך על סברה זו, אלא כל מי שתורם איזה דבר לבית הכנסת יתנה מעיקרא.</w:t>
      </w:r>
      <w:r>
        <w:rPr>
          <w:sz w:val="20"/>
          <w:szCs w:val="20"/>
          <w:rtl/>
        </w:rPr>
        <w:br/>
      </w:r>
      <w:r>
        <w:rPr>
          <w:rFonts w:hint="cs"/>
          <w:sz w:val="20"/>
          <w:szCs w:val="20"/>
          <w:rtl/>
        </w:rPr>
        <w:t xml:space="preserve">ד. </w:t>
      </w:r>
      <w:r w:rsidRPr="007943DB">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בדבר שאפשר להיזהר אין אומרים את הסברה הנ"ל, אלא אסור ליהנות. </w:t>
      </w:r>
    </w:p>
    <w:p w14:paraId="454564B1" w14:textId="77777777" w:rsidR="00F62C5A" w:rsidRPr="00AF10C3" w:rsidRDefault="00F62C5A" w:rsidP="00F62C5A">
      <w:pPr>
        <w:rPr>
          <w:sz w:val="18"/>
          <w:szCs w:val="18"/>
          <w:rtl/>
        </w:rPr>
      </w:pPr>
      <w:r w:rsidRPr="00AF10C3">
        <w:rPr>
          <w:rFonts w:hint="cs"/>
          <w:sz w:val="18"/>
          <w:szCs w:val="18"/>
          <w:rtl/>
        </w:rPr>
        <w:t>[</w:t>
      </w:r>
      <w:r w:rsidRPr="00AF10C3">
        <w:rPr>
          <w:rFonts w:hint="cs"/>
          <w:b/>
          <w:bCs/>
          <w:sz w:val="18"/>
          <w:szCs w:val="18"/>
          <w:rtl/>
        </w:rPr>
        <w:t>סיכום</w:t>
      </w:r>
      <w:r w:rsidRPr="00AF10C3">
        <w:rPr>
          <w:rFonts w:hint="cs"/>
          <w:sz w:val="18"/>
          <w:szCs w:val="18"/>
          <w:rtl/>
        </w:rPr>
        <w:t xml:space="preserve">. תנאי מועיל כדי להתיר שימוש חולין בתשמיש קדושה </w:t>
      </w:r>
      <w:r w:rsidRPr="00AF10C3">
        <w:rPr>
          <w:rFonts w:hint="cs"/>
          <w:sz w:val="16"/>
          <w:szCs w:val="16"/>
          <w:rtl/>
        </w:rPr>
        <w:t xml:space="preserve">(ובלבד שהוא </w:t>
      </w:r>
      <w:r>
        <w:rPr>
          <w:rFonts w:hint="cs"/>
          <w:sz w:val="16"/>
          <w:szCs w:val="16"/>
          <w:rtl/>
        </w:rPr>
        <w:t>שימוש</w:t>
      </w:r>
      <w:r w:rsidRPr="00AF10C3">
        <w:rPr>
          <w:rFonts w:hint="cs"/>
          <w:sz w:val="16"/>
          <w:szCs w:val="16"/>
          <w:rtl/>
        </w:rPr>
        <w:t xml:space="preserve"> שאינו מגונה)</w:t>
      </w:r>
      <w:r w:rsidRPr="00AF10C3">
        <w:rPr>
          <w:rFonts w:hint="cs"/>
          <w:sz w:val="18"/>
          <w:szCs w:val="18"/>
          <w:rtl/>
        </w:rPr>
        <w:t>. בדיעבד, אף אם לא התנה, בדבר של הציבור שאין יכולים להיזהר שלא ליהנות בו, לב בי"ד מתנה על כך</w:t>
      </w:r>
      <w:r>
        <w:rPr>
          <w:rFonts w:hint="cs"/>
          <w:sz w:val="18"/>
          <w:szCs w:val="18"/>
          <w:rtl/>
        </w:rPr>
        <w:t>, ובלבד שידוע שנהגו להקל בכך</w:t>
      </w:r>
      <w:r w:rsidRPr="00AF10C3">
        <w:rPr>
          <w:rFonts w:hint="cs"/>
          <w:sz w:val="18"/>
          <w:szCs w:val="18"/>
          <w:rtl/>
        </w:rPr>
        <w:t>.]</w:t>
      </w:r>
    </w:p>
    <w:p w14:paraId="1234C048"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לקחת מטפחת מספר תורה אחד לשני</w:t>
      </w:r>
      <w:r>
        <w:rPr>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מותר לקחת מטפחת של ספר תורה אחד ולהעבירו לספר תורה אחר?</w:t>
      </w:r>
      <w:r>
        <w:rPr>
          <w:rFonts w:cs="Arial"/>
          <w:sz w:val="20"/>
          <w:szCs w:val="20"/>
          <w:rtl/>
        </w:rPr>
        <w:br/>
      </w:r>
      <w:r>
        <w:rPr>
          <w:rFonts w:cs="Arial" w:hint="cs"/>
          <w:sz w:val="20"/>
          <w:szCs w:val="20"/>
          <w:rtl/>
        </w:rPr>
        <w:t>א.</w:t>
      </w:r>
      <w:r>
        <w:rPr>
          <w:rFonts w:cs="Arial" w:hint="cs"/>
          <w:b/>
          <w:bCs/>
          <w:sz w:val="20"/>
          <w:szCs w:val="20"/>
          <w:rtl/>
        </w:rPr>
        <w:t xml:space="preserve"> </w:t>
      </w:r>
      <w:r w:rsidRPr="00C163BC">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E16F7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לשנות תשמיש קדושה אפילו לדבר קדושה באותה מדרגת קדושה, ועיין הערה</w:t>
      </w:r>
      <w:r>
        <w:rPr>
          <w:rStyle w:val="a6"/>
          <w:rFonts w:cs="Arial"/>
          <w:sz w:val="20"/>
          <w:szCs w:val="20"/>
          <w:rtl/>
        </w:rPr>
        <w:footnoteReference w:id="310"/>
      </w:r>
      <w:r>
        <w:rPr>
          <w:rFonts w:cs="Arial" w:hint="cs"/>
          <w:sz w:val="20"/>
          <w:szCs w:val="20"/>
          <w:rtl/>
        </w:rPr>
        <w:t>.</w:t>
      </w:r>
      <w:r>
        <w:rPr>
          <w:rFonts w:cs="Arial"/>
          <w:sz w:val="20"/>
          <w:szCs w:val="20"/>
          <w:rtl/>
        </w:rPr>
        <w:br/>
      </w:r>
      <w:r>
        <w:rPr>
          <w:rFonts w:cs="Arial" w:hint="cs"/>
          <w:sz w:val="20"/>
          <w:szCs w:val="20"/>
          <w:rtl/>
        </w:rPr>
        <w:t xml:space="preserve">ב. </w:t>
      </w:r>
      <w:r w:rsidRPr="00E16F78">
        <w:rPr>
          <w:rFonts w:cs="Arial" w:hint="cs"/>
          <w:b/>
          <w:bCs/>
          <w:sz w:val="20"/>
          <w:szCs w:val="20"/>
          <w:rtl/>
        </w:rPr>
        <w:t>דרכי משה</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1D5608">
        <w:rPr>
          <w:rFonts w:cs="Arial" w:hint="cs"/>
          <w:b/>
          <w:bCs/>
          <w:sz w:val="20"/>
          <w:szCs w:val="20"/>
          <w:rtl/>
        </w:rPr>
        <w:t>בשו"ע</w:t>
      </w:r>
      <w:r>
        <w:rPr>
          <w:rFonts w:cs="Arial" w:hint="cs"/>
          <w:sz w:val="20"/>
          <w:szCs w:val="20"/>
          <w:rtl/>
        </w:rPr>
        <w:t>.</w:t>
      </w:r>
      <w:r>
        <w:rPr>
          <w:rFonts w:cs="Arial"/>
          <w:sz w:val="20"/>
          <w:szCs w:val="20"/>
          <w:rtl/>
        </w:rPr>
        <w:br/>
      </w:r>
      <w:r w:rsidRPr="00E16F7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הוא המנהג, ולכן דעת המקדיש מעיקרא היא כפי שנהגו.</w:t>
      </w:r>
      <w:r>
        <w:rPr>
          <w:rFonts w:cs="Arial"/>
          <w:sz w:val="20"/>
          <w:szCs w:val="20"/>
          <w:rtl/>
        </w:rPr>
        <w:br/>
      </w:r>
      <w:r>
        <w:rPr>
          <w:rFonts w:cs="Arial" w:hint="cs"/>
          <w:sz w:val="20"/>
          <w:szCs w:val="20"/>
          <w:rtl/>
        </w:rPr>
        <w:t>ג</w:t>
      </w:r>
      <w:r w:rsidRPr="00E16F78">
        <w:rPr>
          <w:rFonts w:cs="Arial" w:hint="cs"/>
          <w:sz w:val="20"/>
          <w:szCs w:val="20"/>
          <w:rtl/>
        </w:rPr>
        <w:t>.</w:t>
      </w:r>
      <w:r w:rsidRPr="00E16F78">
        <w:rPr>
          <w:rFonts w:cs="Arial" w:hint="cs"/>
          <w:b/>
          <w:bCs/>
          <w:sz w:val="20"/>
          <w:szCs w:val="20"/>
          <w:rtl/>
        </w:rPr>
        <w:t xml:space="preserve"> רשב"א</w:t>
      </w:r>
      <w:r>
        <w:rPr>
          <w:rFonts w:cs="Arial" w:hint="cs"/>
          <w:sz w:val="20"/>
          <w:szCs w:val="20"/>
          <w:rtl/>
        </w:rPr>
        <w:t xml:space="preserve"> </w:t>
      </w:r>
      <w:r>
        <w:rPr>
          <w:rFonts w:cs="Arial"/>
          <w:sz w:val="20"/>
          <w:szCs w:val="20"/>
          <w:rtl/>
        </w:rPr>
        <w:t>–</w:t>
      </w:r>
      <w:r>
        <w:rPr>
          <w:rFonts w:cs="Arial" w:hint="cs"/>
          <w:sz w:val="20"/>
          <w:szCs w:val="20"/>
          <w:rtl/>
        </w:rPr>
        <w:t xml:space="preserve"> מטפחות שהוקדשו לבית הכנסת באופן כללי, מותר, מפני שהוקדשו על דעת כולם. </w:t>
      </w:r>
      <w:r>
        <w:rPr>
          <w:rFonts w:cs="Arial"/>
          <w:sz w:val="20"/>
          <w:szCs w:val="20"/>
          <w:rtl/>
        </w:rPr>
        <w:br/>
      </w:r>
      <w:r>
        <w:rPr>
          <w:rFonts w:cs="Arial" w:hint="cs"/>
          <w:sz w:val="20"/>
          <w:szCs w:val="20"/>
          <w:rtl/>
        </w:rPr>
        <w:t xml:space="preserve">אך מי שברשותו ספר תורה פרטי ומטפחת ואחר כך הקדישם, אסור להעביר את המטפחת לספר אחר, מכיוון שהמטפחת הוקדשה על דעת ספר זה בלבד, וכ"פ </w:t>
      </w:r>
      <w:r w:rsidRPr="00E16F78">
        <w:rPr>
          <w:rFonts w:cs="Arial" w:hint="cs"/>
          <w:b/>
          <w:bCs/>
          <w:sz w:val="20"/>
          <w:szCs w:val="20"/>
          <w:rtl/>
        </w:rPr>
        <w:t>המחבר</w:t>
      </w:r>
      <w:r>
        <w:rPr>
          <w:rFonts w:cs="Arial" w:hint="cs"/>
          <w:sz w:val="20"/>
          <w:szCs w:val="20"/>
          <w:rtl/>
        </w:rPr>
        <w:t>.</w:t>
      </w:r>
      <w:r>
        <w:rPr>
          <w:rFonts w:cs="Arial"/>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16F78">
        <w:rPr>
          <w:rFonts w:cs="Arial"/>
          <w:sz w:val="20"/>
          <w:szCs w:val="20"/>
          <w:rtl/>
        </w:rPr>
        <w:t>המתנדבים ס</w:t>
      </w:r>
      <w:r>
        <w:rPr>
          <w:rFonts w:cs="Arial" w:hint="cs"/>
          <w:sz w:val="20"/>
          <w:szCs w:val="20"/>
          <w:rtl/>
        </w:rPr>
        <w:t>פר תורה</w:t>
      </w:r>
      <w:r w:rsidRPr="00E16F78">
        <w:rPr>
          <w:rFonts w:cs="Arial"/>
          <w:sz w:val="20"/>
          <w:szCs w:val="20"/>
          <w:rtl/>
        </w:rPr>
        <w:t xml:space="preserve"> ומניחים מטפחות </w:t>
      </w:r>
      <w:r>
        <w:rPr>
          <w:rFonts w:cs="Arial" w:hint="cs"/>
          <w:sz w:val="20"/>
          <w:szCs w:val="20"/>
          <w:rtl/>
        </w:rPr>
        <w:t>בבית הכנסת</w:t>
      </w:r>
      <w:r w:rsidRPr="00E16F78">
        <w:rPr>
          <w:rFonts w:cs="Arial"/>
          <w:sz w:val="20"/>
          <w:szCs w:val="20"/>
          <w:rtl/>
        </w:rPr>
        <w:t xml:space="preserve"> מותר להשתמש בהן כל ספר וספר, שלדעת כ</w:t>
      </w:r>
      <w:r>
        <w:rPr>
          <w:rFonts w:cs="Arial" w:hint="cs"/>
          <w:sz w:val="20"/>
          <w:szCs w:val="20"/>
          <w:rtl/>
        </w:rPr>
        <w:t>ול</w:t>
      </w:r>
      <w:r w:rsidRPr="00E16F78">
        <w:rPr>
          <w:rFonts w:cs="Arial"/>
          <w:sz w:val="20"/>
          <w:szCs w:val="20"/>
          <w:rtl/>
        </w:rPr>
        <w:t>ן הוקדשו</w:t>
      </w:r>
      <w:r>
        <w:rPr>
          <w:rFonts w:cs="Arial" w:hint="cs"/>
          <w:sz w:val="20"/>
          <w:szCs w:val="20"/>
          <w:rtl/>
        </w:rPr>
        <w:t>.</w:t>
      </w:r>
      <w:r w:rsidRPr="00E16F78">
        <w:rPr>
          <w:rFonts w:cs="Arial"/>
          <w:sz w:val="20"/>
          <w:szCs w:val="20"/>
          <w:rtl/>
        </w:rPr>
        <w:t xml:space="preserve"> אבל המניחים בביתם ואח</w:t>
      </w:r>
      <w:r>
        <w:rPr>
          <w:rFonts w:cs="Arial" w:hint="cs"/>
          <w:sz w:val="20"/>
          <w:szCs w:val="20"/>
          <w:rtl/>
        </w:rPr>
        <w:t>ר כך</w:t>
      </w:r>
      <w:r w:rsidRPr="00E16F78">
        <w:rPr>
          <w:rFonts w:cs="Arial"/>
          <w:sz w:val="20"/>
          <w:szCs w:val="20"/>
          <w:rtl/>
        </w:rPr>
        <w:t xml:space="preserve"> מקדישין, כיון שעל דעת</w:t>
      </w:r>
      <w:r>
        <w:rPr>
          <w:rFonts w:cs="Arial" w:hint="cs"/>
          <w:sz w:val="20"/>
          <w:szCs w:val="20"/>
          <w:rtl/>
        </w:rPr>
        <w:t xml:space="preserve"> </w:t>
      </w:r>
      <w:r w:rsidRPr="00E16F78">
        <w:rPr>
          <w:rFonts w:cs="Arial"/>
          <w:sz w:val="20"/>
          <w:szCs w:val="20"/>
          <w:rtl/>
        </w:rPr>
        <w:t>אותו ספר נעשה ונשתמש בו אותו ספר, אסור להניחו בס</w:t>
      </w:r>
      <w:r>
        <w:rPr>
          <w:rFonts w:cs="Arial" w:hint="cs"/>
          <w:sz w:val="20"/>
          <w:szCs w:val="20"/>
          <w:rtl/>
        </w:rPr>
        <w:t>פר תורה</w:t>
      </w:r>
      <w:r w:rsidRPr="00E16F78">
        <w:rPr>
          <w:rFonts w:cs="Arial"/>
          <w:sz w:val="20"/>
          <w:szCs w:val="20"/>
          <w:rtl/>
        </w:rPr>
        <w:t xml:space="preserve"> אחר, ויש מתירים </w:t>
      </w:r>
      <w:r w:rsidRPr="0011587C">
        <w:rPr>
          <w:rFonts w:cs="Arial"/>
          <w:sz w:val="18"/>
          <w:szCs w:val="18"/>
          <w:rtl/>
        </w:rPr>
        <w:t>(וכן נוהגין עכשיו, משום לב ב</w:t>
      </w:r>
      <w:r>
        <w:rPr>
          <w:rFonts w:cs="Arial" w:hint="cs"/>
          <w:sz w:val="18"/>
          <w:szCs w:val="18"/>
          <w:rtl/>
        </w:rPr>
        <w:t>ית דין</w:t>
      </w:r>
      <w:r w:rsidRPr="0011587C">
        <w:rPr>
          <w:rFonts w:cs="Arial"/>
          <w:sz w:val="18"/>
          <w:szCs w:val="18"/>
          <w:rtl/>
        </w:rPr>
        <w:t xml:space="preserve"> מתנה עליהם לנהוג כך)</w:t>
      </w:r>
      <w:r>
        <w:rPr>
          <w:rFonts w:cs="Arial" w:hint="cs"/>
          <w:sz w:val="20"/>
          <w:szCs w:val="20"/>
          <w:rtl/>
        </w:rPr>
        <w:t>"</w:t>
      </w:r>
      <w:r w:rsidRPr="00E16F78">
        <w:rPr>
          <w:rFonts w:cs="Arial"/>
          <w:sz w:val="20"/>
          <w:szCs w:val="20"/>
          <w:rtl/>
        </w:rPr>
        <w:t>.</w:t>
      </w:r>
    </w:p>
    <w:p w14:paraId="0CC145CD"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sidRPr="00F4588F">
        <w:rPr>
          <w:rFonts w:cs="Arial" w:hint="cs"/>
          <w:sz w:val="20"/>
          <w:szCs w:val="20"/>
          <w:u w:val="single"/>
          <w:rtl/>
        </w:rPr>
        <w:t>לב בית דין מתנה בספר תורה של יחיד (ביה"ל)</w:t>
      </w:r>
      <w:r>
        <w:rPr>
          <w:rFonts w:cs="Arial"/>
          <w:sz w:val="20"/>
          <w:szCs w:val="20"/>
          <w:u w:val="single"/>
          <w:rtl/>
        </w:rPr>
        <w:br/>
      </w:r>
      <w:r>
        <w:rPr>
          <w:rFonts w:cs="Arial" w:hint="cs"/>
          <w:sz w:val="20"/>
          <w:szCs w:val="20"/>
          <w:rtl/>
        </w:rPr>
        <w:t>לכאורה נראה שסברת 'לב בית דין מתנה' נאמרה דווקא ביחס למטפחת שהוקדשה לבית הכנסת, אך במטפחת של יחיד בביתו לא מהני סברה זו, וצ"ע.</w:t>
      </w:r>
    </w:p>
    <w:p w14:paraId="6D9F936D" w14:textId="77777777" w:rsidR="00F62C5A" w:rsidRPr="00516051" w:rsidRDefault="00F62C5A" w:rsidP="00F62C5A">
      <w:pPr>
        <w:rPr>
          <w:rFonts w:cs="Arial"/>
          <w:sz w:val="18"/>
          <w:szCs w:val="18"/>
          <w:rtl/>
        </w:rPr>
      </w:pPr>
      <w:r w:rsidRPr="00516051">
        <w:rPr>
          <w:rFonts w:cs="Arial" w:hint="cs"/>
          <w:sz w:val="18"/>
          <w:szCs w:val="18"/>
          <w:rtl/>
        </w:rPr>
        <w:t>[</w:t>
      </w:r>
      <w:r w:rsidRPr="00516051">
        <w:rPr>
          <w:rFonts w:cs="Arial" w:hint="cs"/>
          <w:b/>
          <w:bCs/>
          <w:sz w:val="18"/>
          <w:szCs w:val="18"/>
          <w:rtl/>
        </w:rPr>
        <w:t>סיכום</w:t>
      </w:r>
      <w:r w:rsidRPr="00516051">
        <w:rPr>
          <w:rFonts w:cs="Arial" w:hint="cs"/>
          <w:sz w:val="18"/>
          <w:szCs w:val="18"/>
          <w:rtl/>
        </w:rPr>
        <w:t xml:space="preserve">. לקחת מטפחת של ס"ת אחד לשני. </w:t>
      </w:r>
      <w:r w:rsidRPr="00516051">
        <w:rPr>
          <w:rFonts w:cs="Arial" w:hint="cs"/>
          <w:b/>
          <w:bCs/>
          <w:sz w:val="18"/>
          <w:szCs w:val="18"/>
          <w:rtl/>
        </w:rPr>
        <w:t>רמ"א</w:t>
      </w:r>
      <w:r w:rsidRPr="00516051">
        <w:rPr>
          <w:rFonts w:cs="Arial" w:hint="cs"/>
          <w:sz w:val="18"/>
          <w:szCs w:val="18"/>
          <w:rtl/>
        </w:rPr>
        <w:t>. מותר, מפני שכך נהגו ולב בי"ד מתנה על כך.</w:t>
      </w:r>
      <w:r w:rsidRPr="00516051">
        <w:rPr>
          <w:rFonts w:cs="Arial" w:hint="cs"/>
          <w:b/>
          <w:bCs/>
          <w:sz w:val="18"/>
          <w:szCs w:val="18"/>
          <w:rtl/>
        </w:rPr>
        <w:t xml:space="preserve"> מחבר</w:t>
      </w:r>
      <w:r w:rsidRPr="00516051">
        <w:rPr>
          <w:rFonts w:cs="Arial" w:hint="cs"/>
          <w:sz w:val="18"/>
          <w:szCs w:val="18"/>
          <w:rtl/>
        </w:rPr>
        <w:t>. במטפחות המיועדות לכלל הספרים מותר, אך במטפחת ס"ת של יחיד אסור.]</w:t>
      </w:r>
    </w:p>
    <w:p w14:paraId="1DE7A127"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שימוש בעטרות ספר התורה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A12509">
        <w:rPr>
          <w:rFonts w:cs="Arial" w:hint="cs"/>
          <w:sz w:val="18"/>
          <w:szCs w:val="18"/>
          <w:rtl/>
        </w:rPr>
        <w:t xml:space="preserve">(ע"פ </w:t>
      </w:r>
      <w:r w:rsidRPr="00A12509">
        <w:rPr>
          <w:rFonts w:cs="Arial" w:hint="cs"/>
          <w:b/>
          <w:bCs/>
          <w:sz w:val="18"/>
          <w:szCs w:val="18"/>
          <w:rtl/>
        </w:rPr>
        <w:t>רבינו האי</w:t>
      </w:r>
      <w:r w:rsidRPr="00A12509">
        <w:rPr>
          <w:rFonts w:cs="Arial" w:hint="cs"/>
          <w:sz w:val="18"/>
          <w:szCs w:val="18"/>
          <w:rtl/>
        </w:rPr>
        <w:t xml:space="preserve">) </w:t>
      </w:r>
      <w:r>
        <w:rPr>
          <w:rFonts w:cs="Arial"/>
          <w:sz w:val="20"/>
          <w:szCs w:val="20"/>
          <w:rtl/>
        </w:rPr>
        <w:t>–</w:t>
      </w:r>
      <w:r>
        <w:rPr>
          <w:rFonts w:cs="Arial" w:hint="cs"/>
          <w:sz w:val="20"/>
          <w:szCs w:val="20"/>
          <w:rtl/>
        </w:rPr>
        <w:t xml:space="preserve"> "</w:t>
      </w:r>
      <w:r w:rsidRPr="00A12509">
        <w:rPr>
          <w:rFonts w:cs="Arial"/>
          <w:sz w:val="20"/>
          <w:szCs w:val="20"/>
          <w:rtl/>
        </w:rPr>
        <w:t>הנוהגים להניח עטרות ס</w:t>
      </w:r>
      <w:r>
        <w:rPr>
          <w:rFonts w:cs="Arial" w:hint="cs"/>
          <w:sz w:val="20"/>
          <w:szCs w:val="20"/>
          <w:rtl/>
        </w:rPr>
        <w:t>פר תורה</w:t>
      </w:r>
      <w:r w:rsidRPr="00A12509">
        <w:rPr>
          <w:rFonts w:cs="Arial"/>
          <w:sz w:val="20"/>
          <w:szCs w:val="20"/>
          <w:rtl/>
        </w:rPr>
        <w:t xml:space="preserve"> בראש הקורא בסיום התורה, אין מוחין בידם</w:t>
      </w:r>
      <w:r>
        <w:rPr>
          <w:rFonts w:cs="Arial" w:hint="cs"/>
          <w:sz w:val="20"/>
          <w:szCs w:val="20"/>
          <w:rtl/>
        </w:rPr>
        <w:t>,</w:t>
      </w:r>
      <w:r w:rsidRPr="00A12509">
        <w:rPr>
          <w:rFonts w:cs="Arial"/>
          <w:sz w:val="20"/>
          <w:szCs w:val="20"/>
          <w:rtl/>
        </w:rPr>
        <w:t xml:space="preserve"> אבל המניחים אותם בראשי חתנים דעלמא, מוחין בידם</w:t>
      </w:r>
      <w:r>
        <w:rPr>
          <w:rFonts w:cs="Arial" w:hint="cs"/>
          <w:sz w:val="20"/>
          <w:szCs w:val="20"/>
          <w:rtl/>
        </w:rPr>
        <w:t>".</w:t>
      </w:r>
      <w:r>
        <w:rPr>
          <w:rFonts w:cs="Arial"/>
          <w:sz w:val="20"/>
          <w:szCs w:val="20"/>
          <w:rtl/>
        </w:rPr>
        <w:br/>
      </w:r>
      <w:r w:rsidRPr="00BA094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לב בי"ד מתנה על זה במקום שנהגו כך, כיוון שזהו שימוש לכבוד התורה. אך על שימוש לכבוד חתנים אין לב בי"ד מתנה, כיוון שהוא שימוש הדיוט. ברם, אם התנו מעיקרא מותר להניחם אפילו בראשי חתנים.</w:t>
      </w:r>
    </w:p>
    <w:p w14:paraId="5A1E260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שימוש בנרות עבודה זרה לבית הכנסת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17C00">
        <w:rPr>
          <w:rFonts w:cs="Arial"/>
          <w:sz w:val="20"/>
          <w:szCs w:val="20"/>
          <w:rtl/>
        </w:rPr>
        <w:t>נרות שעוה שנתנם כותי לע</w:t>
      </w:r>
      <w:r>
        <w:rPr>
          <w:rFonts w:cs="Arial" w:hint="cs"/>
          <w:sz w:val="20"/>
          <w:szCs w:val="20"/>
          <w:rtl/>
        </w:rPr>
        <w:t xml:space="preserve">בודת </w:t>
      </w:r>
      <w:r w:rsidRPr="00C17C00">
        <w:rPr>
          <w:rFonts w:cs="Arial"/>
          <w:sz w:val="20"/>
          <w:szCs w:val="20"/>
          <w:rtl/>
        </w:rPr>
        <w:t xml:space="preserve">אלילים, וכיבן שמשן ונתנם או מכרן לישראל, אסור להדליקם </w:t>
      </w:r>
      <w:r>
        <w:rPr>
          <w:rFonts w:cs="Arial" w:hint="cs"/>
          <w:sz w:val="20"/>
          <w:szCs w:val="20"/>
          <w:rtl/>
        </w:rPr>
        <w:t>בבית הכנסת</w:t>
      </w:r>
      <w:r w:rsidRPr="00C17C00">
        <w:rPr>
          <w:rFonts w:cs="Arial"/>
          <w:sz w:val="20"/>
          <w:szCs w:val="20"/>
          <w:rtl/>
        </w:rPr>
        <w:t xml:space="preserve">. </w:t>
      </w:r>
      <w:r w:rsidRPr="00C17C00">
        <w:rPr>
          <w:rFonts w:cs="Arial"/>
          <w:sz w:val="18"/>
          <w:szCs w:val="18"/>
          <w:rtl/>
        </w:rPr>
        <w:t>הגה: אף על פי שמותרים להדיוט</w:t>
      </w:r>
      <w:r>
        <w:rPr>
          <w:rFonts w:cs="Arial" w:hint="cs"/>
          <w:sz w:val="18"/>
          <w:szCs w:val="18"/>
          <w:rtl/>
        </w:rPr>
        <w:t>".</w:t>
      </w:r>
    </w:p>
    <w:p w14:paraId="51A540EB" w14:textId="77777777" w:rsidR="00F62C5A" w:rsidRDefault="00F62C5A" w:rsidP="00F62C5A">
      <w:pPr>
        <w:rPr>
          <w:rFonts w:cs="Arial"/>
          <w:sz w:val="20"/>
          <w:szCs w:val="20"/>
          <w:rtl/>
        </w:rPr>
      </w:pPr>
      <w:r>
        <w:rPr>
          <w:rFonts w:cs="Arial" w:hint="cs"/>
          <w:sz w:val="20"/>
          <w:szCs w:val="20"/>
          <w:u w:val="single"/>
          <w:rtl/>
        </w:rPr>
        <w:t>פרטים והסבר בדין זה</w:t>
      </w:r>
      <w:r>
        <w:rPr>
          <w:rFonts w:cs="Arial"/>
          <w:sz w:val="20"/>
          <w:szCs w:val="20"/>
          <w:u w:val="single"/>
          <w:rtl/>
        </w:rPr>
        <w:br/>
      </w:r>
      <w:r>
        <w:rPr>
          <w:rFonts w:cs="Arial" w:hint="cs"/>
          <w:sz w:val="20"/>
          <w:szCs w:val="20"/>
          <w:rtl/>
        </w:rPr>
        <w:t xml:space="preserve">א. נרות שהודלקו בבית עבודת כוכבים, אסורים אף להדיוט. </w:t>
      </w:r>
      <w:r>
        <w:rPr>
          <w:rFonts w:cs="Arial"/>
          <w:sz w:val="20"/>
          <w:szCs w:val="20"/>
          <w:rtl/>
        </w:rPr>
        <w:br/>
      </w:r>
      <w:r>
        <w:rPr>
          <w:rFonts w:cs="Arial" w:hint="cs"/>
          <w:sz w:val="20"/>
          <w:szCs w:val="20"/>
          <w:rtl/>
        </w:rPr>
        <w:t>ב. לאחר שהגוי כיבה אותם מותרים להדיוט, כיוון שביטל מהם שם נוי ע"ז, אך אסורים לגבוה משום מיאוס.</w:t>
      </w:r>
      <w:r>
        <w:rPr>
          <w:rFonts w:cs="Arial"/>
          <w:sz w:val="20"/>
          <w:szCs w:val="20"/>
          <w:rtl/>
        </w:rPr>
        <w:br/>
      </w:r>
      <w:r>
        <w:rPr>
          <w:rFonts w:cs="Arial" w:hint="cs"/>
          <w:sz w:val="20"/>
          <w:szCs w:val="20"/>
          <w:rtl/>
        </w:rPr>
        <w:t>ג. נרות של ע"ז שלא הודלקו מעולם ונמכרו לישראל, מותר להדליקם אפילו בבית הכנסת.</w:t>
      </w:r>
      <w:r>
        <w:rPr>
          <w:rFonts w:cs="Arial"/>
          <w:sz w:val="20"/>
          <w:szCs w:val="20"/>
          <w:rtl/>
        </w:rPr>
        <w:br/>
      </w:r>
      <w:r>
        <w:rPr>
          <w:rFonts w:cs="Arial" w:hint="cs"/>
          <w:sz w:val="20"/>
          <w:szCs w:val="20"/>
          <w:rtl/>
        </w:rPr>
        <w:t>ד. בית הכנסת לאו דווקא, הוא הדין בכל הנ"ל לגבי כל תשמיש במצווה בנרות, כגון הדלקת נרות חנוכה, ואפילו ללמוד תורה לאורם אסור. וכן הדין לכל דבר מצווה שאין עושים אותו מדבר שנעשה לע"ז.</w:t>
      </w:r>
    </w:p>
    <w:p w14:paraId="4BB84C90" w14:textId="77777777" w:rsidR="00F62C5A" w:rsidRPr="00980EE6" w:rsidRDefault="00F62C5A" w:rsidP="00F62C5A">
      <w:pPr>
        <w:rPr>
          <w:rFonts w:cs="Arial"/>
          <w:sz w:val="20"/>
          <w:szCs w:val="20"/>
          <w:rtl/>
        </w:rPr>
      </w:pPr>
      <w:r>
        <w:rPr>
          <w:rFonts w:cs="Arial" w:hint="cs"/>
          <w:sz w:val="20"/>
          <w:szCs w:val="20"/>
          <w:u w:val="single"/>
          <w:rtl/>
        </w:rPr>
        <w:t>להשתמש בפמוטים של ע"ז לדבר מצווה</w:t>
      </w:r>
      <w:r>
        <w:rPr>
          <w:rFonts w:cs="Arial"/>
          <w:sz w:val="20"/>
          <w:szCs w:val="20"/>
          <w:rtl/>
        </w:rPr>
        <w:br/>
      </w:r>
      <w:r w:rsidRPr="00980EE6">
        <w:rPr>
          <w:rFonts w:cs="Arial" w:hint="cs"/>
          <w:sz w:val="20"/>
          <w:szCs w:val="20"/>
          <w:rtl/>
        </w:rPr>
        <w:t>דין פמוטים כדין נרות</w:t>
      </w:r>
      <w:r>
        <w:rPr>
          <w:rFonts w:cs="Arial" w:hint="cs"/>
          <w:sz w:val="20"/>
          <w:szCs w:val="20"/>
          <w:rtl/>
        </w:rPr>
        <w:t>, לאחר שהגוי ביטל אותם מותר להשתמש בהם לצורך חול אך לא לצורך מצווה.</w:t>
      </w:r>
    </w:p>
    <w:p w14:paraId="785E1E4E" w14:textId="77777777" w:rsidR="00F62C5A" w:rsidRDefault="00F62C5A" w:rsidP="00F62C5A">
      <w:pPr>
        <w:rPr>
          <w:rFonts w:cs="Arial"/>
          <w:sz w:val="20"/>
          <w:szCs w:val="20"/>
          <w:rtl/>
        </w:rPr>
      </w:pPr>
      <w:r>
        <w:rPr>
          <w:rFonts w:cs="Arial" w:hint="cs"/>
          <w:sz w:val="20"/>
          <w:szCs w:val="20"/>
          <w:u w:val="single"/>
          <w:rtl/>
        </w:rPr>
        <w:t>לעשות מבית תיפלתם בית כנסת</w:t>
      </w:r>
      <w:r>
        <w:rPr>
          <w:rFonts w:cs="Arial"/>
          <w:sz w:val="20"/>
          <w:szCs w:val="20"/>
          <w:rtl/>
        </w:rPr>
        <w:br/>
      </w:r>
      <w:r w:rsidRPr="00980EE6">
        <w:rPr>
          <w:rFonts w:cs="Arial" w:hint="cs"/>
          <w:sz w:val="20"/>
          <w:szCs w:val="20"/>
          <w:rtl/>
        </w:rPr>
        <w:t>האם מותר לעשות מבית תיפלתם בית הכנסת?</w:t>
      </w:r>
      <w:r>
        <w:rPr>
          <w:rFonts w:cs="Arial"/>
          <w:sz w:val="20"/>
          <w:szCs w:val="20"/>
          <w:rtl/>
        </w:rPr>
        <w:br/>
      </w:r>
      <w:r>
        <w:rPr>
          <w:rFonts w:cs="Arial" w:hint="cs"/>
          <w:sz w:val="20"/>
          <w:szCs w:val="20"/>
          <w:rtl/>
        </w:rPr>
        <w:t>האחרונים נחלקו בדין זה, ומנהג העולם להקל כיוון שהבית עצמו לא נעבד לע"ז.</w:t>
      </w:r>
      <w:r>
        <w:rPr>
          <w:rFonts w:cs="Arial"/>
          <w:sz w:val="20"/>
          <w:szCs w:val="20"/>
          <w:rtl/>
        </w:rPr>
        <w:br/>
      </w:r>
      <w:r>
        <w:rPr>
          <w:rFonts w:cs="Arial" w:hint="cs"/>
          <w:sz w:val="20"/>
          <w:szCs w:val="20"/>
          <w:rtl/>
        </w:rPr>
        <w:t>ברם, אם הגויים העמידו את הפסלים שלהם בבית זה, אין להשתמש בו לבית הכנסת, אך להדיוט מותר.</w:t>
      </w:r>
    </w:p>
    <w:p w14:paraId="4DBD890D" w14:textId="77777777" w:rsidR="00F62C5A" w:rsidRDefault="00F62C5A" w:rsidP="00F62C5A">
      <w:pPr>
        <w:rPr>
          <w:rFonts w:cs="Arial"/>
          <w:sz w:val="20"/>
          <w:szCs w:val="20"/>
          <w:rtl/>
        </w:rPr>
      </w:pPr>
      <w:r>
        <w:rPr>
          <w:rFonts w:cs="Arial" w:hint="cs"/>
          <w:sz w:val="20"/>
          <w:szCs w:val="20"/>
          <w:u w:val="single"/>
          <w:rtl/>
        </w:rPr>
        <w:t>ספסלים מבית תיפלתם</w:t>
      </w:r>
      <w:r>
        <w:rPr>
          <w:rFonts w:cs="Arial"/>
          <w:sz w:val="20"/>
          <w:szCs w:val="20"/>
          <w:u w:val="single"/>
          <w:rtl/>
        </w:rPr>
        <w:br/>
      </w:r>
      <w:r w:rsidRPr="00497BAB">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מותר להשתמש אפילו לצורך מצווה בספסלים שהיו בבית תיפלתם אף ללא ביטול.</w:t>
      </w:r>
      <w:r>
        <w:rPr>
          <w:rFonts w:cs="Arial"/>
          <w:sz w:val="20"/>
          <w:szCs w:val="20"/>
          <w:rtl/>
        </w:rPr>
        <w:br/>
      </w:r>
      <w:r w:rsidRPr="00497BA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שעשויים לישיבה בלבד ולא עובדים אותם.</w:t>
      </w:r>
    </w:p>
    <w:p w14:paraId="7B3F9528" w14:textId="77777777" w:rsidR="00F62C5A" w:rsidRDefault="00F62C5A" w:rsidP="00F62C5A">
      <w:pPr>
        <w:rPr>
          <w:rFonts w:cs="Arial"/>
          <w:sz w:val="20"/>
          <w:szCs w:val="20"/>
          <w:rtl/>
        </w:rPr>
      </w:pPr>
      <w:r>
        <w:rPr>
          <w:rFonts w:cs="Arial" w:hint="cs"/>
          <w:b/>
          <w:bCs/>
          <w:sz w:val="20"/>
          <w:szCs w:val="20"/>
          <w:rtl/>
        </w:rPr>
        <w:t xml:space="preserve">קבלת תרומה מישראל מומר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C17C00">
        <w:rPr>
          <w:rFonts w:cs="Arial"/>
          <w:sz w:val="18"/>
          <w:szCs w:val="18"/>
          <w:rtl/>
        </w:rPr>
        <w:t xml:space="preserve">מומר עובד כוכבים שנתן שעוה או נר </w:t>
      </w:r>
      <w:r>
        <w:rPr>
          <w:rFonts w:cs="Arial" w:hint="cs"/>
          <w:sz w:val="18"/>
          <w:szCs w:val="18"/>
          <w:rtl/>
        </w:rPr>
        <w:t>לבית הכנסת</w:t>
      </w:r>
      <w:r w:rsidRPr="00C17C00">
        <w:rPr>
          <w:rFonts w:cs="Arial"/>
          <w:sz w:val="18"/>
          <w:szCs w:val="18"/>
          <w:rtl/>
        </w:rPr>
        <w:t>, אסור להדליקו</w:t>
      </w:r>
      <w:r>
        <w:rPr>
          <w:rFonts w:cs="Arial" w:hint="cs"/>
          <w:sz w:val="18"/>
          <w:szCs w:val="18"/>
          <w:rtl/>
        </w:rPr>
        <w:t>.</w:t>
      </w:r>
      <w:r w:rsidRPr="00C17C00">
        <w:rPr>
          <w:rFonts w:cs="Arial"/>
          <w:sz w:val="18"/>
          <w:szCs w:val="18"/>
          <w:rtl/>
        </w:rPr>
        <w:t xml:space="preserve"> ועיין בי</w:t>
      </w:r>
      <w:r>
        <w:rPr>
          <w:rFonts w:cs="Arial" w:hint="cs"/>
          <w:sz w:val="18"/>
          <w:szCs w:val="18"/>
          <w:rtl/>
        </w:rPr>
        <w:t xml:space="preserve">ורה דעה </w:t>
      </w:r>
      <w:r w:rsidRPr="00C17C00">
        <w:rPr>
          <w:rFonts w:cs="Arial"/>
          <w:sz w:val="18"/>
          <w:szCs w:val="18"/>
          <w:rtl/>
        </w:rPr>
        <w:t>סי</w:t>
      </w:r>
      <w:r>
        <w:rPr>
          <w:rFonts w:cs="Arial" w:hint="cs"/>
          <w:sz w:val="18"/>
          <w:szCs w:val="18"/>
          <w:rtl/>
        </w:rPr>
        <w:t>מן</w:t>
      </w:r>
      <w:r w:rsidRPr="00C17C00">
        <w:rPr>
          <w:rFonts w:cs="Arial"/>
          <w:sz w:val="18"/>
          <w:szCs w:val="18"/>
          <w:rtl/>
        </w:rPr>
        <w:t xml:space="preserve"> קל"ט בדינים אלו</w:t>
      </w:r>
      <w:r>
        <w:rPr>
          <w:rFonts w:cs="Arial" w:hint="cs"/>
          <w:sz w:val="20"/>
          <w:szCs w:val="20"/>
          <w:rtl/>
        </w:rPr>
        <w:t>".</w:t>
      </w:r>
      <w:r>
        <w:rPr>
          <w:rStyle w:val="a6"/>
          <w:rFonts w:cs="Arial"/>
          <w:sz w:val="20"/>
          <w:szCs w:val="20"/>
          <w:rtl/>
        </w:rPr>
        <w:footnoteReference w:id="311"/>
      </w:r>
      <w:r>
        <w:rPr>
          <w:rFonts w:cs="Arial"/>
          <w:sz w:val="20"/>
          <w:szCs w:val="20"/>
          <w:rtl/>
        </w:rPr>
        <w:br/>
      </w:r>
      <w:r w:rsidRPr="00497BA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שעווה או נר לאו דווקא, הוא הדין לכל תרומה שאין מקבלים ממנו.</w:t>
      </w:r>
      <w:r>
        <w:rPr>
          <w:rFonts w:cs="Arial"/>
          <w:sz w:val="20"/>
          <w:szCs w:val="20"/>
          <w:rtl/>
        </w:rPr>
        <w:br/>
      </w:r>
      <w:r>
        <w:rPr>
          <w:rFonts w:cs="Arial" w:hint="cs"/>
          <w:sz w:val="20"/>
          <w:szCs w:val="20"/>
          <w:rtl/>
        </w:rPr>
        <w:t>והוא הדין שאין לקבל ממומר לחלל שבת בפרהסיה, או ממומר להכעיס אפילו באחת משאר העבירות.</w:t>
      </w:r>
      <w:r>
        <w:rPr>
          <w:rFonts w:cs="Arial"/>
          <w:sz w:val="20"/>
          <w:szCs w:val="20"/>
          <w:rtl/>
        </w:rPr>
        <w:br/>
      </w:r>
      <w:r>
        <w:rPr>
          <w:rFonts w:cs="Arial" w:hint="cs"/>
          <w:sz w:val="20"/>
          <w:szCs w:val="20"/>
          <w:rtl/>
        </w:rPr>
        <w:t>אמנם, ניתן לקבל מהם מעות לכתוב ספר תורה או לקנות תשמיש קדושה.</w:t>
      </w:r>
    </w:p>
    <w:p w14:paraId="514A0CC7" w14:textId="77777777" w:rsidR="00F62C5A" w:rsidRPr="00FF7B72" w:rsidRDefault="00F62C5A" w:rsidP="00F62C5A">
      <w:pPr>
        <w:rPr>
          <w:rFonts w:cs="Arial"/>
          <w:sz w:val="18"/>
          <w:szCs w:val="18"/>
          <w:rtl/>
        </w:rPr>
      </w:pPr>
      <w:r w:rsidRPr="00FF7B72">
        <w:rPr>
          <w:rFonts w:cs="Arial" w:hint="cs"/>
          <w:sz w:val="18"/>
          <w:szCs w:val="18"/>
          <w:rtl/>
        </w:rPr>
        <w:t>[</w:t>
      </w:r>
      <w:r w:rsidRPr="00FF7B72">
        <w:rPr>
          <w:rFonts w:cs="Arial" w:hint="cs"/>
          <w:b/>
          <w:bCs/>
          <w:sz w:val="18"/>
          <w:szCs w:val="18"/>
          <w:rtl/>
        </w:rPr>
        <w:t>סיכום</w:t>
      </w:r>
      <w:r w:rsidRPr="00FF7B72">
        <w:rPr>
          <w:rFonts w:cs="Arial" w:hint="cs"/>
          <w:sz w:val="18"/>
          <w:szCs w:val="18"/>
          <w:rtl/>
        </w:rPr>
        <w:t xml:space="preserve">. </w:t>
      </w:r>
      <w:r>
        <w:rPr>
          <w:rFonts w:cs="Arial" w:hint="cs"/>
          <w:sz w:val="18"/>
          <w:szCs w:val="18"/>
          <w:rtl/>
        </w:rPr>
        <w:t xml:space="preserve">נר שהודלק לעכו"ם, אסור אף להדיוט. אם גוי כיבה את הנר, מותר להדיוט אך אסור לגבוה. אם הנר לא הודלק מעולם, מותר אף לגבוה. </w:t>
      </w:r>
      <w:r w:rsidRPr="00FF7B72">
        <w:rPr>
          <w:rFonts w:cs="Arial" w:hint="cs"/>
          <w:sz w:val="18"/>
          <w:szCs w:val="18"/>
          <w:rtl/>
        </w:rPr>
        <w:t>מחלוקת אם מותר לעשות מבית תיפ</w:t>
      </w:r>
      <w:r>
        <w:rPr>
          <w:rFonts w:cs="Arial" w:hint="cs"/>
          <w:sz w:val="18"/>
          <w:szCs w:val="18"/>
          <w:rtl/>
        </w:rPr>
        <w:t>לת</w:t>
      </w:r>
      <w:r w:rsidRPr="00FF7B72">
        <w:rPr>
          <w:rFonts w:cs="Arial" w:hint="cs"/>
          <w:sz w:val="18"/>
          <w:szCs w:val="18"/>
          <w:rtl/>
        </w:rPr>
        <w:t>ם בית הכנסת, נהגו להקל ובלבד שלא העמידו בתוכו את פסליהם. ספסלי בית תיפלתם מותרים אף ללא ביטול. מקבלים תרומה כספית ממומר, אך חפץ עצמו אין לקבל ממנו].</w:t>
      </w:r>
    </w:p>
    <w:p w14:paraId="20D901D7"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הדלקה בשמן שנמצא בו עכבר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546983">
        <w:rPr>
          <w:rFonts w:cs="Arial" w:hint="cs"/>
          <w:sz w:val="18"/>
          <w:szCs w:val="18"/>
          <w:rtl/>
        </w:rPr>
        <w:t xml:space="preserve">(ע"פ </w:t>
      </w:r>
      <w:r w:rsidRPr="00546983">
        <w:rPr>
          <w:rFonts w:cs="Arial" w:hint="cs"/>
          <w:b/>
          <w:bCs/>
          <w:sz w:val="18"/>
          <w:szCs w:val="18"/>
          <w:rtl/>
        </w:rPr>
        <w:t>רבינו ירוחם</w:t>
      </w:r>
      <w:r w:rsidRPr="00546983">
        <w:rPr>
          <w:rFonts w:cs="Arial" w:hint="cs"/>
          <w:sz w:val="18"/>
          <w:szCs w:val="18"/>
          <w:rtl/>
        </w:rPr>
        <w:t xml:space="preserve">) </w:t>
      </w:r>
      <w:r>
        <w:rPr>
          <w:rFonts w:cs="Arial"/>
          <w:sz w:val="20"/>
          <w:szCs w:val="20"/>
          <w:rtl/>
        </w:rPr>
        <w:t>–</w:t>
      </w:r>
      <w:r>
        <w:rPr>
          <w:rFonts w:cs="Arial" w:hint="cs"/>
          <w:sz w:val="20"/>
          <w:szCs w:val="20"/>
          <w:rtl/>
        </w:rPr>
        <w:t xml:space="preserve"> "</w:t>
      </w:r>
      <w:r w:rsidRPr="00546983">
        <w:rPr>
          <w:rFonts w:cs="Arial"/>
          <w:sz w:val="20"/>
          <w:szCs w:val="20"/>
          <w:rtl/>
        </w:rPr>
        <w:t xml:space="preserve">עכבר שנמצא בשמן של בית הכנסת, אם הוא מאוס, אסור להדליקו </w:t>
      </w:r>
      <w:r>
        <w:rPr>
          <w:rFonts w:cs="Arial" w:hint="cs"/>
          <w:sz w:val="20"/>
          <w:szCs w:val="20"/>
          <w:rtl/>
        </w:rPr>
        <w:t>בבית הכנסת".</w:t>
      </w:r>
      <w:r>
        <w:rPr>
          <w:rFonts w:cs="Arial"/>
          <w:sz w:val="20"/>
          <w:szCs w:val="20"/>
          <w:rtl/>
        </w:rPr>
        <w:br/>
      </w:r>
      <w:r w:rsidRPr="0054698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יש בשמן שישים כנגד העכבר ומותר לאכלו, מכל מקום מאוס להדלקה משום "הקריבהו נא לפחתך".</w:t>
      </w:r>
    </w:p>
    <w:p w14:paraId="40285CE3" w14:textId="77777777" w:rsidR="00F62C5A" w:rsidRDefault="00F62C5A" w:rsidP="00F62C5A">
      <w:pPr>
        <w:rPr>
          <w:rFonts w:cs="Arial"/>
          <w:sz w:val="20"/>
          <w:szCs w:val="20"/>
          <w:rtl/>
        </w:rPr>
      </w:pPr>
      <w:r>
        <w:rPr>
          <w:rFonts w:cs="Arial" w:hint="cs"/>
          <w:sz w:val="20"/>
          <w:szCs w:val="20"/>
          <w:u w:val="single"/>
          <w:rtl/>
        </w:rPr>
        <w:t>הדלקה לשאר דבר מצווה</w:t>
      </w:r>
      <w:r>
        <w:rPr>
          <w:rFonts w:cs="Arial"/>
          <w:sz w:val="20"/>
          <w:szCs w:val="20"/>
          <w:u w:val="single"/>
          <w:rtl/>
        </w:rPr>
        <w:br/>
      </w:r>
      <w:r w:rsidRPr="00546983">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הוא הדין שאסור להשתמש בשמן לשאר הדלקת מצווה, כגון נר שבת וחנוכה.</w:t>
      </w:r>
    </w:p>
    <w:p w14:paraId="67804AC0"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קריאה לאור נרות בית הכנסת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35E47">
        <w:rPr>
          <w:rFonts w:cs="Arial"/>
          <w:sz w:val="20"/>
          <w:szCs w:val="20"/>
          <w:rtl/>
        </w:rPr>
        <w:t>נר של ב</w:t>
      </w:r>
      <w:r>
        <w:rPr>
          <w:rFonts w:cs="Arial" w:hint="cs"/>
          <w:sz w:val="20"/>
          <w:szCs w:val="20"/>
          <w:rtl/>
        </w:rPr>
        <w:t>ית הכנסת</w:t>
      </w:r>
      <w:r w:rsidRPr="00735E47">
        <w:rPr>
          <w:rFonts w:cs="Arial"/>
          <w:sz w:val="20"/>
          <w:szCs w:val="20"/>
          <w:rtl/>
        </w:rPr>
        <w:t xml:space="preserve"> מותר לקרות לאורו</w:t>
      </w:r>
      <w:r>
        <w:rPr>
          <w:rFonts w:cs="Arial" w:hint="cs"/>
          <w:sz w:val="20"/>
          <w:szCs w:val="20"/>
          <w:rtl/>
        </w:rPr>
        <w:t>".</w:t>
      </w:r>
      <w:r>
        <w:rPr>
          <w:rFonts w:cs="Arial"/>
          <w:sz w:val="20"/>
          <w:szCs w:val="20"/>
          <w:rtl/>
        </w:rPr>
        <w:br/>
      </w:r>
      <w:r w:rsidRPr="00735E4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מותר לקרוא לאורו דווקא דברי תורה אך לא דברי חולין.</w:t>
      </w:r>
    </w:p>
    <w:p w14:paraId="3FC0A33B" w14:textId="77777777" w:rsidR="00F62C5A" w:rsidRDefault="00F62C5A" w:rsidP="00F62C5A">
      <w:pPr>
        <w:rPr>
          <w:rFonts w:cs="Arial"/>
          <w:sz w:val="20"/>
          <w:szCs w:val="20"/>
          <w:rtl/>
        </w:rPr>
      </w:pPr>
      <w:r>
        <w:rPr>
          <w:rFonts w:cs="Arial" w:hint="cs"/>
          <w:sz w:val="20"/>
          <w:szCs w:val="20"/>
          <w:u w:val="single"/>
          <w:rtl/>
        </w:rPr>
        <w:t>חילוק בין נר בית הכנסת לנר חנוכה</w:t>
      </w:r>
      <w:r>
        <w:rPr>
          <w:rFonts w:cs="Arial"/>
          <w:sz w:val="20"/>
          <w:szCs w:val="20"/>
          <w:u w:val="single"/>
          <w:rtl/>
        </w:rPr>
        <w:br/>
      </w:r>
      <w:r>
        <w:rPr>
          <w:rFonts w:cs="Arial" w:hint="cs"/>
          <w:sz w:val="20"/>
          <w:szCs w:val="20"/>
          <w:rtl/>
        </w:rPr>
        <w:t xml:space="preserve">קיי"ל בנר חנוכה שאסור לקרוא לאורו אפילו דברי תורה. </w:t>
      </w:r>
      <w:r>
        <w:rPr>
          <w:rFonts w:cs="Arial"/>
          <w:sz w:val="20"/>
          <w:szCs w:val="20"/>
          <w:rtl/>
        </w:rPr>
        <w:br/>
      </w:r>
      <w:r>
        <w:rPr>
          <w:rFonts w:cs="Arial" w:hint="cs"/>
          <w:sz w:val="20"/>
          <w:szCs w:val="20"/>
          <w:rtl/>
        </w:rPr>
        <w:t xml:space="preserve">טעם החילוק </w:t>
      </w:r>
      <w:r>
        <w:rPr>
          <w:rFonts w:cs="Arial"/>
          <w:sz w:val="20"/>
          <w:szCs w:val="20"/>
          <w:rtl/>
        </w:rPr>
        <w:t>–</w:t>
      </w:r>
      <w:r>
        <w:rPr>
          <w:rFonts w:cs="Arial" w:hint="cs"/>
          <w:sz w:val="20"/>
          <w:szCs w:val="20"/>
          <w:rtl/>
        </w:rPr>
        <w:t xml:space="preserve"> נר חנוכה צריך להיות ניכר שהודלק לשם מצווה, אך כאן כוונת הנודר היתה להרבות את אור בית הכנסת ולכן ככל שקוראים יותר לאורו כך מתקיימת כוונתו יותר.</w:t>
      </w:r>
    </w:p>
    <w:p w14:paraId="5C42F575" w14:textId="77777777" w:rsidR="00F62C5A" w:rsidRDefault="00F62C5A" w:rsidP="00F62C5A">
      <w:pPr>
        <w:rPr>
          <w:rFonts w:cs="Arial"/>
          <w:sz w:val="20"/>
          <w:szCs w:val="20"/>
          <w:rtl/>
        </w:rPr>
      </w:pPr>
      <w:r>
        <w:rPr>
          <w:rFonts w:cs="Arial" w:hint="cs"/>
          <w:sz w:val="20"/>
          <w:szCs w:val="20"/>
          <w:u w:val="single"/>
          <w:rtl/>
        </w:rPr>
        <w:t>שימוש חול בנר בית הכנסת</w:t>
      </w:r>
      <w:r>
        <w:rPr>
          <w:rFonts w:cs="Arial"/>
          <w:sz w:val="20"/>
          <w:szCs w:val="20"/>
          <w:u w:val="single"/>
          <w:rtl/>
        </w:rPr>
        <w:br/>
      </w:r>
      <w:r>
        <w:rPr>
          <w:rFonts w:cs="Arial" w:hint="cs"/>
          <w:sz w:val="20"/>
          <w:szCs w:val="20"/>
          <w:rtl/>
        </w:rPr>
        <w:t>במקום שהמנהג להשתמש בנר בית הכנסת גם לשימוש של חול, מותר, כיוון שכך נהגו לב בי"ד מתנה עליהם.</w:t>
      </w:r>
    </w:p>
    <w:p w14:paraId="0FCF8058"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הדלקת נר מנר בית הכנסת</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מותר להדליק נר מהנרות הדולקים בבית הכנסת?</w:t>
      </w:r>
      <w:r>
        <w:rPr>
          <w:rFonts w:cs="Arial"/>
          <w:sz w:val="20"/>
          <w:szCs w:val="20"/>
          <w:rtl/>
        </w:rPr>
        <w:br/>
      </w:r>
      <w:r>
        <w:rPr>
          <w:rFonts w:cs="Arial" w:hint="cs"/>
          <w:sz w:val="20"/>
          <w:szCs w:val="20"/>
          <w:rtl/>
        </w:rPr>
        <w:t xml:space="preserve">א. </w:t>
      </w:r>
      <w:r w:rsidRPr="00531639">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אפילו לצורך חול מותר, ועיין הערה</w:t>
      </w:r>
      <w:r>
        <w:rPr>
          <w:rStyle w:val="a6"/>
          <w:rFonts w:cs="Arial"/>
          <w:sz w:val="20"/>
          <w:szCs w:val="20"/>
          <w:rtl/>
        </w:rPr>
        <w:footnoteReference w:id="312"/>
      </w:r>
      <w:r>
        <w:rPr>
          <w:rFonts w:cs="Arial" w:hint="cs"/>
          <w:sz w:val="20"/>
          <w:szCs w:val="20"/>
          <w:rtl/>
        </w:rPr>
        <w:t>.</w:t>
      </w:r>
      <w:r>
        <w:rPr>
          <w:rFonts w:cs="Arial"/>
          <w:b/>
          <w:bCs/>
          <w:sz w:val="20"/>
          <w:szCs w:val="20"/>
          <w:rtl/>
        </w:rPr>
        <w:br/>
      </w:r>
      <w:r>
        <w:rPr>
          <w:rFonts w:cs="Arial" w:hint="cs"/>
          <w:sz w:val="20"/>
          <w:szCs w:val="20"/>
          <w:rtl/>
        </w:rPr>
        <w:t xml:space="preserve">ב. </w:t>
      </w:r>
      <w:r w:rsidRPr="00531639">
        <w:rPr>
          <w:rFonts w:cs="Arial" w:hint="cs"/>
          <w:b/>
          <w:bCs/>
          <w:sz w:val="20"/>
          <w:szCs w:val="20"/>
          <w:rtl/>
        </w:rPr>
        <w:t>כלבו</w:t>
      </w:r>
      <w:r>
        <w:rPr>
          <w:rFonts w:cs="Arial" w:hint="cs"/>
          <w:sz w:val="20"/>
          <w:szCs w:val="20"/>
          <w:rtl/>
        </w:rPr>
        <w:t xml:space="preserve"> </w:t>
      </w:r>
      <w:r>
        <w:rPr>
          <w:rFonts w:cs="Arial"/>
          <w:sz w:val="20"/>
          <w:szCs w:val="20"/>
          <w:rtl/>
        </w:rPr>
        <w:t>–</w:t>
      </w:r>
      <w:r>
        <w:rPr>
          <w:rFonts w:cs="Arial" w:hint="cs"/>
          <w:sz w:val="20"/>
          <w:szCs w:val="20"/>
          <w:rtl/>
        </w:rPr>
        <w:t xml:space="preserve"> נר של מצווה מותר להדליק </w:t>
      </w:r>
      <w:r w:rsidRPr="00B97F0E">
        <w:rPr>
          <w:rFonts w:cs="Arial" w:hint="cs"/>
          <w:sz w:val="18"/>
          <w:szCs w:val="18"/>
          <w:rtl/>
        </w:rPr>
        <w:t>(אך נהגו העולם לא להדליק אפילו נר מצווה מנר בית הכנסת)</w:t>
      </w:r>
      <w:r>
        <w:rPr>
          <w:rFonts w:cs="Arial" w:hint="cs"/>
          <w:sz w:val="20"/>
          <w:szCs w:val="20"/>
          <w:rtl/>
        </w:rPr>
        <w:t>.</w:t>
      </w:r>
      <w:r>
        <w:rPr>
          <w:rFonts w:cs="Arial"/>
          <w:sz w:val="20"/>
          <w:szCs w:val="20"/>
          <w:rtl/>
        </w:rPr>
        <w:br/>
      </w:r>
      <w:r>
        <w:rPr>
          <w:rFonts w:cs="Arial" w:hint="cs"/>
          <w:sz w:val="20"/>
          <w:szCs w:val="20"/>
          <w:rtl/>
        </w:rPr>
        <w:t xml:space="preserve">ג. </w:t>
      </w:r>
      <w:r w:rsidRPr="00531639">
        <w:rPr>
          <w:rFonts w:cs="Arial" w:hint="cs"/>
          <w:b/>
          <w:bCs/>
          <w:sz w:val="20"/>
          <w:szCs w:val="20"/>
          <w:rtl/>
        </w:rPr>
        <w:t>נימוקי יוסף</w:t>
      </w:r>
      <w:r>
        <w:rPr>
          <w:rFonts w:cs="Arial" w:hint="cs"/>
          <w:sz w:val="20"/>
          <w:szCs w:val="20"/>
          <w:rtl/>
        </w:rPr>
        <w:t xml:space="preserve"> </w:t>
      </w:r>
      <w:r>
        <w:rPr>
          <w:rFonts w:cs="Arial"/>
          <w:sz w:val="20"/>
          <w:szCs w:val="20"/>
          <w:rtl/>
        </w:rPr>
        <w:t>–</w:t>
      </w:r>
      <w:r>
        <w:rPr>
          <w:rFonts w:cs="Arial" w:hint="cs"/>
          <w:sz w:val="20"/>
          <w:szCs w:val="20"/>
          <w:rtl/>
        </w:rPr>
        <w:t xml:space="preserve"> נר של חול אסור להדליק, נר של מצווה מותר. ואף נר של חול מותר לאחר זמן קיום המצווה, כלומר בשעה שבאים לכבות את הנרות ממילא </w:t>
      </w:r>
      <w:r w:rsidRPr="00451F0E">
        <w:rPr>
          <w:rFonts w:cs="Arial" w:hint="cs"/>
          <w:sz w:val="18"/>
          <w:szCs w:val="18"/>
          <w:rtl/>
        </w:rPr>
        <w:t>(שאינם חמורים יותר מנר חנוכה שמותר ליהנות לאחר קיום המצווה)</w:t>
      </w:r>
      <w:r>
        <w:rPr>
          <w:rFonts w:cs="Arial" w:hint="cs"/>
          <w:sz w:val="20"/>
          <w:szCs w:val="20"/>
          <w:rtl/>
        </w:rPr>
        <w:t>.</w:t>
      </w:r>
      <w:r>
        <w:rPr>
          <w:rFonts w:cs="Arial"/>
          <w:b/>
          <w:bCs/>
          <w:sz w:val="20"/>
          <w:szCs w:val="20"/>
          <w:rtl/>
        </w:rPr>
        <w:t xml:space="preserve"> </w:t>
      </w:r>
      <w:r>
        <w:rPr>
          <w:rFonts w:cs="Arial"/>
          <w:b/>
          <w:bCs/>
          <w:sz w:val="20"/>
          <w:szCs w:val="20"/>
          <w:rtl/>
        </w:rPr>
        <w:br/>
      </w:r>
      <w:r>
        <w:rPr>
          <w:rFonts w:cs="Arial" w:hint="cs"/>
          <w:sz w:val="20"/>
          <w:szCs w:val="20"/>
          <w:rtl/>
        </w:rPr>
        <w:t xml:space="preserve">ד. </w:t>
      </w:r>
      <w:r w:rsidRPr="00FA7F7A">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מנהג העולם להקל בכך, ולכן לב בית דין מתנה עליהם כדי שלא יבואו לידי תקלה.</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FA7F7A">
        <w:rPr>
          <w:rFonts w:cs="Arial"/>
          <w:sz w:val="20"/>
          <w:szCs w:val="20"/>
          <w:rtl/>
        </w:rPr>
        <w:t>אין מדליקין נר של הדיוט מנר בית הכנסת</w:t>
      </w:r>
      <w:r>
        <w:rPr>
          <w:rFonts w:cs="Arial" w:hint="cs"/>
          <w:sz w:val="20"/>
          <w:szCs w:val="20"/>
          <w:rtl/>
        </w:rPr>
        <w:t xml:space="preserve"> </w:t>
      </w:r>
      <w:r w:rsidRPr="00FA7F7A">
        <w:rPr>
          <w:rFonts w:cs="Arial" w:hint="cs"/>
          <w:sz w:val="18"/>
          <w:szCs w:val="18"/>
          <w:rtl/>
        </w:rPr>
        <w:t>(כלבו)</w:t>
      </w:r>
      <w:r>
        <w:rPr>
          <w:rFonts w:cs="Arial" w:hint="cs"/>
          <w:sz w:val="20"/>
          <w:szCs w:val="20"/>
          <w:rtl/>
        </w:rPr>
        <w:t>.</w:t>
      </w:r>
      <w:r w:rsidRPr="00FA7F7A">
        <w:rPr>
          <w:rFonts w:cs="Arial"/>
          <w:sz w:val="20"/>
          <w:szCs w:val="20"/>
          <w:rtl/>
        </w:rPr>
        <w:t xml:space="preserve"> ויש מי שאומר דה</w:t>
      </w:r>
      <w:r>
        <w:rPr>
          <w:rFonts w:cs="Arial" w:hint="cs"/>
          <w:sz w:val="20"/>
          <w:szCs w:val="20"/>
          <w:rtl/>
        </w:rPr>
        <w:t>ני מילי</w:t>
      </w:r>
      <w:r w:rsidRPr="00FA7F7A">
        <w:rPr>
          <w:rFonts w:cs="Arial"/>
          <w:sz w:val="20"/>
          <w:szCs w:val="20"/>
          <w:rtl/>
        </w:rPr>
        <w:t xml:space="preserve"> בעוד שדולקין למצותן, אבל כשצריך לכבותן, מותר</w:t>
      </w:r>
      <w:r>
        <w:rPr>
          <w:rFonts w:cs="Arial" w:hint="cs"/>
          <w:sz w:val="20"/>
          <w:szCs w:val="20"/>
          <w:rtl/>
        </w:rPr>
        <w:t xml:space="preserve"> </w:t>
      </w:r>
      <w:r w:rsidRPr="00FA7F7A">
        <w:rPr>
          <w:rFonts w:cs="Arial" w:hint="cs"/>
          <w:sz w:val="18"/>
          <w:szCs w:val="18"/>
          <w:rtl/>
        </w:rPr>
        <w:t>(נימוקי יוסף)</w:t>
      </w:r>
      <w:r w:rsidRPr="00FA7F7A">
        <w:rPr>
          <w:rFonts w:cs="Arial"/>
          <w:sz w:val="20"/>
          <w:szCs w:val="20"/>
          <w:rtl/>
        </w:rPr>
        <w:t xml:space="preserve">. </w:t>
      </w:r>
      <w:r w:rsidRPr="00FA7F7A">
        <w:rPr>
          <w:rFonts w:cs="Arial"/>
          <w:sz w:val="18"/>
          <w:szCs w:val="18"/>
          <w:rtl/>
        </w:rPr>
        <w:t>הגה: מיהו לא נהגו ליזהר בכך, ומדליקין בהן נר שהוא לצורך גדול, ואפשר ג</w:t>
      </w:r>
      <w:r>
        <w:rPr>
          <w:rFonts w:cs="Arial" w:hint="cs"/>
          <w:sz w:val="18"/>
          <w:szCs w:val="18"/>
          <w:rtl/>
        </w:rPr>
        <w:t>ם כן</w:t>
      </w:r>
      <w:r w:rsidRPr="00FA7F7A">
        <w:rPr>
          <w:rFonts w:cs="Arial"/>
          <w:sz w:val="18"/>
          <w:szCs w:val="18"/>
          <w:rtl/>
        </w:rPr>
        <w:t xml:space="preserve"> שדעת בית דין מתנה בכך, וכן בכל הדברים שנהגו להקל בדברים כאלו והוא מהאי טעמא</w:t>
      </w:r>
      <w:r>
        <w:rPr>
          <w:rFonts w:cs="Arial" w:hint="cs"/>
          <w:sz w:val="18"/>
          <w:szCs w:val="18"/>
          <w:rtl/>
        </w:rPr>
        <w:t xml:space="preserve"> </w:t>
      </w:r>
      <w:r w:rsidRPr="00FA7F7A">
        <w:rPr>
          <w:rFonts w:cs="Arial" w:hint="cs"/>
          <w:sz w:val="16"/>
          <w:szCs w:val="16"/>
          <w:rtl/>
        </w:rPr>
        <w:t>(תרומת הדשן)</w:t>
      </w:r>
      <w:r>
        <w:rPr>
          <w:rFonts w:cs="Arial" w:hint="cs"/>
          <w:sz w:val="20"/>
          <w:szCs w:val="20"/>
          <w:rtl/>
        </w:rPr>
        <w:t>".</w:t>
      </w:r>
    </w:p>
    <w:p w14:paraId="267B6698" w14:textId="77777777" w:rsidR="00F62C5A" w:rsidRDefault="00F62C5A" w:rsidP="00F62C5A">
      <w:pPr>
        <w:rPr>
          <w:rFonts w:cs="Arial"/>
          <w:sz w:val="20"/>
          <w:szCs w:val="20"/>
          <w:rtl/>
        </w:rPr>
      </w:pPr>
      <w:r>
        <w:rPr>
          <w:rFonts w:cs="Arial" w:hint="cs"/>
          <w:sz w:val="20"/>
          <w:szCs w:val="20"/>
          <w:u w:val="single"/>
          <w:rtl/>
        </w:rPr>
        <w:t>הדלקה מנר של יארציי"ט</w:t>
      </w:r>
      <w:r>
        <w:rPr>
          <w:rFonts w:cs="Arial"/>
          <w:sz w:val="20"/>
          <w:szCs w:val="20"/>
          <w:u w:val="single"/>
          <w:rtl/>
        </w:rPr>
        <w:br/>
      </w:r>
      <w:r>
        <w:rPr>
          <w:rFonts w:cs="Arial" w:hint="cs"/>
          <w:sz w:val="20"/>
          <w:szCs w:val="20"/>
          <w:rtl/>
        </w:rPr>
        <w:t>מותר להדליק מנר של יארציי"ט גם לצורך חול.</w:t>
      </w:r>
    </w:p>
    <w:p w14:paraId="671B98A7"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טו </w:t>
      </w:r>
      <w:r>
        <w:rPr>
          <w:rFonts w:cs="Arial"/>
          <w:b/>
          <w:bCs/>
          <w:sz w:val="20"/>
          <w:szCs w:val="20"/>
          <w:rtl/>
        </w:rPr>
        <w:t>–</w:t>
      </w:r>
      <w:r>
        <w:rPr>
          <w:rFonts w:cs="Arial" w:hint="cs"/>
          <w:b/>
          <w:bCs/>
          <w:sz w:val="20"/>
          <w:szCs w:val="20"/>
          <w:rtl/>
        </w:rPr>
        <w:t xml:space="preserve"> בני כרך שקנו ספר תורה ביחד</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7D2F3E">
        <w:rPr>
          <w:rFonts w:cs="Arial" w:hint="cs"/>
          <w:sz w:val="18"/>
          <w:szCs w:val="18"/>
          <w:rtl/>
        </w:rPr>
        <w:t xml:space="preserve">(ע"פ </w:t>
      </w:r>
      <w:r w:rsidRPr="007D2F3E">
        <w:rPr>
          <w:rFonts w:cs="Arial" w:hint="cs"/>
          <w:b/>
          <w:bCs/>
          <w:sz w:val="18"/>
          <w:szCs w:val="18"/>
          <w:rtl/>
        </w:rPr>
        <w:t>תשובת מיימוני</w:t>
      </w:r>
      <w:r w:rsidRPr="007D2F3E">
        <w:rPr>
          <w:rFonts w:cs="Arial" w:hint="cs"/>
          <w:sz w:val="18"/>
          <w:szCs w:val="18"/>
          <w:rtl/>
        </w:rPr>
        <w:t xml:space="preserve">) </w:t>
      </w:r>
      <w:r>
        <w:rPr>
          <w:rFonts w:cs="Arial"/>
          <w:sz w:val="20"/>
          <w:szCs w:val="20"/>
          <w:rtl/>
        </w:rPr>
        <w:t>–</w:t>
      </w:r>
      <w:r>
        <w:rPr>
          <w:rFonts w:cs="Arial" w:hint="cs"/>
          <w:sz w:val="20"/>
          <w:szCs w:val="20"/>
          <w:rtl/>
        </w:rPr>
        <w:t xml:space="preserve"> "</w:t>
      </w:r>
      <w:r w:rsidRPr="007D2F3E">
        <w:rPr>
          <w:rFonts w:cs="Arial"/>
          <w:sz w:val="20"/>
          <w:szCs w:val="20"/>
          <w:rtl/>
        </w:rPr>
        <w:t>בני כרך שקנו ספר תורה והתנו שאם יצא אחד מהכרך שהנשארים יתנו לו חלקו, והוקרו הספרים, אם יצא אחד מהם אין נותנין לו אלא מה שנתן בלבד</w:t>
      </w:r>
      <w:r>
        <w:rPr>
          <w:rFonts w:cs="Arial" w:hint="cs"/>
          <w:sz w:val="20"/>
          <w:szCs w:val="20"/>
          <w:rtl/>
        </w:rPr>
        <w:t>".</w:t>
      </w:r>
      <w:r>
        <w:rPr>
          <w:rStyle w:val="a6"/>
          <w:rFonts w:cs="Arial"/>
          <w:sz w:val="20"/>
          <w:szCs w:val="20"/>
          <w:rtl/>
        </w:rPr>
        <w:footnoteReference w:id="313"/>
      </w:r>
      <w:r>
        <w:rPr>
          <w:rFonts w:cs="Arial"/>
          <w:sz w:val="20"/>
          <w:szCs w:val="20"/>
          <w:rtl/>
        </w:rPr>
        <w:br/>
      </w:r>
      <w:r w:rsidRPr="007D2F3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לא התנו כלום, אינם צריכים לתת לו כלום, כיוון שקנו את הספר על דעת שהוא יישאר כאן.</w:t>
      </w:r>
    </w:p>
    <w:p w14:paraId="28BC2ACB" w14:textId="77777777" w:rsidR="00F62C5A" w:rsidRDefault="00F62C5A" w:rsidP="00F62C5A">
      <w:pPr>
        <w:rPr>
          <w:rFonts w:cs="Arial"/>
          <w:sz w:val="20"/>
          <w:szCs w:val="20"/>
          <w:rtl/>
        </w:rPr>
      </w:pPr>
      <w:r>
        <w:rPr>
          <w:rFonts w:cs="Arial" w:hint="cs"/>
          <w:sz w:val="20"/>
          <w:szCs w:val="20"/>
          <w:u w:val="single"/>
          <w:rtl/>
        </w:rPr>
        <w:t>טעם הדין</w:t>
      </w:r>
      <w:r>
        <w:rPr>
          <w:rFonts w:cs="Arial"/>
          <w:sz w:val="20"/>
          <w:szCs w:val="20"/>
          <w:u w:val="single"/>
          <w:rtl/>
        </w:rPr>
        <w:br/>
      </w:r>
      <w:r>
        <w:rPr>
          <w:rFonts w:cs="Arial" w:hint="cs"/>
          <w:sz w:val="20"/>
          <w:szCs w:val="20"/>
          <w:rtl/>
        </w:rPr>
        <w:t>מסתמא בשעה שהתנו כן, דעתם היתה לתת לו את החלק כפי מה ששילם באותה שעה ולא לעשות שומא אחרת. ואף אם יש ספק בלשון התנאי, יד הנשארים בעיר על העליונה, מפני שהמוציא מחברו עליו הראיה.</w:t>
      </w:r>
    </w:p>
    <w:p w14:paraId="55C26558" w14:textId="77777777" w:rsidR="00F62C5A" w:rsidRDefault="00F62C5A" w:rsidP="00F62C5A">
      <w:pPr>
        <w:rPr>
          <w:rFonts w:cs="Arial"/>
          <w:sz w:val="20"/>
          <w:szCs w:val="20"/>
          <w:rtl/>
        </w:rPr>
      </w:pPr>
      <w:r>
        <w:rPr>
          <w:rFonts w:cs="Arial" w:hint="cs"/>
          <w:sz w:val="20"/>
          <w:szCs w:val="20"/>
          <w:u w:val="single"/>
          <w:rtl/>
        </w:rPr>
        <w:t>חלוקת רכוש בית הכנסת שהתפצל</w:t>
      </w:r>
      <w:r>
        <w:rPr>
          <w:rFonts w:cs="Arial"/>
          <w:sz w:val="20"/>
          <w:szCs w:val="20"/>
          <w:u w:val="single"/>
          <w:rtl/>
        </w:rPr>
        <w:br/>
      </w:r>
      <w:r>
        <w:rPr>
          <w:rFonts w:cs="Arial" w:hint="cs"/>
          <w:sz w:val="20"/>
          <w:szCs w:val="20"/>
          <w:rtl/>
        </w:rPr>
        <w:t xml:space="preserve">בית כנסת אחד שהתפצל לשני בתי כנסת, מחמת כל סיבה שהיא, אופן חלוקת הרכוש כך - </w:t>
      </w:r>
      <w:r>
        <w:rPr>
          <w:rFonts w:cs="Arial"/>
          <w:sz w:val="20"/>
          <w:szCs w:val="20"/>
          <w:rtl/>
        </w:rPr>
        <w:br/>
      </w:r>
      <w:r>
        <w:rPr>
          <w:rFonts w:cs="Arial" w:hint="cs"/>
          <w:sz w:val="20"/>
          <w:szCs w:val="20"/>
          <w:rtl/>
        </w:rPr>
        <w:t>א. כלי הקודש והספרים שעדיין לא השתקע שם הבעלים מהם, יכול הבעלים לקחתם עמו לבית הכנסת שבו הוא מתפלל. אך אם שם הבעלים כבר השתקע, אע"פ שידוע מי תרם, מכל מקום אין לו יתרון על אחרים ויש לחלק בשווה.</w:t>
      </w:r>
      <w:r>
        <w:rPr>
          <w:rFonts w:cs="Arial"/>
          <w:sz w:val="20"/>
          <w:szCs w:val="20"/>
          <w:rtl/>
        </w:rPr>
        <w:br/>
      </w:r>
      <w:r>
        <w:rPr>
          <w:rFonts w:cs="Arial" w:hint="cs"/>
          <w:sz w:val="20"/>
          <w:szCs w:val="20"/>
          <w:rtl/>
        </w:rPr>
        <w:t xml:space="preserve">ב. כספי ההקדש שהקהל תרמו </w:t>
      </w:r>
      <w:r>
        <w:rPr>
          <w:rFonts w:cs="Arial"/>
          <w:sz w:val="20"/>
          <w:szCs w:val="20"/>
          <w:rtl/>
        </w:rPr>
        <w:t>–</w:t>
      </w:r>
      <w:r>
        <w:rPr>
          <w:rFonts w:cs="Arial" w:hint="cs"/>
          <w:sz w:val="20"/>
          <w:szCs w:val="20"/>
          <w:rtl/>
        </w:rPr>
        <w:t xml:space="preserve"> יש לחלק לפי נפשות המתפללים מעל יג' שנה. ויש אומרים שיש לחלק גם לפי נפשות הנשים והילדים.</w:t>
      </w:r>
      <w:r>
        <w:rPr>
          <w:rFonts w:cs="Arial"/>
          <w:sz w:val="20"/>
          <w:szCs w:val="20"/>
          <w:rtl/>
        </w:rPr>
        <w:br/>
      </w:r>
      <w:r>
        <w:rPr>
          <w:rFonts w:cs="Arial"/>
          <w:sz w:val="20"/>
          <w:szCs w:val="20"/>
          <w:rtl/>
        </w:rPr>
        <w:br/>
      </w:r>
      <w:r>
        <w:rPr>
          <w:rFonts w:cs="Arial" w:hint="cs"/>
          <w:sz w:val="20"/>
          <w:szCs w:val="20"/>
          <w:u w:val="single"/>
          <w:rtl/>
        </w:rPr>
        <w:t xml:space="preserve">דין מי שתרם לבית הכנסת </w:t>
      </w:r>
      <w:r>
        <w:rPr>
          <w:rFonts w:cs="Arial"/>
          <w:sz w:val="20"/>
          <w:szCs w:val="20"/>
          <w:rtl/>
        </w:rPr>
        <w:br/>
      </w:r>
      <w:r>
        <w:rPr>
          <w:rFonts w:cs="Arial" w:hint="cs"/>
          <w:sz w:val="20"/>
          <w:szCs w:val="20"/>
          <w:rtl/>
        </w:rPr>
        <w:t>מי שתרם כלי קודש לבני קהילה אחת, ולאחר זמן הוצרכו בני העיר לברוח ממקומם והלך הוא והציל את הכלים שתרם, ולאחר זמן התיישב רוב הקהל במקום אחר, חייב להשיב להם את מה שתרם.</w:t>
      </w:r>
    </w:p>
    <w:p w14:paraId="1DB6B245" w14:textId="77777777" w:rsidR="00F62C5A" w:rsidRDefault="00F62C5A" w:rsidP="00F62C5A">
      <w:pPr>
        <w:rPr>
          <w:rFonts w:cs="Arial"/>
          <w:sz w:val="20"/>
          <w:szCs w:val="20"/>
          <w:rtl/>
        </w:rPr>
      </w:pPr>
      <w:r>
        <w:rPr>
          <w:rFonts w:cs="Arial" w:hint="cs"/>
          <w:sz w:val="20"/>
          <w:szCs w:val="20"/>
          <w:u w:val="single"/>
          <w:rtl/>
        </w:rPr>
        <w:t>קנה מצווה ולאחר זמן הקהילה גורשה</w:t>
      </w:r>
      <w:r>
        <w:rPr>
          <w:rFonts w:cs="Arial"/>
          <w:sz w:val="20"/>
          <w:szCs w:val="20"/>
          <w:u w:val="single"/>
          <w:rtl/>
        </w:rPr>
        <w:br/>
      </w:r>
      <w:r>
        <w:rPr>
          <w:rFonts w:cs="Arial" w:hint="cs"/>
          <w:sz w:val="20"/>
          <w:szCs w:val="20"/>
          <w:rtl/>
        </w:rPr>
        <w:t>מי שקנה מצווה, כגון גלילה, למשך שנה, ובאותה שנה המלך גזר לגרש את כל היהודים. אם בשעת הקניין נשמעה כבר גזרת המלך, הקונה הפסיד מכיוון שהיה צריך להתנות בשעת הקנייה תנאי גמור ככל משפטי התנאים. אך יש חולקים ואומרים שכל גילוי דעת בשעת הקנייה מהני אף ללא תנאי.</w:t>
      </w:r>
    </w:p>
    <w:p w14:paraId="04E1B79E" w14:textId="77777777" w:rsidR="00F62C5A" w:rsidRDefault="00F62C5A" w:rsidP="00F62C5A">
      <w:pPr>
        <w:rPr>
          <w:rFonts w:cs="Arial"/>
          <w:sz w:val="20"/>
          <w:szCs w:val="20"/>
          <w:rtl/>
        </w:rPr>
      </w:pPr>
      <w:r>
        <w:rPr>
          <w:rFonts w:cs="Arial" w:hint="cs"/>
          <w:sz w:val="20"/>
          <w:szCs w:val="20"/>
          <w:u w:val="single"/>
          <w:rtl/>
        </w:rPr>
        <w:t>מצא מציאה בחצר בית הכנסת</w:t>
      </w:r>
      <w:r>
        <w:rPr>
          <w:rFonts w:cs="Arial"/>
          <w:sz w:val="20"/>
          <w:szCs w:val="20"/>
          <w:u w:val="single"/>
          <w:rtl/>
        </w:rPr>
        <w:br/>
      </w:r>
      <w:r>
        <w:rPr>
          <w:rFonts w:cs="Arial" w:hint="cs"/>
          <w:sz w:val="20"/>
          <w:szCs w:val="20"/>
          <w:rtl/>
        </w:rPr>
        <w:t>מה דין מציאה שנמצאת בחצר בית הכנסת?</w:t>
      </w:r>
      <w:r>
        <w:rPr>
          <w:rFonts w:cs="Arial"/>
          <w:sz w:val="20"/>
          <w:szCs w:val="20"/>
          <w:rtl/>
        </w:rPr>
        <w:br/>
      </w:r>
      <w:r>
        <w:rPr>
          <w:rFonts w:cs="Arial" w:hint="cs"/>
          <w:sz w:val="20"/>
          <w:szCs w:val="20"/>
          <w:rtl/>
        </w:rPr>
        <w:t xml:space="preserve">א. </w:t>
      </w:r>
      <w:r w:rsidRPr="008B5E5A">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המוצא זכה </w:t>
      </w:r>
      <w:r w:rsidRPr="008B5E5A">
        <w:rPr>
          <w:rFonts w:cs="Arial" w:hint="cs"/>
          <w:sz w:val="18"/>
          <w:szCs w:val="18"/>
          <w:rtl/>
        </w:rPr>
        <w:t>(באופנים שאינו צריך לעשות השבת אבידה)</w:t>
      </w:r>
      <w:r>
        <w:rPr>
          <w:rFonts w:cs="Arial" w:hint="cs"/>
          <w:sz w:val="20"/>
          <w:szCs w:val="20"/>
          <w:rtl/>
        </w:rPr>
        <w:t>, והחצר אינה קונה להקדש, משום שחצר קונה משום יד ואין יד להקדש.</w:t>
      </w:r>
      <w:r>
        <w:rPr>
          <w:rFonts w:cs="Arial"/>
          <w:sz w:val="20"/>
          <w:szCs w:val="20"/>
          <w:rtl/>
        </w:rPr>
        <w:br/>
      </w:r>
      <w:r>
        <w:rPr>
          <w:rFonts w:cs="Arial" w:hint="cs"/>
          <w:sz w:val="20"/>
          <w:szCs w:val="20"/>
          <w:rtl/>
        </w:rPr>
        <w:t xml:space="preserve">ב. </w:t>
      </w:r>
      <w:r w:rsidRPr="008B5E5A">
        <w:rPr>
          <w:rFonts w:cs="Arial" w:hint="cs"/>
          <w:b/>
          <w:bCs/>
          <w:sz w:val="20"/>
          <w:szCs w:val="20"/>
          <w:rtl/>
        </w:rPr>
        <w:t>מגן גיבורים</w:t>
      </w:r>
      <w:r>
        <w:rPr>
          <w:rFonts w:cs="Arial" w:hint="cs"/>
          <w:sz w:val="20"/>
          <w:szCs w:val="20"/>
          <w:rtl/>
        </w:rPr>
        <w:t xml:space="preserve"> </w:t>
      </w:r>
      <w:r>
        <w:rPr>
          <w:rFonts w:cs="Arial"/>
          <w:sz w:val="20"/>
          <w:szCs w:val="20"/>
          <w:rtl/>
        </w:rPr>
        <w:t>–</w:t>
      </w:r>
      <w:r>
        <w:rPr>
          <w:rFonts w:cs="Arial" w:hint="cs"/>
          <w:sz w:val="20"/>
          <w:szCs w:val="20"/>
          <w:rtl/>
        </w:rPr>
        <w:t xml:space="preserve"> זו מחלוקת ראשונים, ויש אומרים שהחצר קונה להקדש.</w:t>
      </w:r>
    </w:p>
    <w:p w14:paraId="624DE4DD" w14:textId="77777777" w:rsidR="00F62C5A" w:rsidRDefault="00F62C5A" w:rsidP="00F62C5A">
      <w:pPr>
        <w:rPr>
          <w:rFonts w:cs="Arial"/>
          <w:sz w:val="20"/>
          <w:szCs w:val="20"/>
          <w:rtl/>
        </w:rPr>
      </w:pPr>
      <w:r>
        <w:rPr>
          <w:rFonts w:cs="Arial" w:hint="cs"/>
          <w:sz w:val="20"/>
          <w:szCs w:val="20"/>
          <w:u w:val="single"/>
          <w:rtl/>
        </w:rPr>
        <w:t>כתיבת שם המקדיש על חפץ ההקדש</w:t>
      </w:r>
      <w:r>
        <w:rPr>
          <w:rFonts w:cs="Arial"/>
          <w:sz w:val="20"/>
          <w:szCs w:val="20"/>
          <w:u w:val="single"/>
          <w:rtl/>
        </w:rPr>
        <w:br/>
      </w:r>
      <w:r w:rsidRPr="009171E8">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מי שהתנדב חפץ לבית הכנסת, רשאי לכתוב את שמו עליו.</w:t>
      </w:r>
      <w:r>
        <w:rPr>
          <w:rFonts w:cs="Arial"/>
          <w:sz w:val="20"/>
          <w:szCs w:val="20"/>
          <w:rtl/>
        </w:rPr>
        <w:br/>
      </w:r>
      <w:r w:rsidRPr="009171E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גם התורה עצמה מפרסמת עושי מצווה.</w:t>
      </w:r>
      <w:r>
        <w:rPr>
          <w:rFonts w:cs="Arial"/>
          <w:sz w:val="20"/>
          <w:szCs w:val="20"/>
          <w:rtl/>
        </w:rPr>
        <w:br/>
      </w:r>
      <w:r w:rsidRPr="009171E8">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זה דווקא אם הקהל הסכימו לקבל את התרומה, אך אינו יכול להתנדב ולכתוב את שמו בעל כורחם של הציבור.</w:t>
      </w:r>
    </w:p>
    <w:p w14:paraId="6151E287" w14:textId="77777777" w:rsidR="00F62C5A" w:rsidRPr="009171E8" w:rsidRDefault="00F62C5A" w:rsidP="00F62C5A">
      <w:pPr>
        <w:rPr>
          <w:rFonts w:cs="Arial"/>
          <w:sz w:val="20"/>
          <w:szCs w:val="20"/>
          <w:u w:val="single"/>
          <w:rtl/>
        </w:rPr>
      </w:pPr>
      <w:r>
        <w:rPr>
          <w:rFonts w:cs="Arial" w:hint="cs"/>
          <w:sz w:val="20"/>
          <w:szCs w:val="20"/>
          <w:u w:val="single"/>
          <w:rtl/>
        </w:rPr>
        <w:t>כתיבת שם הגבאי בבית הכנסת</w:t>
      </w:r>
      <w:r>
        <w:rPr>
          <w:rFonts w:cs="Arial"/>
          <w:sz w:val="20"/>
          <w:szCs w:val="20"/>
          <w:u w:val="single"/>
          <w:rtl/>
        </w:rPr>
        <w:br/>
      </w:r>
      <w:r w:rsidRPr="009171E8">
        <w:rPr>
          <w:rFonts w:cs="Arial"/>
          <w:b/>
          <w:bCs/>
          <w:sz w:val="20"/>
          <w:szCs w:val="20"/>
          <w:rtl/>
        </w:rPr>
        <w:t>אמונת שמואל</w:t>
      </w:r>
      <w:r>
        <w:rPr>
          <w:rFonts w:cs="Arial" w:hint="cs"/>
          <w:sz w:val="20"/>
          <w:szCs w:val="20"/>
          <w:rtl/>
        </w:rPr>
        <w:t xml:space="preserve"> -</w:t>
      </w:r>
      <w:r w:rsidRPr="00AC3AD3">
        <w:rPr>
          <w:rFonts w:cs="Arial"/>
          <w:sz w:val="20"/>
          <w:szCs w:val="20"/>
          <w:rtl/>
        </w:rPr>
        <w:t xml:space="preserve"> גבאי צדקה ששכר פועלים לסייד או לכיי</w:t>
      </w:r>
      <w:r>
        <w:rPr>
          <w:rFonts w:cs="Arial" w:hint="cs"/>
          <w:sz w:val="20"/>
          <w:szCs w:val="20"/>
          <w:rtl/>
        </w:rPr>
        <w:t xml:space="preserve">ר </w:t>
      </w:r>
      <w:r w:rsidRPr="00AC3AD3">
        <w:rPr>
          <w:rFonts w:cs="Arial"/>
          <w:sz w:val="20"/>
          <w:szCs w:val="20"/>
          <w:rtl/>
        </w:rPr>
        <w:t>במעות צדקה אין לכתוב</w:t>
      </w:r>
      <w:r>
        <w:rPr>
          <w:rFonts w:cs="Arial" w:hint="cs"/>
          <w:sz w:val="20"/>
          <w:szCs w:val="20"/>
          <w:rtl/>
        </w:rPr>
        <w:t>:</w:t>
      </w:r>
      <w:r w:rsidRPr="00AC3AD3">
        <w:rPr>
          <w:rFonts w:cs="Arial"/>
          <w:sz w:val="20"/>
          <w:szCs w:val="20"/>
          <w:rtl/>
        </w:rPr>
        <w:t xml:space="preserve"> </w:t>
      </w:r>
      <w:r>
        <w:rPr>
          <w:rFonts w:cs="Arial" w:hint="cs"/>
          <w:sz w:val="20"/>
          <w:szCs w:val="20"/>
          <w:rtl/>
        </w:rPr>
        <w:t>"</w:t>
      </w:r>
      <w:r w:rsidRPr="00AC3AD3">
        <w:rPr>
          <w:rFonts w:cs="Arial"/>
          <w:sz w:val="20"/>
          <w:szCs w:val="20"/>
          <w:rtl/>
        </w:rPr>
        <w:t>זאת נעשה בפקודת פלוני גבאי</w:t>
      </w:r>
      <w:r>
        <w:rPr>
          <w:rFonts w:cs="Arial" w:hint="cs"/>
          <w:sz w:val="20"/>
          <w:szCs w:val="20"/>
          <w:rtl/>
        </w:rPr>
        <w:t>".</w:t>
      </w:r>
      <w:r>
        <w:rPr>
          <w:rFonts w:cs="Arial"/>
          <w:sz w:val="20"/>
          <w:szCs w:val="20"/>
          <w:rtl/>
        </w:rPr>
        <w:br/>
      </w:r>
      <w:r w:rsidRPr="009171E8">
        <w:rPr>
          <w:rFonts w:cs="Arial" w:hint="cs"/>
          <w:b/>
          <w:bCs/>
          <w:sz w:val="20"/>
          <w:szCs w:val="20"/>
          <w:rtl/>
        </w:rPr>
        <w:t>טעם</w:t>
      </w:r>
      <w:r>
        <w:rPr>
          <w:rFonts w:cs="Arial" w:hint="cs"/>
          <w:sz w:val="20"/>
          <w:szCs w:val="20"/>
          <w:rtl/>
        </w:rPr>
        <w:t xml:space="preserve"> - </w:t>
      </w:r>
      <w:r w:rsidRPr="00AC3AD3">
        <w:rPr>
          <w:rFonts w:cs="Arial"/>
          <w:sz w:val="20"/>
          <w:szCs w:val="20"/>
          <w:rtl/>
        </w:rPr>
        <w:t>ד</w:t>
      </w:r>
      <w:r>
        <w:rPr>
          <w:rFonts w:cs="Arial" w:hint="cs"/>
          <w:sz w:val="20"/>
          <w:szCs w:val="20"/>
          <w:rtl/>
        </w:rPr>
        <w:t>ו</w:t>
      </w:r>
      <w:r w:rsidRPr="00AC3AD3">
        <w:rPr>
          <w:rFonts w:cs="Arial"/>
          <w:sz w:val="20"/>
          <w:szCs w:val="20"/>
          <w:rtl/>
        </w:rPr>
        <w:t>וקא מי שעושה בעצמו או מקדיש ממונו כותבי</w:t>
      </w:r>
      <w:r>
        <w:rPr>
          <w:rFonts w:cs="Arial" w:hint="cs"/>
          <w:sz w:val="20"/>
          <w:szCs w:val="20"/>
          <w:rtl/>
        </w:rPr>
        <w:t>ם את שמו.</w:t>
      </w:r>
    </w:p>
    <w:p w14:paraId="1D6C32A1" w14:textId="77777777" w:rsidR="00F62C5A" w:rsidRDefault="00F62C5A" w:rsidP="00F62C5A">
      <w:pPr>
        <w:rPr>
          <w:rFonts w:cs="Arial"/>
          <w:sz w:val="20"/>
          <w:szCs w:val="20"/>
          <w:rtl/>
        </w:rPr>
      </w:pPr>
      <w:r>
        <w:rPr>
          <w:rFonts w:cs="Arial" w:hint="cs"/>
          <w:sz w:val="20"/>
          <w:szCs w:val="20"/>
          <w:u w:val="single"/>
          <w:rtl/>
        </w:rPr>
        <w:t>תורם שלא רצה לשתף את הציבור במצווה</w:t>
      </w:r>
      <w:r>
        <w:rPr>
          <w:rFonts w:cs="Arial"/>
          <w:sz w:val="20"/>
          <w:szCs w:val="20"/>
          <w:rtl/>
        </w:rPr>
        <w:br/>
      </w:r>
      <w:r w:rsidRPr="009171E8">
        <w:rPr>
          <w:rFonts w:cs="Arial" w:hint="cs"/>
          <w:b/>
          <w:bCs/>
          <w:sz w:val="20"/>
          <w:szCs w:val="20"/>
          <w:rtl/>
        </w:rPr>
        <w:t>ספר חסידים</w:t>
      </w:r>
      <w:r>
        <w:rPr>
          <w:rFonts w:cs="Arial" w:hint="cs"/>
          <w:sz w:val="20"/>
          <w:szCs w:val="20"/>
          <w:rtl/>
        </w:rPr>
        <w:t xml:space="preserve"> - </w:t>
      </w:r>
      <w:r w:rsidRPr="00AC3AD3">
        <w:rPr>
          <w:rFonts w:cs="Arial"/>
          <w:sz w:val="20"/>
          <w:szCs w:val="20"/>
          <w:rtl/>
        </w:rPr>
        <w:t>מעשה באחד שבנה בי</w:t>
      </w:r>
      <w:r>
        <w:rPr>
          <w:rFonts w:cs="Arial" w:hint="cs"/>
          <w:sz w:val="20"/>
          <w:szCs w:val="20"/>
          <w:rtl/>
        </w:rPr>
        <w:t xml:space="preserve">ת הכנסת, </w:t>
      </w:r>
      <w:r w:rsidRPr="00AC3AD3">
        <w:rPr>
          <w:rFonts w:cs="Arial"/>
          <w:sz w:val="20"/>
          <w:szCs w:val="20"/>
          <w:rtl/>
        </w:rPr>
        <w:t>ורצו הקהל להשתתף עמו במעות ולא רצה כדי שיהיה לו ולזרעו לשם</w:t>
      </w:r>
      <w:r>
        <w:rPr>
          <w:rFonts w:cs="Arial" w:hint="cs"/>
          <w:sz w:val="20"/>
          <w:szCs w:val="20"/>
          <w:rtl/>
        </w:rPr>
        <w:t>,</w:t>
      </w:r>
      <w:r w:rsidRPr="00AC3AD3">
        <w:rPr>
          <w:rFonts w:cs="Arial"/>
          <w:sz w:val="20"/>
          <w:szCs w:val="20"/>
          <w:rtl/>
        </w:rPr>
        <w:t xml:space="preserve"> וכלה זרעו. </w:t>
      </w:r>
    </w:p>
    <w:p w14:paraId="5ADF1F4E" w14:textId="77777777" w:rsidR="00F62C5A" w:rsidRDefault="00F62C5A" w:rsidP="00F62C5A">
      <w:pPr>
        <w:rPr>
          <w:rFonts w:cs="Arial"/>
          <w:sz w:val="20"/>
          <w:szCs w:val="20"/>
          <w:rtl/>
        </w:rPr>
      </w:pPr>
      <w:r>
        <w:rPr>
          <w:rFonts w:cs="Arial"/>
          <w:sz w:val="20"/>
          <w:szCs w:val="20"/>
          <w:rtl/>
        </w:rPr>
        <w:br/>
      </w:r>
    </w:p>
    <w:p w14:paraId="3CC0E4DA" w14:textId="77777777" w:rsidR="00F62C5A" w:rsidRPr="001642B6" w:rsidRDefault="00F62C5A" w:rsidP="00F62C5A">
      <w:pPr>
        <w:rPr>
          <w:rFonts w:cs="Arial"/>
          <w:sz w:val="20"/>
          <w:szCs w:val="20"/>
          <w:rtl/>
        </w:rPr>
      </w:pPr>
      <w:r>
        <w:rPr>
          <w:rFonts w:cs="Arial"/>
          <w:sz w:val="20"/>
          <w:szCs w:val="20"/>
          <w:u w:val="single"/>
          <w:rtl/>
        </w:rPr>
        <w:br/>
      </w:r>
    </w:p>
    <w:p w14:paraId="4F186027" w14:textId="77777777" w:rsidR="00F62C5A" w:rsidRDefault="00F62C5A" w:rsidP="00F62C5A">
      <w:pPr>
        <w:rPr>
          <w:rFonts w:cs="Arial"/>
          <w:b/>
          <w:bCs/>
          <w:sz w:val="20"/>
          <w:szCs w:val="20"/>
          <w:rtl/>
        </w:rPr>
      </w:pPr>
    </w:p>
    <w:p w14:paraId="752D93A7" w14:textId="77777777" w:rsidR="00F62C5A" w:rsidRDefault="00F62C5A" w:rsidP="00F62C5A">
      <w:pPr>
        <w:rPr>
          <w:rFonts w:cs="Arial"/>
          <w:b/>
          <w:bCs/>
          <w:sz w:val="20"/>
          <w:szCs w:val="20"/>
          <w:rtl/>
        </w:rPr>
      </w:pPr>
    </w:p>
    <w:p w14:paraId="7086658D" w14:textId="77777777" w:rsidR="00F62C5A" w:rsidRPr="00457CA7" w:rsidRDefault="00F62C5A" w:rsidP="00F62C5A">
      <w:pPr>
        <w:rPr>
          <w:rFonts w:cs="Arial"/>
          <w:b/>
          <w:bCs/>
          <w:sz w:val="20"/>
          <w:szCs w:val="20"/>
          <w:rtl/>
        </w:rPr>
      </w:pPr>
    </w:p>
    <w:p w14:paraId="6EF2C409" w14:textId="77777777" w:rsidR="00F62C5A" w:rsidRPr="00F763C5" w:rsidRDefault="00F62C5A" w:rsidP="00F62C5A">
      <w:pPr>
        <w:rPr>
          <w:sz w:val="20"/>
          <w:szCs w:val="20"/>
          <w:rtl/>
        </w:rPr>
      </w:pPr>
    </w:p>
    <w:p w14:paraId="72578A2C" w14:textId="77777777" w:rsidR="00F62C5A" w:rsidRDefault="00F62C5A" w:rsidP="00F62C5A">
      <w:pPr>
        <w:rPr>
          <w:sz w:val="20"/>
          <w:szCs w:val="20"/>
          <w:rtl/>
        </w:rPr>
      </w:pPr>
    </w:p>
    <w:p w14:paraId="663ED5D5" w14:textId="0F3A0527" w:rsidR="00F62C5A" w:rsidRDefault="00F62C5A" w:rsidP="00F62C5A">
      <w:pPr>
        <w:rPr>
          <w:rFonts w:cs="Arial"/>
          <w:sz w:val="20"/>
          <w:szCs w:val="20"/>
          <w:rtl/>
        </w:rPr>
      </w:pPr>
    </w:p>
    <w:p w14:paraId="3FE46316" w14:textId="37BA2C7E" w:rsidR="00F62C5A" w:rsidRDefault="00F62C5A" w:rsidP="00F62C5A">
      <w:pPr>
        <w:rPr>
          <w:rFonts w:cs="Arial"/>
          <w:sz w:val="20"/>
          <w:szCs w:val="20"/>
          <w:rtl/>
        </w:rPr>
      </w:pPr>
    </w:p>
    <w:p w14:paraId="7C49AE05" w14:textId="31A5E443" w:rsidR="00F62C5A" w:rsidRDefault="00F62C5A" w:rsidP="00F62C5A">
      <w:pPr>
        <w:rPr>
          <w:rFonts w:cs="Arial"/>
          <w:sz w:val="20"/>
          <w:szCs w:val="20"/>
          <w:rtl/>
        </w:rPr>
      </w:pPr>
    </w:p>
    <w:p w14:paraId="4432AE4A" w14:textId="67551F74" w:rsidR="00F62C5A" w:rsidRDefault="00F62C5A" w:rsidP="00F62C5A">
      <w:pPr>
        <w:rPr>
          <w:rFonts w:cs="Arial"/>
          <w:sz w:val="20"/>
          <w:szCs w:val="20"/>
          <w:rtl/>
        </w:rPr>
      </w:pPr>
    </w:p>
    <w:p w14:paraId="47A4856C" w14:textId="0D9F69BD" w:rsidR="00F62C5A" w:rsidRDefault="00F62C5A" w:rsidP="00F62C5A">
      <w:pPr>
        <w:rPr>
          <w:rFonts w:cs="Arial"/>
          <w:sz w:val="20"/>
          <w:szCs w:val="20"/>
          <w:rtl/>
        </w:rPr>
      </w:pPr>
    </w:p>
    <w:p w14:paraId="37A8218C" w14:textId="481BBFF1" w:rsidR="00F62C5A" w:rsidRDefault="00F62C5A" w:rsidP="00F62C5A">
      <w:pPr>
        <w:rPr>
          <w:rFonts w:cs="Arial"/>
          <w:sz w:val="20"/>
          <w:szCs w:val="20"/>
          <w:rtl/>
        </w:rPr>
      </w:pPr>
    </w:p>
    <w:p w14:paraId="6B9F5059" w14:textId="59DA5154" w:rsidR="00F62C5A" w:rsidRDefault="00F62C5A" w:rsidP="00F62C5A">
      <w:pPr>
        <w:rPr>
          <w:rFonts w:cs="Arial"/>
          <w:sz w:val="20"/>
          <w:szCs w:val="20"/>
          <w:rtl/>
        </w:rPr>
      </w:pPr>
    </w:p>
    <w:p w14:paraId="276EEC0B" w14:textId="65622461" w:rsidR="00F62C5A" w:rsidRDefault="00F62C5A" w:rsidP="00F62C5A">
      <w:pPr>
        <w:rPr>
          <w:rFonts w:cs="Arial"/>
          <w:sz w:val="20"/>
          <w:szCs w:val="20"/>
          <w:rtl/>
        </w:rPr>
      </w:pPr>
    </w:p>
    <w:p w14:paraId="69761A70" w14:textId="77777777" w:rsidR="00F62C5A" w:rsidRPr="00A77925" w:rsidRDefault="00F62C5A" w:rsidP="00F62C5A">
      <w:pPr>
        <w:rPr>
          <w:b/>
          <w:bCs/>
          <w:sz w:val="20"/>
          <w:szCs w:val="20"/>
          <w:rtl/>
        </w:rPr>
      </w:pPr>
      <w:r w:rsidRPr="00A77925">
        <w:rPr>
          <w:rFonts w:hint="cs"/>
          <w:b/>
          <w:bCs/>
          <w:sz w:val="20"/>
          <w:szCs w:val="20"/>
          <w:rtl/>
        </w:rPr>
        <w:t>בעזרת ה' יתברך</w:t>
      </w:r>
    </w:p>
    <w:p w14:paraId="72E11B14" w14:textId="77777777" w:rsidR="00F62C5A" w:rsidRPr="00A77925" w:rsidRDefault="00F62C5A" w:rsidP="00F62C5A">
      <w:pPr>
        <w:rPr>
          <w:b/>
          <w:bCs/>
          <w:sz w:val="20"/>
          <w:szCs w:val="20"/>
          <w:rtl/>
        </w:rPr>
      </w:pPr>
      <w:r w:rsidRPr="00A77925">
        <w:rPr>
          <w:rFonts w:hint="cs"/>
          <w:b/>
          <w:bCs/>
          <w:sz w:val="20"/>
          <w:szCs w:val="20"/>
          <w:rtl/>
        </w:rPr>
        <w:t xml:space="preserve">סימן רב </w:t>
      </w:r>
      <w:r w:rsidRPr="00A77925">
        <w:rPr>
          <w:b/>
          <w:bCs/>
          <w:sz w:val="20"/>
          <w:szCs w:val="20"/>
          <w:rtl/>
        </w:rPr>
        <w:t>–</w:t>
      </w:r>
      <w:r w:rsidRPr="00A77925">
        <w:rPr>
          <w:rFonts w:hint="cs"/>
          <w:b/>
          <w:bCs/>
          <w:sz w:val="20"/>
          <w:szCs w:val="20"/>
          <w:rtl/>
        </w:rPr>
        <w:t xml:space="preserve"> ברכת פירות האילן</w:t>
      </w:r>
    </w:p>
    <w:p w14:paraId="40D8D570" w14:textId="77777777" w:rsidR="00F62C5A" w:rsidRDefault="00F62C5A" w:rsidP="00F62C5A">
      <w:pPr>
        <w:rPr>
          <w:sz w:val="20"/>
          <w:szCs w:val="20"/>
          <w:rtl/>
        </w:rPr>
      </w:pPr>
      <w:r w:rsidRPr="00A77925">
        <w:rPr>
          <w:rFonts w:hint="cs"/>
          <w:b/>
          <w:bCs/>
          <w:sz w:val="20"/>
          <w:szCs w:val="20"/>
          <w:rtl/>
        </w:rPr>
        <w:t xml:space="preserve">סעיף א </w:t>
      </w:r>
      <w:r w:rsidRPr="00A77925">
        <w:rPr>
          <w:b/>
          <w:bCs/>
          <w:sz w:val="20"/>
          <w:szCs w:val="20"/>
          <w:rtl/>
        </w:rPr>
        <w:t>–</w:t>
      </w:r>
      <w:r w:rsidRPr="00A77925">
        <w:rPr>
          <w:rFonts w:hint="cs"/>
          <w:b/>
          <w:bCs/>
          <w:sz w:val="20"/>
          <w:szCs w:val="20"/>
          <w:rtl/>
        </w:rPr>
        <w:t xml:space="preserve"> פירות האילן והיין</w:t>
      </w:r>
      <w:r w:rsidRPr="00A77925">
        <w:rPr>
          <w:b/>
          <w:bCs/>
          <w:sz w:val="20"/>
          <w:szCs w:val="20"/>
          <w:rtl/>
        </w:rPr>
        <w:br/>
      </w:r>
      <w:r w:rsidRPr="00A77925">
        <w:rPr>
          <w:rFonts w:hint="cs"/>
          <w:b/>
          <w:bCs/>
          <w:sz w:val="20"/>
          <w:szCs w:val="20"/>
          <w:rtl/>
        </w:rPr>
        <w:t>מקור הדין</w:t>
      </w:r>
      <w:r w:rsidRPr="00A77925">
        <w:rPr>
          <w:b/>
          <w:bCs/>
          <w:sz w:val="20"/>
          <w:szCs w:val="20"/>
          <w:rtl/>
        </w:rPr>
        <w:br/>
      </w:r>
      <w:r w:rsidRPr="00A77925">
        <w:rPr>
          <w:rFonts w:hint="cs"/>
          <w:b/>
          <w:bCs/>
          <w:sz w:val="20"/>
          <w:szCs w:val="20"/>
          <w:rtl/>
        </w:rPr>
        <w:t>משנה</w:t>
      </w:r>
      <w:r>
        <w:rPr>
          <w:rFonts w:hint="cs"/>
          <w:b/>
          <w:bCs/>
          <w:sz w:val="20"/>
          <w:szCs w:val="20"/>
          <w:rtl/>
        </w:rPr>
        <w:t xml:space="preserve"> </w:t>
      </w:r>
      <w:r>
        <w:rPr>
          <w:rFonts w:hint="cs"/>
          <w:sz w:val="20"/>
          <w:szCs w:val="20"/>
          <w:rtl/>
        </w:rPr>
        <w:t>ברכות (לה.) "</w:t>
      </w:r>
      <w:r w:rsidRPr="00851D1C">
        <w:rPr>
          <w:rFonts w:cs="Arial"/>
          <w:sz w:val="20"/>
          <w:szCs w:val="20"/>
          <w:rtl/>
        </w:rPr>
        <w:t>כיצד מברכין על הפירות? על פירות האילן הוא אומר: בורא פרי העץ חוץ מן היין</w:t>
      </w:r>
      <w:r>
        <w:rPr>
          <w:rStyle w:val="a6"/>
          <w:rFonts w:cs="Arial"/>
          <w:sz w:val="20"/>
          <w:szCs w:val="20"/>
          <w:rtl/>
        </w:rPr>
        <w:footnoteReference w:id="314"/>
      </w:r>
      <w:r w:rsidRPr="00851D1C">
        <w:rPr>
          <w:rFonts w:cs="Arial"/>
          <w:sz w:val="20"/>
          <w:szCs w:val="20"/>
          <w:rtl/>
        </w:rPr>
        <w:t>, שעל היין הוא אומר: בורא פרי הגפן</w:t>
      </w:r>
      <w:r>
        <w:rPr>
          <w:rFonts w:cs="Arial" w:hint="cs"/>
          <w:sz w:val="20"/>
          <w:szCs w:val="20"/>
          <w:rtl/>
        </w:rPr>
        <w:t>".</w:t>
      </w:r>
    </w:p>
    <w:p w14:paraId="5980F73D" w14:textId="77777777" w:rsidR="00F62C5A" w:rsidRDefault="00F62C5A" w:rsidP="00F62C5A">
      <w:pPr>
        <w:rPr>
          <w:sz w:val="20"/>
          <w:szCs w:val="20"/>
          <w:rtl/>
        </w:rPr>
      </w:pPr>
      <w:r>
        <w:rPr>
          <w:rFonts w:hint="cs"/>
          <w:b/>
          <w:bCs/>
          <w:sz w:val="20"/>
          <w:szCs w:val="20"/>
          <w:rtl/>
        </w:rPr>
        <w:t>ברכת יין מבושל</w:t>
      </w:r>
      <w:r>
        <w:rPr>
          <w:b/>
          <w:bCs/>
          <w:sz w:val="20"/>
          <w:szCs w:val="20"/>
          <w:rtl/>
        </w:rPr>
        <w:br/>
      </w:r>
      <w:r>
        <w:rPr>
          <w:rFonts w:hint="cs"/>
          <w:sz w:val="20"/>
          <w:szCs w:val="20"/>
          <w:rtl/>
        </w:rPr>
        <w:t>כיצד יש לברך על יין מבושל?</w:t>
      </w:r>
      <w:r>
        <w:rPr>
          <w:sz w:val="20"/>
          <w:szCs w:val="20"/>
          <w:rtl/>
        </w:rPr>
        <w:br/>
      </w:r>
      <w:r>
        <w:rPr>
          <w:rFonts w:hint="cs"/>
          <w:sz w:val="20"/>
          <w:szCs w:val="20"/>
          <w:rtl/>
        </w:rPr>
        <w:t xml:space="preserve">א. </w:t>
      </w:r>
      <w:r w:rsidRPr="00C47994">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גפן, וכן דעת רוב הראשונים</w:t>
      </w:r>
      <w:r>
        <w:rPr>
          <w:rStyle w:val="a6"/>
          <w:sz w:val="20"/>
          <w:szCs w:val="20"/>
          <w:rtl/>
        </w:rPr>
        <w:footnoteReference w:id="315"/>
      </w:r>
      <w:r>
        <w:rPr>
          <w:rFonts w:hint="cs"/>
          <w:sz w:val="20"/>
          <w:szCs w:val="20"/>
          <w:rtl/>
        </w:rPr>
        <w:t xml:space="preserve">, וכ"פ </w:t>
      </w:r>
      <w:r w:rsidRPr="00C47994">
        <w:rPr>
          <w:rFonts w:hint="cs"/>
          <w:b/>
          <w:bCs/>
          <w:sz w:val="20"/>
          <w:szCs w:val="20"/>
          <w:rtl/>
        </w:rPr>
        <w:t>המחבר</w:t>
      </w:r>
      <w:r>
        <w:rPr>
          <w:rFonts w:hint="cs"/>
          <w:sz w:val="20"/>
          <w:szCs w:val="20"/>
          <w:rtl/>
        </w:rPr>
        <w:t>.</w:t>
      </w:r>
      <w:r>
        <w:rPr>
          <w:sz w:val="20"/>
          <w:szCs w:val="20"/>
          <w:rtl/>
        </w:rPr>
        <w:br/>
      </w:r>
      <w:r w:rsidRPr="00C4799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זהו יין גמור.</w:t>
      </w:r>
      <w:r>
        <w:rPr>
          <w:sz w:val="20"/>
          <w:szCs w:val="20"/>
          <w:rtl/>
        </w:rPr>
        <w:br/>
      </w:r>
      <w:r w:rsidRPr="00C47994">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בירושלמי שיוצאים ידי חובת קידוש ביין מבושל.</w:t>
      </w:r>
      <w:r>
        <w:rPr>
          <w:sz w:val="20"/>
          <w:szCs w:val="20"/>
          <w:rtl/>
        </w:rPr>
        <w:br/>
      </w:r>
      <w:r>
        <w:rPr>
          <w:rFonts w:hint="cs"/>
          <w:sz w:val="20"/>
          <w:szCs w:val="20"/>
          <w:rtl/>
        </w:rPr>
        <w:t xml:space="preserve">ב. </w:t>
      </w:r>
      <w:r w:rsidRPr="00C47994">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שהכל.</w:t>
      </w:r>
      <w:r>
        <w:rPr>
          <w:sz w:val="20"/>
          <w:szCs w:val="20"/>
          <w:rtl/>
        </w:rPr>
        <w:br/>
      </w:r>
      <w:r w:rsidRPr="00C4799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הבישול שינה את היין לגריעותא.</w:t>
      </w:r>
    </w:p>
    <w:p w14:paraId="4399B8ED" w14:textId="77777777" w:rsidR="00F62C5A" w:rsidRPr="00FB7453" w:rsidRDefault="00F62C5A" w:rsidP="00F62C5A">
      <w:pPr>
        <w:rPr>
          <w:sz w:val="20"/>
          <w:szCs w:val="20"/>
          <w:rtl/>
        </w:rPr>
      </w:pPr>
      <w:r>
        <w:rPr>
          <w:rFonts w:hint="cs"/>
          <w:b/>
          <w:bCs/>
          <w:sz w:val="20"/>
          <w:szCs w:val="20"/>
          <w:rtl/>
        </w:rPr>
        <w:t>יין שהתערב בו שכר</w:t>
      </w:r>
      <w:r>
        <w:rPr>
          <w:b/>
          <w:bCs/>
          <w:sz w:val="20"/>
          <w:szCs w:val="20"/>
          <w:rtl/>
        </w:rPr>
        <w:br/>
      </w:r>
      <w:r>
        <w:rPr>
          <w:rFonts w:hint="cs"/>
          <w:b/>
          <w:bCs/>
          <w:sz w:val="20"/>
          <w:szCs w:val="20"/>
          <w:rtl/>
        </w:rPr>
        <w:t xml:space="preserve">רשב"ץ </w:t>
      </w:r>
      <w:r>
        <w:rPr>
          <w:sz w:val="20"/>
          <w:szCs w:val="20"/>
          <w:rtl/>
        </w:rPr>
        <w:t>–</w:t>
      </w:r>
      <w:r>
        <w:rPr>
          <w:rFonts w:hint="cs"/>
          <w:sz w:val="20"/>
          <w:szCs w:val="20"/>
          <w:rtl/>
        </w:rPr>
        <w:t xml:space="preserve"> יין שהתערב בו שכר, אם הרוב יין מברכים עליו גפן, אך אם הרוב שכר מברכים עליו שהכל.</w:t>
      </w:r>
    </w:p>
    <w:p w14:paraId="7B5826CC" w14:textId="77777777" w:rsidR="00F62C5A" w:rsidRPr="00FB7453"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B7453">
        <w:rPr>
          <w:rFonts w:cs="Arial"/>
          <w:sz w:val="20"/>
          <w:szCs w:val="20"/>
          <w:rtl/>
        </w:rPr>
        <w:t>על כל פירות האילן</w:t>
      </w:r>
      <w:r>
        <w:rPr>
          <w:rStyle w:val="a6"/>
          <w:rFonts w:cs="Arial"/>
          <w:sz w:val="20"/>
          <w:szCs w:val="20"/>
          <w:rtl/>
        </w:rPr>
        <w:footnoteReference w:id="316"/>
      </w:r>
      <w:r w:rsidRPr="00FB7453">
        <w:rPr>
          <w:rFonts w:cs="Arial"/>
          <w:sz w:val="20"/>
          <w:szCs w:val="20"/>
          <w:rtl/>
        </w:rPr>
        <w:t xml:space="preserve"> מברך בתח</w:t>
      </w:r>
      <w:r>
        <w:rPr>
          <w:rFonts w:cs="Arial" w:hint="cs"/>
          <w:sz w:val="20"/>
          <w:szCs w:val="20"/>
          <w:rtl/>
        </w:rPr>
        <w:t>י</w:t>
      </w:r>
      <w:r w:rsidRPr="00FB7453">
        <w:rPr>
          <w:rFonts w:cs="Arial"/>
          <w:sz w:val="20"/>
          <w:szCs w:val="20"/>
          <w:rtl/>
        </w:rPr>
        <w:t xml:space="preserve">לה: בורא פרי העץ, חוץ מהיין שמברך עליו: </w:t>
      </w:r>
      <w:r>
        <w:rPr>
          <w:rFonts w:cs="Arial" w:hint="cs"/>
          <w:sz w:val="20"/>
          <w:szCs w:val="20"/>
          <w:rtl/>
        </w:rPr>
        <w:t>בורא פרי הגפן</w:t>
      </w:r>
      <w:r w:rsidRPr="00FB7453">
        <w:rPr>
          <w:rFonts w:cs="Arial"/>
          <w:sz w:val="20"/>
          <w:szCs w:val="20"/>
          <w:rtl/>
        </w:rPr>
        <w:t xml:space="preserve">, בין חי בין מבושל בין שהוא עשוי קונדיטון דהיינו שנותנין בו דבש ופלפלין. </w:t>
      </w:r>
      <w:r>
        <w:rPr>
          <w:rFonts w:cs="Arial"/>
          <w:sz w:val="18"/>
          <w:szCs w:val="18"/>
          <w:rtl/>
        </w:rPr>
        <w:br/>
      </w:r>
      <w:r w:rsidRPr="00FB7453">
        <w:rPr>
          <w:rFonts w:cs="Arial"/>
          <w:sz w:val="18"/>
          <w:szCs w:val="18"/>
          <w:rtl/>
        </w:rPr>
        <w:t>הגה: ואם נתערב יין בשכר אזלינן אחר הרוב</w:t>
      </w:r>
      <w:r>
        <w:rPr>
          <w:rFonts w:cs="Arial" w:hint="cs"/>
          <w:sz w:val="18"/>
          <w:szCs w:val="18"/>
          <w:rtl/>
        </w:rPr>
        <w:t>.</w:t>
      </w:r>
      <w:r w:rsidRPr="00FB7453">
        <w:rPr>
          <w:rFonts w:cs="Arial"/>
          <w:sz w:val="18"/>
          <w:szCs w:val="18"/>
          <w:rtl/>
        </w:rPr>
        <w:t xml:space="preserve"> אם הרוב יין, מברך: </w:t>
      </w:r>
      <w:r>
        <w:rPr>
          <w:rFonts w:cs="Arial" w:hint="cs"/>
          <w:sz w:val="18"/>
          <w:szCs w:val="18"/>
          <w:rtl/>
        </w:rPr>
        <w:t>בורא פרי הגפן,</w:t>
      </w:r>
      <w:r w:rsidRPr="00FB7453">
        <w:rPr>
          <w:rFonts w:cs="Arial"/>
          <w:sz w:val="18"/>
          <w:szCs w:val="18"/>
          <w:rtl/>
        </w:rPr>
        <w:t xml:space="preserve"> ואם הרוב שכר, מברך: שהכל</w:t>
      </w:r>
      <w:r>
        <w:rPr>
          <w:rStyle w:val="a6"/>
          <w:rFonts w:cs="Arial"/>
          <w:sz w:val="20"/>
          <w:szCs w:val="20"/>
          <w:rtl/>
        </w:rPr>
        <w:footnoteReference w:id="317"/>
      </w:r>
      <w:r>
        <w:rPr>
          <w:rFonts w:cs="Arial" w:hint="cs"/>
          <w:sz w:val="20"/>
          <w:szCs w:val="20"/>
          <w:rtl/>
        </w:rPr>
        <w:t>".</w:t>
      </w:r>
    </w:p>
    <w:p w14:paraId="7FD563FB" w14:textId="77777777" w:rsidR="00F62C5A" w:rsidRDefault="00F62C5A" w:rsidP="00F62C5A">
      <w:pPr>
        <w:rPr>
          <w:sz w:val="20"/>
          <w:szCs w:val="20"/>
          <w:rtl/>
        </w:rPr>
      </w:pPr>
      <w:r>
        <w:rPr>
          <w:rFonts w:hint="cs"/>
          <w:sz w:val="20"/>
          <w:szCs w:val="20"/>
          <w:u w:val="single"/>
          <w:rtl/>
        </w:rPr>
        <w:t>פרטים בדין ברכת היין</w:t>
      </w:r>
      <w:r>
        <w:rPr>
          <w:sz w:val="20"/>
          <w:szCs w:val="20"/>
          <w:rtl/>
        </w:rPr>
        <w:br/>
      </w:r>
      <w:r>
        <w:rPr>
          <w:rFonts w:hint="cs"/>
          <w:sz w:val="20"/>
          <w:szCs w:val="20"/>
          <w:rtl/>
        </w:rPr>
        <w:t>א. חכמים קבעו ליין ברכה בפני עצמו מכיוון שהוא סועד את הלב ומשמחו.</w:t>
      </w:r>
      <w:r>
        <w:rPr>
          <w:sz w:val="20"/>
          <w:szCs w:val="20"/>
          <w:rtl/>
        </w:rPr>
        <w:br/>
      </w:r>
      <w:r>
        <w:rPr>
          <w:rFonts w:hint="cs"/>
          <w:sz w:val="20"/>
          <w:szCs w:val="20"/>
          <w:rtl/>
        </w:rPr>
        <w:t>ב. אפילו אם היין זב מאליו מהענבים, ברכתו גפן.</w:t>
      </w:r>
      <w:r>
        <w:rPr>
          <w:sz w:val="20"/>
          <w:szCs w:val="20"/>
          <w:rtl/>
        </w:rPr>
        <w:br/>
      </w:r>
      <w:r>
        <w:rPr>
          <w:rFonts w:hint="cs"/>
          <w:sz w:val="20"/>
          <w:szCs w:val="20"/>
          <w:rtl/>
        </w:rPr>
        <w:t>ג. גם אם בישל את הענבים והצימוקים לעשות מהם יין, ברכתו גפן.</w:t>
      </w:r>
      <w:r>
        <w:rPr>
          <w:sz w:val="20"/>
          <w:szCs w:val="20"/>
          <w:rtl/>
        </w:rPr>
        <w:br/>
      </w:r>
      <w:r>
        <w:rPr>
          <w:rFonts w:hint="cs"/>
          <w:sz w:val="20"/>
          <w:szCs w:val="20"/>
          <w:rtl/>
        </w:rPr>
        <w:t>ד. יין שנתנו בו דבש ופלפלין ברכתו גפן אע"פ שטעמו וריחו השתנו, כיוון שלא השתנו לגריעותא.</w:t>
      </w:r>
      <w:r>
        <w:rPr>
          <w:sz w:val="20"/>
          <w:szCs w:val="20"/>
          <w:rtl/>
        </w:rPr>
        <w:br/>
      </w:r>
      <w:r w:rsidRPr="00974978">
        <w:rPr>
          <w:rFonts w:hint="cs"/>
          <w:sz w:val="18"/>
          <w:szCs w:val="18"/>
          <w:rtl/>
        </w:rPr>
        <w:t xml:space="preserve">(ואמנם, מדובר שעדיין יש בו טעם יין אלא שאינו כטעמו הראשון, אך אם איבד היין את טעמו מחמת התערובת ברכתו שהכל ואין מקדשים עליו, </w:t>
      </w:r>
      <w:r w:rsidRPr="00974978">
        <w:rPr>
          <w:rFonts w:hint="cs"/>
          <w:b/>
          <w:bCs/>
          <w:sz w:val="18"/>
          <w:szCs w:val="18"/>
          <w:rtl/>
        </w:rPr>
        <w:t>שעה"צ</w:t>
      </w:r>
      <w:r w:rsidRPr="00974978">
        <w:rPr>
          <w:rFonts w:hint="cs"/>
          <w:sz w:val="18"/>
          <w:szCs w:val="18"/>
          <w:rtl/>
        </w:rPr>
        <w:t>)</w:t>
      </w:r>
      <w:r>
        <w:rPr>
          <w:rFonts w:hint="cs"/>
          <w:sz w:val="20"/>
          <w:szCs w:val="20"/>
          <w:rtl/>
        </w:rPr>
        <w:t>.</w:t>
      </w:r>
      <w:r>
        <w:rPr>
          <w:sz w:val="20"/>
          <w:szCs w:val="20"/>
          <w:rtl/>
        </w:rPr>
        <w:br/>
      </w:r>
      <w:r>
        <w:rPr>
          <w:rFonts w:hint="cs"/>
          <w:sz w:val="20"/>
          <w:szCs w:val="20"/>
          <w:rtl/>
        </w:rPr>
        <w:t>ה. אפילו אם היין הוא רק שליש מסך כל המשקה, ברכתו גפן, וכאמור לעיל שעדיין טעמו יין.</w:t>
      </w:r>
      <w:r>
        <w:rPr>
          <w:sz w:val="20"/>
          <w:szCs w:val="20"/>
          <w:rtl/>
        </w:rPr>
        <w:br/>
      </w:r>
      <w:r w:rsidRPr="007D3B0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דרך העולם לערב דבש ותבלינים שונים ביין כדי להשביח את טעמו, ודברי הרמ"א שיש ללכת אחר הרוב נאמרו רק בדבר שאין דרך העולם לערב ביין.</w:t>
      </w:r>
    </w:p>
    <w:p w14:paraId="38698866" w14:textId="77777777" w:rsidR="00F62C5A" w:rsidRPr="007A5BC0" w:rsidRDefault="00F62C5A" w:rsidP="00F62C5A">
      <w:pPr>
        <w:rPr>
          <w:sz w:val="20"/>
          <w:szCs w:val="20"/>
          <w:rtl/>
        </w:rPr>
      </w:pPr>
      <w:r>
        <w:rPr>
          <w:rFonts w:hint="cs"/>
          <w:sz w:val="20"/>
          <w:szCs w:val="20"/>
          <w:u w:val="single"/>
          <w:rtl/>
        </w:rPr>
        <w:t>פרטים בדין שכר שהתערב ביין</w:t>
      </w:r>
      <w:r>
        <w:rPr>
          <w:sz w:val="20"/>
          <w:szCs w:val="20"/>
          <w:rtl/>
        </w:rPr>
        <w:br/>
      </w:r>
      <w:r>
        <w:rPr>
          <w:rFonts w:hint="cs"/>
          <w:sz w:val="20"/>
          <w:szCs w:val="20"/>
          <w:rtl/>
        </w:rPr>
        <w:t xml:space="preserve">א. טעם הדין </w:t>
      </w:r>
      <w:r>
        <w:rPr>
          <w:sz w:val="20"/>
          <w:szCs w:val="20"/>
          <w:rtl/>
        </w:rPr>
        <w:t>–</w:t>
      </w:r>
      <w:r>
        <w:rPr>
          <w:rFonts w:hint="cs"/>
          <w:sz w:val="20"/>
          <w:szCs w:val="20"/>
          <w:rtl/>
        </w:rPr>
        <w:t xml:space="preserve"> קיי"ל שכשיש עיקר וטפל מברך על העיקר ופוטר את הטפל, וכל דבר שהוא הרוב הוא העיקר.</w:t>
      </w:r>
      <w:r>
        <w:rPr>
          <w:sz w:val="20"/>
          <w:szCs w:val="20"/>
          <w:rtl/>
        </w:rPr>
        <w:br/>
      </w:r>
      <w:r>
        <w:rPr>
          <w:rFonts w:hint="cs"/>
          <w:sz w:val="20"/>
          <w:szCs w:val="20"/>
          <w:rtl/>
        </w:rPr>
        <w:t>ב. אע"פ שלגבי תערובת מים ביין קיי"ל שאפילו אם היין הוא חלק אחד משישה במים מברכים עליו גפן אע"פ שהיין הוא המיעוט, התם שאני לפי שכך היא הדרך לשתות יין מזוג ולכן נעשה הכל מין אחד, אך אין דרך למזוג שכר ביין ולכן אלו שני מינים ויש ללכת אחר הרוב.</w:t>
      </w:r>
      <w:r>
        <w:rPr>
          <w:sz w:val="20"/>
          <w:szCs w:val="20"/>
          <w:rtl/>
        </w:rPr>
        <w:br/>
      </w:r>
      <w:r>
        <w:rPr>
          <w:rFonts w:hint="cs"/>
          <w:sz w:val="20"/>
          <w:szCs w:val="20"/>
          <w:rtl/>
        </w:rPr>
        <w:t>ב. אם טעם היין נפגם מחמת השכר, ברכתו שהכל אפילו אם היין מרובה, מכיוון שהשתנה לגריעותא, וכן הדין אם טעם היין התבטל.</w:t>
      </w:r>
    </w:p>
    <w:p w14:paraId="43A28067" w14:textId="77777777" w:rsidR="00F62C5A" w:rsidRDefault="00F62C5A" w:rsidP="00F62C5A">
      <w:pPr>
        <w:rPr>
          <w:sz w:val="20"/>
          <w:szCs w:val="20"/>
          <w:rtl/>
        </w:rPr>
      </w:pPr>
      <w:r w:rsidRPr="007A5BC0">
        <w:rPr>
          <w:rFonts w:cs="Arial"/>
          <w:sz w:val="20"/>
          <w:szCs w:val="20"/>
          <w:rtl/>
        </w:rPr>
        <w:t xml:space="preserve"> </w:t>
      </w:r>
      <w:r>
        <w:rPr>
          <w:rFonts w:hint="cs"/>
          <w:sz w:val="20"/>
          <w:szCs w:val="20"/>
          <w:u w:val="single"/>
          <w:rtl/>
        </w:rPr>
        <w:t>ברכת יין תוסס (בית יוסף)</w:t>
      </w:r>
      <w:r>
        <w:rPr>
          <w:sz w:val="20"/>
          <w:szCs w:val="20"/>
          <w:u w:val="single"/>
          <w:rtl/>
        </w:rPr>
        <w:br/>
      </w:r>
      <w:r w:rsidRPr="00FB7453">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ברכת יין תוסס היא גפן.</w:t>
      </w:r>
      <w:r>
        <w:rPr>
          <w:sz w:val="20"/>
          <w:szCs w:val="20"/>
          <w:rtl/>
        </w:rPr>
        <w:br/>
      </w:r>
      <w:r w:rsidRPr="00FB7453">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sidRPr="00AE66FB">
        <w:rPr>
          <w:rFonts w:hint="cs"/>
          <w:b/>
          <w:bCs/>
          <w:sz w:val="20"/>
          <w:szCs w:val="20"/>
          <w:rtl/>
        </w:rPr>
        <w:t>גמרא</w:t>
      </w:r>
      <w:r>
        <w:rPr>
          <w:rFonts w:hint="cs"/>
          <w:sz w:val="20"/>
          <w:szCs w:val="20"/>
          <w:rtl/>
        </w:rPr>
        <w:t xml:space="preserve"> ב"ב (צז:) "</w:t>
      </w:r>
      <w:r w:rsidRPr="00FB7453">
        <w:rPr>
          <w:rFonts w:cs="Arial"/>
          <w:sz w:val="20"/>
          <w:szCs w:val="20"/>
          <w:rtl/>
        </w:rPr>
        <w:t>סוחט אדם אשכול של ענבים ואומר עליו קידוש היו</w:t>
      </w:r>
      <w:r>
        <w:rPr>
          <w:rFonts w:hint="cs"/>
          <w:sz w:val="20"/>
          <w:szCs w:val="20"/>
          <w:rtl/>
        </w:rPr>
        <w:t>ם", ואין מקדשים אלא על היין.</w:t>
      </w:r>
    </w:p>
    <w:p w14:paraId="4C24D6F8" w14:textId="77777777" w:rsidR="00F62C5A" w:rsidRDefault="00F62C5A" w:rsidP="00F62C5A">
      <w:pPr>
        <w:rPr>
          <w:sz w:val="20"/>
          <w:szCs w:val="20"/>
          <w:rtl/>
        </w:rPr>
      </w:pPr>
      <w:r>
        <w:rPr>
          <w:rFonts w:hint="cs"/>
          <w:b/>
          <w:bCs/>
          <w:sz w:val="20"/>
          <w:szCs w:val="20"/>
          <w:rtl/>
        </w:rPr>
        <w:t>הוספות</w:t>
      </w:r>
      <w:r>
        <w:rPr>
          <w:b/>
          <w:bCs/>
          <w:sz w:val="20"/>
          <w:szCs w:val="20"/>
          <w:rtl/>
        </w:rPr>
        <w:br/>
      </w:r>
      <w:r w:rsidRPr="007D3B01">
        <w:rPr>
          <w:rFonts w:hint="cs"/>
          <w:sz w:val="20"/>
          <w:szCs w:val="20"/>
          <w:u w:val="single"/>
          <w:rtl/>
        </w:rPr>
        <w:t>טעם ברכת ה</w:t>
      </w:r>
      <w:r w:rsidRPr="00907812">
        <w:rPr>
          <w:rFonts w:hint="cs"/>
          <w:sz w:val="20"/>
          <w:szCs w:val="20"/>
          <w:u w:val="single"/>
          <w:rtl/>
        </w:rPr>
        <w:t>עץ (ביה"ל)</w:t>
      </w:r>
      <w:r>
        <w:rPr>
          <w:sz w:val="20"/>
          <w:szCs w:val="20"/>
          <w:rtl/>
        </w:rPr>
        <w:br/>
      </w:r>
      <w:r>
        <w:rPr>
          <w:rFonts w:hint="cs"/>
          <w:sz w:val="20"/>
          <w:szCs w:val="20"/>
          <w:rtl/>
        </w:rPr>
        <w:t>אע"פ שהעץ גדל מהאדמה, לא רצו חכמים לפטור את הפירות בברכת האדמה אלא תיקנו ברכת העץ, כדי להזכיר שבחו של מקום שברא פירות חשובים כאלה.</w:t>
      </w:r>
    </w:p>
    <w:p w14:paraId="3C57C2FB" w14:textId="77777777" w:rsidR="00F62C5A" w:rsidRDefault="00F62C5A" w:rsidP="00F62C5A">
      <w:pPr>
        <w:rPr>
          <w:sz w:val="20"/>
          <w:szCs w:val="20"/>
          <w:rtl/>
        </w:rPr>
      </w:pPr>
      <w:r>
        <w:rPr>
          <w:rFonts w:hint="cs"/>
          <w:sz w:val="20"/>
          <w:szCs w:val="20"/>
          <w:u w:val="single"/>
          <w:rtl/>
        </w:rPr>
        <w:t xml:space="preserve">ברכת יין מר </w:t>
      </w:r>
      <w:r w:rsidRPr="00907812">
        <w:rPr>
          <w:rFonts w:hint="cs"/>
          <w:sz w:val="20"/>
          <w:szCs w:val="20"/>
          <w:u w:val="single"/>
          <w:rtl/>
        </w:rPr>
        <w:t>(ביה"ל)</w:t>
      </w:r>
      <w:r>
        <w:rPr>
          <w:sz w:val="20"/>
          <w:szCs w:val="20"/>
          <w:u w:val="single"/>
          <w:rtl/>
        </w:rPr>
        <w:br/>
      </w:r>
      <w:r>
        <w:rPr>
          <w:rFonts w:hint="cs"/>
          <w:sz w:val="20"/>
          <w:szCs w:val="20"/>
          <w:rtl/>
        </w:rPr>
        <w:t>כיצד יש לברך על יין מר?</w:t>
      </w:r>
      <w:r>
        <w:rPr>
          <w:sz w:val="20"/>
          <w:szCs w:val="20"/>
          <w:rtl/>
        </w:rPr>
        <w:br/>
      </w:r>
      <w:r>
        <w:rPr>
          <w:rFonts w:hint="cs"/>
          <w:sz w:val="20"/>
          <w:szCs w:val="20"/>
          <w:rtl/>
        </w:rPr>
        <w:t xml:space="preserve">א. </w:t>
      </w:r>
      <w:r w:rsidRPr="007D3B01">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גפן.</w:t>
      </w:r>
      <w:r>
        <w:rPr>
          <w:sz w:val="20"/>
          <w:szCs w:val="20"/>
          <w:rtl/>
        </w:rPr>
        <w:br/>
      </w:r>
      <w:r>
        <w:rPr>
          <w:rFonts w:hint="cs"/>
          <w:sz w:val="20"/>
          <w:szCs w:val="20"/>
          <w:rtl/>
        </w:rPr>
        <w:t xml:space="preserve">ב. </w:t>
      </w:r>
      <w:r w:rsidRPr="007D3B01">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מכיוון שאין החך נהנה מהיין אלא שותים אותו לרפואה בלבד, אפשר שאין לברך עליו כלל.</w:t>
      </w:r>
    </w:p>
    <w:p w14:paraId="0DDFFDB0" w14:textId="77777777" w:rsidR="00F62C5A" w:rsidRDefault="00F62C5A" w:rsidP="00F62C5A">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מאימתי נחשב פרי לברכת העץ</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(לו:) "</w:t>
      </w:r>
      <w:r w:rsidRPr="004F78C7">
        <w:rPr>
          <w:rFonts w:cs="Arial"/>
          <w:sz w:val="20"/>
          <w:szCs w:val="20"/>
          <w:rtl/>
        </w:rPr>
        <w:t>תנן: מאימתי אין קוצצין את האילנות בשביעית</w:t>
      </w:r>
      <w:r>
        <w:rPr>
          <w:rStyle w:val="a6"/>
          <w:rFonts w:cs="Arial"/>
          <w:sz w:val="20"/>
          <w:szCs w:val="20"/>
          <w:rtl/>
        </w:rPr>
        <w:footnoteReference w:id="318"/>
      </w:r>
      <w:r w:rsidRPr="004F78C7">
        <w:rPr>
          <w:rFonts w:cs="Arial"/>
          <w:sz w:val="20"/>
          <w:szCs w:val="20"/>
          <w:rtl/>
        </w:rPr>
        <w:t>? בית שמאי אומרים: כל האילנות משיוציאו</w:t>
      </w:r>
      <w:r>
        <w:rPr>
          <w:rFonts w:cs="Arial" w:hint="cs"/>
          <w:sz w:val="20"/>
          <w:szCs w:val="20"/>
          <w:rtl/>
        </w:rPr>
        <w:t xml:space="preserve">. </w:t>
      </w:r>
      <w:r w:rsidRPr="004F78C7">
        <w:rPr>
          <w:rFonts w:cs="Arial"/>
          <w:sz w:val="20"/>
          <w:szCs w:val="20"/>
          <w:rtl/>
        </w:rPr>
        <w:t>ובית הלל אומרים: החרובין משישרשרו</w:t>
      </w:r>
      <w:r>
        <w:rPr>
          <w:rFonts w:cs="Arial" w:hint="cs"/>
          <w:sz w:val="20"/>
          <w:szCs w:val="20"/>
          <w:rtl/>
        </w:rPr>
        <w:t xml:space="preserve"> </w:t>
      </w:r>
      <w:r w:rsidRPr="004F78C7">
        <w:rPr>
          <w:rFonts w:cs="Arial" w:hint="cs"/>
          <w:sz w:val="18"/>
          <w:szCs w:val="18"/>
          <w:rtl/>
        </w:rPr>
        <w:t>(שייראה בהם כמי שרשרת של חרובים)</w:t>
      </w:r>
      <w:r w:rsidRPr="004F78C7">
        <w:rPr>
          <w:rFonts w:cs="Arial"/>
          <w:sz w:val="20"/>
          <w:szCs w:val="20"/>
          <w:rtl/>
        </w:rPr>
        <w:t>, והגפנים משיגרעו והזיתים משיניצו</w:t>
      </w:r>
      <w:r>
        <w:rPr>
          <w:rFonts w:cs="Arial" w:hint="cs"/>
          <w:sz w:val="20"/>
          <w:szCs w:val="20"/>
          <w:rtl/>
        </w:rPr>
        <w:t xml:space="preserve"> </w:t>
      </w:r>
      <w:r w:rsidRPr="004F78C7">
        <w:rPr>
          <w:rFonts w:cs="Arial" w:hint="cs"/>
          <w:sz w:val="18"/>
          <w:szCs w:val="18"/>
          <w:rtl/>
        </w:rPr>
        <w:t>(שיגדל הנץ סביבם)</w:t>
      </w:r>
      <w:r w:rsidRPr="004F78C7">
        <w:rPr>
          <w:rFonts w:cs="Arial"/>
          <w:sz w:val="20"/>
          <w:szCs w:val="20"/>
          <w:rtl/>
        </w:rPr>
        <w:t xml:space="preserve">, ושאר כל האילנות </w:t>
      </w:r>
      <w:r>
        <w:rPr>
          <w:rFonts w:cs="Arial"/>
          <w:sz w:val="20"/>
          <w:szCs w:val="20"/>
          <w:rtl/>
        </w:rPr>
        <w:t>–</w:t>
      </w:r>
      <w:r w:rsidRPr="004F78C7">
        <w:rPr>
          <w:rFonts w:cs="Arial"/>
          <w:sz w:val="20"/>
          <w:szCs w:val="20"/>
          <w:rtl/>
        </w:rPr>
        <w:t xml:space="preserve"> משיוציאו</w:t>
      </w:r>
      <w:r>
        <w:rPr>
          <w:rFonts w:cs="Arial" w:hint="cs"/>
          <w:sz w:val="20"/>
          <w:szCs w:val="20"/>
          <w:rtl/>
        </w:rPr>
        <w:t xml:space="preserve"> </w:t>
      </w:r>
      <w:r w:rsidRPr="00663797">
        <w:rPr>
          <w:rFonts w:cs="Arial" w:hint="cs"/>
          <w:sz w:val="18"/>
          <w:szCs w:val="18"/>
          <w:rtl/>
        </w:rPr>
        <w:t>(מייד)</w:t>
      </w:r>
      <w:r>
        <w:rPr>
          <w:rFonts w:cs="Arial" w:hint="cs"/>
          <w:sz w:val="20"/>
          <w:szCs w:val="20"/>
          <w:rtl/>
        </w:rPr>
        <w:t>.</w:t>
      </w:r>
      <w:r w:rsidRPr="004F78C7">
        <w:rPr>
          <w:rFonts w:cs="Arial"/>
          <w:sz w:val="20"/>
          <w:szCs w:val="20"/>
          <w:rtl/>
        </w:rPr>
        <w:t xml:space="preserve"> ואמר רב אסי: הוא בוסר, הוא גרוע</w:t>
      </w:r>
      <w:r>
        <w:rPr>
          <w:rFonts w:cs="Arial" w:hint="cs"/>
          <w:sz w:val="20"/>
          <w:szCs w:val="20"/>
          <w:rtl/>
        </w:rPr>
        <w:t xml:space="preserve">... </w:t>
      </w:r>
      <w:r w:rsidRPr="004F78C7">
        <w:rPr>
          <w:rFonts w:cs="Arial"/>
          <w:sz w:val="20"/>
          <w:szCs w:val="20"/>
          <w:rtl/>
        </w:rPr>
        <w:t>שיעורו כפול הלבן</w:t>
      </w:r>
      <w:r>
        <w:rPr>
          <w:rFonts w:cs="Arial" w:hint="cs"/>
          <w:sz w:val="20"/>
          <w:szCs w:val="20"/>
          <w:rtl/>
        </w:rPr>
        <w:t>"</w:t>
      </w:r>
      <w:r w:rsidRPr="004F78C7">
        <w:rPr>
          <w:rFonts w:cs="Arial"/>
          <w:sz w:val="20"/>
          <w:szCs w:val="20"/>
          <w:rtl/>
        </w:rPr>
        <w:t>.</w:t>
      </w:r>
    </w:p>
    <w:p w14:paraId="65140EFE" w14:textId="77777777" w:rsidR="00F62C5A" w:rsidRDefault="00F62C5A" w:rsidP="00F62C5A">
      <w:pPr>
        <w:rPr>
          <w:sz w:val="20"/>
          <w:szCs w:val="20"/>
          <w:rtl/>
        </w:rPr>
      </w:pPr>
      <w:r>
        <w:rPr>
          <w:rFonts w:hint="cs"/>
          <w:b/>
          <w:bCs/>
          <w:sz w:val="20"/>
          <w:szCs w:val="20"/>
          <w:rtl/>
        </w:rPr>
        <w:t>שיטות הפוסקים</w:t>
      </w:r>
      <w:r>
        <w:rPr>
          <w:sz w:val="20"/>
          <w:szCs w:val="20"/>
          <w:rtl/>
        </w:rPr>
        <w:br/>
      </w:r>
      <w:r>
        <w:rPr>
          <w:rFonts w:hint="cs"/>
          <w:sz w:val="20"/>
          <w:szCs w:val="20"/>
          <w:rtl/>
        </w:rPr>
        <w:t xml:space="preserve">א. </w:t>
      </w:r>
      <w:r w:rsidRPr="00663797">
        <w:rPr>
          <w:rFonts w:hint="cs"/>
          <w:b/>
          <w:bCs/>
          <w:sz w:val="20"/>
          <w:szCs w:val="20"/>
          <w:rtl/>
        </w:rPr>
        <w:t xml:space="preserve">תוספות </w:t>
      </w:r>
      <w:r>
        <w:rPr>
          <w:sz w:val="20"/>
          <w:szCs w:val="20"/>
          <w:rtl/>
        </w:rPr>
        <w:t>–</w:t>
      </w:r>
      <w:r>
        <w:rPr>
          <w:rFonts w:hint="cs"/>
          <w:sz w:val="20"/>
          <w:szCs w:val="20"/>
          <w:rtl/>
        </w:rPr>
        <w:t xml:space="preserve"> מכאן יש ללמוד, שברכת בוסר שלא הגיע לשיעור פול הלבן היא אדמה ולא עץ.</w:t>
      </w:r>
      <w:r>
        <w:rPr>
          <w:sz w:val="20"/>
          <w:szCs w:val="20"/>
          <w:rtl/>
        </w:rPr>
        <w:br/>
      </w:r>
      <w:r>
        <w:rPr>
          <w:rFonts w:hint="cs"/>
          <w:sz w:val="20"/>
          <w:szCs w:val="20"/>
          <w:rtl/>
        </w:rPr>
        <w:t xml:space="preserve">וכן הדין לגבי חרובים וזיתים, עד שהגיעו לשיעור שנאמר בגמרא ברכתם אדמה </w:t>
      </w:r>
      <w:r w:rsidRPr="00BB52EE">
        <w:rPr>
          <w:rFonts w:hint="cs"/>
          <w:sz w:val="18"/>
          <w:szCs w:val="18"/>
          <w:rtl/>
        </w:rPr>
        <w:t>(ובלבד שאינם מרים ביותר)</w:t>
      </w:r>
      <w:r>
        <w:rPr>
          <w:rFonts w:hint="cs"/>
          <w:sz w:val="20"/>
          <w:szCs w:val="20"/>
          <w:rtl/>
        </w:rPr>
        <w:t xml:space="preserve">, לאחר מכן ברכתם עץ, וכ"פ </w:t>
      </w:r>
      <w:r w:rsidRPr="0035213B">
        <w:rPr>
          <w:rFonts w:hint="cs"/>
          <w:b/>
          <w:bCs/>
          <w:sz w:val="20"/>
          <w:szCs w:val="20"/>
          <w:rtl/>
        </w:rPr>
        <w:t>הרמ"א</w:t>
      </w:r>
      <w:r>
        <w:rPr>
          <w:rFonts w:hint="cs"/>
          <w:sz w:val="20"/>
          <w:szCs w:val="20"/>
          <w:rtl/>
        </w:rPr>
        <w:t>.</w:t>
      </w:r>
      <w:r>
        <w:rPr>
          <w:sz w:val="20"/>
          <w:szCs w:val="20"/>
          <w:rtl/>
        </w:rPr>
        <w:br/>
      </w:r>
      <w:r w:rsidRPr="00663797">
        <w:rPr>
          <w:rFonts w:hint="cs"/>
          <w:b/>
          <w:bCs/>
          <w:sz w:val="20"/>
          <w:szCs w:val="20"/>
          <w:rtl/>
        </w:rPr>
        <w:t xml:space="preserve">טעם </w:t>
      </w:r>
      <w:r>
        <w:rPr>
          <w:sz w:val="20"/>
          <w:szCs w:val="20"/>
          <w:rtl/>
        </w:rPr>
        <w:t>–</w:t>
      </w:r>
      <w:r>
        <w:rPr>
          <w:rFonts w:hint="cs"/>
          <w:sz w:val="20"/>
          <w:szCs w:val="20"/>
          <w:rtl/>
        </w:rPr>
        <w:t xml:space="preserve"> כל דבר שגדל מהעץ אך אינו עיקר הפרי, מברכים עליו בורא פרי האדמה </w:t>
      </w:r>
      <w:r w:rsidRPr="00253DDF">
        <w:rPr>
          <w:rFonts w:hint="cs"/>
          <w:sz w:val="18"/>
          <w:szCs w:val="18"/>
          <w:rtl/>
        </w:rPr>
        <w:t>(וכן הדין אם מסופק האם הפרי הגיע לשיעור זה, מברך עליו בורא פרי האדמה, לפי שברכת האדמה פוטרת את ברכת העץ)</w:t>
      </w:r>
      <w:r>
        <w:rPr>
          <w:rFonts w:hint="cs"/>
          <w:sz w:val="20"/>
          <w:szCs w:val="20"/>
          <w:rtl/>
        </w:rPr>
        <w:t>.</w:t>
      </w:r>
      <w:r>
        <w:rPr>
          <w:sz w:val="20"/>
          <w:szCs w:val="20"/>
          <w:rtl/>
        </w:rPr>
        <w:br/>
      </w:r>
      <w:r>
        <w:rPr>
          <w:rFonts w:hint="cs"/>
          <w:sz w:val="20"/>
          <w:szCs w:val="20"/>
          <w:rtl/>
        </w:rPr>
        <w:t xml:space="preserve">ב. </w:t>
      </w:r>
      <w:r w:rsidRPr="0035213B">
        <w:rPr>
          <w:rFonts w:hint="cs"/>
          <w:b/>
          <w:bCs/>
          <w:sz w:val="20"/>
          <w:szCs w:val="20"/>
          <w:rtl/>
        </w:rPr>
        <w:t>בדק הבית</w:t>
      </w:r>
      <w:r>
        <w:rPr>
          <w:rFonts w:hint="cs"/>
          <w:sz w:val="20"/>
          <w:szCs w:val="20"/>
          <w:rtl/>
        </w:rPr>
        <w:t xml:space="preserve"> </w:t>
      </w:r>
      <w:r>
        <w:rPr>
          <w:sz w:val="20"/>
          <w:szCs w:val="20"/>
          <w:rtl/>
        </w:rPr>
        <w:t>–</w:t>
      </w:r>
      <w:r>
        <w:rPr>
          <w:rFonts w:hint="cs"/>
          <w:sz w:val="20"/>
          <w:szCs w:val="20"/>
          <w:rtl/>
        </w:rPr>
        <w:t xml:space="preserve"> אין ללמוד מההלכה שנאמרה בחרובים וזיתים בשביעית לגבי ברכת העץ, וכ"פ </w:t>
      </w:r>
      <w:r>
        <w:rPr>
          <w:rFonts w:hint="cs"/>
          <w:b/>
          <w:bCs/>
          <w:sz w:val="20"/>
          <w:szCs w:val="20"/>
          <w:rtl/>
        </w:rPr>
        <w:t>בשו"ע</w:t>
      </w:r>
      <w:r>
        <w:rPr>
          <w:rFonts w:hint="cs"/>
          <w:sz w:val="20"/>
          <w:szCs w:val="20"/>
          <w:rtl/>
        </w:rPr>
        <w:t>.</w:t>
      </w:r>
      <w:r>
        <w:rPr>
          <w:sz w:val="20"/>
          <w:szCs w:val="20"/>
          <w:rtl/>
        </w:rPr>
        <w:br/>
      </w:r>
      <w:r w:rsidRPr="0035213B">
        <w:rPr>
          <w:rFonts w:hint="cs"/>
          <w:b/>
          <w:bCs/>
          <w:sz w:val="20"/>
          <w:szCs w:val="20"/>
          <w:rtl/>
        </w:rPr>
        <w:t xml:space="preserve">טעם </w:t>
      </w:r>
      <w:r>
        <w:rPr>
          <w:sz w:val="20"/>
          <w:szCs w:val="20"/>
          <w:rtl/>
        </w:rPr>
        <w:t>–</w:t>
      </w:r>
      <w:r>
        <w:rPr>
          <w:rFonts w:hint="cs"/>
          <w:sz w:val="20"/>
          <w:szCs w:val="20"/>
          <w:rtl/>
        </w:rPr>
        <w:t xml:space="preserve"> חרובים וזיתים בגודל שנאמר במשנה הנ"ל הם מרים ביותר, לכן אין לברך עליהם עץ.</w:t>
      </w:r>
      <w:r>
        <w:rPr>
          <w:rStyle w:val="a6"/>
          <w:sz w:val="20"/>
          <w:szCs w:val="20"/>
          <w:rtl/>
        </w:rPr>
        <w:footnoteReference w:id="319"/>
      </w:r>
      <w:r>
        <w:rPr>
          <w:rFonts w:hint="cs"/>
          <w:sz w:val="20"/>
          <w:szCs w:val="20"/>
          <w:rtl/>
        </w:rPr>
        <w:t xml:space="preserve"> </w:t>
      </w:r>
      <w:r>
        <w:rPr>
          <w:sz w:val="20"/>
          <w:szCs w:val="20"/>
          <w:rtl/>
        </w:rPr>
        <w:br/>
      </w:r>
      <w:r>
        <w:rPr>
          <w:rFonts w:hint="cs"/>
          <w:sz w:val="20"/>
          <w:szCs w:val="20"/>
          <w:rtl/>
        </w:rPr>
        <w:t>אך לגבי ענבים יש ללמוד מהלכות שביעית להלכות ברכות, ולפי"ז רק ענב שהגיע לשיעור פול הלבן ברכתו עץ. ברם, אין ידוע לנו מהו שיעור פול הלבן, לכן עד שיהיה גדול ביותר ברכתו אדמה.</w:t>
      </w:r>
    </w:p>
    <w:p w14:paraId="4D90201B"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D1768">
        <w:rPr>
          <w:rFonts w:cs="Arial"/>
          <w:sz w:val="20"/>
          <w:szCs w:val="20"/>
          <w:rtl/>
        </w:rPr>
        <w:t xml:space="preserve">הבוסר, כל זמן שלא הגיע לכפול הלבן מברך עליו </w:t>
      </w:r>
      <w:r>
        <w:rPr>
          <w:rFonts w:cs="Arial" w:hint="cs"/>
          <w:sz w:val="20"/>
          <w:szCs w:val="20"/>
          <w:rtl/>
        </w:rPr>
        <w:t>בורא פרי האדמה</w:t>
      </w:r>
      <w:r w:rsidRPr="00BD1768">
        <w:rPr>
          <w:rFonts w:cs="Arial"/>
          <w:sz w:val="20"/>
          <w:szCs w:val="20"/>
          <w:rtl/>
        </w:rPr>
        <w:t>, ומשהוא כפול הלבן ואילך מברך עליו בורא פרי העץ</w:t>
      </w:r>
      <w:r>
        <w:rPr>
          <w:rFonts w:cs="Arial" w:hint="cs"/>
          <w:sz w:val="20"/>
          <w:szCs w:val="20"/>
          <w:rtl/>
        </w:rPr>
        <w:t>.</w:t>
      </w:r>
      <w:r w:rsidRPr="00BD1768">
        <w:rPr>
          <w:rFonts w:cs="Arial"/>
          <w:sz w:val="20"/>
          <w:szCs w:val="20"/>
          <w:rtl/>
        </w:rPr>
        <w:t xml:space="preserve"> </w:t>
      </w:r>
      <w:r>
        <w:rPr>
          <w:rFonts w:cs="Arial"/>
          <w:sz w:val="20"/>
          <w:szCs w:val="20"/>
          <w:rtl/>
        </w:rPr>
        <w:br/>
      </w:r>
      <w:r w:rsidRPr="00BD1768">
        <w:rPr>
          <w:rFonts w:cs="Arial"/>
          <w:sz w:val="20"/>
          <w:szCs w:val="20"/>
          <w:rtl/>
        </w:rPr>
        <w:t xml:space="preserve">ומתוך שלא נודע לנו שיעור פול הלבן, לעולם מברך </w:t>
      </w:r>
      <w:r>
        <w:rPr>
          <w:rFonts w:cs="Arial" w:hint="cs"/>
          <w:sz w:val="20"/>
          <w:szCs w:val="20"/>
          <w:rtl/>
        </w:rPr>
        <w:t>בורא פרי האדמה</w:t>
      </w:r>
      <w:r w:rsidRPr="00BD1768">
        <w:rPr>
          <w:rFonts w:cs="Arial"/>
          <w:sz w:val="20"/>
          <w:szCs w:val="20"/>
          <w:rtl/>
        </w:rPr>
        <w:t>, עד שיהיה גדול ביותר</w:t>
      </w:r>
      <w:r>
        <w:rPr>
          <w:rFonts w:cs="Arial" w:hint="cs"/>
          <w:sz w:val="20"/>
          <w:szCs w:val="20"/>
          <w:rtl/>
        </w:rPr>
        <w:t>.</w:t>
      </w:r>
      <w:r w:rsidRPr="00BD1768">
        <w:rPr>
          <w:rFonts w:cs="Arial"/>
          <w:sz w:val="20"/>
          <w:szCs w:val="20"/>
          <w:rtl/>
        </w:rPr>
        <w:t xml:space="preserve"> </w:t>
      </w:r>
      <w:r>
        <w:rPr>
          <w:rFonts w:cs="Arial"/>
          <w:sz w:val="20"/>
          <w:szCs w:val="20"/>
          <w:rtl/>
        </w:rPr>
        <w:br/>
      </w:r>
      <w:r w:rsidRPr="00BD1768">
        <w:rPr>
          <w:rFonts w:cs="Arial"/>
          <w:sz w:val="20"/>
          <w:szCs w:val="20"/>
          <w:rtl/>
        </w:rPr>
        <w:t>ושאר כל האילן, משיוציאו פרי מברכין עליו ב</w:t>
      </w:r>
      <w:r>
        <w:rPr>
          <w:rFonts w:cs="Arial" w:hint="cs"/>
          <w:sz w:val="20"/>
          <w:szCs w:val="20"/>
          <w:rtl/>
        </w:rPr>
        <w:t>ורא פרי העץ,</w:t>
      </w:r>
      <w:r w:rsidRPr="00BD1768">
        <w:rPr>
          <w:rFonts w:cs="Arial"/>
          <w:sz w:val="20"/>
          <w:szCs w:val="20"/>
          <w:rtl/>
        </w:rPr>
        <w:t xml:space="preserve"> ובלבד שלא יהא מר או עפוץ ביותר עד שאינו ראוי לאכילה אפילו ע</w:t>
      </w:r>
      <w:r>
        <w:rPr>
          <w:rFonts w:cs="Arial" w:hint="cs"/>
          <w:sz w:val="20"/>
          <w:szCs w:val="20"/>
          <w:rtl/>
        </w:rPr>
        <w:t>ל ידי</w:t>
      </w:r>
      <w:r w:rsidRPr="00BD1768">
        <w:rPr>
          <w:rFonts w:cs="Arial"/>
          <w:sz w:val="20"/>
          <w:szCs w:val="20"/>
          <w:rtl/>
        </w:rPr>
        <w:t xml:space="preserve"> הדחק, דאז אין מברכין עליו כלל. </w:t>
      </w:r>
      <w:r>
        <w:rPr>
          <w:rFonts w:cs="Arial"/>
          <w:sz w:val="20"/>
          <w:szCs w:val="20"/>
          <w:rtl/>
        </w:rPr>
        <w:br/>
      </w:r>
      <w:r w:rsidRPr="00BD1768">
        <w:rPr>
          <w:rFonts w:cs="Arial"/>
          <w:sz w:val="18"/>
          <w:szCs w:val="18"/>
          <w:rtl/>
        </w:rPr>
        <w:t>הגה: וי</w:t>
      </w:r>
      <w:r>
        <w:rPr>
          <w:rFonts w:cs="Arial" w:hint="cs"/>
          <w:sz w:val="18"/>
          <w:szCs w:val="18"/>
          <w:rtl/>
        </w:rPr>
        <w:t>ש אומרים</w:t>
      </w:r>
      <w:r w:rsidRPr="00BD1768">
        <w:rPr>
          <w:rFonts w:cs="Arial"/>
          <w:sz w:val="18"/>
          <w:szCs w:val="18"/>
          <w:rtl/>
        </w:rPr>
        <w:t xml:space="preserve"> דעל חרובין אינו מברך בורא פרי העץ, עד שיראה בהן כמין שרשראות של חרובין, וכן בזיתים עד שיגדל הנץ סביבם, וקודם לכן מברך בורא פרי האדמה, וכן עיקר</w:t>
      </w:r>
      <w:r>
        <w:rPr>
          <w:rFonts w:cs="Arial" w:hint="cs"/>
          <w:sz w:val="20"/>
          <w:szCs w:val="20"/>
          <w:rtl/>
        </w:rPr>
        <w:t>"</w:t>
      </w:r>
      <w:r w:rsidRPr="00BD1768">
        <w:rPr>
          <w:rFonts w:cs="Arial"/>
          <w:sz w:val="20"/>
          <w:szCs w:val="20"/>
          <w:rtl/>
        </w:rPr>
        <w:t>.</w:t>
      </w:r>
    </w:p>
    <w:p w14:paraId="2D2C92FC" w14:textId="77777777" w:rsidR="00F62C5A" w:rsidRDefault="00F62C5A" w:rsidP="00F62C5A">
      <w:pPr>
        <w:rPr>
          <w:sz w:val="20"/>
          <w:szCs w:val="20"/>
          <w:rtl/>
        </w:rPr>
      </w:pPr>
      <w:r>
        <w:rPr>
          <w:rFonts w:hint="cs"/>
          <w:sz w:val="20"/>
          <w:szCs w:val="20"/>
          <w:u w:val="single"/>
          <w:rtl/>
        </w:rPr>
        <w:t>ברכה אחרונה על בוסר</w:t>
      </w:r>
      <w:r>
        <w:rPr>
          <w:sz w:val="20"/>
          <w:szCs w:val="20"/>
          <w:u w:val="single"/>
          <w:rtl/>
        </w:rPr>
        <w:br/>
      </w:r>
      <w:r>
        <w:rPr>
          <w:rFonts w:hint="cs"/>
          <w:sz w:val="20"/>
          <w:szCs w:val="20"/>
          <w:rtl/>
        </w:rPr>
        <w:t>כאשר קיים ספק האם הפרי בוסר או ראוי לאכילה, ברכתו אדמה, כפסק המחבר.</w:t>
      </w:r>
      <w:r>
        <w:rPr>
          <w:sz w:val="20"/>
          <w:szCs w:val="20"/>
          <w:rtl/>
        </w:rPr>
        <w:br/>
      </w:r>
      <w:r>
        <w:rPr>
          <w:rFonts w:hint="cs"/>
          <w:sz w:val="20"/>
          <w:szCs w:val="20"/>
          <w:rtl/>
        </w:rPr>
        <w:t>אולם, קיים ספק לגבי ברכה אחרונה האם ברכתו מעין שלוש או בורא נפשות, וכדי לצאת מהספק יש לאכול ממנו רק בתוך הארוחה.</w:t>
      </w:r>
    </w:p>
    <w:p w14:paraId="220FABF5" w14:textId="77777777" w:rsidR="00F62C5A" w:rsidRDefault="00F62C5A" w:rsidP="00F62C5A">
      <w:pPr>
        <w:rPr>
          <w:sz w:val="20"/>
          <w:szCs w:val="20"/>
          <w:rtl/>
        </w:rPr>
      </w:pPr>
      <w:r>
        <w:rPr>
          <w:rFonts w:hint="cs"/>
          <w:sz w:val="20"/>
          <w:szCs w:val="20"/>
          <w:u w:val="single"/>
          <w:rtl/>
        </w:rPr>
        <w:t>גדול ביותר</w:t>
      </w:r>
      <w:r>
        <w:rPr>
          <w:sz w:val="20"/>
          <w:szCs w:val="20"/>
          <w:u w:val="single"/>
          <w:rtl/>
        </w:rPr>
        <w:br/>
      </w:r>
      <w:r>
        <w:rPr>
          <w:rFonts w:hint="cs"/>
          <w:sz w:val="20"/>
          <w:szCs w:val="20"/>
          <w:rtl/>
        </w:rPr>
        <w:t>'גדול ביותר' לאו דווקא, אלא הוא הדין אם לפי מראית העין נראה שנגמר בישולו אע"פ שאינו גדול כל כך.</w:t>
      </w:r>
      <w:r>
        <w:rPr>
          <w:sz w:val="20"/>
          <w:szCs w:val="20"/>
          <w:rtl/>
        </w:rPr>
        <w:br/>
      </w:r>
      <w:r>
        <w:rPr>
          <w:rFonts w:hint="cs"/>
          <w:sz w:val="20"/>
          <w:szCs w:val="20"/>
          <w:rtl/>
        </w:rPr>
        <w:t>וכן הדין אם החרצנים נראים מבחוץ, בוודאי הפרי קרוב להתבשל וברכתו עץ.</w:t>
      </w:r>
    </w:p>
    <w:p w14:paraId="4E44AABF" w14:textId="77777777" w:rsidR="00F62C5A" w:rsidRDefault="00F62C5A" w:rsidP="00F62C5A">
      <w:pPr>
        <w:rPr>
          <w:sz w:val="20"/>
          <w:szCs w:val="20"/>
          <w:rtl/>
        </w:rPr>
      </w:pPr>
      <w:r>
        <w:rPr>
          <w:rFonts w:hint="cs"/>
          <w:sz w:val="20"/>
          <w:szCs w:val="20"/>
          <w:u w:val="single"/>
          <w:rtl/>
        </w:rPr>
        <w:t>אכילה על ידי הדחק</w:t>
      </w:r>
      <w:r>
        <w:rPr>
          <w:sz w:val="20"/>
          <w:szCs w:val="20"/>
          <w:u w:val="single"/>
          <w:rtl/>
        </w:rPr>
        <w:br/>
      </w:r>
      <w:r>
        <w:rPr>
          <w:rFonts w:hint="cs"/>
          <w:sz w:val="20"/>
          <w:szCs w:val="20"/>
          <w:rtl/>
        </w:rPr>
        <w:t>כיצד יש לברך על פרי שראוי לאכילה רק ע"י הדחק?</w:t>
      </w:r>
      <w:r>
        <w:rPr>
          <w:sz w:val="20"/>
          <w:szCs w:val="20"/>
          <w:u w:val="single"/>
          <w:rtl/>
        </w:rPr>
        <w:br/>
      </w:r>
      <w:r>
        <w:rPr>
          <w:rFonts w:hint="cs"/>
          <w:sz w:val="20"/>
          <w:szCs w:val="20"/>
          <w:rtl/>
        </w:rPr>
        <w:t xml:space="preserve">א. לשון </w:t>
      </w:r>
      <w:r w:rsidRPr="001D37FF">
        <w:rPr>
          <w:rFonts w:hint="cs"/>
          <w:b/>
          <w:bCs/>
          <w:sz w:val="20"/>
          <w:szCs w:val="20"/>
          <w:rtl/>
        </w:rPr>
        <w:t>המחבר</w:t>
      </w:r>
      <w:r>
        <w:rPr>
          <w:rFonts w:hint="cs"/>
          <w:sz w:val="20"/>
          <w:szCs w:val="20"/>
          <w:rtl/>
        </w:rPr>
        <w:t xml:space="preserve"> - "</w:t>
      </w:r>
      <w:r w:rsidRPr="00BD1768">
        <w:rPr>
          <w:rFonts w:cs="Arial"/>
          <w:sz w:val="20"/>
          <w:szCs w:val="20"/>
          <w:rtl/>
        </w:rPr>
        <w:t>ובלבד שלא יהא מר או עפוץ ביותר עד שאינו ראוי לאכילה אפילו ע</w:t>
      </w:r>
      <w:r>
        <w:rPr>
          <w:rFonts w:cs="Arial" w:hint="cs"/>
          <w:sz w:val="20"/>
          <w:szCs w:val="20"/>
          <w:rtl/>
        </w:rPr>
        <w:t>ל ידי</w:t>
      </w:r>
      <w:r w:rsidRPr="00BD1768">
        <w:rPr>
          <w:rFonts w:cs="Arial"/>
          <w:sz w:val="20"/>
          <w:szCs w:val="20"/>
          <w:rtl/>
        </w:rPr>
        <w:t xml:space="preserve"> הדחק</w:t>
      </w:r>
      <w:r w:rsidRPr="001D37FF">
        <w:rPr>
          <w:rFonts w:cs="Arial" w:hint="cs"/>
          <w:sz w:val="20"/>
          <w:szCs w:val="20"/>
          <w:rtl/>
        </w:rPr>
        <w:t>"</w:t>
      </w:r>
      <w:r w:rsidRPr="001D37FF">
        <w:rPr>
          <w:rFonts w:hint="cs"/>
          <w:sz w:val="20"/>
          <w:szCs w:val="20"/>
          <w:rtl/>
        </w:rPr>
        <w:t>.</w:t>
      </w:r>
      <w:r>
        <w:rPr>
          <w:sz w:val="20"/>
          <w:szCs w:val="20"/>
          <w:rtl/>
        </w:rPr>
        <w:br/>
      </w:r>
      <w:r>
        <w:rPr>
          <w:rFonts w:hint="cs"/>
          <w:sz w:val="20"/>
          <w:szCs w:val="20"/>
          <w:rtl/>
        </w:rPr>
        <w:t>משמע מדבריו שאם הפרי ראוי לאכילה על ידי הדחק, אע"פ שהוא מר כדרכו של פרי שאינו בשל, ברכתו עץ.</w:t>
      </w:r>
      <w:r>
        <w:rPr>
          <w:sz w:val="20"/>
          <w:szCs w:val="20"/>
          <w:rtl/>
        </w:rPr>
        <w:br/>
      </w:r>
      <w:r>
        <w:rPr>
          <w:rFonts w:hint="cs"/>
          <w:sz w:val="20"/>
          <w:szCs w:val="20"/>
          <w:rtl/>
        </w:rPr>
        <w:t xml:space="preserve">ב. </w:t>
      </w:r>
      <w:r w:rsidRPr="00671D53">
        <w:rPr>
          <w:rFonts w:hint="cs"/>
          <w:b/>
          <w:bCs/>
          <w:sz w:val="20"/>
          <w:szCs w:val="20"/>
          <w:rtl/>
        </w:rPr>
        <w:t xml:space="preserve">חיי </w:t>
      </w:r>
      <w:r w:rsidRPr="001D37FF">
        <w:rPr>
          <w:rFonts w:hint="cs"/>
          <w:b/>
          <w:bCs/>
          <w:sz w:val="20"/>
          <w:szCs w:val="20"/>
          <w:rtl/>
        </w:rPr>
        <w:t>אדם</w:t>
      </w:r>
      <w:r>
        <w:rPr>
          <w:rFonts w:hint="cs"/>
          <w:sz w:val="20"/>
          <w:szCs w:val="20"/>
          <w:rtl/>
        </w:rPr>
        <w:t xml:space="preserve"> </w:t>
      </w:r>
      <w:r w:rsidRPr="00671D53">
        <w:rPr>
          <w:rFonts w:hint="cs"/>
          <w:b/>
          <w:bCs/>
          <w:sz w:val="20"/>
          <w:szCs w:val="20"/>
          <w:rtl/>
        </w:rPr>
        <w:t>ומ"ב</w:t>
      </w:r>
      <w:r>
        <w:rPr>
          <w:rFonts w:hint="cs"/>
          <w:sz w:val="20"/>
          <w:szCs w:val="20"/>
          <w:rtl/>
        </w:rPr>
        <w:t xml:space="preserve"> </w:t>
      </w:r>
      <w:r>
        <w:rPr>
          <w:sz w:val="20"/>
          <w:szCs w:val="20"/>
          <w:rtl/>
        </w:rPr>
        <w:t>–</w:t>
      </w:r>
      <w:r>
        <w:rPr>
          <w:rFonts w:hint="cs"/>
          <w:sz w:val="20"/>
          <w:szCs w:val="20"/>
          <w:rtl/>
        </w:rPr>
        <w:t xml:space="preserve"> פרי מר או חמוץ שנאכל רק על ידי הדחק, ברכתו שהכל.</w:t>
      </w:r>
      <w:r>
        <w:rPr>
          <w:sz w:val="20"/>
          <w:szCs w:val="20"/>
          <w:rtl/>
        </w:rPr>
        <w:br/>
      </w:r>
      <w:r>
        <w:rPr>
          <w:rFonts w:hint="cs"/>
          <w:sz w:val="20"/>
          <w:szCs w:val="20"/>
          <w:rtl/>
        </w:rPr>
        <w:t>אמנם, אם מיתק את הפרי באור וכדומה ברכתו עץ.</w:t>
      </w:r>
    </w:p>
    <w:p w14:paraId="3B574BEF" w14:textId="77777777" w:rsidR="00F62C5A" w:rsidRDefault="00F62C5A" w:rsidP="00F62C5A">
      <w:pPr>
        <w:rPr>
          <w:sz w:val="20"/>
          <w:szCs w:val="20"/>
          <w:rtl/>
        </w:rPr>
      </w:pPr>
      <w:r>
        <w:rPr>
          <w:rFonts w:hint="cs"/>
          <w:sz w:val="20"/>
          <w:szCs w:val="20"/>
          <w:u w:val="single"/>
          <w:rtl/>
        </w:rPr>
        <w:t>מיתק פרי שאינו ראוי אפילו ע"י הדחק</w:t>
      </w:r>
      <w:r>
        <w:rPr>
          <w:sz w:val="20"/>
          <w:szCs w:val="20"/>
          <w:u w:val="single"/>
          <w:rtl/>
        </w:rPr>
        <w:br/>
      </w:r>
      <w:r>
        <w:rPr>
          <w:rFonts w:hint="cs"/>
          <w:sz w:val="20"/>
          <w:szCs w:val="20"/>
          <w:rtl/>
        </w:rPr>
        <w:t>כיצד יש לברך על פרי שלא היה ראוי לאכילה אפילו ע"י הדחק, אלא שהוא מיתק אותו באור?</w:t>
      </w:r>
      <w:r>
        <w:rPr>
          <w:sz w:val="20"/>
          <w:szCs w:val="20"/>
          <w:rtl/>
        </w:rPr>
        <w:br/>
      </w:r>
      <w:r w:rsidRPr="00BB52EE">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שהכל, </w:t>
      </w:r>
      <w:r w:rsidRPr="00BB52EE">
        <w:rPr>
          <w:rFonts w:hint="cs"/>
          <w:sz w:val="20"/>
          <w:szCs w:val="20"/>
          <w:rtl/>
        </w:rPr>
        <w:t>כדין גרעיני פירות בסעיף ג'.</w:t>
      </w:r>
      <w:r w:rsidRPr="00BB52EE">
        <w:rPr>
          <w:rStyle w:val="a6"/>
          <w:sz w:val="20"/>
          <w:szCs w:val="20"/>
          <w:rtl/>
        </w:rPr>
        <w:footnoteReference w:id="320"/>
      </w:r>
      <w:r>
        <w:rPr>
          <w:sz w:val="20"/>
          <w:szCs w:val="20"/>
          <w:rtl/>
        </w:rPr>
        <w:br/>
      </w:r>
      <w:r w:rsidRPr="00BB52EE">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לפי דברי </w:t>
      </w:r>
      <w:r w:rsidRPr="00BB52EE">
        <w:rPr>
          <w:rFonts w:hint="cs"/>
          <w:b/>
          <w:bCs/>
          <w:sz w:val="20"/>
          <w:szCs w:val="20"/>
          <w:rtl/>
        </w:rPr>
        <w:t>המג"א</w:t>
      </w:r>
      <w:r>
        <w:rPr>
          <w:rFonts w:hint="cs"/>
          <w:sz w:val="20"/>
          <w:szCs w:val="20"/>
          <w:rtl/>
        </w:rPr>
        <w:t>, הוא הדין לגבי מיני פירות קטנים שמטגנים אותם בדבש ושאר תבלינים, שאם לא היו ראויים כלל לפני הטיגון, ברכתם שהכל.</w:t>
      </w:r>
    </w:p>
    <w:p w14:paraId="1F08F4E8" w14:textId="77777777" w:rsidR="00F62C5A" w:rsidRDefault="00F62C5A" w:rsidP="00F62C5A">
      <w:pPr>
        <w:rPr>
          <w:sz w:val="20"/>
          <w:szCs w:val="20"/>
          <w:rtl/>
        </w:rPr>
      </w:pPr>
      <w:r>
        <w:rPr>
          <w:rFonts w:hint="cs"/>
          <w:sz w:val="20"/>
          <w:szCs w:val="20"/>
          <w:u w:val="single"/>
          <w:rtl/>
        </w:rPr>
        <w:t>חרובים וזיתים מתוקים שלא הגיעו לשיעור הנ"ל</w:t>
      </w:r>
      <w:r>
        <w:rPr>
          <w:sz w:val="20"/>
          <w:szCs w:val="20"/>
          <w:u w:val="single"/>
          <w:rtl/>
        </w:rPr>
        <w:br/>
      </w:r>
      <w:r>
        <w:rPr>
          <w:rFonts w:hint="cs"/>
          <w:sz w:val="20"/>
          <w:szCs w:val="20"/>
          <w:rtl/>
        </w:rPr>
        <w:t>חרובים וזיתים שלא הגיעו לשיעור שפסק הרמ"א, אפילו אם הם מתוקים ברכתם אדמה.</w:t>
      </w:r>
      <w:r>
        <w:rPr>
          <w:sz w:val="20"/>
          <w:szCs w:val="20"/>
          <w:rtl/>
        </w:rPr>
        <w:br/>
      </w:r>
      <w:r w:rsidRPr="00DA5E6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עדיין הם אינם עיקר הפרי.</w:t>
      </w:r>
    </w:p>
    <w:p w14:paraId="35A81D08" w14:textId="77777777" w:rsidR="00F62C5A" w:rsidRPr="00923454" w:rsidRDefault="00F62C5A" w:rsidP="00F62C5A">
      <w:pPr>
        <w:rPr>
          <w:sz w:val="18"/>
          <w:szCs w:val="18"/>
          <w:rtl/>
        </w:rPr>
      </w:pPr>
      <w:r w:rsidRPr="00923454">
        <w:rPr>
          <w:rFonts w:hint="cs"/>
          <w:sz w:val="18"/>
          <w:szCs w:val="18"/>
          <w:rtl/>
        </w:rPr>
        <w:t>[</w:t>
      </w:r>
      <w:r w:rsidRPr="00923454">
        <w:rPr>
          <w:rFonts w:hint="cs"/>
          <w:b/>
          <w:bCs/>
          <w:sz w:val="18"/>
          <w:szCs w:val="18"/>
          <w:rtl/>
        </w:rPr>
        <w:t>סיכום</w:t>
      </w:r>
      <w:r w:rsidRPr="00923454">
        <w:rPr>
          <w:rFonts w:hint="cs"/>
          <w:sz w:val="18"/>
          <w:szCs w:val="18"/>
          <w:rtl/>
        </w:rPr>
        <w:t>.</w:t>
      </w:r>
      <w:r>
        <w:rPr>
          <w:rFonts w:hint="cs"/>
          <w:sz w:val="18"/>
          <w:szCs w:val="18"/>
          <w:rtl/>
        </w:rPr>
        <w:t xml:space="preserve"> בשביעית. ענבים. כפול הלבן. זיתים. משינצו. חרובים. משישרשרו.</w:t>
      </w:r>
      <w:r w:rsidRPr="00923454">
        <w:rPr>
          <w:rFonts w:hint="cs"/>
          <w:sz w:val="18"/>
          <w:szCs w:val="18"/>
          <w:rtl/>
        </w:rPr>
        <w:t xml:space="preserve"> </w:t>
      </w:r>
      <w:r w:rsidRPr="008E0FE2">
        <w:rPr>
          <w:rFonts w:hint="cs"/>
          <w:b/>
          <w:bCs/>
          <w:sz w:val="18"/>
          <w:szCs w:val="18"/>
          <w:rtl/>
        </w:rPr>
        <w:t>מחבר</w:t>
      </w:r>
      <w:r>
        <w:rPr>
          <w:rFonts w:hint="cs"/>
          <w:sz w:val="18"/>
          <w:szCs w:val="18"/>
          <w:rtl/>
        </w:rPr>
        <w:t xml:space="preserve">. בחרובים וזיתים אין ללמוד משם לכאן. </w:t>
      </w:r>
      <w:r w:rsidRPr="008E0FE2">
        <w:rPr>
          <w:rFonts w:hint="cs"/>
          <w:b/>
          <w:bCs/>
          <w:sz w:val="18"/>
          <w:szCs w:val="18"/>
          <w:rtl/>
        </w:rPr>
        <w:t>רמ"א</w:t>
      </w:r>
      <w:r>
        <w:rPr>
          <w:rFonts w:hint="cs"/>
          <w:sz w:val="18"/>
          <w:szCs w:val="18"/>
          <w:rtl/>
        </w:rPr>
        <w:t>. יש ללמוד.</w:t>
      </w:r>
      <w:r>
        <w:rPr>
          <w:sz w:val="18"/>
          <w:szCs w:val="18"/>
          <w:rtl/>
        </w:rPr>
        <w:br/>
      </w:r>
      <w:r w:rsidRPr="00923454">
        <w:rPr>
          <w:rFonts w:hint="cs"/>
          <w:sz w:val="18"/>
          <w:szCs w:val="18"/>
          <w:rtl/>
        </w:rPr>
        <w:t>ענבים. לכו"ע ברכתם עץ רק כשהגיעו לכפול הלבן, ומכיוון ששיעור זה אינו ידוע, ברכתם אדמה עד שיגדלו ביותר</w:t>
      </w:r>
      <w:r>
        <w:rPr>
          <w:rFonts w:hint="cs"/>
          <w:sz w:val="18"/>
          <w:szCs w:val="18"/>
          <w:rtl/>
        </w:rPr>
        <w:t>.</w:t>
      </w:r>
      <w:r>
        <w:rPr>
          <w:sz w:val="18"/>
          <w:szCs w:val="18"/>
          <w:rtl/>
        </w:rPr>
        <w:br/>
      </w:r>
      <w:r>
        <w:rPr>
          <w:rFonts w:hint="cs"/>
          <w:sz w:val="18"/>
          <w:szCs w:val="18"/>
          <w:rtl/>
        </w:rPr>
        <w:t xml:space="preserve">שאר הפירות. לכו"ע ברכתם עץ אפילו בקוטנם </w:t>
      </w:r>
      <w:r w:rsidRPr="00F60E8E">
        <w:rPr>
          <w:rFonts w:hint="cs"/>
          <w:sz w:val="16"/>
          <w:szCs w:val="16"/>
          <w:rtl/>
        </w:rPr>
        <w:t>(רק שלא יהיו מרים עד שאינם נאכלים אפילו ע"י הדחק)</w:t>
      </w:r>
      <w:r>
        <w:rPr>
          <w:rFonts w:hint="cs"/>
          <w:sz w:val="18"/>
          <w:szCs w:val="18"/>
          <w:rtl/>
        </w:rPr>
        <w:t>.</w:t>
      </w:r>
      <w:r>
        <w:rPr>
          <w:sz w:val="18"/>
          <w:szCs w:val="18"/>
          <w:rtl/>
        </w:rPr>
        <w:br/>
      </w:r>
      <w:r>
        <w:rPr>
          <w:rFonts w:hint="cs"/>
          <w:sz w:val="18"/>
          <w:szCs w:val="18"/>
          <w:rtl/>
        </w:rPr>
        <w:t xml:space="preserve">חרובים וזיתים. </w:t>
      </w:r>
      <w:r w:rsidRPr="00923454">
        <w:rPr>
          <w:rFonts w:hint="cs"/>
          <w:b/>
          <w:bCs/>
          <w:sz w:val="18"/>
          <w:szCs w:val="18"/>
          <w:rtl/>
        </w:rPr>
        <w:t>מחבר</w:t>
      </w:r>
      <w:r>
        <w:rPr>
          <w:rFonts w:hint="cs"/>
          <w:sz w:val="18"/>
          <w:szCs w:val="18"/>
          <w:rtl/>
        </w:rPr>
        <w:t xml:space="preserve">. כשאר פירות </w:t>
      </w:r>
      <w:r w:rsidRPr="00923454">
        <w:rPr>
          <w:rFonts w:hint="cs"/>
          <w:sz w:val="16"/>
          <w:szCs w:val="16"/>
          <w:rtl/>
        </w:rPr>
        <w:t xml:space="preserve">(אפילו בקוטנם </w:t>
      </w:r>
      <w:r w:rsidRPr="00923454">
        <w:rPr>
          <w:sz w:val="16"/>
          <w:szCs w:val="16"/>
          <w:rtl/>
        </w:rPr>
        <w:t>–</w:t>
      </w:r>
      <w:r w:rsidRPr="00923454">
        <w:rPr>
          <w:rFonts w:hint="cs"/>
          <w:sz w:val="16"/>
          <w:szCs w:val="16"/>
          <w:rtl/>
        </w:rPr>
        <w:t xml:space="preserve"> עץ)</w:t>
      </w:r>
      <w:r>
        <w:rPr>
          <w:rFonts w:hint="cs"/>
          <w:sz w:val="18"/>
          <w:szCs w:val="18"/>
          <w:rtl/>
        </w:rPr>
        <w:t xml:space="preserve">. </w:t>
      </w:r>
      <w:r w:rsidRPr="00923454">
        <w:rPr>
          <w:rFonts w:hint="cs"/>
          <w:b/>
          <w:bCs/>
          <w:sz w:val="18"/>
          <w:szCs w:val="18"/>
          <w:rtl/>
        </w:rPr>
        <w:t>רמ"א</w:t>
      </w:r>
      <w:r>
        <w:rPr>
          <w:rFonts w:hint="cs"/>
          <w:sz w:val="18"/>
          <w:szCs w:val="18"/>
          <w:rtl/>
        </w:rPr>
        <w:t xml:space="preserve">. חרובים משישרשרו, זיתים משינצו </w:t>
      </w:r>
      <w:r w:rsidRPr="00923454">
        <w:rPr>
          <w:rFonts w:hint="cs"/>
          <w:sz w:val="16"/>
          <w:szCs w:val="16"/>
          <w:rtl/>
        </w:rPr>
        <w:t xml:space="preserve">(קטנים מתוקים </w:t>
      </w:r>
      <w:r w:rsidRPr="00923454">
        <w:rPr>
          <w:sz w:val="16"/>
          <w:szCs w:val="16"/>
          <w:rtl/>
        </w:rPr>
        <w:t>–</w:t>
      </w:r>
      <w:r w:rsidRPr="00923454">
        <w:rPr>
          <w:rFonts w:hint="cs"/>
          <w:sz w:val="16"/>
          <w:szCs w:val="16"/>
          <w:rtl/>
        </w:rPr>
        <w:t xml:space="preserve"> אדמה)</w:t>
      </w:r>
      <w:r>
        <w:rPr>
          <w:rFonts w:hint="cs"/>
          <w:sz w:val="18"/>
          <w:szCs w:val="18"/>
          <w:rtl/>
        </w:rPr>
        <w:t>.</w:t>
      </w:r>
      <w:r>
        <w:rPr>
          <w:sz w:val="18"/>
          <w:szCs w:val="18"/>
          <w:rtl/>
        </w:rPr>
        <w:br/>
      </w:r>
      <w:r>
        <w:rPr>
          <w:rFonts w:hint="cs"/>
          <w:sz w:val="18"/>
          <w:szCs w:val="18"/>
          <w:rtl/>
        </w:rPr>
        <w:t>ברכה אחרונה בבוסר. ספק בורא נפשות או מעין שלוש, ולכן יאכל רק בתוך הסעודה.</w:t>
      </w:r>
      <w:r>
        <w:rPr>
          <w:sz w:val="18"/>
          <w:szCs w:val="18"/>
          <w:rtl/>
        </w:rPr>
        <w:br/>
      </w:r>
      <w:r>
        <w:rPr>
          <w:rFonts w:hint="cs"/>
          <w:sz w:val="18"/>
          <w:szCs w:val="18"/>
          <w:rtl/>
        </w:rPr>
        <w:t xml:space="preserve">אכילה ע"י הדחק. </w:t>
      </w:r>
      <w:r w:rsidRPr="00923454">
        <w:rPr>
          <w:rFonts w:hint="cs"/>
          <w:b/>
          <w:bCs/>
          <w:sz w:val="18"/>
          <w:szCs w:val="18"/>
          <w:rtl/>
        </w:rPr>
        <w:t>מחבר</w:t>
      </w:r>
      <w:r>
        <w:rPr>
          <w:rFonts w:hint="cs"/>
          <w:sz w:val="18"/>
          <w:szCs w:val="18"/>
          <w:rtl/>
        </w:rPr>
        <w:t xml:space="preserve">. 'עץ'. </w:t>
      </w:r>
      <w:r w:rsidRPr="00923454">
        <w:rPr>
          <w:rFonts w:hint="cs"/>
          <w:b/>
          <w:bCs/>
          <w:sz w:val="18"/>
          <w:szCs w:val="18"/>
          <w:rtl/>
        </w:rPr>
        <w:t>חיי אדם ומ"ב</w:t>
      </w:r>
      <w:r>
        <w:rPr>
          <w:rFonts w:hint="cs"/>
          <w:sz w:val="18"/>
          <w:szCs w:val="18"/>
          <w:rtl/>
        </w:rPr>
        <w:t xml:space="preserve">. 'שהכל'. </w:t>
      </w:r>
      <w:r>
        <w:rPr>
          <w:sz w:val="18"/>
          <w:szCs w:val="18"/>
          <w:rtl/>
        </w:rPr>
        <w:br/>
      </w:r>
      <w:r>
        <w:rPr>
          <w:rFonts w:hint="cs"/>
          <w:sz w:val="18"/>
          <w:szCs w:val="18"/>
          <w:rtl/>
        </w:rPr>
        <w:t>מיתק פרי שאינו ראוי אפילו ע"י הדחק, ברכתו שהכל.</w:t>
      </w:r>
      <w:r w:rsidRPr="00206E77">
        <w:rPr>
          <w:rFonts w:hint="cs"/>
          <w:sz w:val="18"/>
          <w:szCs w:val="18"/>
          <w:rtl/>
        </w:rPr>
        <w:t xml:space="preserve"> </w:t>
      </w:r>
      <w:r>
        <w:rPr>
          <w:rFonts w:hint="cs"/>
          <w:sz w:val="18"/>
          <w:szCs w:val="18"/>
          <w:rtl/>
        </w:rPr>
        <w:t>מיתק פרי שראוי ע"י הדחק, ברכתו עץ.]</w:t>
      </w:r>
    </w:p>
    <w:p w14:paraId="0D6E90F4" w14:textId="77777777" w:rsidR="00F62C5A" w:rsidRDefault="00F62C5A" w:rsidP="00F62C5A">
      <w:pPr>
        <w:rPr>
          <w:sz w:val="20"/>
          <w:szCs w:val="20"/>
          <w:rtl/>
        </w:rPr>
      </w:pPr>
      <w:r>
        <w:rPr>
          <w:rFonts w:hint="cs"/>
          <w:b/>
          <w:bCs/>
          <w:sz w:val="20"/>
          <w:szCs w:val="20"/>
          <w:rtl/>
        </w:rPr>
        <w:t>הוספות</w:t>
      </w:r>
      <w:r>
        <w:rPr>
          <w:b/>
          <w:bCs/>
          <w:sz w:val="20"/>
          <w:szCs w:val="20"/>
          <w:rtl/>
        </w:rPr>
        <w:br/>
      </w:r>
      <w:r>
        <w:rPr>
          <w:rFonts w:hint="cs"/>
          <w:sz w:val="20"/>
          <w:szCs w:val="20"/>
          <w:u w:val="single"/>
          <w:rtl/>
        </w:rPr>
        <w:t>שיטה חולקת על הנ"ל והלכה למעשה (ביה"ל)</w:t>
      </w:r>
      <w:r>
        <w:rPr>
          <w:sz w:val="20"/>
          <w:szCs w:val="20"/>
          <w:u w:val="single"/>
          <w:rtl/>
        </w:rPr>
        <w:br/>
      </w:r>
      <w:r w:rsidRPr="00671D53">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הסימנים הנ"ל שנכתבו בשו"ע וברמ"א </w:t>
      </w:r>
      <w:r w:rsidRPr="007238CF">
        <w:rPr>
          <w:rFonts w:hint="cs"/>
          <w:sz w:val="18"/>
          <w:szCs w:val="18"/>
          <w:rtl/>
        </w:rPr>
        <w:t xml:space="preserve">(פול הלבן, משישרשרו ומשינצו) </w:t>
      </w:r>
      <w:r>
        <w:rPr>
          <w:rFonts w:hint="cs"/>
          <w:sz w:val="20"/>
          <w:szCs w:val="20"/>
          <w:rtl/>
        </w:rPr>
        <w:t>נאמרו לגבי דין שביעית בלבד, אבל לגבי ברכה יש ללכת לפי החיוב במעשרות.</w:t>
      </w:r>
      <w:r>
        <w:rPr>
          <w:sz w:val="20"/>
          <w:szCs w:val="20"/>
          <w:u w:val="single"/>
          <w:rtl/>
        </w:rPr>
        <w:br/>
      </w:r>
      <w:r w:rsidRPr="00671D53">
        <w:rPr>
          <w:rFonts w:hint="cs"/>
          <w:sz w:val="20"/>
          <w:szCs w:val="20"/>
          <w:rtl/>
        </w:rPr>
        <w:t>ל</w:t>
      </w:r>
      <w:r>
        <w:rPr>
          <w:rFonts w:hint="cs"/>
          <w:sz w:val="20"/>
          <w:szCs w:val="20"/>
          <w:rtl/>
        </w:rPr>
        <w:t xml:space="preserve">פי"ז, ישתנו הדינים בסעיף זה. </w:t>
      </w:r>
      <w:r>
        <w:rPr>
          <w:sz w:val="20"/>
          <w:szCs w:val="20"/>
          <w:rtl/>
        </w:rPr>
        <w:br/>
      </w:r>
      <w:r>
        <w:rPr>
          <w:rFonts w:hint="cs"/>
          <w:sz w:val="20"/>
          <w:szCs w:val="20"/>
          <w:rtl/>
        </w:rPr>
        <w:t xml:space="preserve">ענבים </w:t>
      </w:r>
      <w:r>
        <w:rPr>
          <w:sz w:val="20"/>
          <w:szCs w:val="20"/>
          <w:rtl/>
        </w:rPr>
        <w:t>–</w:t>
      </w:r>
      <w:r>
        <w:rPr>
          <w:rFonts w:hint="cs"/>
          <w:sz w:val="20"/>
          <w:szCs w:val="20"/>
          <w:rtl/>
        </w:rPr>
        <w:t xml:space="preserve"> משייראו החרצנים בתוכם. זיתים </w:t>
      </w:r>
      <w:r>
        <w:rPr>
          <w:sz w:val="20"/>
          <w:szCs w:val="20"/>
          <w:rtl/>
        </w:rPr>
        <w:t>–</w:t>
      </w:r>
      <w:r>
        <w:rPr>
          <w:rFonts w:hint="cs"/>
          <w:sz w:val="20"/>
          <w:szCs w:val="20"/>
          <w:rtl/>
        </w:rPr>
        <w:t xml:space="preserve"> משיביאו שליש. חרובים </w:t>
      </w:r>
      <w:r>
        <w:rPr>
          <w:sz w:val="20"/>
          <w:szCs w:val="20"/>
          <w:rtl/>
        </w:rPr>
        <w:t>–</w:t>
      </w:r>
      <w:r>
        <w:rPr>
          <w:rFonts w:hint="cs"/>
          <w:sz w:val="20"/>
          <w:szCs w:val="20"/>
          <w:rtl/>
        </w:rPr>
        <w:t xml:space="preserve"> משייראו בהם נקודות שחורות.</w:t>
      </w:r>
      <w:r>
        <w:rPr>
          <w:sz w:val="20"/>
          <w:szCs w:val="20"/>
          <w:rtl/>
        </w:rPr>
        <w:br/>
      </w:r>
      <w:r>
        <w:rPr>
          <w:rFonts w:hint="cs"/>
          <w:sz w:val="20"/>
          <w:szCs w:val="20"/>
          <w:rtl/>
        </w:rPr>
        <w:t>וכן לגבי שאר המינים נאמרו שיעורים שונים, כמבואר ברמב"ם הלכות מעשרות.</w:t>
      </w:r>
      <w:r w:rsidRPr="00671D53">
        <w:rPr>
          <w:sz w:val="20"/>
          <w:szCs w:val="20"/>
          <w:u w:val="single"/>
          <w:rtl/>
        </w:rPr>
        <w:br/>
      </w:r>
      <w:r>
        <w:rPr>
          <w:rFonts w:hint="cs"/>
          <w:sz w:val="20"/>
          <w:szCs w:val="20"/>
          <w:rtl/>
        </w:rPr>
        <w:t xml:space="preserve">מוסיף </w:t>
      </w:r>
      <w:r w:rsidRPr="007238CF">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מסתבר שמיתוק באור אינו מועיל לשיטתם, מכיוון שהפרי בעצם אינו חשוב פרי לפני שהתחייב במעשרות.</w:t>
      </w:r>
      <w:r>
        <w:rPr>
          <w:sz w:val="20"/>
          <w:szCs w:val="20"/>
          <w:rtl/>
        </w:rPr>
        <w:br/>
      </w:r>
      <w:r>
        <w:rPr>
          <w:rFonts w:hint="cs"/>
          <w:sz w:val="20"/>
          <w:szCs w:val="20"/>
          <w:rtl/>
        </w:rPr>
        <w:t xml:space="preserve">הכרעת </w:t>
      </w:r>
      <w:r w:rsidRPr="00F84404">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יש לנהוג </w:t>
      </w:r>
      <w:r w:rsidRPr="00F84404">
        <w:rPr>
          <w:rFonts w:hint="cs"/>
          <w:b/>
          <w:bCs/>
          <w:sz w:val="20"/>
          <w:szCs w:val="20"/>
          <w:rtl/>
        </w:rPr>
        <w:t>כגר"א</w:t>
      </w:r>
      <w:r>
        <w:rPr>
          <w:rFonts w:hint="cs"/>
          <w:sz w:val="20"/>
          <w:szCs w:val="20"/>
          <w:rtl/>
        </w:rPr>
        <w:t xml:space="preserve">, ולברך אדמה על כל פרי שלא הגיע לשיעור החיוב במעשר, אך הנוהג </w:t>
      </w:r>
      <w:r w:rsidRPr="00F84404">
        <w:rPr>
          <w:rFonts w:hint="cs"/>
          <w:b/>
          <w:bCs/>
          <w:sz w:val="20"/>
          <w:szCs w:val="20"/>
          <w:rtl/>
        </w:rPr>
        <w:t>כמחבר ורמ"א</w:t>
      </w:r>
      <w:r>
        <w:rPr>
          <w:rFonts w:hint="cs"/>
          <w:sz w:val="20"/>
          <w:szCs w:val="20"/>
          <w:rtl/>
        </w:rPr>
        <w:t xml:space="preserve"> אין מוחים בידו.</w:t>
      </w:r>
    </w:p>
    <w:p w14:paraId="65BB9A55" w14:textId="77777777" w:rsidR="00F62C5A" w:rsidRDefault="00F62C5A" w:rsidP="00F62C5A">
      <w:pPr>
        <w:rPr>
          <w:sz w:val="20"/>
          <w:szCs w:val="20"/>
          <w:rtl/>
        </w:rPr>
      </w:pPr>
      <w:r>
        <w:rPr>
          <w:rFonts w:hint="cs"/>
          <w:sz w:val="20"/>
          <w:szCs w:val="20"/>
          <w:u w:val="single"/>
          <w:rtl/>
        </w:rPr>
        <w:t>ברכה על תפוח קטן (ביה"ל)</w:t>
      </w:r>
      <w:r>
        <w:rPr>
          <w:sz w:val="20"/>
          <w:szCs w:val="20"/>
          <w:rtl/>
        </w:rPr>
        <w:br/>
      </w:r>
      <w:r>
        <w:rPr>
          <w:rFonts w:hint="cs"/>
          <w:sz w:val="20"/>
          <w:szCs w:val="20"/>
          <w:rtl/>
        </w:rPr>
        <w:t>חיוב המעשרות בתפוחים הוא אפילו כשהם קטנים ביותר, רק שהתפוח יהיה עגול.</w:t>
      </w:r>
      <w:r>
        <w:rPr>
          <w:sz w:val="20"/>
          <w:szCs w:val="20"/>
          <w:rtl/>
        </w:rPr>
        <w:br/>
      </w:r>
      <w:r>
        <w:rPr>
          <w:rFonts w:hint="cs"/>
          <w:sz w:val="20"/>
          <w:szCs w:val="20"/>
          <w:rtl/>
        </w:rPr>
        <w:t xml:space="preserve">לפי"ז, </w:t>
      </w:r>
      <w:r w:rsidRPr="00F84404">
        <w:rPr>
          <w:rFonts w:hint="cs"/>
          <w:b/>
          <w:bCs/>
          <w:sz w:val="20"/>
          <w:szCs w:val="20"/>
          <w:rtl/>
        </w:rPr>
        <w:t>הגר"א</w:t>
      </w:r>
      <w:r>
        <w:rPr>
          <w:rFonts w:hint="cs"/>
          <w:sz w:val="20"/>
          <w:szCs w:val="20"/>
          <w:rtl/>
        </w:rPr>
        <w:t xml:space="preserve"> מודה בתפוח </w:t>
      </w:r>
      <w:r w:rsidRPr="00F84404">
        <w:rPr>
          <w:rFonts w:hint="cs"/>
          <w:b/>
          <w:bCs/>
          <w:sz w:val="20"/>
          <w:szCs w:val="20"/>
          <w:rtl/>
        </w:rPr>
        <w:t>למחבר ורמ"א</w:t>
      </w:r>
      <w:r>
        <w:rPr>
          <w:rFonts w:hint="cs"/>
          <w:sz w:val="20"/>
          <w:szCs w:val="20"/>
          <w:rtl/>
        </w:rPr>
        <w:t xml:space="preserve"> שיש לברך העץ אע"פ שאינם ראויים לאכילה.</w:t>
      </w:r>
    </w:p>
    <w:p w14:paraId="691CA9D6" w14:textId="77777777" w:rsidR="00F62C5A" w:rsidRDefault="00F62C5A" w:rsidP="00F62C5A">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ברכת גרעיני הפירות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בגמרא </w:t>
      </w:r>
      <w:r>
        <w:rPr>
          <w:rFonts w:hint="cs"/>
          <w:sz w:val="20"/>
          <w:szCs w:val="20"/>
          <w:rtl/>
        </w:rPr>
        <w:t>ברכות (לו:) דרשו מהפסוק "וערלתם ערלתו את פריו" שאף קליפת הפרי חייבת בערלה, "את" לרבות את הטפל לפרי, הקליפה.</w:t>
      </w:r>
      <w:r>
        <w:rPr>
          <w:sz w:val="20"/>
          <w:szCs w:val="20"/>
          <w:rtl/>
        </w:rPr>
        <w:br/>
      </w:r>
      <w:r>
        <w:rPr>
          <w:rFonts w:hint="cs"/>
          <w:sz w:val="20"/>
          <w:szCs w:val="20"/>
          <w:rtl/>
        </w:rPr>
        <w:t>בהמשך הגמרא, מובאת ברייתא שגרעיני הפרי אף הם חייבים בערלה.</w:t>
      </w:r>
    </w:p>
    <w:p w14:paraId="0BAC535B" w14:textId="77777777" w:rsidR="00F62C5A" w:rsidRDefault="00F62C5A" w:rsidP="00F62C5A">
      <w:pPr>
        <w:rPr>
          <w:sz w:val="20"/>
          <w:szCs w:val="20"/>
          <w:rtl/>
        </w:rPr>
      </w:pPr>
      <w:r>
        <w:rPr>
          <w:rFonts w:hint="cs"/>
          <w:b/>
          <w:bCs/>
          <w:sz w:val="20"/>
          <w:szCs w:val="20"/>
          <w:rtl/>
        </w:rPr>
        <w:t>שיטות הראשונים</w:t>
      </w:r>
      <w:r>
        <w:rPr>
          <w:b/>
          <w:bCs/>
          <w:sz w:val="20"/>
          <w:szCs w:val="20"/>
          <w:rtl/>
        </w:rPr>
        <w:br/>
      </w:r>
      <w:r>
        <w:rPr>
          <w:rFonts w:hint="cs"/>
          <w:sz w:val="20"/>
          <w:szCs w:val="20"/>
          <w:rtl/>
        </w:rPr>
        <w:t>כיצד יש לברך על גרעיני הפירות?</w:t>
      </w:r>
      <w:r>
        <w:rPr>
          <w:sz w:val="20"/>
          <w:szCs w:val="20"/>
          <w:rtl/>
        </w:rPr>
        <w:br/>
      </w:r>
      <w:r>
        <w:rPr>
          <w:rFonts w:hint="cs"/>
          <w:sz w:val="20"/>
          <w:szCs w:val="20"/>
          <w:rtl/>
        </w:rPr>
        <w:t xml:space="preserve">א. </w:t>
      </w:r>
      <w:r w:rsidRPr="003A4389">
        <w:rPr>
          <w:rFonts w:hint="cs"/>
          <w:b/>
          <w:bCs/>
          <w:sz w:val="20"/>
          <w:szCs w:val="20"/>
          <w:rtl/>
        </w:rPr>
        <w:t xml:space="preserve">תוספות </w:t>
      </w:r>
      <w:r>
        <w:rPr>
          <w:sz w:val="20"/>
          <w:szCs w:val="20"/>
          <w:rtl/>
        </w:rPr>
        <w:t>–</w:t>
      </w:r>
      <w:r>
        <w:rPr>
          <w:rFonts w:hint="cs"/>
          <w:sz w:val="20"/>
          <w:szCs w:val="20"/>
          <w:rtl/>
        </w:rPr>
        <w:t xml:space="preserve"> עץ.</w:t>
      </w:r>
      <w:r>
        <w:rPr>
          <w:sz w:val="20"/>
          <w:szCs w:val="20"/>
          <w:rtl/>
        </w:rPr>
        <w:br/>
      </w:r>
      <w:r w:rsidRPr="003A43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שהם חייבים בערלה, מוכח שהם פרי לכל דבר וברכתם עץ.</w:t>
      </w:r>
      <w:r>
        <w:rPr>
          <w:sz w:val="20"/>
          <w:szCs w:val="20"/>
          <w:rtl/>
        </w:rPr>
        <w:br/>
      </w:r>
      <w:r>
        <w:rPr>
          <w:rFonts w:hint="cs"/>
          <w:sz w:val="20"/>
          <w:szCs w:val="20"/>
          <w:rtl/>
        </w:rPr>
        <w:t xml:space="preserve">אמנם, כל זה בתנאי שהגרעין מתוק, אך אם הוא מר ואינו נהנה באכילתו אינו מברך כלל, וכ"פ </w:t>
      </w:r>
      <w:r w:rsidRPr="004F2AF2">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3A4389">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אין לברך על הגרעינים עץ.</w:t>
      </w:r>
      <w:r>
        <w:rPr>
          <w:sz w:val="20"/>
          <w:szCs w:val="20"/>
          <w:rtl/>
        </w:rPr>
        <w:br/>
      </w:r>
      <w:r w:rsidRPr="003A43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דרשה מריבוי "את" לחייב את הגרעינים בערלה, משמע שאינם פרי.</w:t>
      </w:r>
      <w:r>
        <w:rPr>
          <w:sz w:val="20"/>
          <w:szCs w:val="20"/>
          <w:rtl/>
        </w:rPr>
        <w:br/>
      </w:r>
      <w:r>
        <w:rPr>
          <w:rFonts w:hint="cs"/>
          <w:sz w:val="20"/>
          <w:szCs w:val="20"/>
          <w:rtl/>
        </w:rPr>
        <w:t>אמנם, אם מיתקם באור מברך עליהם שהכל.</w:t>
      </w:r>
    </w:p>
    <w:p w14:paraId="6D069103"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3A4389">
        <w:rPr>
          <w:rFonts w:cs="Arial"/>
          <w:sz w:val="20"/>
          <w:szCs w:val="20"/>
          <w:rtl/>
        </w:rPr>
        <w:t>גרעיני הפירות, אם הם מתוקים מברך עליהם בורא פרי העץ</w:t>
      </w:r>
      <w:r>
        <w:rPr>
          <w:rFonts w:cs="Arial" w:hint="cs"/>
          <w:sz w:val="20"/>
          <w:szCs w:val="20"/>
          <w:rtl/>
        </w:rPr>
        <w:t>,</w:t>
      </w:r>
      <w:r w:rsidRPr="003A4389">
        <w:rPr>
          <w:rFonts w:cs="Arial"/>
          <w:sz w:val="20"/>
          <w:szCs w:val="20"/>
          <w:rtl/>
        </w:rPr>
        <w:t xml:space="preserve"> ואם הם מרים אינו מברך עליהם כל</w:t>
      </w:r>
      <w:r>
        <w:rPr>
          <w:rFonts w:cs="Arial" w:hint="cs"/>
          <w:sz w:val="20"/>
          <w:szCs w:val="20"/>
          <w:rtl/>
        </w:rPr>
        <w:t>ל".</w:t>
      </w:r>
      <w:r>
        <w:rPr>
          <w:sz w:val="20"/>
          <w:szCs w:val="20"/>
          <w:rtl/>
        </w:rPr>
        <w:br/>
      </w:r>
      <w:r>
        <w:rPr>
          <w:rFonts w:hint="cs"/>
          <w:sz w:val="20"/>
          <w:szCs w:val="20"/>
          <w:rtl/>
        </w:rPr>
        <w:t xml:space="preserve">ב. </w:t>
      </w:r>
      <w:r w:rsidRPr="00046DF9">
        <w:rPr>
          <w:rFonts w:hint="cs"/>
          <w:b/>
          <w:bCs/>
          <w:sz w:val="20"/>
          <w:szCs w:val="20"/>
          <w:rtl/>
        </w:rPr>
        <w:t>גר"א ומ"ב</w:t>
      </w:r>
      <w:r>
        <w:rPr>
          <w:rFonts w:hint="cs"/>
          <w:sz w:val="20"/>
          <w:szCs w:val="20"/>
          <w:rtl/>
        </w:rPr>
        <w:t xml:space="preserve"> </w:t>
      </w:r>
      <w:r>
        <w:rPr>
          <w:sz w:val="20"/>
          <w:szCs w:val="20"/>
          <w:rtl/>
        </w:rPr>
        <w:t>–</w:t>
      </w:r>
      <w:r>
        <w:rPr>
          <w:rFonts w:hint="cs"/>
          <w:sz w:val="20"/>
          <w:szCs w:val="20"/>
          <w:rtl/>
        </w:rPr>
        <w:t xml:space="preserve"> יש לברך אדמה על גרעינים מתוקים, כיוון שהם אינם גוף הפרי. </w:t>
      </w:r>
      <w:r>
        <w:rPr>
          <w:sz w:val="20"/>
          <w:szCs w:val="20"/>
          <w:rtl/>
        </w:rPr>
        <w:br/>
      </w:r>
      <w:r>
        <w:rPr>
          <w:rFonts w:hint="cs"/>
          <w:sz w:val="20"/>
          <w:szCs w:val="20"/>
          <w:rtl/>
        </w:rPr>
        <w:t xml:space="preserve">אמנם, בדיעבד אם בירך העץ, יצא. </w:t>
      </w:r>
      <w:r>
        <w:rPr>
          <w:sz w:val="20"/>
          <w:szCs w:val="20"/>
          <w:rtl/>
        </w:rPr>
        <w:br/>
      </w:r>
      <w:r>
        <w:rPr>
          <w:rFonts w:hint="cs"/>
          <w:sz w:val="20"/>
          <w:szCs w:val="20"/>
          <w:rtl/>
        </w:rPr>
        <w:t>ואם אוכל את הגרעין לאחר שאכל את הפרי, לכו"ע נפטר בברכת הפרי, כיוון שנעשה טפל לפרי.</w:t>
      </w:r>
    </w:p>
    <w:p w14:paraId="2FF620D1" w14:textId="77777777" w:rsidR="00F62C5A" w:rsidRPr="00046DF9" w:rsidRDefault="00F62C5A" w:rsidP="00F62C5A">
      <w:pPr>
        <w:rPr>
          <w:sz w:val="20"/>
          <w:szCs w:val="20"/>
          <w:rtl/>
        </w:rPr>
      </w:pPr>
      <w:r>
        <w:rPr>
          <w:rFonts w:hint="cs"/>
          <w:b/>
          <w:bCs/>
          <w:sz w:val="20"/>
          <w:szCs w:val="20"/>
          <w:rtl/>
        </w:rPr>
        <w:t xml:space="preserve">מיתק באור </w:t>
      </w:r>
      <w:r>
        <w:rPr>
          <w:b/>
          <w:bCs/>
          <w:sz w:val="20"/>
          <w:szCs w:val="20"/>
          <w:rtl/>
        </w:rPr>
        <w:t>–</w:t>
      </w:r>
      <w:r>
        <w:rPr>
          <w:rFonts w:hint="cs"/>
          <w:b/>
          <w:bCs/>
          <w:sz w:val="20"/>
          <w:szCs w:val="20"/>
          <w:rtl/>
        </w:rPr>
        <w:t xml:space="preserve"> פסיקת הלכה</w:t>
      </w:r>
      <w:r>
        <w:rPr>
          <w:b/>
          <w:bCs/>
          <w:sz w:val="20"/>
          <w:szCs w:val="20"/>
          <w:rtl/>
        </w:rPr>
        <w:br/>
      </w:r>
      <w:r w:rsidRPr="00046DF9">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3A4389">
        <w:rPr>
          <w:rFonts w:cs="Arial"/>
          <w:sz w:val="20"/>
          <w:szCs w:val="20"/>
          <w:rtl/>
        </w:rPr>
        <w:t>ואם מתקן ע</w:t>
      </w:r>
      <w:r>
        <w:rPr>
          <w:rFonts w:cs="Arial" w:hint="cs"/>
          <w:sz w:val="20"/>
          <w:szCs w:val="20"/>
          <w:rtl/>
        </w:rPr>
        <w:t>ל ידי</w:t>
      </w:r>
      <w:r w:rsidRPr="003A4389">
        <w:rPr>
          <w:rFonts w:cs="Arial"/>
          <w:sz w:val="20"/>
          <w:szCs w:val="20"/>
          <w:rtl/>
        </w:rPr>
        <w:t xml:space="preserve"> האור, מברך עליהם שהכל</w:t>
      </w:r>
      <w:r>
        <w:rPr>
          <w:rFonts w:hint="cs"/>
          <w:sz w:val="20"/>
          <w:szCs w:val="20"/>
          <w:rtl/>
        </w:rPr>
        <w:t>".</w:t>
      </w:r>
      <w:r>
        <w:rPr>
          <w:sz w:val="20"/>
          <w:szCs w:val="20"/>
          <w:rtl/>
        </w:rPr>
        <w:br/>
      </w:r>
      <w:r>
        <w:rPr>
          <w:sz w:val="20"/>
          <w:szCs w:val="20"/>
          <w:rtl/>
        </w:rPr>
        <w:br/>
      </w:r>
      <w:r>
        <w:rPr>
          <w:rFonts w:hint="cs"/>
          <w:sz w:val="20"/>
          <w:szCs w:val="20"/>
          <w:u w:val="single"/>
          <w:rtl/>
        </w:rPr>
        <w:t>ביאור דעת המחבר</w:t>
      </w:r>
      <w:r>
        <w:rPr>
          <w:sz w:val="20"/>
          <w:szCs w:val="20"/>
          <w:rtl/>
        </w:rPr>
        <w:br/>
      </w:r>
      <w:r w:rsidRPr="00391B9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האחרונים הסכימו שלדעת המחבר יש לברך העץ.</w:t>
      </w:r>
      <w:r>
        <w:rPr>
          <w:sz w:val="20"/>
          <w:szCs w:val="20"/>
          <w:rtl/>
        </w:rPr>
        <w:br/>
      </w:r>
      <w:r w:rsidRPr="00391B98">
        <w:rPr>
          <w:rFonts w:hint="cs"/>
          <w:b/>
          <w:bCs/>
          <w:sz w:val="20"/>
          <w:szCs w:val="20"/>
          <w:rtl/>
        </w:rPr>
        <w:t xml:space="preserve">טעם </w:t>
      </w:r>
      <w:r>
        <w:rPr>
          <w:sz w:val="20"/>
          <w:szCs w:val="20"/>
          <w:rtl/>
        </w:rPr>
        <w:t>–</w:t>
      </w:r>
      <w:r>
        <w:rPr>
          <w:rFonts w:hint="cs"/>
          <w:sz w:val="20"/>
          <w:szCs w:val="20"/>
          <w:rtl/>
        </w:rPr>
        <w:t xml:space="preserve"> כיוון שגרעין נחשב בעצם כפרי עצמו </w:t>
      </w:r>
      <w:r w:rsidRPr="00391B98">
        <w:rPr>
          <w:rFonts w:hint="cs"/>
          <w:sz w:val="18"/>
          <w:szCs w:val="18"/>
          <w:rtl/>
        </w:rPr>
        <w:t>(שהרי כשהוא מתוק ברכתו העץ)</w:t>
      </w:r>
      <w:r>
        <w:rPr>
          <w:rFonts w:hint="cs"/>
          <w:sz w:val="20"/>
          <w:szCs w:val="20"/>
          <w:rtl/>
        </w:rPr>
        <w:t>, לאחר שמיתקו ברכתו עץ.</w:t>
      </w:r>
      <w:r>
        <w:rPr>
          <w:sz w:val="20"/>
          <w:szCs w:val="20"/>
          <w:rtl/>
        </w:rPr>
        <w:br/>
      </w:r>
      <w:r>
        <w:rPr>
          <w:rFonts w:hint="cs"/>
          <w:sz w:val="20"/>
          <w:szCs w:val="20"/>
          <w:rtl/>
        </w:rPr>
        <w:t xml:space="preserve">ברם, למעשה יש לנהוג כמחבר, שהרי הגר"א ורוב האחרונים חולקים על עצם הדין שיש לברך עץ על גרעין הפרי </w:t>
      </w:r>
      <w:r w:rsidRPr="00391B98">
        <w:rPr>
          <w:rFonts w:hint="cs"/>
          <w:sz w:val="18"/>
          <w:szCs w:val="18"/>
          <w:rtl/>
        </w:rPr>
        <w:t>(כאמור לעיל)</w:t>
      </w:r>
      <w:r>
        <w:rPr>
          <w:rFonts w:hint="cs"/>
          <w:sz w:val="18"/>
          <w:szCs w:val="18"/>
          <w:rtl/>
        </w:rPr>
        <w:t>,</w:t>
      </w:r>
      <w:r w:rsidRPr="00391B98">
        <w:rPr>
          <w:rFonts w:hint="cs"/>
          <w:sz w:val="18"/>
          <w:szCs w:val="18"/>
          <w:rtl/>
        </w:rPr>
        <w:t xml:space="preserve"> </w:t>
      </w:r>
      <w:r>
        <w:rPr>
          <w:rFonts w:hint="cs"/>
          <w:sz w:val="20"/>
          <w:szCs w:val="20"/>
          <w:rtl/>
        </w:rPr>
        <w:t>וס"ל לברך אדמה אף על גרעין מתוק בעצם, ולכן על גרעין שמיתקו באור יש לברך שהכל.</w:t>
      </w:r>
    </w:p>
    <w:p w14:paraId="1055CE2A" w14:textId="77777777" w:rsidR="00F62C5A" w:rsidRDefault="00F62C5A" w:rsidP="00F62C5A">
      <w:pPr>
        <w:rPr>
          <w:sz w:val="20"/>
          <w:szCs w:val="20"/>
          <w:rtl/>
        </w:rPr>
      </w:pPr>
      <w:r>
        <w:rPr>
          <w:rFonts w:hint="cs"/>
          <w:sz w:val="20"/>
          <w:szCs w:val="20"/>
          <w:u w:val="single"/>
          <w:rtl/>
        </w:rPr>
        <w:t>הגדרת מתוק</w:t>
      </w:r>
      <w:r>
        <w:rPr>
          <w:sz w:val="20"/>
          <w:szCs w:val="20"/>
          <w:u w:val="single"/>
          <w:rtl/>
        </w:rPr>
        <w:br/>
      </w:r>
      <w:r>
        <w:rPr>
          <w:rFonts w:hint="cs"/>
          <w:sz w:val="20"/>
          <w:szCs w:val="20"/>
          <w:rtl/>
        </w:rPr>
        <w:t>מתוק לאו דווקא, אלא הכוונה היא שיש הנאה לאדם באכילתו.</w:t>
      </w:r>
    </w:p>
    <w:p w14:paraId="46D2EBBD" w14:textId="77777777" w:rsidR="00F62C5A" w:rsidRPr="007E4A59" w:rsidRDefault="00F62C5A" w:rsidP="00F62C5A">
      <w:pPr>
        <w:rPr>
          <w:sz w:val="18"/>
          <w:szCs w:val="18"/>
          <w:rtl/>
        </w:rPr>
      </w:pPr>
      <w:r>
        <w:rPr>
          <w:rFonts w:hint="cs"/>
          <w:sz w:val="18"/>
          <w:szCs w:val="18"/>
          <w:rtl/>
        </w:rPr>
        <w:t>[</w:t>
      </w:r>
      <w:r w:rsidRPr="007E4A59">
        <w:rPr>
          <w:rFonts w:hint="cs"/>
          <w:b/>
          <w:bCs/>
          <w:sz w:val="18"/>
          <w:szCs w:val="18"/>
          <w:rtl/>
        </w:rPr>
        <w:t>סיכום</w:t>
      </w:r>
      <w:r w:rsidRPr="007E4A59">
        <w:rPr>
          <w:rFonts w:hint="cs"/>
          <w:sz w:val="18"/>
          <w:szCs w:val="18"/>
          <w:rtl/>
        </w:rPr>
        <w:t>.</w:t>
      </w:r>
      <w:r w:rsidRPr="007E4A59">
        <w:rPr>
          <w:rFonts w:hint="cs"/>
          <w:b/>
          <w:bCs/>
          <w:sz w:val="18"/>
          <w:szCs w:val="18"/>
          <w:rtl/>
        </w:rPr>
        <w:t xml:space="preserve"> </w:t>
      </w:r>
      <w:r w:rsidRPr="007E4A59">
        <w:rPr>
          <w:rFonts w:hint="cs"/>
          <w:sz w:val="18"/>
          <w:szCs w:val="18"/>
          <w:rtl/>
        </w:rPr>
        <w:t xml:space="preserve">גרעין מתוק </w:t>
      </w:r>
      <w:r w:rsidRPr="007E4A59">
        <w:rPr>
          <w:sz w:val="18"/>
          <w:szCs w:val="18"/>
          <w:rtl/>
        </w:rPr>
        <w:t>–</w:t>
      </w:r>
      <w:r w:rsidRPr="007E4A59">
        <w:rPr>
          <w:rFonts w:hint="cs"/>
          <w:sz w:val="18"/>
          <w:szCs w:val="18"/>
          <w:rtl/>
        </w:rPr>
        <w:t xml:space="preserve"> מחלוקת</w:t>
      </w:r>
      <w:r>
        <w:rPr>
          <w:rFonts w:hint="cs"/>
          <w:sz w:val="18"/>
          <w:szCs w:val="18"/>
          <w:rtl/>
        </w:rPr>
        <w:t xml:space="preserve"> ראשונים ואחרונים</w:t>
      </w:r>
      <w:r w:rsidRPr="007E4A59">
        <w:rPr>
          <w:rFonts w:hint="cs"/>
          <w:sz w:val="18"/>
          <w:szCs w:val="18"/>
          <w:rtl/>
        </w:rPr>
        <w:t xml:space="preserve">. </w:t>
      </w:r>
      <w:r w:rsidRPr="007E4A59">
        <w:rPr>
          <w:rFonts w:hint="cs"/>
          <w:b/>
          <w:bCs/>
          <w:sz w:val="18"/>
          <w:szCs w:val="18"/>
          <w:rtl/>
        </w:rPr>
        <w:t>גר"א ומ"ב</w:t>
      </w:r>
      <w:r w:rsidRPr="007E4A59">
        <w:rPr>
          <w:rFonts w:hint="cs"/>
          <w:sz w:val="18"/>
          <w:szCs w:val="18"/>
          <w:rtl/>
        </w:rPr>
        <w:t xml:space="preserve"> </w:t>
      </w:r>
      <w:r w:rsidRPr="007E4A59">
        <w:rPr>
          <w:sz w:val="18"/>
          <w:szCs w:val="18"/>
          <w:rtl/>
        </w:rPr>
        <w:t>–</w:t>
      </w:r>
      <w:r w:rsidRPr="007E4A59">
        <w:rPr>
          <w:rFonts w:hint="cs"/>
          <w:sz w:val="18"/>
          <w:szCs w:val="18"/>
          <w:rtl/>
        </w:rPr>
        <w:t xml:space="preserve"> אדמה. </w:t>
      </w:r>
      <w:r w:rsidRPr="007E4A59">
        <w:rPr>
          <w:rFonts w:hint="cs"/>
          <w:b/>
          <w:bCs/>
          <w:sz w:val="18"/>
          <w:szCs w:val="18"/>
          <w:rtl/>
        </w:rPr>
        <w:t>תוספות ומחבר</w:t>
      </w:r>
      <w:r w:rsidRPr="007E4A59">
        <w:rPr>
          <w:rFonts w:hint="cs"/>
          <w:sz w:val="18"/>
          <w:szCs w:val="18"/>
          <w:rtl/>
        </w:rPr>
        <w:t xml:space="preserve"> </w:t>
      </w:r>
      <w:r w:rsidRPr="007E4A59">
        <w:rPr>
          <w:sz w:val="18"/>
          <w:szCs w:val="18"/>
          <w:rtl/>
        </w:rPr>
        <w:t>–</w:t>
      </w:r>
      <w:r w:rsidRPr="007E4A59">
        <w:rPr>
          <w:rFonts w:hint="cs"/>
          <w:sz w:val="18"/>
          <w:szCs w:val="18"/>
          <w:rtl/>
        </w:rPr>
        <w:t xml:space="preserve"> עץ.</w:t>
      </w:r>
      <w:r>
        <w:rPr>
          <w:sz w:val="18"/>
          <w:szCs w:val="18"/>
          <w:rtl/>
        </w:rPr>
        <w:br/>
      </w:r>
      <w:r w:rsidRPr="007E4A59">
        <w:rPr>
          <w:rFonts w:hint="cs"/>
          <w:sz w:val="18"/>
          <w:szCs w:val="18"/>
          <w:rtl/>
        </w:rPr>
        <w:t xml:space="preserve">גרעין מר </w:t>
      </w:r>
      <w:r w:rsidRPr="007E4A59">
        <w:rPr>
          <w:sz w:val="18"/>
          <w:szCs w:val="18"/>
          <w:rtl/>
        </w:rPr>
        <w:t>–</w:t>
      </w:r>
      <w:r w:rsidRPr="007E4A59">
        <w:rPr>
          <w:rFonts w:hint="cs"/>
          <w:sz w:val="18"/>
          <w:szCs w:val="18"/>
          <w:rtl/>
        </w:rPr>
        <w:t xml:space="preserve"> אינו מברך כלל.</w:t>
      </w:r>
      <w:r w:rsidRPr="007E4A59">
        <w:rPr>
          <w:sz w:val="18"/>
          <w:szCs w:val="18"/>
          <w:rtl/>
        </w:rPr>
        <w:br/>
      </w:r>
      <w:r w:rsidRPr="007E4A59">
        <w:rPr>
          <w:rFonts w:hint="cs"/>
          <w:sz w:val="18"/>
          <w:szCs w:val="18"/>
          <w:rtl/>
        </w:rPr>
        <w:t xml:space="preserve">מיתק באור </w:t>
      </w:r>
      <w:r w:rsidRPr="007E4A59">
        <w:rPr>
          <w:sz w:val="18"/>
          <w:szCs w:val="18"/>
          <w:rtl/>
        </w:rPr>
        <w:t>–</w:t>
      </w:r>
      <w:r w:rsidRPr="007E4A59">
        <w:rPr>
          <w:rFonts w:hint="cs"/>
          <w:sz w:val="18"/>
          <w:szCs w:val="18"/>
          <w:rtl/>
        </w:rPr>
        <w:t xml:space="preserve"> שהכל</w:t>
      </w:r>
      <w:r>
        <w:rPr>
          <w:rFonts w:hint="cs"/>
          <w:sz w:val="18"/>
          <w:szCs w:val="18"/>
          <w:rtl/>
        </w:rPr>
        <w:t xml:space="preserve"> </w:t>
      </w:r>
      <w:r w:rsidRPr="005F0CE2">
        <w:rPr>
          <w:rFonts w:hint="cs"/>
          <w:sz w:val="16"/>
          <w:szCs w:val="16"/>
          <w:rtl/>
        </w:rPr>
        <w:t>(אע"פ שלדעת המחבר מסתבר לברך עץ, מכל מקום יברך שהכל)</w:t>
      </w:r>
      <w:r>
        <w:rPr>
          <w:rFonts w:hint="cs"/>
          <w:sz w:val="18"/>
          <w:szCs w:val="18"/>
          <w:rtl/>
        </w:rPr>
        <w:t>.]</w:t>
      </w:r>
    </w:p>
    <w:p w14:paraId="24AA7A45"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כיצד מברכים על השמן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(לה:) "</w:t>
      </w:r>
      <w:r w:rsidRPr="00C0254C">
        <w:rPr>
          <w:rFonts w:cs="Arial"/>
          <w:sz w:val="20"/>
          <w:szCs w:val="20"/>
          <w:rtl/>
        </w:rPr>
        <w:t xml:space="preserve">אמר רב יהודה אמר שמואל: שמן זית מברכין עליו בורא פרי העץ. היכי דמי? אילימא דקא שתי ליה - אוזוקי מזיק ליה! אלא: דקא אכיל ליה על ידי פת. אי הכי, הויא ליה פת עיקר והוא טפל; ותנן, זה הכלל: כל שהוא עיקר ועמו טפלה - מברך על העיקר ופוטר את הטפלה! אלא דקא שתי ליה על ידי אניגרון. </w:t>
      </w:r>
      <w:r>
        <w:rPr>
          <w:rFonts w:cs="Arial"/>
          <w:sz w:val="20"/>
          <w:szCs w:val="20"/>
          <w:rtl/>
        </w:rPr>
        <w:br/>
      </w:r>
      <w:r w:rsidRPr="00C0254C">
        <w:rPr>
          <w:rFonts w:cs="Arial"/>
          <w:sz w:val="20"/>
          <w:szCs w:val="20"/>
          <w:rtl/>
        </w:rPr>
        <w:t>אם כן, הוה ליה אניגרון עיקר ושמן טפל. הכא במאי עסקינן - בחושש בגרונו. פשיטא! - מהו דתימא כיון דלרפואה קא מכוין - לא לבריך עליה כלל, קמשמע לן: כיון דאית ליה הנאה מיניה בעי ברוכי</w:t>
      </w:r>
      <w:r>
        <w:rPr>
          <w:rFonts w:cs="Arial" w:hint="cs"/>
          <w:sz w:val="20"/>
          <w:szCs w:val="20"/>
          <w:rtl/>
        </w:rPr>
        <w:t>".</w:t>
      </w:r>
    </w:p>
    <w:p w14:paraId="3B215CEB" w14:textId="77777777" w:rsidR="00F62C5A" w:rsidRDefault="00F62C5A" w:rsidP="00F62C5A">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בגמרא נאמרו שלושה אופני שתייה שונים של שמן, להלן שיטות הראשונים כיצד לברך. </w:t>
      </w:r>
      <w:r>
        <w:rPr>
          <w:rFonts w:cs="Arial"/>
          <w:sz w:val="20"/>
          <w:szCs w:val="20"/>
          <w:rtl/>
        </w:rPr>
        <w:br/>
      </w:r>
      <w:r w:rsidRPr="005E4F59">
        <w:rPr>
          <w:rFonts w:cs="Arial" w:hint="cs"/>
          <w:sz w:val="20"/>
          <w:szCs w:val="20"/>
          <w:u w:val="single"/>
          <w:rtl/>
        </w:rPr>
        <w:t>שמן בלבד ללא דבר אחר</w:t>
      </w:r>
      <w:r>
        <w:rPr>
          <w:rFonts w:cs="Arial"/>
          <w:sz w:val="20"/>
          <w:szCs w:val="20"/>
          <w:rtl/>
        </w:rPr>
        <w:br/>
      </w:r>
      <w:r>
        <w:rPr>
          <w:rFonts w:cs="Arial" w:hint="cs"/>
          <w:sz w:val="20"/>
          <w:szCs w:val="20"/>
          <w:rtl/>
        </w:rPr>
        <w:t xml:space="preserve">א. </w:t>
      </w:r>
      <w:r w:rsidRPr="00EE1EFA">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אין לברך כלל, וכ"פ </w:t>
      </w:r>
      <w:r w:rsidRPr="00CD44C3">
        <w:rPr>
          <w:rFonts w:cs="Arial" w:hint="cs"/>
          <w:b/>
          <w:bCs/>
          <w:sz w:val="20"/>
          <w:szCs w:val="20"/>
          <w:rtl/>
        </w:rPr>
        <w:t>המחבר</w:t>
      </w:r>
      <w:r>
        <w:rPr>
          <w:rFonts w:cs="Arial" w:hint="cs"/>
          <w:sz w:val="20"/>
          <w:szCs w:val="20"/>
          <w:rtl/>
        </w:rPr>
        <w:t>.</w:t>
      </w:r>
      <w:r>
        <w:rPr>
          <w:rFonts w:cs="Arial"/>
          <w:sz w:val="20"/>
          <w:szCs w:val="20"/>
          <w:rtl/>
        </w:rPr>
        <w:br/>
      </w:r>
      <w:r w:rsidRPr="00EE1EFA">
        <w:rPr>
          <w:rFonts w:cs="Arial" w:hint="cs"/>
          <w:b/>
          <w:bCs/>
          <w:sz w:val="20"/>
          <w:szCs w:val="20"/>
          <w:rtl/>
        </w:rPr>
        <w:t xml:space="preserve">טעם </w:t>
      </w:r>
      <w:r>
        <w:rPr>
          <w:rFonts w:cs="Arial"/>
          <w:sz w:val="20"/>
          <w:szCs w:val="20"/>
          <w:rtl/>
        </w:rPr>
        <w:t>–</w:t>
      </w:r>
      <w:r>
        <w:rPr>
          <w:rFonts w:cs="Arial" w:hint="cs"/>
          <w:sz w:val="20"/>
          <w:szCs w:val="20"/>
          <w:rtl/>
        </w:rPr>
        <w:t xml:space="preserve"> הוא מזיק, כפי שנאמר בגמרא.</w:t>
      </w:r>
      <w:r>
        <w:rPr>
          <w:rFonts w:cs="Arial"/>
          <w:sz w:val="20"/>
          <w:szCs w:val="20"/>
          <w:rtl/>
        </w:rPr>
        <w:br/>
      </w:r>
      <w:r>
        <w:rPr>
          <w:rFonts w:cs="Arial" w:hint="cs"/>
          <w:sz w:val="20"/>
          <w:szCs w:val="20"/>
          <w:rtl/>
        </w:rPr>
        <w:t xml:space="preserve">ב. </w:t>
      </w:r>
      <w:r w:rsidRPr="00EE1EF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sidRPr="00EE1EFA">
        <w:rPr>
          <w:rFonts w:cs="Arial" w:hint="cs"/>
          <w:b/>
          <w:bCs/>
          <w:sz w:val="20"/>
          <w:szCs w:val="20"/>
          <w:rtl/>
        </w:rPr>
        <w:t>טור וב"י</w:t>
      </w:r>
      <w:r>
        <w:rPr>
          <w:rFonts w:cs="Arial" w:hint="cs"/>
          <w:sz w:val="20"/>
          <w:szCs w:val="20"/>
          <w:rtl/>
        </w:rPr>
        <w:t xml:space="preserve"> </w:t>
      </w:r>
      <w:r>
        <w:rPr>
          <w:rFonts w:cs="Arial"/>
          <w:sz w:val="20"/>
          <w:szCs w:val="20"/>
          <w:rtl/>
        </w:rPr>
        <w:t>–</w:t>
      </w:r>
      <w:r>
        <w:rPr>
          <w:rFonts w:cs="Arial" w:hint="cs"/>
          <w:sz w:val="20"/>
          <w:szCs w:val="20"/>
          <w:rtl/>
        </w:rPr>
        <w:t xml:space="preserve"> דברי הרמב"ם תמוהים, מפני שלכאורה הוא סותר את הגמרא הנ"ל.</w:t>
      </w:r>
    </w:p>
    <w:p w14:paraId="09F67186" w14:textId="77777777" w:rsidR="00F62C5A" w:rsidRDefault="00F62C5A" w:rsidP="00F62C5A">
      <w:pPr>
        <w:rPr>
          <w:sz w:val="20"/>
          <w:szCs w:val="20"/>
          <w:rtl/>
        </w:rPr>
      </w:pPr>
      <w:r>
        <w:rPr>
          <w:rFonts w:hint="cs"/>
          <w:sz w:val="20"/>
          <w:szCs w:val="20"/>
          <w:u w:val="single"/>
          <w:rtl/>
        </w:rPr>
        <w:t>פת ושמן</w:t>
      </w:r>
      <w:r>
        <w:rPr>
          <w:sz w:val="20"/>
          <w:szCs w:val="20"/>
          <w:u w:val="single"/>
          <w:rtl/>
        </w:rPr>
        <w:br/>
      </w:r>
      <w:r>
        <w:rPr>
          <w:rFonts w:hint="cs"/>
          <w:sz w:val="20"/>
          <w:szCs w:val="20"/>
          <w:rtl/>
        </w:rPr>
        <w:t>האוכל פת ושמן מברך המוציא, מפני שהפת עיקר והשמן טפל.</w:t>
      </w:r>
    </w:p>
    <w:p w14:paraId="4E6DE677" w14:textId="77777777" w:rsidR="00F62C5A" w:rsidRDefault="00F62C5A" w:rsidP="00F62C5A">
      <w:pPr>
        <w:rPr>
          <w:sz w:val="20"/>
          <w:szCs w:val="20"/>
          <w:rtl/>
        </w:rPr>
      </w:pPr>
      <w:r w:rsidRPr="00D13EA7">
        <w:rPr>
          <w:rFonts w:hint="cs"/>
          <w:sz w:val="20"/>
          <w:szCs w:val="20"/>
          <w:u w:val="single"/>
          <w:rtl/>
        </w:rPr>
        <w:t>שמן מעורב באניגרון</w:t>
      </w:r>
      <w:r w:rsidRPr="002427CF">
        <w:rPr>
          <w:rStyle w:val="a6"/>
          <w:sz w:val="20"/>
          <w:szCs w:val="20"/>
          <w:rtl/>
        </w:rPr>
        <w:footnoteReference w:id="321"/>
      </w:r>
      <w:r>
        <w:rPr>
          <w:sz w:val="20"/>
          <w:szCs w:val="20"/>
          <w:rtl/>
        </w:rPr>
        <w:br/>
      </w:r>
      <w:r>
        <w:rPr>
          <w:rFonts w:hint="cs"/>
          <w:sz w:val="20"/>
          <w:szCs w:val="20"/>
          <w:rtl/>
        </w:rPr>
        <w:t xml:space="preserve">המערב שמן באניגרון </w:t>
      </w:r>
      <w:r w:rsidRPr="005C4024">
        <w:rPr>
          <w:rFonts w:hint="cs"/>
          <w:sz w:val="20"/>
          <w:szCs w:val="20"/>
          <w:rtl/>
        </w:rPr>
        <w:t>ושותהו לרפואה,</w:t>
      </w:r>
      <w:r>
        <w:rPr>
          <w:rFonts w:hint="cs"/>
          <w:sz w:val="20"/>
          <w:szCs w:val="20"/>
          <w:rtl/>
        </w:rPr>
        <w:t xml:space="preserve"> </w:t>
      </w:r>
      <w:r w:rsidRPr="005C4024">
        <w:rPr>
          <w:rFonts w:hint="cs"/>
          <w:sz w:val="20"/>
          <w:szCs w:val="20"/>
          <w:rtl/>
        </w:rPr>
        <w:t>נאמר</w:t>
      </w:r>
      <w:r>
        <w:rPr>
          <w:rFonts w:hint="cs"/>
          <w:sz w:val="20"/>
          <w:szCs w:val="20"/>
          <w:rtl/>
        </w:rPr>
        <w:t xml:space="preserve"> בגמרא שברכתו עץ, כיוון שהשמן עיקר והאניגרון טפל.</w:t>
      </w:r>
      <w:r>
        <w:rPr>
          <w:sz w:val="20"/>
          <w:szCs w:val="20"/>
          <w:rtl/>
        </w:rPr>
        <w:br/>
      </w:r>
      <w:r>
        <w:rPr>
          <w:rFonts w:hint="cs"/>
          <w:sz w:val="20"/>
          <w:szCs w:val="20"/>
          <w:rtl/>
        </w:rPr>
        <w:t>ודין זה נאמר אפילו אם הרוב אניגרון, כיוון שעיקר כוונתו היא על השמן.</w:t>
      </w:r>
      <w:r>
        <w:rPr>
          <w:sz w:val="20"/>
          <w:szCs w:val="20"/>
          <w:rtl/>
        </w:rPr>
        <w:br/>
      </w:r>
      <w:r>
        <w:rPr>
          <w:rFonts w:hint="cs"/>
          <w:sz w:val="20"/>
          <w:szCs w:val="20"/>
          <w:rtl/>
        </w:rPr>
        <w:t xml:space="preserve">אך נחלקו הראשונים כיצד יברך מי </w:t>
      </w:r>
      <w:r w:rsidRPr="005C4024">
        <w:rPr>
          <w:rFonts w:hint="cs"/>
          <w:sz w:val="20"/>
          <w:szCs w:val="20"/>
          <w:u w:val="single"/>
          <w:rtl/>
        </w:rPr>
        <w:t>שאינו</w:t>
      </w:r>
      <w:r>
        <w:rPr>
          <w:rFonts w:hint="cs"/>
          <w:sz w:val="20"/>
          <w:szCs w:val="20"/>
          <w:rtl/>
        </w:rPr>
        <w:t xml:space="preserve"> חושש בגרונו, ומערב הרבה שמן באניגרון ושותה אותו.</w:t>
      </w:r>
      <w:r>
        <w:rPr>
          <w:sz w:val="20"/>
          <w:szCs w:val="20"/>
          <w:rtl/>
        </w:rPr>
        <w:br/>
      </w:r>
      <w:r>
        <w:rPr>
          <w:rFonts w:hint="cs"/>
          <w:sz w:val="20"/>
          <w:szCs w:val="20"/>
          <w:rtl/>
        </w:rPr>
        <w:t xml:space="preserve">א. </w:t>
      </w:r>
      <w:r w:rsidRPr="002C02EF">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עץ.</w:t>
      </w:r>
      <w:r>
        <w:rPr>
          <w:sz w:val="20"/>
          <w:szCs w:val="20"/>
          <w:rtl/>
        </w:rPr>
        <w:br/>
      </w:r>
      <w:r w:rsidRPr="005C4024">
        <w:rPr>
          <w:rFonts w:hint="cs"/>
          <w:b/>
          <w:bCs/>
          <w:sz w:val="20"/>
          <w:szCs w:val="20"/>
          <w:rtl/>
        </w:rPr>
        <w:t xml:space="preserve">טעם </w:t>
      </w:r>
      <w:r>
        <w:rPr>
          <w:sz w:val="20"/>
          <w:szCs w:val="20"/>
          <w:rtl/>
        </w:rPr>
        <w:t>–</w:t>
      </w:r>
      <w:r>
        <w:rPr>
          <w:rFonts w:hint="cs"/>
          <w:sz w:val="20"/>
          <w:szCs w:val="20"/>
          <w:rtl/>
        </w:rPr>
        <w:t xml:space="preserve"> כיוון שנהנה ממנו. ואדרבה, יותר פשוט שיש לברך עליו כשאינו לרפואה מאשר כששותה אותו לרפואה.</w:t>
      </w:r>
      <w:r>
        <w:rPr>
          <w:sz w:val="20"/>
          <w:szCs w:val="20"/>
          <w:rtl/>
        </w:rPr>
        <w:br/>
      </w:r>
      <w:r>
        <w:rPr>
          <w:rFonts w:hint="cs"/>
          <w:sz w:val="20"/>
          <w:szCs w:val="20"/>
          <w:rtl/>
        </w:rPr>
        <w:t xml:space="preserve">ב. </w:t>
      </w:r>
      <w:r w:rsidRPr="005C4024">
        <w:rPr>
          <w:rFonts w:hint="cs"/>
          <w:b/>
          <w:bCs/>
          <w:sz w:val="20"/>
          <w:szCs w:val="20"/>
          <w:rtl/>
        </w:rPr>
        <w:t>רמב"ם ובה"ג</w:t>
      </w:r>
      <w:r>
        <w:rPr>
          <w:rFonts w:hint="cs"/>
          <w:sz w:val="20"/>
          <w:szCs w:val="20"/>
          <w:rtl/>
        </w:rPr>
        <w:t xml:space="preserve"> </w:t>
      </w:r>
      <w:r>
        <w:rPr>
          <w:sz w:val="20"/>
          <w:szCs w:val="20"/>
          <w:rtl/>
        </w:rPr>
        <w:t>–</w:t>
      </w:r>
      <w:r>
        <w:rPr>
          <w:rFonts w:hint="cs"/>
          <w:sz w:val="20"/>
          <w:szCs w:val="20"/>
          <w:rtl/>
        </w:rPr>
        <w:t xml:space="preserve"> שהכל</w:t>
      </w:r>
      <w:r>
        <w:rPr>
          <w:rFonts w:cs="Arial" w:hint="cs"/>
          <w:sz w:val="20"/>
          <w:szCs w:val="20"/>
          <w:rtl/>
        </w:rPr>
        <w:t xml:space="preserve">, וכ"פ </w:t>
      </w:r>
      <w:r w:rsidRPr="00CD44C3">
        <w:rPr>
          <w:rFonts w:cs="Arial" w:hint="cs"/>
          <w:b/>
          <w:bCs/>
          <w:sz w:val="20"/>
          <w:szCs w:val="20"/>
          <w:rtl/>
        </w:rPr>
        <w:t>המחבר</w:t>
      </w:r>
      <w:r>
        <w:rPr>
          <w:rFonts w:cs="Arial" w:hint="cs"/>
          <w:sz w:val="20"/>
          <w:szCs w:val="20"/>
          <w:rtl/>
        </w:rPr>
        <w:t>.</w:t>
      </w:r>
      <w:r>
        <w:rPr>
          <w:sz w:val="20"/>
          <w:szCs w:val="20"/>
          <w:rtl/>
        </w:rPr>
        <w:br/>
      </w:r>
      <w:r w:rsidRPr="002C02E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כאשר אינו מתכוון לרפואה, האניגרון הוא העיקר ולכן ברכתו שהכל</w:t>
      </w:r>
      <w:r>
        <w:rPr>
          <w:rStyle w:val="a6"/>
          <w:sz w:val="20"/>
          <w:szCs w:val="20"/>
          <w:rtl/>
        </w:rPr>
        <w:footnoteReference w:id="322"/>
      </w:r>
      <w:r>
        <w:rPr>
          <w:rFonts w:hint="cs"/>
          <w:sz w:val="20"/>
          <w:szCs w:val="20"/>
          <w:rtl/>
        </w:rPr>
        <w:t>. לעומת זאת כאשר כוונתו לרפואה, עיקר דעתו על השמן ולכן ברכתו עץ.</w:t>
      </w:r>
    </w:p>
    <w:p w14:paraId="692F3354"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A2184">
        <w:rPr>
          <w:rFonts w:cs="Arial"/>
          <w:sz w:val="20"/>
          <w:szCs w:val="20"/>
          <w:rtl/>
        </w:rPr>
        <w:t xml:space="preserve">שמן זית, </w:t>
      </w:r>
      <w:r>
        <w:rPr>
          <w:rFonts w:cs="Arial" w:hint="cs"/>
          <w:sz w:val="20"/>
          <w:szCs w:val="20"/>
          <w:vertAlign w:val="superscript"/>
          <w:rtl/>
        </w:rPr>
        <w:t xml:space="preserve">א </w:t>
      </w:r>
      <w:r w:rsidRPr="003A2184">
        <w:rPr>
          <w:rFonts w:cs="Arial"/>
          <w:sz w:val="20"/>
          <w:szCs w:val="20"/>
          <w:rtl/>
        </w:rPr>
        <w:t>אם שתאו כמות שהוא אינו מברך עליו כלל, משום דאזוקי מזיק ליה</w:t>
      </w:r>
      <w:r>
        <w:rPr>
          <w:rFonts w:cs="Arial" w:hint="cs"/>
          <w:sz w:val="20"/>
          <w:szCs w:val="20"/>
          <w:rtl/>
        </w:rPr>
        <w:t>.</w:t>
      </w:r>
      <w:r w:rsidRPr="003A2184">
        <w:rPr>
          <w:rFonts w:cs="Arial"/>
          <w:sz w:val="20"/>
          <w:szCs w:val="20"/>
          <w:rtl/>
        </w:rPr>
        <w:t xml:space="preserve"> </w:t>
      </w:r>
      <w:r>
        <w:rPr>
          <w:rFonts w:cs="Arial"/>
          <w:sz w:val="20"/>
          <w:szCs w:val="20"/>
          <w:rtl/>
        </w:rPr>
        <w:br/>
      </w:r>
      <w:r>
        <w:rPr>
          <w:rFonts w:cs="Arial" w:hint="cs"/>
          <w:sz w:val="20"/>
          <w:szCs w:val="20"/>
          <w:vertAlign w:val="superscript"/>
          <w:rtl/>
        </w:rPr>
        <w:t xml:space="preserve">ב </w:t>
      </w:r>
      <w:r w:rsidRPr="003A2184">
        <w:rPr>
          <w:rFonts w:cs="Arial"/>
          <w:sz w:val="20"/>
          <w:szCs w:val="20"/>
          <w:rtl/>
        </w:rPr>
        <w:t>ואם אכלו עם פת, אינו מברך עליה דפת עיקר ומברך על העיקר ופוטר את הטפילה</w:t>
      </w:r>
      <w:r>
        <w:rPr>
          <w:rFonts w:cs="Arial" w:hint="cs"/>
          <w:sz w:val="20"/>
          <w:szCs w:val="20"/>
          <w:rtl/>
        </w:rPr>
        <w:t>.</w:t>
      </w:r>
      <w:r w:rsidRPr="003A2184">
        <w:rPr>
          <w:rFonts w:cs="Arial"/>
          <w:sz w:val="20"/>
          <w:szCs w:val="20"/>
          <w:rtl/>
        </w:rPr>
        <w:t xml:space="preserve"> </w:t>
      </w:r>
      <w:r>
        <w:rPr>
          <w:rFonts w:cs="Arial"/>
          <w:sz w:val="20"/>
          <w:szCs w:val="20"/>
          <w:rtl/>
        </w:rPr>
        <w:br/>
      </w:r>
      <w:r>
        <w:rPr>
          <w:rFonts w:cs="Arial" w:hint="cs"/>
          <w:sz w:val="20"/>
          <w:szCs w:val="20"/>
          <w:vertAlign w:val="superscript"/>
          <w:rtl/>
        </w:rPr>
        <w:t xml:space="preserve">ג </w:t>
      </w:r>
      <w:r w:rsidRPr="003A2184">
        <w:rPr>
          <w:rFonts w:cs="Arial"/>
          <w:sz w:val="20"/>
          <w:szCs w:val="20"/>
          <w:rtl/>
        </w:rPr>
        <w:t xml:space="preserve">ואם שתאו מעורב עם מי סלק"א </w:t>
      </w:r>
      <w:r w:rsidRPr="003A2184">
        <w:rPr>
          <w:rFonts w:cs="Arial"/>
          <w:sz w:val="18"/>
          <w:szCs w:val="18"/>
          <w:rtl/>
        </w:rPr>
        <w:t>(הנקרא אניגרון)</w:t>
      </w:r>
      <w:r w:rsidRPr="003A2184">
        <w:rPr>
          <w:rFonts w:cs="Arial"/>
          <w:sz w:val="20"/>
          <w:szCs w:val="20"/>
          <w:rtl/>
        </w:rPr>
        <w:t>, שאז אינו מזיק אדרבא הוא מועיל לגרון</w:t>
      </w:r>
      <w:r>
        <w:rPr>
          <w:rFonts w:cs="Arial" w:hint="cs"/>
          <w:sz w:val="20"/>
          <w:szCs w:val="20"/>
          <w:rtl/>
        </w:rPr>
        <w:t>,</w:t>
      </w:r>
      <w:r w:rsidRPr="003A2184">
        <w:rPr>
          <w:rFonts w:cs="Arial"/>
          <w:sz w:val="20"/>
          <w:szCs w:val="20"/>
          <w:rtl/>
        </w:rPr>
        <w:t xml:space="preserve"> אם הוא חושש בגרונו, הוה ליה שמן עיקר ומברך עליו ב</w:t>
      </w:r>
      <w:r>
        <w:rPr>
          <w:rFonts w:cs="Arial" w:hint="cs"/>
          <w:sz w:val="20"/>
          <w:szCs w:val="20"/>
          <w:rtl/>
        </w:rPr>
        <w:t>ורא פרי העץ.</w:t>
      </w:r>
      <w:r w:rsidRPr="003A2184">
        <w:rPr>
          <w:rFonts w:cs="Arial"/>
          <w:sz w:val="20"/>
          <w:szCs w:val="20"/>
          <w:rtl/>
        </w:rPr>
        <w:t xml:space="preserve"> </w:t>
      </w:r>
      <w:r>
        <w:rPr>
          <w:rFonts w:cs="Arial"/>
          <w:sz w:val="20"/>
          <w:szCs w:val="20"/>
          <w:rtl/>
        </w:rPr>
        <w:br/>
      </w:r>
      <w:r>
        <w:rPr>
          <w:rFonts w:cs="Arial" w:hint="cs"/>
          <w:sz w:val="20"/>
          <w:szCs w:val="20"/>
          <w:vertAlign w:val="superscript"/>
          <w:rtl/>
        </w:rPr>
        <w:t xml:space="preserve">ד </w:t>
      </w:r>
      <w:r w:rsidRPr="003A2184">
        <w:rPr>
          <w:rFonts w:cs="Arial"/>
          <w:sz w:val="20"/>
          <w:szCs w:val="20"/>
          <w:rtl/>
        </w:rPr>
        <w:t>ואם אינו מתכו</w:t>
      </w:r>
      <w:r>
        <w:rPr>
          <w:rFonts w:cs="Arial" w:hint="cs"/>
          <w:sz w:val="20"/>
          <w:szCs w:val="20"/>
          <w:rtl/>
        </w:rPr>
        <w:t>ו</w:t>
      </w:r>
      <w:r w:rsidRPr="003A2184">
        <w:rPr>
          <w:rFonts w:cs="Arial"/>
          <w:sz w:val="20"/>
          <w:szCs w:val="20"/>
          <w:rtl/>
        </w:rPr>
        <w:t xml:space="preserve">ן לרפואה אלא לאכילה, הוי ליה אניגרון עיקר ואינו מברך אלא על האניגרון </w:t>
      </w:r>
      <w:r w:rsidRPr="003A2184">
        <w:rPr>
          <w:rFonts w:cs="Arial"/>
          <w:sz w:val="18"/>
          <w:szCs w:val="18"/>
          <w:rtl/>
        </w:rPr>
        <w:t>(שהכל)</w:t>
      </w:r>
      <w:r w:rsidRPr="003A2184">
        <w:rPr>
          <w:rFonts w:cs="Arial" w:hint="cs"/>
          <w:sz w:val="20"/>
          <w:szCs w:val="20"/>
          <w:rtl/>
        </w:rPr>
        <w:t>"</w:t>
      </w:r>
      <w:r w:rsidRPr="003A2184">
        <w:rPr>
          <w:rFonts w:cs="Arial"/>
          <w:sz w:val="20"/>
          <w:szCs w:val="20"/>
          <w:rtl/>
        </w:rPr>
        <w:t>.</w:t>
      </w:r>
    </w:p>
    <w:p w14:paraId="52D0FE06" w14:textId="77777777" w:rsidR="00F62C5A" w:rsidRPr="00835101" w:rsidRDefault="00F62C5A" w:rsidP="00F62C5A">
      <w:pPr>
        <w:rPr>
          <w:sz w:val="20"/>
          <w:szCs w:val="20"/>
          <w:rtl/>
        </w:rPr>
      </w:pPr>
      <w:r>
        <w:rPr>
          <w:rFonts w:hint="cs"/>
          <w:sz w:val="20"/>
          <w:szCs w:val="20"/>
          <w:u w:val="single"/>
          <w:rtl/>
        </w:rPr>
        <w:t>ביאור בדין האוכל שמן עם פת</w:t>
      </w:r>
      <w:r>
        <w:rPr>
          <w:sz w:val="20"/>
          <w:szCs w:val="20"/>
          <w:u w:val="single"/>
          <w:rtl/>
        </w:rPr>
        <w:br/>
      </w:r>
      <w:r>
        <w:rPr>
          <w:rFonts w:hint="cs"/>
          <w:sz w:val="20"/>
          <w:szCs w:val="20"/>
          <w:rtl/>
        </w:rPr>
        <w:t>האוכל שמן ומלפת בו את הפת, לכו"ע מברך על הפת ופוטר את השמן אפילו אם השמן מרובה.</w:t>
      </w:r>
      <w:r>
        <w:rPr>
          <w:sz w:val="20"/>
          <w:szCs w:val="20"/>
          <w:rtl/>
        </w:rPr>
        <w:br/>
      </w:r>
      <w:r>
        <w:rPr>
          <w:rFonts w:hint="cs"/>
          <w:sz w:val="20"/>
          <w:szCs w:val="20"/>
          <w:rtl/>
        </w:rPr>
        <w:t xml:space="preserve">אך נחלקו האחרונים כיצד יברך מי שעיקר כוונתו על השמן, כגון שחושש בגרונו, אלא אוכל מעט פת כדי שהשמן לא יזיק לו. </w:t>
      </w:r>
      <w:r>
        <w:rPr>
          <w:sz w:val="20"/>
          <w:szCs w:val="20"/>
          <w:rtl/>
        </w:rPr>
        <w:br/>
      </w:r>
      <w:r>
        <w:rPr>
          <w:rFonts w:hint="cs"/>
          <w:sz w:val="20"/>
          <w:szCs w:val="20"/>
          <w:rtl/>
        </w:rPr>
        <w:t xml:space="preserve">א. </w:t>
      </w:r>
      <w:r w:rsidRPr="002427CF">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עץ, וברכת השמן פוטרת את הפת מפני שהיא טפלה.</w:t>
      </w:r>
      <w:r>
        <w:rPr>
          <w:sz w:val="20"/>
          <w:szCs w:val="20"/>
          <w:rtl/>
        </w:rPr>
        <w:br/>
      </w:r>
      <w:r>
        <w:rPr>
          <w:rFonts w:hint="cs"/>
          <w:sz w:val="20"/>
          <w:szCs w:val="20"/>
          <w:rtl/>
        </w:rPr>
        <w:t xml:space="preserve">ב. </w:t>
      </w:r>
      <w:r w:rsidRPr="002427CF">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המוציא, הפת עיקר בכל אופן וברכתה פוטרת את השמן.</w:t>
      </w:r>
    </w:p>
    <w:p w14:paraId="36AE0439" w14:textId="77777777" w:rsidR="00F62C5A" w:rsidRDefault="00F62C5A" w:rsidP="00F62C5A">
      <w:pPr>
        <w:rPr>
          <w:rFonts w:cs="Arial"/>
          <w:sz w:val="20"/>
          <w:szCs w:val="20"/>
          <w:rtl/>
        </w:rPr>
      </w:pPr>
      <w:r>
        <w:rPr>
          <w:rFonts w:cs="Arial" w:hint="cs"/>
          <w:sz w:val="20"/>
          <w:szCs w:val="20"/>
          <w:u w:val="single"/>
          <w:rtl/>
        </w:rPr>
        <w:t xml:space="preserve">שמן ואניגרון לרפואה </w:t>
      </w:r>
      <w:r>
        <w:rPr>
          <w:rFonts w:cs="Arial"/>
          <w:sz w:val="20"/>
          <w:szCs w:val="20"/>
          <w:u w:val="single"/>
          <w:rtl/>
        </w:rPr>
        <w:t>–</w:t>
      </w:r>
      <w:r>
        <w:rPr>
          <w:rFonts w:cs="Arial" w:hint="cs"/>
          <w:sz w:val="20"/>
          <w:szCs w:val="20"/>
          <w:u w:val="single"/>
          <w:rtl/>
        </w:rPr>
        <w:t xml:space="preserve"> ברכה אחרונה</w:t>
      </w:r>
      <w:r>
        <w:rPr>
          <w:rFonts w:cs="Arial"/>
          <w:sz w:val="20"/>
          <w:szCs w:val="20"/>
          <w:u w:val="single"/>
          <w:rtl/>
        </w:rPr>
        <w:br/>
      </w:r>
      <w:r>
        <w:rPr>
          <w:rFonts w:cs="Arial" w:hint="cs"/>
          <w:sz w:val="20"/>
          <w:szCs w:val="20"/>
          <w:rtl/>
        </w:rPr>
        <w:t>השותה שמן מעורב באניגרון וכוונתו לרפואה, יברך ברכה אחרונה מעין שלוש, ובלבד ששתה מהשמן כשיעור.</w:t>
      </w:r>
    </w:p>
    <w:p w14:paraId="4CE4C297" w14:textId="77777777" w:rsidR="00F62C5A" w:rsidRDefault="00F62C5A" w:rsidP="00F62C5A">
      <w:pPr>
        <w:rPr>
          <w:sz w:val="20"/>
          <w:szCs w:val="20"/>
          <w:rtl/>
        </w:rPr>
      </w:pPr>
      <w:r>
        <w:rPr>
          <w:rFonts w:cs="Arial" w:hint="cs"/>
          <w:sz w:val="20"/>
          <w:szCs w:val="20"/>
          <w:u w:val="single"/>
          <w:rtl/>
        </w:rPr>
        <w:t>שמן ואניגרון למאכל</w:t>
      </w:r>
      <w:r>
        <w:rPr>
          <w:rFonts w:cs="Arial"/>
          <w:sz w:val="20"/>
          <w:szCs w:val="20"/>
          <w:u w:val="single"/>
          <w:rtl/>
        </w:rPr>
        <w:br/>
      </w:r>
      <w:r w:rsidRPr="00340E2B">
        <w:rPr>
          <w:rFonts w:cs="Arial" w:hint="cs"/>
          <w:b/>
          <w:bCs/>
          <w:sz w:val="20"/>
          <w:szCs w:val="20"/>
          <w:rtl/>
        </w:rPr>
        <w:t>המחבר</w:t>
      </w:r>
      <w:r>
        <w:rPr>
          <w:rFonts w:cs="Arial" w:hint="cs"/>
          <w:sz w:val="20"/>
          <w:szCs w:val="20"/>
          <w:rtl/>
        </w:rPr>
        <w:t xml:space="preserve"> פוסק ע"פ </w:t>
      </w:r>
      <w:r w:rsidRPr="00340E2B">
        <w:rPr>
          <w:rFonts w:cs="Arial" w:hint="cs"/>
          <w:b/>
          <w:bCs/>
          <w:sz w:val="20"/>
          <w:szCs w:val="20"/>
          <w:rtl/>
        </w:rPr>
        <w:t>הרמב"ם</w:t>
      </w:r>
      <w:r>
        <w:rPr>
          <w:rFonts w:cs="Arial" w:hint="cs"/>
          <w:sz w:val="20"/>
          <w:szCs w:val="20"/>
          <w:rtl/>
        </w:rPr>
        <w:t xml:space="preserve"> - שמן ואניגרון למאכל ברכתו שהכל, מפני שאניגרון עיקר.</w:t>
      </w:r>
      <w:r>
        <w:rPr>
          <w:rFonts w:cs="Arial"/>
          <w:sz w:val="20"/>
          <w:szCs w:val="20"/>
          <w:rtl/>
        </w:rPr>
        <w:br/>
      </w:r>
      <w:r>
        <w:rPr>
          <w:rFonts w:cs="Arial" w:hint="cs"/>
          <w:sz w:val="20"/>
          <w:szCs w:val="20"/>
          <w:rtl/>
        </w:rPr>
        <w:t xml:space="preserve">נחלקו האחרונים בדין זה. </w:t>
      </w:r>
      <w:r>
        <w:rPr>
          <w:rFonts w:cs="Arial"/>
          <w:sz w:val="20"/>
          <w:szCs w:val="20"/>
          <w:rtl/>
        </w:rPr>
        <w:br/>
      </w:r>
      <w:r>
        <w:rPr>
          <w:rFonts w:cs="Arial" w:hint="cs"/>
          <w:sz w:val="20"/>
          <w:szCs w:val="20"/>
          <w:rtl/>
        </w:rPr>
        <w:t xml:space="preserve">א. </w:t>
      </w:r>
      <w:r w:rsidRPr="00340E2B">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מי האניגרון הם הרוב, ולכן השמן טפל.</w:t>
      </w:r>
      <w:r>
        <w:rPr>
          <w:rFonts w:cs="Arial"/>
          <w:sz w:val="20"/>
          <w:szCs w:val="20"/>
          <w:rtl/>
        </w:rPr>
        <w:br/>
      </w:r>
      <w:r>
        <w:rPr>
          <w:rFonts w:cs="Arial" w:hint="cs"/>
          <w:sz w:val="20"/>
          <w:szCs w:val="20"/>
          <w:rtl/>
        </w:rPr>
        <w:t xml:space="preserve">ב. </w:t>
      </w:r>
      <w:r w:rsidRPr="00340E2B">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אפילו אם האניגרון מועט ברכתו שהכל, מפני שכוונתו על האניגרון.</w:t>
      </w:r>
      <w:r>
        <w:rPr>
          <w:rFonts w:cs="Arial"/>
          <w:sz w:val="20"/>
          <w:szCs w:val="20"/>
          <w:rtl/>
        </w:rPr>
        <w:br/>
      </w:r>
      <w:r>
        <w:rPr>
          <w:rFonts w:cs="Arial"/>
          <w:sz w:val="20"/>
          <w:szCs w:val="20"/>
          <w:rtl/>
        </w:rPr>
        <w:br/>
      </w:r>
      <w:r w:rsidRPr="00F01F55">
        <w:rPr>
          <w:rFonts w:hint="cs"/>
          <w:sz w:val="18"/>
          <w:szCs w:val="18"/>
          <w:rtl/>
        </w:rPr>
        <w:t>[</w:t>
      </w:r>
      <w:r w:rsidRPr="00F01F55">
        <w:rPr>
          <w:rFonts w:hint="cs"/>
          <w:b/>
          <w:bCs/>
          <w:sz w:val="18"/>
          <w:szCs w:val="18"/>
          <w:rtl/>
        </w:rPr>
        <w:t>סיכום</w:t>
      </w:r>
      <w:r>
        <w:rPr>
          <w:rFonts w:hint="cs"/>
          <w:sz w:val="18"/>
          <w:szCs w:val="18"/>
          <w:rtl/>
        </w:rPr>
        <w:t xml:space="preserve">. </w:t>
      </w:r>
      <w:r w:rsidRPr="00F01F55">
        <w:rPr>
          <w:rFonts w:hint="cs"/>
          <w:sz w:val="18"/>
          <w:szCs w:val="18"/>
          <w:rtl/>
        </w:rPr>
        <w:t xml:space="preserve">שמן בלבד. </w:t>
      </w:r>
      <w:r w:rsidRPr="00F01F55">
        <w:rPr>
          <w:rFonts w:hint="cs"/>
          <w:b/>
          <w:bCs/>
          <w:sz w:val="18"/>
          <w:szCs w:val="18"/>
          <w:rtl/>
        </w:rPr>
        <w:t>טור ומחבר</w:t>
      </w:r>
      <w:r w:rsidRPr="00F01F55">
        <w:rPr>
          <w:rFonts w:hint="cs"/>
          <w:sz w:val="18"/>
          <w:szCs w:val="18"/>
          <w:rtl/>
        </w:rPr>
        <w:t xml:space="preserve">. אינו מברך. </w:t>
      </w:r>
      <w:r w:rsidRPr="00F01F55">
        <w:rPr>
          <w:rFonts w:hint="cs"/>
          <w:b/>
          <w:bCs/>
          <w:sz w:val="18"/>
          <w:szCs w:val="18"/>
          <w:rtl/>
        </w:rPr>
        <w:t>טעם</w:t>
      </w:r>
      <w:r w:rsidRPr="00F01F55">
        <w:rPr>
          <w:rFonts w:hint="cs"/>
          <w:sz w:val="18"/>
          <w:szCs w:val="18"/>
          <w:rtl/>
        </w:rPr>
        <w:t xml:space="preserve">. מזיק. </w:t>
      </w:r>
      <w:r w:rsidRPr="00F01F55">
        <w:rPr>
          <w:rFonts w:hint="cs"/>
          <w:b/>
          <w:bCs/>
          <w:sz w:val="18"/>
          <w:szCs w:val="18"/>
          <w:rtl/>
        </w:rPr>
        <w:t>רמב"ם</w:t>
      </w:r>
      <w:r w:rsidRPr="00F01F55">
        <w:rPr>
          <w:rFonts w:hint="cs"/>
          <w:sz w:val="18"/>
          <w:szCs w:val="18"/>
          <w:rtl/>
        </w:rPr>
        <w:t>. שהכל, ודבריו צ"ע.</w:t>
      </w:r>
      <w:r w:rsidRPr="00F01F55">
        <w:rPr>
          <w:sz w:val="18"/>
          <w:szCs w:val="18"/>
          <w:rtl/>
        </w:rPr>
        <w:br/>
      </w:r>
      <w:r w:rsidRPr="00F01F55">
        <w:rPr>
          <w:rFonts w:hint="cs"/>
          <w:sz w:val="18"/>
          <w:szCs w:val="18"/>
          <w:rtl/>
        </w:rPr>
        <w:t>שמן ופת. המוציא, אפ</w:t>
      </w:r>
      <w:r>
        <w:rPr>
          <w:rFonts w:hint="cs"/>
          <w:sz w:val="18"/>
          <w:szCs w:val="18"/>
          <w:rtl/>
        </w:rPr>
        <w:t>ילו</w:t>
      </w:r>
      <w:r w:rsidRPr="00F01F55">
        <w:rPr>
          <w:rFonts w:hint="cs"/>
          <w:sz w:val="18"/>
          <w:szCs w:val="18"/>
          <w:rtl/>
        </w:rPr>
        <w:t xml:space="preserve"> השמן מרובה. אך </w:t>
      </w:r>
      <w:r>
        <w:rPr>
          <w:rFonts w:hint="cs"/>
          <w:sz w:val="18"/>
          <w:szCs w:val="18"/>
          <w:rtl/>
        </w:rPr>
        <w:t>אם</w:t>
      </w:r>
      <w:r w:rsidRPr="00F01F55">
        <w:rPr>
          <w:rFonts w:hint="cs"/>
          <w:sz w:val="18"/>
          <w:szCs w:val="18"/>
          <w:rtl/>
        </w:rPr>
        <w:t xml:space="preserve"> כוונתו על השמן ואוכל מעט פת: </w:t>
      </w:r>
      <w:r w:rsidRPr="00F01F55">
        <w:rPr>
          <w:rFonts w:hint="cs"/>
          <w:b/>
          <w:bCs/>
          <w:sz w:val="18"/>
          <w:szCs w:val="18"/>
          <w:rtl/>
        </w:rPr>
        <w:t>מג"א</w:t>
      </w:r>
      <w:r w:rsidRPr="00F01F55">
        <w:rPr>
          <w:rFonts w:hint="cs"/>
          <w:sz w:val="18"/>
          <w:szCs w:val="18"/>
          <w:rtl/>
        </w:rPr>
        <w:t xml:space="preserve">. עץ. </w:t>
      </w:r>
      <w:r w:rsidRPr="00F01F55">
        <w:rPr>
          <w:rFonts w:hint="cs"/>
          <w:b/>
          <w:bCs/>
          <w:sz w:val="18"/>
          <w:szCs w:val="18"/>
          <w:rtl/>
        </w:rPr>
        <w:t>ב"ח</w:t>
      </w:r>
      <w:r w:rsidRPr="00F01F55">
        <w:rPr>
          <w:rFonts w:hint="cs"/>
          <w:sz w:val="18"/>
          <w:szCs w:val="18"/>
          <w:rtl/>
        </w:rPr>
        <w:t>. המוציא.</w:t>
      </w:r>
      <w:r w:rsidRPr="00F01F55">
        <w:rPr>
          <w:sz w:val="18"/>
          <w:szCs w:val="18"/>
          <w:rtl/>
        </w:rPr>
        <w:br/>
      </w:r>
      <w:r w:rsidRPr="00F01F55">
        <w:rPr>
          <w:rFonts w:hint="cs"/>
          <w:sz w:val="18"/>
          <w:szCs w:val="18"/>
          <w:rtl/>
        </w:rPr>
        <w:t xml:space="preserve">שמן ואניגרון לרפואה. עץ. </w:t>
      </w:r>
      <w:r w:rsidRPr="00F01F55">
        <w:rPr>
          <w:rFonts w:hint="cs"/>
          <w:b/>
          <w:bCs/>
          <w:sz w:val="18"/>
          <w:szCs w:val="18"/>
          <w:rtl/>
        </w:rPr>
        <w:t>טעם</w:t>
      </w:r>
      <w:r w:rsidRPr="00F01F55">
        <w:rPr>
          <w:rFonts w:hint="cs"/>
          <w:sz w:val="18"/>
          <w:szCs w:val="18"/>
          <w:rtl/>
        </w:rPr>
        <w:t>. עיקר כוונתו על השמן.</w:t>
      </w:r>
      <w:r w:rsidRPr="00F01F55">
        <w:rPr>
          <w:sz w:val="18"/>
          <w:szCs w:val="18"/>
          <w:rtl/>
        </w:rPr>
        <w:br/>
      </w:r>
      <w:r w:rsidRPr="00F01F55">
        <w:rPr>
          <w:rFonts w:hint="cs"/>
          <w:sz w:val="18"/>
          <w:szCs w:val="18"/>
          <w:rtl/>
        </w:rPr>
        <w:t xml:space="preserve">שמן ואניגרון למאכל. </w:t>
      </w:r>
      <w:r w:rsidRPr="00F01F55">
        <w:rPr>
          <w:rFonts w:hint="cs"/>
          <w:b/>
          <w:bCs/>
          <w:sz w:val="18"/>
          <w:szCs w:val="18"/>
          <w:rtl/>
        </w:rPr>
        <w:t>טור</w:t>
      </w:r>
      <w:r w:rsidRPr="00F01F55">
        <w:rPr>
          <w:rFonts w:hint="cs"/>
          <w:sz w:val="18"/>
          <w:szCs w:val="18"/>
          <w:rtl/>
        </w:rPr>
        <w:t xml:space="preserve">. עץ. </w:t>
      </w:r>
      <w:r w:rsidRPr="00F01F55">
        <w:rPr>
          <w:rFonts w:hint="cs"/>
          <w:b/>
          <w:bCs/>
          <w:sz w:val="18"/>
          <w:szCs w:val="18"/>
          <w:rtl/>
        </w:rPr>
        <w:t>רמב"ם</w:t>
      </w:r>
      <w:r>
        <w:rPr>
          <w:rFonts w:hint="cs"/>
          <w:sz w:val="18"/>
          <w:szCs w:val="18"/>
          <w:rtl/>
        </w:rPr>
        <w:t xml:space="preserve"> </w:t>
      </w:r>
      <w:r w:rsidRPr="00F259F0">
        <w:rPr>
          <w:rFonts w:hint="cs"/>
          <w:b/>
          <w:bCs/>
          <w:sz w:val="18"/>
          <w:szCs w:val="18"/>
          <w:rtl/>
        </w:rPr>
        <w:t>ו</w:t>
      </w:r>
      <w:r w:rsidRPr="00F01F55">
        <w:rPr>
          <w:rFonts w:hint="cs"/>
          <w:b/>
          <w:bCs/>
          <w:sz w:val="18"/>
          <w:szCs w:val="18"/>
          <w:rtl/>
        </w:rPr>
        <w:t>מחבר</w:t>
      </w:r>
      <w:r w:rsidRPr="00F01F55">
        <w:rPr>
          <w:rFonts w:hint="cs"/>
          <w:sz w:val="18"/>
          <w:szCs w:val="18"/>
          <w:rtl/>
        </w:rPr>
        <w:t xml:space="preserve">. שהכל. </w:t>
      </w:r>
      <w:r w:rsidRPr="00F01F55">
        <w:rPr>
          <w:rFonts w:hint="cs"/>
          <w:b/>
          <w:bCs/>
          <w:sz w:val="18"/>
          <w:szCs w:val="18"/>
          <w:rtl/>
        </w:rPr>
        <w:t>טעם</w:t>
      </w:r>
      <w:r w:rsidRPr="00F01F55">
        <w:rPr>
          <w:rFonts w:hint="cs"/>
          <w:sz w:val="18"/>
          <w:szCs w:val="18"/>
          <w:rtl/>
        </w:rPr>
        <w:t>. עיקר כוונתו על האניגרון</w:t>
      </w:r>
      <w:r>
        <w:rPr>
          <w:rFonts w:hint="cs"/>
          <w:sz w:val="18"/>
          <w:szCs w:val="18"/>
          <w:rtl/>
        </w:rPr>
        <w:t xml:space="preserve"> </w:t>
      </w:r>
      <w:r w:rsidRPr="00F259F0">
        <w:rPr>
          <w:rFonts w:hint="cs"/>
          <w:sz w:val="16"/>
          <w:szCs w:val="16"/>
          <w:rtl/>
        </w:rPr>
        <w:t>(מח' אחרונים האם הרוב אניגרון)</w:t>
      </w:r>
      <w:r w:rsidRPr="00F01F55">
        <w:rPr>
          <w:rFonts w:hint="cs"/>
          <w:sz w:val="18"/>
          <w:szCs w:val="18"/>
          <w:rtl/>
        </w:rPr>
        <w:t>.</w:t>
      </w:r>
      <w:r>
        <w:rPr>
          <w:rFonts w:hint="cs"/>
          <w:sz w:val="20"/>
          <w:szCs w:val="20"/>
          <w:rtl/>
        </w:rPr>
        <w:t>]</w:t>
      </w:r>
    </w:p>
    <w:p w14:paraId="7F0A0A6C"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ברכת השקדים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עירובין (כח:) "</w:t>
      </w:r>
      <w:r w:rsidRPr="00211499">
        <w:rPr>
          <w:rFonts w:cs="Arial"/>
          <w:sz w:val="20"/>
          <w:szCs w:val="20"/>
          <w:rtl/>
        </w:rPr>
        <w:t xml:space="preserve">תניא, שקדים המרים, קטנים </w:t>
      </w:r>
      <w:r>
        <w:rPr>
          <w:rFonts w:cs="Arial"/>
          <w:sz w:val="20"/>
          <w:szCs w:val="20"/>
          <w:rtl/>
        </w:rPr>
        <w:t>–</w:t>
      </w:r>
      <w:r w:rsidRPr="00211499">
        <w:rPr>
          <w:rFonts w:cs="Arial"/>
          <w:sz w:val="20"/>
          <w:szCs w:val="20"/>
          <w:rtl/>
        </w:rPr>
        <w:t xml:space="preserve"> חייבין</w:t>
      </w:r>
      <w:r>
        <w:rPr>
          <w:rFonts w:cs="Arial" w:hint="cs"/>
          <w:sz w:val="20"/>
          <w:szCs w:val="20"/>
          <w:rtl/>
        </w:rPr>
        <w:t xml:space="preserve"> </w:t>
      </w:r>
      <w:r w:rsidRPr="00211499">
        <w:rPr>
          <w:rFonts w:cs="Arial" w:hint="cs"/>
          <w:sz w:val="18"/>
          <w:szCs w:val="18"/>
          <w:rtl/>
        </w:rPr>
        <w:t>(במעשר)</w:t>
      </w:r>
      <w:r w:rsidRPr="00211499">
        <w:rPr>
          <w:rFonts w:cs="Arial"/>
          <w:sz w:val="20"/>
          <w:szCs w:val="20"/>
          <w:rtl/>
        </w:rPr>
        <w:t xml:space="preserve">, גדולים </w:t>
      </w:r>
      <w:r>
        <w:rPr>
          <w:rFonts w:cs="Arial"/>
          <w:sz w:val="20"/>
          <w:szCs w:val="20"/>
          <w:rtl/>
        </w:rPr>
        <w:t>–</w:t>
      </w:r>
      <w:r w:rsidRPr="00211499">
        <w:rPr>
          <w:rFonts w:cs="Arial"/>
          <w:sz w:val="20"/>
          <w:szCs w:val="20"/>
          <w:rtl/>
        </w:rPr>
        <w:t xml:space="preserve"> פטורין</w:t>
      </w:r>
      <w:r>
        <w:rPr>
          <w:rFonts w:cs="Arial" w:hint="cs"/>
          <w:sz w:val="20"/>
          <w:szCs w:val="20"/>
          <w:rtl/>
        </w:rPr>
        <w:t>".</w:t>
      </w:r>
      <w:r>
        <w:rPr>
          <w:sz w:val="20"/>
          <w:szCs w:val="20"/>
          <w:rtl/>
        </w:rPr>
        <w:br/>
      </w:r>
      <w:r w:rsidRPr="00211499">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כך גם הדין לגבי ברכה, כשהם קטנים ברכתם עץ, אך כשהם גדולים אינו מברך עליהם כלל.</w:t>
      </w:r>
      <w:r>
        <w:rPr>
          <w:sz w:val="20"/>
          <w:szCs w:val="20"/>
          <w:rtl/>
        </w:rPr>
        <w:br/>
      </w:r>
      <w:r>
        <w:rPr>
          <w:b/>
          <w:bCs/>
          <w:sz w:val="20"/>
          <w:szCs w:val="20"/>
          <w:rtl/>
        </w:rPr>
        <w:br/>
      </w:r>
      <w:r>
        <w:rPr>
          <w:rFonts w:hint="cs"/>
          <w:b/>
          <w:bCs/>
          <w:sz w:val="20"/>
          <w:szCs w:val="20"/>
          <w:rtl/>
        </w:rPr>
        <w:t>טעם הדין</w:t>
      </w:r>
      <w:r>
        <w:rPr>
          <w:b/>
          <w:bCs/>
          <w:sz w:val="20"/>
          <w:szCs w:val="20"/>
          <w:rtl/>
        </w:rPr>
        <w:br/>
      </w:r>
      <w:r w:rsidRPr="0021149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כשהם קטנים, עיקר אכילתם היא הקליפה ואינה מרה, אך כשהם גדולים עיקר אכילתם הוא מה שבפנים והוא מר ומזיק לו, לכן פטורים ממעשר ואין מברכים עליהם מאומה</w:t>
      </w:r>
      <w:r>
        <w:rPr>
          <w:rStyle w:val="a6"/>
          <w:sz w:val="20"/>
          <w:szCs w:val="20"/>
          <w:rtl/>
        </w:rPr>
        <w:footnoteReference w:id="323"/>
      </w:r>
      <w:r>
        <w:rPr>
          <w:rFonts w:hint="cs"/>
          <w:sz w:val="20"/>
          <w:szCs w:val="20"/>
          <w:rtl/>
        </w:rPr>
        <w:t>.</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E7A99">
        <w:rPr>
          <w:rFonts w:cs="Arial"/>
          <w:sz w:val="20"/>
          <w:szCs w:val="20"/>
          <w:rtl/>
        </w:rPr>
        <w:t>שקדים המרים, כשהם קטנים מברך בורא פרי העץ</w:t>
      </w:r>
      <w:r>
        <w:rPr>
          <w:rFonts w:cs="Arial" w:hint="cs"/>
          <w:sz w:val="20"/>
          <w:szCs w:val="20"/>
          <w:rtl/>
        </w:rPr>
        <w:t xml:space="preserve">. </w:t>
      </w:r>
      <w:r w:rsidRPr="006E7A99">
        <w:rPr>
          <w:rFonts w:cs="Arial"/>
          <w:sz w:val="20"/>
          <w:szCs w:val="20"/>
          <w:rtl/>
        </w:rPr>
        <w:t>גדולים</w:t>
      </w:r>
      <w:r>
        <w:rPr>
          <w:rFonts w:cs="Arial" w:hint="cs"/>
          <w:sz w:val="20"/>
          <w:szCs w:val="20"/>
          <w:rtl/>
        </w:rPr>
        <w:t xml:space="preserve"> -</w:t>
      </w:r>
      <w:r w:rsidRPr="006E7A99">
        <w:rPr>
          <w:rFonts w:cs="Arial"/>
          <w:sz w:val="20"/>
          <w:szCs w:val="20"/>
          <w:rtl/>
        </w:rPr>
        <w:t xml:space="preserve"> ולא כלום</w:t>
      </w:r>
      <w:r>
        <w:rPr>
          <w:rFonts w:cs="Arial" w:hint="cs"/>
          <w:sz w:val="20"/>
          <w:szCs w:val="20"/>
          <w:rtl/>
        </w:rPr>
        <w:t>,</w:t>
      </w:r>
      <w:r w:rsidRPr="006E7A99">
        <w:rPr>
          <w:rFonts w:cs="Arial"/>
          <w:sz w:val="20"/>
          <w:szCs w:val="20"/>
          <w:rtl/>
        </w:rPr>
        <w:t xml:space="preserve"> דאזוקי מזקי</w:t>
      </w:r>
      <w:r>
        <w:rPr>
          <w:rFonts w:cs="Arial" w:hint="cs"/>
          <w:sz w:val="20"/>
          <w:szCs w:val="20"/>
          <w:rtl/>
        </w:rPr>
        <w:t>.</w:t>
      </w:r>
      <w:r w:rsidRPr="006E7A99">
        <w:rPr>
          <w:rFonts w:cs="Arial"/>
          <w:sz w:val="20"/>
          <w:szCs w:val="20"/>
          <w:rtl/>
        </w:rPr>
        <w:t xml:space="preserve"> </w:t>
      </w:r>
      <w:r>
        <w:rPr>
          <w:rFonts w:cs="Arial"/>
          <w:sz w:val="20"/>
          <w:szCs w:val="20"/>
          <w:rtl/>
        </w:rPr>
        <w:br/>
      </w:r>
      <w:r w:rsidRPr="006E7A99">
        <w:rPr>
          <w:rFonts w:cs="Arial"/>
          <w:sz w:val="20"/>
          <w:szCs w:val="20"/>
          <w:rtl/>
        </w:rPr>
        <w:t xml:space="preserve">וטעמא דמלתא, </w:t>
      </w:r>
      <w:r>
        <w:rPr>
          <w:rFonts w:cs="Arial" w:hint="cs"/>
          <w:sz w:val="20"/>
          <w:szCs w:val="20"/>
          <w:rtl/>
        </w:rPr>
        <w:t>ד</w:t>
      </w:r>
      <w:r w:rsidRPr="006E7A99">
        <w:rPr>
          <w:rFonts w:cs="Arial"/>
          <w:sz w:val="20"/>
          <w:szCs w:val="20"/>
          <w:rtl/>
        </w:rPr>
        <w:t>כשהם קטנים עיקר אכילתם היא הקליפה ואינה מרה, וכשהם גדולים עיקר אכילתם מה שבפנים והוא מר</w:t>
      </w:r>
      <w:r>
        <w:rPr>
          <w:rFonts w:cs="Arial" w:hint="cs"/>
          <w:sz w:val="20"/>
          <w:szCs w:val="20"/>
          <w:rtl/>
        </w:rPr>
        <w:t>".</w:t>
      </w:r>
    </w:p>
    <w:p w14:paraId="3F3EBCD5" w14:textId="77777777" w:rsidR="00F62C5A" w:rsidRDefault="00F62C5A" w:rsidP="00F62C5A">
      <w:pPr>
        <w:rPr>
          <w:rFonts w:cs="Arial"/>
          <w:sz w:val="20"/>
          <w:szCs w:val="20"/>
          <w:rtl/>
        </w:rPr>
      </w:pPr>
      <w:r>
        <w:rPr>
          <w:rFonts w:cs="Arial" w:hint="cs"/>
          <w:sz w:val="20"/>
          <w:szCs w:val="20"/>
          <w:u w:val="single"/>
          <w:rtl/>
        </w:rPr>
        <w:t>חילוק בין שקד מר למתוק</w:t>
      </w:r>
      <w:r>
        <w:rPr>
          <w:rFonts w:cs="Arial"/>
          <w:sz w:val="20"/>
          <w:szCs w:val="20"/>
          <w:u w:val="single"/>
          <w:rtl/>
        </w:rPr>
        <w:br/>
      </w:r>
      <w:r>
        <w:rPr>
          <w:rFonts w:cs="Arial" w:hint="cs"/>
          <w:sz w:val="20"/>
          <w:szCs w:val="20"/>
          <w:rtl/>
        </w:rPr>
        <w:t>על שקדים מתוקים בקטנותם מברך שהכל, בניגוד לשקד מר המבואר כאן שברכתו עץ.</w:t>
      </w:r>
      <w:r>
        <w:rPr>
          <w:rFonts w:cs="Arial"/>
          <w:sz w:val="20"/>
          <w:szCs w:val="20"/>
          <w:rtl/>
        </w:rPr>
        <w:br/>
      </w:r>
      <w:r>
        <w:rPr>
          <w:rFonts w:cs="Arial" w:hint="cs"/>
          <w:sz w:val="20"/>
          <w:szCs w:val="20"/>
          <w:rtl/>
        </w:rPr>
        <w:t xml:space="preserve">וטעם החילוק כך </w:t>
      </w:r>
      <w:r>
        <w:rPr>
          <w:rFonts w:cs="Arial"/>
          <w:sz w:val="20"/>
          <w:szCs w:val="20"/>
          <w:rtl/>
        </w:rPr>
        <w:t>–</w:t>
      </w:r>
      <w:r>
        <w:rPr>
          <w:rFonts w:cs="Arial" w:hint="cs"/>
          <w:sz w:val="20"/>
          <w:szCs w:val="20"/>
          <w:rtl/>
        </w:rPr>
        <w:t xml:space="preserve"> אילן של שקד מתוק ניטע על דעת לאכלו גדול, ולכן בקטנותו אינו גמר פריו וברכתו שהכל.</w:t>
      </w:r>
      <w:r>
        <w:rPr>
          <w:rFonts w:cs="Arial"/>
          <w:sz w:val="20"/>
          <w:szCs w:val="20"/>
          <w:rtl/>
        </w:rPr>
        <w:br/>
      </w:r>
      <w:r>
        <w:rPr>
          <w:rFonts w:cs="Arial" w:hint="cs"/>
          <w:sz w:val="20"/>
          <w:szCs w:val="20"/>
          <w:rtl/>
        </w:rPr>
        <w:t>אך שקד מר ניטע על דעת לאכלו קטן, כי כשיהיה גדול אינו ראוי לאכילה, ולכן ברכתו בקטנותו עץ.</w:t>
      </w:r>
    </w:p>
    <w:p w14:paraId="64DF0AEC" w14:textId="77777777" w:rsidR="00F62C5A" w:rsidRDefault="00F62C5A" w:rsidP="00F62C5A">
      <w:pPr>
        <w:rPr>
          <w:sz w:val="20"/>
          <w:szCs w:val="20"/>
          <w:rtl/>
        </w:rPr>
      </w:pPr>
      <w:r>
        <w:rPr>
          <w:rFonts w:cs="Arial" w:hint="cs"/>
          <w:b/>
          <w:bCs/>
          <w:sz w:val="20"/>
          <w:szCs w:val="20"/>
          <w:rtl/>
        </w:rPr>
        <w:t xml:space="preserve">מיתק באור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שולחן ערוך </w:t>
      </w:r>
      <w:r w:rsidRPr="006E7A99">
        <w:rPr>
          <w:rFonts w:cs="Arial" w:hint="cs"/>
          <w:sz w:val="18"/>
          <w:szCs w:val="18"/>
          <w:rtl/>
        </w:rPr>
        <w:t xml:space="preserve">(ע"פ </w:t>
      </w:r>
      <w:r w:rsidRPr="006E7A99">
        <w:rPr>
          <w:rFonts w:cs="Arial" w:hint="cs"/>
          <w:b/>
          <w:bCs/>
          <w:sz w:val="18"/>
          <w:szCs w:val="18"/>
          <w:rtl/>
        </w:rPr>
        <w:t>בה"ג</w:t>
      </w:r>
      <w:r w:rsidRPr="006E7A99">
        <w:rPr>
          <w:rFonts w:cs="Arial" w:hint="cs"/>
          <w:sz w:val="18"/>
          <w:szCs w:val="18"/>
          <w:rtl/>
        </w:rPr>
        <w:t xml:space="preserve">) </w:t>
      </w:r>
      <w:r>
        <w:rPr>
          <w:rFonts w:cs="Arial"/>
          <w:sz w:val="20"/>
          <w:szCs w:val="20"/>
          <w:rtl/>
        </w:rPr>
        <w:t>–</w:t>
      </w:r>
      <w:r>
        <w:rPr>
          <w:rFonts w:cs="Arial" w:hint="cs"/>
          <w:sz w:val="20"/>
          <w:szCs w:val="20"/>
          <w:rtl/>
        </w:rPr>
        <w:t xml:space="preserve"> "</w:t>
      </w:r>
      <w:r w:rsidRPr="006E7A99">
        <w:rPr>
          <w:rFonts w:cs="Arial"/>
          <w:sz w:val="20"/>
          <w:szCs w:val="20"/>
          <w:rtl/>
        </w:rPr>
        <w:t>ואם מתקן ע</w:t>
      </w:r>
      <w:r>
        <w:rPr>
          <w:rFonts w:cs="Arial" w:hint="cs"/>
          <w:sz w:val="20"/>
          <w:szCs w:val="20"/>
          <w:rtl/>
        </w:rPr>
        <w:t xml:space="preserve">ל </w:t>
      </w:r>
      <w:r w:rsidRPr="006E7A99">
        <w:rPr>
          <w:rFonts w:cs="Arial"/>
          <w:sz w:val="20"/>
          <w:szCs w:val="20"/>
          <w:rtl/>
        </w:rPr>
        <w:t>י</w:t>
      </w:r>
      <w:r>
        <w:rPr>
          <w:rFonts w:cs="Arial" w:hint="cs"/>
          <w:sz w:val="20"/>
          <w:szCs w:val="20"/>
          <w:rtl/>
        </w:rPr>
        <w:t>די</w:t>
      </w:r>
      <w:r w:rsidRPr="006E7A99">
        <w:rPr>
          <w:rFonts w:cs="Arial"/>
          <w:sz w:val="20"/>
          <w:szCs w:val="20"/>
          <w:rtl/>
        </w:rPr>
        <w:t xml:space="preserve"> האור או דבר אחר, מברך ב</w:t>
      </w:r>
      <w:r>
        <w:rPr>
          <w:rFonts w:cs="Arial" w:hint="cs"/>
          <w:sz w:val="20"/>
          <w:szCs w:val="20"/>
          <w:rtl/>
        </w:rPr>
        <w:t>ורא פרי העץ".</w:t>
      </w:r>
      <w:r>
        <w:rPr>
          <w:sz w:val="20"/>
          <w:szCs w:val="20"/>
          <w:rtl/>
        </w:rPr>
        <w:br/>
      </w:r>
      <w:r w:rsidRPr="006E7A99">
        <w:rPr>
          <w:rFonts w:hint="cs"/>
          <w:b/>
          <w:bCs/>
          <w:sz w:val="20"/>
          <w:szCs w:val="20"/>
          <w:rtl/>
        </w:rPr>
        <w:t xml:space="preserve">טעם </w:t>
      </w:r>
      <w:r>
        <w:rPr>
          <w:rFonts w:hint="cs"/>
          <w:sz w:val="20"/>
          <w:szCs w:val="20"/>
          <w:rtl/>
        </w:rPr>
        <w:t xml:space="preserve">- כדין כל פרי שאינו ראוי לאכלו חי ומיתקו באור שברכתו עץ </w:t>
      </w:r>
      <w:r w:rsidRPr="006E7A99">
        <w:rPr>
          <w:rFonts w:hint="cs"/>
          <w:sz w:val="18"/>
          <w:szCs w:val="18"/>
          <w:rtl/>
        </w:rPr>
        <w:t>(לקמן סעיף יב)</w:t>
      </w:r>
      <w:r>
        <w:rPr>
          <w:rFonts w:hint="cs"/>
          <w:sz w:val="20"/>
          <w:szCs w:val="20"/>
          <w:rtl/>
        </w:rPr>
        <w:t>, לפי שבאמת פרי הוא אלא שאינו ראוי לאכילה כמות שהוא</w:t>
      </w:r>
      <w:r>
        <w:rPr>
          <w:rStyle w:val="a6"/>
          <w:sz w:val="20"/>
          <w:szCs w:val="20"/>
          <w:rtl/>
        </w:rPr>
        <w:footnoteReference w:id="324"/>
      </w:r>
      <w:r>
        <w:rPr>
          <w:rFonts w:hint="cs"/>
          <w:sz w:val="20"/>
          <w:szCs w:val="20"/>
          <w:rtl/>
        </w:rPr>
        <w:t>.</w:t>
      </w:r>
      <w:r>
        <w:rPr>
          <w:sz w:val="20"/>
          <w:szCs w:val="20"/>
          <w:rtl/>
        </w:rPr>
        <w:br/>
      </w:r>
      <w:r>
        <w:rPr>
          <w:sz w:val="20"/>
          <w:szCs w:val="20"/>
          <w:rtl/>
        </w:rPr>
        <w:br/>
      </w:r>
      <w:r w:rsidRPr="00C51EB5">
        <w:rPr>
          <w:rFonts w:hint="cs"/>
          <w:sz w:val="18"/>
          <w:szCs w:val="18"/>
          <w:rtl/>
        </w:rPr>
        <w:t xml:space="preserve">[שקדים המרים. קטנים </w:t>
      </w:r>
      <w:r w:rsidRPr="00C51EB5">
        <w:rPr>
          <w:sz w:val="18"/>
          <w:szCs w:val="18"/>
          <w:rtl/>
        </w:rPr>
        <w:t>–</w:t>
      </w:r>
      <w:r w:rsidRPr="00C51EB5">
        <w:rPr>
          <w:rFonts w:hint="cs"/>
          <w:sz w:val="18"/>
          <w:szCs w:val="18"/>
          <w:rtl/>
        </w:rPr>
        <w:t xml:space="preserve"> עץ </w:t>
      </w:r>
      <w:r w:rsidRPr="00C51EB5">
        <w:rPr>
          <w:rFonts w:hint="cs"/>
          <w:sz w:val="16"/>
          <w:szCs w:val="16"/>
          <w:rtl/>
        </w:rPr>
        <w:t>(מתוקים)</w:t>
      </w:r>
      <w:r w:rsidRPr="00C51EB5">
        <w:rPr>
          <w:rFonts w:hint="cs"/>
          <w:sz w:val="18"/>
          <w:szCs w:val="18"/>
          <w:rtl/>
        </w:rPr>
        <w:t xml:space="preserve">. גדולים. כלום </w:t>
      </w:r>
      <w:r w:rsidRPr="00C51EB5">
        <w:rPr>
          <w:rFonts w:hint="cs"/>
          <w:sz w:val="16"/>
          <w:szCs w:val="16"/>
          <w:rtl/>
        </w:rPr>
        <w:t>(מרים)</w:t>
      </w:r>
      <w:r w:rsidRPr="00C51EB5">
        <w:rPr>
          <w:rFonts w:hint="cs"/>
          <w:sz w:val="18"/>
          <w:szCs w:val="18"/>
          <w:rtl/>
        </w:rPr>
        <w:t>. מיתק באור - עץ.</w:t>
      </w:r>
      <w:r w:rsidRPr="00C51EB5">
        <w:rPr>
          <w:sz w:val="18"/>
          <w:szCs w:val="18"/>
          <w:rtl/>
        </w:rPr>
        <w:br/>
      </w:r>
      <w:r w:rsidRPr="00C51EB5">
        <w:rPr>
          <w:rFonts w:hint="cs"/>
          <w:sz w:val="18"/>
          <w:szCs w:val="18"/>
          <w:rtl/>
        </w:rPr>
        <w:t xml:space="preserve">שקדים מתוקים. קטנים </w:t>
      </w:r>
      <w:r w:rsidRPr="00C51EB5">
        <w:rPr>
          <w:sz w:val="18"/>
          <w:szCs w:val="18"/>
          <w:rtl/>
        </w:rPr>
        <w:t>–</w:t>
      </w:r>
      <w:r w:rsidRPr="00C51EB5">
        <w:rPr>
          <w:rFonts w:hint="cs"/>
          <w:sz w:val="18"/>
          <w:szCs w:val="18"/>
          <w:rtl/>
        </w:rPr>
        <w:t xml:space="preserve"> שהכל. גדולים. עץ.]</w:t>
      </w:r>
    </w:p>
    <w:p w14:paraId="5BB2EDE1"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ברכת הצלף</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(לו.) "</w:t>
      </w:r>
      <w:r w:rsidRPr="00910FC9">
        <w:rPr>
          <w:rFonts w:cs="Arial"/>
          <w:sz w:val="20"/>
          <w:szCs w:val="20"/>
          <w:rtl/>
        </w:rPr>
        <w:t>אמר רב יהודה אמר רב: צלף של ערלה בחוצה לארץ - זורק את האביונות</w:t>
      </w:r>
      <w:r>
        <w:rPr>
          <w:rFonts w:cs="Arial" w:hint="cs"/>
          <w:sz w:val="20"/>
          <w:szCs w:val="20"/>
          <w:rtl/>
        </w:rPr>
        <w:t xml:space="preserve"> </w:t>
      </w:r>
      <w:r w:rsidRPr="00546F70">
        <w:rPr>
          <w:rFonts w:cs="Arial" w:hint="cs"/>
          <w:sz w:val="18"/>
          <w:szCs w:val="18"/>
          <w:rtl/>
        </w:rPr>
        <w:t>(לכו"ע הם פרי ואסורים בערלה)</w:t>
      </w:r>
      <w:r w:rsidRPr="00910FC9">
        <w:rPr>
          <w:rFonts w:cs="Arial"/>
          <w:sz w:val="20"/>
          <w:szCs w:val="20"/>
          <w:rtl/>
        </w:rPr>
        <w:t xml:space="preserve"> ואוכל את הקפריסין</w:t>
      </w:r>
      <w:r>
        <w:rPr>
          <w:rFonts w:cs="Arial" w:hint="cs"/>
          <w:sz w:val="20"/>
          <w:szCs w:val="20"/>
          <w:rtl/>
        </w:rPr>
        <w:t xml:space="preserve"> </w:t>
      </w:r>
      <w:r w:rsidRPr="00546F70">
        <w:rPr>
          <w:rFonts w:cs="Arial" w:hint="cs"/>
          <w:sz w:val="18"/>
          <w:szCs w:val="18"/>
          <w:rtl/>
        </w:rPr>
        <w:t>(הקליפות</w:t>
      </w:r>
      <w:r>
        <w:rPr>
          <w:rFonts w:cs="Arial" w:hint="cs"/>
          <w:sz w:val="18"/>
          <w:szCs w:val="18"/>
          <w:rtl/>
        </w:rPr>
        <w:t>, אינם פרי ופטורים מערלה</w:t>
      </w:r>
      <w:r w:rsidRPr="00546F70">
        <w:rPr>
          <w:rFonts w:cs="Arial" w:hint="cs"/>
          <w:sz w:val="18"/>
          <w:szCs w:val="18"/>
          <w:rtl/>
        </w:rPr>
        <w:t>)</w:t>
      </w:r>
      <w:r w:rsidRPr="00910FC9">
        <w:rPr>
          <w:rFonts w:cs="Arial"/>
          <w:sz w:val="20"/>
          <w:szCs w:val="20"/>
          <w:rtl/>
        </w:rPr>
        <w:t xml:space="preserve">. </w:t>
      </w:r>
      <w:r>
        <w:rPr>
          <w:rFonts w:cs="Arial"/>
          <w:sz w:val="20"/>
          <w:szCs w:val="20"/>
          <w:rtl/>
        </w:rPr>
        <w:br/>
      </w:r>
      <w:r w:rsidRPr="00910FC9">
        <w:rPr>
          <w:rFonts w:cs="Arial"/>
          <w:sz w:val="20"/>
          <w:szCs w:val="20"/>
          <w:rtl/>
        </w:rPr>
        <w:t>למימרא, דאביונות פירי וקפריסין לאו פירי? ורמינהו: על מיני נצפה</w:t>
      </w:r>
      <w:r>
        <w:rPr>
          <w:rFonts w:cs="Arial" w:hint="cs"/>
          <w:sz w:val="20"/>
          <w:szCs w:val="20"/>
          <w:rtl/>
        </w:rPr>
        <w:t xml:space="preserve"> </w:t>
      </w:r>
      <w:r w:rsidRPr="00546F70">
        <w:rPr>
          <w:rFonts w:cs="Arial" w:hint="cs"/>
          <w:sz w:val="18"/>
          <w:szCs w:val="18"/>
          <w:rtl/>
        </w:rPr>
        <w:t>(על חלקי הצלף)</w:t>
      </w:r>
      <w:r w:rsidRPr="00546F70">
        <w:rPr>
          <w:rFonts w:cs="Arial"/>
          <w:sz w:val="18"/>
          <w:szCs w:val="18"/>
          <w:rtl/>
        </w:rPr>
        <w:t xml:space="preserve"> </w:t>
      </w:r>
      <w:r w:rsidRPr="00910FC9">
        <w:rPr>
          <w:rFonts w:cs="Arial"/>
          <w:sz w:val="20"/>
          <w:szCs w:val="20"/>
          <w:rtl/>
        </w:rPr>
        <w:t>על העלים ועל התמרות אומר בורא פרי האדמה, ועל האביונות ועל הקפריסין אומר בורא פרי העץ</w:t>
      </w:r>
      <w:r>
        <w:rPr>
          <w:rFonts w:cs="Arial" w:hint="cs"/>
          <w:sz w:val="20"/>
          <w:szCs w:val="20"/>
          <w:rtl/>
        </w:rPr>
        <w:t xml:space="preserve"> </w:t>
      </w:r>
      <w:r w:rsidRPr="00546F70">
        <w:rPr>
          <w:rFonts w:cs="Arial" w:hint="cs"/>
          <w:sz w:val="18"/>
          <w:szCs w:val="18"/>
          <w:rtl/>
        </w:rPr>
        <w:t>(מוכח שקפריסין אף הוא נחשב פרי)</w:t>
      </w:r>
      <w:r w:rsidRPr="00910FC9">
        <w:rPr>
          <w:rFonts w:cs="Arial"/>
          <w:sz w:val="20"/>
          <w:szCs w:val="20"/>
          <w:rtl/>
        </w:rPr>
        <w:t>! - הוא דאמר כרבי עקיבא</w:t>
      </w:r>
      <w:r>
        <w:rPr>
          <w:rFonts w:cs="Arial" w:hint="cs"/>
          <w:sz w:val="20"/>
          <w:szCs w:val="20"/>
          <w:rtl/>
        </w:rPr>
        <w:t xml:space="preserve"> </w:t>
      </w:r>
      <w:r w:rsidRPr="00546F70">
        <w:rPr>
          <w:rFonts w:cs="Arial" w:hint="cs"/>
          <w:sz w:val="18"/>
          <w:szCs w:val="18"/>
          <w:rtl/>
        </w:rPr>
        <w:t>(הסובר שאף הקליפות ה</w:t>
      </w:r>
      <w:r>
        <w:rPr>
          <w:rFonts w:cs="Arial" w:hint="cs"/>
          <w:sz w:val="18"/>
          <w:szCs w:val="18"/>
          <w:rtl/>
        </w:rPr>
        <w:t>ן</w:t>
      </w:r>
      <w:r w:rsidRPr="00546F70">
        <w:rPr>
          <w:rFonts w:cs="Arial" w:hint="cs"/>
          <w:sz w:val="18"/>
          <w:szCs w:val="18"/>
          <w:rtl/>
        </w:rPr>
        <w:t xml:space="preserve"> עיקר הפרי וברכתן עץ)</w:t>
      </w:r>
      <w:r>
        <w:rPr>
          <w:rFonts w:cs="Arial" w:hint="cs"/>
          <w:sz w:val="20"/>
          <w:szCs w:val="20"/>
          <w:rtl/>
        </w:rPr>
        <w:t>..."</w:t>
      </w:r>
    </w:p>
    <w:p w14:paraId="7A5CAB06"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צלף הוא מין אילן שהעלים שלו ראויים לאכילה, ויש בעלים כמין תמרות וגם הן ראויות לאכילה.</w:t>
      </w:r>
      <w:r>
        <w:rPr>
          <w:rFonts w:cs="Arial"/>
          <w:sz w:val="20"/>
          <w:szCs w:val="20"/>
          <w:rtl/>
        </w:rPr>
        <w:br/>
      </w:r>
      <w:r>
        <w:rPr>
          <w:rFonts w:cs="Arial" w:hint="cs"/>
          <w:sz w:val="20"/>
          <w:szCs w:val="20"/>
          <w:rtl/>
        </w:rPr>
        <w:t>אמנם, העלים והתמרות אינם עיקר הפרי ולכן ברכתם היא אדמה.</w:t>
      </w:r>
      <w:r>
        <w:rPr>
          <w:rFonts w:cs="Arial"/>
          <w:sz w:val="20"/>
          <w:szCs w:val="20"/>
          <w:rtl/>
        </w:rPr>
        <w:br/>
      </w:r>
      <w:r>
        <w:rPr>
          <w:rFonts w:cs="Arial" w:hint="cs"/>
          <w:sz w:val="20"/>
          <w:szCs w:val="20"/>
          <w:rtl/>
        </w:rPr>
        <w:t>האביונות הם עיקר הפרי ולכן ברכתם היא עץ.</w:t>
      </w:r>
      <w:r>
        <w:rPr>
          <w:rFonts w:cs="Arial"/>
          <w:sz w:val="20"/>
          <w:szCs w:val="20"/>
          <w:rtl/>
        </w:rPr>
        <w:br/>
      </w:r>
      <w:r>
        <w:rPr>
          <w:rFonts w:cs="Arial" w:hint="cs"/>
          <w:sz w:val="20"/>
          <w:szCs w:val="20"/>
          <w:rtl/>
        </w:rPr>
        <w:t>ולגבי הקפריסין נחלקו התנאים האם ברכתם היא עץ או אדמה.</w:t>
      </w:r>
    </w:p>
    <w:p w14:paraId="501A00A9" w14:textId="77777777" w:rsidR="00F62C5A" w:rsidRPr="00546F70"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הראשונים נחלקו, בעקבות מחלוקת התנאים, כיצד מברכים על הקפריסין?</w:t>
      </w:r>
      <w:r>
        <w:rPr>
          <w:rFonts w:cs="Arial"/>
          <w:sz w:val="20"/>
          <w:szCs w:val="20"/>
          <w:rtl/>
        </w:rPr>
        <w:br/>
      </w:r>
      <w:r>
        <w:rPr>
          <w:rFonts w:cs="Arial" w:hint="cs"/>
          <w:sz w:val="20"/>
          <w:szCs w:val="20"/>
          <w:rtl/>
        </w:rPr>
        <w:t xml:space="preserve">א. </w:t>
      </w:r>
      <w:r w:rsidRPr="00546F70">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Pr>
          <w:rFonts w:cs="Arial" w:hint="cs"/>
          <w:sz w:val="20"/>
          <w:szCs w:val="20"/>
          <w:rtl/>
        </w:rPr>
        <w:t xml:space="preserve">ב. </w:t>
      </w:r>
      <w:r w:rsidRPr="00546F70">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עץ.</w:t>
      </w:r>
      <w:r>
        <w:rPr>
          <w:rFonts w:cs="Arial"/>
          <w:sz w:val="20"/>
          <w:szCs w:val="20"/>
          <w:rtl/>
        </w:rPr>
        <w:br/>
      </w:r>
      <w:r>
        <w:rPr>
          <w:rFonts w:cs="Arial" w:hint="cs"/>
          <w:sz w:val="20"/>
          <w:szCs w:val="20"/>
          <w:rtl/>
        </w:rPr>
        <w:t xml:space="preserve">הכרעת </w:t>
      </w:r>
      <w:r w:rsidRPr="00546F70">
        <w:rPr>
          <w:rFonts w:cs="Arial" w:hint="cs"/>
          <w:b/>
          <w:bCs/>
          <w:sz w:val="20"/>
          <w:szCs w:val="20"/>
          <w:rtl/>
        </w:rPr>
        <w:t>הטור</w:t>
      </w:r>
      <w:r>
        <w:rPr>
          <w:rFonts w:cs="Arial" w:hint="cs"/>
          <w:sz w:val="20"/>
          <w:szCs w:val="20"/>
          <w:rtl/>
        </w:rPr>
        <w:t xml:space="preserve"> </w:t>
      </w:r>
      <w:r>
        <w:rPr>
          <w:rFonts w:cs="Arial"/>
          <w:sz w:val="20"/>
          <w:szCs w:val="20"/>
          <w:rtl/>
        </w:rPr>
        <w:t>–</w:t>
      </w:r>
      <w:r>
        <w:rPr>
          <w:rFonts w:cs="Arial" w:hint="cs"/>
          <w:sz w:val="20"/>
          <w:szCs w:val="20"/>
          <w:rtl/>
        </w:rPr>
        <w:t xml:space="preserve"> אדמה, וכ"פ </w:t>
      </w:r>
      <w:r w:rsidRPr="00546F70">
        <w:rPr>
          <w:rFonts w:cs="Arial" w:hint="cs"/>
          <w:b/>
          <w:bCs/>
          <w:sz w:val="20"/>
          <w:szCs w:val="20"/>
          <w:rtl/>
        </w:rPr>
        <w:t>המחבר</w:t>
      </w:r>
      <w:r>
        <w:rPr>
          <w:rFonts w:cs="Arial" w:hint="cs"/>
          <w:sz w:val="20"/>
          <w:szCs w:val="20"/>
          <w:rtl/>
        </w:rPr>
        <w:t>.</w:t>
      </w:r>
      <w:r>
        <w:rPr>
          <w:rFonts w:cs="Arial"/>
          <w:sz w:val="20"/>
          <w:szCs w:val="20"/>
          <w:rtl/>
        </w:rPr>
        <w:br/>
      </w:r>
      <w:r w:rsidRPr="00546F7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כיון שזו מחלוקת ראשונים, יש לברך אדמה שהיא ברכה שפוטרת גם דבר שברכתו עץ.</w:t>
      </w:r>
      <w:r>
        <w:rPr>
          <w:rFonts w:cs="Arial"/>
          <w:sz w:val="20"/>
          <w:szCs w:val="20"/>
          <w:rtl/>
        </w:rPr>
        <w:br/>
      </w:r>
      <w:r>
        <w:rPr>
          <w:rFonts w:cs="Arial"/>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46F70">
        <w:rPr>
          <w:rFonts w:cs="Arial"/>
          <w:sz w:val="20"/>
          <w:szCs w:val="20"/>
          <w:rtl/>
        </w:rPr>
        <w:t xml:space="preserve">צלף </w:t>
      </w:r>
      <w:r w:rsidRPr="00546F70">
        <w:rPr>
          <w:rFonts w:cs="Arial"/>
          <w:sz w:val="18"/>
          <w:szCs w:val="18"/>
          <w:rtl/>
        </w:rPr>
        <w:t>(פי</w:t>
      </w:r>
      <w:r w:rsidRPr="00546F70">
        <w:rPr>
          <w:rFonts w:cs="Arial" w:hint="cs"/>
          <w:sz w:val="18"/>
          <w:szCs w:val="18"/>
          <w:rtl/>
        </w:rPr>
        <w:t>רוש</w:t>
      </w:r>
      <w:r w:rsidRPr="00546F70">
        <w:rPr>
          <w:rFonts w:cs="Arial"/>
          <w:sz w:val="18"/>
          <w:szCs w:val="18"/>
          <w:rtl/>
        </w:rPr>
        <w:t xml:space="preserve"> צלף</w:t>
      </w:r>
      <w:r w:rsidRPr="00546F70">
        <w:rPr>
          <w:rFonts w:cs="Arial" w:hint="cs"/>
          <w:sz w:val="18"/>
          <w:szCs w:val="18"/>
          <w:rtl/>
        </w:rPr>
        <w:t xml:space="preserve"> -</w:t>
      </w:r>
      <w:r w:rsidRPr="00546F70">
        <w:rPr>
          <w:rFonts w:cs="Arial"/>
          <w:sz w:val="18"/>
          <w:szCs w:val="18"/>
          <w:rtl/>
        </w:rPr>
        <w:t xml:space="preserve"> מין אילן שעלין שלו ראויים לאכילה ויש בעליו כמין תמרים. אביונות הוא הפרי מהצלף</w:t>
      </w:r>
      <w:r w:rsidRPr="00546F70">
        <w:rPr>
          <w:rFonts w:cs="Arial" w:hint="cs"/>
          <w:sz w:val="18"/>
          <w:szCs w:val="18"/>
          <w:rtl/>
        </w:rPr>
        <w:t>,</w:t>
      </w:r>
      <w:r w:rsidRPr="00546F70">
        <w:rPr>
          <w:rFonts w:cs="Arial"/>
          <w:sz w:val="18"/>
          <w:szCs w:val="18"/>
          <w:rtl/>
        </w:rPr>
        <w:t xml:space="preserve"> וקפריסין הן קליפה שסביב הפרי כקליפות האגוזים)</w:t>
      </w:r>
      <w:r w:rsidRPr="00546F70">
        <w:rPr>
          <w:rFonts w:cs="Arial"/>
          <w:sz w:val="20"/>
          <w:szCs w:val="20"/>
          <w:rtl/>
        </w:rPr>
        <w:t xml:space="preserve">, על העלין ועל התמרות ועל הקפריסין: </w:t>
      </w:r>
      <w:r>
        <w:rPr>
          <w:rFonts w:cs="Arial" w:hint="cs"/>
          <w:sz w:val="20"/>
          <w:szCs w:val="20"/>
          <w:rtl/>
        </w:rPr>
        <w:t>בורא פרי האדמה.</w:t>
      </w:r>
      <w:r w:rsidRPr="00546F70">
        <w:rPr>
          <w:rFonts w:cs="Arial"/>
          <w:sz w:val="20"/>
          <w:szCs w:val="20"/>
          <w:rtl/>
        </w:rPr>
        <w:t xml:space="preserve"> </w:t>
      </w:r>
      <w:r>
        <w:rPr>
          <w:rFonts w:cs="Arial"/>
          <w:sz w:val="20"/>
          <w:szCs w:val="20"/>
          <w:rtl/>
        </w:rPr>
        <w:br/>
      </w:r>
      <w:r w:rsidRPr="00546F70">
        <w:rPr>
          <w:rFonts w:cs="Arial"/>
          <w:sz w:val="20"/>
          <w:szCs w:val="20"/>
          <w:rtl/>
        </w:rPr>
        <w:t xml:space="preserve">ועל האביונות שהם עיקר הפרי, </w:t>
      </w:r>
      <w:r>
        <w:rPr>
          <w:rFonts w:cs="Arial" w:hint="cs"/>
          <w:sz w:val="20"/>
          <w:szCs w:val="20"/>
          <w:rtl/>
        </w:rPr>
        <w:t>בורא פרי העץ".</w:t>
      </w:r>
      <w:r>
        <w:rPr>
          <w:rFonts w:cs="Arial"/>
          <w:sz w:val="20"/>
          <w:szCs w:val="20"/>
          <w:rtl/>
        </w:rPr>
        <w:br/>
      </w:r>
      <w:r w:rsidRPr="00AC3C1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בירך על הקפריסין עץ, יצא ידי חובה בדיעבד.</w:t>
      </w:r>
    </w:p>
    <w:p w14:paraId="10983A6D" w14:textId="77777777" w:rsidR="00F62C5A" w:rsidRDefault="00F62C5A" w:rsidP="00F62C5A">
      <w:pPr>
        <w:rPr>
          <w:rFonts w:cs="Arial"/>
          <w:sz w:val="20"/>
          <w:szCs w:val="20"/>
          <w:rtl/>
        </w:rPr>
      </w:pPr>
      <w:r>
        <w:rPr>
          <w:rFonts w:cs="Arial" w:hint="cs"/>
          <w:sz w:val="20"/>
          <w:szCs w:val="20"/>
          <w:u w:val="single"/>
          <w:rtl/>
        </w:rPr>
        <w:t>קליפות תפוזים</w:t>
      </w:r>
      <w:r>
        <w:rPr>
          <w:rFonts w:cs="Arial"/>
          <w:sz w:val="20"/>
          <w:szCs w:val="20"/>
          <w:u w:val="single"/>
          <w:rtl/>
        </w:rPr>
        <w:br/>
      </w:r>
      <w:r>
        <w:rPr>
          <w:rFonts w:cs="Arial" w:hint="cs"/>
          <w:sz w:val="20"/>
          <w:szCs w:val="20"/>
          <w:rtl/>
        </w:rPr>
        <w:t>כיצד יש לברך על קליפות תפוזים מטוגנות בדבש?</w:t>
      </w:r>
      <w:r>
        <w:rPr>
          <w:rFonts w:cs="Arial"/>
          <w:sz w:val="20"/>
          <w:szCs w:val="20"/>
          <w:rtl/>
        </w:rPr>
        <w:br/>
      </w:r>
      <w:r>
        <w:rPr>
          <w:rFonts w:cs="Arial" w:hint="cs"/>
          <w:sz w:val="20"/>
          <w:szCs w:val="20"/>
          <w:rtl/>
        </w:rPr>
        <w:t xml:space="preserve">א. </w:t>
      </w:r>
      <w:r w:rsidRPr="00AC3C1B">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עץ.</w:t>
      </w:r>
      <w:r>
        <w:rPr>
          <w:rFonts w:cs="Arial"/>
          <w:sz w:val="20"/>
          <w:szCs w:val="20"/>
          <w:rtl/>
        </w:rPr>
        <w:br/>
      </w:r>
      <w:r>
        <w:rPr>
          <w:rFonts w:cs="Arial" w:hint="cs"/>
          <w:sz w:val="20"/>
          <w:szCs w:val="20"/>
          <w:rtl/>
        </w:rPr>
        <w:t xml:space="preserve">ב. </w:t>
      </w:r>
      <w:r w:rsidRPr="00AC3C1B">
        <w:rPr>
          <w:rFonts w:cs="Arial" w:hint="cs"/>
          <w:b/>
          <w:bCs/>
          <w:sz w:val="20"/>
          <w:szCs w:val="20"/>
          <w:rtl/>
        </w:rPr>
        <w:t>גר"ז</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Pr>
          <w:rFonts w:cs="Arial" w:hint="cs"/>
          <w:sz w:val="20"/>
          <w:szCs w:val="20"/>
          <w:rtl/>
        </w:rPr>
        <w:t xml:space="preserve">ג. </w:t>
      </w:r>
      <w:r w:rsidRPr="00AC3C1B">
        <w:rPr>
          <w:rFonts w:cs="Arial" w:hint="cs"/>
          <w:b/>
          <w:bCs/>
          <w:sz w:val="20"/>
          <w:szCs w:val="20"/>
          <w:rtl/>
        </w:rPr>
        <w:t>א"ר ופמ"ג</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Pr>
          <w:rFonts w:cs="Arial" w:hint="cs"/>
          <w:sz w:val="20"/>
          <w:szCs w:val="20"/>
          <w:rtl/>
        </w:rPr>
        <w:t xml:space="preserve">הכרעת </w:t>
      </w:r>
      <w:r w:rsidRPr="00AC3C1B">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שהכל, אך אם בירך אדמה או עץ יצא.</w:t>
      </w:r>
    </w:p>
    <w:p w14:paraId="3B0611B5" w14:textId="77777777" w:rsidR="00F62C5A" w:rsidRDefault="00F62C5A" w:rsidP="00F62C5A">
      <w:pPr>
        <w:rPr>
          <w:rFonts w:cs="Arial"/>
          <w:sz w:val="20"/>
          <w:szCs w:val="20"/>
          <w:rtl/>
        </w:rPr>
      </w:pPr>
      <w:r w:rsidRPr="00B40843">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טעם המחלוקת הוא, מפני שהקליפה עצמה אינה ראויה לאכילה ללא טיגון. אבל קליפות שרגילים לאכול אותן עם הפרי, כגון קליפות תפוח ואגס, ברכתן עץ אפילו אם אוכל אותן לבדן לאחר שקלפן מהפרי.</w:t>
      </w:r>
    </w:p>
    <w:p w14:paraId="72E229BD"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ברכת רסק פירות וריבה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(לח.) "</w:t>
      </w:r>
      <w:r w:rsidRPr="00DD2F87">
        <w:rPr>
          <w:rFonts w:cs="Arial"/>
          <w:sz w:val="20"/>
          <w:szCs w:val="20"/>
          <w:rtl/>
        </w:rPr>
        <w:t>והלכתא: תמרי ועבדינהו טרימא - מברכין עלוייהו בורא פרי העץ. מאי טעמא - במלתייהו קיימי כדמעיקרא</w:t>
      </w:r>
      <w:r>
        <w:rPr>
          <w:rFonts w:cs="Arial" w:hint="cs"/>
          <w:sz w:val="20"/>
          <w:szCs w:val="20"/>
          <w:rtl/>
        </w:rPr>
        <w:t>".</w:t>
      </w:r>
    </w:p>
    <w:p w14:paraId="69682175"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מהי טרימא?</w:t>
      </w:r>
      <w:r>
        <w:rPr>
          <w:rFonts w:cs="Arial"/>
          <w:sz w:val="20"/>
          <w:szCs w:val="20"/>
          <w:rtl/>
        </w:rPr>
        <w:br/>
      </w:r>
      <w:r>
        <w:rPr>
          <w:rFonts w:cs="Arial" w:hint="cs"/>
          <w:sz w:val="20"/>
          <w:szCs w:val="20"/>
          <w:rtl/>
        </w:rPr>
        <w:t xml:space="preserve">א. </w:t>
      </w:r>
      <w:r w:rsidRPr="00DD2F8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כתוש קצת ואינו מרוסק.</w:t>
      </w:r>
      <w:r>
        <w:rPr>
          <w:rFonts w:cs="Arial"/>
          <w:sz w:val="20"/>
          <w:szCs w:val="20"/>
          <w:rtl/>
        </w:rPr>
        <w:br/>
      </w:r>
      <w:r w:rsidRPr="00DD2F87">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לפי"ז, אם היה מרסקן לגמרי ברכתן שהכל, כיוון דלאו במילתייהו קיימי, וכ"פ </w:t>
      </w:r>
      <w:r w:rsidRPr="00DD2F87">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DD2F8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טרימא היא עיסה גמורה. כלומר, גם אם ריסקן לגמרי ברכתן עץ, וכ"פ </w:t>
      </w:r>
      <w:r w:rsidRPr="00DD2F87">
        <w:rPr>
          <w:rFonts w:cs="Arial" w:hint="cs"/>
          <w:b/>
          <w:bCs/>
          <w:sz w:val="20"/>
          <w:szCs w:val="20"/>
          <w:rtl/>
        </w:rPr>
        <w:t>המחבר</w:t>
      </w:r>
      <w:r>
        <w:rPr>
          <w:rFonts w:cs="Arial" w:hint="cs"/>
          <w:sz w:val="20"/>
          <w:szCs w:val="20"/>
          <w:rtl/>
        </w:rPr>
        <w:t>.</w:t>
      </w:r>
      <w:r>
        <w:rPr>
          <w:rFonts w:cs="Arial"/>
          <w:sz w:val="20"/>
          <w:szCs w:val="20"/>
          <w:rtl/>
        </w:rPr>
        <w:br/>
      </w:r>
      <w:r w:rsidRPr="0011666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שעדיין ממשות הפרי קיימת.</w:t>
      </w:r>
    </w:p>
    <w:p w14:paraId="5AD871A0"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D2F87">
        <w:rPr>
          <w:rFonts w:cs="Arial"/>
          <w:sz w:val="20"/>
          <w:szCs w:val="20"/>
          <w:rtl/>
        </w:rPr>
        <w:t>תמרים שמיעכן ביד ועשה מהם עיסה והוציא מהם גרעיניהם, אפילו הכי לא נשתנית ברכתן ומברך עליהם בורא פרי העץ</w:t>
      </w:r>
      <w:r>
        <w:rPr>
          <w:rFonts w:cs="Arial" w:hint="cs"/>
          <w:sz w:val="20"/>
          <w:szCs w:val="20"/>
          <w:rtl/>
        </w:rPr>
        <w:t>,</w:t>
      </w:r>
      <w:r w:rsidRPr="00DD2F87">
        <w:rPr>
          <w:rFonts w:cs="Arial"/>
          <w:sz w:val="20"/>
          <w:szCs w:val="20"/>
          <w:rtl/>
        </w:rPr>
        <w:t xml:space="preserve"> ולבסוף ברכה מעין שלש. </w:t>
      </w:r>
      <w:r>
        <w:rPr>
          <w:rFonts w:cs="Arial"/>
          <w:sz w:val="18"/>
          <w:szCs w:val="18"/>
          <w:rtl/>
        </w:rPr>
        <w:br/>
      </w:r>
      <w:r w:rsidRPr="00DD2F87">
        <w:rPr>
          <w:rFonts w:cs="Arial"/>
          <w:sz w:val="18"/>
          <w:szCs w:val="18"/>
          <w:rtl/>
        </w:rPr>
        <w:t>הגה: ולפי זה ה</w:t>
      </w:r>
      <w:r>
        <w:rPr>
          <w:rFonts w:cs="Arial" w:hint="cs"/>
          <w:sz w:val="18"/>
          <w:szCs w:val="18"/>
          <w:rtl/>
        </w:rPr>
        <w:t>וא הדין</w:t>
      </w:r>
      <w:r w:rsidRPr="00DD2F87">
        <w:rPr>
          <w:rFonts w:cs="Arial"/>
          <w:sz w:val="18"/>
          <w:szCs w:val="18"/>
          <w:rtl/>
        </w:rPr>
        <w:t xml:space="preserve"> בלטווערן הנקרא פווידל"א</w:t>
      </w:r>
      <w:r>
        <w:rPr>
          <w:rFonts w:cs="Arial" w:hint="cs"/>
          <w:sz w:val="18"/>
          <w:szCs w:val="18"/>
          <w:rtl/>
        </w:rPr>
        <w:t xml:space="preserve"> (ריבה)</w:t>
      </w:r>
      <w:r w:rsidRPr="00DD2F87">
        <w:rPr>
          <w:rFonts w:cs="Arial"/>
          <w:sz w:val="18"/>
          <w:szCs w:val="18"/>
          <w:rtl/>
        </w:rPr>
        <w:t xml:space="preserve"> מברכין עליהם </w:t>
      </w:r>
      <w:r>
        <w:rPr>
          <w:rFonts w:cs="Arial" w:hint="cs"/>
          <w:sz w:val="18"/>
          <w:szCs w:val="18"/>
          <w:rtl/>
        </w:rPr>
        <w:t>בורא פרי העץ.</w:t>
      </w:r>
      <w:r w:rsidRPr="00DD2F87">
        <w:rPr>
          <w:rFonts w:cs="Arial"/>
          <w:sz w:val="18"/>
          <w:szCs w:val="18"/>
          <w:rtl/>
        </w:rPr>
        <w:t xml:space="preserve"> ויש אומרים לברך עליהם שהכל</w:t>
      </w:r>
      <w:r w:rsidRPr="00DD2F87">
        <w:rPr>
          <w:rFonts w:cs="Arial" w:hint="cs"/>
          <w:sz w:val="18"/>
          <w:szCs w:val="18"/>
          <w:rtl/>
        </w:rPr>
        <w:t>,</w:t>
      </w:r>
      <w:r w:rsidRPr="00DD2F87">
        <w:rPr>
          <w:rFonts w:cs="Arial"/>
          <w:sz w:val="18"/>
          <w:szCs w:val="18"/>
          <w:rtl/>
        </w:rPr>
        <w:t xml:space="preserve"> וטוב לחוש לכתח</w:t>
      </w:r>
      <w:r>
        <w:rPr>
          <w:rFonts w:cs="Arial" w:hint="cs"/>
          <w:sz w:val="18"/>
          <w:szCs w:val="18"/>
          <w:rtl/>
        </w:rPr>
        <w:t>י</w:t>
      </w:r>
      <w:r w:rsidRPr="00DD2F87">
        <w:rPr>
          <w:rFonts w:cs="Arial"/>
          <w:sz w:val="18"/>
          <w:szCs w:val="18"/>
          <w:rtl/>
        </w:rPr>
        <w:t>לה לברך שהכל אבל אם בירך ב</w:t>
      </w:r>
      <w:r>
        <w:rPr>
          <w:rFonts w:cs="Arial" w:hint="cs"/>
          <w:sz w:val="18"/>
          <w:szCs w:val="18"/>
          <w:rtl/>
        </w:rPr>
        <w:t>ורא פרי העץ</w:t>
      </w:r>
      <w:r w:rsidRPr="00DD2F87">
        <w:rPr>
          <w:rFonts w:cs="Arial"/>
          <w:sz w:val="18"/>
          <w:szCs w:val="18"/>
          <w:rtl/>
        </w:rPr>
        <w:t xml:space="preserve"> יצא, כי כן נראה עיקר</w:t>
      </w:r>
      <w:r>
        <w:rPr>
          <w:rFonts w:cs="Arial" w:hint="cs"/>
          <w:sz w:val="20"/>
          <w:szCs w:val="20"/>
          <w:rtl/>
        </w:rPr>
        <w:t>".</w:t>
      </w:r>
    </w:p>
    <w:p w14:paraId="3C8BE516" w14:textId="77777777" w:rsidR="00F62C5A" w:rsidRDefault="00F62C5A" w:rsidP="00F62C5A">
      <w:pPr>
        <w:rPr>
          <w:sz w:val="20"/>
          <w:szCs w:val="20"/>
          <w:rtl/>
        </w:rPr>
      </w:pPr>
      <w:r>
        <w:rPr>
          <w:rFonts w:cs="Arial" w:hint="cs"/>
          <w:sz w:val="20"/>
          <w:szCs w:val="20"/>
          <w:u w:val="single"/>
          <w:rtl/>
        </w:rPr>
        <w:t>ביאור דברי הרמ"א</w:t>
      </w:r>
      <w:r>
        <w:rPr>
          <w:rFonts w:cs="Arial"/>
          <w:sz w:val="20"/>
          <w:szCs w:val="20"/>
          <w:u w:val="single"/>
          <w:rtl/>
        </w:rPr>
        <w:br/>
      </w:r>
      <w:r>
        <w:rPr>
          <w:rFonts w:cs="Arial" w:hint="cs"/>
          <w:sz w:val="20"/>
          <w:szCs w:val="20"/>
          <w:rtl/>
        </w:rPr>
        <w:t xml:space="preserve">האחרונים נחלקו מהי שיטת היש אומרים שמביא הרמ"א - </w:t>
      </w:r>
      <w:r>
        <w:rPr>
          <w:rFonts w:cs="Arial"/>
          <w:sz w:val="20"/>
          <w:szCs w:val="20"/>
          <w:rtl/>
        </w:rPr>
        <w:br/>
      </w:r>
      <w:r>
        <w:rPr>
          <w:rFonts w:cs="Arial" w:hint="cs"/>
          <w:sz w:val="20"/>
          <w:szCs w:val="20"/>
          <w:rtl/>
        </w:rPr>
        <w:t xml:space="preserve">א. </w:t>
      </w:r>
      <w:r w:rsidRPr="0016216B">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חולקים רק על ריבה, אך ברסק תמרים שניכר תארן וצורתן, מודים שיש לברך עץ.</w:t>
      </w:r>
      <w:r>
        <w:rPr>
          <w:sz w:val="20"/>
          <w:szCs w:val="20"/>
          <w:rtl/>
        </w:rPr>
        <w:br/>
      </w:r>
      <w:r>
        <w:rPr>
          <w:rFonts w:hint="cs"/>
          <w:sz w:val="20"/>
          <w:szCs w:val="20"/>
          <w:rtl/>
        </w:rPr>
        <w:t xml:space="preserve">ב. </w:t>
      </w:r>
      <w:r w:rsidRPr="0016216B">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חולקים גם על רסק תמרים שניכר תארן, ודעתם לברך שהכל אף בכה"ג משום שהתרסקו.</w:t>
      </w:r>
      <w:r>
        <w:rPr>
          <w:sz w:val="20"/>
          <w:szCs w:val="20"/>
          <w:rtl/>
        </w:rPr>
        <w:br/>
      </w:r>
      <w:r>
        <w:rPr>
          <w:rFonts w:hint="cs"/>
          <w:sz w:val="20"/>
          <w:szCs w:val="20"/>
          <w:rtl/>
        </w:rPr>
        <w:t xml:space="preserve">הכרעת </w:t>
      </w:r>
      <w:r w:rsidRPr="0016216B">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כאשר ממשות הפרי קיימת, יש לברך עץ, כמחבר. אך בריבה שאיבדה לגמרי את צורת הפרי ולא ניכר כלל מהו הפרי, יש לברך שהכל, כרמ"א</w:t>
      </w:r>
      <w:r>
        <w:rPr>
          <w:rStyle w:val="a6"/>
          <w:sz w:val="20"/>
          <w:szCs w:val="20"/>
          <w:rtl/>
        </w:rPr>
        <w:footnoteReference w:id="325"/>
      </w:r>
      <w:r>
        <w:rPr>
          <w:rFonts w:hint="cs"/>
          <w:sz w:val="20"/>
          <w:szCs w:val="20"/>
          <w:rtl/>
        </w:rPr>
        <w:t>.</w:t>
      </w:r>
    </w:p>
    <w:p w14:paraId="5DE04E4A" w14:textId="77777777" w:rsidR="00F62C5A" w:rsidRPr="0011666C" w:rsidRDefault="00F62C5A" w:rsidP="00F62C5A">
      <w:pPr>
        <w:rPr>
          <w:sz w:val="20"/>
          <w:szCs w:val="20"/>
          <w:rtl/>
        </w:rPr>
      </w:pPr>
      <w:r>
        <w:rPr>
          <w:rFonts w:hint="cs"/>
          <w:sz w:val="20"/>
          <w:szCs w:val="20"/>
          <w:u w:val="single"/>
          <w:rtl/>
        </w:rPr>
        <w:t>ברכה אחרונה</w:t>
      </w:r>
      <w:r>
        <w:rPr>
          <w:sz w:val="20"/>
          <w:szCs w:val="20"/>
          <w:u w:val="single"/>
          <w:rtl/>
        </w:rPr>
        <w:br/>
      </w:r>
      <w:r>
        <w:rPr>
          <w:rFonts w:hint="cs"/>
          <w:sz w:val="20"/>
          <w:szCs w:val="20"/>
          <w:rtl/>
        </w:rPr>
        <w:t>על אף ההכרעה הנ"ל, מכל מקום לעניין ברכה אחרונה קיימת בעיה.</w:t>
      </w:r>
      <w:r>
        <w:rPr>
          <w:sz w:val="20"/>
          <w:szCs w:val="20"/>
          <w:rtl/>
        </w:rPr>
        <w:br/>
      </w:r>
      <w:r>
        <w:rPr>
          <w:rFonts w:hint="cs"/>
          <w:sz w:val="20"/>
          <w:szCs w:val="20"/>
          <w:rtl/>
        </w:rPr>
        <w:t>כלומר, כשמדובר ברסק משבעת המינים וברכתו שהכל, קיים ספק מה יברך ברכה אחרונה, האם מעין שלוש או בורא נפשות.</w:t>
      </w:r>
      <w:r>
        <w:rPr>
          <w:sz w:val="20"/>
          <w:szCs w:val="20"/>
          <w:rtl/>
        </w:rPr>
        <w:br/>
      </w:r>
      <w:r>
        <w:rPr>
          <w:rFonts w:hint="cs"/>
          <w:sz w:val="20"/>
          <w:szCs w:val="20"/>
          <w:rtl/>
        </w:rPr>
        <w:t xml:space="preserve">ולכן, טוב יעשה אם יתחייב בברכת מעין שלוש ע"י אכילת פרי משבעת המינים, וכן יתחייב בברכת בורא נפשות ע"י אכילת דבר אחר </w:t>
      </w:r>
      <w:r w:rsidRPr="00334E3F">
        <w:rPr>
          <w:rFonts w:hint="cs"/>
          <w:sz w:val="18"/>
          <w:szCs w:val="18"/>
          <w:rtl/>
        </w:rPr>
        <w:t>(או שיאכל בתוך הסעודה)</w:t>
      </w:r>
      <w:r>
        <w:rPr>
          <w:rFonts w:hint="cs"/>
          <w:sz w:val="20"/>
          <w:szCs w:val="20"/>
          <w:rtl/>
        </w:rPr>
        <w:t>.</w:t>
      </w:r>
      <w:r>
        <w:rPr>
          <w:sz w:val="20"/>
          <w:szCs w:val="20"/>
          <w:rtl/>
        </w:rPr>
        <w:br/>
      </w:r>
      <w:r>
        <w:rPr>
          <w:rFonts w:hint="cs"/>
          <w:sz w:val="20"/>
          <w:szCs w:val="20"/>
          <w:rtl/>
        </w:rPr>
        <w:t>אכן, לעיקר הדין רשאי לברך מעין שלוש, כי מדברי הרמ"א משמע שכך הוא עיקר הדין.</w:t>
      </w:r>
    </w:p>
    <w:p w14:paraId="012849CC" w14:textId="77777777" w:rsidR="00F62C5A" w:rsidRDefault="00F62C5A" w:rsidP="00F62C5A">
      <w:pPr>
        <w:rPr>
          <w:sz w:val="20"/>
          <w:szCs w:val="20"/>
          <w:rtl/>
        </w:rPr>
      </w:pPr>
      <w:r w:rsidRPr="0011666C">
        <w:rPr>
          <w:rFonts w:cs="Arial"/>
          <w:sz w:val="20"/>
          <w:szCs w:val="20"/>
          <w:rtl/>
        </w:rPr>
        <w:t xml:space="preserve"> </w:t>
      </w:r>
      <w:r>
        <w:rPr>
          <w:rFonts w:cs="Arial" w:hint="cs"/>
          <w:sz w:val="20"/>
          <w:szCs w:val="20"/>
          <w:u w:val="single"/>
          <w:rtl/>
        </w:rPr>
        <w:t>מאכל שדרכו לאכול מרוסק</w:t>
      </w:r>
      <w:r>
        <w:rPr>
          <w:rFonts w:cs="Arial"/>
          <w:sz w:val="20"/>
          <w:szCs w:val="20"/>
          <w:u w:val="single"/>
          <w:rtl/>
        </w:rPr>
        <w:br/>
      </w:r>
      <w:r>
        <w:rPr>
          <w:rFonts w:cs="Arial" w:hint="cs"/>
          <w:sz w:val="20"/>
          <w:szCs w:val="20"/>
          <w:rtl/>
        </w:rPr>
        <w:t>אם רוב דרך אכילת אותו פרי היא ע"י ריסוק, לכתחילה יברך ברכתו הראויה, הן בברכת עץ והן בברכת אדמה.</w:t>
      </w:r>
    </w:p>
    <w:p w14:paraId="01A3D395" w14:textId="77777777" w:rsidR="00F62C5A" w:rsidRDefault="00F62C5A" w:rsidP="00F62C5A">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דבש תמרים ומי פירות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(לח.) "</w:t>
      </w:r>
      <w:r w:rsidRPr="00A555CF">
        <w:rPr>
          <w:rFonts w:cs="Arial"/>
          <w:sz w:val="20"/>
          <w:szCs w:val="20"/>
          <w:rtl/>
        </w:rPr>
        <w:t xml:space="preserve">אמר מר בר רב אשי: האי דובשא דתמרי מברכין עלויה שהכל נהיה בדברו. מאי טעמא? - זיעה בעלמא הוא. </w:t>
      </w:r>
      <w:r>
        <w:rPr>
          <w:rFonts w:cs="Arial"/>
          <w:sz w:val="20"/>
          <w:szCs w:val="20"/>
          <w:rtl/>
        </w:rPr>
        <w:br/>
      </w:r>
      <w:r w:rsidRPr="00A555CF">
        <w:rPr>
          <w:rFonts w:cs="Arial"/>
          <w:sz w:val="20"/>
          <w:szCs w:val="20"/>
          <w:rtl/>
        </w:rPr>
        <w:t>כמאן? כי האי תנא, דתנן: דבש תמרים, ויין תפוחים, וחומץ ספוניות, ושאר מי פירות של תרומה - רבי אליעזר מחייב קרן וחומש, ורבי יהושע פוטר</w:t>
      </w:r>
      <w:r>
        <w:rPr>
          <w:rFonts w:cs="Arial" w:hint="cs"/>
          <w:sz w:val="20"/>
          <w:szCs w:val="20"/>
          <w:rtl/>
        </w:rPr>
        <w:t xml:space="preserve"> </w:t>
      </w:r>
      <w:r w:rsidRPr="00A555CF">
        <w:rPr>
          <w:rFonts w:cs="Arial" w:hint="cs"/>
          <w:sz w:val="18"/>
          <w:szCs w:val="18"/>
          <w:rtl/>
        </w:rPr>
        <w:t xml:space="preserve">(רש"י - </w:t>
      </w:r>
      <w:r w:rsidRPr="00A555CF">
        <w:rPr>
          <w:rFonts w:cs="Arial"/>
          <w:sz w:val="18"/>
          <w:szCs w:val="18"/>
          <w:rtl/>
        </w:rPr>
        <w:t>דזיעה בעלמא הוא, ואין שם תרומה חל עליו, ואין לך פרי הניתן למשקה אלא זיתים וענבים בלבד, והיינו כמר בר רב אשי</w:t>
      </w:r>
      <w:r w:rsidRPr="00A555CF">
        <w:rPr>
          <w:rFonts w:cs="Arial" w:hint="cs"/>
          <w:sz w:val="18"/>
          <w:szCs w:val="18"/>
          <w:rtl/>
        </w:rPr>
        <w:t>)</w:t>
      </w:r>
      <w:r>
        <w:rPr>
          <w:rFonts w:cs="Arial" w:hint="cs"/>
          <w:sz w:val="20"/>
          <w:szCs w:val="20"/>
          <w:rtl/>
        </w:rPr>
        <w:t>".</w:t>
      </w:r>
      <w:r>
        <w:rPr>
          <w:rFonts w:cs="Arial"/>
          <w:sz w:val="20"/>
          <w:szCs w:val="20"/>
          <w:rtl/>
        </w:rPr>
        <w:br/>
      </w:r>
      <w:r>
        <w:rPr>
          <w:rFonts w:cs="Arial" w:hint="cs"/>
          <w:sz w:val="20"/>
          <w:szCs w:val="20"/>
          <w:rtl/>
        </w:rPr>
        <w:t>הראשונים פסקו כרבי יהושע וכמר בר רב אשי, ברכת דבש תמרים ושאר מי פירות, שהכל.</w:t>
      </w:r>
    </w:p>
    <w:p w14:paraId="04F89EA6" w14:textId="77777777" w:rsidR="00F62C5A" w:rsidRDefault="00F62C5A" w:rsidP="00F62C5A">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נאמר בגמרא שברכת דבש תמרים שהכל, ונחלקו הראשונים בביאור דין זה. </w:t>
      </w:r>
      <w:r>
        <w:rPr>
          <w:sz w:val="20"/>
          <w:szCs w:val="20"/>
          <w:rtl/>
        </w:rPr>
        <w:br/>
      </w:r>
      <w:r>
        <w:rPr>
          <w:rFonts w:hint="cs"/>
          <w:sz w:val="20"/>
          <w:szCs w:val="20"/>
          <w:rtl/>
        </w:rPr>
        <w:t xml:space="preserve">א. </w:t>
      </w:r>
      <w:r w:rsidRPr="00A555CF">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מדובר שעירב מים בדבש ולכן ברכתו שהכל, אך על דבש בפני עצמו מברך עץ.</w:t>
      </w:r>
      <w:r>
        <w:rPr>
          <w:sz w:val="20"/>
          <w:szCs w:val="20"/>
          <w:rtl/>
        </w:rPr>
        <w:br/>
      </w:r>
      <w:r w:rsidRPr="00A555C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בפסוק כתוב "ודבש" ולא כתוב תמרים, אם כן הפסוק כולל את הדבש בתוך שבעת המינים, ולכן ברכתו עץ כשאר שבעת המינים </w:t>
      </w:r>
      <w:r w:rsidRPr="00506037">
        <w:rPr>
          <w:rFonts w:hint="cs"/>
          <w:sz w:val="18"/>
          <w:szCs w:val="18"/>
          <w:rtl/>
        </w:rPr>
        <w:t>(ורק אם עירב בו מים ברכתו שהכל)</w:t>
      </w:r>
      <w:r>
        <w:rPr>
          <w:rFonts w:hint="cs"/>
          <w:sz w:val="20"/>
          <w:szCs w:val="20"/>
          <w:rtl/>
        </w:rPr>
        <w:t>.</w:t>
      </w:r>
      <w:r>
        <w:rPr>
          <w:rStyle w:val="a6"/>
          <w:sz w:val="20"/>
          <w:szCs w:val="20"/>
          <w:rtl/>
        </w:rPr>
        <w:footnoteReference w:id="326"/>
      </w:r>
      <w:r>
        <w:rPr>
          <w:sz w:val="20"/>
          <w:szCs w:val="20"/>
          <w:rtl/>
        </w:rPr>
        <w:br/>
      </w:r>
      <w:r>
        <w:rPr>
          <w:rFonts w:hint="cs"/>
          <w:sz w:val="20"/>
          <w:szCs w:val="20"/>
          <w:rtl/>
        </w:rPr>
        <w:t xml:space="preserve">ב. </w:t>
      </w:r>
      <w:r w:rsidRPr="009623FE">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בגמרא מדובר על כל סוג דבש, ולכן אפילו על דבש בפני עצמו שזב מהתמר מברך שהכל.</w:t>
      </w:r>
      <w:r>
        <w:rPr>
          <w:sz w:val="20"/>
          <w:szCs w:val="20"/>
          <w:rtl/>
        </w:rPr>
        <w:br/>
      </w:r>
      <w:r w:rsidRPr="00B63432">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כל שכן שדבש היוצא ע"י כתישה, ברכתו שהכל.</w:t>
      </w:r>
      <w:r>
        <w:rPr>
          <w:sz w:val="20"/>
          <w:szCs w:val="20"/>
          <w:rtl/>
        </w:rPr>
        <w:br/>
      </w:r>
      <w:r>
        <w:rPr>
          <w:rFonts w:hint="cs"/>
          <w:sz w:val="20"/>
          <w:szCs w:val="20"/>
          <w:rtl/>
        </w:rPr>
        <w:t xml:space="preserve">ומה שנאמר בפסוק "ודבש", הכוונה היא לתמר עצמו שממנו יוצא הדבש, אך דבש עצמו ברכתו שהכל. </w:t>
      </w:r>
    </w:p>
    <w:p w14:paraId="50EB0906"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63432">
        <w:rPr>
          <w:rFonts w:cs="Arial"/>
          <w:sz w:val="20"/>
          <w:szCs w:val="20"/>
          <w:rtl/>
        </w:rPr>
        <w:t>דבש הזב מהתמרים, מברך עליו שהכל. וכן על משקין היוצאין מכל מיני פירות, חוץ מזיתים וענבים, מברך שהכל</w:t>
      </w:r>
      <w:r>
        <w:rPr>
          <w:rFonts w:cs="Arial" w:hint="cs"/>
          <w:sz w:val="20"/>
          <w:szCs w:val="20"/>
          <w:rtl/>
        </w:rPr>
        <w:t>".</w:t>
      </w:r>
      <w:r>
        <w:rPr>
          <w:rStyle w:val="a6"/>
          <w:sz w:val="20"/>
          <w:szCs w:val="20"/>
          <w:rtl/>
        </w:rPr>
        <w:footnoteReference w:id="327"/>
      </w:r>
    </w:p>
    <w:p w14:paraId="63C61E04"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סופי ענבים ותמרים</w:t>
      </w:r>
      <w:r>
        <w:rPr>
          <w:b/>
          <w:bCs/>
          <w:sz w:val="20"/>
          <w:szCs w:val="20"/>
          <w:rtl/>
        </w:rPr>
        <w:br/>
      </w:r>
      <w:r>
        <w:rPr>
          <w:rFonts w:hint="cs"/>
          <w:b/>
          <w:bCs/>
          <w:sz w:val="20"/>
          <w:szCs w:val="20"/>
          <w:rtl/>
        </w:rPr>
        <w:t>מקורות הדין</w:t>
      </w:r>
      <w:r>
        <w:rPr>
          <w:b/>
          <w:bCs/>
          <w:sz w:val="20"/>
          <w:szCs w:val="20"/>
          <w:rtl/>
        </w:rPr>
        <w:br/>
      </w:r>
      <w:r>
        <w:rPr>
          <w:rFonts w:hint="cs"/>
          <w:sz w:val="20"/>
          <w:szCs w:val="20"/>
          <w:rtl/>
        </w:rPr>
        <w:t>א. נאמר בגמרא לעיל שברכת חומץ ספוניות, לדעת רבי יהושע שהלכה כמותו, שהכל.</w:t>
      </w:r>
      <w:r>
        <w:rPr>
          <w:sz w:val="20"/>
          <w:szCs w:val="20"/>
          <w:rtl/>
        </w:rPr>
        <w:br/>
      </w:r>
      <w:r w:rsidRPr="008129E1">
        <w:rPr>
          <w:rFonts w:hint="cs"/>
          <w:b/>
          <w:bCs/>
          <w:sz w:val="20"/>
          <w:szCs w:val="20"/>
          <w:rtl/>
        </w:rPr>
        <w:t>רש"י</w:t>
      </w:r>
      <w:r>
        <w:rPr>
          <w:rFonts w:hint="cs"/>
          <w:sz w:val="20"/>
          <w:szCs w:val="20"/>
          <w:rtl/>
        </w:rPr>
        <w:t xml:space="preserve"> </w:t>
      </w:r>
      <w:r w:rsidRPr="008129E1">
        <w:rPr>
          <w:rFonts w:hint="cs"/>
          <w:sz w:val="18"/>
          <w:szCs w:val="18"/>
          <w:rtl/>
        </w:rPr>
        <w:t xml:space="preserve">(ד"ה </w:t>
      </w:r>
      <w:r w:rsidRPr="008129E1">
        <w:rPr>
          <w:rFonts w:cs="Arial"/>
          <w:sz w:val="18"/>
          <w:szCs w:val="18"/>
          <w:rtl/>
        </w:rPr>
        <w:t>חומץ ספוניות</w:t>
      </w:r>
      <w:r w:rsidRPr="008129E1">
        <w:rPr>
          <w:rFonts w:hint="cs"/>
          <w:sz w:val="18"/>
          <w:szCs w:val="18"/>
          <w:rtl/>
        </w:rPr>
        <w:t xml:space="preserve">) </w:t>
      </w:r>
      <w:r>
        <w:rPr>
          <w:sz w:val="20"/>
          <w:szCs w:val="20"/>
          <w:rtl/>
        </w:rPr>
        <w:t>–</w:t>
      </w:r>
      <w:r w:rsidRPr="008129E1">
        <w:rPr>
          <w:rFonts w:cs="Arial"/>
          <w:sz w:val="20"/>
          <w:szCs w:val="20"/>
          <w:rtl/>
        </w:rPr>
        <w:t xml:space="preserve"> </w:t>
      </w:r>
      <w:r>
        <w:rPr>
          <w:rFonts w:cs="Arial" w:hint="cs"/>
          <w:sz w:val="20"/>
          <w:szCs w:val="20"/>
          <w:rtl/>
        </w:rPr>
        <w:t>"</w:t>
      </w:r>
      <w:r w:rsidRPr="008129E1">
        <w:rPr>
          <w:rFonts w:cs="Arial"/>
          <w:sz w:val="20"/>
          <w:szCs w:val="20"/>
          <w:rtl/>
        </w:rPr>
        <w:t>סופי ענבים שאין מתבשלים עולמית, ועושים מהן חומץ</w:t>
      </w:r>
      <w:r>
        <w:rPr>
          <w:rFonts w:cs="Arial" w:hint="cs"/>
          <w:sz w:val="20"/>
          <w:szCs w:val="20"/>
          <w:rtl/>
        </w:rPr>
        <w:t>"</w:t>
      </w:r>
      <w:r w:rsidRPr="008129E1">
        <w:rPr>
          <w:rFonts w:cs="Arial"/>
          <w:sz w:val="20"/>
          <w:szCs w:val="20"/>
          <w:rtl/>
        </w:rPr>
        <w:t>.</w:t>
      </w:r>
    </w:p>
    <w:p w14:paraId="427A6355" w14:textId="77777777" w:rsidR="00F62C5A" w:rsidRDefault="00F62C5A" w:rsidP="00F62C5A">
      <w:pPr>
        <w:rPr>
          <w:rFonts w:cs="Arial"/>
          <w:sz w:val="20"/>
          <w:szCs w:val="20"/>
          <w:rtl/>
        </w:rPr>
      </w:pPr>
      <w:r>
        <w:rPr>
          <w:rFonts w:cs="Arial" w:hint="cs"/>
          <w:sz w:val="20"/>
          <w:szCs w:val="20"/>
          <w:rtl/>
        </w:rPr>
        <w:t xml:space="preserve">ב. </w:t>
      </w:r>
      <w:r>
        <w:rPr>
          <w:rFonts w:cs="Arial" w:hint="cs"/>
          <w:b/>
          <w:bCs/>
          <w:sz w:val="20"/>
          <w:szCs w:val="20"/>
          <w:rtl/>
        </w:rPr>
        <w:t xml:space="preserve">משנה </w:t>
      </w:r>
      <w:r>
        <w:rPr>
          <w:rFonts w:cs="Arial" w:hint="cs"/>
          <w:sz w:val="20"/>
          <w:szCs w:val="20"/>
          <w:rtl/>
        </w:rPr>
        <w:t>ברכות (מ:) "</w:t>
      </w:r>
      <w:r w:rsidRPr="00955DD2">
        <w:rPr>
          <w:rFonts w:cs="Arial"/>
          <w:sz w:val="20"/>
          <w:szCs w:val="20"/>
          <w:rtl/>
        </w:rPr>
        <w:t>ועל הנובלות אומר: שהכל נהיה בדברו</w:t>
      </w:r>
      <w:r>
        <w:rPr>
          <w:rFonts w:cs="Arial" w:hint="cs"/>
          <w:sz w:val="20"/>
          <w:szCs w:val="20"/>
          <w:rtl/>
        </w:rPr>
        <w:t>...</w:t>
      </w:r>
      <w:r w:rsidRPr="00955DD2">
        <w:rPr>
          <w:rtl/>
        </w:rPr>
        <w:t xml:space="preserve"> </w:t>
      </w:r>
      <w:r w:rsidRPr="00955DD2">
        <w:rPr>
          <w:rFonts w:hint="cs"/>
          <w:b/>
          <w:bCs/>
          <w:sz w:val="20"/>
          <w:szCs w:val="20"/>
          <w:rtl/>
        </w:rPr>
        <w:t>גמרא</w:t>
      </w:r>
      <w:r w:rsidRPr="00955DD2">
        <w:rPr>
          <w:rFonts w:hint="cs"/>
          <w:sz w:val="20"/>
          <w:szCs w:val="20"/>
          <w:rtl/>
        </w:rPr>
        <w:t xml:space="preserve">. </w:t>
      </w:r>
      <w:r w:rsidRPr="00955DD2">
        <w:rPr>
          <w:rFonts w:cs="Arial"/>
          <w:sz w:val="20"/>
          <w:szCs w:val="20"/>
          <w:rtl/>
        </w:rPr>
        <w:t>מאי נובלות? רבי זירא ורבי אילעא, חד אמר: בושלי כמרא</w:t>
      </w:r>
      <w:r>
        <w:rPr>
          <w:rFonts w:cs="Arial" w:hint="cs"/>
          <w:sz w:val="20"/>
          <w:szCs w:val="20"/>
          <w:rtl/>
        </w:rPr>
        <w:t xml:space="preserve"> </w:t>
      </w:r>
      <w:r w:rsidRPr="00955DD2">
        <w:rPr>
          <w:rFonts w:cs="Arial" w:hint="cs"/>
          <w:sz w:val="18"/>
          <w:szCs w:val="18"/>
          <w:rtl/>
        </w:rPr>
        <w:t xml:space="preserve">(רש"י - </w:t>
      </w:r>
      <w:r w:rsidRPr="00955DD2">
        <w:rPr>
          <w:rFonts w:cs="Arial"/>
          <w:sz w:val="18"/>
          <w:szCs w:val="18"/>
          <w:rtl/>
        </w:rPr>
        <w:t>שבשלם ושרפ</w:t>
      </w:r>
      <w:r w:rsidRPr="00955DD2">
        <w:rPr>
          <w:rFonts w:cs="Arial" w:hint="cs"/>
          <w:sz w:val="18"/>
          <w:szCs w:val="18"/>
          <w:rtl/>
        </w:rPr>
        <w:t>ם</w:t>
      </w:r>
      <w:r w:rsidRPr="00955DD2">
        <w:rPr>
          <w:rFonts w:cs="Arial"/>
          <w:sz w:val="18"/>
          <w:szCs w:val="18"/>
          <w:rtl/>
        </w:rPr>
        <w:t xml:space="preserve"> החום ויבשו</w:t>
      </w:r>
      <w:r w:rsidRPr="00955DD2">
        <w:rPr>
          <w:rFonts w:cs="Arial" w:hint="cs"/>
          <w:sz w:val="18"/>
          <w:szCs w:val="18"/>
          <w:rtl/>
        </w:rPr>
        <w:t>)</w:t>
      </w:r>
      <w:r w:rsidRPr="00955DD2">
        <w:rPr>
          <w:rFonts w:cs="Arial"/>
          <w:sz w:val="18"/>
          <w:szCs w:val="18"/>
          <w:rtl/>
        </w:rPr>
        <w:t xml:space="preserve"> </w:t>
      </w:r>
      <w:r w:rsidRPr="00955DD2">
        <w:rPr>
          <w:rFonts w:cs="Arial"/>
          <w:sz w:val="20"/>
          <w:szCs w:val="20"/>
          <w:rtl/>
        </w:rPr>
        <w:t>וחד אמר: תמרי דזיקא</w:t>
      </w:r>
      <w:r>
        <w:rPr>
          <w:rFonts w:cs="Arial" w:hint="cs"/>
          <w:sz w:val="20"/>
          <w:szCs w:val="20"/>
          <w:rtl/>
        </w:rPr>
        <w:t xml:space="preserve"> </w:t>
      </w:r>
      <w:r w:rsidRPr="00955DD2">
        <w:rPr>
          <w:rFonts w:cs="Arial" w:hint="cs"/>
          <w:sz w:val="18"/>
          <w:szCs w:val="18"/>
          <w:rtl/>
        </w:rPr>
        <w:t xml:space="preserve">(רש"י - </w:t>
      </w:r>
      <w:r w:rsidRPr="00955DD2">
        <w:rPr>
          <w:rFonts w:cs="Arial"/>
          <w:sz w:val="18"/>
          <w:szCs w:val="18"/>
          <w:rtl/>
        </w:rPr>
        <w:t>שהרוח משירן</w:t>
      </w:r>
      <w:r>
        <w:rPr>
          <w:rStyle w:val="a6"/>
          <w:rFonts w:cs="Arial"/>
          <w:sz w:val="18"/>
          <w:szCs w:val="18"/>
          <w:rtl/>
        </w:rPr>
        <w:footnoteReference w:id="328"/>
      </w:r>
      <w:r w:rsidRPr="00955DD2">
        <w:rPr>
          <w:rFonts w:cs="Arial" w:hint="cs"/>
          <w:sz w:val="18"/>
          <w:szCs w:val="18"/>
          <w:rtl/>
        </w:rPr>
        <w:t>)</w:t>
      </w:r>
      <w:r>
        <w:rPr>
          <w:rFonts w:cs="Arial" w:hint="cs"/>
          <w:sz w:val="20"/>
          <w:szCs w:val="20"/>
          <w:rtl/>
        </w:rPr>
        <w:t>".</w:t>
      </w:r>
    </w:p>
    <w:p w14:paraId="6C419296"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55DD2">
        <w:rPr>
          <w:rFonts w:cs="Arial"/>
          <w:sz w:val="20"/>
          <w:szCs w:val="20"/>
          <w:rtl/>
        </w:rPr>
        <w:t>סופי ענבים שאין מתבשלין לעולם, וכן על הנובלות שהם תמרים שבישלם ושרפם החום ויבשו, מברך שהכל</w:t>
      </w:r>
      <w:r>
        <w:rPr>
          <w:rFonts w:cs="Arial" w:hint="cs"/>
          <w:sz w:val="20"/>
          <w:szCs w:val="20"/>
          <w:rtl/>
        </w:rPr>
        <w:t>".</w:t>
      </w:r>
      <w:r>
        <w:rPr>
          <w:rFonts w:cs="Arial"/>
          <w:sz w:val="20"/>
          <w:szCs w:val="20"/>
          <w:rtl/>
        </w:rPr>
        <w:br/>
      </w:r>
      <w:r w:rsidRPr="00D0662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הברכה האחרונה על פירות אלו היא בורא נפשות.</w:t>
      </w:r>
    </w:p>
    <w:p w14:paraId="2AA1751C" w14:textId="77777777" w:rsidR="00F62C5A" w:rsidRDefault="00F62C5A" w:rsidP="00F62C5A">
      <w:pPr>
        <w:rPr>
          <w:rFonts w:cs="Arial"/>
          <w:sz w:val="20"/>
          <w:szCs w:val="20"/>
          <w:rtl/>
        </w:rPr>
      </w:pPr>
      <w:r>
        <w:rPr>
          <w:rFonts w:cs="Arial" w:hint="cs"/>
          <w:sz w:val="20"/>
          <w:szCs w:val="20"/>
          <w:u w:val="single"/>
          <w:rtl/>
        </w:rPr>
        <w:t>נובלות</w:t>
      </w:r>
      <w:r>
        <w:rPr>
          <w:rFonts w:cs="Arial"/>
          <w:sz w:val="20"/>
          <w:szCs w:val="20"/>
          <w:u w:val="single"/>
          <w:rtl/>
        </w:rPr>
        <w:br/>
      </w:r>
      <w:r>
        <w:rPr>
          <w:rFonts w:cs="Arial" w:hint="cs"/>
          <w:sz w:val="20"/>
          <w:szCs w:val="20"/>
          <w:rtl/>
        </w:rPr>
        <w:t xml:space="preserve">א. </w:t>
      </w:r>
      <w:r w:rsidRPr="0016216B">
        <w:rPr>
          <w:rFonts w:cs="Arial" w:hint="cs"/>
          <w:b/>
          <w:bCs/>
          <w:sz w:val="20"/>
          <w:szCs w:val="20"/>
          <w:rtl/>
        </w:rPr>
        <w:t>רש"י</w:t>
      </w:r>
      <w:r>
        <w:rPr>
          <w:rFonts w:cs="Arial" w:hint="cs"/>
          <w:sz w:val="20"/>
          <w:szCs w:val="20"/>
          <w:rtl/>
        </w:rPr>
        <w:t xml:space="preserve"> פירש כפי שכתוב בפנים </w:t>
      </w:r>
      <w:r>
        <w:rPr>
          <w:rFonts w:cs="Arial"/>
          <w:sz w:val="20"/>
          <w:szCs w:val="20"/>
          <w:rtl/>
        </w:rPr>
        <w:t>–</w:t>
      </w:r>
      <w:r>
        <w:rPr>
          <w:rFonts w:cs="Arial" w:hint="cs"/>
          <w:sz w:val="20"/>
          <w:szCs w:val="20"/>
          <w:rtl/>
        </w:rPr>
        <w:t xml:space="preserve"> נתבשלו והתייבשו ע"י החום והשתנו לגריעותא.</w:t>
      </w:r>
      <w:r>
        <w:rPr>
          <w:rFonts w:cs="Arial"/>
          <w:sz w:val="20"/>
          <w:szCs w:val="20"/>
          <w:rtl/>
        </w:rPr>
        <w:br/>
      </w:r>
      <w:r>
        <w:rPr>
          <w:rFonts w:cs="Arial" w:hint="cs"/>
          <w:sz w:val="20"/>
          <w:szCs w:val="20"/>
          <w:rtl/>
        </w:rPr>
        <w:t xml:space="preserve">ב. </w:t>
      </w:r>
      <w:r w:rsidRPr="00514932">
        <w:rPr>
          <w:rFonts w:cs="Arial" w:hint="cs"/>
          <w:b/>
          <w:bCs/>
          <w:sz w:val="20"/>
          <w:szCs w:val="20"/>
          <w:rtl/>
        </w:rPr>
        <w:t>ערוך ותוספות</w:t>
      </w:r>
      <w:r>
        <w:rPr>
          <w:rFonts w:cs="Arial" w:hint="cs"/>
          <w:sz w:val="20"/>
          <w:szCs w:val="20"/>
          <w:rtl/>
        </w:rPr>
        <w:t xml:space="preserve"> </w:t>
      </w:r>
      <w:r>
        <w:rPr>
          <w:rFonts w:cs="Arial"/>
          <w:sz w:val="20"/>
          <w:szCs w:val="20"/>
          <w:rtl/>
        </w:rPr>
        <w:t>–</w:t>
      </w:r>
      <w:r>
        <w:rPr>
          <w:rFonts w:cs="Arial" w:hint="cs"/>
          <w:sz w:val="20"/>
          <w:szCs w:val="20"/>
          <w:rtl/>
        </w:rPr>
        <w:t xml:space="preserve"> אלו הם תמרים שאינם מתבשלים על האילן, אלא תולשים אותם ומחממים אותם בחול וכדומה, וכך הם ראויים לאכילה.</w:t>
      </w:r>
      <w:r>
        <w:rPr>
          <w:rFonts w:cs="Arial"/>
          <w:sz w:val="20"/>
          <w:szCs w:val="20"/>
          <w:rtl/>
        </w:rPr>
        <w:br/>
      </w:r>
      <w:r w:rsidRPr="00514932">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לדינא, שני הפירושים אמת.</w:t>
      </w:r>
    </w:p>
    <w:p w14:paraId="0F168D50" w14:textId="77777777" w:rsidR="00F62C5A" w:rsidRDefault="00F62C5A" w:rsidP="00F62C5A">
      <w:pPr>
        <w:rPr>
          <w:rFonts w:cs="Arial"/>
          <w:sz w:val="20"/>
          <w:szCs w:val="20"/>
          <w:rtl/>
        </w:rPr>
      </w:pPr>
      <w:r>
        <w:rPr>
          <w:rFonts w:cs="Arial" w:hint="cs"/>
          <w:sz w:val="20"/>
          <w:szCs w:val="20"/>
          <w:u w:val="single"/>
          <w:rtl/>
        </w:rPr>
        <w:t>חילוק בין סופי ענבים ונובלות לבין בוסר</w:t>
      </w:r>
      <w:r>
        <w:rPr>
          <w:rFonts w:cs="Arial"/>
          <w:sz w:val="20"/>
          <w:szCs w:val="20"/>
          <w:u w:val="single"/>
          <w:rtl/>
        </w:rPr>
        <w:br/>
      </w:r>
      <w:r>
        <w:rPr>
          <w:rFonts w:cs="Arial" w:hint="cs"/>
          <w:sz w:val="20"/>
          <w:szCs w:val="20"/>
          <w:rtl/>
        </w:rPr>
        <w:t xml:space="preserve">לעיל לגבי ענבים שלא התבשלו </w:t>
      </w:r>
      <w:r w:rsidRPr="00514932">
        <w:rPr>
          <w:rFonts w:cs="Arial" w:hint="cs"/>
          <w:sz w:val="18"/>
          <w:szCs w:val="18"/>
          <w:rtl/>
        </w:rPr>
        <w:t xml:space="preserve">(בוסר) </w:t>
      </w:r>
      <w:r>
        <w:rPr>
          <w:rFonts w:cs="Arial" w:hint="cs"/>
          <w:sz w:val="20"/>
          <w:szCs w:val="20"/>
          <w:rtl/>
        </w:rPr>
        <w:t>נפסק שמברך אדמה, ומאי שנא סופי ענבים שברכתם שהכל?</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בוסר הם ענבים טובים אלא שעדיין לא גמרו להתבשל, אך כאן הפרי מקולקל בעצם וייעודו לחומץ בלבד ולכן ברכתו שהכל, וכן הדין לגבי נובלות.</w:t>
      </w:r>
    </w:p>
    <w:p w14:paraId="6F37FD3E"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ברכת מים שבישלו בהם פירות</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כיצד יש לברך על מים שבישל בהם פירות?</w:t>
      </w:r>
      <w:r>
        <w:rPr>
          <w:rFonts w:cs="Arial"/>
          <w:sz w:val="20"/>
          <w:szCs w:val="20"/>
          <w:rtl/>
        </w:rPr>
        <w:br/>
      </w:r>
      <w:r>
        <w:rPr>
          <w:rFonts w:cs="Arial" w:hint="cs"/>
          <w:sz w:val="20"/>
          <w:szCs w:val="20"/>
          <w:rtl/>
        </w:rPr>
        <w:t xml:space="preserve">א. </w:t>
      </w:r>
      <w:r w:rsidRPr="00295B3C">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שהכל, וכ"פ </w:t>
      </w:r>
      <w:r w:rsidRPr="006A69FF">
        <w:rPr>
          <w:rFonts w:cs="Arial" w:hint="cs"/>
          <w:b/>
          <w:bCs/>
          <w:sz w:val="20"/>
          <w:szCs w:val="20"/>
          <w:rtl/>
        </w:rPr>
        <w:t>המחבר</w:t>
      </w:r>
      <w:r>
        <w:rPr>
          <w:rFonts w:cs="Arial" w:hint="cs"/>
          <w:sz w:val="20"/>
          <w:szCs w:val="20"/>
          <w:rtl/>
        </w:rPr>
        <w:t>.</w:t>
      </w:r>
      <w:r>
        <w:rPr>
          <w:rFonts w:cs="Arial"/>
          <w:sz w:val="20"/>
          <w:szCs w:val="20"/>
          <w:rtl/>
        </w:rPr>
        <w:br/>
      </w:r>
      <w:r w:rsidRPr="00295B3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כל דבר שאין רגילים לבשלו </w:t>
      </w:r>
      <w:r w:rsidRPr="00295B3C">
        <w:rPr>
          <w:rFonts w:cs="Arial" w:hint="cs"/>
          <w:sz w:val="18"/>
          <w:szCs w:val="18"/>
          <w:rtl/>
        </w:rPr>
        <w:t xml:space="preserve">(או לסחטו) </w:t>
      </w:r>
      <w:r>
        <w:rPr>
          <w:rFonts w:cs="Arial" w:hint="cs"/>
          <w:sz w:val="20"/>
          <w:szCs w:val="20"/>
          <w:rtl/>
        </w:rPr>
        <w:t>כדי לשתות את מימיו, ברכת המים שהכל.</w:t>
      </w:r>
      <w:r>
        <w:rPr>
          <w:rFonts w:cs="Arial"/>
          <w:sz w:val="20"/>
          <w:szCs w:val="20"/>
          <w:rtl/>
        </w:rPr>
        <w:br/>
      </w:r>
      <w:r>
        <w:rPr>
          <w:rFonts w:cs="Arial" w:hint="cs"/>
          <w:sz w:val="20"/>
          <w:szCs w:val="20"/>
          <w:rtl/>
        </w:rPr>
        <w:t>ואינו דומה למים שבישל בהם ירקות שברכתם אדמה, לפי שרוב אכילת הירקות היא באופן זה.</w:t>
      </w:r>
      <w:r>
        <w:rPr>
          <w:rFonts w:cs="Arial"/>
          <w:sz w:val="20"/>
          <w:szCs w:val="20"/>
          <w:rtl/>
        </w:rPr>
        <w:br/>
      </w:r>
      <w:r>
        <w:rPr>
          <w:rFonts w:cs="Arial" w:hint="cs"/>
          <w:sz w:val="20"/>
          <w:szCs w:val="20"/>
          <w:rtl/>
        </w:rPr>
        <w:t xml:space="preserve">ב. </w:t>
      </w:r>
      <w:r w:rsidRPr="00295B3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אפשר שברכתם עץ.</w:t>
      </w:r>
      <w:r>
        <w:rPr>
          <w:rFonts w:cs="Arial"/>
          <w:sz w:val="20"/>
          <w:szCs w:val="20"/>
          <w:rtl/>
        </w:rPr>
        <w:br/>
      </w:r>
      <w:r w:rsidRPr="003D2EA8">
        <w:rPr>
          <w:rFonts w:cs="Arial" w:hint="cs"/>
          <w:b/>
          <w:bCs/>
          <w:sz w:val="20"/>
          <w:szCs w:val="20"/>
          <w:rtl/>
        </w:rPr>
        <w:t>טעם</w:t>
      </w:r>
      <w:r>
        <w:rPr>
          <w:rFonts w:cs="Arial" w:hint="cs"/>
          <w:sz w:val="20"/>
          <w:szCs w:val="20"/>
          <w:rtl/>
        </w:rPr>
        <w:t xml:space="preserve"> - דין מים אלו, כדין מים שבישל בהם ירקות המבואר בגמרא (לט.) "</w:t>
      </w:r>
      <w:r w:rsidRPr="003D2EA8">
        <w:rPr>
          <w:rFonts w:cs="Arial"/>
          <w:sz w:val="20"/>
          <w:szCs w:val="20"/>
          <w:rtl/>
        </w:rPr>
        <w:t>מיא דסלקא - כסלקא, ומיא דלפתא - כלפתא, ומיא דכולהו שלקי - ככולהו שלקי</w:t>
      </w:r>
      <w:r>
        <w:rPr>
          <w:rFonts w:cs="Arial" w:hint="cs"/>
          <w:sz w:val="20"/>
          <w:szCs w:val="20"/>
          <w:rtl/>
        </w:rPr>
        <w:t>".</w:t>
      </w:r>
      <w:r>
        <w:rPr>
          <w:rFonts w:cs="Arial"/>
          <w:sz w:val="20"/>
          <w:szCs w:val="20"/>
          <w:rtl/>
        </w:rPr>
        <w:br/>
      </w:r>
      <w:r>
        <w:rPr>
          <w:rFonts w:cs="Arial" w:hint="cs"/>
          <w:sz w:val="20"/>
          <w:szCs w:val="20"/>
          <w:rtl/>
        </w:rPr>
        <w:t>ואין לדמות למי סחיטת פירות שברכתם שהכל, לפי שבמשקה אין טעם הפרי אלא הוא זיעה בעלמא, אך בבישול נכנס טעם הפרי במים.</w:t>
      </w:r>
    </w:p>
    <w:p w14:paraId="51FB22CB" w14:textId="77777777" w:rsidR="00F62C5A" w:rsidRDefault="00F62C5A" w:rsidP="00F62C5A">
      <w:pPr>
        <w:rPr>
          <w:rFonts w:cs="Arial"/>
          <w:sz w:val="20"/>
          <w:szCs w:val="20"/>
          <w:rtl/>
        </w:rPr>
      </w:pPr>
      <w:r w:rsidRPr="006A69FF">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נראה שדין כבוש כדין בישול, ולכן אם שרה את הפרי במים מעת לעת והפרי נתן טעם במים, לדעת הרא"ש יש לברך על המים בורא פרי העץ.</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A69FF">
        <w:rPr>
          <w:rFonts w:cs="Arial"/>
          <w:sz w:val="20"/>
          <w:szCs w:val="20"/>
          <w:rtl/>
        </w:rPr>
        <w:t>פירות ששראן או בשלן במים, אף ע</w:t>
      </w:r>
      <w:r>
        <w:rPr>
          <w:rFonts w:cs="Arial" w:hint="cs"/>
          <w:sz w:val="20"/>
          <w:szCs w:val="20"/>
          <w:rtl/>
        </w:rPr>
        <w:t>ל פי</w:t>
      </w:r>
      <w:r w:rsidRPr="006A69FF">
        <w:rPr>
          <w:rFonts w:cs="Arial"/>
          <w:sz w:val="20"/>
          <w:szCs w:val="20"/>
          <w:rtl/>
        </w:rPr>
        <w:t xml:space="preserve"> שנכנס טעם הפרי במים, אינו מברך על אותם המים אלא שהכל</w:t>
      </w:r>
      <w:r>
        <w:rPr>
          <w:rFonts w:cs="Arial" w:hint="cs"/>
          <w:sz w:val="20"/>
          <w:szCs w:val="20"/>
          <w:rtl/>
        </w:rPr>
        <w:t>.</w:t>
      </w:r>
      <w:r w:rsidRPr="006A69FF">
        <w:rPr>
          <w:rFonts w:cs="Arial"/>
          <w:sz w:val="20"/>
          <w:szCs w:val="20"/>
          <w:rtl/>
        </w:rPr>
        <w:t xml:space="preserve"> והרא"ש כתב דאפשר שאם נכנס טעם הפרי במים מברך </w:t>
      </w:r>
      <w:r>
        <w:rPr>
          <w:rFonts w:cs="Arial" w:hint="cs"/>
          <w:sz w:val="20"/>
          <w:szCs w:val="20"/>
          <w:rtl/>
        </w:rPr>
        <w:t>בורא פרי העץ</w:t>
      </w:r>
      <w:r>
        <w:rPr>
          <w:rStyle w:val="a6"/>
          <w:rFonts w:cs="Arial"/>
          <w:sz w:val="20"/>
          <w:szCs w:val="20"/>
          <w:rtl/>
        </w:rPr>
        <w:footnoteReference w:id="329"/>
      </w:r>
      <w:r>
        <w:rPr>
          <w:rFonts w:cs="Arial" w:hint="cs"/>
          <w:sz w:val="20"/>
          <w:szCs w:val="20"/>
          <w:rtl/>
        </w:rPr>
        <w:t>"</w:t>
      </w:r>
      <w:r w:rsidRPr="006A69FF">
        <w:rPr>
          <w:rFonts w:cs="Arial"/>
          <w:sz w:val="20"/>
          <w:szCs w:val="20"/>
          <w:rtl/>
        </w:rPr>
        <w:t>.</w:t>
      </w:r>
      <w:r>
        <w:rPr>
          <w:rFonts w:cs="Arial"/>
          <w:sz w:val="20"/>
          <w:szCs w:val="20"/>
          <w:rtl/>
        </w:rPr>
        <w:br/>
      </w:r>
      <w:r w:rsidRPr="005C06EF">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האחרונים הורו שאם בירך על המים בורא פרי העץ, יצא בדיעבד.</w:t>
      </w:r>
    </w:p>
    <w:p w14:paraId="2A72958C" w14:textId="77777777" w:rsidR="00F62C5A" w:rsidRDefault="00F62C5A" w:rsidP="00F62C5A">
      <w:pPr>
        <w:rPr>
          <w:rFonts w:cs="Arial"/>
          <w:sz w:val="20"/>
          <w:szCs w:val="20"/>
          <w:rtl/>
        </w:rPr>
      </w:pPr>
      <w:r>
        <w:rPr>
          <w:rFonts w:cs="Arial" w:hint="cs"/>
          <w:sz w:val="20"/>
          <w:szCs w:val="20"/>
          <w:u w:val="single"/>
          <w:rtl/>
        </w:rPr>
        <w:t>פירות שהדרך לאוכלם ע"י בישול או כבישה</w:t>
      </w:r>
      <w:r>
        <w:rPr>
          <w:rFonts w:cs="Arial"/>
          <w:sz w:val="20"/>
          <w:szCs w:val="20"/>
          <w:u w:val="single"/>
          <w:rtl/>
        </w:rPr>
        <w:br/>
      </w:r>
      <w:r>
        <w:rPr>
          <w:rFonts w:cs="Arial" w:hint="cs"/>
          <w:sz w:val="20"/>
          <w:szCs w:val="20"/>
          <w:rtl/>
        </w:rPr>
        <w:t xml:space="preserve">כאמור לעיל, </w:t>
      </w:r>
      <w:r w:rsidRPr="0092302F">
        <w:rPr>
          <w:rFonts w:cs="Arial" w:hint="cs"/>
          <w:b/>
          <w:bCs/>
          <w:sz w:val="20"/>
          <w:szCs w:val="20"/>
          <w:rtl/>
        </w:rPr>
        <w:t>הרשב"א</w:t>
      </w:r>
      <w:r>
        <w:rPr>
          <w:rFonts w:cs="Arial" w:hint="cs"/>
          <w:sz w:val="20"/>
          <w:szCs w:val="20"/>
          <w:rtl/>
        </w:rPr>
        <w:t xml:space="preserve"> חילק בין ירקות שהדרך לבשלם ולכבשם במים ולכן ברכת המים אדמה, לבין פירות שאין הדרך לבשלם או לכבשם ולכן ברכת המים שהכל.</w:t>
      </w:r>
      <w:r>
        <w:rPr>
          <w:rFonts w:cs="Arial"/>
          <w:sz w:val="20"/>
          <w:szCs w:val="20"/>
          <w:rtl/>
        </w:rPr>
        <w:br/>
      </w:r>
      <w:r w:rsidRPr="004C76F2">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לפי"ז, פירות שהדרך לאוכלם ע"י בישול או כבישה, ברכת המים היא עץ לכו"ע.</w:t>
      </w:r>
      <w:r>
        <w:rPr>
          <w:rFonts w:cs="Arial"/>
          <w:sz w:val="20"/>
          <w:szCs w:val="20"/>
          <w:rtl/>
        </w:rPr>
        <w:br/>
      </w:r>
      <w:r>
        <w:rPr>
          <w:rFonts w:cs="Arial" w:hint="cs"/>
          <w:sz w:val="20"/>
          <w:szCs w:val="20"/>
          <w:rtl/>
        </w:rPr>
        <w:t>ואולם, דין זה יתקיים רק אם מתחילה נטעו את העץ על דעת לבשל או לכבוש את הפרי.</w:t>
      </w:r>
    </w:p>
    <w:p w14:paraId="08DFE07F" w14:textId="77777777" w:rsidR="00F62C5A" w:rsidRPr="00EF2592" w:rsidRDefault="00F62C5A" w:rsidP="00F62C5A">
      <w:pPr>
        <w:rPr>
          <w:rFonts w:cs="Arial"/>
          <w:sz w:val="18"/>
          <w:szCs w:val="18"/>
          <w:rtl/>
        </w:rPr>
      </w:pPr>
      <w:r w:rsidRPr="00EF2592">
        <w:rPr>
          <w:rFonts w:cs="Arial" w:hint="cs"/>
          <w:sz w:val="18"/>
          <w:szCs w:val="18"/>
          <w:rtl/>
        </w:rPr>
        <w:t>[</w:t>
      </w:r>
      <w:r w:rsidRPr="00EF2592">
        <w:rPr>
          <w:rFonts w:cs="Arial" w:hint="cs"/>
          <w:b/>
          <w:bCs/>
          <w:sz w:val="18"/>
          <w:szCs w:val="18"/>
          <w:rtl/>
        </w:rPr>
        <w:t>סיכום</w:t>
      </w:r>
      <w:r w:rsidRPr="00EF2592">
        <w:rPr>
          <w:rFonts w:cs="Arial" w:hint="cs"/>
          <w:sz w:val="18"/>
          <w:szCs w:val="18"/>
          <w:rtl/>
        </w:rPr>
        <w:t xml:space="preserve">. ברכת מים שבישל או כבש בהם פירות. </w:t>
      </w:r>
      <w:r w:rsidRPr="00EF2592">
        <w:rPr>
          <w:rFonts w:cs="Arial" w:hint="cs"/>
          <w:b/>
          <w:bCs/>
          <w:sz w:val="18"/>
          <w:szCs w:val="18"/>
          <w:rtl/>
        </w:rPr>
        <w:t>רשב"א</w:t>
      </w:r>
      <w:r w:rsidRPr="00EF2592">
        <w:rPr>
          <w:rFonts w:cs="Arial" w:hint="cs"/>
          <w:sz w:val="18"/>
          <w:szCs w:val="18"/>
          <w:rtl/>
        </w:rPr>
        <w:t xml:space="preserve">. שהכל, וכ"פ </w:t>
      </w:r>
      <w:r w:rsidRPr="00EF2592">
        <w:rPr>
          <w:rFonts w:cs="Arial" w:hint="cs"/>
          <w:b/>
          <w:bCs/>
          <w:sz w:val="18"/>
          <w:szCs w:val="18"/>
          <w:rtl/>
        </w:rPr>
        <w:t>המחבר</w:t>
      </w:r>
      <w:r w:rsidRPr="00EF2592">
        <w:rPr>
          <w:rFonts w:cs="Arial" w:hint="cs"/>
          <w:sz w:val="18"/>
          <w:szCs w:val="18"/>
          <w:rtl/>
        </w:rPr>
        <w:t xml:space="preserve">. </w:t>
      </w:r>
      <w:r w:rsidRPr="00EF2592">
        <w:rPr>
          <w:rFonts w:cs="Arial" w:hint="cs"/>
          <w:b/>
          <w:bCs/>
          <w:sz w:val="18"/>
          <w:szCs w:val="18"/>
          <w:rtl/>
        </w:rPr>
        <w:t>רא"ש</w:t>
      </w:r>
      <w:r w:rsidRPr="00EF2592">
        <w:rPr>
          <w:rFonts w:cs="Arial" w:hint="cs"/>
          <w:sz w:val="18"/>
          <w:szCs w:val="18"/>
          <w:rtl/>
        </w:rPr>
        <w:t xml:space="preserve">. עץ, כי בבישול הטעם נכנס במים היטב. </w:t>
      </w:r>
      <w:r w:rsidRPr="00EF2592">
        <w:rPr>
          <w:rFonts w:cs="Arial" w:hint="cs"/>
          <w:b/>
          <w:bCs/>
          <w:sz w:val="18"/>
          <w:szCs w:val="18"/>
          <w:rtl/>
        </w:rPr>
        <w:t>הרשב"א</w:t>
      </w:r>
      <w:r w:rsidRPr="00EF2592">
        <w:rPr>
          <w:rFonts w:cs="Arial" w:hint="cs"/>
          <w:sz w:val="18"/>
          <w:szCs w:val="18"/>
          <w:rtl/>
        </w:rPr>
        <w:t xml:space="preserve"> מודה בפירות שרוב אכילתם ע"י בישול ונוטעים אותם על דעת כן, שיברך על מימיהם עץ.</w:t>
      </w:r>
      <w:r>
        <w:rPr>
          <w:rFonts w:cs="Arial" w:hint="cs"/>
          <w:sz w:val="18"/>
          <w:szCs w:val="18"/>
          <w:rtl/>
        </w:rPr>
        <w:t>]</w:t>
      </w:r>
    </w:p>
    <w:p w14:paraId="0FB42A4D" w14:textId="77777777" w:rsidR="00F62C5A" w:rsidRDefault="00F62C5A" w:rsidP="00F62C5A">
      <w:pPr>
        <w:rPr>
          <w:rFonts w:cs="Arial"/>
          <w:sz w:val="20"/>
          <w:szCs w:val="20"/>
          <w:rtl/>
        </w:rPr>
      </w:pPr>
      <w:r>
        <w:rPr>
          <w:rFonts w:cs="Arial" w:hint="cs"/>
          <w:sz w:val="20"/>
          <w:szCs w:val="20"/>
          <w:u w:val="single"/>
          <w:rtl/>
        </w:rPr>
        <w:t>ברכת התה והקפה (פס"ת)</w:t>
      </w:r>
      <w:r>
        <w:rPr>
          <w:rFonts w:cs="Arial"/>
          <w:sz w:val="20"/>
          <w:szCs w:val="20"/>
          <w:u w:val="single"/>
          <w:rtl/>
        </w:rPr>
        <w:br/>
      </w:r>
      <w:r>
        <w:rPr>
          <w:rFonts w:cs="Arial" w:hint="cs"/>
          <w:sz w:val="20"/>
          <w:szCs w:val="20"/>
          <w:rtl/>
        </w:rPr>
        <w:t>כיצד יש לברך על תה וקפה?</w:t>
      </w:r>
      <w:r>
        <w:rPr>
          <w:rFonts w:cs="Arial"/>
          <w:sz w:val="20"/>
          <w:szCs w:val="20"/>
          <w:rtl/>
        </w:rPr>
        <w:br/>
      </w:r>
      <w:r>
        <w:rPr>
          <w:rFonts w:cs="Arial" w:hint="cs"/>
          <w:sz w:val="20"/>
          <w:szCs w:val="20"/>
          <w:rtl/>
        </w:rPr>
        <w:t xml:space="preserve">א. </w:t>
      </w:r>
      <w:r w:rsidRPr="00FB09B6">
        <w:rPr>
          <w:rFonts w:cs="Arial" w:hint="cs"/>
          <w:b/>
          <w:bCs/>
          <w:sz w:val="20"/>
          <w:szCs w:val="20"/>
          <w:rtl/>
        </w:rPr>
        <w:t>הלכות קטנות ופנים מאירות</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FB09B6">
        <w:rPr>
          <w:rFonts w:cs="Arial" w:hint="cs"/>
          <w:b/>
          <w:bCs/>
          <w:sz w:val="20"/>
          <w:szCs w:val="20"/>
          <w:rtl/>
        </w:rPr>
        <w:t xml:space="preserve">טעם </w:t>
      </w:r>
      <w:r>
        <w:rPr>
          <w:rFonts w:cs="Arial"/>
          <w:sz w:val="20"/>
          <w:szCs w:val="20"/>
          <w:rtl/>
        </w:rPr>
        <w:t>–</w:t>
      </w:r>
      <w:r>
        <w:rPr>
          <w:rFonts w:cs="Arial" w:hint="cs"/>
          <w:sz w:val="20"/>
          <w:szCs w:val="20"/>
          <w:rtl/>
        </w:rPr>
        <w:t xml:space="preserve"> כדין מי שלקות של כל שאר הירקות שברכתן היא אדמה.</w:t>
      </w:r>
      <w:r>
        <w:rPr>
          <w:rFonts w:cs="Arial"/>
          <w:sz w:val="20"/>
          <w:szCs w:val="20"/>
          <w:rtl/>
        </w:rPr>
        <w:br/>
      </w:r>
      <w:r>
        <w:rPr>
          <w:rFonts w:cs="Arial" w:hint="cs"/>
          <w:sz w:val="20"/>
          <w:szCs w:val="20"/>
          <w:rtl/>
        </w:rPr>
        <w:t xml:space="preserve">ב. </w:t>
      </w:r>
      <w:r w:rsidRPr="00FB09B6">
        <w:rPr>
          <w:rFonts w:cs="Arial" w:hint="cs"/>
          <w:b/>
          <w:bCs/>
          <w:sz w:val="20"/>
          <w:szCs w:val="20"/>
          <w:rtl/>
        </w:rPr>
        <w:t>באר היטב</w:t>
      </w:r>
      <w:r>
        <w:rPr>
          <w:rFonts w:cs="Arial" w:hint="cs"/>
          <w:sz w:val="20"/>
          <w:szCs w:val="20"/>
          <w:rtl/>
        </w:rPr>
        <w:t xml:space="preserve"> </w:t>
      </w:r>
      <w:r>
        <w:rPr>
          <w:rFonts w:cs="Arial"/>
          <w:sz w:val="20"/>
          <w:szCs w:val="20"/>
          <w:rtl/>
        </w:rPr>
        <w:t>–</w:t>
      </w:r>
      <w:r>
        <w:rPr>
          <w:rFonts w:cs="Arial" w:hint="cs"/>
          <w:sz w:val="20"/>
          <w:szCs w:val="20"/>
          <w:rtl/>
        </w:rPr>
        <w:t xml:space="preserve"> שהכל. ואף </w:t>
      </w:r>
      <w:r w:rsidRPr="00FB09B6">
        <w:rPr>
          <w:rFonts w:cs="Arial" w:hint="cs"/>
          <w:b/>
          <w:bCs/>
          <w:sz w:val="20"/>
          <w:szCs w:val="20"/>
          <w:rtl/>
        </w:rPr>
        <w:t>בפנים מאירות</w:t>
      </w:r>
      <w:r>
        <w:rPr>
          <w:rFonts w:cs="Arial" w:hint="cs"/>
          <w:sz w:val="20"/>
          <w:szCs w:val="20"/>
          <w:rtl/>
        </w:rPr>
        <w:t xml:space="preserve"> כתב שמנהג העולם לברך שהכל.</w:t>
      </w:r>
      <w:r>
        <w:rPr>
          <w:rFonts w:cs="Arial"/>
          <w:sz w:val="20"/>
          <w:szCs w:val="20"/>
          <w:rtl/>
        </w:rPr>
        <w:br/>
      </w:r>
      <w:r w:rsidRPr="00FB09B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עלי התה אינם ראויים כלל לאכילה, ולכן אינם נחשבים עיקר הפרי ונחתי חד דרגא לברכת שהכל. </w:t>
      </w:r>
      <w:r>
        <w:rPr>
          <w:rFonts w:cs="Arial"/>
          <w:sz w:val="20"/>
          <w:szCs w:val="20"/>
          <w:rtl/>
        </w:rPr>
        <w:br/>
      </w:r>
      <w:r>
        <w:rPr>
          <w:rFonts w:cs="Arial" w:hint="cs"/>
          <w:sz w:val="20"/>
          <w:szCs w:val="20"/>
          <w:rtl/>
        </w:rPr>
        <w:t xml:space="preserve">וכן למדנו לעיל לגבי עלי הצלף שברכתן אדמה, משום שהם אינם עיקר הפרי ונחתי חד דרגא. </w:t>
      </w:r>
      <w:r>
        <w:rPr>
          <w:rFonts w:cs="Arial"/>
          <w:sz w:val="20"/>
          <w:szCs w:val="20"/>
          <w:rtl/>
        </w:rPr>
        <w:br/>
      </w:r>
      <w:r>
        <w:rPr>
          <w:rFonts w:cs="Arial"/>
          <w:sz w:val="20"/>
          <w:szCs w:val="20"/>
          <w:rtl/>
        </w:rPr>
        <w:br/>
      </w:r>
      <w:r>
        <w:rPr>
          <w:rFonts w:cs="Arial" w:hint="cs"/>
          <w:sz w:val="20"/>
          <w:szCs w:val="20"/>
          <w:rtl/>
        </w:rPr>
        <w:t xml:space="preserve">ואמנם, </w:t>
      </w:r>
      <w:r w:rsidRPr="00FB09B6">
        <w:rPr>
          <w:rFonts w:cs="Arial" w:hint="cs"/>
          <w:b/>
          <w:bCs/>
          <w:sz w:val="20"/>
          <w:szCs w:val="20"/>
          <w:rtl/>
        </w:rPr>
        <w:t>הפנים מאירות</w:t>
      </w:r>
      <w:r>
        <w:rPr>
          <w:rFonts w:cs="Arial" w:hint="cs"/>
          <w:sz w:val="20"/>
          <w:szCs w:val="20"/>
          <w:rtl/>
        </w:rPr>
        <w:t xml:space="preserve"> סובר שלעיקר הדין יש לברך על תה ברכת אדמה, ומנהג העולם בטעות יסודו.</w:t>
      </w:r>
      <w:r>
        <w:rPr>
          <w:rFonts w:cs="Arial"/>
          <w:sz w:val="20"/>
          <w:szCs w:val="20"/>
          <w:rtl/>
        </w:rPr>
        <w:br/>
      </w:r>
      <w:r>
        <w:rPr>
          <w:rFonts w:cs="Arial" w:hint="cs"/>
          <w:sz w:val="20"/>
          <w:szCs w:val="20"/>
          <w:rtl/>
        </w:rPr>
        <w:t xml:space="preserve">אולם, </w:t>
      </w:r>
      <w:r w:rsidRPr="00FB09B6">
        <w:rPr>
          <w:rFonts w:cs="Arial" w:hint="cs"/>
          <w:b/>
          <w:bCs/>
          <w:sz w:val="20"/>
          <w:szCs w:val="20"/>
          <w:rtl/>
        </w:rPr>
        <w:t>הפס"ת</w:t>
      </w:r>
      <w:r>
        <w:rPr>
          <w:rFonts w:cs="Arial" w:hint="cs"/>
          <w:sz w:val="20"/>
          <w:szCs w:val="20"/>
          <w:rtl/>
        </w:rPr>
        <w:t xml:space="preserve"> כתב שיש לברך שהכל מעיקר הדין.</w:t>
      </w:r>
      <w:r>
        <w:rPr>
          <w:rFonts w:cs="Arial"/>
          <w:sz w:val="20"/>
          <w:szCs w:val="20"/>
          <w:rtl/>
        </w:rPr>
        <w:br/>
      </w:r>
      <w:r w:rsidRPr="00FB09B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מי שלקות, שברכתן כברכת הירק עצמו, היינו רק אם הדרך לגמוע מים אלו דרך אכילה למזון ושובע, אך אם עיקר בישול הירק הוא עבור מימיו לשתותו לצמאו וכדומה, כגון כאן בתה וקפה, ברכת המים שהכל. </w:t>
      </w:r>
    </w:p>
    <w:p w14:paraId="0DC78E5D" w14:textId="77777777" w:rsidR="00F62C5A" w:rsidRDefault="00F62C5A" w:rsidP="00F62C5A">
      <w:pPr>
        <w:rPr>
          <w:rFonts w:cs="Arial"/>
          <w:sz w:val="20"/>
          <w:szCs w:val="20"/>
          <w:rtl/>
        </w:rPr>
      </w:pPr>
      <w:r>
        <w:rPr>
          <w:rFonts w:cs="Arial" w:hint="cs"/>
          <w:sz w:val="20"/>
          <w:szCs w:val="20"/>
          <w:u w:val="single"/>
          <w:rtl/>
        </w:rPr>
        <w:t>ברכת השוקו (פס"ת)</w:t>
      </w:r>
      <w:r>
        <w:rPr>
          <w:rFonts w:cs="Arial"/>
          <w:sz w:val="20"/>
          <w:szCs w:val="20"/>
          <w:u w:val="single"/>
          <w:rtl/>
        </w:rPr>
        <w:br/>
      </w:r>
      <w:r>
        <w:rPr>
          <w:rFonts w:cs="Arial" w:hint="cs"/>
          <w:sz w:val="20"/>
          <w:szCs w:val="20"/>
          <w:rtl/>
        </w:rPr>
        <w:t>על פי האמור לעיל לגבי תה וקפה, הוא הדין לגבי שוקו שברכתו שהכל.</w:t>
      </w:r>
    </w:p>
    <w:p w14:paraId="3BAD36B7" w14:textId="77777777" w:rsidR="00F62C5A" w:rsidRDefault="00F62C5A" w:rsidP="00F62C5A">
      <w:pPr>
        <w:rPr>
          <w:rFonts w:cs="Arial"/>
          <w:sz w:val="20"/>
          <w:szCs w:val="20"/>
          <w:rtl/>
        </w:rPr>
      </w:pPr>
      <w:r>
        <w:rPr>
          <w:rFonts w:cs="Arial" w:hint="cs"/>
          <w:sz w:val="20"/>
          <w:szCs w:val="20"/>
          <w:u w:val="single"/>
          <w:rtl/>
        </w:rPr>
        <w:t>ברכת השוקולד (פס"ת)</w:t>
      </w:r>
      <w:r>
        <w:rPr>
          <w:rFonts w:cs="Arial"/>
          <w:sz w:val="20"/>
          <w:szCs w:val="20"/>
          <w:u w:val="single"/>
          <w:rtl/>
        </w:rPr>
        <w:br/>
      </w:r>
      <w:r>
        <w:rPr>
          <w:rFonts w:cs="Arial" w:hint="cs"/>
          <w:sz w:val="20"/>
          <w:szCs w:val="20"/>
          <w:rtl/>
        </w:rPr>
        <w:t>לכאורה יש לברך על קוביות שוקולד ברכת העץ, אבל מנהג העולם לברך עליו שהכל.</w:t>
      </w:r>
      <w:r>
        <w:rPr>
          <w:rFonts w:cs="Arial"/>
          <w:sz w:val="20"/>
          <w:szCs w:val="20"/>
          <w:rtl/>
        </w:rPr>
        <w:br/>
      </w:r>
      <w:r>
        <w:rPr>
          <w:rFonts w:cs="Arial" w:hint="cs"/>
          <w:sz w:val="20"/>
          <w:szCs w:val="20"/>
          <w:rtl/>
        </w:rPr>
        <w:t xml:space="preserve">ונכתבו באחרונים כמה טעמים ליישב את מנהג העולם. ועיקר דבריהם כך - </w:t>
      </w:r>
      <w:r>
        <w:rPr>
          <w:rFonts w:cs="Arial"/>
          <w:sz w:val="20"/>
          <w:szCs w:val="20"/>
          <w:rtl/>
        </w:rPr>
        <w:br/>
      </w:r>
      <w:r>
        <w:rPr>
          <w:rFonts w:cs="Arial" w:hint="cs"/>
          <w:sz w:val="20"/>
          <w:szCs w:val="20"/>
          <w:rtl/>
        </w:rPr>
        <w:t>א. השוקולד מכיל הרבה תבלינים שונים, ורק חלק קטן ממנו הוא קקאו ממש.</w:t>
      </w:r>
      <w:r>
        <w:rPr>
          <w:rFonts w:cs="Arial"/>
          <w:sz w:val="20"/>
          <w:szCs w:val="20"/>
          <w:rtl/>
        </w:rPr>
        <w:br/>
      </w:r>
      <w:r>
        <w:rPr>
          <w:rFonts w:cs="Arial" w:hint="cs"/>
          <w:sz w:val="20"/>
          <w:szCs w:val="20"/>
          <w:rtl/>
        </w:rPr>
        <w:t xml:space="preserve">ב. ע"פ דברי </w:t>
      </w:r>
      <w:r w:rsidRPr="00126C45">
        <w:rPr>
          <w:rFonts w:cs="Arial" w:hint="cs"/>
          <w:b/>
          <w:bCs/>
          <w:sz w:val="20"/>
          <w:szCs w:val="20"/>
          <w:rtl/>
        </w:rPr>
        <w:t>הרמב"ם</w:t>
      </w:r>
      <w:r>
        <w:rPr>
          <w:rFonts w:cs="Arial" w:hint="cs"/>
          <w:sz w:val="20"/>
          <w:szCs w:val="20"/>
          <w:rtl/>
        </w:rPr>
        <w:t xml:space="preserve"> </w:t>
      </w:r>
      <w:r w:rsidRPr="00126C45">
        <w:rPr>
          <w:rFonts w:cs="Arial" w:hint="cs"/>
          <w:sz w:val="18"/>
          <w:szCs w:val="18"/>
          <w:rtl/>
        </w:rPr>
        <w:t xml:space="preserve">(המובאים </w:t>
      </w:r>
      <w:r w:rsidRPr="00126C45">
        <w:rPr>
          <w:rFonts w:cs="Arial" w:hint="cs"/>
          <w:b/>
          <w:bCs/>
          <w:sz w:val="18"/>
          <w:szCs w:val="18"/>
          <w:rtl/>
        </w:rPr>
        <w:t>בביה"ל</w:t>
      </w:r>
      <w:r w:rsidRPr="00126C45">
        <w:rPr>
          <w:rFonts w:cs="Arial" w:hint="cs"/>
          <w:sz w:val="18"/>
          <w:szCs w:val="18"/>
          <w:rtl/>
        </w:rPr>
        <w:t xml:space="preserve"> בסעיף טו'</w:t>
      </w:r>
      <w:r w:rsidRPr="00126C45">
        <w:rPr>
          <w:rStyle w:val="a6"/>
          <w:rFonts w:cs="Arial"/>
          <w:sz w:val="18"/>
          <w:szCs w:val="18"/>
          <w:rtl/>
        </w:rPr>
        <w:footnoteReference w:id="330"/>
      </w:r>
      <w:r w:rsidRPr="00126C45">
        <w:rPr>
          <w:rFonts w:cs="Arial" w:hint="cs"/>
          <w:sz w:val="18"/>
          <w:szCs w:val="18"/>
          <w:rtl/>
        </w:rPr>
        <w:t>)</w:t>
      </w:r>
      <w:r>
        <w:rPr>
          <w:rFonts w:cs="Arial" w:hint="cs"/>
          <w:sz w:val="20"/>
          <w:szCs w:val="20"/>
          <w:rtl/>
        </w:rPr>
        <w:t xml:space="preserve">, שכל שנשתנה תואר המאכל לגמרי, עד שאין ניכר לעין האדם שהמאכל יצא מפרי או מירק פלוני </w:t>
      </w:r>
      <w:r>
        <w:rPr>
          <w:rFonts w:cs="Arial"/>
          <w:sz w:val="20"/>
          <w:szCs w:val="20"/>
          <w:rtl/>
        </w:rPr>
        <w:t>–</w:t>
      </w:r>
      <w:r>
        <w:rPr>
          <w:rFonts w:cs="Arial" w:hint="cs"/>
          <w:sz w:val="20"/>
          <w:szCs w:val="20"/>
          <w:rtl/>
        </w:rPr>
        <w:t xml:space="preserve"> ברכתו שהכל.</w:t>
      </w:r>
    </w:p>
    <w:p w14:paraId="7F18D568"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ברכה אחרונה על מי שריית פירות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C3046">
        <w:rPr>
          <w:rFonts w:cs="Arial"/>
          <w:sz w:val="20"/>
          <w:szCs w:val="20"/>
          <w:rtl/>
        </w:rPr>
        <w:t>מי שריית צמוקים ותאנים או מי בישולם, מברך עליהם שהכל ויוצא גם להרא"ש</w:t>
      </w:r>
      <w:r>
        <w:rPr>
          <w:rFonts w:cs="Arial" w:hint="cs"/>
          <w:sz w:val="20"/>
          <w:szCs w:val="20"/>
          <w:rtl/>
        </w:rPr>
        <w:t>.</w:t>
      </w:r>
      <w:r w:rsidRPr="00BC3046">
        <w:rPr>
          <w:rFonts w:cs="Arial"/>
          <w:sz w:val="20"/>
          <w:szCs w:val="20"/>
          <w:rtl/>
        </w:rPr>
        <w:t xml:space="preserve"> </w:t>
      </w:r>
      <w:r>
        <w:rPr>
          <w:rFonts w:cs="Arial"/>
          <w:sz w:val="20"/>
          <w:szCs w:val="20"/>
          <w:rtl/>
        </w:rPr>
        <w:br/>
      </w:r>
      <w:r w:rsidRPr="00BC3046">
        <w:rPr>
          <w:rFonts w:cs="Arial"/>
          <w:sz w:val="20"/>
          <w:szCs w:val="20"/>
          <w:rtl/>
        </w:rPr>
        <w:t>אבל בברכה שלאחריהם יש להסתפק אם מברך בורא נפשות או אם מברך ברכה אחת מעין שלש, כהרא"ש. ולכן ירא שמים לא ישתה אלא בתוך הסעודה, או יאכל פרי מז' מינים וגם ישתה מים</w:t>
      </w:r>
      <w:r>
        <w:rPr>
          <w:rStyle w:val="a6"/>
          <w:rFonts w:cs="Arial"/>
          <w:sz w:val="20"/>
          <w:szCs w:val="20"/>
          <w:rtl/>
        </w:rPr>
        <w:footnoteReference w:id="331"/>
      </w:r>
      <w:r w:rsidRPr="00BC3046">
        <w:rPr>
          <w:rFonts w:cs="Arial"/>
          <w:sz w:val="20"/>
          <w:szCs w:val="20"/>
          <w:rtl/>
        </w:rPr>
        <w:t>, כדי שיצטרך לברך ברכה אחת מעין שלש ובורא נפשות</w:t>
      </w:r>
      <w:r>
        <w:rPr>
          <w:rFonts w:cs="Arial" w:hint="cs"/>
          <w:sz w:val="20"/>
          <w:szCs w:val="20"/>
          <w:rtl/>
        </w:rPr>
        <w:t>.</w:t>
      </w:r>
      <w:r w:rsidRPr="00BC3046">
        <w:rPr>
          <w:rFonts w:cs="Arial"/>
          <w:sz w:val="20"/>
          <w:szCs w:val="20"/>
          <w:rtl/>
        </w:rPr>
        <w:t xml:space="preserve"> </w:t>
      </w:r>
      <w:r>
        <w:rPr>
          <w:rFonts w:cs="Arial"/>
          <w:sz w:val="20"/>
          <w:szCs w:val="20"/>
          <w:rtl/>
        </w:rPr>
        <w:br/>
      </w:r>
      <w:r w:rsidRPr="00BC3046">
        <w:rPr>
          <w:rFonts w:cs="Arial"/>
          <w:sz w:val="20"/>
          <w:szCs w:val="20"/>
          <w:rtl/>
        </w:rPr>
        <w:t xml:space="preserve">ואם משך המים והבדילם מהצמוקים, הוה ליה יין ומברך עליו </w:t>
      </w:r>
      <w:r>
        <w:rPr>
          <w:rFonts w:cs="Arial" w:hint="cs"/>
          <w:sz w:val="20"/>
          <w:szCs w:val="20"/>
          <w:rtl/>
        </w:rPr>
        <w:t>בורא פרי הגפן</w:t>
      </w:r>
      <w:r w:rsidRPr="00BC3046">
        <w:rPr>
          <w:rFonts w:cs="Arial"/>
          <w:sz w:val="20"/>
          <w:szCs w:val="20"/>
          <w:rtl/>
        </w:rPr>
        <w:t xml:space="preserve"> וברכה אחת מעין שלש</w:t>
      </w:r>
      <w:r>
        <w:rPr>
          <w:rFonts w:cs="Arial" w:hint="cs"/>
          <w:sz w:val="20"/>
          <w:szCs w:val="20"/>
          <w:rtl/>
        </w:rPr>
        <w:t>.</w:t>
      </w:r>
      <w:r w:rsidRPr="00BC3046">
        <w:rPr>
          <w:rFonts w:cs="Arial"/>
          <w:sz w:val="20"/>
          <w:szCs w:val="20"/>
          <w:rtl/>
        </w:rPr>
        <w:t xml:space="preserve"> </w:t>
      </w:r>
      <w:r>
        <w:rPr>
          <w:rFonts w:cs="Arial"/>
          <w:sz w:val="20"/>
          <w:szCs w:val="20"/>
          <w:rtl/>
        </w:rPr>
        <w:br/>
      </w:r>
      <w:r w:rsidRPr="00BC3046">
        <w:rPr>
          <w:rFonts w:cs="Arial"/>
          <w:sz w:val="20"/>
          <w:szCs w:val="20"/>
          <w:rtl/>
        </w:rPr>
        <w:t>והוא שיהיו צ</w:t>
      </w:r>
      <w:r>
        <w:rPr>
          <w:rFonts w:cs="Arial" w:hint="cs"/>
          <w:sz w:val="20"/>
          <w:szCs w:val="20"/>
          <w:rtl/>
        </w:rPr>
        <w:t>י</w:t>
      </w:r>
      <w:r w:rsidRPr="00BC3046">
        <w:rPr>
          <w:rFonts w:cs="Arial"/>
          <w:sz w:val="20"/>
          <w:szCs w:val="20"/>
          <w:rtl/>
        </w:rPr>
        <w:t>מוקים שיהיה בהם לחלוחית שאם ידרוך אותם יצא מהן דבשן, אבל אם כשיעצרו אותם לא יצא מהם שום לחלוחית דבש, לא</w:t>
      </w:r>
      <w:r>
        <w:rPr>
          <w:rFonts w:cs="Arial" w:hint="cs"/>
          <w:sz w:val="20"/>
          <w:szCs w:val="20"/>
          <w:rtl/>
        </w:rPr>
        <w:t>".</w:t>
      </w:r>
    </w:p>
    <w:p w14:paraId="76BFE932"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ברכה ראשונה </w:t>
      </w:r>
      <w:r>
        <w:rPr>
          <w:rFonts w:cs="Arial"/>
          <w:sz w:val="20"/>
          <w:szCs w:val="20"/>
          <w:rtl/>
        </w:rPr>
        <w:t>–</w:t>
      </w:r>
      <w:r>
        <w:rPr>
          <w:rFonts w:cs="Arial" w:hint="cs"/>
          <w:sz w:val="20"/>
          <w:szCs w:val="20"/>
          <w:rtl/>
        </w:rPr>
        <w:t xml:space="preserve"> מספק </w:t>
      </w:r>
      <w:r w:rsidRPr="00AE3FF2">
        <w:rPr>
          <w:rFonts w:cs="Arial" w:hint="cs"/>
          <w:sz w:val="18"/>
          <w:szCs w:val="18"/>
          <w:rtl/>
        </w:rPr>
        <w:t xml:space="preserve">(במחלוקת רשב"א ורא"ש) </w:t>
      </w:r>
      <w:r>
        <w:rPr>
          <w:rFonts w:cs="Arial" w:hint="cs"/>
          <w:sz w:val="20"/>
          <w:szCs w:val="20"/>
          <w:rtl/>
        </w:rPr>
        <w:t>מברך שהכל, לפי שבדיעבד היא ברכה שפוטרת הכל.</w:t>
      </w:r>
      <w:r>
        <w:rPr>
          <w:rFonts w:cs="Arial"/>
          <w:sz w:val="20"/>
          <w:szCs w:val="20"/>
          <w:rtl/>
        </w:rPr>
        <w:br/>
      </w:r>
      <w:r>
        <w:rPr>
          <w:rFonts w:cs="Arial" w:hint="cs"/>
          <w:sz w:val="20"/>
          <w:szCs w:val="20"/>
          <w:rtl/>
        </w:rPr>
        <w:t xml:space="preserve">ברכה אחרונה </w:t>
      </w:r>
      <w:r>
        <w:rPr>
          <w:rFonts w:cs="Arial"/>
          <w:sz w:val="20"/>
          <w:szCs w:val="20"/>
          <w:rtl/>
        </w:rPr>
        <w:t>–</w:t>
      </w:r>
      <w:r>
        <w:rPr>
          <w:rFonts w:cs="Arial" w:hint="cs"/>
          <w:sz w:val="20"/>
          <w:szCs w:val="20"/>
          <w:rtl/>
        </w:rPr>
        <w:t xml:space="preserve"> אם יש למשקה דין הפרי עצמו, צריך לברך מעין שלוש. אך אם אין לו דין הפרי, צריך לברך בורא נפשות. לכן, מספק יתחייב גם בברכה מעין שלוש על פירות וגם בברכת בורא נפשות.</w:t>
      </w:r>
      <w:r>
        <w:rPr>
          <w:rFonts w:cs="Arial"/>
          <w:sz w:val="20"/>
          <w:szCs w:val="20"/>
          <w:rtl/>
        </w:rPr>
        <w:br/>
      </w:r>
      <w:r>
        <w:rPr>
          <w:rFonts w:cs="Arial" w:hint="cs"/>
          <w:sz w:val="20"/>
          <w:szCs w:val="20"/>
          <w:rtl/>
        </w:rPr>
        <w:t xml:space="preserve">או לחילופין, ישתה משקה זה בתוך הסעודה, וברכת המזון פוטרת מברכה אחרונה </w:t>
      </w:r>
      <w:r w:rsidRPr="008C1EDC">
        <w:rPr>
          <w:rFonts w:cs="Arial" w:hint="cs"/>
          <w:sz w:val="18"/>
          <w:szCs w:val="18"/>
          <w:rtl/>
        </w:rPr>
        <w:t>(בין בורא נפשות ובין מעין ג')</w:t>
      </w:r>
      <w:r>
        <w:rPr>
          <w:rFonts w:cs="Arial" w:hint="cs"/>
          <w:sz w:val="20"/>
          <w:szCs w:val="20"/>
          <w:rtl/>
        </w:rPr>
        <w:t>.</w:t>
      </w:r>
      <w:r>
        <w:rPr>
          <w:rFonts w:cs="Arial"/>
          <w:sz w:val="20"/>
          <w:szCs w:val="20"/>
          <w:rtl/>
        </w:rPr>
        <w:br/>
      </w:r>
      <w:r>
        <w:rPr>
          <w:rFonts w:cs="Arial" w:hint="cs"/>
          <w:sz w:val="20"/>
          <w:szCs w:val="20"/>
          <w:rtl/>
        </w:rPr>
        <w:t xml:space="preserve">מוסיף </w:t>
      </w:r>
      <w:r w:rsidRPr="00AE3FF2">
        <w:rPr>
          <w:rFonts w:cs="Arial" w:hint="cs"/>
          <w:b/>
          <w:bCs/>
          <w:sz w:val="20"/>
          <w:szCs w:val="20"/>
          <w:rtl/>
        </w:rPr>
        <w:t>הב"י</w:t>
      </w:r>
      <w:r>
        <w:rPr>
          <w:rFonts w:cs="Arial" w:hint="cs"/>
          <w:sz w:val="20"/>
          <w:szCs w:val="20"/>
          <w:rtl/>
        </w:rPr>
        <w:t xml:space="preserve"> </w:t>
      </w:r>
      <w:r>
        <w:rPr>
          <w:rFonts w:cs="Arial"/>
          <w:sz w:val="20"/>
          <w:szCs w:val="20"/>
          <w:rtl/>
        </w:rPr>
        <w:t>–</w:t>
      </w:r>
      <w:r>
        <w:rPr>
          <w:rFonts w:cs="Arial" w:hint="cs"/>
          <w:sz w:val="20"/>
          <w:szCs w:val="20"/>
          <w:rtl/>
        </w:rPr>
        <w:t xml:space="preserve"> לא מועיל לו לשתות יין </w:t>
      </w:r>
      <w:r w:rsidRPr="008C1EDC">
        <w:rPr>
          <w:rFonts w:cs="Arial" w:hint="cs"/>
          <w:sz w:val="18"/>
          <w:szCs w:val="18"/>
          <w:rtl/>
        </w:rPr>
        <w:t xml:space="preserve">(או לאכול מזונות) </w:t>
      </w:r>
      <w:r>
        <w:rPr>
          <w:rFonts w:cs="Arial" w:hint="cs"/>
          <w:sz w:val="20"/>
          <w:szCs w:val="20"/>
          <w:rtl/>
        </w:rPr>
        <w:t xml:space="preserve">ולהתחייב בברכת מעין שלוש ולהוסיף בה 'על העץ ועל פרי העץ, כ"כ </w:t>
      </w:r>
      <w:r w:rsidRPr="00AE3FF2">
        <w:rPr>
          <w:rFonts w:cs="Arial" w:hint="cs"/>
          <w:b/>
          <w:bCs/>
          <w:sz w:val="20"/>
          <w:szCs w:val="20"/>
          <w:rtl/>
        </w:rPr>
        <w:t>תרומת הדשן</w:t>
      </w:r>
      <w:r>
        <w:rPr>
          <w:rFonts w:cs="Arial" w:hint="cs"/>
          <w:sz w:val="20"/>
          <w:szCs w:val="20"/>
          <w:rtl/>
        </w:rPr>
        <w:t>.</w:t>
      </w:r>
    </w:p>
    <w:p w14:paraId="3B620B17" w14:textId="77777777" w:rsidR="00F62C5A" w:rsidRDefault="00F62C5A" w:rsidP="00F62C5A">
      <w:pPr>
        <w:rPr>
          <w:rFonts w:cs="Arial"/>
          <w:sz w:val="20"/>
          <w:szCs w:val="20"/>
          <w:rtl/>
        </w:rPr>
      </w:pPr>
      <w:r>
        <w:rPr>
          <w:rFonts w:cs="Arial" w:hint="cs"/>
          <w:sz w:val="20"/>
          <w:szCs w:val="20"/>
          <w:u w:val="single"/>
          <w:rtl/>
        </w:rPr>
        <w:t>אוכל הפירות ושותה את המים</w:t>
      </w:r>
      <w:r>
        <w:rPr>
          <w:rFonts w:cs="Arial"/>
          <w:sz w:val="20"/>
          <w:szCs w:val="20"/>
          <w:u w:val="single"/>
          <w:rtl/>
        </w:rPr>
        <w:br/>
      </w:r>
      <w:r>
        <w:rPr>
          <w:rFonts w:cs="Arial" w:hint="cs"/>
          <w:sz w:val="20"/>
          <w:szCs w:val="20"/>
          <w:rtl/>
        </w:rPr>
        <w:t>א. אם אוכל את הפירות בעצמם ואחר כך שותה את מימיהם, המים טפלים לפרי ואינו מברך על המים ברכה ראשונה ואף לא ברכה אחרונה.</w:t>
      </w:r>
      <w:r>
        <w:rPr>
          <w:rStyle w:val="a6"/>
          <w:rFonts w:cs="Arial"/>
          <w:sz w:val="20"/>
          <w:szCs w:val="20"/>
          <w:rtl/>
        </w:rPr>
        <w:footnoteReference w:id="332"/>
      </w:r>
      <w:r>
        <w:rPr>
          <w:rFonts w:cs="Arial"/>
          <w:sz w:val="20"/>
          <w:szCs w:val="20"/>
          <w:rtl/>
        </w:rPr>
        <w:br/>
      </w:r>
      <w:r>
        <w:rPr>
          <w:rFonts w:cs="Arial" w:hint="cs"/>
          <w:sz w:val="20"/>
          <w:szCs w:val="20"/>
          <w:rtl/>
        </w:rPr>
        <w:t xml:space="preserve">ב. אך אם עיקר כוונתו לשתות את המים אלא שגם אכל מעט פירות תחילה, ספק אם ברכת העץ על הפרי פוטרת את המים </w:t>
      </w:r>
      <w:r w:rsidRPr="00AE3FF2">
        <w:rPr>
          <w:rFonts w:cs="Arial" w:hint="cs"/>
          <w:sz w:val="18"/>
          <w:szCs w:val="18"/>
          <w:rtl/>
        </w:rPr>
        <w:t>(</w:t>
      </w:r>
      <w:r>
        <w:rPr>
          <w:rFonts w:cs="Arial" w:hint="cs"/>
          <w:sz w:val="18"/>
          <w:szCs w:val="18"/>
          <w:rtl/>
        </w:rPr>
        <w:t>ספק הלכה כ</w:t>
      </w:r>
      <w:r w:rsidRPr="00AE3FF2">
        <w:rPr>
          <w:rFonts w:cs="Arial" w:hint="cs"/>
          <w:sz w:val="18"/>
          <w:szCs w:val="18"/>
          <w:rtl/>
        </w:rPr>
        <w:t xml:space="preserve">רא"ש </w:t>
      </w:r>
      <w:r>
        <w:rPr>
          <w:rFonts w:cs="Arial" w:hint="cs"/>
          <w:sz w:val="18"/>
          <w:szCs w:val="18"/>
          <w:rtl/>
        </w:rPr>
        <w:t>ש</w:t>
      </w:r>
      <w:r w:rsidRPr="00AE3FF2">
        <w:rPr>
          <w:rFonts w:cs="Arial" w:hint="cs"/>
          <w:sz w:val="18"/>
          <w:szCs w:val="18"/>
          <w:rtl/>
        </w:rPr>
        <w:t>נפטר בברכת העץ)</w:t>
      </w:r>
      <w:r>
        <w:rPr>
          <w:rFonts w:cs="Arial" w:hint="cs"/>
          <w:sz w:val="20"/>
          <w:szCs w:val="20"/>
          <w:rtl/>
        </w:rPr>
        <w:t>, ולכן יברך על דבר אחר שהכל ויפטור את המים.</w:t>
      </w:r>
    </w:p>
    <w:p w14:paraId="3B5048CC" w14:textId="77777777" w:rsidR="00F62C5A" w:rsidRDefault="00F62C5A" w:rsidP="00F62C5A">
      <w:pPr>
        <w:rPr>
          <w:rFonts w:cs="Arial"/>
          <w:sz w:val="20"/>
          <w:szCs w:val="20"/>
          <w:rtl/>
        </w:rPr>
      </w:pPr>
      <w:r>
        <w:rPr>
          <w:rFonts w:cs="Arial" w:hint="cs"/>
          <w:sz w:val="20"/>
          <w:szCs w:val="20"/>
          <w:u w:val="single"/>
          <w:rtl/>
        </w:rPr>
        <w:t>יין צימוקים</w:t>
      </w:r>
      <w:r>
        <w:rPr>
          <w:rFonts w:cs="Arial"/>
          <w:sz w:val="20"/>
          <w:szCs w:val="20"/>
          <w:u w:val="single"/>
          <w:rtl/>
        </w:rPr>
        <w:br/>
      </w:r>
      <w:r>
        <w:rPr>
          <w:rFonts w:cs="Arial" w:hint="cs"/>
          <w:sz w:val="20"/>
          <w:szCs w:val="20"/>
          <w:rtl/>
        </w:rPr>
        <w:t>"</w:t>
      </w:r>
      <w:r w:rsidRPr="00BC3046">
        <w:rPr>
          <w:rFonts w:cs="Arial"/>
          <w:sz w:val="20"/>
          <w:szCs w:val="20"/>
          <w:rtl/>
        </w:rPr>
        <w:t xml:space="preserve">ואם משך המים והבדילם מהצמוקים, הוה ליה יין ומברך עליו </w:t>
      </w:r>
      <w:r>
        <w:rPr>
          <w:rFonts w:cs="Arial" w:hint="cs"/>
          <w:sz w:val="20"/>
          <w:szCs w:val="20"/>
          <w:rtl/>
        </w:rPr>
        <w:t>בורא פרי הגפן</w:t>
      </w:r>
      <w:r w:rsidRPr="00BC3046">
        <w:rPr>
          <w:rFonts w:cs="Arial"/>
          <w:sz w:val="20"/>
          <w:szCs w:val="20"/>
          <w:rtl/>
        </w:rPr>
        <w:t xml:space="preserve"> וברכה אחת מעין שלש</w:t>
      </w:r>
      <w:r>
        <w:rPr>
          <w:rFonts w:cs="Arial" w:hint="cs"/>
          <w:sz w:val="20"/>
          <w:szCs w:val="20"/>
          <w:rtl/>
        </w:rPr>
        <w:t>".</w:t>
      </w:r>
      <w:r>
        <w:rPr>
          <w:rFonts w:cs="Arial"/>
          <w:sz w:val="20"/>
          <w:szCs w:val="20"/>
          <w:u w:val="single"/>
          <w:rtl/>
        </w:rPr>
        <w:br/>
      </w:r>
      <w:r>
        <w:rPr>
          <w:rFonts w:cs="Arial" w:hint="cs"/>
          <w:sz w:val="20"/>
          <w:szCs w:val="20"/>
          <w:rtl/>
        </w:rPr>
        <w:t xml:space="preserve">נחלקו האחרונים בהסבר דברי המחבר - </w:t>
      </w:r>
      <w:r>
        <w:rPr>
          <w:rFonts w:cs="Arial"/>
          <w:sz w:val="20"/>
          <w:szCs w:val="20"/>
          <w:rtl/>
        </w:rPr>
        <w:br/>
      </w:r>
      <w:r>
        <w:rPr>
          <w:rFonts w:cs="Arial" w:hint="cs"/>
          <w:sz w:val="20"/>
          <w:szCs w:val="20"/>
          <w:rtl/>
        </w:rPr>
        <w:t xml:space="preserve">א. </w:t>
      </w:r>
      <w:r w:rsidRPr="008C1EDC">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אפילו אם הצימוקים מעורבים במים, אלא שדעתו בשרייה היתה על המים, ברכתן גפן.</w:t>
      </w:r>
      <w:r>
        <w:rPr>
          <w:rFonts w:cs="Arial"/>
          <w:sz w:val="20"/>
          <w:szCs w:val="20"/>
          <w:rtl/>
        </w:rPr>
        <w:br/>
      </w:r>
      <w:r>
        <w:rPr>
          <w:rFonts w:cs="Arial" w:hint="cs"/>
          <w:sz w:val="20"/>
          <w:szCs w:val="20"/>
          <w:rtl/>
        </w:rPr>
        <w:t xml:space="preserve">ב. </w:t>
      </w:r>
      <w:r w:rsidRPr="008C1EDC">
        <w:rPr>
          <w:rFonts w:cs="Arial" w:hint="cs"/>
          <w:b/>
          <w:bCs/>
          <w:sz w:val="20"/>
          <w:szCs w:val="20"/>
          <w:rtl/>
        </w:rPr>
        <w:t>מגן גיבורים</w:t>
      </w:r>
      <w:r>
        <w:rPr>
          <w:rFonts w:cs="Arial" w:hint="cs"/>
          <w:sz w:val="20"/>
          <w:szCs w:val="20"/>
          <w:rtl/>
        </w:rPr>
        <w:t xml:space="preserve"> </w:t>
      </w:r>
      <w:r>
        <w:rPr>
          <w:rFonts w:cs="Arial"/>
          <w:sz w:val="20"/>
          <w:szCs w:val="20"/>
          <w:rtl/>
        </w:rPr>
        <w:t>–</w:t>
      </w:r>
      <w:r>
        <w:rPr>
          <w:rFonts w:cs="Arial" w:hint="cs"/>
          <w:sz w:val="20"/>
          <w:szCs w:val="20"/>
          <w:rtl/>
        </w:rPr>
        <w:t xml:space="preserve"> דווקא אם הפריד את המים מהצימוקים ברכתן גפן, אך אם שותה את המים בעודם מעורבים בצימוקים, ברכתן שהכל.</w:t>
      </w:r>
      <w:r>
        <w:rPr>
          <w:rFonts w:cs="Arial"/>
          <w:sz w:val="20"/>
          <w:szCs w:val="20"/>
          <w:rtl/>
        </w:rPr>
        <w:br/>
      </w:r>
      <w:r>
        <w:rPr>
          <w:rFonts w:cs="Arial" w:hint="cs"/>
          <w:sz w:val="20"/>
          <w:szCs w:val="20"/>
          <w:rtl/>
        </w:rPr>
        <w:t>ברם, אם הצימוקים שרויים כבר שלושה ימים במים, אפילו אם לא הפרידם זה מזה, ברכת המים היא גפן.</w:t>
      </w:r>
    </w:p>
    <w:p w14:paraId="120592FA" w14:textId="77777777" w:rsidR="00F62C5A" w:rsidRDefault="00F62C5A" w:rsidP="00F62C5A">
      <w:pPr>
        <w:rPr>
          <w:rFonts w:cs="Arial"/>
          <w:sz w:val="20"/>
          <w:szCs w:val="20"/>
          <w:rtl/>
        </w:rPr>
      </w:pPr>
      <w:r>
        <w:rPr>
          <w:rFonts w:cs="Arial" w:hint="cs"/>
          <w:sz w:val="20"/>
          <w:szCs w:val="20"/>
          <w:u w:val="single"/>
          <w:rtl/>
        </w:rPr>
        <w:t>פרטים נוספים בדין יין צימוקים</w:t>
      </w:r>
      <w:r>
        <w:rPr>
          <w:rFonts w:cs="Arial"/>
          <w:sz w:val="20"/>
          <w:szCs w:val="20"/>
          <w:u w:val="single"/>
          <w:rtl/>
        </w:rPr>
        <w:br/>
      </w:r>
      <w:r>
        <w:rPr>
          <w:rFonts w:cs="Arial" w:hint="cs"/>
          <w:sz w:val="20"/>
          <w:szCs w:val="20"/>
          <w:rtl/>
        </w:rPr>
        <w:t>"</w:t>
      </w:r>
      <w:r w:rsidRPr="00BC3046">
        <w:rPr>
          <w:rFonts w:cs="Arial"/>
          <w:sz w:val="20"/>
          <w:szCs w:val="20"/>
          <w:rtl/>
        </w:rPr>
        <w:t>והוא שיהיו צ</w:t>
      </w:r>
      <w:r>
        <w:rPr>
          <w:rFonts w:cs="Arial" w:hint="cs"/>
          <w:sz w:val="20"/>
          <w:szCs w:val="20"/>
          <w:rtl/>
        </w:rPr>
        <w:t>י</w:t>
      </w:r>
      <w:r w:rsidRPr="00BC3046">
        <w:rPr>
          <w:rFonts w:cs="Arial"/>
          <w:sz w:val="20"/>
          <w:szCs w:val="20"/>
          <w:rtl/>
        </w:rPr>
        <w:t>מוקים שיהיה בהם לחלוחית שאם ידרוך אותם יצא מהן דבשן, אבל אם כשיעצרו אותם לא יצא מהם שום לחלוחית דבש, לא</w:t>
      </w:r>
      <w:r>
        <w:rPr>
          <w:rFonts w:cs="Arial" w:hint="cs"/>
          <w:sz w:val="20"/>
          <w:szCs w:val="20"/>
          <w:rtl/>
        </w:rPr>
        <w:t>".</w:t>
      </w:r>
      <w:r>
        <w:rPr>
          <w:rFonts w:cs="Arial"/>
          <w:sz w:val="20"/>
          <w:szCs w:val="20"/>
          <w:u w:val="single"/>
          <w:rtl/>
        </w:rPr>
        <w:br/>
      </w:r>
      <w:r>
        <w:rPr>
          <w:rFonts w:cs="Arial" w:hint="cs"/>
          <w:sz w:val="20"/>
          <w:szCs w:val="20"/>
          <w:rtl/>
        </w:rPr>
        <w:t>א. אפילו אם לא רמיא ג' ואתא ד', ברכתן גפן.</w:t>
      </w:r>
      <w:r>
        <w:rPr>
          <w:rFonts w:cs="Arial"/>
          <w:sz w:val="20"/>
          <w:szCs w:val="20"/>
          <w:rtl/>
        </w:rPr>
        <w:br/>
      </w:r>
      <w:r w:rsidRPr="008C1ED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שהצימוקים יפים, כוח הפרי העומד בתוכם נותן טעם חזק.</w:t>
      </w:r>
      <w:r>
        <w:rPr>
          <w:rFonts w:cs="Arial"/>
          <w:sz w:val="20"/>
          <w:szCs w:val="20"/>
          <w:rtl/>
        </w:rPr>
        <w:br/>
      </w:r>
      <w:r>
        <w:rPr>
          <w:rFonts w:cs="Arial" w:hint="cs"/>
          <w:sz w:val="20"/>
          <w:szCs w:val="20"/>
          <w:rtl/>
        </w:rPr>
        <w:t>ב. כאשר אין שום לחלוחית שתצא מהצימוקים אם ידרוך עליהם, ברכת המים שהכל למרות שהם הומתקו מעט.</w:t>
      </w:r>
    </w:p>
    <w:p w14:paraId="7AE444A1" w14:textId="77777777" w:rsidR="00F62C5A" w:rsidRPr="00ED037C" w:rsidRDefault="00F62C5A" w:rsidP="00F62C5A">
      <w:pPr>
        <w:rPr>
          <w:rFonts w:cs="Arial"/>
          <w:sz w:val="18"/>
          <w:szCs w:val="18"/>
          <w:rtl/>
        </w:rPr>
      </w:pPr>
      <w:r w:rsidRPr="00ED037C">
        <w:rPr>
          <w:rFonts w:cs="Arial" w:hint="cs"/>
          <w:sz w:val="18"/>
          <w:szCs w:val="18"/>
          <w:rtl/>
        </w:rPr>
        <w:t>[</w:t>
      </w:r>
      <w:r w:rsidRPr="00ED037C">
        <w:rPr>
          <w:rFonts w:cs="Arial" w:hint="cs"/>
          <w:b/>
          <w:bCs/>
          <w:sz w:val="18"/>
          <w:szCs w:val="18"/>
          <w:rtl/>
        </w:rPr>
        <w:t>סיכום</w:t>
      </w:r>
      <w:r w:rsidRPr="00ED037C">
        <w:rPr>
          <w:rFonts w:cs="Arial" w:hint="cs"/>
          <w:sz w:val="18"/>
          <w:szCs w:val="18"/>
          <w:rtl/>
        </w:rPr>
        <w:t xml:space="preserve">. מחמת הספק יש לברך על מי שריית פירות שהכל. ואולם, במי ענבים ותאנים קיים ספק בברכה אחרונה </w:t>
      </w:r>
      <w:r w:rsidRPr="00ED037C">
        <w:rPr>
          <w:rFonts w:cs="Arial" w:hint="cs"/>
          <w:sz w:val="16"/>
          <w:szCs w:val="16"/>
          <w:rtl/>
        </w:rPr>
        <w:t>(בורא נפשות או מעין ג')</w:t>
      </w:r>
      <w:r w:rsidRPr="00ED037C">
        <w:rPr>
          <w:rFonts w:cs="Arial" w:hint="cs"/>
          <w:sz w:val="18"/>
          <w:szCs w:val="18"/>
          <w:rtl/>
        </w:rPr>
        <w:t xml:space="preserve">, ולכן יתחייב בשתי ברכות אלו ע"י אכילת דבר אחר או ישתה בתוך הסעודה. </w:t>
      </w:r>
      <w:r>
        <w:rPr>
          <w:rFonts w:cs="Arial"/>
          <w:sz w:val="18"/>
          <w:szCs w:val="18"/>
          <w:rtl/>
        </w:rPr>
        <w:br/>
      </w:r>
      <w:r w:rsidRPr="00ED037C">
        <w:rPr>
          <w:rFonts w:cs="Arial" w:hint="cs"/>
          <w:sz w:val="18"/>
          <w:szCs w:val="18"/>
          <w:rtl/>
        </w:rPr>
        <w:t>בירך על הפרי, פטר את המים</w:t>
      </w:r>
      <w:r>
        <w:rPr>
          <w:rFonts w:cs="Arial" w:hint="cs"/>
          <w:sz w:val="18"/>
          <w:szCs w:val="18"/>
          <w:rtl/>
        </w:rPr>
        <w:t>.</w:t>
      </w:r>
      <w:r w:rsidRPr="00ED037C">
        <w:rPr>
          <w:rFonts w:cs="Arial" w:hint="cs"/>
          <w:sz w:val="18"/>
          <w:szCs w:val="18"/>
          <w:rtl/>
        </w:rPr>
        <w:t xml:space="preserve"> אך אם עיקר </w:t>
      </w:r>
      <w:r>
        <w:rPr>
          <w:rFonts w:cs="Arial" w:hint="cs"/>
          <w:sz w:val="18"/>
          <w:szCs w:val="18"/>
          <w:rtl/>
        </w:rPr>
        <w:t>דע</w:t>
      </w:r>
      <w:r w:rsidRPr="00ED037C">
        <w:rPr>
          <w:rFonts w:cs="Arial" w:hint="cs"/>
          <w:sz w:val="18"/>
          <w:szCs w:val="18"/>
          <w:rtl/>
        </w:rPr>
        <w:t xml:space="preserve">תו על המים יברך על דבר אחר שהכל </w:t>
      </w:r>
      <w:r w:rsidRPr="00ED037C">
        <w:rPr>
          <w:rFonts w:cs="Arial" w:hint="cs"/>
          <w:sz w:val="16"/>
          <w:szCs w:val="16"/>
          <w:rtl/>
        </w:rPr>
        <w:t xml:space="preserve">(ספק הלכה כרא"ש ונפטר </w:t>
      </w:r>
      <w:r>
        <w:rPr>
          <w:rFonts w:cs="Arial" w:hint="cs"/>
          <w:sz w:val="16"/>
          <w:szCs w:val="16"/>
          <w:rtl/>
        </w:rPr>
        <w:t>ב</w:t>
      </w:r>
      <w:r w:rsidRPr="00ED037C">
        <w:rPr>
          <w:rFonts w:cs="Arial" w:hint="cs"/>
          <w:sz w:val="16"/>
          <w:szCs w:val="16"/>
          <w:rtl/>
        </w:rPr>
        <w:t>ברכת</w:t>
      </w:r>
      <w:r>
        <w:rPr>
          <w:rFonts w:cs="Arial" w:hint="cs"/>
          <w:sz w:val="16"/>
          <w:szCs w:val="16"/>
          <w:rtl/>
        </w:rPr>
        <w:t xml:space="preserve"> הפרי).</w:t>
      </w:r>
      <w:r w:rsidRPr="00ED037C">
        <w:rPr>
          <w:rFonts w:cs="Arial" w:hint="cs"/>
          <w:sz w:val="18"/>
          <w:szCs w:val="18"/>
          <w:rtl/>
        </w:rPr>
        <w:t xml:space="preserve"> שרה במים ענבים או צימוקים שיש בהם לחלוחית והוציאם מהמים, ברכת המים גפן </w:t>
      </w:r>
      <w:r w:rsidRPr="00ED037C">
        <w:rPr>
          <w:rFonts w:cs="Arial" w:hint="cs"/>
          <w:sz w:val="16"/>
          <w:szCs w:val="16"/>
          <w:rtl/>
        </w:rPr>
        <w:t>(לכו"ע)</w:t>
      </w:r>
      <w:r w:rsidRPr="00ED037C">
        <w:rPr>
          <w:rFonts w:cs="Arial" w:hint="cs"/>
          <w:sz w:val="18"/>
          <w:szCs w:val="18"/>
          <w:rtl/>
        </w:rPr>
        <w:t xml:space="preserve">. </w:t>
      </w:r>
      <w:r w:rsidRPr="00ED037C">
        <w:rPr>
          <w:rFonts w:cs="Arial" w:hint="cs"/>
          <w:b/>
          <w:bCs/>
          <w:sz w:val="18"/>
          <w:szCs w:val="18"/>
          <w:rtl/>
        </w:rPr>
        <w:t>מג"א</w:t>
      </w:r>
      <w:r w:rsidRPr="00ED037C">
        <w:rPr>
          <w:rFonts w:cs="Arial" w:hint="cs"/>
          <w:sz w:val="18"/>
          <w:szCs w:val="18"/>
          <w:rtl/>
        </w:rPr>
        <w:t>. אפילו אם הצ</w:t>
      </w:r>
      <w:r>
        <w:rPr>
          <w:rFonts w:cs="Arial" w:hint="cs"/>
          <w:sz w:val="18"/>
          <w:szCs w:val="18"/>
          <w:rtl/>
        </w:rPr>
        <w:t>י</w:t>
      </w:r>
      <w:r w:rsidRPr="00ED037C">
        <w:rPr>
          <w:rFonts w:cs="Arial" w:hint="cs"/>
          <w:sz w:val="18"/>
          <w:szCs w:val="18"/>
          <w:rtl/>
        </w:rPr>
        <w:t xml:space="preserve">מוקים מעורבים במים ברכתן גפן, ובלבד שדעתו היתה על המים.] </w:t>
      </w:r>
    </w:p>
    <w:p w14:paraId="2229BD17" w14:textId="77777777" w:rsidR="00F62C5A" w:rsidRPr="00D71D2F" w:rsidRDefault="00F62C5A" w:rsidP="00F62C5A">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ברכה ראשונה על משקה הפירות בתוך הסעודה</w:t>
      </w:r>
      <w:r>
        <w:rPr>
          <w:rFonts w:cs="Arial"/>
          <w:sz w:val="20"/>
          <w:szCs w:val="20"/>
          <w:u w:val="single"/>
          <w:rtl/>
        </w:rPr>
        <w:br/>
      </w:r>
      <w:r w:rsidRPr="00D71D2F">
        <w:rPr>
          <w:rFonts w:cs="Arial" w:hint="cs"/>
          <w:b/>
          <w:bCs/>
          <w:sz w:val="20"/>
          <w:szCs w:val="20"/>
          <w:rtl/>
        </w:rPr>
        <w:t>ביה"ל</w:t>
      </w:r>
      <w:r>
        <w:rPr>
          <w:rFonts w:cs="Arial" w:hint="cs"/>
          <w:sz w:val="20"/>
          <w:szCs w:val="20"/>
          <w:rtl/>
        </w:rPr>
        <w:t xml:space="preserve"> - לעיל </w:t>
      </w:r>
      <w:r w:rsidRPr="00D71D2F">
        <w:rPr>
          <w:rFonts w:cs="Arial" w:hint="cs"/>
          <w:sz w:val="18"/>
          <w:szCs w:val="18"/>
          <w:rtl/>
        </w:rPr>
        <w:t xml:space="preserve">(סימן קעד') </w:t>
      </w:r>
      <w:r>
        <w:rPr>
          <w:rFonts w:cs="Arial" w:hint="cs"/>
          <w:sz w:val="20"/>
          <w:szCs w:val="20"/>
          <w:rtl/>
        </w:rPr>
        <w:t xml:space="preserve">איתא מחלוקת הפוסקים האם צריך לברך על משקה בתוך הסעודה, ולדעת הרבה פוסקים אין לברך על משקה בתוך הסעודה. </w:t>
      </w:r>
      <w:r>
        <w:rPr>
          <w:rFonts w:cs="Arial"/>
          <w:sz w:val="20"/>
          <w:szCs w:val="20"/>
          <w:rtl/>
        </w:rPr>
        <w:br/>
      </w:r>
      <w:r>
        <w:rPr>
          <w:rFonts w:cs="Arial" w:hint="cs"/>
          <w:sz w:val="20"/>
          <w:szCs w:val="20"/>
          <w:rtl/>
        </w:rPr>
        <w:t>אמנם, כאן נראה שאף לרשב"א, הסובר שברכת המים שהכל, יש לברך עליהם בסעודה.</w:t>
      </w:r>
      <w:r>
        <w:rPr>
          <w:rFonts w:cs="Arial"/>
          <w:sz w:val="20"/>
          <w:szCs w:val="20"/>
          <w:rtl/>
        </w:rPr>
        <w:br/>
      </w:r>
      <w:r w:rsidRPr="00D71D2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על מי פירות אין שם משקה אלא הם רוטב הפירות, והרי הם כפירות בתוך הסעודה שטעונים ברכה ראשונה, אלא רק משום שהדרך לאוכלם חיים והוא בישלם השתנתה ברכתם לשהכל</w:t>
      </w:r>
      <w:r>
        <w:rPr>
          <w:rStyle w:val="a6"/>
          <w:rFonts w:cs="Arial"/>
          <w:sz w:val="20"/>
          <w:szCs w:val="20"/>
          <w:rtl/>
        </w:rPr>
        <w:footnoteReference w:id="333"/>
      </w:r>
      <w:r>
        <w:rPr>
          <w:rFonts w:cs="Arial" w:hint="cs"/>
          <w:sz w:val="20"/>
          <w:szCs w:val="20"/>
          <w:rtl/>
        </w:rPr>
        <w:t>.</w:t>
      </w:r>
    </w:p>
    <w:p w14:paraId="3647E4B6" w14:textId="77777777" w:rsidR="00F62C5A" w:rsidRDefault="00F62C5A" w:rsidP="00F62C5A">
      <w:pPr>
        <w:rPr>
          <w:rFonts w:cs="Arial"/>
          <w:sz w:val="20"/>
          <w:szCs w:val="20"/>
          <w:rtl/>
        </w:rPr>
      </w:pPr>
      <w:r>
        <w:rPr>
          <w:rFonts w:cs="Arial" w:hint="cs"/>
          <w:sz w:val="20"/>
          <w:szCs w:val="20"/>
          <w:u w:val="single"/>
          <w:rtl/>
        </w:rPr>
        <w:t>קדימות בברכה אחרונה (ביה"ל)</w:t>
      </w:r>
      <w:r>
        <w:rPr>
          <w:rFonts w:cs="Arial"/>
          <w:sz w:val="20"/>
          <w:szCs w:val="20"/>
          <w:u w:val="single"/>
          <w:rtl/>
        </w:rPr>
        <w:br/>
      </w:r>
      <w:r w:rsidRPr="00A66474">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מי שהתחייב בברכת מעין שלוש ובברכת בורא נפשות, כגון כאן, יברך תחילה מעין שלוש.</w:t>
      </w:r>
      <w:r>
        <w:rPr>
          <w:rFonts w:cs="Arial"/>
          <w:sz w:val="20"/>
          <w:szCs w:val="20"/>
          <w:rtl/>
        </w:rPr>
        <w:br/>
      </w:r>
      <w:r w:rsidRPr="00A66474">
        <w:rPr>
          <w:rFonts w:cs="Arial" w:hint="cs"/>
          <w:b/>
          <w:bCs/>
          <w:sz w:val="20"/>
          <w:szCs w:val="20"/>
          <w:rtl/>
        </w:rPr>
        <w:t xml:space="preserve">טעם </w:t>
      </w:r>
      <w:r>
        <w:rPr>
          <w:rFonts w:cs="Arial"/>
          <w:sz w:val="20"/>
          <w:szCs w:val="20"/>
          <w:rtl/>
        </w:rPr>
        <w:t>–</w:t>
      </w:r>
      <w:r>
        <w:rPr>
          <w:rFonts w:cs="Arial" w:hint="cs"/>
          <w:sz w:val="20"/>
          <w:szCs w:val="20"/>
          <w:rtl/>
        </w:rPr>
        <w:t xml:space="preserve"> מפני שהיא חשובה יותר מברכת בורא נפשות.</w:t>
      </w:r>
    </w:p>
    <w:p w14:paraId="7F1DED49" w14:textId="77777777" w:rsidR="00F62C5A" w:rsidRDefault="00F62C5A" w:rsidP="00F62C5A">
      <w:pPr>
        <w:rPr>
          <w:rFonts w:cs="Arial"/>
          <w:sz w:val="20"/>
          <w:szCs w:val="20"/>
          <w:rtl/>
        </w:rPr>
      </w:pPr>
      <w:r>
        <w:rPr>
          <w:rFonts w:cs="Arial" w:hint="cs"/>
          <w:sz w:val="20"/>
          <w:szCs w:val="20"/>
          <w:u w:val="single"/>
          <w:rtl/>
        </w:rPr>
        <w:t>אין לו עצה לפטור מברכה אחרונה (ביה"ל)</w:t>
      </w:r>
      <w:r>
        <w:rPr>
          <w:rFonts w:cs="Arial"/>
          <w:sz w:val="20"/>
          <w:szCs w:val="20"/>
          <w:u w:val="single"/>
          <w:rtl/>
        </w:rPr>
        <w:br/>
      </w:r>
      <w:r>
        <w:rPr>
          <w:rFonts w:cs="Arial" w:hint="cs"/>
          <w:sz w:val="20"/>
          <w:szCs w:val="20"/>
          <w:rtl/>
        </w:rPr>
        <w:t>כיצד יעשה מי שאין לו דרך להתחייב בברכה אחרונה מעין שלוש ובורא נפשות?</w:t>
      </w:r>
      <w:r>
        <w:rPr>
          <w:rFonts w:cs="Arial"/>
          <w:sz w:val="20"/>
          <w:szCs w:val="20"/>
          <w:rtl/>
        </w:rPr>
        <w:br/>
      </w:r>
      <w:r>
        <w:rPr>
          <w:rFonts w:cs="Arial" w:hint="cs"/>
          <w:sz w:val="20"/>
          <w:szCs w:val="20"/>
          <w:rtl/>
        </w:rPr>
        <w:t xml:space="preserve">א. </w:t>
      </w:r>
      <w:r w:rsidRPr="00B03889">
        <w:rPr>
          <w:rFonts w:cs="Arial" w:hint="cs"/>
          <w:b/>
          <w:bCs/>
          <w:sz w:val="20"/>
          <w:szCs w:val="20"/>
          <w:rtl/>
        </w:rPr>
        <w:t>כנסת הגדולה</w:t>
      </w:r>
      <w:r>
        <w:rPr>
          <w:rFonts w:cs="Arial" w:hint="cs"/>
          <w:sz w:val="20"/>
          <w:szCs w:val="20"/>
          <w:rtl/>
        </w:rPr>
        <w:t xml:space="preserve"> </w:t>
      </w:r>
      <w:r>
        <w:rPr>
          <w:rFonts w:cs="Arial"/>
          <w:sz w:val="20"/>
          <w:szCs w:val="20"/>
          <w:rtl/>
        </w:rPr>
        <w:t>–</w:t>
      </w:r>
      <w:r>
        <w:rPr>
          <w:rFonts w:cs="Arial" w:hint="cs"/>
          <w:sz w:val="20"/>
          <w:szCs w:val="20"/>
          <w:rtl/>
        </w:rPr>
        <w:t xml:space="preserve"> יברך בורא נפשות בלבד ודיו.</w:t>
      </w:r>
      <w:r>
        <w:rPr>
          <w:rFonts w:cs="Arial"/>
          <w:sz w:val="20"/>
          <w:szCs w:val="20"/>
          <w:rtl/>
        </w:rPr>
        <w:br/>
      </w:r>
      <w:r>
        <w:rPr>
          <w:rFonts w:cs="Arial" w:hint="cs"/>
          <w:sz w:val="20"/>
          <w:szCs w:val="20"/>
          <w:rtl/>
        </w:rPr>
        <w:t xml:space="preserve">ב. </w:t>
      </w:r>
      <w:r w:rsidRPr="00B03889">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 יברך כלל ברכה אחרונה.</w:t>
      </w:r>
      <w:r>
        <w:rPr>
          <w:rFonts w:cs="Arial"/>
          <w:sz w:val="20"/>
          <w:szCs w:val="20"/>
          <w:rtl/>
        </w:rPr>
        <w:br/>
      </w:r>
      <w:r w:rsidRPr="00B03889">
        <w:rPr>
          <w:rFonts w:cs="Arial" w:hint="cs"/>
          <w:b/>
          <w:bCs/>
          <w:sz w:val="20"/>
          <w:szCs w:val="20"/>
          <w:rtl/>
        </w:rPr>
        <w:t xml:space="preserve">טעם </w:t>
      </w:r>
      <w:r>
        <w:rPr>
          <w:rFonts w:cs="Arial"/>
          <w:sz w:val="20"/>
          <w:szCs w:val="20"/>
          <w:rtl/>
        </w:rPr>
        <w:t>–</w:t>
      </w:r>
      <w:r>
        <w:rPr>
          <w:rFonts w:cs="Arial" w:hint="cs"/>
          <w:sz w:val="20"/>
          <w:szCs w:val="20"/>
          <w:rtl/>
        </w:rPr>
        <w:t xml:space="preserve"> ברכה לבטלה חמורה יותר ממה שלא יברך כלל.</w:t>
      </w:r>
      <w:r>
        <w:rPr>
          <w:rFonts w:cs="Arial"/>
          <w:sz w:val="20"/>
          <w:szCs w:val="20"/>
          <w:rtl/>
        </w:rPr>
        <w:br/>
      </w:r>
      <w:r>
        <w:rPr>
          <w:rFonts w:cs="Arial" w:hint="cs"/>
          <w:sz w:val="20"/>
          <w:szCs w:val="20"/>
          <w:rtl/>
        </w:rPr>
        <w:t xml:space="preserve">ג. </w:t>
      </w:r>
      <w:r w:rsidRPr="00B03889">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אם יש לו יין </w:t>
      </w:r>
      <w:r w:rsidRPr="00B03889">
        <w:rPr>
          <w:rFonts w:cs="Arial" w:hint="cs"/>
          <w:sz w:val="18"/>
          <w:szCs w:val="18"/>
          <w:rtl/>
        </w:rPr>
        <w:t xml:space="preserve">(או מזונות) </w:t>
      </w:r>
      <w:r>
        <w:rPr>
          <w:rFonts w:cs="Arial" w:hint="cs"/>
          <w:sz w:val="20"/>
          <w:szCs w:val="20"/>
          <w:rtl/>
        </w:rPr>
        <w:t>יתחייב ע"י בברכה אחרונה ויכלול בה את פרי העץ.</w:t>
      </w:r>
      <w:r>
        <w:rPr>
          <w:rFonts w:cs="Arial"/>
          <w:sz w:val="20"/>
          <w:szCs w:val="20"/>
          <w:rtl/>
        </w:rPr>
        <w:br/>
      </w:r>
      <w:r>
        <w:rPr>
          <w:rFonts w:cs="Arial" w:hint="cs"/>
          <w:sz w:val="20"/>
          <w:szCs w:val="20"/>
          <w:rtl/>
        </w:rPr>
        <w:t xml:space="preserve">ואע"פ </w:t>
      </w:r>
      <w:r w:rsidRPr="00B03889">
        <w:rPr>
          <w:rFonts w:cs="Arial" w:hint="cs"/>
          <w:b/>
          <w:bCs/>
          <w:sz w:val="20"/>
          <w:szCs w:val="20"/>
          <w:rtl/>
        </w:rPr>
        <w:t>שהב"י</w:t>
      </w:r>
      <w:r>
        <w:rPr>
          <w:rFonts w:cs="Arial" w:hint="cs"/>
          <w:sz w:val="20"/>
          <w:szCs w:val="20"/>
          <w:rtl/>
        </w:rPr>
        <w:t xml:space="preserve"> כתב שאין להוסיף בנוסח הברכה מחמת הספק, הוא מיירי כשיש לו עצה אחרת, אך כשאין לו עצה אחרת רשאי להוסיף בנוסח הברכה מחמת הספק.</w:t>
      </w:r>
    </w:p>
    <w:p w14:paraId="3A24FB30"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ברכת פרי חי ומבושל</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(לח:) "</w:t>
      </w:r>
      <w:r w:rsidRPr="00515E83">
        <w:rPr>
          <w:rFonts w:cs="Arial"/>
          <w:sz w:val="20"/>
          <w:szCs w:val="20"/>
          <w:rtl/>
        </w:rPr>
        <w:t>כל שתח</w:t>
      </w:r>
      <w:r>
        <w:rPr>
          <w:rFonts w:cs="Arial" w:hint="cs"/>
          <w:sz w:val="20"/>
          <w:szCs w:val="20"/>
          <w:rtl/>
        </w:rPr>
        <w:t>י</w:t>
      </w:r>
      <w:r w:rsidRPr="00515E83">
        <w:rPr>
          <w:rFonts w:cs="Arial"/>
          <w:sz w:val="20"/>
          <w:szCs w:val="20"/>
          <w:rtl/>
        </w:rPr>
        <w:t>לתו בורא פרי האדמה</w:t>
      </w:r>
      <w:r>
        <w:rPr>
          <w:rFonts w:cs="Arial" w:hint="cs"/>
          <w:sz w:val="20"/>
          <w:szCs w:val="20"/>
          <w:rtl/>
        </w:rPr>
        <w:t xml:space="preserve"> </w:t>
      </w:r>
      <w:r w:rsidRPr="00515E83">
        <w:rPr>
          <w:rFonts w:cs="Arial" w:hint="cs"/>
          <w:sz w:val="18"/>
          <w:szCs w:val="18"/>
          <w:rtl/>
        </w:rPr>
        <w:t>(כשהוא נאכל חי)</w:t>
      </w:r>
      <w:r w:rsidRPr="00515E83">
        <w:rPr>
          <w:rFonts w:cs="Arial"/>
          <w:sz w:val="20"/>
          <w:szCs w:val="20"/>
          <w:rtl/>
        </w:rPr>
        <w:t>, שלקו - שהכל נהיה בדברו</w:t>
      </w:r>
      <w:r>
        <w:rPr>
          <w:rFonts w:cs="Arial" w:hint="cs"/>
          <w:sz w:val="20"/>
          <w:szCs w:val="20"/>
          <w:rtl/>
        </w:rPr>
        <w:t xml:space="preserve"> </w:t>
      </w:r>
      <w:r w:rsidRPr="00515E83">
        <w:rPr>
          <w:rFonts w:cs="Arial" w:hint="cs"/>
          <w:sz w:val="18"/>
          <w:szCs w:val="18"/>
          <w:rtl/>
        </w:rPr>
        <w:t>(שינה את טעמו לגריעותא)</w:t>
      </w:r>
      <w:r>
        <w:rPr>
          <w:rFonts w:cs="Arial" w:hint="cs"/>
          <w:sz w:val="20"/>
          <w:szCs w:val="20"/>
          <w:rtl/>
        </w:rPr>
        <w:t>.</w:t>
      </w:r>
      <w:r w:rsidRPr="00515E83">
        <w:rPr>
          <w:rFonts w:cs="Arial"/>
          <w:sz w:val="20"/>
          <w:szCs w:val="20"/>
          <w:rtl/>
        </w:rPr>
        <w:t xml:space="preserve"> וכל שתח</w:t>
      </w:r>
      <w:r>
        <w:rPr>
          <w:rFonts w:cs="Arial" w:hint="cs"/>
          <w:sz w:val="20"/>
          <w:szCs w:val="20"/>
          <w:rtl/>
        </w:rPr>
        <w:t>י</w:t>
      </w:r>
      <w:r w:rsidRPr="00515E83">
        <w:rPr>
          <w:rFonts w:cs="Arial"/>
          <w:sz w:val="20"/>
          <w:szCs w:val="20"/>
          <w:rtl/>
        </w:rPr>
        <w:t>לתו שהכל נהיה בדברו</w:t>
      </w:r>
      <w:r>
        <w:rPr>
          <w:rFonts w:cs="Arial" w:hint="cs"/>
          <w:sz w:val="20"/>
          <w:szCs w:val="20"/>
          <w:rtl/>
        </w:rPr>
        <w:t xml:space="preserve"> </w:t>
      </w:r>
      <w:r w:rsidRPr="00515E83">
        <w:rPr>
          <w:rFonts w:cs="Arial" w:hint="cs"/>
          <w:sz w:val="18"/>
          <w:szCs w:val="18"/>
          <w:rtl/>
        </w:rPr>
        <w:t>(מפני שאין דרכו לאכלו חי)</w:t>
      </w:r>
      <w:r w:rsidRPr="00515E83">
        <w:rPr>
          <w:rFonts w:cs="Arial"/>
          <w:sz w:val="20"/>
          <w:szCs w:val="20"/>
          <w:rtl/>
        </w:rPr>
        <w:t>, שלקו - בורא פרי האדמה</w:t>
      </w:r>
      <w:r>
        <w:rPr>
          <w:rFonts w:cs="Arial" w:hint="cs"/>
          <w:sz w:val="20"/>
          <w:szCs w:val="20"/>
          <w:rtl/>
        </w:rPr>
        <w:t xml:space="preserve"> </w:t>
      </w:r>
      <w:r w:rsidRPr="00515E83">
        <w:rPr>
          <w:rFonts w:cs="Arial" w:hint="cs"/>
          <w:sz w:val="18"/>
          <w:szCs w:val="18"/>
          <w:rtl/>
        </w:rPr>
        <w:t>(כיוון שכך היא עיקר דרך אכילתו)</w:t>
      </w:r>
      <w:r>
        <w:rPr>
          <w:rFonts w:cs="Arial" w:hint="cs"/>
          <w:sz w:val="20"/>
          <w:szCs w:val="20"/>
          <w:rtl/>
        </w:rPr>
        <w:t>".</w:t>
      </w:r>
      <w:r>
        <w:rPr>
          <w:rFonts w:cs="Arial"/>
          <w:sz w:val="20"/>
          <w:szCs w:val="20"/>
          <w:rtl/>
        </w:rPr>
        <w:br/>
      </w:r>
      <w:r w:rsidRPr="00327551">
        <w:rPr>
          <w:rFonts w:cs="Arial" w:hint="cs"/>
          <w:b/>
          <w:bCs/>
          <w:sz w:val="20"/>
          <w:szCs w:val="20"/>
          <w:rtl/>
        </w:rPr>
        <w:t xml:space="preserve">תוספות </w:t>
      </w:r>
      <w:r>
        <w:rPr>
          <w:rFonts w:cs="Arial"/>
          <w:sz w:val="20"/>
          <w:szCs w:val="20"/>
          <w:rtl/>
        </w:rPr>
        <w:t>–</w:t>
      </w:r>
      <w:r>
        <w:rPr>
          <w:rFonts w:cs="Arial" w:hint="cs"/>
          <w:sz w:val="20"/>
          <w:szCs w:val="20"/>
          <w:rtl/>
        </w:rPr>
        <w:t xml:space="preserve"> פירות וירקות שטוב לאכלם חיים ומבושלים באותה מידה, כגון קטניות ותפוחים, יש לברך את ברכתן הראויה להם בין כשהם חיים ובין כשהם מבושלים.</w:t>
      </w:r>
    </w:p>
    <w:p w14:paraId="37C5290B"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82836">
        <w:rPr>
          <w:rFonts w:cs="Arial"/>
          <w:sz w:val="20"/>
          <w:szCs w:val="20"/>
          <w:rtl/>
        </w:rPr>
        <w:t xml:space="preserve">כל הפירות שטובים חיים ומבושלים, כגון תפוחים ואגסים, בין חיים בין מבושלים מברך </w:t>
      </w:r>
      <w:r>
        <w:rPr>
          <w:rFonts w:cs="Arial" w:hint="cs"/>
          <w:sz w:val="20"/>
          <w:szCs w:val="20"/>
          <w:rtl/>
        </w:rPr>
        <w:t xml:space="preserve">בורא פרי העץ </w:t>
      </w:r>
      <w:r w:rsidRPr="0011641D">
        <w:rPr>
          <w:rFonts w:cs="Arial" w:hint="cs"/>
          <w:sz w:val="18"/>
          <w:szCs w:val="18"/>
          <w:rtl/>
        </w:rPr>
        <w:t>(תוספות)</w:t>
      </w:r>
      <w:r>
        <w:rPr>
          <w:rFonts w:cs="Arial" w:hint="cs"/>
          <w:sz w:val="20"/>
          <w:szCs w:val="20"/>
          <w:rtl/>
        </w:rPr>
        <w:t xml:space="preserve">. </w:t>
      </w:r>
      <w:r w:rsidRPr="00E82836">
        <w:rPr>
          <w:rFonts w:cs="Arial"/>
          <w:sz w:val="20"/>
          <w:szCs w:val="20"/>
          <w:rtl/>
        </w:rPr>
        <w:t>ואם אין דרך לאוכלם חיים אלא מבושלים, אכלם כשהם חיים</w:t>
      </w:r>
      <w:r>
        <w:rPr>
          <w:rFonts w:cs="Arial" w:hint="cs"/>
          <w:sz w:val="20"/>
          <w:szCs w:val="20"/>
          <w:rtl/>
        </w:rPr>
        <w:t xml:space="preserve"> -</w:t>
      </w:r>
      <w:r w:rsidRPr="00E82836">
        <w:rPr>
          <w:rFonts w:cs="Arial"/>
          <w:sz w:val="20"/>
          <w:szCs w:val="20"/>
          <w:rtl/>
        </w:rPr>
        <w:t xml:space="preserve"> מברך שהכל</w:t>
      </w:r>
      <w:r>
        <w:rPr>
          <w:rStyle w:val="a6"/>
          <w:rFonts w:cs="Arial"/>
          <w:sz w:val="20"/>
          <w:szCs w:val="20"/>
          <w:rtl/>
        </w:rPr>
        <w:footnoteReference w:id="334"/>
      </w:r>
      <w:r>
        <w:rPr>
          <w:rFonts w:cs="Arial" w:hint="cs"/>
          <w:sz w:val="20"/>
          <w:szCs w:val="20"/>
          <w:rtl/>
        </w:rPr>
        <w:t>,</w:t>
      </w:r>
      <w:r w:rsidRPr="00E82836">
        <w:rPr>
          <w:rFonts w:cs="Arial"/>
          <w:sz w:val="20"/>
          <w:szCs w:val="20"/>
          <w:rtl/>
        </w:rPr>
        <w:t xml:space="preserve"> כשהם מבושלים</w:t>
      </w:r>
      <w:r>
        <w:rPr>
          <w:rFonts w:cs="Arial" w:hint="cs"/>
          <w:sz w:val="20"/>
          <w:szCs w:val="20"/>
          <w:rtl/>
        </w:rPr>
        <w:t xml:space="preserve"> </w:t>
      </w:r>
      <w:r>
        <w:rPr>
          <w:rFonts w:cs="Arial"/>
          <w:sz w:val="20"/>
          <w:szCs w:val="20"/>
          <w:rtl/>
        </w:rPr>
        <w:t>–</w:t>
      </w:r>
      <w:r w:rsidRPr="00E82836">
        <w:rPr>
          <w:rFonts w:cs="Arial"/>
          <w:sz w:val="20"/>
          <w:szCs w:val="20"/>
          <w:rtl/>
        </w:rPr>
        <w:t xml:space="preserve"> </w:t>
      </w:r>
      <w:r>
        <w:rPr>
          <w:rFonts w:cs="Arial" w:hint="cs"/>
          <w:sz w:val="20"/>
          <w:szCs w:val="20"/>
          <w:rtl/>
        </w:rPr>
        <w:t xml:space="preserve">בורא פרי העץ </w:t>
      </w:r>
      <w:r w:rsidRPr="0011641D">
        <w:rPr>
          <w:rFonts w:cs="Arial" w:hint="cs"/>
          <w:sz w:val="18"/>
          <w:szCs w:val="18"/>
          <w:rtl/>
        </w:rPr>
        <w:t>(גמרא)</w:t>
      </w:r>
      <w:r>
        <w:rPr>
          <w:rFonts w:cs="Arial" w:hint="cs"/>
          <w:sz w:val="20"/>
          <w:szCs w:val="20"/>
          <w:rtl/>
        </w:rPr>
        <w:t>"</w:t>
      </w:r>
      <w:r w:rsidRPr="00E82836">
        <w:rPr>
          <w:rFonts w:cs="Arial"/>
          <w:sz w:val="20"/>
          <w:szCs w:val="20"/>
          <w:rtl/>
        </w:rPr>
        <w:t>.</w:t>
      </w:r>
      <w:r>
        <w:rPr>
          <w:rFonts w:cs="Arial"/>
          <w:sz w:val="20"/>
          <w:szCs w:val="20"/>
          <w:rtl/>
        </w:rPr>
        <w:br/>
      </w:r>
      <w:r>
        <w:rPr>
          <w:rFonts w:cs="Arial"/>
          <w:sz w:val="20"/>
          <w:szCs w:val="20"/>
          <w:rtl/>
        </w:rPr>
        <w:br/>
      </w:r>
      <w:r>
        <w:rPr>
          <w:rFonts w:cs="Arial" w:hint="cs"/>
          <w:sz w:val="20"/>
          <w:szCs w:val="20"/>
          <w:u w:val="single"/>
          <w:rtl/>
        </w:rPr>
        <w:t>גדר טוב לאכלו חי ומבושל</w:t>
      </w:r>
      <w:r>
        <w:rPr>
          <w:rFonts w:cs="Arial"/>
          <w:sz w:val="20"/>
          <w:szCs w:val="20"/>
          <w:rtl/>
        </w:rPr>
        <w:br/>
      </w:r>
      <w:r>
        <w:rPr>
          <w:rFonts w:cs="Arial" w:hint="cs"/>
          <w:sz w:val="20"/>
          <w:szCs w:val="20"/>
          <w:rtl/>
        </w:rPr>
        <w:t>פרי או ירק שטוב לאכלו חי ומבושל, אע"פ שיותר טוב לאכלו מבושל, מכל מקום גם כשהוא חי מברך את ברכתו הראויה לו.</w:t>
      </w:r>
      <w:r>
        <w:rPr>
          <w:rFonts w:cs="Arial"/>
          <w:sz w:val="20"/>
          <w:szCs w:val="20"/>
          <w:rtl/>
        </w:rPr>
        <w:br/>
      </w:r>
      <w:r>
        <w:rPr>
          <w:rFonts w:cs="Arial"/>
          <w:b/>
          <w:bCs/>
          <w:sz w:val="20"/>
          <w:szCs w:val="20"/>
          <w:rtl/>
        </w:rPr>
        <w:br/>
      </w:r>
      <w:r>
        <w:rPr>
          <w:rFonts w:cs="Arial" w:hint="cs"/>
          <w:sz w:val="20"/>
          <w:szCs w:val="20"/>
          <w:u w:val="single"/>
          <w:rtl/>
        </w:rPr>
        <w:t>דרך רוב העולם</w:t>
      </w:r>
      <w:r>
        <w:rPr>
          <w:rFonts w:cs="Arial"/>
          <w:b/>
          <w:bCs/>
          <w:sz w:val="20"/>
          <w:szCs w:val="20"/>
          <w:rtl/>
        </w:rPr>
        <w:br/>
      </w:r>
      <w:r w:rsidRPr="00E82836">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אם דרך רוב בני האדם לאכול את הפרי או הירק מבושל, אע"פ שהוא ראוי לאכילה אף בעודו חי, מכל מקום ברכתו כשהוא חי, שהכל </w:t>
      </w:r>
      <w:r w:rsidRPr="00524159">
        <w:rPr>
          <w:rFonts w:cs="Arial" w:hint="cs"/>
          <w:sz w:val="18"/>
          <w:szCs w:val="18"/>
          <w:rtl/>
        </w:rPr>
        <w:t>(וכן הדין להיפך)</w:t>
      </w:r>
      <w:r>
        <w:rPr>
          <w:rFonts w:cs="Arial" w:hint="cs"/>
          <w:sz w:val="20"/>
          <w:szCs w:val="20"/>
          <w:rtl/>
        </w:rPr>
        <w:t>.</w:t>
      </w:r>
    </w:p>
    <w:p w14:paraId="21C46536" w14:textId="77777777" w:rsidR="00F62C5A" w:rsidRDefault="00F62C5A" w:rsidP="00F62C5A">
      <w:pPr>
        <w:rPr>
          <w:rFonts w:cs="Arial"/>
          <w:sz w:val="20"/>
          <w:szCs w:val="20"/>
          <w:rtl/>
        </w:rPr>
      </w:pPr>
      <w:r>
        <w:rPr>
          <w:rFonts w:cs="Arial" w:hint="cs"/>
          <w:sz w:val="20"/>
          <w:szCs w:val="20"/>
          <w:u w:val="single"/>
          <w:rtl/>
        </w:rPr>
        <w:t>ברכה אחרונה</w:t>
      </w:r>
      <w:r>
        <w:rPr>
          <w:rFonts w:cs="Arial"/>
          <w:sz w:val="20"/>
          <w:szCs w:val="20"/>
          <w:rtl/>
        </w:rPr>
        <w:br/>
      </w:r>
      <w:r>
        <w:rPr>
          <w:rFonts w:cs="Arial" w:hint="cs"/>
          <w:sz w:val="20"/>
          <w:szCs w:val="20"/>
          <w:rtl/>
        </w:rPr>
        <w:t>באופנים שבהם יש לברך שהכל, הברכה האחרונה היא בורא נפשות גם בפרי שהוא משבעת המינים.</w:t>
      </w:r>
    </w:p>
    <w:p w14:paraId="066B96C5" w14:textId="77777777" w:rsidR="00F62C5A" w:rsidRPr="0011641D" w:rsidRDefault="00F62C5A" w:rsidP="00F62C5A">
      <w:pPr>
        <w:rPr>
          <w:rFonts w:cs="Arial"/>
          <w:sz w:val="18"/>
          <w:szCs w:val="18"/>
          <w:rtl/>
        </w:rPr>
      </w:pPr>
      <w:r w:rsidRPr="0011641D">
        <w:rPr>
          <w:rFonts w:cs="Arial" w:hint="cs"/>
          <w:sz w:val="18"/>
          <w:szCs w:val="18"/>
          <w:rtl/>
        </w:rPr>
        <w:t>[</w:t>
      </w:r>
      <w:r w:rsidRPr="0011641D">
        <w:rPr>
          <w:rFonts w:cs="Arial" w:hint="cs"/>
          <w:b/>
          <w:bCs/>
          <w:sz w:val="18"/>
          <w:szCs w:val="18"/>
          <w:rtl/>
        </w:rPr>
        <w:t>סיכום</w:t>
      </w:r>
      <w:r w:rsidRPr="0011641D">
        <w:rPr>
          <w:rFonts w:cs="Arial" w:hint="cs"/>
          <w:sz w:val="18"/>
          <w:szCs w:val="18"/>
          <w:rtl/>
        </w:rPr>
        <w:t xml:space="preserve">. פרי שנאכל חי ומבושל, ברכתו עץ בשני האופנים, אפילו אם יותר טוב לאכלו באחד משני האופנים. </w:t>
      </w:r>
      <w:r>
        <w:rPr>
          <w:rFonts w:cs="Arial"/>
          <w:sz w:val="18"/>
          <w:szCs w:val="18"/>
          <w:rtl/>
        </w:rPr>
        <w:br/>
      </w:r>
      <w:r w:rsidRPr="0011641D">
        <w:rPr>
          <w:rFonts w:cs="Arial" w:hint="cs"/>
          <w:sz w:val="18"/>
          <w:szCs w:val="18"/>
          <w:rtl/>
        </w:rPr>
        <w:t xml:space="preserve">אם ראוי לאכלו </w:t>
      </w:r>
      <w:r>
        <w:rPr>
          <w:rFonts w:cs="Arial" w:hint="cs"/>
          <w:sz w:val="18"/>
          <w:szCs w:val="18"/>
          <w:rtl/>
        </w:rPr>
        <w:t xml:space="preserve">רק כשהוא </w:t>
      </w:r>
      <w:r w:rsidRPr="0011641D">
        <w:rPr>
          <w:rFonts w:cs="Arial" w:hint="cs"/>
          <w:sz w:val="18"/>
          <w:szCs w:val="18"/>
          <w:rtl/>
        </w:rPr>
        <w:t xml:space="preserve">חי או שכך דרך רוב העולם, כשהוא מבושל ברכתו שהכל </w:t>
      </w:r>
      <w:r w:rsidRPr="0011641D">
        <w:rPr>
          <w:rFonts w:cs="Arial" w:hint="cs"/>
          <w:sz w:val="16"/>
          <w:szCs w:val="16"/>
          <w:rtl/>
        </w:rPr>
        <w:t>(וכן להיפך)</w:t>
      </w:r>
      <w:r w:rsidRPr="0011641D">
        <w:rPr>
          <w:rFonts w:cs="Arial" w:hint="cs"/>
          <w:sz w:val="18"/>
          <w:szCs w:val="18"/>
          <w:rtl/>
        </w:rPr>
        <w:t>.]</w:t>
      </w:r>
    </w:p>
    <w:p w14:paraId="6883C859"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אכילה על ידי הדחק (ביה"ל)</w:t>
      </w:r>
      <w:r>
        <w:rPr>
          <w:rFonts w:cs="Arial"/>
          <w:sz w:val="20"/>
          <w:szCs w:val="20"/>
          <w:u w:val="single"/>
          <w:rtl/>
        </w:rPr>
        <w:br/>
      </w:r>
      <w:r>
        <w:rPr>
          <w:rFonts w:cs="Arial" w:hint="cs"/>
          <w:sz w:val="20"/>
          <w:szCs w:val="20"/>
          <w:rtl/>
        </w:rPr>
        <w:t>בסעיף ב' מוכח מדברי המחבר שאם ראוי לאכול את הפרי ע"י הדחק, מברך את הברכה הראויה למין זה.</w:t>
      </w:r>
      <w:r>
        <w:rPr>
          <w:rFonts w:cs="Arial"/>
          <w:sz w:val="20"/>
          <w:szCs w:val="20"/>
          <w:rtl/>
        </w:rPr>
        <w:br/>
      </w:r>
      <w:r>
        <w:rPr>
          <w:rFonts w:cs="Arial" w:hint="cs"/>
          <w:sz w:val="20"/>
          <w:szCs w:val="20"/>
          <w:rtl/>
        </w:rPr>
        <w:t>ולכאורה סותר למה שכתוב כאן, שאם אוכל את הפרי רק ע"י הדחק ברכתו שהכל?</w:t>
      </w:r>
      <w:r>
        <w:rPr>
          <w:rFonts w:cs="Arial"/>
          <w:sz w:val="20"/>
          <w:szCs w:val="20"/>
          <w:rtl/>
        </w:rPr>
        <w:br/>
      </w:r>
      <w:r>
        <w:rPr>
          <w:rFonts w:cs="Arial" w:hint="cs"/>
          <w:sz w:val="20"/>
          <w:szCs w:val="20"/>
          <w:rtl/>
        </w:rPr>
        <w:t xml:space="preserve">יש ליישב </w:t>
      </w:r>
      <w:r>
        <w:rPr>
          <w:rFonts w:cs="Arial"/>
          <w:sz w:val="20"/>
          <w:szCs w:val="20"/>
          <w:rtl/>
        </w:rPr>
        <w:t>–</w:t>
      </w:r>
      <w:r>
        <w:rPr>
          <w:rFonts w:cs="Arial" w:hint="cs"/>
          <w:sz w:val="20"/>
          <w:szCs w:val="20"/>
          <w:rtl/>
        </w:rPr>
        <w:t xml:space="preserve"> בסעיף ב' מדובר על פרי שכשיגדל יהיה ראוי לכל אדם, ולכן אף בקטנותו יש עליו שם פרי.</w:t>
      </w:r>
      <w:r>
        <w:rPr>
          <w:rFonts w:cs="Arial"/>
          <w:sz w:val="20"/>
          <w:szCs w:val="20"/>
          <w:rtl/>
        </w:rPr>
        <w:br/>
      </w:r>
      <w:r>
        <w:rPr>
          <w:rFonts w:cs="Arial" w:hint="cs"/>
          <w:sz w:val="20"/>
          <w:szCs w:val="20"/>
          <w:rtl/>
        </w:rPr>
        <w:t>לעומת זאת כאן, מדובר בפרי שאף כשיגדל לא יהיה ראוי לאכלו חי, ולכן ברכתו שהכל.</w:t>
      </w:r>
    </w:p>
    <w:p w14:paraId="22A9F4CC"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ברכת אגוז מבושל </w:t>
      </w:r>
      <w:r>
        <w:rPr>
          <w:rFonts w:cs="Arial" w:hint="cs"/>
          <w:sz w:val="20"/>
          <w:szCs w:val="20"/>
          <w:rtl/>
        </w:rPr>
        <w:t>(א)</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6920B4">
        <w:rPr>
          <w:rFonts w:cs="Arial" w:hint="cs"/>
          <w:sz w:val="18"/>
          <w:szCs w:val="18"/>
          <w:rtl/>
        </w:rPr>
        <w:t xml:space="preserve">(ע"פ </w:t>
      </w:r>
      <w:r w:rsidRPr="006920B4">
        <w:rPr>
          <w:rFonts w:cs="Arial" w:hint="cs"/>
          <w:b/>
          <w:bCs/>
          <w:sz w:val="18"/>
          <w:szCs w:val="18"/>
          <w:rtl/>
        </w:rPr>
        <w:t>הטור</w:t>
      </w:r>
      <w:r w:rsidRPr="006920B4">
        <w:rPr>
          <w:rFonts w:cs="Arial" w:hint="cs"/>
          <w:sz w:val="18"/>
          <w:szCs w:val="18"/>
          <w:rtl/>
        </w:rPr>
        <w:t>)</w:t>
      </w:r>
      <w:r w:rsidRPr="006920B4">
        <w:rPr>
          <w:rFonts w:cs="Arial" w:hint="cs"/>
          <w:b/>
          <w:bCs/>
          <w:sz w:val="18"/>
          <w:szCs w:val="18"/>
          <w:rtl/>
        </w:rPr>
        <w:t xml:space="preserve"> </w:t>
      </w:r>
      <w:r>
        <w:rPr>
          <w:rFonts w:cs="Arial"/>
          <w:sz w:val="20"/>
          <w:szCs w:val="20"/>
          <w:rtl/>
        </w:rPr>
        <w:t>–</w:t>
      </w:r>
      <w:r>
        <w:rPr>
          <w:rFonts w:cs="Arial" w:hint="cs"/>
          <w:sz w:val="20"/>
          <w:szCs w:val="20"/>
          <w:rtl/>
        </w:rPr>
        <w:t xml:space="preserve"> "</w:t>
      </w:r>
      <w:r w:rsidRPr="006920B4">
        <w:rPr>
          <w:rFonts w:cs="Arial"/>
          <w:sz w:val="20"/>
          <w:szCs w:val="20"/>
          <w:rtl/>
        </w:rPr>
        <w:t>אגוז גמור המטוגן בדבש ונקרא נואינד"ו, מברך עליו ב</w:t>
      </w:r>
      <w:r>
        <w:rPr>
          <w:rFonts w:cs="Arial" w:hint="cs"/>
          <w:sz w:val="20"/>
          <w:szCs w:val="20"/>
          <w:rtl/>
        </w:rPr>
        <w:t>ורא פרי העץ"</w:t>
      </w:r>
      <w:r w:rsidRPr="006920B4">
        <w:rPr>
          <w:rFonts w:cs="Arial"/>
          <w:sz w:val="20"/>
          <w:szCs w:val="20"/>
          <w:rtl/>
        </w:rPr>
        <w:t>.</w:t>
      </w:r>
    </w:p>
    <w:p w14:paraId="6D20F040"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אגוז זה נגמר גידולו, ודרך אכילתו היא שזורקים את הקליפה ואוכלים את חלקו הפנימי.</w:t>
      </w:r>
      <w:r>
        <w:rPr>
          <w:rFonts w:cs="Arial"/>
          <w:sz w:val="20"/>
          <w:szCs w:val="20"/>
          <w:rtl/>
        </w:rPr>
        <w:br/>
      </w:r>
      <w:r>
        <w:rPr>
          <w:rFonts w:cs="Arial" w:hint="cs"/>
          <w:sz w:val="20"/>
          <w:szCs w:val="20"/>
          <w:rtl/>
        </w:rPr>
        <w:t xml:space="preserve">החלק הפנימי ראוי למאכל כשהוא חי, אך בישול במים משנה אותו לגריעותא </w:t>
      </w:r>
      <w:r w:rsidRPr="006920B4">
        <w:rPr>
          <w:rFonts w:cs="Arial" w:hint="cs"/>
          <w:sz w:val="18"/>
          <w:szCs w:val="18"/>
          <w:rtl/>
        </w:rPr>
        <w:t>(וברכתו שהכל)</w:t>
      </w:r>
      <w:r>
        <w:rPr>
          <w:rFonts w:cs="Arial" w:hint="cs"/>
          <w:sz w:val="20"/>
          <w:szCs w:val="20"/>
          <w:rtl/>
        </w:rPr>
        <w:t>.</w:t>
      </w:r>
      <w:r>
        <w:rPr>
          <w:rFonts w:cs="Arial"/>
          <w:sz w:val="20"/>
          <w:szCs w:val="20"/>
          <w:rtl/>
        </w:rPr>
        <w:br/>
      </w:r>
      <w:r>
        <w:rPr>
          <w:rFonts w:cs="Arial" w:hint="cs"/>
          <w:sz w:val="20"/>
          <w:szCs w:val="20"/>
          <w:rtl/>
        </w:rPr>
        <w:t xml:space="preserve">ברם, בישולו בדבש משנה אותו למעליותא, ודין האגוז כדבר שראוי למאכל חי ומבושל, וברכתו עץ בכל אופן. </w:t>
      </w:r>
      <w:r>
        <w:rPr>
          <w:rFonts w:cs="Arial"/>
          <w:sz w:val="20"/>
          <w:szCs w:val="20"/>
          <w:rtl/>
        </w:rPr>
        <w:br/>
      </w:r>
      <w:r>
        <w:rPr>
          <w:rFonts w:cs="Arial"/>
          <w:sz w:val="20"/>
          <w:szCs w:val="20"/>
          <w:rtl/>
        </w:rPr>
        <w:br/>
      </w:r>
      <w:r>
        <w:rPr>
          <w:rFonts w:cs="Arial" w:hint="cs"/>
          <w:sz w:val="20"/>
          <w:szCs w:val="20"/>
          <w:rtl/>
        </w:rPr>
        <w:t>המחבר קמ"ל שאין אומרים שהדבש הוא העיקר וברכתו שהכל, אלא ברכתו עץ, כאמור.</w:t>
      </w:r>
      <w:r>
        <w:rPr>
          <w:rStyle w:val="a6"/>
          <w:rFonts w:cs="Arial"/>
          <w:sz w:val="20"/>
          <w:szCs w:val="20"/>
          <w:rtl/>
        </w:rPr>
        <w:footnoteReference w:id="335"/>
      </w:r>
      <w:r>
        <w:rPr>
          <w:rFonts w:cs="Arial"/>
          <w:sz w:val="20"/>
          <w:szCs w:val="20"/>
          <w:rtl/>
        </w:rPr>
        <w:br/>
      </w:r>
      <w:r>
        <w:rPr>
          <w:rFonts w:cs="Arial" w:hint="cs"/>
          <w:sz w:val="20"/>
          <w:szCs w:val="20"/>
          <w:rtl/>
        </w:rPr>
        <w:t>ומכאן יש ללמוד לשאר מיני פירות שהדרך לאוכלם חיים והבישול פוגם בהם, שאם בישלם בסוכר וכדומה, מברך עליהם ברכתם הראויה להם, מכיוון שהתבלין בא לתת טעם בפרי ולכן הפרי עיקר.</w:t>
      </w:r>
    </w:p>
    <w:p w14:paraId="23ADC5A8" w14:textId="77777777" w:rsidR="00F62C5A" w:rsidRDefault="00F62C5A" w:rsidP="00F62C5A">
      <w:pPr>
        <w:rPr>
          <w:rFonts w:cs="Arial"/>
          <w:sz w:val="20"/>
          <w:szCs w:val="20"/>
          <w:rtl/>
        </w:rPr>
      </w:pPr>
      <w:r>
        <w:rPr>
          <w:rFonts w:cs="Arial" w:hint="cs"/>
          <w:sz w:val="20"/>
          <w:szCs w:val="20"/>
          <w:u w:val="single"/>
          <w:rtl/>
        </w:rPr>
        <w:t>אגוז שבור</w:t>
      </w:r>
      <w:r>
        <w:rPr>
          <w:rFonts w:cs="Arial"/>
          <w:sz w:val="20"/>
          <w:szCs w:val="20"/>
          <w:u w:val="single"/>
          <w:rtl/>
        </w:rPr>
        <w:br/>
      </w:r>
      <w:r>
        <w:rPr>
          <w:rFonts w:cs="Arial" w:hint="cs"/>
          <w:sz w:val="20"/>
          <w:szCs w:val="20"/>
          <w:rtl/>
        </w:rPr>
        <w:t>גם אם האגוז שבור ואינו שלם, ברכתו עץ. אמנם, צריך שלא יהיה כתות ושבור ביותר, דהיינו שיהיה ניכר צורתו.</w:t>
      </w:r>
    </w:p>
    <w:p w14:paraId="5C8481FD" w14:textId="77777777" w:rsidR="00F62C5A" w:rsidRPr="00930C51" w:rsidRDefault="00F62C5A" w:rsidP="00F62C5A">
      <w:pPr>
        <w:rPr>
          <w:rFonts w:cs="Arial"/>
          <w:sz w:val="18"/>
          <w:szCs w:val="18"/>
          <w:rtl/>
        </w:rPr>
      </w:pPr>
      <w:r w:rsidRPr="00930C51">
        <w:rPr>
          <w:rFonts w:cs="Arial" w:hint="cs"/>
          <w:sz w:val="18"/>
          <w:szCs w:val="18"/>
          <w:rtl/>
        </w:rPr>
        <w:t>[</w:t>
      </w:r>
      <w:r w:rsidRPr="00930C51">
        <w:rPr>
          <w:rFonts w:cs="Arial" w:hint="cs"/>
          <w:b/>
          <w:bCs/>
          <w:sz w:val="18"/>
          <w:szCs w:val="18"/>
          <w:rtl/>
        </w:rPr>
        <w:t>סיכום</w:t>
      </w:r>
      <w:r w:rsidRPr="00930C51">
        <w:rPr>
          <w:rFonts w:cs="Arial" w:hint="cs"/>
          <w:sz w:val="18"/>
          <w:szCs w:val="18"/>
          <w:rtl/>
        </w:rPr>
        <w:t>. פרי שבישול ע"י תיבול משנה אותו למעליותא, ברכתו עץ, כיוון שהפרי עיקר].</w:t>
      </w:r>
    </w:p>
    <w:p w14:paraId="627BBD72"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ברכת אגוז מבושל </w:t>
      </w:r>
      <w:r>
        <w:rPr>
          <w:rFonts w:cs="Arial" w:hint="cs"/>
          <w:sz w:val="20"/>
          <w:szCs w:val="20"/>
          <w:rtl/>
        </w:rPr>
        <w:t>(ב)</w:t>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6920B4">
        <w:rPr>
          <w:rFonts w:cs="Arial" w:hint="cs"/>
          <w:sz w:val="18"/>
          <w:szCs w:val="18"/>
          <w:rtl/>
        </w:rPr>
        <w:t xml:space="preserve">(ע"פ </w:t>
      </w:r>
      <w:r w:rsidRPr="009F2C7F">
        <w:rPr>
          <w:rFonts w:cs="Arial" w:hint="cs"/>
          <w:sz w:val="18"/>
          <w:szCs w:val="18"/>
          <w:rtl/>
        </w:rPr>
        <w:t xml:space="preserve">דבריו </w:t>
      </w:r>
      <w:r>
        <w:rPr>
          <w:rFonts w:cs="Arial" w:hint="cs"/>
          <w:b/>
          <w:bCs/>
          <w:sz w:val="18"/>
          <w:szCs w:val="18"/>
          <w:rtl/>
        </w:rPr>
        <w:t>בבית יוסף</w:t>
      </w:r>
      <w:r w:rsidRPr="006920B4">
        <w:rPr>
          <w:rFonts w:cs="Arial" w:hint="cs"/>
          <w:sz w:val="18"/>
          <w:szCs w:val="18"/>
          <w:rtl/>
        </w:rPr>
        <w:t>)</w:t>
      </w:r>
      <w:r w:rsidRPr="006920B4">
        <w:rPr>
          <w:rFonts w:cs="Arial" w:hint="cs"/>
          <w:b/>
          <w:bCs/>
          <w:sz w:val="18"/>
          <w:szCs w:val="18"/>
          <w:rtl/>
        </w:rPr>
        <w:t xml:space="preserve"> </w:t>
      </w:r>
      <w:r>
        <w:rPr>
          <w:rFonts w:cs="Arial"/>
          <w:sz w:val="20"/>
          <w:szCs w:val="20"/>
          <w:rtl/>
        </w:rPr>
        <w:t>–</w:t>
      </w:r>
      <w:r>
        <w:rPr>
          <w:rFonts w:cs="Arial" w:hint="cs"/>
          <w:sz w:val="20"/>
          <w:szCs w:val="20"/>
          <w:rtl/>
        </w:rPr>
        <w:t xml:space="preserve"> "</w:t>
      </w:r>
      <w:r w:rsidRPr="009F2C7F">
        <w:rPr>
          <w:rFonts w:cs="Arial"/>
          <w:sz w:val="20"/>
          <w:szCs w:val="20"/>
          <w:rtl/>
        </w:rPr>
        <w:t xml:space="preserve">אגוז רך שמבשלים בדבש וקוראין לו נואיס מושקאד"ה, מברך עליו שהכל. </w:t>
      </w:r>
      <w:r w:rsidRPr="009F2C7F">
        <w:rPr>
          <w:rFonts w:cs="Arial"/>
          <w:sz w:val="18"/>
          <w:szCs w:val="18"/>
          <w:rtl/>
        </w:rPr>
        <w:t>הגה: ו</w:t>
      </w:r>
      <w:r>
        <w:rPr>
          <w:rFonts w:cs="Arial" w:hint="cs"/>
          <w:sz w:val="18"/>
          <w:szCs w:val="18"/>
          <w:rtl/>
        </w:rPr>
        <w:t>ה</w:t>
      </w:r>
      <w:r w:rsidRPr="009F2C7F">
        <w:rPr>
          <w:rFonts w:cs="Arial"/>
          <w:sz w:val="18"/>
          <w:szCs w:val="18"/>
          <w:rtl/>
        </w:rPr>
        <w:t>ן אותם אגוזים שמבשלים בדבש בעודם ירוקים, מברכים שהכל</w:t>
      </w:r>
      <w:r>
        <w:rPr>
          <w:rFonts w:cs="Arial" w:hint="cs"/>
          <w:sz w:val="18"/>
          <w:szCs w:val="18"/>
          <w:rtl/>
        </w:rPr>
        <w:t>".</w:t>
      </w:r>
    </w:p>
    <w:p w14:paraId="401FA5E4"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sidRPr="00B90063">
        <w:rPr>
          <w:rFonts w:cs="Arial" w:hint="cs"/>
          <w:sz w:val="20"/>
          <w:szCs w:val="20"/>
          <w:rtl/>
        </w:rPr>
        <w:t>אגוז זה הוא רך</w:t>
      </w:r>
      <w:r>
        <w:rPr>
          <w:rFonts w:cs="Arial" w:hint="cs"/>
          <w:sz w:val="20"/>
          <w:szCs w:val="20"/>
          <w:rtl/>
        </w:rPr>
        <w:t xml:space="preserve"> ונאכל עם הקליפה,</w:t>
      </w:r>
      <w:r w:rsidRPr="00B90063">
        <w:rPr>
          <w:rFonts w:cs="Arial" w:hint="cs"/>
          <w:sz w:val="20"/>
          <w:szCs w:val="20"/>
          <w:rtl/>
        </w:rPr>
        <w:t xml:space="preserve"> </w:t>
      </w:r>
      <w:r>
        <w:rPr>
          <w:rFonts w:cs="Arial" w:hint="cs"/>
          <w:sz w:val="20"/>
          <w:szCs w:val="20"/>
          <w:rtl/>
        </w:rPr>
        <w:t xml:space="preserve">מפני שטרם </w:t>
      </w:r>
      <w:r w:rsidRPr="00B90063">
        <w:rPr>
          <w:rFonts w:cs="Arial" w:hint="cs"/>
          <w:sz w:val="20"/>
          <w:szCs w:val="20"/>
          <w:rtl/>
        </w:rPr>
        <w:t>נגמר בישולו.</w:t>
      </w:r>
      <w:r>
        <w:rPr>
          <w:rFonts w:cs="Arial" w:hint="cs"/>
          <w:sz w:val="20"/>
          <w:szCs w:val="20"/>
          <w:rtl/>
        </w:rPr>
        <w:t xml:space="preserve"> </w:t>
      </w:r>
      <w:r>
        <w:rPr>
          <w:rFonts w:cs="Arial"/>
          <w:sz w:val="20"/>
          <w:szCs w:val="20"/>
          <w:rtl/>
        </w:rPr>
        <w:br/>
      </w:r>
      <w:r>
        <w:rPr>
          <w:rFonts w:cs="Arial" w:hint="cs"/>
          <w:sz w:val="20"/>
          <w:szCs w:val="20"/>
          <w:rtl/>
        </w:rPr>
        <w:t>ואע"פ שע"י הבישול הוא טוב למאכל ולכאורה יש לברך עליו עץ, מכל מקום אין נוטעים אותו על דעת כן.</w:t>
      </w:r>
      <w:r>
        <w:rPr>
          <w:rFonts w:cs="Arial"/>
          <w:sz w:val="20"/>
          <w:szCs w:val="20"/>
          <w:rtl/>
        </w:rPr>
        <w:br/>
      </w:r>
      <w:r>
        <w:rPr>
          <w:rFonts w:cs="Arial" w:hint="cs"/>
          <w:sz w:val="20"/>
          <w:szCs w:val="20"/>
          <w:rtl/>
        </w:rPr>
        <w:t>לעומת זאת, פרי גמור שאינו ראוי למאכל כשהוא חי והדרך לטגנו ולאכלו מבושל, ברכתו עץ, שהרי ניטע על דעת כן.</w:t>
      </w:r>
    </w:p>
    <w:p w14:paraId="192BEFC0" w14:textId="77777777" w:rsidR="00F62C5A" w:rsidRPr="00BE47BE" w:rsidRDefault="00F62C5A" w:rsidP="00F62C5A">
      <w:pPr>
        <w:rPr>
          <w:rFonts w:cs="Arial"/>
          <w:sz w:val="18"/>
          <w:szCs w:val="18"/>
          <w:rtl/>
        </w:rPr>
      </w:pPr>
      <w:r w:rsidRPr="00BE47BE">
        <w:rPr>
          <w:rFonts w:cs="Arial" w:hint="cs"/>
          <w:sz w:val="18"/>
          <w:szCs w:val="18"/>
          <w:rtl/>
        </w:rPr>
        <w:t>[</w:t>
      </w:r>
      <w:r w:rsidRPr="00BE47BE">
        <w:rPr>
          <w:rFonts w:cs="Arial" w:hint="cs"/>
          <w:b/>
          <w:bCs/>
          <w:sz w:val="18"/>
          <w:szCs w:val="18"/>
          <w:rtl/>
        </w:rPr>
        <w:t>סיכום</w:t>
      </w:r>
      <w:r w:rsidRPr="00BE47BE">
        <w:rPr>
          <w:rFonts w:cs="Arial" w:hint="cs"/>
          <w:sz w:val="18"/>
          <w:szCs w:val="18"/>
          <w:rtl/>
        </w:rPr>
        <w:t>. פרי שלא נגמר בישולו, כיוון שאין נוטעים אותו על דעת לאכלו כך ברכתו שהכל אפילו אם בישלו אותו</w:t>
      </w:r>
      <w:r>
        <w:rPr>
          <w:rFonts w:cs="Arial" w:hint="cs"/>
          <w:sz w:val="18"/>
          <w:szCs w:val="18"/>
          <w:rtl/>
        </w:rPr>
        <w:t xml:space="preserve"> וראוי למאכל.</w:t>
      </w:r>
      <w:r w:rsidRPr="00BE47BE">
        <w:rPr>
          <w:rFonts w:cs="Arial" w:hint="cs"/>
          <w:sz w:val="18"/>
          <w:szCs w:val="18"/>
          <w:rtl/>
        </w:rPr>
        <w:t>]</w:t>
      </w:r>
    </w:p>
    <w:p w14:paraId="45995D02" w14:textId="77777777" w:rsidR="00F62C5A" w:rsidRPr="004D7A9F" w:rsidRDefault="00F62C5A" w:rsidP="00F62C5A">
      <w:pPr>
        <w:rPr>
          <w:rFonts w:cs="Arial"/>
          <w:sz w:val="20"/>
          <w:szCs w:val="20"/>
          <w:rtl/>
        </w:rPr>
      </w:pPr>
      <w:r>
        <w:rPr>
          <w:rFonts w:cs="Arial"/>
          <w:sz w:val="20"/>
          <w:szCs w:val="20"/>
          <w:rtl/>
        </w:rPr>
        <w:br/>
      </w:r>
      <w:r>
        <w:rPr>
          <w:rFonts w:cs="Arial" w:hint="cs"/>
          <w:b/>
          <w:bCs/>
          <w:sz w:val="20"/>
          <w:szCs w:val="20"/>
          <w:rtl/>
        </w:rPr>
        <w:t xml:space="preserve">סעיף טו </w:t>
      </w:r>
      <w:r>
        <w:rPr>
          <w:rFonts w:cs="Arial"/>
          <w:b/>
          <w:bCs/>
          <w:sz w:val="20"/>
          <w:szCs w:val="20"/>
          <w:rtl/>
        </w:rPr>
        <w:t>–</w:t>
      </w:r>
      <w:r>
        <w:rPr>
          <w:rFonts w:cs="Arial" w:hint="cs"/>
          <w:b/>
          <w:bCs/>
          <w:sz w:val="20"/>
          <w:szCs w:val="20"/>
          <w:rtl/>
        </w:rPr>
        <w:t xml:space="preserve"> ברכת סוכר</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כיצד יש לברך על סוכר הנעשה מקני סוכר? וכן כיצד יברך מי שמוצץ את קני הסוכר?</w:t>
      </w:r>
      <w:r>
        <w:rPr>
          <w:rFonts w:cs="Arial"/>
          <w:sz w:val="20"/>
          <w:szCs w:val="20"/>
          <w:rtl/>
        </w:rPr>
        <w:br/>
      </w:r>
      <w:r>
        <w:rPr>
          <w:rFonts w:cs="Arial" w:hint="cs"/>
          <w:sz w:val="20"/>
          <w:szCs w:val="20"/>
          <w:rtl/>
        </w:rPr>
        <w:t xml:space="preserve">א. </w:t>
      </w:r>
      <w:r w:rsidRPr="00127A9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sidRPr="00127A9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הסוכר אינו פרי, אלא הרי הוא כמו דבש הזב מהתמרים שברכתו שהכל.</w:t>
      </w:r>
      <w:r>
        <w:rPr>
          <w:rStyle w:val="a6"/>
          <w:rFonts w:cs="Arial"/>
          <w:sz w:val="20"/>
          <w:szCs w:val="20"/>
          <w:rtl/>
        </w:rPr>
        <w:footnoteReference w:id="336"/>
      </w:r>
      <w:r>
        <w:rPr>
          <w:rFonts w:cs="Arial" w:hint="cs"/>
          <w:sz w:val="20"/>
          <w:szCs w:val="20"/>
          <w:rtl/>
        </w:rPr>
        <w:t xml:space="preserve"> </w:t>
      </w:r>
      <w:r>
        <w:rPr>
          <w:rFonts w:cs="Arial"/>
          <w:sz w:val="20"/>
          <w:szCs w:val="20"/>
          <w:rtl/>
        </w:rPr>
        <w:br/>
      </w:r>
      <w:r>
        <w:rPr>
          <w:rFonts w:cs="Arial" w:hint="cs"/>
          <w:sz w:val="20"/>
          <w:szCs w:val="20"/>
          <w:rtl/>
        </w:rPr>
        <w:t xml:space="preserve">ב. </w:t>
      </w:r>
      <w:r w:rsidRPr="00127A99">
        <w:rPr>
          <w:rFonts w:cs="Arial" w:hint="cs"/>
          <w:b/>
          <w:bCs/>
          <w:sz w:val="20"/>
          <w:szCs w:val="20"/>
          <w:rtl/>
        </w:rPr>
        <w:t>גאונים</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FA100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למרות שקנה הסוכר הוא עץ, מכל מקום כיוון שאינו מוציא פרי אין לברך עליו בורא פרי העץ.</w:t>
      </w:r>
      <w:r>
        <w:rPr>
          <w:rStyle w:val="a6"/>
          <w:rFonts w:cs="Arial"/>
          <w:sz w:val="20"/>
          <w:szCs w:val="20"/>
          <w:rtl/>
        </w:rPr>
        <w:footnoteReference w:id="337"/>
      </w:r>
      <w:r>
        <w:rPr>
          <w:rFonts w:cs="Arial"/>
          <w:sz w:val="20"/>
          <w:szCs w:val="20"/>
          <w:rtl/>
        </w:rPr>
        <w:br/>
      </w:r>
      <w:r>
        <w:rPr>
          <w:rFonts w:cs="Arial" w:hint="cs"/>
          <w:sz w:val="20"/>
          <w:szCs w:val="20"/>
          <w:rtl/>
        </w:rPr>
        <w:t xml:space="preserve">ג. </w:t>
      </w:r>
      <w:r w:rsidRPr="00127A99">
        <w:rPr>
          <w:rFonts w:cs="Arial" w:hint="cs"/>
          <w:b/>
          <w:bCs/>
          <w:sz w:val="20"/>
          <w:szCs w:val="20"/>
          <w:rtl/>
        </w:rPr>
        <w:t>בה"ג וטור</w:t>
      </w:r>
      <w:r>
        <w:rPr>
          <w:rFonts w:cs="Arial" w:hint="cs"/>
          <w:sz w:val="20"/>
          <w:szCs w:val="20"/>
          <w:rtl/>
        </w:rPr>
        <w:t xml:space="preserve"> </w:t>
      </w:r>
      <w:r>
        <w:rPr>
          <w:rFonts w:cs="Arial"/>
          <w:sz w:val="20"/>
          <w:szCs w:val="20"/>
          <w:rtl/>
        </w:rPr>
        <w:t>–</w:t>
      </w:r>
      <w:r>
        <w:rPr>
          <w:rFonts w:cs="Arial" w:hint="cs"/>
          <w:sz w:val="20"/>
          <w:szCs w:val="20"/>
          <w:rtl/>
        </w:rPr>
        <w:t xml:space="preserve"> עץ.</w:t>
      </w:r>
      <w:r>
        <w:rPr>
          <w:rFonts w:cs="Arial"/>
          <w:sz w:val="20"/>
          <w:szCs w:val="20"/>
          <w:rtl/>
        </w:rPr>
        <w:br/>
      </w:r>
      <w:r w:rsidRPr="00127A99">
        <w:rPr>
          <w:rFonts w:cs="Arial" w:hint="cs"/>
          <w:b/>
          <w:bCs/>
          <w:sz w:val="20"/>
          <w:szCs w:val="20"/>
          <w:rtl/>
        </w:rPr>
        <w:t xml:space="preserve">טעם </w:t>
      </w:r>
      <w:r>
        <w:rPr>
          <w:rFonts w:cs="Arial"/>
          <w:sz w:val="20"/>
          <w:szCs w:val="20"/>
          <w:rtl/>
        </w:rPr>
        <w:t>–</w:t>
      </w:r>
      <w:r>
        <w:rPr>
          <w:rFonts w:cs="Arial" w:hint="cs"/>
          <w:sz w:val="20"/>
          <w:szCs w:val="20"/>
          <w:rtl/>
        </w:rPr>
        <w:t xml:space="preserve"> אינו דומה לדבש תמרים, התם עיקר נטיעת העץ היא על דעת הפרי ולכן ברכת הדבש שהכל, אך כאן עיקר נטיעת קני הסוכר היא על דעת הסוכר שיוצא מהם, ולכן ברכתו עץ.</w:t>
      </w:r>
      <w:r>
        <w:rPr>
          <w:rFonts w:cs="Arial"/>
          <w:sz w:val="20"/>
          <w:szCs w:val="20"/>
          <w:rtl/>
        </w:rPr>
        <w:br/>
      </w:r>
      <w:r>
        <w:rPr>
          <w:rFonts w:cs="Arial"/>
          <w:sz w:val="20"/>
          <w:szCs w:val="20"/>
          <w:rtl/>
        </w:rPr>
        <w:br/>
      </w:r>
      <w:r>
        <w:rPr>
          <w:rFonts w:cs="Arial" w:hint="cs"/>
          <w:sz w:val="20"/>
          <w:szCs w:val="20"/>
          <w:rtl/>
        </w:rPr>
        <w:t xml:space="preserve">הכרעת </w:t>
      </w:r>
      <w:r w:rsidRPr="00127A99">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sidRPr="00127A9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שדברי הטור הם דברי טעם, מכל מקום יש להעדיף את ברכת שהכל לפי שלכו"ע יוצא בה.</w:t>
      </w:r>
    </w:p>
    <w:p w14:paraId="279201C6"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659C4">
        <w:rPr>
          <w:rFonts w:cs="Arial"/>
          <w:sz w:val="20"/>
          <w:szCs w:val="20"/>
          <w:rtl/>
        </w:rPr>
        <w:t>על הסוקא"ר מברך שהכל וכן המוצץ קנים מתוקות שהכל</w:t>
      </w:r>
      <w:r>
        <w:rPr>
          <w:rStyle w:val="a6"/>
          <w:rFonts w:cs="Arial"/>
          <w:sz w:val="20"/>
          <w:szCs w:val="20"/>
          <w:rtl/>
        </w:rPr>
        <w:footnoteReference w:id="338"/>
      </w:r>
      <w:r>
        <w:rPr>
          <w:rFonts w:cs="Arial" w:hint="cs"/>
          <w:sz w:val="20"/>
          <w:szCs w:val="20"/>
          <w:rtl/>
        </w:rPr>
        <w:t>"</w:t>
      </w:r>
      <w:r w:rsidRPr="009659C4">
        <w:rPr>
          <w:rFonts w:cs="Arial"/>
          <w:sz w:val="20"/>
          <w:szCs w:val="20"/>
          <w:rtl/>
        </w:rPr>
        <w:t>.</w:t>
      </w:r>
      <w:r>
        <w:rPr>
          <w:rFonts w:cs="Arial"/>
          <w:sz w:val="20"/>
          <w:szCs w:val="20"/>
          <w:rtl/>
        </w:rPr>
        <w:br/>
      </w:r>
      <w:r w:rsidRPr="00A56F6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בירך על הסוכר 'עץ' או 'אדמה', יצא בדיעבד.</w:t>
      </w:r>
    </w:p>
    <w:p w14:paraId="275ADFEC"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sidRPr="00EC46E5">
        <w:rPr>
          <w:rFonts w:cs="Arial" w:hint="cs"/>
          <w:sz w:val="20"/>
          <w:szCs w:val="20"/>
          <w:u w:val="single"/>
          <w:rtl/>
        </w:rPr>
        <w:t>ביאור ב</w:t>
      </w:r>
      <w:r>
        <w:rPr>
          <w:rFonts w:cs="Arial" w:hint="cs"/>
          <w:sz w:val="20"/>
          <w:szCs w:val="20"/>
          <w:u w:val="single"/>
          <w:rtl/>
        </w:rPr>
        <w:t xml:space="preserve">מחלוקת </w:t>
      </w:r>
      <w:r w:rsidRPr="00EC46E5">
        <w:rPr>
          <w:rFonts w:cs="Arial" w:hint="cs"/>
          <w:sz w:val="20"/>
          <w:szCs w:val="20"/>
          <w:u w:val="single"/>
          <w:rtl/>
        </w:rPr>
        <w:t>הרמב"ם והטור</w:t>
      </w:r>
      <w:r>
        <w:rPr>
          <w:rFonts w:cs="Arial"/>
          <w:sz w:val="20"/>
          <w:szCs w:val="20"/>
          <w:rtl/>
        </w:rPr>
        <w:br/>
      </w:r>
      <w:r w:rsidRPr="00EC46E5">
        <w:rPr>
          <w:rFonts w:cs="Arial" w:hint="cs"/>
          <w:b/>
          <w:bCs/>
          <w:sz w:val="20"/>
          <w:szCs w:val="20"/>
          <w:rtl/>
        </w:rPr>
        <w:t>כסף משנה</w:t>
      </w:r>
      <w:r>
        <w:rPr>
          <w:rFonts w:cs="Arial" w:hint="cs"/>
          <w:sz w:val="20"/>
          <w:szCs w:val="20"/>
          <w:rtl/>
        </w:rPr>
        <w:t xml:space="preserve"> - </w:t>
      </w:r>
      <w:r w:rsidRPr="00EC46E5">
        <w:rPr>
          <w:rFonts w:cs="Arial" w:hint="cs"/>
          <w:sz w:val="20"/>
          <w:szCs w:val="20"/>
          <w:rtl/>
        </w:rPr>
        <w:t xml:space="preserve">על אף </w:t>
      </w:r>
      <w:r>
        <w:rPr>
          <w:rFonts w:cs="Arial" w:hint="cs"/>
          <w:sz w:val="20"/>
          <w:szCs w:val="20"/>
          <w:rtl/>
        </w:rPr>
        <w:t>שבבית יוסף צידד לומר כדברי הטור לעיקר הדין, שברכת הסוכר היא עץ כיוון שעל דעת כן נוטעים אותם, מכל מקום בכסף משנה חזר בו ונטה לפסוק כרמב"ם לעיקר הדין, שברכת הסוכר שהכל</w:t>
      </w:r>
      <w:r>
        <w:rPr>
          <w:rStyle w:val="a6"/>
          <w:rFonts w:cs="Arial"/>
          <w:sz w:val="20"/>
          <w:szCs w:val="20"/>
          <w:rtl/>
        </w:rPr>
        <w:footnoteReference w:id="339"/>
      </w:r>
      <w:r>
        <w:rPr>
          <w:rFonts w:cs="Arial" w:hint="cs"/>
          <w:sz w:val="20"/>
          <w:szCs w:val="20"/>
          <w:rtl/>
        </w:rPr>
        <w:t>.</w:t>
      </w:r>
      <w:r>
        <w:rPr>
          <w:rFonts w:cs="Arial"/>
          <w:sz w:val="20"/>
          <w:szCs w:val="20"/>
          <w:rtl/>
        </w:rPr>
        <w:br/>
      </w:r>
      <w:r w:rsidRPr="00EC46E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הטור לא ראה מעולם את קני הסוכר, ואילו היה נמצא בארץ מצרים ששם גדלים הקנים, היה רואה שהם נמכרים באלפים למציצה בפה, לכן אין עיקרם לסחיטה, והסוחטם מברך שהכל כשאר מי פירות.</w:t>
      </w:r>
    </w:p>
    <w:p w14:paraId="644D3627" w14:textId="77777777" w:rsidR="00F62C5A" w:rsidRDefault="00F62C5A" w:rsidP="00F62C5A">
      <w:pPr>
        <w:rPr>
          <w:rFonts w:cs="Arial"/>
          <w:sz w:val="20"/>
          <w:szCs w:val="20"/>
          <w:rtl/>
        </w:rPr>
      </w:pPr>
      <w:r w:rsidRPr="004F7917">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על הסבר זה של </w:t>
      </w:r>
      <w:r w:rsidRPr="004F26BD">
        <w:rPr>
          <w:rFonts w:cs="Arial" w:hint="cs"/>
          <w:b/>
          <w:bCs/>
          <w:sz w:val="20"/>
          <w:szCs w:val="20"/>
          <w:rtl/>
        </w:rPr>
        <w:t>הכס"מ</w:t>
      </w:r>
      <w:r>
        <w:rPr>
          <w:rFonts w:cs="Arial" w:hint="cs"/>
          <w:sz w:val="20"/>
          <w:szCs w:val="20"/>
          <w:rtl/>
        </w:rPr>
        <w:t xml:space="preserve"> קשה. </w:t>
      </w:r>
      <w:r>
        <w:rPr>
          <w:rFonts w:cs="Arial"/>
          <w:sz w:val="20"/>
          <w:szCs w:val="20"/>
          <w:rtl/>
        </w:rPr>
        <w:br/>
      </w:r>
      <w:r>
        <w:rPr>
          <w:rFonts w:cs="Arial" w:hint="cs"/>
          <w:sz w:val="20"/>
          <w:szCs w:val="20"/>
          <w:rtl/>
        </w:rPr>
        <w:t>א. אם אכן זו סברת הרמב"ם, היה צריך לפסוק שהמוצץ קני סוכר מברך אדמה או עץ, אך ברמב"ם משמע שאין חילוק בין מוצץ קנה סוכר לבין מי שאוכל סוכר מבשל, ובשניהם פסק לברך שהכל.</w:t>
      </w:r>
      <w:r>
        <w:rPr>
          <w:rFonts w:cs="Arial"/>
          <w:sz w:val="20"/>
          <w:szCs w:val="20"/>
          <w:rtl/>
        </w:rPr>
        <w:br/>
      </w:r>
      <w:r>
        <w:rPr>
          <w:rFonts w:cs="Arial" w:hint="cs"/>
          <w:sz w:val="20"/>
          <w:szCs w:val="20"/>
          <w:rtl/>
        </w:rPr>
        <w:t>ב. ועוד קשה, רוב נטיעת קני הסוכר היא כדי לעשות מהם סוכר, ומה שיש כמה אלפים שמוצצים בפה הוי טפל.</w:t>
      </w:r>
    </w:p>
    <w:p w14:paraId="012352B5" w14:textId="77777777" w:rsidR="00F62C5A" w:rsidRDefault="00F62C5A" w:rsidP="00F62C5A">
      <w:pPr>
        <w:rPr>
          <w:rFonts w:cs="Arial"/>
          <w:sz w:val="20"/>
          <w:szCs w:val="20"/>
          <w:rtl/>
        </w:rPr>
      </w:pPr>
      <w:r>
        <w:rPr>
          <w:rFonts w:cs="Arial" w:hint="cs"/>
          <w:sz w:val="20"/>
          <w:szCs w:val="20"/>
          <w:rtl/>
        </w:rPr>
        <w:t xml:space="preserve">ולכן נראה שיש לבאר את טעמו של </w:t>
      </w:r>
      <w:r w:rsidRPr="001F5EB4">
        <w:rPr>
          <w:rFonts w:cs="Arial" w:hint="cs"/>
          <w:b/>
          <w:bCs/>
          <w:sz w:val="20"/>
          <w:szCs w:val="20"/>
          <w:rtl/>
        </w:rPr>
        <w:t>הרמב"ם</w:t>
      </w:r>
      <w:r>
        <w:rPr>
          <w:rFonts w:cs="Arial" w:hint="cs"/>
          <w:sz w:val="20"/>
          <w:szCs w:val="20"/>
          <w:rtl/>
        </w:rPr>
        <w:t xml:space="preserve"> באופן אחר, כך שהקושיות הנ"ל יוסרו.</w:t>
      </w:r>
      <w:r>
        <w:rPr>
          <w:rFonts w:cs="Arial"/>
          <w:sz w:val="20"/>
          <w:szCs w:val="20"/>
          <w:rtl/>
        </w:rPr>
        <w:br/>
      </w:r>
      <w:r w:rsidRPr="001F5EB4">
        <w:rPr>
          <w:rFonts w:cs="Arial" w:hint="cs"/>
          <w:b/>
          <w:bCs/>
          <w:sz w:val="20"/>
          <w:szCs w:val="20"/>
          <w:rtl/>
        </w:rPr>
        <w:t>הרמב"ם</w:t>
      </w:r>
      <w:r>
        <w:rPr>
          <w:rFonts w:cs="Arial" w:hint="cs"/>
          <w:sz w:val="20"/>
          <w:szCs w:val="20"/>
          <w:rtl/>
        </w:rPr>
        <w:t xml:space="preserve"> מקבל את הנימוק של </w:t>
      </w:r>
      <w:r w:rsidRPr="001F5EB4">
        <w:rPr>
          <w:rFonts w:cs="Arial" w:hint="cs"/>
          <w:b/>
          <w:bCs/>
          <w:sz w:val="20"/>
          <w:szCs w:val="20"/>
          <w:rtl/>
        </w:rPr>
        <w:t xml:space="preserve">הגאונים </w:t>
      </w:r>
      <w:r>
        <w:rPr>
          <w:rFonts w:cs="Arial" w:hint="cs"/>
          <w:sz w:val="20"/>
          <w:szCs w:val="20"/>
          <w:rtl/>
        </w:rPr>
        <w:t>שאין לברך בורא פרי העץ מכיוון שהסוכר אינו פרי, אלא שמחמת האי טעם גופיה ס"ל שאין נכון אף לברך בורא פרי האדמה, משום שאינו פרי כלל אלא נאכל במציצה בלבד.</w:t>
      </w:r>
      <w:r>
        <w:rPr>
          <w:rFonts w:cs="Arial"/>
          <w:sz w:val="20"/>
          <w:szCs w:val="20"/>
          <w:rtl/>
        </w:rPr>
        <w:br/>
      </w:r>
      <w:r>
        <w:rPr>
          <w:rFonts w:cs="Arial" w:hint="cs"/>
          <w:sz w:val="20"/>
          <w:szCs w:val="20"/>
          <w:rtl/>
        </w:rPr>
        <w:t>ולפי"ז גם מי שמוצץ את קנה הסוכר מברך שהכל, משום שאין זה פרי כלל.</w:t>
      </w:r>
      <w:r>
        <w:rPr>
          <w:rStyle w:val="a6"/>
          <w:rFonts w:cs="Arial"/>
          <w:sz w:val="20"/>
          <w:szCs w:val="20"/>
          <w:rtl/>
        </w:rPr>
        <w:footnoteReference w:id="340"/>
      </w:r>
      <w:r>
        <w:rPr>
          <w:rFonts w:cs="Arial"/>
          <w:sz w:val="20"/>
          <w:szCs w:val="20"/>
          <w:rtl/>
        </w:rPr>
        <w:br/>
      </w:r>
      <w:r>
        <w:rPr>
          <w:rFonts w:cs="Arial" w:hint="cs"/>
          <w:sz w:val="20"/>
          <w:szCs w:val="20"/>
          <w:rtl/>
        </w:rPr>
        <w:t xml:space="preserve">וכך מדויק בדברי הרמב"ם, זו לשונו </w:t>
      </w:r>
      <w:r>
        <w:rPr>
          <w:rFonts w:cs="Arial"/>
          <w:sz w:val="20"/>
          <w:szCs w:val="20"/>
          <w:rtl/>
        </w:rPr>
        <w:t>–</w:t>
      </w:r>
      <w:r>
        <w:rPr>
          <w:rFonts w:cs="Arial" w:hint="cs"/>
          <w:sz w:val="20"/>
          <w:szCs w:val="20"/>
          <w:rtl/>
        </w:rPr>
        <w:t xml:space="preserve"> "</w:t>
      </w:r>
      <w:r w:rsidRPr="00797BB8">
        <w:rPr>
          <w:rFonts w:cs="Arial"/>
          <w:sz w:val="20"/>
          <w:szCs w:val="20"/>
          <w:rtl/>
        </w:rPr>
        <w:t>ואני אומר שאין זה פרי ואין מברכין עליו אלא שהכל</w:t>
      </w:r>
      <w:r>
        <w:rPr>
          <w:rFonts w:cs="Arial" w:hint="cs"/>
          <w:sz w:val="20"/>
          <w:szCs w:val="20"/>
          <w:rtl/>
        </w:rPr>
        <w:t>".</w:t>
      </w:r>
    </w:p>
    <w:p w14:paraId="4328A9BE" w14:textId="77777777" w:rsidR="00F62C5A" w:rsidRDefault="00F62C5A" w:rsidP="00F62C5A">
      <w:pPr>
        <w:rPr>
          <w:rFonts w:cs="Arial"/>
          <w:sz w:val="20"/>
          <w:szCs w:val="20"/>
          <w:rtl/>
        </w:rPr>
      </w:pPr>
      <w:r>
        <w:rPr>
          <w:rFonts w:cs="Arial" w:hint="cs"/>
          <w:sz w:val="20"/>
          <w:szCs w:val="20"/>
          <w:rtl/>
        </w:rPr>
        <w:t xml:space="preserve">ברם, לפי הסבר זה יוצא דין חדש </w:t>
      </w:r>
      <w:r>
        <w:rPr>
          <w:rFonts w:cs="Arial"/>
          <w:sz w:val="20"/>
          <w:szCs w:val="20"/>
          <w:rtl/>
        </w:rPr>
        <w:t>–</w:t>
      </w:r>
      <w:r>
        <w:rPr>
          <w:rFonts w:cs="Arial" w:hint="cs"/>
          <w:sz w:val="20"/>
          <w:szCs w:val="20"/>
          <w:rtl/>
        </w:rPr>
        <w:t xml:space="preserve"> על סוכר שמכינים מירקות </w:t>
      </w:r>
      <w:r w:rsidRPr="00B41255">
        <w:rPr>
          <w:rFonts w:cs="Arial" w:hint="cs"/>
          <w:sz w:val="18"/>
          <w:szCs w:val="18"/>
          <w:rtl/>
        </w:rPr>
        <w:t xml:space="preserve">(כפי שהיה מצוי בזמנם סלק-סוכר) </w:t>
      </w:r>
      <w:r>
        <w:rPr>
          <w:rFonts w:cs="Arial" w:hint="cs"/>
          <w:sz w:val="20"/>
          <w:szCs w:val="20"/>
          <w:rtl/>
        </w:rPr>
        <w:t>יש לברך אדמה.</w:t>
      </w:r>
      <w:r>
        <w:rPr>
          <w:rFonts w:cs="Arial"/>
          <w:sz w:val="20"/>
          <w:szCs w:val="20"/>
          <w:rtl/>
        </w:rPr>
        <w:br/>
      </w:r>
      <w:r>
        <w:rPr>
          <w:rFonts w:cs="Arial" w:hint="cs"/>
          <w:sz w:val="20"/>
          <w:szCs w:val="20"/>
          <w:rtl/>
        </w:rPr>
        <w:t xml:space="preserve">אלא שהרמב"ם כתב בדבריו טעם נוסף לכך שיש לברך על סוכר שהכל </w:t>
      </w:r>
      <w:r>
        <w:rPr>
          <w:rFonts w:cs="Arial"/>
          <w:sz w:val="20"/>
          <w:szCs w:val="20"/>
          <w:rtl/>
        </w:rPr>
        <w:t>–</w:t>
      </w:r>
      <w:r>
        <w:rPr>
          <w:rFonts w:cs="Arial" w:hint="cs"/>
          <w:sz w:val="20"/>
          <w:szCs w:val="20"/>
          <w:rtl/>
        </w:rPr>
        <w:t xml:space="preserve"> "</w:t>
      </w:r>
      <w:r w:rsidRPr="00797BB8">
        <w:rPr>
          <w:rFonts w:cs="Arial"/>
          <w:sz w:val="20"/>
          <w:szCs w:val="20"/>
          <w:rtl/>
        </w:rPr>
        <w:t>שלא יהיה דבש אלו הקנים שנשתנה על ידי אור גדול מדבש תמרים שלא נשתנה על ידי האור ומברכין עליו שהכל</w:t>
      </w:r>
      <w:r>
        <w:rPr>
          <w:rFonts w:cs="Arial" w:hint="cs"/>
          <w:sz w:val="20"/>
          <w:szCs w:val="20"/>
          <w:rtl/>
        </w:rPr>
        <w:t>"</w:t>
      </w:r>
      <w:r w:rsidRPr="00797BB8">
        <w:rPr>
          <w:rFonts w:cs="Arial"/>
          <w:sz w:val="20"/>
          <w:szCs w:val="20"/>
          <w:rtl/>
        </w:rPr>
        <w:t>.</w:t>
      </w:r>
      <w:r>
        <w:rPr>
          <w:rFonts w:cs="Arial"/>
          <w:sz w:val="20"/>
          <w:szCs w:val="20"/>
          <w:rtl/>
        </w:rPr>
        <w:br/>
      </w:r>
      <w:r>
        <w:rPr>
          <w:rFonts w:cs="Arial" w:hint="cs"/>
          <w:sz w:val="20"/>
          <w:szCs w:val="20"/>
          <w:rtl/>
        </w:rPr>
        <w:t xml:space="preserve">דהיינו </w:t>
      </w:r>
      <w:r>
        <w:rPr>
          <w:rFonts w:cs="Arial"/>
          <w:sz w:val="20"/>
          <w:szCs w:val="20"/>
          <w:rtl/>
        </w:rPr>
        <w:t>–</w:t>
      </w:r>
      <w:r>
        <w:rPr>
          <w:rFonts w:cs="Arial" w:hint="cs"/>
          <w:sz w:val="20"/>
          <w:szCs w:val="20"/>
          <w:rtl/>
        </w:rPr>
        <w:t xml:space="preserve"> מכיוון שהמשקה יוצא ע"י האור, לא תיקנו חכמים לברך כברכת הפרי, מפני שאין ניכר כלל לעין האדם שהמשקה יצא מפרי או ירק</w:t>
      </w:r>
      <w:r>
        <w:rPr>
          <w:rStyle w:val="a6"/>
          <w:rFonts w:cs="Arial"/>
          <w:sz w:val="20"/>
          <w:szCs w:val="20"/>
          <w:rtl/>
        </w:rPr>
        <w:footnoteReference w:id="341"/>
      </w:r>
      <w:r>
        <w:rPr>
          <w:rFonts w:cs="Arial" w:hint="cs"/>
          <w:sz w:val="20"/>
          <w:szCs w:val="20"/>
          <w:rtl/>
        </w:rPr>
        <w:t>, ולכן אף על סוכר שנעשה מירקות יש לברך שהכל.</w:t>
      </w:r>
    </w:p>
    <w:p w14:paraId="0A04BC83"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ברכה על פלפל ושאר תבלינים יבשים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 "</w:t>
      </w:r>
      <w:r w:rsidRPr="003907A5">
        <w:rPr>
          <w:rFonts w:cs="Arial"/>
          <w:sz w:val="20"/>
          <w:szCs w:val="20"/>
          <w:rtl/>
        </w:rPr>
        <w:t>פלפלי</w:t>
      </w:r>
      <w:r>
        <w:rPr>
          <w:rStyle w:val="a6"/>
          <w:rFonts w:cs="Arial"/>
          <w:sz w:val="20"/>
          <w:szCs w:val="20"/>
          <w:rtl/>
        </w:rPr>
        <w:footnoteReference w:id="342"/>
      </w:r>
      <w:r>
        <w:rPr>
          <w:rFonts w:cs="Arial" w:hint="cs"/>
          <w:sz w:val="20"/>
          <w:szCs w:val="20"/>
          <w:rtl/>
        </w:rPr>
        <w:t xml:space="preserve"> </w:t>
      </w:r>
      <w:r w:rsidRPr="003907A5">
        <w:rPr>
          <w:rFonts w:cs="Arial" w:hint="cs"/>
          <w:sz w:val="18"/>
          <w:szCs w:val="18"/>
          <w:rtl/>
        </w:rPr>
        <w:t>(שדרכו להיאכל בתערובת, ואילו הוא אכלו בפני עצמו)</w:t>
      </w:r>
      <w:r w:rsidRPr="003907A5">
        <w:rPr>
          <w:rFonts w:cs="Arial"/>
          <w:sz w:val="18"/>
          <w:szCs w:val="18"/>
          <w:rtl/>
        </w:rPr>
        <w:t xml:space="preserve"> </w:t>
      </w:r>
      <w:r w:rsidRPr="003907A5">
        <w:rPr>
          <w:rFonts w:cs="Arial"/>
          <w:sz w:val="20"/>
          <w:szCs w:val="20"/>
          <w:rtl/>
        </w:rPr>
        <w:t>- רב ששת אמר: שהכל</w:t>
      </w:r>
      <w:r>
        <w:rPr>
          <w:rFonts w:cs="Arial" w:hint="cs"/>
          <w:sz w:val="20"/>
          <w:szCs w:val="20"/>
          <w:rtl/>
        </w:rPr>
        <w:t>.</w:t>
      </w:r>
      <w:r w:rsidRPr="003907A5">
        <w:rPr>
          <w:rFonts w:cs="Arial"/>
          <w:sz w:val="20"/>
          <w:szCs w:val="20"/>
          <w:rtl/>
        </w:rPr>
        <w:t xml:space="preserve"> רבא אמר: לא כלום</w:t>
      </w:r>
      <w:r>
        <w:rPr>
          <w:rFonts w:cs="Arial" w:hint="cs"/>
          <w:sz w:val="20"/>
          <w:szCs w:val="20"/>
          <w:rtl/>
        </w:rPr>
        <w:t xml:space="preserve"> </w:t>
      </w:r>
      <w:r w:rsidRPr="003907A5">
        <w:rPr>
          <w:rFonts w:cs="Arial" w:hint="cs"/>
          <w:sz w:val="18"/>
          <w:szCs w:val="18"/>
          <w:rtl/>
        </w:rPr>
        <w:t>(מפני שאין הנאה באכילתו)</w:t>
      </w:r>
      <w:r w:rsidRPr="003907A5">
        <w:rPr>
          <w:rFonts w:cs="Arial"/>
          <w:sz w:val="20"/>
          <w:szCs w:val="20"/>
          <w:rtl/>
        </w:rPr>
        <w:t>. ואזדא רבא לטעמיה, דאמר רבא: כס</w:t>
      </w:r>
      <w:r>
        <w:rPr>
          <w:rFonts w:cs="Arial" w:hint="cs"/>
          <w:sz w:val="20"/>
          <w:szCs w:val="20"/>
          <w:rtl/>
        </w:rPr>
        <w:t xml:space="preserve"> </w:t>
      </w:r>
      <w:r w:rsidRPr="003907A5">
        <w:rPr>
          <w:rFonts w:cs="Arial" w:hint="cs"/>
          <w:sz w:val="18"/>
          <w:szCs w:val="18"/>
          <w:rtl/>
        </w:rPr>
        <w:t>(כסס)</w:t>
      </w:r>
      <w:r w:rsidRPr="003907A5">
        <w:rPr>
          <w:rFonts w:cs="Arial"/>
          <w:sz w:val="18"/>
          <w:szCs w:val="18"/>
          <w:rtl/>
        </w:rPr>
        <w:t xml:space="preserve"> </w:t>
      </w:r>
      <w:r w:rsidRPr="003907A5">
        <w:rPr>
          <w:rFonts w:cs="Arial"/>
          <w:sz w:val="20"/>
          <w:szCs w:val="20"/>
          <w:rtl/>
        </w:rPr>
        <w:t xml:space="preserve">פלפלי ביומי דכפורי - פטור, כס זנגבילא ביומא דכפורי </w:t>
      </w:r>
      <w:r>
        <w:rPr>
          <w:rFonts w:cs="Arial"/>
          <w:sz w:val="20"/>
          <w:szCs w:val="20"/>
          <w:rtl/>
        </w:rPr>
        <w:t>–</w:t>
      </w:r>
      <w:r w:rsidRPr="003907A5">
        <w:rPr>
          <w:rFonts w:cs="Arial"/>
          <w:sz w:val="20"/>
          <w:szCs w:val="20"/>
          <w:rtl/>
        </w:rPr>
        <w:t xml:space="preserve"> פטור</w:t>
      </w:r>
      <w:r>
        <w:rPr>
          <w:rFonts w:cs="Arial" w:hint="cs"/>
          <w:sz w:val="20"/>
          <w:szCs w:val="20"/>
          <w:rtl/>
        </w:rPr>
        <w:t xml:space="preserve"> </w:t>
      </w:r>
      <w:r w:rsidRPr="003907A5">
        <w:rPr>
          <w:rFonts w:cs="Arial" w:hint="cs"/>
          <w:sz w:val="18"/>
          <w:szCs w:val="18"/>
          <w:rtl/>
        </w:rPr>
        <w:t>(לפי שאין זו אכילה)</w:t>
      </w:r>
      <w:r w:rsidRPr="003907A5">
        <w:rPr>
          <w:rFonts w:cs="Arial"/>
          <w:sz w:val="20"/>
          <w:szCs w:val="20"/>
          <w:rtl/>
        </w:rPr>
        <w:t xml:space="preserve">. </w:t>
      </w:r>
      <w:r>
        <w:rPr>
          <w:rFonts w:cs="Arial"/>
          <w:sz w:val="20"/>
          <w:szCs w:val="20"/>
          <w:rtl/>
        </w:rPr>
        <w:br/>
      </w:r>
      <w:r w:rsidRPr="003907A5">
        <w:rPr>
          <w:rFonts w:cs="Arial"/>
          <w:sz w:val="20"/>
          <w:szCs w:val="20"/>
          <w:rtl/>
        </w:rPr>
        <w:t>מיתיבי: היה רבי מאיר אומר, ממשמע שנאמר: וערלתם ערלתו את פריו, איני יודע שעץ מאכל הוא? אלא מה תלמוד לומר עץ מאכל</w:t>
      </w:r>
      <w:r>
        <w:rPr>
          <w:rFonts w:cs="Arial" w:hint="cs"/>
          <w:sz w:val="20"/>
          <w:szCs w:val="20"/>
          <w:rtl/>
        </w:rPr>
        <w:t xml:space="preserve"> </w:t>
      </w:r>
      <w:r w:rsidRPr="003907A5">
        <w:rPr>
          <w:rFonts w:cs="Arial" w:hint="cs"/>
          <w:sz w:val="18"/>
          <w:szCs w:val="18"/>
          <w:rtl/>
        </w:rPr>
        <w:t>(בתחילת הפסוק "ונטעתם כל עץ מאכל")</w:t>
      </w:r>
      <w:r w:rsidRPr="003907A5">
        <w:rPr>
          <w:rFonts w:cs="Arial"/>
          <w:sz w:val="18"/>
          <w:szCs w:val="18"/>
          <w:rtl/>
        </w:rPr>
        <w:t xml:space="preserve"> </w:t>
      </w:r>
      <w:r w:rsidRPr="003907A5">
        <w:rPr>
          <w:rFonts w:cs="Arial"/>
          <w:sz w:val="20"/>
          <w:szCs w:val="20"/>
          <w:rtl/>
        </w:rPr>
        <w:t>- להביא עץ שטעם עצו ופריו שו</w:t>
      </w:r>
      <w:r>
        <w:rPr>
          <w:rFonts w:cs="Arial" w:hint="cs"/>
          <w:sz w:val="20"/>
          <w:szCs w:val="20"/>
          <w:rtl/>
        </w:rPr>
        <w:t>ו</w:t>
      </w:r>
      <w:r w:rsidRPr="003907A5">
        <w:rPr>
          <w:rFonts w:cs="Arial"/>
          <w:sz w:val="20"/>
          <w:szCs w:val="20"/>
          <w:rtl/>
        </w:rPr>
        <w:t>ה, ואיזהו - זה הפלפלין, ללמדך שהפלפלין חייבין בערלה</w:t>
      </w:r>
      <w:r>
        <w:rPr>
          <w:rFonts w:cs="Arial" w:hint="cs"/>
          <w:sz w:val="20"/>
          <w:szCs w:val="20"/>
          <w:rtl/>
        </w:rPr>
        <w:t xml:space="preserve">... </w:t>
      </w:r>
      <w:r w:rsidRPr="003907A5">
        <w:rPr>
          <w:rFonts w:cs="Arial"/>
          <w:sz w:val="20"/>
          <w:szCs w:val="20"/>
          <w:rtl/>
        </w:rPr>
        <w:t>לא קשיא: הא ברטיבתא</w:t>
      </w:r>
      <w:r>
        <w:rPr>
          <w:rFonts w:cs="Arial" w:hint="cs"/>
          <w:sz w:val="20"/>
          <w:szCs w:val="20"/>
          <w:rtl/>
        </w:rPr>
        <w:t xml:space="preserve"> </w:t>
      </w:r>
      <w:r w:rsidRPr="003907A5">
        <w:rPr>
          <w:rFonts w:cs="Arial" w:hint="cs"/>
          <w:sz w:val="18"/>
          <w:szCs w:val="18"/>
          <w:rtl/>
        </w:rPr>
        <w:t>(ברכתו עץ)</w:t>
      </w:r>
      <w:r w:rsidRPr="003907A5">
        <w:rPr>
          <w:rFonts w:cs="Arial"/>
          <w:sz w:val="20"/>
          <w:szCs w:val="20"/>
          <w:rtl/>
        </w:rPr>
        <w:t>, הא ביבשתא</w:t>
      </w:r>
      <w:r>
        <w:rPr>
          <w:rFonts w:cs="Arial" w:hint="cs"/>
          <w:sz w:val="20"/>
          <w:szCs w:val="20"/>
          <w:rtl/>
        </w:rPr>
        <w:t xml:space="preserve"> </w:t>
      </w:r>
      <w:r w:rsidRPr="003907A5">
        <w:rPr>
          <w:rFonts w:cs="Arial" w:hint="cs"/>
          <w:sz w:val="18"/>
          <w:szCs w:val="18"/>
          <w:rtl/>
        </w:rPr>
        <w:t>(אין מברך כלל)</w:t>
      </w:r>
      <w:r w:rsidRPr="003907A5">
        <w:rPr>
          <w:rFonts w:cs="Arial"/>
          <w:sz w:val="20"/>
          <w:szCs w:val="20"/>
          <w:rtl/>
        </w:rPr>
        <w:t xml:space="preserve">. </w:t>
      </w:r>
      <w:r>
        <w:rPr>
          <w:rFonts w:cs="Arial"/>
          <w:sz w:val="20"/>
          <w:szCs w:val="20"/>
          <w:rtl/>
        </w:rPr>
        <w:br/>
      </w:r>
      <w:r w:rsidRPr="003907A5">
        <w:rPr>
          <w:rFonts w:cs="Arial"/>
          <w:sz w:val="20"/>
          <w:szCs w:val="20"/>
          <w:rtl/>
        </w:rPr>
        <w:t>אמרי ליה רבנן למרימר: כס זנגבילא ביומא דכפורי - פטור. והא אמר רבא:</w:t>
      </w:r>
      <w:r>
        <w:rPr>
          <w:rFonts w:cs="Arial" w:hint="cs"/>
          <w:sz w:val="20"/>
          <w:szCs w:val="20"/>
          <w:rtl/>
        </w:rPr>
        <w:t xml:space="preserve">... </w:t>
      </w:r>
      <w:r w:rsidRPr="003907A5">
        <w:rPr>
          <w:rFonts w:cs="Arial"/>
          <w:sz w:val="20"/>
          <w:szCs w:val="20"/>
          <w:rtl/>
        </w:rPr>
        <w:t>מברכין עליה בורא פרי האדמה! לא קשיא: הא ברטיבתא, הא ביבשתא</w:t>
      </w:r>
      <w:r>
        <w:rPr>
          <w:rFonts w:cs="Arial" w:hint="cs"/>
          <w:sz w:val="20"/>
          <w:szCs w:val="20"/>
          <w:rtl/>
        </w:rPr>
        <w:t>".</w:t>
      </w:r>
    </w:p>
    <w:p w14:paraId="72C0AE66" w14:textId="77777777" w:rsidR="00F62C5A" w:rsidRDefault="00F62C5A" w:rsidP="00F62C5A">
      <w:pPr>
        <w:rPr>
          <w:rFonts w:cs="Arial"/>
          <w:sz w:val="20"/>
          <w:szCs w:val="20"/>
          <w:rtl/>
        </w:rPr>
      </w:pPr>
      <w:r>
        <w:rPr>
          <w:rFonts w:cs="Arial" w:hint="cs"/>
          <w:sz w:val="20"/>
          <w:szCs w:val="20"/>
          <w:u w:val="single"/>
          <w:rtl/>
        </w:rPr>
        <w:t>הסבר וסיכום</w:t>
      </w:r>
      <w:r>
        <w:rPr>
          <w:rFonts w:cs="Arial"/>
          <w:sz w:val="20"/>
          <w:szCs w:val="20"/>
          <w:u w:val="single"/>
          <w:rtl/>
        </w:rPr>
        <w:br/>
      </w:r>
      <w:r>
        <w:rPr>
          <w:rFonts w:cs="Arial" w:hint="cs"/>
          <w:sz w:val="20"/>
          <w:szCs w:val="20"/>
          <w:rtl/>
        </w:rPr>
        <w:t>הראשונים פסקו כרבא, האוכל פלפל או זנגביל יבש בפני עצמו אינו מברך כלל, מפני שהם תבלין ואינם מאכל.</w:t>
      </w:r>
      <w:r>
        <w:rPr>
          <w:rFonts w:cs="Arial"/>
          <w:sz w:val="20"/>
          <w:szCs w:val="20"/>
          <w:rtl/>
        </w:rPr>
        <w:br/>
      </w:r>
      <w:r>
        <w:rPr>
          <w:rFonts w:cs="Arial" w:hint="cs"/>
          <w:sz w:val="20"/>
          <w:szCs w:val="20"/>
          <w:rtl/>
        </w:rPr>
        <w:t xml:space="preserve">ואולם, פלפל חי </w:t>
      </w:r>
      <w:r w:rsidRPr="003907A5">
        <w:rPr>
          <w:rFonts w:cs="Arial" w:hint="cs"/>
          <w:sz w:val="18"/>
          <w:szCs w:val="18"/>
          <w:rtl/>
        </w:rPr>
        <w:t xml:space="preserve">(רטוב) </w:t>
      </w:r>
      <w:r w:rsidRPr="00344C2A">
        <w:rPr>
          <w:rFonts w:cs="Arial" w:hint="cs"/>
          <w:sz w:val="20"/>
          <w:szCs w:val="20"/>
          <w:rtl/>
        </w:rPr>
        <w:t xml:space="preserve">וכן זנגביל </w:t>
      </w:r>
      <w:r>
        <w:rPr>
          <w:rFonts w:cs="Arial" w:hint="cs"/>
          <w:sz w:val="20"/>
          <w:szCs w:val="20"/>
          <w:rtl/>
        </w:rPr>
        <w:t>חי ראויים לאכילה אף ללא תערובת ולכן צריך לברך עליהם.</w:t>
      </w:r>
    </w:p>
    <w:p w14:paraId="64EF83D3"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1140D">
        <w:rPr>
          <w:rFonts w:cs="Arial"/>
          <w:sz w:val="20"/>
          <w:szCs w:val="20"/>
          <w:rtl/>
        </w:rPr>
        <w:t xml:space="preserve">על פלפל וזנגביל יבשים ועל הקלאוו של גירופלי </w:t>
      </w:r>
      <w:r w:rsidRPr="00A1140D">
        <w:rPr>
          <w:rFonts w:cs="Arial"/>
          <w:sz w:val="18"/>
          <w:szCs w:val="18"/>
          <w:rtl/>
        </w:rPr>
        <w:t>(</w:t>
      </w:r>
      <w:r w:rsidRPr="00A1140D">
        <w:rPr>
          <w:rFonts w:cs="Arial" w:hint="cs"/>
          <w:sz w:val="18"/>
          <w:szCs w:val="18"/>
          <w:rtl/>
        </w:rPr>
        <w:t>ציפורן</w:t>
      </w:r>
      <w:r w:rsidRPr="00A1140D">
        <w:rPr>
          <w:rFonts w:cs="Arial"/>
          <w:sz w:val="18"/>
          <w:szCs w:val="18"/>
          <w:rtl/>
        </w:rPr>
        <w:t xml:space="preserve">) </w:t>
      </w:r>
      <w:r w:rsidRPr="00A1140D">
        <w:rPr>
          <w:rFonts w:cs="Arial"/>
          <w:sz w:val="20"/>
          <w:szCs w:val="20"/>
          <w:rtl/>
        </w:rPr>
        <w:t xml:space="preserve">וכל כיוצא </w:t>
      </w:r>
      <w:r w:rsidRPr="00A1140D">
        <w:rPr>
          <w:rFonts w:cs="Arial"/>
          <w:sz w:val="18"/>
          <w:szCs w:val="18"/>
          <w:rtl/>
        </w:rPr>
        <w:t xml:space="preserve">(בזה) </w:t>
      </w:r>
      <w:r w:rsidRPr="00A1140D">
        <w:rPr>
          <w:rFonts w:cs="Arial"/>
          <w:sz w:val="20"/>
          <w:szCs w:val="20"/>
          <w:rtl/>
        </w:rPr>
        <w:t>שאין דרך לאכלם אלא על ידי תערובות, אין מברך עליהם כלום</w:t>
      </w:r>
      <w:r>
        <w:rPr>
          <w:rFonts w:cs="Arial" w:hint="cs"/>
          <w:sz w:val="20"/>
          <w:szCs w:val="20"/>
          <w:rtl/>
        </w:rPr>
        <w:t>"</w:t>
      </w:r>
      <w:r w:rsidRPr="00A1140D">
        <w:rPr>
          <w:rFonts w:cs="Arial"/>
          <w:sz w:val="20"/>
          <w:szCs w:val="20"/>
          <w:rtl/>
        </w:rPr>
        <w:t>.</w:t>
      </w:r>
      <w:r>
        <w:rPr>
          <w:rFonts w:cs="Arial"/>
          <w:sz w:val="20"/>
          <w:szCs w:val="20"/>
          <w:rtl/>
        </w:rPr>
        <w:br/>
      </w:r>
      <w:r w:rsidRPr="00A1140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אוכל את התבלין עם סוכר וע"י כך נעשה ראוי לאכילה, מברך עליו אדמה, והמחבר מיירי שאכלם כמות שהם ולכן אינו מברך עליהם.</w:t>
      </w:r>
    </w:p>
    <w:p w14:paraId="53A130C2" w14:textId="77777777" w:rsidR="00F62C5A" w:rsidRPr="00A66B1A" w:rsidRDefault="00F62C5A" w:rsidP="00F62C5A">
      <w:pPr>
        <w:rPr>
          <w:rFonts w:cs="Arial"/>
          <w:sz w:val="18"/>
          <w:szCs w:val="18"/>
          <w:rtl/>
        </w:rPr>
      </w:pPr>
      <w:r w:rsidRPr="00A66B1A">
        <w:rPr>
          <w:rFonts w:cs="Arial" w:hint="cs"/>
          <w:sz w:val="18"/>
          <w:szCs w:val="18"/>
          <w:rtl/>
        </w:rPr>
        <w:t>[</w:t>
      </w:r>
      <w:r w:rsidRPr="00A66B1A">
        <w:rPr>
          <w:rFonts w:cs="Arial" w:hint="cs"/>
          <w:b/>
          <w:bCs/>
          <w:sz w:val="18"/>
          <w:szCs w:val="18"/>
          <w:rtl/>
        </w:rPr>
        <w:t>סיכום</w:t>
      </w:r>
      <w:r w:rsidRPr="00A66B1A">
        <w:rPr>
          <w:rFonts w:cs="Arial" w:hint="cs"/>
          <w:sz w:val="18"/>
          <w:szCs w:val="18"/>
          <w:rtl/>
        </w:rPr>
        <w:t>. פלפל וזנגביל יבש</w:t>
      </w:r>
      <w:r>
        <w:rPr>
          <w:rFonts w:cs="Arial" w:hint="cs"/>
          <w:sz w:val="18"/>
          <w:szCs w:val="18"/>
          <w:rtl/>
        </w:rPr>
        <w:t>ים</w:t>
      </w:r>
      <w:r w:rsidRPr="00A66B1A">
        <w:rPr>
          <w:rFonts w:cs="Arial" w:hint="cs"/>
          <w:sz w:val="18"/>
          <w:szCs w:val="18"/>
          <w:rtl/>
        </w:rPr>
        <w:t xml:space="preserve"> אינם מאכל ואינו מברך כלל, אך אם מתובלים בסוכר או שהם רטובים </w:t>
      </w:r>
      <w:r>
        <w:rPr>
          <w:rFonts w:cs="Arial" w:hint="cs"/>
          <w:sz w:val="18"/>
          <w:szCs w:val="18"/>
          <w:rtl/>
        </w:rPr>
        <w:t xml:space="preserve">הוי </w:t>
      </w:r>
      <w:r w:rsidRPr="00A66B1A">
        <w:rPr>
          <w:rFonts w:cs="Arial" w:hint="cs"/>
          <w:sz w:val="18"/>
          <w:szCs w:val="18"/>
          <w:rtl/>
        </w:rPr>
        <w:t>מאכל ומברך].</w:t>
      </w:r>
    </w:p>
    <w:p w14:paraId="69D86D0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ברכת אגוז וקינמון</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B1B93">
        <w:rPr>
          <w:rFonts w:cs="Arial"/>
          <w:sz w:val="20"/>
          <w:szCs w:val="20"/>
          <w:rtl/>
        </w:rPr>
        <w:t xml:space="preserve">על אגוז מושקא"ט, </w:t>
      </w:r>
      <w:r>
        <w:rPr>
          <w:rFonts w:cs="Arial" w:hint="cs"/>
          <w:sz w:val="20"/>
          <w:szCs w:val="20"/>
          <w:rtl/>
        </w:rPr>
        <w:t>בורא פרי העץ.</w:t>
      </w:r>
      <w:r w:rsidRPr="00DB1B93">
        <w:rPr>
          <w:rFonts w:cs="Arial"/>
          <w:sz w:val="20"/>
          <w:szCs w:val="20"/>
          <w:rtl/>
        </w:rPr>
        <w:t xml:space="preserve"> על קניל"ה </w:t>
      </w:r>
      <w:r w:rsidRPr="00DB1B93">
        <w:rPr>
          <w:rFonts w:cs="Arial"/>
          <w:sz w:val="18"/>
          <w:szCs w:val="18"/>
          <w:rtl/>
        </w:rPr>
        <w:t>(</w:t>
      </w:r>
      <w:r w:rsidRPr="00DB1B93">
        <w:rPr>
          <w:rFonts w:cs="Arial" w:hint="cs"/>
          <w:sz w:val="18"/>
          <w:szCs w:val="18"/>
          <w:rtl/>
        </w:rPr>
        <w:t>קינמון</w:t>
      </w:r>
      <w:r w:rsidRPr="00DB1B93">
        <w:rPr>
          <w:rFonts w:cs="Arial"/>
          <w:sz w:val="18"/>
          <w:szCs w:val="18"/>
          <w:rtl/>
        </w:rPr>
        <w:t>)</w:t>
      </w:r>
      <w:r w:rsidRPr="00DB1B93">
        <w:rPr>
          <w:rFonts w:cs="Arial"/>
          <w:sz w:val="20"/>
          <w:szCs w:val="20"/>
          <w:rtl/>
        </w:rPr>
        <w:t>, בורא פרי האדמה</w:t>
      </w:r>
      <w:r>
        <w:rPr>
          <w:rFonts w:cs="Arial" w:hint="cs"/>
          <w:sz w:val="20"/>
          <w:szCs w:val="20"/>
          <w:rtl/>
        </w:rPr>
        <w:t>".</w:t>
      </w:r>
    </w:p>
    <w:p w14:paraId="2EDB6442" w14:textId="77777777" w:rsidR="00F62C5A" w:rsidRPr="00DB1B93" w:rsidRDefault="00F62C5A" w:rsidP="00F62C5A">
      <w:pPr>
        <w:rPr>
          <w:rFonts w:cs="Arial"/>
          <w:sz w:val="20"/>
          <w:szCs w:val="20"/>
          <w:rtl/>
        </w:rPr>
      </w:pPr>
      <w:r>
        <w:rPr>
          <w:rFonts w:cs="Arial" w:hint="cs"/>
          <w:sz w:val="20"/>
          <w:szCs w:val="20"/>
          <w:u w:val="single"/>
          <w:rtl/>
        </w:rPr>
        <w:t>אגוז - הסבר</w:t>
      </w:r>
      <w:r>
        <w:rPr>
          <w:rFonts w:cs="Arial"/>
          <w:sz w:val="20"/>
          <w:szCs w:val="20"/>
          <w:u w:val="single"/>
          <w:rtl/>
        </w:rPr>
        <w:br/>
      </w:r>
      <w:r>
        <w:rPr>
          <w:rFonts w:cs="Arial" w:hint="cs"/>
          <w:sz w:val="20"/>
          <w:szCs w:val="20"/>
          <w:rtl/>
        </w:rPr>
        <w:t>א. האגוז הוא פרי ורגילים לאכלו כשהוא יבש, לכן ברכתו עץ.</w:t>
      </w:r>
      <w:r>
        <w:rPr>
          <w:rFonts w:cs="Arial"/>
          <w:sz w:val="20"/>
          <w:szCs w:val="20"/>
          <w:rtl/>
        </w:rPr>
        <w:br/>
      </w:r>
      <w:r>
        <w:rPr>
          <w:rFonts w:cs="Arial" w:hint="cs"/>
          <w:sz w:val="20"/>
          <w:szCs w:val="20"/>
          <w:rtl/>
        </w:rPr>
        <w:t xml:space="preserve">ב. מי שחולה ונותן את האגוז בתוך שכר לרפואה, דינו כך - </w:t>
      </w:r>
      <w:r>
        <w:rPr>
          <w:rFonts w:cs="Arial"/>
          <w:sz w:val="20"/>
          <w:szCs w:val="20"/>
          <w:rtl/>
        </w:rPr>
        <w:br/>
      </w:r>
      <w:r>
        <w:rPr>
          <w:rFonts w:cs="Arial" w:hint="cs"/>
          <w:sz w:val="20"/>
          <w:szCs w:val="20"/>
          <w:rtl/>
        </w:rPr>
        <w:t>אם הוא צמא ותאב לשכר והשכר הוא הרוב, מברך שהכל, מפני שהשכר עיקר.</w:t>
      </w:r>
      <w:r>
        <w:rPr>
          <w:rFonts w:cs="Arial"/>
          <w:sz w:val="20"/>
          <w:szCs w:val="20"/>
          <w:rtl/>
        </w:rPr>
        <w:br/>
      </w:r>
      <w:r>
        <w:rPr>
          <w:rFonts w:cs="Arial" w:hint="cs"/>
          <w:sz w:val="20"/>
          <w:szCs w:val="20"/>
          <w:rtl/>
        </w:rPr>
        <w:t xml:space="preserve">אך אם אינו צמא אלא שותה את המשקה לרפואה מפני האגוז שבו, האגוז עיקר וברכתו עץ. </w:t>
      </w:r>
      <w:r>
        <w:rPr>
          <w:rFonts w:cs="Arial"/>
          <w:sz w:val="20"/>
          <w:szCs w:val="20"/>
          <w:rtl/>
        </w:rPr>
        <w:br/>
      </w:r>
      <w:r>
        <w:rPr>
          <w:rFonts w:cs="Arial" w:hint="cs"/>
          <w:sz w:val="20"/>
          <w:szCs w:val="20"/>
          <w:rtl/>
        </w:rPr>
        <w:t xml:space="preserve">ודין זה כבר מבואר לעיל </w:t>
      </w:r>
      <w:r w:rsidRPr="00043535">
        <w:rPr>
          <w:rFonts w:cs="Arial" w:hint="cs"/>
          <w:sz w:val="18"/>
          <w:szCs w:val="18"/>
          <w:rtl/>
        </w:rPr>
        <w:t xml:space="preserve">(סעיף ד') </w:t>
      </w:r>
      <w:r>
        <w:rPr>
          <w:rFonts w:cs="Arial" w:hint="cs"/>
          <w:sz w:val="20"/>
          <w:szCs w:val="20"/>
          <w:rtl/>
        </w:rPr>
        <w:t>לגבי שמן ואניגרון.</w:t>
      </w:r>
    </w:p>
    <w:p w14:paraId="31A21317" w14:textId="77777777" w:rsidR="00F62C5A" w:rsidRDefault="00F62C5A" w:rsidP="00F62C5A">
      <w:pPr>
        <w:rPr>
          <w:rFonts w:cs="Arial"/>
          <w:sz w:val="20"/>
          <w:szCs w:val="20"/>
          <w:rtl/>
        </w:rPr>
      </w:pPr>
      <w:r>
        <w:rPr>
          <w:rFonts w:cs="Arial" w:hint="cs"/>
          <w:sz w:val="20"/>
          <w:szCs w:val="20"/>
          <w:u w:val="single"/>
          <w:rtl/>
        </w:rPr>
        <w:t>קינמון - הסבר</w:t>
      </w:r>
      <w:r>
        <w:rPr>
          <w:rFonts w:cs="Arial"/>
          <w:sz w:val="20"/>
          <w:szCs w:val="20"/>
          <w:u w:val="single"/>
          <w:rtl/>
        </w:rPr>
        <w:br/>
      </w:r>
      <w:r>
        <w:rPr>
          <w:rFonts w:cs="Arial" w:hint="cs"/>
          <w:sz w:val="20"/>
          <w:szCs w:val="20"/>
          <w:rtl/>
        </w:rPr>
        <w:t>ברכתו אדמה מפני שהוא גדל על הארץ, ורגילים גם כן לאכלו כשהוא יבש.</w:t>
      </w:r>
    </w:p>
    <w:p w14:paraId="31C32E6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יח </w:t>
      </w:r>
      <w:r>
        <w:rPr>
          <w:rFonts w:cs="Arial"/>
          <w:b/>
          <w:bCs/>
          <w:sz w:val="20"/>
          <w:szCs w:val="20"/>
          <w:rtl/>
        </w:rPr>
        <w:t>–</w:t>
      </w:r>
      <w:r>
        <w:rPr>
          <w:rFonts w:cs="Arial" w:hint="cs"/>
          <w:b/>
          <w:bCs/>
          <w:sz w:val="20"/>
          <w:szCs w:val="20"/>
          <w:rtl/>
        </w:rPr>
        <w:t xml:space="preserve"> פלפל וזנגביל רטובים </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נאמר בגמרא שפלפל חייב בערלה, ולפי"ז לכאורה הוא עץ גמור. אך אעפ"כ נחלקו הראשונים כיצד יש לברך על פלפל וזנגביל חי</w:t>
      </w:r>
      <w:r>
        <w:rPr>
          <w:rStyle w:val="a6"/>
          <w:rFonts w:cs="Arial"/>
          <w:sz w:val="20"/>
          <w:szCs w:val="20"/>
          <w:rtl/>
        </w:rPr>
        <w:footnoteReference w:id="343"/>
      </w:r>
      <w:r>
        <w:rPr>
          <w:rFonts w:cs="Arial" w:hint="cs"/>
          <w:sz w:val="20"/>
          <w:szCs w:val="20"/>
          <w:rtl/>
        </w:rPr>
        <w:t xml:space="preserve">. </w:t>
      </w:r>
      <w:r>
        <w:rPr>
          <w:rFonts w:cs="Arial"/>
          <w:sz w:val="20"/>
          <w:szCs w:val="20"/>
          <w:rtl/>
        </w:rPr>
        <w:br/>
      </w:r>
      <w:r>
        <w:rPr>
          <w:rFonts w:cs="Arial" w:hint="cs"/>
          <w:sz w:val="20"/>
          <w:szCs w:val="20"/>
          <w:rtl/>
        </w:rPr>
        <w:t xml:space="preserve">א. </w:t>
      </w:r>
      <w:r w:rsidRPr="00122561">
        <w:rPr>
          <w:rFonts w:cs="Arial" w:hint="cs"/>
          <w:b/>
          <w:bCs/>
          <w:sz w:val="20"/>
          <w:szCs w:val="20"/>
          <w:rtl/>
        </w:rPr>
        <w:t>רמב"ם ורי"ף</w:t>
      </w:r>
      <w:r>
        <w:rPr>
          <w:rFonts w:cs="Arial" w:hint="cs"/>
          <w:sz w:val="20"/>
          <w:szCs w:val="20"/>
          <w:rtl/>
        </w:rPr>
        <w:t xml:space="preserve"> </w:t>
      </w:r>
      <w:r>
        <w:rPr>
          <w:rFonts w:cs="Arial"/>
          <w:sz w:val="20"/>
          <w:szCs w:val="20"/>
          <w:rtl/>
        </w:rPr>
        <w:t>–</w:t>
      </w:r>
      <w:r>
        <w:rPr>
          <w:rFonts w:cs="Arial" w:hint="cs"/>
          <w:sz w:val="20"/>
          <w:szCs w:val="20"/>
          <w:rtl/>
        </w:rPr>
        <w:t xml:space="preserve"> אדמה, וכ"פ </w:t>
      </w:r>
      <w:r w:rsidRPr="002B6B90">
        <w:rPr>
          <w:rFonts w:cs="Arial" w:hint="cs"/>
          <w:b/>
          <w:bCs/>
          <w:sz w:val="20"/>
          <w:szCs w:val="20"/>
          <w:rtl/>
        </w:rPr>
        <w:t>המחבר</w:t>
      </w:r>
      <w:r>
        <w:rPr>
          <w:rFonts w:cs="Arial" w:hint="cs"/>
          <w:sz w:val="20"/>
          <w:szCs w:val="20"/>
          <w:rtl/>
        </w:rPr>
        <w:t>.</w:t>
      </w:r>
      <w:r>
        <w:rPr>
          <w:rFonts w:cs="Arial"/>
          <w:sz w:val="20"/>
          <w:szCs w:val="20"/>
          <w:rtl/>
        </w:rPr>
        <w:br/>
      </w:r>
      <w:r w:rsidRPr="00122561">
        <w:rPr>
          <w:rFonts w:cs="Arial" w:hint="cs"/>
          <w:b/>
          <w:bCs/>
          <w:sz w:val="20"/>
          <w:szCs w:val="20"/>
          <w:rtl/>
        </w:rPr>
        <w:t xml:space="preserve">טעם </w:t>
      </w:r>
      <w:r>
        <w:rPr>
          <w:rFonts w:cs="Arial"/>
          <w:sz w:val="20"/>
          <w:szCs w:val="20"/>
          <w:rtl/>
        </w:rPr>
        <w:t>–</w:t>
      </w:r>
      <w:r>
        <w:rPr>
          <w:rFonts w:cs="Arial" w:hint="cs"/>
          <w:sz w:val="20"/>
          <w:szCs w:val="20"/>
          <w:rtl/>
        </w:rPr>
        <w:t xml:space="preserve"> אע"פ שהפלפל הוא פרי וחייב בערלה, מכל מקום לא נוטעים אותו על דעת לאכלו חי, ולפיכך אין ראוי לברך עליו עץ אלא אדמה.</w:t>
      </w:r>
      <w:r>
        <w:rPr>
          <w:rStyle w:val="a6"/>
          <w:rFonts w:cs="Arial"/>
          <w:sz w:val="20"/>
          <w:szCs w:val="20"/>
          <w:rtl/>
        </w:rPr>
        <w:footnoteReference w:id="344"/>
      </w:r>
      <w:r>
        <w:rPr>
          <w:rFonts w:cs="Arial"/>
          <w:sz w:val="20"/>
          <w:szCs w:val="20"/>
          <w:rtl/>
        </w:rPr>
        <w:br/>
      </w:r>
      <w:r>
        <w:rPr>
          <w:rFonts w:cs="Arial" w:hint="cs"/>
          <w:sz w:val="20"/>
          <w:szCs w:val="20"/>
          <w:rtl/>
        </w:rPr>
        <w:t xml:space="preserve">ולגבי זנגביל, כתב </w:t>
      </w:r>
      <w:r w:rsidRPr="007A4F35">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זנגביל אינו פרי, אלא הוא שורש מהעץ, ולכן אין לברך עליו עץ אלא אדמה.</w:t>
      </w:r>
      <w:r>
        <w:rPr>
          <w:rFonts w:cs="Arial"/>
          <w:sz w:val="20"/>
          <w:szCs w:val="20"/>
          <w:rtl/>
        </w:rPr>
        <w:br/>
      </w:r>
      <w:r>
        <w:rPr>
          <w:rFonts w:cs="Arial" w:hint="cs"/>
          <w:sz w:val="20"/>
          <w:szCs w:val="20"/>
          <w:rtl/>
        </w:rPr>
        <w:t xml:space="preserve">ב. </w:t>
      </w:r>
      <w:r w:rsidRPr="0012256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עץ.</w:t>
      </w:r>
      <w:r>
        <w:rPr>
          <w:rFonts w:cs="Arial"/>
          <w:sz w:val="20"/>
          <w:szCs w:val="20"/>
          <w:rtl/>
        </w:rPr>
        <w:br/>
      </w:r>
      <w:r w:rsidRPr="001225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משמע בגמרא, שפלפל הוא עץ מאכל ולכן ברכתו היא עץ.</w:t>
      </w:r>
    </w:p>
    <w:p w14:paraId="27D7DF1D" w14:textId="77777777" w:rsidR="00F62C5A" w:rsidRDefault="00F62C5A" w:rsidP="00F62C5A">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B6B90">
        <w:rPr>
          <w:rFonts w:cs="Arial"/>
          <w:sz w:val="20"/>
          <w:szCs w:val="20"/>
          <w:rtl/>
        </w:rPr>
        <w:t xml:space="preserve">על פלפל וזנגביל כשהם רטובים, </w:t>
      </w:r>
      <w:r>
        <w:rPr>
          <w:rFonts w:cs="Arial" w:hint="cs"/>
          <w:sz w:val="20"/>
          <w:szCs w:val="20"/>
          <w:rtl/>
        </w:rPr>
        <w:t>בורא פרי האדמה"</w:t>
      </w:r>
      <w:r w:rsidRPr="002B6B90">
        <w:rPr>
          <w:rFonts w:cs="Arial"/>
          <w:sz w:val="20"/>
          <w:szCs w:val="20"/>
          <w:rtl/>
        </w:rPr>
        <w:t xml:space="preserve">. </w:t>
      </w:r>
    </w:p>
    <w:p w14:paraId="1F973022" w14:textId="77777777" w:rsidR="00F62C5A" w:rsidRDefault="00F62C5A" w:rsidP="00F62C5A">
      <w:pPr>
        <w:rPr>
          <w:rFonts w:cs="Arial"/>
          <w:sz w:val="20"/>
          <w:szCs w:val="20"/>
          <w:rtl/>
        </w:rPr>
      </w:pPr>
      <w:r w:rsidRPr="002B6B90">
        <w:rPr>
          <w:rFonts w:cs="Arial" w:hint="cs"/>
          <w:b/>
          <w:bCs/>
          <w:sz w:val="20"/>
          <w:szCs w:val="20"/>
          <w:rtl/>
        </w:rPr>
        <w:t xml:space="preserve">דין ברכה על עיקר הפרי </w:t>
      </w:r>
      <w:r w:rsidRPr="002B6B90">
        <w:rPr>
          <w:rFonts w:cs="Arial"/>
          <w:b/>
          <w:bCs/>
          <w:sz w:val="20"/>
          <w:szCs w:val="20"/>
          <w:rtl/>
        </w:rPr>
        <w:t>–</w:t>
      </w:r>
      <w:r w:rsidRPr="002B6B90">
        <w:rPr>
          <w:rFonts w:cs="Arial" w:hint="cs"/>
          <w:b/>
          <w:bCs/>
          <w:sz w:val="20"/>
          <w:szCs w:val="20"/>
          <w:rtl/>
        </w:rPr>
        <w:t xml:space="preserve"> פסיקת הלכה</w:t>
      </w:r>
      <w:r w:rsidRPr="002B6B90">
        <w:rPr>
          <w:rFonts w:cs="Arial"/>
          <w:b/>
          <w:bCs/>
          <w:sz w:val="20"/>
          <w:szCs w:val="20"/>
          <w:rtl/>
        </w:rPr>
        <w:br/>
      </w:r>
      <w:r w:rsidRPr="002B6B90">
        <w:rPr>
          <w:rFonts w:cs="Arial" w:hint="cs"/>
          <w:b/>
          <w:bCs/>
          <w:sz w:val="20"/>
          <w:szCs w:val="20"/>
          <w:rtl/>
        </w:rPr>
        <w:t>רמ"א</w:t>
      </w:r>
      <w:r w:rsidRPr="002B6B90">
        <w:rPr>
          <w:rFonts w:cs="Arial" w:hint="cs"/>
          <w:sz w:val="20"/>
          <w:szCs w:val="20"/>
          <w:rtl/>
        </w:rPr>
        <w:t xml:space="preserve"> </w:t>
      </w:r>
      <w:r>
        <w:rPr>
          <w:rFonts w:cs="Arial"/>
          <w:sz w:val="18"/>
          <w:szCs w:val="18"/>
          <w:rtl/>
        </w:rPr>
        <w:t>–</w:t>
      </w:r>
      <w:r w:rsidRPr="002B6B90">
        <w:rPr>
          <w:rFonts w:cs="Arial"/>
          <w:sz w:val="18"/>
          <w:szCs w:val="18"/>
          <w:rtl/>
        </w:rPr>
        <w:t xml:space="preserve"> </w:t>
      </w:r>
      <w:r>
        <w:rPr>
          <w:rFonts w:cs="Arial" w:hint="cs"/>
          <w:sz w:val="18"/>
          <w:szCs w:val="18"/>
          <w:rtl/>
        </w:rPr>
        <w:t>"</w:t>
      </w:r>
      <w:r w:rsidRPr="002B6B90">
        <w:rPr>
          <w:rFonts w:cs="Arial"/>
          <w:sz w:val="18"/>
          <w:szCs w:val="18"/>
          <w:rtl/>
        </w:rPr>
        <w:t xml:space="preserve">כל הפירות שיודע בהם שהם עיקר הפרי, מברך עליהם </w:t>
      </w:r>
      <w:r>
        <w:rPr>
          <w:rFonts w:cs="Arial" w:hint="cs"/>
          <w:sz w:val="18"/>
          <w:szCs w:val="18"/>
          <w:rtl/>
        </w:rPr>
        <w:t>בורא פרי העץ.</w:t>
      </w:r>
      <w:r w:rsidRPr="002B6B90">
        <w:rPr>
          <w:rFonts w:cs="Arial"/>
          <w:sz w:val="18"/>
          <w:szCs w:val="18"/>
          <w:rtl/>
        </w:rPr>
        <w:t xml:space="preserve"> ושאינן עיקר הפרי, ב</w:t>
      </w:r>
      <w:r>
        <w:rPr>
          <w:rFonts w:cs="Arial" w:hint="cs"/>
          <w:sz w:val="18"/>
          <w:szCs w:val="18"/>
          <w:rtl/>
        </w:rPr>
        <w:t>ורא פרי האדמה.</w:t>
      </w:r>
      <w:r w:rsidRPr="002B6B90">
        <w:rPr>
          <w:rFonts w:cs="Arial"/>
          <w:sz w:val="18"/>
          <w:szCs w:val="18"/>
          <w:rtl/>
        </w:rPr>
        <w:t xml:space="preserve"> ואם הוא מסופק בו אם הוא עיקר הפרי או לא, </w:t>
      </w:r>
      <w:r>
        <w:rPr>
          <w:rFonts w:cs="Arial" w:hint="cs"/>
          <w:sz w:val="18"/>
          <w:szCs w:val="18"/>
          <w:rtl/>
        </w:rPr>
        <w:t>בורא פרי האדמה.</w:t>
      </w:r>
      <w:r w:rsidRPr="002B6B90">
        <w:rPr>
          <w:rFonts w:cs="Arial"/>
          <w:sz w:val="18"/>
          <w:szCs w:val="18"/>
          <w:rtl/>
        </w:rPr>
        <w:t xml:space="preserve"> ואם אינו יודע מה הוא</w:t>
      </w:r>
      <w:r>
        <w:rPr>
          <w:rFonts w:cs="Arial" w:hint="cs"/>
          <w:sz w:val="18"/>
          <w:szCs w:val="18"/>
          <w:rtl/>
        </w:rPr>
        <w:t xml:space="preserve"> </w:t>
      </w:r>
      <w:r w:rsidRPr="0055779C">
        <w:rPr>
          <w:rFonts w:cs="Arial" w:hint="cs"/>
          <w:sz w:val="16"/>
          <w:szCs w:val="16"/>
          <w:rtl/>
        </w:rPr>
        <w:t xml:space="preserve">(מ"ב </w:t>
      </w:r>
      <w:r w:rsidRPr="0055779C">
        <w:rPr>
          <w:rFonts w:cs="Arial"/>
          <w:sz w:val="16"/>
          <w:szCs w:val="16"/>
          <w:rtl/>
        </w:rPr>
        <w:t>–</w:t>
      </w:r>
      <w:r w:rsidRPr="0055779C">
        <w:rPr>
          <w:rFonts w:cs="Arial" w:hint="cs"/>
          <w:sz w:val="16"/>
          <w:szCs w:val="16"/>
          <w:rtl/>
        </w:rPr>
        <w:t xml:space="preserve"> ושמא הוא שהכל)</w:t>
      </w:r>
      <w:r w:rsidRPr="002B6B90">
        <w:rPr>
          <w:rFonts w:cs="Arial"/>
          <w:sz w:val="18"/>
          <w:szCs w:val="18"/>
          <w:rtl/>
        </w:rPr>
        <w:t>, מברך שהכל</w:t>
      </w:r>
      <w:r>
        <w:rPr>
          <w:rFonts w:cs="Arial" w:hint="cs"/>
          <w:sz w:val="18"/>
          <w:szCs w:val="18"/>
          <w:rtl/>
        </w:rPr>
        <w:t>".</w:t>
      </w:r>
    </w:p>
    <w:p w14:paraId="061E3E9A" w14:textId="77777777" w:rsidR="00F62C5A" w:rsidRPr="0055779C" w:rsidRDefault="00F62C5A" w:rsidP="00F62C5A">
      <w:pPr>
        <w:rPr>
          <w:rFonts w:cs="Arial"/>
          <w:sz w:val="20"/>
          <w:szCs w:val="20"/>
          <w:rtl/>
        </w:rPr>
      </w:pPr>
      <w:r>
        <w:rPr>
          <w:rFonts w:cs="Arial" w:hint="cs"/>
          <w:sz w:val="20"/>
          <w:szCs w:val="20"/>
          <w:u w:val="single"/>
          <w:rtl/>
        </w:rPr>
        <w:t>הגדרת ספק</w:t>
      </w:r>
      <w:r>
        <w:rPr>
          <w:rFonts w:cs="Arial"/>
          <w:sz w:val="20"/>
          <w:szCs w:val="20"/>
          <w:u w:val="single"/>
          <w:rtl/>
        </w:rPr>
        <w:br/>
      </w:r>
      <w:r>
        <w:rPr>
          <w:rFonts w:cs="Arial" w:hint="cs"/>
          <w:sz w:val="20"/>
          <w:szCs w:val="20"/>
          <w:rtl/>
        </w:rPr>
        <w:t>הגדרת ספק היא רק לאחר שהאדם למד את ההלכה, אך אינו מסוגל להכריע במציאות הנידונה לפניו. לעומת זאת, מי שלא למד את ההלכה אינו מוגדר ספק, ואינו רשאי לברך עד שילך לחכם ללמדו הלכות ברכות.</w:t>
      </w:r>
    </w:p>
    <w:p w14:paraId="515460E7" w14:textId="77777777" w:rsidR="00F62C5A" w:rsidRPr="005F4D82" w:rsidRDefault="00F62C5A" w:rsidP="00F62C5A">
      <w:pPr>
        <w:rPr>
          <w:rFonts w:cs="Arial"/>
          <w:sz w:val="18"/>
          <w:szCs w:val="18"/>
          <w:rtl/>
        </w:rPr>
      </w:pPr>
      <w:r w:rsidRPr="005F4D82">
        <w:rPr>
          <w:rFonts w:cs="Arial" w:hint="cs"/>
          <w:sz w:val="18"/>
          <w:szCs w:val="18"/>
          <w:rtl/>
        </w:rPr>
        <w:t>[</w:t>
      </w:r>
      <w:r w:rsidRPr="005F4D82">
        <w:rPr>
          <w:rFonts w:cs="Arial" w:hint="cs"/>
          <w:b/>
          <w:bCs/>
          <w:sz w:val="18"/>
          <w:szCs w:val="18"/>
          <w:rtl/>
        </w:rPr>
        <w:t>סיכום</w:t>
      </w:r>
      <w:r w:rsidRPr="005F4D82">
        <w:rPr>
          <w:rFonts w:cs="Arial" w:hint="cs"/>
          <w:sz w:val="18"/>
          <w:szCs w:val="18"/>
          <w:rtl/>
        </w:rPr>
        <w:t xml:space="preserve">. </w:t>
      </w:r>
      <w:r>
        <w:rPr>
          <w:rFonts w:cs="Arial" w:hint="cs"/>
          <w:sz w:val="18"/>
          <w:szCs w:val="18"/>
          <w:rtl/>
        </w:rPr>
        <w:t>פלפל</w:t>
      </w:r>
      <w:r w:rsidRPr="005F4D82">
        <w:rPr>
          <w:rFonts w:cs="Arial" w:hint="cs"/>
          <w:sz w:val="18"/>
          <w:szCs w:val="18"/>
          <w:rtl/>
        </w:rPr>
        <w:t xml:space="preserve"> חי. משמע בגמרא ש</w:t>
      </w:r>
      <w:r>
        <w:rPr>
          <w:rFonts w:cs="Arial" w:hint="cs"/>
          <w:sz w:val="18"/>
          <w:szCs w:val="18"/>
          <w:rtl/>
        </w:rPr>
        <w:t>ברכתו</w:t>
      </w:r>
      <w:r w:rsidRPr="005F4D82">
        <w:rPr>
          <w:rFonts w:cs="Arial" w:hint="cs"/>
          <w:sz w:val="18"/>
          <w:szCs w:val="18"/>
          <w:rtl/>
        </w:rPr>
        <w:t xml:space="preserve"> עץ, וכ"פ </w:t>
      </w:r>
      <w:r w:rsidRPr="005F4D82">
        <w:rPr>
          <w:rFonts w:cs="Arial" w:hint="cs"/>
          <w:b/>
          <w:bCs/>
          <w:sz w:val="18"/>
          <w:szCs w:val="18"/>
          <w:rtl/>
        </w:rPr>
        <w:t>הרא"ש</w:t>
      </w:r>
      <w:r w:rsidRPr="005F4D82">
        <w:rPr>
          <w:rFonts w:cs="Arial" w:hint="cs"/>
          <w:sz w:val="18"/>
          <w:szCs w:val="18"/>
          <w:rtl/>
        </w:rPr>
        <w:t xml:space="preserve">. </w:t>
      </w:r>
      <w:r w:rsidRPr="005F4D82">
        <w:rPr>
          <w:rFonts w:cs="Arial" w:hint="cs"/>
          <w:b/>
          <w:bCs/>
          <w:sz w:val="18"/>
          <w:szCs w:val="18"/>
          <w:rtl/>
        </w:rPr>
        <w:t>רמב"ם</w:t>
      </w:r>
      <w:r w:rsidRPr="005F4D82">
        <w:rPr>
          <w:rFonts w:cs="Arial" w:hint="cs"/>
          <w:sz w:val="18"/>
          <w:szCs w:val="18"/>
          <w:rtl/>
        </w:rPr>
        <w:t xml:space="preserve">. אדמה, וכ"פ </w:t>
      </w:r>
      <w:r w:rsidRPr="005F4D82">
        <w:rPr>
          <w:rFonts w:cs="Arial" w:hint="cs"/>
          <w:b/>
          <w:bCs/>
          <w:sz w:val="18"/>
          <w:szCs w:val="18"/>
          <w:rtl/>
        </w:rPr>
        <w:t>המחבר</w:t>
      </w:r>
      <w:r w:rsidRPr="005F4D82">
        <w:rPr>
          <w:rFonts w:cs="Arial" w:hint="cs"/>
          <w:sz w:val="18"/>
          <w:szCs w:val="18"/>
          <w:rtl/>
        </w:rPr>
        <w:t xml:space="preserve">. </w:t>
      </w:r>
      <w:r w:rsidRPr="005F4D82">
        <w:rPr>
          <w:rFonts w:cs="Arial" w:hint="cs"/>
          <w:b/>
          <w:bCs/>
          <w:sz w:val="18"/>
          <w:szCs w:val="18"/>
          <w:rtl/>
        </w:rPr>
        <w:t>טעם</w:t>
      </w:r>
      <w:r w:rsidRPr="005F4D82">
        <w:rPr>
          <w:rFonts w:cs="Arial" w:hint="cs"/>
          <w:sz w:val="18"/>
          <w:szCs w:val="18"/>
          <w:rtl/>
        </w:rPr>
        <w:t>. אין נוטעים אותו על דעת לאכלו חי. כל דבר שמסופק בין עץ לאדמה יברך אדמה, וכ</w:t>
      </w:r>
      <w:r>
        <w:rPr>
          <w:rFonts w:cs="Arial" w:hint="cs"/>
          <w:sz w:val="18"/>
          <w:szCs w:val="18"/>
          <w:rtl/>
        </w:rPr>
        <w:t>ך</w:t>
      </w:r>
      <w:r w:rsidRPr="005F4D82">
        <w:rPr>
          <w:rFonts w:cs="Arial" w:hint="cs"/>
          <w:sz w:val="18"/>
          <w:szCs w:val="18"/>
          <w:rtl/>
        </w:rPr>
        <w:t xml:space="preserve"> יברך על דבר שאינו עיקר הפרי].</w:t>
      </w:r>
    </w:p>
    <w:p w14:paraId="2D165848" w14:textId="77777777" w:rsidR="00F62C5A" w:rsidRPr="009F2C7F" w:rsidRDefault="00F62C5A" w:rsidP="00F62C5A">
      <w:pPr>
        <w:rPr>
          <w:rFonts w:cs="Arial"/>
          <w:sz w:val="20"/>
          <w:szCs w:val="20"/>
          <w:rtl/>
        </w:rPr>
      </w:pPr>
      <w:r>
        <w:rPr>
          <w:rFonts w:cs="Arial"/>
          <w:sz w:val="20"/>
          <w:szCs w:val="20"/>
          <w:rtl/>
        </w:rPr>
        <w:br/>
      </w:r>
    </w:p>
    <w:p w14:paraId="4D459E3E" w14:textId="77777777" w:rsidR="00F62C5A" w:rsidRDefault="00F62C5A" w:rsidP="00F62C5A">
      <w:pPr>
        <w:rPr>
          <w:rFonts w:cs="Arial"/>
          <w:sz w:val="20"/>
          <w:szCs w:val="20"/>
          <w:rtl/>
        </w:rPr>
      </w:pPr>
    </w:p>
    <w:p w14:paraId="02D4936F" w14:textId="77777777" w:rsidR="00F62C5A" w:rsidRDefault="00F62C5A" w:rsidP="00F62C5A">
      <w:pPr>
        <w:rPr>
          <w:rFonts w:cs="Arial"/>
          <w:sz w:val="20"/>
          <w:szCs w:val="20"/>
          <w:u w:val="single"/>
          <w:rtl/>
        </w:rPr>
      </w:pPr>
    </w:p>
    <w:p w14:paraId="3028B3CF" w14:textId="77777777" w:rsidR="00F62C5A" w:rsidRDefault="00F62C5A" w:rsidP="00F62C5A">
      <w:pPr>
        <w:rPr>
          <w:rFonts w:cs="Arial"/>
          <w:sz w:val="20"/>
          <w:szCs w:val="20"/>
          <w:rtl/>
        </w:rPr>
      </w:pPr>
    </w:p>
    <w:p w14:paraId="2486E5AB" w14:textId="77777777" w:rsidR="00F62C5A" w:rsidRDefault="00F62C5A" w:rsidP="00F62C5A">
      <w:pPr>
        <w:rPr>
          <w:rFonts w:cs="Arial"/>
          <w:b/>
          <w:bCs/>
          <w:sz w:val="20"/>
          <w:szCs w:val="20"/>
          <w:rtl/>
        </w:rPr>
      </w:pPr>
    </w:p>
    <w:p w14:paraId="662596F4" w14:textId="77777777" w:rsidR="00F62C5A" w:rsidRDefault="00F62C5A" w:rsidP="00F62C5A">
      <w:pPr>
        <w:rPr>
          <w:rFonts w:cs="Arial"/>
          <w:sz w:val="20"/>
          <w:szCs w:val="20"/>
          <w:rtl/>
        </w:rPr>
      </w:pPr>
    </w:p>
    <w:p w14:paraId="4B1CF392" w14:textId="77777777" w:rsidR="00F62C5A" w:rsidRDefault="00F62C5A" w:rsidP="00F62C5A">
      <w:pPr>
        <w:rPr>
          <w:rFonts w:cs="Arial"/>
          <w:sz w:val="20"/>
          <w:szCs w:val="20"/>
          <w:rtl/>
        </w:rPr>
      </w:pPr>
    </w:p>
    <w:p w14:paraId="701DEE92" w14:textId="77777777" w:rsidR="00F62C5A" w:rsidRPr="00FB56B7" w:rsidRDefault="00F62C5A" w:rsidP="00F62C5A">
      <w:pPr>
        <w:rPr>
          <w:b/>
          <w:bCs/>
          <w:sz w:val="20"/>
          <w:szCs w:val="20"/>
          <w:rtl/>
        </w:rPr>
      </w:pPr>
      <w:r w:rsidRPr="00FB56B7">
        <w:rPr>
          <w:rFonts w:hint="cs"/>
          <w:b/>
          <w:bCs/>
          <w:sz w:val="20"/>
          <w:szCs w:val="20"/>
          <w:rtl/>
        </w:rPr>
        <w:t>בעזרת ה' יתברך</w:t>
      </w:r>
    </w:p>
    <w:p w14:paraId="4756560B" w14:textId="77777777" w:rsidR="00F62C5A" w:rsidRPr="00FB56B7" w:rsidRDefault="00F62C5A" w:rsidP="00F62C5A">
      <w:pPr>
        <w:rPr>
          <w:b/>
          <w:bCs/>
          <w:sz w:val="20"/>
          <w:szCs w:val="20"/>
          <w:rtl/>
        </w:rPr>
      </w:pPr>
      <w:r w:rsidRPr="00FB56B7">
        <w:rPr>
          <w:rFonts w:hint="cs"/>
          <w:b/>
          <w:bCs/>
          <w:sz w:val="20"/>
          <w:szCs w:val="20"/>
          <w:rtl/>
        </w:rPr>
        <w:t xml:space="preserve">סימן רג </w:t>
      </w:r>
      <w:r w:rsidRPr="00FB56B7">
        <w:rPr>
          <w:b/>
          <w:bCs/>
          <w:sz w:val="20"/>
          <w:szCs w:val="20"/>
          <w:rtl/>
        </w:rPr>
        <w:t>–</w:t>
      </w:r>
      <w:r w:rsidRPr="00FB56B7">
        <w:rPr>
          <w:rFonts w:hint="cs"/>
          <w:b/>
          <w:bCs/>
          <w:sz w:val="20"/>
          <w:szCs w:val="20"/>
          <w:rtl/>
        </w:rPr>
        <w:t xml:space="preserve"> דיני ברכת </w:t>
      </w:r>
      <w:r>
        <w:rPr>
          <w:rFonts w:hint="cs"/>
          <w:b/>
          <w:bCs/>
          <w:sz w:val="20"/>
          <w:szCs w:val="20"/>
          <w:rtl/>
        </w:rPr>
        <w:t>פירות הארץ ו</w:t>
      </w:r>
      <w:r w:rsidRPr="00FB56B7">
        <w:rPr>
          <w:rFonts w:hint="cs"/>
          <w:b/>
          <w:bCs/>
          <w:sz w:val="20"/>
          <w:szCs w:val="20"/>
          <w:rtl/>
        </w:rPr>
        <w:t>הירקות</w:t>
      </w:r>
    </w:p>
    <w:p w14:paraId="562FB957" w14:textId="77777777" w:rsidR="00F62C5A" w:rsidRDefault="00F62C5A" w:rsidP="00F62C5A">
      <w:pPr>
        <w:rPr>
          <w:rFonts w:cs="Arial"/>
          <w:sz w:val="20"/>
          <w:szCs w:val="20"/>
          <w:rtl/>
        </w:rPr>
      </w:pPr>
      <w:r w:rsidRPr="00C463FB">
        <w:rPr>
          <w:rStyle w:val="20"/>
          <w:rFonts w:hint="cs"/>
          <w:rtl/>
        </w:rPr>
        <w:t>סעי</w:t>
      </w:r>
      <w:r>
        <w:rPr>
          <w:rStyle w:val="20"/>
          <w:rFonts w:hint="cs"/>
          <w:rtl/>
        </w:rPr>
        <w:t>פ</w:t>
      </w:r>
      <w:r w:rsidRPr="00C463FB">
        <w:rPr>
          <w:rStyle w:val="20"/>
          <w:rFonts w:hint="cs"/>
          <w:rtl/>
        </w:rPr>
        <w:t>ים א-ג הגדרת עץ</w:t>
      </w:r>
      <w:r w:rsidRPr="00C463FB">
        <w:rPr>
          <w:rStyle w:val="20"/>
          <w:rtl/>
        </w:rPr>
        <w:br/>
      </w:r>
      <w:r w:rsidRPr="00FB56B7">
        <w:rPr>
          <w:rFonts w:hint="cs"/>
          <w:b/>
          <w:bCs/>
          <w:sz w:val="20"/>
          <w:szCs w:val="20"/>
          <w:rtl/>
        </w:rPr>
        <w:t xml:space="preserve">סעיף א </w:t>
      </w:r>
      <w:r>
        <w:rPr>
          <w:b/>
          <w:bCs/>
          <w:sz w:val="20"/>
          <w:szCs w:val="20"/>
          <w:rtl/>
        </w:rPr>
        <w:t>–</w:t>
      </w:r>
      <w:r w:rsidRPr="00FB56B7">
        <w:rPr>
          <w:rFonts w:hint="cs"/>
          <w:b/>
          <w:bCs/>
          <w:sz w:val="20"/>
          <w:szCs w:val="20"/>
          <w:rtl/>
        </w:rPr>
        <w:t xml:space="preserve"> </w:t>
      </w:r>
      <w:r>
        <w:rPr>
          <w:rFonts w:hint="cs"/>
          <w:b/>
          <w:bCs/>
          <w:sz w:val="20"/>
          <w:szCs w:val="20"/>
          <w:rtl/>
        </w:rPr>
        <w:t>ברכת פירות האדמה</w:t>
      </w:r>
      <w:r w:rsidRPr="00FB56B7">
        <w:rPr>
          <w:b/>
          <w:bCs/>
          <w:sz w:val="20"/>
          <w:szCs w:val="20"/>
          <w:rtl/>
        </w:rPr>
        <w:br/>
      </w:r>
      <w:r w:rsidRPr="00FB56B7">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(לה.) "</w:t>
      </w:r>
      <w:r w:rsidRPr="00D330A8">
        <w:rPr>
          <w:rFonts w:cs="Arial"/>
          <w:sz w:val="20"/>
          <w:szCs w:val="20"/>
          <w:rtl/>
        </w:rPr>
        <w:t>כיצד מברכין על הפירות? על פירות הארץ הוא אומר: בורא פרי האדמה, חוץ מן הפת, שעל הפת הוא אומר: המוציא לחם מן הארץ</w:t>
      </w:r>
      <w:r>
        <w:rPr>
          <w:rFonts w:cs="Arial" w:hint="cs"/>
          <w:sz w:val="20"/>
          <w:szCs w:val="20"/>
          <w:rtl/>
        </w:rPr>
        <w:t>.</w:t>
      </w:r>
      <w:r w:rsidRPr="00D330A8">
        <w:rPr>
          <w:rFonts w:cs="Arial"/>
          <w:sz w:val="20"/>
          <w:szCs w:val="20"/>
          <w:rtl/>
        </w:rPr>
        <w:t xml:space="preserve"> ועל הירקות הוא אומר: בורא פרי האדמה</w:t>
      </w:r>
      <w:r>
        <w:rPr>
          <w:rFonts w:cs="Arial" w:hint="cs"/>
          <w:sz w:val="20"/>
          <w:szCs w:val="20"/>
          <w:rtl/>
        </w:rPr>
        <w:t>".</w:t>
      </w:r>
    </w:p>
    <w:p w14:paraId="7FE6142C"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330A8">
        <w:rPr>
          <w:rFonts w:cs="Arial"/>
          <w:sz w:val="20"/>
          <w:szCs w:val="20"/>
          <w:rtl/>
        </w:rPr>
        <w:t>על פירות הארץ מברך בורא פרי האדמה</w:t>
      </w:r>
      <w:r>
        <w:rPr>
          <w:rFonts w:cs="Arial" w:hint="cs"/>
          <w:sz w:val="20"/>
          <w:szCs w:val="20"/>
          <w:rtl/>
        </w:rPr>
        <w:t>".</w:t>
      </w:r>
    </w:p>
    <w:p w14:paraId="38A0C675" w14:textId="77777777" w:rsidR="00F62C5A" w:rsidRDefault="00F62C5A" w:rsidP="00F62C5A">
      <w:pPr>
        <w:rPr>
          <w:b/>
          <w:bCs/>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הגדרת עץ</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גמרא </w:t>
      </w:r>
      <w:r>
        <w:rPr>
          <w:rFonts w:cs="Arial" w:hint="cs"/>
          <w:sz w:val="20"/>
          <w:szCs w:val="20"/>
          <w:rtl/>
        </w:rPr>
        <w:t>ברכות (מ.-מ:) "</w:t>
      </w:r>
      <w:r w:rsidRPr="00155E3B">
        <w:rPr>
          <w:rFonts w:cs="Arial"/>
          <w:sz w:val="20"/>
          <w:szCs w:val="20"/>
          <w:rtl/>
        </w:rPr>
        <w:t>על פירות הארץ וכו'. פשיטא! - אמר רב נחמן בר יצחק: לא נצרכה אלא לרבי יהודה דאמר ח</w:t>
      </w:r>
      <w:r>
        <w:rPr>
          <w:rFonts w:cs="Arial" w:hint="cs"/>
          <w:sz w:val="20"/>
          <w:szCs w:val="20"/>
          <w:rtl/>
        </w:rPr>
        <w:t>י</w:t>
      </w:r>
      <w:r w:rsidRPr="00155E3B">
        <w:rPr>
          <w:rFonts w:cs="Arial"/>
          <w:sz w:val="20"/>
          <w:szCs w:val="20"/>
          <w:rtl/>
        </w:rPr>
        <w:t>טה מין אילן היא</w:t>
      </w:r>
      <w:r>
        <w:rPr>
          <w:rFonts w:cs="Arial" w:hint="cs"/>
          <w:sz w:val="20"/>
          <w:szCs w:val="20"/>
          <w:rtl/>
        </w:rPr>
        <w:t>.</w:t>
      </w:r>
      <w:r w:rsidRPr="00155E3B">
        <w:rPr>
          <w:rFonts w:cs="Arial"/>
          <w:sz w:val="20"/>
          <w:szCs w:val="20"/>
          <w:rtl/>
        </w:rPr>
        <w:t xml:space="preserve"> דתניא אילן שאכל ממנו אדם הראשון</w:t>
      </w:r>
      <w:r>
        <w:rPr>
          <w:rFonts w:cs="Arial" w:hint="cs"/>
          <w:sz w:val="20"/>
          <w:szCs w:val="20"/>
          <w:rtl/>
        </w:rPr>
        <w:t xml:space="preserve">... </w:t>
      </w:r>
      <w:r w:rsidRPr="00155E3B">
        <w:rPr>
          <w:rFonts w:cs="Arial"/>
          <w:sz w:val="20"/>
          <w:szCs w:val="20"/>
          <w:rtl/>
        </w:rPr>
        <w:t>רבי יהודה אומר: ח</w:t>
      </w:r>
      <w:r>
        <w:rPr>
          <w:rFonts w:cs="Arial" w:hint="cs"/>
          <w:sz w:val="20"/>
          <w:szCs w:val="20"/>
          <w:rtl/>
        </w:rPr>
        <w:t>י</w:t>
      </w:r>
      <w:r w:rsidRPr="00155E3B">
        <w:rPr>
          <w:rFonts w:cs="Arial"/>
          <w:sz w:val="20"/>
          <w:szCs w:val="20"/>
          <w:rtl/>
        </w:rPr>
        <w:t>טה היתה</w:t>
      </w:r>
      <w:r>
        <w:rPr>
          <w:rFonts w:cs="Arial" w:hint="cs"/>
          <w:sz w:val="20"/>
          <w:szCs w:val="20"/>
          <w:rtl/>
        </w:rPr>
        <w:t xml:space="preserve">. </w:t>
      </w:r>
      <w:r>
        <w:rPr>
          <w:rFonts w:cs="Arial"/>
          <w:sz w:val="20"/>
          <w:szCs w:val="20"/>
          <w:rtl/>
        </w:rPr>
        <w:br/>
      </w:r>
      <w:r w:rsidRPr="00155E3B">
        <w:rPr>
          <w:rFonts w:cs="Arial"/>
          <w:sz w:val="20"/>
          <w:szCs w:val="20"/>
          <w:rtl/>
        </w:rPr>
        <w:t>סלקא דעתך אמינא, הואיל ואמר רבי יהודה ח</w:t>
      </w:r>
      <w:r>
        <w:rPr>
          <w:rFonts w:cs="Arial" w:hint="cs"/>
          <w:sz w:val="20"/>
          <w:szCs w:val="20"/>
          <w:rtl/>
        </w:rPr>
        <w:t>י</w:t>
      </w:r>
      <w:r w:rsidRPr="00155E3B">
        <w:rPr>
          <w:rFonts w:cs="Arial"/>
          <w:sz w:val="20"/>
          <w:szCs w:val="20"/>
          <w:rtl/>
        </w:rPr>
        <w:t xml:space="preserve">טה מין אילן היא, ליברך עליה בורא פרי העץ - קמשמע לן: היכא מברכינן בורא פרי העץ - היכא דכי שקלת ליה לפירי איתיה לגווזא </w:t>
      </w:r>
      <w:r w:rsidRPr="00155E3B">
        <w:rPr>
          <w:rFonts w:cs="Arial" w:hint="cs"/>
          <w:sz w:val="18"/>
          <w:szCs w:val="18"/>
          <w:rtl/>
        </w:rPr>
        <w:t xml:space="preserve">(הענף של העץ) </w:t>
      </w:r>
      <w:r w:rsidRPr="00155E3B">
        <w:rPr>
          <w:rFonts w:cs="Arial"/>
          <w:sz w:val="20"/>
          <w:szCs w:val="20"/>
          <w:rtl/>
        </w:rPr>
        <w:t>והדר מפיק</w:t>
      </w:r>
      <w:r>
        <w:rPr>
          <w:rFonts w:cs="Arial" w:hint="cs"/>
          <w:sz w:val="20"/>
          <w:szCs w:val="20"/>
          <w:rtl/>
        </w:rPr>
        <w:t xml:space="preserve"> </w:t>
      </w:r>
      <w:r w:rsidRPr="00155E3B">
        <w:rPr>
          <w:rFonts w:cs="Arial" w:hint="cs"/>
          <w:sz w:val="18"/>
          <w:szCs w:val="18"/>
          <w:rtl/>
        </w:rPr>
        <w:t>(פירות אחרים)</w:t>
      </w:r>
      <w:r w:rsidRPr="00155E3B">
        <w:rPr>
          <w:rFonts w:cs="Arial"/>
          <w:sz w:val="20"/>
          <w:szCs w:val="20"/>
          <w:rtl/>
        </w:rPr>
        <w:t>,</w:t>
      </w:r>
      <w:r>
        <w:rPr>
          <w:rFonts w:cs="Arial" w:hint="cs"/>
          <w:sz w:val="20"/>
          <w:szCs w:val="20"/>
          <w:rtl/>
        </w:rPr>
        <w:t xml:space="preserve"> א</w:t>
      </w:r>
      <w:r w:rsidRPr="00155E3B">
        <w:rPr>
          <w:rFonts w:cs="Arial"/>
          <w:sz w:val="20"/>
          <w:szCs w:val="20"/>
          <w:rtl/>
        </w:rPr>
        <w:t>בל היכא דכי שקלת ליה לפירי ליתיה לגווזא דהדר מפיק - לא מברכינן עליה בורא פרי העץ אלא בורא פרי האדמה</w:t>
      </w:r>
      <w:r>
        <w:rPr>
          <w:rFonts w:cs="Arial" w:hint="cs"/>
          <w:sz w:val="20"/>
          <w:szCs w:val="20"/>
          <w:rtl/>
        </w:rPr>
        <w:t>".</w:t>
      </w:r>
    </w:p>
    <w:p w14:paraId="0AEA54B1" w14:textId="77777777" w:rsidR="00F62C5A" w:rsidRPr="00B72FE1" w:rsidRDefault="00F62C5A" w:rsidP="00F62C5A">
      <w:pPr>
        <w:rPr>
          <w:sz w:val="20"/>
          <w:szCs w:val="20"/>
          <w:rtl/>
        </w:rPr>
      </w:pPr>
      <w:r>
        <w:rPr>
          <w:rFonts w:hint="cs"/>
          <w:sz w:val="20"/>
          <w:szCs w:val="20"/>
          <w:rtl/>
        </w:rPr>
        <w:t xml:space="preserve">ב. </w:t>
      </w:r>
      <w:r w:rsidRPr="00B72FE1">
        <w:rPr>
          <w:rFonts w:hint="cs"/>
          <w:b/>
          <w:bCs/>
          <w:sz w:val="20"/>
          <w:szCs w:val="20"/>
          <w:rtl/>
        </w:rPr>
        <w:t xml:space="preserve">תוספתא </w:t>
      </w:r>
      <w:r>
        <w:rPr>
          <w:rFonts w:hint="cs"/>
          <w:sz w:val="20"/>
          <w:szCs w:val="20"/>
          <w:rtl/>
        </w:rPr>
        <w:t>כלאים (ג, טו) "</w:t>
      </w:r>
      <w:r w:rsidRPr="00B72FE1">
        <w:rPr>
          <w:rFonts w:cs="Arial"/>
          <w:sz w:val="20"/>
          <w:szCs w:val="20"/>
          <w:rtl/>
        </w:rPr>
        <w:t>זה הכלל כל המוציא עליו מעיקרו</w:t>
      </w:r>
      <w:r>
        <w:rPr>
          <w:rFonts w:cs="Arial" w:hint="cs"/>
          <w:sz w:val="20"/>
          <w:szCs w:val="20"/>
          <w:rtl/>
        </w:rPr>
        <w:t xml:space="preserve"> -</w:t>
      </w:r>
      <w:r w:rsidRPr="00B72FE1">
        <w:rPr>
          <w:rFonts w:cs="Arial"/>
          <w:sz w:val="20"/>
          <w:szCs w:val="20"/>
          <w:rtl/>
        </w:rPr>
        <w:t xml:space="preserve"> הרי זה ירק</w:t>
      </w:r>
      <w:r>
        <w:rPr>
          <w:rFonts w:cs="Arial" w:hint="cs"/>
          <w:sz w:val="20"/>
          <w:szCs w:val="20"/>
          <w:rtl/>
        </w:rPr>
        <w:t>.</w:t>
      </w:r>
      <w:r w:rsidRPr="00B72FE1">
        <w:rPr>
          <w:rFonts w:cs="Arial"/>
          <w:sz w:val="20"/>
          <w:szCs w:val="20"/>
          <w:rtl/>
        </w:rPr>
        <w:t xml:space="preserve"> וכל שאין מוציא עליו מעיקרו </w:t>
      </w:r>
      <w:r>
        <w:rPr>
          <w:rFonts w:cs="Arial" w:hint="cs"/>
          <w:sz w:val="20"/>
          <w:szCs w:val="20"/>
          <w:rtl/>
        </w:rPr>
        <w:t xml:space="preserve">- </w:t>
      </w:r>
      <w:r w:rsidRPr="00B72FE1">
        <w:rPr>
          <w:rFonts w:cs="Arial"/>
          <w:sz w:val="20"/>
          <w:szCs w:val="20"/>
          <w:rtl/>
        </w:rPr>
        <w:t>הרי זה אילן</w:t>
      </w:r>
      <w:r>
        <w:rPr>
          <w:rFonts w:hint="cs"/>
          <w:sz w:val="20"/>
          <w:szCs w:val="20"/>
          <w:rtl/>
        </w:rPr>
        <w:t>".</w:t>
      </w:r>
    </w:p>
    <w:p w14:paraId="5ABFCA23" w14:textId="77777777" w:rsidR="00F62C5A" w:rsidRDefault="00F62C5A" w:rsidP="00F62C5A">
      <w:pPr>
        <w:rPr>
          <w:rFonts w:cs="Arial"/>
          <w:sz w:val="18"/>
          <w:szCs w:val="18"/>
          <w:rtl/>
        </w:rPr>
      </w:pPr>
      <w:r>
        <w:rPr>
          <w:rFonts w:hint="cs"/>
          <w:b/>
          <w:bCs/>
          <w:sz w:val="20"/>
          <w:szCs w:val="20"/>
          <w:rtl/>
        </w:rPr>
        <w:t>ברכת התות</w:t>
      </w:r>
      <w:r w:rsidRPr="00DC730E">
        <w:rPr>
          <w:rStyle w:val="a6"/>
          <w:rtl/>
        </w:rPr>
        <w:footnoteReference w:id="345"/>
      </w:r>
      <w:r>
        <w:rPr>
          <w:rFonts w:hint="cs"/>
          <w:b/>
          <w:bCs/>
          <w:sz w:val="20"/>
          <w:szCs w:val="20"/>
          <w:rtl/>
        </w:rPr>
        <w:t xml:space="preserve">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כיצד יש לברך על תות?</w:t>
      </w:r>
      <w:r>
        <w:rPr>
          <w:sz w:val="20"/>
          <w:szCs w:val="20"/>
          <w:rtl/>
        </w:rPr>
        <w:br/>
      </w:r>
      <w:r>
        <w:rPr>
          <w:rFonts w:hint="cs"/>
          <w:sz w:val="20"/>
          <w:szCs w:val="20"/>
          <w:rtl/>
        </w:rPr>
        <w:t xml:space="preserve">א. </w:t>
      </w:r>
      <w:r>
        <w:rPr>
          <w:rFonts w:hint="cs"/>
          <w:b/>
          <w:bCs/>
          <w:sz w:val="20"/>
          <w:szCs w:val="20"/>
          <w:rtl/>
        </w:rPr>
        <w:t xml:space="preserve">רא"ש </w:t>
      </w:r>
      <w:r>
        <w:rPr>
          <w:sz w:val="20"/>
          <w:szCs w:val="20"/>
          <w:rtl/>
        </w:rPr>
        <w:t>–</w:t>
      </w:r>
      <w:r>
        <w:rPr>
          <w:rFonts w:hint="cs"/>
          <w:sz w:val="20"/>
          <w:szCs w:val="20"/>
          <w:rtl/>
        </w:rPr>
        <w:t xml:space="preserve"> עץ.</w:t>
      </w:r>
      <w:r>
        <w:rPr>
          <w:sz w:val="20"/>
          <w:szCs w:val="20"/>
          <w:rtl/>
        </w:rPr>
        <w:br/>
      </w:r>
      <w:r w:rsidRPr="00A53A2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שהעץ מתקיים משנה לשנה ללא זריעה מחודשת.</w:t>
      </w:r>
      <w:r>
        <w:rPr>
          <w:sz w:val="20"/>
          <w:szCs w:val="20"/>
          <w:rtl/>
        </w:rPr>
        <w:br/>
      </w:r>
      <w:r>
        <w:rPr>
          <w:rFonts w:hint="cs"/>
          <w:sz w:val="20"/>
          <w:szCs w:val="20"/>
          <w:rtl/>
        </w:rPr>
        <w:t xml:space="preserve">ב. </w:t>
      </w:r>
      <w:r>
        <w:rPr>
          <w:rFonts w:hint="cs"/>
          <w:b/>
          <w:bCs/>
          <w:sz w:val="20"/>
          <w:szCs w:val="20"/>
          <w:rtl/>
        </w:rPr>
        <w:t>הרב יוסף</w:t>
      </w:r>
      <w:r>
        <w:rPr>
          <w:rFonts w:hint="cs"/>
          <w:sz w:val="20"/>
          <w:szCs w:val="20"/>
          <w:rtl/>
        </w:rPr>
        <w:t xml:space="preserve"> </w:t>
      </w:r>
      <w:r>
        <w:rPr>
          <w:sz w:val="20"/>
          <w:szCs w:val="20"/>
          <w:rtl/>
        </w:rPr>
        <w:t>–</w:t>
      </w:r>
      <w:r>
        <w:rPr>
          <w:rFonts w:hint="cs"/>
          <w:sz w:val="20"/>
          <w:szCs w:val="20"/>
          <w:rtl/>
        </w:rPr>
        <w:t xml:space="preserve"> אדמה, וכ"פ </w:t>
      </w:r>
      <w:r w:rsidRPr="0088589E">
        <w:rPr>
          <w:rFonts w:hint="cs"/>
          <w:b/>
          <w:bCs/>
          <w:sz w:val="20"/>
          <w:szCs w:val="20"/>
          <w:rtl/>
        </w:rPr>
        <w:t>המחבר</w:t>
      </w:r>
      <w:r>
        <w:rPr>
          <w:rFonts w:hint="cs"/>
          <w:sz w:val="20"/>
          <w:szCs w:val="20"/>
          <w:rtl/>
        </w:rPr>
        <w:t>.</w:t>
      </w:r>
      <w:r>
        <w:rPr>
          <w:sz w:val="20"/>
          <w:szCs w:val="20"/>
          <w:rtl/>
        </w:rPr>
        <w:br/>
      </w:r>
      <w:r w:rsidRPr="00A53A2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שהאילן יבש בסתיו, ולאחר מכן מוציא ענפים ופירות משרשיו.</w:t>
      </w:r>
      <w:r>
        <w:rPr>
          <w:b/>
          <w:bCs/>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53A22">
        <w:rPr>
          <w:rFonts w:cs="Arial"/>
          <w:sz w:val="20"/>
          <w:szCs w:val="20"/>
          <w:rtl/>
        </w:rPr>
        <w:t xml:space="preserve">על התותים הגדלים בסנה, </w:t>
      </w:r>
      <w:r>
        <w:rPr>
          <w:rFonts w:cs="Arial" w:hint="cs"/>
          <w:sz w:val="20"/>
          <w:szCs w:val="20"/>
          <w:rtl/>
        </w:rPr>
        <w:t>בורא פרי האדמה</w:t>
      </w:r>
      <w:r w:rsidRPr="00A53A22">
        <w:rPr>
          <w:rFonts w:cs="Arial"/>
          <w:sz w:val="20"/>
          <w:szCs w:val="20"/>
          <w:rtl/>
        </w:rPr>
        <w:t xml:space="preserve">. </w:t>
      </w:r>
      <w:r w:rsidRPr="00A53A22">
        <w:rPr>
          <w:rFonts w:cs="Arial"/>
          <w:sz w:val="18"/>
          <w:szCs w:val="18"/>
          <w:rtl/>
        </w:rPr>
        <w:t>הגה: דלא מקרי עץ אלא שמוציא עליו מעצו, אבל מה שמוציא עליו מש</w:t>
      </w:r>
      <w:r>
        <w:rPr>
          <w:rFonts w:cs="Arial" w:hint="cs"/>
          <w:sz w:val="18"/>
          <w:szCs w:val="18"/>
          <w:rtl/>
        </w:rPr>
        <w:t>ו</w:t>
      </w:r>
      <w:r w:rsidRPr="00A53A22">
        <w:rPr>
          <w:rFonts w:cs="Arial"/>
          <w:sz w:val="18"/>
          <w:szCs w:val="18"/>
          <w:rtl/>
        </w:rPr>
        <w:t>רשיו לא מקרי עץ, והני כיון דכלה עציו לגמרי בחורף והדר פרח מש</w:t>
      </w:r>
      <w:r>
        <w:rPr>
          <w:rFonts w:cs="Arial" w:hint="cs"/>
          <w:sz w:val="18"/>
          <w:szCs w:val="18"/>
          <w:rtl/>
        </w:rPr>
        <w:t>ו</w:t>
      </w:r>
      <w:r w:rsidRPr="00A53A22">
        <w:rPr>
          <w:rFonts w:cs="Arial"/>
          <w:sz w:val="18"/>
          <w:szCs w:val="18"/>
          <w:rtl/>
        </w:rPr>
        <w:t xml:space="preserve">רשיו, מברכין עליו </w:t>
      </w:r>
      <w:r>
        <w:rPr>
          <w:rFonts w:cs="Arial" w:hint="cs"/>
          <w:sz w:val="18"/>
          <w:szCs w:val="18"/>
          <w:rtl/>
        </w:rPr>
        <w:t>בורא פרי האדמה".</w:t>
      </w:r>
    </w:p>
    <w:p w14:paraId="0ABA97A1" w14:textId="77777777" w:rsidR="00F62C5A" w:rsidRDefault="00F62C5A" w:rsidP="00F62C5A">
      <w:pPr>
        <w:rPr>
          <w:rFonts w:cs="Arial"/>
          <w:sz w:val="20"/>
          <w:szCs w:val="20"/>
          <w:rtl/>
        </w:rPr>
      </w:pPr>
      <w:r w:rsidRPr="00AA4042">
        <w:rPr>
          <w:rFonts w:cs="Arial" w:hint="cs"/>
          <w:sz w:val="20"/>
          <w:szCs w:val="20"/>
          <w:u w:val="single"/>
          <w:rtl/>
        </w:rPr>
        <w:t>ברכת אוכמניות</w:t>
      </w:r>
      <w:r>
        <w:rPr>
          <w:rFonts w:cs="Arial"/>
          <w:sz w:val="20"/>
          <w:szCs w:val="20"/>
          <w:u w:val="single"/>
          <w:rtl/>
        </w:rPr>
        <w:br/>
      </w:r>
      <w:r>
        <w:rPr>
          <w:rFonts w:cs="Arial" w:hint="cs"/>
          <w:sz w:val="20"/>
          <w:szCs w:val="20"/>
          <w:rtl/>
        </w:rPr>
        <w:t>כיצד יש לברך על פירות הגדלים באילנות נמוכים שגובהם פחות משלושה טפחים?</w:t>
      </w:r>
      <w:r>
        <w:rPr>
          <w:rFonts w:cs="Arial"/>
          <w:sz w:val="20"/>
          <w:szCs w:val="20"/>
          <w:rtl/>
        </w:rPr>
        <w:br/>
      </w:r>
      <w:r>
        <w:rPr>
          <w:rFonts w:cs="Arial" w:hint="cs"/>
          <w:sz w:val="20"/>
          <w:szCs w:val="20"/>
          <w:rtl/>
        </w:rPr>
        <w:t xml:space="preserve">א. </w:t>
      </w:r>
      <w:r w:rsidRPr="00AA4042">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עץ.</w:t>
      </w:r>
      <w:r>
        <w:rPr>
          <w:rFonts w:cs="Arial"/>
          <w:sz w:val="20"/>
          <w:szCs w:val="20"/>
          <w:rtl/>
        </w:rPr>
        <w:br/>
      </w:r>
      <w:r>
        <w:rPr>
          <w:rFonts w:cs="Arial" w:hint="cs"/>
          <w:sz w:val="20"/>
          <w:szCs w:val="20"/>
          <w:rtl/>
        </w:rPr>
        <w:t xml:space="preserve">ב. </w:t>
      </w:r>
      <w:r w:rsidRPr="00AA4042">
        <w:rPr>
          <w:rFonts w:cs="Arial" w:hint="cs"/>
          <w:b/>
          <w:bCs/>
          <w:sz w:val="20"/>
          <w:szCs w:val="20"/>
          <w:rtl/>
        </w:rPr>
        <w:t>מנהג העולם</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AA404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אולי משום שאינם חשובים כל כך פרי.</w:t>
      </w:r>
    </w:p>
    <w:p w14:paraId="3357B915" w14:textId="77777777" w:rsidR="00F62C5A" w:rsidRDefault="00F62C5A" w:rsidP="00F62C5A">
      <w:pPr>
        <w:rPr>
          <w:rFonts w:cs="Arial"/>
          <w:sz w:val="20"/>
          <w:szCs w:val="20"/>
          <w:u w:val="single"/>
          <w:rtl/>
        </w:rPr>
      </w:pPr>
      <w:r>
        <w:rPr>
          <w:rFonts w:cs="Arial" w:hint="cs"/>
          <w:sz w:val="20"/>
          <w:szCs w:val="20"/>
          <w:u w:val="single"/>
          <w:rtl/>
        </w:rPr>
        <w:t>פרי שמוצצים וזורקים</w:t>
      </w:r>
      <w:r>
        <w:rPr>
          <w:rFonts w:cs="Arial"/>
          <w:sz w:val="20"/>
          <w:szCs w:val="20"/>
          <w:u w:val="single"/>
          <w:rtl/>
        </w:rPr>
        <w:br/>
      </w:r>
      <w:r w:rsidRPr="00AA4042">
        <w:rPr>
          <w:rFonts w:cs="Arial" w:hint="cs"/>
          <w:sz w:val="20"/>
          <w:szCs w:val="20"/>
          <w:rtl/>
        </w:rPr>
        <w:t>כיצד יש לברך על פרי שדרך אכילתו היא ע"י כך שמוצצים אותו וזורקים את הקליפה?</w:t>
      </w:r>
      <w:r>
        <w:rPr>
          <w:rFonts w:cs="Arial"/>
          <w:sz w:val="20"/>
          <w:szCs w:val="20"/>
          <w:rtl/>
        </w:rPr>
        <w:br/>
      </w:r>
      <w:r>
        <w:rPr>
          <w:rFonts w:cs="Arial" w:hint="cs"/>
          <w:sz w:val="20"/>
          <w:szCs w:val="20"/>
          <w:rtl/>
        </w:rPr>
        <w:t xml:space="preserve">א. </w:t>
      </w:r>
      <w:r w:rsidRPr="00AA4042">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Pr>
          <w:rFonts w:cs="Arial" w:hint="cs"/>
          <w:sz w:val="20"/>
          <w:szCs w:val="20"/>
          <w:rtl/>
        </w:rPr>
        <w:t xml:space="preserve">ב. </w:t>
      </w:r>
      <w:r w:rsidRPr="00AA4042">
        <w:rPr>
          <w:rFonts w:cs="Arial" w:hint="cs"/>
          <w:b/>
          <w:bCs/>
          <w:sz w:val="20"/>
          <w:szCs w:val="20"/>
          <w:rtl/>
        </w:rPr>
        <w:t>חיי"א</w:t>
      </w:r>
      <w:r>
        <w:rPr>
          <w:rFonts w:cs="Arial" w:hint="cs"/>
          <w:sz w:val="20"/>
          <w:szCs w:val="20"/>
          <w:rtl/>
        </w:rPr>
        <w:t xml:space="preserve"> </w:t>
      </w:r>
      <w:r>
        <w:rPr>
          <w:rFonts w:cs="Arial"/>
          <w:sz w:val="20"/>
          <w:szCs w:val="20"/>
          <w:rtl/>
        </w:rPr>
        <w:t>–</w:t>
      </w:r>
      <w:r>
        <w:rPr>
          <w:rFonts w:cs="Arial" w:hint="cs"/>
          <w:sz w:val="20"/>
          <w:szCs w:val="20"/>
          <w:rtl/>
        </w:rPr>
        <w:t xml:space="preserve"> מנהג העולם לברך אדמה.</w:t>
      </w:r>
    </w:p>
    <w:p w14:paraId="476419F1" w14:textId="77777777" w:rsidR="00F62C5A" w:rsidRDefault="00F62C5A" w:rsidP="00F62C5A">
      <w:pPr>
        <w:rPr>
          <w:rFonts w:cs="Arial"/>
          <w:sz w:val="20"/>
          <w:szCs w:val="20"/>
          <w:u w:val="single"/>
          <w:rtl/>
        </w:rPr>
      </w:pPr>
    </w:p>
    <w:p w14:paraId="66441F0C"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סיכום המקרים (פס"ת)</w:t>
      </w:r>
      <w:r>
        <w:rPr>
          <w:rFonts w:cs="Arial"/>
          <w:sz w:val="20"/>
          <w:szCs w:val="20"/>
          <w:u w:val="single"/>
          <w:rtl/>
        </w:rPr>
        <w:br/>
      </w:r>
      <w:r>
        <w:rPr>
          <w:rFonts w:cs="Arial" w:hint="cs"/>
          <w:sz w:val="20"/>
          <w:szCs w:val="20"/>
          <w:rtl/>
        </w:rPr>
        <w:t>א. אם צריך לזרוע כל שנה מחדש, ברכתו אדמה, כגון רוב הירקות.</w:t>
      </w:r>
      <w:r>
        <w:rPr>
          <w:rFonts w:cs="Arial"/>
          <w:sz w:val="20"/>
          <w:szCs w:val="20"/>
          <w:rtl/>
        </w:rPr>
        <w:br/>
      </w:r>
      <w:r>
        <w:rPr>
          <w:rFonts w:cs="Arial" w:hint="cs"/>
          <w:sz w:val="20"/>
          <w:szCs w:val="20"/>
          <w:rtl/>
        </w:rPr>
        <w:t>וכן הדין אפילו אם השורש נשאר טמון באדמה משנה לשנה ואינו צריך לזרוע שנית, מכל מקום כיוון שהגזע והענפים של השנה שעברה כלו לגמרי, ברכתו אדמה.</w:t>
      </w:r>
      <w:r>
        <w:rPr>
          <w:rFonts w:cs="Arial"/>
          <w:sz w:val="20"/>
          <w:szCs w:val="20"/>
          <w:rtl/>
        </w:rPr>
        <w:br/>
      </w:r>
      <w:r>
        <w:rPr>
          <w:rFonts w:cs="Arial" w:hint="cs"/>
          <w:sz w:val="20"/>
          <w:szCs w:val="20"/>
          <w:rtl/>
        </w:rPr>
        <w:t>ובשני אופנים אלו, אם בירך עץ לא יצא ידי חובה אף בדיעבד.</w:t>
      </w:r>
    </w:p>
    <w:p w14:paraId="5E67E9CC" w14:textId="77777777" w:rsidR="00F62C5A" w:rsidRDefault="00F62C5A" w:rsidP="00F62C5A">
      <w:pPr>
        <w:rPr>
          <w:rFonts w:cs="Arial"/>
          <w:sz w:val="20"/>
          <w:szCs w:val="20"/>
          <w:rtl/>
        </w:rPr>
      </w:pPr>
      <w:r>
        <w:rPr>
          <w:rFonts w:cs="Arial" w:hint="cs"/>
          <w:sz w:val="20"/>
          <w:szCs w:val="20"/>
          <w:rtl/>
        </w:rPr>
        <w:t>ב. אם נשארו שורשים מעל פני הקרקע ומהם יוצאים בשנה הבאה גזע וענפים, ברכתו אדמה, כגון בננה ואננס.</w:t>
      </w:r>
      <w:r>
        <w:rPr>
          <w:rFonts w:cs="Arial"/>
          <w:sz w:val="20"/>
          <w:szCs w:val="20"/>
          <w:rtl/>
        </w:rPr>
        <w:br/>
      </w:r>
      <w:r>
        <w:rPr>
          <w:rFonts w:cs="Arial" w:hint="cs"/>
          <w:sz w:val="20"/>
          <w:szCs w:val="20"/>
          <w:rtl/>
        </w:rPr>
        <w:t>וכן הדין אפילו אם הגזע נשאר כולו, אלא שהענפים נשרו לאחר שהוציאו פרי ויצמחו שוב בשנה הבאה, ברכתו אדמה, כגון פפאיה.</w:t>
      </w:r>
      <w:r>
        <w:rPr>
          <w:rFonts w:cs="Arial"/>
          <w:sz w:val="20"/>
          <w:szCs w:val="20"/>
          <w:rtl/>
        </w:rPr>
        <w:br/>
      </w:r>
      <w:r>
        <w:rPr>
          <w:rFonts w:cs="Arial" w:hint="cs"/>
          <w:sz w:val="20"/>
          <w:szCs w:val="20"/>
          <w:rtl/>
        </w:rPr>
        <w:t>ואמנם, בשני אופנים אלו, אם בירך עץ, יצא.</w:t>
      </w:r>
    </w:p>
    <w:p w14:paraId="53811A2A" w14:textId="77777777" w:rsidR="00F62C5A" w:rsidRDefault="00F62C5A" w:rsidP="00F62C5A">
      <w:pPr>
        <w:rPr>
          <w:rFonts w:cs="Arial"/>
          <w:sz w:val="20"/>
          <w:szCs w:val="20"/>
          <w:rtl/>
        </w:rPr>
      </w:pPr>
      <w:r>
        <w:rPr>
          <w:rFonts w:cs="Arial" w:hint="cs"/>
          <w:sz w:val="20"/>
          <w:szCs w:val="20"/>
          <w:rtl/>
        </w:rPr>
        <w:t>ג. רק כאשר הענפים נשארים משנה לשנה ומוציאים פירות, ברכת הפרי עץ, אפילו אם הגזע דק ביותר.</w:t>
      </w:r>
    </w:p>
    <w:p w14:paraId="1AD59C0B"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ברכת הבננה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8613B9">
        <w:rPr>
          <w:rFonts w:cs="Arial" w:hint="cs"/>
          <w:sz w:val="18"/>
          <w:szCs w:val="18"/>
          <w:rtl/>
        </w:rPr>
        <w:t xml:space="preserve">(ע"פ </w:t>
      </w:r>
      <w:r w:rsidRPr="008613B9">
        <w:rPr>
          <w:rFonts w:cs="Arial" w:hint="cs"/>
          <w:b/>
          <w:bCs/>
          <w:sz w:val="18"/>
          <w:szCs w:val="18"/>
          <w:rtl/>
        </w:rPr>
        <w:t>תשובת הגאונים</w:t>
      </w:r>
      <w:r w:rsidRPr="008613B9">
        <w:rPr>
          <w:rFonts w:cs="Arial" w:hint="cs"/>
          <w:sz w:val="18"/>
          <w:szCs w:val="18"/>
          <w:rtl/>
        </w:rPr>
        <w:t>)</w:t>
      </w:r>
      <w:r w:rsidRPr="008613B9">
        <w:rPr>
          <w:rFonts w:cs="Arial" w:hint="cs"/>
          <w:b/>
          <w:bCs/>
          <w:sz w:val="18"/>
          <w:szCs w:val="18"/>
          <w:rtl/>
        </w:rPr>
        <w:t xml:space="preserve"> </w:t>
      </w:r>
      <w:r>
        <w:rPr>
          <w:rFonts w:cs="Arial"/>
          <w:sz w:val="20"/>
          <w:szCs w:val="20"/>
          <w:rtl/>
        </w:rPr>
        <w:t>–</w:t>
      </w:r>
      <w:r>
        <w:rPr>
          <w:rFonts w:cs="Arial" w:hint="cs"/>
          <w:sz w:val="20"/>
          <w:szCs w:val="20"/>
          <w:rtl/>
        </w:rPr>
        <w:t xml:space="preserve"> "</w:t>
      </w:r>
      <w:r w:rsidRPr="008613B9">
        <w:rPr>
          <w:rFonts w:cs="Arial"/>
          <w:sz w:val="20"/>
          <w:szCs w:val="20"/>
          <w:rtl/>
        </w:rPr>
        <w:t>על המאוזי"ש</w:t>
      </w:r>
      <w:r>
        <w:rPr>
          <w:rFonts w:cs="Arial" w:hint="cs"/>
          <w:sz w:val="20"/>
          <w:szCs w:val="20"/>
          <w:rtl/>
        </w:rPr>
        <w:t xml:space="preserve"> </w:t>
      </w:r>
      <w:r w:rsidRPr="008613B9">
        <w:rPr>
          <w:rFonts w:cs="Arial" w:hint="cs"/>
          <w:sz w:val="18"/>
          <w:szCs w:val="18"/>
          <w:rtl/>
        </w:rPr>
        <w:t>(בננה)</w:t>
      </w:r>
      <w:r w:rsidRPr="008613B9">
        <w:rPr>
          <w:rFonts w:cs="Arial"/>
          <w:sz w:val="20"/>
          <w:szCs w:val="20"/>
          <w:rtl/>
        </w:rPr>
        <w:t>, בורא פרי האדמה</w:t>
      </w:r>
      <w:r>
        <w:rPr>
          <w:rFonts w:cs="Arial" w:hint="cs"/>
          <w:sz w:val="20"/>
          <w:szCs w:val="20"/>
          <w:rtl/>
        </w:rPr>
        <w:t>"</w:t>
      </w:r>
      <w:r w:rsidRPr="008613B9">
        <w:rPr>
          <w:rFonts w:cs="Arial"/>
          <w:sz w:val="20"/>
          <w:szCs w:val="20"/>
          <w:rtl/>
        </w:rPr>
        <w:t>.</w:t>
      </w:r>
      <w:r>
        <w:rPr>
          <w:rFonts w:cs="Arial"/>
          <w:sz w:val="20"/>
          <w:szCs w:val="20"/>
          <w:rtl/>
        </w:rPr>
        <w:br/>
      </w:r>
      <w:r w:rsidRPr="008613B9">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טעם הדין הוא כמו בתותים, לפי שמוציא עליו משורשיו ולא מעצו.</w:t>
      </w:r>
      <w:r>
        <w:rPr>
          <w:rFonts w:cs="Arial"/>
          <w:sz w:val="20"/>
          <w:szCs w:val="20"/>
          <w:rtl/>
        </w:rPr>
        <w:br/>
      </w:r>
    </w:p>
    <w:p w14:paraId="0FD02339" w14:textId="77777777" w:rsidR="00F62C5A" w:rsidRDefault="00F62C5A" w:rsidP="00F62C5A">
      <w:pPr>
        <w:rPr>
          <w:rFonts w:cs="Arial"/>
          <w:sz w:val="20"/>
          <w:szCs w:val="20"/>
          <w:rtl/>
        </w:rPr>
      </w:pPr>
      <w:r w:rsidRPr="00C463FB">
        <w:rPr>
          <w:rStyle w:val="20"/>
          <w:rFonts w:hint="cs"/>
          <w:rtl/>
        </w:rPr>
        <w:t>סעיפים ד-ה ברכת פירות אילני סרק</w:t>
      </w:r>
      <w:r w:rsidRPr="00C463FB">
        <w:rPr>
          <w:rStyle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ברכת פירות אילני סרק</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8613B9">
        <w:rPr>
          <w:rFonts w:cs="Arial" w:hint="cs"/>
          <w:sz w:val="18"/>
          <w:szCs w:val="18"/>
          <w:rtl/>
        </w:rPr>
        <w:t xml:space="preserve">(ע"פ </w:t>
      </w:r>
      <w:r w:rsidRPr="008613B9">
        <w:rPr>
          <w:rFonts w:cs="Arial" w:hint="cs"/>
          <w:b/>
          <w:bCs/>
          <w:sz w:val="18"/>
          <w:szCs w:val="18"/>
          <w:rtl/>
        </w:rPr>
        <w:t>תשובת הגאונים</w:t>
      </w:r>
      <w:r w:rsidRPr="008613B9">
        <w:rPr>
          <w:rFonts w:cs="Arial" w:hint="cs"/>
          <w:sz w:val="18"/>
          <w:szCs w:val="18"/>
          <w:rtl/>
        </w:rPr>
        <w:t>)</w:t>
      </w:r>
      <w:r w:rsidRPr="008613B9">
        <w:rPr>
          <w:rFonts w:cs="Arial" w:hint="cs"/>
          <w:b/>
          <w:bCs/>
          <w:sz w:val="18"/>
          <w:szCs w:val="18"/>
          <w:rtl/>
        </w:rPr>
        <w:t xml:space="preserve"> </w:t>
      </w:r>
      <w:r w:rsidRPr="002D32FE">
        <w:rPr>
          <w:rFonts w:cs="Arial"/>
          <w:sz w:val="20"/>
          <w:szCs w:val="20"/>
          <w:rtl/>
        </w:rPr>
        <w:t>–</w:t>
      </w:r>
      <w:r w:rsidRPr="002D32FE">
        <w:rPr>
          <w:rFonts w:cs="Arial" w:hint="cs"/>
          <w:sz w:val="20"/>
          <w:szCs w:val="20"/>
          <w:rtl/>
        </w:rPr>
        <w:t xml:space="preserve"> "</w:t>
      </w:r>
      <w:r w:rsidRPr="002D32FE">
        <w:rPr>
          <w:rFonts w:cs="Arial"/>
          <w:sz w:val="20"/>
          <w:szCs w:val="20"/>
          <w:rtl/>
        </w:rPr>
        <w:t>על פירות שמוציאין אילני סרק, שהכל</w:t>
      </w:r>
      <w:r w:rsidRPr="002D32FE">
        <w:rPr>
          <w:rFonts w:cs="Arial" w:hint="cs"/>
          <w:sz w:val="20"/>
          <w:szCs w:val="20"/>
          <w:rtl/>
        </w:rPr>
        <w:t>".</w:t>
      </w:r>
      <w:r>
        <w:rPr>
          <w:rFonts w:cs="Arial"/>
          <w:b/>
          <w:bCs/>
          <w:sz w:val="20"/>
          <w:szCs w:val="20"/>
          <w:rtl/>
        </w:rPr>
        <w:br/>
      </w:r>
      <w:r>
        <w:rPr>
          <w:rFonts w:cs="Arial" w:hint="cs"/>
          <w:b/>
          <w:bCs/>
          <w:sz w:val="20"/>
          <w:szCs w:val="20"/>
          <w:rtl/>
        </w:rPr>
        <w:t xml:space="preserve">טעם </w:t>
      </w:r>
      <w:r>
        <w:rPr>
          <w:rFonts w:cs="Arial"/>
          <w:sz w:val="20"/>
          <w:szCs w:val="20"/>
          <w:rtl/>
        </w:rPr>
        <w:t>–</w:t>
      </w:r>
      <w:r>
        <w:rPr>
          <w:rFonts w:cs="Arial" w:hint="cs"/>
          <w:sz w:val="20"/>
          <w:szCs w:val="20"/>
          <w:rtl/>
        </w:rPr>
        <w:t xml:space="preserve"> הפירות אינם חשובים כדי לברך עליהם עץ.</w:t>
      </w:r>
    </w:p>
    <w:p w14:paraId="3EE3F149"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sidRPr="005E23DE">
        <w:rPr>
          <w:rFonts w:cs="Arial" w:hint="cs"/>
          <w:sz w:val="20"/>
          <w:szCs w:val="20"/>
          <w:u w:val="single"/>
          <w:rtl/>
        </w:rPr>
        <w:t>עץ סרק שניטע בכוונה</w:t>
      </w:r>
      <w:r>
        <w:rPr>
          <w:rFonts w:cs="Arial" w:hint="cs"/>
          <w:sz w:val="20"/>
          <w:szCs w:val="20"/>
          <w:rtl/>
        </w:rPr>
        <w:t xml:space="preserve"> </w:t>
      </w:r>
      <w:r>
        <w:rPr>
          <w:rFonts w:cs="Arial"/>
          <w:sz w:val="20"/>
          <w:szCs w:val="20"/>
          <w:rtl/>
        </w:rPr>
        <w:br/>
      </w:r>
      <w:r w:rsidRPr="005E23DE">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המחבר מדבר על עץ סרק שגדל מאליו, אך אם אדם נטע עץ סרק כדי לאכול את פירותיו לאחר בישול וטיגון, ברכתו עץ </w:t>
      </w:r>
      <w:r w:rsidRPr="005E23DE">
        <w:rPr>
          <w:rFonts w:cs="Arial" w:hint="cs"/>
          <w:sz w:val="18"/>
          <w:szCs w:val="18"/>
          <w:rtl/>
        </w:rPr>
        <w:t>(וכן הדין בפ</w:t>
      </w:r>
      <w:r>
        <w:rPr>
          <w:rFonts w:cs="Arial" w:hint="cs"/>
          <w:sz w:val="18"/>
          <w:szCs w:val="18"/>
          <w:rtl/>
        </w:rPr>
        <w:t>ירות</w:t>
      </w:r>
      <w:r w:rsidRPr="005E23DE">
        <w:rPr>
          <w:rFonts w:cs="Arial" w:hint="cs"/>
          <w:sz w:val="18"/>
          <w:szCs w:val="18"/>
          <w:rtl/>
        </w:rPr>
        <w:t xml:space="preserve"> האדמה)</w:t>
      </w:r>
      <w:r>
        <w:rPr>
          <w:rFonts w:cs="Arial" w:hint="cs"/>
          <w:sz w:val="20"/>
          <w:szCs w:val="20"/>
          <w:rtl/>
        </w:rPr>
        <w:t>.</w:t>
      </w:r>
    </w:p>
    <w:p w14:paraId="49AC6479"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פירות ההדס</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 xml:space="preserve">מנחות (כז.) </w:t>
      </w:r>
      <w:r w:rsidRPr="00A95D0A">
        <w:rPr>
          <w:rFonts w:cs="Arial" w:hint="cs"/>
          <w:sz w:val="20"/>
          <w:szCs w:val="20"/>
          <w:rtl/>
        </w:rPr>
        <w:t>"</w:t>
      </w:r>
      <w:r w:rsidRPr="00A95D0A">
        <w:rPr>
          <w:rFonts w:cs="Arial"/>
          <w:sz w:val="20"/>
          <w:szCs w:val="20"/>
          <w:rtl/>
        </w:rPr>
        <w:t>ד' מינין שבלולב, ב' מהן עושין פירות וב' מהם אין עושין פירות</w:t>
      </w:r>
      <w:r w:rsidRPr="00A95D0A">
        <w:rPr>
          <w:rFonts w:cs="Arial" w:hint="cs"/>
          <w:sz w:val="20"/>
          <w:szCs w:val="20"/>
          <w:rtl/>
        </w:rPr>
        <w:t>".</w:t>
      </w:r>
      <w:r>
        <w:rPr>
          <w:rFonts w:cs="Arial"/>
          <w:b/>
          <w:bCs/>
          <w:sz w:val="20"/>
          <w:szCs w:val="20"/>
          <w:rtl/>
        </w:rPr>
        <w:br/>
      </w:r>
      <w:r>
        <w:rPr>
          <w:rFonts w:cs="Arial" w:hint="cs"/>
          <w:b/>
          <w:bCs/>
          <w:sz w:val="20"/>
          <w:szCs w:val="20"/>
          <w:rtl/>
        </w:rPr>
        <w:t xml:space="preserve">גאונים </w:t>
      </w:r>
      <w:r>
        <w:rPr>
          <w:rFonts w:cs="Arial"/>
          <w:sz w:val="20"/>
          <w:szCs w:val="20"/>
          <w:rtl/>
        </w:rPr>
        <w:t>–</w:t>
      </w:r>
      <w:r>
        <w:rPr>
          <w:rFonts w:cs="Arial" w:hint="cs"/>
          <w:sz w:val="20"/>
          <w:szCs w:val="20"/>
          <w:rtl/>
        </w:rPr>
        <w:t xml:space="preserve"> מכאן משמע שפרי ההדס אינו נחשב פרי, ולכן ברכתו שהכל, כדין פרי של עץ סרק.</w:t>
      </w:r>
    </w:p>
    <w:p w14:paraId="75973F75"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5102C">
        <w:rPr>
          <w:rFonts w:cs="Arial"/>
          <w:sz w:val="20"/>
          <w:szCs w:val="20"/>
          <w:rtl/>
        </w:rPr>
        <w:t>בני אסא</w:t>
      </w:r>
      <w:r>
        <w:rPr>
          <w:rFonts w:cs="Arial" w:hint="cs"/>
          <w:sz w:val="20"/>
          <w:szCs w:val="20"/>
          <w:rtl/>
        </w:rPr>
        <w:t xml:space="preserve"> </w:t>
      </w:r>
      <w:r w:rsidRPr="00A5102C">
        <w:rPr>
          <w:rFonts w:cs="Arial" w:hint="cs"/>
          <w:sz w:val="18"/>
          <w:szCs w:val="18"/>
          <w:rtl/>
        </w:rPr>
        <w:t xml:space="preserve">(מ"ב </w:t>
      </w:r>
      <w:r w:rsidRPr="00A5102C">
        <w:rPr>
          <w:rFonts w:cs="Arial"/>
          <w:sz w:val="18"/>
          <w:szCs w:val="18"/>
          <w:rtl/>
        </w:rPr>
        <w:t>–</w:t>
      </w:r>
      <w:r w:rsidRPr="00A5102C">
        <w:rPr>
          <w:rFonts w:cs="Arial" w:hint="cs"/>
          <w:sz w:val="18"/>
          <w:szCs w:val="18"/>
          <w:rtl/>
        </w:rPr>
        <w:t xml:space="preserve"> </w:t>
      </w:r>
      <w:r>
        <w:rPr>
          <w:rFonts w:cs="Arial" w:hint="cs"/>
          <w:sz w:val="18"/>
          <w:szCs w:val="18"/>
          <w:rtl/>
        </w:rPr>
        <w:t>ענבי</w:t>
      </w:r>
      <w:r w:rsidRPr="00A5102C">
        <w:rPr>
          <w:rFonts w:cs="Arial" w:hint="cs"/>
          <w:sz w:val="18"/>
          <w:szCs w:val="18"/>
          <w:rtl/>
        </w:rPr>
        <w:t xml:space="preserve"> </w:t>
      </w:r>
      <w:r>
        <w:rPr>
          <w:rFonts w:cs="Arial" w:hint="cs"/>
          <w:sz w:val="18"/>
          <w:szCs w:val="18"/>
          <w:rtl/>
        </w:rPr>
        <w:t>ה</w:t>
      </w:r>
      <w:r w:rsidRPr="00A5102C">
        <w:rPr>
          <w:rFonts w:cs="Arial" w:hint="cs"/>
          <w:sz w:val="18"/>
          <w:szCs w:val="18"/>
          <w:rtl/>
        </w:rPr>
        <w:t>הדס)</w:t>
      </w:r>
      <w:r w:rsidRPr="00A5102C">
        <w:rPr>
          <w:rFonts w:cs="Arial"/>
          <w:sz w:val="20"/>
          <w:szCs w:val="20"/>
          <w:rtl/>
        </w:rPr>
        <w:t>, אף ע</w:t>
      </w:r>
      <w:r>
        <w:rPr>
          <w:rFonts w:cs="Arial" w:hint="cs"/>
          <w:sz w:val="20"/>
          <w:szCs w:val="20"/>
          <w:rtl/>
        </w:rPr>
        <w:t>ל גב</w:t>
      </w:r>
      <w:r w:rsidRPr="00A5102C">
        <w:rPr>
          <w:rFonts w:cs="Arial"/>
          <w:sz w:val="20"/>
          <w:szCs w:val="20"/>
          <w:rtl/>
        </w:rPr>
        <w:t xml:space="preserve"> דבישלן והויין כפירות, אינו מברך אלא שהכל</w:t>
      </w:r>
      <w:r>
        <w:rPr>
          <w:rFonts w:cs="Arial" w:hint="cs"/>
          <w:sz w:val="20"/>
          <w:szCs w:val="20"/>
          <w:rtl/>
        </w:rPr>
        <w:t>".</w:t>
      </w:r>
    </w:p>
    <w:p w14:paraId="466A72F9" w14:textId="77777777" w:rsidR="00F62C5A" w:rsidRDefault="00F62C5A" w:rsidP="00F62C5A">
      <w:pPr>
        <w:rPr>
          <w:rFonts w:cs="Arial"/>
          <w:sz w:val="20"/>
          <w:szCs w:val="20"/>
          <w:rtl/>
        </w:rPr>
      </w:pPr>
      <w:r>
        <w:rPr>
          <w:rFonts w:cs="Arial"/>
          <w:sz w:val="20"/>
          <w:szCs w:val="20"/>
          <w:rtl/>
        </w:rPr>
        <w:br/>
      </w:r>
      <w:r w:rsidRPr="00C463FB">
        <w:rPr>
          <w:rStyle w:val="20"/>
          <w:rFonts w:hint="cs"/>
          <w:rtl/>
        </w:rPr>
        <w:t>סעיפים ו-ז ברכת תבלין מעורב ב</w:t>
      </w:r>
      <w:r>
        <w:rPr>
          <w:rStyle w:val="20"/>
          <w:rFonts w:hint="cs"/>
          <w:rtl/>
        </w:rPr>
        <w:t>דבש ו</w:t>
      </w:r>
      <w:r w:rsidRPr="00C463FB">
        <w:rPr>
          <w:rStyle w:val="20"/>
          <w:rFonts w:hint="cs"/>
          <w:rtl/>
        </w:rPr>
        <w:t>סוכר</w:t>
      </w:r>
      <w:r w:rsidRPr="00C463FB">
        <w:rPr>
          <w:rStyle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זנגביל מעורב בתבלינים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 "</w:t>
      </w:r>
      <w:r w:rsidRPr="00970B2D">
        <w:rPr>
          <w:rFonts w:cs="Arial"/>
          <w:sz w:val="20"/>
          <w:szCs w:val="20"/>
          <w:rtl/>
        </w:rPr>
        <w:t>אמר רבא: האי המלתא</w:t>
      </w:r>
      <w:r>
        <w:rPr>
          <w:rFonts w:cs="Arial" w:hint="cs"/>
          <w:sz w:val="20"/>
          <w:szCs w:val="20"/>
          <w:rtl/>
        </w:rPr>
        <w:t xml:space="preserve"> </w:t>
      </w:r>
      <w:r w:rsidRPr="00970B2D">
        <w:rPr>
          <w:rFonts w:cs="Arial" w:hint="cs"/>
          <w:sz w:val="18"/>
          <w:szCs w:val="18"/>
          <w:rtl/>
        </w:rPr>
        <w:t>(</w:t>
      </w:r>
      <w:r>
        <w:rPr>
          <w:rFonts w:cs="Arial" w:hint="cs"/>
          <w:sz w:val="18"/>
          <w:szCs w:val="18"/>
          <w:rtl/>
        </w:rPr>
        <w:t xml:space="preserve">רש"י - </w:t>
      </w:r>
      <w:r w:rsidRPr="00970B2D">
        <w:rPr>
          <w:rFonts w:cs="Arial"/>
          <w:sz w:val="18"/>
          <w:szCs w:val="18"/>
          <w:rtl/>
        </w:rPr>
        <w:t>שמפטמים בשמים כתושים בדבש</w:t>
      </w:r>
      <w:r w:rsidRPr="00970B2D">
        <w:rPr>
          <w:rFonts w:cs="Arial" w:hint="cs"/>
          <w:sz w:val="18"/>
          <w:szCs w:val="18"/>
          <w:rtl/>
        </w:rPr>
        <w:t>)</w:t>
      </w:r>
      <w:r w:rsidRPr="00970B2D">
        <w:rPr>
          <w:rFonts w:cs="Arial"/>
          <w:sz w:val="18"/>
          <w:szCs w:val="18"/>
          <w:rtl/>
        </w:rPr>
        <w:t xml:space="preserve"> </w:t>
      </w:r>
      <w:r w:rsidRPr="00970B2D">
        <w:rPr>
          <w:rFonts w:cs="Arial"/>
          <w:sz w:val="20"/>
          <w:szCs w:val="20"/>
          <w:rtl/>
        </w:rPr>
        <w:t>דאתיא מבי הנדואי - שריא</w:t>
      </w:r>
      <w:r>
        <w:rPr>
          <w:rStyle w:val="a6"/>
          <w:rFonts w:cs="Arial"/>
          <w:rtl/>
        </w:rPr>
        <w:footnoteReference w:id="346"/>
      </w:r>
      <w:r w:rsidRPr="00970B2D">
        <w:rPr>
          <w:rFonts w:cs="Arial"/>
          <w:sz w:val="20"/>
          <w:szCs w:val="20"/>
          <w:rtl/>
        </w:rPr>
        <w:t>, ומברכין עליה בורא פרי האדמה</w:t>
      </w:r>
      <w:r>
        <w:rPr>
          <w:rFonts w:cs="Arial" w:hint="cs"/>
          <w:sz w:val="20"/>
          <w:szCs w:val="20"/>
          <w:rtl/>
        </w:rPr>
        <w:t>".</w:t>
      </w:r>
      <w:r>
        <w:rPr>
          <w:rFonts w:cs="Arial"/>
          <w:sz w:val="20"/>
          <w:szCs w:val="20"/>
          <w:rtl/>
        </w:rPr>
        <w:br/>
      </w:r>
      <w:r w:rsidRPr="00AB109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אע"פ שכבר התבאר בסימן הקודם שעל זנגביל רטוב מברכים אדמה, קמ"ל כאן שלמרות שעירבו בו תבלינים נוספים שברכתם שהכל, ברכתו לא השתנתה ומברכים עליו אדמה.</w:t>
      </w:r>
    </w:p>
    <w:p w14:paraId="7CC9A3E1"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F453C0">
        <w:rPr>
          <w:rFonts w:cs="Arial"/>
          <w:sz w:val="20"/>
          <w:szCs w:val="20"/>
          <w:rtl/>
        </w:rPr>
        <w:t>על זנגביל שמרקחים אותו כשהוא רטוב, בורא פרי האדמה. ונראה דה</w:t>
      </w:r>
      <w:r>
        <w:rPr>
          <w:rFonts w:cs="Arial" w:hint="cs"/>
          <w:sz w:val="20"/>
          <w:szCs w:val="20"/>
          <w:rtl/>
        </w:rPr>
        <w:t>וא הדין</w:t>
      </w:r>
      <w:r w:rsidRPr="00F453C0">
        <w:rPr>
          <w:rFonts w:cs="Arial"/>
          <w:sz w:val="20"/>
          <w:szCs w:val="20"/>
          <w:rtl/>
        </w:rPr>
        <w:t xml:space="preserve"> אם מרקחים אותו יבש, כיון שעל ידי כך הוא ראוי לאכילה, הזנגביל עיקר ומברך עליו </w:t>
      </w:r>
      <w:r>
        <w:rPr>
          <w:rFonts w:cs="Arial" w:hint="cs"/>
          <w:sz w:val="20"/>
          <w:szCs w:val="20"/>
          <w:rtl/>
        </w:rPr>
        <w:t>בורא פרי האדמה".</w:t>
      </w:r>
    </w:p>
    <w:p w14:paraId="5EA0DE61" w14:textId="77777777" w:rsidR="00F62C5A" w:rsidRDefault="00F62C5A" w:rsidP="00F62C5A">
      <w:pPr>
        <w:rPr>
          <w:rFonts w:cs="Arial"/>
          <w:sz w:val="20"/>
          <w:szCs w:val="20"/>
          <w:rtl/>
        </w:rPr>
      </w:pPr>
      <w:r>
        <w:rPr>
          <w:rFonts w:cs="Arial" w:hint="cs"/>
          <w:sz w:val="20"/>
          <w:szCs w:val="20"/>
          <w:u w:val="single"/>
          <w:rtl/>
        </w:rPr>
        <w:t>זנגביל יבש</w:t>
      </w:r>
      <w:r>
        <w:rPr>
          <w:rFonts w:cs="Arial"/>
          <w:sz w:val="20"/>
          <w:szCs w:val="20"/>
          <w:u w:val="single"/>
          <w:rtl/>
        </w:rPr>
        <w:br/>
      </w:r>
      <w:r>
        <w:rPr>
          <w:rFonts w:cs="Arial" w:hint="cs"/>
          <w:sz w:val="20"/>
          <w:szCs w:val="20"/>
          <w:rtl/>
        </w:rPr>
        <w:t>בסימן רב' נפסק שאין לברך מאומה על זנגביל יבש, מפני שאינו מאכל אלא תבלין.</w:t>
      </w:r>
      <w:r>
        <w:rPr>
          <w:rFonts w:cs="Arial"/>
          <w:sz w:val="20"/>
          <w:szCs w:val="20"/>
          <w:rtl/>
        </w:rPr>
        <w:br/>
      </w:r>
      <w:r>
        <w:rPr>
          <w:rFonts w:cs="Arial" w:hint="cs"/>
          <w:sz w:val="20"/>
          <w:szCs w:val="20"/>
          <w:rtl/>
        </w:rPr>
        <w:t>המחבר כאן קמ"ל שזנגביל יבש נעשה ראוי לאכילה</w:t>
      </w:r>
      <w:r w:rsidRPr="00D01C72">
        <w:rPr>
          <w:rFonts w:cs="Arial" w:hint="cs"/>
          <w:sz w:val="20"/>
          <w:szCs w:val="20"/>
          <w:rtl/>
        </w:rPr>
        <w:t xml:space="preserve"> </w:t>
      </w:r>
      <w:r>
        <w:rPr>
          <w:rFonts w:cs="Arial" w:hint="cs"/>
          <w:sz w:val="20"/>
          <w:szCs w:val="20"/>
          <w:rtl/>
        </w:rPr>
        <w:t>ע"י תיבול ולכן ברכתו אדמה, כזנגביל חי.</w:t>
      </w:r>
      <w:r>
        <w:rPr>
          <w:rStyle w:val="a6"/>
          <w:rFonts w:cs="Arial"/>
          <w:rtl/>
        </w:rPr>
        <w:footnoteReference w:id="347"/>
      </w:r>
    </w:p>
    <w:p w14:paraId="5C8021F4" w14:textId="77777777" w:rsidR="00F62C5A" w:rsidRDefault="00F62C5A" w:rsidP="00F62C5A">
      <w:pPr>
        <w:rPr>
          <w:rFonts w:cs="Arial"/>
          <w:sz w:val="20"/>
          <w:szCs w:val="20"/>
          <w:rtl/>
        </w:rPr>
      </w:pPr>
      <w:r>
        <w:rPr>
          <w:rFonts w:cs="Arial" w:hint="cs"/>
          <w:sz w:val="20"/>
          <w:szCs w:val="20"/>
          <w:u w:val="single"/>
          <w:rtl/>
        </w:rPr>
        <w:t>חריי"ן</w:t>
      </w:r>
      <w:r>
        <w:rPr>
          <w:rFonts w:cs="Arial"/>
          <w:sz w:val="20"/>
          <w:szCs w:val="20"/>
          <w:u w:val="single"/>
          <w:rtl/>
        </w:rPr>
        <w:br/>
      </w:r>
      <w:r>
        <w:rPr>
          <w:rFonts w:cs="Arial" w:hint="cs"/>
          <w:sz w:val="20"/>
          <w:szCs w:val="20"/>
          <w:rtl/>
        </w:rPr>
        <w:t>כיצד יש לברך על מרקחת חריי"ן?</w:t>
      </w:r>
      <w:r>
        <w:rPr>
          <w:rFonts w:cs="Arial"/>
          <w:sz w:val="20"/>
          <w:szCs w:val="20"/>
          <w:rtl/>
        </w:rPr>
        <w:br/>
      </w:r>
      <w:r>
        <w:rPr>
          <w:rFonts w:cs="Arial" w:hint="cs"/>
          <w:sz w:val="20"/>
          <w:szCs w:val="20"/>
          <w:rtl/>
        </w:rPr>
        <w:t xml:space="preserve">א. </w:t>
      </w:r>
      <w:r w:rsidRPr="0024274F">
        <w:rPr>
          <w:rFonts w:cs="Arial" w:hint="cs"/>
          <w:b/>
          <w:bCs/>
          <w:sz w:val="20"/>
          <w:szCs w:val="20"/>
          <w:rtl/>
        </w:rPr>
        <w:t>עולת תמיד</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24274F">
        <w:rPr>
          <w:rFonts w:cs="Arial" w:hint="cs"/>
          <w:b/>
          <w:bCs/>
          <w:sz w:val="20"/>
          <w:szCs w:val="20"/>
          <w:rtl/>
        </w:rPr>
        <w:t xml:space="preserve">טעם </w:t>
      </w:r>
      <w:r>
        <w:rPr>
          <w:rFonts w:cs="Arial"/>
          <w:sz w:val="20"/>
          <w:szCs w:val="20"/>
          <w:rtl/>
        </w:rPr>
        <w:t>–</w:t>
      </w:r>
      <w:r>
        <w:rPr>
          <w:rFonts w:cs="Arial" w:hint="cs"/>
          <w:sz w:val="20"/>
          <w:szCs w:val="20"/>
          <w:rtl/>
        </w:rPr>
        <w:t xml:space="preserve"> למרות שהחריין אינו ראוי לאכילה בפני עצמו אלא רק ע"י חומץ, מכל מקום נוטעים אותו לשם כך, ולכן דינו כמו פלפל יבש שנאכל ע"י תיבול וברכתו אדמה.</w:t>
      </w:r>
      <w:r>
        <w:rPr>
          <w:rFonts w:cs="Arial"/>
          <w:sz w:val="20"/>
          <w:szCs w:val="20"/>
          <w:rtl/>
        </w:rPr>
        <w:br/>
      </w:r>
      <w:r>
        <w:rPr>
          <w:rFonts w:cs="Arial" w:hint="cs"/>
          <w:sz w:val="20"/>
          <w:szCs w:val="20"/>
          <w:rtl/>
        </w:rPr>
        <w:t xml:space="preserve">ב. </w:t>
      </w:r>
      <w:r w:rsidRPr="0024274F">
        <w:rPr>
          <w:rFonts w:cs="Arial" w:hint="cs"/>
          <w:b/>
          <w:bCs/>
          <w:sz w:val="20"/>
          <w:szCs w:val="20"/>
          <w:rtl/>
        </w:rPr>
        <w:t>אליה רבה ומ"ב</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sidRPr="0024274F">
        <w:rPr>
          <w:rFonts w:cs="Arial" w:hint="cs"/>
          <w:b/>
          <w:bCs/>
          <w:sz w:val="20"/>
          <w:szCs w:val="20"/>
          <w:rtl/>
        </w:rPr>
        <w:t xml:space="preserve">טעם </w:t>
      </w:r>
      <w:r>
        <w:rPr>
          <w:rFonts w:cs="Arial"/>
          <w:sz w:val="20"/>
          <w:szCs w:val="20"/>
          <w:rtl/>
        </w:rPr>
        <w:t>–</w:t>
      </w:r>
      <w:r>
        <w:rPr>
          <w:rFonts w:cs="Arial" w:hint="cs"/>
          <w:sz w:val="20"/>
          <w:szCs w:val="20"/>
          <w:rtl/>
        </w:rPr>
        <w:t xml:space="preserve"> מפני שאינו עומד לאכילה אלא לתבלין. ואינו דומה לזנגביל, מפני שחריין אינו יכול להיאכל כשהוא חי. </w:t>
      </w:r>
    </w:p>
    <w:p w14:paraId="3AA36B00"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זנגביל כתוש (ביה"ל)</w:t>
      </w:r>
      <w:r>
        <w:rPr>
          <w:rFonts w:cs="Arial"/>
          <w:sz w:val="20"/>
          <w:szCs w:val="20"/>
          <w:u w:val="single"/>
          <w:rtl/>
        </w:rPr>
        <w:br/>
      </w:r>
      <w:r>
        <w:rPr>
          <w:rFonts w:cs="Arial" w:hint="cs"/>
          <w:sz w:val="20"/>
          <w:szCs w:val="20"/>
          <w:rtl/>
        </w:rPr>
        <w:t xml:space="preserve">א. </w:t>
      </w:r>
      <w:r w:rsidRPr="001979A1">
        <w:rPr>
          <w:rFonts w:cs="Arial" w:hint="cs"/>
          <w:b/>
          <w:bCs/>
          <w:sz w:val="20"/>
          <w:szCs w:val="20"/>
          <w:rtl/>
        </w:rPr>
        <w:t>עמק ברכה</w:t>
      </w:r>
      <w:r>
        <w:rPr>
          <w:rFonts w:cs="Arial" w:hint="cs"/>
          <w:sz w:val="20"/>
          <w:szCs w:val="20"/>
          <w:rtl/>
        </w:rPr>
        <w:t xml:space="preserve"> </w:t>
      </w:r>
      <w:r>
        <w:rPr>
          <w:rFonts w:cs="Arial"/>
          <w:sz w:val="20"/>
          <w:szCs w:val="20"/>
          <w:rtl/>
        </w:rPr>
        <w:t>–</w:t>
      </w:r>
      <w:r>
        <w:rPr>
          <w:rFonts w:cs="Arial" w:hint="cs"/>
          <w:sz w:val="20"/>
          <w:szCs w:val="20"/>
          <w:rtl/>
        </w:rPr>
        <w:t xml:space="preserve"> המחבר כאן מיירי בחתיכות זנגביל, אך אם הוא נכתש ברכתו שהכל.</w:t>
      </w:r>
      <w:r>
        <w:rPr>
          <w:rFonts w:cs="Arial"/>
          <w:sz w:val="20"/>
          <w:szCs w:val="20"/>
          <w:rtl/>
        </w:rPr>
        <w:br/>
      </w:r>
      <w:r w:rsidRPr="001979A1">
        <w:rPr>
          <w:rFonts w:cs="Arial" w:hint="cs"/>
          <w:b/>
          <w:bCs/>
          <w:sz w:val="20"/>
          <w:szCs w:val="20"/>
          <w:rtl/>
        </w:rPr>
        <w:t xml:space="preserve">טעם </w:t>
      </w:r>
      <w:r>
        <w:rPr>
          <w:rFonts w:cs="Arial"/>
          <w:sz w:val="20"/>
          <w:szCs w:val="20"/>
          <w:rtl/>
        </w:rPr>
        <w:t>–</w:t>
      </w:r>
      <w:r>
        <w:rPr>
          <w:rFonts w:cs="Arial" w:hint="cs"/>
          <w:sz w:val="20"/>
          <w:szCs w:val="20"/>
          <w:rtl/>
        </w:rPr>
        <w:t xml:space="preserve"> ע"י הכתישה אין ניכר מה הוא.</w:t>
      </w:r>
      <w:r>
        <w:rPr>
          <w:rFonts w:cs="Arial"/>
          <w:sz w:val="20"/>
          <w:szCs w:val="20"/>
          <w:rtl/>
        </w:rPr>
        <w:br/>
      </w:r>
      <w:r>
        <w:rPr>
          <w:rFonts w:cs="Arial" w:hint="cs"/>
          <w:sz w:val="20"/>
          <w:szCs w:val="20"/>
          <w:rtl/>
        </w:rPr>
        <w:t xml:space="preserve">ב. </w:t>
      </w:r>
      <w:r w:rsidRPr="001979A1">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גם על זנגביל כתוש מתובל יש לברך אדמה.</w:t>
      </w:r>
      <w:r>
        <w:rPr>
          <w:rFonts w:cs="Arial"/>
          <w:sz w:val="20"/>
          <w:szCs w:val="20"/>
          <w:rtl/>
        </w:rPr>
        <w:br/>
      </w:r>
      <w:r w:rsidRPr="001979A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מבואר בסעיף הבא, שבשמים כתושים מתובלים ברכתם אדמה.</w:t>
      </w:r>
      <w:r>
        <w:rPr>
          <w:rFonts w:cs="Arial"/>
          <w:sz w:val="20"/>
          <w:szCs w:val="20"/>
          <w:rtl/>
        </w:rPr>
        <w:br/>
      </w:r>
      <w:r>
        <w:rPr>
          <w:rFonts w:cs="Arial" w:hint="cs"/>
          <w:sz w:val="20"/>
          <w:szCs w:val="20"/>
          <w:rtl/>
        </w:rPr>
        <w:t>ועוד, כך היא דרך אכילת הזנגביל, ולכן לכו"ע ברכתו לא השתנתה לברכת שהכל מחמת שהוא כתוש.</w:t>
      </w:r>
    </w:p>
    <w:p w14:paraId="2A4CC547"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בשמים מעורבים בסוכר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7D26F9">
        <w:rPr>
          <w:rFonts w:cs="Arial" w:hint="cs"/>
          <w:sz w:val="18"/>
          <w:szCs w:val="18"/>
          <w:rtl/>
        </w:rPr>
        <w:t xml:space="preserve">(ע"פ </w:t>
      </w:r>
      <w:r w:rsidRPr="007D26F9">
        <w:rPr>
          <w:rFonts w:cs="Arial" w:hint="cs"/>
          <w:b/>
          <w:bCs/>
          <w:sz w:val="18"/>
          <w:szCs w:val="18"/>
          <w:rtl/>
        </w:rPr>
        <w:t>מהר"ם</w:t>
      </w:r>
      <w:r w:rsidRPr="007D26F9">
        <w:rPr>
          <w:rFonts w:cs="Arial" w:hint="cs"/>
          <w:sz w:val="18"/>
          <w:szCs w:val="18"/>
          <w:rtl/>
        </w:rPr>
        <w:t xml:space="preserve">) </w:t>
      </w:r>
      <w:r>
        <w:rPr>
          <w:rFonts w:cs="Arial"/>
          <w:sz w:val="20"/>
          <w:szCs w:val="20"/>
          <w:rtl/>
        </w:rPr>
        <w:t>–</w:t>
      </w:r>
      <w:r>
        <w:rPr>
          <w:rFonts w:cs="Arial" w:hint="cs"/>
          <w:sz w:val="20"/>
          <w:szCs w:val="20"/>
          <w:rtl/>
        </w:rPr>
        <w:t xml:space="preserve"> "</w:t>
      </w:r>
      <w:r w:rsidRPr="007D26F9">
        <w:rPr>
          <w:rFonts w:cs="Arial"/>
          <w:sz w:val="20"/>
          <w:szCs w:val="20"/>
          <w:rtl/>
        </w:rPr>
        <w:t>בשמים שחוקים ומעורבים עם סוקר, הבשמים עיקר ומברך עליהם כדין ברכת אותם בשמים</w:t>
      </w:r>
      <w:r>
        <w:rPr>
          <w:rFonts w:cs="Arial" w:hint="cs"/>
          <w:sz w:val="20"/>
          <w:szCs w:val="20"/>
          <w:rtl/>
        </w:rPr>
        <w:t>"</w:t>
      </w:r>
      <w:r w:rsidRPr="007D26F9">
        <w:rPr>
          <w:rFonts w:cs="Arial"/>
          <w:sz w:val="20"/>
          <w:szCs w:val="20"/>
          <w:rtl/>
        </w:rPr>
        <w:t>.</w:t>
      </w:r>
    </w:p>
    <w:p w14:paraId="5E390C4F" w14:textId="77777777" w:rsidR="00F62C5A" w:rsidRDefault="00F62C5A" w:rsidP="00F62C5A">
      <w:pPr>
        <w:rPr>
          <w:rFonts w:cs="Arial"/>
          <w:sz w:val="20"/>
          <w:szCs w:val="20"/>
          <w:rtl/>
        </w:rPr>
      </w:pPr>
      <w:r>
        <w:rPr>
          <w:rFonts w:cs="Arial" w:hint="cs"/>
          <w:sz w:val="20"/>
          <w:szCs w:val="20"/>
          <w:u w:val="single"/>
          <w:rtl/>
        </w:rPr>
        <w:t>כתושים</w:t>
      </w:r>
      <w:r>
        <w:rPr>
          <w:rFonts w:cs="Arial"/>
          <w:sz w:val="20"/>
          <w:szCs w:val="20"/>
          <w:u w:val="single"/>
          <w:rtl/>
        </w:rPr>
        <w:br/>
      </w:r>
      <w:r w:rsidRPr="007D26F9">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הבשמים נכתשו לגמרי עד שאין ניכר כלל תוארן הראשון, אפילו הכי ברכתם אדמה.</w:t>
      </w:r>
      <w:r>
        <w:rPr>
          <w:rFonts w:cs="Arial"/>
          <w:sz w:val="20"/>
          <w:szCs w:val="20"/>
          <w:rtl/>
        </w:rPr>
        <w:br/>
      </w:r>
      <w:r w:rsidRPr="007D26F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שכך היא הדרך לאכול בשמים ע"י כתישה ותערובת סוכר. </w:t>
      </w:r>
    </w:p>
    <w:p w14:paraId="4D9A1288" w14:textId="77777777" w:rsidR="00F62C5A" w:rsidRDefault="00F62C5A" w:rsidP="00F62C5A">
      <w:pPr>
        <w:rPr>
          <w:rFonts w:cs="Arial"/>
          <w:sz w:val="20"/>
          <w:szCs w:val="20"/>
          <w:rtl/>
        </w:rPr>
      </w:pPr>
      <w:r>
        <w:rPr>
          <w:rFonts w:cs="Arial" w:hint="cs"/>
          <w:sz w:val="20"/>
          <w:szCs w:val="20"/>
          <w:u w:val="single"/>
          <w:rtl/>
        </w:rPr>
        <w:t xml:space="preserve">רוב סוכר </w:t>
      </w:r>
      <w:r>
        <w:rPr>
          <w:rFonts w:cs="Arial"/>
          <w:sz w:val="20"/>
          <w:szCs w:val="20"/>
          <w:u w:val="single"/>
          <w:rtl/>
        </w:rPr>
        <w:br/>
      </w:r>
      <w:r w:rsidRPr="004B5141">
        <w:rPr>
          <w:rFonts w:cs="Arial" w:hint="cs"/>
          <w:b/>
          <w:bCs/>
          <w:sz w:val="20"/>
          <w:szCs w:val="20"/>
          <w:rtl/>
        </w:rPr>
        <w:t>מ"ב</w:t>
      </w:r>
      <w:r>
        <w:rPr>
          <w:rFonts w:cs="Arial" w:hint="cs"/>
          <w:sz w:val="20"/>
          <w:szCs w:val="20"/>
          <w:rtl/>
        </w:rPr>
        <w:t xml:space="preserve"> - אפילו אם הסוכר מרובה על הבשמים, אעפ"כ הברכה היא אדמה.</w:t>
      </w:r>
      <w:r>
        <w:rPr>
          <w:rFonts w:cs="Arial"/>
          <w:sz w:val="20"/>
          <w:szCs w:val="20"/>
          <w:rtl/>
        </w:rPr>
        <w:br/>
      </w:r>
      <w:r w:rsidRPr="004B514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הסוכר טפל ובא למתק את הבשמים.</w:t>
      </w:r>
      <w:r>
        <w:rPr>
          <w:rFonts w:cs="Arial"/>
          <w:sz w:val="20"/>
          <w:szCs w:val="20"/>
          <w:u w:val="single"/>
          <w:rtl/>
        </w:rPr>
        <w:br/>
      </w:r>
    </w:p>
    <w:p w14:paraId="2AC5D176" w14:textId="77777777" w:rsidR="00F62C5A" w:rsidRDefault="00F62C5A" w:rsidP="00F62C5A">
      <w:pPr>
        <w:rPr>
          <w:rFonts w:cs="Arial"/>
          <w:b/>
          <w:bCs/>
          <w:sz w:val="20"/>
          <w:szCs w:val="20"/>
          <w:rtl/>
        </w:rPr>
      </w:pP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ברכת הצנון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 "</w:t>
      </w:r>
      <w:r w:rsidRPr="00774814">
        <w:rPr>
          <w:rFonts w:cs="Arial"/>
          <w:sz w:val="20"/>
          <w:szCs w:val="20"/>
          <w:rtl/>
        </w:rPr>
        <w:t>צנון סופו להקשות</w:t>
      </w:r>
      <w:r>
        <w:rPr>
          <w:rFonts w:cs="Arial" w:hint="cs"/>
          <w:sz w:val="20"/>
          <w:szCs w:val="20"/>
          <w:rtl/>
        </w:rPr>
        <w:t>,</w:t>
      </w:r>
      <w:r w:rsidRPr="00774814">
        <w:rPr>
          <w:rFonts w:cs="Arial"/>
          <w:sz w:val="20"/>
          <w:szCs w:val="20"/>
          <w:rtl/>
        </w:rPr>
        <w:t xml:space="preserve"> ומברכינן עליה בורא פרי האדמה</w:t>
      </w:r>
      <w:r>
        <w:rPr>
          <w:rFonts w:cs="Arial" w:hint="cs"/>
          <w:sz w:val="20"/>
          <w:szCs w:val="20"/>
          <w:rtl/>
        </w:rPr>
        <w:t>".</w:t>
      </w:r>
      <w:r>
        <w:rPr>
          <w:rFonts w:cs="Arial"/>
          <w:sz w:val="20"/>
          <w:szCs w:val="20"/>
          <w:rtl/>
        </w:rPr>
        <w:br/>
      </w:r>
      <w:r w:rsidRPr="0077481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מבואר בגמרא בהמשך, שאנשים נוטעים אותו על דעת לאכלו כשהוא רך, ולכן ברכתו אדמה.</w:t>
      </w:r>
      <w:r>
        <w:rPr>
          <w:rFonts w:cs="Arial"/>
          <w:b/>
          <w:bCs/>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74814">
        <w:rPr>
          <w:rFonts w:cs="Arial"/>
          <w:sz w:val="20"/>
          <w:szCs w:val="20"/>
          <w:rtl/>
        </w:rPr>
        <w:t>צנון, מברך עליו בורא פרי האדמה</w:t>
      </w:r>
      <w:r w:rsidRPr="00774814">
        <w:rPr>
          <w:rFonts w:cs="Arial" w:hint="cs"/>
          <w:sz w:val="20"/>
          <w:szCs w:val="20"/>
          <w:rtl/>
        </w:rPr>
        <w:t>".</w:t>
      </w:r>
    </w:p>
    <w:p w14:paraId="02015E7C" w14:textId="77777777" w:rsidR="00F62C5A" w:rsidRDefault="00F62C5A" w:rsidP="00F62C5A">
      <w:pPr>
        <w:rPr>
          <w:rFonts w:cs="Arial"/>
          <w:sz w:val="20"/>
          <w:szCs w:val="20"/>
          <w:rtl/>
        </w:rPr>
      </w:pPr>
      <w:r>
        <w:rPr>
          <w:rFonts w:cs="Arial" w:hint="cs"/>
          <w:sz w:val="20"/>
          <w:szCs w:val="20"/>
          <w:u w:val="single"/>
          <w:rtl/>
        </w:rPr>
        <w:t>צנון שלנו</w:t>
      </w:r>
      <w:r>
        <w:rPr>
          <w:rFonts w:cs="Arial"/>
          <w:sz w:val="20"/>
          <w:szCs w:val="20"/>
          <w:u w:val="single"/>
          <w:rtl/>
        </w:rPr>
        <w:br/>
      </w:r>
      <w:r>
        <w:rPr>
          <w:rFonts w:cs="Arial" w:hint="cs"/>
          <w:sz w:val="20"/>
          <w:szCs w:val="20"/>
          <w:rtl/>
        </w:rPr>
        <w:t>צנון שלנו הוא מר ואינו ראוי לאכילה ללא פת, כיצד יש לברך עליו?</w:t>
      </w:r>
      <w:r>
        <w:rPr>
          <w:rFonts w:cs="Arial"/>
          <w:sz w:val="20"/>
          <w:szCs w:val="20"/>
          <w:rtl/>
        </w:rPr>
        <w:br/>
      </w:r>
      <w:r>
        <w:rPr>
          <w:rFonts w:cs="Arial" w:hint="cs"/>
          <w:sz w:val="20"/>
          <w:szCs w:val="20"/>
          <w:rtl/>
        </w:rPr>
        <w:t xml:space="preserve">א. </w:t>
      </w:r>
      <w:r w:rsidRPr="00CA74D6">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Pr>
          <w:rFonts w:cs="Arial" w:hint="cs"/>
          <w:sz w:val="20"/>
          <w:szCs w:val="20"/>
          <w:rtl/>
        </w:rPr>
        <w:t xml:space="preserve">ב. </w:t>
      </w:r>
      <w:r w:rsidRPr="00CA74D6">
        <w:rPr>
          <w:rFonts w:cs="Arial" w:hint="cs"/>
          <w:b/>
          <w:bCs/>
          <w:sz w:val="20"/>
          <w:szCs w:val="20"/>
          <w:rtl/>
        </w:rPr>
        <w:t>שו"ע הרב</w:t>
      </w:r>
      <w:r>
        <w:rPr>
          <w:rFonts w:cs="Arial" w:hint="cs"/>
          <w:sz w:val="20"/>
          <w:szCs w:val="20"/>
          <w:rtl/>
        </w:rPr>
        <w:t xml:space="preserve"> </w:t>
      </w:r>
      <w:r>
        <w:rPr>
          <w:rFonts w:cs="Arial"/>
          <w:sz w:val="20"/>
          <w:szCs w:val="20"/>
          <w:rtl/>
        </w:rPr>
        <w:t>–</w:t>
      </w:r>
      <w:r>
        <w:rPr>
          <w:rFonts w:cs="Arial" w:hint="cs"/>
          <w:sz w:val="20"/>
          <w:szCs w:val="20"/>
          <w:rtl/>
        </w:rPr>
        <w:t xml:space="preserve"> אדמה.</w:t>
      </w:r>
    </w:p>
    <w:p w14:paraId="09925A85" w14:textId="77777777" w:rsidR="00F62C5A" w:rsidRPr="001970E5" w:rsidRDefault="00F62C5A" w:rsidP="00F62C5A">
      <w:pPr>
        <w:rPr>
          <w:rFonts w:cs="Arial"/>
          <w:sz w:val="20"/>
          <w:szCs w:val="20"/>
          <w:rtl/>
        </w:rPr>
      </w:pPr>
      <w:r w:rsidRPr="00DC4FAC">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מדובר במחלוקת עקרונית כיצד יש לברך על מאכל שאינו מר או חמוץ או חריף ביותר, ומכל מקום אין אוכלים אותו לבד אלא ע"י הדחק.</w:t>
      </w:r>
      <w:r>
        <w:rPr>
          <w:rFonts w:cs="Arial"/>
          <w:sz w:val="20"/>
          <w:szCs w:val="20"/>
          <w:rtl/>
        </w:rPr>
        <w:br/>
      </w:r>
      <w:r>
        <w:rPr>
          <w:rFonts w:cs="Arial" w:hint="cs"/>
          <w:sz w:val="20"/>
          <w:szCs w:val="20"/>
          <w:rtl/>
        </w:rPr>
        <w:t xml:space="preserve">ומחמת הספק יש להימנע מכך </w:t>
      </w:r>
      <w:r w:rsidRPr="00DC4FAC">
        <w:rPr>
          <w:rFonts w:cs="Arial" w:hint="cs"/>
          <w:sz w:val="18"/>
          <w:szCs w:val="18"/>
          <w:rtl/>
        </w:rPr>
        <w:t>(אלא לאכול אותו עם פת)</w:t>
      </w:r>
      <w:r>
        <w:rPr>
          <w:rFonts w:cs="Arial" w:hint="cs"/>
          <w:sz w:val="20"/>
          <w:szCs w:val="20"/>
          <w:rtl/>
        </w:rPr>
        <w:t>, ואם אוכלו בפני עצמו יברך שהכל.</w:t>
      </w:r>
    </w:p>
    <w:p w14:paraId="30B8F537" w14:textId="1E3357BE" w:rsidR="00F62C5A" w:rsidRDefault="00F62C5A" w:rsidP="00F62C5A">
      <w:pPr>
        <w:rPr>
          <w:rFonts w:cs="Arial"/>
          <w:sz w:val="20"/>
          <w:szCs w:val="20"/>
          <w:rtl/>
        </w:rPr>
      </w:pPr>
    </w:p>
    <w:p w14:paraId="32B9CC4C" w14:textId="1CDF42E6" w:rsidR="00F62C5A" w:rsidRDefault="00F62C5A" w:rsidP="00F62C5A">
      <w:pPr>
        <w:rPr>
          <w:rFonts w:cs="Arial"/>
          <w:sz w:val="20"/>
          <w:szCs w:val="20"/>
          <w:rtl/>
        </w:rPr>
      </w:pPr>
    </w:p>
    <w:p w14:paraId="0D89A7B9" w14:textId="77777777" w:rsidR="00F62C5A" w:rsidRPr="006D6618" w:rsidRDefault="00F62C5A" w:rsidP="00F62C5A">
      <w:pPr>
        <w:rPr>
          <w:b/>
          <w:bCs/>
          <w:sz w:val="20"/>
          <w:szCs w:val="20"/>
          <w:rtl/>
        </w:rPr>
      </w:pPr>
      <w:r w:rsidRPr="006D6618">
        <w:rPr>
          <w:rFonts w:hint="cs"/>
          <w:b/>
          <w:bCs/>
          <w:sz w:val="20"/>
          <w:szCs w:val="20"/>
          <w:rtl/>
        </w:rPr>
        <w:t>בעזרת ה' יתברך</w:t>
      </w:r>
    </w:p>
    <w:p w14:paraId="74F41D26" w14:textId="77777777" w:rsidR="00F62C5A" w:rsidRPr="006D6618" w:rsidRDefault="00F62C5A" w:rsidP="00F62C5A">
      <w:pPr>
        <w:rPr>
          <w:b/>
          <w:bCs/>
          <w:sz w:val="20"/>
          <w:szCs w:val="20"/>
          <w:rtl/>
        </w:rPr>
      </w:pPr>
      <w:r w:rsidRPr="006D6618">
        <w:rPr>
          <w:rFonts w:hint="cs"/>
          <w:b/>
          <w:bCs/>
          <w:sz w:val="20"/>
          <w:szCs w:val="20"/>
          <w:rtl/>
        </w:rPr>
        <w:t xml:space="preserve">סימן רד </w:t>
      </w:r>
      <w:r w:rsidRPr="006D6618">
        <w:rPr>
          <w:b/>
          <w:bCs/>
          <w:sz w:val="20"/>
          <w:szCs w:val="20"/>
          <w:rtl/>
        </w:rPr>
        <w:t>–</w:t>
      </w:r>
      <w:r w:rsidRPr="006D6618">
        <w:rPr>
          <w:rFonts w:hint="cs"/>
          <w:b/>
          <w:bCs/>
          <w:sz w:val="20"/>
          <w:szCs w:val="20"/>
          <w:rtl/>
        </w:rPr>
        <w:t xml:space="preserve"> דין ברכות שאר המאכלים</w:t>
      </w:r>
    </w:p>
    <w:p w14:paraId="540F3CCE" w14:textId="77777777" w:rsidR="00F62C5A" w:rsidRDefault="00F62C5A" w:rsidP="00F62C5A">
      <w:pPr>
        <w:rPr>
          <w:sz w:val="20"/>
          <w:szCs w:val="20"/>
          <w:rtl/>
        </w:rPr>
      </w:pPr>
      <w:r w:rsidRPr="006D6618">
        <w:rPr>
          <w:rFonts w:hint="cs"/>
          <w:b/>
          <w:bCs/>
          <w:sz w:val="20"/>
          <w:szCs w:val="20"/>
          <w:rtl/>
        </w:rPr>
        <w:t xml:space="preserve">סעיף א </w:t>
      </w:r>
      <w:r w:rsidRPr="006D6618">
        <w:rPr>
          <w:b/>
          <w:bCs/>
          <w:sz w:val="20"/>
          <w:szCs w:val="20"/>
          <w:rtl/>
        </w:rPr>
        <w:t>–</w:t>
      </w:r>
      <w:r w:rsidRPr="006D6618">
        <w:rPr>
          <w:rFonts w:hint="cs"/>
          <w:b/>
          <w:bCs/>
          <w:sz w:val="20"/>
          <w:szCs w:val="20"/>
          <w:rtl/>
        </w:rPr>
        <w:t xml:space="preserve"> אילו דברים ברכתם שהכל</w:t>
      </w:r>
      <w:r w:rsidRPr="006D6618">
        <w:rPr>
          <w:b/>
          <w:bCs/>
          <w:sz w:val="20"/>
          <w:szCs w:val="20"/>
          <w:rtl/>
        </w:rPr>
        <w:br/>
      </w:r>
      <w:r>
        <w:rPr>
          <w:rFonts w:hint="cs"/>
          <w:b/>
          <w:bCs/>
          <w:sz w:val="20"/>
          <w:szCs w:val="20"/>
          <w:rtl/>
        </w:rPr>
        <w:t>דבר שאין גידולו מן הארץ</w:t>
      </w:r>
      <w:r>
        <w:rPr>
          <w:b/>
          <w:bCs/>
          <w:sz w:val="20"/>
          <w:szCs w:val="20"/>
          <w:rtl/>
        </w:rPr>
        <w:br/>
      </w:r>
      <w:r>
        <w:rPr>
          <w:rFonts w:hint="cs"/>
          <w:b/>
          <w:bCs/>
          <w:sz w:val="20"/>
          <w:szCs w:val="20"/>
          <w:rtl/>
        </w:rPr>
        <w:t xml:space="preserve">משנה </w:t>
      </w:r>
      <w:r>
        <w:rPr>
          <w:rFonts w:hint="cs"/>
          <w:sz w:val="20"/>
          <w:szCs w:val="20"/>
          <w:rtl/>
        </w:rPr>
        <w:t>ברכות (מ:) "</w:t>
      </w:r>
      <w:r w:rsidRPr="00F90F11">
        <w:rPr>
          <w:rFonts w:cs="Arial"/>
          <w:sz w:val="20"/>
          <w:szCs w:val="20"/>
          <w:rtl/>
        </w:rPr>
        <w:t>ועל דבר שאין גדולו מן הארץ אומר: שהכל נהיה בדברו. על החומץ ועל הנובלות ועל הגובאי</w:t>
      </w:r>
      <w:r>
        <w:rPr>
          <w:rFonts w:cs="Arial" w:hint="cs"/>
          <w:sz w:val="20"/>
          <w:szCs w:val="20"/>
          <w:rtl/>
        </w:rPr>
        <w:t xml:space="preserve"> </w:t>
      </w:r>
      <w:r w:rsidRPr="00964AEB">
        <w:rPr>
          <w:rFonts w:cs="Arial" w:hint="cs"/>
          <w:sz w:val="18"/>
          <w:szCs w:val="18"/>
          <w:rtl/>
        </w:rPr>
        <w:t>(מין חגב טהור)</w:t>
      </w:r>
      <w:r w:rsidRPr="00964AEB">
        <w:rPr>
          <w:rFonts w:cs="Arial"/>
          <w:sz w:val="18"/>
          <w:szCs w:val="18"/>
          <w:rtl/>
        </w:rPr>
        <w:t xml:space="preserve"> </w:t>
      </w:r>
      <w:r w:rsidRPr="00F90F11">
        <w:rPr>
          <w:rFonts w:cs="Arial"/>
          <w:sz w:val="20"/>
          <w:szCs w:val="20"/>
          <w:rtl/>
        </w:rPr>
        <w:t>אומר: שהכל נהיה בדברו</w:t>
      </w:r>
      <w:r>
        <w:rPr>
          <w:rFonts w:cs="Arial" w:hint="cs"/>
          <w:sz w:val="20"/>
          <w:szCs w:val="20"/>
          <w:rtl/>
        </w:rPr>
        <w:t xml:space="preserve">. </w:t>
      </w:r>
      <w:r w:rsidRPr="00964AEB">
        <w:rPr>
          <w:rFonts w:cs="Arial"/>
          <w:sz w:val="20"/>
          <w:szCs w:val="20"/>
          <w:rtl/>
        </w:rPr>
        <w:t>רבי יהודה אומר: כל שהוא מין קללה</w:t>
      </w:r>
      <w:r>
        <w:rPr>
          <w:rFonts w:cs="Arial" w:hint="cs"/>
          <w:sz w:val="20"/>
          <w:szCs w:val="20"/>
          <w:rtl/>
        </w:rPr>
        <w:t xml:space="preserve"> </w:t>
      </w:r>
      <w:r w:rsidRPr="00964AEB">
        <w:rPr>
          <w:rFonts w:cs="Arial" w:hint="cs"/>
          <w:sz w:val="18"/>
          <w:szCs w:val="18"/>
          <w:rtl/>
        </w:rPr>
        <w:t>(כגון גובאי)</w:t>
      </w:r>
      <w:r w:rsidRPr="00964AEB">
        <w:rPr>
          <w:rFonts w:cs="Arial"/>
          <w:sz w:val="18"/>
          <w:szCs w:val="18"/>
          <w:rtl/>
        </w:rPr>
        <w:t xml:space="preserve"> </w:t>
      </w:r>
      <w:r w:rsidRPr="00964AEB">
        <w:rPr>
          <w:rFonts w:cs="Arial"/>
          <w:sz w:val="20"/>
          <w:szCs w:val="20"/>
          <w:rtl/>
        </w:rPr>
        <w:t>אין מברכין עליו</w:t>
      </w:r>
      <w:r>
        <w:rPr>
          <w:rFonts w:cs="Arial" w:hint="cs"/>
          <w:sz w:val="20"/>
          <w:szCs w:val="20"/>
          <w:rtl/>
        </w:rPr>
        <w:t>...</w:t>
      </w:r>
      <w:r>
        <w:rPr>
          <w:b/>
          <w:bCs/>
          <w:sz w:val="20"/>
          <w:szCs w:val="20"/>
          <w:rtl/>
        </w:rPr>
        <w:br/>
      </w:r>
      <w:r>
        <w:rPr>
          <w:rFonts w:hint="cs"/>
          <w:b/>
          <w:bCs/>
          <w:sz w:val="20"/>
          <w:szCs w:val="20"/>
          <w:rtl/>
        </w:rPr>
        <w:t>גמרא</w:t>
      </w:r>
      <w:r>
        <w:rPr>
          <w:rFonts w:hint="cs"/>
          <w:sz w:val="20"/>
          <w:szCs w:val="20"/>
          <w:rtl/>
        </w:rPr>
        <w:t>.</w:t>
      </w:r>
      <w:r>
        <w:rPr>
          <w:rFonts w:cs="Arial" w:hint="cs"/>
          <w:sz w:val="20"/>
          <w:szCs w:val="20"/>
          <w:rtl/>
        </w:rPr>
        <w:t xml:space="preserve"> </w:t>
      </w:r>
      <w:r w:rsidRPr="006218AF">
        <w:rPr>
          <w:rFonts w:cs="Arial"/>
          <w:sz w:val="20"/>
          <w:szCs w:val="20"/>
          <w:rtl/>
        </w:rPr>
        <w:t>תנו רבנן: על דבר שאין גדולו מן הארץ, כגון: בשר בהמות חיות ועופות ודגים, אומר שהכל נהיה בדבר</w:t>
      </w:r>
      <w:r>
        <w:rPr>
          <w:rFonts w:cs="Arial" w:hint="cs"/>
          <w:sz w:val="20"/>
          <w:szCs w:val="20"/>
          <w:rtl/>
        </w:rPr>
        <w:t>ו.</w:t>
      </w:r>
      <w:r w:rsidRPr="006218AF">
        <w:rPr>
          <w:rFonts w:cs="Arial"/>
          <w:sz w:val="20"/>
          <w:szCs w:val="20"/>
          <w:rtl/>
        </w:rPr>
        <w:t xml:space="preserve"> על החלב ועל הביצים ועל הגבינה</w:t>
      </w:r>
      <w:r>
        <w:rPr>
          <w:rFonts w:cs="Arial" w:hint="cs"/>
          <w:sz w:val="20"/>
          <w:szCs w:val="20"/>
          <w:rtl/>
        </w:rPr>
        <w:t>,</w:t>
      </w:r>
      <w:r w:rsidRPr="006218AF">
        <w:rPr>
          <w:rFonts w:cs="Arial"/>
          <w:sz w:val="20"/>
          <w:szCs w:val="20"/>
          <w:rtl/>
        </w:rPr>
        <w:t xml:space="preserve"> אומר שהכל</w:t>
      </w:r>
      <w:r>
        <w:rPr>
          <w:rFonts w:cs="Arial" w:hint="cs"/>
          <w:sz w:val="20"/>
          <w:szCs w:val="20"/>
          <w:rtl/>
        </w:rPr>
        <w:t>.</w:t>
      </w:r>
      <w:r w:rsidRPr="006218AF">
        <w:rPr>
          <w:rFonts w:cs="Arial"/>
          <w:sz w:val="20"/>
          <w:szCs w:val="20"/>
          <w:rtl/>
        </w:rPr>
        <w:t xml:space="preserve"> על הפת שעפשה, ועל היין שהקרים, ועל התבשיל שעבר צורתו אומר שהכל</w:t>
      </w:r>
      <w:r>
        <w:rPr>
          <w:rFonts w:cs="Arial" w:hint="cs"/>
          <w:sz w:val="20"/>
          <w:szCs w:val="20"/>
          <w:rtl/>
        </w:rPr>
        <w:t>.</w:t>
      </w:r>
      <w:r w:rsidRPr="006218AF">
        <w:rPr>
          <w:rFonts w:cs="Arial"/>
          <w:sz w:val="20"/>
          <w:szCs w:val="20"/>
          <w:rtl/>
        </w:rPr>
        <w:t xml:space="preserve"> על המלח ועל הזמית ועל כמהין ופטריות אומר שהכל</w:t>
      </w:r>
      <w:r>
        <w:rPr>
          <w:rFonts w:cs="Arial" w:hint="cs"/>
          <w:sz w:val="20"/>
          <w:szCs w:val="20"/>
          <w:rtl/>
        </w:rPr>
        <w:t>"</w:t>
      </w:r>
      <w:r w:rsidRPr="006218AF">
        <w:rPr>
          <w:rFonts w:cs="Arial"/>
          <w:sz w:val="20"/>
          <w:szCs w:val="20"/>
          <w:rtl/>
        </w:rPr>
        <w:t>.</w:t>
      </w:r>
    </w:p>
    <w:p w14:paraId="679C8A5E" w14:textId="77777777" w:rsidR="00F62C5A" w:rsidRDefault="00F62C5A" w:rsidP="00F62C5A">
      <w:pPr>
        <w:rPr>
          <w:sz w:val="18"/>
          <w:szCs w:val="18"/>
          <w:rtl/>
        </w:rPr>
      </w:pPr>
      <w:r w:rsidRPr="00835443">
        <w:rPr>
          <w:rFonts w:hint="cs"/>
          <w:b/>
          <w:bCs/>
          <w:sz w:val="20"/>
          <w:szCs w:val="20"/>
          <w:rtl/>
        </w:rPr>
        <w:t xml:space="preserve">הסבר </w:t>
      </w:r>
      <w:r>
        <w:rPr>
          <w:b/>
          <w:bCs/>
          <w:sz w:val="20"/>
          <w:szCs w:val="20"/>
          <w:rtl/>
        </w:rPr>
        <w:br/>
      </w:r>
      <w:r w:rsidRPr="0052138A">
        <w:rPr>
          <w:rFonts w:hint="cs"/>
          <w:sz w:val="20"/>
          <w:szCs w:val="20"/>
          <w:u w:val="single"/>
          <w:rtl/>
        </w:rPr>
        <w:t>חומץ</w:t>
      </w:r>
      <w:r>
        <w:rPr>
          <w:b/>
          <w:bCs/>
          <w:sz w:val="20"/>
          <w:szCs w:val="20"/>
          <w:rtl/>
        </w:rPr>
        <w:br/>
      </w:r>
      <w:r>
        <w:rPr>
          <w:rFonts w:hint="cs"/>
          <w:sz w:val="20"/>
          <w:szCs w:val="20"/>
          <w:rtl/>
        </w:rPr>
        <w:t>נאמר במשנה שיש לברך על חומץ שהכל.</w:t>
      </w:r>
      <w:r>
        <w:rPr>
          <w:sz w:val="20"/>
          <w:szCs w:val="20"/>
          <w:rtl/>
        </w:rPr>
        <w:br/>
      </w:r>
      <w:r>
        <w:rPr>
          <w:rFonts w:hint="cs"/>
          <w:sz w:val="20"/>
          <w:szCs w:val="20"/>
          <w:rtl/>
        </w:rPr>
        <w:t>קשה, הרי חומץ אינו ראוי כלל למאכל, ומשום כך השותה חומץ ביום הכיפורים פטור</w:t>
      </w:r>
      <w:r>
        <w:rPr>
          <w:rStyle w:val="a6"/>
          <w:sz w:val="20"/>
          <w:szCs w:val="20"/>
          <w:rtl/>
        </w:rPr>
        <w:footnoteReference w:id="348"/>
      </w:r>
      <w:r>
        <w:rPr>
          <w:rFonts w:hint="cs"/>
          <w:sz w:val="20"/>
          <w:szCs w:val="20"/>
          <w:rtl/>
        </w:rPr>
        <w:t>, ואם כן גם לעניין ברכה יש לפטרו?</w:t>
      </w:r>
      <w:r>
        <w:rPr>
          <w:sz w:val="20"/>
          <w:szCs w:val="20"/>
          <w:rtl/>
        </w:rPr>
        <w:br/>
      </w:r>
      <w:r>
        <w:rPr>
          <w:rFonts w:hint="cs"/>
          <w:sz w:val="20"/>
          <w:szCs w:val="20"/>
          <w:rtl/>
        </w:rPr>
        <w:t xml:space="preserve">א. </w:t>
      </w:r>
      <w:r w:rsidRPr="0052138A">
        <w:rPr>
          <w:rFonts w:hint="cs"/>
          <w:b/>
          <w:bCs/>
          <w:sz w:val="20"/>
          <w:szCs w:val="20"/>
          <w:rtl/>
        </w:rPr>
        <w:t>רא"ש</w:t>
      </w:r>
      <w:r>
        <w:rPr>
          <w:rFonts w:hint="cs"/>
          <w:sz w:val="20"/>
          <w:szCs w:val="20"/>
          <w:rtl/>
        </w:rPr>
        <w:t xml:space="preserve"> - מדובר שעירב את החומץ במים וראוי לשתותו, לכן מברך עליו שהכל, וכ"פ </w:t>
      </w:r>
      <w:r w:rsidRPr="0052138A">
        <w:rPr>
          <w:rFonts w:hint="cs"/>
          <w:b/>
          <w:bCs/>
          <w:sz w:val="20"/>
          <w:szCs w:val="20"/>
          <w:rtl/>
        </w:rPr>
        <w:t>המחבר</w:t>
      </w:r>
      <w:r>
        <w:rPr>
          <w:rFonts w:hint="cs"/>
          <w:sz w:val="20"/>
          <w:szCs w:val="20"/>
          <w:rtl/>
        </w:rPr>
        <w:t>.</w:t>
      </w:r>
      <w:r>
        <w:rPr>
          <w:rStyle w:val="a6"/>
          <w:sz w:val="20"/>
          <w:szCs w:val="20"/>
          <w:rtl/>
        </w:rPr>
        <w:footnoteReference w:id="349"/>
      </w:r>
      <w:r>
        <w:rPr>
          <w:sz w:val="20"/>
          <w:szCs w:val="20"/>
          <w:rtl/>
        </w:rPr>
        <w:br/>
      </w:r>
      <w:r>
        <w:rPr>
          <w:rFonts w:hint="cs"/>
          <w:sz w:val="20"/>
          <w:szCs w:val="20"/>
          <w:rtl/>
        </w:rPr>
        <w:t xml:space="preserve">ב. </w:t>
      </w:r>
      <w:r w:rsidRPr="0052138A">
        <w:rPr>
          <w:rFonts w:hint="cs"/>
          <w:b/>
          <w:bCs/>
          <w:sz w:val="20"/>
          <w:szCs w:val="20"/>
          <w:rtl/>
        </w:rPr>
        <w:t>רבינו יונה</w:t>
      </w:r>
      <w:r w:rsidRPr="0052138A">
        <w:rPr>
          <w:rFonts w:hint="cs"/>
          <w:sz w:val="20"/>
          <w:szCs w:val="20"/>
          <w:rtl/>
        </w:rPr>
        <w:t xml:space="preserve"> </w:t>
      </w:r>
      <w:r w:rsidRPr="0052138A">
        <w:rPr>
          <w:sz w:val="20"/>
          <w:szCs w:val="20"/>
          <w:rtl/>
        </w:rPr>
        <w:t>–</w:t>
      </w:r>
      <w:r w:rsidRPr="0052138A">
        <w:rPr>
          <w:rFonts w:hint="cs"/>
          <w:sz w:val="20"/>
          <w:szCs w:val="20"/>
          <w:rtl/>
        </w:rPr>
        <w:t xml:space="preserve"> קיי"ל בהלכות יום הכיפורים שאם שתה מהחומץ כמות מרובה עד שנהנה </w:t>
      </w:r>
      <w:r w:rsidRPr="0052138A">
        <w:rPr>
          <w:sz w:val="20"/>
          <w:szCs w:val="20"/>
          <w:rtl/>
        </w:rPr>
        <w:t>–</w:t>
      </w:r>
      <w:r w:rsidRPr="0052138A">
        <w:rPr>
          <w:rFonts w:hint="cs"/>
          <w:sz w:val="20"/>
          <w:szCs w:val="20"/>
          <w:rtl/>
        </w:rPr>
        <w:t xml:space="preserve"> חייב, ואם כן לא יצא מתורת מאכל וצריך לברך עליו אפילו בפני עצמו.</w:t>
      </w:r>
    </w:p>
    <w:p w14:paraId="7B7528B0" w14:textId="77777777" w:rsidR="00F62C5A" w:rsidRDefault="00F62C5A" w:rsidP="00F62C5A">
      <w:pPr>
        <w:rPr>
          <w:sz w:val="20"/>
          <w:szCs w:val="20"/>
          <w:rtl/>
        </w:rPr>
      </w:pPr>
      <w:r w:rsidRPr="00725CCF">
        <w:rPr>
          <w:rFonts w:hint="cs"/>
          <w:sz w:val="20"/>
          <w:szCs w:val="20"/>
          <w:u w:val="single"/>
          <w:rtl/>
        </w:rPr>
        <w:t>נובלות</w:t>
      </w:r>
      <w:r>
        <w:rPr>
          <w:sz w:val="20"/>
          <w:szCs w:val="20"/>
          <w:u w:val="single"/>
          <w:rtl/>
        </w:rPr>
        <w:br/>
      </w:r>
      <w:r>
        <w:rPr>
          <w:rFonts w:hint="cs"/>
          <w:sz w:val="20"/>
          <w:szCs w:val="20"/>
          <w:rtl/>
        </w:rPr>
        <w:t xml:space="preserve">מה הן נובלות? נחלקו בכך הראשונים. </w:t>
      </w:r>
      <w:r>
        <w:rPr>
          <w:sz w:val="20"/>
          <w:szCs w:val="20"/>
          <w:rtl/>
        </w:rPr>
        <w:br/>
      </w:r>
      <w:r>
        <w:rPr>
          <w:rFonts w:hint="cs"/>
          <w:sz w:val="20"/>
          <w:szCs w:val="20"/>
          <w:rtl/>
        </w:rPr>
        <w:t xml:space="preserve">א. </w:t>
      </w:r>
      <w:r w:rsidRPr="00725CCF">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תמרים שנשרפו ע"י החום והשתנו בכך לגריעותא, וכ"פ </w:t>
      </w:r>
      <w:r w:rsidRPr="00725CC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725CCF">
        <w:rPr>
          <w:rFonts w:hint="cs"/>
          <w:b/>
          <w:bCs/>
          <w:sz w:val="20"/>
          <w:szCs w:val="20"/>
          <w:rtl/>
        </w:rPr>
        <w:t>תוס'</w:t>
      </w:r>
      <w:r>
        <w:rPr>
          <w:rFonts w:hint="cs"/>
          <w:sz w:val="20"/>
          <w:szCs w:val="20"/>
          <w:rtl/>
        </w:rPr>
        <w:t xml:space="preserve"> </w:t>
      </w:r>
      <w:r>
        <w:rPr>
          <w:sz w:val="20"/>
          <w:szCs w:val="20"/>
          <w:rtl/>
        </w:rPr>
        <w:t>–</w:t>
      </w:r>
      <w:r>
        <w:rPr>
          <w:rFonts w:hint="cs"/>
          <w:sz w:val="20"/>
          <w:szCs w:val="20"/>
          <w:rtl/>
        </w:rPr>
        <w:t xml:space="preserve"> תמרים שאינם מתבשלים על העץ לעולם, אלא תולשים אותם ומחממים אותם בחול וראויים למאכל.</w:t>
      </w:r>
    </w:p>
    <w:p w14:paraId="58A6E165" w14:textId="77777777" w:rsidR="00F62C5A" w:rsidRDefault="00F62C5A" w:rsidP="00F62C5A">
      <w:pPr>
        <w:rPr>
          <w:b/>
          <w:bCs/>
          <w:sz w:val="20"/>
          <w:szCs w:val="20"/>
          <w:rtl/>
        </w:rPr>
      </w:pPr>
      <w:r>
        <w:rPr>
          <w:rFonts w:hint="cs"/>
          <w:sz w:val="20"/>
          <w:szCs w:val="20"/>
          <w:u w:val="single"/>
          <w:rtl/>
        </w:rPr>
        <w:t>פת שעיפשה</w:t>
      </w:r>
      <w:r>
        <w:rPr>
          <w:sz w:val="20"/>
          <w:szCs w:val="20"/>
          <w:rtl/>
        </w:rPr>
        <w:br/>
      </w:r>
      <w:r w:rsidRPr="006A14DE">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מדובר בפת שהתעפשה מעט, אך אם התעפשה ביותר עד שאינה ראויה למאכל, אינו מברך כלל.</w:t>
      </w:r>
      <w:r>
        <w:rPr>
          <w:sz w:val="20"/>
          <w:szCs w:val="20"/>
          <w:rtl/>
        </w:rPr>
        <w:br/>
      </w:r>
      <w:r w:rsidRPr="006A14DE">
        <w:rPr>
          <w:rFonts w:hint="cs"/>
          <w:b/>
          <w:bCs/>
          <w:sz w:val="20"/>
          <w:szCs w:val="20"/>
          <w:rtl/>
        </w:rPr>
        <w:t>שעה"צ</w:t>
      </w:r>
      <w:r>
        <w:rPr>
          <w:rFonts w:hint="cs"/>
          <w:sz w:val="20"/>
          <w:szCs w:val="20"/>
          <w:rtl/>
        </w:rPr>
        <w:t xml:space="preserve"> </w:t>
      </w:r>
      <w:r>
        <w:rPr>
          <w:sz w:val="20"/>
          <w:szCs w:val="20"/>
          <w:rtl/>
        </w:rPr>
        <w:t>–</w:t>
      </w:r>
      <w:r>
        <w:rPr>
          <w:rFonts w:hint="cs"/>
          <w:sz w:val="20"/>
          <w:szCs w:val="20"/>
          <w:rtl/>
        </w:rPr>
        <w:t xml:space="preserve"> אם מוצא בפת חלק שעדיין לא התעפש, מברך עליו המוציא.</w:t>
      </w:r>
      <w:r>
        <w:rPr>
          <w:sz w:val="20"/>
          <w:szCs w:val="20"/>
          <w:rtl/>
        </w:rPr>
        <w:br/>
      </w:r>
      <w:r>
        <w:rPr>
          <w:sz w:val="20"/>
          <w:szCs w:val="20"/>
          <w:u w:val="single"/>
          <w:rtl/>
        </w:rPr>
        <w:br/>
      </w:r>
      <w:r>
        <w:rPr>
          <w:rFonts w:hint="cs"/>
          <w:sz w:val="20"/>
          <w:szCs w:val="20"/>
          <w:u w:val="single"/>
          <w:rtl/>
        </w:rPr>
        <w:t>תבשיל מקולקל</w:t>
      </w:r>
      <w:r>
        <w:rPr>
          <w:sz w:val="20"/>
          <w:szCs w:val="20"/>
          <w:u w:val="single"/>
          <w:rtl/>
        </w:rPr>
        <w:br/>
      </w:r>
      <w:r w:rsidRPr="00F90F1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מדובר בתבשיל שהתקלקל מעט, אך אם התקלקל ביותר עד שאין ראוי לאכלו, אין מברך עליו כלל.</w:t>
      </w:r>
    </w:p>
    <w:p w14:paraId="1521CA78" w14:textId="77777777" w:rsidR="00F62C5A" w:rsidRDefault="00F62C5A" w:rsidP="00F62C5A">
      <w:pPr>
        <w:rPr>
          <w:sz w:val="20"/>
          <w:szCs w:val="20"/>
          <w:rtl/>
        </w:rPr>
      </w:pPr>
      <w:r w:rsidRPr="00AF01E0">
        <w:rPr>
          <w:rFonts w:hint="cs"/>
          <w:b/>
          <w:bCs/>
          <w:sz w:val="20"/>
          <w:szCs w:val="20"/>
          <w:rtl/>
        </w:rPr>
        <w:t>ברכת הקורא ולולבי גפנים</w:t>
      </w:r>
      <w:r>
        <w:rPr>
          <w:sz w:val="20"/>
          <w:szCs w:val="20"/>
          <w:rtl/>
        </w:rPr>
        <w:br/>
      </w:r>
      <w:r w:rsidRPr="00AF01E0">
        <w:rPr>
          <w:rFonts w:hint="cs"/>
          <w:b/>
          <w:bCs/>
          <w:sz w:val="20"/>
          <w:szCs w:val="20"/>
          <w:rtl/>
        </w:rPr>
        <w:t>גמרא</w:t>
      </w:r>
      <w:r>
        <w:rPr>
          <w:rFonts w:hint="cs"/>
          <w:sz w:val="20"/>
          <w:szCs w:val="20"/>
          <w:rtl/>
        </w:rPr>
        <w:t xml:space="preserve"> ברכות (לו.) "</w:t>
      </w:r>
      <w:r w:rsidRPr="00AF01E0">
        <w:rPr>
          <w:rFonts w:cs="Arial"/>
          <w:sz w:val="20"/>
          <w:szCs w:val="20"/>
          <w:rtl/>
        </w:rPr>
        <w:t>קורא - רב יהודה אמר: בורא פרי האדמה</w:t>
      </w:r>
      <w:r>
        <w:rPr>
          <w:rFonts w:cs="Arial" w:hint="cs"/>
          <w:sz w:val="20"/>
          <w:szCs w:val="20"/>
          <w:rtl/>
        </w:rPr>
        <w:t>.</w:t>
      </w:r>
      <w:r w:rsidRPr="00AF01E0">
        <w:rPr>
          <w:rFonts w:cs="Arial"/>
          <w:sz w:val="20"/>
          <w:szCs w:val="20"/>
          <w:rtl/>
        </w:rPr>
        <w:t xml:space="preserve"> ושמואל אמר: שהכל נהיה בדברו. </w:t>
      </w:r>
      <w:r>
        <w:rPr>
          <w:rFonts w:cs="Arial"/>
          <w:sz w:val="20"/>
          <w:szCs w:val="20"/>
          <w:rtl/>
        </w:rPr>
        <w:br/>
      </w:r>
      <w:r w:rsidRPr="00AF01E0">
        <w:rPr>
          <w:rFonts w:cs="Arial"/>
          <w:sz w:val="20"/>
          <w:szCs w:val="20"/>
          <w:rtl/>
        </w:rPr>
        <w:t>רב יהודה אמר בורא פרי האדמה - פירא הוא, ושמואל אמר שהכל נהיה בדברו - הואיל וסופו להקשות</w:t>
      </w:r>
      <w:r>
        <w:rPr>
          <w:rFonts w:cs="Arial" w:hint="cs"/>
          <w:sz w:val="20"/>
          <w:szCs w:val="20"/>
          <w:rtl/>
        </w:rPr>
        <w:t>"</w:t>
      </w:r>
      <w:r w:rsidRPr="00AF01E0">
        <w:rPr>
          <w:rFonts w:cs="Arial"/>
          <w:sz w:val="20"/>
          <w:szCs w:val="20"/>
          <w:rtl/>
        </w:rPr>
        <w:t>.</w:t>
      </w:r>
    </w:p>
    <w:p w14:paraId="4C610ADA" w14:textId="77777777" w:rsidR="00F62C5A" w:rsidRDefault="00F62C5A" w:rsidP="00F62C5A">
      <w:pPr>
        <w:rPr>
          <w:rFonts w:cs="Arial"/>
          <w:sz w:val="20"/>
          <w:szCs w:val="20"/>
          <w:rtl/>
        </w:rPr>
      </w:pPr>
      <w:r>
        <w:rPr>
          <w:rFonts w:hint="cs"/>
          <w:sz w:val="20"/>
          <w:szCs w:val="20"/>
          <w:u w:val="single"/>
          <w:rtl/>
        </w:rPr>
        <w:t>הסבר</w:t>
      </w:r>
      <w:r>
        <w:rPr>
          <w:sz w:val="20"/>
          <w:szCs w:val="20"/>
          <w:u w:val="single"/>
          <w:rtl/>
        </w:rPr>
        <w:br/>
      </w:r>
      <w:r>
        <w:rPr>
          <w:rFonts w:hint="cs"/>
          <w:sz w:val="20"/>
          <w:szCs w:val="20"/>
          <w:rtl/>
        </w:rPr>
        <w:t>קורא הוא החלק שמתווסף בכל שנה בענפי הדקל, ובתחילה הוא רך וראוי לאכילה, אך לאחר מכן מתקשה ואינו ראוי למאכל.</w:t>
      </w:r>
      <w:r>
        <w:rPr>
          <w:sz w:val="20"/>
          <w:szCs w:val="20"/>
          <w:rtl/>
        </w:rPr>
        <w:br/>
      </w:r>
      <w:r>
        <w:rPr>
          <w:rFonts w:hint="cs"/>
          <w:sz w:val="20"/>
          <w:szCs w:val="20"/>
          <w:rtl/>
        </w:rPr>
        <w:t>נחלקו האמוראים בדינו, לעיל, ולהלכה קיי"ל לברך עליו שהכל.</w:t>
      </w:r>
      <w:r>
        <w:rPr>
          <w:sz w:val="20"/>
          <w:szCs w:val="20"/>
          <w:rtl/>
        </w:rPr>
        <w:br/>
      </w:r>
      <w:r w:rsidRPr="006A14D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שאין נוטעים את העץ על דעת לאכול את הקורא כשהיא רכה, ולכן אינה פרי.</w:t>
      </w:r>
      <w:r>
        <w:rPr>
          <w:sz w:val="20"/>
          <w:szCs w:val="20"/>
          <w:u w:val="single"/>
          <w:rtl/>
        </w:rPr>
        <w:br/>
      </w:r>
      <w:r>
        <w:rPr>
          <w:rFonts w:cs="Arial" w:hint="cs"/>
          <w:sz w:val="20"/>
          <w:szCs w:val="20"/>
          <w:rtl/>
        </w:rPr>
        <w:t>וכן הדין לגבי לולבי הגפנים, וכן שקדים שאוכלים אותם בזמן שהם קטנים ורכים</w:t>
      </w:r>
      <w:r>
        <w:rPr>
          <w:rStyle w:val="a6"/>
          <w:rFonts w:cs="Arial"/>
          <w:sz w:val="20"/>
          <w:szCs w:val="20"/>
          <w:rtl/>
        </w:rPr>
        <w:footnoteReference w:id="350"/>
      </w:r>
      <w:r>
        <w:rPr>
          <w:rFonts w:cs="Arial" w:hint="cs"/>
          <w:sz w:val="20"/>
          <w:szCs w:val="20"/>
          <w:rtl/>
        </w:rPr>
        <w:t>, ברכתם שהכל.</w:t>
      </w:r>
      <w:r>
        <w:rPr>
          <w:rFonts w:cs="Arial"/>
          <w:sz w:val="20"/>
          <w:szCs w:val="20"/>
          <w:rtl/>
        </w:rPr>
        <w:br/>
      </w:r>
      <w:r>
        <w:rPr>
          <w:rFonts w:cs="Arial" w:hint="cs"/>
          <w:sz w:val="20"/>
          <w:szCs w:val="20"/>
          <w:rtl/>
        </w:rPr>
        <w:t>והטעם כנ"ל, לפי שאין נוטעים אותם מעיקרא כדי לאוכלם בקטנותם.</w:t>
      </w:r>
    </w:p>
    <w:p w14:paraId="41EA1BF2" w14:textId="77777777" w:rsidR="00F62C5A" w:rsidRDefault="00F62C5A" w:rsidP="00F62C5A">
      <w:pPr>
        <w:rPr>
          <w:rFonts w:cs="Arial"/>
          <w:sz w:val="20"/>
          <w:szCs w:val="20"/>
          <w:rtl/>
        </w:rPr>
      </w:pPr>
      <w:r>
        <w:rPr>
          <w:rFonts w:cs="Arial" w:hint="cs"/>
          <w:b/>
          <w:bCs/>
          <w:sz w:val="20"/>
          <w:szCs w:val="20"/>
          <w:rtl/>
        </w:rPr>
        <w:t>חזיז</w:t>
      </w:r>
      <w:r>
        <w:rPr>
          <w:rFonts w:cs="Arial"/>
          <w:b/>
          <w:bCs/>
          <w:sz w:val="20"/>
          <w:szCs w:val="20"/>
          <w:rtl/>
        </w:rPr>
        <w:br/>
      </w:r>
      <w:r w:rsidRPr="009E0584">
        <w:rPr>
          <w:rFonts w:cs="Arial" w:hint="cs"/>
          <w:b/>
          <w:bCs/>
          <w:sz w:val="20"/>
          <w:szCs w:val="20"/>
          <w:rtl/>
        </w:rPr>
        <w:t>גמרא</w:t>
      </w:r>
      <w:r>
        <w:rPr>
          <w:rFonts w:cs="Arial" w:hint="cs"/>
          <w:sz w:val="20"/>
          <w:szCs w:val="20"/>
          <w:rtl/>
        </w:rPr>
        <w:t xml:space="preserve"> עירובין (כח:) "</w:t>
      </w:r>
      <w:r w:rsidRPr="009E0584">
        <w:rPr>
          <w:rFonts w:cs="Arial"/>
          <w:sz w:val="20"/>
          <w:szCs w:val="20"/>
          <w:rtl/>
        </w:rPr>
        <w:t>חזיז - שהכל נהיה בדברו</w:t>
      </w:r>
      <w:r>
        <w:rPr>
          <w:rFonts w:cs="Arial" w:hint="cs"/>
          <w:sz w:val="20"/>
          <w:szCs w:val="20"/>
          <w:rtl/>
        </w:rPr>
        <w:t>".</w:t>
      </w:r>
      <w:r>
        <w:rPr>
          <w:rFonts w:cs="Arial"/>
          <w:sz w:val="20"/>
          <w:szCs w:val="20"/>
          <w:rtl/>
        </w:rPr>
        <w:br/>
      </w:r>
      <w:r>
        <w:rPr>
          <w:rFonts w:cs="Arial" w:hint="cs"/>
          <w:sz w:val="20"/>
          <w:szCs w:val="20"/>
          <w:rtl/>
        </w:rPr>
        <w:t xml:space="preserve">חזיז הוא שחת, כלומר תבואה שלא הביאה שליש. </w:t>
      </w:r>
      <w:r>
        <w:rPr>
          <w:rFonts w:cs="Arial"/>
          <w:sz w:val="20"/>
          <w:szCs w:val="20"/>
          <w:rtl/>
        </w:rPr>
        <w:br/>
      </w:r>
      <w:r>
        <w:rPr>
          <w:rFonts w:cs="Arial" w:hint="cs"/>
          <w:sz w:val="20"/>
          <w:szCs w:val="20"/>
          <w:rtl/>
        </w:rPr>
        <w:t>שחת ראויה לאכילה, אך כיוון שאין זה גמר פירא נחית חד דרגא, ומברכים שהכל במקום אדמה.</w:t>
      </w:r>
      <w:r>
        <w:rPr>
          <w:rFonts w:cs="Arial"/>
          <w:sz w:val="20"/>
          <w:szCs w:val="20"/>
          <w:rtl/>
        </w:rPr>
        <w:br/>
      </w:r>
      <w:r w:rsidRPr="00EB1355">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הוא הדין לשאר כל פירות האדמה שלא נגמר בישולם אך ראויים לאכילה, ברכתם שהכל.</w:t>
      </w:r>
    </w:p>
    <w:p w14:paraId="4D3EE915" w14:textId="77777777" w:rsidR="00F62C5A" w:rsidRDefault="00F62C5A" w:rsidP="00F62C5A">
      <w:pPr>
        <w:rPr>
          <w:rFonts w:cs="Arial"/>
          <w:sz w:val="20"/>
          <w:szCs w:val="20"/>
          <w:rtl/>
        </w:rPr>
      </w:pPr>
      <w:r>
        <w:rPr>
          <w:rFonts w:cs="Arial" w:hint="cs"/>
          <w:b/>
          <w:bCs/>
          <w:sz w:val="20"/>
          <w:szCs w:val="20"/>
          <w:rtl/>
        </w:rPr>
        <w:t>דלעת חיה, קמח, מלח ומרק</w:t>
      </w:r>
      <w:r>
        <w:rPr>
          <w:rFonts w:cs="Arial"/>
          <w:b/>
          <w:bCs/>
          <w:sz w:val="20"/>
          <w:szCs w:val="20"/>
          <w:rtl/>
        </w:rPr>
        <w:br/>
      </w:r>
      <w:r>
        <w:rPr>
          <w:rFonts w:cs="Arial" w:hint="cs"/>
          <w:b/>
          <w:bCs/>
          <w:sz w:val="20"/>
          <w:szCs w:val="20"/>
          <w:rtl/>
        </w:rPr>
        <w:t xml:space="preserve">גמרא </w:t>
      </w:r>
      <w:r>
        <w:rPr>
          <w:rFonts w:cs="Arial" w:hint="cs"/>
          <w:sz w:val="20"/>
          <w:szCs w:val="20"/>
          <w:rtl/>
        </w:rPr>
        <w:t>ברכות (לו.) "</w:t>
      </w:r>
      <w:r w:rsidRPr="00A6399E">
        <w:rPr>
          <w:rFonts w:cs="Arial"/>
          <w:sz w:val="20"/>
          <w:szCs w:val="20"/>
          <w:rtl/>
        </w:rPr>
        <w:t>אמר שמואל: אקרא חייא וקמחא דשערי מברכינן עלייהו שהכל נהיה בדברו</w:t>
      </w:r>
      <w:r>
        <w:rPr>
          <w:rFonts w:cs="Arial" w:hint="cs"/>
          <w:sz w:val="20"/>
          <w:szCs w:val="20"/>
          <w:rtl/>
        </w:rPr>
        <w:t xml:space="preserve">. </w:t>
      </w:r>
      <w:r>
        <w:rPr>
          <w:rFonts w:cs="Arial"/>
          <w:sz w:val="20"/>
          <w:szCs w:val="20"/>
          <w:rtl/>
        </w:rPr>
        <w:br/>
      </w:r>
      <w:r w:rsidRPr="00A6399E">
        <w:rPr>
          <w:rFonts w:cs="Arial"/>
          <w:sz w:val="20"/>
          <w:szCs w:val="20"/>
          <w:rtl/>
        </w:rPr>
        <w:t xml:space="preserve">מאי לאו, דחיטי - בורא פרי האדמה! לא, דחיטי נמי, שהכל נהיה בדברו. ולשמעינן דחיטי וכל שכן דשערי! </w:t>
      </w:r>
      <w:r>
        <w:rPr>
          <w:rFonts w:cs="Arial"/>
          <w:sz w:val="20"/>
          <w:szCs w:val="20"/>
          <w:rtl/>
        </w:rPr>
        <w:br/>
      </w:r>
      <w:r w:rsidRPr="00A6399E">
        <w:rPr>
          <w:rFonts w:cs="Arial"/>
          <w:sz w:val="20"/>
          <w:szCs w:val="20"/>
          <w:rtl/>
        </w:rPr>
        <w:t>אי אשמעינן דחיטי - הוה אמינא: הני מילי דחיטי, אבל דשערי לא לבריך עליה כלל - קמשמע לן</w:t>
      </w:r>
      <w:r>
        <w:rPr>
          <w:rFonts w:cs="Arial" w:hint="cs"/>
          <w:sz w:val="20"/>
          <w:szCs w:val="20"/>
          <w:rtl/>
        </w:rPr>
        <w:t xml:space="preserve">. </w:t>
      </w:r>
      <w:r>
        <w:rPr>
          <w:rFonts w:cs="Arial"/>
          <w:sz w:val="20"/>
          <w:szCs w:val="20"/>
          <w:rtl/>
        </w:rPr>
        <w:br/>
      </w:r>
      <w:r w:rsidRPr="00964AEB">
        <w:rPr>
          <w:rFonts w:cs="Arial"/>
          <w:sz w:val="20"/>
          <w:szCs w:val="20"/>
          <w:rtl/>
        </w:rPr>
        <w:t xml:space="preserve">ומי גרע ממלח וזמית? דתנן: על המלח ועל הזמית אומר שהכל נהיה בדברו! אצטריך, סלקא דעתך אמינא: מלח וזמית - עביד אינש דשדי לפומיה, אבל קמחא דשערי, הואיל וקשה לקוקיאני </w:t>
      </w:r>
      <w:r w:rsidRPr="00964AEB">
        <w:rPr>
          <w:rFonts w:cs="Arial" w:hint="cs"/>
          <w:sz w:val="18"/>
          <w:szCs w:val="18"/>
          <w:rtl/>
        </w:rPr>
        <w:t xml:space="preserve">(תולעים שבמעיים) </w:t>
      </w:r>
      <w:r w:rsidRPr="00964AEB">
        <w:rPr>
          <w:rFonts w:cs="Arial"/>
          <w:sz w:val="20"/>
          <w:szCs w:val="20"/>
          <w:rtl/>
        </w:rPr>
        <w:t>- לא לבריך עליה כלל; קמשמע לן: כיון דאית ליה הנאה מיניה - בעי ברוכי</w:t>
      </w:r>
      <w:r>
        <w:rPr>
          <w:rFonts w:cs="Arial" w:hint="cs"/>
          <w:sz w:val="20"/>
          <w:szCs w:val="20"/>
          <w:rtl/>
        </w:rPr>
        <w:t>".</w:t>
      </w:r>
    </w:p>
    <w:p w14:paraId="0180A020" w14:textId="77777777" w:rsidR="00F62C5A" w:rsidRDefault="00F62C5A" w:rsidP="00F62C5A">
      <w:pPr>
        <w:rPr>
          <w:rFonts w:cs="Arial"/>
          <w:sz w:val="20"/>
          <w:szCs w:val="20"/>
          <w:rtl/>
        </w:rPr>
      </w:pPr>
      <w:r>
        <w:rPr>
          <w:rFonts w:cs="Arial" w:hint="cs"/>
          <w:b/>
          <w:bCs/>
          <w:sz w:val="20"/>
          <w:szCs w:val="20"/>
          <w:rtl/>
        </w:rPr>
        <w:t>הסבר</w:t>
      </w:r>
      <w:r>
        <w:rPr>
          <w:rFonts w:cs="Arial"/>
          <w:sz w:val="20"/>
          <w:szCs w:val="20"/>
          <w:u w:val="single"/>
          <w:rtl/>
        </w:rPr>
        <w:br/>
      </w:r>
      <w:r>
        <w:rPr>
          <w:rFonts w:cs="Arial" w:hint="cs"/>
          <w:sz w:val="20"/>
          <w:szCs w:val="20"/>
          <w:u w:val="single"/>
          <w:rtl/>
        </w:rPr>
        <w:t>דלעת</w:t>
      </w:r>
      <w:r>
        <w:rPr>
          <w:rFonts w:cs="Arial"/>
          <w:sz w:val="20"/>
          <w:szCs w:val="20"/>
          <w:u w:val="single"/>
          <w:rtl/>
        </w:rPr>
        <w:br/>
      </w:r>
      <w:r>
        <w:rPr>
          <w:rFonts w:cs="Arial" w:hint="cs"/>
          <w:sz w:val="20"/>
          <w:szCs w:val="20"/>
          <w:rtl/>
        </w:rPr>
        <w:t>דלעת טובה יותר לאכילה כשהיא מבושלת, וכיוון שהוא אוכל אותה חיה, ברכתה שהכל.</w:t>
      </w:r>
    </w:p>
    <w:p w14:paraId="3E8BA8C4" w14:textId="77777777" w:rsidR="00F62C5A" w:rsidRDefault="00F62C5A" w:rsidP="00F62C5A">
      <w:pPr>
        <w:rPr>
          <w:rFonts w:cs="Arial"/>
          <w:sz w:val="20"/>
          <w:szCs w:val="20"/>
          <w:u w:val="single"/>
          <w:rtl/>
        </w:rPr>
      </w:pPr>
      <w:r>
        <w:rPr>
          <w:rFonts w:cs="Arial" w:hint="cs"/>
          <w:sz w:val="20"/>
          <w:szCs w:val="20"/>
          <w:u w:val="single"/>
          <w:rtl/>
        </w:rPr>
        <w:t>קמח</w:t>
      </w:r>
      <w:r>
        <w:rPr>
          <w:rFonts w:cs="Arial"/>
          <w:sz w:val="20"/>
          <w:szCs w:val="20"/>
          <w:rtl/>
        </w:rPr>
        <w:br/>
      </w:r>
      <w:r>
        <w:rPr>
          <w:rFonts w:cs="Arial" w:hint="cs"/>
          <w:sz w:val="20"/>
          <w:szCs w:val="20"/>
          <w:rtl/>
        </w:rPr>
        <w:t>מסקנת הגמרא היא שכל קמח ברכתו שהכל, אפילו קמח חיטים. אלא ששמואל השמיע שאפילו קמח שעורים שמזיק לגוף והיתה הו"א לא לברך עליו כלל, אפילו הכי יש לברך עליו מכיוון שנהנה באכילתו.</w:t>
      </w:r>
    </w:p>
    <w:p w14:paraId="0ED64970" w14:textId="77777777" w:rsidR="00F62C5A" w:rsidRDefault="00F62C5A" w:rsidP="00F62C5A">
      <w:pPr>
        <w:rPr>
          <w:rFonts w:cs="Arial"/>
          <w:sz w:val="20"/>
          <w:szCs w:val="20"/>
          <w:rtl/>
        </w:rPr>
      </w:pPr>
      <w:r>
        <w:rPr>
          <w:rFonts w:cs="Arial" w:hint="cs"/>
          <w:sz w:val="20"/>
          <w:szCs w:val="20"/>
          <w:u w:val="single"/>
          <w:rtl/>
        </w:rPr>
        <w:t>מלח</w:t>
      </w:r>
      <w:r>
        <w:rPr>
          <w:rFonts w:cs="Arial"/>
          <w:sz w:val="20"/>
          <w:szCs w:val="20"/>
          <w:u w:val="single"/>
          <w:rtl/>
        </w:rPr>
        <w:br/>
      </w:r>
      <w:r>
        <w:rPr>
          <w:rFonts w:cs="Arial" w:hint="cs"/>
          <w:sz w:val="20"/>
          <w:szCs w:val="20"/>
          <w:rtl/>
        </w:rPr>
        <w:t xml:space="preserve">ברכת המלח שהכל. והטעם לכך מפורש בגמרא </w:t>
      </w:r>
      <w:r>
        <w:rPr>
          <w:rFonts w:cs="Arial"/>
          <w:sz w:val="20"/>
          <w:szCs w:val="20"/>
          <w:rtl/>
        </w:rPr>
        <w:t>–</w:t>
      </w:r>
      <w:r>
        <w:rPr>
          <w:rFonts w:cs="Arial" w:hint="cs"/>
          <w:sz w:val="20"/>
          <w:szCs w:val="20"/>
          <w:rtl/>
        </w:rPr>
        <w:t xml:space="preserve"> אדם עשוי להכניס מלח לפיו, מפני שיש לו מעט הנאה בזה.</w:t>
      </w:r>
      <w:r>
        <w:rPr>
          <w:rFonts w:cs="Arial"/>
          <w:sz w:val="20"/>
          <w:szCs w:val="20"/>
          <w:rtl/>
        </w:rPr>
        <w:br/>
      </w:r>
      <w:r>
        <w:rPr>
          <w:rFonts w:cs="Arial" w:hint="cs"/>
          <w:sz w:val="20"/>
          <w:szCs w:val="20"/>
          <w:rtl/>
        </w:rPr>
        <w:t xml:space="preserve">וכן הדין לגבי מי מלח שיש לברך עליהם שהכל, והוא זמית האמור בגמרא </w:t>
      </w:r>
      <w:r w:rsidRPr="00964AEB">
        <w:rPr>
          <w:rFonts w:cs="Arial" w:hint="cs"/>
          <w:sz w:val="18"/>
          <w:szCs w:val="18"/>
          <w:rtl/>
        </w:rPr>
        <w:t>(טור)</w:t>
      </w:r>
      <w:r>
        <w:rPr>
          <w:rFonts w:cs="Arial" w:hint="cs"/>
          <w:sz w:val="20"/>
          <w:szCs w:val="20"/>
          <w:rtl/>
        </w:rPr>
        <w:t>.</w:t>
      </w:r>
      <w:r>
        <w:rPr>
          <w:rFonts w:cs="Arial"/>
          <w:sz w:val="20"/>
          <w:szCs w:val="20"/>
          <w:u w:val="single"/>
          <w:rtl/>
        </w:rPr>
        <w:br/>
      </w:r>
      <w:r>
        <w:rPr>
          <w:rFonts w:cs="Arial"/>
          <w:sz w:val="20"/>
          <w:szCs w:val="20"/>
          <w:rtl/>
        </w:rPr>
        <w:br/>
      </w:r>
      <w:r>
        <w:rPr>
          <w:rFonts w:cs="Arial" w:hint="cs"/>
          <w:sz w:val="20"/>
          <w:szCs w:val="20"/>
          <w:u w:val="single"/>
          <w:rtl/>
        </w:rPr>
        <w:t>מרק</w:t>
      </w:r>
      <w:r>
        <w:rPr>
          <w:rFonts w:cs="Arial"/>
          <w:sz w:val="20"/>
          <w:szCs w:val="20"/>
          <w:u w:val="single"/>
          <w:rtl/>
        </w:rPr>
        <w:br/>
      </w:r>
      <w:r w:rsidRPr="007C71F6">
        <w:rPr>
          <w:rFonts w:cs="Arial" w:hint="cs"/>
          <w:b/>
          <w:bCs/>
          <w:sz w:val="20"/>
          <w:szCs w:val="20"/>
          <w:rtl/>
        </w:rPr>
        <w:t>רבינו האי</w:t>
      </w:r>
      <w:r>
        <w:rPr>
          <w:rFonts w:cs="Arial" w:hint="cs"/>
          <w:sz w:val="20"/>
          <w:szCs w:val="20"/>
          <w:rtl/>
        </w:rPr>
        <w:t xml:space="preserve"> </w:t>
      </w:r>
      <w:r>
        <w:rPr>
          <w:rFonts w:cs="Arial"/>
          <w:sz w:val="20"/>
          <w:szCs w:val="20"/>
          <w:rtl/>
        </w:rPr>
        <w:t>–</w:t>
      </w:r>
      <w:r>
        <w:rPr>
          <w:rFonts w:cs="Arial" w:hint="cs"/>
          <w:sz w:val="20"/>
          <w:szCs w:val="20"/>
          <w:rtl/>
        </w:rPr>
        <w:t xml:space="preserve"> זמית הוא הקצף העולה על רתיחת הקדרה, וברכתו שהכל.</w:t>
      </w:r>
      <w:r>
        <w:rPr>
          <w:rFonts w:cs="Arial"/>
          <w:sz w:val="20"/>
          <w:szCs w:val="20"/>
          <w:rtl/>
        </w:rPr>
        <w:br/>
      </w:r>
      <w:r>
        <w:rPr>
          <w:rFonts w:cs="Arial" w:hint="cs"/>
          <w:sz w:val="20"/>
          <w:szCs w:val="20"/>
          <w:rtl/>
        </w:rPr>
        <w:t xml:space="preserve">ולמעשה, </w:t>
      </w:r>
      <w:r w:rsidRPr="007C71F6">
        <w:rPr>
          <w:rFonts w:cs="Arial" w:hint="cs"/>
          <w:b/>
          <w:bCs/>
          <w:sz w:val="20"/>
          <w:szCs w:val="20"/>
          <w:rtl/>
        </w:rPr>
        <w:t>השו"ע</w:t>
      </w:r>
      <w:r>
        <w:rPr>
          <w:rFonts w:cs="Arial" w:hint="cs"/>
          <w:sz w:val="20"/>
          <w:szCs w:val="20"/>
          <w:rtl/>
        </w:rPr>
        <w:t xml:space="preserve"> נקט כשני הפירושים של זמית, ולכן על מי מלח וכן על קצף של מרק מברך שהכל.</w:t>
      </w:r>
      <w:r>
        <w:rPr>
          <w:rFonts w:cs="Arial"/>
          <w:sz w:val="20"/>
          <w:szCs w:val="20"/>
          <w:rtl/>
        </w:rPr>
        <w:br/>
      </w:r>
      <w:r>
        <w:rPr>
          <w:rFonts w:cs="Arial" w:hint="cs"/>
          <w:sz w:val="20"/>
          <w:szCs w:val="20"/>
          <w:rtl/>
        </w:rPr>
        <w:t>ומדובר על מרק של בשר, אך מרק של פירות וירקות תלוי במחלוקת בסימן רב'.</w:t>
      </w:r>
    </w:p>
    <w:p w14:paraId="4DCC11A6" w14:textId="77777777" w:rsidR="00F62C5A" w:rsidRDefault="00F62C5A" w:rsidP="00F62C5A">
      <w:pPr>
        <w:rPr>
          <w:rFonts w:cs="Arial"/>
          <w:sz w:val="20"/>
          <w:szCs w:val="20"/>
          <w:u w:val="single"/>
          <w:rtl/>
        </w:rPr>
      </w:pPr>
      <w:r>
        <w:rPr>
          <w:rFonts w:cs="Arial" w:hint="cs"/>
          <w:b/>
          <w:bCs/>
          <w:sz w:val="20"/>
          <w:szCs w:val="20"/>
          <w:rtl/>
        </w:rPr>
        <w:t>שכר תמרים ושעורים</w:t>
      </w:r>
      <w:r>
        <w:rPr>
          <w:rFonts w:cs="Arial"/>
          <w:b/>
          <w:bCs/>
          <w:sz w:val="20"/>
          <w:szCs w:val="20"/>
          <w:rtl/>
        </w:rPr>
        <w:br/>
      </w:r>
      <w:r>
        <w:rPr>
          <w:rFonts w:cs="Arial" w:hint="cs"/>
          <w:b/>
          <w:bCs/>
          <w:sz w:val="20"/>
          <w:szCs w:val="20"/>
          <w:rtl/>
        </w:rPr>
        <w:t xml:space="preserve">גמרא </w:t>
      </w:r>
      <w:r>
        <w:rPr>
          <w:rFonts w:cs="Arial" w:hint="cs"/>
          <w:sz w:val="20"/>
          <w:szCs w:val="20"/>
          <w:rtl/>
        </w:rPr>
        <w:t xml:space="preserve">בבא </w:t>
      </w:r>
      <w:r w:rsidRPr="00A4664E">
        <w:rPr>
          <w:rFonts w:cs="Arial" w:hint="cs"/>
          <w:sz w:val="20"/>
          <w:szCs w:val="20"/>
          <w:rtl/>
        </w:rPr>
        <w:t>בתרא (צו:) "</w:t>
      </w:r>
      <w:r w:rsidRPr="00A4664E">
        <w:rPr>
          <w:rFonts w:hint="cs"/>
          <w:sz w:val="20"/>
          <w:szCs w:val="20"/>
          <w:rtl/>
        </w:rPr>
        <w:t xml:space="preserve">תנו </w:t>
      </w:r>
      <w:r w:rsidRPr="00A4664E">
        <w:rPr>
          <w:rFonts w:cs="Arial"/>
          <w:sz w:val="20"/>
          <w:szCs w:val="20"/>
          <w:rtl/>
        </w:rPr>
        <w:t>ר</w:t>
      </w:r>
      <w:r w:rsidRPr="00A4664E">
        <w:rPr>
          <w:rFonts w:cs="Arial" w:hint="cs"/>
          <w:sz w:val="20"/>
          <w:szCs w:val="20"/>
          <w:rtl/>
        </w:rPr>
        <w:t>בנן</w:t>
      </w:r>
      <w:r w:rsidRPr="00A4664E">
        <w:rPr>
          <w:rFonts w:cs="Arial"/>
          <w:sz w:val="20"/>
          <w:szCs w:val="20"/>
          <w:rtl/>
        </w:rPr>
        <w:t>: אחד שכר תמרים, ואחד שכר שעורים</w:t>
      </w:r>
      <w:r>
        <w:rPr>
          <w:rFonts w:cs="Arial" w:hint="cs"/>
          <w:sz w:val="20"/>
          <w:szCs w:val="20"/>
          <w:rtl/>
        </w:rPr>
        <w:t xml:space="preserve"> </w:t>
      </w:r>
      <w:r w:rsidRPr="00A4664E">
        <w:rPr>
          <w:rFonts w:cs="Arial"/>
          <w:sz w:val="20"/>
          <w:szCs w:val="20"/>
          <w:rtl/>
        </w:rPr>
        <w:t>- מברכין עליהם שהכל נהיה בדברו</w:t>
      </w:r>
      <w:r>
        <w:rPr>
          <w:rFonts w:cs="Arial" w:hint="cs"/>
          <w:sz w:val="20"/>
          <w:szCs w:val="20"/>
          <w:rtl/>
        </w:rPr>
        <w:t>"</w:t>
      </w:r>
      <w:r w:rsidRPr="00A4664E">
        <w:rPr>
          <w:rFonts w:cs="Arial"/>
          <w:sz w:val="20"/>
          <w:szCs w:val="20"/>
          <w:rtl/>
        </w:rPr>
        <w:t>.</w:t>
      </w:r>
    </w:p>
    <w:p w14:paraId="28CDDD7B" w14:textId="77777777" w:rsidR="00F62C5A" w:rsidRDefault="00F62C5A" w:rsidP="00F62C5A">
      <w:pPr>
        <w:rPr>
          <w:rFonts w:cs="Arial"/>
          <w:sz w:val="20"/>
          <w:szCs w:val="20"/>
          <w:rtl/>
        </w:rPr>
      </w:pPr>
      <w:r w:rsidRPr="00A4664E">
        <w:rPr>
          <w:rFonts w:cs="Arial" w:hint="cs"/>
          <w:sz w:val="20"/>
          <w:szCs w:val="20"/>
          <w:u w:val="single"/>
          <w:rtl/>
        </w:rPr>
        <w:t>הסבר</w:t>
      </w:r>
      <w:r>
        <w:rPr>
          <w:rFonts w:cs="Arial"/>
          <w:sz w:val="20"/>
          <w:szCs w:val="20"/>
          <w:u w:val="single"/>
          <w:rtl/>
        </w:rPr>
        <w:br/>
      </w:r>
      <w:r w:rsidRPr="002E5977">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מדוע ברכת השכר היא שהכל, הרי השעורים הם העיקר והשתנו למעליותא ולכאורה ברכתם אדמה?</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כיוון שיש לשעורים שינוי טוב יותר, כלומר פת, לכן על השינוי הפחות טוב מברך שהכל.</w:t>
      </w:r>
      <w:r>
        <w:rPr>
          <w:rFonts w:cs="Arial"/>
          <w:sz w:val="20"/>
          <w:szCs w:val="20"/>
          <w:rtl/>
        </w:rPr>
        <w:br/>
      </w:r>
      <w:r>
        <w:rPr>
          <w:rFonts w:cs="Arial" w:hint="cs"/>
          <w:sz w:val="20"/>
          <w:szCs w:val="20"/>
          <w:rtl/>
        </w:rPr>
        <w:t>ועוד, כיוון שהמשקה צלול, עיקר המשקה הוא המים ולא השעורים ולכן ברכתו שהכל.</w:t>
      </w:r>
      <w:r>
        <w:rPr>
          <w:rStyle w:val="a6"/>
          <w:rFonts w:cs="Arial"/>
          <w:sz w:val="20"/>
          <w:szCs w:val="20"/>
          <w:rtl/>
        </w:rPr>
        <w:footnoteReference w:id="351"/>
      </w:r>
      <w:r>
        <w:rPr>
          <w:rFonts w:cs="Arial"/>
          <w:sz w:val="20"/>
          <w:szCs w:val="20"/>
          <w:rtl/>
        </w:rPr>
        <w:br/>
      </w:r>
      <w:r>
        <w:rPr>
          <w:rFonts w:cs="Arial" w:hint="cs"/>
          <w:sz w:val="20"/>
          <w:szCs w:val="20"/>
          <w:rtl/>
        </w:rPr>
        <w:t>וכן הדין לגבי מי שעורים שמבשלים לחולה, ברכתם שהכל מחמת הטעמים הנ"ל.</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2579A">
        <w:rPr>
          <w:rFonts w:cs="Arial"/>
          <w:sz w:val="20"/>
          <w:szCs w:val="20"/>
          <w:rtl/>
        </w:rPr>
        <w:t>על דבר שאין ג</w:t>
      </w:r>
      <w:r>
        <w:rPr>
          <w:rFonts w:cs="Arial" w:hint="cs"/>
          <w:sz w:val="20"/>
          <w:szCs w:val="20"/>
          <w:rtl/>
        </w:rPr>
        <w:t>י</w:t>
      </w:r>
      <w:r w:rsidRPr="0062579A">
        <w:rPr>
          <w:rFonts w:cs="Arial"/>
          <w:sz w:val="20"/>
          <w:szCs w:val="20"/>
          <w:rtl/>
        </w:rPr>
        <w:t>דולו מן הארץ, כגון: בשר בהמה, חיה ועוף, דגים, ביצים, חלב, גבינה, ופת שע</w:t>
      </w:r>
      <w:r>
        <w:rPr>
          <w:rFonts w:cs="Arial" w:hint="cs"/>
          <w:sz w:val="20"/>
          <w:szCs w:val="20"/>
          <w:rtl/>
        </w:rPr>
        <w:t>י</w:t>
      </w:r>
      <w:r w:rsidRPr="0062579A">
        <w:rPr>
          <w:rFonts w:cs="Arial"/>
          <w:sz w:val="20"/>
          <w:szCs w:val="20"/>
          <w:rtl/>
        </w:rPr>
        <w:t xml:space="preserve">פשה, ותבשיל שנשתנה צורתו ונתקלקל, ונובלות שהם תמרים שבשלם ושרפם החום ויבשו, ועל הגובאי, ועל המלח, ועל מי מלח, ועל המרק, ועל כמהין ופטריות, ועל קורא </w:t>
      </w:r>
      <w:r w:rsidRPr="006A14DE">
        <w:rPr>
          <w:rFonts w:cs="Arial"/>
          <w:sz w:val="18"/>
          <w:szCs w:val="18"/>
          <w:rtl/>
        </w:rPr>
        <w:t>הגה: (שהוא) הרך הנתוסף באילן בכל שנה שקורין פלמיטו</w:t>
      </w:r>
      <w:r w:rsidRPr="0062579A">
        <w:rPr>
          <w:rFonts w:cs="Arial"/>
          <w:sz w:val="20"/>
          <w:szCs w:val="20"/>
          <w:rtl/>
        </w:rPr>
        <w:t>, ועל לולבי גפנים, ועל שקדים מתוקים שאוכלים אותם כשהם רכים בקליפיהם, ועל חזיז והוא שחת, ועל קרא חיה, ועל קימחא דשערי, ועל שכר תמרים ושכר שעורים, ועל מי שעורים שמבשלים לחולה</w:t>
      </w:r>
      <w:r>
        <w:rPr>
          <w:rFonts w:cs="Arial" w:hint="cs"/>
          <w:sz w:val="20"/>
          <w:szCs w:val="20"/>
          <w:rtl/>
        </w:rPr>
        <w:t xml:space="preserve">, </w:t>
      </w:r>
      <w:r w:rsidRPr="00EB1143">
        <w:rPr>
          <w:rFonts w:cs="Arial"/>
          <w:sz w:val="20"/>
          <w:szCs w:val="20"/>
          <w:rtl/>
        </w:rPr>
        <w:t>ועל החומץ שעירבו במים עד שראוי לשתות</w:t>
      </w:r>
      <w:r>
        <w:rPr>
          <w:rFonts w:cs="Arial" w:hint="cs"/>
          <w:sz w:val="20"/>
          <w:szCs w:val="20"/>
          <w:rtl/>
        </w:rPr>
        <w:t>,</w:t>
      </w:r>
      <w:r w:rsidRPr="00EB1143">
        <w:rPr>
          <w:rFonts w:cs="Arial"/>
          <w:sz w:val="20"/>
          <w:szCs w:val="20"/>
          <w:rtl/>
        </w:rPr>
        <w:t xml:space="preserve"> </w:t>
      </w:r>
      <w:r w:rsidRPr="006A14DE">
        <w:rPr>
          <w:rFonts w:cs="Arial"/>
          <w:sz w:val="20"/>
          <w:szCs w:val="20"/>
          <w:rtl/>
        </w:rPr>
        <w:t>מברך שהכל</w:t>
      </w:r>
      <w:r>
        <w:rPr>
          <w:rFonts w:cs="Arial" w:hint="cs"/>
          <w:sz w:val="20"/>
          <w:szCs w:val="20"/>
          <w:rtl/>
        </w:rPr>
        <w:t>".</w:t>
      </w:r>
    </w:p>
    <w:p w14:paraId="7CB678CB" w14:textId="77777777" w:rsidR="00F62C5A" w:rsidRDefault="00F62C5A" w:rsidP="00F62C5A">
      <w:pPr>
        <w:rPr>
          <w:rFonts w:cs="Arial"/>
          <w:sz w:val="20"/>
          <w:szCs w:val="20"/>
          <w:rtl/>
        </w:rPr>
      </w:pPr>
      <w:r>
        <w:rPr>
          <w:rFonts w:cs="Arial" w:hint="cs"/>
          <w:sz w:val="20"/>
          <w:szCs w:val="20"/>
          <w:u w:val="single"/>
          <w:rtl/>
        </w:rPr>
        <w:t>קטניות</w:t>
      </w:r>
      <w:r>
        <w:rPr>
          <w:rFonts w:cs="Arial"/>
          <w:sz w:val="20"/>
          <w:szCs w:val="20"/>
          <w:u w:val="single"/>
          <w:rtl/>
        </w:rPr>
        <w:br/>
      </w:r>
      <w:r>
        <w:rPr>
          <w:rFonts w:cs="Arial" w:hint="cs"/>
          <w:sz w:val="20"/>
          <w:szCs w:val="20"/>
          <w:rtl/>
        </w:rPr>
        <w:t>כיצד יש לברך על קטניות שאינן מבושלות?</w:t>
      </w:r>
      <w:r>
        <w:rPr>
          <w:rFonts w:cs="Arial"/>
          <w:sz w:val="20"/>
          <w:szCs w:val="20"/>
          <w:rtl/>
        </w:rPr>
        <w:br/>
      </w:r>
      <w:r>
        <w:rPr>
          <w:rFonts w:cs="Arial" w:hint="cs"/>
          <w:sz w:val="20"/>
          <w:szCs w:val="20"/>
          <w:rtl/>
        </w:rPr>
        <w:t xml:space="preserve">א. </w:t>
      </w:r>
      <w:r w:rsidRPr="00213ADB">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קטניות של גינות ברכתן אדמה, קטניות של שדות ברכתן שהכל.</w:t>
      </w:r>
      <w:r>
        <w:rPr>
          <w:rFonts w:cs="Arial"/>
          <w:sz w:val="20"/>
          <w:szCs w:val="20"/>
          <w:rtl/>
        </w:rPr>
        <w:br/>
      </w:r>
      <w:r w:rsidRPr="00213AD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קטניות של גינות נזרעו על דעת לאוכלן חיות, ולכן אפילו על השרביטים מברך אדמה. אך קטניות שבשדות נזרעו על דעת לאוכלן מבושלות, ולכן אפילו על הקטנית עצמה מברך שהכל.</w:t>
      </w:r>
      <w:r>
        <w:rPr>
          <w:rFonts w:cs="Arial"/>
          <w:sz w:val="20"/>
          <w:szCs w:val="20"/>
          <w:rtl/>
        </w:rPr>
        <w:br/>
      </w:r>
      <w:r>
        <w:rPr>
          <w:rFonts w:cs="Arial" w:hint="cs"/>
          <w:sz w:val="20"/>
          <w:szCs w:val="20"/>
          <w:rtl/>
        </w:rPr>
        <w:t xml:space="preserve">ב. </w:t>
      </w:r>
      <w:r w:rsidRPr="00213ADB">
        <w:rPr>
          <w:rFonts w:cs="Arial" w:hint="cs"/>
          <w:b/>
          <w:bCs/>
          <w:sz w:val="20"/>
          <w:szCs w:val="20"/>
          <w:rtl/>
        </w:rPr>
        <w:t>פמ"ג ומ"ב</w:t>
      </w:r>
      <w:r>
        <w:rPr>
          <w:rFonts w:cs="Arial" w:hint="cs"/>
          <w:sz w:val="20"/>
          <w:szCs w:val="20"/>
          <w:rtl/>
        </w:rPr>
        <w:t xml:space="preserve"> </w:t>
      </w:r>
      <w:r>
        <w:rPr>
          <w:rFonts w:cs="Arial"/>
          <w:sz w:val="20"/>
          <w:szCs w:val="20"/>
          <w:rtl/>
        </w:rPr>
        <w:t>–</w:t>
      </w:r>
      <w:r>
        <w:rPr>
          <w:rFonts w:cs="Arial" w:hint="cs"/>
          <w:sz w:val="20"/>
          <w:szCs w:val="20"/>
          <w:rtl/>
        </w:rPr>
        <w:t xml:space="preserve"> אין לחלק בין קטניות של שדות לקטניות של גינה, תמיד ברכתן אדמה אפילו כשהן חיות.</w:t>
      </w:r>
      <w:r>
        <w:rPr>
          <w:rFonts w:cs="Arial"/>
          <w:sz w:val="20"/>
          <w:szCs w:val="20"/>
          <w:rtl/>
        </w:rPr>
        <w:br/>
      </w:r>
      <w:r>
        <w:rPr>
          <w:rFonts w:cs="Arial" w:hint="cs"/>
          <w:sz w:val="20"/>
          <w:szCs w:val="20"/>
          <w:rtl/>
        </w:rPr>
        <w:t>אמנם, על השרביטים קיים ספק אם לברך אדמה או שהכל, ולכן ייזהר לאוכלם יחד עם הקטניות ויפטור את השרביט בברכת הקטנית. ואם אירע לו שאוכל את השרביט לבד, יברך שהכל.</w:t>
      </w:r>
    </w:p>
    <w:p w14:paraId="7F44FE07"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ברכת העשבים ועשבי תיבול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שולחן ערוך </w:t>
      </w:r>
      <w:r w:rsidRPr="00EB1143">
        <w:rPr>
          <w:rFonts w:cs="Arial" w:hint="cs"/>
          <w:sz w:val="18"/>
          <w:szCs w:val="18"/>
          <w:rtl/>
        </w:rPr>
        <w:t xml:space="preserve">(ע"פ </w:t>
      </w:r>
      <w:r w:rsidRPr="00EB1143">
        <w:rPr>
          <w:rFonts w:cs="Arial" w:hint="cs"/>
          <w:b/>
          <w:bCs/>
          <w:sz w:val="18"/>
          <w:szCs w:val="18"/>
          <w:rtl/>
        </w:rPr>
        <w:t>הראב"ד</w:t>
      </w:r>
      <w:r w:rsidRPr="00EB1143">
        <w:rPr>
          <w:rFonts w:cs="Arial" w:hint="cs"/>
          <w:sz w:val="18"/>
          <w:szCs w:val="18"/>
          <w:rtl/>
        </w:rPr>
        <w:t xml:space="preserve">) </w:t>
      </w:r>
      <w:r>
        <w:rPr>
          <w:rFonts w:cs="Arial"/>
          <w:sz w:val="20"/>
          <w:szCs w:val="20"/>
          <w:rtl/>
        </w:rPr>
        <w:t>–</w:t>
      </w:r>
      <w:r>
        <w:rPr>
          <w:rFonts w:cs="Arial" w:hint="cs"/>
          <w:sz w:val="20"/>
          <w:szCs w:val="20"/>
          <w:rtl/>
        </w:rPr>
        <w:t xml:space="preserve"> "</w:t>
      </w:r>
      <w:r w:rsidRPr="00EB1143">
        <w:rPr>
          <w:rFonts w:cs="Arial"/>
          <w:sz w:val="20"/>
          <w:szCs w:val="20"/>
          <w:rtl/>
        </w:rPr>
        <w:t xml:space="preserve">ועל עשבי דדברא שאינם נזרעים, ועל שבת שקורין אניט"ו </w:t>
      </w:r>
      <w:r w:rsidRPr="00EB1143">
        <w:rPr>
          <w:rFonts w:cs="Arial"/>
          <w:sz w:val="18"/>
          <w:szCs w:val="18"/>
          <w:rtl/>
        </w:rPr>
        <w:t>(ר"ל אני"ס)</w:t>
      </w:r>
      <w:r w:rsidRPr="00EB1143">
        <w:rPr>
          <w:rFonts w:cs="Arial"/>
          <w:sz w:val="20"/>
          <w:szCs w:val="20"/>
          <w:rtl/>
        </w:rPr>
        <w:t xml:space="preserve">, ועל כמון וכסבור </w:t>
      </w:r>
      <w:r w:rsidRPr="00EB1143">
        <w:rPr>
          <w:rFonts w:cs="Arial"/>
          <w:sz w:val="18"/>
          <w:szCs w:val="18"/>
          <w:rtl/>
        </w:rPr>
        <w:t>(דלטעמא עבידי ולא לאכילה)</w:t>
      </w:r>
      <w:r w:rsidRPr="00EB1143">
        <w:rPr>
          <w:rFonts w:cs="Arial"/>
          <w:sz w:val="20"/>
          <w:szCs w:val="20"/>
          <w:rtl/>
        </w:rPr>
        <w:t>, מברך שהכל</w:t>
      </w:r>
      <w:r>
        <w:rPr>
          <w:rFonts w:cs="Arial" w:hint="cs"/>
          <w:sz w:val="20"/>
          <w:szCs w:val="20"/>
          <w:rtl/>
        </w:rPr>
        <w:t>".</w:t>
      </w:r>
    </w:p>
    <w:p w14:paraId="14D23D2B" w14:textId="77777777" w:rsidR="00F62C5A" w:rsidRPr="00C806F9" w:rsidRDefault="00F62C5A" w:rsidP="00F62C5A">
      <w:pPr>
        <w:rPr>
          <w:rFonts w:cs="Arial"/>
          <w:sz w:val="20"/>
          <w:szCs w:val="20"/>
          <w:rtl/>
        </w:rPr>
      </w:pPr>
      <w:r>
        <w:rPr>
          <w:rFonts w:cs="Arial" w:hint="cs"/>
          <w:sz w:val="20"/>
          <w:szCs w:val="20"/>
          <w:u w:val="single"/>
          <w:rtl/>
        </w:rPr>
        <w:t xml:space="preserve">עשבי השדה </w:t>
      </w:r>
      <w:r w:rsidRPr="00C806F9">
        <w:rPr>
          <w:rFonts w:cs="Arial" w:hint="cs"/>
          <w:sz w:val="18"/>
          <w:szCs w:val="18"/>
          <w:u w:val="single"/>
          <w:rtl/>
        </w:rPr>
        <w:t>(דברא)</w:t>
      </w:r>
      <w:r>
        <w:rPr>
          <w:rFonts w:cs="Arial"/>
          <w:sz w:val="20"/>
          <w:szCs w:val="20"/>
          <w:u w:val="single"/>
          <w:rtl/>
        </w:rPr>
        <w:br/>
      </w:r>
      <w:r>
        <w:rPr>
          <w:rFonts w:cs="Arial" w:hint="cs"/>
          <w:sz w:val="20"/>
          <w:szCs w:val="20"/>
          <w:rtl/>
        </w:rPr>
        <w:t>עשבי השדה, ברכתם שהכל אפילו אם הם טובים למאכל.</w:t>
      </w:r>
      <w:r>
        <w:rPr>
          <w:rFonts w:cs="Arial"/>
          <w:sz w:val="20"/>
          <w:szCs w:val="20"/>
          <w:rtl/>
        </w:rPr>
        <w:br/>
      </w:r>
      <w:r w:rsidRPr="00C806F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אינם חשובים כל כך כדי להיחשב פרי. אולם, כאשר הם חשובים וטובים למאכל, כגון עלי חסה, ברכתם אדמה למרות שהם גדלים מאליהם.</w:t>
      </w:r>
    </w:p>
    <w:p w14:paraId="60816061" w14:textId="77777777" w:rsidR="00F62C5A" w:rsidRDefault="00F62C5A" w:rsidP="00F62C5A">
      <w:pPr>
        <w:rPr>
          <w:rFonts w:cs="Arial"/>
          <w:sz w:val="20"/>
          <w:szCs w:val="20"/>
          <w:rtl/>
        </w:rPr>
      </w:pPr>
      <w:r>
        <w:rPr>
          <w:rFonts w:cs="Arial" w:hint="cs"/>
          <w:sz w:val="20"/>
          <w:szCs w:val="20"/>
          <w:u w:val="single"/>
          <w:rtl/>
        </w:rPr>
        <w:t>עשבי תיבול</w:t>
      </w:r>
      <w:r>
        <w:rPr>
          <w:rFonts w:cs="Arial"/>
          <w:sz w:val="20"/>
          <w:szCs w:val="20"/>
          <w:u w:val="single"/>
          <w:rtl/>
        </w:rPr>
        <w:br/>
      </w:r>
      <w:r>
        <w:rPr>
          <w:rFonts w:cs="Arial" w:hint="cs"/>
          <w:sz w:val="20"/>
          <w:szCs w:val="20"/>
          <w:rtl/>
        </w:rPr>
        <w:t>עשבי תיבול, ברכתם שהכל בין כשהם יבשים ובין כשהם רטובים, וכן הדין אם ריקחם בדבש.</w:t>
      </w:r>
      <w:r>
        <w:rPr>
          <w:rFonts w:cs="Arial"/>
          <w:sz w:val="20"/>
          <w:szCs w:val="20"/>
          <w:rtl/>
        </w:rPr>
        <w:br/>
      </w:r>
      <w:r>
        <w:rPr>
          <w:rFonts w:cs="Arial" w:hint="cs"/>
          <w:sz w:val="20"/>
          <w:szCs w:val="20"/>
          <w:rtl/>
        </w:rPr>
        <w:t>אמנם, עשבים שהדרך לבשלם ולשתות את מימיהם, ברכת המים אדמה, כיוון שלכך הם מיועדים.</w:t>
      </w:r>
    </w:p>
    <w:p w14:paraId="5E5B4732"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ברכת החומץ</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952866">
        <w:rPr>
          <w:rFonts w:cs="Arial" w:hint="cs"/>
          <w:sz w:val="18"/>
          <w:szCs w:val="18"/>
          <w:rtl/>
        </w:rPr>
        <w:t xml:space="preserve">(ע"פ </w:t>
      </w:r>
      <w:r w:rsidRPr="00952866">
        <w:rPr>
          <w:rFonts w:cs="Arial" w:hint="cs"/>
          <w:b/>
          <w:bCs/>
          <w:sz w:val="18"/>
          <w:szCs w:val="18"/>
          <w:rtl/>
        </w:rPr>
        <w:t>הרא"ש</w:t>
      </w:r>
      <w:r w:rsidRPr="00952866">
        <w:rPr>
          <w:rFonts w:cs="Arial" w:hint="cs"/>
          <w:sz w:val="18"/>
          <w:szCs w:val="18"/>
          <w:rtl/>
        </w:rPr>
        <w:t xml:space="preserve">) </w:t>
      </w:r>
      <w:r>
        <w:rPr>
          <w:rFonts w:cs="Arial"/>
          <w:sz w:val="20"/>
          <w:szCs w:val="20"/>
          <w:rtl/>
        </w:rPr>
        <w:t>–</w:t>
      </w:r>
      <w:r>
        <w:rPr>
          <w:rFonts w:cs="Arial" w:hint="cs"/>
          <w:sz w:val="20"/>
          <w:szCs w:val="20"/>
          <w:rtl/>
        </w:rPr>
        <w:t xml:space="preserve"> "</w:t>
      </w:r>
      <w:r w:rsidRPr="00405BCA">
        <w:rPr>
          <w:rFonts w:cs="Arial"/>
          <w:sz w:val="20"/>
          <w:szCs w:val="20"/>
          <w:rtl/>
        </w:rPr>
        <w:t>על החומץ לבדו אינו מברך כלום, מפני שהוא מזיקו</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הסבר</w:t>
      </w:r>
      <w:r>
        <w:rPr>
          <w:rFonts w:cs="Arial"/>
          <w:sz w:val="20"/>
          <w:szCs w:val="20"/>
          <w:u w:val="single"/>
          <w:rtl/>
        </w:rPr>
        <w:br/>
      </w:r>
      <w:r>
        <w:rPr>
          <w:rFonts w:cs="Arial" w:hint="cs"/>
          <w:sz w:val="20"/>
          <w:szCs w:val="20"/>
          <w:rtl/>
        </w:rPr>
        <w:t>לעיל הובאו דברי הרא"ש שתמה מדוע ברכת החומץ שהכל, ותירץ שעירבו במים ונעשה ראוי לשתייה. משמע מדבריו שעל החומץ בפני עצמו אינו מברך כלל, והטעם מפני שהוא מזיקו.</w:t>
      </w:r>
    </w:p>
    <w:p w14:paraId="6EC740D2" w14:textId="77777777" w:rsidR="00F62C5A" w:rsidRDefault="00F62C5A" w:rsidP="00F62C5A">
      <w:pPr>
        <w:rPr>
          <w:rFonts w:cs="Arial"/>
          <w:sz w:val="20"/>
          <w:szCs w:val="20"/>
          <w:rtl/>
        </w:rPr>
      </w:pPr>
      <w:r>
        <w:rPr>
          <w:rFonts w:cs="Arial" w:hint="cs"/>
          <w:sz w:val="20"/>
          <w:szCs w:val="20"/>
          <w:u w:val="single"/>
          <w:rtl/>
        </w:rPr>
        <w:t>סוג החומץ</w:t>
      </w:r>
      <w:r>
        <w:rPr>
          <w:rFonts w:cs="Arial"/>
          <w:sz w:val="20"/>
          <w:szCs w:val="20"/>
          <w:u w:val="single"/>
          <w:rtl/>
        </w:rPr>
        <w:br/>
      </w:r>
      <w:r w:rsidRPr="006269CC">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מדובר בחומץ חזק כל כך שמבעבע בשעה שמשליכים אותו לארץ, אבל על חומץ שאינו חזק כל כך יש לברך שהכל מפני שנהנה בשתייתו.</w:t>
      </w:r>
    </w:p>
    <w:p w14:paraId="6D0EBB90"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יין שהחמיץ</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sz w:val="20"/>
          <w:szCs w:val="20"/>
          <w:rtl/>
        </w:rPr>
        <w:t xml:space="preserve">נאמר </w:t>
      </w:r>
      <w:r w:rsidRPr="00952866">
        <w:rPr>
          <w:rFonts w:cs="Arial" w:hint="cs"/>
          <w:b/>
          <w:bCs/>
          <w:sz w:val="20"/>
          <w:szCs w:val="20"/>
          <w:rtl/>
        </w:rPr>
        <w:t xml:space="preserve">במשנה </w:t>
      </w:r>
      <w:r>
        <w:rPr>
          <w:rFonts w:cs="Arial" w:hint="cs"/>
          <w:sz w:val="20"/>
          <w:szCs w:val="20"/>
          <w:rtl/>
        </w:rPr>
        <w:t>שעל יין שהקרים מברך שהכל.</w:t>
      </w:r>
      <w:r>
        <w:rPr>
          <w:rFonts w:cs="Arial"/>
          <w:sz w:val="20"/>
          <w:szCs w:val="20"/>
          <w:rtl/>
        </w:rPr>
        <w:br/>
      </w:r>
      <w:r w:rsidRPr="00F90F11">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ברכת יין שהקרים היא שהכל רק אם טעמו התקלקל ונהיה כחומץ, אך אם הקלקול הוא רק בכך שריחו חומץ ואילו טעמו יין, ברכתו גפן.</w:t>
      </w:r>
      <w:r>
        <w:rPr>
          <w:sz w:val="20"/>
          <w:szCs w:val="20"/>
          <w:rtl/>
        </w:rPr>
        <w:br/>
      </w:r>
      <w:r w:rsidRPr="00F90F1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בדבר זה נחלקו אביי ורבא במסכת עבודה זרה, האם יש ללכת אחר הטעם או אחר הריח, ונפסקה הלכה כרבא שיש ללכת אחר הטעם.</w:t>
      </w:r>
    </w:p>
    <w:p w14:paraId="693E6624"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952866">
        <w:rPr>
          <w:rFonts w:cs="Arial"/>
          <w:sz w:val="20"/>
          <w:szCs w:val="20"/>
          <w:rtl/>
        </w:rPr>
        <w:t xml:space="preserve">ריחיה חלא </w:t>
      </w:r>
      <w:r w:rsidRPr="00952866">
        <w:rPr>
          <w:rFonts w:cs="Arial"/>
          <w:sz w:val="18"/>
          <w:szCs w:val="18"/>
          <w:rtl/>
        </w:rPr>
        <w:t>(פי</w:t>
      </w:r>
      <w:r>
        <w:rPr>
          <w:rFonts w:cs="Arial" w:hint="cs"/>
          <w:sz w:val="18"/>
          <w:szCs w:val="18"/>
          <w:rtl/>
        </w:rPr>
        <w:t>רוש</w:t>
      </w:r>
      <w:r w:rsidRPr="00952866">
        <w:rPr>
          <w:rFonts w:cs="Arial"/>
          <w:sz w:val="18"/>
          <w:szCs w:val="18"/>
          <w:rtl/>
        </w:rPr>
        <w:t xml:space="preserve"> חומץ) </w:t>
      </w:r>
      <w:r w:rsidRPr="00952866">
        <w:rPr>
          <w:rFonts w:cs="Arial"/>
          <w:sz w:val="20"/>
          <w:szCs w:val="20"/>
          <w:rtl/>
        </w:rPr>
        <w:t>וטעמיה חמרא, חמרא הוא ומברך עליו בורא פרי הגפן</w:t>
      </w:r>
      <w:r>
        <w:rPr>
          <w:rFonts w:cs="Arial" w:hint="cs"/>
          <w:sz w:val="20"/>
          <w:szCs w:val="20"/>
          <w:rtl/>
        </w:rPr>
        <w:t>".</w:t>
      </w:r>
      <w:r>
        <w:rPr>
          <w:rFonts w:cs="Arial"/>
          <w:sz w:val="20"/>
          <w:szCs w:val="20"/>
          <w:rtl/>
        </w:rPr>
        <w:br/>
      </w:r>
      <w:r w:rsidRPr="0095286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דרך היין בשעה שמתקלקל, שתחילה מתקלקל הריח ואחר כך מתקלקל הטעם.</w:t>
      </w:r>
    </w:p>
    <w:p w14:paraId="19E1636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מאימתי מקרי טעמו טעם חומץ</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9D0372">
        <w:rPr>
          <w:rFonts w:cs="Arial" w:hint="cs"/>
          <w:sz w:val="18"/>
          <w:szCs w:val="18"/>
          <w:rtl/>
        </w:rPr>
        <w:t xml:space="preserve">(ע"פ </w:t>
      </w:r>
      <w:r w:rsidRPr="009D0372">
        <w:rPr>
          <w:rFonts w:cs="Arial" w:hint="cs"/>
          <w:b/>
          <w:bCs/>
          <w:sz w:val="18"/>
          <w:szCs w:val="18"/>
          <w:rtl/>
        </w:rPr>
        <w:t>שיבולי הלקט</w:t>
      </w:r>
      <w:r w:rsidRPr="009D0372">
        <w:rPr>
          <w:rFonts w:cs="Arial" w:hint="cs"/>
          <w:sz w:val="18"/>
          <w:szCs w:val="18"/>
          <w:rtl/>
        </w:rPr>
        <w:t xml:space="preserve">) </w:t>
      </w:r>
      <w:r>
        <w:rPr>
          <w:rFonts w:cs="Arial"/>
          <w:sz w:val="20"/>
          <w:szCs w:val="20"/>
          <w:rtl/>
        </w:rPr>
        <w:t>–</w:t>
      </w:r>
      <w:r>
        <w:rPr>
          <w:rFonts w:cs="Arial" w:hint="cs"/>
          <w:sz w:val="20"/>
          <w:szCs w:val="20"/>
          <w:rtl/>
        </w:rPr>
        <w:t xml:space="preserve"> "</w:t>
      </w:r>
      <w:r w:rsidRPr="009D0372">
        <w:rPr>
          <w:rFonts w:cs="Arial"/>
          <w:sz w:val="20"/>
          <w:szCs w:val="20"/>
          <w:rtl/>
        </w:rPr>
        <w:t xml:space="preserve">כל שבני אדם נמנעים לשתותו מפני חמיצותו, אין מברכין עליו בורא פרי הגפן </w:t>
      </w:r>
      <w:r w:rsidRPr="009D0372">
        <w:rPr>
          <w:rFonts w:cs="Arial"/>
          <w:sz w:val="18"/>
          <w:szCs w:val="18"/>
          <w:rtl/>
        </w:rPr>
        <w:t>(אלא שהכל)</w:t>
      </w:r>
      <w:r>
        <w:rPr>
          <w:rFonts w:cs="Arial" w:hint="cs"/>
          <w:sz w:val="20"/>
          <w:szCs w:val="20"/>
          <w:rtl/>
        </w:rPr>
        <w:t>".</w:t>
      </w:r>
      <w:r>
        <w:rPr>
          <w:rFonts w:cs="Arial"/>
          <w:sz w:val="20"/>
          <w:szCs w:val="20"/>
          <w:rtl/>
        </w:rPr>
        <w:br/>
      </w:r>
      <w:r w:rsidRPr="003D110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מדובר שעדיין לא נעשה טעמו חומץ גמור, אלא רק התחיל להחמיץ, ולכן המדד הוא ע"פ האמור כאן.</w:t>
      </w:r>
    </w:p>
    <w:p w14:paraId="76AEFE3E" w14:textId="77777777" w:rsidR="00F62C5A" w:rsidRPr="00751C98" w:rsidRDefault="00F62C5A" w:rsidP="00F62C5A">
      <w:pPr>
        <w:rPr>
          <w:rFonts w:cs="Arial"/>
          <w:sz w:val="20"/>
          <w:szCs w:val="20"/>
          <w:rtl/>
        </w:rPr>
      </w:pPr>
      <w:r>
        <w:rPr>
          <w:rFonts w:cs="Arial" w:hint="cs"/>
          <w:sz w:val="20"/>
          <w:szCs w:val="20"/>
          <w:u w:val="single"/>
          <w:rtl/>
        </w:rPr>
        <w:t>הדין למעשה (ביה"ל)</w:t>
      </w:r>
      <w:r>
        <w:rPr>
          <w:rFonts w:cs="Arial"/>
          <w:sz w:val="20"/>
          <w:szCs w:val="20"/>
          <w:u w:val="single"/>
          <w:rtl/>
        </w:rPr>
        <w:br/>
      </w:r>
      <w:r w:rsidRPr="00751C98">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איננו בקיאים בשיעור זה, ולכן ישתה</w:t>
      </w:r>
      <w:r w:rsidRPr="00751C98">
        <w:rPr>
          <w:rFonts w:cs="Arial" w:hint="cs"/>
          <w:sz w:val="20"/>
          <w:szCs w:val="20"/>
          <w:rtl/>
        </w:rPr>
        <w:t xml:space="preserve"> </w:t>
      </w:r>
      <w:r>
        <w:rPr>
          <w:rFonts w:cs="Arial" w:hint="cs"/>
          <w:sz w:val="20"/>
          <w:szCs w:val="20"/>
          <w:rtl/>
        </w:rPr>
        <w:t>רביעית יין ויפטור את המשקה מברכה ראשונה ואחרונה.</w:t>
      </w:r>
    </w:p>
    <w:p w14:paraId="325C879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ברכת יין העשוי משמרי ענבים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 xml:space="preserve">בבא בתרא (צו:) "תנו </w:t>
      </w:r>
      <w:r w:rsidRPr="005541EA">
        <w:rPr>
          <w:rFonts w:cs="Arial"/>
          <w:sz w:val="20"/>
          <w:szCs w:val="20"/>
          <w:rtl/>
        </w:rPr>
        <w:t>ר</w:t>
      </w:r>
      <w:r>
        <w:rPr>
          <w:rFonts w:cs="Arial" w:hint="cs"/>
          <w:sz w:val="20"/>
          <w:szCs w:val="20"/>
          <w:rtl/>
        </w:rPr>
        <w:t>בנן</w:t>
      </w:r>
      <w:r w:rsidRPr="005541EA">
        <w:rPr>
          <w:rFonts w:cs="Arial"/>
          <w:sz w:val="20"/>
          <w:szCs w:val="20"/>
          <w:rtl/>
        </w:rPr>
        <w:t xml:space="preserve">: שמרי יין - מברכין עליהם שהכל נהיה בדברו. אחרים אומרים: שמרים שיש בהם טעם יין - מברך עליהן בורא פרי הגפן. רבה ורב יוסף דאמרי תרוייהו: אין הלכה כאחרים. </w:t>
      </w:r>
      <w:r>
        <w:rPr>
          <w:rFonts w:cs="Arial"/>
          <w:sz w:val="20"/>
          <w:szCs w:val="20"/>
          <w:rtl/>
        </w:rPr>
        <w:br/>
      </w:r>
      <w:r w:rsidRPr="005541EA">
        <w:rPr>
          <w:rFonts w:cs="Arial"/>
          <w:sz w:val="20"/>
          <w:szCs w:val="20"/>
          <w:rtl/>
        </w:rPr>
        <w:t>אמר רבא: דכולי עלמא, רמא תלתא ואתא ארבעה - חמרא הוא</w:t>
      </w:r>
      <w:r>
        <w:rPr>
          <w:rFonts w:cs="Arial" w:hint="cs"/>
          <w:sz w:val="20"/>
          <w:szCs w:val="20"/>
          <w:rtl/>
        </w:rPr>
        <w:t xml:space="preserve"> </w:t>
      </w:r>
      <w:r w:rsidRPr="005541EA">
        <w:rPr>
          <w:rFonts w:cs="Arial" w:hint="cs"/>
          <w:sz w:val="18"/>
          <w:szCs w:val="18"/>
          <w:rtl/>
        </w:rPr>
        <w:t>(וברכתו גפן)</w:t>
      </w:r>
      <w:r w:rsidRPr="005541EA">
        <w:rPr>
          <w:rFonts w:cs="Arial"/>
          <w:sz w:val="20"/>
          <w:szCs w:val="20"/>
          <w:rtl/>
        </w:rPr>
        <w:t>, רמא תלתא ואתא תלתא - ולא כלום הוא, כי פליגי - דרמא תלתא ואתא תלתא ופלגא</w:t>
      </w:r>
      <w:r>
        <w:rPr>
          <w:rFonts w:cs="Arial" w:hint="cs"/>
          <w:sz w:val="20"/>
          <w:szCs w:val="20"/>
          <w:rtl/>
        </w:rPr>
        <w:t>".</w:t>
      </w:r>
    </w:p>
    <w:p w14:paraId="22CA5119" w14:textId="77777777" w:rsidR="00F62C5A" w:rsidRPr="00AE722A" w:rsidRDefault="00F62C5A" w:rsidP="00F62C5A">
      <w:pPr>
        <w:rPr>
          <w:rFonts w:cs="Arial"/>
          <w:sz w:val="20"/>
          <w:szCs w:val="20"/>
          <w:rtl/>
        </w:rPr>
      </w:pPr>
      <w:r w:rsidRPr="00AE722A">
        <w:rPr>
          <w:rFonts w:cs="Arial" w:hint="cs"/>
          <w:b/>
          <w:bCs/>
          <w:sz w:val="20"/>
          <w:szCs w:val="20"/>
          <w:rtl/>
        </w:rPr>
        <w:t>שמרים בפני עצמם</w:t>
      </w:r>
      <w:r>
        <w:rPr>
          <w:rFonts w:cs="Arial"/>
          <w:b/>
          <w:bCs/>
          <w:sz w:val="20"/>
          <w:szCs w:val="20"/>
          <w:rtl/>
        </w:rPr>
        <w:br/>
      </w:r>
      <w:r w:rsidRPr="00AE722A">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אם שותה את השמרים בפני עצמם, מברך גפן.</w:t>
      </w:r>
      <w:r>
        <w:rPr>
          <w:rFonts w:cs="Arial"/>
          <w:sz w:val="20"/>
          <w:szCs w:val="20"/>
          <w:rtl/>
        </w:rPr>
        <w:br/>
      </w:r>
      <w:r w:rsidRPr="00AE722A">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בגמרא מבואר שמחלוקת התנאים נאמרה רק אם הוסיף מים על השמרים, משמע שעל שמרים בפני עצמם לא נחלקו שמברך גפן. </w:t>
      </w:r>
      <w:r>
        <w:rPr>
          <w:rFonts w:cs="Arial"/>
          <w:sz w:val="20"/>
          <w:szCs w:val="20"/>
          <w:rtl/>
        </w:rPr>
        <w:br/>
      </w:r>
      <w:r w:rsidRPr="00AE722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אע"פ שהשמרים מזיקים, אפשר שמדובר שמצץ מהם את הלחלוחית בלבד.</w:t>
      </w:r>
    </w:p>
    <w:p w14:paraId="4695EA1F" w14:textId="77777777" w:rsidR="00F62C5A" w:rsidRPr="00B66403" w:rsidRDefault="00F62C5A" w:rsidP="00F62C5A">
      <w:pPr>
        <w:rPr>
          <w:rFonts w:cs="Arial"/>
          <w:sz w:val="20"/>
          <w:szCs w:val="20"/>
          <w:rtl/>
        </w:rPr>
      </w:pPr>
      <w:r>
        <w:rPr>
          <w:rFonts w:cs="Arial" w:hint="cs"/>
          <w:b/>
          <w:bCs/>
          <w:sz w:val="20"/>
          <w:szCs w:val="20"/>
          <w:rtl/>
        </w:rPr>
        <w:t>יינות שלנו</w:t>
      </w:r>
      <w:r>
        <w:rPr>
          <w:rFonts w:cs="Arial"/>
          <w:b/>
          <w:bCs/>
          <w:sz w:val="20"/>
          <w:szCs w:val="20"/>
          <w:rtl/>
        </w:rPr>
        <w:br/>
      </w:r>
      <w:r>
        <w:rPr>
          <w:rFonts w:cs="Arial" w:hint="cs"/>
          <w:b/>
          <w:bCs/>
          <w:sz w:val="20"/>
          <w:szCs w:val="20"/>
          <w:rtl/>
        </w:rPr>
        <w:t xml:space="preserve">רבינו יונה </w:t>
      </w:r>
      <w:r>
        <w:rPr>
          <w:rFonts w:cs="Arial"/>
          <w:sz w:val="20"/>
          <w:szCs w:val="20"/>
          <w:rtl/>
        </w:rPr>
        <w:t>–</w:t>
      </w:r>
      <w:r>
        <w:rPr>
          <w:rFonts w:cs="Arial" w:hint="cs"/>
          <w:sz w:val="20"/>
          <w:szCs w:val="20"/>
          <w:rtl/>
        </w:rPr>
        <w:t xml:space="preserve"> דווקא ביינות שלהם שהיו חזקים נאמר הדין הנ"ל, אך היינות שלנו אינם חזקים כל כך ולכן אפילו אם רמא תלת ואתא ארבע ברכתו שהכל.</w:t>
      </w:r>
      <w:r>
        <w:rPr>
          <w:rFonts w:cs="Arial"/>
          <w:sz w:val="20"/>
          <w:szCs w:val="20"/>
          <w:rtl/>
        </w:rPr>
        <w:br/>
      </w:r>
      <w:r>
        <w:rPr>
          <w:rFonts w:cs="Arial" w:hint="cs"/>
          <w:sz w:val="20"/>
          <w:szCs w:val="20"/>
          <w:rtl/>
        </w:rPr>
        <w:t xml:space="preserve">וכפירוש זה משמע גם </w:t>
      </w:r>
      <w:r w:rsidRPr="00BF38A7">
        <w:rPr>
          <w:rFonts w:cs="Arial" w:hint="cs"/>
          <w:b/>
          <w:bCs/>
          <w:sz w:val="20"/>
          <w:szCs w:val="20"/>
          <w:rtl/>
        </w:rPr>
        <w:t>ברי"ף</w:t>
      </w:r>
      <w:r>
        <w:rPr>
          <w:rFonts w:cs="Arial" w:hint="cs"/>
          <w:sz w:val="20"/>
          <w:szCs w:val="20"/>
          <w:rtl/>
        </w:rPr>
        <w:t>, מפני שסתם וכתב שאין הלכה כאחרים וברכת היין שהכל, ולא חילק לכתוב שיש אופן שבו הברכה היא גפן.</w:t>
      </w:r>
    </w:p>
    <w:p w14:paraId="00439064"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F38A7">
        <w:rPr>
          <w:rFonts w:cs="Arial"/>
          <w:sz w:val="20"/>
          <w:szCs w:val="20"/>
          <w:rtl/>
        </w:rPr>
        <w:t>שמרי יין, מברך עליהם בורא פרי הגפן</w:t>
      </w:r>
      <w:r>
        <w:rPr>
          <w:rFonts w:cs="Arial" w:hint="cs"/>
          <w:sz w:val="20"/>
          <w:szCs w:val="20"/>
          <w:rtl/>
        </w:rPr>
        <w:t>.</w:t>
      </w:r>
      <w:r w:rsidRPr="00BF38A7">
        <w:rPr>
          <w:rFonts w:cs="Arial"/>
          <w:sz w:val="20"/>
          <w:szCs w:val="20"/>
          <w:rtl/>
        </w:rPr>
        <w:t xml:space="preserve"> נתן בהם מים, אם נתן של</w:t>
      </w:r>
      <w:r>
        <w:rPr>
          <w:rFonts w:cs="Arial" w:hint="cs"/>
          <w:sz w:val="20"/>
          <w:szCs w:val="20"/>
          <w:rtl/>
        </w:rPr>
        <w:t>ו</w:t>
      </w:r>
      <w:r w:rsidRPr="00BF38A7">
        <w:rPr>
          <w:rFonts w:cs="Arial"/>
          <w:sz w:val="20"/>
          <w:szCs w:val="20"/>
          <w:rtl/>
        </w:rPr>
        <w:t>שה מדות מים ומצא ארבעה, הוה ליה כיין מזוג ומברך בורא פרי הגפן, אם מצא פחות, אף על פי שיש בו טעם יין, קיוהא בעלמא הוא ואינו מברך אלא שהכל</w:t>
      </w:r>
      <w:r>
        <w:rPr>
          <w:rFonts w:cs="Arial" w:hint="cs"/>
          <w:sz w:val="20"/>
          <w:szCs w:val="20"/>
          <w:rtl/>
        </w:rPr>
        <w:t xml:space="preserve"> </w:t>
      </w:r>
      <w:r w:rsidRPr="00CD7BCF">
        <w:rPr>
          <w:rFonts w:cs="Arial" w:hint="cs"/>
          <w:sz w:val="18"/>
          <w:szCs w:val="18"/>
          <w:rtl/>
        </w:rPr>
        <w:t xml:space="preserve">(מ"ב </w:t>
      </w:r>
      <w:r w:rsidRPr="00CD7BCF">
        <w:rPr>
          <w:rFonts w:cs="Arial"/>
          <w:sz w:val="18"/>
          <w:szCs w:val="18"/>
          <w:rtl/>
        </w:rPr>
        <w:t>–</w:t>
      </w:r>
      <w:r w:rsidRPr="00CD7BCF">
        <w:rPr>
          <w:rFonts w:cs="Arial" w:hint="cs"/>
          <w:sz w:val="18"/>
          <w:szCs w:val="18"/>
          <w:rtl/>
        </w:rPr>
        <w:t xml:space="preserve"> ואחריו מברך בורא נפשות)</w:t>
      </w:r>
      <w:r>
        <w:rPr>
          <w:rFonts w:cs="Arial" w:hint="cs"/>
          <w:sz w:val="20"/>
          <w:szCs w:val="20"/>
          <w:rtl/>
        </w:rPr>
        <w:t>.</w:t>
      </w:r>
      <w:r w:rsidRPr="00BF38A7">
        <w:rPr>
          <w:rFonts w:cs="Arial"/>
          <w:sz w:val="20"/>
          <w:szCs w:val="20"/>
          <w:rtl/>
        </w:rPr>
        <w:t xml:space="preserve"> </w:t>
      </w:r>
      <w:r>
        <w:rPr>
          <w:rFonts w:cs="Arial"/>
          <w:sz w:val="20"/>
          <w:szCs w:val="20"/>
          <w:rtl/>
        </w:rPr>
        <w:br/>
      </w:r>
      <w:r w:rsidRPr="00BF38A7">
        <w:rPr>
          <w:rFonts w:cs="Arial"/>
          <w:sz w:val="20"/>
          <w:szCs w:val="20"/>
          <w:rtl/>
        </w:rPr>
        <w:t xml:space="preserve">והיינו ביינות שלהם שהיו חזקים, אבל יינות שלנו שאינן חזקים כל כך, אפילו רמא תלתא ואתא ארבעה אינו מברך עליו </w:t>
      </w:r>
      <w:r>
        <w:rPr>
          <w:rFonts w:cs="Arial" w:hint="cs"/>
          <w:sz w:val="20"/>
          <w:szCs w:val="20"/>
          <w:rtl/>
        </w:rPr>
        <w:t>בורא פרי הגפן</w:t>
      </w:r>
      <w:r w:rsidRPr="00BF38A7">
        <w:rPr>
          <w:rFonts w:cs="Arial"/>
          <w:sz w:val="20"/>
          <w:szCs w:val="20"/>
          <w:rtl/>
        </w:rPr>
        <w:t xml:space="preserve">; ונראה שמשערים בשיעור שמוזגים יין שבאותו מקום. </w:t>
      </w:r>
      <w:r>
        <w:rPr>
          <w:rFonts w:cs="Arial"/>
          <w:sz w:val="20"/>
          <w:szCs w:val="20"/>
          <w:rtl/>
        </w:rPr>
        <w:br/>
      </w:r>
      <w:r w:rsidRPr="00BF38A7">
        <w:rPr>
          <w:rFonts w:cs="Arial"/>
          <w:sz w:val="18"/>
          <w:szCs w:val="18"/>
          <w:rtl/>
        </w:rPr>
        <w:t>הגה: ובלבד שלא יהא היין אחד מששה במים, כי אז ודאי בטל</w:t>
      </w:r>
      <w:r>
        <w:rPr>
          <w:rFonts w:cs="Arial" w:hint="cs"/>
          <w:sz w:val="20"/>
          <w:szCs w:val="20"/>
          <w:rtl/>
        </w:rPr>
        <w:t>".</w:t>
      </w:r>
    </w:p>
    <w:p w14:paraId="3B06F9BC" w14:textId="77777777" w:rsidR="00F62C5A" w:rsidRDefault="00F62C5A" w:rsidP="00F62C5A">
      <w:pPr>
        <w:rPr>
          <w:rFonts w:cs="Arial"/>
          <w:sz w:val="20"/>
          <w:szCs w:val="20"/>
          <w:rtl/>
        </w:rPr>
      </w:pPr>
      <w:r>
        <w:rPr>
          <w:rFonts w:cs="Arial" w:hint="cs"/>
          <w:sz w:val="20"/>
          <w:szCs w:val="20"/>
          <w:u w:val="single"/>
          <w:rtl/>
        </w:rPr>
        <w:t>תערובת מים ויין</w:t>
      </w:r>
      <w:r>
        <w:rPr>
          <w:rFonts w:cs="Arial"/>
          <w:sz w:val="20"/>
          <w:szCs w:val="20"/>
          <w:u w:val="single"/>
          <w:rtl/>
        </w:rPr>
        <w:br/>
      </w:r>
      <w:r>
        <w:rPr>
          <w:rFonts w:cs="Arial" w:hint="cs"/>
          <w:sz w:val="20"/>
          <w:szCs w:val="20"/>
          <w:rtl/>
        </w:rPr>
        <w:t>דווקא בשמרים הדין הוא כפי הנאמר כאן, שאם כמות היין פחותה מרבע המשקה ברכתו שהכל, אך אם עירב יין ממש עם מים, אפילו אם שיעור היין הוא כמעט שישית מהמים ברכתו גפן, ובלבד שדרך העולם לשתות באותו מקום את היין ע"י מזיגה זו.</w:t>
      </w:r>
    </w:p>
    <w:p w14:paraId="15A77DFD" w14:textId="77777777" w:rsidR="00F62C5A" w:rsidRDefault="00F62C5A" w:rsidP="00F62C5A">
      <w:pPr>
        <w:rPr>
          <w:rFonts w:cs="Arial"/>
          <w:sz w:val="20"/>
          <w:szCs w:val="20"/>
          <w:rtl/>
        </w:rPr>
      </w:pPr>
      <w:r>
        <w:rPr>
          <w:rFonts w:cs="Arial" w:hint="cs"/>
          <w:sz w:val="20"/>
          <w:szCs w:val="20"/>
          <w:u w:val="single"/>
          <w:rtl/>
        </w:rPr>
        <w:t>ביאור דברי הרמ"א</w:t>
      </w:r>
      <w:r>
        <w:rPr>
          <w:rFonts w:cs="Arial"/>
          <w:sz w:val="20"/>
          <w:szCs w:val="20"/>
          <w:u w:val="single"/>
          <w:rtl/>
        </w:rPr>
        <w:br/>
      </w:r>
      <w:r w:rsidRPr="00310AD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דברי הרמ"א אינם מובנים, הרי המחבר בא להחמיר שהיין צריך להיות לפחות רבע מהמים, ואילו מהרמ"א נראה שבא להקל וסגי עד קרוב לשישית יין!</w:t>
      </w:r>
      <w:r>
        <w:rPr>
          <w:rFonts w:cs="Arial"/>
          <w:sz w:val="20"/>
          <w:szCs w:val="20"/>
          <w:rtl/>
        </w:rPr>
        <w:br/>
      </w:r>
      <w:r>
        <w:rPr>
          <w:rFonts w:cs="Arial" w:hint="cs"/>
          <w:sz w:val="20"/>
          <w:szCs w:val="20"/>
          <w:rtl/>
        </w:rPr>
        <w:t xml:space="preserve">ובאמת שדברי </w:t>
      </w:r>
      <w:r w:rsidRPr="00275074">
        <w:rPr>
          <w:rFonts w:cs="Arial" w:hint="cs"/>
          <w:b/>
          <w:bCs/>
          <w:sz w:val="20"/>
          <w:szCs w:val="20"/>
          <w:rtl/>
        </w:rPr>
        <w:t>הרמ"א</w:t>
      </w:r>
      <w:r>
        <w:rPr>
          <w:rFonts w:cs="Arial" w:hint="cs"/>
          <w:sz w:val="20"/>
          <w:szCs w:val="20"/>
          <w:rtl/>
        </w:rPr>
        <w:t xml:space="preserve"> מועתקים מהאגור, והוא לא מיירי בשמרי יין אלא ביין גופא שמוזגו עם מים, שעד קרוב לשישית יין במים ברכתו גפן.</w:t>
      </w:r>
      <w:r>
        <w:rPr>
          <w:rFonts w:cs="Arial"/>
          <w:sz w:val="20"/>
          <w:szCs w:val="20"/>
          <w:rtl/>
        </w:rPr>
        <w:br/>
      </w:r>
      <w:r>
        <w:rPr>
          <w:rFonts w:cs="Arial" w:hint="cs"/>
          <w:sz w:val="20"/>
          <w:szCs w:val="20"/>
          <w:rtl/>
        </w:rPr>
        <w:t xml:space="preserve">ואמנם, גם בדברי </w:t>
      </w:r>
      <w:r w:rsidRPr="00275074">
        <w:rPr>
          <w:rFonts w:cs="Arial" w:hint="cs"/>
          <w:b/>
          <w:bCs/>
          <w:sz w:val="20"/>
          <w:szCs w:val="20"/>
          <w:rtl/>
        </w:rPr>
        <w:t>האגור</w:t>
      </w:r>
      <w:r>
        <w:rPr>
          <w:rFonts w:cs="Arial" w:hint="cs"/>
          <w:sz w:val="20"/>
          <w:szCs w:val="20"/>
          <w:rtl/>
        </w:rPr>
        <w:t xml:space="preserve"> מדובר על יין שיש בו טעם וריח יין לאחר המזיגה, ודרך העולם לשתות כך יין.</w:t>
      </w:r>
      <w:r>
        <w:rPr>
          <w:rFonts w:cs="Arial"/>
          <w:sz w:val="20"/>
          <w:szCs w:val="20"/>
          <w:rtl/>
        </w:rPr>
        <w:br/>
      </w:r>
      <w:r>
        <w:rPr>
          <w:rFonts w:cs="Arial" w:hint="cs"/>
          <w:sz w:val="20"/>
          <w:szCs w:val="20"/>
          <w:rtl/>
        </w:rPr>
        <w:t>מוסיף</w:t>
      </w:r>
      <w:r w:rsidRPr="00392508">
        <w:rPr>
          <w:rFonts w:cs="Arial" w:hint="cs"/>
          <w:b/>
          <w:bCs/>
          <w:sz w:val="20"/>
          <w:szCs w:val="20"/>
          <w:rtl/>
        </w:rPr>
        <w:t xml:space="preserve"> האגור</w:t>
      </w:r>
      <w:r>
        <w:rPr>
          <w:rFonts w:cs="Arial" w:hint="cs"/>
          <w:sz w:val="20"/>
          <w:szCs w:val="20"/>
          <w:rtl/>
        </w:rPr>
        <w:t xml:space="preserve"> </w:t>
      </w:r>
      <w:r>
        <w:rPr>
          <w:rFonts w:cs="Arial"/>
          <w:sz w:val="20"/>
          <w:szCs w:val="20"/>
          <w:rtl/>
        </w:rPr>
        <w:t>–</w:t>
      </w:r>
      <w:r>
        <w:rPr>
          <w:rFonts w:cs="Arial" w:hint="cs"/>
          <w:sz w:val="20"/>
          <w:szCs w:val="20"/>
          <w:rtl/>
        </w:rPr>
        <w:t xml:space="preserve"> אע"פ שבעלמא קיי"ל כר"ת שטעם כעיקר דאורייתא אפילו לקולא, מכל מקום לעניין ברכה אין אומרים טעם כעיקר, ולכן כאשר היין פחות משישית במים, אפילו אם יש בו טעם יין ברכתו שהכל.</w:t>
      </w:r>
    </w:p>
    <w:p w14:paraId="559908DC" w14:textId="77777777" w:rsidR="00F62C5A" w:rsidRPr="00204F38" w:rsidRDefault="00F62C5A" w:rsidP="00F62C5A">
      <w:pPr>
        <w:rPr>
          <w:rFonts w:cs="Arial"/>
          <w:sz w:val="18"/>
          <w:szCs w:val="18"/>
          <w:rtl/>
        </w:rPr>
      </w:pPr>
      <w:r w:rsidRPr="00204F38">
        <w:rPr>
          <w:rFonts w:cs="Arial" w:hint="cs"/>
          <w:sz w:val="18"/>
          <w:szCs w:val="18"/>
          <w:rtl/>
        </w:rPr>
        <w:t>[</w:t>
      </w:r>
      <w:r w:rsidRPr="00204F38">
        <w:rPr>
          <w:rFonts w:cs="Arial" w:hint="cs"/>
          <w:b/>
          <w:bCs/>
          <w:sz w:val="18"/>
          <w:szCs w:val="18"/>
          <w:rtl/>
        </w:rPr>
        <w:t>סיכום</w:t>
      </w:r>
      <w:r w:rsidRPr="00204F38">
        <w:rPr>
          <w:rFonts w:cs="Arial" w:hint="cs"/>
          <w:sz w:val="18"/>
          <w:szCs w:val="18"/>
          <w:rtl/>
        </w:rPr>
        <w:t xml:space="preserve">. שמרי יין, ברכתם גפן </w:t>
      </w:r>
      <w:r w:rsidRPr="00204F38">
        <w:rPr>
          <w:rFonts w:cs="Arial" w:hint="cs"/>
          <w:sz w:val="16"/>
          <w:szCs w:val="16"/>
          <w:rtl/>
        </w:rPr>
        <w:t>(מדובר שמצצם)</w:t>
      </w:r>
      <w:r w:rsidRPr="00204F38">
        <w:rPr>
          <w:rFonts w:cs="Arial" w:hint="cs"/>
          <w:sz w:val="18"/>
          <w:szCs w:val="18"/>
          <w:rtl/>
        </w:rPr>
        <w:t xml:space="preserve">. נתן בהם מים. שלוש ומצא שלוש, שהכל. שלוש ומצא ארבע. גפן. שלוש ומצא שלוש וחצי, מחלוקת תנאים, הלכה </w:t>
      </w:r>
      <w:r w:rsidRPr="00204F38">
        <w:rPr>
          <w:rFonts w:cs="Arial"/>
          <w:sz w:val="18"/>
          <w:szCs w:val="18"/>
          <w:rtl/>
        </w:rPr>
        <w:t>–</w:t>
      </w:r>
      <w:r w:rsidRPr="00204F38">
        <w:rPr>
          <w:rFonts w:cs="Arial" w:hint="cs"/>
          <w:sz w:val="18"/>
          <w:szCs w:val="18"/>
          <w:rtl/>
        </w:rPr>
        <w:t xml:space="preserve"> שהכל. ודין זה דווקא ביינות שלהם, אך ביינות שלנו ישער לפי שיעור המזיגה באותו מקום. יין שעיר</w:t>
      </w:r>
      <w:r>
        <w:rPr>
          <w:rFonts w:cs="Arial" w:hint="cs"/>
          <w:sz w:val="18"/>
          <w:szCs w:val="18"/>
          <w:rtl/>
        </w:rPr>
        <w:t>בו</w:t>
      </w:r>
      <w:r w:rsidRPr="00204F38">
        <w:rPr>
          <w:rFonts w:cs="Arial" w:hint="cs"/>
          <w:sz w:val="18"/>
          <w:szCs w:val="18"/>
          <w:rtl/>
        </w:rPr>
        <w:t xml:space="preserve"> במים, אפילו אם היין שישית בלבד אך ניכר טעמו ברכתו גפן.]</w:t>
      </w:r>
    </w:p>
    <w:p w14:paraId="6AF5B15E" w14:textId="77777777" w:rsidR="00F62C5A" w:rsidRPr="00392508" w:rsidRDefault="00F62C5A" w:rsidP="00F62C5A">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ברכת יין העשוי מחרצני ענבים</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כיצד יש לברך על יין שנעשה ממים שניתנו על חרצני ענבים </w:t>
      </w:r>
      <w:r w:rsidRPr="004D6043">
        <w:rPr>
          <w:rFonts w:cs="Arial" w:hint="cs"/>
          <w:sz w:val="18"/>
          <w:szCs w:val="18"/>
          <w:rtl/>
        </w:rPr>
        <w:t>(שנותרו לאחר שהענבים נסחטו)</w:t>
      </w:r>
      <w:r>
        <w:rPr>
          <w:rFonts w:cs="Arial" w:hint="cs"/>
          <w:sz w:val="20"/>
          <w:szCs w:val="20"/>
          <w:rtl/>
        </w:rPr>
        <w:t>?</w:t>
      </w:r>
      <w:r>
        <w:rPr>
          <w:rFonts w:cs="Arial"/>
          <w:sz w:val="20"/>
          <w:szCs w:val="20"/>
          <w:rtl/>
        </w:rPr>
        <w:br/>
      </w:r>
      <w:r>
        <w:rPr>
          <w:rFonts w:cs="Arial" w:hint="cs"/>
          <w:sz w:val="20"/>
          <w:szCs w:val="20"/>
          <w:rtl/>
        </w:rPr>
        <w:t xml:space="preserve">א. </w:t>
      </w:r>
      <w:r w:rsidRPr="00392508">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כדין שמרים, רק אם נתן שלוש ומצא ארבע ברכתו גפן.</w:t>
      </w:r>
      <w:r>
        <w:rPr>
          <w:rFonts w:cs="Arial"/>
          <w:sz w:val="20"/>
          <w:szCs w:val="20"/>
          <w:rtl/>
        </w:rPr>
        <w:br/>
      </w:r>
      <w:r>
        <w:rPr>
          <w:rFonts w:cs="Arial" w:hint="cs"/>
          <w:sz w:val="20"/>
          <w:szCs w:val="20"/>
          <w:rtl/>
        </w:rPr>
        <w:t xml:space="preserve">ב. </w:t>
      </w:r>
      <w:r w:rsidRPr="00392508">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חרצני ענבים שנותרו לאחר שדרכו את הענבים </w:t>
      </w:r>
      <w:r w:rsidRPr="008021F4">
        <w:rPr>
          <w:rFonts w:cs="Arial" w:hint="cs"/>
          <w:sz w:val="20"/>
          <w:szCs w:val="20"/>
          <w:u w:val="single"/>
          <w:rtl/>
        </w:rPr>
        <w:t>בקורה</w:t>
      </w:r>
      <w:r>
        <w:rPr>
          <w:rFonts w:cs="Arial" w:hint="cs"/>
          <w:sz w:val="20"/>
          <w:szCs w:val="20"/>
          <w:rtl/>
        </w:rPr>
        <w:t xml:space="preserve">, דינם כנ"ל, לפי שיצא מהם רוב הלחלוחית. </w:t>
      </w:r>
      <w:r>
        <w:rPr>
          <w:rFonts w:cs="Arial"/>
          <w:sz w:val="20"/>
          <w:szCs w:val="20"/>
          <w:rtl/>
        </w:rPr>
        <w:br/>
      </w:r>
      <w:r>
        <w:rPr>
          <w:rFonts w:cs="Arial" w:hint="cs"/>
          <w:sz w:val="20"/>
          <w:szCs w:val="20"/>
          <w:rtl/>
        </w:rPr>
        <w:t xml:space="preserve">אך לעומת זאת חרצני ענבים שנותרו לאחר שדרכו את הענבים </w:t>
      </w:r>
      <w:r w:rsidRPr="008021F4">
        <w:rPr>
          <w:rFonts w:cs="Arial" w:hint="cs"/>
          <w:sz w:val="20"/>
          <w:szCs w:val="20"/>
          <w:u w:val="single"/>
          <w:rtl/>
        </w:rPr>
        <w:t>ברגל</w:t>
      </w:r>
      <w:r>
        <w:rPr>
          <w:rFonts w:cs="Arial" w:hint="cs"/>
          <w:sz w:val="20"/>
          <w:szCs w:val="20"/>
          <w:rtl/>
        </w:rPr>
        <w:t xml:space="preserve"> בלבד, נותרה בהם לחלוחית מרובה של יין ולכן אפילו אם נתן שלוש ומצא שלוש או פחות, ברכתו גפן, וכ"פ </w:t>
      </w:r>
      <w:r w:rsidRPr="00392508">
        <w:rPr>
          <w:rFonts w:cs="Arial" w:hint="cs"/>
          <w:b/>
          <w:bCs/>
          <w:sz w:val="20"/>
          <w:szCs w:val="20"/>
          <w:rtl/>
        </w:rPr>
        <w:t>המחבר</w:t>
      </w:r>
      <w:r>
        <w:rPr>
          <w:rFonts w:cs="Arial" w:hint="cs"/>
          <w:sz w:val="20"/>
          <w:szCs w:val="20"/>
          <w:rtl/>
        </w:rPr>
        <w:t>.</w:t>
      </w:r>
      <w:r>
        <w:rPr>
          <w:rFonts w:cs="Arial"/>
          <w:sz w:val="20"/>
          <w:szCs w:val="20"/>
          <w:rtl/>
        </w:rPr>
        <w:br/>
      </w:r>
      <w:r w:rsidRPr="00392508">
        <w:rPr>
          <w:rFonts w:cs="Arial" w:hint="cs"/>
          <w:b/>
          <w:bCs/>
          <w:sz w:val="20"/>
          <w:szCs w:val="20"/>
          <w:rtl/>
        </w:rPr>
        <w:t xml:space="preserve">טעם </w:t>
      </w:r>
      <w:r>
        <w:rPr>
          <w:rFonts w:cs="Arial"/>
          <w:sz w:val="20"/>
          <w:szCs w:val="20"/>
          <w:rtl/>
        </w:rPr>
        <w:t>–</w:t>
      </w:r>
      <w:r>
        <w:rPr>
          <w:rFonts w:cs="Arial" w:hint="cs"/>
          <w:sz w:val="20"/>
          <w:szCs w:val="20"/>
          <w:rtl/>
        </w:rPr>
        <w:t xml:space="preserve"> מסתבר שהמים נבלעו בחרצנים, ומהחרצנים יצא יין, ולכן במשקה יש יין מרובה.</w:t>
      </w:r>
      <w:r>
        <w:rPr>
          <w:rFonts w:cs="Arial"/>
          <w:sz w:val="20"/>
          <w:szCs w:val="20"/>
          <w:rtl/>
        </w:rPr>
        <w:br/>
      </w:r>
      <w:r>
        <w:rPr>
          <w:rFonts w:cs="Arial" w:hint="cs"/>
          <w:sz w:val="20"/>
          <w:szCs w:val="20"/>
          <w:rtl/>
        </w:rPr>
        <w:t xml:space="preserve">מסייג </w:t>
      </w:r>
      <w:r w:rsidRPr="00451F69">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דווקא אם יש במשקה טעם וריח יין, הא לאו הכי ברכתו שהכל.</w:t>
      </w:r>
    </w:p>
    <w:p w14:paraId="6EA24DFE"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566D4">
        <w:rPr>
          <w:rFonts w:cs="Arial"/>
          <w:sz w:val="20"/>
          <w:szCs w:val="20"/>
          <w:rtl/>
        </w:rPr>
        <w:t>תמד שעושים מחרצנים שנותנים עליהם מים, דינם כשמרים</w:t>
      </w:r>
      <w:r>
        <w:rPr>
          <w:rFonts w:cs="Arial" w:hint="cs"/>
          <w:sz w:val="20"/>
          <w:szCs w:val="20"/>
          <w:rtl/>
        </w:rPr>
        <w:t>.</w:t>
      </w:r>
      <w:r w:rsidRPr="00E566D4">
        <w:rPr>
          <w:rFonts w:cs="Arial"/>
          <w:sz w:val="20"/>
          <w:szCs w:val="20"/>
          <w:rtl/>
        </w:rPr>
        <w:t xml:space="preserve"> </w:t>
      </w:r>
      <w:r>
        <w:rPr>
          <w:rFonts w:cs="Arial"/>
          <w:sz w:val="20"/>
          <w:szCs w:val="20"/>
          <w:rtl/>
        </w:rPr>
        <w:br/>
      </w:r>
      <w:r w:rsidRPr="00E566D4">
        <w:rPr>
          <w:rFonts w:cs="Arial"/>
          <w:sz w:val="20"/>
          <w:szCs w:val="20"/>
          <w:rtl/>
        </w:rPr>
        <w:t>וה</w:t>
      </w:r>
      <w:r>
        <w:rPr>
          <w:rFonts w:cs="Arial" w:hint="cs"/>
          <w:sz w:val="20"/>
          <w:szCs w:val="20"/>
          <w:rtl/>
        </w:rPr>
        <w:t xml:space="preserve">ני </w:t>
      </w:r>
      <w:r w:rsidRPr="00E566D4">
        <w:rPr>
          <w:rFonts w:cs="Arial"/>
          <w:sz w:val="20"/>
          <w:szCs w:val="20"/>
          <w:rtl/>
        </w:rPr>
        <w:t>מ</w:t>
      </w:r>
      <w:r>
        <w:rPr>
          <w:rFonts w:cs="Arial" w:hint="cs"/>
          <w:sz w:val="20"/>
          <w:szCs w:val="20"/>
          <w:rtl/>
        </w:rPr>
        <w:t>ילי</w:t>
      </w:r>
      <w:r w:rsidRPr="00E566D4">
        <w:rPr>
          <w:rFonts w:cs="Arial"/>
          <w:sz w:val="20"/>
          <w:szCs w:val="20"/>
          <w:rtl/>
        </w:rPr>
        <w:t xml:space="preserve"> כשנעצרו בקורה, אבל אם לא נדרכו אלא ברגל אפילו נתן של</w:t>
      </w:r>
      <w:r>
        <w:rPr>
          <w:rFonts w:cs="Arial" w:hint="cs"/>
          <w:sz w:val="20"/>
          <w:szCs w:val="20"/>
          <w:rtl/>
        </w:rPr>
        <w:t>ו</w:t>
      </w:r>
      <w:r w:rsidRPr="00E566D4">
        <w:rPr>
          <w:rFonts w:cs="Arial"/>
          <w:sz w:val="20"/>
          <w:szCs w:val="20"/>
          <w:rtl/>
        </w:rPr>
        <w:t>ש מ</w:t>
      </w:r>
      <w:r>
        <w:rPr>
          <w:rFonts w:cs="Arial" w:hint="cs"/>
          <w:sz w:val="20"/>
          <w:szCs w:val="20"/>
          <w:rtl/>
        </w:rPr>
        <w:t>י</w:t>
      </w:r>
      <w:r w:rsidRPr="00E566D4">
        <w:rPr>
          <w:rFonts w:cs="Arial"/>
          <w:sz w:val="20"/>
          <w:szCs w:val="20"/>
          <w:rtl/>
        </w:rPr>
        <w:t xml:space="preserve">דות מים ולא מצא אלא </w:t>
      </w:r>
      <w:r>
        <w:rPr>
          <w:rFonts w:cs="Arial" w:hint="cs"/>
          <w:sz w:val="20"/>
          <w:szCs w:val="20"/>
          <w:rtl/>
        </w:rPr>
        <w:t>שלוש</w:t>
      </w:r>
      <w:r w:rsidRPr="00E566D4">
        <w:rPr>
          <w:rFonts w:cs="Arial"/>
          <w:sz w:val="20"/>
          <w:szCs w:val="20"/>
          <w:rtl/>
        </w:rPr>
        <w:t xml:space="preserve"> או פחות, מברכין עליו ב</w:t>
      </w:r>
      <w:r>
        <w:rPr>
          <w:rFonts w:cs="Arial" w:hint="cs"/>
          <w:sz w:val="20"/>
          <w:szCs w:val="20"/>
          <w:rtl/>
        </w:rPr>
        <w:t>ורא פרי הגפן,</w:t>
      </w:r>
      <w:r w:rsidRPr="00E566D4">
        <w:rPr>
          <w:rFonts w:cs="Arial"/>
          <w:sz w:val="20"/>
          <w:szCs w:val="20"/>
          <w:rtl/>
        </w:rPr>
        <w:t xml:space="preserve"> שיין הוא והמים נבלעים בזגים ובמה שיוצא יש בו יין מרובה</w:t>
      </w:r>
      <w:r>
        <w:rPr>
          <w:rFonts w:cs="Arial" w:hint="cs"/>
          <w:sz w:val="20"/>
          <w:szCs w:val="20"/>
          <w:rtl/>
        </w:rPr>
        <w:t>".</w:t>
      </w:r>
    </w:p>
    <w:p w14:paraId="63970A5F" w14:textId="77777777" w:rsidR="00F62C5A" w:rsidRDefault="00F62C5A" w:rsidP="00F62C5A">
      <w:pPr>
        <w:rPr>
          <w:rFonts w:cs="Arial"/>
          <w:sz w:val="20"/>
          <w:szCs w:val="20"/>
          <w:rtl/>
        </w:rPr>
      </w:pPr>
      <w:r>
        <w:rPr>
          <w:rFonts w:cs="Arial" w:hint="cs"/>
          <w:b/>
          <w:bCs/>
          <w:sz w:val="20"/>
          <w:szCs w:val="20"/>
          <w:rtl/>
        </w:rPr>
        <w:t xml:space="preserve">משקה העשוי מחרצנים ע"י תאנים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sidRPr="00C76A21">
        <w:rPr>
          <w:rFonts w:cs="Arial" w:hint="cs"/>
          <w:sz w:val="18"/>
          <w:szCs w:val="18"/>
          <w:rtl/>
        </w:rPr>
        <w:t xml:space="preserve">(ע"פ </w:t>
      </w:r>
      <w:r w:rsidRPr="00C76A21">
        <w:rPr>
          <w:rFonts w:cs="Arial" w:hint="cs"/>
          <w:b/>
          <w:bCs/>
          <w:sz w:val="18"/>
          <w:szCs w:val="18"/>
          <w:rtl/>
        </w:rPr>
        <w:t>התשב"ץ</w:t>
      </w:r>
      <w:r w:rsidRPr="00C76A21">
        <w:rPr>
          <w:rFonts w:cs="Arial" w:hint="cs"/>
          <w:sz w:val="18"/>
          <w:szCs w:val="18"/>
          <w:rtl/>
        </w:rPr>
        <w:t>)</w:t>
      </w:r>
      <w:r w:rsidRPr="00C76A21">
        <w:rPr>
          <w:rFonts w:cs="Arial" w:hint="cs"/>
          <w:b/>
          <w:bCs/>
          <w:sz w:val="18"/>
          <w:szCs w:val="18"/>
          <w:rtl/>
        </w:rPr>
        <w:t xml:space="preserve"> </w:t>
      </w:r>
      <w:r>
        <w:rPr>
          <w:rFonts w:cs="Arial"/>
          <w:sz w:val="20"/>
          <w:szCs w:val="20"/>
          <w:rtl/>
        </w:rPr>
        <w:t>–</w:t>
      </w:r>
      <w:r>
        <w:rPr>
          <w:rFonts w:cs="Arial" w:hint="cs"/>
          <w:sz w:val="20"/>
          <w:szCs w:val="20"/>
          <w:rtl/>
        </w:rPr>
        <w:t xml:space="preserve"> </w:t>
      </w:r>
      <w:r w:rsidRPr="00414611">
        <w:rPr>
          <w:rFonts w:cs="Arial" w:hint="cs"/>
          <w:sz w:val="18"/>
          <w:szCs w:val="18"/>
          <w:rtl/>
        </w:rPr>
        <w:t>"</w:t>
      </w:r>
      <w:r w:rsidRPr="00414611">
        <w:rPr>
          <w:rFonts w:cs="Arial"/>
          <w:sz w:val="18"/>
          <w:szCs w:val="18"/>
          <w:rtl/>
        </w:rPr>
        <w:t>זגים שנתנו עליהם תאנים לחזק כ</w:t>
      </w:r>
      <w:r w:rsidRPr="00414611">
        <w:rPr>
          <w:rFonts w:cs="Arial" w:hint="cs"/>
          <w:sz w:val="18"/>
          <w:szCs w:val="18"/>
          <w:rtl/>
        </w:rPr>
        <w:t>ו</w:t>
      </w:r>
      <w:r w:rsidRPr="00414611">
        <w:rPr>
          <w:rFonts w:cs="Arial"/>
          <w:sz w:val="18"/>
          <w:szCs w:val="18"/>
          <w:rtl/>
        </w:rPr>
        <w:t>ח היין, אף על פי שהזגין הרוב מ</w:t>
      </w:r>
      <w:r w:rsidRPr="00414611">
        <w:rPr>
          <w:rFonts w:cs="Arial" w:hint="cs"/>
          <w:sz w:val="18"/>
          <w:szCs w:val="18"/>
          <w:rtl/>
        </w:rPr>
        <w:t>כל מקום</w:t>
      </w:r>
      <w:r w:rsidRPr="00414611">
        <w:rPr>
          <w:rFonts w:cs="Arial"/>
          <w:sz w:val="18"/>
          <w:szCs w:val="18"/>
          <w:rtl/>
        </w:rPr>
        <w:t xml:space="preserve"> כל כ</w:t>
      </w:r>
      <w:r w:rsidRPr="00414611">
        <w:rPr>
          <w:rFonts w:cs="Arial" w:hint="cs"/>
          <w:sz w:val="18"/>
          <w:szCs w:val="18"/>
          <w:rtl/>
        </w:rPr>
        <w:t>ו</w:t>
      </w:r>
      <w:r w:rsidRPr="00414611">
        <w:rPr>
          <w:rFonts w:cs="Arial"/>
          <w:sz w:val="18"/>
          <w:szCs w:val="18"/>
          <w:rtl/>
        </w:rPr>
        <w:t xml:space="preserve">ח התאנים במשקה ואין לברך </w:t>
      </w:r>
      <w:r w:rsidRPr="00414611">
        <w:rPr>
          <w:rFonts w:cs="Arial" w:hint="cs"/>
          <w:sz w:val="18"/>
          <w:szCs w:val="18"/>
          <w:rtl/>
        </w:rPr>
        <w:t>בורא פרי הגפן".</w:t>
      </w:r>
    </w:p>
    <w:p w14:paraId="3475DD84"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sidRPr="00C76A21">
        <w:rPr>
          <w:rFonts w:cs="Arial" w:hint="cs"/>
          <w:b/>
          <w:bCs/>
          <w:sz w:val="20"/>
          <w:szCs w:val="20"/>
          <w:rtl/>
        </w:rPr>
        <w:t xml:space="preserve">מקרה </w:t>
      </w:r>
      <w:r>
        <w:rPr>
          <w:rFonts w:cs="Arial" w:hint="cs"/>
          <w:sz w:val="20"/>
          <w:szCs w:val="20"/>
          <w:rtl/>
        </w:rPr>
        <w:t>- זגים אלו נותרו לאחר שהענבים נסחטו, ונתן עליהם תאנים או שאר פירות כדי לחזק את כוח היין שנשאר ולהוסיף באדמומיתו.</w:t>
      </w:r>
      <w:r>
        <w:rPr>
          <w:rFonts w:cs="Arial"/>
          <w:sz w:val="20"/>
          <w:szCs w:val="20"/>
          <w:rtl/>
        </w:rPr>
        <w:br/>
      </w:r>
      <w:r w:rsidRPr="00C76A21">
        <w:rPr>
          <w:rFonts w:cs="Arial" w:hint="cs"/>
          <w:b/>
          <w:bCs/>
          <w:sz w:val="20"/>
          <w:szCs w:val="20"/>
          <w:rtl/>
        </w:rPr>
        <w:t>דין</w:t>
      </w:r>
      <w:r>
        <w:rPr>
          <w:rFonts w:cs="Arial" w:hint="cs"/>
          <w:sz w:val="20"/>
          <w:szCs w:val="20"/>
          <w:rtl/>
        </w:rPr>
        <w:t xml:space="preserve"> - ברכת המשקה שהכל.</w:t>
      </w:r>
      <w:r>
        <w:rPr>
          <w:rFonts w:cs="Arial"/>
          <w:sz w:val="20"/>
          <w:szCs w:val="20"/>
          <w:rtl/>
        </w:rPr>
        <w:br/>
      </w:r>
      <w:r w:rsidRPr="00C76A21">
        <w:rPr>
          <w:rFonts w:cs="Arial" w:hint="cs"/>
          <w:b/>
          <w:bCs/>
          <w:sz w:val="20"/>
          <w:szCs w:val="20"/>
          <w:rtl/>
        </w:rPr>
        <w:t xml:space="preserve">טעם </w:t>
      </w:r>
      <w:r>
        <w:rPr>
          <w:rFonts w:cs="Arial" w:hint="cs"/>
          <w:sz w:val="20"/>
          <w:szCs w:val="20"/>
          <w:rtl/>
        </w:rPr>
        <w:t xml:space="preserve">- מפני שהתאנים נתנו את כל כוחם במשקה, אך בזגים אין כוח מרובה מפני שכבר נסחטו ונעשה מהם יין. </w:t>
      </w:r>
      <w:r>
        <w:rPr>
          <w:rFonts w:cs="Arial"/>
          <w:sz w:val="20"/>
          <w:szCs w:val="20"/>
          <w:rtl/>
        </w:rPr>
        <w:br/>
      </w:r>
      <w:r>
        <w:rPr>
          <w:rFonts w:cs="Arial" w:hint="cs"/>
          <w:sz w:val="20"/>
          <w:szCs w:val="20"/>
          <w:rtl/>
        </w:rPr>
        <w:t xml:space="preserve">ומחמת טעם זה, אפילו אם נתן שלוש ומצא ארבע </w:t>
      </w:r>
      <w:r>
        <w:rPr>
          <w:rFonts w:cs="Arial"/>
          <w:sz w:val="20"/>
          <w:szCs w:val="20"/>
          <w:rtl/>
        </w:rPr>
        <w:t>–</w:t>
      </w:r>
      <w:r>
        <w:rPr>
          <w:rFonts w:cs="Arial" w:hint="cs"/>
          <w:sz w:val="20"/>
          <w:szCs w:val="20"/>
          <w:rtl/>
        </w:rPr>
        <w:t xml:space="preserve"> ברכתו שהכל, כי עיקר כוח המשקה מהתאנים, ודין המשקה כשכר תאנים.</w:t>
      </w:r>
    </w:p>
    <w:p w14:paraId="28BFE639" w14:textId="77777777" w:rsidR="00F62C5A" w:rsidRDefault="00F62C5A" w:rsidP="00F62C5A">
      <w:pPr>
        <w:rPr>
          <w:rFonts w:cs="Arial"/>
          <w:sz w:val="20"/>
          <w:szCs w:val="20"/>
          <w:rtl/>
        </w:rPr>
      </w:pPr>
      <w:r>
        <w:rPr>
          <w:rFonts w:cs="Arial" w:hint="cs"/>
          <w:sz w:val="20"/>
          <w:szCs w:val="20"/>
          <w:u w:val="single"/>
          <w:rtl/>
        </w:rPr>
        <w:t>ברכה אחרונה</w:t>
      </w:r>
      <w:r>
        <w:rPr>
          <w:rFonts w:cs="Arial"/>
          <w:sz w:val="20"/>
          <w:szCs w:val="20"/>
          <w:rtl/>
        </w:rPr>
        <w:br/>
      </w:r>
      <w:r>
        <w:rPr>
          <w:rFonts w:cs="Arial" w:hint="cs"/>
          <w:sz w:val="20"/>
          <w:szCs w:val="20"/>
          <w:rtl/>
        </w:rPr>
        <w:t>כיצד יברך ברכה אחרונה על משקה זה?</w:t>
      </w:r>
      <w:r>
        <w:rPr>
          <w:rFonts w:cs="Arial"/>
          <w:sz w:val="20"/>
          <w:szCs w:val="20"/>
          <w:rtl/>
        </w:rPr>
        <w:br/>
      </w:r>
      <w:r w:rsidRPr="00C76A2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ישתה רביעית יין גמור ויברך עליו 'על הגפן' ויפטור את השכר.</w:t>
      </w:r>
      <w:r>
        <w:rPr>
          <w:rFonts w:cs="Arial"/>
          <w:sz w:val="20"/>
          <w:szCs w:val="20"/>
          <w:rtl/>
        </w:rPr>
        <w:br/>
      </w:r>
      <w:r w:rsidRPr="00C76A2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w:t>
      </w:r>
      <w:r w:rsidRPr="00C76A21">
        <w:rPr>
          <w:rFonts w:cs="Arial" w:hint="cs"/>
          <w:b/>
          <w:bCs/>
          <w:sz w:val="20"/>
          <w:szCs w:val="20"/>
          <w:rtl/>
        </w:rPr>
        <w:t>התשב"ץ</w:t>
      </w:r>
      <w:r>
        <w:rPr>
          <w:rFonts w:cs="Arial" w:hint="cs"/>
          <w:sz w:val="20"/>
          <w:szCs w:val="20"/>
          <w:rtl/>
        </w:rPr>
        <w:t xml:space="preserve"> הורה דין זה מחמת הספק, דהיינו שהתלבט האם ברכת המשקה שהכל או גפן והכריע מספק לברך שהכל, אך לגבי ברכה אחרונה הספק קיים, ולכן יש לנהוג כאמור.</w:t>
      </w:r>
    </w:p>
    <w:p w14:paraId="64EFE74E" w14:textId="77777777" w:rsidR="00F62C5A" w:rsidRPr="0035740B" w:rsidRDefault="00F62C5A" w:rsidP="00F62C5A">
      <w:pPr>
        <w:rPr>
          <w:rFonts w:cs="Arial"/>
          <w:sz w:val="18"/>
          <w:szCs w:val="18"/>
          <w:rtl/>
        </w:rPr>
      </w:pPr>
      <w:r w:rsidRPr="0035740B">
        <w:rPr>
          <w:rFonts w:cs="Arial" w:hint="cs"/>
          <w:sz w:val="18"/>
          <w:szCs w:val="18"/>
          <w:rtl/>
        </w:rPr>
        <w:t>[</w:t>
      </w:r>
      <w:r w:rsidRPr="0035740B">
        <w:rPr>
          <w:rFonts w:cs="Arial" w:hint="cs"/>
          <w:b/>
          <w:bCs/>
          <w:sz w:val="18"/>
          <w:szCs w:val="18"/>
          <w:rtl/>
        </w:rPr>
        <w:t>סיכום</w:t>
      </w:r>
      <w:r w:rsidRPr="0035740B">
        <w:rPr>
          <w:rFonts w:cs="Arial" w:hint="cs"/>
          <w:sz w:val="18"/>
          <w:szCs w:val="18"/>
          <w:rtl/>
        </w:rPr>
        <w:t>. חרצנים עדיפים על שמרים, שאפילו אם נתן שלוש ומצא שלוש מברך גפן. ובלבד שסחט את הענבים ב</w:t>
      </w:r>
      <w:r>
        <w:rPr>
          <w:rFonts w:cs="Arial" w:hint="cs"/>
          <w:sz w:val="18"/>
          <w:szCs w:val="18"/>
          <w:rtl/>
        </w:rPr>
        <w:t>רגל</w:t>
      </w:r>
      <w:r w:rsidRPr="0035740B">
        <w:rPr>
          <w:rFonts w:cs="Arial" w:hint="cs"/>
          <w:sz w:val="18"/>
          <w:szCs w:val="18"/>
          <w:rtl/>
        </w:rPr>
        <w:t xml:space="preserve">, וכך לא יצא כל היין שבהם </w:t>
      </w:r>
      <w:r w:rsidRPr="0035740B">
        <w:rPr>
          <w:rFonts w:cs="Arial" w:hint="cs"/>
          <w:sz w:val="16"/>
          <w:szCs w:val="16"/>
          <w:rtl/>
        </w:rPr>
        <w:t xml:space="preserve">(כך פוסק </w:t>
      </w:r>
      <w:r w:rsidRPr="0035740B">
        <w:rPr>
          <w:rFonts w:cs="Arial" w:hint="cs"/>
          <w:b/>
          <w:bCs/>
          <w:sz w:val="16"/>
          <w:szCs w:val="16"/>
          <w:rtl/>
        </w:rPr>
        <w:t>המחבר</w:t>
      </w:r>
      <w:r w:rsidRPr="0035740B">
        <w:rPr>
          <w:rFonts w:cs="Arial" w:hint="cs"/>
          <w:sz w:val="16"/>
          <w:szCs w:val="16"/>
          <w:rtl/>
        </w:rPr>
        <w:t xml:space="preserve"> ע"פ </w:t>
      </w:r>
      <w:r w:rsidRPr="0035740B">
        <w:rPr>
          <w:rFonts w:cs="Arial" w:hint="cs"/>
          <w:b/>
          <w:bCs/>
          <w:sz w:val="16"/>
          <w:szCs w:val="16"/>
          <w:rtl/>
        </w:rPr>
        <w:t>הרמב"ן</w:t>
      </w:r>
      <w:r w:rsidRPr="0035740B">
        <w:rPr>
          <w:rFonts w:cs="Arial" w:hint="cs"/>
          <w:sz w:val="16"/>
          <w:szCs w:val="16"/>
          <w:rtl/>
        </w:rPr>
        <w:t xml:space="preserve">, אך </w:t>
      </w:r>
      <w:r w:rsidRPr="0035740B">
        <w:rPr>
          <w:rFonts w:cs="Arial" w:hint="cs"/>
          <w:b/>
          <w:bCs/>
          <w:sz w:val="16"/>
          <w:szCs w:val="16"/>
          <w:rtl/>
        </w:rPr>
        <w:t>תוס'</w:t>
      </w:r>
      <w:r>
        <w:rPr>
          <w:rFonts w:cs="Arial" w:hint="cs"/>
          <w:sz w:val="16"/>
          <w:szCs w:val="16"/>
          <w:rtl/>
        </w:rPr>
        <w:t xml:space="preserve"> </w:t>
      </w:r>
      <w:r w:rsidRPr="0035740B">
        <w:rPr>
          <w:rFonts w:cs="Arial" w:hint="cs"/>
          <w:sz w:val="16"/>
          <w:szCs w:val="16"/>
          <w:rtl/>
        </w:rPr>
        <w:t>חולק ומשווה בין שמרים לחרצנים)</w:t>
      </w:r>
      <w:r w:rsidRPr="0035740B">
        <w:rPr>
          <w:rFonts w:cs="Arial" w:hint="cs"/>
          <w:sz w:val="18"/>
          <w:szCs w:val="18"/>
          <w:rtl/>
        </w:rPr>
        <w:t>, אך אם סחט בקורה דינם כשמרים. קליפות ענבים שנתן עליהם תאנים להוציא מהם יין, ברכת המשקה שהכל. ולגבי ברכה אחרונה קיים ספק, ולכן ישתה רביעית יין ויפטור את השכר בברכה אחרונה].</w:t>
      </w:r>
    </w:p>
    <w:p w14:paraId="628989EE"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ברכת המים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ברכות (מד.) "</w:t>
      </w:r>
      <w:r w:rsidRPr="000B7D7B">
        <w:rPr>
          <w:rFonts w:cs="Arial"/>
          <w:sz w:val="20"/>
          <w:szCs w:val="20"/>
          <w:rtl/>
        </w:rPr>
        <w:t>השותה מים לצמאו - מברך שהכל נהיה בדברו</w:t>
      </w:r>
      <w:r>
        <w:rPr>
          <w:rFonts w:cs="Arial" w:hint="cs"/>
          <w:sz w:val="20"/>
          <w:szCs w:val="20"/>
          <w:rtl/>
        </w:rPr>
        <w:t>.</w:t>
      </w:r>
      <w:r w:rsidRPr="000B7D7B">
        <w:rPr>
          <w:rFonts w:cs="Arial"/>
          <w:sz w:val="20"/>
          <w:szCs w:val="20"/>
          <w:rtl/>
        </w:rPr>
        <w:t xml:space="preserve"> רבי טרפון אומר: בורא נפשות רבות וחסרונן</w:t>
      </w:r>
      <w:r>
        <w:rPr>
          <w:rFonts w:cs="Arial" w:hint="cs"/>
          <w:sz w:val="20"/>
          <w:szCs w:val="20"/>
          <w:rtl/>
        </w:rPr>
        <w:t>..</w:t>
      </w:r>
      <w:r w:rsidRPr="000B7D7B">
        <w:rPr>
          <w:rFonts w:cs="Arial"/>
          <w:sz w:val="20"/>
          <w:szCs w:val="20"/>
          <w:rtl/>
        </w:rPr>
        <w:t>.</w:t>
      </w:r>
      <w:r>
        <w:rPr>
          <w:rFonts w:cs="Arial"/>
          <w:sz w:val="20"/>
          <w:szCs w:val="20"/>
          <w:rtl/>
        </w:rPr>
        <w:br/>
      </w:r>
      <w:r w:rsidRPr="004F5E9A">
        <w:rPr>
          <w:rFonts w:cs="Arial" w:hint="cs"/>
          <w:b/>
          <w:bCs/>
          <w:sz w:val="20"/>
          <w:szCs w:val="20"/>
          <w:rtl/>
        </w:rPr>
        <w:t>גמרא</w:t>
      </w:r>
      <w:r>
        <w:rPr>
          <w:rFonts w:cs="Arial" w:hint="cs"/>
          <w:sz w:val="20"/>
          <w:szCs w:val="20"/>
          <w:rtl/>
        </w:rPr>
        <w:t xml:space="preserve">. </w:t>
      </w:r>
      <w:r w:rsidRPr="004F5E9A">
        <w:rPr>
          <w:rFonts w:cs="Arial"/>
          <w:sz w:val="20"/>
          <w:szCs w:val="20"/>
          <w:rtl/>
        </w:rPr>
        <w:t>והשותה מים לצמאו וכו'. לאפוקי מאי? - אמר רב אידי בר אבין: לאפוקי למאן</w:t>
      </w:r>
      <w:r w:rsidRPr="004F5E9A">
        <w:rPr>
          <w:rtl/>
        </w:rPr>
        <w:t xml:space="preserve"> </w:t>
      </w:r>
      <w:r w:rsidRPr="004F5E9A">
        <w:rPr>
          <w:rFonts w:cs="Arial"/>
          <w:sz w:val="20"/>
          <w:szCs w:val="20"/>
          <w:rtl/>
        </w:rPr>
        <w:t xml:space="preserve">דחנקתיה אומצא. </w:t>
      </w:r>
      <w:r>
        <w:rPr>
          <w:rFonts w:cs="Arial"/>
          <w:sz w:val="20"/>
          <w:szCs w:val="20"/>
          <w:rtl/>
        </w:rPr>
        <w:br/>
      </w:r>
      <w:r w:rsidRPr="004F5E9A">
        <w:rPr>
          <w:rFonts w:cs="Arial"/>
          <w:sz w:val="20"/>
          <w:szCs w:val="20"/>
          <w:rtl/>
        </w:rPr>
        <w:t>רבי טרפון אומר: בורא נפשות רבות וחסרונן. אמר ליה רבא בר רב חנן לאביי, ואמרי לה לרב יוסף: הלכתא מאי? - אמר ליה: פוק חזי מאי עמא דבר</w:t>
      </w:r>
      <w:r>
        <w:rPr>
          <w:rFonts w:cs="Arial" w:hint="cs"/>
          <w:sz w:val="20"/>
          <w:szCs w:val="20"/>
          <w:rtl/>
        </w:rPr>
        <w:t xml:space="preserve"> </w:t>
      </w:r>
      <w:r w:rsidRPr="004F5E9A">
        <w:rPr>
          <w:rFonts w:cs="Arial" w:hint="cs"/>
          <w:sz w:val="18"/>
          <w:szCs w:val="18"/>
          <w:rtl/>
        </w:rPr>
        <w:t xml:space="preserve">(רש"י - </w:t>
      </w:r>
      <w:r w:rsidRPr="004F5E9A">
        <w:rPr>
          <w:rFonts w:cs="Arial"/>
          <w:sz w:val="18"/>
          <w:szCs w:val="18"/>
          <w:rtl/>
        </w:rPr>
        <w:t>כבר נהגו לברך בתחלה שהכל ולבסוף בורא נפשות רבות וחסרונן</w:t>
      </w:r>
      <w:r w:rsidRPr="004F5E9A">
        <w:rPr>
          <w:rFonts w:cs="Arial" w:hint="cs"/>
          <w:sz w:val="18"/>
          <w:szCs w:val="18"/>
          <w:rtl/>
        </w:rPr>
        <w:t>)</w:t>
      </w:r>
      <w:r>
        <w:rPr>
          <w:rFonts w:cs="Arial" w:hint="cs"/>
          <w:sz w:val="20"/>
          <w:szCs w:val="20"/>
          <w:rtl/>
        </w:rPr>
        <w:t>".</w:t>
      </w:r>
    </w:p>
    <w:p w14:paraId="517D4D32" w14:textId="77777777" w:rsidR="00F62C5A" w:rsidRDefault="00F62C5A" w:rsidP="00F62C5A">
      <w:pPr>
        <w:rPr>
          <w:rFonts w:cs="Arial"/>
          <w:sz w:val="20"/>
          <w:szCs w:val="20"/>
          <w:rtl/>
        </w:rPr>
      </w:pPr>
      <w:r>
        <w:rPr>
          <w:rFonts w:cs="Arial" w:hint="cs"/>
          <w:b/>
          <w:bCs/>
          <w:sz w:val="20"/>
          <w:szCs w:val="20"/>
          <w:rtl/>
        </w:rPr>
        <w:t>דין ברכה אחרונה - שיטות הראשונים</w:t>
      </w:r>
      <w:r>
        <w:rPr>
          <w:rFonts w:cs="Arial"/>
          <w:b/>
          <w:bCs/>
          <w:sz w:val="20"/>
          <w:szCs w:val="20"/>
          <w:rtl/>
        </w:rPr>
        <w:br/>
      </w:r>
      <w:r>
        <w:rPr>
          <w:rFonts w:cs="Arial" w:hint="cs"/>
          <w:sz w:val="20"/>
          <w:szCs w:val="20"/>
          <w:rtl/>
        </w:rPr>
        <w:t>השותה מים מחמת שנחנק, האם יברך ברכה אחרונה?</w:t>
      </w:r>
      <w:r>
        <w:rPr>
          <w:rFonts w:cs="Arial"/>
          <w:sz w:val="20"/>
          <w:szCs w:val="20"/>
          <w:rtl/>
        </w:rPr>
        <w:br/>
      </w:r>
      <w:r>
        <w:rPr>
          <w:rFonts w:cs="Arial" w:hint="cs"/>
          <w:sz w:val="20"/>
          <w:szCs w:val="20"/>
          <w:rtl/>
        </w:rPr>
        <w:t xml:space="preserve">א. </w:t>
      </w:r>
      <w:r w:rsidRPr="000E3083">
        <w:rPr>
          <w:rFonts w:cs="Arial" w:hint="cs"/>
          <w:b/>
          <w:bCs/>
          <w:sz w:val="20"/>
          <w:szCs w:val="20"/>
          <w:rtl/>
        </w:rPr>
        <w:t>רב עמרם</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0E3083">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0E3083">
        <w:rPr>
          <w:rFonts w:cs="Arial" w:hint="cs"/>
          <w:b/>
          <w:bCs/>
          <w:sz w:val="20"/>
          <w:szCs w:val="20"/>
          <w:rtl/>
        </w:rPr>
        <w:t>המחבר</w:t>
      </w:r>
      <w:r>
        <w:rPr>
          <w:rFonts w:cs="Arial" w:hint="cs"/>
          <w:sz w:val="20"/>
          <w:szCs w:val="20"/>
          <w:rtl/>
        </w:rPr>
        <w:t>.</w:t>
      </w:r>
      <w:r>
        <w:rPr>
          <w:rFonts w:cs="Arial"/>
          <w:sz w:val="20"/>
          <w:szCs w:val="20"/>
          <w:rtl/>
        </w:rPr>
        <w:br/>
      </w:r>
      <w:r w:rsidRPr="000E308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בגמרא נאמר שהשותה מים מחמת שנחנק פטור מברכה, ובוודאי התכוונו לפטור מברכה אחרונה, מפני שברכה ראשונה פשיטא שאינו מברך שהרי הוא אנוס מחמת שנחנק.</w:t>
      </w:r>
    </w:p>
    <w:p w14:paraId="4F0759EB"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E3083">
        <w:rPr>
          <w:rFonts w:cs="Arial"/>
          <w:sz w:val="20"/>
          <w:szCs w:val="20"/>
          <w:rtl/>
        </w:rPr>
        <w:t xml:space="preserve">השותה מים לצמאו, מברך שהכל ולאחריו </w:t>
      </w:r>
      <w:r>
        <w:rPr>
          <w:rFonts w:cs="Arial" w:hint="cs"/>
          <w:sz w:val="20"/>
          <w:szCs w:val="20"/>
          <w:rtl/>
        </w:rPr>
        <w:t>בורא נפשות רבות.</w:t>
      </w:r>
      <w:r w:rsidRPr="000E3083">
        <w:rPr>
          <w:rFonts w:cs="Arial"/>
          <w:sz w:val="20"/>
          <w:szCs w:val="20"/>
          <w:rtl/>
        </w:rPr>
        <w:t xml:space="preserve"> אבל אם חנקתיה אומצ</w:t>
      </w:r>
      <w:r>
        <w:rPr>
          <w:rFonts w:cs="Arial" w:hint="cs"/>
          <w:sz w:val="20"/>
          <w:szCs w:val="20"/>
          <w:rtl/>
        </w:rPr>
        <w:t>ה</w:t>
      </w:r>
      <w:r w:rsidRPr="000E3083">
        <w:rPr>
          <w:rFonts w:cs="Arial"/>
          <w:sz w:val="20"/>
          <w:szCs w:val="20"/>
          <w:rtl/>
        </w:rPr>
        <w:t>, ושתה מים להעביר האומצא, אינו מברך לא לפניו ולא לאחריו</w:t>
      </w:r>
      <w:r>
        <w:rPr>
          <w:rFonts w:cs="Arial" w:hint="cs"/>
          <w:sz w:val="20"/>
          <w:szCs w:val="20"/>
          <w:rtl/>
        </w:rPr>
        <w:t>"</w:t>
      </w:r>
      <w:r w:rsidRPr="000E3083">
        <w:rPr>
          <w:rFonts w:cs="Arial"/>
          <w:sz w:val="20"/>
          <w:szCs w:val="20"/>
          <w:rtl/>
        </w:rPr>
        <w:t>.</w:t>
      </w:r>
    </w:p>
    <w:p w14:paraId="681175A5" w14:textId="77777777" w:rsidR="00F62C5A" w:rsidRDefault="00F62C5A" w:rsidP="00F62C5A">
      <w:pPr>
        <w:rPr>
          <w:rFonts w:cs="Arial"/>
          <w:sz w:val="20"/>
          <w:szCs w:val="20"/>
          <w:rtl/>
        </w:rPr>
      </w:pPr>
      <w:r>
        <w:rPr>
          <w:rFonts w:cs="Arial" w:hint="cs"/>
          <w:sz w:val="20"/>
          <w:szCs w:val="20"/>
          <w:u w:val="single"/>
          <w:rtl/>
        </w:rPr>
        <w:t>לצמאו</w:t>
      </w:r>
      <w:r>
        <w:rPr>
          <w:rFonts w:cs="Arial"/>
          <w:sz w:val="20"/>
          <w:szCs w:val="20"/>
          <w:u w:val="single"/>
          <w:rtl/>
        </w:rPr>
        <w:br/>
      </w:r>
      <w:r w:rsidRPr="00A85E2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לאו דווקא לצמאו ממש, אלא כל שהחיך נהנה מהמים מסתמא הוא צמא וצריך לברך, שהרי אם לא היה צמא כלל לא היה שותה.</w:t>
      </w:r>
    </w:p>
    <w:p w14:paraId="00DB1CA7" w14:textId="77777777" w:rsidR="00F62C5A" w:rsidRDefault="00F62C5A" w:rsidP="00F62C5A">
      <w:pPr>
        <w:rPr>
          <w:rFonts w:cs="Arial"/>
          <w:sz w:val="20"/>
          <w:szCs w:val="20"/>
          <w:rtl/>
        </w:rPr>
      </w:pPr>
      <w:r>
        <w:rPr>
          <w:rFonts w:cs="Arial" w:hint="cs"/>
          <w:sz w:val="20"/>
          <w:szCs w:val="20"/>
          <w:u w:val="single"/>
          <w:rtl/>
        </w:rPr>
        <w:t>שותה שאר משקים מחמת שנחנק</w:t>
      </w:r>
      <w:r>
        <w:rPr>
          <w:rFonts w:cs="Arial"/>
          <w:sz w:val="20"/>
          <w:szCs w:val="20"/>
          <w:u w:val="single"/>
          <w:rtl/>
        </w:rPr>
        <w:br/>
      </w:r>
      <w:r w:rsidRPr="009E1D4B">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הפטור מברכת הנהנין אם נחנק נאמר רק אם שותה מים, אך אם שותה שאר משקים או אוכל דבר מאכל, צריך לברך אע"פ שאוכל רק מחמת שנחנק.</w:t>
      </w:r>
      <w:r>
        <w:rPr>
          <w:rFonts w:cs="Arial"/>
          <w:sz w:val="20"/>
          <w:szCs w:val="20"/>
          <w:rtl/>
        </w:rPr>
        <w:br/>
      </w:r>
      <w:r w:rsidRPr="009E1D4B">
        <w:rPr>
          <w:rFonts w:cs="Arial" w:hint="cs"/>
          <w:b/>
          <w:bCs/>
          <w:sz w:val="20"/>
          <w:szCs w:val="20"/>
          <w:rtl/>
        </w:rPr>
        <w:t xml:space="preserve">טעם </w:t>
      </w:r>
      <w:r>
        <w:rPr>
          <w:rFonts w:cs="Arial"/>
          <w:sz w:val="20"/>
          <w:szCs w:val="20"/>
          <w:rtl/>
        </w:rPr>
        <w:t>–</w:t>
      </w:r>
      <w:r>
        <w:rPr>
          <w:rFonts w:cs="Arial" w:hint="cs"/>
          <w:sz w:val="20"/>
          <w:szCs w:val="20"/>
          <w:rtl/>
        </w:rPr>
        <w:t xml:space="preserve"> במים יש הנאה לחיך רק אם הוא צמא, ולכן אם נחנק פטור מברכה כי אין הנאה כלל, אך בשאר המשקים והמאכלים יש הנאה למרות שנחנק, ולכן צריך לברך.</w:t>
      </w:r>
    </w:p>
    <w:p w14:paraId="70E6E0BF" w14:textId="77777777" w:rsidR="00F62C5A" w:rsidRDefault="00F62C5A" w:rsidP="00F62C5A">
      <w:pPr>
        <w:rPr>
          <w:rFonts w:cs="Arial"/>
          <w:sz w:val="20"/>
          <w:szCs w:val="20"/>
          <w:rtl/>
        </w:rPr>
      </w:pPr>
      <w:r>
        <w:rPr>
          <w:rFonts w:cs="Arial" w:hint="cs"/>
          <w:sz w:val="20"/>
          <w:szCs w:val="20"/>
          <w:u w:val="single"/>
          <w:rtl/>
        </w:rPr>
        <w:t>לרפואה ולצמאו</w:t>
      </w:r>
      <w:r>
        <w:rPr>
          <w:rFonts w:cs="Arial"/>
          <w:sz w:val="20"/>
          <w:szCs w:val="20"/>
          <w:u w:val="single"/>
          <w:rtl/>
        </w:rPr>
        <w:br/>
      </w:r>
      <w:r w:rsidRPr="009E1D4B">
        <w:rPr>
          <w:rFonts w:cs="Arial" w:hint="cs"/>
          <w:sz w:val="20"/>
          <w:szCs w:val="20"/>
          <w:rtl/>
        </w:rPr>
        <w:t xml:space="preserve">השותה מים לצמאו ולרפואה, </w:t>
      </w:r>
      <w:r>
        <w:rPr>
          <w:rFonts w:cs="Arial" w:hint="cs"/>
          <w:sz w:val="20"/>
          <w:szCs w:val="20"/>
          <w:rtl/>
        </w:rPr>
        <w:t>צריך</w:t>
      </w:r>
      <w:r w:rsidRPr="009E1D4B">
        <w:rPr>
          <w:rFonts w:cs="Arial" w:hint="cs"/>
          <w:sz w:val="20"/>
          <w:szCs w:val="20"/>
          <w:rtl/>
        </w:rPr>
        <w:t xml:space="preserve"> לברך.</w:t>
      </w:r>
    </w:p>
    <w:p w14:paraId="6448F46D" w14:textId="77777777" w:rsidR="00F62C5A" w:rsidRPr="00982254" w:rsidRDefault="00F62C5A" w:rsidP="00F62C5A">
      <w:pPr>
        <w:rPr>
          <w:rFonts w:cs="Arial"/>
          <w:sz w:val="18"/>
          <w:szCs w:val="18"/>
          <w:rtl/>
        </w:rPr>
      </w:pPr>
      <w:r w:rsidRPr="00982254">
        <w:rPr>
          <w:rFonts w:cs="Arial" w:hint="cs"/>
          <w:sz w:val="18"/>
          <w:szCs w:val="18"/>
          <w:rtl/>
        </w:rPr>
        <w:t>[</w:t>
      </w:r>
      <w:r w:rsidRPr="00982254">
        <w:rPr>
          <w:rFonts w:cs="Arial" w:hint="cs"/>
          <w:b/>
          <w:bCs/>
          <w:sz w:val="18"/>
          <w:szCs w:val="18"/>
          <w:rtl/>
        </w:rPr>
        <w:t>סיכום</w:t>
      </w:r>
      <w:r w:rsidRPr="00982254">
        <w:rPr>
          <w:rFonts w:cs="Arial" w:hint="cs"/>
          <w:sz w:val="18"/>
          <w:szCs w:val="18"/>
          <w:rtl/>
        </w:rPr>
        <w:t xml:space="preserve">. השותה מים לצמאו, וכן לרפואה ולצמאו </w:t>
      </w:r>
      <w:r w:rsidRPr="00982254">
        <w:rPr>
          <w:rFonts w:cs="Arial"/>
          <w:sz w:val="18"/>
          <w:szCs w:val="18"/>
          <w:rtl/>
        </w:rPr>
        <w:t>–</w:t>
      </w:r>
      <w:r w:rsidRPr="00982254">
        <w:rPr>
          <w:rFonts w:cs="Arial" w:hint="cs"/>
          <w:sz w:val="18"/>
          <w:szCs w:val="18"/>
          <w:rtl/>
        </w:rPr>
        <w:t xml:space="preserve"> מברך. שתה מחמת שנחנק </w:t>
      </w:r>
      <w:r w:rsidRPr="00982254">
        <w:rPr>
          <w:rFonts w:cs="Arial"/>
          <w:sz w:val="18"/>
          <w:szCs w:val="18"/>
          <w:rtl/>
        </w:rPr>
        <w:t>–</w:t>
      </w:r>
      <w:r w:rsidRPr="00982254">
        <w:rPr>
          <w:rFonts w:cs="Arial" w:hint="cs"/>
          <w:sz w:val="18"/>
          <w:szCs w:val="18"/>
          <w:rtl/>
        </w:rPr>
        <w:t xml:space="preserve"> לא יברך. מחלוקת ראשונים </w:t>
      </w:r>
      <w:r>
        <w:rPr>
          <w:rFonts w:cs="Arial" w:hint="cs"/>
          <w:sz w:val="18"/>
          <w:szCs w:val="18"/>
          <w:rtl/>
        </w:rPr>
        <w:t>ה</w:t>
      </w:r>
      <w:r w:rsidRPr="00982254">
        <w:rPr>
          <w:rFonts w:cs="Arial" w:hint="cs"/>
          <w:sz w:val="18"/>
          <w:szCs w:val="18"/>
          <w:rtl/>
        </w:rPr>
        <w:t>אם יברך ברכה אחרונה, קיי"ל שלא יברך.</w:t>
      </w:r>
      <w:r>
        <w:rPr>
          <w:rFonts w:cs="Arial"/>
          <w:sz w:val="18"/>
          <w:szCs w:val="18"/>
          <w:rtl/>
        </w:rPr>
        <w:br/>
      </w:r>
      <w:r w:rsidRPr="00982254">
        <w:rPr>
          <w:rFonts w:cs="Arial" w:hint="cs"/>
          <w:sz w:val="18"/>
          <w:szCs w:val="18"/>
          <w:rtl/>
        </w:rPr>
        <w:t xml:space="preserve">ודין זה ייחודי למים, אך בשאר מאכל או משקה יברך למרות שאוכל רק מחמת חנק, מכיוון שנהנה]. </w:t>
      </w:r>
    </w:p>
    <w:p w14:paraId="5DD5D456" w14:textId="77777777" w:rsidR="00F62C5A" w:rsidRDefault="00F62C5A" w:rsidP="00F62C5A">
      <w:pPr>
        <w:rPr>
          <w:rFonts w:cs="Arial"/>
          <w:b/>
          <w:bCs/>
          <w:sz w:val="20"/>
          <w:szCs w:val="20"/>
          <w:rtl/>
        </w:rPr>
      </w:pPr>
      <w:r>
        <w:rPr>
          <w:rFonts w:cs="Arial" w:hint="cs"/>
          <w:b/>
          <w:bCs/>
          <w:sz w:val="20"/>
          <w:szCs w:val="20"/>
          <w:rtl/>
        </w:rPr>
        <w:t>הוספות</w:t>
      </w:r>
      <w:r>
        <w:rPr>
          <w:rFonts w:cs="Arial"/>
          <w:b/>
          <w:bCs/>
          <w:sz w:val="20"/>
          <w:szCs w:val="20"/>
          <w:rtl/>
        </w:rPr>
        <w:br/>
      </w:r>
      <w:r w:rsidRPr="009E1D4B">
        <w:rPr>
          <w:rFonts w:cs="Arial" w:hint="cs"/>
          <w:sz w:val="20"/>
          <w:szCs w:val="20"/>
          <w:u w:val="single"/>
          <w:rtl/>
        </w:rPr>
        <w:t>שותה מים מחמת סיבה אחרת (ביה"ל)</w:t>
      </w:r>
      <w:r>
        <w:rPr>
          <w:rFonts w:cs="Arial"/>
          <w:b/>
          <w:bCs/>
          <w:sz w:val="20"/>
          <w:szCs w:val="20"/>
          <w:rtl/>
        </w:rPr>
        <w:br/>
      </w:r>
      <w:r>
        <w:rPr>
          <w:rFonts w:cs="Arial" w:hint="cs"/>
          <w:sz w:val="20"/>
          <w:szCs w:val="20"/>
          <w:rtl/>
        </w:rPr>
        <w:t>משמע מדברי הראשונים, שבכל עניין ששותה מים ואין מטרתו להרוות צמאו, אינו מברך.</w:t>
      </w:r>
      <w:r>
        <w:rPr>
          <w:rFonts w:cs="Arial"/>
          <w:sz w:val="20"/>
          <w:szCs w:val="20"/>
          <w:rtl/>
        </w:rPr>
        <w:br/>
      </w:r>
      <w:r>
        <w:rPr>
          <w:rFonts w:cs="Arial" w:hint="cs"/>
          <w:sz w:val="20"/>
          <w:szCs w:val="20"/>
          <w:rtl/>
        </w:rPr>
        <w:t xml:space="preserve">כגון </w:t>
      </w:r>
      <w:r>
        <w:rPr>
          <w:rFonts w:cs="Arial"/>
          <w:sz w:val="20"/>
          <w:szCs w:val="20"/>
          <w:rtl/>
        </w:rPr>
        <w:t>–</w:t>
      </w:r>
      <w:r>
        <w:rPr>
          <w:rFonts w:cs="Arial" w:hint="cs"/>
          <w:sz w:val="20"/>
          <w:szCs w:val="20"/>
          <w:rtl/>
        </w:rPr>
        <w:t xml:space="preserve"> שותה רביעית מים כדי להתחייב בברכה אחרונה </w:t>
      </w:r>
      <w:r w:rsidRPr="008C7AB8">
        <w:rPr>
          <w:rFonts w:cs="Arial" w:hint="cs"/>
          <w:sz w:val="18"/>
          <w:szCs w:val="18"/>
          <w:rtl/>
        </w:rPr>
        <w:t>(כי יש לו ספק אם מחוייב בברכת בורא נפשות)</w:t>
      </w:r>
      <w:r>
        <w:rPr>
          <w:rFonts w:cs="Arial" w:hint="cs"/>
          <w:sz w:val="20"/>
          <w:szCs w:val="20"/>
          <w:rtl/>
        </w:rPr>
        <w:t xml:space="preserve">, ויודע בעצמו שאין לו שום הנאה בשתייה, פטור מברכה ראשונה ואחרונה </w:t>
      </w:r>
      <w:r w:rsidRPr="008C7AB8">
        <w:rPr>
          <w:rFonts w:cs="Arial" w:hint="cs"/>
          <w:sz w:val="18"/>
          <w:szCs w:val="18"/>
          <w:rtl/>
        </w:rPr>
        <w:t>(וממילא שאין מועיל לו העצה לשתות מים כדי להתחייב)</w:t>
      </w:r>
      <w:r>
        <w:rPr>
          <w:rFonts w:cs="Arial" w:hint="cs"/>
          <w:sz w:val="20"/>
          <w:szCs w:val="20"/>
          <w:rtl/>
        </w:rPr>
        <w:t xml:space="preserve">. וממילא לא מהני גם לעניין צירוף לזימון </w:t>
      </w:r>
      <w:r w:rsidRPr="008C7AB8">
        <w:rPr>
          <w:rFonts w:cs="Arial" w:hint="cs"/>
          <w:sz w:val="18"/>
          <w:szCs w:val="18"/>
          <w:rtl/>
        </w:rPr>
        <w:t>(למ"ד ששתיית מים מהני לצירוף)</w:t>
      </w:r>
      <w:r>
        <w:rPr>
          <w:rFonts w:cs="Arial" w:hint="cs"/>
          <w:sz w:val="20"/>
          <w:szCs w:val="20"/>
          <w:rtl/>
        </w:rPr>
        <w:t xml:space="preserve">, מכיוון שפטור מברכה. </w:t>
      </w:r>
    </w:p>
    <w:p w14:paraId="6F3FBFCE" w14:textId="77777777" w:rsidR="00F62C5A" w:rsidRDefault="00F62C5A" w:rsidP="00F62C5A">
      <w:pPr>
        <w:rPr>
          <w:rFonts w:cs="Arial"/>
          <w:sz w:val="20"/>
          <w:szCs w:val="20"/>
          <w:rtl/>
        </w:rPr>
      </w:pPr>
      <w:r>
        <w:rPr>
          <w:rFonts w:cs="Arial" w:hint="cs"/>
          <w:sz w:val="20"/>
          <w:szCs w:val="20"/>
          <w:u w:val="single"/>
          <w:rtl/>
        </w:rPr>
        <w:t>שותה מים להוריד את המזון (ביה"ל)</w:t>
      </w:r>
      <w:r>
        <w:rPr>
          <w:rFonts w:cs="Arial"/>
          <w:sz w:val="20"/>
          <w:szCs w:val="20"/>
          <w:u w:val="single"/>
          <w:rtl/>
        </w:rPr>
        <w:br/>
      </w:r>
      <w:r>
        <w:rPr>
          <w:rFonts w:cs="Arial" w:hint="cs"/>
          <w:sz w:val="20"/>
          <w:szCs w:val="20"/>
          <w:rtl/>
        </w:rPr>
        <w:t>מי ששותה מים כדי להוריד את המזון התקוע בגרונו לקיבה, פטור מברכה כדין נחנק.</w:t>
      </w:r>
    </w:p>
    <w:p w14:paraId="7BAE367F" w14:textId="77777777" w:rsidR="00F62C5A" w:rsidRDefault="00F62C5A" w:rsidP="00F62C5A">
      <w:pPr>
        <w:rPr>
          <w:rFonts w:cs="Arial"/>
          <w:b/>
          <w:bCs/>
          <w:sz w:val="20"/>
          <w:szCs w:val="20"/>
          <w:rtl/>
        </w:rPr>
      </w:pPr>
      <w:r>
        <w:rPr>
          <w:rFonts w:cs="Arial" w:hint="cs"/>
          <w:sz w:val="20"/>
          <w:szCs w:val="20"/>
          <w:u w:val="single"/>
          <w:rtl/>
        </w:rPr>
        <w:t>שותה כדי לשרות האכילה במעיו (ביה"ל)</w:t>
      </w:r>
      <w:r>
        <w:rPr>
          <w:rFonts w:cs="Arial"/>
          <w:sz w:val="20"/>
          <w:szCs w:val="20"/>
          <w:u w:val="single"/>
          <w:rtl/>
        </w:rPr>
        <w:br/>
      </w:r>
      <w:r>
        <w:rPr>
          <w:rFonts w:cs="Arial" w:hint="cs"/>
          <w:sz w:val="20"/>
          <w:szCs w:val="20"/>
          <w:rtl/>
        </w:rPr>
        <w:t>השותה מים לאחר ברכת המזון כדי לשרות את האכילה שבמעיו, מקרי שותה לצמאו וצריך לברך.</w:t>
      </w:r>
      <w:r w:rsidRPr="00FC4270">
        <w:rPr>
          <w:rStyle w:val="a6"/>
          <w:rFonts w:cs="Arial"/>
          <w:sz w:val="20"/>
          <w:szCs w:val="20"/>
          <w:rtl/>
        </w:rPr>
        <w:footnoteReference w:id="352"/>
      </w:r>
    </w:p>
    <w:p w14:paraId="656D9F4B" w14:textId="77777777" w:rsidR="00F62C5A" w:rsidRDefault="00F62C5A" w:rsidP="00F62C5A">
      <w:pPr>
        <w:rPr>
          <w:rFonts w:cs="Arial"/>
          <w:sz w:val="20"/>
          <w:szCs w:val="20"/>
          <w:rtl/>
        </w:rPr>
      </w:pPr>
      <w:r>
        <w:rPr>
          <w:rFonts w:cs="Arial"/>
          <w:b/>
          <w:bCs/>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משקה ומאכל לרפואה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תוספות </w:t>
      </w:r>
      <w:r>
        <w:rPr>
          <w:rFonts w:cs="Arial"/>
          <w:sz w:val="20"/>
          <w:szCs w:val="20"/>
          <w:rtl/>
        </w:rPr>
        <w:t>–</w:t>
      </w:r>
      <w:r>
        <w:rPr>
          <w:rFonts w:cs="Arial" w:hint="cs"/>
          <w:sz w:val="20"/>
          <w:szCs w:val="20"/>
          <w:rtl/>
        </w:rPr>
        <w:t xml:space="preserve"> דווקא אם שותה מים מחמת שנחנק אינו מברך, אך אם שותה שאר משקה או מאכל ונהנה, מברך.</w:t>
      </w:r>
      <w:r>
        <w:rPr>
          <w:rStyle w:val="a6"/>
          <w:rFonts w:cs="Arial"/>
          <w:sz w:val="20"/>
          <w:szCs w:val="20"/>
          <w:rtl/>
        </w:rPr>
        <w:footnoteReference w:id="353"/>
      </w:r>
      <w:r>
        <w:rPr>
          <w:rFonts w:cs="Arial"/>
          <w:sz w:val="20"/>
          <w:szCs w:val="20"/>
          <w:rtl/>
        </w:rPr>
        <w:br/>
      </w:r>
      <w:r w:rsidRPr="00B7262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בשאר משקה יש הנאה למרות ששותה רק מחמת שנחנק, וכן במאכל, בניגוד לשתיית מים שאין החיך נהנה כלל אם שותה רק מחמת שנחנק.</w:t>
      </w:r>
      <w:r>
        <w:rPr>
          <w:rFonts w:cs="Arial"/>
          <w:sz w:val="20"/>
          <w:szCs w:val="20"/>
          <w:rtl/>
        </w:rPr>
        <w:br/>
      </w:r>
      <w:r w:rsidRPr="005811B7">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גמרא ברכות (לה:-לו.) "</w:t>
      </w:r>
      <w:r w:rsidRPr="00B72629">
        <w:rPr>
          <w:rFonts w:cs="Arial"/>
          <w:sz w:val="20"/>
          <w:szCs w:val="20"/>
          <w:rtl/>
        </w:rPr>
        <w:t>שמן זית מברכין עליו בורא פרי העץ. היכי דמי? בחושש בגרונו. - פשיטא! - מהו דתימא כיון דלרפואה קא מכוין - לא לבריך עליה כלל, קמשמע לן: כיון דאית ליה הנאה מיניה בעי ברוכי</w:t>
      </w:r>
      <w:r>
        <w:rPr>
          <w:rFonts w:cs="Arial" w:hint="cs"/>
          <w:sz w:val="20"/>
          <w:szCs w:val="20"/>
          <w:rtl/>
        </w:rPr>
        <w:t>"</w:t>
      </w:r>
      <w:r w:rsidRPr="00B72629">
        <w:rPr>
          <w:rFonts w:cs="Arial"/>
          <w:sz w:val="20"/>
          <w:szCs w:val="20"/>
          <w:rtl/>
        </w:rPr>
        <w:t>.</w:t>
      </w:r>
    </w:p>
    <w:p w14:paraId="3984F582"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72629">
        <w:rPr>
          <w:rFonts w:cs="Arial"/>
          <w:sz w:val="20"/>
          <w:szCs w:val="20"/>
          <w:rtl/>
        </w:rPr>
        <w:t>כל האוכלין והמשקין שאדם אוכל ושותה לרפואה, אם טעמם טוב והחיך נהנה מהם, מברך עליהם תח</w:t>
      </w:r>
      <w:r>
        <w:rPr>
          <w:rFonts w:cs="Arial" w:hint="cs"/>
          <w:sz w:val="20"/>
          <w:szCs w:val="20"/>
          <w:rtl/>
        </w:rPr>
        <w:t>י</w:t>
      </w:r>
      <w:r w:rsidRPr="00B72629">
        <w:rPr>
          <w:rFonts w:cs="Arial"/>
          <w:sz w:val="20"/>
          <w:szCs w:val="20"/>
          <w:rtl/>
        </w:rPr>
        <w:t>לה וסוף</w:t>
      </w:r>
      <w:r>
        <w:rPr>
          <w:rFonts w:cs="Arial" w:hint="cs"/>
          <w:sz w:val="20"/>
          <w:szCs w:val="20"/>
          <w:rtl/>
        </w:rPr>
        <w:t>".</w:t>
      </w:r>
      <w:r>
        <w:rPr>
          <w:rFonts w:cs="Arial"/>
          <w:sz w:val="20"/>
          <w:szCs w:val="20"/>
          <w:rtl/>
        </w:rPr>
        <w:br/>
      </w:r>
      <w:r w:rsidRPr="008F4B5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המאכל רע ואין לו הנאה כלל, אינו מברך.</w:t>
      </w:r>
    </w:p>
    <w:p w14:paraId="3CCB6055" w14:textId="77777777" w:rsidR="00F62C5A" w:rsidRDefault="00F62C5A" w:rsidP="00F62C5A">
      <w:pPr>
        <w:rPr>
          <w:rFonts w:cs="Arial"/>
          <w:sz w:val="20"/>
          <w:szCs w:val="20"/>
          <w:rtl/>
        </w:rPr>
      </w:pPr>
      <w:r>
        <w:rPr>
          <w:rFonts w:cs="Arial" w:hint="cs"/>
          <w:b/>
          <w:bCs/>
          <w:sz w:val="20"/>
          <w:szCs w:val="20"/>
          <w:rtl/>
        </w:rPr>
        <w:t xml:space="preserve">אכילה באונס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רמ"א </w:t>
      </w:r>
      <w:r w:rsidRPr="00546B7C">
        <w:rPr>
          <w:rFonts w:cs="Arial" w:hint="cs"/>
          <w:sz w:val="18"/>
          <w:szCs w:val="18"/>
          <w:rtl/>
        </w:rPr>
        <w:t xml:space="preserve">(ע"פ </w:t>
      </w:r>
      <w:r w:rsidRPr="00546B7C">
        <w:rPr>
          <w:rFonts w:cs="Arial" w:hint="cs"/>
          <w:b/>
          <w:bCs/>
          <w:sz w:val="18"/>
          <w:szCs w:val="18"/>
          <w:rtl/>
        </w:rPr>
        <w:t>הרא"ה</w:t>
      </w:r>
      <w:r w:rsidRPr="00546B7C">
        <w:rPr>
          <w:rFonts w:cs="Arial" w:hint="cs"/>
          <w:sz w:val="18"/>
          <w:szCs w:val="18"/>
          <w:rtl/>
        </w:rPr>
        <w:t xml:space="preserve">) </w:t>
      </w:r>
      <w:r w:rsidRPr="00546B7C">
        <w:rPr>
          <w:rFonts w:cs="Arial"/>
          <w:sz w:val="18"/>
          <w:szCs w:val="18"/>
          <w:rtl/>
        </w:rPr>
        <w:t>–</w:t>
      </w:r>
      <w:r w:rsidRPr="00546B7C">
        <w:rPr>
          <w:rFonts w:cs="Arial" w:hint="cs"/>
          <w:sz w:val="18"/>
          <w:szCs w:val="18"/>
          <w:rtl/>
        </w:rPr>
        <w:t xml:space="preserve"> </w:t>
      </w:r>
      <w:r w:rsidRPr="008F4B5A">
        <w:rPr>
          <w:rFonts w:cs="Arial" w:hint="cs"/>
          <w:sz w:val="18"/>
          <w:szCs w:val="18"/>
          <w:rtl/>
        </w:rPr>
        <w:t>"</w:t>
      </w:r>
      <w:r w:rsidRPr="008F4B5A">
        <w:rPr>
          <w:rFonts w:cs="Arial"/>
          <w:sz w:val="18"/>
          <w:szCs w:val="18"/>
          <w:rtl/>
        </w:rPr>
        <w:t>אם אנסוהו לאכול או לשתות, אף על גב דהחיך נהנה ממנו אינו מברך עליו, הואיל ונאנס על כך</w:t>
      </w:r>
      <w:r w:rsidRPr="008F4B5A">
        <w:rPr>
          <w:rFonts w:cs="Arial" w:hint="cs"/>
          <w:sz w:val="18"/>
          <w:szCs w:val="18"/>
          <w:rtl/>
        </w:rPr>
        <w:t>".</w:t>
      </w:r>
      <w:r>
        <w:rPr>
          <w:rStyle w:val="a6"/>
          <w:rFonts w:cs="Arial"/>
          <w:sz w:val="18"/>
          <w:szCs w:val="18"/>
          <w:rtl/>
        </w:rPr>
        <w:footnoteReference w:id="354"/>
      </w:r>
      <w:r>
        <w:rPr>
          <w:rFonts w:cs="Arial"/>
          <w:sz w:val="20"/>
          <w:szCs w:val="20"/>
          <w:rtl/>
        </w:rPr>
        <w:br/>
      </w:r>
      <w:r>
        <w:rPr>
          <w:rFonts w:cs="Arial" w:hint="cs"/>
          <w:sz w:val="20"/>
          <w:szCs w:val="20"/>
          <w:rtl/>
        </w:rPr>
        <w:t xml:space="preserve">ב. </w:t>
      </w:r>
      <w:r w:rsidRPr="00275F04">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דין זה הוא ספק, ולכן אם אכל פת כדי שביעה, שחיוב ברכת המזון שלו דאורייתא, יברך.</w:t>
      </w:r>
    </w:p>
    <w:p w14:paraId="613B6A21" w14:textId="77777777" w:rsidR="00F62C5A" w:rsidRDefault="00F62C5A" w:rsidP="00F62C5A">
      <w:pPr>
        <w:rPr>
          <w:rFonts w:cs="Arial"/>
          <w:sz w:val="20"/>
          <w:szCs w:val="20"/>
          <w:rtl/>
        </w:rPr>
      </w:pPr>
      <w:r>
        <w:rPr>
          <w:rFonts w:cs="Arial" w:hint="cs"/>
          <w:sz w:val="20"/>
          <w:szCs w:val="20"/>
          <w:u w:val="single"/>
          <w:rtl/>
        </w:rPr>
        <w:t>חילוק בין אכילה באונס לאכילת איסור</w:t>
      </w:r>
      <w:r>
        <w:rPr>
          <w:rFonts w:cs="Arial"/>
          <w:sz w:val="20"/>
          <w:szCs w:val="20"/>
          <w:u w:val="single"/>
          <w:rtl/>
        </w:rPr>
        <w:br/>
      </w:r>
      <w:r>
        <w:rPr>
          <w:rFonts w:cs="Arial" w:hint="cs"/>
          <w:sz w:val="20"/>
          <w:szCs w:val="20"/>
          <w:rtl/>
        </w:rPr>
        <w:t>איתא בסעיף ט', שאם אוכל מאכל של איסור מפני הסכנה, מברך עליו תחילה וסוף כיוון שנהנה. ויש להבין מאי שנא מכאן, הרי כאן ושם סיבת האכילה היא האונס?</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כאן האונס הוא על עצם האכילה, ולא שייך לחייבו על כך שנהנה באונס, אך באכילת איסור האונס אינו על עצם האכילה ולכן צריך לברך.</w:t>
      </w:r>
      <w:r>
        <w:rPr>
          <w:rFonts w:cs="Arial"/>
          <w:sz w:val="20"/>
          <w:szCs w:val="20"/>
          <w:rtl/>
        </w:rPr>
        <w:br/>
      </w:r>
      <w:r>
        <w:rPr>
          <w:rFonts w:cs="Arial" w:hint="cs"/>
          <w:sz w:val="20"/>
          <w:szCs w:val="20"/>
          <w:rtl/>
        </w:rPr>
        <w:t>ואכן, כך היא דעת הרמ"א, אך קיימת מחלוקת בדין זה, ולכן החיי אדם הכריע כפי שכתוב לעיל.</w:t>
      </w:r>
    </w:p>
    <w:p w14:paraId="3F63583E"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אוכל דבר איסור</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מי שאוכל מאכל של איסור מפני הסכנה צריך לברך על אכילתו?</w:t>
      </w:r>
      <w:r>
        <w:rPr>
          <w:rFonts w:cs="Arial"/>
          <w:sz w:val="20"/>
          <w:szCs w:val="20"/>
          <w:rtl/>
        </w:rPr>
        <w:br/>
      </w:r>
      <w:r>
        <w:rPr>
          <w:rFonts w:cs="Arial" w:hint="cs"/>
          <w:sz w:val="20"/>
          <w:szCs w:val="20"/>
          <w:rtl/>
        </w:rPr>
        <w:t xml:space="preserve">א. </w:t>
      </w:r>
      <w:r w:rsidRPr="00CC170A">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Pr>
          <w:rFonts w:cs="Arial" w:hint="cs"/>
          <w:sz w:val="20"/>
          <w:szCs w:val="20"/>
          <w:rtl/>
        </w:rPr>
        <w:t xml:space="preserve">ב. </w:t>
      </w:r>
      <w:r w:rsidRPr="00CC170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CC170A">
        <w:rPr>
          <w:rFonts w:cs="Arial" w:hint="cs"/>
          <w:b/>
          <w:bCs/>
          <w:sz w:val="20"/>
          <w:szCs w:val="20"/>
          <w:rtl/>
        </w:rPr>
        <w:t>המחבר</w:t>
      </w:r>
      <w:r>
        <w:rPr>
          <w:rFonts w:cs="Arial" w:hint="cs"/>
          <w:sz w:val="20"/>
          <w:szCs w:val="20"/>
          <w:rtl/>
        </w:rPr>
        <w:t>, ולכן מי שאכל ביום הכיפורים צריך להזכיר יעלה ויבוא בברכת המזון.</w:t>
      </w:r>
      <w:r>
        <w:rPr>
          <w:rFonts w:cs="Arial"/>
          <w:sz w:val="20"/>
          <w:szCs w:val="20"/>
          <w:rtl/>
        </w:rPr>
        <w:br/>
      </w:r>
      <w:r w:rsidRPr="00326F3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שנמצא בשעת סכנה, מותר לו לאכול את האיסור, ואדרבה </w:t>
      </w:r>
      <w:r>
        <w:rPr>
          <w:rFonts w:cs="Arial"/>
          <w:sz w:val="20"/>
          <w:szCs w:val="20"/>
          <w:rtl/>
        </w:rPr>
        <w:t>–</w:t>
      </w:r>
      <w:r>
        <w:rPr>
          <w:rFonts w:cs="Arial" w:hint="cs"/>
          <w:sz w:val="20"/>
          <w:szCs w:val="20"/>
          <w:rtl/>
        </w:rPr>
        <w:t xml:space="preserve"> הוא מקיים מצווה להציל את נפשו, ואינו דומה לשאר מי שאוכל מאכל איסור שאינו מברך מחמת שמנאץ את ה' בברכתו.</w:t>
      </w:r>
      <w:r>
        <w:rPr>
          <w:rFonts w:cs="Arial"/>
          <w:sz w:val="20"/>
          <w:szCs w:val="20"/>
          <w:rtl/>
        </w:rPr>
        <w:br/>
      </w:r>
      <w:r>
        <w:rPr>
          <w:rFonts w:cs="Arial"/>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F35B5">
        <w:rPr>
          <w:rFonts w:cs="Arial"/>
          <w:sz w:val="20"/>
          <w:szCs w:val="20"/>
          <w:rtl/>
        </w:rPr>
        <w:t>אכל מאכל או משקה של איסור</w:t>
      </w:r>
      <w:r>
        <w:rPr>
          <w:rStyle w:val="a6"/>
          <w:rFonts w:cs="Arial"/>
          <w:sz w:val="20"/>
          <w:szCs w:val="20"/>
          <w:rtl/>
        </w:rPr>
        <w:footnoteReference w:id="355"/>
      </w:r>
      <w:r w:rsidRPr="009F35B5">
        <w:rPr>
          <w:rFonts w:cs="Arial"/>
          <w:sz w:val="20"/>
          <w:szCs w:val="20"/>
          <w:rtl/>
        </w:rPr>
        <w:t xml:space="preserve"> מפני הסכנה, מברך עליו תח</w:t>
      </w:r>
      <w:r>
        <w:rPr>
          <w:rFonts w:cs="Arial" w:hint="cs"/>
          <w:sz w:val="20"/>
          <w:szCs w:val="20"/>
          <w:rtl/>
        </w:rPr>
        <w:t>י</w:t>
      </w:r>
      <w:r w:rsidRPr="009F35B5">
        <w:rPr>
          <w:rFonts w:cs="Arial"/>
          <w:sz w:val="20"/>
          <w:szCs w:val="20"/>
          <w:rtl/>
        </w:rPr>
        <w:t>לה וסוף</w:t>
      </w:r>
      <w:r>
        <w:rPr>
          <w:rFonts w:cs="Arial" w:hint="cs"/>
          <w:sz w:val="20"/>
          <w:szCs w:val="20"/>
          <w:rtl/>
        </w:rPr>
        <w:t>".</w:t>
      </w:r>
      <w:r>
        <w:rPr>
          <w:rFonts w:cs="Arial"/>
          <w:sz w:val="20"/>
          <w:szCs w:val="20"/>
          <w:rtl/>
        </w:rPr>
        <w:br/>
      </w:r>
      <w:r w:rsidRPr="00835C5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מדובר במאכל שנפשו של אדם קצה בו, אין החיך נהנה ופטור מברכה.</w:t>
      </w:r>
    </w:p>
    <w:p w14:paraId="613D1DB6" w14:textId="77777777" w:rsidR="00F62C5A" w:rsidRPr="00915346" w:rsidRDefault="00F62C5A" w:rsidP="00F62C5A">
      <w:pPr>
        <w:rPr>
          <w:rFonts w:cs="Arial"/>
          <w:sz w:val="18"/>
          <w:szCs w:val="18"/>
          <w:rtl/>
        </w:rPr>
      </w:pPr>
      <w:r w:rsidRPr="00915346">
        <w:rPr>
          <w:rFonts w:cs="Arial" w:hint="cs"/>
          <w:sz w:val="18"/>
          <w:szCs w:val="18"/>
          <w:rtl/>
        </w:rPr>
        <w:t>[</w:t>
      </w:r>
      <w:r w:rsidRPr="00915346">
        <w:rPr>
          <w:rFonts w:cs="Arial" w:hint="cs"/>
          <w:b/>
          <w:bCs/>
          <w:sz w:val="18"/>
          <w:szCs w:val="18"/>
          <w:rtl/>
        </w:rPr>
        <w:t>סיכום</w:t>
      </w:r>
      <w:r>
        <w:rPr>
          <w:rFonts w:cs="Arial" w:hint="cs"/>
          <w:sz w:val="18"/>
          <w:szCs w:val="18"/>
          <w:rtl/>
        </w:rPr>
        <w:t xml:space="preserve"> </w:t>
      </w:r>
      <w:r w:rsidRPr="00915346">
        <w:rPr>
          <w:rFonts w:cs="Arial" w:hint="cs"/>
          <w:sz w:val="16"/>
          <w:szCs w:val="16"/>
          <w:rtl/>
        </w:rPr>
        <w:t>(סעיפים ח-ט)</w:t>
      </w:r>
      <w:r>
        <w:rPr>
          <w:rFonts w:cs="Arial" w:hint="cs"/>
          <w:sz w:val="18"/>
          <w:szCs w:val="18"/>
          <w:rtl/>
        </w:rPr>
        <w:t>.</w:t>
      </w:r>
      <w:r w:rsidRPr="00915346">
        <w:rPr>
          <w:rFonts w:cs="Arial" w:hint="cs"/>
          <w:sz w:val="18"/>
          <w:szCs w:val="18"/>
          <w:rtl/>
        </w:rPr>
        <w:t xml:space="preserve"> מאכל ומשקה לרפואה שנהנה מהם, טעונים ברכה. </w:t>
      </w:r>
      <w:r w:rsidRPr="007B31AC">
        <w:rPr>
          <w:rFonts w:cs="Arial" w:hint="cs"/>
          <w:b/>
          <w:bCs/>
          <w:sz w:val="18"/>
          <w:szCs w:val="18"/>
          <w:rtl/>
        </w:rPr>
        <w:t>ראיה</w:t>
      </w:r>
      <w:r w:rsidRPr="00915346">
        <w:rPr>
          <w:rFonts w:cs="Arial" w:hint="cs"/>
          <w:sz w:val="18"/>
          <w:szCs w:val="18"/>
          <w:rtl/>
        </w:rPr>
        <w:t xml:space="preserve">. שמן ואניגרון לרפואה ברכתו עץ. </w:t>
      </w:r>
      <w:r w:rsidRPr="00915346">
        <w:rPr>
          <w:rFonts w:cs="Arial"/>
          <w:sz w:val="18"/>
          <w:szCs w:val="18"/>
          <w:rtl/>
        </w:rPr>
        <w:br/>
      </w:r>
      <w:r w:rsidRPr="00915346">
        <w:rPr>
          <w:rFonts w:cs="Arial" w:hint="cs"/>
          <w:sz w:val="18"/>
          <w:szCs w:val="18"/>
          <w:rtl/>
        </w:rPr>
        <w:t xml:space="preserve">אם אנסוהו לאכול או לשתות, אע"פ שנהנה פטור. אך אם אוכל מאכל איסור לרפואה, מברך אע"פ שאוכל מחמת אונס, כיוון שאין האונס על עצם האכילה </w:t>
      </w:r>
      <w:r w:rsidRPr="00915346">
        <w:rPr>
          <w:rFonts w:cs="Arial" w:hint="cs"/>
          <w:sz w:val="16"/>
          <w:szCs w:val="16"/>
          <w:rtl/>
        </w:rPr>
        <w:t>(</w:t>
      </w:r>
      <w:r w:rsidRPr="007B31AC">
        <w:rPr>
          <w:rFonts w:cs="Arial" w:hint="cs"/>
          <w:b/>
          <w:bCs/>
          <w:sz w:val="16"/>
          <w:szCs w:val="16"/>
          <w:rtl/>
        </w:rPr>
        <w:t>רי"ו</w:t>
      </w:r>
      <w:r w:rsidRPr="00915346">
        <w:rPr>
          <w:rFonts w:cs="Arial" w:hint="cs"/>
          <w:sz w:val="16"/>
          <w:szCs w:val="16"/>
          <w:rtl/>
        </w:rPr>
        <w:t xml:space="preserve"> חולק ודעתו שאין לברך</w:t>
      </w:r>
      <w:r>
        <w:rPr>
          <w:rFonts w:cs="Arial" w:hint="cs"/>
          <w:sz w:val="16"/>
          <w:szCs w:val="16"/>
          <w:rtl/>
        </w:rPr>
        <w:t xml:space="preserve"> אף בכה"ג</w:t>
      </w:r>
      <w:r w:rsidRPr="00915346">
        <w:rPr>
          <w:rFonts w:cs="Arial" w:hint="cs"/>
          <w:sz w:val="16"/>
          <w:szCs w:val="16"/>
          <w:rtl/>
        </w:rPr>
        <w:t>)</w:t>
      </w:r>
      <w:r w:rsidRPr="00915346">
        <w:rPr>
          <w:rFonts w:cs="Arial" w:hint="cs"/>
          <w:sz w:val="18"/>
          <w:szCs w:val="18"/>
          <w:rtl/>
        </w:rPr>
        <w:t xml:space="preserve">. </w:t>
      </w:r>
      <w:r w:rsidRPr="00915346">
        <w:rPr>
          <w:rFonts w:cs="Arial" w:hint="cs"/>
          <w:b/>
          <w:bCs/>
          <w:sz w:val="18"/>
          <w:szCs w:val="18"/>
          <w:rtl/>
        </w:rPr>
        <w:t>מ"ב</w:t>
      </w:r>
      <w:r>
        <w:rPr>
          <w:rFonts w:cs="Arial" w:hint="cs"/>
          <w:sz w:val="18"/>
          <w:szCs w:val="18"/>
          <w:rtl/>
        </w:rPr>
        <w:t xml:space="preserve">. </w:t>
      </w:r>
      <w:r w:rsidRPr="00915346">
        <w:rPr>
          <w:rFonts w:cs="Arial" w:hint="cs"/>
          <w:sz w:val="18"/>
          <w:szCs w:val="18"/>
          <w:rtl/>
        </w:rPr>
        <w:t>אם נפשו קצה במאכל, לא יברך.]</w:t>
      </w:r>
    </w:p>
    <w:p w14:paraId="00A9AB22"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ברכת הדבש</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835C56">
        <w:rPr>
          <w:rFonts w:cs="Arial" w:hint="cs"/>
          <w:sz w:val="18"/>
          <w:szCs w:val="18"/>
          <w:rtl/>
        </w:rPr>
        <w:t xml:space="preserve">(ע"פ </w:t>
      </w:r>
      <w:r w:rsidRPr="00835C56">
        <w:rPr>
          <w:rFonts w:cs="Arial" w:hint="cs"/>
          <w:b/>
          <w:bCs/>
          <w:sz w:val="18"/>
          <w:szCs w:val="18"/>
          <w:rtl/>
        </w:rPr>
        <w:t>הטור</w:t>
      </w:r>
      <w:r w:rsidRPr="00835C56">
        <w:rPr>
          <w:rFonts w:cs="Arial" w:hint="cs"/>
          <w:sz w:val="18"/>
          <w:szCs w:val="18"/>
          <w:rtl/>
        </w:rPr>
        <w:t xml:space="preserve">) </w:t>
      </w:r>
      <w:r>
        <w:rPr>
          <w:rFonts w:cs="Arial"/>
          <w:sz w:val="20"/>
          <w:szCs w:val="20"/>
          <w:rtl/>
        </w:rPr>
        <w:t>–</w:t>
      </w:r>
      <w:r>
        <w:rPr>
          <w:rFonts w:cs="Arial" w:hint="cs"/>
          <w:sz w:val="20"/>
          <w:szCs w:val="20"/>
          <w:rtl/>
        </w:rPr>
        <w:t xml:space="preserve"> "</w:t>
      </w:r>
      <w:r w:rsidRPr="00835C56">
        <w:rPr>
          <w:rFonts w:cs="Arial"/>
          <w:sz w:val="20"/>
          <w:szCs w:val="20"/>
          <w:rtl/>
        </w:rPr>
        <w:t>דבש דבורים הרי הוא כשאר דבש ואינו מברך אלא שהכל</w:t>
      </w:r>
      <w:r>
        <w:rPr>
          <w:rFonts w:cs="Arial" w:hint="cs"/>
          <w:sz w:val="20"/>
          <w:szCs w:val="20"/>
          <w:rtl/>
        </w:rPr>
        <w:t>".</w:t>
      </w:r>
      <w:r>
        <w:rPr>
          <w:rFonts w:cs="Arial"/>
          <w:sz w:val="20"/>
          <w:szCs w:val="20"/>
          <w:rtl/>
        </w:rPr>
        <w:br/>
      </w:r>
      <w:r w:rsidRPr="00835C5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ככל מאכל שאין גידולו מן הארץ.</w:t>
      </w:r>
      <w:r>
        <w:rPr>
          <w:rFonts w:cs="Arial"/>
          <w:sz w:val="20"/>
          <w:szCs w:val="20"/>
          <w:rtl/>
        </w:rPr>
        <w:br/>
      </w:r>
      <w:r>
        <w:rPr>
          <w:rFonts w:cs="Arial" w:hint="cs"/>
          <w:sz w:val="20"/>
          <w:szCs w:val="20"/>
          <w:rtl/>
        </w:rPr>
        <w:t xml:space="preserve">ודע, שאפילו בה"ג הסובר שעל דבש תמרים מברך עץ, מודה בדבש דבורים שברכתו שהכל, מפני שאינו בא מהפירות עצמם. </w:t>
      </w:r>
    </w:p>
    <w:p w14:paraId="0816ECEE"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ברכת מרקחת של דבש ודבר אחר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63E3C">
        <w:rPr>
          <w:rFonts w:cs="Arial"/>
          <w:sz w:val="20"/>
          <w:szCs w:val="20"/>
          <w:rtl/>
        </w:rPr>
        <w:t xml:space="preserve">חבושים או גינדא"ש או ורדים ושאר מיני פירות ועשבים שמרקחים בדבש, הפירות והעשבים הם עיקר והדבש טפל, אפילו הם כתושים ביותר, הילכך מברך על חבושים וגינדא"ש </w:t>
      </w:r>
      <w:r>
        <w:rPr>
          <w:rFonts w:cs="Arial" w:hint="cs"/>
          <w:sz w:val="20"/>
          <w:szCs w:val="20"/>
          <w:rtl/>
        </w:rPr>
        <w:t>בורא פרי העץ.</w:t>
      </w:r>
      <w:r w:rsidRPr="00063E3C">
        <w:rPr>
          <w:rFonts w:cs="Arial"/>
          <w:sz w:val="20"/>
          <w:szCs w:val="20"/>
          <w:rtl/>
        </w:rPr>
        <w:t xml:space="preserve"> ועל של עשבים, </w:t>
      </w:r>
      <w:r>
        <w:rPr>
          <w:rFonts w:cs="Arial" w:hint="cs"/>
          <w:sz w:val="20"/>
          <w:szCs w:val="20"/>
          <w:rtl/>
        </w:rPr>
        <w:t>בורא פרי האדמה.</w:t>
      </w:r>
      <w:r w:rsidRPr="00063E3C">
        <w:rPr>
          <w:rFonts w:cs="Arial"/>
          <w:sz w:val="20"/>
          <w:szCs w:val="20"/>
          <w:rtl/>
        </w:rPr>
        <w:t xml:space="preserve"> ועל של ורדים, ב</w:t>
      </w:r>
      <w:r>
        <w:rPr>
          <w:rFonts w:cs="Arial" w:hint="cs"/>
          <w:sz w:val="20"/>
          <w:szCs w:val="20"/>
          <w:rtl/>
        </w:rPr>
        <w:t>ורא פרי האדמה".</w:t>
      </w:r>
    </w:p>
    <w:p w14:paraId="728C1511" w14:textId="77777777" w:rsidR="00F62C5A" w:rsidRDefault="00F62C5A" w:rsidP="00F62C5A">
      <w:pPr>
        <w:rPr>
          <w:rFonts w:cs="Arial"/>
          <w:sz w:val="20"/>
          <w:szCs w:val="20"/>
          <w:rtl/>
        </w:rPr>
      </w:pPr>
      <w:r>
        <w:rPr>
          <w:rFonts w:cs="Arial" w:hint="cs"/>
          <w:sz w:val="20"/>
          <w:szCs w:val="20"/>
          <w:u w:val="single"/>
          <w:rtl/>
        </w:rPr>
        <w:t>טעם</w:t>
      </w:r>
      <w:r>
        <w:rPr>
          <w:rFonts w:cs="Arial"/>
          <w:sz w:val="20"/>
          <w:szCs w:val="20"/>
          <w:u w:val="single"/>
          <w:rtl/>
        </w:rPr>
        <w:br/>
      </w:r>
      <w:r>
        <w:rPr>
          <w:rFonts w:cs="Arial" w:hint="cs"/>
          <w:sz w:val="20"/>
          <w:szCs w:val="20"/>
          <w:rtl/>
        </w:rPr>
        <w:t xml:space="preserve">טעם הדין </w:t>
      </w:r>
      <w:r>
        <w:rPr>
          <w:rFonts w:cs="Arial"/>
          <w:sz w:val="20"/>
          <w:szCs w:val="20"/>
          <w:rtl/>
        </w:rPr>
        <w:t>–</w:t>
      </w:r>
      <w:r>
        <w:rPr>
          <w:rFonts w:cs="Arial" w:hint="cs"/>
          <w:sz w:val="20"/>
          <w:szCs w:val="20"/>
          <w:rtl/>
        </w:rPr>
        <w:t xml:space="preserve"> הדבש בא להכשיר את המאכל ולעשותו ראוי למאכל. וכן הדין לגבי שקדים מצופים סוכר, ברכתם עץ מפני שהשקד הוא העיקר, ולכן אין להתחשב בכמות הסוכר שיש על השקד.</w:t>
      </w:r>
      <w:r>
        <w:rPr>
          <w:rFonts w:cs="Arial"/>
          <w:sz w:val="20"/>
          <w:szCs w:val="20"/>
          <w:u w:val="single"/>
          <w:rtl/>
        </w:rPr>
        <w:br/>
      </w:r>
      <w:r>
        <w:rPr>
          <w:rFonts w:cs="Arial"/>
          <w:sz w:val="20"/>
          <w:szCs w:val="20"/>
          <w:rtl/>
        </w:rPr>
        <w:br/>
      </w:r>
      <w:r>
        <w:rPr>
          <w:rFonts w:cs="Arial" w:hint="cs"/>
          <w:sz w:val="20"/>
          <w:szCs w:val="20"/>
          <w:u w:val="single"/>
          <w:rtl/>
        </w:rPr>
        <w:t>כתושים ביותר</w:t>
      </w:r>
      <w:r>
        <w:rPr>
          <w:rFonts w:cs="Arial"/>
          <w:sz w:val="20"/>
          <w:szCs w:val="20"/>
          <w:u w:val="single"/>
          <w:rtl/>
        </w:rPr>
        <w:br/>
      </w:r>
      <w:r>
        <w:rPr>
          <w:rFonts w:cs="Arial" w:hint="cs"/>
          <w:sz w:val="20"/>
          <w:szCs w:val="20"/>
          <w:rtl/>
        </w:rPr>
        <w:t>דווקא אם ניכר תארו וצורתו של הפרי, אך אם נכתש לגמרי עד שאינו ניכר מהו, ברכתו שהכל.</w:t>
      </w:r>
    </w:p>
    <w:p w14:paraId="031111C5" w14:textId="77777777" w:rsidR="00F62C5A" w:rsidRDefault="00F62C5A" w:rsidP="00F62C5A">
      <w:pPr>
        <w:rPr>
          <w:rFonts w:cs="Arial"/>
          <w:sz w:val="20"/>
          <w:szCs w:val="20"/>
          <w:rtl/>
        </w:rPr>
      </w:pPr>
      <w:r>
        <w:rPr>
          <w:rFonts w:cs="Arial" w:hint="cs"/>
          <w:sz w:val="20"/>
          <w:szCs w:val="20"/>
          <w:u w:val="single"/>
          <w:rtl/>
        </w:rPr>
        <w:t>ברכת הוורד</w:t>
      </w:r>
      <w:r>
        <w:rPr>
          <w:rFonts w:cs="Arial"/>
          <w:sz w:val="20"/>
          <w:szCs w:val="20"/>
          <w:u w:val="single"/>
          <w:rtl/>
        </w:rPr>
        <w:br/>
      </w:r>
      <w:r>
        <w:rPr>
          <w:rFonts w:cs="Arial" w:hint="cs"/>
          <w:sz w:val="20"/>
          <w:szCs w:val="20"/>
          <w:rtl/>
        </w:rPr>
        <w:t xml:space="preserve">לכאורה קשה </w:t>
      </w:r>
      <w:r>
        <w:rPr>
          <w:rFonts w:cs="Arial"/>
          <w:sz w:val="20"/>
          <w:szCs w:val="20"/>
          <w:rtl/>
        </w:rPr>
        <w:t>–</w:t>
      </w:r>
      <w:r>
        <w:rPr>
          <w:rFonts w:cs="Arial" w:hint="cs"/>
          <w:sz w:val="20"/>
          <w:szCs w:val="20"/>
          <w:rtl/>
        </w:rPr>
        <w:t xml:space="preserve"> הוורד בפני עצמו אינו ראוי לאכילה אפילו כשהוא מבושל, ורק ע"י הדבש נעשה ראוי, ואם כן לכאורה יש לברך עליו שהכל, מפני שהדבש עיקר?</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אדרבה, כיוון שעיקר תיקון הוורד הוא ע"י הדבש, הדבש נעשה טפל שהרי בא להכשיר את הוורד בלבד. והרי זה כדין פרי שאינו נאכל חי, שלאחר בישולו במים מברך עליו את ברכתו הראויה לו </w:t>
      </w:r>
      <w:r w:rsidRPr="00014035">
        <w:rPr>
          <w:rFonts w:cs="Arial" w:hint="cs"/>
          <w:sz w:val="18"/>
          <w:szCs w:val="18"/>
          <w:rtl/>
        </w:rPr>
        <w:t>(לקמן ריש סימן רה')</w:t>
      </w:r>
      <w:r>
        <w:rPr>
          <w:rFonts w:cs="Arial" w:hint="cs"/>
          <w:sz w:val="20"/>
          <w:szCs w:val="20"/>
          <w:rtl/>
        </w:rPr>
        <w:t>, ואין אומרים לברך עליו שהכל מפני המים הבלועים בו.</w:t>
      </w:r>
    </w:p>
    <w:p w14:paraId="40E373AE" w14:textId="77777777" w:rsidR="00F62C5A" w:rsidRDefault="00F62C5A" w:rsidP="00F62C5A">
      <w:pPr>
        <w:rPr>
          <w:rFonts w:cs="Arial"/>
          <w:sz w:val="20"/>
          <w:szCs w:val="20"/>
          <w:rtl/>
        </w:rPr>
      </w:pPr>
      <w:r>
        <w:rPr>
          <w:rFonts w:cs="Arial" w:hint="cs"/>
          <w:b/>
          <w:bCs/>
          <w:sz w:val="20"/>
          <w:szCs w:val="20"/>
          <w:rtl/>
        </w:rPr>
        <w:t xml:space="preserve">ריבה המיועדת לחולים בלבד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רמ"א </w:t>
      </w:r>
      <w:r>
        <w:rPr>
          <w:rFonts w:cs="Arial"/>
          <w:sz w:val="20"/>
          <w:szCs w:val="20"/>
          <w:rtl/>
        </w:rPr>
        <w:t>–</w:t>
      </w:r>
      <w:r>
        <w:rPr>
          <w:rFonts w:cs="Arial" w:hint="cs"/>
          <w:sz w:val="20"/>
          <w:szCs w:val="20"/>
          <w:rtl/>
        </w:rPr>
        <w:t xml:space="preserve"> "</w:t>
      </w:r>
      <w:r w:rsidRPr="00063E3C">
        <w:rPr>
          <w:rFonts w:cs="Arial"/>
          <w:sz w:val="18"/>
          <w:szCs w:val="18"/>
          <w:rtl/>
        </w:rPr>
        <w:t>וכל מרקחת שאין בריאים רגילין בו אלא לרפואה, מברכין עליו שהכל</w:t>
      </w:r>
      <w:r>
        <w:rPr>
          <w:rFonts w:cs="Arial" w:hint="cs"/>
          <w:sz w:val="20"/>
          <w:szCs w:val="20"/>
          <w:rtl/>
        </w:rPr>
        <w:t>".</w:t>
      </w:r>
      <w:r>
        <w:rPr>
          <w:rFonts w:cs="Arial"/>
          <w:sz w:val="20"/>
          <w:szCs w:val="20"/>
          <w:rtl/>
        </w:rPr>
        <w:br/>
      </w:r>
      <w:r>
        <w:rPr>
          <w:rFonts w:cs="Arial" w:hint="cs"/>
          <w:sz w:val="20"/>
          <w:szCs w:val="20"/>
          <w:rtl/>
        </w:rPr>
        <w:t xml:space="preserve">ב. </w:t>
      </w:r>
      <w:r w:rsidRPr="001D0919">
        <w:rPr>
          <w:rFonts w:cs="Arial" w:hint="cs"/>
          <w:b/>
          <w:bCs/>
          <w:sz w:val="20"/>
          <w:szCs w:val="20"/>
          <w:rtl/>
        </w:rPr>
        <w:t>בדק הבית</w:t>
      </w:r>
      <w:r>
        <w:rPr>
          <w:rFonts w:cs="Arial" w:hint="cs"/>
          <w:b/>
          <w:bCs/>
          <w:sz w:val="20"/>
          <w:szCs w:val="20"/>
          <w:rtl/>
        </w:rPr>
        <w:t xml:space="preserve"> ומ"ב</w:t>
      </w:r>
      <w:r>
        <w:rPr>
          <w:rFonts w:cs="Arial" w:hint="cs"/>
          <w:sz w:val="20"/>
          <w:szCs w:val="20"/>
          <w:rtl/>
        </w:rPr>
        <w:t xml:space="preserve"> </w:t>
      </w:r>
      <w:r>
        <w:rPr>
          <w:rFonts w:cs="Arial"/>
          <w:sz w:val="20"/>
          <w:szCs w:val="20"/>
          <w:rtl/>
        </w:rPr>
        <w:t>–</w:t>
      </w:r>
      <w:r>
        <w:rPr>
          <w:rFonts w:cs="Arial" w:hint="cs"/>
          <w:sz w:val="20"/>
          <w:szCs w:val="20"/>
          <w:rtl/>
        </w:rPr>
        <w:t xml:space="preserve"> רוב הפוסקים חולקים על זה, ודעתם שיש לברך את ברכתו הראויה לו, כיוון שנהנה.</w:t>
      </w:r>
    </w:p>
    <w:p w14:paraId="70D9AE21"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עיקר וטפל</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71B06">
        <w:rPr>
          <w:rFonts w:cs="Arial"/>
          <w:sz w:val="20"/>
          <w:szCs w:val="20"/>
          <w:rtl/>
        </w:rPr>
        <w:t>כל שהוא עיקר ועמו טפילה, מברך על העיקר ופוטר את הטפילה</w:t>
      </w:r>
      <w:r>
        <w:rPr>
          <w:rFonts w:cs="Arial" w:hint="cs"/>
          <w:sz w:val="20"/>
          <w:szCs w:val="20"/>
          <w:rtl/>
        </w:rPr>
        <w:t>.</w:t>
      </w:r>
      <w:r>
        <w:rPr>
          <w:rFonts w:cs="Arial"/>
          <w:sz w:val="20"/>
          <w:szCs w:val="20"/>
          <w:rtl/>
        </w:rPr>
        <w:br/>
      </w:r>
      <w:r w:rsidRPr="00A71B06">
        <w:rPr>
          <w:rFonts w:cs="Arial"/>
          <w:sz w:val="20"/>
          <w:szCs w:val="20"/>
          <w:rtl/>
        </w:rPr>
        <w:t>וכל דבר שמערבין אותו לדבק, או כדי ליתן ריח, או כדי לצבוע התבשיל, ה</w:t>
      </w:r>
      <w:r>
        <w:rPr>
          <w:rFonts w:cs="Arial" w:hint="cs"/>
          <w:sz w:val="20"/>
          <w:szCs w:val="20"/>
          <w:rtl/>
        </w:rPr>
        <w:t>רי זה</w:t>
      </w:r>
      <w:r w:rsidRPr="00A71B06">
        <w:rPr>
          <w:rFonts w:cs="Arial"/>
          <w:sz w:val="20"/>
          <w:szCs w:val="20"/>
          <w:rtl/>
        </w:rPr>
        <w:t xml:space="preserve"> טפילה</w:t>
      </w:r>
      <w:r>
        <w:rPr>
          <w:rFonts w:cs="Arial" w:hint="cs"/>
          <w:sz w:val="20"/>
          <w:szCs w:val="20"/>
          <w:rtl/>
        </w:rPr>
        <w:t>.</w:t>
      </w:r>
      <w:r w:rsidRPr="00A71B06">
        <w:rPr>
          <w:rFonts w:cs="Arial"/>
          <w:sz w:val="20"/>
          <w:szCs w:val="20"/>
          <w:rtl/>
        </w:rPr>
        <w:t xml:space="preserve"> </w:t>
      </w:r>
      <w:r>
        <w:rPr>
          <w:rFonts w:cs="Arial"/>
          <w:sz w:val="20"/>
          <w:szCs w:val="20"/>
          <w:rtl/>
        </w:rPr>
        <w:br/>
      </w:r>
      <w:r w:rsidRPr="00A71B06">
        <w:rPr>
          <w:rFonts w:cs="Arial"/>
          <w:sz w:val="20"/>
          <w:szCs w:val="20"/>
          <w:rtl/>
        </w:rPr>
        <w:t>אבל אם עירב כדי ליתן טעם בתערובות, הרי הוא עיקר</w:t>
      </w:r>
      <w:r>
        <w:rPr>
          <w:rFonts w:cs="Arial" w:hint="cs"/>
          <w:sz w:val="20"/>
          <w:szCs w:val="20"/>
          <w:rtl/>
        </w:rPr>
        <w:t>.</w:t>
      </w:r>
      <w:r w:rsidRPr="00A71B06">
        <w:rPr>
          <w:rFonts w:cs="Arial"/>
          <w:sz w:val="20"/>
          <w:szCs w:val="20"/>
          <w:rtl/>
        </w:rPr>
        <w:t xml:space="preserve"> </w:t>
      </w:r>
      <w:r>
        <w:rPr>
          <w:rFonts w:cs="Arial"/>
          <w:sz w:val="20"/>
          <w:szCs w:val="20"/>
          <w:rtl/>
        </w:rPr>
        <w:br/>
      </w:r>
      <w:r w:rsidRPr="00A71B06">
        <w:rPr>
          <w:rFonts w:cs="Arial"/>
          <w:sz w:val="20"/>
          <w:szCs w:val="20"/>
          <w:rtl/>
        </w:rPr>
        <w:t>לפיכך מיני דבש שמבשלים אותם ונותנים בהם חלב ח</w:t>
      </w:r>
      <w:r>
        <w:rPr>
          <w:rFonts w:cs="Arial" w:hint="cs"/>
          <w:sz w:val="20"/>
          <w:szCs w:val="20"/>
          <w:rtl/>
        </w:rPr>
        <w:t>י</w:t>
      </w:r>
      <w:r w:rsidRPr="00A71B06">
        <w:rPr>
          <w:rFonts w:cs="Arial"/>
          <w:sz w:val="20"/>
          <w:szCs w:val="20"/>
          <w:rtl/>
        </w:rPr>
        <w:t>טה כדי לדבק ועושים מהם מיני מתיקה, אינו מברך ב</w:t>
      </w:r>
      <w:r>
        <w:rPr>
          <w:rFonts w:cs="Arial" w:hint="cs"/>
          <w:sz w:val="20"/>
          <w:szCs w:val="20"/>
          <w:rtl/>
        </w:rPr>
        <w:t>ורא מיני מזונות</w:t>
      </w:r>
      <w:r w:rsidRPr="00A71B06">
        <w:rPr>
          <w:rFonts w:cs="Arial"/>
          <w:sz w:val="20"/>
          <w:szCs w:val="20"/>
          <w:rtl/>
        </w:rPr>
        <w:t xml:space="preserve">, מפני שהדבש הוא העיקר. </w:t>
      </w:r>
      <w:r>
        <w:rPr>
          <w:rFonts w:cs="Arial"/>
          <w:sz w:val="18"/>
          <w:szCs w:val="18"/>
          <w:rtl/>
        </w:rPr>
        <w:br/>
      </w:r>
      <w:r w:rsidRPr="00A71B06">
        <w:rPr>
          <w:rFonts w:cs="Arial"/>
          <w:sz w:val="18"/>
          <w:szCs w:val="18"/>
          <w:rtl/>
        </w:rPr>
        <w:t>הגה: ונראה דהא דאם עירב כדי לתת טעם בתערובות שהוא עיקר היינו ד</w:t>
      </w:r>
      <w:r>
        <w:rPr>
          <w:rFonts w:cs="Arial" w:hint="cs"/>
          <w:sz w:val="18"/>
          <w:szCs w:val="18"/>
          <w:rtl/>
        </w:rPr>
        <w:t>ו</w:t>
      </w:r>
      <w:r w:rsidRPr="00A71B06">
        <w:rPr>
          <w:rFonts w:cs="Arial"/>
          <w:sz w:val="18"/>
          <w:szCs w:val="18"/>
          <w:rtl/>
        </w:rPr>
        <w:t>וקא שיש שם ממשות מן הדבר הנותן טעם ודבר חשוב, אבל בשמים שנותנין לתוך המרקחת אף על פי שהם לנתינת טעם, אין מברכין עליהם דבטלין במיעוטן אף על פי שנותנין טעם</w:t>
      </w:r>
      <w:r>
        <w:rPr>
          <w:rFonts w:cs="Arial" w:hint="cs"/>
          <w:sz w:val="18"/>
          <w:szCs w:val="18"/>
          <w:rtl/>
        </w:rPr>
        <w:t>.</w:t>
      </w:r>
      <w:r w:rsidRPr="00A71B06">
        <w:rPr>
          <w:rFonts w:cs="Arial"/>
          <w:sz w:val="18"/>
          <w:szCs w:val="18"/>
          <w:rtl/>
        </w:rPr>
        <w:t xml:space="preserve"> לכן נוהגין שלא לברך רק על המרקחת ולא על הבשמים שבהן</w:t>
      </w:r>
      <w:r>
        <w:rPr>
          <w:rFonts w:cs="Arial" w:hint="cs"/>
          <w:sz w:val="18"/>
          <w:szCs w:val="18"/>
          <w:rtl/>
        </w:rPr>
        <w:t>"</w:t>
      </w:r>
      <w:r w:rsidRPr="00A71B06">
        <w:rPr>
          <w:rFonts w:cs="Arial"/>
          <w:sz w:val="18"/>
          <w:szCs w:val="18"/>
          <w:rtl/>
        </w:rPr>
        <w:t>.</w:t>
      </w:r>
    </w:p>
    <w:p w14:paraId="69FA299D" w14:textId="77777777" w:rsidR="00F62C5A" w:rsidRDefault="00F62C5A" w:rsidP="00F62C5A">
      <w:pPr>
        <w:rPr>
          <w:rFonts w:cs="Arial"/>
          <w:sz w:val="20"/>
          <w:szCs w:val="20"/>
          <w:rtl/>
        </w:rPr>
      </w:pPr>
      <w:r>
        <w:rPr>
          <w:rFonts w:cs="Arial" w:hint="cs"/>
          <w:sz w:val="20"/>
          <w:szCs w:val="20"/>
          <w:u w:val="single"/>
          <w:rtl/>
        </w:rPr>
        <w:t>דבר שבא לתת טעם</w:t>
      </w:r>
      <w:r>
        <w:rPr>
          <w:rFonts w:cs="Arial"/>
          <w:sz w:val="20"/>
          <w:szCs w:val="20"/>
          <w:u w:val="single"/>
          <w:rtl/>
        </w:rPr>
        <w:br/>
      </w:r>
      <w:r w:rsidRPr="009145E6">
        <w:rPr>
          <w:rFonts w:cs="Arial" w:hint="cs"/>
          <w:b/>
          <w:bCs/>
          <w:sz w:val="20"/>
          <w:szCs w:val="20"/>
          <w:rtl/>
        </w:rPr>
        <w:t>מחבר</w:t>
      </w:r>
      <w:r>
        <w:rPr>
          <w:rFonts w:cs="Arial" w:hint="cs"/>
          <w:sz w:val="20"/>
          <w:szCs w:val="20"/>
          <w:rtl/>
        </w:rPr>
        <w:t xml:space="preserve"> </w:t>
      </w:r>
      <w:r>
        <w:rPr>
          <w:rFonts w:cs="Arial"/>
          <w:sz w:val="20"/>
          <w:szCs w:val="20"/>
          <w:rtl/>
        </w:rPr>
        <w:t>–</w:t>
      </w:r>
      <w:r>
        <w:rPr>
          <w:rFonts w:cs="Arial" w:hint="cs"/>
          <w:sz w:val="20"/>
          <w:szCs w:val="20"/>
          <w:rtl/>
        </w:rPr>
        <w:t xml:space="preserve"> דבר שבא לתת טעם, הרי הוא העיקר.</w:t>
      </w:r>
      <w:r>
        <w:rPr>
          <w:rFonts w:cs="Arial"/>
          <w:sz w:val="20"/>
          <w:szCs w:val="20"/>
          <w:rtl/>
        </w:rPr>
        <w:br/>
      </w:r>
      <w:r w:rsidRPr="009145E6">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דווקא אם הוא מחמשת מיני דגן, אך אם אינו מחמשת מיני דגן אע"פ שבא לתת טעם הוא אינו העיקר, אלא הולכים אחר הרוב.</w:t>
      </w:r>
      <w:r>
        <w:rPr>
          <w:rStyle w:val="a6"/>
          <w:rFonts w:cs="Arial"/>
          <w:sz w:val="20"/>
          <w:szCs w:val="20"/>
          <w:rtl/>
        </w:rPr>
        <w:footnoteReference w:id="356"/>
      </w:r>
    </w:p>
    <w:p w14:paraId="3D1B4F2A" w14:textId="77777777" w:rsidR="00F62C5A" w:rsidRPr="005A2200" w:rsidRDefault="00F62C5A" w:rsidP="00F62C5A">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דבר שמסופק בברכתו</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A2200">
        <w:rPr>
          <w:rFonts w:cs="Arial"/>
          <w:sz w:val="20"/>
          <w:szCs w:val="20"/>
          <w:rtl/>
        </w:rPr>
        <w:t>כל דבר שהוא מסופק בברכתו, יברך שהכל</w:t>
      </w:r>
      <w:r>
        <w:rPr>
          <w:rFonts w:cs="Arial" w:hint="cs"/>
          <w:sz w:val="20"/>
          <w:szCs w:val="20"/>
          <w:rtl/>
        </w:rPr>
        <w:t>".</w:t>
      </w:r>
      <w:r>
        <w:rPr>
          <w:rFonts w:cs="Arial"/>
          <w:sz w:val="20"/>
          <w:szCs w:val="20"/>
          <w:rtl/>
        </w:rPr>
        <w:br/>
      </w:r>
      <w:r w:rsidRPr="005A220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מדובר בדבר שאפשר לפטור מברכה בתוך הסעודה, עדיף טפי.</w:t>
      </w:r>
      <w:r>
        <w:rPr>
          <w:rFonts w:cs="Arial"/>
          <w:sz w:val="20"/>
          <w:szCs w:val="20"/>
          <w:rtl/>
        </w:rPr>
        <w:br/>
      </w:r>
      <w:r>
        <w:rPr>
          <w:rFonts w:cs="Arial"/>
          <w:sz w:val="20"/>
          <w:szCs w:val="20"/>
          <w:rtl/>
        </w:rPr>
        <w:br/>
      </w:r>
      <w:r>
        <w:rPr>
          <w:rFonts w:cs="Arial" w:hint="cs"/>
          <w:sz w:val="20"/>
          <w:szCs w:val="20"/>
          <w:u w:val="single"/>
          <w:rtl/>
        </w:rPr>
        <w:t>הגדרת ספק</w:t>
      </w:r>
      <w:r>
        <w:rPr>
          <w:rFonts w:cs="Arial"/>
          <w:sz w:val="20"/>
          <w:szCs w:val="20"/>
          <w:rtl/>
        </w:rPr>
        <w:br/>
      </w:r>
      <w:r w:rsidRPr="005A220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הכוונה היא שלמד את ההלכה אך אינו יכול להגיע להכרעה מהי הברכה הראויה, אך מי שאינו יודע מחמת שלא למד, אינו רשאי לאכול עד שילמד כיצד לברך.</w:t>
      </w:r>
    </w:p>
    <w:p w14:paraId="5BB8E402" w14:textId="77777777" w:rsidR="00F62C5A" w:rsidRDefault="00F62C5A" w:rsidP="00F62C5A">
      <w:pPr>
        <w:rPr>
          <w:rFonts w:cs="Arial"/>
          <w:sz w:val="20"/>
          <w:szCs w:val="20"/>
          <w:rtl/>
        </w:rPr>
      </w:pPr>
      <w:r>
        <w:rPr>
          <w:rFonts w:cs="Arial"/>
          <w:b/>
          <w:bCs/>
          <w:sz w:val="20"/>
          <w:szCs w:val="20"/>
          <w:rtl/>
        </w:rPr>
        <w:br/>
      </w:r>
    </w:p>
    <w:p w14:paraId="5F101431" w14:textId="77777777" w:rsidR="00F62C5A" w:rsidRPr="009E1D4B" w:rsidRDefault="00F62C5A" w:rsidP="00F62C5A">
      <w:pPr>
        <w:rPr>
          <w:rFonts w:cs="Arial"/>
          <w:sz w:val="20"/>
          <w:szCs w:val="20"/>
        </w:rPr>
      </w:pPr>
    </w:p>
    <w:p w14:paraId="3C162960" w14:textId="1271A9B6" w:rsidR="00F62C5A" w:rsidRDefault="00F62C5A" w:rsidP="00F62C5A">
      <w:pPr>
        <w:rPr>
          <w:rFonts w:cs="Arial"/>
          <w:sz w:val="20"/>
          <w:szCs w:val="20"/>
          <w:rtl/>
        </w:rPr>
      </w:pPr>
    </w:p>
    <w:p w14:paraId="2D8875BF" w14:textId="6719F6ED" w:rsidR="00F62C5A" w:rsidRDefault="00F62C5A" w:rsidP="00F62C5A">
      <w:pPr>
        <w:rPr>
          <w:rFonts w:cs="Arial"/>
          <w:sz w:val="20"/>
          <w:szCs w:val="20"/>
          <w:rtl/>
        </w:rPr>
      </w:pPr>
    </w:p>
    <w:p w14:paraId="6A22DA6E" w14:textId="5622A339" w:rsidR="00F62C5A" w:rsidRDefault="00F62C5A" w:rsidP="00F62C5A">
      <w:pPr>
        <w:rPr>
          <w:rFonts w:cs="Arial"/>
          <w:sz w:val="20"/>
          <w:szCs w:val="20"/>
          <w:rtl/>
        </w:rPr>
      </w:pPr>
    </w:p>
    <w:p w14:paraId="09DCA5D1" w14:textId="70D1E9D0" w:rsidR="00F62C5A" w:rsidRDefault="00F62C5A" w:rsidP="00F62C5A">
      <w:pPr>
        <w:rPr>
          <w:rFonts w:cs="Arial"/>
          <w:sz w:val="20"/>
          <w:szCs w:val="20"/>
          <w:rtl/>
        </w:rPr>
      </w:pPr>
    </w:p>
    <w:p w14:paraId="4003B4D1" w14:textId="693C9143" w:rsidR="00F62C5A" w:rsidRDefault="00F62C5A" w:rsidP="00F62C5A">
      <w:pPr>
        <w:rPr>
          <w:rFonts w:cs="Arial"/>
          <w:sz w:val="20"/>
          <w:szCs w:val="20"/>
          <w:rtl/>
        </w:rPr>
      </w:pPr>
    </w:p>
    <w:p w14:paraId="539DA14A" w14:textId="61416793" w:rsidR="00F62C5A" w:rsidRDefault="00F62C5A" w:rsidP="00F62C5A">
      <w:pPr>
        <w:rPr>
          <w:rFonts w:cs="Arial"/>
          <w:sz w:val="20"/>
          <w:szCs w:val="20"/>
          <w:rtl/>
        </w:rPr>
      </w:pPr>
    </w:p>
    <w:p w14:paraId="3904A812" w14:textId="77777777" w:rsidR="00F62C5A" w:rsidRPr="00A2536A" w:rsidRDefault="00F62C5A" w:rsidP="00F62C5A">
      <w:pPr>
        <w:rPr>
          <w:b/>
          <w:bCs/>
          <w:sz w:val="20"/>
          <w:szCs w:val="20"/>
          <w:rtl/>
        </w:rPr>
      </w:pPr>
      <w:r w:rsidRPr="00A2536A">
        <w:rPr>
          <w:rFonts w:hint="cs"/>
          <w:b/>
          <w:bCs/>
          <w:sz w:val="20"/>
          <w:szCs w:val="20"/>
          <w:rtl/>
        </w:rPr>
        <w:t>בעזרת ה' יתברך</w:t>
      </w:r>
    </w:p>
    <w:p w14:paraId="02B08E3D" w14:textId="77777777" w:rsidR="00F62C5A" w:rsidRPr="00A2536A" w:rsidRDefault="00F62C5A" w:rsidP="00F62C5A">
      <w:pPr>
        <w:rPr>
          <w:b/>
          <w:bCs/>
          <w:sz w:val="20"/>
          <w:szCs w:val="20"/>
          <w:rtl/>
        </w:rPr>
      </w:pPr>
      <w:r w:rsidRPr="00A2536A">
        <w:rPr>
          <w:rFonts w:hint="cs"/>
          <w:b/>
          <w:bCs/>
          <w:sz w:val="20"/>
          <w:szCs w:val="20"/>
          <w:rtl/>
        </w:rPr>
        <w:t xml:space="preserve">סימן רה </w:t>
      </w:r>
      <w:r w:rsidRPr="00A2536A">
        <w:rPr>
          <w:b/>
          <w:bCs/>
          <w:sz w:val="20"/>
          <w:szCs w:val="20"/>
          <w:rtl/>
        </w:rPr>
        <w:t>–</w:t>
      </w:r>
      <w:r w:rsidRPr="00A2536A">
        <w:rPr>
          <w:rFonts w:hint="cs"/>
          <w:b/>
          <w:bCs/>
          <w:sz w:val="20"/>
          <w:szCs w:val="20"/>
          <w:rtl/>
        </w:rPr>
        <w:t xml:space="preserve"> ברכת הירקות</w:t>
      </w:r>
    </w:p>
    <w:p w14:paraId="4A4D6984" w14:textId="77777777" w:rsidR="00F62C5A" w:rsidRDefault="00F62C5A" w:rsidP="00F62C5A">
      <w:pPr>
        <w:rPr>
          <w:sz w:val="20"/>
          <w:szCs w:val="20"/>
          <w:rtl/>
        </w:rPr>
      </w:pPr>
      <w:r w:rsidRPr="00A2536A">
        <w:rPr>
          <w:rFonts w:hint="cs"/>
          <w:b/>
          <w:bCs/>
          <w:sz w:val="20"/>
          <w:szCs w:val="20"/>
          <w:rtl/>
        </w:rPr>
        <w:t xml:space="preserve">סעיף א </w:t>
      </w:r>
      <w:r w:rsidRPr="00A2536A">
        <w:rPr>
          <w:b/>
          <w:bCs/>
          <w:sz w:val="20"/>
          <w:szCs w:val="20"/>
          <w:rtl/>
        </w:rPr>
        <w:t>–</w:t>
      </w:r>
      <w:r w:rsidRPr="00A2536A">
        <w:rPr>
          <w:rFonts w:hint="cs"/>
          <w:b/>
          <w:bCs/>
          <w:sz w:val="20"/>
          <w:szCs w:val="20"/>
          <w:rtl/>
        </w:rPr>
        <w:t xml:space="preserve"> יר</w:t>
      </w:r>
      <w:r>
        <w:rPr>
          <w:rFonts w:hint="cs"/>
          <w:b/>
          <w:bCs/>
          <w:sz w:val="20"/>
          <w:szCs w:val="20"/>
          <w:rtl/>
        </w:rPr>
        <w:t>קו</w:t>
      </w:r>
      <w:r w:rsidRPr="00A2536A">
        <w:rPr>
          <w:rFonts w:hint="cs"/>
          <w:b/>
          <w:bCs/>
          <w:sz w:val="20"/>
          <w:szCs w:val="20"/>
          <w:rtl/>
        </w:rPr>
        <w:t>ת חיים ומבושלים</w:t>
      </w:r>
      <w:r w:rsidRPr="00A2536A">
        <w:rPr>
          <w:b/>
          <w:bCs/>
          <w:sz w:val="20"/>
          <w:szCs w:val="20"/>
          <w:rtl/>
        </w:rPr>
        <w:br/>
      </w:r>
      <w:r w:rsidRPr="00A2536A">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(לה.) "</w:t>
      </w:r>
      <w:r w:rsidRPr="00A32761">
        <w:rPr>
          <w:rFonts w:cs="Arial"/>
          <w:sz w:val="20"/>
          <w:szCs w:val="20"/>
          <w:rtl/>
        </w:rPr>
        <w:t>כיצד מברכין על הפירות?</w:t>
      </w:r>
      <w:r>
        <w:rPr>
          <w:rFonts w:cs="Arial" w:hint="cs"/>
          <w:sz w:val="20"/>
          <w:szCs w:val="20"/>
          <w:rtl/>
        </w:rPr>
        <w:t xml:space="preserve">... </w:t>
      </w:r>
      <w:r w:rsidRPr="00A32761">
        <w:rPr>
          <w:rFonts w:cs="Arial"/>
          <w:sz w:val="20"/>
          <w:szCs w:val="20"/>
          <w:rtl/>
        </w:rPr>
        <w:t>ועל הירקות הוא אומר: בורא פרי האדמה</w:t>
      </w:r>
      <w:r w:rsidRPr="00A32761">
        <w:rPr>
          <w:rFonts w:hint="cs"/>
          <w:sz w:val="20"/>
          <w:szCs w:val="20"/>
          <w:rtl/>
        </w:rPr>
        <w:t>.</w:t>
      </w:r>
      <w:r w:rsidRPr="00A2536A">
        <w:rPr>
          <w:b/>
          <w:bCs/>
          <w:sz w:val="20"/>
          <w:szCs w:val="20"/>
          <w:rtl/>
        </w:rPr>
        <w:br/>
      </w:r>
      <w:r w:rsidRPr="00A2536A">
        <w:rPr>
          <w:rFonts w:hint="cs"/>
          <w:b/>
          <w:bCs/>
          <w:sz w:val="20"/>
          <w:szCs w:val="20"/>
          <w:rtl/>
        </w:rPr>
        <w:t xml:space="preserve">גמרא </w:t>
      </w:r>
      <w:r>
        <w:rPr>
          <w:rFonts w:hint="cs"/>
          <w:sz w:val="20"/>
          <w:szCs w:val="20"/>
          <w:rtl/>
        </w:rPr>
        <w:t>(שם, לח:) "</w:t>
      </w:r>
      <w:r w:rsidRPr="00A32761">
        <w:rPr>
          <w:rFonts w:cs="Arial"/>
          <w:sz w:val="20"/>
          <w:szCs w:val="20"/>
          <w:rtl/>
        </w:rPr>
        <w:t>דרש רב חסדא משום רב: שלקות מברכין עליהם בורא פרי האדמה</w:t>
      </w:r>
      <w:r>
        <w:rPr>
          <w:rFonts w:cs="Arial" w:hint="cs"/>
          <w:sz w:val="20"/>
          <w:szCs w:val="20"/>
          <w:rtl/>
        </w:rPr>
        <w:t>.</w:t>
      </w:r>
      <w:r w:rsidRPr="00A32761">
        <w:rPr>
          <w:rFonts w:cs="Arial"/>
          <w:sz w:val="20"/>
          <w:szCs w:val="20"/>
          <w:rtl/>
        </w:rPr>
        <w:t xml:space="preserve"> </w:t>
      </w:r>
      <w:r>
        <w:rPr>
          <w:rFonts w:cs="Arial"/>
          <w:sz w:val="20"/>
          <w:szCs w:val="20"/>
          <w:rtl/>
        </w:rPr>
        <w:br/>
      </w:r>
      <w:r w:rsidRPr="00A32761">
        <w:rPr>
          <w:rFonts w:cs="Arial"/>
          <w:sz w:val="20"/>
          <w:szCs w:val="20"/>
          <w:rtl/>
        </w:rPr>
        <w:t>עולא משמיה דרבי יוחנן אמר: שלקות מברכין עליהן שהכל נהיה בדברו</w:t>
      </w:r>
      <w:r>
        <w:rPr>
          <w:rFonts w:cs="Arial" w:hint="cs"/>
          <w:sz w:val="20"/>
          <w:szCs w:val="20"/>
          <w:rtl/>
        </w:rPr>
        <w:t>.</w:t>
      </w:r>
      <w:r w:rsidRPr="00A32761">
        <w:rPr>
          <w:rFonts w:cs="Arial"/>
          <w:sz w:val="20"/>
          <w:szCs w:val="20"/>
          <w:rtl/>
        </w:rPr>
        <w:t xml:space="preserve"> </w:t>
      </w:r>
      <w:r>
        <w:rPr>
          <w:rFonts w:cs="Arial"/>
          <w:sz w:val="20"/>
          <w:szCs w:val="20"/>
          <w:rtl/>
        </w:rPr>
        <w:br/>
      </w:r>
      <w:r w:rsidRPr="00A32761">
        <w:rPr>
          <w:rFonts w:cs="Arial"/>
          <w:sz w:val="20"/>
          <w:szCs w:val="20"/>
          <w:rtl/>
        </w:rPr>
        <w:t>ואני</w:t>
      </w:r>
      <w:r>
        <w:rPr>
          <w:rFonts w:cs="Arial" w:hint="cs"/>
          <w:sz w:val="20"/>
          <w:szCs w:val="20"/>
          <w:rtl/>
        </w:rPr>
        <w:t xml:space="preserve"> </w:t>
      </w:r>
      <w:r w:rsidRPr="00A32761">
        <w:rPr>
          <w:rFonts w:cs="Arial" w:hint="cs"/>
          <w:sz w:val="18"/>
          <w:szCs w:val="18"/>
          <w:rtl/>
        </w:rPr>
        <w:t>(רב חסדא)</w:t>
      </w:r>
      <w:r w:rsidRPr="00A32761">
        <w:rPr>
          <w:rFonts w:cs="Arial"/>
          <w:sz w:val="18"/>
          <w:szCs w:val="18"/>
          <w:rtl/>
        </w:rPr>
        <w:t xml:space="preserve"> </w:t>
      </w:r>
      <w:r w:rsidRPr="00A32761">
        <w:rPr>
          <w:rFonts w:cs="Arial"/>
          <w:sz w:val="20"/>
          <w:szCs w:val="20"/>
          <w:rtl/>
        </w:rPr>
        <w:t>אומר: כל שתח</w:t>
      </w:r>
      <w:r>
        <w:rPr>
          <w:rFonts w:cs="Arial" w:hint="cs"/>
          <w:sz w:val="20"/>
          <w:szCs w:val="20"/>
          <w:rtl/>
        </w:rPr>
        <w:t>י</w:t>
      </w:r>
      <w:r w:rsidRPr="00A32761">
        <w:rPr>
          <w:rFonts w:cs="Arial"/>
          <w:sz w:val="20"/>
          <w:szCs w:val="20"/>
          <w:rtl/>
        </w:rPr>
        <w:t>לתו בורא פרי האדמה, שלקו - שהכל נהיה בדברו</w:t>
      </w:r>
      <w:r>
        <w:rPr>
          <w:rFonts w:cs="Arial" w:hint="cs"/>
          <w:sz w:val="20"/>
          <w:szCs w:val="20"/>
          <w:rtl/>
        </w:rPr>
        <w:t>.</w:t>
      </w:r>
      <w:r w:rsidRPr="00A32761">
        <w:rPr>
          <w:rFonts w:cs="Arial"/>
          <w:sz w:val="20"/>
          <w:szCs w:val="20"/>
          <w:rtl/>
        </w:rPr>
        <w:t xml:space="preserve"> וכל שתח</w:t>
      </w:r>
      <w:r>
        <w:rPr>
          <w:rFonts w:cs="Arial" w:hint="cs"/>
          <w:sz w:val="20"/>
          <w:szCs w:val="20"/>
          <w:rtl/>
        </w:rPr>
        <w:t>י</w:t>
      </w:r>
      <w:r w:rsidRPr="00A32761">
        <w:rPr>
          <w:rFonts w:cs="Arial"/>
          <w:sz w:val="20"/>
          <w:szCs w:val="20"/>
          <w:rtl/>
        </w:rPr>
        <w:t xml:space="preserve">לתו שהכל נהיה בדברו, שלקו - בורא פרי האדמה. </w:t>
      </w:r>
      <w:r>
        <w:rPr>
          <w:rFonts w:cs="Arial"/>
          <w:sz w:val="20"/>
          <w:szCs w:val="20"/>
          <w:rtl/>
        </w:rPr>
        <w:br/>
      </w:r>
      <w:r w:rsidRPr="00A32761">
        <w:rPr>
          <w:rFonts w:cs="Arial"/>
          <w:sz w:val="20"/>
          <w:szCs w:val="20"/>
          <w:rtl/>
        </w:rPr>
        <w:t>בשלמא כל שתח</w:t>
      </w:r>
      <w:r>
        <w:rPr>
          <w:rFonts w:cs="Arial" w:hint="cs"/>
          <w:sz w:val="20"/>
          <w:szCs w:val="20"/>
          <w:rtl/>
        </w:rPr>
        <w:t>י</w:t>
      </w:r>
      <w:r w:rsidRPr="00A32761">
        <w:rPr>
          <w:rFonts w:cs="Arial"/>
          <w:sz w:val="20"/>
          <w:szCs w:val="20"/>
          <w:rtl/>
        </w:rPr>
        <w:t>לתו שהכל נהיה בדברו שלקו בורא פרי האדמה - משכחת לה בכרבא וסלקא וקרא</w:t>
      </w:r>
      <w:r>
        <w:rPr>
          <w:rFonts w:cs="Arial" w:hint="cs"/>
          <w:sz w:val="20"/>
          <w:szCs w:val="20"/>
          <w:rtl/>
        </w:rPr>
        <w:t>.</w:t>
      </w:r>
      <w:r w:rsidRPr="00A32761">
        <w:rPr>
          <w:rFonts w:cs="Arial"/>
          <w:sz w:val="20"/>
          <w:szCs w:val="20"/>
          <w:rtl/>
        </w:rPr>
        <w:t xml:space="preserve"> </w:t>
      </w:r>
      <w:r>
        <w:rPr>
          <w:rFonts w:cs="Arial"/>
          <w:sz w:val="20"/>
          <w:szCs w:val="20"/>
          <w:rtl/>
        </w:rPr>
        <w:br/>
      </w:r>
      <w:r w:rsidRPr="00A32761">
        <w:rPr>
          <w:rFonts w:cs="Arial"/>
          <w:sz w:val="20"/>
          <w:szCs w:val="20"/>
          <w:rtl/>
        </w:rPr>
        <w:t>אלא כל שתח</w:t>
      </w:r>
      <w:r>
        <w:rPr>
          <w:rFonts w:cs="Arial" w:hint="cs"/>
          <w:sz w:val="20"/>
          <w:szCs w:val="20"/>
          <w:rtl/>
        </w:rPr>
        <w:t>י</w:t>
      </w:r>
      <w:r w:rsidRPr="00A32761">
        <w:rPr>
          <w:rFonts w:cs="Arial"/>
          <w:sz w:val="20"/>
          <w:szCs w:val="20"/>
          <w:rtl/>
        </w:rPr>
        <w:t>לתו בורא פרי האדמה שלקו - שהכל, היכי משכחת להו? אמר רב נחמן בר יצחק: משכחת לה בתומי וכרתי</w:t>
      </w:r>
      <w:r>
        <w:rPr>
          <w:rFonts w:cs="Arial" w:hint="cs"/>
          <w:sz w:val="20"/>
          <w:szCs w:val="20"/>
          <w:rtl/>
        </w:rPr>
        <w:t>"</w:t>
      </w:r>
      <w:r w:rsidRPr="00A32761">
        <w:rPr>
          <w:rFonts w:cs="Arial"/>
          <w:sz w:val="20"/>
          <w:szCs w:val="20"/>
          <w:rtl/>
        </w:rPr>
        <w:t>.</w:t>
      </w:r>
    </w:p>
    <w:p w14:paraId="16D5BF01" w14:textId="77777777" w:rsidR="00F62C5A" w:rsidRDefault="00F62C5A" w:rsidP="00F62C5A">
      <w:pPr>
        <w:rPr>
          <w:sz w:val="20"/>
          <w:szCs w:val="20"/>
          <w:rtl/>
        </w:rPr>
      </w:pPr>
      <w:r>
        <w:rPr>
          <w:rFonts w:hint="cs"/>
          <w:b/>
          <w:bCs/>
          <w:sz w:val="20"/>
          <w:szCs w:val="20"/>
          <w:rtl/>
        </w:rPr>
        <w:t>שיטות הראשונים</w:t>
      </w:r>
      <w:r>
        <w:rPr>
          <w:b/>
          <w:bCs/>
          <w:sz w:val="20"/>
          <w:szCs w:val="20"/>
          <w:rtl/>
        </w:rPr>
        <w:br/>
      </w:r>
      <w:r w:rsidRPr="008239BF">
        <w:rPr>
          <w:rFonts w:hint="cs"/>
          <w:sz w:val="20"/>
          <w:szCs w:val="20"/>
          <w:rtl/>
        </w:rPr>
        <w:t>כיצד יש לברך על השלקות?</w:t>
      </w:r>
      <w:r>
        <w:rPr>
          <w:b/>
          <w:bCs/>
          <w:sz w:val="20"/>
          <w:szCs w:val="20"/>
          <w:rtl/>
        </w:rPr>
        <w:br/>
      </w:r>
      <w:r>
        <w:rPr>
          <w:rFonts w:hint="cs"/>
          <w:sz w:val="20"/>
          <w:szCs w:val="20"/>
          <w:rtl/>
        </w:rPr>
        <w:t xml:space="preserve">א. </w:t>
      </w:r>
      <w:r w:rsidRPr="008239BF">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ירק שכשהוא נאכל חי ברכתו שהכל, לאחר בישול ברכתו אדמה משום שהשתנה לשבח. אך ירק שכשהוא נאכל חי ברכתו אדמה, לאחר בישול ברכתו שהכל, משום שהשתנה לרעה, וכ"פ </w:t>
      </w:r>
      <w:r w:rsidRPr="002D1AE2">
        <w:rPr>
          <w:rFonts w:hint="cs"/>
          <w:b/>
          <w:bCs/>
          <w:sz w:val="20"/>
          <w:szCs w:val="20"/>
          <w:rtl/>
        </w:rPr>
        <w:t>המחבר</w:t>
      </w:r>
      <w:r>
        <w:rPr>
          <w:rFonts w:hint="cs"/>
          <w:sz w:val="20"/>
          <w:szCs w:val="20"/>
          <w:rtl/>
        </w:rPr>
        <w:t>.</w:t>
      </w:r>
      <w:r>
        <w:rPr>
          <w:sz w:val="20"/>
          <w:szCs w:val="20"/>
          <w:rtl/>
        </w:rPr>
        <w:br/>
      </w:r>
      <w:r w:rsidRPr="00B07D4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שנראה כי רב ורבי יוחנן נחלקו בשאלה כיצד לברך על השלקות, הרי שרב חסדא מיישב את דבריהם באופן שלא יחלקו, וכיוון שכך הלכה כדבריו, דמר אמר חדא ומר אמר חדא ולא פליגי.</w:t>
      </w:r>
      <w:r>
        <w:rPr>
          <w:sz w:val="20"/>
          <w:szCs w:val="20"/>
          <w:rtl/>
        </w:rPr>
        <w:br/>
      </w:r>
      <w:r>
        <w:rPr>
          <w:rFonts w:hint="cs"/>
          <w:sz w:val="20"/>
          <w:szCs w:val="20"/>
          <w:rtl/>
        </w:rPr>
        <w:t xml:space="preserve">ב. </w:t>
      </w:r>
      <w:r w:rsidRPr="00905014">
        <w:rPr>
          <w:rFonts w:hint="cs"/>
          <w:b/>
          <w:bCs/>
          <w:sz w:val="20"/>
          <w:szCs w:val="20"/>
          <w:rtl/>
        </w:rPr>
        <w:t>רי"ף</w:t>
      </w:r>
      <w:r>
        <w:rPr>
          <w:rFonts w:hint="cs"/>
          <w:sz w:val="20"/>
          <w:szCs w:val="20"/>
          <w:rtl/>
        </w:rPr>
        <w:t xml:space="preserve"> </w:t>
      </w:r>
      <w:r w:rsidRPr="002830C2">
        <w:rPr>
          <w:rFonts w:hint="cs"/>
          <w:sz w:val="18"/>
          <w:szCs w:val="18"/>
          <w:rtl/>
        </w:rPr>
        <w:t xml:space="preserve">(לדעת </w:t>
      </w:r>
      <w:r w:rsidRPr="00905014">
        <w:rPr>
          <w:rFonts w:hint="cs"/>
          <w:b/>
          <w:bCs/>
          <w:sz w:val="18"/>
          <w:szCs w:val="18"/>
          <w:rtl/>
        </w:rPr>
        <w:t>הבית יוסף</w:t>
      </w:r>
      <w:r w:rsidRPr="002830C2">
        <w:rPr>
          <w:rFonts w:hint="cs"/>
          <w:sz w:val="18"/>
          <w:szCs w:val="18"/>
          <w:rtl/>
        </w:rPr>
        <w:t xml:space="preserve">) </w:t>
      </w:r>
      <w:r>
        <w:rPr>
          <w:sz w:val="20"/>
          <w:szCs w:val="20"/>
          <w:rtl/>
        </w:rPr>
        <w:t>–</w:t>
      </w:r>
      <w:r>
        <w:rPr>
          <w:rFonts w:hint="cs"/>
          <w:sz w:val="20"/>
          <w:szCs w:val="20"/>
          <w:rtl/>
        </w:rPr>
        <w:t xml:space="preserve"> כל השלקות ברכתם אדמה.</w:t>
      </w:r>
    </w:p>
    <w:p w14:paraId="210D4FDF" w14:textId="77777777" w:rsidR="00F62C5A" w:rsidRDefault="00F62C5A" w:rsidP="00F62C5A">
      <w:pPr>
        <w:rPr>
          <w:sz w:val="20"/>
          <w:szCs w:val="20"/>
          <w:rtl/>
        </w:rPr>
      </w:pPr>
      <w:r>
        <w:rPr>
          <w:rFonts w:hint="cs"/>
          <w:b/>
          <w:bCs/>
          <w:sz w:val="20"/>
          <w:szCs w:val="20"/>
          <w:rtl/>
        </w:rPr>
        <w:t>דבר טוב מבושל וחי באותה מידה</w:t>
      </w:r>
      <w:r>
        <w:rPr>
          <w:b/>
          <w:bCs/>
          <w:sz w:val="20"/>
          <w:szCs w:val="20"/>
          <w:rtl/>
        </w:rPr>
        <w:br/>
      </w:r>
      <w:r>
        <w:rPr>
          <w:rFonts w:hint="cs"/>
          <w:b/>
          <w:bCs/>
          <w:sz w:val="20"/>
          <w:szCs w:val="20"/>
          <w:rtl/>
        </w:rPr>
        <w:t xml:space="preserve">תוספות </w:t>
      </w:r>
      <w:r>
        <w:rPr>
          <w:sz w:val="20"/>
          <w:szCs w:val="20"/>
          <w:rtl/>
        </w:rPr>
        <w:t>–</w:t>
      </w:r>
      <w:r>
        <w:rPr>
          <w:rFonts w:hint="cs"/>
          <w:sz w:val="20"/>
          <w:szCs w:val="20"/>
          <w:rtl/>
        </w:rPr>
        <w:t xml:space="preserve"> דבר שהוא טוב למאכל כשהוא מבושל כמו שהוא ראוי כשהוא חי, ברכתו אדמה בשני האופנים.</w:t>
      </w:r>
    </w:p>
    <w:p w14:paraId="16BDF4EE" w14:textId="77777777" w:rsidR="00F62C5A" w:rsidRPr="00491E7E" w:rsidRDefault="00F62C5A" w:rsidP="00F62C5A">
      <w:pPr>
        <w:rPr>
          <w:b/>
          <w:bCs/>
          <w:sz w:val="20"/>
          <w:szCs w:val="20"/>
          <w:rtl/>
        </w:rPr>
      </w:pPr>
      <w:r>
        <w:rPr>
          <w:rFonts w:hint="cs"/>
          <w:b/>
          <w:bCs/>
          <w:sz w:val="20"/>
          <w:szCs w:val="20"/>
          <w:rtl/>
        </w:rPr>
        <w:t>ברכת השום</w:t>
      </w:r>
      <w:r>
        <w:rPr>
          <w:b/>
          <w:bCs/>
          <w:sz w:val="20"/>
          <w:szCs w:val="20"/>
          <w:rtl/>
        </w:rPr>
        <w:br/>
      </w:r>
      <w:r>
        <w:rPr>
          <w:rFonts w:hint="cs"/>
          <w:sz w:val="20"/>
          <w:szCs w:val="20"/>
          <w:rtl/>
        </w:rPr>
        <w:t>כיצד יש לברך על השום?</w:t>
      </w:r>
      <w:r>
        <w:rPr>
          <w:sz w:val="20"/>
          <w:szCs w:val="20"/>
          <w:rtl/>
        </w:rPr>
        <w:br/>
      </w:r>
      <w:r>
        <w:rPr>
          <w:rFonts w:hint="cs"/>
          <w:sz w:val="20"/>
          <w:szCs w:val="20"/>
          <w:rtl/>
        </w:rPr>
        <w:t xml:space="preserve">א. </w:t>
      </w:r>
      <w:r>
        <w:rPr>
          <w:rFonts w:hint="cs"/>
          <w:b/>
          <w:bCs/>
          <w:sz w:val="20"/>
          <w:szCs w:val="20"/>
          <w:rtl/>
        </w:rPr>
        <w:t>רי"ף</w:t>
      </w:r>
      <w:r>
        <w:rPr>
          <w:rFonts w:hint="cs"/>
          <w:sz w:val="20"/>
          <w:szCs w:val="20"/>
          <w:rtl/>
        </w:rPr>
        <w:t xml:space="preserve"> </w:t>
      </w:r>
      <w:r w:rsidRPr="00E418C1">
        <w:rPr>
          <w:rFonts w:hint="cs"/>
          <w:sz w:val="18"/>
          <w:szCs w:val="18"/>
          <w:rtl/>
        </w:rPr>
        <w:t>(ל</w:t>
      </w:r>
      <w:r>
        <w:rPr>
          <w:rFonts w:hint="cs"/>
          <w:sz w:val="18"/>
          <w:szCs w:val="18"/>
          <w:rtl/>
        </w:rPr>
        <w:t>דעת</w:t>
      </w:r>
      <w:r w:rsidRPr="00E418C1">
        <w:rPr>
          <w:rFonts w:hint="cs"/>
          <w:sz w:val="18"/>
          <w:szCs w:val="18"/>
          <w:rtl/>
        </w:rPr>
        <w:t xml:space="preserve"> </w:t>
      </w:r>
      <w:r w:rsidRPr="00E418C1">
        <w:rPr>
          <w:rFonts w:hint="cs"/>
          <w:b/>
          <w:bCs/>
          <w:sz w:val="18"/>
          <w:szCs w:val="18"/>
          <w:rtl/>
        </w:rPr>
        <w:t>הב"י</w:t>
      </w:r>
      <w:r w:rsidRPr="00E418C1">
        <w:rPr>
          <w:rFonts w:hint="cs"/>
          <w:sz w:val="18"/>
          <w:szCs w:val="18"/>
          <w:rtl/>
        </w:rPr>
        <w:t>)</w:t>
      </w:r>
      <w:r w:rsidRPr="00E418C1">
        <w:rPr>
          <w:rFonts w:hint="cs"/>
          <w:sz w:val="20"/>
          <w:szCs w:val="20"/>
          <w:rtl/>
        </w:rPr>
        <w:t xml:space="preserve"> </w:t>
      </w:r>
      <w:r>
        <w:rPr>
          <w:sz w:val="20"/>
          <w:szCs w:val="20"/>
          <w:rtl/>
        </w:rPr>
        <w:t>–</w:t>
      </w:r>
      <w:r>
        <w:rPr>
          <w:rFonts w:hint="cs"/>
          <w:sz w:val="20"/>
          <w:szCs w:val="20"/>
          <w:rtl/>
        </w:rPr>
        <w:t xml:space="preserve"> </w:t>
      </w:r>
      <w:r w:rsidRPr="009871D5">
        <w:rPr>
          <w:rFonts w:hint="cs"/>
          <w:sz w:val="20"/>
          <w:szCs w:val="20"/>
          <w:rtl/>
        </w:rPr>
        <w:t>אדמה, בין חי ובין מבושל.</w:t>
      </w:r>
      <w:r>
        <w:rPr>
          <w:b/>
          <w:bCs/>
          <w:sz w:val="20"/>
          <w:szCs w:val="20"/>
          <w:rtl/>
        </w:rPr>
        <w:br/>
      </w:r>
      <w:r>
        <w:rPr>
          <w:rFonts w:hint="cs"/>
          <w:sz w:val="20"/>
          <w:szCs w:val="20"/>
          <w:rtl/>
        </w:rPr>
        <w:t xml:space="preserve">ב. </w:t>
      </w:r>
      <w:r w:rsidRPr="002C32EE">
        <w:rPr>
          <w:rFonts w:hint="cs"/>
          <w:b/>
          <w:bCs/>
          <w:sz w:val="20"/>
          <w:szCs w:val="20"/>
          <w:rtl/>
        </w:rPr>
        <w:t>רי"ף</w:t>
      </w:r>
      <w:r w:rsidRPr="002C32EE">
        <w:rPr>
          <w:rFonts w:hint="cs"/>
          <w:b/>
          <w:bCs/>
          <w:sz w:val="18"/>
          <w:szCs w:val="18"/>
          <w:rtl/>
        </w:rPr>
        <w:t xml:space="preserve"> </w:t>
      </w:r>
      <w:r w:rsidRPr="00491E7E">
        <w:rPr>
          <w:rFonts w:hint="cs"/>
          <w:sz w:val="18"/>
          <w:szCs w:val="18"/>
          <w:rtl/>
        </w:rPr>
        <w:t xml:space="preserve">(לדעת </w:t>
      </w:r>
      <w:r w:rsidRPr="00DA2EA1">
        <w:rPr>
          <w:rFonts w:hint="cs"/>
          <w:b/>
          <w:bCs/>
          <w:sz w:val="18"/>
          <w:szCs w:val="18"/>
          <w:rtl/>
        </w:rPr>
        <w:t>הטור</w:t>
      </w:r>
      <w:r w:rsidRPr="00491E7E">
        <w:rPr>
          <w:rFonts w:hint="cs"/>
          <w:sz w:val="18"/>
          <w:szCs w:val="18"/>
          <w:rtl/>
        </w:rPr>
        <w:t>)</w:t>
      </w:r>
      <w:r>
        <w:rPr>
          <w:rFonts w:hint="cs"/>
          <w:sz w:val="20"/>
          <w:szCs w:val="20"/>
          <w:rtl/>
        </w:rPr>
        <w:t xml:space="preserve"> </w:t>
      </w:r>
      <w:r>
        <w:rPr>
          <w:sz w:val="20"/>
          <w:szCs w:val="20"/>
          <w:rtl/>
        </w:rPr>
        <w:t>–</w:t>
      </w:r>
      <w:r>
        <w:rPr>
          <w:rFonts w:hint="cs"/>
          <w:sz w:val="20"/>
          <w:szCs w:val="20"/>
          <w:rtl/>
        </w:rPr>
        <w:t xml:space="preserve"> כשהוא חי ברכתו שהכל, כשהוא מבושל ברכתו אדמה.</w:t>
      </w:r>
      <w:r>
        <w:rPr>
          <w:sz w:val="20"/>
          <w:szCs w:val="20"/>
          <w:rtl/>
        </w:rPr>
        <w:br/>
      </w:r>
      <w:r w:rsidRPr="002C32EE">
        <w:rPr>
          <w:rFonts w:hint="cs"/>
          <w:b/>
          <w:bCs/>
          <w:sz w:val="20"/>
          <w:szCs w:val="20"/>
          <w:rtl/>
        </w:rPr>
        <w:t xml:space="preserve">טעם </w:t>
      </w:r>
      <w:r>
        <w:rPr>
          <w:sz w:val="20"/>
          <w:szCs w:val="20"/>
          <w:rtl/>
        </w:rPr>
        <w:t>–</w:t>
      </w:r>
      <w:r>
        <w:rPr>
          <w:rFonts w:hint="cs"/>
          <w:sz w:val="20"/>
          <w:szCs w:val="20"/>
          <w:rtl/>
        </w:rPr>
        <w:t xml:space="preserve"> ע"י הבישול השתנה טעמו לשבח.</w:t>
      </w:r>
      <w:r>
        <w:rPr>
          <w:b/>
          <w:bCs/>
          <w:sz w:val="20"/>
          <w:szCs w:val="20"/>
          <w:rtl/>
        </w:rPr>
        <w:br/>
      </w:r>
      <w:r>
        <w:rPr>
          <w:rFonts w:hint="cs"/>
          <w:sz w:val="20"/>
          <w:szCs w:val="20"/>
          <w:rtl/>
        </w:rPr>
        <w:t xml:space="preserve">ג. </w:t>
      </w:r>
      <w:r w:rsidRPr="002C32EE">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כשהוא חי ברכתו אדמה, מבושל ברכתו שהכל, וכ"פ </w:t>
      </w:r>
      <w:r w:rsidRPr="00B72571">
        <w:rPr>
          <w:rFonts w:hint="cs"/>
          <w:b/>
          <w:bCs/>
          <w:sz w:val="20"/>
          <w:szCs w:val="20"/>
          <w:rtl/>
        </w:rPr>
        <w:t>המחבר</w:t>
      </w:r>
      <w:r>
        <w:rPr>
          <w:rFonts w:hint="cs"/>
          <w:sz w:val="20"/>
          <w:szCs w:val="20"/>
          <w:rtl/>
        </w:rPr>
        <w:t>.</w:t>
      </w:r>
      <w:r>
        <w:rPr>
          <w:sz w:val="20"/>
          <w:szCs w:val="20"/>
          <w:rtl/>
        </w:rPr>
        <w:br/>
      </w:r>
      <w:r w:rsidRPr="002C32E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ע"י הבישול השתנה טעמו לרעה.</w:t>
      </w:r>
    </w:p>
    <w:p w14:paraId="106A1CEA" w14:textId="77777777" w:rsidR="00F62C5A" w:rsidRDefault="00F62C5A" w:rsidP="00F62C5A">
      <w:pPr>
        <w:rPr>
          <w:sz w:val="20"/>
          <w:szCs w:val="20"/>
          <w:rtl/>
        </w:rPr>
      </w:pPr>
      <w:r w:rsidRPr="003B75D3">
        <w:rPr>
          <w:rFonts w:hint="cs"/>
          <w:sz w:val="20"/>
          <w:szCs w:val="20"/>
          <w:u w:val="single"/>
          <w:rtl/>
        </w:rPr>
        <w:t>ביאור בדעת הרמב"ם והרא"ש</w:t>
      </w:r>
      <w:r>
        <w:rPr>
          <w:sz w:val="20"/>
          <w:szCs w:val="20"/>
          <w:rtl/>
        </w:rPr>
        <w:br/>
      </w:r>
      <w:r w:rsidRPr="00557F8A">
        <w:rPr>
          <w:rFonts w:hint="cs"/>
          <w:b/>
          <w:bCs/>
          <w:sz w:val="20"/>
          <w:szCs w:val="20"/>
          <w:rtl/>
        </w:rPr>
        <w:t>תוספות</w:t>
      </w:r>
      <w:r>
        <w:rPr>
          <w:rFonts w:hint="cs"/>
          <w:sz w:val="20"/>
          <w:szCs w:val="20"/>
          <w:rtl/>
        </w:rPr>
        <w:t xml:space="preserve"> - אע"פ שאנחנו רואים ששום מבושל טוב יותר משום חי, זה רק מחמת שהוא התבשל יחד עם דבר אחר, כגון בשר, וקיבל את טעמו, אך השום בפני עצמו טוב יותר כשהוא חי ממבושל.</w:t>
      </w:r>
      <w:r>
        <w:rPr>
          <w:sz w:val="20"/>
          <w:szCs w:val="20"/>
          <w:rtl/>
        </w:rPr>
        <w:br/>
      </w:r>
      <w:r>
        <w:rPr>
          <w:rFonts w:hint="cs"/>
          <w:sz w:val="20"/>
          <w:szCs w:val="20"/>
          <w:rtl/>
        </w:rPr>
        <w:t>ומדבריו למדנו, שכל דבר שאם היה מתבשל בפני עצמו היה משתנה לרעה, אע"פ שהתבשל עם דבר אחר וכעת הבישול השביחו, ברכתו שהכל מפני שבפני עצמו היה טוב יותר לאכלו חי ממבושל.</w:t>
      </w:r>
    </w:p>
    <w:p w14:paraId="51E3F74D" w14:textId="77777777" w:rsidR="00F62C5A" w:rsidRDefault="00F62C5A" w:rsidP="00F62C5A">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23544">
        <w:rPr>
          <w:rFonts w:cs="Arial"/>
          <w:sz w:val="20"/>
          <w:szCs w:val="20"/>
          <w:rtl/>
        </w:rPr>
        <w:t>על הירקות מברך בורא פרי האדמה, ואפילו בשלם</w:t>
      </w:r>
      <w:r>
        <w:rPr>
          <w:rFonts w:cs="Arial" w:hint="cs"/>
          <w:sz w:val="20"/>
          <w:szCs w:val="20"/>
          <w:rtl/>
        </w:rPr>
        <w:t>.</w:t>
      </w:r>
      <w:r w:rsidRPr="00A23544">
        <w:rPr>
          <w:rFonts w:cs="Arial"/>
          <w:sz w:val="20"/>
          <w:szCs w:val="20"/>
          <w:rtl/>
        </w:rPr>
        <w:t xml:space="preserve"> וכן כל פירות וקטניות שטובים חיים ומבושלים, מברך עליהם לאחר בישולם כברכתם הראויה להם קודם שיבשל</w:t>
      </w:r>
      <w:r>
        <w:rPr>
          <w:rFonts w:cs="Arial" w:hint="cs"/>
          <w:sz w:val="20"/>
          <w:szCs w:val="20"/>
          <w:rtl/>
        </w:rPr>
        <w:t xml:space="preserve"> </w:t>
      </w:r>
      <w:r w:rsidRPr="006554D4">
        <w:rPr>
          <w:rFonts w:cs="Arial" w:hint="cs"/>
          <w:sz w:val="18"/>
          <w:szCs w:val="18"/>
          <w:rtl/>
        </w:rPr>
        <w:t>(תוספות)</w:t>
      </w:r>
      <w:r>
        <w:rPr>
          <w:rFonts w:cs="Arial" w:hint="cs"/>
          <w:sz w:val="20"/>
          <w:szCs w:val="20"/>
          <w:rtl/>
        </w:rPr>
        <w:t>.</w:t>
      </w:r>
      <w:r w:rsidRPr="00A23544">
        <w:rPr>
          <w:rFonts w:cs="Arial"/>
          <w:sz w:val="20"/>
          <w:szCs w:val="20"/>
          <w:rtl/>
        </w:rPr>
        <w:t xml:space="preserve"> </w:t>
      </w:r>
      <w:r>
        <w:rPr>
          <w:rFonts w:cs="Arial"/>
          <w:sz w:val="20"/>
          <w:szCs w:val="20"/>
          <w:rtl/>
        </w:rPr>
        <w:br/>
      </w:r>
      <w:r w:rsidRPr="00A23544">
        <w:rPr>
          <w:rFonts w:cs="Arial"/>
          <w:sz w:val="20"/>
          <w:szCs w:val="20"/>
          <w:rtl/>
        </w:rPr>
        <w:t>אבל קרא וסילקא וכרוב וכיוצא בהם, שטובים מבושלים יותר מחיים, כשהם חיים מברך שהכל, לאחר בישולם בורא פרי האדמה</w:t>
      </w:r>
      <w:r>
        <w:rPr>
          <w:rFonts w:cs="Arial" w:hint="cs"/>
          <w:sz w:val="20"/>
          <w:szCs w:val="20"/>
          <w:rtl/>
        </w:rPr>
        <w:t>.</w:t>
      </w:r>
      <w:r w:rsidRPr="00A23544">
        <w:rPr>
          <w:rFonts w:cs="Arial"/>
          <w:sz w:val="20"/>
          <w:szCs w:val="20"/>
          <w:rtl/>
        </w:rPr>
        <w:t xml:space="preserve"> </w:t>
      </w:r>
      <w:r>
        <w:rPr>
          <w:rFonts w:cs="Arial"/>
          <w:sz w:val="20"/>
          <w:szCs w:val="20"/>
          <w:rtl/>
        </w:rPr>
        <w:br/>
      </w:r>
      <w:r w:rsidRPr="00A23544">
        <w:rPr>
          <w:rFonts w:cs="Arial"/>
          <w:sz w:val="20"/>
          <w:szCs w:val="20"/>
          <w:rtl/>
        </w:rPr>
        <w:t xml:space="preserve">ותומי </w:t>
      </w:r>
      <w:r w:rsidRPr="006554D4">
        <w:rPr>
          <w:rFonts w:cs="Arial"/>
          <w:sz w:val="18"/>
          <w:szCs w:val="18"/>
          <w:rtl/>
        </w:rPr>
        <w:t xml:space="preserve">(שומים) </w:t>
      </w:r>
      <w:r w:rsidRPr="00A23544">
        <w:rPr>
          <w:rFonts w:cs="Arial"/>
          <w:sz w:val="20"/>
          <w:szCs w:val="20"/>
          <w:rtl/>
        </w:rPr>
        <w:t>וכרתי כשהם חיים, בורא פרי האדמה</w:t>
      </w:r>
      <w:r>
        <w:rPr>
          <w:rFonts w:cs="Arial" w:hint="cs"/>
          <w:sz w:val="20"/>
          <w:szCs w:val="20"/>
          <w:rtl/>
        </w:rPr>
        <w:t>,</w:t>
      </w:r>
      <w:r w:rsidRPr="00A23544">
        <w:rPr>
          <w:rFonts w:cs="Arial"/>
          <w:sz w:val="20"/>
          <w:szCs w:val="20"/>
          <w:rtl/>
        </w:rPr>
        <w:t xml:space="preserve"> לאחר שבישלם, שהכל. </w:t>
      </w:r>
      <w:r w:rsidRPr="00A23544">
        <w:rPr>
          <w:rFonts w:cs="Arial"/>
          <w:sz w:val="18"/>
          <w:szCs w:val="18"/>
          <w:rtl/>
        </w:rPr>
        <w:t>הגה: דמחשבי נשתנו לגריעותא, אפילו בשלם עם בשר ונשתבחו אין השבח מצד עצמן אלא מחמת הבשר שבהם</w:t>
      </w:r>
      <w:r w:rsidRPr="00A23544">
        <w:rPr>
          <w:rFonts w:cs="Arial" w:hint="cs"/>
          <w:sz w:val="20"/>
          <w:szCs w:val="20"/>
          <w:rtl/>
        </w:rPr>
        <w:t>".</w:t>
      </w:r>
    </w:p>
    <w:p w14:paraId="31932AF4" w14:textId="77777777" w:rsidR="00F62C5A" w:rsidRDefault="00F62C5A" w:rsidP="00F62C5A">
      <w:pPr>
        <w:rPr>
          <w:rFonts w:cs="Arial"/>
          <w:sz w:val="20"/>
          <w:szCs w:val="20"/>
          <w:rtl/>
        </w:rPr>
      </w:pPr>
      <w:r>
        <w:rPr>
          <w:rFonts w:cs="Arial" w:hint="cs"/>
          <w:sz w:val="20"/>
          <w:szCs w:val="20"/>
          <w:u w:val="single"/>
          <w:rtl/>
        </w:rPr>
        <w:t>כבוש</w:t>
      </w:r>
      <w:r>
        <w:rPr>
          <w:rFonts w:cs="Arial"/>
          <w:sz w:val="20"/>
          <w:szCs w:val="20"/>
          <w:u w:val="single"/>
          <w:rtl/>
        </w:rPr>
        <w:br/>
      </w:r>
      <w:r>
        <w:rPr>
          <w:rFonts w:cs="Arial" w:hint="cs"/>
          <w:sz w:val="20"/>
          <w:szCs w:val="20"/>
          <w:rtl/>
        </w:rPr>
        <w:t xml:space="preserve">כבוש כמבושל. ולכן, דבר שטוב לאכלו כשהוא כבוש ולא כשהוא חי כגון כרוב, כשהוא כבוש או מבושל ברכתו אדמה </w:t>
      </w:r>
      <w:r w:rsidRPr="007A47A6">
        <w:rPr>
          <w:rFonts w:cs="Arial" w:hint="cs"/>
          <w:sz w:val="18"/>
          <w:szCs w:val="18"/>
          <w:rtl/>
        </w:rPr>
        <w:t>(וכשאינו כבוש או מבושל ברכתו שהכל)</w:t>
      </w:r>
      <w:r>
        <w:rPr>
          <w:rFonts w:cs="Arial" w:hint="cs"/>
          <w:sz w:val="20"/>
          <w:szCs w:val="20"/>
          <w:rtl/>
        </w:rPr>
        <w:t>.</w:t>
      </w:r>
      <w:r>
        <w:rPr>
          <w:rFonts w:cs="Arial"/>
          <w:sz w:val="20"/>
          <w:szCs w:val="20"/>
          <w:rtl/>
        </w:rPr>
        <w:br/>
      </w:r>
      <w:r>
        <w:rPr>
          <w:rFonts w:cs="Arial" w:hint="cs"/>
          <w:sz w:val="20"/>
          <w:szCs w:val="20"/>
          <w:rtl/>
        </w:rPr>
        <w:t>ואמנם, אם אוכל את הכרוב, או ירק אחר עם בשר, מברך שהכל והירק טפל ופטור מברכה.</w:t>
      </w:r>
    </w:p>
    <w:p w14:paraId="75E38E48" w14:textId="77777777" w:rsidR="00F62C5A" w:rsidRDefault="00F62C5A" w:rsidP="00F62C5A">
      <w:pPr>
        <w:rPr>
          <w:rFonts w:cs="Arial"/>
          <w:sz w:val="20"/>
          <w:szCs w:val="20"/>
          <w:rtl/>
        </w:rPr>
      </w:pPr>
      <w:r>
        <w:rPr>
          <w:rFonts w:cs="Arial" w:hint="cs"/>
          <w:sz w:val="20"/>
          <w:szCs w:val="20"/>
          <w:u w:val="single"/>
          <w:rtl/>
        </w:rPr>
        <w:t>שום חי - סייג</w:t>
      </w:r>
      <w:r>
        <w:rPr>
          <w:rFonts w:cs="Arial"/>
          <w:sz w:val="20"/>
          <w:szCs w:val="20"/>
          <w:u w:val="single"/>
          <w:rtl/>
        </w:rPr>
        <w:br/>
      </w:r>
      <w:r>
        <w:rPr>
          <w:rFonts w:cs="Arial" w:hint="cs"/>
          <w:sz w:val="20"/>
          <w:szCs w:val="20"/>
          <w:rtl/>
        </w:rPr>
        <w:t>א. דווקא שום ובצל רכים ברכתם אדמה כשהם חיים, אך כשהזקינו ברכתם שהכל מפני שאינם ראויים למאכל.</w:t>
      </w:r>
      <w:r>
        <w:rPr>
          <w:rFonts w:cs="Arial"/>
          <w:sz w:val="20"/>
          <w:szCs w:val="20"/>
          <w:rtl/>
        </w:rPr>
        <w:br/>
      </w:r>
      <w:r>
        <w:rPr>
          <w:rFonts w:cs="Arial" w:hint="cs"/>
          <w:sz w:val="20"/>
          <w:szCs w:val="20"/>
          <w:rtl/>
        </w:rPr>
        <w:t>ב. ואמנם, למעשה יש ללכת אחר מנהג המקום, ובזמנינו אין רגילים לאוכלם כשהם חיים ולכן ברכתם שהכל.</w:t>
      </w:r>
    </w:p>
    <w:p w14:paraId="35D6507A" w14:textId="77777777" w:rsidR="00F62C5A" w:rsidRDefault="00F62C5A" w:rsidP="00F62C5A">
      <w:pPr>
        <w:rPr>
          <w:rFonts w:cs="Arial"/>
          <w:sz w:val="20"/>
          <w:szCs w:val="20"/>
          <w:rtl/>
        </w:rPr>
      </w:pPr>
      <w:r>
        <w:rPr>
          <w:rFonts w:cs="Arial" w:hint="cs"/>
          <w:sz w:val="20"/>
          <w:szCs w:val="20"/>
          <w:u w:val="single"/>
          <w:rtl/>
        </w:rPr>
        <w:t>שום מבושל - סייג</w:t>
      </w:r>
      <w:r>
        <w:rPr>
          <w:rFonts w:cs="Arial"/>
          <w:sz w:val="20"/>
          <w:szCs w:val="20"/>
          <w:u w:val="single"/>
          <w:rtl/>
        </w:rPr>
        <w:br/>
      </w:r>
      <w:r>
        <w:rPr>
          <w:rFonts w:cs="Arial" w:hint="cs"/>
          <w:sz w:val="20"/>
          <w:szCs w:val="20"/>
          <w:rtl/>
        </w:rPr>
        <w:t xml:space="preserve">על אף האמור לעיל, ששום שהתבשל עם בשר ברכתו שהכל מפני שהשינוי למעליותא אינו מחמת עצמו אלא מחמת הבשר, האחרונים מסייגים זאת - </w:t>
      </w:r>
      <w:r>
        <w:rPr>
          <w:rFonts w:cs="Arial"/>
          <w:sz w:val="20"/>
          <w:szCs w:val="20"/>
          <w:rtl/>
        </w:rPr>
        <w:br/>
      </w:r>
      <w:r>
        <w:rPr>
          <w:rFonts w:cs="Arial" w:hint="cs"/>
          <w:sz w:val="20"/>
          <w:szCs w:val="20"/>
          <w:rtl/>
        </w:rPr>
        <w:t>המחבר מדבר דווקא באופן שהשום בא להטעים את הבשר, ולכן ברכת השום עצמו היא שהכל.</w:t>
      </w:r>
      <w:r>
        <w:rPr>
          <w:rFonts w:cs="Arial"/>
          <w:sz w:val="20"/>
          <w:szCs w:val="20"/>
          <w:rtl/>
        </w:rPr>
        <w:br/>
      </w:r>
      <w:r>
        <w:rPr>
          <w:rFonts w:cs="Arial" w:hint="cs"/>
          <w:sz w:val="20"/>
          <w:szCs w:val="20"/>
          <w:rtl/>
        </w:rPr>
        <w:t>אך אם כוונתו בבישול היתה גם על השום, ברכתו אדמה.</w:t>
      </w:r>
    </w:p>
    <w:p w14:paraId="79DA1695" w14:textId="77777777" w:rsidR="00F62C5A" w:rsidRDefault="00F62C5A" w:rsidP="00F62C5A">
      <w:pPr>
        <w:rPr>
          <w:rFonts w:cs="Arial"/>
          <w:sz w:val="20"/>
          <w:szCs w:val="20"/>
          <w:rtl/>
        </w:rPr>
      </w:pPr>
      <w:r>
        <w:rPr>
          <w:rFonts w:cs="Arial" w:hint="cs"/>
          <w:sz w:val="20"/>
          <w:szCs w:val="20"/>
          <w:u w:val="single"/>
          <w:rtl/>
        </w:rPr>
        <w:t>ברכת מרק בצל</w:t>
      </w:r>
      <w:r>
        <w:rPr>
          <w:rFonts w:cs="Arial"/>
          <w:sz w:val="20"/>
          <w:szCs w:val="20"/>
          <w:u w:val="single"/>
          <w:rtl/>
        </w:rPr>
        <w:br/>
      </w:r>
      <w:r>
        <w:rPr>
          <w:rFonts w:cs="Arial" w:hint="cs"/>
          <w:sz w:val="20"/>
          <w:szCs w:val="20"/>
          <w:rtl/>
        </w:rPr>
        <w:t>שום ובצל נחשבים משתנים לגריעותא בבישול. אמנם, יש לבדוק בכל דבר לגופו, ולכן תבשיל העשוי מבצל וטוב לאכלו כשהוא מבושל, ברכתו אדמה, כגון מרק בצל.</w:t>
      </w:r>
    </w:p>
    <w:p w14:paraId="3EA15029" w14:textId="77777777" w:rsidR="00F62C5A" w:rsidRDefault="00F62C5A" w:rsidP="00F62C5A">
      <w:pPr>
        <w:rPr>
          <w:rFonts w:cs="Arial"/>
          <w:sz w:val="20"/>
          <w:szCs w:val="20"/>
          <w:rtl/>
        </w:rPr>
      </w:pPr>
      <w:r>
        <w:rPr>
          <w:rFonts w:cs="Arial" w:hint="cs"/>
          <w:sz w:val="20"/>
          <w:szCs w:val="20"/>
          <w:u w:val="single"/>
          <w:rtl/>
        </w:rPr>
        <w:t>קטנית יבשה</w:t>
      </w:r>
      <w:r>
        <w:rPr>
          <w:rFonts w:cs="Arial"/>
          <w:sz w:val="20"/>
          <w:szCs w:val="20"/>
          <w:u w:val="single"/>
          <w:rtl/>
        </w:rPr>
        <w:br/>
      </w:r>
      <w:r>
        <w:rPr>
          <w:rFonts w:cs="Arial" w:hint="cs"/>
          <w:sz w:val="20"/>
          <w:szCs w:val="20"/>
          <w:rtl/>
        </w:rPr>
        <w:t>קטנית יבשה אינה ראויה לאכילה, ולכן ברכתה כשהיא חיה, שהכל.</w:t>
      </w:r>
    </w:p>
    <w:p w14:paraId="4D8CFC73" w14:textId="77777777" w:rsidR="00F62C5A" w:rsidRDefault="00F62C5A" w:rsidP="00F62C5A">
      <w:pPr>
        <w:rPr>
          <w:rFonts w:cs="Arial"/>
          <w:sz w:val="20"/>
          <w:szCs w:val="20"/>
          <w:rtl/>
        </w:rPr>
      </w:pPr>
      <w:r w:rsidRPr="00210EF8">
        <w:rPr>
          <w:rFonts w:cs="Arial" w:hint="cs"/>
          <w:sz w:val="18"/>
          <w:szCs w:val="18"/>
          <w:rtl/>
        </w:rPr>
        <w:t>[</w:t>
      </w:r>
      <w:r w:rsidRPr="00210EF8">
        <w:rPr>
          <w:rFonts w:cs="Arial" w:hint="cs"/>
          <w:b/>
          <w:bCs/>
          <w:sz w:val="18"/>
          <w:szCs w:val="18"/>
          <w:rtl/>
        </w:rPr>
        <w:t>סיכום</w:t>
      </w:r>
      <w:r w:rsidRPr="00210EF8">
        <w:rPr>
          <w:rFonts w:cs="Arial" w:hint="cs"/>
          <w:sz w:val="18"/>
          <w:szCs w:val="18"/>
          <w:rtl/>
        </w:rPr>
        <w:t xml:space="preserve">. מחלוקת בגמרא האם ברכת שלקות היא אדמה או שהכל. </w:t>
      </w:r>
      <w:r>
        <w:rPr>
          <w:rFonts w:cs="Arial"/>
          <w:sz w:val="18"/>
          <w:szCs w:val="18"/>
          <w:rtl/>
        </w:rPr>
        <w:br/>
      </w:r>
      <w:r w:rsidRPr="00BF696F">
        <w:rPr>
          <w:rFonts w:cs="Arial" w:hint="cs"/>
          <w:b/>
          <w:bCs/>
          <w:sz w:val="18"/>
          <w:szCs w:val="18"/>
          <w:rtl/>
        </w:rPr>
        <w:t>רמב"ם ורא"ש</w:t>
      </w:r>
      <w:r w:rsidRPr="00210EF8">
        <w:rPr>
          <w:rFonts w:cs="Arial" w:hint="cs"/>
          <w:sz w:val="18"/>
          <w:szCs w:val="18"/>
          <w:rtl/>
        </w:rPr>
        <w:t xml:space="preserve">. אם כשנאכל חי ברכתו שהכל, מבושל </w:t>
      </w:r>
      <w:r>
        <w:rPr>
          <w:rFonts w:cs="Arial" w:hint="cs"/>
          <w:sz w:val="18"/>
          <w:szCs w:val="18"/>
          <w:rtl/>
        </w:rPr>
        <w:t>-</w:t>
      </w:r>
      <w:r w:rsidRPr="00210EF8">
        <w:rPr>
          <w:rFonts w:cs="Arial" w:hint="cs"/>
          <w:sz w:val="18"/>
          <w:szCs w:val="18"/>
          <w:rtl/>
        </w:rPr>
        <w:t xml:space="preserve"> אדמה. אם כשהוא חי ברכתו אדמה, מבושל </w:t>
      </w:r>
      <w:r>
        <w:rPr>
          <w:rFonts w:cs="Arial" w:hint="cs"/>
          <w:sz w:val="18"/>
          <w:szCs w:val="18"/>
          <w:rtl/>
        </w:rPr>
        <w:t>-</w:t>
      </w:r>
      <w:r w:rsidRPr="00210EF8">
        <w:rPr>
          <w:rFonts w:cs="Arial" w:hint="cs"/>
          <w:sz w:val="18"/>
          <w:szCs w:val="18"/>
          <w:rtl/>
        </w:rPr>
        <w:t xml:space="preserve"> שהכל, וכ"פ </w:t>
      </w:r>
      <w:r w:rsidRPr="00BF696F">
        <w:rPr>
          <w:rFonts w:cs="Arial" w:hint="cs"/>
          <w:b/>
          <w:bCs/>
          <w:sz w:val="18"/>
          <w:szCs w:val="18"/>
          <w:rtl/>
        </w:rPr>
        <w:t>המחבר</w:t>
      </w:r>
      <w:r w:rsidRPr="00210EF8">
        <w:rPr>
          <w:rFonts w:cs="Arial" w:hint="cs"/>
          <w:sz w:val="18"/>
          <w:szCs w:val="18"/>
          <w:rtl/>
        </w:rPr>
        <w:t xml:space="preserve">. </w:t>
      </w:r>
      <w:r w:rsidRPr="00BF696F">
        <w:rPr>
          <w:rFonts w:cs="Arial" w:hint="cs"/>
          <w:b/>
          <w:bCs/>
          <w:sz w:val="18"/>
          <w:szCs w:val="18"/>
          <w:rtl/>
        </w:rPr>
        <w:t>רי"ף</w:t>
      </w:r>
      <w:r w:rsidRPr="00210EF8">
        <w:rPr>
          <w:rFonts w:cs="Arial" w:hint="cs"/>
          <w:sz w:val="18"/>
          <w:szCs w:val="18"/>
          <w:rtl/>
        </w:rPr>
        <w:t xml:space="preserve">. תמיד אדמה. </w:t>
      </w:r>
      <w:r w:rsidRPr="00BF696F">
        <w:rPr>
          <w:rFonts w:cs="Arial" w:hint="cs"/>
          <w:b/>
          <w:bCs/>
          <w:sz w:val="18"/>
          <w:szCs w:val="18"/>
          <w:rtl/>
        </w:rPr>
        <w:t>תוספות</w:t>
      </w:r>
      <w:r w:rsidRPr="00210EF8">
        <w:rPr>
          <w:rFonts w:cs="Arial" w:hint="cs"/>
          <w:sz w:val="18"/>
          <w:szCs w:val="18"/>
          <w:rtl/>
        </w:rPr>
        <w:t xml:space="preserve">. דבר שטוב מבושל כמו חי, ברכתו אדמה בשני האופנים, וכ"פ </w:t>
      </w:r>
      <w:r w:rsidRPr="00AC6929">
        <w:rPr>
          <w:rFonts w:cs="Arial" w:hint="cs"/>
          <w:b/>
          <w:bCs/>
          <w:sz w:val="18"/>
          <w:szCs w:val="18"/>
          <w:rtl/>
        </w:rPr>
        <w:t>המחבר</w:t>
      </w:r>
      <w:r w:rsidRPr="00210EF8">
        <w:rPr>
          <w:rFonts w:cs="Arial" w:hint="cs"/>
          <w:sz w:val="18"/>
          <w:szCs w:val="18"/>
          <w:rtl/>
        </w:rPr>
        <w:t>.</w:t>
      </w:r>
      <w:r w:rsidRPr="00210EF8">
        <w:rPr>
          <w:rFonts w:cs="Arial"/>
          <w:sz w:val="18"/>
          <w:szCs w:val="18"/>
          <w:rtl/>
        </w:rPr>
        <w:br/>
      </w:r>
      <w:r w:rsidRPr="00123AD6">
        <w:rPr>
          <w:rFonts w:cs="Arial" w:hint="cs"/>
          <w:b/>
          <w:bCs/>
          <w:sz w:val="18"/>
          <w:szCs w:val="18"/>
          <w:rtl/>
        </w:rPr>
        <w:t>שום</w:t>
      </w:r>
      <w:r w:rsidRPr="00210EF8">
        <w:rPr>
          <w:rFonts w:cs="Arial" w:hint="cs"/>
          <w:sz w:val="18"/>
          <w:szCs w:val="18"/>
          <w:rtl/>
        </w:rPr>
        <w:t xml:space="preserve">. </w:t>
      </w:r>
      <w:r w:rsidRPr="00BF696F">
        <w:rPr>
          <w:rFonts w:cs="Arial" w:hint="cs"/>
          <w:b/>
          <w:bCs/>
          <w:sz w:val="18"/>
          <w:szCs w:val="18"/>
          <w:rtl/>
        </w:rPr>
        <w:t>רי"ף</w:t>
      </w:r>
      <w:r w:rsidRPr="00210EF8">
        <w:rPr>
          <w:rFonts w:cs="Arial" w:hint="cs"/>
          <w:sz w:val="18"/>
          <w:szCs w:val="18"/>
          <w:rtl/>
        </w:rPr>
        <w:t xml:space="preserve"> לדעת </w:t>
      </w:r>
      <w:r w:rsidRPr="00BF696F">
        <w:rPr>
          <w:rFonts w:cs="Arial" w:hint="cs"/>
          <w:b/>
          <w:bCs/>
          <w:sz w:val="18"/>
          <w:szCs w:val="18"/>
          <w:rtl/>
        </w:rPr>
        <w:t>הב"י</w:t>
      </w:r>
      <w:r w:rsidRPr="00210EF8">
        <w:rPr>
          <w:rFonts w:cs="Arial" w:hint="cs"/>
          <w:sz w:val="18"/>
          <w:szCs w:val="18"/>
          <w:rtl/>
        </w:rPr>
        <w:t xml:space="preserve">. אדמה. </w:t>
      </w:r>
      <w:r w:rsidRPr="00BF696F">
        <w:rPr>
          <w:rFonts w:cs="Arial" w:hint="cs"/>
          <w:b/>
          <w:bCs/>
          <w:sz w:val="18"/>
          <w:szCs w:val="18"/>
          <w:rtl/>
        </w:rPr>
        <w:t>רי"ף</w:t>
      </w:r>
      <w:r w:rsidRPr="00210EF8">
        <w:rPr>
          <w:rFonts w:cs="Arial" w:hint="cs"/>
          <w:sz w:val="18"/>
          <w:szCs w:val="18"/>
          <w:rtl/>
        </w:rPr>
        <w:t xml:space="preserve"> לדעת </w:t>
      </w:r>
      <w:r w:rsidRPr="00BF696F">
        <w:rPr>
          <w:rFonts w:cs="Arial" w:hint="cs"/>
          <w:b/>
          <w:bCs/>
          <w:sz w:val="18"/>
          <w:szCs w:val="18"/>
          <w:rtl/>
        </w:rPr>
        <w:t>הטור</w:t>
      </w:r>
      <w:r w:rsidRPr="00210EF8">
        <w:rPr>
          <w:rFonts w:cs="Arial" w:hint="cs"/>
          <w:sz w:val="18"/>
          <w:szCs w:val="18"/>
          <w:rtl/>
        </w:rPr>
        <w:t xml:space="preserve">. חי </w:t>
      </w:r>
      <w:r w:rsidRPr="00210EF8">
        <w:rPr>
          <w:rFonts w:cs="Arial"/>
          <w:sz w:val="18"/>
          <w:szCs w:val="18"/>
          <w:rtl/>
        </w:rPr>
        <w:t>–</w:t>
      </w:r>
      <w:r w:rsidRPr="00210EF8">
        <w:rPr>
          <w:rFonts w:cs="Arial" w:hint="cs"/>
          <w:sz w:val="18"/>
          <w:szCs w:val="18"/>
          <w:rtl/>
        </w:rPr>
        <w:t xml:space="preserve"> שהכל, מבושל </w:t>
      </w:r>
      <w:r w:rsidRPr="00210EF8">
        <w:rPr>
          <w:rFonts w:cs="Arial"/>
          <w:sz w:val="18"/>
          <w:szCs w:val="18"/>
          <w:rtl/>
        </w:rPr>
        <w:t>–</w:t>
      </w:r>
      <w:r w:rsidRPr="00210EF8">
        <w:rPr>
          <w:rFonts w:cs="Arial" w:hint="cs"/>
          <w:sz w:val="18"/>
          <w:szCs w:val="18"/>
          <w:rtl/>
        </w:rPr>
        <w:t xml:space="preserve"> אדמה. </w:t>
      </w:r>
      <w:r w:rsidRPr="00BF696F">
        <w:rPr>
          <w:rFonts w:cs="Arial" w:hint="cs"/>
          <w:b/>
          <w:bCs/>
          <w:sz w:val="18"/>
          <w:szCs w:val="18"/>
          <w:rtl/>
        </w:rPr>
        <w:t>רמב"ם ורא"ש</w:t>
      </w:r>
      <w:r w:rsidRPr="00210EF8">
        <w:rPr>
          <w:rFonts w:cs="Arial" w:hint="cs"/>
          <w:sz w:val="18"/>
          <w:szCs w:val="18"/>
          <w:rtl/>
        </w:rPr>
        <w:t xml:space="preserve">. חי </w:t>
      </w:r>
      <w:r w:rsidRPr="00210EF8">
        <w:rPr>
          <w:rFonts w:cs="Arial"/>
          <w:sz w:val="18"/>
          <w:szCs w:val="18"/>
          <w:rtl/>
        </w:rPr>
        <w:t>–</w:t>
      </w:r>
      <w:r w:rsidRPr="00210EF8">
        <w:rPr>
          <w:rFonts w:cs="Arial" w:hint="cs"/>
          <w:sz w:val="18"/>
          <w:szCs w:val="18"/>
          <w:rtl/>
        </w:rPr>
        <w:t xml:space="preserve"> אדמה, מבושל </w:t>
      </w:r>
      <w:r w:rsidRPr="00210EF8">
        <w:rPr>
          <w:rFonts w:cs="Arial"/>
          <w:sz w:val="18"/>
          <w:szCs w:val="18"/>
          <w:rtl/>
        </w:rPr>
        <w:t>–</w:t>
      </w:r>
      <w:r w:rsidRPr="00210EF8">
        <w:rPr>
          <w:rFonts w:cs="Arial" w:hint="cs"/>
          <w:sz w:val="18"/>
          <w:szCs w:val="18"/>
          <w:rtl/>
        </w:rPr>
        <w:t xml:space="preserve"> שהכל, מפני שהבישול פוגם</w:t>
      </w:r>
      <w:r>
        <w:rPr>
          <w:rFonts w:cs="Arial" w:hint="cs"/>
          <w:sz w:val="18"/>
          <w:szCs w:val="18"/>
          <w:rtl/>
        </w:rPr>
        <w:t xml:space="preserve">, </w:t>
      </w:r>
      <w:r w:rsidRPr="00210EF8">
        <w:rPr>
          <w:rFonts w:cs="Arial" w:hint="cs"/>
          <w:sz w:val="18"/>
          <w:szCs w:val="18"/>
          <w:rtl/>
        </w:rPr>
        <w:t xml:space="preserve">וכ"פ </w:t>
      </w:r>
      <w:r w:rsidRPr="00AC6929">
        <w:rPr>
          <w:rFonts w:cs="Arial" w:hint="cs"/>
          <w:b/>
          <w:bCs/>
          <w:sz w:val="18"/>
          <w:szCs w:val="18"/>
          <w:rtl/>
        </w:rPr>
        <w:t>המחבר</w:t>
      </w:r>
      <w:r w:rsidRPr="00210EF8">
        <w:rPr>
          <w:rFonts w:cs="Arial" w:hint="cs"/>
          <w:sz w:val="18"/>
          <w:szCs w:val="18"/>
          <w:rtl/>
        </w:rPr>
        <w:t xml:space="preserve">. ואע"פ שאנחנו רואים שהבישול משביחו, זהו </w:t>
      </w:r>
      <w:r>
        <w:rPr>
          <w:rFonts w:cs="Arial" w:hint="cs"/>
          <w:sz w:val="18"/>
          <w:szCs w:val="18"/>
          <w:rtl/>
        </w:rPr>
        <w:t xml:space="preserve">רק </w:t>
      </w:r>
      <w:r w:rsidRPr="00210EF8">
        <w:rPr>
          <w:rFonts w:cs="Arial" w:hint="cs"/>
          <w:sz w:val="18"/>
          <w:szCs w:val="18"/>
          <w:rtl/>
        </w:rPr>
        <w:t xml:space="preserve">מחמת טעם הבשר. </w:t>
      </w:r>
      <w:r>
        <w:rPr>
          <w:rFonts w:cs="Arial"/>
          <w:sz w:val="18"/>
          <w:szCs w:val="18"/>
          <w:rtl/>
        </w:rPr>
        <w:br/>
      </w:r>
      <w:r w:rsidRPr="00210EF8">
        <w:rPr>
          <w:rFonts w:cs="Arial" w:hint="cs"/>
          <w:sz w:val="18"/>
          <w:szCs w:val="18"/>
          <w:rtl/>
        </w:rPr>
        <w:t>ואף כשהוא חי</w:t>
      </w:r>
      <w:r>
        <w:rPr>
          <w:rFonts w:cs="Arial" w:hint="cs"/>
          <w:sz w:val="18"/>
          <w:szCs w:val="18"/>
          <w:rtl/>
        </w:rPr>
        <w:t xml:space="preserve"> וברכתו אדמה</w:t>
      </w:r>
      <w:r w:rsidRPr="00210EF8">
        <w:rPr>
          <w:rFonts w:cs="Arial" w:hint="cs"/>
          <w:sz w:val="18"/>
          <w:szCs w:val="18"/>
          <w:rtl/>
        </w:rPr>
        <w:t xml:space="preserve">, דווקא </w:t>
      </w:r>
      <w:r>
        <w:rPr>
          <w:rFonts w:cs="Arial" w:hint="cs"/>
          <w:sz w:val="18"/>
          <w:szCs w:val="18"/>
          <w:rtl/>
        </w:rPr>
        <w:t>כש</w:t>
      </w:r>
      <w:r w:rsidRPr="00210EF8">
        <w:rPr>
          <w:rFonts w:cs="Arial" w:hint="cs"/>
          <w:sz w:val="18"/>
          <w:szCs w:val="18"/>
          <w:rtl/>
        </w:rPr>
        <w:t xml:space="preserve">אינו חריף ביותר. </w:t>
      </w:r>
      <w:r>
        <w:rPr>
          <w:rFonts w:cs="Arial" w:hint="cs"/>
          <w:sz w:val="18"/>
          <w:szCs w:val="18"/>
          <w:rtl/>
        </w:rPr>
        <w:t xml:space="preserve">אך למעשה, </w:t>
      </w:r>
      <w:r w:rsidRPr="00210EF8">
        <w:rPr>
          <w:rFonts w:cs="Arial" w:hint="cs"/>
          <w:sz w:val="18"/>
          <w:szCs w:val="18"/>
          <w:rtl/>
        </w:rPr>
        <w:t xml:space="preserve">בזמנינו אין אוכלים לעולם שום חי ולכן ברכתו שהכל. </w:t>
      </w:r>
      <w:r>
        <w:rPr>
          <w:rFonts w:cs="Arial"/>
          <w:sz w:val="18"/>
          <w:szCs w:val="18"/>
          <w:rtl/>
        </w:rPr>
        <w:br/>
      </w:r>
      <w:r w:rsidRPr="00210EF8">
        <w:rPr>
          <w:rFonts w:cs="Arial" w:hint="cs"/>
          <w:sz w:val="18"/>
          <w:szCs w:val="18"/>
          <w:rtl/>
        </w:rPr>
        <w:t>ואע"פ שבצל נחשב משתנה לרעה ע"י בישול, מכל מקום פעמים שהבישול משביחו, כגון מרק בצל שברכתו אדמה.</w:t>
      </w:r>
      <w:r>
        <w:rPr>
          <w:rFonts w:cs="Arial"/>
          <w:sz w:val="18"/>
          <w:szCs w:val="18"/>
          <w:rtl/>
        </w:rPr>
        <w:br/>
      </w:r>
      <w:r>
        <w:rPr>
          <w:rFonts w:cs="Arial" w:hint="cs"/>
          <w:sz w:val="18"/>
          <w:szCs w:val="18"/>
          <w:rtl/>
        </w:rPr>
        <w:t>וכן אם בישל שום עם בשר ודעתו גם על השום, ברכת השום אדמה.</w:t>
      </w:r>
      <w:r w:rsidRPr="00210EF8">
        <w:rPr>
          <w:rFonts w:cs="Arial"/>
          <w:sz w:val="18"/>
          <w:szCs w:val="18"/>
          <w:rtl/>
        </w:rPr>
        <w:br/>
      </w:r>
      <w:r w:rsidRPr="00210EF8">
        <w:rPr>
          <w:rFonts w:cs="Arial" w:hint="cs"/>
          <w:sz w:val="18"/>
          <w:szCs w:val="18"/>
          <w:rtl/>
        </w:rPr>
        <w:t>דין כבוש כמבושל. ובכל עניין שאוכל ירק עם בשר, מברך על הבשר ופוטר את הירק.]</w:t>
      </w:r>
    </w:p>
    <w:p w14:paraId="34BDB386" w14:textId="77777777" w:rsidR="00F62C5A" w:rsidRDefault="00F62C5A" w:rsidP="00F62C5A">
      <w:pPr>
        <w:rPr>
          <w:rFonts w:cs="Arial"/>
          <w:sz w:val="20"/>
          <w:szCs w:val="20"/>
          <w:rtl/>
        </w:rPr>
      </w:pPr>
      <w:r>
        <w:rPr>
          <w:rFonts w:cs="Arial" w:hint="cs"/>
          <w:b/>
          <w:bCs/>
          <w:sz w:val="20"/>
          <w:szCs w:val="20"/>
          <w:rtl/>
        </w:rPr>
        <w:t>הוספות</w:t>
      </w:r>
      <w:r>
        <w:rPr>
          <w:rFonts w:cs="Arial"/>
          <w:b/>
          <w:bCs/>
          <w:sz w:val="20"/>
          <w:szCs w:val="20"/>
          <w:rtl/>
        </w:rPr>
        <w:br/>
      </w:r>
      <w:r w:rsidRPr="00D11A63">
        <w:rPr>
          <w:rFonts w:cs="Arial" w:hint="cs"/>
          <w:sz w:val="20"/>
          <w:szCs w:val="20"/>
          <w:u w:val="single"/>
          <w:rtl/>
        </w:rPr>
        <w:t>ברכת ארבעס וגרעינים (ביה"ל ופס"ת)</w:t>
      </w:r>
      <w:r>
        <w:rPr>
          <w:rFonts w:cs="Arial"/>
          <w:sz w:val="20"/>
          <w:szCs w:val="20"/>
          <w:rtl/>
        </w:rPr>
        <w:br/>
      </w:r>
      <w:r w:rsidRPr="00D8625A">
        <w:rPr>
          <w:rFonts w:cs="Arial" w:hint="cs"/>
          <w:b/>
          <w:bCs/>
          <w:sz w:val="20"/>
          <w:szCs w:val="20"/>
          <w:rtl/>
        </w:rPr>
        <w:t>עמק הברכה</w:t>
      </w:r>
      <w:r w:rsidRPr="00D11A63">
        <w:rPr>
          <w:rFonts w:cs="Arial" w:hint="cs"/>
          <w:sz w:val="20"/>
          <w:szCs w:val="20"/>
          <w:rtl/>
        </w:rPr>
        <w:t xml:space="preserve"> </w:t>
      </w:r>
      <w:r>
        <w:rPr>
          <w:rFonts w:cs="Arial"/>
          <w:sz w:val="20"/>
          <w:szCs w:val="20"/>
          <w:rtl/>
        </w:rPr>
        <w:t>–</w:t>
      </w:r>
      <w:r>
        <w:rPr>
          <w:rFonts w:cs="Arial" w:hint="cs"/>
          <w:sz w:val="20"/>
          <w:szCs w:val="20"/>
          <w:rtl/>
        </w:rPr>
        <w:t xml:space="preserve"> קטניות שטובים למאכל בין כשהם חיים ובין כשהם לחים, או מעושנים ושאר אופני הבישול לסוגיהם, ברכתם אדמה בכל עניין.</w:t>
      </w:r>
      <w:r>
        <w:rPr>
          <w:rFonts w:cs="Arial"/>
          <w:sz w:val="20"/>
          <w:szCs w:val="20"/>
          <w:rtl/>
        </w:rPr>
        <w:br/>
      </w:r>
      <w:r w:rsidRPr="00D11A63">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לפי"ז, הוא הדין בפיצוחים שלנו שהם טובים למאכל בין כשהם חיים ובין כשהם קלויים בתנור, ברכתם אדמה בכל אופן.</w:t>
      </w:r>
      <w:r w:rsidRPr="00D11A63">
        <w:rPr>
          <w:rFonts w:cs="Arial" w:hint="cs"/>
          <w:sz w:val="20"/>
          <w:szCs w:val="20"/>
          <w:rtl/>
        </w:rPr>
        <w:t xml:space="preserve"> </w:t>
      </w:r>
    </w:p>
    <w:p w14:paraId="6C9CFD29" w14:textId="77777777" w:rsidR="00F62C5A" w:rsidRDefault="00F62C5A" w:rsidP="00F62C5A">
      <w:pPr>
        <w:rPr>
          <w:sz w:val="20"/>
          <w:szCs w:val="20"/>
          <w:rtl/>
        </w:rPr>
      </w:pPr>
      <w:r w:rsidRPr="002535C6">
        <w:rPr>
          <w:rFonts w:hint="cs"/>
          <w:sz w:val="20"/>
          <w:szCs w:val="20"/>
          <w:u w:val="single"/>
          <w:rtl/>
        </w:rPr>
        <w:t>דרך העולם</w:t>
      </w:r>
      <w:r>
        <w:rPr>
          <w:sz w:val="20"/>
          <w:szCs w:val="20"/>
          <w:rtl/>
        </w:rPr>
        <w:br/>
      </w:r>
      <w:r w:rsidRPr="00603142">
        <w:rPr>
          <w:rFonts w:hint="cs"/>
          <w:b/>
          <w:bCs/>
          <w:sz w:val="20"/>
          <w:szCs w:val="20"/>
          <w:rtl/>
        </w:rPr>
        <w:t>רא"ש</w:t>
      </w:r>
      <w:r>
        <w:rPr>
          <w:rFonts w:hint="cs"/>
          <w:sz w:val="20"/>
          <w:szCs w:val="20"/>
          <w:rtl/>
        </w:rPr>
        <w:t xml:space="preserve"> - דע, שאפילו אם יש מי שחפץ יותר לאכול ירק חי למרות שדרכו להיאכל מבושל, בטלה דעתו אצל כל אדם, וכן להיפך נמי אמרינן בטלה דעתו אצל כל אדם, ויש ללכת אחר מנהג רוב בני האדם.</w:t>
      </w:r>
      <w:r>
        <w:rPr>
          <w:sz w:val="20"/>
          <w:szCs w:val="20"/>
          <w:rtl/>
        </w:rPr>
        <w:br/>
      </w:r>
      <w:r>
        <w:rPr>
          <w:rFonts w:hint="cs"/>
          <w:sz w:val="20"/>
          <w:szCs w:val="20"/>
          <w:rtl/>
        </w:rPr>
        <w:t xml:space="preserve">אמנם, אם דרך העולם לאכול ירק גם כשהוא חי למרות שהוא טוב יותר כשהוא מבושל, ברכתו אדמה גם כשהוא חי, וכן הדין להיפך. </w:t>
      </w:r>
      <w:r>
        <w:rPr>
          <w:sz w:val="20"/>
          <w:szCs w:val="20"/>
          <w:rtl/>
        </w:rPr>
        <w:br/>
      </w:r>
      <w:r w:rsidRPr="00F60F9F">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ירק ופרי שטוב לאכלו חי אך מנהג העולם לא לאכלו חי, האוכלו חי מברך שהכל.</w:t>
      </w:r>
    </w:p>
    <w:p w14:paraId="5DA8F3CC"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מי ירקות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(לט.) "</w:t>
      </w:r>
      <w:r w:rsidRPr="00D92E50">
        <w:rPr>
          <w:rFonts w:cs="Arial"/>
          <w:sz w:val="20"/>
          <w:szCs w:val="20"/>
          <w:rtl/>
        </w:rPr>
        <w:t>אמר רב פפא: מיא דכולהו שלקי - ככולהו שלק</w:t>
      </w:r>
      <w:r>
        <w:rPr>
          <w:rFonts w:cs="Arial" w:hint="cs"/>
          <w:sz w:val="20"/>
          <w:szCs w:val="20"/>
          <w:rtl/>
        </w:rPr>
        <w:t>י".</w:t>
      </w:r>
      <w:r>
        <w:rPr>
          <w:rFonts w:cs="Arial"/>
          <w:sz w:val="20"/>
          <w:szCs w:val="20"/>
          <w:rtl/>
        </w:rPr>
        <w:br/>
      </w:r>
      <w:r w:rsidRPr="00D92E50">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אע"פ שמיץ ירקות </w:t>
      </w:r>
      <w:r w:rsidRPr="00012E69">
        <w:rPr>
          <w:rFonts w:cs="Arial" w:hint="cs"/>
          <w:sz w:val="18"/>
          <w:szCs w:val="18"/>
          <w:rtl/>
        </w:rPr>
        <w:t>(ופירות)</w:t>
      </w:r>
      <w:r>
        <w:rPr>
          <w:rFonts w:cs="Arial" w:hint="cs"/>
          <w:sz w:val="20"/>
          <w:szCs w:val="20"/>
          <w:rtl/>
        </w:rPr>
        <w:t xml:space="preserve"> ברכתו שהכל מפני שנחשב כזיעה בעלמא, דווקא התם כך הדין משום שאין למשקה את טעם הירק ממש, אך ע"י בישול נכנס טעם הירק למים ביותר ולכן ברכת המים היא אדמה</w:t>
      </w:r>
      <w:r>
        <w:rPr>
          <w:rStyle w:val="a6"/>
          <w:rFonts w:cs="Arial"/>
          <w:sz w:val="20"/>
          <w:szCs w:val="20"/>
          <w:rtl/>
        </w:rPr>
        <w:footnoteReference w:id="357"/>
      </w:r>
      <w:r>
        <w:rPr>
          <w:rFonts w:cs="Arial" w:hint="cs"/>
          <w:sz w:val="20"/>
          <w:szCs w:val="20"/>
          <w:rtl/>
        </w:rPr>
        <w:t>.</w:t>
      </w:r>
    </w:p>
    <w:p w14:paraId="359DB426" w14:textId="77777777" w:rsidR="00F62C5A" w:rsidRDefault="00F62C5A" w:rsidP="00F62C5A">
      <w:pPr>
        <w:rPr>
          <w:rFonts w:cs="Arial"/>
          <w:sz w:val="20"/>
          <w:szCs w:val="20"/>
          <w:rtl/>
        </w:rPr>
      </w:pPr>
      <w:r>
        <w:rPr>
          <w:rFonts w:cs="Arial" w:hint="cs"/>
          <w:b/>
          <w:bCs/>
          <w:sz w:val="20"/>
          <w:szCs w:val="20"/>
          <w:rtl/>
        </w:rPr>
        <w:t>ירקות שהתבשלו עם בשר</w:t>
      </w:r>
      <w:r>
        <w:rPr>
          <w:rFonts w:cs="Arial"/>
          <w:sz w:val="20"/>
          <w:szCs w:val="20"/>
          <w:rtl/>
        </w:rPr>
        <w:br/>
      </w:r>
      <w:r w:rsidRPr="00D92E50">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מדובר בגמרא שבישל את הירק ללא בשר, אך אם בישלו עם בשר ברכת המים שהכל.</w:t>
      </w:r>
      <w:r>
        <w:rPr>
          <w:rFonts w:cs="Arial"/>
          <w:sz w:val="20"/>
          <w:szCs w:val="20"/>
          <w:rtl/>
        </w:rPr>
        <w:br/>
      </w:r>
      <w:r w:rsidRPr="00D92E50">
        <w:rPr>
          <w:rFonts w:cs="Arial" w:hint="cs"/>
          <w:b/>
          <w:bCs/>
          <w:sz w:val="20"/>
          <w:szCs w:val="20"/>
          <w:rtl/>
        </w:rPr>
        <w:t xml:space="preserve">טעם </w:t>
      </w:r>
      <w:r>
        <w:rPr>
          <w:rFonts w:cs="Arial"/>
          <w:sz w:val="20"/>
          <w:szCs w:val="20"/>
          <w:rtl/>
        </w:rPr>
        <w:t>–</w:t>
      </w:r>
      <w:r>
        <w:rPr>
          <w:rFonts w:cs="Arial" w:hint="cs"/>
          <w:sz w:val="20"/>
          <w:szCs w:val="20"/>
          <w:rtl/>
        </w:rPr>
        <w:t xml:space="preserve"> גם הירק וגם הבשר נותנים טעם במרק, ובכה"ג טעם הבשר שנקלט במרק הוא העיקר.</w:t>
      </w:r>
    </w:p>
    <w:p w14:paraId="7E14E3E0"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92E50">
        <w:rPr>
          <w:rFonts w:cs="Arial"/>
          <w:sz w:val="20"/>
          <w:szCs w:val="20"/>
          <w:rtl/>
        </w:rPr>
        <w:t>על המים שבישלו בהם ירקות מברך הברכה עצמה שמברך על הירקות עצמן, אף על פי שאין בהם אלא טעם הירק</w:t>
      </w:r>
      <w:r>
        <w:rPr>
          <w:rFonts w:cs="Arial" w:hint="cs"/>
          <w:sz w:val="20"/>
          <w:szCs w:val="20"/>
          <w:rtl/>
        </w:rPr>
        <w:t>.</w:t>
      </w:r>
      <w:r w:rsidRPr="00D92E50">
        <w:rPr>
          <w:rFonts w:cs="Arial"/>
          <w:sz w:val="20"/>
          <w:szCs w:val="20"/>
          <w:rtl/>
        </w:rPr>
        <w:t xml:space="preserve"> וה</w:t>
      </w:r>
      <w:r>
        <w:rPr>
          <w:rFonts w:cs="Arial" w:hint="cs"/>
          <w:sz w:val="20"/>
          <w:szCs w:val="20"/>
          <w:rtl/>
        </w:rPr>
        <w:t xml:space="preserve">ני </w:t>
      </w:r>
      <w:r w:rsidRPr="00D92E50">
        <w:rPr>
          <w:rFonts w:cs="Arial"/>
          <w:sz w:val="20"/>
          <w:szCs w:val="20"/>
          <w:rtl/>
        </w:rPr>
        <w:t>מ</w:t>
      </w:r>
      <w:r>
        <w:rPr>
          <w:rFonts w:cs="Arial" w:hint="cs"/>
          <w:sz w:val="20"/>
          <w:szCs w:val="20"/>
          <w:rtl/>
        </w:rPr>
        <w:t>ילי</w:t>
      </w:r>
      <w:r w:rsidRPr="00D92E50">
        <w:rPr>
          <w:rFonts w:cs="Arial"/>
          <w:sz w:val="20"/>
          <w:szCs w:val="20"/>
          <w:rtl/>
        </w:rPr>
        <w:t xml:space="preserve"> כשב</w:t>
      </w:r>
      <w:r>
        <w:rPr>
          <w:rFonts w:cs="Arial" w:hint="cs"/>
          <w:sz w:val="20"/>
          <w:szCs w:val="20"/>
          <w:rtl/>
        </w:rPr>
        <w:t>י</w:t>
      </w:r>
      <w:r w:rsidRPr="00D92E50">
        <w:rPr>
          <w:rFonts w:cs="Arial"/>
          <w:sz w:val="20"/>
          <w:szCs w:val="20"/>
          <w:rtl/>
        </w:rPr>
        <w:t>שלם בלא בשר, אבל בישלם עם בשר, מברך עליו שהכל</w:t>
      </w:r>
      <w:r>
        <w:rPr>
          <w:rFonts w:cs="Arial" w:hint="cs"/>
          <w:sz w:val="20"/>
          <w:szCs w:val="20"/>
          <w:rtl/>
        </w:rPr>
        <w:t>".</w:t>
      </w:r>
    </w:p>
    <w:p w14:paraId="027712EC" w14:textId="77777777" w:rsidR="00F62C5A" w:rsidRDefault="00F62C5A" w:rsidP="00F62C5A">
      <w:pPr>
        <w:rPr>
          <w:rFonts w:cs="Arial"/>
          <w:sz w:val="20"/>
          <w:szCs w:val="20"/>
          <w:rtl/>
        </w:rPr>
      </w:pPr>
      <w:r>
        <w:rPr>
          <w:rFonts w:cs="Arial" w:hint="cs"/>
          <w:sz w:val="20"/>
          <w:szCs w:val="20"/>
          <w:u w:val="single"/>
          <w:rtl/>
        </w:rPr>
        <w:t>כבוש</w:t>
      </w:r>
      <w:r>
        <w:rPr>
          <w:rFonts w:cs="Arial"/>
          <w:sz w:val="20"/>
          <w:szCs w:val="20"/>
          <w:u w:val="single"/>
          <w:rtl/>
        </w:rPr>
        <w:br/>
      </w:r>
      <w:r>
        <w:rPr>
          <w:rFonts w:cs="Arial" w:hint="cs"/>
          <w:sz w:val="20"/>
          <w:szCs w:val="20"/>
          <w:rtl/>
        </w:rPr>
        <w:t>דין כבוש כמבושל.</w:t>
      </w:r>
    </w:p>
    <w:p w14:paraId="2D1D95AB" w14:textId="77777777" w:rsidR="00F62C5A" w:rsidRPr="00D92E50" w:rsidRDefault="00F62C5A" w:rsidP="00F62C5A">
      <w:pPr>
        <w:rPr>
          <w:rFonts w:cs="Arial"/>
          <w:sz w:val="20"/>
          <w:szCs w:val="20"/>
          <w:rtl/>
        </w:rPr>
      </w:pPr>
      <w:r>
        <w:rPr>
          <w:rFonts w:cs="Arial" w:hint="cs"/>
          <w:sz w:val="20"/>
          <w:szCs w:val="20"/>
          <w:u w:val="single"/>
          <w:rtl/>
        </w:rPr>
        <w:t>סייגים בדין זה</w:t>
      </w:r>
      <w:r>
        <w:rPr>
          <w:rFonts w:cs="Arial"/>
          <w:sz w:val="20"/>
          <w:szCs w:val="20"/>
          <w:u w:val="single"/>
          <w:rtl/>
        </w:rPr>
        <w:br/>
      </w:r>
      <w:r>
        <w:rPr>
          <w:rFonts w:cs="Arial" w:hint="cs"/>
          <w:sz w:val="20"/>
          <w:szCs w:val="20"/>
          <w:rtl/>
        </w:rPr>
        <w:t>א. רק כאשר מטרת הבישול היא גם עבור המשקה, ברכתו אדמה. אך כאשר המטרה היחידה היא הירק, כגון מלפפונים כבושים, ברכת המים שהכל.</w:t>
      </w:r>
      <w:r>
        <w:rPr>
          <w:rFonts w:cs="Arial"/>
          <w:sz w:val="20"/>
          <w:szCs w:val="20"/>
          <w:rtl/>
        </w:rPr>
        <w:br/>
      </w:r>
      <w:r>
        <w:rPr>
          <w:rFonts w:cs="Arial" w:hint="cs"/>
          <w:sz w:val="20"/>
          <w:szCs w:val="20"/>
          <w:rtl/>
        </w:rPr>
        <w:t>אמנם, אם מנהג המקום לשתות את המים האלו, ברכתם אדמה.</w:t>
      </w:r>
      <w:r>
        <w:rPr>
          <w:rFonts w:cs="Arial"/>
          <w:sz w:val="20"/>
          <w:szCs w:val="20"/>
          <w:rtl/>
        </w:rPr>
        <w:br/>
      </w:r>
      <w:r>
        <w:rPr>
          <w:rFonts w:cs="Arial" w:hint="cs"/>
          <w:sz w:val="20"/>
          <w:szCs w:val="20"/>
          <w:rtl/>
        </w:rPr>
        <w:t xml:space="preserve">ב. אם מטרת הבישול היא רק עבור המשקה, ונתן בו ירק כדי להטעימו, ברכתו שהכל. </w:t>
      </w:r>
      <w:r>
        <w:rPr>
          <w:rFonts w:cs="Arial"/>
          <w:sz w:val="20"/>
          <w:szCs w:val="20"/>
          <w:rtl/>
        </w:rPr>
        <w:br/>
      </w:r>
      <w:r>
        <w:rPr>
          <w:rFonts w:cs="Arial" w:hint="cs"/>
          <w:sz w:val="20"/>
          <w:szCs w:val="20"/>
          <w:rtl/>
        </w:rPr>
        <w:t xml:space="preserve">הכלל </w:t>
      </w:r>
      <w:r>
        <w:rPr>
          <w:rFonts w:cs="Arial"/>
          <w:sz w:val="20"/>
          <w:szCs w:val="20"/>
          <w:rtl/>
        </w:rPr>
        <w:t>–</w:t>
      </w:r>
      <w:r>
        <w:rPr>
          <w:rFonts w:cs="Arial" w:hint="cs"/>
          <w:sz w:val="20"/>
          <w:szCs w:val="20"/>
          <w:rtl/>
        </w:rPr>
        <w:t xml:space="preserve"> כאשר אחד מהמרכיבים אינו מיועד למאכל, ברכת המים שהכל.</w:t>
      </w:r>
      <w:r>
        <w:rPr>
          <w:rFonts w:cs="Arial"/>
          <w:sz w:val="20"/>
          <w:szCs w:val="20"/>
          <w:rtl/>
        </w:rPr>
        <w:br/>
      </w:r>
      <w:r>
        <w:rPr>
          <w:rFonts w:cs="Arial" w:hint="cs"/>
          <w:sz w:val="20"/>
          <w:szCs w:val="20"/>
          <w:rtl/>
        </w:rPr>
        <w:t>רק כאשר דעתו על אכילת שני המרכיבים, ברכת המים אדמה.</w:t>
      </w:r>
    </w:p>
    <w:p w14:paraId="630381DC" w14:textId="77777777" w:rsidR="00F62C5A" w:rsidRDefault="00F62C5A" w:rsidP="00F62C5A">
      <w:pPr>
        <w:rPr>
          <w:rFonts w:cs="Arial"/>
          <w:sz w:val="20"/>
          <w:szCs w:val="20"/>
          <w:rtl/>
        </w:rPr>
      </w:pPr>
      <w:r>
        <w:rPr>
          <w:rFonts w:cs="Arial" w:hint="cs"/>
          <w:sz w:val="20"/>
          <w:szCs w:val="20"/>
          <w:u w:val="single"/>
          <w:rtl/>
        </w:rPr>
        <w:t>אוכל ירק ושותה את מימיו</w:t>
      </w:r>
      <w:r>
        <w:rPr>
          <w:rFonts w:cs="Arial"/>
          <w:sz w:val="20"/>
          <w:szCs w:val="20"/>
          <w:u w:val="single"/>
          <w:rtl/>
        </w:rPr>
        <w:br/>
      </w:r>
      <w:r>
        <w:rPr>
          <w:rFonts w:cs="Arial" w:hint="cs"/>
          <w:sz w:val="20"/>
          <w:szCs w:val="20"/>
          <w:rtl/>
        </w:rPr>
        <w:t>אם אוכל את הירק ושותה את המים, נעשה המשקה טפל למים ואינו טעון ברכה בשום עניין.</w:t>
      </w:r>
    </w:p>
    <w:p w14:paraId="1899C35E" w14:textId="77777777" w:rsidR="00F62C5A" w:rsidRDefault="00F62C5A" w:rsidP="00F62C5A">
      <w:pPr>
        <w:rPr>
          <w:rFonts w:cs="Arial"/>
          <w:sz w:val="20"/>
          <w:szCs w:val="20"/>
          <w:rtl/>
        </w:rPr>
      </w:pPr>
      <w:r>
        <w:rPr>
          <w:rFonts w:cs="Arial" w:hint="cs"/>
          <w:sz w:val="20"/>
          <w:szCs w:val="20"/>
          <w:u w:val="single"/>
          <w:rtl/>
        </w:rPr>
        <w:t>בישל מזונות במים</w:t>
      </w:r>
      <w:r>
        <w:rPr>
          <w:rFonts w:cs="Arial"/>
          <w:sz w:val="20"/>
          <w:szCs w:val="20"/>
          <w:u w:val="single"/>
          <w:rtl/>
        </w:rPr>
        <w:br/>
      </w:r>
      <w:r>
        <w:rPr>
          <w:rFonts w:cs="Arial" w:hint="cs"/>
          <w:sz w:val="20"/>
          <w:szCs w:val="20"/>
          <w:rtl/>
        </w:rPr>
        <w:t xml:space="preserve">אם בישל מיני מזונות במים, כגון אטריות, דינו כך. </w:t>
      </w:r>
      <w:r>
        <w:rPr>
          <w:rFonts w:cs="Arial"/>
          <w:sz w:val="20"/>
          <w:szCs w:val="20"/>
          <w:rtl/>
        </w:rPr>
        <w:br/>
      </w:r>
      <w:r>
        <w:rPr>
          <w:rFonts w:cs="Arial" w:hint="cs"/>
          <w:sz w:val="20"/>
          <w:szCs w:val="20"/>
          <w:rtl/>
        </w:rPr>
        <w:t>א. אם אוכל את המזונות ושותה את המים, המים טפלים ונפטרים בברכת המזונות של האטריות.</w:t>
      </w:r>
      <w:r>
        <w:rPr>
          <w:rFonts w:cs="Arial"/>
          <w:sz w:val="20"/>
          <w:szCs w:val="20"/>
          <w:rtl/>
        </w:rPr>
        <w:br/>
      </w:r>
      <w:r>
        <w:rPr>
          <w:rFonts w:cs="Arial" w:hint="cs"/>
          <w:sz w:val="20"/>
          <w:szCs w:val="20"/>
          <w:rtl/>
        </w:rPr>
        <w:t>ב. אם רוצה לשתות את המים בלבד, קיים ספק האם ברכתם שהכל או מזונות, ולכן ייקח מעט מהאטריות ויברך עליהן מזונות, וכן ייקח דבר אחר שברכתו שהכל ויצא מידי ספק. וכן יאכל משני המינים כשיעור להתחייב בו ברכה אחרונה, 'על המחיה' ו'בורא נפשות'.</w:t>
      </w:r>
      <w:r>
        <w:rPr>
          <w:rFonts w:cs="Arial"/>
          <w:sz w:val="20"/>
          <w:szCs w:val="20"/>
          <w:rtl/>
        </w:rPr>
        <w:br/>
      </w:r>
      <w:r>
        <w:rPr>
          <w:rFonts w:cs="Arial" w:hint="cs"/>
          <w:sz w:val="20"/>
          <w:szCs w:val="20"/>
          <w:rtl/>
        </w:rPr>
        <w:t>ג. אמנם, אם בישל רק מעט אטריות בכמות מרובה של מים ודעתו על המים בלבד, ברכתם שהכל.</w:t>
      </w:r>
    </w:p>
    <w:p w14:paraId="5DE8BCF2" w14:textId="77777777" w:rsidR="00F62C5A" w:rsidRDefault="00F62C5A" w:rsidP="00F62C5A">
      <w:pPr>
        <w:rPr>
          <w:rFonts w:cs="Arial"/>
          <w:sz w:val="20"/>
          <w:szCs w:val="20"/>
          <w:rtl/>
        </w:rPr>
      </w:pPr>
      <w:r>
        <w:rPr>
          <w:rFonts w:cs="Arial" w:hint="cs"/>
          <w:sz w:val="20"/>
          <w:szCs w:val="20"/>
          <w:u w:val="single"/>
          <w:rtl/>
        </w:rPr>
        <w:t>בישל ירק במים בטעם דבר אחר</w:t>
      </w:r>
      <w:r>
        <w:rPr>
          <w:rFonts w:cs="Arial"/>
          <w:sz w:val="20"/>
          <w:szCs w:val="20"/>
          <w:u w:val="single"/>
          <w:rtl/>
        </w:rPr>
        <w:br/>
      </w:r>
      <w:r>
        <w:rPr>
          <w:rFonts w:cs="Arial" w:hint="cs"/>
          <w:sz w:val="20"/>
          <w:szCs w:val="20"/>
          <w:rtl/>
        </w:rPr>
        <w:t>ברכת מי הבישול היא אדמה רק כאשר אין להם טעם אחר בפני עצמם, אך כאשר יש למים טעם אחר מחמת עצמם, כגון שבישל אותם עם בשר לפני בישול הירקות, ברכת המים שהכל ולא אדמה.</w:t>
      </w:r>
      <w:r>
        <w:rPr>
          <w:rFonts w:cs="Arial"/>
          <w:sz w:val="20"/>
          <w:szCs w:val="20"/>
          <w:rtl/>
        </w:rPr>
        <w:br/>
      </w:r>
      <w:r w:rsidRPr="0044016B">
        <w:rPr>
          <w:rFonts w:cs="Arial" w:hint="cs"/>
          <w:sz w:val="18"/>
          <w:szCs w:val="18"/>
          <w:rtl/>
        </w:rPr>
        <w:t>[ואולם, אם אוכל את הבשר עצמו, טוב יותר לברך על הבשר שהכל ולפטור גם את המשקה מפני שהוא טפל].</w:t>
      </w:r>
      <w:r>
        <w:rPr>
          <w:rFonts w:cs="Arial"/>
          <w:sz w:val="18"/>
          <w:szCs w:val="18"/>
          <w:rtl/>
        </w:rPr>
        <w:br/>
      </w:r>
      <w:r w:rsidRPr="00D42389">
        <w:rPr>
          <w:rFonts w:cs="Arial" w:hint="cs"/>
          <w:sz w:val="20"/>
          <w:szCs w:val="20"/>
          <w:rtl/>
        </w:rPr>
        <w:t>וכן הדין להיפך</w:t>
      </w:r>
      <w:r>
        <w:rPr>
          <w:rFonts w:cs="Arial" w:hint="cs"/>
          <w:sz w:val="20"/>
          <w:szCs w:val="20"/>
          <w:rtl/>
        </w:rPr>
        <w:t>, אם בישל מים עם ירקות ונעשתה ברכתם אדמה, ולאחר מכן בישל אותם עם ירקות ובשר, ברכת המים אדמה ולא שהכל מחמת הבשר, מפני שמעיקרא היה להם טעם של ירק.</w:t>
      </w:r>
    </w:p>
    <w:p w14:paraId="44A57AE9" w14:textId="77777777" w:rsidR="00F62C5A" w:rsidRDefault="00F62C5A" w:rsidP="00F62C5A">
      <w:pPr>
        <w:rPr>
          <w:rFonts w:cs="Arial"/>
          <w:sz w:val="20"/>
          <w:szCs w:val="20"/>
          <w:rtl/>
        </w:rPr>
      </w:pPr>
      <w:r>
        <w:rPr>
          <w:rFonts w:cs="Arial" w:hint="cs"/>
          <w:sz w:val="20"/>
          <w:szCs w:val="20"/>
          <w:u w:val="single"/>
          <w:rtl/>
        </w:rPr>
        <w:t>מרק ירקות עם בשר</w:t>
      </w:r>
      <w:r>
        <w:rPr>
          <w:rFonts w:cs="Arial"/>
          <w:sz w:val="20"/>
          <w:szCs w:val="20"/>
          <w:u w:val="single"/>
          <w:rtl/>
        </w:rPr>
        <w:br/>
      </w:r>
      <w:r>
        <w:rPr>
          <w:rFonts w:cs="Arial" w:hint="cs"/>
          <w:sz w:val="20"/>
          <w:szCs w:val="20"/>
          <w:rtl/>
        </w:rPr>
        <w:t xml:space="preserve">אע"פ שברכת מי המרק שהכל מחמת הבשר, קיימים שני סייגים. </w:t>
      </w:r>
      <w:r>
        <w:rPr>
          <w:rFonts w:cs="Arial"/>
          <w:sz w:val="20"/>
          <w:szCs w:val="20"/>
          <w:u w:val="single"/>
          <w:rtl/>
        </w:rPr>
        <w:br/>
      </w:r>
      <w:r>
        <w:rPr>
          <w:rFonts w:cs="Arial" w:hint="cs"/>
          <w:sz w:val="20"/>
          <w:szCs w:val="20"/>
          <w:rtl/>
        </w:rPr>
        <w:t xml:space="preserve">א. אם אוכל את המרק עם ירקות בלבד </w:t>
      </w:r>
      <w:r w:rsidRPr="00012E69">
        <w:rPr>
          <w:rFonts w:cs="Arial" w:hint="cs"/>
          <w:sz w:val="18"/>
          <w:szCs w:val="18"/>
          <w:rtl/>
        </w:rPr>
        <w:t>(ללא הבשר)</w:t>
      </w:r>
      <w:r>
        <w:rPr>
          <w:rFonts w:cs="Arial" w:hint="cs"/>
          <w:sz w:val="20"/>
          <w:szCs w:val="20"/>
          <w:rtl/>
        </w:rPr>
        <w:t>, מברך אדמה על הירק ופוטר את המרק.</w:t>
      </w:r>
      <w:r>
        <w:rPr>
          <w:rFonts w:cs="Arial"/>
          <w:sz w:val="20"/>
          <w:szCs w:val="20"/>
          <w:rtl/>
        </w:rPr>
        <w:br/>
      </w:r>
      <w:r w:rsidRPr="00D4238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המרק נעשה טפל לירק </w:t>
      </w:r>
      <w:r w:rsidRPr="008001A0">
        <w:rPr>
          <w:rFonts w:cs="Arial" w:hint="cs"/>
          <w:sz w:val="18"/>
          <w:szCs w:val="18"/>
          <w:rtl/>
        </w:rPr>
        <w:t>(ואינו חשוב לברך עליו בפני עצמו)</w:t>
      </w:r>
      <w:r>
        <w:rPr>
          <w:rFonts w:cs="Arial" w:hint="cs"/>
          <w:sz w:val="20"/>
          <w:szCs w:val="20"/>
          <w:rtl/>
        </w:rPr>
        <w:t>.</w:t>
      </w:r>
      <w:r>
        <w:rPr>
          <w:rFonts w:cs="Arial"/>
          <w:sz w:val="20"/>
          <w:szCs w:val="20"/>
          <w:rtl/>
        </w:rPr>
        <w:br/>
      </w:r>
      <w:r>
        <w:rPr>
          <w:rFonts w:cs="Arial" w:hint="cs"/>
          <w:sz w:val="20"/>
          <w:szCs w:val="20"/>
          <w:rtl/>
        </w:rPr>
        <w:t>ב. ברכת הירק עצמו היא אדמה למרות שאוכל את המרק עם בשר.</w:t>
      </w:r>
      <w:r>
        <w:rPr>
          <w:rFonts w:cs="Arial"/>
          <w:sz w:val="20"/>
          <w:szCs w:val="20"/>
          <w:rtl/>
        </w:rPr>
        <w:br/>
      </w:r>
      <w:r w:rsidRPr="00D4238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הירק אינו נעשה טפל, מפני שהוא בא למזון ושובע.</w:t>
      </w:r>
    </w:p>
    <w:p w14:paraId="1B69252C" w14:textId="77777777" w:rsidR="00F62C5A" w:rsidRPr="00E0024D" w:rsidRDefault="00F62C5A" w:rsidP="00F62C5A">
      <w:pPr>
        <w:rPr>
          <w:rFonts w:cs="Arial"/>
          <w:sz w:val="18"/>
          <w:szCs w:val="18"/>
          <w:rtl/>
        </w:rPr>
      </w:pPr>
      <w:r w:rsidRPr="00E0024D">
        <w:rPr>
          <w:rFonts w:cs="Arial" w:hint="cs"/>
          <w:sz w:val="18"/>
          <w:szCs w:val="18"/>
          <w:rtl/>
        </w:rPr>
        <w:t>[</w:t>
      </w:r>
      <w:r w:rsidRPr="00E0024D">
        <w:rPr>
          <w:rFonts w:cs="Arial" w:hint="cs"/>
          <w:b/>
          <w:bCs/>
          <w:sz w:val="18"/>
          <w:szCs w:val="18"/>
          <w:rtl/>
        </w:rPr>
        <w:t>סיכום</w:t>
      </w:r>
      <w:r w:rsidRPr="00E0024D">
        <w:rPr>
          <w:rFonts w:cs="Arial" w:hint="cs"/>
          <w:sz w:val="18"/>
          <w:szCs w:val="18"/>
          <w:rtl/>
        </w:rPr>
        <w:t>. מי שלקות ברכתם אדמה, אך אם בישל</w:t>
      </w:r>
      <w:r>
        <w:rPr>
          <w:rFonts w:cs="Arial" w:hint="cs"/>
          <w:sz w:val="18"/>
          <w:szCs w:val="18"/>
          <w:rtl/>
        </w:rPr>
        <w:t>ם</w:t>
      </w:r>
      <w:r w:rsidRPr="00E0024D">
        <w:rPr>
          <w:rFonts w:cs="Arial" w:hint="cs"/>
          <w:sz w:val="18"/>
          <w:szCs w:val="18"/>
          <w:rtl/>
        </w:rPr>
        <w:t xml:space="preserve"> עם בשר ברכת המים שהכל. כבוש כמבושל. </w:t>
      </w:r>
      <w:r>
        <w:rPr>
          <w:rFonts w:cs="Arial"/>
          <w:sz w:val="18"/>
          <w:szCs w:val="18"/>
          <w:rtl/>
        </w:rPr>
        <w:br/>
      </w:r>
      <w:r w:rsidRPr="00E0024D">
        <w:rPr>
          <w:rFonts w:cs="Arial" w:hint="cs"/>
          <w:sz w:val="18"/>
          <w:szCs w:val="18"/>
          <w:rtl/>
        </w:rPr>
        <w:t>סייגים. רק אם כוונתו על המשקה ו</w:t>
      </w:r>
      <w:r>
        <w:rPr>
          <w:rFonts w:cs="Arial" w:hint="cs"/>
          <w:sz w:val="18"/>
          <w:szCs w:val="18"/>
          <w:rtl/>
        </w:rPr>
        <w:t xml:space="preserve">על </w:t>
      </w:r>
      <w:r w:rsidRPr="00E0024D">
        <w:rPr>
          <w:rFonts w:cs="Arial" w:hint="cs"/>
          <w:sz w:val="18"/>
          <w:szCs w:val="18"/>
          <w:rtl/>
        </w:rPr>
        <w:t xml:space="preserve">הירק ברכת המים אדמה, אך אם כוונתו רק על הירקות </w:t>
      </w:r>
      <w:r w:rsidRPr="00E0024D">
        <w:rPr>
          <w:rFonts w:cs="Arial" w:hint="cs"/>
          <w:sz w:val="16"/>
          <w:szCs w:val="16"/>
          <w:rtl/>
        </w:rPr>
        <w:t xml:space="preserve">(כגון מלפפונים חמוצים) </w:t>
      </w:r>
      <w:r w:rsidRPr="00E0024D">
        <w:rPr>
          <w:rFonts w:cs="Arial" w:hint="cs"/>
          <w:sz w:val="18"/>
          <w:szCs w:val="18"/>
          <w:rtl/>
        </w:rPr>
        <w:t xml:space="preserve">ברכת המים שהכל, וכן אם בישל מעט ירק לתת טעם </w:t>
      </w:r>
      <w:r>
        <w:rPr>
          <w:rFonts w:cs="Arial" w:hint="cs"/>
          <w:sz w:val="18"/>
          <w:szCs w:val="18"/>
          <w:rtl/>
        </w:rPr>
        <w:t>ב</w:t>
      </w:r>
      <w:r w:rsidRPr="00E0024D">
        <w:rPr>
          <w:rFonts w:cs="Arial" w:hint="cs"/>
          <w:sz w:val="18"/>
          <w:szCs w:val="18"/>
          <w:rtl/>
        </w:rPr>
        <w:t xml:space="preserve">מים מרובים ברכת המים שהכל. </w:t>
      </w:r>
      <w:r w:rsidRPr="00E0024D">
        <w:rPr>
          <w:rFonts w:cs="Arial"/>
          <w:sz w:val="18"/>
          <w:szCs w:val="18"/>
          <w:rtl/>
        </w:rPr>
        <w:br/>
      </w:r>
      <w:r w:rsidRPr="00E0024D">
        <w:rPr>
          <w:rFonts w:cs="Arial" w:hint="cs"/>
          <w:sz w:val="18"/>
          <w:szCs w:val="18"/>
          <w:rtl/>
        </w:rPr>
        <w:t xml:space="preserve">מים שבישל בהם מזונות, ספק כיצד לברך עליהם בפני עצמם ולכן יתחייב על דבר אחר ברכת שהכל ומזונות וכן יתחייב בברכה אחרונה. אך אם אוכל את המזונות, המים טפלים. ואם בישל מעט מזונות במים מרובים, ברכת המים שהכל. </w:t>
      </w:r>
      <w:r w:rsidRPr="00E0024D">
        <w:rPr>
          <w:rFonts w:cs="Arial"/>
          <w:sz w:val="18"/>
          <w:szCs w:val="18"/>
          <w:rtl/>
        </w:rPr>
        <w:br/>
      </w:r>
      <w:r w:rsidRPr="00E0024D">
        <w:rPr>
          <w:rFonts w:cs="Arial" w:hint="cs"/>
          <w:sz w:val="18"/>
          <w:szCs w:val="18"/>
          <w:rtl/>
        </w:rPr>
        <w:t xml:space="preserve">מי שלקות שיש להם טעם טוב בפני עצמם, ברכתם שהכל ואינם טפלים לירק. </w:t>
      </w:r>
      <w:r w:rsidRPr="00E0024D">
        <w:rPr>
          <w:rFonts w:cs="Arial"/>
          <w:sz w:val="18"/>
          <w:szCs w:val="18"/>
          <w:rtl/>
        </w:rPr>
        <w:br/>
      </w:r>
      <w:r w:rsidRPr="00E0024D">
        <w:rPr>
          <w:rFonts w:cs="Arial" w:hint="cs"/>
          <w:sz w:val="18"/>
          <w:szCs w:val="18"/>
          <w:rtl/>
        </w:rPr>
        <w:t>מרק ירקות עם בשר, ברכתו שהכל. סייגים. אם אוכל ירקות</w:t>
      </w:r>
      <w:r>
        <w:rPr>
          <w:rFonts w:cs="Arial" w:hint="cs"/>
          <w:sz w:val="18"/>
          <w:szCs w:val="18"/>
          <w:rtl/>
        </w:rPr>
        <w:t xml:space="preserve"> ומרק ללא בשר</w:t>
      </w:r>
      <w:r w:rsidRPr="00E0024D">
        <w:rPr>
          <w:rFonts w:cs="Arial" w:hint="cs"/>
          <w:sz w:val="18"/>
          <w:szCs w:val="18"/>
          <w:rtl/>
        </w:rPr>
        <w:t xml:space="preserve">, מברך על הירק ופוטר את המרק. </w:t>
      </w:r>
      <w:r>
        <w:rPr>
          <w:rFonts w:cs="Arial"/>
          <w:sz w:val="18"/>
          <w:szCs w:val="18"/>
          <w:rtl/>
        </w:rPr>
        <w:br/>
      </w:r>
      <w:r>
        <w:rPr>
          <w:rFonts w:cs="Arial" w:hint="cs"/>
          <w:sz w:val="18"/>
          <w:szCs w:val="18"/>
          <w:rtl/>
        </w:rPr>
        <w:t>אם אוכל מרק ירקות עם הבשר, ה</w:t>
      </w:r>
      <w:r w:rsidRPr="00E0024D">
        <w:rPr>
          <w:rFonts w:cs="Arial" w:hint="cs"/>
          <w:sz w:val="18"/>
          <w:szCs w:val="18"/>
          <w:rtl/>
        </w:rPr>
        <w:t>ירק אינו טפל לבשר וצריך לברך עליו אדמה.]</w:t>
      </w:r>
    </w:p>
    <w:p w14:paraId="2BC3CB5F"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מיץ ירקות</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כיצד יש לברך על מיץ שיוצא מסחיטת הירקות?</w:t>
      </w:r>
      <w:r>
        <w:rPr>
          <w:rFonts w:cs="Arial"/>
          <w:sz w:val="20"/>
          <w:szCs w:val="20"/>
          <w:rtl/>
        </w:rPr>
        <w:br/>
      </w:r>
      <w:r>
        <w:rPr>
          <w:rFonts w:cs="Arial" w:hint="cs"/>
          <w:sz w:val="20"/>
          <w:szCs w:val="20"/>
          <w:rtl/>
        </w:rPr>
        <w:t xml:space="preserve">א. </w:t>
      </w:r>
      <w:r w:rsidRPr="007C13EC">
        <w:rPr>
          <w:rFonts w:cs="Arial" w:hint="cs"/>
          <w:b/>
          <w:bCs/>
          <w:sz w:val="20"/>
          <w:szCs w:val="20"/>
          <w:rtl/>
        </w:rPr>
        <w:t>רבינו יחיאל</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7C13E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אם ע"י בישול ברכת המים אדמה, כל שכן שבסחיטה ברכתם אדמה.</w:t>
      </w:r>
      <w:r>
        <w:rPr>
          <w:rFonts w:cs="Arial"/>
          <w:sz w:val="20"/>
          <w:szCs w:val="20"/>
          <w:rtl/>
        </w:rPr>
        <w:br/>
      </w:r>
      <w:r>
        <w:rPr>
          <w:rFonts w:cs="Arial" w:hint="cs"/>
          <w:sz w:val="20"/>
          <w:szCs w:val="20"/>
          <w:rtl/>
        </w:rPr>
        <w:t xml:space="preserve">ב. </w:t>
      </w:r>
      <w:r w:rsidRPr="007C13EC">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שהכל, וכ"פ </w:t>
      </w:r>
      <w:r w:rsidRPr="0058379D">
        <w:rPr>
          <w:rFonts w:cs="Arial" w:hint="cs"/>
          <w:b/>
          <w:bCs/>
          <w:sz w:val="20"/>
          <w:szCs w:val="20"/>
          <w:rtl/>
        </w:rPr>
        <w:t>המחבר</w:t>
      </w:r>
      <w:r>
        <w:rPr>
          <w:rFonts w:cs="Arial" w:hint="cs"/>
          <w:sz w:val="20"/>
          <w:szCs w:val="20"/>
          <w:rtl/>
        </w:rPr>
        <w:t>.</w:t>
      </w:r>
      <w:r>
        <w:rPr>
          <w:rFonts w:cs="Arial"/>
          <w:sz w:val="20"/>
          <w:szCs w:val="20"/>
          <w:rtl/>
        </w:rPr>
        <w:br/>
      </w:r>
      <w:r w:rsidRPr="007C13E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טעם הירק יוצא יותר ע"י בישול מאשר ע"י סחיטה, ולכן אפילו בירקות שהדרך לסוחטם ברכת המים שהכל, ואפילו אם כתש את הירק ברכתו שהכל.</w:t>
      </w:r>
      <w:r>
        <w:rPr>
          <w:rFonts w:cs="Arial"/>
          <w:sz w:val="20"/>
          <w:szCs w:val="20"/>
          <w:rtl/>
        </w:rPr>
        <w:br/>
      </w:r>
      <w:r w:rsidRPr="007C13EC">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מיץ פירות ברכתו שהכל, ואילו מים שהפירות התבשלו בהם ברכתם עץ </w:t>
      </w:r>
      <w:r w:rsidRPr="007C13EC">
        <w:rPr>
          <w:rFonts w:cs="Arial" w:hint="cs"/>
          <w:sz w:val="18"/>
          <w:szCs w:val="18"/>
          <w:rtl/>
        </w:rPr>
        <w:t>(לשיטת הרא"ש)</w:t>
      </w:r>
      <w:r>
        <w:rPr>
          <w:rFonts w:cs="Arial" w:hint="cs"/>
          <w:sz w:val="20"/>
          <w:szCs w:val="20"/>
          <w:rtl/>
        </w:rPr>
        <w:t>.</w:t>
      </w:r>
    </w:p>
    <w:p w14:paraId="115DD2CE"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65229">
        <w:rPr>
          <w:rFonts w:cs="Arial"/>
          <w:sz w:val="20"/>
          <w:szCs w:val="20"/>
          <w:rtl/>
        </w:rPr>
        <w:t>אם סחטן, אינו מברך על אותם משקין אלא שהכל</w:t>
      </w:r>
      <w:r>
        <w:rPr>
          <w:rFonts w:cs="Arial" w:hint="cs"/>
          <w:sz w:val="20"/>
          <w:szCs w:val="20"/>
          <w:rtl/>
        </w:rPr>
        <w:t>"</w:t>
      </w:r>
    </w:p>
    <w:p w14:paraId="576CF3C3"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חתך ירקות דק דק</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(לט.) "</w:t>
      </w:r>
      <w:r w:rsidRPr="00370444">
        <w:rPr>
          <w:rFonts w:cs="Arial"/>
          <w:sz w:val="20"/>
          <w:szCs w:val="20"/>
          <w:rtl/>
        </w:rPr>
        <w:t>אמר רבי זירא, כי הוינן בי רב הונא אמר לן: הני גרגלידי דלפתא, פרמינהו פרימא רבא - בורא פרי האדמה, פרימא זוטא - שהכל נהיה בדברו. וכי אתאן לבי רב יהודה אמר לן: אידי ואידי בורא פרי האדמה, והאי דפרמינהו טפי - כי היכי דנמתיק טעמיה</w:t>
      </w:r>
      <w:r>
        <w:rPr>
          <w:rFonts w:cs="Arial" w:hint="cs"/>
          <w:sz w:val="20"/>
          <w:szCs w:val="20"/>
          <w:rtl/>
        </w:rPr>
        <w:t>".</w:t>
      </w:r>
    </w:p>
    <w:p w14:paraId="09D07242"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70444">
        <w:rPr>
          <w:rFonts w:cs="Arial"/>
          <w:sz w:val="20"/>
          <w:szCs w:val="20"/>
          <w:rtl/>
        </w:rPr>
        <w:t>חתכן לחתיכות קטנות, לא נשתנית ברכתן מפני כך</w:t>
      </w:r>
      <w:r>
        <w:rPr>
          <w:rFonts w:cs="Arial" w:hint="cs"/>
          <w:sz w:val="20"/>
          <w:szCs w:val="20"/>
          <w:rtl/>
        </w:rPr>
        <w:t>"</w:t>
      </w:r>
      <w:r w:rsidRPr="00370444">
        <w:rPr>
          <w:rFonts w:cs="Arial"/>
          <w:sz w:val="20"/>
          <w:szCs w:val="20"/>
          <w:rtl/>
        </w:rPr>
        <w:t>.</w:t>
      </w:r>
      <w:r>
        <w:rPr>
          <w:rFonts w:cs="Arial"/>
          <w:sz w:val="20"/>
          <w:szCs w:val="20"/>
          <w:rtl/>
        </w:rPr>
        <w:br/>
      </w:r>
      <w:r w:rsidRPr="0037044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שניכר עדיין צורתן ותוארן במקצת.</w:t>
      </w:r>
      <w:r>
        <w:rPr>
          <w:rFonts w:cs="Arial"/>
          <w:sz w:val="20"/>
          <w:szCs w:val="20"/>
          <w:rtl/>
        </w:rPr>
        <w:br/>
      </w:r>
      <w:r>
        <w:rPr>
          <w:rFonts w:cs="Arial" w:hint="cs"/>
          <w:sz w:val="20"/>
          <w:szCs w:val="20"/>
          <w:rtl/>
        </w:rPr>
        <w:t>ודין זה נאמר בין בדבר שברכתו עץ, ובין בדבר שברכתו אדמה.</w:t>
      </w:r>
    </w:p>
    <w:p w14:paraId="1CBC0F77" w14:textId="77777777" w:rsidR="00F62C5A" w:rsidRDefault="00F62C5A" w:rsidP="00F62C5A">
      <w:pPr>
        <w:rPr>
          <w:rFonts w:cs="Arial"/>
          <w:sz w:val="20"/>
          <w:szCs w:val="20"/>
          <w:rtl/>
        </w:rPr>
      </w:pPr>
      <w:r>
        <w:rPr>
          <w:rFonts w:cs="Arial" w:hint="cs"/>
          <w:sz w:val="20"/>
          <w:szCs w:val="20"/>
          <w:u w:val="single"/>
          <w:rtl/>
        </w:rPr>
        <w:t>שומשום טחון (טחינה)</w:t>
      </w:r>
      <w:r>
        <w:rPr>
          <w:rFonts w:cs="Arial"/>
          <w:sz w:val="20"/>
          <w:szCs w:val="20"/>
          <w:u w:val="single"/>
          <w:rtl/>
        </w:rPr>
        <w:br/>
      </w:r>
      <w:r>
        <w:rPr>
          <w:rFonts w:cs="Arial" w:hint="cs"/>
          <w:sz w:val="20"/>
          <w:szCs w:val="20"/>
          <w:rtl/>
        </w:rPr>
        <w:t>כיצד יש לברך על שומשום טחון?</w:t>
      </w:r>
      <w:r>
        <w:rPr>
          <w:rFonts w:cs="Arial"/>
          <w:sz w:val="20"/>
          <w:szCs w:val="20"/>
          <w:rtl/>
        </w:rPr>
        <w:br/>
      </w:r>
      <w:r>
        <w:rPr>
          <w:rFonts w:cs="Arial" w:hint="cs"/>
          <w:sz w:val="20"/>
          <w:szCs w:val="20"/>
          <w:rtl/>
        </w:rPr>
        <w:t xml:space="preserve">א. </w:t>
      </w:r>
      <w:r w:rsidRPr="005F1E9A">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שהכל.</w:t>
      </w:r>
      <w:r>
        <w:rPr>
          <w:rFonts w:cs="Arial"/>
          <w:sz w:val="20"/>
          <w:szCs w:val="20"/>
          <w:rtl/>
        </w:rPr>
        <w:br/>
      </w:r>
      <w:r w:rsidRPr="005F1E9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צורתו עליו כלל.</w:t>
      </w:r>
      <w:r>
        <w:rPr>
          <w:rFonts w:cs="Arial"/>
          <w:sz w:val="20"/>
          <w:szCs w:val="20"/>
          <w:rtl/>
        </w:rPr>
        <w:br/>
      </w:r>
      <w:r>
        <w:rPr>
          <w:rFonts w:cs="Arial" w:hint="cs"/>
          <w:sz w:val="20"/>
          <w:szCs w:val="20"/>
          <w:rtl/>
        </w:rPr>
        <w:t xml:space="preserve">ב. </w:t>
      </w:r>
      <w:r w:rsidRPr="005F1E9A">
        <w:rPr>
          <w:rFonts w:cs="Arial" w:hint="cs"/>
          <w:b/>
          <w:bCs/>
          <w:sz w:val="20"/>
          <w:szCs w:val="20"/>
          <w:rtl/>
        </w:rPr>
        <w:t>אבן העוזר</w:t>
      </w:r>
      <w:r>
        <w:rPr>
          <w:rFonts w:cs="Arial" w:hint="cs"/>
          <w:sz w:val="20"/>
          <w:szCs w:val="20"/>
          <w:rtl/>
        </w:rPr>
        <w:t xml:space="preserve"> </w:t>
      </w:r>
      <w:r>
        <w:rPr>
          <w:rFonts w:cs="Arial"/>
          <w:sz w:val="20"/>
          <w:szCs w:val="20"/>
          <w:rtl/>
        </w:rPr>
        <w:t>–</w:t>
      </w:r>
      <w:r>
        <w:rPr>
          <w:rFonts w:cs="Arial" w:hint="cs"/>
          <w:sz w:val="20"/>
          <w:szCs w:val="20"/>
          <w:rtl/>
        </w:rPr>
        <w:t xml:space="preserve"> אדמה.</w:t>
      </w:r>
    </w:p>
    <w:p w14:paraId="75AA18A0"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ברכת הלפת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5F1E9A">
        <w:rPr>
          <w:rFonts w:cs="Arial" w:hint="cs"/>
          <w:sz w:val="18"/>
          <w:szCs w:val="18"/>
          <w:rtl/>
        </w:rPr>
        <w:t xml:space="preserve">(ע"פ </w:t>
      </w:r>
      <w:r w:rsidRPr="005F1E9A">
        <w:rPr>
          <w:rFonts w:cs="Arial" w:hint="cs"/>
          <w:b/>
          <w:bCs/>
          <w:sz w:val="18"/>
          <w:szCs w:val="18"/>
          <w:rtl/>
        </w:rPr>
        <w:t>בה"ג</w:t>
      </w:r>
      <w:r w:rsidRPr="005F1E9A">
        <w:rPr>
          <w:rFonts w:cs="Arial" w:hint="cs"/>
          <w:sz w:val="18"/>
          <w:szCs w:val="18"/>
          <w:rtl/>
        </w:rPr>
        <w:t xml:space="preserve">) </w:t>
      </w:r>
      <w:r w:rsidRPr="005F1E9A">
        <w:rPr>
          <w:rFonts w:cs="Arial"/>
          <w:sz w:val="20"/>
          <w:szCs w:val="20"/>
          <w:rtl/>
        </w:rPr>
        <w:t>–</w:t>
      </w:r>
      <w:r w:rsidRPr="005F1E9A">
        <w:rPr>
          <w:rFonts w:cs="Arial" w:hint="cs"/>
          <w:sz w:val="20"/>
          <w:szCs w:val="20"/>
          <w:rtl/>
        </w:rPr>
        <w:t xml:space="preserve"> "</w:t>
      </w:r>
      <w:r w:rsidRPr="005F1E9A">
        <w:rPr>
          <w:rFonts w:cs="Arial"/>
          <w:sz w:val="20"/>
          <w:szCs w:val="20"/>
          <w:rtl/>
        </w:rPr>
        <w:t>הלפת כשהוא חי מברך עליו שהכל, אבל אם הוא מבושל או כבוש בחומץ או בחרדל, בורא פרי האדמה</w:t>
      </w:r>
      <w:r w:rsidRPr="005F1E9A">
        <w:rPr>
          <w:rFonts w:cs="Arial" w:hint="cs"/>
          <w:sz w:val="20"/>
          <w:szCs w:val="20"/>
          <w:rtl/>
        </w:rPr>
        <w:t>"</w:t>
      </w:r>
      <w:r w:rsidRPr="005F1E9A">
        <w:rPr>
          <w:rFonts w:cs="Arial"/>
          <w:sz w:val="20"/>
          <w:szCs w:val="20"/>
          <w:rtl/>
        </w:rPr>
        <w:t>.</w:t>
      </w:r>
      <w:r>
        <w:rPr>
          <w:rFonts w:cs="Arial"/>
          <w:b/>
          <w:bCs/>
          <w:sz w:val="20"/>
          <w:szCs w:val="20"/>
          <w:rtl/>
        </w:rPr>
        <w:br/>
      </w:r>
      <w:r>
        <w:rPr>
          <w:rFonts w:cs="Arial" w:hint="cs"/>
          <w:b/>
          <w:bCs/>
          <w:sz w:val="20"/>
          <w:szCs w:val="20"/>
          <w:rtl/>
        </w:rPr>
        <w:t xml:space="preserve">טעם </w:t>
      </w:r>
      <w:r>
        <w:rPr>
          <w:rFonts w:cs="Arial"/>
          <w:sz w:val="20"/>
          <w:szCs w:val="20"/>
          <w:rtl/>
        </w:rPr>
        <w:t>–</w:t>
      </w:r>
      <w:r>
        <w:rPr>
          <w:rFonts w:cs="Arial" w:hint="cs"/>
          <w:sz w:val="20"/>
          <w:szCs w:val="20"/>
          <w:rtl/>
        </w:rPr>
        <w:t xml:space="preserve"> הלפת טובה יותר לאכילה כשהיא מבושלת.</w:t>
      </w:r>
    </w:p>
    <w:p w14:paraId="197FAE82" w14:textId="77777777" w:rsidR="00F62C5A" w:rsidRPr="006147BD" w:rsidRDefault="00F62C5A" w:rsidP="00F62C5A">
      <w:pPr>
        <w:rPr>
          <w:rFonts w:cs="Arial"/>
          <w:sz w:val="20"/>
          <w:szCs w:val="20"/>
          <w:rtl/>
        </w:rPr>
      </w:pPr>
      <w:r>
        <w:rPr>
          <w:rFonts w:cs="Arial" w:hint="cs"/>
          <w:sz w:val="20"/>
          <w:szCs w:val="20"/>
          <w:u w:val="single"/>
          <w:rtl/>
        </w:rPr>
        <w:t>מהי לפת והלכה למעשה</w:t>
      </w:r>
      <w:r>
        <w:rPr>
          <w:rFonts w:cs="Arial"/>
          <w:sz w:val="20"/>
          <w:szCs w:val="20"/>
          <w:u w:val="single"/>
          <w:rtl/>
        </w:rPr>
        <w:br/>
      </w:r>
      <w:r>
        <w:rPr>
          <w:rFonts w:cs="Arial" w:hint="cs"/>
          <w:sz w:val="20"/>
          <w:szCs w:val="20"/>
          <w:rtl/>
        </w:rPr>
        <w:t>מהי לפת? גזר.</w:t>
      </w:r>
      <w:r>
        <w:rPr>
          <w:rFonts w:cs="Arial"/>
          <w:sz w:val="20"/>
          <w:szCs w:val="20"/>
          <w:rtl/>
        </w:rPr>
        <w:br/>
      </w:r>
      <w:r>
        <w:rPr>
          <w:rFonts w:cs="Arial" w:hint="cs"/>
          <w:sz w:val="20"/>
          <w:szCs w:val="20"/>
          <w:rtl/>
        </w:rPr>
        <w:t>ואמנם, יש מהגאונים וכן מהאחרונים שמפקפקים בדין זה, ודעתם שיש לברך על גזר חי אדמה.</w:t>
      </w:r>
      <w:r>
        <w:rPr>
          <w:rFonts w:cs="Arial"/>
          <w:sz w:val="20"/>
          <w:szCs w:val="20"/>
          <w:rtl/>
        </w:rPr>
        <w:br/>
      </w:r>
      <w:r>
        <w:rPr>
          <w:rFonts w:cs="Arial" w:hint="cs"/>
          <w:sz w:val="20"/>
          <w:szCs w:val="20"/>
          <w:rtl/>
        </w:rPr>
        <w:t xml:space="preserve">ולמעשה, הכריע </w:t>
      </w:r>
      <w:r w:rsidRPr="006147BD">
        <w:rPr>
          <w:rFonts w:cs="Arial" w:hint="cs"/>
          <w:b/>
          <w:bCs/>
          <w:sz w:val="20"/>
          <w:szCs w:val="20"/>
          <w:rtl/>
        </w:rPr>
        <w:t>החיי אדם</w:t>
      </w:r>
      <w:r>
        <w:rPr>
          <w:rFonts w:cs="Arial" w:hint="cs"/>
          <w:sz w:val="20"/>
          <w:szCs w:val="20"/>
          <w:rtl/>
        </w:rPr>
        <w:t xml:space="preserve"> שהכל תלוי במנהג המקום, אם רגילים בני האדם לאכול גזר חי, ברכתו אדמה.</w:t>
      </w:r>
    </w:p>
    <w:p w14:paraId="525678C8" w14:textId="77777777" w:rsidR="00F62C5A" w:rsidRDefault="00F62C5A" w:rsidP="00F62C5A">
      <w:pPr>
        <w:rPr>
          <w:rFonts w:cs="Arial"/>
          <w:sz w:val="20"/>
          <w:szCs w:val="20"/>
          <w:rtl/>
        </w:rPr>
      </w:pPr>
    </w:p>
    <w:p w14:paraId="5A647C67" w14:textId="77777777" w:rsidR="00F62C5A" w:rsidRDefault="00F62C5A" w:rsidP="00F62C5A">
      <w:pPr>
        <w:rPr>
          <w:rFonts w:cs="Arial"/>
          <w:sz w:val="20"/>
          <w:szCs w:val="20"/>
          <w:rtl/>
        </w:rPr>
      </w:pPr>
    </w:p>
    <w:p w14:paraId="5C055CE6" w14:textId="77777777" w:rsidR="00F62C5A" w:rsidRPr="00A23544" w:rsidRDefault="00F62C5A" w:rsidP="00F62C5A">
      <w:pPr>
        <w:rPr>
          <w:sz w:val="20"/>
          <w:szCs w:val="20"/>
          <w:rtl/>
        </w:rPr>
      </w:pPr>
    </w:p>
    <w:p w14:paraId="252F6E7C" w14:textId="11DA647B" w:rsidR="00F62C5A" w:rsidRDefault="00F62C5A" w:rsidP="00F62C5A">
      <w:pPr>
        <w:rPr>
          <w:rFonts w:cs="Arial"/>
          <w:sz w:val="20"/>
          <w:szCs w:val="20"/>
          <w:rtl/>
        </w:rPr>
      </w:pPr>
    </w:p>
    <w:p w14:paraId="024D8C91" w14:textId="74164DE5" w:rsidR="00F62C5A" w:rsidRDefault="00F62C5A" w:rsidP="00F62C5A">
      <w:pPr>
        <w:rPr>
          <w:rFonts w:cs="Arial"/>
          <w:sz w:val="20"/>
          <w:szCs w:val="20"/>
          <w:rtl/>
        </w:rPr>
      </w:pPr>
    </w:p>
    <w:p w14:paraId="16B74561" w14:textId="0FED561C" w:rsidR="00F62C5A" w:rsidRDefault="00F62C5A" w:rsidP="00F62C5A">
      <w:pPr>
        <w:rPr>
          <w:rFonts w:cs="Arial"/>
          <w:sz w:val="20"/>
          <w:szCs w:val="20"/>
          <w:rtl/>
        </w:rPr>
      </w:pPr>
    </w:p>
    <w:p w14:paraId="1F0D28AC" w14:textId="56DE0050" w:rsidR="00F62C5A" w:rsidRDefault="00F62C5A" w:rsidP="00F62C5A">
      <w:pPr>
        <w:rPr>
          <w:rFonts w:cs="Arial"/>
          <w:sz w:val="20"/>
          <w:szCs w:val="20"/>
          <w:rtl/>
        </w:rPr>
      </w:pPr>
    </w:p>
    <w:p w14:paraId="1DBECEE3" w14:textId="3C139B6E" w:rsidR="00F62C5A" w:rsidRDefault="00F62C5A" w:rsidP="00F62C5A">
      <w:pPr>
        <w:rPr>
          <w:rFonts w:cs="Arial"/>
          <w:sz w:val="20"/>
          <w:szCs w:val="20"/>
          <w:rtl/>
        </w:rPr>
      </w:pPr>
    </w:p>
    <w:p w14:paraId="573E90F1" w14:textId="164B606B" w:rsidR="00F62C5A" w:rsidRDefault="00F62C5A" w:rsidP="00F62C5A">
      <w:pPr>
        <w:rPr>
          <w:rFonts w:cs="Arial"/>
          <w:sz w:val="20"/>
          <w:szCs w:val="20"/>
          <w:rtl/>
        </w:rPr>
      </w:pPr>
    </w:p>
    <w:p w14:paraId="5E0E1217" w14:textId="77777777" w:rsidR="00F62C5A" w:rsidRPr="00D21D8F" w:rsidRDefault="00F62C5A" w:rsidP="00F62C5A">
      <w:pPr>
        <w:rPr>
          <w:b/>
          <w:bCs/>
          <w:sz w:val="20"/>
          <w:szCs w:val="20"/>
          <w:rtl/>
        </w:rPr>
      </w:pPr>
      <w:r w:rsidRPr="00D21D8F">
        <w:rPr>
          <w:rFonts w:hint="cs"/>
          <w:b/>
          <w:bCs/>
          <w:sz w:val="20"/>
          <w:szCs w:val="20"/>
          <w:rtl/>
        </w:rPr>
        <w:t>בעזרת ה' יתברך</w:t>
      </w:r>
    </w:p>
    <w:p w14:paraId="5CD8D6CB" w14:textId="77777777" w:rsidR="00F62C5A" w:rsidRPr="00D21D8F" w:rsidRDefault="00F62C5A" w:rsidP="00F62C5A">
      <w:pPr>
        <w:rPr>
          <w:b/>
          <w:bCs/>
          <w:sz w:val="20"/>
          <w:szCs w:val="20"/>
          <w:rtl/>
        </w:rPr>
      </w:pPr>
      <w:r w:rsidRPr="00D21D8F">
        <w:rPr>
          <w:rFonts w:hint="cs"/>
          <w:b/>
          <w:bCs/>
          <w:sz w:val="20"/>
          <w:szCs w:val="20"/>
          <w:rtl/>
        </w:rPr>
        <w:t xml:space="preserve">סימן רו </w:t>
      </w:r>
      <w:r w:rsidRPr="00D21D8F">
        <w:rPr>
          <w:b/>
          <w:bCs/>
          <w:sz w:val="20"/>
          <w:szCs w:val="20"/>
          <w:rtl/>
        </w:rPr>
        <w:t>–</w:t>
      </w:r>
      <w:r w:rsidRPr="00D21D8F">
        <w:rPr>
          <w:rFonts w:hint="cs"/>
          <w:b/>
          <w:bCs/>
          <w:sz w:val="20"/>
          <w:szCs w:val="20"/>
          <w:rtl/>
        </w:rPr>
        <w:t xml:space="preserve"> דיני הפסק וטעות בברכת הפירות</w:t>
      </w:r>
    </w:p>
    <w:p w14:paraId="05B50CCE" w14:textId="77777777" w:rsidR="00F62C5A" w:rsidRDefault="00F62C5A" w:rsidP="00F62C5A">
      <w:pPr>
        <w:rPr>
          <w:sz w:val="20"/>
          <w:szCs w:val="20"/>
          <w:rtl/>
        </w:rPr>
      </w:pPr>
      <w:r w:rsidRPr="00D21D8F">
        <w:rPr>
          <w:rFonts w:hint="cs"/>
          <w:b/>
          <w:bCs/>
          <w:sz w:val="20"/>
          <w:szCs w:val="20"/>
          <w:rtl/>
        </w:rPr>
        <w:t xml:space="preserve">סעיף א </w:t>
      </w:r>
      <w:r w:rsidRPr="00D21D8F">
        <w:rPr>
          <w:b/>
          <w:bCs/>
          <w:sz w:val="20"/>
          <w:szCs w:val="20"/>
          <w:rtl/>
        </w:rPr>
        <w:t>–</w:t>
      </w:r>
      <w:r w:rsidRPr="00D21D8F">
        <w:rPr>
          <w:rFonts w:hint="cs"/>
          <w:b/>
          <w:bCs/>
          <w:sz w:val="20"/>
          <w:szCs w:val="20"/>
          <w:rtl/>
        </w:rPr>
        <w:t xml:space="preserve"> בירך עץ על אדמה ולהיפך</w:t>
      </w:r>
      <w:r w:rsidRPr="00D21D8F">
        <w:rPr>
          <w:b/>
          <w:bCs/>
          <w:sz w:val="20"/>
          <w:szCs w:val="20"/>
          <w:rtl/>
        </w:rPr>
        <w:br/>
      </w:r>
      <w:r w:rsidRPr="00D21D8F">
        <w:rPr>
          <w:rFonts w:hint="cs"/>
          <w:b/>
          <w:bCs/>
          <w:sz w:val="20"/>
          <w:szCs w:val="20"/>
          <w:rtl/>
        </w:rPr>
        <w:t>מקור הדין</w:t>
      </w:r>
      <w:r w:rsidRPr="00D21D8F">
        <w:rPr>
          <w:b/>
          <w:bCs/>
          <w:sz w:val="20"/>
          <w:szCs w:val="20"/>
          <w:rtl/>
        </w:rPr>
        <w:br/>
      </w:r>
      <w:r w:rsidRPr="00D21D8F">
        <w:rPr>
          <w:rFonts w:hint="cs"/>
          <w:b/>
          <w:bCs/>
          <w:sz w:val="20"/>
          <w:szCs w:val="20"/>
          <w:rtl/>
        </w:rPr>
        <w:t xml:space="preserve">משנה </w:t>
      </w:r>
      <w:r>
        <w:rPr>
          <w:rFonts w:hint="cs"/>
          <w:sz w:val="20"/>
          <w:szCs w:val="20"/>
          <w:rtl/>
        </w:rPr>
        <w:t>ברכות (מ.) "</w:t>
      </w:r>
      <w:r w:rsidRPr="00DA4FFA">
        <w:rPr>
          <w:rFonts w:cs="Arial"/>
          <w:sz w:val="20"/>
          <w:szCs w:val="20"/>
          <w:rtl/>
        </w:rPr>
        <w:t>בירך על פירות האילן בורא פרי האדמה - יצא, ועל פירות הארץ בורא פרי העץ - לא יצא. ועל כולם, אם אמר שהכל נהיה בדברו - יצא.</w:t>
      </w:r>
      <w:r>
        <w:rPr>
          <w:rFonts w:cs="Arial"/>
          <w:sz w:val="20"/>
          <w:szCs w:val="20"/>
          <w:rtl/>
        </w:rPr>
        <w:br/>
      </w:r>
      <w:r w:rsidRPr="00DA4FFA">
        <w:rPr>
          <w:rFonts w:cs="Arial"/>
          <w:b/>
          <w:bCs/>
          <w:sz w:val="20"/>
          <w:szCs w:val="20"/>
          <w:rtl/>
        </w:rPr>
        <w:t>גמרא</w:t>
      </w:r>
      <w:r w:rsidRPr="00DA4FFA">
        <w:rPr>
          <w:rFonts w:cs="Arial"/>
          <w:sz w:val="20"/>
          <w:szCs w:val="20"/>
          <w:rtl/>
        </w:rPr>
        <w:t xml:space="preserve">. מאן תנא דעיקר אילן ארעא היא? אמר רב נחמן בר יצחק: רבי יהודה היא, דתנן: יבש המעין </w:t>
      </w:r>
      <w:r w:rsidRPr="00A54D5D">
        <w:rPr>
          <w:rFonts w:cs="Arial" w:hint="cs"/>
          <w:sz w:val="18"/>
          <w:szCs w:val="18"/>
          <w:rtl/>
        </w:rPr>
        <w:t>(בשדה בית השלחין)</w:t>
      </w:r>
      <w:r>
        <w:rPr>
          <w:rFonts w:cs="Arial" w:hint="cs"/>
          <w:sz w:val="20"/>
          <w:szCs w:val="20"/>
          <w:rtl/>
        </w:rPr>
        <w:t xml:space="preserve"> </w:t>
      </w:r>
      <w:r w:rsidRPr="00DA4FFA">
        <w:rPr>
          <w:rFonts w:cs="Arial"/>
          <w:sz w:val="20"/>
          <w:szCs w:val="20"/>
          <w:rtl/>
        </w:rPr>
        <w:t>ונקצץ האילן - מביא ואינו קורא</w:t>
      </w:r>
      <w:r>
        <w:rPr>
          <w:rFonts w:cs="Arial" w:hint="cs"/>
          <w:sz w:val="20"/>
          <w:szCs w:val="20"/>
          <w:rtl/>
        </w:rPr>
        <w:t xml:space="preserve"> </w:t>
      </w:r>
      <w:r w:rsidRPr="00A54D5D">
        <w:rPr>
          <w:rFonts w:cs="Arial" w:hint="cs"/>
          <w:sz w:val="18"/>
          <w:szCs w:val="18"/>
          <w:rtl/>
        </w:rPr>
        <w:t>(מפני שאינו יכול לומר "מן האדמה אשר נתת לי</w:t>
      </w:r>
      <w:r>
        <w:rPr>
          <w:rFonts w:cs="Arial" w:hint="cs"/>
          <w:sz w:val="18"/>
          <w:szCs w:val="18"/>
          <w:rtl/>
        </w:rPr>
        <w:t>"</w:t>
      </w:r>
      <w:r>
        <w:rPr>
          <w:rStyle w:val="a6"/>
          <w:rFonts w:cs="Arial"/>
          <w:sz w:val="18"/>
          <w:szCs w:val="18"/>
          <w:rtl/>
        </w:rPr>
        <w:footnoteReference w:id="358"/>
      </w:r>
      <w:r w:rsidRPr="00A54D5D">
        <w:rPr>
          <w:rFonts w:cs="Arial" w:hint="cs"/>
          <w:sz w:val="18"/>
          <w:szCs w:val="18"/>
          <w:rtl/>
        </w:rPr>
        <w:t>)</w:t>
      </w:r>
      <w:r>
        <w:rPr>
          <w:rFonts w:cs="Arial" w:hint="cs"/>
          <w:sz w:val="20"/>
          <w:szCs w:val="20"/>
          <w:rtl/>
        </w:rPr>
        <w:t>.</w:t>
      </w:r>
      <w:r w:rsidRPr="00DA4FFA">
        <w:rPr>
          <w:rFonts w:cs="Arial"/>
          <w:sz w:val="20"/>
          <w:szCs w:val="20"/>
          <w:rtl/>
        </w:rPr>
        <w:t xml:space="preserve"> רבי יהודה אומר: מביא וקורא</w:t>
      </w:r>
      <w:r>
        <w:rPr>
          <w:rFonts w:cs="Arial" w:hint="cs"/>
          <w:sz w:val="20"/>
          <w:szCs w:val="20"/>
          <w:rtl/>
        </w:rPr>
        <w:t xml:space="preserve"> </w:t>
      </w:r>
      <w:r w:rsidRPr="00A54D5D">
        <w:rPr>
          <w:rFonts w:cs="Arial" w:hint="cs"/>
          <w:sz w:val="18"/>
          <w:szCs w:val="18"/>
          <w:rtl/>
        </w:rPr>
        <w:t>(מפני שהארץ היא העיקר</w:t>
      </w:r>
      <w:r>
        <w:rPr>
          <w:rFonts w:cs="Arial" w:hint="cs"/>
          <w:sz w:val="18"/>
          <w:szCs w:val="18"/>
          <w:rtl/>
        </w:rPr>
        <w:t xml:space="preserve"> והיא קיימת</w:t>
      </w:r>
      <w:r w:rsidRPr="00A54D5D">
        <w:rPr>
          <w:rFonts w:cs="Arial" w:hint="cs"/>
          <w:sz w:val="18"/>
          <w:szCs w:val="18"/>
          <w:rtl/>
        </w:rPr>
        <w:t>)</w:t>
      </w:r>
      <w:r>
        <w:rPr>
          <w:rFonts w:cs="Arial" w:hint="cs"/>
          <w:sz w:val="20"/>
          <w:szCs w:val="20"/>
          <w:rtl/>
        </w:rPr>
        <w:t>"</w:t>
      </w:r>
      <w:r w:rsidRPr="00DA4FFA">
        <w:rPr>
          <w:rFonts w:cs="Arial"/>
          <w:sz w:val="20"/>
          <w:szCs w:val="20"/>
          <w:rtl/>
        </w:rPr>
        <w:t>.</w:t>
      </w:r>
    </w:p>
    <w:p w14:paraId="0DB8F343" w14:textId="77777777" w:rsidR="00F62C5A" w:rsidRDefault="00F62C5A" w:rsidP="00F62C5A">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A54D5D">
        <w:rPr>
          <w:rFonts w:hint="cs"/>
          <w:b/>
          <w:bCs/>
          <w:sz w:val="20"/>
          <w:szCs w:val="20"/>
          <w:rtl/>
        </w:rPr>
        <w:t>רוב הראשונים</w:t>
      </w:r>
      <w:r>
        <w:rPr>
          <w:rFonts w:hint="cs"/>
          <w:sz w:val="20"/>
          <w:szCs w:val="20"/>
          <w:rtl/>
        </w:rPr>
        <w:t xml:space="preserve"> </w:t>
      </w:r>
      <w:r>
        <w:rPr>
          <w:sz w:val="20"/>
          <w:szCs w:val="20"/>
          <w:rtl/>
        </w:rPr>
        <w:t>–</w:t>
      </w:r>
      <w:r>
        <w:rPr>
          <w:rFonts w:hint="cs"/>
          <w:sz w:val="20"/>
          <w:szCs w:val="20"/>
          <w:rtl/>
        </w:rPr>
        <w:t xml:space="preserve"> הלכה כרבי יהודה וכסתמא דמתניתין, הקרקע היא העיקר, ולכן ברכת אדמה פוטרת עץ, אך ברכת עץ אינה פוטרת אדמה, וכ"פ </w:t>
      </w:r>
      <w:r w:rsidRPr="00A54D5D">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A54D5D">
        <w:rPr>
          <w:rFonts w:hint="cs"/>
          <w:b/>
          <w:bCs/>
          <w:sz w:val="20"/>
          <w:szCs w:val="20"/>
          <w:rtl/>
        </w:rPr>
        <w:t xml:space="preserve">טור </w:t>
      </w:r>
      <w:r>
        <w:rPr>
          <w:rFonts w:hint="cs"/>
          <w:sz w:val="20"/>
          <w:szCs w:val="20"/>
          <w:rtl/>
        </w:rPr>
        <w:t xml:space="preserve">בדעת </w:t>
      </w:r>
      <w:r w:rsidRPr="00A54D5D">
        <w:rPr>
          <w:rFonts w:hint="cs"/>
          <w:b/>
          <w:bCs/>
          <w:sz w:val="20"/>
          <w:szCs w:val="20"/>
          <w:rtl/>
        </w:rPr>
        <w:t>הרמב"ם</w:t>
      </w:r>
      <w:r>
        <w:rPr>
          <w:rStyle w:val="a6"/>
          <w:sz w:val="20"/>
          <w:szCs w:val="20"/>
          <w:rtl/>
        </w:rPr>
        <w:footnoteReference w:id="359"/>
      </w:r>
      <w:r>
        <w:rPr>
          <w:rFonts w:hint="cs"/>
          <w:sz w:val="20"/>
          <w:szCs w:val="20"/>
          <w:rtl/>
        </w:rPr>
        <w:t xml:space="preserve"> </w:t>
      </w:r>
      <w:r>
        <w:rPr>
          <w:sz w:val="20"/>
          <w:szCs w:val="20"/>
          <w:rtl/>
        </w:rPr>
        <w:t>–</w:t>
      </w:r>
      <w:r>
        <w:rPr>
          <w:rFonts w:hint="cs"/>
          <w:sz w:val="20"/>
          <w:szCs w:val="20"/>
          <w:rtl/>
        </w:rPr>
        <w:t xml:space="preserve"> אין הלכה כרבי יהודה, ולכן ברכת אדמה אינה פוטרת עץ, כפי שברכת עץ אינה פוטרת אדמה.</w:t>
      </w:r>
    </w:p>
    <w:p w14:paraId="0B58FC34"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"ב</w:t>
      </w:r>
      <w:r w:rsidRPr="00A54D5D">
        <w:rPr>
          <w:rFonts w:cs="Arial"/>
          <w:sz w:val="20"/>
          <w:szCs w:val="20"/>
          <w:rtl/>
        </w:rPr>
        <w:t>ירך על פירות האילן בורא פרי האדמה, יצא</w:t>
      </w:r>
      <w:r>
        <w:rPr>
          <w:rFonts w:cs="Arial" w:hint="cs"/>
          <w:sz w:val="20"/>
          <w:szCs w:val="20"/>
          <w:rtl/>
        </w:rPr>
        <w:t>.</w:t>
      </w:r>
      <w:r w:rsidRPr="00A54D5D">
        <w:rPr>
          <w:rFonts w:cs="Arial"/>
          <w:sz w:val="20"/>
          <w:szCs w:val="20"/>
          <w:rtl/>
        </w:rPr>
        <w:t xml:space="preserve"> </w:t>
      </w:r>
      <w:r>
        <w:rPr>
          <w:rFonts w:cs="Arial"/>
          <w:sz w:val="20"/>
          <w:szCs w:val="20"/>
          <w:rtl/>
        </w:rPr>
        <w:br/>
      </w:r>
      <w:r w:rsidRPr="00A54D5D">
        <w:rPr>
          <w:rFonts w:cs="Arial"/>
          <w:sz w:val="20"/>
          <w:szCs w:val="20"/>
          <w:rtl/>
        </w:rPr>
        <w:t>אבל אם בירך על פרי האדמה בורא פרי העץ, לא יצא</w:t>
      </w:r>
      <w:r>
        <w:rPr>
          <w:rFonts w:cs="Arial" w:hint="cs"/>
          <w:sz w:val="20"/>
          <w:szCs w:val="20"/>
          <w:rtl/>
        </w:rPr>
        <w:t>.</w:t>
      </w:r>
      <w:r w:rsidRPr="00A54D5D">
        <w:rPr>
          <w:rFonts w:cs="Arial"/>
          <w:sz w:val="20"/>
          <w:szCs w:val="20"/>
          <w:rtl/>
        </w:rPr>
        <w:t xml:space="preserve"> </w:t>
      </w:r>
      <w:r>
        <w:rPr>
          <w:rFonts w:cs="Arial"/>
          <w:sz w:val="20"/>
          <w:szCs w:val="20"/>
          <w:rtl/>
        </w:rPr>
        <w:br/>
      </w:r>
      <w:r w:rsidRPr="00A54D5D">
        <w:rPr>
          <w:rFonts w:cs="Arial"/>
          <w:sz w:val="20"/>
          <w:szCs w:val="20"/>
          <w:rtl/>
        </w:rPr>
        <w:t xml:space="preserve">הילכך אם הוא מסופק בפרי אם הוא פרי עץ או פרי האדמה, מברך בורא פרי האדמה. </w:t>
      </w:r>
      <w:r>
        <w:rPr>
          <w:rFonts w:cs="Arial"/>
          <w:sz w:val="20"/>
          <w:szCs w:val="20"/>
          <w:rtl/>
        </w:rPr>
        <w:br/>
      </w:r>
      <w:r w:rsidRPr="00A54D5D">
        <w:rPr>
          <w:rFonts w:cs="Arial"/>
          <w:sz w:val="20"/>
          <w:szCs w:val="20"/>
          <w:rtl/>
        </w:rPr>
        <w:t>ועל הכל, אם אמר שהכל, יצא</w:t>
      </w:r>
      <w:r>
        <w:rPr>
          <w:rFonts w:cs="Arial" w:hint="cs"/>
          <w:sz w:val="20"/>
          <w:szCs w:val="20"/>
          <w:rtl/>
        </w:rPr>
        <w:t xml:space="preserve"> </w:t>
      </w:r>
      <w:r w:rsidRPr="008F5EDD">
        <w:rPr>
          <w:rFonts w:cs="Arial" w:hint="cs"/>
          <w:sz w:val="18"/>
          <w:szCs w:val="18"/>
          <w:rtl/>
        </w:rPr>
        <w:t>(מ"ב - בדיעבד)</w:t>
      </w:r>
      <w:r>
        <w:rPr>
          <w:rFonts w:cs="Arial" w:hint="cs"/>
          <w:sz w:val="20"/>
          <w:szCs w:val="20"/>
          <w:rtl/>
        </w:rPr>
        <w:t>,</w:t>
      </w:r>
      <w:r w:rsidRPr="008F5EDD">
        <w:rPr>
          <w:rFonts w:cs="Arial"/>
          <w:sz w:val="20"/>
          <w:szCs w:val="20"/>
          <w:rtl/>
        </w:rPr>
        <w:t xml:space="preserve"> </w:t>
      </w:r>
      <w:r w:rsidRPr="00A54D5D">
        <w:rPr>
          <w:rFonts w:cs="Arial"/>
          <w:sz w:val="20"/>
          <w:szCs w:val="20"/>
          <w:rtl/>
        </w:rPr>
        <w:t>ואפילו על פת ויין</w:t>
      </w:r>
      <w:r>
        <w:rPr>
          <w:rFonts w:cs="Arial" w:hint="cs"/>
          <w:sz w:val="20"/>
          <w:szCs w:val="20"/>
          <w:rtl/>
        </w:rPr>
        <w:t>".</w:t>
      </w:r>
    </w:p>
    <w:p w14:paraId="6FD00678" w14:textId="77777777" w:rsidR="00F62C5A" w:rsidRDefault="00F62C5A" w:rsidP="00F62C5A">
      <w:pPr>
        <w:rPr>
          <w:sz w:val="20"/>
          <w:szCs w:val="20"/>
          <w:rtl/>
        </w:rPr>
      </w:pPr>
      <w:r>
        <w:rPr>
          <w:rFonts w:hint="cs"/>
          <w:sz w:val="20"/>
          <w:szCs w:val="20"/>
          <w:u w:val="single"/>
          <w:rtl/>
        </w:rPr>
        <w:t>הזיד בברכה</w:t>
      </w:r>
      <w:r>
        <w:rPr>
          <w:sz w:val="20"/>
          <w:szCs w:val="20"/>
          <w:u w:val="single"/>
          <w:rtl/>
        </w:rPr>
        <w:br/>
      </w:r>
      <w:r w:rsidRPr="004523A3">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אפילו אם הזיד בברכתו ובירך פרי האדמה על פרי העץ, יצא.</w:t>
      </w:r>
      <w:r>
        <w:rPr>
          <w:sz w:val="20"/>
          <w:szCs w:val="20"/>
          <w:rtl/>
        </w:rPr>
        <w:br/>
      </w:r>
      <w:r w:rsidRPr="004523A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שלא שיקר בברכתו, שהרי עיקר האילן הוא הקרקע, כאמור לעיל.</w:t>
      </w:r>
    </w:p>
    <w:p w14:paraId="1A95108C" w14:textId="77777777" w:rsidR="00F62C5A" w:rsidRDefault="00F62C5A" w:rsidP="00F62C5A">
      <w:pPr>
        <w:rPr>
          <w:sz w:val="20"/>
          <w:szCs w:val="20"/>
          <w:rtl/>
        </w:rPr>
      </w:pPr>
      <w:r>
        <w:rPr>
          <w:rFonts w:hint="cs"/>
          <w:sz w:val="20"/>
          <w:szCs w:val="20"/>
          <w:u w:val="single"/>
          <w:rtl/>
        </w:rPr>
        <w:t>פירות שברכתם אדמה וגדלים על העץ</w:t>
      </w:r>
      <w:r>
        <w:rPr>
          <w:sz w:val="20"/>
          <w:szCs w:val="20"/>
          <w:u w:val="single"/>
          <w:rtl/>
        </w:rPr>
        <w:br/>
      </w:r>
      <w:r>
        <w:rPr>
          <w:rFonts w:hint="cs"/>
          <w:sz w:val="20"/>
          <w:szCs w:val="20"/>
          <w:rtl/>
        </w:rPr>
        <w:t>למדנו לעיל שברכת בננה אדמה, למרות שהיא גדלה על עץ.</w:t>
      </w:r>
      <w:r>
        <w:rPr>
          <w:sz w:val="20"/>
          <w:szCs w:val="20"/>
          <w:rtl/>
        </w:rPr>
        <w:br/>
      </w:r>
      <w:r>
        <w:rPr>
          <w:rFonts w:hint="cs"/>
          <w:sz w:val="20"/>
          <w:szCs w:val="20"/>
          <w:rtl/>
        </w:rPr>
        <w:t>ואפילו בכה"ג, אם טעה ובירך עץ לא יצא ידי חובה.</w:t>
      </w:r>
    </w:p>
    <w:p w14:paraId="63A89483" w14:textId="77777777" w:rsidR="00F62C5A" w:rsidRDefault="00F62C5A" w:rsidP="00F62C5A">
      <w:pPr>
        <w:rPr>
          <w:sz w:val="20"/>
          <w:szCs w:val="20"/>
          <w:rtl/>
        </w:rPr>
      </w:pPr>
      <w:r>
        <w:rPr>
          <w:rFonts w:hint="cs"/>
          <w:sz w:val="20"/>
          <w:szCs w:val="20"/>
          <w:u w:val="single"/>
          <w:rtl/>
        </w:rPr>
        <w:t>פירות שעדיין לא הגיעו לברכתם</w:t>
      </w:r>
      <w:r>
        <w:rPr>
          <w:sz w:val="20"/>
          <w:szCs w:val="20"/>
          <w:u w:val="single"/>
          <w:rtl/>
        </w:rPr>
        <w:br/>
      </w:r>
      <w:r>
        <w:rPr>
          <w:rFonts w:hint="cs"/>
          <w:sz w:val="20"/>
          <w:szCs w:val="20"/>
          <w:rtl/>
        </w:rPr>
        <w:t>פירות הגדלים על האילן וברכתם תהיה עץ כשיגדלו, אם אוכל אותם כשהם קטנים וברכתם אדמה, וטעה ובירך עץ, יצא ידי חובה, כיוון שעל כל פנים הפרי מן עץ.</w:t>
      </w:r>
      <w:r>
        <w:rPr>
          <w:sz w:val="20"/>
          <w:szCs w:val="20"/>
          <w:rtl/>
        </w:rPr>
        <w:br/>
      </w:r>
      <w:r>
        <w:rPr>
          <w:rFonts w:hint="cs"/>
          <w:sz w:val="20"/>
          <w:szCs w:val="20"/>
          <w:rtl/>
        </w:rPr>
        <w:t xml:space="preserve">וכן הדין לגבי פירות האדמה שטובים יותר לאוכלם כשהם מבושלים, ובירך עליהם אדמה כשהיו חיים </w:t>
      </w:r>
      <w:r w:rsidRPr="0018574C">
        <w:rPr>
          <w:rFonts w:hint="cs"/>
          <w:sz w:val="18"/>
          <w:szCs w:val="18"/>
          <w:rtl/>
        </w:rPr>
        <w:t>(במקום ברכת שהכל)</w:t>
      </w:r>
      <w:r>
        <w:rPr>
          <w:rFonts w:hint="cs"/>
          <w:sz w:val="20"/>
          <w:szCs w:val="20"/>
          <w:rtl/>
        </w:rPr>
        <w:t>, יצא ידי חובה, כיוון שעל כל פנים מן אדמה הם.</w:t>
      </w:r>
    </w:p>
    <w:p w14:paraId="555654A2" w14:textId="77777777" w:rsidR="00F62C5A" w:rsidRDefault="00F62C5A" w:rsidP="00F62C5A">
      <w:pPr>
        <w:rPr>
          <w:sz w:val="20"/>
          <w:szCs w:val="20"/>
          <w:rtl/>
        </w:rPr>
      </w:pPr>
      <w:r>
        <w:rPr>
          <w:rFonts w:hint="cs"/>
          <w:sz w:val="20"/>
          <w:szCs w:val="20"/>
          <w:u w:val="single"/>
          <w:rtl/>
        </w:rPr>
        <w:t>הגדרת ספק</w:t>
      </w:r>
      <w:r>
        <w:rPr>
          <w:sz w:val="20"/>
          <w:szCs w:val="20"/>
          <w:u w:val="single"/>
          <w:rtl/>
        </w:rPr>
        <w:br/>
      </w:r>
      <w:r>
        <w:rPr>
          <w:rFonts w:hint="cs"/>
          <w:sz w:val="20"/>
          <w:szCs w:val="20"/>
          <w:rtl/>
        </w:rPr>
        <w:t>ברכת אדמה פוטרת את המסופק רק אם הוא למד את ההלכה ולא הצליח להגיע להכרעה, אך אם הוא מסופק מפני שלא למד, לא יאכל עד שילמד.</w:t>
      </w:r>
    </w:p>
    <w:p w14:paraId="6BF9AC08" w14:textId="77777777" w:rsidR="00F62C5A" w:rsidRPr="00A81C9F" w:rsidRDefault="00F62C5A" w:rsidP="00F62C5A">
      <w:pPr>
        <w:rPr>
          <w:sz w:val="18"/>
          <w:szCs w:val="18"/>
          <w:rtl/>
        </w:rPr>
      </w:pPr>
      <w:r w:rsidRPr="00A81C9F">
        <w:rPr>
          <w:rFonts w:hint="cs"/>
          <w:sz w:val="18"/>
          <w:szCs w:val="18"/>
          <w:rtl/>
        </w:rPr>
        <w:t>[</w:t>
      </w:r>
      <w:r w:rsidRPr="00A81C9F">
        <w:rPr>
          <w:rFonts w:hint="cs"/>
          <w:b/>
          <w:bCs/>
          <w:sz w:val="18"/>
          <w:szCs w:val="18"/>
          <w:rtl/>
        </w:rPr>
        <w:t>סיכום</w:t>
      </w:r>
      <w:r w:rsidRPr="00A81C9F">
        <w:rPr>
          <w:rFonts w:hint="cs"/>
          <w:sz w:val="18"/>
          <w:szCs w:val="18"/>
          <w:rtl/>
        </w:rPr>
        <w:t>. ברכת אדמה פוטרת את פרי העץ ואפי</w:t>
      </w:r>
      <w:r>
        <w:rPr>
          <w:rFonts w:hint="cs"/>
          <w:sz w:val="18"/>
          <w:szCs w:val="18"/>
          <w:rtl/>
        </w:rPr>
        <w:t>'</w:t>
      </w:r>
      <w:r w:rsidRPr="00A81C9F">
        <w:rPr>
          <w:rFonts w:hint="cs"/>
          <w:sz w:val="18"/>
          <w:szCs w:val="18"/>
          <w:rtl/>
        </w:rPr>
        <w:t xml:space="preserve"> במזיד, למעט דעת הרמב"ם </w:t>
      </w:r>
      <w:r w:rsidRPr="00A81C9F">
        <w:rPr>
          <w:rFonts w:hint="cs"/>
          <w:sz w:val="16"/>
          <w:szCs w:val="16"/>
          <w:rtl/>
        </w:rPr>
        <w:t>(להסבר הטור)</w:t>
      </w:r>
      <w:r>
        <w:rPr>
          <w:rFonts w:hint="cs"/>
          <w:sz w:val="16"/>
          <w:szCs w:val="16"/>
          <w:rtl/>
        </w:rPr>
        <w:t>,</w:t>
      </w:r>
      <w:r w:rsidRPr="00A81C9F">
        <w:rPr>
          <w:rFonts w:hint="cs"/>
          <w:sz w:val="18"/>
          <w:szCs w:val="18"/>
          <w:rtl/>
        </w:rPr>
        <w:t xml:space="preserve"> מכיוון שעיקר האילן הוא קרקע. ברכת עץ אינה פוטרת את פרי האדמה, וכך הדין אפילו בבננה שגדלה על העץ. </w:t>
      </w:r>
      <w:r>
        <w:rPr>
          <w:sz w:val="18"/>
          <w:szCs w:val="18"/>
          <w:rtl/>
        </w:rPr>
        <w:br/>
      </w:r>
      <w:r w:rsidRPr="00A81C9F">
        <w:rPr>
          <w:rFonts w:hint="cs"/>
          <w:sz w:val="18"/>
          <w:szCs w:val="18"/>
          <w:rtl/>
        </w:rPr>
        <w:t xml:space="preserve">פרי שלא הגיע לגמר פריו ומחמת כן ברכתו אדמה ובירך עליו עץ, יצא. ברכת שהכל פוטרת אפילו פת ויין.] </w:t>
      </w:r>
    </w:p>
    <w:p w14:paraId="64499F4C"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לפטור את פרי העץ על ידי פרי האדמה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(מ:) "</w:t>
      </w:r>
      <w:r w:rsidRPr="00DF1CA9">
        <w:rPr>
          <w:rFonts w:cs="Arial"/>
          <w:sz w:val="20"/>
          <w:szCs w:val="20"/>
          <w:rtl/>
        </w:rPr>
        <w:t>היו לפניו מינין הרבה, רבי יהודה אומר: אם יש ביניהן מין שבעה - עליו הוא מברך</w:t>
      </w:r>
      <w:r>
        <w:rPr>
          <w:rFonts w:cs="Arial" w:hint="cs"/>
          <w:sz w:val="20"/>
          <w:szCs w:val="20"/>
          <w:rtl/>
        </w:rPr>
        <w:t>.</w:t>
      </w:r>
      <w:r w:rsidRPr="00DF1CA9">
        <w:rPr>
          <w:rFonts w:cs="Arial"/>
          <w:sz w:val="20"/>
          <w:szCs w:val="20"/>
          <w:rtl/>
        </w:rPr>
        <w:t xml:space="preserve"> וחכמים אומרים: מברך על איזה מהן שירצה</w:t>
      </w:r>
      <w:r>
        <w:rPr>
          <w:rFonts w:cs="Arial" w:hint="cs"/>
          <w:sz w:val="20"/>
          <w:szCs w:val="20"/>
          <w:rtl/>
        </w:rPr>
        <w:t xml:space="preserve"> </w:t>
      </w:r>
      <w:r w:rsidRPr="00DF1CA9">
        <w:rPr>
          <w:rFonts w:cs="Arial" w:hint="cs"/>
          <w:sz w:val="18"/>
          <w:szCs w:val="18"/>
          <w:rtl/>
        </w:rPr>
        <w:t>(חביב)</w:t>
      </w:r>
      <w:r w:rsidRPr="00DF1CA9">
        <w:rPr>
          <w:rFonts w:cs="Arial"/>
          <w:sz w:val="20"/>
          <w:szCs w:val="20"/>
          <w:rtl/>
        </w:rPr>
        <w:t>.</w:t>
      </w:r>
      <w:r>
        <w:rPr>
          <w:rFonts w:cs="Arial" w:hint="cs"/>
          <w:sz w:val="20"/>
          <w:szCs w:val="20"/>
          <w:rtl/>
        </w:rPr>
        <w:t>..</w:t>
      </w:r>
      <w:r>
        <w:rPr>
          <w:rFonts w:cs="Arial"/>
          <w:sz w:val="20"/>
          <w:szCs w:val="20"/>
          <w:rtl/>
        </w:rPr>
        <w:br/>
      </w:r>
      <w:r w:rsidRPr="00DF1CA9">
        <w:rPr>
          <w:rFonts w:cs="Arial" w:hint="cs"/>
          <w:b/>
          <w:bCs/>
          <w:sz w:val="20"/>
          <w:szCs w:val="20"/>
          <w:rtl/>
        </w:rPr>
        <w:t>גמרא</w:t>
      </w:r>
      <w:r>
        <w:rPr>
          <w:rFonts w:cs="Arial" w:hint="cs"/>
          <w:sz w:val="20"/>
          <w:szCs w:val="20"/>
          <w:rtl/>
        </w:rPr>
        <w:t xml:space="preserve">. </w:t>
      </w:r>
      <w:r w:rsidRPr="00DF1CA9">
        <w:rPr>
          <w:rFonts w:cs="Arial"/>
          <w:sz w:val="20"/>
          <w:szCs w:val="20"/>
          <w:rtl/>
        </w:rPr>
        <w:t>אמר עולא: מחלוקת בשברכותיהן שוות</w:t>
      </w:r>
      <w:r>
        <w:rPr>
          <w:rFonts w:cs="Arial" w:hint="cs"/>
          <w:sz w:val="20"/>
          <w:szCs w:val="20"/>
          <w:rtl/>
        </w:rPr>
        <w:t xml:space="preserve"> </w:t>
      </w:r>
      <w:r w:rsidRPr="00DF1CA9">
        <w:rPr>
          <w:rFonts w:cs="Arial" w:hint="cs"/>
          <w:sz w:val="18"/>
          <w:szCs w:val="18"/>
          <w:rtl/>
        </w:rPr>
        <w:t>(עץ או אדמה)</w:t>
      </w:r>
      <w:r w:rsidRPr="00DF1CA9">
        <w:rPr>
          <w:rFonts w:cs="Arial"/>
          <w:sz w:val="20"/>
          <w:szCs w:val="20"/>
          <w:rtl/>
        </w:rPr>
        <w:t>, דרבי יהודה סבר: מין שבעה עדיף, ורבנן סברי: מין חביב עדיף. אבל בשאין ברכותיהן שוות - דברי הכל מברך על זה וחוזר ומברך על זה</w:t>
      </w:r>
      <w:r>
        <w:rPr>
          <w:rFonts w:cs="Arial" w:hint="cs"/>
          <w:sz w:val="20"/>
          <w:szCs w:val="20"/>
          <w:rtl/>
        </w:rPr>
        <w:t>".</w:t>
      </w:r>
    </w:p>
    <w:p w14:paraId="77711221"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קשה - שנינו לעיל שאם בירך על עץ ברכת אדמה יצא ידי חובה, ואם כן גם כאן כשאין ברכותיהן שוות יברך אדמה בלבד ויפטור את העץ?</w:t>
      </w:r>
      <w:r>
        <w:rPr>
          <w:rFonts w:cs="Arial"/>
          <w:sz w:val="20"/>
          <w:szCs w:val="20"/>
          <w:rtl/>
        </w:rPr>
        <w:br/>
      </w:r>
      <w:r>
        <w:rPr>
          <w:rFonts w:cs="Arial" w:hint="cs"/>
          <w:sz w:val="20"/>
          <w:szCs w:val="20"/>
          <w:rtl/>
        </w:rPr>
        <w:t xml:space="preserve">א. </w:t>
      </w:r>
      <w:r w:rsidRPr="001A5BF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במשנה לעיל מדובר כשיש לפניו פרי עץ וטעה ובירך אדמה, בכה"ג יצא ידי חובה, אך כאשר יש לפניו שני מינים ובירך אדמה על פרי האדמה, פרי העץ לא נפטר וצריך לברך עליו בפני עצמו.</w:t>
      </w:r>
      <w:r>
        <w:rPr>
          <w:rFonts w:cs="Arial"/>
          <w:sz w:val="20"/>
          <w:szCs w:val="20"/>
          <w:rtl/>
        </w:rPr>
        <w:br/>
      </w:r>
      <w:r>
        <w:rPr>
          <w:rFonts w:cs="Arial" w:hint="cs"/>
          <w:sz w:val="20"/>
          <w:szCs w:val="20"/>
          <w:rtl/>
        </w:rPr>
        <w:t xml:space="preserve">ב. </w:t>
      </w:r>
      <w:r w:rsidRPr="001A5BF7">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במשנה לעיל מדובר שהתכוון לפטור את פרי העץ בברכת האדמה, לכן יצא ידי חובה, אבל כאן לא התכוון לפטור בברכת האדמה את פרי העץ.</w:t>
      </w:r>
      <w:r>
        <w:rPr>
          <w:rFonts w:cs="Arial"/>
          <w:sz w:val="20"/>
          <w:szCs w:val="20"/>
          <w:rtl/>
        </w:rPr>
        <w:br/>
      </w:r>
      <w:r>
        <w:rPr>
          <w:rFonts w:cs="Arial" w:hint="cs"/>
          <w:sz w:val="20"/>
          <w:szCs w:val="20"/>
          <w:rtl/>
        </w:rPr>
        <w:t xml:space="preserve">קרי </w:t>
      </w:r>
      <w:r>
        <w:rPr>
          <w:rFonts w:cs="Arial"/>
          <w:sz w:val="20"/>
          <w:szCs w:val="20"/>
          <w:rtl/>
        </w:rPr>
        <w:t>–</w:t>
      </w:r>
      <w:r>
        <w:rPr>
          <w:rFonts w:cs="Arial" w:hint="cs"/>
          <w:sz w:val="20"/>
          <w:szCs w:val="20"/>
          <w:rtl/>
        </w:rPr>
        <w:t xml:space="preserve"> כאשר יש לפניו שני מינים, עץ ואדמה, אם בשעה שמברך אדמה מכוון לפטור את פרי העץ, יצא ידי חובה, וכ"פ </w:t>
      </w:r>
      <w:r w:rsidRPr="001A5BF7">
        <w:rPr>
          <w:rFonts w:cs="Arial" w:hint="cs"/>
          <w:b/>
          <w:bCs/>
          <w:sz w:val="20"/>
          <w:szCs w:val="20"/>
          <w:rtl/>
        </w:rPr>
        <w:t>המחבר</w:t>
      </w:r>
      <w:r>
        <w:rPr>
          <w:rFonts w:cs="Arial" w:hint="cs"/>
          <w:sz w:val="20"/>
          <w:szCs w:val="20"/>
          <w:rtl/>
        </w:rPr>
        <w:t xml:space="preserve">. וזה דלא </w:t>
      </w:r>
      <w:r w:rsidRPr="001A5BF7">
        <w:rPr>
          <w:rFonts w:cs="Arial" w:hint="cs"/>
          <w:b/>
          <w:bCs/>
          <w:sz w:val="20"/>
          <w:szCs w:val="20"/>
          <w:rtl/>
        </w:rPr>
        <w:t>כרש"י</w:t>
      </w:r>
      <w:r>
        <w:rPr>
          <w:rFonts w:cs="Arial" w:hint="cs"/>
          <w:sz w:val="20"/>
          <w:szCs w:val="20"/>
          <w:rtl/>
        </w:rPr>
        <w:t>, הסובר שלעולם כשיש שני מינים צריך לברך שתי ברכות, ורק כאשר מדובר במין אחד של עץ הוא יכול להיפטר בברכת אדמה.</w:t>
      </w:r>
    </w:p>
    <w:p w14:paraId="47D16EEE" w14:textId="77777777" w:rsidR="00F62C5A" w:rsidRDefault="00F62C5A" w:rsidP="00F62C5A">
      <w:pPr>
        <w:rPr>
          <w:sz w:val="20"/>
          <w:szCs w:val="20"/>
          <w:rtl/>
        </w:rPr>
      </w:pPr>
      <w:r w:rsidRPr="001A5BF7">
        <w:rPr>
          <w:rFonts w:hint="cs"/>
          <w:b/>
          <w:bCs/>
          <w:sz w:val="20"/>
          <w:szCs w:val="20"/>
          <w:rtl/>
        </w:rPr>
        <w:t>פסיקת הלכה</w:t>
      </w:r>
      <w:r w:rsidRPr="001A5BF7">
        <w:rPr>
          <w:b/>
          <w:bCs/>
          <w:sz w:val="20"/>
          <w:szCs w:val="20"/>
          <w:rtl/>
        </w:rPr>
        <w:br/>
      </w:r>
      <w:r w:rsidRPr="001A5BF7">
        <w:rPr>
          <w:rFonts w:hint="cs"/>
          <w:b/>
          <w:bCs/>
          <w:sz w:val="20"/>
          <w:szCs w:val="20"/>
          <w:rtl/>
        </w:rPr>
        <w:t>שולחן ערוך</w:t>
      </w:r>
      <w:r>
        <w:rPr>
          <w:rFonts w:hint="cs"/>
          <w:b/>
          <w:bCs/>
          <w:sz w:val="20"/>
          <w:szCs w:val="20"/>
          <w:rtl/>
        </w:rPr>
        <w:t xml:space="preserve"> </w:t>
      </w:r>
      <w:r>
        <w:rPr>
          <w:sz w:val="20"/>
          <w:szCs w:val="20"/>
          <w:rtl/>
        </w:rPr>
        <w:t>–</w:t>
      </w:r>
      <w:r>
        <w:rPr>
          <w:rFonts w:hint="cs"/>
          <w:sz w:val="20"/>
          <w:szCs w:val="20"/>
          <w:rtl/>
        </w:rPr>
        <w:t xml:space="preserve"> "</w:t>
      </w:r>
      <w:r w:rsidRPr="00AE18D8">
        <w:rPr>
          <w:rFonts w:cs="Arial"/>
          <w:sz w:val="20"/>
          <w:szCs w:val="20"/>
          <w:rtl/>
        </w:rPr>
        <w:t>היו לפניו פרי האדמה ופרי העץ, ובירך על פרי האדמה ונתכוון לפטור את פרי העץ, יצא</w:t>
      </w:r>
      <w:r>
        <w:rPr>
          <w:rFonts w:cs="Arial" w:hint="cs"/>
          <w:sz w:val="20"/>
          <w:szCs w:val="20"/>
          <w:rtl/>
        </w:rPr>
        <w:t>".</w:t>
      </w:r>
    </w:p>
    <w:p w14:paraId="48996C83" w14:textId="77777777" w:rsidR="00F62C5A" w:rsidRDefault="00F62C5A" w:rsidP="00F62C5A">
      <w:pPr>
        <w:rPr>
          <w:sz w:val="20"/>
          <w:szCs w:val="20"/>
          <w:rtl/>
        </w:rPr>
      </w:pPr>
      <w:r>
        <w:rPr>
          <w:rFonts w:hint="cs"/>
          <w:sz w:val="20"/>
          <w:szCs w:val="20"/>
          <w:u w:val="single"/>
          <w:rtl/>
        </w:rPr>
        <w:t>לכתחילה או דיעבד?</w:t>
      </w:r>
      <w:r>
        <w:rPr>
          <w:sz w:val="20"/>
          <w:szCs w:val="20"/>
          <w:u w:val="single"/>
          <w:rtl/>
        </w:rPr>
        <w:br/>
      </w:r>
      <w:r w:rsidRPr="00776F0B">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פסק זה נאמר דווקא בדיעבד, אך לכתחילה בוודאי יש לברך על כל מאכל את ברכתו המיוחדת לו.</w:t>
      </w:r>
    </w:p>
    <w:p w14:paraId="40E4C571" w14:textId="77777777" w:rsidR="00F62C5A" w:rsidRDefault="00F62C5A" w:rsidP="00F62C5A">
      <w:pPr>
        <w:rPr>
          <w:sz w:val="20"/>
          <w:szCs w:val="20"/>
          <w:rtl/>
        </w:rPr>
      </w:pPr>
      <w:r>
        <w:rPr>
          <w:rFonts w:hint="cs"/>
          <w:sz w:val="20"/>
          <w:szCs w:val="20"/>
          <w:u w:val="single"/>
          <w:rtl/>
        </w:rPr>
        <w:t>"לפניו"</w:t>
      </w:r>
      <w:r>
        <w:rPr>
          <w:sz w:val="20"/>
          <w:szCs w:val="20"/>
          <w:u w:val="single"/>
          <w:rtl/>
        </w:rPr>
        <w:br/>
      </w:r>
      <w:r>
        <w:rPr>
          <w:rFonts w:hint="cs"/>
          <w:sz w:val="20"/>
          <w:szCs w:val="20"/>
          <w:rtl/>
        </w:rPr>
        <w:t xml:space="preserve">המחבר נקט "היו לפניו" לרבותא, שאף כשהם לפניו אין פרי העץ נפטר ממילא אלא צריך שיכוון לפטרו, אך בוודאי גם כאשר פרי העץ אינו לפניו וכיוון עליו לפטרו </w:t>
      </w:r>
      <w:r w:rsidRPr="00F46703">
        <w:rPr>
          <w:rFonts w:hint="cs"/>
          <w:sz w:val="18"/>
          <w:szCs w:val="18"/>
          <w:rtl/>
        </w:rPr>
        <w:t xml:space="preserve">(בברכת האדמה) </w:t>
      </w:r>
      <w:r>
        <w:rPr>
          <w:rFonts w:hint="cs"/>
          <w:sz w:val="20"/>
          <w:szCs w:val="20"/>
          <w:rtl/>
        </w:rPr>
        <w:t>יצא ידי חובה.</w:t>
      </w:r>
    </w:p>
    <w:p w14:paraId="23775073" w14:textId="77777777" w:rsidR="00F62C5A" w:rsidRDefault="00F62C5A" w:rsidP="00F62C5A">
      <w:pPr>
        <w:rPr>
          <w:sz w:val="20"/>
          <w:szCs w:val="20"/>
          <w:rtl/>
        </w:rPr>
      </w:pPr>
      <w:r>
        <w:rPr>
          <w:rFonts w:hint="cs"/>
          <w:sz w:val="20"/>
          <w:szCs w:val="20"/>
          <w:u w:val="single"/>
          <w:rtl/>
        </w:rPr>
        <w:t>ברכת שהכל</w:t>
      </w:r>
      <w:r>
        <w:rPr>
          <w:sz w:val="20"/>
          <w:szCs w:val="20"/>
          <w:u w:val="single"/>
          <w:rtl/>
        </w:rPr>
        <w:br/>
      </w:r>
      <w:r>
        <w:rPr>
          <w:rFonts w:hint="cs"/>
          <w:sz w:val="20"/>
          <w:szCs w:val="20"/>
          <w:rtl/>
        </w:rPr>
        <w:t>כך הדין גם אם היה לפניו מאכל שברכתו שהכל ומאכל נוסף שברכתו שונה, למשל אדמה, אם כיוון בשעת ברכת שהכל לפטור את המאכל האחר, יצא.</w:t>
      </w:r>
    </w:p>
    <w:p w14:paraId="335621CC" w14:textId="77777777" w:rsidR="00F62C5A" w:rsidRDefault="00F62C5A" w:rsidP="00F62C5A">
      <w:pPr>
        <w:rPr>
          <w:sz w:val="20"/>
          <w:szCs w:val="20"/>
          <w:rtl/>
        </w:rPr>
      </w:pPr>
      <w:r w:rsidRPr="002B782A">
        <w:rPr>
          <w:rFonts w:hint="cs"/>
          <w:sz w:val="20"/>
          <w:szCs w:val="20"/>
          <w:u w:val="single"/>
          <w:rtl/>
        </w:rPr>
        <w:t>הלכה למעשה</w:t>
      </w:r>
      <w:r>
        <w:rPr>
          <w:sz w:val="20"/>
          <w:szCs w:val="20"/>
          <w:u w:val="single"/>
          <w:rtl/>
        </w:rPr>
        <w:br/>
      </w:r>
      <w:r>
        <w:rPr>
          <w:rFonts w:hint="cs"/>
          <w:sz w:val="20"/>
          <w:szCs w:val="20"/>
          <w:rtl/>
        </w:rPr>
        <w:t>כאמור לעיל, רש"י חולק וסובר שאין ברכת אדמה פוטרת עץ בכה"ג. ולכתחילה יש לחוש לדבריו, ולכן הטוב ביותר שאם התכוון לפטור את פרי העץ, יהיה נמלך שלא לאכלו עתה אלא ימתין זמן מה ואז יברך עץ כראוי.</w:t>
      </w:r>
    </w:p>
    <w:p w14:paraId="0A5B56AB" w14:textId="77777777" w:rsidR="00F62C5A" w:rsidRPr="00326B17" w:rsidRDefault="00F62C5A" w:rsidP="00F62C5A">
      <w:pPr>
        <w:rPr>
          <w:sz w:val="18"/>
          <w:szCs w:val="18"/>
          <w:rtl/>
        </w:rPr>
      </w:pPr>
      <w:r w:rsidRPr="00326B17">
        <w:rPr>
          <w:rFonts w:hint="cs"/>
          <w:sz w:val="18"/>
          <w:szCs w:val="18"/>
          <w:rtl/>
        </w:rPr>
        <w:t>[</w:t>
      </w:r>
      <w:r w:rsidRPr="00326B17">
        <w:rPr>
          <w:rFonts w:hint="cs"/>
          <w:b/>
          <w:bCs/>
          <w:sz w:val="18"/>
          <w:szCs w:val="18"/>
          <w:rtl/>
        </w:rPr>
        <w:t>סיכום</w:t>
      </w:r>
      <w:r w:rsidRPr="00326B17">
        <w:rPr>
          <w:rFonts w:hint="cs"/>
          <w:sz w:val="18"/>
          <w:szCs w:val="18"/>
          <w:rtl/>
        </w:rPr>
        <w:t xml:space="preserve">. בירך פרי האדמה והתכוון לפטור גם את פרי העץ. </w:t>
      </w:r>
      <w:r w:rsidRPr="00326B17">
        <w:rPr>
          <w:rFonts w:hint="cs"/>
          <w:b/>
          <w:bCs/>
          <w:sz w:val="18"/>
          <w:szCs w:val="18"/>
          <w:rtl/>
        </w:rPr>
        <w:t>רש"י</w:t>
      </w:r>
      <w:r w:rsidRPr="00326B17">
        <w:rPr>
          <w:rFonts w:hint="cs"/>
          <w:sz w:val="18"/>
          <w:szCs w:val="18"/>
          <w:rtl/>
        </w:rPr>
        <w:t xml:space="preserve">. לא יצא. </w:t>
      </w:r>
      <w:r w:rsidRPr="00326B17">
        <w:rPr>
          <w:rFonts w:hint="cs"/>
          <w:b/>
          <w:bCs/>
          <w:sz w:val="18"/>
          <w:szCs w:val="18"/>
          <w:rtl/>
        </w:rPr>
        <w:t>רבינו יונה</w:t>
      </w:r>
      <w:r w:rsidRPr="00326B17">
        <w:rPr>
          <w:rFonts w:hint="cs"/>
          <w:sz w:val="18"/>
          <w:szCs w:val="18"/>
          <w:rtl/>
        </w:rPr>
        <w:t>. יצא, וכ"פ</w:t>
      </w:r>
      <w:r w:rsidRPr="00326B17">
        <w:rPr>
          <w:rFonts w:hint="cs"/>
          <w:b/>
          <w:bCs/>
          <w:sz w:val="18"/>
          <w:szCs w:val="18"/>
          <w:rtl/>
        </w:rPr>
        <w:t xml:space="preserve"> המחבר</w:t>
      </w:r>
      <w:r w:rsidRPr="00326B17">
        <w:rPr>
          <w:rFonts w:hint="cs"/>
          <w:sz w:val="18"/>
          <w:szCs w:val="18"/>
          <w:rtl/>
        </w:rPr>
        <w:t>, ומכל מקום לכתחילה יברך על כל אחד ברכתו הראויה לו. למעשה, יש לחוש לרש"י, ולכן אם אירע לו כך ימתין מלאכול את פרי העץ ויהיה נמלך</w:t>
      </w:r>
      <w:r>
        <w:rPr>
          <w:rFonts w:hint="cs"/>
          <w:sz w:val="18"/>
          <w:szCs w:val="18"/>
          <w:rtl/>
        </w:rPr>
        <w:t>,</w:t>
      </w:r>
      <w:r w:rsidRPr="00326B17">
        <w:rPr>
          <w:rFonts w:hint="cs"/>
          <w:sz w:val="18"/>
          <w:szCs w:val="18"/>
          <w:rtl/>
        </w:rPr>
        <w:t xml:space="preserve"> ובכה"ג חייב לברך על פרי העץ. ודין זה שייך גם בברכת שהכל</w:t>
      </w:r>
      <w:r>
        <w:rPr>
          <w:rFonts w:hint="cs"/>
          <w:sz w:val="18"/>
          <w:szCs w:val="18"/>
          <w:rtl/>
        </w:rPr>
        <w:t xml:space="preserve"> שכיוון לפטור בה מין אחר</w:t>
      </w:r>
      <w:r w:rsidRPr="00326B17">
        <w:rPr>
          <w:rFonts w:hint="cs"/>
          <w:sz w:val="18"/>
          <w:szCs w:val="18"/>
          <w:rtl/>
        </w:rPr>
        <w:t>.]</w:t>
      </w:r>
    </w:p>
    <w:p w14:paraId="6D18A381" w14:textId="77777777" w:rsidR="00F62C5A" w:rsidRDefault="00F62C5A" w:rsidP="00F62C5A">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פרטי הלכות באופן הברכה</w:t>
      </w:r>
      <w:r>
        <w:rPr>
          <w:b/>
          <w:bCs/>
          <w:sz w:val="20"/>
          <w:szCs w:val="20"/>
          <w:rtl/>
        </w:rPr>
        <w:br/>
      </w:r>
      <w:r w:rsidRPr="001B28F9">
        <w:rPr>
          <w:rFonts w:hint="cs"/>
          <w:sz w:val="20"/>
          <w:szCs w:val="20"/>
          <w:rtl/>
        </w:rPr>
        <w:t>א.</w:t>
      </w:r>
      <w:r>
        <w:rPr>
          <w:rFonts w:hint="cs"/>
          <w:b/>
          <w:bCs/>
          <w:sz w:val="20"/>
          <w:szCs w:val="20"/>
          <w:rtl/>
        </w:rPr>
        <w:t xml:space="preserve"> לא להפסיק בין ברכה לאכילה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 "</w:t>
      </w:r>
      <w:r w:rsidRPr="00E366E8">
        <w:rPr>
          <w:rFonts w:cs="Arial"/>
          <w:sz w:val="20"/>
          <w:szCs w:val="20"/>
          <w:rtl/>
        </w:rPr>
        <w:t xml:space="preserve">אמר </w:t>
      </w:r>
      <w:r w:rsidRPr="001B28F9">
        <w:rPr>
          <w:rFonts w:cs="Arial"/>
          <w:sz w:val="20"/>
          <w:szCs w:val="20"/>
          <w:rtl/>
        </w:rPr>
        <w:t>רב: טול ברוך</w:t>
      </w:r>
      <w:r>
        <w:rPr>
          <w:rFonts w:cs="Arial" w:hint="cs"/>
          <w:sz w:val="18"/>
          <w:szCs w:val="18"/>
          <w:rtl/>
        </w:rPr>
        <w:t xml:space="preserve">, </w:t>
      </w:r>
      <w:r w:rsidRPr="00E366E8">
        <w:rPr>
          <w:rFonts w:cs="Arial"/>
          <w:sz w:val="20"/>
          <w:szCs w:val="20"/>
          <w:rtl/>
        </w:rPr>
        <w:t>טול ברוך - אינו צריך לברך, הבא מלח, הבא לפתן - צריך לברך</w:t>
      </w:r>
      <w:r>
        <w:rPr>
          <w:rFonts w:cs="Arial" w:hint="cs"/>
          <w:sz w:val="20"/>
          <w:szCs w:val="20"/>
          <w:rtl/>
        </w:rPr>
        <w:t>.</w:t>
      </w:r>
      <w:r w:rsidRPr="00E366E8">
        <w:rPr>
          <w:rFonts w:cs="Arial"/>
          <w:sz w:val="20"/>
          <w:szCs w:val="20"/>
          <w:rtl/>
        </w:rPr>
        <w:t xml:space="preserve"> </w:t>
      </w:r>
      <w:r>
        <w:rPr>
          <w:rFonts w:cs="Arial"/>
          <w:sz w:val="20"/>
          <w:szCs w:val="20"/>
          <w:rtl/>
        </w:rPr>
        <w:br/>
      </w:r>
      <w:r w:rsidRPr="00E366E8">
        <w:rPr>
          <w:rFonts w:cs="Arial"/>
          <w:sz w:val="20"/>
          <w:szCs w:val="20"/>
          <w:rtl/>
        </w:rPr>
        <w:t>ורבי יוחנן אמר: אפילו הביאו מלח, הביאו לפתן - נמי אינו צריך לברך; גביל לתורי גביל לתורי - צריך לברך</w:t>
      </w:r>
      <w:r>
        <w:rPr>
          <w:rFonts w:cs="Arial" w:hint="cs"/>
          <w:sz w:val="20"/>
          <w:szCs w:val="20"/>
          <w:rtl/>
        </w:rPr>
        <w:t>.</w:t>
      </w:r>
      <w:r w:rsidRPr="00E366E8">
        <w:rPr>
          <w:rFonts w:cs="Arial"/>
          <w:sz w:val="20"/>
          <w:szCs w:val="20"/>
          <w:rtl/>
        </w:rPr>
        <w:t xml:space="preserve"> </w:t>
      </w:r>
      <w:r>
        <w:rPr>
          <w:rFonts w:cs="Arial"/>
          <w:sz w:val="20"/>
          <w:szCs w:val="20"/>
          <w:rtl/>
        </w:rPr>
        <w:br/>
      </w:r>
      <w:r w:rsidRPr="00E366E8">
        <w:rPr>
          <w:rFonts w:cs="Arial"/>
          <w:sz w:val="20"/>
          <w:szCs w:val="20"/>
          <w:rtl/>
        </w:rPr>
        <w:t>ורב ששת אמר: אפילו גביל לתורי נמי אינו צריך לברך, דאמר רב יהודה אמר רב: אסור לאדם שיאכל קודם שי</w:t>
      </w:r>
      <w:r>
        <w:rPr>
          <w:rFonts w:cs="Arial" w:hint="cs"/>
          <w:sz w:val="20"/>
          <w:szCs w:val="20"/>
          <w:rtl/>
        </w:rPr>
        <w:t>י</w:t>
      </w:r>
      <w:r w:rsidRPr="00E366E8">
        <w:rPr>
          <w:rFonts w:cs="Arial"/>
          <w:sz w:val="20"/>
          <w:szCs w:val="20"/>
          <w:rtl/>
        </w:rPr>
        <w:t>תן מאכל לבהמתו, שנאמר: ונתתי עשב בשדך לבהמתך והדר ואכלת ושבעת</w:t>
      </w:r>
      <w:r>
        <w:rPr>
          <w:rFonts w:cs="Arial" w:hint="cs"/>
          <w:sz w:val="20"/>
          <w:szCs w:val="20"/>
          <w:rtl/>
        </w:rPr>
        <w:t>".</w:t>
      </w:r>
    </w:p>
    <w:p w14:paraId="65456D58" w14:textId="77777777" w:rsidR="00F62C5A" w:rsidRDefault="00F62C5A" w:rsidP="00F62C5A">
      <w:pPr>
        <w:rPr>
          <w:sz w:val="20"/>
          <w:szCs w:val="20"/>
          <w:rtl/>
        </w:rPr>
      </w:pPr>
      <w:r>
        <w:rPr>
          <w:rFonts w:hint="cs"/>
          <w:sz w:val="20"/>
          <w:szCs w:val="20"/>
          <w:u w:val="single"/>
          <w:rtl/>
        </w:rPr>
        <w:t>הסבר</w:t>
      </w:r>
      <w:r>
        <w:rPr>
          <w:sz w:val="20"/>
          <w:szCs w:val="20"/>
          <w:u w:val="single"/>
          <w:rtl/>
        </w:rPr>
        <w:br/>
      </w:r>
      <w:r>
        <w:rPr>
          <w:rFonts w:hint="cs"/>
          <w:sz w:val="20"/>
          <w:szCs w:val="20"/>
          <w:rtl/>
        </w:rPr>
        <w:t xml:space="preserve">רב - </w:t>
      </w:r>
      <w:r w:rsidRPr="001B28F9">
        <w:rPr>
          <w:rFonts w:cs="Arial" w:hint="cs"/>
          <w:sz w:val="20"/>
          <w:szCs w:val="20"/>
          <w:rtl/>
        </w:rPr>
        <w:t>אם הבוצע אמר לחברו</w:t>
      </w:r>
      <w:r w:rsidRPr="001B28F9">
        <w:rPr>
          <w:rFonts w:cs="Arial"/>
          <w:sz w:val="20"/>
          <w:szCs w:val="20"/>
          <w:rtl/>
        </w:rPr>
        <w:t>,</w:t>
      </w:r>
      <w:r w:rsidRPr="001B28F9">
        <w:rPr>
          <w:rFonts w:cs="Arial" w:hint="cs"/>
          <w:sz w:val="20"/>
          <w:szCs w:val="20"/>
          <w:rtl/>
        </w:rPr>
        <w:t xml:space="preserve"> לפני שטעם מהפרוסה, "טול מפרוסת הברכה", אע"פ שסח בינתיים אין זה הפסק ואינו צריך לחזור ולברך</w:t>
      </w:r>
      <w:r>
        <w:rPr>
          <w:rFonts w:cs="Arial" w:hint="cs"/>
          <w:sz w:val="20"/>
          <w:szCs w:val="20"/>
          <w:rtl/>
        </w:rPr>
        <w:t>.</w:t>
      </w:r>
      <w:r>
        <w:rPr>
          <w:rFonts w:hint="cs"/>
          <w:sz w:val="20"/>
          <w:szCs w:val="20"/>
          <w:rtl/>
        </w:rPr>
        <w:t xml:space="preserve"> אך אם אמר להביא לפניו מלח או ליפתן, הוי הפסק וצריך לחזור ולברך.</w:t>
      </w:r>
      <w:r>
        <w:rPr>
          <w:sz w:val="20"/>
          <w:szCs w:val="20"/>
          <w:rtl/>
        </w:rPr>
        <w:br/>
      </w:r>
      <w:r>
        <w:rPr>
          <w:rFonts w:hint="cs"/>
          <w:sz w:val="20"/>
          <w:szCs w:val="20"/>
          <w:rtl/>
        </w:rPr>
        <w:t xml:space="preserve">רבי יוחנן </w:t>
      </w:r>
      <w:r>
        <w:rPr>
          <w:sz w:val="20"/>
          <w:szCs w:val="20"/>
          <w:rtl/>
        </w:rPr>
        <w:t>–</w:t>
      </w:r>
      <w:r>
        <w:rPr>
          <w:rFonts w:hint="cs"/>
          <w:sz w:val="20"/>
          <w:szCs w:val="20"/>
          <w:rtl/>
        </w:rPr>
        <w:t xml:space="preserve"> אפילו אם אמר להביא לפניו מלח וליפתן אינו צריך לחזור ולברך, אך אם אמר לתת מאכל לבהמתו הוי הפסק וצריך לחזור ולברך.</w:t>
      </w:r>
      <w:r>
        <w:rPr>
          <w:sz w:val="20"/>
          <w:szCs w:val="20"/>
          <w:rtl/>
        </w:rPr>
        <w:br/>
      </w:r>
      <w:r>
        <w:rPr>
          <w:rFonts w:hint="cs"/>
          <w:sz w:val="20"/>
          <w:szCs w:val="20"/>
          <w:rtl/>
        </w:rPr>
        <w:t xml:space="preserve">רב ששת </w:t>
      </w:r>
      <w:r>
        <w:rPr>
          <w:sz w:val="20"/>
          <w:szCs w:val="20"/>
          <w:rtl/>
        </w:rPr>
        <w:t>–</w:t>
      </w:r>
      <w:r>
        <w:rPr>
          <w:rFonts w:hint="cs"/>
          <w:sz w:val="20"/>
          <w:szCs w:val="20"/>
          <w:rtl/>
        </w:rPr>
        <w:t xml:space="preserve"> אפילו אם אמר לתת מאכל לבהמתו, אין זה הפסק מפני שאסור לאכול לפני שייתן מאכל לבהמתו.</w:t>
      </w:r>
    </w:p>
    <w:p w14:paraId="3380AEF2" w14:textId="77777777" w:rsidR="00F62C5A" w:rsidRDefault="00F62C5A" w:rsidP="00F62C5A">
      <w:pPr>
        <w:rPr>
          <w:sz w:val="20"/>
          <w:szCs w:val="20"/>
          <w:rtl/>
        </w:rPr>
      </w:pPr>
      <w:r w:rsidRPr="001B28F9">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מגמרא זאת משמע להדיא שאם דיבר דברים אחרים שאינם מעניין הברכה, צריך לחזור ולברך.</w:t>
      </w:r>
      <w:r>
        <w:rPr>
          <w:sz w:val="20"/>
          <w:szCs w:val="20"/>
          <w:rtl/>
        </w:rPr>
        <w:br/>
      </w:r>
      <w:r>
        <w:rPr>
          <w:rFonts w:hint="cs"/>
          <w:sz w:val="20"/>
          <w:szCs w:val="20"/>
          <w:rtl/>
        </w:rPr>
        <w:t xml:space="preserve">מוסיף </w:t>
      </w:r>
      <w:r w:rsidRPr="005C181A">
        <w:rPr>
          <w:rFonts w:hint="cs"/>
          <w:b/>
          <w:bCs/>
          <w:sz w:val="20"/>
          <w:szCs w:val="20"/>
          <w:rtl/>
        </w:rPr>
        <w:t xml:space="preserve">המ"ב </w:t>
      </w:r>
      <w:r>
        <w:rPr>
          <w:sz w:val="20"/>
          <w:szCs w:val="20"/>
          <w:rtl/>
        </w:rPr>
        <w:t>–</w:t>
      </w:r>
      <w:r>
        <w:rPr>
          <w:rFonts w:hint="cs"/>
          <w:sz w:val="20"/>
          <w:szCs w:val="20"/>
          <w:rtl/>
        </w:rPr>
        <w:t xml:space="preserve"> הוא הדין בכל ברכות המצוות, אין להפסיק בדיבור בין הברכה למצווה.</w:t>
      </w:r>
      <w:r>
        <w:rPr>
          <w:sz w:val="20"/>
          <w:szCs w:val="20"/>
          <w:rtl/>
        </w:rPr>
        <w:br/>
      </w:r>
      <w:r>
        <w:rPr>
          <w:rFonts w:hint="cs"/>
          <w:sz w:val="20"/>
          <w:szCs w:val="20"/>
          <w:rtl/>
        </w:rPr>
        <w:t>ומה נחשב הפסק? אפילו אם דיבר מילה אחת בלבד שאינה לצורך הברכה</w:t>
      </w:r>
      <w:r>
        <w:rPr>
          <w:rStyle w:val="a6"/>
          <w:sz w:val="20"/>
          <w:szCs w:val="20"/>
          <w:rtl/>
        </w:rPr>
        <w:footnoteReference w:id="360"/>
      </w:r>
      <w:r>
        <w:rPr>
          <w:rFonts w:hint="cs"/>
          <w:sz w:val="20"/>
          <w:szCs w:val="20"/>
          <w:rtl/>
        </w:rPr>
        <w:t>, הוי הפסק וצריך לחזור ולברך.</w:t>
      </w:r>
    </w:p>
    <w:p w14:paraId="6AC45BEB"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C181A">
        <w:rPr>
          <w:rFonts w:cs="Arial"/>
          <w:sz w:val="20"/>
          <w:szCs w:val="20"/>
          <w:rtl/>
        </w:rPr>
        <w:t xml:space="preserve">כל אלו הברכות צריך שלא יפסיק בין ברכה לאכילה. </w:t>
      </w:r>
      <w:r w:rsidRPr="005C181A">
        <w:rPr>
          <w:rFonts w:cs="Arial"/>
          <w:sz w:val="18"/>
          <w:szCs w:val="18"/>
          <w:rtl/>
        </w:rPr>
        <w:t>הגה: יותר מכדי ד</w:t>
      </w:r>
      <w:r>
        <w:rPr>
          <w:rFonts w:cs="Arial" w:hint="cs"/>
          <w:sz w:val="18"/>
          <w:szCs w:val="18"/>
          <w:rtl/>
        </w:rPr>
        <w:t>י</w:t>
      </w:r>
      <w:r w:rsidRPr="005C181A">
        <w:rPr>
          <w:rFonts w:cs="Arial"/>
          <w:sz w:val="18"/>
          <w:szCs w:val="18"/>
          <w:rtl/>
        </w:rPr>
        <w:t>בור</w:t>
      </w:r>
      <w:r>
        <w:rPr>
          <w:rFonts w:cs="Arial" w:hint="cs"/>
          <w:sz w:val="20"/>
          <w:szCs w:val="20"/>
          <w:rtl/>
        </w:rPr>
        <w:t>".</w:t>
      </w:r>
    </w:p>
    <w:p w14:paraId="0A0736B1" w14:textId="77777777" w:rsidR="00F62C5A" w:rsidRDefault="00F62C5A" w:rsidP="00F62C5A">
      <w:pPr>
        <w:rPr>
          <w:sz w:val="20"/>
          <w:szCs w:val="20"/>
          <w:rtl/>
        </w:rPr>
      </w:pPr>
      <w:r>
        <w:rPr>
          <w:rFonts w:hint="cs"/>
          <w:sz w:val="20"/>
          <w:szCs w:val="20"/>
          <w:u w:val="single"/>
          <w:rtl/>
        </w:rPr>
        <w:t>הפסק בשתיקה</w:t>
      </w:r>
      <w:r>
        <w:rPr>
          <w:sz w:val="20"/>
          <w:szCs w:val="20"/>
          <w:u w:val="single"/>
          <w:rtl/>
        </w:rPr>
        <w:br/>
      </w:r>
      <w:r w:rsidRPr="00563965">
        <w:rPr>
          <w:rFonts w:hint="cs"/>
          <w:b/>
          <w:bCs/>
          <w:sz w:val="20"/>
          <w:szCs w:val="20"/>
          <w:rtl/>
        </w:rPr>
        <w:t>הרמ"א</w:t>
      </w:r>
      <w:r>
        <w:rPr>
          <w:rFonts w:hint="cs"/>
          <w:sz w:val="20"/>
          <w:szCs w:val="20"/>
          <w:rtl/>
        </w:rPr>
        <w:t xml:space="preserve"> הוסיף שאפילו אם הפסיק בשתיקה הוי הפסק.</w:t>
      </w:r>
      <w:r>
        <w:rPr>
          <w:sz w:val="20"/>
          <w:szCs w:val="20"/>
          <w:rtl/>
        </w:rPr>
        <w:br/>
      </w:r>
      <w:r>
        <w:rPr>
          <w:rFonts w:hint="cs"/>
          <w:sz w:val="20"/>
          <w:szCs w:val="20"/>
          <w:rtl/>
        </w:rPr>
        <w:t>ומהו שיעור ההפסק בשתיקה? יותר מכדי שאלת "שלום עליך רבי".</w:t>
      </w:r>
      <w:r>
        <w:rPr>
          <w:sz w:val="20"/>
          <w:szCs w:val="20"/>
          <w:rtl/>
        </w:rPr>
        <w:br/>
      </w:r>
      <w:r>
        <w:rPr>
          <w:rFonts w:hint="cs"/>
          <w:sz w:val="20"/>
          <w:szCs w:val="20"/>
          <w:rtl/>
        </w:rPr>
        <w:t>ואמנם, בדיעבד אם הפסיק בשתיקה אפילו יותר מכדי דיבור, אם לא הסיח דעתו בינתיים מהברכה אינו צריך לחזור ולברך.</w:t>
      </w:r>
    </w:p>
    <w:p w14:paraId="51C9E291" w14:textId="77777777" w:rsidR="00F62C5A" w:rsidRDefault="00F62C5A" w:rsidP="00F62C5A">
      <w:pPr>
        <w:rPr>
          <w:sz w:val="20"/>
          <w:szCs w:val="20"/>
          <w:rtl/>
        </w:rPr>
      </w:pPr>
      <w:r>
        <w:rPr>
          <w:rFonts w:hint="cs"/>
          <w:sz w:val="20"/>
          <w:szCs w:val="20"/>
          <w:u w:val="single"/>
          <w:rtl/>
        </w:rPr>
        <w:t>הפסק בדיבור מפני הכבוד והיראה</w:t>
      </w:r>
      <w:r>
        <w:rPr>
          <w:sz w:val="20"/>
          <w:szCs w:val="20"/>
          <w:u w:val="single"/>
          <w:rtl/>
        </w:rPr>
        <w:br/>
      </w:r>
      <w:r>
        <w:rPr>
          <w:rFonts w:hint="cs"/>
          <w:sz w:val="20"/>
          <w:szCs w:val="20"/>
          <w:rtl/>
        </w:rPr>
        <w:t>אין להפסיק בדיבור בין ברכה לאכילה אפילו מפני הכבוד או היראה, וכן אפילו לא לעניית אמן, קדיש וקדושה, ואם הפסיק יחזור ויברך.</w:t>
      </w:r>
    </w:p>
    <w:p w14:paraId="4905AC57" w14:textId="77777777" w:rsidR="00F62C5A" w:rsidRDefault="00F62C5A" w:rsidP="00F62C5A">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אין לברך על משקה חם או קר ביותר, משום חשש הפסק.</w:t>
      </w:r>
      <w:r>
        <w:rPr>
          <w:sz w:val="20"/>
          <w:szCs w:val="20"/>
          <w:rtl/>
        </w:rPr>
        <w:br/>
      </w:r>
      <w:r>
        <w:rPr>
          <w:rFonts w:hint="cs"/>
          <w:sz w:val="20"/>
          <w:szCs w:val="20"/>
          <w:rtl/>
        </w:rPr>
        <w:t>ב. אם בירך על מאכל ולאחר הברכה נמאס בעיניו ואינו רוצה לאכלו, יטעם מעט שלא תהיה ברכתו לבטלה.</w:t>
      </w:r>
      <w:r>
        <w:rPr>
          <w:sz w:val="20"/>
          <w:szCs w:val="20"/>
          <w:rtl/>
        </w:rPr>
        <w:br/>
      </w:r>
      <w:r>
        <w:rPr>
          <w:rFonts w:hint="cs"/>
          <w:sz w:val="20"/>
          <w:szCs w:val="20"/>
          <w:rtl/>
        </w:rPr>
        <w:t>ג. מי שרוצה לשפוך מעט מהמים שלפניו, ישפוך לפני הברכה.</w:t>
      </w:r>
      <w:r>
        <w:rPr>
          <w:sz w:val="20"/>
          <w:szCs w:val="20"/>
          <w:rtl/>
        </w:rPr>
        <w:br/>
      </w:r>
      <w:r w:rsidRPr="005D698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הפסק, וכן מפני ביזוי הברכה.</w:t>
      </w:r>
      <w:r>
        <w:rPr>
          <w:sz w:val="20"/>
          <w:szCs w:val="20"/>
          <w:rtl/>
        </w:rPr>
        <w:br/>
      </w:r>
      <w:r>
        <w:rPr>
          <w:rFonts w:hint="cs"/>
          <w:sz w:val="20"/>
          <w:szCs w:val="20"/>
          <w:rtl/>
        </w:rPr>
        <w:t>ד. כשאוכל אגוז, ישבור אותו תחילה ורק אחר כך יברך, כדי ששבירת האגוז לא תהיה הפסק בין ברכה לאכילה.</w:t>
      </w:r>
      <w:r>
        <w:rPr>
          <w:sz w:val="20"/>
          <w:szCs w:val="20"/>
          <w:rtl/>
        </w:rPr>
        <w:br/>
      </w:r>
      <w:r>
        <w:rPr>
          <w:rFonts w:hint="cs"/>
          <w:sz w:val="20"/>
          <w:szCs w:val="20"/>
          <w:rtl/>
        </w:rPr>
        <w:t>אמנם, בשאר פירות שקליפתם ראויה לאכילה, טוב יותר לברך על הפרי כשהוא שלם.</w:t>
      </w:r>
    </w:p>
    <w:p w14:paraId="79B1735F" w14:textId="77777777" w:rsidR="00F62C5A" w:rsidRDefault="00F62C5A" w:rsidP="00F62C5A">
      <w:pPr>
        <w:rPr>
          <w:sz w:val="20"/>
          <w:szCs w:val="20"/>
          <w:rtl/>
        </w:rPr>
      </w:pPr>
      <w:r>
        <w:rPr>
          <w:rFonts w:hint="cs"/>
          <w:sz w:val="20"/>
          <w:szCs w:val="20"/>
          <w:rtl/>
        </w:rPr>
        <w:t xml:space="preserve">ב. </w:t>
      </w:r>
      <w:r w:rsidRPr="00C05071">
        <w:rPr>
          <w:rFonts w:hint="cs"/>
          <w:b/>
          <w:bCs/>
          <w:sz w:val="20"/>
          <w:szCs w:val="20"/>
          <w:rtl/>
        </w:rPr>
        <w:t xml:space="preserve">להשמיע </w:t>
      </w:r>
      <w:r>
        <w:rPr>
          <w:rFonts w:hint="cs"/>
          <w:b/>
          <w:bCs/>
          <w:sz w:val="20"/>
          <w:szCs w:val="20"/>
          <w:rtl/>
        </w:rPr>
        <w:t xml:space="preserve">הברכה </w:t>
      </w:r>
      <w:r w:rsidRPr="00C05071">
        <w:rPr>
          <w:rFonts w:hint="cs"/>
          <w:b/>
          <w:bCs/>
          <w:sz w:val="20"/>
          <w:szCs w:val="20"/>
          <w:rtl/>
        </w:rPr>
        <w:t>לאוזניו ונאמר</w:t>
      </w:r>
      <w:r>
        <w:rPr>
          <w:rFonts w:hint="cs"/>
          <w:b/>
          <w:bCs/>
          <w:sz w:val="20"/>
          <w:szCs w:val="20"/>
          <w:rtl/>
        </w:rPr>
        <w:t xml:space="preserve">ת </w:t>
      </w:r>
      <w:r w:rsidRPr="00C05071">
        <w:rPr>
          <w:rFonts w:hint="cs"/>
          <w:b/>
          <w:bCs/>
          <w:sz w:val="20"/>
          <w:szCs w:val="20"/>
          <w:rtl/>
        </w:rPr>
        <w:t>בכל לשון</w:t>
      </w:r>
      <w:r>
        <w:rPr>
          <w:rFonts w:hint="cs"/>
          <w:b/>
          <w:bCs/>
          <w:sz w:val="20"/>
          <w:szCs w:val="20"/>
          <w:rtl/>
        </w:rPr>
        <w:t xml:space="preserve"> - </w:t>
      </w:r>
      <w:r w:rsidRPr="00C05071">
        <w:rPr>
          <w:rFonts w:hint="cs"/>
          <w:b/>
          <w:bCs/>
          <w:sz w:val="20"/>
          <w:szCs w:val="20"/>
          <w:rtl/>
        </w:rPr>
        <w:t>פסיקת הלכה</w:t>
      </w:r>
      <w:r>
        <w:rPr>
          <w:sz w:val="20"/>
          <w:szCs w:val="20"/>
          <w:rtl/>
        </w:rPr>
        <w:br/>
      </w:r>
      <w:r w:rsidRPr="00C05071">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C05071">
        <w:rPr>
          <w:rFonts w:cs="Arial"/>
          <w:sz w:val="20"/>
          <w:szCs w:val="20"/>
          <w:rtl/>
        </w:rPr>
        <w:t>וצריך להשמיע לאזניו, ואם לא השמיע לאזניו יצא</w:t>
      </w:r>
      <w:r>
        <w:rPr>
          <w:rFonts w:cs="Arial" w:hint="cs"/>
          <w:sz w:val="20"/>
          <w:szCs w:val="20"/>
          <w:rtl/>
        </w:rPr>
        <w:t>,</w:t>
      </w:r>
      <w:r w:rsidRPr="00C05071">
        <w:rPr>
          <w:rFonts w:cs="Arial"/>
          <w:sz w:val="20"/>
          <w:szCs w:val="20"/>
          <w:rtl/>
        </w:rPr>
        <w:t xml:space="preserve"> ובלבד שיוציא בשפתיו</w:t>
      </w:r>
      <w:r>
        <w:rPr>
          <w:rFonts w:cs="Arial" w:hint="cs"/>
          <w:sz w:val="20"/>
          <w:szCs w:val="20"/>
          <w:rtl/>
        </w:rPr>
        <w:t>.</w:t>
      </w:r>
      <w:r w:rsidRPr="00C05071">
        <w:rPr>
          <w:rFonts w:cs="Arial"/>
          <w:sz w:val="20"/>
          <w:szCs w:val="20"/>
          <w:rtl/>
        </w:rPr>
        <w:t xml:space="preserve"> ונאמרים בכל לשון</w:t>
      </w:r>
      <w:r>
        <w:rPr>
          <w:rFonts w:cs="Arial" w:hint="cs"/>
          <w:sz w:val="20"/>
          <w:szCs w:val="20"/>
          <w:rtl/>
        </w:rPr>
        <w:t>".</w:t>
      </w:r>
    </w:p>
    <w:p w14:paraId="27A407B0" w14:textId="77777777" w:rsidR="00F62C5A" w:rsidRDefault="00F62C5A" w:rsidP="00F62C5A">
      <w:pPr>
        <w:rPr>
          <w:sz w:val="20"/>
          <w:szCs w:val="20"/>
          <w:rtl/>
        </w:rPr>
      </w:pPr>
      <w:r>
        <w:rPr>
          <w:rFonts w:hint="cs"/>
          <w:sz w:val="20"/>
          <w:szCs w:val="20"/>
          <w:u w:val="single"/>
          <w:rtl/>
        </w:rPr>
        <w:t>הרהור</w:t>
      </w:r>
      <w:r>
        <w:rPr>
          <w:sz w:val="20"/>
          <w:szCs w:val="20"/>
          <w:u w:val="single"/>
          <w:rtl/>
        </w:rPr>
        <w:br/>
      </w:r>
      <w:r>
        <w:rPr>
          <w:rFonts w:hint="cs"/>
          <w:sz w:val="20"/>
          <w:szCs w:val="20"/>
          <w:rtl/>
        </w:rPr>
        <w:t>הרהור אינו כדיבור, ולכן אינו יוצא ידי חובה בברכה ע"י הרהור.</w:t>
      </w:r>
      <w:r>
        <w:rPr>
          <w:sz w:val="20"/>
          <w:szCs w:val="20"/>
          <w:rtl/>
        </w:rPr>
        <w:br/>
      </w:r>
      <w:r>
        <w:rPr>
          <w:rFonts w:hint="cs"/>
          <w:sz w:val="20"/>
          <w:szCs w:val="20"/>
          <w:rtl/>
        </w:rPr>
        <w:t>ברם, אם מחמת חולי או אונס אחר בירך בלב, נפטר מהברכה, אך לאחר שהסתלק האונס חייב לברך.</w:t>
      </w:r>
      <w:r>
        <w:rPr>
          <w:sz w:val="20"/>
          <w:szCs w:val="20"/>
          <w:rtl/>
        </w:rPr>
        <w:br/>
      </w:r>
      <w:r>
        <w:rPr>
          <w:rFonts w:hint="cs"/>
          <w:sz w:val="20"/>
          <w:szCs w:val="20"/>
          <w:rtl/>
        </w:rPr>
        <w:t>ולכן, אם מחמת אונס בירך ברכה אחרונה ע"י הרהור, לאחר שהסתלק האונס צריך לברך בשפתיו אם עדיין לא התעכל המזון</w:t>
      </w:r>
      <w:r>
        <w:rPr>
          <w:sz w:val="20"/>
          <w:szCs w:val="20"/>
          <w:rtl/>
        </w:rPr>
        <w:br/>
      </w:r>
      <w:r>
        <w:rPr>
          <w:sz w:val="20"/>
          <w:szCs w:val="20"/>
          <w:rtl/>
        </w:rPr>
        <w:br/>
      </w:r>
      <w:r>
        <w:rPr>
          <w:rFonts w:hint="cs"/>
          <w:sz w:val="20"/>
          <w:szCs w:val="20"/>
          <w:u w:val="single"/>
          <w:rtl/>
        </w:rPr>
        <w:t>ברכה בכל לשון</w:t>
      </w:r>
      <w:r>
        <w:rPr>
          <w:sz w:val="20"/>
          <w:szCs w:val="20"/>
          <w:u w:val="single"/>
          <w:rtl/>
        </w:rPr>
        <w:br/>
      </w:r>
      <w:r>
        <w:rPr>
          <w:rFonts w:hint="cs"/>
          <w:sz w:val="20"/>
          <w:szCs w:val="20"/>
          <w:rtl/>
        </w:rPr>
        <w:t>טעם הדין הוא מפני שכתוב "וברכת", בכל לשון שאתה מברך.</w:t>
      </w:r>
      <w:r>
        <w:rPr>
          <w:sz w:val="20"/>
          <w:szCs w:val="20"/>
          <w:rtl/>
        </w:rPr>
        <w:br/>
      </w:r>
      <w:r>
        <w:rPr>
          <w:rFonts w:hint="cs"/>
          <w:sz w:val="20"/>
          <w:szCs w:val="20"/>
          <w:rtl/>
        </w:rPr>
        <w:t>ואמנם, דווקא אם מבין את אותה הלשון יכול לברך בה.</w:t>
      </w:r>
    </w:p>
    <w:p w14:paraId="5AC7AE4C" w14:textId="77777777" w:rsidR="00F62C5A" w:rsidRDefault="00F62C5A" w:rsidP="00F62C5A">
      <w:pPr>
        <w:rPr>
          <w:rFonts w:cs="Arial"/>
          <w:sz w:val="20"/>
          <w:szCs w:val="20"/>
          <w:rtl/>
        </w:rPr>
      </w:pPr>
      <w:r>
        <w:rPr>
          <w:rFonts w:hint="cs"/>
          <w:sz w:val="20"/>
          <w:szCs w:val="20"/>
          <w:rtl/>
        </w:rPr>
        <w:t xml:space="preserve">ג. </w:t>
      </w:r>
      <w:r w:rsidRPr="000930EA">
        <w:rPr>
          <w:rFonts w:hint="cs"/>
          <w:b/>
          <w:bCs/>
          <w:sz w:val="20"/>
          <w:szCs w:val="20"/>
          <w:rtl/>
        </w:rPr>
        <w:t>ערווה גלויה בשעת הברכה</w:t>
      </w:r>
      <w:r w:rsidRPr="000930EA">
        <w:rPr>
          <w:b/>
          <w:bCs/>
          <w:sz w:val="20"/>
          <w:szCs w:val="20"/>
          <w:rtl/>
        </w:rPr>
        <w:br/>
      </w:r>
      <w:r w:rsidRPr="000930EA">
        <w:rPr>
          <w:rFonts w:hint="cs"/>
          <w:b/>
          <w:bCs/>
          <w:sz w:val="20"/>
          <w:szCs w:val="20"/>
          <w:rtl/>
        </w:rPr>
        <w:t>מקור הדין</w:t>
      </w:r>
      <w:r w:rsidRPr="000930EA">
        <w:rPr>
          <w:b/>
          <w:bCs/>
          <w:sz w:val="20"/>
          <w:szCs w:val="20"/>
          <w:rtl/>
        </w:rPr>
        <w:br/>
      </w:r>
      <w:r w:rsidRPr="000930EA">
        <w:rPr>
          <w:rFonts w:hint="cs"/>
          <w:b/>
          <w:bCs/>
          <w:sz w:val="20"/>
          <w:szCs w:val="20"/>
          <w:rtl/>
        </w:rPr>
        <w:t>גמרא</w:t>
      </w:r>
      <w:r>
        <w:rPr>
          <w:rFonts w:hint="cs"/>
          <w:sz w:val="20"/>
          <w:szCs w:val="20"/>
          <w:rtl/>
        </w:rPr>
        <w:t xml:space="preserve"> ברכות (כד.) "</w:t>
      </w:r>
      <w:r w:rsidRPr="000930EA">
        <w:rPr>
          <w:rFonts w:cs="Arial"/>
          <w:sz w:val="20"/>
          <w:szCs w:val="20"/>
          <w:rtl/>
        </w:rPr>
        <w:t>שנים שישנים במטה אחת - זה מחזיר פניו וקורא, וזה מחזיר פניו וקורא</w:t>
      </w:r>
      <w:r>
        <w:rPr>
          <w:rFonts w:cs="Arial" w:hint="cs"/>
          <w:sz w:val="20"/>
          <w:szCs w:val="20"/>
          <w:rtl/>
        </w:rPr>
        <w:t>.</w:t>
      </w:r>
      <w:r>
        <w:rPr>
          <w:rFonts w:cs="Arial"/>
          <w:sz w:val="20"/>
          <w:szCs w:val="20"/>
          <w:rtl/>
        </w:rPr>
        <w:br/>
      </w:r>
      <w:r w:rsidRPr="000930EA">
        <w:rPr>
          <w:rFonts w:cs="Arial"/>
          <w:sz w:val="20"/>
          <w:szCs w:val="20"/>
          <w:rtl/>
        </w:rPr>
        <w:t>והא איכא עגבות</w:t>
      </w:r>
      <w:r>
        <w:rPr>
          <w:rFonts w:cs="Arial" w:hint="cs"/>
          <w:sz w:val="20"/>
          <w:szCs w:val="20"/>
          <w:rtl/>
        </w:rPr>
        <w:t xml:space="preserve"> </w:t>
      </w:r>
      <w:r w:rsidRPr="000930EA">
        <w:rPr>
          <w:rFonts w:cs="Arial" w:hint="cs"/>
          <w:sz w:val="18"/>
          <w:szCs w:val="18"/>
          <w:rtl/>
        </w:rPr>
        <w:t>(ישבן)</w:t>
      </w:r>
      <w:r w:rsidRPr="000930EA">
        <w:rPr>
          <w:rFonts w:cs="Arial"/>
          <w:sz w:val="20"/>
          <w:szCs w:val="20"/>
          <w:rtl/>
        </w:rPr>
        <w:t xml:space="preserve">! מסייע ליה לרב הונא, דאמר רב הונא: עגבות אין בהם משום ערוה. </w:t>
      </w:r>
      <w:r>
        <w:rPr>
          <w:rFonts w:cs="Arial"/>
          <w:sz w:val="20"/>
          <w:szCs w:val="20"/>
          <w:rtl/>
        </w:rPr>
        <w:br/>
      </w:r>
      <w:r w:rsidRPr="000930EA">
        <w:rPr>
          <w:rFonts w:cs="Arial"/>
          <w:sz w:val="20"/>
          <w:szCs w:val="20"/>
          <w:rtl/>
        </w:rPr>
        <w:t>לימא מסייע ליה לרב הונא: האשה יושבת וקוצה לה חלתה ערומה מפני שיכולה לכסות פניה</w:t>
      </w:r>
      <w:r>
        <w:rPr>
          <w:rFonts w:cs="Arial" w:hint="cs"/>
          <w:sz w:val="20"/>
          <w:szCs w:val="20"/>
          <w:rtl/>
        </w:rPr>
        <w:t xml:space="preserve"> </w:t>
      </w:r>
      <w:r w:rsidRPr="000930EA">
        <w:rPr>
          <w:rFonts w:cs="Arial" w:hint="cs"/>
          <w:sz w:val="18"/>
          <w:szCs w:val="18"/>
          <w:rtl/>
        </w:rPr>
        <w:t>(ערוותה)</w:t>
      </w:r>
      <w:r w:rsidRPr="000930EA">
        <w:rPr>
          <w:rFonts w:cs="Arial"/>
          <w:sz w:val="18"/>
          <w:szCs w:val="18"/>
          <w:rtl/>
        </w:rPr>
        <w:t xml:space="preserve"> </w:t>
      </w:r>
      <w:r w:rsidRPr="000930EA">
        <w:rPr>
          <w:rFonts w:cs="Arial"/>
          <w:sz w:val="20"/>
          <w:szCs w:val="20"/>
          <w:rtl/>
        </w:rPr>
        <w:t>בקרקע, אבל לא האיש</w:t>
      </w:r>
      <w:r>
        <w:rPr>
          <w:rFonts w:cs="Arial" w:hint="cs"/>
          <w:sz w:val="20"/>
          <w:szCs w:val="20"/>
          <w:rtl/>
        </w:rPr>
        <w:t xml:space="preserve"> </w:t>
      </w:r>
      <w:r w:rsidRPr="000930EA">
        <w:rPr>
          <w:rFonts w:cs="Arial" w:hint="cs"/>
          <w:sz w:val="18"/>
          <w:szCs w:val="18"/>
          <w:rtl/>
        </w:rPr>
        <w:t>(שהגיד והביצים שלו בולטים וגלויים)</w:t>
      </w:r>
      <w:r w:rsidRPr="000930EA">
        <w:rPr>
          <w:rFonts w:cs="Arial"/>
          <w:sz w:val="20"/>
          <w:szCs w:val="20"/>
          <w:rtl/>
        </w:rPr>
        <w:t xml:space="preserve">. </w:t>
      </w:r>
      <w:r>
        <w:rPr>
          <w:rFonts w:cs="Arial"/>
          <w:sz w:val="20"/>
          <w:szCs w:val="20"/>
          <w:rtl/>
        </w:rPr>
        <w:br/>
      </w:r>
      <w:r w:rsidRPr="000930EA">
        <w:rPr>
          <w:rFonts w:cs="Arial"/>
          <w:sz w:val="20"/>
          <w:szCs w:val="20"/>
          <w:rtl/>
        </w:rPr>
        <w:t xml:space="preserve">תרגמה רב נחמן בר יצחק: כגון שהיו פניה טוחות </w:t>
      </w:r>
      <w:r w:rsidRPr="000930EA">
        <w:rPr>
          <w:rFonts w:cs="Arial" w:hint="cs"/>
          <w:sz w:val="18"/>
          <w:szCs w:val="18"/>
          <w:rtl/>
        </w:rPr>
        <w:t xml:space="preserve">(דבוקות ומכוסות) </w:t>
      </w:r>
      <w:r w:rsidRPr="000930EA">
        <w:rPr>
          <w:rFonts w:cs="Arial"/>
          <w:sz w:val="20"/>
          <w:szCs w:val="20"/>
          <w:rtl/>
        </w:rPr>
        <w:t>בקרקע</w:t>
      </w:r>
      <w:r>
        <w:rPr>
          <w:rFonts w:cs="Arial" w:hint="cs"/>
          <w:sz w:val="20"/>
          <w:szCs w:val="20"/>
          <w:rtl/>
        </w:rPr>
        <w:t xml:space="preserve"> </w:t>
      </w:r>
      <w:r w:rsidRPr="000930EA">
        <w:rPr>
          <w:rFonts w:cs="Arial" w:hint="cs"/>
          <w:sz w:val="18"/>
          <w:szCs w:val="18"/>
          <w:rtl/>
        </w:rPr>
        <w:t>(וגם הישבן אינו נראה)</w:t>
      </w:r>
      <w:r>
        <w:rPr>
          <w:rFonts w:cs="Arial" w:hint="cs"/>
          <w:sz w:val="20"/>
          <w:szCs w:val="20"/>
          <w:rtl/>
        </w:rPr>
        <w:t>"</w:t>
      </w:r>
      <w:r w:rsidRPr="000930EA">
        <w:rPr>
          <w:rFonts w:cs="Arial"/>
          <w:sz w:val="20"/>
          <w:szCs w:val="20"/>
          <w:rtl/>
        </w:rPr>
        <w:t>.</w:t>
      </w:r>
    </w:p>
    <w:p w14:paraId="39767EC3" w14:textId="77777777" w:rsidR="00F62C5A" w:rsidRDefault="00F62C5A" w:rsidP="00F62C5A">
      <w:pPr>
        <w:rPr>
          <w:sz w:val="20"/>
          <w:szCs w:val="20"/>
          <w:rtl/>
        </w:rPr>
      </w:pPr>
      <w:r w:rsidRPr="00937C3E">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להלכה לא קיי"ל כרב הונא, אלא יש בעגבות משום ערווה.</w:t>
      </w:r>
    </w:p>
    <w:p w14:paraId="11E9E0ED"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37C3E">
        <w:rPr>
          <w:rFonts w:cs="Arial"/>
          <w:sz w:val="20"/>
          <w:szCs w:val="20"/>
          <w:rtl/>
        </w:rPr>
        <w:t>ולא יברך ערום, עד שיכסה ערותו</w:t>
      </w:r>
      <w:r>
        <w:rPr>
          <w:rFonts w:cs="Arial" w:hint="cs"/>
          <w:sz w:val="20"/>
          <w:szCs w:val="20"/>
          <w:rtl/>
        </w:rPr>
        <w:t>.</w:t>
      </w:r>
      <w:r w:rsidRPr="00937C3E">
        <w:rPr>
          <w:rFonts w:cs="Arial"/>
          <w:sz w:val="20"/>
          <w:szCs w:val="20"/>
          <w:rtl/>
        </w:rPr>
        <w:t xml:space="preserve"> במה דברים אמורים באיש, אבל אשה יושבת ופניה של מטה טוחות בקרקע, כי בזה מתכסה ערותה</w:t>
      </w:r>
      <w:r>
        <w:rPr>
          <w:rFonts w:cs="Arial" w:hint="cs"/>
          <w:sz w:val="20"/>
          <w:szCs w:val="20"/>
          <w:rtl/>
        </w:rPr>
        <w:t>".</w:t>
      </w:r>
      <w:r>
        <w:rPr>
          <w:sz w:val="20"/>
          <w:szCs w:val="20"/>
          <w:rtl/>
        </w:rPr>
        <w:br/>
      </w:r>
      <w:r w:rsidRPr="00522A63">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על פי מה שפסק הבית יוסף שיש בעגבות משום ערווה, מדובר כאן שהישבן אינו נראה כלל.</w:t>
      </w:r>
      <w:r>
        <w:rPr>
          <w:sz w:val="20"/>
          <w:szCs w:val="20"/>
          <w:rtl/>
        </w:rPr>
        <w:br/>
      </w:r>
      <w:r>
        <w:rPr>
          <w:rFonts w:hint="cs"/>
          <w:sz w:val="20"/>
          <w:szCs w:val="20"/>
          <w:rtl/>
        </w:rPr>
        <w:t>אמנם, יש פוסקים שהקלו ופסקו כרב הונא שאין בעגבות משום ערווה, אך לכתחילה יש להחמיר כב"י.</w:t>
      </w:r>
    </w:p>
    <w:p w14:paraId="54668EA8" w14:textId="77777777" w:rsidR="00F62C5A" w:rsidRDefault="00F62C5A" w:rsidP="00F62C5A">
      <w:pPr>
        <w:rPr>
          <w:rFonts w:cs="Arial"/>
          <w:sz w:val="20"/>
          <w:szCs w:val="20"/>
          <w:rtl/>
        </w:rPr>
      </w:pPr>
      <w:r>
        <w:rPr>
          <w:rFonts w:hint="cs"/>
          <w:sz w:val="20"/>
          <w:szCs w:val="20"/>
          <w:rtl/>
        </w:rPr>
        <w:t xml:space="preserve">ד. </w:t>
      </w:r>
      <w:r w:rsidRPr="0076166A">
        <w:rPr>
          <w:rFonts w:hint="cs"/>
          <w:b/>
          <w:bCs/>
          <w:sz w:val="20"/>
          <w:szCs w:val="20"/>
          <w:rtl/>
        </w:rPr>
        <w:t xml:space="preserve">ליבו רואה את הערווה </w:t>
      </w:r>
      <w:r>
        <w:rPr>
          <w:rFonts w:hint="cs"/>
          <w:b/>
          <w:bCs/>
          <w:sz w:val="20"/>
          <w:szCs w:val="20"/>
          <w:rtl/>
        </w:rPr>
        <w:t>וראשו מגולה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(ט, ב) "</w:t>
      </w:r>
      <w:r w:rsidRPr="0076166A">
        <w:rPr>
          <w:rFonts w:cs="Arial"/>
          <w:sz w:val="20"/>
          <w:szCs w:val="20"/>
          <w:rtl/>
        </w:rPr>
        <w:t>רבי ירמיה בעי היה יושב בתוך ביתו ערום מהו שיעשה ביתו כמו מלבוש ויוציא ראשו חוץ לחלון ויברך. היה יושב במגדל ערום מגדל מהו שיעשה לו כמין מלבוש ויוציא ראשו חוץ לחלון ויברך</w:t>
      </w:r>
      <w:r>
        <w:rPr>
          <w:rFonts w:cs="Arial" w:hint="cs"/>
          <w:sz w:val="20"/>
          <w:szCs w:val="20"/>
          <w:rtl/>
        </w:rPr>
        <w:t>".</w:t>
      </w:r>
    </w:p>
    <w:p w14:paraId="7D7BA376" w14:textId="77777777" w:rsidR="00F62C5A" w:rsidRDefault="00F62C5A" w:rsidP="00F62C5A">
      <w:pPr>
        <w:rPr>
          <w:rFonts w:cs="Arial"/>
          <w:sz w:val="20"/>
          <w:szCs w:val="20"/>
          <w:rtl/>
        </w:rPr>
      </w:pPr>
      <w:r w:rsidRPr="0076166A">
        <w:rPr>
          <w:rFonts w:cs="Arial" w:hint="cs"/>
          <w:sz w:val="20"/>
          <w:szCs w:val="20"/>
          <w:u w:val="single"/>
          <w:rtl/>
        </w:rPr>
        <w:t>הסבר</w:t>
      </w:r>
      <w:r w:rsidRPr="0076166A">
        <w:rPr>
          <w:rFonts w:cs="Arial"/>
          <w:sz w:val="20"/>
          <w:szCs w:val="20"/>
          <w:u w:val="single"/>
          <w:rtl/>
        </w:rPr>
        <w:br/>
      </w:r>
      <w:r>
        <w:rPr>
          <w:rFonts w:cs="Arial" w:hint="cs"/>
          <w:sz w:val="20"/>
          <w:szCs w:val="20"/>
          <w:rtl/>
        </w:rPr>
        <w:t>רבי ירמיה הסתפק האם אדם ערום יכול להוציא ראשו חוץ לבית או למגדל בו הוא נמצא ולברך.</w:t>
      </w:r>
      <w:r>
        <w:rPr>
          <w:rFonts w:cs="Arial"/>
          <w:sz w:val="20"/>
          <w:szCs w:val="20"/>
          <w:rtl/>
        </w:rPr>
        <w:br/>
      </w:r>
      <w:r>
        <w:rPr>
          <w:rFonts w:cs="Arial" w:hint="cs"/>
          <w:sz w:val="20"/>
          <w:szCs w:val="20"/>
          <w:rtl/>
        </w:rPr>
        <w:t xml:space="preserve">וטעם הספק </w:t>
      </w:r>
      <w:r>
        <w:rPr>
          <w:rFonts w:cs="Arial"/>
          <w:sz w:val="20"/>
          <w:szCs w:val="20"/>
          <w:rtl/>
        </w:rPr>
        <w:t>–</w:t>
      </w:r>
      <w:r>
        <w:rPr>
          <w:rFonts w:cs="Arial" w:hint="cs"/>
          <w:sz w:val="20"/>
          <w:szCs w:val="20"/>
          <w:rtl/>
        </w:rPr>
        <w:t xml:space="preserve"> כיוון שליבו רואה את הערווה ואין דבר שחוצץ ביניהם.</w:t>
      </w:r>
    </w:p>
    <w:p w14:paraId="0B3ADD4E"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האם מותר לברך כאשר ליבו רואה את הערווה?</w:t>
      </w:r>
      <w:r>
        <w:rPr>
          <w:rFonts w:cs="Arial"/>
          <w:sz w:val="20"/>
          <w:szCs w:val="20"/>
          <w:rtl/>
        </w:rPr>
        <w:br/>
      </w:r>
      <w:r>
        <w:rPr>
          <w:rFonts w:cs="Arial" w:hint="cs"/>
          <w:sz w:val="20"/>
          <w:szCs w:val="20"/>
          <w:rtl/>
        </w:rPr>
        <w:t xml:space="preserve">א. </w:t>
      </w:r>
      <w:r w:rsidRPr="001632F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1632FA">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1632FA">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כן, רק לתפילה צריך להפסיק בין הלב לערווה.</w:t>
      </w:r>
    </w:p>
    <w:p w14:paraId="6C48C17D" w14:textId="77777777" w:rsidR="00F62C5A" w:rsidRPr="001632FA" w:rsidRDefault="00F62C5A" w:rsidP="00F62C5A">
      <w:pPr>
        <w:rPr>
          <w:rFonts w:cs="Arial"/>
          <w:sz w:val="20"/>
          <w:szCs w:val="20"/>
          <w:rtl/>
        </w:rPr>
      </w:pPr>
      <w:r>
        <w:rPr>
          <w:rFonts w:cs="Arial" w:hint="cs"/>
          <w:b/>
          <w:bCs/>
          <w:sz w:val="20"/>
          <w:szCs w:val="20"/>
          <w:rtl/>
        </w:rPr>
        <w:t>ראש מגולה</w:t>
      </w:r>
      <w:r>
        <w:rPr>
          <w:rFonts w:cs="Arial"/>
          <w:b/>
          <w:bCs/>
          <w:sz w:val="20"/>
          <w:szCs w:val="20"/>
          <w:rtl/>
        </w:rPr>
        <w:br/>
      </w:r>
      <w:r w:rsidRPr="001632FA">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אסור לברך בראש מגולה.</w:t>
      </w:r>
    </w:p>
    <w:p w14:paraId="3E33D58A" w14:textId="77777777" w:rsidR="00F62C5A" w:rsidRDefault="00F62C5A" w:rsidP="00F62C5A">
      <w:pPr>
        <w:rPr>
          <w:sz w:val="20"/>
          <w:szCs w:val="20"/>
          <w:rtl/>
        </w:rPr>
      </w:pPr>
      <w:r w:rsidRPr="0076166A">
        <w:rPr>
          <w:rFonts w:hint="cs"/>
          <w:b/>
          <w:bCs/>
          <w:sz w:val="20"/>
          <w:szCs w:val="20"/>
          <w:rtl/>
        </w:rPr>
        <w:t>פסיקת הלכה</w:t>
      </w:r>
      <w:r w:rsidRPr="0076166A">
        <w:rPr>
          <w:b/>
          <w:bCs/>
          <w:sz w:val="20"/>
          <w:szCs w:val="20"/>
          <w:rtl/>
        </w:rPr>
        <w:br/>
      </w:r>
      <w:r w:rsidRPr="0076166A">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76166A">
        <w:rPr>
          <w:rFonts w:cs="Arial"/>
          <w:sz w:val="20"/>
          <w:szCs w:val="20"/>
          <w:rtl/>
        </w:rPr>
        <w:t>ואפילו אם אינו ערום, אם ל</w:t>
      </w:r>
      <w:r>
        <w:rPr>
          <w:rFonts w:cs="Arial" w:hint="cs"/>
          <w:sz w:val="20"/>
          <w:szCs w:val="20"/>
          <w:rtl/>
        </w:rPr>
        <w:t>י</w:t>
      </w:r>
      <w:r w:rsidRPr="0076166A">
        <w:rPr>
          <w:rFonts w:cs="Arial"/>
          <w:sz w:val="20"/>
          <w:szCs w:val="20"/>
          <w:rtl/>
        </w:rPr>
        <w:t>בו רואה את הערוה או שראשו מגולה, אסור לברך</w:t>
      </w:r>
      <w:r>
        <w:rPr>
          <w:rFonts w:cs="Arial" w:hint="cs"/>
          <w:sz w:val="20"/>
          <w:szCs w:val="20"/>
          <w:rtl/>
        </w:rPr>
        <w:t>".</w:t>
      </w:r>
    </w:p>
    <w:p w14:paraId="6593F628" w14:textId="77777777" w:rsidR="00F62C5A" w:rsidRPr="00BF0276" w:rsidRDefault="00F62C5A" w:rsidP="00F62C5A">
      <w:pPr>
        <w:rPr>
          <w:sz w:val="18"/>
          <w:szCs w:val="18"/>
        </w:rPr>
      </w:pPr>
      <w:r>
        <w:rPr>
          <w:rFonts w:hint="cs"/>
          <w:sz w:val="18"/>
          <w:szCs w:val="18"/>
          <w:rtl/>
        </w:rPr>
        <w:t>[</w:t>
      </w:r>
      <w:r w:rsidRPr="0002188C">
        <w:rPr>
          <w:rFonts w:hint="cs"/>
          <w:b/>
          <w:bCs/>
          <w:sz w:val="18"/>
          <w:szCs w:val="18"/>
          <w:rtl/>
        </w:rPr>
        <w:t>סיכום</w:t>
      </w:r>
      <w:r>
        <w:rPr>
          <w:rFonts w:hint="cs"/>
          <w:sz w:val="18"/>
          <w:szCs w:val="18"/>
          <w:rtl/>
        </w:rPr>
        <w:t xml:space="preserve">. דיבור שאינו מעניין האכילה בין ברכה לאכילה הוי הפסק, ואפילו מילה אחת ואפילו בדיעבד, וחוזר ומברך. ולכן אין להפסיק אפילו לענות לקדושה, וכן לא יפסיק להשיב מפני הכבוד והיראה. </w:t>
      </w:r>
      <w:r>
        <w:rPr>
          <w:sz w:val="18"/>
          <w:szCs w:val="18"/>
          <w:rtl/>
        </w:rPr>
        <w:br/>
      </w:r>
      <w:r>
        <w:rPr>
          <w:rFonts w:hint="cs"/>
          <w:sz w:val="18"/>
          <w:szCs w:val="18"/>
          <w:rtl/>
        </w:rPr>
        <w:t>גם הפסק בשתיקה אסור, והוא כדי שאלת שלום לרבו, ובדיעבד אינו הפסק ואין חוזר לברך.</w:t>
      </w:r>
      <w:r>
        <w:rPr>
          <w:sz w:val="18"/>
          <w:szCs w:val="18"/>
          <w:rtl/>
        </w:rPr>
        <w:br/>
      </w:r>
      <w:r>
        <w:rPr>
          <w:rFonts w:hint="cs"/>
          <w:sz w:val="18"/>
          <w:szCs w:val="18"/>
          <w:rtl/>
        </w:rPr>
        <w:t>ישמיע את הברכה לאוזניו. נאנס ולא יכול לברך אלא הרהר בלבד, רשאי לאכול, אך לאחר האונס יברך. מברך בכל לשון.</w:t>
      </w:r>
      <w:r>
        <w:rPr>
          <w:sz w:val="18"/>
          <w:szCs w:val="18"/>
          <w:rtl/>
        </w:rPr>
        <w:br/>
      </w:r>
      <w:r>
        <w:rPr>
          <w:rFonts w:hint="cs"/>
          <w:sz w:val="18"/>
          <w:szCs w:val="18"/>
          <w:rtl/>
        </w:rPr>
        <w:t xml:space="preserve">אין לברך כשערוותו גלויה או כאשר ליבו רואה את הערווה, וכן כשראשו מגולה. מחלוקת אמוראים האם יש בעגבות משום ערווה, המחבר החמיר ולכן אשה ערומה יושבת ומברכת רק אם פניה שלמטה ועגבותיה טוחות בקרקע </w:t>
      </w:r>
      <w:r w:rsidRPr="00BF0276">
        <w:rPr>
          <w:rFonts w:hint="cs"/>
          <w:sz w:val="16"/>
          <w:szCs w:val="16"/>
          <w:rtl/>
        </w:rPr>
        <w:t>(</w:t>
      </w:r>
      <w:r>
        <w:rPr>
          <w:rFonts w:hint="cs"/>
          <w:sz w:val="16"/>
          <w:szCs w:val="16"/>
          <w:rtl/>
        </w:rPr>
        <w:t>ו</w:t>
      </w:r>
      <w:r w:rsidRPr="00BF0276">
        <w:rPr>
          <w:rFonts w:hint="cs"/>
          <w:sz w:val="16"/>
          <w:szCs w:val="16"/>
          <w:rtl/>
        </w:rPr>
        <w:t>יש מקלים בעגבות)</w:t>
      </w:r>
      <w:r>
        <w:rPr>
          <w:rFonts w:hint="cs"/>
          <w:sz w:val="18"/>
          <w:szCs w:val="18"/>
          <w:rtl/>
        </w:rPr>
        <w:t>.]</w:t>
      </w:r>
    </w:p>
    <w:p w14:paraId="7857535D"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לאחוז את המאכל בימינו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9B4C82">
        <w:rPr>
          <w:rFonts w:cs="Arial"/>
          <w:sz w:val="20"/>
          <w:szCs w:val="20"/>
          <w:rtl/>
        </w:rPr>
        <w:t>תנו רבנן: הביאו לפניהם שמן ויין, בית שמאי אומרים: אוחז השמן בימינו ואת היין בשמאלו, מברך על השמן וחוזר ומברך על היין</w:t>
      </w:r>
      <w:r>
        <w:rPr>
          <w:rFonts w:cs="Arial" w:hint="cs"/>
          <w:sz w:val="20"/>
          <w:szCs w:val="20"/>
          <w:rtl/>
        </w:rPr>
        <w:t>.</w:t>
      </w:r>
      <w:r w:rsidRPr="009B4C82">
        <w:rPr>
          <w:rFonts w:cs="Arial"/>
          <w:sz w:val="20"/>
          <w:szCs w:val="20"/>
          <w:rtl/>
        </w:rPr>
        <w:t xml:space="preserve"> בית הלל אומרים: אוחז את היין בימינו ואת השמן בשמאלו, מברך על היין וחוזר ומברך על השמן</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היוצא מגמרא זו לעניינינו</w:t>
      </w:r>
      <w:r>
        <w:rPr>
          <w:rFonts w:cs="Arial"/>
          <w:sz w:val="20"/>
          <w:szCs w:val="20"/>
          <w:u w:val="single"/>
          <w:rtl/>
        </w:rPr>
        <w:br/>
      </w:r>
      <w:r w:rsidRPr="00C969B4">
        <w:rPr>
          <w:rFonts w:cs="Arial" w:hint="cs"/>
          <w:b/>
          <w:bCs/>
          <w:sz w:val="20"/>
          <w:szCs w:val="20"/>
          <w:rtl/>
        </w:rPr>
        <w:t xml:space="preserve">טור </w:t>
      </w:r>
      <w:r>
        <w:rPr>
          <w:rFonts w:cs="Arial"/>
          <w:sz w:val="20"/>
          <w:szCs w:val="20"/>
          <w:rtl/>
        </w:rPr>
        <w:t>–</w:t>
      </w:r>
      <w:r>
        <w:rPr>
          <w:rFonts w:cs="Arial" w:hint="cs"/>
          <w:sz w:val="20"/>
          <w:szCs w:val="20"/>
          <w:rtl/>
        </w:rPr>
        <w:t xml:space="preserve"> בשעת הברכה יש לאחוז את המאכל ביד ימין ולברך.</w:t>
      </w:r>
      <w:r>
        <w:rPr>
          <w:rFonts w:cs="Arial"/>
          <w:sz w:val="20"/>
          <w:szCs w:val="20"/>
          <w:rtl/>
        </w:rPr>
        <w:br/>
      </w:r>
      <w:r w:rsidRPr="00C969B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הטור למד זאת מהגמרא הנ"ל.</w:t>
      </w:r>
    </w:p>
    <w:p w14:paraId="49261A22" w14:textId="77777777" w:rsidR="00F62C5A" w:rsidRDefault="00F62C5A" w:rsidP="00F62C5A">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B4C82">
        <w:rPr>
          <w:rFonts w:cs="Arial"/>
          <w:sz w:val="20"/>
          <w:szCs w:val="20"/>
          <w:rtl/>
        </w:rPr>
        <w:t>כל דבר שמברך עליו לאכלו או להריח בו, צריך לאחזו בימינו כשהוא מברך</w:t>
      </w:r>
      <w:r>
        <w:rPr>
          <w:rFonts w:cs="Arial" w:hint="cs"/>
          <w:sz w:val="20"/>
          <w:szCs w:val="20"/>
          <w:rtl/>
        </w:rPr>
        <w:t>".</w:t>
      </w:r>
    </w:p>
    <w:p w14:paraId="55C57439" w14:textId="77777777" w:rsidR="00F62C5A" w:rsidRDefault="00F62C5A" w:rsidP="00F62C5A">
      <w:pPr>
        <w:rPr>
          <w:sz w:val="20"/>
          <w:szCs w:val="20"/>
          <w:rtl/>
        </w:rPr>
      </w:pPr>
      <w:r>
        <w:rPr>
          <w:rFonts w:hint="cs"/>
          <w:sz w:val="20"/>
          <w:szCs w:val="20"/>
          <w:u w:val="single"/>
          <w:rtl/>
        </w:rPr>
        <w:t>טעם האחיזה</w:t>
      </w:r>
      <w:r>
        <w:rPr>
          <w:sz w:val="20"/>
          <w:szCs w:val="20"/>
          <w:u w:val="single"/>
          <w:rtl/>
        </w:rPr>
        <w:br/>
      </w:r>
      <w:r w:rsidRPr="009B4C82">
        <w:rPr>
          <w:rFonts w:hint="cs"/>
          <w:b/>
          <w:bCs/>
          <w:sz w:val="20"/>
          <w:szCs w:val="20"/>
          <w:rtl/>
        </w:rPr>
        <w:t>לבוש</w:t>
      </w:r>
      <w:r>
        <w:rPr>
          <w:rFonts w:hint="cs"/>
          <w:sz w:val="20"/>
          <w:szCs w:val="20"/>
          <w:rtl/>
        </w:rPr>
        <w:t xml:space="preserve"> </w:t>
      </w:r>
      <w:r>
        <w:rPr>
          <w:sz w:val="20"/>
          <w:szCs w:val="20"/>
          <w:rtl/>
        </w:rPr>
        <w:t>–</w:t>
      </w:r>
      <w:r>
        <w:rPr>
          <w:rFonts w:hint="cs"/>
          <w:sz w:val="20"/>
          <w:szCs w:val="20"/>
          <w:rtl/>
        </w:rPr>
        <w:t xml:space="preserve"> טעם הדין שיש לאחוז את המאכל, הוא כדי שיכוון על מה שהוא מברך.</w:t>
      </w:r>
      <w:r>
        <w:rPr>
          <w:sz w:val="20"/>
          <w:szCs w:val="20"/>
          <w:rtl/>
        </w:rPr>
        <w:br/>
      </w:r>
      <w:r>
        <w:rPr>
          <w:rFonts w:hint="cs"/>
          <w:sz w:val="20"/>
          <w:szCs w:val="20"/>
          <w:rtl/>
        </w:rPr>
        <w:t>ולכן, בדיעבד אם לא אחז את המאכל בשעת הברכה, יצא ידי חובה.</w:t>
      </w:r>
    </w:p>
    <w:p w14:paraId="1308A1CD" w14:textId="77777777" w:rsidR="00F62C5A" w:rsidRDefault="00F62C5A" w:rsidP="00F62C5A">
      <w:pPr>
        <w:rPr>
          <w:sz w:val="20"/>
          <w:szCs w:val="20"/>
          <w:rtl/>
        </w:rPr>
      </w:pPr>
      <w:r w:rsidRPr="009B4C82">
        <w:rPr>
          <w:rFonts w:hint="cs"/>
          <w:sz w:val="20"/>
          <w:szCs w:val="20"/>
          <w:u w:val="single"/>
          <w:rtl/>
        </w:rPr>
        <w:t>טעם האחיזה בימין</w:t>
      </w:r>
      <w:r>
        <w:rPr>
          <w:sz w:val="20"/>
          <w:szCs w:val="20"/>
          <w:u w:val="single"/>
          <w:rtl/>
        </w:rPr>
        <w:br/>
      </w:r>
      <w:r>
        <w:rPr>
          <w:rFonts w:hint="cs"/>
          <w:sz w:val="20"/>
          <w:szCs w:val="20"/>
          <w:rtl/>
        </w:rPr>
        <w:t>הטעם שיש לאחוז את המאכל דווקא ביד ימין, הוא מפני חשיבות, וכן הדין גם בברכת המצוות.</w:t>
      </w:r>
      <w:r>
        <w:rPr>
          <w:sz w:val="20"/>
          <w:szCs w:val="20"/>
          <w:rtl/>
        </w:rPr>
        <w:br/>
      </w:r>
      <w:r>
        <w:rPr>
          <w:rFonts w:hint="cs"/>
          <w:sz w:val="20"/>
          <w:szCs w:val="20"/>
          <w:rtl/>
        </w:rPr>
        <w:t>ואיטר יאחז את המאכל ביד שמאל, מפני שאצלו היא היד החשובה.</w:t>
      </w:r>
    </w:p>
    <w:p w14:paraId="4D33E8F3" w14:textId="77777777" w:rsidR="00F62C5A" w:rsidRDefault="00F62C5A" w:rsidP="00F62C5A">
      <w:pPr>
        <w:rPr>
          <w:sz w:val="20"/>
          <w:szCs w:val="20"/>
          <w:rtl/>
        </w:rPr>
      </w:pPr>
      <w:r w:rsidRPr="00E476BD">
        <w:rPr>
          <w:rFonts w:hint="cs"/>
          <w:sz w:val="18"/>
          <w:szCs w:val="18"/>
          <w:rtl/>
        </w:rPr>
        <w:t>[</w:t>
      </w:r>
      <w:r w:rsidRPr="00E476BD">
        <w:rPr>
          <w:rFonts w:hint="cs"/>
          <w:b/>
          <w:bCs/>
          <w:sz w:val="18"/>
          <w:szCs w:val="18"/>
          <w:rtl/>
        </w:rPr>
        <w:t>סיכום</w:t>
      </w:r>
      <w:r w:rsidRPr="00E476BD">
        <w:rPr>
          <w:rFonts w:hint="cs"/>
          <w:sz w:val="18"/>
          <w:szCs w:val="18"/>
          <w:rtl/>
        </w:rPr>
        <w:t>. כשמברך על איזה דבר יאחזנו בימינו, כדי שייתן דעתו עליו וכן מפני חשיבות. איטר אוחז בימין דידיה].</w:t>
      </w:r>
      <w:r>
        <w:rPr>
          <w:sz w:val="20"/>
          <w:szCs w:val="20"/>
          <w:rtl/>
        </w:rPr>
        <w:br/>
      </w:r>
    </w:p>
    <w:p w14:paraId="5B7C83F3" w14:textId="77777777" w:rsidR="00F62C5A" w:rsidRDefault="00F62C5A" w:rsidP="00F62C5A">
      <w:pPr>
        <w:rPr>
          <w:sz w:val="20"/>
          <w:szCs w:val="20"/>
          <w:rtl/>
        </w:rPr>
      </w:pPr>
      <w:r>
        <w:rPr>
          <w:rFonts w:hint="cs"/>
          <w:b/>
          <w:bCs/>
          <w:sz w:val="20"/>
          <w:szCs w:val="20"/>
          <w:rtl/>
        </w:rPr>
        <w:t xml:space="preserve">סעיף ה </w:t>
      </w:r>
      <w:r>
        <w:rPr>
          <w:b/>
          <w:bCs/>
          <w:sz w:val="20"/>
          <w:szCs w:val="20"/>
          <w:rtl/>
        </w:rPr>
        <w:t>–</w:t>
      </w:r>
      <w:r>
        <w:rPr>
          <w:rFonts w:hint="cs"/>
          <w:b/>
          <w:bCs/>
          <w:sz w:val="20"/>
          <w:szCs w:val="20"/>
          <w:rtl/>
        </w:rPr>
        <w:t xml:space="preserve"> בשעת הברכה צריך שהמאכל יהיה לפניו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(ו, א) "</w:t>
      </w:r>
      <w:r w:rsidRPr="0041569E">
        <w:rPr>
          <w:rFonts w:cs="Arial"/>
          <w:sz w:val="20"/>
          <w:szCs w:val="20"/>
          <w:rtl/>
        </w:rPr>
        <w:t>א</w:t>
      </w:r>
      <w:r>
        <w:rPr>
          <w:rFonts w:cs="Arial" w:hint="cs"/>
          <w:sz w:val="20"/>
          <w:szCs w:val="20"/>
          <w:rtl/>
        </w:rPr>
        <w:t>מר רבי</w:t>
      </w:r>
      <w:r w:rsidRPr="0041569E">
        <w:rPr>
          <w:rFonts w:cs="Arial"/>
          <w:sz w:val="20"/>
          <w:szCs w:val="20"/>
          <w:rtl/>
        </w:rPr>
        <w:t xml:space="preserve"> חייא בר ווא</w:t>
      </w:r>
      <w:r>
        <w:rPr>
          <w:rFonts w:cs="Arial" w:hint="cs"/>
          <w:sz w:val="20"/>
          <w:szCs w:val="20"/>
          <w:rtl/>
        </w:rPr>
        <w:t>:</w:t>
      </w:r>
      <w:r w:rsidRPr="0041569E">
        <w:rPr>
          <w:rFonts w:cs="Arial"/>
          <w:sz w:val="20"/>
          <w:szCs w:val="20"/>
          <w:rtl/>
        </w:rPr>
        <w:t xml:space="preserve"> הדא אמרה</w:t>
      </w:r>
      <w:r>
        <w:rPr>
          <w:rFonts w:cs="Arial" w:hint="cs"/>
          <w:sz w:val="20"/>
          <w:szCs w:val="20"/>
          <w:rtl/>
        </w:rPr>
        <w:t>,</w:t>
      </w:r>
      <w:r w:rsidRPr="0041569E">
        <w:rPr>
          <w:rFonts w:cs="Arial"/>
          <w:sz w:val="20"/>
          <w:szCs w:val="20"/>
          <w:rtl/>
        </w:rPr>
        <w:t xml:space="preserve"> אהן דנסב פוגלא ומברך עילוי והוא לא אתי לידיה</w:t>
      </w:r>
      <w:r>
        <w:rPr>
          <w:rFonts w:cs="Arial" w:hint="cs"/>
          <w:sz w:val="20"/>
          <w:szCs w:val="20"/>
          <w:rtl/>
        </w:rPr>
        <w:t>,</w:t>
      </w:r>
      <w:r w:rsidRPr="0041569E">
        <w:rPr>
          <w:rFonts w:cs="Arial"/>
          <w:sz w:val="20"/>
          <w:szCs w:val="20"/>
          <w:rtl/>
        </w:rPr>
        <w:t xml:space="preserve"> צריך למברכה עילוי זמן תניינו</w:t>
      </w:r>
      <w:r>
        <w:rPr>
          <w:rFonts w:cs="Arial" w:hint="cs"/>
          <w:sz w:val="20"/>
          <w:szCs w:val="20"/>
          <w:rtl/>
        </w:rPr>
        <w:t>ת".</w:t>
      </w:r>
      <w:r>
        <w:rPr>
          <w:sz w:val="20"/>
          <w:szCs w:val="20"/>
          <w:rtl/>
        </w:rPr>
        <w:br/>
      </w:r>
      <w:r>
        <w:rPr>
          <w:rFonts w:hint="cs"/>
          <w:sz w:val="20"/>
          <w:szCs w:val="20"/>
          <w:rtl/>
        </w:rPr>
        <w:t xml:space="preserve">פירוש </w:t>
      </w:r>
      <w:r>
        <w:rPr>
          <w:sz w:val="20"/>
          <w:szCs w:val="20"/>
          <w:rtl/>
        </w:rPr>
        <w:t>–</w:t>
      </w:r>
      <w:r>
        <w:rPr>
          <w:rFonts w:hint="cs"/>
          <w:sz w:val="20"/>
          <w:szCs w:val="20"/>
          <w:rtl/>
        </w:rPr>
        <w:t xml:space="preserve"> מי שבירך על מאכל והמאכל עוד לא הגיע אליו, צריך לברך עליו שנית כשיהיה לפניו.</w:t>
      </w:r>
    </w:p>
    <w:p w14:paraId="52DEDAAA" w14:textId="77777777" w:rsidR="00F62C5A" w:rsidRPr="00847727" w:rsidRDefault="00F62C5A" w:rsidP="00F62C5A">
      <w:pPr>
        <w:rPr>
          <w:rFonts w:cs="Arial"/>
          <w:sz w:val="20"/>
          <w:szCs w:val="20"/>
          <w:rtl/>
        </w:rPr>
      </w:pPr>
      <w:r>
        <w:rPr>
          <w:rFonts w:hint="cs"/>
          <w:b/>
          <w:bCs/>
          <w:sz w:val="20"/>
          <w:szCs w:val="20"/>
          <w:rtl/>
        </w:rPr>
        <w:t>בירך ואחר כך הביאו לו מאותו המין</w:t>
      </w:r>
      <w:r>
        <w:rPr>
          <w:b/>
          <w:bCs/>
          <w:sz w:val="20"/>
          <w:szCs w:val="20"/>
          <w:rtl/>
        </w:rPr>
        <w:br/>
      </w:r>
      <w:r w:rsidRPr="00847727">
        <w:rPr>
          <w:rFonts w:hint="cs"/>
          <w:b/>
          <w:bCs/>
          <w:sz w:val="20"/>
          <w:szCs w:val="20"/>
          <w:rtl/>
        </w:rPr>
        <w:t xml:space="preserve">גמרא </w:t>
      </w:r>
      <w:r w:rsidRPr="00847727">
        <w:rPr>
          <w:rFonts w:hint="cs"/>
          <w:sz w:val="20"/>
          <w:szCs w:val="20"/>
          <w:rtl/>
        </w:rPr>
        <w:t>ברכות (מא:) "</w:t>
      </w:r>
      <w:r w:rsidRPr="00847727">
        <w:rPr>
          <w:rFonts w:cs="Arial"/>
          <w:sz w:val="20"/>
          <w:szCs w:val="20"/>
          <w:rtl/>
        </w:rPr>
        <w:t>אמר רב פפא, הלכתא: דברים הבאים מחמת הסעודה בתוך הסעודה - אין טעונים ברכה לא לפניהם ולא לאחריהם</w:t>
      </w:r>
      <w:r w:rsidRPr="00847727">
        <w:rPr>
          <w:rFonts w:cs="Arial" w:hint="cs"/>
          <w:sz w:val="20"/>
          <w:szCs w:val="20"/>
          <w:rtl/>
        </w:rPr>
        <w:t>".</w:t>
      </w:r>
      <w:r>
        <w:rPr>
          <w:rFonts w:cs="Arial"/>
          <w:sz w:val="20"/>
          <w:szCs w:val="20"/>
          <w:rtl/>
        </w:rPr>
        <w:br/>
      </w:r>
      <w:r w:rsidRPr="00847727">
        <w:rPr>
          <w:rFonts w:cs="Arial" w:hint="cs"/>
          <w:sz w:val="20"/>
          <w:szCs w:val="20"/>
          <w:rtl/>
        </w:rPr>
        <w:t>לכאורה קשה, הרי דין זה שנוי במשנה להדיא "</w:t>
      </w:r>
      <w:r w:rsidRPr="00847727">
        <w:rPr>
          <w:rFonts w:cs="Arial"/>
          <w:sz w:val="20"/>
          <w:szCs w:val="20"/>
          <w:rtl/>
        </w:rPr>
        <w:t>כל שהוא עיקר ויש עמו טפלה מברך על העיקר ופוטר את הטפילה</w:t>
      </w:r>
      <w:r w:rsidRPr="00847727">
        <w:rPr>
          <w:rFonts w:cs="Arial" w:hint="cs"/>
          <w:sz w:val="20"/>
          <w:szCs w:val="20"/>
          <w:rtl/>
        </w:rPr>
        <w:t>". ואם כן מדוע רב פפא הורה אף הוא הוראה זו?</w:t>
      </w:r>
      <w:r w:rsidRPr="00847727">
        <w:rPr>
          <w:rFonts w:cs="Arial"/>
          <w:sz w:val="20"/>
          <w:szCs w:val="20"/>
          <w:rtl/>
        </w:rPr>
        <w:br/>
      </w:r>
      <w:r w:rsidRPr="00847727">
        <w:rPr>
          <w:rFonts w:cs="Arial" w:hint="cs"/>
          <w:b/>
          <w:bCs/>
          <w:sz w:val="20"/>
          <w:szCs w:val="20"/>
          <w:rtl/>
        </w:rPr>
        <w:t>רשב"א</w:t>
      </w:r>
      <w:r w:rsidRPr="00847727">
        <w:rPr>
          <w:rFonts w:cs="Arial" w:hint="cs"/>
          <w:sz w:val="20"/>
          <w:szCs w:val="20"/>
          <w:rtl/>
        </w:rPr>
        <w:t xml:space="preserve"> </w:t>
      </w:r>
      <w:r w:rsidRPr="00847727">
        <w:rPr>
          <w:rFonts w:cs="Arial" w:hint="cs"/>
          <w:sz w:val="18"/>
          <w:szCs w:val="18"/>
          <w:rtl/>
        </w:rPr>
        <w:t xml:space="preserve">(בשם </w:t>
      </w:r>
      <w:r w:rsidRPr="00847727">
        <w:rPr>
          <w:rFonts w:cs="Arial" w:hint="cs"/>
          <w:b/>
          <w:bCs/>
          <w:sz w:val="18"/>
          <w:szCs w:val="18"/>
          <w:rtl/>
        </w:rPr>
        <w:t>בעל המאור</w:t>
      </w:r>
      <w:r w:rsidRPr="00847727">
        <w:rPr>
          <w:rFonts w:cs="Arial" w:hint="cs"/>
          <w:sz w:val="18"/>
          <w:szCs w:val="18"/>
          <w:rtl/>
        </w:rPr>
        <w:t>)</w:t>
      </w:r>
      <w:r>
        <w:rPr>
          <w:rFonts w:cs="Arial" w:hint="cs"/>
          <w:sz w:val="20"/>
          <w:szCs w:val="20"/>
          <w:rtl/>
        </w:rPr>
        <w:t xml:space="preserve"> - רב פפא קמ"ל שברכת העיקר פוטרת את הטפל למרות שהטפל אינו לפניו.</w:t>
      </w:r>
      <w:r>
        <w:rPr>
          <w:rFonts w:cs="Arial"/>
          <w:sz w:val="20"/>
          <w:szCs w:val="20"/>
          <w:rtl/>
        </w:rPr>
        <w:br/>
      </w:r>
      <w:r w:rsidRPr="00847727">
        <w:rPr>
          <w:rFonts w:cs="Arial" w:hint="cs"/>
          <w:sz w:val="20"/>
          <w:szCs w:val="20"/>
          <w:rtl/>
        </w:rPr>
        <w:t>ומכאן יש ללמוד שבכל מקום בו ברכה אחת פוטרת דבר אחר, אע"פ שהדבר האחר לא היה לפניו בשעת הברכה</w:t>
      </w:r>
      <w:r w:rsidRPr="00847727">
        <w:rPr>
          <w:rFonts w:cs="Arial"/>
          <w:sz w:val="20"/>
          <w:szCs w:val="20"/>
          <w:rtl/>
        </w:rPr>
        <w:t xml:space="preserve"> </w:t>
      </w:r>
      <w:r w:rsidRPr="00847727">
        <w:rPr>
          <w:rFonts w:cs="Arial" w:hint="cs"/>
          <w:sz w:val="20"/>
          <w:szCs w:val="20"/>
          <w:rtl/>
        </w:rPr>
        <w:t>נפטר מברכה.</w:t>
      </w:r>
      <w:r>
        <w:rPr>
          <w:b/>
          <w:bCs/>
          <w:sz w:val="20"/>
          <w:szCs w:val="20"/>
          <w:rtl/>
        </w:rPr>
        <w:br/>
      </w:r>
      <w:r w:rsidRPr="00FE6B1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אפילו אם המאכל הנוסף שהביאו לו לא היה מאותו המין ממש, אלא שמכל מקום היה ממין הברכה של הראשון, אינו צריך לברך.</w:t>
      </w:r>
      <w:r>
        <w:rPr>
          <w:sz w:val="20"/>
          <w:szCs w:val="20"/>
          <w:rtl/>
        </w:rPr>
        <w:br/>
      </w:r>
      <w:r>
        <w:rPr>
          <w:rFonts w:hint="cs"/>
          <w:sz w:val="20"/>
          <w:szCs w:val="20"/>
          <w:rtl/>
        </w:rPr>
        <w:t xml:space="preserve">כגון </w:t>
      </w:r>
      <w:r>
        <w:rPr>
          <w:sz w:val="20"/>
          <w:szCs w:val="20"/>
          <w:rtl/>
        </w:rPr>
        <w:t>–</w:t>
      </w:r>
      <w:r>
        <w:rPr>
          <w:rFonts w:hint="cs"/>
          <w:sz w:val="20"/>
          <w:szCs w:val="20"/>
          <w:rtl/>
        </w:rPr>
        <w:t xml:space="preserve"> בירך עץ על תפוחים ואחר כך הביאו לפניו תפוזים, אינו צריך לברך שנית.</w:t>
      </w:r>
      <w:r>
        <w:rPr>
          <w:sz w:val="20"/>
          <w:szCs w:val="20"/>
          <w:rtl/>
        </w:rPr>
        <w:t xml:space="preserve"> </w:t>
      </w:r>
      <w:r>
        <w:rPr>
          <w:sz w:val="20"/>
          <w:szCs w:val="20"/>
          <w:rtl/>
        </w:rPr>
        <w:br/>
      </w:r>
      <w:r>
        <w:rPr>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B10B3">
        <w:rPr>
          <w:rFonts w:cs="Arial"/>
          <w:sz w:val="20"/>
          <w:szCs w:val="20"/>
          <w:rtl/>
        </w:rPr>
        <w:t>אין מברכין לא על אוכל ולא על משקה, עד שיביאוהו לפניו</w:t>
      </w:r>
      <w:r>
        <w:rPr>
          <w:rFonts w:cs="Arial" w:hint="cs"/>
          <w:sz w:val="20"/>
          <w:szCs w:val="20"/>
          <w:rtl/>
        </w:rPr>
        <w:t>.</w:t>
      </w:r>
      <w:r w:rsidRPr="00FB10B3">
        <w:rPr>
          <w:rFonts w:cs="Arial"/>
          <w:sz w:val="20"/>
          <w:szCs w:val="20"/>
          <w:rtl/>
        </w:rPr>
        <w:t xml:space="preserve"> </w:t>
      </w:r>
      <w:r>
        <w:rPr>
          <w:rFonts w:cs="Arial"/>
          <w:sz w:val="20"/>
          <w:szCs w:val="20"/>
          <w:rtl/>
        </w:rPr>
        <w:br/>
      </w:r>
      <w:r w:rsidRPr="00FB10B3">
        <w:rPr>
          <w:rFonts w:cs="Arial"/>
          <w:sz w:val="20"/>
          <w:szCs w:val="20"/>
          <w:rtl/>
        </w:rPr>
        <w:t>ברך ואחר כך הביאוהו לפניו, צריך לברך פעם אחרת</w:t>
      </w:r>
      <w:r>
        <w:rPr>
          <w:rFonts w:cs="Arial" w:hint="cs"/>
          <w:sz w:val="20"/>
          <w:szCs w:val="20"/>
          <w:rtl/>
        </w:rPr>
        <w:t>.</w:t>
      </w:r>
      <w:r w:rsidRPr="00FB10B3">
        <w:rPr>
          <w:rFonts w:cs="Arial"/>
          <w:sz w:val="20"/>
          <w:szCs w:val="20"/>
          <w:rtl/>
        </w:rPr>
        <w:t xml:space="preserve"> </w:t>
      </w:r>
      <w:r>
        <w:rPr>
          <w:rFonts w:cs="Arial"/>
          <w:sz w:val="20"/>
          <w:szCs w:val="20"/>
          <w:rtl/>
        </w:rPr>
        <w:br/>
      </w:r>
      <w:r w:rsidRPr="00FB10B3">
        <w:rPr>
          <w:rFonts w:cs="Arial"/>
          <w:sz w:val="20"/>
          <w:szCs w:val="20"/>
          <w:rtl/>
        </w:rPr>
        <w:t>אבל מי שברך על פירות שלפניו ואחר כך הביאו לו יותר מאותו המין, או ממין אחר שברכתו כברכת הראשון, אינו צריך לברך</w:t>
      </w:r>
      <w:r w:rsidRPr="00FB10B3">
        <w:rPr>
          <w:rFonts w:cs="Arial"/>
          <w:sz w:val="18"/>
          <w:szCs w:val="18"/>
          <w:rtl/>
        </w:rPr>
        <w:t>. הגה: וטוב ליזהר לכתח</w:t>
      </w:r>
      <w:r>
        <w:rPr>
          <w:rFonts w:cs="Arial" w:hint="cs"/>
          <w:sz w:val="18"/>
          <w:szCs w:val="18"/>
          <w:rtl/>
        </w:rPr>
        <w:t>י</w:t>
      </w:r>
      <w:r w:rsidRPr="00FB10B3">
        <w:rPr>
          <w:rFonts w:cs="Arial"/>
          <w:sz w:val="18"/>
          <w:szCs w:val="18"/>
          <w:rtl/>
        </w:rPr>
        <w:t>לה להיות דעתו על כל מה שיביאו לו</w:t>
      </w:r>
      <w:r>
        <w:rPr>
          <w:rFonts w:hint="cs"/>
          <w:sz w:val="20"/>
          <w:szCs w:val="20"/>
          <w:rtl/>
        </w:rPr>
        <w:t>".</w:t>
      </w:r>
    </w:p>
    <w:p w14:paraId="4A77A059" w14:textId="77777777" w:rsidR="00F62C5A" w:rsidRDefault="00F62C5A" w:rsidP="00F62C5A">
      <w:pPr>
        <w:rPr>
          <w:sz w:val="20"/>
          <w:szCs w:val="20"/>
          <w:rtl/>
        </w:rPr>
      </w:pPr>
      <w:r>
        <w:rPr>
          <w:rFonts w:hint="cs"/>
          <w:sz w:val="20"/>
          <w:szCs w:val="20"/>
          <w:u w:val="single"/>
          <w:rtl/>
        </w:rPr>
        <w:t>אוכל שאינו לפניו אך כיוון עליו</w:t>
      </w:r>
      <w:r>
        <w:rPr>
          <w:sz w:val="20"/>
          <w:szCs w:val="20"/>
          <w:u w:val="single"/>
          <w:rtl/>
        </w:rPr>
        <w:br/>
      </w:r>
      <w:r>
        <w:rPr>
          <w:rFonts w:hint="cs"/>
          <w:sz w:val="20"/>
          <w:szCs w:val="20"/>
          <w:rtl/>
        </w:rPr>
        <w:t>כאשר האוכל אינו לפניו, אפילו אם כיוון עליו בהדיא לפטרו, צריך לברך שנית.</w:t>
      </w:r>
      <w:r>
        <w:rPr>
          <w:sz w:val="20"/>
          <w:szCs w:val="20"/>
          <w:rtl/>
        </w:rPr>
        <w:br/>
      </w:r>
      <w:r>
        <w:rPr>
          <w:rFonts w:hint="cs"/>
          <w:sz w:val="20"/>
          <w:szCs w:val="20"/>
          <w:rtl/>
        </w:rPr>
        <w:t xml:space="preserve">טעם </w:t>
      </w:r>
      <w:r>
        <w:rPr>
          <w:sz w:val="20"/>
          <w:szCs w:val="20"/>
          <w:rtl/>
        </w:rPr>
        <w:t>–</w:t>
      </w:r>
      <w:r>
        <w:rPr>
          <w:rFonts w:hint="cs"/>
          <w:sz w:val="20"/>
          <w:szCs w:val="20"/>
          <w:rtl/>
        </w:rPr>
        <w:t xml:space="preserve"> המאכל לא היה לפניו ולא היה לברכה על מה לחול.</w:t>
      </w:r>
      <w:r>
        <w:rPr>
          <w:sz w:val="20"/>
          <w:szCs w:val="20"/>
          <w:rtl/>
        </w:rPr>
        <w:br/>
      </w:r>
      <w:r>
        <w:rPr>
          <w:rFonts w:hint="cs"/>
          <w:sz w:val="20"/>
          <w:szCs w:val="20"/>
          <w:rtl/>
        </w:rPr>
        <w:t xml:space="preserve">אך קשה - בסעיף ו' מבואר שהעומד על אמת המים מברך ושותה אע"פ שהמים ששותה לא היו לפניו בשעת הברכה? </w:t>
      </w:r>
      <w:r>
        <w:rPr>
          <w:sz w:val="20"/>
          <w:szCs w:val="20"/>
          <w:rtl/>
        </w:rPr>
        <w:br/>
      </w:r>
      <w:r>
        <w:rPr>
          <w:rFonts w:hint="cs"/>
          <w:sz w:val="20"/>
          <w:szCs w:val="20"/>
          <w:rtl/>
        </w:rPr>
        <w:t xml:space="preserve">תשובה </w:t>
      </w:r>
      <w:r>
        <w:rPr>
          <w:sz w:val="20"/>
          <w:szCs w:val="20"/>
          <w:rtl/>
        </w:rPr>
        <w:t>–</w:t>
      </w:r>
      <w:r>
        <w:rPr>
          <w:rFonts w:hint="cs"/>
          <w:sz w:val="20"/>
          <w:szCs w:val="20"/>
          <w:rtl/>
        </w:rPr>
        <w:t xml:space="preserve"> התם המים בוודאי יבואו לפניו והרי זה כאילו הם לפניו, אך כאן תלוי בדעת אחרים ושמא לא יביאו לו.</w:t>
      </w:r>
      <w:r>
        <w:rPr>
          <w:sz w:val="20"/>
          <w:szCs w:val="20"/>
          <w:rtl/>
        </w:rPr>
        <w:br/>
      </w:r>
      <w:r>
        <w:rPr>
          <w:rFonts w:hint="cs"/>
          <w:sz w:val="20"/>
          <w:szCs w:val="20"/>
          <w:rtl/>
        </w:rPr>
        <w:t>לפי"ז, אם המאכל מונח בתיבה סגורה או בחדר אחר סמוך אליו ובירך עליו למרות שלא היה לפניו, אינו צריך לברך שנית, שהרי הדבר תלוי בו ולא בדעת אחרים.</w:t>
      </w:r>
      <w:r>
        <w:rPr>
          <w:sz w:val="20"/>
          <w:szCs w:val="20"/>
          <w:rtl/>
        </w:rPr>
        <w:br/>
      </w:r>
      <w:r>
        <w:rPr>
          <w:rFonts w:hint="cs"/>
          <w:sz w:val="20"/>
          <w:szCs w:val="20"/>
          <w:rtl/>
        </w:rPr>
        <w:t>אמנם, לכתחילה אין לעשות כן, שהרי הדבר כרוך בהפסק, וכן משום שיש לאחוז את המאכל בידו כשמברך.</w:t>
      </w:r>
    </w:p>
    <w:p w14:paraId="6A4F4215" w14:textId="77777777" w:rsidR="00F62C5A" w:rsidRDefault="00F62C5A" w:rsidP="00F62C5A">
      <w:pPr>
        <w:rPr>
          <w:sz w:val="20"/>
          <w:szCs w:val="20"/>
          <w:rtl/>
        </w:rPr>
      </w:pPr>
      <w:r>
        <w:rPr>
          <w:rFonts w:hint="cs"/>
          <w:sz w:val="20"/>
          <w:szCs w:val="20"/>
          <w:u w:val="single"/>
          <w:rtl/>
        </w:rPr>
        <w:t>כיוון לא לאכול ודין נמלך</w:t>
      </w:r>
      <w:r>
        <w:rPr>
          <w:sz w:val="20"/>
          <w:szCs w:val="20"/>
          <w:u w:val="single"/>
          <w:rtl/>
        </w:rPr>
        <w:br/>
      </w:r>
      <w:r w:rsidRPr="00342533">
        <w:rPr>
          <w:rFonts w:hint="cs"/>
          <w:b/>
          <w:bCs/>
          <w:sz w:val="20"/>
          <w:szCs w:val="20"/>
          <w:rtl/>
        </w:rPr>
        <w:t>מחבר</w:t>
      </w:r>
      <w:r>
        <w:rPr>
          <w:rFonts w:hint="cs"/>
          <w:sz w:val="20"/>
          <w:szCs w:val="20"/>
          <w:rtl/>
        </w:rPr>
        <w:t xml:space="preserve"> - אם בירך ואכל ממין אחד ואחר כך הביאו לו מאותו המין, אינו צריך לברך שנית.</w:t>
      </w:r>
      <w:r>
        <w:rPr>
          <w:sz w:val="20"/>
          <w:szCs w:val="20"/>
          <w:rtl/>
        </w:rPr>
        <w:br/>
      </w:r>
      <w:r w:rsidRPr="00543E6F">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כאשר לא כיוון בהדיא על מה שיביאו לו, מסתמא הוי כאילו התנה לאכול בברכה זו עוד מאותו מין.</w:t>
      </w:r>
      <w:r>
        <w:rPr>
          <w:sz w:val="20"/>
          <w:szCs w:val="20"/>
          <w:rtl/>
        </w:rPr>
        <w:br/>
      </w:r>
      <w:r>
        <w:rPr>
          <w:rFonts w:hint="cs"/>
          <w:sz w:val="20"/>
          <w:szCs w:val="20"/>
          <w:rtl/>
        </w:rPr>
        <w:t>ואולם, אם בשעת הברכה כיוון בהדיא לאכול רק ממה שלפניו, או אם כשגמר לאכול החליט שלא יאכל עוד ונמלך לאכול עוד, צריך לברך שנית.</w:t>
      </w:r>
    </w:p>
    <w:p w14:paraId="7DA711F7" w14:textId="77777777" w:rsidR="00F62C5A" w:rsidRDefault="00F62C5A" w:rsidP="00F62C5A">
      <w:pPr>
        <w:rPr>
          <w:sz w:val="20"/>
          <w:szCs w:val="20"/>
          <w:rtl/>
        </w:rPr>
      </w:pPr>
      <w:r>
        <w:rPr>
          <w:rFonts w:hint="cs"/>
          <w:sz w:val="20"/>
          <w:szCs w:val="20"/>
          <w:u w:val="single"/>
          <w:rtl/>
        </w:rPr>
        <w:t xml:space="preserve">מין אחר </w:t>
      </w:r>
      <w:r>
        <w:rPr>
          <w:sz w:val="20"/>
          <w:szCs w:val="20"/>
          <w:u w:val="single"/>
          <w:rtl/>
        </w:rPr>
        <w:t>–</w:t>
      </w:r>
      <w:r>
        <w:rPr>
          <w:rFonts w:hint="cs"/>
          <w:sz w:val="20"/>
          <w:szCs w:val="20"/>
          <w:u w:val="single"/>
          <w:rtl/>
        </w:rPr>
        <w:t xml:space="preserve"> ביאור דעת המחבר</w:t>
      </w:r>
      <w:r>
        <w:rPr>
          <w:sz w:val="20"/>
          <w:szCs w:val="20"/>
          <w:rtl/>
        </w:rPr>
        <w:br/>
      </w:r>
      <w:r>
        <w:rPr>
          <w:rFonts w:hint="cs"/>
          <w:sz w:val="20"/>
          <w:szCs w:val="20"/>
          <w:rtl/>
        </w:rPr>
        <w:t>המחבר פסק שאפילו אם הביאו לפניו דבר ממין אחר שברכתו כברכת הראשון, נפטר מברכה.</w:t>
      </w:r>
      <w:r>
        <w:rPr>
          <w:sz w:val="20"/>
          <w:szCs w:val="20"/>
          <w:rtl/>
        </w:rPr>
        <w:br/>
      </w:r>
      <w:r>
        <w:rPr>
          <w:rFonts w:hint="cs"/>
          <w:sz w:val="20"/>
          <w:szCs w:val="20"/>
          <w:rtl/>
        </w:rPr>
        <w:t xml:space="preserve">מסייג </w:t>
      </w:r>
      <w:r w:rsidRPr="004C5ABC">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דווקא אם הדבר האחר היה אף הוא מין פירות, אך אם בירך על דגים ואחר כך הביאו לו שכר צריך לברך שנית. </w:t>
      </w:r>
      <w:r>
        <w:rPr>
          <w:sz w:val="20"/>
          <w:szCs w:val="20"/>
          <w:rtl/>
        </w:rPr>
        <w:br/>
      </w:r>
      <w:r>
        <w:rPr>
          <w:rFonts w:hint="cs"/>
          <w:sz w:val="20"/>
          <w:szCs w:val="20"/>
          <w:rtl/>
        </w:rPr>
        <w:t>אבל אם כיוון בהדיא לפטור את השכר</w:t>
      </w:r>
      <w:r>
        <w:rPr>
          <w:rStyle w:val="a6"/>
          <w:sz w:val="20"/>
          <w:szCs w:val="20"/>
          <w:rtl/>
        </w:rPr>
        <w:footnoteReference w:id="361"/>
      </w:r>
      <w:r>
        <w:rPr>
          <w:rFonts w:hint="cs"/>
          <w:sz w:val="20"/>
          <w:szCs w:val="20"/>
          <w:rtl/>
        </w:rPr>
        <w:t>, או שהשכר היה לפניו על השולחן בשעת הברכה, נפטר בברכת הדגים.</w:t>
      </w:r>
      <w:r>
        <w:rPr>
          <w:sz w:val="20"/>
          <w:szCs w:val="20"/>
          <w:rtl/>
        </w:rPr>
        <w:br/>
      </w:r>
      <w:r>
        <w:rPr>
          <w:sz w:val="20"/>
          <w:szCs w:val="20"/>
          <w:rtl/>
        </w:rPr>
        <w:br/>
      </w:r>
      <w:r>
        <w:rPr>
          <w:rFonts w:hint="cs"/>
          <w:sz w:val="20"/>
          <w:szCs w:val="20"/>
          <w:u w:val="single"/>
          <w:rtl/>
        </w:rPr>
        <w:t xml:space="preserve">מין אחר </w:t>
      </w:r>
      <w:r>
        <w:rPr>
          <w:sz w:val="20"/>
          <w:szCs w:val="20"/>
          <w:u w:val="single"/>
          <w:rtl/>
        </w:rPr>
        <w:t>–</w:t>
      </w:r>
      <w:r>
        <w:rPr>
          <w:rFonts w:hint="cs"/>
          <w:sz w:val="20"/>
          <w:szCs w:val="20"/>
          <w:u w:val="single"/>
          <w:rtl/>
        </w:rPr>
        <w:t xml:space="preserve"> שיטה החולקת על המחבר</w:t>
      </w:r>
      <w:r>
        <w:rPr>
          <w:sz w:val="20"/>
          <w:szCs w:val="20"/>
          <w:u w:val="single"/>
          <w:rtl/>
        </w:rPr>
        <w:br/>
      </w:r>
      <w:r w:rsidRPr="009E4BA3">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דברי המחבר אינם, אלא אם הביאו לו מין אחר, אע"פ שברכתו כברכת הראשון, צריך לברך שנית.</w:t>
      </w:r>
      <w:r>
        <w:rPr>
          <w:rStyle w:val="a6"/>
          <w:sz w:val="20"/>
          <w:szCs w:val="20"/>
          <w:rtl/>
        </w:rPr>
        <w:footnoteReference w:id="362"/>
      </w:r>
      <w:r>
        <w:rPr>
          <w:sz w:val="20"/>
          <w:szCs w:val="20"/>
          <w:rtl/>
        </w:rPr>
        <w:br/>
      </w:r>
      <w:r>
        <w:rPr>
          <w:rFonts w:hint="cs"/>
          <w:sz w:val="20"/>
          <w:szCs w:val="20"/>
          <w:rtl/>
        </w:rPr>
        <w:t xml:space="preserve">ואמנם, יש שני מקרים שבהם גם לדעת הב"ח אינו צריך לברך שנית. </w:t>
      </w:r>
      <w:r>
        <w:rPr>
          <w:sz w:val="20"/>
          <w:szCs w:val="20"/>
          <w:rtl/>
        </w:rPr>
        <w:br/>
      </w:r>
      <w:r>
        <w:rPr>
          <w:rFonts w:hint="cs"/>
          <w:sz w:val="20"/>
          <w:szCs w:val="20"/>
          <w:rtl/>
        </w:rPr>
        <w:t>א. אם הביאו לו מהמין האחר בעוד שלא כלה המין הראשון, אינו צריך לברך.</w:t>
      </w:r>
      <w:r>
        <w:rPr>
          <w:sz w:val="20"/>
          <w:szCs w:val="20"/>
          <w:rtl/>
        </w:rPr>
        <w:br/>
      </w:r>
      <w:r>
        <w:rPr>
          <w:rFonts w:hint="cs"/>
          <w:sz w:val="20"/>
          <w:szCs w:val="20"/>
          <w:rtl/>
        </w:rPr>
        <w:t>ב. אם קבע עצמו לאכילת פירות ובירך בסתמא על מה שיש לפניו, אע"פ שכלה המין הראשון אינו צריך לברך על השני.</w:t>
      </w:r>
    </w:p>
    <w:p w14:paraId="0D6937FB" w14:textId="77777777" w:rsidR="00F62C5A" w:rsidRDefault="00F62C5A" w:rsidP="00F62C5A">
      <w:pPr>
        <w:rPr>
          <w:sz w:val="20"/>
          <w:szCs w:val="20"/>
          <w:rtl/>
        </w:rPr>
      </w:pPr>
      <w:r>
        <w:rPr>
          <w:rFonts w:hint="cs"/>
          <w:sz w:val="20"/>
          <w:szCs w:val="20"/>
          <w:u w:val="single"/>
          <w:rtl/>
        </w:rPr>
        <w:t>ביאור דברי הרמ"א</w:t>
      </w:r>
      <w:r>
        <w:rPr>
          <w:sz w:val="20"/>
          <w:szCs w:val="20"/>
          <w:u w:val="single"/>
          <w:rtl/>
        </w:rPr>
        <w:br/>
      </w:r>
      <w:r>
        <w:rPr>
          <w:rFonts w:hint="cs"/>
          <w:sz w:val="20"/>
          <w:szCs w:val="20"/>
          <w:rtl/>
        </w:rPr>
        <w:t>לכתחילה יש לאדם לכוון בשעת הברכה על כל מה שיביאו לפניו.</w:t>
      </w:r>
      <w:r>
        <w:rPr>
          <w:sz w:val="20"/>
          <w:szCs w:val="20"/>
          <w:rtl/>
        </w:rPr>
        <w:br/>
      </w:r>
      <w:r w:rsidRPr="00B90DD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מחמירים וסוברים שאפילו במין אחד ואפילו אם קבע עצמו לאכול פירות, הברכה אינה חלה על מה שאינו לפניו אם לא כיוון עליו.</w:t>
      </w:r>
    </w:p>
    <w:p w14:paraId="1895466B" w14:textId="77777777" w:rsidR="00F62C5A" w:rsidRDefault="00F62C5A" w:rsidP="00F62C5A">
      <w:pPr>
        <w:rPr>
          <w:sz w:val="20"/>
          <w:szCs w:val="20"/>
          <w:rtl/>
        </w:rPr>
      </w:pPr>
      <w:r>
        <w:rPr>
          <w:rFonts w:hint="cs"/>
          <w:sz w:val="20"/>
          <w:szCs w:val="20"/>
          <w:u w:val="single"/>
          <w:rtl/>
        </w:rPr>
        <w:t>סומך על שולחן אחרים</w:t>
      </w:r>
      <w:r>
        <w:rPr>
          <w:sz w:val="20"/>
          <w:szCs w:val="20"/>
          <w:u w:val="single"/>
          <w:rtl/>
        </w:rPr>
        <w:br/>
      </w:r>
      <w:r w:rsidRPr="00B90DDE">
        <w:rPr>
          <w:rFonts w:hint="cs"/>
          <w:b/>
          <w:bCs/>
          <w:sz w:val="20"/>
          <w:szCs w:val="20"/>
          <w:rtl/>
        </w:rPr>
        <w:t>דרכ"מ</w:t>
      </w:r>
      <w:r>
        <w:rPr>
          <w:rFonts w:hint="cs"/>
          <w:sz w:val="20"/>
          <w:szCs w:val="20"/>
          <w:rtl/>
        </w:rPr>
        <w:t xml:space="preserve"> </w:t>
      </w:r>
      <w:r>
        <w:rPr>
          <w:sz w:val="20"/>
          <w:szCs w:val="20"/>
          <w:rtl/>
        </w:rPr>
        <w:t>–</w:t>
      </w:r>
      <w:r>
        <w:rPr>
          <w:rFonts w:hint="cs"/>
          <w:sz w:val="20"/>
          <w:szCs w:val="20"/>
          <w:rtl/>
        </w:rPr>
        <w:t xml:space="preserve"> אם סומך על שולחן אחרים, אינו צריך לברך שנית בשום עניין, כיוון שדעתו מעיקרא על כל מה שיביאו לו.</w:t>
      </w:r>
    </w:p>
    <w:p w14:paraId="31BB2D1F" w14:textId="77777777" w:rsidR="00F62C5A" w:rsidRPr="007A1143" w:rsidRDefault="00F62C5A" w:rsidP="00F62C5A">
      <w:pPr>
        <w:rPr>
          <w:sz w:val="18"/>
          <w:szCs w:val="18"/>
          <w:rtl/>
        </w:rPr>
      </w:pPr>
      <w:r w:rsidRPr="007A1143">
        <w:rPr>
          <w:rFonts w:hint="cs"/>
          <w:sz w:val="18"/>
          <w:szCs w:val="18"/>
          <w:rtl/>
        </w:rPr>
        <w:t>[</w:t>
      </w:r>
      <w:r w:rsidRPr="007A1143">
        <w:rPr>
          <w:rFonts w:hint="cs"/>
          <w:b/>
          <w:bCs/>
          <w:sz w:val="18"/>
          <w:szCs w:val="18"/>
          <w:rtl/>
        </w:rPr>
        <w:t>סיכום</w:t>
      </w:r>
      <w:r w:rsidRPr="007A1143">
        <w:rPr>
          <w:rFonts w:hint="cs"/>
          <w:sz w:val="18"/>
          <w:szCs w:val="18"/>
          <w:rtl/>
        </w:rPr>
        <w:t xml:space="preserve">. </w:t>
      </w:r>
      <w:r>
        <w:rPr>
          <w:rFonts w:hint="cs"/>
          <w:sz w:val="18"/>
          <w:szCs w:val="18"/>
          <w:rtl/>
        </w:rPr>
        <w:t xml:space="preserve">א. </w:t>
      </w:r>
      <w:r w:rsidRPr="007A1143">
        <w:rPr>
          <w:rFonts w:hint="cs"/>
          <w:sz w:val="18"/>
          <w:szCs w:val="18"/>
          <w:rtl/>
        </w:rPr>
        <w:t xml:space="preserve">בירך על </w:t>
      </w:r>
      <w:r>
        <w:rPr>
          <w:rFonts w:hint="cs"/>
          <w:sz w:val="18"/>
          <w:szCs w:val="18"/>
          <w:rtl/>
        </w:rPr>
        <w:t xml:space="preserve">מאכל </w:t>
      </w:r>
      <w:r w:rsidRPr="007A1143">
        <w:rPr>
          <w:rFonts w:hint="cs"/>
          <w:sz w:val="18"/>
          <w:szCs w:val="18"/>
          <w:rtl/>
        </w:rPr>
        <w:t xml:space="preserve">שאינו לפניו, יברך שנית כשיהיה לפניו. ולא מהני </w:t>
      </w:r>
      <w:r>
        <w:rPr>
          <w:rFonts w:hint="cs"/>
          <w:sz w:val="18"/>
          <w:szCs w:val="18"/>
          <w:rtl/>
        </w:rPr>
        <w:t>אפילו אם</w:t>
      </w:r>
      <w:r w:rsidRPr="007A1143">
        <w:rPr>
          <w:rFonts w:hint="cs"/>
          <w:sz w:val="18"/>
          <w:szCs w:val="18"/>
          <w:rtl/>
        </w:rPr>
        <w:t xml:space="preserve"> </w:t>
      </w:r>
      <w:r>
        <w:rPr>
          <w:rFonts w:hint="cs"/>
          <w:sz w:val="18"/>
          <w:szCs w:val="18"/>
          <w:rtl/>
        </w:rPr>
        <w:t xml:space="preserve">כיוון </w:t>
      </w:r>
      <w:r w:rsidRPr="007A1143">
        <w:rPr>
          <w:rFonts w:hint="cs"/>
          <w:sz w:val="18"/>
          <w:szCs w:val="18"/>
          <w:rtl/>
        </w:rPr>
        <w:t>עליו. אך באמת המים מברך אע"פ שאי</w:t>
      </w:r>
      <w:r>
        <w:rPr>
          <w:rFonts w:hint="cs"/>
          <w:sz w:val="18"/>
          <w:szCs w:val="18"/>
          <w:rtl/>
        </w:rPr>
        <w:t>ן המים</w:t>
      </w:r>
      <w:r w:rsidRPr="007A1143">
        <w:rPr>
          <w:rFonts w:hint="cs"/>
          <w:sz w:val="18"/>
          <w:szCs w:val="18"/>
          <w:rtl/>
        </w:rPr>
        <w:t xml:space="preserve"> לפניו, כיוון שבוודאי יבואו. ולכן רשאי לברך על מאכל שנמצא בחדר סמוך, כיוון שתלוי בדעתו שילך וייקח, אך ל</w:t>
      </w:r>
      <w:r>
        <w:rPr>
          <w:rFonts w:hint="cs"/>
          <w:sz w:val="18"/>
          <w:szCs w:val="18"/>
          <w:rtl/>
        </w:rPr>
        <w:t>כתחילה לא</w:t>
      </w:r>
      <w:r w:rsidRPr="007A1143">
        <w:rPr>
          <w:rFonts w:hint="cs"/>
          <w:sz w:val="18"/>
          <w:szCs w:val="18"/>
          <w:rtl/>
        </w:rPr>
        <w:t xml:space="preserve"> יעשה כן משום הפסק</w:t>
      </w:r>
      <w:r>
        <w:rPr>
          <w:rFonts w:hint="cs"/>
          <w:sz w:val="18"/>
          <w:szCs w:val="18"/>
          <w:rtl/>
        </w:rPr>
        <w:t>,</w:t>
      </w:r>
      <w:r w:rsidRPr="007A1143">
        <w:rPr>
          <w:rFonts w:hint="cs"/>
          <w:sz w:val="18"/>
          <w:szCs w:val="18"/>
          <w:rtl/>
        </w:rPr>
        <w:t xml:space="preserve"> וכן משום שצריך לאחוז את המאכל בשעת הברכה.</w:t>
      </w:r>
      <w:r w:rsidRPr="007A1143">
        <w:rPr>
          <w:sz w:val="18"/>
          <w:szCs w:val="18"/>
          <w:rtl/>
        </w:rPr>
        <w:br/>
      </w:r>
      <w:r>
        <w:rPr>
          <w:rFonts w:hint="cs"/>
          <w:sz w:val="18"/>
          <w:szCs w:val="18"/>
          <w:rtl/>
        </w:rPr>
        <w:t xml:space="preserve">ב. </w:t>
      </w:r>
      <w:r w:rsidRPr="00712B2F">
        <w:rPr>
          <w:rFonts w:hint="cs"/>
          <w:b/>
          <w:bCs/>
          <w:sz w:val="18"/>
          <w:szCs w:val="18"/>
          <w:rtl/>
        </w:rPr>
        <w:t>מחבר</w:t>
      </w:r>
      <w:r w:rsidRPr="007A1143">
        <w:rPr>
          <w:rFonts w:hint="cs"/>
          <w:sz w:val="18"/>
          <w:szCs w:val="18"/>
          <w:rtl/>
        </w:rPr>
        <w:t xml:space="preserve">. בירך על מין ואח"כ הביאו לו מאותו המין או ממין </w:t>
      </w:r>
      <w:r>
        <w:rPr>
          <w:rFonts w:hint="cs"/>
          <w:sz w:val="18"/>
          <w:szCs w:val="18"/>
          <w:rtl/>
        </w:rPr>
        <w:t xml:space="preserve">הדומה לראשון </w:t>
      </w:r>
      <w:r w:rsidRPr="00FF7122">
        <w:rPr>
          <w:rFonts w:hint="cs"/>
          <w:sz w:val="16"/>
          <w:szCs w:val="16"/>
          <w:rtl/>
        </w:rPr>
        <w:t>(</w:t>
      </w:r>
      <w:r>
        <w:rPr>
          <w:rFonts w:hint="cs"/>
          <w:sz w:val="16"/>
          <w:szCs w:val="16"/>
          <w:rtl/>
        </w:rPr>
        <w:t>כגון ש</w:t>
      </w:r>
      <w:r w:rsidRPr="00FF7122">
        <w:rPr>
          <w:rFonts w:hint="cs"/>
          <w:sz w:val="16"/>
          <w:szCs w:val="16"/>
          <w:rtl/>
        </w:rPr>
        <w:t>שניהם מין פירות, לאפוקי דגים ושכר)</w:t>
      </w:r>
      <w:r w:rsidRPr="007A1143">
        <w:rPr>
          <w:rFonts w:hint="cs"/>
          <w:sz w:val="18"/>
          <w:szCs w:val="18"/>
          <w:rtl/>
        </w:rPr>
        <w:t xml:space="preserve">, פטור מברכה. </w:t>
      </w:r>
      <w:r w:rsidRPr="00712B2F">
        <w:rPr>
          <w:rFonts w:hint="cs"/>
          <w:b/>
          <w:bCs/>
          <w:sz w:val="18"/>
          <w:szCs w:val="18"/>
          <w:rtl/>
        </w:rPr>
        <w:t>מ"ב</w:t>
      </w:r>
      <w:r w:rsidRPr="007A1143">
        <w:rPr>
          <w:rFonts w:hint="cs"/>
          <w:sz w:val="18"/>
          <w:szCs w:val="18"/>
          <w:rtl/>
        </w:rPr>
        <w:t>. אפילו אם לא כיוון בהדיא לפטרו, אך אם כיוון בהדיא לא לפטרו או אם כילה לאכול ונמלך, יברך שנית.</w:t>
      </w:r>
      <w:r w:rsidRPr="007A1143">
        <w:rPr>
          <w:sz w:val="18"/>
          <w:szCs w:val="18"/>
          <w:rtl/>
        </w:rPr>
        <w:br/>
      </w:r>
      <w:r w:rsidRPr="0017408E">
        <w:rPr>
          <w:rFonts w:hint="cs"/>
          <w:b/>
          <w:bCs/>
          <w:sz w:val="18"/>
          <w:szCs w:val="18"/>
          <w:rtl/>
        </w:rPr>
        <w:t>ב"ח</w:t>
      </w:r>
      <w:r w:rsidRPr="007A1143">
        <w:rPr>
          <w:rFonts w:hint="cs"/>
          <w:sz w:val="18"/>
          <w:szCs w:val="18"/>
          <w:rtl/>
        </w:rPr>
        <w:t>. במין אחר צריך לברך שנית אע"פ שברכתו כברכת הראשון, דלא כמחבר. ומודה הב"ח שאם לא כלה המין הראשון, או אם קבע עצמו על אכילה זו אע"פ שכלה המין הראשון, שאינו צריך לברך על המין השני].</w:t>
      </w:r>
    </w:p>
    <w:p w14:paraId="74BEC537" w14:textId="77777777" w:rsidR="00F62C5A" w:rsidRDefault="00F62C5A" w:rsidP="00F62C5A">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נטל מאכל לברך והמאכל נפל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(ו, א) "</w:t>
      </w:r>
      <w:r>
        <w:rPr>
          <w:rFonts w:cs="Arial" w:hint="cs"/>
          <w:sz w:val="20"/>
          <w:szCs w:val="20"/>
          <w:rtl/>
        </w:rPr>
        <w:t xml:space="preserve">רבי זירא </w:t>
      </w:r>
      <w:r w:rsidRPr="00F211F8">
        <w:rPr>
          <w:rFonts w:cs="Arial"/>
          <w:sz w:val="20"/>
          <w:szCs w:val="20"/>
          <w:rtl/>
        </w:rPr>
        <w:t>בעי</w:t>
      </w:r>
      <w:r>
        <w:rPr>
          <w:rFonts w:cs="Arial" w:hint="cs"/>
          <w:sz w:val="20"/>
          <w:szCs w:val="20"/>
          <w:rtl/>
        </w:rPr>
        <w:t>:</w:t>
      </w:r>
      <w:r w:rsidRPr="00F211F8">
        <w:rPr>
          <w:rFonts w:cs="Arial"/>
          <w:sz w:val="20"/>
          <w:szCs w:val="20"/>
          <w:rtl/>
        </w:rPr>
        <w:t xml:space="preserve"> אהן דנסב תורמוסא ומברך עילוי ונפל מיניה</w:t>
      </w:r>
      <w:r>
        <w:rPr>
          <w:rFonts w:cs="Arial" w:hint="cs"/>
          <w:sz w:val="20"/>
          <w:szCs w:val="20"/>
          <w:rtl/>
        </w:rPr>
        <w:t xml:space="preserve"> מהו,</w:t>
      </w:r>
      <w:r w:rsidRPr="00F211F8">
        <w:rPr>
          <w:rFonts w:cs="Arial"/>
          <w:sz w:val="20"/>
          <w:szCs w:val="20"/>
          <w:rtl/>
        </w:rPr>
        <w:t xml:space="preserve"> מברכה עילוי זמן תניינות</w:t>
      </w:r>
      <w:r>
        <w:rPr>
          <w:rFonts w:cs="Arial" w:hint="cs"/>
          <w:sz w:val="20"/>
          <w:szCs w:val="20"/>
          <w:rtl/>
        </w:rPr>
        <w:t>?</w:t>
      </w:r>
      <w:r w:rsidRPr="00F211F8">
        <w:rPr>
          <w:rFonts w:cs="Arial"/>
          <w:sz w:val="20"/>
          <w:szCs w:val="20"/>
          <w:rtl/>
        </w:rPr>
        <w:t xml:space="preserve"> </w:t>
      </w:r>
      <w:r>
        <w:rPr>
          <w:rFonts w:cs="Arial" w:hint="cs"/>
          <w:sz w:val="20"/>
          <w:szCs w:val="20"/>
          <w:rtl/>
        </w:rPr>
        <w:t xml:space="preserve">- </w:t>
      </w:r>
      <w:r w:rsidRPr="00F211F8">
        <w:rPr>
          <w:rFonts w:cs="Arial"/>
          <w:sz w:val="20"/>
          <w:szCs w:val="20"/>
          <w:rtl/>
        </w:rPr>
        <w:t>מהו בינו לבין אמת המים</w:t>
      </w:r>
      <w:r>
        <w:rPr>
          <w:rFonts w:cs="Arial" w:hint="cs"/>
          <w:sz w:val="20"/>
          <w:szCs w:val="20"/>
          <w:rtl/>
        </w:rPr>
        <w:t>?</w:t>
      </w:r>
      <w:r w:rsidRPr="00F211F8">
        <w:rPr>
          <w:rFonts w:cs="Arial"/>
          <w:sz w:val="20"/>
          <w:szCs w:val="20"/>
          <w:rtl/>
        </w:rPr>
        <w:t xml:space="preserve"> אמרין</w:t>
      </w:r>
      <w:r>
        <w:rPr>
          <w:rFonts w:cs="Arial" w:hint="cs"/>
          <w:sz w:val="20"/>
          <w:szCs w:val="20"/>
          <w:rtl/>
        </w:rPr>
        <w:t>:</w:t>
      </w:r>
      <w:r w:rsidRPr="00F211F8">
        <w:rPr>
          <w:rFonts w:cs="Arial"/>
          <w:sz w:val="20"/>
          <w:szCs w:val="20"/>
          <w:rtl/>
        </w:rPr>
        <w:t xml:space="preserve"> תמן לכך כוין דעתו מתחילה</w:t>
      </w:r>
      <w:r>
        <w:rPr>
          <w:rFonts w:cs="Arial" w:hint="cs"/>
          <w:sz w:val="20"/>
          <w:szCs w:val="20"/>
          <w:rtl/>
        </w:rPr>
        <w:t>,</w:t>
      </w:r>
      <w:r w:rsidRPr="00F211F8">
        <w:rPr>
          <w:rFonts w:cs="Arial"/>
          <w:sz w:val="20"/>
          <w:szCs w:val="20"/>
          <w:rtl/>
        </w:rPr>
        <w:t xml:space="preserve"> ברם הכא לא לכך כוין דעתו מתחלה</w:t>
      </w:r>
      <w:r>
        <w:rPr>
          <w:rFonts w:cs="Arial" w:hint="cs"/>
          <w:sz w:val="20"/>
          <w:szCs w:val="20"/>
          <w:rtl/>
        </w:rPr>
        <w:t>.</w:t>
      </w:r>
      <w:r>
        <w:rPr>
          <w:rFonts w:cs="Arial"/>
          <w:sz w:val="20"/>
          <w:szCs w:val="20"/>
          <w:rtl/>
        </w:rPr>
        <w:br/>
      </w:r>
      <w:r w:rsidRPr="00F211F8">
        <w:rPr>
          <w:rFonts w:cs="Arial"/>
          <w:sz w:val="20"/>
          <w:szCs w:val="20"/>
          <w:rtl/>
        </w:rPr>
        <w:t>תני ר</w:t>
      </w:r>
      <w:r>
        <w:rPr>
          <w:rFonts w:cs="Arial" w:hint="cs"/>
          <w:sz w:val="20"/>
          <w:szCs w:val="20"/>
          <w:rtl/>
        </w:rPr>
        <w:t>בי</w:t>
      </w:r>
      <w:r w:rsidRPr="00F211F8">
        <w:rPr>
          <w:rFonts w:cs="Arial"/>
          <w:sz w:val="20"/>
          <w:szCs w:val="20"/>
          <w:rtl/>
        </w:rPr>
        <w:t xml:space="preserve"> חייא</w:t>
      </w:r>
      <w:r>
        <w:rPr>
          <w:rFonts w:cs="Arial" w:hint="cs"/>
          <w:sz w:val="20"/>
          <w:szCs w:val="20"/>
          <w:rtl/>
        </w:rPr>
        <w:t>:</w:t>
      </w:r>
      <w:r w:rsidRPr="00F211F8">
        <w:rPr>
          <w:rFonts w:cs="Arial"/>
          <w:sz w:val="20"/>
          <w:szCs w:val="20"/>
          <w:rtl/>
        </w:rPr>
        <w:t xml:space="preserve"> אין מברכין על הפת אלא בשעה שהוא פורס. א</w:t>
      </w:r>
      <w:r>
        <w:rPr>
          <w:rFonts w:cs="Arial" w:hint="cs"/>
          <w:sz w:val="20"/>
          <w:szCs w:val="20"/>
          <w:rtl/>
        </w:rPr>
        <w:t>מר רבי</w:t>
      </w:r>
      <w:r w:rsidRPr="00F211F8">
        <w:rPr>
          <w:rFonts w:cs="Arial"/>
          <w:sz w:val="20"/>
          <w:szCs w:val="20"/>
          <w:rtl/>
        </w:rPr>
        <w:t xml:space="preserve"> חייא בר ווא</w:t>
      </w:r>
      <w:r>
        <w:rPr>
          <w:rFonts w:cs="Arial" w:hint="cs"/>
          <w:sz w:val="20"/>
          <w:szCs w:val="20"/>
          <w:rtl/>
        </w:rPr>
        <w:t>:</w:t>
      </w:r>
      <w:r w:rsidRPr="00F211F8">
        <w:rPr>
          <w:rFonts w:cs="Arial"/>
          <w:sz w:val="20"/>
          <w:szCs w:val="20"/>
          <w:rtl/>
        </w:rPr>
        <w:t xml:space="preserve"> הדא אמרה</w:t>
      </w:r>
      <w:r>
        <w:rPr>
          <w:rFonts w:cs="Arial" w:hint="cs"/>
          <w:sz w:val="20"/>
          <w:szCs w:val="20"/>
          <w:rtl/>
        </w:rPr>
        <w:t>,</w:t>
      </w:r>
      <w:r w:rsidRPr="00F211F8">
        <w:rPr>
          <w:rFonts w:cs="Arial"/>
          <w:sz w:val="20"/>
          <w:szCs w:val="20"/>
          <w:rtl/>
        </w:rPr>
        <w:t xml:space="preserve"> אהן דנסב פוגלא ומברך עילוי והוא לא אתי לידיה צריך למברכה עילוי זמן תניינות</w:t>
      </w:r>
      <w:r>
        <w:rPr>
          <w:rFonts w:cs="Arial" w:hint="cs"/>
          <w:sz w:val="20"/>
          <w:szCs w:val="20"/>
          <w:rtl/>
        </w:rPr>
        <w:t>.</w:t>
      </w:r>
      <w:r w:rsidRPr="00F211F8">
        <w:rPr>
          <w:rFonts w:cs="Arial"/>
          <w:sz w:val="20"/>
          <w:szCs w:val="20"/>
          <w:rtl/>
        </w:rPr>
        <w:t xml:space="preserve"> </w:t>
      </w:r>
      <w:r>
        <w:rPr>
          <w:rFonts w:cs="Arial"/>
          <w:sz w:val="20"/>
          <w:szCs w:val="20"/>
          <w:rtl/>
        </w:rPr>
        <w:br/>
      </w:r>
      <w:r w:rsidRPr="00F211F8">
        <w:rPr>
          <w:rFonts w:cs="Arial"/>
          <w:sz w:val="20"/>
          <w:szCs w:val="20"/>
          <w:rtl/>
        </w:rPr>
        <w:t>אמר רבי תנחום בר יודן צריך לומר ברוך שם כבוד מלכותו לעולם ועד שלא להזכיר שם שמים לבטלה</w:t>
      </w:r>
      <w:r>
        <w:rPr>
          <w:rFonts w:cs="Arial" w:hint="cs"/>
          <w:sz w:val="20"/>
          <w:szCs w:val="20"/>
          <w:rtl/>
        </w:rPr>
        <w:t>".</w:t>
      </w:r>
    </w:p>
    <w:p w14:paraId="55A0CFB5" w14:textId="77777777" w:rsidR="00F62C5A" w:rsidRDefault="00F62C5A" w:rsidP="00F62C5A">
      <w:pPr>
        <w:rPr>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רבי זירא שואל </w:t>
      </w:r>
      <w:r>
        <w:rPr>
          <w:rFonts w:cs="Arial"/>
          <w:sz w:val="20"/>
          <w:szCs w:val="20"/>
          <w:rtl/>
        </w:rPr>
        <w:t>–</w:t>
      </w:r>
      <w:r>
        <w:rPr>
          <w:rFonts w:cs="Arial" w:hint="cs"/>
          <w:sz w:val="20"/>
          <w:szCs w:val="20"/>
          <w:rtl/>
        </w:rPr>
        <w:t xml:space="preserve"> מי שלקח דבר מאכל ובירך עליו ונפל ממנו ואבד, ורוצה לאכול</w:t>
      </w:r>
      <w:r>
        <w:rPr>
          <w:rFonts w:hint="cs"/>
          <w:sz w:val="20"/>
          <w:szCs w:val="20"/>
          <w:rtl/>
        </w:rPr>
        <w:t xml:space="preserve"> כעת מאכל אחר מאותו המין, האם צריך לברך פעם נוספת או שנפטר בברכתו הראשונה?</w:t>
      </w:r>
      <w:r>
        <w:rPr>
          <w:sz w:val="20"/>
          <w:szCs w:val="20"/>
          <w:rtl/>
        </w:rPr>
        <w:br/>
      </w:r>
      <w:r>
        <w:rPr>
          <w:rFonts w:hint="cs"/>
          <w:sz w:val="20"/>
          <w:szCs w:val="20"/>
          <w:rtl/>
        </w:rPr>
        <w:t xml:space="preserve">הגמרא מציעה לפשוט זאת מדין אמת המים </w:t>
      </w:r>
      <w:r>
        <w:rPr>
          <w:sz w:val="20"/>
          <w:szCs w:val="20"/>
          <w:rtl/>
        </w:rPr>
        <w:t>–</w:t>
      </w:r>
      <w:r>
        <w:rPr>
          <w:rFonts w:hint="cs"/>
          <w:sz w:val="20"/>
          <w:szCs w:val="20"/>
          <w:rtl/>
        </w:rPr>
        <w:t xml:space="preserve"> המברך על מים שבאמת המים שותה ממנה למרות שהמים ששותה עתה אינם המים שבירך עליהם תחילה, ולכאורה הוא הדין בנידו"ד שאינו צריך לברך שנית.</w:t>
      </w:r>
      <w:r>
        <w:rPr>
          <w:sz w:val="20"/>
          <w:szCs w:val="20"/>
          <w:rtl/>
        </w:rPr>
        <w:br/>
      </w:r>
      <w:r>
        <w:rPr>
          <w:rFonts w:hint="cs"/>
          <w:sz w:val="20"/>
          <w:szCs w:val="20"/>
          <w:rtl/>
        </w:rPr>
        <w:t xml:space="preserve">הגמרא דוחה </w:t>
      </w:r>
      <w:r>
        <w:rPr>
          <w:sz w:val="20"/>
          <w:szCs w:val="20"/>
          <w:rtl/>
        </w:rPr>
        <w:t>–</w:t>
      </w:r>
      <w:r>
        <w:rPr>
          <w:rFonts w:hint="cs"/>
          <w:sz w:val="20"/>
          <w:szCs w:val="20"/>
          <w:rtl/>
        </w:rPr>
        <w:t xml:space="preserve"> באמת המים התכוון מתחילה לשתות את המים שיבואו אחר כך, אך כאן לא התכוון לכך מעיקרא.</w:t>
      </w:r>
      <w:r>
        <w:rPr>
          <w:sz w:val="20"/>
          <w:szCs w:val="20"/>
          <w:rtl/>
        </w:rPr>
        <w:br/>
      </w:r>
      <w:r>
        <w:rPr>
          <w:rFonts w:hint="cs"/>
          <w:sz w:val="20"/>
          <w:szCs w:val="20"/>
          <w:rtl/>
        </w:rPr>
        <w:t xml:space="preserve">רבי חייא </w:t>
      </w:r>
      <w:r>
        <w:rPr>
          <w:sz w:val="20"/>
          <w:szCs w:val="20"/>
          <w:rtl/>
        </w:rPr>
        <w:t>–</w:t>
      </w:r>
      <w:r>
        <w:rPr>
          <w:rFonts w:hint="cs"/>
          <w:sz w:val="20"/>
          <w:szCs w:val="20"/>
          <w:rtl/>
        </w:rPr>
        <w:t xml:space="preserve"> יש לברך על הפת לפני שבצע ממנה פרוסה, ולא יברך לאחר שבצע ממנה פרוסה.</w:t>
      </w:r>
      <w:r>
        <w:rPr>
          <w:sz w:val="20"/>
          <w:szCs w:val="20"/>
          <w:rtl/>
        </w:rPr>
        <w:br/>
      </w:r>
      <w:r>
        <w:rPr>
          <w:rFonts w:hint="cs"/>
          <w:sz w:val="20"/>
          <w:szCs w:val="20"/>
          <w:rtl/>
        </w:rPr>
        <w:t xml:space="preserve">הגמרא מביאה מימרא נוספת הנלמדת מדברי רבי חייא - אם אדם אחז דבר ובירך עליו ונלקח ממנו, צריך לברך עליו שנית כשחזר המאכל ובא אליו. </w:t>
      </w:r>
      <w:r>
        <w:rPr>
          <w:sz w:val="20"/>
          <w:szCs w:val="20"/>
          <w:rtl/>
        </w:rPr>
        <w:br/>
      </w:r>
      <w:r>
        <w:rPr>
          <w:rFonts w:hint="cs"/>
          <w:sz w:val="20"/>
          <w:szCs w:val="20"/>
          <w:rtl/>
        </w:rPr>
        <w:t>וכן צריך לומר לאחר הברכה הראשונה "ברוך שם כבוד מלכותו לעולם ועד", מכיוון שהוציא שם שמיים לבטלה.</w:t>
      </w:r>
    </w:p>
    <w:p w14:paraId="154D2EFE" w14:textId="77777777" w:rsidR="00F62C5A" w:rsidRDefault="00F62C5A" w:rsidP="00F62C5A">
      <w:pPr>
        <w:rPr>
          <w:sz w:val="20"/>
          <w:szCs w:val="20"/>
          <w:rtl/>
        </w:rPr>
      </w:pPr>
      <w:r>
        <w:rPr>
          <w:rFonts w:hint="cs"/>
          <w:b/>
          <w:bCs/>
          <w:sz w:val="20"/>
          <w:szCs w:val="20"/>
          <w:rtl/>
        </w:rPr>
        <w:t>שיטות הראשונים</w:t>
      </w:r>
      <w:r>
        <w:rPr>
          <w:b/>
          <w:bCs/>
          <w:sz w:val="20"/>
          <w:szCs w:val="20"/>
          <w:rtl/>
        </w:rPr>
        <w:br/>
      </w:r>
      <w:r>
        <w:rPr>
          <w:rFonts w:hint="cs"/>
          <w:sz w:val="20"/>
          <w:szCs w:val="20"/>
          <w:rtl/>
        </w:rPr>
        <w:t>האם מי שבירך על מאכל ונפל מידו ואבד צריך לברך שנית כשירצה לאכול ממין מאכל זה?</w:t>
      </w:r>
      <w:r>
        <w:rPr>
          <w:sz w:val="20"/>
          <w:szCs w:val="20"/>
          <w:rtl/>
        </w:rPr>
        <w:br/>
      </w:r>
      <w:r>
        <w:rPr>
          <w:rFonts w:hint="cs"/>
          <w:sz w:val="20"/>
          <w:szCs w:val="20"/>
          <w:rtl/>
        </w:rPr>
        <w:t xml:space="preserve">א. </w:t>
      </w:r>
      <w:r w:rsidRPr="00B17F5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כן, וכ"פ </w:t>
      </w:r>
      <w:r w:rsidRPr="00B17F51">
        <w:rPr>
          <w:rFonts w:hint="cs"/>
          <w:b/>
          <w:bCs/>
          <w:sz w:val="20"/>
          <w:szCs w:val="20"/>
          <w:rtl/>
        </w:rPr>
        <w:t>המחבר</w:t>
      </w:r>
      <w:r>
        <w:rPr>
          <w:rFonts w:hint="cs"/>
          <w:sz w:val="20"/>
          <w:szCs w:val="20"/>
          <w:rtl/>
        </w:rPr>
        <w:t>.</w:t>
      </w:r>
      <w:r>
        <w:rPr>
          <w:sz w:val="20"/>
          <w:szCs w:val="20"/>
          <w:rtl/>
        </w:rPr>
        <w:br/>
      </w:r>
      <w:r w:rsidRPr="00B17F5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משמע מדברי רבי חייא שאין לברך על פת פרוסה, שמא היא תיפול מידו ותאבד ויצטרך לברך פעם נוספת ונמצאת ברכתו לבטלה.</w:t>
      </w:r>
      <w:r>
        <w:rPr>
          <w:sz w:val="20"/>
          <w:szCs w:val="20"/>
          <w:rtl/>
        </w:rPr>
        <w:br/>
      </w:r>
      <w:r>
        <w:rPr>
          <w:rFonts w:hint="cs"/>
          <w:sz w:val="20"/>
          <w:szCs w:val="20"/>
          <w:rtl/>
        </w:rPr>
        <w:t>לעומת זאת, אם מברך על הפת כשהיא שלימה ואחר כך בוצע, גם אם הפרוסה תיפול ותאבד, עדיין הברכה חלה על הפת כולה ואף אם יבצע פרוסה אחרת אינו צריך לברך עליה.</w:t>
      </w:r>
      <w:r>
        <w:rPr>
          <w:sz w:val="20"/>
          <w:szCs w:val="20"/>
          <w:rtl/>
        </w:rPr>
        <w:br/>
      </w:r>
      <w:r>
        <w:rPr>
          <w:rFonts w:hint="cs"/>
          <w:sz w:val="20"/>
          <w:szCs w:val="20"/>
          <w:rtl/>
        </w:rPr>
        <w:t xml:space="preserve">ודע, שגם אם המאכל נפל ולא אבד אלא נמאס מאכילה, יש לו לברך פעם נוספת, </w:t>
      </w:r>
      <w:r w:rsidRPr="001A4A78">
        <w:rPr>
          <w:rFonts w:hint="cs"/>
          <w:b/>
          <w:bCs/>
          <w:sz w:val="20"/>
          <w:szCs w:val="20"/>
          <w:rtl/>
        </w:rPr>
        <w:t>רבינו מנוח</w:t>
      </w:r>
      <w:r>
        <w:rPr>
          <w:rFonts w:hint="cs"/>
          <w:sz w:val="20"/>
          <w:szCs w:val="20"/>
          <w:rtl/>
        </w:rPr>
        <w:t>.</w:t>
      </w:r>
      <w:r>
        <w:rPr>
          <w:sz w:val="20"/>
          <w:szCs w:val="20"/>
          <w:rtl/>
        </w:rPr>
        <w:br/>
      </w:r>
      <w:r>
        <w:rPr>
          <w:rFonts w:hint="cs"/>
          <w:sz w:val="20"/>
          <w:szCs w:val="20"/>
          <w:rtl/>
        </w:rPr>
        <w:t>ובאופן שבו הוצרך לברך פעם נוספת, צריך לומר "ברוך שם כבוד מלכותו לעולם ועד".</w:t>
      </w:r>
      <w:r>
        <w:rPr>
          <w:sz w:val="20"/>
          <w:szCs w:val="20"/>
          <w:rtl/>
        </w:rPr>
        <w:br/>
      </w:r>
      <w:r>
        <w:rPr>
          <w:rFonts w:hint="cs"/>
          <w:sz w:val="20"/>
          <w:szCs w:val="20"/>
          <w:rtl/>
        </w:rPr>
        <w:t>ואמנם, אם לא גמר את הברכה אלא אמר "ברוך אתה ה'" בלבד, יסיים ויאמר "למדני חוקיך", לפי שכך אינו מברך לבטלה אלא קורא פסוק שלם.</w:t>
      </w:r>
      <w:r>
        <w:rPr>
          <w:sz w:val="20"/>
          <w:szCs w:val="20"/>
          <w:rtl/>
        </w:rPr>
        <w:br/>
      </w:r>
      <w:r>
        <w:rPr>
          <w:sz w:val="20"/>
          <w:szCs w:val="20"/>
          <w:rtl/>
        </w:rPr>
        <w:br/>
      </w:r>
      <w:r>
        <w:rPr>
          <w:sz w:val="20"/>
          <w:szCs w:val="20"/>
          <w:rtl/>
        </w:rPr>
        <w:br/>
      </w:r>
      <w:r>
        <w:rPr>
          <w:rFonts w:hint="cs"/>
          <w:sz w:val="20"/>
          <w:szCs w:val="20"/>
          <w:rtl/>
        </w:rPr>
        <w:t xml:space="preserve">ב. </w:t>
      </w:r>
      <w:r w:rsidRPr="00B17F51">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לא, וכ"פ </w:t>
      </w:r>
      <w:r w:rsidRPr="007B2558">
        <w:rPr>
          <w:rFonts w:hint="cs"/>
          <w:b/>
          <w:bCs/>
          <w:sz w:val="20"/>
          <w:szCs w:val="20"/>
          <w:rtl/>
        </w:rPr>
        <w:t>הרמ"א</w:t>
      </w:r>
      <w:r>
        <w:rPr>
          <w:rFonts w:hint="cs"/>
          <w:sz w:val="20"/>
          <w:szCs w:val="20"/>
          <w:rtl/>
        </w:rPr>
        <w:t>.</w:t>
      </w:r>
      <w:r>
        <w:rPr>
          <w:sz w:val="20"/>
          <w:szCs w:val="20"/>
          <w:rtl/>
        </w:rPr>
        <w:br/>
      </w:r>
      <w:r w:rsidRPr="00B17F51">
        <w:rPr>
          <w:rFonts w:hint="cs"/>
          <w:b/>
          <w:bCs/>
          <w:sz w:val="20"/>
          <w:szCs w:val="20"/>
          <w:rtl/>
        </w:rPr>
        <w:t xml:space="preserve">טעם </w:t>
      </w:r>
      <w:r>
        <w:rPr>
          <w:sz w:val="20"/>
          <w:szCs w:val="20"/>
          <w:rtl/>
        </w:rPr>
        <w:t>–</w:t>
      </w:r>
      <w:r>
        <w:rPr>
          <w:rFonts w:hint="cs"/>
          <w:sz w:val="20"/>
          <w:szCs w:val="20"/>
          <w:rtl/>
        </w:rPr>
        <w:t xml:space="preserve"> יש לנקוט בבעיא בירושלמי לקולא, כיוון שמה לי כוס זו מה לי כוס אחר? ודין זה דומה למקרה שבו אחד מברך ומוציא את כל הסועדים בברכתו. </w:t>
      </w:r>
      <w:r>
        <w:rPr>
          <w:sz w:val="20"/>
          <w:szCs w:val="20"/>
          <w:rtl/>
        </w:rPr>
        <w:br/>
      </w:r>
      <w:r>
        <w:rPr>
          <w:rFonts w:hint="cs"/>
          <w:sz w:val="20"/>
          <w:szCs w:val="20"/>
          <w:rtl/>
        </w:rPr>
        <w:t xml:space="preserve">מסייג </w:t>
      </w:r>
      <w:r w:rsidRPr="00B17F51">
        <w:rPr>
          <w:rFonts w:hint="cs"/>
          <w:b/>
          <w:bCs/>
          <w:sz w:val="20"/>
          <w:szCs w:val="20"/>
          <w:rtl/>
        </w:rPr>
        <w:t>הב"י</w:t>
      </w:r>
      <w:r>
        <w:rPr>
          <w:rFonts w:hint="cs"/>
          <w:sz w:val="20"/>
          <w:szCs w:val="20"/>
          <w:rtl/>
        </w:rPr>
        <w:t xml:space="preserve"> </w:t>
      </w:r>
      <w:r>
        <w:rPr>
          <w:sz w:val="20"/>
          <w:szCs w:val="20"/>
          <w:rtl/>
        </w:rPr>
        <w:t>–</w:t>
      </w:r>
      <w:r>
        <w:rPr>
          <w:rFonts w:hint="cs"/>
          <w:sz w:val="20"/>
          <w:szCs w:val="20"/>
          <w:rtl/>
        </w:rPr>
        <w:t xml:space="preserve"> ר"ת מדבר דווקא באופן שבו היתה דעתו מתחילה לשתות כוס נוספת מלבד הכוס שאבדה. </w:t>
      </w:r>
    </w:p>
    <w:p w14:paraId="4D1090C0" w14:textId="77777777" w:rsidR="00F62C5A" w:rsidRDefault="00F62C5A" w:rsidP="00F62C5A">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825E0">
        <w:rPr>
          <w:rFonts w:cs="Arial"/>
          <w:sz w:val="20"/>
          <w:szCs w:val="20"/>
          <w:rtl/>
        </w:rPr>
        <w:t xml:space="preserve">נטל בידו פרי לאוכלו ובירך עליו, ונפל מידו ונאבד או נמאס, צריך לחזור ולברך אף על פי שהיה מאותו מין לפניו יותר כשברך על הראשון. </w:t>
      </w:r>
      <w:r w:rsidRPr="00E825E0">
        <w:rPr>
          <w:rFonts w:cs="Arial"/>
          <w:sz w:val="18"/>
          <w:szCs w:val="18"/>
          <w:rtl/>
        </w:rPr>
        <w:t>הגה: רק שלא היה עליו דעתו לאוכלו</w:t>
      </w:r>
      <w:r w:rsidRPr="00E825E0">
        <w:rPr>
          <w:rFonts w:cs="Arial"/>
          <w:sz w:val="20"/>
          <w:szCs w:val="20"/>
          <w:rtl/>
        </w:rPr>
        <w:t xml:space="preserve">. </w:t>
      </w:r>
      <w:r>
        <w:rPr>
          <w:rFonts w:cs="Arial"/>
          <w:sz w:val="20"/>
          <w:szCs w:val="20"/>
          <w:rtl/>
        </w:rPr>
        <w:br/>
      </w:r>
      <w:r w:rsidRPr="00E825E0">
        <w:rPr>
          <w:rFonts w:cs="Arial"/>
          <w:sz w:val="20"/>
          <w:szCs w:val="20"/>
          <w:rtl/>
        </w:rPr>
        <w:t>וצריך לומר: ברוך שם כבוד מלכותו לעולם ועד על שהוציא ש</w:t>
      </w:r>
      <w:r>
        <w:rPr>
          <w:rFonts w:cs="Arial" w:hint="cs"/>
          <w:sz w:val="20"/>
          <w:szCs w:val="20"/>
          <w:rtl/>
        </w:rPr>
        <w:t xml:space="preserve">ם </w:t>
      </w:r>
      <w:r w:rsidRPr="00E825E0">
        <w:rPr>
          <w:rFonts w:cs="Arial"/>
          <w:sz w:val="20"/>
          <w:szCs w:val="20"/>
          <w:rtl/>
        </w:rPr>
        <w:t>ש</w:t>
      </w:r>
      <w:r>
        <w:rPr>
          <w:rFonts w:cs="Arial" w:hint="cs"/>
          <w:sz w:val="20"/>
          <w:szCs w:val="20"/>
          <w:rtl/>
        </w:rPr>
        <w:t>מיים</w:t>
      </w:r>
      <w:r w:rsidRPr="00E825E0">
        <w:rPr>
          <w:rFonts w:cs="Arial"/>
          <w:sz w:val="20"/>
          <w:szCs w:val="20"/>
          <w:rtl/>
        </w:rPr>
        <w:t xml:space="preserve"> לבטלה</w:t>
      </w:r>
      <w:r>
        <w:rPr>
          <w:rFonts w:cs="Arial" w:hint="cs"/>
          <w:sz w:val="20"/>
          <w:szCs w:val="20"/>
          <w:rtl/>
        </w:rPr>
        <w:t>.</w:t>
      </w:r>
      <w:r w:rsidRPr="00E825E0">
        <w:rPr>
          <w:rFonts w:cs="Arial"/>
          <w:sz w:val="20"/>
          <w:szCs w:val="20"/>
          <w:rtl/>
        </w:rPr>
        <w:t xml:space="preserve"> </w:t>
      </w:r>
      <w:r>
        <w:rPr>
          <w:rFonts w:cs="Arial"/>
          <w:sz w:val="20"/>
          <w:szCs w:val="20"/>
          <w:rtl/>
        </w:rPr>
        <w:br/>
      </w:r>
      <w:r w:rsidRPr="00E825E0">
        <w:rPr>
          <w:rFonts w:cs="Arial"/>
          <w:sz w:val="20"/>
          <w:szCs w:val="20"/>
          <w:rtl/>
        </w:rPr>
        <w:t>ואם אמר כשנפל: ברוך אתה ה', ולא אמר אל</w:t>
      </w:r>
      <w:r>
        <w:rPr>
          <w:rFonts w:cs="Arial" w:hint="cs"/>
          <w:sz w:val="20"/>
          <w:szCs w:val="20"/>
          <w:rtl/>
        </w:rPr>
        <w:t>ו</w:t>
      </w:r>
      <w:r w:rsidRPr="00E825E0">
        <w:rPr>
          <w:rFonts w:cs="Arial"/>
          <w:sz w:val="20"/>
          <w:szCs w:val="20"/>
          <w:rtl/>
        </w:rPr>
        <w:t>הינו, יסיים ויאמר: למדני חוקי</w:t>
      </w:r>
      <w:r>
        <w:rPr>
          <w:rFonts w:cs="Arial" w:hint="cs"/>
          <w:sz w:val="20"/>
          <w:szCs w:val="20"/>
          <w:rtl/>
        </w:rPr>
        <w:t>ך</w:t>
      </w:r>
      <w:r w:rsidRPr="00E825E0">
        <w:rPr>
          <w:rFonts w:cs="Arial"/>
          <w:sz w:val="20"/>
          <w:szCs w:val="20"/>
          <w:rtl/>
        </w:rPr>
        <w:t>, שיהא נראה כקורא פסוק ואין כאן מוציא ש</w:t>
      </w:r>
      <w:r>
        <w:rPr>
          <w:rFonts w:cs="Arial" w:hint="cs"/>
          <w:sz w:val="20"/>
          <w:szCs w:val="20"/>
          <w:rtl/>
        </w:rPr>
        <w:t>ם שמיים</w:t>
      </w:r>
      <w:r w:rsidRPr="00E825E0">
        <w:rPr>
          <w:rFonts w:cs="Arial"/>
          <w:sz w:val="20"/>
          <w:szCs w:val="20"/>
          <w:rtl/>
        </w:rPr>
        <w:t xml:space="preserve"> לבטלה. </w:t>
      </w:r>
      <w:r>
        <w:rPr>
          <w:rFonts w:cs="Arial"/>
          <w:sz w:val="20"/>
          <w:szCs w:val="20"/>
          <w:rtl/>
        </w:rPr>
        <w:br/>
      </w:r>
      <w:r w:rsidRPr="00E825E0">
        <w:rPr>
          <w:rFonts w:cs="Arial"/>
          <w:sz w:val="20"/>
          <w:szCs w:val="20"/>
          <w:rtl/>
        </w:rPr>
        <w:t>אבל העומד על אמת המים מברך ושותה אף על פי שהמים ששותה לא היו לפניו כשבירך, מפני שלכך נתכוון תחילה</w:t>
      </w:r>
      <w:r>
        <w:rPr>
          <w:rFonts w:cs="Arial" w:hint="cs"/>
          <w:sz w:val="20"/>
          <w:szCs w:val="20"/>
          <w:rtl/>
        </w:rPr>
        <w:t>".</w:t>
      </w:r>
    </w:p>
    <w:p w14:paraId="0F8E04B9" w14:textId="77777777" w:rsidR="00F62C5A" w:rsidRDefault="00F62C5A" w:rsidP="00F62C5A">
      <w:pPr>
        <w:rPr>
          <w:sz w:val="20"/>
          <w:szCs w:val="20"/>
          <w:rtl/>
        </w:rPr>
      </w:pPr>
      <w:r>
        <w:rPr>
          <w:rFonts w:hint="cs"/>
          <w:sz w:val="20"/>
          <w:szCs w:val="20"/>
          <w:u w:val="single"/>
          <w:rtl/>
        </w:rPr>
        <w:t>ביאור פסק המחבר והרמ"א (ביה"ל)</w:t>
      </w:r>
      <w:r>
        <w:rPr>
          <w:sz w:val="20"/>
          <w:szCs w:val="20"/>
          <w:u w:val="single"/>
          <w:rtl/>
        </w:rPr>
        <w:br/>
      </w:r>
      <w:r>
        <w:rPr>
          <w:rFonts w:hint="cs"/>
          <w:sz w:val="20"/>
          <w:szCs w:val="20"/>
          <w:rtl/>
        </w:rPr>
        <w:t>למרות שמלשון הרמ"א משמע שמפרש את המחבר, הרי שלמעשה הוא חולק.</w:t>
      </w:r>
      <w:r>
        <w:rPr>
          <w:sz w:val="20"/>
          <w:szCs w:val="20"/>
          <w:rtl/>
        </w:rPr>
        <w:br/>
      </w:r>
      <w:r>
        <w:rPr>
          <w:rFonts w:hint="cs"/>
          <w:sz w:val="20"/>
          <w:szCs w:val="20"/>
          <w:rtl/>
        </w:rPr>
        <w:t>המחבר פוסק כדעת הרא"ש שצריך לברך פעם נוספת, והטעם כאמור לעיל מפני שעיקר ברכתו היתה על מה שמונח לפניו</w:t>
      </w:r>
      <w:r>
        <w:rPr>
          <w:rStyle w:val="a6"/>
          <w:sz w:val="20"/>
          <w:szCs w:val="20"/>
          <w:rtl/>
        </w:rPr>
        <w:footnoteReference w:id="363"/>
      </w:r>
      <w:r>
        <w:rPr>
          <w:rFonts w:hint="cs"/>
          <w:sz w:val="20"/>
          <w:szCs w:val="20"/>
          <w:rtl/>
        </w:rPr>
        <w:t>.</w:t>
      </w:r>
      <w:r>
        <w:rPr>
          <w:sz w:val="20"/>
          <w:szCs w:val="20"/>
          <w:rtl/>
        </w:rPr>
        <w:br/>
      </w:r>
      <w:r>
        <w:rPr>
          <w:rFonts w:hint="cs"/>
          <w:sz w:val="20"/>
          <w:szCs w:val="20"/>
          <w:rtl/>
        </w:rPr>
        <w:t xml:space="preserve">אך הרמ"א חולק ופוסק כר"ת, דהיינו שאם היתה דעתו לאכול עוד מאותו המאכל, אע"פ שלא היה מונח לפניו בשעת הברכה </w:t>
      </w:r>
      <w:r w:rsidRPr="0043770A">
        <w:rPr>
          <w:rFonts w:hint="cs"/>
          <w:sz w:val="18"/>
          <w:szCs w:val="18"/>
          <w:rtl/>
        </w:rPr>
        <w:t>(כך כתב הביה"ל)</w:t>
      </w:r>
      <w:r>
        <w:rPr>
          <w:rFonts w:hint="cs"/>
          <w:sz w:val="20"/>
          <w:szCs w:val="20"/>
          <w:rtl/>
        </w:rPr>
        <w:t>, אינו צריך לברך שנית.</w:t>
      </w:r>
    </w:p>
    <w:p w14:paraId="5657E10E" w14:textId="77777777" w:rsidR="00F62C5A" w:rsidRDefault="00F62C5A" w:rsidP="00F62C5A">
      <w:pPr>
        <w:rPr>
          <w:sz w:val="20"/>
          <w:szCs w:val="20"/>
          <w:rtl/>
        </w:rPr>
      </w:pPr>
      <w:r>
        <w:rPr>
          <w:rFonts w:hint="cs"/>
          <w:sz w:val="20"/>
          <w:szCs w:val="20"/>
          <w:u w:val="single"/>
          <w:rtl/>
        </w:rPr>
        <w:t>מונח לפניו ולא היה דעתו לאכלו (ביה"ל)</w:t>
      </w:r>
      <w:r>
        <w:rPr>
          <w:sz w:val="20"/>
          <w:szCs w:val="20"/>
          <w:rtl/>
        </w:rPr>
        <w:br/>
      </w:r>
      <w:r>
        <w:rPr>
          <w:rFonts w:hint="cs"/>
          <w:sz w:val="20"/>
          <w:szCs w:val="20"/>
          <w:rtl/>
        </w:rPr>
        <w:t>ומה הדין כאשר המאכל הנוסף היה מונח לפניו על השולחן ולא היה בדעתו לאכלו?</w:t>
      </w:r>
      <w:r>
        <w:rPr>
          <w:sz w:val="20"/>
          <w:szCs w:val="20"/>
          <w:rtl/>
        </w:rPr>
        <w:br/>
      </w:r>
      <w:r>
        <w:rPr>
          <w:rFonts w:hint="cs"/>
          <w:sz w:val="20"/>
          <w:szCs w:val="20"/>
          <w:rtl/>
        </w:rPr>
        <w:t>א. משמע שבכה"ג לא נחלקו המחבר והרמ"א שצריך לברך שנית.</w:t>
      </w:r>
      <w:r>
        <w:rPr>
          <w:sz w:val="20"/>
          <w:szCs w:val="20"/>
          <w:rtl/>
        </w:rPr>
        <w:br/>
      </w:r>
      <w:r>
        <w:rPr>
          <w:rFonts w:hint="cs"/>
          <w:sz w:val="20"/>
          <w:szCs w:val="20"/>
          <w:rtl/>
        </w:rPr>
        <w:t xml:space="preserve">ב. ואולם, דעת </w:t>
      </w:r>
      <w:r w:rsidRPr="004C0C0B">
        <w:rPr>
          <w:rFonts w:hint="cs"/>
          <w:b/>
          <w:bCs/>
          <w:sz w:val="20"/>
          <w:szCs w:val="20"/>
          <w:rtl/>
        </w:rPr>
        <w:t>הראב"ד</w:t>
      </w:r>
      <w:r>
        <w:rPr>
          <w:rFonts w:hint="cs"/>
          <w:sz w:val="20"/>
          <w:szCs w:val="20"/>
          <w:rtl/>
        </w:rPr>
        <w:t xml:space="preserve"> שאין צריך לברך שנית בכה"ג, וכן יש לנהוג למעשה.</w:t>
      </w:r>
      <w:r>
        <w:rPr>
          <w:sz w:val="20"/>
          <w:szCs w:val="20"/>
          <w:rtl/>
        </w:rPr>
        <w:br/>
      </w:r>
      <w:r w:rsidRPr="004C0C0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הברכה חלה על כל מה שמונח לפניו.</w:t>
      </w:r>
    </w:p>
    <w:p w14:paraId="0461CA9A" w14:textId="77777777" w:rsidR="00F62C5A" w:rsidRDefault="00F62C5A" w:rsidP="00F62C5A">
      <w:pPr>
        <w:rPr>
          <w:sz w:val="20"/>
          <w:szCs w:val="20"/>
          <w:rtl/>
        </w:rPr>
      </w:pPr>
      <w:r>
        <w:rPr>
          <w:rFonts w:hint="cs"/>
          <w:sz w:val="20"/>
          <w:szCs w:val="20"/>
          <w:u w:val="single"/>
          <w:rtl/>
        </w:rPr>
        <w:t>פרי רקוב</w:t>
      </w:r>
      <w:r>
        <w:rPr>
          <w:sz w:val="20"/>
          <w:szCs w:val="20"/>
          <w:u w:val="single"/>
          <w:rtl/>
        </w:rPr>
        <w:br/>
      </w:r>
      <w:r>
        <w:rPr>
          <w:rFonts w:hint="cs"/>
          <w:sz w:val="20"/>
          <w:szCs w:val="20"/>
          <w:rtl/>
        </w:rPr>
        <w:t>נפל מידו ואבד או נמאס לאו דווקא, אלא הוא הדין אם בירך על פרי ומצאו רקוב.</w:t>
      </w:r>
      <w:r>
        <w:rPr>
          <w:sz w:val="20"/>
          <w:szCs w:val="20"/>
          <w:rtl/>
        </w:rPr>
        <w:br/>
      </w:r>
      <w:r>
        <w:rPr>
          <w:rFonts w:hint="cs"/>
          <w:sz w:val="20"/>
          <w:szCs w:val="20"/>
          <w:rtl/>
        </w:rPr>
        <w:t>ואמנם, אם הפרי ראוי מעט לאכילה, יאכל ממנו מעט כדי שלא תהיה ברכתו לבטלה.</w:t>
      </w:r>
    </w:p>
    <w:p w14:paraId="36A63ABB" w14:textId="77777777" w:rsidR="00F62C5A" w:rsidRPr="00897B97" w:rsidRDefault="00F62C5A" w:rsidP="00F62C5A">
      <w:pPr>
        <w:rPr>
          <w:sz w:val="20"/>
          <w:szCs w:val="20"/>
          <w:rtl/>
        </w:rPr>
      </w:pPr>
      <w:r>
        <w:rPr>
          <w:rFonts w:hint="cs"/>
          <w:sz w:val="20"/>
          <w:szCs w:val="20"/>
          <w:u w:val="single"/>
          <w:rtl/>
        </w:rPr>
        <w:t>בירך על פירות והביאו לו פירות יפים יותר</w:t>
      </w:r>
      <w:r>
        <w:rPr>
          <w:sz w:val="20"/>
          <w:szCs w:val="20"/>
          <w:u w:val="single"/>
          <w:rtl/>
        </w:rPr>
        <w:br/>
      </w:r>
      <w:r>
        <w:rPr>
          <w:rFonts w:hint="cs"/>
          <w:sz w:val="20"/>
          <w:szCs w:val="20"/>
          <w:rtl/>
        </w:rPr>
        <w:t>אם בירך על פרי, ובעודו מברך הביאו לו פירות יפים יותר, יאכל מהראשונים תחילה כיוון שבירך עליהם, אפילו אם התכוון לפטור את הפירות היפים.</w:t>
      </w:r>
      <w:r>
        <w:rPr>
          <w:sz w:val="20"/>
          <w:szCs w:val="20"/>
          <w:rtl/>
        </w:rPr>
        <w:br/>
      </w:r>
      <w:r>
        <w:rPr>
          <w:rFonts w:hint="cs"/>
          <w:sz w:val="20"/>
          <w:szCs w:val="20"/>
          <w:rtl/>
        </w:rPr>
        <w:t xml:space="preserve">אם לא היה בדעתו לפטור את היפים, נחלקו האחרונים אם יברך שנית. </w:t>
      </w:r>
      <w:r>
        <w:rPr>
          <w:sz w:val="20"/>
          <w:szCs w:val="20"/>
          <w:rtl/>
        </w:rPr>
        <w:br/>
      </w:r>
      <w:r>
        <w:rPr>
          <w:rFonts w:hint="cs"/>
          <w:sz w:val="20"/>
          <w:szCs w:val="20"/>
          <w:rtl/>
        </w:rPr>
        <w:t xml:space="preserve">א. </w:t>
      </w:r>
      <w:r w:rsidRPr="00897B97">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יברך.</w:t>
      </w:r>
      <w:r>
        <w:rPr>
          <w:sz w:val="20"/>
          <w:szCs w:val="20"/>
          <w:rtl/>
        </w:rPr>
        <w:br/>
      </w:r>
      <w:r>
        <w:rPr>
          <w:rFonts w:hint="cs"/>
          <w:sz w:val="20"/>
          <w:szCs w:val="20"/>
          <w:rtl/>
        </w:rPr>
        <w:t xml:space="preserve">ב. </w:t>
      </w:r>
      <w:r w:rsidRPr="00897B97">
        <w:rPr>
          <w:rFonts w:hint="cs"/>
          <w:b/>
          <w:bCs/>
          <w:sz w:val="20"/>
          <w:szCs w:val="20"/>
          <w:rtl/>
        </w:rPr>
        <w:t>א"ר</w:t>
      </w:r>
      <w:r>
        <w:rPr>
          <w:rFonts w:hint="cs"/>
          <w:sz w:val="20"/>
          <w:szCs w:val="20"/>
          <w:rtl/>
        </w:rPr>
        <w:t xml:space="preserve"> </w:t>
      </w:r>
      <w:r>
        <w:rPr>
          <w:sz w:val="20"/>
          <w:szCs w:val="20"/>
          <w:rtl/>
        </w:rPr>
        <w:t>–</w:t>
      </w:r>
      <w:r>
        <w:rPr>
          <w:rFonts w:hint="cs"/>
          <w:sz w:val="20"/>
          <w:szCs w:val="20"/>
          <w:rtl/>
        </w:rPr>
        <w:t xml:space="preserve"> לא יברך.</w:t>
      </w:r>
      <w:r>
        <w:rPr>
          <w:sz w:val="20"/>
          <w:szCs w:val="20"/>
          <w:rtl/>
        </w:rPr>
        <w:br/>
      </w:r>
      <w:r w:rsidRPr="00897B9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שהכל מין אחד, וכפסק המחבר בסעיף הקודם.</w:t>
      </w:r>
    </w:p>
    <w:p w14:paraId="2227E809" w14:textId="77777777" w:rsidR="00F62C5A" w:rsidRDefault="00F62C5A" w:rsidP="00F62C5A">
      <w:pPr>
        <w:rPr>
          <w:sz w:val="18"/>
          <w:szCs w:val="18"/>
          <w:rtl/>
        </w:rPr>
      </w:pPr>
      <w:r w:rsidRPr="004C0C0B">
        <w:rPr>
          <w:rFonts w:hint="cs"/>
          <w:sz w:val="18"/>
          <w:szCs w:val="18"/>
          <w:rtl/>
        </w:rPr>
        <w:t>[</w:t>
      </w:r>
      <w:r w:rsidRPr="004C0C0B">
        <w:rPr>
          <w:rFonts w:hint="cs"/>
          <w:b/>
          <w:bCs/>
          <w:sz w:val="18"/>
          <w:szCs w:val="18"/>
          <w:rtl/>
        </w:rPr>
        <w:t>סיכום</w:t>
      </w:r>
      <w:r w:rsidRPr="004C0C0B">
        <w:rPr>
          <w:rFonts w:hint="cs"/>
          <w:sz w:val="18"/>
          <w:szCs w:val="18"/>
          <w:rtl/>
        </w:rPr>
        <w:t xml:space="preserve">. בירך על פרי ונפל או אבד, ורוצה לאכול מפרי אחר שהיה לפניו וחשב לאכלו, האם יברך? </w:t>
      </w:r>
      <w:r w:rsidRPr="004C0C0B">
        <w:rPr>
          <w:rFonts w:hint="cs"/>
          <w:b/>
          <w:bCs/>
          <w:sz w:val="18"/>
          <w:szCs w:val="18"/>
          <w:rtl/>
        </w:rPr>
        <w:t>רא"ש</w:t>
      </w:r>
      <w:r w:rsidRPr="004C0C0B">
        <w:rPr>
          <w:rFonts w:hint="cs"/>
          <w:sz w:val="18"/>
          <w:szCs w:val="18"/>
          <w:rtl/>
        </w:rPr>
        <w:t xml:space="preserve">. כן, וכ"פ </w:t>
      </w:r>
      <w:r w:rsidRPr="004C0C0B">
        <w:rPr>
          <w:rFonts w:hint="cs"/>
          <w:b/>
          <w:bCs/>
          <w:sz w:val="18"/>
          <w:szCs w:val="18"/>
          <w:rtl/>
        </w:rPr>
        <w:t>המחבר</w:t>
      </w:r>
      <w:r w:rsidRPr="004C0C0B">
        <w:rPr>
          <w:rFonts w:hint="cs"/>
          <w:sz w:val="18"/>
          <w:szCs w:val="18"/>
          <w:rtl/>
        </w:rPr>
        <w:t xml:space="preserve">. </w:t>
      </w:r>
      <w:r w:rsidRPr="004C0C0B">
        <w:rPr>
          <w:rFonts w:hint="cs"/>
          <w:b/>
          <w:bCs/>
          <w:sz w:val="18"/>
          <w:szCs w:val="18"/>
          <w:rtl/>
        </w:rPr>
        <w:t>ר"ת</w:t>
      </w:r>
      <w:r w:rsidRPr="004C0C0B">
        <w:rPr>
          <w:rFonts w:hint="cs"/>
          <w:sz w:val="18"/>
          <w:szCs w:val="18"/>
          <w:rtl/>
        </w:rPr>
        <w:t xml:space="preserve">. לא, וכ"פ </w:t>
      </w:r>
      <w:r w:rsidRPr="004C0C0B">
        <w:rPr>
          <w:rFonts w:hint="cs"/>
          <w:b/>
          <w:bCs/>
          <w:sz w:val="18"/>
          <w:szCs w:val="18"/>
          <w:rtl/>
        </w:rPr>
        <w:t>הרמ"א</w:t>
      </w:r>
      <w:r w:rsidRPr="004C0C0B">
        <w:rPr>
          <w:rFonts w:hint="cs"/>
          <w:sz w:val="18"/>
          <w:szCs w:val="18"/>
          <w:rtl/>
        </w:rPr>
        <w:t xml:space="preserve">. </w:t>
      </w:r>
      <w:r w:rsidRPr="004C0C0B">
        <w:rPr>
          <w:rFonts w:hint="cs"/>
          <w:b/>
          <w:bCs/>
          <w:sz w:val="18"/>
          <w:szCs w:val="18"/>
          <w:rtl/>
        </w:rPr>
        <w:t>ראב"ד</w:t>
      </w:r>
      <w:r w:rsidRPr="004C0C0B">
        <w:rPr>
          <w:rFonts w:hint="cs"/>
          <w:sz w:val="18"/>
          <w:szCs w:val="18"/>
          <w:rtl/>
        </w:rPr>
        <w:t xml:space="preserve">. אפילו אם לא כיוון לאכול משאר הפירות אלא שרק היו מונחים לפניו בסתמא, פטור מברכה, וכן הלכה </w:t>
      </w:r>
      <w:r w:rsidRPr="004C0C0B">
        <w:rPr>
          <w:rFonts w:hint="cs"/>
          <w:sz w:val="16"/>
          <w:szCs w:val="16"/>
          <w:rtl/>
        </w:rPr>
        <w:t>(ביה"ל)</w:t>
      </w:r>
      <w:r w:rsidRPr="004C0C0B">
        <w:rPr>
          <w:rFonts w:hint="cs"/>
          <w:sz w:val="18"/>
          <w:szCs w:val="18"/>
          <w:rtl/>
        </w:rPr>
        <w:t>. והוא הדין בכל זה אם בירך על פרי ומצאו רקוב וכדומה.</w:t>
      </w:r>
      <w:r>
        <w:rPr>
          <w:rFonts w:hint="cs"/>
          <w:sz w:val="18"/>
          <w:szCs w:val="18"/>
          <w:rtl/>
        </w:rPr>
        <w:t xml:space="preserve"> </w:t>
      </w:r>
      <w:r>
        <w:rPr>
          <w:sz w:val="18"/>
          <w:szCs w:val="18"/>
          <w:rtl/>
        </w:rPr>
        <w:br/>
      </w:r>
      <w:r>
        <w:rPr>
          <w:rFonts w:hint="cs"/>
          <w:sz w:val="18"/>
          <w:szCs w:val="18"/>
          <w:rtl/>
        </w:rPr>
        <w:t>באופן שמברך שנית, יאמר בשכמל"ו. אם אמר רק 'ברוך אתה ה'' יסיים ויאמר למדני חוקיך.</w:t>
      </w:r>
      <w:r>
        <w:rPr>
          <w:sz w:val="18"/>
          <w:szCs w:val="18"/>
          <w:rtl/>
        </w:rPr>
        <w:br/>
      </w:r>
      <w:r>
        <w:rPr>
          <w:rFonts w:hint="cs"/>
          <w:sz w:val="18"/>
          <w:szCs w:val="18"/>
          <w:rtl/>
        </w:rPr>
        <w:t>העומד על אמת המים מברך ושותה אע"פ שהמים לא היו לפניו בשעת ברכה, כיוון שלכך התכוון מתחילה.</w:t>
      </w:r>
      <w:r w:rsidRPr="004C0C0B">
        <w:rPr>
          <w:rFonts w:hint="cs"/>
          <w:sz w:val="18"/>
          <w:szCs w:val="18"/>
          <w:rtl/>
        </w:rPr>
        <w:t>]</w:t>
      </w:r>
    </w:p>
    <w:p w14:paraId="6FFD5B69" w14:textId="77777777" w:rsidR="00F62C5A" w:rsidRDefault="00F62C5A" w:rsidP="00F62C5A">
      <w:pPr>
        <w:rPr>
          <w:sz w:val="18"/>
          <w:szCs w:val="18"/>
          <w:rtl/>
        </w:rPr>
      </w:pPr>
    </w:p>
    <w:p w14:paraId="65A8C98C" w14:textId="77777777" w:rsidR="00F62C5A" w:rsidRDefault="00F62C5A" w:rsidP="00F62C5A">
      <w:pPr>
        <w:rPr>
          <w:sz w:val="18"/>
          <w:szCs w:val="18"/>
          <w:rtl/>
        </w:rPr>
      </w:pPr>
    </w:p>
    <w:p w14:paraId="64BEADCE" w14:textId="40D53E71" w:rsidR="00F62C5A" w:rsidRDefault="00F62C5A" w:rsidP="00F62C5A">
      <w:pPr>
        <w:rPr>
          <w:rFonts w:cs="Arial"/>
          <w:sz w:val="20"/>
          <w:szCs w:val="20"/>
          <w:rtl/>
        </w:rPr>
      </w:pPr>
    </w:p>
    <w:p w14:paraId="71013309" w14:textId="77777777" w:rsidR="00F62C5A" w:rsidRPr="00DC78AD" w:rsidRDefault="00F62C5A" w:rsidP="00F62C5A">
      <w:pPr>
        <w:rPr>
          <w:b/>
          <w:bCs/>
          <w:sz w:val="20"/>
          <w:szCs w:val="20"/>
          <w:rtl/>
        </w:rPr>
      </w:pPr>
      <w:r w:rsidRPr="00DC78AD">
        <w:rPr>
          <w:rFonts w:hint="cs"/>
          <w:b/>
          <w:bCs/>
          <w:sz w:val="20"/>
          <w:szCs w:val="20"/>
          <w:rtl/>
        </w:rPr>
        <w:t>בעזרת ה' יתברך</w:t>
      </w:r>
    </w:p>
    <w:p w14:paraId="560FD947" w14:textId="77777777" w:rsidR="00F62C5A" w:rsidRPr="00DC78AD" w:rsidRDefault="00F62C5A" w:rsidP="00F62C5A">
      <w:pPr>
        <w:rPr>
          <w:b/>
          <w:bCs/>
          <w:sz w:val="20"/>
          <w:szCs w:val="20"/>
          <w:rtl/>
        </w:rPr>
      </w:pPr>
      <w:r w:rsidRPr="00DC78AD">
        <w:rPr>
          <w:rFonts w:hint="cs"/>
          <w:b/>
          <w:bCs/>
          <w:sz w:val="20"/>
          <w:szCs w:val="20"/>
          <w:rtl/>
        </w:rPr>
        <w:t xml:space="preserve">סימן רז </w:t>
      </w:r>
      <w:r w:rsidRPr="00DC78AD">
        <w:rPr>
          <w:b/>
          <w:bCs/>
          <w:sz w:val="20"/>
          <w:szCs w:val="20"/>
          <w:rtl/>
        </w:rPr>
        <w:t>–</w:t>
      </w:r>
      <w:r w:rsidRPr="00DC78AD">
        <w:rPr>
          <w:rFonts w:hint="cs"/>
          <w:b/>
          <w:bCs/>
          <w:sz w:val="20"/>
          <w:szCs w:val="20"/>
          <w:rtl/>
        </w:rPr>
        <w:t xml:space="preserve"> ברכת בורא נפשות</w:t>
      </w:r>
    </w:p>
    <w:p w14:paraId="390F601F" w14:textId="77777777" w:rsidR="00F62C5A" w:rsidRDefault="00F62C5A" w:rsidP="00F62C5A">
      <w:pPr>
        <w:rPr>
          <w:sz w:val="20"/>
          <w:szCs w:val="20"/>
          <w:rtl/>
        </w:rPr>
      </w:pPr>
      <w:r w:rsidRPr="00DC78AD">
        <w:rPr>
          <w:rFonts w:hint="cs"/>
          <w:b/>
          <w:bCs/>
          <w:sz w:val="20"/>
          <w:szCs w:val="20"/>
          <w:rtl/>
        </w:rPr>
        <w:t xml:space="preserve">סעיף א </w:t>
      </w:r>
      <w:r>
        <w:rPr>
          <w:b/>
          <w:bCs/>
          <w:sz w:val="20"/>
          <w:szCs w:val="20"/>
          <w:rtl/>
        </w:rPr>
        <w:t>–</w:t>
      </w:r>
      <w:r w:rsidRPr="00DC78AD">
        <w:rPr>
          <w:rFonts w:hint="cs"/>
          <w:b/>
          <w:bCs/>
          <w:sz w:val="20"/>
          <w:szCs w:val="20"/>
          <w:rtl/>
        </w:rPr>
        <w:t xml:space="preserve"> </w:t>
      </w:r>
      <w:r>
        <w:rPr>
          <w:rFonts w:hint="cs"/>
          <w:b/>
          <w:bCs/>
          <w:sz w:val="20"/>
          <w:szCs w:val="20"/>
          <w:rtl/>
        </w:rPr>
        <w:t>דיני ברכת בורא נפשות</w:t>
      </w:r>
      <w:r w:rsidRPr="00DC78AD">
        <w:rPr>
          <w:b/>
          <w:bCs/>
          <w:sz w:val="20"/>
          <w:szCs w:val="20"/>
          <w:rtl/>
        </w:rPr>
        <w:br/>
      </w:r>
      <w:r w:rsidRPr="00DC78AD">
        <w:rPr>
          <w:rFonts w:hint="cs"/>
          <w:b/>
          <w:bCs/>
          <w:sz w:val="20"/>
          <w:szCs w:val="20"/>
          <w:rtl/>
        </w:rPr>
        <w:t>מקור הדין</w:t>
      </w:r>
      <w:r w:rsidRPr="00DC78AD">
        <w:rPr>
          <w:b/>
          <w:bCs/>
          <w:sz w:val="20"/>
          <w:szCs w:val="20"/>
          <w:rtl/>
        </w:rPr>
        <w:br/>
      </w:r>
      <w:r w:rsidRPr="00DC78AD">
        <w:rPr>
          <w:rFonts w:hint="cs"/>
          <w:b/>
          <w:bCs/>
          <w:sz w:val="20"/>
          <w:szCs w:val="20"/>
          <w:rtl/>
        </w:rPr>
        <w:t xml:space="preserve">גמרא </w:t>
      </w:r>
      <w:r>
        <w:rPr>
          <w:rFonts w:hint="cs"/>
          <w:sz w:val="20"/>
          <w:szCs w:val="20"/>
          <w:rtl/>
        </w:rPr>
        <w:t>ברכות (מד:) "</w:t>
      </w:r>
      <w:r w:rsidRPr="00A2794C">
        <w:rPr>
          <w:rFonts w:cs="Arial"/>
          <w:sz w:val="20"/>
          <w:szCs w:val="20"/>
          <w:rtl/>
        </w:rPr>
        <w:t>אמר רב יצחק בר אבדימי משום רבינו: על הביעא ועל מיני קופרא</w:t>
      </w:r>
      <w:r>
        <w:rPr>
          <w:rFonts w:cs="Arial" w:hint="cs"/>
          <w:sz w:val="20"/>
          <w:szCs w:val="20"/>
          <w:rtl/>
        </w:rPr>
        <w:t xml:space="preserve"> </w:t>
      </w:r>
      <w:r w:rsidRPr="00A2794C">
        <w:rPr>
          <w:rFonts w:cs="Arial" w:hint="cs"/>
          <w:sz w:val="18"/>
          <w:szCs w:val="18"/>
          <w:rtl/>
        </w:rPr>
        <w:t>(בשר)</w:t>
      </w:r>
      <w:r w:rsidRPr="00A2794C">
        <w:rPr>
          <w:rFonts w:cs="Arial"/>
          <w:sz w:val="18"/>
          <w:szCs w:val="18"/>
          <w:rtl/>
        </w:rPr>
        <w:t xml:space="preserve"> </w:t>
      </w:r>
      <w:r w:rsidRPr="00A2794C">
        <w:rPr>
          <w:rFonts w:cs="Arial"/>
          <w:sz w:val="20"/>
          <w:szCs w:val="20"/>
          <w:rtl/>
        </w:rPr>
        <w:t>בתח</w:t>
      </w:r>
      <w:r>
        <w:rPr>
          <w:rFonts w:cs="Arial" w:hint="cs"/>
          <w:sz w:val="20"/>
          <w:szCs w:val="20"/>
          <w:rtl/>
        </w:rPr>
        <w:t>י</w:t>
      </w:r>
      <w:r w:rsidRPr="00A2794C">
        <w:rPr>
          <w:rFonts w:cs="Arial"/>
          <w:sz w:val="20"/>
          <w:szCs w:val="20"/>
          <w:rtl/>
        </w:rPr>
        <w:t xml:space="preserve">לה מברך שהכל ולבסוף בורא נפשות רבות וכו'. אבל ירקא </w:t>
      </w:r>
      <w:r>
        <w:rPr>
          <w:rFonts w:cs="Arial"/>
          <w:sz w:val="20"/>
          <w:szCs w:val="20"/>
          <w:rtl/>
        </w:rPr>
        <w:t>–</w:t>
      </w:r>
      <w:r w:rsidRPr="00A2794C">
        <w:rPr>
          <w:rFonts w:cs="Arial"/>
          <w:sz w:val="20"/>
          <w:szCs w:val="20"/>
          <w:rtl/>
        </w:rPr>
        <w:t xml:space="preserve"> לא</w:t>
      </w:r>
      <w:r>
        <w:rPr>
          <w:rFonts w:cs="Arial" w:hint="cs"/>
          <w:sz w:val="20"/>
          <w:szCs w:val="20"/>
          <w:rtl/>
        </w:rPr>
        <w:t xml:space="preserve"> </w:t>
      </w:r>
      <w:r w:rsidRPr="00A2794C">
        <w:rPr>
          <w:rFonts w:cs="Arial" w:hint="cs"/>
          <w:sz w:val="18"/>
          <w:szCs w:val="18"/>
          <w:rtl/>
        </w:rPr>
        <w:t>(</w:t>
      </w:r>
      <w:r>
        <w:rPr>
          <w:rFonts w:cs="Arial" w:hint="cs"/>
          <w:sz w:val="18"/>
          <w:szCs w:val="18"/>
          <w:rtl/>
        </w:rPr>
        <w:t>אין</w:t>
      </w:r>
      <w:r w:rsidRPr="00A2794C">
        <w:rPr>
          <w:rFonts w:cs="Arial" w:hint="cs"/>
          <w:sz w:val="18"/>
          <w:szCs w:val="18"/>
          <w:rtl/>
        </w:rPr>
        <w:t xml:space="preserve"> צריך לברך אחריהם)</w:t>
      </w:r>
      <w:r>
        <w:rPr>
          <w:rFonts w:cs="Arial" w:hint="cs"/>
          <w:sz w:val="20"/>
          <w:szCs w:val="20"/>
          <w:rtl/>
        </w:rPr>
        <w:t>.</w:t>
      </w:r>
      <w:r w:rsidRPr="00A2794C">
        <w:rPr>
          <w:rFonts w:cs="Arial"/>
          <w:sz w:val="20"/>
          <w:szCs w:val="20"/>
          <w:rtl/>
        </w:rPr>
        <w:t xml:space="preserve"> </w:t>
      </w:r>
      <w:r>
        <w:rPr>
          <w:rFonts w:cs="Arial"/>
          <w:sz w:val="20"/>
          <w:szCs w:val="20"/>
          <w:rtl/>
        </w:rPr>
        <w:br/>
      </w:r>
      <w:r w:rsidRPr="00A2794C">
        <w:rPr>
          <w:rFonts w:cs="Arial"/>
          <w:sz w:val="20"/>
          <w:szCs w:val="20"/>
          <w:rtl/>
        </w:rPr>
        <w:t>ורבי יצחק אמר: אפילו ירקא</w:t>
      </w:r>
      <w:r>
        <w:rPr>
          <w:rFonts w:cs="Arial" w:hint="cs"/>
          <w:sz w:val="20"/>
          <w:szCs w:val="20"/>
          <w:rtl/>
        </w:rPr>
        <w:t xml:space="preserve"> </w:t>
      </w:r>
      <w:r w:rsidRPr="00A2794C">
        <w:rPr>
          <w:rFonts w:cs="Arial" w:hint="cs"/>
          <w:sz w:val="18"/>
          <w:szCs w:val="18"/>
          <w:rtl/>
        </w:rPr>
        <w:t>(צריך לברך אחריהם)</w:t>
      </w:r>
      <w:r w:rsidRPr="00A2794C">
        <w:rPr>
          <w:rFonts w:cs="Arial"/>
          <w:sz w:val="20"/>
          <w:szCs w:val="20"/>
          <w:rtl/>
        </w:rPr>
        <w:t xml:space="preserve">, אבל מיא </w:t>
      </w:r>
      <w:r>
        <w:rPr>
          <w:rFonts w:cs="Arial"/>
          <w:sz w:val="20"/>
          <w:szCs w:val="20"/>
          <w:rtl/>
        </w:rPr>
        <w:t>–</w:t>
      </w:r>
      <w:r w:rsidRPr="00A2794C">
        <w:rPr>
          <w:rFonts w:cs="Arial"/>
          <w:sz w:val="20"/>
          <w:szCs w:val="20"/>
          <w:rtl/>
        </w:rPr>
        <w:t xml:space="preserve"> לא</w:t>
      </w:r>
      <w:r>
        <w:rPr>
          <w:rFonts w:cs="Arial" w:hint="cs"/>
          <w:sz w:val="20"/>
          <w:szCs w:val="20"/>
          <w:rtl/>
        </w:rPr>
        <w:t>.</w:t>
      </w:r>
      <w:r w:rsidRPr="00A2794C">
        <w:rPr>
          <w:rFonts w:cs="Arial"/>
          <w:sz w:val="20"/>
          <w:szCs w:val="20"/>
          <w:rtl/>
        </w:rPr>
        <w:t xml:space="preserve"> ורב פפא אמר: אפילו מיא. </w:t>
      </w:r>
      <w:r>
        <w:rPr>
          <w:rFonts w:cs="Arial"/>
          <w:sz w:val="20"/>
          <w:szCs w:val="20"/>
          <w:rtl/>
        </w:rPr>
        <w:br/>
      </w:r>
      <w:r w:rsidRPr="00A2794C">
        <w:rPr>
          <w:rFonts w:cs="Arial"/>
          <w:sz w:val="20"/>
          <w:szCs w:val="20"/>
          <w:rtl/>
        </w:rPr>
        <w:t>אמר רב אשי: אנא זמנא דכי מדכרנא</w:t>
      </w:r>
      <w:r>
        <w:rPr>
          <w:rFonts w:cs="Arial" w:hint="cs"/>
          <w:sz w:val="20"/>
          <w:szCs w:val="20"/>
          <w:rtl/>
        </w:rPr>
        <w:t xml:space="preserve"> </w:t>
      </w:r>
      <w:r w:rsidRPr="00A2794C">
        <w:rPr>
          <w:rFonts w:cs="Arial" w:hint="cs"/>
          <w:sz w:val="18"/>
          <w:szCs w:val="18"/>
          <w:rtl/>
        </w:rPr>
        <w:t>(בפעמים שאני זוכר</w:t>
      </w:r>
      <w:r>
        <w:rPr>
          <w:rStyle w:val="a6"/>
          <w:rFonts w:cs="Arial"/>
          <w:sz w:val="18"/>
          <w:szCs w:val="18"/>
          <w:rtl/>
        </w:rPr>
        <w:footnoteReference w:id="364"/>
      </w:r>
      <w:r w:rsidRPr="00A2794C">
        <w:rPr>
          <w:rFonts w:cs="Arial" w:hint="cs"/>
          <w:sz w:val="18"/>
          <w:szCs w:val="18"/>
          <w:rtl/>
        </w:rPr>
        <w:t>)</w:t>
      </w:r>
      <w:r w:rsidRPr="00A2794C">
        <w:rPr>
          <w:rFonts w:cs="Arial"/>
          <w:sz w:val="18"/>
          <w:szCs w:val="18"/>
          <w:rtl/>
        </w:rPr>
        <w:t xml:space="preserve"> </w:t>
      </w:r>
      <w:r w:rsidRPr="00A2794C">
        <w:rPr>
          <w:rFonts w:cs="Arial"/>
          <w:sz w:val="20"/>
          <w:szCs w:val="20"/>
          <w:rtl/>
        </w:rPr>
        <w:t>עבידנא ככולהו</w:t>
      </w:r>
      <w:r>
        <w:rPr>
          <w:rFonts w:cs="Arial" w:hint="cs"/>
          <w:sz w:val="20"/>
          <w:szCs w:val="20"/>
          <w:rtl/>
        </w:rPr>
        <w:t>".</w:t>
      </w:r>
    </w:p>
    <w:p w14:paraId="1DE74B3F" w14:textId="77777777" w:rsidR="00F62C5A" w:rsidRDefault="00F62C5A" w:rsidP="00F62C5A">
      <w:pPr>
        <w:rPr>
          <w:sz w:val="20"/>
          <w:szCs w:val="20"/>
          <w:rtl/>
        </w:rPr>
      </w:pPr>
      <w:r w:rsidRPr="007A5454">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מנהגינו לברך בורא נפשות גם על ירקות ומים, כרב אשי.</w:t>
      </w:r>
      <w:r>
        <w:rPr>
          <w:sz w:val="20"/>
          <w:szCs w:val="20"/>
          <w:rtl/>
        </w:rPr>
        <w:br/>
      </w:r>
      <w:r>
        <w:rPr>
          <w:rFonts w:hint="cs"/>
          <w:sz w:val="20"/>
          <w:szCs w:val="20"/>
          <w:rtl/>
        </w:rPr>
        <w:t xml:space="preserve">מוסיף </w:t>
      </w:r>
      <w:r w:rsidRPr="007A5454">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כך היא דעת כל הפוסקים, וכן הלכה.</w:t>
      </w:r>
    </w:p>
    <w:p w14:paraId="4D3E7C63" w14:textId="77777777" w:rsidR="00F62C5A" w:rsidRDefault="00F62C5A" w:rsidP="00F62C5A">
      <w:pPr>
        <w:rPr>
          <w:sz w:val="20"/>
          <w:szCs w:val="20"/>
          <w:rtl/>
        </w:rPr>
      </w:pPr>
      <w:r>
        <w:rPr>
          <w:rFonts w:hint="cs"/>
          <w:b/>
          <w:bCs/>
          <w:sz w:val="20"/>
          <w:szCs w:val="20"/>
          <w:rtl/>
        </w:rPr>
        <w:t>צירוף כמה מינים לברכה אחרונה</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על פירות שאינם משבעת המינים, מברך אחריהם בורא נפשות </w:t>
      </w:r>
      <w:r w:rsidRPr="00A536C7">
        <w:rPr>
          <w:rFonts w:hint="cs"/>
          <w:sz w:val="18"/>
          <w:szCs w:val="18"/>
          <w:rtl/>
        </w:rPr>
        <w:t xml:space="preserve">(מ"ב </w:t>
      </w:r>
      <w:r w:rsidRPr="00A536C7">
        <w:rPr>
          <w:sz w:val="18"/>
          <w:szCs w:val="18"/>
          <w:rtl/>
        </w:rPr>
        <w:t>–</w:t>
      </w:r>
      <w:r w:rsidRPr="00A536C7">
        <w:rPr>
          <w:rFonts w:hint="cs"/>
          <w:sz w:val="18"/>
          <w:szCs w:val="18"/>
          <w:rtl/>
        </w:rPr>
        <w:t xml:space="preserve"> ואם בירך 'על העץ', יצא)</w:t>
      </w:r>
      <w:r>
        <w:rPr>
          <w:rFonts w:hint="cs"/>
          <w:sz w:val="20"/>
          <w:szCs w:val="20"/>
          <w:rtl/>
        </w:rPr>
        <w:t>.</w:t>
      </w:r>
      <w:r>
        <w:rPr>
          <w:sz w:val="20"/>
          <w:szCs w:val="20"/>
          <w:rtl/>
        </w:rPr>
        <w:br/>
      </w:r>
      <w:r>
        <w:rPr>
          <w:rFonts w:hint="cs"/>
          <w:sz w:val="20"/>
          <w:szCs w:val="20"/>
          <w:rtl/>
        </w:rPr>
        <w:t xml:space="preserve">וכל מיני המאכלים מצטרפים לשיעור כזית לחיוב ברכה אחרונה </w:t>
      </w:r>
      <w:r w:rsidRPr="003E45A3">
        <w:rPr>
          <w:rFonts w:hint="cs"/>
          <w:sz w:val="18"/>
          <w:szCs w:val="18"/>
          <w:rtl/>
        </w:rPr>
        <w:t>(לקמן סימן רי')</w:t>
      </w:r>
      <w:r>
        <w:rPr>
          <w:rFonts w:hint="cs"/>
          <w:sz w:val="20"/>
          <w:szCs w:val="20"/>
          <w:rtl/>
        </w:rPr>
        <w:t>.</w:t>
      </w:r>
    </w:p>
    <w:p w14:paraId="7136CD42" w14:textId="77777777" w:rsidR="00F62C5A" w:rsidRDefault="00F62C5A" w:rsidP="00F62C5A">
      <w:pPr>
        <w:rPr>
          <w:sz w:val="20"/>
          <w:szCs w:val="20"/>
          <w:rtl/>
        </w:rPr>
      </w:pPr>
      <w:r>
        <w:rPr>
          <w:rFonts w:hint="cs"/>
          <w:b/>
          <w:bCs/>
          <w:sz w:val="20"/>
          <w:szCs w:val="20"/>
          <w:rtl/>
        </w:rPr>
        <w:t>פירוש הברכה</w:t>
      </w:r>
      <w:r>
        <w:rPr>
          <w:b/>
          <w:bCs/>
          <w:sz w:val="20"/>
          <w:szCs w:val="20"/>
          <w:rtl/>
        </w:rPr>
        <w:br/>
      </w:r>
      <w:r>
        <w:rPr>
          <w:rFonts w:hint="cs"/>
          <w:sz w:val="20"/>
          <w:szCs w:val="20"/>
          <w:rtl/>
        </w:rPr>
        <w:t xml:space="preserve">בפירוש הברכה נחלקו הראשונים, וקיימות שתי שיטות. </w:t>
      </w:r>
      <w:r>
        <w:rPr>
          <w:sz w:val="20"/>
          <w:szCs w:val="20"/>
          <w:rtl/>
        </w:rPr>
        <w:br/>
      </w:r>
      <w:r>
        <w:rPr>
          <w:rFonts w:hint="cs"/>
          <w:sz w:val="20"/>
          <w:szCs w:val="20"/>
          <w:rtl/>
        </w:rPr>
        <w:t xml:space="preserve">א. </w:t>
      </w:r>
      <w:r w:rsidRPr="00960D3A">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"בורא נפשות רבות וחסרונן". כלומר, החיסרון הוא הצרכים הבסיסיים שבלעדיהם אין האדם יכול להתקיים, כגון לחם ומים. ולפי"ז, פירוש המילה "חסרונן" הוא כפי פירושה בפסוק "רק כל מחסורך עלי", המחסור הוא הצרכים החיוניים.</w:t>
      </w:r>
      <w:r>
        <w:rPr>
          <w:sz w:val="20"/>
          <w:szCs w:val="20"/>
          <w:rtl/>
        </w:rPr>
        <w:br/>
      </w:r>
      <w:r>
        <w:rPr>
          <w:rFonts w:hint="cs"/>
          <w:sz w:val="20"/>
          <w:szCs w:val="20"/>
          <w:rtl/>
        </w:rPr>
        <w:t xml:space="preserve">"על כל מה שבראת" </w:t>
      </w:r>
      <w:r>
        <w:rPr>
          <w:sz w:val="20"/>
          <w:szCs w:val="20"/>
          <w:rtl/>
        </w:rPr>
        <w:t>–</w:t>
      </w:r>
      <w:r>
        <w:rPr>
          <w:rFonts w:hint="cs"/>
          <w:sz w:val="20"/>
          <w:szCs w:val="20"/>
          <w:rtl/>
        </w:rPr>
        <w:t xml:space="preserve"> שאר המאכלים שאינם הכרחיים לקיום האדם והיה יכול לחיות גם בלעדיהם, כגון תפוחים ושאר פירות שנבראו לתענוג.</w:t>
      </w:r>
      <w:r>
        <w:rPr>
          <w:sz w:val="20"/>
          <w:szCs w:val="20"/>
          <w:rtl/>
        </w:rPr>
        <w:br/>
      </w:r>
      <w:r>
        <w:rPr>
          <w:rFonts w:hint="cs"/>
          <w:sz w:val="20"/>
          <w:szCs w:val="20"/>
          <w:rtl/>
        </w:rPr>
        <w:t>ב.</w:t>
      </w:r>
      <w:r w:rsidRPr="00960D3A">
        <w:rPr>
          <w:rFonts w:hint="cs"/>
          <w:b/>
          <w:bCs/>
          <w:sz w:val="20"/>
          <w:szCs w:val="20"/>
          <w:rtl/>
        </w:rPr>
        <w:t xml:space="preserve"> יש אומרים</w:t>
      </w:r>
      <w:r>
        <w:rPr>
          <w:rFonts w:hint="cs"/>
          <w:sz w:val="20"/>
          <w:szCs w:val="20"/>
          <w:rtl/>
        </w:rPr>
        <w:t xml:space="preserve"> </w:t>
      </w:r>
      <w:r>
        <w:rPr>
          <w:sz w:val="20"/>
          <w:szCs w:val="20"/>
          <w:rtl/>
        </w:rPr>
        <w:t>–</w:t>
      </w:r>
      <w:r>
        <w:rPr>
          <w:rFonts w:hint="cs"/>
          <w:sz w:val="20"/>
          <w:szCs w:val="20"/>
          <w:rtl/>
        </w:rPr>
        <w:t xml:space="preserve"> "בורא נפשות רבות", כפשוטו.</w:t>
      </w:r>
      <w:r>
        <w:rPr>
          <w:sz w:val="20"/>
          <w:szCs w:val="20"/>
          <w:rtl/>
        </w:rPr>
        <w:br/>
      </w:r>
      <w:r>
        <w:rPr>
          <w:rFonts w:hint="cs"/>
          <w:sz w:val="20"/>
          <w:szCs w:val="20"/>
          <w:rtl/>
        </w:rPr>
        <w:t xml:space="preserve">"וחסרונן על כל מה שבראת" </w:t>
      </w:r>
      <w:r>
        <w:rPr>
          <w:sz w:val="20"/>
          <w:szCs w:val="20"/>
          <w:rtl/>
        </w:rPr>
        <w:t>–</w:t>
      </w:r>
      <w:r>
        <w:rPr>
          <w:rFonts w:hint="cs"/>
          <w:sz w:val="20"/>
          <w:szCs w:val="20"/>
          <w:rtl/>
        </w:rPr>
        <w:t xml:space="preserve"> כלומר, מה שחסר לנפשות הוא מוטל על הדברים שבראת להשלימן. </w:t>
      </w:r>
    </w:p>
    <w:p w14:paraId="5E6D6160" w14:textId="77777777" w:rsidR="00F62C5A" w:rsidRDefault="00F62C5A" w:rsidP="00F62C5A">
      <w:pPr>
        <w:rPr>
          <w:sz w:val="20"/>
          <w:szCs w:val="20"/>
          <w:rtl/>
        </w:rPr>
      </w:pPr>
      <w:r>
        <w:rPr>
          <w:rFonts w:hint="cs"/>
          <w:sz w:val="20"/>
          <w:szCs w:val="20"/>
          <w:rtl/>
        </w:rPr>
        <w:t xml:space="preserve">קרי </w:t>
      </w:r>
      <w:r>
        <w:rPr>
          <w:sz w:val="20"/>
          <w:szCs w:val="20"/>
          <w:rtl/>
        </w:rPr>
        <w:t>–</w:t>
      </w:r>
      <w:r>
        <w:rPr>
          <w:rFonts w:hint="cs"/>
          <w:sz w:val="20"/>
          <w:szCs w:val="20"/>
          <w:rtl/>
        </w:rPr>
        <w:t xml:space="preserve"> המחלוקת היא להיכן לשייך את המילה "וחסרונן", האם היא חוזרת על תחילת הברכה או שהיא חוזרת על סוף הברכה.</w:t>
      </w:r>
    </w:p>
    <w:p w14:paraId="253D7838" w14:textId="77777777" w:rsidR="00F62C5A" w:rsidRDefault="00F62C5A" w:rsidP="00F62C5A">
      <w:pPr>
        <w:rPr>
          <w:sz w:val="20"/>
          <w:szCs w:val="20"/>
          <w:rtl/>
        </w:rPr>
      </w:pPr>
      <w:r>
        <w:rPr>
          <w:rFonts w:hint="cs"/>
          <w:b/>
          <w:bCs/>
          <w:sz w:val="20"/>
          <w:szCs w:val="20"/>
          <w:rtl/>
        </w:rPr>
        <w:t xml:space="preserve">חתימת הברכה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 xml:space="preserve">האם בברכת בורא נפשות יש לחתום כמו בברכות הארוכות, או שמא אין לחתום בה כמו בברכות הקצרות? </w:t>
      </w:r>
      <w:r>
        <w:rPr>
          <w:sz w:val="20"/>
          <w:szCs w:val="20"/>
          <w:rtl/>
        </w:rPr>
        <w:br/>
      </w:r>
      <w:r>
        <w:rPr>
          <w:rFonts w:hint="cs"/>
          <w:sz w:val="20"/>
          <w:szCs w:val="20"/>
          <w:rtl/>
        </w:rPr>
        <w:t>בתלמוד הירושלמי נוסח הברכה נכתב בחתימה, כמו בברכות הארוכות.</w:t>
      </w:r>
      <w:r>
        <w:rPr>
          <w:sz w:val="20"/>
          <w:szCs w:val="20"/>
          <w:rtl/>
        </w:rPr>
        <w:br/>
      </w:r>
      <w:r>
        <w:rPr>
          <w:rFonts w:hint="cs"/>
          <w:sz w:val="20"/>
          <w:szCs w:val="20"/>
          <w:rtl/>
        </w:rPr>
        <w:t xml:space="preserve">לעומת זאת, בתלמוד הבבלי לא מוזכר חתימה בברכה זו, ונחלקו הראשונים כיצד לנהוג. </w:t>
      </w:r>
      <w:r>
        <w:rPr>
          <w:sz w:val="20"/>
          <w:szCs w:val="20"/>
          <w:rtl/>
        </w:rPr>
        <w:br/>
      </w:r>
      <w:r>
        <w:rPr>
          <w:rFonts w:hint="cs"/>
          <w:sz w:val="20"/>
          <w:szCs w:val="20"/>
          <w:rtl/>
        </w:rPr>
        <w:t xml:space="preserve">א. </w:t>
      </w:r>
      <w:r w:rsidRPr="00607E2C">
        <w:rPr>
          <w:rFonts w:hint="cs"/>
          <w:b/>
          <w:bCs/>
          <w:sz w:val="20"/>
          <w:szCs w:val="20"/>
          <w:rtl/>
        </w:rPr>
        <w:t>רבינו ירוחם ורשב"א</w:t>
      </w:r>
      <w:r>
        <w:rPr>
          <w:rFonts w:hint="cs"/>
          <w:sz w:val="20"/>
          <w:szCs w:val="20"/>
          <w:rtl/>
        </w:rPr>
        <w:t xml:space="preserve"> </w:t>
      </w:r>
      <w:r>
        <w:rPr>
          <w:sz w:val="20"/>
          <w:szCs w:val="20"/>
          <w:rtl/>
        </w:rPr>
        <w:t>–</w:t>
      </w:r>
      <w:r>
        <w:rPr>
          <w:rFonts w:hint="cs"/>
          <w:sz w:val="20"/>
          <w:szCs w:val="20"/>
          <w:rtl/>
        </w:rPr>
        <w:t xml:space="preserve"> אין לחתום.</w:t>
      </w:r>
      <w:r>
        <w:rPr>
          <w:sz w:val="20"/>
          <w:szCs w:val="20"/>
          <w:rtl/>
        </w:rPr>
        <w:br/>
      </w:r>
      <w:r>
        <w:rPr>
          <w:rFonts w:hint="cs"/>
          <w:sz w:val="20"/>
          <w:szCs w:val="20"/>
          <w:rtl/>
        </w:rPr>
        <w:t xml:space="preserve">ב. </w:t>
      </w:r>
      <w:r w:rsidRPr="00607E2C">
        <w:rPr>
          <w:rFonts w:hint="cs"/>
          <w:b/>
          <w:bCs/>
          <w:sz w:val="20"/>
          <w:szCs w:val="20"/>
          <w:rtl/>
        </w:rPr>
        <w:t>רבני צרפת</w:t>
      </w:r>
      <w:r>
        <w:rPr>
          <w:rFonts w:hint="cs"/>
          <w:sz w:val="20"/>
          <w:szCs w:val="20"/>
          <w:rtl/>
        </w:rPr>
        <w:t xml:space="preserve"> </w:t>
      </w:r>
      <w:r>
        <w:rPr>
          <w:sz w:val="20"/>
          <w:szCs w:val="20"/>
          <w:rtl/>
        </w:rPr>
        <w:t>–</w:t>
      </w:r>
      <w:r>
        <w:rPr>
          <w:rFonts w:hint="cs"/>
          <w:sz w:val="20"/>
          <w:szCs w:val="20"/>
          <w:rtl/>
        </w:rPr>
        <w:t xml:space="preserve"> יש לחתום, וכ"פ </w:t>
      </w:r>
      <w:r w:rsidRPr="000830E9">
        <w:rPr>
          <w:rFonts w:hint="cs"/>
          <w:b/>
          <w:bCs/>
          <w:sz w:val="20"/>
          <w:szCs w:val="20"/>
          <w:rtl/>
        </w:rPr>
        <w:t>הגר"א</w:t>
      </w:r>
      <w:r>
        <w:rPr>
          <w:rFonts w:hint="cs"/>
          <w:sz w:val="20"/>
          <w:szCs w:val="20"/>
          <w:rtl/>
        </w:rPr>
        <w:t>.</w:t>
      </w:r>
      <w:r>
        <w:rPr>
          <w:sz w:val="20"/>
          <w:szCs w:val="20"/>
          <w:rtl/>
        </w:rPr>
        <w:br/>
      </w:r>
      <w:r>
        <w:rPr>
          <w:rFonts w:hint="cs"/>
          <w:sz w:val="20"/>
          <w:szCs w:val="20"/>
          <w:rtl/>
        </w:rPr>
        <w:t xml:space="preserve">ג. </w:t>
      </w:r>
      <w:r w:rsidRPr="00607E2C">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יש לחתום בלא הזכרת שם ה', דהיינו לומר "ברוך חי העולמים", וכ"פ </w:t>
      </w:r>
      <w:r w:rsidRPr="00607E2C">
        <w:rPr>
          <w:rFonts w:hint="cs"/>
          <w:b/>
          <w:bCs/>
          <w:sz w:val="20"/>
          <w:szCs w:val="20"/>
          <w:rtl/>
        </w:rPr>
        <w:t>המחבר</w:t>
      </w:r>
      <w:r>
        <w:rPr>
          <w:rFonts w:hint="cs"/>
          <w:sz w:val="20"/>
          <w:szCs w:val="20"/>
          <w:rtl/>
        </w:rPr>
        <w:t>.</w:t>
      </w:r>
    </w:p>
    <w:p w14:paraId="4239B5BD" w14:textId="77777777" w:rsidR="00F62C5A" w:rsidRDefault="00F62C5A" w:rsidP="00F62C5A">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57DE5">
        <w:rPr>
          <w:rFonts w:cs="Arial"/>
          <w:sz w:val="20"/>
          <w:szCs w:val="20"/>
          <w:rtl/>
        </w:rPr>
        <w:t>פירות האילן חוץ מחמשת המינים, וכל פירות אדמה וירקות, וכל דבר שאין גידולו מן הארץ</w:t>
      </w:r>
      <w:r>
        <w:rPr>
          <w:rFonts w:cs="Arial" w:hint="cs"/>
          <w:sz w:val="20"/>
          <w:szCs w:val="20"/>
          <w:rtl/>
        </w:rPr>
        <w:t xml:space="preserve"> </w:t>
      </w:r>
      <w:r w:rsidRPr="000830E9">
        <w:rPr>
          <w:rFonts w:cs="Arial" w:hint="cs"/>
          <w:sz w:val="18"/>
          <w:szCs w:val="18"/>
          <w:rtl/>
        </w:rPr>
        <w:t>(מ"ב - אפילו מים)</w:t>
      </w:r>
      <w:r w:rsidRPr="00157DE5">
        <w:rPr>
          <w:rFonts w:cs="Arial"/>
          <w:sz w:val="20"/>
          <w:szCs w:val="20"/>
          <w:rtl/>
        </w:rPr>
        <w:t>, ברכה אחרונה שלהם בורא נפשות רבות</w:t>
      </w:r>
      <w:r>
        <w:rPr>
          <w:rFonts w:cs="Arial" w:hint="cs"/>
          <w:sz w:val="20"/>
          <w:szCs w:val="20"/>
          <w:rtl/>
        </w:rPr>
        <w:t>.</w:t>
      </w:r>
      <w:r w:rsidRPr="00157DE5">
        <w:rPr>
          <w:rFonts w:cs="Arial"/>
          <w:sz w:val="20"/>
          <w:szCs w:val="20"/>
          <w:rtl/>
        </w:rPr>
        <w:t xml:space="preserve"> </w:t>
      </w:r>
      <w:r>
        <w:rPr>
          <w:rFonts w:cs="Arial"/>
          <w:sz w:val="20"/>
          <w:szCs w:val="20"/>
          <w:rtl/>
        </w:rPr>
        <w:br/>
      </w:r>
      <w:r w:rsidRPr="00157DE5">
        <w:rPr>
          <w:rFonts w:cs="Arial"/>
          <w:sz w:val="20"/>
          <w:szCs w:val="20"/>
          <w:rtl/>
        </w:rPr>
        <w:t>ואם אכל מכל מינים אלו, מברך לאחר כולם ברכה אחת</w:t>
      </w:r>
      <w:r>
        <w:rPr>
          <w:rFonts w:cs="Arial" w:hint="cs"/>
          <w:sz w:val="20"/>
          <w:szCs w:val="20"/>
          <w:rtl/>
        </w:rPr>
        <w:t>.</w:t>
      </w:r>
      <w:r w:rsidRPr="00157DE5">
        <w:rPr>
          <w:rFonts w:cs="Arial"/>
          <w:sz w:val="20"/>
          <w:szCs w:val="20"/>
          <w:rtl/>
        </w:rPr>
        <w:t xml:space="preserve"> </w:t>
      </w:r>
      <w:r>
        <w:rPr>
          <w:rFonts w:cs="Arial"/>
          <w:sz w:val="20"/>
          <w:szCs w:val="20"/>
          <w:rtl/>
        </w:rPr>
        <w:br/>
      </w:r>
      <w:r w:rsidRPr="00157DE5">
        <w:rPr>
          <w:rFonts w:cs="Arial"/>
          <w:sz w:val="20"/>
          <w:szCs w:val="20"/>
          <w:rtl/>
        </w:rPr>
        <w:t>וברכה זו חותם בה בלא שם, שיחתום כך: ברוך חי העולמים</w:t>
      </w:r>
      <w:r>
        <w:rPr>
          <w:rFonts w:cs="Arial" w:hint="cs"/>
          <w:sz w:val="20"/>
          <w:szCs w:val="20"/>
          <w:rtl/>
        </w:rPr>
        <w:t>".</w:t>
      </w:r>
    </w:p>
    <w:p w14:paraId="3AFDF2BF" w14:textId="77777777" w:rsidR="00F62C5A" w:rsidRDefault="00F62C5A" w:rsidP="00F62C5A">
      <w:pPr>
        <w:rPr>
          <w:sz w:val="20"/>
          <w:szCs w:val="20"/>
          <w:rtl/>
        </w:rPr>
      </w:pPr>
      <w:r>
        <w:rPr>
          <w:rFonts w:hint="cs"/>
          <w:sz w:val="20"/>
          <w:szCs w:val="20"/>
          <w:u w:val="single"/>
          <w:rtl/>
        </w:rPr>
        <w:t>"שברא" או "שבראת"</w:t>
      </w:r>
      <w:r>
        <w:rPr>
          <w:sz w:val="20"/>
          <w:szCs w:val="20"/>
          <w:u w:val="single"/>
          <w:rtl/>
        </w:rPr>
        <w:br/>
      </w:r>
      <w:r>
        <w:rPr>
          <w:rFonts w:hint="cs"/>
          <w:sz w:val="20"/>
          <w:szCs w:val="20"/>
          <w:rtl/>
        </w:rPr>
        <w:t>בנוסח הברכה יש אומרים "על כל מה שברא", אך יש אומרים "על כל מה שבראת".</w:t>
      </w:r>
    </w:p>
    <w:p w14:paraId="3B56501F" w14:textId="77777777" w:rsidR="00F62C5A" w:rsidRDefault="00F62C5A" w:rsidP="00F62C5A">
      <w:pPr>
        <w:rPr>
          <w:sz w:val="20"/>
          <w:szCs w:val="20"/>
          <w:rtl/>
        </w:rPr>
      </w:pPr>
      <w:r>
        <w:rPr>
          <w:rFonts w:hint="cs"/>
          <w:sz w:val="20"/>
          <w:szCs w:val="20"/>
          <w:u w:val="single"/>
          <w:rtl/>
        </w:rPr>
        <w:t>ניקוד המילה "חי"</w:t>
      </w:r>
      <w:r>
        <w:rPr>
          <w:sz w:val="20"/>
          <w:szCs w:val="20"/>
          <w:u w:val="single"/>
          <w:rtl/>
        </w:rPr>
        <w:br/>
      </w:r>
      <w:r>
        <w:rPr>
          <w:rFonts w:hint="cs"/>
          <w:sz w:val="20"/>
          <w:szCs w:val="20"/>
          <w:rtl/>
        </w:rPr>
        <w:t>המילה "חי" נהגית בצירה, מפני שהיא דבוקה למילה "עולמים".</w:t>
      </w:r>
    </w:p>
    <w:p w14:paraId="794C7AB8" w14:textId="77777777" w:rsidR="00F62C5A" w:rsidRPr="000830E9" w:rsidRDefault="00F62C5A" w:rsidP="00F62C5A">
      <w:pPr>
        <w:rPr>
          <w:sz w:val="20"/>
          <w:szCs w:val="20"/>
          <w:rtl/>
        </w:rPr>
      </w:pPr>
      <w:r>
        <w:rPr>
          <w:rFonts w:hint="cs"/>
          <w:sz w:val="20"/>
          <w:szCs w:val="20"/>
          <w:u w:val="single"/>
          <w:rtl/>
        </w:rPr>
        <w:t>מסופק אם חייב בברכת בורא נפשות</w:t>
      </w:r>
      <w:r>
        <w:rPr>
          <w:sz w:val="20"/>
          <w:szCs w:val="20"/>
          <w:u w:val="single"/>
          <w:rtl/>
        </w:rPr>
        <w:br/>
      </w:r>
      <w:r>
        <w:rPr>
          <w:rFonts w:hint="cs"/>
          <w:sz w:val="20"/>
          <w:szCs w:val="20"/>
          <w:rtl/>
        </w:rPr>
        <w:t>המסופק אם אכל כזית בכדי שיעור אכילת פרס, פטור מברכה אחרונה, ככל ספק ברכות שהולכים בו להקל.</w:t>
      </w:r>
    </w:p>
    <w:p w14:paraId="060CCD4C" w14:textId="77777777" w:rsidR="00F62C5A" w:rsidRPr="00A536C7" w:rsidRDefault="00F62C5A" w:rsidP="00F62C5A">
      <w:pPr>
        <w:rPr>
          <w:sz w:val="18"/>
          <w:szCs w:val="18"/>
          <w:rtl/>
        </w:rPr>
      </w:pPr>
      <w:r w:rsidRPr="00A536C7">
        <w:rPr>
          <w:rFonts w:hint="cs"/>
          <w:sz w:val="18"/>
          <w:szCs w:val="18"/>
          <w:rtl/>
        </w:rPr>
        <w:t>[</w:t>
      </w:r>
      <w:r w:rsidRPr="00A536C7">
        <w:rPr>
          <w:rFonts w:hint="cs"/>
          <w:b/>
          <w:bCs/>
          <w:sz w:val="18"/>
          <w:szCs w:val="18"/>
          <w:rtl/>
        </w:rPr>
        <w:t>סיכום</w:t>
      </w:r>
      <w:r w:rsidRPr="00A536C7">
        <w:rPr>
          <w:rFonts w:hint="cs"/>
          <w:sz w:val="18"/>
          <w:szCs w:val="18"/>
          <w:rtl/>
        </w:rPr>
        <w:t>. על פירות שאינ</w:t>
      </w:r>
      <w:r>
        <w:rPr>
          <w:rFonts w:hint="cs"/>
          <w:sz w:val="18"/>
          <w:szCs w:val="18"/>
          <w:rtl/>
        </w:rPr>
        <w:t>ם</w:t>
      </w:r>
      <w:r w:rsidRPr="00A536C7">
        <w:rPr>
          <w:rFonts w:hint="cs"/>
          <w:sz w:val="18"/>
          <w:szCs w:val="18"/>
          <w:rtl/>
        </w:rPr>
        <w:t xml:space="preserve"> מז' המינים, על הירקות ושאר דברים שאינם גידולי קרקע מברך בורא נפשות. </w:t>
      </w:r>
      <w:r>
        <w:rPr>
          <w:sz w:val="18"/>
          <w:szCs w:val="18"/>
          <w:rtl/>
        </w:rPr>
        <w:br/>
      </w:r>
      <w:r w:rsidRPr="00A536C7">
        <w:rPr>
          <w:rFonts w:hint="cs"/>
          <w:sz w:val="18"/>
          <w:szCs w:val="18"/>
          <w:rtl/>
        </w:rPr>
        <w:t xml:space="preserve">פירוש </w:t>
      </w:r>
      <w:r>
        <w:rPr>
          <w:rFonts w:hint="cs"/>
          <w:sz w:val="18"/>
          <w:szCs w:val="18"/>
          <w:rtl/>
        </w:rPr>
        <w:t>'</w:t>
      </w:r>
      <w:r w:rsidRPr="00A536C7">
        <w:rPr>
          <w:rFonts w:hint="cs"/>
          <w:sz w:val="18"/>
          <w:szCs w:val="18"/>
          <w:rtl/>
        </w:rPr>
        <w:t>וחסרונן</w:t>
      </w:r>
      <w:r>
        <w:rPr>
          <w:rFonts w:hint="cs"/>
          <w:sz w:val="18"/>
          <w:szCs w:val="18"/>
          <w:rtl/>
        </w:rPr>
        <w:t>'</w:t>
      </w:r>
      <w:r w:rsidRPr="00A536C7">
        <w:rPr>
          <w:rFonts w:hint="cs"/>
          <w:sz w:val="18"/>
          <w:szCs w:val="18"/>
          <w:rtl/>
        </w:rPr>
        <w:t xml:space="preserve">. </w:t>
      </w:r>
      <w:r w:rsidRPr="00A536C7">
        <w:rPr>
          <w:rFonts w:hint="cs"/>
          <w:b/>
          <w:bCs/>
          <w:sz w:val="18"/>
          <w:szCs w:val="18"/>
          <w:rtl/>
        </w:rPr>
        <w:t>תוספות</w:t>
      </w:r>
      <w:r w:rsidRPr="00A536C7">
        <w:rPr>
          <w:rFonts w:hint="cs"/>
          <w:sz w:val="18"/>
          <w:szCs w:val="18"/>
          <w:rtl/>
        </w:rPr>
        <w:t xml:space="preserve">. אלו הם הצרכים הבסיסיים, ולפי"ז </w:t>
      </w:r>
      <w:r w:rsidRPr="00A536C7">
        <w:rPr>
          <w:sz w:val="18"/>
          <w:szCs w:val="18"/>
          <w:rtl/>
        </w:rPr>
        <w:t>–</w:t>
      </w:r>
      <w:r w:rsidRPr="00A536C7">
        <w:rPr>
          <w:rFonts w:hint="cs"/>
          <w:sz w:val="18"/>
          <w:szCs w:val="18"/>
          <w:rtl/>
        </w:rPr>
        <w:t xml:space="preserve"> בורא נפשות רבות וממציא להם את חסרונן. </w:t>
      </w:r>
      <w:r>
        <w:rPr>
          <w:sz w:val="18"/>
          <w:szCs w:val="18"/>
          <w:rtl/>
        </w:rPr>
        <w:br/>
      </w:r>
      <w:r w:rsidRPr="00A536C7">
        <w:rPr>
          <w:rFonts w:hint="cs"/>
          <w:b/>
          <w:bCs/>
          <w:sz w:val="18"/>
          <w:szCs w:val="18"/>
          <w:rtl/>
        </w:rPr>
        <w:t>יש אומרים</w:t>
      </w:r>
      <w:r w:rsidRPr="00A536C7">
        <w:rPr>
          <w:rFonts w:hint="cs"/>
          <w:sz w:val="18"/>
          <w:szCs w:val="18"/>
          <w:rtl/>
        </w:rPr>
        <w:t xml:space="preserve">. וחסרונן </w:t>
      </w:r>
      <w:r>
        <w:rPr>
          <w:rFonts w:hint="cs"/>
          <w:sz w:val="18"/>
          <w:szCs w:val="18"/>
          <w:rtl/>
        </w:rPr>
        <w:t xml:space="preserve">של הנפשות </w:t>
      </w:r>
      <w:r w:rsidRPr="00A536C7">
        <w:rPr>
          <w:rFonts w:hint="cs"/>
          <w:sz w:val="18"/>
          <w:szCs w:val="18"/>
          <w:rtl/>
        </w:rPr>
        <w:t xml:space="preserve">מוטל על הדברים שבראת להשלים את החיסרון. </w:t>
      </w:r>
      <w:r>
        <w:rPr>
          <w:sz w:val="18"/>
          <w:szCs w:val="18"/>
          <w:rtl/>
        </w:rPr>
        <w:br/>
      </w:r>
      <w:r w:rsidRPr="00A536C7">
        <w:rPr>
          <w:rFonts w:hint="cs"/>
          <w:sz w:val="18"/>
          <w:szCs w:val="18"/>
          <w:rtl/>
        </w:rPr>
        <w:t xml:space="preserve">מחלוקת בבלי ירושלמי אם חותם, וכן נחלקו הראשונים. </w:t>
      </w:r>
      <w:r w:rsidRPr="00A536C7">
        <w:rPr>
          <w:rFonts w:hint="cs"/>
          <w:b/>
          <w:bCs/>
          <w:sz w:val="18"/>
          <w:szCs w:val="18"/>
          <w:rtl/>
        </w:rPr>
        <w:t>מחבר</w:t>
      </w:r>
      <w:r w:rsidRPr="00A536C7">
        <w:rPr>
          <w:rFonts w:hint="cs"/>
          <w:sz w:val="18"/>
          <w:szCs w:val="18"/>
          <w:rtl/>
        </w:rPr>
        <w:t xml:space="preserve">. יחתום ללא הזכרת ה'. </w:t>
      </w:r>
      <w:r w:rsidRPr="00A536C7">
        <w:rPr>
          <w:rFonts w:hint="cs"/>
          <w:b/>
          <w:bCs/>
          <w:sz w:val="18"/>
          <w:szCs w:val="18"/>
          <w:rtl/>
        </w:rPr>
        <w:t>גר"א</w:t>
      </w:r>
      <w:r w:rsidRPr="00A536C7">
        <w:rPr>
          <w:rFonts w:hint="cs"/>
          <w:sz w:val="18"/>
          <w:szCs w:val="18"/>
          <w:rtl/>
        </w:rPr>
        <w:t>. יחתום בשם ה'.]</w:t>
      </w:r>
    </w:p>
    <w:p w14:paraId="342C982E" w14:textId="77777777" w:rsidR="00F62C5A" w:rsidRDefault="00F62C5A" w:rsidP="00F62C5A">
      <w:pPr>
        <w:rPr>
          <w:sz w:val="20"/>
          <w:szCs w:val="20"/>
          <w:rtl/>
        </w:rPr>
      </w:pPr>
    </w:p>
    <w:p w14:paraId="2DD6DFB3" w14:textId="1052F55C" w:rsidR="00F62C5A" w:rsidRDefault="00F62C5A" w:rsidP="00F62C5A">
      <w:pPr>
        <w:rPr>
          <w:sz w:val="20"/>
          <w:szCs w:val="20"/>
          <w:rtl/>
        </w:rPr>
      </w:pPr>
    </w:p>
    <w:p w14:paraId="6BD73ACE" w14:textId="77777777" w:rsidR="00F62C5A" w:rsidRPr="00052E0D" w:rsidRDefault="00F62C5A" w:rsidP="00F62C5A">
      <w:pPr>
        <w:rPr>
          <w:b/>
          <w:bCs/>
          <w:sz w:val="20"/>
          <w:szCs w:val="20"/>
          <w:rtl/>
        </w:rPr>
      </w:pPr>
      <w:r w:rsidRPr="00052E0D">
        <w:rPr>
          <w:rFonts w:hint="cs"/>
          <w:b/>
          <w:bCs/>
          <w:sz w:val="20"/>
          <w:szCs w:val="20"/>
          <w:rtl/>
        </w:rPr>
        <w:t>בעזרת ה' יתברך</w:t>
      </w:r>
    </w:p>
    <w:p w14:paraId="3AF7D29E" w14:textId="77777777" w:rsidR="00F62C5A" w:rsidRPr="00052E0D" w:rsidRDefault="00F62C5A" w:rsidP="00F62C5A">
      <w:pPr>
        <w:rPr>
          <w:b/>
          <w:bCs/>
          <w:sz w:val="20"/>
          <w:szCs w:val="20"/>
          <w:rtl/>
        </w:rPr>
      </w:pPr>
      <w:r w:rsidRPr="00052E0D">
        <w:rPr>
          <w:rFonts w:hint="cs"/>
          <w:b/>
          <w:bCs/>
          <w:sz w:val="20"/>
          <w:szCs w:val="20"/>
          <w:rtl/>
        </w:rPr>
        <w:t xml:space="preserve">סימן רח </w:t>
      </w:r>
      <w:r w:rsidRPr="00052E0D">
        <w:rPr>
          <w:b/>
          <w:bCs/>
          <w:sz w:val="20"/>
          <w:szCs w:val="20"/>
          <w:rtl/>
        </w:rPr>
        <w:t>–</w:t>
      </w:r>
      <w:r w:rsidRPr="00052E0D">
        <w:rPr>
          <w:rFonts w:hint="cs"/>
          <w:b/>
          <w:bCs/>
          <w:sz w:val="20"/>
          <w:szCs w:val="20"/>
          <w:rtl/>
        </w:rPr>
        <w:t xml:space="preserve"> דיני ברכת מעין שלוש</w:t>
      </w:r>
    </w:p>
    <w:p w14:paraId="5057D2E3" w14:textId="77777777" w:rsidR="00F62C5A" w:rsidRDefault="00F62C5A" w:rsidP="00F62C5A">
      <w:pPr>
        <w:rPr>
          <w:sz w:val="20"/>
          <w:szCs w:val="20"/>
          <w:rtl/>
        </w:rPr>
      </w:pPr>
      <w:r w:rsidRPr="00052E0D">
        <w:rPr>
          <w:rFonts w:hint="cs"/>
          <w:b/>
          <w:bCs/>
          <w:sz w:val="20"/>
          <w:szCs w:val="20"/>
          <w:rtl/>
        </w:rPr>
        <w:t>פתיחה</w:t>
      </w:r>
      <w:r w:rsidRPr="00052E0D">
        <w:rPr>
          <w:sz w:val="20"/>
          <w:szCs w:val="20"/>
          <w:rtl/>
        </w:rPr>
        <w:br/>
      </w:r>
      <w:r w:rsidRPr="00052E0D">
        <w:rPr>
          <w:rFonts w:hint="cs"/>
          <w:b/>
          <w:bCs/>
          <w:sz w:val="20"/>
          <w:szCs w:val="20"/>
          <w:rtl/>
        </w:rPr>
        <w:t>ספר דברים</w:t>
      </w:r>
      <w:r w:rsidRPr="00052E0D">
        <w:rPr>
          <w:rFonts w:hint="cs"/>
          <w:sz w:val="20"/>
          <w:szCs w:val="20"/>
          <w:rtl/>
        </w:rPr>
        <w:t xml:space="preserve"> (ח, ז-ח) "</w:t>
      </w:r>
      <w:r w:rsidRPr="00052E0D">
        <w:rPr>
          <w:rFonts w:cs="Arial"/>
          <w:sz w:val="20"/>
          <w:szCs w:val="20"/>
          <w:rtl/>
        </w:rPr>
        <w:t>כי ה' אלהיך מביאך אל ארץ טובה ארץ נחלי מים עינת ותהמת יצאים בבקעה ובהר: ארץ חטה ושערה וגפן ותאנה ורמון ארץ זית שמן ודבש</w:t>
      </w:r>
      <w:r w:rsidRPr="00052E0D">
        <w:rPr>
          <w:rFonts w:cs="Arial" w:hint="cs"/>
          <w:sz w:val="20"/>
          <w:szCs w:val="20"/>
          <w:rtl/>
        </w:rPr>
        <w:t>".</w:t>
      </w:r>
      <w:r>
        <w:rPr>
          <w:sz w:val="20"/>
          <w:szCs w:val="20"/>
          <w:rtl/>
        </w:rPr>
        <w:br/>
      </w:r>
      <w:r>
        <w:rPr>
          <w:rFonts w:hint="cs"/>
          <w:sz w:val="20"/>
          <w:szCs w:val="20"/>
          <w:rtl/>
        </w:rPr>
        <w:t>אלו הם שבעת המינים שבהם נשתבחה ארץ ישראל, ומפני חשיבותם קבעו להם חכמים ברכה מיוחדת.</w:t>
      </w:r>
      <w:r>
        <w:rPr>
          <w:sz w:val="20"/>
          <w:szCs w:val="20"/>
          <w:rtl/>
        </w:rPr>
        <w:br/>
      </w:r>
      <w:r>
        <w:rPr>
          <w:rFonts w:hint="cs"/>
          <w:sz w:val="20"/>
          <w:szCs w:val="20"/>
          <w:rtl/>
        </w:rPr>
        <w:t>ודבש האמור בפסוק היינו תמרים, ולכן אף תמרים בכלל שבעת המינים.</w:t>
      </w:r>
      <w:r>
        <w:rPr>
          <w:rStyle w:val="a6"/>
          <w:sz w:val="20"/>
          <w:szCs w:val="20"/>
          <w:rtl/>
        </w:rPr>
        <w:footnoteReference w:id="365"/>
      </w:r>
    </w:p>
    <w:p w14:paraId="54421FFC" w14:textId="77777777" w:rsidR="00F62C5A" w:rsidRDefault="00F62C5A" w:rsidP="00F62C5A">
      <w:pPr>
        <w:rPr>
          <w:rFonts w:cs="Arial"/>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ברכת מעין שלוש על פרי העץ</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(מד.) "</w:t>
      </w:r>
      <w:r w:rsidRPr="005755C8">
        <w:rPr>
          <w:rFonts w:cs="Arial"/>
          <w:sz w:val="20"/>
          <w:szCs w:val="20"/>
          <w:rtl/>
        </w:rPr>
        <w:t>אכל ענבים ותאנים ור</w:t>
      </w:r>
      <w:r>
        <w:rPr>
          <w:rFonts w:cs="Arial" w:hint="cs"/>
          <w:sz w:val="20"/>
          <w:szCs w:val="20"/>
          <w:rtl/>
        </w:rPr>
        <w:t>י</w:t>
      </w:r>
      <w:r w:rsidRPr="005755C8">
        <w:rPr>
          <w:rFonts w:cs="Arial"/>
          <w:sz w:val="20"/>
          <w:szCs w:val="20"/>
          <w:rtl/>
        </w:rPr>
        <w:t>מונים - מברך אחריהם שלש ברכות</w:t>
      </w:r>
      <w:r>
        <w:rPr>
          <w:rFonts w:cs="Arial" w:hint="cs"/>
          <w:sz w:val="20"/>
          <w:szCs w:val="20"/>
          <w:rtl/>
        </w:rPr>
        <w:t xml:space="preserve"> </w:t>
      </w:r>
      <w:r w:rsidRPr="005755C8">
        <w:rPr>
          <w:rFonts w:cs="Arial" w:hint="cs"/>
          <w:sz w:val="18"/>
          <w:szCs w:val="18"/>
          <w:rtl/>
        </w:rPr>
        <w:t>(ברכת המזון)</w:t>
      </w:r>
      <w:r w:rsidRPr="005755C8">
        <w:rPr>
          <w:rFonts w:cs="Arial"/>
          <w:sz w:val="20"/>
          <w:szCs w:val="20"/>
          <w:rtl/>
        </w:rPr>
        <w:t xml:space="preserve">, דברי רבן גמליאל; וחכמים אומרים: ברכה אחת </w:t>
      </w:r>
      <w:r w:rsidRPr="005755C8">
        <w:rPr>
          <w:rFonts w:cs="Arial"/>
          <w:sz w:val="18"/>
          <w:szCs w:val="18"/>
          <w:rtl/>
        </w:rPr>
        <w:t>(מעין שלש)</w:t>
      </w:r>
      <w:r>
        <w:rPr>
          <w:rFonts w:cs="Arial" w:hint="cs"/>
          <w:sz w:val="20"/>
          <w:szCs w:val="20"/>
          <w:rtl/>
        </w:rPr>
        <w:t>...</w:t>
      </w:r>
      <w:r>
        <w:rPr>
          <w:rFonts w:cs="Arial"/>
          <w:sz w:val="20"/>
          <w:szCs w:val="20"/>
          <w:rtl/>
        </w:rPr>
        <w:br/>
      </w:r>
      <w:r w:rsidRPr="005755C8">
        <w:rPr>
          <w:rFonts w:cs="Arial"/>
          <w:b/>
          <w:bCs/>
          <w:sz w:val="20"/>
          <w:szCs w:val="20"/>
          <w:rtl/>
        </w:rPr>
        <w:t>גמרא</w:t>
      </w:r>
      <w:r w:rsidRPr="005755C8">
        <w:rPr>
          <w:rFonts w:cs="Arial"/>
          <w:sz w:val="20"/>
          <w:szCs w:val="20"/>
          <w:rtl/>
        </w:rPr>
        <w:t xml:space="preserve">. אמר רבה בר מרי אמר רבי יהושע בן לוי: כל </w:t>
      </w:r>
      <w:r w:rsidRPr="005755C8">
        <w:rPr>
          <w:rFonts w:cs="Arial" w:hint="cs"/>
          <w:sz w:val="18"/>
          <w:szCs w:val="18"/>
          <w:rtl/>
        </w:rPr>
        <w:t xml:space="preserve">(פרי) </w:t>
      </w:r>
      <w:r w:rsidRPr="005755C8">
        <w:rPr>
          <w:rFonts w:cs="Arial"/>
          <w:sz w:val="20"/>
          <w:szCs w:val="20"/>
          <w:rtl/>
        </w:rPr>
        <w:t>שהוא משבעת המינין - בתח</w:t>
      </w:r>
      <w:r>
        <w:rPr>
          <w:rFonts w:cs="Arial" w:hint="cs"/>
          <w:sz w:val="20"/>
          <w:szCs w:val="20"/>
          <w:rtl/>
        </w:rPr>
        <w:t>י</w:t>
      </w:r>
      <w:r w:rsidRPr="005755C8">
        <w:rPr>
          <w:rFonts w:cs="Arial"/>
          <w:sz w:val="20"/>
          <w:szCs w:val="20"/>
          <w:rtl/>
        </w:rPr>
        <w:t>לה מברך בורא פרי העץ</w:t>
      </w:r>
      <w:r>
        <w:rPr>
          <w:rFonts w:cs="Arial" w:hint="cs"/>
          <w:sz w:val="20"/>
          <w:szCs w:val="20"/>
          <w:rtl/>
        </w:rPr>
        <w:t>,</w:t>
      </w:r>
      <w:r w:rsidRPr="005755C8">
        <w:rPr>
          <w:rFonts w:cs="Arial"/>
          <w:sz w:val="20"/>
          <w:szCs w:val="20"/>
          <w:rtl/>
        </w:rPr>
        <w:t xml:space="preserve"> ולבסוף ברכה אחת מעין שלש</w:t>
      </w:r>
      <w:r>
        <w:rPr>
          <w:rFonts w:cs="Arial" w:hint="cs"/>
          <w:sz w:val="20"/>
          <w:szCs w:val="20"/>
          <w:rtl/>
        </w:rPr>
        <w:t>"</w:t>
      </w:r>
      <w:r w:rsidRPr="005755C8">
        <w:rPr>
          <w:rFonts w:cs="Arial"/>
          <w:sz w:val="20"/>
          <w:szCs w:val="20"/>
          <w:rtl/>
        </w:rPr>
        <w:t>.</w:t>
      </w:r>
    </w:p>
    <w:p w14:paraId="07D1F85E" w14:textId="77777777" w:rsidR="00F62C5A" w:rsidRDefault="00F62C5A" w:rsidP="00F62C5A">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755C8">
        <w:rPr>
          <w:rFonts w:cs="Arial"/>
          <w:sz w:val="20"/>
          <w:szCs w:val="20"/>
          <w:rtl/>
        </w:rPr>
        <w:t>על חמשת המינים שהם: גפן ותאנה ורימון וזית ותמרה, מברך לאחריהם ברכה אחת מעין של</w:t>
      </w:r>
      <w:r>
        <w:rPr>
          <w:rFonts w:cs="Arial" w:hint="cs"/>
          <w:sz w:val="20"/>
          <w:szCs w:val="20"/>
          <w:rtl/>
        </w:rPr>
        <w:t>ו</w:t>
      </w:r>
      <w:r w:rsidRPr="005755C8">
        <w:rPr>
          <w:rFonts w:cs="Arial"/>
          <w:sz w:val="20"/>
          <w:szCs w:val="20"/>
          <w:rtl/>
        </w:rPr>
        <w:t>ש</w:t>
      </w:r>
      <w:r>
        <w:rPr>
          <w:rFonts w:cs="Arial" w:hint="cs"/>
          <w:sz w:val="20"/>
          <w:szCs w:val="20"/>
          <w:rtl/>
        </w:rPr>
        <w:t>".</w:t>
      </w:r>
    </w:p>
    <w:p w14:paraId="1D31DE41" w14:textId="77777777" w:rsidR="00F62C5A" w:rsidRDefault="00F62C5A" w:rsidP="00F62C5A">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ברכת חמשת מיני דגן</w:t>
      </w:r>
      <w:r>
        <w:rPr>
          <w:b/>
          <w:bCs/>
          <w:sz w:val="20"/>
          <w:szCs w:val="20"/>
          <w:rtl/>
        </w:rPr>
        <w:br/>
      </w:r>
      <w:r>
        <w:rPr>
          <w:rFonts w:hint="cs"/>
          <w:b/>
          <w:bCs/>
          <w:sz w:val="20"/>
          <w:szCs w:val="20"/>
          <w:rtl/>
        </w:rPr>
        <w:t>פתיחה</w:t>
      </w:r>
      <w:r>
        <w:rPr>
          <w:b/>
          <w:bCs/>
          <w:sz w:val="20"/>
          <w:szCs w:val="20"/>
          <w:rtl/>
        </w:rPr>
        <w:br/>
      </w:r>
      <w:r>
        <w:rPr>
          <w:rFonts w:hint="cs"/>
          <w:b/>
          <w:bCs/>
          <w:sz w:val="20"/>
          <w:szCs w:val="20"/>
          <w:rtl/>
        </w:rPr>
        <w:t xml:space="preserve">ב"ח </w:t>
      </w:r>
      <w:r>
        <w:rPr>
          <w:sz w:val="20"/>
          <w:szCs w:val="20"/>
          <w:rtl/>
        </w:rPr>
        <w:t>–</w:t>
      </w:r>
      <w:r>
        <w:rPr>
          <w:rFonts w:hint="cs"/>
          <w:sz w:val="20"/>
          <w:szCs w:val="20"/>
          <w:rtl/>
        </w:rPr>
        <w:t xml:space="preserve"> כאמור לעיל, חכמים קבעו ברכה אחרונה מיוחדת לפירות שהם משבעת המינים, אך ברכתם הראשונה, עץ, זהה לשאר פירות העץ.</w:t>
      </w:r>
      <w:r>
        <w:rPr>
          <w:sz w:val="20"/>
          <w:szCs w:val="20"/>
          <w:rtl/>
        </w:rPr>
        <w:br/>
      </w:r>
      <w:r>
        <w:rPr>
          <w:rFonts w:hint="cs"/>
          <w:sz w:val="20"/>
          <w:szCs w:val="20"/>
          <w:rtl/>
        </w:rPr>
        <w:t>לעומת זאת בחמשת מיני דגן, רצו חכמים לבטא יותר את מעלתם, ולכן תיקנו להם גם ברכה ראשונה שונה.</w:t>
      </w:r>
      <w:r>
        <w:rPr>
          <w:sz w:val="20"/>
          <w:szCs w:val="20"/>
          <w:rtl/>
        </w:rPr>
        <w:br/>
      </w:r>
      <w:r>
        <w:rPr>
          <w:rFonts w:hint="cs"/>
          <w:sz w:val="20"/>
          <w:szCs w:val="20"/>
          <w:rtl/>
        </w:rPr>
        <w:t>ומדוע עשו זאת? מפני שהם חשובים שאם עשה מהם פת ברכתם המוציא וברכת המזון, וכן משום שעליהם יחיה האדם.</w:t>
      </w:r>
      <w:r>
        <w:rPr>
          <w:sz w:val="20"/>
          <w:szCs w:val="20"/>
          <w:rtl/>
        </w:rPr>
        <w:br/>
      </w:r>
      <w:r>
        <w:rPr>
          <w:rFonts w:hint="cs"/>
          <w:sz w:val="20"/>
          <w:szCs w:val="20"/>
          <w:rtl/>
        </w:rPr>
        <w:t xml:space="preserve">לכן </w:t>
      </w:r>
      <w:r>
        <w:rPr>
          <w:sz w:val="20"/>
          <w:szCs w:val="20"/>
          <w:rtl/>
        </w:rPr>
        <w:t>–</w:t>
      </w:r>
      <w:r>
        <w:rPr>
          <w:rFonts w:hint="cs"/>
          <w:sz w:val="20"/>
          <w:szCs w:val="20"/>
          <w:rtl/>
        </w:rPr>
        <w:t xml:space="preserve"> אם עשה מהם מעשה קדירה, ברכתם הראשונה היא מזונות ולא אדמה, וברכתם האחרונה מעין שלוש.</w:t>
      </w:r>
      <w:r>
        <w:rPr>
          <w:sz w:val="20"/>
          <w:szCs w:val="20"/>
          <w:rtl/>
        </w:rPr>
        <w:br/>
      </w:r>
      <w:r>
        <w:rPr>
          <w:rFonts w:hint="cs"/>
          <w:sz w:val="20"/>
          <w:szCs w:val="20"/>
          <w:rtl/>
        </w:rPr>
        <w:t>ודע, שאע"פ שבפסוק נכתבו רק חיטה ושעורה, מכל מקום כוסמין הם מין חיטים, ושיבולת שועל ושיפון הם מין שעורים, ולכן בכלל שני מינים אלו שנשתבחה בהם ארץ ישראל יש למעשה חמישה מינים</w:t>
      </w:r>
      <w:r w:rsidRPr="00B866B4">
        <w:rPr>
          <w:rFonts w:hint="cs"/>
          <w:sz w:val="18"/>
          <w:szCs w:val="18"/>
          <w:rtl/>
        </w:rPr>
        <w:t xml:space="preserve"> (חמשת מיני דגן)</w:t>
      </w:r>
      <w:r>
        <w:rPr>
          <w:rFonts w:hint="cs"/>
          <w:sz w:val="20"/>
          <w:szCs w:val="20"/>
          <w:rtl/>
        </w:rPr>
        <w:t>.</w:t>
      </w:r>
    </w:p>
    <w:p w14:paraId="1D282E9E" w14:textId="77777777" w:rsidR="00F62C5A" w:rsidRDefault="00F62C5A" w:rsidP="00F62C5A">
      <w:pPr>
        <w:rPr>
          <w:rFonts w:cs="Arial"/>
          <w:sz w:val="20"/>
          <w:szCs w:val="20"/>
          <w:rtl/>
        </w:rPr>
      </w:pP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(לו:) "</w:t>
      </w:r>
      <w:r w:rsidRPr="008D6285">
        <w:rPr>
          <w:rFonts w:cs="Arial"/>
          <w:sz w:val="20"/>
          <w:szCs w:val="20"/>
          <w:rtl/>
        </w:rPr>
        <w:t>חביץ קדרה</w:t>
      </w:r>
      <w:r>
        <w:rPr>
          <w:rFonts w:cs="Arial" w:hint="cs"/>
          <w:sz w:val="20"/>
          <w:szCs w:val="20"/>
          <w:rtl/>
        </w:rPr>
        <w:t xml:space="preserve"> </w:t>
      </w:r>
      <w:r w:rsidRPr="008D6285">
        <w:rPr>
          <w:rFonts w:cs="Arial" w:hint="cs"/>
          <w:sz w:val="18"/>
          <w:szCs w:val="18"/>
          <w:rtl/>
        </w:rPr>
        <w:t>(תבשיל מקמח ודבש)</w:t>
      </w:r>
      <w:r w:rsidRPr="008D6285">
        <w:rPr>
          <w:rFonts w:cs="Arial"/>
          <w:sz w:val="20"/>
          <w:szCs w:val="20"/>
          <w:rtl/>
        </w:rPr>
        <w:t>, וכן דייסא</w:t>
      </w:r>
      <w:r>
        <w:rPr>
          <w:rFonts w:cs="Arial" w:hint="cs"/>
          <w:sz w:val="20"/>
          <w:szCs w:val="20"/>
          <w:rtl/>
        </w:rPr>
        <w:t xml:space="preserve"> </w:t>
      </w:r>
      <w:r w:rsidRPr="008D6285">
        <w:rPr>
          <w:rFonts w:cs="Arial" w:hint="cs"/>
          <w:sz w:val="18"/>
          <w:szCs w:val="18"/>
          <w:rtl/>
        </w:rPr>
        <w:t xml:space="preserve">(מחיטים) </w:t>
      </w:r>
      <w:r>
        <w:rPr>
          <w:rFonts w:cs="Arial" w:hint="cs"/>
          <w:sz w:val="20"/>
          <w:szCs w:val="20"/>
          <w:rtl/>
        </w:rPr>
        <w:t>-</w:t>
      </w:r>
      <w:r w:rsidRPr="008D6285">
        <w:rPr>
          <w:rFonts w:cs="Arial"/>
          <w:sz w:val="20"/>
          <w:szCs w:val="20"/>
          <w:rtl/>
        </w:rPr>
        <w:t xml:space="preserve"> </w:t>
      </w:r>
      <w:r>
        <w:rPr>
          <w:rFonts w:cs="Arial"/>
          <w:sz w:val="20"/>
          <w:szCs w:val="20"/>
          <w:rtl/>
        </w:rPr>
        <w:br/>
      </w:r>
      <w:r w:rsidRPr="008D6285">
        <w:rPr>
          <w:rFonts w:cs="Arial"/>
          <w:sz w:val="20"/>
          <w:szCs w:val="20"/>
          <w:rtl/>
        </w:rPr>
        <w:t>רב יהודה אמר: שהכל נהיה בדברו</w:t>
      </w:r>
      <w:r>
        <w:rPr>
          <w:rFonts w:cs="Arial" w:hint="cs"/>
          <w:sz w:val="20"/>
          <w:szCs w:val="20"/>
          <w:rtl/>
        </w:rPr>
        <w:t>.</w:t>
      </w:r>
      <w:r w:rsidRPr="008D6285">
        <w:rPr>
          <w:rFonts w:cs="Arial"/>
          <w:sz w:val="20"/>
          <w:szCs w:val="20"/>
          <w:rtl/>
        </w:rPr>
        <w:t xml:space="preserve"> רב כהנא אמר: בורא מיני מזונות. </w:t>
      </w:r>
      <w:r>
        <w:rPr>
          <w:rFonts w:cs="Arial"/>
          <w:sz w:val="20"/>
          <w:szCs w:val="20"/>
          <w:rtl/>
        </w:rPr>
        <w:br/>
      </w:r>
      <w:r w:rsidRPr="008D6285">
        <w:rPr>
          <w:rFonts w:cs="Arial"/>
          <w:sz w:val="20"/>
          <w:szCs w:val="20"/>
          <w:rtl/>
        </w:rPr>
        <w:t>בדייסא גרידא</w:t>
      </w:r>
      <w:r>
        <w:rPr>
          <w:rFonts w:cs="Arial" w:hint="cs"/>
          <w:sz w:val="20"/>
          <w:szCs w:val="20"/>
          <w:rtl/>
        </w:rPr>
        <w:t xml:space="preserve"> </w:t>
      </w:r>
      <w:r w:rsidRPr="008D6285">
        <w:rPr>
          <w:rFonts w:cs="Arial" w:hint="cs"/>
          <w:sz w:val="18"/>
          <w:szCs w:val="18"/>
          <w:rtl/>
        </w:rPr>
        <w:t>(חיטים מבושלות ללא דבש)</w:t>
      </w:r>
      <w:r w:rsidRPr="008D6285">
        <w:rPr>
          <w:rFonts w:cs="Arial"/>
          <w:sz w:val="18"/>
          <w:szCs w:val="18"/>
          <w:rtl/>
        </w:rPr>
        <w:t xml:space="preserve"> </w:t>
      </w:r>
      <w:r w:rsidRPr="008D6285">
        <w:rPr>
          <w:rFonts w:cs="Arial"/>
          <w:sz w:val="20"/>
          <w:szCs w:val="20"/>
          <w:rtl/>
        </w:rPr>
        <w:t>כולי עלמא לא פליגי דבורא מיני מזונות, כי פליגי - בדייסא כעין חביץ קדרה</w:t>
      </w:r>
      <w:r>
        <w:rPr>
          <w:rFonts w:cs="Arial" w:hint="cs"/>
          <w:sz w:val="20"/>
          <w:szCs w:val="20"/>
          <w:rtl/>
        </w:rPr>
        <w:t xml:space="preserve"> </w:t>
      </w:r>
      <w:r w:rsidRPr="008D6285">
        <w:rPr>
          <w:rFonts w:cs="Arial" w:hint="cs"/>
          <w:sz w:val="18"/>
          <w:szCs w:val="18"/>
          <w:rtl/>
        </w:rPr>
        <w:t>(שעירבו בה דבש)</w:t>
      </w:r>
      <w:r>
        <w:rPr>
          <w:rFonts w:cs="Arial" w:hint="cs"/>
          <w:sz w:val="20"/>
          <w:szCs w:val="20"/>
          <w:rtl/>
        </w:rPr>
        <w:t>.</w:t>
      </w:r>
      <w:r w:rsidRPr="008D6285">
        <w:rPr>
          <w:rFonts w:cs="Arial"/>
          <w:sz w:val="20"/>
          <w:szCs w:val="20"/>
          <w:rtl/>
        </w:rPr>
        <w:t xml:space="preserve"> </w:t>
      </w:r>
      <w:r>
        <w:rPr>
          <w:rFonts w:cs="Arial"/>
          <w:sz w:val="20"/>
          <w:szCs w:val="20"/>
          <w:rtl/>
        </w:rPr>
        <w:br/>
      </w:r>
      <w:r w:rsidRPr="008D6285">
        <w:rPr>
          <w:rFonts w:cs="Arial"/>
          <w:sz w:val="20"/>
          <w:szCs w:val="20"/>
          <w:rtl/>
        </w:rPr>
        <w:t>רב יהודה אמר: שהכל - סבר דובשא עיקר</w:t>
      </w:r>
      <w:r>
        <w:rPr>
          <w:rFonts w:cs="Arial" w:hint="cs"/>
          <w:sz w:val="20"/>
          <w:szCs w:val="20"/>
          <w:rtl/>
        </w:rPr>
        <w:t xml:space="preserve">. </w:t>
      </w:r>
      <w:r w:rsidRPr="008D6285">
        <w:rPr>
          <w:rFonts w:cs="Arial"/>
          <w:sz w:val="20"/>
          <w:szCs w:val="20"/>
          <w:rtl/>
        </w:rPr>
        <w:t>רב כהנא אמר: בורא מיני מזונות - סבר סמידא</w:t>
      </w:r>
      <w:r>
        <w:rPr>
          <w:rFonts w:cs="Arial" w:hint="cs"/>
          <w:sz w:val="20"/>
          <w:szCs w:val="20"/>
          <w:rtl/>
        </w:rPr>
        <w:t xml:space="preserve"> </w:t>
      </w:r>
      <w:r w:rsidRPr="008D6285">
        <w:rPr>
          <w:rFonts w:cs="Arial" w:hint="cs"/>
          <w:sz w:val="18"/>
          <w:szCs w:val="18"/>
          <w:rtl/>
        </w:rPr>
        <w:t>(סולת)</w:t>
      </w:r>
      <w:r w:rsidRPr="008D6285">
        <w:rPr>
          <w:rFonts w:cs="Arial"/>
          <w:sz w:val="18"/>
          <w:szCs w:val="18"/>
          <w:rtl/>
        </w:rPr>
        <w:t xml:space="preserve"> </w:t>
      </w:r>
      <w:r w:rsidRPr="008D6285">
        <w:rPr>
          <w:rFonts w:cs="Arial"/>
          <w:sz w:val="20"/>
          <w:szCs w:val="20"/>
          <w:rtl/>
        </w:rPr>
        <w:t xml:space="preserve">עיקר. </w:t>
      </w:r>
      <w:r>
        <w:rPr>
          <w:rFonts w:cs="Arial"/>
          <w:sz w:val="20"/>
          <w:szCs w:val="20"/>
          <w:rtl/>
        </w:rPr>
        <w:br/>
      </w:r>
      <w:r w:rsidRPr="008D6285">
        <w:rPr>
          <w:rFonts w:cs="Arial"/>
          <w:sz w:val="20"/>
          <w:szCs w:val="20"/>
          <w:rtl/>
        </w:rPr>
        <w:t>אמר רב יוסף: כותיה דרב כהנא מסתברא</w:t>
      </w:r>
      <w:r>
        <w:rPr>
          <w:rFonts w:cs="Arial" w:hint="cs"/>
          <w:sz w:val="20"/>
          <w:szCs w:val="20"/>
          <w:rtl/>
        </w:rPr>
        <w:t xml:space="preserve"> </w:t>
      </w:r>
      <w:r w:rsidRPr="008D6285">
        <w:rPr>
          <w:rFonts w:cs="Arial" w:hint="cs"/>
          <w:sz w:val="18"/>
          <w:szCs w:val="18"/>
          <w:rtl/>
        </w:rPr>
        <w:t>(מזונות)</w:t>
      </w:r>
      <w:r w:rsidRPr="008D6285">
        <w:rPr>
          <w:rFonts w:cs="Arial"/>
          <w:sz w:val="20"/>
          <w:szCs w:val="20"/>
          <w:rtl/>
        </w:rPr>
        <w:t>, דרב ושמואל דאמרי תרוייהו: כל שיש בו מחמשת המינין מברכין עליו בורא מיני מזונות</w:t>
      </w:r>
      <w:r>
        <w:rPr>
          <w:rFonts w:cs="Arial" w:hint="cs"/>
          <w:sz w:val="20"/>
          <w:szCs w:val="20"/>
          <w:rtl/>
        </w:rPr>
        <w:t>".</w:t>
      </w:r>
    </w:p>
    <w:p w14:paraId="2991366C" w14:textId="77777777" w:rsidR="00F62C5A" w:rsidRDefault="00F62C5A" w:rsidP="00F62C5A">
      <w:pPr>
        <w:rPr>
          <w:rFonts w:cs="Arial"/>
          <w:sz w:val="20"/>
          <w:szCs w:val="20"/>
          <w:rtl/>
        </w:rPr>
      </w:pPr>
      <w:r w:rsidRPr="006E2A08">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אפילו אם הדבש ושאר הרכיבים הם הרוב ואילו חמשת מיני הדגן הם המעט, מכל מקום מברך מזונות.</w:t>
      </w:r>
      <w:r>
        <w:rPr>
          <w:rFonts w:cs="Arial"/>
          <w:sz w:val="20"/>
          <w:szCs w:val="20"/>
          <w:rtl/>
        </w:rPr>
        <w:br/>
      </w:r>
      <w:r w:rsidRPr="006E2A0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עיקר המאכל הוא חמשת מיני הדגן ולא הרכיבים האחרים, אלא הם באו למתק ולתת טעם בדגן.</w:t>
      </w:r>
    </w:p>
    <w:p w14:paraId="42E18A9A" w14:textId="77777777" w:rsidR="00F62C5A" w:rsidRDefault="00F62C5A" w:rsidP="00F62C5A">
      <w:pPr>
        <w:rPr>
          <w:rFonts w:cs="Arial"/>
          <w:sz w:val="20"/>
          <w:szCs w:val="20"/>
          <w:rtl/>
        </w:rPr>
      </w:pPr>
      <w:r>
        <w:rPr>
          <w:rFonts w:cs="Arial" w:hint="cs"/>
          <w:b/>
          <w:bCs/>
          <w:sz w:val="20"/>
          <w:szCs w:val="20"/>
          <w:rtl/>
        </w:rPr>
        <w:t>קמח שניתן לדבק בלבד</w:t>
      </w:r>
      <w:r>
        <w:rPr>
          <w:rFonts w:cs="Arial"/>
          <w:b/>
          <w:bCs/>
          <w:sz w:val="20"/>
          <w:szCs w:val="20"/>
          <w:rtl/>
        </w:rPr>
        <w:br/>
      </w:r>
      <w:r>
        <w:rPr>
          <w:rFonts w:cs="Arial" w:hint="cs"/>
          <w:b/>
          <w:bCs/>
          <w:sz w:val="20"/>
          <w:szCs w:val="20"/>
          <w:rtl/>
        </w:rPr>
        <w:t xml:space="preserve">גמרא </w:t>
      </w:r>
      <w:r>
        <w:rPr>
          <w:rFonts w:cs="Arial" w:hint="cs"/>
          <w:sz w:val="20"/>
          <w:szCs w:val="20"/>
          <w:rtl/>
        </w:rPr>
        <w:t>ברכות (לט.) "</w:t>
      </w:r>
      <w:r w:rsidRPr="00007D4D">
        <w:rPr>
          <w:rFonts w:cs="Arial"/>
          <w:sz w:val="20"/>
          <w:szCs w:val="20"/>
          <w:rtl/>
        </w:rPr>
        <w:t>אמר רב אשי, כי הוינן בי רב כהנא אמר לן: תבשילא דסלקא דלא מפשו בה קמחא - בורא פרי האדמה, דלפתא, דמפשו בה קמחא טפי - בורא מיני מזונות</w:t>
      </w:r>
      <w:r>
        <w:rPr>
          <w:rFonts w:cs="Arial" w:hint="cs"/>
          <w:sz w:val="20"/>
          <w:szCs w:val="20"/>
          <w:rtl/>
        </w:rPr>
        <w:t>.</w:t>
      </w:r>
      <w:r w:rsidRPr="00007D4D">
        <w:rPr>
          <w:rFonts w:cs="Arial"/>
          <w:sz w:val="20"/>
          <w:szCs w:val="20"/>
          <w:rtl/>
        </w:rPr>
        <w:t xml:space="preserve"> והדר אמר: אידי ואידי בורא פרי האדמה, והאי דשדי בה קמחא טפי - לדבוקי בעלמא עבדי לה</w:t>
      </w:r>
      <w:r>
        <w:rPr>
          <w:rFonts w:cs="Arial" w:hint="cs"/>
          <w:sz w:val="20"/>
          <w:szCs w:val="20"/>
          <w:rtl/>
        </w:rPr>
        <w:t>".</w:t>
      </w:r>
      <w:r>
        <w:rPr>
          <w:rFonts w:cs="Arial"/>
          <w:sz w:val="20"/>
          <w:szCs w:val="20"/>
          <w:rtl/>
        </w:rPr>
        <w:br/>
      </w:r>
      <w:r w:rsidRPr="00A96A39">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טעם הדין הוא, כדין כל מאכל שיש בו עיקר וטפל שמברך על העיקר ופוטר את הטפל. </w:t>
      </w:r>
      <w:r>
        <w:rPr>
          <w:rFonts w:cs="Arial"/>
          <w:sz w:val="20"/>
          <w:szCs w:val="20"/>
          <w:rtl/>
        </w:rPr>
        <w:br/>
      </w:r>
      <w:r>
        <w:rPr>
          <w:rFonts w:cs="Arial" w:hint="cs"/>
          <w:sz w:val="20"/>
          <w:szCs w:val="20"/>
          <w:rtl/>
        </w:rPr>
        <w:t>כך גם כאן, קמח שניתן לדבק ולא לטעם אינו העיקר אלא הטפל, ולכן ברכת המאכל אינה מזונות.</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96A39">
        <w:rPr>
          <w:rFonts w:cs="Arial"/>
          <w:sz w:val="20"/>
          <w:szCs w:val="20"/>
          <w:rtl/>
        </w:rPr>
        <w:t>חמשת מיני דגן ש</w:t>
      </w:r>
      <w:r>
        <w:rPr>
          <w:rFonts w:cs="Arial" w:hint="cs"/>
          <w:sz w:val="20"/>
          <w:szCs w:val="20"/>
          <w:rtl/>
        </w:rPr>
        <w:t>חי</w:t>
      </w:r>
      <w:r w:rsidRPr="00A96A39">
        <w:rPr>
          <w:rFonts w:cs="Arial"/>
          <w:sz w:val="20"/>
          <w:szCs w:val="20"/>
          <w:rtl/>
        </w:rPr>
        <w:t>לקן</w:t>
      </w:r>
      <w:r>
        <w:rPr>
          <w:rStyle w:val="a6"/>
          <w:rFonts w:cs="Arial"/>
          <w:sz w:val="20"/>
          <w:szCs w:val="20"/>
          <w:rtl/>
        </w:rPr>
        <w:footnoteReference w:id="366"/>
      </w:r>
      <w:r>
        <w:rPr>
          <w:rFonts w:cs="Arial" w:hint="cs"/>
          <w:sz w:val="20"/>
          <w:szCs w:val="20"/>
          <w:rtl/>
        </w:rPr>
        <w:t xml:space="preserve"> </w:t>
      </w:r>
      <w:r w:rsidRPr="00A96A39">
        <w:rPr>
          <w:rFonts w:cs="Arial"/>
          <w:sz w:val="20"/>
          <w:szCs w:val="20"/>
          <w:rtl/>
        </w:rPr>
        <w:t>או כתשן ועשה מהם תבשיל, כגון מעשה קדירה הריפות</w:t>
      </w:r>
      <w:r>
        <w:rPr>
          <w:rFonts w:cs="Arial" w:hint="cs"/>
          <w:sz w:val="20"/>
          <w:szCs w:val="20"/>
          <w:rtl/>
        </w:rPr>
        <w:t xml:space="preserve"> </w:t>
      </w:r>
      <w:r w:rsidRPr="00625F0A">
        <w:rPr>
          <w:rFonts w:cs="Arial" w:hint="cs"/>
          <w:sz w:val="18"/>
          <w:szCs w:val="18"/>
          <w:rtl/>
        </w:rPr>
        <w:t>(פירוש כתש</w:t>
      </w:r>
      <w:r>
        <w:rPr>
          <w:rFonts w:cs="Arial" w:hint="cs"/>
          <w:sz w:val="18"/>
          <w:szCs w:val="18"/>
          <w:rtl/>
        </w:rPr>
        <w:t>ם)</w:t>
      </w:r>
      <w:r w:rsidRPr="00625F0A">
        <w:rPr>
          <w:rFonts w:cs="Arial"/>
          <w:sz w:val="18"/>
          <w:szCs w:val="18"/>
          <w:rtl/>
        </w:rPr>
        <w:t xml:space="preserve"> </w:t>
      </w:r>
      <w:r w:rsidRPr="00A96A39">
        <w:rPr>
          <w:rFonts w:cs="Arial"/>
          <w:sz w:val="20"/>
          <w:szCs w:val="20"/>
          <w:rtl/>
        </w:rPr>
        <w:t>וגרש כרמל</w:t>
      </w:r>
      <w:r>
        <w:rPr>
          <w:rFonts w:cs="Arial" w:hint="cs"/>
          <w:sz w:val="20"/>
          <w:szCs w:val="20"/>
          <w:rtl/>
        </w:rPr>
        <w:t xml:space="preserve"> </w:t>
      </w:r>
      <w:r w:rsidRPr="00625F0A">
        <w:rPr>
          <w:rFonts w:cs="Arial" w:hint="cs"/>
          <w:sz w:val="18"/>
          <w:szCs w:val="18"/>
          <w:rtl/>
        </w:rPr>
        <w:t>(פירוש חילקם)</w:t>
      </w:r>
      <w:r w:rsidRPr="00625F0A">
        <w:rPr>
          <w:rFonts w:cs="Arial"/>
          <w:sz w:val="18"/>
          <w:szCs w:val="18"/>
          <w:rtl/>
        </w:rPr>
        <w:t xml:space="preserve"> </w:t>
      </w:r>
      <w:r w:rsidRPr="00A96A39">
        <w:rPr>
          <w:rFonts w:cs="Arial"/>
          <w:sz w:val="20"/>
          <w:szCs w:val="20"/>
          <w:rtl/>
        </w:rPr>
        <w:t>ודייסא, אפילו עירב עמהם דבש הרבה יותר מהם או מינים אחרים הרבה יותר מהם, מברך עליו בורא מיני מזונות ולבסוף על המחיה</w:t>
      </w:r>
      <w:r>
        <w:rPr>
          <w:rFonts w:cs="Arial" w:hint="cs"/>
          <w:sz w:val="20"/>
          <w:szCs w:val="20"/>
          <w:rtl/>
        </w:rPr>
        <w:t xml:space="preserve">. </w:t>
      </w:r>
      <w:r w:rsidRPr="00A96A39">
        <w:rPr>
          <w:rFonts w:cs="Arial"/>
          <w:sz w:val="20"/>
          <w:szCs w:val="20"/>
          <w:rtl/>
        </w:rPr>
        <w:t>אבל אם לא נתן הדגן בתבשיל אלא לדבקו ולהקפותו, בטל בתבשיל</w:t>
      </w:r>
      <w:r>
        <w:rPr>
          <w:rFonts w:cs="Arial" w:hint="cs"/>
          <w:sz w:val="20"/>
          <w:szCs w:val="20"/>
          <w:rtl/>
        </w:rPr>
        <w:t>"</w:t>
      </w:r>
      <w:r w:rsidRPr="00A96A39">
        <w:rPr>
          <w:rFonts w:cs="Arial"/>
          <w:sz w:val="20"/>
          <w:szCs w:val="20"/>
          <w:rtl/>
        </w:rPr>
        <w:t>.</w:t>
      </w:r>
    </w:p>
    <w:p w14:paraId="618F06B7" w14:textId="77777777" w:rsidR="00F62C5A" w:rsidRDefault="00F62C5A" w:rsidP="00F62C5A">
      <w:pPr>
        <w:rPr>
          <w:rFonts w:cs="Arial"/>
          <w:sz w:val="20"/>
          <w:szCs w:val="20"/>
          <w:rtl/>
        </w:rPr>
      </w:pPr>
      <w:r>
        <w:rPr>
          <w:rFonts w:cs="Arial" w:hint="cs"/>
          <w:sz w:val="20"/>
          <w:szCs w:val="20"/>
          <w:u w:val="single"/>
          <w:rtl/>
        </w:rPr>
        <w:t>חילקן</w:t>
      </w:r>
      <w:r>
        <w:rPr>
          <w:rFonts w:cs="Arial"/>
          <w:sz w:val="20"/>
          <w:szCs w:val="20"/>
          <w:u w:val="single"/>
          <w:rtl/>
        </w:rPr>
        <w:br/>
      </w:r>
      <w:r w:rsidRPr="00A96A39">
        <w:rPr>
          <w:rFonts w:hint="cs"/>
          <w:sz w:val="20"/>
          <w:szCs w:val="20"/>
          <w:rtl/>
        </w:rPr>
        <w:t>אם חילק אחד לשניים או יותר ובישל</w:t>
      </w:r>
      <w:r>
        <w:rPr>
          <w:rFonts w:hint="cs"/>
          <w:sz w:val="20"/>
          <w:szCs w:val="20"/>
          <w:rtl/>
        </w:rPr>
        <w:t>ו</w:t>
      </w:r>
      <w:r w:rsidRPr="00A96A39">
        <w:rPr>
          <w:rFonts w:hint="cs"/>
          <w:sz w:val="20"/>
          <w:szCs w:val="20"/>
          <w:rtl/>
        </w:rPr>
        <w:t xml:space="preserve">, ברכתו מזונות. ברם, אם בישל את חמשת מיני הדגן כפי שהם </w:t>
      </w:r>
      <w:r w:rsidRPr="00A96A39">
        <w:rPr>
          <w:rFonts w:hint="cs"/>
          <w:sz w:val="18"/>
          <w:szCs w:val="18"/>
          <w:rtl/>
        </w:rPr>
        <w:t>(שלק</w:t>
      </w:r>
      <w:r>
        <w:rPr>
          <w:rFonts w:hint="cs"/>
          <w:sz w:val="18"/>
          <w:szCs w:val="18"/>
          <w:rtl/>
        </w:rPr>
        <w:t>ם</w:t>
      </w:r>
      <w:r w:rsidRPr="00A96A39">
        <w:rPr>
          <w:rFonts w:hint="cs"/>
          <w:sz w:val="18"/>
          <w:szCs w:val="18"/>
          <w:rtl/>
        </w:rPr>
        <w:t xml:space="preserve">) </w:t>
      </w:r>
      <w:r w:rsidRPr="00A96A39">
        <w:rPr>
          <w:rFonts w:hint="cs"/>
          <w:sz w:val="20"/>
          <w:szCs w:val="20"/>
          <w:rtl/>
        </w:rPr>
        <w:t>שלמים, ברכתם אדמה</w:t>
      </w:r>
      <w:r>
        <w:rPr>
          <w:rFonts w:hint="cs"/>
          <w:sz w:val="20"/>
          <w:szCs w:val="20"/>
          <w:rtl/>
        </w:rPr>
        <w:t xml:space="preserve"> </w:t>
      </w:r>
      <w:r w:rsidRPr="00A96A39">
        <w:rPr>
          <w:rFonts w:hint="cs"/>
          <w:sz w:val="18"/>
          <w:szCs w:val="18"/>
          <w:rtl/>
        </w:rPr>
        <w:t>(סעיף ד</w:t>
      </w:r>
      <w:r>
        <w:rPr>
          <w:rFonts w:hint="cs"/>
          <w:sz w:val="18"/>
          <w:szCs w:val="18"/>
          <w:rtl/>
        </w:rPr>
        <w:t>'</w:t>
      </w:r>
      <w:r w:rsidRPr="00A96A39">
        <w:rPr>
          <w:rFonts w:hint="cs"/>
          <w:sz w:val="18"/>
          <w:szCs w:val="18"/>
          <w:rtl/>
        </w:rPr>
        <w:t>)</w:t>
      </w:r>
      <w:r w:rsidRPr="00A96A39">
        <w:rPr>
          <w:rFonts w:hint="cs"/>
          <w:sz w:val="20"/>
          <w:szCs w:val="20"/>
          <w:rtl/>
        </w:rPr>
        <w:t>.</w:t>
      </w:r>
      <w:r>
        <w:rPr>
          <w:rFonts w:cs="Arial"/>
          <w:sz w:val="20"/>
          <w:szCs w:val="20"/>
          <w:rtl/>
        </w:rPr>
        <w:br/>
      </w:r>
      <w:r>
        <w:rPr>
          <w:rFonts w:cs="Arial" w:hint="cs"/>
          <w:sz w:val="20"/>
          <w:szCs w:val="20"/>
          <w:rtl/>
        </w:rPr>
        <w:t>ואמנם, אם ע"י הבישול התמעכו, אע"פ שנתן אותם בקדרה שלמים ברכתם מזונות.</w:t>
      </w:r>
    </w:p>
    <w:p w14:paraId="47019357" w14:textId="77777777" w:rsidR="00F62C5A" w:rsidRDefault="00F62C5A" w:rsidP="00F62C5A">
      <w:pPr>
        <w:rPr>
          <w:rFonts w:cs="Arial"/>
          <w:sz w:val="20"/>
          <w:szCs w:val="20"/>
          <w:rtl/>
        </w:rPr>
      </w:pPr>
      <w:r>
        <w:rPr>
          <w:rFonts w:cs="Arial" w:hint="cs"/>
          <w:sz w:val="20"/>
          <w:szCs w:val="20"/>
          <w:u w:val="single"/>
          <w:rtl/>
        </w:rPr>
        <w:t>כתשן</w:t>
      </w:r>
      <w:r>
        <w:rPr>
          <w:rFonts w:cs="Arial"/>
          <w:sz w:val="20"/>
          <w:szCs w:val="20"/>
          <w:u w:val="single"/>
          <w:rtl/>
        </w:rPr>
        <w:br/>
      </w:r>
      <w:r>
        <w:rPr>
          <w:rFonts w:cs="Arial" w:hint="cs"/>
          <w:sz w:val="20"/>
          <w:szCs w:val="20"/>
          <w:rtl/>
        </w:rPr>
        <w:t xml:space="preserve">א. </w:t>
      </w:r>
      <w:r w:rsidRPr="00594B86">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אפילו אם לא חילקם לשניים, אלא שהסיר את הקליפה ע"י הכתישה, ברכתם מזונות.</w:t>
      </w:r>
      <w:r>
        <w:rPr>
          <w:rFonts w:cs="Arial"/>
          <w:sz w:val="20"/>
          <w:szCs w:val="20"/>
          <w:rtl/>
        </w:rPr>
        <w:br/>
      </w:r>
      <w:r>
        <w:rPr>
          <w:rFonts w:cs="Arial" w:hint="cs"/>
          <w:sz w:val="20"/>
          <w:szCs w:val="20"/>
          <w:rtl/>
        </w:rPr>
        <w:t>ב. ואמנם, האחרונים מצדדים לדינא שרק אם התדבקו ע"י הבישול אז נחשב למעשה קדרה, אך אם לא התדבקו אע"פ שהסיר את קליפתם ברכתם אדמה.</w:t>
      </w:r>
    </w:p>
    <w:p w14:paraId="227E49EC" w14:textId="77777777" w:rsidR="00F62C5A" w:rsidRDefault="00F62C5A" w:rsidP="00F62C5A">
      <w:pPr>
        <w:rPr>
          <w:rFonts w:cs="Arial"/>
          <w:sz w:val="20"/>
          <w:szCs w:val="20"/>
          <w:rtl/>
        </w:rPr>
      </w:pPr>
      <w:r>
        <w:rPr>
          <w:rFonts w:cs="Arial" w:hint="cs"/>
          <w:sz w:val="20"/>
          <w:szCs w:val="20"/>
          <w:u w:val="single"/>
          <w:rtl/>
        </w:rPr>
        <w:t>הגדרת 'לדבק'</w:t>
      </w:r>
      <w:r>
        <w:rPr>
          <w:rFonts w:cs="Arial"/>
          <w:sz w:val="20"/>
          <w:szCs w:val="20"/>
          <w:u w:val="single"/>
          <w:rtl/>
        </w:rPr>
        <w:br/>
      </w:r>
      <w:r>
        <w:rPr>
          <w:rFonts w:cs="Arial" w:hint="cs"/>
          <w:sz w:val="20"/>
          <w:szCs w:val="20"/>
          <w:rtl/>
        </w:rPr>
        <w:t>קמח שמטרתו אינה להטעים את התבשיל ואף לא לסעוד את הלב, אלא רק שהתבשיל יהיה מדובק, בטל ואינו העיקר ולכן אין מברכים על המאכל מזונות.</w:t>
      </w:r>
    </w:p>
    <w:p w14:paraId="61E6A9FD" w14:textId="77777777" w:rsidR="00F62C5A" w:rsidRPr="00594B86" w:rsidRDefault="00F62C5A" w:rsidP="00F62C5A">
      <w:pPr>
        <w:rPr>
          <w:rFonts w:cs="Arial"/>
          <w:sz w:val="18"/>
          <w:szCs w:val="18"/>
          <w:rtl/>
        </w:rPr>
      </w:pPr>
      <w:r w:rsidRPr="00594B86">
        <w:rPr>
          <w:rFonts w:cs="Arial" w:hint="cs"/>
          <w:sz w:val="18"/>
          <w:szCs w:val="18"/>
          <w:rtl/>
        </w:rPr>
        <w:t>[</w:t>
      </w:r>
      <w:r w:rsidRPr="00594B86">
        <w:rPr>
          <w:rFonts w:cs="Arial" w:hint="cs"/>
          <w:b/>
          <w:bCs/>
          <w:sz w:val="18"/>
          <w:szCs w:val="18"/>
          <w:rtl/>
        </w:rPr>
        <w:t>סיכום</w:t>
      </w:r>
      <w:r w:rsidRPr="00594B86">
        <w:rPr>
          <w:rFonts w:cs="Arial" w:hint="cs"/>
          <w:sz w:val="18"/>
          <w:szCs w:val="18"/>
          <w:rtl/>
        </w:rPr>
        <w:t>. חכמים תיקנו לברך על חמשת מיני דגן ברכת מזונות ואחריהם על המחיה, מפני שהם פירות שהשתבחה בהם ארץ ישראל, וכן מפני שעליהם יחיה האדם. כל מאכל שיש בו מחמ</w:t>
      </w:r>
      <w:r>
        <w:rPr>
          <w:rFonts w:cs="Arial" w:hint="cs"/>
          <w:sz w:val="18"/>
          <w:szCs w:val="18"/>
          <w:rtl/>
        </w:rPr>
        <w:t>ש</w:t>
      </w:r>
      <w:r w:rsidRPr="00594B86">
        <w:rPr>
          <w:rFonts w:cs="Arial" w:hint="cs"/>
          <w:sz w:val="18"/>
          <w:szCs w:val="18"/>
          <w:rtl/>
        </w:rPr>
        <w:t>ת מיני דגן וניתן ב</w:t>
      </w:r>
      <w:r>
        <w:rPr>
          <w:rFonts w:cs="Arial" w:hint="cs"/>
          <w:sz w:val="18"/>
          <w:szCs w:val="18"/>
          <w:rtl/>
        </w:rPr>
        <w:t xml:space="preserve">מאכל </w:t>
      </w:r>
      <w:r w:rsidRPr="00594B86">
        <w:rPr>
          <w:rFonts w:cs="Arial" w:hint="cs"/>
          <w:sz w:val="18"/>
          <w:szCs w:val="18"/>
          <w:rtl/>
        </w:rPr>
        <w:t>לטעם, הדגן עיקר וברכתו מזונות, אך אם הדגן ניתן בו כדי לדבק, הדגן בטל. חמשת מיני דגן שביש</w:t>
      </w:r>
      <w:r>
        <w:rPr>
          <w:rFonts w:cs="Arial" w:hint="cs"/>
          <w:sz w:val="18"/>
          <w:szCs w:val="18"/>
          <w:rtl/>
        </w:rPr>
        <w:t>לם</w:t>
      </w:r>
      <w:r w:rsidRPr="00594B86">
        <w:rPr>
          <w:rFonts w:cs="Arial" w:hint="cs"/>
          <w:sz w:val="18"/>
          <w:szCs w:val="18"/>
          <w:rtl/>
        </w:rPr>
        <w:t xml:space="preserve">, ברכתם מזונות </w:t>
      </w:r>
      <w:r>
        <w:rPr>
          <w:rFonts w:cs="Arial" w:hint="cs"/>
          <w:sz w:val="18"/>
          <w:szCs w:val="18"/>
          <w:rtl/>
        </w:rPr>
        <w:t xml:space="preserve">רק </w:t>
      </w:r>
      <w:r w:rsidRPr="00594B86">
        <w:rPr>
          <w:rFonts w:cs="Arial" w:hint="cs"/>
          <w:sz w:val="18"/>
          <w:szCs w:val="18"/>
          <w:rtl/>
        </w:rPr>
        <w:t xml:space="preserve">אם חילקם או נמעכו </w:t>
      </w:r>
      <w:r>
        <w:rPr>
          <w:rFonts w:cs="Arial" w:hint="cs"/>
          <w:sz w:val="18"/>
          <w:szCs w:val="18"/>
          <w:rtl/>
        </w:rPr>
        <w:t xml:space="preserve">בבישול </w:t>
      </w:r>
      <w:r w:rsidRPr="00594B86">
        <w:rPr>
          <w:rFonts w:cs="Arial" w:hint="cs"/>
          <w:sz w:val="18"/>
          <w:szCs w:val="18"/>
          <w:rtl/>
        </w:rPr>
        <w:t>או הסיר מהם הקליפה והתדבקו ע"י הבישול, אך אם בישלם שלמים ברכתם אדמה, יבואר בסעיף ד'.]</w:t>
      </w:r>
    </w:p>
    <w:p w14:paraId="69144525"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שקדים מעורבים בקמח</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B3204B">
        <w:rPr>
          <w:rFonts w:cs="Arial" w:hint="cs"/>
          <w:sz w:val="18"/>
          <w:szCs w:val="18"/>
          <w:rtl/>
        </w:rPr>
        <w:t xml:space="preserve">(ע"פ </w:t>
      </w:r>
      <w:r w:rsidRPr="00B3204B">
        <w:rPr>
          <w:rFonts w:cs="Arial" w:hint="cs"/>
          <w:b/>
          <w:bCs/>
          <w:sz w:val="18"/>
          <w:szCs w:val="18"/>
          <w:rtl/>
        </w:rPr>
        <w:t>תוספות</w:t>
      </w:r>
      <w:r w:rsidRPr="00B3204B">
        <w:rPr>
          <w:rFonts w:cs="Arial" w:hint="cs"/>
          <w:sz w:val="18"/>
          <w:szCs w:val="18"/>
          <w:rtl/>
        </w:rPr>
        <w:t xml:space="preserve">) </w:t>
      </w:r>
      <w:r>
        <w:rPr>
          <w:rFonts w:cs="Arial"/>
          <w:sz w:val="20"/>
          <w:szCs w:val="20"/>
          <w:rtl/>
        </w:rPr>
        <w:t>–</w:t>
      </w:r>
      <w:r>
        <w:rPr>
          <w:rFonts w:cs="Arial" w:hint="cs"/>
          <w:sz w:val="20"/>
          <w:szCs w:val="20"/>
          <w:rtl/>
        </w:rPr>
        <w:t xml:space="preserve"> "</w:t>
      </w:r>
      <w:r w:rsidRPr="00B3204B">
        <w:rPr>
          <w:rFonts w:cs="Arial"/>
          <w:sz w:val="20"/>
          <w:szCs w:val="20"/>
          <w:rtl/>
        </w:rPr>
        <w:t>כשנותנים קמח לתוך שקדים שעושים לחולה, אם עושים כן כדי שיסעוד הלב מברך בורא מיני מזונות</w:t>
      </w:r>
      <w:r>
        <w:rPr>
          <w:rFonts w:cs="Arial" w:hint="cs"/>
          <w:sz w:val="20"/>
          <w:szCs w:val="20"/>
          <w:rtl/>
        </w:rPr>
        <w:t>.</w:t>
      </w:r>
      <w:r w:rsidRPr="00B3204B">
        <w:rPr>
          <w:rFonts w:cs="Arial"/>
          <w:sz w:val="20"/>
          <w:szCs w:val="20"/>
          <w:rtl/>
        </w:rPr>
        <w:t xml:space="preserve"> ואם לדבק בעלמא, אינו מברך בורא מיני מזונות</w:t>
      </w:r>
      <w:r>
        <w:rPr>
          <w:rFonts w:cs="Arial" w:hint="cs"/>
          <w:sz w:val="20"/>
          <w:szCs w:val="20"/>
          <w:rtl/>
        </w:rPr>
        <w:t>.</w:t>
      </w:r>
      <w:r w:rsidRPr="00B3204B">
        <w:rPr>
          <w:rFonts w:cs="Arial"/>
          <w:sz w:val="20"/>
          <w:szCs w:val="20"/>
          <w:rtl/>
        </w:rPr>
        <w:t xml:space="preserve"> </w:t>
      </w:r>
      <w:r>
        <w:rPr>
          <w:rFonts w:cs="Arial"/>
          <w:sz w:val="20"/>
          <w:szCs w:val="20"/>
          <w:rtl/>
        </w:rPr>
        <w:br/>
      </w:r>
      <w:r w:rsidRPr="00B3204B">
        <w:rPr>
          <w:rFonts w:cs="Arial"/>
          <w:sz w:val="20"/>
          <w:szCs w:val="20"/>
          <w:rtl/>
        </w:rPr>
        <w:t>וטוב להחמיר ולגמעו בתוך הסעודה לאחר ברכת המוציא, ופטור מ</w:t>
      </w:r>
      <w:r>
        <w:rPr>
          <w:rFonts w:cs="Arial" w:hint="cs"/>
          <w:sz w:val="20"/>
          <w:szCs w:val="20"/>
          <w:rtl/>
        </w:rPr>
        <w:t>מה נפשך".</w:t>
      </w:r>
    </w:p>
    <w:p w14:paraId="49AD8E68" w14:textId="77777777" w:rsidR="00F62C5A" w:rsidRDefault="00F62C5A" w:rsidP="00F62C5A">
      <w:pPr>
        <w:rPr>
          <w:rFonts w:cs="Arial"/>
          <w:sz w:val="20"/>
          <w:szCs w:val="20"/>
          <w:rtl/>
        </w:rPr>
      </w:pPr>
      <w:r>
        <w:rPr>
          <w:rFonts w:cs="Arial" w:hint="cs"/>
          <w:sz w:val="20"/>
          <w:szCs w:val="20"/>
          <w:u w:val="single"/>
          <w:rtl/>
        </w:rPr>
        <w:t>טעם החומרה</w:t>
      </w:r>
      <w:r>
        <w:rPr>
          <w:rFonts w:cs="Arial"/>
          <w:sz w:val="20"/>
          <w:szCs w:val="20"/>
          <w:u w:val="single"/>
          <w:rtl/>
        </w:rPr>
        <w:br/>
      </w:r>
      <w:r>
        <w:rPr>
          <w:rFonts w:cs="Arial" w:hint="cs"/>
          <w:sz w:val="20"/>
          <w:szCs w:val="20"/>
          <w:rtl/>
        </w:rPr>
        <w:t>מדוע יש להחמיר ולאכול את השקדים רק בתוך הסעודה?</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מפני שדרך תבשיל זה לתת בו קמח כדי לסעוד את הלב, ומפני שקשה לשער אם כוונתו רק לדבק, לכן טוב להימנע ולא להיכנס לספק כיצד לברך.</w:t>
      </w:r>
    </w:p>
    <w:p w14:paraId="223D1030" w14:textId="77777777" w:rsidR="00F62C5A" w:rsidRPr="00B3204B" w:rsidRDefault="00F62C5A" w:rsidP="00F62C5A">
      <w:pPr>
        <w:rPr>
          <w:rFonts w:cs="Arial"/>
          <w:sz w:val="20"/>
          <w:szCs w:val="20"/>
          <w:rtl/>
        </w:rPr>
      </w:pPr>
      <w:r>
        <w:rPr>
          <w:rFonts w:cs="Arial" w:hint="cs"/>
          <w:sz w:val="20"/>
          <w:szCs w:val="20"/>
          <w:u w:val="single"/>
          <w:rtl/>
        </w:rPr>
        <w:t>כיצד נפטר מברכה ראשונה</w:t>
      </w:r>
      <w:r>
        <w:rPr>
          <w:rFonts w:cs="Arial"/>
          <w:sz w:val="20"/>
          <w:szCs w:val="20"/>
          <w:u w:val="single"/>
          <w:rtl/>
        </w:rPr>
        <w:br/>
      </w:r>
      <w:r>
        <w:rPr>
          <w:rFonts w:cs="Arial" w:hint="cs"/>
          <w:sz w:val="20"/>
          <w:szCs w:val="20"/>
          <w:rtl/>
        </w:rPr>
        <w:t>לכאורה קשה, הרי אם הקמח ניתן רק לדבק צריך לברך 'עץ' על השקד, ואם כן יש לברך עליו אפילו בתוך הסעודה כדין כל פרי הנאכל בסעודה?</w:t>
      </w:r>
      <w:r>
        <w:rPr>
          <w:rFonts w:cs="Arial"/>
          <w:sz w:val="20"/>
          <w:szCs w:val="20"/>
          <w:rtl/>
        </w:rPr>
        <w:br/>
      </w:r>
      <w:r>
        <w:rPr>
          <w:rFonts w:cs="Arial" w:hint="cs"/>
          <w:sz w:val="20"/>
          <w:szCs w:val="20"/>
          <w:rtl/>
        </w:rPr>
        <w:t xml:space="preserve">יש לומר </w:t>
      </w:r>
      <w:r>
        <w:rPr>
          <w:rFonts w:cs="Arial"/>
          <w:sz w:val="20"/>
          <w:szCs w:val="20"/>
          <w:rtl/>
        </w:rPr>
        <w:t>–</w:t>
      </w:r>
      <w:r>
        <w:rPr>
          <w:rFonts w:cs="Arial" w:hint="cs"/>
          <w:sz w:val="20"/>
          <w:szCs w:val="20"/>
          <w:rtl/>
        </w:rPr>
        <w:t xml:space="preserve"> כיוון שהוא חולה וצריך את השקדים, קובע את סעודתו עליהם ואינו מברך, כדין מי שקובע סעודתו על הפירות </w:t>
      </w:r>
      <w:r w:rsidRPr="003B291C">
        <w:rPr>
          <w:rFonts w:cs="Arial" w:hint="cs"/>
          <w:sz w:val="18"/>
          <w:szCs w:val="18"/>
          <w:rtl/>
        </w:rPr>
        <w:t>(ועיין במ"ב סוף סימן קעז' בפרטי דין זה)</w:t>
      </w:r>
      <w:r>
        <w:rPr>
          <w:rFonts w:cs="Arial" w:hint="cs"/>
          <w:sz w:val="20"/>
          <w:szCs w:val="20"/>
          <w:rtl/>
        </w:rPr>
        <w:t>.</w:t>
      </w:r>
    </w:p>
    <w:p w14:paraId="1BA2C433" w14:textId="77777777" w:rsidR="00F62C5A" w:rsidRDefault="00F62C5A" w:rsidP="00F62C5A">
      <w:pPr>
        <w:rPr>
          <w:rFonts w:cs="Arial"/>
          <w:sz w:val="20"/>
          <w:szCs w:val="20"/>
          <w:rtl/>
        </w:rPr>
      </w:pPr>
      <w:r>
        <w:rPr>
          <w:rFonts w:cs="Arial" w:hint="cs"/>
          <w:sz w:val="20"/>
          <w:szCs w:val="20"/>
          <w:u w:val="single"/>
          <w:rtl/>
        </w:rPr>
        <w:t>לגמעו</w:t>
      </w:r>
      <w:r>
        <w:rPr>
          <w:rFonts w:cs="Arial"/>
          <w:sz w:val="20"/>
          <w:szCs w:val="20"/>
          <w:u w:val="single"/>
          <w:rtl/>
        </w:rPr>
        <w:br/>
      </w:r>
      <w:r>
        <w:rPr>
          <w:rFonts w:cs="Arial" w:hint="cs"/>
          <w:sz w:val="20"/>
          <w:szCs w:val="20"/>
          <w:rtl/>
        </w:rPr>
        <w:t>אע"פ שהמחבר כתב "לגמעו", אין כוונתו שהתבשיל נוזלי, משום שאם הוא נוזלי ברכתו שהכל בכל אופן, יבואר לקמן, אלא מדובר בתבשיל עבה.</w:t>
      </w:r>
    </w:p>
    <w:p w14:paraId="4E4DAC4C" w14:textId="77777777" w:rsidR="00F62C5A" w:rsidRPr="00054CDE" w:rsidRDefault="00F62C5A" w:rsidP="00F62C5A">
      <w:pPr>
        <w:rPr>
          <w:rFonts w:cs="Arial"/>
          <w:sz w:val="18"/>
          <w:szCs w:val="18"/>
          <w:rtl/>
        </w:rPr>
      </w:pPr>
      <w:r w:rsidRPr="00054CDE">
        <w:rPr>
          <w:rFonts w:cs="Arial" w:hint="cs"/>
          <w:sz w:val="18"/>
          <w:szCs w:val="18"/>
          <w:rtl/>
        </w:rPr>
        <w:t>[</w:t>
      </w:r>
      <w:r w:rsidRPr="0092410B">
        <w:rPr>
          <w:rFonts w:cs="Arial" w:hint="cs"/>
          <w:b/>
          <w:bCs/>
          <w:sz w:val="18"/>
          <w:szCs w:val="18"/>
          <w:rtl/>
        </w:rPr>
        <w:t>סיכום</w:t>
      </w:r>
      <w:r w:rsidRPr="00054CDE">
        <w:rPr>
          <w:rFonts w:cs="Arial" w:hint="cs"/>
          <w:sz w:val="18"/>
          <w:szCs w:val="18"/>
          <w:rtl/>
        </w:rPr>
        <w:t xml:space="preserve">. בתבשיל שקשה לשער אם הקמח ניתן רק לדבק, יש להחמיר ולאכלו רק בתוך הסעודה ופטור מברכה ראשונה ואחרונה </w:t>
      </w:r>
      <w:r w:rsidRPr="00054CDE">
        <w:rPr>
          <w:rFonts w:cs="Arial" w:hint="cs"/>
          <w:sz w:val="16"/>
          <w:szCs w:val="16"/>
          <w:rtl/>
        </w:rPr>
        <w:t>(ואף בתבשיל קמח ופירות ייתכן לפטור מברכה ראשונה, כגון שהוא חולה וקובע סעודתו על הפירות)</w:t>
      </w:r>
      <w:r w:rsidRPr="00054CDE">
        <w:rPr>
          <w:rFonts w:cs="Arial" w:hint="cs"/>
          <w:sz w:val="18"/>
          <w:szCs w:val="18"/>
          <w:rtl/>
        </w:rPr>
        <w:t>. בתבשיל נוזל</w:t>
      </w:r>
      <w:r>
        <w:rPr>
          <w:rFonts w:cs="Arial" w:hint="cs"/>
          <w:sz w:val="18"/>
          <w:szCs w:val="18"/>
          <w:rtl/>
        </w:rPr>
        <w:t>י</w:t>
      </w:r>
      <w:r w:rsidRPr="00054CDE">
        <w:rPr>
          <w:rFonts w:cs="Arial" w:hint="cs"/>
          <w:sz w:val="18"/>
          <w:szCs w:val="18"/>
          <w:rtl/>
        </w:rPr>
        <w:t xml:space="preserve"> מברך שהכל אע"פ שיש בו מחמשת מיני דגן.]</w:t>
      </w:r>
    </w:p>
    <w:p w14:paraId="14D7BC4C"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דגן שלם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(לז.) "</w:t>
      </w:r>
      <w:r w:rsidRPr="00936A98">
        <w:rPr>
          <w:rFonts w:cs="Arial"/>
          <w:sz w:val="20"/>
          <w:szCs w:val="20"/>
          <w:rtl/>
        </w:rPr>
        <w:t>והתניא: הכוסס את הח</w:t>
      </w:r>
      <w:r>
        <w:rPr>
          <w:rFonts w:cs="Arial" w:hint="cs"/>
          <w:sz w:val="20"/>
          <w:szCs w:val="20"/>
          <w:rtl/>
        </w:rPr>
        <w:t>י</w:t>
      </w:r>
      <w:r w:rsidRPr="00936A98">
        <w:rPr>
          <w:rFonts w:cs="Arial"/>
          <w:sz w:val="20"/>
          <w:szCs w:val="20"/>
          <w:rtl/>
        </w:rPr>
        <w:t>טה מברך עליה בורא פרי האדמה</w:t>
      </w:r>
      <w:r>
        <w:rPr>
          <w:rFonts w:cs="Arial" w:hint="cs"/>
          <w:sz w:val="20"/>
          <w:szCs w:val="20"/>
          <w:rtl/>
        </w:rPr>
        <w:t>".</w:t>
      </w:r>
      <w:r>
        <w:rPr>
          <w:rFonts w:cs="Arial"/>
          <w:sz w:val="20"/>
          <w:szCs w:val="20"/>
          <w:rtl/>
        </w:rPr>
        <w:br/>
      </w:r>
      <w:r w:rsidRPr="00C27245">
        <w:rPr>
          <w:rFonts w:cs="Arial" w:hint="cs"/>
          <w:b/>
          <w:bCs/>
          <w:sz w:val="20"/>
          <w:szCs w:val="20"/>
          <w:rtl/>
        </w:rPr>
        <w:t>רמב"ם ותוספות</w:t>
      </w:r>
      <w:r>
        <w:rPr>
          <w:rFonts w:cs="Arial" w:hint="cs"/>
          <w:sz w:val="20"/>
          <w:szCs w:val="20"/>
          <w:rtl/>
        </w:rPr>
        <w:t xml:space="preserve"> </w:t>
      </w:r>
      <w:r>
        <w:rPr>
          <w:rFonts w:cs="Arial"/>
          <w:sz w:val="20"/>
          <w:szCs w:val="20"/>
          <w:rtl/>
        </w:rPr>
        <w:t>–</w:t>
      </w:r>
      <w:r>
        <w:rPr>
          <w:rFonts w:cs="Arial" w:hint="cs"/>
          <w:sz w:val="20"/>
          <w:szCs w:val="20"/>
          <w:rtl/>
        </w:rPr>
        <w:t xml:space="preserve"> דין זה נאמר גם כאשר החיטה התבשלה ולא התמעכה יפה, אלא עומדת בעינה.</w:t>
      </w:r>
      <w:r>
        <w:rPr>
          <w:rFonts w:cs="Arial"/>
          <w:sz w:val="20"/>
          <w:szCs w:val="20"/>
          <w:rtl/>
        </w:rPr>
        <w:br/>
      </w:r>
      <w:r>
        <w:rPr>
          <w:rFonts w:cs="Arial" w:hint="cs"/>
          <w:sz w:val="20"/>
          <w:szCs w:val="20"/>
          <w:rtl/>
        </w:rPr>
        <w:t>כלומר, ברכת החיטה ושאר מיני דגן היא מזונות רק כאשר מדובר בתבשיל שחלקיו התמעכו והתדבקו יפה, אך כאשר גרעיני הדגן עומדים כל אחד בפני עצמו ברכתם אדמה.</w:t>
      </w:r>
    </w:p>
    <w:p w14:paraId="335F7D89" w14:textId="77777777" w:rsidR="00F62C5A" w:rsidRDefault="00F62C5A" w:rsidP="00F62C5A">
      <w:pPr>
        <w:rPr>
          <w:rFonts w:cs="Arial"/>
          <w:sz w:val="20"/>
          <w:szCs w:val="20"/>
          <w:rtl/>
        </w:rPr>
      </w:pPr>
      <w:r>
        <w:rPr>
          <w:rFonts w:cs="Arial" w:hint="cs"/>
          <w:b/>
          <w:bCs/>
          <w:sz w:val="20"/>
          <w:szCs w:val="20"/>
          <w:rtl/>
        </w:rPr>
        <w:t xml:space="preserve">ברכה אחרונה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איזו ברכה אחרונה יש לברך על כסיסת חיטה ושאר מיני דגן?</w:t>
      </w:r>
      <w:r>
        <w:rPr>
          <w:rFonts w:cs="Arial"/>
          <w:sz w:val="20"/>
          <w:szCs w:val="20"/>
          <w:rtl/>
        </w:rPr>
        <w:br/>
      </w:r>
      <w:r>
        <w:rPr>
          <w:rFonts w:cs="Arial" w:hint="cs"/>
          <w:sz w:val="20"/>
          <w:szCs w:val="20"/>
          <w:rtl/>
        </w:rPr>
        <w:t xml:space="preserve">א. </w:t>
      </w:r>
      <w:r w:rsidRPr="00C0770C">
        <w:rPr>
          <w:rFonts w:cs="Arial" w:hint="cs"/>
          <w:b/>
          <w:bCs/>
          <w:sz w:val="20"/>
          <w:szCs w:val="20"/>
          <w:rtl/>
        </w:rPr>
        <w:t>רמב"ם ובה"ג</w:t>
      </w:r>
      <w:r>
        <w:rPr>
          <w:rFonts w:cs="Arial" w:hint="cs"/>
          <w:sz w:val="20"/>
          <w:szCs w:val="20"/>
          <w:rtl/>
        </w:rPr>
        <w:t xml:space="preserve"> </w:t>
      </w:r>
      <w:r>
        <w:rPr>
          <w:rFonts w:cs="Arial"/>
          <w:sz w:val="20"/>
          <w:szCs w:val="20"/>
          <w:rtl/>
        </w:rPr>
        <w:t>–</w:t>
      </w:r>
      <w:r>
        <w:rPr>
          <w:rFonts w:cs="Arial" w:hint="cs"/>
          <w:sz w:val="20"/>
          <w:szCs w:val="20"/>
          <w:rtl/>
        </w:rPr>
        <w:t xml:space="preserve"> בורא נפשות, וכ"פ </w:t>
      </w:r>
      <w:r w:rsidRPr="00C0770C">
        <w:rPr>
          <w:rFonts w:cs="Arial" w:hint="cs"/>
          <w:b/>
          <w:bCs/>
          <w:sz w:val="20"/>
          <w:szCs w:val="20"/>
          <w:rtl/>
        </w:rPr>
        <w:t>המחבר</w:t>
      </w:r>
      <w:r>
        <w:rPr>
          <w:rFonts w:cs="Arial" w:hint="cs"/>
          <w:sz w:val="20"/>
          <w:szCs w:val="20"/>
          <w:rtl/>
        </w:rPr>
        <w:t>.</w:t>
      </w:r>
      <w:r>
        <w:rPr>
          <w:rFonts w:cs="Arial"/>
          <w:sz w:val="20"/>
          <w:szCs w:val="20"/>
          <w:rtl/>
        </w:rPr>
        <w:br/>
      </w:r>
      <w:r w:rsidRPr="00C0770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מצאנו שחכמים תיקנו בנוסח ברכת מעין שלוש "על העץ ועל פרי העץ", וכן "על המחיה ועל הכלכלה", אך לא מצאנו שחכמים תיקנו לברך "על האדמה ועל פרי האדמה". ומכיוון שהברכה הראשונה כאן היא אדמה, אין לברך אחר כך מעין שלוש אלא בורא נפשות.</w:t>
      </w:r>
      <w:r>
        <w:rPr>
          <w:rFonts w:cs="Arial"/>
          <w:sz w:val="20"/>
          <w:szCs w:val="20"/>
          <w:rtl/>
        </w:rPr>
        <w:br/>
      </w:r>
      <w:r>
        <w:rPr>
          <w:rFonts w:cs="Arial" w:hint="cs"/>
          <w:sz w:val="20"/>
          <w:szCs w:val="20"/>
          <w:rtl/>
        </w:rPr>
        <w:t xml:space="preserve">ב. </w:t>
      </w:r>
      <w:r w:rsidRPr="00C0770C">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ספק האם יש לברך בורא נפשות או מעין שלוש. לכן, נכון להחמיר ולאכלם רק בתוך הסעודה, ויצא מהספק ע"י שיפטרם בברכת המזון.</w:t>
      </w:r>
      <w:r>
        <w:rPr>
          <w:rFonts w:cs="Arial"/>
          <w:sz w:val="20"/>
          <w:szCs w:val="20"/>
          <w:rtl/>
        </w:rPr>
        <w:br/>
      </w:r>
      <w:r w:rsidRPr="00C0770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לכאורה יש לברך מעין שלוש, אך לא מצאנו מקום נוסף שבו הברכה הראשונה היא אדמה ואילו הברכה האחרונה היא מעין שלוש. וכן לא מצאנו בשום מקום בנוסח מעין שלוש "על האדמה ועל פרי האדמה".</w:t>
      </w:r>
      <w:r>
        <w:rPr>
          <w:rFonts w:cs="Arial"/>
          <w:sz w:val="20"/>
          <w:szCs w:val="20"/>
          <w:rtl/>
        </w:rPr>
        <w:br/>
      </w:r>
      <w:r w:rsidRPr="009039D3">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אם אירע לו שאכלם שלא בתוך הסעודה, יברך בורא נפשות, משום שכך היא ברכתם מעיקר הדין.</w:t>
      </w:r>
    </w:p>
    <w:p w14:paraId="715FC702" w14:textId="77777777" w:rsidR="00F62C5A" w:rsidRDefault="00F62C5A" w:rsidP="00F62C5A">
      <w:pPr>
        <w:rPr>
          <w:rFonts w:cs="Arial"/>
          <w:sz w:val="20"/>
          <w:szCs w:val="20"/>
          <w:rtl/>
        </w:rPr>
      </w:pPr>
      <w:r>
        <w:rPr>
          <w:rFonts w:cs="Arial" w:hint="cs"/>
          <w:b/>
          <w:bCs/>
          <w:sz w:val="20"/>
          <w:szCs w:val="20"/>
          <w:rtl/>
        </w:rPr>
        <w:t xml:space="preserve">ברכה ראשונה על שעורים מבושלות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כיצד יש לברך על שעורים חיות או מבושלות או קלויות באש?</w:t>
      </w:r>
      <w:r>
        <w:rPr>
          <w:rFonts w:cs="Arial"/>
          <w:sz w:val="20"/>
          <w:szCs w:val="20"/>
          <w:rtl/>
        </w:rPr>
        <w:br/>
      </w:r>
      <w:r>
        <w:rPr>
          <w:rFonts w:cs="Arial" w:hint="cs"/>
          <w:sz w:val="20"/>
          <w:szCs w:val="20"/>
          <w:rtl/>
        </w:rPr>
        <w:t xml:space="preserve">א. </w:t>
      </w:r>
      <w:r w:rsidRPr="001A4992">
        <w:rPr>
          <w:rFonts w:cs="Arial" w:hint="cs"/>
          <w:b/>
          <w:bCs/>
          <w:sz w:val="20"/>
          <w:szCs w:val="20"/>
          <w:rtl/>
        </w:rPr>
        <w:t>בית יוסף</w:t>
      </w:r>
      <w:r w:rsidRPr="00AD4BC5">
        <w:rPr>
          <w:rStyle w:val="a6"/>
          <w:rFonts w:cs="Arial"/>
          <w:sz w:val="20"/>
          <w:szCs w:val="20"/>
          <w:rtl/>
        </w:rPr>
        <w:footnoteReference w:id="367"/>
      </w:r>
      <w:r w:rsidRPr="00AD4BC5">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1A499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חילוק בדין זה בין כל חמשת מיני דגן, ברכתם אדמה.</w:t>
      </w:r>
      <w:r>
        <w:rPr>
          <w:rFonts w:cs="Arial"/>
          <w:sz w:val="20"/>
          <w:szCs w:val="20"/>
          <w:rtl/>
        </w:rPr>
        <w:br/>
      </w:r>
      <w:r>
        <w:rPr>
          <w:rFonts w:cs="Arial" w:hint="cs"/>
          <w:sz w:val="20"/>
          <w:szCs w:val="20"/>
          <w:rtl/>
        </w:rPr>
        <w:t xml:space="preserve">ב. </w:t>
      </w:r>
      <w:r w:rsidRPr="001A4992">
        <w:rPr>
          <w:rFonts w:cs="Arial" w:hint="cs"/>
          <w:b/>
          <w:bCs/>
          <w:sz w:val="20"/>
          <w:szCs w:val="20"/>
          <w:rtl/>
        </w:rPr>
        <w:t>כל בו</w:t>
      </w:r>
      <w:r>
        <w:rPr>
          <w:rFonts w:cs="Arial" w:hint="cs"/>
          <w:sz w:val="20"/>
          <w:szCs w:val="20"/>
          <w:rtl/>
        </w:rPr>
        <w:t xml:space="preserve"> </w:t>
      </w:r>
      <w:r>
        <w:rPr>
          <w:rFonts w:cs="Arial"/>
          <w:sz w:val="20"/>
          <w:szCs w:val="20"/>
          <w:rtl/>
        </w:rPr>
        <w:t>–</w:t>
      </w:r>
      <w:r>
        <w:rPr>
          <w:rFonts w:cs="Arial" w:hint="cs"/>
          <w:sz w:val="20"/>
          <w:szCs w:val="20"/>
          <w:rtl/>
        </w:rPr>
        <w:t xml:space="preserve"> שהכל, וכ"פ </w:t>
      </w:r>
      <w:r w:rsidRPr="001A4992">
        <w:rPr>
          <w:rFonts w:cs="Arial" w:hint="cs"/>
          <w:b/>
          <w:bCs/>
          <w:sz w:val="20"/>
          <w:szCs w:val="20"/>
          <w:rtl/>
        </w:rPr>
        <w:t>הרמ"א</w:t>
      </w:r>
      <w:r>
        <w:rPr>
          <w:rFonts w:cs="Arial" w:hint="cs"/>
          <w:sz w:val="20"/>
          <w:szCs w:val="20"/>
          <w:rtl/>
        </w:rPr>
        <w:t>.</w:t>
      </w:r>
      <w:r>
        <w:rPr>
          <w:rFonts w:cs="Arial"/>
          <w:sz w:val="20"/>
          <w:szCs w:val="20"/>
          <w:rtl/>
        </w:rPr>
        <w:br/>
      </w:r>
      <w:r w:rsidRPr="001A499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שהוא מאכל קשה ואין דרך לאכלו.</w:t>
      </w:r>
      <w:r>
        <w:rPr>
          <w:rFonts w:cs="Arial"/>
          <w:sz w:val="20"/>
          <w:szCs w:val="20"/>
          <w:rtl/>
        </w:rPr>
        <w:br/>
      </w:r>
      <w:r w:rsidRPr="000540CF">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כך משמע גם בגמרא שדווקא הכוסס חיטה מברך אדמה מפני שהיא ראויה לכסיסה, אך דבר שאינו ראוי לכסיסה ברכתו שהכל.</w:t>
      </w:r>
      <w:r>
        <w:rPr>
          <w:rFonts w:cs="Arial"/>
          <w:sz w:val="20"/>
          <w:szCs w:val="20"/>
          <w:rtl/>
        </w:rPr>
        <w:br/>
      </w:r>
      <w:r>
        <w:rPr>
          <w:rFonts w:cs="Arial" w:hint="cs"/>
          <w:sz w:val="20"/>
          <w:szCs w:val="20"/>
          <w:rtl/>
        </w:rPr>
        <w:t xml:space="preserve">ג. </w:t>
      </w:r>
      <w:r w:rsidRPr="001A4992">
        <w:rPr>
          <w:rFonts w:cs="Arial" w:hint="cs"/>
          <w:b/>
          <w:bCs/>
          <w:sz w:val="20"/>
          <w:szCs w:val="20"/>
          <w:rtl/>
        </w:rPr>
        <w:t xml:space="preserve">אבודרהם </w:t>
      </w:r>
      <w:r>
        <w:rPr>
          <w:rFonts w:cs="Arial"/>
          <w:sz w:val="20"/>
          <w:szCs w:val="20"/>
          <w:rtl/>
        </w:rPr>
        <w:t>–</w:t>
      </w:r>
      <w:r>
        <w:rPr>
          <w:rFonts w:cs="Arial" w:hint="cs"/>
          <w:sz w:val="20"/>
          <w:szCs w:val="20"/>
          <w:rtl/>
        </w:rPr>
        <w:t xml:space="preserve"> אינו מברך כלל.</w:t>
      </w:r>
      <w:r>
        <w:rPr>
          <w:rFonts w:cs="Arial"/>
          <w:sz w:val="20"/>
          <w:szCs w:val="20"/>
          <w:rtl/>
        </w:rPr>
        <w:br/>
      </w:r>
      <w:r w:rsidRPr="001A499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שזה מאכל בהמה.</w:t>
      </w:r>
      <w:r>
        <w:rPr>
          <w:rFonts w:cs="Arial"/>
          <w:sz w:val="20"/>
          <w:szCs w:val="20"/>
          <w:rtl/>
        </w:rPr>
        <w:br/>
      </w:r>
      <w:r>
        <w:rPr>
          <w:rFonts w:cs="Arial" w:hint="cs"/>
          <w:sz w:val="20"/>
          <w:szCs w:val="20"/>
          <w:rtl/>
        </w:rPr>
        <w:t xml:space="preserve">דוחה </w:t>
      </w:r>
      <w:r w:rsidRPr="001A4992">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כיוון שהוא נהנה באכילתו, מדוע לא יברך על כך?</w:t>
      </w:r>
    </w:p>
    <w:p w14:paraId="02629A8E"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64BF0">
        <w:rPr>
          <w:rFonts w:cs="Arial"/>
          <w:sz w:val="20"/>
          <w:szCs w:val="20"/>
          <w:rtl/>
        </w:rPr>
        <w:t xml:space="preserve">אכל דגן חי או עשוי קליות או שלוק והגרעינין שלמים, אינו מברך אלא בורא פרי האדמה ולאחריו בורא נפשות. </w:t>
      </w:r>
      <w:r>
        <w:rPr>
          <w:rFonts w:cs="Arial"/>
          <w:sz w:val="20"/>
          <w:szCs w:val="20"/>
          <w:rtl/>
        </w:rPr>
        <w:br/>
      </w:r>
      <w:r w:rsidRPr="00F64BF0">
        <w:rPr>
          <w:rFonts w:cs="Arial"/>
          <w:sz w:val="18"/>
          <w:szCs w:val="18"/>
          <w:rtl/>
        </w:rPr>
        <w:t xml:space="preserve">הגה: והא דמברך לפניו </w:t>
      </w:r>
      <w:r>
        <w:rPr>
          <w:rFonts w:cs="Arial" w:hint="cs"/>
          <w:sz w:val="18"/>
          <w:szCs w:val="18"/>
          <w:rtl/>
        </w:rPr>
        <w:t>בורא פרי האדמה</w:t>
      </w:r>
      <w:r w:rsidRPr="00F64BF0">
        <w:rPr>
          <w:rFonts w:cs="Arial"/>
          <w:sz w:val="18"/>
          <w:szCs w:val="18"/>
          <w:rtl/>
        </w:rPr>
        <w:t xml:space="preserve"> היינו באוכל ח</w:t>
      </w:r>
      <w:r>
        <w:rPr>
          <w:rFonts w:cs="Arial" w:hint="cs"/>
          <w:sz w:val="18"/>
          <w:szCs w:val="18"/>
          <w:rtl/>
        </w:rPr>
        <w:t>י</w:t>
      </w:r>
      <w:r w:rsidRPr="00F64BF0">
        <w:rPr>
          <w:rFonts w:cs="Arial"/>
          <w:sz w:val="18"/>
          <w:szCs w:val="18"/>
          <w:rtl/>
        </w:rPr>
        <w:t>טי</w:t>
      </w:r>
      <w:r>
        <w:rPr>
          <w:rFonts w:cs="Arial" w:hint="cs"/>
          <w:sz w:val="18"/>
          <w:szCs w:val="18"/>
          <w:rtl/>
        </w:rPr>
        <w:t>ם</w:t>
      </w:r>
      <w:r w:rsidRPr="00F64BF0">
        <w:rPr>
          <w:rFonts w:cs="Arial"/>
          <w:sz w:val="18"/>
          <w:szCs w:val="18"/>
          <w:rtl/>
        </w:rPr>
        <w:t xml:space="preserve"> וכיוצא בהן, דראויי</w:t>
      </w:r>
      <w:r>
        <w:rPr>
          <w:rFonts w:cs="Arial" w:hint="cs"/>
          <w:sz w:val="18"/>
          <w:szCs w:val="18"/>
          <w:rtl/>
        </w:rPr>
        <w:t xml:space="preserve">ם </w:t>
      </w:r>
      <w:r w:rsidRPr="00F64BF0">
        <w:rPr>
          <w:rFonts w:cs="Arial"/>
          <w:sz w:val="18"/>
          <w:szCs w:val="18"/>
          <w:rtl/>
        </w:rPr>
        <w:t>לאכול כך, אבל האוכל שעורים שלמים אפילו קלו</w:t>
      </w:r>
      <w:r>
        <w:rPr>
          <w:rFonts w:cs="Arial" w:hint="cs"/>
          <w:sz w:val="18"/>
          <w:szCs w:val="18"/>
          <w:rtl/>
        </w:rPr>
        <w:t>י</w:t>
      </w:r>
      <w:r w:rsidRPr="00F64BF0">
        <w:rPr>
          <w:rFonts w:cs="Arial"/>
          <w:sz w:val="18"/>
          <w:szCs w:val="18"/>
          <w:rtl/>
        </w:rPr>
        <w:t>ין באש, אינן ראוי</w:t>
      </w:r>
      <w:r>
        <w:rPr>
          <w:rFonts w:cs="Arial" w:hint="cs"/>
          <w:sz w:val="18"/>
          <w:szCs w:val="18"/>
          <w:rtl/>
        </w:rPr>
        <w:t>ים</w:t>
      </w:r>
      <w:r w:rsidRPr="00F64BF0">
        <w:rPr>
          <w:rFonts w:cs="Arial"/>
          <w:sz w:val="18"/>
          <w:szCs w:val="18"/>
          <w:rtl/>
        </w:rPr>
        <w:t xml:space="preserve"> לאכול רק ע</w:t>
      </w:r>
      <w:r>
        <w:rPr>
          <w:rFonts w:cs="Arial" w:hint="cs"/>
          <w:sz w:val="18"/>
          <w:szCs w:val="18"/>
          <w:rtl/>
        </w:rPr>
        <w:t>ל ידי</w:t>
      </w:r>
      <w:r w:rsidRPr="00F64BF0">
        <w:rPr>
          <w:rFonts w:cs="Arial"/>
          <w:sz w:val="18"/>
          <w:szCs w:val="18"/>
          <w:rtl/>
        </w:rPr>
        <w:t xml:space="preserve"> הדחק ואין מברך לפניהם רק שהכל</w:t>
      </w:r>
      <w:r>
        <w:rPr>
          <w:rFonts w:cs="Arial" w:hint="cs"/>
          <w:sz w:val="18"/>
          <w:szCs w:val="18"/>
          <w:rtl/>
        </w:rPr>
        <w:t>.</w:t>
      </w:r>
      <w:r w:rsidRPr="00F64BF0">
        <w:rPr>
          <w:rFonts w:cs="Arial"/>
          <w:sz w:val="20"/>
          <w:szCs w:val="20"/>
          <w:rtl/>
        </w:rPr>
        <w:t xml:space="preserve"> </w:t>
      </w:r>
      <w:r>
        <w:rPr>
          <w:rFonts w:cs="Arial"/>
          <w:sz w:val="20"/>
          <w:szCs w:val="20"/>
          <w:rtl/>
        </w:rPr>
        <w:br/>
      </w:r>
      <w:r w:rsidRPr="00F64BF0">
        <w:rPr>
          <w:rFonts w:cs="Arial"/>
          <w:sz w:val="20"/>
          <w:szCs w:val="20"/>
          <w:rtl/>
        </w:rPr>
        <w:t>והתוספות נסתפקו אם יברך לאחריו ברכה מעין שלש, ולכך כתבו שנכון שלא לאכלו אלא בתוך הסעודה ויפטרנו ברכת המזון</w:t>
      </w:r>
      <w:r>
        <w:rPr>
          <w:rFonts w:cs="Arial" w:hint="cs"/>
          <w:sz w:val="20"/>
          <w:szCs w:val="20"/>
          <w:rtl/>
        </w:rPr>
        <w:t>".</w:t>
      </w:r>
    </w:p>
    <w:p w14:paraId="1BCFF2C2" w14:textId="77777777" w:rsidR="00F62C5A" w:rsidRDefault="00F62C5A" w:rsidP="00F62C5A">
      <w:pPr>
        <w:rPr>
          <w:rFonts w:cs="Arial"/>
          <w:sz w:val="20"/>
          <w:szCs w:val="20"/>
          <w:rtl/>
        </w:rPr>
      </w:pPr>
      <w:r>
        <w:rPr>
          <w:rFonts w:cs="Arial" w:hint="cs"/>
          <w:sz w:val="20"/>
          <w:szCs w:val="20"/>
          <w:u w:val="single"/>
          <w:rtl/>
        </w:rPr>
        <w:t>הוסרה קליפתם</w:t>
      </w:r>
      <w:r>
        <w:rPr>
          <w:rFonts w:cs="Arial"/>
          <w:sz w:val="20"/>
          <w:szCs w:val="20"/>
          <w:u w:val="single"/>
          <w:rtl/>
        </w:rPr>
        <w:br/>
      </w:r>
      <w:r>
        <w:rPr>
          <w:rFonts w:cs="Arial" w:hint="cs"/>
          <w:sz w:val="20"/>
          <w:szCs w:val="20"/>
          <w:rtl/>
        </w:rPr>
        <w:t>כיצד יש לברך על דגן שקילפוהו ובישלו אותו באופן שהגרעינים לא נדבקו?</w:t>
      </w:r>
      <w:r>
        <w:rPr>
          <w:rFonts w:cs="Arial"/>
          <w:sz w:val="20"/>
          <w:szCs w:val="20"/>
          <w:rtl/>
        </w:rPr>
        <w:br/>
      </w:r>
      <w:r>
        <w:rPr>
          <w:rFonts w:cs="Arial" w:hint="cs"/>
          <w:sz w:val="20"/>
          <w:szCs w:val="20"/>
          <w:rtl/>
        </w:rPr>
        <w:t xml:space="preserve">א. </w:t>
      </w:r>
      <w:r w:rsidRPr="009039D3">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מזונות.</w:t>
      </w:r>
      <w:r>
        <w:rPr>
          <w:rFonts w:cs="Arial"/>
          <w:sz w:val="20"/>
          <w:szCs w:val="20"/>
          <w:rtl/>
        </w:rPr>
        <w:br/>
      </w:r>
      <w:r w:rsidRPr="009039D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נחשב מעשה קדרה.</w:t>
      </w:r>
      <w:r>
        <w:rPr>
          <w:rFonts w:cs="Arial"/>
          <w:sz w:val="20"/>
          <w:szCs w:val="20"/>
          <w:rtl/>
        </w:rPr>
        <w:br/>
      </w:r>
      <w:r>
        <w:rPr>
          <w:rFonts w:cs="Arial" w:hint="cs"/>
          <w:sz w:val="20"/>
          <w:szCs w:val="20"/>
          <w:rtl/>
        </w:rPr>
        <w:t xml:space="preserve">ב. </w:t>
      </w:r>
      <w:r w:rsidRPr="009039D3">
        <w:rPr>
          <w:rFonts w:cs="Arial" w:hint="cs"/>
          <w:b/>
          <w:bCs/>
          <w:sz w:val="20"/>
          <w:szCs w:val="20"/>
          <w:rtl/>
        </w:rPr>
        <w:t>יש אומרים</w:t>
      </w:r>
      <w:r>
        <w:rPr>
          <w:rFonts w:cs="Arial" w:hint="cs"/>
          <w:sz w:val="20"/>
          <w:szCs w:val="20"/>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9039D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שהגרעינים שלמים.</w:t>
      </w:r>
      <w:r>
        <w:rPr>
          <w:rFonts w:cs="Arial"/>
          <w:sz w:val="20"/>
          <w:szCs w:val="20"/>
          <w:rtl/>
        </w:rPr>
        <w:br/>
      </w:r>
      <w:r>
        <w:rPr>
          <w:rFonts w:cs="Arial" w:hint="cs"/>
          <w:sz w:val="20"/>
          <w:szCs w:val="20"/>
          <w:rtl/>
        </w:rPr>
        <w:t xml:space="preserve">הכרעת </w:t>
      </w:r>
      <w:r w:rsidRPr="009039D3">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מחמת הספק, יש לאכול אותם רק בתוך הסעודה.</w:t>
      </w:r>
      <w:r>
        <w:rPr>
          <w:rFonts w:cs="Arial"/>
          <w:sz w:val="20"/>
          <w:szCs w:val="20"/>
          <w:rtl/>
        </w:rPr>
        <w:br/>
      </w:r>
      <w:r>
        <w:rPr>
          <w:rFonts w:cs="Arial" w:hint="cs"/>
          <w:sz w:val="20"/>
          <w:szCs w:val="20"/>
          <w:rtl/>
        </w:rPr>
        <w:t>אמנם, אם התדבקו הגרעינים זה לזה ע"י הבישול, ניתן לברך לכתחילה מזונות ועל המחיה.</w:t>
      </w:r>
    </w:p>
    <w:p w14:paraId="13A0C6A9" w14:textId="77777777" w:rsidR="00F62C5A" w:rsidRPr="007809FA" w:rsidRDefault="00F62C5A" w:rsidP="00F62C5A">
      <w:pPr>
        <w:rPr>
          <w:rFonts w:cs="Arial"/>
          <w:sz w:val="18"/>
          <w:szCs w:val="18"/>
          <w:rtl/>
        </w:rPr>
      </w:pPr>
      <w:r w:rsidRPr="007809FA">
        <w:rPr>
          <w:rFonts w:cs="Arial" w:hint="cs"/>
          <w:sz w:val="18"/>
          <w:szCs w:val="18"/>
          <w:rtl/>
        </w:rPr>
        <w:t>[</w:t>
      </w:r>
      <w:r w:rsidRPr="007809FA">
        <w:rPr>
          <w:rFonts w:cs="Arial" w:hint="cs"/>
          <w:b/>
          <w:bCs/>
          <w:sz w:val="18"/>
          <w:szCs w:val="18"/>
          <w:rtl/>
        </w:rPr>
        <w:t>סיכום</w:t>
      </w:r>
      <w:r w:rsidRPr="007809FA">
        <w:rPr>
          <w:rFonts w:cs="Arial" w:hint="cs"/>
          <w:sz w:val="18"/>
          <w:szCs w:val="18"/>
          <w:rtl/>
        </w:rPr>
        <w:t>.</w:t>
      </w:r>
      <w:r>
        <w:rPr>
          <w:rFonts w:cs="Arial" w:hint="cs"/>
          <w:sz w:val="18"/>
          <w:szCs w:val="18"/>
          <w:rtl/>
        </w:rPr>
        <w:t xml:space="preserve"> </w:t>
      </w:r>
      <w:r>
        <w:rPr>
          <w:rFonts w:cs="Arial" w:hint="cs"/>
          <w:sz w:val="18"/>
          <w:szCs w:val="18"/>
          <w:vertAlign w:val="superscript"/>
          <w:rtl/>
        </w:rPr>
        <w:t>1</w:t>
      </w:r>
      <w:r>
        <w:rPr>
          <w:rFonts w:cs="Arial" w:hint="cs"/>
          <w:sz w:val="18"/>
          <w:szCs w:val="18"/>
          <w:rtl/>
        </w:rPr>
        <w:t xml:space="preserve"> </w:t>
      </w:r>
      <w:r w:rsidRPr="007809FA">
        <w:rPr>
          <w:rFonts w:cs="Arial" w:hint="cs"/>
          <w:sz w:val="18"/>
          <w:szCs w:val="18"/>
          <w:rtl/>
        </w:rPr>
        <w:t>הכוסס חיטה חיה או קלויה או אפילו מבושלת אך עומדת בעינה</w:t>
      </w:r>
      <w:r>
        <w:rPr>
          <w:rFonts w:cs="Arial" w:hint="cs"/>
          <w:sz w:val="18"/>
          <w:szCs w:val="18"/>
          <w:rtl/>
        </w:rPr>
        <w:t xml:space="preserve"> -</w:t>
      </w:r>
      <w:r w:rsidRPr="007809FA">
        <w:rPr>
          <w:rFonts w:cs="Arial" w:hint="cs"/>
          <w:sz w:val="18"/>
          <w:szCs w:val="18"/>
          <w:rtl/>
        </w:rPr>
        <w:t xml:space="preserve"> אדמה. נחלקו כיצד יברך אחריה. </w:t>
      </w:r>
      <w:r w:rsidRPr="007809FA">
        <w:rPr>
          <w:rFonts w:cs="Arial" w:hint="cs"/>
          <w:b/>
          <w:bCs/>
          <w:sz w:val="18"/>
          <w:szCs w:val="18"/>
          <w:rtl/>
        </w:rPr>
        <w:t>רמב"ם</w:t>
      </w:r>
      <w:r w:rsidRPr="007809FA">
        <w:rPr>
          <w:rFonts w:cs="Arial" w:hint="cs"/>
          <w:sz w:val="18"/>
          <w:szCs w:val="18"/>
          <w:rtl/>
        </w:rPr>
        <w:t xml:space="preserve">. בורא נפשות, אין נוסח 'על פרי האדמה', וכ"פ </w:t>
      </w:r>
      <w:r w:rsidRPr="007809FA">
        <w:rPr>
          <w:rFonts w:cs="Arial" w:hint="cs"/>
          <w:b/>
          <w:bCs/>
          <w:sz w:val="18"/>
          <w:szCs w:val="18"/>
          <w:rtl/>
        </w:rPr>
        <w:t>המחבר</w:t>
      </w:r>
      <w:r w:rsidRPr="007809FA">
        <w:rPr>
          <w:rFonts w:cs="Arial" w:hint="cs"/>
          <w:sz w:val="18"/>
          <w:szCs w:val="18"/>
          <w:rtl/>
        </w:rPr>
        <w:t xml:space="preserve">. </w:t>
      </w:r>
      <w:r w:rsidRPr="007809FA">
        <w:rPr>
          <w:rFonts w:cs="Arial" w:hint="cs"/>
          <w:b/>
          <w:bCs/>
          <w:sz w:val="18"/>
          <w:szCs w:val="18"/>
          <w:rtl/>
        </w:rPr>
        <w:t>תוס</w:t>
      </w:r>
      <w:r>
        <w:rPr>
          <w:rFonts w:cs="Arial" w:hint="cs"/>
          <w:b/>
          <w:bCs/>
          <w:sz w:val="18"/>
          <w:szCs w:val="18"/>
          <w:rtl/>
        </w:rPr>
        <w:t>'</w:t>
      </w:r>
      <w:r w:rsidRPr="007809FA">
        <w:rPr>
          <w:rFonts w:cs="Arial" w:hint="cs"/>
          <w:sz w:val="18"/>
          <w:szCs w:val="18"/>
          <w:rtl/>
        </w:rPr>
        <w:t xml:space="preserve">. ספק אם בורא נפשות או על המחיה, ולכן יאכל רק בתוך הסעודה. </w:t>
      </w:r>
      <w:r>
        <w:rPr>
          <w:rFonts w:cs="Arial"/>
          <w:sz w:val="18"/>
          <w:szCs w:val="18"/>
          <w:rtl/>
        </w:rPr>
        <w:br/>
      </w:r>
      <w:r>
        <w:rPr>
          <w:rFonts w:cs="Arial" w:hint="cs"/>
          <w:sz w:val="18"/>
          <w:szCs w:val="18"/>
          <w:vertAlign w:val="superscript"/>
          <w:rtl/>
        </w:rPr>
        <w:t>2</w:t>
      </w:r>
      <w:r>
        <w:rPr>
          <w:rFonts w:cs="Arial" w:hint="cs"/>
          <w:sz w:val="18"/>
          <w:szCs w:val="18"/>
          <w:rtl/>
        </w:rPr>
        <w:t xml:space="preserve"> </w:t>
      </w:r>
      <w:r w:rsidRPr="007809FA">
        <w:rPr>
          <w:rFonts w:cs="Arial" w:hint="cs"/>
          <w:sz w:val="18"/>
          <w:szCs w:val="18"/>
          <w:rtl/>
        </w:rPr>
        <w:t xml:space="preserve">שעורים </w:t>
      </w:r>
      <w:r>
        <w:rPr>
          <w:rFonts w:cs="Arial" w:hint="cs"/>
          <w:sz w:val="18"/>
          <w:szCs w:val="18"/>
          <w:rtl/>
        </w:rPr>
        <w:t>באופן הנ"ל</w:t>
      </w:r>
      <w:r w:rsidRPr="007809FA">
        <w:rPr>
          <w:rFonts w:cs="Arial" w:hint="cs"/>
          <w:sz w:val="18"/>
          <w:szCs w:val="18"/>
          <w:rtl/>
        </w:rPr>
        <w:t xml:space="preserve">. </w:t>
      </w:r>
      <w:r w:rsidRPr="007809FA">
        <w:rPr>
          <w:rFonts w:cs="Arial" w:hint="cs"/>
          <w:b/>
          <w:bCs/>
          <w:sz w:val="18"/>
          <w:szCs w:val="18"/>
          <w:rtl/>
        </w:rPr>
        <w:t>מחבר</w:t>
      </w:r>
      <w:r w:rsidRPr="007809FA">
        <w:rPr>
          <w:rFonts w:cs="Arial" w:hint="cs"/>
          <w:sz w:val="18"/>
          <w:szCs w:val="18"/>
          <w:rtl/>
        </w:rPr>
        <w:t xml:space="preserve">. אדמה, כשאר דגן. </w:t>
      </w:r>
      <w:r w:rsidRPr="007809FA">
        <w:rPr>
          <w:rFonts w:cs="Arial" w:hint="cs"/>
          <w:b/>
          <w:bCs/>
          <w:sz w:val="18"/>
          <w:szCs w:val="18"/>
          <w:rtl/>
        </w:rPr>
        <w:t>רמ"א</w:t>
      </w:r>
      <w:r w:rsidRPr="007809FA">
        <w:rPr>
          <w:rFonts w:cs="Arial" w:hint="cs"/>
          <w:sz w:val="18"/>
          <w:szCs w:val="18"/>
          <w:rtl/>
        </w:rPr>
        <w:t xml:space="preserve">. שהכל, </w:t>
      </w:r>
      <w:r>
        <w:rPr>
          <w:rFonts w:cs="Arial" w:hint="cs"/>
          <w:sz w:val="18"/>
          <w:szCs w:val="18"/>
          <w:rtl/>
        </w:rPr>
        <w:t>זה</w:t>
      </w:r>
      <w:r w:rsidRPr="007809FA">
        <w:rPr>
          <w:rFonts w:cs="Arial" w:hint="cs"/>
          <w:sz w:val="18"/>
          <w:szCs w:val="18"/>
          <w:rtl/>
        </w:rPr>
        <w:t xml:space="preserve"> מאכל קשה ואין דרך לאכלו. </w:t>
      </w:r>
      <w:r w:rsidRPr="007809FA">
        <w:rPr>
          <w:rFonts w:cs="Arial" w:hint="cs"/>
          <w:b/>
          <w:bCs/>
          <w:sz w:val="18"/>
          <w:szCs w:val="18"/>
          <w:rtl/>
        </w:rPr>
        <w:t>אבודרהם</w:t>
      </w:r>
      <w:r w:rsidRPr="007809FA">
        <w:rPr>
          <w:rFonts w:cs="Arial" w:hint="cs"/>
          <w:sz w:val="18"/>
          <w:szCs w:val="18"/>
          <w:rtl/>
        </w:rPr>
        <w:t xml:space="preserve">. </w:t>
      </w:r>
      <w:r>
        <w:rPr>
          <w:rFonts w:cs="Arial" w:hint="cs"/>
          <w:sz w:val="18"/>
          <w:szCs w:val="18"/>
          <w:rtl/>
        </w:rPr>
        <w:t>לא י</w:t>
      </w:r>
      <w:r w:rsidRPr="007809FA">
        <w:rPr>
          <w:rFonts w:cs="Arial" w:hint="cs"/>
          <w:sz w:val="18"/>
          <w:szCs w:val="18"/>
          <w:rtl/>
        </w:rPr>
        <w:t xml:space="preserve">ברך כלל. </w:t>
      </w:r>
      <w:r>
        <w:rPr>
          <w:rFonts w:cs="Arial"/>
          <w:sz w:val="18"/>
          <w:szCs w:val="18"/>
          <w:rtl/>
        </w:rPr>
        <w:br/>
      </w:r>
      <w:r>
        <w:rPr>
          <w:rFonts w:cs="Arial" w:hint="cs"/>
          <w:sz w:val="18"/>
          <w:szCs w:val="18"/>
          <w:vertAlign w:val="superscript"/>
          <w:rtl/>
        </w:rPr>
        <w:t>3</w:t>
      </w:r>
      <w:r>
        <w:rPr>
          <w:rFonts w:cs="Arial" w:hint="cs"/>
          <w:sz w:val="18"/>
          <w:szCs w:val="18"/>
          <w:rtl/>
        </w:rPr>
        <w:t xml:space="preserve"> </w:t>
      </w:r>
      <w:r w:rsidRPr="007809FA">
        <w:rPr>
          <w:rFonts w:cs="Arial" w:hint="cs"/>
          <w:sz w:val="18"/>
          <w:szCs w:val="18"/>
          <w:rtl/>
        </w:rPr>
        <w:t xml:space="preserve">דגן שקילפוהו ובישלוהו. </w:t>
      </w:r>
      <w:r w:rsidRPr="007809FA">
        <w:rPr>
          <w:rFonts w:cs="Arial" w:hint="cs"/>
          <w:b/>
          <w:bCs/>
          <w:sz w:val="18"/>
          <w:szCs w:val="18"/>
          <w:rtl/>
        </w:rPr>
        <w:t>מג"א</w:t>
      </w:r>
      <w:r w:rsidRPr="007809FA">
        <w:rPr>
          <w:rFonts w:cs="Arial" w:hint="cs"/>
          <w:sz w:val="18"/>
          <w:szCs w:val="18"/>
          <w:rtl/>
        </w:rPr>
        <w:t xml:space="preserve">. מזונות. </w:t>
      </w:r>
      <w:r w:rsidRPr="007809FA">
        <w:rPr>
          <w:rFonts w:cs="Arial" w:hint="cs"/>
          <w:b/>
          <w:bCs/>
          <w:sz w:val="18"/>
          <w:szCs w:val="18"/>
          <w:rtl/>
        </w:rPr>
        <w:t>י"א</w:t>
      </w:r>
      <w:r w:rsidRPr="007809FA">
        <w:rPr>
          <w:rFonts w:cs="Arial" w:hint="cs"/>
          <w:sz w:val="18"/>
          <w:szCs w:val="18"/>
          <w:rtl/>
        </w:rPr>
        <w:t xml:space="preserve">. אדמה. </w:t>
      </w:r>
      <w:r w:rsidRPr="007809FA">
        <w:rPr>
          <w:rFonts w:cs="Arial" w:hint="cs"/>
          <w:b/>
          <w:bCs/>
          <w:sz w:val="18"/>
          <w:szCs w:val="18"/>
          <w:rtl/>
        </w:rPr>
        <w:t>מ"ב</w:t>
      </w:r>
      <w:r w:rsidRPr="007809FA">
        <w:rPr>
          <w:rFonts w:cs="Arial" w:hint="cs"/>
          <w:sz w:val="18"/>
          <w:szCs w:val="18"/>
          <w:rtl/>
        </w:rPr>
        <w:t xml:space="preserve">. אם הגרעינים נדבקו, לכו"ע מברך מזונות.] </w:t>
      </w:r>
    </w:p>
    <w:p w14:paraId="19F20522" w14:textId="77777777" w:rsidR="00F62C5A" w:rsidRDefault="00F62C5A" w:rsidP="00F62C5A">
      <w:pPr>
        <w:rPr>
          <w:rFonts w:cs="Arial"/>
          <w:sz w:val="20"/>
          <w:szCs w:val="20"/>
          <w:rtl/>
        </w:rPr>
      </w:pPr>
      <w:r>
        <w:rPr>
          <w:rFonts w:cs="Arial"/>
          <w:b/>
          <w:bCs/>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ברכת הקמח</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 "</w:t>
      </w:r>
      <w:r w:rsidRPr="002507E7">
        <w:rPr>
          <w:rFonts w:cs="Arial"/>
          <w:sz w:val="20"/>
          <w:szCs w:val="20"/>
          <w:rtl/>
        </w:rPr>
        <w:t>קמחא דחיטי - רב יהודה אמר: בורא פרי האדמה</w:t>
      </w:r>
      <w:r>
        <w:rPr>
          <w:rFonts w:cs="Arial" w:hint="cs"/>
          <w:sz w:val="20"/>
          <w:szCs w:val="20"/>
          <w:rtl/>
        </w:rPr>
        <w:t>.</w:t>
      </w:r>
      <w:r w:rsidRPr="002507E7">
        <w:rPr>
          <w:rFonts w:cs="Arial"/>
          <w:sz w:val="20"/>
          <w:szCs w:val="20"/>
          <w:rtl/>
        </w:rPr>
        <w:t xml:space="preserve"> ורב נחמן אמר: שהכל נהיה בדברו. אמר ליה רבא לרב נחמן: לא תפלוג עליה דרב יהודה, דרבי יוחנן ושמואל קיימי כוותיה</w:t>
      </w:r>
      <w:r>
        <w:rPr>
          <w:rFonts w:cs="Arial" w:hint="cs"/>
          <w:sz w:val="20"/>
          <w:szCs w:val="20"/>
          <w:rtl/>
        </w:rPr>
        <w:t xml:space="preserve">. </w:t>
      </w:r>
      <w:r w:rsidRPr="002507E7">
        <w:rPr>
          <w:rFonts w:cs="Arial"/>
          <w:sz w:val="20"/>
          <w:szCs w:val="20"/>
          <w:rtl/>
        </w:rPr>
        <w:t>דאמר רב יהודה אמר שמואל, וכן אמר רבי יצחק אמר רבי יוחנן: שמן זית - מברכין עליו בורא פרי העץ</w:t>
      </w:r>
      <w:r>
        <w:rPr>
          <w:rFonts w:cs="Arial" w:hint="cs"/>
          <w:sz w:val="20"/>
          <w:szCs w:val="20"/>
          <w:rtl/>
        </w:rPr>
        <w:t>.</w:t>
      </w:r>
      <w:r w:rsidRPr="002507E7">
        <w:rPr>
          <w:rFonts w:cs="Arial"/>
          <w:sz w:val="20"/>
          <w:szCs w:val="20"/>
          <w:rtl/>
        </w:rPr>
        <w:t xml:space="preserve"> אלמא: אף על גב דאשתני - במלתיה קאי</w:t>
      </w:r>
      <w:r>
        <w:rPr>
          <w:rFonts w:cs="Arial" w:hint="cs"/>
          <w:sz w:val="20"/>
          <w:szCs w:val="20"/>
          <w:rtl/>
        </w:rPr>
        <w:t>.</w:t>
      </w:r>
      <w:r w:rsidRPr="002507E7">
        <w:rPr>
          <w:rFonts w:cs="Arial"/>
          <w:sz w:val="20"/>
          <w:szCs w:val="20"/>
          <w:rtl/>
        </w:rPr>
        <w:t xml:space="preserve"> הא נמי, אף על גב דאשתני - במלתיה קאי</w:t>
      </w:r>
      <w:r>
        <w:rPr>
          <w:rFonts w:cs="Arial" w:hint="cs"/>
          <w:sz w:val="20"/>
          <w:szCs w:val="20"/>
          <w:rtl/>
        </w:rPr>
        <w:t>"</w:t>
      </w:r>
      <w:r w:rsidRPr="002507E7">
        <w:rPr>
          <w:rFonts w:cs="Arial"/>
          <w:sz w:val="20"/>
          <w:szCs w:val="20"/>
          <w:rtl/>
        </w:rPr>
        <w:t>.</w:t>
      </w:r>
    </w:p>
    <w:p w14:paraId="74BBA49E" w14:textId="77777777" w:rsidR="00F62C5A" w:rsidRDefault="00F62C5A" w:rsidP="00F62C5A">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כיצד יש לברך על קמח?</w:t>
      </w:r>
      <w:r>
        <w:rPr>
          <w:rFonts w:cs="Arial"/>
          <w:sz w:val="20"/>
          <w:szCs w:val="20"/>
          <w:rtl/>
        </w:rPr>
        <w:br/>
      </w:r>
      <w:r>
        <w:rPr>
          <w:rFonts w:cs="Arial" w:hint="cs"/>
          <w:sz w:val="20"/>
          <w:szCs w:val="20"/>
          <w:rtl/>
        </w:rPr>
        <w:t xml:space="preserve">א. </w:t>
      </w:r>
      <w:r w:rsidRPr="00A32AB1">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שהכל, וכ"פ </w:t>
      </w:r>
      <w:r w:rsidRPr="009C2BF2">
        <w:rPr>
          <w:rFonts w:cs="Arial" w:hint="cs"/>
          <w:b/>
          <w:bCs/>
          <w:sz w:val="20"/>
          <w:szCs w:val="20"/>
          <w:rtl/>
        </w:rPr>
        <w:t>המחבר</w:t>
      </w:r>
      <w:r>
        <w:rPr>
          <w:rFonts w:cs="Arial" w:hint="cs"/>
          <w:sz w:val="20"/>
          <w:szCs w:val="20"/>
          <w:rtl/>
        </w:rPr>
        <w:t>.</w:t>
      </w:r>
      <w:r>
        <w:rPr>
          <w:rFonts w:cs="Arial"/>
          <w:sz w:val="20"/>
          <w:szCs w:val="20"/>
          <w:rtl/>
        </w:rPr>
        <w:br/>
      </w:r>
      <w:r w:rsidRPr="00A32AB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רגילות לאכול קמח.</w:t>
      </w:r>
      <w:r>
        <w:rPr>
          <w:rFonts w:cs="Arial"/>
          <w:sz w:val="20"/>
          <w:szCs w:val="20"/>
          <w:rtl/>
        </w:rPr>
        <w:br/>
      </w:r>
      <w:r>
        <w:rPr>
          <w:rFonts w:cs="Arial" w:hint="cs"/>
          <w:sz w:val="20"/>
          <w:szCs w:val="20"/>
          <w:rtl/>
        </w:rPr>
        <w:t xml:space="preserve">ב. </w:t>
      </w:r>
      <w:r w:rsidRPr="00C10207">
        <w:rPr>
          <w:rFonts w:cs="Arial" w:hint="cs"/>
          <w:b/>
          <w:bCs/>
          <w:sz w:val="20"/>
          <w:szCs w:val="20"/>
          <w:rtl/>
        </w:rPr>
        <w:t>יש אומרים</w:t>
      </w:r>
      <w:r>
        <w:rPr>
          <w:rFonts w:cs="Arial" w:hint="cs"/>
          <w:sz w:val="20"/>
          <w:szCs w:val="20"/>
          <w:rtl/>
        </w:rPr>
        <w:t xml:space="preserve"> </w:t>
      </w:r>
      <w:r w:rsidRPr="00C10207">
        <w:rPr>
          <w:rFonts w:cs="Arial" w:hint="cs"/>
          <w:sz w:val="18"/>
          <w:szCs w:val="18"/>
          <w:rtl/>
        </w:rPr>
        <w:t xml:space="preserve">(הו"ד </w:t>
      </w:r>
      <w:r w:rsidRPr="006F2559">
        <w:rPr>
          <w:rFonts w:cs="Arial" w:hint="cs"/>
          <w:b/>
          <w:bCs/>
          <w:sz w:val="18"/>
          <w:szCs w:val="18"/>
          <w:rtl/>
        </w:rPr>
        <w:t>ברא"ש</w:t>
      </w:r>
      <w:r w:rsidRPr="00C10207">
        <w:rPr>
          <w:rFonts w:cs="Arial" w:hint="cs"/>
          <w:sz w:val="18"/>
          <w:szCs w:val="18"/>
          <w:rtl/>
        </w:rPr>
        <w:t xml:space="preserve">) </w:t>
      </w:r>
      <w:r>
        <w:rPr>
          <w:rFonts w:cs="Arial"/>
          <w:sz w:val="20"/>
          <w:szCs w:val="20"/>
          <w:rtl/>
        </w:rPr>
        <w:t>–</w:t>
      </w:r>
      <w:r>
        <w:rPr>
          <w:rFonts w:cs="Arial" w:hint="cs"/>
          <w:sz w:val="20"/>
          <w:szCs w:val="20"/>
          <w:rtl/>
        </w:rPr>
        <w:t xml:space="preserve"> אדמה.</w:t>
      </w:r>
      <w:r>
        <w:rPr>
          <w:rFonts w:cs="Arial"/>
          <w:sz w:val="20"/>
          <w:szCs w:val="20"/>
          <w:rtl/>
        </w:rPr>
        <w:br/>
      </w:r>
      <w:r w:rsidRPr="005C4E5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משמע בגמרא מדברי רבא שאמר לרב נחמן "לא תפלוג עליה דרב יהודה" וכו'.</w:t>
      </w:r>
      <w:r>
        <w:rPr>
          <w:rFonts w:cs="Arial"/>
          <w:sz w:val="20"/>
          <w:szCs w:val="20"/>
          <w:rtl/>
        </w:rPr>
        <w:br/>
      </w:r>
      <w:r>
        <w:rPr>
          <w:rFonts w:cs="Arial" w:hint="cs"/>
          <w:sz w:val="20"/>
          <w:szCs w:val="20"/>
          <w:rtl/>
        </w:rPr>
        <w:t xml:space="preserve">הכרעת </w:t>
      </w:r>
      <w:r w:rsidRPr="0040194A">
        <w:rPr>
          <w:rFonts w:cs="Arial" w:hint="cs"/>
          <w:b/>
          <w:bCs/>
          <w:sz w:val="20"/>
          <w:szCs w:val="20"/>
          <w:rtl/>
        </w:rPr>
        <w:t>הרא"ש</w:t>
      </w:r>
      <w:r>
        <w:rPr>
          <w:rFonts w:cs="Arial" w:hint="cs"/>
          <w:sz w:val="20"/>
          <w:szCs w:val="20"/>
          <w:rtl/>
        </w:rPr>
        <w:t xml:space="preserve"> </w:t>
      </w:r>
      <w:r>
        <w:rPr>
          <w:rFonts w:cs="Arial"/>
          <w:sz w:val="20"/>
          <w:szCs w:val="20"/>
          <w:rtl/>
        </w:rPr>
        <w:t>–</w:t>
      </w:r>
      <w:r>
        <w:rPr>
          <w:rFonts w:cs="Arial" w:hint="cs"/>
          <w:sz w:val="20"/>
          <w:szCs w:val="20"/>
          <w:rtl/>
        </w:rPr>
        <w:t xml:space="preserve"> כיוון שקיימת מחלוקת, יש לברך שהכל.</w:t>
      </w:r>
    </w:p>
    <w:p w14:paraId="5DA7353C" w14:textId="77777777" w:rsidR="00F62C5A" w:rsidRDefault="00F62C5A" w:rsidP="00F62C5A">
      <w:pPr>
        <w:rPr>
          <w:rFonts w:cs="Arial"/>
          <w:sz w:val="20"/>
          <w:szCs w:val="20"/>
          <w:rtl/>
        </w:rPr>
      </w:pPr>
      <w:r>
        <w:rPr>
          <w:rFonts w:cs="Arial" w:hint="cs"/>
          <w:b/>
          <w:bCs/>
          <w:sz w:val="20"/>
          <w:szCs w:val="20"/>
          <w:rtl/>
        </w:rPr>
        <w:t>באיזה קמח מדובר?</w:t>
      </w:r>
      <w:r>
        <w:rPr>
          <w:rFonts w:cs="Arial"/>
          <w:b/>
          <w:bCs/>
          <w:sz w:val="20"/>
          <w:szCs w:val="20"/>
          <w:rtl/>
        </w:rPr>
        <w:br/>
      </w:r>
      <w:r>
        <w:rPr>
          <w:rFonts w:cs="Arial" w:hint="cs"/>
          <w:sz w:val="20"/>
          <w:szCs w:val="20"/>
          <w:rtl/>
        </w:rPr>
        <w:t>באיזה סוג של קמח מדובר כאן?</w:t>
      </w:r>
      <w:r>
        <w:rPr>
          <w:rFonts w:cs="Arial"/>
          <w:sz w:val="20"/>
          <w:szCs w:val="20"/>
          <w:rtl/>
        </w:rPr>
        <w:br/>
      </w:r>
      <w:r>
        <w:rPr>
          <w:rFonts w:cs="Arial" w:hint="cs"/>
          <w:sz w:val="20"/>
          <w:szCs w:val="20"/>
          <w:rtl/>
        </w:rPr>
        <w:t xml:space="preserve">א. </w:t>
      </w:r>
      <w:r w:rsidRPr="00A32AB1">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מטעמו של הרי"ף שכתב שהקמח אינו ראוי למאכל, משמע שמדובר בקמח שנטחן דק דק שעושים ממנו פת.</w:t>
      </w:r>
      <w:r>
        <w:rPr>
          <w:rFonts w:cs="Arial"/>
          <w:sz w:val="20"/>
          <w:szCs w:val="20"/>
          <w:rtl/>
        </w:rPr>
        <w:br/>
      </w:r>
      <w:r>
        <w:rPr>
          <w:rFonts w:cs="Arial" w:hint="cs"/>
          <w:sz w:val="20"/>
          <w:szCs w:val="20"/>
          <w:rtl/>
        </w:rPr>
        <w:t xml:space="preserve">ב. </w:t>
      </w:r>
      <w:r w:rsidRPr="00A32AB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אין מדובר על קמח דק שעושים ממנו פת, מפני שבכה"ג ליכא מ"ד שברכתו אדמה, אלא מדובר בקמח שלא נטחן כל כך ועדיין יש בו טעם חיטים וראוי למאכל.</w:t>
      </w:r>
      <w:r>
        <w:rPr>
          <w:rFonts w:cs="Arial"/>
          <w:sz w:val="20"/>
          <w:szCs w:val="20"/>
          <w:rtl/>
        </w:rPr>
        <w:br/>
      </w:r>
      <w:r>
        <w:rPr>
          <w:rFonts w:cs="Arial" w:hint="cs"/>
          <w:sz w:val="20"/>
          <w:szCs w:val="20"/>
          <w:rtl/>
        </w:rPr>
        <w:t>או שאכן מדובר בקמח שנטחן דק דק, אך הוא עשוי מחיטים קלויות ולכן הוא ראוי למאכל.</w:t>
      </w:r>
      <w:r>
        <w:rPr>
          <w:rFonts w:cs="Arial"/>
          <w:sz w:val="20"/>
          <w:szCs w:val="20"/>
          <w:rtl/>
        </w:rPr>
        <w:br/>
      </w:r>
      <w:r>
        <w:rPr>
          <w:rFonts w:cs="Arial" w:hint="cs"/>
          <w:sz w:val="20"/>
          <w:szCs w:val="20"/>
          <w:rtl/>
        </w:rPr>
        <w:t>לדינא, המחבר פסק שבכל האופנים האלו ברכת הקמח היא שהכל.</w:t>
      </w:r>
    </w:p>
    <w:p w14:paraId="72B2381A"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0194A">
        <w:rPr>
          <w:rFonts w:cs="Arial"/>
          <w:sz w:val="20"/>
          <w:szCs w:val="20"/>
          <w:rtl/>
        </w:rPr>
        <w:t>קמח, אפילו של ח</w:t>
      </w:r>
      <w:r>
        <w:rPr>
          <w:rFonts w:cs="Arial" w:hint="cs"/>
          <w:sz w:val="20"/>
          <w:szCs w:val="20"/>
          <w:rtl/>
        </w:rPr>
        <w:t>י</w:t>
      </w:r>
      <w:r w:rsidRPr="0040194A">
        <w:rPr>
          <w:rFonts w:cs="Arial"/>
          <w:sz w:val="20"/>
          <w:szCs w:val="20"/>
          <w:rtl/>
        </w:rPr>
        <w:t>טים</w:t>
      </w:r>
      <w:r>
        <w:rPr>
          <w:rFonts w:cs="Arial" w:hint="cs"/>
          <w:sz w:val="20"/>
          <w:szCs w:val="20"/>
          <w:rtl/>
        </w:rPr>
        <w:t xml:space="preserve"> </w:t>
      </w:r>
      <w:r w:rsidRPr="008A4B02">
        <w:rPr>
          <w:rFonts w:cs="Arial" w:hint="cs"/>
          <w:sz w:val="18"/>
          <w:szCs w:val="18"/>
          <w:rtl/>
        </w:rPr>
        <w:t xml:space="preserve">(מ"ב </w:t>
      </w:r>
      <w:r w:rsidRPr="008A4B02">
        <w:rPr>
          <w:rFonts w:cs="Arial"/>
          <w:sz w:val="18"/>
          <w:szCs w:val="18"/>
          <w:rtl/>
        </w:rPr>
        <w:t>–</w:t>
      </w:r>
      <w:r w:rsidRPr="008A4B02">
        <w:rPr>
          <w:rFonts w:cs="Arial" w:hint="cs"/>
          <w:sz w:val="18"/>
          <w:szCs w:val="18"/>
          <w:rtl/>
        </w:rPr>
        <w:t xml:space="preserve"> דחשיבי)</w:t>
      </w:r>
      <w:r w:rsidRPr="0040194A">
        <w:rPr>
          <w:rFonts w:cs="Arial"/>
          <w:sz w:val="20"/>
          <w:szCs w:val="20"/>
          <w:rtl/>
        </w:rPr>
        <w:t>, מברך עליו שהכל ואחריו בורא נפשות</w:t>
      </w:r>
      <w:r>
        <w:rPr>
          <w:rFonts w:cs="Arial" w:hint="cs"/>
          <w:sz w:val="20"/>
          <w:szCs w:val="20"/>
          <w:rtl/>
        </w:rPr>
        <w:t>.</w:t>
      </w:r>
      <w:r w:rsidRPr="0040194A">
        <w:rPr>
          <w:rFonts w:cs="Arial"/>
          <w:sz w:val="20"/>
          <w:szCs w:val="20"/>
          <w:rtl/>
        </w:rPr>
        <w:t xml:space="preserve"> </w:t>
      </w:r>
      <w:r>
        <w:rPr>
          <w:rFonts w:cs="Arial"/>
          <w:sz w:val="20"/>
          <w:szCs w:val="20"/>
          <w:rtl/>
        </w:rPr>
        <w:br/>
      </w:r>
      <w:r w:rsidRPr="0040194A">
        <w:rPr>
          <w:rFonts w:cs="Arial"/>
          <w:sz w:val="20"/>
          <w:szCs w:val="20"/>
          <w:rtl/>
        </w:rPr>
        <w:t>לא שנא נטחן דק דק</w:t>
      </w:r>
      <w:r>
        <w:rPr>
          <w:rFonts w:cs="Arial" w:hint="cs"/>
          <w:sz w:val="20"/>
          <w:szCs w:val="20"/>
          <w:rtl/>
        </w:rPr>
        <w:t>,</w:t>
      </w:r>
      <w:r w:rsidRPr="0040194A">
        <w:rPr>
          <w:rFonts w:cs="Arial"/>
          <w:sz w:val="20"/>
          <w:szCs w:val="20"/>
          <w:rtl/>
        </w:rPr>
        <w:t xml:space="preserve"> לא שנא נטחן קצת ועדיין יש בו טעם של ח</w:t>
      </w:r>
      <w:r>
        <w:rPr>
          <w:rFonts w:cs="Arial" w:hint="cs"/>
          <w:sz w:val="20"/>
          <w:szCs w:val="20"/>
          <w:rtl/>
        </w:rPr>
        <w:t>י</w:t>
      </w:r>
      <w:r w:rsidRPr="0040194A">
        <w:rPr>
          <w:rFonts w:cs="Arial"/>
          <w:sz w:val="20"/>
          <w:szCs w:val="20"/>
          <w:rtl/>
        </w:rPr>
        <w:t>טים</w:t>
      </w:r>
      <w:r>
        <w:rPr>
          <w:rFonts w:cs="Arial" w:hint="cs"/>
          <w:sz w:val="20"/>
          <w:szCs w:val="20"/>
          <w:rtl/>
        </w:rPr>
        <w:t>,</w:t>
      </w:r>
      <w:r w:rsidRPr="0040194A">
        <w:rPr>
          <w:rFonts w:cs="Arial"/>
          <w:sz w:val="20"/>
          <w:szCs w:val="20"/>
          <w:rtl/>
        </w:rPr>
        <w:t xml:space="preserve"> לא שנא קמח של קליות</w:t>
      </w:r>
      <w:r>
        <w:rPr>
          <w:rFonts w:cs="Arial" w:hint="cs"/>
          <w:sz w:val="20"/>
          <w:szCs w:val="20"/>
          <w:rtl/>
        </w:rPr>
        <w:t>".</w:t>
      </w:r>
    </w:p>
    <w:p w14:paraId="3A1F4092" w14:textId="77777777" w:rsidR="00F62C5A" w:rsidRDefault="00F62C5A" w:rsidP="00F62C5A">
      <w:pPr>
        <w:rPr>
          <w:rFonts w:cs="Arial"/>
          <w:sz w:val="20"/>
          <w:szCs w:val="20"/>
          <w:rtl/>
        </w:rPr>
      </w:pPr>
      <w:r>
        <w:rPr>
          <w:rFonts w:cs="Arial" w:hint="cs"/>
          <w:sz w:val="20"/>
          <w:szCs w:val="20"/>
          <w:u w:val="single"/>
          <w:rtl/>
        </w:rPr>
        <w:t>טעם הדין</w:t>
      </w:r>
      <w:r>
        <w:rPr>
          <w:rFonts w:cs="Arial"/>
          <w:sz w:val="20"/>
          <w:szCs w:val="20"/>
          <w:u w:val="single"/>
          <w:rtl/>
        </w:rPr>
        <w:br/>
      </w:r>
      <w:r>
        <w:rPr>
          <w:rFonts w:cs="Arial" w:hint="cs"/>
          <w:sz w:val="20"/>
          <w:szCs w:val="20"/>
          <w:rtl/>
        </w:rPr>
        <w:t>אע"פ שעל החיטה עצמה מברך אדמה, כאן כיוון שהחיטה נטחנה יצאה מכלל חיטה וברכתה שהכל.</w:t>
      </w:r>
    </w:p>
    <w:p w14:paraId="5BFCF615" w14:textId="77777777" w:rsidR="00F62C5A" w:rsidRPr="00642DD7" w:rsidRDefault="00F62C5A" w:rsidP="00F62C5A">
      <w:pPr>
        <w:rPr>
          <w:rFonts w:cs="Arial"/>
          <w:sz w:val="18"/>
          <w:szCs w:val="18"/>
          <w:rtl/>
        </w:rPr>
      </w:pPr>
      <w:r w:rsidRPr="00642DD7">
        <w:rPr>
          <w:rFonts w:cs="Arial" w:hint="cs"/>
          <w:sz w:val="18"/>
          <w:szCs w:val="18"/>
          <w:rtl/>
        </w:rPr>
        <w:t>[</w:t>
      </w:r>
      <w:r w:rsidRPr="00642DD7">
        <w:rPr>
          <w:rFonts w:cs="Arial" w:hint="cs"/>
          <w:b/>
          <w:bCs/>
          <w:sz w:val="18"/>
          <w:szCs w:val="18"/>
          <w:rtl/>
        </w:rPr>
        <w:t>סיכום</w:t>
      </w:r>
      <w:r w:rsidRPr="00642DD7">
        <w:rPr>
          <w:rFonts w:cs="Arial" w:hint="cs"/>
          <w:sz w:val="18"/>
          <w:szCs w:val="18"/>
          <w:rtl/>
        </w:rPr>
        <w:t xml:space="preserve">. מחלוקת אמוראים האם ברכת הקמח היא אדמה או שהכל, וכן נחלקו הראשונים כמי הלכה, ולדינא ברכתו שהכל. יש אומרים שמדובר בקמח דק, יש אומרים שאפילו אם </w:t>
      </w:r>
      <w:r>
        <w:rPr>
          <w:rFonts w:cs="Arial" w:hint="cs"/>
          <w:sz w:val="18"/>
          <w:szCs w:val="18"/>
          <w:rtl/>
        </w:rPr>
        <w:t>נ</w:t>
      </w:r>
      <w:r w:rsidRPr="00642DD7">
        <w:rPr>
          <w:rFonts w:cs="Arial" w:hint="cs"/>
          <w:sz w:val="18"/>
          <w:szCs w:val="18"/>
          <w:rtl/>
        </w:rPr>
        <w:t xml:space="preserve">טחן מעט ועדיין יש בו טעם חיטים וכן בקמח קליות יברך שהכל, וכ"פ </w:t>
      </w:r>
      <w:r w:rsidRPr="00642DD7">
        <w:rPr>
          <w:rFonts w:cs="Arial" w:hint="cs"/>
          <w:b/>
          <w:bCs/>
          <w:sz w:val="18"/>
          <w:szCs w:val="18"/>
          <w:rtl/>
        </w:rPr>
        <w:t>המחבר</w:t>
      </w:r>
      <w:r w:rsidRPr="00642DD7">
        <w:rPr>
          <w:rFonts w:cs="Arial" w:hint="cs"/>
          <w:sz w:val="18"/>
          <w:szCs w:val="18"/>
          <w:rtl/>
        </w:rPr>
        <w:t xml:space="preserve">. </w:t>
      </w:r>
      <w:r w:rsidRPr="00642DD7">
        <w:rPr>
          <w:rFonts w:cs="Arial" w:hint="cs"/>
          <w:b/>
          <w:bCs/>
          <w:sz w:val="18"/>
          <w:szCs w:val="18"/>
          <w:rtl/>
        </w:rPr>
        <w:t>טעם</w:t>
      </w:r>
      <w:r w:rsidRPr="00642DD7">
        <w:rPr>
          <w:rFonts w:cs="Arial" w:hint="cs"/>
          <w:sz w:val="18"/>
          <w:szCs w:val="18"/>
          <w:rtl/>
        </w:rPr>
        <w:t>. ע"י הטחינה יצא מכלל ברכת אדמה, ולברכת המוציא לא בא.]</w:t>
      </w:r>
    </w:p>
    <w:p w14:paraId="127963B1"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תבשיל מקמח ומים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(לח.) "</w:t>
      </w:r>
      <w:r w:rsidRPr="00D16814">
        <w:rPr>
          <w:rFonts w:cs="Arial"/>
          <w:sz w:val="20"/>
          <w:szCs w:val="20"/>
          <w:rtl/>
        </w:rPr>
        <w:t>שתיתא</w:t>
      </w:r>
      <w:r>
        <w:rPr>
          <w:rFonts w:cs="Arial" w:hint="cs"/>
          <w:sz w:val="20"/>
          <w:szCs w:val="20"/>
          <w:rtl/>
        </w:rPr>
        <w:t xml:space="preserve"> </w:t>
      </w:r>
      <w:r w:rsidRPr="00D16814">
        <w:rPr>
          <w:rFonts w:cs="Arial" w:hint="cs"/>
          <w:sz w:val="18"/>
          <w:szCs w:val="18"/>
          <w:rtl/>
        </w:rPr>
        <w:t>(מאכל מקמח קליות שמעורב במלח ושמן)</w:t>
      </w:r>
      <w:r w:rsidRPr="00D16814">
        <w:rPr>
          <w:rFonts w:cs="Arial"/>
          <w:sz w:val="20"/>
          <w:szCs w:val="20"/>
          <w:rtl/>
        </w:rPr>
        <w:t>, רב אמר: שהכל נהיה בדברו, ושמואל אמר: בורא מיני מזונות. אמר רב חסדא: ולא פליגי, הא בעבה הא ברכה</w:t>
      </w:r>
      <w:r>
        <w:rPr>
          <w:rFonts w:cs="Arial" w:hint="cs"/>
          <w:sz w:val="20"/>
          <w:szCs w:val="20"/>
          <w:rtl/>
        </w:rPr>
        <w:t>.</w:t>
      </w:r>
      <w:r w:rsidRPr="00D16814">
        <w:rPr>
          <w:rFonts w:cs="Arial"/>
          <w:sz w:val="20"/>
          <w:szCs w:val="20"/>
          <w:rtl/>
        </w:rPr>
        <w:t xml:space="preserve"> עבה - לאכילה עבדי לה, רכה - לרפואה קא עבדי לה</w:t>
      </w:r>
      <w:r>
        <w:rPr>
          <w:rFonts w:cs="Arial" w:hint="cs"/>
          <w:sz w:val="20"/>
          <w:szCs w:val="20"/>
          <w:rtl/>
        </w:rPr>
        <w:t>".</w:t>
      </w:r>
      <w:r>
        <w:rPr>
          <w:rFonts w:cs="Arial"/>
          <w:sz w:val="20"/>
          <w:szCs w:val="20"/>
          <w:rtl/>
        </w:rPr>
        <w:br/>
      </w:r>
      <w:r w:rsidRPr="00D16814">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כוונת רב חסדא לומר, שאע"פ ששתיתא רכה נעשית לרפואה ולכן יש הו"א לא לברך עליה כלל, האמת אינה כן אלא יש לברך עליה שהכל מפני שנהנה.</w:t>
      </w:r>
    </w:p>
    <w:p w14:paraId="55F22B88"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16814">
        <w:rPr>
          <w:rFonts w:cs="Arial"/>
          <w:sz w:val="20"/>
          <w:szCs w:val="20"/>
          <w:rtl/>
        </w:rPr>
        <w:t xml:space="preserve">קמח של אחד מחמשת מיני דגן ששלקו </w:t>
      </w:r>
      <w:r w:rsidRPr="00D16814">
        <w:rPr>
          <w:rFonts w:cs="Arial"/>
          <w:sz w:val="18"/>
          <w:szCs w:val="18"/>
          <w:rtl/>
        </w:rPr>
        <w:t>(פי</w:t>
      </w:r>
      <w:r>
        <w:rPr>
          <w:rFonts w:cs="Arial" w:hint="cs"/>
          <w:sz w:val="18"/>
          <w:szCs w:val="18"/>
          <w:rtl/>
        </w:rPr>
        <w:t>רוש</w:t>
      </w:r>
      <w:r w:rsidRPr="00D16814">
        <w:rPr>
          <w:rFonts w:cs="Arial"/>
          <w:sz w:val="18"/>
          <w:szCs w:val="18"/>
          <w:rtl/>
        </w:rPr>
        <w:t xml:space="preserve"> בשלו הרבה) </w:t>
      </w:r>
      <w:r w:rsidRPr="00D16814">
        <w:rPr>
          <w:rFonts w:cs="Arial"/>
          <w:sz w:val="20"/>
          <w:szCs w:val="20"/>
          <w:rtl/>
        </w:rPr>
        <w:t xml:space="preserve">ועירבו במים או בשאר משקין, אם היה עבה כדי שיהיה ראוי לאכילה וללועסו </w:t>
      </w:r>
      <w:r w:rsidRPr="00D16814">
        <w:rPr>
          <w:rFonts w:cs="Arial"/>
          <w:sz w:val="18"/>
          <w:szCs w:val="18"/>
          <w:rtl/>
        </w:rPr>
        <w:t>(פי</w:t>
      </w:r>
      <w:r>
        <w:rPr>
          <w:rFonts w:cs="Arial" w:hint="cs"/>
          <w:sz w:val="18"/>
          <w:szCs w:val="18"/>
          <w:rtl/>
        </w:rPr>
        <w:t>רוש</w:t>
      </w:r>
      <w:r w:rsidRPr="00D16814">
        <w:rPr>
          <w:rFonts w:cs="Arial"/>
          <w:sz w:val="18"/>
          <w:szCs w:val="18"/>
          <w:rtl/>
        </w:rPr>
        <w:t xml:space="preserve"> לטחון אותו בפה)</w:t>
      </w:r>
      <w:r w:rsidRPr="00D16814">
        <w:rPr>
          <w:rFonts w:cs="Arial"/>
          <w:sz w:val="20"/>
          <w:szCs w:val="20"/>
          <w:rtl/>
        </w:rPr>
        <w:t>, מברך בורא מיני מזונות ואחריו על המחיה</w:t>
      </w:r>
      <w:r>
        <w:rPr>
          <w:rFonts w:cs="Arial" w:hint="cs"/>
          <w:sz w:val="20"/>
          <w:szCs w:val="20"/>
          <w:rtl/>
        </w:rPr>
        <w:t>.</w:t>
      </w:r>
      <w:r w:rsidRPr="00D16814">
        <w:rPr>
          <w:rFonts w:cs="Arial"/>
          <w:sz w:val="20"/>
          <w:szCs w:val="20"/>
          <w:rtl/>
        </w:rPr>
        <w:t xml:space="preserve"> ואם היה רך כדי שיהא ראוי לשת</w:t>
      </w:r>
      <w:r>
        <w:rPr>
          <w:rFonts w:cs="Arial" w:hint="cs"/>
          <w:sz w:val="20"/>
          <w:szCs w:val="20"/>
          <w:rtl/>
        </w:rPr>
        <w:t>י</w:t>
      </w:r>
      <w:r w:rsidRPr="00D16814">
        <w:rPr>
          <w:rFonts w:cs="Arial"/>
          <w:sz w:val="20"/>
          <w:szCs w:val="20"/>
          <w:rtl/>
        </w:rPr>
        <w:t>יה, מברך עליו שהכל ואחריו בורא נפשות</w:t>
      </w:r>
      <w:r>
        <w:rPr>
          <w:rFonts w:cs="Arial" w:hint="cs"/>
          <w:sz w:val="20"/>
          <w:szCs w:val="20"/>
          <w:rtl/>
        </w:rPr>
        <w:t>".</w:t>
      </w:r>
    </w:p>
    <w:p w14:paraId="467CDD04" w14:textId="77777777" w:rsidR="00F62C5A" w:rsidRDefault="00F62C5A" w:rsidP="00F62C5A">
      <w:pPr>
        <w:rPr>
          <w:rFonts w:cs="Arial"/>
          <w:sz w:val="20"/>
          <w:szCs w:val="20"/>
          <w:rtl/>
        </w:rPr>
      </w:pPr>
      <w:r>
        <w:rPr>
          <w:rFonts w:cs="Arial" w:hint="cs"/>
          <w:sz w:val="20"/>
          <w:szCs w:val="20"/>
          <w:u w:val="single"/>
          <w:rtl/>
        </w:rPr>
        <w:t>"ללועסו"</w:t>
      </w:r>
      <w:r>
        <w:rPr>
          <w:rFonts w:cs="Arial"/>
          <w:sz w:val="20"/>
          <w:szCs w:val="20"/>
          <w:u w:val="single"/>
          <w:rtl/>
        </w:rPr>
        <w:br/>
      </w:r>
      <w:r w:rsidRPr="00D21DA0">
        <w:rPr>
          <w:rFonts w:cs="Arial" w:hint="cs"/>
          <w:sz w:val="20"/>
          <w:szCs w:val="20"/>
          <w:rtl/>
        </w:rPr>
        <w:t>"ללועסו"</w:t>
      </w:r>
      <w:r>
        <w:rPr>
          <w:rFonts w:cs="Arial" w:hint="cs"/>
          <w:sz w:val="20"/>
          <w:szCs w:val="20"/>
          <w:rtl/>
        </w:rPr>
        <w:t xml:space="preserve"> </w:t>
      </w:r>
      <w:r w:rsidRPr="00D21DA0">
        <w:rPr>
          <w:rFonts w:cs="Arial" w:hint="cs"/>
          <w:sz w:val="20"/>
          <w:szCs w:val="20"/>
          <w:rtl/>
        </w:rPr>
        <w:t>לאו</w:t>
      </w:r>
      <w:r>
        <w:rPr>
          <w:rFonts w:cs="Arial" w:hint="cs"/>
          <w:sz w:val="20"/>
          <w:szCs w:val="20"/>
          <w:rtl/>
        </w:rPr>
        <w:t xml:space="preserve"> דווקא, אלא אפילו אם אינו עבה כל כך, כיוון שאינו רך עד שיהיה ראוי לשתייה מברך עליו מזונות.</w:t>
      </w:r>
    </w:p>
    <w:p w14:paraId="3F37CFC6" w14:textId="77777777" w:rsidR="00F62C5A" w:rsidRDefault="00F62C5A" w:rsidP="00F62C5A">
      <w:pPr>
        <w:rPr>
          <w:rFonts w:cs="Arial"/>
          <w:sz w:val="20"/>
          <w:szCs w:val="20"/>
          <w:rtl/>
        </w:rPr>
      </w:pPr>
      <w:r>
        <w:rPr>
          <w:rFonts w:cs="Arial" w:hint="cs"/>
          <w:sz w:val="20"/>
          <w:szCs w:val="20"/>
          <w:u w:val="single"/>
          <w:rtl/>
        </w:rPr>
        <w:t>תבשיל שיש בו ממשות דגן בעין</w:t>
      </w:r>
      <w:r>
        <w:rPr>
          <w:rFonts w:cs="Arial"/>
          <w:sz w:val="20"/>
          <w:szCs w:val="20"/>
          <w:u w:val="single"/>
          <w:rtl/>
        </w:rPr>
        <w:br/>
      </w:r>
      <w:r w:rsidRPr="001E084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ברכת תבשיל רך היא שהכל רק באופן שאין ממשות דגן בעין, כגון קמח שנמחה במים, אבל אם יש ממשות דגן בעין יש לברך עליו מזונות. </w:t>
      </w:r>
      <w:r>
        <w:rPr>
          <w:rFonts w:cs="Arial"/>
          <w:sz w:val="20"/>
          <w:szCs w:val="20"/>
          <w:rtl/>
        </w:rPr>
        <w:br/>
      </w:r>
      <w:r>
        <w:rPr>
          <w:rFonts w:cs="Arial" w:hint="cs"/>
          <w:sz w:val="20"/>
          <w:szCs w:val="20"/>
          <w:rtl/>
        </w:rPr>
        <w:t xml:space="preserve">ברם, קיים ספק האם יברך על המים שהכל, מפני שעיקר התבשיל נעשה לשתייה ולא לאכילה, ולכן יברך תחילה על המים ואחר כך יברך על הדגן </w:t>
      </w:r>
      <w:r w:rsidRPr="00DD0850">
        <w:rPr>
          <w:rFonts w:cs="Arial" w:hint="cs"/>
          <w:sz w:val="18"/>
          <w:szCs w:val="18"/>
          <w:rtl/>
        </w:rPr>
        <w:t>(ויש אומרים לברך על דבר אחר שהכל)</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שאר מאכלים שעירבם במים</w:t>
      </w:r>
      <w:r>
        <w:rPr>
          <w:rFonts w:cs="Arial"/>
          <w:sz w:val="20"/>
          <w:szCs w:val="20"/>
          <w:rtl/>
        </w:rPr>
        <w:br/>
      </w:r>
      <w:r>
        <w:rPr>
          <w:rFonts w:cs="Arial" w:hint="cs"/>
          <w:sz w:val="20"/>
          <w:szCs w:val="20"/>
          <w:rtl/>
        </w:rPr>
        <w:t>ודע, שדין זה קיים רק בחמשת מיני דגן שאינם בטלים לגבי המים ולכן ברכתם מזונות כאשר יש בהם ממשות, אך בשאר מינים שהתבשלו במים, הם בטלים גם כאשר ממשותם בעין ויברך שהכל על הכל.</w:t>
      </w:r>
    </w:p>
    <w:p w14:paraId="5B2AB94B" w14:textId="77777777" w:rsidR="00F62C5A" w:rsidRPr="00AD3072" w:rsidRDefault="00F62C5A" w:rsidP="00F62C5A">
      <w:pPr>
        <w:rPr>
          <w:rFonts w:cs="Arial"/>
          <w:sz w:val="18"/>
          <w:szCs w:val="18"/>
          <w:rtl/>
        </w:rPr>
      </w:pPr>
      <w:r w:rsidRPr="00AD3072">
        <w:rPr>
          <w:rFonts w:cs="Arial" w:hint="cs"/>
          <w:sz w:val="18"/>
          <w:szCs w:val="18"/>
          <w:rtl/>
        </w:rPr>
        <w:t>[</w:t>
      </w:r>
      <w:r w:rsidRPr="00AD3072">
        <w:rPr>
          <w:rFonts w:cs="Arial" w:hint="cs"/>
          <w:b/>
          <w:bCs/>
          <w:sz w:val="18"/>
          <w:szCs w:val="18"/>
          <w:rtl/>
        </w:rPr>
        <w:t>סיכום</w:t>
      </w:r>
      <w:r w:rsidRPr="00AD3072">
        <w:rPr>
          <w:rFonts w:cs="Arial" w:hint="cs"/>
          <w:sz w:val="18"/>
          <w:szCs w:val="18"/>
          <w:rtl/>
        </w:rPr>
        <w:t xml:space="preserve">. קמח של מיני דגן שמעורב במים, עבה </w:t>
      </w:r>
      <w:r w:rsidRPr="00AD3072">
        <w:rPr>
          <w:rFonts w:cs="Arial"/>
          <w:sz w:val="18"/>
          <w:szCs w:val="18"/>
          <w:rtl/>
        </w:rPr>
        <w:t>–</w:t>
      </w:r>
      <w:r w:rsidRPr="00AD3072">
        <w:rPr>
          <w:rFonts w:cs="Arial" w:hint="cs"/>
          <w:sz w:val="18"/>
          <w:szCs w:val="18"/>
          <w:rtl/>
        </w:rPr>
        <w:t xml:space="preserve"> מזונות, רך </w:t>
      </w:r>
      <w:r w:rsidRPr="00AD3072">
        <w:rPr>
          <w:rFonts w:cs="Arial"/>
          <w:sz w:val="18"/>
          <w:szCs w:val="18"/>
          <w:rtl/>
        </w:rPr>
        <w:t>–</w:t>
      </w:r>
      <w:r w:rsidRPr="00AD3072">
        <w:rPr>
          <w:rFonts w:cs="Arial" w:hint="cs"/>
          <w:sz w:val="18"/>
          <w:szCs w:val="18"/>
          <w:rtl/>
        </w:rPr>
        <w:t xml:space="preserve"> שהכל. רך. דווקא </w:t>
      </w:r>
      <w:r>
        <w:rPr>
          <w:rFonts w:cs="Arial" w:hint="cs"/>
          <w:sz w:val="18"/>
          <w:szCs w:val="18"/>
          <w:rtl/>
        </w:rPr>
        <w:t>ב</w:t>
      </w:r>
      <w:r w:rsidRPr="00AD3072">
        <w:rPr>
          <w:rFonts w:cs="Arial" w:hint="cs"/>
          <w:sz w:val="18"/>
          <w:szCs w:val="18"/>
          <w:rtl/>
        </w:rPr>
        <w:t xml:space="preserve">קמח שאין ממשות בעין, אך </w:t>
      </w:r>
      <w:r>
        <w:rPr>
          <w:rFonts w:cs="Arial" w:hint="cs"/>
          <w:sz w:val="18"/>
          <w:szCs w:val="18"/>
          <w:rtl/>
        </w:rPr>
        <w:t>כש</w:t>
      </w:r>
      <w:r w:rsidRPr="00AD3072">
        <w:rPr>
          <w:rFonts w:cs="Arial" w:hint="cs"/>
          <w:sz w:val="18"/>
          <w:szCs w:val="18"/>
          <w:rtl/>
        </w:rPr>
        <w:t>יש ממשות בעין</w:t>
      </w:r>
      <w:r>
        <w:rPr>
          <w:rFonts w:cs="Arial" w:hint="cs"/>
          <w:sz w:val="18"/>
          <w:szCs w:val="18"/>
          <w:rtl/>
        </w:rPr>
        <w:t>, כגון דגן,</w:t>
      </w:r>
      <w:r w:rsidRPr="00AD3072">
        <w:rPr>
          <w:rFonts w:cs="Arial" w:hint="cs"/>
          <w:sz w:val="18"/>
          <w:szCs w:val="18"/>
          <w:rtl/>
        </w:rPr>
        <w:t xml:space="preserve"> ברכתו מזונות</w:t>
      </w:r>
      <w:r>
        <w:rPr>
          <w:rFonts w:cs="Arial" w:hint="cs"/>
          <w:sz w:val="18"/>
          <w:szCs w:val="18"/>
          <w:rtl/>
        </w:rPr>
        <w:t xml:space="preserve">. וכשהדגן בעין </w:t>
      </w:r>
      <w:r w:rsidRPr="00AD3072">
        <w:rPr>
          <w:rFonts w:cs="Arial" w:hint="cs"/>
          <w:sz w:val="18"/>
          <w:szCs w:val="18"/>
          <w:rtl/>
        </w:rPr>
        <w:t xml:space="preserve">קיים </w:t>
      </w:r>
      <w:r>
        <w:rPr>
          <w:rFonts w:cs="Arial" w:hint="cs"/>
          <w:sz w:val="18"/>
          <w:szCs w:val="18"/>
          <w:rtl/>
        </w:rPr>
        <w:t>ס</w:t>
      </w:r>
      <w:r w:rsidRPr="00AD3072">
        <w:rPr>
          <w:rFonts w:cs="Arial" w:hint="cs"/>
          <w:sz w:val="18"/>
          <w:szCs w:val="18"/>
          <w:rtl/>
        </w:rPr>
        <w:t xml:space="preserve">פק אם יברך </w:t>
      </w:r>
      <w:r>
        <w:rPr>
          <w:rFonts w:cs="Arial" w:hint="cs"/>
          <w:sz w:val="18"/>
          <w:szCs w:val="18"/>
          <w:rtl/>
        </w:rPr>
        <w:t xml:space="preserve">על המים </w:t>
      </w:r>
      <w:r w:rsidRPr="00AD3072">
        <w:rPr>
          <w:rFonts w:cs="Arial" w:hint="cs"/>
          <w:sz w:val="18"/>
          <w:szCs w:val="18"/>
          <w:rtl/>
        </w:rPr>
        <w:t>שהכל ולכן יברך עליהם תחילה או יברך על דבר אחר שהכל. אך שאר מינים שהתבשלו במים, אפילו אם ממשותם קיימת בטלים לגבי המים.]</w:t>
      </w:r>
    </w:p>
    <w:p w14:paraId="11134E5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ברכת האורז</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(לו:-לז.) "</w:t>
      </w:r>
      <w:r w:rsidRPr="00837F24">
        <w:rPr>
          <w:rFonts w:cs="Arial"/>
          <w:sz w:val="20"/>
          <w:szCs w:val="20"/>
          <w:rtl/>
        </w:rPr>
        <w:t>רב ושמואל דאמרי תרוייהו: כל שיש בו מחמשת המינין מברכין עליו בורא מיני מזונות.</w:t>
      </w:r>
      <w:r>
        <w:rPr>
          <w:rFonts w:cs="Arial" w:hint="cs"/>
          <w:sz w:val="20"/>
          <w:szCs w:val="20"/>
          <w:rtl/>
        </w:rPr>
        <w:t>..</w:t>
      </w:r>
      <w:r>
        <w:rPr>
          <w:rFonts w:cs="Arial"/>
          <w:sz w:val="20"/>
          <w:szCs w:val="20"/>
          <w:rtl/>
        </w:rPr>
        <w:br/>
      </w:r>
      <w:r w:rsidRPr="00837F24">
        <w:rPr>
          <w:rFonts w:cs="Arial"/>
          <w:sz w:val="20"/>
          <w:szCs w:val="20"/>
          <w:rtl/>
        </w:rPr>
        <w:t>כל שהוא מחמשת המינים הוא דמברכין עליו בורא מיני מזונות</w:t>
      </w:r>
      <w:r>
        <w:rPr>
          <w:rFonts w:cs="Arial" w:hint="cs"/>
          <w:sz w:val="20"/>
          <w:szCs w:val="20"/>
          <w:rtl/>
        </w:rPr>
        <w:t>,</w:t>
      </w:r>
      <w:r w:rsidRPr="00837F24">
        <w:rPr>
          <w:rFonts w:cs="Arial"/>
          <w:sz w:val="20"/>
          <w:szCs w:val="20"/>
          <w:rtl/>
        </w:rPr>
        <w:t xml:space="preserve"> לאפוקי אורז ודוחן, דאפילו איתיה בעיניה - לא מברכינן בורא מיני מזונות</w:t>
      </w:r>
      <w:r>
        <w:rPr>
          <w:rFonts w:cs="Arial" w:hint="cs"/>
          <w:sz w:val="20"/>
          <w:szCs w:val="20"/>
          <w:rtl/>
        </w:rPr>
        <w:t>...</w:t>
      </w:r>
      <w:r>
        <w:rPr>
          <w:rFonts w:cs="Arial"/>
          <w:sz w:val="20"/>
          <w:szCs w:val="20"/>
          <w:rtl/>
        </w:rPr>
        <w:br/>
      </w:r>
      <w:r>
        <w:rPr>
          <w:rFonts w:cs="Arial" w:hint="cs"/>
          <w:sz w:val="20"/>
          <w:szCs w:val="20"/>
          <w:rtl/>
        </w:rPr>
        <w:t xml:space="preserve">תניא: </w:t>
      </w:r>
      <w:r w:rsidRPr="00140264">
        <w:rPr>
          <w:rFonts w:cs="Arial"/>
          <w:sz w:val="20"/>
          <w:szCs w:val="20"/>
          <w:rtl/>
        </w:rPr>
        <w:t>הכוסס את האורז מברך עליו בורא פרי האדמה</w:t>
      </w:r>
      <w:r>
        <w:rPr>
          <w:rFonts w:cs="Arial" w:hint="cs"/>
          <w:sz w:val="20"/>
          <w:szCs w:val="20"/>
          <w:rtl/>
        </w:rPr>
        <w:t>.</w:t>
      </w:r>
      <w:r w:rsidRPr="00140264">
        <w:rPr>
          <w:rFonts w:cs="Arial"/>
          <w:sz w:val="20"/>
          <w:szCs w:val="20"/>
          <w:rtl/>
        </w:rPr>
        <w:t xml:space="preserve"> טחנו אפאו ובשלו, אף על פי שהפרוסות קיימות - בתח</w:t>
      </w:r>
      <w:r>
        <w:rPr>
          <w:rFonts w:cs="Arial" w:hint="cs"/>
          <w:sz w:val="20"/>
          <w:szCs w:val="20"/>
          <w:rtl/>
        </w:rPr>
        <w:t>י</w:t>
      </w:r>
      <w:r w:rsidRPr="00140264">
        <w:rPr>
          <w:rFonts w:cs="Arial"/>
          <w:sz w:val="20"/>
          <w:szCs w:val="20"/>
          <w:rtl/>
        </w:rPr>
        <w:t>לה מברך עליו בורא מיני מזונות, ולבסוף מברך עליו ברכה אחת מעין שלש. מני?</w:t>
      </w:r>
      <w:r>
        <w:rPr>
          <w:rFonts w:cs="Arial" w:hint="cs"/>
          <w:sz w:val="20"/>
          <w:szCs w:val="20"/>
          <w:rtl/>
        </w:rPr>
        <w:t xml:space="preserve">... </w:t>
      </w:r>
      <w:r w:rsidRPr="00140264">
        <w:rPr>
          <w:rFonts w:cs="Arial"/>
          <w:sz w:val="20"/>
          <w:szCs w:val="20"/>
          <w:rtl/>
        </w:rPr>
        <w:t>אלא לאו - רבנן היא, ותיובתא דרב ושמואל! תיובתא.</w:t>
      </w:r>
      <w:r>
        <w:rPr>
          <w:rFonts w:cs="Arial" w:hint="cs"/>
          <w:sz w:val="20"/>
          <w:szCs w:val="20"/>
          <w:rtl/>
        </w:rPr>
        <w:t>..</w:t>
      </w:r>
      <w:r>
        <w:rPr>
          <w:rFonts w:cs="Arial"/>
          <w:sz w:val="20"/>
          <w:szCs w:val="20"/>
          <w:rtl/>
        </w:rPr>
        <w:br/>
      </w:r>
      <w:r w:rsidRPr="009B6E2A">
        <w:rPr>
          <w:rFonts w:cs="Arial"/>
          <w:sz w:val="20"/>
          <w:szCs w:val="20"/>
          <w:rtl/>
        </w:rPr>
        <w:t>אמר מר: הכוסס את האורז - מברך עליו בורא פרי האדמה, טחנו אפאו ובשלו, אף על פי שהפרוסות קיימות - בתחלה מברך עליו בורא מיני מזונות, ולבסוף ברכה אחת מעין שלש. - והתניא: לבסוף ולא כלום</w:t>
      </w:r>
      <w:r>
        <w:rPr>
          <w:rFonts w:cs="Arial" w:hint="cs"/>
          <w:sz w:val="20"/>
          <w:szCs w:val="20"/>
          <w:rtl/>
        </w:rPr>
        <w:t xml:space="preserve">! </w:t>
      </w:r>
      <w:r w:rsidRPr="009B6E2A">
        <w:rPr>
          <w:rFonts w:cs="Arial" w:hint="cs"/>
          <w:sz w:val="18"/>
          <w:szCs w:val="18"/>
          <w:rtl/>
        </w:rPr>
        <w:t>(אלא בורא נפשות בלבד)</w:t>
      </w:r>
      <w:r>
        <w:rPr>
          <w:rFonts w:cs="Arial" w:hint="cs"/>
          <w:sz w:val="20"/>
          <w:szCs w:val="20"/>
          <w:rtl/>
        </w:rPr>
        <w:t xml:space="preserve"> </w:t>
      </w:r>
      <w:r w:rsidRPr="009B6E2A">
        <w:rPr>
          <w:rFonts w:cs="Arial"/>
          <w:sz w:val="20"/>
          <w:szCs w:val="20"/>
          <w:rtl/>
        </w:rPr>
        <w:t xml:space="preserve">- אמר רב ששת: לא קשיא: הא </w:t>
      </w:r>
      <w:r w:rsidRPr="009B6E2A">
        <w:rPr>
          <w:rFonts w:cs="Arial" w:hint="cs"/>
          <w:sz w:val="18"/>
          <w:szCs w:val="18"/>
          <w:rtl/>
        </w:rPr>
        <w:t xml:space="preserve">(מעין שלוש) </w:t>
      </w:r>
      <w:r w:rsidRPr="009B6E2A">
        <w:rPr>
          <w:rFonts w:cs="Arial"/>
          <w:sz w:val="20"/>
          <w:szCs w:val="20"/>
          <w:rtl/>
        </w:rPr>
        <w:t xml:space="preserve">רבן גמליאל והא </w:t>
      </w:r>
      <w:r w:rsidRPr="009B6E2A">
        <w:rPr>
          <w:rFonts w:cs="Arial" w:hint="cs"/>
          <w:sz w:val="18"/>
          <w:szCs w:val="18"/>
          <w:rtl/>
        </w:rPr>
        <w:t xml:space="preserve">(בורא נפשות) </w:t>
      </w:r>
      <w:r w:rsidRPr="009B6E2A">
        <w:rPr>
          <w:rFonts w:cs="Arial"/>
          <w:sz w:val="20"/>
          <w:szCs w:val="20"/>
          <w:rtl/>
        </w:rPr>
        <w:t>רבנן</w:t>
      </w:r>
      <w:r>
        <w:rPr>
          <w:rFonts w:cs="Arial" w:hint="cs"/>
          <w:sz w:val="20"/>
          <w:szCs w:val="20"/>
          <w:rtl/>
        </w:rPr>
        <w:t>".</w:t>
      </w:r>
    </w:p>
    <w:p w14:paraId="2CB0F5C9"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רב ושמואל </w:t>
      </w:r>
      <w:r>
        <w:rPr>
          <w:rFonts w:cs="Arial"/>
          <w:sz w:val="20"/>
          <w:szCs w:val="20"/>
          <w:rtl/>
        </w:rPr>
        <w:t>–</w:t>
      </w:r>
      <w:r>
        <w:rPr>
          <w:rFonts w:cs="Arial" w:hint="cs"/>
          <w:sz w:val="20"/>
          <w:szCs w:val="20"/>
          <w:rtl/>
        </w:rPr>
        <w:t xml:space="preserve"> ברכת האורז היא אדמה גם אם בישלו אותו, מפני שברכת מזונות זו ברכה מיוחדת שקיימת בחמשת מיני דגן בלבד.</w:t>
      </w:r>
      <w:r>
        <w:rPr>
          <w:rFonts w:cs="Arial"/>
          <w:sz w:val="20"/>
          <w:szCs w:val="20"/>
          <w:rtl/>
        </w:rPr>
        <w:br/>
      </w:r>
      <w:r>
        <w:rPr>
          <w:rFonts w:cs="Arial" w:hint="cs"/>
          <w:sz w:val="20"/>
          <w:szCs w:val="20"/>
          <w:rtl/>
        </w:rPr>
        <w:t xml:space="preserve">הגמרא דוחה את דבריהם, ומסיקה מכוח הברייתא שברכת אורז מבושל היא מזונות, ואילו על אורז שאינו מבושל יש לברך אדמה </w:t>
      </w:r>
      <w:r w:rsidRPr="009B6E2A">
        <w:rPr>
          <w:rFonts w:cs="Arial" w:hint="cs"/>
          <w:sz w:val="18"/>
          <w:szCs w:val="18"/>
          <w:rtl/>
        </w:rPr>
        <w:t>(ובדין אורז שאינו מבושל אין מחלוקת)</w:t>
      </w:r>
      <w:r>
        <w:rPr>
          <w:rFonts w:cs="Arial" w:hint="cs"/>
          <w:sz w:val="20"/>
          <w:szCs w:val="20"/>
          <w:rtl/>
        </w:rPr>
        <w:t>.</w:t>
      </w:r>
      <w:r>
        <w:rPr>
          <w:rFonts w:cs="Arial"/>
          <w:sz w:val="20"/>
          <w:szCs w:val="20"/>
          <w:rtl/>
        </w:rPr>
        <w:br/>
      </w:r>
      <w:r>
        <w:rPr>
          <w:rFonts w:cs="Arial" w:hint="cs"/>
          <w:sz w:val="20"/>
          <w:szCs w:val="20"/>
          <w:rtl/>
        </w:rPr>
        <w:t>ואמנם, בברייתא נאמר שברכה אחרונה על אורז היא על המחיה, אך הגמרא דוחה זאת ומסיקה שדעת חכמים אינה כך, אלא יש לברך בורא נפשות, והכי קיי"ל</w:t>
      </w:r>
      <w:r>
        <w:rPr>
          <w:rStyle w:val="a6"/>
          <w:rFonts w:cs="Arial"/>
          <w:sz w:val="20"/>
          <w:szCs w:val="20"/>
          <w:rtl/>
        </w:rPr>
        <w:footnoteReference w:id="368"/>
      </w:r>
      <w:r>
        <w:rPr>
          <w:rFonts w:cs="Arial" w:hint="cs"/>
          <w:sz w:val="20"/>
          <w:szCs w:val="20"/>
          <w:rtl/>
        </w:rPr>
        <w:t>.</w:t>
      </w:r>
      <w:r>
        <w:rPr>
          <w:rFonts w:cs="Arial"/>
          <w:sz w:val="20"/>
          <w:szCs w:val="20"/>
          <w:rtl/>
        </w:rPr>
        <w:br/>
      </w:r>
      <w:r w:rsidRPr="007A5587">
        <w:rPr>
          <w:rFonts w:cs="Arial" w:hint="cs"/>
          <w:sz w:val="18"/>
          <w:szCs w:val="18"/>
          <w:rtl/>
        </w:rPr>
        <w:t xml:space="preserve">[סיכום. ב' מחלוקות, ברכה ראשונה, אדמה או מזונות. ברכה אחרונה, על המחיה או בורא נפשות. לדינא </w:t>
      </w:r>
      <w:r w:rsidRPr="007A5587">
        <w:rPr>
          <w:rFonts w:cs="Arial"/>
          <w:sz w:val="18"/>
          <w:szCs w:val="18"/>
          <w:rtl/>
        </w:rPr>
        <w:t>–</w:t>
      </w:r>
      <w:r w:rsidRPr="007A5587">
        <w:rPr>
          <w:rFonts w:cs="Arial" w:hint="cs"/>
          <w:sz w:val="18"/>
          <w:szCs w:val="18"/>
          <w:rtl/>
        </w:rPr>
        <w:t xml:space="preserve"> מזונות ובו</w:t>
      </w:r>
      <w:r>
        <w:rPr>
          <w:rFonts w:cs="Arial" w:hint="cs"/>
          <w:sz w:val="18"/>
          <w:szCs w:val="18"/>
          <w:rtl/>
        </w:rPr>
        <w:t>"נ</w:t>
      </w:r>
      <w:r w:rsidRPr="007A5587">
        <w:rPr>
          <w:rFonts w:cs="Arial" w:hint="cs"/>
          <w:sz w:val="18"/>
          <w:szCs w:val="18"/>
          <w:rtl/>
        </w:rPr>
        <w:t>].</w:t>
      </w:r>
    </w:p>
    <w:p w14:paraId="1BD1F0DF" w14:textId="77777777" w:rsidR="00F62C5A" w:rsidRDefault="00F62C5A" w:rsidP="00F62C5A">
      <w:pPr>
        <w:rPr>
          <w:rFonts w:cs="Arial"/>
          <w:sz w:val="20"/>
          <w:szCs w:val="20"/>
          <w:rtl/>
        </w:rPr>
      </w:pPr>
      <w:r>
        <w:rPr>
          <w:rFonts w:cs="Arial" w:hint="cs"/>
          <w:b/>
          <w:bCs/>
          <w:sz w:val="20"/>
          <w:szCs w:val="20"/>
          <w:rtl/>
        </w:rPr>
        <w:t>ברכה על פת אורז</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על פת אורז יש לברך מזונות, וברכה אחרונה היא בורא נפשות. </w:t>
      </w:r>
      <w:r>
        <w:rPr>
          <w:rFonts w:cs="Arial"/>
          <w:sz w:val="20"/>
          <w:szCs w:val="20"/>
          <w:rtl/>
        </w:rPr>
        <w:br/>
      </w:r>
      <w:r w:rsidRPr="00F000C8">
        <w:rPr>
          <w:rFonts w:cs="Arial" w:hint="cs"/>
          <w:b/>
          <w:bCs/>
          <w:sz w:val="20"/>
          <w:szCs w:val="20"/>
          <w:rtl/>
        </w:rPr>
        <w:t>טעם</w:t>
      </w:r>
      <w:r>
        <w:rPr>
          <w:rFonts w:cs="Arial" w:hint="cs"/>
          <w:sz w:val="20"/>
          <w:szCs w:val="20"/>
          <w:rtl/>
        </w:rPr>
        <w:t xml:space="preserve"> - כך נאמר בגמרא להדיא "</w:t>
      </w:r>
      <w:r w:rsidRPr="00216E4F">
        <w:rPr>
          <w:rFonts w:cs="Arial"/>
          <w:sz w:val="20"/>
          <w:szCs w:val="20"/>
          <w:rtl/>
        </w:rPr>
        <w:t>תניא: הביאו לפניו פת אורז ופת דוחן - מברך עליו תחלה וסוף כמעשה קדרה</w:t>
      </w:r>
      <w:r>
        <w:rPr>
          <w:rFonts w:cs="Arial" w:hint="cs"/>
          <w:sz w:val="20"/>
          <w:szCs w:val="20"/>
          <w:rtl/>
        </w:rPr>
        <w:t>.</w:t>
      </w:r>
      <w:r w:rsidRPr="00216E4F">
        <w:rPr>
          <w:rFonts w:cs="Arial"/>
          <w:sz w:val="20"/>
          <w:szCs w:val="20"/>
          <w:rtl/>
        </w:rPr>
        <w:t xml:space="preserve"> </w:t>
      </w:r>
      <w:r>
        <w:rPr>
          <w:rFonts w:cs="Arial"/>
          <w:sz w:val="20"/>
          <w:szCs w:val="20"/>
          <w:rtl/>
        </w:rPr>
        <w:br/>
      </w:r>
      <w:r w:rsidRPr="00216E4F">
        <w:rPr>
          <w:rFonts w:cs="Arial"/>
          <w:sz w:val="20"/>
          <w:szCs w:val="20"/>
          <w:rtl/>
        </w:rPr>
        <w:t>וגבי מעשה קדרה תניא: בתח</w:t>
      </w:r>
      <w:r>
        <w:rPr>
          <w:rFonts w:cs="Arial" w:hint="cs"/>
          <w:sz w:val="20"/>
          <w:szCs w:val="20"/>
          <w:rtl/>
        </w:rPr>
        <w:t>י</w:t>
      </w:r>
      <w:r w:rsidRPr="00216E4F">
        <w:rPr>
          <w:rFonts w:cs="Arial"/>
          <w:sz w:val="20"/>
          <w:szCs w:val="20"/>
          <w:rtl/>
        </w:rPr>
        <w:t>לה מברך עליו בורא מיני מזונות</w:t>
      </w:r>
      <w:r>
        <w:rPr>
          <w:rFonts w:cs="Arial" w:hint="cs"/>
          <w:sz w:val="20"/>
          <w:szCs w:val="20"/>
          <w:rtl/>
        </w:rPr>
        <w:t>".</w:t>
      </w:r>
      <w:r>
        <w:rPr>
          <w:rFonts w:cs="Arial"/>
          <w:sz w:val="20"/>
          <w:szCs w:val="20"/>
          <w:rtl/>
        </w:rPr>
        <w:br/>
      </w:r>
      <w:r>
        <w:rPr>
          <w:rFonts w:cs="Arial" w:hint="cs"/>
          <w:sz w:val="20"/>
          <w:szCs w:val="20"/>
          <w:rtl/>
        </w:rPr>
        <w:t>ואע"פ שאורז אינו משבעת המינים, מכל מקום הוא משביע ומזין כמיני דגן.</w:t>
      </w:r>
      <w:r>
        <w:rPr>
          <w:rFonts w:cs="Arial"/>
          <w:sz w:val="20"/>
          <w:szCs w:val="20"/>
          <w:rtl/>
        </w:rPr>
        <w:br/>
      </w:r>
      <w:r>
        <w:rPr>
          <w:rFonts w:cs="Arial" w:hint="cs"/>
          <w:sz w:val="20"/>
          <w:szCs w:val="20"/>
          <w:rtl/>
        </w:rPr>
        <w:t>אמנם, אין לברך אחריו ברכת המזון או ברכת מעין שלוש, משום שברכות אלו נתקנו רק על מאכל מחמשת מיני דגן מפני חשיבותם.</w:t>
      </w:r>
    </w:p>
    <w:p w14:paraId="60124E1C" w14:textId="77777777" w:rsidR="00F62C5A" w:rsidRDefault="00F62C5A" w:rsidP="00F62C5A">
      <w:pPr>
        <w:rPr>
          <w:rFonts w:cs="Arial"/>
          <w:sz w:val="20"/>
          <w:szCs w:val="20"/>
          <w:rtl/>
        </w:rPr>
      </w:pPr>
      <w:r>
        <w:rPr>
          <w:rFonts w:cs="Arial" w:hint="cs"/>
          <w:b/>
          <w:bCs/>
          <w:sz w:val="20"/>
          <w:szCs w:val="20"/>
          <w:rtl/>
        </w:rPr>
        <w:t>ברכת אורז שלם</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ברכת האורז מזונות דווקא אם הוא התמעך יפה כמו דייסה, אך אם הוא שלם, אע"פ שבישלו ברכתו אדמה, כדין כוסס חיטים </w:t>
      </w:r>
      <w:r w:rsidRPr="00E06B2B">
        <w:rPr>
          <w:rFonts w:cs="Arial" w:hint="cs"/>
          <w:sz w:val="18"/>
          <w:szCs w:val="18"/>
          <w:rtl/>
        </w:rPr>
        <w:t>(סעיף ד')</w:t>
      </w:r>
      <w:r w:rsidRPr="00D16461">
        <w:rPr>
          <w:rFonts w:cs="Arial" w:hint="cs"/>
          <w:sz w:val="20"/>
          <w:szCs w:val="20"/>
          <w:rtl/>
        </w:rPr>
        <w:t xml:space="preserve">, וכ"פ </w:t>
      </w:r>
      <w:r w:rsidRPr="00D16461">
        <w:rPr>
          <w:rFonts w:cs="Arial" w:hint="cs"/>
          <w:b/>
          <w:bCs/>
          <w:sz w:val="20"/>
          <w:szCs w:val="20"/>
          <w:rtl/>
        </w:rPr>
        <w:t>הרמ"א</w:t>
      </w:r>
      <w:r w:rsidRPr="00D16461">
        <w:rPr>
          <w:rFonts w:cs="Arial" w:hint="cs"/>
          <w:sz w:val="20"/>
          <w:szCs w:val="20"/>
          <w:rtl/>
        </w:rPr>
        <w:t>.</w:t>
      </w:r>
      <w:r>
        <w:rPr>
          <w:rFonts w:cs="Arial"/>
          <w:sz w:val="20"/>
          <w:szCs w:val="20"/>
          <w:rtl/>
        </w:rPr>
        <w:br/>
      </w:r>
      <w:r w:rsidRPr="00B0339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אין צריך שהאורז יימעך לגמרי, אלא אפילו אם נמעך רק מעט ע"י הבישול ברכתו מזונות.</w:t>
      </w:r>
      <w:r>
        <w:rPr>
          <w:rFonts w:cs="Arial"/>
          <w:sz w:val="20"/>
          <w:szCs w:val="20"/>
          <w:rtl/>
        </w:rPr>
        <w:br/>
      </w:r>
      <w:r>
        <w:rPr>
          <w:rFonts w:cs="Arial" w:hint="cs"/>
          <w:sz w:val="20"/>
          <w:szCs w:val="20"/>
          <w:rtl/>
        </w:rPr>
        <w:t>ואפשר שאפילו אם רק הוסרה הקליפה מקרי נמעך וברכתו מזונות כשהוא מבושל. אמנם, אם בירך אדמה יצא.</w:t>
      </w:r>
    </w:p>
    <w:p w14:paraId="394B83BB" w14:textId="77777777" w:rsidR="00F62C5A" w:rsidRPr="00493754" w:rsidRDefault="00F62C5A" w:rsidP="00F62C5A">
      <w:pPr>
        <w:rPr>
          <w:rFonts w:cs="Arial"/>
          <w:sz w:val="20"/>
          <w:szCs w:val="20"/>
          <w:rtl/>
        </w:rPr>
      </w:pPr>
      <w:r>
        <w:rPr>
          <w:rFonts w:cs="Arial" w:hint="cs"/>
          <w:b/>
          <w:bCs/>
          <w:sz w:val="20"/>
          <w:szCs w:val="20"/>
          <w:rtl/>
        </w:rPr>
        <w:t>תערובת אורז ודבר אחר</w:t>
      </w:r>
      <w:r>
        <w:rPr>
          <w:rFonts w:cs="Arial"/>
          <w:b/>
          <w:bCs/>
          <w:sz w:val="20"/>
          <w:szCs w:val="20"/>
          <w:rtl/>
        </w:rPr>
        <w:br/>
      </w:r>
      <w:r>
        <w:rPr>
          <w:rFonts w:cs="Arial" w:hint="cs"/>
          <w:b/>
          <w:bCs/>
          <w:sz w:val="20"/>
          <w:szCs w:val="20"/>
          <w:rtl/>
        </w:rPr>
        <w:t xml:space="preserve">רי"ף </w:t>
      </w:r>
      <w:r>
        <w:rPr>
          <w:rFonts w:cs="Arial"/>
          <w:sz w:val="20"/>
          <w:szCs w:val="20"/>
          <w:rtl/>
        </w:rPr>
        <w:t>–</w:t>
      </w:r>
      <w:r>
        <w:rPr>
          <w:rFonts w:cs="Arial" w:hint="cs"/>
          <w:sz w:val="20"/>
          <w:szCs w:val="20"/>
          <w:rtl/>
        </w:rPr>
        <w:t xml:space="preserve"> אורז מועט שמעורב בתבשיל, בטל לתבשיל ויש לברך כברכת הרוב.</w:t>
      </w:r>
      <w:r>
        <w:rPr>
          <w:rFonts w:cs="Arial"/>
          <w:sz w:val="20"/>
          <w:szCs w:val="20"/>
          <w:rtl/>
        </w:rPr>
        <w:br/>
      </w:r>
      <w:r>
        <w:rPr>
          <w:rFonts w:cs="Arial" w:hint="cs"/>
          <w:sz w:val="20"/>
          <w:szCs w:val="20"/>
          <w:rtl/>
        </w:rPr>
        <w:t>כלומר, בניגוד לחמשת מיני דגן שאפילו אם הם המיעוט יש לברך על התבשיל כברכתם מפני שהם חשובים ואינם בטלים, אורז אינו חשוב לגרור אחריו את כל התבשיל.</w:t>
      </w:r>
      <w:r>
        <w:rPr>
          <w:rFonts w:cs="Arial"/>
          <w:sz w:val="20"/>
          <w:szCs w:val="20"/>
          <w:rtl/>
        </w:rPr>
        <w:br/>
      </w:r>
      <w:r w:rsidRPr="00F20CB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בדין זה קיי"ל כרב ושמואל, והם הורו שרק תבשיל שיש בו מחמשת מיני דגן ברכתו כברכת הדגן, למעט אורז שאינו גורר אחריו את כל התבשיל. </w:t>
      </w:r>
      <w:r>
        <w:rPr>
          <w:rFonts w:cs="Arial"/>
          <w:sz w:val="20"/>
          <w:szCs w:val="20"/>
          <w:rtl/>
        </w:rPr>
        <w:br/>
      </w:r>
      <w:r>
        <w:rPr>
          <w:rFonts w:cs="Arial" w:hint="cs"/>
          <w:sz w:val="20"/>
          <w:szCs w:val="20"/>
          <w:rtl/>
        </w:rPr>
        <w:t xml:space="preserve">ואע"פ שדבריהם לגבי ברכת האורז נדחו, מכל מקום דבריהם לגבי ביטול האורז ברוב התבשיל לא נדחו. </w:t>
      </w:r>
    </w:p>
    <w:p w14:paraId="21096491"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16461">
        <w:rPr>
          <w:rFonts w:cs="Arial"/>
          <w:sz w:val="20"/>
          <w:szCs w:val="20"/>
          <w:rtl/>
        </w:rPr>
        <w:t xml:space="preserve">הכוסס </w:t>
      </w:r>
      <w:r w:rsidRPr="002B181B">
        <w:rPr>
          <w:rFonts w:cs="Arial"/>
          <w:sz w:val="18"/>
          <w:szCs w:val="18"/>
          <w:rtl/>
        </w:rPr>
        <w:t>(</w:t>
      </w:r>
      <w:r>
        <w:rPr>
          <w:rFonts w:cs="Arial" w:hint="cs"/>
          <w:sz w:val="18"/>
          <w:szCs w:val="18"/>
          <w:rtl/>
        </w:rPr>
        <w:t xml:space="preserve">מ"ב </w:t>
      </w:r>
      <w:r>
        <w:rPr>
          <w:rFonts w:cs="Arial"/>
          <w:sz w:val="18"/>
          <w:szCs w:val="18"/>
          <w:rtl/>
        </w:rPr>
        <w:t>–</w:t>
      </w:r>
      <w:r>
        <w:rPr>
          <w:rFonts w:cs="Arial" w:hint="cs"/>
          <w:sz w:val="18"/>
          <w:szCs w:val="18"/>
          <w:rtl/>
        </w:rPr>
        <w:t xml:space="preserve"> אכלו חי</w:t>
      </w:r>
      <w:r w:rsidRPr="002B181B">
        <w:rPr>
          <w:rFonts w:cs="Arial"/>
          <w:sz w:val="18"/>
          <w:szCs w:val="18"/>
          <w:rtl/>
        </w:rPr>
        <w:t xml:space="preserve">) </w:t>
      </w:r>
      <w:r w:rsidRPr="00D16461">
        <w:rPr>
          <w:rFonts w:cs="Arial"/>
          <w:sz w:val="20"/>
          <w:szCs w:val="20"/>
          <w:rtl/>
        </w:rPr>
        <w:t xml:space="preserve">את האורז, מברך עליו </w:t>
      </w:r>
      <w:r>
        <w:rPr>
          <w:rFonts w:cs="Arial" w:hint="cs"/>
          <w:sz w:val="20"/>
          <w:szCs w:val="20"/>
          <w:rtl/>
        </w:rPr>
        <w:t>בורא פרי האדמה</w:t>
      </w:r>
      <w:r w:rsidRPr="00D16461">
        <w:rPr>
          <w:rFonts w:cs="Arial"/>
          <w:sz w:val="20"/>
          <w:szCs w:val="20"/>
          <w:rtl/>
        </w:rPr>
        <w:t xml:space="preserve"> ואחריו בורא נפשות</w:t>
      </w:r>
      <w:r>
        <w:rPr>
          <w:rFonts w:cs="Arial" w:hint="cs"/>
          <w:sz w:val="20"/>
          <w:szCs w:val="20"/>
          <w:rtl/>
        </w:rPr>
        <w:t>.</w:t>
      </w:r>
      <w:r w:rsidRPr="00D16461">
        <w:rPr>
          <w:rFonts w:cs="Arial"/>
          <w:sz w:val="20"/>
          <w:szCs w:val="20"/>
          <w:rtl/>
        </w:rPr>
        <w:t xml:space="preserve"> </w:t>
      </w:r>
      <w:r>
        <w:rPr>
          <w:rFonts w:cs="Arial"/>
          <w:sz w:val="20"/>
          <w:szCs w:val="20"/>
          <w:rtl/>
        </w:rPr>
        <w:br/>
      </w:r>
      <w:r w:rsidRPr="00D16461">
        <w:rPr>
          <w:rFonts w:cs="Arial"/>
          <w:sz w:val="20"/>
          <w:szCs w:val="20"/>
          <w:rtl/>
        </w:rPr>
        <w:t>ואם ב</w:t>
      </w:r>
      <w:r>
        <w:rPr>
          <w:rFonts w:cs="Arial" w:hint="cs"/>
          <w:sz w:val="20"/>
          <w:szCs w:val="20"/>
          <w:rtl/>
        </w:rPr>
        <w:t>י</w:t>
      </w:r>
      <w:r w:rsidRPr="00D16461">
        <w:rPr>
          <w:rFonts w:cs="Arial"/>
          <w:sz w:val="20"/>
          <w:szCs w:val="20"/>
          <w:rtl/>
        </w:rPr>
        <w:t xml:space="preserve">שלו </w:t>
      </w:r>
      <w:r w:rsidRPr="002B181B">
        <w:rPr>
          <w:rFonts w:cs="Arial"/>
          <w:sz w:val="18"/>
          <w:szCs w:val="18"/>
          <w:rtl/>
        </w:rPr>
        <w:t>הגה: עד שנתמעך</w:t>
      </w:r>
      <w:r w:rsidRPr="00D16461">
        <w:rPr>
          <w:rFonts w:cs="Arial"/>
          <w:sz w:val="20"/>
          <w:szCs w:val="20"/>
          <w:rtl/>
        </w:rPr>
        <w:t>, או שטחנו ועשה ממנו פת</w:t>
      </w:r>
      <w:r>
        <w:rPr>
          <w:rFonts w:cs="Arial" w:hint="cs"/>
          <w:sz w:val="20"/>
          <w:szCs w:val="20"/>
          <w:rtl/>
        </w:rPr>
        <w:t xml:space="preserve"> </w:t>
      </w:r>
      <w:r w:rsidRPr="000826C1">
        <w:rPr>
          <w:rFonts w:cs="Arial" w:hint="cs"/>
          <w:sz w:val="18"/>
          <w:szCs w:val="18"/>
          <w:rtl/>
        </w:rPr>
        <w:t xml:space="preserve">(מ"ב </w:t>
      </w:r>
      <w:r w:rsidRPr="000826C1">
        <w:rPr>
          <w:rFonts w:cs="Arial"/>
          <w:sz w:val="18"/>
          <w:szCs w:val="18"/>
          <w:rtl/>
        </w:rPr>
        <w:t>–</w:t>
      </w:r>
      <w:r w:rsidRPr="000826C1">
        <w:rPr>
          <w:rFonts w:cs="Arial" w:hint="cs"/>
          <w:sz w:val="18"/>
          <w:szCs w:val="18"/>
          <w:rtl/>
        </w:rPr>
        <w:t xml:space="preserve"> או תבשיל)</w:t>
      </w:r>
      <w:r w:rsidRPr="00D16461">
        <w:rPr>
          <w:rFonts w:cs="Arial"/>
          <w:sz w:val="20"/>
          <w:szCs w:val="20"/>
          <w:rtl/>
        </w:rPr>
        <w:t>, מברך עליו בורא מיני מזונות ואחריו בורא נפשות</w:t>
      </w:r>
      <w:r>
        <w:rPr>
          <w:rFonts w:cs="Arial" w:hint="cs"/>
          <w:sz w:val="20"/>
          <w:szCs w:val="20"/>
          <w:rtl/>
        </w:rPr>
        <w:t>.</w:t>
      </w:r>
      <w:r w:rsidRPr="00D16461">
        <w:rPr>
          <w:rFonts w:cs="Arial"/>
          <w:sz w:val="20"/>
          <w:szCs w:val="20"/>
          <w:rtl/>
        </w:rPr>
        <w:t xml:space="preserve"> והוא שלא יהא מעורב עם דבר אחר אלא אורז לבדו</w:t>
      </w:r>
      <w:r>
        <w:rPr>
          <w:rFonts w:cs="Arial" w:hint="cs"/>
          <w:sz w:val="20"/>
          <w:szCs w:val="20"/>
          <w:rtl/>
        </w:rPr>
        <w:t xml:space="preserve"> </w:t>
      </w:r>
      <w:r w:rsidRPr="00DC6787">
        <w:rPr>
          <w:rFonts w:cs="Arial" w:hint="cs"/>
          <w:sz w:val="18"/>
          <w:szCs w:val="18"/>
          <w:rtl/>
        </w:rPr>
        <w:t xml:space="preserve">(מ"ב </w:t>
      </w:r>
      <w:r w:rsidRPr="00DC6787">
        <w:rPr>
          <w:rFonts w:cs="Arial"/>
          <w:sz w:val="18"/>
          <w:szCs w:val="18"/>
          <w:rtl/>
        </w:rPr>
        <w:t>–</w:t>
      </w:r>
      <w:r w:rsidRPr="00DC6787">
        <w:rPr>
          <w:rFonts w:cs="Arial" w:hint="cs"/>
          <w:sz w:val="18"/>
          <w:szCs w:val="18"/>
          <w:rtl/>
        </w:rPr>
        <w:t xml:space="preserve"> או שהוא הרוב)</w:t>
      </w:r>
      <w:r>
        <w:rPr>
          <w:rFonts w:cs="Arial" w:hint="cs"/>
          <w:sz w:val="20"/>
          <w:szCs w:val="20"/>
          <w:rtl/>
        </w:rPr>
        <w:t>.</w:t>
      </w:r>
      <w:r w:rsidRPr="00D16461">
        <w:rPr>
          <w:rFonts w:cs="Arial"/>
          <w:sz w:val="20"/>
          <w:szCs w:val="20"/>
          <w:rtl/>
        </w:rPr>
        <w:t xml:space="preserve"> </w:t>
      </w:r>
      <w:r>
        <w:rPr>
          <w:rFonts w:cs="Arial"/>
          <w:sz w:val="20"/>
          <w:szCs w:val="20"/>
          <w:rtl/>
        </w:rPr>
        <w:br/>
      </w:r>
      <w:r w:rsidRPr="00D16461">
        <w:rPr>
          <w:rFonts w:cs="Arial"/>
          <w:sz w:val="20"/>
          <w:szCs w:val="20"/>
          <w:rtl/>
        </w:rPr>
        <w:t>ואם עירב ממנו בתבשיל אחר והתבשיל האחר הוא הרוב, מברך עליו כברכת אותו תבשיל</w:t>
      </w:r>
      <w:r>
        <w:rPr>
          <w:rFonts w:cs="Arial" w:hint="cs"/>
          <w:sz w:val="20"/>
          <w:szCs w:val="20"/>
          <w:rtl/>
        </w:rPr>
        <w:t>"</w:t>
      </w:r>
      <w:r w:rsidRPr="00D16461">
        <w:rPr>
          <w:rFonts w:cs="Arial"/>
          <w:sz w:val="20"/>
          <w:szCs w:val="20"/>
          <w:rtl/>
        </w:rPr>
        <w:t>.</w:t>
      </w:r>
    </w:p>
    <w:p w14:paraId="0063DB08" w14:textId="77777777" w:rsidR="00F62C5A" w:rsidRDefault="00F62C5A" w:rsidP="00F62C5A">
      <w:pPr>
        <w:rPr>
          <w:rFonts w:cs="Arial"/>
          <w:sz w:val="20"/>
          <w:szCs w:val="20"/>
          <w:rtl/>
        </w:rPr>
      </w:pPr>
      <w:r>
        <w:rPr>
          <w:rFonts w:cs="Arial" w:hint="cs"/>
          <w:sz w:val="20"/>
          <w:szCs w:val="20"/>
          <w:u w:val="single"/>
          <w:rtl/>
        </w:rPr>
        <w:t>מהו אורז</w:t>
      </w:r>
      <w:r>
        <w:rPr>
          <w:rFonts w:cs="Arial"/>
          <w:sz w:val="20"/>
          <w:szCs w:val="20"/>
          <w:u w:val="single"/>
          <w:rtl/>
        </w:rPr>
        <w:br/>
      </w:r>
      <w:r w:rsidRPr="00722677">
        <w:rPr>
          <w:rFonts w:cs="Arial" w:hint="cs"/>
          <w:b/>
          <w:bCs/>
          <w:sz w:val="20"/>
          <w:szCs w:val="20"/>
          <w:rtl/>
        </w:rPr>
        <w:t>רש"י</w:t>
      </w:r>
      <w:r>
        <w:rPr>
          <w:rFonts w:cs="Arial" w:hint="cs"/>
          <w:sz w:val="20"/>
          <w:szCs w:val="20"/>
          <w:rtl/>
        </w:rPr>
        <w:t xml:space="preserve"> - האורז שלנו הוא דוחן, ואילו דוחן שלנו הוא אורז.</w:t>
      </w:r>
      <w:r>
        <w:rPr>
          <w:rStyle w:val="a6"/>
          <w:rFonts w:cs="Arial"/>
          <w:sz w:val="20"/>
          <w:szCs w:val="20"/>
          <w:rtl/>
        </w:rPr>
        <w:footnoteReference w:id="369"/>
      </w:r>
      <w:r>
        <w:rPr>
          <w:rFonts w:cs="Arial"/>
          <w:sz w:val="20"/>
          <w:szCs w:val="20"/>
          <w:rtl/>
        </w:rPr>
        <w:br/>
      </w:r>
      <w:r w:rsidRPr="00722677">
        <w:rPr>
          <w:rFonts w:cs="Arial" w:hint="cs"/>
          <w:b/>
          <w:bCs/>
          <w:sz w:val="20"/>
          <w:szCs w:val="20"/>
          <w:rtl/>
        </w:rPr>
        <w:t>תוספות</w:t>
      </w:r>
      <w:r>
        <w:rPr>
          <w:rFonts w:cs="Arial" w:hint="cs"/>
          <w:sz w:val="20"/>
          <w:szCs w:val="20"/>
          <w:rtl/>
        </w:rPr>
        <w:t xml:space="preserve"> - האורז שלנו הוא האורז שבגמרא, וכן הדוחן שלנו הוא הדוחן שבגמרא, וכ"פ </w:t>
      </w:r>
      <w:r w:rsidRPr="003E50F2">
        <w:rPr>
          <w:rFonts w:cs="Arial" w:hint="cs"/>
          <w:b/>
          <w:bCs/>
          <w:sz w:val="20"/>
          <w:szCs w:val="20"/>
          <w:rtl/>
        </w:rPr>
        <w:t>המ"ב</w:t>
      </w:r>
      <w:r>
        <w:rPr>
          <w:rFonts w:cs="Arial" w:hint="cs"/>
          <w:sz w:val="20"/>
          <w:szCs w:val="20"/>
          <w:rtl/>
        </w:rPr>
        <w:t>.</w:t>
      </w:r>
    </w:p>
    <w:p w14:paraId="11D678E8" w14:textId="77777777" w:rsidR="00F62C5A" w:rsidRPr="00E93D6A" w:rsidRDefault="00F62C5A" w:rsidP="00F62C5A">
      <w:pPr>
        <w:rPr>
          <w:rFonts w:cs="Arial"/>
          <w:sz w:val="18"/>
          <w:szCs w:val="18"/>
          <w:rtl/>
        </w:rPr>
      </w:pPr>
      <w:r w:rsidRPr="00E93D6A">
        <w:rPr>
          <w:rFonts w:cs="Arial" w:hint="cs"/>
          <w:sz w:val="18"/>
          <w:szCs w:val="18"/>
          <w:rtl/>
        </w:rPr>
        <w:t>[</w:t>
      </w:r>
      <w:r w:rsidRPr="00E93D6A">
        <w:rPr>
          <w:rFonts w:cs="Arial" w:hint="cs"/>
          <w:b/>
          <w:bCs/>
          <w:sz w:val="18"/>
          <w:szCs w:val="18"/>
          <w:rtl/>
        </w:rPr>
        <w:t>סיכום</w:t>
      </w:r>
      <w:r w:rsidRPr="00E93D6A">
        <w:rPr>
          <w:rFonts w:cs="Arial" w:hint="cs"/>
          <w:sz w:val="18"/>
          <w:szCs w:val="18"/>
          <w:rtl/>
        </w:rPr>
        <w:t xml:space="preserve">. שתי מחלוקות. א. ברכה ראשונה על אורז מבושל, רב ושמואל </w:t>
      </w:r>
      <w:r w:rsidRPr="00E93D6A">
        <w:rPr>
          <w:rFonts w:cs="Arial"/>
          <w:sz w:val="18"/>
          <w:szCs w:val="18"/>
          <w:rtl/>
        </w:rPr>
        <w:t>–</w:t>
      </w:r>
      <w:r w:rsidRPr="00E93D6A">
        <w:rPr>
          <w:rFonts w:cs="Arial" w:hint="cs"/>
          <w:sz w:val="18"/>
          <w:szCs w:val="18"/>
          <w:rtl/>
        </w:rPr>
        <w:t xml:space="preserve"> אדמה, אך להלכה מזונות. ב. ברכה אחרונה. רבן גמליאל </w:t>
      </w:r>
      <w:r w:rsidRPr="00E93D6A">
        <w:rPr>
          <w:rFonts w:cs="Arial"/>
          <w:sz w:val="18"/>
          <w:szCs w:val="18"/>
          <w:rtl/>
        </w:rPr>
        <w:t>–</w:t>
      </w:r>
      <w:r w:rsidRPr="00E93D6A">
        <w:rPr>
          <w:rFonts w:cs="Arial" w:hint="cs"/>
          <w:sz w:val="18"/>
          <w:szCs w:val="18"/>
          <w:rtl/>
        </w:rPr>
        <w:t xml:space="preserve"> על המחיה, חכמים </w:t>
      </w:r>
      <w:r w:rsidRPr="00E93D6A">
        <w:rPr>
          <w:rFonts w:cs="Arial"/>
          <w:sz w:val="18"/>
          <w:szCs w:val="18"/>
          <w:rtl/>
        </w:rPr>
        <w:t>–</w:t>
      </w:r>
      <w:r w:rsidRPr="00E93D6A">
        <w:rPr>
          <w:rFonts w:cs="Arial" w:hint="cs"/>
          <w:sz w:val="18"/>
          <w:szCs w:val="18"/>
          <w:rtl/>
        </w:rPr>
        <w:t xml:space="preserve"> בורא נפשות, וכן הלכה. פת אורז </w:t>
      </w:r>
      <w:r>
        <w:rPr>
          <w:rFonts w:cs="Arial" w:hint="cs"/>
          <w:sz w:val="18"/>
          <w:szCs w:val="18"/>
          <w:rtl/>
        </w:rPr>
        <w:t xml:space="preserve">- </w:t>
      </w:r>
      <w:r w:rsidRPr="00E93D6A">
        <w:rPr>
          <w:rFonts w:cs="Arial" w:hint="cs"/>
          <w:sz w:val="18"/>
          <w:szCs w:val="18"/>
          <w:rtl/>
        </w:rPr>
        <w:t xml:space="preserve">מזונות, ואחריה בורא נפשות. טעם הדין. אורז מזין יותר משאר מינים, ומכל מקום אינו במעלת חמשת מיני דגן לברך על המחיה או המוציא. אורז שלם </w:t>
      </w:r>
      <w:r w:rsidRPr="00E93D6A">
        <w:rPr>
          <w:rFonts w:cs="Arial"/>
          <w:sz w:val="18"/>
          <w:szCs w:val="18"/>
          <w:rtl/>
        </w:rPr>
        <w:t>–</w:t>
      </w:r>
      <w:r w:rsidRPr="00E93D6A">
        <w:rPr>
          <w:rFonts w:cs="Arial" w:hint="cs"/>
          <w:sz w:val="18"/>
          <w:szCs w:val="18"/>
          <w:rtl/>
        </w:rPr>
        <w:t xml:space="preserve"> אדמה, לא עדיף משאר חמשת מיני דגן</w:t>
      </w:r>
      <w:r>
        <w:rPr>
          <w:rFonts w:cs="Arial" w:hint="cs"/>
          <w:sz w:val="18"/>
          <w:szCs w:val="18"/>
          <w:rtl/>
        </w:rPr>
        <w:t xml:space="preserve"> </w:t>
      </w:r>
      <w:r w:rsidRPr="003C29E4">
        <w:rPr>
          <w:rFonts w:cs="Arial" w:hint="cs"/>
          <w:sz w:val="16"/>
          <w:szCs w:val="16"/>
          <w:rtl/>
        </w:rPr>
        <w:t xml:space="preserve">(אם הוסרה קליפתו </w:t>
      </w:r>
      <w:r w:rsidRPr="003C29E4">
        <w:rPr>
          <w:rFonts w:cs="Arial"/>
          <w:sz w:val="16"/>
          <w:szCs w:val="16"/>
          <w:rtl/>
        </w:rPr>
        <w:t>–</w:t>
      </w:r>
      <w:r w:rsidRPr="003C29E4">
        <w:rPr>
          <w:rFonts w:cs="Arial" w:hint="cs"/>
          <w:sz w:val="16"/>
          <w:szCs w:val="16"/>
          <w:rtl/>
        </w:rPr>
        <w:t xml:space="preserve"> מזונות)</w:t>
      </w:r>
      <w:r w:rsidRPr="00E93D6A">
        <w:rPr>
          <w:rFonts w:cs="Arial" w:hint="cs"/>
          <w:sz w:val="18"/>
          <w:szCs w:val="18"/>
          <w:rtl/>
        </w:rPr>
        <w:t>. אורז מעורב בדבר אחר, הולכים אחר הרוב, דלא כשאר חמשת מיני דגן.]</w:t>
      </w:r>
    </w:p>
    <w:p w14:paraId="6BE91C32"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"עד שנתמעך" (ביה"ל)</w:t>
      </w:r>
      <w:r>
        <w:rPr>
          <w:rFonts w:cs="Arial"/>
          <w:sz w:val="20"/>
          <w:szCs w:val="20"/>
          <w:u w:val="single"/>
          <w:rtl/>
        </w:rPr>
        <w:br/>
      </w:r>
      <w:r>
        <w:rPr>
          <w:rFonts w:cs="Arial" w:hint="cs"/>
          <w:sz w:val="20"/>
          <w:szCs w:val="20"/>
          <w:rtl/>
        </w:rPr>
        <w:t>מדברי רבינו יונה משמע, שאפילו אם האורז לא נמעך כלל אלא הוא שלם, ברכתו מזונות.</w:t>
      </w:r>
      <w:r>
        <w:rPr>
          <w:rFonts w:cs="Arial"/>
          <w:sz w:val="20"/>
          <w:szCs w:val="20"/>
          <w:u w:val="single"/>
          <w:rtl/>
        </w:rPr>
        <w:br/>
      </w:r>
      <w:r>
        <w:rPr>
          <w:rFonts w:cs="Arial" w:hint="cs"/>
          <w:sz w:val="20"/>
          <w:szCs w:val="20"/>
          <w:rtl/>
        </w:rPr>
        <w:t>ולמעשה, האחרונים נחלקו כיצד יש לברך על אורז שלם, יש אומרים מזונות ויש אומרים אדמה.</w:t>
      </w:r>
      <w:r>
        <w:rPr>
          <w:rFonts w:cs="Arial"/>
          <w:sz w:val="20"/>
          <w:szCs w:val="20"/>
          <w:rtl/>
        </w:rPr>
        <w:br/>
      </w:r>
      <w:r>
        <w:rPr>
          <w:rFonts w:cs="Arial" w:hint="cs"/>
          <w:sz w:val="20"/>
          <w:szCs w:val="20"/>
          <w:rtl/>
        </w:rPr>
        <w:t>ויש אומרים שמחמת הספק יש לברך שהכל.</w:t>
      </w:r>
      <w:r>
        <w:rPr>
          <w:rFonts w:cs="Arial"/>
          <w:sz w:val="20"/>
          <w:szCs w:val="20"/>
          <w:u w:val="single"/>
          <w:rtl/>
        </w:rPr>
        <w:br/>
      </w:r>
      <w:r>
        <w:rPr>
          <w:rFonts w:cs="Arial" w:hint="cs"/>
          <w:sz w:val="20"/>
          <w:szCs w:val="20"/>
          <w:rtl/>
        </w:rPr>
        <w:t xml:space="preserve">הכרעת </w:t>
      </w:r>
      <w:r w:rsidRPr="006626E6">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כדברי </w:t>
      </w:r>
      <w:r w:rsidRPr="006626E6">
        <w:rPr>
          <w:rFonts w:cs="Arial" w:hint="cs"/>
          <w:b/>
          <w:bCs/>
          <w:sz w:val="20"/>
          <w:szCs w:val="20"/>
          <w:rtl/>
        </w:rPr>
        <w:t>הרמ"א</w:t>
      </w:r>
      <w:r>
        <w:rPr>
          <w:rFonts w:cs="Arial" w:hint="cs"/>
          <w:sz w:val="20"/>
          <w:szCs w:val="20"/>
          <w:rtl/>
        </w:rPr>
        <w:t>, על אורז שלם יש לברך אדמה.</w:t>
      </w:r>
      <w:r>
        <w:rPr>
          <w:rFonts w:cs="Arial"/>
          <w:sz w:val="20"/>
          <w:szCs w:val="20"/>
          <w:u w:val="single"/>
          <w:rtl/>
        </w:rPr>
        <w:br/>
      </w:r>
      <w:r w:rsidRPr="00A964D6">
        <w:rPr>
          <w:rFonts w:cs="Arial" w:hint="cs"/>
          <w:sz w:val="20"/>
          <w:szCs w:val="20"/>
          <w:rtl/>
        </w:rPr>
        <w:t xml:space="preserve">אמנם </w:t>
      </w:r>
      <w:r w:rsidRPr="00A964D6">
        <w:rPr>
          <w:rFonts w:cs="Arial"/>
          <w:sz w:val="20"/>
          <w:szCs w:val="20"/>
          <w:rtl/>
        </w:rPr>
        <w:t>–</w:t>
      </w:r>
      <w:r w:rsidRPr="00A964D6">
        <w:rPr>
          <w:rFonts w:cs="Arial" w:hint="cs"/>
          <w:sz w:val="20"/>
          <w:szCs w:val="20"/>
          <w:rtl/>
        </w:rPr>
        <w:t xml:space="preserve"> אם הוסרה קליפת האורז, כמו האורז שלנו, יש לומר שאינו נחשב שלם וברכתו מזונות לכו"ע.</w:t>
      </w:r>
    </w:p>
    <w:p w14:paraId="68EB900C" w14:textId="77777777" w:rsidR="00F62C5A" w:rsidRDefault="00F62C5A" w:rsidP="00F62C5A">
      <w:pPr>
        <w:rPr>
          <w:rFonts w:cs="Arial"/>
          <w:sz w:val="20"/>
          <w:szCs w:val="20"/>
          <w:rtl/>
        </w:rPr>
      </w:pPr>
      <w:r>
        <w:rPr>
          <w:rFonts w:cs="Arial" w:hint="cs"/>
          <w:sz w:val="20"/>
          <w:szCs w:val="20"/>
          <w:u w:val="single"/>
          <w:rtl/>
        </w:rPr>
        <w:t>ברכות מאכלים אורז שונים (פס"ת)</w:t>
      </w:r>
      <w:r>
        <w:rPr>
          <w:rFonts w:cs="Arial"/>
          <w:sz w:val="20"/>
          <w:szCs w:val="20"/>
          <w:u w:val="single"/>
          <w:rtl/>
        </w:rPr>
        <w:br/>
      </w:r>
      <w:r>
        <w:rPr>
          <w:rFonts w:cs="Arial" w:hint="cs"/>
          <w:sz w:val="20"/>
          <w:szCs w:val="20"/>
          <w:rtl/>
        </w:rPr>
        <w:t xml:space="preserve">פצפוצי אורז, דייסת אורז, פשטידה ואטריות </w:t>
      </w:r>
      <w:r>
        <w:rPr>
          <w:rFonts w:cs="Arial"/>
          <w:sz w:val="20"/>
          <w:szCs w:val="20"/>
          <w:rtl/>
        </w:rPr>
        <w:t>–</w:t>
      </w:r>
      <w:r>
        <w:rPr>
          <w:rFonts w:cs="Arial" w:hint="cs"/>
          <w:sz w:val="20"/>
          <w:szCs w:val="20"/>
          <w:rtl/>
        </w:rPr>
        <w:t xml:space="preserve"> מזונות ובורא נפשות, כיוון שנמעכו לגמרי.</w:t>
      </w:r>
      <w:r>
        <w:rPr>
          <w:rFonts w:cs="Arial"/>
          <w:sz w:val="20"/>
          <w:szCs w:val="20"/>
          <w:rtl/>
        </w:rPr>
        <w:br/>
      </w:r>
      <w:r>
        <w:rPr>
          <w:rFonts w:cs="Arial" w:hint="cs"/>
          <w:sz w:val="20"/>
          <w:szCs w:val="20"/>
          <w:rtl/>
        </w:rPr>
        <w:t xml:space="preserve">פריכיות אורז </w:t>
      </w:r>
      <w:r>
        <w:rPr>
          <w:rFonts w:cs="Arial"/>
          <w:sz w:val="20"/>
          <w:szCs w:val="20"/>
          <w:rtl/>
        </w:rPr>
        <w:t>–</w:t>
      </w:r>
      <w:r>
        <w:rPr>
          <w:rFonts w:cs="Arial" w:hint="cs"/>
          <w:sz w:val="20"/>
          <w:szCs w:val="20"/>
          <w:rtl/>
        </w:rPr>
        <w:t xml:space="preserve"> אדמה, כיוון שהאורז לא עובר תהליך של בישול.</w:t>
      </w:r>
      <w:r>
        <w:rPr>
          <w:rFonts w:cs="Arial"/>
          <w:sz w:val="20"/>
          <w:szCs w:val="20"/>
          <w:rtl/>
        </w:rPr>
        <w:br/>
      </w:r>
      <w:r>
        <w:rPr>
          <w:rFonts w:cs="Arial" w:hint="cs"/>
          <w:sz w:val="20"/>
          <w:szCs w:val="20"/>
          <w:rtl/>
        </w:rPr>
        <w:t xml:space="preserve">אורז קלוי </w:t>
      </w:r>
      <w:r>
        <w:rPr>
          <w:rFonts w:cs="Arial"/>
          <w:sz w:val="20"/>
          <w:szCs w:val="20"/>
          <w:rtl/>
        </w:rPr>
        <w:t>–</w:t>
      </w:r>
      <w:r>
        <w:rPr>
          <w:rFonts w:cs="Arial" w:hint="cs"/>
          <w:sz w:val="20"/>
          <w:szCs w:val="20"/>
          <w:rtl/>
        </w:rPr>
        <w:t xml:space="preserve"> שהכל </w:t>
      </w:r>
      <w:r w:rsidRPr="00A964D6">
        <w:rPr>
          <w:rFonts w:cs="Arial" w:hint="cs"/>
          <w:sz w:val="18"/>
          <w:szCs w:val="18"/>
          <w:rtl/>
        </w:rPr>
        <w:t>(ואע"פ שבשו"ע פסק לברך אדמה, אנו איננו נוהגים כלל לאכול אורז שאינו מבושל)</w:t>
      </w:r>
      <w:r>
        <w:rPr>
          <w:rFonts w:cs="Arial" w:hint="cs"/>
          <w:sz w:val="20"/>
          <w:szCs w:val="20"/>
          <w:rtl/>
        </w:rPr>
        <w:t xml:space="preserve">. </w:t>
      </w:r>
    </w:p>
    <w:p w14:paraId="3001FF57" w14:textId="77777777" w:rsidR="00F62C5A" w:rsidRDefault="00F62C5A" w:rsidP="00F62C5A">
      <w:pPr>
        <w:rPr>
          <w:rFonts w:cs="Arial"/>
          <w:sz w:val="20"/>
          <w:szCs w:val="20"/>
          <w:rtl/>
        </w:rPr>
      </w:pPr>
      <w:r>
        <w:rPr>
          <w:rFonts w:cs="Arial" w:hint="cs"/>
          <w:sz w:val="20"/>
          <w:szCs w:val="20"/>
          <w:u w:val="single"/>
          <w:rtl/>
        </w:rPr>
        <w:t>ברכת על המחיה על אורז (פס"ת)</w:t>
      </w:r>
      <w:r>
        <w:rPr>
          <w:rFonts w:cs="Arial"/>
          <w:sz w:val="20"/>
          <w:szCs w:val="20"/>
          <w:u w:val="single"/>
          <w:rtl/>
        </w:rPr>
        <w:br/>
      </w:r>
      <w:r w:rsidRPr="00F70F76">
        <w:rPr>
          <w:rFonts w:cs="Arial" w:hint="cs"/>
          <w:b/>
          <w:bCs/>
          <w:sz w:val="20"/>
          <w:szCs w:val="20"/>
          <w:rtl/>
        </w:rPr>
        <w:t>שערי תשובה</w:t>
      </w:r>
      <w:r>
        <w:rPr>
          <w:rFonts w:cs="Arial" w:hint="cs"/>
          <w:sz w:val="20"/>
          <w:szCs w:val="20"/>
          <w:rtl/>
        </w:rPr>
        <w:t xml:space="preserve"> </w:t>
      </w:r>
      <w:r>
        <w:rPr>
          <w:rFonts w:cs="Arial"/>
          <w:sz w:val="20"/>
          <w:szCs w:val="20"/>
          <w:rtl/>
        </w:rPr>
        <w:t>–</w:t>
      </w:r>
      <w:r>
        <w:rPr>
          <w:rFonts w:cs="Arial" w:hint="cs"/>
          <w:sz w:val="20"/>
          <w:szCs w:val="20"/>
          <w:rtl/>
        </w:rPr>
        <w:t xml:space="preserve"> אם אכל אורז מבושל או לחמניות אורז ובירך בסוף על המחיה, יצא בדיעבד.</w:t>
      </w:r>
      <w:r>
        <w:rPr>
          <w:rFonts w:cs="Arial"/>
          <w:sz w:val="20"/>
          <w:szCs w:val="20"/>
          <w:rtl/>
        </w:rPr>
        <w:br/>
      </w:r>
      <w:r w:rsidRPr="00F70F76">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לפי"ז, האוכל אורז ומין דגן וצריך לברך על המחיה ובורא נפשות, יברך תחילה בורא נפשות</w:t>
      </w:r>
      <w:r>
        <w:rPr>
          <w:rStyle w:val="a6"/>
          <w:rFonts w:cs="Arial"/>
          <w:sz w:val="20"/>
          <w:szCs w:val="20"/>
          <w:rtl/>
        </w:rPr>
        <w:footnoteReference w:id="370"/>
      </w:r>
      <w:r>
        <w:rPr>
          <w:rFonts w:cs="Arial" w:hint="cs"/>
          <w:sz w:val="20"/>
          <w:szCs w:val="20"/>
          <w:rtl/>
        </w:rPr>
        <w:t>, או שאם מברך תחילה על המחיה יכוון שאינו רוצה לפטור את האורז. ואמנם, אם התחייב בורא נפשות מחמת שאר מאכלים או שתייה, אינו נכנס כלל לספק זה.</w:t>
      </w:r>
    </w:p>
    <w:p w14:paraId="57AD846C"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פת משאר מיני קטניות</w:t>
      </w:r>
      <w:r>
        <w:rPr>
          <w:rFonts w:cs="Arial"/>
          <w:b/>
          <w:bCs/>
          <w:sz w:val="20"/>
          <w:szCs w:val="20"/>
          <w:rtl/>
        </w:rPr>
        <w:br/>
      </w:r>
      <w:r>
        <w:rPr>
          <w:rFonts w:cs="Arial" w:hint="cs"/>
          <w:b/>
          <w:bCs/>
          <w:sz w:val="20"/>
          <w:szCs w:val="20"/>
          <w:rtl/>
        </w:rPr>
        <w:t>שיטות הראשונים</w:t>
      </w:r>
      <w:r w:rsidRPr="00390D38">
        <w:rPr>
          <w:rStyle w:val="a6"/>
          <w:rFonts w:cs="Arial"/>
          <w:sz w:val="20"/>
          <w:szCs w:val="20"/>
          <w:rtl/>
        </w:rPr>
        <w:footnoteReference w:id="371"/>
      </w:r>
      <w:r>
        <w:rPr>
          <w:rFonts w:cs="Arial"/>
          <w:b/>
          <w:bCs/>
          <w:sz w:val="20"/>
          <w:szCs w:val="20"/>
          <w:rtl/>
        </w:rPr>
        <w:br/>
      </w:r>
      <w:r>
        <w:rPr>
          <w:rFonts w:cs="Arial" w:hint="cs"/>
          <w:sz w:val="20"/>
          <w:szCs w:val="20"/>
          <w:rtl/>
        </w:rPr>
        <w:t>כיצד יש לברך על פת שנעשית משאר מיני קטניות?</w:t>
      </w:r>
      <w:r>
        <w:rPr>
          <w:rFonts w:cs="Arial"/>
          <w:sz w:val="20"/>
          <w:szCs w:val="20"/>
          <w:rtl/>
        </w:rPr>
        <w:br/>
      </w:r>
      <w:r>
        <w:rPr>
          <w:rFonts w:cs="Arial" w:hint="cs"/>
          <w:sz w:val="20"/>
          <w:szCs w:val="20"/>
          <w:rtl/>
        </w:rPr>
        <w:t xml:space="preserve">א. </w:t>
      </w:r>
      <w:r>
        <w:rPr>
          <w:rFonts w:cs="Arial" w:hint="cs"/>
          <w:b/>
          <w:bCs/>
          <w:sz w:val="20"/>
          <w:szCs w:val="20"/>
          <w:rtl/>
        </w:rPr>
        <w:t>גאון</w:t>
      </w:r>
      <w:r>
        <w:rPr>
          <w:rFonts w:cs="Arial" w:hint="cs"/>
          <w:sz w:val="20"/>
          <w:szCs w:val="20"/>
          <w:rtl/>
        </w:rPr>
        <w:t xml:space="preserve"> </w:t>
      </w:r>
      <w:r w:rsidRPr="00436DCF">
        <w:rPr>
          <w:rFonts w:cs="Arial" w:hint="cs"/>
          <w:sz w:val="18"/>
          <w:szCs w:val="18"/>
          <w:rtl/>
        </w:rPr>
        <w:t xml:space="preserve">(הו"ד </w:t>
      </w:r>
      <w:r w:rsidRPr="00436DCF">
        <w:rPr>
          <w:rFonts w:cs="Arial" w:hint="cs"/>
          <w:b/>
          <w:bCs/>
          <w:sz w:val="18"/>
          <w:szCs w:val="18"/>
          <w:rtl/>
        </w:rPr>
        <w:t>בטור</w:t>
      </w:r>
      <w:r w:rsidRPr="00436DCF">
        <w:rPr>
          <w:rFonts w:cs="Arial" w:hint="cs"/>
          <w:sz w:val="18"/>
          <w:szCs w:val="18"/>
          <w:rtl/>
        </w:rPr>
        <w:t xml:space="preserve">) </w:t>
      </w:r>
      <w:r>
        <w:rPr>
          <w:rFonts w:cs="Arial"/>
          <w:sz w:val="20"/>
          <w:szCs w:val="20"/>
          <w:rtl/>
        </w:rPr>
        <w:t>–</w:t>
      </w:r>
      <w:r>
        <w:rPr>
          <w:rFonts w:cs="Arial" w:hint="cs"/>
          <w:sz w:val="20"/>
          <w:szCs w:val="20"/>
          <w:rtl/>
        </w:rPr>
        <w:t xml:space="preserve"> מזונות.</w:t>
      </w:r>
      <w:r>
        <w:rPr>
          <w:rFonts w:cs="Arial"/>
          <w:sz w:val="20"/>
          <w:szCs w:val="20"/>
          <w:rtl/>
        </w:rPr>
        <w:br/>
      </w:r>
      <w:r w:rsidRPr="00436DC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אורז שאינו מין דגן ואעפ"כ ברכתו מזונות כיוון שהוא מזין, כך דין כל מין קטנית שמזינה.</w:t>
      </w:r>
      <w:r>
        <w:rPr>
          <w:rFonts w:cs="Arial"/>
          <w:sz w:val="20"/>
          <w:szCs w:val="20"/>
          <w:rtl/>
        </w:rPr>
        <w:br/>
      </w:r>
      <w:r>
        <w:rPr>
          <w:rFonts w:cs="Arial" w:hint="cs"/>
          <w:sz w:val="20"/>
          <w:szCs w:val="20"/>
          <w:rtl/>
        </w:rPr>
        <w:t xml:space="preserve">ב. </w:t>
      </w:r>
      <w:r w:rsidRPr="00436DC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שהכל, וכ"פ </w:t>
      </w:r>
      <w:r w:rsidRPr="00785076">
        <w:rPr>
          <w:rFonts w:cs="Arial" w:hint="cs"/>
          <w:b/>
          <w:bCs/>
          <w:sz w:val="20"/>
          <w:szCs w:val="20"/>
          <w:rtl/>
        </w:rPr>
        <w:t>המחבר</w:t>
      </w:r>
      <w:r>
        <w:rPr>
          <w:rFonts w:cs="Arial" w:hint="cs"/>
          <w:sz w:val="20"/>
          <w:szCs w:val="20"/>
          <w:rtl/>
        </w:rPr>
        <w:t>.</w:t>
      </w:r>
      <w:r>
        <w:rPr>
          <w:rFonts w:cs="Arial"/>
          <w:sz w:val="20"/>
          <w:szCs w:val="20"/>
          <w:rtl/>
        </w:rPr>
        <w:br/>
      </w:r>
      <w:r>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נאמר בגמרא שדעת רבי יוחנן בן נורי שאורז הוא מין דגן, ואע"פ שאין הלכה כמותו, למדנו מדבריו שאף למ"ד אורז מין דגן, מכל מקום מודה בשאר קטניות שאין דינם כדגן.</w:t>
      </w:r>
      <w:r>
        <w:rPr>
          <w:rStyle w:val="a6"/>
          <w:rFonts w:cs="Arial"/>
          <w:sz w:val="20"/>
          <w:szCs w:val="20"/>
          <w:rtl/>
        </w:rPr>
        <w:footnoteReference w:id="372"/>
      </w:r>
    </w:p>
    <w:p w14:paraId="36BDF894" w14:textId="77777777" w:rsidR="00F62C5A" w:rsidRDefault="00F62C5A" w:rsidP="00F62C5A">
      <w:pPr>
        <w:rPr>
          <w:rFonts w:cs="Arial"/>
          <w:sz w:val="20"/>
          <w:szCs w:val="20"/>
          <w:rtl/>
        </w:rPr>
      </w:pPr>
      <w:r>
        <w:rPr>
          <w:rFonts w:cs="Arial" w:hint="cs"/>
          <w:b/>
          <w:bCs/>
          <w:sz w:val="20"/>
          <w:szCs w:val="20"/>
          <w:rtl/>
        </w:rPr>
        <w:t>תבשיל משאר מיני קטניות</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על תבשיל העשוי משאר מיני קטניות שאינן חמשת מיני דגן, יש לברך שהכל.</w:t>
      </w:r>
      <w:r>
        <w:rPr>
          <w:rFonts w:cs="Arial"/>
          <w:sz w:val="20"/>
          <w:szCs w:val="20"/>
          <w:rtl/>
        </w:rPr>
        <w:br/>
      </w:r>
      <w:r w:rsidRPr="00E52FE0">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תמוה, מדוע לא יברך אדמה?</w:t>
      </w:r>
      <w:r>
        <w:rPr>
          <w:rFonts w:cs="Arial"/>
          <w:sz w:val="20"/>
          <w:szCs w:val="20"/>
          <w:rtl/>
        </w:rPr>
        <w:br/>
      </w:r>
      <w:r>
        <w:rPr>
          <w:rFonts w:cs="Arial" w:hint="cs"/>
          <w:sz w:val="20"/>
          <w:szCs w:val="20"/>
          <w:rtl/>
        </w:rPr>
        <w:t xml:space="preserve">יש לומר </w:t>
      </w:r>
      <w:r>
        <w:rPr>
          <w:rFonts w:cs="Arial"/>
          <w:sz w:val="20"/>
          <w:szCs w:val="20"/>
          <w:rtl/>
        </w:rPr>
        <w:t>–</w:t>
      </w:r>
      <w:r>
        <w:rPr>
          <w:rFonts w:cs="Arial" w:hint="cs"/>
          <w:sz w:val="20"/>
          <w:szCs w:val="20"/>
          <w:rtl/>
        </w:rPr>
        <w:t xml:space="preserve"> מדובר שהקטניות נמעכו בבישול, וכיוון שאין זו דרך אכילתן אין ברכתן אדמה, וכ"פ </w:t>
      </w:r>
      <w:r w:rsidRPr="00E52FE0">
        <w:rPr>
          <w:rFonts w:cs="Arial" w:hint="cs"/>
          <w:b/>
          <w:bCs/>
          <w:sz w:val="20"/>
          <w:szCs w:val="20"/>
          <w:rtl/>
        </w:rPr>
        <w:t>הרמ"א</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85076">
        <w:rPr>
          <w:rFonts w:cs="Arial"/>
          <w:sz w:val="20"/>
          <w:szCs w:val="20"/>
          <w:rtl/>
        </w:rPr>
        <w:t xml:space="preserve">על פת דוחן ופליז"ו או של שאר מיני קטניות מברך שהכל ואחריו בורא נפשות. </w:t>
      </w:r>
      <w:r>
        <w:rPr>
          <w:rFonts w:cs="Arial"/>
          <w:sz w:val="20"/>
          <w:szCs w:val="20"/>
          <w:rtl/>
        </w:rPr>
        <w:br/>
      </w:r>
      <w:r w:rsidRPr="00785076">
        <w:rPr>
          <w:rFonts w:cs="Arial"/>
          <w:sz w:val="18"/>
          <w:szCs w:val="18"/>
          <w:rtl/>
        </w:rPr>
        <w:t>הגה: העושה תבשיל משאר מיני קטניות, אם נשארו שלמים, וטובים מבושלים כמו חיין, מברך בורא פרי האדמה</w:t>
      </w:r>
      <w:r>
        <w:rPr>
          <w:rFonts w:cs="Arial" w:hint="cs"/>
          <w:sz w:val="18"/>
          <w:szCs w:val="18"/>
          <w:rtl/>
        </w:rPr>
        <w:t>.</w:t>
      </w:r>
      <w:r w:rsidRPr="00785076">
        <w:rPr>
          <w:rFonts w:cs="Arial"/>
          <w:sz w:val="18"/>
          <w:szCs w:val="18"/>
          <w:rtl/>
        </w:rPr>
        <w:t xml:space="preserve"> </w:t>
      </w:r>
      <w:r>
        <w:rPr>
          <w:rFonts w:cs="Arial"/>
          <w:sz w:val="18"/>
          <w:szCs w:val="18"/>
          <w:rtl/>
        </w:rPr>
        <w:br/>
      </w:r>
      <w:r w:rsidRPr="00785076">
        <w:rPr>
          <w:rFonts w:cs="Arial"/>
          <w:sz w:val="18"/>
          <w:szCs w:val="18"/>
          <w:rtl/>
        </w:rPr>
        <w:t>ואם נתמעכו לגמרי או שאינן טובים מבושלין כחיין, מברך שהכל</w:t>
      </w:r>
      <w:r>
        <w:rPr>
          <w:rFonts w:cs="Arial" w:hint="cs"/>
          <w:sz w:val="20"/>
          <w:szCs w:val="20"/>
          <w:rtl/>
        </w:rPr>
        <w:t>"</w:t>
      </w:r>
      <w:r w:rsidRPr="00785076">
        <w:rPr>
          <w:rFonts w:cs="Arial"/>
          <w:sz w:val="20"/>
          <w:szCs w:val="20"/>
          <w:rtl/>
        </w:rPr>
        <w:t>.</w:t>
      </w:r>
    </w:p>
    <w:p w14:paraId="30F61B56" w14:textId="77777777" w:rsidR="00F62C5A" w:rsidRDefault="00F62C5A" w:rsidP="00F62C5A">
      <w:pPr>
        <w:rPr>
          <w:rFonts w:cs="Arial"/>
          <w:sz w:val="20"/>
          <w:szCs w:val="20"/>
          <w:rtl/>
        </w:rPr>
      </w:pPr>
      <w:r>
        <w:rPr>
          <w:rFonts w:cs="Arial" w:hint="cs"/>
          <w:sz w:val="20"/>
          <w:szCs w:val="20"/>
          <w:u w:val="single"/>
          <w:rtl/>
        </w:rPr>
        <w:t>טעמי הדין</w:t>
      </w:r>
      <w:r>
        <w:rPr>
          <w:rFonts w:cs="Arial"/>
          <w:sz w:val="20"/>
          <w:szCs w:val="20"/>
          <w:u w:val="single"/>
          <w:rtl/>
        </w:rPr>
        <w:br/>
      </w:r>
      <w:r>
        <w:rPr>
          <w:rFonts w:cs="Arial" w:hint="cs"/>
          <w:sz w:val="20"/>
          <w:szCs w:val="20"/>
          <w:rtl/>
        </w:rPr>
        <w:t>ברכת דוחן היא אדמה, וע"י שנעשה פת השתנה הדוחן למעליותא, אם כן מדוע ברכתו גרועה?</w:t>
      </w:r>
      <w:r>
        <w:rPr>
          <w:rFonts w:cs="Arial"/>
          <w:sz w:val="20"/>
          <w:szCs w:val="20"/>
          <w:rtl/>
        </w:rPr>
        <w:br/>
      </w:r>
      <w:r>
        <w:rPr>
          <w:rFonts w:cs="Arial" w:hint="cs"/>
          <w:sz w:val="20"/>
          <w:szCs w:val="20"/>
          <w:rtl/>
        </w:rPr>
        <w:t xml:space="preserve">א. כיוון שיצא מתורת פרי אין לברך עליו אדמה, אך גם המוציא </w:t>
      </w:r>
      <w:r w:rsidRPr="00616DF4">
        <w:rPr>
          <w:rFonts w:cs="Arial" w:hint="cs"/>
          <w:sz w:val="18"/>
          <w:szCs w:val="18"/>
          <w:rtl/>
        </w:rPr>
        <w:t xml:space="preserve">(ומזונות) </w:t>
      </w:r>
      <w:r>
        <w:rPr>
          <w:rFonts w:cs="Arial" w:hint="cs"/>
          <w:sz w:val="20"/>
          <w:szCs w:val="20"/>
          <w:rtl/>
        </w:rPr>
        <w:t>אין לברך, מפני שאלו הן ברכות המיוחדות למין דגן בלבד.</w:t>
      </w:r>
      <w:r>
        <w:rPr>
          <w:rFonts w:cs="Arial"/>
          <w:sz w:val="20"/>
          <w:szCs w:val="20"/>
          <w:rtl/>
        </w:rPr>
        <w:br/>
      </w:r>
      <w:r>
        <w:rPr>
          <w:rFonts w:cs="Arial" w:hint="cs"/>
          <w:sz w:val="20"/>
          <w:szCs w:val="20"/>
          <w:rtl/>
        </w:rPr>
        <w:t>ב. מפני שאין דרך אכילת קטניות אלו בדרך זאת.</w:t>
      </w:r>
    </w:p>
    <w:p w14:paraId="6C83765A" w14:textId="77777777" w:rsidR="00F62C5A" w:rsidRDefault="00F62C5A" w:rsidP="00F62C5A">
      <w:pPr>
        <w:rPr>
          <w:rFonts w:cs="Arial"/>
          <w:sz w:val="20"/>
          <w:szCs w:val="20"/>
          <w:rtl/>
        </w:rPr>
      </w:pPr>
      <w:r>
        <w:rPr>
          <w:rFonts w:cs="Arial" w:hint="cs"/>
          <w:sz w:val="20"/>
          <w:szCs w:val="20"/>
          <w:rtl/>
        </w:rPr>
        <w:t xml:space="preserve">ויש נפק"מ בין שני הטעמים - </w:t>
      </w:r>
      <w:r>
        <w:rPr>
          <w:rFonts w:cs="Arial"/>
          <w:sz w:val="20"/>
          <w:szCs w:val="20"/>
          <w:rtl/>
        </w:rPr>
        <w:br/>
      </w:r>
      <w:r>
        <w:rPr>
          <w:rFonts w:cs="Arial" w:hint="cs"/>
          <w:sz w:val="20"/>
          <w:szCs w:val="20"/>
          <w:rtl/>
        </w:rPr>
        <w:t>יש מדינות שבהן רגילים לעשות פת ותבשיל ממיני קטניות אלו, ולפי הטעם השני יש לברך אדמה.</w:t>
      </w:r>
      <w:r>
        <w:rPr>
          <w:rFonts w:cs="Arial"/>
          <w:sz w:val="20"/>
          <w:szCs w:val="20"/>
          <w:rtl/>
        </w:rPr>
        <w:br/>
      </w:r>
      <w:r>
        <w:rPr>
          <w:rFonts w:cs="Arial" w:hint="cs"/>
          <w:sz w:val="20"/>
          <w:szCs w:val="20"/>
          <w:rtl/>
        </w:rPr>
        <w:t>ברם, החת"ס סובר שמכיוון שלא זורעים מתחילה את הקטניות על דעת פת ותבשיל, אין ברכתם אדמה</w:t>
      </w:r>
      <w:r>
        <w:rPr>
          <w:rStyle w:val="a6"/>
          <w:rFonts w:cs="Arial"/>
          <w:sz w:val="20"/>
          <w:szCs w:val="20"/>
          <w:rtl/>
        </w:rPr>
        <w:footnoteReference w:id="373"/>
      </w:r>
      <w:r>
        <w:rPr>
          <w:rFonts w:cs="Arial" w:hint="cs"/>
          <w:sz w:val="20"/>
          <w:szCs w:val="20"/>
          <w:rtl/>
        </w:rPr>
        <w:t>.</w:t>
      </w:r>
    </w:p>
    <w:p w14:paraId="0A6038CF" w14:textId="77777777" w:rsidR="00F62C5A" w:rsidRDefault="00F62C5A" w:rsidP="00F62C5A">
      <w:pPr>
        <w:rPr>
          <w:rFonts w:cs="Arial"/>
          <w:sz w:val="20"/>
          <w:szCs w:val="20"/>
          <w:rtl/>
        </w:rPr>
      </w:pPr>
      <w:r>
        <w:rPr>
          <w:rFonts w:cs="Arial" w:hint="cs"/>
          <w:sz w:val="20"/>
          <w:szCs w:val="20"/>
          <w:u w:val="single"/>
          <w:rtl/>
        </w:rPr>
        <w:t>פרטים בדין תבשיל קטניות מעוך</w:t>
      </w:r>
      <w:r>
        <w:rPr>
          <w:rFonts w:cs="Arial"/>
          <w:sz w:val="20"/>
          <w:szCs w:val="20"/>
          <w:u w:val="single"/>
          <w:rtl/>
        </w:rPr>
        <w:br/>
      </w:r>
      <w:r>
        <w:rPr>
          <w:rFonts w:cs="Arial" w:hint="cs"/>
          <w:sz w:val="20"/>
          <w:szCs w:val="20"/>
          <w:rtl/>
        </w:rPr>
        <w:t>א. אפילו אם צורת הקטנית ניכרת רק מעט, ברכת התבשיל אדמה.</w:t>
      </w:r>
      <w:r>
        <w:rPr>
          <w:rFonts w:cs="Arial"/>
          <w:sz w:val="20"/>
          <w:szCs w:val="20"/>
          <w:rtl/>
        </w:rPr>
        <w:br/>
      </w:r>
      <w:r>
        <w:rPr>
          <w:rFonts w:cs="Arial" w:hint="cs"/>
          <w:sz w:val="20"/>
          <w:szCs w:val="20"/>
          <w:rtl/>
        </w:rPr>
        <w:t>ב. גם כאשר הקטנית מעוכה וברכת התבשיל שהכל, היינו דווקא כשהמיעוך אירע מחמת הבישול, אך אם בישל את הקטנית כמות שהיא ואחר כך מעך אותה בכף, ברכת התבשיל אדמה.</w:t>
      </w:r>
      <w:r>
        <w:rPr>
          <w:rFonts w:cs="Arial"/>
          <w:sz w:val="20"/>
          <w:szCs w:val="20"/>
          <w:rtl/>
        </w:rPr>
        <w:br/>
      </w:r>
      <w:r>
        <w:rPr>
          <w:rFonts w:cs="Arial" w:hint="cs"/>
          <w:sz w:val="20"/>
          <w:szCs w:val="20"/>
          <w:rtl/>
        </w:rPr>
        <w:t>ג. כאשר ברכת התבשיל שהכל ובירך אדמה, יצא בדיעבד.</w:t>
      </w:r>
    </w:p>
    <w:p w14:paraId="28701612" w14:textId="77777777" w:rsidR="00F62C5A" w:rsidRPr="00616DF4" w:rsidRDefault="00F62C5A" w:rsidP="00F62C5A">
      <w:pPr>
        <w:rPr>
          <w:rFonts w:cs="Arial"/>
          <w:sz w:val="18"/>
          <w:szCs w:val="18"/>
          <w:rtl/>
        </w:rPr>
      </w:pPr>
      <w:r w:rsidRPr="00616DF4">
        <w:rPr>
          <w:rFonts w:cs="Arial" w:hint="cs"/>
          <w:sz w:val="18"/>
          <w:szCs w:val="18"/>
          <w:rtl/>
        </w:rPr>
        <w:t>[</w:t>
      </w:r>
      <w:r w:rsidRPr="00616DF4">
        <w:rPr>
          <w:rFonts w:cs="Arial" w:hint="cs"/>
          <w:b/>
          <w:bCs/>
          <w:sz w:val="18"/>
          <w:szCs w:val="18"/>
          <w:rtl/>
        </w:rPr>
        <w:t>סיכום</w:t>
      </w:r>
      <w:r w:rsidRPr="00616DF4">
        <w:rPr>
          <w:rFonts w:cs="Arial" w:hint="cs"/>
          <w:sz w:val="18"/>
          <w:szCs w:val="18"/>
          <w:rtl/>
        </w:rPr>
        <w:t xml:space="preserve">. ברכת פת העשויה מדוחן או משאר מיני קטניות. </w:t>
      </w:r>
      <w:r w:rsidRPr="00616DF4">
        <w:rPr>
          <w:rFonts w:cs="Arial" w:hint="cs"/>
          <w:b/>
          <w:bCs/>
          <w:sz w:val="18"/>
          <w:szCs w:val="18"/>
          <w:rtl/>
        </w:rPr>
        <w:t>גאון</w:t>
      </w:r>
      <w:r w:rsidRPr="00616DF4">
        <w:rPr>
          <w:rFonts w:cs="Arial" w:hint="cs"/>
          <w:sz w:val="18"/>
          <w:szCs w:val="18"/>
          <w:rtl/>
        </w:rPr>
        <w:t xml:space="preserve">. מזונות, מזין כמו אורז. </w:t>
      </w:r>
      <w:r w:rsidRPr="00616DF4">
        <w:rPr>
          <w:rFonts w:cs="Arial" w:hint="cs"/>
          <w:b/>
          <w:bCs/>
          <w:sz w:val="18"/>
          <w:szCs w:val="18"/>
          <w:rtl/>
        </w:rPr>
        <w:t>רמב"ם</w:t>
      </w:r>
      <w:r w:rsidRPr="00616DF4">
        <w:rPr>
          <w:rFonts w:cs="Arial" w:hint="cs"/>
          <w:sz w:val="18"/>
          <w:szCs w:val="18"/>
          <w:rtl/>
        </w:rPr>
        <w:t xml:space="preserve">. שהכל, וכ"פ </w:t>
      </w:r>
      <w:r w:rsidRPr="00616DF4">
        <w:rPr>
          <w:rFonts w:cs="Arial" w:hint="cs"/>
          <w:b/>
          <w:bCs/>
          <w:sz w:val="18"/>
          <w:szCs w:val="18"/>
          <w:rtl/>
        </w:rPr>
        <w:t>המחבר</w:t>
      </w:r>
      <w:r w:rsidRPr="00616DF4">
        <w:rPr>
          <w:rFonts w:cs="Arial" w:hint="cs"/>
          <w:sz w:val="18"/>
          <w:szCs w:val="18"/>
          <w:rtl/>
        </w:rPr>
        <w:t xml:space="preserve">, לכו"ע אינו מין דגן. </w:t>
      </w:r>
      <w:r w:rsidRPr="00616DF4">
        <w:rPr>
          <w:rFonts w:cs="Arial" w:hint="cs"/>
          <w:b/>
          <w:bCs/>
          <w:sz w:val="18"/>
          <w:szCs w:val="18"/>
          <w:rtl/>
        </w:rPr>
        <w:t>מ"ב</w:t>
      </w:r>
      <w:r w:rsidRPr="00616DF4">
        <w:rPr>
          <w:rFonts w:cs="Arial" w:hint="cs"/>
          <w:sz w:val="18"/>
          <w:szCs w:val="18"/>
          <w:rtl/>
        </w:rPr>
        <w:t>. מדוע ירד מברכת אדמה לשהכל? א. יצא מתורת פרי, ואינו יכול לברך מזונות מפני שזו ברכה מיוחדת לדגן. ב. אין דרך לאכול כך את הקטנית. נפק"מ. במקום שרגילים בפת דוחן ברכתה אדמה לפי הטעם השני, אך למעשה מכיוון שאין זורעים על דעת כן יברך שהכל.</w:t>
      </w:r>
      <w:r w:rsidRPr="00616DF4">
        <w:rPr>
          <w:rFonts w:cs="Arial"/>
          <w:sz w:val="18"/>
          <w:szCs w:val="18"/>
          <w:rtl/>
        </w:rPr>
        <w:br/>
      </w:r>
      <w:r w:rsidRPr="00616DF4">
        <w:rPr>
          <w:rFonts w:cs="Arial" w:hint="cs"/>
          <w:sz w:val="18"/>
          <w:szCs w:val="18"/>
          <w:rtl/>
        </w:rPr>
        <w:t xml:space="preserve">תבשיל משאר מיני קטניות. מעוך או שיותר טוב חי ממבושל </w:t>
      </w:r>
      <w:r w:rsidRPr="00616DF4">
        <w:rPr>
          <w:rFonts w:cs="Arial"/>
          <w:sz w:val="18"/>
          <w:szCs w:val="18"/>
          <w:rtl/>
        </w:rPr>
        <w:t>–</w:t>
      </w:r>
      <w:r w:rsidRPr="00616DF4">
        <w:rPr>
          <w:rFonts w:cs="Arial" w:hint="cs"/>
          <w:sz w:val="18"/>
          <w:szCs w:val="18"/>
          <w:rtl/>
        </w:rPr>
        <w:t xml:space="preserve"> שהכל, שלם ו</w:t>
      </w:r>
      <w:r>
        <w:rPr>
          <w:rFonts w:cs="Arial" w:hint="cs"/>
          <w:sz w:val="18"/>
          <w:szCs w:val="18"/>
          <w:rtl/>
        </w:rPr>
        <w:t xml:space="preserve">מבושל טוב כמו חי </w:t>
      </w:r>
      <w:r w:rsidRPr="00616DF4">
        <w:rPr>
          <w:rFonts w:cs="Arial"/>
          <w:sz w:val="18"/>
          <w:szCs w:val="18"/>
          <w:rtl/>
        </w:rPr>
        <w:t>–</w:t>
      </w:r>
      <w:r w:rsidRPr="00616DF4">
        <w:rPr>
          <w:rFonts w:cs="Arial" w:hint="cs"/>
          <w:sz w:val="18"/>
          <w:szCs w:val="18"/>
          <w:rtl/>
        </w:rPr>
        <w:t xml:space="preserve"> אדמה.]</w:t>
      </w:r>
    </w:p>
    <w:p w14:paraId="6F0B8535"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פת דוחן (ביה"ל)</w:t>
      </w:r>
      <w:r>
        <w:rPr>
          <w:rFonts w:cs="Arial"/>
          <w:sz w:val="20"/>
          <w:szCs w:val="20"/>
          <w:u w:val="single"/>
          <w:rtl/>
        </w:rPr>
        <w:br/>
      </w:r>
      <w:r>
        <w:rPr>
          <w:rFonts w:cs="Arial" w:hint="cs"/>
          <w:sz w:val="20"/>
          <w:szCs w:val="20"/>
          <w:rtl/>
        </w:rPr>
        <w:t>רבים מהראשונים סוברים שדין פת דוחן כדין פת אורז, מזונות, וצ"ע מדוע המחבר התעלם משיטתם.</w:t>
      </w:r>
      <w:r>
        <w:rPr>
          <w:rFonts w:cs="Arial"/>
          <w:sz w:val="20"/>
          <w:szCs w:val="20"/>
          <w:rtl/>
        </w:rPr>
        <w:br/>
      </w:r>
      <w:r>
        <w:rPr>
          <w:rFonts w:cs="Arial" w:hint="cs"/>
          <w:sz w:val="20"/>
          <w:szCs w:val="20"/>
          <w:rtl/>
        </w:rPr>
        <w:t>ולמעשה, מי שרוצה לברך מזונות אין מוחים בידו.</w:t>
      </w:r>
      <w:r>
        <w:rPr>
          <w:rFonts w:cs="Arial"/>
          <w:sz w:val="20"/>
          <w:szCs w:val="20"/>
          <w:rtl/>
        </w:rPr>
        <w:br/>
      </w:r>
      <w:r>
        <w:rPr>
          <w:rFonts w:cs="Arial" w:hint="cs"/>
          <w:sz w:val="20"/>
          <w:szCs w:val="20"/>
          <w:rtl/>
        </w:rPr>
        <w:t>וכן הדין גם לגבי שאר מיני קטניות שמזינים, שאע"פ שהמחבר פסק לברך שהכל, מכל מקום מי שמברך מזונות אין מוחים בידו.</w:t>
      </w:r>
    </w:p>
    <w:p w14:paraId="280225D6"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עירב קמח מחמשת המינים בקמח אחר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(לו:-לז.) "</w:t>
      </w:r>
      <w:r w:rsidRPr="00837F24">
        <w:rPr>
          <w:rFonts w:cs="Arial"/>
          <w:sz w:val="20"/>
          <w:szCs w:val="20"/>
          <w:rtl/>
        </w:rPr>
        <w:t>רב ושמואל דאמרי תרוייהו: כל שיש בו מחמשת המינין מברכין עליו בורא מיני מזונות</w:t>
      </w:r>
      <w:r>
        <w:rPr>
          <w:rFonts w:cs="Arial" w:hint="cs"/>
          <w:sz w:val="20"/>
          <w:szCs w:val="20"/>
          <w:rtl/>
        </w:rPr>
        <w:t>".</w:t>
      </w:r>
    </w:p>
    <w:p w14:paraId="757245A6" w14:textId="77777777" w:rsidR="00F62C5A" w:rsidRDefault="00F62C5A" w:rsidP="00F62C5A">
      <w:pPr>
        <w:rPr>
          <w:rFonts w:cs="Arial"/>
          <w:sz w:val="20"/>
          <w:szCs w:val="20"/>
          <w:rtl/>
        </w:rPr>
      </w:pPr>
      <w:r>
        <w:rPr>
          <w:rFonts w:cs="Arial" w:hint="cs"/>
          <w:b/>
          <w:bCs/>
          <w:sz w:val="20"/>
          <w:szCs w:val="20"/>
          <w:rtl/>
        </w:rPr>
        <w:t>היוצא מגמרא זו לעניינינו</w:t>
      </w:r>
      <w:r>
        <w:rPr>
          <w:rFonts w:cs="Arial"/>
          <w:b/>
          <w:bCs/>
          <w:sz w:val="20"/>
          <w:szCs w:val="20"/>
          <w:rtl/>
        </w:rPr>
        <w:br/>
      </w:r>
      <w:r>
        <w:rPr>
          <w:rFonts w:cs="Arial" w:hint="cs"/>
          <w:b/>
          <w:bCs/>
          <w:sz w:val="20"/>
          <w:szCs w:val="20"/>
          <w:rtl/>
        </w:rPr>
        <w:t xml:space="preserve">ספר האשכול </w:t>
      </w:r>
      <w:r>
        <w:rPr>
          <w:rFonts w:cs="Arial"/>
          <w:sz w:val="20"/>
          <w:szCs w:val="20"/>
          <w:rtl/>
        </w:rPr>
        <w:t>–</w:t>
      </w:r>
      <w:r>
        <w:rPr>
          <w:rFonts w:cs="Arial" w:hint="cs"/>
          <w:sz w:val="20"/>
          <w:szCs w:val="20"/>
          <w:rtl/>
        </w:rPr>
        <w:t xml:space="preserve"> תבשיל שעשוי מקמח של חמשת מיני דגן ומקמח של שאר מינים, ברכתו מזונות ומעין שלוש, ואם עשה לחם באופן זה ברכתו המוציא וברכת המזון.</w:t>
      </w:r>
      <w:r>
        <w:rPr>
          <w:rFonts w:cs="Arial"/>
          <w:sz w:val="20"/>
          <w:szCs w:val="20"/>
          <w:rtl/>
        </w:rPr>
        <w:br/>
      </w:r>
      <w:r w:rsidRPr="00D0533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ע"פ דברי רב ושמואל דלעיל, חמשת מיני דגן אינם בטלים. ואמנם, מדובר דווקא באופן שטעם הקמח ממיני דגן ניכר ומורגש במאכל, אך אם הוא אינו ניכר בטל לשאר הקמח וברכתו שהכל.</w:t>
      </w:r>
    </w:p>
    <w:p w14:paraId="3BE6F960" w14:textId="77777777" w:rsidR="00F62C5A" w:rsidRPr="00D0533F" w:rsidRDefault="00F62C5A" w:rsidP="00F62C5A">
      <w:pPr>
        <w:rPr>
          <w:rFonts w:cs="Arial"/>
          <w:sz w:val="20"/>
          <w:szCs w:val="20"/>
          <w:rtl/>
        </w:rPr>
      </w:pPr>
      <w:r>
        <w:rPr>
          <w:rFonts w:cs="Arial" w:hint="cs"/>
          <w:b/>
          <w:bCs/>
          <w:sz w:val="20"/>
          <w:szCs w:val="20"/>
          <w:rtl/>
        </w:rPr>
        <w:t>סייג בדין ברכה אחרונה</w:t>
      </w:r>
      <w:r>
        <w:rPr>
          <w:rFonts w:cs="Arial"/>
          <w:b/>
          <w:bCs/>
          <w:sz w:val="20"/>
          <w:szCs w:val="20"/>
          <w:rtl/>
        </w:rPr>
        <w:br/>
      </w:r>
      <w:r>
        <w:rPr>
          <w:rFonts w:cs="Arial" w:hint="cs"/>
          <w:b/>
          <w:bCs/>
          <w:sz w:val="20"/>
          <w:szCs w:val="20"/>
          <w:rtl/>
        </w:rPr>
        <w:t xml:space="preserve">רבינו יונה </w:t>
      </w:r>
      <w:r>
        <w:rPr>
          <w:rFonts w:cs="Arial"/>
          <w:sz w:val="20"/>
          <w:szCs w:val="20"/>
          <w:rtl/>
        </w:rPr>
        <w:t>–</w:t>
      </w:r>
      <w:r>
        <w:rPr>
          <w:rFonts w:cs="Arial" w:hint="cs"/>
          <w:sz w:val="20"/>
          <w:szCs w:val="20"/>
          <w:rtl/>
        </w:rPr>
        <w:t xml:space="preserve"> דווקא אם יש במאכל כזית קמח ממיני דגן בכדי אכילת פרס ברכתו האחרונה כנ"ל, אך אם אין במאכל שיעור זה, בפת מברך בסוף ברכת מעין שלוש, ובתבשיל מברך בסוף בורא נפשות.</w:t>
      </w:r>
    </w:p>
    <w:p w14:paraId="26F9AC52"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0533F">
        <w:rPr>
          <w:rFonts w:cs="Arial"/>
          <w:sz w:val="20"/>
          <w:szCs w:val="20"/>
          <w:rtl/>
        </w:rPr>
        <w:t>עירב קמח דוחן ושאר מיני קטניות עם קמח של חמשת מיני דגן ובשלו בקדירה, מברך בורא מיני מזונות ועל המחיה</w:t>
      </w:r>
      <w:r>
        <w:rPr>
          <w:rFonts w:cs="Arial" w:hint="cs"/>
          <w:sz w:val="20"/>
          <w:szCs w:val="20"/>
          <w:rtl/>
        </w:rPr>
        <w:t>.</w:t>
      </w:r>
      <w:r w:rsidRPr="00D0533F">
        <w:rPr>
          <w:rFonts w:cs="Arial"/>
          <w:sz w:val="20"/>
          <w:szCs w:val="20"/>
          <w:rtl/>
        </w:rPr>
        <w:t xml:space="preserve"> ואם עשה ממנו פת, מברך המוציא וברכת המזון</w:t>
      </w:r>
      <w:r>
        <w:rPr>
          <w:rStyle w:val="a6"/>
          <w:rFonts w:cs="Arial"/>
          <w:sz w:val="20"/>
          <w:szCs w:val="20"/>
          <w:rtl/>
        </w:rPr>
        <w:footnoteReference w:id="374"/>
      </w:r>
      <w:r>
        <w:rPr>
          <w:rFonts w:cs="Arial" w:hint="cs"/>
          <w:sz w:val="20"/>
          <w:szCs w:val="20"/>
          <w:rtl/>
        </w:rPr>
        <w:t>.</w:t>
      </w:r>
      <w:r w:rsidRPr="00D0533F">
        <w:rPr>
          <w:rFonts w:cs="Arial"/>
          <w:sz w:val="20"/>
          <w:szCs w:val="20"/>
          <w:rtl/>
        </w:rPr>
        <w:t xml:space="preserve"> </w:t>
      </w:r>
      <w:r>
        <w:rPr>
          <w:rFonts w:cs="Arial"/>
          <w:sz w:val="20"/>
          <w:szCs w:val="20"/>
          <w:rtl/>
        </w:rPr>
        <w:br/>
      </w:r>
      <w:r w:rsidRPr="00D0533F">
        <w:rPr>
          <w:rFonts w:cs="Arial"/>
          <w:sz w:val="20"/>
          <w:szCs w:val="20"/>
          <w:rtl/>
        </w:rPr>
        <w:t>וד</w:t>
      </w:r>
      <w:r>
        <w:rPr>
          <w:rFonts w:cs="Arial" w:hint="cs"/>
          <w:sz w:val="20"/>
          <w:szCs w:val="20"/>
          <w:rtl/>
        </w:rPr>
        <w:t>ו</w:t>
      </w:r>
      <w:r w:rsidRPr="00D0533F">
        <w:rPr>
          <w:rFonts w:cs="Arial"/>
          <w:sz w:val="20"/>
          <w:szCs w:val="20"/>
          <w:rtl/>
        </w:rPr>
        <w:t>וקא שיש באותו קמח מחמשת מינים כדי שיאכל ממנו כזית דגן בכדי אכילת פרס, אבל אם אין בו זה השיעור מחמשת המינים, אינו מברך לבסוף ברכת המזון</w:t>
      </w:r>
      <w:r>
        <w:rPr>
          <w:rStyle w:val="a6"/>
          <w:rFonts w:cs="Arial"/>
          <w:sz w:val="20"/>
          <w:szCs w:val="20"/>
          <w:rtl/>
        </w:rPr>
        <w:footnoteReference w:id="375"/>
      </w:r>
      <w:r w:rsidRPr="00D0533F">
        <w:rPr>
          <w:rFonts w:cs="Arial"/>
          <w:sz w:val="20"/>
          <w:szCs w:val="20"/>
          <w:rtl/>
        </w:rPr>
        <w:t>, אלא בתח</w:t>
      </w:r>
      <w:r>
        <w:rPr>
          <w:rFonts w:cs="Arial" w:hint="cs"/>
          <w:sz w:val="20"/>
          <w:szCs w:val="20"/>
          <w:rtl/>
        </w:rPr>
        <w:t>י</w:t>
      </w:r>
      <w:r w:rsidRPr="00D0533F">
        <w:rPr>
          <w:rFonts w:cs="Arial"/>
          <w:sz w:val="20"/>
          <w:szCs w:val="20"/>
          <w:rtl/>
        </w:rPr>
        <w:t>לה מברך המוציא כיון שיש בו טעם דגן אף על פי שאין בו כזית בכדי אכילת פרס, ולבסוף על המחיה</w:t>
      </w:r>
      <w:r>
        <w:rPr>
          <w:rFonts w:cs="Arial" w:hint="cs"/>
          <w:sz w:val="20"/>
          <w:szCs w:val="20"/>
          <w:rtl/>
        </w:rPr>
        <w:t>.</w:t>
      </w:r>
      <w:r w:rsidRPr="00D0533F">
        <w:rPr>
          <w:rFonts w:cs="Arial"/>
          <w:sz w:val="20"/>
          <w:szCs w:val="20"/>
          <w:rtl/>
        </w:rPr>
        <w:t xml:space="preserve"> ואם בשלו בקדירה, מברך תח</w:t>
      </w:r>
      <w:r>
        <w:rPr>
          <w:rFonts w:cs="Arial" w:hint="cs"/>
          <w:sz w:val="20"/>
          <w:szCs w:val="20"/>
          <w:rtl/>
        </w:rPr>
        <w:t>י</w:t>
      </w:r>
      <w:r w:rsidRPr="00D0533F">
        <w:rPr>
          <w:rFonts w:cs="Arial"/>
          <w:sz w:val="20"/>
          <w:szCs w:val="20"/>
          <w:rtl/>
        </w:rPr>
        <w:t>לה בורא מיני מזונות ואחריו בורא נפשות</w:t>
      </w:r>
      <w:r>
        <w:rPr>
          <w:rFonts w:cs="Arial" w:hint="cs"/>
          <w:sz w:val="20"/>
          <w:szCs w:val="20"/>
          <w:rtl/>
        </w:rPr>
        <w:t>"</w:t>
      </w:r>
      <w:r w:rsidRPr="00D0533F">
        <w:rPr>
          <w:rFonts w:cs="Arial"/>
          <w:sz w:val="20"/>
          <w:szCs w:val="20"/>
          <w:rtl/>
        </w:rPr>
        <w:t>.</w:t>
      </w:r>
    </w:p>
    <w:p w14:paraId="53549477" w14:textId="77777777" w:rsidR="00F62C5A" w:rsidRDefault="00F62C5A" w:rsidP="00F62C5A">
      <w:pPr>
        <w:rPr>
          <w:rFonts w:cs="Arial"/>
          <w:sz w:val="20"/>
          <w:szCs w:val="20"/>
          <w:rtl/>
        </w:rPr>
      </w:pPr>
      <w:r>
        <w:rPr>
          <w:rFonts w:cs="Arial" w:hint="cs"/>
          <w:sz w:val="20"/>
          <w:szCs w:val="20"/>
          <w:u w:val="single"/>
          <w:rtl/>
        </w:rPr>
        <w:t>שיעור אכילת פרס</w:t>
      </w:r>
      <w:r>
        <w:rPr>
          <w:rFonts w:cs="Arial"/>
          <w:sz w:val="20"/>
          <w:szCs w:val="20"/>
          <w:u w:val="single"/>
          <w:rtl/>
        </w:rPr>
        <w:br/>
      </w:r>
      <w:r>
        <w:rPr>
          <w:rFonts w:cs="Arial" w:hint="cs"/>
          <w:sz w:val="20"/>
          <w:szCs w:val="20"/>
          <w:rtl/>
        </w:rPr>
        <w:t xml:space="preserve">פרס הוא חצי כיכר של עירוב. יש אומרים ששיעור פרס שלוש ביצים, ויש אומרים ארבע ביצים. כזית הוא חצי ביצה. </w:t>
      </w:r>
      <w:r>
        <w:rPr>
          <w:rFonts w:cs="Arial"/>
          <w:sz w:val="20"/>
          <w:szCs w:val="20"/>
          <w:rtl/>
        </w:rPr>
        <w:br/>
      </w:r>
      <w:r>
        <w:rPr>
          <w:rFonts w:cs="Arial" w:hint="cs"/>
          <w:sz w:val="20"/>
          <w:szCs w:val="20"/>
          <w:rtl/>
        </w:rPr>
        <w:t>ושיעור כזית בכדי אכילת פרס הוא המדד לאכילה ברוב שיעורי תורה, דהיינו שאם לא אכל כזית בכדי אכילת פרס פטור ממלקות ושאר עונשים.</w:t>
      </w:r>
      <w:r>
        <w:rPr>
          <w:rFonts w:cs="Arial"/>
          <w:sz w:val="20"/>
          <w:szCs w:val="20"/>
          <w:rtl/>
        </w:rPr>
        <w:br/>
      </w:r>
      <w:r>
        <w:rPr>
          <w:rFonts w:cs="Arial" w:hint="cs"/>
          <w:sz w:val="20"/>
          <w:szCs w:val="20"/>
          <w:rtl/>
        </w:rPr>
        <w:t>וכן הדין לברכת המזון, שאם לא אכל כזית בכדי אכילת פרס פטור מברכת המזון.</w:t>
      </w:r>
      <w:r>
        <w:rPr>
          <w:rFonts w:cs="Arial"/>
          <w:sz w:val="20"/>
          <w:szCs w:val="20"/>
          <w:rtl/>
        </w:rPr>
        <w:br/>
      </w:r>
      <w:r>
        <w:rPr>
          <w:rFonts w:cs="Arial" w:hint="cs"/>
          <w:sz w:val="20"/>
          <w:szCs w:val="20"/>
          <w:rtl/>
        </w:rPr>
        <w:t xml:space="preserve">לכן, גם כאן צריך לאכול כזית בכדי אכילת פרס כדי להתחייב, דהיינו ששמינית מהקמח יהיה ממין דגן, ואז אם יאכל שיעור ארבע ביצים </w:t>
      </w:r>
      <w:r w:rsidRPr="002B3EA2">
        <w:rPr>
          <w:rFonts w:cs="Arial" w:hint="cs"/>
          <w:sz w:val="18"/>
          <w:szCs w:val="18"/>
          <w:rtl/>
        </w:rPr>
        <w:t>(פרס)</w:t>
      </w:r>
      <w:r>
        <w:rPr>
          <w:rFonts w:cs="Arial" w:hint="cs"/>
          <w:sz w:val="18"/>
          <w:szCs w:val="18"/>
          <w:rtl/>
        </w:rPr>
        <w:t>,</w:t>
      </w:r>
      <w:r w:rsidRPr="002B3EA2">
        <w:rPr>
          <w:rFonts w:cs="Arial" w:hint="cs"/>
          <w:sz w:val="18"/>
          <w:szCs w:val="18"/>
          <w:rtl/>
        </w:rPr>
        <w:t xml:space="preserve"> </w:t>
      </w:r>
      <w:r>
        <w:rPr>
          <w:rFonts w:cs="Arial" w:hint="cs"/>
          <w:sz w:val="20"/>
          <w:szCs w:val="20"/>
          <w:rtl/>
        </w:rPr>
        <w:t>יהיה באכילתו שיעור כזית שהוא שמינית מארבע ביצים.</w:t>
      </w:r>
      <w:r>
        <w:rPr>
          <w:rFonts w:cs="Arial"/>
          <w:sz w:val="20"/>
          <w:szCs w:val="20"/>
          <w:rtl/>
        </w:rPr>
        <w:br/>
      </w:r>
      <w:r>
        <w:rPr>
          <w:rFonts w:cs="Arial"/>
          <w:sz w:val="20"/>
          <w:szCs w:val="20"/>
          <w:rtl/>
        </w:rPr>
        <w:br/>
      </w:r>
      <w:r>
        <w:rPr>
          <w:rFonts w:cs="Arial" w:hint="cs"/>
          <w:sz w:val="20"/>
          <w:szCs w:val="20"/>
          <w:u w:val="single"/>
          <w:rtl/>
        </w:rPr>
        <w:t>ברכת על המחיה</w:t>
      </w:r>
      <w:r>
        <w:rPr>
          <w:rFonts w:cs="Arial"/>
          <w:sz w:val="20"/>
          <w:szCs w:val="20"/>
          <w:u w:val="single"/>
          <w:rtl/>
        </w:rPr>
        <w:br/>
      </w:r>
      <w:r>
        <w:rPr>
          <w:rFonts w:cs="Arial" w:hint="cs"/>
          <w:sz w:val="20"/>
          <w:szCs w:val="20"/>
          <w:rtl/>
        </w:rPr>
        <w:t>כיצד יש לברך ברכה אחרונה על פת שאין בה כזית קמח ממיני דגן בכדי אכילת פרס?</w:t>
      </w:r>
      <w:r>
        <w:rPr>
          <w:rFonts w:cs="Arial"/>
          <w:sz w:val="20"/>
          <w:szCs w:val="20"/>
          <w:u w:val="single"/>
          <w:rtl/>
        </w:rPr>
        <w:br/>
      </w:r>
      <w:r>
        <w:rPr>
          <w:rFonts w:cs="Arial" w:hint="cs"/>
          <w:sz w:val="20"/>
          <w:szCs w:val="20"/>
          <w:rtl/>
        </w:rPr>
        <w:t xml:space="preserve">א. </w:t>
      </w:r>
      <w:r w:rsidRPr="00757500">
        <w:rPr>
          <w:rFonts w:cs="Arial" w:hint="cs"/>
          <w:b/>
          <w:bCs/>
          <w:sz w:val="20"/>
          <w:szCs w:val="20"/>
          <w:rtl/>
        </w:rPr>
        <w:t>מחבר</w:t>
      </w:r>
      <w:r>
        <w:rPr>
          <w:rFonts w:cs="Arial" w:hint="cs"/>
          <w:sz w:val="20"/>
          <w:szCs w:val="20"/>
          <w:rtl/>
        </w:rPr>
        <w:t xml:space="preserve"> - על המחיה.</w:t>
      </w:r>
      <w:r>
        <w:rPr>
          <w:rFonts w:cs="Arial"/>
          <w:sz w:val="20"/>
          <w:szCs w:val="20"/>
          <w:rtl/>
        </w:rPr>
        <w:br/>
      </w:r>
      <w:r>
        <w:rPr>
          <w:rFonts w:cs="Arial" w:hint="cs"/>
          <w:sz w:val="20"/>
          <w:szCs w:val="20"/>
          <w:rtl/>
        </w:rPr>
        <w:t xml:space="preserve">ב. </w:t>
      </w:r>
      <w:r w:rsidRPr="00757500">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בורא נפשות.</w:t>
      </w:r>
      <w:r>
        <w:rPr>
          <w:rFonts w:cs="Arial"/>
          <w:sz w:val="20"/>
          <w:szCs w:val="20"/>
          <w:rtl/>
        </w:rPr>
        <w:br/>
      </w:r>
      <w:r w:rsidRPr="0075750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דברי המחבר תמוהים, שהרי לא מצאנו מקום נוסף שבו מברך תחילה המוציא ובסוף על המחיה.</w:t>
      </w:r>
      <w:r>
        <w:rPr>
          <w:rFonts w:cs="Arial"/>
          <w:sz w:val="20"/>
          <w:szCs w:val="20"/>
          <w:rtl/>
        </w:rPr>
        <w:br/>
      </w:r>
      <w:r>
        <w:rPr>
          <w:rFonts w:cs="Arial" w:hint="cs"/>
          <w:sz w:val="20"/>
          <w:szCs w:val="20"/>
          <w:rtl/>
        </w:rPr>
        <w:t>ועוד, מאי שנא פת שמברך בסוף על המחיה ואילו בתבשיל בכה"ג מברך בסוף בורא נפשות?</w:t>
      </w:r>
      <w:r>
        <w:rPr>
          <w:rFonts w:cs="Arial"/>
          <w:sz w:val="20"/>
          <w:szCs w:val="20"/>
          <w:rtl/>
        </w:rPr>
        <w:br/>
      </w:r>
      <w:r>
        <w:rPr>
          <w:rFonts w:cs="Arial"/>
          <w:sz w:val="20"/>
          <w:szCs w:val="20"/>
          <w:rtl/>
        </w:rPr>
        <w:br/>
      </w:r>
      <w:r>
        <w:rPr>
          <w:rFonts w:cs="Arial" w:hint="cs"/>
          <w:sz w:val="20"/>
          <w:szCs w:val="20"/>
          <w:rtl/>
        </w:rPr>
        <w:t xml:space="preserve">הכרעת </w:t>
      </w:r>
      <w:r w:rsidRPr="00757500">
        <w:rPr>
          <w:rFonts w:cs="Arial" w:hint="cs"/>
          <w:b/>
          <w:bCs/>
          <w:sz w:val="20"/>
          <w:szCs w:val="20"/>
          <w:rtl/>
        </w:rPr>
        <w:t>המ"ב</w:t>
      </w:r>
      <w:r>
        <w:rPr>
          <w:rFonts w:cs="Arial" w:hint="cs"/>
          <w:sz w:val="20"/>
          <w:szCs w:val="20"/>
          <w:rtl/>
        </w:rPr>
        <w:t xml:space="preserve"> - הנוהג כמחבר לברך על המחיה אין למחות בידו, אך ירא שמיים יאכל פת זו רק בתוך הסעודה.</w:t>
      </w:r>
      <w:r>
        <w:rPr>
          <w:rFonts w:cs="Arial"/>
          <w:sz w:val="20"/>
          <w:szCs w:val="20"/>
          <w:rtl/>
        </w:rPr>
        <w:br/>
      </w:r>
      <w:r>
        <w:rPr>
          <w:rFonts w:cs="Arial" w:hint="cs"/>
          <w:sz w:val="20"/>
          <w:szCs w:val="20"/>
          <w:rtl/>
        </w:rPr>
        <w:t>וכן הדין ממש אף אם יש בפת כשיעור זית בכדי אכילת פרס, אלא שהוא אכל מהפת רק מעט באופן שאין כזית דגן בכדי אכילת פרס.</w:t>
      </w:r>
    </w:p>
    <w:p w14:paraId="6ED0686D" w14:textId="77777777" w:rsidR="00F62C5A" w:rsidRDefault="00F62C5A" w:rsidP="00F62C5A">
      <w:pPr>
        <w:rPr>
          <w:rFonts w:cs="Arial"/>
          <w:sz w:val="20"/>
          <w:szCs w:val="20"/>
          <w:rtl/>
        </w:rPr>
      </w:pPr>
      <w:r>
        <w:rPr>
          <w:rFonts w:cs="Arial" w:hint="cs"/>
          <w:sz w:val="20"/>
          <w:szCs w:val="20"/>
          <w:u w:val="single"/>
          <w:rtl/>
        </w:rPr>
        <w:t>תערובת קמח בדבש וסוכר</w:t>
      </w:r>
      <w:r>
        <w:rPr>
          <w:rFonts w:cs="Arial"/>
          <w:sz w:val="20"/>
          <w:szCs w:val="20"/>
          <w:u w:val="single"/>
          <w:rtl/>
        </w:rPr>
        <w:br/>
      </w:r>
      <w:r>
        <w:rPr>
          <w:rFonts w:cs="Arial" w:hint="cs"/>
          <w:sz w:val="20"/>
          <w:szCs w:val="20"/>
          <w:rtl/>
        </w:rPr>
        <w:t>שיעור כזית בכדי אכילת פרס כדי להתחייב בברכת מעין שלוש, נאמר גם אם אוכל עוגה שעשויה מקמח ודבש.</w:t>
      </w:r>
      <w:r>
        <w:rPr>
          <w:rFonts w:cs="Arial"/>
          <w:sz w:val="20"/>
          <w:szCs w:val="20"/>
          <w:rtl/>
        </w:rPr>
        <w:br/>
      </w:r>
      <w:r>
        <w:rPr>
          <w:rFonts w:cs="Arial" w:hint="cs"/>
          <w:sz w:val="20"/>
          <w:szCs w:val="20"/>
          <w:rtl/>
        </w:rPr>
        <w:t>דהיינו שאע"פ שמברך תחילה מזונות בכל אופן, ברכת מעין שלוש היא דווקא כשיש בה קמח בשיעור כזית בכדי אכילת פרס.</w:t>
      </w:r>
      <w:r>
        <w:rPr>
          <w:rFonts w:cs="Arial"/>
          <w:sz w:val="20"/>
          <w:szCs w:val="20"/>
          <w:rtl/>
        </w:rPr>
        <w:br/>
      </w:r>
      <w:r>
        <w:rPr>
          <w:rFonts w:cs="Arial" w:hint="cs"/>
          <w:sz w:val="20"/>
          <w:szCs w:val="20"/>
          <w:rtl/>
        </w:rPr>
        <w:t>אמנם, מנהג העולם לברך על פת הבאה בכיסנין ברכת מעין שלוש גם כשאין בקמח עצמו כזית בכדי אכילת פרס, ואולי טעמם משום שהסוכר ושאר התבלינים באים להכשיר את האוכל ולכן הם מצטרפים לשיעור ברכה אחרונה.</w:t>
      </w:r>
      <w:r>
        <w:rPr>
          <w:rStyle w:val="a6"/>
          <w:rFonts w:cs="Arial"/>
          <w:sz w:val="20"/>
          <w:szCs w:val="20"/>
          <w:rtl/>
        </w:rPr>
        <w:footnoteReference w:id="376"/>
      </w:r>
      <w:r>
        <w:rPr>
          <w:rFonts w:cs="Arial" w:hint="cs"/>
          <w:sz w:val="20"/>
          <w:szCs w:val="20"/>
          <w:rtl/>
        </w:rPr>
        <w:t xml:space="preserve"> </w:t>
      </w:r>
      <w:r>
        <w:rPr>
          <w:rStyle w:val="a6"/>
          <w:rFonts w:cs="Arial"/>
          <w:sz w:val="20"/>
          <w:szCs w:val="20"/>
          <w:rtl/>
        </w:rPr>
        <w:footnoteReference w:id="377"/>
      </w:r>
    </w:p>
    <w:p w14:paraId="4C431D93" w14:textId="77777777" w:rsidR="00F62C5A" w:rsidRPr="009528DC" w:rsidRDefault="00F62C5A" w:rsidP="00F62C5A">
      <w:pPr>
        <w:rPr>
          <w:rFonts w:cs="Arial"/>
          <w:sz w:val="18"/>
          <w:szCs w:val="18"/>
          <w:rtl/>
        </w:rPr>
      </w:pPr>
      <w:r w:rsidRPr="009528DC">
        <w:rPr>
          <w:rFonts w:cs="Arial" w:hint="cs"/>
          <w:sz w:val="18"/>
          <w:szCs w:val="18"/>
          <w:rtl/>
        </w:rPr>
        <w:t>[</w:t>
      </w:r>
      <w:r w:rsidRPr="009528DC">
        <w:rPr>
          <w:rFonts w:cs="Arial" w:hint="cs"/>
          <w:b/>
          <w:bCs/>
          <w:sz w:val="18"/>
          <w:szCs w:val="18"/>
          <w:rtl/>
        </w:rPr>
        <w:t>סיכום</w:t>
      </w:r>
      <w:r w:rsidRPr="009528DC">
        <w:rPr>
          <w:rFonts w:cs="Arial" w:hint="cs"/>
          <w:sz w:val="18"/>
          <w:szCs w:val="18"/>
          <w:rtl/>
        </w:rPr>
        <w:t xml:space="preserve">. כל שיש בו מחמשת </w:t>
      </w:r>
      <w:r>
        <w:rPr>
          <w:rFonts w:cs="Arial" w:hint="cs"/>
          <w:sz w:val="18"/>
          <w:szCs w:val="18"/>
          <w:rtl/>
        </w:rPr>
        <w:t>ה</w:t>
      </w:r>
      <w:r w:rsidRPr="009528DC">
        <w:rPr>
          <w:rFonts w:cs="Arial" w:hint="cs"/>
          <w:sz w:val="18"/>
          <w:szCs w:val="18"/>
          <w:rtl/>
        </w:rPr>
        <w:t>מינים</w:t>
      </w:r>
      <w:r>
        <w:rPr>
          <w:rFonts w:cs="Arial" w:hint="cs"/>
          <w:sz w:val="18"/>
          <w:szCs w:val="18"/>
          <w:rtl/>
        </w:rPr>
        <w:t>,</w:t>
      </w:r>
      <w:r w:rsidRPr="009528DC">
        <w:rPr>
          <w:rFonts w:cs="Arial" w:hint="cs"/>
          <w:sz w:val="18"/>
          <w:szCs w:val="18"/>
          <w:rtl/>
        </w:rPr>
        <w:t xml:space="preserve"> </w:t>
      </w:r>
      <w:r>
        <w:rPr>
          <w:rFonts w:cs="Arial" w:hint="cs"/>
          <w:sz w:val="18"/>
          <w:szCs w:val="18"/>
          <w:rtl/>
        </w:rPr>
        <w:t>מברכים עליו</w:t>
      </w:r>
      <w:r w:rsidRPr="009528DC">
        <w:rPr>
          <w:rFonts w:cs="Arial" w:hint="cs"/>
          <w:sz w:val="18"/>
          <w:szCs w:val="18"/>
          <w:rtl/>
        </w:rPr>
        <w:t xml:space="preserve"> המוציא או מזונות. ודווקא </w:t>
      </w:r>
      <w:r>
        <w:rPr>
          <w:rFonts w:cs="Arial" w:hint="cs"/>
          <w:sz w:val="18"/>
          <w:szCs w:val="18"/>
          <w:rtl/>
        </w:rPr>
        <w:t>כ</w:t>
      </w:r>
      <w:r w:rsidRPr="009528DC">
        <w:rPr>
          <w:rFonts w:cs="Arial" w:hint="cs"/>
          <w:sz w:val="18"/>
          <w:szCs w:val="18"/>
          <w:rtl/>
        </w:rPr>
        <w:t xml:space="preserve">שיש טעם דגן במאכל. </w:t>
      </w:r>
      <w:r>
        <w:rPr>
          <w:rFonts w:cs="Arial"/>
          <w:sz w:val="18"/>
          <w:szCs w:val="18"/>
          <w:rtl/>
        </w:rPr>
        <w:br/>
      </w:r>
      <w:r w:rsidRPr="009528DC">
        <w:rPr>
          <w:rFonts w:cs="Arial" w:hint="cs"/>
          <w:sz w:val="18"/>
          <w:szCs w:val="18"/>
          <w:rtl/>
        </w:rPr>
        <w:t>ברכה אחרונה. אם יש במאכל כזית בכדא"</w:t>
      </w:r>
      <w:r>
        <w:rPr>
          <w:rFonts w:cs="Arial" w:hint="cs"/>
          <w:sz w:val="18"/>
          <w:szCs w:val="18"/>
          <w:rtl/>
        </w:rPr>
        <w:t>פ</w:t>
      </w:r>
      <w:r w:rsidRPr="009528DC">
        <w:rPr>
          <w:rFonts w:cs="Arial" w:hint="cs"/>
          <w:sz w:val="18"/>
          <w:szCs w:val="18"/>
          <w:rtl/>
        </w:rPr>
        <w:t xml:space="preserve">, בפת יברך בסוף בהמ"ז ובתבשיל יברך על המחיה. אם אין כזית בכדא"פ, בפת יברך בסוף על המחיה ובתבשיל יברך בורא נפשות. </w:t>
      </w:r>
      <w:r w:rsidRPr="009528DC">
        <w:rPr>
          <w:rFonts w:cs="Arial" w:hint="cs"/>
          <w:b/>
          <w:bCs/>
          <w:sz w:val="18"/>
          <w:szCs w:val="18"/>
          <w:rtl/>
        </w:rPr>
        <w:t>גר"א</w:t>
      </w:r>
      <w:r w:rsidRPr="009528DC">
        <w:rPr>
          <w:rFonts w:cs="Arial" w:hint="cs"/>
          <w:sz w:val="18"/>
          <w:szCs w:val="18"/>
          <w:rtl/>
        </w:rPr>
        <w:t xml:space="preserve">. גם בפת יברך בסוף בורא נפשות. </w:t>
      </w:r>
      <w:r>
        <w:rPr>
          <w:rFonts w:cs="Arial"/>
          <w:sz w:val="18"/>
          <w:szCs w:val="18"/>
          <w:rtl/>
        </w:rPr>
        <w:br/>
      </w:r>
      <w:r w:rsidRPr="009528DC">
        <w:rPr>
          <w:rFonts w:cs="Arial" w:hint="cs"/>
          <w:sz w:val="18"/>
          <w:szCs w:val="18"/>
          <w:rtl/>
        </w:rPr>
        <w:t>שיעור כ</w:t>
      </w:r>
      <w:r>
        <w:rPr>
          <w:rFonts w:cs="Arial" w:hint="cs"/>
          <w:sz w:val="18"/>
          <w:szCs w:val="18"/>
          <w:rtl/>
        </w:rPr>
        <w:t xml:space="preserve">זית </w:t>
      </w:r>
      <w:r w:rsidRPr="009528DC">
        <w:rPr>
          <w:rFonts w:cs="Arial" w:hint="cs"/>
          <w:sz w:val="18"/>
          <w:szCs w:val="18"/>
          <w:rtl/>
        </w:rPr>
        <w:t>ב</w:t>
      </w:r>
      <w:r>
        <w:rPr>
          <w:rFonts w:cs="Arial" w:hint="cs"/>
          <w:sz w:val="18"/>
          <w:szCs w:val="18"/>
          <w:rtl/>
        </w:rPr>
        <w:t>כ</w:t>
      </w:r>
      <w:r w:rsidRPr="009528DC">
        <w:rPr>
          <w:rFonts w:cs="Arial" w:hint="cs"/>
          <w:sz w:val="18"/>
          <w:szCs w:val="18"/>
          <w:rtl/>
        </w:rPr>
        <w:t xml:space="preserve">דא"פ </w:t>
      </w:r>
      <w:r w:rsidRPr="009528DC">
        <w:rPr>
          <w:rFonts w:cs="Arial"/>
          <w:sz w:val="18"/>
          <w:szCs w:val="18"/>
          <w:rtl/>
        </w:rPr>
        <w:t>–</w:t>
      </w:r>
      <w:r w:rsidRPr="009528DC">
        <w:rPr>
          <w:rFonts w:cs="Arial" w:hint="cs"/>
          <w:sz w:val="18"/>
          <w:szCs w:val="18"/>
          <w:rtl/>
        </w:rPr>
        <w:t xml:space="preserve"> פרס הוא שמונה זיתים, ולכן אם יש שמינית קמח יש כזית בכדא"פ. </w:t>
      </w:r>
      <w:r>
        <w:rPr>
          <w:rFonts w:cs="Arial"/>
          <w:sz w:val="18"/>
          <w:szCs w:val="18"/>
          <w:rtl/>
        </w:rPr>
        <w:br/>
      </w:r>
      <w:r w:rsidRPr="009528DC">
        <w:rPr>
          <w:rFonts w:cs="Arial" w:hint="cs"/>
          <w:sz w:val="18"/>
          <w:szCs w:val="18"/>
          <w:rtl/>
        </w:rPr>
        <w:t>גם בפת הבאה בכיסנין יש לשער כזית בכדא"פ לברכת על המחיה, אך העולם נהגו לברך בכל אופן על המחיה.]</w:t>
      </w:r>
    </w:p>
    <w:p w14:paraId="45D27388" w14:textId="77777777" w:rsidR="00F62C5A" w:rsidRPr="001C72F0" w:rsidRDefault="00F62C5A" w:rsidP="00F62C5A">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קמח אורז (ביה"ל)</w:t>
      </w:r>
      <w:r>
        <w:rPr>
          <w:rFonts w:cs="Arial"/>
          <w:sz w:val="20"/>
          <w:szCs w:val="20"/>
          <w:u w:val="single"/>
          <w:rtl/>
        </w:rPr>
        <w:br/>
      </w:r>
      <w:r>
        <w:rPr>
          <w:rFonts w:cs="Arial" w:hint="cs"/>
          <w:sz w:val="20"/>
          <w:szCs w:val="20"/>
          <w:rtl/>
        </w:rPr>
        <w:t>יש לעיין האם קמח אורז בטל לקמח דגן, כדין קמח דוחן, או שאינו בטל.</w:t>
      </w:r>
    </w:p>
    <w:p w14:paraId="35A70E29" w14:textId="77777777" w:rsidR="00F62C5A" w:rsidRDefault="00F62C5A" w:rsidP="00F62C5A">
      <w:pPr>
        <w:rPr>
          <w:rFonts w:cs="Arial"/>
          <w:sz w:val="20"/>
          <w:szCs w:val="20"/>
          <w:rtl/>
        </w:rPr>
      </w:pPr>
      <w:r>
        <w:rPr>
          <w:rFonts w:cs="Arial" w:hint="cs"/>
          <w:sz w:val="20"/>
          <w:szCs w:val="20"/>
          <w:u w:val="single"/>
          <w:rtl/>
        </w:rPr>
        <w:t>פת מחמשת מיני דגן ופת מעורבת (ביה"ל)</w:t>
      </w:r>
      <w:r>
        <w:rPr>
          <w:rFonts w:cs="Arial"/>
          <w:sz w:val="20"/>
          <w:szCs w:val="20"/>
          <w:u w:val="single"/>
          <w:rtl/>
        </w:rPr>
        <w:br/>
      </w:r>
      <w:r w:rsidRPr="001C72F0">
        <w:rPr>
          <w:rFonts w:cs="Arial" w:hint="cs"/>
          <w:b/>
          <w:bCs/>
          <w:sz w:val="20"/>
          <w:szCs w:val="20"/>
          <w:rtl/>
        </w:rPr>
        <w:t>פמ"ג</w:t>
      </w:r>
      <w:r>
        <w:rPr>
          <w:rFonts w:cs="Arial" w:hint="cs"/>
          <w:sz w:val="20"/>
          <w:szCs w:val="20"/>
          <w:rtl/>
        </w:rPr>
        <w:t xml:space="preserve"> - מי שיש לפניו פת שאינה נקייה שעשויה מקמח של חמשת מיני דגן, וכן יש לפניו פת נקייה שעשויה מקמח מעורב הנ"ל, יש לברך על הפת שאינה נקייה. </w:t>
      </w:r>
    </w:p>
    <w:p w14:paraId="64D707FE" w14:textId="77777777" w:rsidR="00F62C5A" w:rsidRPr="00CF2BD4" w:rsidRDefault="00F62C5A" w:rsidP="00F62C5A">
      <w:pPr>
        <w:rPr>
          <w:rFonts w:cs="Arial"/>
          <w:sz w:val="20"/>
          <w:szCs w:val="20"/>
          <w:u w:val="single"/>
          <w:rtl/>
        </w:rPr>
      </w:pPr>
      <w:r>
        <w:rPr>
          <w:rFonts w:cs="Arial" w:hint="cs"/>
          <w:sz w:val="20"/>
          <w:szCs w:val="20"/>
          <w:u w:val="single"/>
          <w:rtl/>
        </w:rPr>
        <w:t>סלט פירות (פס"ת)</w:t>
      </w:r>
      <w:r>
        <w:rPr>
          <w:rFonts w:cs="Arial"/>
          <w:sz w:val="20"/>
          <w:szCs w:val="20"/>
          <w:u w:val="single"/>
          <w:rtl/>
        </w:rPr>
        <w:br/>
      </w:r>
      <w:r>
        <w:rPr>
          <w:rFonts w:cs="Arial" w:hint="cs"/>
          <w:sz w:val="20"/>
          <w:szCs w:val="20"/>
          <w:rtl/>
        </w:rPr>
        <w:t>כדין קמח דגן ושאר מיני קמח, כך הדין גם לגבי סלט פירות שמעורבים בו פירות משבעת המינים ופירות נוספים שאינם ממין שבעה. דהיינו, שאם אכל שיעור כזית בכדא"פ מפירות שבעה, מברך מעין שלוש, אך אם אכל כזית בכדא"פ רק בצירוף שאר מיני הפירות מברך בורא נפשות.</w:t>
      </w:r>
      <w:r>
        <w:rPr>
          <w:rFonts w:cs="Arial"/>
          <w:sz w:val="20"/>
          <w:szCs w:val="20"/>
          <w:rtl/>
        </w:rPr>
        <w:br/>
      </w:r>
    </w:p>
    <w:p w14:paraId="285A97F5" w14:textId="77777777" w:rsidR="00F62C5A" w:rsidRDefault="00F62C5A" w:rsidP="00F62C5A">
      <w:pPr>
        <w:pStyle w:val="1"/>
        <w:rPr>
          <w:rtl/>
        </w:rPr>
      </w:pPr>
      <w:r w:rsidRPr="00241A5B">
        <w:rPr>
          <w:rFonts w:hint="cs"/>
          <w:sz w:val="22"/>
          <w:szCs w:val="22"/>
          <w:rtl/>
        </w:rPr>
        <w:t xml:space="preserve">נוסח הברכה, סעיפים י </w:t>
      </w:r>
      <w:r w:rsidRPr="00241A5B">
        <w:rPr>
          <w:sz w:val="22"/>
          <w:szCs w:val="22"/>
          <w:rtl/>
        </w:rPr>
        <w:t>–</w:t>
      </w:r>
      <w:r w:rsidRPr="00241A5B">
        <w:rPr>
          <w:rFonts w:hint="cs"/>
          <w:sz w:val="22"/>
          <w:szCs w:val="22"/>
          <w:rtl/>
        </w:rPr>
        <w:t xml:space="preserve"> יב</w:t>
      </w:r>
    </w:p>
    <w:p w14:paraId="36844F12" w14:textId="77777777" w:rsidR="00F62C5A" w:rsidRDefault="00F62C5A" w:rsidP="00F62C5A">
      <w:pPr>
        <w:rPr>
          <w:rFonts w:cs="Arial"/>
          <w:sz w:val="20"/>
          <w:szCs w:val="20"/>
          <w:rtl/>
        </w:rPr>
      </w:pPr>
      <w:r>
        <w:rPr>
          <w:rFonts w:hint="cs"/>
          <w:b/>
          <w:bCs/>
          <w:sz w:val="20"/>
          <w:szCs w:val="20"/>
          <w:rtl/>
        </w:rPr>
        <w:t>פתיחה</w:t>
      </w:r>
      <w:r>
        <w:rPr>
          <w:b/>
          <w:bCs/>
          <w:sz w:val="20"/>
          <w:szCs w:val="20"/>
          <w:rtl/>
        </w:rPr>
        <w:br/>
      </w:r>
      <w:r>
        <w:rPr>
          <w:rFonts w:hint="cs"/>
          <w:b/>
          <w:bCs/>
          <w:sz w:val="20"/>
          <w:szCs w:val="20"/>
          <w:rtl/>
        </w:rPr>
        <w:t xml:space="preserve">גמרא </w:t>
      </w:r>
      <w:r>
        <w:rPr>
          <w:rFonts w:hint="cs"/>
          <w:sz w:val="20"/>
          <w:szCs w:val="20"/>
          <w:rtl/>
        </w:rPr>
        <w:t>ברכות (מד.) "</w:t>
      </w:r>
      <w:r w:rsidRPr="00241A5B">
        <w:rPr>
          <w:rFonts w:cs="Arial"/>
          <w:sz w:val="20"/>
          <w:szCs w:val="20"/>
          <w:rtl/>
        </w:rPr>
        <w:t xml:space="preserve">אמר ליה אביי לרב דימי: מאי ניהו ברכה אחת מעין שלש? - </w:t>
      </w:r>
      <w:r>
        <w:rPr>
          <w:rFonts w:cs="Arial"/>
          <w:sz w:val="20"/>
          <w:szCs w:val="20"/>
          <w:rtl/>
        </w:rPr>
        <w:br/>
      </w:r>
      <w:r w:rsidRPr="00241A5B">
        <w:rPr>
          <w:rFonts w:cs="Arial"/>
          <w:sz w:val="20"/>
          <w:szCs w:val="20"/>
          <w:rtl/>
        </w:rPr>
        <w:t xml:space="preserve">אמר ליה: אפירי דעץ - על העץ ועל פרי העץ ועל תנובת השדה ועל ארץ חמדה טובה ורחבה שהנחלת לאבותינו לאכול מפריה ולשבוע מטובה, רחם ה' אלהינו על ישראל עמך ועל ירושלים עירך ועל מקדשך ועל מזבחך ותבנה ירושלים עיר קדשך במהרה בימינו והעלנו לתוכה ושמחנו בה כי אתה טוב ומטיב לכל. </w:t>
      </w:r>
      <w:r>
        <w:rPr>
          <w:rFonts w:cs="Arial"/>
          <w:sz w:val="20"/>
          <w:szCs w:val="20"/>
          <w:rtl/>
        </w:rPr>
        <w:br/>
      </w:r>
      <w:r w:rsidRPr="00241A5B">
        <w:rPr>
          <w:rFonts w:cs="Arial"/>
          <w:sz w:val="20"/>
          <w:szCs w:val="20"/>
          <w:rtl/>
        </w:rPr>
        <w:t xml:space="preserve">דחמשת המינין - על המחיה ועל הכלכלה ועל תנובת השדה כו' וחותם על הארץ ועל המחיה. </w:t>
      </w:r>
      <w:r>
        <w:rPr>
          <w:rFonts w:cs="Arial"/>
          <w:sz w:val="20"/>
          <w:szCs w:val="20"/>
          <w:rtl/>
        </w:rPr>
        <w:br/>
      </w:r>
      <w:r w:rsidRPr="00241A5B">
        <w:rPr>
          <w:rFonts w:cs="Arial"/>
          <w:sz w:val="20"/>
          <w:szCs w:val="20"/>
          <w:rtl/>
        </w:rPr>
        <w:t xml:space="preserve">מיחתם במאי חתים? כי אתא רב דימי אמר: רב חתים בראש חדש </w:t>
      </w:r>
      <w:r w:rsidRPr="00241A5B">
        <w:rPr>
          <w:rFonts w:cs="Arial" w:hint="cs"/>
          <w:sz w:val="18"/>
          <w:szCs w:val="18"/>
          <w:rtl/>
        </w:rPr>
        <w:t xml:space="preserve">(בתפילת מוסף) </w:t>
      </w:r>
      <w:r w:rsidRPr="00241A5B">
        <w:rPr>
          <w:rFonts w:cs="Arial"/>
          <w:sz w:val="20"/>
          <w:szCs w:val="20"/>
          <w:rtl/>
        </w:rPr>
        <w:t>ברוך מקדש ישראל וראשי חדשים</w:t>
      </w:r>
      <w:r>
        <w:rPr>
          <w:rFonts w:cs="Arial" w:hint="cs"/>
          <w:sz w:val="20"/>
          <w:szCs w:val="20"/>
          <w:rtl/>
        </w:rPr>
        <w:t xml:space="preserve"> </w:t>
      </w:r>
      <w:r w:rsidRPr="00241A5B">
        <w:rPr>
          <w:rFonts w:cs="Arial" w:hint="cs"/>
          <w:sz w:val="18"/>
          <w:szCs w:val="18"/>
          <w:rtl/>
        </w:rPr>
        <w:t>(ולא חשש שזו חתימה בשתיים)</w:t>
      </w:r>
      <w:r w:rsidRPr="00241A5B">
        <w:rPr>
          <w:rFonts w:cs="Arial"/>
          <w:sz w:val="20"/>
          <w:szCs w:val="20"/>
          <w:rtl/>
        </w:rPr>
        <w:t xml:space="preserve">. הכא מאי? - </w:t>
      </w:r>
      <w:r>
        <w:rPr>
          <w:rFonts w:cs="Arial"/>
          <w:sz w:val="20"/>
          <w:szCs w:val="20"/>
          <w:rtl/>
        </w:rPr>
        <w:br/>
      </w:r>
      <w:r w:rsidRPr="00241A5B">
        <w:rPr>
          <w:rFonts w:cs="Arial"/>
          <w:sz w:val="20"/>
          <w:szCs w:val="20"/>
          <w:rtl/>
        </w:rPr>
        <w:t>רב חסדא אמר: על הארץ ועל פירותיה</w:t>
      </w:r>
      <w:r>
        <w:rPr>
          <w:rFonts w:cs="Arial" w:hint="cs"/>
          <w:sz w:val="20"/>
          <w:szCs w:val="20"/>
          <w:rtl/>
        </w:rPr>
        <w:t>.</w:t>
      </w:r>
      <w:r w:rsidRPr="00241A5B">
        <w:rPr>
          <w:rFonts w:cs="Arial"/>
          <w:sz w:val="20"/>
          <w:szCs w:val="20"/>
          <w:rtl/>
        </w:rPr>
        <w:t xml:space="preserve"> ורבי יוחנן אמר: על הארץ ועל הפירות</w:t>
      </w:r>
      <w:r>
        <w:rPr>
          <w:rFonts w:cs="Arial" w:hint="cs"/>
          <w:sz w:val="20"/>
          <w:szCs w:val="20"/>
          <w:rtl/>
        </w:rPr>
        <w:t xml:space="preserve"> </w:t>
      </w:r>
      <w:r w:rsidRPr="00241A5B">
        <w:rPr>
          <w:rFonts w:cs="Arial" w:hint="cs"/>
          <w:sz w:val="18"/>
          <w:szCs w:val="18"/>
          <w:rtl/>
        </w:rPr>
        <w:t>(ולכו"ע אין זו חתימה בשתיים)</w:t>
      </w:r>
      <w:r w:rsidRPr="00241A5B">
        <w:rPr>
          <w:rFonts w:cs="Arial"/>
          <w:sz w:val="20"/>
          <w:szCs w:val="20"/>
          <w:rtl/>
        </w:rPr>
        <w:t xml:space="preserve">. </w:t>
      </w:r>
      <w:r>
        <w:rPr>
          <w:rFonts w:cs="Arial"/>
          <w:sz w:val="20"/>
          <w:szCs w:val="20"/>
          <w:rtl/>
        </w:rPr>
        <w:br/>
      </w:r>
      <w:r w:rsidRPr="00241A5B">
        <w:rPr>
          <w:rFonts w:cs="Arial"/>
          <w:sz w:val="20"/>
          <w:szCs w:val="20"/>
          <w:rtl/>
        </w:rPr>
        <w:t xml:space="preserve">אמר רב עמרם: ולא פליגי, הא </w:t>
      </w:r>
      <w:r>
        <w:rPr>
          <w:rFonts w:cs="Arial"/>
          <w:sz w:val="20"/>
          <w:szCs w:val="20"/>
          <w:rtl/>
        </w:rPr>
        <w:t>–</w:t>
      </w:r>
      <w:r w:rsidRPr="00241A5B">
        <w:rPr>
          <w:rFonts w:cs="Arial"/>
          <w:sz w:val="20"/>
          <w:szCs w:val="20"/>
          <w:rtl/>
        </w:rPr>
        <w:t xml:space="preserve"> לן</w:t>
      </w:r>
      <w:r>
        <w:rPr>
          <w:rFonts w:cs="Arial" w:hint="cs"/>
          <w:sz w:val="20"/>
          <w:szCs w:val="20"/>
          <w:rtl/>
        </w:rPr>
        <w:t xml:space="preserve"> </w:t>
      </w:r>
      <w:r w:rsidRPr="00241A5B">
        <w:rPr>
          <w:rFonts w:cs="Arial" w:hint="cs"/>
          <w:sz w:val="18"/>
          <w:szCs w:val="18"/>
          <w:rtl/>
        </w:rPr>
        <w:t>(בבבל 'על הפירות')</w:t>
      </w:r>
      <w:r w:rsidRPr="00241A5B">
        <w:rPr>
          <w:rFonts w:cs="Arial"/>
          <w:sz w:val="20"/>
          <w:szCs w:val="20"/>
          <w:rtl/>
        </w:rPr>
        <w:t xml:space="preserve">, והא </w:t>
      </w:r>
      <w:r>
        <w:rPr>
          <w:rFonts w:cs="Arial"/>
          <w:sz w:val="20"/>
          <w:szCs w:val="20"/>
          <w:rtl/>
        </w:rPr>
        <w:t>–</w:t>
      </w:r>
      <w:r w:rsidRPr="00241A5B">
        <w:rPr>
          <w:rFonts w:cs="Arial"/>
          <w:sz w:val="20"/>
          <w:szCs w:val="20"/>
          <w:rtl/>
        </w:rPr>
        <w:t xml:space="preserve"> להו</w:t>
      </w:r>
      <w:r>
        <w:rPr>
          <w:rFonts w:cs="Arial" w:hint="cs"/>
          <w:sz w:val="20"/>
          <w:szCs w:val="20"/>
          <w:rtl/>
        </w:rPr>
        <w:t xml:space="preserve"> </w:t>
      </w:r>
      <w:r w:rsidRPr="00241A5B">
        <w:rPr>
          <w:rFonts w:cs="Arial" w:hint="cs"/>
          <w:sz w:val="18"/>
          <w:szCs w:val="18"/>
          <w:rtl/>
        </w:rPr>
        <w:t>(בישראל 'על פירותיה')</w:t>
      </w:r>
      <w:r>
        <w:rPr>
          <w:rFonts w:cs="Arial" w:hint="cs"/>
          <w:sz w:val="20"/>
          <w:szCs w:val="20"/>
          <w:rtl/>
        </w:rPr>
        <w:t>".</w:t>
      </w:r>
      <w:r w:rsidRPr="00241A5B">
        <w:rPr>
          <w:rFonts w:cs="Arial"/>
          <w:sz w:val="20"/>
          <w:szCs w:val="20"/>
          <w:rtl/>
        </w:rPr>
        <w:t xml:space="preserve"> </w:t>
      </w:r>
    </w:p>
    <w:p w14:paraId="0CDA40CE" w14:textId="77777777" w:rsidR="00F62C5A" w:rsidRDefault="00F62C5A" w:rsidP="00F62C5A">
      <w:pPr>
        <w:rPr>
          <w:rFonts w:cs="Arial"/>
          <w:sz w:val="20"/>
          <w:szCs w:val="20"/>
          <w:rtl/>
        </w:rPr>
      </w:pPr>
      <w:r>
        <w:rPr>
          <w:rFonts w:cs="Arial" w:hint="cs"/>
          <w:b/>
          <w:bCs/>
          <w:sz w:val="20"/>
          <w:szCs w:val="20"/>
          <w:rtl/>
        </w:rPr>
        <w:t>ברכת מעין שלוש</w:t>
      </w:r>
      <w:r>
        <w:rPr>
          <w:rFonts w:cs="Arial"/>
          <w:b/>
          <w:bCs/>
          <w:sz w:val="20"/>
          <w:szCs w:val="20"/>
          <w:rtl/>
        </w:rPr>
        <w:br/>
      </w:r>
      <w:r>
        <w:rPr>
          <w:rFonts w:cs="Arial" w:hint="cs"/>
          <w:sz w:val="20"/>
          <w:szCs w:val="20"/>
          <w:rtl/>
        </w:rPr>
        <w:t xml:space="preserve">ברכת מעין שלוש נתקנה כנגד הברכות שיש בברכת המזון. </w:t>
      </w:r>
      <w:r>
        <w:rPr>
          <w:rFonts w:cs="Arial"/>
          <w:sz w:val="20"/>
          <w:szCs w:val="20"/>
          <w:rtl/>
        </w:rPr>
        <w:br/>
      </w:r>
      <w:r>
        <w:rPr>
          <w:rFonts w:cs="Arial" w:hint="cs"/>
          <w:sz w:val="20"/>
          <w:szCs w:val="20"/>
          <w:rtl/>
        </w:rPr>
        <w:t xml:space="preserve">על המחיה </w:t>
      </w:r>
      <w:r>
        <w:rPr>
          <w:rFonts w:cs="Arial"/>
          <w:sz w:val="20"/>
          <w:szCs w:val="20"/>
          <w:rtl/>
        </w:rPr>
        <w:t>–</w:t>
      </w:r>
      <w:r>
        <w:rPr>
          <w:rFonts w:cs="Arial" w:hint="cs"/>
          <w:sz w:val="20"/>
          <w:szCs w:val="20"/>
          <w:rtl/>
        </w:rPr>
        <w:t xml:space="preserve"> מעין ברכת הזן </w:t>
      </w:r>
      <w:r w:rsidRPr="0031795A">
        <w:rPr>
          <w:rFonts w:cs="Arial" w:hint="cs"/>
          <w:sz w:val="18"/>
          <w:szCs w:val="18"/>
          <w:rtl/>
        </w:rPr>
        <w:t xml:space="preserve">(וכן </w:t>
      </w:r>
      <w:r w:rsidRPr="0031795A">
        <w:rPr>
          <w:rFonts w:cs="Arial"/>
          <w:sz w:val="18"/>
          <w:szCs w:val="18"/>
          <w:rtl/>
        </w:rPr>
        <w:t>–</w:t>
      </w:r>
      <w:r w:rsidRPr="0031795A">
        <w:rPr>
          <w:rFonts w:cs="Arial" w:hint="cs"/>
          <w:sz w:val="18"/>
          <w:szCs w:val="18"/>
          <w:rtl/>
        </w:rPr>
        <w:t xml:space="preserve"> על העץ ועל הגפן)</w:t>
      </w:r>
      <w:r>
        <w:rPr>
          <w:rFonts w:cs="Arial" w:hint="cs"/>
          <w:sz w:val="20"/>
          <w:szCs w:val="20"/>
          <w:rtl/>
        </w:rPr>
        <w:t>.</w:t>
      </w:r>
      <w:r>
        <w:rPr>
          <w:rFonts w:cs="Arial"/>
          <w:b/>
          <w:bCs/>
          <w:sz w:val="20"/>
          <w:szCs w:val="20"/>
          <w:rtl/>
        </w:rPr>
        <w:br/>
      </w:r>
      <w:r w:rsidRPr="0031795A">
        <w:rPr>
          <w:rFonts w:cs="Arial" w:hint="cs"/>
          <w:sz w:val="20"/>
          <w:szCs w:val="20"/>
          <w:rtl/>
        </w:rPr>
        <w:t xml:space="preserve">על ארץ חמדה </w:t>
      </w:r>
      <w:r>
        <w:rPr>
          <w:rFonts w:cs="Arial"/>
          <w:sz w:val="20"/>
          <w:szCs w:val="20"/>
          <w:rtl/>
        </w:rPr>
        <w:t>–</w:t>
      </w:r>
      <w:r w:rsidRPr="0031795A">
        <w:rPr>
          <w:rFonts w:cs="Arial" w:hint="cs"/>
          <w:sz w:val="20"/>
          <w:szCs w:val="20"/>
          <w:rtl/>
        </w:rPr>
        <w:t xml:space="preserve"> </w:t>
      </w:r>
      <w:r>
        <w:rPr>
          <w:rFonts w:cs="Arial" w:hint="cs"/>
          <w:sz w:val="20"/>
          <w:szCs w:val="20"/>
          <w:rtl/>
        </w:rPr>
        <w:t>מעין ברכת הארץ.</w:t>
      </w:r>
      <w:r>
        <w:rPr>
          <w:rFonts w:cs="Arial"/>
          <w:sz w:val="20"/>
          <w:szCs w:val="20"/>
          <w:rtl/>
        </w:rPr>
        <w:br/>
      </w:r>
      <w:r>
        <w:rPr>
          <w:rFonts w:cs="Arial" w:hint="cs"/>
          <w:sz w:val="20"/>
          <w:szCs w:val="20"/>
          <w:rtl/>
        </w:rPr>
        <w:t xml:space="preserve">רחם </w:t>
      </w:r>
      <w:r>
        <w:rPr>
          <w:rFonts w:cs="Arial"/>
          <w:sz w:val="20"/>
          <w:szCs w:val="20"/>
          <w:rtl/>
        </w:rPr>
        <w:t>–</w:t>
      </w:r>
      <w:r>
        <w:rPr>
          <w:rFonts w:cs="Arial" w:hint="cs"/>
          <w:sz w:val="20"/>
          <w:szCs w:val="20"/>
          <w:rtl/>
        </w:rPr>
        <w:t xml:space="preserve"> מעין בונה ירושלים.</w:t>
      </w:r>
      <w:r>
        <w:rPr>
          <w:rFonts w:cs="Arial"/>
          <w:sz w:val="20"/>
          <w:szCs w:val="20"/>
          <w:rtl/>
        </w:rPr>
        <w:br/>
      </w:r>
      <w:r>
        <w:rPr>
          <w:rFonts w:cs="Arial" w:hint="cs"/>
          <w:sz w:val="20"/>
          <w:szCs w:val="20"/>
          <w:rtl/>
        </w:rPr>
        <w:t xml:space="preserve">כי אתה ה' טוב ומטיב </w:t>
      </w:r>
      <w:r>
        <w:rPr>
          <w:rFonts w:cs="Arial"/>
          <w:sz w:val="20"/>
          <w:szCs w:val="20"/>
          <w:rtl/>
        </w:rPr>
        <w:t>–</w:t>
      </w:r>
      <w:r>
        <w:rPr>
          <w:rFonts w:cs="Arial" w:hint="cs"/>
          <w:sz w:val="20"/>
          <w:szCs w:val="20"/>
          <w:rtl/>
        </w:rPr>
        <w:t xml:space="preserve"> מעין ברכת הטוב והמטיב.</w:t>
      </w:r>
    </w:p>
    <w:p w14:paraId="2BF4DB74" w14:textId="77777777" w:rsidR="00F62C5A" w:rsidRDefault="00F62C5A" w:rsidP="00F62C5A">
      <w:pPr>
        <w:rPr>
          <w:rFonts w:cs="Arial"/>
          <w:sz w:val="20"/>
          <w:szCs w:val="20"/>
          <w:rtl/>
        </w:rPr>
      </w:pPr>
      <w:r>
        <w:rPr>
          <w:rFonts w:cs="Arial" w:hint="cs"/>
          <w:b/>
          <w:bCs/>
          <w:sz w:val="20"/>
          <w:szCs w:val="20"/>
          <w:rtl/>
        </w:rPr>
        <w:t>אמירת 'טוב ומטיב'</w:t>
      </w:r>
      <w:r>
        <w:rPr>
          <w:rFonts w:cs="Arial"/>
          <w:b/>
          <w:bCs/>
          <w:sz w:val="20"/>
          <w:szCs w:val="20"/>
          <w:rtl/>
        </w:rPr>
        <w:br/>
      </w:r>
      <w:r>
        <w:rPr>
          <w:rFonts w:cs="Arial" w:hint="cs"/>
          <w:sz w:val="20"/>
          <w:szCs w:val="20"/>
          <w:rtl/>
        </w:rPr>
        <w:t xml:space="preserve">א. </w:t>
      </w:r>
      <w:r w:rsidRPr="0031795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יש שאינם אומרים 'כי אתה ה' טוב ומטיב'.</w:t>
      </w:r>
      <w:r>
        <w:rPr>
          <w:rFonts w:cs="Arial"/>
          <w:sz w:val="20"/>
          <w:szCs w:val="20"/>
          <w:rtl/>
        </w:rPr>
        <w:br/>
      </w:r>
      <w:r w:rsidRPr="0031795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חכמים תיקנו לברך מעין שלוש בלבד, ואילו חלק זה בברכה הוא מעין ברכה רביעית.</w:t>
      </w:r>
      <w:r>
        <w:rPr>
          <w:rFonts w:cs="Arial"/>
          <w:sz w:val="20"/>
          <w:szCs w:val="20"/>
          <w:rtl/>
        </w:rPr>
        <w:br/>
      </w:r>
      <w:r>
        <w:rPr>
          <w:rFonts w:cs="Arial" w:hint="cs"/>
          <w:sz w:val="20"/>
          <w:szCs w:val="20"/>
          <w:rtl/>
        </w:rPr>
        <w:t xml:space="preserve">ב. </w:t>
      </w:r>
      <w:r w:rsidRPr="0031795A">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יש לומר גם חלק זה בברכה, וכתב </w:t>
      </w:r>
      <w:r w:rsidRPr="0034650D">
        <w:rPr>
          <w:rFonts w:cs="Arial" w:hint="cs"/>
          <w:b/>
          <w:bCs/>
          <w:sz w:val="20"/>
          <w:szCs w:val="20"/>
          <w:rtl/>
        </w:rPr>
        <w:t>הבית יוסף</w:t>
      </w:r>
      <w:r>
        <w:rPr>
          <w:rFonts w:cs="Arial" w:hint="cs"/>
          <w:sz w:val="20"/>
          <w:szCs w:val="20"/>
          <w:rtl/>
        </w:rPr>
        <w:t xml:space="preserve"> שכן מנהג העולם.</w:t>
      </w:r>
      <w:r>
        <w:rPr>
          <w:rFonts w:cs="Arial"/>
          <w:sz w:val="20"/>
          <w:szCs w:val="20"/>
          <w:rtl/>
        </w:rPr>
        <w:br/>
      </w:r>
      <w:r w:rsidRPr="0031795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חכמים תיקנו את הברכה כנגד ארבע ברכות, ואעפ"כ השם שלה הוא מעין שלוש מפני ששלוש ברכות הן דאורייתא.</w:t>
      </w:r>
    </w:p>
    <w:p w14:paraId="6B93C8F4" w14:textId="77777777" w:rsidR="00F62C5A" w:rsidRDefault="00F62C5A" w:rsidP="00F62C5A">
      <w:pPr>
        <w:rPr>
          <w:rFonts w:cs="Arial"/>
          <w:sz w:val="20"/>
          <w:szCs w:val="20"/>
          <w:rtl/>
        </w:rPr>
      </w:pPr>
      <w:r>
        <w:rPr>
          <w:rFonts w:cs="Arial" w:hint="cs"/>
          <w:b/>
          <w:bCs/>
          <w:sz w:val="20"/>
          <w:szCs w:val="20"/>
          <w:rtl/>
        </w:rPr>
        <w:t>'תנובת השדה'</w:t>
      </w:r>
      <w:r>
        <w:rPr>
          <w:rFonts w:cs="Arial"/>
          <w:b/>
          <w:bCs/>
          <w:sz w:val="20"/>
          <w:szCs w:val="20"/>
          <w:rtl/>
        </w:rPr>
        <w:br/>
      </w:r>
      <w:r>
        <w:rPr>
          <w:rFonts w:cs="Arial" w:hint="cs"/>
          <w:sz w:val="20"/>
          <w:szCs w:val="20"/>
          <w:rtl/>
        </w:rPr>
        <w:t xml:space="preserve">א. </w:t>
      </w:r>
      <w:r w:rsidRPr="0034650D">
        <w:rPr>
          <w:rFonts w:cs="Arial" w:hint="cs"/>
          <w:b/>
          <w:bCs/>
          <w:sz w:val="20"/>
          <w:szCs w:val="20"/>
          <w:rtl/>
        </w:rPr>
        <w:t>ר"י</w:t>
      </w:r>
      <w:r>
        <w:rPr>
          <w:rFonts w:cs="Arial" w:hint="cs"/>
          <w:sz w:val="20"/>
          <w:szCs w:val="20"/>
          <w:rtl/>
        </w:rPr>
        <w:t xml:space="preserve"> </w:t>
      </w:r>
      <w:r>
        <w:rPr>
          <w:rFonts w:cs="Arial"/>
          <w:sz w:val="20"/>
          <w:szCs w:val="20"/>
          <w:rtl/>
        </w:rPr>
        <w:t>–</w:t>
      </w:r>
      <w:r>
        <w:rPr>
          <w:rFonts w:cs="Arial" w:hint="cs"/>
          <w:sz w:val="20"/>
          <w:szCs w:val="20"/>
          <w:rtl/>
        </w:rPr>
        <w:t xml:space="preserve"> המילים 'תנובת השדה' נאמרות רק בברכת מעין שלוש על מיני דגן, אך לא בפירות וגפן.</w:t>
      </w:r>
      <w:r>
        <w:rPr>
          <w:rFonts w:cs="Arial"/>
          <w:sz w:val="20"/>
          <w:szCs w:val="20"/>
          <w:rtl/>
        </w:rPr>
        <w:br/>
      </w:r>
      <w:r w:rsidRPr="0034650D">
        <w:rPr>
          <w:rFonts w:cs="Arial" w:hint="cs"/>
          <w:b/>
          <w:bCs/>
          <w:sz w:val="20"/>
          <w:szCs w:val="20"/>
          <w:rtl/>
        </w:rPr>
        <w:t xml:space="preserve">טעם </w:t>
      </w:r>
      <w:r>
        <w:rPr>
          <w:rFonts w:cs="Arial"/>
          <w:sz w:val="20"/>
          <w:szCs w:val="20"/>
          <w:rtl/>
        </w:rPr>
        <w:t>–</w:t>
      </w:r>
      <w:r>
        <w:rPr>
          <w:rFonts w:cs="Arial" w:hint="cs"/>
          <w:sz w:val="20"/>
          <w:szCs w:val="20"/>
          <w:rtl/>
        </w:rPr>
        <w:t xml:space="preserve"> לשון 'תנובת השדה' נופלת רק על מיני דגן, כפי שכתוב "ויאכל תנובת שדי".</w:t>
      </w:r>
      <w:r>
        <w:rPr>
          <w:rFonts w:cs="Arial"/>
          <w:sz w:val="20"/>
          <w:szCs w:val="20"/>
          <w:rtl/>
        </w:rPr>
        <w:br/>
      </w:r>
      <w:r>
        <w:rPr>
          <w:rFonts w:cs="Arial" w:hint="cs"/>
          <w:sz w:val="20"/>
          <w:szCs w:val="20"/>
          <w:rtl/>
        </w:rPr>
        <w:t xml:space="preserve">ב. </w:t>
      </w:r>
      <w:r w:rsidRPr="0034650D">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תמיד יש לומר 'תנובת השדה', וכ"פ </w:t>
      </w:r>
      <w:r w:rsidRPr="00D97793">
        <w:rPr>
          <w:rFonts w:cs="Arial" w:hint="cs"/>
          <w:b/>
          <w:bCs/>
          <w:sz w:val="20"/>
          <w:szCs w:val="20"/>
          <w:rtl/>
        </w:rPr>
        <w:t>המ"ב</w:t>
      </w:r>
      <w:r>
        <w:rPr>
          <w:rFonts w:cs="Arial" w:hint="cs"/>
          <w:sz w:val="20"/>
          <w:szCs w:val="20"/>
          <w:rtl/>
        </w:rPr>
        <w:t>.</w:t>
      </w:r>
      <w:r>
        <w:rPr>
          <w:rStyle w:val="a6"/>
          <w:rFonts w:cs="Arial"/>
          <w:sz w:val="20"/>
          <w:szCs w:val="20"/>
          <w:rtl/>
        </w:rPr>
        <w:footnoteReference w:id="378"/>
      </w:r>
      <w:r>
        <w:rPr>
          <w:rFonts w:cs="Arial" w:hint="cs"/>
          <w:sz w:val="20"/>
          <w:szCs w:val="20"/>
          <w:rtl/>
        </w:rPr>
        <w:t xml:space="preserve"> </w:t>
      </w:r>
    </w:p>
    <w:p w14:paraId="1F913459" w14:textId="77777777" w:rsidR="00F62C5A" w:rsidRDefault="00F62C5A" w:rsidP="00F62C5A">
      <w:pPr>
        <w:rPr>
          <w:rFonts w:cs="Arial"/>
          <w:sz w:val="20"/>
          <w:szCs w:val="20"/>
          <w:rtl/>
        </w:rPr>
      </w:pPr>
      <w:r>
        <w:rPr>
          <w:rFonts w:cs="Arial" w:hint="cs"/>
          <w:b/>
          <w:bCs/>
          <w:sz w:val="20"/>
          <w:szCs w:val="20"/>
          <w:rtl/>
        </w:rPr>
        <w:t>'ונודה לך'</w:t>
      </w:r>
      <w:r>
        <w:rPr>
          <w:rFonts w:cs="Arial"/>
          <w:b/>
          <w:bCs/>
          <w:sz w:val="20"/>
          <w:szCs w:val="20"/>
          <w:rtl/>
        </w:rPr>
        <w:br/>
      </w:r>
      <w:r>
        <w:rPr>
          <w:rFonts w:cs="Arial" w:hint="cs"/>
          <w:sz w:val="20"/>
          <w:szCs w:val="20"/>
          <w:rtl/>
        </w:rPr>
        <w:t xml:space="preserve">א. </w:t>
      </w:r>
      <w:r w:rsidRPr="0034650D">
        <w:rPr>
          <w:rFonts w:cs="Arial" w:hint="cs"/>
          <w:b/>
          <w:bCs/>
          <w:sz w:val="20"/>
          <w:szCs w:val="20"/>
          <w:rtl/>
        </w:rPr>
        <w:t>ספר המצוות</w:t>
      </w:r>
      <w:r>
        <w:rPr>
          <w:rFonts w:cs="Arial" w:hint="cs"/>
          <w:sz w:val="20"/>
          <w:szCs w:val="20"/>
          <w:rtl/>
        </w:rPr>
        <w:t xml:space="preserve"> </w:t>
      </w:r>
      <w:r>
        <w:rPr>
          <w:rFonts w:cs="Arial"/>
          <w:sz w:val="20"/>
          <w:szCs w:val="20"/>
          <w:rtl/>
        </w:rPr>
        <w:t>–</w:t>
      </w:r>
      <w:r>
        <w:rPr>
          <w:rFonts w:cs="Arial" w:hint="cs"/>
          <w:sz w:val="20"/>
          <w:szCs w:val="20"/>
          <w:rtl/>
        </w:rPr>
        <w:t xml:space="preserve"> יש לומר סמוך לחתימה 'ונודה לך על הארץ ועל המחיה / גפנה / פריה'.</w:t>
      </w:r>
      <w:r>
        <w:rPr>
          <w:rFonts w:cs="Arial"/>
          <w:sz w:val="20"/>
          <w:szCs w:val="20"/>
          <w:rtl/>
        </w:rPr>
        <w:br/>
      </w:r>
      <w:r w:rsidRPr="0034650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שיהיה מעין חתימה סמוך לחתימה.</w:t>
      </w:r>
      <w:r>
        <w:rPr>
          <w:rFonts w:cs="Arial"/>
          <w:sz w:val="20"/>
          <w:szCs w:val="20"/>
          <w:rtl/>
        </w:rPr>
        <w:br/>
      </w:r>
      <w:r>
        <w:rPr>
          <w:rFonts w:cs="Arial" w:hint="cs"/>
          <w:sz w:val="20"/>
          <w:szCs w:val="20"/>
          <w:rtl/>
        </w:rPr>
        <w:t xml:space="preserve">ב. </w:t>
      </w:r>
      <w:r w:rsidRPr="0034650D">
        <w:rPr>
          <w:rFonts w:cs="Arial" w:hint="cs"/>
          <w:b/>
          <w:bCs/>
          <w:sz w:val="20"/>
          <w:szCs w:val="20"/>
          <w:rtl/>
        </w:rPr>
        <w:t xml:space="preserve">רא"ש </w:t>
      </w:r>
      <w:r>
        <w:rPr>
          <w:rFonts w:cs="Arial"/>
          <w:sz w:val="20"/>
          <w:szCs w:val="20"/>
          <w:rtl/>
        </w:rPr>
        <w:t>–</w:t>
      </w:r>
      <w:r>
        <w:rPr>
          <w:rFonts w:cs="Arial" w:hint="cs"/>
          <w:sz w:val="20"/>
          <w:szCs w:val="20"/>
          <w:rtl/>
        </w:rPr>
        <w:t xml:space="preserve"> אין לומר זאת.</w:t>
      </w:r>
      <w:r>
        <w:rPr>
          <w:rFonts w:cs="Arial"/>
          <w:sz w:val="20"/>
          <w:szCs w:val="20"/>
          <w:rtl/>
        </w:rPr>
        <w:br/>
      </w:r>
      <w:r w:rsidRPr="0034650D">
        <w:rPr>
          <w:rFonts w:cs="Arial" w:hint="cs"/>
          <w:b/>
          <w:bCs/>
          <w:sz w:val="20"/>
          <w:szCs w:val="20"/>
          <w:rtl/>
        </w:rPr>
        <w:t xml:space="preserve">טעם </w:t>
      </w:r>
      <w:r>
        <w:rPr>
          <w:rFonts w:cs="Arial"/>
          <w:sz w:val="20"/>
          <w:szCs w:val="20"/>
          <w:rtl/>
        </w:rPr>
        <w:t>–</w:t>
      </w:r>
      <w:r>
        <w:rPr>
          <w:rFonts w:cs="Arial" w:hint="cs"/>
          <w:sz w:val="20"/>
          <w:szCs w:val="20"/>
          <w:rtl/>
        </w:rPr>
        <w:t xml:space="preserve"> מפני שאומר לפני כן "ונברכך עליה בקדושה ובטהרה'', ולכן הוי שפיר מעין חתימה סמוך לחתימה</w:t>
      </w:r>
      <w:r>
        <w:rPr>
          <w:rStyle w:val="a6"/>
          <w:rFonts w:cs="Arial"/>
          <w:sz w:val="20"/>
          <w:szCs w:val="20"/>
          <w:rtl/>
        </w:rPr>
        <w:footnoteReference w:id="379"/>
      </w:r>
      <w:r>
        <w:rPr>
          <w:rFonts w:cs="Arial" w:hint="cs"/>
          <w:sz w:val="20"/>
          <w:szCs w:val="20"/>
          <w:rtl/>
        </w:rPr>
        <w:t>.</w:t>
      </w:r>
    </w:p>
    <w:p w14:paraId="20920FFA" w14:textId="77777777" w:rsidR="00F62C5A" w:rsidRDefault="00F62C5A" w:rsidP="00F62C5A">
      <w:pPr>
        <w:rPr>
          <w:rFonts w:cs="Arial"/>
          <w:sz w:val="20"/>
          <w:szCs w:val="20"/>
          <w:rtl/>
        </w:rPr>
      </w:pPr>
      <w:r>
        <w:rPr>
          <w:rFonts w:cs="Arial" w:hint="cs"/>
          <w:b/>
          <w:bCs/>
          <w:sz w:val="20"/>
          <w:szCs w:val="20"/>
          <w:rtl/>
        </w:rPr>
        <w:t>'ונאכל מפריה ונשבע מטובה'</w:t>
      </w:r>
      <w:r>
        <w:rPr>
          <w:rFonts w:cs="Arial"/>
          <w:b/>
          <w:bCs/>
          <w:sz w:val="20"/>
          <w:szCs w:val="20"/>
          <w:rtl/>
        </w:rPr>
        <w:br/>
      </w:r>
      <w:r>
        <w:rPr>
          <w:rFonts w:cs="Arial" w:hint="cs"/>
          <w:sz w:val="20"/>
          <w:szCs w:val="20"/>
          <w:rtl/>
        </w:rPr>
        <w:t xml:space="preserve">א. </w:t>
      </w:r>
      <w:r w:rsidRPr="0004164D">
        <w:rPr>
          <w:rFonts w:cs="Arial" w:hint="cs"/>
          <w:b/>
          <w:bCs/>
          <w:sz w:val="20"/>
          <w:szCs w:val="20"/>
          <w:rtl/>
        </w:rPr>
        <w:t>סמ"ג</w:t>
      </w:r>
      <w:r>
        <w:rPr>
          <w:rFonts w:cs="Arial" w:hint="cs"/>
          <w:sz w:val="20"/>
          <w:szCs w:val="20"/>
          <w:rtl/>
        </w:rPr>
        <w:t xml:space="preserve"> </w:t>
      </w:r>
      <w:r>
        <w:rPr>
          <w:rFonts w:cs="Arial"/>
          <w:sz w:val="20"/>
          <w:szCs w:val="20"/>
          <w:rtl/>
        </w:rPr>
        <w:t>–</w:t>
      </w:r>
      <w:r>
        <w:rPr>
          <w:rFonts w:cs="Arial" w:hint="cs"/>
          <w:sz w:val="20"/>
          <w:szCs w:val="20"/>
          <w:rtl/>
        </w:rPr>
        <w:t xml:space="preserve"> אין לומר בברכה 'ונאכל מפריה ונשבע מטובה'.</w:t>
      </w:r>
      <w:r>
        <w:rPr>
          <w:rFonts w:cs="Arial"/>
          <w:sz w:val="20"/>
          <w:szCs w:val="20"/>
          <w:rtl/>
        </w:rPr>
        <w:br/>
      </w:r>
      <w:r w:rsidRPr="0004164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לחמוד הארץ בשביל פריה וטובה אלא כדי לקיים את המצוות התלויות בה.</w:t>
      </w:r>
      <w:r>
        <w:rPr>
          <w:rFonts w:cs="Arial"/>
          <w:sz w:val="20"/>
          <w:szCs w:val="20"/>
          <w:rtl/>
        </w:rPr>
        <w:br/>
      </w:r>
      <w:r>
        <w:rPr>
          <w:rFonts w:cs="Arial" w:hint="cs"/>
          <w:sz w:val="20"/>
          <w:szCs w:val="20"/>
          <w:rtl/>
        </w:rPr>
        <w:t xml:space="preserve">ב. </w:t>
      </w:r>
      <w:r w:rsidRPr="0004164D">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היה אומר נוסח זה.</w:t>
      </w:r>
      <w:r>
        <w:rPr>
          <w:rFonts w:cs="Arial"/>
          <w:sz w:val="20"/>
          <w:szCs w:val="20"/>
          <w:rtl/>
        </w:rPr>
        <w:br/>
      </w:r>
      <w:r w:rsidRPr="0004164D">
        <w:rPr>
          <w:rFonts w:cs="Arial" w:hint="cs"/>
          <w:b/>
          <w:bCs/>
          <w:sz w:val="20"/>
          <w:szCs w:val="20"/>
          <w:rtl/>
        </w:rPr>
        <w:t>טעם</w:t>
      </w:r>
      <w:r>
        <w:rPr>
          <w:rFonts w:cs="Arial" w:hint="cs"/>
          <w:sz w:val="20"/>
          <w:szCs w:val="20"/>
          <w:rtl/>
        </w:rPr>
        <w:t xml:space="preserve"> </w:t>
      </w:r>
      <w:r w:rsidRPr="00BC1DAD">
        <w:rPr>
          <w:rFonts w:cs="Arial" w:hint="cs"/>
          <w:sz w:val="18"/>
          <w:szCs w:val="18"/>
          <w:rtl/>
        </w:rPr>
        <w:t>(</w:t>
      </w:r>
      <w:r w:rsidRPr="00BC1DAD">
        <w:rPr>
          <w:rFonts w:cs="Arial" w:hint="cs"/>
          <w:b/>
          <w:bCs/>
          <w:sz w:val="18"/>
          <w:szCs w:val="18"/>
          <w:rtl/>
        </w:rPr>
        <w:t>ב"ח</w:t>
      </w:r>
      <w:r w:rsidRPr="00BC1DAD">
        <w:rPr>
          <w:rFonts w:cs="Arial" w:hint="cs"/>
          <w:sz w:val="18"/>
          <w:szCs w:val="18"/>
          <w:rtl/>
        </w:rPr>
        <w:t xml:space="preserve">) </w:t>
      </w:r>
      <w:r>
        <w:rPr>
          <w:rFonts w:cs="Arial"/>
          <w:sz w:val="20"/>
          <w:szCs w:val="20"/>
          <w:rtl/>
        </w:rPr>
        <w:t>–</w:t>
      </w:r>
      <w:r>
        <w:rPr>
          <w:rFonts w:cs="Arial" w:hint="cs"/>
          <w:sz w:val="20"/>
          <w:szCs w:val="20"/>
          <w:rtl/>
        </w:rPr>
        <w:t xml:space="preserve"> קדושת ארץ ישראל נכנסת גם בפירותיה "</w:t>
      </w:r>
      <w:r w:rsidRPr="00351C3C">
        <w:rPr>
          <w:rFonts w:cs="Arial"/>
          <w:sz w:val="20"/>
          <w:szCs w:val="20"/>
          <w:rtl/>
        </w:rPr>
        <w:t>כי באכילת פירותיה אנו ניזונים מקדושת השכינה ומטהרתה ונשבע מטובתה</w:t>
      </w:r>
      <w:r>
        <w:rPr>
          <w:rFonts w:cs="Arial" w:hint="cs"/>
          <w:sz w:val="20"/>
          <w:szCs w:val="20"/>
          <w:rtl/>
        </w:rPr>
        <w:t>".</w:t>
      </w:r>
    </w:p>
    <w:p w14:paraId="1E7BB4E7" w14:textId="77777777" w:rsidR="00F62C5A" w:rsidRDefault="00F62C5A" w:rsidP="00F62C5A">
      <w:pPr>
        <w:rPr>
          <w:rFonts w:cs="Arial"/>
          <w:sz w:val="20"/>
          <w:szCs w:val="20"/>
          <w:rtl/>
        </w:rPr>
      </w:pPr>
      <w:r>
        <w:rPr>
          <w:rFonts w:cs="Arial"/>
          <w:b/>
          <w:bCs/>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נוסח החתימה בארץ ישראל ובחוץ לארץ</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sz w:val="20"/>
          <w:szCs w:val="20"/>
          <w:rtl/>
        </w:rPr>
        <w:t>כאמור לעיל בגמרא, בני חו"ל חותמים בברכה "על הארץ ועל הפירות", ואילו בני ארץ ישראל חותמים "על הארץ ועל פירותיה".</w:t>
      </w:r>
    </w:p>
    <w:p w14:paraId="0AD7B58C" w14:textId="77777777" w:rsidR="00F62C5A" w:rsidRDefault="00F62C5A" w:rsidP="00F62C5A">
      <w:pPr>
        <w:rPr>
          <w:rFonts w:cs="Arial"/>
          <w:sz w:val="20"/>
          <w:szCs w:val="20"/>
          <w:rtl/>
        </w:rPr>
      </w:pPr>
      <w:r>
        <w:rPr>
          <w:rFonts w:cs="Arial" w:hint="cs"/>
          <w:b/>
          <w:bCs/>
          <w:sz w:val="20"/>
          <w:szCs w:val="20"/>
          <w:rtl/>
        </w:rPr>
        <w:t xml:space="preserve">פירות הארץ בחו"ל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כיצד יש לברך על פירות ארץ ישראל </w:t>
      </w:r>
      <w:r w:rsidRPr="00D97793">
        <w:rPr>
          <w:rFonts w:cs="Arial" w:hint="cs"/>
          <w:sz w:val="18"/>
          <w:szCs w:val="18"/>
          <w:rtl/>
        </w:rPr>
        <w:t xml:space="preserve">(משבעת המינים) </w:t>
      </w:r>
      <w:r>
        <w:rPr>
          <w:rFonts w:cs="Arial" w:hint="cs"/>
          <w:sz w:val="20"/>
          <w:szCs w:val="20"/>
          <w:rtl/>
        </w:rPr>
        <w:t>הנאכלים בחו"ל?</w:t>
      </w:r>
      <w:r>
        <w:rPr>
          <w:rFonts w:cs="Arial"/>
          <w:sz w:val="20"/>
          <w:szCs w:val="20"/>
          <w:rtl/>
        </w:rPr>
        <w:br/>
      </w:r>
      <w:r>
        <w:rPr>
          <w:rFonts w:cs="Arial" w:hint="cs"/>
          <w:sz w:val="20"/>
          <w:szCs w:val="20"/>
          <w:rtl/>
        </w:rPr>
        <w:t xml:space="preserve">א. </w:t>
      </w:r>
      <w:r w:rsidRPr="005601F5">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"ועל הפירות".</w:t>
      </w:r>
      <w:r>
        <w:rPr>
          <w:rFonts w:cs="Arial"/>
          <w:sz w:val="20"/>
          <w:szCs w:val="20"/>
          <w:rtl/>
        </w:rPr>
        <w:br/>
      </w:r>
      <w:r w:rsidRPr="005601F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דין זה הוא ספק, ולכן אין לשנות ממטבע הברכה של חו"ל.</w:t>
      </w:r>
      <w:r>
        <w:rPr>
          <w:rFonts w:cs="Arial"/>
          <w:sz w:val="20"/>
          <w:szCs w:val="20"/>
          <w:rtl/>
        </w:rPr>
        <w:br/>
      </w:r>
      <w:r>
        <w:rPr>
          <w:rFonts w:cs="Arial" w:hint="cs"/>
          <w:sz w:val="20"/>
          <w:szCs w:val="20"/>
          <w:rtl/>
        </w:rPr>
        <w:t xml:space="preserve">ב. </w:t>
      </w:r>
      <w:r w:rsidRPr="005601F5">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"ועל פירותיה", וכ"פ </w:t>
      </w:r>
      <w:r w:rsidRPr="00612679">
        <w:rPr>
          <w:rFonts w:cs="Arial" w:hint="cs"/>
          <w:b/>
          <w:bCs/>
          <w:sz w:val="20"/>
          <w:szCs w:val="20"/>
          <w:rtl/>
        </w:rPr>
        <w:t>המחבר</w:t>
      </w:r>
      <w:r>
        <w:rPr>
          <w:rFonts w:cs="Arial" w:hint="cs"/>
          <w:sz w:val="20"/>
          <w:szCs w:val="20"/>
          <w:rtl/>
        </w:rPr>
        <w:t>.</w:t>
      </w:r>
      <w:r>
        <w:rPr>
          <w:rFonts w:cs="Arial"/>
          <w:sz w:val="20"/>
          <w:szCs w:val="20"/>
          <w:rtl/>
        </w:rPr>
        <w:br/>
      </w:r>
      <w:r w:rsidRPr="0061267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כך נאמר בגמרא (שם) "</w:t>
      </w:r>
      <w:r w:rsidRPr="005B41F0">
        <w:rPr>
          <w:rFonts w:cs="Arial"/>
          <w:sz w:val="20"/>
          <w:szCs w:val="20"/>
          <w:rtl/>
        </w:rPr>
        <w:t>רב חסדא אמר: על הארץ ועל פירותיה</w:t>
      </w:r>
      <w:r>
        <w:rPr>
          <w:rFonts w:cs="Arial" w:hint="cs"/>
          <w:sz w:val="20"/>
          <w:szCs w:val="20"/>
          <w:rtl/>
        </w:rPr>
        <w:t>.</w:t>
      </w:r>
      <w:r w:rsidRPr="005B41F0">
        <w:rPr>
          <w:rFonts w:cs="Arial"/>
          <w:sz w:val="20"/>
          <w:szCs w:val="20"/>
          <w:rtl/>
        </w:rPr>
        <w:t xml:space="preserve"> ורבי יוחנן אמר: על הארץ ועל הפירות. אמר רב עמרם: ולא פליגי, הא - לן, והא - להו. מתקיף לה רב נחמן בר יצחק: אינהו אכלי ואנן מברכין? אלא איפוך: רב חסדא אמר: על הארץ ועל הפירות; רבי יוחנן אמר: על הארץ ועל פירותיה</w:t>
      </w:r>
      <w:r>
        <w:rPr>
          <w:rFonts w:cs="Arial" w:hint="cs"/>
          <w:sz w:val="20"/>
          <w:szCs w:val="20"/>
          <w:rtl/>
        </w:rPr>
        <w:t>".</w:t>
      </w:r>
      <w:r>
        <w:rPr>
          <w:rFonts w:cs="Arial"/>
          <w:sz w:val="20"/>
          <w:szCs w:val="20"/>
          <w:rtl/>
        </w:rPr>
        <w:br/>
      </w:r>
      <w:r>
        <w:rPr>
          <w:rFonts w:cs="Arial" w:hint="cs"/>
          <w:sz w:val="20"/>
          <w:szCs w:val="20"/>
          <w:rtl/>
        </w:rPr>
        <w:t>כלומר, מוכח בגמרא שלא היה תמוה להם שבחו"ל יברכו על פירות הארץ "על פירותיה", אלא היה תמוה להם רק מפני שבני ארץ ישראל עצמם אינם מברכים בנוסח זה.</w:t>
      </w:r>
    </w:p>
    <w:p w14:paraId="105C751C"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12679">
        <w:rPr>
          <w:rFonts w:cs="Arial"/>
          <w:sz w:val="20"/>
          <w:szCs w:val="20"/>
          <w:rtl/>
        </w:rPr>
        <w:t>בברכה אחת מעין של</w:t>
      </w:r>
      <w:r>
        <w:rPr>
          <w:rFonts w:cs="Arial" w:hint="cs"/>
          <w:sz w:val="20"/>
          <w:szCs w:val="20"/>
          <w:rtl/>
        </w:rPr>
        <w:t>ו</w:t>
      </w:r>
      <w:r w:rsidRPr="00612679">
        <w:rPr>
          <w:rFonts w:cs="Arial"/>
          <w:sz w:val="20"/>
          <w:szCs w:val="20"/>
          <w:rtl/>
        </w:rPr>
        <w:t>ש של פירות דחוצה לארץ חותם על הארץ ועל הפירות</w:t>
      </w:r>
      <w:r>
        <w:rPr>
          <w:rFonts w:cs="Arial" w:hint="cs"/>
          <w:sz w:val="20"/>
          <w:szCs w:val="20"/>
          <w:rtl/>
        </w:rPr>
        <w:t>.</w:t>
      </w:r>
      <w:r w:rsidRPr="00612679">
        <w:rPr>
          <w:rFonts w:cs="Arial"/>
          <w:sz w:val="20"/>
          <w:szCs w:val="20"/>
          <w:rtl/>
        </w:rPr>
        <w:t xml:space="preserve"> </w:t>
      </w:r>
      <w:r>
        <w:rPr>
          <w:rFonts w:cs="Arial"/>
          <w:sz w:val="20"/>
          <w:szCs w:val="20"/>
          <w:rtl/>
        </w:rPr>
        <w:br/>
      </w:r>
      <w:r w:rsidRPr="00612679">
        <w:rPr>
          <w:rFonts w:cs="Arial"/>
          <w:sz w:val="20"/>
          <w:szCs w:val="20"/>
          <w:rtl/>
        </w:rPr>
        <w:t>ובארץ ישראל חותם על הארץ ועל פירותיה</w:t>
      </w:r>
      <w:r>
        <w:rPr>
          <w:rFonts w:cs="Arial" w:hint="cs"/>
          <w:sz w:val="20"/>
          <w:szCs w:val="20"/>
          <w:rtl/>
        </w:rPr>
        <w:t>.</w:t>
      </w:r>
      <w:r w:rsidRPr="00612679">
        <w:rPr>
          <w:rFonts w:cs="Arial"/>
          <w:sz w:val="20"/>
          <w:szCs w:val="20"/>
          <w:rtl/>
        </w:rPr>
        <w:t xml:space="preserve"> ואם בח</w:t>
      </w:r>
      <w:r>
        <w:rPr>
          <w:rFonts w:cs="Arial" w:hint="cs"/>
          <w:sz w:val="20"/>
          <w:szCs w:val="20"/>
          <w:rtl/>
        </w:rPr>
        <w:t>וץ לארץ</w:t>
      </w:r>
      <w:r w:rsidRPr="00612679">
        <w:rPr>
          <w:rFonts w:cs="Arial"/>
          <w:sz w:val="20"/>
          <w:szCs w:val="20"/>
          <w:rtl/>
        </w:rPr>
        <w:t xml:space="preserve"> אוכל מפירות הארץ, חותם ג</w:t>
      </w:r>
      <w:r>
        <w:rPr>
          <w:rFonts w:cs="Arial" w:hint="cs"/>
          <w:sz w:val="20"/>
          <w:szCs w:val="20"/>
          <w:rtl/>
        </w:rPr>
        <w:t>ם כן</w:t>
      </w:r>
      <w:r w:rsidRPr="00612679">
        <w:rPr>
          <w:rFonts w:cs="Arial"/>
          <w:sz w:val="20"/>
          <w:szCs w:val="20"/>
          <w:rtl/>
        </w:rPr>
        <w:t xml:space="preserve"> על פירותיה</w:t>
      </w:r>
      <w:r>
        <w:rPr>
          <w:rFonts w:cs="Arial" w:hint="cs"/>
          <w:sz w:val="20"/>
          <w:szCs w:val="20"/>
          <w:rtl/>
        </w:rPr>
        <w:t>".</w:t>
      </w:r>
      <w:r>
        <w:rPr>
          <w:rFonts w:cs="Arial"/>
          <w:sz w:val="20"/>
          <w:szCs w:val="20"/>
          <w:rtl/>
        </w:rPr>
        <w:br/>
      </w:r>
      <w:r w:rsidRPr="00D9779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הובאו פירות חו"ל לארץ, חותם "על הפירות", כיוון שגדלו בחו"ל.</w:t>
      </w:r>
    </w:p>
    <w:p w14:paraId="46055DF5" w14:textId="77777777" w:rsidR="00F62C5A" w:rsidRDefault="00F62C5A" w:rsidP="00F62C5A">
      <w:pPr>
        <w:rPr>
          <w:rFonts w:cs="Arial"/>
          <w:sz w:val="20"/>
          <w:szCs w:val="20"/>
          <w:u w:val="single"/>
          <w:rtl/>
        </w:rPr>
      </w:pPr>
      <w:r>
        <w:rPr>
          <w:rFonts w:cs="Arial" w:hint="cs"/>
          <w:sz w:val="20"/>
          <w:szCs w:val="20"/>
          <w:u w:val="single"/>
          <w:rtl/>
        </w:rPr>
        <w:t>ספק גדל בארץ ישראל</w:t>
      </w:r>
      <w:r>
        <w:rPr>
          <w:rFonts w:cs="Arial"/>
          <w:sz w:val="20"/>
          <w:szCs w:val="20"/>
          <w:u w:val="single"/>
          <w:rtl/>
        </w:rPr>
        <w:br/>
      </w:r>
      <w:r>
        <w:rPr>
          <w:rFonts w:cs="Arial" w:hint="cs"/>
          <w:sz w:val="20"/>
          <w:szCs w:val="20"/>
          <w:rtl/>
        </w:rPr>
        <w:t>פרי שאין ידוע האם גדל בארץ ישראל או בחו"ל, יברך "על הפירות".</w:t>
      </w:r>
    </w:p>
    <w:p w14:paraId="56F24EFA" w14:textId="77777777" w:rsidR="00F62C5A" w:rsidRPr="00D97F4A" w:rsidRDefault="00F62C5A" w:rsidP="00F62C5A">
      <w:pPr>
        <w:rPr>
          <w:sz w:val="18"/>
          <w:szCs w:val="18"/>
          <w:rtl/>
        </w:rPr>
      </w:pPr>
      <w:r w:rsidRPr="009F21A5">
        <w:rPr>
          <w:rFonts w:cs="Arial" w:hint="cs"/>
          <w:sz w:val="18"/>
          <w:szCs w:val="18"/>
          <w:rtl/>
        </w:rPr>
        <w:t>[</w:t>
      </w:r>
      <w:r w:rsidRPr="009F21A5">
        <w:rPr>
          <w:rFonts w:cs="Arial" w:hint="cs"/>
          <w:b/>
          <w:bCs/>
          <w:sz w:val="18"/>
          <w:szCs w:val="18"/>
          <w:rtl/>
        </w:rPr>
        <w:t>סיכום</w:t>
      </w:r>
      <w:r>
        <w:rPr>
          <w:rFonts w:cs="Arial" w:hint="cs"/>
          <w:sz w:val="18"/>
          <w:szCs w:val="18"/>
          <w:rtl/>
        </w:rPr>
        <w:t>.</w:t>
      </w:r>
      <w:r>
        <w:rPr>
          <w:rFonts w:hint="cs"/>
          <w:sz w:val="18"/>
          <w:szCs w:val="18"/>
          <w:rtl/>
        </w:rPr>
        <w:t xml:space="preserve"> ברכת מעין שלוש נתקנה כנגד הברכות שבברכת המזון. יש שאינם אומרים 'כי אתה טוב ומטיב לכל', מפני שהברכה היא מעין שלוש ומשפט זה כנגד ברכה רביעית. מנהג העולם לאמרו, מפני שחכמים תיקנו כנגד ד' ברכות, ומכל מקום השם של הברכה 'מעין שלוש' כי רק שלוש ברכות הן מדאורייתא. יש אומרים 'תנובת השדה' רק על מיני דגן, אך ראשונים אחרים והמ"ב פסקו לומר כך תמיד </w:t>
      </w:r>
      <w:r w:rsidRPr="00CF1E75">
        <w:rPr>
          <w:rFonts w:hint="cs"/>
          <w:sz w:val="16"/>
          <w:szCs w:val="16"/>
          <w:rtl/>
        </w:rPr>
        <w:t>(כי גם בפירות ויין שייך לשון 'תנובה')</w:t>
      </w:r>
      <w:r>
        <w:rPr>
          <w:rFonts w:hint="cs"/>
          <w:sz w:val="18"/>
          <w:szCs w:val="18"/>
          <w:rtl/>
        </w:rPr>
        <w:t>. מחלוקת ראשונים האם לומר 'ונודה לך', ונהגו לאמרו. מחלוקת ראשונים האם לומר 'ונאכל מפריה ונשבע מטובה', ונהגו לאמרו.</w:t>
      </w:r>
      <w:r>
        <w:rPr>
          <w:sz w:val="18"/>
          <w:szCs w:val="18"/>
          <w:rtl/>
        </w:rPr>
        <w:br/>
      </w:r>
      <w:r w:rsidRPr="009F21A5">
        <w:rPr>
          <w:rFonts w:cs="Arial" w:hint="cs"/>
          <w:sz w:val="18"/>
          <w:szCs w:val="18"/>
          <w:rtl/>
        </w:rPr>
        <w:t xml:space="preserve">בחו"ל חותם 'על הפירות', בארץ ישראל חותם 'על פירותיה'. פירות ארץ ישראל בחו"ל. </w:t>
      </w:r>
      <w:r w:rsidRPr="009F21A5">
        <w:rPr>
          <w:rFonts w:cs="Arial" w:hint="cs"/>
          <w:b/>
          <w:bCs/>
          <w:sz w:val="18"/>
          <w:szCs w:val="18"/>
          <w:rtl/>
        </w:rPr>
        <w:t>רבינו יונה</w:t>
      </w:r>
      <w:r w:rsidRPr="009F21A5">
        <w:rPr>
          <w:rFonts w:cs="Arial" w:hint="cs"/>
          <w:sz w:val="18"/>
          <w:szCs w:val="18"/>
          <w:rtl/>
        </w:rPr>
        <w:t xml:space="preserve">. 'על הפירות'. </w:t>
      </w:r>
      <w:r>
        <w:rPr>
          <w:rFonts w:cs="Arial"/>
          <w:b/>
          <w:bCs/>
          <w:sz w:val="18"/>
          <w:szCs w:val="18"/>
          <w:rtl/>
        </w:rPr>
        <w:br/>
      </w:r>
      <w:r w:rsidRPr="009F21A5">
        <w:rPr>
          <w:rFonts w:cs="Arial" w:hint="cs"/>
          <w:b/>
          <w:bCs/>
          <w:sz w:val="18"/>
          <w:szCs w:val="18"/>
          <w:rtl/>
        </w:rPr>
        <w:t>רשב"א</w:t>
      </w:r>
      <w:r w:rsidRPr="009F21A5">
        <w:rPr>
          <w:rFonts w:cs="Arial" w:hint="cs"/>
          <w:sz w:val="18"/>
          <w:szCs w:val="18"/>
          <w:rtl/>
        </w:rPr>
        <w:t xml:space="preserve">. 'על פירותיה', וכ"פ </w:t>
      </w:r>
      <w:r w:rsidRPr="009F21A5">
        <w:rPr>
          <w:rFonts w:cs="Arial" w:hint="cs"/>
          <w:b/>
          <w:bCs/>
          <w:sz w:val="18"/>
          <w:szCs w:val="18"/>
          <w:rtl/>
        </w:rPr>
        <w:t>המחבר</w:t>
      </w:r>
      <w:r w:rsidRPr="009F21A5">
        <w:rPr>
          <w:rFonts w:cs="Arial" w:hint="cs"/>
          <w:sz w:val="18"/>
          <w:szCs w:val="18"/>
          <w:rtl/>
        </w:rPr>
        <w:t xml:space="preserve">. פירות חו"ל בארץ ישראל חותם 'על הפירות'. </w:t>
      </w:r>
      <w:r>
        <w:rPr>
          <w:rFonts w:cs="Arial" w:hint="cs"/>
          <w:sz w:val="18"/>
          <w:szCs w:val="18"/>
          <w:rtl/>
        </w:rPr>
        <w:t>קרי -</w:t>
      </w:r>
      <w:r w:rsidRPr="009F21A5">
        <w:rPr>
          <w:rFonts w:cs="Arial" w:hint="cs"/>
          <w:sz w:val="18"/>
          <w:szCs w:val="18"/>
          <w:rtl/>
        </w:rPr>
        <w:t xml:space="preserve"> הכל הולך אחר מקום גידול הפרי.]</w:t>
      </w:r>
    </w:p>
    <w:p w14:paraId="28CCB7E5" w14:textId="77777777" w:rsidR="00F62C5A" w:rsidRPr="008C58C1" w:rsidRDefault="00F62C5A" w:rsidP="00F62C5A">
      <w:pPr>
        <w:rPr>
          <w:rFonts w:cs="Arial"/>
          <w:sz w:val="20"/>
          <w:szCs w:val="20"/>
        </w:rPr>
      </w:pPr>
      <w:r>
        <w:rPr>
          <w:rFonts w:cs="Arial" w:hint="cs"/>
          <w:b/>
          <w:bCs/>
          <w:sz w:val="20"/>
          <w:szCs w:val="20"/>
          <w:rtl/>
        </w:rPr>
        <w:t>הוספה</w:t>
      </w:r>
      <w:r>
        <w:rPr>
          <w:rFonts w:cs="Arial"/>
          <w:b/>
          <w:bCs/>
          <w:sz w:val="20"/>
          <w:szCs w:val="20"/>
          <w:rtl/>
        </w:rPr>
        <w:br/>
      </w:r>
      <w:r>
        <w:rPr>
          <w:rFonts w:cs="Arial" w:hint="cs"/>
          <w:sz w:val="20"/>
          <w:szCs w:val="20"/>
          <w:u w:val="single"/>
          <w:rtl/>
        </w:rPr>
        <w:t>חתימה על גפן ודגן שגדל בארץ ישראל (פס"ת)</w:t>
      </w:r>
      <w:r>
        <w:rPr>
          <w:rFonts w:cs="Arial"/>
          <w:sz w:val="20"/>
          <w:szCs w:val="20"/>
          <w:u w:val="single"/>
          <w:rtl/>
        </w:rPr>
        <w:br/>
      </w:r>
      <w:r>
        <w:rPr>
          <w:rFonts w:cs="Arial" w:hint="cs"/>
          <w:sz w:val="20"/>
          <w:szCs w:val="20"/>
          <w:rtl/>
        </w:rPr>
        <w:t>א. המנהג בארץ ישראל לחתום גם על ענבים מענבי הארץ "על פרי גפנה".</w:t>
      </w:r>
      <w:r>
        <w:rPr>
          <w:rFonts w:cs="Arial"/>
          <w:sz w:val="20"/>
          <w:szCs w:val="20"/>
          <w:rtl/>
        </w:rPr>
        <w:br/>
      </w:r>
      <w:r>
        <w:rPr>
          <w:rFonts w:cs="Arial" w:hint="cs"/>
          <w:sz w:val="20"/>
          <w:szCs w:val="20"/>
          <w:rtl/>
        </w:rPr>
        <w:t>ב. מנהג הספרדים לחתום גם על מיני דגן שגדלו בארץ ישראל "ועל מחייתה".</w:t>
      </w:r>
      <w:r>
        <w:rPr>
          <w:rFonts w:cs="Arial"/>
          <w:sz w:val="20"/>
          <w:szCs w:val="20"/>
          <w:rtl/>
        </w:rPr>
        <w:br/>
      </w:r>
      <w:r>
        <w:rPr>
          <w:rFonts w:cs="Arial" w:hint="cs"/>
          <w:sz w:val="20"/>
          <w:szCs w:val="20"/>
          <w:rtl/>
        </w:rPr>
        <w:t>כמו כן, מנהג הספרדים לומר גם סמוך לחתימה "ונודה לך על הארץ ועל פירותיה / פרי גפנה / מחייתה".</w:t>
      </w:r>
      <w:r>
        <w:rPr>
          <w:rFonts w:cs="Arial"/>
          <w:sz w:val="20"/>
          <w:szCs w:val="20"/>
          <w:u w:val="single"/>
          <w:rtl/>
        </w:rPr>
        <w:br/>
      </w:r>
      <w:r>
        <w:rPr>
          <w:rFonts w:cs="Arial" w:hint="cs"/>
          <w:sz w:val="20"/>
          <w:szCs w:val="20"/>
          <w:rtl/>
        </w:rPr>
        <w:t>ואולם, יש להדגיש שבגמרא נאמר דין שינוי הנוסח בחתימה רק לגבי פירות, וכן רק בחתימה עצמה אך לא סמוך לחתימה.</w:t>
      </w:r>
    </w:p>
    <w:p w14:paraId="50B79552" w14:textId="77777777" w:rsidR="00F62C5A" w:rsidRDefault="00F62C5A" w:rsidP="00F62C5A">
      <w:pPr>
        <w:rPr>
          <w:rFonts w:cs="Arial"/>
          <w:sz w:val="20"/>
          <w:szCs w:val="20"/>
          <w:rtl/>
        </w:rPr>
      </w:pPr>
      <w:r>
        <w:rPr>
          <w:rFonts w:cs="Arial"/>
          <w:sz w:val="20"/>
          <w:szCs w:val="20"/>
          <w:u w:val="single"/>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חתימת ברכת מעין שלוש על יין</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מוסכם על הראשונים שבפתיחת</w:t>
      </w:r>
      <w:r>
        <w:rPr>
          <w:rFonts w:cs="Arial" w:hint="cs"/>
          <w:b/>
          <w:bCs/>
          <w:sz w:val="20"/>
          <w:szCs w:val="20"/>
          <w:rtl/>
        </w:rPr>
        <w:t xml:space="preserve"> </w:t>
      </w:r>
      <w:r>
        <w:rPr>
          <w:rFonts w:cs="Arial" w:hint="cs"/>
          <w:sz w:val="20"/>
          <w:szCs w:val="20"/>
          <w:rtl/>
        </w:rPr>
        <w:t>הברכה האחרונה על היין יש לומר "על הגפן", אך נחלקו כיצד יש לחתום?</w:t>
      </w:r>
      <w:r>
        <w:rPr>
          <w:rFonts w:cs="Arial"/>
          <w:sz w:val="20"/>
          <w:szCs w:val="20"/>
          <w:rtl/>
        </w:rPr>
        <w:br/>
      </w:r>
      <w:r>
        <w:rPr>
          <w:rFonts w:cs="Arial" w:hint="cs"/>
          <w:sz w:val="20"/>
          <w:szCs w:val="20"/>
          <w:rtl/>
        </w:rPr>
        <w:t xml:space="preserve">א. </w:t>
      </w:r>
      <w:r w:rsidRPr="008761D1">
        <w:rPr>
          <w:rFonts w:cs="Arial" w:hint="cs"/>
          <w:b/>
          <w:bCs/>
          <w:sz w:val="20"/>
          <w:szCs w:val="20"/>
          <w:rtl/>
        </w:rPr>
        <w:t xml:space="preserve">רמב"ם </w:t>
      </w:r>
      <w:r>
        <w:rPr>
          <w:rFonts w:cs="Arial"/>
          <w:sz w:val="20"/>
          <w:szCs w:val="20"/>
          <w:rtl/>
        </w:rPr>
        <w:t>–</w:t>
      </w:r>
      <w:r>
        <w:rPr>
          <w:rFonts w:cs="Arial" w:hint="cs"/>
          <w:sz w:val="20"/>
          <w:szCs w:val="20"/>
          <w:rtl/>
        </w:rPr>
        <w:t xml:space="preserve"> על הארץ ועל הפירות.</w:t>
      </w:r>
      <w:r>
        <w:rPr>
          <w:rFonts w:cs="Arial"/>
          <w:sz w:val="20"/>
          <w:szCs w:val="20"/>
          <w:rtl/>
        </w:rPr>
        <w:br/>
      </w:r>
      <w:r>
        <w:rPr>
          <w:rFonts w:cs="Arial" w:hint="cs"/>
          <w:sz w:val="20"/>
          <w:szCs w:val="20"/>
          <w:rtl/>
        </w:rPr>
        <w:t xml:space="preserve">ב. </w:t>
      </w:r>
      <w:r w:rsidRPr="008761D1">
        <w:rPr>
          <w:rFonts w:cs="Arial" w:hint="cs"/>
          <w:b/>
          <w:bCs/>
          <w:sz w:val="20"/>
          <w:szCs w:val="20"/>
          <w:rtl/>
        </w:rPr>
        <w:t>רא"ש ורבינו יונה</w:t>
      </w:r>
      <w:r>
        <w:rPr>
          <w:rFonts w:cs="Arial" w:hint="cs"/>
          <w:sz w:val="20"/>
          <w:szCs w:val="20"/>
          <w:rtl/>
        </w:rPr>
        <w:t xml:space="preserve"> </w:t>
      </w:r>
      <w:r>
        <w:rPr>
          <w:rFonts w:cs="Arial"/>
          <w:sz w:val="20"/>
          <w:szCs w:val="20"/>
          <w:rtl/>
        </w:rPr>
        <w:t>–</w:t>
      </w:r>
      <w:r>
        <w:rPr>
          <w:rFonts w:cs="Arial" w:hint="cs"/>
          <w:sz w:val="20"/>
          <w:szCs w:val="20"/>
          <w:rtl/>
        </w:rPr>
        <w:t xml:space="preserve"> על הארץ ועל פרי הגפן.</w:t>
      </w:r>
      <w:r>
        <w:rPr>
          <w:rFonts w:cs="Arial"/>
          <w:sz w:val="20"/>
          <w:szCs w:val="20"/>
          <w:rtl/>
        </w:rPr>
        <w:br/>
      </w:r>
      <w:r>
        <w:rPr>
          <w:rFonts w:cs="Arial"/>
          <w:sz w:val="20"/>
          <w:szCs w:val="20"/>
          <w:u w:val="single"/>
          <w:rtl/>
        </w:rPr>
        <w:br/>
      </w:r>
      <w:r>
        <w:rPr>
          <w:rFonts w:cs="Arial" w:hint="cs"/>
          <w:sz w:val="20"/>
          <w:szCs w:val="20"/>
          <w:u w:val="single"/>
          <w:rtl/>
        </w:rPr>
        <w:t>ביאור המחלוקת (בית יוסף)</w:t>
      </w:r>
      <w:r>
        <w:rPr>
          <w:rFonts w:cs="Arial"/>
          <w:sz w:val="20"/>
          <w:szCs w:val="20"/>
          <w:u w:val="single"/>
          <w:rtl/>
        </w:rPr>
        <w:br/>
      </w:r>
      <w:r>
        <w:rPr>
          <w:rFonts w:cs="Arial" w:hint="cs"/>
          <w:sz w:val="20"/>
          <w:szCs w:val="20"/>
          <w:rtl/>
        </w:rPr>
        <w:t>נאמר בגמרא שחתימת ברכת הפירות היא "על הארץ ועל הפירות", ואילו חתימת הברכה על יין לא נזכרה שם.</w:t>
      </w:r>
      <w:r>
        <w:rPr>
          <w:rFonts w:cs="Arial"/>
          <w:sz w:val="20"/>
          <w:szCs w:val="20"/>
          <w:rtl/>
        </w:rPr>
        <w:br/>
      </w:r>
      <w:r>
        <w:rPr>
          <w:rFonts w:cs="Arial" w:hint="cs"/>
          <w:sz w:val="20"/>
          <w:szCs w:val="20"/>
          <w:rtl/>
        </w:rPr>
        <w:t xml:space="preserve">א. </w:t>
      </w:r>
      <w:r w:rsidRPr="001B7A1C">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ברכת היין לא הוזכרה מפני שהיא כברכת שאר הפירות, כאמור.</w:t>
      </w:r>
      <w:r>
        <w:rPr>
          <w:rFonts w:cs="Arial"/>
          <w:sz w:val="20"/>
          <w:szCs w:val="20"/>
          <w:rtl/>
        </w:rPr>
        <w:br/>
      </w:r>
      <w:r>
        <w:rPr>
          <w:rFonts w:cs="Arial" w:hint="cs"/>
          <w:sz w:val="20"/>
          <w:szCs w:val="20"/>
          <w:rtl/>
        </w:rPr>
        <w:t>ואע"פ שבפתיחת הברכה מזכיר גפן, מכל מקום בחתימה אינו מזכיר.</w:t>
      </w:r>
      <w:r>
        <w:rPr>
          <w:rFonts w:cs="Arial"/>
          <w:sz w:val="20"/>
          <w:szCs w:val="20"/>
          <w:rtl/>
        </w:rPr>
        <w:br/>
      </w:r>
      <w:r>
        <w:rPr>
          <w:rFonts w:cs="Arial" w:hint="cs"/>
          <w:sz w:val="20"/>
          <w:szCs w:val="20"/>
          <w:rtl/>
        </w:rPr>
        <w:t xml:space="preserve">ב. </w:t>
      </w:r>
      <w:r w:rsidRPr="001B7A1C">
        <w:rPr>
          <w:rFonts w:cs="Arial" w:hint="cs"/>
          <w:b/>
          <w:bCs/>
          <w:sz w:val="20"/>
          <w:szCs w:val="20"/>
          <w:rtl/>
        </w:rPr>
        <w:t>רא"ש ורבינו יונה</w:t>
      </w:r>
      <w:r>
        <w:rPr>
          <w:rFonts w:cs="Arial" w:hint="cs"/>
          <w:sz w:val="20"/>
          <w:szCs w:val="20"/>
          <w:rtl/>
        </w:rPr>
        <w:t xml:space="preserve"> </w:t>
      </w:r>
      <w:r>
        <w:rPr>
          <w:rFonts w:cs="Arial"/>
          <w:sz w:val="20"/>
          <w:szCs w:val="20"/>
          <w:rtl/>
        </w:rPr>
        <w:t>–</w:t>
      </w:r>
      <w:r>
        <w:rPr>
          <w:rFonts w:cs="Arial" w:hint="cs"/>
          <w:sz w:val="20"/>
          <w:szCs w:val="20"/>
          <w:rtl/>
        </w:rPr>
        <w:t xml:space="preserve"> מכך שיש ליין פתיחה מיוחדת בברכת מעין שלוש, יש להסיק שיין אינו נכלל בשאר הפירות, ולכן</w:t>
      </w:r>
      <w:r w:rsidRPr="00450A11">
        <w:rPr>
          <w:rFonts w:cs="Arial" w:hint="cs"/>
          <w:sz w:val="20"/>
          <w:szCs w:val="20"/>
          <w:rtl/>
        </w:rPr>
        <w:t xml:space="preserve"> </w:t>
      </w:r>
      <w:r>
        <w:rPr>
          <w:rFonts w:cs="Arial" w:hint="cs"/>
          <w:sz w:val="20"/>
          <w:szCs w:val="20"/>
          <w:rtl/>
        </w:rPr>
        <w:t>גם יש לחתום מעין שלוש על היין בצורה שונה מחתימת שאר הפירות.</w:t>
      </w:r>
    </w:p>
    <w:p w14:paraId="2DE84F6B" w14:textId="77777777" w:rsidR="00F62C5A" w:rsidRDefault="00F62C5A" w:rsidP="00F62C5A">
      <w:pPr>
        <w:rPr>
          <w:rFonts w:cs="Arial"/>
          <w:b/>
          <w:bCs/>
          <w:sz w:val="20"/>
          <w:szCs w:val="20"/>
          <w:rtl/>
        </w:rPr>
      </w:pPr>
      <w:r>
        <w:rPr>
          <w:rFonts w:cs="Arial" w:hint="cs"/>
          <w:b/>
          <w:bCs/>
          <w:sz w:val="20"/>
          <w:szCs w:val="20"/>
          <w:rtl/>
        </w:rPr>
        <w:t>על הגפן ועל פרי הגפן</w:t>
      </w:r>
      <w:r>
        <w:rPr>
          <w:rFonts w:cs="Arial"/>
          <w:b/>
          <w:bCs/>
          <w:sz w:val="20"/>
          <w:szCs w:val="20"/>
          <w:rtl/>
        </w:rPr>
        <w:br/>
      </w:r>
      <w:r>
        <w:rPr>
          <w:rFonts w:cs="Arial" w:hint="cs"/>
          <w:b/>
          <w:bCs/>
          <w:sz w:val="20"/>
          <w:szCs w:val="20"/>
          <w:rtl/>
        </w:rPr>
        <w:t xml:space="preserve">טור </w:t>
      </w:r>
      <w:r>
        <w:rPr>
          <w:rFonts w:cs="Arial"/>
          <w:sz w:val="20"/>
          <w:szCs w:val="20"/>
          <w:rtl/>
        </w:rPr>
        <w:t>–</w:t>
      </w:r>
      <w:r>
        <w:rPr>
          <w:rFonts w:cs="Arial" w:hint="cs"/>
          <w:sz w:val="20"/>
          <w:szCs w:val="20"/>
          <w:rtl/>
        </w:rPr>
        <w:t xml:space="preserve"> אין לחתום כאותם שטועים ואומרים "על הגפן ועל פרי הגפן" ואינם מזכירים כלל ארץ בחתימה.</w:t>
      </w:r>
      <w:r>
        <w:rPr>
          <w:rFonts w:cs="Arial"/>
          <w:sz w:val="20"/>
          <w:szCs w:val="20"/>
          <w:rtl/>
        </w:rPr>
        <w:br/>
      </w:r>
      <w:r w:rsidRPr="00FF1116">
        <w:rPr>
          <w:rFonts w:cs="Arial" w:hint="cs"/>
          <w:b/>
          <w:bCs/>
          <w:sz w:val="20"/>
          <w:szCs w:val="20"/>
          <w:rtl/>
        </w:rPr>
        <w:t xml:space="preserve">טעם </w:t>
      </w:r>
      <w:r>
        <w:rPr>
          <w:rFonts w:cs="Arial"/>
          <w:sz w:val="20"/>
          <w:szCs w:val="20"/>
          <w:rtl/>
        </w:rPr>
        <w:t>–</w:t>
      </w:r>
      <w:r>
        <w:rPr>
          <w:rFonts w:cs="Arial" w:hint="cs"/>
          <w:sz w:val="20"/>
          <w:szCs w:val="20"/>
          <w:rtl/>
        </w:rPr>
        <w:t xml:space="preserve"> כפי שבחתימה על מיני דגן ושבעת המינים צריך להזכיר ארץ בחתימה, כך הדין בחתימה על הגפן.</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D354E">
        <w:rPr>
          <w:rFonts w:cs="Arial"/>
          <w:sz w:val="20"/>
          <w:szCs w:val="20"/>
          <w:rtl/>
        </w:rPr>
        <w:t xml:space="preserve">בברכה מעין </w:t>
      </w:r>
      <w:r>
        <w:rPr>
          <w:rFonts w:cs="Arial" w:hint="cs"/>
          <w:sz w:val="20"/>
          <w:szCs w:val="20"/>
          <w:rtl/>
        </w:rPr>
        <w:t>שלוש</w:t>
      </w:r>
      <w:r w:rsidRPr="006D354E">
        <w:rPr>
          <w:rFonts w:cs="Arial"/>
          <w:sz w:val="20"/>
          <w:szCs w:val="20"/>
          <w:rtl/>
        </w:rPr>
        <w:t xml:space="preserve"> דיין אינו חותם על הגפן ועל </w:t>
      </w:r>
      <w:r>
        <w:rPr>
          <w:rFonts w:cs="Arial" w:hint="cs"/>
          <w:sz w:val="20"/>
          <w:szCs w:val="20"/>
          <w:rtl/>
        </w:rPr>
        <w:t>פרי הגפן</w:t>
      </w:r>
      <w:r w:rsidRPr="006D354E">
        <w:rPr>
          <w:rFonts w:cs="Arial"/>
          <w:sz w:val="20"/>
          <w:szCs w:val="20"/>
          <w:rtl/>
        </w:rPr>
        <w:t xml:space="preserve">, אלא על הארץ </w:t>
      </w:r>
      <w:r>
        <w:rPr>
          <w:rFonts w:cs="Arial" w:hint="cs"/>
          <w:sz w:val="20"/>
          <w:szCs w:val="20"/>
          <w:rtl/>
        </w:rPr>
        <w:t>ועל פרי הגפן</w:t>
      </w:r>
      <w:r w:rsidRPr="006D354E">
        <w:rPr>
          <w:rFonts w:cs="Arial"/>
          <w:sz w:val="20"/>
          <w:szCs w:val="20"/>
          <w:rtl/>
        </w:rPr>
        <w:t xml:space="preserve"> או על הארץ ועל הפירות</w:t>
      </w:r>
      <w:r>
        <w:rPr>
          <w:rFonts w:cs="Arial" w:hint="cs"/>
          <w:sz w:val="20"/>
          <w:szCs w:val="20"/>
          <w:rtl/>
        </w:rPr>
        <w:t>"</w:t>
      </w:r>
      <w:r w:rsidRPr="006D354E">
        <w:rPr>
          <w:rFonts w:cs="Arial"/>
          <w:sz w:val="20"/>
          <w:szCs w:val="20"/>
          <w:rtl/>
        </w:rPr>
        <w:t>.</w:t>
      </w:r>
    </w:p>
    <w:p w14:paraId="443B938A" w14:textId="77777777" w:rsidR="00F62C5A" w:rsidRDefault="00F62C5A" w:rsidP="00F62C5A">
      <w:pPr>
        <w:rPr>
          <w:rFonts w:cs="Arial"/>
          <w:sz w:val="20"/>
          <w:szCs w:val="20"/>
          <w:rtl/>
        </w:rPr>
      </w:pPr>
      <w:r>
        <w:rPr>
          <w:rFonts w:cs="Arial" w:hint="cs"/>
          <w:sz w:val="20"/>
          <w:szCs w:val="20"/>
          <w:u w:val="single"/>
          <w:rtl/>
        </w:rPr>
        <w:t>הסבר</w:t>
      </w:r>
      <w:r>
        <w:rPr>
          <w:rFonts w:cs="Arial"/>
          <w:sz w:val="20"/>
          <w:szCs w:val="20"/>
          <w:u w:val="single"/>
          <w:rtl/>
        </w:rPr>
        <w:br/>
      </w:r>
      <w:r w:rsidRPr="009B433C">
        <w:rPr>
          <w:rFonts w:cs="Arial" w:hint="cs"/>
          <w:b/>
          <w:bCs/>
          <w:sz w:val="20"/>
          <w:szCs w:val="20"/>
          <w:rtl/>
        </w:rPr>
        <w:t>המחבר</w:t>
      </w:r>
      <w:r>
        <w:rPr>
          <w:rFonts w:cs="Arial" w:hint="cs"/>
          <w:sz w:val="20"/>
          <w:szCs w:val="20"/>
          <w:rtl/>
        </w:rPr>
        <w:t xml:space="preserve"> פסק כשתי השיטות ולא הכריע ביניהן.</w:t>
      </w:r>
      <w:r>
        <w:rPr>
          <w:rFonts w:cs="Arial"/>
          <w:b/>
          <w:bCs/>
          <w:sz w:val="20"/>
          <w:szCs w:val="20"/>
          <w:rtl/>
        </w:rPr>
        <w:br/>
      </w:r>
      <w:r w:rsidRPr="009B433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נהגו לחתום "על הארץ ועל פרי הגפן", אך אם חתם "על הארץ ועל הפירות" יצא.</w:t>
      </w:r>
    </w:p>
    <w:p w14:paraId="3C97DC8A" w14:textId="77777777" w:rsidR="00F62C5A" w:rsidRPr="00DB390E" w:rsidRDefault="00F62C5A" w:rsidP="00F62C5A">
      <w:pPr>
        <w:rPr>
          <w:rFonts w:cs="Arial"/>
          <w:sz w:val="18"/>
          <w:szCs w:val="18"/>
          <w:rtl/>
        </w:rPr>
      </w:pPr>
      <w:r w:rsidRPr="00DB390E">
        <w:rPr>
          <w:rFonts w:cs="Arial" w:hint="cs"/>
          <w:sz w:val="18"/>
          <w:szCs w:val="18"/>
          <w:rtl/>
        </w:rPr>
        <w:t>[</w:t>
      </w:r>
      <w:r w:rsidRPr="00DB390E">
        <w:rPr>
          <w:rFonts w:cs="Arial" w:hint="cs"/>
          <w:b/>
          <w:bCs/>
          <w:sz w:val="18"/>
          <w:szCs w:val="18"/>
          <w:rtl/>
        </w:rPr>
        <w:t>סיכום</w:t>
      </w:r>
      <w:r w:rsidRPr="00DB390E">
        <w:rPr>
          <w:rFonts w:cs="Arial" w:hint="cs"/>
          <w:sz w:val="18"/>
          <w:szCs w:val="18"/>
          <w:rtl/>
        </w:rPr>
        <w:t xml:space="preserve">. לכו"ע בפתיחת הברכה אומר 'על הגפן'. לכו"ע מזכיר בחתימה 'ארץ'. </w:t>
      </w:r>
      <w:r>
        <w:rPr>
          <w:rFonts w:cs="Arial"/>
          <w:sz w:val="18"/>
          <w:szCs w:val="18"/>
          <w:rtl/>
        </w:rPr>
        <w:br/>
      </w:r>
      <w:r w:rsidRPr="00DB390E">
        <w:rPr>
          <w:rFonts w:cs="Arial" w:hint="cs"/>
          <w:sz w:val="18"/>
          <w:szCs w:val="18"/>
          <w:rtl/>
        </w:rPr>
        <w:t xml:space="preserve">מחלוקת </w:t>
      </w:r>
      <w:r>
        <w:rPr>
          <w:rFonts w:cs="Arial" w:hint="cs"/>
          <w:sz w:val="18"/>
          <w:szCs w:val="18"/>
          <w:rtl/>
        </w:rPr>
        <w:t>ה</w:t>
      </w:r>
      <w:r w:rsidRPr="00DB390E">
        <w:rPr>
          <w:rFonts w:cs="Arial" w:hint="cs"/>
          <w:sz w:val="18"/>
          <w:szCs w:val="18"/>
          <w:rtl/>
        </w:rPr>
        <w:t xml:space="preserve">אם מזכיר גפן בחתימה. </w:t>
      </w:r>
      <w:r w:rsidRPr="00DB390E">
        <w:rPr>
          <w:rFonts w:cs="Arial" w:hint="cs"/>
          <w:b/>
          <w:bCs/>
          <w:sz w:val="18"/>
          <w:szCs w:val="18"/>
          <w:rtl/>
        </w:rPr>
        <w:t>רמב"ם</w:t>
      </w:r>
      <w:r w:rsidRPr="00DB390E">
        <w:rPr>
          <w:rFonts w:cs="Arial" w:hint="cs"/>
          <w:sz w:val="18"/>
          <w:szCs w:val="18"/>
          <w:rtl/>
        </w:rPr>
        <w:t xml:space="preserve">. לא, אלא חותם 'על הארץ ועל הפירות'. </w:t>
      </w:r>
      <w:r w:rsidRPr="00DB390E">
        <w:rPr>
          <w:rFonts w:cs="Arial" w:hint="cs"/>
          <w:b/>
          <w:bCs/>
          <w:sz w:val="18"/>
          <w:szCs w:val="18"/>
          <w:rtl/>
        </w:rPr>
        <w:t>רא"ש</w:t>
      </w:r>
      <w:r w:rsidRPr="00DB390E">
        <w:rPr>
          <w:rFonts w:cs="Arial" w:hint="cs"/>
          <w:sz w:val="18"/>
          <w:szCs w:val="18"/>
          <w:rtl/>
        </w:rPr>
        <w:t xml:space="preserve">. כן, 'על הארץ ועל פרי הגפן', כפי שיש ליין פתיחה מיוחדת כך גם בחתימה. </w:t>
      </w:r>
      <w:r w:rsidRPr="00DB390E">
        <w:rPr>
          <w:rFonts w:cs="Arial" w:hint="cs"/>
          <w:b/>
          <w:bCs/>
          <w:sz w:val="18"/>
          <w:szCs w:val="18"/>
          <w:rtl/>
        </w:rPr>
        <w:t>מחבר</w:t>
      </w:r>
      <w:r w:rsidRPr="00DB390E">
        <w:rPr>
          <w:rFonts w:cs="Arial" w:hint="cs"/>
          <w:sz w:val="18"/>
          <w:szCs w:val="18"/>
          <w:rtl/>
        </w:rPr>
        <w:t xml:space="preserve">. לא הכריע. </w:t>
      </w:r>
      <w:r w:rsidRPr="00DB390E">
        <w:rPr>
          <w:rFonts w:cs="Arial" w:hint="cs"/>
          <w:b/>
          <w:bCs/>
          <w:sz w:val="18"/>
          <w:szCs w:val="18"/>
          <w:rtl/>
        </w:rPr>
        <w:t>מ"ב</w:t>
      </w:r>
      <w:r w:rsidRPr="00DB390E">
        <w:rPr>
          <w:rFonts w:cs="Arial" w:hint="cs"/>
          <w:sz w:val="18"/>
          <w:szCs w:val="18"/>
          <w:rtl/>
        </w:rPr>
        <w:t xml:space="preserve">. נהגו כרא"ש </w:t>
      </w:r>
      <w:r w:rsidRPr="00DB390E">
        <w:rPr>
          <w:rFonts w:cs="Arial" w:hint="cs"/>
          <w:sz w:val="16"/>
          <w:szCs w:val="16"/>
          <w:rtl/>
        </w:rPr>
        <w:t>(על הארץ ועל פרי הגפן)</w:t>
      </w:r>
      <w:r w:rsidRPr="00DB390E">
        <w:rPr>
          <w:rFonts w:cs="Arial" w:hint="cs"/>
          <w:sz w:val="18"/>
          <w:szCs w:val="18"/>
          <w:rtl/>
        </w:rPr>
        <w:t>.]</w:t>
      </w:r>
    </w:p>
    <w:p w14:paraId="28F477F2"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הזכרת מעין המאורע וברכה אחרונה על מיני מאכל שונים</w:t>
      </w:r>
      <w:r>
        <w:rPr>
          <w:rFonts w:cs="Arial"/>
          <w:b/>
          <w:bCs/>
          <w:sz w:val="20"/>
          <w:szCs w:val="20"/>
          <w:rtl/>
        </w:rPr>
        <w:br/>
      </w:r>
      <w:r>
        <w:rPr>
          <w:rFonts w:cs="Arial" w:hint="cs"/>
          <w:b/>
          <w:bCs/>
          <w:sz w:val="20"/>
          <w:szCs w:val="20"/>
          <w:rtl/>
        </w:rPr>
        <w:t xml:space="preserve">הזכרת מעין המאורע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sz w:val="20"/>
          <w:szCs w:val="20"/>
          <w:rtl/>
        </w:rPr>
        <w:t xml:space="preserve">כתבו הראשונים שיש להזכיר בברכת מעין שלוש מעין המאורע לפני "כי אתה ה' טוב ומטיב", ושכך משמע גם בירושלמי, דהיינו - </w:t>
      </w:r>
      <w:r>
        <w:rPr>
          <w:rFonts w:cs="Arial"/>
          <w:sz w:val="20"/>
          <w:szCs w:val="20"/>
          <w:rtl/>
        </w:rPr>
        <w:br/>
      </w:r>
      <w:r>
        <w:rPr>
          <w:rFonts w:cs="Arial" w:hint="cs"/>
          <w:sz w:val="20"/>
          <w:szCs w:val="20"/>
          <w:rtl/>
        </w:rPr>
        <w:t xml:space="preserve">בשבת </w:t>
      </w:r>
      <w:r>
        <w:rPr>
          <w:rFonts w:cs="Arial"/>
          <w:sz w:val="20"/>
          <w:szCs w:val="20"/>
          <w:rtl/>
        </w:rPr>
        <w:t>–</w:t>
      </w:r>
      <w:r>
        <w:rPr>
          <w:rFonts w:cs="Arial" w:hint="cs"/>
          <w:sz w:val="20"/>
          <w:szCs w:val="20"/>
          <w:rtl/>
        </w:rPr>
        <w:t xml:space="preserve"> "ורצה והחליצנו ביום השבת הזה".</w:t>
      </w:r>
      <w:r>
        <w:rPr>
          <w:rFonts w:cs="Arial"/>
          <w:sz w:val="20"/>
          <w:szCs w:val="20"/>
          <w:rtl/>
        </w:rPr>
        <w:br/>
      </w:r>
      <w:r>
        <w:rPr>
          <w:rFonts w:cs="Arial" w:hint="cs"/>
          <w:sz w:val="20"/>
          <w:szCs w:val="20"/>
          <w:rtl/>
        </w:rPr>
        <w:t xml:space="preserve">ביום טוב </w:t>
      </w:r>
      <w:r>
        <w:rPr>
          <w:rFonts w:cs="Arial"/>
          <w:sz w:val="20"/>
          <w:szCs w:val="20"/>
          <w:rtl/>
        </w:rPr>
        <w:t>–</w:t>
      </w:r>
      <w:r>
        <w:rPr>
          <w:rFonts w:cs="Arial" w:hint="cs"/>
          <w:sz w:val="20"/>
          <w:szCs w:val="20"/>
          <w:rtl/>
        </w:rPr>
        <w:t xml:space="preserve"> "וזכרנו לטובה ביום חג פלוני הזה".</w:t>
      </w:r>
      <w:r>
        <w:rPr>
          <w:rFonts w:cs="Arial"/>
          <w:sz w:val="20"/>
          <w:szCs w:val="20"/>
          <w:rtl/>
        </w:rPr>
        <w:br/>
      </w:r>
      <w:r>
        <w:rPr>
          <w:rFonts w:cs="Arial" w:hint="cs"/>
          <w:sz w:val="20"/>
          <w:szCs w:val="20"/>
          <w:rtl/>
        </w:rPr>
        <w:t xml:space="preserve">בראש חודש </w:t>
      </w:r>
      <w:r>
        <w:rPr>
          <w:rFonts w:cs="Arial"/>
          <w:sz w:val="20"/>
          <w:szCs w:val="20"/>
          <w:rtl/>
        </w:rPr>
        <w:t>–</w:t>
      </w:r>
      <w:r>
        <w:rPr>
          <w:rFonts w:cs="Arial" w:hint="cs"/>
          <w:sz w:val="20"/>
          <w:szCs w:val="20"/>
          <w:rtl/>
        </w:rPr>
        <w:t xml:space="preserve"> "וזכרנו לטובה ביום ראש החודש הזה".</w:t>
      </w:r>
    </w:p>
    <w:p w14:paraId="45AA4246" w14:textId="77777777" w:rsidR="00F62C5A" w:rsidRDefault="00F62C5A" w:rsidP="00F62C5A">
      <w:pPr>
        <w:rPr>
          <w:rFonts w:cs="Arial"/>
          <w:sz w:val="20"/>
          <w:szCs w:val="20"/>
          <w:rtl/>
        </w:rPr>
      </w:pPr>
      <w:r>
        <w:rPr>
          <w:rFonts w:cs="Arial" w:hint="cs"/>
          <w:b/>
          <w:bCs/>
          <w:sz w:val="20"/>
          <w:szCs w:val="20"/>
          <w:rtl/>
        </w:rPr>
        <w:t>שיטות הראשונים</w:t>
      </w:r>
      <w:r>
        <w:rPr>
          <w:rFonts w:cs="Arial"/>
          <w:sz w:val="20"/>
          <w:szCs w:val="20"/>
          <w:rtl/>
        </w:rPr>
        <w:br/>
      </w:r>
      <w:r>
        <w:rPr>
          <w:rFonts w:cs="Arial" w:hint="cs"/>
          <w:sz w:val="20"/>
          <w:szCs w:val="20"/>
          <w:rtl/>
        </w:rPr>
        <w:t>האם למעשה יש להזכיר מעין המאורע בברכת מעין שלוש?</w:t>
      </w:r>
      <w:r>
        <w:rPr>
          <w:rFonts w:cs="Arial"/>
          <w:sz w:val="20"/>
          <w:szCs w:val="20"/>
          <w:rtl/>
        </w:rPr>
        <w:br/>
      </w:r>
      <w:r>
        <w:rPr>
          <w:rFonts w:cs="Arial" w:hint="cs"/>
          <w:sz w:val="20"/>
          <w:szCs w:val="20"/>
          <w:rtl/>
        </w:rPr>
        <w:t>א.</w:t>
      </w:r>
      <w:r w:rsidRPr="00AA1859">
        <w:rPr>
          <w:rFonts w:cs="Arial" w:hint="cs"/>
          <w:b/>
          <w:bCs/>
          <w:sz w:val="20"/>
          <w:szCs w:val="20"/>
          <w:rtl/>
        </w:rPr>
        <w:t xml:space="preserve"> תוספות</w:t>
      </w:r>
      <w:r>
        <w:rPr>
          <w:rFonts w:cs="Arial" w:hint="cs"/>
          <w:sz w:val="20"/>
          <w:szCs w:val="20"/>
          <w:rtl/>
        </w:rPr>
        <w:t xml:space="preserve"> </w:t>
      </w:r>
      <w:r>
        <w:rPr>
          <w:rFonts w:cs="Arial"/>
          <w:sz w:val="20"/>
          <w:szCs w:val="20"/>
          <w:rtl/>
        </w:rPr>
        <w:t>–</w:t>
      </w:r>
      <w:r>
        <w:rPr>
          <w:rFonts w:cs="Arial" w:hint="cs"/>
          <w:sz w:val="20"/>
          <w:szCs w:val="20"/>
          <w:rtl/>
        </w:rPr>
        <w:t xml:space="preserve"> מנהג העולם שלא להזכיר מעין המאורע בברכת מעין שלוש.</w:t>
      </w:r>
      <w:r>
        <w:rPr>
          <w:rFonts w:cs="Arial"/>
          <w:sz w:val="20"/>
          <w:szCs w:val="20"/>
          <w:rtl/>
        </w:rPr>
        <w:br/>
      </w:r>
      <w:r w:rsidRPr="00AA185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ייתכן שדווקא בזמן התלמוד היו מזכירים מעין המאורע, כיוון שהיו רגילים לקבוע סעודה על יין ומיני פירות, אבל בזמנינו אין קובעים ולכן אין להזכיר.</w:t>
      </w:r>
      <w:r>
        <w:rPr>
          <w:rFonts w:cs="Arial"/>
          <w:sz w:val="20"/>
          <w:szCs w:val="20"/>
          <w:rtl/>
        </w:rPr>
        <w:br/>
      </w:r>
      <w:r>
        <w:rPr>
          <w:rFonts w:cs="Arial" w:hint="cs"/>
          <w:sz w:val="20"/>
          <w:szCs w:val="20"/>
          <w:rtl/>
        </w:rPr>
        <w:t xml:space="preserve">ב. </w:t>
      </w:r>
      <w:r w:rsidRPr="00AA1859">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יש להזכיר, וכ"פ </w:t>
      </w:r>
      <w:r w:rsidRPr="00AA1859">
        <w:rPr>
          <w:rFonts w:cs="Arial" w:hint="cs"/>
          <w:b/>
          <w:bCs/>
          <w:sz w:val="20"/>
          <w:szCs w:val="20"/>
          <w:rtl/>
        </w:rPr>
        <w:t>המחבר</w:t>
      </w:r>
      <w:r>
        <w:rPr>
          <w:rFonts w:cs="Arial" w:hint="cs"/>
          <w:sz w:val="20"/>
          <w:szCs w:val="20"/>
          <w:rtl/>
        </w:rPr>
        <w:t xml:space="preserve">, ברם אם לא הזכיר יצא ידי חובה ואינו צריך לברך שנית </w:t>
      </w:r>
      <w:r w:rsidRPr="00B04356">
        <w:rPr>
          <w:rFonts w:cs="Arial" w:hint="cs"/>
          <w:sz w:val="18"/>
          <w:szCs w:val="18"/>
          <w:rtl/>
        </w:rPr>
        <w:t>(</w:t>
      </w:r>
      <w:r w:rsidRPr="001F1713">
        <w:rPr>
          <w:rFonts w:cs="Arial" w:hint="cs"/>
          <w:b/>
          <w:bCs/>
          <w:sz w:val="18"/>
          <w:szCs w:val="18"/>
          <w:rtl/>
        </w:rPr>
        <w:t>מ"ב</w:t>
      </w:r>
      <w:r w:rsidRPr="00B04356">
        <w:rPr>
          <w:rFonts w:cs="Arial" w:hint="cs"/>
          <w:sz w:val="18"/>
          <w:szCs w:val="18"/>
          <w:rtl/>
        </w:rPr>
        <w:t>)</w:t>
      </w:r>
      <w:r>
        <w:rPr>
          <w:rStyle w:val="a6"/>
          <w:rFonts w:cs="Arial"/>
          <w:sz w:val="18"/>
          <w:szCs w:val="18"/>
          <w:rtl/>
        </w:rPr>
        <w:footnoteReference w:id="380"/>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הזכרת מעין המאורע בחנוכה ופורים</w:t>
      </w:r>
      <w:r>
        <w:rPr>
          <w:rFonts w:cs="Arial"/>
          <w:sz w:val="20"/>
          <w:szCs w:val="20"/>
          <w:rtl/>
        </w:rPr>
        <w:br/>
      </w:r>
      <w:r w:rsidRPr="00943CF4">
        <w:rPr>
          <w:rFonts w:cs="Arial" w:hint="cs"/>
          <w:b/>
          <w:bCs/>
          <w:sz w:val="20"/>
          <w:szCs w:val="20"/>
          <w:rtl/>
        </w:rPr>
        <w:t>הגה"מ</w:t>
      </w:r>
      <w:r>
        <w:rPr>
          <w:rFonts w:cs="Arial" w:hint="cs"/>
          <w:sz w:val="20"/>
          <w:szCs w:val="20"/>
          <w:rtl/>
        </w:rPr>
        <w:t xml:space="preserve"> - בחנוכה ופורים אין צריך להזכיר מעין המאורע לכו"ע.</w:t>
      </w:r>
      <w:r>
        <w:rPr>
          <w:rFonts w:cs="Arial"/>
          <w:sz w:val="20"/>
          <w:szCs w:val="20"/>
          <w:rtl/>
        </w:rPr>
        <w:br/>
      </w:r>
      <w:r w:rsidRPr="00943CF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גם בברכת המזון אין חובה להזכיר אלא שכך נהגו, ובברכת מעין שלוש אין מנהג להזכיר </w:t>
      </w:r>
      <w:r w:rsidRPr="00943CF4">
        <w:rPr>
          <w:rFonts w:cs="Arial" w:hint="cs"/>
          <w:sz w:val="18"/>
          <w:szCs w:val="18"/>
          <w:rtl/>
        </w:rPr>
        <w:t>(</w:t>
      </w:r>
      <w:r w:rsidRPr="00943CF4">
        <w:rPr>
          <w:rFonts w:cs="Arial" w:hint="cs"/>
          <w:b/>
          <w:bCs/>
          <w:sz w:val="18"/>
          <w:szCs w:val="18"/>
          <w:rtl/>
        </w:rPr>
        <w:t>גר"א</w:t>
      </w:r>
      <w:r w:rsidRPr="00943CF4">
        <w:rPr>
          <w:rFonts w:cs="Arial" w:hint="cs"/>
          <w:sz w:val="18"/>
          <w:szCs w:val="18"/>
          <w:rtl/>
        </w:rPr>
        <w:t>)</w:t>
      </w:r>
      <w:r>
        <w:rPr>
          <w:rFonts w:cs="Arial" w:hint="cs"/>
          <w:sz w:val="20"/>
          <w:szCs w:val="20"/>
          <w:rtl/>
        </w:rPr>
        <w:t>.</w:t>
      </w:r>
    </w:p>
    <w:p w14:paraId="2FBD5C96" w14:textId="77777777" w:rsidR="00F62C5A" w:rsidRDefault="00F62C5A" w:rsidP="00F62C5A">
      <w:pPr>
        <w:rPr>
          <w:rFonts w:cs="Arial"/>
          <w:sz w:val="20"/>
          <w:szCs w:val="20"/>
          <w:rtl/>
        </w:rPr>
      </w:pPr>
      <w:r>
        <w:rPr>
          <w:rFonts w:cs="Arial" w:hint="cs"/>
          <w:b/>
          <w:bCs/>
          <w:sz w:val="20"/>
          <w:szCs w:val="20"/>
          <w:rtl/>
        </w:rPr>
        <w:t>ברכה אחרונה על מיני מאכל שונים</w:t>
      </w:r>
      <w:r>
        <w:rPr>
          <w:rFonts w:cs="Arial"/>
          <w:sz w:val="20"/>
          <w:szCs w:val="20"/>
          <w:rtl/>
        </w:rPr>
        <w:br/>
      </w:r>
      <w:r w:rsidRPr="00CF3A8E">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מי שאכל פירות משבעת המינים, ואכל גם מיני מזונות מחמשת מיני דגן ושתה יין, יכלול הכל בברכה אחת, ואינו צריך לברך ברכת מעין שלוש על כל מין מאכל בנפרד.</w:t>
      </w:r>
      <w:r>
        <w:rPr>
          <w:rFonts w:cs="Arial"/>
          <w:sz w:val="20"/>
          <w:szCs w:val="20"/>
          <w:rtl/>
        </w:rPr>
        <w:br/>
      </w:r>
      <w:r>
        <w:rPr>
          <w:rFonts w:cs="Arial"/>
          <w:sz w:val="20"/>
          <w:szCs w:val="20"/>
          <w:rtl/>
        </w:rPr>
        <w:br/>
      </w:r>
      <w:r>
        <w:rPr>
          <w:rFonts w:cs="Arial" w:hint="cs"/>
          <w:sz w:val="20"/>
          <w:szCs w:val="20"/>
          <w:rtl/>
        </w:rPr>
        <w:t>וכאשר מברך כך, איזה מין יקדים לחברו?</w:t>
      </w:r>
      <w:r>
        <w:rPr>
          <w:rFonts w:cs="Arial"/>
          <w:sz w:val="20"/>
          <w:szCs w:val="20"/>
          <w:rtl/>
        </w:rPr>
        <w:br/>
      </w:r>
      <w:r w:rsidRPr="00F560FB">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מחיה, גפן ועץ.</w:t>
      </w:r>
      <w:r>
        <w:rPr>
          <w:rFonts w:cs="Arial"/>
          <w:sz w:val="20"/>
          <w:szCs w:val="20"/>
          <w:rtl/>
        </w:rPr>
        <w:br/>
      </w:r>
      <w:r w:rsidRPr="00F560FB">
        <w:rPr>
          <w:rFonts w:cs="Arial" w:hint="cs"/>
          <w:b/>
          <w:bCs/>
          <w:sz w:val="20"/>
          <w:szCs w:val="20"/>
          <w:rtl/>
        </w:rPr>
        <w:t>טעם</w:t>
      </w:r>
      <w:r>
        <w:rPr>
          <w:rFonts w:cs="Arial" w:hint="cs"/>
          <w:sz w:val="20"/>
          <w:szCs w:val="20"/>
          <w:rtl/>
        </w:rPr>
        <w:t xml:space="preserve"> - על המחיה קודם לכל, לפי שברכת מזונות היא ברכה מבוררת יותר מברכת העץ.</w:t>
      </w:r>
      <w:r>
        <w:rPr>
          <w:rFonts w:cs="Arial"/>
          <w:sz w:val="20"/>
          <w:szCs w:val="20"/>
          <w:rtl/>
        </w:rPr>
        <w:br/>
      </w:r>
      <w:r>
        <w:rPr>
          <w:rFonts w:cs="Arial" w:hint="cs"/>
          <w:sz w:val="20"/>
          <w:szCs w:val="20"/>
          <w:rtl/>
        </w:rPr>
        <w:t>ואע"פ שגם ברכת הגפן היא ברכה מבוררת, מכל מקום מזונות קודם בפסוק לגפן.</w:t>
      </w:r>
      <w:r>
        <w:rPr>
          <w:rFonts w:cs="Arial"/>
          <w:sz w:val="20"/>
          <w:szCs w:val="20"/>
          <w:rtl/>
        </w:rPr>
        <w:br/>
      </w:r>
      <w:r>
        <w:rPr>
          <w:rFonts w:cs="Arial" w:hint="cs"/>
          <w:sz w:val="20"/>
          <w:szCs w:val="20"/>
          <w:rtl/>
        </w:rPr>
        <w:t>וברכת הגפן קודמת לעץ מכיוון שהיא ברכה מבוררת יותר מברכת העץ, כאמור.</w:t>
      </w:r>
    </w:p>
    <w:p w14:paraId="0E95A237"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560FB">
        <w:rPr>
          <w:rFonts w:cs="Arial"/>
          <w:sz w:val="20"/>
          <w:szCs w:val="20"/>
          <w:rtl/>
        </w:rPr>
        <w:t xml:space="preserve">מזכירין בה מעין המאורע בשבת </w:t>
      </w:r>
      <w:r>
        <w:rPr>
          <w:rFonts w:cs="Arial" w:hint="cs"/>
          <w:sz w:val="20"/>
          <w:szCs w:val="20"/>
          <w:rtl/>
        </w:rPr>
        <w:t>ויום טוב וראש חודש</w:t>
      </w:r>
      <w:r w:rsidRPr="00F560FB">
        <w:rPr>
          <w:rFonts w:cs="Arial"/>
          <w:sz w:val="20"/>
          <w:szCs w:val="20"/>
          <w:rtl/>
        </w:rPr>
        <w:t>, אבל לא בחנוכה ופורים</w:t>
      </w:r>
      <w:r>
        <w:rPr>
          <w:rFonts w:cs="Arial" w:hint="cs"/>
          <w:sz w:val="20"/>
          <w:szCs w:val="20"/>
          <w:rtl/>
        </w:rPr>
        <w:t>.</w:t>
      </w:r>
      <w:r w:rsidRPr="00F560FB">
        <w:rPr>
          <w:rFonts w:cs="Arial"/>
          <w:sz w:val="20"/>
          <w:szCs w:val="20"/>
          <w:rtl/>
        </w:rPr>
        <w:t xml:space="preserve"> </w:t>
      </w:r>
      <w:r>
        <w:rPr>
          <w:rFonts w:cs="Arial"/>
          <w:sz w:val="20"/>
          <w:szCs w:val="20"/>
          <w:rtl/>
        </w:rPr>
        <w:br/>
      </w:r>
      <w:r w:rsidRPr="00F560FB">
        <w:rPr>
          <w:rFonts w:cs="Arial"/>
          <w:sz w:val="20"/>
          <w:szCs w:val="20"/>
          <w:rtl/>
        </w:rPr>
        <w:t>אם אכל פירות מ</w:t>
      </w:r>
      <w:r>
        <w:rPr>
          <w:rFonts w:cs="Arial" w:hint="cs"/>
          <w:sz w:val="20"/>
          <w:szCs w:val="20"/>
          <w:rtl/>
        </w:rPr>
        <w:t xml:space="preserve">שבעת </w:t>
      </w:r>
      <w:r w:rsidRPr="00F560FB">
        <w:rPr>
          <w:rFonts w:cs="Arial"/>
          <w:sz w:val="20"/>
          <w:szCs w:val="20"/>
          <w:rtl/>
        </w:rPr>
        <w:t>מינים ואכל מיני מזונות ושתה יין, יכלול הכל בברכה אחת ויקדים המחיה ואח</w:t>
      </w:r>
      <w:r>
        <w:rPr>
          <w:rFonts w:cs="Arial" w:hint="cs"/>
          <w:sz w:val="20"/>
          <w:szCs w:val="20"/>
          <w:rtl/>
        </w:rPr>
        <w:t>ר כך</w:t>
      </w:r>
      <w:r w:rsidRPr="00F560FB">
        <w:rPr>
          <w:rFonts w:cs="Arial"/>
          <w:sz w:val="20"/>
          <w:szCs w:val="20"/>
          <w:rtl/>
        </w:rPr>
        <w:t xml:space="preserve"> הגפן ואח</w:t>
      </w:r>
      <w:r>
        <w:rPr>
          <w:rFonts w:cs="Arial" w:hint="cs"/>
          <w:sz w:val="20"/>
          <w:szCs w:val="20"/>
          <w:rtl/>
        </w:rPr>
        <w:t xml:space="preserve">ר </w:t>
      </w:r>
      <w:r w:rsidRPr="00F560FB">
        <w:rPr>
          <w:rFonts w:cs="Arial"/>
          <w:sz w:val="20"/>
          <w:szCs w:val="20"/>
          <w:rtl/>
        </w:rPr>
        <w:t>כ</w:t>
      </w:r>
      <w:r>
        <w:rPr>
          <w:rFonts w:cs="Arial" w:hint="cs"/>
          <w:sz w:val="20"/>
          <w:szCs w:val="20"/>
          <w:rtl/>
        </w:rPr>
        <w:t>ך</w:t>
      </w:r>
      <w:r w:rsidRPr="00F560FB">
        <w:rPr>
          <w:rFonts w:cs="Arial"/>
          <w:sz w:val="20"/>
          <w:szCs w:val="20"/>
          <w:rtl/>
        </w:rPr>
        <w:t xml:space="preserve"> העץ, ויאמר: על המחיה ועל הכלכלה ועל הגפן ועל פרי הגפן ועל העץ ועל פרי העץ, וחותם: על הארץ ועל המחיה ועל פרי הגפן ועל הפירות</w:t>
      </w:r>
      <w:r>
        <w:rPr>
          <w:rFonts w:cs="Arial" w:hint="cs"/>
          <w:sz w:val="20"/>
          <w:szCs w:val="20"/>
          <w:rtl/>
        </w:rPr>
        <w:t>".</w:t>
      </w:r>
    </w:p>
    <w:p w14:paraId="1D7CC28B" w14:textId="77777777" w:rsidR="00F62C5A" w:rsidRDefault="00F62C5A" w:rsidP="00F62C5A">
      <w:pPr>
        <w:rPr>
          <w:rFonts w:cs="Arial"/>
          <w:sz w:val="20"/>
          <w:szCs w:val="20"/>
          <w:rtl/>
        </w:rPr>
      </w:pPr>
      <w:r>
        <w:rPr>
          <w:rFonts w:cs="Arial" w:hint="cs"/>
          <w:sz w:val="20"/>
          <w:szCs w:val="20"/>
          <w:u w:val="single"/>
          <w:rtl/>
        </w:rPr>
        <w:t>גפן ופירות</w:t>
      </w:r>
      <w:r>
        <w:rPr>
          <w:rFonts w:cs="Arial"/>
          <w:sz w:val="20"/>
          <w:szCs w:val="20"/>
          <w:u w:val="single"/>
          <w:rtl/>
        </w:rPr>
        <w:br/>
      </w:r>
      <w:r>
        <w:rPr>
          <w:rFonts w:cs="Arial" w:hint="cs"/>
          <w:sz w:val="20"/>
          <w:szCs w:val="20"/>
          <w:rtl/>
        </w:rPr>
        <w:t xml:space="preserve">א. </w:t>
      </w:r>
      <w:r w:rsidRPr="00510BB2">
        <w:rPr>
          <w:rFonts w:cs="Arial" w:hint="cs"/>
          <w:b/>
          <w:bCs/>
          <w:sz w:val="20"/>
          <w:szCs w:val="20"/>
          <w:rtl/>
        </w:rPr>
        <w:t>מחבר</w:t>
      </w:r>
      <w:r>
        <w:rPr>
          <w:rFonts w:cs="Arial" w:hint="cs"/>
          <w:sz w:val="20"/>
          <w:szCs w:val="20"/>
          <w:rtl/>
        </w:rPr>
        <w:t xml:space="preserve"> - האוכל פירות ושותה יין, חותם גפן ופירות.</w:t>
      </w:r>
      <w:r>
        <w:rPr>
          <w:rFonts w:cs="Arial"/>
          <w:sz w:val="20"/>
          <w:szCs w:val="20"/>
          <w:rtl/>
        </w:rPr>
        <w:br/>
      </w:r>
      <w:r>
        <w:rPr>
          <w:rFonts w:cs="Arial" w:hint="cs"/>
          <w:sz w:val="20"/>
          <w:szCs w:val="20"/>
          <w:rtl/>
        </w:rPr>
        <w:t xml:space="preserve">ב. </w:t>
      </w:r>
      <w:r w:rsidRPr="00510BB2">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יש לחתום רק על פירות ואין צריך להזכיר גפן.</w:t>
      </w:r>
      <w:r>
        <w:rPr>
          <w:rFonts w:cs="Arial"/>
          <w:sz w:val="20"/>
          <w:szCs w:val="20"/>
          <w:rtl/>
        </w:rPr>
        <w:br/>
      </w:r>
      <w:r>
        <w:rPr>
          <w:rFonts w:cs="Arial" w:hint="cs"/>
          <w:sz w:val="20"/>
          <w:szCs w:val="20"/>
          <w:rtl/>
        </w:rPr>
        <w:t xml:space="preserve">הכרעת </w:t>
      </w:r>
      <w:r w:rsidRPr="00510BB2">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מנהג העולם כמחבר, לחתום בגפן ופירות, ואין שייך לומר שמא זו ברכה שאינה צריכה, מפני שאינו מזכיר שם ה' נוסף בחתימת זו</w:t>
      </w:r>
      <w:r w:rsidRPr="006F6173">
        <w:rPr>
          <w:rFonts w:cs="Arial" w:hint="cs"/>
          <w:sz w:val="18"/>
          <w:szCs w:val="18"/>
          <w:rtl/>
        </w:rPr>
        <w:t xml:space="preserve"> (ופשוט שאם לא הזכיר גפן אינו חוזר, שהרי לרמב"ם א"צ כלל להזכיר</w:t>
      </w:r>
      <w:r>
        <w:rPr>
          <w:rFonts w:cs="Arial" w:hint="cs"/>
          <w:sz w:val="18"/>
          <w:szCs w:val="18"/>
          <w:rtl/>
        </w:rPr>
        <w:t>,</w:t>
      </w:r>
      <w:r w:rsidRPr="006F6173">
        <w:rPr>
          <w:rFonts w:cs="Arial" w:hint="cs"/>
          <w:sz w:val="18"/>
          <w:szCs w:val="18"/>
          <w:rtl/>
        </w:rPr>
        <w:t xml:space="preserve"> כאמור)</w:t>
      </w:r>
      <w:r>
        <w:rPr>
          <w:rFonts w:cs="Arial" w:hint="cs"/>
          <w:sz w:val="20"/>
          <w:szCs w:val="20"/>
          <w:rtl/>
        </w:rPr>
        <w:t>.</w:t>
      </w:r>
    </w:p>
    <w:p w14:paraId="56400891" w14:textId="77777777" w:rsidR="00F62C5A" w:rsidRPr="006F6173" w:rsidRDefault="00F62C5A" w:rsidP="00F62C5A">
      <w:pPr>
        <w:rPr>
          <w:rFonts w:cs="Arial"/>
          <w:sz w:val="18"/>
          <w:szCs w:val="18"/>
          <w:rtl/>
        </w:rPr>
      </w:pPr>
      <w:r w:rsidRPr="006F6173">
        <w:rPr>
          <w:rFonts w:cs="Arial" w:hint="cs"/>
          <w:sz w:val="18"/>
          <w:szCs w:val="18"/>
          <w:rtl/>
        </w:rPr>
        <w:t>[</w:t>
      </w:r>
      <w:r w:rsidRPr="006F6173">
        <w:rPr>
          <w:rFonts w:cs="Arial" w:hint="cs"/>
          <w:b/>
          <w:bCs/>
          <w:sz w:val="18"/>
          <w:szCs w:val="18"/>
          <w:rtl/>
        </w:rPr>
        <w:t>סיכום</w:t>
      </w:r>
      <w:r w:rsidRPr="006F6173">
        <w:rPr>
          <w:rFonts w:cs="Arial" w:hint="cs"/>
          <w:sz w:val="18"/>
          <w:szCs w:val="18"/>
          <w:rtl/>
        </w:rPr>
        <w:t xml:space="preserve">. יש להזכיר מעין המאורע בברכת מעין שלוש. </w:t>
      </w:r>
      <w:r w:rsidRPr="006F6173">
        <w:rPr>
          <w:rFonts w:cs="Arial" w:hint="cs"/>
          <w:b/>
          <w:bCs/>
          <w:sz w:val="18"/>
          <w:szCs w:val="18"/>
          <w:rtl/>
        </w:rPr>
        <w:t>תוספות</w:t>
      </w:r>
      <w:r w:rsidRPr="006F6173">
        <w:rPr>
          <w:rFonts w:cs="Arial" w:hint="cs"/>
          <w:sz w:val="18"/>
          <w:szCs w:val="18"/>
          <w:rtl/>
        </w:rPr>
        <w:t xml:space="preserve">. נהגו לא להזכיר. </w:t>
      </w:r>
      <w:r w:rsidRPr="006F6173">
        <w:rPr>
          <w:rFonts w:cs="Arial" w:hint="cs"/>
          <w:b/>
          <w:bCs/>
          <w:sz w:val="18"/>
          <w:szCs w:val="18"/>
          <w:rtl/>
        </w:rPr>
        <w:t>רמב"ם</w:t>
      </w:r>
      <w:r w:rsidRPr="006F6173">
        <w:rPr>
          <w:rFonts w:cs="Arial" w:hint="cs"/>
          <w:sz w:val="18"/>
          <w:szCs w:val="18"/>
          <w:rtl/>
        </w:rPr>
        <w:t xml:space="preserve">. נהגו להזכיר, וכ"פ </w:t>
      </w:r>
      <w:r w:rsidRPr="006F6173">
        <w:rPr>
          <w:rFonts w:cs="Arial" w:hint="cs"/>
          <w:b/>
          <w:bCs/>
          <w:sz w:val="18"/>
          <w:szCs w:val="18"/>
          <w:rtl/>
        </w:rPr>
        <w:t>המחבר</w:t>
      </w:r>
      <w:r w:rsidRPr="006F6173">
        <w:rPr>
          <w:rFonts w:cs="Arial" w:hint="cs"/>
          <w:sz w:val="18"/>
          <w:szCs w:val="18"/>
          <w:rtl/>
        </w:rPr>
        <w:t xml:space="preserve">. </w:t>
      </w:r>
      <w:r>
        <w:rPr>
          <w:rFonts w:cs="Arial"/>
          <w:b/>
          <w:bCs/>
          <w:sz w:val="18"/>
          <w:szCs w:val="18"/>
          <w:rtl/>
        </w:rPr>
        <w:br/>
      </w:r>
      <w:r w:rsidRPr="006F6173">
        <w:rPr>
          <w:rFonts w:cs="Arial" w:hint="cs"/>
          <w:b/>
          <w:bCs/>
          <w:sz w:val="18"/>
          <w:szCs w:val="18"/>
          <w:rtl/>
        </w:rPr>
        <w:t>מ"ב</w:t>
      </w:r>
      <w:r w:rsidRPr="006F6173">
        <w:rPr>
          <w:rFonts w:cs="Arial" w:hint="cs"/>
          <w:sz w:val="18"/>
          <w:szCs w:val="18"/>
          <w:rtl/>
        </w:rPr>
        <w:t xml:space="preserve">. אם לא הזכיר אינו חוזר. בחנוכה ופורים לא נהגו להזכיר. אכל פירות </w:t>
      </w:r>
      <w:r>
        <w:rPr>
          <w:rFonts w:cs="Arial" w:hint="cs"/>
          <w:sz w:val="18"/>
          <w:szCs w:val="18"/>
          <w:rtl/>
        </w:rPr>
        <w:t>ו</w:t>
      </w:r>
      <w:r w:rsidRPr="006F6173">
        <w:rPr>
          <w:rFonts w:cs="Arial" w:hint="cs"/>
          <w:sz w:val="18"/>
          <w:szCs w:val="18"/>
          <w:rtl/>
        </w:rPr>
        <w:t>מזונות ושתה יין</w:t>
      </w:r>
      <w:r>
        <w:rPr>
          <w:rFonts w:cs="Arial" w:hint="cs"/>
          <w:sz w:val="18"/>
          <w:szCs w:val="18"/>
          <w:rtl/>
        </w:rPr>
        <w:t>,</w:t>
      </w:r>
      <w:r w:rsidRPr="006F6173">
        <w:rPr>
          <w:rFonts w:cs="Arial" w:hint="cs"/>
          <w:sz w:val="18"/>
          <w:szCs w:val="18"/>
          <w:rtl/>
        </w:rPr>
        <w:t xml:space="preserve"> כולל הכל בברכה אחת, והסדר כך </w:t>
      </w:r>
      <w:r w:rsidRPr="006F6173">
        <w:rPr>
          <w:rFonts w:cs="Arial"/>
          <w:sz w:val="18"/>
          <w:szCs w:val="18"/>
          <w:rtl/>
        </w:rPr>
        <w:t>–</w:t>
      </w:r>
      <w:r w:rsidRPr="006F6173">
        <w:rPr>
          <w:rFonts w:cs="Arial" w:hint="cs"/>
          <w:sz w:val="18"/>
          <w:szCs w:val="18"/>
          <w:rtl/>
        </w:rPr>
        <w:t xml:space="preserve"> מחיה, גפן ופירות. </w:t>
      </w:r>
      <w:r w:rsidRPr="006F6173">
        <w:rPr>
          <w:rFonts w:cs="Arial" w:hint="cs"/>
          <w:b/>
          <w:bCs/>
          <w:sz w:val="18"/>
          <w:szCs w:val="18"/>
          <w:rtl/>
        </w:rPr>
        <w:t>מג"א</w:t>
      </w:r>
      <w:r w:rsidRPr="006F6173">
        <w:rPr>
          <w:rFonts w:cs="Arial" w:hint="cs"/>
          <w:sz w:val="18"/>
          <w:szCs w:val="18"/>
          <w:rtl/>
        </w:rPr>
        <w:t xml:space="preserve">. בגפן ופירות א"צ להזכיר גפן. </w:t>
      </w:r>
      <w:r w:rsidRPr="006F6173">
        <w:rPr>
          <w:rFonts w:cs="Arial" w:hint="cs"/>
          <w:b/>
          <w:bCs/>
          <w:sz w:val="18"/>
          <w:szCs w:val="18"/>
          <w:rtl/>
        </w:rPr>
        <w:t>מ"ב</w:t>
      </w:r>
      <w:r w:rsidRPr="006F6173">
        <w:rPr>
          <w:rFonts w:cs="Arial" w:hint="cs"/>
          <w:sz w:val="18"/>
          <w:szCs w:val="18"/>
          <w:rtl/>
        </w:rPr>
        <w:t>. נהגו להזכיר</w:t>
      </w:r>
      <w:r>
        <w:rPr>
          <w:rFonts w:cs="Arial" w:hint="cs"/>
          <w:sz w:val="18"/>
          <w:szCs w:val="18"/>
          <w:rtl/>
        </w:rPr>
        <w:t>, אך אם לא הזכיר אינו חוזר</w:t>
      </w:r>
      <w:r w:rsidRPr="006F6173">
        <w:rPr>
          <w:rFonts w:cs="Arial" w:hint="cs"/>
          <w:sz w:val="18"/>
          <w:szCs w:val="18"/>
          <w:rtl/>
        </w:rPr>
        <w:t>.]</w:t>
      </w:r>
    </w:p>
    <w:p w14:paraId="719573BF"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ברכת מעין שלוש על מיני מאכלים דומים</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FA1DD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מי שאכל פרי משבעת המינים ובנוסף אכל פרי העץ שאינו משבעת המינים, כגון תפוח, פטור מברכת בורא נפשות ויוצא ידי חובה ע"י ברכת מעין שלוש.</w:t>
      </w:r>
      <w:r>
        <w:rPr>
          <w:rFonts w:cs="Arial"/>
          <w:sz w:val="20"/>
          <w:szCs w:val="20"/>
          <w:rtl/>
        </w:rPr>
        <w:br/>
      </w:r>
      <w:r w:rsidRPr="00FA1DDC">
        <w:rPr>
          <w:rFonts w:cs="Arial" w:hint="cs"/>
          <w:b/>
          <w:bCs/>
          <w:sz w:val="20"/>
          <w:szCs w:val="20"/>
          <w:rtl/>
        </w:rPr>
        <w:t xml:space="preserve">טעם </w:t>
      </w:r>
      <w:r>
        <w:rPr>
          <w:rFonts w:cs="Arial"/>
          <w:sz w:val="20"/>
          <w:szCs w:val="20"/>
          <w:rtl/>
        </w:rPr>
        <w:t>–</w:t>
      </w:r>
      <w:r>
        <w:rPr>
          <w:rFonts w:cs="Arial" w:hint="cs"/>
          <w:sz w:val="20"/>
          <w:szCs w:val="20"/>
          <w:rtl/>
        </w:rPr>
        <w:t xml:space="preserve"> בברכת מעין שלוש אומר "על העץ ועל פרי העץ", ותפוח הוא בכלל עץ.</w:t>
      </w:r>
      <w:r>
        <w:rPr>
          <w:rFonts w:cs="Arial"/>
          <w:sz w:val="20"/>
          <w:szCs w:val="20"/>
          <w:rtl/>
        </w:rPr>
        <w:br/>
      </w:r>
      <w:r>
        <w:rPr>
          <w:rFonts w:cs="Arial" w:hint="cs"/>
          <w:sz w:val="20"/>
          <w:szCs w:val="20"/>
          <w:rtl/>
        </w:rPr>
        <w:t xml:space="preserve">ב. </w:t>
      </w:r>
      <w:r w:rsidRPr="000B24C0">
        <w:rPr>
          <w:rFonts w:cs="Arial" w:hint="cs"/>
          <w:b/>
          <w:bCs/>
          <w:sz w:val="20"/>
          <w:szCs w:val="20"/>
          <w:rtl/>
        </w:rPr>
        <w:t xml:space="preserve">מרדכי </w:t>
      </w:r>
      <w:r>
        <w:rPr>
          <w:rFonts w:cs="Arial"/>
          <w:sz w:val="20"/>
          <w:szCs w:val="20"/>
          <w:rtl/>
        </w:rPr>
        <w:t>–</w:t>
      </w:r>
      <w:r>
        <w:rPr>
          <w:rFonts w:cs="Arial" w:hint="cs"/>
          <w:sz w:val="20"/>
          <w:szCs w:val="20"/>
          <w:rtl/>
        </w:rPr>
        <w:t xml:space="preserve"> ברכת מעין שלוש אינה פוטרת ברכת בורא נפשות, אלא צריך לברך את שתי הברכות.</w:t>
      </w:r>
      <w:r>
        <w:rPr>
          <w:rFonts w:cs="Arial"/>
          <w:sz w:val="20"/>
          <w:szCs w:val="20"/>
          <w:rtl/>
        </w:rPr>
        <w:br/>
      </w:r>
      <w:r>
        <w:rPr>
          <w:rFonts w:cs="Arial" w:hint="cs"/>
          <w:sz w:val="20"/>
          <w:szCs w:val="20"/>
          <w:rtl/>
        </w:rPr>
        <w:t xml:space="preserve">אך </w:t>
      </w:r>
      <w:r w:rsidRPr="000B24C0">
        <w:rPr>
          <w:rFonts w:cs="Arial" w:hint="cs"/>
          <w:b/>
          <w:bCs/>
          <w:sz w:val="20"/>
          <w:szCs w:val="20"/>
          <w:rtl/>
        </w:rPr>
        <w:t>הבית יוסף</w:t>
      </w:r>
      <w:r>
        <w:rPr>
          <w:rFonts w:cs="Arial" w:hint="cs"/>
          <w:sz w:val="20"/>
          <w:szCs w:val="20"/>
          <w:rtl/>
        </w:rPr>
        <w:t xml:space="preserve"> דוחה </w:t>
      </w:r>
      <w:r>
        <w:rPr>
          <w:rFonts w:cs="Arial"/>
          <w:sz w:val="20"/>
          <w:szCs w:val="20"/>
          <w:rtl/>
        </w:rPr>
        <w:t>–</w:t>
      </w:r>
      <w:r>
        <w:rPr>
          <w:rFonts w:cs="Arial" w:hint="cs"/>
          <w:sz w:val="20"/>
          <w:szCs w:val="20"/>
          <w:rtl/>
        </w:rPr>
        <w:t xml:space="preserve"> כל הפוסקים חולקים על המרדכי בזה ואין הלכה כמותו.</w:t>
      </w:r>
    </w:p>
    <w:p w14:paraId="0D8654C2" w14:textId="77777777" w:rsidR="00F62C5A" w:rsidRDefault="00F62C5A" w:rsidP="00F62C5A">
      <w:pPr>
        <w:rPr>
          <w:rFonts w:cs="Arial"/>
          <w:sz w:val="20"/>
          <w:szCs w:val="20"/>
          <w:rtl/>
        </w:rPr>
      </w:pPr>
      <w:r>
        <w:rPr>
          <w:rFonts w:cs="Arial" w:hint="cs"/>
          <w:sz w:val="20"/>
          <w:szCs w:val="20"/>
          <w:rtl/>
        </w:rPr>
        <w:t>אמנם, מודה הרא"ש שאם אכל תפוח ושתה יין, שאין ברכת מעין שלוש פוטרת את התפוח, שהרי אינו מזכיר בברכה "על העץ ועל פרי העץ".</w:t>
      </w:r>
      <w:r>
        <w:rPr>
          <w:rFonts w:cs="Arial"/>
          <w:sz w:val="20"/>
          <w:szCs w:val="20"/>
          <w:rtl/>
        </w:rPr>
        <w:br/>
      </w:r>
      <w:r>
        <w:rPr>
          <w:rFonts w:cs="Arial" w:hint="cs"/>
          <w:sz w:val="20"/>
          <w:szCs w:val="20"/>
          <w:rtl/>
        </w:rPr>
        <w:t>וכן הדין אם אכל בשר או פרי האדמה, שאין ברכת מעין שלוש פוטרת אותו מברכת בורא נפשות.</w:t>
      </w:r>
    </w:p>
    <w:p w14:paraId="756E5F61" w14:textId="77777777" w:rsidR="00F62C5A" w:rsidRPr="00FA1DDC" w:rsidRDefault="00F62C5A" w:rsidP="00F62C5A">
      <w:pPr>
        <w:rPr>
          <w:rFonts w:cs="Arial"/>
          <w:sz w:val="20"/>
          <w:szCs w:val="20"/>
          <w:rtl/>
        </w:rPr>
      </w:pPr>
      <w:r>
        <w:rPr>
          <w:rFonts w:cs="Arial" w:hint="cs"/>
          <w:b/>
          <w:bCs/>
          <w:sz w:val="20"/>
          <w:szCs w:val="20"/>
          <w:rtl/>
        </w:rPr>
        <w:t>אכל מיני דגן ובשר</w:t>
      </w:r>
      <w:r>
        <w:rPr>
          <w:rFonts w:cs="Arial"/>
          <w:sz w:val="20"/>
          <w:szCs w:val="20"/>
          <w:rtl/>
        </w:rPr>
        <w:br/>
      </w:r>
      <w:r>
        <w:rPr>
          <w:rFonts w:cs="Arial" w:hint="cs"/>
          <w:sz w:val="20"/>
          <w:szCs w:val="20"/>
          <w:rtl/>
        </w:rPr>
        <w:t xml:space="preserve">א. </w:t>
      </w:r>
      <w:r w:rsidRPr="000B24C0">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האוכל מאכל מחמשת מיני דגן ואכל עמהם ליפתן, כגון בשר ודגים, פטור מברכת בורא נפשות ויוצא ידי חובה בברכת מעין שלוש.</w:t>
      </w:r>
      <w:r>
        <w:rPr>
          <w:rStyle w:val="a6"/>
          <w:rFonts w:cs="Arial"/>
          <w:sz w:val="20"/>
          <w:szCs w:val="20"/>
          <w:rtl/>
        </w:rPr>
        <w:footnoteReference w:id="381"/>
      </w:r>
      <w:r>
        <w:rPr>
          <w:rFonts w:cs="Arial"/>
          <w:sz w:val="20"/>
          <w:szCs w:val="20"/>
          <w:rtl/>
        </w:rPr>
        <w:br/>
      </w:r>
      <w:r w:rsidRPr="000B24C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בשר מזין כמו מאכל מחמשת מיני דגן.</w:t>
      </w:r>
      <w:r>
        <w:rPr>
          <w:rFonts w:cs="Arial"/>
          <w:sz w:val="20"/>
          <w:szCs w:val="20"/>
          <w:rtl/>
        </w:rPr>
        <w:br/>
      </w:r>
      <w:r>
        <w:rPr>
          <w:rFonts w:cs="Arial" w:hint="cs"/>
          <w:sz w:val="20"/>
          <w:szCs w:val="20"/>
          <w:rtl/>
        </w:rPr>
        <w:t xml:space="preserve">ב. </w:t>
      </w:r>
      <w:r w:rsidRPr="000B24C0">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אין ברכת על המחיה פוטרת ברכת בורא נפשות על בשר ודגים, וכ"פ </w:t>
      </w:r>
      <w:r w:rsidRPr="00496C68">
        <w:rPr>
          <w:rFonts w:cs="Arial" w:hint="cs"/>
          <w:b/>
          <w:bCs/>
          <w:sz w:val="20"/>
          <w:szCs w:val="20"/>
          <w:rtl/>
        </w:rPr>
        <w:t>המחבר</w:t>
      </w:r>
      <w:r>
        <w:rPr>
          <w:rFonts w:cs="Arial" w:hint="cs"/>
          <w:sz w:val="20"/>
          <w:szCs w:val="20"/>
          <w:rtl/>
        </w:rPr>
        <w:t>.</w:t>
      </w:r>
      <w:r>
        <w:rPr>
          <w:rFonts w:cs="Arial"/>
          <w:sz w:val="20"/>
          <w:szCs w:val="20"/>
          <w:rtl/>
        </w:rPr>
        <w:br/>
      </w:r>
      <w:r w:rsidRPr="000B24C0">
        <w:rPr>
          <w:rFonts w:cs="Arial" w:hint="cs"/>
          <w:b/>
          <w:bCs/>
          <w:sz w:val="20"/>
          <w:szCs w:val="20"/>
          <w:rtl/>
        </w:rPr>
        <w:t xml:space="preserve">טעם </w:t>
      </w:r>
      <w:r>
        <w:rPr>
          <w:rFonts w:cs="Arial"/>
          <w:sz w:val="20"/>
          <w:szCs w:val="20"/>
          <w:rtl/>
        </w:rPr>
        <w:t>–</w:t>
      </w:r>
      <w:r>
        <w:rPr>
          <w:rFonts w:cs="Arial" w:hint="cs"/>
          <w:sz w:val="20"/>
          <w:szCs w:val="20"/>
          <w:rtl/>
        </w:rPr>
        <w:t xml:space="preserve"> בשר מזין אך אינו סועד, לעומת זאת חמשת מיני דגן מזינים וגם סועדים.</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23ADA">
        <w:rPr>
          <w:rFonts w:cs="Arial"/>
          <w:sz w:val="20"/>
          <w:szCs w:val="20"/>
          <w:rtl/>
        </w:rPr>
        <w:t>אם אכל פירות מ</w:t>
      </w:r>
      <w:r>
        <w:rPr>
          <w:rFonts w:cs="Arial" w:hint="cs"/>
          <w:sz w:val="20"/>
          <w:szCs w:val="20"/>
          <w:rtl/>
        </w:rPr>
        <w:t xml:space="preserve">שבעת </w:t>
      </w:r>
      <w:r w:rsidRPr="00223ADA">
        <w:rPr>
          <w:rFonts w:cs="Arial"/>
          <w:sz w:val="20"/>
          <w:szCs w:val="20"/>
          <w:rtl/>
        </w:rPr>
        <w:t>המינים ואכל תפוחים, א</w:t>
      </w:r>
      <w:r>
        <w:rPr>
          <w:rFonts w:cs="Arial" w:hint="cs"/>
          <w:sz w:val="20"/>
          <w:szCs w:val="20"/>
          <w:rtl/>
        </w:rPr>
        <w:t>ין צריך</w:t>
      </w:r>
      <w:r w:rsidRPr="00223ADA">
        <w:rPr>
          <w:rFonts w:cs="Arial"/>
          <w:sz w:val="20"/>
          <w:szCs w:val="20"/>
          <w:rtl/>
        </w:rPr>
        <w:t xml:space="preserve"> לברך על התפוחים בורא נפשות, שגם הם בכלל ברכת על העץ שגם הם פ</w:t>
      </w:r>
      <w:r>
        <w:rPr>
          <w:rFonts w:cs="Arial" w:hint="cs"/>
          <w:sz w:val="20"/>
          <w:szCs w:val="20"/>
          <w:rtl/>
        </w:rPr>
        <w:t>רי העץ</w:t>
      </w:r>
      <w:r w:rsidRPr="00223ADA">
        <w:rPr>
          <w:rFonts w:cs="Arial"/>
          <w:sz w:val="20"/>
          <w:szCs w:val="20"/>
          <w:rtl/>
        </w:rPr>
        <w:t xml:space="preserve"> הם</w:t>
      </w:r>
      <w:r>
        <w:rPr>
          <w:rFonts w:cs="Arial" w:hint="cs"/>
          <w:sz w:val="20"/>
          <w:szCs w:val="20"/>
          <w:rtl/>
        </w:rPr>
        <w:t>.</w:t>
      </w:r>
      <w:r w:rsidRPr="00223ADA">
        <w:rPr>
          <w:rFonts w:cs="Arial"/>
          <w:sz w:val="20"/>
          <w:szCs w:val="20"/>
          <w:rtl/>
        </w:rPr>
        <w:t xml:space="preserve"> </w:t>
      </w:r>
      <w:r>
        <w:rPr>
          <w:rFonts w:cs="Arial"/>
          <w:sz w:val="20"/>
          <w:szCs w:val="20"/>
          <w:rtl/>
        </w:rPr>
        <w:br/>
      </w:r>
      <w:r w:rsidRPr="00223ADA">
        <w:rPr>
          <w:rFonts w:cs="Arial"/>
          <w:sz w:val="20"/>
          <w:szCs w:val="20"/>
          <w:rtl/>
        </w:rPr>
        <w:t>אבל אם אכל תפוחים ושתה יין, צריך לברך בורא נפשות על התפוחים</w:t>
      </w:r>
      <w:r>
        <w:rPr>
          <w:rFonts w:cs="Arial" w:hint="cs"/>
          <w:sz w:val="20"/>
          <w:szCs w:val="20"/>
          <w:rtl/>
        </w:rPr>
        <w:t>.</w:t>
      </w:r>
      <w:r w:rsidRPr="00223ADA">
        <w:rPr>
          <w:rFonts w:cs="Arial"/>
          <w:sz w:val="20"/>
          <w:szCs w:val="20"/>
          <w:rtl/>
        </w:rPr>
        <w:t xml:space="preserve"> וכ</w:t>
      </w:r>
      <w:r>
        <w:rPr>
          <w:rFonts w:cs="Arial" w:hint="cs"/>
          <w:sz w:val="20"/>
          <w:szCs w:val="20"/>
          <w:rtl/>
        </w:rPr>
        <w:t xml:space="preserve">ל </w:t>
      </w:r>
      <w:r w:rsidRPr="00223ADA">
        <w:rPr>
          <w:rFonts w:cs="Arial"/>
          <w:sz w:val="20"/>
          <w:szCs w:val="20"/>
          <w:rtl/>
        </w:rPr>
        <w:t>ש</w:t>
      </w:r>
      <w:r>
        <w:rPr>
          <w:rFonts w:cs="Arial" w:hint="cs"/>
          <w:sz w:val="20"/>
          <w:szCs w:val="20"/>
          <w:rtl/>
        </w:rPr>
        <w:t>כן</w:t>
      </w:r>
      <w:r w:rsidRPr="00223ADA">
        <w:rPr>
          <w:rFonts w:cs="Arial"/>
          <w:sz w:val="20"/>
          <w:szCs w:val="20"/>
          <w:rtl/>
        </w:rPr>
        <w:t xml:space="preserve"> אם אכל בשר או פרי האדמה ושתה יין, או אכל מז' המינים שצריך לברך על כל אחת ואחת</w:t>
      </w:r>
      <w:r>
        <w:rPr>
          <w:rFonts w:cs="Arial" w:hint="cs"/>
          <w:sz w:val="20"/>
          <w:szCs w:val="20"/>
          <w:rtl/>
        </w:rPr>
        <w:t>.</w:t>
      </w:r>
      <w:r w:rsidRPr="00223ADA">
        <w:rPr>
          <w:rFonts w:cs="Arial"/>
          <w:sz w:val="20"/>
          <w:szCs w:val="20"/>
          <w:rtl/>
        </w:rPr>
        <w:t xml:space="preserve"> </w:t>
      </w:r>
      <w:r>
        <w:rPr>
          <w:rFonts w:cs="Arial"/>
          <w:sz w:val="20"/>
          <w:szCs w:val="20"/>
          <w:rtl/>
        </w:rPr>
        <w:br/>
      </w:r>
      <w:r>
        <w:rPr>
          <w:rFonts w:cs="Arial" w:hint="cs"/>
          <w:sz w:val="20"/>
          <w:szCs w:val="20"/>
          <w:rtl/>
        </w:rPr>
        <w:t>והוא הדין</w:t>
      </w:r>
      <w:r w:rsidRPr="00223ADA">
        <w:rPr>
          <w:rFonts w:cs="Arial"/>
          <w:sz w:val="20"/>
          <w:szCs w:val="20"/>
          <w:rtl/>
        </w:rPr>
        <w:t xml:space="preserve"> אם אכל בשר ודגים ואכל מחמשת מינים, אין ברכת על המחיה פוטרת את הבשר ואת הדגים</w:t>
      </w:r>
      <w:r>
        <w:rPr>
          <w:rFonts w:cs="Arial" w:hint="cs"/>
          <w:sz w:val="20"/>
          <w:szCs w:val="20"/>
          <w:rtl/>
        </w:rPr>
        <w:t>"</w:t>
      </w:r>
      <w:r w:rsidRPr="00223ADA">
        <w:rPr>
          <w:rFonts w:cs="Arial"/>
          <w:sz w:val="20"/>
          <w:szCs w:val="20"/>
          <w:rtl/>
        </w:rPr>
        <w:t>.</w:t>
      </w:r>
    </w:p>
    <w:p w14:paraId="264E0254" w14:textId="77777777" w:rsidR="00F62C5A" w:rsidRDefault="00F62C5A" w:rsidP="00F62C5A">
      <w:pPr>
        <w:rPr>
          <w:rFonts w:cs="Arial"/>
          <w:sz w:val="20"/>
          <w:szCs w:val="20"/>
          <w:rtl/>
        </w:rPr>
      </w:pPr>
      <w:r>
        <w:rPr>
          <w:rFonts w:cs="Arial" w:hint="cs"/>
          <w:sz w:val="20"/>
          <w:szCs w:val="20"/>
          <w:u w:val="single"/>
          <w:rtl/>
        </w:rPr>
        <w:t>ברכת נפשות במקום על המחיה ולהיפך</w:t>
      </w:r>
      <w:r>
        <w:rPr>
          <w:rFonts w:cs="Arial"/>
          <w:sz w:val="20"/>
          <w:szCs w:val="20"/>
          <w:u w:val="single"/>
          <w:rtl/>
        </w:rPr>
        <w:br/>
      </w:r>
      <w:r w:rsidRPr="006B44F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יש להסיק מכאן שברכת בורא נפשות אינה פוטרת מעין שלוש, וכן הדין להיפך.</w:t>
      </w:r>
      <w:r>
        <w:rPr>
          <w:rFonts w:cs="Arial"/>
          <w:sz w:val="20"/>
          <w:szCs w:val="20"/>
          <w:rtl/>
        </w:rPr>
        <w:br/>
      </w:r>
      <w:r w:rsidRPr="006B44F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דווקא בתפוחים ושבעת המינים ברכת מעין שלוש פוטרת, לפי שמזכיר פרי העץ בברכה, הא לא"ה לא.</w:t>
      </w:r>
    </w:p>
    <w:p w14:paraId="19BC0E2F" w14:textId="77777777" w:rsidR="00F62C5A" w:rsidRDefault="00F62C5A" w:rsidP="00F62C5A">
      <w:pPr>
        <w:rPr>
          <w:rFonts w:cs="Arial"/>
          <w:sz w:val="20"/>
          <w:szCs w:val="20"/>
          <w:rtl/>
        </w:rPr>
      </w:pPr>
      <w:r>
        <w:rPr>
          <w:rFonts w:cs="Arial" w:hint="cs"/>
          <w:sz w:val="20"/>
          <w:szCs w:val="20"/>
          <w:u w:val="single"/>
          <w:rtl/>
        </w:rPr>
        <w:t>מיץ תפוחים וברכת מעין שלוש</w:t>
      </w:r>
      <w:r>
        <w:rPr>
          <w:rFonts w:cs="Arial"/>
          <w:sz w:val="20"/>
          <w:szCs w:val="20"/>
          <w:u w:val="single"/>
          <w:rtl/>
        </w:rPr>
        <w:br/>
      </w:r>
      <w:r>
        <w:rPr>
          <w:rFonts w:cs="Arial" w:hint="cs"/>
          <w:sz w:val="20"/>
          <w:szCs w:val="20"/>
          <w:rtl/>
        </w:rPr>
        <w:t>הסוחט מיץ תפוחים ואכל פרי משבעת המינים, אין ברכת מעין שלוש פוטרתו מברכת בורא נפשות.</w:t>
      </w:r>
      <w:r>
        <w:rPr>
          <w:rFonts w:cs="Arial"/>
          <w:sz w:val="20"/>
          <w:szCs w:val="20"/>
          <w:rtl/>
        </w:rPr>
        <w:br/>
      </w:r>
      <w:r w:rsidRPr="006B44F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מיץ אינו בכלל פרי העץ.</w:t>
      </w:r>
    </w:p>
    <w:p w14:paraId="5E78E75B" w14:textId="77777777" w:rsidR="00F62C5A" w:rsidRDefault="00F62C5A" w:rsidP="00F62C5A">
      <w:pPr>
        <w:rPr>
          <w:rFonts w:cs="Arial"/>
          <w:sz w:val="20"/>
          <w:szCs w:val="20"/>
          <w:rtl/>
        </w:rPr>
      </w:pPr>
      <w:r>
        <w:rPr>
          <w:rFonts w:cs="Arial" w:hint="cs"/>
          <w:sz w:val="20"/>
          <w:szCs w:val="20"/>
          <w:u w:val="single"/>
          <w:rtl/>
        </w:rPr>
        <w:t>תפוחים ויין</w:t>
      </w:r>
      <w:r>
        <w:rPr>
          <w:rFonts w:cs="Arial"/>
          <w:sz w:val="20"/>
          <w:szCs w:val="20"/>
          <w:u w:val="single"/>
          <w:rtl/>
        </w:rPr>
        <w:br/>
      </w:r>
      <w:r>
        <w:rPr>
          <w:rFonts w:cs="Arial" w:hint="cs"/>
          <w:sz w:val="20"/>
          <w:szCs w:val="20"/>
          <w:rtl/>
        </w:rPr>
        <w:t>לנוהגים לחתום בברכת מעין שלוש על גפן "על הארץ ועל הפירות", האם מי שאכל תפוח ושתה יין נפטר בברכת מעין שלוש על היין גם מברכת בורא נפשות על התפוח?</w:t>
      </w:r>
      <w:r>
        <w:rPr>
          <w:rFonts w:cs="Arial"/>
          <w:sz w:val="20"/>
          <w:szCs w:val="20"/>
          <w:rtl/>
        </w:rPr>
        <w:br/>
      </w:r>
      <w:r>
        <w:rPr>
          <w:rFonts w:cs="Arial" w:hint="cs"/>
          <w:sz w:val="20"/>
          <w:szCs w:val="20"/>
          <w:rtl/>
        </w:rPr>
        <w:t xml:space="preserve">א. </w:t>
      </w:r>
      <w:r w:rsidRPr="009C6AFC">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9C6AF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שבפתיחה לא הזכיר את פרי העץ.</w:t>
      </w:r>
      <w:r>
        <w:rPr>
          <w:rFonts w:cs="Arial"/>
          <w:sz w:val="20"/>
          <w:szCs w:val="20"/>
          <w:rtl/>
        </w:rPr>
        <w:br/>
      </w:r>
      <w:r>
        <w:rPr>
          <w:rFonts w:cs="Arial" w:hint="cs"/>
          <w:sz w:val="20"/>
          <w:szCs w:val="20"/>
          <w:rtl/>
        </w:rPr>
        <w:t xml:space="preserve">ב. </w:t>
      </w:r>
      <w:r w:rsidRPr="009C6AFC">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הכרעת </w:t>
      </w:r>
      <w:r w:rsidRPr="009C6AFC">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מחמת הספק יש לברך תחילה בורא נפשות, או שיברך תחילה ברכת מעין שלוש אך יחתום בסופה "על הארץ ועל פרי הגפן".</w:t>
      </w:r>
    </w:p>
    <w:p w14:paraId="5F50766F" w14:textId="77777777" w:rsidR="00F62C5A" w:rsidRPr="005540F2" w:rsidRDefault="00F62C5A" w:rsidP="00F62C5A">
      <w:pPr>
        <w:rPr>
          <w:rFonts w:cs="Arial"/>
          <w:sz w:val="18"/>
          <w:szCs w:val="18"/>
          <w:rtl/>
        </w:rPr>
      </w:pPr>
      <w:r w:rsidRPr="005540F2">
        <w:rPr>
          <w:rFonts w:cs="Arial" w:hint="cs"/>
          <w:sz w:val="18"/>
          <w:szCs w:val="18"/>
          <w:rtl/>
        </w:rPr>
        <w:t>[</w:t>
      </w:r>
      <w:r w:rsidRPr="005540F2">
        <w:rPr>
          <w:rFonts w:cs="Arial" w:hint="cs"/>
          <w:b/>
          <w:bCs/>
          <w:sz w:val="18"/>
          <w:szCs w:val="18"/>
          <w:rtl/>
        </w:rPr>
        <w:t>סיכום</w:t>
      </w:r>
      <w:r w:rsidRPr="005540F2">
        <w:rPr>
          <w:rFonts w:cs="Arial" w:hint="cs"/>
          <w:sz w:val="18"/>
          <w:szCs w:val="18"/>
          <w:rtl/>
        </w:rPr>
        <w:t xml:space="preserve">. </w:t>
      </w:r>
      <w:r w:rsidRPr="005540F2">
        <w:rPr>
          <w:rFonts w:cs="Arial" w:hint="cs"/>
          <w:b/>
          <w:bCs/>
          <w:sz w:val="18"/>
          <w:szCs w:val="18"/>
          <w:rtl/>
        </w:rPr>
        <w:t>רא"ש</w:t>
      </w:r>
      <w:r w:rsidRPr="005540F2">
        <w:rPr>
          <w:rFonts w:cs="Arial" w:hint="cs"/>
          <w:sz w:val="18"/>
          <w:szCs w:val="18"/>
          <w:rtl/>
        </w:rPr>
        <w:t xml:space="preserve">. אכל פרי משבעת המינים ופרי אחר שברכתו עץ, מעין שלוש פוטרת מבורא נפשות, מפני שמזכיר בה 'על העץ', וכ"פ </w:t>
      </w:r>
      <w:r w:rsidRPr="005540F2">
        <w:rPr>
          <w:rFonts w:cs="Arial" w:hint="cs"/>
          <w:b/>
          <w:bCs/>
          <w:sz w:val="18"/>
          <w:szCs w:val="18"/>
          <w:rtl/>
        </w:rPr>
        <w:t>המחבר</w:t>
      </w:r>
      <w:r w:rsidRPr="005540F2">
        <w:rPr>
          <w:rFonts w:cs="Arial" w:hint="cs"/>
          <w:sz w:val="18"/>
          <w:szCs w:val="18"/>
          <w:rtl/>
        </w:rPr>
        <w:t xml:space="preserve"> </w:t>
      </w:r>
      <w:r w:rsidRPr="005540F2">
        <w:rPr>
          <w:rFonts w:cs="Arial" w:hint="cs"/>
          <w:sz w:val="16"/>
          <w:szCs w:val="16"/>
          <w:rtl/>
        </w:rPr>
        <w:t>(</w:t>
      </w:r>
      <w:r w:rsidRPr="005540F2">
        <w:rPr>
          <w:rFonts w:cs="Arial" w:hint="cs"/>
          <w:b/>
          <w:bCs/>
          <w:sz w:val="16"/>
          <w:szCs w:val="16"/>
          <w:rtl/>
        </w:rPr>
        <w:t>מרדכי</w:t>
      </w:r>
      <w:r w:rsidRPr="005540F2">
        <w:rPr>
          <w:rFonts w:cs="Arial" w:hint="cs"/>
          <w:sz w:val="16"/>
          <w:szCs w:val="16"/>
          <w:rtl/>
        </w:rPr>
        <w:t>. אינה פוטרת)</w:t>
      </w:r>
      <w:r w:rsidRPr="005540F2">
        <w:rPr>
          <w:rFonts w:cs="Arial" w:hint="cs"/>
          <w:sz w:val="18"/>
          <w:szCs w:val="18"/>
          <w:rtl/>
        </w:rPr>
        <w:t>. ורק באופן זה נפטר, והטעם כנ"ל, אך בשאר אופנים אין ברכה 'על המ</w:t>
      </w:r>
      <w:r>
        <w:rPr>
          <w:rFonts w:cs="Arial" w:hint="cs"/>
          <w:sz w:val="18"/>
          <w:szCs w:val="18"/>
          <w:rtl/>
        </w:rPr>
        <w:t>חי</w:t>
      </w:r>
      <w:r w:rsidRPr="005540F2">
        <w:rPr>
          <w:rFonts w:cs="Arial" w:hint="cs"/>
          <w:sz w:val="18"/>
          <w:szCs w:val="18"/>
          <w:rtl/>
        </w:rPr>
        <w:t>ה' פוטרת 'בורא נפשות' וכן להיפך. לנוהגים לחתום על יין 'על הפירות' קיים ספק שמא נוסח זה פוטר את פרי העץ מ'בורא נפשות', ולכן יקדימו לברך את 'בורא נפשות' ל'על הגפן'.]</w:t>
      </w:r>
    </w:p>
    <w:p w14:paraId="2CDC5B2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שתה יין ואכל ענבים </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מי ששותה יין ואוכל ענבים, כיצד יברך ברכה ראשונה ואחרונה?</w:t>
      </w:r>
      <w:r>
        <w:rPr>
          <w:rFonts w:cs="Arial"/>
          <w:sz w:val="20"/>
          <w:szCs w:val="20"/>
          <w:rtl/>
        </w:rPr>
        <w:br/>
      </w:r>
      <w:r>
        <w:rPr>
          <w:rFonts w:cs="Arial" w:hint="cs"/>
          <w:sz w:val="20"/>
          <w:szCs w:val="20"/>
          <w:rtl/>
        </w:rPr>
        <w:t xml:space="preserve">א. </w:t>
      </w:r>
      <w:r w:rsidRPr="00B04E91">
        <w:rPr>
          <w:rFonts w:cs="Arial" w:hint="cs"/>
          <w:b/>
          <w:bCs/>
          <w:sz w:val="20"/>
          <w:szCs w:val="20"/>
          <w:rtl/>
        </w:rPr>
        <w:t>רבינו יחיאל</w:t>
      </w:r>
      <w:r>
        <w:rPr>
          <w:rFonts w:cs="Arial" w:hint="cs"/>
          <w:sz w:val="20"/>
          <w:szCs w:val="20"/>
          <w:rtl/>
        </w:rPr>
        <w:t xml:space="preserve"> </w:t>
      </w:r>
      <w:r>
        <w:rPr>
          <w:rFonts w:cs="Arial"/>
          <w:sz w:val="20"/>
          <w:szCs w:val="20"/>
          <w:rtl/>
        </w:rPr>
        <w:t>–</w:t>
      </w:r>
      <w:r>
        <w:rPr>
          <w:rFonts w:cs="Arial" w:hint="cs"/>
          <w:sz w:val="20"/>
          <w:szCs w:val="20"/>
          <w:rtl/>
        </w:rPr>
        <w:t xml:space="preserve"> ברכת היין פוטרת את ברכת הענבים בברכה ראשונה ובברכה אחרונה</w:t>
      </w:r>
      <w:r>
        <w:rPr>
          <w:rStyle w:val="a6"/>
          <w:rFonts w:cs="Arial"/>
          <w:sz w:val="20"/>
          <w:szCs w:val="20"/>
          <w:rtl/>
        </w:rPr>
        <w:footnoteReference w:id="382"/>
      </w:r>
      <w:r>
        <w:rPr>
          <w:rFonts w:cs="Arial" w:hint="cs"/>
          <w:sz w:val="20"/>
          <w:szCs w:val="20"/>
          <w:rtl/>
        </w:rPr>
        <w:t>.</w:t>
      </w:r>
      <w:r>
        <w:rPr>
          <w:rFonts w:cs="Arial"/>
          <w:sz w:val="20"/>
          <w:szCs w:val="20"/>
          <w:rtl/>
        </w:rPr>
        <w:br/>
      </w:r>
      <w:r w:rsidRPr="00B04E9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ענבים אף הם בכלל גפן, דוגמת הדין בסעיף הקודם שברכת מעין שלוש על פירות פוטרת ברכה אחרונה על תפוח.</w:t>
      </w:r>
      <w:r>
        <w:rPr>
          <w:rFonts w:cs="Arial"/>
          <w:sz w:val="20"/>
          <w:szCs w:val="20"/>
          <w:rtl/>
        </w:rPr>
        <w:br/>
      </w:r>
      <w:r>
        <w:rPr>
          <w:rFonts w:cs="Arial" w:hint="cs"/>
          <w:sz w:val="20"/>
          <w:szCs w:val="20"/>
          <w:rtl/>
        </w:rPr>
        <w:t xml:space="preserve">ב. </w:t>
      </w:r>
      <w:r w:rsidRPr="00B04E9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ברכת הגפן אינה פוטרת כלל, אלא צריך לברך ברכה ראשונה ואחרונה על הענבים כראוי.</w:t>
      </w:r>
      <w:r>
        <w:rPr>
          <w:rStyle w:val="a6"/>
          <w:rFonts w:cs="Arial"/>
          <w:sz w:val="20"/>
          <w:szCs w:val="20"/>
          <w:rtl/>
        </w:rPr>
        <w:footnoteReference w:id="383"/>
      </w:r>
      <w:r>
        <w:rPr>
          <w:rFonts w:cs="Arial"/>
          <w:sz w:val="20"/>
          <w:szCs w:val="20"/>
          <w:rtl/>
        </w:rPr>
        <w:br/>
      </w:r>
      <w:r w:rsidRPr="00B04E9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שברכה ראשונה על הענבים היא עץ ולא גפן, לכן לא שייך לומר שברכת הגפן תפטור את הענבים. ולכן אין לדמות לדין תפוחים הנ"ל, התם תפוחים בכלל פרי העץ הם ובנוסח הברכה אומר "על העץ".</w:t>
      </w:r>
    </w:p>
    <w:p w14:paraId="1CA12D40" w14:textId="77777777" w:rsidR="00F62C5A" w:rsidRDefault="00F62C5A" w:rsidP="00F62C5A">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04E91">
        <w:rPr>
          <w:rFonts w:cs="Arial"/>
          <w:sz w:val="20"/>
          <w:szCs w:val="20"/>
          <w:rtl/>
        </w:rPr>
        <w:t xml:space="preserve">שתה יין וברך </w:t>
      </w:r>
      <w:r>
        <w:rPr>
          <w:rFonts w:cs="Arial" w:hint="cs"/>
          <w:sz w:val="20"/>
          <w:szCs w:val="20"/>
          <w:rtl/>
        </w:rPr>
        <w:t>בורא פרי הגפן</w:t>
      </w:r>
      <w:r w:rsidRPr="00B04E91">
        <w:rPr>
          <w:rFonts w:cs="Arial"/>
          <w:sz w:val="20"/>
          <w:szCs w:val="20"/>
          <w:rtl/>
        </w:rPr>
        <w:t xml:space="preserve"> ואכל ענבים, צריך לברך עליהם בורא פרי העץ</w:t>
      </w:r>
      <w:r>
        <w:rPr>
          <w:rFonts w:cs="Arial" w:hint="cs"/>
          <w:sz w:val="20"/>
          <w:szCs w:val="20"/>
          <w:rtl/>
        </w:rPr>
        <w:t>.</w:t>
      </w:r>
      <w:r w:rsidRPr="00B04E91">
        <w:rPr>
          <w:rFonts w:cs="Arial"/>
          <w:sz w:val="20"/>
          <w:szCs w:val="20"/>
          <w:rtl/>
        </w:rPr>
        <w:t xml:space="preserve"> </w:t>
      </w:r>
      <w:r>
        <w:rPr>
          <w:rFonts w:cs="Arial"/>
          <w:sz w:val="20"/>
          <w:szCs w:val="20"/>
          <w:rtl/>
        </w:rPr>
        <w:br/>
      </w:r>
      <w:r w:rsidRPr="00B04E91">
        <w:rPr>
          <w:rFonts w:cs="Arial"/>
          <w:sz w:val="20"/>
          <w:szCs w:val="20"/>
          <w:rtl/>
        </w:rPr>
        <w:t>וכן בברכה אחרונה צריך להזכיר על העץ ועל פרי העץ</w:t>
      </w:r>
      <w:r>
        <w:rPr>
          <w:rFonts w:cs="Arial" w:hint="cs"/>
          <w:sz w:val="20"/>
          <w:szCs w:val="20"/>
          <w:rtl/>
        </w:rPr>
        <w:t>".</w:t>
      </w:r>
    </w:p>
    <w:p w14:paraId="6E51BA6D" w14:textId="77777777" w:rsidR="00F62C5A" w:rsidRPr="00874D1E" w:rsidRDefault="00F62C5A" w:rsidP="00F62C5A">
      <w:pPr>
        <w:rPr>
          <w:rFonts w:cs="Arial"/>
          <w:sz w:val="18"/>
          <w:szCs w:val="18"/>
          <w:rtl/>
        </w:rPr>
      </w:pPr>
      <w:r w:rsidRPr="00874D1E">
        <w:rPr>
          <w:rFonts w:cs="Arial" w:hint="cs"/>
          <w:sz w:val="18"/>
          <w:szCs w:val="18"/>
          <w:rtl/>
        </w:rPr>
        <w:t>[</w:t>
      </w:r>
      <w:r w:rsidRPr="00874D1E">
        <w:rPr>
          <w:rFonts w:cs="Arial" w:hint="cs"/>
          <w:b/>
          <w:bCs/>
          <w:sz w:val="18"/>
          <w:szCs w:val="18"/>
          <w:rtl/>
        </w:rPr>
        <w:t>סיכום</w:t>
      </w:r>
      <w:r w:rsidRPr="00874D1E">
        <w:rPr>
          <w:rFonts w:cs="Arial" w:hint="cs"/>
          <w:sz w:val="18"/>
          <w:szCs w:val="18"/>
          <w:rtl/>
        </w:rPr>
        <w:t xml:space="preserve">. </w:t>
      </w:r>
      <w:r w:rsidRPr="00874D1E">
        <w:rPr>
          <w:rFonts w:cs="Arial" w:hint="cs"/>
          <w:b/>
          <w:bCs/>
          <w:sz w:val="18"/>
          <w:szCs w:val="18"/>
          <w:rtl/>
        </w:rPr>
        <w:t>רבינו יחיאל</w:t>
      </w:r>
      <w:r w:rsidRPr="00874D1E">
        <w:rPr>
          <w:rFonts w:cs="Arial" w:hint="cs"/>
          <w:sz w:val="18"/>
          <w:szCs w:val="18"/>
          <w:rtl/>
        </w:rPr>
        <w:t xml:space="preserve">. שותה יין ואוכל ענבים, פטור מברכה ראשונה ואחרונה על הענבים. </w:t>
      </w:r>
      <w:r w:rsidRPr="00874D1E">
        <w:rPr>
          <w:rFonts w:cs="Arial" w:hint="cs"/>
          <w:b/>
          <w:bCs/>
          <w:sz w:val="18"/>
          <w:szCs w:val="18"/>
          <w:rtl/>
        </w:rPr>
        <w:t>רא"ש</w:t>
      </w:r>
      <w:r w:rsidRPr="00874D1E">
        <w:rPr>
          <w:rFonts w:cs="Arial" w:hint="cs"/>
          <w:sz w:val="18"/>
          <w:szCs w:val="18"/>
          <w:rtl/>
        </w:rPr>
        <w:t xml:space="preserve">. אינו פטור, וכ"פ </w:t>
      </w:r>
      <w:r w:rsidRPr="00874D1E">
        <w:rPr>
          <w:rFonts w:cs="Arial" w:hint="cs"/>
          <w:b/>
          <w:bCs/>
          <w:sz w:val="18"/>
          <w:szCs w:val="18"/>
          <w:rtl/>
        </w:rPr>
        <w:t>המחבר</w:t>
      </w:r>
      <w:r w:rsidRPr="00874D1E">
        <w:rPr>
          <w:rFonts w:cs="Arial" w:hint="cs"/>
          <w:sz w:val="18"/>
          <w:szCs w:val="18"/>
          <w:rtl/>
        </w:rPr>
        <w:t>].</w:t>
      </w:r>
    </w:p>
    <w:p w14:paraId="5069E10E" w14:textId="77777777" w:rsidR="00F62C5A" w:rsidRDefault="00F62C5A" w:rsidP="00F62C5A">
      <w:pPr>
        <w:rPr>
          <w:rFonts w:cs="Arial"/>
          <w:b/>
          <w:bCs/>
          <w:sz w:val="20"/>
          <w:szCs w:val="20"/>
          <w:rtl/>
        </w:rPr>
      </w:pPr>
      <w:r>
        <w:rPr>
          <w:rFonts w:cs="Arial"/>
          <w:sz w:val="20"/>
          <w:szCs w:val="20"/>
          <w:rtl/>
        </w:rPr>
        <w:br/>
      </w:r>
      <w:r>
        <w:rPr>
          <w:rFonts w:cs="Arial" w:hint="cs"/>
          <w:b/>
          <w:bCs/>
          <w:sz w:val="20"/>
          <w:szCs w:val="20"/>
          <w:rtl/>
        </w:rPr>
        <w:t xml:space="preserve">סעיף טו </w:t>
      </w:r>
      <w:r>
        <w:rPr>
          <w:rFonts w:cs="Arial"/>
          <w:b/>
          <w:bCs/>
          <w:sz w:val="20"/>
          <w:szCs w:val="20"/>
          <w:rtl/>
        </w:rPr>
        <w:t>–</w:t>
      </w:r>
      <w:r>
        <w:rPr>
          <w:rFonts w:cs="Arial" w:hint="cs"/>
          <w:b/>
          <w:bCs/>
          <w:sz w:val="20"/>
          <w:szCs w:val="20"/>
          <w:rtl/>
        </w:rPr>
        <w:t xml:space="preserve"> בירך על ענבים כברכת היין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רבינו יחיאל ורא"ש </w:t>
      </w:r>
      <w:r>
        <w:rPr>
          <w:rFonts w:cs="Arial"/>
          <w:sz w:val="20"/>
          <w:szCs w:val="20"/>
          <w:rtl/>
        </w:rPr>
        <w:t>–</w:t>
      </w:r>
      <w:r>
        <w:rPr>
          <w:rFonts w:cs="Arial" w:hint="cs"/>
          <w:sz w:val="20"/>
          <w:szCs w:val="20"/>
          <w:rtl/>
        </w:rPr>
        <w:t xml:space="preserve"> אם טעה ובירך על ענבים בורא פרי הגפן, יצא ידי חובה.</w:t>
      </w:r>
      <w:r>
        <w:rPr>
          <w:rFonts w:cs="Arial"/>
          <w:sz w:val="20"/>
          <w:szCs w:val="20"/>
          <w:rtl/>
        </w:rPr>
        <w:br/>
      </w:r>
      <w:r w:rsidRPr="000D378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מי שטעה ובירך על פרי העץ אדמה.</w:t>
      </w:r>
      <w:r>
        <w:rPr>
          <w:rFonts w:cs="Arial"/>
          <w:b/>
          <w:bCs/>
          <w:sz w:val="20"/>
          <w:szCs w:val="20"/>
          <w:rtl/>
        </w:rPr>
        <w:br/>
      </w:r>
      <w:r>
        <w:rPr>
          <w:rFonts w:cs="Arial" w:hint="cs"/>
          <w:sz w:val="20"/>
          <w:szCs w:val="20"/>
          <w:rtl/>
        </w:rPr>
        <w:t xml:space="preserve">מוסיף </w:t>
      </w:r>
      <w:r w:rsidRPr="002F2A6B">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משמע שהוא הדין גם לגבי ברכה אחרונה, שאם טעה ובירך על ענבים ברכה אחרונה מעין שלוש 'על הגפן' יצא ידי חובה, דמאי שנא ברכה אחרונה מברכה ראשונה?</w:t>
      </w:r>
    </w:p>
    <w:p w14:paraId="08EBC0DD" w14:textId="77777777" w:rsidR="00F62C5A" w:rsidRDefault="00F62C5A" w:rsidP="00F62C5A">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FB1D34">
        <w:rPr>
          <w:rFonts w:cs="Arial"/>
          <w:sz w:val="20"/>
          <w:szCs w:val="20"/>
          <w:rtl/>
        </w:rPr>
        <w:t>–</w:t>
      </w:r>
      <w:r w:rsidRPr="00FB1D34">
        <w:rPr>
          <w:rFonts w:cs="Arial" w:hint="cs"/>
          <w:sz w:val="20"/>
          <w:szCs w:val="20"/>
          <w:rtl/>
        </w:rPr>
        <w:t xml:space="preserve"> "</w:t>
      </w:r>
      <w:r w:rsidRPr="00FB1D34">
        <w:rPr>
          <w:rFonts w:cs="Arial"/>
          <w:sz w:val="20"/>
          <w:szCs w:val="20"/>
          <w:rtl/>
        </w:rPr>
        <w:t xml:space="preserve">אם בדיעבד בירך על הענבים </w:t>
      </w:r>
      <w:r w:rsidRPr="00FB1D34">
        <w:rPr>
          <w:rFonts w:cs="Arial" w:hint="cs"/>
          <w:sz w:val="20"/>
          <w:szCs w:val="20"/>
          <w:rtl/>
        </w:rPr>
        <w:t>בורא פרי הגפן</w:t>
      </w:r>
      <w:r w:rsidRPr="00FB1D34">
        <w:rPr>
          <w:rFonts w:cs="Arial"/>
          <w:sz w:val="20"/>
          <w:szCs w:val="20"/>
          <w:rtl/>
        </w:rPr>
        <w:t xml:space="preserve"> או אחריהם על הגפן, יצא</w:t>
      </w:r>
      <w:r w:rsidRPr="00FB1D34">
        <w:rPr>
          <w:rFonts w:cs="Arial" w:hint="cs"/>
          <w:sz w:val="20"/>
          <w:szCs w:val="20"/>
          <w:rtl/>
        </w:rPr>
        <w:t>".</w:t>
      </w:r>
    </w:p>
    <w:p w14:paraId="57528B8A" w14:textId="77777777" w:rsidR="00F62C5A" w:rsidRDefault="00F62C5A" w:rsidP="00F62C5A">
      <w:pPr>
        <w:rPr>
          <w:rFonts w:cs="Arial"/>
          <w:b/>
          <w:bCs/>
          <w:sz w:val="20"/>
          <w:szCs w:val="20"/>
          <w:rtl/>
        </w:rPr>
      </w:pPr>
      <w:r w:rsidRPr="00FB1D34">
        <w:rPr>
          <w:rFonts w:cs="Arial" w:hint="cs"/>
          <w:sz w:val="20"/>
          <w:szCs w:val="20"/>
          <w:u w:val="single"/>
          <w:rtl/>
        </w:rPr>
        <w:t>בירך על יין והתכוון לפטור את הענבים</w:t>
      </w:r>
      <w:r w:rsidRPr="00FB1D34">
        <w:rPr>
          <w:rFonts w:cs="Arial" w:hint="cs"/>
          <w:b/>
          <w:bCs/>
          <w:sz w:val="20"/>
          <w:szCs w:val="20"/>
          <w:u w:val="single"/>
          <w:rtl/>
        </w:rPr>
        <w:t xml:space="preserve"> </w:t>
      </w:r>
      <w:r w:rsidRPr="00FB1D34">
        <w:rPr>
          <w:rFonts w:cs="Arial" w:hint="cs"/>
          <w:sz w:val="20"/>
          <w:szCs w:val="20"/>
          <w:u w:val="single"/>
          <w:rtl/>
        </w:rPr>
        <w:t>(בית יוסף)</w:t>
      </w:r>
      <w:r>
        <w:rPr>
          <w:rFonts w:cs="Arial"/>
          <w:b/>
          <w:bCs/>
          <w:sz w:val="20"/>
          <w:szCs w:val="20"/>
          <w:rtl/>
        </w:rPr>
        <w:br/>
      </w:r>
      <w:r>
        <w:rPr>
          <w:rFonts w:cs="Arial" w:hint="cs"/>
          <w:sz w:val="20"/>
          <w:szCs w:val="20"/>
          <w:rtl/>
        </w:rPr>
        <w:t>מי שבירך גפן על יין והתכוון לפטור בברכה זו את הענבים, האם יצא ידי חובה?</w:t>
      </w:r>
      <w:r>
        <w:rPr>
          <w:rStyle w:val="a6"/>
          <w:rFonts w:cs="Arial"/>
          <w:sz w:val="20"/>
          <w:szCs w:val="20"/>
          <w:rtl/>
        </w:rPr>
        <w:footnoteReference w:id="384"/>
      </w:r>
      <w:r>
        <w:rPr>
          <w:rFonts w:cs="Arial"/>
          <w:sz w:val="20"/>
          <w:szCs w:val="20"/>
          <w:rtl/>
        </w:rPr>
        <w:br/>
      </w:r>
      <w:r>
        <w:rPr>
          <w:rFonts w:cs="Arial" w:hint="cs"/>
          <w:sz w:val="20"/>
          <w:szCs w:val="20"/>
          <w:rtl/>
        </w:rPr>
        <w:t xml:space="preserve">א. </w:t>
      </w:r>
      <w:r w:rsidRPr="00254EE2">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0B47E9">
        <w:rPr>
          <w:rFonts w:cs="Arial" w:hint="cs"/>
          <w:b/>
          <w:bCs/>
          <w:sz w:val="20"/>
          <w:szCs w:val="20"/>
          <w:rtl/>
        </w:rPr>
        <w:t>המ"ב</w:t>
      </w:r>
      <w:r>
        <w:rPr>
          <w:rFonts w:cs="Arial" w:hint="cs"/>
          <w:sz w:val="20"/>
          <w:szCs w:val="20"/>
          <w:rtl/>
        </w:rPr>
        <w:t>.</w:t>
      </w:r>
      <w:r>
        <w:rPr>
          <w:rFonts w:cs="Arial"/>
          <w:sz w:val="20"/>
          <w:szCs w:val="20"/>
          <w:rtl/>
        </w:rPr>
        <w:br/>
      </w:r>
      <w:r>
        <w:rPr>
          <w:rFonts w:cs="Arial" w:hint="cs"/>
          <w:sz w:val="20"/>
          <w:szCs w:val="20"/>
          <w:rtl/>
        </w:rPr>
        <w:t xml:space="preserve">ב. </w:t>
      </w:r>
      <w:r w:rsidRPr="00254EE2">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לא.</w:t>
      </w:r>
    </w:p>
    <w:p w14:paraId="14C02240" w14:textId="77777777" w:rsidR="00F62C5A" w:rsidRDefault="00F62C5A" w:rsidP="00F62C5A">
      <w:pPr>
        <w:rPr>
          <w:rFonts w:cs="Arial"/>
          <w:sz w:val="20"/>
          <w:szCs w:val="20"/>
          <w:rtl/>
        </w:rPr>
      </w:pPr>
      <w:r>
        <w:rPr>
          <w:rFonts w:cs="Arial" w:hint="cs"/>
          <w:sz w:val="20"/>
          <w:szCs w:val="20"/>
          <w:u w:val="single"/>
          <w:rtl/>
        </w:rPr>
        <w:t>בירך על היין עץ</w:t>
      </w:r>
      <w:r>
        <w:rPr>
          <w:rFonts w:cs="Arial"/>
          <w:sz w:val="20"/>
          <w:szCs w:val="20"/>
          <w:u w:val="single"/>
          <w:rtl/>
        </w:rPr>
        <w:br/>
      </w:r>
      <w:r>
        <w:rPr>
          <w:rFonts w:cs="Arial" w:hint="cs"/>
          <w:sz w:val="20"/>
          <w:szCs w:val="20"/>
          <w:rtl/>
        </w:rPr>
        <w:t>מי שטעה ובירך על היין בורא פרי העץ, האם יצא ידי חובה?</w:t>
      </w:r>
      <w:r>
        <w:rPr>
          <w:rFonts w:cs="Arial"/>
          <w:sz w:val="20"/>
          <w:szCs w:val="20"/>
          <w:rtl/>
        </w:rPr>
        <w:br/>
      </w:r>
      <w:r>
        <w:rPr>
          <w:rFonts w:cs="Arial" w:hint="cs"/>
          <w:sz w:val="20"/>
          <w:szCs w:val="20"/>
          <w:rtl/>
        </w:rPr>
        <w:t xml:space="preserve">א. </w:t>
      </w:r>
      <w:r w:rsidRPr="000B47E9">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בדיעבד יצא.</w:t>
      </w:r>
      <w:r>
        <w:rPr>
          <w:rFonts w:cs="Arial"/>
          <w:sz w:val="20"/>
          <w:szCs w:val="20"/>
          <w:rtl/>
        </w:rPr>
        <w:br/>
      </w:r>
      <w:r>
        <w:rPr>
          <w:rFonts w:cs="Arial" w:hint="cs"/>
          <w:sz w:val="20"/>
          <w:szCs w:val="20"/>
          <w:rtl/>
        </w:rPr>
        <w:t xml:space="preserve">ב. </w:t>
      </w:r>
      <w:r w:rsidRPr="000B47E9">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לא יצא.</w:t>
      </w:r>
      <w:r>
        <w:rPr>
          <w:rFonts w:cs="Arial"/>
          <w:sz w:val="20"/>
          <w:szCs w:val="20"/>
          <w:rtl/>
        </w:rPr>
        <w:br/>
      </w:r>
      <w:r>
        <w:rPr>
          <w:rFonts w:cs="Arial" w:hint="cs"/>
          <w:sz w:val="20"/>
          <w:szCs w:val="20"/>
          <w:rtl/>
        </w:rPr>
        <w:t xml:space="preserve">הכרעת </w:t>
      </w:r>
      <w:r w:rsidRPr="000B47E9">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ספק ברכות להקל, ולכן לא יברך שוב.</w:t>
      </w:r>
    </w:p>
    <w:p w14:paraId="29EEA10E" w14:textId="77777777" w:rsidR="00F62C5A" w:rsidRPr="009446F5" w:rsidRDefault="00F62C5A" w:rsidP="00F62C5A">
      <w:pPr>
        <w:rPr>
          <w:rFonts w:cs="Arial"/>
          <w:sz w:val="18"/>
          <w:szCs w:val="18"/>
          <w:rtl/>
        </w:rPr>
      </w:pPr>
      <w:r w:rsidRPr="009446F5">
        <w:rPr>
          <w:rFonts w:cs="Arial" w:hint="cs"/>
          <w:sz w:val="18"/>
          <w:szCs w:val="18"/>
          <w:rtl/>
        </w:rPr>
        <w:t>[</w:t>
      </w:r>
      <w:r w:rsidRPr="009446F5">
        <w:rPr>
          <w:rFonts w:cs="Arial" w:hint="cs"/>
          <w:b/>
          <w:bCs/>
          <w:sz w:val="18"/>
          <w:szCs w:val="18"/>
          <w:rtl/>
        </w:rPr>
        <w:t>סיכום</w:t>
      </w:r>
      <w:r w:rsidRPr="009446F5">
        <w:rPr>
          <w:rFonts w:cs="Arial" w:hint="cs"/>
          <w:sz w:val="18"/>
          <w:szCs w:val="18"/>
          <w:rtl/>
        </w:rPr>
        <w:t xml:space="preserve">. טעה ובירך על ענבים 'גפן', יצא, וכן הדין בברכה אחרונה. בירך על יין והתכוון לפטור את הענבים, יצא </w:t>
      </w:r>
      <w:r w:rsidRPr="009446F5">
        <w:rPr>
          <w:rFonts w:cs="Arial" w:hint="cs"/>
          <w:sz w:val="16"/>
          <w:szCs w:val="16"/>
          <w:rtl/>
        </w:rPr>
        <w:t>(ולרש"י לא יצא)</w:t>
      </w:r>
      <w:r w:rsidRPr="009446F5">
        <w:rPr>
          <w:rFonts w:cs="Arial" w:hint="cs"/>
          <w:sz w:val="18"/>
          <w:szCs w:val="18"/>
          <w:rtl/>
        </w:rPr>
        <w:t xml:space="preserve">. בירך עץ על יין </w:t>
      </w:r>
      <w:r w:rsidRPr="009446F5">
        <w:rPr>
          <w:rFonts w:cs="Arial"/>
          <w:sz w:val="18"/>
          <w:szCs w:val="18"/>
          <w:rtl/>
        </w:rPr>
        <w:t>–</w:t>
      </w:r>
      <w:r w:rsidRPr="009446F5">
        <w:rPr>
          <w:rFonts w:cs="Arial" w:hint="cs"/>
          <w:sz w:val="18"/>
          <w:szCs w:val="18"/>
          <w:rtl/>
        </w:rPr>
        <w:t xml:space="preserve"> מחלוקת, וספק ברכות להקל.]</w:t>
      </w:r>
    </w:p>
    <w:p w14:paraId="42A56B94"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ברכת היין פוטרת את ברכת המים</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154873">
        <w:rPr>
          <w:rFonts w:cs="Arial" w:hint="cs"/>
          <w:sz w:val="18"/>
          <w:szCs w:val="18"/>
          <w:rtl/>
        </w:rPr>
        <w:t xml:space="preserve">(ע"פ </w:t>
      </w:r>
      <w:r w:rsidRPr="00154873">
        <w:rPr>
          <w:rFonts w:cs="Arial" w:hint="cs"/>
          <w:b/>
          <w:bCs/>
          <w:sz w:val="18"/>
          <w:szCs w:val="18"/>
          <w:rtl/>
        </w:rPr>
        <w:t>רבינו יחיאל</w:t>
      </w:r>
      <w:r w:rsidRPr="00154873">
        <w:rPr>
          <w:rFonts w:cs="Arial" w:hint="cs"/>
          <w:sz w:val="18"/>
          <w:szCs w:val="18"/>
          <w:rtl/>
        </w:rPr>
        <w:t xml:space="preserve">) </w:t>
      </w:r>
      <w:r>
        <w:rPr>
          <w:rFonts w:cs="Arial"/>
          <w:sz w:val="20"/>
          <w:szCs w:val="20"/>
          <w:rtl/>
        </w:rPr>
        <w:t>–</w:t>
      </w:r>
      <w:r>
        <w:rPr>
          <w:rFonts w:cs="Arial" w:hint="cs"/>
          <w:sz w:val="20"/>
          <w:szCs w:val="20"/>
          <w:rtl/>
        </w:rPr>
        <w:t xml:space="preserve"> "</w:t>
      </w:r>
      <w:r w:rsidRPr="00154873">
        <w:rPr>
          <w:rFonts w:cs="Arial"/>
          <w:sz w:val="20"/>
          <w:szCs w:val="20"/>
          <w:rtl/>
        </w:rPr>
        <w:t>שתה יין ומים, אין לו לברך על המים בורא נפשות, שברכת היין פוטרתן כשם שבברכה ראשונה יין פוטר כל מיני משקים</w:t>
      </w:r>
      <w:r>
        <w:rPr>
          <w:rFonts w:cs="Arial" w:hint="cs"/>
          <w:sz w:val="20"/>
          <w:szCs w:val="20"/>
          <w:rtl/>
        </w:rPr>
        <w:t>".</w:t>
      </w:r>
    </w:p>
    <w:p w14:paraId="5F1CF045" w14:textId="77777777" w:rsidR="00F62C5A" w:rsidRDefault="00F62C5A" w:rsidP="00F62C5A">
      <w:pPr>
        <w:rPr>
          <w:rFonts w:cs="Arial"/>
          <w:sz w:val="20"/>
          <w:szCs w:val="20"/>
          <w:rtl/>
        </w:rPr>
      </w:pPr>
      <w:r w:rsidRPr="0067407A">
        <w:rPr>
          <w:rFonts w:cs="Arial" w:hint="cs"/>
          <w:sz w:val="20"/>
          <w:szCs w:val="20"/>
          <w:u w:val="single"/>
          <w:rtl/>
        </w:rPr>
        <w:t>דין שאר משקים</w:t>
      </w:r>
      <w:r>
        <w:rPr>
          <w:rFonts w:cs="Arial"/>
          <w:sz w:val="20"/>
          <w:szCs w:val="20"/>
          <w:u w:val="single"/>
          <w:rtl/>
        </w:rPr>
        <w:br/>
      </w:r>
      <w:r>
        <w:rPr>
          <w:rFonts w:cs="Arial" w:hint="cs"/>
          <w:sz w:val="20"/>
          <w:szCs w:val="20"/>
          <w:rtl/>
        </w:rPr>
        <w:t>מים לאו דווקא, הוא הדין שיין פוטר את כל שאר מיני המשקים, אפילו החשובים ביותר.</w:t>
      </w:r>
    </w:p>
    <w:p w14:paraId="743A694B" w14:textId="77777777" w:rsidR="00F62C5A" w:rsidRDefault="00F62C5A" w:rsidP="00F62C5A">
      <w:pPr>
        <w:rPr>
          <w:rFonts w:cs="Arial"/>
          <w:sz w:val="20"/>
          <w:szCs w:val="20"/>
          <w:rtl/>
        </w:rPr>
      </w:pPr>
      <w:r>
        <w:rPr>
          <w:rFonts w:cs="Arial" w:hint="cs"/>
          <w:sz w:val="20"/>
          <w:szCs w:val="20"/>
          <w:u w:val="single"/>
          <w:rtl/>
        </w:rPr>
        <w:t>באיזה אופן יין פוטר שאר משקים</w:t>
      </w:r>
      <w:r>
        <w:rPr>
          <w:rStyle w:val="a6"/>
          <w:rFonts w:cs="Arial"/>
          <w:sz w:val="20"/>
          <w:szCs w:val="20"/>
          <w:u w:val="single"/>
          <w:rtl/>
        </w:rPr>
        <w:footnoteReference w:id="385"/>
      </w:r>
      <w:r>
        <w:rPr>
          <w:rFonts w:cs="Arial"/>
          <w:sz w:val="20"/>
          <w:szCs w:val="20"/>
          <w:rtl/>
        </w:rPr>
        <w:br/>
      </w:r>
      <w:r>
        <w:rPr>
          <w:rFonts w:cs="Arial" w:hint="cs"/>
          <w:sz w:val="20"/>
          <w:szCs w:val="20"/>
          <w:rtl/>
        </w:rPr>
        <w:t xml:space="preserve">יין פוטר כל מיני משקים מברכה ראשונה ואחרונה בכפוף לאחד מהתנאים הבאים: </w:t>
      </w:r>
      <w:r>
        <w:rPr>
          <w:rFonts w:cs="Arial"/>
          <w:sz w:val="20"/>
          <w:szCs w:val="20"/>
          <w:rtl/>
        </w:rPr>
        <w:br/>
      </w:r>
      <w:r>
        <w:rPr>
          <w:rFonts w:cs="Arial" w:hint="cs"/>
          <w:sz w:val="20"/>
          <w:szCs w:val="20"/>
          <w:rtl/>
        </w:rPr>
        <w:t>א. המשקה האחר היה מונח לפניו בשעת הברכה על היין.</w:t>
      </w:r>
      <w:r>
        <w:rPr>
          <w:rFonts w:cs="Arial"/>
          <w:sz w:val="20"/>
          <w:szCs w:val="20"/>
          <w:rtl/>
        </w:rPr>
        <w:br/>
      </w:r>
      <w:r>
        <w:rPr>
          <w:rFonts w:cs="Arial" w:hint="cs"/>
          <w:sz w:val="20"/>
          <w:szCs w:val="20"/>
          <w:rtl/>
        </w:rPr>
        <w:t>ב. יש מקלים שגם אם המשקה האחר לא היה לפניו אך דעתו היתה לשתותו, נפטר ע"י ברכת היין.</w:t>
      </w:r>
      <w:r>
        <w:rPr>
          <w:rFonts w:cs="Arial"/>
          <w:sz w:val="20"/>
          <w:szCs w:val="20"/>
          <w:rtl/>
        </w:rPr>
        <w:br/>
      </w:r>
      <w:r>
        <w:rPr>
          <w:rFonts w:cs="Arial" w:hint="cs"/>
          <w:sz w:val="20"/>
          <w:szCs w:val="20"/>
          <w:rtl/>
        </w:rPr>
        <w:t xml:space="preserve">ג. אם קבע עצמו לשתות יין, המשקה האחר נפטר מברכה בכל אופן. </w:t>
      </w:r>
    </w:p>
    <w:p w14:paraId="7FE66777" w14:textId="77777777" w:rsidR="00F62C5A" w:rsidRDefault="00F62C5A" w:rsidP="00F62C5A">
      <w:pPr>
        <w:rPr>
          <w:rFonts w:cs="Arial"/>
          <w:sz w:val="20"/>
          <w:szCs w:val="20"/>
          <w:rtl/>
        </w:rPr>
      </w:pPr>
      <w:r>
        <w:rPr>
          <w:rFonts w:cs="Arial" w:hint="cs"/>
          <w:sz w:val="20"/>
          <w:szCs w:val="20"/>
          <w:u w:val="single"/>
          <w:rtl/>
        </w:rPr>
        <w:t>פרטים נוספים בדין זה</w:t>
      </w:r>
      <w:r>
        <w:rPr>
          <w:rFonts w:cs="Arial"/>
          <w:sz w:val="20"/>
          <w:szCs w:val="20"/>
          <w:rtl/>
        </w:rPr>
        <w:br/>
      </w:r>
      <w:r>
        <w:rPr>
          <w:rFonts w:cs="Arial" w:hint="cs"/>
          <w:sz w:val="20"/>
          <w:szCs w:val="20"/>
          <w:rtl/>
        </w:rPr>
        <w:t xml:space="preserve">א. אם קידש על יין והוציא אחרים בברכתו אך הם לא טעמו מהיין, אינם נפטרים מברכה על המשקה. </w:t>
      </w:r>
      <w:r>
        <w:rPr>
          <w:rFonts w:cs="Arial"/>
          <w:sz w:val="20"/>
          <w:szCs w:val="20"/>
          <w:rtl/>
        </w:rPr>
        <w:br/>
      </w:r>
      <w:r>
        <w:rPr>
          <w:rFonts w:cs="Arial" w:hint="cs"/>
          <w:sz w:val="20"/>
          <w:szCs w:val="20"/>
          <w:rtl/>
        </w:rPr>
        <w:t xml:space="preserve">ב. </w:t>
      </w:r>
      <w:r w:rsidRPr="000A0551">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קיימת מחלוקת אחרונים האם טעימת יין כל שהוא פוטרת מברכה ראשונה, או שצריך לשתות דווקא שיעור חשוב, כגון כמלוא לוגמיו. ולמעשה, מי ששתה פחות משיעור מלוא לוגמיו ייצא מהספק ויברך על סוכר שהכל, או יבקש מאחר שיברך עבורו ברכת שהכל.</w:t>
      </w:r>
      <w:r>
        <w:rPr>
          <w:rFonts w:cs="Arial"/>
          <w:sz w:val="20"/>
          <w:szCs w:val="20"/>
          <w:rtl/>
        </w:rPr>
        <w:br/>
      </w:r>
      <w:r>
        <w:rPr>
          <w:rFonts w:cs="Arial" w:hint="cs"/>
          <w:sz w:val="20"/>
          <w:szCs w:val="20"/>
          <w:rtl/>
        </w:rPr>
        <w:t>ג. ברכת מעין שלוש על היין פוטרת מברכת בורא נפשות על המים בכל עניין, שאפילו אם אירע ששתה מים לאחר שגמר בדעתו לא לשתות יין, דבכה"ג צריך לברך על המים שהכל, מכל מקום ברכת מעין שלוש פוטרת מברכת בורא נפשות על המים.</w:t>
      </w:r>
    </w:p>
    <w:p w14:paraId="451C3EEF" w14:textId="77777777" w:rsidR="00F62C5A" w:rsidRPr="00F31730" w:rsidRDefault="00F62C5A" w:rsidP="00F62C5A">
      <w:pPr>
        <w:rPr>
          <w:rFonts w:cs="Arial"/>
          <w:sz w:val="18"/>
          <w:szCs w:val="18"/>
          <w:rtl/>
        </w:rPr>
      </w:pPr>
      <w:r w:rsidRPr="00F31730">
        <w:rPr>
          <w:rFonts w:cs="Arial" w:hint="cs"/>
          <w:sz w:val="18"/>
          <w:szCs w:val="18"/>
          <w:rtl/>
        </w:rPr>
        <w:t>[</w:t>
      </w:r>
      <w:r w:rsidRPr="00F31730">
        <w:rPr>
          <w:rFonts w:cs="Arial" w:hint="cs"/>
          <w:b/>
          <w:bCs/>
          <w:sz w:val="18"/>
          <w:szCs w:val="18"/>
          <w:rtl/>
        </w:rPr>
        <w:t>סיכום</w:t>
      </w:r>
      <w:r w:rsidRPr="00F31730">
        <w:rPr>
          <w:rFonts w:cs="Arial" w:hint="cs"/>
          <w:sz w:val="18"/>
          <w:szCs w:val="18"/>
          <w:rtl/>
        </w:rPr>
        <w:t xml:space="preserve">. ברכת היין פוטרת שאר משקים מברכה ראשונה ואחרונה, בכפוף לאחד מהתנאים הבאים </w:t>
      </w:r>
      <w:r w:rsidRPr="00F31730">
        <w:rPr>
          <w:rFonts w:cs="Arial"/>
          <w:sz w:val="18"/>
          <w:szCs w:val="18"/>
          <w:rtl/>
        </w:rPr>
        <w:t>–</w:t>
      </w:r>
      <w:r w:rsidRPr="00F31730">
        <w:rPr>
          <w:rFonts w:cs="Arial" w:hint="cs"/>
          <w:sz w:val="18"/>
          <w:szCs w:val="18"/>
          <w:rtl/>
        </w:rPr>
        <w:t xml:space="preserve"> א. המשקה האחר היה לפניו. ב. אם אינו לפניו, כיוון עליו לשתותו. ג. לא כיוון ולא היה לפניו אך קבע עצמו לשתות יין. ובכל הנ"ל דווקא אם שתה בעצמו מהיין. וקיים ספק האם רק שיעור מלוא לוגמיו פוטר, ולכן אם שתה פחות מכך יתחייב בברכת שהכל על דבר אחר.</w:t>
      </w:r>
      <w:r>
        <w:rPr>
          <w:rFonts w:cs="Arial"/>
          <w:sz w:val="18"/>
          <w:szCs w:val="18"/>
          <w:rtl/>
        </w:rPr>
        <w:br/>
      </w:r>
      <w:r>
        <w:rPr>
          <w:rFonts w:cs="Arial" w:hint="cs"/>
          <w:sz w:val="18"/>
          <w:szCs w:val="18"/>
          <w:rtl/>
        </w:rPr>
        <w:t>ברכת 'על הגפן' פוטרת בו"נ אפילו אם כבר הסתלק משתיית היין.</w:t>
      </w:r>
      <w:r w:rsidRPr="00F31730">
        <w:rPr>
          <w:rFonts w:cs="Arial" w:hint="cs"/>
          <w:sz w:val="18"/>
          <w:szCs w:val="18"/>
          <w:rtl/>
        </w:rPr>
        <w:t>]</w:t>
      </w:r>
    </w:p>
    <w:p w14:paraId="67A736A8"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ברכת המזון במקום ברכת מעין שלוש</w:t>
      </w:r>
      <w:r>
        <w:rPr>
          <w:rFonts w:cs="Arial"/>
          <w:b/>
          <w:bCs/>
          <w:sz w:val="20"/>
          <w:szCs w:val="20"/>
          <w:rtl/>
        </w:rPr>
        <w:br/>
      </w:r>
      <w:r w:rsidRPr="00DB797D">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(מא:) "</w:t>
      </w:r>
      <w:r w:rsidRPr="00DB797D">
        <w:rPr>
          <w:rFonts w:cs="Arial"/>
          <w:sz w:val="20"/>
          <w:szCs w:val="20"/>
          <w:rtl/>
        </w:rPr>
        <w:t>אמר רב פפא, הלכתא: דברים הבאים</w:t>
      </w:r>
      <w:r>
        <w:rPr>
          <w:rFonts w:cs="Arial" w:hint="cs"/>
          <w:sz w:val="20"/>
          <w:szCs w:val="20"/>
          <w:rtl/>
        </w:rPr>
        <w:t xml:space="preserve"> שלא מחמת סעודה</w:t>
      </w:r>
      <w:r w:rsidRPr="00DB797D">
        <w:rPr>
          <w:rFonts w:cs="Arial"/>
          <w:sz w:val="20"/>
          <w:szCs w:val="20"/>
          <w:rtl/>
        </w:rPr>
        <w:t xml:space="preserve"> לאחר סעודה </w:t>
      </w:r>
      <w:r w:rsidRPr="00DB797D">
        <w:rPr>
          <w:rFonts w:cs="Arial" w:hint="cs"/>
          <w:sz w:val="18"/>
          <w:szCs w:val="18"/>
          <w:rtl/>
        </w:rPr>
        <w:t>(לפני ברכת המזון</w:t>
      </w:r>
      <w:r>
        <w:rPr>
          <w:rStyle w:val="a6"/>
          <w:rFonts w:cs="Arial"/>
          <w:sz w:val="18"/>
          <w:szCs w:val="18"/>
          <w:rtl/>
        </w:rPr>
        <w:footnoteReference w:id="386"/>
      </w:r>
      <w:r w:rsidRPr="00DB797D">
        <w:rPr>
          <w:rFonts w:cs="Arial" w:hint="cs"/>
          <w:sz w:val="18"/>
          <w:szCs w:val="18"/>
          <w:rtl/>
        </w:rPr>
        <w:t xml:space="preserve">) </w:t>
      </w:r>
      <w:r w:rsidRPr="00DB797D">
        <w:rPr>
          <w:rFonts w:cs="Arial"/>
          <w:sz w:val="20"/>
          <w:szCs w:val="20"/>
          <w:rtl/>
        </w:rPr>
        <w:t>- טעונים ברכה בין לפניהם בין לאחריהם</w:t>
      </w:r>
      <w:r>
        <w:rPr>
          <w:rFonts w:cs="Arial" w:hint="cs"/>
          <w:sz w:val="20"/>
          <w:szCs w:val="20"/>
          <w:rtl/>
        </w:rPr>
        <w:t xml:space="preserve"> </w:t>
      </w:r>
      <w:r w:rsidRPr="00DB797D">
        <w:rPr>
          <w:rFonts w:cs="Arial" w:hint="cs"/>
          <w:sz w:val="18"/>
          <w:szCs w:val="18"/>
          <w:rtl/>
        </w:rPr>
        <w:t>(ואינם נפטרים בברכת המזון)</w:t>
      </w:r>
      <w:r>
        <w:rPr>
          <w:rFonts w:cs="Arial" w:hint="cs"/>
          <w:sz w:val="20"/>
          <w:szCs w:val="20"/>
          <w:rtl/>
        </w:rPr>
        <w:t>"</w:t>
      </w:r>
      <w:r w:rsidRPr="00DB797D">
        <w:rPr>
          <w:rFonts w:cs="Arial"/>
          <w:sz w:val="20"/>
          <w:szCs w:val="20"/>
          <w:rtl/>
        </w:rPr>
        <w:t>.</w:t>
      </w:r>
      <w:r>
        <w:rPr>
          <w:rFonts w:cs="Arial"/>
          <w:sz w:val="20"/>
          <w:szCs w:val="20"/>
          <w:rtl/>
        </w:rPr>
        <w:br/>
      </w:r>
      <w:r>
        <w:rPr>
          <w:rFonts w:cs="Arial" w:hint="cs"/>
          <w:sz w:val="20"/>
          <w:szCs w:val="20"/>
          <w:rtl/>
        </w:rPr>
        <w:t>מגמרא זו למדנו שברכת המזון אינה פוטרת ברכת מעין ג', ולכן דברים הבאים שלא מחמת הסעודה, כגון פירות ממין ז', טעונים ברכה לאחריהם ואינם נפטרים בברכת המזון.</w:t>
      </w:r>
    </w:p>
    <w:p w14:paraId="14E8B116" w14:textId="77777777" w:rsidR="00F62C5A" w:rsidRDefault="00F62C5A" w:rsidP="00F62C5A">
      <w:pPr>
        <w:rPr>
          <w:rFonts w:cs="Arial"/>
          <w:sz w:val="20"/>
          <w:szCs w:val="20"/>
          <w:rtl/>
        </w:rPr>
      </w:pPr>
      <w:r>
        <w:rPr>
          <w:rFonts w:cs="Arial" w:hint="cs"/>
          <w:b/>
          <w:bCs/>
          <w:sz w:val="20"/>
          <w:szCs w:val="20"/>
          <w:rtl/>
        </w:rPr>
        <w:t>ברכת המזון על יין</w:t>
      </w:r>
      <w:r>
        <w:rPr>
          <w:rFonts w:cs="Arial"/>
          <w:b/>
          <w:bCs/>
          <w:sz w:val="20"/>
          <w:szCs w:val="20"/>
          <w:rtl/>
        </w:rPr>
        <w:br/>
      </w:r>
      <w:r>
        <w:rPr>
          <w:rFonts w:cs="Arial" w:hint="cs"/>
          <w:sz w:val="20"/>
          <w:szCs w:val="20"/>
          <w:rtl/>
        </w:rPr>
        <w:t>האם ברכת המזון פוטרת בדיעבד ברכת מעין ג' על היין?</w:t>
      </w:r>
      <w:r>
        <w:rPr>
          <w:rFonts w:cs="Arial"/>
          <w:sz w:val="20"/>
          <w:szCs w:val="20"/>
          <w:rtl/>
        </w:rPr>
        <w:br/>
      </w:r>
      <w:r>
        <w:rPr>
          <w:rFonts w:cs="Arial" w:hint="cs"/>
          <w:sz w:val="20"/>
          <w:szCs w:val="20"/>
          <w:rtl/>
        </w:rPr>
        <w:t xml:space="preserve">א. </w:t>
      </w:r>
      <w:r w:rsidRPr="00DB797D">
        <w:rPr>
          <w:rFonts w:cs="Arial" w:hint="cs"/>
          <w:b/>
          <w:bCs/>
          <w:sz w:val="20"/>
          <w:szCs w:val="20"/>
          <w:rtl/>
        </w:rPr>
        <w:t>רבני צרפת</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Pr>
          <w:rFonts w:cs="Arial" w:hint="cs"/>
          <w:sz w:val="20"/>
          <w:szCs w:val="20"/>
          <w:rtl/>
        </w:rPr>
        <w:t xml:space="preserve">ב. </w:t>
      </w:r>
      <w:r w:rsidRPr="00E74B50">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7160C7">
        <w:rPr>
          <w:rFonts w:cs="Arial" w:hint="cs"/>
          <w:b/>
          <w:bCs/>
          <w:sz w:val="20"/>
          <w:szCs w:val="20"/>
          <w:rtl/>
        </w:rPr>
        <w:t>המחבר</w:t>
      </w:r>
      <w:r>
        <w:rPr>
          <w:rFonts w:cs="Arial" w:hint="cs"/>
          <w:sz w:val="20"/>
          <w:szCs w:val="20"/>
          <w:rtl/>
        </w:rPr>
        <w:t>.</w:t>
      </w:r>
      <w:r>
        <w:rPr>
          <w:rStyle w:val="a6"/>
          <w:rFonts w:cs="Arial"/>
          <w:sz w:val="20"/>
          <w:szCs w:val="20"/>
          <w:rtl/>
        </w:rPr>
        <w:footnoteReference w:id="387"/>
      </w:r>
      <w:r>
        <w:rPr>
          <w:rFonts w:cs="Arial"/>
          <w:sz w:val="20"/>
          <w:szCs w:val="20"/>
          <w:rtl/>
        </w:rPr>
        <w:br/>
      </w:r>
      <w:r w:rsidRPr="00E74B50">
        <w:rPr>
          <w:rFonts w:cs="Arial" w:hint="cs"/>
          <w:b/>
          <w:bCs/>
          <w:sz w:val="20"/>
          <w:szCs w:val="20"/>
          <w:rtl/>
        </w:rPr>
        <w:t xml:space="preserve">ראיה </w:t>
      </w:r>
      <w:r>
        <w:rPr>
          <w:rFonts w:cs="Arial"/>
          <w:sz w:val="20"/>
          <w:szCs w:val="20"/>
          <w:rtl/>
        </w:rPr>
        <w:t>–</w:t>
      </w:r>
      <w:r>
        <w:rPr>
          <w:rFonts w:cs="Arial" w:hint="cs"/>
          <w:sz w:val="20"/>
          <w:szCs w:val="20"/>
          <w:rtl/>
        </w:rPr>
        <w:t xml:space="preserve"> הגמרא </w:t>
      </w:r>
      <w:r w:rsidRPr="00BA4CE9">
        <w:rPr>
          <w:rFonts w:cs="Arial" w:hint="cs"/>
          <w:sz w:val="18"/>
          <w:szCs w:val="18"/>
          <w:rtl/>
        </w:rPr>
        <w:t xml:space="preserve">(ברכות לה:) </w:t>
      </w:r>
      <w:r>
        <w:rPr>
          <w:rFonts w:cs="Arial" w:hint="cs"/>
          <w:sz w:val="20"/>
          <w:szCs w:val="20"/>
          <w:rtl/>
        </w:rPr>
        <w:t>שואלת מדוע לא נברך על יין ברכת המזון, והיא עונה שאין קובעים עליו סעודה. משמע שמצד האמת ניתן לברך על יין ברכת המזון.</w:t>
      </w:r>
    </w:p>
    <w:p w14:paraId="3DDE5B9B" w14:textId="77777777" w:rsidR="00F62C5A" w:rsidRDefault="00F62C5A" w:rsidP="00F62C5A">
      <w:pPr>
        <w:rPr>
          <w:rFonts w:cs="Arial"/>
          <w:sz w:val="20"/>
          <w:szCs w:val="20"/>
          <w:rtl/>
        </w:rPr>
      </w:pPr>
      <w:r>
        <w:rPr>
          <w:rFonts w:cs="Arial" w:hint="cs"/>
          <w:b/>
          <w:bCs/>
          <w:sz w:val="20"/>
          <w:szCs w:val="20"/>
          <w:rtl/>
        </w:rPr>
        <w:t>ברכת המזון על תמרים</w:t>
      </w:r>
      <w:r>
        <w:rPr>
          <w:rFonts w:cs="Arial"/>
          <w:b/>
          <w:bCs/>
          <w:sz w:val="20"/>
          <w:szCs w:val="20"/>
          <w:rtl/>
        </w:rPr>
        <w:br/>
      </w:r>
      <w:r>
        <w:rPr>
          <w:rFonts w:cs="Arial" w:hint="cs"/>
          <w:sz w:val="20"/>
          <w:szCs w:val="20"/>
          <w:rtl/>
        </w:rPr>
        <w:t>האם ברכת המזון פוטרת בדיעבד ברכת מעין ג' על תמרים?</w:t>
      </w:r>
      <w:r>
        <w:rPr>
          <w:rFonts w:cs="Arial"/>
          <w:b/>
          <w:bCs/>
          <w:sz w:val="20"/>
          <w:szCs w:val="20"/>
          <w:rtl/>
        </w:rPr>
        <w:br/>
      </w:r>
      <w:r>
        <w:rPr>
          <w:rFonts w:cs="Arial" w:hint="cs"/>
          <w:sz w:val="20"/>
          <w:szCs w:val="20"/>
          <w:rtl/>
        </w:rPr>
        <w:t xml:space="preserve">א. </w:t>
      </w:r>
      <w:r w:rsidRPr="00E74B50">
        <w:rPr>
          <w:rFonts w:cs="Arial" w:hint="cs"/>
          <w:b/>
          <w:bCs/>
          <w:sz w:val="20"/>
          <w:szCs w:val="20"/>
          <w:rtl/>
        </w:rPr>
        <w:t>רבני צרפת ורבינו יונה</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7160C7">
        <w:rPr>
          <w:rFonts w:cs="Arial" w:hint="cs"/>
          <w:b/>
          <w:bCs/>
          <w:sz w:val="20"/>
          <w:szCs w:val="20"/>
          <w:rtl/>
        </w:rPr>
        <w:t>המחבר</w:t>
      </w:r>
      <w:r>
        <w:rPr>
          <w:rFonts w:cs="Arial" w:hint="cs"/>
          <w:sz w:val="20"/>
          <w:szCs w:val="20"/>
          <w:rtl/>
        </w:rPr>
        <w:t>.</w:t>
      </w:r>
      <w:r>
        <w:rPr>
          <w:rFonts w:cs="Arial"/>
          <w:sz w:val="20"/>
          <w:szCs w:val="20"/>
          <w:rtl/>
        </w:rPr>
        <w:br/>
      </w:r>
      <w:r w:rsidRPr="00E74B50">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w:t>
      </w:r>
      <w:r w:rsidRPr="00E74B50">
        <w:rPr>
          <w:rFonts w:cs="Arial" w:hint="cs"/>
          <w:b/>
          <w:bCs/>
          <w:sz w:val="20"/>
          <w:szCs w:val="20"/>
          <w:rtl/>
        </w:rPr>
        <w:t xml:space="preserve">גמרא </w:t>
      </w:r>
      <w:r>
        <w:rPr>
          <w:rFonts w:cs="Arial" w:hint="cs"/>
          <w:sz w:val="20"/>
          <w:szCs w:val="20"/>
          <w:rtl/>
        </w:rPr>
        <w:t>ברכות (יב.) "</w:t>
      </w:r>
      <w:r w:rsidRPr="00E74B50">
        <w:rPr>
          <w:rFonts w:cs="Arial"/>
          <w:sz w:val="20"/>
          <w:szCs w:val="20"/>
          <w:rtl/>
        </w:rPr>
        <w:t>לא צריכא: כגון דאכל תמרי וקסבר נהמא אכל, ופתח</w:t>
      </w:r>
      <w:r>
        <w:rPr>
          <w:rFonts w:cs="Arial" w:hint="cs"/>
          <w:sz w:val="20"/>
          <w:szCs w:val="20"/>
          <w:rtl/>
        </w:rPr>
        <w:t xml:space="preserve"> </w:t>
      </w:r>
      <w:r w:rsidRPr="00E74B50">
        <w:rPr>
          <w:rFonts w:cs="Arial" w:hint="cs"/>
          <w:sz w:val="18"/>
          <w:szCs w:val="18"/>
          <w:rtl/>
        </w:rPr>
        <w:t>(ברכת המזון)</w:t>
      </w:r>
      <w:r w:rsidRPr="00E74B50">
        <w:rPr>
          <w:rFonts w:cs="Arial"/>
          <w:sz w:val="18"/>
          <w:szCs w:val="18"/>
          <w:rtl/>
        </w:rPr>
        <w:t xml:space="preserve"> </w:t>
      </w:r>
      <w:r w:rsidRPr="00E74B50">
        <w:rPr>
          <w:rFonts w:cs="Arial"/>
          <w:sz w:val="20"/>
          <w:szCs w:val="20"/>
          <w:rtl/>
        </w:rPr>
        <w:t>בדנהמא וסיים בדתמרי - יצא, דאפילו סיים בדנהמא נמי יצא</w:t>
      </w:r>
      <w:r>
        <w:rPr>
          <w:rFonts w:cs="Arial" w:hint="cs"/>
          <w:sz w:val="20"/>
          <w:szCs w:val="20"/>
          <w:rtl/>
        </w:rPr>
        <w:t>.</w:t>
      </w:r>
      <w:r w:rsidRPr="00E74B50">
        <w:rPr>
          <w:rFonts w:cs="Arial"/>
          <w:sz w:val="20"/>
          <w:szCs w:val="20"/>
          <w:rtl/>
        </w:rPr>
        <w:t xml:space="preserve"> מאי טעמא - דתמרי נמי מיזן זייני</w:t>
      </w:r>
      <w:r>
        <w:rPr>
          <w:rFonts w:cs="Arial" w:hint="cs"/>
          <w:sz w:val="20"/>
          <w:szCs w:val="20"/>
          <w:rtl/>
        </w:rPr>
        <w:t>"</w:t>
      </w:r>
      <w:r w:rsidRPr="00E74B50">
        <w:rPr>
          <w:rFonts w:cs="Arial"/>
          <w:sz w:val="20"/>
          <w:szCs w:val="20"/>
          <w:rtl/>
        </w:rPr>
        <w:t>.</w:t>
      </w:r>
      <w:r>
        <w:rPr>
          <w:rFonts w:cs="Arial"/>
          <w:sz w:val="20"/>
          <w:szCs w:val="20"/>
          <w:rtl/>
        </w:rPr>
        <w:br/>
      </w:r>
      <w:r>
        <w:rPr>
          <w:rFonts w:cs="Arial" w:hint="cs"/>
          <w:sz w:val="20"/>
          <w:szCs w:val="20"/>
          <w:rtl/>
        </w:rPr>
        <w:t>ומשמע בגמרא שאפילו אם אמר ברכת הזן בלבד יצא, כיוון שטעם הדין שברהמ"ז פוטרת מעין שלוש הוא מפני שתמר אף הוא מזין. וכן הדין אם שתה יין ובירך ברכת הזן לחוד, יצא.</w:t>
      </w:r>
      <w:r>
        <w:rPr>
          <w:rStyle w:val="a6"/>
          <w:rFonts w:cs="Arial"/>
          <w:sz w:val="20"/>
          <w:szCs w:val="20"/>
          <w:rtl/>
        </w:rPr>
        <w:footnoteReference w:id="388"/>
      </w:r>
      <w:r>
        <w:rPr>
          <w:rFonts w:cs="Arial"/>
          <w:sz w:val="20"/>
          <w:szCs w:val="20"/>
          <w:rtl/>
        </w:rPr>
        <w:br/>
      </w:r>
      <w:r>
        <w:rPr>
          <w:rFonts w:cs="Arial" w:hint="cs"/>
          <w:sz w:val="20"/>
          <w:szCs w:val="20"/>
          <w:rtl/>
        </w:rPr>
        <w:t xml:space="preserve">מסייג </w:t>
      </w:r>
      <w:r>
        <w:rPr>
          <w:rFonts w:cs="Arial" w:hint="cs"/>
          <w:b/>
          <w:bCs/>
          <w:sz w:val="20"/>
          <w:szCs w:val="20"/>
          <w:rtl/>
        </w:rPr>
        <w:t xml:space="preserve">הרא"ש </w:t>
      </w:r>
      <w:r>
        <w:rPr>
          <w:rFonts w:cs="Arial"/>
          <w:sz w:val="20"/>
          <w:szCs w:val="20"/>
          <w:rtl/>
        </w:rPr>
        <w:t>–</w:t>
      </w:r>
      <w:r>
        <w:rPr>
          <w:rFonts w:cs="Arial" w:hint="cs"/>
          <w:sz w:val="20"/>
          <w:szCs w:val="20"/>
          <w:rtl/>
        </w:rPr>
        <w:t xml:space="preserve"> דווקא אם כבר חתם את ברכת הזן יצא בדיעבד, אך אם לא חתם עדיין, ימשיך ויאמר: "על שהנחלת לאבותינו ארץ חמדה טובה ורחבה", וימשיך כשאר נוסח ברכת מעין שלוש.</w:t>
      </w:r>
    </w:p>
    <w:p w14:paraId="166D0F25" w14:textId="77777777" w:rsidR="00F62C5A" w:rsidRDefault="00F62C5A" w:rsidP="00F62C5A">
      <w:pPr>
        <w:rPr>
          <w:rFonts w:cs="Arial"/>
          <w:sz w:val="20"/>
          <w:szCs w:val="20"/>
          <w:rtl/>
        </w:rPr>
      </w:pPr>
      <w:r>
        <w:rPr>
          <w:rFonts w:cs="Arial" w:hint="cs"/>
          <w:sz w:val="20"/>
          <w:szCs w:val="20"/>
          <w:rtl/>
        </w:rPr>
        <w:t xml:space="preserve">ב. </w:t>
      </w:r>
      <w:r w:rsidRPr="00891B73">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891B73">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כך מוכח </w:t>
      </w:r>
      <w:r w:rsidRPr="00891B73">
        <w:rPr>
          <w:rFonts w:cs="Arial" w:hint="cs"/>
          <w:b/>
          <w:bCs/>
          <w:sz w:val="20"/>
          <w:szCs w:val="20"/>
          <w:rtl/>
        </w:rPr>
        <w:t xml:space="preserve">בירושלמי </w:t>
      </w:r>
      <w:r>
        <w:rPr>
          <w:rFonts w:cs="Arial" w:hint="cs"/>
          <w:sz w:val="20"/>
          <w:szCs w:val="20"/>
          <w:rtl/>
        </w:rPr>
        <w:t>ברכות (ו, ה) "</w:t>
      </w:r>
      <w:r w:rsidRPr="003466C1">
        <w:rPr>
          <w:rFonts w:cs="Arial"/>
          <w:sz w:val="20"/>
          <w:szCs w:val="20"/>
          <w:rtl/>
        </w:rPr>
        <w:t xml:space="preserve">רב חונה אכל תמרין עם </w:t>
      </w:r>
      <w:r w:rsidRPr="002D3E54">
        <w:rPr>
          <w:rFonts w:cs="Arial"/>
          <w:sz w:val="20"/>
          <w:szCs w:val="20"/>
          <w:rtl/>
        </w:rPr>
        <w:t>פיסתיה</w:t>
      </w:r>
      <w:r w:rsidRPr="002D3E54">
        <w:rPr>
          <w:rFonts w:cs="Arial" w:hint="cs"/>
          <w:sz w:val="20"/>
          <w:szCs w:val="20"/>
          <w:rtl/>
        </w:rPr>
        <w:t xml:space="preserve"> </w:t>
      </w:r>
      <w:r w:rsidRPr="003466C1">
        <w:rPr>
          <w:rFonts w:cs="Arial" w:hint="cs"/>
          <w:sz w:val="18"/>
          <w:szCs w:val="18"/>
          <w:rtl/>
        </w:rPr>
        <w:t>(לחם, כדי שלא יצטרך לברך על התמרים)</w:t>
      </w:r>
      <w:r>
        <w:rPr>
          <w:rFonts w:cs="Arial" w:hint="cs"/>
          <w:sz w:val="18"/>
          <w:szCs w:val="18"/>
          <w:rtl/>
        </w:rPr>
        <w:t>.</w:t>
      </w:r>
      <w:r w:rsidRPr="003466C1">
        <w:rPr>
          <w:rFonts w:cs="Arial" w:hint="cs"/>
          <w:sz w:val="18"/>
          <w:szCs w:val="18"/>
          <w:rtl/>
        </w:rPr>
        <w:t xml:space="preserve"> </w:t>
      </w:r>
      <w:r w:rsidRPr="003466C1">
        <w:rPr>
          <w:rFonts w:cs="Arial"/>
          <w:sz w:val="20"/>
          <w:szCs w:val="20"/>
          <w:rtl/>
        </w:rPr>
        <w:t>א</w:t>
      </w:r>
      <w:r>
        <w:rPr>
          <w:rFonts w:cs="Arial" w:hint="cs"/>
          <w:sz w:val="20"/>
          <w:szCs w:val="20"/>
          <w:rtl/>
        </w:rPr>
        <w:t>מר ליה</w:t>
      </w:r>
      <w:r w:rsidRPr="003466C1">
        <w:rPr>
          <w:rFonts w:cs="Arial"/>
          <w:sz w:val="20"/>
          <w:szCs w:val="20"/>
          <w:rtl/>
        </w:rPr>
        <w:t xml:space="preserve"> רב חייא בר אשי</w:t>
      </w:r>
      <w:r>
        <w:rPr>
          <w:rFonts w:cs="Arial" w:hint="cs"/>
          <w:sz w:val="20"/>
          <w:szCs w:val="20"/>
          <w:rtl/>
        </w:rPr>
        <w:t>:</w:t>
      </w:r>
      <w:r w:rsidRPr="003466C1">
        <w:rPr>
          <w:rFonts w:cs="Arial"/>
          <w:sz w:val="20"/>
          <w:szCs w:val="20"/>
          <w:rtl/>
        </w:rPr>
        <w:t xml:space="preserve"> פליג את על רבך</w:t>
      </w:r>
      <w:r>
        <w:rPr>
          <w:rFonts w:cs="Arial" w:hint="cs"/>
          <w:sz w:val="20"/>
          <w:szCs w:val="20"/>
          <w:rtl/>
        </w:rPr>
        <w:t xml:space="preserve">? </w:t>
      </w:r>
      <w:r w:rsidRPr="003466C1">
        <w:rPr>
          <w:rFonts w:cs="Arial" w:hint="cs"/>
          <w:sz w:val="18"/>
          <w:szCs w:val="18"/>
          <w:rtl/>
        </w:rPr>
        <w:t>(שהורה לברך על התמרים תחילה וסוף)</w:t>
      </w:r>
      <w:r w:rsidRPr="003466C1">
        <w:rPr>
          <w:rFonts w:cs="Arial"/>
          <w:sz w:val="18"/>
          <w:szCs w:val="18"/>
          <w:rtl/>
        </w:rPr>
        <w:t xml:space="preserve"> </w:t>
      </w:r>
      <w:r w:rsidRPr="003466C1">
        <w:rPr>
          <w:rFonts w:cs="Arial"/>
          <w:sz w:val="20"/>
          <w:szCs w:val="20"/>
          <w:rtl/>
        </w:rPr>
        <w:t>שובקין בתר מזונך</w:t>
      </w:r>
      <w:r>
        <w:rPr>
          <w:rFonts w:cs="Arial" w:hint="cs"/>
          <w:sz w:val="20"/>
          <w:szCs w:val="20"/>
          <w:rtl/>
        </w:rPr>
        <w:t xml:space="preserve"> </w:t>
      </w:r>
      <w:r w:rsidRPr="003466C1">
        <w:rPr>
          <w:rFonts w:cs="Arial" w:hint="cs"/>
          <w:sz w:val="18"/>
          <w:szCs w:val="18"/>
          <w:rtl/>
        </w:rPr>
        <w:t>(לאחר הסעודה)</w:t>
      </w:r>
      <w:r w:rsidRPr="003466C1">
        <w:rPr>
          <w:rFonts w:cs="Arial"/>
          <w:sz w:val="20"/>
          <w:szCs w:val="20"/>
          <w:rtl/>
        </w:rPr>
        <w:t xml:space="preserve"> ואת מברך עליהן</w:t>
      </w:r>
      <w:r>
        <w:rPr>
          <w:rFonts w:cs="Arial" w:hint="cs"/>
          <w:sz w:val="20"/>
          <w:szCs w:val="20"/>
          <w:rtl/>
        </w:rPr>
        <w:t xml:space="preserve"> </w:t>
      </w:r>
      <w:r w:rsidRPr="003466C1">
        <w:rPr>
          <w:rFonts w:cs="Arial"/>
          <w:sz w:val="20"/>
          <w:szCs w:val="20"/>
          <w:rtl/>
        </w:rPr>
        <w:t>תחילה וסוף</w:t>
      </w:r>
      <w:r w:rsidRPr="003466C1">
        <w:rPr>
          <w:rFonts w:cs="Arial" w:hint="cs"/>
          <w:sz w:val="18"/>
          <w:szCs w:val="18"/>
          <w:rtl/>
        </w:rPr>
        <w:t xml:space="preserve"> (כדי שתברך עליהם ברכה ראשונה ואחרונה)</w:t>
      </w:r>
      <w:r>
        <w:rPr>
          <w:rFonts w:cs="Arial" w:hint="cs"/>
          <w:sz w:val="20"/>
          <w:szCs w:val="20"/>
          <w:rtl/>
        </w:rPr>
        <w:t>!</w:t>
      </w:r>
      <w:r w:rsidRPr="003466C1">
        <w:rPr>
          <w:rtl/>
        </w:rPr>
        <w:t xml:space="preserve"> </w:t>
      </w:r>
      <w:r>
        <w:rPr>
          <w:rtl/>
        </w:rPr>
        <w:br/>
      </w:r>
      <w:r w:rsidRPr="003466C1">
        <w:rPr>
          <w:rFonts w:cs="Arial"/>
          <w:sz w:val="20"/>
          <w:szCs w:val="20"/>
          <w:rtl/>
        </w:rPr>
        <w:t>א</w:t>
      </w:r>
      <w:r>
        <w:rPr>
          <w:rFonts w:cs="Arial" w:hint="cs"/>
          <w:sz w:val="20"/>
          <w:szCs w:val="20"/>
          <w:rtl/>
        </w:rPr>
        <w:t>מר ליה:</w:t>
      </w:r>
      <w:r w:rsidRPr="003466C1">
        <w:rPr>
          <w:rFonts w:cs="Arial"/>
          <w:sz w:val="20"/>
          <w:szCs w:val="20"/>
          <w:rtl/>
        </w:rPr>
        <w:t xml:space="preserve"> אינין אינין עיקר נגיסתי</w:t>
      </w:r>
      <w:r>
        <w:rPr>
          <w:rFonts w:cs="Arial" w:hint="cs"/>
          <w:sz w:val="20"/>
          <w:szCs w:val="20"/>
          <w:rtl/>
        </w:rPr>
        <w:t xml:space="preserve"> </w:t>
      </w:r>
      <w:r w:rsidRPr="003466C1">
        <w:rPr>
          <w:rFonts w:cs="Arial" w:hint="cs"/>
          <w:sz w:val="18"/>
          <w:szCs w:val="18"/>
          <w:rtl/>
        </w:rPr>
        <w:t>(התמרים הם עיקר הסעודה ולכן אין לברך עליהם)</w:t>
      </w:r>
      <w:r>
        <w:rPr>
          <w:rFonts w:cs="Arial" w:hint="cs"/>
          <w:sz w:val="20"/>
          <w:szCs w:val="20"/>
          <w:rtl/>
        </w:rPr>
        <w:t>".</w:t>
      </w:r>
      <w:r>
        <w:rPr>
          <w:rFonts w:cs="Arial"/>
          <w:sz w:val="20"/>
          <w:szCs w:val="20"/>
          <w:rtl/>
        </w:rPr>
        <w:br/>
      </w:r>
      <w:r>
        <w:rPr>
          <w:rFonts w:cs="Arial" w:hint="cs"/>
          <w:sz w:val="20"/>
          <w:szCs w:val="20"/>
          <w:rtl/>
        </w:rPr>
        <w:t>מוכח להדיא בגמרא שיש לברך על התמרים תחילה וסוף, ואינם נפטרים בברכת המזון.</w:t>
      </w:r>
    </w:p>
    <w:p w14:paraId="70EABD01" w14:textId="77777777" w:rsidR="00F62C5A" w:rsidRDefault="00F62C5A" w:rsidP="00F62C5A">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sidRPr="006A0CB9">
        <w:rPr>
          <w:rFonts w:cs="Arial" w:hint="cs"/>
          <w:sz w:val="20"/>
          <w:szCs w:val="20"/>
          <w:rtl/>
        </w:rPr>
        <w:t xml:space="preserve"> "ב</w:t>
      </w:r>
      <w:r w:rsidRPr="006A0CB9">
        <w:rPr>
          <w:rFonts w:cs="Arial"/>
          <w:sz w:val="20"/>
          <w:szCs w:val="20"/>
          <w:rtl/>
        </w:rPr>
        <w:t>רכת של</w:t>
      </w:r>
      <w:r>
        <w:rPr>
          <w:rFonts w:cs="Arial" w:hint="cs"/>
          <w:sz w:val="20"/>
          <w:szCs w:val="20"/>
          <w:rtl/>
        </w:rPr>
        <w:t>ו</w:t>
      </w:r>
      <w:r w:rsidRPr="006A0CB9">
        <w:rPr>
          <w:rFonts w:cs="Arial"/>
          <w:sz w:val="20"/>
          <w:szCs w:val="20"/>
          <w:rtl/>
        </w:rPr>
        <w:t>ש אינה פוטרת מעין של</w:t>
      </w:r>
      <w:r>
        <w:rPr>
          <w:rFonts w:cs="Arial" w:hint="cs"/>
          <w:sz w:val="20"/>
          <w:szCs w:val="20"/>
          <w:rtl/>
        </w:rPr>
        <w:t>ו</w:t>
      </w:r>
      <w:r w:rsidRPr="006A0CB9">
        <w:rPr>
          <w:rFonts w:cs="Arial"/>
          <w:sz w:val="20"/>
          <w:szCs w:val="20"/>
          <w:rtl/>
        </w:rPr>
        <w:t>ש, שאם אכל דייסא</w:t>
      </w:r>
      <w:r>
        <w:rPr>
          <w:rFonts w:cs="Arial" w:hint="cs"/>
          <w:sz w:val="20"/>
          <w:szCs w:val="20"/>
          <w:rtl/>
        </w:rPr>
        <w:t xml:space="preserve"> </w:t>
      </w:r>
      <w:r w:rsidRPr="006A0CB9">
        <w:rPr>
          <w:rFonts w:cs="Arial"/>
          <w:sz w:val="20"/>
          <w:szCs w:val="20"/>
          <w:rtl/>
        </w:rPr>
        <w:t>אין ברכת המזון פוטרתו</w:t>
      </w:r>
      <w:r>
        <w:rPr>
          <w:rFonts w:cs="Arial" w:hint="cs"/>
          <w:sz w:val="20"/>
          <w:szCs w:val="20"/>
          <w:rtl/>
        </w:rPr>
        <w:t>.</w:t>
      </w:r>
      <w:r w:rsidRPr="006A0CB9">
        <w:rPr>
          <w:rFonts w:cs="Arial"/>
          <w:sz w:val="20"/>
          <w:szCs w:val="20"/>
          <w:rtl/>
        </w:rPr>
        <w:t xml:space="preserve"> </w:t>
      </w:r>
      <w:r>
        <w:rPr>
          <w:rFonts w:cs="Arial"/>
          <w:sz w:val="20"/>
          <w:szCs w:val="20"/>
          <w:rtl/>
        </w:rPr>
        <w:br/>
      </w:r>
      <w:r w:rsidRPr="006A0CB9">
        <w:rPr>
          <w:rFonts w:cs="Arial"/>
          <w:sz w:val="20"/>
          <w:szCs w:val="20"/>
          <w:rtl/>
        </w:rPr>
        <w:t xml:space="preserve">אבל ביין ברכת </w:t>
      </w:r>
      <w:r>
        <w:rPr>
          <w:rFonts w:cs="Arial" w:hint="cs"/>
          <w:sz w:val="20"/>
          <w:szCs w:val="20"/>
          <w:rtl/>
        </w:rPr>
        <w:t>שלוש</w:t>
      </w:r>
      <w:r w:rsidRPr="006A0CB9">
        <w:rPr>
          <w:rFonts w:cs="Arial"/>
          <w:sz w:val="20"/>
          <w:szCs w:val="20"/>
          <w:rtl/>
        </w:rPr>
        <w:t xml:space="preserve"> פוטרתו, שאם בירך על היין ברכת המזון במקום על הגפן, יצא</w:t>
      </w:r>
      <w:r>
        <w:rPr>
          <w:rFonts w:cs="Arial" w:hint="cs"/>
          <w:sz w:val="20"/>
          <w:szCs w:val="20"/>
          <w:rtl/>
        </w:rPr>
        <w:t>.</w:t>
      </w:r>
      <w:r w:rsidRPr="006A0CB9">
        <w:rPr>
          <w:rFonts w:cs="Arial"/>
          <w:sz w:val="20"/>
          <w:szCs w:val="20"/>
          <w:rtl/>
        </w:rPr>
        <w:t xml:space="preserve"> </w:t>
      </w:r>
      <w:r>
        <w:rPr>
          <w:rFonts w:cs="Arial"/>
          <w:sz w:val="20"/>
          <w:szCs w:val="20"/>
          <w:rtl/>
        </w:rPr>
        <w:br/>
      </w:r>
      <w:r>
        <w:rPr>
          <w:rFonts w:cs="Arial" w:hint="cs"/>
          <w:sz w:val="20"/>
          <w:szCs w:val="20"/>
          <w:rtl/>
        </w:rPr>
        <w:t>והוא הדין</w:t>
      </w:r>
      <w:r w:rsidRPr="006A0CB9">
        <w:rPr>
          <w:rFonts w:cs="Arial"/>
          <w:sz w:val="20"/>
          <w:szCs w:val="20"/>
          <w:rtl/>
        </w:rPr>
        <w:t xml:space="preserve"> אם בירך על התמרים ברכת המזון במקום על העץ, יצא</w:t>
      </w:r>
      <w:r>
        <w:rPr>
          <w:rFonts w:cs="Arial" w:hint="cs"/>
          <w:sz w:val="20"/>
          <w:szCs w:val="20"/>
          <w:rtl/>
        </w:rPr>
        <w:t>.</w:t>
      </w:r>
      <w:r w:rsidRPr="006A0CB9">
        <w:rPr>
          <w:rFonts w:cs="Arial"/>
          <w:sz w:val="20"/>
          <w:szCs w:val="20"/>
          <w:rtl/>
        </w:rPr>
        <w:t xml:space="preserve"> </w:t>
      </w:r>
      <w:r>
        <w:rPr>
          <w:rFonts w:cs="Arial"/>
          <w:sz w:val="20"/>
          <w:szCs w:val="20"/>
          <w:rtl/>
        </w:rPr>
        <w:br/>
      </w:r>
      <w:r w:rsidRPr="006A0CB9">
        <w:rPr>
          <w:rFonts w:cs="Arial"/>
          <w:sz w:val="20"/>
          <w:szCs w:val="20"/>
          <w:rtl/>
        </w:rPr>
        <w:t>ואפילו לא אמר אלא ברכת הזן, בין על היין בין על התמרים, יצא</w:t>
      </w:r>
      <w:r>
        <w:rPr>
          <w:rFonts w:cs="Arial" w:hint="cs"/>
          <w:sz w:val="20"/>
          <w:szCs w:val="20"/>
          <w:rtl/>
        </w:rPr>
        <w:t>.</w:t>
      </w:r>
      <w:r w:rsidRPr="006A0CB9">
        <w:rPr>
          <w:rFonts w:cs="Arial"/>
          <w:sz w:val="20"/>
          <w:szCs w:val="20"/>
          <w:rtl/>
        </w:rPr>
        <w:t xml:space="preserve"> </w:t>
      </w:r>
      <w:r>
        <w:rPr>
          <w:rFonts w:cs="Arial"/>
          <w:sz w:val="20"/>
          <w:szCs w:val="20"/>
          <w:rtl/>
        </w:rPr>
        <w:br/>
      </w:r>
      <w:r w:rsidRPr="006A0CB9">
        <w:rPr>
          <w:rFonts w:cs="Arial"/>
          <w:sz w:val="20"/>
          <w:szCs w:val="20"/>
          <w:rtl/>
        </w:rPr>
        <w:t>ואם נזכר עד שלא חתם בברכת הזן, יתחיל: ועל שהנחלת לאבותינו ארץ חמדה טובה ורחבה, ויסיים ברכה דמעין שלש</w:t>
      </w:r>
      <w:r>
        <w:rPr>
          <w:rFonts w:cs="Arial" w:hint="cs"/>
          <w:sz w:val="20"/>
          <w:szCs w:val="20"/>
          <w:rtl/>
        </w:rPr>
        <w:t>"</w:t>
      </w:r>
      <w:r w:rsidRPr="006A0CB9">
        <w:rPr>
          <w:rFonts w:cs="Arial"/>
          <w:sz w:val="20"/>
          <w:szCs w:val="20"/>
          <w:rtl/>
        </w:rPr>
        <w:t>.</w:t>
      </w:r>
    </w:p>
    <w:p w14:paraId="7861C2E6" w14:textId="77777777" w:rsidR="00F62C5A" w:rsidRDefault="00F62C5A" w:rsidP="00F62C5A">
      <w:pPr>
        <w:rPr>
          <w:rFonts w:cs="Arial"/>
          <w:sz w:val="20"/>
          <w:szCs w:val="20"/>
          <w:rtl/>
        </w:rPr>
      </w:pPr>
      <w:r>
        <w:rPr>
          <w:rFonts w:cs="Arial" w:hint="cs"/>
          <w:sz w:val="20"/>
          <w:szCs w:val="20"/>
          <w:u w:val="single"/>
          <w:rtl/>
        </w:rPr>
        <w:t>אכל בתוך הסעודה</w:t>
      </w:r>
      <w:r>
        <w:rPr>
          <w:rFonts w:cs="Arial"/>
          <w:sz w:val="20"/>
          <w:szCs w:val="20"/>
          <w:u w:val="single"/>
          <w:rtl/>
        </w:rPr>
        <w:br/>
      </w:r>
      <w:r>
        <w:rPr>
          <w:rFonts w:cs="Arial" w:hint="cs"/>
          <w:sz w:val="20"/>
          <w:szCs w:val="20"/>
          <w:rtl/>
        </w:rPr>
        <w:t>דין זה מתקיים דווקא כשאכל שלא בתוך הסעודה, אך אם אכל בתוך הסעודה נפטר בברכת המזון</w:t>
      </w:r>
      <w:r>
        <w:rPr>
          <w:rStyle w:val="a6"/>
          <w:rFonts w:cs="Arial"/>
          <w:sz w:val="20"/>
          <w:szCs w:val="20"/>
          <w:rtl/>
        </w:rPr>
        <w:footnoteReference w:id="389"/>
      </w:r>
      <w:r>
        <w:rPr>
          <w:rFonts w:cs="Arial" w:hint="cs"/>
          <w:sz w:val="20"/>
          <w:szCs w:val="20"/>
          <w:rtl/>
        </w:rPr>
        <w:t>.</w:t>
      </w:r>
    </w:p>
    <w:p w14:paraId="597EF55A" w14:textId="77777777" w:rsidR="00F62C5A" w:rsidRDefault="00F62C5A" w:rsidP="00F62C5A">
      <w:pPr>
        <w:rPr>
          <w:rFonts w:cs="Arial"/>
          <w:sz w:val="20"/>
          <w:szCs w:val="20"/>
          <w:rtl/>
        </w:rPr>
      </w:pPr>
      <w:r>
        <w:rPr>
          <w:rFonts w:cs="Arial" w:hint="cs"/>
          <w:sz w:val="20"/>
          <w:szCs w:val="20"/>
          <w:u w:val="single"/>
          <w:rtl/>
        </w:rPr>
        <w:t>דייסה</w:t>
      </w:r>
      <w:r>
        <w:rPr>
          <w:rFonts w:cs="Arial"/>
          <w:sz w:val="20"/>
          <w:szCs w:val="20"/>
          <w:u w:val="single"/>
          <w:rtl/>
        </w:rPr>
        <w:br/>
      </w:r>
      <w:r w:rsidRPr="00E75349">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האחרונים חולקים על המחבר, ודעתם שדייסה ושאר תבשילים העשויים מחמשת מיני דגן נפטרים בברכת המזון </w:t>
      </w:r>
      <w:r w:rsidRPr="00604CAE">
        <w:rPr>
          <w:rFonts w:cs="Arial" w:hint="cs"/>
          <w:sz w:val="18"/>
          <w:szCs w:val="18"/>
          <w:rtl/>
        </w:rPr>
        <w:t>(וכל שכן פת הבאה בכיסנין נפטרת בבהמ"ז לשיטתם)</w:t>
      </w:r>
      <w:r>
        <w:rPr>
          <w:rFonts w:cs="Arial" w:hint="cs"/>
          <w:sz w:val="20"/>
          <w:szCs w:val="20"/>
          <w:rtl/>
        </w:rPr>
        <w:t>.</w:t>
      </w:r>
      <w:r>
        <w:rPr>
          <w:rFonts w:cs="Arial"/>
          <w:sz w:val="20"/>
          <w:szCs w:val="20"/>
          <w:rtl/>
        </w:rPr>
        <w:t xml:space="preserve"> </w:t>
      </w:r>
      <w:r>
        <w:rPr>
          <w:rFonts w:cs="Arial"/>
          <w:sz w:val="20"/>
          <w:szCs w:val="20"/>
          <w:rtl/>
        </w:rPr>
        <w:br/>
      </w:r>
      <w:r w:rsidRPr="00E75349">
        <w:rPr>
          <w:rFonts w:cs="Arial" w:hint="cs"/>
          <w:b/>
          <w:bCs/>
          <w:sz w:val="20"/>
          <w:szCs w:val="20"/>
          <w:rtl/>
        </w:rPr>
        <w:t xml:space="preserve">טעם </w:t>
      </w:r>
      <w:r>
        <w:rPr>
          <w:rFonts w:cs="Arial"/>
          <w:sz w:val="20"/>
          <w:szCs w:val="20"/>
          <w:rtl/>
        </w:rPr>
        <w:t>–</w:t>
      </w:r>
      <w:r>
        <w:rPr>
          <w:rFonts w:cs="Arial" w:hint="cs"/>
          <w:sz w:val="20"/>
          <w:szCs w:val="20"/>
          <w:rtl/>
        </w:rPr>
        <w:t xml:space="preserve"> לא גרע מתמרים שנפטרים בברכת המזון מפני שהם מזינים, כל שכן דייסה ושאר תבשיל מחמשת מיני דגן שמזינים טפי.</w:t>
      </w:r>
      <w:r>
        <w:rPr>
          <w:rFonts w:cs="Arial"/>
          <w:sz w:val="20"/>
          <w:szCs w:val="20"/>
          <w:rtl/>
        </w:rPr>
        <w:br/>
      </w:r>
      <w:r w:rsidRPr="00E75349">
        <w:rPr>
          <w:rFonts w:cs="Arial" w:hint="cs"/>
          <w:sz w:val="18"/>
          <w:szCs w:val="18"/>
          <w:rtl/>
        </w:rPr>
        <w:t>[אמנם, סברת המחבר היא, שאע"פ שהם מזינים יותר מתמרים, מכל מקום יש להם מעלה גדולה יותר ע"י שעושים מהם פת, ולכן לא שייך לברך עליהם ברכת המזון כשאינם פת]</w:t>
      </w:r>
      <w:r>
        <w:rPr>
          <w:rFonts w:cs="Arial" w:hint="cs"/>
          <w:sz w:val="20"/>
          <w:szCs w:val="20"/>
          <w:rtl/>
        </w:rPr>
        <w:t>.</w:t>
      </w:r>
    </w:p>
    <w:p w14:paraId="76976B03" w14:textId="77777777" w:rsidR="00F62C5A" w:rsidRPr="006D4F17" w:rsidRDefault="00F62C5A" w:rsidP="00F62C5A">
      <w:pPr>
        <w:rPr>
          <w:rFonts w:cs="Arial"/>
          <w:sz w:val="18"/>
          <w:szCs w:val="18"/>
          <w:rtl/>
        </w:rPr>
      </w:pPr>
      <w:r w:rsidRPr="006D4F17">
        <w:rPr>
          <w:rFonts w:cs="Arial" w:hint="cs"/>
          <w:sz w:val="18"/>
          <w:szCs w:val="18"/>
          <w:rtl/>
        </w:rPr>
        <w:t>[</w:t>
      </w:r>
      <w:r w:rsidRPr="006D4F17">
        <w:rPr>
          <w:rFonts w:cs="Arial" w:hint="cs"/>
          <w:b/>
          <w:bCs/>
          <w:sz w:val="18"/>
          <w:szCs w:val="18"/>
          <w:rtl/>
        </w:rPr>
        <w:t>סיכום</w:t>
      </w:r>
      <w:r w:rsidRPr="006D4F17">
        <w:rPr>
          <w:rFonts w:cs="Arial" w:hint="cs"/>
          <w:sz w:val="18"/>
          <w:szCs w:val="18"/>
          <w:rtl/>
        </w:rPr>
        <w:t xml:space="preserve">. מוכח בגמרא שברהמ"ז אינה פוטרת מעין ג' על פירות. </w:t>
      </w:r>
      <w:r w:rsidRPr="006D4F17">
        <w:rPr>
          <w:rFonts w:cs="Arial" w:hint="cs"/>
          <w:b/>
          <w:bCs/>
          <w:sz w:val="18"/>
          <w:szCs w:val="18"/>
          <w:rtl/>
        </w:rPr>
        <w:t>רבני צרפת</w:t>
      </w:r>
      <w:r w:rsidRPr="006D4F17">
        <w:rPr>
          <w:rFonts w:cs="Arial" w:hint="cs"/>
          <w:sz w:val="18"/>
          <w:szCs w:val="18"/>
          <w:rtl/>
        </w:rPr>
        <w:t xml:space="preserve">. ברהמ"ז אינה פוטרת מעין ג'. </w:t>
      </w:r>
      <w:r w:rsidRPr="006D4F17">
        <w:rPr>
          <w:rFonts w:cs="Arial" w:hint="cs"/>
          <w:b/>
          <w:bCs/>
          <w:sz w:val="18"/>
          <w:szCs w:val="18"/>
          <w:rtl/>
        </w:rPr>
        <w:t>רבינו יונה</w:t>
      </w:r>
      <w:r w:rsidRPr="006D4F17">
        <w:rPr>
          <w:rFonts w:cs="Arial" w:hint="cs"/>
          <w:sz w:val="18"/>
          <w:szCs w:val="18"/>
          <w:rtl/>
        </w:rPr>
        <w:t xml:space="preserve">. ברהמ"ז פוטרת מעין ג' על יין. ברהמ"ז על תמרים. </w:t>
      </w:r>
      <w:r w:rsidRPr="006D4F17">
        <w:rPr>
          <w:rFonts w:cs="Arial" w:hint="cs"/>
          <w:b/>
          <w:bCs/>
          <w:sz w:val="18"/>
          <w:szCs w:val="18"/>
          <w:rtl/>
        </w:rPr>
        <w:t>רבינו יונה ורבני צרפת</w:t>
      </w:r>
      <w:r w:rsidRPr="006D4F17">
        <w:rPr>
          <w:rFonts w:cs="Arial" w:hint="cs"/>
          <w:sz w:val="18"/>
          <w:szCs w:val="18"/>
          <w:rtl/>
        </w:rPr>
        <w:t xml:space="preserve">. יצא, וכ"פ </w:t>
      </w:r>
      <w:r w:rsidRPr="006D4F17">
        <w:rPr>
          <w:rFonts w:cs="Arial" w:hint="cs"/>
          <w:b/>
          <w:bCs/>
          <w:sz w:val="18"/>
          <w:szCs w:val="18"/>
          <w:rtl/>
        </w:rPr>
        <w:t>המחבר</w:t>
      </w:r>
      <w:r w:rsidRPr="006D4F17">
        <w:rPr>
          <w:rFonts w:cs="Arial" w:hint="cs"/>
          <w:sz w:val="18"/>
          <w:szCs w:val="18"/>
          <w:rtl/>
        </w:rPr>
        <w:t xml:space="preserve">, ואפילו ברכת הזן לחוד פוטרת, אלא שאם לא חתם ימשיך ויברך מעין ג'. </w:t>
      </w:r>
      <w:r w:rsidRPr="006D4F17">
        <w:rPr>
          <w:rFonts w:cs="Arial" w:hint="cs"/>
          <w:b/>
          <w:bCs/>
          <w:sz w:val="18"/>
          <w:szCs w:val="18"/>
          <w:rtl/>
        </w:rPr>
        <w:t>בה"ג</w:t>
      </w:r>
      <w:r w:rsidRPr="006D4F17">
        <w:rPr>
          <w:rFonts w:cs="Arial" w:hint="cs"/>
          <w:sz w:val="18"/>
          <w:szCs w:val="18"/>
          <w:rtl/>
        </w:rPr>
        <w:t xml:space="preserve">. לא יצא. </w:t>
      </w:r>
      <w:r>
        <w:rPr>
          <w:rFonts w:cs="Arial"/>
          <w:b/>
          <w:bCs/>
          <w:sz w:val="18"/>
          <w:szCs w:val="18"/>
          <w:rtl/>
        </w:rPr>
        <w:br/>
      </w:r>
      <w:r w:rsidRPr="006D4F17">
        <w:rPr>
          <w:rFonts w:cs="Arial" w:hint="cs"/>
          <w:b/>
          <w:bCs/>
          <w:sz w:val="18"/>
          <w:szCs w:val="18"/>
          <w:rtl/>
        </w:rPr>
        <w:t>מחבר</w:t>
      </w:r>
      <w:r w:rsidRPr="006D4F17">
        <w:rPr>
          <w:rFonts w:cs="Arial" w:hint="cs"/>
          <w:sz w:val="18"/>
          <w:szCs w:val="18"/>
          <w:rtl/>
        </w:rPr>
        <w:t xml:space="preserve">. ברהמ"ז פוטרת רק יין ותמרים, לא דייסה. </w:t>
      </w:r>
      <w:r w:rsidRPr="006D4F17">
        <w:rPr>
          <w:rFonts w:cs="Arial" w:hint="cs"/>
          <w:b/>
          <w:bCs/>
          <w:sz w:val="18"/>
          <w:szCs w:val="18"/>
          <w:rtl/>
        </w:rPr>
        <w:t>מ"ב</w:t>
      </w:r>
      <w:r w:rsidRPr="006D4F17">
        <w:rPr>
          <w:rFonts w:cs="Arial" w:hint="cs"/>
          <w:sz w:val="18"/>
          <w:szCs w:val="18"/>
          <w:rtl/>
        </w:rPr>
        <w:t>. פוטרת גם דייסה וכן שאר תבשילים שברכתם על המחיה.]</w:t>
      </w:r>
    </w:p>
    <w:p w14:paraId="29F152D1" w14:textId="77777777" w:rsidR="00F62C5A" w:rsidRDefault="00F62C5A" w:rsidP="00F62C5A">
      <w:pPr>
        <w:rPr>
          <w:rFonts w:cs="Arial"/>
          <w:sz w:val="20"/>
          <w:szCs w:val="20"/>
          <w:rtl/>
        </w:rPr>
      </w:pPr>
      <w:r>
        <w:rPr>
          <w:rFonts w:cs="Arial" w:hint="cs"/>
          <w:b/>
          <w:bCs/>
          <w:sz w:val="20"/>
          <w:szCs w:val="20"/>
          <w:rtl/>
        </w:rPr>
        <w:t>הוספה</w:t>
      </w:r>
      <w:r>
        <w:rPr>
          <w:rFonts w:cs="Arial"/>
          <w:b/>
          <w:bCs/>
          <w:sz w:val="20"/>
          <w:szCs w:val="20"/>
          <w:rtl/>
        </w:rPr>
        <w:br/>
      </w:r>
      <w:r w:rsidRPr="001F66C5">
        <w:rPr>
          <w:rFonts w:cs="Arial" w:hint="cs"/>
          <w:sz w:val="20"/>
          <w:szCs w:val="20"/>
          <w:u w:val="single"/>
          <w:rtl/>
        </w:rPr>
        <w:t>ברכת המזון על יין (ביה"ל)</w:t>
      </w:r>
      <w:r>
        <w:rPr>
          <w:rFonts w:cs="Arial"/>
          <w:sz w:val="20"/>
          <w:szCs w:val="20"/>
          <w:u w:val="single"/>
          <w:rtl/>
        </w:rPr>
        <w:br/>
      </w:r>
      <w:r>
        <w:rPr>
          <w:rFonts w:cs="Arial" w:hint="cs"/>
          <w:sz w:val="20"/>
          <w:szCs w:val="20"/>
          <w:rtl/>
        </w:rPr>
        <w:t xml:space="preserve">ישנם כמה אופנים של ברכת המזון על יין - </w:t>
      </w:r>
      <w:r>
        <w:rPr>
          <w:rFonts w:cs="Arial"/>
          <w:sz w:val="20"/>
          <w:szCs w:val="20"/>
          <w:rtl/>
        </w:rPr>
        <w:br/>
      </w:r>
      <w:r>
        <w:rPr>
          <w:rFonts w:cs="Arial" w:hint="cs"/>
          <w:sz w:val="20"/>
          <w:szCs w:val="20"/>
          <w:rtl/>
        </w:rPr>
        <w:t>א. שתה שלא בתוך הסעודה ובירך בהמ"ז, יצא (כפסק המחבר כאן).</w:t>
      </w:r>
      <w:r>
        <w:rPr>
          <w:rFonts w:cs="Arial"/>
          <w:sz w:val="20"/>
          <w:szCs w:val="20"/>
          <w:rtl/>
        </w:rPr>
        <w:br/>
      </w:r>
      <w:r>
        <w:rPr>
          <w:rFonts w:cs="Arial" w:hint="cs"/>
          <w:sz w:val="20"/>
          <w:szCs w:val="20"/>
          <w:rtl/>
        </w:rPr>
        <w:t xml:space="preserve">ב. שותה בתוך הסעודה </w:t>
      </w:r>
      <w:r>
        <w:rPr>
          <w:rFonts w:cs="Arial"/>
          <w:sz w:val="20"/>
          <w:szCs w:val="20"/>
          <w:rtl/>
        </w:rPr>
        <w:t>–</w:t>
      </w:r>
      <w:r>
        <w:rPr>
          <w:rFonts w:cs="Arial" w:hint="cs"/>
          <w:sz w:val="20"/>
          <w:szCs w:val="20"/>
          <w:rtl/>
        </w:rPr>
        <w:t xml:space="preserve"> מברך ברכה ראשונה, אך בהמ"ז פוטרת מעין שלוש לכו"ע.</w:t>
      </w:r>
      <w:r>
        <w:rPr>
          <w:rFonts w:cs="Arial"/>
          <w:sz w:val="20"/>
          <w:szCs w:val="20"/>
          <w:rtl/>
        </w:rPr>
        <w:br/>
      </w:r>
      <w:r>
        <w:rPr>
          <w:rFonts w:cs="Arial" w:hint="cs"/>
          <w:sz w:val="20"/>
          <w:szCs w:val="20"/>
          <w:rtl/>
        </w:rPr>
        <w:t xml:space="preserve">ג. שתה לפני הסעודה </w:t>
      </w:r>
      <w:r>
        <w:rPr>
          <w:rFonts w:cs="Arial"/>
          <w:sz w:val="20"/>
          <w:szCs w:val="20"/>
          <w:rtl/>
        </w:rPr>
        <w:t>–</w:t>
      </w:r>
      <w:r>
        <w:rPr>
          <w:rFonts w:cs="Arial" w:hint="cs"/>
          <w:sz w:val="20"/>
          <w:szCs w:val="20"/>
          <w:rtl/>
        </w:rPr>
        <w:t xml:space="preserve"> מחלוקת אם בהמ"ז פוטרת, לדינא קיי"ל שפוטרת, ולכתחילה יכוון בבהמ"ז לפטרו.</w:t>
      </w:r>
    </w:p>
    <w:p w14:paraId="2A02F82A" w14:textId="77777777" w:rsidR="00F62C5A" w:rsidRDefault="00F62C5A" w:rsidP="00F62C5A">
      <w:pPr>
        <w:rPr>
          <w:rFonts w:cs="Arial"/>
          <w:sz w:val="20"/>
          <w:szCs w:val="20"/>
          <w:rtl/>
        </w:rPr>
      </w:pPr>
      <w:r>
        <w:rPr>
          <w:rFonts w:cs="Arial"/>
          <w:sz w:val="20"/>
          <w:szCs w:val="20"/>
          <w:rtl/>
        </w:rPr>
        <w:br/>
      </w:r>
      <w:r>
        <w:rPr>
          <w:rFonts w:cs="Arial" w:hint="cs"/>
          <w:b/>
          <w:bCs/>
          <w:sz w:val="20"/>
          <w:szCs w:val="20"/>
          <w:rtl/>
        </w:rPr>
        <w:t xml:space="preserve">סעיף יח </w:t>
      </w:r>
      <w:r>
        <w:rPr>
          <w:rFonts w:cs="Arial"/>
          <w:b/>
          <w:bCs/>
          <w:sz w:val="20"/>
          <w:szCs w:val="20"/>
          <w:rtl/>
        </w:rPr>
        <w:t>–</w:t>
      </w:r>
      <w:r>
        <w:rPr>
          <w:rFonts w:cs="Arial" w:hint="cs"/>
          <w:b/>
          <w:bCs/>
          <w:sz w:val="20"/>
          <w:szCs w:val="20"/>
          <w:rtl/>
        </w:rPr>
        <w:t xml:space="preserve"> לכלול דבר נוסף בברכת מעין שלוש</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sidRPr="008A755A">
        <w:rPr>
          <w:rFonts w:cs="Arial" w:hint="cs"/>
          <w:sz w:val="18"/>
          <w:szCs w:val="18"/>
          <w:rtl/>
        </w:rPr>
        <w:t xml:space="preserve">(ע"פ </w:t>
      </w:r>
      <w:r w:rsidRPr="008A755A">
        <w:rPr>
          <w:rFonts w:cs="Arial" w:hint="cs"/>
          <w:b/>
          <w:bCs/>
          <w:sz w:val="18"/>
          <w:szCs w:val="18"/>
          <w:rtl/>
        </w:rPr>
        <w:t>תרומת הדשן</w:t>
      </w:r>
      <w:r w:rsidRPr="008A755A">
        <w:rPr>
          <w:rFonts w:cs="Arial" w:hint="cs"/>
          <w:sz w:val="18"/>
          <w:szCs w:val="18"/>
          <w:rtl/>
        </w:rPr>
        <w:t xml:space="preserve">) </w:t>
      </w:r>
      <w:r>
        <w:rPr>
          <w:rFonts w:cs="Arial"/>
          <w:sz w:val="20"/>
          <w:szCs w:val="20"/>
          <w:rtl/>
        </w:rPr>
        <w:t>–</w:t>
      </w:r>
      <w:r>
        <w:rPr>
          <w:rFonts w:cs="Arial" w:hint="cs"/>
          <w:sz w:val="20"/>
          <w:szCs w:val="20"/>
          <w:rtl/>
        </w:rPr>
        <w:t xml:space="preserve"> "</w:t>
      </w:r>
      <w:r w:rsidRPr="008A755A">
        <w:rPr>
          <w:rFonts w:cs="Arial"/>
          <w:sz w:val="20"/>
          <w:szCs w:val="20"/>
          <w:rtl/>
        </w:rPr>
        <w:t xml:space="preserve">לא יכלול על הספק שום תוספת בברכה מעין </w:t>
      </w:r>
      <w:r>
        <w:rPr>
          <w:rFonts w:cs="Arial" w:hint="cs"/>
          <w:sz w:val="20"/>
          <w:szCs w:val="20"/>
          <w:rtl/>
        </w:rPr>
        <w:t>שלוש</w:t>
      </w:r>
      <w:r w:rsidRPr="008A755A">
        <w:rPr>
          <w:rFonts w:cs="Arial"/>
          <w:sz w:val="20"/>
          <w:szCs w:val="20"/>
          <w:rtl/>
        </w:rPr>
        <w:t xml:space="preserve">, אף על פי שאינו מוסיף שם ומלכות </w:t>
      </w:r>
      <w:r w:rsidRPr="008A755A">
        <w:rPr>
          <w:rFonts w:cs="Arial"/>
          <w:sz w:val="18"/>
          <w:szCs w:val="18"/>
          <w:rtl/>
        </w:rPr>
        <w:t>(פ</w:t>
      </w:r>
      <w:r>
        <w:rPr>
          <w:rFonts w:cs="Arial" w:hint="cs"/>
          <w:sz w:val="18"/>
          <w:szCs w:val="18"/>
          <w:rtl/>
        </w:rPr>
        <w:t xml:space="preserve">ירוש </w:t>
      </w:r>
      <w:r w:rsidRPr="008A755A">
        <w:rPr>
          <w:rFonts w:cs="Arial"/>
          <w:sz w:val="18"/>
          <w:szCs w:val="18"/>
          <w:rtl/>
        </w:rPr>
        <w:t>כגון ששתה משקה שספק אם ברכתו על הגפן או בורא נפשות רבות, לא יאכל דבר שברכתו בורא נפשות רבות ודבר שברכתו על העץ ויכלול עמו ג</w:t>
      </w:r>
      <w:r>
        <w:rPr>
          <w:rFonts w:cs="Arial" w:hint="cs"/>
          <w:sz w:val="18"/>
          <w:szCs w:val="18"/>
          <w:rtl/>
        </w:rPr>
        <w:t>ם כן</w:t>
      </w:r>
      <w:r w:rsidRPr="008A755A">
        <w:rPr>
          <w:rFonts w:cs="Arial"/>
          <w:sz w:val="18"/>
          <w:szCs w:val="18"/>
          <w:rtl/>
        </w:rPr>
        <w:t xml:space="preserve"> על הגפן ועל פרי הגפן מספק</w:t>
      </w:r>
      <w:r w:rsidRPr="008A755A">
        <w:rPr>
          <w:rFonts w:cs="Arial" w:hint="cs"/>
          <w:sz w:val="18"/>
          <w:szCs w:val="18"/>
          <w:rtl/>
        </w:rPr>
        <w:t>)</w:t>
      </w:r>
      <w:r>
        <w:rPr>
          <w:rFonts w:cs="Arial" w:hint="cs"/>
          <w:sz w:val="20"/>
          <w:szCs w:val="20"/>
          <w:rtl/>
        </w:rPr>
        <w:t>".</w:t>
      </w:r>
      <w:r>
        <w:rPr>
          <w:rFonts w:cs="Arial"/>
          <w:sz w:val="20"/>
          <w:szCs w:val="20"/>
          <w:rtl/>
        </w:rPr>
        <w:br/>
      </w:r>
      <w:r w:rsidRPr="00D95DDE">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הטעם שאין להוסיף ולומר 'על הגפן' מספק הוא, שמא ברכתו בורא נפשות ואין שייך כאן שם גפן כלל.</w:t>
      </w:r>
      <w:r>
        <w:rPr>
          <w:rFonts w:cs="Arial"/>
          <w:sz w:val="20"/>
          <w:szCs w:val="20"/>
          <w:rtl/>
        </w:rPr>
        <w:br/>
      </w:r>
      <w:r>
        <w:rPr>
          <w:rFonts w:cs="Arial" w:hint="cs"/>
          <w:sz w:val="20"/>
          <w:szCs w:val="20"/>
          <w:rtl/>
        </w:rPr>
        <w:t>ומכל מקום, אם יש לו דבר אחר שברכתו בורא נפשות, יברך בורא נפשות, דמה שאפשר לתקן יש לתקן.</w:t>
      </w:r>
    </w:p>
    <w:p w14:paraId="4EF72DBC" w14:textId="77777777" w:rsidR="00F62C5A" w:rsidRPr="00D95DDE" w:rsidRDefault="00F62C5A" w:rsidP="00F62C5A">
      <w:pPr>
        <w:rPr>
          <w:rFonts w:cs="Arial"/>
          <w:sz w:val="20"/>
          <w:szCs w:val="20"/>
          <w:rtl/>
        </w:rPr>
      </w:pPr>
      <w:r>
        <w:rPr>
          <w:rFonts w:cs="Arial" w:hint="cs"/>
          <w:sz w:val="20"/>
          <w:szCs w:val="20"/>
          <w:rtl/>
        </w:rPr>
        <w:t xml:space="preserve">ב. </w:t>
      </w:r>
      <w:r w:rsidRPr="00D95DDE">
        <w:rPr>
          <w:rFonts w:cs="Arial" w:hint="cs"/>
          <w:b/>
          <w:bCs/>
          <w:sz w:val="20"/>
          <w:szCs w:val="20"/>
          <w:rtl/>
        </w:rPr>
        <w:t>ט"ז ואליה רבה</w:t>
      </w:r>
      <w:r>
        <w:rPr>
          <w:rFonts w:cs="Arial" w:hint="cs"/>
          <w:sz w:val="20"/>
          <w:szCs w:val="20"/>
          <w:rtl/>
        </w:rPr>
        <w:t xml:space="preserve"> </w:t>
      </w:r>
      <w:r>
        <w:rPr>
          <w:rFonts w:cs="Arial"/>
          <w:sz w:val="20"/>
          <w:szCs w:val="20"/>
          <w:rtl/>
        </w:rPr>
        <w:t>–</w:t>
      </w:r>
      <w:r>
        <w:rPr>
          <w:rFonts w:cs="Arial" w:hint="cs"/>
          <w:sz w:val="20"/>
          <w:szCs w:val="20"/>
          <w:rtl/>
        </w:rPr>
        <w:t xml:space="preserve"> אע"פ שלכתחילה יש לנהוג כדברי תרומת הדשן הנ"ל, מכל מקום בדיעבד אם כבר שתה משקה זה ואינו יודע מה לברך, טוב שיתחייב בברכת מעין שלוש על דבר אחר ויוסיף בברכה 'על הגפן', מאשר שיישאר ללא ברכה אחרונה כלל.</w:t>
      </w:r>
    </w:p>
    <w:p w14:paraId="7BA27443" w14:textId="77777777" w:rsidR="00F62C5A" w:rsidRDefault="00F62C5A" w:rsidP="00F62C5A">
      <w:pPr>
        <w:rPr>
          <w:rFonts w:cs="Arial"/>
          <w:sz w:val="20"/>
          <w:szCs w:val="20"/>
          <w:rtl/>
        </w:rPr>
      </w:pPr>
      <w:r w:rsidRPr="008A755A">
        <w:rPr>
          <w:rFonts w:cs="Arial"/>
          <w:sz w:val="20"/>
          <w:szCs w:val="20"/>
          <w:rtl/>
        </w:rPr>
        <w:t xml:space="preserve"> </w:t>
      </w:r>
      <w:r>
        <w:rPr>
          <w:rFonts w:cs="Arial" w:hint="cs"/>
          <w:sz w:val="20"/>
          <w:szCs w:val="20"/>
          <w:u w:val="single"/>
          <w:rtl/>
        </w:rPr>
        <w:t>אכל פרי ואינו יודע אם הוא משבעת המינים</w:t>
      </w:r>
      <w:r>
        <w:rPr>
          <w:rFonts w:cs="Arial"/>
          <w:sz w:val="20"/>
          <w:szCs w:val="20"/>
          <w:u w:val="single"/>
          <w:rtl/>
        </w:rPr>
        <w:br/>
      </w:r>
      <w:r w:rsidRPr="003B31AA">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מי שאכל פרי ואינו יודע אם הוא משבעת המינים, ואין לו פרי אחר ממין שבעה להתחייב על ידו ברכת מעין שלוש, יכול לשתות יין או אחד מחמשת מיני דגן ולכלול בברכת מעין שלוש 'על העץ' אף לדעת </w:t>
      </w:r>
      <w:r w:rsidRPr="00E93CF4">
        <w:rPr>
          <w:rFonts w:cs="Arial" w:hint="cs"/>
          <w:b/>
          <w:bCs/>
          <w:sz w:val="20"/>
          <w:szCs w:val="20"/>
          <w:rtl/>
        </w:rPr>
        <w:t>המחבר</w:t>
      </w:r>
      <w:r>
        <w:rPr>
          <w:rFonts w:cs="Arial" w:hint="cs"/>
          <w:sz w:val="20"/>
          <w:szCs w:val="20"/>
          <w:rtl/>
        </w:rPr>
        <w:t>.</w:t>
      </w:r>
      <w:r>
        <w:rPr>
          <w:rFonts w:cs="Arial"/>
          <w:sz w:val="20"/>
          <w:szCs w:val="20"/>
          <w:rtl/>
        </w:rPr>
        <w:br/>
      </w:r>
      <w:r w:rsidRPr="003B31A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ברכת מעין שלוש 'על העץ' שייכת גם בשאר פירות העץ, וכפי שהמחבר פסק לעיל </w:t>
      </w:r>
      <w:r w:rsidRPr="003B31AA">
        <w:rPr>
          <w:rFonts w:cs="Arial" w:hint="cs"/>
          <w:sz w:val="18"/>
          <w:szCs w:val="18"/>
          <w:rtl/>
        </w:rPr>
        <w:t xml:space="preserve">(סעיף יג') </w:t>
      </w:r>
      <w:r>
        <w:rPr>
          <w:rFonts w:cs="Arial" w:hint="cs"/>
          <w:sz w:val="20"/>
          <w:szCs w:val="20"/>
          <w:rtl/>
        </w:rPr>
        <w:t>שאם אכל פירות משבעת המינים ותפוחים, ברכת מעין שלוש 'על העץ' פוטרת גם את התפוחים, והוא הדין כאן.</w:t>
      </w:r>
    </w:p>
    <w:p w14:paraId="22532EEB" w14:textId="77777777" w:rsidR="00F62C5A" w:rsidRPr="00EF7588" w:rsidRDefault="00F62C5A" w:rsidP="00F62C5A">
      <w:pPr>
        <w:rPr>
          <w:rFonts w:cs="Arial"/>
          <w:sz w:val="18"/>
          <w:szCs w:val="18"/>
          <w:rtl/>
        </w:rPr>
      </w:pPr>
      <w:r w:rsidRPr="00EF7588">
        <w:rPr>
          <w:rFonts w:cs="Arial" w:hint="cs"/>
          <w:sz w:val="18"/>
          <w:szCs w:val="18"/>
          <w:rtl/>
        </w:rPr>
        <w:t>[</w:t>
      </w:r>
      <w:r w:rsidRPr="00EF7588">
        <w:rPr>
          <w:rFonts w:cs="Arial" w:hint="cs"/>
          <w:b/>
          <w:bCs/>
          <w:sz w:val="18"/>
          <w:szCs w:val="18"/>
          <w:rtl/>
        </w:rPr>
        <w:t>סיכום</w:t>
      </w:r>
      <w:r w:rsidRPr="00EF7588">
        <w:rPr>
          <w:rFonts w:cs="Arial" w:hint="cs"/>
          <w:sz w:val="18"/>
          <w:szCs w:val="18"/>
          <w:rtl/>
        </w:rPr>
        <w:t xml:space="preserve">. </w:t>
      </w:r>
      <w:r w:rsidRPr="00EF7588">
        <w:rPr>
          <w:rFonts w:cs="Arial" w:hint="cs"/>
          <w:b/>
          <w:bCs/>
          <w:sz w:val="18"/>
          <w:szCs w:val="18"/>
          <w:rtl/>
        </w:rPr>
        <w:t>מחבר</w:t>
      </w:r>
      <w:r w:rsidRPr="00EF7588">
        <w:rPr>
          <w:rFonts w:cs="Arial" w:hint="cs"/>
          <w:sz w:val="18"/>
          <w:szCs w:val="18"/>
          <w:rtl/>
        </w:rPr>
        <w:t xml:space="preserve">. המסופק אם התחייב בברכת מעין ג', לא יתחייב על דבר אחר ויכלול את המין שהסתפק בו </w:t>
      </w:r>
      <w:r w:rsidRPr="00EF7588">
        <w:rPr>
          <w:rFonts w:cs="Arial" w:hint="cs"/>
          <w:sz w:val="16"/>
          <w:szCs w:val="16"/>
          <w:rtl/>
        </w:rPr>
        <w:t xml:space="preserve">(כגון </w:t>
      </w:r>
      <w:r w:rsidRPr="00EF7588">
        <w:rPr>
          <w:rFonts w:cs="Arial"/>
          <w:sz w:val="16"/>
          <w:szCs w:val="16"/>
          <w:rtl/>
        </w:rPr>
        <w:t>–</w:t>
      </w:r>
      <w:r w:rsidRPr="00EF7588">
        <w:rPr>
          <w:rFonts w:cs="Arial" w:hint="cs"/>
          <w:sz w:val="16"/>
          <w:szCs w:val="16"/>
          <w:rtl/>
        </w:rPr>
        <w:t xml:space="preserve"> ספק התחייב ב'על גפן' לא יאכל תבשיל דגן כדי להוסיף בו 'על הגפן')</w:t>
      </w:r>
      <w:r w:rsidRPr="00EF7588">
        <w:rPr>
          <w:rFonts w:cs="Arial" w:hint="cs"/>
          <w:sz w:val="18"/>
          <w:szCs w:val="18"/>
          <w:rtl/>
        </w:rPr>
        <w:t xml:space="preserve">. </w:t>
      </w:r>
      <w:r w:rsidRPr="00EF7588">
        <w:rPr>
          <w:rFonts w:cs="Arial" w:hint="cs"/>
          <w:b/>
          <w:bCs/>
          <w:sz w:val="18"/>
          <w:szCs w:val="18"/>
          <w:rtl/>
        </w:rPr>
        <w:t>ט"ז</w:t>
      </w:r>
      <w:r w:rsidRPr="00EF7588">
        <w:rPr>
          <w:rFonts w:cs="Arial" w:hint="cs"/>
          <w:sz w:val="18"/>
          <w:szCs w:val="18"/>
          <w:rtl/>
        </w:rPr>
        <w:t xml:space="preserve">. לכתחילה לא יסמוך על כך, אך אם אירע לו כן, יאכל כדי להוסיף כנ"ל. </w:t>
      </w:r>
      <w:r w:rsidRPr="00EF7588">
        <w:rPr>
          <w:rFonts w:cs="Arial" w:hint="cs"/>
          <w:b/>
          <w:bCs/>
          <w:sz w:val="18"/>
          <w:szCs w:val="18"/>
          <w:rtl/>
        </w:rPr>
        <w:t>מג"א</w:t>
      </w:r>
      <w:r w:rsidRPr="00EF7588">
        <w:rPr>
          <w:rFonts w:cs="Arial" w:hint="cs"/>
          <w:sz w:val="18"/>
          <w:szCs w:val="18"/>
          <w:rtl/>
        </w:rPr>
        <w:t>. אף למחבר, אם אכל פרי ומסופק אם הוא מז' המינים, יתחייב בברכת מעין ג' על דבר אחר ויכלול מספק 'על העץ', מפני שגם אם אינו מין ז' שייך לגביו 'על פרי העץ'.]</w:t>
      </w:r>
    </w:p>
    <w:p w14:paraId="6C3BBB85" w14:textId="77777777" w:rsidR="00F62C5A" w:rsidRPr="00E75349" w:rsidRDefault="00F62C5A" w:rsidP="00F62C5A">
      <w:pPr>
        <w:rPr>
          <w:rFonts w:cs="Arial"/>
          <w:sz w:val="20"/>
          <w:szCs w:val="20"/>
          <w:rtl/>
        </w:rPr>
      </w:pPr>
      <w:r>
        <w:rPr>
          <w:rFonts w:cs="Arial"/>
          <w:sz w:val="20"/>
          <w:szCs w:val="20"/>
          <w:u w:val="single"/>
          <w:rtl/>
        </w:rPr>
        <w:br/>
      </w:r>
    </w:p>
    <w:p w14:paraId="599B726F" w14:textId="5A25F611" w:rsidR="00F62C5A" w:rsidRDefault="00F62C5A" w:rsidP="00F62C5A">
      <w:pPr>
        <w:rPr>
          <w:sz w:val="20"/>
          <w:szCs w:val="20"/>
          <w:rtl/>
        </w:rPr>
      </w:pPr>
    </w:p>
    <w:p w14:paraId="49BBFBEE" w14:textId="77777777" w:rsidR="00321E16" w:rsidRPr="00055D55" w:rsidRDefault="00321E16" w:rsidP="00321E16">
      <w:pPr>
        <w:rPr>
          <w:b/>
          <w:bCs/>
          <w:sz w:val="20"/>
          <w:szCs w:val="20"/>
          <w:rtl/>
        </w:rPr>
      </w:pPr>
      <w:r w:rsidRPr="00055D55">
        <w:rPr>
          <w:rFonts w:hint="cs"/>
          <w:b/>
          <w:bCs/>
          <w:sz w:val="20"/>
          <w:szCs w:val="20"/>
          <w:rtl/>
        </w:rPr>
        <w:t>בעזרת ה' יתברך</w:t>
      </w:r>
    </w:p>
    <w:p w14:paraId="4BBCAE94" w14:textId="77777777" w:rsidR="00321E16" w:rsidRDefault="00321E16" w:rsidP="00321E16">
      <w:pPr>
        <w:rPr>
          <w:sz w:val="20"/>
          <w:szCs w:val="20"/>
          <w:rtl/>
        </w:rPr>
      </w:pPr>
      <w:r w:rsidRPr="00055D55">
        <w:rPr>
          <w:rFonts w:hint="cs"/>
          <w:b/>
          <w:bCs/>
          <w:sz w:val="20"/>
          <w:szCs w:val="20"/>
          <w:rtl/>
        </w:rPr>
        <w:t xml:space="preserve">סימן רט </w:t>
      </w:r>
      <w:r w:rsidRPr="00055D55">
        <w:rPr>
          <w:b/>
          <w:bCs/>
          <w:sz w:val="20"/>
          <w:szCs w:val="20"/>
          <w:rtl/>
        </w:rPr>
        <w:t>–</w:t>
      </w:r>
      <w:r w:rsidRPr="00055D55">
        <w:rPr>
          <w:rFonts w:hint="cs"/>
          <w:b/>
          <w:bCs/>
          <w:sz w:val="20"/>
          <w:szCs w:val="20"/>
          <w:rtl/>
        </w:rPr>
        <w:t xml:space="preserve"> דין טעות וספק בברכת היין</w:t>
      </w:r>
      <w:r w:rsidRPr="00055D55">
        <w:rPr>
          <w:b/>
          <w:bCs/>
          <w:sz w:val="20"/>
          <w:szCs w:val="20"/>
          <w:rtl/>
        </w:rPr>
        <w:br/>
      </w:r>
      <w:r w:rsidRPr="00055D55">
        <w:rPr>
          <w:rFonts w:hint="cs"/>
          <w:b/>
          <w:bCs/>
          <w:sz w:val="20"/>
          <w:szCs w:val="20"/>
          <w:rtl/>
        </w:rPr>
        <w:t>סעיף א</w:t>
      </w:r>
      <w:r w:rsidRPr="00055D55">
        <w:rPr>
          <w:b/>
          <w:bCs/>
          <w:sz w:val="20"/>
          <w:szCs w:val="20"/>
          <w:rtl/>
        </w:rPr>
        <w:br/>
      </w:r>
      <w:r w:rsidRPr="00055D55">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(יב.) "</w:t>
      </w:r>
      <w:r w:rsidRPr="00E3644F">
        <w:rPr>
          <w:rFonts w:cs="Arial"/>
          <w:sz w:val="20"/>
          <w:szCs w:val="20"/>
          <w:rtl/>
        </w:rPr>
        <w:t xml:space="preserve">פשיטא, היכא דקא נקיט כסא דחמרא בידיה וקסבר דשכרא הוא ופתח ומברך אדעתא דשכרא וסיים בדחמרא - יצא, דאי נמי אם אמר שהכל נהיה בדברו יצא, דהא תנן: על כולם אם אמר שהכל נהיה בדברו - יצא. </w:t>
      </w:r>
      <w:r>
        <w:rPr>
          <w:rFonts w:cs="Arial"/>
          <w:sz w:val="20"/>
          <w:szCs w:val="20"/>
          <w:rtl/>
        </w:rPr>
        <w:br/>
      </w:r>
      <w:r w:rsidRPr="00E3644F">
        <w:rPr>
          <w:rFonts w:cs="Arial"/>
          <w:sz w:val="20"/>
          <w:szCs w:val="20"/>
          <w:rtl/>
        </w:rPr>
        <w:t>אלא, היכא דקא נקיט כסא דשכרא בידיה וקסבר דחמרא הוא, פתח ובריך אדעתא דחמרא, וסיים בדשכרא, מאי? בתר עיקר ברכה אזלינן, או בתר חתימה אזלינן?</w:t>
      </w:r>
      <w:r>
        <w:rPr>
          <w:rFonts w:cs="Arial" w:hint="cs"/>
          <w:sz w:val="20"/>
          <w:szCs w:val="20"/>
          <w:rtl/>
        </w:rPr>
        <w:t>".</w:t>
      </w:r>
    </w:p>
    <w:p w14:paraId="20824ACB" w14:textId="77777777" w:rsidR="00321E16" w:rsidRDefault="00321E16" w:rsidP="00321E16">
      <w:pPr>
        <w:rPr>
          <w:sz w:val="20"/>
          <w:szCs w:val="20"/>
          <w:rtl/>
        </w:rPr>
      </w:pPr>
      <w:r>
        <w:rPr>
          <w:rFonts w:hint="cs"/>
          <w:b/>
          <w:bCs/>
          <w:sz w:val="20"/>
          <w:szCs w:val="20"/>
          <w:rtl/>
        </w:rPr>
        <w:t>שיטות הראשונים</w:t>
      </w:r>
      <w:r>
        <w:rPr>
          <w:b/>
          <w:bCs/>
          <w:sz w:val="20"/>
          <w:szCs w:val="20"/>
          <w:rtl/>
        </w:rPr>
        <w:br/>
      </w:r>
      <w:r>
        <w:rPr>
          <w:rFonts w:hint="cs"/>
          <w:sz w:val="20"/>
          <w:szCs w:val="20"/>
          <w:rtl/>
        </w:rPr>
        <w:t>הראשונים נחלקו כיצד לפרש גמרא זו.</w:t>
      </w:r>
      <w:r>
        <w:rPr>
          <w:sz w:val="20"/>
          <w:szCs w:val="20"/>
          <w:rtl/>
        </w:rPr>
        <w:br/>
      </w:r>
      <w:r>
        <w:rPr>
          <w:rFonts w:hint="cs"/>
          <w:sz w:val="20"/>
          <w:szCs w:val="20"/>
          <w:rtl/>
        </w:rPr>
        <w:t xml:space="preserve">א. </w:t>
      </w:r>
      <w:r w:rsidRPr="00E3644F">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מי שאחז בידו כוס יין וטעה והתחיל את הברכה על דעת לברך שהכל, וכשהגיע ל'מלך העולם' נזכר שהכוס יין וסיים בחתימתו גפן, יצא.</w:t>
      </w:r>
      <w:r>
        <w:rPr>
          <w:sz w:val="20"/>
          <w:szCs w:val="20"/>
          <w:rtl/>
        </w:rPr>
        <w:br/>
      </w:r>
      <w:r w:rsidRPr="00E3644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שהרי אפילו אם היה מסיים את הברכה כפי שחשב להתחיל </w:t>
      </w:r>
      <w:r w:rsidRPr="00E3644F">
        <w:rPr>
          <w:rFonts w:hint="cs"/>
          <w:sz w:val="18"/>
          <w:szCs w:val="18"/>
          <w:rtl/>
        </w:rPr>
        <w:t>(שהכל)</w:t>
      </w:r>
      <w:r>
        <w:rPr>
          <w:rFonts w:hint="cs"/>
          <w:sz w:val="20"/>
          <w:szCs w:val="20"/>
          <w:rtl/>
        </w:rPr>
        <w:t>, היה יוצא ידי חובה, מכיוון שברכת שהכל פוטרת בדיעבד הכל. נמצא שבין בתחילת הברכה ובין בסופה בירך כדין.</w:t>
      </w:r>
      <w:r>
        <w:rPr>
          <w:sz w:val="20"/>
          <w:szCs w:val="20"/>
          <w:rtl/>
        </w:rPr>
        <w:br/>
      </w:r>
      <w:r>
        <w:rPr>
          <w:rFonts w:hint="cs"/>
          <w:sz w:val="20"/>
          <w:szCs w:val="20"/>
          <w:rtl/>
        </w:rPr>
        <w:t xml:space="preserve">אלא שהגמרא מסופקת מה הדין כאשר אחז בידו כוס שכר, והתחיל לברך על דעת שהיא יין ובסוף הברכה נזכר וחתם כדין </w:t>
      </w:r>
      <w:r w:rsidRPr="00E3644F">
        <w:rPr>
          <w:rFonts w:hint="cs"/>
          <w:sz w:val="18"/>
          <w:szCs w:val="18"/>
          <w:rtl/>
        </w:rPr>
        <w:t>(שהכל)</w:t>
      </w:r>
      <w:r>
        <w:rPr>
          <w:rFonts w:hint="cs"/>
          <w:sz w:val="20"/>
          <w:szCs w:val="20"/>
          <w:rtl/>
        </w:rPr>
        <w:t>, האם יצא ידי חובה?</w:t>
      </w:r>
      <w:r>
        <w:rPr>
          <w:sz w:val="20"/>
          <w:szCs w:val="20"/>
          <w:rtl/>
        </w:rPr>
        <w:br/>
      </w:r>
      <w:r>
        <w:rPr>
          <w:rFonts w:hint="cs"/>
          <w:sz w:val="20"/>
          <w:szCs w:val="20"/>
          <w:rtl/>
        </w:rPr>
        <w:t>בעיא זו לא נפשטה. וטעם הספק הוא, מפני שבשעה שהזכיר את עיקר הברכה, דהיינו את שם ה', היתה ברכתו שלא כהוגן, משום שברכת הגפן אינה פוטרת שכר.</w:t>
      </w:r>
      <w:r>
        <w:rPr>
          <w:sz w:val="20"/>
          <w:szCs w:val="20"/>
          <w:rtl/>
        </w:rPr>
        <w:br/>
      </w:r>
      <w:r>
        <w:rPr>
          <w:sz w:val="20"/>
          <w:szCs w:val="20"/>
          <w:rtl/>
        </w:rPr>
        <w:br/>
      </w:r>
      <w:r>
        <w:rPr>
          <w:rFonts w:hint="cs"/>
          <w:sz w:val="20"/>
          <w:szCs w:val="20"/>
          <w:rtl/>
        </w:rPr>
        <w:t xml:space="preserve">ב. </w:t>
      </w:r>
      <w:r w:rsidRPr="00497F3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מי שאחז בידו כוס יין וחתם שהכל, אלא שנזכר מייד והוסיף ואמר גם גפן, יצא.</w:t>
      </w:r>
      <w:r>
        <w:rPr>
          <w:sz w:val="20"/>
          <w:szCs w:val="20"/>
          <w:rtl/>
        </w:rPr>
        <w:br/>
      </w:r>
      <w:r w:rsidRPr="00497F3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אפילו אם לא היה מוסיף ואומר גפן, היה יוצא בדיעבד, משום שברכת שהכל פוטרת יין.</w:t>
      </w:r>
      <w:r>
        <w:rPr>
          <w:sz w:val="20"/>
          <w:szCs w:val="20"/>
          <w:rtl/>
        </w:rPr>
        <w:br/>
      </w:r>
      <w:r>
        <w:rPr>
          <w:rFonts w:hint="cs"/>
          <w:sz w:val="20"/>
          <w:szCs w:val="20"/>
          <w:rtl/>
        </w:rPr>
        <w:t>אלא שהגמרא מסופקת מה הדין כאשר אחז כוס שכר וחתם גפן, אלא שנזכר מייד והוסיף ואמר שהכל.</w:t>
      </w:r>
      <w:r>
        <w:rPr>
          <w:sz w:val="20"/>
          <w:szCs w:val="20"/>
          <w:rtl/>
        </w:rPr>
        <w:br/>
      </w:r>
      <w:r>
        <w:rPr>
          <w:rFonts w:hint="cs"/>
          <w:sz w:val="20"/>
          <w:szCs w:val="20"/>
          <w:rtl/>
        </w:rPr>
        <w:t>בעיא זו לא נפשטה, וטעם הספק הוא, האם יש ללכת אחר החתימה הראשונה, ולא יצא בה, או שיש ללכת אחר חתימתו השנייה ויצא.</w:t>
      </w:r>
    </w:p>
    <w:p w14:paraId="417C1E38" w14:textId="77777777" w:rsidR="00321E16" w:rsidRDefault="00321E16" w:rsidP="00321E16">
      <w:pPr>
        <w:rPr>
          <w:sz w:val="18"/>
          <w:szCs w:val="18"/>
          <w:rtl/>
        </w:rPr>
      </w:pPr>
      <w:r w:rsidRPr="009A7D05">
        <w:rPr>
          <w:rFonts w:cs="Arial" w:hint="cs"/>
          <w:b/>
          <w:bCs/>
          <w:sz w:val="20"/>
          <w:szCs w:val="20"/>
          <w:rtl/>
        </w:rPr>
        <w:t>פסיקת הלכה</w:t>
      </w:r>
      <w:r w:rsidRPr="009A7D05">
        <w:rPr>
          <w:rFonts w:cs="Arial"/>
          <w:b/>
          <w:bCs/>
          <w:sz w:val="20"/>
          <w:szCs w:val="20"/>
          <w:rtl/>
        </w:rPr>
        <w:br/>
      </w:r>
      <w:r w:rsidRPr="009A7D05">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Pr>
          <w:rFonts w:cs="Arial" w:hint="cs"/>
          <w:sz w:val="20"/>
          <w:szCs w:val="20"/>
          <w:vertAlign w:val="superscript"/>
          <w:rtl/>
        </w:rPr>
        <w:t xml:space="preserve">א </w:t>
      </w:r>
      <w:r w:rsidRPr="009A7D05">
        <w:rPr>
          <w:rFonts w:cs="Arial"/>
          <w:sz w:val="20"/>
          <w:szCs w:val="20"/>
          <w:rtl/>
        </w:rPr>
        <w:t>לקח כוס של שכר או של מים ופתח ואמר: ב</w:t>
      </w:r>
      <w:r>
        <w:rPr>
          <w:rFonts w:cs="Arial" w:hint="cs"/>
          <w:sz w:val="20"/>
          <w:szCs w:val="20"/>
          <w:rtl/>
        </w:rPr>
        <w:t>רוך אתה</w:t>
      </w:r>
      <w:r w:rsidRPr="009A7D05">
        <w:rPr>
          <w:rFonts w:cs="Arial"/>
          <w:sz w:val="20"/>
          <w:szCs w:val="20"/>
          <w:rtl/>
        </w:rPr>
        <w:t xml:space="preserve"> ה' אל</w:t>
      </w:r>
      <w:r>
        <w:rPr>
          <w:rFonts w:cs="Arial" w:hint="cs"/>
          <w:sz w:val="20"/>
          <w:szCs w:val="20"/>
          <w:rtl/>
        </w:rPr>
        <w:t>ו</w:t>
      </w:r>
      <w:r w:rsidRPr="009A7D05">
        <w:rPr>
          <w:rFonts w:cs="Arial"/>
          <w:sz w:val="20"/>
          <w:szCs w:val="20"/>
          <w:rtl/>
        </w:rPr>
        <w:t xml:space="preserve">הינו מלך העולם, על דעת לומר שהכל, וטעה ואמר: </w:t>
      </w:r>
      <w:r>
        <w:rPr>
          <w:rFonts w:cs="Arial" w:hint="cs"/>
          <w:sz w:val="20"/>
          <w:szCs w:val="20"/>
          <w:rtl/>
        </w:rPr>
        <w:t>בורא פרי הגפן</w:t>
      </w:r>
      <w:r w:rsidRPr="009A7D05">
        <w:rPr>
          <w:rFonts w:cs="Arial"/>
          <w:sz w:val="20"/>
          <w:szCs w:val="20"/>
          <w:rtl/>
        </w:rPr>
        <w:t>, אין מחזירין אותו מפני שבשעה שהזכיר שם ומלכות שהם עיקר הברכה לא נתכו</w:t>
      </w:r>
      <w:r>
        <w:rPr>
          <w:rFonts w:cs="Arial" w:hint="cs"/>
          <w:sz w:val="20"/>
          <w:szCs w:val="20"/>
          <w:rtl/>
        </w:rPr>
        <w:t>ו</w:t>
      </w:r>
      <w:r w:rsidRPr="009A7D05">
        <w:rPr>
          <w:rFonts w:cs="Arial"/>
          <w:sz w:val="20"/>
          <w:szCs w:val="20"/>
          <w:rtl/>
        </w:rPr>
        <w:t>ן אלא לברכה הראויה לאותו המין</w:t>
      </w:r>
      <w:r>
        <w:rPr>
          <w:rFonts w:hint="cs"/>
          <w:sz w:val="20"/>
          <w:szCs w:val="20"/>
          <w:rtl/>
        </w:rPr>
        <w:t>.</w:t>
      </w:r>
      <w:r>
        <w:rPr>
          <w:sz w:val="20"/>
          <w:szCs w:val="20"/>
          <w:rtl/>
        </w:rPr>
        <w:br/>
      </w:r>
      <w:r>
        <w:rPr>
          <w:rFonts w:cs="Arial" w:hint="cs"/>
          <w:sz w:val="20"/>
          <w:szCs w:val="20"/>
          <w:vertAlign w:val="superscript"/>
          <w:rtl/>
        </w:rPr>
        <w:t xml:space="preserve">ב </w:t>
      </w:r>
      <w:r w:rsidRPr="00794F9A">
        <w:rPr>
          <w:rFonts w:cs="Arial"/>
          <w:sz w:val="20"/>
          <w:szCs w:val="20"/>
          <w:rtl/>
        </w:rPr>
        <w:t>ויש אומרים שאם לקח כוס שכר או מים וסבור שהוא של יין ופתח: ברוך אתה ה' אלהינו מלך העולם, על דעת לומר בורא פרי הגפן, ונזכר שהוא שכר או מים וסיים שהכל, יצא</w:t>
      </w:r>
      <w:r>
        <w:rPr>
          <w:rFonts w:cs="Arial" w:hint="cs"/>
          <w:sz w:val="20"/>
          <w:szCs w:val="20"/>
          <w:rtl/>
        </w:rPr>
        <w:t>.</w:t>
      </w:r>
      <w:r>
        <w:rPr>
          <w:sz w:val="20"/>
          <w:szCs w:val="20"/>
          <w:rtl/>
        </w:rPr>
        <w:br/>
      </w:r>
      <w:r w:rsidRPr="00BF26A7">
        <w:rPr>
          <w:rFonts w:cs="Arial"/>
          <w:sz w:val="18"/>
          <w:szCs w:val="18"/>
          <w:rtl/>
        </w:rPr>
        <w:t xml:space="preserve">הגה: </w:t>
      </w:r>
      <w:r>
        <w:rPr>
          <w:rFonts w:cs="Arial" w:hint="cs"/>
          <w:sz w:val="18"/>
          <w:szCs w:val="18"/>
          <w:vertAlign w:val="superscript"/>
          <w:rtl/>
        </w:rPr>
        <w:t xml:space="preserve">ג </w:t>
      </w:r>
      <w:r w:rsidRPr="00BF26A7">
        <w:rPr>
          <w:rFonts w:cs="Arial"/>
          <w:sz w:val="18"/>
          <w:szCs w:val="18"/>
          <w:rtl/>
        </w:rPr>
        <w:t>וכ</w:t>
      </w:r>
      <w:r>
        <w:rPr>
          <w:rFonts w:cs="Arial" w:hint="cs"/>
          <w:sz w:val="18"/>
          <w:szCs w:val="18"/>
          <w:rtl/>
        </w:rPr>
        <w:t>ל שכן</w:t>
      </w:r>
      <w:r w:rsidRPr="00BF26A7">
        <w:rPr>
          <w:rFonts w:cs="Arial"/>
          <w:sz w:val="18"/>
          <w:szCs w:val="18"/>
          <w:rtl/>
        </w:rPr>
        <w:t xml:space="preserve"> אם היה בידו יין וסבור שהוא מים ופתח אדעתא לומר שהכל, ונזכר ובירך בורא פרי הגפן שיוצא, שהרי אף אם סיים שהכל יצא</w:t>
      </w:r>
      <w:r>
        <w:rPr>
          <w:rFonts w:hint="cs"/>
          <w:sz w:val="18"/>
          <w:szCs w:val="18"/>
          <w:rtl/>
        </w:rPr>
        <w:t>".</w:t>
      </w:r>
    </w:p>
    <w:p w14:paraId="51A02754" w14:textId="77777777" w:rsidR="00321E16" w:rsidRPr="00E756BC" w:rsidRDefault="00321E16" w:rsidP="00321E16">
      <w:pPr>
        <w:rPr>
          <w:sz w:val="20"/>
          <w:szCs w:val="20"/>
          <w:rtl/>
        </w:rPr>
      </w:pPr>
      <w:r w:rsidRPr="00BF26A7">
        <w:rPr>
          <w:rFonts w:hint="cs"/>
          <w:sz w:val="20"/>
          <w:szCs w:val="20"/>
          <w:u w:val="single"/>
          <w:rtl/>
        </w:rPr>
        <w:t>הסבר</w:t>
      </w:r>
      <w:r>
        <w:rPr>
          <w:sz w:val="20"/>
          <w:szCs w:val="20"/>
          <w:rtl/>
        </w:rPr>
        <w:br/>
      </w:r>
      <w:r>
        <w:rPr>
          <w:rFonts w:hint="cs"/>
          <w:sz w:val="20"/>
          <w:szCs w:val="20"/>
          <w:rtl/>
        </w:rPr>
        <w:t xml:space="preserve">א. כך היא דעת </w:t>
      </w:r>
      <w:r w:rsidRPr="000A0158">
        <w:rPr>
          <w:rFonts w:hint="cs"/>
          <w:b/>
          <w:bCs/>
          <w:sz w:val="20"/>
          <w:szCs w:val="20"/>
          <w:rtl/>
        </w:rPr>
        <w:t>הרמב"ם</w:t>
      </w:r>
      <w:r>
        <w:rPr>
          <w:rFonts w:hint="cs"/>
          <w:sz w:val="20"/>
          <w:szCs w:val="20"/>
          <w:rtl/>
        </w:rPr>
        <w:t>, שהעיקר בברכה הוא מחשבת האדם בשעת אמירת שם ה'. ולכן, כיוון שבתחילת הברכה היתה דעתו לומר 'שהכל' יצא אע"פ שחתם שלא כדין. כלומר שלמד בפירוש הבעיא כרש"י, אלא שהוא סובר שזו בעיא דאיפשטא ולחומרה שאינו יוצא ידי חובה.</w:t>
      </w:r>
      <w:r>
        <w:rPr>
          <w:rStyle w:val="a6"/>
          <w:sz w:val="20"/>
          <w:szCs w:val="20"/>
          <w:rtl/>
        </w:rPr>
        <w:footnoteReference w:id="390"/>
      </w:r>
      <w:r>
        <w:rPr>
          <w:rFonts w:hint="cs"/>
          <w:sz w:val="20"/>
          <w:szCs w:val="20"/>
          <w:rtl/>
        </w:rPr>
        <w:t xml:space="preserve"> </w:t>
      </w:r>
      <w:r>
        <w:rPr>
          <w:rStyle w:val="a6"/>
          <w:sz w:val="20"/>
          <w:szCs w:val="20"/>
          <w:rtl/>
        </w:rPr>
        <w:footnoteReference w:id="391"/>
      </w:r>
      <w:r>
        <w:rPr>
          <w:rFonts w:hint="cs"/>
          <w:sz w:val="20"/>
          <w:szCs w:val="20"/>
          <w:rtl/>
        </w:rPr>
        <w:t xml:space="preserve"> </w:t>
      </w:r>
      <w:r>
        <w:rPr>
          <w:rStyle w:val="a6"/>
          <w:sz w:val="20"/>
          <w:szCs w:val="20"/>
          <w:rtl/>
        </w:rPr>
        <w:footnoteReference w:id="392"/>
      </w:r>
      <w:r>
        <w:rPr>
          <w:sz w:val="20"/>
          <w:szCs w:val="20"/>
          <w:rtl/>
        </w:rPr>
        <w:br/>
      </w:r>
      <w:r w:rsidRPr="0001747B">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רוב האחרונים חולקים על הרמב"ם, וסוברים שאין ללכת אחר מחשבת המברך אלא אחר שהוציא מפיו.</w:t>
      </w:r>
      <w:r>
        <w:rPr>
          <w:sz w:val="20"/>
          <w:szCs w:val="20"/>
          <w:rtl/>
        </w:rPr>
        <w:br/>
      </w:r>
      <w:r>
        <w:rPr>
          <w:sz w:val="20"/>
          <w:szCs w:val="20"/>
          <w:rtl/>
        </w:rPr>
        <w:br/>
      </w:r>
      <w:r>
        <w:rPr>
          <w:rFonts w:hint="cs"/>
          <w:sz w:val="20"/>
          <w:szCs w:val="20"/>
          <w:rtl/>
        </w:rPr>
        <w:t xml:space="preserve">ב. מקרה זה הוא ספק הגמרא אליבא דפירוש </w:t>
      </w:r>
      <w:r w:rsidRPr="002806E5">
        <w:rPr>
          <w:rFonts w:hint="cs"/>
          <w:b/>
          <w:bCs/>
          <w:sz w:val="20"/>
          <w:szCs w:val="20"/>
          <w:rtl/>
        </w:rPr>
        <w:t>רש"י</w:t>
      </w:r>
      <w:r>
        <w:rPr>
          <w:rFonts w:hint="cs"/>
          <w:sz w:val="20"/>
          <w:szCs w:val="20"/>
          <w:rtl/>
        </w:rPr>
        <w:t xml:space="preserve">, ומכיוון שהספק לא נפשט יש ללכת לקולא, וכ"פ </w:t>
      </w:r>
      <w:r w:rsidRPr="00300FFD">
        <w:rPr>
          <w:rFonts w:hint="cs"/>
          <w:b/>
          <w:bCs/>
          <w:sz w:val="20"/>
          <w:szCs w:val="20"/>
          <w:rtl/>
        </w:rPr>
        <w:t>המ"ב</w:t>
      </w:r>
      <w:r>
        <w:rPr>
          <w:rFonts w:hint="cs"/>
          <w:sz w:val="20"/>
          <w:szCs w:val="20"/>
          <w:rtl/>
        </w:rPr>
        <w:t>.</w:t>
      </w:r>
      <w:r>
        <w:rPr>
          <w:sz w:val="20"/>
          <w:szCs w:val="20"/>
          <w:rtl/>
        </w:rPr>
        <w:br/>
      </w:r>
      <w:r>
        <w:rPr>
          <w:rFonts w:hint="cs"/>
          <w:sz w:val="20"/>
          <w:szCs w:val="20"/>
          <w:rtl/>
        </w:rPr>
        <w:t xml:space="preserve">דהיינו שאין להתחשב במחשבת האדם אלא באמירתו בלבד, וכיוון שאמר כהוגן יצא. </w:t>
      </w:r>
    </w:p>
    <w:p w14:paraId="0811AB51" w14:textId="77777777" w:rsidR="00321E16" w:rsidRDefault="00321E16" w:rsidP="00321E16">
      <w:pPr>
        <w:rPr>
          <w:rFonts w:cs="Arial"/>
          <w:sz w:val="20"/>
          <w:szCs w:val="20"/>
          <w:rtl/>
        </w:rPr>
      </w:pPr>
      <w:r>
        <w:rPr>
          <w:rFonts w:cs="Arial" w:hint="cs"/>
          <w:sz w:val="20"/>
          <w:szCs w:val="20"/>
          <w:rtl/>
        </w:rPr>
        <w:t>ג. מקרה זה הוא המקרה הראשון בגמרא אליבא דפירוש רש"י, ובמקרה זה היה פשוט לגמרא שיוצא ידי חובה, מכיוון שהן ע"פ מחשבתו והן ע"פ חתימתו בפועל, יצא.</w:t>
      </w:r>
    </w:p>
    <w:p w14:paraId="28E60830" w14:textId="77777777" w:rsidR="00321E16" w:rsidRPr="003C0C44" w:rsidRDefault="00321E16" w:rsidP="00321E16">
      <w:pPr>
        <w:rPr>
          <w:rFonts w:cs="Arial"/>
          <w:sz w:val="18"/>
          <w:szCs w:val="18"/>
          <w:rtl/>
        </w:rPr>
      </w:pPr>
      <w:r w:rsidRPr="003C0C44">
        <w:rPr>
          <w:rFonts w:cs="Arial" w:hint="cs"/>
          <w:sz w:val="18"/>
          <w:szCs w:val="18"/>
          <w:rtl/>
        </w:rPr>
        <w:t>[</w:t>
      </w:r>
      <w:r w:rsidRPr="003C0C44">
        <w:rPr>
          <w:rFonts w:cs="Arial" w:hint="cs"/>
          <w:b/>
          <w:bCs/>
          <w:sz w:val="18"/>
          <w:szCs w:val="18"/>
          <w:rtl/>
        </w:rPr>
        <w:t>סיכום</w:t>
      </w:r>
      <w:r w:rsidRPr="003C0C44">
        <w:rPr>
          <w:rFonts w:cs="Arial" w:hint="cs"/>
          <w:sz w:val="18"/>
          <w:szCs w:val="18"/>
          <w:rtl/>
        </w:rPr>
        <w:t xml:space="preserve">. </w:t>
      </w:r>
      <w:r w:rsidRPr="003C0C44">
        <w:rPr>
          <w:rFonts w:cs="Arial" w:hint="cs"/>
          <w:b/>
          <w:bCs/>
          <w:sz w:val="18"/>
          <w:szCs w:val="18"/>
          <w:rtl/>
        </w:rPr>
        <w:t>רמב"ם</w:t>
      </w:r>
      <w:r w:rsidRPr="003C0C44">
        <w:rPr>
          <w:rFonts w:cs="Arial" w:hint="cs"/>
          <w:sz w:val="18"/>
          <w:szCs w:val="18"/>
          <w:rtl/>
        </w:rPr>
        <w:t xml:space="preserve">. הכל הולך אחר מחשבת האדם בשעת הזכרת שם ה'. לכן, אם בשעה שהתחיל לברך על שכר טעה שהוא גפן, אע"פ שחתם כדין לא יצא. וכן לאידך גיסא, אם חתם על שכר 'גפן' ובשעת הזכרת שם ה' חשב לחתום 'שהכל' יצא. </w:t>
      </w:r>
      <w:r w:rsidRPr="003C0C44">
        <w:rPr>
          <w:rFonts w:cs="Arial" w:hint="cs"/>
          <w:b/>
          <w:bCs/>
          <w:sz w:val="18"/>
          <w:szCs w:val="18"/>
          <w:rtl/>
        </w:rPr>
        <w:t>רש"י</w:t>
      </w:r>
      <w:r w:rsidRPr="003C0C44">
        <w:rPr>
          <w:rFonts w:cs="Arial" w:hint="cs"/>
          <w:sz w:val="18"/>
          <w:szCs w:val="18"/>
          <w:rtl/>
        </w:rPr>
        <w:t>. הכל הולך אחר אמירתו, ולכן אם לקח כוס שכר וסבר שהיא יין אך בסוף נזכר וחתם כדין, יצא. וכל שכן אם לקח כוס יין וסבר שהיא מים ובסוף נזכר וחתם כדין, יצא, כיוון שאף אם היה חותם שהכל יצא.]</w:t>
      </w:r>
    </w:p>
    <w:p w14:paraId="1BD4D109"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טעה בברכתו ותיקן תוך כדי דיבור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sz w:val="20"/>
          <w:szCs w:val="20"/>
          <w:rtl/>
        </w:rPr>
        <w:t>עיין במקור הדין הקודם.</w:t>
      </w:r>
      <w:r>
        <w:rPr>
          <w:rFonts w:cs="Arial"/>
          <w:sz w:val="20"/>
          <w:szCs w:val="20"/>
          <w:rtl/>
        </w:rPr>
        <w:br/>
      </w:r>
      <w:r w:rsidRPr="00531738">
        <w:rPr>
          <w:rFonts w:cs="Arial" w:hint="cs"/>
          <w:b/>
          <w:bCs/>
          <w:sz w:val="20"/>
          <w:szCs w:val="20"/>
          <w:rtl/>
        </w:rPr>
        <w:t>טור</w:t>
      </w:r>
      <w:r>
        <w:rPr>
          <w:rFonts w:cs="Arial" w:hint="cs"/>
          <w:sz w:val="20"/>
          <w:szCs w:val="20"/>
          <w:rtl/>
        </w:rPr>
        <w:t xml:space="preserve"> - </w:t>
      </w:r>
      <w:r>
        <w:rPr>
          <w:rFonts w:hint="cs"/>
          <w:sz w:val="20"/>
          <w:szCs w:val="20"/>
          <w:rtl/>
        </w:rPr>
        <w:t xml:space="preserve">פסק את שני הפירושים לדינא, ובסעיף זה </w:t>
      </w:r>
      <w:r w:rsidRPr="00531738">
        <w:rPr>
          <w:rFonts w:hint="cs"/>
          <w:b/>
          <w:bCs/>
          <w:sz w:val="20"/>
          <w:szCs w:val="20"/>
          <w:rtl/>
        </w:rPr>
        <w:t>המחבר</w:t>
      </w:r>
      <w:r>
        <w:rPr>
          <w:rFonts w:hint="cs"/>
          <w:sz w:val="20"/>
          <w:szCs w:val="20"/>
          <w:rtl/>
        </w:rPr>
        <w:t xml:space="preserve"> פוסק כפירוש </w:t>
      </w:r>
      <w:r w:rsidRPr="00531738">
        <w:rPr>
          <w:rFonts w:hint="cs"/>
          <w:b/>
          <w:bCs/>
          <w:sz w:val="20"/>
          <w:szCs w:val="20"/>
          <w:rtl/>
        </w:rPr>
        <w:t>הרא"ש</w:t>
      </w:r>
      <w:r>
        <w:rPr>
          <w:rFonts w:hint="cs"/>
          <w:sz w:val="20"/>
          <w:szCs w:val="20"/>
          <w:rtl/>
        </w:rPr>
        <w:t xml:space="preserve"> הנ"ל.</w:t>
      </w:r>
    </w:p>
    <w:p w14:paraId="4E641791"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31738">
        <w:rPr>
          <w:rFonts w:cs="Arial"/>
          <w:sz w:val="20"/>
          <w:szCs w:val="20"/>
          <w:rtl/>
        </w:rPr>
        <w:t>לקח כוס של שכר או מים, ובירך: ברוך אתה ה' אל</w:t>
      </w:r>
      <w:r>
        <w:rPr>
          <w:rFonts w:cs="Arial" w:hint="cs"/>
          <w:sz w:val="20"/>
          <w:szCs w:val="20"/>
          <w:rtl/>
        </w:rPr>
        <w:t>ו</w:t>
      </w:r>
      <w:r w:rsidRPr="00531738">
        <w:rPr>
          <w:rFonts w:cs="Arial"/>
          <w:sz w:val="20"/>
          <w:szCs w:val="20"/>
          <w:rtl/>
        </w:rPr>
        <w:t xml:space="preserve">הינו מלך העולם </w:t>
      </w:r>
      <w:r>
        <w:rPr>
          <w:rFonts w:cs="Arial" w:hint="cs"/>
          <w:sz w:val="20"/>
          <w:szCs w:val="20"/>
          <w:rtl/>
        </w:rPr>
        <w:t>בורא פרי הגפן</w:t>
      </w:r>
      <w:r w:rsidRPr="00531738">
        <w:rPr>
          <w:rFonts w:cs="Arial"/>
          <w:sz w:val="20"/>
          <w:szCs w:val="20"/>
          <w:rtl/>
        </w:rPr>
        <w:t xml:space="preserve">, ותוך כדי דיבור נזכר שטעה, ואמר: שהכל נהיה בדברו, וכך היתה אמירתו: ברוך אתה ה' אלהינו מלך העולם בורא פרי הגפן </w:t>
      </w:r>
      <w:r>
        <w:rPr>
          <w:rFonts w:cs="Arial" w:hint="cs"/>
          <w:sz w:val="20"/>
          <w:szCs w:val="20"/>
          <w:rtl/>
        </w:rPr>
        <w:t>שהכל נהיה בדברו</w:t>
      </w:r>
      <w:r w:rsidRPr="00531738">
        <w:rPr>
          <w:rFonts w:cs="Arial"/>
          <w:sz w:val="20"/>
          <w:szCs w:val="20"/>
          <w:rtl/>
        </w:rPr>
        <w:t>, יצא</w:t>
      </w:r>
      <w:r>
        <w:rPr>
          <w:rFonts w:cs="Arial" w:hint="cs"/>
          <w:sz w:val="20"/>
          <w:szCs w:val="20"/>
          <w:rtl/>
        </w:rPr>
        <w:t>".</w:t>
      </w:r>
    </w:p>
    <w:p w14:paraId="70E8F296" w14:textId="77777777" w:rsidR="00321E16" w:rsidRDefault="00321E16" w:rsidP="00321E16">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מדובר שבעת תחילת ברכתו היה סבור לחתום גפן, ואכן כך חתם, ואעפ"כ כיוון שעקר את דיבורו תוך כדי דיבור וחתם כהוגן, שהכל, יצא. אמנם, אם נזכר לאחר כדי דיבור, לא מהני וחוזר ומברך.</w:t>
      </w:r>
      <w:r>
        <w:rPr>
          <w:rStyle w:val="a6"/>
          <w:rFonts w:cs="Arial"/>
          <w:sz w:val="20"/>
          <w:szCs w:val="20"/>
          <w:rtl/>
        </w:rPr>
        <w:footnoteReference w:id="393"/>
      </w:r>
    </w:p>
    <w:p w14:paraId="33AF4753" w14:textId="77777777" w:rsidR="00321E16" w:rsidRDefault="00321E16" w:rsidP="00321E16">
      <w:pPr>
        <w:rPr>
          <w:rFonts w:cs="Arial"/>
          <w:sz w:val="20"/>
          <w:szCs w:val="20"/>
          <w:rtl/>
        </w:rPr>
      </w:pPr>
      <w:r>
        <w:rPr>
          <w:rFonts w:cs="Arial" w:hint="cs"/>
          <w:sz w:val="20"/>
          <w:szCs w:val="20"/>
          <w:u w:val="single"/>
          <w:rtl/>
        </w:rPr>
        <w:t>דין תוך כדי דיבור בברכות דאורייתא</w:t>
      </w:r>
      <w:r>
        <w:rPr>
          <w:rFonts w:cs="Arial"/>
          <w:sz w:val="20"/>
          <w:szCs w:val="20"/>
          <w:u w:val="single"/>
          <w:rtl/>
        </w:rPr>
        <w:br/>
      </w:r>
      <w:r>
        <w:rPr>
          <w:rFonts w:cs="Arial" w:hint="cs"/>
          <w:sz w:val="20"/>
          <w:szCs w:val="20"/>
          <w:rtl/>
        </w:rPr>
        <w:t>שינוי חתימה שמועיל בתוך כדי דיבור, היינו דווקא בברכות דרבנן.</w:t>
      </w:r>
      <w:r>
        <w:rPr>
          <w:rFonts w:cs="Arial"/>
          <w:sz w:val="20"/>
          <w:szCs w:val="20"/>
          <w:rtl/>
        </w:rPr>
        <w:br/>
      </w:r>
      <w:r>
        <w:rPr>
          <w:rFonts w:cs="Arial" w:hint="cs"/>
          <w:sz w:val="20"/>
          <w:szCs w:val="20"/>
          <w:rtl/>
        </w:rPr>
        <w:t>לעומת זאת, אם טעה בברכות דאורייתא ונזכר אפילו תוך כדי דיבור, לא מהני.</w:t>
      </w:r>
      <w:r>
        <w:rPr>
          <w:rFonts w:cs="Arial"/>
          <w:sz w:val="20"/>
          <w:szCs w:val="20"/>
          <w:rtl/>
        </w:rPr>
        <w:br/>
      </w:r>
      <w:r>
        <w:rPr>
          <w:rFonts w:cs="Arial" w:hint="cs"/>
          <w:sz w:val="20"/>
          <w:szCs w:val="20"/>
          <w:rtl/>
        </w:rPr>
        <w:t xml:space="preserve">כגון </w:t>
      </w:r>
      <w:r>
        <w:rPr>
          <w:rFonts w:cs="Arial"/>
          <w:sz w:val="20"/>
          <w:szCs w:val="20"/>
          <w:rtl/>
        </w:rPr>
        <w:t>–</w:t>
      </w:r>
      <w:r>
        <w:rPr>
          <w:rFonts w:cs="Arial" w:hint="cs"/>
          <w:sz w:val="20"/>
          <w:szCs w:val="20"/>
          <w:rtl/>
        </w:rPr>
        <w:t xml:space="preserve"> אכל לחם וטעה וסבר שאכל פירות והתחיל לברך 'על העץ', אע"פ שנזכר תוך כדי דיבור וסיים 'הזן' לא מהני, אלא חוזר לראש ברכת המזון.</w:t>
      </w:r>
      <w:r>
        <w:rPr>
          <w:rFonts w:cs="Arial"/>
          <w:sz w:val="20"/>
          <w:szCs w:val="20"/>
          <w:rtl/>
        </w:rPr>
        <w:br/>
      </w:r>
      <w:r>
        <w:rPr>
          <w:rFonts w:cs="Arial" w:hint="cs"/>
          <w:sz w:val="20"/>
          <w:szCs w:val="20"/>
          <w:rtl/>
        </w:rPr>
        <w:t>ואמנם, אם טעה והתחיל לברך 'על המחיה' במקום ברכת המזון ונזכר, יכול להמשיך ולומר 'הזן את העולם' וכו', כיוון שמחיה היינו גם לחם.</w:t>
      </w:r>
    </w:p>
    <w:p w14:paraId="6650051B" w14:textId="77777777" w:rsidR="00321E16" w:rsidRDefault="00321E16" w:rsidP="00321E16">
      <w:pPr>
        <w:rPr>
          <w:rFonts w:cs="Arial"/>
          <w:sz w:val="20"/>
          <w:szCs w:val="20"/>
          <w:rtl/>
        </w:rPr>
      </w:pPr>
      <w:r>
        <w:rPr>
          <w:rFonts w:cs="Arial" w:hint="cs"/>
          <w:sz w:val="20"/>
          <w:szCs w:val="20"/>
          <w:u w:val="single"/>
          <w:rtl/>
        </w:rPr>
        <w:t>טעה בברכות הבדלה</w:t>
      </w:r>
      <w:r>
        <w:rPr>
          <w:rFonts w:cs="Arial"/>
          <w:sz w:val="20"/>
          <w:szCs w:val="20"/>
          <w:u w:val="single"/>
          <w:rtl/>
        </w:rPr>
        <w:br/>
      </w:r>
      <w:r>
        <w:rPr>
          <w:rFonts w:cs="Arial" w:hint="cs"/>
          <w:sz w:val="20"/>
          <w:szCs w:val="20"/>
          <w:rtl/>
        </w:rPr>
        <w:t xml:space="preserve">מי שטעה בברכות ההבדלה והקדים ברכת אש לבשמים ונזכר והוסיף לחתום גם בבשמים, דינו כך - </w:t>
      </w:r>
      <w:r>
        <w:rPr>
          <w:rFonts w:cs="Arial"/>
          <w:sz w:val="20"/>
          <w:szCs w:val="20"/>
          <w:rtl/>
        </w:rPr>
        <w:br/>
      </w:r>
      <w:r>
        <w:rPr>
          <w:rFonts w:cs="Arial" w:hint="cs"/>
          <w:sz w:val="20"/>
          <w:szCs w:val="20"/>
          <w:rtl/>
        </w:rPr>
        <w:t>א. אם בשעה שהזכיר שם ה' התכוון לבשמים אלא שנכשל בלשונו ואמר מאורי האש, יצא ידי ברכת בשמים.</w:t>
      </w:r>
      <w:r>
        <w:rPr>
          <w:rFonts w:cs="Arial"/>
          <w:sz w:val="20"/>
          <w:szCs w:val="20"/>
          <w:rtl/>
        </w:rPr>
        <w:br/>
      </w:r>
      <w:r>
        <w:rPr>
          <w:rFonts w:cs="Arial" w:hint="cs"/>
          <w:sz w:val="20"/>
          <w:szCs w:val="20"/>
          <w:rtl/>
        </w:rPr>
        <w:t>ב. אך אם בשעה שהזכיר את שם ה' סבר לברך על האש, יצא ידי ברכת האש, ואע"פ שהקדים אש לבשמים וצריך כעת לברך בשמים, אין בכך כלום, שאין הסדר מעכב.</w:t>
      </w:r>
    </w:p>
    <w:p w14:paraId="26E0C15D" w14:textId="77777777" w:rsidR="00321E16" w:rsidRDefault="00321E16" w:rsidP="00321E16">
      <w:pPr>
        <w:rPr>
          <w:rFonts w:cs="Arial"/>
          <w:sz w:val="20"/>
          <w:szCs w:val="20"/>
          <w:rtl/>
        </w:rPr>
      </w:pPr>
      <w:r>
        <w:rPr>
          <w:rFonts w:cs="Arial" w:hint="cs"/>
          <w:b/>
          <w:bCs/>
          <w:sz w:val="20"/>
          <w:szCs w:val="20"/>
          <w:rtl/>
        </w:rPr>
        <w:t>התכוון להוציא גם אחרים בברכתו - פסיקת הלכה</w:t>
      </w:r>
      <w:r>
        <w:rPr>
          <w:rFonts w:cs="Arial"/>
          <w:b/>
          <w:bCs/>
          <w:sz w:val="20"/>
          <w:szCs w:val="20"/>
          <w:rtl/>
        </w:rPr>
        <w:br/>
      </w:r>
      <w:r>
        <w:rPr>
          <w:rFonts w:cs="Arial" w:hint="cs"/>
          <w:b/>
          <w:bCs/>
          <w:sz w:val="20"/>
          <w:szCs w:val="20"/>
          <w:rtl/>
        </w:rPr>
        <w:t xml:space="preserve">רמ"א </w:t>
      </w:r>
      <w:r w:rsidRPr="000B50E7">
        <w:rPr>
          <w:rFonts w:cs="Arial"/>
          <w:sz w:val="20"/>
          <w:szCs w:val="20"/>
          <w:rtl/>
        </w:rPr>
        <w:t>–</w:t>
      </w:r>
      <w:r w:rsidRPr="009E7BE5">
        <w:rPr>
          <w:rFonts w:cs="Arial" w:hint="cs"/>
          <w:sz w:val="18"/>
          <w:szCs w:val="18"/>
          <w:rtl/>
        </w:rPr>
        <w:t xml:space="preserve"> "</w:t>
      </w:r>
      <w:r w:rsidRPr="009E7BE5">
        <w:rPr>
          <w:rFonts w:cs="Arial"/>
          <w:sz w:val="18"/>
          <w:szCs w:val="18"/>
          <w:rtl/>
        </w:rPr>
        <w:t>ואם היו אחרים שותים ג</w:t>
      </w:r>
      <w:r w:rsidRPr="009E7BE5">
        <w:rPr>
          <w:rFonts w:cs="Arial" w:hint="cs"/>
          <w:sz w:val="18"/>
          <w:szCs w:val="18"/>
          <w:rtl/>
        </w:rPr>
        <w:t>ם כן</w:t>
      </w:r>
      <w:r w:rsidRPr="009E7BE5">
        <w:rPr>
          <w:rFonts w:cs="Arial"/>
          <w:sz w:val="18"/>
          <w:szCs w:val="18"/>
          <w:rtl/>
        </w:rPr>
        <w:t xml:space="preserve"> ויין לפניהם ודעתו ג</w:t>
      </w:r>
      <w:r w:rsidRPr="009E7BE5">
        <w:rPr>
          <w:rFonts w:cs="Arial" w:hint="cs"/>
          <w:sz w:val="18"/>
          <w:szCs w:val="18"/>
          <w:rtl/>
        </w:rPr>
        <w:t>ם כן</w:t>
      </w:r>
      <w:r w:rsidRPr="009E7BE5">
        <w:rPr>
          <w:rFonts w:cs="Arial"/>
          <w:sz w:val="18"/>
          <w:szCs w:val="18"/>
          <w:rtl/>
        </w:rPr>
        <w:t xml:space="preserve"> על יין</w:t>
      </w:r>
      <w:r>
        <w:rPr>
          <w:rFonts w:cs="Arial" w:hint="cs"/>
          <w:sz w:val="18"/>
          <w:szCs w:val="18"/>
          <w:rtl/>
        </w:rPr>
        <w:t>,</w:t>
      </w:r>
      <w:r w:rsidRPr="009E7BE5">
        <w:rPr>
          <w:rFonts w:cs="Arial"/>
          <w:sz w:val="18"/>
          <w:szCs w:val="18"/>
          <w:rtl/>
        </w:rPr>
        <w:t xml:space="preserve"> שהיה סבור שבכוסו יין, ובירך </w:t>
      </w:r>
      <w:r w:rsidRPr="009E7BE5">
        <w:rPr>
          <w:rFonts w:cs="Arial" w:hint="cs"/>
          <w:sz w:val="18"/>
          <w:szCs w:val="18"/>
          <w:rtl/>
        </w:rPr>
        <w:t>בורא פרי הגפן</w:t>
      </w:r>
      <w:r w:rsidRPr="009E7BE5">
        <w:rPr>
          <w:rFonts w:cs="Arial"/>
          <w:sz w:val="18"/>
          <w:szCs w:val="18"/>
          <w:rtl/>
        </w:rPr>
        <w:t>, ונמצא אח</w:t>
      </w:r>
      <w:r w:rsidRPr="009E7BE5">
        <w:rPr>
          <w:rFonts w:cs="Arial" w:hint="cs"/>
          <w:sz w:val="18"/>
          <w:szCs w:val="18"/>
          <w:rtl/>
        </w:rPr>
        <w:t xml:space="preserve">ר </w:t>
      </w:r>
      <w:r w:rsidRPr="009E7BE5">
        <w:rPr>
          <w:rFonts w:cs="Arial"/>
          <w:sz w:val="18"/>
          <w:szCs w:val="18"/>
          <w:rtl/>
        </w:rPr>
        <w:t>כ</w:t>
      </w:r>
      <w:r w:rsidRPr="009E7BE5">
        <w:rPr>
          <w:rFonts w:cs="Arial" w:hint="cs"/>
          <w:sz w:val="18"/>
          <w:szCs w:val="18"/>
          <w:rtl/>
        </w:rPr>
        <w:t>ך</w:t>
      </w:r>
      <w:r w:rsidRPr="009E7BE5">
        <w:rPr>
          <w:rFonts w:cs="Arial"/>
          <w:sz w:val="18"/>
          <w:szCs w:val="18"/>
          <w:rtl/>
        </w:rPr>
        <w:t xml:space="preserve"> שבכוסו מים או שכר, כשחוזר ושותה אח</w:t>
      </w:r>
      <w:r w:rsidRPr="009E7BE5">
        <w:rPr>
          <w:rFonts w:cs="Arial" w:hint="cs"/>
          <w:sz w:val="18"/>
          <w:szCs w:val="18"/>
          <w:rtl/>
        </w:rPr>
        <w:t>ר כך</w:t>
      </w:r>
      <w:r w:rsidRPr="009E7BE5">
        <w:rPr>
          <w:rFonts w:cs="Arial"/>
          <w:sz w:val="18"/>
          <w:szCs w:val="18"/>
          <w:rtl/>
        </w:rPr>
        <w:t xml:space="preserve"> יין א</w:t>
      </w:r>
      <w:r w:rsidRPr="009E7BE5">
        <w:rPr>
          <w:rFonts w:cs="Arial" w:hint="cs"/>
          <w:sz w:val="18"/>
          <w:szCs w:val="18"/>
          <w:rtl/>
        </w:rPr>
        <w:t xml:space="preserve">ין </w:t>
      </w:r>
      <w:r w:rsidRPr="009E7BE5">
        <w:rPr>
          <w:rFonts w:cs="Arial"/>
          <w:sz w:val="18"/>
          <w:szCs w:val="18"/>
          <w:rtl/>
        </w:rPr>
        <w:t>צ</w:t>
      </w:r>
      <w:r w:rsidRPr="009E7BE5">
        <w:rPr>
          <w:rFonts w:cs="Arial" w:hint="cs"/>
          <w:sz w:val="18"/>
          <w:szCs w:val="18"/>
          <w:rtl/>
        </w:rPr>
        <w:t>ריך</w:t>
      </w:r>
      <w:r w:rsidRPr="009E7BE5">
        <w:rPr>
          <w:rFonts w:cs="Arial"/>
          <w:sz w:val="18"/>
          <w:szCs w:val="18"/>
          <w:rtl/>
        </w:rPr>
        <w:t xml:space="preserve"> לחזור ולברך, ויוצא בברכה שבירך על כוסו אף על פי שהיתה בטעות, דהא דעתו היה לשתות ג</w:t>
      </w:r>
      <w:r w:rsidRPr="009E7BE5">
        <w:rPr>
          <w:rFonts w:cs="Arial" w:hint="cs"/>
          <w:sz w:val="18"/>
          <w:szCs w:val="18"/>
          <w:rtl/>
        </w:rPr>
        <w:t>ם כן</w:t>
      </w:r>
      <w:r w:rsidRPr="009E7BE5">
        <w:rPr>
          <w:rFonts w:cs="Arial"/>
          <w:sz w:val="18"/>
          <w:szCs w:val="18"/>
          <w:rtl/>
        </w:rPr>
        <w:t xml:space="preserve"> שאר יין, גם הוציא האחרים ששותין שם, ולכן ברכתו ברכה</w:t>
      </w:r>
      <w:r w:rsidRPr="009E7BE5">
        <w:rPr>
          <w:rFonts w:cs="Arial" w:hint="cs"/>
          <w:sz w:val="18"/>
          <w:szCs w:val="18"/>
          <w:rtl/>
        </w:rPr>
        <w:t>".</w:t>
      </w:r>
    </w:p>
    <w:p w14:paraId="1766DD7C" w14:textId="77777777" w:rsidR="00321E16" w:rsidRDefault="00321E16" w:rsidP="00321E16">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בדברי </w:t>
      </w:r>
      <w:r w:rsidRPr="00FA781B">
        <w:rPr>
          <w:rFonts w:cs="Arial" w:hint="cs"/>
          <w:b/>
          <w:bCs/>
          <w:sz w:val="20"/>
          <w:szCs w:val="20"/>
          <w:rtl/>
        </w:rPr>
        <w:t>הרמ"א</w:t>
      </w:r>
      <w:r>
        <w:rPr>
          <w:rFonts w:cs="Arial" w:hint="cs"/>
          <w:sz w:val="20"/>
          <w:szCs w:val="20"/>
          <w:rtl/>
        </w:rPr>
        <w:t xml:space="preserve"> יש שני טעמים לפטור את המברך. </w:t>
      </w:r>
      <w:r>
        <w:rPr>
          <w:rFonts w:cs="Arial"/>
          <w:sz w:val="20"/>
          <w:szCs w:val="20"/>
          <w:rtl/>
        </w:rPr>
        <w:br/>
      </w:r>
      <w:r>
        <w:rPr>
          <w:rFonts w:cs="Arial" w:hint="cs"/>
          <w:sz w:val="20"/>
          <w:szCs w:val="20"/>
          <w:rtl/>
        </w:rPr>
        <w:t>א. כיוון שהיה בדעתו לשתות יין נוסף</w:t>
      </w:r>
      <w:r>
        <w:rPr>
          <w:rStyle w:val="a6"/>
          <w:rFonts w:cs="Arial"/>
          <w:sz w:val="20"/>
          <w:szCs w:val="20"/>
          <w:rtl/>
        </w:rPr>
        <w:footnoteReference w:id="394"/>
      </w:r>
      <w:r>
        <w:rPr>
          <w:rFonts w:cs="Arial" w:hint="cs"/>
          <w:sz w:val="20"/>
          <w:szCs w:val="20"/>
          <w:rtl/>
        </w:rPr>
        <w:t xml:space="preserve"> </w:t>
      </w:r>
      <w:r w:rsidRPr="002A1B8A">
        <w:rPr>
          <w:rFonts w:cs="Arial" w:hint="cs"/>
          <w:sz w:val="18"/>
          <w:szCs w:val="18"/>
          <w:rtl/>
        </w:rPr>
        <w:t>(אפילו אם לא היה לפניו בשעת הברכה)</w:t>
      </w:r>
      <w:r>
        <w:rPr>
          <w:rFonts w:cs="Arial" w:hint="cs"/>
          <w:sz w:val="20"/>
          <w:szCs w:val="20"/>
          <w:rtl/>
        </w:rPr>
        <w:t>.</w:t>
      </w:r>
      <w:r>
        <w:rPr>
          <w:rFonts w:cs="Arial"/>
          <w:sz w:val="20"/>
          <w:szCs w:val="20"/>
          <w:rtl/>
        </w:rPr>
        <w:br/>
      </w:r>
      <w:r>
        <w:rPr>
          <w:rFonts w:cs="Arial" w:hint="cs"/>
          <w:sz w:val="20"/>
          <w:szCs w:val="20"/>
          <w:rtl/>
        </w:rPr>
        <w:t>ב. אפילו אם לא היה בדעתו לשתות עוד, מכל מקום ברכתו לא היתה לבטלה, שהרי אחרים יצאו ידי חובה בברכתו, ולכן מותר גם לו לשתות יין.</w:t>
      </w:r>
    </w:p>
    <w:p w14:paraId="604BA993" w14:textId="77777777" w:rsidR="00321E16" w:rsidRDefault="00321E16" w:rsidP="00321E16">
      <w:pPr>
        <w:rPr>
          <w:rFonts w:cs="Arial"/>
          <w:sz w:val="20"/>
          <w:szCs w:val="20"/>
          <w:rtl/>
        </w:rPr>
      </w:pPr>
      <w:r>
        <w:rPr>
          <w:rFonts w:cs="Arial" w:hint="cs"/>
          <w:sz w:val="20"/>
          <w:szCs w:val="20"/>
          <w:u w:val="single"/>
          <w:rtl/>
        </w:rPr>
        <w:t>היה לפניו יין על השולחן</w:t>
      </w:r>
      <w:r>
        <w:rPr>
          <w:rFonts w:cs="Arial"/>
          <w:sz w:val="20"/>
          <w:szCs w:val="20"/>
          <w:u w:val="single"/>
          <w:rtl/>
        </w:rPr>
        <w:br/>
      </w:r>
      <w:r>
        <w:rPr>
          <w:rFonts w:cs="Arial" w:hint="cs"/>
          <w:sz w:val="20"/>
          <w:szCs w:val="20"/>
          <w:rtl/>
        </w:rPr>
        <w:t>מה הדין אם טעה כנ"ל ובירך גפן על כוס מים והיה לפניו יין נוסף אך לא כיוון לשתות ממנו?</w:t>
      </w:r>
      <w:r>
        <w:rPr>
          <w:rFonts w:cs="Arial"/>
          <w:sz w:val="20"/>
          <w:szCs w:val="20"/>
          <w:rtl/>
        </w:rPr>
        <w:br/>
      </w:r>
      <w:r>
        <w:rPr>
          <w:rFonts w:cs="Arial" w:hint="cs"/>
          <w:sz w:val="20"/>
          <w:szCs w:val="20"/>
          <w:rtl/>
        </w:rPr>
        <w:t xml:space="preserve">א. דעת </w:t>
      </w:r>
      <w:r w:rsidRPr="00FA781B">
        <w:rPr>
          <w:rFonts w:cs="Arial" w:hint="cs"/>
          <w:b/>
          <w:bCs/>
          <w:sz w:val="20"/>
          <w:szCs w:val="20"/>
          <w:rtl/>
        </w:rPr>
        <w:t>הרמ"א</w:t>
      </w:r>
      <w:r>
        <w:rPr>
          <w:rFonts w:cs="Arial" w:hint="cs"/>
          <w:sz w:val="20"/>
          <w:szCs w:val="20"/>
          <w:rtl/>
        </w:rPr>
        <w:t xml:space="preserve"> בסימן רו' שלא מהני מאכל שנמצא לפניו אם לא כיוון להדיא לפטרו, והוא הדין כאן שיברך שוב.</w:t>
      </w:r>
      <w:r>
        <w:rPr>
          <w:rFonts w:cs="Arial"/>
          <w:sz w:val="20"/>
          <w:szCs w:val="20"/>
          <w:rtl/>
        </w:rPr>
        <w:br/>
      </w:r>
      <w:r>
        <w:rPr>
          <w:rFonts w:cs="Arial" w:hint="cs"/>
          <w:sz w:val="20"/>
          <w:szCs w:val="20"/>
          <w:rtl/>
        </w:rPr>
        <w:t xml:space="preserve">ב. ברם, </w:t>
      </w:r>
      <w:r w:rsidRPr="00FA781B">
        <w:rPr>
          <w:rFonts w:cs="Arial" w:hint="cs"/>
          <w:b/>
          <w:bCs/>
          <w:sz w:val="20"/>
          <w:szCs w:val="20"/>
          <w:rtl/>
        </w:rPr>
        <w:t>המ"ב</w:t>
      </w:r>
      <w:r>
        <w:rPr>
          <w:rFonts w:cs="Arial" w:hint="cs"/>
          <w:sz w:val="20"/>
          <w:szCs w:val="20"/>
          <w:rtl/>
        </w:rPr>
        <w:t xml:space="preserve"> פוסק כדעת ראשונים ואחרונים אחרים, שמאכל לפניו נפטר בכל עניין, וה"ה כאן א"צ לברך שוב.</w:t>
      </w:r>
    </w:p>
    <w:p w14:paraId="51B549D6" w14:textId="77777777" w:rsidR="00321E16" w:rsidRPr="002E54BD" w:rsidRDefault="00321E16" w:rsidP="00321E16">
      <w:pPr>
        <w:rPr>
          <w:rFonts w:cs="Arial"/>
          <w:sz w:val="18"/>
          <w:szCs w:val="18"/>
          <w:rtl/>
        </w:rPr>
      </w:pPr>
      <w:r w:rsidRPr="002E54BD">
        <w:rPr>
          <w:rFonts w:cs="Arial" w:hint="cs"/>
          <w:sz w:val="18"/>
          <w:szCs w:val="18"/>
          <w:rtl/>
        </w:rPr>
        <w:t>[</w:t>
      </w:r>
      <w:r w:rsidRPr="002E54BD">
        <w:rPr>
          <w:rFonts w:cs="Arial" w:hint="cs"/>
          <w:b/>
          <w:bCs/>
          <w:sz w:val="18"/>
          <w:szCs w:val="18"/>
          <w:rtl/>
        </w:rPr>
        <w:t>סיכום</w:t>
      </w:r>
      <w:r w:rsidRPr="002E54BD">
        <w:rPr>
          <w:rFonts w:cs="Arial" w:hint="cs"/>
          <w:sz w:val="18"/>
          <w:szCs w:val="18"/>
          <w:rtl/>
        </w:rPr>
        <w:t xml:space="preserve">. חתם שלא כדין ותיקן את חתימתו מייד, יצא. והיינו דווקא בברכות דרבנן, אך בדאורייתא לא יצא. כגון שחייב בברהמ"ז אך התחיל לברך מעין ג' 'על העץ', אע"פ שסיים 'הזן' לא יצא </w:t>
      </w:r>
      <w:r w:rsidRPr="002E54BD">
        <w:rPr>
          <w:rFonts w:cs="Arial" w:hint="cs"/>
          <w:sz w:val="16"/>
          <w:szCs w:val="16"/>
          <w:rtl/>
        </w:rPr>
        <w:t>(אך אם התחיל 'על המחיה' וחתם 'הזן' יצא)</w:t>
      </w:r>
      <w:r w:rsidRPr="002E54BD">
        <w:rPr>
          <w:rFonts w:cs="Arial" w:hint="cs"/>
          <w:sz w:val="18"/>
          <w:szCs w:val="18"/>
          <w:rtl/>
        </w:rPr>
        <w:t xml:space="preserve">. </w:t>
      </w:r>
      <w:r w:rsidRPr="002E54BD">
        <w:rPr>
          <w:rFonts w:cs="Arial" w:hint="cs"/>
          <w:b/>
          <w:bCs/>
          <w:sz w:val="18"/>
          <w:szCs w:val="18"/>
          <w:rtl/>
        </w:rPr>
        <w:t>רמ"א</w:t>
      </w:r>
      <w:r w:rsidRPr="002E54BD">
        <w:rPr>
          <w:rFonts w:cs="Arial" w:hint="cs"/>
          <w:sz w:val="18"/>
          <w:szCs w:val="18"/>
          <w:rtl/>
        </w:rPr>
        <w:t>. היה לפניו מים וסבר שהוא יין ובירך 'גפן' ואחרים יצאו בברכתו ידי חובה, יצא אף הוא כיוון שברכתו חלה עבור האחרים.]</w:t>
      </w:r>
    </w:p>
    <w:p w14:paraId="32DE83FD" w14:textId="77777777" w:rsidR="00321E16" w:rsidRDefault="00321E16" w:rsidP="00321E16">
      <w:pPr>
        <w:rPr>
          <w:rFonts w:cs="Arial"/>
          <w:sz w:val="20"/>
          <w:szCs w:val="20"/>
          <w:rtl/>
        </w:rPr>
      </w:pPr>
      <w:r>
        <w:rPr>
          <w:rFonts w:cs="Arial"/>
          <w:b/>
          <w:bCs/>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תוקף חיוב הברכות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ברכות (לה.) "</w:t>
      </w:r>
      <w:r w:rsidRPr="00F55566">
        <w:rPr>
          <w:rFonts w:cs="Arial"/>
          <w:sz w:val="20"/>
          <w:szCs w:val="20"/>
          <w:rtl/>
        </w:rPr>
        <w:t>כיצד מברכין על הפירות? על פירות האילן הוא אומר: בורא פרי העץ</w:t>
      </w:r>
      <w:r>
        <w:rPr>
          <w:rFonts w:cs="Arial" w:hint="cs"/>
          <w:sz w:val="20"/>
          <w:szCs w:val="20"/>
          <w:rtl/>
        </w:rPr>
        <w:t>...</w:t>
      </w:r>
      <w:r>
        <w:rPr>
          <w:rFonts w:cs="Arial"/>
          <w:sz w:val="20"/>
          <w:szCs w:val="20"/>
          <w:rtl/>
        </w:rPr>
        <w:br/>
      </w:r>
      <w:r w:rsidRPr="0083601E">
        <w:rPr>
          <w:rFonts w:cs="Arial"/>
          <w:b/>
          <w:bCs/>
          <w:sz w:val="20"/>
          <w:szCs w:val="20"/>
          <w:rtl/>
        </w:rPr>
        <w:t>גמרא</w:t>
      </w:r>
      <w:r w:rsidRPr="00F55566">
        <w:rPr>
          <w:rFonts w:cs="Arial"/>
          <w:sz w:val="20"/>
          <w:szCs w:val="20"/>
          <w:rtl/>
        </w:rPr>
        <w:t>. מנא הני מילי?</w:t>
      </w:r>
      <w:r>
        <w:rPr>
          <w:rFonts w:cs="Arial" w:hint="cs"/>
          <w:sz w:val="20"/>
          <w:szCs w:val="20"/>
          <w:rtl/>
        </w:rPr>
        <w:t>...</w:t>
      </w:r>
      <w:r w:rsidRPr="00F55566">
        <w:rPr>
          <w:rFonts w:cs="Arial"/>
          <w:sz w:val="20"/>
          <w:szCs w:val="20"/>
          <w:rtl/>
        </w:rPr>
        <w:t xml:space="preserve"> יליף לה משבעת המינין </w:t>
      </w:r>
      <w:r w:rsidRPr="000F016F">
        <w:rPr>
          <w:rFonts w:cs="Arial" w:hint="cs"/>
          <w:sz w:val="18"/>
          <w:szCs w:val="18"/>
          <w:rtl/>
        </w:rPr>
        <w:t xml:space="preserve">(שכתוב בהם בפירוש "ואכלת ושבעת וברכת") </w:t>
      </w:r>
      <w:r w:rsidRPr="00F55566">
        <w:rPr>
          <w:rFonts w:cs="Arial"/>
          <w:sz w:val="20"/>
          <w:szCs w:val="20"/>
          <w:rtl/>
        </w:rPr>
        <w:t xml:space="preserve">- מה שבעת המינין דבר שנהנה וטעון ברכה, אף כל דבר שנהנה טעון ברכה. מה לשבעת המינין שכן חייבין בבכורים! ועוד: התינח לאחריו, לפניו מנין? </w:t>
      </w:r>
      <w:r>
        <w:rPr>
          <w:rFonts w:cs="Arial"/>
          <w:sz w:val="20"/>
          <w:szCs w:val="20"/>
          <w:rtl/>
        </w:rPr>
        <w:br/>
      </w:r>
      <w:r w:rsidRPr="00F55566">
        <w:rPr>
          <w:rFonts w:cs="Arial"/>
          <w:sz w:val="20"/>
          <w:szCs w:val="20"/>
          <w:rtl/>
        </w:rPr>
        <w:t>אלא, סברא הוא: אסור לו לאדם שיהנה מן העולם הזה בלא ברכה</w:t>
      </w:r>
      <w:r>
        <w:rPr>
          <w:rFonts w:cs="Arial" w:hint="cs"/>
          <w:sz w:val="20"/>
          <w:szCs w:val="20"/>
          <w:rtl/>
        </w:rPr>
        <w:t>"</w:t>
      </w:r>
      <w:r w:rsidRPr="00F55566">
        <w:rPr>
          <w:rFonts w:cs="Arial"/>
          <w:sz w:val="20"/>
          <w:szCs w:val="20"/>
          <w:rtl/>
        </w:rPr>
        <w:t>.</w:t>
      </w:r>
    </w:p>
    <w:p w14:paraId="1D7A544F" w14:textId="77777777" w:rsidR="00321E16" w:rsidRDefault="00321E16" w:rsidP="00321E16">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מוסכם על הראשונים שחיוב ברכה ראשונה מדרבנן, ונלמד מסברה שאסור לאדם ליהנות מהעולם בלא ברכה.</w:t>
      </w:r>
      <w:r>
        <w:rPr>
          <w:rFonts w:cs="Arial"/>
          <w:sz w:val="20"/>
          <w:szCs w:val="20"/>
          <w:rtl/>
        </w:rPr>
        <w:br/>
      </w:r>
      <w:r>
        <w:rPr>
          <w:rFonts w:cs="Arial" w:hint="cs"/>
          <w:sz w:val="20"/>
          <w:szCs w:val="20"/>
          <w:rtl/>
        </w:rPr>
        <w:t>וכן מוסכם על הראשונים שחיוב ברכת המזון דאורייתא.</w:t>
      </w:r>
      <w:r>
        <w:rPr>
          <w:rFonts w:cs="Arial"/>
          <w:sz w:val="20"/>
          <w:szCs w:val="20"/>
          <w:rtl/>
        </w:rPr>
        <w:br/>
      </w:r>
      <w:r>
        <w:rPr>
          <w:rFonts w:cs="Arial" w:hint="cs"/>
          <w:sz w:val="20"/>
          <w:szCs w:val="20"/>
          <w:rtl/>
        </w:rPr>
        <w:t>אך נחלקו הראשונים מהו תוקף חיוב ברכת מעין שלוש?</w:t>
      </w:r>
      <w:r>
        <w:rPr>
          <w:rFonts w:cs="Arial"/>
          <w:sz w:val="20"/>
          <w:szCs w:val="20"/>
          <w:rtl/>
        </w:rPr>
        <w:br/>
      </w:r>
      <w:r>
        <w:rPr>
          <w:rFonts w:cs="Arial" w:hint="cs"/>
          <w:sz w:val="20"/>
          <w:szCs w:val="20"/>
          <w:rtl/>
        </w:rPr>
        <w:t xml:space="preserve">א. </w:t>
      </w:r>
      <w:r w:rsidRPr="00D37436">
        <w:rPr>
          <w:rFonts w:cs="Arial" w:hint="cs"/>
          <w:b/>
          <w:bCs/>
          <w:sz w:val="20"/>
          <w:szCs w:val="20"/>
          <w:rtl/>
        </w:rPr>
        <w:t>בה"ג</w:t>
      </w:r>
      <w:r>
        <w:rPr>
          <w:rFonts w:cs="Arial" w:hint="cs"/>
          <w:sz w:val="20"/>
          <w:szCs w:val="20"/>
          <w:rtl/>
        </w:rPr>
        <w:t xml:space="preserve">, </w:t>
      </w:r>
      <w:r w:rsidRPr="00D37436">
        <w:rPr>
          <w:rFonts w:cs="Arial" w:hint="cs"/>
          <w:b/>
          <w:bCs/>
          <w:sz w:val="20"/>
          <w:szCs w:val="20"/>
          <w:rtl/>
        </w:rPr>
        <w:t>רשב"א</w:t>
      </w:r>
      <w:r>
        <w:rPr>
          <w:rFonts w:cs="Arial" w:hint="cs"/>
          <w:sz w:val="20"/>
          <w:szCs w:val="20"/>
          <w:rtl/>
        </w:rPr>
        <w:t xml:space="preserve">, </w:t>
      </w:r>
      <w:r w:rsidRPr="00D37436">
        <w:rPr>
          <w:rFonts w:cs="Arial" w:hint="cs"/>
          <w:b/>
          <w:bCs/>
          <w:sz w:val="20"/>
          <w:szCs w:val="20"/>
          <w:rtl/>
        </w:rPr>
        <w:t>רא"ש וטור</w:t>
      </w:r>
      <w:r>
        <w:rPr>
          <w:rFonts w:cs="Arial" w:hint="cs"/>
          <w:sz w:val="20"/>
          <w:szCs w:val="20"/>
          <w:rtl/>
        </w:rPr>
        <w:t xml:space="preserve"> </w:t>
      </w:r>
      <w:r>
        <w:rPr>
          <w:rFonts w:cs="Arial"/>
          <w:sz w:val="20"/>
          <w:szCs w:val="20"/>
          <w:rtl/>
        </w:rPr>
        <w:t>–</w:t>
      </w:r>
      <w:r>
        <w:rPr>
          <w:rFonts w:cs="Arial" w:hint="cs"/>
          <w:sz w:val="20"/>
          <w:szCs w:val="20"/>
          <w:rtl/>
        </w:rPr>
        <w:t xml:space="preserve"> דאורייתא.</w:t>
      </w:r>
      <w:r>
        <w:rPr>
          <w:rFonts w:cs="Arial"/>
          <w:sz w:val="20"/>
          <w:szCs w:val="20"/>
          <w:rtl/>
        </w:rPr>
        <w:br/>
      </w:r>
      <w:r w:rsidRPr="00165292">
        <w:rPr>
          <w:rFonts w:cs="Arial" w:hint="cs"/>
          <w:b/>
          <w:bCs/>
          <w:sz w:val="20"/>
          <w:szCs w:val="20"/>
          <w:rtl/>
        </w:rPr>
        <w:t xml:space="preserve">טעם </w:t>
      </w:r>
      <w:r>
        <w:rPr>
          <w:rFonts w:cs="Arial"/>
          <w:sz w:val="20"/>
          <w:szCs w:val="20"/>
          <w:rtl/>
        </w:rPr>
        <w:t>–</w:t>
      </w:r>
      <w:r>
        <w:rPr>
          <w:rFonts w:cs="Arial" w:hint="cs"/>
          <w:sz w:val="20"/>
          <w:szCs w:val="20"/>
          <w:rtl/>
        </w:rPr>
        <w:t xml:space="preserve"> כך מוכח בגמרא הנ"ל, שמנסים ללמוד את חיוב הברכות משבעת המינים.</w:t>
      </w:r>
      <w:r>
        <w:rPr>
          <w:rFonts w:cs="Arial"/>
          <w:sz w:val="20"/>
          <w:szCs w:val="20"/>
          <w:rtl/>
        </w:rPr>
        <w:br/>
      </w:r>
      <w:r>
        <w:rPr>
          <w:rFonts w:cs="Arial" w:hint="cs"/>
          <w:sz w:val="20"/>
          <w:szCs w:val="20"/>
          <w:rtl/>
        </w:rPr>
        <w:t xml:space="preserve">ב. </w:t>
      </w:r>
      <w:r w:rsidRPr="00D37436">
        <w:rPr>
          <w:rFonts w:cs="Arial" w:hint="cs"/>
          <w:b/>
          <w:bCs/>
          <w:sz w:val="20"/>
          <w:szCs w:val="20"/>
          <w:rtl/>
        </w:rPr>
        <w:t>רמב"ם וסמ"ג</w:t>
      </w:r>
      <w:r>
        <w:rPr>
          <w:rFonts w:cs="Arial" w:hint="cs"/>
          <w:sz w:val="20"/>
          <w:szCs w:val="20"/>
          <w:rtl/>
        </w:rPr>
        <w:t xml:space="preserve"> </w:t>
      </w:r>
      <w:r>
        <w:rPr>
          <w:rFonts w:cs="Arial"/>
          <w:sz w:val="20"/>
          <w:szCs w:val="20"/>
          <w:rtl/>
        </w:rPr>
        <w:t>–</w:t>
      </w:r>
      <w:r>
        <w:rPr>
          <w:rFonts w:cs="Arial" w:hint="cs"/>
          <w:sz w:val="20"/>
          <w:szCs w:val="20"/>
          <w:rtl/>
        </w:rPr>
        <w:t xml:space="preserve"> דרבנן, וכ"פ </w:t>
      </w:r>
      <w:r w:rsidRPr="00606E67">
        <w:rPr>
          <w:rFonts w:cs="Arial" w:hint="cs"/>
          <w:b/>
          <w:bCs/>
          <w:sz w:val="20"/>
          <w:szCs w:val="20"/>
          <w:rtl/>
        </w:rPr>
        <w:t>המחבר</w:t>
      </w:r>
      <w:r>
        <w:rPr>
          <w:rFonts w:cs="Arial" w:hint="cs"/>
          <w:sz w:val="20"/>
          <w:szCs w:val="20"/>
          <w:rtl/>
        </w:rPr>
        <w:t>.</w:t>
      </w:r>
      <w:r>
        <w:rPr>
          <w:rFonts w:cs="Arial"/>
          <w:sz w:val="20"/>
          <w:szCs w:val="20"/>
          <w:rtl/>
        </w:rPr>
        <w:br/>
      </w:r>
      <w:r w:rsidRPr="00D37436">
        <w:rPr>
          <w:rFonts w:cs="Arial" w:hint="cs"/>
          <w:b/>
          <w:bCs/>
          <w:sz w:val="20"/>
          <w:szCs w:val="20"/>
          <w:rtl/>
        </w:rPr>
        <w:t>טעם</w:t>
      </w:r>
      <w:r>
        <w:rPr>
          <w:rFonts w:cs="Arial" w:hint="cs"/>
          <w:sz w:val="20"/>
          <w:szCs w:val="20"/>
          <w:rtl/>
        </w:rPr>
        <w:t xml:space="preserve"> </w:t>
      </w:r>
      <w:r w:rsidRPr="00D37436">
        <w:rPr>
          <w:rFonts w:cs="Arial" w:hint="cs"/>
          <w:sz w:val="18"/>
          <w:szCs w:val="18"/>
          <w:rtl/>
        </w:rPr>
        <w:t>(</w:t>
      </w:r>
      <w:r w:rsidRPr="00D37436">
        <w:rPr>
          <w:rFonts w:cs="Arial" w:hint="cs"/>
          <w:b/>
          <w:bCs/>
          <w:sz w:val="18"/>
          <w:szCs w:val="18"/>
          <w:rtl/>
        </w:rPr>
        <w:t>סמ"ג</w:t>
      </w:r>
      <w:r w:rsidRPr="00D37436">
        <w:rPr>
          <w:rFonts w:cs="Arial" w:hint="cs"/>
          <w:sz w:val="18"/>
          <w:szCs w:val="18"/>
          <w:rtl/>
        </w:rPr>
        <w:t xml:space="preserve">) </w:t>
      </w:r>
      <w:r>
        <w:rPr>
          <w:rFonts w:cs="Arial"/>
          <w:sz w:val="20"/>
          <w:szCs w:val="20"/>
          <w:rtl/>
        </w:rPr>
        <w:t>–</w:t>
      </w:r>
      <w:r>
        <w:rPr>
          <w:rFonts w:cs="Arial" w:hint="cs"/>
          <w:sz w:val="20"/>
          <w:szCs w:val="20"/>
          <w:rtl/>
        </w:rPr>
        <w:t xml:space="preserve"> מכך שמברכים ברכת מעין שלוש ולא שלוש ברכת </w:t>
      </w:r>
      <w:r w:rsidRPr="00D37436">
        <w:rPr>
          <w:rFonts w:cs="Arial" w:hint="cs"/>
          <w:sz w:val="18"/>
          <w:szCs w:val="18"/>
          <w:rtl/>
        </w:rPr>
        <w:t>(בהמ"ז)</w:t>
      </w:r>
      <w:r>
        <w:rPr>
          <w:rFonts w:cs="Arial" w:hint="cs"/>
          <w:sz w:val="18"/>
          <w:szCs w:val="18"/>
          <w:rtl/>
        </w:rPr>
        <w:t>,</w:t>
      </w:r>
      <w:r w:rsidRPr="00D37436">
        <w:rPr>
          <w:rFonts w:cs="Arial" w:hint="cs"/>
          <w:sz w:val="18"/>
          <w:szCs w:val="18"/>
          <w:rtl/>
        </w:rPr>
        <w:t xml:space="preserve"> </w:t>
      </w:r>
      <w:r>
        <w:rPr>
          <w:rFonts w:cs="Arial" w:hint="cs"/>
          <w:sz w:val="20"/>
          <w:szCs w:val="20"/>
          <w:rtl/>
        </w:rPr>
        <w:t>מוכח שחיוב הברכה דרבנן.</w:t>
      </w:r>
    </w:p>
    <w:p w14:paraId="7901148A" w14:textId="77777777" w:rsidR="00321E16" w:rsidRDefault="00321E16" w:rsidP="00321E16">
      <w:pPr>
        <w:rPr>
          <w:rFonts w:cs="Arial"/>
          <w:sz w:val="20"/>
          <w:szCs w:val="20"/>
          <w:rtl/>
        </w:rPr>
      </w:pPr>
      <w:r w:rsidRPr="00165292">
        <w:rPr>
          <w:rFonts w:cs="Arial" w:hint="cs"/>
          <w:sz w:val="20"/>
          <w:szCs w:val="20"/>
          <w:u w:val="single"/>
          <w:rtl/>
        </w:rPr>
        <w:t>נפק"מ במחלוקת זו</w:t>
      </w:r>
      <w:r>
        <w:rPr>
          <w:rFonts w:cs="Arial" w:hint="cs"/>
          <w:sz w:val="20"/>
          <w:szCs w:val="20"/>
          <w:rtl/>
        </w:rPr>
        <w:t xml:space="preserve"> </w:t>
      </w:r>
      <w:r>
        <w:rPr>
          <w:rFonts w:cs="Arial"/>
          <w:sz w:val="20"/>
          <w:szCs w:val="20"/>
          <w:rtl/>
        </w:rPr>
        <w:br/>
      </w:r>
      <w:r>
        <w:rPr>
          <w:rFonts w:cs="Arial" w:hint="cs"/>
          <w:sz w:val="20"/>
          <w:szCs w:val="20"/>
          <w:rtl/>
        </w:rPr>
        <w:t>מה הדין כאשר אדם מסופק אם בירך או לא בירך, וקיי"ל ספק דאורייתא לחומרה וספק דרבנן לקולא.</w:t>
      </w:r>
      <w:r>
        <w:rPr>
          <w:rFonts w:cs="Arial"/>
          <w:sz w:val="20"/>
          <w:szCs w:val="20"/>
          <w:rtl/>
        </w:rPr>
        <w:br/>
      </w:r>
      <w:r>
        <w:rPr>
          <w:rFonts w:cs="Arial" w:hint="cs"/>
          <w:sz w:val="20"/>
          <w:szCs w:val="20"/>
          <w:rtl/>
        </w:rPr>
        <w:t xml:space="preserve">ברכה ראשונה </w:t>
      </w:r>
      <w:r>
        <w:rPr>
          <w:rFonts w:cs="Arial"/>
          <w:sz w:val="20"/>
          <w:szCs w:val="20"/>
          <w:rtl/>
        </w:rPr>
        <w:t>–</w:t>
      </w:r>
      <w:r>
        <w:rPr>
          <w:rFonts w:cs="Arial" w:hint="cs"/>
          <w:sz w:val="20"/>
          <w:szCs w:val="20"/>
          <w:rtl/>
        </w:rPr>
        <w:t xml:space="preserve"> לכו"ע אינו חוזר ומברך מחמת הספק.</w:t>
      </w:r>
      <w:r>
        <w:rPr>
          <w:rFonts w:cs="Arial"/>
          <w:sz w:val="20"/>
          <w:szCs w:val="20"/>
          <w:rtl/>
        </w:rPr>
        <w:br/>
      </w:r>
      <w:r>
        <w:rPr>
          <w:rFonts w:cs="Arial" w:hint="cs"/>
          <w:sz w:val="20"/>
          <w:szCs w:val="20"/>
          <w:rtl/>
        </w:rPr>
        <w:t xml:space="preserve">ברכת המזון </w:t>
      </w:r>
      <w:r>
        <w:rPr>
          <w:rFonts w:cs="Arial"/>
          <w:sz w:val="20"/>
          <w:szCs w:val="20"/>
          <w:rtl/>
        </w:rPr>
        <w:t>–</w:t>
      </w:r>
      <w:r>
        <w:rPr>
          <w:rFonts w:cs="Arial" w:hint="cs"/>
          <w:sz w:val="20"/>
          <w:szCs w:val="20"/>
          <w:rtl/>
        </w:rPr>
        <w:t xml:space="preserve"> לכו"ע חוזר ומברך מספק, ובלבד שאכל כדי שביעה שאז חיוב הברכה מדאורייתא.</w:t>
      </w:r>
      <w:r>
        <w:rPr>
          <w:rFonts w:cs="Arial"/>
          <w:sz w:val="20"/>
          <w:szCs w:val="20"/>
          <w:rtl/>
        </w:rPr>
        <w:br/>
      </w:r>
      <w:r>
        <w:rPr>
          <w:rFonts w:cs="Arial" w:hint="cs"/>
          <w:sz w:val="20"/>
          <w:szCs w:val="20"/>
          <w:rtl/>
        </w:rPr>
        <w:t xml:space="preserve">ברכת מעין שלוש </w:t>
      </w:r>
      <w:r>
        <w:rPr>
          <w:rFonts w:cs="Arial"/>
          <w:sz w:val="20"/>
          <w:szCs w:val="20"/>
          <w:rtl/>
        </w:rPr>
        <w:t>–</w:t>
      </w:r>
      <w:r>
        <w:rPr>
          <w:rFonts w:cs="Arial" w:hint="cs"/>
          <w:sz w:val="20"/>
          <w:szCs w:val="20"/>
          <w:rtl/>
        </w:rPr>
        <w:t xml:space="preserve"> </w:t>
      </w:r>
      <w:r w:rsidRPr="00165292">
        <w:rPr>
          <w:rFonts w:cs="Arial" w:hint="cs"/>
          <w:b/>
          <w:bCs/>
          <w:sz w:val="20"/>
          <w:szCs w:val="20"/>
          <w:rtl/>
        </w:rPr>
        <w:t>לבה"ג</w:t>
      </w:r>
      <w:r>
        <w:rPr>
          <w:rFonts w:cs="Arial" w:hint="cs"/>
          <w:sz w:val="20"/>
          <w:szCs w:val="20"/>
          <w:rtl/>
        </w:rPr>
        <w:t xml:space="preserve"> וסיעתו חוזר ומברך, </w:t>
      </w:r>
      <w:r w:rsidRPr="00165292">
        <w:rPr>
          <w:rFonts w:cs="Arial" w:hint="cs"/>
          <w:b/>
          <w:bCs/>
          <w:sz w:val="20"/>
          <w:szCs w:val="20"/>
          <w:rtl/>
        </w:rPr>
        <w:t>לרמב"ם</w:t>
      </w:r>
      <w:r>
        <w:rPr>
          <w:rFonts w:cs="Arial" w:hint="cs"/>
          <w:sz w:val="20"/>
          <w:szCs w:val="20"/>
          <w:rtl/>
        </w:rPr>
        <w:t xml:space="preserve"> אינו חוזר ומברך, וכ"פ </w:t>
      </w:r>
      <w:r w:rsidRPr="00606E67">
        <w:rPr>
          <w:rFonts w:cs="Arial" w:hint="cs"/>
          <w:b/>
          <w:bCs/>
          <w:sz w:val="20"/>
          <w:szCs w:val="20"/>
          <w:rtl/>
        </w:rPr>
        <w:t>המחבר</w:t>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06E67">
        <w:rPr>
          <w:rFonts w:cs="Arial"/>
          <w:sz w:val="20"/>
          <w:szCs w:val="20"/>
          <w:rtl/>
        </w:rPr>
        <w:t>כל הברכות אם נסתפק אם בירך אם לאו, אינו מברך לא בתח</w:t>
      </w:r>
      <w:r>
        <w:rPr>
          <w:rFonts w:cs="Arial" w:hint="cs"/>
          <w:sz w:val="20"/>
          <w:szCs w:val="20"/>
          <w:rtl/>
        </w:rPr>
        <w:t>י</w:t>
      </w:r>
      <w:r w:rsidRPr="00606E67">
        <w:rPr>
          <w:rFonts w:cs="Arial"/>
          <w:sz w:val="20"/>
          <w:szCs w:val="20"/>
          <w:rtl/>
        </w:rPr>
        <w:t>לה ולא בסוף, חוץ מ</w:t>
      </w:r>
      <w:r>
        <w:rPr>
          <w:rFonts w:cs="Arial" w:hint="cs"/>
          <w:sz w:val="20"/>
          <w:szCs w:val="20"/>
          <w:rtl/>
        </w:rPr>
        <w:t>ברכת המזון</w:t>
      </w:r>
      <w:r w:rsidRPr="00606E67">
        <w:rPr>
          <w:rFonts w:cs="Arial"/>
          <w:sz w:val="20"/>
          <w:szCs w:val="20"/>
          <w:rtl/>
        </w:rPr>
        <w:t xml:space="preserve"> מפני שהוא של תורה</w:t>
      </w:r>
      <w:r>
        <w:rPr>
          <w:rFonts w:cs="Arial" w:hint="cs"/>
          <w:sz w:val="20"/>
          <w:szCs w:val="20"/>
          <w:rtl/>
        </w:rPr>
        <w:t>".</w:t>
      </w:r>
      <w:r>
        <w:rPr>
          <w:rStyle w:val="a6"/>
          <w:rFonts w:cs="Arial"/>
          <w:sz w:val="20"/>
          <w:szCs w:val="20"/>
          <w:rtl/>
        </w:rPr>
        <w:footnoteReference w:id="395"/>
      </w:r>
      <w:r>
        <w:rPr>
          <w:rFonts w:cs="Arial"/>
          <w:sz w:val="20"/>
          <w:szCs w:val="20"/>
          <w:rtl/>
        </w:rPr>
        <w:br/>
      </w:r>
      <w:r>
        <w:rPr>
          <w:rFonts w:cs="Arial" w:hint="cs"/>
          <w:sz w:val="20"/>
          <w:szCs w:val="20"/>
          <w:rtl/>
        </w:rPr>
        <w:t xml:space="preserve">ב. </w:t>
      </w:r>
      <w:r w:rsidRPr="00BB15E8">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אע"פ שהמחבר סתם כדעת הרמב"ם, מכל מקום אין להתעלם משאר הראשונים הסוברים שחיוב ברכת מעין שלוש הוא דאורייתא.</w:t>
      </w:r>
      <w:r>
        <w:rPr>
          <w:rFonts w:cs="Arial"/>
          <w:sz w:val="20"/>
          <w:szCs w:val="20"/>
          <w:rtl/>
        </w:rPr>
        <w:br/>
      </w:r>
      <w:r>
        <w:rPr>
          <w:rFonts w:cs="Arial" w:hint="cs"/>
          <w:sz w:val="20"/>
          <w:szCs w:val="20"/>
          <w:rtl/>
        </w:rPr>
        <w:t>ועל כן פסקו האחרונים דלא כמחבר, דהיינו שאם אכל כדי שביעה משבעת המינים ומסופק אם בירך, ייקח עוד מאותו המין ויברך אחריו ויפטור את ספקו.</w:t>
      </w:r>
      <w:r>
        <w:rPr>
          <w:rStyle w:val="a6"/>
          <w:rFonts w:cs="Arial"/>
          <w:sz w:val="20"/>
          <w:szCs w:val="20"/>
          <w:rtl/>
        </w:rPr>
        <w:footnoteReference w:id="396"/>
      </w:r>
      <w:r>
        <w:rPr>
          <w:rFonts w:cs="Arial"/>
          <w:sz w:val="20"/>
          <w:szCs w:val="20"/>
          <w:rtl/>
        </w:rPr>
        <w:br/>
      </w:r>
      <w:r>
        <w:rPr>
          <w:rFonts w:cs="Arial" w:hint="cs"/>
          <w:sz w:val="20"/>
          <w:szCs w:val="20"/>
          <w:rtl/>
        </w:rPr>
        <w:t xml:space="preserve">מוסיף </w:t>
      </w:r>
      <w:r w:rsidRPr="00BB15E8">
        <w:rPr>
          <w:rFonts w:cs="Arial" w:hint="cs"/>
          <w:b/>
          <w:bCs/>
          <w:sz w:val="20"/>
          <w:szCs w:val="20"/>
          <w:rtl/>
        </w:rPr>
        <w:t>הפמ"ג</w:t>
      </w:r>
      <w:r>
        <w:rPr>
          <w:rFonts w:cs="Arial" w:hint="cs"/>
          <w:sz w:val="20"/>
          <w:szCs w:val="20"/>
          <w:rtl/>
        </w:rPr>
        <w:t xml:space="preserve"> </w:t>
      </w:r>
      <w:r>
        <w:rPr>
          <w:rFonts w:cs="Arial"/>
          <w:sz w:val="20"/>
          <w:szCs w:val="20"/>
          <w:rtl/>
        </w:rPr>
        <w:t>–</w:t>
      </w:r>
      <w:r>
        <w:rPr>
          <w:rFonts w:cs="Arial" w:hint="cs"/>
          <w:sz w:val="20"/>
          <w:szCs w:val="20"/>
          <w:rtl/>
        </w:rPr>
        <w:t xml:space="preserve"> אם אין לו מאותו המין, כגון שאכל פרי העץ וכעת יש לו רק ממין דגן, יאכל מין דגן ויכלול בברכת מעין שלוש גם את פרי העץ.</w:t>
      </w:r>
    </w:p>
    <w:p w14:paraId="397DFB07" w14:textId="77777777" w:rsidR="00321E16" w:rsidRPr="00E23530" w:rsidRDefault="00321E16" w:rsidP="00321E16">
      <w:pPr>
        <w:rPr>
          <w:rFonts w:cs="Arial"/>
          <w:sz w:val="18"/>
          <w:szCs w:val="18"/>
          <w:rtl/>
        </w:rPr>
      </w:pPr>
      <w:r w:rsidRPr="00E23530">
        <w:rPr>
          <w:rFonts w:cs="Arial" w:hint="cs"/>
          <w:sz w:val="18"/>
          <w:szCs w:val="18"/>
          <w:rtl/>
        </w:rPr>
        <w:t>[</w:t>
      </w:r>
      <w:r w:rsidRPr="00E23530">
        <w:rPr>
          <w:rFonts w:cs="Arial" w:hint="cs"/>
          <w:b/>
          <w:bCs/>
          <w:sz w:val="18"/>
          <w:szCs w:val="18"/>
          <w:rtl/>
        </w:rPr>
        <w:t>סיכום</w:t>
      </w:r>
      <w:r w:rsidRPr="00E23530">
        <w:rPr>
          <w:rFonts w:cs="Arial" w:hint="cs"/>
          <w:sz w:val="18"/>
          <w:szCs w:val="18"/>
          <w:rtl/>
        </w:rPr>
        <w:t>. מחלוקת ראשונים האם ברכת מעין ג' היא מדאורייתא או מדרבנן</w:t>
      </w:r>
      <w:r>
        <w:rPr>
          <w:rFonts w:cs="Arial" w:hint="cs"/>
          <w:sz w:val="18"/>
          <w:szCs w:val="18"/>
          <w:rtl/>
        </w:rPr>
        <w:t>.</w:t>
      </w:r>
      <w:r w:rsidRPr="00E23530">
        <w:rPr>
          <w:rFonts w:cs="Arial" w:hint="cs"/>
          <w:sz w:val="18"/>
          <w:szCs w:val="18"/>
          <w:rtl/>
        </w:rPr>
        <w:t xml:space="preserve"> </w:t>
      </w:r>
      <w:r w:rsidRPr="00E23530">
        <w:rPr>
          <w:rFonts w:cs="Arial" w:hint="cs"/>
          <w:b/>
          <w:bCs/>
          <w:sz w:val="18"/>
          <w:szCs w:val="18"/>
          <w:rtl/>
        </w:rPr>
        <w:t>מחבר</w:t>
      </w:r>
      <w:r w:rsidRPr="00E23530">
        <w:rPr>
          <w:rFonts w:cs="Arial" w:hint="cs"/>
          <w:sz w:val="18"/>
          <w:szCs w:val="18"/>
          <w:rtl/>
        </w:rPr>
        <w:t xml:space="preserve">. דרבנן. </w:t>
      </w:r>
      <w:r w:rsidRPr="00E23530">
        <w:rPr>
          <w:rFonts w:cs="Arial" w:hint="cs"/>
          <w:b/>
          <w:bCs/>
          <w:sz w:val="18"/>
          <w:szCs w:val="18"/>
          <w:rtl/>
        </w:rPr>
        <w:t>מ"ב</w:t>
      </w:r>
      <w:r w:rsidRPr="00E23530">
        <w:rPr>
          <w:rFonts w:cs="Arial" w:hint="cs"/>
          <w:sz w:val="18"/>
          <w:szCs w:val="18"/>
          <w:rtl/>
        </w:rPr>
        <w:t xml:space="preserve">. יש לחשוש לסוברים שהיא דאורייתא, ולכן כשמסופק אם בירך יאכל עוד מאותו המין ויברך מעין ג' </w:t>
      </w:r>
      <w:r w:rsidRPr="00E23530">
        <w:rPr>
          <w:rFonts w:cs="Arial" w:hint="cs"/>
          <w:sz w:val="16"/>
          <w:szCs w:val="16"/>
          <w:rtl/>
        </w:rPr>
        <w:t>(</w:t>
      </w:r>
      <w:r w:rsidRPr="00E23530">
        <w:rPr>
          <w:rFonts w:cs="Arial" w:hint="cs"/>
          <w:b/>
          <w:bCs/>
          <w:sz w:val="16"/>
          <w:szCs w:val="16"/>
          <w:rtl/>
        </w:rPr>
        <w:t>פמ"ג</w:t>
      </w:r>
      <w:r w:rsidRPr="00E23530">
        <w:rPr>
          <w:rFonts w:cs="Arial" w:hint="cs"/>
          <w:sz w:val="16"/>
          <w:szCs w:val="16"/>
          <w:rtl/>
        </w:rPr>
        <w:t>. יכול לאכול אף ממין אחר ולכלול את מה שמסופק לו)</w:t>
      </w:r>
      <w:r w:rsidRPr="00E23530">
        <w:rPr>
          <w:rFonts w:cs="Arial" w:hint="cs"/>
          <w:sz w:val="18"/>
          <w:szCs w:val="18"/>
          <w:rtl/>
        </w:rPr>
        <w:t>.]</w:t>
      </w:r>
    </w:p>
    <w:p w14:paraId="3EA7610F" w14:textId="77777777" w:rsidR="00321E16" w:rsidRPr="00382674" w:rsidRDefault="00321E16" w:rsidP="00321E16">
      <w:pPr>
        <w:rPr>
          <w:b/>
          <w:bCs/>
          <w:sz w:val="20"/>
          <w:szCs w:val="20"/>
          <w:rtl/>
        </w:rPr>
      </w:pPr>
      <w:r w:rsidRPr="00BB15E8">
        <w:rPr>
          <w:rFonts w:cs="Arial"/>
          <w:sz w:val="20"/>
          <w:szCs w:val="20"/>
          <w:rtl/>
        </w:rPr>
        <w:t xml:space="preserve"> </w:t>
      </w:r>
      <w:r w:rsidRPr="00382674">
        <w:rPr>
          <w:rFonts w:hint="cs"/>
          <w:b/>
          <w:bCs/>
          <w:sz w:val="20"/>
          <w:szCs w:val="20"/>
          <w:rtl/>
        </w:rPr>
        <w:t>בעזרת ה' יתברך</w:t>
      </w:r>
    </w:p>
    <w:p w14:paraId="36434EDF" w14:textId="77777777" w:rsidR="00321E16" w:rsidRPr="00382674" w:rsidRDefault="00321E16" w:rsidP="00321E16">
      <w:pPr>
        <w:rPr>
          <w:b/>
          <w:bCs/>
          <w:sz w:val="20"/>
          <w:szCs w:val="20"/>
          <w:rtl/>
        </w:rPr>
      </w:pPr>
      <w:r w:rsidRPr="00382674">
        <w:rPr>
          <w:rFonts w:hint="cs"/>
          <w:b/>
          <w:bCs/>
          <w:sz w:val="20"/>
          <w:szCs w:val="20"/>
          <w:rtl/>
        </w:rPr>
        <w:t xml:space="preserve">סימן רי </w:t>
      </w:r>
      <w:r w:rsidRPr="00382674">
        <w:rPr>
          <w:b/>
          <w:bCs/>
          <w:sz w:val="20"/>
          <w:szCs w:val="20"/>
          <w:rtl/>
        </w:rPr>
        <w:t>–</w:t>
      </w:r>
      <w:r w:rsidRPr="00382674">
        <w:rPr>
          <w:rFonts w:hint="cs"/>
          <w:b/>
          <w:bCs/>
          <w:sz w:val="20"/>
          <w:szCs w:val="20"/>
          <w:rtl/>
        </w:rPr>
        <w:t xml:space="preserve"> דין מי שאוכל או שותה פחות מכשיעור</w:t>
      </w:r>
    </w:p>
    <w:p w14:paraId="4F35935B" w14:textId="77777777" w:rsidR="00321E16" w:rsidRDefault="00321E16" w:rsidP="00321E16">
      <w:pPr>
        <w:rPr>
          <w:sz w:val="20"/>
          <w:szCs w:val="20"/>
          <w:rtl/>
        </w:rPr>
      </w:pPr>
      <w:r w:rsidRPr="00382674">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דין ברכה על אכילה ושתייה פחות מכשיעור</w:t>
      </w:r>
      <w:r w:rsidRPr="00382674">
        <w:rPr>
          <w:b/>
          <w:bCs/>
          <w:sz w:val="20"/>
          <w:szCs w:val="20"/>
          <w:rtl/>
        </w:rPr>
        <w:br/>
      </w:r>
      <w:r>
        <w:rPr>
          <w:rFonts w:hint="cs"/>
          <w:b/>
          <w:bCs/>
          <w:sz w:val="20"/>
          <w:szCs w:val="20"/>
          <w:rtl/>
        </w:rPr>
        <w:t xml:space="preserve">דין ברכה ראשונה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מי שאוכל פרי פחות משיעור כזית, כיצד יברך?</w:t>
      </w:r>
      <w:r>
        <w:rPr>
          <w:sz w:val="20"/>
          <w:szCs w:val="20"/>
          <w:rtl/>
        </w:rPr>
        <w:br/>
      </w:r>
      <w:r>
        <w:rPr>
          <w:rFonts w:hint="cs"/>
          <w:sz w:val="20"/>
          <w:szCs w:val="20"/>
          <w:rtl/>
        </w:rPr>
        <w:t xml:space="preserve">א. </w:t>
      </w:r>
      <w:r w:rsidRPr="00356B82">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כברכתו הראויה, עץ, וכ"פ </w:t>
      </w:r>
      <w:r w:rsidRPr="0004325E">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מוסיף </w:t>
      </w:r>
      <w:r w:rsidRPr="00790B58">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אפילו על כל שהוא צריך לברך, כיוון שאסור ליהנות מהעולם הזה ללא ברכה.</w:t>
      </w:r>
      <w:r>
        <w:rPr>
          <w:sz w:val="20"/>
          <w:szCs w:val="20"/>
          <w:rtl/>
        </w:rPr>
        <w:br/>
      </w:r>
      <w:r>
        <w:rPr>
          <w:rFonts w:hint="cs"/>
          <w:sz w:val="20"/>
          <w:szCs w:val="20"/>
          <w:rtl/>
        </w:rPr>
        <w:t xml:space="preserve">ב. </w:t>
      </w:r>
      <w:r w:rsidRPr="00356B82">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שהכל.</w:t>
      </w:r>
      <w:r>
        <w:rPr>
          <w:sz w:val="20"/>
          <w:szCs w:val="20"/>
          <w:rtl/>
        </w:rPr>
        <w:br/>
      </w:r>
      <w:r>
        <w:rPr>
          <w:rFonts w:hint="cs"/>
          <w:sz w:val="20"/>
          <w:szCs w:val="20"/>
          <w:rtl/>
        </w:rPr>
        <w:t xml:space="preserve">ג. </w:t>
      </w:r>
      <w:r w:rsidRPr="00356B82">
        <w:rPr>
          <w:rFonts w:hint="cs"/>
          <w:b/>
          <w:bCs/>
          <w:sz w:val="20"/>
          <w:szCs w:val="20"/>
          <w:rtl/>
        </w:rPr>
        <w:t>רב אחא משבחא</w:t>
      </w:r>
      <w:r>
        <w:rPr>
          <w:rFonts w:hint="cs"/>
          <w:sz w:val="20"/>
          <w:szCs w:val="20"/>
          <w:rtl/>
        </w:rPr>
        <w:t xml:space="preserve"> </w:t>
      </w:r>
      <w:r>
        <w:rPr>
          <w:sz w:val="20"/>
          <w:szCs w:val="20"/>
          <w:rtl/>
        </w:rPr>
        <w:t>–</w:t>
      </w:r>
      <w:r>
        <w:rPr>
          <w:rFonts w:hint="cs"/>
          <w:sz w:val="20"/>
          <w:szCs w:val="20"/>
          <w:rtl/>
        </w:rPr>
        <w:t xml:space="preserve"> אינו מברך כלל.</w:t>
      </w:r>
    </w:p>
    <w:p w14:paraId="5562FBCC" w14:textId="77777777" w:rsidR="00321E16" w:rsidRDefault="00321E16" w:rsidP="00321E16">
      <w:pPr>
        <w:rPr>
          <w:sz w:val="20"/>
          <w:szCs w:val="20"/>
          <w:rtl/>
        </w:rPr>
      </w:pPr>
      <w:r>
        <w:rPr>
          <w:rFonts w:hint="cs"/>
          <w:b/>
          <w:bCs/>
          <w:sz w:val="20"/>
          <w:szCs w:val="20"/>
          <w:rtl/>
        </w:rPr>
        <w:t>דין ברכה אחרונה</w:t>
      </w:r>
      <w:r>
        <w:rPr>
          <w:b/>
          <w:bCs/>
          <w:sz w:val="20"/>
          <w:szCs w:val="20"/>
          <w:rtl/>
        </w:rPr>
        <w:br/>
      </w:r>
      <w:r>
        <w:rPr>
          <w:rFonts w:hint="cs"/>
          <w:b/>
          <w:bCs/>
          <w:sz w:val="20"/>
          <w:szCs w:val="20"/>
          <w:rtl/>
        </w:rPr>
        <w:t xml:space="preserve">גמ' </w:t>
      </w:r>
      <w:r>
        <w:rPr>
          <w:rFonts w:hint="cs"/>
          <w:sz w:val="20"/>
          <w:szCs w:val="20"/>
          <w:rtl/>
        </w:rPr>
        <w:t>ברכות (לח:-לט.) "</w:t>
      </w:r>
      <w:r w:rsidRPr="00185B0F">
        <w:rPr>
          <w:rFonts w:cs="Arial"/>
          <w:sz w:val="20"/>
          <w:szCs w:val="20"/>
          <w:rtl/>
        </w:rPr>
        <w:t>אמר רבי חייא בר אבא: אני ראיתי את רבי יוחנן שאכל זית מליח ובריך עליו תחלה וסוף. אמר ליה רבי ירמיה לרבי זירא: רבי יוחנן היכי מברך על זית מליח? כיון דשקילא לגרעיניה</w:t>
      </w:r>
      <w:r>
        <w:rPr>
          <w:rFonts w:hint="cs"/>
          <w:sz w:val="20"/>
          <w:szCs w:val="20"/>
          <w:rtl/>
        </w:rPr>
        <w:t xml:space="preserve"> </w:t>
      </w:r>
      <w:r w:rsidRPr="00185B0F">
        <w:rPr>
          <w:rFonts w:cs="Arial"/>
          <w:sz w:val="20"/>
          <w:szCs w:val="20"/>
          <w:rtl/>
        </w:rPr>
        <w:t>בצר ליה שיעורא! - אמר ליה: מי סברת כזית גדול בעינן? כזית בינוני בעינן, וההוא דאייתו לקמיה דרבי יוחנן - זית גדול הוה, דאף על גב דשקלוה לגרעינותיה פש ליה שיעורא</w:t>
      </w:r>
      <w:r>
        <w:rPr>
          <w:rFonts w:cs="Arial" w:hint="cs"/>
          <w:sz w:val="20"/>
          <w:szCs w:val="20"/>
          <w:rtl/>
        </w:rPr>
        <w:t>"</w:t>
      </w:r>
      <w:r w:rsidRPr="00185B0F">
        <w:rPr>
          <w:rFonts w:cs="Arial"/>
          <w:sz w:val="20"/>
          <w:szCs w:val="20"/>
          <w:rtl/>
        </w:rPr>
        <w:t>.</w:t>
      </w:r>
      <w:r>
        <w:rPr>
          <w:sz w:val="20"/>
          <w:szCs w:val="20"/>
          <w:rtl/>
        </w:rPr>
        <w:br/>
      </w:r>
      <w:r>
        <w:rPr>
          <w:rFonts w:hint="cs"/>
          <w:sz w:val="20"/>
          <w:szCs w:val="20"/>
          <w:rtl/>
        </w:rPr>
        <w:t xml:space="preserve">מגמרא זו מסיקים הראשונים שחיוב ברכה אחרונה קיים רק אם אכל כשיעור, כזית, אך אם לא אכל כשיעור אינו צריך לברך ברכה אחרונה, וכ"פ </w:t>
      </w:r>
      <w:r w:rsidRPr="0004325E">
        <w:rPr>
          <w:rFonts w:hint="cs"/>
          <w:b/>
          <w:bCs/>
          <w:sz w:val="20"/>
          <w:szCs w:val="20"/>
          <w:rtl/>
        </w:rPr>
        <w:t>המחבר</w:t>
      </w:r>
      <w:r>
        <w:rPr>
          <w:rFonts w:hint="cs"/>
          <w:sz w:val="20"/>
          <w:szCs w:val="20"/>
          <w:rtl/>
        </w:rPr>
        <w:t>.</w:t>
      </w:r>
    </w:p>
    <w:p w14:paraId="5162B6F9" w14:textId="77777777" w:rsidR="00321E16" w:rsidRDefault="00321E16" w:rsidP="00321E16">
      <w:pPr>
        <w:rPr>
          <w:sz w:val="20"/>
          <w:szCs w:val="20"/>
          <w:rtl/>
        </w:rPr>
      </w:pPr>
      <w:r>
        <w:rPr>
          <w:rFonts w:hint="cs"/>
          <w:b/>
          <w:bCs/>
          <w:sz w:val="20"/>
          <w:szCs w:val="20"/>
          <w:rtl/>
        </w:rPr>
        <w:t>ברכה אחרונה על בריה</w:t>
      </w:r>
      <w:r>
        <w:rPr>
          <w:b/>
          <w:bCs/>
          <w:sz w:val="20"/>
          <w:szCs w:val="20"/>
          <w:rtl/>
        </w:rPr>
        <w:br/>
      </w:r>
      <w:r>
        <w:rPr>
          <w:rFonts w:hint="cs"/>
          <w:b/>
          <w:bCs/>
          <w:sz w:val="20"/>
          <w:szCs w:val="20"/>
          <w:rtl/>
        </w:rPr>
        <w:t xml:space="preserve">ירושלמי </w:t>
      </w:r>
      <w:r>
        <w:rPr>
          <w:rFonts w:hint="cs"/>
          <w:sz w:val="20"/>
          <w:szCs w:val="20"/>
          <w:rtl/>
        </w:rPr>
        <w:t>ברכות (ו, א) "</w:t>
      </w:r>
      <w:r w:rsidRPr="00CF1B67">
        <w:rPr>
          <w:rFonts w:cs="Arial"/>
          <w:sz w:val="20"/>
          <w:szCs w:val="20"/>
          <w:rtl/>
        </w:rPr>
        <w:t>רבי יוחנן נסב זיתא ובירך לפניו ולאחריו</w:t>
      </w:r>
      <w:r>
        <w:rPr>
          <w:rFonts w:cs="Arial" w:hint="cs"/>
          <w:sz w:val="20"/>
          <w:szCs w:val="20"/>
          <w:rtl/>
        </w:rPr>
        <w:t>,</w:t>
      </w:r>
      <w:r w:rsidRPr="00CF1B67">
        <w:rPr>
          <w:rFonts w:cs="Arial"/>
          <w:sz w:val="20"/>
          <w:szCs w:val="20"/>
          <w:rtl/>
        </w:rPr>
        <w:t xml:space="preserve"> והוה רבי חייא בר ווא מסתכל ביה</w:t>
      </w:r>
      <w:r>
        <w:rPr>
          <w:rFonts w:cs="Arial" w:hint="cs"/>
          <w:sz w:val="20"/>
          <w:szCs w:val="20"/>
          <w:rtl/>
        </w:rPr>
        <w:t>.</w:t>
      </w:r>
      <w:r w:rsidRPr="00CF1B67">
        <w:rPr>
          <w:rFonts w:cs="Arial"/>
          <w:sz w:val="20"/>
          <w:szCs w:val="20"/>
          <w:rtl/>
        </w:rPr>
        <w:t xml:space="preserve"> </w:t>
      </w:r>
      <w:r>
        <w:rPr>
          <w:rFonts w:cs="Arial"/>
          <w:sz w:val="20"/>
          <w:szCs w:val="20"/>
          <w:rtl/>
        </w:rPr>
        <w:br/>
      </w:r>
      <w:r w:rsidRPr="00CF1B67">
        <w:rPr>
          <w:rFonts w:cs="Arial"/>
          <w:sz w:val="20"/>
          <w:szCs w:val="20"/>
          <w:rtl/>
        </w:rPr>
        <w:t>אמר ליה רבי יוחנן</w:t>
      </w:r>
      <w:r>
        <w:rPr>
          <w:rFonts w:cs="Arial" w:hint="cs"/>
          <w:sz w:val="20"/>
          <w:szCs w:val="20"/>
          <w:rtl/>
        </w:rPr>
        <w:t>:</w:t>
      </w:r>
      <w:r w:rsidRPr="00CF1B67">
        <w:rPr>
          <w:rFonts w:cs="Arial"/>
          <w:sz w:val="20"/>
          <w:szCs w:val="20"/>
          <w:rtl/>
        </w:rPr>
        <w:t xml:space="preserve"> בבלייא</w:t>
      </w:r>
      <w:r>
        <w:rPr>
          <w:rFonts w:cs="Arial" w:hint="cs"/>
          <w:sz w:val="20"/>
          <w:szCs w:val="20"/>
          <w:rtl/>
        </w:rPr>
        <w:t>,</w:t>
      </w:r>
      <w:r w:rsidRPr="00CF1B67">
        <w:rPr>
          <w:rFonts w:cs="Arial"/>
          <w:sz w:val="20"/>
          <w:szCs w:val="20"/>
          <w:rtl/>
        </w:rPr>
        <w:t xml:space="preserve"> למה את מסתכל בי</w:t>
      </w:r>
      <w:r>
        <w:rPr>
          <w:rFonts w:cs="Arial" w:hint="cs"/>
          <w:sz w:val="20"/>
          <w:szCs w:val="20"/>
          <w:rtl/>
        </w:rPr>
        <w:t>,</w:t>
      </w:r>
      <w:r w:rsidRPr="00CF1B67">
        <w:rPr>
          <w:rFonts w:cs="Arial"/>
          <w:sz w:val="20"/>
          <w:szCs w:val="20"/>
          <w:rtl/>
        </w:rPr>
        <w:t xml:space="preserve"> לית לך כל שהוא ממין שבעה טעון ברכה לפניו ולאחריו</w:t>
      </w:r>
      <w:r>
        <w:rPr>
          <w:rFonts w:cs="Arial" w:hint="cs"/>
          <w:sz w:val="20"/>
          <w:szCs w:val="20"/>
          <w:rtl/>
        </w:rPr>
        <w:t>?</w:t>
      </w:r>
      <w:r w:rsidRPr="00CF1B67">
        <w:rPr>
          <w:rFonts w:cs="Arial"/>
          <w:sz w:val="20"/>
          <w:szCs w:val="20"/>
          <w:rtl/>
        </w:rPr>
        <w:t xml:space="preserve"> </w:t>
      </w:r>
      <w:r>
        <w:rPr>
          <w:rFonts w:cs="Arial"/>
          <w:sz w:val="20"/>
          <w:szCs w:val="20"/>
          <w:rtl/>
        </w:rPr>
        <w:br/>
      </w:r>
      <w:r w:rsidRPr="00CF1B67">
        <w:rPr>
          <w:rFonts w:cs="Arial"/>
          <w:sz w:val="20"/>
          <w:szCs w:val="20"/>
          <w:rtl/>
        </w:rPr>
        <w:t>אית ליה</w:t>
      </w:r>
      <w:r>
        <w:rPr>
          <w:rFonts w:cs="Arial" w:hint="cs"/>
          <w:sz w:val="20"/>
          <w:szCs w:val="20"/>
          <w:rtl/>
        </w:rPr>
        <w:t>,</w:t>
      </w:r>
      <w:r w:rsidRPr="00CF1B67">
        <w:rPr>
          <w:rFonts w:cs="Arial"/>
          <w:sz w:val="20"/>
          <w:szCs w:val="20"/>
          <w:rtl/>
        </w:rPr>
        <w:t xml:space="preserve"> ומה צריכה ליה</w:t>
      </w:r>
      <w:r>
        <w:rPr>
          <w:rFonts w:cs="Arial" w:hint="cs"/>
          <w:sz w:val="20"/>
          <w:szCs w:val="20"/>
          <w:rtl/>
        </w:rPr>
        <w:t xml:space="preserve"> </w:t>
      </w:r>
      <w:r w:rsidRPr="00CF1B67">
        <w:rPr>
          <w:rFonts w:cs="Arial" w:hint="cs"/>
          <w:sz w:val="18"/>
          <w:szCs w:val="18"/>
          <w:rtl/>
        </w:rPr>
        <w:t>(מדוע הסתכל עליו)</w:t>
      </w:r>
      <w:r w:rsidRPr="00CF1B67">
        <w:rPr>
          <w:rFonts w:cs="Arial"/>
          <w:sz w:val="18"/>
          <w:szCs w:val="18"/>
          <w:rtl/>
        </w:rPr>
        <w:t xml:space="preserve"> </w:t>
      </w:r>
      <w:r w:rsidRPr="00CF1B67">
        <w:rPr>
          <w:rFonts w:cs="Arial"/>
          <w:sz w:val="20"/>
          <w:szCs w:val="20"/>
          <w:rtl/>
        </w:rPr>
        <w:t>מפני שגלעינתו ממעטתו</w:t>
      </w:r>
      <w:r>
        <w:rPr>
          <w:rFonts w:cs="Arial" w:hint="cs"/>
          <w:sz w:val="20"/>
          <w:szCs w:val="20"/>
          <w:rtl/>
        </w:rPr>
        <w:t xml:space="preserve"> </w:t>
      </w:r>
      <w:r w:rsidRPr="00CF1B67">
        <w:rPr>
          <w:rFonts w:cs="Arial" w:hint="cs"/>
          <w:sz w:val="18"/>
          <w:szCs w:val="18"/>
          <w:rtl/>
        </w:rPr>
        <w:t>(וכיצד בירך ברכה אחרונה)</w:t>
      </w:r>
      <w:r>
        <w:rPr>
          <w:rFonts w:cs="Arial" w:hint="cs"/>
          <w:sz w:val="20"/>
          <w:szCs w:val="20"/>
          <w:rtl/>
        </w:rPr>
        <w:t>.</w:t>
      </w:r>
      <w:r w:rsidRPr="00CF1B67">
        <w:rPr>
          <w:rFonts w:cs="Arial"/>
          <w:sz w:val="20"/>
          <w:szCs w:val="20"/>
          <w:rtl/>
        </w:rPr>
        <w:t xml:space="preserve"> </w:t>
      </w:r>
      <w:r>
        <w:rPr>
          <w:rFonts w:cs="Arial"/>
          <w:sz w:val="20"/>
          <w:szCs w:val="20"/>
          <w:rtl/>
        </w:rPr>
        <w:br/>
      </w:r>
      <w:r w:rsidRPr="00CF1B67">
        <w:rPr>
          <w:rFonts w:cs="Arial"/>
          <w:sz w:val="20"/>
          <w:szCs w:val="20"/>
          <w:rtl/>
        </w:rPr>
        <w:t>ולית ליה לר</w:t>
      </w:r>
      <w:r>
        <w:rPr>
          <w:rFonts w:cs="Arial" w:hint="cs"/>
          <w:sz w:val="20"/>
          <w:szCs w:val="20"/>
          <w:rtl/>
        </w:rPr>
        <w:t xml:space="preserve">בי </w:t>
      </w:r>
      <w:r w:rsidRPr="00CF1B67">
        <w:rPr>
          <w:rFonts w:cs="Arial"/>
          <w:sz w:val="20"/>
          <w:szCs w:val="20"/>
          <w:rtl/>
        </w:rPr>
        <w:t>י</w:t>
      </w:r>
      <w:r>
        <w:rPr>
          <w:rFonts w:cs="Arial" w:hint="cs"/>
          <w:sz w:val="20"/>
          <w:szCs w:val="20"/>
          <w:rtl/>
        </w:rPr>
        <w:t>וחנן</w:t>
      </w:r>
      <w:r w:rsidRPr="00CF1B67">
        <w:rPr>
          <w:rFonts w:cs="Arial"/>
          <w:sz w:val="20"/>
          <w:szCs w:val="20"/>
          <w:rtl/>
        </w:rPr>
        <w:t xml:space="preserve"> שגלעינתו ממעטתו</w:t>
      </w:r>
      <w:r>
        <w:rPr>
          <w:rFonts w:cs="Arial" w:hint="cs"/>
          <w:sz w:val="20"/>
          <w:szCs w:val="20"/>
          <w:rtl/>
        </w:rPr>
        <w:t>?</w:t>
      </w:r>
      <w:r w:rsidRPr="00CF1B67">
        <w:rPr>
          <w:rFonts w:cs="Arial"/>
          <w:sz w:val="20"/>
          <w:szCs w:val="20"/>
          <w:rtl/>
        </w:rPr>
        <w:t xml:space="preserve"> מה עביד ליה ר' יוחנן</w:t>
      </w:r>
      <w:r>
        <w:rPr>
          <w:rFonts w:cs="Arial" w:hint="cs"/>
          <w:sz w:val="20"/>
          <w:szCs w:val="20"/>
          <w:rtl/>
        </w:rPr>
        <w:t xml:space="preserve"> </w:t>
      </w:r>
      <w:r w:rsidRPr="00CF1B67">
        <w:rPr>
          <w:rFonts w:cs="Arial" w:hint="cs"/>
          <w:sz w:val="18"/>
          <w:szCs w:val="18"/>
          <w:rtl/>
        </w:rPr>
        <w:t>(מאי טעמא בירך)</w:t>
      </w:r>
      <w:r>
        <w:rPr>
          <w:rFonts w:cs="Arial" w:hint="cs"/>
          <w:sz w:val="20"/>
          <w:szCs w:val="20"/>
          <w:rtl/>
        </w:rPr>
        <w:t>?</w:t>
      </w:r>
      <w:r w:rsidRPr="00CF1B67">
        <w:rPr>
          <w:rFonts w:cs="Arial"/>
          <w:sz w:val="20"/>
          <w:szCs w:val="20"/>
          <w:rtl/>
        </w:rPr>
        <w:t xml:space="preserve"> משום ברייה</w:t>
      </w:r>
      <w:r>
        <w:rPr>
          <w:rFonts w:cs="Arial" w:hint="cs"/>
          <w:sz w:val="20"/>
          <w:szCs w:val="20"/>
          <w:rtl/>
        </w:rPr>
        <w:t>.</w:t>
      </w:r>
      <w:r w:rsidRPr="00CF1B67">
        <w:rPr>
          <w:rFonts w:cs="Arial"/>
          <w:sz w:val="20"/>
          <w:szCs w:val="20"/>
          <w:rtl/>
        </w:rPr>
        <w:t xml:space="preserve"> </w:t>
      </w:r>
      <w:r>
        <w:rPr>
          <w:rFonts w:cs="Arial"/>
          <w:sz w:val="20"/>
          <w:szCs w:val="20"/>
          <w:rtl/>
        </w:rPr>
        <w:br/>
      </w:r>
      <w:r w:rsidRPr="00CF1B67">
        <w:rPr>
          <w:rFonts w:cs="Arial"/>
          <w:sz w:val="20"/>
          <w:szCs w:val="20"/>
          <w:rtl/>
        </w:rPr>
        <w:t>מילתיה דר</w:t>
      </w:r>
      <w:r>
        <w:rPr>
          <w:rFonts w:cs="Arial" w:hint="cs"/>
          <w:sz w:val="20"/>
          <w:szCs w:val="20"/>
          <w:rtl/>
        </w:rPr>
        <w:t>בי יוחנן</w:t>
      </w:r>
      <w:r w:rsidRPr="00CF1B67">
        <w:rPr>
          <w:rFonts w:cs="Arial"/>
          <w:sz w:val="20"/>
          <w:szCs w:val="20"/>
          <w:rtl/>
        </w:rPr>
        <w:t xml:space="preserve"> אמרה</w:t>
      </w:r>
      <w:r>
        <w:rPr>
          <w:rFonts w:cs="Arial" w:hint="cs"/>
          <w:sz w:val="20"/>
          <w:szCs w:val="20"/>
          <w:rtl/>
        </w:rPr>
        <w:t xml:space="preserve"> </w:t>
      </w:r>
      <w:r w:rsidRPr="00CF1B67">
        <w:rPr>
          <w:rFonts w:cs="Arial" w:hint="cs"/>
          <w:sz w:val="18"/>
          <w:szCs w:val="18"/>
          <w:rtl/>
        </w:rPr>
        <w:t>(שמע מינה מדרבי יוחנן)</w:t>
      </w:r>
      <w:r w:rsidRPr="00CF1B67">
        <w:rPr>
          <w:rFonts w:cs="Arial"/>
          <w:sz w:val="18"/>
          <w:szCs w:val="18"/>
          <w:rtl/>
        </w:rPr>
        <w:t xml:space="preserve"> </w:t>
      </w:r>
      <w:r w:rsidRPr="00CF1B67">
        <w:rPr>
          <w:rFonts w:cs="Arial"/>
          <w:sz w:val="20"/>
          <w:szCs w:val="20"/>
          <w:rtl/>
        </w:rPr>
        <w:t>שכן אפי</w:t>
      </w:r>
      <w:r>
        <w:rPr>
          <w:rFonts w:cs="Arial" w:hint="cs"/>
          <w:sz w:val="20"/>
          <w:szCs w:val="20"/>
          <w:rtl/>
        </w:rPr>
        <w:t>לו</w:t>
      </w:r>
      <w:r w:rsidRPr="00CF1B67">
        <w:rPr>
          <w:rFonts w:cs="Arial"/>
          <w:sz w:val="20"/>
          <w:szCs w:val="20"/>
          <w:rtl/>
        </w:rPr>
        <w:t xml:space="preserve"> אכל פרידה אחת של ענב</w:t>
      </w:r>
      <w:r>
        <w:rPr>
          <w:rFonts w:cs="Arial" w:hint="cs"/>
          <w:sz w:val="20"/>
          <w:szCs w:val="20"/>
          <w:rtl/>
        </w:rPr>
        <w:t>,</w:t>
      </w:r>
      <w:r w:rsidRPr="00CF1B67">
        <w:rPr>
          <w:rFonts w:cs="Arial"/>
          <w:sz w:val="20"/>
          <w:szCs w:val="20"/>
          <w:rtl/>
        </w:rPr>
        <w:t xml:space="preserve"> או פרידה אחת של רימון </w:t>
      </w:r>
      <w:r>
        <w:rPr>
          <w:rFonts w:cs="Arial" w:hint="cs"/>
          <w:sz w:val="20"/>
          <w:szCs w:val="20"/>
          <w:rtl/>
        </w:rPr>
        <w:t xml:space="preserve">- </w:t>
      </w:r>
      <w:r w:rsidRPr="00CF1B67">
        <w:rPr>
          <w:rFonts w:cs="Arial"/>
          <w:sz w:val="20"/>
          <w:szCs w:val="20"/>
          <w:rtl/>
        </w:rPr>
        <w:t>שהוא טעון ברכה לפניה ולאחריה</w:t>
      </w:r>
      <w:r>
        <w:rPr>
          <w:rFonts w:cs="Arial" w:hint="cs"/>
          <w:sz w:val="20"/>
          <w:szCs w:val="20"/>
          <w:rtl/>
        </w:rPr>
        <w:t>".</w:t>
      </w:r>
    </w:p>
    <w:p w14:paraId="53123D95" w14:textId="77777777" w:rsidR="00321E16" w:rsidRDefault="00321E16" w:rsidP="00321E16">
      <w:pPr>
        <w:rPr>
          <w:sz w:val="20"/>
          <w:szCs w:val="20"/>
          <w:rtl/>
        </w:rPr>
      </w:pPr>
      <w:r>
        <w:rPr>
          <w:rFonts w:hint="cs"/>
          <w:b/>
          <w:bCs/>
          <w:sz w:val="20"/>
          <w:szCs w:val="20"/>
          <w:rtl/>
        </w:rPr>
        <w:t>שיטות הראשונים</w:t>
      </w:r>
      <w:r>
        <w:rPr>
          <w:b/>
          <w:bCs/>
          <w:sz w:val="20"/>
          <w:szCs w:val="20"/>
          <w:rtl/>
        </w:rPr>
        <w:br/>
      </w:r>
      <w:r>
        <w:rPr>
          <w:rFonts w:hint="cs"/>
          <w:sz w:val="20"/>
          <w:szCs w:val="20"/>
          <w:rtl/>
        </w:rPr>
        <w:t>האם הלכה כירושלמי שבבריה אין צריך שיעור כזית לברכה אחרונה?</w:t>
      </w:r>
      <w:r>
        <w:rPr>
          <w:sz w:val="20"/>
          <w:szCs w:val="20"/>
          <w:rtl/>
        </w:rPr>
        <w:br/>
      </w:r>
      <w:r>
        <w:rPr>
          <w:rFonts w:hint="cs"/>
          <w:sz w:val="20"/>
          <w:szCs w:val="20"/>
          <w:rtl/>
        </w:rPr>
        <w:t xml:space="preserve">א. </w:t>
      </w:r>
      <w:r>
        <w:rPr>
          <w:rFonts w:hint="cs"/>
          <w:b/>
          <w:bCs/>
          <w:sz w:val="20"/>
          <w:szCs w:val="20"/>
          <w:rtl/>
        </w:rPr>
        <w:t>רמב"ם</w:t>
      </w:r>
      <w:r w:rsidRPr="00280621">
        <w:rPr>
          <w:rFonts w:hint="cs"/>
          <w:sz w:val="20"/>
          <w:szCs w:val="20"/>
          <w:rtl/>
        </w:rPr>
        <w:t>,</w:t>
      </w:r>
      <w:r>
        <w:rPr>
          <w:rFonts w:hint="cs"/>
          <w:b/>
          <w:bCs/>
          <w:sz w:val="20"/>
          <w:szCs w:val="20"/>
          <w:rtl/>
        </w:rPr>
        <w:t xml:space="preserve"> רי"ף ו</w:t>
      </w:r>
      <w:r w:rsidRPr="005B457D">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5B457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בבבלי מוכח לא כך, שהרי בסיפור המעשה על רבי יוחנן בבבלי, תירצו שבירך על זית ברכה אחרונה למרות שלא היה בו גרעין מפני שהיה גדול ואף ללא הגרעין יש בו שיעור, ומדוע לא תירצו שבירך ברכה אחרונה מחמת שאכל בריה? אלא על כורחך ס"ל לבבלי שאין מעלה לבריה.</w:t>
      </w:r>
      <w:r>
        <w:rPr>
          <w:sz w:val="20"/>
          <w:szCs w:val="20"/>
          <w:rtl/>
        </w:rPr>
        <w:br/>
      </w:r>
      <w:r>
        <w:rPr>
          <w:sz w:val="20"/>
          <w:szCs w:val="20"/>
          <w:rtl/>
        </w:rPr>
        <w:br/>
      </w:r>
      <w:r>
        <w:rPr>
          <w:rFonts w:hint="cs"/>
          <w:sz w:val="20"/>
          <w:szCs w:val="20"/>
          <w:rtl/>
        </w:rPr>
        <w:t xml:space="preserve">ב. </w:t>
      </w:r>
      <w:r w:rsidRPr="005B457D">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כן.</w:t>
      </w:r>
      <w:r>
        <w:rPr>
          <w:sz w:val="20"/>
          <w:szCs w:val="20"/>
          <w:rtl/>
        </w:rPr>
        <w:t xml:space="preserve"> </w:t>
      </w:r>
      <w:r>
        <w:rPr>
          <w:sz w:val="20"/>
          <w:szCs w:val="20"/>
          <w:rtl/>
        </w:rPr>
        <w:br/>
      </w:r>
      <w:r w:rsidRPr="005B457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הבבלי אינו חולק על הירושלמי, אלא שבבבלי מדובר בזית שנמלח ולא נאכל כברייתו, אבל אם היה אוכלו שלם צריך לברך עליו למרות שאין בו שיעור, מחמת בריה.</w:t>
      </w:r>
      <w:r>
        <w:rPr>
          <w:sz w:val="20"/>
          <w:szCs w:val="20"/>
          <w:rtl/>
        </w:rPr>
        <w:br/>
      </w:r>
      <w:r>
        <w:rPr>
          <w:rFonts w:hint="cs"/>
          <w:sz w:val="20"/>
          <w:szCs w:val="20"/>
          <w:rtl/>
        </w:rPr>
        <w:t>ואפילו אם אכל פרידה אחת של רימון, צריך לברך ברכה אחרונה מחמת בריה.</w:t>
      </w:r>
    </w:p>
    <w:p w14:paraId="7DD14FC5" w14:textId="77777777" w:rsidR="00321E16" w:rsidRDefault="00321E16" w:rsidP="00321E16">
      <w:pPr>
        <w:rPr>
          <w:sz w:val="20"/>
          <w:szCs w:val="20"/>
          <w:rtl/>
        </w:rPr>
      </w:pPr>
      <w:r w:rsidRPr="000568E2">
        <w:rPr>
          <w:rFonts w:hint="cs"/>
          <w:sz w:val="20"/>
          <w:szCs w:val="20"/>
          <w:rtl/>
        </w:rPr>
        <w:t xml:space="preserve">גם </w:t>
      </w:r>
      <w:r w:rsidRPr="000568E2">
        <w:rPr>
          <w:rFonts w:hint="cs"/>
          <w:b/>
          <w:bCs/>
          <w:sz w:val="20"/>
          <w:szCs w:val="20"/>
          <w:rtl/>
        </w:rPr>
        <w:t>הרשב"א</w:t>
      </w:r>
      <w:r w:rsidRPr="000568E2">
        <w:rPr>
          <w:rFonts w:hint="cs"/>
          <w:sz w:val="20"/>
          <w:szCs w:val="20"/>
          <w:rtl/>
        </w:rPr>
        <w:t xml:space="preserve"> סובר שיש לברך על בריה. ואת המחלוקת בין הבבלי לירושלמי יש ליישב כך - </w:t>
      </w:r>
      <w:r w:rsidRPr="000568E2">
        <w:rPr>
          <w:sz w:val="20"/>
          <w:szCs w:val="20"/>
          <w:rtl/>
        </w:rPr>
        <w:br/>
      </w:r>
      <w:r w:rsidRPr="000568E2">
        <w:rPr>
          <w:rFonts w:hint="cs"/>
          <w:sz w:val="20"/>
          <w:szCs w:val="20"/>
          <w:rtl/>
        </w:rPr>
        <w:t>הירושלמי סובר שרבי יוחנן אכל את הזית שלם, עם הגרעין, ולכן שייך לחייבו אף ללא שיעור מטעם בריה.</w:t>
      </w:r>
      <w:r w:rsidRPr="000568E2">
        <w:rPr>
          <w:sz w:val="20"/>
          <w:szCs w:val="20"/>
          <w:rtl/>
        </w:rPr>
        <w:br/>
      </w:r>
      <w:r w:rsidRPr="000568E2">
        <w:rPr>
          <w:rFonts w:hint="cs"/>
          <w:sz w:val="20"/>
          <w:szCs w:val="20"/>
          <w:rtl/>
        </w:rPr>
        <w:t>אך הבבלי סובר שרבי יוחנן אכל את הזית ללא הגרעין, ולכן צריך שיעור לברכה אחרונה.</w:t>
      </w:r>
      <w:r>
        <w:rPr>
          <w:sz w:val="20"/>
          <w:szCs w:val="20"/>
          <w:rtl/>
        </w:rPr>
        <w:br/>
      </w:r>
      <w:r>
        <w:rPr>
          <w:sz w:val="20"/>
          <w:szCs w:val="20"/>
          <w:rtl/>
        </w:rPr>
        <w:br/>
      </w:r>
      <w:r>
        <w:rPr>
          <w:rFonts w:hint="cs"/>
          <w:sz w:val="20"/>
          <w:szCs w:val="20"/>
          <w:rtl/>
        </w:rPr>
        <w:t xml:space="preserve">ג. </w:t>
      </w:r>
      <w:r w:rsidRPr="0028062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ספק, וירא שמיים לא יאכל בריה פחות מכזית, וכ"פ </w:t>
      </w:r>
      <w:r w:rsidRPr="00E24E97">
        <w:rPr>
          <w:rFonts w:hint="cs"/>
          <w:b/>
          <w:bCs/>
          <w:sz w:val="20"/>
          <w:szCs w:val="20"/>
          <w:rtl/>
        </w:rPr>
        <w:t>המחבר</w:t>
      </w:r>
      <w:r>
        <w:rPr>
          <w:rFonts w:hint="cs"/>
          <w:sz w:val="20"/>
          <w:szCs w:val="20"/>
          <w:rtl/>
        </w:rPr>
        <w:t>.</w:t>
      </w:r>
      <w:r>
        <w:rPr>
          <w:sz w:val="20"/>
          <w:szCs w:val="20"/>
          <w:rtl/>
        </w:rPr>
        <w:br/>
      </w:r>
      <w:r w:rsidRPr="00280621">
        <w:rPr>
          <w:rFonts w:hint="cs"/>
          <w:b/>
          <w:bCs/>
          <w:sz w:val="20"/>
          <w:szCs w:val="20"/>
          <w:rtl/>
        </w:rPr>
        <w:t xml:space="preserve">טעם </w:t>
      </w:r>
      <w:r>
        <w:rPr>
          <w:sz w:val="20"/>
          <w:szCs w:val="20"/>
          <w:rtl/>
        </w:rPr>
        <w:t>–</w:t>
      </w:r>
      <w:r>
        <w:rPr>
          <w:rFonts w:hint="cs"/>
          <w:sz w:val="20"/>
          <w:szCs w:val="20"/>
          <w:rtl/>
        </w:rPr>
        <w:t xml:space="preserve"> ייתכן שהירושלמי והבבלי מדברים על שני מעשים שונים שאירעו לרבי יוחנן. </w:t>
      </w:r>
      <w:r>
        <w:rPr>
          <w:sz w:val="20"/>
          <w:szCs w:val="20"/>
          <w:rtl/>
        </w:rPr>
        <w:br/>
      </w:r>
      <w:r>
        <w:rPr>
          <w:rFonts w:hint="cs"/>
          <w:sz w:val="20"/>
          <w:szCs w:val="20"/>
          <w:rtl/>
        </w:rPr>
        <w:t xml:space="preserve">בירושלמי </w:t>
      </w:r>
      <w:r>
        <w:rPr>
          <w:sz w:val="20"/>
          <w:szCs w:val="20"/>
          <w:rtl/>
        </w:rPr>
        <w:t>–</w:t>
      </w:r>
      <w:r>
        <w:rPr>
          <w:rFonts w:hint="cs"/>
          <w:sz w:val="20"/>
          <w:szCs w:val="20"/>
          <w:rtl/>
        </w:rPr>
        <w:t xml:space="preserve"> הובא לפניו זית שלם, ולכן אע"פ שהשליך את הגרעין, מכל מקום הזית הובא לפניו כשהוא שלם ונהנה מבריה שלימה באופן שרגילים ליהנות ממנה, ולכן בירך למרות שלא היה שיעור.</w:t>
      </w:r>
      <w:r>
        <w:rPr>
          <w:sz w:val="20"/>
          <w:szCs w:val="20"/>
          <w:rtl/>
        </w:rPr>
        <w:br/>
      </w:r>
      <w:r>
        <w:rPr>
          <w:rFonts w:hint="cs"/>
          <w:sz w:val="20"/>
          <w:szCs w:val="20"/>
          <w:rtl/>
        </w:rPr>
        <w:t xml:space="preserve">בבבלי </w:t>
      </w:r>
      <w:r>
        <w:rPr>
          <w:sz w:val="20"/>
          <w:szCs w:val="20"/>
          <w:rtl/>
        </w:rPr>
        <w:t>–</w:t>
      </w:r>
      <w:r>
        <w:rPr>
          <w:rFonts w:hint="cs"/>
          <w:sz w:val="20"/>
          <w:szCs w:val="20"/>
          <w:rtl/>
        </w:rPr>
        <w:t xml:space="preserve"> הובא לפניו זית מליח ללא הגרעין, ולכן לא נהנה מבריה והוצרכו לומר שהיה בו כשיעור.</w:t>
      </w:r>
    </w:p>
    <w:p w14:paraId="61EE462E" w14:textId="77777777" w:rsidR="00321E16" w:rsidRDefault="00321E16" w:rsidP="00321E16">
      <w:pPr>
        <w:rPr>
          <w:sz w:val="20"/>
          <w:szCs w:val="20"/>
          <w:rtl/>
        </w:rPr>
      </w:pPr>
      <w:r>
        <w:rPr>
          <w:rFonts w:hint="cs"/>
          <w:sz w:val="20"/>
          <w:szCs w:val="20"/>
          <w:rtl/>
        </w:rPr>
        <w:t xml:space="preserve">ד. </w:t>
      </w:r>
      <w:r w:rsidRPr="003C092B">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במאכל שרגילים לאכלו עם הגרעין, כגון ענב, הוי בריה ומברך אף ללא שיעור.</w:t>
      </w:r>
      <w:r>
        <w:rPr>
          <w:sz w:val="20"/>
          <w:szCs w:val="20"/>
          <w:rtl/>
        </w:rPr>
        <w:br/>
      </w:r>
      <w:r>
        <w:rPr>
          <w:rFonts w:hint="cs"/>
          <w:sz w:val="20"/>
          <w:szCs w:val="20"/>
          <w:rtl/>
        </w:rPr>
        <w:t>אך במאכל שאין רגילים לאכול את הגרעין שלו, כגון זית, לא שייך דין בריה וצריך שיעור לברכה אחרונה.</w:t>
      </w:r>
      <w:r>
        <w:rPr>
          <w:rStyle w:val="a6"/>
          <w:sz w:val="20"/>
          <w:szCs w:val="20"/>
          <w:rtl/>
        </w:rPr>
        <w:footnoteReference w:id="397"/>
      </w:r>
    </w:p>
    <w:p w14:paraId="0D07383E" w14:textId="77777777" w:rsidR="00321E16" w:rsidRDefault="00321E16" w:rsidP="00321E16">
      <w:pPr>
        <w:rPr>
          <w:rFonts w:cs="Arial"/>
          <w:sz w:val="20"/>
          <w:szCs w:val="20"/>
          <w:rtl/>
        </w:rPr>
      </w:pPr>
      <w:r>
        <w:rPr>
          <w:rFonts w:cs="Arial" w:hint="cs"/>
          <w:sz w:val="20"/>
          <w:szCs w:val="20"/>
          <w:rtl/>
        </w:rPr>
        <w:t xml:space="preserve">הכרעת </w:t>
      </w:r>
      <w:r w:rsidRPr="00C13D0B">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כיוון שרבים מהראשונים מסופקים בדין זה, יש להיזהר שלא לאכול בריה שאין בה כזית.</w:t>
      </w:r>
    </w:p>
    <w:p w14:paraId="69055AB8" w14:textId="77777777" w:rsidR="00321E16" w:rsidRDefault="00321E16" w:rsidP="00321E16">
      <w:pPr>
        <w:rPr>
          <w:rFonts w:cs="Arial"/>
          <w:sz w:val="20"/>
          <w:szCs w:val="20"/>
          <w:rtl/>
        </w:rPr>
      </w:pPr>
      <w:r>
        <w:rPr>
          <w:rFonts w:cs="Arial" w:hint="cs"/>
          <w:b/>
          <w:bCs/>
          <w:sz w:val="20"/>
          <w:szCs w:val="20"/>
          <w:rtl/>
        </w:rPr>
        <w:t xml:space="preserve">שיעור כזית לברכת בורא נפשות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האם מי שאכל פחות מכשיעור מדבר שברכתו בורא נפשות צריך לברך ברכה אחרונה?</w:t>
      </w:r>
      <w:r>
        <w:rPr>
          <w:rFonts w:cs="Arial"/>
          <w:sz w:val="20"/>
          <w:szCs w:val="20"/>
          <w:rtl/>
        </w:rPr>
        <w:br/>
      </w:r>
      <w:r>
        <w:rPr>
          <w:rFonts w:cs="Arial" w:hint="cs"/>
          <w:sz w:val="20"/>
          <w:szCs w:val="20"/>
          <w:rtl/>
        </w:rPr>
        <w:t xml:space="preserve">א. </w:t>
      </w:r>
      <w:r w:rsidRPr="00F04999">
        <w:rPr>
          <w:rFonts w:cs="Arial" w:hint="cs"/>
          <w:b/>
          <w:bCs/>
          <w:sz w:val="20"/>
          <w:szCs w:val="20"/>
          <w:rtl/>
        </w:rPr>
        <w:t>ר"י</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F0499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זו אינה ברכה חשובה כל כך, ולכן גם על פחות מכשיעור צריך לברך.</w:t>
      </w:r>
      <w:r>
        <w:rPr>
          <w:rFonts w:cs="Arial"/>
          <w:sz w:val="20"/>
          <w:szCs w:val="20"/>
          <w:rtl/>
        </w:rPr>
        <w:br/>
      </w:r>
      <w:r>
        <w:rPr>
          <w:rFonts w:cs="Arial" w:hint="cs"/>
          <w:sz w:val="20"/>
          <w:szCs w:val="20"/>
          <w:rtl/>
        </w:rPr>
        <w:t xml:space="preserve">ב. </w:t>
      </w:r>
      <w:r w:rsidRPr="00F04999">
        <w:rPr>
          <w:rFonts w:cs="Arial" w:hint="cs"/>
          <w:b/>
          <w:bCs/>
          <w:sz w:val="20"/>
          <w:szCs w:val="20"/>
          <w:rtl/>
        </w:rPr>
        <w:t>רמב"ם</w:t>
      </w:r>
      <w:r>
        <w:rPr>
          <w:rFonts w:cs="Arial" w:hint="cs"/>
          <w:sz w:val="20"/>
          <w:szCs w:val="20"/>
          <w:rtl/>
        </w:rPr>
        <w:t xml:space="preserve">, </w:t>
      </w:r>
      <w:r w:rsidRPr="00F04999">
        <w:rPr>
          <w:rFonts w:cs="Arial" w:hint="cs"/>
          <w:b/>
          <w:bCs/>
          <w:sz w:val="20"/>
          <w:szCs w:val="20"/>
          <w:rtl/>
        </w:rPr>
        <w:t>רי"ף ותוספות</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143313">
        <w:rPr>
          <w:rFonts w:cs="Arial" w:hint="cs"/>
          <w:b/>
          <w:bCs/>
          <w:sz w:val="20"/>
          <w:szCs w:val="20"/>
          <w:rtl/>
        </w:rPr>
        <w:t>המחבר</w:t>
      </w:r>
      <w:r>
        <w:rPr>
          <w:rFonts w:cs="Arial" w:hint="cs"/>
          <w:sz w:val="20"/>
          <w:szCs w:val="20"/>
          <w:rtl/>
        </w:rPr>
        <w:t>.</w:t>
      </w:r>
      <w:r>
        <w:rPr>
          <w:rFonts w:cs="Arial"/>
          <w:sz w:val="20"/>
          <w:szCs w:val="20"/>
          <w:rtl/>
        </w:rPr>
        <w:br/>
      </w:r>
      <w:r w:rsidRPr="00F04999">
        <w:rPr>
          <w:rFonts w:cs="Arial" w:hint="cs"/>
          <w:b/>
          <w:bCs/>
          <w:sz w:val="20"/>
          <w:szCs w:val="20"/>
          <w:rtl/>
        </w:rPr>
        <w:t>טעם</w:t>
      </w:r>
      <w:r>
        <w:rPr>
          <w:rFonts w:cs="Arial" w:hint="cs"/>
          <w:sz w:val="20"/>
          <w:szCs w:val="20"/>
          <w:rtl/>
        </w:rPr>
        <w:t xml:space="preserve"> </w:t>
      </w:r>
      <w:r w:rsidRPr="00F04999">
        <w:rPr>
          <w:rFonts w:cs="Arial" w:hint="cs"/>
          <w:sz w:val="18"/>
          <w:szCs w:val="18"/>
          <w:rtl/>
        </w:rPr>
        <w:t>(</w:t>
      </w:r>
      <w:r w:rsidRPr="00F04999">
        <w:rPr>
          <w:rFonts w:cs="Arial" w:hint="cs"/>
          <w:b/>
          <w:bCs/>
          <w:sz w:val="18"/>
          <w:szCs w:val="18"/>
          <w:rtl/>
        </w:rPr>
        <w:t>תוספות</w:t>
      </w:r>
      <w:r w:rsidRPr="00F04999">
        <w:rPr>
          <w:rFonts w:cs="Arial" w:hint="cs"/>
          <w:sz w:val="18"/>
          <w:szCs w:val="18"/>
          <w:rtl/>
        </w:rPr>
        <w:t xml:space="preserve">) </w:t>
      </w:r>
      <w:r>
        <w:rPr>
          <w:rFonts w:cs="Arial"/>
          <w:sz w:val="20"/>
          <w:szCs w:val="20"/>
          <w:rtl/>
        </w:rPr>
        <w:t>–</w:t>
      </w:r>
      <w:r>
        <w:rPr>
          <w:rFonts w:cs="Arial" w:hint="cs"/>
          <w:sz w:val="20"/>
          <w:szCs w:val="20"/>
          <w:rtl/>
        </w:rPr>
        <w:t xml:space="preserve"> ברכת בורא נפשות נתקנה דומיא דברכת מעין שלוש, ולכן רק אם אכל כשיעור מברך.</w:t>
      </w:r>
      <w:r>
        <w:rPr>
          <w:rFonts w:cs="Arial"/>
          <w:sz w:val="20"/>
          <w:szCs w:val="20"/>
          <w:rtl/>
        </w:rPr>
        <w:br/>
      </w:r>
      <w:r>
        <w:rPr>
          <w:rFonts w:cs="Arial" w:hint="cs"/>
          <w:sz w:val="20"/>
          <w:szCs w:val="20"/>
          <w:rtl/>
        </w:rPr>
        <w:t xml:space="preserve">ג. </w:t>
      </w:r>
      <w:r w:rsidRPr="00F04999">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ספק.</w:t>
      </w:r>
      <w:r>
        <w:rPr>
          <w:rFonts w:cs="Arial"/>
          <w:sz w:val="20"/>
          <w:szCs w:val="20"/>
          <w:rtl/>
        </w:rPr>
        <w:br/>
      </w:r>
      <w:r w:rsidRPr="00F04999">
        <w:rPr>
          <w:rFonts w:cs="Arial" w:hint="cs"/>
          <w:b/>
          <w:bCs/>
          <w:sz w:val="20"/>
          <w:szCs w:val="20"/>
          <w:rtl/>
        </w:rPr>
        <w:t xml:space="preserve">טעם </w:t>
      </w:r>
      <w:r>
        <w:rPr>
          <w:rFonts w:cs="Arial"/>
          <w:sz w:val="20"/>
          <w:szCs w:val="20"/>
          <w:rtl/>
        </w:rPr>
        <w:t>–</w:t>
      </w:r>
      <w:r>
        <w:rPr>
          <w:rFonts w:cs="Arial" w:hint="cs"/>
          <w:sz w:val="20"/>
          <w:szCs w:val="20"/>
          <w:rtl/>
        </w:rPr>
        <w:t xml:space="preserve"> שמא רק בברכת מעין שלוש צריך שיעור, מפני שכתוב בה "ואכלת ושבעת וברכת", או שמא גם בברכת בורא נפשות צריך שיעור מפני שהיא נתקנה דומיא דברכת מעין שלוש.</w:t>
      </w:r>
    </w:p>
    <w:p w14:paraId="0D762787" w14:textId="77777777" w:rsidR="00321E16" w:rsidRDefault="00321E16" w:rsidP="00321E16">
      <w:pPr>
        <w:rPr>
          <w:rFonts w:cs="Arial"/>
          <w:sz w:val="20"/>
          <w:szCs w:val="20"/>
          <w:rtl/>
        </w:rPr>
      </w:pPr>
      <w:r>
        <w:rPr>
          <w:rFonts w:cs="Arial" w:hint="cs"/>
          <w:b/>
          <w:bCs/>
          <w:sz w:val="20"/>
          <w:szCs w:val="20"/>
          <w:rtl/>
        </w:rPr>
        <w:t xml:space="preserve">שיעור שתייה לברכה אחרונה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האם חיוב ברכה אחרונה על שתייה הוא דווקא כששתה רביעית, או אפילו שתה כזית צריך לברך?</w:t>
      </w:r>
      <w:r>
        <w:rPr>
          <w:rFonts w:cs="Arial"/>
          <w:sz w:val="20"/>
          <w:szCs w:val="20"/>
          <w:rtl/>
        </w:rPr>
        <w:br/>
      </w:r>
      <w:r>
        <w:rPr>
          <w:rFonts w:cs="Arial" w:hint="cs"/>
          <w:sz w:val="20"/>
          <w:szCs w:val="20"/>
          <w:rtl/>
        </w:rPr>
        <w:t xml:space="preserve">א. </w:t>
      </w:r>
      <w:r>
        <w:rPr>
          <w:rFonts w:cs="Arial" w:hint="cs"/>
          <w:b/>
          <w:bCs/>
          <w:sz w:val="20"/>
          <w:szCs w:val="20"/>
          <w:rtl/>
        </w:rPr>
        <w:t xml:space="preserve">תוספות </w:t>
      </w:r>
      <w:r>
        <w:rPr>
          <w:rFonts w:cs="Arial"/>
          <w:sz w:val="20"/>
          <w:szCs w:val="20"/>
          <w:rtl/>
        </w:rPr>
        <w:t>–</w:t>
      </w:r>
      <w:r>
        <w:rPr>
          <w:rFonts w:cs="Arial" w:hint="cs"/>
          <w:sz w:val="20"/>
          <w:szCs w:val="20"/>
          <w:rtl/>
        </w:rPr>
        <w:t xml:space="preserve"> ספק, וכ"פ </w:t>
      </w:r>
      <w:r w:rsidRPr="00580351">
        <w:rPr>
          <w:rFonts w:cs="Arial" w:hint="cs"/>
          <w:b/>
          <w:bCs/>
          <w:sz w:val="20"/>
          <w:szCs w:val="20"/>
          <w:rtl/>
        </w:rPr>
        <w:t>המחבר</w:t>
      </w:r>
      <w:r>
        <w:rPr>
          <w:rFonts w:cs="Arial" w:hint="cs"/>
          <w:sz w:val="20"/>
          <w:szCs w:val="20"/>
          <w:rtl/>
        </w:rPr>
        <w:t xml:space="preserve">. </w:t>
      </w:r>
      <w:r>
        <w:rPr>
          <w:rFonts w:cs="Arial"/>
          <w:sz w:val="20"/>
          <w:szCs w:val="20"/>
          <w:rtl/>
        </w:rPr>
        <w:br/>
      </w:r>
      <w:r w:rsidRPr="0058035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גמרא ברכות (מט:) "</w:t>
      </w:r>
      <w:r w:rsidRPr="00580351">
        <w:rPr>
          <w:rFonts w:cs="Arial"/>
          <w:sz w:val="20"/>
          <w:szCs w:val="20"/>
          <w:rtl/>
        </w:rPr>
        <w:t xml:space="preserve">רבי מאיר סבר: ואכלת - זו אכילה, ושבעת - זו שתיה, ואכילה בכזית. ורבי יהודה סבר: ואכלת ושבעת - אכילה שיש בה שביעה, ואיזו זו </w:t>
      </w:r>
      <w:r>
        <w:rPr>
          <w:rFonts w:cs="Arial"/>
          <w:sz w:val="20"/>
          <w:szCs w:val="20"/>
          <w:rtl/>
        </w:rPr>
        <w:t>–</w:t>
      </w:r>
      <w:r w:rsidRPr="00580351">
        <w:rPr>
          <w:rFonts w:cs="Arial"/>
          <w:sz w:val="20"/>
          <w:szCs w:val="20"/>
          <w:rtl/>
        </w:rPr>
        <w:t xml:space="preserve"> כביצה</w:t>
      </w:r>
      <w:r>
        <w:rPr>
          <w:rFonts w:cs="Arial" w:hint="cs"/>
          <w:sz w:val="20"/>
          <w:szCs w:val="20"/>
          <w:rtl/>
        </w:rPr>
        <w:t>"</w:t>
      </w:r>
      <w:r w:rsidRPr="00580351">
        <w:rPr>
          <w:rFonts w:cs="Arial"/>
          <w:sz w:val="20"/>
          <w:szCs w:val="20"/>
          <w:rtl/>
        </w:rPr>
        <w:t>.</w:t>
      </w:r>
      <w:r>
        <w:rPr>
          <w:rFonts w:cs="Arial"/>
          <w:sz w:val="20"/>
          <w:szCs w:val="20"/>
          <w:rtl/>
        </w:rPr>
        <w:br/>
      </w:r>
      <w:r>
        <w:rPr>
          <w:rFonts w:cs="Arial" w:hint="cs"/>
          <w:sz w:val="20"/>
          <w:szCs w:val="20"/>
          <w:rtl/>
        </w:rPr>
        <w:t>מכך שרבי מאיר דורש "ושבעת" זו שתייה, ובהמשך הגמרא נאמר ששביעה היא בשיעור ביצה, נראה שאף במשקה לא סגי בשיעור זית אלא צריך שיעור גדול יותר, רביעית.</w:t>
      </w:r>
      <w:r>
        <w:rPr>
          <w:rStyle w:val="a6"/>
          <w:rFonts w:cs="Arial"/>
          <w:sz w:val="20"/>
          <w:szCs w:val="20"/>
          <w:rtl/>
        </w:rPr>
        <w:footnoteReference w:id="398"/>
      </w:r>
      <w:r>
        <w:rPr>
          <w:rFonts w:cs="Arial"/>
          <w:sz w:val="20"/>
          <w:szCs w:val="20"/>
          <w:rtl/>
        </w:rPr>
        <w:br/>
      </w:r>
      <w:r>
        <w:rPr>
          <w:rFonts w:cs="Arial" w:hint="cs"/>
          <w:sz w:val="20"/>
          <w:szCs w:val="20"/>
          <w:rtl/>
        </w:rPr>
        <w:t xml:space="preserve">ועל כן כתב </w:t>
      </w:r>
      <w:r w:rsidRPr="00580351">
        <w:rPr>
          <w:rFonts w:cs="Arial" w:hint="cs"/>
          <w:b/>
          <w:bCs/>
          <w:sz w:val="20"/>
          <w:szCs w:val="20"/>
          <w:rtl/>
        </w:rPr>
        <w:t>הרא"ש</w:t>
      </w:r>
      <w:r>
        <w:rPr>
          <w:rFonts w:cs="Arial" w:hint="cs"/>
          <w:sz w:val="20"/>
          <w:szCs w:val="20"/>
          <w:rtl/>
        </w:rPr>
        <w:t>, שיש להיזהר שלא לשתות משקה בין שיעור כזית לשיעור רביעית, כדי שלא ייכנס לספק.</w:t>
      </w:r>
      <w:r>
        <w:rPr>
          <w:rFonts w:cs="Arial"/>
          <w:sz w:val="20"/>
          <w:szCs w:val="20"/>
          <w:rtl/>
        </w:rPr>
        <w:br/>
      </w:r>
      <w:r>
        <w:rPr>
          <w:rFonts w:cs="Arial" w:hint="cs"/>
          <w:sz w:val="20"/>
          <w:szCs w:val="20"/>
          <w:rtl/>
        </w:rPr>
        <w:t xml:space="preserve">ב. </w:t>
      </w:r>
      <w:r w:rsidRPr="0058035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רק ברביעית.</w:t>
      </w:r>
    </w:p>
    <w:p w14:paraId="08D721FD" w14:textId="77777777" w:rsidR="00321E16" w:rsidRDefault="00321E16" w:rsidP="00321E16">
      <w:pPr>
        <w:rPr>
          <w:rFonts w:cs="Arial"/>
          <w:sz w:val="20"/>
          <w:szCs w:val="20"/>
          <w:rtl/>
        </w:rPr>
      </w:pPr>
      <w:r>
        <w:rPr>
          <w:rFonts w:cs="Arial" w:hint="cs"/>
          <w:b/>
          <w:bCs/>
          <w:sz w:val="20"/>
          <w:szCs w:val="20"/>
          <w:rtl/>
        </w:rPr>
        <w:t xml:space="preserve">אכל משבעת המינים פחות מכשיעור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מי שאכל משבעת המינים פחות מכשיעור, האם צריך לברך בורא נפשות?</w:t>
      </w:r>
      <w:r>
        <w:rPr>
          <w:rFonts w:cs="Arial"/>
          <w:sz w:val="20"/>
          <w:szCs w:val="20"/>
          <w:rtl/>
        </w:rPr>
        <w:br/>
      </w:r>
      <w:r>
        <w:rPr>
          <w:rFonts w:cs="Arial" w:hint="cs"/>
          <w:sz w:val="20"/>
          <w:szCs w:val="20"/>
          <w:rtl/>
        </w:rPr>
        <w:t xml:space="preserve">א. </w:t>
      </w:r>
      <w:r w:rsidRPr="00D65592">
        <w:rPr>
          <w:rFonts w:cs="Arial" w:hint="cs"/>
          <w:b/>
          <w:bCs/>
          <w:sz w:val="20"/>
          <w:szCs w:val="20"/>
          <w:rtl/>
        </w:rPr>
        <w:t>ר"י</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D65592">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לא, וכ"פ </w:t>
      </w:r>
      <w:r w:rsidRPr="00D65592">
        <w:rPr>
          <w:rFonts w:cs="Arial" w:hint="cs"/>
          <w:b/>
          <w:bCs/>
          <w:sz w:val="20"/>
          <w:szCs w:val="20"/>
          <w:rtl/>
        </w:rPr>
        <w:t>המחבר</w:t>
      </w:r>
      <w:r>
        <w:rPr>
          <w:rFonts w:cs="Arial" w:hint="cs"/>
          <w:sz w:val="20"/>
          <w:szCs w:val="20"/>
          <w:rtl/>
        </w:rPr>
        <w:t>.</w:t>
      </w:r>
      <w:r>
        <w:rPr>
          <w:rFonts w:cs="Arial"/>
          <w:sz w:val="20"/>
          <w:szCs w:val="20"/>
          <w:rtl/>
        </w:rPr>
        <w:br/>
      </w:r>
      <w:r w:rsidRPr="00D6559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מסתבר שיברך ברכת בורא נפשות על דבר שברכתו מעין שלוש.</w:t>
      </w:r>
      <w:r>
        <w:rPr>
          <w:rFonts w:cs="Arial"/>
          <w:b/>
          <w:bCs/>
          <w:sz w:val="20"/>
          <w:szCs w:val="20"/>
          <w:rtl/>
        </w:rPr>
        <w:br/>
      </w:r>
      <w:r>
        <w:rPr>
          <w:rFonts w:cs="Arial"/>
          <w:sz w:val="20"/>
          <w:szCs w:val="20"/>
          <w:rtl/>
        </w:rPr>
        <w:br/>
      </w:r>
      <w:r w:rsidRPr="0004325E">
        <w:rPr>
          <w:rFonts w:cs="Arial" w:hint="cs"/>
          <w:b/>
          <w:bCs/>
          <w:sz w:val="20"/>
          <w:szCs w:val="20"/>
          <w:rtl/>
        </w:rPr>
        <w:t>פסיקת הלכה</w:t>
      </w:r>
      <w:r w:rsidRPr="0004325E">
        <w:rPr>
          <w:rFonts w:cs="Arial"/>
          <w:b/>
          <w:bCs/>
          <w:sz w:val="20"/>
          <w:szCs w:val="20"/>
          <w:rtl/>
        </w:rPr>
        <w:br/>
      </w:r>
      <w:r w:rsidRPr="0004325E">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04325E">
        <w:rPr>
          <w:rFonts w:cs="Arial"/>
          <w:sz w:val="20"/>
          <w:szCs w:val="20"/>
          <w:rtl/>
        </w:rPr>
        <w:t>האוכל פחות מכזית בין מפת בין משאר אוכלים, והשותה פחות מרביעית בין מיין בין משאר משקים, מברך תח</w:t>
      </w:r>
      <w:r>
        <w:rPr>
          <w:rFonts w:cs="Arial" w:hint="cs"/>
          <w:sz w:val="20"/>
          <w:szCs w:val="20"/>
          <w:rtl/>
        </w:rPr>
        <w:t>י</w:t>
      </w:r>
      <w:r w:rsidRPr="0004325E">
        <w:rPr>
          <w:rFonts w:cs="Arial"/>
          <w:sz w:val="20"/>
          <w:szCs w:val="20"/>
          <w:rtl/>
        </w:rPr>
        <w:t>לה ברכה הראויה לאותו המין, ולאחריו אינו מברך כלל</w:t>
      </w:r>
      <w:r>
        <w:rPr>
          <w:rFonts w:cs="Arial" w:hint="cs"/>
          <w:sz w:val="20"/>
          <w:szCs w:val="20"/>
          <w:rtl/>
        </w:rPr>
        <w:t>.</w:t>
      </w:r>
      <w:r w:rsidRPr="0004325E">
        <w:rPr>
          <w:rFonts w:cs="Arial"/>
          <w:sz w:val="20"/>
          <w:szCs w:val="20"/>
          <w:rtl/>
        </w:rPr>
        <w:t xml:space="preserve"> </w:t>
      </w:r>
      <w:r>
        <w:rPr>
          <w:rFonts w:cs="Arial"/>
          <w:sz w:val="20"/>
          <w:szCs w:val="20"/>
          <w:rtl/>
        </w:rPr>
        <w:br/>
      </w:r>
      <w:r w:rsidRPr="0004325E">
        <w:rPr>
          <w:rFonts w:cs="Arial"/>
          <w:sz w:val="20"/>
          <w:szCs w:val="20"/>
          <w:rtl/>
        </w:rPr>
        <w:t>ויש מסתפקים לומר שעל דבר שהוא כברייתו, כגון גרגיר של ענב או של רימון, שמברכין לאחריו אף על פי שאין בו כזית</w:t>
      </w:r>
      <w:r>
        <w:rPr>
          <w:rFonts w:cs="Arial" w:hint="cs"/>
          <w:sz w:val="20"/>
          <w:szCs w:val="20"/>
          <w:rtl/>
        </w:rPr>
        <w:t>.</w:t>
      </w:r>
      <w:r w:rsidRPr="0004325E">
        <w:rPr>
          <w:rFonts w:cs="Arial"/>
          <w:sz w:val="20"/>
          <w:szCs w:val="20"/>
          <w:rtl/>
        </w:rPr>
        <w:t xml:space="preserve"> לכך נכון ליזהר שלא לאכול בריה פחות מכזית. </w:t>
      </w:r>
      <w:r>
        <w:rPr>
          <w:rFonts w:cs="Arial"/>
          <w:sz w:val="20"/>
          <w:szCs w:val="20"/>
          <w:rtl/>
        </w:rPr>
        <w:br/>
      </w:r>
      <w:r w:rsidRPr="0004325E">
        <w:rPr>
          <w:rFonts w:cs="Arial"/>
          <w:sz w:val="18"/>
          <w:szCs w:val="18"/>
          <w:rtl/>
        </w:rPr>
        <w:t>הגה: ולא מקרי בריה אלא אם אכלו כמות שהוא, אבל אם לקח הגרעין ממנו, לא מקרי בריה</w:t>
      </w:r>
      <w:r w:rsidRPr="00143313">
        <w:rPr>
          <w:rFonts w:cs="Arial" w:hint="cs"/>
          <w:sz w:val="16"/>
          <w:szCs w:val="16"/>
          <w:rtl/>
        </w:rPr>
        <w:t xml:space="preserve"> (ר"י ורשב"א)</w:t>
      </w:r>
      <w:r>
        <w:rPr>
          <w:rFonts w:cs="Arial" w:hint="cs"/>
          <w:sz w:val="20"/>
          <w:szCs w:val="20"/>
          <w:rtl/>
        </w:rPr>
        <w:t>.</w:t>
      </w:r>
      <w:r w:rsidRPr="0004325E">
        <w:rPr>
          <w:rFonts w:cs="Arial"/>
          <w:sz w:val="20"/>
          <w:szCs w:val="20"/>
          <w:rtl/>
        </w:rPr>
        <w:t xml:space="preserve"> </w:t>
      </w:r>
      <w:r>
        <w:rPr>
          <w:rFonts w:cs="Arial"/>
          <w:sz w:val="20"/>
          <w:szCs w:val="20"/>
          <w:rtl/>
        </w:rPr>
        <w:br/>
      </w:r>
      <w:r w:rsidRPr="0004325E">
        <w:rPr>
          <w:rFonts w:cs="Arial"/>
          <w:sz w:val="20"/>
          <w:szCs w:val="20"/>
          <w:rtl/>
        </w:rPr>
        <w:t xml:space="preserve">ויש מסתפקים עוד בברכה אחרונה של יין </w:t>
      </w:r>
      <w:r w:rsidRPr="00D56062">
        <w:rPr>
          <w:rFonts w:cs="Arial" w:hint="cs"/>
          <w:sz w:val="18"/>
          <w:szCs w:val="18"/>
          <w:rtl/>
        </w:rPr>
        <w:t xml:space="preserve">(מ"ב </w:t>
      </w:r>
      <w:r w:rsidRPr="00D56062">
        <w:rPr>
          <w:rFonts w:cs="Arial"/>
          <w:sz w:val="18"/>
          <w:szCs w:val="18"/>
          <w:rtl/>
        </w:rPr>
        <w:t>–</w:t>
      </w:r>
      <w:r w:rsidRPr="00D56062">
        <w:rPr>
          <w:rFonts w:cs="Arial" w:hint="cs"/>
          <w:sz w:val="18"/>
          <w:szCs w:val="18"/>
          <w:rtl/>
        </w:rPr>
        <w:t xml:space="preserve"> ושאר משקים) </w:t>
      </w:r>
      <w:r w:rsidRPr="0004325E">
        <w:rPr>
          <w:rFonts w:cs="Arial"/>
          <w:sz w:val="20"/>
          <w:szCs w:val="20"/>
          <w:rtl/>
        </w:rPr>
        <w:t>אם מברכין אותה על כזית</w:t>
      </w:r>
      <w:r>
        <w:rPr>
          <w:rFonts w:cs="Arial" w:hint="cs"/>
          <w:sz w:val="20"/>
          <w:szCs w:val="20"/>
          <w:rtl/>
        </w:rPr>
        <w:t>,</w:t>
      </w:r>
      <w:r w:rsidRPr="0004325E">
        <w:rPr>
          <w:rFonts w:cs="Arial"/>
          <w:sz w:val="20"/>
          <w:szCs w:val="20"/>
          <w:rtl/>
        </w:rPr>
        <w:t xml:space="preserve"> לכן טוב ליזהר שלא לשתות אלא פחות מכזית, או רביעית</w:t>
      </w:r>
      <w:r>
        <w:rPr>
          <w:rFonts w:cs="Arial" w:hint="cs"/>
          <w:sz w:val="20"/>
          <w:szCs w:val="20"/>
          <w:rtl/>
        </w:rPr>
        <w:t>"</w:t>
      </w:r>
      <w:r w:rsidRPr="0004325E">
        <w:rPr>
          <w:rFonts w:cs="Arial"/>
          <w:sz w:val="20"/>
          <w:szCs w:val="20"/>
          <w:rtl/>
        </w:rPr>
        <w:t>.</w:t>
      </w:r>
    </w:p>
    <w:p w14:paraId="403FA660" w14:textId="77777777" w:rsidR="00321E16" w:rsidRDefault="00321E16" w:rsidP="00321E16">
      <w:pPr>
        <w:rPr>
          <w:rFonts w:cs="Arial"/>
          <w:sz w:val="20"/>
          <w:szCs w:val="20"/>
          <w:rtl/>
        </w:rPr>
      </w:pPr>
      <w:r>
        <w:rPr>
          <w:rFonts w:cs="Arial" w:hint="cs"/>
          <w:b/>
          <w:bCs/>
          <w:sz w:val="20"/>
          <w:szCs w:val="20"/>
          <w:rtl/>
        </w:rPr>
        <w:t>פרטים נוספים בדין זה</w:t>
      </w:r>
      <w:r>
        <w:rPr>
          <w:rFonts w:cs="Arial"/>
          <w:b/>
          <w:bCs/>
          <w:sz w:val="20"/>
          <w:szCs w:val="20"/>
          <w:rtl/>
        </w:rPr>
        <w:br/>
      </w:r>
      <w:r>
        <w:rPr>
          <w:rFonts w:cs="Arial" w:hint="cs"/>
          <w:sz w:val="20"/>
          <w:szCs w:val="20"/>
          <w:u w:val="single"/>
          <w:rtl/>
        </w:rPr>
        <w:t>צירוף מאכלים לברכה אחרונה</w:t>
      </w:r>
      <w:r>
        <w:rPr>
          <w:rFonts w:cs="Arial"/>
          <w:sz w:val="20"/>
          <w:szCs w:val="20"/>
          <w:u w:val="single"/>
          <w:rtl/>
        </w:rPr>
        <w:br/>
      </w:r>
      <w:r>
        <w:rPr>
          <w:rFonts w:cs="Arial" w:hint="cs"/>
          <w:sz w:val="20"/>
          <w:szCs w:val="20"/>
          <w:rtl/>
        </w:rPr>
        <w:t>כל המאכלים מצטרפים לכזית לברך עליהם ברכה אחרונה, בין אם מדובר במאכלים משבעת המינים ובין אם מדובר במאכלים אחרים.</w:t>
      </w:r>
      <w:r>
        <w:rPr>
          <w:rFonts w:cs="Arial"/>
          <w:sz w:val="20"/>
          <w:szCs w:val="20"/>
          <w:rtl/>
        </w:rPr>
        <w:br/>
      </w:r>
      <w:r>
        <w:rPr>
          <w:rFonts w:cs="Arial" w:hint="cs"/>
          <w:sz w:val="20"/>
          <w:szCs w:val="20"/>
          <w:rtl/>
        </w:rPr>
        <w:t>וכן הדין לגבי כל המשקים שאינם יין, שמצטרפים זה לזה לשיעור רביעית.</w:t>
      </w:r>
      <w:r>
        <w:rPr>
          <w:rStyle w:val="a6"/>
          <w:rFonts w:cs="Arial"/>
          <w:sz w:val="20"/>
          <w:szCs w:val="20"/>
          <w:rtl/>
        </w:rPr>
        <w:footnoteReference w:id="399"/>
      </w:r>
      <w:r>
        <w:rPr>
          <w:rFonts w:cs="Arial"/>
          <w:sz w:val="20"/>
          <w:szCs w:val="20"/>
          <w:rtl/>
        </w:rPr>
        <w:br/>
      </w:r>
      <w:r>
        <w:rPr>
          <w:rFonts w:cs="Arial" w:hint="cs"/>
          <w:sz w:val="20"/>
          <w:szCs w:val="20"/>
          <w:rtl/>
        </w:rPr>
        <w:t>ברם, מאכל פחות מכזית אינו מצטרף למשקה פחות מרביעית לברך עליהם בורא נפשות.</w:t>
      </w:r>
    </w:p>
    <w:p w14:paraId="64DE84F1" w14:textId="77777777" w:rsidR="00321E16" w:rsidRDefault="00321E16" w:rsidP="00321E16">
      <w:pPr>
        <w:rPr>
          <w:rFonts w:cs="Arial"/>
          <w:sz w:val="20"/>
          <w:szCs w:val="20"/>
          <w:rtl/>
        </w:rPr>
      </w:pPr>
      <w:r>
        <w:rPr>
          <w:rFonts w:cs="Arial" w:hint="cs"/>
          <w:sz w:val="20"/>
          <w:szCs w:val="20"/>
          <w:u w:val="single"/>
          <w:rtl/>
        </w:rPr>
        <w:t>צירוף שבעת המינים ומאכל אחר</w:t>
      </w:r>
      <w:r>
        <w:rPr>
          <w:rFonts w:cs="Arial"/>
          <w:sz w:val="20"/>
          <w:szCs w:val="20"/>
          <w:u w:val="single"/>
          <w:rtl/>
        </w:rPr>
        <w:br/>
      </w:r>
      <w:r>
        <w:rPr>
          <w:rFonts w:cs="Arial" w:hint="cs"/>
          <w:sz w:val="20"/>
          <w:szCs w:val="20"/>
          <w:rtl/>
        </w:rPr>
        <w:t>אם אכל חצי זית משבעת המינים או פת וחצי זית מאכל שברכתו בורא נפשות, מברך בסוף בורא נפשות.</w:t>
      </w:r>
    </w:p>
    <w:p w14:paraId="479F0A1C" w14:textId="77777777" w:rsidR="00321E16" w:rsidRDefault="00321E16" w:rsidP="00321E16">
      <w:pPr>
        <w:rPr>
          <w:rFonts w:cs="Arial"/>
          <w:sz w:val="20"/>
          <w:szCs w:val="20"/>
          <w:rtl/>
        </w:rPr>
      </w:pPr>
      <w:r>
        <w:rPr>
          <w:rFonts w:cs="Arial" w:hint="cs"/>
          <w:sz w:val="20"/>
          <w:szCs w:val="20"/>
          <w:u w:val="single"/>
          <w:rtl/>
        </w:rPr>
        <w:t>צירוף מאכל עם רוטב</w:t>
      </w:r>
      <w:r>
        <w:rPr>
          <w:rFonts w:cs="Arial"/>
          <w:sz w:val="20"/>
          <w:szCs w:val="20"/>
          <w:u w:val="single"/>
          <w:rtl/>
        </w:rPr>
        <w:br/>
      </w:r>
      <w:r>
        <w:rPr>
          <w:rFonts w:cs="Arial" w:hint="cs"/>
          <w:sz w:val="20"/>
          <w:szCs w:val="20"/>
          <w:rtl/>
        </w:rPr>
        <w:t>ציר שעל גבי ירק מצטרף לשיעור כזית.</w:t>
      </w:r>
      <w:r>
        <w:rPr>
          <w:rFonts w:cs="Arial"/>
          <w:sz w:val="20"/>
          <w:szCs w:val="20"/>
          <w:rtl/>
        </w:rPr>
        <w:br/>
      </w:r>
      <w:r>
        <w:rPr>
          <w:rFonts w:cs="Arial" w:hint="cs"/>
          <w:sz w:val="20"/>
          <w:szCs w:val="20"/>
          <w:rtl/>
        </w:rPr>
        <w:t>וכן הדין בפת השרויה ברוטב, שהרוטב מצטרף לפת.</w:t>
      </w:r>
      <w:r>
        <w:rPr>
          <w:rFonts w:cs="Arial"/>
          <w:sz w:val="20"/>
          <w:szCs w:val="20"/>
          <w:rtl/>
        </w:rPr>
        <w:br/>
      </w:r>
      <w:r w:rsidRPr="006A5CD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כל דבר שבא להכשיר את האוכל, דינו כאוכל עצמו.</w:t>
      </w:r>
      <w:r>
        <w:rPr>
          <w:rFonts w:cs="Arial"/>
          <w:sz w:val="20"/>
          <w:szCs w:val="20"/>
          <w:rtl/>
        </w:rPr>
        <w:br/>
      </w:r>
      <w:r>
        <w:rPr>
          <w:rFonts w:cs="Arial" w:hint="cs"/>
          <w:sz w:val="20"/>
          <w:szCs w:val="20"/>
          <w:rtl/>
        </w:rPr>
        <w:t>אמנם, אם אכל את הפת או את הירק בנפרד מהרוטב, אינו מצטרף.</w:t>
      </w:r>
      <w:r>
        <w:rPr>
          <w:rStyle w:val="a6"/>
          <w:rFonts w:cs="Arial"/>
          <w:sz w:val="20"/>
          <w:szCs w:val="20"/>
          <w:rtl/>
        </w:rPr>
        <w:footnoteReference w:id="400"/>
      </w:r>
    </w:p>
    <w:p w14:paraId="3B53B7FA" w14:textId="77777777" w:rsidR="00321E16" w:rsidRDefault="00321E16" w:rsidP="00321E16">
      <w:pPr>
        <w:rPr>
          <w:rFonts w:cs="Arial"/>
          <w:sz w:val="20"/>
          <w:szCs w:val="20"/>
          <w:rtl/>
        </w:rPr>
      </w:pPr>
      <w:r>
        <w:rPr>
          <w:rFonts w:cs="Arial" w:hint="cs"/>
          <w:sz w:val="20"/>
          <w:szCs w:val="20"/>
          <w:u w:val="single"/>
          <w:rtl/>
        </w:rPr>
        <w:t>שיעור אכילת פרס</w:t>
      </w:r>
      <w:r>
        <w:rPr>
          <w:rFonts w:cs="Arial"/>
          <w:sz w:val="20"/>
          <w:szCs w:val="20"/>
          <w:u w:val="single"/>
          <w:rtl/>
        </w:rPr>
        <w:br/>
      </w:r>
      <w:r>
        <w:rPr>
          <w:rFonts w:cs="Arial" w:hint="cs"/>
          <w:sz w:val="20"/>
          <w:szCs w:val="20"/>
          <w:rtl/>
        </w:rPr>
        <w:t>שיעור כזית לברכה אחרונה מצטרף רק אם נאכל בזמן של אכילת פרס, אך אם נאכל לאט מכך אינו מצטרף</w:t>
      </w:r>
      <w:r>
        <w:rPr>
          <w:rStyle w:val="a6"/>
          <w:rFonts w:cs="Arial"/>
          <w:sz w:val="20"/>
          <w:szCs w:val="20"/>
          <w:rtl/>
        </w:rPr>
        <w:footnoteReference w:id="401"/>
      </w:r>
      <w:r>
        <w:rPr>
          <w:rFonts w:cs="Arial" w:hint="cs"/>
          <w:sz w:val="20"/>
          <w:szCs w:val="20"/>
          <w:rtl/>
        </w:rPr>
        <w:t xml:space="preserve">. </w:t>
      </w:r>
      <w:r>
        <w:rPr>
          <w:rFonts w:cs="Arial"/>
          <w:sz w:val="20"/>
          <w:szCs w:val="20"/>
          <w:rtl/>
        </w:rPr>
        <w:br/>
      </w:r>
      <w:r>
        <w:rPr>
          <w:rFonts w:cs="Arial" w:hint="cs"/>
          <w:sz w:val="20"/>
          <w:szCs w:val="20"/>
          <w:rtl/>
        </w:rPr>
        <w:t>אמנם, אם אכל פת כדי שביעה, אפילו אם שהה יותר מכדא"פ מצטרף לחיוב דאורייתא, כיוון ששבע.</w:t>
      </w:r>
      <w:r>
        <w:rPr>
          <w:rFonts w:cs="Arial"/>
          <w:sz w:val="20"/>
          <w:szCs w:val="20"/>
          <w:rtl/>
        </w:rPr>
        <w:br/>
      </w:r>
      <w:r>
        <w:rPr>
          <w:rFonts w:cs="Arial"/>
          <w:sz w:val="20"/>
          <w:szCs w:val="20"/>
          <w:rtl/>
        </w:rPr>
        <w:br/>
      </w:r>
      <w:r>
        <w:rPr>
          <w:rFonts w:cs="Arial" w:hint="cs"/>
          <w:sz w:val="20"/>
          <w:szCs w:val="20"/>
          <w:u w:val="single"/>
          <w:rtl/>
        </w:rPr>
        <w:t>אופן חישוב כזית</w:t>
      </w:r>
      <w:r>
        <w:rPr>
          <w:rFonts w:cs="Arial"/>
          <w:sz w:val="20"/>
          <w:szCs w:val="20"/>
          <w:u w:val="single"/>
          <w:rtl/>
        </w:rPr>
        <w:br/>
      </w:r>
      <w:r w:rsidRPr="001F7700">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מאכל אוורירי מאוד, יש למעוך את החללים שבו ולשער אם יש בו כזית לאחר המיעוך</w:t>
      </w:r>
      <w:r>
        <w:rPr>
          <w:rStyle w:val="a6"/>
          <w:rFonts w:cs="Arial"/>
          <w:sz w:val="20"/>
          <w:szCs w:val="20"/>
          <w:rtl/>
        </w:rPr>
        <w:footnoteReference w:id="402"/>
      </w:r>
      <w:r>
        <w:rPr>
          <w:rFonts w:cs="Arial" w:hint="cs"/>
          <w:sz w:val="20"/>
          <w:szCs w:val="20"/>
          <w:rtl/>
        </w:rPr>
        <w:t>.</w:t>
      </w:r>
      <w:r>
        <w:rPr>
          <w:rFonts w:cs="Arial"/>
          <w:sz w:val="20"/>
          <w:szCs w:val="20"/>
          <w:rtl/>
        </w:rPr>
        <w:br/>
      </w:r>
      <w:r>
        <w:rPr>
          <w:rFonts w:cs="Arial" w:hint="cs"/>
          <w:sz w:val="20"/>
          <w:szCs w:val="20"/>
          <w:rtl/>
        </w:rPr>
        <w:t>וכן הדין לאידך גיסא, מאכל שהיה בו כזית והצטמק מחמת הבישול, אין מברכים עליו ברכה אחרונה כיוון שכעת אין בו כזית.</w:t>
      </w:r>
    </w:p>
    <w:p w14:paraId="15C5C990" w14:textId="77777777" w:rsidR="00321E16" w:rsidRDefault="00321E16" w:rsidP="00321E16">
      <w:pPr>
        <w:rPr>
          <w:rFonts w:cs="Arial"/>
          <w:sz w:val="20"/>
          <w:szCs w:val="20"/>
          <w:rtl/>
        </w:rPr>
      </w:pPr>
      <w:r>
        <w:rPr>
          <w:rFonts w:cs="Arial" w:hint="cs"/>
          <w:sz w:val="20"/>
          <w:szCs w:val="20"/>
          <w:u w:val="single"/>
          <w:rtl/>
        </w:rPr>
        <w:t>שיעור שתיית רביעית</w:t>
      </w:r>
      <w:r>
        <w:rPr>
          <w:rFonts w:cs="Arial"/>
          <w:sz w:val="20"/>
          <w:szCs w:val="20"/>
          <w:u w:val="single"/>
          <w:rtl/>
        </w:rPr>
        <w:br/>
      </w:r>
      <w:r>
        <w:rPr>
          <w:rFonts w:cs="Arial" w:hint="cs"/>
          <w:sz w:val="20"/>
          <w:szCs w:val="20"/>
          <w:rtl/>
        </w:rPr>
        <w:t>לגבי שתיית רביעית, נחלקו הפוסקים מה הדין אם שתה מעט והפסיק וחזר ושתה עד שהשלים לרביעית</w:t>
      </w:r>
      <w:r>
        <w:rPr>
          <w:rStyle w:val="a6"/>
          <w:rFonts w:cs="Arial"/>
          <w:sz w:val="20"/>
          <w:szCs w:val="20"/>
          <w:rtl/>
        </w:rPr>
        <w:footnoteReference w:id="403"/>
      </w:r>
      <w:r>
        <w:rPr>
          <w:rFonts w:cs="Arial" w:hint="cs"/>
          <w:sz w:val="20"/>
          <w:szCs w:val="20"/>
          <w:rtl/>
        </w:rPr>
        <w:t>.</w:t>
      </w:r>
      <w:r>
        <w:rPr>
          <w:rFonts w:cs="Arial"/>
          <w:sz w:val="20"/>
          <w:szCs w:val="20"/>
          <w:rtl/>
        </w:rPr>
        <w:br/>
      </w:r>
      <w:r>
        <w:rPr>
          <w:rFonts w:cs="Arial" w:hint="cs"/>
          <w:sz w:val="20"/>
          <w:szCs w:val="20"/>
          <w:rtl/>
        </w:rPr>
        <w:t xml:space="preserve">א. </w:t>
      </w:r>
      <w:r w:rsidRPr="001F7700">
        <w:rPr>
          <w:rFonts w:cs="Arial" w:hint="cs"/>
          <w:b/>
          <w:bCs/>
          <w:sz w:val="20"/>
          <w:szCs w:val="20"/>
          <w:rtl/>
        </w:rPr>
        <w:t xml:space="preserve">מחבר </w:t>
      </w:r>
      <w:r w:rsidRPr="001F7700">
        <w:rPr>
          <w:rFonts w:cs="Arial" w:hint="cs"/>
          <w:sz w:val="18"/>
          <w:szCs w:val="18"/>
          <w:rtl/>
        </w:rPr>
        <w:t xml:space="preserve">(לקמן) </w:t>
      </w:r>
      <w:r>
        <w:rPr>
          <w:rFonts w:cs="Arial"/>
          <w:sz w:val="20"/>
          <w:szCs w:val="20"/>
          <w:rtl/>
        </w:rPr>
        <w:t>–</w:t>
      </w:r>
      <w:r>
        <w:rPr>
          <w:rFonts w:cs="Arial" w:hint="cs"/>
          <w:sz w:val="20"/>
          <w:szCs w:val="20"/>
          <w:rtl/>
        </w:rPr>
        <w:t xml:space="preserve"> אינו מצטרף, ופטור מברכה אחרונה.</w:t>
      </w:r>
      <w:r>
        <w:rPr>
          <w:rFonts w:cs="Arial"/>
          <w:sz w:val="20"/>
          <w:szCs w:val="20"/>
          <w:rtl/>
        </w:rPr>
        <w:br/>
      </w:r>
      <w:r>
        <w:rPr>
          <w:rFonts w:cs="Arial" w:hint="cs"/>
          <w:sz w:val="20"/>
          <w:szCs w:val="20"/>
          <w:rtl/>
        </w:rPr>
        <w:t xml:space="preserve">ב. </w:t>
      </w:r>
      <w:r w:rsidRPr="001F7700">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מצטרף עד כדי שיעור אכילת פרס, וצריך לברך ברכה אחרונה. </w:t>
      </w:r>
    </w:p>
    <w:p w14:paraId="5FD267B0" w14:textId="77777777" w:rsidR="00321E16" w:rsidRDefault="00321E16" w:rsidP="00321E16">
      <w:pPr>
        <w:rPr>
          <w:rFonts w:cs="Arial"/>
          <w:sz w:val="20"/>
          <w:szCs w:val="20"/>
          <w:rtl/>
        </w:rPr>
      </w:pPr>
      <w:r>
        <w:rPr>
          <w:rFonts w:cs="Arial" w:hint="cs"/>
          <w:sz w:val="20"/>
          <w:szCs w:val="20"/>
          <w:u w:val="single"/>
          <w:rtl/>
        </w:rPr>
        <w:t>שתיית תה וקפה</w:t>
      </w:r>
      <w:r>
        <w:rPr>
          <w:rFonts w:cs="Arial"/>
          <w:sz w:val="20"/>
          <w:szCs w:val="20"/>
          <w:u w:val="single"/>
          <w:rtl/>
        </w:rPr>
        <w:br/>
      </w:r>
      <w:r>
        <w:rPr>
          <w:rFonts w:cs="Arial" w:hint="cs"/>
          <w:sz w:val="20"/>
          <w:szCs w:val="20"/>
          <w:rtl/>
        </w:rPr>
        <w:t xml:space="preserve">על פי רוב שתיית תה וקפה נעשית באיטיות, מפני שהמשקה חם ביותר, ונחלקו הפוסקים בדין ברכה אחרונה. </w:t>
      </w:r>
      <w:r>
        <w:rPr>
          <w:rFonts w:cs="Arial"/>
          <w:sz w:val="20"/>
          <w:szCs w:val="20"/>
          <w:rtl/>
        </w:rPr>
        <w:br/>
      </w:r>
      <w:r>
        <w:rPr>
          <w:rFonts w:cs="Arial" w:hint="cs"/>
          <w:sz w:val="20"/>
          <w:szCs w:val="20"/>
          <w:rtl/>
        </w:rPr>
        <w:t xml:space="preserve">א. לדעת </w:t>
      </w:r>
      <w:r w:rsidRPr="00790B58">
        <w:rPr>
          <w:rFonts w:cs="Arial" w:hint="cs"/>
          <w:b/>
          <w:bCs/>
          <w:sz w:val="20"/>
          <w:szCs w:val="20"/>
          <w:rtl/>
        </w:rPr>
        <w:t>הגר"א</w:t>
      </w:r>
      <w:r>
        <w:rPr>
          <w:rFonts w:cs="Arial" w:hint="cs"/>
          <w:sz w:val="20"/>
          <w:szCs w:val="20"/>
          <w:rtl/>
        </w:rPr>
        <w:t>, בוודאי שיש לברך ברכה אחרונה, שהרי אף במשקה רגיל ס"ל שעד שיעור אכילת פרס מברך.</w:t>
      </w:r>
      <w:r>
        <w:rPr>
          <w:rFonts w:cs="Arial"/>
          <w:sz w:val="20"/>
          <w:szCs w:val="20"/>
          <w:rtl/>
        </w:rPr>
        <w:br/>
      </w:r>
      <w:r>
        <w:rPr>
          <w:rFonts w:cs="Arial" w:hint="cs"/>
          <w:sz w:val="20"/>
          <w:szCs w:val="20"/>
          <w:rtl/>
        </w:rPr>
        <w:t>ב. אך נחלקו הפוסקים בדעת המחבר דלעיל, האם כאן צריך לברך מכיוון שכך היא דרך שתיית המשקה, או שמא הדין במשקה חם כדין שאר משקים שאם שהה יותר מכדי שתיית רביעית אינו מברך ברכה אחרונה.</w:t>
      </w:r>
      <w:r>
        <w:rPr>
          <w:rFonts w:cs="Arial"/>
          <w:sz w:val="20"/>
          <w:szCs w:val="20"/>
          <w:rtl/>
        </w:rPr>
        <w:br/>
      </w:r>
      <w:r>
        <w:rPr>
          <w:rFonts w:cs="Arial"/>
          <w:sz w:val="20"/>
          <w:szCs w:val="20"/>
          <w:rtl/>
        </w:rPr>
        <w:br/>
      </w:r>
      <w:r>
        <w:rPr>
          <w:rFonts w:cs="Arial" w:hint="cs"/>
          <w:sz w:val="20"/>
          <w:szCs w:val="20"/>
          <w:rtl/>
        </w:rPr>
        <w:t>מנהג העולם לא לברך, כיוון שזהו ספק בהלכות ברכות ויש להקל.</w:t>
      </w:r>
      <w:r>
        <w:rPr>
          <w:rFonts w:cs="Arial"/>
          <w:sz w:val="20"/>
          <w:szCs w:val="20"/>
          <w:rtl/>
        </w:rPr>
        <w:br/>
      </w:r>
      <w:r>
        <w:rPr>
          <w:rFonts w:cs="Arial" w:hint="cs"/>
          <w:sz w:val="20"/>
          <w:szCs w:val="20"/>
          <w:rtl/>
        </w:rPr>
        <w:t>אמנם, אנשי מעשה משאירים בסוף שתייתם שיעור רביעית שהצטנן מעט וניתן לשתות ללא הפסק ולברך ברכה אחרונה לכו"ע.</w:t>
      </w:r>
    </w:p>
    <w:p w14:paraId="25E0A4A1" w14:textId="77777777" w:rsidR="00321E16" w:rsidRDefault="00321E16" w:rsidP="00321E16">
      <w:pPr>
        <w:rPr>
          <w:rFonts w:cs="Arial"/>
          <w:sz w:val="20"/>
          <w:szCs w:val="20"/>
          <w:rtl/>
        </w:rPr>
      </w:pPr>
      <w:r>
        <w:rPr>
          <w:rFonts w:cs="Arial" w:hint="cs"/>
          <w:sz w:val="20"/>
          <w:szCs w:val="20"/>
          <w:u w:val="single"/>
          <w:rtl/>
        </w:rPr>
        <w:t>יצא ממקומו</w:t>
      </w:r>
      <w:r>
        <w:rPr>
          <w:rFonts w:cs="Arial"/>
          <w:sz w:val="20"/>
          <w:szCs w:val="20"/>
          <w:u w:val="single"/>
          <w:rtl/>
        </w:rPr>
        <w:br/>
      </w:r>
      <w:r>
        <w:rPr>
          <w:rFonts w:cs="Arial" w:hint="cs"/>
          <w:sz w:val="20"/>
          <w:szCs w:val="20"/>
          <w:rtl/>
        </w:rPr>
        <w:t xml:space="preserve">מי שאכל פחות מכשיעור ויצא ממקומו, כשחוזר למקומו צריך לברך ברכה ראשונה שנית </w:t>
      </w:r>
      <w:r w:rsidRPr="00F9491E">
        <w:rPr>
          <w:rFonts w:cs="Arial" w:hint="cs"/>
          <w:sz w:val="18"/>
          <w:szCs w:val="18"/>
          <w:rtl/>
        </w:rPr>
        <w:t>(אפילו בפת)</w:t>
      </w:r>
      <w:r>
        <w:rPr>
          <w:rFonts w:cs="Arial" w:hint="cs"/>
          <w:sz w:val="20"/>
          <w:szCs w:val="20"/>
          <w:rtl/>
        </w:rPr>
        <w:t>.</w:t>
      </w:r>
      <w:r>
        <w:rPr>
          <w:rFonts w:cs="Arial"/>
          <w:sz w:val="20"/>
          <w:szCs w:val="20"/>
          <w:rtl/>
        </w:rPr>
        <w:br/>
      </w:r>
      <w:r>
        <w:rPr>
          <w:rFonts w:cs="Arial" w:hint="cs"/>
          <w:sz w:val="20"/>
          <w:szCs w:val="20"/>
          <w:rtl/>
        </w:rPr>
        <w:t>ויש לעיין כיצד יהיה הדין, אם בשעה שחזר למקומו אכל שוב פחות מכשיעור, אך ביחד עם האכילה הראשונה אכל כשיעור בכדי אכילת פרס. וטעם הספק הוא, מפני שאולי ההליכה לחוץ הוי כמו היסח הדעת ואין האכילות מצטרפות, אך המג"א מצדד לומר שהאכילות מצטרפות.</w:t>
      </w:r>
    </w:p>
    <w:p w14:paraId="36187839" w14:textId="77777777" w:rsidR="00321E16" w:rsidRDefault="00321E16" w:rsidP="00321E16">
      <w:pPr>
        <w:rPr>
          <w:rFonts w:cs="Arial"/>
          <w:sz w:val="20"/>
          <w:szCs w:val="20"/>
          <w:rtl/>
        </w:rPr>
      </w:pPr>
      <w:r>
        <w:rPr>
          <w:rFonts w:cs="Arial" w:hint="cs"/>
          <w:sz w:val="20"/>
          <w:szCs w:val="20"/>
          <w:u w:val="single"/>
          <w:rtl/>
        </w:rPr>
        <w:t>טעם השיעורים</w:t>
      </w:r>
      <w:r>
        <w:rPr>
          <w:rFonts w:cs="Arial"/>
          <w:sz w:val="20"/>
          <w:szCs w:val="20"/>
          <w:u w:val="single"/>
          <w:rtl/>
        </w:rPr>
        <w:br/>
      </w:r>
      <w:r>
        <w:rPr>
          <w:rFonts w:cs="Arial" w:hint="cs"/>
          <w:sz w:val="20"/>
          <w:szCs w:val="20"/>
          <w:rtl/>
        </w:rPr>
        <w:t xml:space="preserve">א. כזית </w:t>
      </w:r>
      <w:r>
        <w:rPr>
          <w:rFonts w:cs="Arial"/>
          <w:sz w:val="20"/>
          <w:szCs w:val="20"/>
          <w:rtl/>
        </w:rPr>
        <w:t>–</w:t>
      </w:r>
      <w:r>
        <w:rPr>
          <w:rFonts w:cs="Arial" w:hint="cs"/>
          <w:sz w:val="20"/>
          <w:szCs w:val="20"/>
          <w:rtl/>
        </w:rPr>
        <w:t xml:space="preserve"> לגבי ברכת המזון נאמר בתורה "ואכלת", ובכל התורה כולה שיעור אכילה הוא בכזית, לכן כשתיקנו חז"ל לברך ברכה אחרונה תיקנו כעין אכילה דאורייתא</w:t>
      </w:r>
      <w:r>
        <w:rPr>
          <w:rStyle w:val="a6"/>
          <w:rFonts w:cs="Arial"/>
          <w:sz w:val="20"/>
          <w:szCs w:val="20"/>
          <w:rtl/>
        </w:rPr>
        <w:footnoteReference w:id="404"/>
      </w:r>
      <w:r>
        <w:rPr>
          <w:rFonts w:cs="Arial" w:hint="cs"/>
          <w:sz w:val="20"/>
          <w:szCs w:val="20"/>
          <w:rtl/>
        </w:rPr>
        <w:t>.</w:t>
      </w:r>
      <w:r>
        <w:rPr>
          <w:rFonts w:cs="Arial"/>
          <w:sz w:val="20"/>
          <w:szCs w:val="20"/>
          <w:rtl/>
        </w:rPr>
        <w:br/>
      </w:r>
      <w:r>
        <w:rPr>
          <w:rFonts w:cs="Arial" w:hint="cs"/>
          <w:sz w:val="20"/>
          <w:szCs w:val="20"/>
          <w:rtl/>
        </w:rPr>
        <w:t xml:space="preserve">ב. רביעית </w:t>
      </w:r>
      <w:r>
        <w:rPr>
          <w:rFonts w:cs="Arial"/>
          <w:sz w:val="20"/>
          <w:szCs w:val="20"/>
          <w:rtl/>
        </w:rPr>
        <w:t>–</w:t>
      </w:r>
      <w:r>
        <w:rPr>
          <w:rFonts w:cs="Arial" w:hint="cs"/>
          <w:sz w:val="20"/>
          <w:szCs w:val="20"/>
          <w:rtl/>
        </w:rPr>
        <w:t xml:space="preserve"> שיעור שתיית משקים אסורים להתחייב הוא ברביעית, ולכן כך תיקנו חז"ל.</w:t>
      </w:r>
      <w:r>
        <w:rPr>
          <w:rFonts w:cs="Arial"/>
          <w:sz w:val="20"/>
          <w:szCs w:val="20"/>
          <w:u w:val="single"/>
          <w:rtl/>
        </w:rPr>
        <w:br/>
      </w:r>
      <w:r>
        <w:rPr>
          <w:rFonts w:cs="Arial"/>
          <w:sz w:val="20"/>
          <w:szCs w:val="20"/>
          <w:u w:val="single"/>
          <w:rtl/>
        </w:rPr>
        <w:br/>
      </w:r>
      <w:r>
        <w:rPr>
          <w:rFonts w:cs="Arial" w:hint="cs"/>
          <w:sz w:val="20"/>
          <w:szCs w:val="20"/>
          <w:u w:val="single"/>
          <w:rtl/>
        </w:rPr>
        <w:t>פרטים בדין בריה</w:t>
      </w:r>
      <w:r>
        <w:rPr>
          <w:rFonts w:cs="Arial"/>
          <w:sz w:val="20"/>
          <w:szCs w:val="20"/>
          <w:u w:val="single"/>
          <w:rtl/>
        </w:rPr>
        <w:br/>
      </w:r>
      <w:r>
        <w:rPr>
          <w:rFonts w:cs="Arial" w:hint="cs"/>
          <w:sz w:val="20"/>
          <w:szCs w:val="20"/>
          <w:rtl/>
        </w:rPr>
        <w:t xml:space="preserve">א. אם ריסק את הבריה לפני האכילה, אינה חשובה בריה, והוא הדין אם חתכה לשתיים </w:t>
      </w:r>
      <w:r w:rsidRPr="00213BD3">
        <w:rPr>
          <w:rFonts w:cs="Arial" w:hint="cs"/>
          <w:sz w:val="18"/>
          <w:szCs w:val="18"/>
          <w:rtl/>
        </w:rPr>
        <w:t>(</w:t>
      </w:r>
      <w:r w:rsidRPr="00213BD3">
        <w:rPr>
          <w:rFonts w:cs="Arial" w:hint="cs"/>
          <w:b/>
          <w:bCs/>
          <w:sz w:val="18"/>
          <w:szCs w:val="18"/>
          <w:rtl/>
        </w:rPr>
        <w:t>שעה"צ</w:t>
      </w:r>
      <w:r w:rsidRPr="00213BD3">
        <w:rPr>
          <w:rFonts w:cs="Arial" w:hint="cs"/>
          <w:sz w:val="18"/>
          <w:szCs w:val="18"/>
          <w:rtl/>
        </w:rPr>
        <w:t xml:space="preserve"> בשם </w:t>
      </w:r>
      <w:r w:rsidRPr="00213BD3">
        <w:rPr>
          <w:rFonts w:cs="Arial" w:hint="cs"/>
          <w:b/>
          <w:bCs/>
          <w:sz w:val="18"/>
          <w:szCs w:val="18"/>
          <w:rtl/>
        </w:rPr>
        <w:t>חיי"א</w:t>
      </w:r>
      <w:r w:rsidRPr="00213BD3">
        <w:rPr>
          <w:rFonts w:cs="Arial" w:hint="cs"/>
          <w:sz w:val="18"/>
          <w:szCs w:val="18"/>
          <w:rtl/>
        </w:rPr>
        <w:t>)</w:t>
      </w:r>
      <w:r>
        <w:rPr>
          <w:rFonts w:cs="Arial" w:hint="cs"/>
          <w:sz w:val="20"/>
          <w:szCs w:val="20"/>
          <w:rtl/>
        </w:rPr>
        <w:t>.</w:t>
      </w:r>
      <w:r>
        <w:rPr>
          <w:rFonts w:cs="Arial"/>
          <w:sz w:val="20"/>
          <w:szCs w:val="20"/>
          <w:rtl/>
        </w:rPr>
        <w:br/>
      </w:r>
      <w:r>
        <w:rPr>
          <w:rFonts w:cs="Arial" w:hint="cs"/>
          <w:sz w:val="20"/>
          <w:szCs w:val="20"/>
          <w:rtl/>
        </w:rPr>
        <w:t>ב. אפילו אם הגרעין אינו ראוי לאכילה, אם הסירו אינה נחשבת בריה, ואם בלעו נחשבת בריה</w:t>
      </w:r>
      <w:r>
        <w:rPr>
          <w:rStyle w:val="a6"/>
          <w:rFonts w:cs="Arial"/>
          <w:sz w:val="20"/>
          <w:szCs w:val="20"/>
          <w:rtl/>
        </w:rPr>
        <w:footnoteReference w:id="405"/>
      </w:r>
      <w:r>
        <w:rPr>
          <w:rFonts w:cs="Arial" w:hint="cs"/>
          <w:sz w:val="20"/>
          <w:szCs w:val="20"/>
          <w:rtl/>
        </w:rPr>
        <w:t>.</w:t>
      </w:r>
      <w:r>
        <w:rPr>
          <w:rFonts w:cs="Arial"/>
          <w:sz w:val="20"/>
          <w:szCs w:val="20"/>
          <w:rtl/>
        </w:rPr>
        <w:br/>
      </w:r>
      <w:r>
        <w:rPr>
          <w:rFonts w:cs="Arial" w:hint="cs"/>
          <w:sz w:val="20"/>
          <w:szCs w:val="20"/>
          <w:rtl/>
        </w:rPr>
        <w:t>ג. אם חתך מעט מהבריה, או אפילו נפל ממנה מעט מחמת בישול כפי שמצוי, אינה נחשבת בריה.</w:t>
      </w:r>
    </w:p>
    <w:p w14:paraId="63C90456" w14:textId="77777777" w:rsidR="00321E16" w:rsidRDefault="00321E16" w:rsidP="00321E16">
      <w:pPr>
        <w:rPr>
          <w:rFonts w:cs="Arial"/>
          <w:sz w:val="20"/>
          <w:szCs w:val="20"/>
          <w:rtl/>
        </w:rPr>
      </w:pPr>
      <w:r>
        <w:rPr>
          <w:rFonts w:cs="Arial" w:hint="cs"/>
          <w:sz w:val="20"/>
          <w:szCs w:val="20"/>
          <w:u w:val="single"/>
          <w:rtl/>
        </w:rPr>
        <w:t>שתה כזית</w:t>
      </w:r>
      <w:r>
        <w:rPr>
          <w:rFonts w:cs="Arial"/>
          <w:sz w:val="20"/>
          <w:szCs w:val="20"/>
          <w:u w:val="single"/>
          <w:rtl/>
        </w:rPr>
        <w:br/>
      </w:r>
      <w:r>
        <w:rPr>
          <w:rFonts w:cs="Arial" w:hint="cs"/>
          <w:sz w:val="20"/>
          <w:szCs w:val="20"/>
          <w:rtl/>
        </w:rPr>
        <w:t xml:space="preserve">מי ששתה כזית ואין לו להשלים לרביעית, טוב שלא ישתה עד רוב רביעית ואף לא כביצה </w:t>
      </w:r>
      <w:r w:rsidRPr="003E2535">
        <w:rPr>
          <w:rFonts w:cs="Arial" w:hint="cs"/>
          <w:sz w:val="18"/>
          <w:szCs w:val="18"/>
          <w:rtl/>
        </w:rPr>
        <w:t>(חצי רביעית)</w:t>
      </w:r>
      <w:r>
        <w:rPr>
          <w:rFonts w:cs="Arial" w:hint="cs"/>
          <w:sz w:val="20"/>
          <w:szCs w:val="20"/>
          <w:rtl/>
        </w:rPr>
        <w:t>, משום שיש אומרים שעל שיעורים אלו יש לברך ברכה אחרונה.</w:t>
      </w:r>
    </w:p>
    <w:p w14:paraId="31B84B15" w14:textId="77777777" w:rsidR="00321E16" w:rsidRPr="001F1B98" w:rsidRDefault="00321E16" w:rsidP="00321E16">
      <w:pPr>
        <w:rPr>
          <w:rFonts w:cs="Arial"/>
          <w:sz w:val="18"/>
          <w:szCs w:val="18"/>
          <w:rtl/>
        </w:rPr>
      </w:pPr>
      <w:r w:rsidRPr="001F1B98">
        <w:rPr>
          <w:rFonts w:cs="Arial" w:hint="cs"/>
          <w:sz w:val="18"/>
          <w:szCs w:val="18"/>
          <w:rtl/>
        </w:rPr>
        <w:t>[</w:t>
      </w:r>
      <w:r w:rsidRPr="00F7734B">
        <w:rPr>
          <w:rFonts w:cs="Arial" w:hint="cs"/>
          <w:b/>
          <w:bCs/>
          <w:sz w:val="18"/>
          <w:szCs w:val="18"/>
          <w:rtl/>
        </w:rPr>
        <w:t>סיכום</w:t>
      </w:r>
      <w:r w:rsidRPr="001F1B98">
        <w:rPr>
          <w:rFonts w:cs="Arial" w:hint="cs"/>
          <w:sz w:val="18"/>
          <w:szCs w:val="18"/>
          <w:rtl/>
        </w:rPr>
        <w:t xml:space="preserve">. ברכה ראשונה על מאכל פחות מכשיעור. </w:t>
      </w:r>
      <w:r w:rsidRPr="00F7734B">
        <w:rPr>
          <w:rFonts w:cs="Arial" w:hint="cs"/>
          <w:b/>
          <w:bCs/>
          <w:sz w:val="18"/>
          <w:szCs w:val="18"/>
          <w:rtl/>
        </w:rPr>
        <w:t>רמב"ם ומחבר</w:t>
      </w:r>
      <w:r w:rsidRPr="001F1B98">
        <w:rPr>
          <w:rFonts w:cs="Arial" w:hint="cs"/>
          <w:sz w:val="18"/>
          <w:szCs w:val="18"/>
          <w:rtl/>
        </w:rPr>
        <w:t xml:space="preserve">. כברכתו הראויה, וכן הדין אף על כלשהוא. </w:t>
      </w:r>
      <w:r w:rsidRPr="00F7734B">
        <w:rPr>
          <w:rFonts w:cs="Arial" w:hint="cs"/>
          <w:b/>
          <w:bCs/>
          <w:sz w:val="18"/>
          <w:szCs w:val="18"/>
          <w:rtl/>
        </w:rPr>
        <w:t>רבינו יונה</w:t>
      </w:r>
      <w:r w:rsidRPr="001F1B98">
        <w:rPr>
          <w:rFonts w:cs="Arial" w:hint="cs"/>
          <w:sz w:val="18"/>
          <w:szCs w:val="18"/>
          <w:rtl/>
        </w:rPr>
        <w:t xml:space="preserve">. שהכל. </w:t>
      </w:r>
      <w:r w:rsidRPr="00F7734B">
        <w:rPr>
          <w:rFonts w:cs="Arial" w:hint="cs"/>
          <w:b/>
          <w:bCs/>
          <w:sz w:val="18"/>
          <w:szCs w:val="18"/>
          <w:rtl/>
        </w:rPr>
        <w:t>רב אחא משבחא</w:t>
      </w:r>
      <w:r w:rsidRPr="001F1B98">
        <w:rPr>
          <w:rFonts w:cs="Arial" w:hint="cs"/>
          <w:sz w:val="18"/>
          <w:szCs w:val="18"/>
          <w:rtl/>
        </w:rPr>
        <w:t>. אינו מברך כלל.</w:t>
      </w:r>
      <w:r>
        <w:rPr>
          <w:rFonts w:cs="Arial" w:hint="cs"/>
          <w:sz w:val="18"/>
          <w:szCs w:val="18"/>
          <w:rtl/>
        </w:rPr>
        <w:t xml:space="preserve"> וברכה אחרונה, לכו"ע רק אם אוכל כזית מברך </w:t>
      </w:r>
      <w:r w:rsidRPr="00F7734B">
        <w:rPr>
          <w:rFonts w:cs="Arial" w:hint="cs"/>
          <w:sz w:val="16"/>
          <w:szCs w:val="16"/>
          <w:rtl/>
        </w:rPr>
        <w:t>(מסיפור המעשה על רבי יוחנן)</w:t>
      </w:r>
      <w:r>
        <w:rPr>
          <w:rFonts w:cs="Arial" w:hint="cs"/>
          <w:sz w:val="18"/>
          <w:szCs w:val="18"/>
          <w:rtl/>
        </w:rPr>
        <w:t>.</w:t>
      </w:r>
      <w:r>
        <w:rPr>
          <w:rFonts w:cs="Arial"/>
          <w:sz w:val="18"/>
          <w:szCs w:val="18"/>
          <w:rtl/>
        </w:rPr>
        <w:br/>
      </w:r>
      <w:r>
        <w:rPr>
          <w:rFonts w:cs="Arial" w:hint="cs"/>
          <w:sz w:val="18"/>
          <w:szCs w:val="18"/>
          <w:rtl/>
        </w:rPr>
        <w:t xml:space="preserve">בריה. מסופר על רבי יוחנן שאכל כזית ובירך ברכה אחרונה. </w:t>
      </w:r>
      <w:r w:rsidRPr="00F7734B">
        <w:rPr>
          <w:rFonts w:cs="Arial" w:hint="cs"/>
          <w:b/>
          <w:bCs/>
          <w:sz w:val="18"/>
          <w:szCs w:val="18"/>
          <w:rtl/>
        </w:rPr>
        <w:t>בבלי</w:t>
      </w:r>
      <w:r>
        <w:rPr>
          <w:rFonts w:cs="Arial" w:hint="cs"/>
          <w:sz w:val="18"/>
          <w:szCs w:val="18"/>
          <w:rtl/>
        </w:rPr>
        <w:t>. הזית גדול ויש בו שיעור אף ללא הגלעין.</w:t>
      </w:r>
      <w:r w:rsidRPr="00F7734B">
        <w:rPr>
          <w:rFonts w:cs="Arial" w:hint="cs"/>
          <w:b/>
          <w:bCs/>
          <w:sz w:val="18"/>
          <w:szCs w:val="18"/>
          <w:rtl/>
        </w:rPr>
        <w:t xml:space="preserve"> ירושלמי</w:t>
      </w:r>
      <w:r>
        <w:rPr>
          <w:rFonts w:cs="Arial" w:hint="cs"/>
          <w:sz w:val="18"/>
          <w:szCs w:val="18"/>
          <w:rtl/>
        </w:rPr>
        <w:t xml:space="preserve">. הזית בריה ולכן בירך עליו ברכה אחרונה. </w:t>
      </w:r>
      <w:r w:rsidRPr="00F7734B">
        <w:rPr>
          <w:rFonts w:cs="Arial" w:hint="cs"/>
          <w:b/>
          <w:bCs/>
          <w:sz w:val="18"/>
          <w:szCs w:val="18"/>
          <w:rtl/>
        </w:rPr>
        <w:t>רמב"ם</w:t>
      </w:r>
      <w:r>
        <w:rPr>
          <w:rFonts w:cs="Arial" w:hint="cs"/>
          <w:sz w:val="18"/>
          <w:szCs w:val="18"/>
          <w:rtl/>
        </w:rPr>
        <w:t xml:space="preserve">. אין לברך על בריה, מפני שהלכה כבבלי ומשמע שלא ס"ל דין בריה. </w:t>
      </w:r>
      <w:r w:rsidRPr="00F7734B">
        <w:rPr>
          <w:rFonts w:cs="Arial" w:hint="cs"/>
          <w:b/>
          <w:bCs/>
          <w:sz w:val="18"/>
          <w:szCs w:val="18"/>
          <w:rtl/>
        </w:rPr>
        <w:t>ר"י</w:t>
      </w:r>
      <w:r>
        <w:rPr>
          <w:rFonts w:cs="Arial" w:hint="cs"/>
          <w:sz w:val="18"/>
          <w:szCs w:val="18"/>
          <w:rtl/>
        </w:rPr>
        <w:t xml:space="preserve">. יש לברך על בריה, בבבלי מדובר בזית שנמלח ולכן לא היה בריה, אך בבריה לכו"ע מברך. </w:t>
      </w:r>
      <w:r w:rsidRPr="00F7734B">
        <w:rPr>
          <w:rFonts w:cs="Arial" w:hint="cs"/>
          <w:b/>
          <w:bCs/>
          <w:sz w:val="18"/>
          <w:szCs w:val="18"/>
          <w:rtl/>
        </w:rPr>
        <w:t>רא"ש</w:t>
      </w:r>
      <w:r>
        <w:rPr>
          <w:rFonts w:cs="Arial" w:hint="cs"/>
          <w:sz w:val="18"/>
          <w:szCs w:val="18"/>
          <w:rtl/>
        </w:rPr>
        <w:t xml:space="preserve">. ספק, אולי בבבלי ובירושלמי מדובר במעשים שונים ולכו"ע בריה חשובה לברכה אחרונה, ולכן ירא שמיים לא יאכל בריה פחות מכזית, וכ"פ </w:t>
      </w:r>
      <w:r w:rsidRPr="00F7734B">
        <w:rPr>
          <w:rFonts w:cs="Arial" w:hint="cs"/>
          <w:b/>
          <w:bCs/>
          <w:sz w:val="18"/>
          <w:szCs w:val="18"/>
          <w:rtl/>
        </w:rPr>
        <w:t>המחבר</w:t>
      </w:r>
      <w:r>
        <w:rPr>
          <w:rFonts w:cs="Arial" w:hint="cs"/>
          <w:sz w:val="18"/>
          <w:szCs w:val="18"/>
          <w:rtl/>
        </w:rPr>
        <w:t xml:space="preserve">. ואמנם, אם הבריה התרסקה או הסיר את הגרעין או חתך ממנה מעט, איבדה מעלתה ולכו"ע אינו מברך. </w:t>
      </w:r>
      <w:r>
        <w:rPr>
          <w:rFonts w:cs="Arial"/>
          <w:sz w:val="18"/>
          <w:szCs w:val="18"/>
          <w:rtl/>
        </w:rPr>
        <w:br/>
      </w:r>
      <w:r w:rsidRPr="00F7734B">
        <w:rPr>
          <w:rFonts w:cs="Arial" w:hint="cs"/>
          <w:b/>
          <w:bCs/>
          <w:sz w:val="18"/>
          <w:szCs w:val="18"/>
          <w:rtl/>
        </w:rPr>
        <w:t>ר"י</w:t>
      </w:r>
      <w:r>
        <w:rPr>
          <w:rFonts w:cs="Arial" w:hint="cs"/>
          <w:sz w:val="18"/>
          <w:szCs w:val="18"/>
          <w:rtl/>
        </w:rPr>
        <w:t xml:space="preserve">. ברכת בורא נפשות אינה צריכה שיעור ומברכים אף על כל שהוא. </w:t>
      </w:r>
      <w:r w:rsidRPr="00F7734B">
        <w:rPr>
          <w:rFonts w:cs="Arial" w:hint="cs"/>
          <w:b/>
          <w:bCs/>
          <w:sz w:val="18"/>
          <w:szCs w:val="18"/>
          <w:rtl/>
        </w:rPr>
        <w:t>רא"ש</w:t>
      </w:r>
      <w:r>
        <w:rPr>
          <w:rFonts w:cs="Arial" w:hint="cs"/>
          <w:sz w:val="18"/>
          <w:szCs w:val="18"/>
          <w:rtl/>
        </w:rPr>
        <w:t xml:space="preserve">. ספק. </w:t>
      </w:r>
      <w:r w:rsidRPr="00F7734B">
        <w:rPr>
          <w:rFonts w:cs="Arial" w:hint="cs"/>
          <w:b/>
          <w:bCs/>
          <w:sz w:val="18"/>
          <w:szCs w:val="18"/>
          <w:rtl/>
        </w:rPr>
        <w:t>רמב"ם ומחבר</w:t>
      </w:r>
      <w:r>
        <w:rPr>
          <w:rFonts w:cs="Arial" w:hint="cs"/>
          <w:sz w:val="18"/>
          <w:szCs w:val="18"/>
          <w:rtl/>
        </w:rPr>
        <w:t>. רק כשיעור.</w:t>
      </w:r>
      <w:r>
        <w:rPr>
          <w:rFonts w:cs="Arial"/>
          <w:sz w:val="18"/>
          <w:szCs w:val="18"/>
          <w:rtl/>
        </w:rPr>
        <w:br/>
      </w:r>
      <w:r w:rsidRPr="00F7734B">
        <w:rPr>
          <w:rFonts w:cs="Arial" w:hint="cs"/>
          <w:b/>
          <w:bCs/>
          <w:sz w:val="18"/>
          <w:szCs w:val="18"/>
          <w:rtl/>
        </w:rPr>
        <w:t>ר"י</w:t>
      </w:r>
      <w:r>
        <w:rPr>
          <w:rFonts w:cs="Arial" w:hint="cs"/>
          <w:sz w:val="18"/>
          <w:szCs w:val="18"/>
          <w:rtl/>
        </w:rPr>
        <w:t xml:space="preserve">. יש לברך בורא נפשות על אכילת פירות ממין ז' פחות מכשיעור. </w:t>
      </w:r>
      <w:r w:rsidRPr="00F7734B">
        <w:rPr>
          <w:rFonts w:cs="Arial" w:hint="cs"/>
          <w:b/>
          <w:bCs/>
          <w:sz w:val="18"/>
          <w:szCs w:val="18"/>
          <w:rtl/>
        </w:rPr>
        <w:t>רמב"ם ומחבר</w:t>
      </w:r>
      <w:r>
        <w:rPr>
          <w:rFonts w:cs="Arial" w:hint="cs"/>
          <w:sz w:val="18"/>
          <w:szCs w:val="18"/>
          <w:rtl/>
        </w:rPr>
        <w:t>. פטור לגמרי.</w:t>
      </w:r>
      <w:r>
        <w:rPr>
          <w:rFonts w:cs="Arial"/>
          <w:sz w:val="18"/>
          <w:szCs w:val="18"/>
          <w:rtl/>
        </w:rPr>
        <w:br/>
      </w:r>
      <w:r>
        <w:rPr>
          <w:rFonts w:cs="Arial" w:hint="cs"/>
          <w:sz w:val="18"/>
          <w:szCs w:val="18"/>
          <w:rtl/>
        </w:rPr>
        <w:t xml:space="preserve">כל המאכלים מצטרפים לכזית לברכת בורא נפשות, אפילו פת ומאכל אחר. כל המשקים </w:t>
      </w:r>
      <w:r w:rsidRPr="00EC7833">
        <w:rPr>
          <w:rFonts w:cs="Arial" w:hint="cs"/>
          <w:sz w:val="16"/>
          <w:szCs w:val="16"/>
          <w:rtl/>
        </w:rPr>
        <w:t xml:space="preserve">(מלבד יין) </w:t>
      </w:r>
      <w:r>
        <w:rPr>
          <w:rFonts w:cs="Arial" w:hint="cs"/>
          <w:sz w:val="18"/>
          <w:szCs w:val="18"/>
          <w:rtl/>
        </w:rPr>
        <w:t>מצטרפים לרביעית.</w:t>
      </w:r>
      <w:r>
        <w:rPr>
          <w:rFonts w:cs="Arial"/>
          <w:sz w:val="18"/>
          <w:szCs w:val="18"/>
          <w:rtl/>
        </w:rPr>
        <w:br/>
      </w:r>
      <w:r>
        <w:rPr>
          <w:rFonts w:cs="Arial" w:hint="cs"/>
          <w:sz w:val="18"/>
          <w:szCs w:val="18"/>
          <w:rtl/>
        </w:rPr>
        <w:t>ציר שעל הירק מצטרף לכזית, מפני שכל דבר שבא להכשיר את האוכל נחשב כאוכל.</w:t>
      </w:r>
      <w:r>
        <w:rPr>
          <w:rFonts w:cs="Arial"/>
          <w:sz w:val="18"/>
          <w:szCs w:val="18"/>
          <w:rtl/>
        </w:rPr>
        <w:br/>
      </w:r>
      <w:r>
        <w:rPr>
          <w:rFonts w:cs="Arial" w:hint="cs"/>
          <w:sz w:val="18"/>
          <w:szCs w:val="18"/>
          <w:rtl/>
        </w:rPr>
        <w:t>רק אם אכל כזית בכדי אכילת פרס חייב בברכה אחרונה, אך בפת אם שבע חייב לברך בכל אופן.</w:t>
      </w:r>
      <w:r>
        <w:rPr>
          <w:rFonts w:cs="Arial"/>
          <w:sz w:val="18"/>
          <w:szCs w:val="18"/>
          <w:rtl/>
        </w:rPr>
        <w:br/>
      </w:r>
      <w:r>
        <w:rPr>
          <w:rFonts w:cs="Arial" w:hint="cs"/>
          <w:sz w:val="18"/>
          <w:szCs w:val="18"/>
          <w:rtl/>
        </w:rPr>
        <w:t>חללי המאכל אינם מצטרפים לכזית, וכן אם המאכל הצטמק ואין בו כזית אין מברכים עליו.</w:t>
      </w:r>
      <w:r>
        <w:rPr>
          <w:rFonts w:cs="Arial"/>
          <w:sz w:val="18"/>
          <w:szCs w:val="18"/>
          <w:rtl/>
        </w:rPr>
        <w:br/>
      </w:r>
      <w:r>
        <w:rPr>
          <w:rFonts w:cs="Arial" w:hint="cs"/>
          <w:sz w:val="18"/>
          <w:szCs w:val="18"/>
          <w:rtl/>
        </w:rPr>
        <w:t xml:space="preserve">ברכה אחרונה על משקה. </w:t>
      </w:r>
      <w:r w:rsidRPr="00F7734B">
        <w:rPr>
          <w:rFonts w:cs="Arial" w:hint="cs"/>
          <w:b/>
          <w:bCs/>
          <w:sz w:val="18"/>
          <w:szCs w:val="18"/>
          <w:rtl/>
        </w:rPr>
        <w:t>מחבר</w:t>
      </w:r>
      <w:r>
        <w:rPr>
          <w:rFonts w:cs="Arial" w:hint="cs"/>
          <w:sz w:val="18"/>
          <w:szCs w:val="18"/>
          <w:rtl/>
        </w:rPr>
        <w:t xml:space="preserve">. רק אם שתה בבת אחת. </w:t>
      </w:r>
      <w:r w:rsidRPr="00F7734B">
        <w:rPr>
          <w:rFonts w:cs="Arial" w:hint="cs"/>
          <w:b/>
          <w:bCs/>
          <w:sz w:val="18"/>
          <w:szCs w:val="18"/>
          <w:rtl/>
        </w:rPr>
        <w:t>גר"א</w:t>
      </w:r>
      <w:r>
        <w:rPr>
          <w:rFonts w:cs="Arial" w:hint="cs"/>
          <w:sz w:val="18"/>
          <w:szCs w:val="18"/>
          <w:rtl/>
        </w:rPr>
        <w:t>. מצטרף עד כדי אכילת פרס. נחלקו בדעת המחבר לגבי שתיית תה וקפה שהדרך לשתותם באיטיות שאולי אף לשיטתו צריך לברך. מנהג יר"ש. לשתות רביעית בסוף בבת אחת.</w:t>
      </w:r>
      <w:r>
        <w:rPr>
          <w:rFonts w:cs="Arial"/>
          <w:sz w:val="18"/>
          <w:szCs w:val="18"/>
          <w:rtl/>
        </w:rPr>
        <w:br/>
      </w:r>
      <w:r>
        <w:rPr>
          <w:rFonts w:cs="Arial" w:hint="cs"/>
          <w:sz w:val="18"/>
          <w:szCs w:val="18"/>
          <w:rtl/>
        </w:rPr>
        <w:t>אכל מעט, יצא ממקומו, חזר ובירך ברכה ראשונה ואכל פחות מכשיעור, ספק האם אכילותיו מצטרפות לברכה אחרונה.</w:t>
      </w:r>
      <w:r>
        <w:rPr>
          <w:rFonts w:cs="Arial"/>
          <w:sz w:val="18"/>
          <w:szCs w:val="18"/>
          <w:rtl/>
        </w:rPr>
        <w:br/>
      </w:r>
      <w:r>
        <w:rPr>
          <w:rFonts w:cs="Arial" w:hint="cs"/>
          <w:sz w:val="18"/>
          <w:szCs w:val="18"/>
          <w:rtl/>
        </w:rPr>
        <w:t xml:space="preserve">כזית נלמד מכך שבברהמ"ז כתוב "ואכלת" ובכל התורה אכילה בכזית. רביעית. כך השיעור להתחייב על משקה אסור.] </w:t>
      </w:r>
    </w:p>
    <w:p w14:paraId="0625376E" w14:textId="77777777" w:rsidR="00321E16" w:rsidRDefault="00321E16" w:rsidP="00321E16">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 xml:space="preserve">שיעור כזית </w:t>
      </w:r>
      <w:r>
        <w:rPr>
          <w:rFonts w:cs="Arial"/>
          <w:sz w:val="20"/>
          <w:szCs w:val="20"/>
          <w:u w:val="single"/>
          <w:rtl/>
        </w:rPr>
        <w:t>–</w:t>
      </w:r>
      <w:r>
        <w:rPr>
          <w:rFonts w:cs="Arial" w:hint="cs"/>
          <w:sz w:val="20"/>
          <w:szCs w:val="20"/>
          <w:u w:val="single"/>
          <w:rtl/>
        </w:rPr>
        <w:t xml:space="preserve"> נפח או משקל (פס"ת)</w:t>
      </w:r>
      <w:r>
        <w:rPr>
          <w:rFonts w:cs="Arial"/>
          <w:sz w:val="20"/>
          <w:szCs w:val="20"/>
          <w:u w:val="single"/>
          <w:rtl/>
        </w:rPr>
        <w:br/>
      </w:r>
      <w:r>
        <w:rPr>
          <w:rFonts w:cs="Arial" w:hint="cs"/>
          <w:sz w:val="20"/>
          <w:szCs w:val="20"/>
          <w:rtl/>
        </w:rPr>
        <w:t xml:space="preserve">דעת </w:t>
      </w:r>
      <w:r w:rsidRPr="007F7490">
        <w:rPr>
          <w:rFonts w:cs="Arial" w:hint="cs"/>
          <w:b/>
          <w:bCs/>
          <w:sz w:val="20"/>
          <w:szCs w:val="20"/>
          <w:rtl/>
        </w:rPr>
        <w:t>הרמ"א</w:t>
      </w:r>
      <w:r>
        <w:rPr>
          <w:rFonts w:cs="Arial" w:hint="cs"/>
          <w:sz w:val="20"/>
          <w:szCs w:val="20"/>
          <w:rtl/>
        </w:rPr>
        <w:t xml:space="preserve"> </w:t>
      </w:r>
      <w:r w:rsidRPr="00A35366">
        <w:rPr>
          <w:rFonts w:cs="Arial" w:hint="cs"/>
          <w:sz w:val="18"/>
          <w:szCs w:val="18"/>
          <w:rtl/>
        </w:rPr>
        <w:t xml:space="preserve">(בסימן תפו') </w:t>
      </w:r>
      <w:r>
        <w:rPr>
          <w:rFonts w:cs="Arial" w:hint="cs"/>
          <w:sz w:val="20"/>
          <w:szCs w:val="20"/>
          <w:rtl/>
        </w:rPr>
        <w:t>שיש לשער כזית לפי נפח ולא משקל, ולכן צריך למעוך את החלל וכך לחשב האם יש במאכל שיעור כזית, וכן דעת רוב הפוסקים</w:t>
      </w:r>
      <w:r>
        <w:rPr>
          <w:rStyle w:val="a6"/>
          <w:rFonts w:cs="Arial"/>
          <w:sz w:val="20"/>
          <w:szCs w:val="20"/>
          <w:rtl/>
        </w:rPr>
        <w:footnoteReference w:id="406"/>
      </w:r>
      <w:r>
        <w:rPr>
          <w:rFonts w:cs="Arial" w:hint="cs"/>
          <w:sz w:val="20"/>
          <w:szCs w:val="20"/>
          <w:rtl/>
        </w:rPr>
        <w:t>.</w:t>
      </w:r>
      <w:r>
        <w:rPr>
          <w:rFonts w:cs="Arial"/>
          <w:sz w:val="20"/>
          <w:szCs w:val="20"/>
          <w:rtl/>
        </w:rPr>
        <w:br/>
      </w:r>
      <w:r>
        <w:rPr>
          <w:rFonts w:cs="Arial" w:hint="cs"/>
          <w:sz w:val="20"/>
          <w:szCs w:val="20"/>
          <w:rtl/>
        </w:rPr>
        <w:t xml:space="preserve">אמנם, כף החיים </w:t>
      </w:r>
      <w:r w:rsidRPr="00A35366">
        <w:rPr>
          <w:rFonts w:cs="Arial" w:hint="cs"/>
          <w:sz w:val="18"/>
          <w:szCs w:val="18"/>
          <w:rtl/>
        </w:rPr>
        <w:t xml:space="preserve">(בסימן תפו') </w:t>
      </w:r>
      <w:r>
        <w:rPr>
          <w:rFonts w:cs="Arial" w:hint="cs"/>
          <w:sz w:val="20"/>
          <w:szCs w:val="20"/>
          <w:rtl/>
        </w:rPr>
        <w:t>כתב שהמנהג הפשוט אצל בעלי הוראה לשער במשקל, וכן כתב הגר"ח נאה בספרו 'שיעורי תורה'.</w:t>
      </w:r>
      <w:r>
        <w:rPr>
          <w:rFonts w:cs="Arial"/>
          <w:sz w:val="20"/>
          <w:szCs w:val="20"/>
          <w:rtl/>
        </w:rPr>
        <w:br/>
      </w:r>
      <w:r>
        <w:rPr>
          <w:rFonts w:cs="Arial" w:hint="cs"/>
          <w:sz w:val="20"/>
          <w:szCs w:val="20"/>
          <w:rtl/>
        </w:rPr>
        <w:t xml:space="preserve">ודע, שאם אכל שיעור משקל כזית </w:t>
      </w:r>
      <w:r w:rsidRPr="00A35366">
        <w:rPr>
          <w:rFonts w:cs="Arial" w:hint="cs"/>
          <w:sz w:val="18"/>
          <w:szCs w:val="18"/>
          <w:rtl/>
        </w:rPr>
        <w:t>(וכפי שנכתב לעיל, 27 גרם)</w:t>
      </w:r>
      <w:r>
        <w:rPr>
          <w:rFonts w:cs="Arial" w:hint="cs"/>
          <w:sz w:val="20"/>
          <w:szCs w:val="20"/>
          <w:rtl/>
        </w:rPr>
        <w:t>, הרי בוודאי יש בו גם שיעור הנפח הנ"ל.</w:t>
      </w:r>
      <w:r>
        <w:rPr>
          <w:rFonts w:cs="Arial"/>
          <w:sz w:val="20"/>
          <w:szCs w:val="20"/>
          <w:rtl/>
        </w:rPr>
        <w:br/>
      </w:r>
      <w:r>
        <w:rPr>
          <w:rFonts w:cs="Arial" w:hint="cs"/>
          <w:sz w:val="20"/>
          <w:szCs w:val="20"/>
          <w:rtl/>
        </w:rPr>
        <w:t xml:space="preserve">עוד יש לדעת, שיש קושי לשער בנפח, ולכן יש מחמירים לאכול עד שמגיעים למידות הנ"ל גם לפי משקל, ואז יוצאים מידי ספק. </w:t>
      </w:r>
      <w:r>
        <w:rPr>
          <w:rFonts w:cs="Arial"/>
          <w:sz w:val="20"/>
          <w:szCs w:val="20"/>
          <w:rtl/>
        </w:rPr>
        <w:br/>
      </w:r>
      <w:r>
        <w:rPr>
          <w:rFonts w:cs="Arial"/>
          <w:sz w:val="20"/>
          <w:szCs w:val="20"/>
          <w:rtl/>
        </w:rPr>
        <w:br/>
      </w:r>
      <w:r>
        <w:rPr>
          <w:rFonts w:cs="Arial" w:hint="cs"/>
          <w:sz w:val="20"/>
          <w:szCs w:val="20"/>
          <w:u w:val="single"/>
          <w:rtl/>
        </w:rPr>
        <w:t>כמה הוא שיעור נפח של כזית</w:t>
      </w:r>
      <w:r>
        <w:rPr>
          <w:rFonts w:cs="Arial"/>
          <w:sz w:val="20"/>
          <w:szCs w:val="20"/>
          <w:u w:val="single"/>
          <w:rtl/>
        </w:rPr>
        <w:br/>
      </w:r>
      <w:r>
        <w:rPr>
          <w:rFonts w:cs="Arial" w:hint="cs"/>
          <w:sz w:val="20"/>
          <w:szCs w:val="20"/>
          <w:rtl/>
        </w:rPr>
        <w:t>ידוע שקיימת מחלקות ראשונים האם זית הוא חצי ביצה או שליש ביצה, וכן קיימת מחלוקת האם השיעורים בימינו התקטנו.</w:t>
      </w:r>
      <w:r>
        <w:rPr>
          <w:rFonts w:cs="Arial"/>
          <w:sz w:val="20"/>
          <w:szCs w:val="20"/>
          <w:rtl/>
        </w:rPr>
        <w:br/>
      </w:r>
      <w:r>
        <w:rPr>
          <w:rFonts w:cs="Arial" w:hint="cs"/>
          <w:sz w:val="20"/>
          <w:szCs w:val="20"/>
          <w:rtl/>
        </w:rPr>
        <w:t xml:space="preserve">קיימת מחלוקת בשיעור ביצה בינונית של ימינו </w:t>
      </w:r>
      <w:r w:rsidRPr="003C5053">
        <w:rPr>
          <w:rFonts w:cs="Arial" w:hint="cs"/>
          <w:sz w:val="18"/>
          <w:szCs w:val="18"/>
          <w:rtl/>
        </w:rPr>
        <w:t>(עם הקליפה)</w:t>
      </w:r>
      <w:r>
        <w:rPr>
          <w:rFonts w:cs="Arial" w:hint="cs"/>
          <w:sz w:val="20"/>
          <w:szCs w:val="20"/>
          <w:rtl/>
        </w:rPr>
        <w:t>, יש אומרים שהשיעור הוא 50 סמ"ק ויש אומרים 57.6 סמ"ק. ולפי השיטה שהשיעורים התקטנו, יש להכפיל שיעורים אלו. דהיינו ששיעור ביצה הוא 100 סמ"ק או 115.2 סמ"ק.</w:t>
      </w:r>
      <w:r>
        <w:rPr>
          <w:rFonts w:cs="Arial"/>
          <w:sz w:val="20"/>
          <w:szCs w:val="20"/>
          <w:rtl/>
        </w:rPr>
        <w:br/>
      </w:r>
      <w:r>
        <w:rPr>
          <w:rFonts w:cs="Arial" w:hint="cs"/>
          <w:sz w:val="20"/>
          <w:szCs w:val="20"/>
          <w:rtl/>
        </w:rPr>
        <w:t xml:space="preserve">ולפי"ז, הרוצה להחמיר על עצמו ולא להיכנס לספק ברכה אחרונה לכל הדעות, יש לו להיזהר שלא לאכול מאכל בנפח שבין 17 סמ"'ק </w:t>
      </w:r>
      <w:r w:rsidRPr="003C5053">
        <w:rPr>
          <w:rFonts w:cs="Arial" w:hint="cs"/>
          <w:sz w:val="18"/>
          <w:szCs w:val="18"/>
          <w:rtl/>
        </w:rPr>
        <w:t>(שליש ביצה, כזית, לשיעור ה</w:t>
      </w:r>
      <w:r>
        <w:rPr>
          <w:rFonts w:cs="Arial" w:hint="cs"/>
          <w:sz w:val="18"/>
          <w:szCs w:val="18"/>
          <w:rtl/>
        </w:rPr>
        <w:t>קטן</w:t>
      </w:r>
      <w:r w:rsidRPr="003C5053">
        <w:rPr>
          <w:rFonts w:cs="Arial" w:hint="cs"/>
          <w:sz w:val="18"/>
          <w:szCs w:val="18"/>
          <w:rtl/>
        </w:rPr>
        <w:t xml:space="preserve">) </w:t>
      </w:r>
      <w:r>
        <w:rPr>
          <w:rFonts w:cs="Arial" w:hint="cs"/>
          <w:sz w:val="20"/>
          <w:szCs w:val="20"/>
          <w:rtl/>
        </w:rPr>
        <w:t xml:space="preserve">ל57.6 סמ"ק </w:t>
      </w:r>
      <w:r w:rsidRPr="003C5053">
        <w:rPr>
          <w:rFonts w:cs="Arial" w:hint="cs"/>
          <w:sz w:val="18"/>
          <w:szCs w:val="18"/>
          <w:rtl/>
        </w:rPr>
        <w:t>(חצי ביצה, כזית, לשיעור הג</w:t>
      </w:r>
      <w:r>
        <w:rPr>
          <w:rFonts w:cs="Arial" w:hint="cs"/>
          <w:sz w:val="18"/>
          <w:szCs w:val="18"/>
          <w:rtl/>
        </w:rPr>
        <w:t>דול</w:t>
      </w:r>
      <w:r w:rsidRPr="003C5053">
        <w:rPr>
          <w:rFonts w:cs="Arial" w:hint="cs"/>
          <w:sz w:val="18"/>
          <w:szCs w:val="18"/>
          <w:rtl/>
        </w:rPr>
        <w:t>)</w:t>
      </w:r>
      <w:r>
        <w:rPr>
          <w:rFonts w:cs="Arial" w:hint="cs"/>
          <w:sz w:val="20"/>
          <w:szCs w:val="20"/>
          <w:rtl/>
        </w:rPr>
        <w:t xml:space="preserve">. </w:t>
      </w:r>
      <w:r>
        <w:rPr>
          <w:rFonts w:cs="Arial"/>
          <w:sz w:val="20"/>
          <w:szCs w:val="20"/>
          <w:rtl/>
        </w:rPr>
        <w:br/>
      </w:r>
      <w:r>
        <w:rPr>
          <w:rFonts w:cs="Arial" w:hint="cs"/>
          <w:sz w:val="20"/>
          <w:szCs w:val="20"/>
          <w:rtl/>
        </w:rPr>
        <w:t>ואמנם, המנהג הפשוט הוא לברך ברכה אחרונה על מאכל בנפח 27 סמ"ק, לפי שכך היא מידת חצי ביצה לפי השיטה שהשיעורים לא התקטנו.</w:t>
      </w:r>
      <w:r>
        <w:rPr>
          <w:rFonts w:cs="Arial"/>
          <w:sz w:val="20"/>
          <w:szCs w:val="20"/>
          <w:rtl/>
        </w:rPr>
        <w:br/>
      </w:r>
      <w:r>
        <w:rPr>
          <w:rFonts w:cs="Arial"/>
          <w:sz w:val="20"/>
          <w:szCs w:val="20"/>
          <w:rtl/>
        </w:rPr>
        <w:br/>
      </w:r>
      <w:r>
        <w:rPr>
          <w:rFonts w:cs="Arial" w:hint="cs"/>
          <w:sz w:val="20"/>
          <w:szCs w:val="20"/>
          <w:u w:val="single"/>
          <w:rtl/>
        </w:rPr>
        <w:t>שיעור זמן אכילת פרס (פס"ת)</w:t>
      </w:r>
      <w:r>
        <w:rPr>
          <w:rFonts w:cs="Arial"/>
          <w:sz w:val="20"/>
          <w:szCs w:val="20"/>
          <w:u w:val="single"/>
          <w:rtl/>
        </w:rPr>
        <w:br/>
      </w:r>
      <w:r>
        <w:rPr>
          <w:rFonts w:cs="Arial" w:hint="cs"/>
          <w:sz w:val="20"/>
          <w:szCs w:val="20"/>
          <w:rtl/>
        </w:rPr>
        <w:t>הפוסקים נחלקו כמה זמן הוא שיעור אכילת פרס, וקיימות בכך כמה שיטות הנעות בין 2 דקות ל9 דקות.</w:t>
      </w:r>
      <w:r>
        <w:rPr>
          <w:rFonts w:cs="Arial"/>
          <w:sz w:val="20"/>
          <w:szCs w:val="20"/>
          <w:rtl/>
        </w:rPr>
        <w:br/>
      </w:r>
      <w:r>
        <w:rPr>
          <w:rFonts w:cs="Arial" w:hint="cs"/>
          <w:sz w:val="20"/>
          <w:szCs w:val="20"/>
          <w:rtl/>
        </w:rPr>
        <w:t xml:space="preserve">המנהג הנפוץ הוא להחשיב 4 דקות לשיעור אכילת פרס, ויש שנהגו לחשב </w:t>
      </w:r>
      <w:r w:rsidRPr="00462D0E">
        <w:rPr>
          <w:rFonts w:cs="Arial"/>
          <w:sz w:val="20"/>
          <w:szCs w:val="20"/>
          <w:rtl/>
        </w:rPr>
        <w:t>6 דקות ואף 7 ו - 8 דקות, ולזקנים וקטנים יש להקל עד 9 דקות</w:t>
      </w:r>
      <w:r>
        <w:rPr>
          <w:rFonts w:cs="Arial" w:hint="cs"/>
          <w:sz w:val="20"/>
          <w:szCs w:val="20"/>
          <w:rtl/>
        </w:rPr>
        <w:t>.</w:t>
      </w:r>
    </w:p>
    <w:p w14:paraId="5CCC1F6C" w14:textId="77777777" w:rsidR="00321E16" w:rsidRDefault="00321E16" w:rsidP="00321E16">
      <w:pPr>
        <w:rPr>
          <w:rFonts w:cs="Arial"/>
          <w:sz w:val="20"/>
          <w:szCs w:val="20"/>
          <w:rtl/>
        </w:rPr>
      </w:pPr>
      <w:r>
        <w:rPr>
          <w:rFonts w:cs="Arial" w:hint="cs"/>
          <w:sz w:val="20"/>
          <w:szCs w:val="20"/>
          <w:u w:val="single"/>
          <w:rtl/>
        </w:rPr>
        <w:t>מידת רביעית (פס"ת)</w:t>
      </w:r>
      <w:r>
        <w:rPr>
          <w:rFonts w:cs="Arial"/>
          <w:sz w:val="20"/>
          <w:szCs w:val="20"/>
          <w:u w:val="single"/>
          <w:rtl/>
        </w:rPr>
        <w:br/>
      </w:r>
      <w:r>
        <w:rPr>
          <w:rFonts w:cs="Arial" w:hint="cs"/>
          <w:sz w:val="20"/>
          <w:szCs w:val="20"/>
          <w:rtl/>
        </w:rPr>
        <w:t xml:space="preserve">קיימות שתי שיטות כמה היא רביעית, יש אומרים 86 סמ"ק </w:t>
      </w:r>
      <w:r w:rsidRPr="00B31839">
        <w:rPr>
          <w:rFonts w:cs="Arial" w:hint="cs"/>
          <w:sz w:val="18"/>
          <w:szCs w:val="18"/>
          <w:rtl/>
        </w:rPr>
        <w:t>(</w:t>
      </w:r>
      <w:r>
        <w:rPr>
          <w:rFonts w:cs="Arial" w:hint="cs"/>
          <w:sz w:val="18"/>
          <w:szCs w:val="18"/>
          <w:rtl/>
        </w:rPr>
        <w:t>גימטריית</w:t>
      </w:r>
      <w:r w:rsidRPr="00B31839">
        <w:rPr>
          <w:rFonts w:cs="Arial" w:hint="cs"/>
          <w:sz w:val="18"/>
          <w:szCs w:val="18"/>
          <w:rtl/>
        </w:rPr>
        <w:t xml:space="preserve"> כו"ס)</w:t>
      </w:r>
      <w:r>
        <w:rPr>
          <w:rFonts w:cs="Arial" w:hint="cs"/>
          <w:sz w:val="20"/>
          <w:szCs w:val="20"/>
          <w:rtl/>
        </w:rPr>
        <w:t xml:space="preserve">, ויש אומרים 150 סמ"ק </w:t>
      </w:r>
      <w:r w:rsidRPr="00B31839">
        <w:rPr>
          <w:rFonts w:cs="Arial" w:hint="cs"/>
          <w:sz w:val="18"/>
          <w:szCs w:val="18"/>
          <w:rtl/>
        </w:rPr>
        <w:t>(</w:t>
      </w:r>
      <w:r>
        <w:rPr>
          <w:rFonts w:cs="Arial" w:hint="cs"/>
          <w:sz w:val="18"/>
          <w:szCs w:val="18"/>
          <w:rtl/>
        </w:rPr>
        <w:t>גימטריית</w:t>
      </w:r>
      <w:r w:rsidRPr="00B31839">
        <w:rPr>
          <w:rFonts w:cs="Arial" w:hint="cs"/>
          <w:sz w:val="18"/>
          <w:szCs w:val="18"/>
          <w:rtl/>
        </w:rPr>
        <w:t xml:space="preserve"> כו"ס הגו"ן)</w:t>
      </w:r>
      <w:r>
        <w:rPr>
          <w:rFonts w:cs="Arial" w:hint="cs"/>
          <w:sz w:val="20"/>
          <w:szCs w:val="20"/>
          <w:rtl/>
        </w:rPr>
        <w:t>, ובשיעורי תורה יש להחמיר לכתחילה לשער בשיעור הגדול.</w:t>
      </w:r>
    </w:p>
    <w:p w14:paraId="1DDE4F5F"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ברכה על טעימת תבשיל</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(יד.) "</w:t>
      </w:r>
      <w:r w:rsidRPr="00C32675">
        <w:rPr>
          <w:rFonts w:cs="Arial"/>
          <w:sz w:val="20"/>
          <w:szCs w:val="20"/>
          <w:rtl/>
        </w:rPr>
        <w:t xml:space="preserve">תניא: מטעמת </w:t>
      </w:r>
      <w:r w:rsidRPr="00C32675">
        <w:rPr>
          <w:rFonts w:cs="Arial" w:hint="cs"/>
          <w:sz w:val="18"/>
          <w:szCs w:val="18"/>
          <w:rtl/>
        </w:rPr>
        <w:t xml:space="preserve">(טעימת תבשיל) </w:t>
      </w:r>
      <w:r w:rsidRPr="00C32675">
        <w:rPr>
          <w:rFonts w:cs="Arial"/>
          <w:sz w:val="20"/>
          <w:szCs w:val="20"/>
          <w:rtl/>
        </w:rPr>
        <w:t xml:space="preserve">אינה טעונה ברכה, והשרוי בתענית טועם ואין בכך כלום. </w:t>
      </w:r>
      <w:r>
        <w:rPr>
          <w:rFonts w:cs="Arial"/>
          <w:sz w:val="20"/>
          <w:szCs w:val="20"/>
          <w:rtl/>
        </w:rPr>
        <w:br/>
      </w:r>
      <w:r w:rsidRPr="00C32675">
        <w:rPr>
          <w:rFonts w:cs="Arial"/>
          <w:sz w:val="20"/>
          <w:szCs w:val="20"/>
          <w:rtl/>
        </w:rPr>
        <w:t>עד כמה? רבי אמי ורבי אסי טעמי עד שיעור רביעתא</w:t>
      </w:r>
      <w:r>
        <w:rPr>
          <w:rFonts w:cs="Arial" w:hint="cs"/>
          <w:sz w:val="20"/>
          <w:szCs w:val="20"/>
          <w:rtl/>
        </w:rPr>
        <w:t>"</w:t>
      </w:r>
      <w:r w:rsidRPr="00C32675">
        <w:rPr>
          <w:rFonts w:cs="Arial"/>
          <w:sz w:val="20"/>
          <w:szCs w:val="20"/>
          <w:rtl/>
        </w:rPr>
        <w:t>.</w:t>
      </w:r>
    </w:p>
    <w:p w14:paraId="7497C0E2" w14:textId="77777777" w:rsidR="00321E16" w:rsidRDefault="00321E16" w:rsidP="00321E16">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הראשונים נחלקו האם הגמרא פוטרת מברכה רק את מי שטועם ופולט, או שאפילו טועם ובולע אינו מברך. </w:t>
      </w:r>
      <w:r>
        <w:rPr>
          <w:rFonts w:cs="Arial"/>
          <w:sz w:val="20"/>
          <w:szCs w:val="20"/>
          <w:rtl/>
        </w:rPr>
        <w:br/>
      </w:r>
      <w:r>
        <w:rPr>
          <w:rFonts w:cs="Arial" w:hint="cs"/>
          <w:sz w:val="20"/>
          <w:szCs w:val="20"/>
          <w:rtl/>
        </w:rPr>
        <w:t xml:space="preserve">א. </w:t>
      </w:r>
      <w:r w:rsidRPr="007B6A87">
        <w:rPr>
          <w:rFonts w:cs="Arial" w:hint="cs"/>
          <w:b/>
          <w:bCs/>
          <w:sz w:val="20"/>
          <w:szCs w:val="20"/>
          <w:rtl/>
        </w:rPr>
        <w:t>רמב"ם</w:t>
      </w:r>
      <w:r>
        <w:rPr>
          <w:rFonts w:cs="Arial" w:hint="cs"/>
          <w:sz w:val="20"/>
          <w:szCs w:val="20"/>
          <w:rtl/>
        </w:rPr>
        <w:t xml:space="preserve"> - אפילו טועם ובולע פטור מברכה עד רביעית, וכ"פ </w:t>
      </w:r>
      <w:r w:rsidRPr="00A53ECD">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7B6A87">
        <w:rPr>
          <w:rFonts w:cs="Arial" w:hint="cs"/>
          <w:b/>
          <w:bCs/>
          <w:sz w:val="20"/>
          <w:szCs w:val="20"/>
          <w:rtl/>
        </w:rPr>
        <w:t>רבינו חננאל</w:t>
      </w:r>
      <w:r>
        <w:rPr>
          <w:rFonts w:cs="Arial" w:hint="cs"/>
          <w:sz w:val="20"/>
          <w:szCs w:val="20"/>
          <w:rtl/>
        </w:rPr>
        <w:t xml:space="preserve"> </w:t>
      </w:r>
      <w:r>
        <w:rPr>
          <w:rFonts w:cs="Arial"/>
          <w:sz w:val="20"/>
          <w:szCs w:val="20"/>
          <w:rtl/>
        </w:rPr>
        <w:t>–</w:t>
      </w:r>
      <w:r>
        <w:rPr>
          <w:rFonts w:cs="Arial" w:hint="cs"/>
          <w:sz w:val="20"/>
          <w:szCs w:val="20"/>
          <w:rtl/>
        </w:rPr>
        <w:t xml:space="preserve"> דווקא טועם ופולט פטור, אך בולע חייב לברך אפילו על כל שהוא.</w:t>
      </w:r>
      <w:r>
        <w:rPr>
          <w:rFonts w:cs="Arial"/>
          <w:sz w:val="20"/>
          <w:szCs w:val="20"/>
          <w:rtl/>
        </w:rPr>
        <w:br/>
      </w:r>
      <w:r w:rsidRPr="0050501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חכמים פטרו את מי שטועם ופולט כיוון שחיוב ברכה הוא על הנאת המעיים ולא על הנאת החיך</w:t>
      </w:r>
      <w:r>
        <w:rPr>
          <w:rStyle w:val="a6"/>
          <w:rFonts w:cs="Arial"/>
          <w:sz w:val="20"/>
          <w:szCs w:val="20"/>
          <w:rtl/>
        </w:rPr>
        <w:footnoteReference w:id="407"/>
      </w:r>
      <w:r>
        <w:rPr>
          <w:rFonts w:cs="Arial" w:hint="cs"/>
          <w:sz w:val="20"/>
          <w:szCs w:val="20"/>
          <w:rtl/>
        </w:rPr>
        <w:t>.</w:t>
      </w:r>
      <w:r>
        <w:rPr>
          <w:rFonts w:cs="Arial"/>
          <w:sz w:val="20"/>
          <w:szCs w:val="20"/>
          <w:rtl/>
        </w:rPr>
        <w:br/>
      </w:r>
      <w:r>
        <w:rPr>
          <w:rFonts w:cs="Arial"/>
          <w:sz w:val="20"/>
          <w:szCs w:val="20"/>
          <w:rtl/>
        </w:rPr>
        <w:br/>
      </w:r>
      <w:r>
        <w:rPr>
          <w:rFonts w:cs="Arial" w:hint="cs"/>
          <w:sz w:val="20"/>
          <w:szCs w:val="20"/>
          <w:rtl/>
        </w:rPr>
        <w:t xml:space="preserve">הכרעת </w:t>
      </w:r>
      <w:r w:rsidRPr="005A2540">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w:t>
      </w:r>
      <w:r w:rsidRPr="005A2540">
        <w:rPr>
          <w:rFonts w:cs="Arial" w:hint="cs"/>
          <w:b/>
          <w:bCs/>
          <w:sz w:val="20"/>
          <w:szCs w:val="20"/>
          <w:rtl/>
        </w:rPr>
        <w:t>כרמב"ם</w:t>
      </w:r>
      <w:r>
        <w:rPr>
          <w:rFonts w:cs="Arial" w:hint="cs"/>
          <w:sz w:val="20"/>
          <w:szCs w:val="20"/>
          <w:rtl/>
        </w:rPr>
        <w:t>, אפילו אם בולע פטור מברכה.</w:t>
      </w:r>
      <w:r>
        <w:rPr>
          <w:rFonts w:cs="Arial"/>
          <w:sz w:val="20"/>
          <w:szCs w:val="20"/>
          <w:rtl/>
        </w:rPr>
        <w:br/>
      </w:r>
      <w:r w:rsidRPr="005A254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משמע </w:t>
      </w:r>
      <w:r w:rsidRPr="005A2540">
        <w:rPr>
          <w:rFonts w:cs="Arial" w:hint="cs"/>
          <w:b/>
          <w:bCs/>
          <w:sz w:val="20"/>
          <w:szCs w:val="20"/>
          <w:rtl/>
        </w:rPr>
        <w:t>ברי"ף</w:t>
      </w:r>
      <w:r>
        <w:rPr>
          <w:rFonts w:cs="Arial" w:hint="cs"/>
          <w:sz w:val="20"/>
          <w:szCs w:val="20"/>
          <w:rtl/>
        </w:rPr>
        <w:t xml:space="preserve"> שסובר </w:t>
      </w:r>
      <w:r w:rsidRPr="005A2540">
        <w:rPr>
          <w:rFonts w:cs="Arial" w:hint="cs"/>
          <w:b/>
          <w:bCs/>
          <w:sz w:val="20"/>
          <w:szCs w:val="20"/>
          <w:rtl/>
        </w:rPr>
        <w:t>כרמב"ם</w:t>
      </w:r>
      <w:r>
        <w:rPr>
          <w:rFonts w:cs="Arial" w:hint="cs"/>
          <w:sz w:val="20"/>
          <w:szCs w:val="20"/>
          <w:rtl/>
        </w:rPr>
        <w:t>, וכן משום שזהו ספק ברכות ולכן יש להקל.</w:t>
      </w:r>
      <w:r>
        <w:rPr>
          <w:rFonts w:cs="Arial"/>
          <w:sz w:val="20"/>
          <w:szCs w:val="20"/>
          <w:rtl/>
        </w:rPr>
        <w:br/>
      </w:r>
      <w:r>
        <w:rPr>
          <w:rFonts w:cs="Arial" w:hint="cs"/>
          <w:sz w:val="20"/>
          <w:szCs w:val="20"/>
          <w:rtl/>
        </w:rPr>
        <w:t>ואמנם, הטועם ופולט אפילו יותר מרביעית פטור מלברך לכו"ע, ורק לגבי תענית אסור לטעום ולפלוט יותר מרביעית.</w:t>
      </w:r>
      <w:r>
        <w:rPr>
          <w:rStyle w:val="a6"/>
          <w:rFonts w:cs="Arial"/>
          <w:sz w:val="20"/>
          <w:szCs w:val="20"/>
          <w:rtl/>
        </w:rPr>
        <w:footnoteReference w:id="408"/>
      </w:r>
    </w:p>
    <w:p w14:paraId="7CCF81FA" w14:textId="77777777" w:rsidR="00321E16" w:rsidRDefault="00321E16" w:rsidP="00321E16">
      <w:pPr>
        <w:rPr>
          <w:rFonts w:cs="Arial"/>
          <w:sz w:val="20"/>
          <w:szCs w:val="20"/>
          <w:rtl/>
        </w:rPr>
      </w:pPr>
      <w:r w:rsidRPr="0004325E">
        <w:rPr>
          <w:rFonts w:cs="Arial" w:hint="cs"/>
          <w:b/>
          <w:bCs/>
          <w:sz w:val="20"/>
          <w:szCs w:val="20"/>
          <w:rtl/>
        </w:rPr>
        <w:t>פסיקת הלכה</w:t>
      </w:r>
      <w:r w:rsidRPr="0004325E">
        <w:rPr>
          <w:rFonts w:cs="Arial"/>
          <w:b/>
          <w:bCs/>
          <w:sz w:val="20"/>
          <w:szCs w:val="20"/>
          <w:rtl/>
        </w:rPr>
        <w:br/>
      </w:r>
      <w:r>
        <w:rPr>
          <w:rFonts w:cs="Arial" w:hint="cs"/>
          <w:sz w:val="20"/>
          <w:szCs w:val="20"/>
          <w:rtl/>
        </w:rPr>
        <w:t xml:space="preserve">א. </w:t>
      </w:r>
      <w:r w:rsidRPr="0004325E">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F7490">
        <w:rPr>
          <w:rFonts w:cs="Arial"/>
          <w:sz w:val="20"/>
          <w:szCs w:val="20"/>
          <w:rtl/>
        </w:rPr>
        <w:t>הטועם את התבשיל אינו צריך לברך</w:t>
      </w:r>
      <w:r>
        <w:rPr>
          <w:rStyle w:val="a6"/>
          <w:rFonts w:cs="Arial"/>
          <w:sz w:val="20"/>
          <w:szCs w:val="20"/>
          <w:rtl/>
        </w:rPr>
        <w:footnoteReference w:id="409"/>
      </w:r>
      <w:r w:rsidRPr="007F7490">
        <w:rPr>
          <w:rFonts w:cs="Arial"/>
          <w:sz w:val="20"/>
          <w:szCs w:val="20"/>
          <w:rtl/>
        </w:rPr>
        <w:t xml:space="preserve"> עד רביעית</w:t>
      </w:r>
      <w:r>
        <w:rPr>
          <w:rFonts w:cs="Arial" w:hint="cs"/>
          <w:sz w:val="20"/>
          <w:szCs w:val="20"/>
          <w:rtl/>
        </w:rPr>
        <w:t xml:space="preserve"> </w:t>
      </w:r>
      <w:r w:rsidRPr="00A53ECD">
        <w:rPr>
          <w:rFonts w:cs="Arial" w:hint="cs"/>
          <w:sz w:val="18"/>
          <w:szCs w:val="18"/>
          <w:rtl/>
        </w:rPr>
        <w:t xml:space="preserve">(מ"ב </w:t>
      </w:r>
      <w:r w:rsidRPr="00A53ECD">
        <w:rPr>
          <w:rFonts w:cs="Arial"/>
          <w:sz w:val="18"/>
          <w:szCs w:val="18"/>
          <w:rtl/>
        </w:rPr>
        <w:t>–</w:t>
      </w:r>
      <w:r w:rsidRPr="00A53ECD">
        <w:rPr>
          <w:rFonts w:cs="Arial" w:hint="cs"/>
          <w:sz w:val="18"/>
          <w:szCs w:val="18"/>
          <w:rtl/>
        </w:rPr>
        <w:t xml:space="preserve"> ועד בכלל)</w:t>
      </w:r>
      <w:r w:rsidRPr="007F7490">
        <w:rPr>
          <w:rFonts w:cs="Arial"/>
          <w:sz w:val="20"/>
          <w:szCs w:val="20"/>
          <w:rtl/>
        </w:rPr>
        <w:t>, ואפילו אם הוא בולעו</w:t>
      </w:r>
      <w:r>
        <w:rPr>
          <w:rFonts w:cs="Arial" w:hint="cs"/>
          <w:sz w:val="20"/>
          <w:szCs w:val="20"/>
          <w:rtl/>
        </w:rPr>
        <w:t>.</w:t>
      </w:r>
      <w:r w:rsidRPr="007F7490">
        <w:rPr>
          <w:rFonts w:cs="Arial"/>
          <w:sz w:val="20"/>
          <w:szCs w:val="20"/>
          <w:rtl/>
        </w:rPr>
        <w:t xml:space="preserve"> </w:t>
      </w:r>
      <w:r>
        <w:rPr>
          <w:rFonts w:cs="Arial"/>
          <w:sz w:val="20"/>
          <w:szCs w:val="20"/>
          <w:rtl/>
        </w:rPr>
        <w:br/>
      </w:r>
      <w:r w:rsidRPr="007F7490">
        <w:rPr>
          <w:rFonts w:cs="Arial"/>
          <w:sz w:val="20"/>
          <w:szCs w:val="20"/>
          <w:rtl/>
        </w:rPr>
        <w:t>וי</w:t>
      </w:r>
      <w:r>
        <w:rPr>
          <w:rFonts w:cs="Arial" w:hint="cs"/>
          <w:sz w:val="20"/>
          <w:szCs w:val="20"/>
          <w:rtl/>
        </w:rPr>
        <w:t xml:space="preserve">ש </w:t>
      </w:r>
      <w:r w:rsidRPr="007F7490">
        <w:rPr>
          <w:rFonts w:cs="Arial"/>
          <w:sz w:val="20"/>
          <w:szCs w:val="20"/>
          <w:rtl/>
        </w:rPr>
        <w:t>א</w:t>
      </w:r>
      <w:r>
        <w:rPr>
          <w:rFonts w:cs="Arial" w:hint="cs"/>
          <w:sz w:val="20"/>
          <w:szCs w:val="20"/>
          <w:rtl/>
        </w:rPr>
        <w:t>ומרים</w:t>
      </w:r>
      <w:r w:rsidRPr="007F7490">
        <w:rPr>
          <w:rFonts w:cs="Arial"/>
          <w:sz w:val="20"/>
          <w:szCs w:val="20"/>
          <w:rtl/>
        </w:rPr>
        <w:t xml:space="preserve"> שאם הוא בולעו טעון ברכה, ולא פטרו את הטועם אלא כשחוזר ופולט ואז אפילו על הרבה אינו צריך ברכה. </w:t>
      </w:r>
      <w:r w:rsidRPr="007F7490">
        <w:rPr>
          <w:rFonts w:cs="Arial"/>
          <w:sz w:val="18"/>
          <w:szCs w:val="18"/>
          <w:rtl/>
        </w:rPr>
        <w:t>הגה: וספק ברכות להקל</w:t>
      </w:r>
      <w:r>
        <w:rPr>
          <w:rFonts w:cs="Arial" w:hint="cs"/>
          <w:sz w:val="20"/>
          <w:szCs w:val="20"/>
          <w:rtl/>
        </w:rPr>
        <w:t>"</w:t>
      </w:r>
      <w:r w:rsidRPr="007F7490">
        <w:rPr>
          <w:rFonts w:cs="Arial"/>
          <w:sz w:val="20"/>
          <w:szCs w:val="20"/>
          <w:rtl/>
        </w:rPr>
        <w:t>.</w:t>
      </w:r>
      <w:r>
        <w:rPr>
          <w:rFonts w:cs="Arial"/>
          <w:sz w:val="20"/>
          <w:szCs w:val="20"/>
          <w:rtl/>
        </w:rPr>
        <w:br/>
      </w:r>
      <w:r>
        <w:rPr>
          <w:rFonts w:cs="Arial" w:hint="cs"/>
          <w:sz w:val="20"/>
          <w:szCs w:val="20"/>
          <w:rtl/>
        </w:rPr>
        <w:t xml:space="preserve">ב. </w:t>
      </w:r>
      <w:r w:rsidRPr="00F526B2">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הטועם ובולע חייב לברך לכו"ע.</w:t>
      </w:r>
      <w:r>
        <w:rPr>
          <w:rFonts w:cs="Arial"/>
          <w:sz w:val="20"/>
          <w:szCs w:val="20"/>
          <w:rtl/>
        </w:rPr>
        <w:br/>
      </w:r>
      <w:r w:rsidRPr="00F526B2">
        <w:rPr>
          <w:rFonts w:cs="Arial" w:hint="cs"/>
          <w:b/>
          <w:bCs/>
          <w:sz w:val="20"/>
          <w:szCs w:val="20"/>
          <w:rtl/>
        </w:rPr>
        <w:t>משנה ברורה</w:t>
      </w:r>
      <w:r>
        <w:rPr>
          <w:rFonts w:cs="Arial" w:hint="cs"/>
          <w:sz w:val="20"/>
          <w:szCs w:val="20"/>
          <w:rtl/>
        </w:rPr>
        <w:t xml:space="preserve"> </w:t>
      </w:r>
      <w:r>
        <w:rPr>
          <w:rFonts w:cs="Arial"/>
          <w:sz w:val="20"/>
          <w:szCs w:val="20"/>
          <w:rtl/>
        </w:rPr>
        <w:t>–</w:t>
      </w:r>
      <w:r>
        <w:rPr>
          <w:rFonts w:cs="Arial" w:hint="cs"/>
          <w:sz w:val="20"/>
          <w:szCs w:val="20"/>
          <w:rtl/>
        </w:rPr>
        <w:t xml:space="preserve"> כדי לצאת מהספק, טוב שהטועם את התבשיל יתכוון ליהנות ממנו בתורת אכילה ויברך לכו"ע.</w:t>
      </w:r>
      <w:r>
        <w:rPr>
          <w:rFonts w:cs="Arial"/>
          <w:sz w:val="20"/>
          <w:szCs w:val="20"/>
          <w:rtl/>
        </w:rPr>
        <w:br/>
      </w:r>
      <w:r>
        <w:rPr>
          <w:rFonts w:cs="Arial"/>
          <w:sz w:val="20"/>
          <w:szCs w:val="20"/>
          <w:u w:val="single"/>
          <w:rtl/>
        </w:rPr>
        <w:br/>
      </w:r>
      <w:r>
        <w:rPr>
          <w:rFonts w:cs="Arial" w:hint="cs"/>
          <w:sz w:val="20"/>
          <w:szCs w:val="20"/>
          <w:u w:val="single"/>
          <w:rtl/>
        </w:rPr>
        <w:t>הגדרת טעימה</w:t>
      </w:r>
      <w:r>
        <w:rPr>
          <w:rFonts w:cs="Arial"/>
          <w:sz w:val="20"/>
          <w:szCs w:val="20"/>
          <w:u w:val="single"/>
          <w:rtl/>
        </w:rPr>
        <w:br/>
      </w:r>
      <w:r>
        <w:rPr>
          <w:rFonts w:cs="Arial" w:hint="cs"/>
          <w:sz w:val="20"/>
          <w:szCs w:val="20"/>
          <w:rtl/>
        </w:rPr>
        <w:t>הטועם את התבשיל כדי לבדוק אם צריך להוסיף לו תיבול, פטור מברכה.</w:t>
      </w:r>
      <w:r>
        <w:rPr>
          <w:rFonts w:cs="Arial"/>
          <w:sz w:val="20"/>
          <w:szCs w:val="20"/>
          <w:rtl/>
        </w:rPr>
        <w:br/>
      </w:r>
      <w:r>
        <w:rPr>
          <w:rFonts w:cs="Arial" w:hint="cs"/>
          <w:sz w:val="20"/>
          <w:szCs w:val="20"/>
          <w:rtl/>
        </w:rPr>
        <w:t>והאחרונים מצדדים לומר שאפילו אם טועם מהתבשיל לאחר גמר הבישול בשעה שאינו יכול להוסיף לו תיבול, פטור מברכה, כיוון שאינו מתכוון לאכילה.</w:t>
      </w:r>
    </w:p>
    <w:p w14:paraId="3FBA58F8" w14:textId="77777777" w:rsidR="00321E16" w:rsidRDefault="00321E16" w:rsidP="00321E16">
      <w:pPr>
        <w:rPr>
          <w:rFonts w:cs="Arial"/>
          <w:sz w:val="20"/>
          <w:szCs w:val="20"/>
          <w:rtl/>
        </w:rPr>
      </w:pPr>
      <w:r>
        <w:rPr>
          <w:rFonts w:cs="Arial" w:hint="cs"/>
          <w:sz w:val="20"/>
          <w:szCs w:val="20"/>
          <w:u w:val="single"/>
          <w:rtl/>
        </w:rPr>
        <w:t>טעימת כמה תבשילים</w:t>
      </w:r>
      <w:r>
        <w:rPr>
          <w:rFonts w:cs="Arial"/>
          <w:sz w:val="20"/>
          <w:szCs w:val="20"/>
          <w:u w:val="single"/>
          <w:rtl/>
        </w:rPr>
        <w:br/>
      </w:r>
      <w:r w:rsidRPr="00505010">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אפילו אם טועם כמה תבשילים, רשאי לטעום מכל אחד עד שיעור רביעית, ובלבד שכוונתו לטעום ולא לאכול, אך אם כוונתו לאכול חייב לברך אפילו אם טועם רק תבשיל אחד.</w:t>
      </w:r>
    </w:p>
    <w:p w14:paraId="6AF3F363" w14:textId="77777777" w:rsidR="00321E16" w:rsidRPr="00F526B2" w:rsidRDefault="00321E16" w:rsidP="00321E16">
      <w:pPr>
        <w:rPr>
          <w:rFonts w:cs="Arial"/>
          <w:sz w:val="20"/>
          <w:szCs w:val="20"/>
          <w:rtl/>
        </w:rPr>
      </w:pPr>
      <w:r>
        <w:rPr>
          <w:rFonts w:cs="Arial" w:hint="cs"/>
          <w:sz w:val="20"/>
          <w:szCs w:val="20"/>
          <w:u w:val="single"/>
          <w:rtl/>
        </w:rPr>
        <w:t>ברכה על עישון (באר היטב)</w:t>
      </w:r>
      <w:r>
        <w:rPr>
          <w:rFonts w:cs="Arial"/>
          <w:sz w:val="20"/>
          <w:szCs w:val="20"/>
          <w:u w:val="single"/>
          <w:rtl/>
        </w:rPr>
        <w:br/>
      </w:r>
      <w:r>
        <w:rPr>
          <w:rFonts w:cs="Arial" w:hint="cs"/>
          <w:sz w:val="20"/>
          <w:szCs w:val="20"/>
          <w:rtl/>
        </w:rPr>
        <w:t>האחרונים התלבטו האם צריך לברך על עישון טבק מחמת הריח, או שאין לברך כדין טועם ופולט.</w:t>
      </w:r>
      <w:r>
        <w:rPr>
          <w:rFonts w:cs="Arial"/>
          <w:sz w:val="20"/>
          <w:szCs w:val="20"/>
          <w:rtl/>
        </w:rPr>
        <w:br/>
      </w:r>
      <w:r>
        <w:rPr>
          <w:rFonts w:cs="Arial" w:hint="cs"/>
          <w:sz w:val="20"/>
          <w:szCs w:val="20"/>
          <w:rtl/>
        </w:rPr>
        <w:t>למעשה, הכריעו שאין לברך על כך, כדין טועם ופולט.</w:t>
      </w:r>
    </w:p>
    <w:p w14:paraId="2BCD203E" w14:textId="77777777" w:rsidR="00321E16" w:rsidRPr="00462D0E" w:rsidRDefault="00321E16" w:rsidP="00321E16">
      <w:pPr>
        <w:rPr>
          <w:rFonts w:cs="Arial"/>
          <w:sz w:val="20"/>
          <w:szCs w:val="20"/>
          <w:rtl/>
        </w:rPr>
      </w:pPr>
      <w:r w:rsidRPr="00DF6BA3">
        <w:rPr>
          <w:rFonts w:cs="Arial" w:hint="cs"/>
          <w:sz w:val="18"/>
          <w:szCs w:val="18"/>
          <w:rtl/>
        </w:rPr>
        <w:t>[</w:t>
      </w:r>
      <w:r w:rsidRPr="00DF6BA3">
        <w:rPr>
          <w:rFonts w:cs="Arial" w:hint="cs"/>
          <w:b/>
          <w:bCs/>
          <w:sz w:val="18"/>
          <w:szCs w:val="18"/>
          <w:rtl/>
        </w:rPr>
        <w:t>סיכום</w:t>
      </w:r>
      <w:r w:rsidRPr="00DF6BA3">
        <w:rPr>
          <w:rFonts w:cs="Arial" w:hint="cs"/>
          <w:sz w:val="18"/>
          <w:szCs w:val="18"/>
          <w:rtl/>
        </w:rPr>
        <w:t xml:space="preserve">. </w:t>
      </w:r>
      <w:r w:rsidRPr="00DF6BA3">
        <w:rPr>
          <w:rFonts w:cs="Arial" w:hint="cs"/>
          <w:b/>
          <w:bCs/>
          <w:sz w:val="18"/>
          <w:szCs w:val="18"/>
          <w:rtl/>
        </w:rPr>
        <w:t>גמרא</w:t>
      </w:r>
      <w:r w:rsidRPr="00DF6BA3">
        <w:rPr>
          <w:rFonts w:cs="Arial" w:hint="cs"/>
          <w:sz w:val="18"/>
          <w:szCs w:val="18"/>
          <w:rtl/>
        </w:rPr>
        <w:t xml:space="preserve">. הטועם תבשיל פטור מברכה עד רביעית. </w:t>
      </w:r>
      <w:r w:rsidRPr="00DF6BA3">
        <w:rPr>
          <w:rFonts w:cs="Arial" w:hint="cs"/>
          <w:b/>
          <w:bCs/>
          <w:sz w:val="18"/>
          <w:szCs w:val="18"/>
          <w:rtl/>
        </w:rPr>
        <w:t>רמב"ם ומחבר</w:t>
      </w:r>
      <w:r w:rsidRPr="00DF6BA3">
        <w:rPr>
          <w:rFonts w:cs="Arial" w:hint="cs"/>
          <w:sz w:val="18"/>
          <w:szCs w:val="18"/>
          <w:rtl/>
        </w:rPr>
        <w:t xml:space="preserve">. אפילו אם בולע פטור. </w:t>
      </w:r>
      <w:r w:rsidRPr="00DF6BA3">
        <w:rPr>
          <w:rFonts w:cs="Arial" w:hint="cs"/>
          <w:b/>
          <w:bCs/>
          <w:sz w:val="18"/>
          <w:szCs w:val="18"/>
          <w:rtl/>
        </w:rPr>
        <w:t>ר"ח ומג"א</w:t>
      </w:r>
      <w:r w:rsidRPr="00DF6BA3">
        <w:rPr>
          <w:rFonts w:cs="Arial" w:hint="cs"/>
          <w:sz w:val="18"/>
          <w:szCs w:val="18"/>
          <w:rtl/>
        </w:rPr>
        <w:t xml:space="preserve">. בולע חייב לברך. </w:t>
      </w:r>
      <w:r w:rsidRPr="00DF6BA3">
        <w:rPr>
          <w:rFonts w:cs="Arial" w:hint="cs"/>
          <w:b/>
          <w:bCs/>
          <w:sz w:val="18"/>
          <w:szCs w:val="18"/>
          <w:rtl/>
        </w:rPr>
        <w:t>מ"ב</w:t>
      </w:r>
      <w:r w:rsidRPr="00DF6BA3">
        <w:rPr>
          <w:rFonts w:cs="Arial" w:hint="cs"/>
          <w:sz w:val="18"/>
          <w:szCs w:val="18"/>
          <w:rtl/>
        </w:rPr>
        <w:t>. טוב לצאת מהספק ולכוון שנהנה מהטעימה ויברך. הגדרת טעימה. אפילו אם טועם תבשיל לאחר גמר הבישול מקרי טועם, ואפילו אם טועם מכמה תבשילים ומכל אחד פחות מרביעית פטור.]</w:t>
      </w:r>
      <w:r>
        <w:rPr>
          <w:rFonts w:cs="Arial"/>
          <w:sz w:val="20"/>
          <w:szCs w:val="20"/>
          <w:u w:val="single"/>
          <w:rtl/>
        </w:rPr>
        <w:br/>
      </w:r>
      <w:r>
        <w:rPr>
          <w:rFonts w:cs="Arial"/>
          <w:sz w:val="20"/>
          <w:szCs w:val="20"/>
          <w:rtl/>
        </w:rPr>
        <w:br/>
      </w:r>
    </w:p>
    <w:p w14:paraId="775AA6FD" w14:textId="77777777" w:rsidR="00321E16" w:rsidRDefault="00321E16" w:rsidP="00321E16">
      <w:pPr>
        <w:rPr>
          <w:rFonts w:cs="Arial"/>
          <w:sz w:val="20"/>
          <w:szCs w:val="20"/>
          <w:u w:val="single"/>
          <w:rtl/>
        </w:rPr>
      </w:pPr>
    </w:p>
    <w:p w14:paraId="6BC52827" w14:textId="77777777" w:rsidR="00321E16" w:rsidRPr="00655BCA" w:rsidRDefault="00321E16" w:rsidP="00321E16">
      <w:pPr>
        <w:rPr>
          <w:rFonts w:cs="Arial"/>
          <w:sz w:val="20"/>
          <w:szCs w:val="20"/>
          <w:rtl/>
        </w:rPr>
      </w:pPr>
    </w:p>
    <w:p w14:paraId="473C0BB2" w14:textId="77777777" w:rsidR="00321E16" w:rsidRDefault="00321E16" w:rsidP="00321E16">
      <w:pPr>
        <w:rPr>
          <w:rFonts w:cs="Arial"/>
          <w:sz w:val="20"/>
          <w:szCs w:val="20"/>
          <w:rtl/>
        </w:rPr>
      </w:pPr>
    </w:p>
    <w:p w14:paraId="072C2D05" w14:textId="77777777" w:rsidR="00321E16" w:rsidRPr="002E22E7" w:rsidRDefault="00321E16" w:rsidP="00321E16">
      <w:pPr>
        <w:rPr>
          <w:b/>
          <w:bCs/>
          <w:sz w:val="20"/>
          <w:szCs w:val="20"/>
          <w:rtl/>
        </w:rPr>
      </w:pPr>
      <w:r w:rsidRPr="002E22E7">
        <w:rPr>
          <w:rFonts w:hint="cs"/>
          <w:b/>
          <w:bCs/>
          <w:sz w:val="20"/>
          <w:szCs w:val="20"/>
          <w:rtl/>
        </w:rPr>
        <w:t>בעזרת ה' יתברך</w:t>
      </w:r>
    </w:p>
    <w:p w14:paraId="44C7BB82" w14:textId="77777777" w:rsidR="00321E16" w:rsidRDefault="00321E16" w:rsidP="00321E16">
      <w:pPr>
        <w:rPr>
          <w:b/>
          <w:bCs/>
          <w:sz w:val="20"/>
          <w:szCs w:val="20"/>
          <w:rtl/>
        </w:rPr>
      </w:pPr>
      <w:r w:rsidRPr="002E22E7">
        <w:rPr>
          <w:rFonts w:hint="cs"/>
          <w:b/>
          <w:bCs/>
          <w:sz w:val="20"/>
          <w:szCs w:val="20"/>
          <w:rtl/>
        </w:rPr>
        <w:t xml:space="preserve">סימן ריא </w:t>
      </w:r>
      <w:r w:rsidRPr="002E22E7">
        <w:rPr>
          <w:b/>
          <w:bCs/>
          <w:sz w:val="20"/>
          <w:szCs w:val="20"/>
          <w:rtl/>
        </w:rPr>
        <w:t>–</w:t>
      </w:r>
      <w:r w:rsidRPr="002E22E7">
        <w:rPr>
          <w:rFonts w:hint="cs"/>
          <w:b/>
          <w:bCs/>
          <w:sz w:val="20"/>
          <w:szCs w:val="20"/>
          <w:rtl/>
        </w:rPr>
        <w:t xml:space="preserve"> דיני קדימה בברכת הפירות</w:t>
      </w:r>
    </w:p>
    <w:p w14:paraId="3D7147E3" w14:textId="77777777" w:rsidR="00321E16" w:rsidRPr="00E7441D" w:rsidRDefault="00321E16" w:rsidP="00321E16">
      <w:pPr>
        <w:pStyle w:val="2"/>
        <w:rPr>
          <w:sz w:val="22"/>
          <w:szCs w:val="22"/>
          <w:rtl/>
        </w:rPr>
      </w:pPr>
      <w:r w:rsidRPr="00E7441D">
        <w:rPr>
          <w:rFonts w:hint="cs"/>
          <w:sz w:val="22"/>
          <w:szCs w:val="22"/>
          <w:rtl/>
        </w:rPr>
        <w:t xml:space="preserve">סעיפים א </w:t>
      </w:r>
      <w:r w:rsidRPr="00E7441D">
        <w:rPr>
          <w:rFonts w:cstheme="minorBidi"/>
          <w:sz w:val="22"/>
          <w:szCs w:val="22"/>
          <w:rtl/>
        </w:rPr>
        <w:t>–</w:t>
      </w:r>
      <w:r w:rsidRPr="00E7441D">
        <w:rPr>
          <w:rFonts w:hint="cs"/>
          <w:sz w:val="22"/>
          <w:szCs w:val="22"/>
          <w:rtl/>
        </w:rPr>
        <w:t xml:space="preserve"> ב קדימויות בין שבעת המינים למין חביב </w:t>
      </w:r>
    </w:p>
    <w:p w14:paraId="3DDFAB41" w14:textId="77777777" w:rsidR="00321E16" w:rsidRDefault="00321E16" w:rsidP="00321E16">
      <w:pPr>
        <w:rPr>
          <w:sz w:val="20"/>
          <w:szCs w:val="20"/>
          <w:rtl/>
        </w:rPr>
      </w:pPr>
      <w:r w:rsidRPr="002E22E7">
        <w:rPr>
          <w:rFonts w:hint="cs"/>
          <w:b/>
          <w:bCs/>
          <w:sz w:val="20"/>
          <w:szCs w:val="20"/>
          <w:rtl/>
        </w:rPr>
        <w:t xml:space="preserve">סעיף א </w:t>
      </w:r>
      <w:r>
        <w:rPr>
          <w:b/>
          <w:bCs/>
          <w:sz w:val="20"/>
          <w:szCs w:val="20"/>
          <w:rtl/>
        </w:rPr>
        <w:t>–</w:t>
      </w:r>
      <w:r w:rsidRPr="002E22E7">
        <w:rPr>
          <w:rFonts w:hint="cs"/>
          <w:b/>
          <w:bCs/>
          <w:sz w:val="20"/>
          <w:szCs w:val="20"/>
          <w:rtl/>
        </w:rPr>
        <w:t xml:space="preserve"> </w:t>
      </w:r>
      <w:r>
        <w:rPr>
          <w:rFonts w:hint="cs"/>
          <w:b/>
          <w:bCs/>
          <w:sz w:val="20"/>
          <w:szCs w:val="20"/>
          <w:rtl/>
        </w:rPr>
        <w:t>מין שבעה ומין חביב</w:t>
      </w:r>
      <w:r w:rsidRPr="002E22E7">
        <w:rPr>
          <w:b/>
          <w:bCs/>
          <w:sz w:val="20"/>
          <w:szCs w:val="20"/>
          <w:rtl/>
        </w:rPr>
        <w:br/>
      </w:r>
      <w:r w:rsidRPr="002E22E7">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(מ:) "</w:t>
      </w:r>
      <w:r w:rsidRPr="00E051F0">
        <w:rPr>
          <w:rFonts w:cs="Arial"/>
          <w:sz w:val="20"/>
          <w:szCs w:val="20"/>
          <w:rtl/>
        </w:rPr>
        <w:t>היו לפניו מינין הרבה, רבי יהודה אומר: אם יש ביניהן מין שבעה - עליו הוא מברך</w:t>
      </w:r>
      <w:r>
        <w:rPr>
          <w:rFonts w:cs="Arial" w:hint="cs"/>
          <w:sz w:val="20"/>
          <w:szCs w:val="20"/>
          <w:rtl/>
        </w:rPr>
        <w:t>.</w:t>
      </w:r>
      <w:r w:rsidRPr="00E051F0">
        <w:rPr>
          <w:rFonts w:cs="Arial"/>
          <w:sz w:val="20"/>
          <w:szCs w:val="20"/>
          <w:rtl/>
        </w:rPr>
        <w:t xml:space="preserve"> </w:t>
      </w:r>
      <w:r>
        <w:rPr>
          <w:rFonts w:cs="Arial"/>
          <w:sz w:val="20"/>
          <w:szCs w:val="20"/>
          <w:rtl/>
        </w:rPr>
        <w:br/>
      </w:r>
      <w:r w:rsidRPr="00E051F0">
        <w:rPr>
          <w:rFonts w:cs="Arial"/>
          <w:sz w:val="20"/>
          <w:szCs w:val="20"/>
          <w:rtl/>
        </w:rPr>
        <w:t>וחכמים אומרים: מברך על איזה מהן שירצה</w:t>
      </w:r>
      <w:r>
        <w:rPr>
          <w:rFonts w:cs="Arial" w:hint="cs"/>
          <w:sz w:val="20"/>
          <w:szCs w:val="20"/>
          <w:rtl/>
        </w:rPr>
        <w:t xml:space="preserve"> </w:t>
      </w:r>
      <w:r w:rsidRPr="00E051F0">
        <w:rPr>
          <w:rFonts w:cs="Arial" w:hint="cs"/>
          <w:sz w:val="18"/>
          <w:szCs w:val="18"/>
          <w:rtl/>
        </w:rPr>
        <w:t>(מין חביב)</w:t>
      </w:r>
      <w:r>
        <w:rPr>
          <w:rFonts w:cs="Arial" w:hint="cs"/>
          <w:sz w:val="20"/>
          <w:szCs w:val="20"/>
          <w:rtl/>
        </w:rPr>
        <w:t>..</w:t>
      </w:r>
      <w:r w:rsidRPr="00E051F0">
        <w:rPr>
          <w:rFonts w:cs="Arial"/>
          <w:sz w:val="20"/>
          <w:szCs w:val="20"/>
          <w:rtl/>
        </w:rPr>
        <w:t>.</w:t>
      </w:r>
      <w:r>
        <w:rPr>
          <w:sz w:val="20"/>
          <w:szCs w:val="20"/>
          <w:rtl/>
        </w:rPr>
        <w:br/>
      </w:r>
      <w:r w:rsidRPr="00E051F0">
        <w:rPr>
          <w:rFonts w:hint="cs"/>
          <w:b/>
          <w:bCs/>
          <w:sz w:val="20"/>
          <w:szCs w:val="20"/>
          <w:rtl/>
        </w:rPr>
        <w:t>גמרא</w:t>
      </w:r>
      <w:r>
        <w:rPr>
          <w:rFonts w:hint="cs"/>
          <w:sz w:val="20"/>
          <w:szCs w:val="20"/>
          <w:rtl/>
        </w:rPr>
        <w:t xml:space="preserve">. </w:t>
      </w:r>
      <w:r w:rsidRPr="00E051F0">
        <w:rPr>
          <w:rFonts w:cs="Arial"/>
          <w:sz w:val="20"/>
          <w:szCs w:val="20"/>
          <w:rtl/>
        </w:rPr>
        <w:t>אמר עולא: מחלוקת בשברכותיהן שוות</w:t>
      </w:r>
      <w:r>
        <w:rPr>
          <w:rFonts w:cs="Arial" w:hint="cs"/>
          <w:sz w:val="20"/>
          <w:szCs w:val="20"/>
          <w:rtl/>
        </w:rPr>
        <w:t xml:space="preserve"> </w:t>
      </w:r>
      <w:r w:rsidRPr="00E051F0">
        <w:rPr>
          <w:rFonts w:cs="Arial" w:hint="cs"/>
          <w:sz w:val="18"/>
          <w:szCs w:val="18"/>
          <w:rtl/>
        </w:rPr>
        <w:t>(עץ)</w:t>
      </w:r>
      <w:r w:rsidRPr="00E051F0">
        <w:rPr>
          <w:rFonts w:cs="Arial"/>
          <w:sz w:val="20"/>
          <w:szCs w:val="20"/>
          <w:rtl/>
        </w:rPr>
        <w:t xml:space="preserve">, דרבי יהודה סבר: מין שבעה עדיף, ורבנן סברי: מין חביב עדיף. אבל בשאין ברכותיהן שוות </w:t>
      </w:r>
      <w:r w:rsidRPr="00E051F0">
        <w:rPr>
          <w:rFonts w:cs="Arial" w:hint="cs"/>
          <w:sz w:val="18"/>
          <w:szCs w:val="18"/>
          <w:rtl/>
        </w:rPr>
        <w:t xml:space="preserve">(עץ ואדמה) </w:t>
      </w:r>
      <w:r w:rsidRPr="00E051F0">
        <w:rPr>
          <w:rFonts w:cs="Arial"/>
          <w:sz w:val="20"/>
          <w:szCs w:val="20"/>
          <w:rtl/>
        </w:rPr>
        <w:t>- דברי הכל מברך על זה וחוזר ומברך על זה</w:t>
      </w:r>
      <w:r>
        <w:rPr>
          <w:rFonts w:cs="Arial" w:hint="cs"/>
          <w:sz w:val="20"/>
          <w:szCs w:val="20"/>
          <w:rtl/>
        </w:rPr>
        <w:t>".</w:t>
      </w:r>
    </w:p>
    <w:p w14:paraId="48B9A3A5" w14:textId="77777777" w:rsidR="00321E16" w:rsidRDefault="00321E16" w:rsidP="00321E16">
      <w:pPr>
        <w:rPr>
          <w:sz w:val="20"/>
          <w:szCs w:val="20"/>
          <w:rtl/>
        </w:rPr>
      </w:pPr>
      <w:r w:rsidRPr="00B163E8">
        <w:rPr>
          <w:rStyle w:val="20"/>
          <w:rFonts w:hint="cs"/>
          <w:rtl/>
        </w:rPr>
        <w:t>א.</w:t>
      </w:r>
      <w:r w:rsidRPr="00B163E8">
        <w:rPr>
          <w:rFonts w:hint="cs"/>
          <w:b/>
          <w:bCs/>
          <w:sz w:val="16"/>
          <w:szCs w:val="16"/>
          <w:rtl/>
        </w:rPr>
        <w:t xml:space="preserve"> </w:t>
      </w:r>
      <w:r>
        <w:rPr>
          <w:rFonts w:hint="cs"/>
          <w:b/>
          <w:bCs/>
          <w:sz w:val="20"/>
          <w:szCs w:val="20"/>
          <w:rtl/>
        </w:rPr>
        <w:t xml:space="preserve">ברכותיהם שוות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כאשר יש לפניו פירות עץ שחלקם חביבים עליו יותר אך חלקם ממין ז', על איזה מהם יברך?</w:t>
      </w:r>
      <w:r>
        <w:rPr>
          <w:b/>
          <w:bCs/>
          <w:sz w:val="20"/>
          <w:szCs w:val="20"/>
          <w:rtl/>
        </w:rPr>
        <w:br/>
      </w:r>
      <w:r>
        <w:rPr>
          <w:rFonts w:hint="cs"/>
          <w:sz w:val="20"/>
          <w:szCs w:val="20"/>
          <w:rtl/>
        </w:rPr>
        <w:t xml:space="preserve">א. </w:t>
      </w:r>
      <w:r w:rsidRPr="00E55B92">
        <w:rPr>
          <w:rFonts w:hint="cs"/>
          <w:b/>
          <w:bCs/>
          <w:sz w:val="20"/>
          <w:szCs w:val="20"/>
          <w:rtl/>
        </w:rPr>
        <w:t>בה"ג ורא"ש</w:t>
      </w:r>
      <w:r>
        <w:rPr>
          <w:rFonts w:hint="cs"/>
          <w:sz w:val="20"/>
          <w:szCs w:val="20"/>
          <w:rtl/>
        </w:rPr>
        <w:t xml:space="preserve"> </w:t>
      </w:r>
      <w:r>
        <w:rPr>
          <w:sz w:val="20"/>
          <w:szCs w:val="20"/>
          <w:rtl/>
        </w:rPr>
        <w:t>–</w:t>
      </w:r>
      <w:r>
        <w:rPr>
          <w:rFonts w:hint="cs"/>
          <w:sz w:val="20"/>
          <w:szCs w:val="20"/>
          <w:rtl/>
        </w:rPr>
        <w:t xml:space="preserve"> על מין ז', כרבי יהודה, וכ"פ </w:t>
      </w:r>
      <w:r w:rsidRPr="00E51C17">
        <w:rPr>
          <w:rFonts w:hint="cs"/>
          <w:b/>
          <w:bCs/>
          <w:sz w:val="20"/>
          <w:szCs w:val="20"/>
          <w:rtl/>
        </w:rPr>
        <w:t>המחבר</w:t>
      </w:r>
      <w:r>
        <w:rPr>
          <w:rFonts w:hint="cs"/>
          <w:sz w:val="20"/>
          <w:szCs w:val="20"/>
          <w:rtl/>
        </w:rPr>
        <w:t>.</w:t>
      </w:r>
      <w:r>
        <w:rPr>
          <w:sz w:val="20"/>
          <w:szCs w:val="20"/>
          <w:rtl/>
        </w:rPr>
        <w:br/>
      </w:r>
      <w:r w:rsidRPr="00E55B92">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בגמרא לקמן מבואר שיש להקדים את המוקדם בפסוק, דהיינו שיש קדימות ע"פ החשיבות שהתורה נתנה למאכלים, וכל שכן שיש להקדים פרי מז' המינים לפרי שאינו חשוב ואינו בז' המינים.</w:t>
      </w:r>
      <w:r>
        <w:rPr>
          <w:sz w:val="20"/>
          <w:szCs w:val="20"/>
          <w:rtl/>
        </w:rPr>
        <w:br/>
      </w:r>
      <w:r>
        <w:rPr>
          <w:rFonts w:hint="cs"/>
          <w:sz w:val="20"/>
          <w:szCs w:val="20"/>
          <w:rtl/>
        </w:rPr>
        <w:t xml:space="preserve">ב. </w:t>
      </w:r>
      <w:r w:rsidRPr="00E55B92">
        <w:rPr>
          <w:rFonts w:hint="cs"/>
          <w:b/>
          <w:bCs/>
          <w:sz w:val="20"/>
          <w:szCs w:val="20"/>
          <w:rtl/>
        </w:rPr>
        <w:t>רב האי</w:t>
      </w:r>
      <w:r w:rsidRPr="009429E6">
        <w:rPr>
          <w:rFonts w:hint="cs"/>
          <w:sz w:val="20"/>
          <w:szCs w:val="20"/>
          <w:rtl/>
        </w:rPr>
        <w:t>,</w:t>
      </w:r>
      <w:r>
        <w:rPr>
          <w:rFonts w:hint="cs"/>
          <w:b/>
          <w:bCs/>
          <w:sz w:val="20"/>
          <w:szCs w:val="20"/>
          <w:rtl/>
        </w:rPr>
        <w:t xml:space="preserve"> </w:t>
      </w:r>
      <w:r w:rsidRPr="00E55B92">
        <w:rPr>
          <w:rFonts w:hint="cs"/>
          <w:b/>
          <w:bCs/>
          <w:sz w:val="20"/>
          <w:szCs w:val="20"/>
          <w:rtl/>
        </w:rPr>
        <w:t>רש"י</w:t>
      </w:r>
      <w:r>
        <w:rPr>
          <w:rFonts w:hint="cs"/>
          <w:sz w:val="20"/>
          <w:szCs w:val="20"/>
          <w:rtl/>
        </w:rPr>
        <w:t xml:space="preserve"> </w:t>
      </w:r>
      <w:r w:rsidRPr="009429E6">
        <w:rPr>
          <w:rFonts w:hint="cs"/>
          <w:b/>
          <w:bCs/>
          <w:sz w:val="20"/>
          <w:szCs w:val="20"/>
          <w:rtl/>
        </w:rPr>
        <w:t>ו</w:t>
      </w:r>
      <w:r>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על מין חביב, כחכמים. </w:t>
      </w:r>
    </w:p>
    <w:p w14:paraId="14C7D247" w14:textId="77777777" w:rsidR="00321E16" w:rsidRPr="00ED64DC" w:rsidRDefault="00321E16" w:rsidP="00321E16">
      <w:pPr>
        <w:rPr>
          <w:sz w:val="20"/>
          <w:szCs w:val="20"/>
          <w:rtl/>
        </w:rPr>
      </w:pPr>
      <w:r>
        <w:rPr>
          <w:rStyle w:val="20"/>
          <w:rFonts w:hint="cs"/>
          <w:rtl/>
        </w:rPr>
        <w:t>ב</w:t>
      </w:r>
      <w:r w:rsidRPr="00B163E8">
        <w:rPr>
          <w:rStyle w:val="20"/>
          <w:rFonts w:hint="cs"/>
          <w:rtl/>
        </w:rPr>
        <w:t>.</w:t>
      </w:r>
      <w:r w:rsidRPr="00B163E8">
        <w:rPr>
          <w:rFonts w:hint="cs"/>
          <w:b/>
          <w:bCs/>
          <w:sz w:val="16"/>
          <w:szCs w:val="16"/>
          <w:rtl/>
        </w:rPr>
        <w:t xml:space="preserve"> </w:t>
      </w:r>
      <w:r>
        <w:rPr>
          <w:rFonts w:hint="cs"/>
          <w:b/>
          <w:bCs/>
          <w:sz w:val="20"/>
          <w:szCs w:val="20"/>
          <w:rtl/>
        </w:rPr>
        <w:t>ברכותיהם שוות ואין מין ז'</w:t>
      </w:r>
      <w:r>
        <w:rPr>
          <w:b/>
          <w:bCs/>
          <w:sz w:val="20"/>
          <w:szCs w:val="20"/>
          <w:rtl/>
        </w:rPr>
        <w:br/>
      </w:r>
      <w:r>
        <w:rPr>
          <w:rFonts w:hint="cs"/>
          <w:sz w:val="20"/>
          <w:szCs w:val="20"/>
          <w:rtl/>
        </w:rPr>
        <w:t>כאשר יש לפניו פירות עץ שחלקם חביבים עליו יותר ואין בהם ממין ז', על איזה מהם יברך?</w:t>
      </w:r>
      <w:r>
        <w:rPr>
          <w:sz w:val="20"/>
          <w:szCs w:val="20"/>
          <w:rtl/>
        </w:rPr>
        <w:br/>
      </w:r>
      <w:r w:rsidRPr="00B163E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על מין חביב, וכ"פ </w:t>
      </w:r>
      <w:r w:rsidRPr="00E51C17">
        <w:rPr>
          <w:rFonts w:hint="cs"/>
          <w:b/>
          <w:bCs/>
          <w:sz w:val="20"/>
          <w:szCs w:val="20"/>
          <w:rtl/>
        </w:rPr>
        <w:t>המחבר</w:t>
      </w:r>
      <w:r>
        <w:rPr>
          <w:rFonts w:hint="cs"/>
          <w:sz w:val="20"/>
          <w:szCs w:val="20"/>
          <w:rtl/>
        </w:rPr>
        <w:t>.</w:t>
      </w:r>
      <w:r>
        <w:rPr>
          <w:sz w:val="20"/>
          <w:szCs w:val="20"/>
          <w:rtl/>
        </w:rPr>
        <w:br/>
      </w:r>
      <w:r w:rsidRPr="00B163E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כאשר הברכות שוות יש להעדיף את המין החשוב יותר, מפני שמין אחד נפטר ע"י ברכת חברו. ומסתבר שיש להעדיף את המין החביב אף לדעת רבי יהודה, מפני שרבי יהודה חולק דווקא כשיש מין ז', אך כשאין מין ז' יש לומר שלכו"ע חביב קודם, ולא נעשה ביניהם מחלוקת בדין זה. </w:t>
      </w:r>
    </w:p>
    <w:p w14:paraId="50DA9F65" w14:textId="77777777" w:rsidR="00321E16" w:rsidRDefault="00321E16" w:rsidP="00321E16">
      <w:pPr>
        <w:rPr>
          <w:sz w:val="20"/>
          <w:szCs w:val="20"/>
          <w:rtl/>
        </w:rPr>
      </w:pPr>
      <w:r>
        <w:rPr>
          <w:rStyle w:val="20"/>
          <w:rFonts w:hint="cs"/>
          <w:rtl/>
        </w:rPr>
        <w:t>ג</w:t>
      </w:r>
      <w:r w:rsidRPr="00B163E8">
        <w:rPr>
          <w:rStyle w:val="20"/>
          <w:rFonts w:hint="cs"/>
          <w:rtl/>
        </w:rPr>
        <w:t>.</w:t>
      </w:r>
      <w:r w:rsidRPr="00B163E8">
        <w:rPr>
          <w:rFonts w:hint="cs"/>
          <w:b/>
          <w:bCs/>
          <w:sz w:val="16"/>
          <w:szCs w:val="16"/>
          <w:rtl/>
        </w:rPr>
        <w:t xml:space="preserve"> </w:t>
      </w:r>
      <w:r>
        <w:rPr>
          <w:rFonts w:hint="cs"/>
          <w:b/>
          <w:bCs/>
          <w:sz w:val="20"/>
          <w:szCs w:val="20"/>
          <w:rtl/>
        </w:rPr>
        <w:t xml:space="preserve">אין ברכותיהם שוות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כיצד ינהג בסדר הקדימויות כאשר יש לפניו פרי העץ ממין ז' ופרי האדמה?</w:t>
      </w:r>
      <w:r>
        <w:rPr>
          <w:sz w:val="20"/>
          <w:szCs w:val="20"/>
          <w:rtl/>
        </w:rPr>
        <w:br/>
      </w:r>
      <w:r>
        <w:rPr>
          <w:rFonts w:hint="cs"/>
          <w:sz w:val="20"/>
          <w:szCs w:val="20"/>
          <w:rtl/>
        </w:rPr>
        <w:t xml:space="preserve">א. </w:t>
      </w:r>
      <w:r w:rsidRPr="00E051F0">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מין חביב, וכ"פ </w:t>
      </w:r>
      <w:r w:rsidRPr="008A2F7F">
        <w:rPr>
          <w:rFonts w:hint="cs"/>
          <w:b/>
          <w:bCs/>
          <w:sz w:val="20"/>
          <w:szCs w:val="20"/>
          <w:rtl/>
        </w:rPr>
        <w:t>המ"ב</w:t>
      </w:r>
      <w:r>
        <w:rPr>
          <w:rFonts w:hint="cs"/>
          <w:sz w:val="20"/>
          <w:szCs w:val="20"/>
          <w:rtl/>
        </w:rPr>
        <w:t>.</w:t>
      </w:r>
      <w:r>
        <w:rPr>
          <w:sz w:val="20"/>
          <w:szCs w:val="20"/>
          <w:rtl/>
        </w:rPr>
        <w:br/>
      </w:r>
      <w:r w:rsidRPr="00E051F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רק כאשר הברכות שוות ומין אחד פוטר את חברו יש להקדים את החשוב, מין ז', שבברכתו ייפטר האחר, אך כאשר הברכות אינן שוות אין שייכות בין שני המינים ואין צורך להקדים את החשוב אלא את החביב.</w:t>
      </w:r>
      <w:r>
        <w:rPr>
          <w:sz w:val="20"/>
          <w:szCs w:val="20"/>
          <w:rtl/>
        </w:rPr>
        <w:br/>
      </w:r>
      <w:r>
        <w:rPr>
          <w:rFonts w:hint="cs"/>
          <w:sz w:val="20"/>
          <w:szCs w:val="20"/>
          <w:rtl/>
        </w:rPr>
        <w:t>ואין משמעות להקדמה זו, מפני שממילא יברך על כל מין.</w:t>
      </w:r>
      <w:r>
        <w:rPr>
          <w:rStyle w:val="a6"/>
          <w:sz w:val="20"/>
          <w:szCs w:val="20"/>
          <w:rtl/>
        </w:rPr>
        <w:footnoteReference w:id="410"/>
      </w:r>
      <w:r>
        <w:rPr>
          <w:sz w:val="20"/>
          <w:szCs w:val="20"/>
          <w:rtl/>
        </w:rPr>
        <w:br/>
      </w:r>
      <w:r>
        <w:rPr>
          <w:rFonts w:hint="cs"/>
          <w:sz w:val="20"/>
          <w:szCs w:val="20"/>
          <w:rtl/>
        </w:rPr>
        <w:t xml:space="preserve">ב. </w:t>
      </w:r>
      <w:r w:rsidRPr="00E051F0">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יקדים מה שרוצה, וכ"פ </w:t>
      </w:r>
      <w:r w:rsidRPr="00E51C17">
        <w:rPr>
          <w:rFonts w:hint="cs"/>
          <w:b/>
          <w:bCs/>
          <w:sz w:val="20"/>
          <w:szCs w:val="20"/>
          <w:rtl/>
        </w:rPr>
        <w:t>המחבר</w:t>
      </w:r>
      <w:r>
        <w:rPr>
          <w:rFonts w:hint="cs"/>
          <w:sz w:val="20"/>
          <w:szCs w:val="20"/>
          <w:rtl/>
        </w:rPr>
        <w:t>.</w:t>
      </w:r>
      <w:r>
        <w:rPr>
          <w:sz w:val="20"/>
          <w:szCs w:val="20"/>
          <w:rtl/>
        </w:rPr>
        <w:br/>
      </w:r>
      <w:r w:rsidRPr="00E051F0">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מכך שאמרו בגמרא "מברך על זה וחוזר ומברך על זה", ולא סיימו את ההלכה באמירה "וחביב עדיף", משמע שאין משמעות איזו ברכה יברך תחילה.</w:t>
      </w:r>
      <w:r>
        <w:rPr>
          <w:sz w:val="20"/>
          <w:szCs w:val="20"/>
          <w:rtl/>
        </w:rPr>
        <w:br/>
      </w:r>
      <w:r w:rsidRPr="00E051F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כטעם בדברי רש"י, אין שייכות בין שני המינים ולכן אין משמעות להקדמת הברכה על אחד מהם.</w:t>
      </w:r>
    </w:p>
    <w:p w14:paraId="6E21C8F8" w14:textId="77777777" w:rsidR="00321E16" w:rsidRDefault="00321E16" w:rsidP="00321E16">
      <w:pPr>
        <w:rPr>
          <w:sz w:val="20"/>
          <w:szCs w:val="20"/>
          <w:rtl/>
        </w:rPr>
      </w:pPr>
      <w:r w:rsidRPr="00E1309A">
        <w:rPr>
          <w:rFonts w:cs="Arial" w:hint="cs"/>
          <w:b/>
          <w:bCs/>
          <w:sz w:val="20"/>
          <w:szCs w:val="20"/>
          <w:rtl/>
        </w:rPr>
        <w:t>הגדרת מין חביב</w:t>
      </w:r>
      <w:r>
        <w:rPr>
          <w:rFonts w:cs="Arial"/>
          <w:b/>
          <w:bCs/>
          <w:sz w:val="20"/>
          <w:szCs w:val="20"/>
          <w:rtl/>
        </w:rPr>
        <w:br/>
      </w:r>
      <w:r>
        <w:rPr>
          <w:rFonts w:cs="Arial" w:hint="cs"/>
          <w:sz w:val="20"/>
          <w:szCs w:val="20"/>
          <w:rtl/>
        </w:rPr>
        <w:t>כיצד יש להגדיר מין חביב?</w:t>
      </w:r>
      <w:r>
        <w:rPr>
          <w:rFonts w:cs="Arial"/>
          <w:sz w:val="20"/>
          <w:szCs w:val="20"/>
          <w:rtl/>
        </w:rPr>
        <w:br/>
      </w:r>
      <w:r w:rsidRPr="00E1309A">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המין החביב עליו בדרך כלל, הוא המין שיש להקדים, למרות שכעת אינו חפץ במין זה אלא במין השני.</w:t>
      </w:r>
      <w:r>
        <w:rPr>
          <w:rFonts w:cs="Arial"/>
          <w:b/>
          <w:bCs/>
          <w:sz w:val="20"/>
          <w:szCs w:val="20"/>
          <w:rtl/>
        </w:rPr>
        <w:br/>
      </w:r>
      <w:r>
        <w:rPr>
          <w:rFonts w:cs="Arial" w:hint="cs"/>
          <w:b/>
          <w:bCs/>
          <w:sz w:val="20"/>
          <w:szCs w:val="20"/>
          <w:rtl/>
        </w:rPr>
        <w:t xml:space="preserve">מ"ב </w:t>
      </w:r>
      <w:r>
        <w:rPr>
          <w:rFonts w:cs="Arial"/>
          <w:sz w:val="20"/>
          <w:szCs w:val="20"/>
          <w:rtl/>
        </w:rPr>
        <w:t>–</w:t>
      </w:r>
      <w:r>
        <w:rPr>
          <w:rFonts w:cs="Arial" w:hint="cs"/>
          <w:sz w:val="20"/>
          <w:szCs w:val="20"/>
          <w:rtl/>
        </w:rPr>
        <w:t xml:space="preserve"> המברך על המין החביב עליו עתה, יש לו על מי לסמוך </w:t>
      </w:r>
      <w:r w:rsidRPr="001557C3">
        <w:rPr>
          <w:rFonts w:cs="Arial" w:hint="cs"/>
          <w:sz w:val="18"/>
          <w:szCs w:val="18"/>
          <w:rtl/>
        </w:rPr>
        <w:t>(כך היא דעת הרמב"ם, לקמן סעיף ב')</w:t>
      </w:r>
      <w:r>
        <w:rPr>
          <w:rFonts w:cs="Arial" w:hint="cs"/>
          <w:sz w:val="20"/>
          <w:szCs w:val="20"/>
          <w:rtl/>
        </w:rPr>
        <w:t>.</w:t>
      </w:r>
      <w:r>
        <w:rPr>
          <w:rFonts w:cs="Arial"/>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vertAlign w:val="superscript"/>
          <w:rtl/>
        </w:rPr>
        <w:t xml:space="preserve">א </w:t>
      </w:r>
      <w:r w:rsidRPr="00BC2CFE">
        <w:rPr>
          <w:rFonts w:cs="Arial"/>
          <w:sz w:val="20"/>
          <w:szCs w:val="20"/>
          <w:rtl/>
        </w:rPr>
        <w:t xml:space="preserve">היו לפניו מיני פירות הרבה, אם ברכותיהם שוות ויש ביניהם ממין שבעה, מקדים מין ז' </w:t>
      </w:r>
      <w:r>
        <w:rPr>
          <w:rFonts w:cs="Arial" w:hint="cs"/>
          <w:sz w:val="20"/>
          <w:szCs w:val="20"/>
          <w:rtl/>
        </w:rPr>
        <w:t>אף על פי</w:t>
      </w:r>
      <w:r w:rsidRPr="00BC2CFE">
        <w:rPr>
          <w:rFonts w:cs="Arial"/>
          <w:sz w:val="20"/>
          <w:szCs w:val="20"/>
          <w:rtl/>
        </w:rPr>
        <w:t xml:space="preserve"> שאינו חביב כמו המין האח</w:t>
      </w:r>
      <w:r>
        <w:rPr>
          <w:rFonts w:cs="Arial" w:hint="cs"/>
          <w:sz w:val="20"/>
          <w:szCs w:val="20"/>
          <w:rtl/>
        </w:rPr>
        <w:t xml:space="preserve">ר </w:t>
      </w:r>
      <w:r w:rsidRPr="0008211F">
        <w:rPr>
          <w:rFonts w:cs="Arial" w:hint="cs"/>
          <w:sz w:val="18"/>
          <w:szCs w:val="18"/>
          <w:rtl/>
        </w:rPr>
        <w:t>(בה"ג ורא"ש</w:t>
      </w:r>
      <w:r>
        <w:rPr>
          <w:rFonts w:cs="Arial" w:hint="cs"/>
          <w:sz w:val="18"/>
          <w:szCs w:val="18"/>
          <w:rtl/>
        </w:rPr>
        <w:t>, כרבי יהודה</w:t>
      </w:r>
      <w:r w:rsidRPr="0008211F">
        <w:rPr>
          <w:rFonts w:cs="Arial" w:hint="cs"/>
          <w:sz w:val="18"/>
          <w:szCs w:val="18"/>
          <w:rtl/>
        </w:rPr>
        <w:t>)</w:t>
      </w:r>
      <w:r>
        <w:rPr>
          <w:rFonts w:cs="Arial" w:hint="cs"/>
          <w:sz w:val="20"/>
          <w:szCs w:val="20"/>
          <w:rtl/>
        </w:rPr>
        <w:t>.</w:t>
      </w:r>
      <w:r>
        <w:rPr>
          <w:rFonts w:cs="Arial"/>
          <w:sz w:val="20"/>
          <w:szCs w:val="20"/>
          <w:rtl/>
        </w:rPr>
        <w:br/>
      </w:r>
      <w:r>
        <w:rPr>
          <w:rFonts w:cs="Arial" w:hint="cs"/>
          <w:sz w:val="20"/>
          <w:szCs w:val="20"/>
          <w:vertAlign w:val="superscript"/>
          <w:rtl/>
        </w:rPr>
        <w:t xml:space="preserve">ב </w:t>
      </w:r>
      <w:r w:rsidRPr="00BC2CFE">
        <w:rPr>
          <w:rFonts w:cs="Arial"/>
          <w:sz w:val="20"/>
          <w:szCs w:val="20"/>
          <w:rtl/>
        </w:rPr>
        <w:t>ואם אין ביניהם ממין שבעה, מקדים החביב</w:t>
      </w:r>
      <w:r>
        <w:rPr>
          <w:rFonts w:cs="Arial" w:hint="cs"/>
          <w:sz w:val="20"/>
          <w:szCs w:val="20"/>
          <w:rtl/>
        </w:rPr>
        <w:t xml:space="preserve"> </w:t>
      </w:r>
      <w:r w:rsidRPr="0008211F">
        <w:rPr>
          <w:rFonts w:cs="Arial" w:hint="cs"/>
          <w:sz w:val="18"/>
          <w:szCs w:val="18"/>
          <w:rtl/>
        </w:rPr>
        <w:t>(רא"ש</w:t>
      </w:r>
      <w:r>
        <w:rPr>
          <w:rFonts w:cs="Arial" w:hint="cs"/>
          <w:sz w:val="18"/>
          <w:szCs w:val="18"/>
          <w:rtl/>
        </w:rPr>
        <w:t>, אליבא דכו"ע</w:t>
      </w:r>
      <w:r w:rsidRPr="0008211F">
        <w:rPr>
          <w:rFonts w:cs="Arial" w:hint="cs"/>
          <w:sz w:val="18"/>
          <w:szCs w:val="18"/>
          <w:rtl/>
        </w:rPr>
        <w:t>)</w:t>
      </w:r>
      <w:r>
        <w:rPr>
          <w:rFonts w:cs="Arial" w:hint="cs"/>
          <w:sz w:val="20"/>
          <w:szCs w:val="20"/>
          <w:rtl/>
        </w:rPr>
        <w:t>.</w:t>
      </w:r>
      <w:r w:rsidRPr="00BC2CFE">
        <w:rPr>
          <w:rFonts w:cs="Arial"/>
          <w:sz w:val="20"/>
          <w:szCs w:val="20"/>
          <w:rtl/>
        </w:rPr>
        <w:t xml:space="preserve"> </w:t>
      </w:r>
      <w:r>
        <w:rPr>
          <w:rFonts w:cs="Arial"/>
          <w:sz w:val="20"/>
          <w:szCs w:val="20"/>
          <w:rtl/>
        </w:rPr>
        <w:br/>
      </w:r>
      <w:r>
        <w:rPr>
          <w:rFonts w:cs="Arial" w:hint="cs"/>
          <w:sz w:val="20"/>
          <w:szCs w:val="20"/>
          <w:vertAlign w:val="superscript"/>
          <w:rtl/>
        </w:rPr>
        <w:t xml:space="preserve">ג </w:t>
      </w:r>
      <w:r w:rsidRPr="00BC2CFE">
        <w:rPr>
          <w:rFonts w:cs="Arial"/>
          <w:sz w:val="20"/>
          <w:szCs w:val="20"/>
          <w:rtl/>
        </w:rPr>
        <w:t>ואם אין ברכותיהם שוות, אפילו יש בהן ממין שבעה כגון צנון וזית, איזה מהם שירצה יקדים ואפי</w:t>
      </w:r>
      <w:r>
        <w:rPr>
          <w:rFonts w:cs="Arial" w:hint="cs"/>
          <w:sz w:val="20"/>
          <w:szCs w:val="20"/>
          <w:rtl/>
        </w:rPr>
        <w:t xml:space="preserve">לו </w:t>
      </w:r>
      <w:r w:rsidRPr="00BC2CFE">
        <w:rPr>
          <w:rFonts w:cs="Arial"/>
          <w:sz w:val="20"/>
          <w:szCs w:val="20"/>
          <w:rtl/>
        </w:rPr>
        <w:t>אינו חביב</w:t>
      </w:r>
      <w:r>
        <w:rPr>
          <w:rFonts w:cs="Arial" w:hint="cs"/>
          <w:sz w:val="20"/>
          <w:szCs w:val="20"/>
          <w:rtl/>
        </w:rPr>
        <w:t xml:space="preserve"> </w:t>
      </w:r>
      <w:r w:rsidRPr="0008211F">
        <w:rPr>
          <w:rFonts w:cs="Arial" w:hint="cs"/>
          <w:sz w:val="18"/>
          <w:szCs w:val="18"/>
          <w:rtl/>
        </w:rPr>
        <w:t>(רא"ש)</w:t>
      </w:r>
      <w:r>
        <w:rPr>
          <w:rFonts w:cs="Arial" w:hint="cs"/>
          <w:sz w:val="20"/>
          <w:szCs w:val="20"/>
          <w:rtl/>
        </w:rPr>
        <w:t>,</w:t>
      </w:r>
      <w:r w:rsidRPr="00BC2CFE">
        <w:rPr>
          <w:rFonts w:cs="Arial"/>
          <w:sz w:val="20"/>
          <w:szCs w:val="20"/>
          <w:rtl/>
        </w:rPr>
        <w:t xml:space="preserve"> ויש אומרים שגם בזה צריך להקדים החביב</w:t>
      </w:r>
      <w:r>
        <w:rPr>
          <w:rFonts w:cs="Arial" w:hint="cs"/>
          <w:sz w:val="20"/>
          <w:szCs w:val="20"/>
          <w:rtl/>
        </w:rPr>
        <w:t xml:space="preserve"> </w:t>
      </w:r>
      <w:r w:rsidRPr="008A2F7F">
        <w:rPr>
          <w:rFonts w:cs="Arial" w:hint="cs"/>
          <w:sz w:val="18"/>
          <w:szCs w:val="18"/>
          <w:rtl/>
        </w:rPr>
        <w:t>(רש"י</w:t>
      </w:r>
      <w:r w:rsidRPr="008A2F7F">
        <w:rPr>
          <w:rFonts w:hint="cs"/>
          <w:sz w:val="18"/>
          <w:szCs w:val="18"/>
          <w:rtl/>
        </w:rPr>
        <w:t xml:space="preserve"> וכ"פ המ"ב</w:t>
      </w:r>
      <w:r w:rsidRPr="008A2F7F">
        <w:rPr>
          <w:rFonts w:cs="Arial" w:hint="cs"/>
          <w:sz w:val="18"/>
          <w:szCs w:val="18"/>
          <w:rtl/>
        </w:rPr>
        <w:t>).</w:t>
      </w:r>
      <w:r>
        <w:rPr>
          <w:rStyle w:val="a6"/>
          <w:rFonts w:cs="Arial"/>
          <w:sz w:val="20"/>
          <w:szCs w:val="20"/>
          <w:rtl/>
        </w:rPr>
        <w:footnoteReference w:id="411"/>
      </w:r>
      <w:r w:rsidRPr="00BC2CFE">
        <w:rPr>
          <w:rFonts w:cs="Arial"/>
          <w:sz w:val="20"/>
          <w:szCs w:val="20"/>
          <w:rtl/>
        </w:rPr>
        <w:t xml:space="preserve"> </w:t>
      </w:r>
      <w:r>
        <w:rPr>
          <w:rFonts w:cs="Arial"/>
          <w:sz w:val="20"/>
          <w:szCs w:val="20"/>
          <w:rtl/>
        </w:rPr>
        <w:br/>
      </w:r>
      <w:r w:rsidRPr="00BC2CFE">
        <w:rPr>
          <w:rFonts w:cs="Arial"/>
          <w:sz w:val="20"/>
          <w:szCs w:val="20"/>
          <w:rtl/>
        </w:rPr>
        <w:t>ונקרא חביב המין שרגיל להיות חביב עליו, אפילו אם עתה חפץ במין השני</w:t>
      </w:r>
      <w:r>
        <w:rPr>
          <w:rFonts w:cs="Arial" w:hint="cs"/>
          <w:sz w:val="18"/>
          <w:szCs w:val="18"/>
          <w:rtl/>
        </w:rPr>
        <w:t xml:space="preserve"> </w:t>
      </w:r>
      <w:r w:rsidRPr="0008211F">
        <w:rPr>
          <w:rFonts w:cs="Arial" w:hint="cs"/>
          <w:sz w:val="18"/>
          <w:szCs w:val="18"/>
          <w:rtl/>
        </w:rPr>
        <w:t>(רא"ש)</w:t>
      </w:r>
      <w:r>
        <w:rPr>
          <w:rFonts w:cs="Arial" w:hint="cs"/>
          <w:sz w:val="20"/>
          <w:szCs w:val="20"/>
          <w:rtl/>
        </w:rPr>
        <w:t>".</w:t>
      </w:r>
    </w:p>
    <w:p w14:paraId="2127C5C9" w14:textId="77777777" w:rsidR="00321E16" w:rsidRDefault="00321E16" w:rsidP="00321E16">
      <w:pPr>
        <w:rPr>
          <w:sz w:val="20"/>
          <w:szCs w:val="20"/>
          <w:rtl/>
        </w:rPr>
      </w:pPr>
      <w:r>
        <w:rPr>
          <w:rFonts w:hint="cs"/>
          <w:sz w:val="20"/>
          <w:szCs w:val="20"/>
          <w:u w:val="single"/>
          <w:rtl/>
        </w:rPr>
        <w:t>אימתי שייכים דיני קדימה</w:t>
      </w:r>
      <w:r>
        <w:rPr>
          <w:sz w:val="20"/>
          <w:szCs w:val="20"/>
          <w:u w:val="single"/>
          <w:rtl/>
        </w:rPr>
        <w:br/>
      </w:r>
      <w:r>
        <w:rPr>
          <w:rFonts w:hint="cs"/>
          <w:sz w:val="20"/>
          <w:szCs w:val="20"/>
          <w:rtl/>
        </w:rPr>
        <w:t>דיני קדימה בברכות שייכים רק אם הפירות מונחים לפניו ודעתו לאכול מכולם, אך אם חלק מהפירות אינם לפניו או שהם לפניו אך אינו חפץ לאכול מכולם, אין שייך בהם דיני קדימה כלל.</w:t>
      </w:r>
      <w:r>
        <w:rPr>
          <w:rStyle w:val="a6"/>
          <w:sz w:val="20"/>
          <w:szCs w:val="20"/>
          <w:rtl/>
        </w:rPr>
        <w:footnoteReference w:id="412"/>
      </w:r>
    </w:p>
    <w:p w14:paraId="0DDB74E2" w14:textId="77777777" w:rsidR="00321E16" w:rsidRDefault="00321E16" w:rsidP="00321E16">
      <w:pPr>
        <w:rPr>
          <w:sz w:val="20"/>
          <w:szCs w:val="20"/>
          <w:rtl/>
        </w:rPr>
      </w:pPr>
      <w:r w:rsidRPr="000F5472">
        <w:rPr>
          <w:rFonts w:hint="cs"/>
          <w:sz w:val="20"/>
          <w:szCs w:val="20"/>
          <w:u w:val="single"/>
          <w:rtl/>
        </w:rPr>
        <w:t>מעלת פרי שלם</w:t>
      </w:r>
      <w:r>
        <w:rPr>
          <w:sz w:val="20"/>
          <w:szCs w:val="20"/>
          <w:u w:val="single"/>
          <w:rtl/>
        </w:rPr>
        <w:br/>
      </w:r>
      <w:r>
        <w:rPr>
          <w:rFonts w:hint="cs"/>
          <w:sz w:val="20"/>
          <w:szCs w:val="20"/>
          <w:rtl/>
        </w:rPr>
        <w:t>א. מעלת מין ז' היא אפילו אם הפרי אינו שלם אלא חצוי.</w:t>
      </w:r>
      <w:r>
        <w:rPr>
          <w:sz w:val="20"/>
          <w:szCs w:val="20"/>
          <w:rtl/>
        </w:rPr>
        <w:br/>
      </w:r>
      <w:r>
        <w:rPr>
          <w:rFonts w:hint="cs"/>
          <w:sz w:val="20"/>
          <w:szCs w:val="20"/>
          <w:rtl/>
        </w:rPr>
        <w:t xml:space="preserve">ב. אך אם השלם והחצוי זהים במעלה </w:t>
      </w:r>
      <w:r w:rsidRPr="009C5CEA">
        <w:rPr>
          <w:rFonts w:hint="cs"/>
          <w:sz w:val="18"/>
          <w:szCs w:val="18"/>
          <w:rtl/>
        </w:rPr>
        <w:t>(שניהם מין ז', או שניהם אינם מין ז')</w:t>
      </w:r>
      <w:r>
        <w:rPr>
          <w:rFonts w:hint="cs"/>
          <w:sz w:val="20"/>
          <w:szCs w:val="20"/>
          <w:rtl/>
        </w:rPr>
        <w:t>, יברך על השלם אפילו אם השני חביב.</w:t>
      </w:r>
    </w:p>
    <w:p w14:paraId="371FB2CE" w14:textId="77777777" w:rsidR="00321E16" w:rsidRPr="00DB76B9" w:rsidRDefault="00321E16" w:rsidP="00321E16">
      <w:pPr>
        <w:rPr>
          <w:sz w:val="18"/>
          <w:szCs w:val="18"/>
          <w:rtl/>
        </w:rPr>
      </w:pPr>
      <w:r w:rsidRPr="00DB76B9">
        <w:rPr>
          <w:rFonts w:hint="cs"/>
          <w:sz w:val="18"/>
          <w:szCs w:val="18"/>
          <w:rtl/>
        </w:rPr>
        <w:t>[</w:t>
      </w:r>
      <w:r w:rsidRPr="00DB76B9">
        <w:rPr>
          <w:rFonts w:hint="cs"/>
          <w:b/>
          <w:bCs/>
          <w:sz w:val="18"/>
          <w:szCs w:val="18"/>
          <w:rtl/>
        </w:rPr>
        <w:t>סיכום</w:t>
      </w:r>
      <w:r w:rsidRPr="00DB76B9">
        <w:rPr>
          <w:rFonts w:hint="cs"/>
          <w:sz w:val="18"/>
          <w:szCs w:val="18"/>
          <w:rtl/>
        </w:rPr>
        <w:t xml:space="preserve">. </w:t>
      </w:r>
      <w:r w:rsidRPr="00DB76B9">
        <w:rPr>
          <w:rFonts w:hint="cs"/>
          <w:b/>
          <w:bCs/>
          <w:sz w:val="18"/>
          <w:szCs w:val="18"/>
          <w:rtl/>
        </w:rPr>
        <w:t>משנה</w:t>
      </w:r>
      <w:r w:rsidRPr="00DB76B9">
        <w:rPr>
          <w:rFonts w:hint="cs"/>
          <w:sz w:val="18"/>
          <w:szCs w:val="18"/>
          <w:rtl/>
        </w:rPr>
        <w:t>. קדימה בברכות. רבי יהודה. מין ז' קודם. חכמים. מין חביב קודם.</w:t>
      </w:r>
      <w:r w:rsidRPr="00DB76B9">
        <w:rPr>
          <w:rFonts w:hint="cs"/>
          <w:b/>
          <w:bCs/>
          <w:sz w:val="18"/>
          <w:szCs w:val="18"/>
          <w:rtl/>
        </w:rPr>
        <w:t xml:space="preserve"> גמרא</w:t>
      </w:r>
      <w:r w:rsidRPr="00DB76B9">
        <w:rPr>
          <w:rFonts w:hint="cs"/>
          <w:sz w:val="18"/>
          <w:szCs w:val="18"/>
          <w:rtl/>
        </w:rPr>
        <w:t xml:space="preserve">. המחלוקת רק כשהברכות שוות, אך אם הברכות אינן שוות יברך כרצונו. א. ברכות שוות. </w:t>
      </w:r>
      <w:r w:rsidRPr="00DB76B9">
        <w:rPr>
          <w:rFonts w:hint="cs"/>
          <w:b/>
          <w:bCs/>
          <w:sz w:val="18"/>
          <w:szCs w:val="18"/>
          <w:rtl/>
        </w:rPr>
        <w:t>רא"ש</w:t>
      </w:r>
      <w:r w:rsidRPr="00DB76B9">
        <w:rPr>
          <w:rFonts w:hint="cs"/>
          <w:sz w:val="18"/>
          <w:szCs w:val="18"/>
          <w:rtl/>
        </w:rPr>
        <w:t xml:space="preserve">. מין ז', כרבי יהודה, וכ"פ </w:t>
      </w:r>
      <w:r w:rsidRPr="00DB76B9">
        <w:rPr>
          <w:rFonts w:hint="cs"/>
          <w:b/>
          <w:bCs/>
          <w:sz w:val="18"/>
          <w:szCs w:val="18"/>
          <w:rtl/>
        </w:rPr>
        <w:t>המחבר</w:t>
      </w:r>
      <w:r w:rsidRPr="00DB76B9">
        <w:rPr>
          <w:rFonts w:hint="cs"/>
          <w:sz w:val="18"/>
          <w:szCs w:val="18"/>
          <w:rtl/>
        </w:rPr>
        <w:t xml:space="preserve">. </w:t>
      </w:r>
      <w:r w:rsidRPr="00DB76B9">
        <w:rPr>
          <w:rFonts w:hint="cs"/>
          <w:b/>
          <w:bCs/>
          <w:sz w:val="18"/>
          <w:szCs w:val="18"/>
          <w:rtl/>
        </w:rPr>
        <w:t>רמב"ם</w:t>
      </w:r>
      <w:r w:rsidRPr="00DB76B9">
        <w:rPr>
          <w:rFonts w:hint="cs"/>
          <w:sz w:val="18"/>
          <w:szCs w:val="18"/>
          <w:rtl/>
        </w:rPr>
        <w:t xml:space="preserve">. מין חביב, כחכמים. ב. ברכות שוות ואין מין ז'. </w:t>
      </w:r>
      <w:r w:rsidRPr="00DB76B9">
        <w:rPr>
          <w:rFonts w:hint="cs"/>
          <w:b/>
          <w:bCs/>
          <w:sz w:val="18"/>
          <w:szCs w:val="18"/>
          <w:rtl/>
        </w:rPr>
        <w:t>רא"ש</w:t>
      </w:r>
      <w:r w:rsidRPr="00DB76B9">
        <w:rPr>
          <w:rFonts w:hint="cs"/>
          <w:sz w:val="18"/>
          <w:szCs w:val="18"/>
          <w:rtl/>
        </w:rPr>
        <w:t xml:space="preserve">. לכו"ע מין חביב קודם, וכ"פ </w:t>
      </w:r>
      <w:r w:rsidRPr="00DB76B9">
        <w:rPr>
          <w:rFonts w:hint="cs"/>
          <w:b/>
          <w:bCs/>
          <w:sz w:val="18"/>
          <w:szCs w:val="18"/>
          <w:rtl/>
        </w:rPr>
        <w:t>המחבר</w:t>
      </w:r>
      <w:r w:rsidRPr="00DB76B9">
        <w:rPr>
          <w:rFonts w:hint="cs"/>
          <w:sz w:val="18"/>
          <w:szCs w:val="18"/>
          <w:rtl/>
        </w:rPr>
        <w:t xml:space="preserve">. ג. אין ברכותיהם שוות. </w:t>
      </w:r>
      <w:r w:rsidRPr="00DB76B9">
        <w:rPr>
          <w:rFonts w:hint="cs"/>
          <w:b/>
          <w:bCs/>
          <w:sz w:val="18"/>
          <w:szCs w:val="18"/>
          <w:rtl/>
        </w:rPr>
        <w:t>רש"י</w:t>
      </w:r>
      <w:r w:rsidRPr="00DB76B9">
        <w:rPr>
          <w:rFonts w:hint="cs"/>
          <w:sz w:val="18"/>
          <w:szCs w:val="18"/>
          <w:rtl/>
        </w:rPr>
        <w:t xml:space="preserve">. מין חביב, אין משמעות להקדמה. </w:t>
      </w:r>
      <w:r w:rsidRPr="00DB76B9">
        <w:rPr>
          <w:rFonts w:hint="cs"/>
          <w:b/>
          <w:bCs/>
          <w:sz w:val="18"/>
          <w:szCs w:val="18"/>
          <w:rtl/>
        </w:rPr>
        <w:t>רא"ש</w:t>
      </w:r>
      <w:r w:rsidRPr="00DB76B9">
        <w:rPr>
          <w:rFonts w:hint="cs"/>
          <w:sz w:val="18"/>
          <w:szCs w:val="18"/>
          <w:rtl/>
        </w:rPr>
        <w:t xml:space="preserve">. יקדים מה שרוצה, וכ"פ </w:t>
      </w:r>
      <w:r w:rsidRPr="00DB76B9">
        <w:rPr>
          <w:rFonts w:hint="cs"/>
          <w:b/>
          <w:bCs/>
          <w:sz w:val="18"/>
          <w:szCs w:val="18"/>
          <w:rtl/>
        </w:rPr>
        <w:t>המחבר</w:t>
      </w:r>
      <w:r w:rsidRPr="00DB76B9">
        <w:rPr>
          <w:rFonts w:hint="cs"/>
          <w:sz w:val="18"/>
          <w:szCs w:val="18"/>
          <w:rtl/>
        </w:rPr>
        <w:t xml:space="preserve">. גדר חביב. </w:t>
      </w:r>
      <w:r w:rsidRPr="00DB76B9">
        <w:rPr>
          <w:rFonts w:hint="cs"/>
          <w:b/>
          <w:bCs/>
          <w:sz w:val="18"/>
          <w:szCs w:val="18"/>
          <w:rtl/>
        </w:rPr>
        <w:t>רא"ש</w:t>
      </w:r>
      <w:r w:rsidRPr="00DB76B9">
        <w:rPr>
          <w:rFonts w:hint="cs"/>
          <w:sz w:val="18"/>
          <w:szCs w:val="18"/>
          <w:rtl/>
        </w:rPr>
        <w:t xml:space="preserve">. המין שבדרך כלל חביב עליו. </w:t>
      </w:r>
      <w:r>
        <w:rPr>
          <w:sz w:val="18"/>
          <w:szCs w:val="18"/>
          <w:rtl/>
        </w:rPr>
        <w:br/>
      </w:r>
      <w:r w:rsidRPr="00DB76B9">
        <w:rPr>
          <w:rFonts w:hint="cs"/>
          <w:sz w:val="18"/>
          <w:szCs w:val="18"/>
          <w:rtl/>
        </w:rPr>
        <w:t xml:space="preserve">דיני קדימה שייכים רק אם חפץ לאכול משני המינים והם מונחים לפניו. מעלת מין ז' עדיפה על שלם, </w:t>
      </w:r>
      <w:r>
        <w:rPr>
          <w:rFonts w:hint="cs"/>
          <w:sz w:val="18"/>
          <w:szCs w:val="18"/>
          <w:rtl/>
        </w:rPr>
        <w:t xml:space="preserve">אך </w:t>
      </w:r>
      <w:r w:rsidRPr="00DB76B9">
        <w:rPr>
          <w:rFonts w:hint="cs"/>
          <w:sz w:val="18"/>
          <w:szCs w:val="18"/>
          <w:rtl/>
        </w:rPr>
        <w:t>אם שניהם באותה מעלה שלם עדיף על חביב.]</w:t>
      </w:r>
    </w:p>
    <w:p w14:paraId="561B6539" w14:textId="77777777" w:rsidR="00321E16" w:rsidRPr="00411756" w:rsidRDefault="00321E16" w:rsidP="00321E16">
      <w:pPr>
        <w:rPr>
          <w:sz w:val="20"/>
          <w:szCs w:val="20"/>
          <w:rtl/>
        </w:rPr>
      </w:pPr>
      <w:r>
        <w:rPr>
          <w:rFonts w:hint="cs"/>
          <w:sz w:val="20"/>
          <w:szCs w:val="20"/>
          <w:u w:val="single"/>
          <w:rtl/>
        </w:rPr>
        <w:t>צנון וזית (ביה"ל)</w:t>
      </w:r>
      <w:r>
        <w:rPr>
          <w:sz w:val="20"/>
          <w:szCs w:val="20"/>
          <w:u w:val="single"/>
          <w:rtl/>
        </w:rPr>
        <w:br/>
      </w:r>
      <w:r w:rsidRPr="00DA495C">
        <w:rPr>
          <w:rFonts w:hint="cs"/>
          <w:b/>
          <w:bCs/>
          <w:sz w:val="20"/>
          <w:szCs w:val="20"/>
          <w:rtl/>
        </w:rPr>
        <w:t>המחבר</w:t>
      </w:r>
      <w:r>
        <w:rPr>
          <w:rFonts w:hint="cs"/>
          <w:sz w:val="20"/>
          <w:szCs w:val="20"/>
          <w:rtl/>
        </w:rPr>
        <w:t xml:space="preserve"> פסק כאן לעיקר הדין שכשיש לפניו צנון וזית, רשאי להקדים איזה מהם שירצה.</w:t>
      </w:r>
      <w:r>
        <w:rPr>
          <w:sz w:val="20"/>
          <w:szCs w:val="20"/>
          <w:rtl/>
        </w:rPr>
        <w:br/>
      </w:r>
      <w:r>
        <w:rPr>
          <w:rFonts w:hint="cs"/>
          <w:sz w:val="20"/>
          <w:szCs w:val="20"/>
          <w:rtl/>
        </w:rPr>
        <w:t xml:space="preserve">ברם, דבריו אלו הם נגד דברי </w:t>
      </w:r>
      <w:r w:rsidRPr="00DA495C">
        <w:rPr>
          <w:rFonts w:hint="cs"/>
          <w:b/>
          <w:bCs/>
          <w:sz w:val="20"/>
          <w:szCs w:val="20"/>
          <w:rtl/>
        </w:rPr>
        <w:t>בה"ג</w:t>
      </w:r>
      <w:r>
        <w:rPr>
          <w:rFonts w:hint="cs"/>
          <w:sz w:val="20"/>
          <w:szCs w:val="20"/>
          <w:rtl/>
        </w:rPr>
        <w:t>, הו"ד לקמן סעיף ג' בשם יש אומרים, שכשיש לפניו ברכת עץ ואדמה יש להקדים את ברכת העץ לאדמה אפילו אם האדמה חביב עליו יותר.</w:t>
      </w:r>
      <w:r>
        <w:rPr>
          <w:sz w:val="20"/>
          <w:szCs w:val="20"/>
          <w:rtl/>
        </w:rPr>
        <w:br/>
      </w:r>
      <w:r>
        <w:rPr>
          <w:rFonts w:hint="cs"/>
          <w:sz w:val="20"/>
          <w:szCs w:val="20"/>
          <w:rtl/>
        </w:rPr>
        <w:t xml:space="preserve">ועיין לקמן, </w:t>
      </w:r>
      <w:r w:rsidRPr="00DA495C">
        <w:rPr>
          <w:rFonts w:hint="cs"/>
          <w:b/>
          <w:bCs/>
          <w:sz w:val="20"/>
          <w:szCs w:val="20"/>
          <w:rtl/>
        </w:rPr>
        <w:t>שהמ"ב</w:t>
      </w:r>
      <w:r>
        <w:rPr>
          <w:rFonts w:hint="cs"/>
          <w:sz w:val="20"/>
          <w:szCs w:val="20"/>
          <w:rtl/>
        </w:rPr>
        <w:t xml:space="preserve"> הכריע </w:t>
      </w:r>
      <w:r w:rsidRPr="00DA495C">
        <w:rPr>
          <w:rFonts w:hint="cs"/>
          <w:b/>
          <w:bCs/>
          <w:sz w:val="20"/>
          <w:szCs w:val="20"/>
          <w:rtl/>
        </w:rPr>
        <w:t>כבה"ג</w:t>
      </w:r>
      <w:r>
        <w:rPr>
          <w:rFonts w:hint="cs"/>
          <w:sz w:val="20"/>
          <w:szCs w:val="20"/>
          <w:rtl/>
        </w:rPr>
        <w:t xml:space="preserve"> שיש להקדים את ברכת העץ, אלא אם כן מין האדמה חביב יותר.</w:t>
      </w:r>
    </w:p>
    <w:p w14:paraId="7407141F" w14:textId="77777777" w:rsidR="00321E16" w:rsidRDefault="00321E16" w:rsidP="00321E16">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שיטת הרמב"ם</w:t>
      </w:r>
      <w:r>
        <w:rPr>
          <w:b/>
          <w:bCs/>
          <w:sz w:val="20"/>
          <w:szCs w:val="20"/>
          <w:rtl/>
        </w:rPr>
        <w:br/>
      </w:r>
      <w:r>
        <w:rPr>
          <w:rFonts w:hint="cs"/>
          <w:sz w:val="20"/>
          <w:szCs w:val="20"/>
          <w:rtl/>
        </w:rPr>
        <w:t xml:space="preserve">להלן שיטת </w:t>
      </w:r>
      <w:r w:rsidRPr="00ED1AB1">
        <w:rPr>
          <w:rFonts w:hint="cs"/>
          <w:b/>
          <w:bCs/>
          <w:sz w:val="20"/>
          <w:szCs w:val="20"/>
          <w:rtl/>
        </w:rPr>
        <w:t>הרמב"ם</w:t>
      </w:r>
      <w:r>
        <w:rPr>
          <w:rStyle w:val="a6"/>
          <w:sz w:val="20"/>
          <w:szCs w:val="20"/>
          <w:rtl/>
        </w:rPr>
        <w:footnoteReference w:id="413"/>
      </w:r>
      <w:r>
        <w:rPr>
          <w:rFonts w:hint="cs"/>
          <w:sz w:val="20"/>
          <w:szCs w:val="20"/>
          <w:rtl/>
        </w:rPr>
        <w:t xml:space="preserve">. </w:t>
      </w:r>
      <w:r>
        <w:rPr>
          <w:sz w:val="20"/>
          <w:szCs w:val="20"/>
          <w:rtl/>
        </w:rPr>
        <w:br/>
      </w:r>
      <w:r>
        <w:rPr>
          <w:rFonts w:hint="cs"/>
          <w:sz w:val="20"/>
          <w:szCs w:val="20"/>
          <w:rtl/>
        </w:rPr>
        <w:t xml:space="preserve">א. בברכות שוות </w:t>
      </w:r>
      <w:r>
        <w:rPr>
          <w:sz w:val="20"/>
          <w:szCs w:val="20"/>
          <w:rtl/>
        </w:rPr>
        <w:t>–</w:t>
      </w:r>
      <w:r>
        <w:rPr>
          <w:rFonts w:hint="cs"/>
          <w:sz w:val="20"/>
          <w:szCs w:val="20"/>
          <w:rtl/>
        </w:rPr>
        <w:t xml:space="preserve"> מברך על החביב ופוטר את השאר.</w:t>
      </w:r>
      <w:r>
        <w:rPr>
          <w:sz w:val="20"/>
          <w:szCs w:val="20"/>
          <w:rtl/>
        </w:rPr>
        <w:br/>
      </w:r>
      <w:r>
        <w:rPr>
          <w:rFonts w:hint="cs"/>
          <w:sz w:val="20"/>
          <w:szCs w:val="20"/>
          <w:rtl/>
        </w:rPr>
        <w:t xml:space="preserve">ב. אין הברכות שוות </w:t>
      </w:r>
      <w:r>
        <w:rPr>
          <w:sz w:val="20"/>
          <w:szCs w:val="20"/>
          <w:rtl/>
        </w:rPr>
        <w:t>–</w:t>
      </w:r>
      <w:r>
        <w:rPr>
          <w:rFonts w:hint="cs"/>
          <w:sz w:val="20"/>
          <w:szCs w:val="20"/>
          <w:rtl/>
        </w:rPr>
        <w:t xml:space="preserve"> מברך על כל אחד ברכתו הראויה לו ויקדים את החביב.</w:t>
      </w:r>
      <w:r>
        <w:rPr>
          <w:sz w:val="20"/>
          <w:szCs w:val="20"/>
          <w:rtl/>
        </w:rPr>
        <w:br/>
      </w:r>
      <w:r>
        <w:rPr>
          <w:rFonts w:hint="cs"/>
          <w:sz w:val="20"/>
          <w:szCs w:val="20"/>
          <w:rtl/>
        </w:rPr>
        <w:t>ג. כאשר אין מין חביב - יקדים לברך על פרי שהוא מז' המינים.</w:t>
      </w:r>
    </w:p>
    <w:p w14:paraId="4E9BCFFD" w14:textId="77777777" w:rsidR="00321E16" w:rsidRDefault="00321E16" w:rsidP="00321E16">
      <w:pPr>
        <w:rPr>
          <w:sz w:val="20"/>
          <w:szCs w:val="20"/>
          <w:rtl/>
        </w:rPr>
      </w:pPr>
      <w:r>
        <w:rPr>
          <w:rFonts w:hint="cs"/>
          <w:sz w:val="20"/>
          <w:szCs w:val="20"/>
          <w:rtl/>
        </w:rPr>
        <w:t>כלומר, יש לברך על החביב תחילה בכל עניין, רק כאשר אין פרי חביב עליו יותר מהשאר יברך על מין ז'.</w:t>
      </w:r>
    </w:p>
    <w:p w14:paraId="4A86F7F3" w14:textId="77777777" w:rsidR="00321E16" w:rsidRPr="00C16576" w:rsidRDefault="00321E16" w:rsidP="00321E16">
      <w:pPr>
        <w:rPr>
          <w:sz w:val="20"/>
          <w:szCs w:val="20"/>
          <w:rtl/>
        </w:rPr>
      </w:pPr>
      <w:r>
        <w:rPr>
          <w:rFonts w:hint="cs"/>
          <w:sz w:val="20"/>
          <w:szCs w:val="20"/>
          <w:u w:val="single"/>
          <w:rtl/>
        </w:rPr>
        <w:t>ביאור שיטת הרמב"ם</w:t>
      </w:r>
      <w:r>
        <w:rPr>
          <w:sz w:val="20"/>
          <w:szCs w:val="20"/>
          <w:u w:val="single"/>
          <w:rtl/>
        </w:rPr>
        <w:br/>
      </w:r>
      <w:r w:rsidRPr="0068600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הרמב"ם סובר שמחלוקת התנאים במשנה נאמרה רק באופן שבו אחד המינים חביב עליו יותר, והלכה </w:t>
      </w:r>
      <w:r w:rsidRPr="00686005">
        <w:rPr>
          <w:rFonts w:hint="cs"/>
          <w:sz w:val="20"/>
          <w:szCs w:val="20"/>
          <w:rtl/>
        </w:rPr>
        <w:t>כחכמים שיש להקדים מין חביב</w:t>
      </w:r>
      <w:r>
        <w:rPr>
          <w:rFonts w:hint="cs"/>
          <w:sz w:val="18"/>
          <w:szCs w:val="18"/>
          <w:rtl/>
        </w:rPr>
        <w:t xml:space="preserve"> </w:t>
      </w:r>
      <w:r w:rsidRPr="0077115B">
        <w:rPr>
          <w:rFonts w:hint="cs"/>
          <w:sz w:val="18"/>
          <w:szCs w:val="18"/>
          <w:rtl/>
        </w:rPr>
        <w:t>(א</w:t>
      </w:r>
      <w:r>
        <w:rPr>
          <w:rFonts w:hint="cs"/>
          <w:sz w:val="18"/>
          <w:szCs w:val="18"/>
          <w:rtl/>
        </w:rPr>
        <w:t>, ב</w:t>
      </w:r>
      <w:r w:rsidRPr="0077115B">
        <w:rPr>
          <w:rFonts w:hint="cs"/>
          <w:sz w:val="18"/>
          <w:szCs w:val="18"/>
          <w:rtl/>
        </w:rPr>
        <w:t>)</w:t>
      </w:r>
      <w:r>
        <w:rPr>
          <w:rFonts w:hint="cs"/>
          <w:sz w:val="20"/>
          <w:szCs w:val="20"/>
          <w:rtl/>
        </w:rPr>
        <w:t>.</w:t>
      </w:r>
      <w:r>
        <w:rPr>
          <w:sz w:val="20"/>
          <w:szCs w:val="20"/>
          <w:rtl/>
        </w:rPr>
        <w:br/>
      </w:r>
      <w:r>
        <w:rPr>
          <w:rFonts w:hint="cs"/>
          <w:sz w:val="20"/>
          <w:szCs w:val="20"/>
          <w:rtl/>
        </w:rPr>
        <w:t>אולם, כאשר אין לפניו מין חביב, לכו"ע יש לברך על מין ז'.</w:t>
      </w:r>
      <w:r>
        <w:rPr>
          <w:sz w:val="20"/>
          <w:szCs w:val="20"/>
          <w:rtl/>
        </w:rPr>
        <w:br/>
      </w:r>
      <w:r>
        <w:rPr>
          <w:rFonts w:hint="cs"/>
          <w:sz w:val="20"/>
          <w:szCs w:val="20"/>
          <w:rtl/>
        </w:rPr>
        <w:t>בנוסף, הרמב"ם חולק על הגדרת החביבות של הרא"ש, ולדעתו אין להתחשב במין החביב בדרך כלל, אלא המין שכעת רוצה לאכול הוא המין החביב ואותו יש להקדים.</w:t>
      </w:r>
    </w:p>
    <w:p w14:paraId="36E2F35A" w14:textId="77777777" w:rsidR="00321E16" w:rsidRDefault="00321E16" w:rsidP="00321E1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C00DD">
        <w:rPr>
          <w:rFonts w:cs="Arial"/>
          <w:sz w:val="20"/>
          <w:szCs w:val="20"/>
          <w:rtl/>
        </w:rPr>
        <w:t>ולהרמב"ם אם היה מין אחד חביב לו יותר, בין שברכותיהם שוות בין שאינם שוות בין שיש בהם ממין ז' בין שאין בהם ממין ז', מקדים החביב לו אז באותה שעה</w:t>
      </w:r>
      <w:r>
        <w:rPr>
          <w:rFonts w:cs="Arial" w:hint="cs"/>
          <w:sz w:val="20"/>
          <w:szCs w:val="20"/>
          <w:rtl/>
        </w:rPr>
        <w:t>.</w:t>
      </w:r>
      <w:r w:rsidRPr="00FC00DD">
        <w:rPr>
          <w:rFonts w:cs="Arial"/>
          <w:sz w:val="20"/>
          <w:szCs w:val="20"/>
          <w:rtl/>
        </w:rPr>
        <w:t xml:space="preserve"> </w:t>
      </w:r>
      <w:r>
        <w:rPr>
          <w:rFonts w:cs="Arial"/>
          <w:sz w:val="20"/>
          <w:szCs w:val="20"/>
          <w:rtl/>
        </w:rPr>
        <w:br/>
      </w:r>
      <w:r w:rsidRPr="00FC00DD">
        <w:rPr>
          <w:rFonts w:cs="Arial"/>
          <w:sz w:val="20"/>
          <w:szCs w:val="20"/>
          <w:rtl/>
        </w:rPr>
        <w:t>ואם אינו רוצה בזה יותר מבזה, אם יש ביניהם משבעת המינים, עליו מברך תח</w:t>
      </w:r>
      <w:r>
        <w:rPr>
          <w:rFonts w:cs="Arial" w:hint="cs"/>
          <w:sz w:val="20"/>
          <w:szCs w:val="20"/>
          <w:rtl/>
        </w:rPr>
        <w:t>י</w:t>
      </w:r>
      <w:r w:rsidRPr="00FC00DD">
        <w:rPr>
          <w:rFonts w:cs="Arial"/>
          <w:sz w:val="20"/>
          <w:szCs w:val="20"/>
          <w:rtl/>
        </w:rPr>
        <w:t>לה</w:t>
      </w:r>
      <w:r>
        <w:rPr>
          <w:rFonts w:cs="Arial" w:hint="cs"/>
          <w:sz w:val="20"/>
          <w:szCs w:val="20"/>
          <w:rtl/>
        </w:rPr>
        <w:t>".</w:t>
      </w:r>
    </w:p>
    <w:p w14:paraId="3B9EA7E0" w14:textId="77777777" w:rsidR="00321E16" w:rsidRDefault="00321E16" w:rsidP="00321E16">
      <w:pPr>
        <w:rPr>
          <w:rFonts w:cs="Arial"/>
          <w:sz w:val="20"/>
          <w:szCs w:val="20"/>
          <w:rtl/>
        </w:rPr>
      </w:pPr>
      <w:r>
        <w:rPr>
          <w:rFonts w:cs="Arial" w:hint="cs"/>
          <w:sz w:val="20"/>
          <w:szCs w:val="20"/>
          <w:u w:val="single"/>
          <w:rtl/>
        </w:rPr>
        <w:t>סיכום מחלוקת רמב"ם ורא"ש</w:t>
      </w:r>
      <w:r>
        <w:rPr>
          <w:rFonts w:cs="Arial"/>
          <w:sz w:val="20"/>
          <w:szCs w:val="20"/>
          <w:u w:val="single"/>
          <w:rtl/>
        </w:rPr>
        <w:t xml:space="preserve"> </w:t>
      </w:r>
      <w:r>
        <w:rPr>
          <w:rFonts w:cs="Arial"/>
          <w:sz w:val="20"/>
          <w:szCs w:val="20"/>
          <w:u w:val="single"/>
          <w:rtl/>
        </w:rPr>
        <w:br/>
      </w:r>
      <w:r>
        <w:rPr>
          <w:rFonts w:cs="Arial" w:hint="cs"/>
          <w:sz w:val="20"/>
          <w:szCs w:val="20"/>
          <w:rtl/>
        </w:rPr>
        <w:t xml:space="preserve">א. ברכות שוות ויש מין ז' </w:t>
      </w:r>
      <w:r>
        <w:rPr>
          <w:rFonts w:cs="Arial"/>
          <w:sz w:val="20"/>
          <w:szCs w:val="20"/>
          <w:rtl/>
        </w:rPr>
        <w:t>–</w:t>
      </w:r>
      <w:r>
        <w:rPr>
          <w:rFonts w:cs="Arial" w:hint="cs"/>
          <w:sz w:val="20"/>
          <w:szCs w:val="20"/>
          <w:rtl/>
        </w:rPr>
        <w:t xml:space="preserve"> לרא"ש מברך על מין ז', לרמב"ם מברך על החביב.</w:t>
      </w:r>
      <w:r>
        <w:rPr>
          <w:rFonts w:cs="Arial"/>
          <w:sz w:val="20"/>
          <w:szCs w:val="20"/>
          <w:rtl/>
        </w:rPr>
        <w:br/>
      </w:r>
      <w:r>
        <w:rPr>
          <w:rFonts w:cs="Arial" w:hint="cs"/>
          <w:sz w:val="20"/>
          <w:szCs w:val="20"/>
          <w:rtl/>
        </w:rPr>
        <w:t xml:space="preserve">ב. ברכות אינן שוות </w:t>
      </w:r>
      <w:r>
        <w:rPr>
          <w:rFonts w:cs="Arial"/>
          <w:sz w:val="20"/>
          <w:szCs w:val="20"/>
          <w:rtl/>
        </w:rPr>
        <w:t>–</w:t>
      </w:r>
      <w:r>
        <w:rPr>
          <w:rFonts w:cs="Arial" w:hint="cs"/>
          <w:sz w:val="20"/>
          <w:szCs w:val="20"/>
          <w:rtl/>
        </w:rPr>
        <w:t xml:space="preserve"> לרא"ש מברך על איזה שירצה, לרמב"ם מברך על החביב.</w:t>
      </w:r>
      <w:r>
        <w:rPr>
          <w:rFonts w:cs="Arial"/>
          <w:sz w:val="20"/>
          <w:szCs w:val="20"/>
          <w:rtl/>
        </w:rPr>
        <w:br/>
      </w:r>
      <w:r>
        <w:rPr>
          <w:rFonts w:cs="Arial" w:hint="cs"/>
          <w:sz w:val="20"/>
          <w:szCs w:val="20"/>
          <w:rtl/>
        </w:rPr>
        <w:t xml:space="preserve">ג. הגדרת חביב </w:t>
      </w:r>
      <w:r>
        <w:rPr>
          <w:rFonts w:cs="Arial"/>
          <w:sz w:val="20"/>
          <w:szCs w:val="20"/>
          <w:rtl/>
        </w:rPr>
        <w:t>–</w:t>
      </w:r>
      <w:r>
        <w:rPr>
          <w:rFonts w:cs="Arial" w:hint="cs"/>
          <w:sz w:val="20"/>
          <w:szCs w:val="20"/>
          <w:rtl/>
        </w:rPr>
        <w:t xml:space="preserve"> לרא"ש מה שחביב בדרך כלל, לרמב"ם מה שחביב כעת.</w:t>
      </w:r>
    </w:p>
    <w:p w14:paraId="509B1098" w14:textId="77777777" w:rsidR="00321E16" w:rsidRPr="00D2104E" w:rsidRDefault="00321E16" w:rsidP="00321E16">
      <w:pPr>
        <w:rPr>
          <w:rFonts w:cs="Arial"/>
          <w:sz w:val="18"/>
          <w:szCs w:val="18"/>
          <w:rtl/>
        </w:rPr>
      </w:pPr>
      <w:r w:rsidRPr="00D2104E">
        <w:rPr>
          <w:rFonts w:cs="Arial" w:hint="cs"/>
          <w:sz w:val="18"/>
          <w:szCs w:val="18"/>
          <w:rtl/>
        </w:rPr>
        <w:t>[</w:t>
      </w:r>
      <w:r w:rsidRPr="00D2104E">
        <w:rPr>
          <w:rFonts w:cs="Arial" w:hint="cs"/>
          <w:b/>
          <w:bCs/>
          <w:sz w:val="18"/>
          <w:szCs w:val="18"/>
          <w:rtl/>
        </w:rPr>
        <w:t>סיכום</w:t>
      </w:r>
      <w:r w:rsidRPr="00D2104E">
        <w:rPr>
          <w:rFonts w:cs="Arial" w:hint="cs"/>
          <w:sz w:val="18"/>
          <w:szCs w:val="18"/>
          <w:rtl/>
        </w:rPr>
        <w:t xml:space="preserve">. </w:t>
      </w:r>
      <w:r w:rsidRPr="00D2104E">
        <w:rPr>
          <w:rFonts w:cs="Arial" w:hint="cs"/>
          <w:b/>
          <w:bCs/>
          <w:sz w:val="18"/>
          <w:szCs w:val="18"/>
          <w:rtl/>
        </w:rPr>
        <w:t>רמב"ם</w:t>
      </w:r>
      <w:r w:rsidRPr="00D2104E">
        <w:rPr>
          <w:rFonts w:cs="Arial" w:hint="cs"/>
          <w:sz w:val="18"/>
          <w:szCs w:val="18"/>
          <w:rtl/>
        </w:rPr>
        <w:t>. תמיד יש להקדים מין חביב, כשאין חביב יקדים מין ז'. חביב. מה שכעת חביב עליו.</w:t>
      </w:r>
      <w:r w:rsidRPr="00D2104E">
        <w:rPr>
          <w:rFonts w:cs="Arial"/>
          <w:sz w:val="18"/>
          <w:szCs w:val="18"/>
          <w:rtl/>
        </w:rPr>
        <w:br/>
      </w:r>
      <w:r w:rsidRPr="00D2104E">
        <w:rPr>
          <w:rFonts w:cs="Arial" w:hint="cs"/>
          <w:sz w:val="18"/>
          <w:szCs w:val="18"/>
          <w:rtl/>
        </w:rPr>
        <w:t xml:space="preserve">מחלוקתו עם הרא"ש. א. ברכות שוות ויש מין ז', לרא"ש מין ז', לרמב"ם מין חביב. </w:t>
      </w:r>
      <w:r>
        <w:rPr>
          <w:rFonts w:cs="Arial" w:hint="cs"/>
          <w:sz w:val="18"/>
          <w:szCs w:val="18"/>
          <w:rtl/>
        </w:rPr>
        <w:t xml:space="preserve">ב. </w:t>
      </w:r>
      <w:r w:rsidRPr="00D2104E">
        <w:rPr>
          <w:rFonts w:cs="Arial" w:hint="cs"/>
          <w:sz w:val="18"/>
          <w:szCs w:val="18"/>
          <w:rtl/>
        </w:rPr>
        <w:t xml:space="preserve">ברכות אינן שוות. לרא"ש מברך על מה שרוצה, לרמב"ם על חביב. </w:t>
      </w:r>
      <w:r>
        <w:rPr>
          <w:rFonts w:cs="Arial" w:hint="cs"/>
          <w:sz w:val="18"/>
          <w:szCs w:val="18"/>
          <w:rtl/>
        </w:rPr>
        <w:t xml:space="preserve">ג. </w:t>
      </w:r>
      <w:r w:rsidRPr="00D2104E">
        <w:rPr>
          <w:rFonts w:cs="Arial" w:hint="cs"/>
          <w:sz w:val="18"/>
          <w:szCs w:val="18"/>
          <w:rtl/>
        </w:rPr>
        <w:t>גדר חביב. רא"ש. מה שתמיד חביב. רמב"ם. מה שכעת חביב.]</w:t>
      </w:r>
    </w:p>
    <w:p w14:paraId="67D8775A" w14:textId="77777777" w:rsidR="00321E16" w:rsidRDefault="00321E16" w:rsidP="00321E16">
      <w:pPr>
        <w:rPr>
          <w:rFonts w:cs="Arial"/>
          <w:b/>
          <w:bCs/>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קדימות ברכת עץ, אדמה ושהכל</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(לט.) "</w:t>
      </w:r>
      <w:r w:rsidRPr="00D7182A">
        <w:rPr>
          <w:rFonts w:cs="Arial"/>
          <w:sz w:val="20"/>
          <w:szCs w:val="20"/>
          <w:rtl/>
        </w:rPr>
        <w:t>הנהו תרי תלמידי דהוו יתבי קמיה דבר קפרא, הביאו לפניו כרוב ודורמסקין</w:t>
      </w:r>
      <w:r>
        <w:rPr>
          <w:rFonts w:cs="Arial" w:hint="cs"/>
          <w:sz w:val="20"/>
          <w:szCs w:val="20"/>
          <w:rtl/>
        </w:rPr>
        <w:t xml:space="preserve"> </w:t>
      </w:r>
      <w:r w:rsidRPr="00D7182A">
        <w:rPr>
          <w:rFonts w:cs="Arial" w:hint="cs"/>
          <w:sz w:val="18"/>
          <w:szCs w:val="18"/>
          <w:rtl/>
        </w:rPr>
        <w:t>(ברכתם אדמה)</w:t>
      </w:r>
      <w:r w:rsidRPr="00D7182A">
        <w:rPr>
          <w:rFonts w:cs="Arial"/>
          <w:sz w:val="18"/>
          <w:szCs w:val="18"/>
          <w:rtl/>
        </w:rPr>
        <w:t xml:space="preserve"> </w:t>
      </w:r>
      <w:r w:rsidRPr="00D7182A">
        <w:rPr>
          <w:rFonts w:cs="Arial"/>
          <w:sz w:val="20"/>
          <w:szCs w:val="20"/>
          <w:rtl/>
        </w:rPr>
        <w:t>ופרגיות</w:t>
      </w:r>
      <w:r>
        <w:rPr>
          <w:rFonts w:cs="Arial" w:hint="cs"/>
          <w:sz w:val="20"/>
          <w:szCs w:val="20"/>
          <w:rtl/>
        </w:rPr>
        <w:t xml:space="preserve"> </w:t>
      </w:r>
      <w:r w:rsidRPr="00D7182A">
        <w:rPr>
          <w:rFonts w:cs="Arial" w:hint="cs"/>
          <w:sz w:val="18"/>
          <w:szCs w:val="18"/>
          <w:rtl/>
        </w:rPr>
        <w:t>(שהכל)</w:t>
      </w:r>
      <w:r w:rsidRPr="00D7182A">
        <w:rPr>
          <w:rFonts w:cs="Arial"/>
          <w:sz w:val="20"/>
          <w:szCs w:val="20"/>
          <w:rtl/>
        </w:rPr>
        <w:t>, נתן בר קפרא רשות לאחד מהן לברך, קפץ וברך על הפרגיות, לגלג עליו חבירו.</w:t>
      </w:r>
      <w:r>
        <w:rPr>
          <w:rFonts w:cs="Arial" w:hint="cs"/>
          <w:sz w:val="20"/>
          <w:szCs w:val="20"/>
          <w:rtl/>
        </w:rPr>
        <w:t>..</w:t>
      </w:r>
      <w:r>
        <w:rPr>
          <w:rFonts w:cs="Arial"/>
          <w:sz w:val="20"/>
          <w:szCs w:val="20"/>
          <w:rtl/>
        </w:rPr>
        <w:br/>
      </w:r>
      <w:r w:rsidRPr="00D7182A">
        <w:rPr>
          <w:rFonts w:cs="Arial"/>
          <w:sz w:val="20"/>
          <w:szCs w:val="20"/>
          <w:rtl/>
        </w:rPr>
        <w:t>מאי לאו בהא קא מיפלגי; דמברך סבר: שלקות ופרגיות שהכל נהיה בדברו, הלכך חביב עדיף</w:t>
      </w:r>
      <w:r>
        <w:rPr>
          <w:rFonts w:cs="Arial" w:hint="cs"/>
          <w:sz w:val="20"/>
          <w:szCs w:val="20"/>
          <w:rtl/>
        </w:rPr>
        <w:t>.</w:t>
      </w:r>
      <w:r w:rsidRPr="00D7182A">
        <w:rPr>
          <w:rFonts w:cs="Arial"/>
          <w:sz w:val="20"/>
          <w:szCs w:val="20"/>
          <w:rtl/>
        </w:rPr>
        <w:t xml:space="preserve"> </w:t>
      </w:r>
      <w:r>
        <w:rPr>
          <w:rFonts w:cs="Arial"/>
          <w:sz w:val="20"/>
          <w:szCs w:val="20"/>
          <w:rtl/>
        </w:rPr>
        <w:br/>
      </w:r>
      <w:r w:rsidRPr="00D7182A">
        <w:rPr>
          <w:rFonts w:cs="Arial"/>
          <w:sz w:val="20"/>
          <w:szCs w:val="20"/>
          <w:rtl/>
        </w:rPr>
        <w:t>ומלגלג סבר: שלקות - בורא פרי האדמה, פרגיות - שהכל נהיה בדברו, הלכך פירא עדיף!</w:t>
      </w:r>
      <w:r>
        <w:rPr>
          <w:rFonts w:cs="Arial" w:hint="cs"/>
          <w:sz w:val="20"/>
          <w:szCs w:val="20"/>
          <w:rtl/>
        </w:rPr>
        <w:t>"</w:t>
      </w:r>
    </w:p>
    <w:p w14:paraId="76679341" w14:textId="77777777" w:rsidR="00321E16" w:rsidRDefault="00321E16" w:rsidP="00321E16">
      <w:pPr>
        <w:rPr>
          <w:rFonts w:cs="Arial"/>
          <w:b/>
          <w:bCs/>
          <w:sz w:val="20"/>
          <w:szCs w:val="20"/>
          <w:rtl/>
        </w:rPr>
      </w:pPr>
      <w:r w:rsidRPr="005958C8">
        <w:rPr>
          <w:rFonts w:cs="Arial" w:hint="cs"/>
          <w:sz w:val="20"/>
          <w:szCs w:val="20"/>
          <w:u w:val="single"/>
          <w:rtl/>
        </w:rPr>
        <w:t>היוצא מגמרא זו לעניינינו</w:t>
      </w:r>
      <w:r>
        <w:rPr>
          <w:rFonts w:cs="Arial"/>
          <w:b/>
          <w:bCs/>
          <w:sz w:val="20"/>
          <w:szCs w:val="20"/>
          <w:rtl/>
        </w:rPr>
        <w:br/>
      </w:r>
      <w:r>
        <w:rPr>
          <w:rFonts w:cs="Arial" w:hint="cs"/>
          <w:b/>
          <w:bCs/>
          <w:sz w:val="20"/>
          <w:szCs w:val="20"/>
          <w:rtl/>
        </w:rPr>
        <w:t xml:space="preserve">רש"י </w:t>
      </w:r>
      <w:r>
        <w:rPr>
          <w:rFonts w:cs="Arial"/>
          <w:sz w:val="20"/>
          <w:szCs w:val="20"/>
          <w:rtl/>
        </w:rPr>
        <w:t>–</w:t>
      </w:r>
      <w:r>
        <w:rPr>
          <w:rFonts w:cs="Arial" w:hint="cs"/>
          <w:sz w:val="20"/>
          <w:szCs w:val="20"/>
          <w:rtl/>
        </w:rPr>
        <w:t xml:space="preserve"> סברת התלמיד שלגלג היא, שיש להקדים את ברכת האדמה לברכת שהכל, מפני שברכת אדמה מבוררת טפי ואינה כוללת את כל מיני המאכלים כברכת שהכל.</w:t>
      </w:r>
      <w:r>
        <w:rPr>
          <w:rFonts w:cs="Arial"/>
          <w:sz w:val="20"/>
          <w:szCs w:val="20"/>
          <w:rtl/>
        </w:rPr>
        <w:br/>
      </w:r>
      <w:r>
        <w:rPr>
          <w:rFonts w:cs="Arial" w:hint="cs"/>
          <w:sz w:val="20"/>
          <w:szCs w:val="20"/>
          <w:rtl/>
        </w:rPr>
        <w:t xml:space="preserve">וכן הלכה, שאם יש לפניו מאכל שברכתו אדמה ומאכל שברכתו שהכל, יברך ברכת אדמה תחילה אפילו אם המין שברכתו שהכל חביב עליו יותר, וכ"פ </w:t>
      </w:r>
      <w:r w:rsidRPr="00540230">
        <w:rPr>
          <w:rFonts w:cs="Arial" w:hint="cs"/>
          <w:b/>
          <w:bCs/>
          <w:sz w:val="20"/>
          <w:szCs w:val="20"/>
          <w:rtl/>
        </w:rPr>
        <w:t>המחבר</w:t>
      </w:r>
      <w:r>
        <w:rPr>
          <w:rFonts w:cs="Arial" w:hint="cs"/>
          <w:sz w:val="20"/>
          <w:szCs w:val="20"/>
          <w:rtl/>
        </w:rPr>
        <w:t>.</w:t>
      </w:r>
    </w:p>
    <w:p w14:paraId="7E892377"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40230">
        <w:rPr>
          <w:rFonts w:cs="Arial"/>
          <w:sz w:val="20"/>
          <w:szCs w:val="20"/>
          <w:rtl/>
        </w:rPr>
        <w:t xml:space="preserve">הביאו לפניו דבר שברכתו </w:t>
      </w:r>
      <w:r>
        <w:rPr>
          <w:rFonts w:cs="Arial" w:hint="cs"/>
          <w:sz w:val="20"/>
          <w:szCs w:val="20"/>
          <w:rtl/>
        </w:rPr>
        <w:t>בורא פרי העץ</w:t>
      </w:r>
      <w:r w:rsidRPr="00540230">
        <w:rPr>
          <w:rFonts w:cs="Arial"/>
          <w:sz w:val="20"/>
          <w:szCs w:val="20"/>
          <w:rtl/>
        </w:rPr>
        <w:t xml:space="preserve"> ודבר שברכתו שהכל, </w:t>
      </w:r>
      <w:r>
        <w:rPr>
          <w:rFonts w:cs="Arial" w:hint="cs"/>
          <w:sz w:val="20"/>
          <w:szCs w:val="20"/>
          <w:rtl/>
        </w:rPr>
        <w:t>בורא פרי העץ</w:t>
      </w:r>
      <w:r w:rsidRPr="00540230">
        <w:rPr>
          <w:rFonts w:cs="Arial"/>
          <w:sz w:val="20"/>
          <w:szCs w:val="20"/>
          <w:rtl/>
        </w:rPr>
        <w:t xml:space="preserve"> קודמת שהיא חשובה שאינה פוטרת אלא דבר אחד</w:t>
      </w:r>
      <w:r>
        <w:rPr>
          <w:rFonts w:cs="Arial" w:hint="cs"/>
          <w:sz w:val="20"/>
          <w:szCs w:val="20"/>
          <w:rtl/>
        </w:rPr>
        <w:t>.</w:t>
      </w:r>
      <w:r w:rsidRPr="00540230">
        <w:rPr>
          <w:rFonts w:cs="Arial"/>
          <w:sz w:val="20"/>
          <w:szCs w:val="20"/>
          <w:rtl/>
        </w:rPr>
        <w:t xml:space="preserve"> וכן </w:t>
      </w:r>
      <w:r>
        <w:rPr>
          <w:rFonts w:cs="Arial" w:hint="cs"/>
          <w:sz w:val="20"/>
          <w:szCs w:val="20"/>
          <w:rtl/>
        </w:rPr>
        <w:t>בורא פרי האדמה</w:t>
      </w:r>
      <w:r w:rsidRPr="00540230">
        <w:rPr>
          <w:rFonts w:cs="Arial"/>
          <w:sz w:val="20"/>
          <w:szCs w:val="20"/>
          <w:rtl/>
        </w:rPr>
        <w:t xml:space="preserve"> ושהכל, </w:t>
      </w:r>
      <w:r>
        <w:rPr>
          <w:rFonts w:cs="Arial" w:hint="cs"/>
          <w:sz w:val="20"/>
          <w:szCs w:val="20"/>
          <w:rtl/>
        </w:rPr>
        <w:t>בורא פרי האדמה</w:t>
      </w:r>
      <w:r w:rsidRPr="00540230">
        <w:rPr>
          <w:rFonts w:cs="Arial"/>
          <w:sz w:val="20"/>
          <w:szCs w:val="20"/>
          <w:rtl/>
        </w:rPr>
        <w:t xml:space="preserve"> קודמת</w:t>
      </w:r>
      <w:r>
        <w:rPr>
          <w:rFonts w:cs="Arial" w:hint="cs"/>
          <w:sz w:val="20"/>
          <w:szCs w:val="20"/>
          <w:rtl/>
        </w:rPr>
        <w:t>".</w:t>
      </w:r>
    </w:p>
    <w:p w14:paraId="6E2279FF" w14:textId="77777777" w:rsidR="00321E16" w:rsidRDefault="00321E16" w:rsidP="00321E16">
      <w:pPr>
        <w:rPr>
          <w:sz w:val="20"/>
          <w:szCs w:val="20"/>
          <w:rtl/>
        </w:rPr>
      </w:pPr>
      <w:r>
        <w:rPr>
          <w:rFonts w:cs="Arial" w:hint="cs"/>
          <w:sz w:val="20"/>
          <w:szCs w:val="20"/>
          <w:u w:val="single"/>
          <w:rtl/>
        </w:rPr>
        <w:t>ברכת שהכל על מין ז'</w:t>
      </w:r>
      <w:r>
        <w:rPr>
          <w:rFonts w:cs="Arial"/>
          <w:sz w:val="20"/>
          <w:szCs w:val="20"/>
          <w:u w:val="single"/>
          <w:rtl/>
        </w:rPr>
        <w:br/>
      </w:r>
      <w:r w:rsidRPr="00E77663">
        <w:rPr>
          <w:rFonts w:cs="Arial" w:hint="cs"/>
          <w:b/>
          <w:bCs/>
          <w:sz w:val="20"/>
          <w:szCs w:val="20"/>
          <w:rtl/>
        </w:rPr>
        <w:t>שעה"צ</w:t>
      </w:r>
      <w:r>
        <w:rPr>
          <w:rFonts w:cs="Arial" w:hint="cs"/>
          <w:sz w:val="20"/>
          <w:szCs w:val="20"/>
          <w:rtl/>
        </w:rPr>
        <w:t xml:space="preserve"> </w:t>
      </w:r>
      <w:r>
        <w:rPr>
          <w:rFonts w:cs="Arial"/>
          <w:sz w:val="20"/>
          <w:szCs w:val="20"/>
          <w:rtl/>
        </w:rPr>
        <w:t>–</w:t>
      </w:r>
      <w:r>
        <w:rPr>
          <w:rFonts w:cs="Arial" w:hint="cs"/>
          <w:sz w:val="20"/>
          <w:szCs w:val="20"/>
          <w:rtl/>
        </w:rPr>
        <w:t xml:space="preserve"> אפילו אם ברכת שהכל היא על מין ז', כגון דבש תמרים, מכל מקום ברכת אדמה קודמת.</w:t>
      </w:r>
      <w:r>
        <w:rPr>
          <w:rFonts w:cs="Arial"/>
          <w:b/>
          <w:bCs/>
          <w:sz w:val="20"/>
          <w:szCs w:val="20"/>
          <w:rtl/>
        </w:rPr>
        <w:br/>
      </w:r>
      <w:r>
        <w:rPr>
          <w:rFonts w:cs="Arial"/>
          <w:b/>
          <w:bCs/>
          <w:sz w:val="20"/>
          <w:szCs w:val="20"/>
          <w:rtl/>
        </w:rPr>
        <w:br/>
      </w:r>
      <w:r>
        <w:rPr>
          <w:rFonts w:cs="Arial" w:hint="cs"/>
          <w:b/>
          <w:bCs/>
          <w:sz w:val="20"/>
          <w:szCs w:val="20"/>
          <w:rtl/>
        </w:rPr>
        <w:t xml:space="preserve">ברכת עץ וברכת אדמה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כיצד ינהג מי שיש לפניו שני מאכלים, אחד ברכתו עץ והשני ברכתו אדמה?</w:t>
      </w:r>
      <w:r>
        <w:rPr>
          <w:rFonts w:cs="Arial"/>
          <w:sz w:val="20"/>
          <w:szCs w:val="20"/>
          <w:rtl/>
        </w:rPr>
        <w:br/>
      </w:r>
      <w:r>
        <w:rPr>
          <w:rFonts w:hint="cs"/>
          <w:sz w:val="20"/>
          <w:szCs w:val="20"/>
          <w:rtl/>
        </w:rPr>
        <w:t xml:space="preserve">א. </w:t>
      </w:r>
      <w:r w:rsidRPr="00D42D57">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יכול לברך על איזה מין שירצה תחילה, עץ או אדמה.</w:t>
      </w:r>
      <w:r>
        <w:rPr>
          <w:sz w:val="20"/>
          <w:szCs w:val="20"/>
          <w:rtl/>
        </w:rPr>
        <w:br/>
      </w:r>
      <w:r>
        <w:rPr>
          <w:rFonts w:hint="cs"/>
          <w:sz w:val="20"/>
          <w:szCs w:val="20"/>
          <w:rtl/>
        </w:rPr>
        <w:t xml:space="preserve">וקשה </w:t>
      </w:r>
      <w:r>
        <w:rPr>
          <w:sz w:val="20"/>
          <w:szCs w:val="20"/>
          <w:rtl/>
        </w:rPr>
        <w:t>–</w:t>
      </w:r>
      <w:r>
        <w:rPr>
          <w:rFonts w:hint="cs"/>
          <w:sz w:val="20"/>
          <w:szCs w:val="20"/>
          <w:rtl/>
        </w:rPr>
        <w:t xml:space="preserve"> ברכת אדמה היא ברכה כוללת יותר מברכת העץ, שהרי היא כוללת את כל מה שגדל באדמה, ולכאורה יש לברך תחילה על עץ, כפי שברכת אדמה קודמת לברכת שהכל, כדלעיל!</w:t>
      </w:r>
      <w:r>
        <w:rPr>
          <w:sz w:val="20"/>
          <w:szCs w:val="20"/>
          <w:rtl/>
        </w:rPr>
        <w:br/>
      </w:r>
      <w:r>
        <w:rPr>
          <w:rFonts w:hint="cs"/>
          <w:sz w:val="20"/>
          <w:szCs w:val="20"/>
          <w:rtl/>
        </w:rPr>
        <w:t xml:space="preserve">תשובה </w:t>
      </w:r>
      <w:r>
        <w:rPr>
          <w:sz w:val="20"/>
          <w:szCs w:val="20"/>
          <w:rtl/>
        </w:rPr>
        <w:t>–</w:t>
      </w:r>
      <w:r>
        <w:rPr>
          <w:rFonts w:hint="cs"/>
          <w:sz w:val="20"/>
          <w:szCs w:val="20"/>
          <w:rtl/>
        </w:rPr>
        <w:t xml:space="preserve"> ההפרש שבין ברכת אדמה לברכת שהכל הוא הפרש גדול, ולכן יש לברך תחילה אדמה, אך ההפרש בין ברכת עץ לאדמה אינו גדול כל כך ולכן אין חשיבות לסדר הברכות.</w:t>
      </w:r>
    </w:p>
    <w:p w14:paraId="3BAF2FE3" w14:textId="77777777" w:rsidR="00321E16" w:rsidRDefault="00321E16" w:rsidP="00321E16">
      <w:pPr>
        <w:rPr>
          <w:rFonts w:cs="Arial"/>
          <w:sz w:val="20"/>
          <w:szCs w:val="20"/>
          <w:rtl/>
        </w:rPr>
      </w:pPr>
      <w:r>
        <w:rPr>
          <w:rFonts w:hint="cs"/>
          <w:sz w:val="20"/>
          <w:szCs w:val="20"/>
          <w:rtl/>
        </w:rPr>
        <w:t xml:space="preserve">ב. </w:t>
      </w:r>
      <w:r w:rsidRPr="00B962FD">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יש להקדים את ברכת העץ לברכת האדמה.</w:t>
      </w:r>
      <w:r>
        <w:rPr>
          <w:sz w:val="20"/>
          <w:szCs w:val="20"/>
          <w:rtl/>
        </w:rPr>
        <w:br/>
      </w:r>
      <w:r w:rsidRPr="00B962F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העץ היא ברכה מבוררת יותר מברכת האדמה</w:t>
      </w:r>
      <w:r>
        <w:rPr>
          <w:rStyle w:val="a6"/>
          <w:sz w:val="20"/>
          <w:szCs w:val="20"/>
          <w:rtl/>
        </w:rPr>
        <w:footnoteReference w:id="414"/>
      </w:r>
      <w:r>
        <w:rPr>
          <w:rFonts w:hint="cs"/>
          <w:sz w:val="20"/>
          <w:szCs w:val="20"/>
          <w:rtl/>
        </w:rPr>
        <w:t>.</w:t>
      </w:r>
      <w:r>
        <w:rPr>
          <w:sz w:val="20"/>
          <w:szCs w:val="20"/>
          <w:rtl/>
        </w:rPr>
        <w:br/>
      </w:r>
      <w:r>
        <w:rPr>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40230">
        <w:rPr>
          <w:rFonts w:cs="Arial"/>
          <w:sz w:val="20"/>
          <w:szCs w:val="20"/>
          <w:rtl/>
        </w:rPr>
        <w:t xml:space="preserve">ואם הביאו לפניו </w:t>
      </w:r>
      <w:r>
        <w:rPr>
          <w:rFonts w:cs="Arial" w:hint="cs"/>
          <w:sz w:val="20"/>
          <w:szCs w:val="20"/>
          <w:rtl/>
        </w:rPr>
        <w:t>בורא פרי העץ</w:t>
      </w:r>
      <w:r w:rsidRPr="00540230">
        <w:rPr>
          <w:rFonts w:cs="Arial"/>
          <w:sz w:val="20"/>
          <w:szCs w:val="20"/>
          <w:rtl/>
        </w:rPr>
        <w:t xml:space="preserve"> ו</w:t>
      </w:r>
      <w:r>
        <w:rPr>
          <w:rFonts w:cs="Arial" w:hint="cs"/>
          <w:sz w:val="20"/>
          <w:szCs w:val="20"/>
          <w:rtl/>
        </w:rPr>
        <w:t>בורא פרי האדמה</w:t>
      </w:r>
      <w:r w:rsidRPr="00540230">
        <w:rPr>
          <w:rFonts w:cs="Arial"/>
          <w:sz w:val="20"/>
          <w:szCs w:val="20"/>
          <w:rtl/>
        </w:rPr>
        <w:t>, איזה מהם שירצה יקדי</w:t>
      </w:r>
      <w:r>
        <w:rPr>
          <w:rFonts w:cs="Arial" w:hint="cs"/>
          <w:sz w:val="20"/>
          <w:szCs w:val="20"/>
          <w:rtl/>
        </w:rPr>
        <w:t>ם</w:t>
      </w:r>
      <w:r>
        <w:rPr>
          <w:rStyle w:val="a6"/>
          <w:rFonts w:cs="Arial"/>
          <w:sz w:val="20"/>
          <w:szCs w:val="20"/>
          <w:rtl/>
        </w:rPr>
        <w:footnoteReference w:id="415"/>
      </w:r>
      <w:r>
        <w:rPr>
          <w:rFonts w:cs="Arial" w:hint="cs"/>
          <w:sz w:val="20"/>
          <w:szCs w:val="20"/>
          <w:rtl/>
        </w:rPr>
        <w:t xml:space="preserve"> </w:t>
      </w:r>
      <w:r w:rsidRPr="00540230">
        <w:rPr>
          <w:rFonts w:cs="Arial" w:hint="cs"/>
          <w:sz w:val="18"/>
          <w:szCs w:val="18"/>
          <w:rtl/>
        </w:rPr>
        <w:t>(רש"י)</w:t>
      </w:r>
      <w:r>
        <w:rPr>
          <w:rFonts w:cs="Arial" w:hint="cs"/>
          <w:sz w:val="20"/>
          <w:szCs w:val="20"/>
          <w:rtl/>
        </w:rPr>
        <w:t>.</w:t>
      </w:r>
      <w:r w:rsidRPr="00540230">
        <w:rPr>
          <w:rFonts w:cs="Arial"/>
          <w:sz w:val="20"/>
          <w:szCs w:val="20"/>
          <w:rtl/>
        </w:rPr>
        <w:t xml:space="preserve"> </w:t>
      </w:r>
      <w:r>
        <w:rPr>
          <w:rFonts w:cs="Arial"/>
          <w:sz w:val="20"/>
          <w:szCs w:val="20"/>
          <w:rtl/>
        </w:rPr>
        <w:br/>
      </w:r>
      <w:r w:rsidRPr="00540230">
        <w:rPr>
          <w:rFonts w:cs="Arial"/>
          <w:sz w:val="20"/>
          <w:szCs w:val="20"/>
          <w:rtl/>
        </w:rPr>
        <w:t>וי</w:t>
      </w:r>
      <w:r>
        <w:rPr>
          <w:rFonts w:cs="Arial" w:hint="cs"/>
          <w:sz w:val="20"/>
          <w:szCs w:val="20"/>
          <w:rtl/>
        </w:rPr>
        <w:t xml:space="preserve">ש </w:t>
      </w:r>
      <w:r w:rsidRPr="00540230">
        <w:rPr>
          <w:rFonts w:cs="Arial"/>
          <w:sz w:val="20"/>
          <w:szCs w:val="20"/>
          <w:rtl/>
        </w:rPr>
        <w:t>א</w:t>
      </w:r>
      <w:r>
        <w:rPr>
          <w:rFonts w:cs="Arial" w:hint="cs"/>
          <w:sz w:val="20"/>
          <w:szCs w:val="20"/>
          <w:rtl/>
        </w:rPr>
        <w:t>ומרים</w:t>
      </w:r>
      <w:r w:rsidRPr="00540230">
        <w:rPr>
          <w:rFonts w:cs="Arial"/>
          <w:sz w:val="20"/>
          <w:szCs w:val="20"/>
          <w:rtl/>
        </w:rPr>
        <w:t xml:space="preserve"> שבורא פרי העץ קודם</w:t>
      </w:r>
      <w:r>
        <w:rPr>
          <w:rFonts w:cs="Arial" w:hint="cs"/>
          <w:sz w:val="20"/>
          <w:szCs w:val="20"/>
          <w:rtl/>
        </w:rPr>
        <w:t xml:space="preserve"> </w:t>
      </w:r>
      <w:r w:rsidRPr="00540230">
        <w:rPr>
          <w:rFonts w:cs="Arial" w:hint="cs"/>
          <w:sz w:val="18"/>
          <w:szCs w:val="18"/>
          <w:rtl/>
        </w:rPr>
        <w:t>(בה"ג)</w:t>
      </w:r>
      <w:r>
        <w:rPr>
          <w:rFonts w:cs="Arial" w:hint="cs"/>
          <w:sz w:val="20"/>
          <w:szCs w:val="20"/>
          <w:rtl/>
        </w:rPr>
        <w:t>"</w:t>
      </w:r>
      <w:r w:rsidRPr="00540230">
        <w:rPr>
          <w:rFonts w:cs="Arial"/>
          <w:sz w:val="20"/>
          <w:szCs w:val="20"/>
          <w:rtl/>
        </w:rPr>
        <w:t>.</w:t>
      </w:r>
    </w:p>
    <w:p w14:paraId="4ACCE1DE" w14:textId="77777777" w:rsidR="00321E16" w:rsidRDefault="00321E16" w:rsidP="00321E16">
      <w:pPr>
        <w:rPr>
          <w:sz w:val="20"/>
          <w:szCs w:val="20"/>
          <w:rtl/>
        </w:rPr>
      </w:pPr>
      <w:r w:rsidRPr="0099512A">
        <w:rPr>
          <w:rFonts w:cs="Arial" w:hint="cs"/>
          <w:sz w:val="20"/>
          <w:szCs w:val="20"/>
          <w:u w:val="single"/>
          <w:rtl/>
        </w:rPr>
        <w:t>הכרעת האחרונים</w:t>
      </w:r>
      <w:r>
        <w:rPr>
          <w:rFonts w:cs="Arial"/>
          <w:b/>
          <w:bCs/>
          <w:sz w:val="20"/>
          <w:szCs w:val="20"/>
          <w:rtl/>
        </w:rPr>
        <w:br/>
      </w:r>
      <w:r w:rsidRPr="00D3743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האחרונים הכריעו שיש לנהוג כבה"ג, דהיינו להקדים ברכת עץ לאדמה.</w:t>
      </w:r>
      <w:r>
        <w:rPr>
          <w:rFonts w:cs="Arial"/>
          <w:sz w:val="20"/>
          <w:szCs w:val="20"/>
          <w:rtl/>
        </w:rPr>
        <w:br/>
      </w:r>
      <w:r>
        <w:rPr>
          <w:rFonts w:cs="Arial" w:hint="cs"/>
          <w:sz w:val="20"/>
          <w:szCs w:val="20"/>
          <w:rtl/>
        </w:rPr>
        <w:t>ואמנם, אם פרי האדמה חביב יותר, יברך עליו תחילה, כמבואר בסעיף א'.</w:t>
      </w:r>
      <w:r>
        <w:rPr>
          <w:rFonts w:cs="Arial"/>
          <w:sz w:val="20"/>
          <w:szCs w:val="20"/>
          <w:rtl/>
        </w:rPr>
        <w:br/>
      </w:r>
      <w:r>
        <w:rPr>
          <w:rFonts w:cs="Arial" w:hint="cs"/>
          <w:sz w:val="20"/>
          <w:szCs w:val="20"/>
          <w:rtl/>
        </w:rPr>
        <w:t xml:space="preserve">וכן אם מין האדמה הוא משבעת המינים, כגון קליות חיטים </w:t>
      </w:r>
      <w:r w:rsidRPr="005661A4">
        <w:rPr>
          <w:rFonts w:cs="Arial" w:hint="cs"/>
          <w:sz w:val="18"/>
          <w:szCs w:val="18"/>
          <w:rtl/>
        </w:rPr>
        <w:t>('שלווה')</w:t>
      </w:r>
      <w:r>
        <w:rPr>
          <w:rFonts w:cs="Arial" w:hint="cs"/>
          <w:sz w:val="20"/>
          <w:szCs w:val="20"/>
          <w:rtl/>
        </w:rPr>
        <w:t>, יברך עליו תחילה</w:t>
      </w:r>
      <w:r>
        <w:rPr>
          <w:rStyle w:val="a6"/>
          <w:rFonts w:cs="Arial"/>
          <w:sz w:val="20"/>
          <w:szCs w:val="20"/>
          <w:rtl/>
        </w:rPr>
        <w:footnoteReference w:id="416"/>
      </w:r>
      <w:r>
        <w:rPr>
          <w:rFonts w:cs="Arial" w:hint="cs"/>
          <w:sz w:val="20"/>
          <w:szCs w:val="20"/>
          <w:rtl/>
        </w:rPr>
        <w:t>.</w:t>
      </w:r>
      <w:r>
        <w:rPr>
          <w:rFonts w:cs="Arial"/>
          <w:b/>
          <w:bCs/>
          <w:sz w:val="20"/>
          <w:szCs w:val="20"/>
          <w:rtl/>
        </w:rPr>
        <w:br/>
      </w:r>
      <w:r>
        <w:rPr>
          <w:rFonts w:cs="Arial"/>
          <w:b/>
          <w:bCs/>
          <w:sz w:val="20"/>
          <w:szCs w:val="20"/>
          <w:rtl/>
        </w:rPr>
        <w:br/>
      </w:r>
      <w:r w:rsidRPr="009C5CEA">
        <w:rPr>
          <w:rFonts w:hint="cs"/>
          <w:b/>
          <w:bCs/>
          <w:sz w:val="20"/>
          <w:szCs w:val="20"/>
          <w:rtl/>
        </w:rPr>
        <w:t>סיכום</w:t>
      </w:r>
      <w:r>
        <w:rPr>
          <w:sz w:val="20"/>
          <w:szCs w:val="20"/>
          <w:rtl/>
        </w:rPr>
        <w:br/>
      </w:r>
      <w:r w:rsidRPr="009C5CEA">
        <w:rPr>
          <w:rFonts w:hint="cs"/>
          <w:sz w:val="20"/>
          <w:szCs w:val="20"/>
          <w:u w:val="single"/>
          <w:rtl/>
        </w:rPr>
        <w:t>סדר הקדימויות למעשה.</w:t>
      </w:r>
      <w:r>
        <w:rPr>
          <w:sz w:val="20"/>
          <w:szCs w:val="20"/>
          <w:rtl/>
        </w:rPr>
        <w:br/>
      </w:r>
      <w:r>
        <w:rPr>
          <w:rFonts w:hint="cs"/>
          <w:sz w:val="20"/>
          <w:szCs w:val="20"/>
          <w:rtl/>
        </w:rPr>
        <w:t>1. דין קדימות שייך רק כאשר כל המינים מונחים לפניו ורוצה לאכול מכולם, אך בעניין אחר יברך כרצונו.</w:t>
      </w:r>
      <w:r>
        <w:rPr>
          <w:sz w:val="20"/>
          <w:szCs w:val="20"/>
          <w:rtl/>
        </w:rPr>
        <w:br/>
      </w:r>
      <w:r>
        <w:rPr>
          <w:rFonts w:hint="cs"/>
          <w:sz w:val="20"/>
          <w:szCs w:val="20"/>
          <w:rtl/>
        </w:rPr>
        <w:t xml:space="preserve">2. ברכות שוות. </w:t>
      </w:r>
      <w:r w:rsidRPr="00587F31">
        <w:rPr>
          <w:rFonts w:hint="cs"/>
          <w:b/>
          <w:bCs/>
          <w:sz w:val="20"/>
          <w:szCs w:val="20"/>
          <w:rtl/>
        </w:rPr>
        <w:t>מחבר</w:t>
      </w:r>
      <w:r>
        <w:rPr>
          <w:rFonts w:hint="cs"/>
          <w:sz w:val="20"/>
          <w:szCs w:val="20"/>
          <w:rtl/>
        </w:rPr>
        <w:t xml:space="preserve">. מין ז' קודם. </w:t>
      </w:r>
      <w:r w:rsidRPr="00587F31">
        <w:rPr>
          <w:rFonts w:hint="cs"/>
          <w:b/>
          <w:bCs/>
          <w:sz w:val="20"/>
          <w:szCs w:val="20"/>
          <w:rtl/>
        </w:rPr>
        <w:t>רמב"ם</w:t>
      </w:r>
      <w:r>
        <w:rPr>
          <w:rFonts w:hint="cs"/>
          <w:sz w:val="20"/>
          <w:szCs w:val="20"/>
          <w:rtl/>
        </w:rPr>
        <w:t>. חביב.</w:t>
      </w:r>
      <w:r>
        <w:rPr>
          <w:sz w:val="20"/>
          <w:szCs w:val="20"/>
          <w:rtl/>
        </w:rPr>
        <w:br/>
      </w:r>
      <w:r>
        <w:rPr>
          <w:rFonts w:hint="cs"/>
          <w:sz w:val="20"/>
          <w:szCs w:val="20"/>
          <w:rtl/>
        </w:rPr>
        <w:t xml:space="preserve">3. ברכות שוות ואין מין ז', חביב קודם </w:t>
      </w:r>
      <w:r w:rsidRPr="00A674CB">
        <w:rPr>
          <w:rFonts w:hint="cs"/>
          <w:sz w:val="18"/>
          <w:szCs w:val="18"/>
          <w:rtl/>
        </w:rPr>
        <w:t>(רא"ש אליבא דכו"ע)</w:t>
      </w:r>
      <w:r>
        <w:rPr>
          <w:rFonts w:hint="cs"/>
          <w:sz w:val="20"/>
          <w:szCs w:val="20"/>
          <w:rtl/>
        </w:rPr>
        <w:t xml:space="preserve">. </w:t>
      </w:r>
      <w:r>
        <w:rPr>
          <w:sz w:val="20"/>
          <w:szCs w:val="20"/>
          <w:rtl/>
        </w:rPr>
        <w:br/>
      </w:r>
      <w:r>
        <w:rPr>
          <w:rFonts w:hint="cs"/>
          <w:sz w:val="20"/>
          <w:szCs w:val="20"/>
          <w:rtl/>
        </w:rPr>
        <w:t xml:space="preserve">4. אין הברכות שוות </w:t>
      </w:r>
      <w:r w:rsidRPr="009C5CEA">
        <w:rPr>
          <w:rFonts w:hint="cs"/>
          <w:sz w:val="18"/>
          <w:szCs w:val="18"/>
          <w:rtl/>
        </w:rPr>
        <w:t>(</w:t>
      </w:r>
      <w:r>
        <w:rPr>
          <w:rFonts w:hint="cs"/>
          <w:sz w:val="18"/>
          <w:szCs w:val="18"/>
          <w:rtl/>
        </w:rPr>
        <w:t>עץ, אפילו מין ז', ואדמה</w:t>
      </w:r>
      <w:r w:rsidRPr="009C5CEA">
        <w:rPr>
          <w:rFonts w:hint="cs"/>
          <w:sz w:val="18"/>
          <w:szCs w:val="18"/>
          <w:rtl/>
        </w:rPr>
        <w:t>)</w:t>
      </w:r>
      <w:r>
        <w:rPr>
          <w:rFonts w:hint="cs"/>
          <w:sz w:val="18"/>
          <w:szCs w:val="18"/>
          <w:rtl/>
        </w:rPr>
        <w:t>.</w:t>
      </w:r>
      <w:r>
        <w:rPr>
          <w:rFonts w:hint="cs"/>
          <w:sz w:val="20"/>
          <w:szCs w:val="20"/>
          <w:rtl/>
        </w:rPr>
        <w:t xml:space="preserve"> </w:t>
      </w:r>
      <w:r w:rsidRPr="009C5CEA">
        <w:rPr>
          <w:rFonts w:hint="cs"/>
          <w:b/>
          <w:bCs/>
          <w:sz w:val="20"/>
          <w:szCs w:val="20"/>
          <w:rtl/>
        </w:rPr>
        <w:t>מחבר</w:t>
      </w:r>
      <w:r w:rsidRPr="00587F31">
        <w:rPr>
          <w:rFonts w:hint="cs"/>
          <w:sz w:val="20"/>
          <w:szCs w:val="20"/>
          <w:rtl/>
        </w:rPr>
        <w:t xml:space="preserve">. </w:t>
      </w:r>
      <w:r>
        <w:rPr>
          <w:rFonts w:hint="cs"/>
          <w:sz w:val="20"/>
          <w:szCs w:val="20"/>
          <w:rtl/>
        </w:rPr>
        <w:t xml:space="preserve">יקדים מה שרוצה. </w:t>
      </w:r>
      <w:r>
        <w:rPr>
          <w:rFonts w:hint="cs"/>
          <w:b/>
          <w:bCs/>
          <w:sz w:val="20"/>
          <w:szCs w:val="20"/>
          <w:rtl/>
        </w:rPr>
        <w:t>רמב"ם ו</w:t>
      </w:r>
      <w:r w:rsidRPr="009C5CEA">
        <w:rPr>
          <w:rFonts w:hint="cs"/>
          <w:b/>
          <w:bCs/>
          <w:sz w:val="20"/>
          <w:szCs w:val="20"/>
          <w:rtl/>
        </w:rPr>
        <w:t>מ"ב</w:t>
      </w:r>
      <w:r>
        <w:rPr>
          <w:rFonts w:hint="cs"/>
          <w:sz w:val="20"/>
          <w:szCs w:val="20"/>
          <w:rtl/>
        </w:rPr>
        <w:t>. חביב קודם.</w:t>
      </w:r>
      <w:r>
        <w:rPr>
          <w:sz w:val="20"/>
          <w:szCs w:val="20"/>
          <w:rtl/>
        </w:rPr>
        <w:br/>
      </w:r>
      <w:r>
        <w:rPr>
          <w:rFonts w:hint="cs"/>
          <w:sz w:val="20"/>
          <w:szCs w:val="20"/>
          <w:rtl/>
        </w:rPr>
        <w:t xml:space="preserve">5. מהו חביב? </w:t>
      </w:r>
      <w:r w:rsidRPr="009C5CEA">
        <w:rPr>
          <w:rFonts w:hint="cs"/>
          <w:b/>
          <w:bCs/>
          <w:sz w:val="20"/>
          <w:szCs w:val="20"/>
          <w:rtl/>
        </w:rPr>
        <w:t>מחבר</w:t>
      </w:r>
      <w:r>
        <w:rPr>
          <w:rFonts w:hint="cs"/>
          <w:sz w:val="20"/>
          <w:szCs w:val="20"/>
          <w:rtl/>
        </w:rPr>
        <w:t xml:space="preserve">. החביב עליו בדרך כלל. </w:t>
      </w:r>
      <w:r>
        <w:rPr>
          <w:rFonts w:hint="cs"/>
          <w:b/>
          <w:bCs/>
          <w:sz w:val="20"/>
          <w:szCs w:val="20"/>
          <w:rtl/>
        </w:rPr>
        <w:t>רמב"ם</w:t>
      </w:r>
      <w:r>
        <w:rPr>
          <w:rFonts w:hint="cs"/>
          <w:sz w:val="20"/>
          <w:szCs w:val="20"/>
          <w:rtl/>
        </w:rPr>
        <w:t xml:space="preserve">. מה שחביב עליו כעת </w:t>
      </w:r>
      <w:r w:rsidRPr="00587F31">
        <w:rPr>
          <w:rFonts w:hint="cs"/>
          <w:sz w:val="18"/>
          <w:szCs w:val="18"/>
          <w:rtl/>
        </w:rPr>
        <w:t>(</w:t>
      </w:r>
      <w:r w:rsidRPr="00587F31">
        <w:rPr>
          <w:rFonts w:hint="cs"/>
          <w:b/>
          <w:bCs/>
          <w:sz w:val="18"/>
          <w:szCs w:val="18"/>
          <w:rtl/>
        </w:rPr>
        <w:t>מ"ב</w:t>
      </w:r>
      <w:r w:rsidRPr="00587F31">
        <w:rPr>
          <w:rFonts w:hint="cs"/>
          <w:sz w:val="18"/>
          <w:szCs w:val="18"/>
          <w:rtl/>
        </w:rPr>
        <w:t>. אפשר לנהוג כך)</w:t>
      </w:r>
      <w:r>
        <w:rPr>
          <w:rFonts w:hint="cs"/>
          <w:sz w:val="20"/>
          <w:szCs w:val="20"/>
          <w:rtl/>
        </w:rPr>
        <w:t>.</w:t>
      </w:r>
      <w:r>
        <w:rPr>
          <w:sz w:val="20"/>
          <w:szCs w:val="20"/>
          <w:rtl/>
        </w:rPr>
        <w:br/>
      </w:r>
      <w:r>
        <w:rPr>
          <w:rFonts w:hint="cs"/>
          <w:sz w:val="20"/>
          <w:szCs w:val="20"/>
          <w:rtl/>
        </w:rPr>
        <w:t>6. מעלת ז' היא אפילו בפרי חצוי. אך אם שניהם שווים במעלה, יברך על השלם אפילו אם השני חביב יותר.</w:t>
      </w:r>
      <w:r>
        <w:rPr>
          <w:sz w:val="20"/>
          <w:szCs w:val="20"/>
          <w:rtl/>
        </w:rPr>
        <w:br/>
      </w:r>
      <w:r>
        <w:rPr>
          <w:rFonts w:hint="cs"/>
          <w:sz w:val="20"/>
          <w:szCs w:val="20"/>
          <w:rtl/>
        </w:rPr>
        <w:t>7. ברכת עץ ואדמה קודמת לברכת שהכל, אפילו אם ברכת שהכל חביבה יותר.</w:t>
      </w:r>
      <w:r>
        <w:rPr>
          <w:sz w:val="20"/>
          <w:szCs w:val="20"/>
          <w:rtl/>
        </w:rPr>
        <w:br/>
      </w:r>
      <w:r>
        <w:rPr>
          <w:rFonts w:hint="cs"/>
          <w:sz w:val="20"/>
          <w:szCs w:val="20"/>
          <w:rtl/>
        </w:rPr>
        <w:t xml:space="preserve">8. ברכת עץ או ברכת אדמה. </w:t>
      </w:r>
      <w:r w:rsidRPr="0030028A">
        <w:rPr>
          <w:rFonts w:hint="cs"/>
          <w:b/>
          <w:bCs/>
          <w:sz w:val="20"/>
          <w:szCs w:val="20"/>
          <w:rtl/>
        </w:rPr>
        <w:t>רש"י</w:t>
      </w:r>
      <w:r>
        <w:rPr>
          <w:rFonts w:hint="cs"/>
          <w:sz w:val="20"/>
          <w:szCs w:val="20"/>
          <w:rtl/>
        </w:rPr>
        <w:t xml:space="preserve">. אין חשיבות לסדר, וכ"פ </w:t>
      </w:r>
      <w:r w:rsidRPr="0030028A">
        <w:rPr>
          <w:rFonts w:hint="cs"/>
          <w:b/>
          <w:bCs/>
          <w:sz w:val="20"/>
          <w:szCs w:val="20"/>
          <w:rtl/>
        </w:rPr>
        <w:t>המחבר</w:t>
      </w:r>
      <w:r>
        <w:rPr>
          <w:rFonts w:hint="cs"/>
          <w:sz w:val="20"/>
          <w:szCs w:val="20"/>
          <w:rtl/>
        </w:rPr>
        <w:t xml:space="preserve">. </w:t>
      </w:r>
      <w:r w:rsidRPr="0030028A">
        <w:rPr>
          <w:rFonts w:hint="cs"/>
          <w:b/>
          <w:bCs/>
          <w:sz w:val="20"/>
          <w:szCs w:val="20"/>
          <w:rtl/>
        </w:rPr>
        <w:t>בה"ג</w:t>
      </w:r>
      <w:r>
        <w:rPr>
          <w:rFonts w:hint="cs"/>
          <w:sz w:val="20"/>
          <w:szCs w:val="20"/>
          <w:rtl/>
        </w:rPr>
        <w:t xml:space="preserve">. עץ קודם, וכ"פ </w:t>
      </w:r>
      <w:r w:rsidRPr="0030028A">
        <w:rPr>
          <w:rFonts w:hint="cs"/>
          <w:b/>
          <w:bCs/>
          <w:sz w:val="20"/>
          <w:szCs w:val="20"/>
          <w:rtl/>
        </w:rPr>
        <w:t>המ"ב</w:t>
      </w:r>
      <w:r>
        <w:rPr>
          <w:rFonts w:hint="cs"/>
          <w:sz w:val="20"/>
          <w:szCs w:val="20"/>
          <w:rtl/>
        </w:rPr>
        <w:t>.</w:t>
      </w:r>
    </w:p>
    <w:p w14:paraId="3101E9A6" w14:textId="77777777" w:rsidR="00321E16" w:rsidRDefault="00321E16" w:rsidP="00321E16">
      <w:pPr>
        <w:rPr>
          <w:sz w:val="20"/>
          <w:szCs w:val="20"/>
          <w:rtl/>
        </w:rPr>
      </w:pPr>
      <w:r>
        <w:rPr>
          <w:rFonts w:hint="cs"/>
          <w:b/>
          <w:bCs/>
          <w:sz w:val="20"/>
          <w:szCs w:val="20"/>
          <w:rtl/>
        </w:rPr>
        <w:t>הוספה</w:t>
      </w:r>
      <w:r>
        <w:rPr>
          <w:b/>
          <w:bCs/>
          <w:sz w:val="20"/>
          <w:szCs w:val="20"/>
          <w:rtl/>
        </w:rPr>
        <w:br/>
      </w:r>
      <w:r w:rsidRPr="00262992">
        <w:rPr>
          <w:rFonts w:hint="cs"/>
          <w:sz w:val="20"/>
          <w:szCs w:val="20"/>
          <w:u w:val="single"/>
          <w:rtl/>
        </w:rPr>
        <w:t>ברכת שכר ופירות (ביה"ל)</w:t>
      </w:r>
      <w:r>
        <w:rPr>
          <w:sz w:val="20"/>
          <w:szCs w:val="20"/>
          <w:rtl/>
        </w:rPr>
        <w:br/>
      </w:r>
      <w:r>
        <w:rPr>
          <w:rFonts w:hint="cs"/>
          <w:sz w:val="20"/>
          <w:szCs w:val="20"/>
          <w:rtl/>
        </w:rPr>
        <w:t xml:space="preserve">א. </w:t>
      </w:r>
      <w:r w:rsidRPr="00262992">
        <w:rPr>
          <w:rFonts w:hint="cs"/>
          <w:b/>
          <w:bCs/>
          <w:sz w:val="20"/>
          <w:szCs w:val="20"/>
          <w:rtl/>
        </w:rPr>
        <w:t>של"ה</w:t>
      </w:r>
      <w:r>
        <w:rPr>
          <w:rFonts w:hint="cs"/>
          <w:sz w:val="20"/>
          <w:szCs w:val="20"/>
          <w:rtl/>
        </w:rPr>
        <w:t xml:space="preserve"> </w:t>
      </w:r>
      <w:r>
        <w:rPr>
          <w:sz w:val="20"/>
          <w:szCs w:val="20"/>
          <w:rtl/>
        </w:rPr>
        <w:t>–</w:t>
      </w:r>
      <w:r>
        <w:rPr>
          <w:rFonts w:hint="cs"/>
          <w:sz w:val="20"/>
          <w:szCs w:val="20"/>
          <w:rtl/>
        </w:rPr>
        <w:t xml:space="preserve"> לא יפה עושים האנשים שמגישים לפניהם שכר ופירות, והם מקדימים לברך על השכר.</w:t>
      </w:r>
      <w:r>
        <w:rPr>
          <w:sz w:val="20"/>
          <w:szCs w:val="20"/>
          <w:rtl/>
        </w:rPr>
        <w:br/>
      </w:r>
      <w:r w:rsidRPr="0026299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שכר היא שהכל, ויש להקדים את ברכת הפירות שברכתם עץ.</w:t>
      </w:r>
      <w:r>
        <w:rPr>
          <w:sz w:val="20"/>
          <w:szCs w:val="20"/>
          <w:rtl/>
        </w:rPr>
        <w:br/>
      </w:r>
      <w:r>
        <w:rPr>
          <w:rFonts w:hint="cs"/>
          <w:sz w:val="20"/>
          <w:szCs w:val="20"/>
          <w:rtl/>
        </w:rPr>
        <w:t xml:space="preserve">ב. </w:t>
      </w:r>
      <w:r w:rsidRPr="00262992">
        <w:rPr>
          <w:rFonts w:hint="cs"/>
          <w:b/>
          <w:bCs/>
          <w:sz w:val="20"/>
          <w:szCs w:val="20"/>
          <w:rtl/>
        </w:rPr>
        <w:t>א"ר</w:t>
      </w:r>
      <w:r>
        <w:rPr>
          <w:rFonts w:hint="cs"/>
          <w:sz w:val="20"/>
          <w:szCs w:val="20"/>
          <w:rtl/>
        </w:rPr>
        <w:t xml:space="preserve"> </w:t>
      </w:r>
      <w:r>
        <w:rPr>
          <w:sz w:val="20"/>
          <w:szCs w:val="20"/>
          <w:rtl/>
        </w:rPr>
        <w:t>–</w:t>
      </w:r>
      <w:r>
        <w:rPr>
          <w:rFonts w:hint="cs"/>
          <w:sz w:val="20"/>
          <w:szCs w:val="20"/>
          <w:rtl/>
        </w:rPr>
        <w:t xml:space="preserve"> יש להצדיק את מנהגם, מפני שבשעה שהגישו לפניהם את הפירות לא היו מתאווים כלל לאכול עד שישתו.</w:t>
      </w:r>
      <w:r>
        <w:rPr>
          <w:sz w:val="20"/>
          <w:szCs w:val="20"/>
          <w:rtl/>
        </w:rPr>
        <w:br/>
      </w:r>
      <w:r>
        <w:rPr>
          <w:rFonts w:hint="cs"/>
          <w:sz w:val="20"/>
          <w:szCs w:val="20"/>
          <w:rtl/>
        </w:rPr>
        <w:t xml:space="preserve">מעיר </w:t>
      </w:r>
      <w:r w:rsidRPr="00262992">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אם יש חשש שלאחר שתיית השכר, המאכל יהיה טפל וייאכל רק כדי להפיג את חריפות השכר, יש להקדים המאכל לפני השכר.</w:t>
      </w:r>
    </w:p>
    <w:p w14:paraId="316D63A4" w14:textId="77777777" w:rsidR="00321E16" w:rsidRDefault="00321E16" w:rsidP="00321E16">
      <w:pPr>
        <w:rPr>
          <w:sz w:val="20"/>
          <w:szCs w:val="20"/>
          <w:rtl/>
        </w:rPr>
      </w:pPr>
      <w:r>
        <w:rPr>
          <w:sz w:val="20"/>
          <w:szCs w:val="20"/>
          <w:rtl/>
        </w:rPr>
        <w:br/>
      </w:r>
      <w:r w:rsidRPr="00E7441D">
        <w:rPr>
          <w:rStyle w:val="20"/>
          <w:rFonts w:hint="cs"/>
          <w:rtl/>
        </w:rPr>
        <w:t>סעיפים ד – ו סדר הקדימויות בשב</w:t>
      </w:r>
      <w:r>
        <w:rPr>
          <w:rStyle w:val="20"/>
          <w:rFonts w:hint="cs"/>
          <w:rtl/>
        </w:rPr>
        <w:t>ע</w:t>
      </w:r>
      <w:r w:rsidRPr="00E7441D">
        <w:rPr>
          <w:rStyle w:val="20"/>
          <w:rFonts w:hint="cs"/>
          <w:rtl/>
        </w:rPr>
        <w:t>ת המינים</w:t>
      </w:r>
      <w:r>
        <w:rPr>
          <w:b/>
          <w:bCs/>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סדר הקדימויות בפסוק</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(מא.) "</w:t>
      </w:r>
      <w:r w:rsidRPr="00EE1F08">
        <w:rPr>
          <w:rFonts w:cs="Arial"/>
          <w:sz w:val="20"/>
          <w:szCs w:val="20"/>
          <w:rtl/>
        </w:rPr>
        <w:t>אמר רב יוסף: כל המוקדם בפסוק זה מוקדם לברכה, שנאמר: ארץ חטה ושעורה וגפן ותאנה ורמון</w:t>
      </w:r>
      <w:r>
        <w:rPr>
          <w:rFonts w:cs="Arial" w:hint="cs"/>
          <w:sz w:val="20"/>
          <w:szCs w:val="20"/>
          <w:rtl/>
        </w:rPr>
        <w:t>,</w:t>
      </w:r>
      <w:r w:rsidRPr="00EE1F08">
        <w:rPr>
          <w:rFonts w:cs="Arial"/>
          <w:sz w:val="20"/>
          <w:szCs w:val="20"/>
          <w:rtl/>
        </w:rPr>
        <w:t xml:space="preserve"> ארץ זית שמן ודבש</w:t>
      </w:r>
      <w:r>
        <w:rPr>
          <w:rFonts w:cs="Arial" w:hint="cs"/>
          <w:sz w:val="20"/>
          <w:szCs w:val="20"/>
          <w:rtl/>
        </w:rPr>
        <w:t xml:space="preserve"> </w:t>
      </w:r>
      <w:r w:rsidRPr="007349C2">
        <w:rPr>
          <w:rFonts w:cs="Arial" w:hint="cs"/>
          <w:sz w:val="18"/>
          <w:szCs w:val="18"/>
          <w:rtl/>
        </w:rPr>
        <w:t>(תמרים)</w:t>
      </w:r>
      <w:r>
        <w:rPr>
          <w:rFonts w:cs="Arial" w:hint="cs"/>
          <w:sz w:val="20"/>
          <w:szCs w:val="20"/>
          <w:rtl/>
        </w:rPr>
        <w:t>..</w:t>
      </w:r>
      <w:r w:rsidRPr="00EE1F08">
        <w:rPr>
          <w:rFonts w:cs="Arial"/>
          <w:sz w:val="20"/>
          <w:szCs w:val="20"/>
          <w:rtl/>
        </w:rPr>
        <w:t>.</w:t>
      </w:r>
      <w:r>
        <w:rPr>
          <w:rFonts w:cs="Arial"/>
          <w:sz w:val="20"/>
          <w:szCs w:val="20"/>
          <w:rtl/>
        </w:rPr>
        <w:br/>
      </w:r>
      <w:r w:rsidRPr="007349C2">
        <w:rPr>
          <w:rFonts w:cs="Arial"/>
          <w:sz w:val="20"/>
          <w:szCs w:val="20"/>
          <w:rtl/>
        </w:rPr>
        <w:t>רב חסדא ורב המנונא הוו יתבי בסעודתא, אייתו לקמייהו תמרי ורמוני, שקל רב המנונא בריך אתמרי ברישא. אמר ליה רב חסדא: לא סבירא ליה מר להא דאמר רב יוסף: כל המוקדם בפסוק זה קודם לברכה? - אמר ליה: זה שני לארץ, וזה חמישי לארץ</w:t>
      </w:r>
      <w:r>
        <w:rPr>
          <w:rFonts w:hint="cs"/>
          <w:sz w:val="20"/>
          <w:szCs w:val="20"/>
          <w:rtl/>
        </w:rPr>
        <w:t>".</w:t>
      </w:r>
    </w:p>
    <w:p w14:paraId="4C94585A" w14:textId="77777777" w:rsidR="00321E16" w:rsidRDefault="00321E16" w:rsidP="00321E16">
      <w:pPr>
        <w:rPr>
          <w:sz w:val="20"/>
          <w:szCs w:val="20"/>
          <w:rtl/>
        </w:rPr>
      </w:pPr>
      <w:r>
        <w:rPr>
          <w:rFonts w:hint="cs"/>
          <w:sz w:val="20"/>
          <w:szCs w:val="20"/>
          <w:u w:val="single"/>
          <w:rtl/>
        </w:rPr>
        <w:t>הסבר</w:t>
      </w:r>
      <w:r>
        <w:rPr>
          <w:sz w:val="20"/>
          <w:szCs w:val="20"/>
          <w:u w:val="single"/>
          <w:rtl/>
        </w:rPr>
        <w:br/>
      </w:r>
      <w:r>
        <w:rPr>
          <w:rFonts w:hint="cs"/>
          <w:sz w:val="20"/>
          <w:szCs w:val="20"/>
          <w:rtl/>
        </w:rPr>
        <w:t>כל הסמוך יותר למילה 'ארץ', חשוב יותר ויש לברך עליו תחילה.</w:t>
      </w:r>
      <w:r>
        <w:rPr>
          <w:sz w:val="20"/>
          <w:szCs w:val="20"/>
          <w:rtl/>
        </w:rPr>
        <w:br/>
      </w:r>
      <w:r>
        <w:rPr>
          <w:rFonts w:hint="cs"/>
          <w:sz w:val="20"/>
          <w:szCs w:val="20"/>
          <w:rtl/>
        </w:rPr>
        <w:t xml:space="preserve">ואולם, המילה ארץ נכתבה בפסוק פעמיים ויש להקדים את הפירות שנכתבו סמוך לה. </w:t>
      </w:r>
      <w:r>
        <w:rPr>
          <w:sz w:val="20"/>
          <w:szCs w:val="20"/>
          <w:rtl/>
        </w:rPr>
        <w:br/>
      </w:r>
      <w:r>
        <w:rPr>
          <w:rFonts w:hint="cs"/>
          <w:sz w:val="20"/>
          <w:szCs w:val="20"/>
          <w:rtl/>
        </w:rPr>
        <w:t>אמנם, המילה ארץ הראשונה חשובה יותר מהמילה ארץ השנייה.</w:t>
      </w:r>
      <w:r>
        <w:rPr>
          <w:sz w:val="20"/>
          <w:szCs w:val="20"/>
          <w:rtl/>
        </w:rPr>
        <w:br/>
      </w:r>
      <w:r>
        <w:rPr>
          <w:rFonts w:hint="cs"/>
          <w:sz w:val="20"/>
          <w:szCs w:val="20"/>
          <w:rtl/>
        </w:rPr>
        <w:t>ולכן, חיטה שהיא ראשונה לארץ קמא קודמת לזית שאף הוא ראשון לארץ, מפני שהזית ראשון לארץ בתרא, ואילו החיטה ראשונה לארץ קמא. אך זית קודם לשעורה, מפני שזית ראשון לארץ בתרא ואילו שעורה היא שנייה לארץ קמא.</w:t>
      </w:r>
      <w:r>
        <w:rPr>
          <w:sz w:val="20"/>
          <w:szCs w:val="20"/>
          <w:rtl/>
        </w:rPr>
        <w:br/>
      </w:r>
      <w:r>
        <w:rPr>
          <w:rFonts w:hint="cs"/>
          <w:sz w:val="20"/>
          <w:szCs w:val="20"/>
          <w:rtl/>
        </w:rPr>
        <w:t>על דרך זו, תמר קודם לגפן, מפני שתמר שני לארץ בתרא, ואילו גפן שלישי לארץ קמא. אך שעורה קודמת לתמר, ואע"פ ששניהם שניים לארץ, מכל מקום שעורה שנייה לארץ קמא ואילו תמר שני לארץ בתרא.</w:t>
      </w:r>
    </w:p>
    <w:p w14:paraId="720E635D" w14:textId="77777777" w:rsidR="00321E16" w:rsidRDefault="00321E16" w:rsidP="00321E16">
      <w:pPr>
        <w:rPr>
          <w:sz w:val="20"/>
          <w:szCs w:val="20"/>
          <w:rtl/>
        </w:rPr>
      </w:pPr>
      <w:r>
        <w:rPr>
          <w:rFonts w:hint="cs"/>
          <w:sz w:val="20"/>
          <w:szCs w:val="20"/>
          <w:rtl/>
        </w:rPr>
        <w:t xml:space="preserve">ולמעשה סדר הקדימות הוא כדלהלן </w:t>
      </w:r>
      <w:r>
        <w:rPr>
          <w:sz w:val="20"/>
          <w:szCs w:val="20"/>
          <w:rtl/>
        </w:rPr>
        <w:t>–</w:t>
      </w:r>
      <w:r>
        <w:rPr>
          <w:rFonts w:hint="cs"/>
          <w:sz w:val="20"/>
          <w:szCs w:val="20"/>
          <w:rtl/>
        </w:rPr>
        <w:t xml:space="preserve"> חיטה, זית, שעורה, תמר, גפן, תאנה ורימון.</w:t>
      </w:r>
    </w:p>
    <w:p w14:paraId="2D06CB7E" w14:textId="77777777" w:rsidR="00321E16" w:rsidRDefault="00321E16" w:rsidP="00321E16">
      <w:pPr>
        <w:rPr>
          <w:sz w:val="20"/>
          <w:szCs w:val="20"/>
          <w:rtl/>
        </w:rPr>
      </w:pPr>
      <w:r w:rsidRPr="007A36ED">
        <w:rPr>
          <w:rFonts w:hint="cs"/>
          <w:b/>
          <w:bCs/>
          <w:sz w:val="20"/>
          <w:szCs w:val="20"/>
          <w:rtl/>
        </w:rPr>
        <w:t xml:space="preserve">מין </w:t>
      </w:r>
      <w:r>
        <w:rPr>
          <w:rFonts w:hint="cs"/>
          <w:b/>
          <w:bCs/>
          <w:sz w:val="20"/>
          <w:szCs w:val="20"/>
          <w:rtl/>
        </w:rPr>
        <w:t>מוקדם בפסוק</w:t>
      </w:r>
      <w:r w:rsidRPr="007A36ED">
        <w:rPr>
          <w:rFonts w:hint="cs"/>
          <w:b/>
          <w:bCs/>
          <w:sz w:val="20"/>
          <w:szCs w:val="20"/>
          <w:rtl/>
        </w:rPr>
        <w:t xml:space="preserve"> או מין חביב</w:t>
      </w:r>
      <w:r>
        <w:rPr>
          <w:b/>
          <w:bCs/>
          <w:sz w:val="20"/>
          <w:szCs w:val="20"/>
          <w:rtl/>
        </w:rPr>
        <w:br/>
      </w:r>
      <w:r w:rsidRPr="0070483F">
        <w:rPr>
          <w:rFonts w:hint="cs"/>
          <w:sz w:val="20"/>
          <w:szCs w:val="20"/>
          <w:rtl/>
        </w:rPr>
        <w:t>איזו מעלה עדיפה</w:t>
      </w:r>
      <w:r>
        <w:rPr>
          <w:rFonts w:hint="cs"/>
          <w:sz w:val="20"/>
          <w:szCs w:val="20"/>
          <w:rtl/>
        </w:rPr>
        <w:t xml:space="preserve"> </w:t>
      </w:r>
      <w:r>
        <w:rPr>
          <w:sz w:val="20"/>
          <w:szCs w:val="20"/>
          <w:rtl/>
        </w:rPr>
        <w:t>–</w:t>
      </w:r>
      <w:r>
        <w:rPr>
          <w:rFonts w:hint="cs"/>
          <w:sz w:val="20"/>
          <w:szCs w:val="20"/>
          <w:rtl/>
        </w:rPr>
        <w:t xml:space="preserve"> מין חביב או מין מוקדם בפסוק?</w:t>
      </w:r>
      <w:r w:rsidRPr="0070483F">
        <w:rPr>
          <w:sz w:val="20"/>
          <w:szCs w:val="20"/>
          <w:rtl/>
        </w:rPr>
        <w:br/>
      </w:r>
      <w:r>
        <w:rPr>
          <w:rFonts w:hint="cs"/>
          <w:sz w:val="20"/>
          <w:szCs w:val="20"/>
          <w:rtl/>
        </w:rPr>
        <w:t xml:space="preserve">א. </w:t>
      </w:r>
      <w:r w:rsidRPr="004B3FAA">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מין מוקדם, וכ"פ </w:t>
      </w:r>
      <w:r w:rsidRPr="004B3FAA">
        <w:rPr>
          <w:rFonts w:hint="cs"/>
          <w:b/>
          <w:bCs/>
          <w:sz w:val="20"/>
          <w:szCs w:val="20"/>
          <w:rtl/>
        </w:rPr>
        <w:t>המחבר</w:t>
      </w:r>
      <w:r>
        <w:rPr>
          <w:rFonts w:hint="cs"/>
          <w:sz w:val="20"/>
          <w:szCs w:val="20"/>
          <w:rtl/>
        </w:rPr>
        <w:t>.</w:t>
      </w:r>
      <w:r>
        <w:rPr>
          <w:sz w:val="20"/>
          <w:szCs w:val="20"/>
          <w:rtl/>
        </w:rPr>
        <w:br/>
      </w:r>
      <w:r w:rsidRPr="004B3FA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כפי שמעלת מין ז' עדיפה על מעלת מין חביב, כך מעלת הקדימות בפסוק עדיפה על מעלת מין חביב.</w:t>
      </w:r>
      <w:r>
        <w:rPr>
          <w:sz w:val="20"/>
          <w:szCs w:val="20"/>
          <w:rtl/>
        </w:rPr>
        <w:br/>
      </w:r>
      <w:r>
        <w:rPr>
          <w:rFonts w:hint="cs"/>
          <w:sz w:val="20"/>
          <w:szCs w:val="20"/>
          <w:rtl/>
        </w:rPr>
        <w:t xml:space="preserve">ב. </w:t>
      </w:r>
      <w:r w:rsidRPr="004B3FAA">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מין חביב.</w:t>
      </w:r>
      <w:r>
        <w:rPr>
          <w:sz w:val="20"/>
          <w:szCs w:val="20"/>
          <w:rtl/>
        </w:rPr>
        <w:br/>
      </w:r>
      <w:r w:rsidRPr="004B3FA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כפי שמעלת מין חביב עדיפה על מעלת מין ז', כך עדיפה מעלת חביב על מעלת המוקדם בפסוק.</w:t>
      </w:r>
      <w:r>
        <w:rPr>
          <w:sz w:val="20"/>
          <w:szCs w:val="20"/>
          <w:rtl/>
        </w:rPr>
        <w:br/>
      </w:r>
      <w:r>
        <w:rPr>
          <w:sz w:val="20"/>
          <w:szCs w:val="20"/>
          <w:rtl/>
        </w:rPr>
        <w:br/>
      </w:r>
      <w:r>
        <w:rPr>
          <w:b/>
          <w:bCs/>
          <w:sz w:val="20"/>
          <w:szCs w:val="20"/>
          <w:rtl/>
        </w:rPr>
        <w:br/>
      </w:r>
      <w:r>
        <w:rPr>
          <w:rFonts w:hint="cs"/>
          <w:b/>
          <w:bCs/>
          <w:sz w:val="20"/>
          <w:szCs w:val="20"/>
          <w:rtl/>
        </w:rPr>
        <w:t>בורא פרי הגפן</w:t>
      </w:r>
      <w:r>
        <w:rPr>
          <w:b/>
          <w:bCs/>
          <w:sz w:val="20"/>
          <w:szCs w:val="20"/>
          <w:rtl/>
        </w:rPr>
        <w:br/>
      </w:r>
      <w:r>
        <w:rPr>
          <w:rFonts w:hint="cs"/>
          <w:sz w:val="20"/>
          <w:szCs w:val="20"/>
          <w:rtl/>
        </w:rPr>
        <w:t xml:space="preserve">א. </w:t>
      </w:r>
      <w:r>
        <w:rPr>
          <w:rFonts w:hint="cs"/>
          <w:b/>
          <w:bCs/>
          <w:sz w:val="20"/>
          <w:szCs w:val="20"/>
          <w:rtl/>
        </w:rPr>
        <w:t xml:space="preserve">רבינו פרץ </w:t>
      </w:r>
      <w:r>
        <w:rPr>
          <w:sz w:val="20"/>
          <w:szCs w:val="20"/>
          <w:rtl/>
        </w:rPr>
        <w:t>–</w:t>
      </w:r>
      <w:r>
        <w:rPr>
          <w:rFonts w:hint="cs"/>
          <w:sz w:val="20"/>
          <w:szCs w:val="20"/>
          <w:rtl/>
        </w:rPr>
        <w:t xml:space="preserve"> הדין הנ"ל לגבי מיקום ברכת הגפן, נאמר רק אם אוכל ענבים כמות שהם וברכתם עץ. </w:t>
      </w:r>
      <w:r>
        <w:rPr>
          <w:sz w:val="20"/>
          <w:szCs w:val="20"/>
          <w:rtl/>
        </w:rPr>
        <w:br/>
      </w:r>
      <w:r>
        <w:rPr>
          <w:rFonts w:hint="cs"/>
          <w:sz w:val="20"/>
          <w:szCs w:val="20"/>
          <w:rtl/>
        </w:rPr>
        <w:t xml:space="preserve">אך אם סחט ענבים ועשה מהם יין, כיוון שכעת מברך 'בורא פרי הגפן' שהיא ברכה מבוררת יותר, יש להקדים את ברכת היין והיא קודמת לכל, וכ"פ </w:t>
      </w:r>
      <w:r w:rsidRPr="005B1EA4">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8B12E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המפרשים חולקים על רבינו פרץ, וכן מנהג העולם לא כמותו.</w:t>
      </w:r>
    </w:p>
    <w:p w14:paraId="78B9590B" w14:textId="77777777" w:rsidR="00321E16" w:rsidRPr="008B12E3" w:rsidRDefault="00321E16" w:rsidP="00321E16">
      <w:pPr>
        <w:rPr>
          <w:sz w:val="20"/>
          <w:szCs w:val="20"/>
          <w:rtl/>
        </w:rPr>
      </w:pPr>
      <w:r>
        <w:rPr>
          <w:rFonts w:hint="cs"/>
          <w:sz w:val="20"/>
          <w:szCs w:val="20"/>
          <w:rtl/>
        </w:rPr>
        <w:t xml:space="preserve">סייג בדברי </w:t>
      </w:r>
      <w:r w:rsidRPr="008B12E3">
        <w:rPr>
          <w:rFonts w:hint="cs"/>
          <w:b/>
          <w:bCs/>
          <w:sz w:val="20"/>
          <w:szCs w:val="20"/>
          <w:rtl/>
        </w:rPr>
        <w:t>רבינו פרץ</w:t>
      </w:r>
      <w:r>
        <w:rPr>
          <w:rFonts w:hint="cs"/>
          <w:sz w:val="20"/>
          <w:szCs w:val="20"/>
          <w:rtl/>
        </w:rPr>
        <w:t xml:space="preserve"> </w:t>
      </w:r>
      <w:r>
        <w:rPr>
          <w:sz w:val="20"/>
          <w:szCs w:val="20"/>
          <w:rtl/>
        </w:rPr>
        <w:t>–</w:t>
      </w:r>
      <w:r>
        <w:rPr>
          <w:rFonts w:hint="cs"/>
          <w:sz w:val="20"/>
          <w:szCs w:val="20"/>
          <w:rtl/>
        </w:rPr>
        <w:t xml:space="preserve"> ברכת היין קודמת לברכת חיטה ושעורה דווקא אם החיטה והשעורה נאכלת כמות שהיא, אך אם עשה תבשיל מאחד מחמשת מיני דגן וברכתו מזונות, בוודאי שברכת המזונות קודמת לברכת הגפן.</w:t>
      </w:r>
      <w:r>
        <w:rPr>
          <w:sz w:val="20"/>
          <w:szCs w:val="20"/>
          <w:rtl/>
        </w:rPr>
        <w:br/>
      </w:r>
      <w:r w:rsidRPr="0010678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ברכת מזונות היא ברכה מבוררת, ויתרה על הגפן שהיא קודמת בפסוק.</w:t>
      </w:r>
    </w:p>
    <w:p w14:paraId="7999E4A4" w14:textId="77777777" w:rsidR="00321E16" w:rsidRDefault="00321E16" w:rsidP="00321E16">
      <w:pPr>
        <w:rPr>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11E78">
        <w:rPr>
          <w:rFonts w:cs="Arial"/>
          <w:sz w:val="20"/>
          <w:szCs w:val="20"/>
          <w:rtl/>
        </w:rPr>
        <w:t>כל הקודם בפסוק ארץ חטה ושעורה קודם לברכה, וארץ בתרא הפסיק הענין, וכל הסמוך לו חשוב מהמאוחר ממנו לארץ קמא</w:t>
      </w:r>
      <w:r>
        <w:rPr>
          <w:rFonts w:cs="Arial" w:hint="cs"/>
          <w:sz w:val="20"/>
          <w:szCs w:val="20"/>
          <w:rtl/>
        </w:rPr>
        <w:t>.</w:t>
      </w:r>
      <w:r w:rsidRPr="00111E78">
        <w:rPr>
          <w:rFonts w:cs="Arial"/>
          <w:sz w:val="20"/>
          <w:szCs w:val="20"/>
          <w:rtl/>
        </w:rPr>
        <w:t xml:space="preserve"> הילכך תמרים קודמים לענבים, שזה שני לארץ בתרא וזה </w:t>
      </w:r>
      <w:r>
        <w:rPr>
          <w:rFonts w:cs="Arial" w:hint="cs"/>
          <w:sz w:val="20"/>
          <w:szCs w:val="20"/>
          <w:rtl/>
        </w:rPr>
        <w:t>שלישי</w:t>
      </w:r>
      <w:r w:rsidRPr="00111E78">
        <w:rPr>
          <w:rFonts w:cs="Arial"/>
          <w:sz w:val="20"/>
          <w:szCs w:val="20"/>
          <w:rtl/>
        </w:rPr>
        <w:t xml:space="preserve"> לארץ קמא. </w:t>
      </w:r>
      <w:r w:rsidRPr="00111E78">
        <w:rPr>
          <w:rFonts w:cs="Arial"/>
          <w:sz w:val="18"/>
          <w:szCs w:val="18"/>
          <w:rtl/>
        </w:rPr>
        <w:t>הגה: וד</w:t>
      </w:r>
      <w:r>
        <w:rPr>
          <w:rFonts w:cs="Arial" w:hint="cs"/>
          <w:sz w:val="18"/>
          <w:szCs w:val="18"/>
          <w:rtl/>
        </w:rPr>
        <w:t>ו</w:t>
      </w:r>
      <w:r w:rsidRPr="00111E78">
        <w:rPr>
          <w:rFonts w:cs="Arial"/>
          <w:sz w:val="18"/>
          <w:szCs w:val="18"/>
          <w:rtl/>
        </w:rPr>
        <w:t xml:space="preserve">וקא שאוכל ענבים כמות שהן, אבל אם עשה מהן יין שקובע ברכה לעצמו </w:t>
      </w:r>
      <w:r>
        <w:rPr>
          <w:rFonts w:cs="Arial" w:hint="cs"/>
          <w:sz w:val="18"/>
          <w:szCs w:val="18"/>
          <w:rtl/>
        </w:rPr>
        <w:t>בורא פרי הגפן</w:t>
      </w:r>
      <w:r w:rsidRPr="00111E78">
        <w:rPr>
          <w:rFonts w:cs="Arial"/>
          <w:sz w:val="18"/>
          <w:szCs w:val="18"/>
          <w:rtl/>
        </w:rPr>
        <w:t xml:space="preserve"> חשובה והיא קודמת לברך עליו תח</w:t>
      </w:r>
      <w:r>
        <w:rPr>
          <w:rFonts w:cs="Arial" w:hint="cs"/>
          <w:sz w:val="18"/>
          <w:szCs w:val="18"/>
          <w:rtl/>
        </w:rPr>
        <w:t>י</w:t>
      </w:r>
      <w:r w:rsidRPr="00111E78">
        <w:rPr>
          <w:rFonts w:cs="Arial"/>
          <w:sz w:val="18"/>
          <w:szCs w:val="18"/>
          <w:rtl/>
        </w:rPr>
        <w:t>לה</w:t>
      </w:r>
      <w:r>
        <w:rPr>
          <w:rFonts w:cs="Arial" w:hint="cs"/>
          <w:sz w:val="18"/>
          <w:szCs w:val="18"/>
          <w:rtl/>
        </w:rPr>
        <w:t xml:space="preserve"> </w:t>
      </w:r>
      <w:r w:rsidRPr="000B065A">
        <w:rPr>
          <w:rFonts w:cs="Arial" w:hint="cs"/>
          <w:sz w:val="16"/>
          <w:szCs w:val="16"/>
          <w:rtl/>
        </w:rPr>
        <w:t>(רבינו פרץ)</w:t>
      </w:r>
      <w:r>
        <w:rPr>
          <w:rFonts w:cs="Arial" w:hint="cs"/>
          <w:sz w:val="18"/>
          <w:szCs w:val="18"/>
          <w:rtl/>
        </w:rPr>
        <w:t>.</w:t>
      </w:r>
      <w:r w:rsidRPr="00111E78">
        <w:rPr>
          <w:rFonts w:cs="Arial"/>
          <w:sz w:val="18"/>
          <w:szCs w:val="18"/>
          <w:rtl/>
        </w:rPr>
        <w:t xml:space="preserve"> </w:t>
      </w:r>
      <w:r>
        <w:rPr>
          <w:rFonts w:cs="Arial"/>
          <w:sz w:val="18"/>
          <w:szCs w:val="18"/>
          <w:rtl/>
        </w:rPr>
        <w:br/>
      </w:r>
      <w:r w:rsidRPr="00111E78">
        <w:rPr>
          <w:rFonts w:cs="Arial"/>
          <w:sz w:val="18"/>
          <w:szCs w:val="18"/>
          <w:rtl/>
        </w:rPr>
        <w:t xml:space="preserve">אבל מעשה קדירה מחמשת מיני דגן, היא חשובה יותר מברכת היין. </w:t>
      </w:r>
      <w:r>
        <w:rPr>
          <w:rFonts w:cs="Arial"/>
          <w:sz w:val="18"/>
          <w:szCs w:val="18"/>
          <w:rtl/>
        </w:rPr>
        <w:br/>
      </w:r>
      <w:r w:rsidRPr="00111E78">
        <w:rPr>
          <w:rFonts w:cs="Arial"/>
          <w:sz w:val="18"/>
          <w:szCs w:val="18"/>
          <w:rtl/>
        </w:rPr>
        <w:t>כל הנאמר סמוך לארץ קמא, קודם למה שנאמר סמוך לארץ בתרא, לאחר ששו</w:t>
      </w:r>
      <w:r>
        <w:rPr>
          <w:rFonts w:cs="Arial" w:hint="cs"/>
          <w:sz w:val="18"/>
          <w:szCs w:val="18"/>
          <w:rtl/>
        </w:rPr>
        <w:t>ו</w:t>
      </w:r>
      <w:r w:rsidRPr="00111E78">
        <w:rPr>
          <w:rFonts w:cs="Arial"/>
          <w:sz w:val="18"/>
          <w:szCs w:val="18"/>
          <w:rtl/>
        </w:rPr>
        <w:t>ה לו בסמיכה לארץ</w:t>
      </w:r>
      <w:r w:rsidRPr="00111E78">
        <w:rPr>
          <w:rFonts w:hint="cs"/>
          <w:sz w:val="20"/>
          <w:szCs w:val="20"/>
          <w:rtl/>
        </w:rPr>
        <w:t>".</w:t>
      </w:r>
    </w:p>
    <w:p w14:paraId="1FE56C47" w14:textId="77777777" w:rsidR="00321E16" w:rsidRDefault="00321E16" w:rsidP="00321E16">
      <w:pPr>
        <w:rPr>
          <w:sz w:val="20"/>
          <w:szCs w:val="20"/>
          <w:rtl/>
        </w:rPr>
      </w:pPr>
      <w:r w:rsidRPr="00120271">
        <w:rPr>
          <w:rFonts w:hint="cs"/>
          <w:sz w:val="20"/>
          <w:szCs w:val="20"/>
          <w:u w:val="single"/>
          <w:rtl/>
        </w:rPr>
        <w:t>פרי שלא התבשל כראוי</w:t>
      </w:r>
      <w:r>
        <w:rPr>
          <w:sz w:val="20"/>
          <w:szCs w:val="20"/>
          <w:u w:val="single"/>
          <w:rtl/>
        </w:rPr>
        <w:br/>
      </w:r>
      <w:r>
        <w:rPr>
          <w:rFonts w:hint="cs"/>
          <w:sz w:val="20"/>
          <w:szCs w:val="20"/>
          <w:rtl/>
        </w:rPr>
        <w:t>לפרי שלא הבשיל אין את מעלת החשיבות המבוארת כאן, ויש להקדים לפניו את הפרי שבישולו נגמר.</w:t>
      </w:r>
    </w:p>
    <w:p w14:paraId="3F77ADA5" w14:textId="77777777" w:rsidR="00321E16" w:rsidRDefault="00321E16" w:rsidP="00321E16">
      <w:pPr>
        <w:rPr>
          <w:sz w:val="20"/>
          <w:szCs w:val="20"/>
          <w:rtl/>
        </w:rPr>
      </w:pPr>
      <w:r>
        <w:rPr>
          <w:rFonts w:hint="cs"/>
          <w:sz w:val="20"/>
          <w:szCs w:val="20"/>
          <w:u w:val="single"/>
          <w:rtl/>
        </w:rPr>
        <w:t xml:space="preserve">קדימת ברכת מזונות על שעורים </w:t>
      </w:r>
      <w:r>
        <w:rPr>
          <w:sz w:val="20"/>
          <w:szCs w:val="20"/>
          <w:u w:val="single"/>
          <w:rtl/>
        </w:rPr>
        <w:br/>
      </w:r>
      <w:r>
        <w:rPr>
          <w:rFonts w:hint="cs"/>
          <w:sz w:val="20"/>
          <w:szCs w:val="20"/>
          <w:rtl/>
        </w:rPr>
        <w:t>א. מדברי הרמ"א משמע, שברכת הזית קודמת לברכת שעורה מפני שהזית ראשון לארץ בתרא ואילו השעורה שנייה לארץ קמא. ולפי"ז יוצא שיש מקרים בהם ברכת העץ קודמת לברכת מזונות, דהיינו באופן שבו ברכת המזונות היא על תבשיל שעורים.</w:t>
      </w:r>
      <w:r>
        <w:rPr>
          <w:sz w:val="20"/>
          <w:szCs w:val="20"/>
          <w:rtl/>
        </w:rPr>
        <w:br/>
      </w:r>
      <w:r>
        <w:rPr>
          <w:rFonts w:hint="cs"/>
          <w:sz w:val="20"/>
          <w:szCs w:val="20"/>
          <w:rtl/>
        </w:rPr>
        <w:t>ב. ואולם, האחרונים הכריעו דלא כרמ"א, ודעתם שברכת מזונות קודמת לברכת עץ בכל אופן</w:t>
      </w:r>
      <w:r>
        <w:rPr>
          <w:rStyle w:val="a6"/>
          <w:sz w:val="20"/>
          <w:szCs w:val="20"/>
          <w:rtl/>
        </w:rPr>
        <w:footnoteReference w:id="417"/>
      </w:r>
      <w:r>
        <w:rPr>
          <w:rFonts w:hint="cs"/>
          <w:sz w:val="20"/>
          <w:szCs w:val="20"/>
          <w:rtl/>
        </w:rPr>
        <w:t>.</w:t>
      </w:r>
    </w:p>
    <w:p w14:paraId="6D4D6237" w14:textId="77777777" w:rsidR="00321E16" w:rsidRDefault="00321E16" w:rsidP="00321E16">
      <w:pPr>
        <w:rPr>
          <w:sz w:val="20"/>
          <w:szCs w:val="20"/>
          <w:rtl/>
        </w:rPr>
      </w:pPr>
      <w:r>
        <w:rPr>
          <w:rFonts w:hint="cs"/>
          <w:sz w:val="20"/>
          <w:szCs w:val="20"/>
          <w:u w:val="single"/>
          <w:rtl/>
        </w:rPr>
        <w:t>ברכת גפן</w:t>
      </w:r>
      <w:r>
        <w:rPr>
          <w:sz w:val="20"/>
          <w:szCs w:val="20"/>
          <w:u w:val="single"/>
          <w:rtl/>
        </w:rPr>
        <w:br/>
      </w:r>
      <w:r>
        <w:rPr>
          <w:rFonts w:hint="cs"/>
          <w:sz w:val="20"/>
          <w:szCs w:val="20"/>
          <w:rtl/>
        </w:rPr>
        <w:t>מדברי המ"ב בסוף הסימן, מוכח שברכת הגפן על יין קודמת אף לברכת הזית ולא רק לברכת התמר.</w:t>
      </w:r>
    </w:p>
    <w:p w14:paraId="4CBDB890" w14:textId="77777777" w:rsidR="00321E16" w:rsidRPr="00BD1B35" w:rsidRDefault="00321E16" w:rsidP="00321E16">
      <w:pPr>
        <w:rPr>
          <w:sz w:val="18"/>
          <w:szCs w:val="18"/>
        </w:rPr>
      </w:pPr>
      <w:r>
        <w:rPr>
          <w:rFonts w:hint="cs"/>
          <w:sz w:val="18"/>
          <w:szCs w:val="18"/>
          <w:rtl/>
        </w:rPr>
        <w:t>[</w:t>
      </w:r>
      <w:r w:rsidRPr="007B232B">
        <w:rPr>
          <w:rFonts w:hint="cs"/>
          <w:b/>
          <w:bCs/>
          <w:sz w:val="18"/>
          <w:szCs w:val="18"/>
          <w:rtl/>
        </w:rPr>
        <w:t>סיכום</w:t>
      </w:r>
      <w:r>
        <w:rPr>
          <w:rFonts w:hint="cs"/>
          <w:sz w:val="18"/>
          <w:szCs w:val="18"/>
          <w:rtl/>
        </w:rPr>
        <w:t xml:space="preserve">. סדר קדימויות בברכה הוא על פי הסדר בפסוק, וארץ בתרא חשובה גם היא. ולכן הסדר כך </w:t>
      </w:r>
      <w:r>
        <w:rPr>
          <w:sz w:val="18"/>
          <w:szCs w:val="18"/>
          <w:rtl/>
        </w:rPr>
        <w:t>–</w:t>
      </w:r>
      <w:r>
        <w:rPr>
          <w:rFonts w:hint="cs"/>
          <w:sz w:val="18"/>
          <w:szCs w:val="18"/>
          <w:rtl/>
        </w:rPr>
        <w:t xml:space="preserve"> חיטה, זית, שעורה, תמר, גפן, תאנה ורימון. </w:t>
      </w:r>
      <w:r w:rsidRPr="007B232B">
        <w:rPr>
          <w:rFonts w:hint="cs"/>
          <w:b/>
          <w:bCs/>
          <w:sz w:val="18"/>
          <w:szCs w:val="18"/>
          <w:rtl/>
        </w:rPr>
        <w:t>לרש"י והמחבר</w:t>
      </w:r>
      <w:r>
        <w:rPr>
          <w:rFonts w:hint="cs"/>
          <w:sz w:val="18"/>
          <w:szCs w:val="18"/>
          <w:rtl/>
        </w:rPr>
        <w:t xml:space="preserve"> מין מוקדם בפסוק עדיף על חביב, </w:t>
      </w:r>
      <w:r w:rsidRPr="007B232B">
        <w:rPr>
          <w:rFonts w:hint="cs"/>
          <w:b/>
          <w:bCs/>
          <w:sz w:val="18"/>
          <w:szCs w:val="18"/>
          <w:rtl/>
        </w:rPr>
        <w:t>לרמב"ם</w:t>
      </w:r>
      <w:r>
        <w:rPr>
          <w:rFonts w:hint="cs"/>
          <w:sz w:val="18"/>
          <w:szCs w:val="18"/>
          <w:rtl/>
        </w:rPr>
        <w:t xml:space="preserve"> חביב עדיף.</w:t>
      </w:r>
      <w:r w:rsidRPr="00BD1B35">
        <w:rPr>
          <w:rFonts w:hint="cs"/>
          <w:sz w:val="18"/>
          <w:szCs w:val="18"/>
          <w:rtl/>
        </w:rPr>
        <w:t xml:space="preserve"> </w:t>
      </w:r>
      <w:r>
        <w:rPr>
          <w:sz w:val="18"/>
          <w:szCs w:val="18"/>
          <w:rtl/>
        </w:rPr>
        <w:br/>
      </w:r>
      <w:r w:rsidRPr="007B232B">
        <w:rPr>
          <w:rFonts w:hint="cs"/>
          <w:b/>
          <w:bCs/>
          <w:sz w:val="18"/>
          <w:szCs w:val="18"/>
          <w:rtl/>
        </w:rPr>
        <w:t>רבינו פרץ ורמ"א</w:t>
      </w:r>
      <w:r>
        <w:rPr>
          <w:rFonts w:hint="cs"/>
          <w:sz w:val="18"/>
          <w:szCs w:val="18"/>
          <w:rtl/>
        </w:rPr>
        <w:t>. יין קודם לזית, מפני שע"י סחיטת הגפן נעשה חשוב יותר, וכן יין קודם לחיטה הנאכלת כמות שהיא, אך אם עשה ממנה תבשיל והתעלתה ל'מזונות' קודמת ליין, מפני שהיא ברכה מבוררת כיין ועדיפה על היין כי קודמת בפסוק.</w:t>
      </w:r>
      <w:r>
        <w:rPr>
          <w:sz w:val="18"/>
          <w:szCs w:val="18"/>
          <w:rtl/>
        </w:rPr>
        <w:br/>
      </w:r>
      <w:r>
        <w:rPr>
          <w:rFonts w:hint="cs"/>
          <w:sz w:val="18"/>
          <w:szCs w:val="18"/>
          <w:rtl/>
        </w:rPr>
        <w:t>פרי שאינו בשל, הפסיד מעלתו ואינו קודם.</w:t>
      </w:r>
      <w:r>
        <w:rPr>
          <w:sz w:val="18"/>
          <w:szCs w:val="18"/>
          <w:rtl/>
        </w:rPr>
        <w:br/>
      </w:r>
      <w:r>
        <w:rPr>
          <w:rFonts w:hint="cs"/>
          <w:sz w:val="18"/>
          <w:szCs w:val="18"/>
          <w:rtl/>
        </w:rPr>
        <w:t xml:space="preserve">משמע </w:t>
      </w:r>
      <w:r w:rsidRPr="007B232B">
        <w:rPr>
          <w:rFonts w:hint="cs"/>
          <w:b/>
          <w:bCs/>
          <w:sz w:val="18"/>
          <w:szCs w:val="18"/>
          <w:rtl/>
        </w:rPr>
        <w:t>מהרמ"א</w:t>
      </w:r>
      <w:r>
        <w:rPr>
          <w:rFonts w:hint="cs"/>
          <w:sz w:val="18"/>
          <w:szCs w:val="18"/>
          <w:rtl/>
        </w:rPr>
        <w:t xml:space="preserve"> שברכת זית קודמת לברכת מזונות של שעורים, אך </w:t>
      </w:r>
      <w:r w:rsidRPr="007B232B">
        <w:rPr>
          <w:rFonts w:hint="cs"/>
          <w:b/>
          <w:bCs/>
          <w:sz w:val="18"/>
          <w:szCs w:val="18"/>
          <w:rtl/>
        </w:rPr>
        <w:t>המ"ב</w:t>
      </w:r>
      <w:r>
        <w:rPr>
          <w:rFonts w:hint="cs"/>
          <w:sz w:val="18"/>
          <w:szCs w:val="18"/>
          <w:rtl/>
        </w:rPr>
        <w:t xml:space="preserve"> פוסק שברכת מזונות קודמת תמיד ל'עץ'.] </w:t>
      </w:r>
    </w:p>
    <w:p w14:paraId="255E4B66" w14:textId="77777777" w:rsidR="00321E16" w:rsidRDefault="00321E16" w:rsidP="00321E16">
      <w:pPr>
        <w:rPr>
          <w:sz w:val="20"/>
          <w:szCs w:val="20"/>
          <w:rtl/>
        </w:rPr>
      </w:pPr>
      <w:r>
        <w:rPr>
          <w:rFonts w:hint="cs"/>
          <w:b/>
          <w:bCs/>
          <w:sz w:val="20"/>
          <w:szCs w:val="20"/>
          <w:rtl/>
        </w:rPr>
        <w:t>הוספה</w:t>
      </w:r>
      <w:r>
        <w:rPr>
          <w:b/>
          <w:bCs/>
          <w:sz w:val="20"/>
          <w:szCs w:val="20"/>
          <w:rtl/>
        </w:rPr>
        <w:br/>
      </w:r>
      <w:r>
        <w:rPr>
          <w:rFonts w:hint="cs"/>
          <w:sz w:val="20"/>
          <w:szCs w:val="20"/>
          <w:u w:val="single"/>
          <w:rtl/>
        </w:rPr>
        <w:t>סתירה בפסקי המחבר (ביה"ל)</w:t>
      </w:r>
      <w:r>
        <w:rPr>
          <w:sz w:val="20"/>
          <w:szCs w:val="20"/>
          <w:u w:val="single"/>
          <w:rtl/>
        </w:rPr>
        <w:br/>
      </w:r>
      <w:r>
        <w:rPr>
          <w:rFonts w:hint="cs"/>
          <w:sz w:val="20"/>
          <w:szCs w:val="20"/>
          <w:rtl/>
        </w:rPr>
        <w:t xml:space="preserve">לכאורה המחבר סותר כאן את עצמו לדבריו שבסעיף א', מפני שבסעיף א' פסק שכשאין ברכותיהם שוות יקדים איזה מין שירצה, ואילו כאן משמע שיש להקדים ברכת אדמה </w:t>
      </w:r>
      <w:r w:rsidRPr="0073184E">
        <w:rPr>
          <w:rFonts w:hint="cs"/>
          <w:sz w:val="18"/>
          <w:szCs w:val="18"/>
          <w:rtl/>
        </w:rPr>
        <w:t xml:space="preserve">(על חיטה) </w:t>
      </w:r>
      <w:r>
        <w:rPr>
          <w:rFonts w:hint="cs"/>
          <w:sz w:val="20"/>
          <w:szCs w:val="20"/>
          <w:rtl/>
        </w:rPr>
        <w:t>לברכת עץ?</w:t>
      </w:r>
      <w:r>
        <w:rPr>
          <w:sz w:val="20"/>
          <w:szCs w:val="20"/>
          <w:rtl/>
        </w:rPr>
        <w:br/>
      </w:r>
      <w:r w:rsidRPr="00D924D1">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כאן מדובר דווקא בחיטים שעשה מהם תבשיל או פת, ולכן יש להקדים את ברכתן לברכת העץ </w:t>
      </w:r>
      <w:r w:rsidRPr="00AB60E7">
        <w:rPr>
          <w:rFonts w:hint="cs"/>
          <w:sz w:val="18"/>
          <w:szCs w:val="18"/>
          <w:rtl/>
        </w:rPr>
        <w:t>(וכך המחבר עצמו כתב בסעיף הבא)</w:t>
      </w:r>
      <w:r>
        <w:rPr>
          <w:rFonts w:hint="cs"/>
          <w:sz w:val="20"/>
          <w:szCs w:val="20"/>
          <w:rtl/>
        </w:rPr>
        <w:t>, אך באמת כשיש לפניו ברכת אדמה וברכת עץ יקדים איזו שרוצה</w:t>
      </w:r>
      <w:r>
        <w:rPr>
          <w:rStyle w:val="a6"/>
          <w:sz w:val="20"/>
          <w:szCs w:val="20"/>
          <w:rtl/>
        </w:rPr>
        <w:footnoteReference w:id="418"/>
      </w:r>
      <w:r>
        <w:rPr>
          <w:rFonts w:hint="cs"/>
          <w:sz w:val="20"/>
          <w:szCs w:val="20"/>
          <w:rtl/>
        </w:rPr>
        <w:t>.</w:t>
      </w:r>
    </w:p>
    <w:p w14:paraId="2D7F4ECA" w14:textId="77777777" w:rsidR="00321E16" w:rsidRDefault="00321E16" w:rsidP="00321E16">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אימתי ברכת חיטה ושעורה קודמת לברכת פרי העץ</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בה"ג </w:t>
      </w:r>
      <w:r>
        <w:rPr>
          <w:sz w:val="20"/>
          <w:szCs w:val="20"/>
          <w:rtl/>
        </w:rPr>
        <w:t>–</w:t>
      </w:r>
      <w:r>
        <w:rPr>
          <w:rFonts w:hint="cs"/>
          <w:sz w:val="20"/>
          <w:szCs w:val="20"/>
          <w:rtl/>
        </w:rPr>
        <w:t xml:space="preserve"> ברכת חיטה ושעורה קודמת לברכת העץ דווקא אם עשה מהחיטה והשעורה פת או תבשיל וברכתן המוציא או מזונות, אך אם אוכל אותן כמות שהן וברכתן אדמה, אינה קודמת לברכת העץ, וכ"פ </w:t>
      </w:r>
      <w:r w:rsidRPr="0037305D">
        <w:rPr>
          <w:rFonts w:hint="cs"/>
          <w:b/>
          <w:bCs/>
          <w:sz w:val="20"/>
          <w:szCs w:val="20"/>
          <w:rtl/>
        </w:rPr>
        <w:t>המחבר</w:t>
      </w:r>
      <w:r>
        <w:rPr>
          <w:rFonts w:hint="cs"/>
          <w:sz w:val="20"/>
          <w:szCs w:val="20"/>
          <w:rtl/>
        </w:rPr>
        <w:t>.</w:t>
      </w:r>
    </w:p>
    <w:p w14:paraId="07FE60D8" w14:textId="77777777" w:rsidR="00321E16" w:rsidRDefault="00321E16" w:rsidP="00321E16">
      <w:pPr>
        <w:rPr>
          <w:sz w:val="20"/>
          <w:szCs w:val="20"/>
          <w:rtl/>
        </w:rPr>
      </w:pPr>
      <w:r>
        <w:rPr>
          <w:rFonts w:hint="cs"/>
          <w:b/>
          <w:bCs/>
          <w:sz w:val="20"/>
          <w:szCs w:val="20"/>
          <w:rtl/>
        </w:rPr>
        <w:t>ביאור דברי בה"ג</w:t>
      </w:r>
      <w:r>
        <w:rPr>
          <w:b/>
          <w:bCs/>
          <w:sz w:val="20"/>
          <w:szCs w:val="20"/>
          <w:rtl/>
        </w:rPr>
        <w:br/>
      </w:r>
      <w:r w:rsidRPr="00BE549E">
        <w:rPr>
          <w:rFonts w:hint="cs"/>
          <w:b/>
          <w:bCs/>
          <w:sz w:val="20"/>
          <w:szCs w:val="20"/>
          <w:rtl/>
        </w:rPr>
        <w:t>הטור</w:t>
      </w:r>
      <w:r>
        <w:rPr>
          <w:rFonts w:hint="cs"/>
          <w:sz w:val="20"/>
          <w:szCs w:val="20"/>
          <w:rtl/>
        </w:rPr>
        <w:t xml:space="preserve"> מסתפק מה טעמו של </w:t>
      </w:r>
      <w:r w:rsidRPr="00BE549E">
        <w:rPr>
          <w:rFonts w:hint="cs"/>
          <w:b/>
          <w:bCs/>
          <w:sz w:val="20"/>
          <w:szCs w:val="20"/>
          <w:rtl/>
        </w:rPr>
        <w:t>בה"ג</w:t>
      </w:r>
      <w:r>
        <w:rPr>
          <w:rFonts w:hint="cs"/>
          <w:sz w:val="20"/>
          <w:szCs w:val="20"/>
          <w:rtl/>
        </w:rPr>
        <w:t xml:space="preserve">, </w:t>
      </w:r>
      <w:r w:rsidRPr="00BE549E">
        <w:rPr>
          <w:rFonts w:hint="cs"/>
          <w:b/>
          <w:bCs/>
          <w:sz w:val="20"/>
          <w:szCs w:val="20"/>
          <w:rtl/>
        </w:rPr>
        <w:t>ובבית יוסף</w:t>
      </w:r>
      <w:r>
        <w:rPr>
          <w:rFonts w:hint="cs"/>
          <w:sz w:val="20"/>
          <w:szCs w:val="20"/>
          <w:rtl/>
        </w:rPr>
        <w:t xml:space="preserve"> ביאר כך - </w:t>
      </w:r>
      <w:r>
        <w:rPr>
          <w:sz w:val="20"/>
          <w:szCs w:val="20"/>
          <w:rtl/>
        </w:rPr>
        <w:br/>
      </w:r>
      <w:r>
        <w:rPr>
          <w:rFonts w:hint="cs"/>
          <w:sz w:val="20"/>
          <w:szCs w:val="20"/>
          <w:rtl/>
        </w:rPr>
        <w:t>א. בה"ג אזיל לטעמיה, צריך להקדים תמיד את ברכת העץ לברכת אדמה, ולכן אם החיטה נאכלת כמות שהיא וברכתה אדמה אינה קודמת לברכת עץ.</w:t>
      </w:r>
      <w:r>
        <w:rPr>
          <w:sz w:val="20"/>
          <w:szCs w:val="20"/>
          <w:rtl/>
        </w:rPr>
        <w:br/>
      </w:r>
      <w:r>
        <w:rPr>
          <w:rFonts w:hint="cs"/>
          <w:sz w:val="20"/>
          <w:szCs w:val="20"/>
          <w:rtl/>
        </w:rPr>
        <w:t>ולפי"ז, הרא"ש חולק על כך, שהרי הרא"ש סובר שאין עדיפות לברכת עץ על פני ברכת אדמה, ולכן כאן יש להקדים את ברכת החיטה אפילו כשמברך עליה אדמה.</w:t>
      </w:r>
      <w:r>
        <w:rPr>
          <w:sz w:val="20"/>
          <w:szCs w:val="20"/>
          <w:rtl/>
        </w:rPr>
        <w:br/>
      </w:r>
      <w:r>
        <w:rPr>
          <w:rFonts w:hint="cs"/>
          <w:sz w:val="20"/>
          <w:szCs w:val="20"/>
          <w:rtl/>
        </w:rPr>
        <w:t>ב. הפסוק שהקדים חיטה לפרי העץ מדבר דווקא על תבשיל או לחם ולא על חיטה כמו שהיא, שהרי לחיטה בפני עצמה אין חשיבות לעניין ברכות, כפי שאין מברכים עליה ברכת מעין שלוש וברכת המזון.</w:t>
      </w:r>
      <w:r>
        <w:rPr>
          <w:sz w:val="20"/>
          <w:szCs w:val="20"/>
          <w:rtl/>
        </w:rPr>
        <w:br/>
      </w:r>
      <w:r>
        <w:rPr>
          <w:rFonts w:hint="cs"/>
          <w:sz w:val="20"/>
          <w:szCs w:val="20"/>
          <w:rtl/>
        </w:rPr>
        <w:t xml:space="preserve">ולפי"ז הרא"ש מודה לדברי בה"ג, וכ"פ </w:t>
      </w:r>
      <w:r>
        <w:rPr>
          <w:rFonts w:hint="cs"/>
          <w:b/>
          <w:bCs/>
          <w:sz w:val="20"/>
          <w:szCs w:val="20"/>
          <w:rtl/>
        </w:rPr>
        <w:t>בשו"ע</w:t>
      </w:r>
      <w:r>
        <w:rPr>
          <w:rFonts w:hint="cs"/>
          <w:sz w:val="20"/>
          <w:szCs w:val="20"/>
          <w:rtl/>
        </w:rPr>
        <w:t>.</w:t>
      </w:r>
      <w:r>
        <w:rPr>
          <w:sz w:val="20"/>
          <w:szCs w:val="20"/>
          <w:rtl/>
        </w:rPr>
        <w:br/>
      </w:r>
      <w:r>
        <w:rPr>
          <w:sz w:val="20"/>
          <w:szCs w:val="20"/>
          <w:rtl/>
        </w:rPr>
        <w:br/>
      </w: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D6E00">
        <w:rPr>
          <w:rFonts w:cs="Arial"/>
          <w:sz w:val="20"/>
          <w:szCs w:val="20"/>
          <w:rtl/>
        </w:rPr>
        <w:t>הא דח</w:t>
      </w:r>
      <w:r>
        <w:rPr>
          <w:rFonts w:cs="Arial" w:hint="cs"/>
          <w:sz w:val="20"/>
          <w:szCs w:val="20"/>
          <w:rtl/>
        </w:rPr>
        <w:t>י</w:t>
      </w:r>
      <w:r w:rsidRPr="002D6E00">
        <w:rPr>
          <w:rFonts w:cs="Arial"/>
          <w:sz w:val="20"/>
          <w:szCs w:val="20"/>
          <w:rtl/>
        </w:rPr>
        <w:t>טה ושעורה קודמים, דו</w:t>
      </w:r>
      <w:r>
        <w:rPr>
          <w:rFonts w:cs="Arial" w:hint="cs"/>
          <w:sz w:val="20"/>
          <w:szCs w:val="20"/>
          <w:rtl/>
        </w:rPr>
        <w:t>ו</w:t>
      </w:r>
      <w:r w:rsidRPr="002D6E00">
        <w:rPr>
          <w:rFonts w:cs="Arial"/>
          <w:sz w:val="20"/>
          <w:szCs w:val="20"/>
          <w:rtl/>
        </w:rPr>
        <w:t>קא כשעשה מהם תבשיל או פת</w:t>
      </w:r>
      <w:r>
        <w:rPr>
          <w:rFonts w:cs="Arial" w:hint="cs"/>
          <w:sz w:val="20"/>
          <w:szCs w:val="20"/>
          <w:rtl/>
        </w:rPr>
        <w:t>.</w:t>
      </w:r>
      <w:r w:rsidRPr="002D6E00">
        <w:rPr>
          <w:rFonts w:cs="Arial"/>
          <w:sz w:val="20"/>
          <w:szCs w:val="20"/>
          <w:rtl/>
        </w:rPr>
        <w:t xml:space="preserve"> </w:t>
      </w:r>
      <w:r>
        <w:rPr>
          <w:rFonts w:cs="Arial"/>
          <w:sz w:val="20"/>
          <w:szCs w:val="20"/>
          <w:rtl/>
        </w:rPr>
        <w:br/>
      </w:r>
      <w:r w:rsidRPr="002D6E00">
        <w:rPr>
          <w:rFonts w:cs="Arial"/>
          <w:sz w:val="20"/>
          <w:szCs w:val="20"/>
          <w:rtl/>
        </w:rPr>
        <w:t>אבל כוסס ח</w:t>
      </w:r>
      <w:r>
        <w:rPr>
          <w:rFonts w:cs="Arial" w:hint="cs"/>
          <w:sz w:val="20"/>
          <w:szCs w:val="20"/>
          <w:rtl/>
        </w:rPr>
        <w:t>י</w:t>
      </w:r>
      <w:r w:rsidRPr="002D6E00">
        <w:rPr>
          <w:rFonts w:cs="Arial"/>
          <w:sz w:val="20"/>
          <w:szCs w:val="20"/>
          <w:rtl/>
        </w:rPr>
        <w:t xml:space="preserve">טה שברכתו </w:t>
      </w:r>
      <w:r>
        <w:rPr>
          <w:rFonts w:cs="Arial" w:hint="cs"/>
          <w:sz w:val="20"/>
          <w:szCs w:val="20"/>
          <w:rtl/>
        </w:rPr>
        <w:t>בורא פרי האדמה,</w:t>
      </w:r>
      <w:r w:rsidRPr="002D6E00">
        <w:rPr>
          <w:rFonts w:cs="Arial"/>
          <w:sz w:val="20"/>
          <w:szCs w:val="20"/>
          <w:rtl/>
        </w:rPr>
        <w:t xml:space="preserve"> אינה קודמת לברכת </w:t>
      </w:r>
      <w:r>
        <w:rPr>
          <w:rFonts w:cs="Arial" w:hint="cs"/>
          <w:sz w:val="20"/>
          <w:szCs w:val="20"/>
          <w:rtl/>
        </w:rPr>
        <w:t>בורא פרי העץ".</w:t>
      </w:r>
      <w:r>
        <w:rPr>
          <w:b/>
          <w:bCs/>
          <w:sz w:val="20"/>
          <w:szCs w:val="20"/>
          <w:rtl/>
        </w:rPr>
        <w:br/>
      </w:r>
      <w:r w:rsidRPr="00F45C7E">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רק אם פרי העץ חביב אז הוא קודם, אך אם שווים בחביבות יקדים את החיטה שקודמת בפסוק.</w:t>
      </w:r>
      <w:r>
        <w:rPr>
          <w:rStyle w:val="a6"/>
          <w:sz w:val="20"/>
          <w:szCs w:val="20"/>
          <w:rtl/>
        </w:rPr>
        <w:footnoteReference w:id="419"/>
      </w:r>
      <w:r>
        <w:rPr>
          <w:sz w:val="20"/>
          <w:szCs w:val="20"/>
          <w:rtl/>
        </w:rPr>
        <w:br/>
      </w:r>
      <w:r>
        <w:rPr>
          <w:sz w:val="20"/>
          <w:szCs w:val="20"/>
          <w:rtl/>
        </w:rPr>
        <w:br/>
      </w:r>
      <w:r>
        <w:rPr>
          <w:rFonts w:hint="cs"/>
          <w:sz w:val="20"/>
          <w:szCs w:val="20"/>
          <w:rtl/>
        </w:rPr>
        <w:t xml:space="preserve">ב. </w:t>
      </w:r>
      <w:r w:rsidRPr="00F45C7E">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בכל עניין רשאי לברך תחילה על מה שירצה.</w:t>
      </w:r>
      <w:r>
        <w:rPr>
          <w:sz w:val="20"/>
          <w:szCs w:val="20"/>
          <w:rtl/>
        </w:rPr>
        <w:br/>
      </w:r>
      <w:r w:rsidRPr="007310E4">
        <w:rPr>
          <w:rFonts w:hint="cs"/>
          <w:b/>
          <w:bCs/>
          <w:sz w:val="20"/>
          <w:szCs w:val="20"/>
          <w:rtl/>
        </w:rPr>
        <w:t xml:space="preserve">טעם </w:t>
      </w:r>
      <w:r>
        <w:rPr>
          <w:sz w:val="20"/>
          <w:szCs w:val="20"/>
          <w:rtl/>
        </w:rPr>
        <w:t>–</w:t>
      </w:r>
      <w:r>
        <w:rPr>
          <w:rFonts w:hint="cs"/>
          <w:sz w:val="20"/>
          <w:szCs w:val="20"/>
          <w:rtl/>
        </w:rPr>
        <w:t xml:space="preserve"> על פי המבואר לעיל בסעיף א', שכשאין הברכות שוות לא שייך דין קדימה כלל.</w:t>
      </w:r>
      <w:r>
        <w:rPr>
          <w:sz w:val="20"/>
          <w:szCs w:val="20"/>
          <w:rtl/>
        </w:rPr>
        <w:br/>
      </w:r>
      <w:r>
        <w:rPr>
          <w:rFonts w:hint="cs"/>
          <w:sz w:val="20"/>
          <w:szCs w:val="20"/>
          <w:rtl/>
        </w:rPr>
        <w:t>ואמנם, מודה הגר"א שאם עשה מהחיטים תבשיל או פת, שברכתן קודמת לכל כיוון שהוא דבר חשוב ביותר.</w:t>
      </w:r>
    </w:p>
    <w:p w14:paraId="44D6008E" w14:textId="77777777" w:rsidR="00321E16" w:rsidRDefault="00321E16" w:rsidP="00321E16">
      <w:pPr>
        <w:rPr>
          <w:sz w:val="20"/>
          <w:szCs w:val="20"/>
          <w:rtl/>
        </w:rPr>
      </w:pPr>
      <w:r>
        <w:rPr>
          <w:rFonts w:hint="cs"/>
          <w:sz w:val="20"/>
          <w:szCs w:val="20"/>
          <w:rtl/>
        </w:rPr>
        <w:t xml:space="preserve">הכרעת </w:t>
      </w:r>
      <w:r w:rsidRPr="00E353F5">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אם החיטה חביבה עליו יותר מפרי העץ, יברך עליה תחילה למרות שברכתה אדמה</w:t>
      </w:r>
      <w:r>
        <w:rPr>
          <w:rStyle w:val="a6"/>
          <w:sz w:val="20"/>
          <w:szCs w:val="20"/>
          <w:rtl/>
        </w:rPr>
        <w:footnoteReference w:id="420"/>
      </w:r>
      <w:r>
        <w:rPr>
          <w:rFonts w:hint="cs"/>
          <w:sz w:val="20"/>
          <w:szCs w:val="20"/>
          <w:rtl/>
        </w:rPr>
        <w:t>.</w:t>
      </w:r>
      <w:r>
        <w:rPr>
          <w:sz w:val="20"/>
          <w:szCs w:val="20"/>
          <w:rtl/>
        </w:rPr>
        <w:br/>
      </w:r>
      <w:r w:rsidRPr="00E353F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בסעיף א', לגבי ברכות שאינן שוות, יש מ"ד להקדים ברכת המין החביב, והלכה כמותו.</w:t>
      </w:r>
    </w:p>
    <w:p w14:paraId="60E0295E" w14:textId="77777777" w:rsidR="00321E16" w:rsidRDefault="00321E16" w:rsidP="00321E16">
      <w:pPr>
        <w:rPr>
          <w:rFonts w:cs="Arial"/>
          <w:sz w:val="20"/>
          <w:szCs w:val="20"/>
          <w:rtl/>
        </w:rPr>
      </w:pPr>
      <w:r>
        <w:rPr>
          <w:rFonts w:cs="Arial" w:hint="cs"/>
          <w:b/>
          <w:bCs/>
          <w:sz w:val="20"/>
          <w:szCs w:val="20"/>
          <w:rtl/>
        </w:rPr>
        <w:t>קדימת ברכת המוציא - פסיקת הלכה</w:t>
      </w:r>
      <w:r>
        <w:rPr>
          <w:rFonts w:cs="Arial"/>
          <w:sz w:val="20"/>
          <w:szCs w:val="20"/>
          <w:rtl/>
        </w:rPr>
        <w:br/>
      </w:r>
      <w:r w:rsidRPr="005755B4">
        <w:rPr>
          <w:rFonts w:cs="Arial" w:hint="cs"/>
          <w:b/>
          <w:bCs/>
          <w:sz w:val="20"/>
          <w:szCs w:val="20"/>
          <w:rtl/>
        </w:rPr>
        <w:t>רמ"א</w:t>
      </w:r>
      <w:r>
        <w:rPr>
          <w:rFonts w:cs="Arial" w:hint="cs"/>
          <w:sz w:val="20"/>
          <w:szCs w:val="20"/>
          <w:rtl/>
        </w:rPr>
        <w:t xml:space="preserve"> </w:t>
      </w:r>
      <w:r w:rsidRPr="005755B4">
        <w:rPr>
          <w:rFonts w:cs="Arial" w:hint="cs"/>
          <w:sz w:val="18"/>
          <w:szCs w:val="18"/>
          <w:rtl/>
        </w:rPr>
        <w:t xml:space="preserve">(ע"פ </w:t>
      </w:r>
      <w:r w:rsidRPr="005755B4">
        <w:rPr>
          <w:rFonts w:cs="Arial" w:hint="cs"/>
          <w:b/>
          <w:bCs/>
          <w:sz w:val="18"/>
          <w:szCs w:val="18"/>
          <w:rtl/>
        </w:rPr>
        <w:t>האגור</w:t>
      </w:r>
      <w:r>
        <w:rPr>
          <w:rFonts w:cs="Arial" w:hint="cs"/>
          <w:b/>
          <w:bCs/>
          <w:sz w:val="18"/>
          <w:szCs w:val="18"/>
          <w:rtl/>
        </w:rPr>
        <w:t xml:space="preserve"> והגה"מ</w:t>
      </w:r>
      <w:r w:rsidRPr="005755B4">
        <w:rPr>
          <w:rFonts w:cs="Arial" w:hint="cs"/>
          <w:sz w:val="18"/>
          <w:szCs w:val="18"/>
          <w:rtl/>
        </w:rPr>
        <w:t xml:space="preserve">) </w:t>
      </w:r>
      <w:r>
        <w:rPr>
          <w:rFonts w:cs="Arial"/>
          <w:sz w:val="20"/>
          <w:szCs w:val="20"/>
          <w:rtl/>
        </w:rPr>
        <w:t>–</w:t>
      </w:r>
      <w:r>
        <w:rPr>
          <w:rFonts w:cs="Arial" w:hint="cs"/>
          <w:sz w:val="20"/>
          <w:szCs w:val="20"/>
          <w:rtl/>
        </w:rPr>
        <w:t xml:space="preserve"> </w:t>
      </w:r>
      <w:r w:rsidRPr="005755B4">
        <w:rPr>
          <w:rFonts w:cs="Arial" w:hint="cs"/>
          <w:sz w:val="18"/>
          <w:szCs w:val="18"/>
          <w:rtl/>
        </w:rPr>
        <w:t>"</w:t>
      </w:r>
      <w:r w:rsidRPr="005755B4">
        <w:rPr>
          <w:rFonts w:cs="Arial"/>
          <w:sz w:val="18"/>
          <w:szCs w:val="18"/>
          <w:rtl/>
        </w:rPr>
        <w:t>ברכת המוציא קודמת לברכת בורא מיני מזונות, וכ</w:t>
      </w:r>
      <w:r>
        <w:rPr>
          <w:rFonts w:cs="Arial" w:hint="cs"/>
          <w:sz w:val="18"/>
          <w:szCs w:val="18"/>
          <w:rtl/>
        </w:rPr>
        <w:t>ל שכן</w:t>
      </w:r>
      <w:r w:rsidRPr="005755B4">
        <w:rPr>
          <w:rFonts w:cs="Arial"/>
          <w:sz w:val="18"/>
          <w:szCs w:val="18"/>
          <w:rtl/>
        </w:rPr>
        <w:t xml:space="preserve"> לשאר ברכות</w:t>
      </w:r>
      <w:r>
        <w:rPr>
          <w:rFonts w:cs="Arial" w:hint="cs"/>
          <w:sz w:val="18"/>
          <w:szCs w:val="18"/>
          <w:rtl/>
        </w:rPr>
        <w:t xml:space="preserve">, </w:t>
      </w:r>
      <w:r w:rsidRPr="005755B4">
        <w:rPr>
          <w:rFonts w:cs="Arial"/>
          <w:sz w:val="18"/>
          <w:szCs w:val="18"/>
          <w:rtl/>
        </w:rPr>
        <w:t>ואף על פי שהדבר השני חשוב או חביב עליו</w:t>
      </w:r>
      <w:r>
        <w:rPr>
          <w:rFonts w:cs="Arial" w:hint="cs"/>
          <w:sz w:val="18"/>
          <w:szCs w:val="18"/>
          <w:rtl/>
        </w:rPr>
        <w:t>".</w:t>
      </w:r>
      <w:r w:rsidRPr="005755B4">
        <w:rPr>
          <w:rFonts w:cs="Arial"/>
          <w:sz w:val="18"/>
          <w:szCs w:val="18"/>
          <w:rtl/>
        </w:rPr>
        <w:t xml:space="preserve"> </w:t>
      </w:r>
    </w:p>
    <w:p w14:paraId="129FD690" w14:textId="77777777" w:rsidR="00321E16" w:rsidRDefault="00321E16" w:rsidP="00321E16">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הרמ"א אינו מדבר על מאכלים שנפטרים בברכת המוציא, משום שבהני פשוט שיש לברך תחילה המוציא כדי לפטור את ברכת שאר המאכלים ולא לברך ברכה שאינה צריכה.</w:t>
      </w:r>
      <w:r>
        <w:rPr>
          <w:rFonts w:cs="Arial"/>
          <w:sz w:val="20"/>
          <w:szCs w:val="20"/>
          <w:rtl/>
        </w:rPr>
        <w:br/>
      </w:r>
      <w:r>
        <w:rPr>
          <w:rFonts w:cs="Arial" w:hint="cs"/>
          <w:sz w:val="20"/>
          <w:szCs w:val="20"/>
          <w:rtl/>
        </w:rPr>
        <w:t>אלא הרמ"א מדבר במקרה שיש לפניו לחם וכן מאכלים שאינם נפטרים בברכת המוציא, כגון לחמניות שבלילתן רכה ונאכלות לתענוג שברכתן מזונות אפילו בתוך הסעודה, ויש להקדים את ברכת המוציא מפני שהיא חשובה יותר.</w:t>
      </w:r>
    </w:p>
    <w:p w14:paraId="18F71CDE" w14:textId="77777777" w:rsidR="00321E16" w:rsidRDefault="00321E16" w:rsidP="00321E16">
      <w:pPr>
        <w:rPr>
          <w:rFonts w:cs="Arial"/>
          <w:sz w:val="20"/>
          <w:szCs w:val="20"/>
          <w:rtl/>
        </w:rPr>
      </w:pPr>
      <w:r>
        <w:rPr>
          <w:rFonts w:cs="Arial" w:hint="cs"/>
          <w:b/>
          <w:bCs/>
          <w:sz w:val="20"/>
          <w:szCs w:val="20"/>
          <w:rtl/>
        </w:rPr>
        <w:t>רוצה לאכול רק מין אחד - פסיקת הלכה</w:t>
      </w:r>
      <w:r>
        <w:rPr>
          <w:rFonts w:cs="Arial"/>
          <w:sz w:val="20"/>
          <w:szCs w:val="20"/>
          <w:rtl/>
        </w:rPr>
        <w:br/>
      </w:r>
      <w:r w:rsidRPr="005755B4">
        <w:rPr>
          <w:rFonts w:cs="Arial" w:hint="cs"/>
          <w:b/>
          <w:bCs/>
          <w:sz w:val="20"/>
          <w:szCs w:val="20"/>
          <w:rtl/>
        </w:rPr>
        <w:t>רמ"א</w:t>
      </w:r>
      <w:r>
        <w:rPr>
          <w:rFonts w:cs="Arial" w:hint="cs"/>
          <w:sz w:val="20"/>
          <w:szCs w:val="20"/>
          <w:rtl/>
        </w:rPr>
        <w:t xml:space="preserve"> </w:t>
      </w:r>
      <w:r w:rsidRPr="005755B4">
        <w:rPr>
          <w:rFonts w:cs="Arial" w:hint="cs"/>
          <w:sz w:val="18"/>
          <w:szCs w:val="18"/>
          <w:rtl/>
        </w:rPr>
        <w:t xml:space="preserve">(ע"פ </w:t>
      </w:r>
      <w:r>
        <w:rPr>
          <w:rFonts w:cs="Arial" w:hint="cs"/>
          <w:b/>
          <w:bCs/>
          <w:sz w:val="18"/>
          <w:szCs w:val="18"/>
          <w:rtl/>
        </w:rPr>
        <w:t>תרומת הדשן</w:t>
      </w:r>
      <w:r w:rsidRPr="005755B4">
        <w:rPr>
          <w:rFonts w:cs="Arial" w:hint="cs"/>
          <w:sz w:val="18"/>
          <w:szCs w:val="18"/>
          <w:rtl/>
        </w:rPr>
        <w:t>)</w:t>
      </w:r>
      <w:r w:rsidRPr="00281BDA">
        <w:rPr>
          <w:rFonts w:cs="Arial" w:hint="cs"/>
          <w:sz w:val="16"/>
          <w:szCs w:val="16"/>
          <w:rtl/>
        </w:rPr>
        <w:t xml:space="preserve"> </w:t>
      </w:r>
      <w:r w:rsidRPr="00281BDA">
        <w:rPr>
          <w:rFonts w:cs="Arial"/>
          <w:sz w:val="18"/>
          <w:szCs w:val="18"/>
          <w:rtl/>
        </w:rPr>
        <w:t>–</w:t>
      </w:r>
      <w:r w:rsidRPr="00281BDA">
        <w:rPr>
          <w:rFonts w:cs="Arial" w:hint="cs"/>
          <w:sz w:val="18"/>
          <w:szCs w:val="18"/>
          <w:rtl/>
        </w:rPr>
        <w:t xml:space="preserve"> </w:t>
      </w:r>
      <w:r w:rsidRPr="00281BDA">
        <w:rPr>
          <w:rFonts w:cs="Arial" w:hint="cs"/>
          <w:sz w:val="16"/>
          <w:szCs w:val="16"/>
          <w:rtl/>
        </w:rPr>
        <w:t>"</w:t>
      </w:r>
      <w:r w:rsidRPr="00281BDA">
        <w:rPr>
          <w:rFonts w:cs="Arial"/>
          <w:sz w:val="18"/>
          <w:szCs w:val="18"/>
          <w:rtl/>
        </w:rPr>
        <w:t>וכל הא דאמרינן דאחד קודם לחבירו, היינו שרוצה לאכול משניהם לכן יש להקדים החביב או החשוב</w:t>
      </w:r>
      <w:r w:rsidRPr="00281BDA">
        <w:rPr>
          <w:rFonts w:cs="Arial" w:hint="cs"/>
          <w:sz w:val="18"/>
          <w:szCs w:val="18"/>
          <w:rtl/>
        </w:rPr>
        <w:t>,</w:t>
      </w:r>
      <w:r w:rsidRPr="00281BDA">
        <w:rPr>
          <w:rFonts w:cs="Arial"/>
          <w:sz w:val="18"/>
          <w:szCs w:val="18"/>
          <w:rtl/>
        </w:rPr>
        <w:t xml:space="preserve"> אבל אם אינו רוצה לאכול משניהם, אינו מברך רק על זה שרוצה לאכול </w:t>
      </w:r>
      <w:r w:rsidRPr="00281BDA">
        <w:rPr>
          <w:rFonts w:cs="Arial" w:hint="cs"/>
          <w:sz w:val="18"/>
          <w:szCs w:val="18"/>
          <w:rtl/>
        </w:rPr>
        <w:t>אף על פי</w:t>
      </w:r>
      <w:r w:rsidRPr="00281BDA">
        <w:rPr>
          <w:rFonts w:cs="Arial"/>
          <w:sz w:val="18"/>
          <w:szCs w:val="18"/>
          <w:rtl/>
        </w:rPr>
        <w:t xml:space="preserve"> שגם השני מונח לפניו</w:t>
      </w:r>
      <w:r w:rsidRPr="00281BDA">
        <w:rPr>
          <w:rFonts w:cs="Arial" w:hint="cs"/>
          <w:sz w:val="18"/>
          <w:szCs w:val="18"/>
          <w:rtl/>
        </w:rPr>
        <w:t>".</w:t>
      </w:r>
    </w:p>
    <w:p w14:paraId="5B1B4039" w14:textId="77777777" w:rsidR="00321E16" w:rsidRDefault="00321E16" w:rsidP="00321E16">
      <w:pPr>
        <w:rPr>
          <w:rFonts w:cs="Arial"/>
          <w:sz w:val="20"/>
          <w:szCs w:val="20"/>
          <w:u w:val="single"/>
          <w:rtl/>
        </w:rPr>
      </w:pPr>
      <w:r>
        <w:rPr>
          <w:rFonts w:cs="Arial" w:hint="cs"/>
          <w:sz w:val="20"/>
          <w:szCs w:val="20"/>
          <w:u w:val="single"/>
          <w:rtl/>
        </w:rPr>
        <w:t>לא הובא לפניו</w:t>
      </w:r>
      <w:r>
        <w:rPr>
          <w:rFonts w:cs="Arial"/>
          <w:sz w:val="20"/>
          <w:szCs w:val="20"/>
          <w:u w:val="single"/>
          <w:rtl/>
        </w:rPr>
        <w:br/>
      </w:r>
      <w:r w:rsidRPr="00281BDA">
        <w:rPr>
          <w:rFonts w:cs="Arial" w:hint="cs"/>
          <w:sz w:val="20"/>
          <w:szCs w:val="20"/>
          <w:rtl/>
        </w:rPr>
        <w:t>אפילו אם רוצה לאכול משני המאכלים אלא שמאכל אחד עדיין לא הובא לפניו, אינו צריך להמתין, אלא יברך על המין שלפניו.</w:t>
      </w:r>
    </w:p>
    <w:p w14:paraId="3F7BA0CD" w14:textId="77777777" w:rsidR="00321E16" w:rsidRDefault="00321E16" w:rsidP="00321E16">
      <w:pPr>
        <w:rPr>
          <w:sz w:val="20"/>
          <w:szCs w:val="20"/>
          <w:rtl/>
        </w:rPr>
      </w:pPr>
      <w:r>
        <w:rPr>
          <w:rFonts w:cs="Arial" w:hint="cs"/>
          <w:b/>
          <w:bCs/>
          <w:sz w:val="20"/>
          <w:szCs w:val="20"/>
          <w:rtl/>
        </w:rPr>
        <w:t xml:space="preserve">טעה בסדר הברכות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sidRPr="00624C09">
        <w:rPr>
          <w:rFonts w:cs="Arial" w:hint="cs"/>
          <w:sz w:val="18"/>
          <w:szCs w:val="18"/>
          <w:rtl/>
        </w:rPr>
        <w:t xml:space="preserve">(ע"פ </w:t>
      </w:r>
      <w:r w:rsidRPr="00624C09">
        <w:rPr>
          <w:rFonts w:cs="Arial" w:hint="cs"/>
          <w:b/>
          <w:bCs/>
          <w:sz w:val="18"/>
          <w:szCs w:val="18"/>
          <w:rtl/>
        </w:rPr>
        <w:t>הרשב"א</w:t>
      </w:r>
      <w:r w:rsidRPr="00624C09">
        <w:rPr>
          <w:rFonts w:cs="Arial" w:hint="cs"/>
          <w:sz w:val="18"/>
          <w:szCs w:val="18"/>
          <w:rtl/>
        </w:rPr>
        <w:t xml:space="preserve">) </w:t>
      </w:r>
      <w:r>
        <w:rPr>
          <w:rFonts w:cs="Arial"/>
          <w:sz w:val="20"/>
          <w:szCs w:val="20"/>
          <w:rtl/>
        </w:rPr>
        <w:t>–</w:t>
      </w:r>
      <w:r>
        <w:rPr>
          <w:rFonts w:cs="Arial" w:hint="cs"/>
          <w:sz w:val="20"/>
          <w:szCs w:val="20"/>
          <w:rtl/>
        </w:rPr>
        <w:t xml:space="preserve"> </w:t>
      </w:r>
      <w:r w:rsidRPr="00624C09">
        <w:rPr>
          <w:rFonts w:cs="Arial" w:hint="cs"/>
          <w:sz w:val="18"/>
          <w:szCs w:val="18"/>
          <w:rtl/>
        </w:rPr>
        <w:t>"</w:t>
      </w:r>
      <w:r w:rsidRPr="00624C09">
        <w:rPr>
          <w:rFonts w:cs="Arial"/>
          <w:sz w:val="18"/>
          <w:szCs w:val="18"/>
          <w:rtl/>
        </w:rPr>
        <w:t>וכל זה דצריך להקדים, היינו ד</w:t>
      </w:r>
      <w:r w:rsidRPr="00624C09">
        <w:rPr>
          <w:rFonts w:cs="Arial" w:hint="cs"/>
          <w:sz w:val="18"/>
          <w:szCs w:val="18"/>
          <w:rtl/>
        </w:rPr>
        <w:t>ו</w:t>
      </w:r>
      <w:r w:rsidRPr="00624C09">
        <w:rPr>
          <w:rFonts w:cs="Arial"/>
          <w:sz w:val="18"/>
          <w:szCs w:val="18"/>
          <w:rtl/>
        </w:rPr>
        <w:t>וקא לכתח</w:t>
      </w:r>
      <w:r w:rsidRPr="00624C09">
        <w:rPr>
          <w:rFonts w:cs="Arial" w:hint="cs"/>
          <w:sz w:val="18"/>
          <w:szCs w:val="18"/>
          <w:rtl/>
        </w:rPr>
        <w:t>י</w:t>
      </w:r>
      <w:r w:rsidRPr="00624C09">
        <w:rPr>
          <w:rFonts w:cs="Arial"/>
          <w:sz w:val="18"/>
          <w:szCs w:val="18"/>
          <w:rtl/>
        </w:rPr>
        <w:t>לה, אבל אם עבר ובירך על השני, אם הברכות שוות יוצא ואין צריך לחזור ולברך על זה שהיה לו להקדים, ובלבד שיהא דעתו ג</w:t>
      </w:r>
      <w:r>
        <w:rPr>
          <w:rFonts w:cs="Arial" w:hint="cs"/>
          <w:sz w:val="18"/>
          <w:szCs w:val="18"/>
          <w:rtl/>
        </w:rPr>
        <w:t>ם כן</w:t>
      </w:r>
      <w:r w:rsidRPr="00624C09">
        <w:rPr>
          <w:rFonts w:cs="Arial"/>
          <w:sz w:val="18"/>
          <w:szCs w:val="18"/>
          <w:rtl/>
        </w:rPr>
        <w:t xml:space="preserve"> עליו בברכתו</w:t>
      </w:r>
      <w:r w:rsidRPr="00624C09">
        <w:rPr>
          <w:rFonts w:cs="Arial" w:hint="cs"/>
          <w:sz w:val="18"/>
          <w:szCs w:val="18"/>
          <w:rtl/>
        </w:rPr>
        <w:t>".</w:t>
      </w:r>
    </w:p>
    <w:p w14:paraId="04D4A700" w14:textId="77777777" w:rsidR="00321E16" w:rsidRDefault="00321E16" w:rsidP="00321E16">
      <w:pPr>
        <w:rPr>
          <w:sz w:val="20"/>
          <w:szCs w:val="20"/>
          <w:rtl/>
        </w:rPr>
      </w:pPr>
      <w:r>
        <w:rPr>
          <w:rFonts w:hint="cs"/>
          <w:sz w:val="20"/>
          <w:szCs w:val="20"/>
          <w:u w:val="single"/>
          <w:rtl/>
        </w:rPr>
        <w:t>היו מונחים לפניו</w:t>
      </w:r>
      <w:r>
        <w:rPr>
          <w:sz w:val="20"/>
          <w:szCs w:val="20"/>
          <w:u w:val="single"/>
          <w:rtl/>
        </w:rPr>
        <w:br/>
      </w:r>
      <w:r>
        <w:rPr>
          <w:rFonts w:hint="cs"/>
          <w:sz w:val="20"/>
          <w:szCs w:val="20"/>
          <w:rtl/>
        </w:rPr>
        <w:t>א. דברי הרמ"א, שצריך לכוון על המאכל כדי לפטרו, נאמרו אפילו באופן ששני המינים לפניו על השולחן.</w:t>
      </w:r>
      <w:r>
        <w:rPr>
          <w:sz w:val="20"/>
          <w:szCs w:val="20"/>
          <w:rtl/>
        </w:rPr>
        <w:br/>
      </w:r>
      <w:r>
        <w:rPr>
          <w:rFonts w:hint="cs"/>
          <w:sz w:val="20"/>
          <w:szCs w:val="20"/>
          <w:rtl/>
        </w:rPr>
        <w:t>דהיינו, אם טעה ובירך על המין שאינו חשוב ולא התכוון לפטור את המין החשוב, אע"פ שהמין החשוב נמצא אף הוא לפניו, יברך שנית.</w:t>
      </w:r>
      <w:r>
        <w:rPr>
          <w:sz w:val="20"/>
          <w:szCs w:val="20"/>
          <w:rtl/>
        </w:rPr>
        <w:br/>
      </w:r>
      <w:r w:rsidRPr="0019123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ראוי שברכת המין הפחות חשוב תפטור את המין החשוב דרך גררא, אלא בכוונה בלבד.</w:t>
      </w:r>
      <w:r>
        <w:rPr>
          <w:sz w:val="20"/>
          <w:szCs w:val="20"/>
          <w:rtl/>
        </w:rPr>
        <w:br/>
      </w:r>
      <w:r>
        <w:rPr>
          <w:rFonts w:hint="cs"/>
          <w:sz w:val="20"/>
          <w:szCs w:val="20"/>
          <w:rtl/>
        </w:rPr>
        <w:t>ב. לעומת זאת, אם בירך על המין החשוב, אע"פ שלא כיוון על המין שאינו חשוב נפטר כיוון שהיה לפניו.</w:t>
      </w:r>
      <w:r>
        <w:rPr>
          <w:sz w:val="20"/>
          <w:szCs w:val="20"/>
          <w:rtl/>
        </w:rPr>
        <w:br/>
      </w:r>
      <w:r w:rsidRPr="00161C95">
        <w:rPr>
          <w:rFonts w:hint="cs"/>
          <w:sz w:val="18"/>
          <w:szCs w:val="18"/>
          <w:rtl/>
        </w:rPr>
        <w:t>[ואם לא היה לפניו והביאו לו תוך כדי אכילתו, יש מחלוקת אחרונים אם נפטר, ולכן טוב שיכוון בשעת ברכה על כל מה שיביאו לו.</w:t>
      </w:r>
      <w:r>
        <w:rPr>
          <w:rFonts w:hint="cs"/>
          <w:sz w:val="18"/>
          <w:szCs w:val="18"/>
          <w:rtl/>
        </w:rPr>
        <w:t xml:space="preserve"> </w:t>
      </w:r>
      <w:r w:rsidRPr="00161C95">
        <w:rPr>
          <w:rFonts w:hint="cs"/>
          <w:sz w:val="18"/>
          <w:szCs w:val="18"/>
          <w:rtl/>
        </w:rPr>
        <w:t>אך אם הביאו לו מהמין השני לאחר שגמר אכילתו, לכו"ע צריך לברך שנית].</w:t>
      </w:r>
    </w:p>
    <w:p w14:paraId="6D176C43" w14:textId="77777777" w:rsidR="00321E16" w:rsidRDefault="00321E16" w:rsidP="00321E16">
      <w:pPr>
        <w:rPr>
          <w:sz w:val="20"/>
          <w:szCs w:val="20"/>
          <w:rtl/>
        </w:rPr>
      </w:pPr>
      <w:r>
        <w:rPr>
          <w:rFonts w:hint="cs"/>
          <w:sz w:val="20"/>
          <w:szCs w:val="20"/>
          <w:u w:val="single"/>
          <w:rtl/>
        </w:rPr>
        <w:t>הלכה למעשה</w:t>
      </w:r>
      <w:r>
        <w:rPr>
          <w:sz w:val="20"/>
          <w:szCs w:val="20"/>
          <w:u w:val="single"/>
          <w:rtl/>
        </w:rPr>
        <w:br/>
      </w:r>
      <w:r w:rsidRPr="00160C28">
        <w:rPr>
          <w:rFonts w:hint="cs"/>
          <w:b/>
          <w:bCs/>
          <w:sz w:val="20"/>
          <w:szCs w:val="20"/>
          <w:rtl/>
        </w:rPr>
        <w:t>מ"ב</w:t>
      </w:r>
      <w:r>
        <w:rPr>
          <w:rFonts w:hint="cs"/>
          <w:sz w:val="20"/>
          <w:szCs w:val="20"/>
          <w:rtl/>
        </w:rPr>
        <w:t xml:space="preserve"> - למעשה, אף אם בירך על המין שאינו חשוב ולא כיוון לפטור את המין החשוב, אם המין שאינו חשוב חביב עליו יותר, אם היה לפניו לא יברך עליו.</w:t>
      </w:r>
      <w:r>
        <w:rPr>
          <w:sz w:val="20"/>
          <w:szCs w:val="20"/>
          <w:rtl/>
        </w:rPr>
        <w:br/>
      </w:r>
      <w:r w:rsidRPr="00160C2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לחשוש לדעת הרמב"ם שיש לברך על המין החביב, ואם כן המין השני אינו חשוב ונפטר דרך גררא.</w:t>
      </w:r>
    </w:p>
    <w:p w14:paraId="36A12832" w14:textId="77777777" w:rsidR="00321E16" w:rsidRPr="00DC31EE" w:rsidRDefault="00321E16" w:rsidP="00321E16">
      <w:pPr>
        <w:rPr>
          <w:sz w:val="18"/>
          <w:szCs w:val="18"/>
        </w:rPr>
      </w:pPr>
      <w:r>
        <w:rPr>
          <w:rFonts w:hint="cs"/>
          <w:sz w:val="18"/>
          <w:szCs w:val="18"/>
          <w:rtl/>
        </w:rPr>
        <w:t>[</w:t>
      </w:r>
      <w:r w:rsidRPr="00F93409">
        <w:rPr>
          <w:rFonts w:hint="cs"/>
          <w:b/>
          <w:bCs/>
          <w:sz w:val="18"/>
          <w:szCs w:val="18"/>
          <w:rtl/>
        </w:rPr>
        <w:t>סיכום</w:t>
      </w:r>
      <w:r>
        <w:rPr>
          <w:rFonts w:hint="cs"/>
          <w:sz w:val="18"/>
          <w:szCs w:val="18"/>
          <w:rtl/>
        </w:rPr>
        <w:t xml:space="preserve">. </w:t>
      </w:r>
      <w:r w:rsidRPr="00F93409">
        <w:rPr>
          <w:rFonts w:hint="cs"/>
          <w:b/>
          <w:bCs/>
          <w:sz w:val="18"/>
          <w:szCs w:val="18"/>
          <w:rtl/>
        </w:rPr>
        <w:t>בה"ג</w:t>
      </w:r>
      <w:r>
        <w:rPr>
          <w:rFonts w:hint="cs"/>
          <w:sz w:val="18"/>
          <w:szCs w:val="18"/>
          <w:rtl/>
        </w:rPr>
        <w:t xml:space="preserve">. חיטה קודמת לברכת עץ רק אם עשה ממנה תבשיל או פת. </w:t>
      </w:r>
      <w:r w:rsidRPr="00F93409">
        <w:rPr>
          <w:rFonts w:hint="cs"/>
          <w:b/>
          <w:bCs/>
          <w:sz w:val="18"/>
          <w:szCs w:val="18"/>
          <w:rtl/>
        </w:rPr>
        <w:t>ב"י</w:t>
      </w:r>
      <w:r>
        <w:rPr>
          <w:rFonts w:hint="cs"/>
          <w:sz w:val="18"/>
          <w:szCs w:val="18"/>
          <w:rtl/>
        </w:rPr>
        <w:t xml:space="preserve">. ספק מה טעמו של בה"ג </w:t>
      </w:r>
      <w:r>
        <w:rPr>
          <w:sz w:val="18"/>
          <w:szCs w:val="18"/>
          <w:rtl/>
        </w:rPr>
        <w:t>–</w:t>
      </w:r>
      <w:r>
        <w:rPr>
          <w:rFonts w:hint="cs"/>
          <w:sz w:val="18"/>
          <w:szCs w:val="18"/>
          <w:rtl/>
        </w:rPr>
        <w:t xml:space="preserve"> א. לטעמיה אזיל שברכת עץ קודמת לאדמה </w:t>
      </w:r>
      <w:r w:rsidRPr="00DC31EE">
        <w:rPr>
          <w:rFonts w:hint="cs"/>
          <w:sz w:val="16"/>
          <w:szCs w:val="16"/>
          <w:rtl/>
        </w:rPr>
        <w:t>(וחיטה סתם ברכתה אדמה)</w:t>
      </w:r>
      <w:r>
        <w:rPr>
          <w:rFonts w:hint="cs"/>
          <w:sz w:val="18"/>
          <w:szCs w:val="18"/>
          <w:rtl/>
        </w:rPr>
        <w:t xml:space="preserve">. ב. מעלת הקדמת חיטה בפסוק היא רק כשעשה ממנה תבשיל, ולכן דין זה אתי אליבא דכו"ע, וכ"פ </w:t>
      </w:r>
      <w:r w:rsidRPr="00F93409">
        <w:rPr>
          <w:rFonts w:hint="cs"/>
          <w:b/>
          <w:bCs/>
          <w:sz w:val="18"/>
          <w:szCs w:val="18"/>
          <w:rtl/>
        </w:rPr>
        <w:t>בשו"ע</w:t>
      </w:r>
      <w:r>
        <w:rPr>
          <w:rFonts w:hint="cs"/>
          <w:sz w:val="18"/>
          <w:szCs w:val="18"/>
          <w:rtl/>
        </w:rPr>
        <w:t xml:space="preserve">. אך </w:t>
      </w:r>
      <w:r w:rsidRPr="00F93409">
        <w:rPr>
          <w:rFonts w:hint="cs"/>
          <w:b/>
          <w:bCs/>
          <w:sz w:val="18"/>
          <w:szCs w:val="18"/>
          <w:rtl/>
        </w:rPr>
        <w:t>הגר"א</w:t>
      </w:r>
      <w:r>
        <w:rPr>
          <w:rFonts w:hint="cs"/>
          <w:sz w:val="18"/>
          <w:szCs w:val="18"/>
          <w:rtl/>
        </w:rPr>
        <w:t xml:space="preserve"> חולק וסובר שיכול להקדים מה שרוצה, מפני שהברכות אינן שוות.</w:t>
      </w:r>
      <w:r>
        <w:rPr>
          <w:sz w:val="18"/>
          <w:szCs w:val="18"/>
          <w:rtl/>
        </w:rPr>
        <w:br/>
      </w:r>
      <w:r w:rsidRPr="00F93409">
        <w:rPr>
          <w:rFonts w:hint="cs"/>
          <w:b/>
          <w:bCs/>
          <w:sz w:val="18"/>
          <w:szCs w:val="18"/>
          <w:rtl/>
        </w:rPr>
        <w:t>רמ"א</w:t>
      </w:r>
      <w:r>
        <w:rPr>
          <w:rFonts w:hint="cs"/>
          <w:sz w:val="18"/>
          <w:szCs w:val="18"/>
          <w:rtl/>
        </w:rPr>
        <w:t xml:space="preserve">. ברכת המוציא קודמת גם לברכת מזונות </w:t>
      </w:r>
      <w:r w:rsidRPr="00DC31EE">
        <w:rPr>
          <w:rFonts w:hint="cs"/>
          <w:sz w:val="16"/>
          <w:szCs w:val="16"/>
          <w:rtl/>
        </w:rPr>
        <w:t>(דהיינו מזונות שגם בתוך הסעודה צריך לברך עליהם)</w:t>
      </w:r>
      <w:r>
        <w:rPr>
          <w:rFonts w:hint="cs"/>
          <w:sz w:val="18"/>
          <w:szCs w:val="18"/>
          <w:rtl/>
        </w:rPr>
        <w:t>.</w:t>
      </w:r>
      <w:r>
        <w:rPr>
          <w:sz w:val="18"/>
          <w:szCs w:val="18"/>
          <w:rtl/>
        </w:rPr>
        <w:br/>
      </w:r>
      <w:r w:rsidRPr="00F93409">
        <w:rPr>
          <w:rFonts w:hint="cs"/>
          <w:b/>
          <w:bCs/>
          <w:sz w:val="18"/>
          <w:szCs w:val="18"/>
          <w:rtl/>
        </w:rPr>
        <w:t>רמ"א</w:t>
      </w:r>
      <w:r>
        <w:rPr>
          <w:rFonts w:hint="cs"/>
          <w:sz w:val="18"/>
          <w:szCs w:val="18"/>
          <w:rtl/>
        </w:rPr>
        <w:t>. סדר קדימויות שייך רק אם רוצה לאכול משני המאכלים ושניהם מונחים לפניו.</w:t>
      </w:r>
      <w:r>
        <w:rPr>
          <w:sz w:val="18"/>
          <w:szCs w:val="18"/>
          <w:rtl/>
        </w:rPr>
        <w:br/>
      </w:r>
      <w:r w:rsidRPr="00F93409">
        <w:rPr>
          <w:rFonts w:hint="cs"/>
          <w:b/>
          <w:bCs/>
          <w:sz w:val="18"/>
          <w:szCs w:val="18"/>
          <w:rtl/>
        </w:rPr>
        <w:t>רמ"א</w:t>
      </w:r>
      <w:r>
        <w:rPr>
          <w:rFonts w:hint="cs"/>
          <w:sz w:val="18"/>
          <w:szCs w:val="18"/>
          <w:rtl/>
        </w:rPr>
        <w:t xml:space="preserve">. טעה ובירך על המין הפחות חשוב, המין החשוב נפטר מברכה רק אם כיוון לפטרו </w:t>
      </w:r>
      <w:r w:rsidRPr="00DC31EE">
        <w:rPr>
          <w:rFonts w:hint="cs"/>
          <w:sz w:val="16"/>
          <w:szCs w:val="16"/>
          <w:rtl/>
        </w:rPr>
        <w:t>(כי אין ראוי שייפטר בדרך גררא)</w:t>
      </w:r>
      <w:r>
        <w:rPr>
          <w:rFonts w:hint="cs"/>
          <w:sz w:val="18"/>
          <w:szCs w:val="18"/>
          <w:rtl/>
        </w:rPr>
        <w:t xml:space="preserve">. </w:t>
      </w:r>
      <w:r>
        <w:rPr>
          <w:sz w:val="18"/>
          <w:szCs w:val="18"/>
          <w:rtl/>
        </w:rPr>
        <w:br/>
      </w:r>
      <w:r w:rsidRPr="00F93409">
        <w:rPr>
          <w:rFonts w:hint="cs"/>
          <w:b/>
          <w:bCs/>
          <w:sz w:val="18"/>
          <w:szCs w:val="18"/>
          <w:rtl/>
        </w:rPr>
        <w:t>מ"ב</w:t>
      </w:r>
      <w:r>
        <w:rPr>
          <w:rFonts w:hint="cs"/>
          <w:sz w:val="18"/>
          <w:szCs w:val="18"/>
          <w:rtl/>
        </w:rPr>
        <w:t>. אם המין הפחות חשוב חביב עליו, לא יברך על החשוב אע"פ שלא כיוון עליו, שמא הלכה כרמב"ם שחביב חשוב.]</w:t>
      </w:r>
    </w:p>
    <w:p w14:paraId="5F8FE8B1" w14:textId="77777777" w:rsidR="00321E16" w:rsidRDefault="00321E16" w:rsidP="00321E16">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תבשיל כוסמין ופרי עץ ממין ז'</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266EEC">
        <w:rPr>
          <w:rFonts w:hint="cs"/>
          <w:sz w:val="18"/>
          <w:szCs w:val="18"/>
          <w:rtl/>
        </w:rPr>
        <w:t xml:space="preserve">(ע"פ </w:t>
      </w:r>
      <w:r w:rsidRPr="00266EEC">
        <w:rPr>
          <w:rFonts w:hint="cs"/>
          <w:b/>
          <w:bCs/>
          <w:sz w:val="18"/>
          <w:szCs w:val="18"/>
          <w:rtl/>
        </w:rPr>
        <w:t>הגה"מ</w:t>
      </w:r>
      <w:r w:rsidRPr="00266EEC">
        <w:rPr>
          <w:rFonts w:hint="cs"/>
          <w:sz w:val="18"/>
          <w:szCs w:val="18"/>
          <w:rtl/>
        </w:rPr>
        <w:t>)</w:t>
      </w:r>
      <w:r w:rsidRPr="00266EEC">
        <w:rPr>
          <w:rFonts w:hint="cs"/>
          <w:b/>
          <w:bCs/>
          <w:sz w:val="18"/>
          <w:szCs w:val="18"/>
          <w:rtl/>
        </w:rPr>
        <w:t xml:space="preserve"> </w:t>
      </w:r>
      <w:r>
        <w:rPr>
          <w:sz w:val="20"/>
          <w:szCs w:val="20"/>
          <w:rtl/>
        </w:rPr>
        <w:t>–</w:t>
      </w:r>
      <w:r>
        <w:rPr>
          <w:rFonts w:hint="cs"/>
          <w:sz w:val="20"/>
          <w:szCs w:val="20"/>
          <w:rtl/>
        </w:rPr>
        <w:t xml:space="preserve"> "</w:t>
      </w:r>
      <w:r w:rsidRPr="000E672B">
        <w:rPr>
          <w:rFonts w:cs="Arial"/>
          <w:sz w:val="20"/>
          <w:szCs w:val="20"/>
          <w:rtl/>
        </w:rPr>
        <w:t>היה לפניו תבשיל מקמח כוסמין ושבולת שועל ושיפון וגפן ותאנה ורימון, כיון דמברך על התבשיל ב</w:t>
      </w:r>
      <w:r>
        <w:rPr>
          <w:rFonts w:cs="Arial" w:hint="cs"/>
          <w:sz w:val="20"/>
          <w:szCs w:val="20"/>
          <w:rtl/>
        </w:rPr>
        <w:t>ורא מיני מזונות</w:t>
      </w:r>
      <w:r w:rsidRPr="000E672B">
        <w:rPr>
          <w:rFonts w:cs="Arial"/>
          <w:sz w:val="20"/>
          <w:szCs w:val="20"/>
          <w:rtl/>
        </w:rPr>
        <w:t xml:space="preserve"> ברכתו קודמת</w:t>
      </w:r>
      <w:r>
        <w:rPr>
          <w:rFonts w:cs="Arial" w:hint="cs"/>
          <w:sz w:val="20"/>
          <w:szCs w:val="20"/>
          <w:rtl/>
        </w:rPr>
        <w:t>.</w:t>
      </w:r>
      <w:r w:rsidRPr="000E672B">
        <w:rPr>
          <w:rFonts w:cs="Arial"/>
          <w:sz w:val="20"/>
          <w:szCs w:val="20"/>
          <w:rtl/>
        </w:rPr>
        <w:t xml:space="preserve"> </w:t>
      </w:r>
      <w:r>
        <w:rPr>
          <w:rFonts w:cs="Arial"/>
          <w:sz w:val="20"/>
          <w:szCs w:val="20"/>
          <w:rtl/>
        </w:rPr>
        <w:br/>
      </w:r>
      <w:r w:rsidRPr="000E672B">
        <w:rPr>
          <w:rFonts w:cs="Arial"/>
          <w:sz w:val="20"/>
          <w:szCs w:val="20"/>
          <w:rtl/>
        </w:rPr>
        <w:t xml:space="preserve">אף על גב דהנך ממין </w:t>
      </w:r>
      <w:r>
        <w:rPr>
          <w:rFonts w:cs="Arial" w:hint="cs"/>
          <w:sz w:val="20"/>
          <w:szCs w:val="20"/>
          <w:rtl/>
        </w:rPr>
        <w:t>שבעה</w:t>
      </w:r>
      <w:r w:rsidRPr="000E672B">
        <w:rPr>
          <w:rFonts w:cs="Arial"/>
          <w:sz w:val="20"/>
          <w:szCs w:val="20"/>
          <w:rtl/>
        </w:rPr>
        <w:t xml:space="preserve"> ואיהו לאו ממין שבעה</w:t>
      </w:r>
      <w:r>
        <w:rPr>
          <w:rStyle w:val="a6"/>
          <w:rFonts w:cs="Arial"/>
          <w:sz w:val="20"/>
          <w:szCs w:val="20"/>
          <w:rtl/>
        </w:rPr>
        <w:footnoteReference w:id="421"/>
      </w:r>
      <w:r w:rsidRPr="000E672B">
        <w:rPr>
          <w:rFonts w:cs="Arial"/>
          <w:sz w:val="20"/>
          <w:szCs w:val="20"/>
          <w:rtl/>
        </w:rPr>
        <w:t>, מ</w:t>
      </w:r>
      <w:r>
        <w:rPr>
          <w:rFonts w:cs="Arial" w:hint="cs"/>
          <w:sz w:val="20"/>
          <w:szCs w:val="20"/>
          <w:rtl/>
        </w:rPr>
        <w:t>כל מקום</w:t>
      </w:r>
      <w:r w:rsidRPr="000E672B">
        <w:rPr>
          <w:rFonts w:cs="Arial"/>
          <w:sz w:val="20"/>
          <w:szCs w:val="20"/>
          <w:rtl/>
        </w:rPr>
        <w:t xml:space="preserve"> כיון דחשיבי דעבדי מינייהו פת ומברך עלייהו המוציא וברכת המזון, קודמת אף על גב דלא עבדינהו פת</w:t>
      </w:r>
      <w:r>
        <w:rPr>
          <w:rFonts w:cs="Arial" w:hint="cs"/>
          <w:sz w:val="20"/>
          <w:szCs w:val="20"/>
          <w:rtl/>
        </w:rPr>
        <w:t>".</w:t>
      </w:r>
    </w:p>
    <w:p w14:paraId="2EDEC909" w14:textId="77777777" w:rsidR="00321E16" w:rsidRPr="00916459" w:rsidRDefault="00321E16" w:rsidP="00321E16">
      <w:pPr>
        <w:rPr>
          <w:rFonts w:cs="Arial"/>
          <w:sz w:val="20"/>
          <w:szCs w:val="20"/>
          <w:rtl/>
        </w:rPr>
      </w:pPr>
      <w:r>
        <w:rPr>
          <w:rFonts w:cs="Arial" w:hint="cs"/>
          <w:sz w:val="20"/>
          <w:szCs w:val="20"/>
          <w:u w:val="single"/>
          <w:rtl/>
        </w:rPr>
        <w:t>זיתים עם תבשיל שיבולת שועל</w:t>
      </w:r>
      <w:r>
        <w:rPr>
          <w:rFonts w:cs="Arial"/>
          <w:sz w:val="20"/>
          <w:szCs w:val="20"/>
          <w:u w:val="single"/>
          <w:rtl/>
        </w:rPr>
        <w:br/>
      </w:r>
      <w:r>
        <w:rPr>
          <w:rFonts w:cs="Arial" w:hint="cs"/>
          <w:sz w:val="20"/>
          <w:szCs w:val="20"/>
          <w:rtl/>
        </w:rPr>
        <w:t xml:space="preserve">א. </w:t>
      </w:r>
      <w:r w:rsidRPr="00A83FF6">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תבשיל קודם לזית רק אם הוא עשוי מחיטה או מכוסמין שהם מין החיטה, אך תבשיל של שיפון ושיבולת שועל אינו קודם לזיתים.</w:t>
      </w:r>
      <w:r>
        <w:rPr>
          <w:rFonts w:cs="Arial"/>
          <w:sz w:val="20"/>
          <w:szCs w:val="20"/>
          <w:rtl/>
        </w:rPr>
        <w:br/>
      </w:r>
      <w:r w:rsidRPr="00A83FF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זית ראשון לארץ בתרא ואילו שעורה שני לארץ קמא, ומכיוון ששיפון ושיבולת שועל הם מין שעורה אינם קודמים לזית.</w:t>
      </w:r>
      <w:r>
        <w:rPr>
          <w:rFonts w:cs="Arial"/>
          <w:sz w:val="20"/>
          <w:szCs w:val="20"/>
          <w:rtl/>
        </w:rPr>
        <w:br/>
      </w:r>
      <w:r>
        <w:rPr>
          <w:rFonts w:cs="Arial" w:hint="cs"/>
          <w:sz w:val="20"/>
          <w:szCs w:val="20"/>
          <w:rtl/>
        </w:rPr>
        <w:t xml:space="preserve">ב. </w:t>
      </w:r>
      <w:r w:rsidRPr="00A83FF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דעת האחרונים אינה כמג"א, אלא ברכת מזונות קודמת לברכת עץ בכל עניין.</w:t>
      </w:r>
    </w:p>
    <w:p w14:paraId="33D325FA" w14:textId="77777777" w:rsidR="00321E16" w:rsidRDefault="00321E16" w:rsidP="00321E16">
      <w:pPr>
        <w:rPr>
          <w:rFonts w:cs="Arial"/>
          <w:sz w:val="20"/>
          <w:szCs w:val="20"/>
          <w:rtl/>
        </w:rPr>
      </w:pPr>
      <w:r w:rsidRPr="00EF1F1C">
        <w:rPr>
          <w:rFonts w:cs="Arial" w:hint="cs"/>
          <w:b/>
          <w:bCs/>
          <w:sz w:val="20"/>
          <w:szCs w:val="20"/>
          <w:rtl/>
        </w:rPr>
        <w:t>סיכום סדר הברכות היוצא מכלל לימוד הסימן</w:t>
      </w:r>
      <w:r>
        <w:rPr>
          <w:rFonts w:cs="Arial"/>
          <w:b/>
          <w:bCs/>
          <w:sz w:val="20"/>
          <w:szCs w:val="20"/>
          <w:rtl/>
        </w:rPr>
        <w:br/>
      </w:r>
      <w:r>
        <w:rPr>
          <w:rFonts w:cs="Arial" w:hint="cs"/>
          <w:sz w:val="20"/>
          <w:szCs w:val="20"/>
          <w:rtl/>
        </w:rPr>
        <w:t>א. ברכת המוציא, בין על לחם העשוי חיטה ובין על לחם העשוי משאר חמשת מיני דגן, קודמת לכל.</w:t>
      </w:r>
      <w:r>
        <w:rPr>
          <w:rFonts w:cs="Arial"/>
          <w:sz w:val="20"/>
          <w:szCs w:val="20"/>
          <w:rtl/>
        </w:rPr>
        <w:br/>
      </w:r>
      <w:r>
        <w:rPr>
          <w:rFonts w:cs="Arial" w:hint="cs"/>
          <w:sz w:val="20"/>
          <w:szCs w:val="20"/>
          <w:rtl/>
        </w:rPr>
        <w:t xml:space="preserve">ואמנם, אם יש לפניו כמה סוגי פת, יש לברך על פת לפי הסדר הזה - </w:t>
      </w:r>
      <w:r>
        <w:rPr>
          <w:rFonts w:cs="Arial"/>
          <w:sz w:val="20"/>
          <w:szCs w:val="20"/>
          <w:rtl/>
        </w:rPr>
        <w:br/>
      </w:r>
      <w:r>
        <w:rPr>
          <w:rFonts w:cs="Arial" w:hint="cs"/>
          <w:sz w:val="20"/>
          <w:szCs w:val="20"/>
          <w:rtl/>
        </w:rPr>
        <w:t xml:space="preserve">חיטים, שעורים, כוסמין </w:t>
      </w:r>
      <w:r w:rsidRPr="006B0784">
        <w:rPr>
          <w:rFonts w:cs="Arial" w:hint="cs"/>
          <w:sz w:val="18"/>
          <w:szCs w:val="18"/>
          <w:rtl/>
        </w:rPr>
        <w:t>(שהוא מין חיטים</w:t>
      </w:r>
      <w:r>
        <w:rPr>
          <w:rStyle w:val="a6"/>
          <w:rFonts w:cs="Arial"/>
          <w:sz w:val="18"/>
          <w:szCs w:val="18"/>
          <w:rtl/>
        </w:rPr>
        <w:footnoteReference w:id="422"/>
      </w:r>
      <w:r w:rsidRPr="006B0784">
        <w:rPr>
          <w:rFonts w:cs="Arial" w:hint="cs"/>
          <w:sz w:val="18"/>
          <w:szCs w:val="18"/>
          <w:rtl/>
        </w:rPr>
        <w:t>)</w:t>
      </w:r>
      <w:r>
        <w:rPr>
          <w:rFonts w:cs="Arial" w:hint="cs"/>
          <w:sz w:val="20"/>
          <w:szCs w:val="20"/>
          <w:rtl/>
        </w:rPr>
        <w:t>, שיפון</w:t>
      </w:r>
      <w:r>
        <w:rPr>
          <w:rStyle w:val="a6"/>
          <w:rFonts w:cs="Arial"/>
          <w:sz w:val="20"/>
          <w:szCs w:val="20"/>
          <w:rtl/>
        </w:rPr>
        <w:footnoteReference w:id="423"/>
      </w:r>
      <w:r>
        <w:rPr>
          <w:rFonts w:cs="Arial" w:hint="cs"/>
          <w:sz w:val="20"/>
          <w:szCs w:val="20"/>
          <w:rtl/>
        </w:rPr>
        <w:t>, שיבולת שועל.</w:t>
      </w:r>
      <w:r>
        <w:rPr>
          <w:rFonts w:cs="Arial"/>
          <w:sz w:val="20"/>
          <w:szCs w:val="20"/>
          <w:rtl/>
        </w:rPr>
        <w:br/>
      </w:r>
      <w:r>
        <w:rPr>
          <w:rFonts w:cs="Arial" w:hint="cs"/>
          <w:sz w:val="20"/>
          <w:szCs w:val="20"/>
          <w:rtl/>
        </w:rPr>
        <w:t>ב. מזונות</w:t>
      </w:r>
      <w:r>
        <w:rPr>
          <w:rStyle w:val="a6"/>
          <w:rFonts w:cs="Arial"/>
          <w:sz w:val="20"/>
          <w:szCs w:val="20"/>
          <w:rtl/>
        </w:rPr>
        <w:footnoteReference w:id="424"/>
      </w:r>
      <w:r>
        <w:rPr>
          <w:rFonts w:cs="Arial" w:hint="cs"/>
          <w:sz w:val="20"/>
          <w:szCs w:val="20"/>
          <w:rtl/>
        </w:rPr>
        <w:t>. אך יש קדימות למין ממנו עשוי התבשיל, כמבואר באות הקודמת.</w:t>
      </w:r>
      <w:r>
        <w:rPr>
          <w:rFonts w:cs="Arial"/>
          <w:sz w:val="20"/>
          <w:szCs w:val="20"/>
          <w:rtl/>
        </w:rPr>
        <w:br/>
      </w:r>
      <w:r>
        <w:rPr>
          <w:rFonts w:cs="Arial" w:hint="cs"/>
          <w:sz w:val="20"/>
          <w:szCs w:val="20"/>
          <w:rtl/>
        </w:rPr>
        <w:t>ג. בורא פרי הגפן (</w:t>
      </w:r>
      <w:r w:rsidRPr="00855D7B">
        <w:rPr>
          <w:rFonts w:cs="Arial" w:hint="cs"/>
          <w:sz w:val="18"/>
          <w:szCs w:val="18"/>
          <w:rtl/>
        </w:rPr>
        <w:t>אע"פ שהוא שלישי לארץ קמא, כיוון שקובע ברכה לעצמו עדיף על זית שראשון לארץ בתרא)</w:t>
      </w:r>
      <w:r>
        <w:rPr>
          <w:rFonts w:cs="Arial" w:hint="cs"/>
          <w:sz w:val="20"/>
          <w:szCs w:val="20"/>
          <w:rtl/>
        </w:rPr>
        <w:t>.</w:t>
      </w:r>
      <w:r>
        <w:rPr>
          <w:rFonts w:cs="Arial"/>
          <w:sz w:val="20"/>
          <w:szCs w:val="20"/>
          <w:rtl/>
        </w:rPr>
        <w:br/>
      </w:r>
      <w:r>
        <w:rPr>
          <w:rFonts w:cs="Arial" w:hint="cs"/>
          <w:sz w:val="20"/>
          <w:szCs w:val="20"/>
          <w:rtl/>
        </w:rPr>
        <w:t xml:space="preserve">ד. זית </w:t>
      </w:r>
      <w:r w:rsidRPr="00855D7B">
        <w:rPr>
          <w:rFonts w:cs="Arial" w:hint="cs"/>
          <w:sz w:val="18"/>
          <w:szCs w:val="18"/>
          <w:rtl/>
        </w:rPr>
        <w:t>(ראשון לארץ בתרא)</w:t>
      </w:r>
      <w:r>
        <w:rPr>
          <w:rFonts w:cs="Arial" w:hint="cs"/>
          <w:sz w:val="20"/>
          <w:szCs w:val="20"/>
          <w:rtl/>
        </w:rPr>
        <w:t>.</w:t>
      </w:r>
      <w:r>
        <w:rPr>
          <w:rFonts w:cs="Arial"/>
          <w:sz w:val="20"/>
          <w:szCs w:val="20"/>
          <w:rtl/>
        </w:rPr>
        <w:br/>
      </w:r>
      <w:r>
        <w:rPr>
          <w:rFonts w:cs="Arial" w:hint="cs"/>
          <w:sz w:val="20"/>
          <w:szCs w:val="20"/>
          <w:rtl/>
        </w:rPr>
        <w:t xml:space="preserve">ה. תמר </w:t>
      </w:r>
      <w:r w:rsidRPr="00855D7B">
        <w:rPr>
          <w:rFonts w:cs="Arial" w:hint="cs"/>
          <w:sz w:val="18"/>
          <w:szCs w:val="18"/>
          <w:rtl/>
        </w:rPr>
        <w:t>(שני לארץ בתרא)</w:t>
      </w:r>
      <w:r>
        <w:rPr>
          <w:rFonts w:cs="Arial" w:hint="cs"/>
          <w:sz w:val="20"/>
          <w:szCs w:val="20"/>
          <w:rtl/>
        </w:rPr>
        <w:t>.</w:t>
      </w:r>
      <w:r>
        <w:rPr>
          <w:rFonts w:cs="Arial"/>
          <w:sz w:val="20"/>
          <w:szCs w:val="20"/>
          <w:rtl/>
        </w:rPr>
        <w:br/>
      </w:r>
      <w:r>
        <w:rPr>
          <w:rFonts w:cs="Arial" w:hint="cs"/>
          <w:sz w:val="20"/>
          <w:szCs w:val="20"/>
          <w:rtl/>
        </w:rPr>
        <w:t xml:space="preserve">ו. ענבים </w:t>
      </w:r>
      <w:r w:rsidRPr="00855D7B">
        <w:rPr>
          <w:rFonts w:cs="Arial" w:hint="cs"/>
          <w:sz w:val="18"/>
          <w:szCs w:val="18"/>
          <w:rtl/>
        </w:rPr>
        <w:t>(שלישי לארץ קמא)</w:t>
      </w:r>
      <w:r>
        <w:rPr>
          <w:rFonts w:cs="Arial" w:hint="cs"/>
          <w:sz w:val="20"/>
          <w:szCs w:val="20"/>
          <w:rtl/>
        </w:rPr>
        <w:t>.</w:t>
      </w:r>
      <w:r>
        <w:rPr>
          <w:rFonts w:cs="Arial"/>
          <w:sz w:val="20"/>
          <w:szCs w:val="20"/>
          <w:rtl/>
        </w:rPr>
        <w:br/>
      </w:r>
      <w:r>
        <w:rPr>
          <w:rFonts w:cs="Arial" w:hint="cs"/>
          <w:sz w:val="20"/>
          <w:szCs w:val="20"/>
          <w:rtl/>
        </w:rPr>
        <w:t xml:space="preserve">ז. תאנה </w:t>
      </w:r>
      <w:r w:rsidRPr="00855D7B">
        <w:rPr>
          <w:rFonts w:cs="Arial" w:hint="cs"/>
          <w:sz w:val="18"/>
          <w:szCs w:val="18"/>
          <w:rtl/>
        </w:rPr>
        <w:t>(רביעי לארץ קמא)</w:t>
      </w:r>
      <w:r>
        <w:rPr>
          <w:rFonts w:cs="Arial" w:hint="cs"/>
          <w:sz w:val="20"/>
          <w:szCs w:val="20"/>
          <w:rtl/>
        </w:rPr>
        <w:t>.</w:t>
      </w:r>
      <w:r>
        <w:rPr>
          <w:rFonts w:cs="Arial"/>
          <w:sz w:val="20"/>
          <w:szCs w:val="20"/>
          <w:rtl/>
        </w:rPr>
        <w:br/>
      </w:r>
      <w:r>
        <w:rPr>
          <w:rFonts w:cs="Arial" w:hint="cs"/>
          <w:sz w:val="20"/>
          <w:szCs w:val="20"/>
          <w:rtl/>
        </w:rPr>
        <w:t xml:space="preserve">ח. רימון </w:t>
      </w:r>
      <w:r w:rsidRPr="00855D7B">
        <w:rPr>
          <w:rFonts w:cs="Arial" w:hint="cs"/>
          <w:sz w:val="18"/>
          <w:szCs w:val="18"/>
          <w:rtl/>
        </w:rPr>
        <w:t>(חמישי לארץ קמא)</w:t>
      </w:r>
      <w:r>
        <w:rPr>
          <w:rFonts w:cs="Arial" w:hint="cs"/>
          <w:sz w:val="20"/>
          <w:szCs w:val="20"/>
          <w:rtl/>
        </w:rPr>
        <w:t>.</w:t>
      </w:r>
      <w:r>
        <w:rPr>
          <w:rFonts w:cs="Arial"/>
          <w:sz w:val="20"/>
          <w:szCs w:val="20"/>
          <w:rtl/>
        </w:rPr>
        <w:br/>
      </w:r>
      <w:r>
        <w:rPr>
          <w:rFonts w:cs="Arial" w:hint="cs"/>
          <w:sz w:val="20"/>
          <w:szCs w:val="20"/>
          <w:rtl/>
        </w:rPr>
        <w:t xml:space="preserve">ט. בורא פרי העץ </w:t>
      </w:r>
      <w:r w:rsidRPr="00943019">
        <w:rPr>
          <w:rFonts w:cs="Arial" w:hint="cs"/>
          <w:sz w:val="18"/>
          <w:szCs w:val="18"/>
          <w:rtl/>
        </w:rPr>
        <w:t xml:space="preserve">(לדעת </w:t>
      </w:r>
      <w:r w:rsidRPr="00943019">
        <w:rPr>
          <w:rFonts w:cs="Arial" w:hint="cs"/>
          <w:b/>
          <w:bCs/>
          <w:sz w:val="18"/>
          <w:szCs w:val="18"/>
          <w:rtl/>
        </w:rPr>
        <w:t>בה"ג</w:t>
      </w:r>
      <w:r w:rsidRPr="00943019">
        <w:rPr>
          <w:rFonts w:cs="Arial" w:hint="cs"/>
          <w:sz w:val="18"/>
          <w:szCs w:val="18"/>
          <w:rtl/>
        </w:rPr>
        <w:t xml:space="preserve">, וכ"פ </w:t>
      </w:r>
      <w:r w:rsidRPr="00943019">
        <w:rPr>
          <w:rFonts w:cs="Arial" w:hint="cs"/>
          <w:b/>
          <w:bCs/>
          <w:sz w:val="18"/>
          <w:szCs w:val="18"/>
          <w:rtl/>
        </w:rPr>
        <w:t>המ"ב</w:t>
      </w:r>
      <w:r w:rsidRPr="00943019">
        <w:rPr>
          <w:rFonts w:cs="Arial" w:hint="cs"/>
          <w:sz w:val="18"/>
          <w:szCs w:val="18"/>
          <w:rtl/>
        </w:rPr>
        <w:t xml:space="preserve">, ודלא </w:t>
      </w:r>
      <w:r w:rsidRPr="00943019">
        <w:rPr>
          <w:rFonts w:cs="Arial" w:hint="cs"/>
          <w:b/>
          <w:bCs/>
          <w:sz w:val="18"/>
          <w:szCs w:val="18"/>
          <w:rtl/>
        </w:rPr>
        <w:t>כמחבר</w:t>
      </w:r>
      <w:r w:rsidRPr="00943019">
        <w:rPr>
          <w:rFonts w:cs="Arial" w:hint="cs"/>
          <w:sz w:val="18"/>
          <w:szCs w:val="18"/>
          <w:rtl/>
        </w:rPr>
        <w:t xml:space="preserve"> ש</w:t>
      </w:r>
      <w:r>
        <w:rPr>
          <w:rFonts w:cs="Arial" w:hint="cs"/>
          <w:sz w:val="18"/>
          <w:szCs w:val="18"/>
          <w:rtl/>
        </w:rPr>
        <w:t>פסק</w:t>
      </w:r>
      <w:r w:rsidRPr="00943019">
        <w:rPr>
          <w:rFonts w:cs="Arial" w:hint="cs"/>
          <w:sz w:val="18"/>
          <w:szCs w:val="18"/>
          <w:rtl/>
        </w:rPr>
        <w:t xml:space="preserve"> שרשאי להקדים אדמה לעץ)</w:t>
      </w:r>
      <w:r>
        <w:rPr>
          <w:rFonts w:cs="Arial" w:hint="cs"/>
          <w:sz w:val="20"/>
          <w:szCs w:val="20"/>
          <w:rtl/>
        </w:rPr>
        <w:t>.</w:t>
      </w:r>
      <w:r>
        <w:rPr>
          <w:rFonts w:cs="Arial"/>
          <w:sz w:val="20"/>
          <w:szCs w:val="20"/>
          <w:rtl/>
        </w:rPr>
        <w:br/>
      </w:r>
      <w:r>
        <w:rPr>
          <w:rFonts w:cs="Arial" w:hint="cs"/>
          <w:sz w:val="20"/>
          <w:szCs w:val="20"/>
          <w:rtl/>
        </w:rPr>
        <w:t xml:space="preserve">י. בורא פרי האדמה </w:t>
      </w:r>
      <w:r w:rsidRPr="001A21EA">
        <w:rPr>
          <w:rFonts w:cs="Arial" w:hint="cs"/>
          <w:sz w:val="18"/>
          <w:szCs w:val="18"/>
          <w:rtl/>
        </w:rPr>
        <w:t xml:space="preserve">(אכן, אם ברכת אדמה חביבה עליו יותר או שהיא מין ז', כגון כוסס חיטים, דעת </w:t>
      </w:r>
      <w:r w:rsidRPr="00E22BB0">
        <w:rPr>
          <w:rFonts w:cs="Arial" w:hint="cs"/>
          <w:b/>
          <w:bCs/>
          <w:sz w:val="18"/>
          <w:szCs w:val="18"/>
          <w:rtl/>
        </w:rPr>
        <w:t>המ"ב</w:t>
      </w:r>
      <w:r w:rsidRPr="001A21EA">
        <w:rPr>
          <w:rFonts w:cs="Arial" w:hint="cs"/>
          <w:sz w:val="18"/>
          <w:szCs w:val="18"/>
          <w:rtl/>
        </w:rPr>
        <w:t xml:space="preserve"> </w:t>
      </w:r>
      <w:r w:rsidRPr="00E22BB0">
        <w:rPr>
          <w:rFonts w:cs="Arial" w:hint="cs"/>
          <w:sz w:val="16"/>
          <w:szCs w:val="16"/>
          <w:rtl/>
        </w:rPr>
        <w:t xml:space="preserve">(סקי"ח) </w:t>
      </w:r>
      <w:r w:rsidRPr="001A21EA">
        <w:rPr>
          <w:rFonts w:cs="Arial" w:hint="cs"/>
          <w:sz w:val="18"/>
          <w:szCs w:val="18"/>
          <w:rtl/>
        </w:rPr>
        <w:t xml:space="preserve">להקדים את ברכת האדמה לעץ. אך </w:t>
      </w:r>
      <w:r w:rsidRPr="00E22BB0">
        <w:rPr>
          <w:rFonts w:cs="Arial" w:hint="cs"/>
          <w:b/>
          <w:bCs/>
          <w:sz w:val="18"/>
          <w:szCs w:val="18"/>
          <w:rtl/>
        </w:rPr>
        <w:t>המחבר</w:t>
      </w:r>
      <w:r w:rsidRPr="001A21EA">
        <w:rPr>
          <w:rFonts w:cs="Arial" w:hint="cs"/>
          <w:sz w:val="18"/>
          <w:szCs w:val="18"/>
          <w:rtl/>
        </w:rPr>
        <w:t xml:space="preserve"> חולק בחביב, </w:t>
      </w:r>
      <w:r>
        <w:rPr>
          <w:rFonts w:cs="Arial" w:hint="cs"/>
          <w:sz w:val="18"/>
          <w:szCs w:val="18"/>
          <w:rtl/>
        </w:rPr>
        <w:t>ו</w:t>
      </w:r>
      <w:r w:rsidRPr="001A21EA">
        <w:rPr>
          <w:rFonts w:cs="Arial" w:hint="cs"/>
          <w:sz w:val="18"/>
          <w:szCs w:val="18"/>
          <w:rtl/>
        </w:rPr>
        <w:t xml:space="preserve">פסק בסעיף א' שיקדים איזה מין שירצה </w:t>
      </w:r>
      <w:r w:rsidRPr="001A21EA">
        <w:rPr>
          <w:rFonts w:cs="Arial" w:hint="cs"/>
          <w:sz w:val="16"/>
          <w:szCs w:val="16"/>
          <w:rtl/>
        </w:rPr>
        <w:t>(כי</w:t>
      </w:r>
      <w:r>
        <w:rPr>
          <w:rFonts w:cs="Arial" w:hint="cs"/>
          <w:sz w:val="16"/>
          <w:szCs w:val="16"/>
          <w:rtl/>
        </w:rPr>
        <w:t xml:space="preserve"> </w:t>
      </w:r>
      <w:r w:rsidRPr="001A21EA">
        <w:rPr>
          <w:rFonts w:cs="Arial" w:hint="cs"/>
          <w:sz w:val="16"/>
          <w:szCs w:val="16"/>
          <w:rtl/>
        </w:rPr>
        <w:t>הן ברכות שו</w:t>
      </w:r>
      <w:r>
        <w:rPr>
          <w:rFonts w:cs="Arial" w:hint="cs"/>
          <w:sz w:val="16"/>
          <w:szCs w:val="16"/>
          <w:rtl/>
        </w:rPr>
        <w:t>נ</w:t>
      </w:r>
      <w:r w:rsidRPr="001A21EA">
        <w:rPr>
          <w:rFonts w:cs="Arial" w:hint="cs"/>
          <w:sz w:val="16"/>
          <w:szCs w:val="16"/>
          <w:rtl/>
        </w:rPr>
        <w:t>ות</w:t>
      </w:r>
      <w:r w:rsidRPr="001A21EA">
        <w:rPr>
          <w:rFonts w:cs="Arial" w:hint="cs"/>
          <w:sz w:val="18"/>
          <w:szCs w:val="18"/>
          <w:rtl/>
        </w:rPr>
        <w:t>)</w:t>
      </w:r>
      <w:r>
        <w:rPr>
          <w:rFonts w:cs="Arial" w:hint="cs"/>
          <w:sz w:val="20"/>
          <w:szCs w:val="20"/>
          <w:rtl/>
        </w:rPr>
        <w:t>.</w:t>
      </w:r>
      <w:r>
        <w:rPr>
          <w:rFonts w:cs="Arial"/>
          <w:sz w:val="20"/>
          <w:szCs w:val="20"/>
          <w:rtl/>
        </w:rPr>
        <w:br/>
      </w:r>
      <w:r>
        <w:rPr>
          <w:rFonts w:cs="Arial" w:hint="cs"/>
          <w:sz w:val="20"/>
          <w:szCs w:val="20"/>
          <w:rtl/>
        </w:rPr>
        <w:t xml:space="preserve">יא. שהכל </w:t>
      </w:r>
      <w:r w:rsidRPr="00330995">
        <w:rPr>
          <w:rFonts w:cs="Arial" w:hint="cs"/>
          <w:sz w:val="18"/>
          <w:szCs w:val="18"/>
          <w:rtl/>
        </w:rPr>
        <w:t>(למרות שמדובר בברכות שאינן שוות, עיין סעיף ג')</w:t>
      </w:r>
      <w:r>
        <w:rPr>
          <w:rFonts w:cs="Arial" w:hint="cs"/>
          <w:sz w:val="20"/>
          <w:szCs w:val="20"/>
          <w:rtl/>
        </w:rPr>
        <w:t>.</w:t>
      </w:r>
      <w:r>
        <w:rPr>
          <w:rFonts w:cs="Arial"/>
          <w:sz w:val="20"/>
          <w:szCs w:val="20"/>
          <w:rtl/>
        </w:rPr>
        <w:br/>
      </w:r>
      <w:r>
        <w:rPr>
          <w:rFonts w:cs="Arial"/>
          <w:sz w:val="20"/>
          <w:szCs w:val="20"/>
          <w:rtl/>
        </w:rPr>
        <w:br/>
      </w:r>
      <w:r>
        <w:rPr>
          <w:rFonts w:cs="Arial" w:hint="cs"/>
          <w:sz w:val="20"/>
          <w:szCs w:val="20"/>
          <w:rtl/>
        </w:rPr>
        <w:t xml:space="preserve">ודע, שסדר ברכות הנ"ל נאמר אפילו אם מין אחד חביב עליו יותר מהאחר, ודין הקדמת חביב נאמר רק בברכות שוות ואין אחד מהם מין ז' </w:t>
      </w:r>
      <w:r w:rsidRPr="00775630">
        <w:rPr>
          <w:rFonts w:cs="Arial" w:hint="cs"/>
          <w:sz w:val="18"/>
          <w:szCs w:val="18"/>
          <w:rtl/>
        </w:rPr>
        <w:t>(כך היא שיטת המחבר בסעיף א', אך הרמב"ם חולק, ודעתו שיש להקדים מין חביב בכל עניין, מפני שפסק כחכמים, עיין לעיל)</w:t>
      </w:r>
      <w:r>
        <w:rPr>
          <w:rFonts w:cs="Arial" w:hint="cs"/>
          <w:sz w:val="20"/>
          <w:szCs w:val="20"/>
          <w:rtl/>
        </w:rPr>
        <w:t>.</w:t>
      </w:r>
    </w:p>
    <w:p w14:paraId="4664BB24" w14:textId="77777777" w:rsidR="00321E16" w:rsidRDefault="00321E16" w:rsidP="00321E16">
      <w:pPr>
        <w:rPr>
          <w:rFonts w:cs="Arial"/>
          <w:sz w:val="20"/>
          <w:szCs w:val="20"/>
          <w:rtl/>
        </w:rPr>
      </w:pPr>
      <w:r>
        <w:rPr>
          <w:rFonts w:cs="Arial" w:hint="cs"/>
          <w:sz w:val="20"/>
          <w:szCs w:val="20"/>
          <w:rtl/>
        </w:rPr>
        <w:t>יב. שני מאכלים שברכתם זהה, יברך על החביב.</w:t>
      </w:r>
      <w:r>
        <w:rPr>
          <w:rFonts w:cs="Arial"/>
          <w:sz w:val="20"/>
          <w:szCs w:val="20"/>
          <w:rtl/>
        </w:rPr>
        <w:br/>
      </w:r>
      <w:r>
        <w:rPr>
          <w:rFonts w:cs="Arial" w:hint="cs"/>
          <w:sz w:val="20"/>
          <w:szCs w:val="20"/>
          <w:rtl/>
        </w:rPr>
        <w:t>יג. כל ברכת אכילה ושתייה קודמת לברכת הריח.</w:t>
      </w:r>
    </w:p>
    <w:p w14:paraId="216C2D52"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קושיית הביה"ל על פסק המחבר כאן</w:t>
      </w:r>
      <w:r>
        <w:rPr>
          <w:rFonts w:cs="Arial"/>
          <w:sz w:val="20"/>
          <w:szCs w:val="20"/>
          <w:u w:val="single"/>
          <w:rtl/>
        </w:rPr>
        <w:br/>
      </w:r>
      <w:r w:rsidRPr="00367F3E">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המחבר פסק בסעיף א' שכשאין הברכות שוות, כגון צנון וזית, אין חשיבות למין ז' ויקדים מה שרוצה.</w:t>
      </w:r>
      <w:r>
        <w:rPr>
          <w:rFonts w:cs="Arial"/>
          <w:sz w:val="20"/>
          <w:szCs w:val="20"/>
          <w:rtl/>
        </w:rPr>
        <w:br/>
      </w:r>
      <w:r>
        <w:rPr>
          <w:rFonts w:cs="Arial" w:hint="cs"/>
          <w:sz w:val="20"/>
          <w:szCs w:val="20"/>
          <w:rtl/>
        </w:rPr>
        <w:t>ולכאורה, דבריו כאן סותרים זאת, שהרי כאן הוצרך לתרץ מדוע אין מקדימים לברך על מין ז' למרות שהברכות אינן שוות!</w:t>
      </w:r>
      <w:r>
        <w:rPr>
          <w:rFonts w:cs="Arial"/>
          <w:sz w:val="20"/>
          <w:szCs w:val="20"/>
          <w:rtl/>
        </w:rPr>
        <w:br/>
      </w:r>
      <w:r>
        <w:rPr>
          <w:rFonts w:cs="Arial" w:hint="cs"/>
          <w:sz w:val="20"/>
          <w:szCs w:val="20"/>
          <w:rtl/>
        </w:rPr>
        <w:t xml:space="preserve">ויש לומר </w:t>
      </w:r>
      <w:r>
        <w:rPr>
          <w:rFonts w:cs="Arial"/>
          <w:sz w:val="20"/>
          <w:szCs w:val="20"/>
          <w:rtl/>
        </w:rPr>
        <w:t>–</w:t>
      </w:r>
      <w:r>
        <w:rPr>
          <w:rFonts w:cs="Arial" w:hint="cs"/>
          <w:sz w:val="20"/>
          <w:szCs w:val="20"/>
          <w:rtl/>
        </w:rPr>
        <w:t xml:space="preserve"> דבריו כאן הם ע"פ מ"ד שיש להקדים מין ז' אף כשאין הברכות שוות.</w:t>
      </w:r>
    </w:p>
    <w:p w14:paraId="23308FD7" w14:textId="77777777" w:rsidR="00321E16" w:rsidRDefault="00321E16" w:rsidP="00321E16">
      <w:pPr>
        <w:rPr>
          <w:rFonts w:cs="Arial"/>
          <w:sz w:val="20"/>
          <w:szCs w:val="20"/>
          <w:rtl/>
        </w:rPr>
      </w:pPr>
    </w:p>
    <w:p w14:paraId="53FDC9CA" w14:textId="77777777" w:rsidR="00321E16" w:rsidRDefault="00321E16" w:rsidP="00321E16">
      <w:pPr>
        <w:rPr>
          <w:rFonts w:cs="Arial"/>
          <w:sz w:val="20"/>
          <w:szCs w:val="20"/>
          <w:rtl/>
        </w:rPr>
      </w:pPr>
    </w:p>
    <w:p w14:paraId="257D61D7" w14:textId="77777777" w:rsidR="00321E16" w:rsidRDefault="00321E16" w:rsidP="00321E16">
      <w:pPr>
        <w:rPr>
          <w:rFonts w:cs="Arial"/>
          <w:sz w:val="20"/>
          <w:szCs w:val="20"/>
          <w:rtl/>
        </w:rPr>
      </w:pPr>
    </w:p>
    <w:p w14:paraId="07362D58" w14:textId="77777777" w:rsidR="00321E16" w:rsidRDefault="00321E16" w:rsidP="00321E16">
      <w:pPr>
        <w:rPr>
          <w:rFonts w:cs="Arial"/>
          <w:sz w:val="20"/>
          <w:szCs w:val="20"/>
          <w:rtl/>
        </w:rPr>
      </w:pPr>
    </w:p>
    <w:p w14:paraId="071F1169" w14:textId="77777777" w:rsidR="00321E16" w:rsidRDefault="00321E16" w:rsidP="00321E16">
      <w:pPr>
        <w:rPr>
          <w:rFonts w:cs="Arial"/>
          <w:sz w:val="20"/>
          <w:szCs w:val="20"/>
          <w:rtl/>
        </w:rPr>
      </w:pPr>
    </w:p>
    <w:p w14:paraId="608B8C76" w14:textId="77777777" w:rsidR="00321E16" w:rsidRDefault="00321E16" w:rsidP="00321E16">
      <w:pPr>
        <w:rPr>
          <w:rFonts w:cs="Arial"/>
          <w:sz w:val="20"/>
          <w:szCs w:val="20"/>
          <w:rtl/>
        </w:rPr>
      </w:pPr>
    </w:p>
    <w:p w14:paraId="47E30854" w14:textId="77777777" w:rsidR="00321E16" w:rsidRDefault="00321E16" w:rsidP="00321E16">
      <w:pPr>
        <w:rPr>
          <w:rFonts w:cs="Arial"/>
          <w:sz w:val="20"/>
          <w:szCs w:val="20"/>
          <w:rtl/>
        </w:rPr>
      </w:pPr>
    </w:p>
    <w:p w14:paraId="3F1618C2" w14:textId="77777777" w:rsidR="00321E16" w:rsidRDefault="00321E16" w:rsidP="00321E16">
      <w:pPr>
        <w:rPr>
          <w:rFonts w:cs="Arial"/>
          <w:sz w:val="20"/>
          <w:szCs w:val="20"/>
          <w:rtl/>
        </w:rPr>
      </w:pPr>
    </w:p>
    <w:p w14:paraId="724FCA63" w14:textId="77777777" w:rsidR="00321E16" w:rsidRDefault="00321E16" w:rsidP="00321E16">
      <w:pPr>
        <w:rPr>
          <w:rFonts w:cs="Arial"/>
          <w:sz w:val="20"/>
          <w:szCs w:val="20"/>
          <w:rtl/>
        </w:rPr>
      </w:pPr>
    </w:p>
    <w:p w14:paraId="7517973A" w14:textId="77777777" w:rsidR="00321E16" w:rsidRDefault="00321E16" w:rsidP="00321E16">
      <w:pPr>
        <w:rPr>
          <w:rFonts w:cs="Arial"/>
          <w:sz w:val="20"/>
          <w:szCs w:val="20"/>
          <w:rtl/>
        </w:rPr>
      </w:pPr>
    </w:p>
    <w:p w14:paraId="2BB83CC4" w14:textId="77777777" w:rsidR="00321E16" w:rsidRDefault="00321E16" w:rsidP="00321E16">
      <w:pPr>
        <w:rPr>
          <w:rFonts w:cs="Arial"/>
          <w:sz w:val="20"/>
          <w:szCs w:val="20"/>
          <w:rtl/>
        </w:rPr>
      </w:pPr>
    </w:p>
    <w:p w14:paraId="58897748" w14:textId="77777777" w:rsidR="00321E16" w:rsidRDefault="00321E16" w:rsidP="00321E16">
      <w:pPr>
        <w:rPr>
          <w:rFonts w:cs="Arial"/>
          <w:sz w:val="20"/>
          <w:szCs w:val="20"/>
          <w:rtl/>
        </w:rPr>
      </w:pPr>
    </w:p>
    <w:p w14:paraId="3F7F85E7" w14:textId="77777777" w:rsidR="00321E16" w:rsidRDefault="00321E16" w:rsidP="00321E16">
      <w:pPr>
        <w:rPr>
          <w:rFonts w:cs="Arial"/>
          <w:sz w:val="20"/>
          <w:szCs w:val="20"/>
          <w:rtl/>
        </w:rPr>
      </w:pPr>
    </w:p>
    <w:p w14:paraId="426B2BC3" w14:textId="77777777" w:rsidR="00321E16" w:rsidRDefault="00321E16" w:rsidP="00321E16">
      <w:pPr>
        <w:rPr>
          <w:rFonts w:cs="Arial"/>
          <w:sz w:val="20"/>
          <w:szCs w:val="20"/>
          <w:rtl/>
        </w:rPr>
      </w:pPr>
    </w:p>
    <w:p w14:paraId="1013A800" w14:textId="77777777" w:rsidR="00321E16" w:rsidRDefault="00321E16" w:rsidP="00321E16">
      <w:pPr>
        <w:rPr>
          <w:rFonts w:cs="Arial"/>
          <w:sz w:val="20"/>
          <w:szCs w:val="20"/>
          <w:rtl/>
        </w:rPr>
      </w:pPr>
    </w:p>
    <w:p w14:paraId="4DD31153" w14:textId="77777777" w:rsidR="00321E16" w:rsidRDefault="00321E16" w:rsidP="00321E16">
      <w:pPr>
        <w:rPr>
          <w:rFonts w:cs="Arial"/>
          <w:sz w:val="20"/>
          <w:szCs w:val="20"/>
          <w:rtl/>
        </w:rPr>
      </w:pPr>
    </w:p>
    <w:p w14:paraId="53638A17" w14:textId="77777777" w:rsidR="00321E16" w:rsidRDefault="00321E16" w:rsidP="00321E16">
      <w:pPr>
        <w:rPr>
          <w:rFonts w:cs="Arial"/>
          <w:sz w:val="20"/>
          <w:szCs w:val="20"/>
          <w:rtl/>
        </w:rPr>
      </w:pPr>
    </w:p>
    <w:p w14:paraId="2B7CF69A" w14:textId="77777777" w:rsidR="00321E16" w:rsidRPr="005804F1" w:rsidRDefault="00321E16" w:rsidP="00321E16">
      <w:pPr>
        <w:rPr>
          <w:b/>
          <w:bCs/>
          <w:sz w:val="20"/>
          <w:szCs w:val="20"/>
          <w:rtl/>
        </w:rPr>
      </w:pPr>
      <w:r w:rsidRPr="005804F1">
        <w:rPr>
          <w:rFonts w:hint="cs"/>
          <w:b/>
          <w:bCs/>
          <w:sz w:val="20"/>
          <w:szCs w:val="20"/>
          <w:rtl/>
        </w:rPr>
        <w:t>בעזרת ה' יתברך</w:t>
      </w:r>
    </w:p>
    <w:p w14:paraId="740D439D" w14:textId="77777777" w:rsidR="00321E16" w:rsidRPr="005804F1" w:rsidRDefault="00321E16" w:rsidP="00321E16">
      <w:pPr>
        <w:rPr>
          <w:b/>
          <w:bCs/>
          <w:sz w:val="20"/>
          <w:szCs w:val="20"/>
          <w:rtl/>
        </w:rPr>
      </w:pPr>
      <w:r w:rsidRPr="005804F1">
        <w:rPr>
          <w:rFonts w:hint="cs"/>
          <w:b/>
          <w:bCs/>
          <w:sz w:val="20"/>
          <w:szCs w:val="20"/>
          <w:rtl/>
        </w:rPr>
        <w:t xml:space="preserve">סימן ריב </w:t>
      </w:r>
      <w:r w:rsidRPr="005804F1">
        <w:rPr>
          <w:b/>
          <w:bCs/>
          <w:sz w:val="20"/>
          <w:szCs w:val="20"/>
          <w:rtl/>
        </w:rPr>
        <w:t>–</w:t>
      </w:r>
      <w:r w:rsidRPr="005804F1">
        <w:rPr>
          <w:rFonts w:hint="cs"/>
          <w:b/>
          <w:bCs/>
          <w:sz w:val="20"/>
          <w:szCs w:val="20"/>
          <w:rtl/>
        </w:rPr>
        <w:t xml:space="preserve"> דיני עיקר וטפל</w:t>
      </w:r>
    </w:p>
    <w:p w14:paraId="3BE7DDCA" w14:textId="77777777" w:rsidR="00321E16" w:rsidRDefault="00321E16" w:rsidP="00321E16">
      <w:pPr>
        <w:rPr>
          <w:sz w:val="20"/>
          <w:szCs w:val="20"/>
          <w:rtl/>
        </w:rPr>
      </w:pPr>
      <w:r w:rsidRPr="005804F1">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דיני עיקר וטפל</w:t>
      </w:r>
      <w:r w:rsidRPr="005804F1">
        <w:rPr>
          <w:b/>
          <w:bCs/>
          <w:sz w:val="20"/>
          <w:szCs w:val="20"/>
          <w:rtl/>
        </w:rPr>
        <w:br/>
      </w:r>
      <w:r w:rsidRPr="005804F1">
        <w:rPr>
          <w:rFonts w:hint="cs"/>
          <w:b/>
          <w:bCs/>
          <w:sz w:val="20"/>
          <w:szCs w:val="20"/>
          <w:rtl/>
        </w:rPr>
        <w:t>מקו</w:t>
      </w:r>
      <w:r>
        <w:rPr>
          <w:rFonts w:hint="cs"/>
          <w:b/>
          <w:bCs/>
          <w:sz w:val="20"/>
          <w:szCs w:val="20"/>
          <w:rtl/>
        </w:rPr>
        <w:t>ר</w:t>
      </w:r>
      <w:r w:rsidRPr="005804F1">
        <w:rPr>
          <w:rFonts w:hint="cs"/>
          <w:b/>
          <w:bCs/>
          <w:sz w:val="20"/>
          <w:szCs w:val="20"/>
          <w:rtl/>
        </w:rPr>
        <w:t xml:space="preserve"> הדין</w:t>
      </w:r>
      <w:r>
        <w:rPr>
          <w:b/>
          <w:bCs/>
          <w:sz w:val="20"/>
          <w:szCs w:val="20"/>
          <w:rtl/>
        </w:rPr>
        <w:br/>
      </w:r>
      <w:r>
        <w:rPr>
          <w:rFonts w:hint="cs"/>
          <w:b/>
          <w:bCs/>
          <w:sz w:val="20"/>
          <w:szCs w:val="20"/>
          <w:rtl/>
        </w:rPr>
        <w:t xml:space="preserve">משנה </w:t>
      </w:r>
      <w:r>
        <w:rPr>
          <w:rFonts w:hint="cs"/>
          <w:sz w:val="20"/>
          <w:szCs w:val="20"/>
          <w:rtl/>
        </w:rPr>
        <w:t>ברכות (מד.) "</w:t>
      </w:r>
      <w:r w:rsidRPr="00F46886">
        <w:rPr>
          <w:rFonts w:cs="Arial"/>
          <w:sz w:val="20"/>
          <w:szCs w:val="20"/>
          <w:rtl/>
        </w:rPr>
        <w:t>הביאו לפניו מליח תחלה ופת עמו - מברך על המליח ופוטר את הפת, שהפת טפלה לו.</w:t>
      </w:r>
      <w:r>
        <w:rPr>
          <w:rStyle w:val="a6"/>
          <w:rFonts w:cs="Arial"/>
          <w:rtl/>
        </w:rPr>
        <w:footnoteReference w:id="425"/>
      </w:r>
      <w:r w:rsidRPr="00F46886">
        <w:rPr>
          <w:rFonts w:cs="Arial"/>
          <w:sz w:val="20"/>
          <w:szCs w:val="20"/>
          <w:rtl/>
        </w:rPr>
        <w:t xml:space="preserve"> זה הכלל: כל שהוא עיקר ועמו טפלה - מברך על העיקר ופוטר את הטפלה</w:t>
      </w:r>
      <w:r>
        <w:rPr>
          <w:rFonts w:cs="Arial" w:hint="cs"/>
          <w:sz w:val="20"/>
          <w:szCs w:val="20"/>
          <w:rtl/>
        </w:rPr>
        <w:t>".</w:t>
      </w:r>
    </w:p>
    <w:p w14:paraId="49345CAF" w14:textId="77777777" w:rsidR="00321E16" w:rsidRDefault="00321E16" w:rsidP="00321E16">
      <w:pPr>
        <w:rPr>
          <w:sz w:val="20"/>
          <w:szCs w:val="20"/>
          <w:rtl/>
        </w:rPr>
      </w:pPr>
      <w:r>
        <w:rPr>
          <w:rFonts w:hint="cs"/>
          <w:b/>
          <w:bCs/>
          <w:sz w:val="20"/>
          <w:szCs w:val="20"/>
          <w:rtl/>
        </w:rPr>
        <w:t>עיקר וטפל מעורבים זה בזה</w:t>
      </w:r>
      <w:r>
        <w:rPr>
          <w:sz w:val="20"/>
          <w:szCs w:val="20"/>
          <w:rtl/>
        </w:rPr>
        <w:br/>
      </w:r>
      <w:r w:rsidRPr="001005CB">
        <w:rPr>
          <w:rFonts w:hint="cs"/>
          <w:b/>
          <w:bCs/>
          <w:sz w:val="20"/>
          <w:szCs w:val="20"/>
          <w:rtl/>
        </w:rPr>
        <w:t>גמרא</w:t>
      </w:r>
      <w:r>
        <w:rPr>
          <w:rFonts w:hint="cs"/>
          <w:sz w:val="20"/>
          <w:szCs w:val="20"/>
          <w:rtl/>
        </w:rPr>
        <w:t xml:space="preserve"> ברכות (מא.) "</w:t>
      </w:r>
      <w:r w:rsidRPr="001005CB">
        <w:rPr>
          <w:rFonts w:cs="Arial"/>
          <w:sz w:val="20"/>
          <w:szCs w:val="20"/>
          <w:rtl/>
        </w:rPr>
        <w:t>היו לפניו צנון וזית - מברך על הצנון ופוטר את הזית. במה דברים אמורים - כשהצנון עיקר</w:t>
      </w:r>
      <w:r>
        <w:rPr>
          <w:rFonts w:cs="Arial" w:hint="cs"/>
          <w:sz w:val="20"/>
          <w:szCs w:val="20"/>
          <w:rtl/>
        </w:rPr>
        <w:t>".</w:t>
      </w:r>
      <w:r>
        <w:rPr>
          <w:sz w:val="20"/>
          <w:szCs w:val="20"/>
          <w:rtl/>
        </w:rPr>
        <w:br/>
      </w:r>
      <w:r w:rsidRPr="0040134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מגמרא זו משמע, שברכת העיקר פוטרת את הטפל אפילו אם כל אחד מהמינים עומד בפני עצמו ואינם מעורבים זה בזה.</w:t>
      </w:r>
    </w:p>
    <w:p w14:paraId="78D4784B" w14:textId="77777777" w:rsidR="00321E16" w:rsidRDefault="00321E16" w:rsidP="00321E16">
      <w:pPr>
        <w:rPr>
          <w:sz w:val="20"/>
          <w:szCs w:val="20"/>
          <w:rtl/>
        </w:rPr>
      </w:pPr>
      <w:r>
        <w:rPr>
          <w:rFonts w:hint="cs"/>
          <w:b/>
          <w:bCs/>
          <w:sz w:val="20"/>
          <w:szCs w:val="20"/>
          <w:rtl/>
        </w:rPr>
        <w:t>דין ברכה אחרונה</w:t>
      </w:r>
      <w:r>
        <w:rPr>
          <w:b/>
          <w:bCs/>
          <w:sz w:val="20"/>
          <w:szCs w:val="20"/>
          <w:rtl/>
        </w:rPr>
        <w:br/>
      </w:r>
      <w:r>
        <w:rPr>
          <w:rFonts w:hint="cs"/>
          <w:sz w:val="20"/>
          <w:szCs w:val="20"/>
          <w:rtl/>
        </w:rPr>
        <w:t>האם ברכת העיקר פוטרת את הטפל גם מברכה אחרונה?</w:t>
      </w:r>
      <w:r>
        <w:rPr>
          <w:sz w:val="20"/>
          <w:szCs w:val="20"/>
          <w:rtl/>
        </w:rPr>
        <w:br/>
      </w:r>
      <w:r>
        <w:rPr>
          <w:rFonts w:hint="cs"/>
          <w:sz w:val="20"/>
          <w:szCs w:val="20"/>
          <w:rtl/>
        </w:rPr>
        <w:t xml:space="preserve">א. </w:t>
      </w:r>
      <w:r w:rsidRPr="00496579">
        <w:rPr>
          <w:rFonts w:hint="cs"/>
          <w:b/>
          <w:bCs/>
          <w:sz w:val="20"/>
          <w:szCs w:val="20"/>
          <w:rtl/>
        </w:rPr>
        <w:t xml:space="preserve">כלבו </w:t>
      </w:r>
      <w:r>
        <w:rPr>
          <w:sz w:val="20"/>
          <w:szCs w:val="20"/>
          <w:rtl/>
        </w:rPr>
        <w:t>–</w:t>
      </w:r>
      <w:r>
        <w:rPr>
          <w:rFonts w:hint="cs"/>
          <w:sz w:val="20"/>
          <w:szCs w:val="20"/>
          <w:rtl/>
        </w:rPr>
        <w:t xml:space="preserve"> ספק.</w:t>
      </w:r>
      <w:r>
        <w:rPr>
          <w:sz w:val="20"/>
          <w:szCs w:val="20"/>
          <w:rtl/>
        </w:rPr>
        <w:br/>
      </w:r>
      <w:r>
        <w:rPr>
          <w:rFonts w:hint="cs"/>
          <w:sz w:val="20"/>
          <w:szCs w:val="20"/>
          <w:rtl/>
        </w:rPr>
        <w:t xml:space="preserve">ב. </w:t>
      </w:r>
      <w:r w:rsidRPr="0049657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49657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ברכה ראשונה.</w:t>
      </w:r>
      <w:r>
        <w:rPr>
          <w:sz w:val="20"/>
          <w:szCs w:val="20"/>
          <w:rtl/>
        </w:rPr>
        <w:br/>
      </w:r>
      <w:r w:rsidRPr="00496579">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sidRPr="00496579">
        <w:rPr>
          <w:rFonts w:hint="cs"/>
          <w:b/>
          <w:bCs/>
          <w:sz w:val="20"/>
          <w:szCs w:val="20"/>
          <w:rtl/>
        </w:rPr>
        <w:t>גמרא</w:t>
      </w:r>
      <w:r>
        <w:rPr>
          <w:rFonts w:hint="cs"/>
          <w:sz w:val="20"/>
          <w:szCs w:val="20"/>
          <w:rtl/>
        </w:rPr>
        <w:t xml:space="preserve"> ברכות (מא:) "</w:t>
      </w:r>
      <w:r w:rsidRPr="00496579">
        <w:rPr>
          <w:rFonts w:cs="Arial"/>
          <w:sz w:val="20"/>
          <w:szCs w:val="20"/>
          <w:rtl/>
        </w:rPr>
        <w:t>אמר רב פפא, הלכתא: דברים הבאים מחמת הסעודה בתוך הסעודה - אין טעונים ברכה לא לפניהם ולא לאחריהם</w:t>
      </w:r>
      <w:r>
        <w:rPr>
          <w:rFonts w:cs="Arial" w:hint="cs"/>
          <w:sz w:val="20"/>
          <w:szCs w:val="20"/>
          <w:rtl/>
        </w:rPr>
        <w:t xml:space="preserve">". </w:t>
      </w:r>
      <w:r>
        <w:rPr>
          <w:rFonts w:cs="Arial"/>
          <w:sz w:val="20"/>
          <w:szCs w:val="20"/>
          <w:rtl/>
        </w:rPr>
        <w:br/>
      </w:r>
      <w:r>
        <w:rPr>
          <w:rFonts w:cs="Arial" w:hint="cs"/>
          <w:sz w:val="20"/>
          <w:szCs w:val="20"/>
          <w:rtl/>
        </w:rPr>
        <w:t>דהיינו, ברכת העיקר פוטרת את כל הדברים הטפלים לסעודה אף מברכה אחרונה, הוא הדין בנידון דידן.</w:t>
      </w:r>
    </w:p>
    <w:p w14:paraId="0A17C378" w14:textId="77777777" w:rsidR="00321E16" w:rsidRPr="00F84781" w:rsidRDefault="00321E16" w:rsidP="00321E16">
      <w:pPr>
        <w:rPr>
          <w:rFonts w:cs="Arial"/>
          <w:sz w:val="20"/>
          <w:szCs w:val="20"/>
          <w:rtl/>
        </w:rPr>
      </w:pPr>
      <w:r>
        <w:rPr>
          <w:rFonts w:hint="cs"/>
          <w:b/>
          <w:bCs/>
          <w:sz w:val="20"/>
          <w:szCs w:val="20"/>
          <w:rtl/>
        </w:rPr>
        <w:t>עיקר שאינו חביב</w:t>
      </w:r>
      <w:r>
        <w:rPr>
          <w:b/>
          <w:bCs/>
          <w:sz w:val="20"/>
          <w:szCs w:val="20"/>
          <w:rtl/>
        </w:rPr>
        <w:br/>
      </w:r>
      <w:r>
        <w:rPr>
          <w:rFonts w:hint="cs"/>
          <w:sz w:val="20"/>
          <w:szCs w:val="20"/>
          <w:rtl/>
        </w:rPr>
        <w:t xml:space="preserve">א. </w:t>
      </w:r>
      <w:r>
        <w:rPr>
          <w:rFonts w:hint="cs"/>
          <w:b/>
          <w:bCs/>
          <w:sz w:val="20"/>
          <w:szCs w:val="20"/>
          <w:rtl/>
        </w:rPr>
        <w:t xml:space="preserve">אגור </w:t>
      </w:r>
      <w:r>
        <w:rPr>
          <w:sz w:val="20"/>
          <w:szCs w:val="20"/>
          <w:rtl/>
        </w:rPr>
        <w:t>–</w:t>
      </w:r>
      <w:r>
        <w:rPr>
          <w:rFonts w:hint="cs"/>
          <w:sz w:val="20"/>
          <w:szCs w:val="20"/>
          <w:rtl/>
        </w:rPr>
        <w:t xml:space="preserve"> ברכת העיקר פוטרת את ברכת הטפל רק אם העיקר חביב יותר מהטפל, אך אם המין הטפל חביב יותר מהעיקר יש לברך על שניהם, וכ"פ </w:t>
      </w:r>
      <w:r w:rsidRPr="005942B8">
        <w:rPr>
          <w:rFonts w:hint="cs"/>
          <w:b/>
          <w:bCs/>
          <w:sz w:val="20"/>
          <w:szCs w:val="20"/>
          <w:rtl/>
        </w:rPr>
        <w:t>הרמ"א</w:t>
      </w:r>
      <w:r>
        <w:rPr>
          <w:rFonts w:hint="cs"/>
          <w:sz w:val="20"/>
          <w:szCs w:val="20"/>
          <w:rtl/>
        </w:rPr>
        <w:t>.</w:t>
      </w:r>
      <w:r>
        <w:rPr>
          <w:sz w:val="20"/>
          <w:szCs w:val="20"/>
          <w:rtl/>
        </w:rPr>
        <w:br/>
      </w:r>
      <w:r>
        <w:rPr>
          <w:rFonts w:hint="cs"/>
          <w:sz w:val="20"/>
          <w:szCs w:val="20"/>
          <w:rtl/>
        </w:rPr>
        <w:t xml:space="preserve">כלומר, מעלת העיקר נאמרה רק כשיש בו שתי מעלות </w:t>
      </w:r>
      <w:r>
        <w:rPr>
          <w:sz w:val="20"/>
          <w:szCs w:val="20"/>
          <w:rtl/>
        </w:rPr>
        <w:t>–</w:t>
      </w:r>
      <w:r>
        <w:rPr>
          <w:rFonts w:hint="cs"/>
          <w:sz w:val="20"/>
          <w:szCs w:val="20"/>
          <w:rtl/>
        </w:rPr>
        <w:t xml:space="preserve"> עיקר וחביב.</w:t>
      </w:r>
      <w:r>
        <w:rPr>
          <w:sz w:val="20"/>
          <w:szCs w:val="20"/>
          <w:rtl/>
        </w:rPr>
        <w:br/>
      </w:r>
      <w:r>
        <w:rPr>
          <w:rFonts w:hint="cs"/>
          <w:sz w:val="20"/>
          <w:szCs w:val="20"/>
          <w:rtl/>
        </w:rPr>
        <w:t xml:space="preserve">ב. </w:t>
      </w:r>
      <w:r w:rsidRPr="00F84781">
        <w:rPr>
          <w:rFonts w:hint="cs"/>
          <w:b/>
          <w:bCs/>
          <w:sz w:val="20"/>
          <w:szCs w:val="20"/>
          <w:rtl/>
        </w:rPr>
        <w:t>מג"א וגר"א</w:t>
      </w:r>
      <w:r>
        <w:rPr>
          <w:rFonts w:hint="cs"/>
          <w:sz w:val="20"/>
          <w:szCs w:val="20"/>
          <w:rtl/>
        </w:rPr>
        <w:t xml:space="preserve"> </w:t>
      </w:r>
      <w:r>
        <w:rPr>
          <w:sz w:val="20"/>
          <w:szCs w:val="20"/>
          <w:rtl/>
        </w:rPr>
        <w:t>–</w:t>
      </w:r>
      <w:r>
        <w:rPr>
          <w:rFonts w:hint="cs"/>
          <w:sz w:val="20"/>
          <w:szCs w:val="20"/>
          <w:rtl/>
        </w:rPr>
        <w:t xml:space="preserve"> אין הלכה כדברי האגור, מעלת העיקר נאמרה אפילו אם הטפל חביב יותר.</w:t>
      </w:r>
      <w:r>
        <w:rPr>
          <w:sz w:val="20"/>
          <w:szCs w:val="20"/>
          <w:rtl/>
        </w:rPr>
        <w:br/>
      </w:r>
      <w:r w:rsidRPr="00F8478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שהטפל חביב יותר, מכל מקום כעת הוא נאכל בתורת טפל עבור העיקר.</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942B8">
        <w:rPr>
          <w:rFonts w:cs="Arial"/>
          <w:sz w:val="20"/>
          <w:szCs w:val="20"/>
          <w:rtl/>
        </w:rPr>
        <w:t xml:space="preserve">כל שהוא עיקר ועמו טפילה </w:t>
      </w:r>
      <w:r w:rsidRPr="005942B8">
        <w:rPr>
          <w:rFonts w:cs="Arial"/>
          <w:sz w:val="18"/>
          <w:szCs w:val="18"/>
          <w:rtl/>
        </w:rPr>
        <w:t>(פי</w:t>
      </w:r>
      <w:r>
        <w:rPr>
          <w:rFonts w:cs="Arial" w:hint="cs"/>
          <w:sz w:val="18"/>
          <w:szCs w:val="18"/>
          <w:rtl/>
        </w:rPr>
        <w:t>רוש</w:t>
      </w:r>
      <w:r w:rsidRPr="005942B8">
        <w:rPr>
          <w:rFonts w:cs="Arial"/>
          <w:sz w:val="18"/>
          <w:szCs w:val="18"/>
          <w:rtl/>
        </w:rPr>
        <w:t xml:space="preserve"> דבר בלתי נחשב)</w:t>
      </w:r>
      <w:r w:rsidRPr="005942B8">
        <w:rPr>
          <w:rFonts w:cs="Arial"/>
          <w:sz w:val="20"/>
          <w:szCs w:val="20"/>
          <w:rtl/>
        </w:rPr>
        <w:t>, מברך על העיקר ופוטר את הטפילה בין מברכה שלפניה בין מברכה שלאחריה</w:t>
      </w:r>
      <w:r>
        <w:rPr>
          <w:rFonts w:cs="Arial" w:hint="cs"/>
          <w:sz w:val="20"/>
          <w:szCs w:val="20"/>
          <w:rtl/>
        </w:rPr>
        <w:t>.</w:t>
      </w:r>
      <w:r w:rsidRPr="005942B8">
        <w:rPr>
          <w:rFonts w:cs="Arial"/>
          <w:sz w:val="20"/>
          <w:szCs w:val="20"/>
          <w:rtl/>
        </w:rPr>
        <w:t xml:space="preserve"> לא מיבעיא אם העיקר מעורב עם הטפל, אלא אפ</w:t>
      </w:r>
      <w:r>
        <w:rPr>
          <w:rFonts w:cs="Arial" w:hint="cs"/>
          <w:sz w:val="20"/>
          <w:szCs w:val="20"/>
          <w:rtl/>
        </w:rPr>
        <w:t>ילו</w:t>
      </w:r>
      <w:r w:rsidRPr="005942B8">
        <w:rPr>
          <w:rFonts w:cs="Arial"/>
          <w:sz w:val="20"/>
          <w:szCs w:val="20"/>
          <w:rtl/>
        </w:rPr>
        <w:t xml:space="preserve"> כל אחד לבדו</w:t>
      </w:r>
      <w:r>
        <w:rPr>
          <w:rFonts w:cs="Arial" w:hint="cs"/>
          <w:sz w:val="20"/>
          <w:szCs w:val="20"/>
          <w:rtl/>
        </w:rPr>
        <w:t>.</w:t>
      </w:r>
      <w:r w:rsidRPr="005942B8">
        <w:rPr>
          <w:rFonts w:cs="Arial"/>
          <w:sz w:val="20"/>
          <w:szCs w:val="20"/>
          <w:rtl/>
        </w:rPr>
        <w:t xml:space="preserve"> ואפילו פת שהוא חשוב מכל, אם הוא טפל כגון שאוכל דג מליח ואוכל פת עמו כדי שלא יזיקנו בגרונו, מברך על הדג ופוטר הפת, כיון שהוא טפל. </w:t>
      </w:r>
      <w:r w:rsidRPr="005942B8">
        <w:rPr>
          <w:rFonts w:cs="Arial"/>
          <w:sz w:val="18"/>
          <w:szCs w:val="18"/>
          <w:rtl/>
        </w:rPr>
        <w:t>הגה: וי</w:t>
      </w:r>
      <w:r>
        <w:rPr>
          <w:rFonts w:cs="Arial" w:hint="cs"/>
          <w:sz w:val="18"/>
          <w:szCs w:val="18"/>
          <w:rtl/>
        </w:rPr>
        <w:t>ש אומרים</w:t>
      </w:r>
      <w:r w:rsidRPr="005942B8">
        <w:rPr>
          <w:rFonts w:cs="Arial"/>
          <w:sz w:val="18"/>
          <w:szCs w:val="18"/>
          <w:rtl/>
        </w:rPr>
        <w:t xml:space="preserve"> אם הטפל חביב עליו, מברך עליו ואח</w:t>
      </w:r>
      <w:r>
        <w:rPr>
          <w:rFonts w:cs="Arial" w:hint="cs"/>
          <w:sz w:val="18"/>
          <w:szCs w:val="18"/>
          <w:rtl/>
        </w:rPr>
        <w:t>ר כך</w:t>
      </w:r>
      <w:r w:rsidRPr="005942B8">
        <w:rPr>
          <w:rFonts w:cs="Arial"/>
          <w:sz w:val="18"/>
          <w:szCs w:val="18"/>
          <w:rtl/>
        </w:rPr>
        <w:t xml:space="preserve"> מברך על העיקר</w:t>
      </w:r>
      <w:r>
        <w:rPr>
          <w:rFonts w:cs="Arial" w:hint="cs"/>
          <w:sz w:val="20"/>
          <w:szCs w:val="20"/>
          <w:rtl/>
        </w:rPr>
        <w:t>".</w:t>
      </w:r>
    </w:p>
    <w:p w14:paraId="4CB28D90" w14:textId="77777777" w:rsidR="00321E16" w:rsidRDefault="00321E16" w:rsidP="00321E16">
      <w:pPr>
        <w:rPr>
          <w:sz w:val="20"/>
          <w:szCs w:val="20"/>
          <w:rtl/>
        </w:rPr>
      </w:pPr>
      <w:r>
        <w:rPr>
          <w:rFonts w:hint="cs"/>
          <w:sz w:val="20"/>
          <w:szCs w:val="20"/>
          <w:u w:val="single"/>
          <w:rtl/>
        </w:rPr>
        <w:t>הגדרת עיקר</w:t>
      </w:r>
      <w:r>
        <w:rPr>
          <w:sz w:val="20"/>
          <w:szCs w:val="20"/>
          <w:u w:val="single"/>
          <w:rtl/>
        </w:rPr>
        <w:br/>
      </w:r>
      <w:r>
        <w:rPr>
          <w:rFonts w:hint="cs"/>
          <w:sz w:val="20"/>
          <w:szCs w:val="20"/>
          <w:rtl/>
        </w:rPr>
        <w:t>ישנן כמה הגדרות מהו המאכל העיקרי.</w:t>
      </w:r>
      <w:r>
        <w:rPr>
          <w:sz w:val="20"/>
          <w:szCs w:val="20"/>
          <w:rtl/>
        </w:rPr>
        <w:br/>
      </w:r>
      <w:r>
        <w:rPr>
          <w:rFonts w:hint="cs"/>
          <w:sz w:val="20"/>
          <w:szCs w:val="20"/>
          <w:rtl/>
        </w:rPr>
        <w:t>א. תערובת שמין אחד בא לתקן את חברו, המין שנתקן הוא העיקר, המין המתקן הוא הטפל.</w:t>
      </w:r>
      <w:r>
        <w:rPr>
          <w:sz w:val="20"/>
          <w:szCs w:val="20"/>
          <w:rtl/>
        </w:rPr>
        <w:br/>
      </w:r>
      <w:r>
        <w:rPr>
          <w:rFonts w:hint="cs"/>
          <w:sz w:val="20"/>
          <w:szCs w:val="20"/>
          <w:rtl/>
        </w:rPr>
        <w:t>ב. אם כל המינים עיקרים במידה שווה, המין שהוא הרוב הוא העיקר.</w:t>
      </w:r>
      <w:r>
        <w:rPr>
          <w:sz w:val="20"/>
          <w:szCs w:val="20"/>
          <w:rtl/>
        </w:rPr>
        <w:br/>
      </w:r>
      <w:r>
        <w:rPr>
          <w:rFonts w:hint="cs"/>
          <w:sz w:val="20"/>
          <w:szCs w:val="20"/>
          <w:rtl/>
        </w:rPr>
        <w:t>ג. אפילו אם כל מין ומין עומד בפני עצמו וניכר, ברכת הרוב פוטרת מפני שהיא העיקר, אך עיין בהוספות.</w:t>
      </w:r>
      <w:r>
        <w:rPr>
          <w:rStyle w:val="a6"/>
          <w:rtl/>
        </w:rPr>
        <w:footnoteReference w:id="426"/>
      </w:r>
      <w:r>
        <w:rPr>
          <w:sz w:val="20"/>
          <w:szCs w:val="20"/>
          <w:rtl/>
        </w:rPr>
        <w:br/>
      </w:r>
      <w:r>
        <w:rPr>
          <w:rFonts w:hint="cs"/>
          <w:sz w:val="20"/>
          <w:szCs w:val="20"/>
          <w:rtl/>
        </w:rPr>
        <w:t>ד. ואמנם, דבר שאינו עיקרי במאכל, אפילו אם הוא הרוב מכל מקום אינו העיקר ובטל למיעוט העיקרי.</w:t>
      </w:r>
      <w:r>
        <w:rPr>
          <w:sz w:val="20"/>
          <w:szCs w:val="20"/>
          <w:rtl/>
        </w:rPr>
        <w:br/>
      </w:r>
      <w:r>
        <w:rPr>
          <w:rFonts w:hint="cs"/>
          <w:sz w:val="20"/>
          <w:szCs w:val="20"/>
          <w:rtl/>
        </w:rPr>
        <w:t>ה. חמשת מיני דגן שניתנו במאכל לטעם נחשבים תמיד לעיקר, ובלבד שממשותם קיימת</w:t>
      </w:r>
      <w:r>
        <w:rPr>
          <w:rStyle w:val="a6"/>
          <w:rtl/>
        </w:rPr>
        <w:footnoteReference w:id="427"/>
      </w:r>
      <w:r>
        <w:rPr>
          <w:rFonts w:hint="cs"/>
          <w:sz w:val="20"/>
          <w:szCs w:val="20"/>
          <w:rtl/>
        </w:rPr>
        <w:t xml:space="preserve"> </w:t>
      </w:r>
      <w:r>
        <w:rPr>
          <w:rStyle w:val="a6"/>
          <w:rtl/>
        </w:rPr>
        <w:footnoteReference w:id="428"/>
      </w:r>
      <w:r>
        <w:rPr>
          <w:rFonts w:hint="cs"/>
          <w:sz w:val="20"/>
          <w:szCs w:val="20"/>
          <w:rtl/>
        </w:rPr>
        <w:t>.</w:t>
      </w:r>
      <w:r>
        <w:rPr>
          <w:sz w:val="20"/>
          <w:szCs w:val="20"/>
          <w:rtl/>
        </w:rPr>
        <w:br/>
      </w:r>
      <w:r>
        <w:rPr>
          <w:rFonts w:hint="cs"/>
          <w:sz w:val="20"/>
          <w:szCs w:val="20"/>
          <w:rtl/>
        </w:rPr>
        <w:t xml:space="preserve">ו. כאשר אוכל איזה מאכל ומלפת בו מאכל אחר, כגון שמלפת פת בגבינה, הפת עיקר למרות שרצונו לאכול גם את הגבינה ונהנה באכילתה. </w:t>
      </w:r>
    </w:p>
    <w:p w14:paraId="78EDA546" w14:textId="77777777" w:rsidR="00321E16" w:rsidRDefault="00321E16" w:rsidP="00321E16">
      <w:pPr>
        <w:rPr>
          <w:sz w:val="20"/>
          <w:szCs w:val="20"/>
          <w:rtl/>
        </w:rPr>
      </w:pPr>
      <w:r>
        <w:rPr>
          <w:rFonts w:hint="cs"/>
          <w:sz w:val="20"/>
          <w:szCs w:val="20"/>
          <w:u w:val="single"/>
          <w:rtl/>
        </w:rPr>
        <w:t>דג מלוח ולחם</w:t>
      </w:r>
      <w:r>
        <w:rPr>
          <w:sz w:val="20"/>
          <w:szCs w:val="20"/>
          <w:u w:val="single"/>
          <w:rtl/>
        </w:rPr>
        <w:br/>
      </w:r>
      <w:r>
        <w:rPr>
          <w:rFonts w:hint="cs"/>
          <w:sz w:val="20"/>
          <w:szCs w:val="20"/>
          <w:rtl/>
        </w:rPr>
        <w:t xml:space="preserve">למרות </w:t>
      </w:r>
      <w:r w:rsidRPr="00AD3291">
        <w:rPr>
          <w:rFonts w:hint="cs"/>
          <w:b/>
          <w:bCs/>
          <w:sz w:val="20"/>
          <w:szCs w:val="20"/>
          <w:rtl/>
        </w:rPr>
        <w:t>שהמחבר</w:t>
      </w:r>
      <w:r>
        <w:rPr>
          <w:rFonts w:hint="cs"/>
          <w:sz w:val="20"/>
          <w:szCs w:val="20"/>
          <w:rtl/>
        </w:rPr>
        <w:t xml:space="preserve"> פסק בפשטות שדג מלוח הוא העיקר כלפי הלחם, מכל מקום </w:t>
      </w:r>
      <w:r w:rsidRPr="00AD3291">
        <w:rPr>
          <w:rFonts w:hint="cs"/>
          <w:b/>
          <w:bCs/>
          <w:sz w:val="20"/>
          <w:szCs w:val="20"/>
          <w:rtl/>
        </w:rPr>
        <w:t>המ"ב</w:t>
      </w:r>
      <w:r>
        <w:rPr>
          <w:rFonts w:hint="cs"/>
          <w:sz w:val="20"/>
          <w:szCs w:val="20"/>
          <w:rtl/>
        </w:rPr>
        <w:t xml:space="preserve"> מסייג זאת.</w:t>
      </w:r>
      <w:r>
        <w:rPr>
          <w:sz w:val="20"/>
          <w:szCs w:val="20"/>
          <w:rtl/>
        </w:rPr>
        <w:br/>
      </w:r>
      <w:r>
        <w:rPr>
          <w:rFonts w:hint="cs"/>
          <w:sz w:val="20"/>
          <w:szCs w:val="20"/>
          <w:rtl/>
        </w:rPr>
        <w:t>א. רק אם אכל דבר מתוק תחילה ורוצה לאכול דג מלוח כדי להפיג את המתיקות בפיו הפת טפלה לדג, אך במקרה סתמי שאוכל דג מלוח עם לחם הלחם אינו טפל ויש לברך עליו המוציא.</w:t>
      </w:r>
      <w:r>
        <w:rPr>
          <w:sz w:val="20"/>
          <w:szCs w:val="20"/>
          <w:rtl/>
        </w:rPr>
        <w:br/>
      </w:r>
      <w:r>
        <w:rPr>
          <w:rFonts w:hint="cs"/>
          <w:sz w:val="20"/>
          <w:szCs w:val="20"/>
          <w:rtl/>
        </w:rPr>
        <w:t>ב. אף בכה"ג שהפת טפלה לדג, היינו רק אם אינו רוצה את הפת כלל, אך אם חפץ מעט גם בפת, מברך עליה.</w:t>
      </w:r>
      <w:r>
        <w:rPr>
          <w:sz w:val="20"/>
          <w:szCs w:val="20"/>
          <w:rtl/>
        </w:rPr>
        <w:br/>
      </w:r>
      <w:r>
        <w:rPr>
          <w:rFonts w:hint="cs"/>
          <w:sz w:val="20"/>
          <w:szCs w:val="20"/>
          <w:rtl/>
        </w:rPr>
        <w:t xml:space="preserve">ג. </w:t>
      </w:r>
      <w:r w:rsidRPr="00CA4916">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בזמנינו, לעולם אין אומרים שאכילת הלחם או העוגה באה רק להפיג את חריפות המאכל, מפני שתמיד יש בלחם או בעוגה גם כוונה להטעים או לסעוד את הלב, ולכן למרות שהם נאכלים בתורת טפל יש לברך גם עליהם.</w:t>
      </w:r>
    </w:p>
    <w:p w14:paraId="4FEA7813" w14:textId="77777777" w:rsidR="00321E16" w:rsidRDefault="00321E16" w:rsidP="00321E16">
      <w:pPr>
        <w:rPr>
          <w:sz w:val="20"/>
          <w:szCs w:val="20"/>
          <w:rtl/>
        </w:rPr>
      </w:pPr>
      <w:r>
        <w:rPr>
          <w:rFonts w:hint="cs"/>
          <w:sz w:val="20"/>
          <w:szCs w:val="20"/>
          <w:u w:val="single"/>
          <w:rtl/>
        </w:rPr>
        <w:t>מתכוון לאכול גם את הטפל</w:t>
      </w:r>
      <w:r>
        <w:rPr>
          <w:sz w:val="20"/>
          <w:szCs w:val="20"/>
          <w:u w:val="single"/>
          <w:rtl/>
        </w:rPr>
        <w:br/>
      </w:r>
      <w:r>
        <w:rPr>
          <w:rFonts w:hint="cs"/>
          <w:sz w:val="20"/>
          <w:szCs w:val="20"/>
          <w:rtl/>
        </w:rPr>
        <w:t>ברכת העיקר פוטרת את הטפל בתנאי שהטפל בא רק עבור העיקר, אבל אם מתכוון ורוצה גם את הטפל, צריך לברך גם עליו</w:t>
      </w:r>
      <w:r>
        <w:rPr>
          <w:rStyle w:val="a6"/>
          <w:rtl/>
        </w:rPr>
        <w:footnoteReference w:id="429"/>
      </w:r>
      <w:r>
        <w:rPr>
          <w:rFonts w:hint="cs"/>
          <w:sz w:val="20"/>
          <w:szCs w:val="20"/>
          <w:rtl/>
        </w:rPr>
        <w:t>. זאת ועוד, אם ברכת הטפל קודמת לברכת העיקר, כגון שאוכל מזונות כטפל לשתיית שכר, יקדים לברך על המזונות.</w:t>
      </w:r>
      <w:r>
        <w:rPr>
          <w:sz w:val="20"/>
          <w:szCs w:val="20"/>
          <w:rtl/>
        </w:rPr>
        <w:br/>
      </w:r>
      <w:r w:rsidRPr="00F72E58">
        <w:rPr>
          <w:rFonts w:hint="cs"/>
          <w:b/>
          <w:bCs/>
          <w:sz w:val="20"/>
          <w:szCs w:val="20"/>
          <w:rtl/>
        </w:rPr>
        <w:t>של"ה</w:t>
      </w:r>
      <w:r>
        <w:rPr>
          <w:rFonts w:hint="cs"/>
          <w:sz w:val="20"/>
          <w:szCs w:val="20"/>
          <w:rtl/>
        </w:rPr>
        <w:t xml:space="preserve"> - יש להימנע מאכילת פת כטפלה לשכר.</w:t>
      </w:r>
      <w:r>
        <w:rPr>
          <w:sz w:val="20"/>
          <w:szCs w:val="20"/>
          <w:rtl/>
        </w:rPr>
        <w:br/>
      </w:r>
      <w:r w:rsidRPr="00F72E5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קשה להבחין האם אכילת הפת נועדה רק למתק את השכר, או שיש לו גם כוונה לסעוד את הלב בפת.</w:t>
      </w:r>
    </w:p>
    <w:p w14:paraId="710D3E4D" w14:textId="77777777" w:rsidR="00321E16" w:rsidRDefault="00321E16" w:rsidP="00321E16">
      <w:pPr>
        <w:rPr>
          <w:sz w:val="20"/>
          <w:szCs w:val="20"/>
          <w:rtl/>
        </w:rPr>
      </w:pPr>
      <w:r>
        <w:rPr>
          <w:rFonts w:hint="cs"/>
          <w:sz w:val="20"/>
          <w:szCs w:val="20"/>
          <w:u w:val="single"/>
          <w:rtl/>
        </w:rPr>
        <w:t>באיזה אופן ברכת העיקר פוטרת את הטפל</w:t>
      </w:r>
      <w:r>
        <w:rPr>
          <w:sz w:val="20"/>
          <w:szCs w:val="20"/>
          <w:rtl/>
        </w:rPr>
        <w:br/>
      </w:r>
      <w:r>
        <w:rPr>
          <w:rFonts w:hint="cs"/>
          <w:sz w:val="20"/>
          <w:szCs w:val="20"/>
          <w:rtl/>
        </w:rPr>
        <w:t>ברכת העיקר פוטרת את הטפל רק אם היתה דעתו לאכול את הטפל, או שכך היא דרכו תמיד לאכול את הטפל עם העיקר, ובכה"ג אפילו אם לא היה הטפל לפניו בשעת ברכת העיקר, נפטר.</w:t>
      </w:r>
      <w:r>
        <w:rPr>
          <w:sz w:val="20"/>
          <w:szCs w:val="20"/>
          <w:rtl/>
        </w:rPr>
        <w:br/>
      </w:r>
      <w:r>
        <w:rPr>
          <w:rFonts w:hint="cs"/>
          <w:sz w:val="20"/>
          <w:szCs w:val="20"/>
          <w:rtl/>
        </w:rPr>
        <w:t>ברם, אם לא היה בדעתו לאכול את הטפל, ואף אין דרכו לאכול כך בשאר הפעמים, צריך לברך עליו.</w:t>
      </w:r>
      <w:r>
        <w:rPr>
          <w:sz w:val="20"/>
          <w:szCs w:val="20"/>
          <w:rtl/>
        </w:rPr>
        <w:br/>
      </w:r>
      <w:r>
        <w:rPr>
          <w:rFonts w:hint="cs"/>
          <w:sz w:val="20"/>
          <w:szCs w:val="20"/>
          <w:rtl/>
        </w:rPr>
        <w:t>ואמנם, בכה"ג יברך על הטפל ברכת שהכל בלבד, אפילו אם ברכתו אינה כך.</w:t>
      </w:r>
      <w:r>
        <w:rPr>
          <w:sz w:val="20"/>
          <w:szCs w:val="20"/>
          <w:rtl/>
        </w:rPr>
        <w:br/>
      </w:r>
      <w:r w:rsidRPr="00EC58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שהמאכל טפל הוא מפסיד את ברכתו העיקרית </w:t>
      </w:r>
      <w:r w:rsidRPr="00EC5825">
        <w:rPr>
          <w:rFonts w:hint="cs"/>
          <w:sz w:val="18"/>
          <w:szCs w:val="18"/>
          <w:rtl/>
        </w:rPr>
        <w:t>(כעין דברי הרמ"א בסמוך כשאכל הטפל לפני העיקר)</w:t>
      </w:r>
      <w:r>
        <w:rPr>
          <w:rFonts w:hint="cs"/>
          <w:sz w:val="20"/>
          <w:szCs w:val="20"/>
          <w:rtl/>
        </w:rPr>
        <w:t>.</w:t>
      </w:r>
      <w:r>
        <w:rPr>
          <w:sz w:val="20"/>
          <w:szCs w:val="20"/>
          <w:rtl/>
        </w:rPr>
        <w:br/>
      </w:r>
      <w:r>
        <w:rPr>
          <w:rFonts w:hint="cs"/>
          <w:sz w:val="20"/>
          <w:szCs w:val="20"/>
          <w:rtl/>
        </w:rPr>
        <w:t>וכן הדין אם שינה מקומו בין אכילת העיקר לטפל, צריך לברך על הטפל בכל עניין, ויברך שהכל, כאמור.</w:t>
      </w:r>
    </w:p>
    <w:p w14:paraId="241C022A" w14:textId="77777777" w:rsidR="00321E16" w:rsidRDefault="00321E16" w:rsidP="00321E16">
      <w:pPr>
        <w:rPr>
          <w:sz w:val="20"/>
          <w:szCs w:val="20"/>
          <w:rtl/>
        </w:rPr>
      </w:pPr>
      <w:r>
        <w:rPr>
          <w:rFonts w:hint="cs"/>
          <w:b/>
          <w:bCs/>
          <w:sz w:val="20"/>
          <w:szCs w:val="20"/>
          <w:rtl/>
        </w:rPr>
        <w:t>מאכל טפל שנאכל לפני המאכל העיקרי</w:t>
      </w:r>
      <w:r>
        <w:rPr>
          <w:b/>
          <w:bCs/>
          <w:sz w:val="20"/>
          <w:szCs w:val="20"/>
          <w:rtl/>
        </w:rPr>
        <w:br/>
      </w:r>
      <w:r>
        <w:rPr>
          <w:rFonts w:hint="cs"/>
          <w:b/>
          <w:bCs/>
          <w:sz w:val="20"/>
          <w:szCs w:val="20"/>
          <w:rtl/>
        </w:rPr>
        <w:t xml:space="preserve">תרומת הדשן </w:t>
      </w:r>
      <w:r>
        <w:rPr>
          <w:sz w:val="20"/>
          <w:szCs w:val="20"/>
          <w:rtl/>
        </w:rPr>
        <w:t>–</w:t>
      </w:r>
      <w:r>
        <w:rPr>
          <w:rFonts w:hint="cs"/>
          <w:sz w:val="20"/>
          <w:szCs w:val="20"/>
          <w:rtl/>
        </w:rPr>
        <w:t xml:space="preserve"> מאכל טפל שנאכל לפני המאכל העיקרי, כגון שאוכל מעט פת כדי שלא ישתה יין על קיבה ריקה, צריך לברך על הפת למרות שהיא טפלה, וכ"פ </w:t>
      </w:r>
      <w:r w:rsidRPr="00071D44">
        <w:rPr>
          <w:rFonts w:hint="cs"/>
          <w:b/>
          <w:bCs/>
          <w:sz w:val="20"/>
          <w:szCs w:val="20"/>
          <w:rtl/>
        </w:rPr>
        <w:t>הרמ"א</w:t>
      </w:r>
      <w:r>
        <w:rPr>
          <w:rFonts w:hint="cs"/>
          <w:sz w:val="20"/>
          <w:szCs w:val="20"/>
          <w:rtl/>
        </w:rPr>
        <w:t>.</w:t>
      </w:r>
      <w:r>
        <w:rPr>
          <w:sz w:val="20"/>
          <w:szCs w:val="20"/>
          <w:rtl/>
        </w:rPr>
        <w:br/>
      </w:r>
      <w:r w:rsidRPr="0043574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העיקר אינה יכולה לפטור את הטפל למפרע, רק אם המאכל הטפל נאכל לאחר המאכל העיקרי או ביחד איתו נפטר בברכת העיקר.</w:t>
      </w:r>
    </w:p>
    <w:p w14:paraId="618BD834" w14:textId="77777777" w:rsidR="00321E16" w:rsidRDefault="00321E16" w:rsidP="00321E16">
      <w:pPr>
        <w:rPr>
          <w:sz w:val="20"/>
          <w:szCs w:val="20"/>
          <w:rtl/>
        </w:rPr>
      </w:pPr>
      <w:r>
        <w:rPr>
          <w:rFonts w:hint="cs"/>
          <w:b/>
          <w:bCs/>
          <w:sz w:val="20"/>
          <w:szCs w:val="20"/>
          <w:rtl/>
        </w:rPr>
        <w:t>כיצד יברך על הטפל</w:t>
      </w:r>
      <w:r>
        <w:rPr>
          <w:b/>
          <w:bCs/>
          <w:sz w:val="20"/>
          <w:szCs w:val="20"/>
          <w:rtl/>
        </w:rPr>
        <w:br/>
      </w:r>
      <w:r>
        <w:rPr>
          <w:rFonts w:hint="cs"/>
          <w:sz w:val="20"/>
          <w:szCs w:val="20"/>
          <w:rtl/>
        </w:rPr>
        <w:t>כאשר מברך על הטפל, כגון במקרה הנ"ל, כיצד יברך?</w:t>
      </w:r>
      <w:r>
        <w:rPr>
          <w:sz w:val="20"/>
          <w:szCs w:val="20"/>
          <w:rtl/>
        </w:rPr>
        <w:br/>
      </w:r>
      <w:r>
        <w:rPr>
          <w:rFonts w:hint="cs"/>
          <w:sz w:val="20"/>
          <w:szCs w:val="20"/>
          <w:rtl/>
        </w:rPr>
        <w:t xml:space="preserve">א. </w:t>
      </w:r>
      <w:r w:rsidRPr="00622382">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שהכל, וכ"פ </w:t>
      </w:r>
      <w:r w:rsidRPr="00622382">
        <w:rPr>
          <w:rFonts w:hint="cs"/>
          <w:b/>
          <w:bCs/>
          <w:sz w:val="20"/>
          <w:szCs w:val="20"/>
          <w:rtl/>
        </w:rPr>
        <w:t>הרמ"א</w:t>
      </w:r>
      <w:r>
        <w:rPr>
          <w:rFonts w:hint="cs"/>
          <w:sz w:val="20"/>
          <w:szCs w:val="20"/>
          <w:rtl/>
        </w:rPr>
        <w:t>.</w:t>
      </w:r>
      <w:r>
        <w:rPr>
          <w:sz w:val="20"/>
          <w:szCs w:val="20"/>
          <w:rtl/>
        </w:rPr>
        <w:br/>
      </w:r>
      <w:r w:rsidRPr="00622382">
        <w:rPr>
          <w:rFonts w:hint="cs"/>
          <w:b/>
          <w:bCs/>
          <w:sz w:val="20"/>
          <w:szCs w:val="20"/>
          <w:rtl/>
        </w:rPr>
        <w:t xml:space="preserve">טעם </w:t>
      </w:r>
      <w:r>
        <w:rPr>
          <w:sz w:val="20"/>
          <w:szCs w:val="20"/>
          <w:rtl/>
        </w:rPr>
        <w:t>–</w:t>
      </w:r>
      <w:r>
        <w:rPr>
          <w:rFonts w:hint="cs"/>
          <w:sz w:val="20"/>
          <w:szCs w:val="20"/>
          <w:rtl/>
        </w:rPr>
        <w:t xml:space="preserve"> כיוון שנאכל בתורת טפל ואין ההנאה ממנו מחמת עצמותו, ולכן טעם הברכה הוא רק כדי שלא יהנה מהעולם ללא ברכה ויברך שהכל.</w:t>
      </w:r>
      <w:r>
        <w:rPr>
          <w:sz w:val="20"/>
          <w:szCs w:val="20"/>
          <w:rtl/>
        </w:rPr>
        <w:br/>
      </w:r>
      <w:r>
        <w:rPr>
          <w:rFonts w:hint="cs"/>
          <w:sz w:val="20"/>
          <w:szCs w:val="20"/>
          <w:rtl/>
        </w:rPr>
        <w:t xml:space="preserve">ב. </w:t>
      </w:r>
      <w:r w:rsidRPr="00622382">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ברכתו הראויה</w:t>
      </w:r>
      <w:r>
        <w:rPr>
          <w:rStyle w:val="a6"/>
          <w:rtl/>
        </w:rPr>
        <w:footnoteReference w:id="430"/>
      </w:r>
      <w:r>
        <w:rPr>
          <w:rFonts w:hint="cs"/>
          <w:sz w:val="20"/>
          <w:szCs w:val="20"/>
          <w:rtl/>
        </w:rPr>
        <w:t>.</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sidRPr="00734F05">
        <w:rPr>
          <w:rFonts w:hint="cs"/>
          <w:sz w:val="18"/>
          <w:szCs w:val="18"/>
          <w:rtl/>
        </w:rPr>
        <w:t xml:space="preserve"> "</w:t>
      </w:r>
      <w:r w:rsidRPr="00734F05">
        <w:rPr>
          <w:rFonts w:cs="Arial"/>
          <w:sz w:val="18"/>
          <w:szCs w:val="18"/>
          <w:rtl/>
        </w:rPr>
        <w:t>הא דמברכין על העיקר ופוטר את הטפילה היינו שאוכלן ביחד או שאוכל העיקר תח</w:t>
      </w:r>
      <w:r>
        <w:rPr>
          <w:rFonts w:cs="Arial" w:hint="cs"/>
          <w:sz w:val="18"/>
          <w:szCs w:val="18"/>
          <w:rtl/>
        </w:rPr>
        <w:t>י</w:t>
      </w:r>
      <w:r w:rsidRPr="00734F05">
        <w:rPr>
          <w:rFonts w:cs="Arial"/>
          <w:sz w:val="18"/>
          <w:szCs w:val="18"/>
          <w:rtl/>
        </w:rPr>
        <w:t>לה</w:t>
      </w:r>
      <w:r>
        <w:rPr>
          <w:rFonts w:cs="Arial" w:hint="cs"/>
          <w:sz w:val="18"/>
          <w:szCs w:val="18"/>
          <w:rtl/>
        </w:rPr>
        <w:t>.</w:t>
      </w:r>
      <w:r w:rsidRPr="00734F05">
        <w:rPr>
          <w:rFonts w:cs="Arial"/>
          <w:sz w:val="18"/>
          <w:szCs w:val="18"/>
          <w:rtl/>
        </w:rPr>
        <w:t xml:space="preserve"> </w:t>
      </w:r>
      <w:r>
        <w:rPr>
          <w:rFonts w:cs="Arial"/>
          <w:sz w:val="18"/>
          <w:szCs w:val="18"/>
          <w:rtl/>
        </w:rPr>
        <w:br/>
      </w:r>
      <w:r w:rsidRPr="00734F05">
        <w:rPr>
          <w:rFonts w:cs="Arial"/>
          <w:sz w:val="18"/>
          <w:szCs w:val="18"/>
          <w:rtl/>
        </w:rPr>
        <w:t>אבל אם אוכל הטפל תח</w:t>
      </w:r>
      <w:r>
        <w:rPr>
          <w:rFonts w:cs="Arial" w:hint="cs"/>
          <w:sz w:val="18"/>
          <w:szCs w:val="18"/>
          <w:rtl/>
        </w:rPr>
        <w:t>י</w:t>
      </w:r>
      <w:r w:rsidRPr="00734F05">
        <w:rPr>
          <w:rFonts w:cs="Arial"/>
          <w:sz w:val="18"/>
          <w:szCs w:val="18"/>
          <w:rtl/>
        </w:rPr>
        <w:t>לה כגון שרוצה לשתות ורוצה לאכול תח</w:t>
      </w:r>
      <w:r>
        <w:rPr>
          <w:rFonts w:cs="Arial" w:hint="cs"/>
          <w:sz w:val="18"/>
          <w:szCs w:val="18"/>
          <w:rtl/>
        </w:rPr>
        <w:t>י</w:t>
      </w:r>
      <w:r w:rsidRPr="00734F05">
        <w:rPr>
          <w:rFonts w:cs="Arial"/>
          <w:sz w:val="18"/>
          <w:szCs w:val="18"/>
          <w:rtl/>
        </w:rPr>
        <w:t>לה כדי שלא ישתה אליבא ריקנא</w:t>
      </w:r>
      <w:r>
        <w:rPr>
          <w:rFonts w:cs="Arial" w:hint="cs"/>
          <w:sz w:val="18"/>
          <w:szCs w:val="18"/>
          <w:rtl/>
        </w:rPr>
        <w:t>,</w:t>
      </w:r>
      <w:r w:rsidRPr="00734F05">
        <w:rPr>
          <w:rFonts w:cs="Arial"/>
          <w:sz w:val="18"/>
          <w:szCs w:val="18"/>
          <w:rtl/>
        </w:rPr>
        <w:t xml:space="preserve"> או שאוכל גרעיני גודגדניות </w:t>
      </w:r>
      <w:r w:rsidRPr="00BA6E35">
        <w:rPr>
          <w:rFonts w:cs="Arial" w:hint="cs"/>
          <w:sz w:val="16"/>
          <w:szCs w:val="16"/>
          <w:rtl/>
        </w:rPr>
        <w:t xml:space="preserve">(מ"ב - לפני השתייה) </w:t>
      </w:r>
      <w:r w:rsidRPr="00734F05">
        <w:rPr>
          <w:rFonts w:cs="Arial"/>
          <w:sz w:val="18"/>
          <w:szCs w:val="18"/>
          <w:rtl/>
        </w:rPr>
        <w:t>למתק השתייה, מברך על האוכל תח</w:t>
      </w:r>
      <w:r>
        <w:rPr>
          <w:rFonts w:cs="Arial" w:hint="cs"/>
          <w:sz w:val="18"/>
          <w:szCs w:val="18"/>
          <w:rtl/>
        </w:rPr>
        <w:t>י</w:t>
      </w:r>
      <w:r w:rsidRPr="00734F05">
        <w:rPr>
          <w:rFonts w:cs="Arial"/>
          <w:sz w:val="18"/>
          <w:szCs w:val="18"/>
          <w:rtl/>
        </w:rPr>
        <w:t>לה אף על פי שהוא טפל לשתייה</w:t>
      </w:r>
      <w:r>
        <w:rPr>
          <w:rFonts w:cs="Arial" w:hint="cs"/>
          <w:sz w:val="18"/>
          <w:szCs w:val="18"/>
          <w:rtl/>
        </w:rPr>
        <w:t>.</w:t>
      </w:r>
      <w:r w:rsidRPr="00734F05">
        <w:rPr>
          <w:rFonts w:cs="Arial"/>
          <w:sz w:val="18"/>
          <w:szCs w:val="18"/>
          <w:rtl/>
        </w:rPr>
        <w:t xml:space="preserve"> </w:t>
      </w:r>
      <w:r>
        <w:rPr>
          <w:rFonts w:cs="Arial"/>
          <w:sz w:val="18"/>
          <w:szCs w:val="18"/>
          <w:rtl/>
        </w:rPr>
        <w:br/>
      </w:r>
      <w:r w:rsidRPr="00734F05">
        <w:rPr>
          <w:rFonts w:cs="Arial"/>
          <w:sz w:val="18"/>
          <w:szCs w:val="18"/>
          <w:rtl/>
        </w:rPr>
        <w:t>ואינו מברך עליו רק שהכל</w:t>
      </w:r>
      <w:r>
        <w:rPr>
          <w:rFonts w:cs="Arial" w:hint="cs"/>
          <w:sz w:val="18"/>
          <w:szCs w:val="18"/>
          <w:rtl/>
        </w:rPr>
        <w:t>,</w:t>
      </w:r>
      <w:r w:rsidRPr="00734F05">
        <w:rPr>
          <w:rFonts w:cs="Arial"/>
          <w:sz w:val="18"/>
          <w:szCs w:val="18"/>
          <w:rtl/>
        </w:rPr>
        <w:t xml:space="preserve"> הואיל והוא טפל לדבר אחר</w:t>
      </w:r>
      <w:r w:rsidRPr="00734F05">
        <w:rPr>
          <w:rFonts w:cs="Arial" w:hint="cs"/>
          <w:sz w:val="18"/>
          <w:szCs w:val="18"/>
          <w:rtl/>
        </w:rPr>
        <w:t>".</w:t>
      </w:r>
    </w:p>
    <w:p w14:paraId="4CF21FA7" w14:textId="77777777" w:rsidR="00321E16" w:rsidRDefault="00321E16" w:rsidP="00321E16">
      <w:pPr>
        <w:rPr>
          <w:rFonts w:cs="Arial"/>
          <w:sz w:val="20"/>
          <w:szCs w:val="20"/>
          <w:rtl/>
        </w:rPr>
      </w:pPr>
      <w:r>
        <w:rPr>
          <w:rFonts w:hint="cs"/>
          <w:sz w:val="20"/>
          <w:szCs w:val="20"/>
          <w:u w:val="single"/>
          <w:rtl/>
        </w:rPr>
        <w:t>סייג בפסק הרמ"א</w:t>
      </w:r>
      <w:r>
        <w:rPr>
          <w:sz w:val="20"/>
          <w:szCs w:val="20"/>
          <w:u w:val="single"/>
          <w:rtl/>
        </w:rPr>
        <w:br/>
      </w:r>
      <w:r w:rsidRPr="00FC5280">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ברכת הטפל היא שהכל רק אם גם ברכת העיקר היא שהכל, כגון ששותה שכר ואוכל לפני כן איזה מאכל. לעומת זאת, אם ברכת המאכל העיקרי אינה שהכל, כגון ששותה יין ואוכל לפני כן מאכל, יש לו לברך על המאכל את ברכתו הראויה לו.</w:t>
      </w:r>
      <w:r>
        <w:rPr>
          <w:rStyle w:val="a6"/>
          <w:rFonts w:cs="Arial"/>
          <w:rtl/>
        </w:rPr>
        <w:footnoteReference w:id="431"/>
      </w:r>
    </w:p>
    <w:p w14:paraId="7FB51E8F" w14:textId="77777777" w:rsidR="00321E16" w:rsidRDefault="00321E16" w:rsidP="00321E16">
      <w:pPr>
        <w:rPr>
          <w:rFonts w:cs="Arial"/>
          <w:sz w:val="20"/>
          <w:szCs w:val="20"/>
          <w:rtl/>
        </w:rPr>
      </w:pPr>
      <w:r>
        <w:rPr>
          <w:rFonts w:cs="Arial" w:hint="cs"/>
          <w:sz w:val="20"/>
          <w:szCs w:val="20"/>
          <w:u w:val="single"/>
          <w:rtl/>
        </w:rPr>
        <w:t>הלכה למעשה</w:t>
      </w:r>
      <w:r>
        <w:rPr>
          <w:rFonts w:cs="Arial"/>
          <w:sz w:val="20"/>
          <w:szCs w:val="20"/>
          <w:u w:val="single"/>
          <w:rtl/>
        </w:rPr>
        <w:br/>
      </w:r>
      <w:r w:rsidRPr="00622E3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למעשה, טוב להימנע מאכילת הטפל לפני העיקר.</w:t>
      </w:r>
      <w:r>
        <w:rPr>
          <w:rFonts w:cs="Arial"/>
          <w:sz w:val="20"/>
          <w:szCs w:val="20"/>
          <w:rtl/>
        </w:rPr>
        <w:br/>
      </w:r>
      <w:r w:rsidRPr="00622E3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לא להיכנס לספק כיצד לברך, מפני שאחרונים רבים סוברים כבית יוסף, שאם אוכל את הטפל לפני העיקר צריך לברך על הטפל את ברכתו הראויה לו.</w:t>
      </w:r>
      <w:r>
        <w:rPr>
          <w:rFonts w:cs="Arial"/>
          <w:sz w:val="20"/>
          <w:szCs w:val="20"/>
          <w:rtl/>
        </w:rPr>
        <w:br/>
      </w:r>
      <w:r>
        <w:rPr>
          <w:rFonts w:cs="Arial" w:hint="cs"/>
          <w:sz w:val="20"/>
          <w:szCs w:val="20"/>
          <w:rtl/>
        </w:rPr>
        <w:t>אמנם, אם הטפל חביב עליו, לכו"ע צריך לברך עליו את ברכתו הראויה לו.</w:t>
      </w:r>
    </w:p>
    <w:p w14:paraId="62624C6F" w14:textId="77777777" w:rsidR="00321E16" w:rsidRPr="000829F4" w:rsidRDefault="00321E16" w:rsidP="00321E16">
      <w:pPr>
        <w:rPr>
          <w:sz w:val="18"/>
          <w:szCs w:val="18"/>
        </w:rPr>
      </w:pPr>
      <w:r>
        <w:rPr>
          <w:rFonts w:hint="cs"/>
          <w:sz w:val="18"/>
          <w:szCs w:val="18"/>
          <w:rtl/>
        </w:rPr>
        <w:t>[</w:t>
      </w:r>
      <w:r w:rsidRPr="00DB2871">
        <w:rPr>
          <w:rFonts w:hint="cs"/>
          <w:b/>
          <w:bCs/>
          <w:sz w:val="18"/>
          <w:szCs w:val="18"/>
          <w:rtl/>
        </w:rPr>
        <w:t>סיכום</w:t>
      </w:r>
      <w:r>
        <w:rPr>
          <w:rFonts w:hint="cs"/>
          <w:sz w:val="18"/>
          <w:szCs w:val="18"/>
          <w:rtl/>
        </w:rPr>
        <w:t xml:space="preserve">. ברכת העיקר פוטרת את הטפל, בין בתערובת ובין כשנפרדים. </w:t>
      </w:r>
      <w:r w:rsidRPr="00DB2871">
        <w:rPr>
          <w:rFonts w:hint="cs"/>
          <w:b/>
          <w:bCs/>
          <w:sz w:val="18"/>
          <w:szCs w:val="18"/>
          <w:rtl/>
        </w:rPr>
        <w:t>ב"י</w:t>
      </w:r>
      <w:r>
        <w:rPr>
          <w:rFonts w:hint="cs"/>
          <w:sz w:val="18"/>
          <w:szCs w:val="18"/>
          <w:rtl/>
        </w:rPr>
        <w:t xml:space="preserve">. הטפל נפטר גם מברכה </w:t>
      </w:r>
      <w:r w:rsidRPr="000829F4">
        <w:rPr>
          <w:rFonts w:hint="cs"/>
          <w:sz w:val="16"/>
          <w:szCs w:val="16"/>
          <w:rtl/>
        </w:rPr>
        <w:t>אחרונה (</w:t>
      </w:r>
      <w:r w:rsidRPr="00DB2871">
        <w:rPr>
          <w:rFonts w:hint="cs"/>
          <w:b/>
          <w:bCs/>
          <w:sz w:val="16"/>
          <w:szCs w:val="16"/>
          <w:rtl/>
        </w:rPr>
        <w:t xml:space="preserve">הכלבו </w:t>
      </w:r>
      <w:r w:rsidRPr="000829F4">
        <w:rPr>
          <w:rFonts w:hint="cs"/>
          <w:sz w:val="16"/>
          <w:szCs w:val="16"/>
          <w:rtl/>
        </w:rPr>
        <w:t>מסופק)</w:t>
      </w:r>
      <w:r>
        <w:rPr>
          <w:rFonts w:hint="cs"/>
          <w:sz w:val="18"/>
          <w:szCs w:val="18"/>
          <w:rtl/>
        </w:rPr>
        <w:t xml:space="preserve">. </w:t>
      </w:r>
      <w:r>
        <w:rPr>
          <w:sz w:val="18"/>
          <w:szCs w:val="18"/>
          <w:rtl/>
        </w:rPr>
        <w:br/>
      </w:r>
      <w:r w:rsidRPr="00DB2871">
        <w:rPr>
          <w:rFonts w:hint="cs"/>
          <w:b/>
          <w:bCs/>
          <w:sz w:val="18"/>
          <w:szCs w:val="18"/>
          <w:rtl/>
        </w:rPr>
        <w:t>רמ"א</w:t>
      </w:r>
      <w:r>
        <w:rPr>
          <w:rFonts w:hint="cs"/>
          <w:sz w:val="18"/>
          <w:szCs w:val="18"/>
          <w:rtl/>
        </w:rPr>
        <w:t xml:space="preserve">. עיקר פוטר טפל רק אם הוא גם חביב. </w:t>
      </w:r>
      <w:r w:rsidRPr="00DB2871">
        <w:rPr>
          <w:rFonts w:hint="cs"/>
          <w:b/>
          <w:bCs/>
          <w:sz w:val="18"/>
          <w:szCs w:val="18"/>
          <w:rtl/>
        </w:rPr>
        <w:t>מג"א וגר"א</w:t>
      </w:r>
      <w:r>
        <w:rPr>
          <w:rFonts w:hint="cs"/>
          <w:sz w:val="18"/>
          <w:szCs w:val="18"/>
          <w:rtl/>
        </w:rPr>
        <w:t>. אפילו אם אינו חביב.</w:t>
      </w:r>
      <w:r>
        <w:rPr>
          <w:sz w:val="18"/>
          <w:szCs w:val="18"/>
          <w:rtl/>
        </w:rPr>
        <w:br/>
      </w:r>
      <w:r>
        <w:rPr>
          <w:rFonts w:hint="cs"/>
          <w:sz w:val="18"/>
          <w:szCs w:val="18"/>
          <w:rtl/>
        </w:rPr>
        <w:t>מהו עיקר? מין שנתקן ע"י אחר. במינים שחשיבותם שווה, המין המרובה הוא העיקר. ה' מיני דגן שניתנו לטעם, הם העיקר. מאכל שמלפת בו מאכל אחר, המאכל המלפת הוא העיקר.</w:t>
      </w:r>
      <w:r>
        <w:rPr>
          <w:sz w:val="18"/>
          <w:szCs w:val="18"/>
          <w:rtl/>
        </w:rPr>
        <w:br/>
      </w:r>
      <w:r w:rsidRPr="00DB2871">
        <w:rPr>
          <w:rFonts w:hint="cs"/>
          <w:b/>
          <w:bCs/>
          <w:sz w:val="18"/>
          <w:szCs w:val="18"/>
          <w:rtl/>
        </w:rPr>
        <w:t>מחבר</w:t>
      </w:r>
      <w:r>
        <w:rPr>
          <w:rFonts w:hint="cs"/>
          <w:sz w:val="18"/>
          <w:szCs w:val="18"/>
          <w:rtl/>
        </w:rPr>
        <w:t xml:space="preserve">. לחם טפל לדג מלוח. </w:t>
      </w:r>
      <w:r w:rsidRPr="00DB2871">
        <w:rPr>
          <w:rFonts w:hint="cs"/>
          <w:b/>
          <w:bCs/>
          <w:sz w:val="18"/>
          <w:szCs w:val="18"/>
          <w:rtl/>
        </w:rPr>
        <w:t>מ"ב</w:t>
      </w:r>
      <w:r>
        <w:rPr>
          <w:rFonts w:hint="cs"/>
          <w:sz w:val="18"/>
          <w:szCs w:val="18"/>
          <w:rtl/>
        </w:rPr>
        <w:t xml:space="preserve">. רק אם אכל מאכל מתוק תחילה ורוצה לאכול מליח, באופן אחר הפת אינה טפלה. </w:t>
      </w:r>
      <w:r>
        <w:rPr>
          <w:sz w:val="18"/>
          <w:szCs w:val="18"/>
          <w:rtl/>
        </w:rPr>
        <w:br/>
      </w:r>
      <w:r>
        <w:rPr>
          <w:rFonts w:hint="cs"/>
          <w:sz w:val="18"/>
          <w:szCs w:val="18"/>
          <w:rtl/>
        </w:rPr>
        <w:t>אך אם חפץ מעט בפת, אינה בטלה. ולמעשה אין לאכול פת כטפלה, כי קשה להבחין האם כוונתו רק לטפל או גם לשבוע.</w:t>
      </w:r>
      <w:r>
        <w:rPr>
          <w:sz w:val="18"/>
          <w:szCs w:val="18"/>
          <w:rtl/>
        </w:rPr>
        <w:br/>
      </w:r>
      <w:r>
        <w:rPr>
          <w:rFonts w:hint="cs"/>
          <w:sz w:val="18"/>
          <w:szCs w:val="18"/>
          <w:rtl/>
        </w:rPr>
        <w:t>עיקר פוטר טפל רק אם כך דרכו לאכול או שכיוון על כך, אך באופן אחר גם הטפל טעון ברכה וברכתו שהכל.</w:t>
      </w:r>
      <w:r>
        <w:rPr>
          <w:sz w:val="18"/>
          <w:szCs w:val="18"/>
          <w:rtl/>
        </w:rPr>
        <w:br/>
      </w:r>
      <w:r>
        <w:rPr>
          <w:rFonts w:hint="cs"/>
          <w:sz w:val="18"/>
          <w:szCs w:val="18"/>
          <w:rtl/>
        </w:rPr>
        <w:t xml:space="preserve">מאכל טפל שנאכל לפני העיקר, טעון ברכה. </w:t>
      </w:r>
      <w:r w:rsidRPr="00DB2871">
        <w:rPr>
          <w:rFonts w:hint="cs"/>
          <w:b/>
          <w:bCs/>
          <w:sz w:val="18"/>
          <w:szCs w:val="18"/>
          <w:rtl/>
        </w:rPr>
        <w:t>רמ"א</w:t>
      </w:r>
      <w:r>
        <w:rPr>
          <w:rFonts w:hint="cs"/>
          <w:sz w:val="18"/>
          <w:szCs w:val="18"/>
          <w:rtl/>
        </w:rPr>
        <w:t xml:space="preserve">. יברך עליו שהכל בלבד. </w:t>
      </w:r>
      <w:r w:rsidRPr="00DB2871">
        <w:rPr>
          <w:rFonts w:hint="cs"/>
          <w:b/>
          <w:bCs/>
          <w:sz w:val="18"/>
          <w:szCs w:val="18"/>
          <w:rtl/>
        </w:rPr>
        <w:t>ב"י</w:t>
      </w:r>
      <w:r>
        <w:rPr>
          <w:rFonts w:hint="cs"/>
          <w:sz w:val="18"/>
          <w:szCs w:val="18"/>
          <w:rtl/>
        </w:rPr>
        <w:t xml:space="preserve">. ברכתו הראויה. </w:t>
      </w:r>
      <w:r w:rsidRPr="00DB2871">
        <w:rPr>
          <w:rFonts w:hint="cs"/>
          <w:b/>
          <w:bCs/>
          <w:sz w:val="18"/>
          <w:szCs w:val="18"/>
          <w:rtl/>
        </w:rPr>
        <w:t>מ"ב</w:t>
      </w:r>
      <w:r>
        <w:rPr>
          <w:rFonts w:hint="cs"/>
          <w:sz w:val="18"/>
          <w:szCs w:val="18"/>
          <w:rtl/>
        </w:rPr>
        <w:t xml:space="preserve">. טוב למנוע מלאכול את הטפל לפני העיקר, מחמת הספק, וכן מחמת סייג של </w:t>
      </w:r>
      <w:r w:rsidRPr="00DB2871">
        <w:rPr>
          <w:rFonts w:hint="cs"/>
          <w:b/>
          <w:bCs/>
          <w:sz w:val="18"/>
          <w:szCs w:val="18"/>
          <w:rtl/>
        </w:rPr>
        <w:t>המג"א</w:t>
      </w:r>
      <w:r>
        <w:rPr>
          <w:rFonts w:hint="cs"/>
          <w:sz w:val="18"/>
          <w:szCs w:val="18"/>
          <w:rtl/>
        </w:rPr>
        <w:t>, ואכמ"ל.]</w:t>
      </w:r>
    </w:p>
    <w:p w14:paraId="701B1B28" w14:textId="77777777" w:rsidR="00321E16" w:rsidRPr="00341F8E"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תערובת שכל מין ניכר בה בפני עצמו (ביה"ל)</w:t>
      </w:r>
      <w:r>
        <w:rPr>
          <w:rFonts w:cs="Arial"/>
          <w:sz w:val="20"/>
          <w:szCs w:val="20"/>
          <w:u w:val="single"/>
          <w:rtl/>
        </w:rPr>
        <w:br/>
      </w:r>
      <w:r>
        <w:rPr>
          <w:rFonts w:cs="Arial" w:hint="cs"/>
          <w:sz w:val="20"/>
          <w:szCs w:val="20"/>
          <w:rtl/>
        </w:rPr>
        <w:t xml:space="preserve">א. </w:t>
      </w:r>
      <w:r w:rsidRPr="0007632A">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תערובת שבה כל מין ניכר בפני עצמו, כגון סלט פירות, יש לברך על כל מין בנפרד.</w:t>
      </w:r>
      <w:r>
        <w:rPr>
          <w:rFonts w:cs="Arial"/>
          <w:sz w:val="20"/>
          <w:szCs w:val="20"/>
          <w:rtl/>
        </w:rPr>
        <w:br/>
      </w:r>
      <w:r>
        <w:rPr>
          <w:rFonts w:cs="Arial" w:hint="cs"/>
          <w:sz w:val="20"/>
          <w:szCs w:val="20"/>
          <w:rtl/>
        </w:rPr>
        <w:t xml:space="preserve">ב. </w:t>
      </w:r>
      <w:r w:rsidRPr="0007632A">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דעת רוב הפוסקים אינה כחיי אדם, אלא בכל עניין יש לו לברך על העיקר ופוטר את השאר.</w:t>
      </w:r>
      <w:r>
        <w:rPr>
          <w:rFonts w:cs="Arial"/>
          <w:sz w:val="20"/>
          <w:szCs w:val="20"/>
          <w:rtl/>
        </w:rPr>
        <w:br/>
      </w:r>
      <w:r>
        <w:rPr>
          <w:rFonts w:cs="Arial" w:hint="cs"/>
          <w:sz w:val="20"/>
          <w:szCs w:val="20"/>
          <w:rtl/>
        </w:rPr>
        <w:t>והרוצה לחוש לדברי החיי אדם, ימעך את המין הטפל עד שלא יהיה ניכר ויברך כברכת העיקר.</w:t>
      </w:r>
      <w:r>
        <w:rPr>
          <w:rFonts w:cs="Arial"/>
          <w:b/>
          <w:bCs/>
          <w:sz w:val="20"/>
          <w:szCs w:val="20"/>
          <w:rtl/>
        </w:rPr>
        <w:br/>
      </w:r>
      <w:r>
        <w:rPr>
          <w:rFonts w:cs="Arial" w:hint="cs"/>
          <w:sz w:val="20"/>
          <w:szCs w:val="20"/>
          <w:rtl/>
        </w:rPr>
        <w:t xml:space="preserve">ג. פס"ת </w:t>
      </w:r>
      <w:r>
        <w:rPr>
          <w:rFonts w:cs="Arial"/>
          <w:sz w:val="20"/>
          <w:szCs w:val="20"/>
          <w:rtl/>
        </w:rPr>
        <w:t>–</w:t>
      </w:r>
      <w:r>
        <w:rPr>
          <w:rFonts w:cs="Arial" w:hint="cs"/>
          <w:sz w:val="20"/>
          <w:szCs w:val="20"/>
          <w:rtl/>
        </w:rPr>
        <w:t xml:space="preserve"> קיימת עצה נוספת, להפריד מעט מהמאכל הטפל ולברך עליו לפני שמברך על העיקר, או לכוון בשעת הברכה על העיקר שאינו רוצה לפטור את המין הטפל.</w:t>
      </w:r>
      <w:r>
        <w:rPr>
          <w:rFonts w:cs="Arial"/>
          <w:sz w:val="20"/>
          <w:szCs w:val="20"/>
          <w:rtl/>
        </w:rPr>
        <w:br/>
      </w:r>
      <w:r>
        <w:rPr>
          <w:rFonts w:cs="Arial" w:hint="cs"/>
          <w:sz w:val="20"/>
          <w:szCs w:val="20"/>
          <w:rtl/>
        </w:rPr>
        <w:t>ברם, דברי החיי אדם נאמרו רק כשיש למין השני חשיבות בפני עצמו, אך אם ניתן לקישוט או הטעמת המאכל בלבד העיקרי בלבד, לכו"ע אין לברך עליו.</w:t>
      </w:r>
    </w:p>
    <w:p w14:paraId="5AEDCFC1" w14:textId="77777777" w:rsidR="00321E16" w:rsidRDefault="00321E16" w:rsidP="00321E16">
      <w:pPr>
        <w:rPr>
          <w:rFonts w:cs="Arial"/>
          <w:sz w:val="20"/>
          <w:szCs w:val="20"/>
          <w:u w:val="single"/>
          <w:rtl/>
        </w:rPr>
      </w:pPr>
      <w:r>
        <w:rPr>
          <w:rFonts w:cs="Arial" w:hint="cs"/>
          <w:sz w:val="20"/>
          <w:szCs w:val="20"/>
          <w:u w:val="single"/>
          <w:rtl/>
        </w:rPr>
        <w:t>טפל שנותר לו לאחר אכילת העיקר (פס"ת)</w:t>
      </w:r>
      <w:r>
        <w:rPr>
          <w:rFonts w:cs="Arial"/>
          <w:sz w:val="20"/>
          <w:szCs w:val="20"/>
          <w:u w:val="single"/>
          <w:rtl/>
        </w:rPr>
        <w:br/>
      </w:r>
      <w:r>
        <w:rPr>
          <w:rFonts w:cs="Arial" w:hint="cs"/>
          <w:sz w:val="20"/>
          <w:szCs w:val="20"/>
          <w:rtl/>
        </w:rPr>
        <w:t>טפל שנפטר בברכת העיקר, אע"פ שאוכל ממנו מעט גם ללא העיקר, נפטר בברכת העיקר. ואפילו אם נותר לו מעט מהטפל לאחר אכילת העיקר, אינו צריך לברך על הטפל.</w:t>
      </w:r>
      <w:r>
        <w:rPr>
          <w:rFonts w:cs="Arial"/>
          <w:sz w:val="20"/>
          <w:szCs w:val="20"/>
          <w:u w:val="single"/>
          <w:rtl/>
        </w:rPr>
        <w:br/>
      </w:r>
      <w:r>
        <w:rPr>
          <w:rFonts w:cs="Arial" w:hint="cs"/>
          <w:sz w:val="20"/>
          <w:szCs w:val="20"/>
          <w:rtl/>
        </w:rPr>
        <w:t>ואמנם, אם הטפל חביב עליו ביותר והרבה פעמים אוכלו לבד ללא העיקר, ייזהר שלא לאוכלו לבד.</w:t>
      </w:r>
    </w:p>
    <w:p w14:paraId="704813A0"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סוג נוסף של עיקר וטפל</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שלחן ערוך </w:t>
      </w:r>
      <w:r w:rsidRPr="00E3276E">
        <w:rPr>
          <w:rFonts w:cs="Arial" w:hint="cs"/>
          <w:sz w:val="18"/>
          <w:szCs w:val="18"/>
          <w:rtl/>
        </w:rPr>
        <w:t xml:space="preserve">(ע"פ </w:t>
      </w:r>
      <w:r w:rsidRPr="00E3276E">
        <w:rPr>
          <w:rFonts w:cs="Arial" w:hint="cs"/>
          <w:b/>
          <w:bCs/>
          <w:sz w:val="18"/>
          <w:szCs w:val="18"/>
          <w:rtl/>
        </w:rPr>
        <w:t>הכלבו</w:t>
      </w:r>
      <w:r w:rsidRPr="00E3276E">
        <w:rPr>
          <w:rFonts w:cs="Arial" w:hint="cs"/>
          <w:sz w:val="18"/>
          <w:szCs w:val="18"/>
          <w:rtl/>
        </w:rPr>
        <w:t xml:space="preserve">) </w:t>
      </w:r>
      <w:r>
        <w:rPr>
          <w:rFonts w:cs="Arial"/>
          <w:sz w:val="20"/>
          <w:szCs w:val="20"/>
          <w:rtl/>
        </w:rPr>
        <w:t>–</w:t>
      </w:r>
      <w:r>
        <w:rPr>
          <w:rFonts w:cs="Arial" w:hint="cs"/>
          <w:sz w:val="20"/>
          <w:szCs w:val="20"/>
          <w:rtl/>
        </w:rPr>
        <w:t xml:space="preserve"> "</w:t>
      </w:r>
      <w:r w:rsidRPr="00E3276E">
        <w:rPr>
          <w:rFonts w:cs="Arial"/>
          <w:sz w:val="20"/>
          <w:szCs w:val="20"/>
          <w:rtl/>
        </w:rPr>
        <w:t>מרקחת שמניחין על רקיקין דקים, אותם רקיקין הוו טפילה למרקחת, שהדבר ידוע שאין מתכוונים לאכול לחם</w:t>
      </w:r>
      <w:r>
        <w:rPr>
          <w:rFonts w:cs="Arial" w:hint="cs"/>
          <w:sz w:val="20"/>
          <w:szCs w:val="20"/>
          <w:rtl/>
        </w:rPr>
        <w:t>".</w:t>
      </w:r>
      <w:r>
        <w:rPr>
          <w:rFonts w:cs="Arial"/>
          <w:sz w:val="20"/>
          <w:szCs w:val="20"/>
          <w:u w:val="single"/>
          <w:rtl/>
        </w:rPr>
        <w:br/>
      </w:r>
      <w:r w:rsidRPr="00F0717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אם הרקיק טוב למאכל ומכוון עליו לאכלו, צריך לברך גם עליו.</w:t>
      </w:r>
      <w:r>
        <w:rPr>
          <w:rFonts w:cs="Arial"/>
          <w:sz w:val="20"/>
          <w:szCs w:val="20"/>
          <w:rtl/>
        </w:rPr>
        <w:br/>
      </w:r>
      <w:r>
        <w:rPr>
          <w:rFonts w:cs="Arial" w:hint="cs"/>
          <w:sz w:val="20"/>
          <w:szCs w:val="20"/>
          <w:rtl/>
        </w:rPr>
        <w:t>כלומר, רק כאשר אינו חפץ כלל ברקיק וייעודו הוא להחזיק את המאכל כדי שהידיים לא ייטנפו, אין לברך עליו.</w:t>
      </w:r>
      <w:r>
        <w:rPr>
          <w:rFonts w:cs="Arial"/>
          <w:sz w:val="20"/>
          <w:szCs w:val="20"/>
          <w:rtl/>
        </w:rPr>
        <w:br/>
      </w:r>
      <w:r>
        <w:rPr>
          <w:rFonts w:cs="Arial" w:hint="cs"/>
          <w:sz w:val="20"/>
          <w:szCs w:val="20"/>
          <w:rtl/>
        </w:rPr>
        <w:t>אך בזמנינו רגילים לעשות את הרקיק טוב למאכל ולא רק להחזיק את המרקחת, ולכן יש לברך עליו.</w:t>
      </w:r>
    </w:p>
    <w:p w14:paraId="1825CC46" w14:textId="77777777" w:rsidR="00321E16" w:rsidRDefault="00321E16" w:rsidP="00321E16">
      <w:pPr>
        <w:rPr>
          <w:rFonts w:cs="Arial"/>
          <w:sz w:val="20"/>
          <w:szCs w:val="20"/>
          <w:rtl/>
        </w:rPr>
      </w:pPr>
      <w:r>
        <w:rPr>
          <w:rFonts w:cs="Arial" w:hint="cs"/>
          <w:b/>
          <w:bCs/>
          <w:sz w:val="20"/>
          <w:szCs w:val="20"/>
          <w:rtl/>
        </w:rPr>
        <w:t>הוספות</w:t>
      </w:r>
      <w:r>
        <w:rPr>
          <w:rFonts w:cs="Arial"/>
          <w:sz w:val="20"/>
          <w:szCs w:val="20"/>
          <w:rtl/>
        </w:rPr>
        <w:br/>
      </w:r>
      <w:r w:rsidRPr="00053602">
        <w:rPr>
          <w:rFonts w:cs="Arial" w:hint="cs"/>
          <w:b/>
          <w:bCs/>
          <w:sz w:val="20"/>
          <w:szCs w:val="20"/>
          <w:rtl/>
        </w:rPr>
        <w:t>המ"ב</w:t>
      </w:r>
      <w:r>
        <w:rPr>
          <w:rFonts w:cs="Arial" w:hint="cs"/>
          <w:sz w:val="20"/>
          <w:szCs w:val="20"/>
          <w:rtl/>
        </w:rPr>
        <w:t xml:space="preserve"> בסימן קסח' </w:t>
      </w:r>
      <w:r w:rsidRPr="00C8705B">
        <w:rPr>
          <w:rFonts w:cs="Arial" w:hint="cs"/>
          <w:sz w:val="18"/>
          <w:szCs w:val="18"/>
          <w:rtl/>
        </w:rPr>
        <w:t xml:space="preserve">(ס"ק מד-מה) </w:t>
      </w:r>
      <w:r>
        <w:rPr>
          <w:rFonts w:cs="Arial" w:hint="cs"/>
          <w:sz w:val="20"/>
          <w:szCs w:val="20"/>
          <w:rtl/>
        </w:rPr>
        <w:t xml:space="preserve">כתב פרטים נוספים בדין זה. </w:t>
      </w:r>
      <w:r>
        <w:rPr>
          <w:rFonts w:cs="Arial"/>
          <w:sz w:val="20"/>
          <w:szCs w:val="20"/>
          <w:rtl/>
        </w:rPr>
        <w:br/>
      </w:r>
      <w:r>
        <w:rPr>
          <w:rFonts w:cs="Arial" w:hint="cs"/>
          <w:sz w:val="20"/>
          <w:szCs w:val="20"/>
          <w:rtl/>
        </w:rPr>
        <w:t>א. ברכת העיקר פוטרת את הטפל רק אם נאפו ביחד, אך אם אפה כל מין בפני עצמו, אין אחד מהם טפל ולכן יש לברך על כל מין את ברכתו הראויה לו.</w:t>
      </w:r>
      <w:r>
        <w:rPr>
          <w:rFonts w:cs="Arial"/>
          <w:sz w:val="20"/>
          <w:szCs w:val="20"/>
          <w:rtl/>
        </w:rPr>
        <w:br/>
      </w:r>
      <w:r>
        <w:rPr>
          <w:rFonts w:cs="Arial" w:hint="cs"/>
          <w:sz w:val="20"/>
          <w:szCs w:val="20"/>
          <w:rtl/>
        </w:rPr>
        <w:t xml:space="preserve">מסייג </w:t>
      </w:r>
      <w:r w:rsidRPr="00CE1494">
        <w:rPr>
          <w:rFonts w:cs="Arial" w:hint="cs"/>
          <w:b/>
          <w:bCs/>
          <w:sz w:val="20"/>
          <w:szCs w:val="20"/>
          <w:rtl/>
        </w:rPr>
        <w:t>הפס"ת</w:t>
      </w:r>
      <w:r>
        <w:rPr>
          <w:rFonts w:cs="Arial" w:hint="cs"/>
          <w:sz w:val="20"/>
          <w:szCs w:val="20"/>
          <w:rtl/>
        </w:rPr>
        <w:t xml:space="preserve"> </w:t>
      </w:r>
      <w:r>
        <w:rPr>
          <w:rFonts w:cs="Arial"/>
          <w:sz w:val="20"/>
          <w:szCs w:val="20"/>
          <w:rtl/>
        </w:rPr>
        <w:t>–</w:t>
      </w:r>
      <w:r>
        <w:rPr>
          <w:rFonts w:cs="Arial" w:hint="cs"/>
          <w:sz w:val="20"/>
          <w:szCs w:val="20"/>
          <w:rtl/>
        </w:rPr>
        <w:t xml:space="preserve"> אם הרקיק אינו טוב למאכל בפני עצמו, אלא שמטרתו היא להציל מטינוף בלבד, אף אם נאפה כל מין לבד אין לברך על הרקיק.</w:t>
      </w:r>
      <w:r>
        <w:rPr>
          <w:rFonts w:cs="Arial"/>
          <w:sz w:val="20"/>
          <w:szCs w:val="20"/>
          <w:rtl/>
        </w:rPr>
        <w:br/>
      </w:r>
      <w:r>
        <w:rPr>
          <w:rFonts w:cs="Arial" w:hint="cs"/>
          <w:sz w:val="20"/>
          <w:szCs w:val="20"/>
          <w:rtl/>
        </w:rPr>
        <w:t>ב. גם באופן שנאפו יחד, אם אכל את המרקחת שלמעלה והשאיר את הרקיק בפני עצמו, צריך לברך עליו.</w:t>
      </w:r>
      <w:r>
        <w:rPr>
          <w:rFonts w:cs="Arial"/>
          <w:sz w:val="20"/>
          <w:szCs w:val="20"/>
          <w:rtl/>
        </w:rPr>
        <w:br/>
      </w:r>
      <w:r>
        <w:rPr>
          <w:rFonts w:cs="Arial" w:hint="cs"/>
          <w:sz w:val="20"/>
          <w:szCs w:val="20"/>
          <w:rtl/>
        </w:rPr>
        <w:t>אך אם אכל את המרקחת יחד עם הרקיק, ובסוף אכילתו נשאר מעט רקיק ללא מרקחת, אינו צריך לברך עליו.</w:t>
      </w:r>
    </w:p>
    <w:p w14:paraId="5F55D57C" w14:textId="3625C157" w:rsidR="00321E16" w:rsidRPr="00321E16" w:rsidRDefault="00321E16" w:rsidP="00321E16">
      <w:pPr>
        <w:rPr>
          <w:rFonts w:cs="Arial"/>
          <w:sz w:val="20"/>
          <w:szCs w:val="20"/>
          <w:rtl/>
        </w:rPr>
      </w:pPr>
      <w:r>
        <w:rPr>
          <w:rFonts w:cs="Arial" w:hint="cs"/>
          <w:sz w:val="20"/>
          <w:szCs w:val="20"/>
          <w:u w:val="single"/>
          <w:rtl/>
        </w:rPr>
        <w:t>למעשה</w:t>
      </w:r>
      <w:r>
        <w:rPr>
          <w:rFonts w:cs="Arial"/>
          <w:sz w:val="20"/>
          <w:szCs w:val="20"/>
          <w:u w:val="single"/>
          <w:rtl/>
        </w:rPr>
        <w:br/>
      </w:r>
      <w:r w:rsidRPr="00AF5AAE">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בזמניהם היה מצוי רקיקים שאין להם טעם טוב בפני עצמם, וכל מטרתם היתה רק לשמור ולהציל מפני טינוף הידיים. ואולם, בזמנינו עושים את הרקיקים במתיקות ודעתו של אדם להתענג גם באכילת הרקיק,</w:t>
      </w:r>
      <w:r>
        <w:rPr>
          <w:rFonts w:cs="Arial"/>
          <w:sz w:val="20"/>
          <w:szCs w:val="20"/>
          <w:rtl/>
        </w:rPr>
        <w:br/>
      </w:r>
      <w:r w:rsidRPr="00EA59DE">
        <w:rPr>
          <w:rFonts w:cs="Arial"/>
          <w:sz w:val="20"/>
          <w:szCs w:val="20"/>
          <w:rtl/>
        </w:rPr>
        <w:t>ו</w:t>
      </w:r>
      <w:r>
        <w:rPr>
          <w:rFonts w:cs="Arial" w:hint="cs"/>
          <w:sz w:val="20"/>
          <w:szCs w:val="20"/>
          <w:rtl/>
        </w:rPr>
        <w:t>מ</w:t>
      </w:r>
      <w:r w:rsidRPr="00EA59DE">
        <w:rPr>
          <w:rFonts w:cs="Arial"/>
          <w:sz w:val="20"/>
          <w:szCs w:val="20"/>
          <w:rtl/>
        </w:rPr>
        <w:t>כי</w:t>
      </w:r>
      <w:r>
        <w:rPr>
          <w:rFonts w:cs="Arial" w:hint="cs"/>
          <w:sz w:val="20"/>
          <w:szCs w:val="20"/>
          <w:rtl/>
        </w:rPr>
        <w:t>ו</w:t>
      </w:r>
      <w:r w:rsidRPr="00EA59DE">
        <w:rPr>
          <w:rFonts w:cs="Arial"/>
          <w:sz w:val="20"/>
          <w:szCs w:val="20"/>
          <w:rtl/>
        </w:rPr>
        <w:t>ון שכן, אף על פי שעיקר</w:t>
      </w:r>
      <w:r>
        <w:rPr>
          <w:rFonts w:cs="Arial" w:hint="cs"/>
          <w:sz w:val="20"/>
          <w:szCs w:val="20"/>
          <w:rtl/>
        </w:rPr>
        <w:t xml:space="preserve"> הרקיק</w:t>
      </w:r>
      <w:r w:rsidRPr="00EA59DE">
        <w:rPr>
          <w:rFonts w:cs="Arial"/>
          <w:sz w:val="20"/>
          <w:szCs w:val="20"/>
          <w:rtl/>
        </w:rPr>
        <w:t xml:space="preserve"> בא כטפל למין אחר, כיון שה</w:t>
      </w:r>
      <w:r>
        <w:rPr>
          <w:rFonts w:cs="Arial" w:hint="cs"/>
          <w:sz w:val="20"/>
          <w:szCs w:val="20"/>
          <w:rtl/>
        </w:rPr>
        <w:t>ו</w:t>
      </w:r>
      <w:r w:rsidRPr="00EA59DE">
        <w:rPr>
          <w:rFonts w:cs="Arial"/>
          <w:sz w:val="20"/>
          <w:szCs w:val="20"/>
          <w:rtl/>
        </w:rPr>
        <w:t>א מין דגן אין ברכת</w:t>
      </w:r>
      <w:r>
        <w:rPr>
          <w:rFonts w:cs="Arial" w:hint="cs"/>
          <w:sz w:val="20"/>
          <w:szCs w:val="20"/>
          <w:rtl/>
        </w:rPr>
        <w:t>ו</w:t>
      </w:r>
      <w:r w:rsidRPr="00EA59DE">
        <w:rPr>
          <w:rFonts w:cs="Arial"/>
          <w:sz w:val="20"/>
          <w:szCs w:val="20"/>
          <w:rtl/>
        </w:rPr>
        <w:t xml:space="preserve"> בטילה</w:t>
      </w:r>
      <w:r>
        <w:rPr>
          <w:rFonts w:cs="Arial" w:hint="cs"/>
          <w:sz w:val="20"/>
          <w:szCs w:val="20"/>
          <w:rtl/>
        </w:rPr>
        <w:t xml:space="preserve">. </w:t>
      </w:r>
      <w:r>
        <w:rPr>
          <w:rFonts w:cs="Arial"/>
          <w:sz w:val="20"/>
          <w:szCs w:val="20"/>
          <w:rtl/>
        </w:rPr>
        <w:br/>
      </w:r>
      <w:r>
        <w:rPr>
          <w:rFonts w:cs="Arial" w:hint="cs"/>
          <w:sz w:val="20"/>
          <w:szCs w:val="20"/>
          <w:rtl/>
        </w:rPr>
        <w:t xml:space="preserve">ברם, אם הרקיק דק מאוד עד שכמעט אין טעמו נרגש מפני המרקחת, אז יש לומר שהוא בטל. </w:t>
      </w:r>
      <w:r>
        <w:rPr>
          <w:rFonts w:cs="Arial"/>
          <w:sz w:val="20"/>
          <w:szCs w:val="20"/>
          <w:rtl/>
        </w:rPr>
        <w:br/>
      </w:r>
      <w:r>
        <w:rPr>
          <w:rFonts w:cs="Arial"/>
          <w:sz w:val="20"/>
          <w:szCs w:val="20"/>
          <w:rtl/>
        </w:rPr>
        <w:br/>
      </w:r>
      <w:r>
        <w:rPr>
          <w:rFonts w:cs="Arial" w:hint="cs"/>
          <w:sz w:val="20"/>
          <w:szCs w:val="20"/>
          <w:rtl/>
        </w:rPr>
        <w:t>ולמעשה, על עוגת גבינה, וכן על עוגת שטרוד"ל יברך מזונות, כיוון שהבצק נעשה לטעם ונאפה יחד עם המילוי.</w:t>
      </w:r>
      <w:r>
        <w:rPr>
          <w:rFonts w:cs="Arial"/>
          <w:sz w:val="20"/>
          <w:szCs w:val="20"/>
          <w:rtl/>
        </w:rPr>
        <w:br/>
      </w:r>
      <w:r>
        <w:rPr>
          <w:rFonts w:cs="Arial" w:hint="cs"/>
          <w:sz w:val="20"/>
          <w:szCs w:val="20"/>
          <w:rtl/>
        </w:rPr>
        <w:t xml:space="preserve">אך אם המילוי ניתן לאחר אפיית המאכל, יש לחלק - </w:t>
      </w:r>
      <w:r>
        <w:rPr>
          <w:rFonts w:cs="Arial"/>
          <w:sz w:val="20"/>
          <w:szCs w:val="20"/>
          <w:rtl/>
        </w:rPr>
        <w:br/>
      </w:r>
      <w:r>
        <w:rPr>
          <w:rFonts w:cs="Arial" w:hint="cs"/>
          <w:sz w:val="20"/>
          <w:szCs w:val="20"/>
          <w:rtl/>
        </w:rPr>
        <w:t xml:space="preserve">אם המילוי מועט, כגון ב'גליליות', יברך רק על המאפה. </w:t>
      </w:r>
      <w:r>
        <w:rPr>
          <w:rFonts w:cs="Arial"/>
          <w:sz w:val="20"/>
          <w:szCs w:val="20"/>
          <w:rtl/>
        </w:rPr>
        <w:br/>
      </w:r>
      <w:r>
        <w:rPr>
          <w:rFonts w:cs="Arial" w:hint="cs"/>
          <w:sz w:val="20"/>
          <w:szCs w:val="20"/>
          <w:rtl/>
        </w:rPr>
        <w:t>אך אם המילוי מרובה, כגון גלידה בגביע, יברך שתי ברכות, שהכל על הגלידה ומזונות על הגביע.</w:t>
      </w:r>
      <w:r>
        <w:rPr>
          <w:rFonts w:cs="Arial"/>
          <w:sz w:val="20"/>
          <w:szCs w:val="20"/>
          <w:rtl/>
        </w:rPr>
        <w:br/>
      </w:r>
      <w:r>
        <w:rPr>
          <w:rFonts w:cs="Arial" w:hint="cs"/>
          <w:sz w:val="20"/>
          <w:szCs w:val="20"/>
          <w:rtl/>
        </w:rPr>
        <w:t>ברם, אם שכבת הבצק דקה מאוד עד שאין טעמה נרגש נגד המילוי המרובה, יברך רק על המילוי ולא על המאפה.</w:t>
      </w:r>
      <w:r>
        <w:rPr>
          <w:rFonts w:cs="Arial"/>
          <w:sz w:val="20"/>
          <w:szCs w:val="20"/>
          <w:rtl/>
        </w:rPr>
        <w:br/>
      </w:r>
      <w:r>
        <w:rPr>
          <w:rFonts w:cs="Arial" w:hint="cs"/>
          <w:sz w:val="20"/>
          <w:szCs w:val="20"/>
          <w:rtl/>
        </w:rPr>
        <w:t>ולעניין בורקסים וקרפים למיניהם, יש לברך מזונות, מפני שהמילוי בא כממרח ותוספת בלבד.</w:t>
      </w:r>
      <w:r>
        <w:rPr>
          <w:rFonts w:cs="Arial"/>
          <w:sz w:val="20"/>
          <w:szCs w:val="20"/>
          <w:rtl/>
        </w:rPr>
        <w:br/>
      </w:r>
      <w:r>
        <w:rPr>
          <w:rFonts w:cs="Arial"/>
          <w:sz w:val="20"/>
          <w:szCs w:val="20"/>
          <w:rtl/>
        </w:rPr>
        <w:br/>
      </w:r>
      <w:r w:rsidRPr="00B623F1">
        <w:rPr>
          <w:rFonts w:hint="cs"/>
          <w:b/>
          <w:bCs/>
          <w:sz w:val="20"/>
          <w:szCs w:val="20"/>
          <w:rtl/>
        </w:rPr>
        <w:t>בעזרת ה' יתברך</w:t>
      </w:r>
    </w:p>
    <w:p w14:paraId="7AEBE29D" w14:textId="77777777" w:rsidR="00321E16" w:rsidRPr="00B623F1" w:rsidRDefault="00321E16" w:rsidP="00321E16">
      <w:pPr>
        <w:rPr>
          <w:b/>
          <w:bCs/>
          <w:sz w:val="20"/>
          <w:szCs w:val="20"/>
          <w:rtl/>
        </w:rPr>
      </w:pPr>
      <w:r w:rsidRPr="00B623F1">
        <w:rPr>
          <w:rFonts w:hint="cs"/>
          <w:b/>
          <w:bCs/>
          <w:sz w:val="20"/>
          <w:szCs w:val="20"/>
          <w:rtl/>
        </w:rPr>
        <w:t xml:space="preserve">סימן ריג </w:t>
      </w:r>
      <w:r w:rsidRPr="00B623F1">
        <w:rPr>
          <w:b/>
          <w:bCs/>
          <w:sz w:val="20"/>
          <w:szCs w:val="20"/>
          <w:rtl/>
        </w:rPr>
        <w:t>–</w:t>
      </w:r>
      <w:r w:rsidRPr="00B623F1">
        <w:rPr>
          <w:rFonts w:hint="cs"/>
          <w:b/>
          <w:bCs/>
          <w:sz w:val="20"/>
          <w:szCs w:val="20"/>
          <w:rtl/>
        </w:rPr>
        <w:t xml:space="preserve"> לצאת ידי חובת הברכה בשמיעתה מאחר</w:t>
      </w:r>
    </w:p>
    <w:p w14:paraId="4661A8CE" w14:textId="77777777" w:rsidR="00321E16" w:rsidRDefault="00321E16" w:rsidP="00321E16">
      <w:pPr>
        <w:rPr>
          <w:rFonts w:cs="Arial"/>
          <w:sz w:val="20"/>
          <w:szCs w:val="20"/>
          <w:rtl/>
        </w:rPr>
      </w:pPr>
      <w:r w:rsidRPr="00B623F1">
        <w:rPr>
          <w:rFonts w:hint="cs"/>
          <w:b/>
          <w:bCs/>
          <w:sz w:val="20"/>
          <w:szCs w:val="20"/>
          <w:rtl/>
        </w:rPr>
        <w:t xml:space="preserve">סעיף א </w:t>
      </w:r>
      <w:r>
        <w:rPr>
          <w:b/>
          <w:bCs/>
          <w:sz w:val="20"/>
          <w:szCs w:val="20"/>
          <w:rtl/>
        </w:rPr>
        <w:t>–</w:t>
      </w:r>
      <w:r w:rsidRPr="00B623F1">
        <w:rPr>
          <w:rFonts w:hint="cs"/>
          <w:b/>
          <w:bCs/>
          <w:sz w:val="20"/>
          <w:szCs w:val="20"/>
          <w:rtl/>
        </w:rPr>
        <w:t xml:space="preserve"> </w:t>
      </w:r>
      <w:r>
        <w:rPr>
          <w:rFonts w:hint="cs"/>
          <w:b/>
          <w:bCs/>
          <w:sz w:val="20"/>
          <w:szCs w:val="20"/>
          <w:rtl/>
        </w:rPr>
        <w:t>שאחד פוטר את חברו בברכה ראשונה אך לא בברכה אחרונה</w:t>
      </w:r>
      <w:r w:rsidRPr="00B623F1">
        <w:rPr>
          <w:b/>
          <w:bCs/>
          <w:sz w:val="20"/>
          <w:szCs w:val="20"/>
          <w:rtl/>
        </w:rPr>
        <w:br/>
      </w:r>
      <w:r w:rsidRPr="00B623F1">
        <w:rPr>
          <w:rFonts w:hint="cs"/>
          <w:b/>
          <w:bCs/>
          <w:sz w:val="20"/>
          <w:szCs w:val="20"/>
          <w:rtl/>
        </w:rPr>
        <w:t>מקור הדין</w:t>
      </w:r>
      <w:r w:rsidRPr="00B623F1">
        <w:rPr>
          <w:b/>
          <w:bCs/>
          <w:sz w:val="20"/>
          <w:szCs w:val="20"/>
          <w:rtl/>
        </w:rPr>
        <w:br/>
      </w:r>
      <w:r w:rsidRPr="00B623F1">
        <w:rPr>
          <w:rFonts w:hint="cs"/>
          <w:b/>
          <w:bCs/>
          <w:sz w:val="20"/>
          <w:szCs w:val="20"/>
          <w:rtl/>
        </w:rPr>
        <w:t xml:space="preserve">משנה </w:t>
      </w:r>
      <w:r w:rsidRPr="00395F43">
        <w:rPr>
          <w:rFonts w:hint="cs"/>
          <w:sz w:val="20"/>
          <w:szCs w:val="20"/>
          <w:rtl/>
        </w:rPr>
        <w:t>ברכות</w:t>
      </w:r>
      <w:r>
        <w:rPr>
          <w:rFonts w:hint="cs"/>
          <w:b/>
          <w:bCs/>
          <w:sz w:val="20"/>
          <w:szCs w:val="20"/>
          <w:rtl/>
        </w:rPr>
        <w:t xml:space="preserve"> </w:t>
      </w:r>
      <w:r>
        <w:rPr>
          <w:rFonts w:hint="cs"/>
          <w:sz w:val="20"/>
          <w:szCs w:val="20"/>
          <w:rtl/>
        </w:rPr>
        <w:t>(מב.) "</w:t>
      </w:r>
      <w:r w:rsidRPr="00395F43">
        <w:rPr>
          <w:rFonts w:cs="Arial"/>
          <w:sz w:val="20"/>
          <w:szCs w:val="20"/>
          <w:rtl/>
        </w:rPr>
        <w:t>היו יושבין - כל אחד מברך לעצמו, הסבו - אחד מברך לכולן.</w:t>
      </w:r>
      <w:r>
        <w:rPr>
          <w:rFonts w:cs="Arial" w:hint="cs"/>
          <w:sz w:val="20"/>
          <w:szCs w:val="20"/>
          <w:rtl/>
        </w:rPr>
        <w:t>..</w:t>
      </w:r>
      <w:r w:rsidRPr="00B623F1">
        <w:rPr>
          <w:b/>
          <w:bCs/>
          <w:sz w:val="20"/>
          <w:szCs w:val="20"/>
          <w:rtl/>
        </w:rPr>
        <w:br/>
      </w:r>
      <w:r w:rsidRPr="00B623F1">
        <w:rPr>
          <w:rFonts w:hint="cs"/>
          <w:b/>
          <w:bCs/>
          <w:sz w:val="20"/>
          <w:szCs w:val="20"/>
          <w:rtl/>
        </w:rPr>
        <w:t>גמרא</w:t>
      </w:r>
      <w:r>
        <w:rPr>
          <w:rFonts w:hint="cs"/>
          <w:sz w:val="20"/>
          <w:szCs w:val="20"/>
          <w:rtl/>
        </w:rPr>
        <w:t>.</w:t>
      </w:r>
      <w:r w:rsidRPr="00B623F1">
        <w:rPr>
          <w:rFonts w:hint="cs"/>
          <w:b/>
          <w:bCs/>
          <w:sz w:val="20"/>
          <w:szCs w:val="20"/>
          <w:rtl/>
        </w:rPr>
        <w:t xml:space="preserve"> </w:t>
      </w:r>
      <w:r w:rsidRPr="00B623F1">
        <w:rPr>
          <w:rFonts w:cs="Arial"/>
          <w:sz w:val="20"/>
          <w:szCs w:val="20"/>
          <w:rtl/>
        </w:rPr>
        <w:t>הסבו - אחד מברך. אמר רב: לא שנו אלא פת דבעי הסב</w:t>
      </w:r>
      <w:r>
        <w:rPr>
          <w:rFonts w:cs="Arial" w:hint="cs"/>
          <w:sz w:val="20"/>
          <w:szCs w:val="20"/>
          <w:rtl/>
        </w:rPr>
        <w:t>ה</w:t>
      </w:r>
      <w:r w:rsidRPr="00B623F1">
        <w:rPr>
          <w:rFonts w:cs="Arial"/>
          <w:sz w:val="20"/>
          <w:szCs w:val="20"/>
          <w:rtl/>
        </w:rPr>
        <w:t xml:space="preserve">, אבל יין לא בעי הסבה. ורבי יוחנן אמר: אפילו יין נמי בעי הסבה. </w:t>
      </w:r>
      <w:r>
        <w:rPr>
          <w:rFonts w:cs="Arial"/>
          <w:sz w:val="20"/>
          <w:szCs w:val="20"/>
          <w:rtl/>
        </w:rPr>
        <w:br/>
      </w:r>
      <w:r w:rsidRPr="00B623F1">
        <w:rPr>
          <w:rFonts w:cs="Arial"/>
          <w:sz w:val="20"/>
          <w:szCs w:val="20"/>
          <w:rtl/>
        </w:rPr>
        <w:t>איכא דאמרי, אמר רב: לא שנו אלא פת - דמהניא ליה הסבה, אבל יין - לא מהניא ליה הסבה. ורבי יוחנן אמר: אפילו יין נמי מהניא ליה הסבה</w:t>
      </w:r>
      <w:r>
        <w:rPr>
          <w:rFonts w:cs="Arial" w:hint="cs"/>
          <w:sz w:val="20"/>
          <w:szCs w:val="20"/>
          <w:rtl/>
        </w:rPr>
        <w:t>"</w:t>
      </w:r>
      <w:r w:rsidRPr="00B623F1">
        <w:rPr>
          <w:rFonts w:cs="Arial"/>
          <w:sz w:val="20"/>
          <w:szCs w:val="20"/>
          <w:rtl/>
        </w:rPr>
        <w:t>.</w:t>
      </w:r>
    </w:p>
    <w:p w14:paraId="2B95C5C6" w14:textId="77777777" w:rsidR="00321E16" w:rsidRDefault="00321E16" w:rsidP="00321E16">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אחד יכול לברך לכולם רק אם המאכל נאכל בדרך קבע הרגילה באותו מאכל, אך אם נאכל בדרך עראי אין הסועדים מצטרפים זה לזה ואין אחד יכול לברך עבור האחרים.</w:t>
      </w:r>
      <w:r>
        <w:rPr>
          <w:rFonts w:cs="Arial"/>
          <w:sz w:val="20"/>
          <w:szCs w:val="20"/>
          <w:rtl/>
        </w:rPr>
        <w:br/>
      </w:r>
      <w:r>
        <w:rPr>
          <w:rFonts w:cs="Arial" w:hint="cs"/>
          <w:sz w:val="20"/>
          <w:szCs w:val="20"/>
          <w:rtl/>
        </w:rPr>
        <w:t>ולפי"ז נחלקו האמוראים מהי דרך שתיית קבע ביין, אך לגבי פת לא נחלקו שהיא נאכלת בקבע ולכן צריך הסבה ורק כך אחד פוטר את האחרים.</w:t>
      </w:r>
      <w:r>
        <w:rPr>
          <w:rFonts w:cs="Arial"/>
          <w:sz w:val="20"/>
          <w:szCs w:val="20"/>
          <w:rtl/>
        </w:rPr>
        <w:br/>
      </w:r>
      <w:r>
        <w:rPr>
          <w:rFonts w:cs="Arial"/>
          <w:sz w:val="20"/>
          <w:szCs w:val="20"/>
          <w:rtl/>
        </w:rPr>
        <w:br/>
      </w:r>
      <w:r w:rsidRPr="00D25EBE">
        <w:rPr>
          <w:rFonts w:cs="Arial" w:hint="cs"/>
          <w:sz w:val="20"/>
          <w:szCs w:val="20"/>
          <w:u w:val="single"/>
          <w:rtl/>
        </w:rPr>
        <w:t>לישנא קמא</w:t>
      </w:r>
      <w:r>
        <w:rPr>
          <w:rFonts w:cs="Arial" w:hint="cs"/>
          <w:sz w:val="20"/>
          <w:szCs w:val="20"/>
          <w:rtl/>
        </w:rPr>
        <w:t xml:space="preserve">  </w:t>
      </w:r>
      <w:r>
        <w:rPr>
          <w:rFonts w:cs="Arial"/>
          <w:sz w:val="20"/>
          <w:szCs w:val="20"/>
          <w:rtl/>
        </w:rPr>
        <w:br/>
      </w:r>
      <w:r>
        <w:rPr>
          <w:rFonts w:cs="Arial" w:hint="cs"/>
          <w:sz w:val="20"/>
          <w:szCs w:val="20"/>
          <w:rtl/>
        </w:rPr>
        <w:t>רב - יין אינו חשוב כל כך, ולכן נהוג לשתותו אף ללא הסבה ואחד מברך עבור כולם.</w:t>
      </w:r>
      <w:r>
        <w:rPr>
          <w:rFonts w:cs="Arial"/>
          <w:sz w:val="20"/>
          <w:szCs w:val="20"/>
          <w:rtl/>
        </w:rPr>
        <w:br/>
      </w:r>
      <w:r>
        <w:rPr>
          <w:rFonts w:cs="Arial" w:hint="cs"/>
          <w:sz w:val="20"/>
          <w:szCs w:val="20"/>
          <w:rtl/>
        </w:rPr>
        <w:t>רבי יוחנן - יין חשוב כפת ושותים אותו בהסבה ורק כך אחד מברך עבור כולם, וכן הלכה.</w:t>
      </w:r>
      <w:r>
        <w:rPr>
          <w:rFonts w:cs="Arial"/>
          <w:sz w:val="20"/>
          <w:szCs w:val="20"/>
          <w:rtl/>
        </w:rPr>
        <w:br/>
      </w:r>
      <w:r>
        <w:rPr>
          <w:rFonts w:cs="Arial" w:hint="cs"/>
          <w:sz w:val="20"/>
          <w:szCs w:val="20"/>
          <w:rtl/>
        </w:rPr>
        <w:t xml:space="preserve">ומשמע שבשאר מאכלים אין צריך הסבה </w:t>
      </w:r>
      <w:r w:rsidRPr="00446A2B">
        <w:rPr>
          <w:rFonts w:cs="Arial" w:hint="cs"/>
          <w:sz w:val="18"/>
          <w:szCs w:val="18"/>
          <w:rtl/>
        </w:rPr>
        <w:t>(מכך שנקטו בלשונם 'בעי' ו'לא בעי', משמע שבשאר מאכלים לא בעי)</w:t>
      </w:r>
      <w:r>
        <w:rPr>
          <w:rFonts w:cs="Arial" w:hint="cs"/>
          <w:sz w:val="20"/>
          <w:szCs w:val="20"/>
          <w:rtl/>
        </w:rPr>
        <w:t>.</w:t>
      </w:r>
    </w:p>
    <w:p w14:paraId="2BD0F5BA" w14:textId="77777777" w:rsidR="00321E16" w:rsidRDefault="00321E16" w:rsidP="00321E16">
      <w:pPr>
        <w:rPr>
          <w:rFonts w:cs="Arial"/>
          <w:sz w:val="20"/>
          <w:szCs w:val="20"/>
          <w:rtl/>
        </w:rPr>
      </w:pPr>
      <w:r w:rsidRPr="00D25EBE">
        <w:rPr>
          <w:rFonts w:cs="Arial" w:hint="cs"/>
          <w:sz w:val="20"/>
          <w:szCs w:val="20"/>
          <w:u w:val="single"/>
          <w:rtl/>
        </w:rPr>
        <w:t>לישנא בתרא</w:t>
      </w:r>
      <w:r>
        <w:rPr>
          <w:rFonts w:cs="Arial" w:hint="cs"/>
          <w:sz w:val="20"/>
          <w:szCs w:val="20"/>
          <w:rtl/>
        </w:rPr>
        <w:t xml:space="preserve">  </w:t>
      </w:r>
      <w:r>
        <w:rPr>
          <w:rFonts w:cs="Arial"/>
          <w:sz w:val="20"/>
          <w:szCs w:val="20"/>
          <w:rtl/>
        </w:rPr>
        <w:br/>
      </w:r>
      <w:r>
        <w:rPr>
          <w:rFonts w:cs="Arial" w:hint="cs"/>
          <w:sz w:val="20"/>
          <w:szCs w:val="20"/>
          <w:rtl/>
        </w:rPr>
        <w:t>רב - הסבה אינה מועילה ביין, כי אינו חשוב כל כך ואין שתייתו נחשבת קבע לעולם.</w:t>
      </w:r>
      <w:r>
        <w:rPr>
          <w:rFonts w:cs="Arial"/>
          <w:sz w:val="20"/>
          <w:szCs w:val="20"/>
          <w:rtl/>
        </w:rPr>
        <w:br/>
      </w:r>
      <w:r>
        <w:rPr>
          <w:rFonts w:cs="Arial" w:hint="cs"/>
          <w:sz w:val="20"/>
          <w:szCs w:val="20"/>
          <w:rtl/>
        </w:rPr>
        <w:t>רבי יוחנן - הסבה מועילה גם ביין, כי אף הוא חשוב ורגילים להסב בשתייתו.</w:t>
      </w:r>
      <w:r>
        <w:rPr>
          <w:rFonts w:cs="Arial"/>
          <w:sz w:val="20"/>
          <w:szCs w:val="20"/>
          <w:rtl/>
        </w:rPr>
        <w:br/>
      </w:r>
      <w:r>
        <w:rPr>
          <w:rFonts w:cs="Arial" w:hint="cs"/>
          <w:sz w:val="20"/>
          <w:szCs w:val="20"/>
          <w:rtl/>
        </w:rPr>
        <w:t xml:space="preserve">ומשמע שבשאר מאכלים לא מהני הסבה, אלא רק בפת ויין </w:t>
      </w:r>
      <w:r w:rsidRPr="00446A2B">
        <w:rPr>
          <w:rFonts w:cs="Arial" w:hint="cs"/>
          <w:sz w:val="18"/>
          <w:szCs w:val="18"/>
          <w:rtl/>
        </w:rPr>
        <w:t>(מכך שנקטו בלשונם 'מהניא ו'לא מהניא')</w:t>
      </w:r>
      <w:r>
        <w:rPr>
          <w:rFonts w:cs="Arial" w:hint="cs"/>
          <w:sz w:val="20"/>
          <w:szCs w:val="20"/>
          <w:rtl/>
        </w:rPr>
        <w:t>.</w:t>
      </w:r>
    </w:p>
    <w:p w14:paraId="0A6FAE46" w14:textId="77777777" w:rsidR="00321E16" w:rsidRDefault="00321E16" w:rsidP="00321E16">
      <w:pPr>
        <w:rPr>
          <w:rFonts w:cs="Arial"/>
          <w:sz w:val="20"/>
          <w:szCs w:val="20"/>
          <w:rtl/>
        </w:rPr>
      </w:pPr>
      <w:r>
        <w:rPr>
          <w:rFonts w:cs="Arial" w:hint="cs"/>
          <w:sz w:val="20"/>
          <w:szCs w:val="20"/>
          <w:u w:val="single"/>
          <w:rtl/>
        </w:rPr>
        <w:t>סיכום</w:t>
      </w:r>
      <w:r>
        <w:rPr>
          <w:rFonts w:cs="Arial"/>
          <w:sz w:val="20"/>
          <w:szCs w:val="20"/>
          <w:u w:val="single"/>
          <w:rtl/>
        </w:rPr>
        <w:br/>
      </w:r>
      <w:r>
        <w:rPr>
          <w:rFonts w:cs="Arial" w:hint="cs"/>
          <w:sz w:val="20"/>
          <w:szCs w:val="20"/>
          <w:rtl/>
        </w:rPr>
        <w:t xml:space="preserve">פת </w:t>
      </w:r>
      <w:r>
        <w:rPr>
          <w:rFonts w:cs="Arial"/>
          <w:sz w:val="20"/>
          <w:szCs w:val="20"/>
          <w:rtl/>
        </w:rPr>
        <w:t>–</w:t>
      </w:r>
      <w:r>
        <w:rPr>
          <w:rFonts w:cs="Arial" w:hint="cs"/>
          <w:sz w:val="20"/>
          <w:szCs w:val="20"/>
          <w:rtl/>
        </w:rPr>
        <w:t xml:space="preserve"> לכו"ע מועילה הסבה.</w:t>
      </w:r>
      <w:r>
        <w:rPr>
          <w:rFonts w:cs="Arial"/>
          <w:sz w:val="20"/>
          <w:szCs w:val="20"/>
          <w:rtl/>
        </w:rPr>
        <w:br/>
      </w:r>
      <w:r>
        <w:rPr>
          <w:rFonts w:cs="Arial" w:hint="cs"/>
          <w:sz w:val="20"/>
          <w:szCs w:val="20"/>
          <w:rtl/>
        </w:rPr>
        <w:t xml:space="preserve">יין </w:t>
      </w:r>
      <w:r>
        <w:rPr>
          <w:rFonts w:cs="Arial"/>
          <w:sz w:val="20"/>
          <w:szCs w:val="20"/>
          <w:rtl/>
        </w:rPr>
        <w:t>–</w:t>
      </w:r>
      <w:r>
        <w:rPr>
          <w:rFonts w:cs="Arial" w:hint="cs"/>
          <w:sz w:val="20"/>
          <w:szCs w:val="20"/>
          <w:rtl/>
        </w:rPr>
        <w:t xml:space="preserve"> לרבי יוחנן</w:t>
      </w:r>
      <w:r w:rsidRPr="00270643">
        <w:rPr>
          <w:rFonts w:cs="Arial" w:hint="cs"/>
          <w:sz w:val="20"/>
          <w:szCs w:val="20"/>
          <w:rtl/>
        </w:rPr>
        <w:t xml:space="preserve"> </w:t>
      </w:r>
      <w:r>
        <w:rPr>
          <w:rFonts w:cs="Arial" w:hint="cs"/>
          <w:sz w:val="20"/>
          <w:szCs w:val="20"/>
          <w:rtl/>
        </w:rPr>
        <w:t>הסבה מועילה, ע"פ שתי הלישנות, וכן הלכה.</w:t>
      </w:r>
      <w:r>
        <w:rPr>
          <w:rFonts w:cs="Arial"/>
          <w:sz w:val="20"/>
          <w:szCs w:val="20"/>
          <w:rtl/>
        </w:rPr>
        <w:br/>
      </w:r>
      <w:r>
        <w:rPr>
          <w:rFonts w:cs="Arial" w:hint="cs"/>
          <w:sz w:val="20"/>
          <w:szCs w:val="20"/>
          <w:rtl/>
        </w:rPr>
        <w:t>לרב, לל"ק אין צריך הסבה, לל"ב הסבה לא מועילה.</w:t>
      </w:r>
    </w:p>
    <w:p w14:paraId="797D74C4" w14:textId="77777777" w:rsidR="00321E16" w:rsidRDefault="00321E16" w:rsidP="00321E16">
      <w:pPr>
        <w:rPr>
          <w:rFonts w:cs="Arial"/>
          <w:sz w:val="20"/>
          <w:szCs w:val="20"/>
          <w:rtl/>
        </w:rPr>
      </w:pPr>
      <w:r w:rsidRPr="00A914FA">
        <w:rPr>
          <w:rFonts w:cs="Arial" w:hint="cs"/>
          <w:b/>
          <w:bCs/>
          <w:sz w:val="20"/>
          <w:szCs w:val="20"/>
          <w:rtl/>
        </w:rPr>
        <w:t>שאר המאכלים</w:t>
      </w:r>
      <w:r>
        <w:rPr>
          <w:rFonts w:cs="Arial"/>
          <w:sz w:val="20"/>
          <w:szCs w:val="20"/>
          <w:rtl/>
        </w:rPr>
        <w:br/>
      </w:r>
      <w:r>
        <w:rPr>
          <w:rFonts w:cs="Arial" w:hint="cs"/>
          <w:sz w:val="20"/>
          <w:szCs w:val="20"/>
          <w:rtl/>
        </w:rPr>
        <w:t>מה הדין בשאר המאכלים?</w:t>
      </w:r>
      <w:r>
        <w:rPr>
          <w:rFonts w:cs="Arial"/>
          <w:sz w:val="20"/>
          <w:szCs w:val="20"/>
          <w:rtl/>
        </w:rPr>
        <w:br/>
      </w:r>
      <w:r>
        <w:rPr>
          <w:rFonts w:cs="Arial" w:hint="cs"/>
          <w:sz w:val="20"/>
          <w:szCs w:val="20"/>
          <w:rtl/>
        </w:rPr>
        <w:t xml:space="preserve">א. </w:t>
      </w:r>
      <w:r w:rsidRPr="008867A2">
        <w:rPr>
          <w:rFonts w:cs="Arial" w:hint="cs"/>
          <w:b/>
          <w:bCs/>
          <w:sz w:val="20"/>
          <w:szCs w:val="20"/>
          <w:rtl/>
        </w:rPr>
        <w:t>טור</w:t>
      </w:r>
      <w:r>
        <w:rPr>
          <w:rFonts w:cs="Arial" w:hint="cs"/>
          <w:sz w:val="20"/>
          <w:szCs w:val="20"/>
          <w:rtl/>
        </w:rPr>
        <w:t xml:space="preserve"> כאן </w:t>
      </w:r>
      <w:r w:rsidRPr="008867A2">
        <w:rPr>
          <w:rFonts w:cs="Arial" w:hint="cs"/>
          <w:sz w:val="18"/>
          <w:szCs w:val="18"/>
          <w:rtl/>
        </w:rPr>
        <w:t xml:space="preserve">(ע"פ </w:t>
      </w:r>
      <w:r w:rsidRPr="008867A2">
        <w:rPr>
          <w:rFonts w:cs="Arial" w:hint="cs"/>
          <w:b/>
          <w:bCs/>
          <w:sz w:val="18"/>
          <w:szCs w:val="18"/>
          <w:rtl/>
        </w:rPr>
        <w:t>הבית יוסף</w:t>
      </w:r>
      <w:r w:rsidRPr="008867A2">
        <w:rPr>
          <w:rFonts w:cs="Arial" w:hint="cs"/>
          <w:sz w:val="18"/>
          <w:szCs w:val="18"/>
          <w:rtl/>
        </w:rPr>
        <w:t xml:space="preserve">) </w:t>
      </w:r>
      <w:r>
        <w:rPr>
          <w:rFonts w:cs="Arial"/>
          <w:sz w:val="20"/>
          <w:szCs w:val="20"/>
          <w:rtl/>
        </w:rPr>
        <w:t>–</w:t>
      </w:r>
      <w:r>
        <w:rPr>
          <w:rFonts w:cs="Arial" w:hint="cs"/>
          <w:sz w:val="20"/>
          <w:szCs w:val="20"/>
          <w:rtl/>
        </w:rPr>
        <w:t xml:space="preserve"> אין צריך אפילו לשבת, בכל עניין אחד מברך ופוטר את כולם, כל"ק.</w:t>
      </w:r>
      <w:r>
        <w:rPr>
          <w:rFonts w:cs="Arial"/>
          <w:sz w:val="20"/>
          <w:szCs w:val="20"/>
          <w:rtl/>
        </w:rPr>
        <w:br/>
      </w:r>
      <w:r w:rsidRPr="00A914F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שאר המאכלים אינם חשובים, ודרך אכילתם נעשית בכל עניין.</w:t>
      </w:r>
      <w:r>
        <w:rPr>
          <w:rFonts w:cs="Arial"/>
          <w:sz w:val="20"/>
          <w:szCs w:val="20"/>
          <w:rtl/>
        </w:rPr>
        <w:br/>
      </w:r>
      <w:r>
        <w:rPr>
          <w:rFonts w:cs="Arial" w:hint="cs"/>
          <w:sz w:val="20"/>
          <w:szCs w:val="20"/>
          <w:rtl/>
        </w:rPr>
        <w:t xml:space="preserve">ב. </w:t>
      </w:r>
      <w:r w:rsidRPr="00AF1D6A">
        <w:rPr>
          <w:rFonts w:cs="Arial" w:hint="cs"/>
          <w:b/>
          <w:bCs/>
          <w:sz w:val="20"/>
          <w:szCs w:val="20"/>
          <w:rtl/>
        </w:rPr>
        <w:t xml:space="preserve">טור </w:t>
      </w:r>
      <w:r>
        <w:rPr>
          <w:rFonts w:cs="Arial" w:hint="cs"/>
          <w:sz w:val="20"/>
          <w:szCs w:val="20"/>
          <w:rtl/>
        </w:rPr>
        <w:t xml:space="preserve">לעיל </w:t>
      </w:r>
      <w:r w:rsidRPr="00AF1D6A">
        <w:rPr>
          <w:rFonts w:cs="Arial" w:hint="cs"/>
          <w:sz w:val="18"/>
          <w:szCs w:val="18"/>
          <w:rtl/>
        </w:rPr>
        <w:t xml:space="preserve">(סימן קעד', ע"פ </w:t>
      </w:r>
      <w:r w:rsidRPr="00AF1D6A">
        <w:rPr>
          <w:rFonts w:cs="Arial" w:hint="cs"/>
          <w:b/>
          <w:bCs/>
          <w:sz w:val="18"/>
          <w:szCs w:val="18"/>
          <w:rtl/>
        </w:rPr>
        <w:t>הבית יוסף</w:t>
      </w:r>
      <w:r w:rsidRPr="00AF1D6A">
        <w:rPr>
          <w:rFonts w:cs="Arial" w:hint="cs"/>
          <w:sz w:val="18"/>
          <w:szCs w:val="18"/>
          <w:rtl/>
        </w:rPr>
        <w:t>)</w:t>
      </w:r>
      <w:r w:rsidRPr="00D565BA">
        <w:rPr>
          <w:rFonts w:cs="Arial" w:hint="cs"/>
          <w:sz w:val="20"/>
          <w:szCs w:val="20"/>
          <w:rtl/>
        </w:rPr>
        <w:t xml:space="preserve">, </w:t>
      </w:r>
      <w:r w:rsidRPr="00D565BA">
        <w:rPr>
          <w:rFonts w:cs="Arial" w:hint="cs"/>
          <w:b/>
          <w:bCs/>
          <w:sz w:val="20"/>
          <w:szCs w:val="20"/>
          <w:rtl/>
        </w:rPr>
        <w:t>תוספות ורבינו ירוחם</w:t>
      </w:r>
      <w:r w:rsidRPr="00D565BA">
        <w:rPr>
          <w:rFonts w:cs="Arial" w:hint="cs"/>
          <w:sz w:val="20"/>
          <w:szCs w:val="20"/>
          <w:rtl/>
        </w:rPr>
        <w:t xml:space="preserve"> </w:t>
      </w:r>
      <w:r>
        <w:rPr>
          <w:rFonts w:cs="Arial"/>
          <w:sz w:val="20"/>
          <w:szCs w:val="20"/>
          <w:rtl/>
        </w:rPr>
        <w:t>–</w:t>
      </w:r>
      <w:r w:rsidRPr="00D565BA">
        <w:rPr>
          <w:rFonts w:cs="Arial" w:hint="cs"/>
          <w:sz w:val="20"/>
          <w:szCs w:val="20"/>
          <w:rtl/>
        </w:rPr>
        <w:t xml:space="preserve"> </w:t>
      </w:r>
      <w:r>
        <w:rPr>
          <w:rFonts w:cs="Arial" w:hint="cs"/>
          <w:sz w:val="20"/>
          <w:szCs w:val="20"/>
          <w:rtl/>
        </w:rPr>
        <w:t>צריך לשבת.</w:t>
      </w:r>
      <w:r>
        <w:rPr>
          <w:rFonts w:cs="Arial"/>
          <w:sz w:val="20"/>
          <w:szCs w:val="20"/>
          <w:rtl/>
        </w:rPr>
        <w:br/>
      </w:r>
      <w:r w:rsidRPr="00F14D8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אע"פ שלא צריך קביעות, מכל מקום צריך הוכחה לכך שהאחרים מתכוונים לצאת ידי חובה בברכתו.</w:t>
      </w:r>
    </w:p>
    <w:p w14:paraId="5CF56C07" w14:textId="77777777" w:rsidR="00321E16" w:rsidRDefault="00321E16" w:rsidP="00321E16">
      <w:pPr>
        <w:rPr>
          <w:rFonts w:cs="Arial"/>
          <w:b/>
          <w:bCs/>
          <w:sz w:val="20"/>
          <w:szCs w:val="20"/>
          <w:rtl/>
        </w:rPr>
      </w:pPr>
      <w:r>
        <w:rPr>
          <w:rFonts w:cs="Arial" w:hint="cs"/>
          <w:b/>
          <w:bCs/>
          <w:sz w:val="20"/>
          <w:szCs w:val="20"/>
          <w:rtl/>
        </w:rPr>
        <w:t>ישיבה של זמנינו</w:t>
      </w:r>
      <w:r>
        <w:rPr>
          <w:rFonts w:cs="Arial"/>
          <w:b/>
          <w:bCs/>
          <w:sz w:val="20"/>
          <w:szCs w:val="20"/>
          <w:rtl/>
        </w:rPr>
        <w:br/>
      </w:r>
      <w:r>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בזמנינו אין צריך הסבה, אלא אפילו ישיבה לחוד מועילה.</w:t>
      </w:r>
      <w:r>
        <w:rPr>
          <w:rFonts w:cs="Arial"/>
          <w:sz w:val="20"/>
          <w:szCs w:val="20"/>
          <w:rtl/>
        </w:rPr>
        <w:br/>
      </w:r>
      <w:r w:rsidRPr="00A914F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ישיבה שלנו בשולחן אחד היא קביעות כהסבה של האמוראים, מפני שאיננו רגילים להסב.</w:t>
      </w:r>
    </w:p>
    <w:p w14:paraId="4E3E26E1" w14:textId="77777777" w:rsidR="00321E16" w:rsidRDefault="00321E16" w:rsidP="00321E16">
      <w:pPr>
        <w:rPr>
          <w:rFonts w:cs="Arial"/>
          <w:sz w:val="20"/>
          <w:szCs w:val="20"/>
          <w:rtl/>
        </w:rPr>
      </w:pPr>
      <w:r>
        <w:rPr>
          <w:rFonts w:cs="Arial" w:hint="cs"/>
          <w:b/>
          <w:bCs/>
          <w:sz w:val="20"/>
          <w:szCs w:val="20"/>
          <w:rtl/>
        </w:rPr>
        <w:t>הכרעת הפוסקים</w:t>
      </w:r>
      <w:r>
        <w:rPr>
          <w:rFonts w:cs="Arial"/>
          <w:sz w:val="20"/>
          <w:szCs w:val="20"/>
          <w:rtl/>
        </w:rPr>
        <w:br/>
      </w:r>
      <w:r>
        <w:rPr>
          <w:rFonts w:cs="Arial" w:hint="cs"/>
          <w:sz w:val="20"/>
          <w:szCs w:val="20"/>
          <w:rtl/>
        </w:rPr>
        <w:t>א.</w:t>
      </w:r>
      <w:r>
        <w:rPr>
          <w:rFonts w:cs="Arial" w:hint="cs"/>
          <w:b/>
          <w:bCs/>
          <w:sz w:val="20"/>
          <w:szCs w:val="20"/>
          <w:rtl/>
        </w:rPr>
        <w:t xml:space="preserve"> </w:t>
      </w:r>
      <w:r w:rsidRPr="00F14D86">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לשיטת </w:t>
      </w:r>
      <w:r>
        <w:rPr>
          <w:rFonts w:cs="Arial" w:hint="cs"/>
          <w:b/>
          <w:bCs/>
          <w:sz w:val="20"/>
          <w:szCs w:val="20"/>
          <w:rtl/>
        </w:rPr>
        <w:t>תוספות</w:t>
      </w:r>
      <w:r>
        <w:rPr>
          <w:rFonts w:cs="Arial" w:hint="cs"/>
          <w:sz w:val="20"/>
          <w:szCs w:val="20"/>
          <w:rtl/>
        </w:rPr>
        <w:t xml:space="preserve"> שאין צריך להסב בזמנינו אלא ישיבה לחוד מהני, בצירוף לשיטת </w:t>
      </w:r>
      <w:r w:rsidRPr="00F14D86">
        <w:rPr>
          <w:rFonts w:cs="Arial" w:hint="cs"/>
          <w:b/>
          <w:bCs/>
          <w:sz w:val="20"/>
          <w:szCs w:val="20"/>
          <w:rtl/>
        </w:rPr>
        <w:t xml:space="preserve">תוספות </w:t>
      </w:r>
      <w:r w:rsidRPr="00F14D86">
        <w:rPr>
          <w:rFonts w:cs="Arial" w:hint="cs"/>
          <w:sz w:val="18"/>
          <w:szCs w:val="18"/>
          <w:rtl/>
        </w:rPr>
        <w:t xml:space="preserve">(לעיל) </w:t>
      </w:r>
      <w:r>
        <w:rPr>
          <w:rFonts w:cs="Arial" w:hint="cs"/>
          <w:sz w:val="20"/>
          <w:szCs w:val="20"/>
          <w:rtl/>
        </w:rPr>
        <w:t xml:space="preserve">שבשאר המאכלים מהני ישיבה, אין חילוק בין יין ופת לשאר המאכלים, ישיבה בלבד מהני, אחד מברך עבור כולם. אך אם אינם יושבים, כל אחד מברך לעצמו, וכ"פ </w:t>
      </w:r>
      <w:r w:rsidRPr="00135B6D">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EC0DFA">
        <w:rPr>
          <w:rFonts w:cs="Arial" w:hint="cs"/>
          <w:b/>
          <w:bCs/>
          <w:sz w:val="20"/>
          <w:szCs w:val="20"/>
          <w:rtl/>
        </w:rPr>
        <w:t>רמ"א</w:t>
      </w:r>
      <w:r>
        <w:rPr>
          <w:rFonts w:cs="Arial" w:hint="cs"/>
          <w:sz w:val="20"/>
          <w:szCs w:val="20"/>
          <w:rtl/>
        </w:rPr>
        <w:t xml:space="preserve"> - בפת ויין ודאי מועילה הסבה גם בזמנינו, אך בפירות ושאר מאכלים אין מועילה הסיבה</w:t>
      </w:r>
      <w:r>
        <w:rPr>
          <w:rStyle w:val="a6"/>
          <w:rFonts w:cs="Arial"/>
          <w:sz w:val="20"/>
          <w:szCs w:val="20"/>
          <w:rtl/>
        </w:rPr>
        <w:footnoteReference w:id="432"/>
      </w:r>
      <w:r>
        <w:rPr>
          <w:rFonts w:cs="Arial" w:hint="cs"/>
          <w:sz w:val="20"/>
          <w:szCs w:val="20"/>
          <w:rtl/>
        </w:rPr>
        <w:t>.</w:t>
      </w:r>
      <w:r>
        <w:rPr>
          <w:rFonts w:cs="Arial"/>
          <w:sz w:val="20"/>
          <w:szCs w:val="20"/>
          <w:rtl/>
        </w:rPr>
        <w:br/>
      </w:r>
      <w:r w:rsidRPr="00EC0DF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על פת ויין רגילים לקבוע כפי שנהגו בזמן האמוראים, אך בפירות ושאר מאכלים איננו רגילים לקבוע.</w:t>
      </w:r>
    </w:p>
    <w:p w14:paraId="41665384" w14:textId="77777777" w:rsidR="00321E16" w:rsidRDefault="00321E16" w:rsidP="00321E16">
      <w:pPr>
        <w:rPr>
          <w:rFonts w:cs="Arial"/>
          <w:b/>
          <w:bCs/>
          <w:sz w:val="20"/>
          <w:szCs w:val="20"/>
          <w:rtl/>
        </w:rPr>
      </w:pPr>
      <w:r>
        <w:rPr>
          <w:rFonts w:cs="Arial" w:hint="cs"/>
          <w:sz w:val="20"/>
          <w:szCs w:val="20"/>
          <w:u w:val="single"/>
          <w:rtl/>
        </w:rPr>
        <w:t>הכרעת המ"ב</w:t>
      </w:r>
      <w:r>
        <w:rPr>
          <w:rFonts w:cs="Arial"/>
          <w:sz w:val="20"/>
          <w:szCs w:val="20"/>
          <w:u w:val="single"/>
          <w:rtl/>
        </w:rPr>
        <w:br/>
      </w:r>
      <w:r>
        <w:rPr>
          <w:rFonts w:cs="Arial" w:hint="cs"/>
          <w:sz w:val="20"/>
          <w:szCs w:val="20"/>
          <w:rtl/>
        </w:rPr>
        <w:t>א. הכל תלוי במנהג המקום,</w:t>
      </w:r>
      <w:r w:rsidRPr="007755BC">
        <w:rPr>
          <w:rFonts w:cs="Arial" w:hint="cs"/>
          <w:sz w:val="20"/>
          <w:szCs w:val="20"/>
          <w:rtl/>
        </w:rPr>
        <w:t xml:space="preserve"> </w:t>
      </w:r>
      <w:r>
        <w:rPr>
          <w:rFonts w:cs="Arial" w:hint="cs"/>
          <w:sz w:val="20"/>
          <w:szCs w:val="20"/>
          <w:rtl/>
        </w:rPr>
        <w:t>ובזמנינו אין רגילים לקבוע על יין, ולכן כל אחד יברך לעצמו. אך במקום שהיין מצוי ורגילים לקבוע עליו, יש להקל.</w:t>
      </w:r>
      <w:r>
        <w:rPr>
          <w:rFonts w:cs="Arial"/>
          <w:sz w:val="20"/>
          <w:szCs w:val="20"/>
          <w:rtl/>
        </w:rPr>
        <w:br/>
      </w:r>
      <w:r>
        <w:rPr>
          <w:rFonts w:cs="Arial" w:hint="cs"/>
          <w:sz w:val="20"/>
          <w:szCs w:val="20"/>
          <w:rtl/>
        </w:rPr>
        <w:t>ב. בדיעבד אף אם לא ישבו יחד, אלא שהמברך התכוון להוציא את השומעים ידי חובה, יצאו ידי חובה לכו"ע.</w:t>
      </w:r>
      <w:r>
        <w:rPr>
          <w:rFonts w:cs="Arial"/>
          <w:sz w:val="20"/>
          <w:szCs w:val="20"/>
          <w:rtl/>
        </w:rPr>
        <w:br/>
      </w:r>
      <w:r>
        <w:rPr>
          <w:rFonts w:cs="Arial"/>
          <w:b/>
          <w:bCs/>
          <w:sz w:val="20"/>
          <w:szCs w:val="20"/>
          <w:rtl/>
        </w:rPr>
        <w:br/>
      </w:r>
      <w:r>
        <w:rPr>
          <w:rFonts w:cs="Arial" w:hint="cs"/>
          <w:b/>
          <w:bCs/>
          <w:sz w:val="20"/>
          <w:szCs w:val="20"/>
          <w:rtl/>
        </w:rPr>
        <w:t>ברכה אחרונה של אחד עבור כולם</w:t>
      </w:r>
      <w:r>
        <w:rPr>
          <w:rFonts w:cs="Arial"/>
          <w:b/>
          <w:bCs/>
          <w:sz w:val="20"/>
          <w:szCs w:val="20"/>
          <w:rtl/>
        </w:rPr>
        <w:br/>
      </w:r>
      <w:r>
        <w:rPr>
          <w:rFonts w:cs="Arial" w:hint="cs"/>
          <w:sz w:val="20"/>
          <w:szCs w:val="20"/>
          <w:rtl/>
        </w:rPr>
        <w:t>לגבי פת, בוודאי שאחד יכול לברך עבור כולם ברכת המזון, וכך היא עיקר מצוות הזימון.</w:t>
      </w:r>
      <w:r>
        <w:rPr>
          <w:rFonts w:cs="Arial"/>
          <w:sz w:val="20"/>
          <w:szCs w:val="20"/>
          <w:rtl/>
        </w:rPr>
        <w:br/>
      </w:r>
      <w:r>
        <w:rPr>
          <w:rFonts w:cs="Arial" w:hint="cs"/>
          <w:sz w:val="20"/>
          <w:szCs w:val="20"/>
          <w:rtl/>
        </w:rPr>
        <w:t xml:space="preserve">לגבי פירות, נאמר </w:t>
      </w:r>
      <w:r w:rsidRPr="00F5455D">
        <w:rPr>
          <w:rFonts w:cs="Arial" w:hint="cs"/>
          <w:b/>
          <w:bCs/>
          <w:sz w:val="20"/>
          <w:szCs w:val="20"/>
          <w:rtl/>
        </w:rPr>
        <w:t xml:space="preserve">בגמרא </w:t>
      </w:r>
      <w:r>
        <w:rPr>
          <w:rFonts w:cs="Arial" w:hint="cs"/>
          <w:sz w:val="20"/>
          <w:szCs w:val="20"/>
          <w:rtl/>
        </w:rPr>
        <w:t>חולין (קו.) "אין זימון לפירות", כלומר שאין אחד מברך עבור אחרים ברכה אחרונה.</w:t>
      </w:r>
      <w:r>
        <w:rPr>
          <w:rFonts w:cs="Arial"/>
          <w:sz w:val="20"/>
          <w:szCs w:val="20"/>
          <w:rtl/>
        </w:rPr>
        <w:br/>
      </w:r>
      <w:r>
        <w:rPr>
          <w:rFonts w:cs="Arial" w:hint="cs"/>
          <w:sz w:val="20"/>
          <w:szCs w:val="20"/>
          <w:rtl/>
        </w:rPr>
        <w:t>אלא שנחלקו הראשונים אם אחד בירך עבור אחרים, האם בדיעבד יצאו ידי חובת ברכה אחרונה?</w:t>
      </w:r>
      <w:r>
        <w:rPr>
          <w:rFonts w:cs="Arial"/>
          <w:sz w:val="20"/>
          <w:szCs w:val="20"/>
          <w:rtl/>
        </w:rPr>
        <w:br/>
      </w:r>
      <w:r>
        <w:rPr>
          <w:rFonts w:cs="Arial" w:hint="cs"/>
          <w:sz w:val="20"/>
          <w:szCs w:val="20"/>
          <w:rtl/>
        </w:rPr>
        <w:t xml:space="preserve">א. </w:t>
      </w:r>
      <w:r w:rsidRPr="00F5455D">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7D123C">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בברכה ראשונה כל אחד מרוויח שמותר לאכול על ידה וליהנות יחד, אך בברכה אחרונה דעתם להיפרד איש מעל רעהו, ולכן לא שייך בה שאחד יברך ויוציא את חברו.</w:t>
      </w:r>
      <w:r>
        <w:rPr>
          <w:rFonts w:cs="Arial"/>
          <w:sz w:val="20"/>
          <w:szCs w:val="20"/>
          <w:rtl/>
        </w:rPr>
        <w:br/>
      </w:r>
      <w:r>
        <w:rPr>
          <w:rFonts w:cs="Arial" w:hint="cs"/>
          <w:sz w:val="20"/>
          <w:szCs w:val="20"/>
          <w:rtl/>
        </w:rPr>
        <w:t xml:space="preserve">ב. </w:t>
      </w:r>
      <w:r w:rsidRPr="00F5455D">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113B08">
        <w:rPr>
          <w:rFonts w:cs="Arial" w:hint="cs"/>
          <w:b/>
          <w:bCs/>
          <w:sz w:val="20"/>
          <w:szCs w:val="20"/>
          <w:rtl/>
        </w:rPr>
        <w:t>המחבר</w:t>
      </w:r>
      <w:r>
        <w:rPr>
          <w:rFonts w:cs="Arial" w:hint="cs"/>
          <w:b/>
          <w:bCs/>
          <w:sz w:val="20"/>
          <w:szCs w:val="20"/>
          <w:rtl/>
        </w:rPr>
        <w:t xml:space="preserve"> </w:t>
      </w:r>
      <w:r>
        <w:rPr>
          <w:rFonts w:cs="Arial" w:hint="cs"/>
          <w:sz w:val="20"/>
          <w:szCs w:val="20"/>
          <w:rtl/>
        </w:rPr>
        <w:t xml:space="preserve">בסימן קסז', וכ"כ כאן </w:t>
      </w:r>
      <w:r w:rsidRPr="00EC0DFA">
        <w:rPr>
          <w:rFonts w:cs="Arial" w:hint="cs"/>
          <w:b/>
          <w:bCs/>
          <w:sz w:val="20"/>
          <w:szCs w:val="20"/>
          <w:rtl/>
        </w:rPr>
        <w:t>המ"ב</w:t>
      </w:r>
      <w:r>
        <w:rPr>
          <w:rFonts w:cs="Arial" w:hint="cs"/>
          <w:sz w:val="20"/>
          <w:szCs w:val="20"/>
          <w:rtl/>
        </w:rPr>
        <w:t>.</w:t>
      </w:r>
    </w:p>
    <w:p w14:paraId="0D9EB743" w14:textId="77777777" w:rsidR="00321E16" w:rsidRDefault="00321E16" w:rsidP="00321E16">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946AF">
        <w:rPr>
          <w:rFonts w:cs="Arial"/>
          <w:sz w:val="20"/>
          <w:szCs w:val="20"/>
          <w:rtl/>
        </w:rPr>
        <w:t>על כל פירות ושאר דברים, חוץ מפת ויין, אם היו האוכלים שנ</w:t>
      </w:r>
      <w:r>
        <w:rPr>
          <w:rFonts w:cs="Arial" w:hint="cs"/>
          <w:sz w:val="20"/>
          <w:szCs w:val="20"/>
          <w:rtl/>
        </w:rPr>
        <w:t>י</w:t>
      </w:r>
      <w:r w:rsidRPr="007946AF">
        <w:rPr>
          <w:rFonts w:cs="Arial"/>
          <w:sz w:val="20"/>
          <w:szCs w:val="20"/>
          <w:rtl/>
        </w:rPr>
        <w:t>ים או יותר, אחד פוטר את חברו אפילו בלא הסיבה, מיהו ישיבה מיהא בעי, וד</w:t>
      </w:r>
      <w:r>
        <w:rPr>
          <w:rFonts w:cs="Arial" w:hint="cs"/>
          <w:sz w:val="20"/>
          <w:szCs w:val="20"/>
          <w:rtl/>
        </w:rPr>
        <w:t>ו</w:t>
      </w:r>
      <w:r w:rsidRPr="007946AF">
        <w:rPr>
          <w:rFonts w:cs="Arial"/>
          <w:sz w:val="20"/>
          <w:szCs w:val="20"/>
          <w:rtl/>
        </w:rPr>
        <w:t>וקא פת ויין בעי הסיבה</w:t>
      </w:r>
      <w:r>
        <w:rPr>
          <w:rFonts w:cs="Arial" w:hint="cs"/>
          <w:sz w:val="20"/>
          <w:szCs w:val="20"/>
          <w:rtl/>
        </w:rPr>
        <w:t>.</w:t>
      </w:r>
      <w:r w:rsidRPr="007946AF">
        <w:rPr>
          <w:rFonts w:cs="Arial"/>
          <w:sz w:val="20"/>
          <w:szCs w:val="20"/>
          <w:rtl/>
        </w:rPr>
        <w:t xml:space="preserve"> ולדידן הוי ישיבה כמו הסיבה לדידהו</w:t>
      </w:r>
      <w:r>
        <w:rPr>
          <w:rFonts w:cs="Arial" w:hint="cs"/>
          <w:sz w:val="20"/>
          <w:szCs w:val="20"/>
          <w:rtl/>
        </w:rPr>
        <w:t>.</w:t>
      </w:r>
      <w:r w:rsidRPr="007946AF">
        <w:rPr>
          <w:rFonts w:cs="Arial"/>
          <w:sz w:val="20"/>
          <w:szCs w:val="20"/>
          <w:rtl/>
        </w:rPr>
        <w:t xml:space="preserve"> ולפי זה לדידן דלית לן הסיבה אין חילוק בין פת ויין לשאר דברים, דבישיבה אפילו פת ויין אחד מברך לכולם</w:t>
      </w:r>
      <w:r>
        <w:rPr>
          <w:rFonts w:cs="Arial" w:hint="cs"/>
          <w:sz w:val="20"/>
          <w:szCs w:val="20"/>
          <w:rtl/>
        </w:rPr>
        <w:t>.</w:t>
      </w:r>
      <w:r w:rsidRPr="007946AF">
        <w:rPr>
          <w:rFonts w:cs="Arial"/>
          <w:sz w:val="20"/>
          <w:szCs w:val="20"/>
          <w:rtl/>
        </w:rPr>
        <w:t xml:space="preserve"> ושלא בישיבה, בשאר דברים נמי כל אחד מברך לעצמו. </w:t>
      </w:r>
      <w:r>
        <w:rPr>
          <w:rFonts w:cs="Arial"/>
          <w:sz w:val="20"/>
          <w:szCs w:val="20"/>
          <w:rtl/>
        </w:rPr>
        <w:br/>
      </w:r>
      <w:r w:rsidRPr="007946AF">
        <w:rPr>
          <w:rFonts w:cs="Arial"/>
          <w:sz w:val="20"/>
          <w:szCs w:val="20"/>
          <w:rtl/>
        </w:rPr>
        <w:t>והא דאמרינן דאחד מברך לכולם בשאר דברים חוץ מן הפת, ה</w:t>
      </w:r>
      <w:r>
        <w:rPr>
          <w:rFonts w:cs="Arial" w:hint="cs"/>
          <w:sz w:val="20"/>
          <w:szCs w:val="20"/>
          <w:rtl/>
        </w:rPr>
        <w:t xml:space="preserve">ני </w:t>
      </w:r>
      <w:r w:rsidRPr="007946AF">
        <w:rPr>
          <w:rFonts w:cs="Arial"/>
          <w:sz w:val="20"/>
          <w:szCs w:val="20"/>
          <w:rtl/>
        </w:rPr>
        <w:t>מ</w:t>
      </w:r>
      <w:r>
        <w:rPr>
          <w:rFonts w:cs="Arial" w:hint="cs"/>
          <w:sz w:val="20"/>
          <w:szCs w:val="20"/>
          <w:rtl/>
        </w:rPr>
        <w:t>ילי</w:t>
      </w:r>
      <w:r w:rsidRPr="007946AF">
        <w:rPr>
          <w:rFonts w:cs="Arial"/>
          <w:sz w:val="20"/>
          <w:szCs w:val="20"/>
          <w:rtl/>
        </w:rPr>
        <w:t xml:space="preserve"> בברכה ראשונה</w:t>
      </w:r>
      <w:r>
        <w:rPr>
          <w:rFonts w:cs="Arial" w:hint="cs"/>
          <w:sz w:val="20"/>
          <w:szCs w:val="20"/>
          <w:rtl/>
        </w:rPr>
        <w:t>,</w:t>
      </w:r>
      <w:r w:rsidRPr="007946AF">
        <w:rPr>
          <w:rFonts w:cs="Arial"/>
          <w:sz w:val="20"/>
          <w:szCs w:val="20"/>
          <w:rtl/>
        </w:rPr>
        <w:t xml:space="preserve"> אבל בברכה אחרונה צריכין ליחלק וכל א</w:t>
      </w:r>
      <w:r>
        <w:rPr>
          <w:rFonts w:cs="Arial" w:hint="cs"/>
          <w:sz w:val="20"/>
          <w:szCs w:val="20"/>
          <w:rtl/>
        </w:rPr>
        <w:t xml:space="preserve">חד </w:t>
      </w:r>
      <w:r w:rsidRPr="007946AF">
        <w:rPr>
          <w:rFonts w:cs="Arial"/>
          <w:sz w:val="20"/>
          <w:szCs w:val="20"/>
          <w:rtl/>
        </w:rPr>
        <w:t xml:space="preserve">מברך לעצמו, דאין זימון לפירות. </w:t>
      </w:r>
      <w:r>
        <w:rPr>
          <w:rFonts w:cs="Arial"/>
          <w:sz w:val="20"/>
          <w:szCs w:val="20"/>
          <w:rtl/>
        </w:rPr>
        <w:br/>
      </w:r>
      <w:r w:rsidRPr="007946AF">
        <w:rPr>
          <w:rFonts w:cs="Arial"/>
          <w:sz w:val="18"/>
          <w:szCs w:val="18"/>
          <w:rtl/>
        </w:rPr>
        <w:t>הגה: וי</w:t>
      </w:r>
      <w:r>
        <w:rPr>
          <w:rFonts w:cs="Arial" w:hint="cs"/>
          <w:sz w:val="18"/>
          <w:szCs w:val="18"/>
          <w:rtl/>
        </w:rPr>
        <w:t>ש אומרים</w:t>
      </w:r>
      <w:r w:rsidRPr="007946AF">
        <w:rPr>
          <w:rFonts w:cs="Arial"/>
          <w:sz w:val="18"/>
          <w:szCs w:val="18"/>
          <w:rtl/>
        </w:rPr>
        <w:t xml:space="preserve"> דבכל הדברים חוץ מפת ויין לא מהני הסיבה, והוא הדין ישיבה לדידן</w:t>
      </w:r>
      <w:r w:rsidRPr="007946AF">
        <w:rPr>
          <w:rFonts w:cs="Arial" w:hint="cs"/>
          <w:sz w:val="18"/>
          <w:szCs w:val="18"/>
          <w:rtl/>
        </w:rPr>
        <w:t xml:space="preserve">. </w:t>
      </w:r>
      <w:r w:rsidRPr="007946AF">
        <w:rPr>
          <w:rFonts w:cs="Arial"/>
          <w:sz w:val="18"/>
          <w:szCs w:val="18"/>
          <w:rtl/>
        </w:rPr>
        <w:t>ולכן נהגו עכשיו בפירות, שכל אחד מברך לעצמו</w:t>
      </w:r>
      <w:r>
        <w:rPr>
          <w:rFonts w:cs="Arial" w:hint="cs"/>
          <w:sz w:val="20"/>
          <w:szCs w:val="20"/>
          <w:rtl/>
        </w:rPr>
        <w:t>".</w:t>
      </w:r>
    </w:p>
    <w:p w14:paraId="1CE943AF" w14:textId="77777777" w:rsidR="00321E16" w:rsidRDefault="00321E16" w:rsidP="00321E16">
      <w:pPr>
        <w:rPr>
          <w:rFonts w:cs="Arial"/>
          <w:sz w:val="20"/>
          <w:szCs w:val="20"/>
          <w:rtl/>
        </w:rPr>
      </w:pPr>
      <w:r>
        <w:rPr>
          <w:rFonts w:cs="Arial" w:hint="cs"/>
          <w:sz w:val="20"/>
          <w:szCs w:val="20"/>
          <w:u w:val="single"/>
          <w:rtl/>
        </w:rPr>
        <w:t>אחד מברך לכולם לכתחילה</w:t>
      </w:r>
      <w:r>
        <w:rPr>
          <w:rFonts w:cs="Arial"/>
          <w:sz w:val="20"/>
          <w:szCs w:val="20"/>
          <w:u w:val="single"/>
          <w:rtl/>
        </w:rPr>
        <w:br/>
      </w:r>
      <w:r w:rsidRPr="002B4A5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למרות שכל אחד יודע לברך בעצמו, טוב יותר שאחד יברך וכולם ייצאו ידי חובה בברכתו.</w:t>
      </w:r>
      <w:r>
        <w:rPr>
          <w:rFonts w:cs="Arial"/>
          <w:sz w:val="20"/>
          <w:szCs w:val="20"/>
          <w:rtl/>
        </w:rPr>
        <w:br/>
      </w:r>
      <w:r w:rsidRPr="002B4A5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ברוב עם הדרת מלך.</w:t>
      </w:r>
    </w:p>
    <w:p w14:paraId="3BD648D9" w14:textId="77777777" w:rsidR="00321E16" w:rsidRDefault="00321E16" w:rsidP="00321E16">
      <w:pPr>
        <w:rPr>
          <w:rFonts w:cs="Arial"/>
          <w:sz w:val="20"/>
          <w:szCs w:val="20"/>
          <w:rtl/>
        </w:rPr>
      </w:pPr>
      <w:r>
        <w:rPr>
          <w:rFonts w:cs="Arial" w:hint="cs"/>
          <w:sz w:val="20"/>
          <w:szCs w:val="20"/>
          <w:u w:val="single"/>
          <w:rtl/>
        </w:rPr>
        <w:t>פרטים בדין ברכה אחרונה של אחד עבור כולם בשאר מאכלים</w:t>
      </w:r>
      <w:r>
        <w:rPr>
          <w:rFonts w:cs="Arial"/>
          <w:sz w:val="20"/>
          <w:szCs w:val="20"/>
          <w:u w:val="single"/>
          <w:rtl/>
        </w:rPr>
        <w:br/>
      </w:r>
      <w:r>
        <w:rPr>
          <w:rFonts w:cs="Arial" w:hint="cs"/>
          <w:sz w:val="20"/>
          <w:szCs w:val="20"/>
          <w:rtl/>
        </w:rPr>
        <w:t>א. אם האחר אינו יודע לברך בעצמו, מותר לו לכתחילה לצאת ידי חובה בברכת חברו.</w:t>
      </w:r>
      <w:r>
        <w:rPr>
          <w:rFonts w:cs="Arial"/>
          <w:sz w:val="20"/>
          <w:szCs w:val="20"/>
          <w:rtl/>
        </w:rPr>
        <w:br/>
      </w:r>
      <w:r>
        <w:rPr>
          <w:rFonts w:cs="Arial" w:hint="cs"/>
          <w:sz w:val="20"/>
          <w:szCs w:val="20"/>
          <w:rtl/>
        </w:rPr>
        <w:t xml:space="preserve">ב. </w:t>
      </w:r>
      <w:r w:rsidRPr="001970F4">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בזמנינו המון העם מזלזלים בברכה אחרונה, ולכן יש להקל לכתחילה שאחד יברך בקול רם ויוציא את האחרים בברכתו, ובפרט בברכת מעין שלוש שאין הכל בקיאים בה. ומכל מקום, לכתחילה טוב יותר שכל אחד מהמסובים יברך בלחש מילה במילה עם המברך.</w:t>
      </w:r>
    </w:p>
    <w:p w14:paraId="26B5701F" w14:textId="77777777" w:rsidR="00321E16" w:rsidRDefault="00321E16" w:rsidP="00321E16">
      <w:pPr>
        <w:rPr>
          <w:rFonts w:cs="Arial"/>
          <w:sz w:val="20"/>
          <w:szCs w:val="20"/>
          <w:rtl/>
        </w:rPr>
      </w:pPr>
      <w:r>
        <w:rPr>
          <w:rFonts w:cs="Arial" w:hint="cs"/>
          <w:sz w:val="20"/>
          <w:szCs w:val="20"/>
          <w:u w:val="single"/>
          <w:rtl/>
        </w:rPr>
        <w:t>סייג בפסק הרמ"א</w:t>
      </w:r>
      <w:r>
        <w:rPr>
          <w:rFonts w:cs="Arial"/>
          <w:sz w:val="20"/>
          <w:szCs w:val="20"/>
          <w:u w:val="single"/>
          <w:rtl/>
        </w:rPr>
        <w:br/>
      </w:r>
      <w:r>
        <w:rPr>
          <w:rFonts w:cs="Arial" w:hint="cs"/>
          <w:sz w:val="20"/>
          <w:szCs w:val="20"/>
          <w:rtl/>
        </w:rPr>
        <w:t>אם באו פירות תוך הסעודה, אחד יכול לברך לכולם אף לדעת הרמ"א.</w:t>
      </w:r>
      <w:r>
        <w:rPr>
          <w:rFonts w:cs="Arial"/>
          <w:sz w:val="20"/>
          <w:szCs w:val="20"/>
          <w:rtl/>
        </w:rPr>
        <w:br/>
      </w:r>
      <w:r w:rsidRPr="00897118">
        <w:rPr>
          <w:rFonts w:cs="Arial" w:hint="cs"/>
          <w:b/>
          <w:bCs/>
          <w:sz w:val="20"/>
          <w:szCs w:val="20"/>
          <w:rtl/>
        </w:rPr>
        <w:t xml:space="preserve">טעם </w:t>
      </w:r>
      <w:r>
        <w:rPr>
          <w:rFonts w:cs="Arial"/>
          <w:sz w:val="20"/>
          <w:szCs w:val="20"/>
          <w:rtl/>
        </w:rPr>
        <w:t>–</w:t>
      </w:r>
      <w:r>
        <w:rPr>
          <w:rFonts w:cs="Arial" w:hint="cs"/>
          <w:sz w:val="20"/>
          <w:szCs w:val="20"/>
          <w:rtl/>
        </w:rPr>
        <w:t xml:space="preserve"> מתוך שמועילה הסבה לברכת הפת, היא מועילה גם לשאר מאכלים.</w:t>
      </w:r>
      <w:r>
        <w:rPr>
          <w:rFonts w:cs="Arial"/>
          <w:sz w:val="20"/>
          <w:szCs w:val="20"/>
          <w:rtl/>
        </w:rPr>
        <w:br/>
      </w:r>
      <w:r>
        <w:rPr>
          <w:rFonts w:cs="Arial"/>
          <w:sz w:val="20"/>
          <w:szCs w:val="20"/>
          <w:rtl/>
        </w:rPr>
        <w:br/>
      </w:r>
      <w:r>
        <w:rPr>
          <w:rFonts w:cs="Arial" w:hint="cs"/>
          <w:sz w:val="20"/>
          <w:szCs w:val="20"/>
          <w:u w:val="single"/>
          <w:rtl/>
        </w:rPr>
        <w:t>המנהג למעשה</w:t>
      </w:r>
      <w:r>
        <w:rPr>
          <w:rFonts w:cs="Arial"/>
          <w:sz w:val="20"/>
          <w:szCs w:val="20"/>
          <w:u w:val="single"/>
          <w:rtl/>
        </w:rPr>
        <w:br/>
      </w:r>
      <w:r w:rsidRPr="00E8341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כיום פשט המנהג שאין אחד מוציא את חברו כמעט בשום ברכת מאכל </w:t>
      </w:r>
      <w:r w:rsidRPr="009C3D7B">
        <w:rPr>
          <w:rFonts w:cs="Arial" w:hint="cs"/>
          <w:sz w:val="18"/>
          <w:szCs w:val="18"/>
          <w:rtl/>
        </w:rPr>
        <w:t>(אך עיין לעיל בדברי הט"ז)</w:t>
      </w:r>
      <w:r>
        <w:rPr>
          <w:rFonts w:cs="Arial" w:hint="cs"/>
          <w:sz w:val="20"/>
          <w:szCs w:val="20"/>
          <w:rtl/>
        </w:rPr>
        <w:t>.</w:t>
      </w:r>
      <w:r>
        <w:rPr>
          <w:rStyle w:val="a6"/>
          <w:rFonts w:cs="Arial"/>
          <w:sz w:val="20"/>
          <w:szCs w:val="20"/>
          <w:rtl/>
        </w:rPr>
        <w:footnoteReference w:id="433"/>
      </w:r>
      <w:r>
        <w:rPr>
          <w:rFonts w:cs="Arial"/>
          <w:sz w:val="20"/>
          <w:szCs w:val="20"/>
          <w:rtl/>
        </w:rPr>
        <w:br/>
      </w:r>
      <w:r w:rsidRPr="00E8341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אולי מפני שאין הכל בקיאים לצאת ולהוציא ידי חובה.</w:t>
      </w:r>
    </w:p>
    <w:p w14:paraId="199B0D16" w14:textId="77777777" w:rsidR="00321E16" w:rsidRPr="00EF0C5C" w:rsidRDefault="00321E16" w:rsidP="00321E16">
      <w:pPr>
        <w:rPr>
          <w:rFonts w:cs="Arial"/>
          <w:sz w:val="18"/>
          <w:szCs w:val="18"/>
          <w:rtl/>
        </w:rPr>
      </w:pPr>
      <w:r w:rsidRPr="00EF0C5C">
        <w:rPr>
          <w:rFonts w:cs="Arial" w:hint="cs"/>
          <w:sz w:val="18"/>
          <w:szCs w:val="18"/>
          <w:rtl/>
        </w:rPr>
        <w:t>[</w:t>
      </w:r>
      <w:r w:rsidRPr="00EF0C5C">
        <w:rPr>
          <w:rFonts w:cs="Arial" w:hint="cs"/>
          <w:b/>
          <w:bCs/>
          <w:sz w:val="18"/>
          <w:szCs w:val="18"/>
          <w:rtl/>
        </w:rPr>
        <w:t>סיכום</w:t>
      </w:r>
      <w:r w:rsidRPr="00EF0C5C">
        <w:rPr>
          <w:rFonts w:cs="Arial" w:hint="cs"/>
          <w:sz w:val="18"/>
          <w:szCs w:val="18"/>
          <w:rtl/>
        </w:rPr>
        <w:t xml:space="preserve">. מסקנת שיטת רבי יוחנן </w:t>
      </w:r>
      <w:r w:rsidRPr="00EF0C5C">
        <w:rPr>
          <w:rFonts w:cs="Arial" w:hint="cs"/>
          <w:sz w:val="16"/>
          <w:szCs w:val="16"/>
          <w:rtl/>
        </w:rPr>
        <w:t>(שהלכה כמותו)</w:t>
      </w:r>
      <w:r w:rsidRPr="00EF0C5C">
        <w:rPr>
          <w:rFonts w:cs="Arial" w:hint="cs"/>
          <w:sz w:val="18"/>
          <w:szCs w:val="18"/>
          <w:rtl/>
        </w:rPr>
        <w:t xml:space="preserve">. בפת ויין מועילה הסיבה, שאחד מברך עבור כולם. שאר מאכלים. אין צריך הסיבה אך צריך לשבת </w:t>
      </w:r>
      <w:r w:rsidRPr="00EF0C5C">
        <w:rPr>
          <w:rFonts w:cs="Arial" w:hint="cs"/>
          <w:sz w:val="16"/>
          <w:szCs w:val="16"/>
          <w:rtl/>
        </w:rPr>
        <w:t>(ויש מקלים אף ללא ישיבה, ואין הלכה כמותם)</w:t>
      </w:r>
      <w:r w:rsidRPr="00EF0C5C">
        <w:rPr>
          <w:rFonts w:cs="Arial" w:hint="cs"/>
          <w:sz w:val="18"/>
          <w:szCs w:val="18"/>
          <w:rtl/>
        </w:rPr>
        <w:t xml:space="preserve">. </w:t>
      </w:r>
      <w:r w:rsidRPr="00B72889">
        <w:rPr>
          <w:rFonts w:cs="Arial" w:hint="cs"/>
          <w:b/>
          <w:bCs/>
          <w:sz w:val="18"/>
          <w:szCs w:val="18"/>
          <w:rtl/>
        </w:rPr>
        <w:t>תוספות</w:t>
      </w:r>
      <w:r w:rsidRPr="00EF0C5C">
        <w:rPr>
          <w:rFonts w:cs="Arial" w:hint="cs"/>
          <w:sz w:val="18"/>
          <w:szCs w:val="18"/>
          <w:rtl/>
        </w:rPr>
        <w:t xml:space="preserve">. ישיבה בזמנינו מועילה כמו הסיבה שלהם. ולפי"ז, דין כל המאכלים שווה </w:t>
      </w:r>
      <w:r w:rsidRPr="00EF0C5C">
        <w:rPr>
          <w:rFonts w:cs="Arial"/>
          <w:sz w:val="18"/>
          <w:szCs w:val="18"/>
          <w:rtl/>
        </w:rPr>
        <w:t>–</w:t>
      </w:r>
      <w:r w:rsidRPr="00EF0C5C">
        <w:rPr>
          <w:rFonts w:cs="Arial" w:hint="cs"/>
          <w:sz w:val="18"/>
          <w:szCs w:val="18"/>
          <w:rtl/>
        </w:rPr>
        <w:t xml:space="preserve"> בישיבה אחד מוציא את כולם, אך אם אינם יושבים כל אחד מברך לעצמו, וכ"פ </w:t>
      </w:r>
      <w:r w:rsidRPr="00EF0C5C">
        <w:rPr>
          <w:rFonts w:cs="Arial" w:hint="cs"/>
          <w:b/>
          <w:bCs/>
          <w:sz w:val="18"/>
          <w:szCs w:val="18"/>
          <w:rtl/>
        </w:rPr>
        <w:t>המחבר</w:t>
      </w:r>
      <w:r w:rsidRPr="00EF0C5C">
        <w:rPr>
          <w:rFonts w:cs="Arial" w:hint="cs"/>
          <w:sz w:val="18"/>
          <w:szCs w:val="18"/>
          <w:rtl/>
        </w:rPr>
        <w:t xml:space="preserve">. </w:t>
      </w:r>
      <w:r w:rsidRPr="00EF0C5C">
        <w:rPr>
          <w:rFonts w:cs="Arial" w:hint="cs"/>
          <w:b/>
          <w:bCs/>
          <w:sz w:val="18"/>
          <w:szCs w:val="18"/>
          <w:rtl/>
        </w:rPr>
        <w:t>רמ"א</w:t>
      </w:r>
      <w:r w:rsidRPr="00EF0C5C">
        <w:rPr>
          <w:rFonts w:cs="Arial" w:hint="cs"/>
          <w:sz w:val="18"/>
          <w:szCs w:val="18"/>
          <w:rtl/>
        </w:rPr>
        <w:t xml:space="preserve">. רק בפת ויין מועילה הסיבה. </w:t>
      </w:r>
      <w:r w:rsidRPr="00EF0C5C">
        <w:rPr>
          <w:rFonts w:cs="Arial" w:hint="cs"/>
          <w:b/>
          <w:bCs/>
          <w:sz w:val="18"/>
          <w:szCs w:val="18"/>
          <w:rtl/>
        </w:rPr>
        <w:t>מ"ב</w:t>
      </w:r>
      <w:r w:rsidRPr="00EF0C5C">
        <w:rPr>
          <w:rFonts w:cs="Arial" w:hint="cs"/>
          <w:sz w:val="18"/>
          <w:szCs w:val="18"/>
          <w:rtl/>
        </w:rPr>
        <w:t xml:space="preserve">. הכל תלוי במנהג, וכיום נהגו לא לקבוע על כלום מלבד פת. ובדיעבד, אף אם לא ישבו יחד ואחד בירך עבור כולם, יצאו ידי חובה. </w:t>
      </w:r>
      <w:r>
        <w:rPr>
          <w:rFonts w:cs="Arial" w:hint="cs"/>
          <w:sz w:val="18"/>
          <w:szCs w:val="18"/>
          <w:rtl/>
        </w:rPr>
        <w:t>באופן שהסיבה מועילה, הכי עדיף טפי משום 'ברוב עם'.</w:t>
      </w:r>
      <w:r>
        <w:rPr>
          <w:rFonts w:cs="Arial"/>
          <w:sz w:val="18"/>
          <w:szCs w:val="18"/>
          <w:rtl/>
        </w:rPr>
        <w:br/>
      </w:r>
      <w:r w:rsidRPr="00EF0C5C">
        <w:rPr>
          <w:rFonts w:cs="Arial" w:hint="cs"/>
          <w:sz w:val="18"/>
          <w:szCs w:val="18"/>
          <w:rtl/>
        </w:rPr>
        <w:t xml:space="preserve">ברכה אחרונה. בפת, לכתחילה אחד מברך עבור כולם. בפירות, לכתחילה אין אחד מברך עבור כולם. דיעבד. </w:t>
      </w:r>
      <w:r w:rsidRPr="00EF0C5C">
        <w:rPr>
          <w:rFonts w:cs="Arial" w:hint="cs"/>
          <w:b/>
          <w:bCs/>
          <w:sz w:val="18"/>
          <w:szCs w:val="18"/>
          <w:rtl/>
        </w:rPr>
        <w:t>תוספות</w:t>
      </w:r>
      <w:r w:rsidRPr="00EF0C5C">
        <w:rPr>
          <w:rFonts w:cs="Arial" w:hint="cs"/>
          <w:sz w:val="18"/>
          <w:szCs w:val="18"/>
          <w:rtl/>
        </w:rPr>
        <w:t xml:space="preserve">. לא מהני. </w:t>
      </w:r>
      <w:r w:rsidRPr="00EF0C5C">
        <w:rPr>
          <w:rFonts w:cs="Arial" w:hint="cs"/>
          <w:b/>
          <w:bCs/>
          <w:sz w:val="18"/>
          <w:szCs w:val="18"/>
          <w:rtl/>
        </w:rPr>
        <w:t>רשב"א</w:t>
      </w:r>
      <w:r w:rsidRPr="00EF0C5C">
        <w:rPr>
          <w:rFonts w:cs="Arial" w:hint="cs"/>
          <w:sz w:val="18"/>
          <w:szCs w:val="18"/>
          <w:rtl/>
        </w:rPr>
        <w:t xml:space="preserve">. מהני, וכ"פ </w:t>
      </w:r>
      <w:r w:rsidRPr="00EF0C5C">
        <w:rPr>
          <w:rFonts w:cs="Arial" w:hint="cs"/>
          <w:b/>
          <w:bCs/>
          <w:sz w:val="18"/>
          <w:szCs w:val="18"/>
          <w:rtl/>
        </w:rPr>
        <w:t>המחבר</w:t>
      </w:r>
      <w:r w:rsidRPr="00EF0C5C">
        <w:rPr>
          <w:rFonts w:cs="Arial" w:hint="cs"/>
          <w:sz w:val="18"/>
          <w:szCs w:val="18"/>
          <w:rtl/>
        </w:rPr>
        <w:t xml:space="preserve">. </w:t>
      </w:r>
      <w:r w:rsidRPr="00EF0C5C">
        <w:rPr>
          <w:rFonts w:cs="Arial" w:hint="cs"/>
          <w:b/>
          <w:bCs/>
          <w:sz w:val="18"/>
          <w:szCs w:val="18"/>
          <w:rtl/>
        </w:rPr>
        <w:t>ט"ז</w:t>
      </w:r>
      <w:r w:rsidRPr="00EF0C5C">
        <w:rPr>
          <w:rFonts w:cs="Arial" w:hint="cs"/>
          <w:sz w:val="18"/>
          <w:szCs w:val="18"/>
          <w:rtl/>
        </w:rPr>
        <w:t xml:space="preserve">. בזמנינו </w:t>
      </w:r>
      <w:r>
        <w:rPr>
          <w:rFonts w:cs="Arial" w:hint="cs"/>
          <w:sz w:val="18"/>
          <w:szCs w:val="18"/>
          <w:rtl/>
        </w:rPr>
        <w:t>רבים</w:t>
      </w:r>
      <w:r w:rsidRPr="00EF0C5C">
        <w:rPr>
          <w:rFonts w:cs="Arial" w:hint="cs"/>
          <w:sz w:val="18"/>
          <w:szCs w:val="18"/>
          <w:rtl/>
        </w:rPr>
        <w:t xml:space="preserve"> מזלזלים בברכה אחרונה, ולכן לכתחילה אחד מברך עבור כולם.]</w:t>
      </w:r>
    </w:p>
    <w:p w14:paraId="6C51C4D4" w14:textId="77777777" w:rsidR="00321E16" w:rsidRDefault="00321E16" w:rsidP="00321E16">
      <w:pPr>
        <w:rPr>
          <w:rFonts w:cs="Arial"/>
          <w:sz w:val="20"/>
          <w:szCs w:val="20"/>
          <w:rtl/>
        </w:rPr>
      </w:pPr>
      <w:r>
        <w:rPr>
          <w:rFonts w:cs="Arial" w:hint="cs"/>
          <w:b/>
          <w:bCs/>
          <w:sz w:val="20"/>
          <w:szCs w:val="20"/>
          <w:rtl/>
        </w:rPr>
        <w:t>הוספות</w:t>
      </w:r>
      <w:r>
        <w:rPr>
          <w:rFonts w:cs="Arial"/>
          <w:b/>
          <w:bCs/>
          <w:sz w:val="20"/>
          <w:szCs w:val="20"/>
          <w:rtl/>
        </w:rPr>
        <w:br/>
      </w:r>
      <w:r>
        <w:rPr>
          <w:rFonts w:cs="Arial" w:hint="cs"/>
          <w:sz w:val="20"/>
          <w:szCs w:val="20"/>
          <w:u w:val="single"/>
          <w:rtl/>
        </w:rPr>
        <w:t>ברכת הריח והאש (ביה"ל)</w:t>
      </w:r>
      <w:r>
        <w:rPr>
          <w:rFonts w:cs="Arial"/>
          <w:sz w:val="20"/>
          <w:szCs w:val="20"/>
          <w:u w:val="single"/>
          <w:rtl/>
        </w:rPr>
        <w:br/>
      </w:r>
      <w:r>
        <w:rPr>
          <w:rFonts w:cs="Arial" w:hint="cs"/>
          <w:sz w:val="20"/>
          <w:szCs w:val="20"/>
          <w:rtl/>
        </w:rPr>
        <w:t>כיצד הדין בברכת הריח?</w:t>
      </w:r>
      <w:r>
        <w:rPr>
          <w:rFonts w:cs="Arial"/>
          <w:sz w:val="20"/>
          <w:szCs w:val="20"/>
          <w:u w:val="single"/>
          <w:rtl/>
        </w:rPr>
        <w:br/>
      </w:r>
      <w:r>
        <w:rPr>
          <w:rFonts w:cs="Arial" w:hint="cs"/>
          <w:sz w:val="20"/>
          <w:szCs w:val="20"/>
          <w:rtl/>
        </w:rPr>
        <w:t xml:space="preserve">א. </w:t>
      </w:r>
      <w:r w:rsidRPr="006707DD">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 בעי אפילו ישיבה, אלא אחד מברך ומוציא את האחרים ידי חובה בכל אופן.</w:t>
      </w:r>
      <w:r>
        <w:rPr>
          <w:rFonts w:cs="Arial"/>
          <w:sz w:val="20"/>
          <w:szCs w:val="20"/>
          <w:u w:val="single"/>
          <w:rtl/>
        </w:rPr>
        <w:br/>
      </w:r>
      <w:r w:rsidRPr="006707D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בריח כולם נהנים יחד</w:t>
      </w:r>
      <w:r>
        <w:rPr>
          <w:rStyle w:val="a6"/>
          <w:rFonts w:cs="Arial"/>
          <w:sz w:val="20"/>
          <w:szCs w:val="20"/>
          <w:rtl/>
        </w:rPr>
        <w:footnoteReference w:id="434"/>
      </w:r>
      <w:r>
        <w:rPr>
          <w:rFonts w:cs="Arial" w:hint="cs"/>
          <w:sz w:val="20"/>
          <w:szCs w:val="20"/>
          <w:rtl/>
        </w:rPr>
        <w:t>, בניגוד לאכילה שנהנים זה אחר זה.</w:t>
      </w:r>
      <w:r>
        <w:rPr>
          <w:rFonts w:cs="Arial"/>
          <w:sz w:val="20"/>
          <w:szCs w:val="20"/>
          <w:rtl/>
        </w:rPr>
        <w:br/>
      </w:r>
      <w:r w:rsidRPr="006707DD">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גם בברכת האש בהבדלה, אחד מוציא את האחרים ידי חובה אפילו כשאינם קבועים יחד.</w:t>
      </w:r>
      <w:r>
        <w:rPr>
          <w:rStyle w:val="a6"/>
          <w:rFonts w:cs="Arial"/>
          <w:sz w:val="20"/>
          <w:szCs w:val="20"/>
          <w:rtl/>
        </w:rPr>
        <w:footnoteReference w:id="435"/>
      </w:r>
      <w:r>
        <w:rPr>
          <w:rFonts w:cs="Arial"/>
          <w:sz w:val="20"/>
          <w:szCs w:val="20"/>
          <w:rtl/>
        </w:rPr>
        <w:br/>
      </w:r>
      <w:r w:rsidRPr="006707DD">
        <w:rPr>
          <w:rFonts w:cs="Arial" w:hint="cs"/>
          <w:sz w:val="20"/>
          <w:szCs w:val="20"/>
          <w:rtl/>
        </w:rPr>
        <w:t xml:space="preserve">ב. </w:t>
      </w:r>
      <w:r w:rsidRPr="006707DD">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יש לחלק בין ברכת הריח שהיא ברכת הנהנין, לבין ברכת האש שהיא ברכת השבח ולכן אין צריך בה קביעות.</w:t>
      </w:r>
      <w:r>
        <w:rPr>
          <w:rFonts w:cs="Arial"/>
          <w:sz w:val="20"/>
          <w:szCs w:val="20"/>
          <w:rtl/>
        </w:rPr>
        <w:br/>
      </w:r>
      <w:r>
        <w:rPr>
          <w:rFonts w:cs="Arial" w:hint="cs"/>
          <w:sz w:val="20"/>
          <w:szCs w:val="20"/>
          <w:rtl/>
        </w:rPr>
        <w:t xml:space="preserve">ג. </w:t>
      </w:r>
      <w:r w:rsidRPr="006707DD">
        <w:rPr>
          <w:rFonts w:cs="Arial" w:hint="cs"/>
          <w:b/>
          <w:bCs/>
          <w:sz w:val="20"/>
          <w:szCs w:val="20"/>
          <w:rtl/>
        </w:rPr>
        <w:t xml:space="preserve">ביה"ל </w:t>
      </w:r>
      <w:r>
        <w:rPr>
          <w:rFonts w:cs="Arial"/>
          <w:sz w:val="20"/>
          <w:szCs w:val="20"/>
          <w:rtl/>
        </w:rPr>
        <w:t>–</w:t>
      </w:r>
      <w:r>
        <w:rPr>
          <w:rFonts w:cs="Arial" w:hint="cs"/>
          <w:sz w:val="20"/>
          <w:szCs w:val="20"/>
          <w:rtl/>
        </w:rPr>
        <w:t xml:space="preserve"> עוד יש לעיין בדברי המג"א, מכיוון שגם בברכת האש לא ברור שאחד יכול להוציא את האחרים ידי חובה כשאינם קבועים יחד, ובשטמ"ק שם כתב שצריכים לשבת יחד.</w:t>
      </w:r>
    </w:p>
    <w:p w14:paraId="17F8EFEE" w14:textId="77777777" w:rsidR="00321E16" w:rsidRDefault="00321E16" w:rsidP="00321E16">
      <w:pPr>
        <w:rPr>
          <w:rFonts w:cs="Arial"/>
          <w:sz w:val="20"/>
          <w:szCs w:val="20"/>
          <w:rtl/>
        </w:rPr>
      </w:pPr>
      <w:r>
        <w:rPr>
          <w:rFonts w:cs="Arial" w:hint="cs"/>
          <w:sz w:val="20"/>
          <w:szCs w:val="20"/>
          <w:u w:val="single"/>
          <w:rtl/>
        </w:rPr>
        <w:t>ברכה אחרונה שאינה שווה בין המברך לשומע (שערי תשובה)</w:t>
      </w:r>
      <w:r>
        <w:rPr>
          <w:rFonts w:cs="Arial"/>
          <w:sz w:val="20"/>
          <w:szCs w:val="20"/>
          <w:u w:val="single"/>
          <w:rtl/>
        </w:rPr>
        <w:br/>
      </w:r>
      <w:r>
        <w:rPr>
          <w:rFonts w:cs="Arial" w:hint="cs"/>
          <w:sz w:val="20"/>
          <w:szCs w:val="20"/>
          <w:rtl/>
        </w:rPr>
        <w:t>כיצד הדין כשאחד התחייב בברכת מעין שלוש על יין ופירות, ורוצה להוציא ידי חובה את חברו שהתחייב רק על הפירות, האם יכול להוציא אותו או שמא כשיאמר המברך 'על פרי הגפן' הוי הפסק עבור השומע?</w:t>
      </w:r>
      <w:r>
        <w:rPr>
          <w:rFonts w:cs="Arial"/>
          <w:sz w:val="20"/>
          <w:szCs w:val="20"/>
          <w:rtl/>
        </w:rPr>
        <w:br/>
      </w:r>
      <w:r>
        <w:rPr>
          <w:rFonts w:cs="Arial" w:hint="cs"/>
          <w:sz w:val="20"/>
          <w:szCs w:val="20"/>
          <w:rtl/>
        </w:rPr>
        <w:t xml:space="preserve">א. </w:t>
      </w:r>
      <w:r w:rsidRPr="00FB2740">
        <w:rPr>
          <w:rFonts w:cs="Arial" w:hint="cs"/>
          <w:b/>
          <w:bCs/>
          <w:sz w:val="20"/>
          <w:szCs w:val="20"/>
          <w:rtl/>
        </w:rPr>
        <w:t>ברכי יוסף</w:t>
      </w:r>
      <w:r>
        <w:rPr>
          <w:rFonts w:cs="Arial" w:hint="cs"/>
          <w:sz w:val="20"/>
          <w:szCs w:val="20"/>
          <w:rtl/>
        </w:rPr>
        <w:t xml:space="preserve"> </w:t>
      </w:r>
      <w:r>
        <w:rPr>
          <w:rFonts w:cs="Arial"/>
          <w:sz w:val="20"/>
          <w:szCs w:val="20"/>
          <w:rtl/>
        </w:rPr>
        <w:t>–</w:t>
      </w:r>
      <w:r>
        <w:rPr>
          <w:rFonts w:cs="Arial" w:hint="cs"/>
          <w:sz w:val="20"/>
          <w:szCs w:val="20"/>
          <w:rtl/>
        </w:rPr>
        <w:t xml:space="preserve"> הסתפק בזה, וצידד לומר שאין זה הפסק, אלא השומע מתכוון לנוסח הברכה ששייך אליו בלבד, ולא אכפת לו במה שהמברך מוסיף דברים נוספים.</w:t>
      </w:r>
      <w:r>
        <w:rPr>
          <w:rFonts w:cs="Arial"/>
          <w:sz w:val="20"/>
          <w:szCs w:val="20"/>
          <w:rtl/>
        </w:rPr>
        <w:br/>
      </w:r>
      <w:r>
        <w:rPr>
          <w:rFonts w:cs="Arial" w:hint="cs"/>
          <w:sz w:val="20"/>
          <w:szCs w:val="20"/>
          <w:rtl/>
        </w:rPr>
        <w:t xml:space="preserve">ב. </w:t>
      </w:r>
      <w:r w:rsidRPr="009C3D7B">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w:t>
      </w:r>
      <w:r w:rsidRPr="009C3D7B">
        <w:rPr>
          <w:rFonts w:cs="Arial" w:hint="cs"/>
          <w:b/>
          <w:bCs/>
          <w:sz w:val="20"/>
          <w:szCs w:val="20"/>
          <w:rtl/>
        </w:rPr>
        <w:t>רעק"א</w:t>
      </w:r>
      <w:r>
        <w:rPr>
          <w:rFonts w:cs="Arial" w:hint="cs"/>
          <w:sz w:val="20"/>
          <w:szCs w:val="20"/>
          <w:rtl/>
        </w:rPr>
        <w:t xml:space="preserve"> חידש שאדם יכול לשמוע מחברו חלק מהברכה, ובחלק אחר ממנה לאומרה בעצמו.</w:t>
      </w:r>
      <w:r>
        <w:rPr>
          <w:rFonts w:cs="Arial"/>
          <w:sz w:val="20"/>
          <w:szCs w:val="20"/>
          <w:rtl/>
        </w:rPr>
        <w:br/>
      </w:r>
      <w:r>
        <w:rPr>
          <w:rFonts w:cs="Arial" w:hint="cs"/>
          <w:sz w:val="20"/>
          <w:szCs w:val="20"/>
          <w:rtl/>
        </w:rPr>
        <w:t>ולפי"ז, גם באופן שחברו אכל פירות בלבד ואילו הוא אכל מיני דגן לבד, יכול לצאת בברכת חברו, ובמקום שהמברך אומר 'על העץ' יאמר הוא 'על המחיה'.</w:t>
      </w:r>
      <w:r>
        <w:rPr>
          <w:rFonts w:cs="Arial"/>
          <w:sz w:val="20"/>
          <w:szCs w:val="20"/>
          <w:rtl/>
        </w:rPr>
        <w:br/>
      </w:r>
      <w:r>
        <w:rPr>
          <w:rFonts w:cs="Arial" w:hint="cs"/>
          <w:sz w:val="20"/>
          <w:szCs w:val="20"/>
          <w:rtl/>
        </w:rPr>
        <w:t xml:space="preserve">ועוד, אף בשאר הברכות רשאי לשמוע את תחילת הברכה </w:t>
      </w:r>
      <w:r w:rsidRPr="00FB2740">
        <w:rPr>
          <w:rFonts w:cs="Arial" w:hint="cs"/>
          <w:sz w:val="18"/>
          <w:szCs w:val="18"/>
          <w:rtl/>
        </w:rPr>
        <w:t xml:space="preserve">(שם ומלכות) </w:t>
      </w:r>
      <w:r>
        <w:rPr>
          <w:rFonts w:cs="Arial" w:hint="cs"/>
          <w:sz w:val="20"/>
          <w:szCs w:val="20"/>
          <w:rtl/>
        </w:rPr>
        <w:t xml:space="preserve">מהמברך, ואילו את המשך הברכה יאמר בעצמו, אפילו אם המברך מברך ברכה אחרת. </w:t>
      </w:r>
    </w:p>
    <w:p w14:paraId="44193B21" w14:textId="77777777" w:rsidR="00321E16" w:rsidRDefault="00321E16" w:rsidP="00321E16">
      <w:pPr>
        <w:rPr>
          <w:rFonts w:cs="Arial"/>
          <w:sz w:val="20"/>
          <w:szCs w:val="20"/>
          <w:rtl/>
        </w:rPr>
      </w:pPr>
      <w:r>
        <w:rPr>
          <w:rFonts w:cs="Arial" w:hint="cs"/>
          <w:sz w:val="20"/>
          <w:szCs w:val="20"/>
          <w:u w:val="single"/>
          <w:rtl/>
        </w:rPr>
        <w:t>ברכה אחרונה מחמת חיובים שונים (שערי תשובה)</w:t>
      </w:r>
      <w:r>
        <w:rPr>
          <w:rFonts w:cs="Arial"/>
          <w:sz w:val="20"/>
          <w:szCs w:val="20"/>
          <w:u w:val="single"/>
          <w:rtl/>
        </w:rPr>
        <w:br/>
      </w:r>
      <w:r>
        <w:rPr>
          <w:rFonts w:cs="Arial" w:hint="cs"/>
          <w:sz w:val="20"/>
          <w:szCs w:val="20"/>
          <w:rtl/>
        </w:rPr>
        <w:t>אם אחד אכל פירות שאינם ממין שבעה ואחד שתה מים, יכול אחד לפטור את חברו בברכת בורא נפשות, ולא אכפת לן שחיוב הברכה נובע מחמת שתי ברכות שונות.</w:t>
      </w:r>
    </w:p>
    <w:p w14:paraId="16FE2746" w14:textId="77777777" w:rsidR="00321E16" w:rsidRPr="003F2358" w:rsidRDefault="00321E16" w:rsidP="00321E16">
      <w:pPr>
        <w:rPr>
          <w:rFonts w:cs="Arial"/>
          <w:sz w:val="20"/>
          <w:szCs w:val="20"/>
          <w:rtl/>
        </w:rPr>
      </w:pPr>
      <w:r>
        <w:rPr>
          <w:rFonts w:cs="Arial" w:hint="cs"/>
          <w:sz w:val="20"/>
          <w:szCs w:val="20"/>
          <w:u w:val="single"/>
          <w:rtl/>
        </w:rPr>
        <w:t>לענות ברוך הוא וברוך שמו (שערי תשובה)</w:t>
      </w:r>
      <w:r>
        <w:rPr>
          <w:rFonts w:cs="Arial"/>
          <w:sz w:val="20"/>
          <w:szCs w:val="20"/>
          <w:u w:val="single"/>
          <w:rtl/>
        </w:rPr>
        <w:br/>
      </w:r>
      <w:r>
        <w:rPr>
          <w:rFonts w:cs="Arial" w:hint="cs"/>
          <w:sz w:val="20"/>
          <w:szCs w:val="20"/>
          <w:rtl/>
        </w:rPr>
        <w:t>האם כשאחד יוצא ידי חובה בברכת חברו רשאי לענות ברוך הוא וברוך שמו?</w:t>
      </w:r>
      <w:r>
        <w:rPr>
          <w:rFonts w:cs="Arial"/>
          <w:sz w:val="20"/>
          <w:szCs w:val="20"/>
          <w:rtl/>
        </w:rPr>
        <w:br/>
      </w:r>
      <w:r>
        <w:rPr>
          <w:rFonts w:cs="Arial" w:hint="cs"/>
          <w:sz w:val="20"/>
          <w:szCs w:val="20"/>
          <w:rtl/>
        </w:rPr>
        <w:t xml:space="preserve">א. </w:t>
      </w:r>
      <w:r w:rsidRPr="003F2358">
        <w:rPr>
          <w:rFonts w:cs="Arial" w:hint="cs"/>
          <w:b/>
          <w:bCs/>
          <w:sz w:val="20"/>
          <w:szCs w:val="20"/>
          <w:rtl/>
        </w:rPr>
        <w:t>דבר שמואל</w:t>
      </w:r>
      <w:r>
        <w:rPr>
          <w:rFonts w:cs="Arial" w:hint="cs"/>
          <w:sz w:val="20"/>
          <w:szCs w:val="20"/>
          <w:rtl/>
        </w:rPr>
        <w:t xml:space="preserve"> </w:t>
      </w:r>
      <w:r>
        <w:rPr>
          <w:rFonts w:cs="Arial"/>
          <w:sz w:val="20"/>
          <w:szCs w:val="20"/>
          <w:rtl/>
        </w:rPr>
        <w:t>–</w:t>
      </w:r>
      <w:r>
        <w:rPr>
          <w:rFonts w:cs="Arial" w:hint="cs"/>
          <w:sz w:val="20"/>
          <w:szCs w:val="20"/>
          <w:rtl/>
        </w:rPr>
        <w:t xml:space="preserve"> לא. </w:t>
      </w:r>
      <w:r>
        <w:rPr>
          <w:rFonts w:cs="Arial"/>
          <w:sz w:val="20"/>
          <w:szCs w:val="20"/>
          <w:rtl/>
        </w:rPr>
        <w:br/>
      </w:r>
      <w:r w:rsidRPr="003F235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השומע הרי הוא כמברך עצמו, ובעניית ב"ה וב"ש הוי הפסק ומשנה ממטבע שטבעו חכמים.</w:t>
      </w:r>
      <w:r>
        <w:rPr>
          <w:rFonts w:cs="Arial"/>
          <w:sz w:val="20"/>
          <w:szCs w:val="20"/>
          <w:rtl/>
        </w:rPr>
        <w:br/>
      </w:r>
      <w:r>
        <w:rPr>
          <w:rFonts w:cs="Arial" w:hint="cs"/>
          <w:sz w:val="20"/>
          <w:szCs w:val="20"/>
          <w:rtl/>
        </w:rPr>
        <w:t xml:space="preserve">ב. </w:t>
      </w:r>
      <w:r w:rsidRPr="003F2358">
        <w:rPr>
          <w:rFonts w:cs="Arial" w:hint="cs"/>
          <w:b/>
          <w:bCs/>
          <w:sz w:val="20"/>
          <w:szCs w:val="20"/>
          <w:rtl/>
        </w:rPr>
        <w:t>שושנים לדוד</w:t>
      </w:r>
      <w:r>
        <w:rPr>
          <w:rFonts w:cs="Arial" w:hint="cs"/>
          <w:sz w:val="20"/>
          <w:szCs w:val="20"/>
          <w:rtl/>
        </w:rPr>
        <w:t xml:space="preserve"> </w:t>
      </w:r>
      <w:r>
        <w:rPr>
          <w:rFonts w:cs="Arial"/>
          <w:sz w:val="20"/>
          <w:szCs w:val="20"/>
          <w:rtl/>
        </w:rPr>
        <w:t>–</w:t>
      </w:r>
      <w:r>
        <w:rPr>
          <w:rFonts w:cs="Arial" w:hint="cs"/>
          <w:sz w:val="20"/>
          <w:szCs w:val="20"/>
          <w:rtl/>
        </w:rPr>
        <w:t xml:space="preserve"> יש חולקים ומתירים זאת.</w:t>
      </w:r>
      <w:r>
        <w:rPr>
          <w:rFonts w:cs="Arial"/>
          <w:sz w:val="20"/>
          <w:szCs w:val="20"/>
          <w:rtl/>
        </w:rPr>
        <w:br/>
      </w:r>
      <w:r>
        <w:rPr>
          <w:rFonts w:cs="Arial" w:hint="cs"/>
          <w:sz w:val="20"/>
          <w:szCs w:val="20"/>
          <w:rtl/>
        </w:rPr>
        <w:t xml:space="preserve">הכרעת </w:t>
      </w:r>
      <w:r w:rsidRPr="003F2358">
        <w:rPr>
          <w:rFonts w:cs="Arial" w:hint="cs"/>
          <w:b/>
          <w:bCs/>
          <w:sz w:val="20"/>
          <w:szCs w:val="20"/>
          <w:rtl/>
        </w:rPr>
        <w:t>הברכי יוסף</w:t>
      </w:r>
      <w:r>
        <w:rPr>
          <w:rFonts w:cs="Arial" w:hint="cs"/>
          <w:sz w:val="20"/>
          <w:szCs w:val="20"/>
          <w:rtl/>
        </w:rPr>
        <w:t xml:space="preserve"> </w:t>
      </w:r>
      <w:r>
        <w:rPr>
          <w:rFonts w:cs="Arial"/>
          <w:sz w:val="20"/>
          <w:szCs w:val="20"/>
          <w:rtl/>
        </w:rPr>
        <w:t>–</w:t>
      </w:r>
      <w:r>
        <w:rPr>
          <w:rFonts w:cs="Arial" w:hint="cs"/>
          <w:sz w:val="20"/>
          <w:szCs w:val="20"/>
          <w:rtl/>
        </w:rPr>
        <w:t xml:space="preserve"> לכתחילה נכון להקפיד שלא לענות, אך אין למחות במי שעונה.</w:t>
      </w:r>
    </w:p>
    <w:p w14:paraId="2F356A71"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מי שאינו חייב בברכה אינו מוציא אחרים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ראש השנה (כט.) "</w:t>
      </w:r>
      <w:r w:rsidRPr="003A739A">
        <w:rPr>
          <w:rFonts w:cs="Arial"/>
          <w:sz w:val="20"/>
          <w:szCs w:val="20"/>
          <w:rtl/>
        </w:rPr>
        <w:t>תני אהבה בריה דרבי זירא: כל הברכות כולן</w:t>
      </w:r>
      <w:r>
        <w:rPr>
          <w:rFonts w:cs="Arial" w:hint="cs"/>
          <w:sz w:val="20"/>
          <w:szCs w:val="20"/>
          <w:rtl/>
        </w:rPr>
        <w:t xml:space="preserve"> </w:t>
      </w:r>
      <w:r w:rsidRPr="003A739A">
        <w:rPr>
          <w:rFonts w:cs="Arial" w:hint="cs"/>
          <w:sz w:val="18"/>
          <w:szCs w:val="18"/>
          <w:rtl/>
        </w:rPr>
        <w:t>(ברכת המצוות)</w:t>
      </w:r>
      <w:r w:rsidRPr="003A739A">
        <w:rPr>
          <w:rFonts w:cs="Arial"/>
          <w:sz w:val="20"/>
          <w:szCs w:val="20"/>
          <w:rtl/>
        </w:rPr>
        <w:t>, אף על פי שיצא - מוציא, חוץ מברכת הלחם וברכת היין</w:t>
      </w:r>
      <w:r>
        <w:rPr>
          <w:rFonts w:cs="Arial" w:hint="cs"/>
          <w:sz w:val="20"/>
          <w:szCs w:val="20"/>
          <w:rtl/>
        </w:rPr>
        <w:t xml:space="preserve"> </w:t>
      </w:r>
      <w:r w:rsidRPr="003A739A">
        <w:rPr>
          <w:rFonts w:cs="Arial" w:hint="cs"/>
          <w:sz w:val="18"/>
          <w:szCs w:val="18"/>
          <w:rtl/>
        </w:rPr>
        <w:t>(ושאר ברכות הנהנין)</w:t>
      </w:r>
      <w:r w:rsidRPr="003A739A">
        <w:rPr>
          <w:rFonts w:cs="Arial"/>
          <w:sz w:val="20"/>
          <w:szCs w:val="20"/>
          <w:rtl/>
        </w:rPr>
        <w:t>, שאם לא יצא - מוציא, ואם יצא - אינו מוציא</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שמע ולא ענה אמן</w:t>
      </w:r>
      <w:r>
        <w:rPr>
          <w:rFonts w:cs="Arial"/>
          <w:b/>
          <w:bCs/>
          <w:sz w:val="20"/>
          <w:szCs w:val="20"/>
          <w:rtl/>
        </w:rPr>
        <w:br/>
      </w:r>
      <w:r>
        <w:rPr>
          <w:rFonts w:cs="Arial" w:hint="cs"/>
          <w:b/>
          <w:bCs/>
          <w:sz w:val="20"/>
          <w:szCs w:val="20"/>
          <w:rtl/>
        </w:rPr>
        <w:t xml:space="preserve">גמרא </w:t>
      </w:r>
      <w:r>
        <w:rPr>
          <w:rFonts w:cs="Arial" w:hint="cs"/>
          <w:sz w:val="20"/>
          <w:szCs w:val="20"/>
          <w:rtl/>
        </w:rPr>
        <w:t>ברכות (מה:) "</w:t>
      </w:r>
      <w:r w:rsidRPr="00E12C56">
        <w:rPr>
          <w:rFonts w:cs="Arial"/>
          <w:sz w:val="20"/>
          <w:szCs w:val="20"/>
          <w:rtl/>
        </w:rPr>
        <w:t>אמר רבה בר בר חנה אמר רבי יוחנן: שנים שאכלו כאחת - אחד מהן יוצא בברכת חבירו. והוינן בה</w:t>
      </w:r>
      <w:r>
        <w:rPr>
          <w:rFonts w:cs="Arial" w:hint="cs"/>
          <w:sz w:val="20"/>
          <w:szCs w:val="20"/>
          <w:rtl/>
        </w:rPr>
        <w:t xml:space="preserve"> -</w:t>
      </w:r>
      <w:r w:rsidRPr="00E12C56">
        <w:rPr>
          <w:rFonts w:cs="Arial"/>
          <w:sz w:val="20"/>
          <w:szCs w:val="20"/>
          <w:rtl/>
        </w:rPr>
        <w:t xml:space="preserve"> מאי קא משמע לן? תנינא: שמע ולא ענה - יצא!</w:t>
      </w:r>
      <w:r>
        <w:rPr>
          <w:rFonts w:cs="Arial" w:hint="cs"/>
          <w:sz w:val="20"/>
          <w:szCs w:val="20"/>
          <w:rtl/>
        </w:rPr>
        <w:t xml:space="preserve"> </w:t>
      </w:r>
      <w:r w:rsidRPr="00E12C56">
        <w:rPr>
          <w:rFonts w:cs="Arial" w:hint="cs"/>
          <w:sz w:val="18"/>
          <w:szCs w:val="18"/>
          <w:rtl/>
        </w:rPr>
        <w:t>(מדין שומע כעונה)</w:t>
      </w:r>
      <w:r>
        <w:rPr>
          <w:rFonts w:cs="Arial" w:hint="cs"/>
          <w:sz w:val="20"/>
          <w:szCs w:val="20"/>
          <w:rtl/>
        </w:rPr>
        <w:t>".</w:t>
      </w:r>
    </w:p>
    <w:p w14:paraId="2F414BDD"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32421">
        <w:rPr>
          <w:rFonts w:cs="Arial"/>
          <w:sz w:val="20"/>
          <w:szCs w:val="20"/>
          <w:rtl/>
        </w:rPr>
        <w:t>אין המברך מוציא אחרים אלא אם כן יאכל וישתה עמהם, ואז יוצאים בשמיעתן שמכוונין אליו, אפילו לא יענו אמן</w:t>
      </w:r>
      <w:r>
        <w:rPr>
          <w:rStyle w:val="a6"/>
          <w:rFonts w:cs="Arial"/>
          <w:sz w:val="20"/>
          <w:szCs w:val="20"/>
          <w:rtl/>
        </w:rPr>
        <w:footnoteReference w:id="436"/>
      </w:r>
      <w:r>
        <w:rPr>
          <w:rFonts w:cs="Arial" w:hint="cs"/>
          <w:sz w:val="20"/>
          <w:szCs w:val="20"/>
          <w:rtl/>
        </w:rPr>
        <w:t>"</w:t>
      </w:r>
      <w:r w:rsidRPr="00332421">
        <w:rPr>
          <w:rFonts w:cs="Arial"/>
          <w:sz w:val="20"/>
          <w:szCs w:val="20"/>
          <w:rtl/>
        </w:rPr>
        <w:t>.</w:t>
      </w:r>
      <w:r>
        <w:rPr>
          <w:rFonts w:cs="Arial"/>
          <w:sz w:val="20"/>
          <w:szCs w:val="20"/>
          <w:rtl/>
        </w:rPr>
        <w:br/>
      </w:r>
      <w:r w:rsidRPr="008F2BC7">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סעיף זה קאי בין בברכה ראשונה ובין בברכה אחרונה.</w:t>
      </w:r>
    </w:p>
    <w:p w14:paraId="77083CD1" w14:textId="77777777" w:rsidR="00321E16" w:rsidRDefault="00321E16" w:rsidP="00321E16">
      <w:pPr>
        <w:rPr>
          <w:rFonts w:cs="Arial"/>
          <w:sz w:val="20"/>
          <w:szCs w:val="20"/>
          <w:rtl/>
        </w:rPr>
      </w:pPr>
      <w:r>
        <w:rPr>
          <w:rFonts w:cs="Arial" w:hint="cs"/>
          <w:sz w:val="20"/>
          <w:szCs w:val="20"/>
          <w:u w:val="single"/>
          <w:rtl/>
        </w:rPr>
        <w:t>חילוק בין ברכת המצוות לברכת הנהנין</w:t>
      </w:r>
      <w:r>
        <w:rPr>
          <w:rFonts w:cs="Arial"/>
          <w:sz w:val="20"/>
          <w:szCs w:val="20"/>
          <w:u w:val="single"/>
          <w:rtl/>
        </w:rPr>
        <w:br/>
      </w:r>
      <w:r>
        <w:rPr>
          <w:rFonts w:cs="Arial" w:hint="cs"/>
          <w:sz w:val="20"/>
          <w:szCs w:val="20"/>
          <w:rtl/>
        </w:rPr>
        <w:t>נאמר בגמרא שבברכת המצוות אע"פ שיצא מוציא, בניגוד לברכות הנהנין.</w:t>
      </w:r>
      <w:r>
        <w:rPr>
          <w:rFonts w:cs="Arial"/>
          <w:sz w:val="20"/>
          <w:szCs w:val="20"/>
          <w:rtl/>
        </w:rPr>
        <w:br/>
      </w:r>
      <w:r>
        <w:rPr>
          <w:rFonts w:cs="Arial" w:hint="cs"/>
          <w:sz w:val="20"/>
          <w:szCs w:val="20"/>
          <w:rtl/>
        </w:rPr>
        <w:t xml:space="preserve">טעם החילוק </w:t>
      </w:r>
      <w:r>
        <w:rPr>
          <w:rFonts w:cs="Arial"/>
          <w:sz w:val="20"/>
          <w:szCs w:val="20"/>
          <w:rtl/>
        </w:rPr>
        <w:t>–</w:t>
      </w:r>
      <w:r>
        <w:rPr>
          <w:rFonts w:cs="Arial" w:hint="cs"/>
          <w:sz w:val="20"/>
          <w:szCs w:val="20"/>
          <w:rtl/>
        </w:rPr>
        <w:t xml:space="preserve"> בברכת המצוות, מחמת שכל ישראל ערבים זה בזה, אם אחד לא קיים את המצווה הרי זה כאילו גם האחר לא קיים, ולכן יכול לברך עבור חברו אע"פ שכבר יצא. לעומת זאת, בברכת הנהנין אין חיוב על כל אחד לברך, שהרי ברצונו יכול שלא לאכול ולא לברך.</w:t>
      </w:r>
    </w:p>
    <w:p w14:paraId="12120E79" w14:textId="77777777" w:rsidR="00321E16" w:rsidRDefault="00321E16" w:rsidP="00321E16">
      <w:pPr>
        <w:rPr>
          <w:rFonts w:cs="Arial"/>
          <w:sz w:val="20"/>
          <w:szCs w:val="20"/>
          <w:rtl/>
        </w:rPr>
      </w:pPr>
      <w:r>
        <w:rPr>
          <w:rFonts w:cs="Arial" w:hint="cs"/>
          <w:sz w:val="20"/>
          <w:szCs w:val="20"/>
          <w:u w:val="single"/>
          <w:rtl/>
        </w:rPr>
        <w:t>בירך עבור אחרים ולא נהנה בעצמו</w:t>
      </w:r>
      <w:r>
        <w:rPr>
          <w:rFonts w:cs="Arial"/>
          <w:sz w:val="20"/>
          <w:szCs w:val="20"/>
          <w:rtl/>
        </w:rPr>
        <w:br/>
      </w:r>
      <w:r w:rsidRPr="008F2BC7">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אם המברך עצמו לא אוכל עמהם, אף בדיעבד לא יצאו ידי חובה בברכתו, שהרי בירך לבטלה.</w:t>
      </w:r>
      <w:r>
        <w:rPr>
          <w:rFonts w:cs="Arial"/>
          <w:sz w:val="20"/>
          <w:szCs w:val="20"/>
          <w:rtl/>
        </w:rPr>
        <w:br/>
      </w:r>
      <w:r>
        <w:rPr>
          <w:rFonts w:cs="Arial" w:hint="cs"/>
          <w:sz w:val="20"/>
          <w:szCs w:val="20"/>
          <w:rtl/>
        </w:rPr>
        <w:t>אמנם אם בירך ורצה לאכול אך נאנס, כגון שבירך על כוס ונפלה מידו, האחרים יוצאים בברכתו אע"פ שלא נהנה באכילה, כיוון שברכתו לא היתה לבטלה.</w:t>
      </w:r>
      <w:r>
        <w:rPr>
          <w:rFonts w:cs="Arial"/>
          <w:sz w:val="20"/>
          <w:szCs w:val="20"/>
          <w:rtl/>
        </w:rPr>
        <w:br/>
      </w:r>
      <w:r>
        <w:rPr>
          <w:rFonts w:cs="Arial"/>
          <w:sz w:val="20"/>
          <w:szCs w:val="20"/>
          <w:rtl/>
        </w:rPr>
        <w:br/>
      </w:r>
      <w:r>
        <w:rPr>
          <w:rFonts w:cs="Arial" w:hint="cs"/>
          <w:sz w:val="20"/>
          <w:szCs w:val="20"/>
          <w:u w:val="single"/>
          <w:rtl/>
        </w:rPr>
        <w:t>שומע כעונה</w:t>
      </w:r>
      <w:r>
        <w:rPr>
          <w:rFonts w:cs="Arial"/>
          <w:sz w:val="20"/>
          <w:szCs w:val="20"/>
          <w:u w:val="single"/>
          <w:rtl/>
        </w:rPr>
        <w:br/>
      </w:r>
      <w:r>
        <w:rPr>
          <w:rFonts w:cs="Arial" w:hint="cs"/>
          <w:sz w:val="20"/>
          <w:szCs w:val="20"/>
          <w:rtl/>
        </w:rPr>
        <w:t>אע"פ שמחמת דין שומע כעונה יוצא ידי חובה גם אם לא ענה אמן, מכל מקום לכתחילה אין לעשות כך, אלא מצווה לענות אמן אחר כל ברכה ששומע מישראל, ובפרט בברכה שרוצה לצאת בה ידי חובה.</w:t>
      </w:r>
    </w:p>
    <w:p w14:paraId="59C1E4D6" w14:textId="77777777" w:rsidR="00321E16" w:rsidRPr="006772CF" w:rsidRDefault="00321E16" w:rsidP="00321E16">
      <w:pPr>
        <w:rPr>
          <w:rFonts w:cs="Arial"/>
          <w:sz w:val="18"/>
          <w:szCs w:val="18"/>
          <w:rtl/>
        </w:rPr>
      </w:pPr>
      <w:r w:rsidRPr="006772CF">
        <w:rPr>
          <w:rFonts w:cs="Arial" w:hint="cs"/>
          <w:sz w:val="18"/>
          <w:szCs w:val="18"/>
          <w:rtl/>
        </w:rPr>
        <w:t>[</w:t>
      </w:r>
      <w:r w:rsidRPr="006772CF">
        <w:rPr>
          <w:rFonts w:cs="Arial" w:hint="cs"/>
          <w:b/>
          <w:bCs/>
          <w:sz w:val="18"/>
          <w:szCs w:val="18"/>
          <w:rtl/>
        </w:rPr>
        <w:t>סיכום</w:t>
      </w:r>
      <w:r w:rsidRPr="006772CF">
        <w:rPr>
          <w:rFonts w:cs="Arial" w:hint="cs"/>
          <w:sz w:val="18"/>
          <w:szCs w:val="18"/>
          <w:rtl/>
        </w:rPr>
        <w:t xml:space="preserve">. בברכות הנהנין אם אינו חייב לברך אינו מוציא אחרים בברכתו, </w:t>
      </w:r>
      <w:r>
        <w:rPr>
          <w:rFonts w:cs="Arial" w:hint="cs"/>
          <w:sz w:val="18"/>
          <w:szCs w:val="18"/>
          <w:rtl/>
        </w:rPr>
        <w:t>אך</w:t>
      </w:r>
      <w:r w:rsidRPr="006772CF">
        <w:rPr>
          <w:rFonts w:cs="Arial" w:hint="cs"/>
          <w:sz w:val="18"/>
          <w:szCs w:val="18"/>
          <w:rtl/>
        </w:rPr>
        <w:t xml:space="preserve"> </w:t>
      </w:r>
      <w:r>
        <w:rPr>
          <w:rFonts w:cs="Arial" w:hint="cs"/>
          <w:sz w:val="18"/>
          <w:szCs w:val="18"/>
          <w:rtl/>
        </w:rPr>
        <w:t>ב</w:t>
      </w:r>
      <w:r w:rsidRPr="006772CF">
        <w:rPr>
          <w:rFonts w:cs="Arial" w:hint="cs"/>
          <w:sz w:val="18"/>
          <w:szCs w:val="18"/>
          <w:rtl/>
        </w:rPr>
        <w:t xml:space="preserve">ברכת המצוות אע"פ שיצא מוציא מדין ערבות. מחמת דין שומע כעונה, אפילו אם לא ענה אמן על ברכת המברך יצא ידי חובה, אך לכתחילה יענה אמן. </w:t>
      </w:r>
      <w:r>
        <w:rPr>
          <w:rFonts w:cs="Arial"/>
          <w:sz w:val="18"/>
          <w:szCs w:val="18"/>
          <w:rtl/>
        </w:rPr>
        <w:br/>
      </w:r>
      <w:r w:rsidRPr="006772CF">
        <w:rPr>
          <w:rFonts w:cs="Arial" w:hint="cs"/>
          <w:sz w:val="18"/>
          <w:szCs w:val="18"/>
          <w:rtl/>
        </w:rPr>
        <w:t>בירך כדי לטעום ונאנס ולא טעם, אעפ"כ הוציא אחרים בברכתו.]</w:t>
      </w:r>
    </w:p>
    <w:p w14:paraId="7E74DE60"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צריך לשמוע את הברכה כולה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(נא:) "</w:t>
      </w:r>
      <w:r w:rsidRPr="004E4DBA">
        <w:rPr>
          <w:rFonts w:cs="Arial"/>
          <w:sz w:val="20"/>
          <w:szCs w:val="20"/>
          <w:rtl/>
        </w:rPr>
        <w:t>ועונין אמן אחר ישראל המברך, ואין עונין אמן אחר כותי המברך, עד שישמע כל הברכה כולה.</w:t>
      </w:r>
      <w:r>
        <w:rPr>
          <w:rFonts w:cs="Arial" w:hint="cs"/>
          <w:sz w:val="20"/>
          <w:szCs w:val="20"/>
          <w:rtl/>
        </w:rPr>
        <w:t xml:space="preserve">.. </w:t>
      </w:r>
      <w:r w:rsidRPr="004E4DBA">
        <w:rPr>
          <w:rFonts w:cs="Arial"/>
          <w:sz w:val="20"/>
          <w:szCs w:val="20"/>
          <w:rtl/>
        </w:rPr>
        <w:t>למימרא, דישראל אף על גב דלא שמע כולה ברכה עונה, וכי לא שמע היכי נפיק!</w:t>
      </w:r>
      <w:r>
        <w:rPr>
          <w:rFonts w:cs="Arial" w:hint="cs"/>
          <w:sz w:val="20"/>
          <w:szCs w:val="20"/>
          <w:rtl/>
        </w:rPr>
        <w:t xml:space="preserve"> </w:t>
      </w:r>
      <w:r w:rsidRPr="008E5465">
        <w:rPr>
          <w:rFonts w:cs="Arial" w:hint="cs"/>
          <w:sz w:val="18"/>
          <w:szCs w:val="18"/>
          <w:rtl/>
        </w:rPr>
        <w:t>(ידי חובה מדין שומע כעונה)</w:t>
      </w:r>
      <w:r w:rsidRPr="008E5465">
        <w:rPr>
          <w:rFonts w:cs="Arial"/>
          <w:sz w:val="18"/>
          <w:szCs w:val="18"/>
          <w:rtl/>
        </w:rPr>
        <w:t xml:space="preserve"> </w:t>
      </w:r>
      <w:r w:rsidRPr="004E4DBA">
        <w:rPr>
          <w:rFonts w:cs="Arial"/>
          <w:sz w:val="20"/>
          <w:szCs w:val="20"/>
          <w:rtl/>
        </w:rPr>
        <w:t>- אמר חייא בר רב: בשלא אכל עמהן</w:t>
      </w:r>
      <w:r>
        <w:rPr>
          <w:rFonts w:cs="Arial" w:hint="cs"/>
          <w:sz w:val="20"/>
          <w:szCs w:val="20"/>
          <w:rtl/>
        </w:rPr>
        <w:t xml:space="preserve"> </w:t>
      </w:r>
      <w:r w:rsidRPr="008E5465">
        <w:rPr>
          <w:rFonts w:cs="Arial" w:hint="cs"/>
          <w:sz w:val="18"/>
          <w:szCs w:val="18"/>
          <w:rtl/>
        </w:rPr>
        <w:t>(אבל אם אכל, צריך לשמוע את כל הברכה)</w:t>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D6425">
        <w:rPr>
          <w:rFonts w:cs="Arial"/>
          <w:sz w:val="20"/>
          <w:szCs w:val="20"/>
          <w:rtl/>
        </w:rPr>
        <w:t>אין יוצא ידי חובתו בשמיעת הברכה אפי</w:t>
      </w:r>
      <w:r>
        <w:rPr>
          <w:rFonts w:cs="Arial" w:hint="cs"/>
          <w:sz w:val="20"/>
          <w:szCs w:val="20"/>
          <w:rtl/>
        </w:rPr>
        <w:t>לו</w:t>
      </w:r>
      <w:r w:rsidRPr="00FD6425">
        <w:rPr>
          <w:rFonts w:cs="Arial"/>
          <w:sz w:val="20"/>
          <w:szCs w:val="20"/>
          <w:rtl/>
        </w:rPr>
        <w:t xml:space="preserve"> יענה אמן, א</w:t>
      </w:r>
      <w:r>
        <w:rPr>
          <w:rFonts w:cs="Arial" w:hint="cs"/>
          <w:sz w:val="20"/>
          <w:szCs w:val="20"/>
          <w:rtl/>
        </w:rPr>
        <w:t>לא אם כן</w:t>
      </w:r>
      <w:r w:rsidRPr="00FD6425">
        <w:rPr>
          <w:rFonts w:cs="Arial"/>
          <w:sz w:val="20"/>
          <w:szCs w:val="20"/>
          <w:rtl/>
        </w:rPr>
        <w:t xml:space="preserve"> ששמע</w:t>
      </w:r>
      <w:r>
        <w:rPr>
          <w:rFonts w:cs="Arial" w:hint="cs"/>
          <w:sz w:val="20"/>
          <w:szCs w:val="20"/>
          <w:rtl/>
        </w:rPr>
        <w:t>ה</w:t>
      </w:r>
      <w:r w:rsidRPr="00FD6425">
        <w:rPr>
          <w:rFonts w:cs="Arial"/>
          <w:sz w:val="20"/>
          <w:szCs w:val="20"/>
          <w:rtl/>
        </w:rPr>
        <w:t xml:space="preserve"> מתח</w:t>
      </w:r>
      <w:r>
        <w:rPr>
          <w:rFonts w:cs="Arial" w:hint="cs"/>
          <w:sz w:val="20"/>
          <w:szCs w:val="20"/>
          <w:rtl/>
        </w:rPr>
        <w:t>י</w:t>
      </w:r>
      <w:r w:rsidRPr="00FD6425">
        <w:rPr>
          <w:rFonts w:cs="Arial"/>
          <w:sz w:val="20"/>
          <w:szCs w:val="20"/>
          <w:rtl/>
        </w:rPr>
        <w:t>לתה ועד סופה ונתכו</w:t>
      </w:r>
      <w:r>
        <w:rPr>
          <w:rFonts w:cs="Arial" w:hint="cs"/>
          <w:sz w:val="20"/>
          <w:szCs w:val="20"/>
          <w:rtl/>
        </w:rPr>
        <w:t>ו</w:t>
      </w:r>
      <w:r w:rsidRPr="00FD6425">
        <w:rPr>
          <w:rFonts w:cs="Arial"/>
          <w:sz w:val="20"/>
          <w:szCs w:val="20"/>
          <w:rtl/>
        </w:rPr>
        <w:t>ן לצאת בה ידי חובתו</w:t>
      </w:r>
      <w:r>
        <w:rPr>
          <w:rFonts w:cs="Arial" w:hint="cs"/>
          <w:sz w:val="20"/>
          <w:szCs w:val="20"/>
          <w:rtl/>
        </w:rPr>
        <w:t>,</w:t>
      </w:r>
      <w:r w:rsidRPr="00FD6425">
        <w:rPr>
          <w:rFonts w:cs="Arial"/>
          <w:sz w:val="20"/>
          <w:szCs w:val="20"/>
          <w:rtl/>
        </w:rPr>
        <w:t xml:space="preserve"> והמברך נתכו</w:t>
      </w:r>
      <w:r>
        <w:rPr>
          <w:rFonts w:cs="Arial" w:hint="cs"/>
          <w:sz w:val="20"/>
          <w:szCs w:val="20"/>
          <w:rtl/>
        </w:rPr>
        <w:t>ו</w:t>
      </w:r>
      <w:r w:rsidRPr="00FD6425">
        <w:rPr>
          <w:rFonts w:cs="Arial"/>
          <w:sz w:val="20"/>
          <w:szCs w:val="20"/>
          <w:rtl/>
        </w:rPr>
        <w:t>ן ג</w:t>
      </w:r>
      <w:r>
        <w:rPr>
          <w:rFonts w:cs="Arial" w:hint="cs"/>
          <w:sz w:val="20"/>
          <w:szCs w:val="20"/>
          <w:rtl/>
        </w:rPr>
        <w:t>ם כן</w:t>
      </w:r>
      <w:r w:rsidRPr="00FD6425">
        <w:rPr>
          <w:rFonts w:cs="Arial"/>
          <w:sz w:val="20"/>
          <w:szCs w:val="20"/>
          <w:rtl/>
        </w:rPr>
        <w:t xml:space="preserve"> להוציאו ידי חובתו</w:t>
      </w:r>
      <w:r>
        <w:rPr>
          <w:rFonts w:cs="Arial" w:hint="cs"/>
          <w:sz w:val="20"/>
          <w:szCs w:val="20"/>
          <w:rtl/>
        </w:rPr>
        <w:t>".</w:t>
      </w:r>
      <w:r>
        <w:rPr>
          <w:rFonts w:cs="Arial"/>
          <w:sz w:val="20"/>
          <w:szCs w:val="20"/>
          <w:rtl/>
        </w:rPr>
        <w:br/>
      </w:r>
      <w:r>
        <w:rPr>
          <w:rFonts w:cs="Arial"/>
          <w:sz w:val="20"/>
          <w:szCs w:val="20"/>
          <w:rtl/>
        </w:rPr>
        <w:br/>
      </w:r>
      <w:r w:rsidRPr="001D0CA3">
        <w:rPr>
          <w:rFonts w:cs="Arial" w:hint="cs"/>
          <w:sz w:val="20"/>
          <w:szCs w:val="20"/>
          <w:u w:val="single"/>
          <w:rtl/>
        </w:rPr>
        <w:t>פרטים בדין זה</w:t>
      </w:r>
      <w:r>
        <w:rPr>
          <w:rFonts w:cs="Arial"/>
          <w:b/>
          <w:bCs/>
          <w:sz w:val="20"/>
          <w:szCs w:val="20"/>
          <w:rtl/>
        </w:rPr>
        <w:br/>
      </w:r>
      <w:r>
        <w:rPr>
          <w:rFonts w:cs="Arial" w:hint="cs"/>
          <w:sz w:val="20"/>
          <w:szCs w:val="20"/>
          <w:rtl/>
        </w:rPr>
        <w:t xml:space="preserve">א. </w:t>
      </w:r>
      <w:r w:rsidRPr="00FD6425">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דין כוונה בברכה לצאת ולהוציא ידי חובה נאמר למ"ד מצוות צריכות כוונה, אך למ"ד מצוות אינן צריכות כוונה אפילו אם המברך והשומע לא התכוונו לצאת ולהוציא ידי חובה, יצא.</w:t>
      </w:r>
      <w:r>
        <w:rPr>
          <w:rFonts w:cs="Arial"/>
          <w:sz w:val="20"/>
          <w:szCs w:val="20"/>
          <w:rtl/>
        </w:rPr>
        <w:br/>
      </w:r>
      <w:r>
        <w:rPr>
          <w:rFonts w:cs="Arial" w:hint="cs"/>
          <w:sz w:val="20"/>
          <w:szCs w:val="20"/>
          <w:rtl/>
        </w:rPr>
        <w:t xml:space="preserve">ב. </w:t>
      </w:r>
      <w:r w:rsidRPr="001D0CA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השומע חיסר רק תיבה אחת, לא יצא ידי חובה.</w:t>
      </w:r>
      <w:r>
        <w:rPr>
          <w:rFonts w:cs="Arial"/>
          <w:sz w:val="20"/>
          <w:szCs w:val="20"/>
          <w:rtl/>
        </w:rPr>
        <w:br/>
      </w:r>
      <w:r w:rsidRPr="001D0CA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כדין המברך עצמו שלא יצא, כיוון שהוא משנה ממטבע שטבעו חכמים בברכות.</w:t>
      </w:r>
    </w:p>
    <w:p w14:paraId="2BCC38EF" w14:textId="77777777" w:rsidR="00321E16" w:rsidRDefault="00321E16" w:rsidP="00321E16">
      <w:pPr>
        <w:rPr>
          <w:rFonts w:cs="Arial"/>
          <w:sz w:val="20"/>
          <w:szCs w:val="20"/>
          <w:rtl/>
        </w:rPr>
      </w:pPr>
      <w:r w:rsidRPr="00DF4931">
        <w:rPr>
          <w:rFonts w:cs="Arial" w:hint="cs"/>
          <w:sz w:val="18"/>
          <w:szCs w:val="18"/>
          <w:rtl/>
        </w:rPr>
        <w:t>[</w:t>
      </w:r>
      <w:r w:rsidRPr="00DF4931">
        <w:rPr>
          <w:rFonts w:cs="Arial" w:hint="cs"/>
          <w:b/>
          <w:bCs/>
          <w:sz w:val="18"/>
          <w:szCs w:val="18"/>
          <w:rtl/>
        </w:rPr>
        <w:t>סיכום</w:t>
      </w:r>
      <w:r w:rsidRPr="00DF4931">
        <w:rPr>
          <w:rFonts w:cs="Arial" w:hint="cs"/>
          <w:sz w:val="18"/>
          <w:szCs w:val="18"/>
          <w:rtl/>
        </w:rPr>
        <w:t xml:space="preserve">. שומע כעונה דווקא אם שמע את כל הברכה ולא חיסר אפילו תיבה אחת. </w:t>
      </w:r>
      <w:r>
        <w:rPr>
          <w:rFonts w:cs="Arial"/>
          <w:sz w:val="18"/>
          <w:szCs w:val="18"/>
          <w:rtl/>
        </w:rPr>
        <w:br/>
      </w:r>
      <w:r w:rsidRPr="00DF4931">
        <w:rPr>
          <w:rFonts w:cs="Arial" w:hint="cs"/>
          <w:sz w:val="18"/>
          <w:szCs w:val="18"/>
          <w:rtl/>
        </w:rPr>
        <w:t>המברך והשומע צריכים לכוון להוציא ולצאת ידי חובה, והיינו למ"ד 'מצוות צריכות כוונה'.]</w:t>
      </w:r>
    </w:p>
    <w:p w14:paraId="24AC11D9" w14:textId="77777777" w:rsidR="00321E16" w:rsidRDefault="00321E16" w:rsidP="00321E16">
      <w:pPr>
        <w:rPr>
          <w:rFonts w:cs="Arial"/>
          <w:sz w:val="20"/>
          <w:szCs w:val="20"/>
          <w:rtl/>
        </w:rPr>
      </w:pPr>
    </w:p>
    <w:p w14:paraId="19B0C917" w14:textId="77777777" w:rsidR="00321E16" w:rsidRPr="00611CFD" w:rsidRDefault="00321E16" w:rsidP="00321E16">
      <w:pPr>
        <w:rPr>
          <w:b/>
          <w:bCs/>
          <w:sz w:val="20"/>
          <w:szCs w:val="20"/>
          <w:rtl/>
        </w:rPr>
      </w:pPr>
      <w:r w:rsidRPr="00611CFD">
        <w:rPr>
          <w:rFonts w:hint="cs"/>
          <w:b/>
          <w:bCs/>
          <w:sz w:val="20"/>
          <w:szCs w:val="20"/>
          <w:rtl/>
        </w:rPr>
        <w:t>בעזרת ה' יתברך</w:t>
      </w:r>
    </w:p>
    <w:p w14:paraId="2E1F2969" w14:textId="77777777" w:rsidR="00321E16" w:rsidRPr="00611CFD" w:rsidRDefault="00321E16" w:rsidP="00321E16">
      <w:pPr>
        <w:rPr>
          <w:b/>
          <w:bCs/>
          <w:sz w:val="20"/>
          <w:szCs w:val="20"/>
          <w:rtl/>
        </w:rPr>
      </w:pPr>
      <w:r w:rsidRPr="00611CFD">
        <w:rPr>
          <w:rFonts w:hint="cs"/>
          <w:b/>
          <w:bCs/>
          <w:sz w:val="20"/>
          <w:szCs w:val="20"/>
          <w:rtl/>
        </w:rPr>
        <w:t>סימן רי</w:t>
      </w:r>
      <w:r>
        <w:rPr>
          <w:rFonts w:hint="cs"/>
          <w:b/>
          <w:bCs/>
          <w:sz w:val="20"/>
          <w:szCs w:val="20"/>
          <w:rtl/>
        </w:rPr>
        <w:t>ד</w:t>
      </w:r>
      <w:r w:rsidRPr="00611CFD">
        <w:rPr>
          <w:rFonts w:hint="cs"/>
          <w:b/>
          <w:bCs/>
          <w:sz w:val="20"/>
          <w:szCs w:val="20"/>
          <w:rtl/>
        </w:rPr>
        <w:t xml:space="preserve"> </w:t>
      </w:r>
      <w:r w:rsidRPr="00611CFD">
        <w:rPr>
          <w:b/>
          <w:bCs/>
          <w:sz w:val="20"/>
          <w:szCs w:val="20"/>
          <w:rtl/>
        </w:rPr>
        <w:t>–</w:t>
      </w:r>
      <w:r w:rsidRPr="00611CFD">
        <w:rPr>
          <w:rFonts w:hint="cs"/>
          <w:b/>
          <w:bCs/>
          <w:sz w:val="20"/>
          <w:szCs w:val="20"/>
          <w:rtl/>
        </w:rPr>
        <w:t xml:space="preserve"> ברכה שאין בה הזכרת שם ומלכות</w:t>
      </w:r>
    </w:p>
    <w:p w14:paraId="7C846181" w14:textId="77777777" w:rsidR="00321E16" w:rsidRDefault="00321E16" w:rsidP="00321E16">
      <w:pPr>
        <w:rPr>
          <w:sz w:val="20"/>
          <w:szCs w:val="20"/>
          <w:rtl/>
        </w:rPr>
      </w:pPr>
      <w:r w:rsidRPr="00611CFD">
        <w:rPr>
          <w:rFonts w:hint="cs"/>
          <w:b/>
          <w:bCs/>
          <w:sz w:val="20"/>
          <w:szCs w:val="20"/>
          <w:rtl/>
        </w:rPr>
        <w:t xml:space="preserve">סעיף א </w:t>
      </w:r>
      <w:r w:rsidRPr="00611CFD">
        <w:rPr>
          <w:b/>
          <w:bCs/>
          <w:sz w:val="20"/>
          <w:szCs w:val="20"/>
          <w:rtl/>
        </w:rPr>
        <w:t>–</w:t>
      </w:r>
      <w:r w:rsidRPr="00611CFD">
        <w:rPr>
          <w:rFonts w:hint="cs"/>
          <w:b/>
          <w:bCs/>
          <w:sz w:val="20"/>
          <w:szCs w:val="20"/>
          <w:rtl/>
        </w:rPr>
        <w:t xml:space="preserve"> ברכה שא</w:t>
      </w:r>
      <w:r>
        <w:rPr>
          <w:rFonts w:hint="cs"/>
          <w:b/>
          <w:bCs/>
          <w:sz w:val="20"/>
          <w:szCs w:val="20"/>
          <w:rtl/>
        </w:rPr>
        <w:t>י</w:t>
      </w:r>
      <w:r w:rsidRPr="00611CFD">
        <w:rPr>
          <w:rFonts w:hint="cs"/>
          <w:b/>
          <w:bCs/>
          <w:sz w:val="20"/>
          <w:szCs w:val="20"/>
          <w:rtl/>
        </w:rPr>
        <w:t>ן בה הזכרת שם ומלכות</w:t>
      </w:r>
      <w:r w:rsidRPr="00611CFD">
        <w:rPr>
          <w:b/>
          <w:bCs/>
          <w:sz w:val="20"/>
          <w:szCs w:val="20"/>
          <w:rtl/>
        </w:rPr>
        <w:br/>
      </w:r>
      <w:r w:rsidRPr="00611CFD">
        <w:rPr>
          <w:rFonts w:hint="cs"/>
          <w:b/>
          <w:bCs/>
          <w:sz w:val="20"/>
          <w:szCs w:val="20"/>
          <w:rtl/>
        </w:rPr>
        <w:t>מקור הדין</w:t>
      </w:r>
      <w:r w:rsidRPr="00611CFD">
        <w:rPr>
          <w:b/>
          <w:bCs/>
          <w:sz w:val="20"/>
          <w:szCs w:val="20"/>
          <w:rtl/>
        </w:rPr>
        <w:br/>
      </w:r>
      <w:r w:rsidRPr="00611CFD">
        <w:rPr>
          <w:rFonts w:hint="cs"/>
          <w:b/>
          <w:bCs/>
          <w:sz w:val="20"/>
          <w:szCs w:val="20"/>
          <w:rtl/>
        </w:rPr>
        <w:t xml:space="preserve">גמרא </w:t>
      </w:r>
      <w:r>
        <w:rPr>
          <w:rFonts w:hint="cs"/>
          <w:sz w:val="20"/>
          <w:szCs w:val="20"/>
          <w:rtl/>
        </w:rPr>
        <w:t>ברכות (מ:) "</w:t>
      </w:r>
      <w:r w:rsidRPr="00A15EF9">
        <w:rPr>
          <w:rFonts w:cs="Arial"/>
          <w:sz w:val="20"/>
          <w:szCs w:val="20"/>
          <w:rtl/>
        </w:rPr>
        <w:t>אמר רב: כל ברכה שאין בה הזכרת השם - אינה ברכה. ורבי יוחנן אמר: כל ברכה שאין בה מלכות</w:t>
      </w:r>
      <w:r>
        <w:rPr>
          <w:rFonts w:cs="Arial" w:hint="cs"/>
          <w:sz w:val="20"/>
          <w:szCs w:val="20"/>
          <w:rtl/>
        </w:rPr>
        <w:t xml:space="preserve"> </w:t>
      </w:r>
      <w:r w:rsidRPr="00A15EF9">
        <w:rPr>
          <w:rFonts w:cs="Arial" w:hint="cs"/>
          <w:sz w:val="18"/>
          <w:szCs w:val="18"/>
          <w:rtl/>
        </w:rPr>
        <w:t>(ביחד עם הזכרת שם)</w:t>
      </w:r>
      <w:r w:rsidRPr="00A15EF9">
        <w:rPr>
          <w:rFonts w:cs="Arial"/>
          <w:sz w:val="18"/>
          <w:szCs w:val="18"/>
          <w:rtl/>
        </w:rPr>
        <w:t xml:space="preserve"> </w:t>
      </w:r>
      <w:r w:rsidRPr="00A15EF9">
        <w:rPr>
          <w:rFonts w:cs="Arial"/>
          <w:sz w:val="20"/>
          <w:szCs w:val="20"/>
          <w:rtl/>
        </w:rPr>
        <w:t xml:space="preserve">- אינה ברכה. </w:t>
      </w:r>
      <w:r>
        <w:rPr>
          <w:rFonts w:cs="Arial"/>
          <w:sz w:val="20"/>
          <w:szCs w:val="20"/>
          <w:rtl/>
        </w:rPr>
        <w:br/>
      </w:r>
      <w:r w:rsidRPr="00A15EF9">
        <w:rPr>
          <w:rFonts w:cs="Arial"/>
          <w:sz w:val="20"/>
          <w:szCs w:val="20"/>
          <w:rtl/>
        </w:rPr>
        <w:t>אמר אביי: כוותיה דרב מסתברא, דתניא: לא עברתי ממצותיך ולא שכחתי. לא עברתי - מלברכך, ולא שכחתי - מלהזכיר שמך עליו, ואילו מלכות לא קתני. ורבי יוחנן - תני ולא שכחתי מלהזכיר שמך ומלכותך עליו</w:t>
      </w:r>
      <w:r>
        <w:rPr>
          <w:rFonts w:cs="Arial" w:hint="cs"/>
          <w:sz w:val="20"/>
          <w:szCs w:val="20"/>
          <w:rtl/>
        </w:rPr>
        <w:t>".</w:t>
      </w:r>
    </w:p>
    <w:p w14:paraId="7D9D9330" w14:textId="77777777" w:rsidR="00321E16" w:rsidRDefault="00321E16" w:rsidP="00321E16">
      <w:pPr>
        <w:rPr>
          <w:sz w:val="20"/>
          <w:szCs w:val="20"/>
          <w:rtl/>
        </w:rPr>
      </w:pPr>
      <w:r w:rsidRPr="004649AD">
        <w:rPr>
          <w:rFonts w:hint="cs"/>
          <w:sz w:val="20"/>
          <w:szCs w:val="20"/>
          <w:u w:val="single"/>
          <w:rtl/>
        </w:rPr>
        <w:t>נפק"מ במחלוקת זו</w:t>
      </w:r>
      <w:r>
        <w:rPr>
          <w:sz w:val="20"/>
          <w:szCs w:val="20"/>
          <w:rtl/>
        </w:rPr>
        <w:br/>
      </w:r>
      <w:r>
        <w:rPr>
          <w:rFonts w:hint="cs"/>
          <w:sz w:val="20"/>
          <w:szCs w:val="20"/>
          <w:rtl/>
        </w:rPr>
        <w:t>בירך והזכיר את שם ה', אך לא הזכיר מלכות.</w:t>
      </w:r>
      <w:r>
        <w:rPr>
          <w:sz w:val="20"/>
          <w:szCs w:val="20"/>
          <w:rtl/>
        </w:rPr>
        <w:br/>
      </w:r>
      <w:r>
        <w:rPr>
          <w:rFonts w:hint="cs"/>
          <w:sz w:val="20"/>
          <w:szCs w:val="20"/>
          <w:rtl/>
        </w:rPr>
        <w:t xml:space="preserve">לרב </w:t>
      </w:r>
      <w:r>
        <w:rPr>
          <w:sz w:val="20"/>
          <w:szCs w:val="20"/>
          <w:rtl/>
        </w:rPr>
        <w:t>–</w:t>
      </w:r>
      <w:r>
        <w:rPr>
          <w:rFonts w:hint="cs"/>
          <w:sz w:val="20"/>
          <w:szCs w:val="20"/>
          <w:rtl/>
        </w:rPr>
        <w:t xml:space="preserve"> יצא ידי חובה, כיוון שהזכיר ה'.</w:t>
      </w:r>
      <w:r>
        <w:rPr>
          <w:sz w:val="20"/>
          <w:szCs w:val="20"/>
          <w:rtl/>
        </w:rPr>
        <w:br/>
      </w:r>
      <w:r>
        <w:rPr>
          <w:rFonts w:hint="cs"/>
          <w:sz w:val="20"/>
          <w:szCs w:val="20"/>
          <w:rtl/>
        </w:rPr>
        <w:t xml:space="preserve">לרבי יוחנן </w:t>
      </w:r>
      <w:r>
        <w:rPr>
          <w:sz w:val="20"/>
          <w:szCs w:val="20"/>
          <w:rtl/>
        </w:rPr>
        <w:t>–</w:t>
      </w:r>
      <w:r>
        <w:rPr>
          <w:rFonts w:hint="cs"/>
          <w:sz w:val="20"/>
          <w:szCs w:val="20"/>
          <w:rtl/>
        </w:rPr>
        <w:t xml:space="preserve"> לא יצא ידי חובה, כיוון שחיסר מלכות.</w:t>
      </w:r>
    </w:p>
    <w:p w14:paraId="2124860F" w14:textId="77777777" w:rsidR="00321E16" w:rsidRDefault="00321E16" w:rsidP="00321E16">
      <w:pPr>
        <w:rPr>
          <w:sz w:val="20"/>
          <w:szCs w:val="20"/>
          <w:rtl/>
        </w:rPr>
      </w:pPr>
      <w:r>
        <w:rPr>
          <w:rFonts w:hint="cs"/>
          <w:b/>
          <w:bCs/>
          <w:sz w:val="20"/>
          <w:szCs w:val="20"/>
          <w:rtl/>
        </w:rPr>
        <w:t>שיטות הראשונים</w:t>
      </w:r>
      <w:r>
        <w:rPr>
          <w:b/>
          <w:bCs/>
          <w:sz w:val="20"/>
          <w:szCs w:val="20"/>
          <w:rtl/>
        </w:rPr>
        <w:br/>
      </w:r>
      <w:r>
        <w:rPr>
          <w:rFonts w:hint="cs"/>
          <w:sz w:val="20"/>
          <w:szCs w:val="20"/>
          <w:rtl/>
        </w:rPr>
        <w:t>כמי הלכה במחלוקת האמוראים?</w:t>
      </w:r>
      <w:r>
        <w:rPr>
          <w:sz w:val="20"/>
          <w:szCs w:val="20"/>
          <w:rtl/>
        </w:rPr>
        <w:br/>
      </w:r>
      <w:r>
        <w:rPr>
          <w:rFonts w:hint="cs"/>
          <w:sz w:val="20"/>
          <w:szCs w:val="20"/>
          <w:rtl/>
        </w:rPr>
        <w:t xml:space="preserve">א. </w:t>
      </w:r>
      <w:r w:rsidRPr="002A026E">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ספק.</w:t>
      </w:r>
      <w:r>
        <w:rPr>
          <w:sz w:val="20"/>
          <w:szCs w:val="20"/>
          <w:rtl/>
        </w:rPr>
        <w:br/>
      </w:r>
      <w:r w:rsidRPr="002A026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שבמחלוקות רב ורבי יוחנן קיי"ל הלכה כרבי יוחנן, שמא כאן הלכה כרב כיוון שאביי אמר שמסתבר כמותו. מאידך, אביי לא פסק להדיא כרב אלא רק אמר שמסתבר כמותו, ולכן הדבר אינו מוכרע.</w:t>
      </w:r>
      <w:r>
        <w:rPr>
          <w:sz w:val="20"/>
          <w:szCs w:val="20"/>
          <w:rtl/>
        </w:rPr>
        <w:br/>
      </w:r>
      <w:r>
        <w:rPr>
          <w:rFonts w:hint="cs"/>
          <w:sz w:val="20"/>
          <w:szCs w:val="20"/>
          <w:rtl/>
        </w:rPr>
        <w:t xml:space="preserve">ב. </w:t>
      </w:r>
      <w:r w:rsidRPr="002A026E">
        <w:rPr>
          <w:rFonts w:hint="cs"/>
          <w:b/>
          <w:bCs/>
          <w:sz w:val="20"/>
          <w:szCs w:val="20"/>
          <w:rtl/>
        </w:rPr>
        <w:t>רמב"ם ורי"ף</w:t>
      </w:r>
      <w:r>
        <w:rPr>
          <w:rFonts w:hint="cs"/>
          <w:sz w:val="20"/>
          <w:szCs w:val="20"/>
          <w:rtl/>
        </w:rPr>
        <w:t xml:space="preserve"> </w:t>
      </w:r>
      <w:r>
        <w:rPr>
          <w:sz w:val="20"/>
          <w:szCs w:val="20"/>
          <w:rtl/>
        </w:rPr>
        <w:t>–</w:t>
      </w:r>
      <w:r>
        <w:rPr>
          <w:rFonts w:hint="cs"/>
          <w:sz w:val="20"/>
          <w:szCs w:val="20"/>
          <w:rtl/>
        </w:rPr>
        <w:t xml:space="preserve"> כרבי יוחנן, וכ"פ </w:t>
      </w:r>
      <w:r w:rsidRPr="002A026E">
        <w:rPr>
          <w:rFonts w:hint="cs"/>
          <w:b/>
          <w:bCs/>
          <w:sz w:val="20"/>
          <w:szCs w:val="20"/>
          <w:rtl/>
        </w:rPr>
        <w:t>המחבר</w:t>
      </w:r>
      <w:r>
        <w:rPr>
          <w:rFonts w:hint="cs"/>
          <w:sz w:val="20"/>
          <w:szCs w:val="20"/>
          <w:rtl/>
        </w:rPr>
        <w:t>.</w:t>
      </w:r>
      <w:r>
        <w:rPr>
          <w:sz w:val="20"/>
          <w:szCs w:val="20"/>
          <w:rtl/>
        </w:rPr>
        <w:br/>
      </w:r>
      <w:r>
        <w:rPr>
          <w:rFonts w:hint="cs"/>
          <w:sz w:val="20"/>
          <w:szCs w:val="20"/>
          <w:rtl/>
        </w:rPr>
        <w:t>לכן, בין אם חיסר את שם ה' ובין אם חיסר מלכות, לא יצא ידי חובה וצריך לברך שנית כראוי.</w:t>
      </w:r>
    </w:p>
    <w:p w14:paraId="1137BD67" w14:textId="77777777" w:rsidR="00321E16" w:rsidRDefault="00321E16" w:rsidP="00321E16">
      <w:pPr>
        <w:rPr>
          <w:sz w:val="20"/>
          <w:szCs w:val="20"/>
          <w:rtl/>
        </w:rPr>
      </w:pPr>
      <w:r>
        <w:rPr>
          <w:rFonts w:hint="cs"/>
          <w:b/>
          <w:bCs/>
          <w:sz w:val="20"/>
          <w:szCs w:val="20"/>
          <w:rtl/>
        </w:rPr>
        <w:t>חיסר תיבת 'העולם'</w:t>
      </w:r>
      <w:r>
        <w:rPr>
          <w:b/>
          <w:bCs/>
          <w:sz w:val="20"/>
          <w:szCs w:val="20"/>
          <w:rtl/>
        </w:rPr>
        <w:br/>
      </w:r>
      <w:r>
        <w:rPr>
          <w:rFonts w:hint="cs"/>
          <w:b/>
          <w:bCs/>
          <w:sz w:val="20"/>
          <w:szCs w:val="20"/>
          <w:rtl/>
        </w:rPr>
        <w:t xml:space="preserve">תוספות </w:t>
      </w:r>
      <w:r>
        <w:rPr>
          <w:sz w:val="20"/>
          <w:szCs w:val="20"/>
          <w:rtl/>
        </w:rPr>
        <w:t>–</w:t>
      </w:r>
      <w:r>
        <w:rPr>
          <w:rFonts w:hint="cs"/>
          <w:sz w:val="20"/>
          <w:szCs w:val="20"/>
          <w:rtl/>
        </w:rPr>
        <w:t xml:space="preserve"> לדעת רבי יוחנן, אפילו אם חיסר רק את המילה 'העולם' לא יצא ידי חובה, וכ"פ </w:t>
      </w:r>
      <w:r w:rsidRPr="0037764B">
        <w:rPr>
          <w:rFonts w:hint="cs"/>
          <w:b/>
          <w:bCs/>
          <w:sz w:val="20"/>
          <w:szCs w:val="20"/>
          <w:rtl/>
        </w:rPr>
        <w:t>המחבר</w:t>
      </w:r>
      <w:r w:rsidRPr="00FE4F06">
        <w:rPr>
          <w:rStyle w:val="a6"/>
          <w:sz w:val="20"/>
          <w:szCs w:val="20"/>
          <w:rtl/>
        </w:rPr>
        <w:footnoteReference w:id="437"/>
      </w:r>
      <w:r w:rsidRPr="00FE4F06">
        <w:rPr>
          <w:rFonts w:hint="cs"/>
          <w:sz w:val="20"/>
          <w:szCs w:val="20"/>
          <w:rtl/>
        </w:rPr>
        <w:t>.</w:t>
      </w:r>
      <w:r>
        <w:rPr>
          <w:sz w:val="20"/>
          <w:szCs w:val="20"/>
          <w:rtl/>
        </w:rPr>
        <w:br/>
      </w:r>
      <w:r w:rsidRPr="008C2D7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המילה 'מלך' לבד אינה מלכות, כיוון שאינו מזכיר על מה הוא מולך. </w:t>
      </w:r>
    </w:p>
    <w:p w14:paraId="2269C4A1"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552A7">
        <w:rPr>
          <w:rFonts w:cs="Arial"/>
          <w:sz w:val="20"/>
          <w:szCs w:val="20"/>
          <w:rtl/>
        </w:rPr>
        <w:t>כל ברכה שאין בה הזכרת שם ומלכות אינה ברכה</w:t>
      </w:r>
      <w:r>
        <w:rPr>
          <w:rFonts w:cs="Arial" w:hint="cs"/>
          <w:sz w:val="20"/>
          <w:szCs w:val="20"/>
          <w:rtl/>
        </w:rPr>
        <w:t>,</w:t>
      </w:r>
      <w:r w:rsidRPr="000552A7">
        <w:rPr>
          <w:rFonts w:cs="Arial"/>
          <w:sz w:val="20"/>
          <w:szCs w:val="20"/>
          <w:rtl/>
        </w:rPr>
        <w:t xml:space="preserve"> ואם דילג שם או מלכות, יחזור ויברך</w:t>
      </w:r>
      <w:r>
        <w:rPr>
          <w:rFonts w:cs="Arial" w:hint="cs"/>
          <w:sz w:val="20"/>
          <w:szCs w:val="20"/>
          <w:rtl/>
        </w:rPr>
        <w:t>.</w:t>
      </w:r>
      <w:r w:rsidRPr="000552A7">
        <w:rPr>
          <w:rFonts w:cs="Arial"/>
          <w:sz w:val="20"/>
          <w:szCs w:val="20"/>
          <w:rtl/>
        </w:rPr>
        <w:t xml:space="preserve"> </w:t>
      </w:r>
      <w:r>
        <w:rPr>
          <w:rFonts w:cs="Arial"/>
          <w:sz w:val="20"/>
          <w:szCs w:val="20"/>
          <w:rtl/>
        </w:rPr>
        <w:br/>
      </w:r>
      <w:r w:rsidRPr="000552A7">
        <w:rPr>
          <w:rFonts w:cs="Arial"/>
          <w:sz w:val="20"/>
          <w:szCs w:val="20"/>
          <w:rtl/>
        </w:rPr>
        <w:t>ואפי</w:t>
      </w:r>
      <w:r>
        <w:rPr>
          <w:rFonts w:cs="Arial" w:hint="cs"/>
          <w:sz w:val="20"/>
          <w:szCs w:val="20"/>
          <w:rtl/>
        </w:rPr>
        <w:t>לו</w:t>
      </w:r>
      <w:r w:rsidRPr="000552A7">
        <w:rPr>
          <w:rFonts w:cs="Arial"/>
          <w:sz w:val="20"/>
          <w:szCs w:val="20"/>
          <w:rtl/>
        </w:rPr>
        <w:t xml:space="preserve"> לא דילג אלא תיבת </w:t>
      </w:r>
      <w:r>
        <w:rPr>
          <w:rFonts w:cs="Arial" w:hint="cs"/>
          <w:sz w:val="20"/>
          <w:szCs w:val="20"/>
          <w:rtl/>
        </w:rPr>
        <w:t>'</w:t>
      </w:r>
      <w:r w:rsidRPr="000552A7">
        <w:rPr>
          <w:rFonts w:cs="Arial"/>
          <w:sz w:val="20"/>
          <w:szCs w:val="20"/>
          <w:rtl/>
        </w:rPr>
        <w:t>העולם</w:t>
      </w:r>
      <w:r>
        <w:rPr>
          <w:rFonts w:cs="Arial" w:hint="cs"/>
          <w:sz w:val="20"/>
          <w:szCs w:val="20"/>
          <w:rtl/>
        </w:rPr>
        <w:t>'</w:t>
      </w:r>
      <w:r w:rsidRPr="000552A7">
        <w:rPr>
          <w:rFonts w:cs="Arial"/>
          <w:sz w:val="20"/>
          <w:szCs w:val="20"/>
          <w:rtl/>
        </w:rPr>
        <w:t xml:space="preserve"> לבד צריך לחזור ולברך, דמלך לבד אינה מלכות</w:t>
      </w:r>
      <w:r>
        <w:rPr>
          <w:rFonts w:cs="Arial" w:hint="cs"/>
          <w:sz w:val="20"/>
          <w:szCs w:val="20"/>
          <w:rtl/>
        </w:rPr>
        <w:t>".</w:t>
      </w:r>
    </w:p>
    <w:p w14:paraId="4EA90E68" w14:textId="77777777" w:rsidR="00321E16" w:rsidRPr="00873579" w:rsidRDefault="00321E16" w:rsidP="00321E16">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אם דילג תיבת 'אתה', יצא בדיעבד.</w:t>
      </w:r>
      <w:r>
        <w:rPr>
          <w:sz w:val="20"/>
          <w:szCs w:val="20"/>
          <w:rtl/>
        </w:rPr>
        <w:br/>
      </w:r>
      <w:r>
        <w:rPr>
          <w:rFonts w:hint="cs"/>
          <w:sz w:val="20"/>
          <w:szCs w:val="20"/>
          <w:rtl/>
        </w:rPr>
        <w:t>ב. טעה ובמקום שם ה' אמר הזכרה אחרת, כגון 'אלוהינו', יצא</w:t>
      </w:r>
      <w:r>
        <w:rPr>
          <w:rStyle w:val="a6"/>
          <w:sz w:val="20"/>
          <w:szCs w:val="20"/>
          <w:rtl/>
        </w:rPr>
        <w:footnoteReference w:id="438"/>
      </w:r>
      <w:r>
        <w:rPr>
          <w:rFonts w:hint="cs"/>
          <w:sz w:val="20"/>
          <w:szCs w:val="20"/>
          <w:rtl/>
        </w:rPr>
        <w:t>.</w:t>
      </w:r>
      <w:r>
        <w:rPr>
          <w:sz w:val="20"/>
          <w:szCs w:val="20"/>
          <w:u w:val="single"/>
          <w:rtl/>
        </w:rPr>
        <w:br/>
      </w:r>
      <w:r>
        <w:rPr>
          <w:rFonts w:hint="cs"/>
          <w:sz w:val="20"/>
          <w:szCs w:val="20"/>
          <w:rtl/>
        </w:rPr>
        <w:t>ג. כן הדין גם בחתימת הברכה, אם טעה ולא אמר שם ה', לא יצא.</w:t>
      </w:r>
    </w:p>
    <w:p w14:paraId="469A9548" w14:textId="77777777" w:rsidR="00321E16" w:rsidRDefault="00321E16" w:rsidP="00321E16">
      <w:pPr>
        <w:rPr>
          <w:sz w:val="20"/>
          <w:szCs w:val="20"/>
          <w:rtl/>
        </w:rPr>
      </w:pPr>
      <w:r>
        <w:rPr>
          <w:rFonts w:hint="cs"/>
          <w:b/>
          <w:bCs/>
          <w:sz w:val="20"/>
          <w:szCs w:val="20"/>
          <w:rtl/>
        </w:rPr>
        <w:t>ברכות שונות שאין בהן הזכרת מלך</w:t>
      </w:r>
      <w:r>
        <w:rPr>
          <w:b/>
          <w:bCs/>
          <w:sz w:val="20"/>
          <w:szCs w:val="20"/>
          <w:rtl/>
        </w:rPr>
        <w:br/>
      </w:r>
      <w:r>
        <w:rPr>
          <w:rFonts w:hint="cs"/>
          <w:sz w:val="20"/>
          <w:szCs w:val="20"/>
          <w:u w:val="single"/>
          <w:rtl/>
        </w:rPr>
        <w:t>ברכת אבות בתפילת שמונה עשרה</w:t>
      </w:r>
      <w:r>
        <w:rPr>
          <w:sz w:val="20"/>
          <w:szCs w:val="20"/>
          <w:u w:val="single"/>
          <w:rtl/>
        </w:rPr>
        <w:br/>
      </w:r>
      <w:r w:rsidRPr="00AF7526">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בברכת אבות שבתחילת תפילת שמו"ע אין מזכירים מלך להדיא, אך אעפ"כ כיוון שאומר 'האל הגדול' נחשב כהזכרת מלכות </w:t>
      </w:r>
      <w:r w:rsidRPr="00873579">
        <w:rPr>
          <w:rFonts w:hint="cs"/>
          <w:sz w:val="18"/>
          <w:szCs w:val="18"/>
          <w:rtl/>
        </w:rPr>
        <w:t>(</w:t>
      </w:r>
      <w:r w:rsidRPr="00873579">
        <w:rPr>
          <w:rFonts w:hint="cs"/>
          <w:b/>
          <w:bCs/>
          <w:sz w:val="18"/>
          <w:szCs w:val="18"/>
          <w:rtl/>
        </w:rPr>
        <w:t>מ"ב</w:t>
      </w:r>
      <w:r w:rsidRPr="00873579">
        <w:rPr>
          <w:rFonts w:hint="cs"/>
          <w:sz w:val="18"/>
          <w:szCs w:val="18"/>
          <w:rtl/>
        </w:rPr>
        <w:t xml:space="preserve"> </w:t>
      </w:r>
      <w:r w:rsidRPr="00873579">
        <w:rPr>
          <w:sz w:val="18"/>
          <w:szCs w:val="18"/>
          <w:rtl/>
        </w:rPr>
        <w:t>–</w:t>
      </w:r>
      <w:r w:rsidRPr="00873579">
        <w:rPr>
          <w:rFonts w:hint="cs"/>
          <w:sz w:val="18"/>
          <w:szCs w:val="18"/>
          <w:rtl/>
        </w:rPr>
        <w:t xml:space="preserve"> ושאר ברכות שמו"ע נגררות אחר ברכת אבות)</w:t>
      </w:r>
      <w:r>
        <w:rPr>
          <w:rFonts w:hint="cs"/>
          <w:sz w:val="20"/>
          <w:szCs w:val="20"/>
          <w:rtl/>
        </w:rPr>
        <w:t xml:space="preserve">. </w:t>
      </w:r>
      <w:r>
        <w:rPr>
          <w:sz w:val="20"/>
          <w:szCs w:val="20"/>
          <w:rtl/>
        </w:rPr>
        <w:br/>
      </w:r>
      <w:r>
        <w:rPr>
          <w:rFonts w:hint="cs"/>
          <w:sz w:val="20"/>
          <w:szCs w:val="20"/>
          <w:rtl/>
        </w:rPr>
        <w:t>ויש אומרים שכיוון שאומר בה 'אלוהי אברהם', נחשב כמו מלכות, מפני שאברהם המליך את ה' על כל העולם.</w:t>
      </w:r>
    </w:p>
    <w:p w14:paraId="335DBB68" w14:textId="77777777" w:rsidR="00321E16" w:rsidRPr="00AF7526" w:rsidRDefault="00321E16" w:rsidP="00321E16">
      <w:pPr>
        <w:rPr>
          <w:sz w:val="20"/>
          <w:szCs w:val="20"/>
        </w:rPr>
      </w:pPr>
      <w:r>
        <w:rPr>
          <w:rFonts w:hint="cs"/>
          <w:sz w:val="20"/>
          <w:szCs w:val="20"/>
          <w:u w:val="single"/>
          <w:rtl/>
        </w:rPr>
        <w:t>ברכות תפילת שמונה עשרה</w:t>
      </w:r>
      <w:r>
        <w:rPr>
          <w:sz w:val="20"/>
          <w:szCs w:val="20"/>
          <w:u w:val="single"/>
          <w:rtl/>
        </w:rPr>
        <w:br/>
      </w:r>
      <w:r w:rsidRPr="00AF7526">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דין הזכרת שם ומלכות נאמר דווקא בברכה שיש בה הודאה לה', אך בברכה שיש בה בקשת צרכיו של האדם אין צריך להזכיר שם ומלכות.</w:t>
      </w:r>
      <w:r>
        <w:rPr>
          <w:sz w:val="20"/>
          <w:szCs w:val="20"/>
          <w:rtl/>
        </w:rPr>
        <w:br/>
      </w:r>
      <w:r>
        <w:rPr>
          <w:rFonts w:hint="cs"/>
          <w:sz w:val="20"/>
          <w:szCs w:val="20"/>
          <w:rtl/>
        </w:rPr>
        <w:t>לפי"ז מובן מדוע בחלק גדול מהברכות שבתפילת שמו"ע אין הזכרת מלכות, כיוון שהן בקשה.</w:t>
      </w:r>
      <w:r>
        <w:rPr>
          <w:sz w:val="20"/>
          <w:szCs w:val="20"/>
          <w:rtl/>
        </w:rPr>
        <w:br/>
      </w:r>
      <w:r>
        <w:rPr>
          <w:rFonts w:hint="cs"/>
          <w:sz w:val="20"/>
          <w:szCs w:val="20"/>
          <w:rtl/>
        </w:rPr>
        <w:t xml:space="preserve">ולפי"ז מובן מדוע אין הזכרת שם ומלכות גם בג' ברכות הראשונות והאחרונות שבתפילת שמו"ע, כיוון שהן באות רק לסדר שבחו של מקום לפני התפילה, אך אינן ברכות השבח בעצם </w:t>
      </w:r>
      <w:r w:rsidRPr="00AF7526">
        <w:rPr>
          <w:rFonts w:hint="cs"/>
          <w:sz w:val="18"/>
          <w:szCs w:val="18"/>
          <w:rtl/>
        </w:rPr>
        <w:t>(</w:t>
      </w:r>
      <w:r w:rsidRPr="00AF7526">
        <w:rPr>
          <w:rFonts w:hint="cs"/>
          <w:b/>
          <w:bCs/>
          <w:sz w:val="18"/>
          <w:szCs w:val="18"/>
          <w:rtl/>
        </w:rPr>
        <w:t>מאמר מרדכי</w:t>
      </w:r>
      <w:r w:rsidRPr="00AF7526">
        <w:rPr>
          <w:rFonts w:hint="cs"/>
          <w:sz w:val="18"/>
          <w:szCs w:val="18"/>
          <w:rtl/>
        </w:rPr>
        <w:t xml:space="preserve"> בביאור דברי </w:t>
      </w:r>
      <w:r w:rsidRPr="00AF7526">
        <w:rPr>
          <w:rFonts w:hint="cs"/>
          <w:b/>
          <w:bCs/>
          <w:sz w:val="18"/>
          <w:szCs w:val="18"/>
          <w:rtl/>
        </w:rPr>
        <w:t>הרוקח</w:t>
      </w:r>
      <w:r w:rsidRPr="00AF7526">
        <w:rPr>
          <w:rFonts w:hint="cs"/>
          <w:sz w:val="18"/>
          <w:szCs w:val="18"/>
          <w:rtl/>
        </w:rPr>
        <w:t>)</w:t>
      </w:r>
      <w:r>
        <w:rPr>
          <w:rFonts w:hint="cs"/>
          <w:sz w:val="20"/>
          <w:szCs w:val="20"/>
          <w:rtl/>
        </w:rPr>
        <w:t>.</w:t>
      </w:r>
    </w:p>
    <w:p w14:paraId="2DEB4CDD" w14:textId="77777777" w:rsidR="00321E16" w:rsidRDefault="00321E16" w:rsidP="00321E16">
      <w:pPr>
        <w:rPr>
          <w:sz w:val="20"/>
          <w:szCs w:val="20"/>
          <w:rtl/>
        </w:rPr>
      </w:pPr>
      <w:r>
        <w:rPr>
          <w:rFonts w:hint="cs"/>
          <w:sz w:val="20"/>
          <w:szCs w:val="20"/>
          <w:u w:val="single"/>
          <w:rtl/>
        </w:rPr>
        <w:t>ברכת מעין שבע</w:t>
      </w:r>
      <w:r>
        <w:rPr>
          <w:sz w:val="20"/>
          <w:szCs w:val="20"/>
          <w:u w:val="single"/>
          <w:rtl/>
        </w:rPr>
        <w:br/>
      </w:r>
      <w:r w:rsidRPr="00AF7526">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גם בברכת מעין שבע אין הזכרת מלכות להדיא, אך כיוון שאומר בה 'האל הקדוש' נחשב כמו מלכות.</w:t>
      </w:r>
    </w:p>
    <w:p w14:paraId="36F08A16" w14:textId="77777777" w:rsidR="00321E16" w:rsidRDefault="00321E16" w:rsidP="00321E16">
      <w:pPr>
        <w:rPr>
          <w:sz w:val="20"/>
          <w:szCs w:val="20"/>
          <w:rtl/>
        </w:rPr>
      </w:pPr>
      <w:r>
        <w:rPr>
          <w:rFonts w:hint="cs"/>
          <w:sz w:val="20"/>
          <w:szCs w:val="20"/>
          <w:u w:val="single"/>
          <w:rtl/>
        </w:rPr>
        <w:t>ברכת אלוהי נשמה</w:t>
      </w:r>
      <w:r>
        <w:rPr>
          <w:sz w:val="20"/>
          <w:szCs w:val="20"/>
          <w:u w:val="single"/>
          <w:rtl/>
        </w:rPr>
        <w:br/>
      </w:r>
      <w:r w:rsidRPr="00AF752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ברכת אלוהי נשמה אינה פותחת בברוך, ובסימן ו' נחלקו הראשונים האם היא נחשבת כברכה הסמוכה לחברתה. לדעת האומרים שהיא ברכה הסמוכה לחברתה, אין צריך לפתוח בה בברוך, וממילא גם אין בה הזכרת שם ומלכות, כיוון שנמשכת אחר הברכה שקדמה לה ובה היה שם ומלכות.</w:t>
      </w:r>
      <w:r>
        <w:rPr>
          <w:sz w:val="20"/>
          <w:szCs w:val="20"/>
          <w:rtl/>
        </w:rPr>
        <w:br/>
      </w:r>
      <w:r>
        <w:rPr>
          <w:rFonts w:hint="cs"/>
          <w:sz w:val="20"/>
          <w:szCs w:val="20"/>
          <w:rtl/>
        </w:rPr>
        <w:t>ואף לדעת האומרים שהיא אינה ברכה הסמוכה לחברתה, מכל מקום אין צריך להזכיר בה מלכות, מכיוון שמזכיר בה שהקב"ה בורא את הנשמות ונופחן בגוף ונוטל אותן, אין לך הזכרת מלכות גדולה מזו.</w:t>
      </w:r>
    </w:p>
    <w:p w14:paraId="44EE32A0" w14:textId="77777777" w:rsidR="00321E16" w:rsidRPr="00FE4F06" w:rsidRDefault="00321E16" w:rsidP="00321E16">
      <w:pPr>
        <w:rPr>
          <w:sz w:val="18"/>
          <w:szCs w:val="18"/>
          <w:rtl/>
        </w:rPr>
      </w:pPr>
      <w:r w:rsidRPr="00FE4F06">
        <w:rPr>
          <w:rFonts w:hint="cs"/>
          <w:sz w:val="18"/>
          <w:szCs w:val="18"/>
          <w:rtl/>
        </w:rPr>
        <w:t>[</w:t>
      </w:r>
      <w:r w:rsidRPr="00FE4F06">
        <w:rPr>
          <w:rFonts w:hint="cs"/>
          <w:b/>
          <w:bCs/>
          <w:sz w:val="18"/>
          <w:szCs w:val="18"/>
          <w:rtl/>
        </w:rPr>
        <w:t>סיכום</w:t>
      </w:r>
      <w:r w:rsidRPr="00FE4F06">
        <w:rPr>
          <w:rFonts w:hint="cs"/>
          <w:sz w:val="18"/>
          <w:szCs w:val="18"/>
          <w:rtl/>
        </w:rPr>
        <w:t xml:space="preserve">. מחלוקת רב ורבי יוחנן האם מי שחיסר מלכות בברכה יצא ידי חובה. רב. יצא. רבי יוחנן. לא יצא. </w:t>
      </w:r>
      <w:r w:rsidRPr="00BE4FE2">
        <w:rPr>
          <w:rFonts w:hint="cs"/>
          <w:b/>
          <w:bCs/>
          <w:sz w:val="18"/>
          <w:szCs w:val="18"/>
          <w:rtl/>
        </w:rPr>
        <w:t>ר"י</w:t>
      </w:r>
      <w:r w:rsidRPr="00FE4F06">
        <w:rPr>
          <w:rFonts w:hint="cs"/>
          <w:sz w:val="18"/>
          <w:szCs w:val="18"/>
          <w:rtl/>
        </w:rPr>
        <w:t xml:space="preserve"> מסופק שמא הלכה כרב, אך </w:t>
      </w:r>
      <w:r w:rsidRPr="00BE4FE2">
        <w:rPr>
          <w:rFonts w:hint="cs"/>
          <w:b/>
          <w:bCs/>
          <w:sz w:val="18"/>
          <w:szCs w:val="18"/>
          <w:rtl/>
        </w:rPr>
        <w:t>הרמב"ם</w:t>
      </w:r>
      <w:r w:rsidRPr="00FE4F06">
        <w:rPr>
          <w:rFonts w:hint="cs"/>
          <w:sz w:val="18"/>
          <w:szCs w:val="18"/>
          <w:rtl/>
        </w:rPr>
        <w:t xml:space="preserve"> פוסק כרבי יוחנן שלא יצא </w:t>
      </w:r>
      <w:r w:rsidRPr="00FE4F06">
        <w:rPr>
          <w:rFonts w:hint="cs"/>
          <w:sz w:val="16"/>
          <w:szCs w:val="16"/>
          <w:rtl/>
        </w:rPr>
        <w:t>(כפי שקיי"ל - רב ורבי יוחנן, הלכה כר"י)</w:t>
      </w:r>
      <w:r w:rsidRPr="00BE4FE2">
        <w:rPr>
          <w:rFonts w:hint="cs"/>
          <w:sz w:val="18"/>
          <w:szCs w:val="18"/>
          <w:rtl/>
        </w:rPr>
        <w:t xml:space="preserve">, וכ"פ </w:t>
      </w:r>
      <w:r w:rsidRPr="00BE4FE2">
        <w:rPr>
          <w:rFonts w:hint="cs"/>
          <w:b/>
          <w:bCs/>
          <w:sz w:val="18"/>
          <w:szCs w:val="18"/>
          <w:rtl/>
        </w:rPr>
        <w:t>המחבר</w:t>
      </w:r>
      <w:r w:rsidRPr="00FE4F06">
        <w:rPr>
          <w:rFonts w:hint="cs"/>
          <w:sz w:val="18"/>
          <w:szCs w:val="18"/>
          <w:rtl/>
        </w:rPr>
        <w:t xml:space="preserve">. אפילו אם חיסר תיבת 'העולם' בלבד לא יצא. דין זה בין בפתיחה ובין בחתימה. </w:t>
      </w:r>
      <w:r w:rsidRPr="00FE4F06">
        <w:rPr>
          <w:sz w:val="18"/>
          <w:szCs w:val="18"/>
          <w:rtl/>
        </w:rPr>
        <w:br/>
      </w:r>
      <w:r w:rsidRPr="009F3731">
        <w:rPr>
          <w:rFonts w:hint="cs"/>
          <w:b/>
          <w:bCs/>
          <w:sz w:val="18"/>
          <w:szCs w:val="18"/>
          <w:rtl/>
        </w:rPr>
        <w:t>רא"ש</w:t>
      </w:r>
      <w:r>
        <w:rPr>
          <w:rFonts w:hint="cs"/>
          <w:sz w:val="18"/>
          <w:szCs w:val="18"/>
          <w:rtl/>
        </w:rPr>
        <w:t xml:space="preserve">. </w:t>
      </w:r>
      <w:r w:rsidRPr="00FE4F06">
        <w:rPr>
          <w:rFonts w:hint="cs"/>
          <w:sz w:val="18"/>
          <w:szCs w:val="18"/>
          <w:rtl/>
        </w:rPr>
        <w:t>בברכת אבות אין מלכות, 'האל הגדול' הוי כמלכות, וכן מפני שמזכירים 'אלוהי אברהם' הוי מלכות.</w:t>
      </w:r>
      <w:r w:rsidRPr="00FE4F06">
        <w:rPr>
          <w:sz w:val="18"/>
          <w:szCs w:val="18"/>
          <w:rtl/>
        </w:rPr>
        <w:br/>
      </w:r>
      <w:r w:rsidRPr="009F3731">
        <w:rPr>
          <w:rFonts w:hint="cs"/>
          <w:b/>
          <w:bCs/>
          <w:sz w:val="18"/>
          <w:szCs w:val="18"/>
          <w:rtl/>
        </w:rPr>
        <w:t>רוקח</w:t>
      </w:r>
      <w:r>
        <w:rPr>
          <w:rFonts w:hint="cs"/>
          <w:sz w:val="18"/>
          <w:szCs w:val="18"/>
          <w:rtl/>
        </w:rPr>
        <w:t xml:space="preserve">. </w:t>
      </w:r>
      <w:r w:rsidRPr="009F3731">
        <w:rPr>
          <w:rFonts w:hint="cs"/>
          <w:sz w:val="18"/>
          <w:szCs w:val="18"/>
          <w:rtl/>
        </w:rPr>
        <w:t>בברכת</w:t>
      </w:r>
      <w:r w:rsidRPr="00FE4F06">
        <w:rPr>
          <w:rFonts w:hint="cs"/>
          <w:sz w:val="18"/>
          <w:szCs w:val="18"/>
          <w:rtl/>
        </w:rPr>
        <w:t xml:space="preserve"> בקשת צרכים אין הזכרת מלכות, ולפי"ז א"ש רוב הברכות בתפילת שמו"ע.</w:t>
      </w:r>
      <w:r w:rsidRPr="00FE4F06">
        <w:rPr>
          <w:sz w:val="18"/>
          <w:szCs w:val="18"/>
          <w:rtl/>
        </w:rPr>
        <w:br/>
      </w:r>
      <w:r w:rsidRPr="009F3731">
        <w:rPr>
          <w:rFonts w:hint="cs"/>
          <w:b/>
          <w:bCs/>
          <w:sz w:val="18"/>
          <w:szCs w:val="18"/>
          <w:rtl/>
        </w:rPr>
        <w:t>בית יוסף</w:t>
      </w:r>
      <w:r>
        <w:rPr>
          <w:rFonts w:hint="cs"/>
          <w:sz w:val="18"/>
          <w:szCs w:val="18"/>
          <w:rtl/>
        </w:rPr>
        <w:t xml:space="preserve">. </w:t>
      </w:r>
      <w:r w:rsidRPr="00FE4F06">
        <w:rPr>
          <w:rFonts w:hint="cs"/>
          <w:sz w:val="18"/>
          <w:szCs w:val="18"/>
          <w:rtl/>
        </w:rPr>
        <w:t xml:space="preserve">בברכת 'אלוהי נשמה' אין מלכות, למ"ד שהיא סמוכה לחברתה א"ש, ואף למ"ד שאינה סמוכה, כיוון שמזכיר שה' נופח הנשמות וכו' הוי כמלכות.]  </w:t>
      </w:r>
    </w:p>
    <w:p w14:paraId="01190CA7" w14:textId="77777777" w:rsidR="00321E16" w:rsidRPr="00C13C2A" w:rsidRDefault="00321E16" w:rsidP="00321E16">
      <w:pPr>
        <w:rPr>
          <w:sz w:val="20"/>
          <w:szCs w:val="20"/>
          <w:rtl/>
        </w:rPr>
      </w:pPr>
      <w:r>
        <w:rPr>
          <w:rFonts w:hint="cs"/>
          <w:b/>
          <w:bCs/>
          <w:sz w:val="20"/>
          <w:szCs w:val="20"/>
          <w:rtl/>
        </w:rPr>
        <w:t>הוספה</w:t>
      </w:r>
      <w:r>
        <w:rPr>
          <w:b/>
          <w:bCs/>
          <w:sz w:val="20"/>
          <w:szCs w:val="20"/>
          <w:rtl/>
        </w:rPr>
        <w:br/>
      </w:r>
      <w:r>
        <w:rPr>
          <w:rFonts w:hint="cs"/>
          <w:sz w:val="20"/>
          <w:szCs w:val="20"/>
          <w:u w:val="single"/>
          <w:rtl/>
        </w:rPr>
        <w:t>אימתי עובר על 'לא תישא' (ביה"ל)</w:t>
      </w:r>
      <w:r>
        <w:rPr>
          <w:sz w:val="20"/>
          <w:szCs w:val="20"/>
          <w:u w:val="single"/>
          <w:rtl/>
        </w:rPr>
        <w:br/>
      </w:r>
      <w:r w:rsidRPr="00C13C2A">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בירך והזכיר שם ה' ולא הזכיר מלכות, עבר על 'לא תישא'. אך אם בירך והזכיר מלכות אך לא הזכיר שם ה' לא עבר בלאו זה.</w:t>
      </w:r>
      <w:r>
        <w:rPr>
          <w:sz w:val="20"/>
          <w:szCs w:val="20"/>
          <w:rtl/>
        </w:rPr>
        <w:br/>
      </w:r>
      <w:r w:rsidRPr="00C13C2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באזהרת הלאו נאמר "לא תישא את שם ה'", אך לא נאמר בלאו אזהרה על הזכרת מלכות לשווא.</w:t>
      </w:r>
    </w:p>
    <w:p w14:paraId="5FA77DD5" w14:textId="77777777" w:rsidR="00321E16" w:rsidRDefault="00321E16" w:rsidP="00321E16">
      <w:pPr>
        <w:rPr>
          <w:rFonts w:cs="Arial"/>
          <w:sz w:val="20"/>
          <w:szCs w:val="20"/>
          <w:rtl/>
        </w:rPr>
      </w:pPr>
    </w:p>
    <w:p w14:paraId="24C8675D" w14:textId="77777777" w:rsidR="00321E16" w:rsidRDefault="00321E16" w:rsidP="00321E16">
      <w:pPr>
        <w:rPr>
          <w:rFonts w:cs="Arial"/>
          <w:sz w:val="20"/>
          <w:szCs w:val="20"/>
          <w:rtl/>
        </w:rPr>
      </w:pPr>
    </w:p>
    <w:p w14:paraId="170C29FF" w14:textId="77777777" w:rsidR="00321E16" w:rsidRDefault="00321E16" w:rsidP="00321E16">
      <w:pPr>
        <w:rPr>
          <w:rFonts w:cs="Arial"/>
          <w:sz w:val="20"/>
          <w:szCs w:val="20"/>
          <w:rtl/>
        </w:rPr>
      </w:pPr>
    </w:p>
    <w:p w14:paraId="3700477B" w14:textId="77777777" w:rsidR="00321E16" w:rsidRDefault="00321E16" w:rsidP="00321E16">
      <w:pPr>
        <w:rPr>
          <w:rFonts w:cs="Arial"/>
          <w:sz w:val="20"/>
          <w:szCs w:val="20"/>
          <w:rtl/>
        </w:rPr>
      </w:pPr>
    </w:p>
    <w:p w14:paraId="767A913A" w14:textId="77777777" w:rsidR="00321E16" w:rsidRDefault="00321E16" w:rsidP="00321E16">
      <w:pPr>
        <w:rPr>
          <w:rFonts w:cs="Arial"/>
          <w:sz w:val="20"/>
          <w:szCs w:val="20"/>
          <w:rtl/>
        </w:rPr>
      </w:pPr>
    </w:p>
    <w:p w14:paraId="5DBDE735" w14:textId="77777777" w:rsidR="00321E16" w:rsidRDefault="00321E16" w:rsidP="00321E16">
      <w:pPr>
        <w:rPr>
          <w:rFonts w:cs="Arial"/>
          <w:sz w:val="20"/>
          <w:szCs w:val="20"/>
          <w:rtl/>
        </w:rPr>
      </w:pPr>
    </w:p>
    <w:p w14:paraId="31AA02C2" w14:textId="77777777" w:rsidR="00321E16" w:rsidRDefault="00321E16" w:rsidP="00321E16">
      <w:pPr>
        <w:rPr>
          <w:rFonts w:cs="Arial"/>
          <w:sz w:val="20"/>
          <w:szCs w:val="20"/>
          <w:rtl/>
        </w:rPr>
      </w:pPr>
    </w:p>
    <w:p w14:paraId="30C1B513" w14:textId="77777777" w:rsidR="00321E16" w:rsidRDefault="00321E16" w:rsidP="00321E16">
      <w:pPr>
        <w:rPr>
          <w:rFonts w:cs="Arial"/>
          <w:sz w:val="20"/>
          <w:szCs w:val="20"/>
          <w:rtl/>
        </w:rPr>
      </w:pPr>
    </w:p>
    <w:p w14:paraId="198B3700" w14:textId="77777777" w:rsidR="00321E16" w:rsidRDefault="00321E16" w:rsidP="00321E16">
      <w:pPr>
        <w:rPr>
          <w:rFonts w:cs="Arial"/>
          <w:sz w:val="20"/>
          <w:szCs w:val="20"/>
          <w:rtl/>
        </w:rPr>
      </w:pPr>
    </w:p>
    <w:p w14:paraId="32791600" w14:textId="77777777" w:rsidR="00321E16" w:rsidRDefault="00321E16" w:rsidP="00321E16">
      <w:pPr>
        <w:rPr>
          <w:rFonts w:cs="Arial"/>
          <w:sz w:val="20"/>
          <w:szCs w:val="20"/>
          <w:rtl/>
        </w:rPr>
      </w:pPr>
    </w:p>
    <w:p w14:paraId="43E5ECBD" w14:textId="77777777" w:rsidR="00321E16" w:rsidRDefault="00321E16" w:rsidP="00321E16">
      <w:pPr>
        <w:rPr>
          <w:rFonts w:cs="Arial"/>
          <w:sz w:val="20"/>
          <w:szCs w:val="20"/>
          <w:rtl/>
        </w:rPr>
      </w:pPr>
    </w:p>
    <w:p w14:paraId="396A9C25" w14:textId="77777777" w:rsidR="00321E16" w:rsidRDefault="00321E16" w:rsidP="00321E16">
      <w:pPr>
        <w:rPr>
          <w:rFonts w:cs="Arial"/>
          <w:sz w:val="20"/>
          <w:szCs w:val="20"/>
          <w:rtl/>
        </w:rPr>
      </w:pPr>
    </w:p>
    <w:p w14:paraId="59A1E8F5" w14:textId="77777777" w:rsidR="00321E16" w:rsidRDefault="00321E16" w:rsidP="00321E16">
      <w:pPr>
        <w:rPr>
          <w:rFonts w:cs="Arial"/>
          <w:sz w:val="20"/>
          <w:szCs w:val="20"/>
          <w:rtl/>
        </w:rPr>
      </w:pPr>
    </w:p>
    <w:p w14:paraId="53F6B420" w14:textId="77777777" w:rsidR="00321E16" w:rsidRPr="00481345" w:rsidRDefault="00321E16" w:rsidP="00321E16">
      <w:pPr>
        <w:rPr>
          <w:b/>
          <w:bCs/>
          <w:sz w:val="20"/>
          <w:szCs w:val="20"/>
          <w:rtl/>
        </w:rPr>
      </w:pPr>
      <w:r w:rsidRPr="00481345">
        <w:rPr>
          <w:rFonts w:hint="cs"/>
          <w:b/>
          <w:bCs/>
          <w:sz w:val="20"/>
          <w:szCs w:val="20"/>
          <w:rtl/>
        </w:rPr>
        <w:t>בעזרת ה' יתברך</w:t>
      </w:r>
    </w:p>
    <w:p w14:paraId="3A69154E" w14:textId="77777777" w:rsidR="00321E16" w:rsidRPr="00481345" w:rsidRDefault="00321E16" w:rsidP="00321E16">
      <w:pPr>
        <w:rPr>
          <w:b/>
          <w:bCs/>
          <w:sz w:val="20"/>
          <w:szCs w:val="20"/>
          <w:rtl/>
        </w:rPr>
      </w:pPr>
      <w:r w:rsidRPr="00481345">
        <w:rPr>
          <w:rFonts w:hint="cs"/>
          <w:b/>
          <w:bCs/>
          <w:sz w:val="20"/>
          <w:szCs w:val="20"/>
          <w:rtl/>
        </w:rPr>
        <w:t xml:space="preserve">סימן רטו </w:t>
      </w:r>
      <w:r w:rsidRPr="00481345">
        <w:rPr>
          <w:b/>
          <w:bCs/>
          <w:sz w:val="20"/>
          <w:szCs w:val="20"/>
          <w:rtl/>
        </w:rPr>
        <w:t>–</w:t>
      </w:r>
      <w:r w:rsidRPr="00481345">
        <w:rPr>
          <w:rFonts w:hint="cs"/>
          <w:b/>
          <w:bCs/>
          <w:sz w:val="20"/>
          <w:szCs w:val="20"/>
          <w:rtl/>
        </w:rPr>
        <w:t xml:space="preserve"> עניית אמן אחר הברכה</w:t>
      </w:r>
    </w:p>
    <w:p w14:paraId="6C631777" w14:textId="77777777" w:rsidR="00321E16" w:rsidRDefault="00321E16" w:rsidP="00321E16">
      <w:pPr>
        <w:rPr>
          <w:sz w:val="20"/>
          <w:szCs w:val="20"/>
          <w:rtl/>
        </w:rPr>
      </w:pPr>
      <w:r w:rsidRPr="00481345">
        <w:rPr>
          <w:rFonts w:hint="cs"/>
          <w:b/>
          <w:bCs/>
          <w:sz w:val="20"/>
          <w:szCs w:val="20"/>
          <w:rtl/>
        </w:rPr>
        <w:t xml:space="preserve">סעיף א </w:t>
      </w:r>
      <w:r>
        <w:rPr>
          <w:b/>
          <w:bCs/>
          <w:sz w:val="20"/>
          <w:szCs w:val="20"/>
          <w:rtl/>
        </w:rPr>
        <w:t>–</w:t>
      </w:r>
      <w:r w:rsidRPr="00481345">
        <w:rPr>
          <w:rFonts w:hint="cs"/>
          <w:b/>
          <w:bCs/>
          <w:sz w:val="20"/>
          <w:szCs w:val="20"/>
          <w:rtl/>
        </w:rPr>
        <w:t xml:space="preserve"> </w:t>
      </w:r>
      <w:r>
        <w:rPr>
          <w:rFonts w:hint="cs"/>
          <w:b/>
          <w:bCs/>
          <w:sz w:val="20"/>
          <w:szCs w:val="20"/>
          <w:rtl/>
        </w:rPr>
        <w:t>לענות אמן אחר ברכת עצמו</w:t>
      </w:r>
      <w:r w:rsidRPr="00481345">
        <w:rPr>
          <w:b/>
          <w:bCs/>
          <w:sz w:val="20"/>
          <w:szCs w:val="20"/>
          <w:rtl/>
        </w:rPr>
        <w:br/>
      </w:r>
      <w:r w:rsidRPr="00481345">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(מה:) "</w:t>
      </w:r>
      <w:r w:rsidRPr="00283CC2">
        <w:rPr>
          <w:rFonts w:cs="Arial"/>
          <w:sz w:val="20"/>
          <w:szCs w:val="20"/>
          <w:rtl/>
        </w:rPr>
        <w:t>תני חדא: העונה אמן אחר ברכותיו הרי זה משובח, ותניא אידך: הרי זה מגונה! - לא קשיא: הא - בבונה ירושלים</w:t>
      </w:r>
      <w:r>
        <w:rPr>
          <w:rFonts w:cs="Arial" w:hint="cs"/>
          <w:sz w:val="20"/>
          <w:szCs w:val="20"/>
          <w:rtl/>
        </w:rPr>
        <w:t xml:space="preserve"> </w:t>
      </w:r>
      <w:r w:rsidRPr="00283CC2">
        <w:rPr>
          <w:rFonts w:cs="Arial" w:hint="cs"/>
          <w:sz w:val="18"/>
          <w:szCs w:val="18"/>
          <w:rtl/>
        </w:rPr>
        <w:t>(עונה)</w:t>
      </w:r>
      <w:r w:rsidRPr="00283CC2">
        <w:rPr>
          <w:rFonts w:cs="Arial"/>
          <w:sz w:val="20"/>
          <w:szCs w:val="20"/>
          <w:rtl/>
        </w:rPr>
        <w:t>, הא - בשאר ברכות</w:t>
      </w:r>
      <w:r>
        <w:rPr>
          <w:rFonts w:cs="Arial" w:hint="cs"/>
          <w:sz w:val="20"/>
          <w:szCs w:val="20"/>
          <w:rtl/>
        </w:rPr>
        <w:t xml:space="preserve"> </w:t>
      </w:r>
      <w:r w:rsidRPr="00283CC2">
        <w:rPr>
          <w:rFonts w:cs="Arial" w:hint="cs"/>
          <w:sz w:val="18"/>
          <w:szCs w:val="18"/>
          <w:rtl/>
        </w:rPr>
        <w:t>(אינו עונה)</w:t>
      </w:r>
      <w:r>
        <w:rPr>
          <w:rFonts w:cs="Arial" w:hint="cs"/>
          <w:sz w:val="20"/>
          <w:szCs w:val="20"/>
          <w:rtl/>
        </w:rPr>
        <w:t>".</w:t>
      </w:r>
    </w:p>
    <w:p w14:paraId="30883109" w14:textId="77777777" w:rsidR="00321E16" w:rsidRDefault="00321E16" w:rsidP="00321E16">
      <w:pPr>
        <w:rPr>
          <w:rFonts w:cs="Arial"/>
          <w:sz w:val="20"/>
          <w:szCs w:val="20"/>
          <w:rtl/>
        </w:rPr>
      </w:pPr>
      <w:r w:rsidRPr="00265133">
        <w:rPr>
          <w:rFonts w:hint="cs"/>
          <w:b/>
          <w:bCs/>
          <w:sz w:val="20"/>
          <w:szCs w:val="20"/>
          <w:rtl/>
        </w:rPr>
        <w:t>שיטות הראשונים</w:t>
      </w:r>
      <w:r>
        <w:rPr>
          <w:b/>
          <w:bCs/>
          <w:sz w:val="20"/>
          <w:szCs w:val="20"/>
          <w:rtl/>
        </w:rPr>
        <w:br/>
      </w:r>
      <w:r>
        <w:rPr>
          <w:rFonts w:hint="cs"/>
          <w:sz w:val="20"/>
          <w:szCs w:val="20"/>
          <w:rtl/>
        </w:rPr>
        <w:t>אע"פ שיש מהראשונים שהבינו שדווקא אחר ברכת בונה ירושלים יש לענות אמן, מכל מקום דעת רוב הראשונים שלאו דווקא אחר ברכת בונה ירושלים, אלא כך יש לנהוג גם בברכות נוספות.</w:t>
      </w:r>
      <w:r>
        <w:rPr>
          <w:sz w:val="20"/>
          <w:szCs w:val="20"/>
          <w:rtl/>
        </w:rPr>
        <w:br/>
      </w:r>
      <w:r w:rsidRPr="007854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מסתבר לומר שברכת בונה ירושלים היא ייחודית בדין זה, שכך נאמר בהמשך הגמרא:</w:t>
      </w:r>
      <w:r>
        <w:rPr>
          <w:sz w:val="20"/>
          <w:szCs w:val="20"/>
        </w:rPr>
        <w:br/>
      </w:r>
      <w:r>
        <w:rPr>
          <w:rFonts w:hint="cs"/>
          <w:sz w:val="20"/>
          <w:szCs w:val="20"/>
        </w:rPr>
        <w:t xml:space="preserve"> </w:t>
      </w:r>
      <w:r>
        <w:rPr>
          <w:rFonts w:hint="cs"/>
          <w:sz w:val="20"/>
          <w:szCs w:val="20"/>
          <w:rtl/>
        </w:rPr>
        <w:t>"</w:t>
      </w:r>
      <w:r w:rsidRPr="007854BE">
        <w:rPr>
          <w:rFonts w:cs="Arial"/>
          <w:sz w:val="20"/>
          <w:szCs w:val="20"/>
          <w:rtl/>
        </w:rPr>
        <w:t>אביי עני ליה</w:t>
      </w:r>
      <w:r>
        <w:rPr>
          <w:rFonts w:cs="Arial" w:hint="cs"/>
          <w:sz w:val="20"/>
          <w:szCs w:val="20"/>
          <w:rtl/>
        </w:rPr>
        <w:t xml:space="preserve"> </w:t>
      </w:r>
      <w:r w:rsidRPr="006110DD">
        <w:rPr>
          <w:rFonts w:cs="Arial" w:hint="cs"/>
          <w:sz w:val="16"/>
          <w:szCs w:val="16"/>
          <w:rtl/>
        </w:rPr>
        <w:t>(ל'אמן' אחר ברכת בונה ירושלים)</w:t>
      </w:r>
      <w:r w:rsidRPr="006110DD">
        <w:rPr>
          <w:rFonts w:cs="Arial"/>
          <w:sz w:val="16"/>
          <w:szCs w:val="16"/>
          <w:rtl/>
        </w:rPr>
        <w:t xml:space="preserve"> </w:t>
      </w:r>
      <w:r w:rsidRPr="007854BE">
        <w:rPr>
          <w:rFonts w:cs="Arial"/>
          <w:sz w:val="20"/>
          <w:szCs w:val="20"/>
          <w:rtl/>
        </w:rPr>
        <w:t>בקלא כי היכי דלשמעו פועלים וליקומו, דהטוב והמטיב לאו דאורייתא. רב אשי עני ליה בלחישא, כי היכי דלא נזלזלו בהטוב והמטיב</w:t>
      </w:r>
      <w:r>
        <w:rPr>
          <w:rFonts w:cs="Arial" w:hint="cs"/>
          <w:sz w:val="20"/>
          <w:szCs w:val="20"/>
          <w:rtl/>
        </w:rPr>
        <w:t>".</w:t>
      </w:r>
      <w:r>
        <w:rPr>
          <w:rFonts w:cs="Arial"/>
          <w:sz w:val="20"/>
          <w:szCs w:val="20"/>
          <w:rtl/>
        </w:rPr>
        <w:br/>
      </w:r>
      <w:r>
        <w:rPr>
          <w:rFonts w:cs="Arial" w:hint="cs"/>
          <w:sz w:val="20"/>
          <w:szCs w:val="20"/>
          <w:rtl/>
        </w:rPr>
        <w:t>ובשלמא לאביי יש לומר שברכת בונה ירושלים ייחודית בדין זה כדי שהפועלים יידעו לשוב למלאכתם, אך לרב אשי בוודאי אינו כך, אלא ברכת בונה ירושלים וכל ברכה הדומה לה, דינם אחד.</w:t>
      </w:r>
      <w:r>
        <w:rPr>
          <w:rFonts w:cs="Arial"/>
          <w:sz w:val="20"/>
          <w:szCs w:val="20"/>
          <w:rtl/>
        </w:rPr>
        <w:br/>
      </w:r>
      <w:r>
        <w:rPr>
          <w:rFonts w:cs="Arial"/>
          <w:sz w:val="20"/>
          <w:szCs w:val="20"/>
          <w:rtl/>
        </w:rPr>
        <w:br/>
      </w:r>
      <w:r>
        <w:rPr>
          <w:rFonts w:cs="Arial" w:hint="cs"/>
          <w:sz w:val="20"/>
          <w:szCs w:val="20"/>
          <w:rtl/>
        </w:rPr>
        <w:t xml:space="preserve">ברם, הראשונים נחלקו מהו המאפיין הייחודי שיש בברכת בונה ירושלים, ומתוך כך נחלקו מה הן הברכות הדומות לה שאף בהן יש לענות אמן בסופן. </w:t>
      </w:r>
      <w:r>
        <w:rPr>
          <w:rFonts w:cs="Arial"/>
          <w:sz w:val="20"/>
          <w:szCs w:val="20"/>
          <w:rtl/>
        </w:rPr>
        <w:br/>
      </w:r>
      <w:r>
        <w:rPr>
          <w:rFonts w:cs="Arial" w:hint="cs"/>
          <w:sz w:val="20"/>
          <w:szCs w:val="20"/>
          <w:rtl/>
        </w:rPr>
        <w:t xml:space="preserve">א. </w:t>
      </w:r>
      <w:r w:rsidRPr="007623C1">
        <w:rPr>
          <w:rFonts w:cs="Arial" w:hint="cs"/>
          <w:b/>
          <w:bCs/>
          <w:sz w:val="20"/>
          <w:szCs w:val="20"/>
          <w:rtl/>
        </w:rPr>
        <w:t>גאו</w:t>
      </w:r>
      <w:r>
        <w:rPr>
          <w:rFonts w:cs="Arial" w:hint="cs"/>
          <w:b/>
          <w:bCs/>
          <w:sz w:val="20"/>
          <w:szCs w:val="20"/>
          <w:rtl/>
        </w:rPr>
        <w:t>נים</w:t>
      </w:r>
      <w:r w:rsidRPr="00A74820">
        <w:rPr>
          <w:rFonts w:cs="Arial" w:hint="cs"/>
          <w:sz w:val="20"/>
          <w:szCs w:val="20"/>
          <w:rtl/>
        </w:rPr>
        <w:t>,</w:t>
      </w:r>
      <w:r>
        <w:rPr>
          <w:rFonts w:cs="Arial" w:hint="cs"/>
          <w:b/>
          <w:bCs/>
          <w:sz w:val="20"/>
          <w:szCs w:val="20"/>
          <w:rtl/>
        </w:rPr>
        <w:t xml:space="preserve"> רש"י ורבינו יונה</w:t>
      </w:r>
      <w:r>
        <w:rPr>
          <w:rFonts w:cs="Arial" w:hint="cs"/>
          <w:sz w:val="20"/>
          <w:szCs w:val="20"/>
          <w:rtl/>
        </w:rPr>
        <w:t xml:space="preserve"> </w:t>
      </w:r>
      <w:r>
        <w:rPr>
          <w:rFonts w:cs="Arial"/>
          <w:sz w:val="20"/>
          <w:szCs w:val="20"/>
          <w:rtl/>
        </w:rPr>
        <w:t>–</w:t>
      </w:r>
      <w:r>
        <w:rPr>
          <w:rFonts w:cs="Arial" w:hint="cs"/>
          <w:sz w:val="20"/>
          <w:szCs w:val="20"/>
          <w:rtl/>
        </w:rPr>
        <w:t xml:space="preserve"> כך הדין בסוף כל עניין, כגון בסוף תפילת שמו"ע ואחר ברכת גאל ישראל, וכן</w:t>
      </w:r>
      <w:r w:rsidRPr="00A74820">
        <w:rPr>
          <w:rFonts w:cs="Arial" w:hint="cs"/>
          <w:sz w:val="20"/>
          <w:szCs w:val="20"/>
          <w:rtl/>
        </w:rPr>
        <w:t xml:space="preserve"> </w:t>
      </w:r>
      <w:r>
        <w:rPr>
          <w:rFonts w:cs="Arial" w:hint="cs"/>
          <w:sz w:val="20"/>
          <w:szCs w:val="20"/>
          <w:rtl/>
        </w:rPr>
        <w:t>גם אחר ברכת מעין שלוש יש לענות אמן.</w:t>
      </w:r>
      <w:r>
        <w:rPr>
          <w:rFonts w:cs="Arial"/>
          <w:sz w:val="20"/>
          <w:szCs w:val="20"/>
          <w:rtl/>
        </w:rPr>
        <w:br/>
      </w:r>
      <w:r w:rsidRPr="007623C1">
        <w:rPr>
          <w:rFonts w:cs="Arial" w:hint="cs"/>
          <w:b/>
          <w:bCs/>
          <w:sz w:val="20"/>
          <w:szCs w:val="20"/>
          <w:rtl/>
        </w:rPr>
        <w:t xml:space="preserve">טעם </w:t>
      </w:r>
      <w:r>
        <w:rPr>
          <w:rFonts w:cs="Arial"/>
          <w:sz w:val="20"/>
          <w:szCs w:val="20"/>
          <w:rtl/>
        </w:rPr>
        <w:t>–</w:t>
      </w:r>
      <w:r>
        <w:rPr>
          <w:rFonts w:cs="Arial" w:hint="cs"/>
          <w:sz w:val="20"/>
          <w:szCs w:val="20"/>
          <w:rtl/>
        </w:rPr>
        <w:t xml:space="preserve"> כיוון שהוא סוף העניין, ומפני כך עונה אמן אחר ברכת בונה ירושלים, כיוון שהיא סוף ברכות דאורייתא.</w:t>
      </w:r>
      <w:r>
        <w:rPr>
          <w:rFonts w:cs="Arial"/>
          <w:sz w:val="20"/>
          <w:szCs w:val="20"/>
          <w:rtl/>
        </w:rPr>
        <w:br/>
      </w:r>
      <w:r>
        <w:rPr>
          <w:rFonts w:cs="Arial"/>
          <w:sz w:val="20"/>
          <w:szCs w:val="20"/>
          <w:rtl/>
        </w:rPr>
        <w:br/>
      </w:r>
      <w:r>
        <w:rPr>
          <w:rFonts w:cs="Arial" w:hint="cs"/>
          <w:sz w:val="20"/>
          <w:szCs w:val="20"/>
          <w:rtl/>
        </w:rPr>
        <w:t xml:space="preserve">ב. </w:t>
      </w:r>
      <w:r w:rsidRPr="00A74820">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יש לענות אמן רק לאחר שתי ברכות או יותר שהן צמודות אחת לשנייה, כגון אחר ברכות אחרונות של קריאת שמע של ערבית.</w:t>
      </w:r>
      <w:r>
        <w:rPr>
          <w:rFonts w:cs="Arial"/>
          <w:sz w:val="20"/>
          <w:szCs w:val="20"/>
          <w:rtl/>
        </w:rPr>
        <w:br/>
      </w:r>
      <w:r w:rsidRPr="00A7482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טעם עניית אמן בסוף הברכות הוא, כדי להודיע שהשלים כל ברכותיו ולפיכך עונה אמן.</w:t>
      </w:r>
      <w:r>
        <w:rPr>
          <w:rFonts w:cs="Arial"/>
          <w:sz w:val="20"/>
          <w:szCs w:val="20"/>
          <w:rtl/>
        </w:rPr>
        <w:br/>
      </w:r>
      <w:r>
        <w:rPr>
          <w:rFonts w:cs="Arial" w:hint="cs"/>
          <w:sz w:val="20"/>
          <w:szCs w:val="20"/>
          <w:rtl/>
        </w:rPr>
        <w:t>כך גם בברכת בונה ירושלים יש לענות אמן, מפני שהיא סוף ברכות דאורייתא.</w:t>
      </w:r>
      <w:r>
        <w:rPr>
          <w:rFonts w:cs="Arial"/>
          <w:sz w:val="20"/>
          <w:szCs w:val="20"/>
          <w:rtl/>
        </w:rPr>
        <w:br/>
      </w:r>
      <w:r>
        <w:rPr>
          <w:rFonts w:cs="Arial" w:hint="cs"/>
          <w:sz w:val="20"/>
          <w:szCs w:val="20"/>
          <w:rtl/>
        </w:rPr>
        <w:t xml:space="preserve">ואמנם, אין לענות אמן אחר ברכת אהבת עולם של ערבית ושחרית, כדי שלא יפסיק בין הברכה לבין קיום המצווה </w:t>
      </w:r>
      <w:r w:rsidRPr="00522D6A">
        <w:rPr>
          <w:rFonts w:cs="Arial" w:hint="cs"/>
          <w:sz w:val="18"/>
          <w:szCs w:val="18"/>
          <w:rtl/>
        </w:rPr>
        <w:t>(וכן מפני שאינן גמר המצווה</w:t>
      </w:r>
      <w:r>
        <w:rPr>
          <w:rFonts w:cs="Arial" w:hint="cs"/>
          <w:sz w:val="18"/>
          <w:szCs w:val="18"/>
          <w:rtl/>
        </w:rPr>
        <w:t xml:space="preserve">, </w:t>
      </w:r>
      <w:r w:rsidRPr="00522D6A">
        <w:rPr>
          <w:rFonts w:cs="Arial" w:hint="cs"/>
          <w:b/>
          <w:bCs/>
          <w:sz w:val="18"/>
          <w:szCs w:val="18"/>
          <w:rtl/>
        </w:rPr>
        <w:t>מ"ב</w:t>
      </w:r>
      <w:r w:rsidRPr="00522D6A">
        <w:rPr>
          <w:rFonts w:cs="Arial" w:hint="cs"/>
          <w:sz w:val="18"/>
          <w:szCs w:val="18"/>
          <w:rtl/>
        </w:rPr>
        <w:t>)</w:t>
      </w:r>
      <w:r>
        <w:rPr>
          <w:rFonts w:cs="Arial" w:hint="cs"/>
          <w:sz w:val="20"/>
          <w:szCs w:val="20"/>
          <w:rtl/>
        </w:rPr>
        <w:t>, וכן הדין בשאר כל ברכת המצוות.</w:t>
      </w:r>
    </w:p>
    <w:p w14:paraId="73CDE309" w14:textId="77777777" w:rsidR="00321E16" w:rsidRDefault="00321E16" w:rsidP="00321E16">
      <w:pPr>
        <w:rPr>
          <w:rFonts w:cs="Arial"/>
          <w:sz w:val="20"/>
          <w:szCs w:val="20"/>
          <w:rtl/>
        </w:rPr>
      </w:pPr>
      <w:r>
        <w:rPr>
          <w:rFonts w:cs="Arial" w:hint="cs"/>
          <w:sz w:val="20"/>
          <w:szCs w:val="20"/>
          <w:rtl/>
        </w:rPr>
        <w:t xml:space="preserve">ג. </w:t>
      </w:r>
      <w:r w:rsidRPr="005D0C3D">
        <w:rPr>
          <w:rFonts w:cs="Arial" w:hint="cs"/>
          <w:b/>
          <w:bCs/>
          <w:sz w:val="20"/>
          <w:szCs w:val="20"/>
          <w:rtl/>
        </w:rPr>
        <w:t>רא"ש</w:t>
      </w:r>
      <w:r>
        <w:rPr>
          <w:rFonts w:cs="Arial" w:hint="cs"/>
          <w:sz w:val="20"/>
          <w:szCs w:val="20"/>
          <w:rtl/>
        </w:rPr>
        <w:t xml:space="preserve"> </w:t>
      </w:r>
      <w:r w:rsidRPr="005D0C3D">
        <w:rPr>
          <w:rFonts w:cs="Arial" w:hint="cs"/>
          <w:sz w:val="18"/>
          <w:szCs w:val="18"/>
          <w:rtl/>
        </w:rPr>
        <w:t>(</w:t>
      </w:r>
      <w:r w:rsidRPr="005D0C3D">
        <w:rPr>
          <w:rFonts w:cs="Arial" w:hint="cs"/>
          <w:b/>
          <w:bCs/>
          <w:sz w:val="18"/>
          <w:szCs w:val="18"/>
          <w:rtl/>
        </w:rPr>
        <w:t>ורמב"ם</w:t>
      </w:r>
      <w:r w:rsidRPr="005D0C3D">
        <w:rPr>
          <w:rFonts w:cs="Arial" w:hint="cs"/>
          <w:sz w:val="18"/>
          <w:szCs w:val="18"/>
          <w:rtl/>
        </w:rPr>
        <w:t xml:space="preserve"> לדעת </w:t>
      </w:r>
      <w:r w:rsidRPr="005D0C3D">
        <w:rPr>
          <w:rFonts w:cs="Arial" w:hint="cs"/>
          <w:b/>
          <w:bCs/>
          <w:sz w:val="18"/>
          <w:szCs w:val="18"/>
          <w:rtl/>
        </w:rPr>
        <w:t>הטור</w:t>
      </w:r>
      <w:r w:rsidRPr="004A5702">
        <w:rPr>
          <w:rStyle w:val="a6"/>
          <w:rFonts w:cs="Arial"/>
          <w:sz w:val="18"/>
          <w:szCs w:val="18"/>
          <w:rtl/>
        </w:rPr>
        <w:footnoteReference w:id="439"/>
      </w:r>
      <w:r w:rsidRPr="005D0C3D">
        <w:rPr>
          <w:rFonts w:cs="Arial" w:hint="cs"/>
          <w:sz w:val="18"/>
          <w:szCs w:val="18"/>
          <w:rtl/>
        </w:rPr>
        <w:t xml:space="preserve">) </w:t>
      </w:r>
      <w:r>
        <w:rPr>
          <w:rFonts w:cs="Arial" w:hint="cs"/>
          <w:sz w:val="20"/>
          <w:szCs w:val="20"/>
          <w:rtl/>
        </w:rPr>
        <w:t xml:space="preserve">- בכל מקום שנגמר סדר הברכות יענה אמן, וכן הדין גם בכל שתי ברכות שאינו יכול להפסיק ביניהן בדיבור. </w:t>
      </w:r>
      <w:r>
        <w:rPr>
          <w:rFonts w:cs="Arial"/>
          <w:sz w:val="20"/>
          <w:szCs w:val="20"/>
          <w:rtl/>
        </w:rPr>
        <w:br/>
      </w:r>
      <w:r>
        <w:rPr>
          <w:rFonts w:cs="Arial" w:hint="cs"/>
          <w:sz w:val="20"/>
          <w:szCs w:val="20"/>
          <w:rtl/>
        </w:rPr>
        <w:t xml:space="preserve">כגון </w:t>
      </w:r>
      <w:r>
        <w:rPr>
          <w:rFonts w:cs="Arial"/>
          <w:sz w:val="20"/>
          <w:szCs w:val="20"/>
          <w:rtl/>
        </w:rPr>
        <w:t>–</w:t>
      </w:r>
      <w:r>
        <w:rPr>
          <w:rFonts w:cs="Arial" w:hint="cs"/>
          <w:sz w:val="20"/>
          <w:szCs w:val="20"/>
          <w:rtl/>
        </w:rPr>
        <w:t xml:space="preserve"> ברכת יהללוך, שהרי היא ברכה נוספת על הברכה שבפתיחת ההלל, ואינו יכול לדבר בין הברכות. </w:t>
      </w:r>
      <w:r>
        <w:rPr>
          <w:rFonts w:cs="Arial"/>
          <w:sz w:val="20"/>
          <w:szCs w:val="20"/>
          <w:rtl/>
        </w:rPr>
        <w:br/>
      </w:r>
      <w:r>
        <w:rPr>
          <w:rFonts w:cs="Arial" w:hint="cs"/>
          <w:sz w:val="20"/>
          <w:szCs w:val="20"/>
          <w:rtl/>
        </w:rPr>
        <w:t xml:space="preserve">וכן אחר ברכת ישתבח, שהרי אינו יכול לדבר בין ברוך שאמר לישתבח, ולכן אלו הן שתי ברכות דבוקות, ולאחר שגומר את סדר הברכות עונה אמן </w:t>
      </w:r>
      <w:r w:rsidRPr="001D61BD">
        <w:rPr>
          <w:rFonts w:cs="Arial" w:hint="cs"/>
          <w:sz w:val="18"/>
          <w:szCs w:val="18"/>
          <w:rtl/>
        </w:rPr>
        <w:t>(למרות שמפסיק ב</w:t>
      </w:r>
      <w:r>
        <w:rPr>
          <w:rFonts w:cs="Arial" w:hint="cs"/>
          <w:sz w:val="18"/>
          <w:szCs w:val="18"/>
          <w:rtl/>
        </w:rPr>
        <w:t>ין הברכות</w:t>
      </w:r>
      <w:r w:rsidRPr="001D61BD">
        <w:rPr>
          <w:rFonts w:cs="Arial" w:hint="cs"/>
          <w:sz w:val="18"/>
          <w:szCs w:val="18"/>
          <w:rtl/>
        </w:rPr>
        <w:t xml:space="preserve"> בפסוקי דזמרה ובקריאת ההלל)</w:t>
      </w:r>
      <w:r>
        <w:rPr>
          <w:rFonts w:cs="Arial" w:hint="cs"/>
          <w:sz w:val="20"/>
          <w:szCs w:val="20"/>
          <w:rtl/>
        </w:rPr>
        <w:t xml:space="preserve">. </w:t>
      </w:r>
      <w:r>
        <w:rPr>
          <w:rFonts w:cs="Arial"/>
          <w:sz w:val="20"/>
          <w:szCs w:val="20"/>
          <w:rtl/>
        </w:rPr>
        <w:br/>
      </w:r>
      <w:r>
        <w:rPr>
          <w:rFonts w:cs="Arial" w:hint="cs"/>
          <w:sz w:val="20"/>
          <w:szCs w:val="20"/>
          <w:rtl/>
        </w:rPr>
        <w:t xml:space="preserve">ולפי"ז, הוא הדין שיש לענות אמן אחר ברכת השכיבנו בערבית </w:t>
      </w:r>
      <w:r w:rsidRPr="00A94B1D">
        <w:rPr>
          <w:rFonts w:cs="Arial" w:hint="cs"/>
          <w:sz w:val="18"/>
          <w:szCs w:val="18"/>
          <w:rtl/>
        </w:rPr>
        <w:t>(וכ"כ הרמ"א לדעה זו)</w:t>
      </w:r>
      <w:r>
        <w:rPr>
          <w:rFonts w:cs="Arial" w:hint="cs"/>
          <w:sz w:val="20"/>
          <w:szCs w:val="20"/>
          <w:rtl/>
        </w:rPr>
        <w:t>.</w:t>
      </w:r>
      <w:r>
        <w:rPr>
          <w:rFonts w:cs="Arial"/>
          <w:sz w:val="20"/>
          <w:szCs w:val="20"/>
          <w:rtl/>
        </w:rPr>
        <w:br/>
      </w:r>
      <w:r>
        <w:rPr>
          <w:rFonts w:cs="Arial" w:hint="cs"/>
          <w:sz w:val="20"/>
          <w:szCs w:val="20"/>
          <w:rtl/>
        </w:rPr>
        <w:t xml:space="preserve">ואע"פ שכך הדין לכאורה גם בברכת גאל ישראל בשחרית, מכל מקום לא נהגו כך, והוא ע"פ הזוהר. </w:t>
      </w:r>
      <w:r>
        <w:rPr>
          <w:rFonts w:cs="Arial"/>
          <w:sz w:val="20"/>
          <w:szCs w:val="20"/>
          <w:rtl/>
        </w:rPr>
        <w:br/>
      </w:r>
      <w:r w:rsidRPr="005D3386">
        <w:rPr>
          <w:rFonts w:cs="Arial" w:hint="cs"/>
          <w:sz w:val="18"/>
          <w:szCs w:val="18"/>
          <w:rtl/>
        </w:rPr>
        <w:t>(אך אחר ברכה אחת, כגון ברכת מעין שלוש לא יענה אמן, מפני שלא גמר איזה דבר.</w:t>
      </w:r>
      <w:r w:rsidRPr="005D3386">
        <w:rPr>
          <w:rFonts w:cs="Arial"/>
          <w:sz w:val="18"/>
          <w:szCs w:val="18"/>
          <w:rtl/>
        </w:rPr>
        <w:br/>
      </w:r>
      <w:r w:rsidRPr="005D3386">
        <w:rPr>
          <w:rFonts w:cs="Arial" w:hint="cs"/>
          <w:sz w:val="18"/>
          <w:szCs w:val="18"/>
          <w:rtl/>
        </w:rPr>
        <w:t>ואפילו אם בירך ברכות הנהנין אחת אחר השנייה, אינו עונה אמן אחר ברכת עצמו, מפני שהברכות אינן מחוברות אחת לשנייה, שהרי יכול להפסיק ביניהן בדיבור ובאכילה)</w:t>
      </w:r>
      <w:r>
        <w:rPr>
          <w:rFonts w:cs="Arial" w:hint="cs"/>
          <w:sz w:val="20"/>
          <w:szCs w:val="20"/>
          <w:rtl/>
        </w:rPr>
        <w:t>.</w:t>
      </w:r>
    </w:p>
    <w:p w14:paraId="3C8BB606" w14:textId="77777777" w:rsidR="00321E16" w:rsidRDefault="00321E16" w:rsidP="00321E16">
      <w:pPr>
        <w:rPr>
          <w:rFonts w:cs="Arial"/>
          <w:sz w:val="20"/>
          <w:szCs w:val="20"/>
          <w:rtl/>
        </w:rPr>
      </w:pPr>
      <w:r>
        <w:rPr>
          <w:rFonts w:cs="Arial" w:hint="cs"/>
          <w:sz w:val="20"/>
          <w:szCs w:val="20"/>
          <w:rtl/>
        </w:rPr>
        <w:t xml:space="preserve">ד. </w:t>
      </w:r>
      <w:r w:rsidRPr="005B12D5">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נהגו לענות אמן רק אחר ברכת בונה ירושלים ולא אחר שאר ברכות, וכ"פ </w:t>
      </w:r>
      <w:r w:rsidRPr="006B3C3B">
        <w:rPr>
          <w:rFonts w:cs="Arial" w:hint="cs"/>
          <w:b/>
          <w:bCs/>
          <w:sz w:val="20"/>
          <w:szCs w:val="20"/>
          <w:rtl/>
        </w:rPr>
        <w:t>הרמ"א</w:t>
      </w:r>
      <w:r>
        <w:rPr>
          <w:rFonts w:cs="Arial" w:hint="cs"/>
          <w:sz w:val="20"/>
          <w:szCs w:val="20"/>
          <w:rtl/>
        </w:rPr>
        <w:t>.</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66A70">
        <w:rPr>
          <w:rFonts w:cs="Arial"/>
          <w:sz w:val="20"/>
          <w:szCs w:val="20"/>
          <w:rtl/>
        </w:rPr>
        <w:t>אין עונה אמן אחר ברכותיו, אלא אחר שתי ברכות או יותר שהם סוף ברכות</w:t>
      </w:r>
      <w:r>
        <w:rPr>
          <w:rFonts w:cs="Arial" w:hint="cs"/>
          <w:sz w:val="20"/>
          <w:szCs w:val="20"/>
          <w:rtl/>
        </w:rPr>
        <w:t xml:space="preserve"> </w:t>
      </w:r>
      <w:r w:rsidRPr="00866A70">
        <w:rPr>
          <w:rFonts w:cs="Arial" w:hint="cs"/>
          <w:sz w:val="18"/>
          <w:szCs w:val="18"/>
          <w:rtl/>
        </w:rPr>
        <w:t>(רמב"ם)</w:t>
      </w:r>
      <w:r>
        <w:rPr>
          <w:rFonts w:cs="Arial" w:hint="cs"/>
          <w:sz w:val="20"/>
          <w:szCs w:val="20"/>
          <w:rtl/>
        </w:rPr>
        <w:t>.</w:t>
      </w:r>
      <w:r w:rsidRPr="00866A70">
        <w:rPr>
          <w:rFonts w:cs="Arial"/>
          <w:sz w:val="20"/>
          <w:szCs w:val="20"/>
          <w:rtl/>
        </w:rPr>
        <w:t xml:space="preserve"> </w:t>
      </w:r>
      <w:r>
        <w:rPr>
          <w:rFonts w:cs="Arial"/>
          <w:sz w:val="20"/>
          <w:szCs w:val="20"/>
          <w:rtl/>
        </w:rPr>
        <w:br/>
      </w:r>
      <w:r w:rsidRPr="00866A70">
        <w:rPr>
          <w:rFonts w:cs="Arial"/>
          <w:sz w:val="20"/>
          <w:szCs w:val="20"/>
          <w:rtl/>
        </w:rPr>
        <w:t>ונהגו לענות אמן אחר יהללוך ואחר ישתבח</w:t>
      </w:r>
      <w:r>
        <w:rPr>
          <w:rFonts w:cs="Arial" w:hint="cs"/>
          <w:sz w:val="20"/>
          <w:szCs w:val="20"/>
          <w:rtl/>
        </w:rPr>
        <w:t xml:space="preserve"> </w:t>
      </w:r>
      <w:r w:rsidRPr="001D61BD">
        <w:rPr>
          <w:rFonts w:cs="Arial" w:hint="cs"/>
          <w:sz w:val="18"/>
          <w:szCs w:val="18"/>
          <w:rtl/>
        </w:rPr>
        <w:t>(רא"ש)</w:t>
      </w:r>
      <w:r w:rsidRPr="00866A70">
        <w:rPr>
          <w:rFonts w:cs="Arial"/>
          <w:sz w:val="20"/>
          <w:szCs w:val="20"/>
          <w:rtl/>
        </w:rPr>
        <w:t xml:space="preserve">. </w:t>
      </w:r>
      <w:r>
        <w:rPr>
          <w:rFonts w:cs="Arial"/>
          <w:sz w:val="18"/>
          <w:szCs w:val="18"/>
          <w:rtl/>
        </w:rPr>
        <w:br/>
      </w:r>
      <w:r w:rsidRPr="00866A70">
        <w:rPr>
          <w:rFonts w:cs="Arial"/>
          <w:sz w:val="18"/>
          <w:szCs w:val="18"/>
          <w:rtl/>
        </w:rPr>
        <w:t>הגה: וי</w:t>
      </w:r>
      <w:r>
        <w:rPr>
          <w:rFonts w:cs="Arial" w:hint="cs"/>
          <w:sz w:val="18"/>
          <w:szCs w:val="18"/>
          <w:rtl/>
        </w:rPr>
        <w:t>ש אומרים</w:t>
      </w:r>
      <w:r w:rsidRPr="00866A70">
        <w:rPr>
          <w:rFonts w:cs="Arial"/>
          <w:sz w:val="18"/>
          <w:szCs w:val="18"/>
          <w:rtl/>
        </w:rPr>
        <w:t xml:space="preserve"> שאין עונין אמן רק אחר ברכת בונה ירושלים בברכת המזון, </w:t>
      </w:r>
      <w:r>
        <w:rPr>
          <w:rFonts w:cs="Arial" w:hint="cs"/>
          <w:sz w:val="18"/>
          <w:szCs w:val="18"/>
          <w:rtl/>
        </w:rPr>
        <w:t>ו</w:t>
      </w:r>
      <w:r w:rsidRPr="00866A70">
        <w:rPr>
          <w:rFonts w:cs="Arial"/>
          <w:sz w:val="18"/>
          <w:szCs w:val="18"/>
          <w:rtl/>
        </w:rPr>
        <w:t xml:space="preserve">כן המנהג פשוט במדינות אלו ואין לשנות </w:t>
      </w:r>
      <w:r w:rsidRPr="00E472A9">
        <w:rPr>
          <w:rFonts w:cs="Arial"/>
          <w:sz w:val="16"/>
          <w:szCs w:val="16"/>
          <w:rtl/>
        </w:rPr>
        <w:t>(תוספות)</w:t>
      </w:r>
      <w:r>
        <w:rPr>
          <w:rFonts w:cs="Arial" w:hint="cs"/>
          <w:sz w:val="18"/>
          <w:szCs w:val="18"/>
          <w:rtl/>
        </w:rPr>
        <w:t>.</w:t>
      </w:r>
      <w:r w:rsidRPr="00866A70">
        <w:rPr>
          <w:rFonts w:cs="Arial"/>
          <w:sz w:val="18"/>
          <w:szCs w:val="18"/>
          <w:rtl/>
        </w:rPr>
        <w:t xml:space="preserve"> ובמקומות שנהגו לענות אמן אחר יהללוך וישתבח, יענה ג</w:t>
      </w:r>
      <w:r>
        <w:rPr>
          <w:rFonts w:cs="Arial" w:hint="cs"/>
          <w:sz w:val="18"/>
          <w:szCs w:val="18"/>
          <w:rtl/>
        </w:rPr>
        <w:t>ם כן</w:t>
      </w:r>
      <w:r w:rsidRPr="00866A70">
        <w:rPr>
          <w:rFonts w:cs="Arial"/>
          <w:sz w:val="18"/>
          <w:szCs w:val="18"/>
          <w:rtl/>
        </w:rPr>
        <w:t xml:space="preserve"> אחר ברכת שומר עמו ישראל לעד</w:t>
      </w:r>
      <w:r>
        <w:rPr>
          <w:rFonts w:cs="Arial" w:hint="cs"/>
          <w:sz w:val="20"/>
          <w:szCs w:val="20"/>
          <w:rtl/>
        </w:rPr>
        <w:t>".</w:t>
      </w:r>
    </w:p>
    <w:p w14:paraId="56D2D16E" w14:textId="77777777" w:rsidR="00321E16" w:rsidRDefault="00321E16" w:rsidP="00321E16">
      <w:pPr>
        <w:rPr>
          <w:rFonts w:cs="Arial"/>
          <w:sz w:val="20"/>
          <w:szCs w:val="20"/>
          <w:rtl/>
        </w:rPr>
      </w:pPr>
      <w:r w:rsidRPr="00522D6A">
        <w:rPr>
          <w:rFonts w:cs="Arial" w:hint="cs"/>
          <w:sz w:val="20"/>
          <w:szCs w:val="20"/>
          <w:u w:val="single"/>
          <w:rtl/>
        </w:rPr>
        <w:t>עניית אמן אחר ברכה שלפני המזון ואחר ברכת המצוות</w:t>
      </w:r>
      <w:r>
        <w:rPr>
          <w:rFonts w:cs="Arial"/>
          <w:b/>
          <w:bCs/>
          <w:sz w:val="20"/>
          <w:szCs w:val="20"/>
          <w:rtl/>
        </w:rPr>
        <w:br/>
      </w:r>
      <w:r w:rsidRPr="00364DA9">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אסור לענות אמן אחר ברכה ראשונה שלפני המזון, וכן אחר ברכת המצוות.</w:t>
      </w:r>
      <w:r>
        <w:rPr>
          <w:rFonts w:cs="Arial"/>
          <w:sz w:val="20"/>
          <w:szCs w:val="20"/>
          <w:rtl/>
        </w:rPr>
        <w:br/>
      </w:r>
      <w:r w:rsidRPr="00364DA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אסור לדבר בין הברכה לטעימת המאכל ולקיום המצווה, זהו הפסק.</w:t>
      </w:r>
      <w:r>
        <w:rPr>
          <w:rFonts w:cs="Arial"/>
          <w:sz w:val="20"/>
          <w:szCs w:val="20"/>
          <w:rtl/>
        </w:rPr>
        <w:br/>
      </w:r>
      <w:r>
        <w:rPr>
          <w:rFonts w:cs="Arial" w:hint="cs"/>
          <w:sz w:val="20"/>
          <w:szCs w:val="20"/>
          <w:rtl/>
        </w:rPr>
        <w:t>ואע"פ שבגמרא נאמר רק שהוא מגונה, מכל מקום אם עשה הפסק ע"י כך עשה איסור שבירך לבטלה וחוזר ומברך שנית.</w:t>
      </w:r>
    </w:p>
    <w:p w14:paraId="70B94D36" w14:textId="77777777" w:rsidR="00321E16" w:rsidRDefault="00321E16" w:rsidP="00321E16">
      <w:pPr>
        <w:rPr>
          <w:sz w:val="20"/>
          <w:szCs w:val="20"/>
          <w:rtl/>
        </w:rPr>
      </w:pPr>
      <w:r w:rsidRPr="001D61BD">
        <w:rPr>
          <w:rFonts w:cs="Arial"/>
          <w:b/>
          <w:bCs/>
          <w:sz w:val="20"/>
          <w:szCs w:val="20"/>
          <w:rtl/>
        </w:rPr>
        <w:t xml:space="preserve"> </w:t>
      </w:r>
      <w:r w:rsidRPr="001D61BD">
        <w:rPr>
          <w:rFonts w:hint="cs"/>
          <w:b/>
          <w:bCs/>
          <w:sz w:val="20"/>
          <w:szCs w:val="20"/>
          <w:rtl/>
        </w:rPr>
        <w:t>סיכום</w:t>
      </w:r>
      <w:r>
        <w:rPr>
          <w:sz w:val="20"/>
          <w:szCs w:val="20"/>
          <w:rtl/>
        </w:rPr>
        <w:br/>
      </w:r>
      <w:r>
        <w:rPr>
          <w:rFonts w:hint="cs"/>
          <w:sz w:val="20"/>
          <w:szCs w:val="20"/>
          <w:rtl/>
        </w:rPr>
        <w:t xml:space="preserve">1. </w:t>
      </w:r>
      <w:r w:rsidRPr="001D61BD">
        <w:rPr>
          <w:rFonts w:hint="cs"/>
          <w:b/>
          <w:bCs/>
          <w:sz w:val="20"/>
          <w:szCs w:val="20"/>
          <w:rtl/>
        </w:rPr>
        <w:t>גמרא</w:t>
      </w:r>
      <w:r>
        <w:rPr>
          <w:rFonts w:hint="cs"/>
          <w:sz w:val="20"/>
          <w:szCs w:val="20"/>
          <w:rtl/>
        </w:rPr>
        <w:t>. יש לענות אמן אחר ברכת בונה ירושלים, אך לא אחר שאר ברכות.</w:t>
      </w:r>
      <w:r>
        <w:rPr>
          <w:sz w:val="20"/>
          <w:szCs w:val="20"/>
          <w:rtl/>
        </w:rPr>
        <w:br/>
      </w:r>
      <w:r>
        <w:rPr>
          <w:rFonts w:hint="cs"/>
          <w:sz w:val="20"/>
          <w:szCs w:val="20"/>
          <w:rtl/>
        </w:rPr>
        <w:t xml:space="preserve">2. יש ראשונים שהבינו שרק בבונה ירושלים יענה אמן, אך </w:t>
      </w:r>
      <w:r w:rsidRPr="001D61BD">
        <w:rPr>
          <w:rFonts w:hint="cs"/>
          <w:b/>
          <w:bCs/>
          <w:sz w:val="20"/>
          <w:szCs w:val="20"/>
          <w:rtl/>
        </w:rPr>
        <w:t>הב"י</w:t>
      </w:r>
      <w:r>
        <w:rPr>
          <w:rFonts w:hint="cs"/>
          <w:sz w:val="20"/>
          <w:szCs w:val="20"/>
          <w:rtl/>
        </w:rPr>
        <w:t xml:space="preserve"> דחה זאת, אלא כך הדין בכל הברכות הדומות לבונה ירושלים. נחלקו המפרשים אילו ברכות דומות לבונה ירושלים. </w:t>
      </w:r>
      <w:r>
        <w:rPr>
          <w:sz w:val="20"/>
          <w:szCs w:val="20"/>
          <w:rtl/>
        </w:rPr>
        <w:br/>
      </w:r>
      <w:r>
        <w:rPr>
          <w:rFonts w:hint="cs"/>
          <w:sz w:val="20"/>
          <w:szCs w:val="20"/>
          <w:rtl/>
        </w:rPr>
        <w:t xml:space="preserve">3. </w:t>
      </w:r>
      <w:r w:rsidRPr="001D61BD">
        <w:rPr>
          <w:rFonts w:hint="cs"/>
          <w:b/>
          <w:bCs/>
          <w:sz w:val="20"/>
          <w:szCs w:val="20"/>
          <w:rtl/>
        </w:rPr>
        <w:t>גאונים</w:t>
      </w:r>
      <w:r>
        <w:rPr>
          <w:rFonts w:hint="cs"/>
          <w:sz w:val="20"/>
          <w:szCs w:val="20"/>
          <w:rtl/>
        </w:rPr>
        <w:t xml:space="preserve">. כך הדין בסוף כל עניין, כגון בסיום שמו"ע ובברכת מעין שלוש. </w:t>
      </w:r>
      <w:r w:rsidRPr="001D61BD">
        <w:rPr>
          <w:rFonts w:hint="cs"/>
          <w:b/>
          <w:bCs/>
          <w:sz w:val="20"/>
          <w:szCs w:val="20"/>
          <w:rtl/>
        </w:rPr>
        <w:t>רמב"ם</w:t>
      </w:r>
      <w:r>
        <w:rPr>
          <w:rFonts w:hint="cs"/>
          <w:sz w:val="20"/>
          <w:szCs w:val="20"/>
          <w:rtl/>
        </w:rPr>
        <w:t>. רק אחר שתי ברכות או יותר שהן סמוכות אחת לשנייה, כגון ברכת השכיבנו בערבית.</w:t>
      </w:r>
      <w:r>
        <w:rPr>
          <w:sz w:val="20"/>
          <w:szCs w:val="20"/>
          <w:rtl/>
        </w:rPr>
        <w:br/>
      </w:r>
      <w:r>
        <w:rPr>
          <w:rFonts w:hint="cs"/>
          <w:sz w:val="20"/>
          <w:szCs w:val="20"/>
          <w:rtl/>
        </w:rPr>
        <w:t xml:space="preserve">4. </w:t>
      </w:r>
      <w:r w:rsidRPr="001D61BD">
        <w:rPr>
          <w:rFonts w:hint="cs"/>
          <w:b/>
          <w:bCs/>
          <w:sz w:val="20"/>
          <w:szCs w:val="20"/>
          <w:rtl/>
        </w:rPr>
        <w:t>רא"ש</w:t>
      </w:r>
      <w:r>
        <w:rPr>
          <w:rFonts w:hint="cs"/>
          <w:sz w:val="20"/>
          <w:szCs w:val="20"/>
          <w:rtl/>
        </w:rPr>
        <w:t xml:space="preserve">. יש לענות אמן גם אחר ברכת ישתבח, יהללוך וגאל ישראל בשחרית. מפני שהעיקר לדינא </w:t>
      </w:r>
      <w:r w:rsidRPr="001D61BD">
        <w:rPr>
          <w:rFonts w:hint="cs"/>
          <w:b/>
          <w:bCs/>
          <w:sz w:val="20"/>
          <w:szCs w:val="20"/>
          <w:rtl/>
        </w:rPr>
        <w:t>כרמב"ם</w:t>
      </w:r>
      <w:r>
        <w:rPr>
          <w:rFonts w:hint="cs"/>
          <w:sz w:val="20"/>
          <w:szCs w:val="20"/>
          <w:rtl/>
        </w:rPr>
        <w:t>, דהיינו, בכל מקום שנגמר סדר ברכות, ואפילו אלו שתי ברכות שאינן סמוכות ממש אלא רק אינו יכול להפסיק ביניהן בדיבור, יענה אחריהן אמן.</w:t>
      </w:r>
      <w:r>
        <w:rPr>
          <w:sz w:val="20"/>
          <w:szCs w:val="20"/>
          <w:rtl/>
        </w:rPr>
        <w:br/>
      </w:r>
      <w:r>
        <w:rPr>
          <w:rFonts w:hint="cs"/>
          <w:sz w:val="20"/>
          <w:szCs w:val="20"/>
          <w:rtl/>
        </w:rPr>
        <w:t xml:space="preserve">5. </w:t>
      </w:r>
      <w:r w:rsidRPr="001D61BD">
        <w:rPr>
          <w:rFonts w:hint="cs"/>
          <w:b/>
          <w:bCs/>
          <w:sz w:val="20"/>
          <w:szCs w:val="20"/>
          <w:rtl/>
        </w:rPr>
        <w:t>מחבר</w:t>
      </w:r>
      <w:r>
        <w:rPr>
          <w:rFonts w:hint="cs"/>
          <w:sz w:val="20"/>
          <w:szCs w:val="20"/>
          <w:rtl/>
        </w:rPr>
        <w:t xml:space="preserve">. יש לענות אמן רק אחר שתי ברכות או יותר שהן סוף ברכות, </w:t>
      </w:r>
      <w:r w:rsidRPr="001D61BD">
        <w:rPr>
          <w:rFonts w:hint="cs"/>
          <w:b/>
          <w:bCs/>
          <w:sz w:val="20"/>
          <w:szCs w:val="20"/>
          <w:rtl/>
        </w:rPr>
        <w:t>כרמב"ם</w:t>
      </w:r>
      <w:r>
        <w:rPr>
          <w:rFonts w:hint="cs"/>
          <w:sz w:val="20"/>
          <w:szCs w:val="20"/>
          <w:rtl/>
        </w:rPr>
        <w:t xml:space="preserve">. אך נהגו </w:t>
      </w:r>
      <w:r w:rsidRPr="001D61BD">
        <w:rPr>
          <w:rFonts w:hint="cs"/>
          <w:b/>
          <w:bCs/>
          <w:sz w:val="20"/>
          <w:szCs w:val="20"/>
          <w:rtl/>
        </w:rPr>
        <w:t>כרא"ש</w:t>
      </w:r>
      <w:r>
        <w:rPr>
          <w:rFonts w:hint="cs"/>
          <w:sz w:val="20"/>
          <w:szCs w:val="20"/>
          <w:rtl/>
        </w:rPr>
        <w:t xml:space="preserve">, לענות אמן גם אחר ברכת ישתבח ויהללוך. </w:t>
      </w:r>
      <w:r w:rsidRPr="001D61BD">
        <w:rPr>
          <w:rFonts w:hint="cs"/>
          <w:b/>
          <w:bCs/>
          <w:sz w:val="20"/>
          <w:szCs w:val="20"/>
          <w:rtl/>
        </w:rPr>
        <w:t>רמ"א</w:t>
      </w:r>
      <w:r>
        <w:rPr>
          <w:rFonts w:hint="cs"/>
          <w:sz w:val="20"/>
          <w:szCs w:val="20"/>
          <w:rtl/>
        </w:rPr>
        <w:t>. למנהגם יענו אמן גם אחר ברכת השכיבנו, אך למעשה יש לנהוג כתוספות ולענות אמן רק אחר ברכת בונה ירושלים.</w:t>
      </w:r>
      <w:r>
        <w:rPr>
          <w:sz w:val="20"/>
          <w:szCs w:val="20"/>
          <w:rtl/>
        </w:rPr>
        <w:br/>
      </w:r>
      <w:r>
        <w:rPr>
          <w:rFonts w:hint="cs"/>
          <w:sz w:val="20"/>
          <w:szCs w:val="20"/>
          <w:rtl/>
        </w:rPr>
        <w:t xml:space="preserve">6. </w:t>
      </w:r>
      <w:r w:rsidRPr="001D61BD">
        <w:rPr>
          <w:rFonts w:hint="cs"/>
          <w:b/>
          <w:bCs/>
          <w:sz w:val="20"/>
          <w:szCs w:val="20"/>
          <w:rtl/>
        </w:rPr>
        <w:t>בה"ג</w:t>
      </w:r>
      <w:r>
        <w:rPr>
          <w:rFonts w:hint="cs"/>
          <w:sz w:val="20"/>
          <w:szCs w:val="20"/>
          <w:rtl/>
        </w:rPr>
        <w:t xml:space="preserve">. אסור לענות אמן אחר ברכת המצוות או ברכת הנהנין לפני שטעם או לפני קיום המצווה. </w:t>
      </w:r>
      <w:r w:rsidRPr="008C76E1">
        <w:rPr>
          <w:rFonts w:hint="cs"/>
          <w:b/>
          <w:bCs/>
          <w:sz w:val="20"/>
          <w:szCs w:val="20"/>
          <w:rtl/>
        </w:rPr>
        <w:t>טעם</w:t>
      </w:r>
      <w:r>
        <w:rPr>
          <w:rFonts w:hint="cs"/>
          <w:sz w:val="20"/>
          <w:szCs w:val="20"/>
          <w:rtl/>
        </w:rPr>
        <w:t xml:space="preserve">. זהו הפסק וברכתו לבטלה. </w:t>
      </w:r>
      <w:r>
        <w:rPr>
          <w:sz w:val="20"/>
          <w:szCs w:val="20"/>
          <w:rtl/>
        </w:rPr>
        <w:br/>
      </w:r>
      <w:r w:rsidRPr="00570414">
        <w:rPr>
          <w:rFonts w:hint="cs"/>
          <w:sz w:val="18"/>
          <w:szCs w:val="18"/>
          <w:rtl/>
        </w:rPr>
        <w:t xml:space="preserve">[ד' שיטות. </w:t>
      </w:r>
      <w:r w:rsidRPr="00570414">
        <w:rPr>
          <w:rFonts w:hint="cs"/>
          <w:b/>
          <w:bCs/>
          <w:sz w:val="18"/>
          <w:szCs w:val="18"/>
          <w:rtl/>
        </w:rPr>
        <w:t>גאונים</w:t>
      </w:r>
      <w:r w:rsidRPr="00570414">
        <w:rPr>
          <w:rFonts w:hint="cs"/>
          <w:sz w:val="18"/>
          <w:szCs w:val="18"/>
          <w:rtl/>
        </w:rPr>
        <w:t xml:space="preserve">. בסוף כל עניין, אפילו מעין ג'. </w:t>
      </w:r>
      <w:r w:rsidRPr="00570414">
        <w:rPr>
          <w:rFonts w:hint="cs"/>
          <w:b/>
          <w:bCs/>
          <w:sz w:val="18"/>
          <w:szCs w:val="18"/>
          <w:rtl/>
        </w:rPr>
        <w:t>רמב"ם</w:t>
      </w:r>
      <w:r w:rsidRPr="00570414">
        <w:rPr>
          <w:rFonts w:hint="cs"/>
          <w:sz w:val="18"/>
          <w:szCs w:val="18"/>
          <w:rtl/>
        </w:rPr>
        <w:t xml:space="preserve">. בכל שתי ברכות צמודות. </w:t>
      </w:r>
      <w:r w:rsidRPr="00570414">
        <w:rPr>
          <w:rFonts w:hint="cs"/>
          <w:b/>
          <w:bCs/>
          <w:sz w:val="18"/>
          <w:szCs w:val="18"/>
          <w:rtl/>
        </w:rPr>
        <w:t>רא"ש</w:t>
      </w:r>
      <w:r w:rsidRPr="00570414">
        <w:rPr>
          <w:rFonts w:hint="cs"/>
          <w:sz w:val="18"/>
          <w:szCs w:val="18"/>
          <w:rtl/>
        </w:rPr>
        <w:t xml:space="preserve">. </w:t>
      </w:r>
      <w:r>
        <w:rPr>
          <w:rFonts w:hint="cs"/>
          <w:sz w:val="18"/>
          <w:szCs w:val="18"/>
          <w:rtl/>
        </w:rPr>
        <w:t xml:space="preserve">גם </w:t>
      </w:r>
      <w:r w:rsidRPr="00570414">
        <w:rPr>
          <w:rFonts w:hint="cs"/>
          <w:sz w:val="18"/>
          <w:szCs w:val="18"/>
          <w:rtl/>
        </w:rPr>
        <w:t xml:space="preserve">בכל סדר ברכות שאינו יכול להפסיק ביניהן </w:t>
      </w:r>
      <w:r w:rsidRPr="00570414">
        <w:rPr>
          <w:rFonts w:hint="cs"/>
          <w:sz w:val="16"/>
          <w:szCs w:val="16"/>
          <w:rtl/>
        </w:rPr>
        <w:t>(ישתבח, יהללוך</w:t>
      </w:r>
      <w:r>
        <w:rPr>
          <w:rFonts w:hint="cs"/>
          <w:sz w:val="16"/>
          <w:szCs w:val="16"/>
          <w:rtl/>
        </w:rPr>
        <w:t xml:space="preserve"> והשכיבנו</w:t>
      </w:r>
      <w:r w:rsidRPr="00570414">
        <w:rPr>
          <w:rFonts w:hint="cs"/>
          <w:sz w:val="16"/>
          <w:szCs w:val="16"/>
          <w:rtl/>
        </w:rPr>
        <w:t>)</w:t>
      </w:r>
      <w:r w:rsidRPr="00570414">
        <w:rPr>
          <w:rFonts w:hint="cs"/>
          <w:sz w:val="18"/>
          <w:szCs w:val="18"/>
          <w:rtl/>
        </w:rPr>
        <w:t xml:space="preserve">, וכן מנהג </w:t>
      </w:r>
      <w:r w:rsidRPr="00570414">
        <w:rPr>
          <w:rFonts w:hint="cs"/>
          <w:b/>
          <w:bCs/>
          <w:sz w:val="18"/>
          <w:szCs w:val="18"/>
          <w:rtl/>
        </w:rPr>
        <w:t>המחבר</w:t>
      </w:r>
      <w:r w:rsidRPr="00570414">
        <w:rPr>
          <w:rFonts w:hint="cs"/>
          <w:sz w:val="18"/>
          <w:szCs w:val="18"/>
          <w:rtl/>
        </w:rPr>
        <w:t xml:space="preserve">. </w:t>
      </w:r>
      <w:r w:rsidRPr="00570414">
        <w:rPr>
          <w:rFonts w:hint="cs"/>
          <w:b/>
          <w:bCs/>
          <w:sz w:val="18"/>
          <w:szCs w:val="18"/>
          <w:rtl/>
        </w:rPr>
        <w:t>תוספות</w:t>
      </w:r>
      <w:r w:rsidRPr="00570414">
        <w:rPr>
          <w:rFonts w:hint="cs"/>
          <w:sz w:val="18"/>
          <w:szCs w:val="18"/>
          <w:rtl/>
        </w:rPr>
        <w:t xml:space="preserve">. רק אחר בונה ירושלים, וכ"פ </w:t>
      </w:r>
      <w:r w:rsidRPr="00570414">
        <w:rPr>
          <w:rFonts w:hint="cs"/>
          <w:b/>
          <w:bCs/>
          <w:sz w:val="18"/>
          <w:szCs w:val="18"/>
          <w:rtl/>
        </w:rPr>
        <w:t>הרמ"א</w:t>
      </w:r>
      <w:r w:rsidRPr="00570414">
        <w:rPr>
          <w:rFonts w:hint="cs"/>
          <w:sz w:val="18"/>
          <w:szCs w:val="18"/>
          <w:rtl/>
        </w:rPr>
        <w:t>.]</w:t>
      </w:r>
    </w:p>
    <w:p w14:paraId="0FD4122C" w14:textId="77777777" w:rsidR="00321E16" w:rsidRDefault="00321E16" w:rsidP="00321E16">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לענות אמן אחר ברכה ששומע מישראל או מגוי</w:t>
      </w:r>
      <w:r>
        <w:rPr>
          <w:b/>
          <w:bCs/>
          <w:sz w:val="20"/>
          <w:szCs w:val="20"/>
          <w:rtl/>
        </w:rPr>
        <w:br/>
      </w:r>
      <w:r>
        <w:rPr>
          <w:rFonts w:hint="cs"/>
          <w:b/>
          <w:bCs/>
          <w:sz w:val="20"/>
          <w:szCs w:val="20"/>
          <w:rtl/>
        </w:rPr>
        <w:t>מקור הדין</w:t>
      </w:r>
      <w:r>
        <w:rPr>
          <w:b/>
          <w:bCs/>
          <w:sz w:val="20"/>
          <w:szCs w:val="20"/>
          <w:rtl/>
        </w:rPr>
        <w:br/>
      </w:r>
      <w:r w:rsidRPr="00F81391">
        <w:rPr>
          <w:rFonts w:hint="cs"/>
          <w:b/>
          <w:bCs/>
          <w:sz w:val="20"/>
          <w:szCs w:val="20"/>
          <w:rtl/>
        </w:rPr>
        <w:t xml:space="preserve">משנה </w:t>
      </w:r>
      <w:r>
        <w:rPr>
          <w:rFonts w:hint="cs"/>
          <w:sz w:val="20"/>
          <w:szCs w:val="20"/>
          <w:rtl/>
        </w:rPr>
        <w:t>ברכות (נא:) "</w:t>
      </w:r>
      <w:r w:rsidRPr="00F81391">
        <w:rPr>
          <w:rFonts w:cs="Arial"/>
          <w:sz w:val="20"/>
          <w:szCs w:val="20"/>
          <w:rtl/>
        </w:rPr>
        <w:t>עונין אמן אחר ישראל המברך</w:t>
      </w:r>
      <w:r>
        <w:rPr>
          <w:rFonts w:cs="Arial" w:hint="cs"/>
          <w:sz w:val="20"/>
          <w:szCs w:val="20"/>
          <w:rtl/>
        </w:rPr>
        <w:t xml:space="preserve"> </w:t>
      </w:r>
      <w:r w:rsidRPr="00155AB8">
        <w:rPr>
          <w:rFonts w:cs="Arial" w:hint="cs"/>
          <w:sz w:val="18"/>
          <w:szCs w:val="18"/>
          <w:rtl/>
        </w:rPr>
        <w:t>(אפילו אם שמע רק את סוף הברכה)</w:t>
      </w:r>
      <w:r w:rsidRPr="00F81391">
        <w:rPr>
          <w:rFonts w:cs="Arial"/>
          <w:sz w:val="20"/>
          <w:szCs w:val="20"/>
          <w:rtl/>
        </w:rPr>
        <w:t>, ואין עונין אמן אחר כותי המברך</w:t>
      </w:r>
      <w:r>
        <w:rPr>
          <w:rFonts w:cs="Arial" w:hint="cs"/>
          <w:sz w:val="20"/>
          <w:szCs w:val="20"/>
          <w:rtl/>
        </w:rPr>
        <w:t xml:space="preserve"> </w:t>
      </w:r>
      <w:r w:rsidRPr="00155AB8">
        <w:rPr>
          <w:rFonts w:cs="Arial" w:hint="cs"/>
          <w:sz w:val="18"/>
          <w:szCs w:val="18"/>
          <w:rtl/>
        </w:rPr>
        <w:t xml:space="preserve">(שמא </w:t>
      </w:r>
      <w:r>
        <w:rPr>
          <w:rFonts w:cs="Arial" w:hint="cs"/>
          <w:sz w:val="18"/>
          <w:szCs w:val="18"/>
          <w:rtl/>
        </w:rPr>
        <w:t xml:space="preserve">בירך </w:t>
      </w:r>
      <w:r w:rsidRPr="00155AB8">
        <w:rPr>
          <w:rFonts w:cs="Arial" w:hint="cs"/>
          <w:sz w:val="18"/>
          <w:szCs w:val="18"/>
          <w:rtl/>
        </w:rPr>
        <w:t>לעבודה זרה)</w:t>
      </w:r>
      <w:r w:rsidRPr="00F81391">
        <w:rPr>
          <w:rFonts w:cs="Arial"/>
          <w:sz w:val="20"/>
          <w:szCs w:val="20"/>
          <w:rtl/>
        </w:rPr>
        <w:t>, עד שישמע כל הברכה כולה</w:t>
      </w:r>
      <w:r>
        <w:rPr>
          <w:rFonts w:cs="Arial" w:hint="cs"/>
          <w:sz w:val="20"/>
          <w:szCs w:val="20"/>
          <w:rtl/>
        </w:rPr>
        <w:t>...</w:t>
      </w:r>
      <w:r>
        <w:rPr>
          <w:rFonts w:cs="Arial"/>
          <w:sz w:val="20"/>
          <w:szCs w:val="20"/>
          <w:rtl/>
        </w:rPr>
        <w:br/>
      </w:r>
      <w:r w:rsidRPr="00F81391">
        <w:rPr>
          <w:rFonts w:cs="Arial" w:hint="cs"/>
          <w:b/>
          <w:bCs/>
          <w:sz w:val="20"/>
          <w:szCs w:val="20"/>
          <w:rtl/>
        </w:rPr>
        <w:t>גמרא</w:t>
      </w:r>
      <w:r>
        <w:rPr>
          <w:rFonts w:cs="Arial" w:hint="cs"/>
          <w:sz w:val="20"/>
          <w:szCs w:val="20"/>
          <w:rtl/>
        </w:rPr>
        <w:t xml:space="preserve">. </w:t>
      </w:r>
      <w:r w:rsidRPr="00F81391">
        <w:rPr>
          <w:rFonts w:cs="Arial"/>
          <w:sz w:val="20"/>
          <w:szCs w:val="20"/>
          <w:rtl/>
        </w:rPr>
        <w:t>למימרא דישראל אף על גב דלא שמע כולה ברכה עונה, וכי לא שמע היכי נפיק</w:t>
      </w:r>
      <w:r>
        <w:rPr>
          <w:rFonts w:cs="Arial" w:hint="cs"/>
          <w:sz w:val="20"/>
          <w:szCs w:val="20"/>
          <w:rtl/>
        </w:rPr>
        <w:t xml:space="preserve"> </w:t>
      </w:r>
      <w:r w:rsidRPr="00484831">
        <w:rPr>
          <w:rFonts w:cs="Arial" w:hint="cs"/>
          <w:sz w:val="18"/>
          <w:szCs w:val="18"/>
          <w:rtl/>
        </w:rPr>
        <w:t>(ידי חובת הברכה)</w:t>
      </w:r>
      <w:r>
        <w:rPr>
          <w:rFonts w:cs="Arial" w:hint="cs"/>
          <w:sz w:val="20"/>
          <w:szCs w:val="20"/>
          <w:rtl/>
        </w:rPr>
        <w:t>?</w:t>
      </w:r>
      <w:r w:rsidRPr="00F81391">
        <w:rPr>
          <w:rFonts w:cs="Arial"/>
          <w:sz w:val="20"/>
          <w:szCs w:val="20"/>
          <w:rtl/>
        </w:rPr>
        <w:t xml:space="preserve"> - אמר חייא בר רב: בשלא אכל עמהן</w:t>
      </w:r>
      <w:r>
        <w:rPr>
          <w:rFonts w:cs="Arial" w:hint="cs"/>
          <w:sz w:val="20"/>
          <w:szCs w:val="20"/>
          <w:rtl/>
        </w:rPr>
        <w:t xml:space="preserve"> </w:t>
      </w:r>
      <w:r w:rsidRPr="00484831">
        <w:rPr>
          <w:rFonts w:cs="Arial" w:hint="cs"/>
          <w:sz w:val="18"/>
          <w:szCs w:val="18"/>
          <w:rtl/>
        </w:rPr>
        <w:t>(ואינו יוצא ידי חובה בברכה, אלא עונה אמן בלבד)</w:t>
      </w:r>
      <w:r>
        <w:rPr>
          <w:rFonts w:cs="Arial" w:hint="cs"/>
          <w:sz w:val="20"/>
          <w:szCs w:val="20"/>
          <w:rtl/>
        </w:rPr>
        <w:t>".</w:t>
      </w:r>
    </w:p>
    <w:p w14:paraId="55C9D7B5" w14:textId="77777777" w:rsidR="00321E16" w:rsidRDefault="00321E16" w:rsidP="00321E16">
      <w:pPr>
        <w:rPr>
          <w:rFonts w:cs="Arial"/>
          <w:sz w:val="20"/>
          <w:szCs w:val="20"/>
          <w:rtl/>
        </w:rPr>
      </w:pPr>
      <w:r w:rsidRPr="005B448A">
        <w:rPr>
          <w:rFonts w:cs="Arial" w:hint="cs"/>
          <w:b/>
          <w:bCs/>
          <w:sz w:val="20"/>
          <w:szCs w:val="20"/>
          <w:rtl/>
        </w:rPr>
        <w:t>ישראל</w:t>
      </w:r>
      <w:r w:rsidRPr="005B448A">
        <w:rPr>
          <w:rFonts w:cs="Arial"/>
          <w:sz w:val="20"/>
          <w:szCs w:val="20"/>
          <w:rtl/>
        </w:rPr>
        <w:br/>
      </w:r>
      <w:r>
        <w:rPr>
          <w:rFonts w:cs="Arial" w:hint="cs"/>
          <w:sz w:val="20"/>
          <w:szCs w:val="20"/>
          <w:rtl/>
        </w:rPr>
        <w:t>איזה חלק מהברכה צריך לשמוע כדי לענות אמן אחר ברכת הישראל?</w:t>
      </w:r>
      <w:r>
        <w:rPr>
          <w:rFonts w:cs="Arial"/>
          <w:sz w:val="20"/>
          <w:szCs w:val="20"/>
          <w:rtl/>
        </w:rPr>
        <w:br/>
      </w:r>
      <w:r>
        <w:rPr>
          <w:rFonts w:cs="Arial" w:hint="cs"/>
          <w:sz w:val="20"/>
          <w:szCs w:val="20"/>
          <w:rtl/>
        </w:rPr>
        <w:t xml:space="preserve">א. </w:t>
      </w:r>
      <w:r w:rsidRPr="003E2AB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סוף הברכה בלבד </w:t>
      </w:r>
      <w:r w:rsidRPr="003E2AB7">
        <w:rPr>
          <w:rFonts w:cs="Arial" w:hint="cs"/>
          <w:sz w:val="18"/>
          <w:szCs w:val="18"/>
          <w:rtl/>
        </w:rPr>
        <w:t xml:space="preserve">(כגון </w:t>
      </w:r>
      <w:r w:rsidRPr="003E2AB7">
        <w:rPr>
          <w:rFonts w:cs="Arial"/>
          <w:sz w:val="18"/>
          <w:szCs w:val="18"/>
          <w:rtl/>
        </w:rPr>
        <w:t>–</w:t>
      </w:r>
      <w:r w:rsidRPr="003E2AB7">
        <w:rPr>
          <w:rFonts w:cs="Arial" w:hint="cs"/>
          <w:sz w:val="18"/>
          <w:szCs w:val="18"/>
          <w:rtl/>
        </w:rPr>
        <w:t xml:space="preserve"> "שהכל נהיה בדברו")</w:t>
      </w:r>
      <w:r>
        <w:rPr>
          <w:rFonts w:cs="Arial" w:hint="cs"/>
          <w:sz w:val="20"/>
          <w:szCs w:val="20"/>
          <w:rtl/>
        </w:rPr>
        <w:t>.</w:t>
      </w:r>
      <w:r>
        <w:rPr>
          <w:rFonts w:cs="Arial"/>
          <w:sz w:val="20"/>
          <w:szCs w:val="20"/>
          <w:rtl/>
        </w:rPr>
        <w:br/>
      </w:r>
      <w:r>
        <w:rPr>
          <w:rFonts w:cs="Arial" w:hint="cs"/>
          <w:sz w:val="20"/>
          <w:szCs w:val="20"/>
          <w:rtl/>
        </w:rPr>
        <w:t xml:space="preserve">ב. </w:t>
      </w:r>
      <w:r w:rsidRPr="003E2AB7">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משם ה' עד סוף הברכה, אך עיין הערה</w:t>
      </w:r>
      <w:r>
        <w:rPr>
          <w:rStyle w:val="a6"/>
          <w:rFonts w:cs="Arial"/>
          <w:sz w:val="20"/>
          <w:szCs w:val="20"/>
          <w:rtl/>
        </w:rPr>
        <w:footnoteReference w:id="440"/>
      </w:r>
      <w:r>
        <w:rPr>
          <w:rFonts w:cs="Arial" w:hint="cs"/>
          <w:sz w:val="20"/>
          <w:szCs w:val="20"/>
          <w:rtl/>
        </w:rPr>
        <w:t>.</w:t>
      </w:r>
      <w:r>
        <w:rPr>
          <w:rFonts w:cs="Arial"/>
          <w:sz w:val="20"/>
          <w:szCs w:val="20"/>
          <w:rtl/>
        </w:rPr>
        <w:br/>
      </w:r>
      <w:r>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גם לדעה זו, אם יודע על איזו ברכה הוא עונה אמן, צריך לענות אע"פ שלא שמע את שם ה'.</w:t>
      </w:r>
    </w:p>
    <w:p w14:paraId="3B651DA9" w14:textId="77777777" w:rsidR="00321E16" w:rsidRDefault="00321E16" w:rsidP="00321E16">
      <w:pPr>
        <w:rPr>
          <w:rFonts w:cs="Arial"/>
          <w:sz w:val="20"/>
          <w:szCs w:val="20"/>
          <w:rtl/>
        </w:rPr>
      </w:pPr>
      <w:r>
        <w:rPr>
          <w:rFonts w:cs="Arial" w:hint="cs"/>
          <w:b/>
          <w:bCs/>
          <w:sz w:val="20"/>
          <w:szCs w:val="20"/>
          <w:rtl/>
        </w:rPr>
        <w:t xml:space="preserve">כותי </w:t>
      </w:r>
      <w:r>
        <w:rPr>
          <w:rFonts w:cs="Arial"/>
          <w:b/>
          <w:bCs/>
          <w:sz w:val="20"/>
          <w:szCs w:val="20"/>
          <w:rtl/>
        </w:rPr>
        <w:br/>
      </w:r>
      <w:r>
        <w:rPr>
          <w:rFonts w:cs="Arial" w:hint="cs"/>
          <w:sz w:val="20"/>
          <w:szCs w:val="20"/>
          <w:rtl/>
        </w:rPr>
        <w:t>אימתי יענה אמן אחר הכותי?</w:t>
      </w:r>
      <w:r>
        <w:rPr>
          <w:rFonts w:cs="Arial"/>
          <w:sz w:val="20"/>
          <w:szCs w:val="20"/>
          <w:rtl/>
        </w:rPr>
        <w:br/>
      </w:r>
      <w:r>
        <w:rPr>
          <w:rFonts w:cs="Arial" w:hint="cs"/>
          <w:sz w:val="20"/>
          <w:szCs w:val="20"/>
          <w:rtl/>
        </w:rPr>
        <w:t xml:space="preserve">א. </w:t>
      </w:r>
      <w:r>
        <w:rPr>
          <w:rFonts w:cs="Arial" w:hint="cs"/>
          <w:b/>
          <w:bCs/>
          <w:sz w:val="20"/>
          <w:szCs w:val="20"/>
          <w:rtl/>
        </w:rPr>
        <w:t xml:space="preserve">טור וגר"א </w:t>
      </w:r>
      <w:r>
        <w:rPr>
          <w:rFonts w:cs="Arial" w:hint="cs"/>
          <w:sz w:val="20"/>
          <w:szCs w:val="20"/>
          <w:rtl/>
        </w:rPr>
        <w:t xml:space="preserve">- אם שמע את כל הברכה, כאמור בגמ' </w:t>
      </w:r>
      <w:r w:rsidRPr="005B448A">
        <w:rPr>
          <w:rFonts w:cs="Arial" w:hint="cs"/>
          <w:sz w:val="18"/>
          <w:szCs w:val="18"/>
          <w:rtl/>
        </w:rPr>
        <w:t>(ואע"פ שעשאום כגויים, היינו רק לגריעותא, אך לא למעליותא</w:t>
      </w:r>
      <w:r>
        <w:rPr>
          <w:rFonts w:cs="Arial" w:hint="cs"/>
          <w:sz w:val="18"/>
          <w:szCs w:val="18"/>
          <w:rtl/>
        </w:rPr>
        <w:t>).</w:t>
      </w:r>
      <w:r>
        <w:rPr>
          <w:rFonts w:cs="Arial"/>
          <w:sz w:val="18"/>
          <w:szCs w:val="18"/>
          <w:rtl/>
        </w:rPr>
        <w:br/>
      </w:r>
      <w:r>
        <w:rPr>
          <w:rFonts w:cs="Arial" w:hint="cs"/>
          <w:sz w:val="20"/>
          <w:szCs w:val="20"/>
          <w:rtl/>
        </w:rPr>
        <w:t xml:space="preserve">ב. </w:t>
      </w:r>
      <w:r w:rsidRPr="00E51AF1">
        <w:rPr>
          <w:rFonts w:cs="Arial" w:hint="cs"/>
          <w:b/>
          <w:bCs/>
          <w:sz w:val="20"/>
          <w:szCs w:val="20"/>
          <w:rtl/>
        </w:rPr>
        <w:t>מ"ב</w:t>
      </w:r>
      <w:r>
        <w:rPr>
          <w:rFonts w:cs="Arial" w:hint="cs"/>
          <w:sz w:val="20"/>
          <w:szCs w:val="20"/>
          <w:rtl/>
        </w:rPr>
        <w:t xml:space="preserve"> </w:t>
      </w:r>
      <w:r w:rsidRPr="00E64D65">
        <w:rPr>
          <w:rFonts w:cs="Arial" w:hint="cs"/>
          <w:sz w:val="18"/>
          <w:szCs w:val="18"/>
          <w:rtl/>
        </w:rPr>
        <w:t>(בדעת</w:t>
      </w:r>
      <w:r w:rsidRPr="002D56D0">
        <w:rPr>
          <w:rFonts w:cs="Arial" w:hint="cs"/>
          <w:b/>
          <w:bCs/>
          <w:sz w:val="18"/>
          <w:szCs w:val="18"/>
          <w:rtl/>
        </w:rPr>
        <w:t xml:space="preserve"> המחבר</w:t>
      </w:r>
      <w:r>
        <w:rPr>
          <w:rStyle w:val="a6"/>
          <w:rFonts w:cs="Arial"/>
          <w:sz w:val="18"/>
          <w:szCs w:val="18"/>
          <w:rtl/>
        </w:rPr>
        <w:footnoteReference w:id="441"/>
      </w:r>
      <w:r w:rsidRPr="00E64D65">
        <w:rPr>
          <w:rFonts w:cs="Arial" w:hint="cs"/>
          <w:sz w:val="18"/>
          <w:szCs w:val="18"/>
          <w:rtl/>
        </w:rPr>
        <w:t xml:space="preserve">) </w:t>
      </w:r>
      <w:r>
        <w:rPr>
          <w:rFonts w:cs="Arial"/>
          <w:sz w:val="20"/>
          <w:szCs w:val="20"/>
          <w:rtl/>
        </w:rPr>
        <w:t>–</w:t>
      </w:r>
      <w:r>
        <w:rPr>
          <w:rFonts w:cs="Arial" w:hint="cs"/>
          <w:sz w:val="20"/>
          <w:szCs w:val="20"/>
          <w:rtl/>
        </w:rPr>
        <w:t xml:space="preserve"> לא יענה כלל.</w:t>
      </w:r>
      <w:r w:rsidRPr="005B448A">
        <w:rPr>
          <w:rFonts w:cs="Arial" w:hint="cs"/>
          <w:sz w:val="18"/>
          <w:szCs w:val="18"/>
          <w:rtl/>
        </w:rPr>
        <w:t xml:space="preserve"> </w:t>
      </w:r>
      <w:r>
        <w:rPr>
          <w:rFonts w:cs="Arial"/>
          <w:sz w:val="20"/>
          <w:szCs w:val="20"/>
          <w:rtl/>
        </w:rPr>
        <w:br/>
      </w:r>
      <w:r w:rsidRPr="00E51AF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כוונתם לעבודה זרה </w:t>
      </w:r>
      <w:r w:rsidRPr="00E51AF1">
        <w:rPr>
          <w:rFonts w:cs="Arial" w:hint="cs"/>
          <w:sz w:val="18"/>
          <w:szCs w:val="18"/>
          <w:rtl/>
        </w:rPr>
        <w:t>(ובגמרא שהתירו לענות, היינו לפני שמצאו אצלם דמות יונה בהר גריזים)</w:t>
      </w:r>
      <w:r>
        <w:rPr>
          <w:rFonts w:cs="Arial" w:hint="cs"/>
          <w:sz w:val="20"/>
          <w:szCs w:val="20"/>
          <w:rtl/>
        </w:rPr>
        <w:t>.</w:t>
      </w:r>
    </w:p>
    <w:p w14:paraId="312FAD3E" w14:textId="77777777" w:rsidR="00321E16" w:rsidRDefault="00321E16" w:rsidP="00321E16">
      <w:pPr>
        <w:rPr>
          <w:rFonts w:cs="Arial"/>
          <w:sz w:val="20"/>
          <w:szCs w:val="20"/>
          <w:rtl/>
        </w:rPr>
      </w:pPr>
      <w:r>
        <w:rPr>
          <w:rFonts w:cs="Arial" w:hint="cs"/>
          <w:b/>
          <w:bCs/>
          <w:sz w:val="20"/>
          <w:szCs w:val="20"/>
          <w:rtl/>
        </w:rPr>
        <w:t>גוי</w:t>
      </w:r>
      <w:r>
        <w:rPr>
          <w:rFonts w:cs="Arial"/>
          <w:b/>
          <w:bCs/>
          <w:sz w:val="20"/>
          <w:szCs w:val="20"/>
          <w:rtl/>
        </w:rPr>
        <w:br/>
      </w:r>
      <w:r>
        <w:rPr>
          <w:rFonts w:cs="Arial" w:hint="cs"/>
          <w:b/>
          <w:bCs/>
          <w:sz w:val="20"/>
          <w:szCs w:val="20"/>
          <w:rtl/>
        </w:rPr>
        <w:t xml:space="preserve">ירושלמי </w:t>
      </w:r>
      <w:r>
        <w:rPr>
          <w:rFonts w:cs="Arial" w:hint="cs"/>
          <w:sz w:val="20"/>
          <w:szCs w:val="20"/>
          <w:rtl/>
        </w:rPr>
        <w:t>ברכות (ח, ח) "</w:t>
      </w:r>
      <w:r w:rsidRPr="00484831">
        <w:rPr>
          <w:rFonts w:cs="Arial"/>
          <w:sz w:val="20"/>
          <w:szCs w:val="20"/>
          <w:rtl/>
        </w:rPr>
        <w:t>תנא</w:t>
      </w:r>
      <w:r>
        <w:rPr>
          <w:rFonts w:cs="Arial" w:hint="cs"/>
          <w:sz w:val="20"/>
          <w:szCs w:val="20"/>
          <w:rtl/>
        </w:rPr>
        <w:t>:</w:t>
      </w:r>
      <w:r w:rsidRPr="00484831">
        <w:rPr>
          <w:rFonts w:cs="Arial"/>
          <w:sz w:val="20"/>
          <w:szCs w:val="20"/>
          <w:rtl/>
        </w:rPr>
        <w:t xml:space="preserve"> גוי שבירך את השם</w:t>
      </w:r>
      <w:r>
        <w:rPr>
          <w:rFonts w:cs="Arial" w:hint="cs"/>
          <w:sz w:val="20"/>
          <w:szCs w:val="20"/>
          <w:rtl/>
        </w:rPr>
        <w:t>,</w:t>
      </w:r>
      <w:r w:rsidRPr="00484831">
        <w:rPr>
          <w:rFonts w:cs="Arial"/>
          <w:sz w:val="20"/>
          <w:szCs w:val="20"/>
          <w:rtl/>
        </w:rPr>
        <w:t xml:space="preserve"> עונה אחריו אמן</w:t>
      </w:r>
      <w:r>
        <w:rPr>
          <w:rFonts w:cs="Arial" w:hint="cs"/>
          <w:sz w:val="20"/>
          <w:szCs w:val="20"/>
          <w:rtl/>
        </w:rPr>
        <w:t>".</w:t>
      </w:r>
      <w:r>
        <w:rPr>
          <w:rFonts w:cs="Arial"/>
          <w:sz w:val="20"/>
          <w:szCs w:val="20"/>
          <w:rtl/>
        </w:rPr>
        <w:br/>
      </w:r>
      <w:r>
        <w:rPr>
          <w:rFonts w:cs="Arial" w:hint="cs"/>
          <w:sz w:val="20"/>
          <w:szCs w:val="20"/>
          <w:rtl/>
        </w:rPr>
        <w:t xml:space="preserve">נחלקו הראשונים איזה חלק מהברכה צריך לשמוע. </w:t>
      </w:r>
      <w:r>
        <w:rPr>
          <w:rFonts w:cs="Arial"/>
          <w:sz w:val="20"/>
          <w:szCs w:val="20"/>
          <w:rtl/>
        </w:rPr>
        <w:br/>
      </w:r>
      <w:r>
        <w:rPr>
          <w:rFonts w:cs="Arial" w:hint="cs"/>
          <w:sz w:val="20"/>
          <w:szCs w:val="20"/>
          <w:rtl/>
        </w:rPr>
        <w:t xml:space="preserve">א. </w:t>
      </w:r>
      <w:r>
        <w:rPr>
          <w:rFonts w:cs="Arial" w:hint="cs"/>
          <w:b/>
          <w:bCs/>
          <w:sz w:val="20"/>
          <w:szCs w:val="20"/>
          <w:rtl/>
        </w:rPr>
        <w:t xml:space="preserve">טור </w:t>
      </w:r>
      <w:r>
        <w:rPr>
          <w:rFonts w:cs="Arial" w:hint="cs"/>
          <w:sz w:val="20"/>
          <w:szCs w:val="20"/>
          <w:rtl/>
        </w:rPr>
        <w:t>- את שם ה'.</w:t>
      </w:r>
      <w:r>
        <w:rPr>
          <w:rFonts w:cs="Arial"/>
          <w:sz w:val="20"/>
          <w:szCs w:val="20"/>
          <w:rtl/>
        </w:rPr>
        <w:br/>
      </w:r>
      <w:r w:rsidRPr="0014153C">
        <w:rPr>
          <w:rFonts w:cs="Arial" w:hint="cs"/>
          <w:b/>
          <w:bCs/>
          <w:sz w:val="20"/>
          <w:szCs w:val="20"/>
          <w:rtl/>
        </w:rPr>
        <w:t>טעם</w:t>
      </w:r>
      <w:r>
        <w:rPr>
          <w:rFonts w:cs="Arial" w:hint="cs"/>
          <w:sz w:val="20"/>
          <w:szCs w:val="20"/>
          <w:rtl/>
        </w:rPr>
        <w:t xml:space="preserve"> - אין דרך הגוי לכוון לעבודה זרה כאשר מזכיר את שם ה'.</w:t>
      </w:r>
      <w:r>
        <w:rPr>
          <w:rFonts w:cs="Arial"/>
          <w:sz w:val="20"/>
          <w:szCs w:val="20"/>
          <w:rtl/>
        </w:rPr>
        <w:br/>
      </w:r>
      <w:r>
        <w:rPr>
          <w:rFonts w:cs="Arial" w:hint="cs"/>
          <w:sz w:val="20"/>
          <w:szCs w:val="20"/>
          <w:rtl/>
        </w:rPr>
        <w:t xml:space="preserve">ב. </w:t>
      </w:r>
      <w:r w:rsidRPr="00A84485">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את כל הברכה, וכ"פ </w:t>
      </w:r>
      <w:r w:rsidRPr="00E73B1D">
        <w:rPr>
          <w:rFonts w:cs="Arial" w:hint="cs"/>
          <w:b/>
          <w:bCs/>
          <w:sz w:val="20"/>
          <w:szCs w:val="20"/>
          <w:rtl/>
        </w:rPr>
        <w:t>הרמ"א</w:t>
      </w:r>
      <w:r>
        <w:rPr>
          <w:rFonts w:cs="Arial" w:hint="cs"/>
          <w:sz w:val="20"/>
          <w:szCs w:val="20"/>
          <w:rtl/>
        </w:rPr>
        <w:t xml:space="preserve">. </w:t>
      </w:r>
      <w:r w:rsidRPr="0014153C">
        <w:rPr>
          <w:rFonts w:cs="Arial"/>
          <w:sz w:val="18"/>
          <w:szCs w:val="18"/>
          <w:rtl/>
        </w:rPr>
        <w:br/>
      </w:r>
      <w:r w:rsidRPr="0014153C">
        <w:rPr>
          <w:rFonts w:cs="Arial" w:hint="cs"/>
          <w:sz w:val="18"/>
          <w:szCs w:val="18"/>
          <w:rtl/>
        </w:rPr>
        <w:t>(ואע"פ שהגוי אינו יודע מהו ה', וחושב שהעבודה זרה היא הבורא, אפילו הכי כיוון שכוונתו לה', עונה אחריו אמן)</w:t>
      </w:r>
      <w:r>
        <w:rPr>
          <w:rFonts w:cs="Arial" w:hint="cs"/>
          <w:sz w:val="20"/>
          <w:szCs w:val="20"/>
          <w:rtl/>
        </w:rPr>
        <w:t>.</w:t>
      </w:r>
    </w:p>
    <w:p w14:paraId="0D15FCFE" w14:textId="77777777" w:rsidR="00321E16" w:rsidRPr="00807DE7" w:rsidRDefault="00321E16" w:rsidP="00321E16">
      <w:pPr>
        <w:rPr>
          <w:rFonts w:cs="Arial"/>
          <w:sz w:val="20"/>
          <w:szCs w:val="20"/>
          <w:rtl/>
        </w:rPr>
      </w:pPr>
      <w:r>
        <w:rPr>
          <w:rFonts w:cs="Arial" w:hint="cs"/>
          <w:b/>
          <w:bCs/>
          <w:sz w:val="20"/>
          <w:szCs w:val="20"/>
          <w:rtl/>
        </w:rPr>
        <w:t>חיוב עניית אמן</w:t>
      </w:r>
      <w:r>
        <w:rPr>
          <w:rFonts w:cs="Arial"/>
          <w:sz w:val="20"/>
          <w:szCs w:val="20"/>
          <w:rtl/>
        </w:rPr>
        <w:br/>
      </w:r>
      <w:r w:rsidRPr="00E73B1D">
        <w:rPr>
          <w:rFonts w:cs="Arial" w:hint="cs"/>
          <w:sz w:val="20"/>
          <w:szCs w:val="20"/>
          <w:rtl/>
        </w:rPr>
        <w:t>האם יש חיוב לענות אמן</w:t>
      </w:r>
      <w:r>
        <w:rPr>
          <w:rFonts w:cs="Arial" w:hint="cs"/>
          <w:sz w:val="20"/>
          <w:szCs w:val="20"/>
          <w:rtl/>
        </w:rPr>
        <w:t xml:space="preserve"> כאשר שומע אחד מברך</w:t>
      </w:r>
      <w:r w:rsidRPr="00E73B1D">
        <w:rPr>
          <w:rFonts w:cs="Arial" w:hint="cs"/>
          <w:sz w:val="20"/>
          <w:szCs w:val="20"/>
          <w:rtl/>
        </w:rPr>
        <w:t>?</w:t>
      </w:r>
      <w:r>
        <w:rPr>
          <w:rFonts w:cs="Arial"/>
          <w:sz w:val="20"/>
          <w:szCs w:val="20"/>
          <w:rtl/>
        </w:rPr>
        <w:br/>
      </w:r>
      <w:r>
        <w:rPr>
          <w:rFonts w:cs="Arial" w:hint="cs"/>
          <w:sz w:val="20"/>
          <w:szCs w:val="20"/>
          <w:rtl/>
        </w:rPr>
        <w:t xml:space="preserve">א. </w:t>
      </w:r>
      <w:r w:rsidRPr="00E73B1D">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לא.</w:t>
      </w:r>
      <w:r>
        <w:rPr>
          <w:rStyle w:val="a6"/>
          <w:rFonts w:cs="Arial"/>
          <w:sz w:val="20"/>
          <w:szCs w:val="20"/>
          <w:rtl/>
        </w:rPr>
        <w:footnoteReference w:id="442"/>
      </w:r>
      <w:r>
        <w:rPr>
          <w:rFonts w:cs="Arial"/>
          <w:sz w:val="20"/>
          <w:szCs w:val="20"/>
          <w:rtl/>
        </w:rPr>
        <w:br/>
      </w:r>
      <w:r>
        <w:rPr>
          <w:rFonts w:cs="Arial" w:hint="cs"/>
          <w:sz w:val="20"/>
          <w:szCs w:val="20"/>
          <w:rtl/>
        </w:rPr>
        <w:t xml:space="preserve">ב. </w:t>
      </w:r>
      <w:r w:rsidRPr="00E73B1D">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E73B1D">
        <w:rPr>
          <w:rFonts w:cs="Arial" w:hint="cs"/>
          <w:b/>
          <w:bCs/>
          <w:sz w:val="20"/>
          <w:szCs w:val="20"/>
          <w:rtl/>
        </w:rPr>
        <w:t>המחבר</w:t>
      </w:r>
      <w:r>
        <w:rPr>
          <w:rFonts w:cs="Arial" w:hint="cs"/>
          <w:sz w:val="20"/>
          <w:szCs w:val="20"/>
          <w:rtl/>
        </w:rPr>
        <w:t>.</w:t>
      </w:r>
      <w:r>
        <w:rPr>
          <w:rFonts w:cs="Arial"/>
          <w:sz w:val="20"/>
          <w:szCs w:val="20"/>
          <w:rtl/>
        </w:rPr>
        <w:br/>
      </w:r>
      <w:r w:rsidRPr="006E1A0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חז"ל למדו זאת </w:t>
      </w:r>
      <w:r w:rsidRPr="00807DE7">
        <w:rPr>
          <w:rFonts w:cs="Arial" w:hint="cs"/>
          <w:sz w:val="20"/>
          <w:szCs w:val="20"/>
          <w:rtl/>
        </w:rPr>
        <w:t>מהפסוק "</w:t>
      </w:r>
      <w:r w:rsidRPr="00807DE7">
        <w:rPr>
          <w:rFonts w:hint="cs"/>
          <w:sz w:val="20"/>
          <w:szCs w:val="20"/>
          <w:rtl/>
        </w:rPr>
        <w:t>כי שם ה' אקרא, הבו גודל לאלוקינו"</w:t>
      </w:r>
      <w:r>
        <w:rPr>
          <w:rFonts w:hint="cs"/>
          <w:sz w:val="20"/>
          <w:szCs w:val="20"/>
          <w:rtl/>
        </w:rPr>
        <w:t>, ו'גודל' הוא ענית אמן.</w:t>
      </w:r>
      <w:r>
        <w:rPr>
          <w:rStyle w:val="a6"/>
          <w:sz w:val="20"/>
          <w:szCs w:val="20"/>
          <w:rtl/>
        </w:rPr>
        <w:footnoteReference w:id="443"/>
      </w:r>
    </w:p>
    <w:p w14:paraId="1F974B1B" w14:textId="77777777" w:rsidR="00321E16" w:rsidRDefault="00321E16" w:rsidP="00321E16">
      <w:pPr>
        <w:rPr>
          <w:rFonts w:cs="Arial"/>
          <w:sz w:val="20"/>
          <w:szCs w:val="20"/>
          <w:rtl/>
        </w:rPr>
      </w:pPr>
      <w:r w:rsidRPr="00807DE7">
        <w:rPr>
          <w:rFonts w:cs="Arial" w:hint="cs"/>
          <w:b/>
          <w:bCs/>
          <w:sz w:val="20"/>
          <w:szCs w:val="20"/>
          <w:rtl/>
        </w:rPr>
        <w:t>פסיקת הלכה</w:t>
      </w:r>
      <w:r w:rsidRPr="00807DE7">
        <w:rPr>
          <w:rFonts w:cs="Arial"/>
          <w:b/>
          <w:bCs/>
          <w:sz w:val="20"/>
          <w:szCs w:val="20"/>
          <w:rtl/>
        </w:rPr>
        <w:br/>
      </w:r>
      <w:r w:rsidRPr="00807DE7">
        <w:rPr>
          <w:rFonts w:cs="Arial" w:hint="cs"/>
          <w:b/>
          <w:bCs/>
          <w:sz w:val="20"/>
          <w:szCs w:val="20"/>
          <w:rtl/>
        </w:rPr>
        <w:t xml:space="preserve">שולחן ערוך </w:t>
      </w:r>
      <w:r w:rsidRPr="00807DE7">
        <w:rPr>
          <w:rFonts w:cs="Arial"/>
          <w:sz w:val="20"/>
          <w:szCs w:val="20"/>
          <w:rtl/>
        </w:rPr>
        <w:t>–</w:t>
      </w:r>
      <w:r w:rsidRPr="00807DE7">
        <w:rPr>
          <w:rFonts w:cs="Arial" w:hint="cs"/>
          <w:sz w:val="20"/>
          <w:szCs w:val="20"/>
          <w:rtl/>
        </w:rPr>
        <w:t xml:space="preserve"> "</w:t>
      </w:r>
      <w:r w:rsidRPr="00807DE7">
        <w:rPr>
          <w:rFonts w:cs="Arial"/>
          <w:sz w:val="20"/>
          <w:szCs w:val="20"/>
          <w:rtl/>
        </w:rPr>
        <w:t>השומע אחד מישראל מברך אחת מכל הברכות, אף על פי שלא שמע כולה מתח</w:t>
      </w:r>
      <w:r w:rsidRPr="00807DE7">
        <w:rPr>
          <w:rFonts w:cs="Arial" w:hint="cs"/>
          <w:sz w:val="20"/>
          <w:szCs w:val="20"/>
          <w:rtl/>
        </w:rPr>
        <w:t>י</w:t>
      </w:r>
      <w:r w:rsidRPr="00807DE7">
        <w:rPr>
          <w:rFonts w:cs="Arial"/>
          <w:sz w:val="20"/>
          <w:szCs w:val="20"/>
          <w:rtl/>
        </w:rPr>
        <w:t>לתה ועד סופה, אף ע</w:t>
      </w:r>
      <w:r w:rsidRPr="00807DE7">
        <w:rPr>
          <w:rFonts w:cs="Arial" w:hint="cs"/>
          <w:sz w:val="20"/>
          <w:szCs w:val="20"/>
          <w:rtl/>
        </w:rPr>
        <w:t>ל פי</w:t>
      </w:r>
      <w:r w:rsidRPr="00807DE7">
        <w:rPr>
          <w:rFonts w:cs="Arial"/>
          <w:sz w:val="20"/>
          <w:szCs w:val="20"/>
          <w:rtl/>
        </w:rPr>
        <w:t xml:space="preserve"> שאינו חייב באותה ברכה, חייב לענות אחריו אמן</w:t>
      </w:r>
      <w:r w:rsidRPr="00807DE7">
        <w:rPr>
          <w:rFonts w:cs="Arial" w:hint="cs"/>
          <w:sz w:val="20"/>
          <w:szCs w:val="20"/>
          <w:rtl/>
        </w:rPr>
        <w:t>.</w:t>
      </w:r>
      <w:r>
        <w:rPr>
          <w:rStyle w:val="a6"/>
          <w:rFonts w:cs="Arial"/>
          <w:sz w:val="20"/>
          <w:szCs w:val="20"/>
          <w:rtl/>
        </w:rPr>
        <w:footnoteReference w:id="444"/>
      </w:r>
      <w:r w:rsidRPr="00807DE7">
        <w:rPr>
          <w:rFonts w:cs="Arial"/>
          <w:sz w:val="20"/>
          <w:szCs w:val="20"/>
          <w:rtl/>
        </w:rPr>
        <w:br/>
      </w:r>
      <w:r w:rsidRPr="00E73B1D">
        <w:rPr>
          <w:rFonts w:cs="Arial"/>
          <w:sz w:val="20"/>
          <w:szCs w:val="20"/>
          <w:rtl/>
        </w:rPr>
        <w:t xml:space="preserve">אבל אם היה המברך אפיקורוס או כותי או תינוק, או היה גדול ושינה ממטבע הברכות, אין עונין אחריו אמן. </w:t>
      </w:r>
      <w:r w:rsidRPr="00E73B1D">
        <w:rPr>
          <w:rFonts w:cs="Arial"/>
          <w:sz w:val="18"/>
          <w:szCs w:val="18"/>
          <w:rtl/>
        </w:rPr>
        <w:t>הגה: ועונין אמן אחר עכו"ם, אם שמע כל הברכה מפיו</w:t>
      </w:r>
      <w:r>
        <w:rPr>
          <w:rFonts w:cs="Arial" w:hint="cs"/>
          <w:sz w:val="20"/>
          <w:szCs w:val="20"/>
          <w:rtl/>
        </w:rPr>
        <w:t>".</w:t>
      </w:r>
    </w:p>
    <w:p w14:paraId="0A291272" w14:textId="77777777" w:rsidR="00321E16" w:rsidRDefault="00321E16" w:rsidP="00321E16">
      <w:pPr>
        <w:rPr>
          <w:rFonts w:cs="Arial"/>
          <w:sz w:val="20"/>
          <w:szCs w:val="20"/>
          <w:rtl/>
        </w:rPr>
      </w:pPr>
      <w:r>
        <w:rPr>
          <w:rFonts w:cs="Arial" w:hint="cs"/>
          <w:sz w:val="20"/>
          <w:szCs w:val="20"/>
          <w:u w:val="single"/>
          <w:rtl/>
        </w:rPr>
        <w:t>גדול ששינה</w:t>
      </w:r>
      <w:r>
        <w:rPr>
          <w:rFonts w:cs="Arial"/>
          <w:sz w:val="20"/>
          <w:szCs w:val="20"/>
          <w:u w:val="single"/>
          <w:rtl/>
        </w:rPr>
        <w:br/>
      </w:r>
      <w:r>
        <w:rPr>
          <w:rFonts w:cs="Arial" w:hint="cs"/>
          <w:sz w:val="20"/>
          <w:szCs w:val="20"/>
          <w:rtl/>
        </w:rPr>
        <w:t>הכוונה היא ששינה את הברכה באופן שאינו יוצא בה ידי חובה, והרי הוא כמברך לבטלה שאסור לענות אחריו.</w:t>
      </w:r>
    </w:p>
    <w:p w14:paraId="64B54567" w14:textId="77777777" w:rsidR="00321E16" w:rsidRDefault="00321E16" w:rsidP="00321E16">
      <w:pPr>
        <w:rPr>
          <w:rFonts w:cs="Arial"/>
          <w:sz w:val="20"/>
          <w:szCs w:val="20"/>
          <w:rtl/>
        </w:rPr>
      </w:pPr>
      <w:r w:rsidRPr="000F2398">
        <w:rPr>
          <w:rFonts w:cs="Arial" w:hint="cs"/>
          <w:sz w:val="20"/>
          <w:szCs w:val="20"/>
          <w:u w:val="single"/>
          <w:rtl/>
        </w:rPr>
        <w:t>שיטת הרמב"ם</w:t>
      </w:r>
      <w:r>
        <w:rPr>
          <w:rFonts w:cs="Arial"/>
          <w:b/>
          <w:bCs/>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אין עונים אמן אחר ברכת הגוי או הכותי בכלל, אפילו אם שמע ממנו את כל הברכה.</w:t>
      </w:r>
      <w:r>
        <w:rPr>
          <w:rFonts w:cs="Arial"/>
          <w:sz w:val="20"/>
          <w:szCs w:val="20"/>
          <w:rtl/>
        </w:rPr>
        <w:br/>
      </w:r>
      <w:r w:rsidRPr="000146CF">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אע"פ שבמשנה נאמר שעונים אמן אחר כותי, הרמב"ם סובר שלאחר שגזרו עליהם להיות גויים אין עונים אחריהם אמן. ברם, בעיקר דבריו יש לעיין מדוע אין עונים אמן אחר ברכת גוי, הפך מדברי הירושלמי.</w:t>
      </w:r>
    </w:p>
    <w:p w14:paraId="19345DC8" w14:textId="77777777" w:rsidR="00321E16" w:rsidRDefault="00321E16" w:rsidP="00321E16">
      <w:pPr>
        <w:rPr>
          <w:rFonts w:cs="Arial"/>
          <w:sz w:val="20"/>
          <w:szCs w:val="20"/>
          <w:rtl/>
        </w:rPr>
      </w:pPr>
      <w:r w:rsidRPr="00627629">
        <w:rPr>
          <w:rFonts w:hint="cs"/>
          <w:sz w:val="18"/>
          <w:szCs w:val="18"/>
          <w:rtl/>
        </w:rPr>
        <w:t>[</w:t>
      </w:r>
      <w:r w:rsidRPr="009C70C7">
        <w:rPr>
          <w:rFonts w:hint="cs"/>
          <w:b/>
          <w:bCs/>
          <w:sz w:val="18"/>
          <w:szCs w:val="18"/>
          <w:rtl/>
        </w:rPr>
        <w:t>סיכום</w:t>
      </w:r>
      <w:r w:rsidRPr="00627629">
        <w:rPr>
          <w:rFonts w:hint="cs"/>
          <w:sz w:val="18"/>
          <w:szCs w:val="18"/>
          <w:rtl/>
        </w:rPr>
        <w:t xml:space="preserve">. </w:t>
      </w:r>
      <w:r w:rsidRPr="00627629">
        <w:rPr>
          <w:rFonts w:cs="Arial" w:hint="cs"/>
          <w:b/>
          <w:bCs/>
          <w:sz w:val="18"/>
          <w:szCs w:val="18"/>
          <w:rtl/>
        </w:rPr>
        <w:t>משנה</w:t>
      </w:r>
      <w:r w:rsidRPr="00627629">
        <w:rPr>
          <w:rFonts w:cs="Arial" w:hint="cs"/>
          <w:sz w:val="18"/>
          <w:szCs w:val="18"/>
          <w:rtl/>
        </w:rPr>
        <w:t>. שמע ברכה מ</w:t>
      </w:r>
      <w:r>
        <w:rPr>
          <w:rFonts w:cs="Arial" w:hint="cs"/>
          <w:sz w:val="18"/>
          <w:szCs w:val="18"/>
          <w:rtl/>
        </w:rPr>
        <w:t>ישראל, יענה אמן למרות שלא שמע את כולה, ובכותי צריך לשמוע את כולה.</w:t>
      </w:r>
      <w:r>
        <w:rPr>
          <w:rFonts w:cs="Arial"/>
          <w:sz w:val="18"/>
          <w:szCs w:val="18"/>
          <w:rtl/>
        </w:rPr>
        <w:br/>
      </w:r>
      <w:r w:rsidRPr="00CD5FC1">
        <w:rPr>
          <w:rFonts w:cs="Arial" w:hint="cs"/>
          <w:sz w:val="18"/>
          <w:szCs w:val="18"/>
          <w:u w:val="single"/>
          <w:rtl/>
        </w:rPr>
        <w:t>ישראל</w:t>
      </w:r>
      <w:r>
        <w:rPr>
          <w:rFonts w:cs="Arial" w:hint="cs"/>
          <w:sz w:val="18"/>
          <w:szCs w:val="18"/>
          <w:rtl/>
        </w:rPr>
        <w:t xml:space="preserve">. איזה חלק צריך לשמוע? </w:t>
      </w:r>
      <w:r w:rsidRPr="009C70C7">
        <w:rPr>
          <w:rFonts w:cs="Arial" w:hint="cs"/>
          <w:b/>
          <w:bCs/>
          <w:sz w:val="18"/>
          <w:szCs w:val="18"/>
          <w:rtl/>
        </w:rPr>
        <w:t>רש"י</w:t>
      </w:r>
      <w:r>
        <w:rPr>
          <w:rFonts w:cs="Arial" w:hint="cs"/>
          <w:sz w:val="18"/>
          <w:szCs w:val="18"/>
          <w:rtl/>
        </w:rPr>
        <w:t xml:space="preserve">. סוף הברכה. </w:t>
      </w:r>
      <w:r w:rsidRPr="009C70C7">
        <w:rPr>
          <w:rFonts w:cs="Arial" w:hint="cs"/>
          <w:b/>
          <w:bCs/>
          <w:sz w:val="18"/>
          <w:szCs w:val="18"/>
          <w:rtl/>
        </w:rPr>
        <w:t>רבינו יונה</w:t>
      </w:r>
      <w:r>
        <w:rPr>
          <w:rFonts w:cs="Arial" w:hint="cs"/>
          <w:sz w:val="18"/>
          <w:szCs w:val="18"/>
          <w:rtl/>
        </w:rPr>
        <w:t xml:space="preserve">. משם ה' עד הסוף </w:t>
      </w:r>
      <w:r w:rsidRPr="00627629">
        <w:rPr>
          <w:rFonts w:cs="Arial" w:hint="cs"/>
          <w:sz w:val="16"/>
          <w:szCs w:val="16"/>
          <w:rtl/>
        </w:rPr>
        <w:t>(מלבד אם יודע על מה עונה)</w:t>
      </w:r>
      <w:r>
        <w:rPr>
          <w:rFonts w:cs="Arial" w:hint="cs"/>
          <w:sz w:val="18"/>
          <w:szCs w:val="18"/>
          <w:rtl/>
        </w:rPr>
        <w:t xml:space="preserve">. </w:t>
      </w:r>
      <w:r>
        <w:rPr>
          <w:rFonts w:cs="Arial"/>
          <w:sz w:val="18"/>
          <w:szCs w:val="18"/>
          <w:rtl/>
        </w:rPr>
        <w:br/>
      </w:r>
      <w:r w:rsidRPr="00CD5FC1">
        <w:rPr>
          <w:rFonts w:cs="Arial" w:hint="cs"/>
          <w:sz w:val="18"/>
          <w:szCs w:val="18"/>
          <w:u w:val="single"/>
          <w:rtl/>
        </w:rPr>
        <w:t>כותי</w:t>
      </w:r>
      <w:r>
        <w:rPr>
          <w:rFonts w:cs="Arial" w:hint="cs"/>
          <w:sz w:val="18"/>
          <w:szCs w:val="18"/>
          <w:rtl/>
        </w:rPr>
        <w:t xml:space="preserve">. </w:t>
      </w:r>
      <w:r w:rsidRPr="009C70C7">
        <w:rPr>
          <w:rFonts w:cs="Arial" w:hint="cs"/>
          <w:b/>
          <w:bCs/>
          <w:sz w:val="18"/>
          <w:szCs w:val="18"/>
          <w:rtl/>
        </w:rPr>
        <w:t>טור וגר"א</w:t>
      </w:r>
      <w:r>
        <w:rPr>
          <w:rFonts w:cs="Arial" w:hint="cs"/>
          <w:sz w:val="18"/>
          <w:szCs w:val="18"/>
          <w:rtl/>
        </w:rPr>
        <w:t xml:space="preserve">. אם שמע את כולה, כאמור בגמ'. </w:t>
      </w:r>
      <w:r w:rsidRPr="009C70C7">
        <w:rPr>
          <w:rFonts w:cs="Arial" w:hint="cs"/>
          <w:b/>
          <w:bCs/>
          <w:sz w:val="18"/>
          <w:szCs w:val="18"/>
          <w:rtl/>
        </w:rPr>
        <w:t>מ"ב</w:t>
      </w:r>
      <w:r>
        <w:rPr>
          <w:rFonts w:cs="Arial" w:hint="cs"/>
          <w:sz w:val="18"/>
          <w:szCs w:val="18"/>
          <w:rtl/>
        </w:rPr>
        <w:t xml:space="preserve"> </w:t>
      </w:r>
      <w:r w:rsidRPr="00627629">
        <w:rPr>
          <w:rFonts w:cs="Arial" w:hint="cs"/>
          <w:sz w:val="16"/>
          <w:szCs w:val="16"/>
          <w:rtl/>
        </w:rPr>
        <w:t xml:space="preserve">(בדעת </w:t>
      </w:r>
      <w:r w:rsidRPr="00A77D95">
        <w:rPr>
          <w:rFonts w:cs="Arial" w:hint="cs"/>
          <w:b/>
          <w:bCs/>
          <w:sz w:val="16"/>
          <w:szCs w:val="16"/>
          <w:rtl/>
        </w:rPr>
        <w:t>המחבר</w:t>
      </w:r>
      <w:r w:rsidRPr="00627629">
        <w:rPr>
          <w:rFonts w:cs="Arial" w:hint="cs"/>
          <w:sz w:val="16"/>
          <w:szCs w:val="16"/>
          <w:rtl/>
        </w:rPr>
        <w:t>)</w:t>
      </w:r>
      <w:r>
        <w:rPr>
          <w:rFonts w:cs="Arial" w:hint="cs"/>
          <w:sz w:val="18"/>
          <w:szCs w:val="18"/>
          <w:rtl/>
        </w:rPr>
        <w:t xml:space="preserve">. לא יענה כלל, כוונתם לע"ז </w:t>
      </w:r>
      <w:r w:rsidRPr="00627629">
        <w:rPr>
          <w:rFonts w:cs="Arial" w:hint="cs"/>
          <w:sz w:val="16"/>
          <w:szCs w:val="16"/>
          <w:rtl/>
        </w:rPr>
        <w:t>(מצאו אצלם דמות יונה)</w:t>
      </w:r>
      <w:r>
        <w:rPr>
          <w:rFonts w:cs="Arial" w:hint="cs"/>
          <w:sz w:val="18"/>
          <w:szCs w:val="18"/>
          <w:rtl/>
        </w:rPr>
        <w:t>.</w:t>
      </w:r>
      <w:r>
        <w:rPr>
          <w:rFonts w:cs="Arial"/>
          <w:sz w:val="18"/>
          <w:szCs w:val="18"/>
          <w:rtl/>
        </w:rPr>
        <w:br/>
      </w:r>
      <w:r w:rsidRPr="00CD5FC1">
        <w:rPr>
          <w:rFonts w:cs="Arial" w:hint="cs"/>
          <w:sz w:val="18"/>
          <w:szCs w:val="18"/>
          <w:u w:val="single"/>
          <w:rtl/>
        </w:rPr>
        <w:t>גוי</w:t>
      </w:r>
      <w:r>
        <w:rPr>
          <w:rFonts w:cs="Arial" w:hint="cs"/>
          <w:sz w:val="18"/>
          <w:szCs w:val="18"/>
          <w:rtl/>
        </w:rPr>
        <w:t xml:space="preserve">. </w:t>
      </w:r>
      <w:r w:rsidRPr="009C70C7">
        <w:rPr>
          <w:rFonts w:cs="Arial" w:hint="cs"/>
          <w:b/>
          <w:bCs/>
          <w:sz w:val="18"/>
          <w:szCs w:val="18"/>
          <w:rtl/>
        </w:rPr>
        <w:t>ירושלמי</w:t>
      </w:r>
      <w:r>
        <w:rPr>
          <w:rFonts w:cs="Arial" w:hint="cs"/>
          <w:sz w:val="18"/>
          <w:szCs w:val="18"/>
          <w:rtl/>
        </w:rPr>
        <w:t xml:space="preserve">. עונים אחריו. </w:t>
      </w:r>
      <w:r w:rsidRPr="009C70C7">
        <w:rPr>
          <w:rFonts w:cs="Arial" w:hint="cs"/>
          <w:b/>
          <w:bCs/>
          <w:sz w:val="18"/>
          <w:szCs w:val="18"/>
          <w:rtl/>
        </w:rPr>
        <w:t>טור</w:t>
      </w:r>
      <w:r>
        <w:rPr>
          <w:rFonts w:cs="Arial" w:hint="cs"/>
          <w:sz w:val="18"/>
          <w:szCs w:val="18"/>
          <w:rtl/>
        </w:rPr>
        <w:t xml:space="preserve">. ובלבד ששמע את שם ה'. </w:t>
      </w:r>
      <w:r w:rsidRPr="009C70C7">
        <w:rPr>
          <w:rFonts w:cs="Arial" w:hint="cs"/>
          <w:b/>
          <w:bCs/>
          <w:sz w:val="18"/>
          <w:szCs w:val="18"/>
          <w:rtl/>
        </w:rPr>
        <w:t>רבינו יונה</w:t>
      </w:r>
      <w:r>
        <w:rPr>
          <w:rFonts w:cs="Arial" w:hint="cs"/>
          <w:sz w:val="18"/>
          <w:szCs w:val="18"/>
          <w:rtl/>
        </w:rPr>
        <w:t xml:space="preserve">. רק אם שמע את כל הברכה, וכ"פ </w:t>
      </w:r>
      <w:r w:rsidRPr="009C70C7">
        <w:rPr>
          <w:rFonts w:cs="Arial" w:hint="cs"/>
          <w:b/>
          <w:bCs/>
          <w:sz w:val="18"/>
          <w:szCs w:val="18"/>
          <w:rtl/>
        </w:rPr>
        <w:t>הרמ"א</w:t>
      </w:r>
      <w:r>
        <w:rPr>
          <w:rFonts w:cs="Arial" w:hint="cs"/>
          <w:sz w:val="18"/>
          <w:szCs w:val="18"/>
          <w:rtl/>
        </w:rPr>
        <w:t>.</w:t>
      </w:r>
      <w:r>
        <w:rPr>
          <w:rFonts w:cs="Arial"/>
          <w:sz w:val="18"/>
          <w:szCs w:val="18"/>
          <w:rtl/>
        </w:rPr>
        <w:br/>
      </w:r>
      <w:r>
        <w:rPr>
          <w:rFonts w:cs="Arial" w:hint="cs"/>
          <w:sz w:val="18"/>
          <w:szCs w:val="18"/>
          <w:rtl/>
        </w:rPr>
        <w:t xml:space="preserve">האם יש חיוב לענות אמן? </w:t>
      </w:r>
      <w:r w:rsidRPr="009C70C7">
        <w:rPr>
          <w:rFonts w:cs="Arial" w:hint="cs"/>
          <w:b/>
          <w:bCs/>
          <w:sz w:val="18"/>
          <w:szCs w:val="18"/>
          <w:rtl/>
        </w:rPr>
        <w:t>טור</w:t>
      </w:r>
      <w:r>
        <w:rPr>
          <w:rFonts w:cs="Arial" w:hint="cs"/>
          <w:sz w:val="18"/>
          <w:szCs w:val="18"/>
          <w:rtl/>
        </w:rPr>
        <w:t xml:space="preserve">. לא. </w:t>
      </w:r>
      <w:r w:rsidRPr="009C70C7">
        <w:rPr>
          <w:rFonts w:cs="Arial" w:hint="cs"/>
          <w:b/>
          <w:bCs/>
          <w:sz w:val="18"/>
          <w:szCs w:val="18"/>
          <w:rtl/>
        </w:rPr>
        <w:t>רמב"ם</w:t>
      </w:r>
      <w:r>
        <w:rPr>
          <w:rFonts w:cs="Arial" w:hint="cs"/>
          <w:sz w:val="18"/>
          <w:szCs w:val="18"/>
          <w:rtl/>
        </w:rPr>
        <w:t xml:space="preserve">. כן, וכ"פ </w:t>
      </w:r>
      <w:r w:rsidRPr="009C70C7">
        <w:rPr>
          <w:rFonts w:cs="Arial" w:hint="cs"/>
          <w:b/>
          <w:bCs/>
          <w:sz w:val="18"/>
          <w:szCs w:val="18"/>
          <w:rtl/>
        </w:rPr>
        <w:t>המחבר</w:t>
      </w:r>
      <w:r>
        <w:rPr>
          <w:rFonts w:cs="Arial" w:hint="cs"/>
          <w:sz w:val="18"/>
          <w:szCs w:val="18"/>
          <w:rtl/>
        </w:rPr>
        <w:t>.</w:t>
      </w:r>
      <w:r>
        <w:rPr>
          <w:rFonts w:cs="Arial"/>
          <w:sz w:val="18"/>
          <w:szCs w:val="18"/>
          <w:rtl/>
        </w:rPr>
        <w:br/>
      </w:r>
      <w:r w:rsidRPr="009C70C7">
        <w:rPr>
          <w:rFonts w:cs="Arial" w:hint="cs"/>
          <w:b/>
          <w:bCs/>
          <w:sz w:val="18"/>
          <w:szCs w:val="18"/>
          <w:rtl/>
        </w:rPr>
        <w:t>מחבר</w:t>
      </w:r>
      <w:r>
        <w:rPr>
          <w:rFonts w:cs="Arial" w:hint="cs"/>
          <w:sz w:val="18"/>
          <w:szCs w:val="18"/>
          <w:rtl/>
        </w:rPr>
        <w:t xml:space="preserve">. אפיקורוס, תינוק, וגדול ששינה באופן שאינו יוצא, לא יענה </w:t>
      </w:r>
      <w:r w:rsidRPr="00627629">
        <w:rPr>
          <w:rFonts w:cs="Arial" w:hint="cs"/>
          <w:sz w:val="16"/>
          <w:szCs w:val="16"/>
          <w:rtl/>
        </w:rPr>
        <w:t xml:space="preserve">(ובכותי </w:t>
      </w:r>
      <w:r w:rsidRPr="00627629">
        <w:rPr>
          <w:rFonts w:cs="Arial"/>
          <w:sz w:val="16"/>
          <w:szCs w:val="16"/>
          <w:rtl/>
        </w:rPr>
        <w:t>–</w:t>
      </w:r>
      <w:r w:rsidRPr="00627629">
        <w:rPr>
          <w:rFonts w:cs="Arial" w:hint="cs"/>
          <w:sz w:val="16"/>
          <w:szCs w:val="16"/>
          <w:rtl/>
        </w:rPr>
        <w:t xml:space="preserve"> </w:t>
      </w:r>
      <w:r w:rsidRPr="009C70C7">
        <w:rPr>
          <w:rFonts w:cs="Arial" w:hint="cs"/>
          <w:b/>
          <w:bCs/>
          <w:sz w:val="16"/>
          <w:szCs w:val="16"/>
          <w:rtl/>
        </w:rPr>
        <w:t>למ"ב</w:t>
      </w:r>
      <w:r w:rsidRPr="00627629">
        <w:rPr>
          <w:rFonts w:cs="Arial" w:hint="cs"/>
          <w:sz w:val="16"/>
          <w:szCs w:val="16"/>
          <w:rtl/>
        </w:rPr>
        <w:t xml:space="preserve"> לא יענה, </w:t>
      </w:r>
      <w:r w:rsidRPr="009C70C7">
        <w:rPr>
          <w:rFonts w:cs="Arial" w:hint="cs"/>
          <w:b/>
          <w:bCs/>
          <w:sz w:val="16"/>
          <w:szCs w:val="16"/>
          <w:rtl/>
        </w:rPr>
        <w:t>לגר"א</w:t>
      </w:r>
      <w:r w:rsidRPr="00627629">
        <w:rPr>
          <w:rFonts w:cs="Arial" w:hint="cs"/>
          <w:sz w:val="16"/>
          <w:szCs w:val="16"/>
          <w:rtl/>
        </w:rPr>
        <w:t xml:space="preserve"> אם שמע את כולה יענה)</w:t>
      </w:r>
      <w:r>
        <w:rPr>
          <w:rFonts w:cs="Arial" w:hint="cs"/>
          <w:sz w:val="18"/>
          <w:szCs w:val="18"/>
          <w:rtl/>
        </w:rPr>
        <w:t>.</w:t>
      </w:r>
      <w:r>
        <w:rPr>
          <w:rFonts w:cs="Arial"/>
          <w:sz w:val="18"/>
          <w:szCs w:val="18"/>
          <w:rtl/>
        </w:rPr>
        <w:br/>
      </w:r>
      <w:r w:rsidRPr="009C70C7">
        <w:rPr>
          <w:rFonts w:cs="Arial" w:hint="cs"/>
          <w:b/>
          <w:bCs/>
          <w:sz w:val="18"/>
          <w:szCs w:val="18"/>
          <w:rtl/>
        </w:rPr>
        <w:t>רמב"ם</w:t>
      </w:r>
      <w:r>
        <w:rPr>
          <w:rFonts w:cs="Arial" w:hint="cs"/>
          <w:sz w:val="18"/>
          <w:szCs w:val="18"/>
          <w:rtl/>
        </w:rPr>
        <w:t>. אין עונים אחר כותי ואחר הגוי, ודבריו צ"ע מדוע בגוי לא יענה.]</w:t>
      </w:r>
    </w:p>
    <w:p w14:paraId="08FE8193"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sidRPr="009859F0">
        <w:rPr>
          <w:rFonts w:cs="Arial" w:hint="cs"/>
          <w:sz w:val="20"/>
          <w:szCs w:val="20"/>
          <w:u w:val="single"/>
          <w:rtl/>
        </w:rPr>
        <w:t>עניית אמן אחר ברכת פושעי ישראל (ביה"ל)</w:t>
      </w:r>
      <w:r>
        <w:rPr>
          <w:rFonts w:cs="Arial"/>
          <w:sz w:val="20"/>
          <w:szCs w:val="20"/>
          <w:rtl/>
        </w:rPr>
        <w:br/>
      </w:r>
      <w:r>
        <w:rPr>
          <w:rFonts w:cs="Arial" w:hint="cs"/>
          <w:sz w:val="20"/>
          <w:szCs w:val="20"/>
          <w:rtl/>
        </w:rPr>
        <w:t>דין פושעי ישראל כדין כותים, אם שמע מהם את כל הברכה יענה אמן.</w:t>
      </w:r>
    </w:p>
    <w:p w14:paraId="26BD958F"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עניית אמן אחר ברכת קטן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(נג:) "</w:t>
      </w:r>
      <w:r w:rsidRPr="0072211C">
        <w:rPr>
          <w:rFonts w:cs="Arial"/>
          <w:sz w:val="20"/>
          <w:szCs w:val="20"/>
          <w:rtl/>
        </w:rPr>
        <w:t xml:space="preserve">בעי מיניה שמואל מרב: מהו לענות אמן אחר תינוקות של בית רבן? - </w:t>
      </w:r>
      <w:r>
        <w:rPr>
          <w:rFonts w:cs="Arial"/>
          <w:sz w:val="20"/>
          <w:szCs w:val="20"/>
          <w:rtl/>
        </w:rPr>
        <w:br/>
      </w:r>
      <w:r w:rsidRPr="0072211C">
        <w:rPr>
          <w:rFonts w:cs="Arial"/>
          <w:sz w:val="20"/>
          <w:szCs w:val="20"/>
          <w:rtl/>
        </w:rPr>
        <w:t>אמר ליה: אחר הכל עונין אמן חוץ מתינוקות של בית רבן הואיל ולהתלמד עשויין</w:t>
      </w:r>
      <w:r>
        <w:rPr>
          <w:rFonts w:cs="Arial" w:hint="cs"/>
          <w:sz w:val="20"/>
          <w:szCs w:val="20"/>
          <w:rtl/>
        </w:rPr>
        <w:t xml:space="preserve"> </w:t>
      </w:r>
      <w:r w:rsidRPr="0072211C">
        <w:rPr>
          <w:rFonts w:cs="Arial" w:hint="cs"/>
          <w:sz w:val="18"/>
          <w:szCs w:val="18"/>
          <w:rtl/>
        </w:rPr>
        <w:t>(לפני רבם, ואי</w:t>
      </w:r>
      <w:r>
        <w:rPr>
          <w:rFonts w:cs="Arial" w:hint="cs"/>
          <w:sz w:val="18"/>
          <w:szCs w:val="18"/>
          <w:rtl/>
        </w:rPr>
        <w:t>ן</w:t>
      </w:r>
      <w:r w:rsidRPr="0072211C">
        <w:rPr>
          <w:rFonts w:cs="Arial" w:hint="cs"/>
          <w:sz w:val="18"/>
          <w:szCs w:val="18"/>
          <w:rtl/>
        </w:rPr>
        <w:t xml:space="preserve"> כוונ</w:t>
      </w:r>
      <w:r>
        <w:rPr>
          <w:rFonts w:cs="Arial" w:hint="cs"/>
          <w:sz w:val="18"/>
          <w:szCs w:val="18"/>
          <w:rtl/>
        </w:rPr>
        <w:t>ת</w:t>
      </w:r>
      <w:r w:rsidRPr="0072211C">
        <w:rPr>
          <w:rFonts w:cs="Arial" w:hint="cs"/>
          <w:sz w:val="18"/>
          <w:szCs w:val="18"/>
          <w:rtl/>
        </w:rPr>
        <w:t>ם לברכה)</w:t>
      </w:r>
      <w:r w:rsidRPr="0072211C">
        <w:rPr>
          <w:rFonts w:cs="Arial"/>
          <w:sz w:val="20"/>
          <w:szCs w:val="20"/>
          <w:rtl/>
        </w:rPr>
        <w:t xml:space="preserve">. </w:t>
      </w:r>
      <w:r>
        <w:rPr>
          <w:rFonts w:cs="Arial"/>
          <w:sz w:val="20"/>
          <w:szCs w:val="20"/>
          <w:rtl/>
        </w:rPr>
        <w:br/>
      </w:r>
      <w:r w:rsidRPr="0072211C">
        <w:rPr>
          <w:rFonts w:cs="Arial"/>
          <w:sz w:val="20"/>
          <w:szCs w:val="20"/>
          <w:rtl/>
        </w:rPr>
        <w:t xml:space="preserve">והני מילי בדלא עידן מפטרייהו, אבל בעידן מפטרייהו </w:t>
      </w:r>
      <w:r>
        <w:rPr>
          <w:rFonts w:cs="Arial"/>
          <w:sz w:val="20"/>
          <w:szCs w:val="20"/>
          <w:rtl/>
        </w:rPr>
        <w:t>–</w:t>
      </w:r>
      <w:r w:rsidRPr="0072211C">
        <w:rPr>
          <w:rFonts w:cs="Arial"/>
          <w:sz w:val="20"/>
          <w:szCs w:val="20"/>
          <w:rtl/>
        </w:rPr>
        <w:t xml:space="preserve"> עונין</w:t>
      </w:r>
      <w:r>
        <w:rPr>
          <w:rFonts w:cs="Arial" w:hint="cs"/>
          <w:sz w:val="20"/>
          <w:szCs w:val="20"/>
          <w:rtl/>
        </w:rPr>
        <w:t>".</w:t>
      </w:r>
    </w:p>
    <w:p w14:paraId="521F486B" w14:textId="77777777" w:rsidR="00321E16" w:rsidRDefault="00321E16" w:rsidP="00321E16">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מה פירוש הביטוי 'בעידן מפטרייהו', כלומר באיזה אופן מותר לענות אמן אחר ברכת קטן?</w:t>
      </w:r>
      <w:r>
        <w:rPr>
          <w:rFonts w:cs="Arial"/>
          <w:sz w:val="20"/>
          <w:szCs w:val="20"/>
          <w:rtl/>
        </w:rPr>
        <w:br/>
      </w:r>
      <w:r>
        <w:rPr>
          <w:rFonts w:cs="Arial" w:hint="cs"/>
          <w:sz w:val="20"/>
          <w:szCs w:val="20"/>
          <w:rtl/>
        </w:rPr>
        <w:t xml:space="preserve">א. </w:t>
      </w:r>
      <w:r w:rsidRPr="001C3F32">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מדובר בקדיש שהקטנים אומרים לאחר לימודם, ומותר לענות עליו אמן.</w:t>
      </w:r>
      <w:r>
        <w:rPr>
          <w:rStyle w:val="a6"/>
          <w:rFonts w:cs="Arial"/>
          <w:sz w:val="20"/>
          <w:szCs w:val="20"/>
          <w:rtl/>
        </w:rPr>
        <w:footnoteReference w:id="445"/>
      </w:r>
      <w:r>
        <w:rPr>
          <w:rFonts w:cs="Arial"/>
          <w:sz w:val="20"/>
          <w:szCs w:val="20"/>
          <w:rtl/>
        </w:rPr>
        <w:br/>
      </w:r>
      <w:r>
        <w:rPr>
          <w:rFonts w:cs="Arial" w:hint="cs"/>
          <w:sz w:val="20"/>
          <w:szCs w:val="20"/>
          <w:rtl/>
        </w:rPr>
        <w:t xml:space="preserve">ב. </w:t>
      </w:r>
      <w:r w:rsidRPr="001C3F32">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מדובר בקטן שאוכל ומברך מדין חינוך.</w:t>
      </w:r>
      <w:r>
        <w:rPr>
          <w:rFonts w:cs="Arial"/>
          <w:sz w:val="20"/>
          <w:szCs w:val="20"/>
          <w:rtl/>
        </w:rPr>
        <w:br/>
      </w:r>
      <w:r>
        <w:rPr>
          <w:rFonts w:cs="Arial" w:hint="cs"/>
          <w:sz w:val="20"/>
          <w:szCs w:val="20"/>
          <w:rtl/>
        </w:rPr>
        <w:t xml:space="preserve">ג. </w:t>
      </w:r>
      <w:r w:rsidRPr="001C3F32">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מדובר בקטן שעולה לתורה ומברך</w:t>
      </w:r>
      <w:r>
        <w:rPr>
          <w:rStyle w:val="a6"/>
          <w:rFonts w:cs="Arial"/>
          <w:sz w:val="20"/>
          <w:szCs w:val="20"/>
          <w:rtl/>
        </w:rPr>
        <w:footnoteReference w:id="446"/>
      </w:r>
      <w:r>
        <w:rPr>
          <w:rFonts w:cs="Arial" w:hint="cs"/>
          <w:sz w:val="20"/>
          <w:szCs w:val="20"/>
          <w:rtl/>
        </w:rPr>
        <w:t>.</w:t>
      </w:r>
    </w:p>
    <w:p w14:paraId="152A16ED" w14:textId="77777777" w:rsidR="00321E16" w:rsidRDefault="00321E16" w:rsidP="00321E16">
      <w:pPr>
        <w:rPr>
          <w:rFonts w:cs="Arial"/>
          <w:sz w:val="20"/>
          <w:szCs w:val="20"/>
          <w:rtl/>
        </w:rPr>
      </w:pPr>
      <w:r w:rsidRPr="00807DE7">
        <w:rPr>
          <w:rFonts w:cs="Arial" w:hint="cs"/>
          <w:b/>
          <w:bCs/>
          <w:sz w:val="20"/>
          <w:szCs w:val="20"/>
          <w:rtl/>
        </w:rPr>
        <w:t>פסיקת הלכה</w:t>
      </w:r>
      <w:r w:rsidRPr="00807DE7">
        <w:rPr>
          <w:rFonts w:cs="Arial"/>
          <w:b/>
          <w:bCs/>
          <w:sz w:val="20"/>
          <w:szCs w:val="20"/>
          <w:rtl/>
        </w:rPr>
        <w:br/>
      </w:r>
      <w:r w:rsidRPr="00807DE7">
        <w:rPr>
          <w:rFonts w:cs="Arial" w:hint="cs"/>
          <w:b/>
          <w:bCs/>
          <w:sz w:val="20"/>
          <w:szCs w:val="20"/>
          <w:rtl/>
        </w:rPr>
        <w:t xml:space="preserve">שולחן ערוך </w:t>
      </w:r>
      <w:r w:rsidRPr="00807DE7">
        <w:rPr>
          <w:rFonts w:cs="Arial"/>
          <w:sz w:val="20"/>
          <w:szCs w:val="20"/>
          <w:rtl/>
        </w:rPr>
        <w:t>–</w:t>
      </w:r>
      <w:r w:rsidRPr="00807DE7">
        <w:rPr>
          <w:rFonts w:cs="Arial" w:hint="cs"/>
          <w:sz w:val="20"/>
          <w:szCs w:val="20"/>
          <w:rtl/>
        </w:rPr>
        <w:t xml:space="preserve"> "</w:t>
      </w:r>
      <w:r w:rsidRPr="001C3F32">
        <w:rPr>
          <w:rFonts w:cs="Arial"/>
          <w:sz w:val="20"/>
          <w:szCs w:val="20"/>
          <w:rtl/>
        </w:rPr>
        <w:t>והא דאין עונין אמן אחר תינוק, דו</w:t>
      </w:r>
      <w:r>
        <w:rPr>
          <w:rFonts w:cs="Arial" w:hint="cs"/>
          <w:sz w:val="20"/>
          <w:szCs w:val="20"/>
          <w:rtl/>
        </w:rPr>
        <w:t>ו</w:t>
      </w:r>
      <w:r w:rsidRPr="001C3F32">
        <w:rPr>
          <w:rFonts w:cs="Arial"/>
          <w:sz w:val="20"/>
          <w:szCs w:val="20"/>
          <w:rtl/>
        </w:rPr>
        <w:t>קא בשעה שלומד הברכות לפני רבו, שמותר ללמד לת</w:t>
      </w:r>
      <w:r>
        <w:rPr>
          <w:rFonts w:cs="Arial" w:hint="cs"/>
          <w:sz w:val="20"/>
          <w:szCs w:val="20"/>
          <w:rtl/>
        </w:rPr>
        <w:t>י</w:t>
      </w:r>
      <w:r w:rsidRPr="001C3F32">
        <w:rPr>
          <w:rFonts w:cs="Arial"/>
          <w:sz w:val="20"/>
          <w:szCs w:val="20"/>
          <w:rtl/>
        </w:rPr>
        <w:t>נוקות הברכות כתקנן ואף על פי שהם מברכין לבטלה בשעת הלימוד</w:t>
      </w:r>
      <w:r>
        <w:rPr>
          <w:rFonts w:cs="Arial" w:hint="cs"/>
          <w:sz w:val="20"/>
          <w:szCs w:val="20"/>
          <w:rtl/>
        </w:rPr>
        <w:t>.</w:t>
      </w:r>
      <w:r w:rsidRPr="001C3F32">
        <w:rPr>
          <w:rFonts w:cs="Arial"/>
          <w:sz w:val="20"/>
          <w:szCs w:val="20"/>
          <w:rtl/>
        </w:rPr>
        <w:t xml:space="preserve"> </w:t>
      </w:r>
      <w:r>
        <w:rPr>
          <w:rFonts w:cs="Arial"/>
          <w:sz w:val="20"/>
          <w:szCs w:val="20"/>
          <w:rtl/>
        </w:rPr>
        <w:br/>
      </w:r>
      <w:r w:rsidRPr="001C3F32">
        <w:rPr>
          <w:rFonts w:cs="Arial"/>
          <w:sz w:val="20"/>
          <w:szCs w:val="20"/>
          <w:rtl/>
        </w:rPr>
        <w:t>אבל בשעה שהם מברכין לפטור את עצמן, כיון דבני חינוך הם עונים אחריהם אמן</w:t>
      </w:r>
      <w:r>
        <w:rPr>
          <w:rFonts w:cs="Arial" w:hint="cs"/>
          <w:sz w:val="20"/>
          <w:szCs w:val="20"/>
          <w:rtl/>
        </w:rPr>
        <w:t xml:space="preserve"> </w:t>
      </w:r>
      <w:r w:rsidRPr="00E26183">
        <w:rPr>
          <w:rFonts w:cs="Arial" w:hint="cs"/>
          <w:sz w:val="18"/>
          <w:szCs w:val="18"/>
          <w:rtl/>
        </w:rPr>
        <w:t>(ראב"ד)</w:t>
      </w:r>
      <w:r>
        <w:rPr>
          <w:rFonts w:cs="Arial" w:hint="cs"/>
          <w:sz w:val="20"/>
          <w:szCs w:val="20"/>
          <w:rtl/>
        </w:rPr>
        <w:t>.</w:t>
      </w:r>
      <w:r w:rsidRPr="001C3F32">
        <w:rPr>
          <w:rFonts w:cs="Arial"/>
          <w:sz w:val="20"/>
          <w:szCs w:val="20"/>
          <w:rtl/>
        </w:rPr>
        <w:t xml:space="preserve"> </w:t>
      </w:r>
      <w:r>
        <w:rPr>
          <w:rFonts w:cs="Arial"/>
          <w:sz w:val="20"/>
          <w:szCs w:val="20"/>
          <w:rtl/>
        </w:rPr>
        <w:br/>
      </w:r>
      <w:r w:rsidRPr="001C3F32">
        <w:rPr>
          <w:rFonts w:cs="Arial"/>
          <w:sz w:val="20"/>
          <w:szCs w:val="20"/>
          <w:rtl/>
        </w:rPr>
        <w:t>וכן בשעה שאומרים ההפטרה בבית הכנסת</w:t>
      </w:r>
      <w:r>
        <w:rPr>
          <w:rFonts w:cs="Arial" w:hint="cs"/>
          <w:sz w:val="20"/>
          <w:szCs w:val="20"/>
          <w:rtl/>
        </w:rPr>
        <w:t xml:space="preserve"> </w:t>
      </w:r>
      <w:r w:rsidRPr="00E26183">
        <w:rPr>
          <w:rFonts w:cs="Arial" w:hint="cs"/>
          <w:sz w:val="18"/>
          <w:szCs w:val="18"/>
          <w:rtl/>
        </w:rPr>
        <w:t>(רש"י)</w:t>
      </w:r>
      <w:r>
        <w:rPr>
          <w:rFonts w:cs="Arial" w:hint="cs"/>
          <w:sz w:val="20"/>
          <w:szCs w:val="20"/>
          <w:rtl/>
        </w:rPr>
        <w:t>".</w:t>
      </w:r>
    </w:p>
    <w:p w14:paraId="0ABE44B6" w14:textId="77777777" w:rsidR="00321E16" w:rsidRDefault="00321E16" w:rsidP="00321E16">
      <w:pPr>
        <w:rPr>
          <w:rFonts w:cs="Arial"/>
          <w:sz w:val="20"/>
          <w:szCs w:val="20"/>
          <w:rtl/>
        </w:rPr>
      </w:pPr>
      <w:r>
        <w:rPr>
          <w:rFonts w:cs="Arial" w:hint="cs"/>
          <w:sz w:val="20"/>
          <w:szCs w:val="20"/>
          <w:u w:val="single"/>
          <w:rtl/>
        </w:rPr>
        <w:t>טעם שאין עונים אמן אחר המתלמד לברך</w:t>
      </w:r>
      <w:r>
        <w:rPr>
          <w:rFonts w:cs="Arial"/>
          <w:sz w:val="20"/>
          <w:szCs w:val="20"/>
          <w:u w:val="single"/>
          <w:rtl/>
        </w:rPr>
        <w:br/>
      </w:r>
      <w:r>
        <w:rPr>
          <w:rFonts w:cs="Arial" w:hint="cs"/>
          <w:sz w:val="20"/>
          <w:szCs w:val="20"/>
          <w:rtl/>
        </w:rPr>
        <w:t>אין שייך לומר אמן על ברכת מי שלומד לברך, כיוון שעניית אמן היא אימות וקיום הדבר, אך כשאין ברכה אין מה לאמת.</w:t>
      </w:r>
    </w:p>
    <w:p w14:paraId="405EBFF3" w14:textId="77777777" w:rsidR="00321E16" w:rsidRDefault="00321E16" w:rsidP="00321E16">
      <w:pPr>
        <w:rPr>
          <w:rFonts w:cs="Arial"/>
          <w:sz w:val="20"/>
          <w:szCs w:val="20"/>
          <w:rtl/>
        </w:rPr>
      </w:pPr>
      <w:r>
        <w:rPr>
          <w:rFonts w:cs="Arial" w:hint="cs"/>
          <w:sz w:val="20"/>
          <w:szCs w:val="20"/>
          <w:u w:val="single"/>
          <w:rtl/>
        </w:rPr>
        <w:t>אמירת שם ה' בשעת הלימוד</w:t>
      </w:r>
      <w:r>
        <w:rPr>
          <w:rFonts w:cs="Arial"/>
          <w:sz w:val="20"/>
          <w:szCs w:val="20"/>
          <w:u w:val="single"/>
          <w:rtl/>
        </w:rPr>
        <w:br/>
      </w:r>
      <w:r>
        <w:rPr>
          <w:rFonts w:cs="Arial" w:hint="cs"/>
          <w:sz w:val="20"/>
          <w:szCs w:val="20"/>
          <w:rtl/>
        </w:rPr>
        <w:t>א. מלמד תינוקות רשאי וצריך להזכיר את שם ה' בשעת לימוד הברכה, כדי שיידעו כיצד לברך.</w:t>
      </w:r>
      <w:r>
        <w:rPr>
          <w:rFonts w:cs="Arial"/>
          <w:sz w:val="20"/>
          <w:szCs w:val="20"/>
          <w:rtl/>
        </w:rPr>
        <w:br/>
      </w:r>
      <w:r>
        <w:rPr>
          <w:rFonts w:cs="Arial" w:hint="cs"/>
          <w:sz w:val="20"/>
          <w:szCs w:val="20"/>
          <w:rtl/>
        </w:rPr>
        <w:t>ב. גדול שלומד בגמרא את נוסח הברכות יאמר אותן ללא שם ה', אך בשעה שקורא פסוק המופיע בתלמוד רשאי לאמרו עם שם ה'.</w:t>
      </w:r>
    </w:p>
    <w:p w14:paraId="0DF6B236" w14:textId="77777777" w:rsidR="00321E16" w:rsidRDefault="00321E16" w:rsidP="00321E16">
      <w:pPr>
        <w:rPr>
          <w:rFonts w:cs="Arial"/>
          <w:b/>
          <w:bCs/>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חומר איסור ברכה לבטלה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(לג.) "</w:t>
      </w:r>
      <w:r w:rsidRPr="00036D2F">
        <w:rPr>
          <w:rFonts w:cs="Arial"/>
          <w:sz w:val="20"/>
          <w:szCs w:val="20"/>
          <w:rtl/>
        </w:rPr>
        <w:t>רבי יוחנן וריש לקיש דאמרי תרוייהו: כל המברך ברכה שאינה צריכה - עובר משום: לא תשא</w:t>
      </w:r>
      <w:r>
        <w:rPr>
          <w:rFonts w:cs="Arial" w:hint="cs"/>
          <w:sz w:val="20"/>
          <w:szCs w:val="20"/>
          <w:rtl/>
        </w:rPr>
        <w:t>".</w:t>
      </w:r>
    </w:p>
    <w:p w14:paraId="4C1F686E" w14:textId="77777777" w:rsidR="00321E16" w:rsidRDefault="00321E16" w:rsidP="00321E16">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האם איסור ברכה לבטלה הוא דאורייתא או דרבנן?</w:t>
      </w:r>
      <w:r>
        <w:rPr>
          <w:rFonts w:cs="Arial"/>
          <w:sz w:val="20"/>
          <w:szCs w:val="20"/>
          <w:rtl/>
        </w:rPr>
        <w:br/>
      </w:r>
      <w:r>
        <w:rPr>
          <w:rFonts w:cs="Arial" w:hint="cs"/>
          <w:sz w:val="20"/>
          <w:szCs w:val="20"/>
          <w:rtl/>
        </w:rPr>
        <w:t xml:space="preserve">א. </w:t>
      </w:r>
      <w:r w:rsidRPr="003640B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דאורייתא, אך עיין הערה</w:t>
      </w:r>
      <w:r>
        <w:rPr>
          <w:rStyle w:val="a6"/>
          <w:rFonts w:cs="Arial"/>
          <w:sz w:val="20"/>
          <w:szCs w:val="20"/>
          <w:rtl/>
        </w:rPr>
        <w:footnoteReference w:id="447"/>
      </w:r>
      <w:r>
        <w:rPr>
          <w:rFonts w:cs="Arial" w:hint="cs"/>
          <w:sz w:val="20"/>
          <w:szCs w:val="20"/>
          <w:rtl/>
        </w:rPr>
        <w:t>.</w:t>
      </w:r>
      <w:r>
        <w:rPr>
          <w:rFonts w:cs="Arial"/>
          <w:b/>
          <w:bCs/>
          <w:sz w:val="20"/>
          <w:szCs w:val="20"/>
          <w:rtl/>
        </w:rPr>
        <w:br/>
      </w:r>
      <w:r>
        <w:rPr>
          <w:rFonts w:cs="Arial" w:hint="cs"/>
          <w:sz w:val="20"/>
          <w:szCs w:val="20"/>
          <w:rtl/>
        </w:rPr>
        <w:t xml:space="preserve">ב. </w:t>
      </w:r>
      <w:r w:rsidRPr="003640BA">
        <w:rPr>
          <w:rFonts w:cs="Arial" w:hint="cs"/>
          <w:b/>
          <w:bCs/>
          <w:sz w:val="20"/>
          <w:szCs w:val="20"/>
          <w:rtl/>
        </w:rPr>
        <w:t>רבינו יונה וספר החינוך</w:t>
      </w:r>
      <w:r>
        <w:rPr>
          <w:rStyle w:val="a6"/>
          <w:rFonts w:cs="Arial"/>
          <w:sz w:val="20"/>
          <w:szCs w:val="20"/>
          <w:rtl/>
        </w:rPr>
        <w:footnoteReference w:id="448"/>
      </w:r>
      <w:r>
        <w:rPr>
          <w:rFonts w:cs="Arial" w:hint="cs"/>
          <w:sz w:val="20"/>
          <w:szCs w:val="20"/>
          <w:rtl/>
        </w:rPr>
        <w:t xml:space="preserve"> - דרבנן, אלא שהם הסמיכו את האיסור על הפסוק שעוסק בשבועת שווא.</w:t>
      </w:r>
      <w:r>
        <w:rPr>
          <w:rFonts w:cs="Arial"/>
          <w:b/>
          <w:bCs/>
          <w:sz w:val="20"/>
          <w:szCs w:val="20"/>
          <w:rtl/>
        </w:rPr>
        <w:br/>
      </w:r>
      <w:r w:rsidRPr="003640BA">
        <w:rPr>
          <w:rFonts w:cs="Arial" w:hint="cs"/>
          <w:b/>
          <w:bCs/>
          <w:sz w:val="20"/>
          <w:szCs w:val="20"/>
          <w:rtl/>
        </w:rPr>
        <w:t xml:space="preserve">טעם </w:t>
      </w:r>
      <w:r w:rsidRPr="003640BA">
        <w:rPr>
          <w:rFonts w:cs="Arial"/>
          <w:sz w:val="20"/>
          <w:szCs w:val="20"/>
          <w:rtl/>
        </w:rPr>
        <w:t>–</w:t>
      </w:r>
      <w:r w:rsidRPr="003640BA">
        <w:rPr>
          <w:rFonts w:cs="Arial" w:hint="cs"/>
          <w:sz w:val="20"/>
          <w:szCs w:val="20"/>
          <w:rtl/>
        </w:rPr>
        <w:t xml:space="preserve"> כיוון שהזכרת שם ה' נעשית דרך שבח</w:t>
      </w:r>
      <w:r>
        <w:rPr>
          <w:rFonts w:cs="Arial" w:hint="cs"/>
          <w:sz w:val="20"/>
          <w:szCs w:val="20"/>
          <w:rtl/>
        </w:rPr>
        <w:t xml:space="preserve"> אין בכך איסור דאורייתא.</w:t>
      </w:r>
      <w:r w:rsidRPr="003640BA">
        <w:rPr>
          <w:rFonts w:cs="Arial" w:hint="cs"/>
          <w:sz w:val="20"/>
          <w:szCs w:val="20"/>
          <w:rtl/>
        </w:rPr>
        <w:t xml:space="preserve"> </w:t>
      </w:r>
      <w:r>
        <w:rPr>
          <w:rFonts w:cs="Arial"/>
          <w:sz w:val="20"/>
          <w:szCs w:val="20"/>
          <w:rtl/>
        </w:rPr>
        <w:br/>
      </w:r>
      <w:r>
        <w:rPr>
          <w:rFonts w:cs="Arial" w:hint="cs"/>
          <w:sz w:val="20"/>
          <w:szCs w:val="20"/>
          <w:rtl/>
        </w:rPr>
        <w:t>אך אם מזכיר את שם ה' סתם ללא ברכה, לכו"ע זהו איסור דאורייתא של "את ה' אלוהיך תירא".</w:t>
      </w:r>
      <w:r>
        <w:rPr>
          <w:rFonts w:cs="Arial"/>
          <w:b/>
          <w:bCs/>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B576D8">
        <w:rPr>
          <w:rFonts w:cs="Arial" w:hint="cs"/>
          <w:sz w:val="18"/>
          <w:szCs w:val="18"/>
          <w:rtl/>
        </w:rPr>
        <w:t>(</w:t>
      </w:r>
      <w:r>
        <w:rPr>
          <w:rFonts w:cs="Arial" w:hint="cs"/>
          <w:sz w:val="18"/>
          <w:szCs w:val="18"/>
          <w:rtl/>
        </w:rPr>
        <w:t>העתקת לשון</w:t>
      </w:r>
      <w:r w:rsidRPr="00B576D8">
        <w:rPr>
          <w:rFonts w:cs="Arial" w:hint="cs"/>
          <w:sz w:val="18"/>
          <w:szCs w:val="18"/>
          <w:rtl/>
        </w:rPr>
        <w:t xml:space="preserve"> </w:t>
      </w:r>
      <w:r w:rsidRPr="00B576D8">
        <w:rPr>
          <w:rFonts w:cs="Arial" w:hint="cs"/>
          <w:b/>
          <w:bCs/>
          <w:sz w:val="18"/>
          <w:szCs w:val="18"/>
          <w:rtl/>
        </w:rPr>
        <w:t>הרמב"ם</w:t>
      </w:r>
      <w:r w:rsidRPr="00B576D8">
        <w:rPr>
          <w:rFonts w:cs="Arial" w:hint="cs"/>
          <w:sz w:val="18"/>
          <w:szCs w:val="18"/>
          <w:rtl/>
        </w:rPr>
        <w:t xml:space="preserve">) </w:t>
      </w:r>
      <w:r>
        <w:rPr>
          <w:rFonts w:cs="Arial"/>
          <w:sz w:val="20"/>
          <w:szCs w:val="20"/>
          <w:rtl/>
        </w:rPr>
        <w:t>–</w:t>
      </w:r>
      <w:r>
        <w:rPr>
          <w:rFonts w:cs="Arial" w:hint="cs"/>
          <w:sz w:val="20"/>
          <w:szCs w:val="20"/>
          <w:rtl/>
        </w:rPr>
        <w:t xml:space="preserve"> "</w:t>
      </w:r>
      <w:r w:rsidRPr="00B576D8">
        <w:rPr>
          <w:rFonts w:cs="Arial"/>
          <w:sz w:val="20"/>
          <w:szCs w:val="20"/>
          <w:rtl/>
        </w:rPr>
        <w:t>כל המברך ברכה שאינה צריכה הר</w:t>
      </w:r>
      <w:r>
        <w:rPr>
          <w:rFonts w:cs="Arial" w:hint="cs"/>
          <w:sz w:val="20"/>
          <w:szCs w:val="20"/>
          <w:rtl/>
        </w:rPr>
        <w:t>י זה</w:t>
      </w:r>
      <w:r w:rsidRPr="00B576D8">
        <w:rPr>
          <w:rFonts w:cs="Arial"/>
          <w:sz w:val="20"/>
          <w:szCs w:val="20"/>
          <w:rtl/>
        </w:rPr>
        <w:t xml:space="preserve"> נושא שם שמ</w:t>
      </w:r>
      <w:r>
        <w:rPr>
          <w:rFonts w:cs="Arial" w:hint="cs"/>
          <w:sz w:val="20"/>
          <w:szCs w:val="20"/>
          <w:rtl/>
        </w:rPr>
        <w:t>י</w:t>
      </w:r>
      <w:r w:rsidRPr="00B576D8">
        <w:rPr>
          <w:rFonts w:cs="Arial"/>
          <w:sz w:val="20"/>
          <w:szCs w:val="20"/>
          <w:rtl/>
        </w:rPr>
        <w:t>ים לשו</w:t>
      </w:r>
      <w:r>
        <w:rPr>
          <w:rFonts w:cs="Arial" w:hint="cs"/>
          <w:sz w:val="20"/>
          <w:szCs w:val="20"/>
          <w:rtl/>
        </w:rPr>
        <w:t>ו</w:t>
      </w:r>
      <w:r w:rsidRPr="00B576D8">
        <w:rPr>
          <w:rFonts w:cs="Arial"/>
          <w:sz w:val="20"/>
          <w:szCs w:val="20"/>
          <w:rtl/>
        </w:rPr>
        <w:t>א, והרי הוא כנשבע לש</w:t>
      </w:r>
      <w:r>
        <w:rPr>
          <w:rFonts w:cs="Arial" w:hint="cs"/>
          <w:sz w:val="20"/>
          <w:szCs w:val="20"/>
          <w:rtl/>
        </w:rPr>
        <w:t>ו</w:t>
      </w:r>
      <w:r w:rsidRPr="00B576D8">
        <w:rPr>
          <w:rFonts w:cs="Arial"/>
          <w:sz w:val="20"/>
          <w:szCs w:val="20"/>
          <w:rtl/>
        </w:rPr>
        <w:t>וא ואסור לענות אחריו אמן</w:t>
      </w:r>
      <w:r>
        <w:rPr>
          <w:rFonts w:cs="Arial" w:hint="cs"/>
          <w:sz w:val="20"/>
          <w:szCs w:val="20"/>
          <w:rtl/>
        </w:rPr>
        <w:t>".</w:t>
      </w:r>
    </w:p>
    <w:p w14:paraId="6BF6213F" w14:textId="77777777" w:rsidR="00321E16" w:rsidRDefault="00321E16" w:rsidP="00321E16">
      <w:pPr>
        <w:rPr>
          <w:rFonts w:cs="Arial"/>
          <w:sz w:val="20"/>
          <w:szCs w:val="20"/>
          <w:rtl/>
        </w:rPr>
      </w:pPr>
      <w:r>
        <w:rPr>
          <w:rFonts w:cs="Arial" w:hint="cs"/>
          <w:sz w:val="20"/>
          <w:szCs w:val="20"/>
          <w:u w:val="single"/>
          <w:rtl/>
        </w:rPr>
        <w:t>דוגמות לברכה שאינה צריכה</w:t>
      </w:r>
      <w:r>
        <w:rPr>
          <w:rFonts w:cs="Arial"/>
          <w:sz w:val="20"/>
          <w:szCs w:val="20"/>
          <w:u w:val="single"/>
          <w:rtl/>
        </w:rPr>
        <w:br/>
      </w:r>
      <w:r>
        <w:rPr>
          <w:rFonts w:cs="Arial" w:hint="cs"/>
          <w:sz w:val="20"/>
          <w:szCs w:val="20"/>
          <w:rtl/>
        </w:rPr>
        <w:t>א. בירך בתוך הסעודה על דברים שנפטרו בברכת המוציא.</w:t>
      </w:r>
      <w:r>
        <w:rPr>
          <w:rFonts w:cs="Arial"/>
          <w:sz w:val="20"/>
          <w:szCs w:val="20"/>
          <w:rtl/>
        </w:rPr>
        <w:br/>
      </w:r>
      <w:r>
        <w:rPr>
          <w:rFonts w:cs="Arial" w:hint="cs"/>
          <w:sz w:val="20"/>
          <w:szCs w:val="20"/>
          <w:rtl/>
        </w:rPr>
        <w:t>ב. המברך על מזון לפני הסעודה בשעה ששולחנו ערוך לפניו ודעתו ליטול ידיו ולאכול פת, שאע"פ שכעת חייב לברך על המזון, מכל מקום גורם ברכה שאינה צריכה.</w:t>
      </w:r>
      <w:r>
        <w:rPr>
          <w:rFonts w:cs="Arial"/>
          <w:sz w:val="20"/>
          <w:szCs w:val="20"/>
          <w:rtl/>
        </w:rPr>
        <w:br/>
      </w:r>
      <w:r>
        <w:rPr>
          <w:rFonts w:cs="Arial" w:hint="cs"/>
          <w:sz w:val="20"/>
          <w:szCs w:val="20"/>
          <w:rtl/>
        </w:rPr>
        <w:t>ג. המפסיק בין ברכה לאכילה, כיוון שע"י כך גורם שתתבטל הברכה הראשונה.</w:t>
      </w:r>
      <w:r>
        <w:rPr>
          <w:rFonts w:cs="Arial"/>
          <w:sz w:val="20"/>
          <w:szCs w:val="20"/>
          <w:rtl/>
        </w:rPr>
        <w:br/>
      </w:r>
      <w:r>
        <w:rPr>
          <w:rFonts w:cs="Arial" w:hint="cs"/>
          <w:sz w:val="20"/>
          <w:szCs w:val="20"/>
          <w:rtl/>
        </w:rPr>
        <w:t>ד. גם מי שחפץ לומר את הברכה דרך הודאה ושבח לבורא, מכל מקום היא ברכה שאינה צריכה ואסור.</w:t>
      </w:r>
    </w:p>
    <w:p w14:paraId="5C664D32" w14:textId="77777777" w:rsidR="00321E16" w:rsidRDefault="00321E16" w:rsidP="00321E16">
      <w:pPr>
        <w:rPr>
          <w:rFonts w:cs="Arial"/>
          <w:sz w:val="20"/>
          <w:szCs w:val="20"/>
          <w:rtl/>
        </w:rPr>
      </w:pPr>
      <w:r>
        <w:rPr>
          <w:rFonts w:cs="Arial" w:hint="cs"/>
          <w:sz w:val="20"/>
          <w:szCs w:val="20"/>
          <w:u w:val="single"/>
          <w:rtl/>
        </w:rPr>
        <w:t>פרטים נוספים בדין זה</w:t>
      </w:r>
      <w:r>
        <w:rPr>
          <w:rFonts w:cs="Arial"/>
          <w:sz w:val="20"/>
          <w:szCs w:val="20"/>
          <w:u w:val="single"/>
          <w:rtl/>
        </w:rPr>
        <w:br/>
      </w:r>
      <w:r>
        <w:rPr>
          <w:rFonts w:cs="Arial" w:hint="cs"/>
          <w:sz w:val="20"/>
          <w:szCs w:val="20"/>
          <w:rtl/>
        </w:rPr>
        <w:t>א. כל אחד משמותיו של ה' בכלל האיסור, ולא רק שם של ד' אותיות.</w:t>
      </w:r>
      <w:r>
        <w:rPr>
          <w:rFonts w:cs="Arial"/>
          <w:sz w:val="20"/>
          <w:szCs w:val="20"/>
          <w:rtl/>
        </w:rPr>
        <w:br/>
      </w:r>
      <w:r>
        <w:rPr>
          <w:rFonts w:cs="Arial" w:hint="cs"/>
          <w:sz w:val="20"/>
          <w:szCs w:val="20"/>
          <w:rtl/>
        </w:rPr>
        <w:t>ב. גם שם ה' בלשון לעז בכלל האיסור.</w:t>
      </w:r>
    </w:p>
    <w:p w14:paraId="5BAC52CD" w14:textId="77777777" w:rsidR="00321E16" w:rsidRDefault="00321E16" w:rsidP="00321E16">
      <w:pPr>
        <w:rPr>
          <w:rFonts w:cs="Arial"/>
          <w:sz w:val="20"/>
          <w:szCs w:val="20"/>
          <w:u w:val="single"/>
          <w:rtl/>
        </w:rPr>
      </w:pPr>
      <w:r>
        <w:rPr>
          <w:rFonts w:cs="Arial" w:hint="cs"/>
          <w:sz w:val="20"/>
          <w:szCs w:val="20"/>
          <w:u w:val="single"/>
          <w:rtl/>
        </w:rPr>
        <w:t>ספק אם בירך</w:t>
      </w:r>
      <w:r>
        <w:rPr>
          <w:rFonts w:cs="Arial"/>
          <w:sz w:val="20"/>
          <w:szCs w:val="20"/>
          <w:u w:val="single"/>
          <w:rtl/>
        </w:rPr>
        <w:br/>
      </w:r>
      <w:r>
        <w:rPr>
          <w:rFonts w:cs="Arial" w:hint="cs"/>
          <w:sz w:val="20"/>
          <w:szCs w:val="20"/>
          <w:rtl/>
        </w:rPr>
        <w:t xml:space="preserve">מי שמסופק אם בירך איזו ברכה, בברכה דרבנן אינו מברך מספק, אך בברכה דאורייתא </w:t>
      </w:r>
      <w:r w:rsidRPr="005B6B87">
        <w:rPr>
          <w:rFonts w:cs="Arial" w:hint="cs"/>
          <w:sz w:val="18"/>
          <w:szCs w:val="18"/>
          <w:rtl/>
        </w:rPr>
        <w:t xml:space="preserve">(בהמ"ז) </w:t>
      </w:r>
      <w:r>
        <w:rPr>
          <w:rFonts w:cs="Arial" w:hint="cs"/>
          <w:sz w:val="20"/>
          <w:szCs w:val="20"/>
          <w:rtl/>
        </w:rPr>
        <w:t>מברך מספק.</w:t>
      </w:r>
      <w:r>
        <w:rPr>
          <w:rFonts w:cs="Arial"/>
          <w:sz w:val="20"/>
          <w:szCs w:val="20"/>
          <w:rtl/>
        </w:rPr>
        <w:br/>
      </w:r>
      <w:r>
        <w:rPr>
          <w:rFonts w:cs="Arial" w:hint="cs"/>
          <w:sz w:val="20"/>
          <w:szCs w:val="20"/>
          <w:rtl/>
        </w:rPr>
        <w:t>ואפילו במקרה שבו קיים ספק ספקא להצריך ברכה, כגון שמסופק אם אכל כזית, ואת"ל לא אכל כזית מכל מקום אכל בריה ושמא הלכה כמ"ד שעל בריה יש לברך, אינו חוזר ומברך ואף יש בכך איסור.</w:t>
      </w:r>
      <w:r>
        <w:rPr>
          <w:rFonts w:cs="Arial" w:hint="cs"/>
          <w:sz w:val="20"/>
          <w:szCs w:val="20"/>
          <w:u w:val="single"/>
          <w:rtl/>
        </w:rPr>
        <w:t xml:space="preserve"> </w:t>
      </w:r>
    </w:p>
    <w:p w14:paraId="7CF161EE" w14:textId="77777777" w:rsidR="00321E16" w:rsidRDefault="00321E16" w:rsidP="00321E16">
      <w:pPr>
        <w:rPr>
          <w:rFonts w:cs="Arial"/>
          <w:sz w:val="18"/>
          <w:szCs w:val="18"/>
          <w:rtl/>
        </w:rPr>
      </w:pPr>
      <w:r w:rsidRPr="00205F5E">
        <w:rPr>
          <w:rFonts w:cs="Arial" w:hint="cs"/>
          <w:sz w:val="18"/>
          <w:szCs w:val="18"/>
          <w:rtl/>
        </w:rPr>
        <w:t>[</w:t>
      </w:r>
      <w:r w:rsidRPr="00274017">
        <w:rPr>
          <w:rFonts w:cs="Arial" w:hint="cs"/>
          <w:b/>
          <w:bCs/>
          <w:sz w:val="18"/>
          <w:szCs w:val="18"/>
          <w:rtl/>
        </w:rPr>
        <w:t>סיכום</w:t>
      </w:r>
      <w:r w:rsidRPr="00205F5E">
        <w:rPr>
          <w:rFonts w:cs="Arial" w:hint="cs"/>
          <w:sz w:val="18"/>
          <w:szCs w:val="18"/>
          <w:rtl/>
        </w:rPr>
        <w:t xml:space="preserve">. </w:t>
      </w:r>
      <w:r w:rsidRPr="00841509">
        <w:rPr>
          <w:rFonts w:cs="Arial" w:hint="cs"/>
          <w:b/>
          <w:bCs/>
          <w:sz w:val="18"/>
          <w:szCs w:val="18"/>
          <w:rtl/>
        </w:rPr>
        <w:t>גמרא</w:t>
      </w:r>
      <w:r>
        <w:rPr>
          <w:rFonts w:cs="Arial" w:hint="cs"/>
          <w:sz w:val="18"/>
          <w:szCs w:val="18"/>
          <w:rtl/>
        </w:rPr>
        <w:t xml:space="preserve">. המברך לבטלה עובר ב'לא תישא'. </w:t>
      </w:r>
      <w:r w:rsidRPr="00205F5E">
        <w:rPr>
          <w:rFonts w:cs="Arial" w:hint="cs"/>
          <w:sz w:val="18"/>
          <w:szCs w:val="18"/>
          <w:rtl/>
        </w:rPr>
        <w:t xml:space="preserve">מחלוקת </w:t>
      </w:r>
      <w:r>
        <w:rPr>
          <w:rFonts w:cs="Arial" w:hint="cs"/>
          <w:sz w:val="18"/>
          <w:szCs w:val="18"/>
          <w:rtl/>
        </w:rPr>
        <w:t xml:space="preserve">ראשונים </w:t>
      </w:r>
      <w:r w:rsidRPr="00205F5E">
        <w:rPr>
          <w:rFonts w:cs="Arial" w:hint="cs"/>
          <w:sz w:val="18"/>
          <w:szCs w:val="18"/>
          <w:rtl/>
        </w:rPr>
        <w:t>האם עובר באיסור דאורייתא או דרבנן, אך לכו"ע הזכרת שם ה' סתם</w:t>
      </w:r>
      <w:r>
        <w:rPr>
          <w:rFonts w:cs="Arial" w:hint="cs"/>
          <w:sz w:val="18"/>
          <w:szCs w:val="18"/>
          <w:rtl/>
        </w:rPr>
        <w:t xml:space="preserve"> אסורה</w:t>
      </w:r>
      <w:r w:rsidRPr="00205F5E">
        <w:rPr>
          <w:rFonts w:cs="Arial" w:hint="cs"/>
          <w:sz w:val="18"/>
          <w:szCs w:val="18"/>
          <w:rtl/>
        </w:rPr>
        <w:t xml:space="preserve"> </w:t>
      </w:r>
      <w:r>
        <w:rPr>
          <w:rFonts w:cs="Arial" w:hint="cs"/>
          <w:sz w:val="18"/>
          <w:szCs w:val="18"/>
          <w:rtl/>
        </w:rPr>
        <w:t>מ</w:t>
      </w:r>
      <w:r w:rsidRPr="00205F5E">
        <w:rPr>
          <w:rFonts w:cs="Arial" w:hint="cs"/>
          <w:sz w:val="18"/>
          <w:szCs w:val="18"/>
          <w:rtl/>
        </w:rPr>
        <w:t xml:space="preserve">דאורייתא. </w:t>
      </w:r>
      <w:r>
        <w:rPr>
          <w:rFonts w:cs="Arial"/>
          <w:sz w:val="18"/>
          <w:szCs w:val="18"/>
          <w:rtl/>
        </w:rPr>
        <w:br/>
      </w:r>
      <w:r>
        <w:rPr>
          <w:rFonts w:cs="Arial" w:hint="cs"/>
          <w:sz w:val="18"/>
          <w:szCs w:val="18"/>
          <w:rtl/>
        </w:rPr>
        <w:t>דוגמות. מברך בתוך הסעודה לחינם. מברך לפני הסעודה ושולחנו ערוך לפניו. הפסיק בין ברכה לאכילה. בירך סתם.</w:t>
      </w:r>
      <w:r>
        <w:rPr>
          <w:rFonts w:cs="Arial"/>
          <w:sz w:val="18"/>
          <w:szCs w:val="18"/>
          <w:rtl/>
        </w:rPr>
        <w:br/>
      </w:r>
      <w:r>
        <w:rPr>
          <w:rFonts w:cs="Arial" w:hint="cs"/>
          <w:sz w:val="18"/>
          <w:szCs w:val="18"/>
          <w:rtl/>
        </w:rPr>
        <w:t>כל אחד משמותיו של ה' בכלל האיסור, ואפילו בלשון לעז.</w:t>
      </w:r>
      <w:r>
        <w:rPr>
          <w:rFonts w:cs="Arial"/>
          <w:sz w:val="18"/>
          <w:szCs w:val="18"/>
          <w:rtl/>
        </w:rPr>
        <w:br/>
      </w:r>
      <w:r>
        <w:rPr>
          <w:rFonts w:cs="Arial" w:hint="cs"/>
          <w:sz w:val="18"/>
          <w:szCs w:val="18"/>
          <w:rtl/>
        </w:rPr>
        <w:t xml:space="preserve">בספק אינו מברך, למעט בהמ"ז מפני שהיא דאורייתא. ואפילו בספק ספקא לברך </w:t>
      </w:r>
      <w:r w:rsidRPr="00205F5E">
        <w:rPr>
          <w:rFonts w:cs="Arial" w:hint="cs"/>
          <w:sz w:val="16"/>
          <w:szCs w:val="16"/>
          <w:rtl/>
        </w:rPr>
        <w:t>(שמא כזית ושמא הלכה שעל בריה מברך)</w:t>
      </w:r>
      <w:r>
        <w:rPr>
          <w:rFonts w:cs="Arial" w:hint="cs"/>
          <w:sz w:val="18"/>
          <w:szCs w:val="18"/>
          <w:rtl/>
        </w:rPr>
        <w:t>, לא יברך.]</w:t>
      </w:r>
    </w:p>
    <w:p w14:paraId="5346D109" w14:textId="77777777" w:rsidR="00321E16" w:rsidRDefault="00321E16" w:rsidP="00321E16">
      <w:pPr>
        <w:rPr>
          <w:rFonts w:cs="Arial"/>
          <w:sz w:val="20"/>
          <w:szCs w:val="20"/>
          <w:rtl/>
        </w:rPr>
      </w:pPr>
      <w:r w:rsidRPr="00466205">
        <w:rPr>
          <w:rFonts w:cs="Arial" w:hint="cs"/>
          <w:b/>
          <w:bCs/>
          <w:sz w:val="20"/>
          <w:szCs w:val="20"/>
          <w:rtl/>
        </w:rPr>
        <w:t>הוספה</w:t>
      </w:r>
      <w:r>
        <w:rPr>
          <w:rFonts w:cs="Arial"/>
          <w:b/>
          <w:bCs/>
          <w:sz w:val="20"/>
          <w:szCs w:val="20"/>
          <w:rtl/>
        </w:rPr>
        <w:br/>
      </w:r>
      <w:r w:rsidRPr="00466205">
        <w:rPr>
          <w:rFonts w:cs="Arial" w:hint="cs"/>
          <w:sz w:val="20"/>
          <w:szCs w:val="20"/>
          <w:u w:val="single"/>
          <w:rtl/>
        </w:rPr>
        <w:t>לענות אמן אחר מי שמברך כשיטה שלא נפסקה</w:t>
      </w:r>
      <w:r>
        <w:rPr>
          <w:rFonts w:cs="Arial" w:hint="cs"/>
          <w:sz w:val="20"/>
          <w:szCs w:val="20"/>
          <w:u w:val="single"/>
          <w:rtl/>
        </w:rPr>
        <w:t xml:space="preserve"> (ביה"ל)</w:t>
      </w:r>
      <w:r>
        <w:rPr>
          <w:rFonts w:cs="Arial"/>
          <w:sz w:val="20"/>
          <w:szCs w:val="20"/>
          <w:u w:val="single"/>
          <w:rtl/>
        </w:rPr>
        <w:br/>
      </w:r>
      <w:r>
        <w:rPr>
          <w:rFonts w:cs="Arial" w:hint="cs"/>
          <w:sz w:val="20"/>
          <w:szCs w:val="20"/>
          <w:rtl/>
        </w:rPr>
        <w:t xml:space="preserve">במקום שקיימת מחלוקת הפוסקים האם לברך ונפסק שאין לברך, ושומע אחד מברך </w:t>
      </w:r>
      <w:r w:rsidRPr="00466205">
        <w:rPr>
          <w:rFonts w:cs="Arial" w:hint="cs"/>
          <w:sz w:val="18"/>
          <w:szCs w:val="18"/>
          <w:rtl/>
        </w:rPr>
        <w:t>(כנגד הכרעת הפוסקים)</w:t>
      </w:r>
      <w:r>
        <w:rPr>
          <w:rFonts w:cs="Arial" w:hint="cs"/>
          <w:sz w:val="20"/>
          <w:szCs w:val="20"/>
          <w:rtl/>
        </w:rPr>
        <w:t xml:space="preserve">, רשאי לענות אחריו אמן ובלבד ששיטת הפוסקים לברך לא נדחתה לגמרי. </w:t>
      </w:r>
      <w:r>
        <w:rPr>
          <w:rFonts w:cs="Arial"/>
          <w:b/>
          <w:bCs/>
          <w:sz w:val="20"/>
          <w:szCs w:val="20"/>
          <w:rtl/>
        </w:rPr>
        <w:br/>
      </w:r>
      <w:r>
        <w:rPr>
          <w:rFonts w:cs="Arial" w:hint="cs"/>
          <w:sz w:val="20"/>
          <w:szCs w:val="20"/>
          <w:rtl/>
        </w:rPr>
        <w:t>כגון, שמע אחד מברך 'ברוך אתה ה' חי העולמים', רשאי לענות אחריו אמן, מפני ששיטה זו אינה דחויה.</w:t>
      </w:r>
      <w:r>
        <w:rPr>
          <w:rFonts w:cs="Arial"/>
          <w:b/>
          <w:bCs/>
          <w:sz w:val="20"/>
          <w:szCs w:val="20"/>
          <w:rtl/>
        </w:rPr>
        <w:br/>
      </w:r>
    </w:p>
    <w:p w14:paraId="5ECE1D8F" w14:textId="77777777" w:rsidR="00321E16" w:rsidRDefault="00321E16" w:rsidP="00321E16">
      <w:pPr>
        <w:rPr>
          <w:rFonts w:cs="Arial"/>
          <w:sz w:val="20"/>
          <w:szCs w:val="20"/>
          <w:rtl/>
        </w:rPr>
      </w:pPr>
    </w:p>
    <w:p w14:paraId="2450E83E" w14:textId="77777777" w:rsidR="00321E16" w:rsidRDefault="00321E16" w:rsidP="00321E16">
      <w:pPr>
        <w:rPr>
          <w:rFonts w:cs="Arial"/>
          <w:sz w:val="20"/>
          <w:szCs w:val="20"/>
          <w:rtl/>
        </w:rPr>
      </w:pPr>
    </w:p>
    <w:p w14:paraId="4EEA5E93" w14:textId="77777777" w:rsidR="00321E16" w:rsidRDefault="00321E16" w:rsidP="00321E16">
      <w:pPr>
        <w:rPr>
          <w:rFonts w:cs="Arial"/>
          <w:sz w:val="20"/>
          <w:szCs w:val="20"/>
          <w:rtl/>
        </w:rPr>
      </w:pPr>
    </w:p>
    <w:p w14:paraId="103B1542" w14:textId="77777777" w:rsidR="00321E16" w:rsidRDefault="00321E16" w:rsidP="00321E16">
      <w:pPr>
        <w:rPr>
          <w:rFonts w:cs="Arial"/>
          <w:sz w:val="20"/>
          <w:szCs w:val="20"/>
          <w:rtl/>
        </w:rPr>
      </w:pPr>
    </w:p>
    <w:p w14:paraId="45AB2F03" w14:textId="77777777" w:rsidR="00321E16" w:rsidRDefault="00321E16" w:rsidP="00321E16">
      <w:pPr>
        <w:rPr>
          <w:rFonts w:cs="Arial"/>
          <w:sz w:val="20"/>
          <w:szCs w:val="20"/>
          <w:rtl/>
        </w:rPr>
      </w:pPr>
    </w:p>
    <w:p w14:paraId="53375C1B" w14:textId="77777777" w:rsidR="00321E16" w:rsidRDefault="00321E16" w:rsidP="00321E16">
      <w:pPr>
        <w:rPr>
          <w:rFonts w:cs="Arial"/>
          <w:sz w:val="20"/>
          <w:szCs w:val="20"/>
          <w:rtl/>
        </w:rPr>
      </w:pPr>
    </w:p>
    <w:p w14:paraId="0DD565BB" w14:textId="77777777" w:rsidR="00321E16" w:rsidRDefault="00321E16" w:rsidP="00321E16">
      <w:pPr>
        <w:rPr>
          <w:rFonts w:cs="Arial"/>
          <w:sz w:val="20"/>
          <w:szCs w:val="20"/>
          <w:rtl/>
        </w:rPr>
      </w:pPr>
    </w:p>
    <w:p w14:paraId="4EAC7C51" w14:textId="77777777" w:rsidR="00321E16" w:rsidRDefault="00321E16" w:rsidP="00321E16">
      <w:pPr>
        <w:rPr>
          <w:rFonts w:cs="Arial"/>
          <w:sz w:val="20"/>
          <w:szCs w:val="20"/>
          <w:rtl/>
        </w:rPr>
      </w:pPr>
    </w:p>
    <w:p w14:paraId="4A2A10E8" w14:textId="77777777" w:rsidR="00321E16" w:rsidRDefault="00321E16" w:rsidP="00321E16">
      <w:pPr>
        <w:rPr>
          <w:rFonts w:cs="Arial"/>
          <w:sz w:val="20"/>
          <w:szCs w:val="20"/>
          <w:rtl/>
        </w:rPr>
      </w:pPr>
    </w:p>
    <w:p w14:paraId="4AD77A2F" w14:textId="77777777" w:rsidR="00321E16" w:rsidRDefault="00321E16" w:rsidP="00321E16">
      <w:pPr>
        <w:rPr>
          <w:rFonts w:cs="Arial"/>
          <w:sz w:val="20"/>
          <w:szCs w:val="20"/>
          <w:rtl/>
        </w:rPr>
      </w:pPr>
    </w:p>
    <w:p w14:paraId="4777381D" w14:textId="77777777" w:rsidR="00321E16" w:rsidRDefault="00321E16" w:rsidP="00321E16">
      <w:pPr>
        <w:rPr>
          <w:rFonts w:cs="Arial"/>
          <w:sz w:val="20"/>
          <w:szCs w:val="20"/>
          <w:rtl/>
        </w:rPr>
      </w:pPr>
    </w:p>
    <w:p w14:paraId="43B07E9C" w14:textId="77777777" w:rsidR="00321E16" w:rsidRDefault="00321E16" w:rsidP="00321E16">
      <w:pPr>
        <w:rPr>
          <w:rFonts w:cs="Arial"/>
          <w:sz w:val="20"/>
          <w:szCs w:val="20"/>
          <w:rtl/>
        </w:rPr>
      </w:pPr>
    </w:p>
    <w:p w14:paraId="1AF50C5F" w14:textId="77777777" w:rsidR="00321E16" w:rsidRDefault="00321E16" w:rsidP="00321E16">
      <w:pPr>
        <w:rPr>
          <w:rFonts w:cs="Arial"/>
          <w:sz w:val="20"/>
          <w:szCs w:val="20"/>
          <w:rtl/>
        </w:rPr>
      </w:pPr>
    </w:p>
    <w:p w14:paraId="7AC96550" w14:textId="77777777" w:rsidR="00321E16" w:rsidRDefault="00321E16" w:rsidP="00321E16">
      <w:pPr>
        <w:rPr>
          <w:rFonts w:cs="Arial"/>
          <w:sz w:val="20"/>
          <w:szCs w:val="20"/>
          <w:rtl/>
        </w:rPr>
      </w:pPr>
    </w:p>
    <w:p w14:paraId="1ADD5EDD" w14:textId="77777777" w:rsidR="00321E16" w:rsidRDefault="00321E16" w:rsidP="00321E16">
      <w:pPr>
        <w:rPr>
          <w:rFonts w:cs="Arial"/>
          <w:sz w:val="20"/>
          <w:szCs w:val="20"/>
          <w:rtl/>
        </w:rPr>
      </w:pPr>
    </w:p>
    <w:p w14:paraId="73933CC5" w14:textId="77777777" w:rsidR="00321E16" w:rsidRDefault="00321E16" w:rsidP="00321E16">
      <w:pPr>
        <w:rPr>
          <w:rFonts w:cs="Arial"/>
          <w:sz w:val="20"/>
          <w:szCs w:val="20"/>
          <w:rtl/>
        </w:rPr>
      </w:pPr>
    </w:p>
    <w:p w14:paraId="1A676719" w14:textId="77777777" w:rsidR="00321E16" w:rsidRPr="00521E2F" w:rsidRDefault="00321E16" w:rsidP="00321E16">
      <w:pPr>
        <w:rPr>
          <w:b/>
          <w:bCs/>
          <w:sz w:val="20"/>
          <w:szCs w:val="20"/>
          <w:rtl/>
        </w:rPr>
      </w:pPr>
      <w:r w:rsidRPr="00521E2F">
        <w:rPr>
          <w:rFonts w:hint="cs"/>
          <w:b/>
          <w:bCs/>
          <w:sz w:val="20"/>
          <w:szCs w:val="20"/>
          <w:rtl/>
        </w:rPr>
        <w:t xml:space="preserve">בעזרת ה' </w:t>
      </w:r>
      <w:r>
        <w:rPr>
          <w:rFonts w:hint="cs"/>
          <w:b/>
          <w:bCs/>
          <w:sz w:val="20"/>
          <w:szCs w:val="20"/>
          <w:rtl/>
        </w:rPr>
        <w:t>י</w:t>
      </w:r>
      <w:r w:rsidRPr="00521E2F">
        <w:rPr>
          <w:rFonts w:hint="cs"/>
          <w:b/>
          <w:bCs/>
          <w:sz w:val="20"/>
          <w:szCs w:val="20"/>
          <w:rtl/>
        </w:rPr>
        <w:t>תברך</w:t>
      </w:r>
    </w:p>
    <w:p w14:paraId="0BEAEAAC" w14:textId="77777777" w:rsidR="00321E16" w:rsidRDefault="00321E16" w:rsidP="00321E16">
      <w:pPr>
        <w:rPr>
          <w:rFonts w:cs="Arial"/>
          <w:sz w:val="20"/>
          <w:szCs w:val="20"/>
          <w:rtl/>
        </w:rPr>
      </w:pPr>
      <w:r w:rsidRPr="00521E2F">
        <w:rPr>
          <w:rFonts w:hint="cs"/>
          <w:b/>
          <w:bCs/>
          <w:sz w:val="20"/>
          <w:szCs w:val="20"/>
          <w:rtl/>
        </w:rPr>
        <w:t xml:space="preserve">סימן רטז </w:t>
      </w:r>
      <w:r w:rsidRPr="00521E2F">
        <w:rPr>
          <w:b/>
          <w:bCs/>
          <w:sz w:val="20"/>
          <w:szCs w:val="20"/>
          <w:rtl/>
        </w:rPr>
        <w:t>–</w:t>
      </w:r>
      <w:r w:rsidRPr="00521E2F">
        <w:rPr>
          <w:rFonts w:hint="cs"/>
          <w:b/>
          <w:bCs/>
          <w:sz w:val="20"/>
          <w:szCs w:val="20"/>
          <w:rtl/>
        </w:rPr>
        <w:t xml:space="preserve"> דיני ברכת הריח</w:t>
      </w:r>
      <w:r w:rsidRPr="00521E2F">
        <w:rPr>
          <w:b/>
          <w:bCs/>
          <w:sz w:val="20"/>
          <w:szCs w:val="20"/>
          <w:rtl/>
        </w:rPr>
        <w:br/>
      </w:r>
      <w:r w:rsidRPr="00521E2F">
        <w:rPr>
          <w:b/>
          <w:bCs/>
          <w:sz w:val="20"/>
          <w:szCs w:val="20"/>
          <w:rtl/>
        </w:rPr>
        <w:br/>
      </w:r>
      <w:r w:rsidRPr="00521E2F">
        <w:rPr>
          <w:rFonts w:hint="cs"/>
          <w:b/>
          <w:bCs/>
          <w:sz w:val="20"/>
          <w:szCs w:val="20"/>
          <w:rtl/>
        </w:rPr>
        <w:t xml:space="preserve">סעיף א </w:t>
      </w:r>
      <w:r w:rsidRPr="00521E2F">
        <w:rPr>
          <w:b/>
          <w:bCs/>
          <w:sz w:val="20"/>
          <w:szCs w:val="20"/>
          <w:rtl/>
        </w:rPr>
        <w:t>–</w:t>
      </w:r>
      <w:r w:rsidRPr="00521E2F">
        <w:rPr>
          <w:rFonts w:hint="cs"/>
          <w:b/>
          <w:bCs/>
          <w:sz w:val="20"/>
          <w:szCs w:val="20"/>
          <w:rtl/>
        </w:rPr>
        <w:t xml:space="preserve"> חיוב ברכה על ריח</w:t>
      </w:r>
      <w:r w:rsidRPr="00521E2F">
        <w:rPr>
          <w:b/>
          <w:bCs/>
          <w:sz w:val="20"/>
          <w:szCs w:val="20"/>
          <w:rtl/>
        </w:rPr>
        <w:br/>
      </w:r>
      <w:r>
        <w:rPr>
          <w:rFonts w:hint="cs"/>
          <w:b/>
          <w:bCs/>
          <w:sz w:val="20"/>
          <w:szCs w:val="20"/>
          <w:rtl/>
        </w:rPr>
        <w:t>ברכה ראשונה</w:t>
      </w:r>
      <w:r>
        <w:rPr>
          <w:b/>
          <w:bCs/>
          <w:sz w:val="20"/>
          <w:szCs w:val="20"/>
          <w:rtl/>
        </w:rPr>
        <w:br/>
      </w:r>
      <w:r w:rsidRPr="005A23E7">
        <w:rPr>
          <w:rFonts w:hint="cs"/>
          <w:b/>
          <w:bCs/>
          <w:sz w:val="20"/>
          <w:szCs w:val="20"/>
          <w:rtl/>
        </w:rPr>
        <w:t>גמרא</w:t>
      </w:r>
      <w:r>
        <w:rPr>
          <w:rFonts w:hint="cs"/>
          <w:sz w:val="20"/>
          <w:szCs w:val="20"/>
          <w:rtl/>
        </w:rPr>
        <w:t xml:space="preserve"> ברכות (מג:) "</w:t>
      </w:r>
      <w:r w:rsidRPr="005A23E7">
        <w:rPr>
          <w:rFonts w:cs="Arial"/>
          <w:sz w:val="20"/>
          <w:szCs w:val="20"/>
          <w:rtl/>
        </w:rPr>
        <w:t>אמר רב זוטרא בר טוביה אמר רב: מנין שמברכין על הריח - שנאמר: כל הנשמה תהלל יה, איזהו דבר שהנשמה נהנית ממנו ואין הגוף נהנה ממנו - הוי אומר זה הריח</w:t>
      </w:r>
      <w:r>
        <w:rPr>
          <w:rFonts w:cs="Arial" w:hint="cs"/>
          <w:sz w:val="20"/>
          <w:szCs w:val="20"/>
          <w:rtl/>
        </w:rPr>
        <w:t>".</w:t>
      </w:r>
    </w:p>
    <w:p w14:paraId="4E3991FD" w14:textId="77777777" w:rsidR="00321E16" w:rsidRDefault="00321E16" w:rsidP="00321E16">
      <w:pPr>
        <w:rPr>
          <w:sz w:val="20"/>
          <w:szCs w:val="20"/>
          <w:rtl/>
        </w:rPr>
      </w:pPr>
      <w:r>
        <w:rPr>
          <w:rFonts w:cs="Arial" w:hint="cs"/>
          <w:b/>
          <w:bCs/>
          <w:sz w:val="20"/>
          <w:szCs w:val="20"/>
          <w:rtl/>
        </w:rPr>
        <w:t>ברכה אחרונה</w:t>
      </w:r>
      <w:r>
        <w:rPr>
          <w:rFonts w:cs="Arial"/>
          <w:sz w:val="20"/>
          <w:szCs w:val="20"/>
          <w:rtl/>
        </w:rPr>
        <w:br/>
      </w:r>
      <w:r w:rsidRPr="005A23E7">
        <w:rPr>
          <w:rFonts w:cs="Arial" w:hint="cs"/>
          <w:b/>
          <w:bCs/>
          <w:sz w:val="20"/>
          <w:szCs w:val="20"/>
          <w:rtl/>
        </w:rPr>
        <w:t>גמרא</w:t>
      </w:r>
      <w:r>
        <w:rPr>
          <w:rFonts w:cs="Arial" w:hint="cs"/>
          <w:sz w:val="20"/>
          <w:szCs w:val="20"/>
          <w:rtl/>
        </w:rPr>
        <w:t xml:space="preserve"> ברכות (מד:) "</w:t>
      </w:r>
      <w:r w:rsidRPr="005A23E7">
        <w:rPr>
          <w:rFonts w:cs="Arial"/>
          <w:sz w:val="20"/>
          <w:szCs w:val="20"/>
          <w:rtl/>
        </w:rPr>
        <w:t>תנן: יש שטעון ברכה לפניו ואין טעון ברכה לאחריו. לאפוקי מאי? - לאפוקי ריחני</w:t>
      </w:r>
      <w:r>
        <w:rPr>
          <w:rFonts w:cs="Arial" w:hint="cs"/>
          <w:sz w:val="20"/>
          <w:szCs w:val="20"/>
          <w:rtl/>
        </w:rPr>
        <w:t>"</w:t>
      </w:r>
      <w:r w:rsidRPr="005A23E7">
        <w:rPr>
          <w:rFonts w:cs="Arial"/>
          <w:sz w:val="20"/>
          <w:szCs w:val="20"/>
          <w:rtl/>
        </w:rPr>
        <w:t>.</w:t>
      </w:r>
      <w:r>
        <w:rPr>
          <w:rFonts w:cs="Arial"/>
          <w:sz w:val="20"/>
          <w:szCs w:val="20"/>
          <w:rtl/>
        </w:rPr>
        <w:br/>
      </w:r>
      <w:r w:rsidRPr="005A23E7">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5A23E7">
        <w:rPr>
          <w:rFonts w:cs="Arial"/>
          <w:sz w:val="20"/>
          <w:szCs w:val="20"/>
          <w:rtl/>
        </w:rPr>
        <w:t>ואין טעון ברכה לאחריו דהנאה מועטת היא</w:t>
      </w:r>
      <w:r>
        <w:rPr>
          <w:rFonts w:cs="Arial" w:hint="cs"/>
          <w:sz w:val="20"/>
          <w:szCs w:val="20"/>
          <w:rtl/>
        </w:rPr>
        <w:t>".</w:t>
      </w:r>
      <w:r>
        <w:rPr>
          <w:rFonts w:cs="Arial"/>
          <w:sz w:val="20"/>
          <w:szCs w:val="20"/>
          <w:rtl/>
        </w:rPr>
        <w:br/>
      </w:r>
      <w:r w:rsidRPr="005A23E7">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כוונת רש"י לומר שמייד לאחר שהריח נפסקה ההנאה, והרי זה כמי שאכל והתעכל המזון שבמעיו, שכיוון שאינו נהנה עתה אינו יכול לברך.</w:t>
      </w:r>
    </w:p>
    <w:p w14:paraId="11A27805"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C6EFF">
        <w:rPr>
          <w:rFonts w:cs="Arial"/>
          <w:sz w:val="20"/>
          <w:szCs w:val="20"/>
          <w:rtl/>
        </w:rPr>
        <w:t>אסור ליהנות מריח טוב עד שיברך קודם שיריח, אבל לאחריו א</w:t>
      </w:r>
      <w:r>
        <w:rPr>
          <w:rFonts w:cs="Arial" w:hint="cs"/>
          <w:sz w:val="20"/>
          <w:szCs w:val="20"/>
          <w:rtl/>
        </w:rPr>
        <w:t>ין צריך</w:t>
      </w:r>
      <w:r w:rsidRPr="00FC6EFF">
        <w:rPr>
          <w:rFonts w:cs="Arial"/>
          <w:sz w:val="20"/>
          <w:szCs w:val="20"/>
          <w:rtl/>
        </w:rPr>
        <w:t xml:space="preserve"> לברך כלום</w:t>
      </w:r>
      <w:r>
        <w:rPr>
          <w:rFonts w:cs="Arial" w:hint="cs"/>
          <w:sz w:val="20"/>
          <w:szCs w:val="20"/>
          <w:rtl/>
        </w:rPr>
        <w:t>".</w:t>
      </w:r>
    </w:p>
    <w:p w14:paraId="20E31AE1" w14:textId="77777777" w:rsidR="00321E16" w:rsidRPr="00FC6EFF" w:rsidRDefault="00321E16" w:rsidP="00321E16">
      <w:pPr>
        <w:rPr>
          <w:sz w:val="20"/>
          <w:szCs w:val="20"/>
          <w:rtl/>
        </w:rPr>
      </w:pPr>
      <w:r>
        <w:rPr>
          <w:rFonts w:hint="cs"/>
          <w:sz w:val="20"/>
          <w:szCs w:val="20"/>
          <w:u w:val="single"/>
          <w:rtl/>
        </w:rPr>
        <w:t>הריח ונזכר שלא בירך</w:t>
      </w:r>
      <w:r>
        <w:rPr>
          <w:sz w:val="20"/>
          <w:szCs w:val="20"/>
          <w:u w:val="single"/>
          <w:rtl/>
        </w:rPr>
        <w:br/>
      </w:r>
      <w:r>
        <w:rPr>
          <w:rFonts w:hint="cs"/>
          <w:sz w:val="20"/>
          <w:szCs w:val="20"/>
          <w:rtl/>
        </w:rPr>
        <w:t>מי שהריח ולא בירך, אם גמר מלהריח אינו יכול לברך, וכמו באכילה שאינו יכול לברך אם סיים לאכול.</w:t>
      </w:r>
    </w:p>
    <w:p w14:paraId="438AF305" w14:textId="77777777" w:rsidR="00321E16" w:rsidRDefault="00321E16" w:rsidP="00321E16">
      <w:pPr>
        <w:rPr>
          <w:rFonts w:cs="Arial"/>
          <w:sz w:val="20"/>
          <w:szCs w:val="20"/>
          <w:rtl/>
        </w:rPr>
      </w:pPr>
      <w:r>
        <w:rPr>
          <w:rFonts w:cs="Arial" w:hint="cs"/>
          <w:sz w:val="20"/>
          <w:szCs w:val="20"/>
          <w:u w:val="single"/>
          <w:rtl/>
        </w:rPr>
        <w:t>קדימת ברכת מאכל לברכת הריח</w:t>
      </w:r>
      <w:r>
        <w:rPr>
          <w:rFonts w:cs="Arial"/>
          <w:sz w:val="20"/>
          <w:szCs w:val="20"/>
          <w:u w:val="single"/>
          <w:rtl/>
        </w:rPr>
        <w:br/>
      </w:r>
      <w:r>
        <w:rPr>
          <w:rFonts w:cs="Arial" w:hint="cs"/>
          <w:sz w:val="20"/>
          <w:szCs w:val="20"/>
          <w:rtl/>
        </w:rPr>
        <w:t>אם היו לפניו שתי ברכות, ברכת הריח וברכה על מאכל, ברכת המאכל קודמת לפי שהיא חשובה יותר שהמאכל נכנס לתוך הגוף.</w:t>
      </w:r>
    </w:p>
    <w:p w14:paraId="4499D305" w14:textId="77777777" w:rsidR="00321E16" w:rsidRDefault="00321E16" w:rsidP="00321E16">
      <w:pPr>
        <w:rPr>
          <w:rFonts w:cs="Arial"/>
          <w:sz w:val="20"/>
          <w:szCs w:val="20"/>
          <w:rtl/>
        </w:rPr>
      </w:pPr>
      <w:r>
        <w:rPr>
          <w:rFonts w:cs="Arial" w:hint="cs"/>
          <w:sz w:val="20"/>
          <w:szCs w:val="20"/>
          <w:u w:val="single"/>
          <w:rtl/>
        </w:rPr>
        <w:t>ברכה על קול ורחיצה</w:t>
      </w:r>
      <w:r>
        <w:rPr>
          <w:rFonts w:cs="Arial"/>
          <w:sz w:val="20"/>
          <w:szCs w:val="20"/>
          <w:u w:val="single"/>
          <w:rtl/>
        </w:rPr>
        <w:br/>
      </w:r>
      <w:r>
        <w:rPr>
          <w:rFonts w:cs="Arial" w:hint="cs"/>
          <w:sz w:val="20"/>
          <w:szCs w:val="20"/>
          <w:rtl/>
        </w:rPr>
        <w:t>חכמים לא תיקנו ברכה על שמיעת קול נעים מפני שאין בו ממש, וכן לא תיקנו ברכה על רחיצה, מפני שאינה הנאה שנכנסת לגוף.</w:t>
      </w:r>
      <w:r>
        <w:rPr>
          <w:rStyle w:val="a6"/>
          <w:rFonts w:cs="Arial"/>
          <w:sz w:val="20"/>
          <w:szCs w:val="20"/>
          <w:rtl/>
        </w:rPr>
        <w:footnoteReference w:id="449"/>
      </w:r>
    </w:p>
    <w:p w14:paraId="5C41363D" w14:textId="77777777" w:rsidR="00321E16" w:rsidRPr="00917C56" w:rsidRDefault="00321E16" w:rsidP="00321E16">
      <w:pPr>
        <w:rPr>
          <w:rFonts w:cs="Arial"/>
          <w:sz w:val="18"/>
          <w:szCs w:val="18"/>
          <w:rtl/>
        </w:rPr>
      </w:pPr>
      <w:r w:rsidRPr="00917C56">
        <w:rPr>
          <w:rFonts w:cs="Arial" w:hint="cs"/>
          <w:sz w:val="18"/>
          <w:szCs w:val="18"/>
          <w:rtl/>
        </w:rPr>
        <w:t>[</w:t>
      </w:r>
      <w:r w:rsidRPr="00917C56">
        <w:rPr>
          <w:rFonts w:cs="Arial" w:hint="cs"/>
          <w:b/>
          <w:bCs/>
          <w:sz w:val="18"/>
          <w:szCs w:val="18"/>
          <w:rtl/>
        </w:rPr>
        <w:t>סיכום</w:t>
      </w:r>
      <w:r w:rsidRPr="00917C56">
        <w:rPr>
          <w:rFonts w:cs="Arial" w:hint="cs"/>
          <w:sz w:val="18"/>
          <w:szCs w:val="18"/>
          <w:rtl/>
        </w:rPr>
        <w:t>. "כל הנשמה תהלל יה", מכאן שצריך לברך על הריח. ואין לברך אחריו, מפני שהיא הנאה מועט</w:t>
      </w:r>
      <w:r>
        <w:rPr>
          <w:rFonts w:cs="Arial" w:hint="cs"/>
          <w:sz w:val="18"/>
          <w:szCs w:val="18"/>
          <w:rtl/>
        </w:rPr>
        <w:t>ה</w:t>
      </w:r>
      <w:r w:rsidRPr="00917C56">
        <w:rPr>
          <w:rFonts w:cs="Arial" w:hint="cs"/>
          <w:sz w:val="18"/>
          <w:szCs w:val="18"/>
          <w:rtl/>
        </w:rPr>
        <w:t xml:space="preserve">. הריח ולא בירך, הפסיד את הברכה. ברכת מאכל קודמת לריח מפני שמאכל נכנס בגוף. אין ברכה על קול ורחיצה, </w:t>
      </w:r>
      <w:r>
        <w:rPr>
          <w:rFonts w:cs="Arial" w:hint="cs"/>
          <w:sz w:val="18"/>
          <w:szCs w:val="18"/>
          <w:rtl/>
        </w:rPr>
        <w:t>כ</w:t>
      </w:r>
      <w:r w:rsidRPr="00917C56">
        <w:rPr>
          <w:rFonts w:cs="Arial" w:hint="cs"/>
          <w:sz w:val="18"/>
          <w:szCs w:val="18"/>
          <w:rtl/>
        </w:rPr>
        <w:t>י אינם נכנסים בגוף.]</w:t>
      </w:r>
    </w:p>
    <w:p w14:paraId="4CCAB0AE" w14:textId="77777777" w:rsidR="00321E16" w:rsidRDefault="00321E16" w:rsidP="00321E16">
      <w:pPr>
        <w:rPr>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כיצד מברך על הבשמים</w:t>
      </w:r>
      <w:r>
        <w:rPr>
          <w:rFonts w:cs="Arial"/>
          <w:b/>
          <w:bCs/>
          <w:sz w:val="20"/>
          <w:szCs w:val="20"/>
          <w:rtl/>
        </w:rPr>
        <w:br/>
      </w:r>
      <w:r>
        <w:rPr>
          <w:rFonts w:cs="Arial" w:hint="cs"/>
          <w:b/>
          <w:bCs/>
          <w:sz w:val="20"/>
          <w:szCs w:val="20"/>
          <w:rtl/>
        </w:rPr>
        <w:t xml:space="preserve">טור </w:t>
      </w:r>
      <w:r w:rsidRPr="00480412">
        <w:rPr>
          <w:rFonts w:cs="Arial" w:hint="cs"/>
          <w:sz w:val="18"/>
          <w:szCs w:val="18"/>
          <w:rtl/>
        </w:rPr>
        <w:t xml:space="preserve">(ע"פ סיכום הדינים </w:t>
      </w:r>
      <w:r w:rsidRPr="00480412">
        <w:rPr>
          <w:rFonts w:cs="Arial" w:hint="cs"/>
          <w:b/>
          <w:bCs/>
          <w:sz w:val="18"/>
          <w:szCs w:val="18"/>
          <w:rtl/>
        </w:rPr>
        <w:t xml:space="preserve">בגמרא </w:t>
      </w:r>
      <w:r w:rsidRPr="00480412">
        <w:rPr>
          <w:rFonts w:cs="Arial" w:hint="cs"/>
          <w:sz w:val="18"/>
          <w:szCs w:val="18"/>
          <w:rtl/>
        </w:rPr>
        <w:t xml:space="preserve">ברכות מג.-מג:) </w:t>
      </w:r>
      <w:r>
        <w:rPr>
          <w:rFonts w:cs="Arial"/>
          <w:sz w:val="20"/>
          <w:szCs w:val="20"/>
          <w:rtl/>
        </w:rPr>
        <w:t>–</w:t>
      </w:r>
      <w:r>
        <w:rPr>
          <w:rFonts w:cs="Arial" w:hint="cs"/>
          <w:sz w:val="20"/>
          <w:szCs w:val="20"/>
          <w:rtl/>
        </w:rPr>
        <w:t xml:space="preserve"> "</w:t>
      </w:r>
      <w:r w:rsidRPr="00480412">
        <w:rPr>
          <w:rFonts w:cs="Arial"/>
          <w:sz w:val="20"/>
          <w:szCs w:val="20"/>
          <w:rtl/>
        </w:rPr>
        <w:t>וכיצד מברך</w:t>
      </w:r>
      <w:r>
        <w:rPr>
          <w:rFonts w:cs="Arial" w:hint="cs"/>
          <w:sz w:val="20"/>
          <w:szCs w:val="20"/>
          <w:rtl/>
        </w:rPr>
        <w:t>?</w:t>
      </w:r>
      <w:r w:rsidRPr="00480412">
        <w:rPr>
          <w:rFonts w:cs="Arial"/>
          <w:sz w:val="20"/>
          <w:szCs w:val="20"/>
          <w:rtl/>
        </w:rPr>
        <w:t xml:space="preserve"> אם זה שיוצא ממנו הריח עץ או מין עץ</w:t>
      </w:r>
      <w:r>
        <w:rPr>
          <w:rFonts w:cs="Arial" w:hint="cs"/>
          <w:sz w:val="20"/>
          <w:szCs w:val="20"/>
          <w:rtl/>
        </w:rPr>
        <w:t>,</w:t>
      </w:r>
      <w:r w:rsidRPr="00480412">
        <w:rPr>
          <w:rFonts w:cs="Arial"/>
          <w:sz w:val="20"/>
          <w:szCs w:val="20"/>
          <w:rtl/>
        </w:rPr>
        <w:t xml:space="preserve"> מברך</w:t>
      </w:r>
      <w:r>
        <w:rPr>
          <w:rFonts w:cs="Arial" w:hint="cs"/>
          <w:sz w:val="20"/>
          <w:szCs w:val="20"/>
          <w:rtl/>
        </w:rPr>
        <w:t xml:space="preserve"> </w:t>
      </w:r>
      <w:r w:rsidRPr="00480412">
        <w:rPr>
          <w:rFonts w:cs="Arial"/>
          <w:sz w:val="20"/>
          <w:szCs w:val="20"/>
          <w:rtl/>
        </w:rPr>
        <w:t>בורא עצי בשמים</w:t>
      </w:r>
      <w:r>
        <w:rPr>
          <w:rFonts w:cs="Arial" w:hint="cs"/>
          <w:sz w:val="20"/>
          <w:szCs w:val="20"/>
          <w:rtl/>
        </w:rPr>
        <w:t>.</w:t>
      </w:r>
      <w:r w:rsidRPr="00480412">
        <w:rPr>
          <w:rFonts w:cs="Arial"/>
          <w:sz w:val="20"/>
          <w:szCs w:val="20"/>
          <w:rtl/>
        </w:rPr>
        <w:t xml:space="preserve"> ואם הוא עשב</w:t>
      </w:r>
      <w:r>
        <w:rPr>
          <w:rFonts w:cs="Arial" w:hint="cs"/>
          <w:sz w:val="20"/>
          <w:szCs w:val="20"/>
          <w:rtl/>
        </w:rPr>
        <w:t>,</w:t>
      </w:r>
      <w:r w:rsidRPr="00480412">
        <w:rPr>
          <w:rFonts w:cs="Arial"/>
          <w:sz w:val="20"/>
          <w:szCs w:val="20"/>
          <w:rtl/>
        </w:rPr>
        <w:t xml:space="preserve"> מברך בורא עשבי בשמים</w:t>
      </w:r>
      <w:r>
        <w:rPr>
          <w:rFonts w:cs="Arial" w:hint="cs"/>
          <w:sz w:val="20"/>
          <w:szCs w:val="20"/>
          <w:rtl/>
        </w:rPr>
        <w:t>.</w:t>
      </w:r>
      <w:r w:rsidRPr="00480412">
        <w:rPr>
          <w:rFonts w:cs="Arial"/>
          <w:sz w:val="20"/>
          <w:szCs w:val="20"/>
          <w:rtl/>
        </w:rPr>
        <w:t xml:space="preserve"> ואם אינו לא מין עץ ולא מין עשב</w:t>
      </w:r>
      <w:r>
        <w:rPr>
          <w:rFonts w:cs="Arial" w:hint="cs"/>
          <w:sz w:val="20"/>
          <w:szCs w:val="20"/>
          <w:rtl/>
        </w:rPr>
        <w:t>,</w:t>
      </w:r>
      <w:r w:rsidRPr="00480412">
        <w:rPr>
          <w:rFonts w:cs="Arial"/>
          <w:sz w:val="20"/>
          <w:szCs w:val="20"/>
          <w:rtl/>
        </w:rPr>
        <w:t xml:space="preserve"> כמו המור שהוא מין חיה</w:t>
      </w:r>
      <w:r>
        <w:rPr>
          <w:rFonts w:cs="Arial" w:hint="cs"/>
          <w:sz w:val="20"/>
          <w:szCs w:val="20"/>
          <w:rtl/>
        </w:rPr>
        <w:t>,</w:t>
      </w:r>
      <w:r w:rsidRPr="00480412">
        <w:rPr>
          <w:rFonts w:cs="Arial"/>
          <w:sz w:val="20"/>
          <w:szCs w:val="20"/>
          <w:rtl/>
        </w:rPr>
        <w:t xml:space="preserve"> מברך בורא מיני בשמים</w:t>
      </w:r>
      <w:r>
        <w:rPr>
          <w:rFonts w:cs="Arial" w:hint="cs"/>
          <w:sz w:val="20"/>
          <w:szCs w:val="20"/>
          <w:rtl/>
        </w:rPr>
        <w:t>"</w:t>
      </w:r>
      <w:r w:rsidRPr="00480412">
        <w:rPr>
          <w:rFonts w:cs="Arial"/>
          <w:sz w:val="20"/>
          <w:szCs w:val="20"/>
          <w:rtl/>
        </w:rPr>
        <w:t>.</w:t>
      </w:r>
    </w:p>
    <w:p w14:paraId="16E8D9FB" w14:textId="77777777" w:rsidR="00321E16" w:rsidRDefault="00321E16" w:rsidP="00321E16">
      <w:pPr>
        <w:rPr>
          <w:sz w:val="20"/>
          <w:szCs w:val="20"/>
          <w:rtl/>
        </w:rPr>
      </w:pPr>
      <w:r>
        <w:rPr>
          <w:rFonts w:hint="cs"/>
          <w:b/>
          <w:bCs/>
          <w:sz w:val="20"/>
          <w:szCs w:val="20"/>
          <w:rtl/>
        </w:rPr>
        <w:t>ברכת פרי שיש לו ריח טוב</w:t>
      </w:r>
      <w:r>
        <w:rPr>
          <w:b/>
          <w:bCs/>
          <w:sz w:val="20"/>
          <w:szCs w:val="20"/>
          <w:rtl/>
        </w:rPr>
        <w:br/>
      </w:r>
      <w:r>
        <w:rPr>
          <w:rFonts w:hint="cs"/>
          <w:b/>
          <w:bCs/>
          <w:sz w:val="20"/>
          <w:szCs w:val="20"/>
          <w:rtl/>
        </w:rPr>
        <w:t xml:space="preserve">גמרא </w:t>
      </w:r>
      <w:r>
        <w:rPr>
          <w:rFonts w:hint="cs"/>
          <w:sz w:val="20"/>
          <w:szCs w:val="20"/>
          <w:rtl/>
        </w:rPr>
        <w:t>ברכות (מג:) "</w:t>
      </w:r>
      <w:r w:rsidRPr="003E2406">
        <w:rPr>
          <w:rFonts w:cs="Arial"/>
          <w:sz w:val="20"/>
          <w:szCs w:val="20"/>
          <w:rtl/>
        </w:rPr>
        <w:t>אמר מר זוטרא: האי מאן דמורח באתרוגא</w:t>
      </w:r>
      <w:r>
        <w:rPr>
          <w:rFonts w:cs="Arial" w:hint="cs"/>
          <w:sz w:val="20"/>
          <w:szCs w:val="20"/>
          <w:rtl/>
        </w:rPr>
        <w:t>,</w:t>
      </w:r>
      <w:r w:rsidRPr="003E2406">
        <w:rPr>
          <w:rFonts w:cs="Arial"/>
          <w:sz w:val="20"/>
          <w:szCs w:val="20"/>
          <w:rtl/>
        </w:rPr>
        <w:t xml:space="preserve"> אומר</w:t>
      </w:r>
      <w:r>
        <w:rPr>
          <w:rFonts w:cs="Arial" w:hint="cs"/>
          <w:sz w:val="20"/>
          <w:szCs w:val="20"/>
          <w:rtl/>
        </w:rPr>
        <w:t>:</w:t>
      </w:r>
      <w:r w:rsidRPr="003E2406">
        <w:rPr>
          <w:rFonts w:cs="Arial"/>
          <w:sz w:val="20"/>
          <w:szCs w:val="20"/>
          <w:rtl/>
        </w:rPr>
        <w:t xml:space="preserve"> ברוך שנתן ריח טוב בפירות</w:t>
      </w:r>
      <w:r>
        <w:rPr>
          <w:rFonts w:cs="Arial" w:hint="cs"/>
          <w:sz w:val="20"/>
          <w:szCs w:val="20"/>
          <w:rtl/>
        </w:rPr>
        <w:t>".</w:t>
      </w:r>
      <w:r>
        <w:rPr>
          <w:sz w:val="20"/>
          <w:szCs w:val="20"/>
          <w:rtl/>
        </w:rPr>
        <w:br/>
      </w:r>
      <w:r w:rsidRPr="00B87972">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דווקא אם לקח את הפרי כדי להריח בו צריך לברך, ואפילו אם נטלו לאכלו ולהריח בו מברך על ריחו, אך אם נטלו לאכילה בלבד ותוך כדי אכילתו עולה ממנו ריח טוב, אינו מברך על הריח.</w:t>
      </w:r>
      <w:r>
        <w:rPr>
          <w:sz w:val="20"/>
          <w:szCs w:val="20"/>
          <w:rtl/>
        </w:rPr>
        <w:br/>
      </w:r>
      <w:r w:rsidRPr="0069747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הנאת ריח מדבר שלא נעשה כדי להריח בו, שאע"פ שנותן ריח טוב אין מברך עליו, לקמן סימן ריז'.</w:t>
      </w:r>
    </w:p>
    <w:p w14:paraId="7DFF32B2" w14:textId="77777777" w:rsidR="00321E16" w:rsidRDefault="00321E16" w:rsidP="00321E16">
      <w:pPr>
        <w:rPr>
          <w:sz w:val="20"/>
          <w:szCs w:val="20"/>
          <w:rtl/>
        </w:rPr>
      </w:pPr>
      <w:r>
        <w:rPr>
          <w:rFonts w:hint="cs"/>
          <w:sz w:val="20"/>
          <w:szCs w:val="20"/>
          <w:u w:val="single"/>
          <w:rtl/>
        </w:rPr>
        <w:t>נטל פרי לאכול ולהריח בו</w:t>
      </w:r>
      <w:r>
        <w:rPr>
          <w:sz w:val="20"/>
          <w:szCs w:val="20"/>
          <w:u w:val="single"/>
          <w:rtl/>
        </w:rPr>
        <w:br/>
      </w:r>
      <w:r w:rsidRPr="000B415F">
        <w:rPr>
          <w:rFonts w:hint="cs"/>
          <w:b/>
          <w:bCs/>
          <w:sz w:val="20"/>
          <w:szCs w:val="20"/>
          <w:rtl/>
        </w:rPr>
        <w:t xml:space="preserve">מחבר </w:t>
      </w:r>
      <w:r>
        <w:rPr>
          <w:sz w:val="20"/>
          <w:szCs w:val="20"/>
          <w:rtl/>
        </w:rPr>
        <w:t>–</w:t>
      </w:r>
      <w:r>
        <w:rPr>
          <w:rFonts w:hint="cs"/>
          <w:sz w:val="20"/>
          <w:szCs w:val="20"/>
          <w:rtl/>
        </w:rPr>
        <w:t xml:space="preserve"> מי שנטל פרי כדי לאכלו ולהריח בו יברך שתי ברכות, אחת על האכילה ואחת על הריח.</w:t>
      </w:r>
      <w:r>
        <w:rPr>
          <w:sz w:val="20"/>
          <w:szCs w:val="20"/>
          <w:rtl/>
        </w:rPr>
        <w:br/>
      </w:r>
      <w:r>
        <w:rPr>
          <w:rFonts w:hint="cs"/>
          <w:sz w:val="20"/>
          <w:szCs w:val="20"/>
          <w:rtl/>
        </w:rPr>
        <w:t>ואיזו ברכה יש להקדים?</w:t>
      </w:r>
      <w:r>
        <w:rPr>
          <w:rStyle w:val="a6"/>
          <w:sz w:val="20"/>
          <w:szCs w:val="20"/>
          <w:rtl/>
        </w:rPr>
        <w:footnoteReference w:id="450"/>
      </w:r>
      <w:r>
        <w:rPr>
          <w:sz w:val="20"/>
          <w:szCs w:val="20"/>
          <w:rtl/>
        </w:rPr>
        <w:br/>
      </w:r>
      <w:r>
        <w:rPr>
          <w:rFonts w:hint="cs"/>
          <w:sz w:val="20"/>
          <w:szCs w:val="20"/>
          <w:rtl/>
        </w:rPr>
        <w:t xml:space="preserve">א. </w:t>
      </w:r>
      <w:r w:rsidRPr="001018A7">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בכה"ג ששתי הברכות בגוף אחד, יש להקדים את ברכת הריח לברכת הפרי.</w:t>
      </w:r>
      <w:r>
        <w:rPr>
          <w:sz w:val="20"/>
          <w:szCs w:val="20"/>
          <w:rtl/>
        </w:rPr>
        <w:br/>
      </w:r>
      <w:r w:rsidRPr="001018A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הנאת הריח היא מיידית, שהרי תיכף שנטל את הפרי לידו נהנה בריחו, ואחר כך יברך על האכילה.</w:t>
      </w:r>
      <w:r>
        <w:rPr>
          <w:sz w:val="20"/>
          <w:szCs w:val="20"/>
          <w:rtl/>
        </w:rPr>
        <w:br/>
      </w:r>
      <w:r>
        <w:rPr>
          <w:rFonts w:hint="cs"/>
          <w:sz w:val="20"/>
          <w:szCs w:val="20"/>
          <w:rtl/>
        </w:rPr>
        <w:t xml:space="preserve">ב. </w:t>
      </w:r>
      <w:r w:rsidRPr="001018A7">
        <w:rPr>
          <w:rFonts w:hint="cs"/>
          <w:b/>
          <w:bCs/>
          <w:sz w:val="20"/>
          <w:szCs w:val="20"/>
          <w:rtl/>
        </w:rPr>
        <w:t xml:space="preserve">פמ"ג </w:t>
      </w:r>
      <w:r>
        <w:rPr>
          <w:sz w:val="20"/>
          <w:szCs w:val="20"/>
          <w:rtl/>
        </w:rPr>
        <w:t>–</w:t>
      </w:r>
      <w:r>
        <w:rPr>
          <w:rFonts w:hint="cs"/>
          <w:sz w:val="20"/>
          <w:szCs w:val="20"/>
          <w:rtl/>
        </w:rPr>
        <w:t xml:space="preserve"> ניתן לברך על האכילה ולטעום מעט ולכוון שאינו נהנה מהריח, ואחר כך יברך על הריח ויריח.</w:t>
      </w:r>
      <w:r>
        <w:rPr>
          <w:sz w:val="20"/>
          <w:szCs w:val="20"/>
          <w:rtl/>
        </w:rPr>
        <w:br/>
      </w:r>
      <w:r>
        <w:rPr>
          <w:b/>
          <w:bCs/>
          <w:sz w:val="20"/>
          <w:szCs w:val="20"/>
          <w:rtl/>
        </w:rPr>
        <w:br/>
      </w:r>
      <w:r>
        <w:rPr>
          <w:rFonts w:hint="cs"/>
          <w:b/>
          <w:bCs/>
          <w:sz w:val="20"/>
          <w:szCs w:val="20"/>
          <w:rtl/>
        </w:rPr>
        <w:t>מסופק כיצד לברך</w:t>
      </w:r>
      <w:r>
        <w:rPr>
          <w:b/>
          <w:bCs/>
          <w:sz w:val="20"/>
          <w:szCs w:val="20"/>
          <w:rtl/>
        </w:rPr>
        <w:br/>
      </w:r>
      <w:r>
        <w:rPr>
          <w:rFonts w:hint="cs"/>
          <w:sz w:val="20"/>
          <w:szCs w:val="20"/>
          <w:rtl/>
        </w:rPr>
        <w:t>כיצד יברך מי שמסופק מהי הברכה על הריח שמריח?</w:t>
      </w:r>
      <w:r>
        <w:rPr>
          <w:sz w:val="20"/>
          <w:szCs w:val="20"/>
          <w:rtl/>
        </w:rPr>
        <w:br/>
      </w:r>
      <w:r>
        <w:rPr>
          <w:rFonts w:hint="cs"/>
          <w:sz w:val="20"/>
          <w:szCs w:val="20"/>
          <w:rtl/>
        </w:rPr>
        <w:t xml:space="preserve">א. </w:t>
      </w:r>
      <w:r w:rsidRPr="001F3EC0">
        <w:rPr>
          <w:rFonts w:hint="cs"/>
          <w:b/>
          <w:bCs/>
          <w:sz w:val="20"/>
          <w:szCs w:val="20"/>
          <w:rtl/>
        </w:rPr>
        <w:t>יש אומרים</w:t>
      </w:r>
      <w:r>
        <w:rPr>
          <w:rFonts w:hint="cs"/>
          <w:sz w:val="20"/>
          <w:szCs w:val="20"/>
          <w:rtl/>
        </w:rPr>
        <w:t xml:space="preserve"> </w:t>
      </w:r>
      <w:r w:rsidRPr="001F3EC0">
        <w:rPr>
          <w:rFonts w:hint="cs"/>
          <w:sz w:val="18"/>
          <w:szCs w:val="18"/>
          <w:rtl/>
        </w:rPr>
        <w:t xml:space="preserve">(הו"ד </w:t>
      </w:r>
      <w:r w:rsidRPr="001F3EC0">
        <w:rPr>
          <w:rFonts w:hint="cs"/>
          <w:b/>
          <w:bCs/>
          <w:sz w:val="18"/>
          <w:szCs w:val="18"/>
          <w:rtl/>
        </w:rPr>
        <w:t>בתוספות</w:t>
      </w:r>
      <w:r w:rsidRPr="001F3EC0">
        <w:rPr>
          <w:rFonts w:hint="cs"/>
          <w:sz w:val="18"/>
          <w:szCs w:val="18"/>
          <w:rtl/>
        </w:rPr>
        <w:t xml:space="preserve">) </w:t>
      </w:r>
      <w:r>
        <w:rPr>
          <w:sz w:val="20"/>
          <w:szCs w:val="20"/>
          <w:rtl/>
        </w:rPr>
        <w:t>–</w:t>
      </w:r>
      <w:r>
        <w:rPr>
          <w:rFonts w:hint="cs"/>
          <w:sz w:val="20"/>
          <w:szCs w:val="20"/>
          <w:rtl/>
        </w:rPr>
        <w:t xml:space="preserve"> שהכל.</w:t>
      </w:r>
      <w:r>
        <w:rPr>
          <w:sz w:val="20"/>
          <w:szCs w:val="20"/>
          <w:rtl/>
        </w:rPr>
        <w:br/>
      </w:r>
      <w:r w:rsidRPr="001F3EC0">
        <w:rPr>
          <w:rFonts w:hint="cs"/>
          <w:b/>
          <w:bCs/>
          <w:sz w:val="20"/>
          <w:szCs w:val="20"/>
          <w:rtl/>
        </w:rPr>
        <w:t xml:space="preserve">טעם </w:t>
      </w:r>
      <w:r>
        <w:rPr>
          <w:sz w:val="20"/>
          <w:szCs w:val="20"/>
          <w:rtl/>
        </w:rPr>
        <w:t>–</w:t>
      </w:r>
      <w:r>
        <w:rPr>
          <w:rFonts w:hint="cs"/>
          <w:sz w:val="20"/>
          <w:szCs w:val="20"/>
          <w:rtl/>
        </w:rPr>
        <w:t xml:space="preserve"> כפי שקיי"ל בכל הברכות, שאם בירך שהכל יצא.</w:t>
      </w:r>
      <w:r>
        <w:rPr>
          <w:sz w:val="20"/>
          <w:szCs w:val="20"/>
          <w:rtl/>
        </w:rPr>
        <w:br/>
      </w:r>
      <w:r>
        <w:rPr>
          <w:rFonts w:hint="cs"/>
          <w:sz w:val="20"/>
          <w:szCs w:val="20"/>
          <w:rtl/>
        </w:rPr>
        <w:t xml:space="preserve">ב. </w:t>
      </w:r>
      <w:r w:rsidRPr="001F3EC0">
        <w:rPr>
          <w:rFonts w:hint="cs"/>
          <w:b/>
          <w:bCs/>
          <w:sz w:val="20"/>
          <w:szCs w:val="20"/>
          <w:rtl/>
        </w:rPr>
        <w:t>רמב"ם וסמ"ג</w:t>
      </w:r>
      <w:r>
        <w:rPr>
          <w:rFonts w:hint="cs"/>
          <w:sz w:val="20"/>
          <w:szCs w:val="20"/>
          <w:rtl/>
        </w:rPr>
        <w:t xml:space="preserve"> </w:t>
      </w:r>
      <w:r>
        <w:rPr>
          <w:sz w:val="20"/>
          <w:szCs w:val="20"/>
          <w:rtl/>
        </w:rPr>
        <w:t>–</w:t>
      </w:r>
      <w:r>
        <w:rPr>
          <w:rFonts w:hint="cs"/>
          <w:sz w:val="20"/>
          <w:szCs w:val="20"/>
          <w:rtl/>
        </w:rPr>
        <w:t xml:space="preserve"> בורא מיני בשמים, וכ"פ </w:t>
      </w:r>
      <w:r w:rsidRPr="001F3EC0">
        <w:rPr>
          <w:rFonts w:hint="cs"/>
          <w:b/>
          <w:bCs/>
          <w:sz w:val="20"/>
          <w:szCs w:val="20"/>
          <w:rtl/>
        </w:rPr>
        <w:t>המחבר</w:t>
      </w:r>
      <w:r>
        <w:rPr>
          <w:rFonts w:hint="cs"/>
          <w:sz w:val="20"/>
          <w:szCs w:val="20"/>
          <w:rtl/>
        </w:rPr>
        <w:t>.</w:t>
      </w:r>
      <w:r>
        <w:rPr>
          <w:sz w:val="20"/>
          <w:szCs w:val="20"/>
          <w:rtl/>
        </w:rPr>
        <w:br/>
      </w:r>
      <w:r w:rsidRPr="001F3EC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זו ברכה כוללת שפוטרת את כל מיני הריח, כמו ברכת שהכל על מאכל.</w:t>
      </w:r>
      <w:r>
        <w:rPr>
          <w:sz w:val="20"/>
          <w:szCs w:val="20"/>
          <w:rtl/>
        </w:rPr>
        <w:br/>
      </w:r>
      <w:r>
        <w:rPr>
          <w:b/>
          <w:bCs/>
          <w:sz w:val="20"/>
          <w:szCs w:val="20"/>
          <w:rtl/>
        </w:rPr>
        <w:br/>
      </w:r>
      <w:r>
        <w:rPr>
          <w:rFonts w:hint="cs"/>
          <w:sz w:val="20"/>
          <w:szCs w:val="20"/>
          <w:u w:val="single"/>
          <w:rtl/>
        </w:rPr>
        <w:t>בירך שהכל על ריח בדיעבד</w:t>
      </w:r>
      <w:r>
        <w:rPr>
          <w:sz w:val="20"/>
          <w:szCs w:val="20"/>
          <w:u w:val="single"/>
          <w:rtl/>
        </w:rPr>
        <w:br/>
      </w:r>
      <w:r>
        <w:rPr>
          <w:rFonts w:hint="cs"/>
          <w:sz w:val="20"/>
          <w:szCs w:val="20"/>
          <w:rtl/>
        </w:rPr>
        <w:t>כיצד הדין בדיעבד אם בירך על ריח שהכל?</w:t>
      </w:r>
      <w:r>
        <w:rPr>
          <w:sz w:val="20"/>
          <w:szCs w:val="20"/>
          <w:rtl/>
        </w:rPr>
        <w:br/>
      </w:r>
      <w:r>
        <w:rPr>
          <w:rFonts w:hint="cs"/>
          <w:sz w:val="20"/>
          <w:szCs w:val="20"/>
          <w:rtl/>
        </w:rPr>
        <w:t xml:space="preserve">א. </w:t>
      </w:r>
      <w:r w:rsidRPr="00047795">
        <w:rPr>
          <w:rFonts w:hint="cs"/>
          <w:b/>
          <w:bCs/>
          <w:sz w:val="20"/>
          <w:szCs w:val="20"/>
          <w:rtl/>
        </w:rPr>
        <w:t>עולת תמיד</w:t>
      </w:r>
      <w:r>
        <w:rPr>
          <w:rFonts w:hint="cs"/>
          <w:sz w:val="20"/>
          <w:szCs w:val="20"/>
          <w:rtl/>
        </w:rPr>
        <w:t xml:space="preserve"> </w:t>
      </w:r>
      <w:r>
        <w:rPr>
          <w:sz w:val="20"/>
          <w:szCs w:val="20"/>
          <w:rtl/>
        </w:rPr>
        <w:t>–</w:t>
      </w:r>
      <w:r>
        <w:rPr>
          <w:rFonts w:hint="cs"/>
          <w:sz w:val="20"/>
          <w:szCs w:val="20"/>
          <w:rtl/>
        </w:rPr>
        <w:t xml:space="preserve"> יצא.</w:t>
      </w:r>
      <w:r>
        <w:rPr>
          <w:sz w:val="20"/>
          <w:szCs w:val="20"/>
          <w:rtl/>
        </w:rPr>
        <w:br/>
      </w:r>
      <w:r w:rsidRPr="0004779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חילוק בין מאכל לריח, ברכת שהכל פוטרת הכל. וקל וחומר הדבר, אם הנאת מאכל נפטרת בברכת שהכל, כל שכן הנאת ריח שפחותה ממנה נפטרת בברכה זו.</w:t>
      </w:r>
      <w:r>
        <w:rPr>
          <w:sz w:val="20"/>
          <w:szCs w:val="20"/>
          <w:rtl/>
        </w:rPr>
        <w:br/>
      </w:r>
      <w:r>
        <w:rPr>
          <w:rFonts w:hint="cs"/>
          <w:sz w:val="20"/>
          <w:szCs w:val="20"/>
          <w:rtl/>
        </w:rPr>
        <w:t xml:space="preserve">ב. </w:t>
      </w:r>
      <w:r w:rsidRPr="00047795">
        <w:rPr>
          <w:rFonts w:hint="cs"/>
          <w:b/>
          <w:bCs/>
          <w:sz w:val="20"/>
          <w:szCs w:val="20"/>
          <w:rtl/>
        </w:rPr>
        <w:t>מגן גיבורים</w:t>
      </w:r>
      <w:r>
        <w:rPr>
          <w:rFonts w:hint="cs"/>
          <w:sz w:val="20"/>
          <w:szCs w:val="20"/>
          <w:rtl/>
        </w:rPr>
        <w:t xml:space="preserve"> </w:t>
      </w:r>
      <w:r>
        <w:rPr>
          <w:sz w:val="20"/>
          <w:szCs w:val="20"/>
          <w:rtl/>
        </w:rPr>
        <w:t>–</w:t>
      </w:r>
      <w:r>
        <w:rPr>
          <w:rFonts w:hint="cs"/>
          <w:sz w:val="20"/>
          <w:szCs w:val="20"/>
          <w:rtl/>
        </w:rPr>
        <w:t xml:space="preserve"> לא יצא </w:t>
      </w:r>
      <w:r w:rsidRPr="0081679D">
        <w:rPr>
          <w:rFonts w:hint="cs"/>
          <w:sz w:val="18"/>
          <w:szCs w:val="18"/>
          <w:rtl/>
        </w:rPr>
        <w:t xml:space="preserve">(וכן מצדד </w:t>
      </w:r>
      <w:r w:rsidRPr="0081679D">
        <w:rPr>
          <w:rFonts w:hint="cs"/>
          <w:b/>
          <w:bCs/>
          <w:sz w:val="18"/>
          <w:szCs w:val="18"/>
          <w:rtl/>
        </w:rPr>
        <w:t>המ"ב</w:t>
      </w:r>
      <w:r w:rsidRPr="0081679D">
        <w:rPr>
          <w:rFonts w:hint="cs"/>
          <w:sz w:val="18"/>
          <w:szCs w:val="18"/>
          <w:rtl/>
        </w:rPr>
        <w:t>)</w:t>
      </w:r>
      <w:r>
        <w:rPr>
          <w:rFonts w:hint="cs"/>
          <w:sz w:val="20"/>
          <w:szCs w:val="20"/>
          <w:rtl/>
        </w:rPr>
        <w:t>.</w:t>
      </w:r>
      <w:r>
        <w:rPr>
          <w:sz w:val="20"/>
          <w:szCs w:val="20"/>
          <w:rtl/>
        </w:rPr>
        <w:br/>
      </w:r>
      <w:r w:rsidRPr="0004779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זו אינה מטבע שטבעו חכמים בברכות, מפני שהם תיקנו אותה רק על אכילה ושתייה.</w:t>
      </w:r>
    </w:p>
    <w:p w14:paraId="4248BF90"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90C6A">
        <w:rPr>
          <w:rFonts w:cs="Arial"/>
          <w:sz w:val="20"/>
          <w:szCs w:val="20"/>
          <w:rtl/>
        </w:rPr>
        <w:t>אם זה שיוצא ממנו הריח עץ או מין עץ, מברך בורא עצי בשמים</w:t>
      </w:r>
      <w:r>
        <w:rPr>
          <w:rFonts w:cs="Arial" w:hint="cs"/>
          <w:sz w:val="20"/>
          <w:szCs w:val="20"/>
          <w:rtl/>
        </w:rPr>
        <w:t>.</w:t>
      </w:r>
      <w:r w:rsidRPr="00490C6A">
        <w:rPr>
          <w:rFonts w:cs="Arial"/>
          <w:sz w:val="20"/>
          <w:szCs w:val="20"/>
          <w:rtl/>
        </w:rPr>
        <w:t xml:space="preserve"> ואם הוא עשב, מברך בורא עשבי בשמים</w:t>
      </w:r>
      <w:r>
        <w:rPr>
          <w:rFonts w:cs="Arial" w:hint="cs"/>
          <w:sz w:val="20"/>
          <w:szCs w:val="20"/>
          <w:rtl/>
        </w:rPr>
        <w:t>.</w:t>
      </w:r>
      <w:r w:rsidRPr="00490C6A">
        <w:rPr>
          <w:rFonts w:cs="Arial"/>
          <w:sz w:val="20"/>
          <w:szCs w:val="20"/>
          <w:rtl/>
        </w:rPr>
        <w:t xml:space="preserve"> ואם אינו לא מין עץ ולא מין עשב, כמו המוס"ק, מברך בורא מיני בשמים</w:t>
      </w:r>
      <w:r>
        <w:rPr>
          <w:rFonts w:cs="Arial" w:hint="cs"/>
          <w:sz w:val="20"/>
          <w:szCs w:val="20"/>
          <w:rtl/>
        </w:rPr>
        <w:t>.</w:t>
      </w:r>
      <w:r w:rsidRPr="00490C6A">
        <w:rPr>
          <w:rFonts w:cs="Arial"/>
          <w:sz w:val="20"/>
          <w:szCs w:val="20"/>
          <w:rtl/>
        </w:rPr>
        <w:t xml:space="preserve"> </w:t>
      </w:r>
      <w:r>
        <w:rPr>
          <w:rFonts w:cs="Arial"/>
          <w:sz w:val="20"/>
          <w:szCs w:val="20"/>
          <w:rtl/>
        </w:rPr>
        <w:br/>
      </w:r>
      <w:r w:rsidRPr="00490C6A">
        <w:rPr>
          <w:rFonts w:cs="Arial"/>
          <w:sz w:val="20"/>
          <w:szCs w:val="20"/>
          <w:rtl/>
        </w:rPr>
        <w:t>ואם היה פרי ראוי לאכילה, מברך: הנותן ריח טוב בפירות. והני מילי כשנטלו להריח בו או לאכלו ולהריח בו, אבל אם נטלו לאכלו ולא נתכוון להריח בו, אף על פי שהוא מעלה ריח טוב אינו מברך</w:t>
      </w:r>
      <w:r>
        <w:rPr>
          <w:rFonts w:cs="Arial" w:hint="cs"/>
          <w:sz w:val="20"/>
          <w:szCs w:val="20"/>
          <w:rtl/>
        </w:rPr>
        <w:t>.</w:t>
      </w:r>
      <w:r w:rsidRPr="00490C6A">
        <w:rPr>
          <w:rFonts w:cs="Arial"/>
          <w:sz w:val="20"/>
          <w:szCs w:val="20"/>
          <w:rtl/>
        </w:rPr>
        <w:t xml:space="preserve"> </w:t>
      </w:r>
      <w:r>
        <w:rPr>
          <w:rFonts w:cs="Arial"/>
          <w:sz w:val="20"/>
          <w:szCs w:val="20"/>
          <w:rtl/>
        </w:rPr>
        <w:br/>
      </w:r>
      <w:r w:rsidRPr="00490C6A">
        <w:rPr>
          <w:rFonts w:cs="Arial"/>
          <w:sz w:val="20"/>
          <w:szCs w:val="20"/>
          <w:rtl/>
        </w:rPr>
        <w:t>ועל כולם, אם אמר: בורא מיני בשמים, יצא</w:t>
      </w:r>
      <w:r>
        <w:rPr>
          <w:rFonts w:cs="Arial" w:hint="cs"/>
          <w:sz w:val="20"/>
          <w:szCs w:val="20"/>
          <w:rtl/>
        </w:rPr>
        <w:t>.</w:t>
      </w:r>
      <w:r w:rsidRPr="00490C6A">
        <w:rPr>
          <w:rFonts w:cs="Arial"/>
          <w:sz w:val="20"/>
          <w:szCs w:val="20"/>
          <w:rtl/>
        </w:rPr>
        <w:t xml:space="preserve"> הילכך על כל דבר שהוא מסופק בו, מברך בורא מיני בשמים</w:t>
      </w:r>
      <w:r>
        <w:rPr>
          <w:rFonts w:cs="Arial" w:hint="cs"/>
          <w:sz w:val="20"/>
          <w:szCs w:val="20"/>
          <w:rtl/>
        </w:rPr>
        <w:t>.</w:t>
      </w:r>
      <w:r w:rsidRPr="00490C6A">
        <w:rPr>
          <w:rFonts w:cs="Arial"/>
          <w:sz w:val="20"/>
          <w:szCs w:val="20"/>
          <w:rtl/>
        </w:rPr>
        <w:t xml:space="preserve"> </w:t>
      </w:r>
      <w:r>
        <w:rPr>
          <w:rFonts w:cs="Arial"/>
          <w:sz w:val="20"/>
          <w:szCs w:val="20"/>
          <w:rtl/>
        </w:rPr>
        <w:br/>
      </w:r>
      <w:r w:rsidRPr="00490C6A">
        <w:rPr>
          <w:rFonts w:cs="Arial"/>
          <w:sz w:val="20"/>
          <w:szCs w:val="20"/>
          <w:rtl/>
        </w:rPr>
        <w:t>על אגוז מוסקאט"ה ועל קניל"ה</w:t>
      </w:r>
      <w:r>
        <w:rPr>
          <w:rFonts w:cs="Arial" w:hint="cs"/>
          <w:sz w:val="20"/>
          <w:szCs w:val="20"/>
          <w:rtl/>
        </w:rPr>
        <w:t xml:space="preserve"> </w:t>
      </w:r>
      <w:r w:rsidRPr="00996297">
        <w:rPr>
          <w:rFonts w:cs="Arial" w:hint="cs"/>
          <w:sz w:val="18"/>
          <w:szCs w:val="18"/>
          <w:rtl/>
        </w:rPr>
        <w:t>(קינמון)</w:t>
      </w:r>
      <w:r w:rsidRPr="00996297">
        <w:rPr>
          <w:rFonts w:cs="Arial"/>
          <w:sz w:val="18"/>
          <w:szCs w:val="18"/>
          <w:rtl/>
        </w:rPr>
        <w:t xml:space="preserve"> </w:t>
      </w:r>
      <w:r w:rsidRPr="00490C6A">
        <w:rPr>
          <w:rFonts w:cs="Arial"/>
          <w:sz w:val="20"/>
          <w:szCs w:val="20"/>
          <w:rtl/>
        </w:rPr>
        <w:t xml:space="preserve">וקלא"וו </w:t>
      </w:r>
      <w:r w:rsidRPr="00996297">
        <w:rPr>
          <w:rFonts w:cs="Arial" w:hint="cs"/>
          <w:sz w:val="18"/>
          <w:szCs w:val="18"/>
          <w:rtl/>
        </w:rPr>
        <w:t xml:space="preserve">(ציפורן) </w:t>
      </w:r>
      <w:r w:rsidRPr="00490C6A">
        <w:rPr>
          <w:rFonts w:cs="Arial"/>
          <w:sz w:val="20"/>
          <w:szCs w:val="20"/>
          <w:rtl/>
        </w:rPr>
        <w:t>וכל בשמים שהם לאכילה, מברך שנתן ריח טוב בפירות</w:t>
      </w:r>
      <w:r>
        <w:rPr>
          <w:rFonts w:cs="Arial" w:hint="cs"/>
          <w:sz w:val="20"/>
          <w:szCs w:val="20"/>
          <w:rtl/>
        </w:rPr>
        <w:t>"</w:t>
      </w:r>
      <w:r w:rsidRPr="00490C6A">
        <w:rPr>
          <w:rFonts w:cs="Arial"/>
          <w:sz w:val="20"/>
          <w:szCs w:val="20"/>
          <w:rtl/>
        </w:rPr>
        <w:t>.</w:t>
      </w:r>
    </w:p>
    <w:p w14:paraId="7BE9DC8A" w14:textId="77777777" w:rsidR="00321E16" w:rsidRDefault="00321E16" w:rsidP="00321E16">
      <w:pPr>
        <w:rPr>
          <w:sz w:val="20"/>
          <w:szCs w:val="20"/>
          <w:rtl/>
        </w:rPr>
      </w:pPr>
      <w:r>
        <w:rPr>
          <w:rFonts w:hint="cs"/>
          <w:sz w:val="20"/>
          <w:szCs w:val="20"/>
          <w:u w:val="single"/>
          <w:rtl/>
        </w:rPr>
        <w:t>נוסח ברכת הריח על פירות</w:t>
      </w:r>
      <w:r>
        <w:rPr>
          <w:sz w:val="20"/>
          <w:szCs w:val="20"/>
          <w:u w:val="single"/>
          <w:rtl/>
        </w:rPr>
        <w:br/>
      </w:r>
      <w:r>
        <w:rPr>
          <w:rFonts w:hint="cs"/>
          <w:sz w:val="20"/>
          <w:szCs w:val="20"/>
          <w:rtl/>
        </w:rPr>
        <w:t xml:space="preserve">א. </w:t>
      </w:r>
      <w:r w:rsidRPr="002D3F74">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"הנותן ריח טוב".</w:t>
      </w:r>
      <w:r>
        <w:rPr>
          <w:sz w:val="20"/>
          <w:szCs w:val="20"/>
          <w:rtl/>
        </w:rPr>
        <w:br/>
      </w:r>
      <w:r>
        <w:rPr>
          <w:rFonts w:hint="cs"/>
          <w:sz w:val="20"/>
          <w:szCs w:val="20"/>
          <w:rtl/>
        </w:rPr>
        <w:t xml:space="preserve">ב. </w:t>
      </w:r>
      <w:r w:rsidRPr="002D3F74">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מוכח בש"ס ופוסקים שצריך לברך בלשון עבר "אשר נתן ריח טוב".</w:t>
      </w:r>
      <w:r>
        <w:rPr>
          <w:rStyle w:val="a6"/>
          <w:sz w:val="20"/>
          <w:szCs w:val="20"/>
          <w:rtl/>
        </w:rPr>
        <w:footnoteReference w:id="451"/>
      </w:r>
    </w:p>
    <w:p w14:paraId="55BE832E" w14:textId="77777777" w:rsidR="00321E16" w:rsidRDefault="00321E16" w:rsidP="00321E16">
      <w:pPr>
        <w:rPr>
          <w:sz w:val="20"/>
          <w:szCs w:val="20"/>
          <w:rtl/>
        </w:rPr>
      </w:pPr>
      <w:r>
        <w:rPr>
          <w:rFonts w:hint="cs"/>
          <w:sz w:val="20"/>
          <w:szCs w:val="20"/>
          <w:u w:val="single"/>
          <w:rtl/>
        </w:rPr>
        <w:t>ברכת הריח על ציפורן</w:t>
      </w:r>
      <w:r>
        <w:rPr>
          <w:sz w:val="20"/>
          <w:szCs w:val="20"/>
          <w:u w:val="single"/>
          <w:rtl/>
        </w:rPr>
        <w:br/>
      </w:r>
      <w:r>
        <w:rPr>
          <w:rFonts w:hint="cs"/>
          <w:sz w:val="20"/>
          <w:szCs w:val="20"/>
          <w:rtl/>
        </w:rPr>
        <w:t xml:space="preserve">א. </w:t>
      </w:r>
      <w:r w:rsidRPr="0059293D">
        <w:rPr>
          <w:rFonts w:hint="cs"/>
          <w:b/>
          <w:bCs/>
          <w:sz w:val="20"/>
          <w:szCs w:val="20"/>
          <w:rtl/>
        </w:rPr>
        <w:t>מחבר</w:t>
      </w:r>
      <w:r>
        <w:rPr>
          <w:rFonts w:hint="cs"/>
          <w:sz w:val="20"/>
          <w:szCs w:val="20"/>
          <w:rtl/>
        </w:rPr>
        <w:t xml:space="preserve"> - כברכת הריח על הפירות. </w:t>
      </w:r>
      <w:r>
        <w:rPr>
          <w:sz w:val="20"/>
          <w:szCs w:val="20"/>
          <w:rtl/>
        </w:rPr>
        <w:br/>
      </w:r>
      <w:r w:rsidRPr="0059293D">
        <w:rPr>
          <w:rFonts w:hint="cs"/>
          <w:b/>
          <w:bCs/>
          <w:sz w:val="20"/>
          <w:szCs w:val="20"/>
          <w:rtl/>
        </w:rPr>
        <w:t xml:space="preserve">טעם </w:t>
      </w:r>
      <w:r>
        <w:rPr>
          <w:rFonts w:hint="cs"/>
          <w:sz w:val="20"/>
          <w:szCs w:val="20"/>
          <w:rtl/>
        </w:rPr>
        <w:t xml:space="preserve">- מפני שעיקרה עומדת לאכילה. </w:t>
      </w:r>
      <w:r>
        <w:rPr>
          <w:sz w:val="20"/>
          <w:szCs w:val="20"/>
          <w:rtl/>
        </w:rPr>
        <w:br/>
      </w:r>
      <w:r>
        <w:rPr>
          <w:rFonts w:hint="cs"/>
          <w:sz w:val="20"/>
          <w:szCs w:val="20"/>
          <w:rtl/>
        </w:rPr>
        <w:t xml:space="preserve">ב. </w:t>
      </w:r>
      <w:r w:rsidRPr="0059293D">
        <w:rPr>
          <w:rFonts w:hint="cs"/>
          <w:b/>
          <w:bCs/>
          <w:sz w:val="20"/>
          <w:szCs w:val="20"/>
          <w:rtl/>
        </w:rPr>
        <w:t>אחרונים ומ"ב</w:t>
      </w:r>
      <w:r>
        <w:rPr>
          <w:rFonts w:hint="cs"/>
          <w:sz w:val="20"/>
          <w:szCs w:val="20"/>
          <w:rtl/>
        </w:rPr>
        <w:t xml:space="preserve"> - 'בורא מיני בשמים'.</w:t>
      </w:r>
      <w:r>
        <w:rPr>
          <w:sz w:val="20"/>
          <w:szCs w:val="20"/>
          <w:rtl/>
        </w:rPr>
        <w:br/>
      </w:r>
      <w:r w:rsidRPr="0059293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קיי"ל בסימן רב' שהאוכל ציפורן כמות שהיא אינו מברך עליה כלום, ומוכח שציפורן אינה פרי אלא עומדת לתבלין בלבד ולכן לא שייך לברך עליה כברכת הפירות</w:t>
      </w:r>
      <w:r>
        <w:rPr>
          <w:rStyle w:val="a6"/>
          <w:sz w:val="20"/>
          <w:szCs w:val="20"/>
          <w:rtl/>
        </w:rPr>
        <w:footnoteReference w:id="452"/>
      </w:r>
      <w:r>
        <w:rPr>
          <w:rFonts w:hint="cs"/>
          <w:sz w:val="20"/>
          <w:szCs w:val="20"/>
          <w:rtl/>
        </w:rPr>
        <w:t>.</w:t>
      </w:r>
    </w:p>
    <w:p w14:paraId="08BB6F07" w14:textId="77777777" w:rsidR="00321E16" w:rsidRDefault="00321E16" w:rsidP="00321E16">
      <w:pPr>
        <w:rPr>
          <w:sz w:val="20"/>
          <w:szCs w:val="20"/>
          <w:rtl/>
        </w:rPr>
      </w:pPr>
      <w:r>
        <w:rPr>
          <w:rFonts w:hint="cs"/>
          <w:sz w:val="20"/>
          <w:szCs w:val="20"/>
          <w:u w:val="single"/>
          <w:rtl/>
        </w:rPr>
        <w:t>ברכת הריח על קינמון</w:t>
      </w:r>
      <w:r>
        <w:rPr>
          <w:sz w:val="20"/>
          <w:szCs w:val="20"/>
          <w:u w:val="single"/>
          <w:rtl/>
        </w:rPr>
        <w:br/>
      </w:r>
      <w:r>
        <w:rPr>
          <w:rFonts w:hint="cs"/>
          <w:sz w:val="20"/>
          <w:szCs w:val="20"/>
          <w:rtl/>
        </w:rPr>
        <w:t xml:space="preserve">א. </w:t>
      </w:r>
      <w:r w:rsidRPr="00AC0B10">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כברכת הריח על הפירות.</w:t>
      </w:r>
      <w:r>
        <w:rPr>
          <w:sz w:val="20"/>
          <w:szCs w:val="20"/>
          <w:rtl/>
        </w:rPr>
        <w:br/>
      </w:r>
      <w:r w:rsidRPr="00AC0B1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שראוי לאכילה ע"י תערובת מינים אחרים וברכתו אדמה, עיין לעיל סימן רב'.</w:t>
      </w:r>
      <w:r>
        <w:rPr>
          <w:sz w:val="20"/>
          <w:szCs w:val="20"/>
          <w:rtl/>
        </w:rPr>
        <w:br/>
      </w:r>
      <w:r>
        <w:rPr>
          <w:rFonts w:hint="cs"/>
          <w:sz w:val="20"/>
          <w:szCs w:val="20"/>
          <w:rtl/>
        </w:rPr>
        <w:t xml:space="preserve">ב. </w:t>
      </w:r>
      <w:r w:rsidRPr="002F205E">
        <w:rPr>
          <w:rFonts w:hint="cs"/>
          <w:b/>
          <w:bCs/>
          <w:sz w:val="20"/>
          <w:szCs w:val="20"/>
          <w:rtl/>
        </w:rPr>
        <w:t>שעה"צ</w:t>
      </w:r>
      <w:r>
        <w:rPr>
          <w:rFonts w:hint="cs"/>
          <w:sz w:val="20"/>
          <w:szCs w:val="20"/>
          <w:rtl/>
        </w:rPr>
        <w:t xml:space="preserve"> </w:t>
      </w:r>
      <w:r>
        <w:rPr>
          <w:sz w:val="20"/>
          <w:szCs w:val="20"/>
          <w:rtl/>
        </w:rPr>
        <w:t>–</w:t>
      </w:r>
      <w:r>
        <w:rPr>
          <w:rFonts w:hint="cs"/>
          <w:sz w:val="20"/>
          <w:szCs w:val="20"/>
          <w:rtl/>
        </w:rPr>
        <w:t xml:space="preserve"> כמה אחרונים מפקפקים בדין זה, ודעתם לברך 'בורא מיני בשמים', ואפשר שלכתחילה יש לנהוג כמותם, כיוון שבדיעבד יוצא ידי חובה בברכה זו.</w:t>
      </w:r>
      <w:r>
        <w:rPr>
          <w:sz w:val="20"/>
          <w:szCs w:val="20"/>
          <w:rtl/>
        </w:rPr>
        <w:br/>
      </w:r>
      <w:r>
        <w:rPr>
          <w:rFonts w:hint="cs"/>
          <w:sz w:val="20"/>
          <w:szCs w:val="20"/>
          <w:rtl/>
        </w:rPr>
        <w:t xml:space="preserve">מוסיף </w:t>
      </w:r>
      <w:r w:rsidRPr="002F205E">
        <w:rPr>
          <w:rFonts w:hint="cs"/>
          <w:b/>
          <w:bCs/>
          <w:sz w:val="20"/>
          <w:szCs w:val="20"/>
          <w:rtl/>
        </w:rPr>
        <w:t>הפס"ת</w:t>
      </w:r>
      <w:r>
        <w:rPr>
          <w:rFonts w:hint="cs"/>
          <w:sz w:val="20"/>
          <w:szCs w:val="20"/>
          <w:rtl/>
        </w:rPr>
        <w:t xml:space="preserve"> </w:t>
      </w:r>
      <w:r>
        <w:rPr>
          <w:sz w:val="20"/>
          <w:szCs w:val="20"/>
          <w:rtl/>
        </w:rPr>
        <w:t>–</w:t>
      </w:r>
      <w:r>
        <w:rPr>
          <w:rFonts w:hint="cs"/>
          <w:sz w:val="20"/>
          <w:szCs w:val="20"/>
          <w:rtl/>
        </w:rPr>
        <w:t xml:space="preserve"> לדידן, שאיננו אוכלים לעולם קינמון אלא כתבלין, וממילא לעולם אין מברכים עליו ברכת 'אדמה', בוודאי דינו כדין ציפורן דלעיל, וברכתו 'בורא מיני בשמים'.</w:t>
      </w:r>
      <w:r>
        <w:rPr>
          <w:sz w:val="20"/>
          <w:szCs w:val="20"/>
          <w:rtl/>
        </w:rPr>
        <w:br/>
      </w:r>
      <w:r>
        <w:rPr>
          <w:rFonts w:hint="cs"/>
          <w:sz w:val="20"/>
          <w:szCs w:val="20"/>
          <w:rtl/>
        </w:rPr>
        <w:t>ואמנם, הרוצה לצאת ידי כל חשש, ייחד את הציפורן או הקינמון לריח בלבד, ואז יוכל לברך עליהם ללא חשש 'בורא מיני בשמים'.</w:t>
      </w:r>
    </w:p>
    <w:p w14:paraId="199F27ED" w14:textId="77777777" w:rsidR="00321E16" w:rsidRDefault="00321E16" w:rsidP="00321E16">
      <w:pPr>
        <w:rPr>
          <w:sz w:val="20"/>
          <w:szCs w:val="20"/>
          <w:rtl/>
        </w:rPr>
      </w:pPr>
      <w:r>
        <w:rPr>
          <w:rFonts w:hint="cs"/>
          <w:sz w:val="20"/>
          <w:szCs w:val="20"/>
          <w:u w:val="single"/>
          <w:rtl/>
        </w:rPr>
        <w:t>ברכת הריח על קפה כתוש</w:t>
      </w:r>
      <w:r>
        <w:rPr>
          <w:sz w:val="20"/>
          <w:szCs w:val="20"/>
          <w:u w:val="single"/>
          <w:rtl/>
        </w:rPr>
        <w:br/>
      </w:r>
      <w:r w:rsidRPr="0059293D">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המריח קפה כתוש שריחו נודף ונהנה מאותו הריח, מברך כברכת הריח על פירות, אך עיין הערה</w:t>
      </w:r>
      <w:r>
        <w:rPr>
          <w:rStyle w:val="a6"/>
          <w:sz w:val="20"/>
          <w:szCs w:val="20"/>
          <w:rtl/>
        </w:rPr>
        <w:footnoteReference w:id="453"/>
      </w:r>
      <w:r>
        <w:rPr>
          <w:rFonts w:hint="cs"/>
          <w:sz w:val="20"/>
          <w:szCs w:val="20"/>
          <w:rtl/>
        </w:rPr>
        <w:t>.</w:t>
      </w:r>
    </w:p>
    <w:p w14:paraId="09CB7469" w14:textId="77777777" w:rsidR="00321E16" w:rsidRPr="00924EFF" w:rsidRDefault="00321E16" w:rsidP="00321E16">
      <w:pPr>
        <w:rPr>
          <w:sz w:val="18"/>
          <w:szCs w:val="18"/>
        </w:rPr>
      </w:pPr>
      <w:r>
        <w:rPr>
          <w:rFonts w:hint="cs"/>
          <w:sz w:val="18"/>
          <w:szCs w:val="18"/>
          <w:rtl/>
        </w:rPr>
        <w:t>[</w:t>
      </w:r>
      <w:r w:rsidRPr="00C05A19">
        <w:rPr>
          <w:rFonts w:hint="cs"/>
          <w:b/>
          <w:bCs/>
          <w:sz w:val="18"/>
          <w:szCs w:val="18"/>
          <w:rtl/>
        </w:rPr>
        <w:t>סיכום</w:t>
      </w:r>
      <w:r>
        <w:rPr>
          <w:rFonts w:hint="cs"/>
          <w:sz w:val="18"/>
          <w:szCs w:val="18"/>
          <w:rtl/>
        </w:rPr>
        <w:t xml:space="preserve">. על כל מין יש לברך ברכתו הראויה </w:t>
      </w:r>
      <w:r>
        <w:rPr>
          <w:sz w:val="18"/>
          <w:szCs w:val="18"/>
          <w:rtl/>
        </w:rPr>
        <w:t>–</w:t>
      </w:r>
      <w:r>
        <w:rPr>
          <w:rFonts w:hint="cs"/>
          <w:sz w:val="18"/>
          <w:szCs w:val="18"/>
          <w:rtl/>
        </w:rPr>
        <w:t xml:space="preserve"> 'עצי', 'עשבי', 'מיני'. על פרי מברך 'הנותן ריח טוב בפירות', ובלבד שנטלו להריח, אך אם נטל רק לאכול ואגב כך הריח אינו מברך. נטלו לאכילה ולהריח מברך שתי ברכות. </w:t>
      </w:r>
      <w:r w:rsidRPr="00C05A19">
        <w:rPr>
          <w:rFonts w:hint="cs"/>
          <w:b/>
          <w:bCs/>
          <w:sz w:val="18"/>
          <w:szCs w:val="18"/>
          <w:rtl/>
        </w:rPr>
        <w:t>א"ר</w:t>
      </w:r>
      <w:r>
        <w:rPr>
          <w:rFonts w:hint="cs"/>
          <w:sz w:val="18"/>
          <w:szCs w:val="18"/>
          <w:rtl/>
        </w:rPr>
        <w:t xml:space="preserve">. יקדים לברך על הריח מפני שהנאתו מיידית. </w:t>
      </w:r>
      <w:r w:rsidRPr="00C05A19">
        <w:rPr>
          <w:rFonts w:hint="cs"/>
          <w:b/>
          <w:bCs/>
          <w:sz w:val="18"/>
          <w:szCs w:val="18"/>
          <w:rtl/>
        </w:rPr>
        <w:t>פמ"ג</w:t>
      </w:r>
      <w:r>
        <w:rPr>
          <w:rFonts w:hint="cs"/>
          <w:sz w:val="18"/>
          <w:szCs w:val="18"/>
          <w:rtl/>
        </w:rPr>
        <w:t xml:space="preserve">. יברך על אכילה ויטעם מעט ויכוון שאינו נהנה מהריח, ואח"כ יברך על הריח. </w:t>
      </w:r>
      <w:r>
        <w:rPr>
          <w:sz w:val="18"/>
          <w:szCs w:val="18"/>
          <w:rtl/>
        </w:rPr>
        <w:br/>
      </w:r>
      <w:r>
        <w:rPr>
          <w:rFonts w:hint="cs"/>
          <w:sz w:val="18"/>
          <w:szCs w:val="18"/>
          <w:rtl/>
        </w:rPr>
        <w:t xml:space="preserve">מסופק כיצד לברך. </w:t>
      </w:r>
      <w:r w:rsidRPr="00C05A19">
        <w:rPr>
          <w:rFonts w:hint="cs"/>
          <w:b/>
          <w:bCs/>
          <w:sz w:val="18"/>
          <w:szCs w:val="18"/>
          <w:rtl/>
        </w:rPr>
        <w:t>י"א</w:t>
      </w:r>
      <w:r>
        <w:rPr>
          <w:rFonts w:hint="cs"/>
          <w:sz w:val="18"/>
          <w:szCs w:val="18"/>
          <w:rtl/>
        </w:rPr>
        <w:t xml:space="preserve">. שהכל. </w:t>
      </w:r>
      <w:r w:rsidRPr="00C05A19">
        <w:rPr>
          <w:rFonts w:hint="cs"/>
          <w:b/>
          <w:bCs/>
          <w:sz w:val="18"/>
          <w:szCs w:val="18"/>
          <w:rtl/>
        </w:rPr>
        <w:t>רמב"ם ומחבר</w:t>
      </w:r>
      <w:r>
        <w:rPr>
          <w:rFonts w:hint="cs"/>
          <w:sz w:val="18"/>
          <w:szCs w:val="18"/>
          <w:rtl/>
        </w:rPr>
        <w:t xml:space="preserve">. 'מיני'. בירך שהכל. </w:t>
      </w:r>
      <w:r w:rsidRPr="00C05A19">
        <w:rPr>
          <w:rFonts w:hint="cs"/>
          <w:b/>
          <w:bCs/>
          <w:sz w:val="18"/>
          <w:szCs w:val="18"/>
          <w:rtl/>
        </w:rPr>
        <w:t>עול"ת</w:t>
      </w:r>
      <w:r>
        <w:rPr>
          <w:rFonts w:hint="cs"/>
          <w:sz w:val="18"/>
          <w:szCs w:val="18"/>
          <w:rtl/>
        </w:rPr>
        <w:t xml:space="preserve">. יצא, ק"ו מדין מאכל שנפטר. </w:t>
      </w:r>
      <w:r w:rsidRPr="00C05A19">
        <w:rPr>
          <w:rFonts w:hint="cs"/>
          <w:b/>
          <w:bCs/>
          <w:sz w:val="18"/>
          <w:szCs w:val="18"/>
          <w:rtl/>
        </w:rPr>
        <w:t>מ"ב</w:t>
      </w:r>
      <w:r>
        <w:rPr>
          <w:rFonts w:hint="cs"/>
          <w:sz w:val="18"/>
          <w:szCs w:val="18"/>
          <w:rtl/>
        </w:rPr>
        <w:t>. לא יצא.</w:t>
      </w:r>
      <w:r>
        <w:rPr>
          <w:sz w:val="18"/>
          <w:szCs w:val="18"/>
          <w:rtl/>
        </w:rPr>
        <w:br/>
      </w:r>
      <w:r w:rsidRPr="00C05A19">
        <w:rPr>
          <w:rFonts w:hint="cs"/>
          <w:b/>
          <w:bCs/>
          <w:sz w:val="18"/>
          <w:szCs w:val="18"/>
          <w:rtl/>
        </w:rPr>
        <w:t>מחבר</w:t>
      </w:r>
      <w:r>
        <w:rPr>
          <w:rFonts w:hint="cs"/>
          <w:sz w:val="18"/>
          <w:szCs w:val="18"/>
          <w:rtl/>
        </w:rPr>
        <w:t xml:space="preserve">. על ציפורן וקינמון מברך 'הנותן ריח טוב בפירות'. </w:t>
      </w:r>
      <w:r w:rsidRPr="00C05A19">
        <w:rPr>
          <w:rFonts w:hint="cs"/>
          <w:b/>
          <w:bCs/>
          <w:sz w:val="18"/>
          <w:szCs w:val="18"/>
          <w:rtl/>
        </w:rPr>
        <w:t>מ"ב</w:t>
      </w:r>
      <w:r>
        <w:rPr>
          <w:rFonts w:hint="cs"/>
          <w:sz w:val="18"/>
          <w:szCs w:val="18"/>
          <w:rtl/>
        </w:rPr>
        <w:t>. 'מיני בשמים', ציפורן וקינמון אינם עומדים למאכל.</w:t>
      </w:r>
      <w:r>
        <w:rPr>
          <w:sz w:val="18"/>
          <w:szCs w:val="18"/>
          <w:rtl/>
        </w:rPr>
        <w:br/>
      </w:r>
      <w:r w:rsidRPr="00924EFF">
        <w:rPr>
          <w:rFonts w:hint="cs"/>
          <w:b/>
          <w:bCs/>
          <w:sz w:val="18"/>
          <w:szCs w:val="18"/>
          <w:rtl/>
        </w:rPr>
        <w:t>מ"ב</w:t>
      </w:r>
      <w:r>
        <w:rPr>
          <w:rFonts w:hint="cs"/>
          <w:sz w:val="18"/>
          <w:szCs w:val="18"/>
          <w:rtl/>
        </w:rPr>
        <w:t>. על קפה שריחו נודף מברך 'הנותן ריח טוב בפירות', אך למעשה אין לברך מפני שאינו עומד לריח והריח אינו חשוב.]</w:t>
      </w:r>
    </w:p>
    <w:p w14:paraId="5D3D944B" w14:textId="77777777" w:rsidR="00321E16" w:rsidRDefault="00321E16" w:rsidP="00321E16">
      <w:pPr>
        <w:rPr>
          <w:sz w:val="20"/>
          <w:szCs w:val="20"/>
          <w:rtl/>
        </w:rPr>
      </w:pPr>
      <w:r>
        <w:rPr>
          <w:rFonts w:hint="cs"/>
          <w:b/>
          <w:bCs/>
          <w:sz w:val="20"/>
          <w:szCs w:val="20"/>
          <w:rtl/>
        </w:rPr>
        <w:t>הוספות</w:t>
      </w:r>
      <w:r>
        <w:rPr>
          <w:b/>
          <w:bCs/>
          <w:sz w:val="20"/>
          <w:szCs w:val="20"/>
          <w:rtl/>
        </w:rPr>
        <w:br/>
      </w:r>
      <w:r w:rsidRPr="00D73750">
        <w:rPr>
          <w:rFonts w:hint="cs"/>
          <w:sz w:val="20"/>
          <w:szCs w:val="20"/>
          <w:u w:val="single"/>
          <w:rtl/>
        </w:rPr>
        <w:t>ברכת הריח על דבר שאסור באכילה</w:t>
      </w:r>
      <w:r>
        <w:rPr>
          <w:rFonts w:hint="cs"/>
          <w:sz w:val="20"/>
          <w:szCs w:val="20"/>
          <w:u w:val="single"/>
          <w:rtl/>
        </w:rPr>
        <w:t xml:space="preserve"> (ביה"ל)</w:t>
      </w:r>
      <w:r>
        <w:rPr>
          <w:sz w:val="20"/>
          <w:szCs w:val="20"/>
          <w:rtl/>
        </w:rPr>
        <w:br/>
      </w:r>
      <w:r>
        <w:rPr>
          <w:rFonts w:hint="cs"/>
          <w:sz w:val="20"/>
          <w:szCs w:val="20"/>
          <w:rtl/>
        </w:rPr>
        <w:t>הראשונים נחלקו מהו מוס"ק, ולאחד הפירושים מדובר בדם חיה שנצרר בצווארה, ולאחר שמתייבש ריחו טוב.</w:t>
      </w:r>
      <w:r>
        <w:rPr>
          <w:sz w:val="20"/>
          <w:szCs w:val="20"/>
          <w:rtl/>
        </w:rPr>
        <w:br/>
      </w:r>
      <w:r w:rsidRPr="0048063C">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מוכח מכאן שמותר לברך ברכת הריח גם על דבר שאסור באכילה, כגון מוס"ק הנ"ל.</w:t>
      </w:r>
      <w:r>
        <w:rPr>
          <w:sz w:val="20"/>
          <w:szCs w:val="20"/>
          <w:rtl/>
        </w:rPr>
        <w:br/>
      </w:r>
      <w:r>
        <w:rPr>
          <w:rFonts w:hint="cs"/>
          <w:sz w:val="20"/>
          <w:szCs w:val="20"/>
          <w:rtl/>
        </w:rPr>
        <w:t xml:space="preserve">ואולם, מסתבר שיש חילוק בין דבר שעיקרו עומד לריח לבין דבר שעיקרו עומד לאכילה - </w:t>
      </w:r>
      <w:r>
        <w:rPr>
          <w:sz w:val="20"/>
          <w:szCs w:val="20"/>
          <w:rtl/>
        </w:rPr>
        <w:br/>
      </w:r>
      <w:r>
        <w:rPr>
          <w:rFonts w:hint="cs"/>
          <w:sz w:val="20"/>
          <w:szCs w:val="20"/>
          <w:rtl/>
        </w:rPr>
        <w:t>במוס"ק וכל הדומה לו, שאין עיקרם לאכילה אלא לריח בלבד, מותר להריח ואין חשש שיבוא לאכלו.</w:t>
      </w:r>
      <w:r>
        <w:rPr>
          <w:sz w:val="20"/>
          <w:szCs w:val="20"/>
          <w:rtl/>
        </w:rPr>
        <w:br/>
      </w:r>
      <w:r>
        <w:rPr>
          <w:rFonts w:hint="cs"/>
          <w:sz w:val="20"/>
          <w:szCs w:val="20"/>
          <w:rtl/>
        </w:rPr>
        <w:t>לעומת זאת, דבר שעיקרו עומד למאכל וריחו טוב, לכתחילה אסור להריח בו שמא יבוא לאכלו.</w:t>
      </w:r>
      <w:r>
        <w:rPr>
          <w:sz w:val="20"/>
          <w:szCs w:val="20"/>
          <w:rtl/>
        </w:rPr>
        <w:br/>
      </w:r>
      <w:r>
        <w:rPr>
          <w:rFonts w:hint="cs"/>
          <w:sz w:val="20"/>
          <w:szCs w:val="20"/>
          <w:rtl/>
        </w:rPr>
        <w:t>וכעין זה הורו חז"ל לנזיר "סחור סחור לכרמא לא תקרב", שמא מחמת הריח ייחלש ויצטרכו להאכילו, כדין עוברה שהריחה ביום הכיפורים.</w:t>
      </w:r>
    </w:p>
    <w:p w14:paraId="1E6EEB46" w14:textId="77777777" w:rsidR="00321E16" w:rsidRDefault="00321E16" w:rsidP="00321E16">
      <w:pPr>
        <w:rPr>
          <w:sz w:val="20"/>
          <w:szCs w:val="20"/>
          <w:rtl/>
        </w:rPr>
      </w:pPr>
      <w:r>
        <w:rPr>
          <w:rFonts w:hint="cs"/>
          <w:sz w:val="20"/>
          <w:szCs w:val="20"/>
          <w:u w:val="single"/>
          <w:rtl/>
        </w:rPr>
        <w:t>נטלו להריח בו</w:t>
      </w:r>
      <w:r>
        <w:rPr>
          <w:sz w:val="20"/>
          <w:szCs w:val="20"/>
          <w:u w:val="single"/>
          <w:rtl/>
        </w:rPr>
        <w:br/>
      </w:r>
      <w:r w:rsidRPr="00C45B0E">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המחבר דייק לכתוב שנטל את הפרי כדי להריח בו, מפני שרק בכה"ג צריך לברך עליו, כיוון שע"י נטילתו נעשה הפרי כמי שעומד להריח בו. </w:t>
      </w:r>
      <w:r>
        <w:rPr>
          <w:sz w:val="20"/>
          <w:szCs w:val="20"/>
          <w:rtl/>
        </w:rPr>
        <w:br/>
      </w:r>
      <w:r>
        <w:rPr>
          <w:rFonts w:hint="cs"/>
          <w:sz w:val="20"/>
          <w:szCs w:val="20"/>
          <w:rtl/>
        </w:rPr>
        <w:t xml:space="preserve">אבל אם הפרי היה מונח לפניו על השולחן והוא נהנה מריחו, אינו מברך עליו. </w:t>
      </w:r>
      <w:r>
        <w:rPr>
          <w:sz w:val="20"/>
          <w:szCs w:val="20"/>
          <w:rtl/>
        </w:rPr>
        <w:br/>
      </w:r>
      <w:r w:rsidRPr="003568A4">
        <w:rPr>
          <w:rFonts w:hint="cs"/>
          <w:b/>
          <w:bCs/>
          <w:sz w:val="20"/>
          <w:szCs w:val="20"/>
          <w:rtl/>
        </w:rPr>
        <w:t>טעם</w:t>
      </w:r>
      <w:r>
        <w:rPr>
          <w:rFonts w:hint="cs"/>
          <w:sz w:val="20"/>
          <w:szCs w:val="20"/>
          <w:rtl/>
        </w:rPr>
        <w:t xml:space="preserve"> - כיוון שעיקרו עומד למאכל, ודבר שאינו עומד להריח בו אין מברכים עליו אפילו אם מתכוונים להריח בו.</w:t>
      </w:r>
      <w:r>
        <w:rPr>
          <w:sz w:val="20"/>
          <w:szCs w:val="20"/>
          <w:rtl/>
        </w:rPr>
        <w:br/>
      </w:r>
      <w:r>
        <w:rPr>
          <w:sz w:val="20"/>
          <w:szCs w:val="20"/>
          <w:rtl/>
        </w:rPr>
        <w:br/>
      </w:r>
      <w:r>
        <w:rPr>
          <w:rFonts w:hint="cs"/>
          <w:sz w:val="20"/>
          <w:szCs w:val="20"/>
          <w:rtl/>
        </w:rPr>
        <w:t xml:space="preserve">וכן אם נטל את הפרי כדי לאכלו, ותוך כדי האכילה הריח בו, דעת </w:t>
      </w:r>
      <w:r w:rsidRPr="00707A26">
        <w:rPr>
          <w:rFonts w:hint="cs"/>
          <w:b/>
          <w:bCs/>
          <w:sz w:val="20"/>
          <w:szCs w:val="20"/>
          <w:rtl/>
        </w:rPr>
        <w:t>הגר"א</w:t>
      </w:r>
      <w:r>
        <w:rPr>
          <w:rStyle w:val="a6"/>
          <w:sz w:val="20"/>
          <w:szCs w:val="20"/>
          <w:rtl/>
        </w:rPr>
        <w:footnoteReference w:id="454"/>
      </w:r>
      <w:r>
        <w:rPr>
          <w:rFonts w:hint="cs"/>
          <w:sz w:val="20"/>
          <w:szCs w:val="20"/>
          <w:rtl/>
        </w:rPr>
        <w:t xml:space="preserve"> ופוסקים נוספים שאינו מברך ברכת הריח כלל, כיוון שלא נטל מעיקרא את הפרי כדי ליהנות מריחו, וכן פוסק </w:t>
      </w:r>
      <w:r w:rsidRPr="005649F6">
        <w:rPr>
          <w:rFonts w:hint="cs"/>
          <w:b/>
          <w:bCs/>
          <w:sz w:val="20"/>
          <w:szCs w:val="20"/>
          <w:rtl/>
        </w:rPr>
        <w:t>הביה"ל</w:t>
      </w:r>
      <w:r>
        <w:rPr>
          <w:rFonts w:hint="cs"/>
          <w:sz w:val="20"/>
          <w:szCs w:val="20"/>
          <w:rtl/>
        </w:rPr>
        <w:t xml:space="preserve"> למעשה.</w:t>
      </w:r>
    </w:p>
    <w:p w14:paraId="204490BB" w14:textId="77777777" w:rsidR="00321E16" w:rsidRDefault="00321E16" w:rsidP="00321E16">
      <w:pPr>
        <w:rPr>
          <w:sz w:val="20"/>
          <w:szCs w:val="20"/>
          <w:rtl/>
        </w:rPr>
      </w:pPr>
      <w:r>
        <w:rPr>
          <w:rFonts w:hint="cs"/>
          <w:sz w:val="20"/>
          <w:szCs w:val="20"/>
          <w:rtl/>
        </w:rPr>
        <w:t>וכן יהיה הדין גם אם הביאו לפניו שמן לאכילה בתוך הסעודה, והשמן מבושם במיני בשמים שמריחים טוב, אין לברך על הריח, כיוון שעיקר הבאת השמן היא כדי לאכלו ולא כדי להריח בו.</w:t>
      </w:r>
    </w:p>
    <w:p w14:paraId="01712789" w14:textId="77777777" w:rsidR="00321E16" w:rsidRPr="00252B22" w:rsidRDefault="00321E16" w:rsidP="00321E16">
      <w:pPr>
        <w:rPr>
          <w:sz w:val="20"/>
          <w:szCs w:val="20"/>
          <w:rtl/>
        </w:rPr>
      </w:pPr>
      <w:r>
        <w:rPr>
          <w:rFonts w:hint="cs"/>
          <w:sz w:val="20"/>
          <w:szCs w:val="20"/>
          <w:u w:val="single"/>
          <w:rtl/>
        </w:rPr>
        <w:t>ברכה על קליפות פירות הדר (פס"ת)</w:t>
      </w:r>
      <w:r>
        <w:rPr>
          <w:sz w:val="20"/>
          <w:szCs w:val="20"/>
          <w:u w:val="single"/>
          <w:rtl/>
        </w:rPr>
        <w:br/>
      </w:r>
      <w:r w:rsidRPr="00252B22">
        <w:rPr>
          <w:rFonts w:cs="Arial"/>
          <w:sz w:val="20"/>
          <w:szCs w:val="20"/>
          <w:rtl/>
        </w:rPr>
        <w:t>ולענין קליפות פרי ההדר אשר מפיצים ריח חזק</w:t>
      </w:r>
      <w:r>
        <w:rPr>
          <w:rFonts w:cs="Arial" w:hint="cs"/>
          <w:sz w:val="20"/>
          <w:szCs w:val="20"/>
          <w:rtl/>
        </w:rPr>
        <w:t>,</w:t>
      </w:r>
      <w:r w:rsidRPr="00252B22">
        <w:rPr>
          <w:rFonts w:cs="Arial"/>
          <w:sz w:val="20"/>
          <w:szCs w:val="20"/>
          <w:rtl/>
        </w:rPr>
        <w:t xml:space="preserve"> וכגון קליפות הלימון והתפוז ובפרט אחרי שקולים אותם באש</w:t>
      </w:r>
      <w:r>
        <w:rPr>
          <w:rFonts w:cs="Arial" w:hint="cs"/>
          <w:sz w:val="20"/>
          <w:szCs w:val="20"/>
          <w:rtl/>
        </w:rPr>
        <w:t>,</w:t>
      </w:r>
      <w:r w:rsidRPr="00252B22">
        <w:rPr>
          <w:rFonts w:cs="Arial"/>
          <w:sz w:val="20"/>
          <w:szCs w:val="20"/>
          <w:rtl/>
        </w:rPr>
        <w:t xml:space="preserve"> נחלקו הפוסקים אם ברכתן הנותן ריח טוב בפירות</w:t>
      </w:r>
      <w:r>
        <w:rPr>
          <w:rFonts w:cs="Arial" w:hint="cs"/>
          <w:sz w:val="20"/>
          <w:szCs w:val="20"/>
          <w:rtl/>
        </w:rPr>
        <w:t>,</w:t>
      </w:r>
      <w:r w:rsidRPr="00252B22">
        <w:rPr>
          <w:rFonts w:cs="Arial"/>
          <w:sz w:val="20"/>
          <w:szCs w:val="20"/>
          <w:rtl/>
        </w:rPr>
        <w:t xml:space="preserve"> או בורא עצי בשמים</w:t>
      </w:r>
      <w:r>
        <w:rPr>
          <w:rFonts w:cs="Arial" w:hint="cs"/>
          <w:sz w:val="20"/>
          <w:szCs w:val="20"/>
          <w:rtl/>
        </w:rPr>
        <w:t>,</w:t>
      </w:r>
      <w:r w:rsidRPr="00252B22">
        <w:rPr>
          <w:rFonts w:cs="Arial"/>
          <w:sz w:val="20"/>
          <w:szCs w:val="20"/>
          <w:rtl/>
        </w:rPr>
        <w:t xml:space="preserve"> או בורא מיני בשמים, וכן יש לנהוג</w:t>
      </w:r>
      <w:r>
        <w:rPr>
          <w:rFonts w:cs="Arial" w:hint="cs"/>
          <w:sz w:val="20"/>
          <w:szCs w:val="20"/>
          <w:rtl/>
        </w:rPr>
        <w:t>.</w:t>
      </w:r>
    </w:p>
    <w:p w14:paraId="6D065ED3" w14:textId="77777777" w:rsidR="00321E16" w:rsidRDefault="00321E16" w:rsidP="00321E16">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ברכת עצי בשמים על דברים שונים</w:t>
      </w:r>
      <w:r>
        <w:rPr>
          <w:b/>
          <w:bCs/>
          <w:sz w:val="20"/>
          <w:szCs w:val="20"/>
          <w:rtl/>
        </w:rPr>
        <w:br/>
      </w:r>
      <w:r>
        <w:rPr>
          <w:rFonts w:hint="cs"/>
          <w:b/>
          <w:bCs/>
          <w:sz w:val="20"/>
          <w:szCs w:val="20"/>
          <w:rtl/>
        </w:rPr>
        <w:t xml:space="preserve">ברכת הורד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כיצד יש לברך על ריח הורד?</w:t>
      </w:r>
      <w:r>
        <w:rPr>
          <w:sz w:val="20"/>
          <w:szCs w:val="20"/>
          <w:rtl/>
        </w:rPr>
        <w:br/>
      </w:r>
      <w:r>
        <w:rPr>
          <w:rFonts w:hint="cs"/>
          <w:sz w:val="20"/>
          <w:szCs w:val="20"/>
          <w:rtl/>
        </w:rPr>
        <w:t xml:space="preserve">א. </w:t>
      </w:r>
      <w:r w:rsidRPr="0008557D">
        <w:rPr>
          <w:rFonts w:hint="cs"/>
          <w:b/>
          <w:bCs/>
          <w:sz w:val="20"/>
          <w:szCs w:val="20"/>
          <w:rtl/>
        </w:rPr>
        <w:t>גאון</w:t>
      </w:r>
      <w:r>
        <w:rPr>
          <w:rFonts w:hint="cs"/>
          <w:b/>
          <w:bCs/>
          <w:sz w:val="20"/>
          <w:szCs w:val="20"/>
          <w:rtl/>
        </w:rPr>
        <w:t xml:space="preserve"> ורשב"א</w:t>
      </w:r>
      <w:r w:rsidRPr="0008557D">
        <w:rPr>
          <w:rFonts w:hint="cs"/>
          <w:b/>
          <w:bCs/>
          <w:sz w:val="20"/>
          <w:szCs w:val="20"/>
          <w:rtl/>
        </w:rPr>
        <w:t xml:space="preserve"> </w:t>
      </w:r>
      <w:r>
        <w:rPr>
          <w:sz w:val="20"/>
          <w:szCs w:val="20"/>
          <w:rtl/>
        </w:rPr>
        <w:t>–</w:t>
      </w:r>
      <w:r>
        <w:rPr>
          <w:rFonts w:hint="cs"/>
          <w:sz w:val="20"/>
          <w:szCs w:val="20"/>
          <w:rtl/>
        </w:rPr>
        <w:t xml:space="preserve"> כברכת הפירות </w:t>
      </w:r>
      <w:r w:rsidRPr="0008557D">
        <w:rPr>
          <w:rFonts w:hint="cs"/>
          <w:sz w:val="18"/>
          <w:szCs w:val="18"/>
          <w:rtl/>
        </w:rPr>
        <w:t>("אשר נתן ריח טוב בפירות")</w:t>
      </w:r>
      <w:r>
        <w:rPr>
          <w:rFonts w:hint="cs"/>
          <w:sz w:val="20"/>
          <w:szCs w:val="20"/>
          <w:rtl/>
        </w:rPr>
        <w:t>.</w:t>
      </w:r>
      <w:r>
        <w:rPr>
          <w:sz w:val="20"/>
          <w:szCs w:val="20"/>
          <w:rtl/>
        </w:rPr>
        <w:br/>
      </w:r>
      <w:r w:rsidRPr="00AE414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ורד נאכל ע"י מרקחת, ולכן דינו כפרי.</w:t>
      </w:r>
      <w:r>
        <w:rPr>
          <w:sz w:val="20"/>
          <w:szCs w:val="20"/>
          <w:rtl/>
        </w:rPr>
        <w:br/>
      </w:r>
      <w:r w:rsidRPr="00AE4147">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כדין אתרוג שנאכל ע"י מרקחת ומברכים עליו כברכת הפירות.</w:t>
      </w:r>
      <w:r>
        <w:rPr>
          <w:sz w:val="20"/>
          <w:szCs w:val="20"/>
          <w:rtl/>
        </w:rPr>
        <w:br/>
      </w:r>
      <w:r>
        <w:rPr>
          <w:rFonts w:hint="cs"/>
          <w:sz w:val="20"/>
          <w:szCs w:val="20"/>
          <w:rtl/>
        </w:rPr>
        <w:t xml:space="preserve">ב. </w:t>
      </w:r>
      <w:r w:rsidRPr="00AE4147">
        <w:rPr>
          <w:rFonts w:hint="cs"/>
          <w:b/>
          <w:bCs/>
          <w:sz w:val="20"/>
          <w:szCs w:val="20"/>
          <w:rtl/>
        </w:rPr>
        <w:t>רמב"ם</w:t>
      </w:r>
      <w:r>
        <w:rPr>
          <w:rFonts w:hint="cs"/>
          <w:b/>
          <w:bCs/>
          <w:sz w:val="20"/>
          <w:szCs w:val="20"/>
          <w:rtl/>
        </w:rPr>
        <w:t xml:space="preserve"> ורא"ש</w:t>
      </w:r>
      <w:r>
        <w:rPr>
          <w:rFonts w:hint="cs"/>
          <w:sz w:val="20"/>
          <w:szCs w:val="20"/>
          <w:rtl/>
        </w:rPr>
        <w:t xml:space="preserve"> </w:t>
      </w:r>
      <w:r>
        <w:rPr>
          <w:sz w:val="20"/>
          <w:szCs w:val="20"/>
          <w:rtl/>
        </w:rPr>
        <w:t>–</w:t>
      </w:r>
      <w:r>
        <w:rPr>
          <w:rFonts w:hint="cs"/>
          <w:sz w:val="20"/>
          <w:szCs w:val="20"/>
          <w:rtl/>
        </w:rPr>
        <w:t xml:space="preserve"> ברכת עצי בשמים, וכ"פ</w:t>
      </w:r>
      <w:r w:rsidRPr="00AE4147">
        <w:rPr>
          <w:rFonts w:hint="cs"/>
          <w:b/>
          <w:bCs/>
          <w:sz w:val="20"/>
          <w:szCs w:val="20"/>
          <w:rtl/>
        </w:rPr>
        <w:t xml:space="preserve"> המחבר</w:t>
      </w:r>
      <w:r>
        <w:rPr>
          <w:rFonts w:hint="cs"/>
          <w:sz w:val="20"/>
          <w:szCs w:val="20"/>
          <w:rtl/>
        </w:rPr>
        <w:t>.</w:t>
      </w:r>
      <w:r>
        <w:rPr>
          <w:sz w:val="20"/>
          <w:szCs w:val="20"/>
          <w:rtl/>
        </w:rPr>
        <w:br/>
      </w:r>
      <w:r w:rsidRPr="00AE414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שנאכל ע"י מרקחת, מכל מקום אינו עומד לכך אלא להריח בו.</w:t>
      </w:r>
    </w:p>
    <w:p w14:paraId="2870BD5D" w14:textId="77777777" w:rsidR="00321E16" w:rsidRDefault="00321E16" w:rsidP="00321E16">
      <w:pPr>
        <w:rPr>
          <w:sz w:val="20"/>
          <w:szCs w:val="20"/>
          <w:rtl/>
        </w:rPr>
      </w:pPr>
      <w:r>
        <w:rPr>
          <w:rFonts w:hint="cs"/>
          <w:b/>
          <w:bCs/>
          <w:sz w:val="20"/>
          <w:szCs w:val="20"/>
          <w:rtl/>
        </w:rPr>
        <w:t>מי ורד</w:t>
      </w:r>
      <w:r>
        <w:rPr>
          <w:b/>
          <w:bCs/>
          <w:sz w:val="20"/>
          <w:szCs w:val="20"/>
          <w:rtl/>
        </w:rPr>
        <w:br/>
      </w:r>
      <w:r>
        <w:rPr>
          <w:rFonts w:hint="cs"/>
          <w:b/>
          <w:bCs/>
          <w:sz w:val="20"/>
          <w:szCs w:val="20"/>
          <w:rtl/>
        </w:rPr>
        <w:t>כיצד יש לברך על מי ורד?</w:t>
      </w:r>
      <w:r>
        <w:rPr>
          <w:b/>
          <w:bCs/>
          <w:sz w:val="20"/>
          <w:szCs w:val="20"/>
          <w:rtl/>
        </w:rPr>
        <w:br/>
      </w:r>
      <w:r>
        <w:rPr>
          <w:rFonts w:hint="cs"/>
          <w:sz w:val="20"/>
          <w:szCs w:val="20"/>
          <w:rtl/>
        </w:rPr>
        <w:t xml:space="preserve">א. </w:t>
      </w:r>
      <w:r w:rsidRPr="0008557D">
        <w:rPr>
          <w:rFonts w:hint="cs"/>
          <w:b/>
          <w:bCs/>
          <w:sz w:val="20"/>
          <w:szCs w:val="20"/>
          <w:rtl/>
        </w:rPr>
        <w:t>גאון</w:t>
      </w:r>
      <w:r>
        <w:rPr>
          <w:rFonts w:hint="cs"/>
          <w:b/>
          <w:bCs/>
          <w:sz w:val="20"/>
          <w:szCs w:val="20"/>
          <w:rtl/>
        </w:rPr>
        <w:t xml:space="preserve"> ורשב"א</w:t>
      </w:r>
      <w:r w:rsidRPr="0008557D">
        <w:rPr>
          <w:rFonts w:hint="cs"/>
          <w:b/>
          <w:bCs/>
          <w:sz w:val="20"/>
          <w:szCs w:val="20"/>
          <w:rtl/>
        </w:rPr>
        <w:t xml:space="preserve"> </w:t>
      </w:r>
      <w:r>
        <w:rPr>
          <w:sz w:val="20"/>
          <w:szCs w:val="20"/>
          <w:rtl/>
        </w:rPr>
        <w:t>–</w:t>
      </w:r>
      <w:r>
        <w:rPr>
          <w:rFonts w:hint="cs"/>
          <w:sz w:val="20"/>
          <w:szCs w:val="20"/>
          <w:rtl/>
        </w:rPr>
        <w:t xml:space="preserve"> כברכת הפירות.</w:t>
      </w:r>
      <w:r>
        <w:rPr>
          <w:sz w:val="20"/>
          <w:szCs w:val="20"/>
          <w:rtl/>
        </w:rPr>
        <w:br/>
      </w:r>
      <w:r w:rsidRPr="00FC569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שהמים יוצאים מהוורד, דינם כוורד עצמו.</w:t>
      </w:r>
      <w:r>
        <w:rPr>
          <w:sz w:val="20"/>
          <w:szCs w:val="20"/>
          <w:rtl/>
        </w:rPr>
        <w:br/>
      </w:r>
      <w:r>
        <w:rPr>
          <w:rFonts w:hint="cs"/>
          <w:sz w:val="20"/>
          <w:szCs w:val="20"/>
          <w:rtl/>
        </w:rPr>
        <w:t xml:space="preserve">ב. </w:t>
      </w:r>
      <w:r w:rsidRPr="00DD2BF3">
        <w:rPr>
          <w:rFonts w:hint="cs"/>
          <w:b/>
          <w:bCs/>
          <w:sz w:val="20"/>
          <w:szCs w:val="20"/>
          <w:rtl/>
        </w:rPr>
        <w:t>רמב"ם</w:t>
      </w:r>
      <w:r>
        <w:rPr>
          <w:rFonts w:hint="cs"/>
          <w:sz w:val="20"/>
          <w:szCs w:val="20"/>
          <w:rtl/>
        </w:rPr>
        <w:t xml:space="preserve"> </w:t>
      </w:r>
      <w:r>
        <w:rPr>
          <w:rFonts w:hint="cs"/>
          <w:b/>
          <w:bCs/>
          <w:sz w:val="20"/>
          <w:szCs w:val="20"/>
          <w:rtl/>
        </w:rPr>
        <w:t>ורא"ש</w:t>
      </w:r>
      <w:r>
        <w:rPr>
          <w:rFonts w:hint="cs"/>
          <w:sz w:val="20"/>
          <w:szCs w:val="20"/>
          <w:rtl/>
        </w:rPr>
        <w:t xml:space="preserve"> </w:t>
      </w:r>
      <w:r>
        <w:rPr>
          <w:sz w:val="20"/>
          <w:szCs w:val="20"/>
          <w:rtl/>
        </w:rPr>
        <w:t>–</w:t>
      </w:r>
      <w:r>
        <w:rPr>
          <w:rFonts w:hint="cs"/>
          <w:sz w:val="20"/>
          <w:szCs w:val="20"/>
          <w:rtl/>
        </w:rPr>
        <w:t xml:space="preserve"> ברכת עצי בשמים, וכ"פ </w:t>
      </w:r>
      <w:r w:rsidRPr="00165620">
        <w:rPr>
          <w:rFonts w:hint="cs"/>
          <w:b/>
          <w:bCs/>
          <w:sz w:val="20"/>
          <w:szCs w:val="20"/>
          <w:rtl/>
        </w:rPr>
        <w:t>המחבר</w:t>
      </w:r>
      <w:r>
        <w:rPr>
          <w:rFonts w:hint="cs"/>
          <w:sz w:val="20"/>
          <w:szCs w:val="20"/>
          <w:rtl/>
        </w:rPr>
        <w:t>, וטעמו כאמור לעיל.</w:t>
      </w:r>
      <w:r>
        <w:rPr>
          <w:sz w:val="20"/>
          <w:szCs w:val="20"/>
          <w:rtl/>
        </w:rPr>
        <w:br/>
      </w:r>
      <w:r>
        <w:rPr>
          <w:rFonts w:hint="cs"/>
          <w:sz w:val="20"/>
          <w:szCs w:val="20"/>
          <w:rtl/>
        </w:rPr>
        <w:t xml:space="preserve">ג. </w:t>
      </w:r>
      <w:r w:rsidRPr="00DD2BF3">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מיני בשמים.</w:t>
      </w:r>
      <w:r>
        <w:rPr>
          <w:sz w:val="20"/>
          <w:szCs w:val="20"/>
          <w:rtl/>
        </w:rPr>
        <w:br/>
      </w:r>
      <w:r w:rsidRPr="00FC569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כך יש לברך מספק, שמא ברכתם עצי בשמים כדין הורד עצמו, אך שמא ברכתם מיני בשמים כיוון שאינם באים מהעץ עצמו אלא מפריו.</w:t>
      </w:r>
    </w:p>
    <w:p w14:paraId="081D6FC8" w14:textId="77777777" w:rsidR="00321E16" w:rsidRDefault="00321E16" w:rsidP="00321E16">
      <w:pPr>
        <w:rPr>
          <w:sz w:val="20"/>
          <w:szCs w:val="20"/>
          <w:rtl/>
        </w:rPr>
      </w:pPr>
      <w:r>
        <w:rPr>
          <w:rFonts w:hint="cs"/>
          <w:b/>
          <w:bCs/>
          <w:sz w:val="20"/>
          <w:szCs w:val="20"/>
          <w:rtl/>
        </w:rPr>
        <w:t>לבונה ומצטיכי</w:t>
      </w:r>
      <w:r>
        <w:rPr>
          <w:b/>
          <w:bCs/>
          <w:sz w:val="20"/>
          <w:szCs w:val="20"/>
          <w:rtl/>
        </w:rPr>
        <w:br/>
      </w:r>
      <w:r>
        <w:rPr>
          <w:rFonts w:hint="cs"/>
          <w:sz w:val="20"/>
          <w:szCs w:val="20"/>
          <w:rtl/>
        </w:rPr>
        <w:t>כיצד יש לברך על לבונה ומצטיכי?</w:t>
      </w:r>
      <w:r>
        <w:rPr>
          <w:sz w:val="20"/>
          <w:szCs w:val="20"/>
          <w:rtl/>
        </w:rPr>
        <w:br/>
      </w:r>
      <w:r>
        <w:rPr>
          <w:rFonts w:hint="cs"/>
          <w:sz w:val="20"/>
          <w:szCs w:val="20"/>
          <w:rtl/>
        </w:rPr>
        <w:t xml:space="preserve">א. </w:t>
      </w:r>
      <w:r w:rsidRPr="00165620">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עצי בשמים, וכ"פ </w:t>
      </w:r>
      <w:r w:rsidRPr="00165620">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165620">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מיני בשמים.</w:t>
      </w:r>
      <w:r>
        <w:rPr>
          <w:sz w:val="20"/>
          <w:szCs w:val="20"/>
          <w:rtl/>
        </w:rPr>
        <w:br/>
      </w:r>
      <w:r>
        <w:rPr>
          <w:b/>
          <w:bCs/>
          <w:sz w:val="20"/>
          <w:szCs w:val="20"/>
          <w:rtl/>
        </w:rPr>
        <w:br/>
      </w:r>
      <w:r w:rsidRPr="00644170">
        <w:rPr>
          <w:rFonts w:hint="cs"/>
          <w:b/>
          <w:bCs/>
          <w:sz w:val="20"/>
          <w:szCs w:val="20"/>
          <w:rtl/>
        </w:rPr>
        <w:t>פסיקת הלכה</w:t>
      </w:r>
      <w:r w:rsidRPr="00644170">
        <w:rPr>
          <w:b/>
          <w:bCs/>
          <w:sz w:val="20"/>
          <w:szCs w:val="20"/>
          <w:rtl/>
        </w:rPr>
        <w:br/>
      </w:r>
      <w:r w:rsidRPr="00644170">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644170">
        <w:rPr>
          <w:rFonts w:cs="Arial"/>
          <w:sz w:val="20"/>
          <w:szCs w:val="20"/>
          <w:rtl/>
        </w:rPr>
        <w:t>על הורד, ועל הק</w:t>
      </w:r>
      <w:r>
        <w:rPr>
          <w:rFonts w:cs="Arial" w:hint="cs"/>
          <w:sz w:val="20"/>
          <w:szCs w:val="20"/>
          <w:rtl/>
        </w:rPr>
        <w:t>י</w:t>
      </w:r>
      <w:r w:rsidRPr="00644170">
        <w:rPr>
          <w:rFonts w:cs="Arial"/>
          <w:sz w:val="20"/>
          <w:szCs w:val="20"/>
          <w:rtl/>
        </w:rPr>
        <w:t>נמון שהוא עור הנדי, ועל מי הורד, ועל הלבונה והמצטיכי וכיוצא בהם, בורא עצי בשמים</w:t>
      </w:r>
      <w:r>
        <w:rPr>
          <w:rFonts w:cs="Arial" w:hint="cs"/>
          <w:sz w:val="20"/>
          <w:szCs w:val="20"/>
          <w:rtl/>
        </w:rPr>
        <w:t>"</w:t>
      </w:r>
      <w:r w:rsidRPr="00644170">
        <w:rPr>
          <w:rFonts w:cs="Arial"/>
          <w:sz w:val="20"/>
          <w:szCs w:val="20"/>
          <w:rtl/>
        </w:rPr>
        <w:t>.</w:t>
      </w:r>
    </w:p>
    <w:p w14:paraId="6C55FAB5" w14:textId="77777777" w:rsidR="00321E16" w:rsidRDefault="00321E16" w:rsidP="00321E16">
      <w:pPr>
        <w:rPr>
          <w:sz w:val="20"/>
          <w:szCs w:val="20"/>
          <w:rtl/>
        </w:rPr>
      </w:pPr>
      <w:r>
        <w:rPr>
          <w:rFonts w:hint="cs"/>
          <w:sz w:val="20"/>
          <w:szCs w:val="20"/>
          <w:u w:val="single"/>
          <w:rtl/>
        </w:rPr>
        <w:t>ורד</w:t>
      </w:r>
      <w:r>
        <w:rPr>
          <w:sz w:val="20"/>
          <w:szCs w:val="20"/>
          <w:u w:val="single"/>
          <w:rtl/>
        </w:rPr>
        <w:br/>
      </w:r>
      <w:r>
        <w:rPr>
          <w:rFonts w:hint="cs"/>
          <w:sz w:val="20"/>
          <w:szCs w:val="20"/>
          <w:rtl/>
        </w:rPr>
        <w:t>ורד הגדל בקרקע, ברכתו בורא עשבי בשמים.</w:t>
      </w:r>
      <w:r>
        <w:rPr>
          <w:sz w:val="20"/>
          <w:szCs w:val="20"/>
          <w:u w:val="single"/>
          <w:rtl/>
        </w:rPr>
        <w:br/>
      </w:r>
      <w:r>
        <w:rPr>
          <w:rFonts w:hint="cs"/>
          <w:sz w:val="20"/>
          <w:szCs w:val="20"/>
          <w:rtl/>
        </w:rPr>
        <w:t xml:space="preserve">אך כאן מדובר על וורד שגדל באילן, ולכן ברכתו עצי בשמים, וזהו המין המצוי כיום במקומותינו. </w:t>
      </w:r>
      <w:r>
        <w:rPr>
          <w:sz w:val="20"/>
          <w:szCs w:val="20"/>
          <w:rtl/>
        </w:rPr>
        <w:br/>
      </w:r>
      <w:r>
        <w:rPr>
          <w:sz w:val="20"/>
          <w:szCs w:val="20"/>
          <w:u w:val="single"/>
          <w:rtl/>
        </w:rPr>
        <w:br/>
      </w:r>
      <w:r>
        <w:rPr>
          <w:rFonts w:hint="cs"/>
          <w:sz w:val="20"/>
          <w:szCs w:val="20"/>
          <w:u w:val="single"/>
          <w:rtl/>
        </w:rPr>
        <w:t>קינמון</w:t>
      </w:r>
      <w:r>
        <w:rPr>
          <w:sz w:val="20"/>
          <w:szCs w:val="20"/>
          <w:u w:val="single"/>
          <w:rtl/>
        </w:rPr>
        <w:br/>
      </w:r>
      <w:r w:rsidRPr="00644170">
        <w:rPr>
          <w:rFonts w:hint="cs"/>
          <w:sz w:val="20"/>
          <w:szCs w:val="20"/>
          <w:rtl/>
        </w:rPr>
        <w:t>קינמון זה אינו קינמון המוזכר בסעיף הקודם, אלא מדובר כאן על ע</w:t>
      </w:r>
      <w:r>
        <w:rPr>
          <w:rFonts w:hint="cs"/>
          <w:sz w:val="20"/>
          <w:szCs w:val="20"/>
          <w:rtl/>
        </w:rPr>
        <w:t>ץ</w:t>
      </w:r>
      <w:r w:rsidRPr="00644170">
        <w:rPr>
          <w:rFonts w:hint="cs"/>
          <w:sz w:val="20"/>
          <w:szCs w:val="20"/>
          <w:rtl/>
        </w:rPr>
        <w:t xml:space="preserve"> בושם הבא מארץ הודו.</w:t>
      </w:r>
    </w:p>
    <w:p w14:paraId="397FF4A8" w14:textId="77777777" w:rsidR="00321E16" w:rsidRDefault="00321E16" w:rsidP="00321E16">
      <w:pPr>
        <w:rPr>
          <w:sz w:val="20"/>
          <w:szCs w:val="20"/>
          <w:rtl/>
        </w:rPr>
      </w:pPr>
      <w:r>
        <w:rPr>
          <w:rFonts w:hint="cs"/>
          <w:sz w:val="20"/>
          <w:szCs w:val="20"/>
          <w:u w:val="single"/>
          <w:rtl/>
        </w:rPr>
        <w:t>מי ורד</w:t>
      </w:r>
      <w:r>
        <w:rPr>
          <w:sz w:val="20"/>
          <w:szCs w:val="20"/>
          <w:u w:val="single"/>
          <w:rtl/>
        </w:rPr>
        <w:br/>
      </w:r>
      <w:r>
        <w:rPr>
          <w:rFonts w:hint="cs"/>
          <w:sz w:val="20"/>
          <w:szCs w:val="20"/>
          <w:rtl/>
        </w:rPr>
        <w:t>אין חילוק בין מי ורד שיצאו ע"י סחיטת הוורד עצמו, לבין מי ורד שיצאו ע"י ששרו אותו במים וקיבלו ממנו ריח.</w:t>
      </w:r>
      <w:r>
        <w:rPr>
          <w:rStyle w:val="a6"/>
          <w:sz w:val="20"/>
          <w:szCs w:val="20"/>
          <w:rtl/>
        </w:rPr>
        <w:footnoteReference w:id="455"/>
      </w:r>
    </w:p>
    <w:p w14:paraId="7CD99117" w14:textId="77777777" w:rsidR="00321E16" w:rsidRDefault="00321E16" w:rsidP="00321E16">
      <w:pPr>
        <w:rPr>
          <w:sz w:val="20"/>
          <w:szCs w:val="20"/>
          <w:rtl/>
        </w:rPr>
      </w:pPr>
      <w:r w:rsidRPr="00062B6C">
        <w:rPr>
          <w:rFonts w:hint="cs"/>
          <w:sz w:val="18"/>
          <w:szCs w:val="18"/>
          <w:rtl/>
        </w:rPr>
        <w:t>[</w:t>
      </w:r>
      <w:r w:rsidRPr="00062B6C">
        <w:rPr>
          <w:rFonts w:hint="cs"/>
          <w:b/>
          <w:bCs/>
          <w:sz w:val="18"/>
          <w:szCs w:val="18"/>
          <w:rtl/>
        </w:rPr>
        <w:t>סיכום</w:t>
      </w:r>
      <w:r w:rsidRPr="00062B6C">
        <w:rPr>
          <w:rFonts w:hint="cs"/>
          <w:sz w:val="18"/>
          <w:szCs w:val="18"/>
          <w:rtl/>
        </w:rPr>
        <w:t xml:space="preserve">. ורד. </w:t>
      </w:r>
      <w:r w:rsidRPr="00C578F7">
        <w:rPr>
          <w:rFonts w:hint="cs"/>
          <w:b/>
          <w:bCs/>
          <w:sz w:val="18"/>
          <w:szCs w:val="18"/>
          <w:rtl/>
        </w:rPr>
        <w:t>גאונים</w:t>
      </w:r>
      <w:r w:rsidRPr="00062B6C">
        <w:rPr>
          <w:rFonts w:hint="cs"/>
          <w:sz w:val="18"/>
          <w:szCs w:val="18"/>
          <w:rtl/>
        </w:rPr>
        <w:t xml:space="preserve">. כברכת פרי, מפני שנאכל ע"י מרקחת. </w:t>
      </w:r>
      <w:r w:rsidRPr="00062B6C">
        <w:rPr>
          <w:rFonts w:hint="cs"/>
          <w:b/>
          <w:bCs/>
          <w:sz w:val="18"/>
          <w:szCs w:val="18"/>
          <w:rtl/>
        </w:rPr>
        <w:t>רמב"ם ומחבר</w:t>
      </w:r>
      <w:r w:rsidRPr="00062B6C">
        <w:rPr>
          <w:rFonts w:hint="cs"/>
          <w:sz w:val="18"/>
          <w:szCs w:val="18"/>
          <w:rtl/>
        </w:rPr>
        <w:t>. 'עצי', מפני שאינו עומד לאכילה.</w:t>
      </w:r>
      <w:r w:rsidRPr="00062B6C">
        <w:rPr>
          <w:sz w:val="18"/>
          <w:szCs w:val="18"/>
          <w:rtl/>
        </w:rPr>
        <w:br/>
      </w:r>
      <w:r w:rsidRPr="00062B6C">
        <w:rPr>
          <w:rFonts w:hint="cs"/>
          <w:sz w:val="18"/>
          <w:szCs w:val="18"/>
          <w:rtl/>
        </w:rPr>
        <w:t xml:space="preserve">מי ורד. </w:t>
      </w:r>
      <w:r w:rsidRPr="00062B6C">
        <w:rPr>
          <w:rFonts w:hint="cs"/>
          <w:b/>
          <w:bCs/>
          <w:sz w:val="18"/>
          <w:szCs w:val="18"/>
          <w:rtl/>
        </w:rPr>
        <w:t>גאונים</w:t>
      </w:r>
      <w:r w:rsidRPr="00062B6C">
        <w:rPr>
          <w:rFonts w:hint="cs"/>
          <w:sz w:val="18"/>
          <w:szCs w:val="18"/>
          <w:rtl/>
        </w:rPr>
        <w:t xml:space="preserve">. כברכת הפרי. </w:t>
      </w:r>
      <w:r w:rsidRPr="00062B6C">
        <w:rPr>
          <w:rFonts w:hint="cs"/>
          <w:b/>
          <w:bCs/>
          <w:sz w:val="18"/>
          <w:szCs w:val="18"/>
          <w:rtl/>
        </w:rPr>
        <w:t>רמב"ם ומחבר</w:t>
      </w:r>
      <w:r w:rsidRPr="00062B6C">
        <w:rPr>
          <w:rFonts w:hint="cs"/>
          <w:sz w:val="18"/>
          <w:szCs w:val="18"/>
          <w:rtl/>
        </w:rPr>
        <w:t xml:space="preserve">. 'עצי'. </w:t>
      </w:r>
      <w:r w:rsidRPr="00062B6C">
        <w:rPr>
          <w:rFonts w:hint="cs"/>
          <w:b/>
          <w:bCs/>
          <w:sz w:val="18"/>
          <w:szCs w:val="18"/>
          <w:rtl/>
        </w:rPr>
        <w:t>ראב"ד</w:t>
      </w:r>
      <w:r w:rsidRPr="00062B6C">
        <w:rPr>
          <w:rFonts w:hint="cs"/>
          <w:sz w:val="18"/>
          <w:szCs w:val="18"/>
          <w:rtl/>
        </w:rPr>
        <w:t>. 'מיני', ספק שמא 'עצי' או 'מיני' כיוון שאין הריח מהעץ עצמו.</w:t>
      </w:r>
      <w:r>
        <w:rPr>
          <w:sz w:val="20"/>
          <w:szCs w:val="20"/>
          <w:rtl/>
        </w:rPr>
        <w:br/>
      </w:r>
      <w:r w:rsidRPr="00062B6C">
        <w:rPr>
          <w:rFonts w:hint="cs"/>
          <w:sz w:val="18"/>
          <w:szCs w:val="18"/>
          <w:rtl/>
        </w:rPr>
        <w:t>הגדרת מי ורד. בין ש</w:t>
      </w:r>
      <w:r>
        <w:rPr>
          <w:rFonts w:hint="cs"/>
          <w:sz w:val="18"/>
          <w:szCs w:val="18"/>
          <w:rtl/>
        </w:rPr>
        <w:t>הריח</w:t>
      </w:r>
      <w:r w:rsidRPr="00062B6C">
        <w:rPr>
          <w:rFonts w:hint="cs"/>
          <w:sz w:val="18"/>
          <w:szCs w:val="18"/>
          <w:rtl/>
        </w:rPr>
        <w:t xml:space="preserve"> יצא</w:t>
      </w:r>
      <w:r>
        <w:rPr>
          <w:rFonts w:hint="cs"/>
          <w:sz w:val="18"/>
          <w:szCs w:val="18"/>
          <w:rtl/>
        </w:rPr>
        <w:t xml:space="preserve"> </w:t>
      </w:r>
      <w:r w:rsidRPr="00062B6C">
        <w:rPr>
          <w:rFonts w:hint="cs"/>
          <w:sz w:val="18"/>
          <w:szCs w:val="18"/>
          <w:rtl/>
        </w:rPr>
        <w:t>ע"י סחיטת הוורד, ובין שיצא ע"י שרייה.</w:t>
      </w:r>
      <w:r w:rsidRPr="00062B6C">
        <w:rPr>
          <w:sz w:val="18"/>
          <w:szCs w:val="18"/>
          <w:rtl/>
        </w:rPr>
        <w:br/>
      </w:r>
      <w:r w:rsidRPr="00062B6C">
        <w:rPr>
          <w:rFonts w:hint="cs"/>
          <w:sz w:val="18"/>
          <w:szCs w:val="18"/>
          <w:rtl/>
        </w:rPr>
        <w:t xml:space="preserve">לבונה ומצטיכי. </w:t>
      </w:r>
      <w:r w:rsidRPr="00062B6C">
        <w:rPr>
          <w:rFonts w:hint="cs"/>
          <w:b/>
          <w:bCs/>
          <w:sz w:val="18"/>
          <w:szCs w:val="18"/>
          <w:rtl/>
        </w:rPr>
        <w:t>רמב"ם ומחבר</w:t>
      </w:r>
      <w:r w:rsidRPr="00062B6C">
        <w:rPr>
          <w:rFonts w:hint="cs"/>
          <w:sz w:val="18"/>
          <w:szCs w:val="18"/>
          <w:rtl/>
        </w:rPr>
        <w:t xml:space="preserve">. 'עצי'. </w:t>
      </w:r>
      <w:r w:rsidRPr="00062B6C">
        <w:rPr>
          <w:rFonts w:hint="cs"/>
          <w:b/>
          <w:bCs/>
          <w:sz w:val="18"/>
          <w:szCs w:val="18"/>
          <w:rtl/>
        </w:rPr>
        <w:t>ראב"ד</w:t>
      </w:r>
      <w:r w:rsidRPr="00062B6C">
        <w:rPr>
          <w:rFonts w:hint="cs"/>
          <w:sz w:val="18"/>
          <w:szCs w:val="18"/>
          <w:rtl/>
        </w:rPr>
        <w:t>. 'מיני'.]</w:t>
      </w:r>
      <w:r>
        <w:rPr>
          <w:sz w:val="20"/>
          <w:szCs w:val="20"/>
          <w:rtl/>
        </w:rPr>
        <w:br/>
      </w:r>
      <w:r>
        <w:rPr>
          <w:sz w:val="20"/>
          <w:szCs w:val="20"/>
          <w:rtl/>
        </w:rPr>
        <w:br/>
      </w:r>
      <w:r>
        <w:rPr>
          <w:rFonts w:hint="cs"/>
          <w:b/>
          <w:bCs/>
          <w:sz w:val="20"/>
          <w:szCs w:val="20"/>
          <w:rtl/>
        </w:rPr>
        <w:t>הוספה</w:t>
      </w:r>
      <w:r>
        <w:rPr>
          <w:b/>
          <w:bCs/>
          <w:sz w:val="20"/>
          <w:szCs w:val="20"/>
          <w:rtl/>
        </w:rPr>
        <w:br/>
      </w:r>
      <w:r>
        <w:rPr>
          <w:rFonts w:hint="cs"/>
          <w:sz w:val="20"/>
          <w:szCs w:val="20"/>
          <w:u w:val="single"/>
          <w:rtl/>
        </w:rPr>
        <w:t>הגדרת עץ ועשב לברכת בשמים</w:t>
      </w:r>
      <w:r>
        <w:rPr>
          <w:sz w:val="20"/>
          <w:szCs w:val="20"/>
          <w:u w:val="single"/>
          <w:rtl/>
        </w:rPr>
        <w:br/>
      </w:r>
      <w:r>
        <w:rPr>
          <w:rFonts w:hint="cs"/>
          <w:sz w:val="20"/>
          <w:szCs w:val="20"/>
          <w:rtl/>
        </w:rPr>
        <w:t>מהי הגדרת עץ שמברכים עליו ברכת 'בורא עצי בשמים'?</w:t>
      </w:r>
      <w:r>
        <w:rPr>
          <w:sz w:val="20"/>
          <w:szCs w:val="20"/>
          <w:rtl/>
        </w:rPr>
        <w:br/>
      </w:r>
      <w:r w:rsidRPr="0014273D">
        <w:rPr>
          <w:rFonts w:hint="cs"/>
          <w:b/>
          <w:bCs/>
          <w:sz w:val="20"/>
          <w:szCs w:val="20"/>
          <w:rtl/>
        </w:rPr>
        <w:t>ביה"ל</w:t>
      </w:r>
      <w:r>
        <w:rPr>
          <w:rFonts w:hint="cs"/>
          <w:sz w:val="20"/>
          <w:szCs w:val="20"/>
          <w:rtl/>
        </w:rPr>
        <w:t xml:space="preserve"> </w:t>
      </w:r>
      <w:r>
        <w:rPr>
          <w:sz w:val="20"/>
          <w:szCs w:val="20"/>
          <w:rtl/>
        </w:rPr>
        <w:t>–</w:t>
      </w:r>
      <w:r>
        <w:rPr>
          <w:rFonts w:hint="cs"/>
          <w:sz w:val="20"/>
          <w:szCs w:val="20"/>
          <w:rtl/>
        </w:rPr>
        <w:t xml:space="preserve"> נראה שזו מחלוקת ראשונים. </w:t>
      </w:r>
      <w:r>
        <w:rPr>
          <w:sz w:val="20"/>
          <w:szCs w:val="20"/>
          <w:rtl/>
        </w:rPr>
        <w:br/>
      </w:r>
      <w:r>
        <w:rPr>
          <w:rFonts w:hint="cs"/>
          <w:sz w:val="20"/>
          <w:szCs w:val="20"/>
          <w:rtl/>
        </w:rPr>
        <w:t xml:space="preserve">א. </w:t>
      </w:r>
      <w:r w:rsidRPr="0014273D">
        <w:rPr>
          <w:rFonts w:hint="cs"/>
          <w:b/>
          <w:bCs/>
          <w:sz w:val="20"/>
          <w:szCs w:val="20"/>
          <w:rtl/>
        </w:rPr>
        <w:t>רא"ה</w:t>
      </w:r>
      <w:r>
        <w:rPr>
          <w:rFonts w:hint="cs"/>
          <w:sz w:val="20"/>
          <w:szCs w:val="20"/>
          <w:rtl/>
        </w:rPr>
        <w:t xml:space="preserve"> </w:t>
      </w:r>
      <w:r>
        <w:rPr>
          <w:sz w:val="20"/>
          <w:szCs w:val="20"/>
          <w:rtl/>
        </w:rPr>
        <w:t>–</w:t>
      </w:r>
      <w:r>
        <w:rPr>
          <w:rFonts w:hint="cs"/>
          <w:sz w:val="20"/>
          <w:szCs w:val="20"/>
          <w:rtl/>
        </w:rPr>
        <w:t xml:space="preserve"> כל דבר שהקלח שלו קשה, ודרך העולם לקראו עץ.</w:t>
      </w:r>
      <w:r>
        <w:rPr>
          <w:sz w:val="20"/>
          <w:szCs w:val="20"/>
          <w:rtl/>
        </w:rPr>
        <w:br/>
      </w:r>
      <w:r>
        <w:rPr>
          <w:rFonts w:hint="cs"/>
          <w:sz w:val="20"/>
          <w:szCs w:val="20"/>
          <w:rtl/>
        </w:rPr>
        <w:t xml:space="preserve">ב. </w:t>
      </w:r>
      <w:r w:rsidRPr="0014273D">
        <w:rPr>
          <w:rFonts w:hint="cs"/>
          <w:b/>
          <w:bCs/>
          <w:sz w:val="20"/>
          <w:szCs w:val="20"/>
          <w:rtl/>
        </w:rPr>
        <w:t>גאונים</w:t>
      </w:r>
      <w:r>
        <w:rPr>
          <w:rFonts w:hint="cs"/>
          <w:sz w:val="20"/>
          <w:szCs w:val="20"/>
          <w:rtl/>
        </w:rPr>
        <w:t xml:space="preserve"> </w:t>
      </w:r>
      <w:r>
        <w:rPr>
          <w:sz w:val="20"/>
          <w:szCs w:val="20"/>
          <w:rtl/>
        </w:rPr>
        <w:t>–</w:t>
      </w:r>
      <w:r>
        <w:rPr>
          <w:rFonts w:hint="cs"/>
          <w:sz w:val="20"/>
          <w:szCs w:val="20"/>
          <w:rtl/>
        </w:rPr>
        <w:t xml:space="preserve"> הגדרת עץ לברכת בשמים, היא כהגדרת עץ לברכת בורא פרי העץ.</w:t>
      </w:r>
      <w:r>
        <w:rPr>
          <w:rStyle w:val="a6"/>
          <w:sz w:val="20"/>
          <w:szCs w:val="20"/>
          <w:rtl/>
        </w:rPr>
        <w:footnoteReference w:id="456"/>
      </w:r>
      <w:r>
        <w:rPr>
          <w:sz w:val="20"/>
          <w:szCs w:val="20"/>
          <w:rtl/>
        </w:rPr>
        <w:br/>
      </w:r>
      <w:r>
        <w:rPr>
          <w:rFonts w:hint="cs"/>
          <w:sz w:val="20"/>
          <w:szCs w:val="20"/>
          <w:rtl/>
        </w:rPr>
        <w:t xml:space="preserve">הכרעת </w:t>
      </w:r>
      <w:r w:rsidRPr="00D0245F">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קשה להכריע במחלוקת זו, ולכן במקרה של ספק יש לברך 'בורא מיני בשמים'.</w:t>
      </w:r>
    </w:p>
    <w:p w14:paraId="41A02B2C" w14:textId="77777777" w:rsidR="00321E16" w:rsidRDefault="00321E16" w:rsidP="00321E16">
      <w:pPr>
        <w:rPr>
          <w:b/>
          <w:bCs/>
          <w:sz w:val="20"/>
          <w:szCs w:val="20"/>
          <w:rtl/>
        </w:rPr>
      </w:pPr>
      <w:r>
        <w:rPr>
          <w:sz w:val="20"/>
          <w:szCs w:val="20"/>
          <w:rtl/>
        </w:rPr>
        <w:br/>
      </w:r>
      <w:r w:rsidRPr="001C339E">
        <w:rPr>
          <w:rFonts w:hint="cs"/>
          <w:b/>
          <w:bCs/>
          <w:sz w:val="20"/>
          <w:szCs w:val="20"/>
          <w:rtl/>
        </w:rPr>
        <w:t xml:space="preserve">סעיף ד </w:t>
      </w:r>
      <w:r w:rsidRPr="001C339E">
        <w:rPr>
          <w:b/>
          <w:bCs/>
          <w:sz w:val="20"/>
          <w:szCs w:val="20"/>
          <w:rtl/>
        </w:rPr>
        <w:t>–</w:t>
      </w:r>
      <w:r w:rsidRPr="001C339E">
        <w:rPr>
          <w:rFonts w:hint="cs"/>
          <w:b/>
          <w:bCs/>
          <w:sz w:val="20"/>
          <w:szCs w:val="20"/>
          <w:rtl/>
        </w:rPr>
        <w:t xml:space="preserve"> ברכת שמן אפרסמון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1C339E">
        <w:rPr>
          <w:rFonts w:cs="Arial"/>
          <w:sz w:val="20"/>
          <w:szCs w:val="20"/>
          <w:rtl/>
        </w:rPr>
        <w:t>אמר ליה רב חסדא לרב יצחק: האי משחא דאפרסמון</w:t>
      </w:r>
      <w:r>
        <w:rPr>
          <w:rStyle w:val="a6"/>
          <w:rFonts w:cs="Arial"/>
          <w:sz w:val="20"/>
          <w:szCs w:val="20"/>
          <w:rtl/>
        </w:rPr>
        <w:footnoteReference w:id="457"/>
      </w:r>
      <w:r w:rsidRPr="001C339E">
        <w:rPr>
          <w:rFonts w:cs="Arial"/>
          <w:sz w:val="20"/>
          <w:szCs w:val="20"/>
          <w:rtl/>
        </w:rPr>
        <w:t xml:space="preserve"> מאי מברכין עלויה? אמר ליה: הכי אמר רבי יוחנן: בורא שמן ערב</w:t>
      </w:r>
      <w:r>
        <w:rPr>
          <w:rFonts w:cs="Arial" w:hint="cs"/>
          <w:sz w:val="20"/>
          <w:szCs w:val="20"/>
          <w:rtl/>
        </w:rPr>
        <w:t>"</w:t>
      </w:r>
      <w:r w:rsidRPr="001C339E">
        <w:rPr>
          <w:rFonts w:cs="Arial"/>
          <w:sz w:val="20"/>
          <w:szCs w:val="20"/>
          <w:rtl/>
        </w:rPr>
        <w:t>.</w:t>
      </w:r>
      <w:r>
        <w:rPr>
          <w:rFonts w:cs="Arial"/>
          <w:sz w:val="20"/>
          <w:szCs w:val="20"/>
          <w:rtl/>
        </w:rPr>
        <w:br/>
      </w:r>
      <w:r w:rsidRPr="00B42E9F">
        <w:rPr>
          <w:rFonts w:cs="Arial" w:hint="cs"/>
          <w:b/>
          <w:bCs/>
          <w:sz w:val="20"/>
          <w:szCs w:val="20"/>
          <w:rtl/>
        </w:rPr>
        <w:t>טעם</w:t>
      </w:r>
      <w:r>
        <w:rPr>
          <w:rFonts w:cs="Arial" w:hint="cs"/>
          <w:sz w:val="20"/>
          <w:szCs w:val="20"/>
          <w:rtl/>
        </w:rPr>
        <w:t xml:space="preserve"> </w:t>
      </w:r>
      <w:r w:rsidRPr="00B42E9F">
        <w:rPr>
          <w:rFonts w:cs="Arial" w:hint="cs"/>
          <w:sz w:val="18"/>
          <w:szCs w:val="18"/>
          <w:rtl/>
        </w:rPr>
        <w:t>(</w:t>
      </w:r>
      <w:r w:rsidRPr="00B42E9F">
        <w:rPr>
          <w:rFonts w:cs="Arial" w:hint="cs"/>
          <w:b/>
          <w:bCs/>
          <w:sz w:val="18"/>
          <w:szCs w:val="18"/>
          <w:rtl/>
        </w:rPr>
        <w:t>רבינו יונה</w:t>
      </w:r>
      <w:r w:rsidRPr="00B42E9F">
        <w:rPr>
          <w:rFonts w:cs="Arial" w:hint="cs"/>
          <w:sz w:val="18"/>
          <w:szCs w:val="18"/>
          <w:rtl/>
        </w:rPr>
        <w:t xml:space="preserve">) </w:t>
      </w:r>
      <w:r>
        <w:rPr>
          <w:rFonts w:cs="Arial"/>
          <w:sz w:val="20"/>
          <w:szCs w:val="20"/>
          <w:rtl/>
        </w:rPr>
        <w:t>–</w:t>
      </w:r>
      <w:r>
        <w:rPr>
          <w:rFonts w:cs="Arial" w:hint="cs"/>
          <w:sz w:val="20"/>
          <w:szCs w:val="20"/>
          <w:rtl/>
        </w:rPr>
        <w:t xml:space="preserve"> חכמים קבעו לשמן אפרסמון ברכה מיוחדת, כיוון שהוא חשוב וגדל בארץ ישראל.</w:t>
      </w:r>
      <w:r>
        <w:rPr>
          <w:rFonts w:cs="Arial"/>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82103">
        <w:rPr>
          <w:rFonts w:cs="Arial"/>
          <w:sz w:val="20"/>
          <w:szCs w:val="20"/>
          <w:rtl/>
        </w:rPr>
        <w:t>על שמן אפרסמון מברך בורא שמן ערב</w:t>
      </w:r>
      <w:r>
        <w:rPr>
          <w:rFonts w:cs="Arial" w:hint="cs"/>
          <w:sz w:val="20"/>
          <w:szCs w:val="20"/>
          <w:rtl/>
        </w:rPr>
        <w:t>".</w:t>
      </w:r>
    </w:p>
    <w:p w14:paraId="38A50EBA" w14:textId="77777777" w:rsidR="00321E16" w:rsidRDefault="00321E16" w:rsidP="00321E16">
      <w:pPr>
        <w:rPr>
          <w:b/>
          <w:bCs/>
          <w:sz w:val="20"/>
          <w:szCs w:val="20"/>
          <w:rtl/>
        </w:rPr>
      </w:pPr>
      <w:r>
        <w:rPr>
          <w:b/>
          <w:bCs/>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ברכת ריח על שמן זית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B339AF">
        <w:rPr>
          <w:rFonts w:cs="Arial"/>
          <w:sz w:val="20"/>
          <w:szCs w:val="20"/>
          <w:rtl/>
        </w:rPr>
        <w:t>אמר רב אדא בר אהבה: האי כש</w:t>
      </w:r>
      <w:r>
        <w:rPr>
          <w:rFonts w:cs="Arial" w:hint="cs"/>
          <w:sz w:val="20"/>
          <w:szCs w:val="20"/>
          <w:rtl/>
        </w:rPr>
        <w:t xml:space="preserve">ותא </w:t>
      </w:r>
      <w:r w:rsidRPr="00B339AF">
        <w:rPr>
          <w:rFonts w:cs="Arial"/>
          <w:sz w:val="20"/>
          <w:szCs w:val="20"/>
          <w:rtl/>
        </w:rPr>
        <w:t xml:space="preserve">מברכין עלויה בורא </w:t>
      </w:r>
      <w:r>
        <w:rPr>
          <w:rFonts w:cs="Arial" w:hint="cs"/>
          <w:sz w:val="20"/>
          <w:szCs w:val="20"/>
          <w:rtl/>
        </w:rPr>
        <w:t xml:space="preserve">מיני </w:t>
      </w:r>
      <w:r w:rsidRPr="00B339AF">
        <w:rPr>
          <w:rFonts w:cs="Arial"/>
          <w:sz w:val="20"/>
          <w:szCs w:val="20"/>
          <w:rtl/>
        </w:rPr>
        <w:t>בשמים, אבל משחא כבישא - לא</w:t>
      </w:r>
      <w:r>
        <w:rPr>
          <w:rFonts w:cs="Arial" w:hint="cs"/>
          <w:sz w:val="20"/>
          <w:szCs w:val="20"/>
          <w:rtl/>
        </w:rPr>
        <w:t>.</w:t>
      </w:r>
      <w:r w:rsidRPr="00B339AF">
        <w:rPr>
          <w:rFonts w:cs="Arial"/>
          <w:sz w:val="20"/>
          <w:szCs w:val="20"/>
          <w:rtl/>
        </w:rPr>
        <w:t xml:space="preserve"> ורב כהנא אמר: אפילו משחא כבישא, אבל משחא טחינא </w:t>
      </w:r>
      <w:r>
        <w:rPr>
          <w:rFonts w:cs="Arial"/>
          <w:sz w:val="20"/>
          <w:szCs w:val="20"/>
          <w:rtl/>
        </w:rPr>
        <w:t>–</w:t>
      </w:r>
      <w:r w:rsidRPr="00B339AF">
        <w:rPr>
          <w:rFonts w:cs="Arial"/>
          <w:sz w:val="20"/>
          <w:szCs w:val="20"/>
          <w:rtl/>
        </w:rPr>
        <w:t xml:space="preserve"> לא</w:t>
      </w:r>
      <w:r>
        <w:rPr>
          <w:rFonts w:cs="Arial" w:hint="cs"/>
          <w:sz w:val="20"/>
          <w:szCs w:val="20"/>
          <w:rtl/>
        </w:rPr>
        <w:t>.</w:t>
      </w:r>
      <w:r w:rsidRPr="00B339AF">
        <w:rPr>
          <w:rFonts w:cs="Arial"/>
          <w:sz w:val="20"/>
          <w:szCs w:val="20"/>
          <w:rtl/>
        </w:rPr>
        <w:t xml:space="preserve"> נהרדעי אמרי: אפילו משחא טחינא</w:t>
      </w:r>
      <w:r>
        <w:rPr>
          <w:rFonts w:cs="Arial" w:hint="cs"/>
          <w:sz w:val="20"/>
          <w:szCs w:val="20"/>
          <w:rtl/>
        </w:rPr>
        <w:t>".</w:t>
      </w:r>
    </w:p>
    <w:p w14:paraId="2F32C3F2" w14:textId="77777777" w:rsidR="00321E16" w:rsidRDefault="00321E16" w:rsidP="00321E16">
      <w:pPr>
        <w:rPr>
          <w:b/>
          <w:bCs/>
          <w:sz w:val="20"/>
          <w:szCs w:val="20"/>
          <w:rtl/>
        </w:rPr>
      </w:pPr>
      <w:r w:rsidRPr="00B339AF">
        <w:rPr>
          <w:rFonts w:hint="cs"/>
          <w:sz w:val="20"/>
          <w:szCs w:val="20"/>
          <w:u w:val="single"/>
          <w:rtl/>
        </w:rPr>
        <w:t>הסבר</w:t>
      </w:r>
      <w:r>
        <w:rPr>
          <w:sz w:val="20"/>
          <w:szCs w:val="20"/>
          <w:u w:val="single"/>
          <w:rtl/>
        </w:rPr>
        <w:br/>
      </w:r>
      <w:r>
        <w:rPr>
          <w:rFonts w:hint="cs"/>
          <w:sz w:val="20"/>
          <w:szCs w:val="20"/>
          <w:rtl/>
        </w:rPr>
        <w:t xml:space="preserve">משחא כבישא טחינא </w:t>
      </w:r>
      <w:r>
        <w:rPr>
          <w:sz w:val="20"/>
          <w:szCs w:val="20"/>
          <w:rtl/>
        </w:rPr>
        <w:t>–</w:t>
      </w:r>
      <w:r>
        <w:rPr>
          <w:rFonts w:hint="cs"/>
          <w:sz w:val="20"/>
          <w:szCs w:val="20"/>
          <w:rtl/>
        </w:rPr>
        <w:t xml:space="preserve"> שמן זית שנכתש או נטחן עד שריחו נודף ללא תערובת בשמים נוספת, ברכתו בורא עצי בשמים, ועיין לקמן הטעם.</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704BA">
        <w:rPr>
          <w:rFonts w:hint="cs"/>
          <w:sz w:val="20"/>
          <w:szCs w:val="20"/>
          <w:rtl/>
        </w:rPr>
        <w:t>"</w:t>
      </w:r>
      <w:r w:rsidRPr="00C704BA">
        <w:rPr>
          <w:rFonts w:cs="Arial"/>
          <w:sz w:val="20"/>
          <w:szCs w:val="20"/>
          <w:rtl/>
        </w:rPr>
        <w:t>שמן זית שכתשו או טחנו עד שחזר ריחו נודף, מברך עליו: בורא עצי בשמים</w:t>
      </w:r>
      <w:r w:rsidRPr="00C704BA">
        <w:rPr>
          <w:rFonts w:cs="Arial" w:hint="cs"/>
          <w:sz w:val="20"/>
          <w:szCs w:val="20"/>
          <w:rtl/>
        </w:rPr>
        <w:t>"</w:t>
      </w:r>
      <w:r w:rsidRPr="00C704BA">
        <w:rPr>
          <w:rFonts w:cs="Arial"/>
          <w:sz w:val="20"/>
          <w:szCs w:val="20"/>
          <w:rtl/>
        </w:rPr>
        <w:t>.</w:t>
      </w:r>
    </w:p>
    <w:p w14:paraId="4993F49A" w14:textId="77777777" w:rsidR="00321E16" w:rsidRDefault="00321E16" w:rsidP="00321E16">
      <w:pPr>
        <w:rPr>
          <w:sz w:val="20"/>
          <w:szCs w:val="20"/>
          <w:rtl/>
        </w:rPr>
      </w:pPr>
      <w:r w:rsidRPr="005F0882">
        <w:rPr>
          <w:rFonts w:hint="cs"/>
          <w:sz w:val="20"/>
          <w:szCs w:val="20"/>
          <w:u w:val="single"/>
          <w:rtl/>
        </w:rPr>
        <w:t>הסבר</w:t>
      </w:r>
      <w:r>
        <w:rPr>
          <w:b/>
          <w:bCs/>
          <w:sz w:val="20"/>
          <w:szCs w:val="20"/>
          <w:rtl/>
        </w:rPr>
        <w:br/>
      </w:r>
      <w:r w:rsidRPr="005F0882">
        <w:rPr>
          <w:rFonts w:hint="cs"/>
          <w:sz w:val="20"/>
          <w:szCs w:val="20"/>
          <w:rtl/>
        </w:rPr>
        <w:t>מדובר בשמן זית שלא נית</w:t>
      </w:r>
      <w:r>
        <w:rPr>
          <w:rFonts w:hint="cs"/>
          <w:sz w:val="20"/>
          <w:szCs w:val="20"/>
          <w:rtl/>
        </w:rPr>
        <w:t>נו</w:t>
      </w:r>
      <w:r w:rsidRPr="005F0882">
        <w:rPr>
          <w:rFonts w:hint="cs"/>
          <w:sz w:val="20"/>
          <w:szCs w:val="20"/>
          <w:rtl/>
        </w:rPr>
        <w:t xml:space="preserve"> בו בשמים נוספים כלל, אלא </w:t>
      </w:r>
      <w:r>
        <w:rPr>
          <w:rFonts w:hint="cs"/>
          <w:sz w:val="20"/>
          <w:szCs w:val="20"/>
          <w:rtl/>
        </w:rPr>
        <w:t>רק מחמת כתישת הזית התחיל להיות ריחו נודף.</w:t>
      </w:r>
      <w:r>
        <w:rPr>
          <w:sz w:val="20"/>
          <w:szCs w:val="20"/>
          <w:rtl/>
        </w:rPr>
        <w:br/>
      </w:r>
      <w:r>
        <w:rPr>
          <w:sz w:val="20"/>
          <w:szCs w:val="20"/>
          <w:rtl/>
        </w:rPr>
        <w:br/>
      </w:r>
      <w:r>
        <w:rPr>
          <w:rFonts w:hint="cs"/>
          <w:sz w:val="20"/>
          <w:szCs w:val="20"/>
          <w:u w:val="single"/>
          <w:rtl/>
        </w:rPr>
        <w:t>טעם</w:t>
      </w:r>
      <w:r>
        <w:rPr>
          <w:sz w:val="20"/>
          <w:szCs w:val="20"/>
          <w:u w:val="single"/>
          <w:rtl/>
        </w:rPr>
        <w:br/>
      </w:r>
      <w:r>
        <w:rPr>
          <w:rFonts w:hint="cs"/>
          <w:sz w:val="20"/>
          <w:szCs w:val="20"/>
          <w:rtl/>
        </w:rPr>
        <w:t>יש לברך עצי בשמים מפני שהזית גדל על העץ, וכן הדין אם עשה כה"ג משאר פירות העץ.</w:t>
      </w:r>
      <w:r>
        <w:rPr>
          <w:rStyle w:val="a6"/>
          <w:sz w:val="20"/>
          <w:szCs w:val="20"/>
          <w:rtl/>
        </w:rPr>
        <w:footnoteReference w:id="458"/>
      </w:r>
      <w:r>
        <w:rPr>
          <w:sz w:val="20"/>
          <w:szCs w:val="20"/>
          <w:rtl/>
        </w:rPr>
        <w:br/>
      </w:r>
      <w:r>
        <w:rPr>
          <w:rFonts w:hint="cs"/>
          <w:sz w:val="20"/>
          <w:szCs w:val="20"/>
          <w:rtl/>
        </w:rPr>
        <w:t>ומה שאין מברכים על השמן ברכת "הנותן ריח טוב בפירות", הוא מפני שהריח אינו גדל עם הפרי על העץ אלא בא ע"י כתישה וטחינה שנעשות בידי אדם, ולכן פחות שייך לומר "הנותן ריח טוב", אלא "בורא עצי בשמים" שהכוונה היא שהוטבע בעץ כוח להוציא ריח.</w:t>
      </w:r>
    </w:p>
    <w:p w14:paraId="4C1BA20B" w14:textId="77777777" w:rsidR="00321E16" w:rsidRDefault="00321E16" w:rsidP="00321E16">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שמן שפיטמו בבשמים שונים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B339AF">
        <w:rPr>
          <w:rFonts w:cs="Arial"/>
          <w:sz w:val="20"/>
          <w:szCs w:val="20"/>
          <w:rtl/>
        </w:rPr>
        <w:t>אמר רב אדא בר אהבה: האי כשרתא</w:t>
      </w:r>
      <w:r>
        <w:rPr>
          <w:rFonts w:cs="Arial" w:hint="cs"/>
          <w:sz w:val="20"/>
          <w:szCs w:val="20"/>
          <w:rtl/>
        </w:rPr>
        <w:t xml:space="preserve"> </w:t>
      </w:r>
      <w:r w:rsidRPr="00B339AF">
        <w:rPr>
          <w:rFonts w:cs="Arial"/>
          <w:sz w:val="20"/>
          <w:szCs w:val="20"/>
          <w:rtl/>
        </w:rPr>
        <w:t>מברכין עלויה בורא עצי בשמים</w:t>
      </w:r>
      <w:r>
        <w:rPr>
          <w:rFonts w:cs="Arial" w:hint="cs"/>
          <w:sz w:val="20"/>
          <w:szCs w:val="20"/>
          <w:rtl/>
        </w:rPr>
        <w:t>".</w:t>
      </w:r>
      <w:r>
        <w:rPr>
          <w:sz w:val="20"/>
          <w:szCs w:val="20"/>
          <w:u w:val="single"/>
          <w:rtl/>
        </w:rPr>
        <w:br/>
      </w:r>
      <w:r>
        <w:rPr>
          <w:sz w:val="20"/>
          <w:szCs w:val="20"/>
          <w:u w:val="single"/>
          <w:rtl/>
        </w:rPr>
        <w:br/>
      </w:r>
      <w:r>
        <w:rPr>
          <w:rFonts w:hint="cs"/>
          <w:sz w:val="20"/>
          <w:szCs w:val="20"/>
          <w:u w:val="single"/>
          <w:rtl/>
        </w:rPr>
        <w:t>הסבר</w:t>
      </w:r>
      <w:r>
        <w:rPr>
          <w:sz w:val="20"/>
          <w:szCs w:val="20"/>
          <w:rtl/>
        </w:rPr>
        <w:br/>
      </w:r>
      <w:r>
        <w:rPr>
          <w:rFonts w:hint="cs"/>
          <w:sz w:val="20"/>
          <w:szCs w:val="20"/>
          <w:rtl/>
        </w:rPr>
        <w:t>כשותא הוא שמן שנותנים בו עצי בשמים שנותנים ריח טוב, ולכן יש לברך עליו 'עצי בשמים'.</w:t>
      </w:r>
    </w:p>
    <w:p w14:paraId="5B2461A0" w14:textId="77777777" w:rsidR="00321E16" w:rsidRPr="00A93C69" w:rsidRDefault="00321E16" w:rsidP="00321E16">
      <w:pPr>
        <w:rPr>
          <w:sz w:val="20"/>
          <w:szCs w:val="20"/>
          <w:rtl/>
        </w:rPr>
      </w:pPr>
      <w:r>
        <w:rPr>
          <w:rFonts w:hint="cs"/>
          <w:b/>
          <w:bCs/>
          <w:sz w:val="20"/>
          <w:szCs w:val="20"/>
          <w:rtl/>
        </w:rPr>
        <w:t xml:space="preserve">עירב עצי ועשבי בשמים </w:t>
      </w:r>
      <w:r>
        <w:rPr>
          <w:b/>
          <w:bCs/>
          <w:sz w:val="20"/>
          <w:szCs w:val="20"/>
          <w:rtl/>
        </w:rPr>
        <w:br/>
      </w:r>
      <w:r>
        <w:rPr>
          <w:rFonts w:hint="cs"/>
          <w:b/>
          <w:bCs/>
          <w:sz w:val="20"/>
          <w:szCs w:val="20"/>
          <w:rtl/>
        </w:rPr>
        <w:t xml:space="preserve">ראב"ד </w:t>
      </w:r>
      <w:r>
        <w:rPr>
          <w:sz w:val="20"/>
          <w:szCs w:val="20"/>
          <w:rtl/>
        </w:rPr>
        <w:t>–</w:t>
      </w:r>
      <w:r>
        <w:rPr>
          <w:rFonts w:hint="cs"/>
          <w:sz w:val="20"/>
          <w:szCs w:val="20"/>
          <w:rtl/>
        </w:rPr>
        <w:t xml:space="preserve"> אם עירב בשמן עצי בשמים ועשבי בשמים</w:t>
      </w:r>
      <w:r>
        <w:rPr>
          <w:rStyle w:val="a6"/>
          <w:sz w:val="20"/>
          <w:szCs w:val="20"/>
          <w:rtl/>
        </w:rPr>
        <w:footnoteReference w:id="459"/>
      </w:r>
      <w:r>
        <w:rPr>
          <w:rFonts w:hint="cs"/>
          <w:sz w:val="20"/>
          <w:szCs w:val="20"/>
          <w:rtl/>
        </w:rPr>
        <w:t>, ברכת השמן 'מיני בשמים', כיוון שברכה זו כוללת הכל.</w:t>
      </w:r>
      <w:r>
        <w:rPr>
          <w:sz w:val="20"/>
          <w:szCs w:val="20"/>
          <w:rtl/>
        </w:rPr>
        <w:br/>
      </w:r>
      <w:r>
        <w:rPr>
          <w:sz w:val="20"/>
          <w:szCs w:val="20"/>
          <w:rtl/>
        </w:rPr>
        <w:br/>
      </w:r>
      <w:r>
        <w:rPr>
          <w:rFonts w:hint="cs"/>
          <w:b/>
          <w:bCs/>
          <w:sz w:val="20"/>
          <w:szCs w:val="20"/>
          <w:rtl/>
        </w:rPr>
        <w:t>הוציא את הבשמים מהשמן</w:t>
      </w:r>
      <w:r>
        <w:rPr>
          <w:sz w:val="20"/>
          <w:szCs w:val="20"/>
          <w:rtl/>
        </w:rPr>
        <w:br/>
      </w:r>
      <w:r>
        <w:rPr>
          <w:rFonts w:hint="cs"/>
          <w:sz w:val="20"/>
          <w:szCs w:val="20"/>
          <w:rtl/>
        </w:rPr>
        <w:t xml:space="preserve">לכו"ע צריך שעיקר הבשמים יהיו קיימים בשמן בשעת הברכה, אך אם סינן את השמן והוציא ממנו את הבשמים, נחלקו הראשונים כיצד לברך. </w:t>
      </w:r>
      <w:r>
        <w:rPr>
          <w:sz w:val="20"/>
          <w:szCs w:val="20"/>
          <w:rtl/>
        </w:rPr>
        <w:br/>
      </w:r>
      <w:r>
        <w:rPr>
          <w:rFonts w:hint="cs"/>
          <w:sz w:val="20"/>
          <w:szCs w:val="20"/>
          <w:rtl/>
        </w:rPr>
        <w:t xml:space="preserve">א. </w:t>
      </w:r>
      <w:r w:rsidRPr="00A93C69">
        <w:rPr>
          <w:rFonts w:hint="cs"/>
          <w:b/>
          <w:bCs/>
          <w:sz w:val="20"/>
          <w:szCs w:val="20"/>
          <w:rtl/>
        </w:rPr>
        <w:t>יש אומרים</w:t>
      </w:r>
      <w:r>
        <w:rPr>
          <w:rFonts w:hint="cs"/>
          <w:sz w:val="20"/>
          <w:szCs w:val="20"/>
          <w:rtl/>
        </w:rPr>
        <w:t xml:space="preserve"> - 'בורא שמן ערב', כדין שמן אפרסמון.</w:t>
      </w:r>
      <w:r>
        <w:rPr>
          <w:sz w:val="20"/>
          <w:szCs w:val="20"/>
          <w:rtl/>
        </w:rPr>
        <w:br/>
      </w:r>
      <w:r>
        <w:rPr>
          <w:rFonts w:hint="cs"/>
          <w:sz w:val="20"/>
          <w:szCs w:val="20"/>
          <w:rtl/>
        </w:rPr>
        <w:t xml:space="preserve">ב. </w:t>
      </w:r>
      <w:r w:rsidRPr="00A93C69">
        <w:rPr>
          <w:rFonts w:hint="cs"/>
          <w:b/>
          <w:bCs/>
          <w:sz w:val="20"/>
          <w:szCs w:val="20"/>
          <w:rtl/>
        </w:rPr>
        <w:t>יש אומרים</w:t>
      </w:r>
      <w:r>
        <w:rPr>
          <w:rFonts w:hint="cs"/>
          <w:sz w:val="20"/>
          <w:szCs w:val="20"/>
          <w:rtl/>
        </w:rPr>
        <w:t xml:space="preserve"> - אין לברך כלל.</w:t>
      </w:r>
      <w:r>
        <w:rPr>
          <w:sz w:val="20"/>
          <w:szCs w:val="20"/>
          <w:rtl/>
        </w:rPr>
        <w:br/>
      </w:r>
      <w:r w:rsidRPr="00A93C6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כדין ריח שאין לו עיקר שאין מברכים עליו כלל.</w:t>
      </w:r>
      <w:r>
        <w:rPr>
          <w:sz w:val="20"/>
          <w:szCs w:val="20"/>
          <w:rtl/>
        </w:rPr>
        <w:br/>
      </w:r>
      <w:r>
        <w:rPr>
          <w:rFonts w:hint="cs"/>
          <w:sz w:val="20"/>
          <w:szCs w:val="20"/>
          <w:rtl/>
        </w:rPr>
        <w:t xml:space="preserve">ג. </w:t>
      </w:r>
      <w:r w:rsidRPr="00220BE6">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'מיני בשמים'.</w:t>
      </w:r>
    </w:p>
    <w:p w14:paraId="1DC22AF7"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704BA">
        <w:rPr>
          <w:rFonts w:hint="cs"/>
          <w:sz w:val="20"/>
          <w:szCs w:val="20"/>
          <w:rtl/>
        </w:rPr>
        <w:t>"</w:t>
      </w:r>
      <w:r w:rsidRPr="00A5782D">
        <w:rPr>
          <w:rFonts w:cs="Arial"/>
          <w:sz w:val="20"/>
          <w:szCs w:val="20"/>
          <w:rtl/>
        </w:rPr>
        <w:t>שמן שבשמו כמו שמן המשחה, אם בעצי בשמים, מברך בורא עצי בשמים</w:t>
      </w:r>
      <w:r>
        <w:rPr>
          <w:rFonts w:cs="Arial" w:hint="cs"/>
          <w:sz w:val="20"/>
          <w:szCs w:val="20"/>
          <w:rtl/>
        </w:rPr>
        <w:t>.</w:t>
      </w:r>
      <w:r w:rsidRPr="00A5782D">
        <w:rPr>
          <w:rFonts w:cs="Arial"/>
          <w:sz w:val="20"/>
          <w:szCs w:val="20"/>
          <w:rtl/>
        </w:rPr>
        <w:t xml:space="preserve"> ואם בעשבי בשמים, מברך בורא עשבי בשמים</w:t>
      </w:r>
      <w:r>
        <w:rPr>
          <w:rFonts w:cs="Arial" w:hint="cs"/>
          <w:sz w:val="20"/>
          <w:szCs w:val="20"/>
          <w:rtl/>
        </w:rPr>
        <w:t>.</w:t>
      </w:r>
      <w:r w:rsidRPr="00A5782D">
        <w:rPr>
          <w:rFonts w:cs="Arial"/>
          <w:sz w:val="20"/>
          <w:szCs w:val="20"/>
          <w:rtl/>
        </w:rPr>
        <w:t xml:space="preserve"> ואם היו בו עצים ועשבים, מברך בורא מיני בשמים</w:t>
      </w:r>
      <w:r>
        <w:rPr>
          <w:rFonts w:cs="Arial" w:hint="cs"/>
          <w:sz w:val="20"/>
          <w:szCs w:val="20"/>
          <w:rtl/>
        </w:rPr>
        <w:t>.</w:t>
      </w:r>
      <w:r>
        <w:rPr>
          <w:rFonts w:cs="Arial"/>
          <w:sz w:val="20"/>
          <w:szCs w:val="20"/>
          <w:rtl/>
        </w:rPr>
        <w:br/>
      </w:r>
      <w:r w:rsidRPr="00A5782D">
        <w:rPr>
          <w:rFonts w:cs="Arial"/>
          <w:sz w:val="20"/>
          <w:szCs w:val="20"/>
          <w:rtl/>
        </w:rPr>
        <w:t>ואם סיננו והוציא ממנו הבשמים, יש אומרים שמברך בורא שמן ערב, וי</w:t>
      </w:r>
      <w:r>
        <w:rPr>
          <w:rFonts w:cs="Arial" w:hint="cs"/>
          <w:sz w:val="20"/>
          <w:szCs w:val="20"/>
          <w:rtl/>
        </w:rPr>
        <w:t xml:space="preserve">ש </w:t>
      </w:r>
      <w:r w:rsidRPr="00A5782D">
        <w:rPr>
          <w:rFonts w:cs="Arial"/>
          <w:sz w:val="20"/>
          <w:szCs w:val="20"/>
          <w:rtl/>
        </w:rPr>
        <w:t>א</w:t>
      </w:r>
      <w:r>
        <w:rPr>
          <w:rFonts w:cs="Arial" w:hint="cs"/>
          <w:sz w:val="20"/>
          <w:szCs w:val="20"/>
          <w:rtl/>
        </w:rPr>
        <w:t>ומרים</w:t>
      </w:r>
      <w:r w:rsidRPr="00A5782D">
        <w:rPr>
          <w:rFonts w:cs="Arial"/>
          <w:sz w:val="20"/>
          <w:szCs w:val="20"/>
          <w:rtl/>
        </w:rPr>
        <w:t xml:space="preserve"> שאינו מברך עליו כלל, דהוי ריח שאין לו עיקר</w:t>
      </w:r>
      <w:r>
        <w:rPr>
          <w:rFonts w:cs="Arial" w:hint="cs"/>
          <w:sz w:val="20"/>
          <w:szCs w:val="20"/>
          <w:rtl/>
        </w:rPr>
        <w:t>.</w:t>
      </w:r>
      <w:r w:rsidRPr="00A5782D">
        <w:rPr>
          <w:rFonts w:cs="Arial"/>
          <w:sz w:val="20"/>
          <w:szCs w:val="20"/>
          <w:rtl/>
        </w:rPr>
        <w:t xml:space="preserve"> וכיון שספק הוא, נכון ליזהר מלהריח בו</w:t>
      </w:r>
      <w:r>
        <w:rPr>
          <w:rFonts w:cs="Arial" w:hint="cs"/>
          <w:sz w:val="20"/>
          <w:szCs w:val="20"/>
          <w:rtl/>
        </w:rPr>
        <w:t>".</w:t>
      </w:r>
    </w:p>
    <w:p w14:paraId="3CF71887" w14:textId="77777777" w:rsidR="00321E16" w:rsidRDefault="00321E16" w:rsidP="00321E16">
      <w:pPr>
        <w:rPr>
          <w:sz w:val="20"/>
          <w:szCs w:val="20"/>
          <w:rtl/>
        </w:rPr>
      </w:pPr>
      <w:r>
        <w:rPr>
          <w:rFonts w:hint="cs"/>
          <w:sz w:val="20"/>
          <w:szCs w:val="20"/>
          <w:u w:val="single"/>
          <w:rtl/>
        </w:rPr>
        <w:t>דין משקים אחרים</w:t>
      </w:r>
      <w:r>
        <w:rPr>
          <w:sz w:val="20"/>
          <w:szCs w:val="20"/>
          <w:u w:val="single"/>
          <w:rtl/>
        </w:rPr>
        <w:br/>
      </w:r>
      <w:r w:rsidRPr="005E5554">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שמן לאו דווקא, הוא הדין אם פיטם משקים אחרים ואפילו מים, דינם כמבואר כאן.</w:t>
      </w:r>
    </w:p>
    <w:p w14:paraId="6E74C1DD" w14:textId="77777777" w:rsidR="00321E16" w:rsidRDefault="00321E16" w:rsidP="00321E16">
      <w:pPr>
        <w:rPr>
          <w:sz w:val="20"/>
          <w:szCs w:val="20"/>
          <w:rtl/>
        </w:rPr>
      </w:pPr>
      <w:r>
        <w:rPr>
          <w:rFonts w:hint="cs"/>
          <w:sz w:val="20"/>
          <w:szCs w:val="20"/>
          <w:u w:val="single"/>
          <w:rtl/>
        </w:rPr>
        <w:t>הכרעת המחבר במחלוקת</w:t>
      </w:r>
      <w:r>
        <w:rPr>
          <w:sz w:val="20"/>
          <w:szCs w:val="20"/>
          <w:u w:val="single"/>
          <w:rtl/>
        </w:rPr>
        <w:br/>
      </w:r>
      <w:r>
        <w:rPr>
          <w:rFonts w:hint="cs"/>
          <w:sz w:val="20"/>
          <w:szCs w:val="20"/>
          <w:rtl/>
        </w:rPr>
        <w:t>המחבר הכריע שנכון להיזהר ולא להריח בושם זה.</w:t>
      </w:r>
      <w:r>
        <w:rPr>
          <w:sz w:val="20"/>
          <w:szCs w:val="20"/>
          <w:rtl/>
        </w:rPr>
        <w:br/>
      </w:r>
      <w:r>
        <w:rPr>
          <w:rFonts w:hint="cs"/>
          <w:sz w:val="20"/>
          <w:szCs w:val="20"/>
          <w:rtl/>
        </w:rPr>
        <w:t xml:space="preserve">ואולם, </w:t>
      </w:r>
      <w:r w:rsidRPr="00220BE6">
        <w:rPr>
          <w:rFonts w:hint="cs"/>
          <w:b/>
          <w:bCs/>
          <w:sz w:val="20"/>
          <w:szCs w:val="20"/>
          <w:rtl/>
        </w:rPr>
        <w:t>הב"ח</w:t>
      </w:r>
      <w:r>
        <w:rPr>
          <w:rFonts w:hint="cs"/>
          <w:sz w:val="20"/>
          <w:szCs w:val="20"/>
          <w:rtl/>
        </w:rPr>
        <w:t xml:space="preserve"> פוסק שמי שאינו רוצה להחמיר על עצמו יכול לברך 'מיני בשמים, כדעת </w:t>
      </w:r>
      <w:r w:rsidRPr="00220BE6">
        <w:rPr>
          <w:rFonts w:hint="cs"/>
          <w:b/>
          <w:bCs/>
          <w:sz w:val="20"/>
          <w:szCs w:val="20"/>
          <w:rtl/>
        </w:rPr>
        <w:t>הראב"ד</w:t>
      </w:r>
      <w:r>
        <w:rPr>
          <w:rFonts w:hint="cs"/>
          <w:sz w:val="20"/>
          <w:szCs w:val="20"/>
          <w:rtl/>
        </w:rPr>
        <w:t>.</w:t>
      </w:r>
    </w:p>
    <w:p w14:paraId="103E3ECA" w14:textId="77777777" w:rsidR="00321E16" w:rsidRPr="00C77586" w:rsidRDefault="00321E16" w:rsidP="00321E16">
      <w:pPr>
        <w:rPr>
          <w:sz w:val="18"/>
          <w:szCs w:val="18"/>
          <w:rtl/>
        </w:rPr>
      </w:pPr>
      <w:r w:rsidRPr="00C77586">
        <w:rPr>
          <w:rFonts w:hint="cs"/>
          <w:sz w:val="18"/>
          <w:szCs w:val="18"/>
          <w:rtl/>
        </w:rPr>
        <w:t>[</w:t>
      </w:r>
      <w:r w:rsidRPr="00C77586">
        <w:rPr>
          <w:rFonts w:hint="cs"/>
          <w:b/>
          <w:bCs/>
          <w:sz w:val="18"/>
          <w:szCs w:val="18"/>
          <w:rtl/>
        </w:rPr>
        <w:t>סיכום</w:t>
      </w:r>
      <w:r w:rsidRPr="00C77586">
        <w:rPr>
          <w:rFonts w:hint="cs"/>
          <w:sz w:val="18"/>
          <w:szCs w:val="18"/>
          <w:rtl/>
        </w:rPr>
        <w:t>. כותש זית ושאר פירות והפיק מכך ריח טוב, מברך 'עצי בשמים'.</w:t>
      </w:r>
      <w:r w:rsidRPr="00C77586">
        <w:rPr>
          <w:sz w:val="18"/>
          <w:szCs w:val="18"/>
          <w:rtl/>
        </w:rPr>
        <w:br/>
      </w:r>
      <w:r w:rsidRPr="00C77586">
        <w:rPr>
          <w:rFonts w:hint="cs"/>
          <w:sz w:val="18"/>
          <w:szCs w:val="18"/>
          <w:rtl/>
        </w:rPr>
        <w:t xml:space="preserve">נתן בשמים בשמן </w:t>
      </w:r>
      <w:r w:rsidRPr="00C77586">
        <w:rPr>
          <w:rFonts w:hint="cs"/>
          <w:sz w:val="16"/>
          <w:szCs w:val="16"/>
          <w:rtl/>
        </w:rPr>
        <w:t>(או במשקה אחר)</w:t>
      </w:r>
      <w:r w:rsidRPr="00C77586">
        <w:rPr>
          <w:rFonts w:hint="cs"/>
          <w:sz w:val="18"/>
          <w:szCs w:val="18"/>
          <w:rtl/>
        </w:rPr>
        <w:t>. אם עצים יברך 'עצי'. אם עשבים יברך 'עשבי'. עצים ועשבים, יברך 'מיני'.</w:t>
      </w:r>
      <w:r w:rsidRPr="00C77586">
        <w:rPr>
          <w:sz w:val="18"/>
          <w:szCs w:val="18"/>
          <w:rtl/>
        </w:rPr>
        <w:br/>
      </w:r>
      <w:r w:rsidRPr="00C77586">
        <w:rPr>
          <w:rFonts w:hint="cs"/>
          <w:sz w:val="18"/>
          <w:szCs w:val="18"/>
          <w:rtl/>
        </w:rPr>
        <w:t>סינן את הבשמים ו</w:t>
      </w:r>
      <w:r>
        <w:rPr>
          <w:rFonts w:hint="cs"/>
          <w:sz w:val="18"/>
          <w:szCs w:val="18"/>
          <w:rtl/>
        </w:rPr>
        <w:t>נ</w:t>
      </w:r>
      <w:r w:rsidRPr="00C77586">
        <w:rPr>
          <w:rFonts w:hint="cs"/>
          <w:sz w:val="18"/>
          <w:szCs w:val="18"/>
          <w:rtl/>
        </w:rPr>
        <w:t xml:space="preserve">שאר ריח בשמן. </w:t>
      </w:r>
      <w:r w:rsidRPr="00C77586">
        <w:rPr>
          <w:rFonts w:hint="cs"/>
          <w:b/>
          <w:bCs/>
          <w:sz w:val="18"/>
          <w:szCs w:val="18"/>
          <w:rtl/>
        </w:rPr>
        <w:t>י"א</w:t>
      </w:r>
      <w:r w:rsidRPr="00C77586">
        <w:rPr>
          <w:rFonts w:hint="cs"/>
          <w:sz w:val="18"/>
          <w:szCs w:val="18"/>
          <w:rtl/>
        </w:rPr>
        <w:t xml:space="preserve">. בורא שמן ערב. </w:t>
      </w:r>
      <w:r w:rsidRPr="00C77586">
        <w:rPr>
          <w:rFonts w:hint="cs"/>
          <w:b/>
          <w:bCs/>
          <w:sz w:val="18"/>
          <w:szCs w:val="18"/>
          <w:rtl/>
        </w:rPr>
        <w:t>י"א</w:t>
      </w:r>
      <w:r w:rsidRPr="00C77586">
        <w:rPr>
          <w:rFonts w:hint="cs"/>
          <w:sz w:val="18"/>
          <w:szCs w:val="18"/>
          <w:rtl/>
        </w:rPr>
        <w:t xml:space="preserve">. לא יברך כלל. </w:t>
      </w:r>
      <w:r w:rsidRPr="00C77586">
        <w:rPr>
          <w:rFonts w:hint="cs"/>
          <w:b/>
          <w:bCs/>
          <w:sz w:val="18"/>
          <w:szCs w:val="18"/>
          <w:rtl/>
        </w:rPr>
        <w:t>מחבר</w:t>
      </w:r>
      <w:r w:rsidRPr="00C77586">
        <w:rPr>
          <w:rFonts w:hint="cs"/>
          <w:sz w:val="18"/>
          <w:szCs w:val="18"/>
          <w:rtl/>
        </w:rPr>
        <w:t>. מספק לא יריח בו.</w:t>
      </w:r>
      <w:r>
        <w:rPr>
          <w:rFonts w:hint="cs"/>
          <w:sz w:val="18"/>
          <w:szCs w:val="18"/>
          <w:rtl/>
        </w:rPr>
        <w:t>]</w:t>
      </w:r>
    </w:p>
    <w:p w14:paraId="3EFB7678" w14:textId="77777777" w:rsidR="00321E16" w:rsidRDefault="00321E16" w:rsidP="00321E16">
      <w:pPr>
        <w:rPr>
          <w:sz w:val="20"/>
          <w:szCs w:val="20"/>
          <w:rtl/>
        </w:rPr>
      </w:pPr>
      <w:r>
        <w:rPr>
          <w:rFonts w:hint="cs"/>
          <w:b/>
          <w:bCs/>
          <w:sz w:val="20"/>
          <w:szCs w:val="20"/>
          <w:rtl/>
        </w:rPr>
        <w:t>הוספה</w:t>
      </w:r>
      <w:r>
        <w:rPr>
          <w:b/>
          <w:bCs/>
          <w:sz w:val="20"/>
          <w:szCs w:val="20"/>
          <w:rtl/>
        </w:rPr>
        <w:br/>
      </w:r>
      <w:r>
        <w:rPr>
          <w:rFonts w:hint="cs"/>
          <w:sz w:val="20"/>
          <w:szCs w:val="20"/>
          <w:u w:val="single"/>
          <w:rtl/>
        </w:rPr>
        <w:t>ברכה על הרחת טבק</w:t>
      </w:r>
      <w:r>
        <w:rPr>
          <w:sz w:val="20"/>
          <w:szCs w:val="20"/>
          <w:u w:val="single"/>
          <w:rtl/>
        </w:rPr>
        <w:br/>
      </w:r>
      <w:r w:rsidRPr="005354D8">
        <w:rPr>
          <w:rFonts w:hint="cs"/>
          <w:b/>
          <w:bCs/>
          <w:sz w:val="20"/>
          <w:szCs w:val="20"/>
          <w:rtl/>
        </w:rPr>
        <w:t>באר היטב</w:t>
      </w:r>
      <w:r>
        <w:rPr>
          <w:rFonts w:hint="cs"/>
          <w:sz w:val="20"/>
          <w:szCs w:val="20"/>
          <w:rtl/>
        </w:rPr>
        <w:t xml:space="preserve"> </w:t>
      </w:r>
      <w:r>
        <w:rPr>
          <w:sz w:val="20"/>
          <w:szCs w:val="20"/>
          <w:rtl/>
        </w:rPr>
        <w:t>–</w:t>
      </w:r>
      <w:r>
        <w:rPr>
          <w:rFonts w:hint="cs"/>
          <w:sz w:val="20"/>
          <w:szCs w:val="20"/>
          <w:rtl/>
        </w:rPr>
        <w:t xml:space="preserve"> אין לברך על הטבק ששואפים בחוטם.</w:t>
      </w:r>
      <w:r>
        <w:rPr>
          <w:sz w:val="20"/>
          <w:szCs w:val="20"/>
          <w:rtl/>
        </w:rPr>
        <w:br/>
      </w:r>
      <w:r w:rsidRPr="005354D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לריח עיקר.</w:t>
      </w:r>
      <w:r>
        <w:rPr>
          <w:sz w:val="20"/>
          <w:szCs w:val="20"/>
          <w:rtl/>
        </w:rPr>
        <w:br/>
      </w:r>
      <w:r>
        <w:rPr>
          <w:rFonts w:hint="cs"/>
          <w:sz w:val="20"/>
          <w:szCs w:val="20"/>
          <w:rtl/>
        </w:rPr>
        <w:t xml:space="preserve">הסבר </w:t>
      </w:r>
      <w:r w:rsidRPr="005354D8">
        <w:rPr>
          <w:rFonts w:hint="cs"/>
          <w:sz w:val="18"/>
          <w:szCs w:val="18"/>
          <w:rtl/>
        </w:rPr>
        <w:t>(</w:t>
      </w:r>
      <w:r w:rsidRPr="005354D8">
        <w:rPr>
          <w:rFonts w:hint="cs"/>
          <w:b/>
          <w:bCs/>
          <w:sz w:val="18"/>
          <w:szCs w:val="18"/>
          <w:rtl/>
        </w:rPr>
        <w:t>פס"ת</w:t>
      </w:r>
      <w:r w:rsidRPr="005354D8">
        <w:rPr>
          <w:rFonts w:hint="cs"/>
          <w:sz w:val="18"/>
          <w:szCs w:val="18"/>
          <w:rtl/>
        </w:rPr>
        <w:t xml:space="preserve">) </w:t>
      </w:r>
      <w:r>
        <w:rPr>
          <w:sz w:val="20"/>
          <w:szCs w:val="20"/>
          <w:rtl/>
        </w:rPr>
        <w:t>–</w:t>
      </w:r>
      <w:r>
        <w:rPr>
          <w:rFonts w:hint="cs"/>
          <w:sz w:val="20"/>
          <w:szCs w:val="20"/>
          <w:rtl/>
        </w:rPr>
        <w:t xml:space="preserve"> בעלי הטבק אין ריח טוב בעצם, ולפעמים אפילו ריחם רע, אלא שמזלפים עליהם אבקה או מי בושם וכך נוצר הריח הטוב של הטבק, אך מי הבושם והאבקה מתייבשים בעלים ואין לברך כדין כל דבר שאין לו עיקר </w:t>
      </w:r>
      <w:r w:rsidRPr="00096658">
        <w:rPr>
          <w:rFonts w:hint="cs"/>
          <w:sz w:val="18"/>
          <w:szCs w:val="18"/>
          <w:rtl/>
        </w:rPr>
        <w:t>(אך יש כתבו לברך על כך, ומחמת הספק ראוי שלא להריחו כדי שלא להיכנס לספק ברכה, 'דרשו')</w:t>
      </w:r>
      <w:r>
        <w:rPr>
          <w:rFonts w:hint="cs"/>
          <w:sz w:val="20"/>
          <w:szCs w:val="20"/>
          <w:rtl/>
        </w:rPr>
        <w:t>.</w:t>
      </w:r>
    </w:p>
    <w:p w14:paraId="4FFC9E14" w14:textId="77777777" w:rsidR="00321E16" w:rsidRDefault="00321E16" w:rsidP="00321E16">
      <w:pPr>
        <w:rPr>
          <w:sz w:val="20"/>
          <w:szCs w:val="20"/>
          <w:rtl/>
        </w:rPr>
      </w:pPr>
      <w:r w:rsidRPr="005354D8">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w:t>
      </w:r>
      <w:r w:rsidRPr="005354D8">
        <w:rPr>
          <w:rFonts w:cs="Arial"/>
          <w:sz w:val="20"/>
          <w:szCs w:val="20"/>
          <w:rtl/>
        </w:rPr>
        <w:t>יש שתמהו למה אין אנו מברכים בשאיפת עשן טאבא"ק בפיו או בנחירים אף שיש בהם ריחות טובות ואין זה תמיה כלל דידוע שעיקר דבר זה לא נעשה בשביל ריחו הטוב</w:t>
      </w:r>
      <w:r>
        <w:rPr>
          <w:rFonts w:cs="Arial" w:hint="cs"/>
          <w:sz w:val="20"/>
          <w:szCs w:val="20"/>
          <w:rtl/>
        </w:rPr>
        <w:t>,</w:t>
      </w:r>
      <w:r w:rsidRPr="005354D8">
        <w:rPr>
          <w:rFonts w:cs="Arial"/>
          <w:sz w:val="20"/>
          <w:szCs w:val="20"/>
          <w:rtl/>
        </w:rPr>
        <w:t xml:space="preserve"> ואדרבא הוא חזק ומר עד שיש הרבה בני אדם וביחוד נשים שאין יכולין לסבול כלל הריח הזה</w:t>
      </w:r>
      <w:r>
        <w:rPr>
          <w:rFonts w:cs="Arial" w:hint="cs"/>
          <w:sz w:val="20"/>
          <w:szCs w:val="20"/>
          <w:rtl/>
        </w:rPr>
        <w:t>.</w:t>
      </w:r>
      <w:r w:rsidRPr="005354D8">
        <w:rPr>
          <w:rFonts w:cs="Arial"/>
          <w:sz w:val="20"/>
          <w:szCs w:val="20"/>
          <w:rtl/>
        </w:rPr>
        <w:t xml:space="preserve"> והוא נעשה תח</w:t>
      </w:r>
      <w:r>
        <w:rPr>
          <w:rFonts w:cs="Arial" w:hint="cs"/>
          <w:sz w:val="20"/>
          <w:szCs w:val="20"/>
          <w:rtl/>
        </w:rPr>
        <w:t>י</w:t>
      </w:r>
      <w:r w:rsidRPr="005354D8">
        <w:rPr>
          <w:rFonts w:cs="Arial"/>
          <w:sz w:val="20"/>
          <w:szCs w:val="20"/>
          <w:rtl/>
        </w:rPr>
        <w:t>לתו לרפואת האיצטומכא ולביטול מחשבות ולבלות העת ולכן גם אם יש שמערב בו ריח טוב אין כוונתו בשביל הריח הטוב אלא לגרש הריח החזק והמר שבהטאבא"ק והוי כבשמים של בית הכסא שאין מברכין עליו כמו שיתבאר בסי' רי"ז</w:t>
      </w:r>
      <w:r>
        <w:rPr>
          <w:rFonts w:hint="cs"/>
          <w:sz w:val="20"/>
          <w:szCs w:val="20"/>
          <w:rtl/>
        </w:rPr>
        <w:t>".</w:t>
      </w:r>
    </w:p>
    <w:p w14:paraId="29493FDB" w14:textId="77777777" w:rsidR="00321E16" w:rsidRDefault="00321E16" w:rsidP="00321E16">
      <w:pPr>
        <w:rPr>
          <w:rFonts w:cs="Arial"/>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סימלק וחלפי דימא</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910CF1">
        <w:rPr>
          <w:rFonts w:cs="Arial"/>
          <w:sz w:val="20"/>
          <w:szCs w:val="20"/>
          <w:rtl/>
        </w:rPr>
        <w:t>אמר רב גידל אמר רב: האי סמלק מברכין עלויה בורא עצי בשמים. אמר רב חננאל אמר רב: הני חלפי דימא מברכין עלייהו בורא עצי בשמים</w:t>
      </w:r>
      <w:r>
        <w:rPr>
          <w:rFonts w:cs="Arial" w:hint="cs"/>
          <w:sz w:val="20"/>
          <w:szCs w:val="20"/>
          <w:rtl/>
        </w:rPr>
        <w:t>".</w:t>
      </w:r>
    </w:p>
    <w:p w14:paraId="7A237F2F" w14:textId="77777777" w:rsidR="00321E16" w:rsidRDefault="00321E16" w:rsidP="00321E16">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hint="cs"/>
          <w:sz w:val="20"/>
          <w:szCs w:val="20"/>
          <w:rtl/>
        </w:rPr>
        <w:t xml:space="preserve"> "</w:t>
      </w:r>
      <w:r w:rsidRPr="00910CF1">
        <w:rPr>
          <w:rFonts w:cs="Arial"/>
          <w:sz w:val="20"/>
          <w:szCs w:val="20"/>
          <w:rtl/>
        </w:rPr>
        <w:t>סימלק וחילפי דימא, מברך בורא עצי בשמים</w:t>
      </w:r>
      <w:r>
        <w:rPr>
          <w:rFonts w:cs="Arial" w:hint="cs"/>
          <w:sz w:val="20"/>
          <w:szCs w:val="20"/>
          <w:rtl/>
        </w:rPr>
        <w:t>.</w:t>
      </w:r>
      <w:r w:rsidRPr="00910CF1">
        <w:rPr>
          <w:rFonts w:cs="Arial"/>
          <w:sz w:val="20"/>
          <w:szCs w:val="20"/>
          <w:rtl/>
        </w:rPr>
        <w:t xml:space="preserve"> סימלק יש מפרשים </w:t>
      </w:r>
      <w:r w:rsidRPr="00910CF1">
        <w:rPr>
          <w:rFonts w:cs="Arial" w:hint="cs"/>
          <w:sz w:val="18"/>
          <w:szCs w:val="18"/>
          <w:rtl/>
        </w:rPr>
        <w:t xml:space="preserve">(רבינו יונה) </w:t>
      </w:r>
      <w:r w:rsidRPr="00910CF1">
        <w:rPr>
          <w:rFonts w:cs="Arial"/>
          <w:sz w:val="20"/>
          <w:szCs w:val="20"/>
          <w:rtl/>
        </w:rPr>
        <w:t>רוסמארי"ן</w:t>
      </w:r>
      <w:r>
        <w:rPr>
          <w:rFonts w:cs="Arial" w:hint="cs"/>
          <w:sz w:val="20"/>
          <w:szCs w:val="20"/>
          <w:rtl/>
        </w:rPr>
        <w:t>.</w:t>
      </w:r>
      <w:r w:rsidRPr="00910CF1">
        <w:rPr>
          <w:rFonts w:cs="Arial"/>
          <w:sz w:val="20"/>
          <w:szCs w:val="20"/>
          <w:rtl/>
        </w:rPr>
        <w:t xml:space="preserve"> </w:t>
      </w:r>
      <w:r>
        <w:rPr>
          <w:rFonts w:cs="Arial"/>
          <w:sz w:val="20"/>
          <w:szCs w:val="20"/>
          <w:rtl/>
        </w:rPr>
        <w:br/>
      </w:r>
      <w:r w:rsidRPr="00910CF1">
        <w:rPr>
          <w:rFonts w:cs="Arial"/>
          <w:sz w:val="20"/>
          <w:szCs w:val="20"/>
          <w:rtl/>
        </w:rPr>
        <w:t>ויש מפרשים</w:t>
      </w:r>
      <w:r>
        <w:rPr>
          <w:rFonts w:cs="Arial" w:hint="cs"/>
          <w:sz w:val="20"/>
          <w:szCs w:val="20"/>
          <w:rtl/>
        </w:rPr>
        <w:t xml:space="preserve"> </w:t>
      </w:r>
      <w:r>
        <w:rPr>
          <w:rFonts w:cs="Arial" w:hint="cs"/>
          <w:sz w:val="18"/>
          <w:szCs w:val="18"/>
          <w:rtl/>
        </w:rPr>
        <w:t>(רבינו ירוחם)</w:t>
      </w:r>
      <w:r w:rsidRPr="00910CF1">
        <w:rPr>
          <w:rFonts w:cs="Arial"/>
          <w:sz w:val="20"/>
          <w:szCs w:val="20"/>
          <w:rtl/>
        </w:rPr>
        <w:t xml:space="preserve"> יאסמי"ן</w:t>
      </w:r>
      <w:r>
        <w:rPr>
          <w:rFonts w:cs="Arial" w:hint="cs"/>
          <w:sz w:val="20"/>
          <w:szCs w:val="20"/>
          <w:rtl/>
        </w:rPr>
        <w:t>.</w:t>
      </w:r>
      <w:r w:rsidRPr="00910CF1">
        <w:rPr>
          <w:rFonts w:cs="Arial"/>
          <w:sz w:val="20"/>
          <w:szCs w:val="20"/>
          <w:rtl/>
        </w:rPr>
        <w:t xml:space="preserve"> ויש מפרשים</w:t>
      </w:r>
      <w:r>
        <w:rPr>
          <w:rFonts w:cs="Arial" w:hint="cs"/>
          <w:sz w:val="20"/>
          <w:szCs w:val="20"/>
          <w:rtl/>
        </w:rPr>
        <w:t xml:space="preserve"> </w:t>
      </w:r>
      <w:r w:rsidRPr="00910CF1">
        <w:rPr>
          <w:rFonts w:cs="Arial" w:hint="cs"/>
          <w:sz w:val="18"/>
          <w:szCs w:val="18"/>
          <w:rtl/>
        </w:rPr>
        <w:t>(רש"י)</w:t>
      </w:r>
      <w:r w:rsidRPr="00910CF1">
        <w:rPr>
          <w:rFonts w:cs="Arial"/>
          <w:sz w:val="18"/>
          <w:szCs w:val="18"/>
          <w:rtl/>
        </w:rPr>
        <w:t xml:space="preserve"> </w:t>
      </w:r>
      <w:r w:rsidRPr="00910CF1">
        <w:rPr>
          <w:rFonts w:cs="Arial"/>
          <w:sz w:val="20"/>
          <w:szCs w:val="20"/>
          <w:rtl/>
        </w:rPr>
        <w:t>שהוא עשב שיש לו שלש שורות של עלין זו למעלה מזו ולכל שורה שלש עלין</w:t>
      </w:r>
      <w:r>
        <w:rPr>
          <w:rFonts w:cs="Arial" w:hint="cs"/>
          <w:sz w:val="20"/>
          <w:szCs w:val="20"/>
          <w:rtl/>
        </w:rPr>
        <w:t>.</w:t>
      </w:r>
      <w:r w:rsidRPr="00910CF1">
        <w:rPr>
          <w:rFonts w:cs="Arial"/>
          <w:sz w:val="20"/>
          <w:szCs w:val="20"/>
          <w:rtl/>
        </w:rPr>
        <w:t xml:space="preserve"> וחילפי דימא, הוא שבולת נרד שקורין אישפי"ק</w:t>
      </w:r>
      <w:r>
        <w:rPr>
          <w:rFonts w:cs="Arial" w:hint="cs"/>
          <w:sz w:val="20"/>
          <w:szCs w:val="20"/>
          <w:rtl/>
        </w:rPr>
        <w:t>".</w:t>
      </w:r>
    </w:p>
    <w:p w14:paraId="3ED32AFB" w14:textId="77777777" w:rsidR="00321E16" w:rsidRDefault="00321E16" w:rsidP="00321E16">
      <w:pPr>
        <w:rPr>
          <w:sz w:val="20"/>
          <w:szCs w:val="20"/>
          <w:rtl/>
        </w:rPr>
      </w:pPr>
      <w:r>
        <w:rPr>
          <w:rFonts w:hint="cs"/>
          <w:sz w:val="20"/>
          <w:szCs w:val="20"/>
          <w:u w:val="single"/>
          <w:rtl/>
        </w:rPr>
        <w:t>קלח שאינו קשה</w:t>
      </w:r>
      <w:r>
        <w:rPr>
          <w:sz w:val="20"/>
          <w:szCs w:val="20"/>
          <w:u w:val="single"/>
          <w:rtl/>
        </w:rPr>
        <w:br/>
      </w:r>
      <w:r w:rsidRPr="009D4E20">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אע"פ שקלחיהם של אלו אינם קשים כעץ, אפילו הכי ברכתם עצי בשמים.</w:t>
      </w:r>
      <w:r>
        <w:rPr>
          <w:sz w:val="20"/>
          <w:szCs w:val="20"/>
          <w:rtl/>
        </w:rPr>
        <w:br/>
      </w:r>
      <w:r w:rsidRPr="009D4E2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שמוציאים עליהם מעצם כשאר אילנות.</w:t>
      </w:r>
    </w:p>
    <w:p w14:paraId="4624B13B" w14:textId="77777777" w:rsidR="00321E16" w:rsidRDefault="00321E16" w:rsidP="00321E16">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ברכת הדודאים</w:t>
      </w:r>
      <w:r>
        <w:rPr>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9D4E20">
        <w:rPr>
          <w:rFonts w:cs="Arial" w:hint="cs"/>
          <w:sz w:val="18"/>
          <w:szCs w:val="18"/>
          <w:rtl/>
        </w:rPr>
        <w:t xml:space="preserve">(ע"פ </w:t>
      </w:r>
      <w:r w:rsidRPr="009D4E20">
        <w:rPr>
          <w:rFonts w:cs="Arial" w:hint="cs"/>
          <w:b/>
          <w:bCs/>
          <w:sz w:val="18"/>
          <w:szCs w:val="18"/>
          <w:rtl/>
        </w:rPr>
        <w:t>הגמרא</w:t>
      </w:r>
      <w:r w:rsidRPr="009D4E20">
        <w:rPr>
          <w:rFonts w:cs="Arial" w:hint="cs"/>
          <w:sz w:val="18"/>
          <w:szCs w:val="18"/>
          <w:rtl/>
        </w:rPr>
        <w:t xml:space="preserve"> ברכות, מג:) </w:t>
      </w:r>
      <w:r>
        <w:rPr>
          <w:rFonts w:cs="Arial"/>
          <w:sz w:val="20"/>
          <w:szCs w:val="20"/>
          <w:rtl/>
        </w:rPr>
        <w:t>–</w:t>
      </w:r>
      <w:r>
        <w:rPr>
          <w:rFonts w:hint="cs"/>
          <w:sz w:val="20"/>
          <w:szCs w:val="20"/>
          <w:rtl/>
        </w:rPr>
        <w:t xml:space="preserve"> "</w:t>
      </w:r>
      <w:r w:rsidRPr="009D4E20">
        <w:rPr>
          <w:rFonts w:cs="Arial"/>
          <w:sz w:val="20"/>
          <w:szCs w:val="20"/>
          <w:rtl/>
        </w:rPr>
        <w:t>סיגלי והם ויאול"ש, בורא עשבי בשמים</w:t>
      </w:r>
      <w:r>
        <w:rPr>
          <w:rFonts w:cs="Arial" w:hint="cs"/>
          <w:sz w:val="20"/>
          <w:szCs w:val="20"/>
          <w:rtl/>
        </w:rPr>
        <w:t>"</w:t>
      </w:r>
      <w:r w:rsidRPr="009D4E20">
        <w:rPr>
          <w:rFonts w:cs="Arial"/>
          <w:sz w:val="20"/>
          <w:szCs w:val="20"/>
          <w:rtl/>
        </w:rPr>
        <w:t>.</w:t>
      </w:r>
    </w:p>
    <w:p w14:paraId="08AFFA4E" w14:textId="77777777" w:rsidR="00321E16" w:rsidRDefault="00321E16" w:rsidP="00321E16">
      <w:pPr>
        <w:rPr>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ברכת החבצלת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DC63E8">
        <w:rPr>
          <w:rFonts w:cs="Arial"/>
          <w:sz w:val="20"/>
          <w:szCs w:val="20"/>
          <w:rtl/>
        </w:rPr>
        <w:t>האי נרקום דגינוניתא מברכין עלויה בורא עצי בשמים, דדברא - בורא עשבי בשמים</w:t>
      </w:r>
      <w:r>
        <w:rPr>
          <w:rFonts w:cs="Arial" w:hint="cs"/>
          <w:sz w:val="20"/>
          <w:szCs w:val="20"/>
          <w:rtl/>
        </w:rPr>
        <w:t>".</w:t>
      </w:r>
      <w:r>
        <w:rPr>
          <w:sz w:val="20"/>
          <w:szCs w:val="20"/>
          <w:rtl/>
        </w:rPr>
        <w:br/>
      </w:r>
      <w:r w:rsidRPr="004C44D8">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טעם החילוק הוא, מפני שכשגדל בגינה משקים אותו ומתקיים משנה לשנה אע"פ שמתייבש בקיץ, אבל הגדל בשדה מתייבש והולך לו בקיץ וצריך לזרעו מחדש בשנה הבאה.</w:t>
      </w:r>
    </w:p>
    <w:p w14:paraId="62223BF4" w14:textId="77777777" w:rsidR="00321E16" w:rsidRDefault="00321E16" w:rsidP="00321E16">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C63E8">
        <w:rPr>
          <w:rFonts w:cs="Arial"/>
          <w:sz w:val="20"/>
          <w:szCs w:val="20"/>
          <w:rtl/>
        </w:rPr>
        <w:t>נרגיס, והוא חבצלת, ויש אומרים שהוא ליריי"ו, אם גדל בג</w:t>
      </w:r>
      <w:r>
        <w:rPr>
          <w:rFonts w:cs="Arial" w:hint="cs"/>
          <w:sz w:val="20"/>
          <w:szCs w:val="20"/>
          <w:rtl/>
        </w:rPr>
        <w:t>י</w:t>
      </w:r>
      <w:r w:rsidRPr="00DC63E8">
        <w:rPr>
          <w:rFonts w:cs="Arial"/>
          <w:sz w:val="20"/>
          <w:szCs w:val="20"/>
          <w:rtl/>
        </w:rPr>
        <w:t>נה מברך בורא עצי בשמים</w:t>
      </w:r>
      <w:r>
        <w:rPr>
          <w:rFonts w:cs="Arial" w:hint="cs"/>
          <w:sz w:val="20"/>
          <w:szCs w:val="20"/>
          <w:rtl/>
        </w:rPr>
        <w:t>,</w:t>
      </w:r>
      <w:r w:rsidRPr="00DC63E8">
        <w:rPr>
          <w:rFonts w:cs="Arial"/>
          <w:sz w:val="20"/>
          <w:szCs w:val="20"/>
          <w:rtl/>
        </w:rPr>
        <w:t xml:space="preserve"> ואם הוא גדל בשדה מברך בורא עשבי בשמים</w:t>
      </w:r>
      <w:r>
        <w:rPr>
          <w:rFonts w:cs="Arial" w:hint="cs"/>
          <w:sz w:val="20"/>
          <w:szCs w:val="20"/>
          <w:rtl/>
        </w:rPr>
        <w:t>".</w:t>
      </w:r>
    </w:p>
    <w:p w14:paraId="5662F3A1" w14:textId="77777777" w:rsidR="00321E16" w:rsidRDefault="00321E16" w:rsidP="00321E16">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היו לפניו כמה מיני ברכות הריח</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מי שיש לפניו ג' ברכות בשמים </w:t>
      </w:r>
      <w:r>
        <w:rPr>
          <w:sz w:val="20"/>
          <w:szCs w:val="20"/>
          <w:rtl/>
        </w:rPr>
        <w:t>–</w:t>
      </w:r>
      <w:r>
        <w:rPr>
          <w:rFonts w:hint="cs"/>
          <w:sz w:val="20"/>
          <w:szCs w:val="20"/>
          <w:rtl/>
        </w:rPr>
        <w:t xml:space="preserve"> עצי, עשבי ומיני, כיצד יברך?</w:t>
      </w:r>
      <w:r>
        <w:rPr>
          <w:sz w:val="20"/>
          <w:szCs w:val="20"/>
          <w:rtl/>
        </w:rPr>
        <w:br/>
      </w:r>
      <w:r>
        <w:rPr>
          <w:rFonts w:hint="cs"/>
          <w:sz w:val="20"/>
          <w:szCs w:val="20"/>
          <w:rtl/>
        </w:rPr>
        <w:t xml:space="preserve">א. </w:t>
      </w:r>
      <w:r w:rsidRPr="004F39DF">
        <w:rPr>
          <w:rFonts w:hint="cs"/>
          <w:b/>
          <w:bCs/>
          <w:sz w:val="20"/>
          <w:szCs w:val="20"/>
          <w:rtl/>
        </w:rPr>
        <w:t>טור</w:t>
      </w:r>
      <w:r w:rsidRPr="00497814">
        <w:rPr>
          <w:rStyle w:val="a6"/>
          <w:sz w:val="20"/>
          <w:szCs w:val="20"/>
          <w:rtl/>
        </w:rPr>
        <w:footnoteReference w:id="460"/>
      </w:r>
      <w:r w:rsidRPr="004F39DF">
        <w:rPr>
          <w:rFonts w:hint="cs"/>
          <w:b/>
          <w:bCs/>
          <w:sz w:val="20"/>
          <w:szCs w:val="20"/>
          <w:rtl/>
        </w:rPr>
        <w:t xml:space="preserve"> </w:t>
      </w:r>
      <w:r>
        <w:rPr>
          <w:sz w:val="20"/>
          <w:szCs w:val="20"/>
          <w:rtl/>
        </w:rPr>
        <w:t>–</w:t>
      </w:r>
      <w:r>
        <w:rPr>
          <w:rFonts w:hint="cs"/>
          <w:sz w:val="20"/>
          <w:szCs w:val="20"/>
          <w:rtl/>
        </w:rPr>
        <w:t xml:space="preserve"> מיני בשמים, ויפטור את שאר המינים בברכתו, אך אם היו לפניו רק עצי ועשבי יברך על כל אחד.</w:t>
      </w:r>
      <w:r>
        <w:rPr>
          <w:sz w:val="20"/>
          <w:szCs w:val="20"/>
          <w:rtl/>
        </w:rPr>
        <w:br/>
      </w:r>
      <w:r w:rsidRPr="004F39DF">
        <w:rPr>
          <w:rFonts w:hint="cs"/>
          <w:b/>
          <w:bCs/>
          <w:sz w:val="20"/>
          <w:szCs w:val="20"/>
          <w:rtl/>
        </w:rPr>
        <w:t xml:space="preserve">טעם </w:t>
      </w:r>
      <w:r>
        <w:rPr>
          <w:sz w:val="20"/>
          <w:szCs w:val="20"/>
          <w:rtl/>
        </w:rPr>
        <w:t>–</w:t>
      </w:r>
      <w:r>
        <w:rPr>
          <w:rFonts w:hint="cs"/>
          <w:sz w:val="20"/>
          <w:szCs w:val="20"/>
          <w:rtl/>
        </w:rPr>
        <w:t xml:space="preserve"> ברכת מיני בשמים היא ברכה כוללת ופוטרת הכל.</w:t>
      </w:r>
      <w:r>
        <w:rPr>
          <w:sz w:val="20"/>
          <w:szCs w:val="20"/>
          <w:rtl/>
        </w:rPr>
        <w:br/>
      </w:r>
      <w:r>
        <w:rPr>
          <w:rFonts w:hint="cs"/>
          <w:sz w:val="20"/>
          <w:szCs w:val="20"/>
          <w:rtl/>
        </w:rPr>
        <w:t xml:space="preserve">ב. </w:t>
      </w:r>
      <w:r w:rsidRPr="00497814">
        <w:rPr>
          <w:rFonts w:hint="cs"/>
          <w:b/>
          <w:bCs/>
          <w:sz w:val="20"/>
          <w:szCs w:val="20"/>
          <w:rtl/>
        </w:rPr>
        <w:t>רב עמרם</w:t>
      </w:r>
      <w:r>
        <w:rPr>
          <w:rFonts w:hint="cs"/>
          <w:sz w:val="20"/>
          <w:szCs w:val="20"/>
          <w:rtl/>
        </w:rPr>
        <w:t xml:space="preserve"> </w:t>
      </w:r>
      <w:r>
        <w:rPr>
          <w:sz w:val="20"/>
          <w:szCs w:val="20"/>
          <w:rtl/>
        </w:rPr>
        <w:t>–</w:t>
      </w:r>
      <w:r>
        <w:rPr>
          <w:rFonts w:hint="cs"/>
          <w:sz w:val="20"/>
          <w:szCs w:val="20"/>
          <w:rtl/>
        </w:rPr>
        <w:t xml:space="preserve"> לכתחילה יש לברך על כל מין ומין את ברכתו הראויה לו, ורק אם טעה ובירך מיני במקום עצי ועשבי יצא ידי חובה, וכ"פ </w:t>
      </w:r>
      <w:r w:rsidRPr="00C53C83">
        <w:rPr>
          <w:rFonts w:hint="cs"/>
          <w:b/>
          <w:bCs/>
          <w:sz w:val="20"/>
          <w:szCs w:val="20"/>
          <w:rtl/>
        </w:rPr>
        <w:t>המחבר</w:t>
      </w:r>
      <w:r w:rsidRPr="003968EA">
        <w:rPr>
          <w:rStyle w:val="a6"/>
          <w:sz w:val="20"/>
          <w:szCs w:val="20"/>
          <w:rtl/>
        </w:rPr>
        <w:footnoteReference w:id="461"/>
      </w:r>
      <w:r w:rsidRPr="003968EA">
        <w:rPr>
          <w:rFonts w:hint="cs"/>
          <w:sz w:val="20"/>
          <w:szCs w:val="20"/>
          <w:rtl/>
        </w:rPr>
        <w:t>.</w:t>
      </w:r>
      <w:r>
        <w:rPr>
          <w:rFonts w:hint="cs"/>
          <w:sz w:val="20"/>
          <w:szCs w:val="20"/>
          <w:rtl/>
        </w:rPr>
        <w:t xml:space="preserve"> </w:t>
      </w:r>
    </w:p>
    <w:p w14:paraId="2D294839" w14:textId="77777777" w:rsidR="00321E16" w:rsidRDefault="00321E16" w:rsidP="00321E16">
      <w:pPr>
        <w:rPr>
          <w:rFonts w:cs="Arial"/>
          <w:sz w:val="20"/>
          <w:szCs w:val="20"/>
          <w:rtl/>
        </w:rPr>
      </w:pPr>
      <w:r>
        <w:rPr>
          <w:rFonts w:hint="cs"/>
          <w:b/>
          <w:bCs/>
          <w:sz w:val="20"/>
          <w:szCs w:val="20"/>
          <w:rtl/>
        </w:rPr>
        <w:t>סדר קדימה בברכות הריח</w:t>
      </w:r>
      <w:r>
        <w:rPr>
          <w:b/>
          <w:bCs/>
          <w:sz w:val="20"/>
          <w:szCs w:val="20"/>
          <w:rtl/>
        </w:rPr>
        <w:br/>
      </w:r>
      <w:r>
        <w:rPr>
          <w:rFonts w:hint="cs"/>
          <w:sz w:val="20"/>
          <w:szCs w:val="20"/>
          <w:rtl/>
        </w:rPr>
        <w:t>היו לפניו עצי בשמים ועשבי בשמים, על איזה מהם יברך תחילה?</w:t>
      </w:r>
      <w:r>
        <w:rPr>
          <w:sz w:val="20"/>
          <w:szCs w:val="20"/>
          <w:rtl/>
        </w:rPr>
        <w:br/>
      </w:r>
      <w:r>
        <w:rPr>
          <w:rFonts w:hint="cs"/>
          <w:sz w:val="20"/>
          <w:szCs w:val="20"/>
          <w:rtl/>
        </w:rPr>
        <w:t xml:space="preserve">א. </w:t>
      </w:r>
      <w:r w:rsidRPr="00497814">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עצי.</w:t>
      </w:r>
      <w:r>
        <w:rPr>
          <w:sz w:val="20"/>
          <w:szCs w:val="20"/>
          <w:rtl/>
        </w:rPr>
        <w:br/>
      </w:r>
      <w:r w:rsidRPr="0049781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 xml:space="preserve">כדין ברכת האכילה, שיש להקדים בה את ברכת העץ לברכת האדמה </w:t>
      </w:r>
      <w:r w:rsidRPr="00497814">
        <w:rPr>
          <w:rFonts w:cs="Arial" w:hint="cs"/>
          <w:sz w:val="18"/>
          <w:szCs w:val="18"/>
          <w:rtl/>
        </w:rPr>
        <w:t>(לדעת בה"ג, סימן ריא')</w:t>
      </w:r>
      <w:r>
        <w:rPr>
          <w:rFonts w:cs="Arial" w:hint="cs"/>
          <w:sz w:val="20"/>
          <w:szCs w:val="20"/>
          <w:rtl/>
        </w:rPr>
        <w:t>.</w:t>
      </w:r>
      <w:r>
        <w:rPr>
          <w:rFonts w:cs="Arial"/>
          <w:sz w:val="20"/>
          <w:szCs w:val="20"/>
          <w:rtl/>
        </w:rPr>
        <w:br/>
      </w:r>
      <w:r>
        <w:rPr>
          <w:rFonts w:cs="Arial" w:hint="cs"/>
          <w:sz w:val="20"/>
          <w:szCs w:val="20"/>
          <w:rtl/>
        </w:rPr>
        <w:t xml:space="preserve">ב. </w:t>
      </w:r>
      <w:r w:rsidRPr="00497814">
        <w:rPr>
          <w:rFonts w:cs="Arial" w:hint="cs"/>
          <w:b/>
          <w:bCs/>
          <w:sz w:val="20"/>
          <w:szCs w:val="20"/>
          <w:rtl/>
        </w:rPr>
        <w:t>דרכי משה</w:t>
      </w:r>
      <w:r>
        <w:rPr>
          <w:rFonts w:cs="Arial" w:hint="cs"/>
          <w:sz w:val="20"/>
          <w:szCs w:val="20"/>
          <w:rtl/>
        </w:rPr>
        <w:t xml:space="preserve"> </w:t>
      </w:r>
      <w:r>
        <w:rPr>
          <w:rFonts w:cs="Arial"/>
          <w:sz w:val="20"/>
          <w:szCs w:val="20"/>
          <w:rtl/>
        </w:rPr>
        <w:t>–</w:t>
      </w:r>
      <w:r>
        <w:rPr>
          <w:rFonts w:cs="Arial" w:hint="cs"/>
          <w:sz w:val="20"/>
          <w:szCs w:val="20"/>
          <w:rtl/>
        </w:rPr>
        <w:t xml:space="preserve"> לדעת </w:t>
      </w:r>
      <w:r w:rsidRPr="00497814">
        <w:rPr>
          <w:rFonts w:cs="Arial" w:hint="cs"/>
          <w:b/>
          <w:bCs/>
          <w:sz w:val="20"/>
          <w:szCs w:val="20"/>
          <w:rtl/>
        </w:rPr>
        <w:t>הרא"ש</w:t>
      </w:r>
      <w:r>
        <w:rPr>
          <w:rFonts w:cs="Arial" w:hint="cs"/>
          <w:sz w:val="20"/>
          <w:szCs w:val="20"/>
          <w:rtl/>
        </w:rPr>
        <w:t xml:space="preserve"> שחולק שם על </w:t>
      </w:r>
      <w:r w:rsidRPr="00497814">
        <w:rPr>
          <w:rFonts w:cs="Arial" w:hint="cs"/>
          <w:b/>
          <w:bCs/>
          <w:sz w:val="20"/>
          <w:szCs w:val="20"/>
          <w:rtl/>
        </w:rPr>
        <w:t>בה"ג</w:t>
      </w:r>
      <w:r>
        <w:rPr>
          <w:rFonts w:cs="Arial" w:hint="cs"/>
          <w:sz w:val="20"/>
          <w:szCs w:val="20"/>
          <w:rtl/>
        </w:rPr>
        <w:t xml:space="preserve"> וסובר שאין חשיבות איזו ברכה יקדים, הוא הדין כאן שיכול להקדים את ברכת עשבי לברכת עצי.</w:t>
      </w:r>
      <w:r>
        <w:rPr>
          <w:rFonts w:cs="Arial"/>
          <w:sz w:val="20"/>
          <w:szCs w:val="20"/>
          <w:rtl/>
        </w:rPr>
        <w:br/>
      </w:r>
      <w:r w:rsidRPr="00077C65">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יקדים את החביב, ואם אין חביב יקדים ברכת עצי </w:t>
      </w:r>
      <w:r w:rsidRPr="00A91416">
        <w:rPr>
          <w:rFonts w:cs="Arial" w:hint="cs"/>
          <w:sz w:val="18"/>
          <w:szCs w:val="18"/>
          <w:rtl/>
        </w:rPr>
        <w:t>(כפי שיש להקדים את ברכת העץ לאדמה)</w:t>
      </w:r>
      <w:r>
        <w:rPr>
          <w:rFonts w:cs="Arial" w:hint="cs"/>
          <w:sz w:val="20"/>
          <w:szCs w:val="20"/>
          <w:rtl/>
        </w:rPr>
        <w:t xml:space="preserve">. </w:t>
      </w:r>
    </w:p>
    <w:p w14:paraId="23C4794B" w14:textId="77777777" w:rsidR="00321E16" w:rsidRDefault="00321E16" w:rsidP="00321E16">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53C83">
        <w:rPr>
          <w:rFonts w:cs="Arial"/>
          <w:sz w:val="20"/>
          <w:szCs w:val="20"/>
          <w:rtl/>
        </w:rPr>
        <w:t xml:space="preserve">היו לפניו עצי בשמים ועשבי בשמים ומיני בשמים, מברך על כל אחד ברכה הראויה לו. </w:t>
      </w:r>
      <w:r>
        <w:rPr>
          <w:rFonts w:cs="Arial"/>
          <w:sz w:val="20"/>
          <w:szCs w:val="20"/>
          <w:rtl/>
        </w:rPr>
        <w:br/>
      </w:r>
      <w:r w:rsidRPr="008A25AF">
        <w:rPr>
          <w:rFonts w:cs="Arial"/>
          <w:sz w:val="18"/>
          <w:szCs w:val="18"/>
          <w:rtl/>
        </w:rPr>
        <w:t>הגה: ואם בירך על כולם מיני בשמים, יצא. ואם צריך להקדים של עץ לשל עשבי בשמים, ע</w:t>
      </w:r>
      <w:r>
        <w:rPr>
          <w:rFonts w:cs="Arial" w:hint="cs"/>
          <w:sz w:val="18"/>
          <w:szCs w:val="18"/>
          <w:rtl/>
        </w:rPr>
        <w:t>יין לעיל</w:t>
      </w:r>
      <w:r w:rsidRPr="008A25AF">
        <w:rPr>
          <w:rFonts w:cs="Arial"/>
          <w:sz w:val="18"/>
          <w:szCs w:val="18"/>
          <w:rtl/>
        </w:rPr>
        <w:t xml:space="preserve"> סי</w:t>
      </w:r>
      <w:r>
        <w:rPr>
          <w:rFonts w:cs="Arial" w:hint="cs"/>
          <w:sz w:val="18"/>
          <w:szCs w:val="18"/>
          <w:rtl/>
        </w:rPr>
        <w:t>מן</w:t>
      </w:r>
      <w:r w:rsidRPr="008A25AF">
        <w:rPr>
          <w:rFonts w:cs="Arial"/>
          <w:sz w:val="18"/>
          <w:szCs w:val="18"/>
          <w:rtl/>
        </w:rPr>
        <w:t xml:space="preserve"> רי"א</w:t>
      </w:r>
      <w:r w:rsidRPr="008A25AF">
        <w:rPr>
          <w:rFonts w:cs="Arial" w:hint="cs"/>
          <w:sz w:val="18"/>
          <w:szCs w:val="18"/>
          <w:rtl/>
        </w:rPr>
        <w:t>".</w:t>
      </w:r>
    </w:p>
    <w:p w14:paraId="436DE9C5" w14:textId="77777777" w:rsidR="00321E16" w:rsidRDefault="00321E16" w:rsidP="00321E16">
      <w:pPr>
        <w:rPr>
          <w:rFonts w:cs="Arial"/>
          <w:sz w:val="20"/>
          <w:szCs w:val="20"/>
          <w:rtl/>
        </w:rPr>
      </w:pPr>
      <w:r w:rsidRPr="004210CB">
        <w:rPr>
          <w:rFonts w:cs="Arial" w:hint="cs"/>
          <w:sz w:val="20"/>
          <w:szCs w:val="20"/>
          <w:u w:val="single"/>
          <w:rtl/>
        </w:rPr>
        <w:t>הסבר</w:t>
      </w:r>
      <w:r>
        <w:rPr>
          <w:rFonts w:cs="Arial"/>
          <w:sz w:val="20"/>
          <w:szCs w:val="20"/>
          <w:u w:val="single"/>
          <w:rtl/>
        </w:rPr>
        <w:br/>
      </w:r>
      <w:r>
        <w:rPr>
          <w:rFonts w:cs="Arial" w:hint="cs"/>
          <w:sz w:val="20"/>
          <w:szCs w:val="20"/>
          <w:rtl/>
        </w:rPr>
        <w:t xml:space="preserve">אע"פ שהמחבר כבר פסק לעיל </w:t>
      </w:r>
      <w:r w:rsidRPr="004210CB">
        <w:rPr>
          <w:rFonts w:cs="Arial" w:hint="cs"/>
          <w:sz w:val="18"/>
          <w:szCs w:val="18"/>
          <w:rtl/>
        </w:rPr>
        <w:t xml:space="preserve">(ב) </w:t>
      </w:r>
      <w:r>
        <w:rPr>
          <w:rFonts w:cs="Arial" w:hint="cs"/>
          <w:sz w:val="20"/>
          <w:szCs w:val="20"/>
          <w:rtl/>
        </w:rPr>
        <w:t xml:space="preserve">שאם טעה ובירך מיני בשמים יצא ידי חובה בדיעבד על כל מיני הריח, </w:t>
      </w:r>
      <w:r>
        <w:rPr>
          <w:rFonts w:cs="Arial"/>
          <w:sz w:val="20"/>
          <w:szCs w:val="20"/>
          <w:rtl/>
        </w:rPr>
        <w:br/>
      </w:r>
      <w:r>
        <w:rPr>
          <w:rFonts w:cs="Arial" w:hint="cs"/>
          <w:sz w:val="20"/>
          <w:szCs w:val="20"/>
          <w:rtl/>
        </w:rPr>
        <w:t xml:space="preserve">שם מדובר שאחז בידו דבר שברכתו עצי או עשבי וטעה ובירך מיני, אך כאן מדובר שהיו לפניו דברים שברכתם מיני וכיוון לפטור את שאר המינים, וקמ"ל </w:t>
      </w:r>
      <w:r w:rsidRPr="00E90D12">
        <w:rPr>
          <w:rFonts w:cs="Arial" w:hint="cs"/>
          <w:b/>
          <w:bCs/>
          <w:sz w:val="20"/>
          <w:szCs w:val="20"/>
          <w:rtl/>
        </w:rPr>
        <w:t>הרמ"א</w:t>
      </w:r>
      <w:r>
        <w:rPr>
          <w:rFonts w:cs="Arial" w:hint="cs"/>
          <w:sz w:val="20"/>
          <w:szCs w:val="20"/>
          <w:rtl/>
        </w:rPr>
        <w:t xml:space="preserve"> שיצא בדיעבד.</w:t>
      </w:r>
      <w:r>
        <w:rPr>
          <w:rFonts w:cs="Arial"/>
          <w:sz w:val="20"/>
          <w:szCs w:val="20"/>
          <w:rtl/>
        </w:rPr>
        <w:br/>
      </w:r>
      <w:r>
        <w:rPr>
          <w:rFonts w:cs="Arial" w:hint="cs"/>
          <w:sz w:val="20"/>
          <w:szCs w:val="20"/>
          <w:rtl/>
        </w:rPr>
        <w:t>ברם, אם לא כיוון בפירוש לפטור את שאר המינים, לא יצא ידי חובה אפילו בדיעבד, וכדין ברכת המאכל.</w:t>
      </w:r>
    </w:p>
    <w:p w14:paraId="6AADF4E5" w14:textId="77777777" w:rsidR="00321E16" w:rsidRDefault="00321E16" w:rsidP="00321E16">
      <w:pPr>
        <w:rPr>
          <w:rFonts w:cs="Arial"/>
          <w:sz w:val="20"/>
          <w:szCs w:val="20"/>
          <w:rtl/>
        </w:rPr>
      </w:pPr>
      <w:r>
        <w:rPr>
          <w:rFonts w:cs="Arial" w:hint="cs"/>
          <w:sz w:val="20"/>
          <w:szCs w:val="20"/>
          <w:u w:val="single"/>
          <w:rtl/>
        </w:rPr>
        <w:t>תערובת כמה מינים</w:t>
      </w:r>
      <w:r>
        <w:rPr>
          <w:rFonts w:cs="Arial"/>
          <w:sz w:val="20"/>
          <w:szCs w:val="20"/>
          <w:u w:val="single"/>
          <w:rtl/>
        </w:rPr>
        <w:br/>
      </w:r>
      <w:r w:rsidRPr="006913DF">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אם התערבו כמה מיני בשמים שברכותיהם שונות ואינו יכול להריח מכל אחד בנפרד, יברך מיני בשמים.</w:t>
      </w:r>
      <w:r>
        <w:rPr>
          <w:rFonts w:cs="Arial"/>
          <w:sz w:val="20"/>
          <w:szCs w:val="20"/>
          <w:rtl/>
        </w:rPr>
        <w:br/>
      </w:r>
      <w:r>
        <w:rPr>
          <w:rFonts w:cs="Arial" w:hint="cs"/>
          <w:sz w:val="20"/>
          <w:szCs w:val="20"/>
          <w:rtl/>
        </w:rPr>
        <w:t>אמנם, אם יכול לקטום כל מין בפני עצמו ולברך עליו בפני עצמו, עדיף טפי.</w:t>
      </w:r>
    </w:p>
    <w:p w14:paraId="2E98D63A" w14:textId="77777777" w:rsidR="00321E16" w:rsidRDefault="00321E16" w:rsidP="00321E16">
      <w:pPr>
        <w:rPr>
          <w:rFonts w:cs="Arial"/>
          <w:sz w:val="20"/>
          <w:szCs w:val="20"/>
          <w:rtl/>
        </w:rPr>
      </w:pPr>
      <w:r>
        <w:rPr>
          <w:rFonts w:cs="Arial" w:hint="cs"/>
          <w:sz w:val="20"/>
          <w:szCs w:val="20"/>
          <w:u w:val="single"/>
          <w:rtl/>
        </w:rPr>
        <w:t>טעה ובירך עשבי במקום עצי</w:t>
      </w:r>
      <w:r>
        <w:rPr>
          <w:rFonts w:cs="Arial"/>
          <w:sz w:val="20"/>
          <w:szCs w:val="20"/>
          <w:u w:val="single"/>
          <w:rtl/>
        </w:rPr>
        <w:br/>
      </w:r>
      <w:r w:rsidRPr="006913DF">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ברכת עשבי אינה פוטרת את ברכת עצי, שלא כמו במיני מאכל </w:t>
      </w:r>
      <w:r w:rsidRPr="009055AB">
        <w:rPr>
          <w:rFonts w:cs="Arial" w:hint="cs"/>
          <w:sz w:val="18"/>
          <w:szCs w:val="18"/>
          <w:rtl/>
        </w:rPr>
        <w:t>(שברכת אדמה פוטרת עץ)</w:t>
      </w:r>
      <w:r>
        <w:rPr>
          <w:rFonts w:cs="Arial" w:hint="cs"/>
          <w:sz w:val="20"/>
          <w:szCs w:val="20"/>
          <w:rtl/>
        </w:rPr>
        <w:t>.</w:t>
      </w:r>
      <w:r>
        <w:rPr>
          <w:rFonts w:cs="Arial"/>
          <w:sz w:val="20"/>
          <w:szCs w:val="20"/>
          <w:rtl/>
        </w:rPr>
        <w:br/>
      </w:r>
      <w:r w:rsidRPr="006913D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עץ אינו בכלל עשב.</w:t>
      </w:r>
    </w:p>
    <w:p w14:paraId="385F2B2A" w14:textId="77777777" w:rsidR="00321E16" w:rsidRPr="00E90D12" w:rsidRDefault="00321E16" w:rsidP="00321E16">
      <w:pPr>
        <w:rPr>
          <w:rFonts w:cs="Arial"/>
          <w:sz w:val="18"/>
          <w:szCs w:val="18"/>
          <w:rtl/>
        </w:rPr>
      </w:pPr>
      <w:r w:rsidRPr="00E90D12">
        <w:rPr>
          <w:rFonts w:cs="Arial" w:hint="cs"/>
          <w:sz w:val="18"/>
          <w:szCs w:val="18"/>
          <w:rtl/>
        </w:rPr>
        <w:t>[</w:t>
      </w:r>
      <w:r w:rsidRPr="00E90D12">
        <w:rPr>
          <w:rFonts w:cs="Arial" w:hint="cs"/>
          <w:b/>
          <w:bCs/>
          <w:sz w:val="18"/>
          <w:szCs w:val="18"/>
          <w:rtl/>
        </w:rPr>
        <w:t>סיכום</w:t>
      </w:r>
      <w:r w:rsidRPr="00E90D12">
        <w:rPr>
          <w:rFonts w:cs="Arial" w:hint="cs"/>
          <w:sz w:val="18"/>
          <w:szCs w:val="18"/>
          <w:rtl/>
        </w:rPr>
        <w:t xml:space="preserve">. היה לפניו 'עצי' 'עשבי' ו'מיני'. </w:t>
      </w:r>
      <w:r w:rsidRPr="00E90D12">
        <w:rPr>
          <w:rFonts w:cs="Arial" w:hint="cs"/>
          <w:b/>
          <w:bCs/>
          <w:sz w:val="18"/>
          <w:szCs w:val="18"/>
          <w:rtl/>
        </w:rPr>
        <w:t>טור</w:t>
      </w:r>
      <w:r w:rsidRPr="00E90D12">
        <w:rPr>
          <w:rFonts w:cs="Arial" w:hint="cs"/>
          <w:sz w:val="18"/>
          <w:szCs w:val="18"/>
          <w:rtl/>
        </w:rPr>
        <w:t xml:space="preserve">. מברך 'מיני' ופוטר הכל. </w:t>
      </w:r>
      <w:r w:rsidRPr="00E90D12">
        <w:rPr>
          <w:rFonts w:cs="Arial" w:hint="cs"/>
          <w:b/>
          <w:bCs/>
          <w:sz w:val="18"/>
          <w:szCs w:val="18"/>
          <w:rtl/>
        </w:rPr>
        <w:t>ב"י</w:t>
      </w:r>
      <w:r w:rsidRPr="00E90D12">
        <w:rPr>
          <w:rFonts w:cs="Arial" w:hint="cs"/>
          <w:sz w:val="18"/>
          <w:szCs w:val="18"/>
          <w:rtl/>
        </w:rPr>
        <w:t>. יברך על כל אחד ברכתו הראויה לו.</w:t>
      </w:r>
      <w:r>
        <w:rPr>
          <w:rFonts w:cs="Arial" w:hint="cs"/>
          <w:sz w:val="18"/>
          <w:szCs w:val="18"/>
          <w:rtl/>
        </w:rPr>
        <w:t xml:space="preserve"> </w:t>
      </w:r>
      <w:r>
        <w:rPr>
          <w:rFonts w:cs="Arial"/>
          <w:sz w:val="18"/>
          <w:szCs w:val="18"/>
          <w:rtl/>
        </w:rPr>
        <w:br/>
      </w:r>
      <w:r w:rsidRPr="00E90D12">
        <w:rPr>
          <w:rFonts w:cs="Arial" w:hint="cs"/>
          <w:b/>
          <w:bCs/>
          <w:sz w:val="18"/>
          <w:szCs w:val="18"/>
          <w:rtl/>
        </w:rPr>
        <w:t>רמ"א</w:t>
      </w:r>
      <w:r>
        <w:rPr>
          <w:rFonts w:cs="Arial" w:hint="cs"/>
          <w:sz w:val="18"/>
          <w:szCs w:val="18"/>
          <w:rtl/>
        </w:rPr>
        <w:t>. בדיעבד, אם כיוון בברכת 'מיני' לפטור הכל, יצא, כדין ברכת מאכל כה"ג.</w:t>
      </w:r>
      <w:r w:rsidRPr="00E90D12">
        <w:rPr>
          <w:rFonts w:cs="Arial"/>
          <w:sz w:val="18"/>
          <w:szCs w:val="18"/>
          <w:rtl/>
        </w:rPr>
        <w:br/>
      </w:r>
      <w:r w:rsidRPr="00E90D12">
        <w:rPr>
          <w:rFonts w:cs="Arial" w:hint="cs"/>
          <w:sz w:val="18"/>
          <w:szCs w:val="18"/>
          <w:rtl/>
        </w:rPr>
        <w:t xml:space="preserve">עצי ועשבי, מה קודם? </w:t>
      </w:r>
      <w:r w:rsidRPr="00E90D12">
        <w:rPr>
          <w:rFonts w:cs="Arial" w:hint="cs"/>
          <w:b/>
          <w:bCs/>
          <w:sz w:val="18"/>
          <w:szCs w:val="18"/>
          <w:rtl/>
        </w:rPr>
        <w:t>רא"ש</w:t>
      </w:r>
      <w:r w:rsidRPr="00E90D12">
        <w:rPr>
          <w:rFonts w:cs="Arial" w:hint="cs"/>
          <w:sz w:val="18"/>
          <w:szCs w:val="18"/>
          <w:rtl/>
        </w:rPr>
        <w:t>. אין חשיבות, כ</w:t>
      </w:r>
      <w:r>
        <w:rPr>
          <w:rFonts w:cs="Arial" w:hint="cs"/>
          <w:sz w:val="18"/>
          <w:szCs w:val="18"/>
          <w:rtl/>
        </w:rPr>
        <w:t xml:space="preserve">מו </w:t>
      </w:r>
      <w:r w:rsidRPr="00E90D12">
        <w:rPr>
          <w:rFonts w:cs="Arial" w:hint="cs"/>
          <w:sz w:val="18"/>
          <w:szCs w:val="18"/>
          <w:rtl/>
        </w:rPr>
        <w:t xml:space="preserve">ברכת עץ שאינה קודמת לאדמה. </w:t>
      </w:r>
      <w:r w:rsidRPr="00E90D12">
        <w:rPr>
          <w:rFonts w:cs="Arial" w:hint="cs"/>
          <w:b/>
          <w:bCs/>
          <w:sz w:val="18"/>
          <w:szCs w:val="18"/>
          <w:rtl/>
        </w:rPr>
        <w:t>רוקח</w:t>
      </w:r>
      <w:r w:rsidRPr="00E90D12">
        <w:rPr>
          <w:rFonts w:cs="Arial" w:hint="cs"/>
          <w:sz w:val="18"/>
          <w:szCs w:val="18"/>
          <w:rtl/>
        </w:rPr>
        <w:t xml:space="preserve">. עץ. </w:t>
      </w:r>
      <w:r w:rsidRPr="00E90D12">
        <w:rPr>
          <w:rFonts w:cs="Arial" w:hint="cs"/>
          <w:b/>
          <w:bCs/>
          <w:sz w:val="18"/>
          <w:szCs w:val="18"/>
          <w:rtl/>
        </w:rPr>
        <w:t>מ"ב</w:t>
      </w:r>
      <w:r w:rsidRPr="00E90D12">
        <w:rPr>
          <w:rFonts w:cs="Arial" w:hint="cs"/>
          <w:sz w:val="18"/>
          <w:szCs w:val="18"/>
          <w:rtl/>
        </w:rPr>
        <w:t>. 'עצי', אא"כ 'עשבי' חביב.</w:t>
      </w:r>
      <w:r>
        <w:rPr>
          <w:rFonts w:cs="Arial"/>
          <w:sz w:val="18"/>
          <w:szCs w:val="18"/>
          <w:rtl/>
        </w:rPr>
        <w:br/>
      </w:r>
      <w:r w:rsidRPr="00E90D12">
        <w:rPr>
          <w:rFonts w:cs="Arial" w:hint="cs"/>
          <w:b/>
          <w:bCs/>
          <w:sz w:val="18"/>
          <w:szCs w:val="18"/>
          <w:rtl/>
        </w:rPr>
        <w:t>א"ר</w:t>
      </w:r>
      <w:r>
        <w:rPr>
          <w:rFonts w:cs="Arial" w:hint="cs"/>
          <w:sz w:val="18"/>
          <w:szCs w:val="18"/>
          <w:rtl/>
        </w:rPr>
        <w:t>. על תערובת 'עצי' ו'עשבי' מברך 'מיני', אך לכתחילה יקטום מכל אחד ויברך עליו כראוי.</w:t>
      </w:r>
      <w:r>
        <w:rPr>
          <w:rFonts w:cs="Arial"/>
          <w:sz w:val="18"/>
          <w:szCs w:val="18"/>
          <w:rtl/>
        </w:rPr>
        <w:br/>
      </w:r>
      <w:r w:rsidRPr="00E90D12">
        <w:rPr>
          <w:rFonts w:cs="Arial" w:hint="cs"/>
          <w:b/>
          <w:bCs/>
          <w:sz w:val="18"/>
          <w:szCs w:val="18"/>
          <w:rtl/>
        </w:rPr>
        <w:t>מ"ב</w:t>
      </w:r>
      <w:r>
        <w:rPr>
          <w:rFonts w:cs="Arial" w:hint="cs"/>
          <w:sz w:val="18"/>
          <w:szCs w:val="18"/>
          <w:rtl/>
        </w:rPr>
        <w:t xml:space="preserve">. ברכת 'עשבי' אינה פוטרת 'עצי'. </w:t>
      </w:r>
      <w:r w:rsidRPr="000E6CF5">
        <w:rPr>
          <w:rFonts w:cs="Arial" w:hint="cs"/>
          <w:b/>
          <w:bCs/>
          <w:sz w:val="18"/>
          <w:szCs w:val="18"/>
          <w:rtl/>
        </w:rPr>
        <w:t>טעם</w:t>
      </w:r>
      <w:r>
        <w:rPr>
          <w:rFonts w:cs="Arial" w:hint="cs"/>
          <w:sz w:val="18"/>
          <w:szCs w:val="18"/>
          <w:rtl/>
        </w:rPr>
        <w:t>. עץ אינו בכלל עשב.]</w:t>
      </w:r>
    </w:p>
    <w:p w14:paraId="3607B7A9" w14:textId="77777777" w:rsidR="00321E16" w:rsidRDefault="00321E16" w:rsidP="00321E16">
      <w:pPr>
        <w:rPr>
          <w:rFonts w:cs="Arial"/>
          <w:b/>
          <w:bCs/>
          <w:sz w:val="20"/>
          <w:szCs w:val="20"/>
          <w:rtl/>
        </w:rPr>
      </w:pPr>
      <w:r>
        <w:rPr>
          <w:rFonts w:cs="Arial"/>
          <w:sz w:val="20"/>
          <w:szCs w:val="20"/>
          <w:rtl/>
        </w:rPr>
        <w:br/>
      </w:r>
    </w:p>
    <w:p w14:paraId="611D9A38" w14:textId="77777777" w:rsidR="00321E16" w:rsidRDefault="00321E16" w:rsidP="00321E16">
      <w:pPr>
        <w:rPr>
          <w:rFonts w:cs="Arial"/>
          <w:sz w:val="20"/>
          <w:szCs w:val="20"/>
          <w:rtl/>
        </w:rPr>
      </w:pP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היו לפניו הדס ושמן</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(מג:) "</w:t>
      </w:r>
      <w:r w:rsidRPr="00C17F9E">
        <w:rPr>
          <w:rFonts w:cs="Arial"/>
          <w:sz w:val="20"/>
          <w:szCs w:val="20"/>
          <w:rtl/>
        </w:rPr>
        <w:t>תנו רבנן: הביאו לפניו שמן והדס, בית שמאי אומרים: מברך על השמן ואחר כך מברך על ההדס; ובית הלל אומרים: מברך על ההדס ואחר כך מברך על השמן</w:t>
      </w:r>
      <w:r>
        <w:rPr>
          <w:rFonts w:cs="Arial" w:hint="cs"/>
          <w:sz w:val="20"/>
          <w:szCs w:val="20"/>
          <w:rtl/>
        </w:rPr>
        <w:t>".</w:t>
      </w:r>
      <w:r>
        <w:rPr>
          <w:rStyle w:val="a6"/>
          <w:rFonts w:cs="Arial"/>
          <w:sz w:val="20"/>
          <w:szCs w:val="20"/>
          <w:rtl/>
        </w:rPr>
        <w:footnoteReference w:id="462"/>
      </w:r>
    </w:p>
    <w:p w14:paraId="47B24FA7" w14:textId="77777777" w:rsidR="00321E16" w:rsidRDefault="00321E16" w:rsidP="00321E16">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הראשונים נחלקו מה המקרה עליו מדובר בגמרא.</w:t>
      </w:r>
      <w:r>
        <w:rPr>
          <w:rFonts w:cs="Arial"/>
          <w:sz w:val="20"/>
          <w:szCs w:val="20"/>
          <w:rtl/>
        </w:rPr>
        <w:br/>
      </w:r>
      <w:r>
        <w:rPr>
          <w:rFonts w:cs="Arial" w:hint="cs"/>
          <w:sz w:val="20"/>
          <w:szCs w:val="20"/>
          <w:rtl/>
        </w:rPr>
        <w:t xml:space="preserve">א. </w:t>
      </w:r>
      <w:r w:rsidRPr="000A3F33">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מדובר בברכות שאינן שוות, כגון בשמן אפרסמון שברכתו "בורא שמן ערב"</w:t>
      </w:r>
      <w:r>
        <w:rPr>
          <w:rStyle w:val="a6"/>
          <w:rFonts w:cs="Arial"/>
          <w:sz w:val="20"/>
          <w:szCs w:val="20"/>
          <w:rtl/>
        </w:rPr>
        <w:footnoteReference w:id="463"/>
      </w:r>
      <w:r>
        <w:rPr>
          <w:rFonts w:cs="Arial" w:hint="cs"/>
          <w:sz w:val="20"/>
          <w:szCs w:val="20"/>
          <w:rtl/>
        </w:rPr>
        <w:t xml:space="preserve"> או שמן שבישמו בעשבי בשמים </w:t>
      </w:r>
      <w:r w:rsidRPr="00433BB8">
        <w:rPr>
          <w:rFonts w:cs="Arial" w:hint="cs"/>
          <w:sz w:val="18"/>
          <w:szCs w:val="18"/>
          <w:rtl/>
        </w:rPr>
        <w:t>(</w:t>
      </w:r>
      <w:r>
        <w:rPr>
          <w:rFonts w:cs="Arial" w:hint="cs"/>
          <w:sz w:val="18"/>
          <w:szCs w:val="18"/>
          <w:rtl/>
        </w:rPr>
        <w:t>ו</w:t>
      </w:r>
      <w:r w:rsidRPr="00433BB8">
        <w:rPr>
          <w:rFonts w:cs="Arial" w:hint="cs"/>
          <w:sz w:val="18"/>
          <w:szCs w:val="18"/>
          <w:rtl/>
        </w:rPr>
        <w:t>ברכת</w:t>
      </w:r>
      <w:r>
        <w:rPr>
          <w:rFonts w:cs="Arial" w:hint="cs"/>
          <w:sz w:val="18"/>
          <w:szCs w:val="18"/>
          <w:rtl/>
        </w:rPr>
        <w:t xml:space="preserve"> השמן</w:t>
      </w:r>
      <w:r w:rsidRPr="00433BB8">
        <w:rPr>
          <w:rFonts w:cs="Arial" w:hint="cs"/>
          <w:sz w:val="18"/>
          <w:szCs w:val="18"/>
          <w:rtl/>
        </w:rPr>
        <w:t xml:space="preserve"> 'עשבי')</w:t>
      </w:r>
      <w:r>
        <w:rPr>
          <w:rFonts w:cs="Arial" w:hint="cs"/>
          <w:sz w:val="20"/>
          <w:szCs w:val="20"/>
          <w:rtl/>
        </w:rPr>
        <w:t>, וקמ"ל שברכת עצי בשמים של ההדס קודמת לברכת שמן אפרסמון.</w:t>
      </w:r>
      <w:r>
        <w:rPr>
          <w:rFonts w:cs="Arial"/>
          <w:sz w:val="20"/>
          <w:szCs w:val="20"/>
          <w:rtl/>
        </w:rPr>
        <w:br/>
      </w:r>
      <w:r>
        <w:rPr>
          <w:rFonts w:cs="Arial" w:hint="cs"/>
          <w:sz w:val="20"/>
          <w:szCs w:val="20"/>
          <w:rtl/>
        </w:rPr>
        <w:t xml:space="preserve">ב. </w:t>
      </w:r>
      <w:r w:rsidRPr="000A3F33">
        <w:rPr>
          <w:rFonts w:cs="Arial" w:hint="cs"/>
          <w:b/>
          <w:bCs/>
          <w:sz w:val="20"/>
          <w:szCs w:val="20"/>
          <w:rtl/>
        </w:rPr>
        <w:t>רי"ף</w:t>
      </w:r>
      <w:r>
        <w:rPr>
          <w:rFonts w:cs="Arial" w:hint="cs"/>
          <w:sz w:val="20"/>
          <w:szCs w:val="20"/>
          <w:rtl/>
        </w:rPr>
        <w:t xml:space="preserve"> </w:t>
      </w:r>
      <w:r>
        <w:rPr>
          <w:rFonts w:cs="Arial"/>
          <w:sz w:val="20"/>
          <w:szCs w:val="20"/>
          <w:rtl/>
        </w:rPr>
        <w:t>–</w:t>
      </w:r>
      <w:r>
        <w:rPr>
          <w:rFonts w:cs="Arial" w:hint="cs"/>
          <w:sz w:val="20"/>
          <w:szCs w:val="20"/>
          <w:rtl/>
        </w:rPr>
        <w:t xml:space="preserve"> מדובר בברכות שוות </w:t>
      </w:r>
      <w:r w:rsidRPr="000A3F33">
        <w:rPr>
          <w:rFonts w:cs="Arial" w:hint="cs"/>
          <w:sz w:val="18"/>
          <w:szCs w:val="18"/>
          <w:rtl/>
        </w:rPr>
        <w:t xml:space="preserve">(כגון שמן </w:t>
      </w:r>
      <w:r>
        <w:rPr>
          <w:rFonts w:cs="Arial" w:hint="cs"/>
          <w:sz w:val="18"/>
          <w:szCs w:val="18"/>
          <w:rtl/>
        </w:rPr>
        <w:t>שבישמו בעצי בשמים</w:t>
      </w:r>
      <w:r w:rsidRPr="000A3F33">
        <w:rPr>
          <w:rFonts w:cs="Arial" w:hint="cs"/>
          <w:sz w:val="18"/>
          <w:szCs w:val="18"/>
          <w:rtl/>
        </w:rPr>
        <w:t>, ס</w:t>
      </w:r>
      <w:r>
        <w:rPr>
          <w:rFonts w:cs="Arial" w:hint="cs"/>
          <w:sz w:val="18"/>
          <w:szCs w:val="18"/>
          <w:rtl/>
        </w:rPr>
        <w:t>"ו</w:t>
      </w:r>
      <w:r w:rsidRPr="000A3F33">
        <w:rPr>
          <w:rFonts w:cs="Arial" w:hint="cs"/>
          <w:sz w:val="18"/>
          <w:szCs w:val="18"/>
          <w:rtl/>
        </w:rPr>
        <w:t>)</w:t>
      </w:r>
      <w:r>
        <w:rPr>
          <w:rFonts w:cs="Arial" w:hint="cs"/>
          <w:sz w:val="20"/>
          <w:szCs w:val="20"/>
          <w:rtl/>
        </w:rPr>
        <w:t>, וקמ"ל שיש לברך על ההדס ולפטור את השמן.</w:t>
      </w:r>
      <w:r>
        <w:rPr>
          <w:rFonts w:cs="Arial"/>
          <w:sz w:val="20"/>
          <w:szCs w:val="20"/>
          <w:rtl/>
        </w:rPr>
        <w:br/>
      </w:r>
      <w:r>
        <w:rPr>
          <w:rFonts w:cs="Arial" w:hint="cs"/>
          <w:sz w:val="20"/>
          <w:szCs w:val="20"/>
          <w:rtl/>
        </w:rPr>
        <w:t xml:space="preserve">הכרעת </w:t>
      </w:r>
      <w:r w:rsidRPr="000A3F33">
        <w:rPr>
          <w:rFonts w:cs="Arial" w:hint="cs"/>
          <w:b/>
          <w:bCs/>
          <w:sz w:val="20"/>
          <w:szCs w:val="20"/>
          <w:rtl/>
        </w:rPr>
        <w:t>הטור</w:t>
      </w:r>
      <w:r>
        <w:rPr>
          <w:rFonts w:cs="Arial" w:hint="cs"/>
          <w:sz w:val="20"/>
          <w:szCs w:val="20"/>
          <w:rtl/>
        </w:rPr>
        <w:t xml:space="preserve"> </w:t>
      </w:r>
      <w:r>
        <w:rPr>
          <w:rFonts w:cs="Arial"/>
          <w:sz w:val="20"/>
          <w:szCs w:val="20"/>
          <w:rtl/>
        </w:rPr>
        <w:t>–</w:t>
      </w:r>
      <w:r>
        <w:rPr>
          <w:rFonts w:cs="Arial" w:hint="cs"/>
          <w:sz w:val="20"/>
          <w:szCs w:val="20"/>
          <w:rtl/>
        </w:rPr>
        <w:t xml:space="preserve"> שני הפירושים אמת, והלכה כמותם, וכ"פ </w:t>
      </w:r>
      <w:r w:rsidRPr="000A3F33">
        <w:rPr>
          <w:rFonts w:cs="Arial" w:hint="cs"/>
          <w:b/>
          <w:bCs/>
          <w:sz w:val="20"/>
          <w:szCs w:val="20"/>
          <w:rtl/>
        </w:rPr>
        <w:t>המחבר</w:t>
      </w:r>
      <w:r>
        <w:rPr>
          <w:rFonts w:cs="Arial" w:hint="cs"/>
          <w:sz w:val="20"/>
          <w:szCs w:val="20"/>
          <w:rtl/>
        </w:rPr>
        <w:t>.</w:t>
      </w:r>
    </w:p>
    <w:p w14:paraId="1EA6966E"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A3F33">
        <w:rPr>
          <w:rFonts w:cs="Arial"/>
          <w:sz w:val="20"/>
          <w:szCs w:val="20"/>
          <w:rtl/>
        </w:rPr>
        <w:t>הביאו לפניו הדס ושמן להריח בהם, אם ברכותיהן שוות מברך על ההדס ופוטר את השמן</w:t>
      </w:r>
      <w:r>
        <w:rPr>
          <w:rFonts w:cs="Arial" w:hint="cs"/>
          <w:sz w:val="20"/>
          <w:szCs w:val="20"/>
          <w:rtl/>
        </w:rPr>
        <w:t>.</w:t>
      </w:r>
      <w:r w:rsidRPr="000A3F33">
        <w:rPr>
          <w:rFonts w:cs="Arial"/>
          <w:sz w:val="20"/>
          <w:szCs w:val="20"/>
          <w:rtl/>
        </w:rPr>
        <w:t xml:space="preserve"> </w:t>
      </w:r>
      <w:r>
        <w:rPr>
          <w:rFonts w:cs="Arial"/>
          <w:sz w:val="20"/>
          <w:szCs w:val="20"/>
          <w:rtl/>
        </w:rPr>
        <w:br/>
      </w:r>
      <w:r w:rsidRPr="000A3F33">
        <w:rPr>
          <w:rFonts w:cs="Arial"/>
          <w:sz w:val="20"/>
          <w:szCs w:val="20"/>
          <w:rtl/>
        </w:rPr>
        <w:t>ואם אינם שוות, מברך על ההדס תחילה</w:t>
      </w:r>
      <w:r>
        <w:rPr>
          <w:rFonts w:cs="Arial" w:hint="cs"/>
          <w:sz w:val="20"/>
          <w:szCs w:val="20"/>
          <w:rtl/>
        </w:rPr>
        <w:t>".</w:t>
      </w:r>
    </w:p>
    <w:p w14:paraId="77E5CEDA" w14:textId="77777777" w:rsidR="00321E16" w:rsidRDefault="00321E16" w:rsidP="00321E16">
      <w:pPr>
        <w:rPr>
          <w:rFonts w:cs="Arial"/>
          <w:sz w:val="20"/>
          <w:szCs w:val="20"/>
          <w:rtl/>
        </w:rPr>
      </w:pPr>
      <w:r>
        <w:rPr>
          <w:rFonts w:cs="Arial" w:hint="cs"/>
          <w:sz w:val="20"/>
          <w:szCs w:val="20"/>
          <w:u w:val="single"/>
          <w:rtl/>
        </w:rPr>
        <w:t>טעם הדין</w:t>
      </w:r>
      <w:r>
        <w:rPr>
          <w:rFonts w:cs="Arial"/>
          <w:sz w:val="20"/>
          <w:szCs w:val="20"/>
          <w:u w:val="single"/>
          <w:rtl/>
        </w:rPr>
        <w:br/>
      </w:r>
      <w:r>
        <w:rPr>
          <w:rFonts w:cs="Arial" w:hint="cs"/>
          <w:sz w:val="20"/>
          <w:szCs w:val="20"/>
          <w:rtl/>
        </w:rPr>
        <w:t xml:space="preserve">א. בברכות שוות </w:t>
      </w:r>
      <w:r>
        <w:rPr>
          <w:rFonts w:cs="Arial"/>
          <w:sz w:val="20"/>
          <w:szCs w:val="20"/>
          <w:rtl/>
        </w:rPr>
        <w:t>–</w:t>
      </w:r>
      <w:r>
        <w:rPr>
          <w:rFonts w:cs="Arial" w:hint="cs"/>
          <w:sz w:val="20"/>
          <w:szCs w:val="20"/>
          <w:rtl/>
        </w:rPr>
        <w:t xml:space="preserve"> ההדס הוא גוף העץ הנקרא בשמים, אך השמן אינו גוף הדבר אלא קלט את הטעם מדבר אחר, לכן ההדס חשוב יותר ומברכים עליו.</w:t>
      </w:r>
      <w:r>
        <w:rPr>
          <w:rFonts w:cs="Arial"/>
          <w:sz w:val="20"/>
          <w:szCs w:val="20"/>
          <w:rtl/>
        </w:rPr>
        <w:br/>
      </w:r>
      <w:r>
        <w:rPr>
          <w:rFonts w:cs="Arial" w:hint="cs"/>
          <w:sz w:val="20"/>
          <w:szCs w:val="20"/>
          <w:rtl/>
        </w:rPr>
        <w:t xml:space="preserve">ב. בברכות שאינן שוות </w:t>
      </w:r>
      <w:r>
        <w:rPr>
          <w:rFonts w:cs="Arial"/>
          <w:sz w:val="20"/>
          <w:szCs w:val="20"/>
          <w:rtl/>
        </w:rPr>
        <w:t>–</w:t>
      </w:r>
      <w:r>
        <w:rPr>
          <w:rFonts w:cs="Arial" w:hint="cs"/>
          <w:sz w:val="20"/>
          <w:szCs w:val="20"/>
          <w:rtl/>
        </w:rPr>
        <w:t xml:space="preserve"> למרות ששמן אפרסמון ריחו בא לו מעצמו, מכל מקום ההדס חשוב יותר מפני שהוא כברייתו וקיים בגופו ולכן חשוב יותר.</w:t>
      </w:r>
    </w:p>
    <w:p w14:paraId="463D79AE" w14:textId="77777777" w:rsidR="00321E16" w:rsidRPr="00CC2BDE" w:rsidRDefault="00321E16" w:rsidP="00321E16">
      <w:pPr>
        <w:rPr>
          <w:rFonts w:cs="Arial"/>
          <w:sz w:val="18"/>
          <w:szCs w:val="18"/>
          <w:rtl/>
        </w:rPr>
      </w:pPr>
      <w:r w:rsidRPr="00CC2BDE">
        <w:rPr>
          <w:rFonts w:cs="Arial" w:hint="cs"/>
          <w:sz w:val="18"/>
          <w:szCs w:val="18"/>
          <w:rtl/>
        </w:rPr>
        <w:t>[</w:t>
      </w:r>
      <w:r w:rsidRPr="00AA6D55">
        <w:rPr>
          <w:rFonts w:cs="Arial" w:hint="cs"/>
          <w:b/>
          <w:bCs/>
          <w:sz w:val="18"/>
          <w:szCs w:val="18"/>
          <w:rtl/>
        </w:rPr>
        <w:t>סיכום</w:t>
      </w:r>
      <w:r w:rsidRPr="00CC2BDE">
        <w:rPr>
          <w:rFonts w:cs="Arial" w:hint="cs"/>
          <w:sz w:val="18"/>
          <w:szCs w:val="18"/>
          <w:rtl/>
        </w:rPr>
        <w:t>. ברכת הדס קודמת לברכת שמן מבושם, כשברכותיהם שוות מפני שההדס הוא גוף הבשמים ואילו השמן רק קלט ריח, וכשאין ברכותיהם שוות מפני שההדס כברייתו.]</w:t>
      </w:r>
    </w:p>
    <w:p w14:paraId="3F71E50C" w14:textId="77777777" w:rsidR="00321E16" w:rsidRDefault="00321E16" w:rsidP="00321E16">
      <w:pPr>
        <w:rPr>
          <w:rFonts w:cs="Arial"/>
          <w:sz w:val="20"/>
          <w:szCs w:val="20"/>
          <w:rtl/>
        </w:rPr>
      </w:pPr>
      <w:r>
        <w:rPr>
          <w:rFonts w:cs="Arial" w:hint="cs"/>
          <w:b/>
          <w:bCs/>
          <w:sz w:val="20"/>
          <w:szCs w:val="20"/>
          <w:rtl/>
        </w:rPr>
        <w:t>הוספות</w:t>
      </w:r>
      <w:r>
        <w:rPr>
          <w:rFonts w:cs="Arial"/>
          <w:sz w:val="20"/>
          <w:szCs w:val="20"/>
          <w:u w:val="single"/>
          <w:rtl/>
        </w:rPr>
        <w:br/>
      </w:r>
      <w:r>
        <w:rPr>
          <w:rFonts w:cs="Arial" w:hint="cs"/>
          <w:sz w:val="20"/>
          <w:szCs w:val="20"/>
          <w:u w:val="single"/>
          <w:rtl/>
        </w:rPr>
        <w:t>סיכום סדר הברכות (פס"ת)</w:t>
      </w:r>
      <w:r>
        <w:rPr>
          <w:rFonts w:cs="Arial"/>
          <w:sz w:val="20"/>
          <w:szCs w:val="20"/>
          <w:u w:val="single"/>
          <w:rtl/>
        </w:rPr>
        <w:br/>
      </w:r>
      <w:r>
        <w:rPr>
          <w:rFonts w:cs="Arial" w:hint="cs"/>
          <w:sz w:val="20"/>
          <w:szCs w:val="20"/>
          <w:rtl/>
        </w:rPr>
        <w:t>א. עצי בשמים. ב. בורא שמן ערב</w:t>
      </w:r>
      <w:r>
        <w:rPr>
          <w:rStyle w:val="a6"/>
          <w:rFonts w:cs="Arial"/>
          <w:sz w:val="20"/>
          <w:szCs w:val="20"/>
          <w:rtl/>
        </w:rPr>
        <w:footnoteReference w:id="464"/>
      </w:r>
      <w:r>
        <w:rPr>
          <w:rFonts w:cs="Arial" w:hint="cs"/>
          <w:sz w:val="20"/>
          <w:szCs w:val="20"/>
          <w:rtl/>
        </w:rPr>
        <w:t xml:space="preserve"> ג. הנותן ריח טוב בפירות</w:t>
      </w:r>
      <w:r>
        <w:rPr>
          <w:rStyle w:val="a6"/>
          <w:rFonts w:cs="Arial"/>
          <w:sz w:val="20"/>
          <w:szCs w:val="20"/>
          <w:rtl/>
        </w:rPr>
        <w:footnoteReference w:id="465"/>
      </w:r>
      <w:r>
        <w:rPr>
          <w:rFonts w:cs="Arial" w:hint="cs"/>
          <w:sz w:val="20"/>
          <w:szCs w:val="20"/>
          <w:rtl/>
        </w:rPr>
        <w:t xml:space="preserve"> ד. עשבי בשמים</w:t>
      </w:r>
      <w:r>
        <w:rPr>
          <w:rStyle w:val="a6"/>
          <w:rFonts w:cs="Arial"/>
          <w:sz w:val="20"/>
          <w:szCs w:val="20"/>
          <w:rtl/>
        </w:rPr>
        <w:footnoteReference w:id="466"/>
      </w:r>
      <w:r>
        <w:rPr>
          <w:rFonts w:cs="Arial" w:hint="cs"/>
          <w:sz w:val="20"/>
          <w:szCs w:val="20"/>
          <w:rtl/>
        </w:rPr>
        <w:t>. ה. מיני בשמים.</w:t>
      </w:r>
    </w:p>
    <w:p w14:paraId="0F6CD93A" w14:textId="77777777" w:rsidR="00321E16" w:rsidRDefault="00321E16" w:rsidP="00321E16">
      <w:pPr>
        <w:rPr>
          <w:rFonts w:cs="Arial"/>
          <w:sz w:val="20"/>
          <w:szCs w:val="20"/>
          <w:rtl/>
        </w:rPr>
      </w:pPr>
      <w:r w:rsidRPr="0073581B">
        <w:rPr>
          <w:rFonts w:cs="Arial" w:hint="cs"/>
          <w:sz w:val="20"/>
          <w:szCs w:val="20"/>
          <w:u w:val="single"/>
          <w:rtl/>
        </w:rPr>
        <w:t>ברכת בשמים במוצאי שבת</w:t>
      </w:r>
      <w:r>
        <w:rPr>
          <w:rFonts w:cs="Arial"/>
          <w:sz w:val="20"/>
          <w:szCs w:val="20"/>
          <w:u w:val="single"/>
          <w:rtl/>
        </w:rPr>
        <w:br/>
      </w:r>
      <w:r w:rsidRPr="0073581B">
        <w:rPr>
          <w:rFonts w:cs="Arial" w:hint="cs"/>
          <w:b/>
          <w:bCs/>
          <w:sz w:val="20"/>
          <w:szCs w:val="20"/>
          <w:rtl/>
        </w:rPr>
        <w:t>של"ה</w:t>
      </w:r>
      <w:r>
        <w:rPr>
          <w:rFonts w:cs="Arial" w:hint="cs"/>
          <w:sz w:val="20"/>
          <w:szCs w:val="20"/>
          <w:rtl/>
        </w:rPr>
        <w:t xml:space="preserve"> </w:t>
      </w:r>
      <w:r>
        <w:rPr>
          <w:rFonts w:cs="Arial"/>
          <w:sz w:val="20"/>
          <w:szCs w:val="20"/>
          <w:rtl/>
        </w:rPr>
        <w:t>–</w:t>
      </w:r>
      <w:r>
        <w:rPr>
          <w:rFonts w:cs="Arial" w:hint="cs"/>
          <w:sz w:val="20"/>
          <w:szCs w:val="20"/>
          <w:rtl/>
        </w:rPr>
        <w:t xml:space="preserve"> במוצאי שבת יש לברך תמיד ברכת 'מיני'.</w:t>
      </w:r>
      <w:r>
        <w:rPr>
          <w:rFonts w:cs="Arial"/>
          <w:sz w:val="20"/>
          <w:szCs w:val="20"/>
          <w:rtl/>
        </w:rPr>
        <w:br/>
      </w:r>
      <w:r w:rsidRPr="0073581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המון העם שאינם בקיאים בדבר שברכתו עצי ועשבי, וכדי לא להכשילם בכך, מפני שהטועה ומחליף בין ברכות אלו לא יוצא ידי חובה אפילו בדיעבד.</w:t>
      </w:r>
    </w:p>
    <w:p w14:paraId="5DD62DB5"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מאימתי מברכים על המוגמר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(מג.) "</w:t>
      </w:r>
      <w:r w:rsidRPr="00F03ECA">
        <w:rPr>
          <w:rFonts w:cs="Arial"/>
          <w:sz w:val="20"/>
          <w:szCs w:val="20"/>
          <w:rtl/>
        </w:rPr>
        <w:t>אמר רבי זירא אמר רבא בר ירמיה: מאימתי מברכין על הריח</w:t>
      </w:r>
      <w:r>
        <w:rPr>
          <w:rFonts w:cs="Arial" w:hint="cs"/>
          <w:sz w:val="20"/>
          <w:szCs w:val="20"/>
          <w:rtl/>
        </w:rPr>
        <w:t xml:space="preserve"> </w:t>
      </w:r>
      <w:r w:rsidRPr="00904880">
        <w:rPr>
          <w:rFonts w:cs="Arial" w:hint="cs"/>
          <w:sz w:val="18"/>
          <w:szCs w:val="18"/>
          <w:rtl/>
        </w:rPr>
        <w:t>(של מוגמר)</w:t>
      </w:r>
      <w:r w:rsidRPr="00904880">
        <w:rPr>
          <w:rFonts w:cs="Arial"/>
          <w:sz w:val="18"/>
          <w:szCs w:val="18"/>
          <w:rtl/>
        </w:rPr>
        <w:t xml:space="preserve"> </w:t>
      </w:r>
      <w:r w:rsidRPr="00F03ECA">
        <w:rPr>
          <w:rFonts w:cs="Arial"/>
          <w:sz w:val="20"/>
          <w:szCs w:val="20"/>
          <w:rtl/>
        </w:rPr>
        <w:t>- משתעלה תמרתו</w:t>
      </w:r>
      <w:r>
        <w:rPr>
          <w:rFonts w:cs="Arial" w:hint="cs"/>
          <w:sz w:val="20"/>
          <w:szCs w:val="20"/>
          <w:rtl/>
        </w:rPr>
        <w:t xml:space="preserve"> </w:t>
      </w:r>
      <w:r w:rsidRPr="00904880">
        <w:rPr>
          <w:rFonts w:cs="Arial" w:hint="cs"/>
          <w:sz w:val="18"/>
          <w:szCs w:val="18"/>
          <w:rtl/>
        </w:rPr>
        <w:t>(עשן הקיטור מיתמר ועולה)</w:t>
      </w:r>
      <w:r w:rsidRPr="00F03ECA">
        <w:rPr>
          <w:rFonts w:cs="Arial"/>
          <w:sz w:val="20"/>
          <w:szCs w:val="20"/>
          <w:rtl/>
        </w:rPr>
        <w:t xml:space="preserve">. </w:t>
      </w:r>
      <w:r>
        <w:rPr>
          <w:rFonts w:cs="Arial"/>
          <w:sz w:val="20"/>
          <w:szCs w:val="20"/>
          <w:rtl/>
        </w:rPr>
        <w:br/>
      </w:r>
      <w:r w:rsidRPr="00F03ECA">
        <w:rPr>
          <w:rFonts w:cs="Arial"/>
          <w:sz w:val="20"/>
          <w:szCs w:val="20"/>
          <w:rtl/>
        </w:rPr>
        <w:t>אמר ליה רבי זירא לרבא בר ירמיה: והא לא קא ארח! - אמר ליה: ולטעמיך המוציא לחם מן הארץ דמברך - והא לא אכל! אלא - דעתיה למיכל, הכא נמי דעתיה לארוחי</w:t>
      </w:r>
      <w:r>
        <w:rPr>
          <w:rFonts w:cs="Arial" w:hint="cs"/>
          <w:sz w:val="20"/>
          <w:szCs w:val="20"/>
          <w:rtl/>
        </w:rPr>
        <w:t>".</w:t>
      </w:r>
    </w:p>
    <w:p w14:paraId="7CA455F6"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869B9">
        <w:rPr>
          <w:rFonts w:cs="Arial"/>
          <w:sz w:val="20"/>
          <w:szCs w:val="20"/>
          <w:rtl/>
        </w:rPr>
        <w:t>מברכין על המוגמר</w:t>
      </w:r>
      <w:r w:rsidRPr="007C00B2">
        <w:rPr>
          <w:rFonts w:cs="Arial"/>
          <w:sz w:val="18"/>
          <w:szCs w:val="18"/>
          <w:rtl/>
        </w:rPr>
        <w:t xml:space="preserve"> (פי</w:t>
      </w:r>
      <w:r w:rsidRPr="007C00B2">
        <w:rPr>
          <w:rFonts w:cs="Arial" w:hint="cs"/>
          <w:sz w:val="18"/>
          <w:szCs w:val="18"/>
          <w:rtl/>
        </w:rPr>
        <w:t>רוש</w:t>
      </w:r>
      <w:r w:rsidRPr="007C00B2">
        <w:rPr>
          <w:rFonts w:cs="Arial"/>
          <w:sz w:val="18"/>
          <w:szCs w:val="18"/>
          <w:rtl/>
        </w:rPr>
        <w:t xml:space="preserve"> בשמים שמשימים על הגחלים להריח בהם) </w:t>
      </w:r>
      <w:r w:rsidRPr="000869B9">
        <w:rPr>
          <w:rFonts w:cs="Arial"/>
          <w:sz w:val="20"/>
          <w:szCs w:val="20"/>
          <w:rtl/>
        </w:rPr>
        <w:t>משיעלה קיטור עשנו קודם שיגיע לו הריח, אבל לא יברך קודם שיעלה קיטור העשן</w:t>
      </w:r>
      <w:r>
        <w:rPr>
          <w:rFonts w:cs="Arial" w:hint="cs"/>
          <w:sz w:val="20"/>
          <w:szCs w:val="20"/>
          <w:rtl/>
        </w:rPr>
        <w:t>"</w:t>
      </w:r>
      <w:r w:rsidRPr="000869B9">
        <w:rPr>
          <w:rFonts w:cs="Arial"/>
          <w:sz w:val="20"/>
          <w:szCs w:val="20"/>
          <w:rtl/>
        </w:rPr>
        <w:t>.</w:t>
      </w:r>
      <w:r>
        <w:rPr>
          <w:rFonts w:cs="Arial"/>
          <w:sz w:val="20"/>
          <w:szCs w:val="20"/>
          <w:rtl/>
        </w:rPr>
        <w:br/>
      </w:r>
      <w:r>
        <w:rPr>
          <w:rFonts w:cs="Arial"/>
          <w:sz w:val="20"/>
          <w:szCs w:val="20"/>
          <w:u w:val="single"/>
          <w:rtl/>
        </w:rPr>
        <w:br/>
      </w:r>
      <w:r>
        <w:rPr>
          <w:rFonts w:cs="Arial" w:hint="cs"/>
          <w:sz w:val="20"/>
          <w:szCs w:val="20"/>
          <w:u w:val="single"/>
          <w:rtl/>
        </w:rPr>
        <w:t>דין דיעבד</w:t>
      </w:r>
      <w:r>
        <w:rPr>
          <w:rFonts w:cs="Arial"/>
          <w:sz w:val="20"/>
          <w:szCs w:val="20"/>
          <w:rtl/>
        </w:rPr>
        <w:br/>
      </w:r>
      <w:r>
        <w:rPr>
          <w:rFonts w:cs="Arial" w:hint="cs"/>
          <w:sz w:val="20"/>
          <w:szCs w:val="20"/>
          <w:rtl/>
        </w:rPr>
        <w:t xml:space="preserve">א. בדיעבד אפשר לברך גם בשעה שמריח, אך לכתחילה יש לברך עובר לעשייתן </w:t>
      </w:r>
      <w:r w:rsidRPr="00D95E78">
        <w:rPr>
          <w:rFonts w:cs="Arial" w:hint="cs"/>
          <w:sz w:val="18"/>
          <w:szCs w:val="18"/>
          <w:rtl/>
        </w:rPr>
        <w:t>(לפני שמריח)</w:t>
      </w:r>
      <w:r>
        <w:rPr>
          <w:rFonts w:cs="Arial" w:hint="cs"/>
          <w:sz w:val="20"/>
          <w:szCs w:val="20"/>
          <w:rtl/>
        </w:rPr>
        <w:t>.</w:t>
      </w:r>
      <w:r>
        <w:rPr>
          <w:rFonts w:cs="Arial"/>
          <w:sz w:val="20"/>
          <w:szCs w:val="20"/>
          <w:rtl/>
        </w:rPr>
        <w:br/>
      </w:r>
      <w:r>
        <w:rPr>
          <w:rFonts w:cs="Arial" w:hint="cs"/>
          <w:sz w:val="20"/>
          <w:szCs w:val="20"/>
          <w:rtl/>
        </w:rPr>
        <w:t>ב.  אין לברך לפני שיעלה העשן, מפני שהוא רחוק מההנאה, ובדיעבד יצא אם לא הפסיק בין הברכה לריח.</w:t>
      </w:r>
    </w:p>
    <w:p w14:paraId="4782BD12" w14:textId="77777777" w:rsidR="00321E16" w:rsidRPr="0021779D" w:rsidRDefault="00321E16" w:rsidP="00321E16">
      <w:pPr>
        <w:rPr>
          <w:rFonts w:cs="Arial"/>
          <w:sz w:val="18"/>
          <w:szCs w:val="18"/>
          <w:rtl/>
        </w:rPr>
      </w:pPr>
      <w:r w:rsidRPr="0021779D">
        <w:rPr>
          <w:rFonts w:cs="Arial" w:hint="cs"/>
          <w:sz w:val="18"/>
          <w:szCs w:val="18"/>
          <w:rtl/>
        </w:rPr>
        <w:t>[</w:t>
      </w:r>
      <w:r w:rsidRPr="0021779D">
        <w:rPr>
          <w:rFonts w:cs="Arial" w:hint="cs"/>
          <w:b/>
          <w:bCs/>
          <w:sz w:val="18"/>
          <w:szCs w:val="18"/>
          <w:rtl/>
        </w:rPr>
        <w:t>סיכום</w:t>
      </w:r>
      <w:r w:rsidRPr="0021779D">
        <w:rPr>
          <w:rFonts w:cs="Arial" w:hint="cs"/>
          <w:sz w:val="18"/>
          <w:szCs w:val="18"/>
          <w:rtl/>
        </w:rPr>
        <w:t>. יש לברך על המוגמר משעה שעולה קיטור העשן, שזהו סמוך ל</w:t>
      </w:r>
      <w:r>
        <w:rPr>
          <w:rFonts w:cs="Arial" w:hint="cs"/>
          <w:sz w:val="18"/>
          <w:szCs w:val="18"/>
          <w:rtl/>
        </w:rPr>
        <w:t>הנא</w:t>
      </w:r>
      <w:r w:rsidRPr="0021779D">
        <w:rPr>
          <w:rFonts w:cs="Arial" w:hint="cs"/>
          <w:sz w:val="18"/>
          <w:szCs w:val="18"/>
          <w:rtl/>
        </w:rPr>
        <w:t>תו. בדיעבד אפשר לברך גם בשעה שמריח, וכן אם בירך לפני שעלה קיטור העשן יצא אם לא הפסיק בינתיים עד שהריח.]</w:t>
      </w:r>
    </w:p>
    <w:p w14:paraId="7D9C3B5E" w14:textId="77777777" w:rsidR="00321E16" w:rsidRPr="00496AFB"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ברכה על בשמים שנשרפים (ביה"ל)</w:t>
      </w:r>
      <w:r>
        <w:rPr>
          <w:rFonts w:cs="Arial"/>
          <w:sz w:val="20"/>
          <w:szCs w:val="20"/>
          <w:u w:val="single"/>
          <w:rtl/>
        </w:rPr>
        <w:br/>
      </w:r>
      <w:r>
        <w:rPr>
          <w:rFonts w:cs="Arial" w:hint="cs"/>
          <w:sz w:val="20"/>
          <w:szCs w:val="20"/>
          <w:rtl/>
        </w:rPr>
        <w:t>האם ניתן לברך על הבשמים למרות שכבר נשרפו וכעת עולה מהם עשן בלבד?</w:t>
      </w:r>
      <w:r>
        <w:rPr>
          <w:rFonts w:cs="Arial"/>
          <w:sz w:val="20"/>
          <w:szCs w:val="20"/>
          <w:rtl/>
        </w:rPr>
        <w:br/>
      </w:r>
      <w:r>
        <w:rPr>
          <w:rFonts w:cs="Arial" w:hint="cs"/>
          <w:sz w:val="20"/>
          <w:szCs w:val="20"/>
          <w:rtl/>
        </w:rPr>
        <w:t xml:space="preserve">א. </w:t>
      </w:r>
      <w:r w:rsidRPr="00496AFB">
        <w:rPr>
          <w:rFonts w:cs="Arial" w:hint="cs"/>
          <w:b/>
          <w:bCs/>
          <w:sz w:val="20"/>
          <w:szCs w:val="20"/>
          <w:rtl/>
        </w:rPr>
        <w:t>רש"י ותוספות</w:t>
      </w:r>
      <w:r>
        <w:rPr>
          <w:rFonts w:cs="Arial" w:hint="cs"/>
          <w:sz w:val="20"/>
          <w:szCs w:val="20"/>
          <w:rtl/>
        </w:rPr>
        <w:t xml:space="preserve"> </w:t>
      </w:r>
      <w:r>
        <w:rPr>
          <w:rFonts w:cs="Arial"/>
          <w:sz w:val="20"/>
          <w:szCs w:val="20"/>
          <w:rtl/>
        </w:rPr>
        <w:t>–</w:t>
      </w:r>
      <w:r>
        <w:rPr>
          <w:rFonts w:cs="Arial" w:hint="cs"/>
          <w:sz w:val="20"/>
          <w:szCs w:val="20"/>
          <w:rtl/>
        </w:rPr>
        <w:t xml:space="preserve"> כן, וכ"פ </w:t>
      </w:r>
      <w:r w:rsidRPr="00F70B86">
        <w:rPr>
          <w:rFonts w:cs="Arial" w:hint="cs"/>
          <w:b/>
          <w:bCs/>
          <w:sz w:val="20"/>
          <w:szCs w:val="20"/>
          <w:rtl/>
        </w:rPr>
        <w:t>הביה"ל</w:t>
      </w:r>
      <w:r>
        <w:rPr>
          <w:rFonts w:cs="Arial" w:hint="cs"/>
          <w:sz w:val="20"/>
          <w:szCs w:val="20"/>
          <w:rtl/>
        </w:rPr>
        <w:t>.</w:t>
      </w:r>
      <w:r>
        <w:rPr>
          <w:rFonts w:cs="Arial"/>
          <w:sz w:val="20"/>
          <w:szCs w:val="20"/>
          <w:rtl/>
        </w:rPr>
        <w:br/>
      </w:r>
      <w:r w:rsidRPr="00496AF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אינו נקרא ריח שאין לו עיקר, מפני שכך היא דרך ההנאה מבשמים אלו.</w:t>
      </w:r>
      <w:r>
        <w:rPr>
          <w:rFonts w:cs="Arial"/>
          <w:sz w:val="20"/>
          <w:szCs w:val="20"/>
          <w:rtl/>
        </w:rPr>
        <w:br/>
      </w:r>
      <w:r>
        <w:rPr>
          <w:rFonts w:cs="Arial" w:hint="cs"/>
          <w:sz w:val="20"/>
          <w:szCs w:val="20"/>
          <w:rtl/>
        </w:rPr>
        <w:t xml:space="preserve">ב. </w:t>
      </w:r>
      <w:r w:rsidRPr="00496AFB">
        <w:rPr>
          <w:rFonts w:cs="Arial" w:hint="cs"/>
          <w:b/>
          <w:bCs/>
          <w:sz w:val="20"/>
          <w:szCs w:val="20"/>
          <w:rtl/>
        </w:rPr>
        <w:t>רא"ה</w:t>
      </w:r>
      <w:r>
        <w:rPr>
          <w:rFonts w:cs="Arial" w:hint="cs"/>
          <w:sz w:val="20"/>
          <w:szCs w:val="20"/>
          <w:rtl/>
        </w:rPr>
        <w:t xml:space="preserve"> </w:t>
      </w:r>
      <w:r>
        <w:rPr>
          <w:rFonts w:cs="Arial"/>
          <w:sz w:val="20"/>
          <w:szCs w:val="20"/>
          <w:rtl/>
        </w:rPr>
        <w:t>–</w:t>
      </w:r>
      <w:r>
        <w:rPr>
          <w:rFonts w:cs="Arial" w:hint="cs"/>
          <w:sz w:val="20"/>
          <w:szCs w:val="20"/>
          <w:rtl/>
        </w:rPr>
        <w:t xml:space="preserve"> לא, ומה שמדובר בסוגיה שמברכים על מוגמר, היינו דווקא אם יש מעט ממשות בשמים בעין.</w:t>
      </w:r>
      <w:r>
        <w:rPr>
          <w:rFonts w:cs="Arial"/>
          <w:sz w:val="20"/>
          <w:szCs w:val="20"/>
          <w:rtl/>
        </w:rPr>
        <w:br/>
      </w:r>
      <w:r w:rsidRPr="00496AF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לאחר שהבשמים נשרפו זהו ריח שאין לו עיקר ואין מברכים עליו.</w:t>
      </w:r>
    </w:p>
    <w:p w14:paraId="6D9E9190" w14:textId="77777777" w:rsidR="00321E16" w:rsidRDefault="00321E16" w:rsidP="00321E16">
      <w:pPr>
        <w:rPr>
          <w:rFonts w:cs="Arial"/>
          <w:sz w:val="20"/>
          <w:szCs w:val="20"/>
          <w:rtl/>
        </w:rPr>
      </w:pPr>
      <w:r>
        <w:rPr>
          <w:rFonts w:cs="Arial" w:hint="cs"/>
          <w:sz w:val="20"/>
          <w:szCs w:val="20"/>
          <w:u w:val="single"/>
          <w:rtl/>
        </w:rPr>
        <w:t>עובר דעובר (ביה"ל)</w:t>
      </w:r>
      <w:r>
        <w:rPr>
          <w:rFonts w:cs="Arial"/>
          <w:sz w:val="20"/>
          <w:szCs w:val="20"/>
          <w:u w:val="single"/>
          <w:rtl/>
        </w:rPr>
        <w:br/>
      </w:r>
      <w:r>
        <w:rPr>
          <w:rFonts w:cs="Arial" w:hint="cs"/>
          <w:sz w:val="20"/>
          <w:szCs w:val="20"/>
          <w:rtl/>
        </w:rPr>
        <w:t xml:space="preserve">לגבי ברכת מאכל, המחבר פסק לעיל </w:t>
      </w:r>
      <w:r w:rsidRPr="00496AFB">
        <w:rPr>
          <w:rFonts w:cs="Arial" w:hint="cs"/>
          <w:sz w:val="18"/>
          <w:szCs w:val="18"/>
          <w:rtl/>
        </w:rPr>
        <w:t xml:space="preserve">(קסז', ג') </w:t>
      </w:r>
      <w:r>
        <w:rPr>
          <w:rFonts w:cs="Arial" w:hint="cs"/>
          <w:sz w:val="20"/>
          <w:szCs w:val="20"/>
          <w:rtl/>
        </w:rPr>
        <w:t>שאין לברך לפני שיאחוז את המאכל בידו, והטעם מפני שברכה באופן זה היא 'עובר דעובר'. מדוע כאן ניתן לברך על הריח למרות שאינו אוחז אותו בידו?</w:t>
      </w:r>
      <w:r>
        <w:rPr>
          <w:rFonts w:cs="Arial"/>
          <w:sz w:val="20"/>
          <w:szCs w:val="20"/>
          <w:rtl/>
        </w:rPr>
        <w:br/>
      </w:r>
      <w:r w:rsidRPr="00496AFB">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התם חסר שתי פעולות </w:t>
      </w:r>
      <w:r>
        <w:rPr>
          <w:rFonts w:cs="Arial"/>
          <w:sz w:val="20"/>
          <w:szCs w:val="20"/>
          <w:rtl/>
        </w:rPr>
        <w:t>–</w:t>
      </w:r>
      <w:r>
        <w:rPr>
          <w:rFonts w:cs="Arial" w:hint="cs"/>
          <w:sz w:val="20"/>
          <w:szCs w:val="20"/>
          <w:rtl/>
        </w:rPr>
        <w:t xml:space="preserve"> לקיחת המאכל ואכילתו, אך כאן אינו חסר אלא להריח בלבד, ולכן דומה הדבר למי שאוחז בידו את המאכל שמברך לפני שאוכל ממנו.</w:t>
      </w:r>
    </w:p>
    <w:p w14:paraId="77432A6F"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כיצד מברכים על המוגמר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275D7B">
        <w:rPr>
          <w:rFonts w:cs="Arial" w:hint="cs"/>
          <w:sz w:val="18"/>
          <w:szCs w:val="18"/>
          <w:rtl/>
        </w:rPr>
        <w:t xml:space="preserve">(ע"פ </w:t>
      </w:r>
      <w:r w:rsidRPr="00275D7B">
        <w:rPr>
          <w:rFonts w:cs="Arial" w:hint="cs"/>
          <w:b/>
          <w:bCs/>
          <w:sz w:val="18"/>
          <w:szCs w:val="18"/>
          <w:rtl/>
        </w:rPr>
        <w:t>הגמרא</w:t>
      </w:r>
      <w:r w:rsidRPr="00275D7B">
        <w:rPr>
          <w:rFonts w:cs="Arial" w:hint="cs"/>
          <w:sz w:val="18"/>
          <w:szCs w:val="18"/>
          <w:rtl/>
        </w:rPr>
        <w:t>)</w:t>
      </w:r>
      <w:r w:rsidRPr="00275D7B">
        <w:rPr>
          <w:rFonts w:cs="Arial" w:hint="cs"/>
          <w:b/>
          <w:bCs/>
          <w:sz w:val="18"/>
          <w:szCs w:val="18"/>
          <w:rtl/>
        </w:rPr>
        <w:t xml:space="preserve"> </w:t>
      </w:r>
      <w:r>
        <w:rPr>
          <w:rFonts w:cs="Arial"/>
          <w:sz w:val="20"/>
          <w:szCs w:val="20"/>
          <w:rtl/>
        </w:rPr>
        <w:t>–</w:t>
      </w:r>
      <w:r>
        <w:rPr>
          <w:rFonts w:cs="Arial" w:hint="cs"/>
          <w:sz w:val="20"/>
          <w:szCs w:val="20"/>
          <w:rtl/>
        </w:rPr>
        <w:t xml:space="preserve"> "</w:t>
      </w:r>
      <w:r w:rsidRPr="00275D7B">
        <w:rPr>
          <w:rFonts w:cs="Arial"/>
          <w:sz w:val="20"/>
          <w:szCs w:val="20"/>
          <w:rtl/>
        </w:rPr>
        <w:t>המוגמר, אם הוא של עץ מברך בורא עצי בשמים</w:t>
      </w:r>
      <w:r>
        <w:rPr>
          <w:rFonts w:cs="Arial" w:hint="cs"/>
          <w:sz w:val="20"/>
          <w:szCs w:val="20"/>
          <w:rtl/>
        </w:rPr>
        <w:t>.</w:t>
      </w:r>
      <w:r w:rsidRPr="00275D7B">
        <w:rPr>
          <w:rFonts w:cs="Arial"/>
          <w:sz w:val="20"/>
          <w:szCs w:val="20"/>
          <w:rtl/>
        </w:rPr>
        <w:t xml:space="preserve"> ואם של עשב, בורא עשבי בשמים</w:t>
      </w:r>
      <w:r>
        <w:rPr>
          <w:rFonts w:cs="Arial" w:hint="cs"/>
          <w:sz w:val="20"/>
          <w:szCs w:val="20"/>
          <w:rtl/>
        </w:rPr>
        <w:t>.</w:t>
      </w:r>
      <w:r w:rsidRPr="00275D7B">
        <w:rPr>
          <w:rFonts w:cs="Arial"/>
          <w:sz w:val="20"/>
          <w:szCs w:val="20"/>
          <w:rtl/>
        </w:rPr>
        <w:t xml:space="preserve"> ואם של שאר מינים, בורא מיני בשמים</w:t>
      </w:r>
      <w:r>
        <w:rPr>
          <w:rFonts w:cs="Arial" w:hint="cs"/>
          <w:sz w:val="20"/>
          <w:szCs w:val="20"/>
          <w:rtl/>
        </w:rPr>
        <w:t>"</w:t>
      </w:r>
      <w:r w:rsidRPr="00275D7B">
        <w:rPr>
          <w:rFonts w:cs="Arial"/>
          <w:sz w:val="20"/>
          <w:szCs w:val="20"/>
          <w:rtl/>
        </w:rPr>
        <w:t>.</w:t>
      </w:r>
      <w:r>
        <w:rPr>
          <w:rFonts w:cs="Arial"/>
          <w:sz w:val="20"/>
          <w:szCs w:val="20"/>
          <w:rtl/>
        </w:rPr>
        <w:br/>
      </w:r>
      <w:r w:rsidRPr="00275D7B">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קמ"ל שברכת הבשמים לא משתנה מחמת שנשרף, אדרבה, השריפה גורמת שיהיה ריחו נודף.</w:t>
      </w:r>
    </w:p>
    <w:p w14:paraId="66BFDE88" w14:textId="77777777" w:rsidR="00321E16" w:rsidRPr="003E1719" w:rsidRDefault="00321E16" w:rsidP="00321E16">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דברים שאין להריח בהם מחמת ספק בברכה</w:t>
      </w:r>
      <w:r>
        <w:rPr>
          <w:rFonts w:cs="Arial"/>
          <w:b/>
          <w:bCs/>
          <w:sz w:val="20"/>
          <w:szCs w:val="20"/>
          <w:rtl/>
        </w:rPr>
        <w:br/>
      </w:r>
      <w:r>
        <w:rPr>
          <w:rFonts w:cs="Arial" w:hint="cs"/>
          <w:b/>
          <w:bCs/>
          <w:sz w:val="20"/>
          <w:szCs w:val="20"/>
          <w:rtl/>
        </w:rPr>
        <w:t xml:space="preserve">ברכת אתרוג של מצווה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האם מי שמריח באתרוג של מצווה מברך "הנותן ריח טוב בפירות"?</w:t>
      </w:r>
      <w:r>
        <w:rPr>
          <w:rFonts w:cs="Arial"/>
          <w:sz w:val="20"/>
          <w:szCs w:val="20"/>
          <w:rtl/>
        </w:rPr>
        <w:br/>
      </w:r>
      <w:r>
        <w:rPr>
          <w:rFonts w:cs="Arial" w:hint="cs"/>
          <w:sz w:val="20"/>
          <w:szCs w:val="20"/>
          <w:rtl/>
        </w:rPr>
        <w:t xml:space="preserve">א. </w:t>
      </w:r>
      <w:r w:rsidRPr="008B5809">
        <w:rPr>
          <w:rFonts w:cs="Arial" w:hint="cs"/>
          <w:b/>
          <w:bCs/>
          <w:sz w:val="20"/>
          <w:szCs w:val="20"/>
          <w:rtl/>
        </w:rPr>
        <w:t>רבינו שמחה</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8B5809">
        <w:rPr>
          <w:rFonts w:cs="Arial" w:hint="cs"/>
          <w:b/>
          <w:bCs/>
          <w:sz w:val="20"/>
          <w:szCs w:val="20"/>
          <w:rtl/>
        </w:rPr>
        <w:t xml:space="preserve">טעם </w:t>
      </w:r>
      <w:r>
        <w:rPr>
          <w:rFonts w:cs="Arial"/>
          <w:sz w:val="20"/>
          <w:szCs w:val="20"/>
          <w:rtl/>
        </w:rPr>
        <w:t>–</w:t>
      </w:r>
      <w:r>
        <w:rPr>
          <w:rFonts w:cs="Arial" w:hint="cs"/>
          <w:sz w:val="20"/>
          <w:szCs w:val="20"/>
          <w:rtl/>
        </w:rPr>
        <w:t xml:space="preserve"> האתרוג אינו עשוי לריח אלא מיועד למצווה, ולכן אין לברך עליו.</w:t>
      </w:r>
      <w:r>
        <w:rPr>
          <w:rFonts w:cs="Arial"/>
          <w:b/>
          <w:bCs/>
          <w:sz w:val="20"/>
          <w:szCs w:val="20"/>
          <w:rtl/>
        </w:rPr>
        <w:br/>
      </w:r>
      <w:r>
        <w:rPr>
          <w:rFonts w:cs="Arial" w:hint="cs"/>
          <w:sz w:val="20"/>
          <w:szCs w:val="20"/>
          <w:rtl/>
        </w:rPr>
        <w:t xml:space="preserve">ב. </w:t>
      </w:r>
      <w:r w:rsidRPr="008B5809">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b/>
          <w:bCs/>
          <w:sz w:val="20"/>
          <w:szCs w:val="20"/>
          <w:rtl/>
        </w:rPr>
        <w:br/>
      </w:r>
      <w:r>
        <w:rPr>
          <w:rFonts w:cs="Arial" w:hint="cs"/>
          <w:b/>
          <w:bCs/>
          <w:sz w:val="20"/>
          <w:szCs w:val="20"/>
          <w:rtl/>
        </w:rPr>
        <w:t xml:space="preserve">מ"ב </w:t>
      </w:r>
      <w:r>
        <w:rPr>
          <w:rFonts w:cs="Arial"/>
          <w:sz w:val="20"/>
          <w:szCs w:val="20"/>
          <w:rtl/>
        </w:rPr>
        <w:t>–</w:t>
      </w:r>
      <w:r>
        <w:rPr>
          <w:rFonts w:cs="Arial" w:hint="cs"/>
          <w:sz w:val="20"/>
          <w:szCs w:val="20"/>
          <w:rtl/>
        </w:rPr>
        <w:t xml:space="preserve"> גם למ"ד שיש לברך, היינו דווקא אם נטלו כדי להריח בו, או נטלו כדי לצאת ולהריח בו, אך אם נטלו לצאת בו ואגב כך ממילא הריח אותו, בוודאי שאינו מברך </w:t>
      </w:r>
      <w:r w:rsidRPr="00D01ECC">
        <w:rPr>
          <w:rFonts w:cs="Arial" w:hint="cs"/>
          <w:sz w:val="18"/>
          <w:szCs w:val="18"/>
          <w:rtl/>
        </w:rPr>
        <w:t>(כאמור לעיל בסעיף ב' לגבי מאכל שנטלו להריח בו)</w:t>
      </w:r>
      <w:r>
        <w:rPr>
          <w:rFonts w:cs="Arial" w:hint="cs"/>
          <w:sz w:val="20"/>
          <w:szCs w:val="20"/>
          <w:rtl/>
        </w:rPr>
        <w:t>.</w:t>
      </w:r>
      <w:r>
        <w:rPr>
          <w:rFonts w:cs="Arial"/>
          <w:b/>
          <w:bCs/>
          <w:sz w:val="20"/>
          <w:szCs w:val="20"/>
          <w:rtl/>
        </w:rPr>
        <w:br/>
      </w:r>
      <w:r>
        <w:rPr>
          <w:rFonts w:cs="Arial"/>
          <w:sz w:val="20"/>
          <w:szCs w:val="20"/>
          <w:rtl/>
        </w:rPr>
        <w:br/>
      </w:r>
      <w:r>
        <w:rPr>
          <w:rFonts w:cs="Arial" w:hint="cs"/>
          <w:b/>
          <w:bCs/>
          <w:sz w:val="20"/>
          <w:szCs w:val="20"/>
          <w:rtl/>
        </w:rPr>
        <w:t>ברכה על ריח פת חמה</w:t>
      </w:r>
      <w:r w:rsidRPr="000A2D19">
        <w:rPr>
          <w:rStyle w:val="a6"/>
          <w:rFonts w:cs="Arial"/>
          <w:sz w:val="20"/>
          <w:szCs w:val="20"/>
          <w:rtl/>
        </w:rPr>
        <w:footnoteReference w:id="467"/>
      </w:r>
      <w:r>
        <w:rPr>
          <w:rFonts w:cs="Arial"/>
          <w:b/>
          <w:bCs/>
          <w:sz w:val="20"/>
          <w:szCs w:val="20"/>
          <w:rtl/>
        </w:rPr>
        <w:br/>
      </w:r>
      <w:r>
        <w:rPr>
          <w:rFonts w:cs="Arial" w:hint="cs"/>
          <w:sz w:val="20"/>
          <w:szCs w:val="20"/>
          <w:rtl/>
        </w:rPr>
        <w:t>האם מי שמריח פת חמה</w:t>
      </w:r>
      <w:r>
        <w:rPr>
          <w:rStyle w:val="a6"/>
          <w:rFonts w:cs="Arial"/>
          <w:sz w:val="20"/>
          <w:szCs w:val="20"/>
          <w:rtl/>
        </w:rPr>
        <w:footnoteReference w:id="468"/>
      </w:r>
      <w:r>
        <w:rPr>
          <w:rFonts w:cs="Arial" w:hint="cs"/>
          <w:sz w:val="20"/>
          <w:szCs w:val="20"/>
          <w:rtl/>
        </w:rPr>
        <w:t xml:space="preserve"> ונהנה מכך צריך לברך?</w:t>
      </w:r>
      <w:r>
        <w:rPr>
          <w:rFonts w:cs="Arial"/>
          <w:sz w:val="20"/>
          <w:szCs w:val="20"/>
          <w:rtl/>
        </w:rPr>
        <w:br/>
      </w:r>
      <w:r>
        <w:rPr>
          <w:rFonts w:cs="Arial" w:hint="cs"/>
          <w:sz w:val="20"/>
          <w:szCs w:val="20"/>
          <w:rtl/>
        </w:rPr>
        <w:t xml:space="preserve">א. </w:t>
      </w:r>
      <w:r w:rsidRPr="002838AD">
        <w:rPr>
          <w:rFonts w:cs="Arial" w:hint="cs"/>
          <w:b/>
          <w:bCs/>
          <w:sz w:val="20"/>
          <w:szCs w:val="20"/>
          <w:rtl/>
        </w:rPr>
        <w:t xml:space="preserve">כלבו </w:t>
      </w:r>
      <w:r>
        <w:rPr>
          <w:rFonts w:cs="Arial"/>
          <w:sz w:val="20"/>
          <w:szCs w:val="20"/>
          <w:rtl/>
        </w:rPr>
        <w:t>–</w:t>
      </w:r>
      <w:r>
        <w:rPr>
          <w:rFonts w:cs="Arial" w:hint="cs"/>
          <w:sz w:val="20"/>
          <w:szCs w:val="20"/>
          <w:rtl/>
        </w:rPr>
        <w:t xml:space="preserve"> כן, וברכתה בורא מיני בשמים</w:t>
      </w:r>
      <w:r>
        <w:rPr>
          <w:rStyle w:val="a6"/>
          <w:rFonts w:cs="Arial"/>
          <w:sz w:val="20"/>
          <w:szCs w:val="20"/>
          <w:rtl/>
        </w:rPr>
        <w:footnoteReference w:id="469"/>
      </w:r>
      <w:r>
        <w:rPr>
          <w:rFonts w:cs="Arial" w:hint="cs"/>
          <w:sz w:val="20"/>
          <w:szCs w:val="20"/>
          <w:rtl/>
        </w:rPr>
        <w:t>.</w:t>
      </w:r>
      <w:r>
        <w:rPr>
          <w:rFonts w:cs="Arial"/>
          <w:sz w:val="20"/>
          <w:szCs w:val="20"/>
          <w:rtl/>
        </w:rPr>
        <w:br/>
      </w:r>
      <w:r w:rsidRPr="007C48E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כפי שיש לברך על כל פרי שעומד למאכל ויש לו ריח טוב, הוא הדין בפת.</w:t>
      </w:r>
      <w:r>
        <w:rPr>
          <w:rFonts w:cs="Arial"/>
          <w:sz w:val="20"/>
          <w:szCs w:val="20"/>
          <w:rtl/>
        </w:rPr>
        <w:br/>
      </w:r>
      <w:r>
        <w:rPr>
          <w:rFonts w:cs="Arial" w:hint="cs"/>
          <w:sz w:val="20"/>
          <w:szCs w:val="20"/>
          <w:rtl/>
        </w:rPr>
        <w:t>ב.</w:t>
      </w:r>
      <w:r w:rsidRPr="002838AD">
        <w:rPr>
          <w:rFonts w:cs="Arial" w:hint="cs"/>
          <w:b/>
          <w:bCs/>
          <w:sz w:val="20"/>
          <w:szCs w:val="20"/>
          <w:rtl/>
        </w:rPr>
        <w:t xml:space="preserve"> אבודרהם</w:t>
      </w:r>
      <w:r>
        <w:rPr>
          <w:rFonts w:cs="Arial" w:hint="cs"/>
          <w:sz w:val="20"/>
          <w:szCs w:val="20"/>
          <w:rtl/>
        </w:rPr>
        <w:t xml:space="preserve"> - כן, וברכתה הנותן ריח טוב בפת.</w:t>
      </w:r>
      <w:r>
        <w:rPr>
          <w:rFonts w:cs="Arial"/>
          <w:sz w:val="20"/>
          <w:szCs w:val="20"/>
          <w:rtl/>
        </w:rPr>
        <w:br/>
      </w:r>
      <w:r w:rsidRPr="002838A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לברך בורא מיני בשמים, מכיוון שהפת אינה בושם.</w:t>
      </w:r>
      <w:r>
        <w:rPr>
          <w:rFonts w:cs="Arial"/>
          <w:sz w:val="20"/>
          <w:szCs w:val="20"/>
          <w:rtl/>
        </w:rPr>
        <w:br/>
      </w:r>
      <w:r>
        <w:rPr>
          <w:rFonts w:cs="Arial"/>
          <w:sz w:val="20"/>
          <w:szCs w:val="20"/>
          <w:rtl/>
        </w:rPr>
        <w:br/>
      </w:r>
      <w:r>
        <w:rPr>
          <w:rFonts w:cs="Arial" w:hint="cs"/>
          <w:sz w:val="20"/>
          <w:szCs w:val="20"/>
          <w:rtl/>
        </w:rPr>
        <w:t xml:space="preserve">הכרעת </w:t>
      </w:r>
      <w:r w:rsidRPr="000A2D19">
        <w:rPr>
          <w:rFonts w:cs="Arial" w:hint="cs"/>
          <w:b/>
          <w:bCs/>
          <w:sz w:val="20"/>
          <w:szCs w:val="20"/>
          <w:rtl/>
        </w:rPr>
        <w:t>ה</w:t>
      </w:r>
      <w:r w:rsidRPr="002838AD">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מסתבר שאין לברך על הפת כלל, מפני שדין זה לא הוזכר בתלמוד. </w:t>
      </w:r>
      <w:r>
        <w:rPr>
          <w:rFonts w:cs="Arial"/>
          <w:sz w:val="20"/>
          <w:szCs w:val="20"/>
          <w:rtl/>
        </w:rPr>
        <w:br/>
      </w:r>
      <w:r w:rsidRPr="00776E3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אין לברך מפני שאין ריח זה חשוב כל כך כדי לברך עליו</w:t>
      </w:r>
      <w:r>
        <w:rPr>
          <w:rStyle w:val="a6"/>
          <w:rFonts w:cs="Arial"/>
          <w:sz w:val="20"/>
          <w:szCs w:val="20"/>
          <w:rtl/>
        </w:rPr>
        <w:footnoteReference w:id="470"/>
      </w:r>
      <w:r>
        <w:rPr>
          <w:rFonts w:cs="Arial" w:hint="cs"/>
          <w:sz w:val="20"/>
          <w:szCs w:val="20"/>
          <w:rtl/>
        </w:rPr>
        <w:t>.</w:t>
      </w:r>
    </w:p>
    <w:p w14:paraId="69C8EB22"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D01ECC">
        <w:rPr>
          <w:rFonts w:cs="Arial"/>
          <w:sz w:val="20"/>
          <w:szCs w:val="20"/>
          <w:rtl/>
        </w:rPr>
        <w:t>המריח באתרוג של מצוה, מברך עלי</w:t>
      </w:r>
      <w:r>
        <w:rPr>
          <w:rFonts w:cs="Arial" w:hint="cs"/>
          <w:sz w:val="20"/>
          <w:szCs w:val="20"/>
          <w:rtl/>
        </w:rPr>
        <w:t>ו,</w:t>
      </w:r>
      <w:r w:rsidRPr="00D01ECC">
        <w:rPr>
          <w:rFonts w:cs="Arial"/>
          <w:sz w:val="20"/>
          <w:szCs w:val="20"/>
          <w:rtl/>
        </w:rPr>
        <w:t xml:space="preserve"> ויש אומרים שאינו מברך, לכך נכון שלא להריח בו. </w:t>
      </w:r>
      <w:r>
        <w:rPr>
          <w:rFonts w:cs="Arial"/>
          <w:sz w:val="20"/>
          <w:szCs w:val="20"/>
          <w:rtl/>
        </w:rPr>
        <w:br/>
      </w:r>
      <w:r w:rsidRPr="00D01ECC">
        <w:rPr>
          <w:rFonts w:cs="Arial"/>
          <w:sz w:val="18"/>
          <w:szCs w:val="18"/>
          <w:rtl/>
        </w:rPr>
        <w:t>הגה: י</w:t>
      </w:r>
      <w:r>
        <w:rPr>
          <w:rFonts w:cs="Arial" w:hint="cs"/>
          <w:sz w:val="18"/>
          <w:szCs w:val="18"/>
          <w:rtl/>
        </w:rPr>
        <w:t>ש אומרים</w:t>
      </w:r>
      <w:r w:rsidRPr="00D01ECC">
        <w:rPr>
          <w:rFonts w:cs="Arial"/>
          <w:sz w:val="18"/>
          <w:szCs w:val="18"/>
          <w:rtl/>
        </w:rPr>
        <w:t xml:space="preserve"> דהמריח בפת חם יש לו לברך שנתן ריח טוב בפת וי</w:t>
      </w:r>
      <w:r>
        <w:rPr>
          <w:rFonts w:cs="Arial" w:hint="cs"/>
          <w:sz w:val="18"/>
          <w:szCs w:val="18"/>
          <w:rtl/>
        </w:rPr>
        <w:t>ש אומרים</w:t>
      </w:r>
      <w:r w:rsidRPr="00D01ECC">
        <w:rPr>
          <w:rFonts w:cs="Arial"/>
          <w:sz w:val="18"/>
          <w:szCs w:val="18"/>
          <w:rtl/>
        </w:rPr>
        <w:t xml:space="preserve"> דאין לברך עליו, לכך אין להריח בו</w:t>
      </w:r>
      <w:r>
        <w:rPr>
          <w:rFonts w:cs="Arial" w:hint="cs"/>
          <w:sz w:val="20"/>
          <w:szCs w:val="20"/>
          <w:rtl/>
        </w:rPr>
        <w:t>".</w:t>
      </w:r>
    </w:p>
    <w:p w14:paraId="5BF16E7C" w14:textId="77777777" w:rsidR="00321E16" w:rsidRDefault="00321E16" w:rsidP="00321E16">
      <w:pPr>
        <w:rPr>
          <w:rFonts w:cs="Arial"/>
          <w:sz w:val="20"/>
          <w:szCs w:val="20"/>
          <w:rtl/>
        </w:rPr>
      </w:pPr>
      <w:r>
        <w:rPr>
          <w:rFonts w:cs="Arial" w:hint="cs"/>
          <w:sz w:val="20"/>
          <w:szCs w:val="20"/>
          <w:u w:val="single"/>
          <w:rtl/>
        </w:rPr>
        <w:t>נטל את האתרוג להריח לאחר שיצא בו</w:t>
      </w:r>
      <w:r w:rsidRPr="00D01ECC">
        <w:rPr>
          <w:rFonts w:cs="Arial"/>
          <w:sz w:val="20"/>
          <w:szCs w:val="20"/>
          <w:rtl/>
        </w:rPr>
        <w:t xml:space="preserve"> </w:t>
      </w:r>
      <w:r>
        <w:rPr>
          <w:rFonts w:cs="Arial"/>
          <w:sz w:val="20"/>
          <w:szCs w:val="20"/>
          <w:rtl/>
        </w:rPr>
        <w:br/>
      </w:r>
      <w:r w:rsidRPr="007C48EA">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אם לקח את האתרוג להריח בו לאחר שיצא ידי חובת נטילה או לפני כן, לכו"ע יברך, ורק בשעת נטילתו למצווה ס"ל לדעה ב' שאין לברך, אך עיין בהערה שלמעשה אין לברך אף בכה"ג</w:t>
      </w:r>
      <w:r>
        <w:rPr>
          <w:rStyle w:val="a6"/>
          <w:rFonts w:cs="Arial"/>
          <w:sz w:val="20"/>
          <w:szCs w:val="20"/>
          <w:rtl/>
        </w:rPr>
        <w:footnoteReference w:id="471"/>
      </w:r>
      <w:r>
        <w:rPr>
          <w:rFonts w:cs="Arial" w:hint="cs"/>
          <w:sz w:val="20"/>
          <w:szCs w:val="20"/>
          <w:rtl/>
        </w:rPr>
        <w:t>.</w:t>
      </w:r>
    </w:p>
    <w:p w14:paraId="582883E8" w14:textId="77777777" w:rsidR="00321E16" w:rsidRDefault="00321E16" w:rsidP="00321E16">
      <w:pPr>
        <w:rPr>
          <w:rFonts w:cs="Arial"/>
          <w:sz w:val="20"/>
          <w:szCs w:val="20"/>
          <w:rtl/>
        </w:rPr>
      </w:pPr>
      <w:r>
        <w:rPr>
          <w:rFonts w:cs="Arial" w:hint="cs"/>
          <w:sz w:val="20"/>
          <w:szCs w:val="20"/>
          <w:u w:val="single"/>
          <w:rtl/>
        </w:rPr>
        <w:t>הריח אתרוג ופת, יברך?</w:t>
      </w:r>
      <w:r>
        <w:rPr>
          <w:rFonts w:cs="Arial"/>
          <w:sz w:val="20"/>
          <w:szCs w:val="20"/>
          <w:u w:val="single"/>
          <w:rtl/>
        </w:rPr>
        <w:br/>
      </w:r>
      <w:r>
        <w:rPr>
          <w:rFonts w:cs="Arial" w:hint="cs"/>
          <w:sz w:val="20"/>
          <w:szCs w:val="20"/>
          <w:rtl/>
        </w:rPr>
        <w:t>מי שהריח באתרוג של מצווה או בפת חמה, האם יברך?</w:t>
      </w:r>
      <w:r>
        <w:rPr>
          <w:rFonts w:cs="Arial"/>
          <w:sz w:val="20"/>
          <w:szCs w:val="20"/>
          <w:rtl/>
        </w:rPr>
        <w:br/>
      </w:r>
      <w:r w:rsidRPr="007C48EA">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לא, מחמת ספק הנ"ל.</w:t>
      </w:r>
    </w:p>
    <w:p w14:paraId="25593499" w14:textId="77777777" w:rsidR="00321E16" w:rsidRDefault="00321E16" w:rsidP="00321E16">
      <w:pPr>
        <w:rPr>
          <w:rFonts w:cs="Arial"/>
          <w:sz w:val="18"/>
          <w:szCs w:val="18"/>
          <w:rtl/>
        </w:rPr>
      </w:pPr>
      <w:r w:rsidRPr="002B0C3D">
        <w:rPr>
          <w:rFonts w:cs="Arial" w:hint="cs"/>
          <w:sz w:val="18"/>
          <w:szCs w:val="18"/>
          <w:rtl/>
        </w:rPr>
        <w:t>[</w:t>
      </w:r>
      <w:r w:rsidRPr="002B0C3D">
        <w:rPr>
          <w:rFonts w:cs="Arial" w:hint="cs"/>
          <w:b/>
          <w:bCs/>
          <w:sz w:val="18"/>
          <w:szCs w:val="18"/>
          <w:rtl/>
        </w:rPr>
        <w:t>סיכום</w:t>
      </w:r>
      <w:r w:rsidRPr="002B0C3D">
        <w:rPr>
          <w:rFonts w:cs="Arial" w:hint="cs"/>
          <w:sz w:val="18"/>
          <w:szCs w:val="18"/>
          <w:rtl/>
        </w:rPr>
        <w:t xml:space="preserve">. מחלוקת ראשונים האם יש לברך על אתרוג של מצווה שנטלו להריח </w:t>
      </w:r>
      <w:r w:rsidRPr="002B0C3D">
        <w:rPr>
          <w:rFonts w:cs="Arial" w:hint="cs"/>
          <w:sz w:val="16"/>
          <w:szCs w:val="16"/>
          <w:rtl/>
        </w:rPr>
        <w:t>(או לצאת ולהריח, אך אם נטלו לצאת בלבד, לכו"ע לא יברך על הריח)</w:t>
      </w:r>
      <w:r w:rsidRPr="002B0C3D">
        <w:rPr>
          <w:rFonts w:cs="Arial" w:hint="cs"/>
          <w:sz w:val="18"/>
          <w:szCs w:val="18"/>
          <w:rtl/>
        </w:rPr>
        <w:t xml:space="preserve">. מ"ד שלא יברך סובר שעיקרו עומד למצווה ולא לריח. </w:t>
      </w:r>
      <w:r w:rsidRPr="002B0C3D">
        <w:rPr>
          <w:rFonts w:cs="Arial" w:hint="cs"/>
          <w:b/>
          <w:bCs/>
          <w:sz w:val="18"/>
          <w:szCs w:val="18"/>
          <w:rtl/>
        </w:rPr>
        <w:t>מחבר</w:t>
      </w:r>
      <w:r w:rsidRPr="002B0C3D">
        <w:rPr>
          <w:rFonts w:cs="Arial" w:hint="cs"/>
          <w:sz w:val="18"/>
          <w:szCs w:val="18"/>
          <w:rtl/>
        </w:rPr>
        <w:t>. מ</w:t>
      </w:r>
      <w:r>
        <w:rPr>
          <w:rFonts w:cs="Arial" w:hint="cs"/>
          <w:sz w:val="18"/>
          <w:szCs w:val="18"/>
          <w:rtl/>
        </w:rPr>
        <w:t>חמת ה</w:t>
      </w:r>
      <w:r w:rsidRPr="002B0C3D">
        <w:rPr>
          <w:rFonts w:cs="Arial" w:hint="cs"/>
          <w:sz w:val="18"/>
          <w:szCs w:val="18"/>
          <w:rtl/>
        </w:rPr>
        <w:t xml:space="preserve">ספק לא יריח בו. </w:t>
      </w:r>
      <w:r w:rsidRPr="002B0C3D">
        <w:rPr>
          <w:rFonts w:cs="Arial" w:hint="cs"/>
          <w:b/>
          <w:bCs/>
          <w:sz w:val="18"/>
          <w:szCs w:val="18"/>
          <w:rtl/>
        </w:rPr>
        <w:t>מג"א</w:t>
      </w:r>
      <w:r w:rsidRPr="002B0C3D">
        <w:rPr>
          <w:rFonts w:cs="Arial" w:hint="cs"/>
          <w:sz w:val="18"/>
          <w:szCs w:val="18"/>
          <w:rtl/>
        </w:rPr>
        <w:t xml:space="preserve">. לפני או אחרי הנטילה, יברך, אך לדינא אין לנהוג כך </w:t>
      </w:r>
      <w:r w:rsidRPr="002B0C3D">
        <w:rPr>
          <w:rFonts w:cs="Arial" w:hint="cs"/>
          <w:sz w:val="16"/>
          <w:szCs w:val="16"/>
          <w:rtl/>
        </w:rPr>
        <w:t>(מפני שהוקצה למצוותו)</w:t>
      </w:r>
      <w:r w:rsidRPr="002B0C3D">
        <w:rPr>
          <w:rFonts w:cs="Arial" w:hint="cs"/>
          <w:sz w:val="18"/>
          <w:szCs w:val="18"/>
          <w:rtl/>
        </w:rPr>
        <w:t>.</w:t>
      </w:r>
      <w:r w:rsidRPr="002B0C3D">
        <w:rPr>
          <w:rFonts w:cs="Arial"/>
          <w:sz w:val="18"/>
          <w:szCs w:val="18"/>
          <w:rtl/>
        </w:rPr>
        <w:br/>
      </w:r>
      <w:r w:rsidRPr="002B0C3D">
        <w:rPr>
          <w:rFonts w:cs="Arial" w:hint="cs"/>
          <w:sz w:val="18"/>
          <w:szCs w:val="18"/>
          <w:rtl/>
        </w:rPr>
        <w:t>ברכה על פת חמה. יש אומרים לברך ונחלקו האם 'מיני' או 'ריח טוב בפת', ויש אומרים שלא יברך כי אין זה ריח חשוב ולא הוזכר בתלמוד</w:t>
      </w:r>
      <w:r>
        <w:rPr>
          <w:rFonts w:cs="Arial" w:hint="cs"/>
          <w:sz w:val="18"/>
          <w:szCs w:val="18"/>
          <w:rtl/>
        </w:rPr>
        <w:t xml:space="preserve"> </w:t>
      </w:r>
      <w:r w:rsidRPr="0016270C">
        <w:rPr>
          <w:rFonts w:cs="Arial" w:hint="cs"/>
          <w:sz w:val="16"/>
          <w:szCs w:val="16"/>
          <w:rtl/>
        </w:rPr>
        <w:t>(</w:t>
      </w:r>
      <w:r w:rsidRPr="0016270C">
        <w:rPr>
          <w:rFonts w:cs="Arial" w:hint="cs"/>
          <w:b/>
          <w:bCs/>
          <w:sz w:val="16"/>
          <w:szCs w:val="16"/>
          <w:rtl/>
        </w:rPr>
        <w:t>גר"א</w:t>
      </w:r>
      <w:r w:rsidRPr="0016270C">
        <w:rPr>
          <w:rFonts w:cs="Arial" w:hint="cs"/>
          <w:sz w:val="16"/>
          <w:szCs w:val="16"/>
          <w:rtl/>
        </w:rPr>
        <w:t>. מפני שאין עיקרה עומד להריח)</w:t>
      </w:r>
      <w:r w:rsidRPr="002B0C3D">
        <w:rPr>
          <w:rFonts w:cs="Arial" w:hint="cs"/>
          <w:sz w:val="18"/>
          <w:szCs w:val="18"/>
          <w:rtl/>
        </w:rPr>
        <w:t xml:space="preserve">. </w:t>
      </w:r>
      <w:r w:rsidRPr="002B0C3D">
        <w:rPr>
          <w:rFonts w:cs="Arial" w:hint="cs"/>
          <w:b/>
          <w:bCs/>
          <w:sz w:val="18"/>
          <w:szCs w:val="18"/>
          <w:rtl/>
        </w:rPr>
        <w:t>רמ"א</w:t>
      </w:r>
      <w:r w:rsidRPr="002B0C3D">
        <w:rPr>
          <w:rFonts w:cs="Arial" w:hint="cs"/>
          <w:sz w:val="18"/>
          <w:szCs w:val="18"/>
          <w:rtl/>
        </w:rPr>
        <w:t>. מספק לא יריח ב</w:t>
      </w:r>
      <w:r>
        <w:rPr>
          <w:rFonts w:cs="Arial" w:hint="cs"/>
          <w:sz w:val="18"/>
          <w:szCs w:val="18"/>
          <w:rtl/>
        </w:rPr>
        <w:t>ה</w:t>
      </w:r>
      <w:r w:rsidRPr="002B0C3D">
        <w:rPr>
          <w:rFonts w:cs="Arial" w:hint="cs"/>
          <w:sz w:val="18"/>
          <w:szCs w:val="18"/>
          <w:rtl/>
        </w:rPr>
        <w:t>.]</w:t>
      </w:r>
    </w:p>
    <w:p w14:paraId="6A4398D6" w14:textId="0CB33429"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sidRPr="00CB0027">
        <w:rPr>
          <w:rFonts w:cs="Arial" w:hint="cs"/>
          <w:sz w:val="20"/>
          <w:szCs w:val="20"/>
          <w:u w:val="single"/>
          <w:rtl/>
        </w:rPr>
        <w:t>ברכה על בשמים סינטטיים</w:t>
      </w:r>
      <w:r>
        <w:rPr>
          <w:rFonts w:cs="Arial"/>
          <w:sz w:val="20"/>
          <w:szCs w:val="20"/>
          <w:rtl/>
        </w:rPr>
        <w:br/>
      </w:r>
      <w:r>
        <w:rPr>
          <w:rFonts w:cs="Arial" w:hint="cs"/>
          <w:sz w:val="20"/>
          <w:szCs w:val="20"/>
          <w:rtl/>
        </w:rPr>
        <w:t>נחלקו האחרונים האם יש לברך על בושם סינטטי המיועד להפצת ריח טוב בחדרי מגורים וכדומה</w:t>
      </w:r>
      <w:r>
        <w:rPr>
          <w:rStyle w:val="a6"/>
          <w:rFonts w:cs="Arial"/>
          <w:sz w:val="20"/>
          <w:szCs w:val="20"/>
          <w:rtl/>
        </w:rPr>
        <w:footnoteReference w:id="472"/>
      </w:r>
      <w:r>
        <w:rPr>
          <w:rFonts w:cs="Arial" w:hint="cs"/>
          <w:sz w:val="20"/>
          <w:szCs w:val="20"/>
          <w:rtl/>
        </w:rPr>
        <w:t xml:space="preserve">. יש אומרים שאין לברך על כך, מפני שהבושם מיוצר באופן מלאכותי ע"י הפרדה כימית, וניתן לייצרו גם מדברים שבמקורם ריחם רע. וכתב </w:t>
      </w:r>
      <w:r w:rsidRPr="00FB1C26">
        <w:rPr>
          <w:rFonts w:cs="Arial" w:hint="cs"/>
          <w:b/>
          <w:bCs/>
          <w:sz w:val="20"/>
          <w:szCs w:val="20"/>
          <w:rtl/>
        </w:rPr>
        <w:t>השש"כ שהגרש"ז</w:t>
      </w:r>
      <w:r>
        <w:rPr>
          <w:rFonts w:cs="Arial" w:hint="cs"/>
          <w:sz w:val="20"/>
          <w:szCs w:val="20"/>
          <w:rtl/>
        </w:rPr>
        <w:t xml:space="preserve"> </w:t>
      </w:r>
      <w:r w:rsidRPr="00E91000">
        <w:rPr>
          <w:rFonts w:cs="Arial" w:hint="cs"/>
          <w:sz w:val="18"/>
          <w:szCs w:val="18"/>
          <w:rtl/>
        </w:rPr>
        <w:t xml:space="preserve">(סא', הערה לב) </w:t>
      </w:r>
      <w:r>
        <w:rPr>
          <w:rFonts w:cs="Arial" w:hint="cs"/>
          <w:sz w:val="20"/>
          <w:szCs w:val="20"/>
          <w:rtl/>
        </w:rPr>
        <w:t>פקפק האם לברך על בשמים אלו, והורה שלא לברך על שום בושם עד שיתברר שהוא מחומרים טבעיים.</w:t>
      </w:r>
      <w:r>
        <w:rPr>
          <w:rFonts w:cs="Arial"/>
          <w:sz w:val="20"/>
          <w:szCs w:val="20"/>
          <w:rtl/>
        </w:rPr>
        <w:br/>
      </w:r>
      <w:r>
        <w:rPr>
          <w:rFonts w:cs="Arial" w:hint="cs"/>
          <w:sz w:val="20"/>
          <w:szCs w:val="20"/>
          <w:rtl/>
        </w:rPr>
        <w:t xml:space="preserve">מנגד, יש אומרים שכיוון שהריח הטוב הקיים בעולם הוא יצירה של השי"ת בעולם, יש לברך עליו, וכך פסק </w:t>
      </w:r>
      <w:r w:rsidRPr="00FB1C26">
        <w:rPr>
          <w:rFonts w:cs="Arial" w:hint="cs"/>
          <w:b/>
          <w:bCs/>
          <w:sz w:val="20"/>
          <w:szCs w:val="20"/>
          <w:rtl/>
        </w:rPr>
        <w:t>האור לציון</w:t>
      </w:r>
      <w:r>
        <w:rPr>
          <w:rFonts w:cs="Arial" w:hint="cs"/>
          <w:sz w:val="20"/>
          <w:szCs w:val="20"/>
          <w:rtl/>
        </w:rPr>
        <w:t xml:space="preserve"> </w:t>
      </w:r>
      <w:r w:rsidRPr="00AA4985">
        <w:rPr>
          <w:rFonts w:cs="Arial" w:hint="cs"/>
          <w:sz w:val="18"/>
          <w:szCs w:val="18"/>
          <w:rtl/>
        </w:rPr>
        <w:t>(יד, לח</w:t>
      </w:r>
      <w:r>
        <w:rPr>
          <w:rFonts w:cs="Arial" w:hint="cs"/>
          <w:sz w:val="18"/>
          <w:szCs w:val="18"/>
          <w:rtl/>
        </w:rPr>
        <w:t xml:space="preserve">). </w:t>
      </w:r>
      <w:r>
        <w:rPr>
          <w:rFonts w:cs="Arial" w:hint="cs"/>
          <w:sz w:val="20"/>
          <w:szCs w:val="20"/>
          <w:rtl/>
        </w:rPr>
        <w:t xml:space="preserve">וכיצד יברך? אם יודע שהבשמים הופקו מעץ, יברך 'עצי', ואם יודע שהופקו מעשבים יברך 'עשבי' </w:t>
      </w:r>
      <w:r w:rsidRPr="00AA4985">
        <w:rPr>
          <w:rFonts w:cs="Arial" w:hint="cs"/>
          <w:sz w:val="18"/>
          <w:szCs w:val="18"/>
          <w:rtl/>
        </w:rPr>
        <w:t>(כדין שמן שפיטמו, סעיף ו')</w:t>
      </w:r>
      <w:r>
        <w:rPr>
          <w:rFonts w:cs="Arial" w:hint="cs"/>
          <w:sz w:val="20"/>
          <w:szCs w:val="20"/>
          <w:rtl/>
        </w:rPr>
        <w:t>. ואם יודע שהופקו מעצים ועשבים, וכן אם אינו יודע ממה הופקו השמים, יברך 'מיני'.</w:t>
      </w:r>
    </w:p>
    <w:p w14:paraId="51E4D120" w14:textId="5237965C" w:rsidR="00321E16" w:rsidRDefault="00321E16" w:rsidP="00321E16">
      <w:pPr>
        <w:rPr>
          <w:rFonts w:cs="Arial"/>
          <w:sz w:val="20"/>
          <w:szCs w:val="20"/>
          <w:rtl/>
        </w:rPr>
      </w:pPr>
    </w:p>
    <w:p w14:paraId="39902A2E" w14:textId="6AAEE99F" w:rsidR="00321E16" w:rsidRDefault="00321E16" w:rsidP="00321E16">
      <w:pPr>
        <w:rPr>
          <w:rFonts w:cs="Arial"/>
          <w:sz w:val="20"/>
          <w:szCs w:val="20"/>
          <w:rtl/>
        </w:rPr>
      </w:pPr>
    </w:p>
    <w:p w14:paraId="53455A78" w14:textId="26AC820A" w:rsidR="00321E16" w:rsidRDefault="00321E16" w:rsidP="00321E16">
      <w:pPr>
        <w:rPr>
          <w:rFonts w:cs="Arial"/>
          <w:sz w:val="20"/>
          <w:szCs w:val="20"/>
          <w:rtl/>
        </w:rPr>
      </w:pPr>
    </w:p>
    <w:p w14:paraId="4305884F" w14:textId="464B0DE6" w:rsidR="00321E16" w:rsidRDefault="00321E16" w:rsidP="00321E16">
      <w:pPr>
        <w:rPr>
          <w:rFonts w:cs="Arial"/>
          <w:sz w:val="20"/>
          <w:szCs w:val="20"/>
          <w:rtl/>
        </w:rPr>
      </w:pPr>
    </w:p>
    <w:p w14:paraId="48610A2B" w14:textId="4DCFF6C0" w:rsidR="00321E16" w:rsidRDefault="00321E16" w:rsidP="00321E16">
      <w:pPr>
        <w:rPr>
          <w:rFonts w:cs="Arial"/>
          <w:sz w:val="20"/>
          <w:szCs w:val="20"/>
          <w:rtl/>
        </w:rPr>
      </w:pPr>
    </w:p>
    <w:p w14:paraId="3E3A0981" w14:textId="538B66F7" w:rsidR="00321E16" w:rsidRDefault="00321E16" w:rsidP="00321E16">
      <w:pPr>
        <w:rPr>
          <w:rFonts w:cs="Arial"/>
          <w:sz w:val="20"/>
          <w:szCs w:val="20"/>
          <w:rtl/>
        </w:rPr>
      </w:pPr>
    </w:p>
    <w:p w14:paraId="25F9E80D" w14:textId="7F47F7C9" w:rsidR="00321E16" w:rsidRDefault="00321E16" w:rsidP="00321E16">
      <w:pPr>
        <w:rPr>
          <w:rFonts w:cs="Arial"/>
          <w:sz w:val="20"/>
          <w:szCs w:val="20"/>
          <w:rtl/>
        </w:rPr>
      </w:pPr>
    </w:p>
    <w:p w14:paraId="50E5322F" w14:textId="77777777" w:rsidR="00321E16" w:rsidRPr="00386392" w:rsidRDefault="00321E16" w:rsidP="00321E16">
      <w:pPr>
        <w:rPr>
          <w:b/>
          <w:bCs/>
          <w:sz w:val="20"/>
          <w:szCs w:val="20"/>
          <w:rtl/>
        </w:rPr>
      </w:pPr>
      <w:r w:rsidRPr="00386392">
        <w:rPr>
          <w:rFonts w:hint="cs"/>
          <w:b/>
          <w:bCs/>
          <w:sz w:val="20"/>
          <w:szCs w:val="20"/>
          <w:rtl/>
        </w:rPr>
        <w:t>בעזרת ה' יתברך</w:t>
      </w:r>
    </w:p>
    <w:p w14:paraId="03C31776" w14:textId="77777777" w:rsidR="00321E16" w:rsidRPr="00386392" w:rsidRDefault="00321E16" w:rsidP="00321E16">
      <w:pPr>
        <w:rPr>
          <w:b/>
          <w:bCs/>
          <w:sz w:val="20"/>
          <w:szCs w:val="20"/>
          <w:rtl/>
        </w:rPr>
      </w:pPr>
      <w:r w:rsidRPr="00386392">
        <w:rPr>
          <w:rFonts w:hint="cs"/>
          <w:b/>
          <w:bCs/>
          <w:sz w:val="20"/>
          <w:szCs w:val="20"/>
          <w:rtl/>
        </w:rPr>
        <w:t xml:space="preserve">סימן ריז </w:t>
      </w:r>
      <w:r w:rsidRPr="00386392">
        <w:rPr>
          <w:b/>
          <w:bCs/>
          <w:sz w:val="20"/>
          <w:szCs w:val="20"/>
          <w:rtl/>
        </w:rPr>
        <w:t>–</w:t>
      </w:r>
      <w:r w:rsidRPr="00386392">
        <w:rPr>
          <w:rFonts w:hint="cs"/>
          <w:b/>
          <w:bCs/>
          <w:sz w:val="20"/>
          <w:szCs w:val="20"/>
          <w:rtl/>
        </w:rPr>
        <w:t xml:space="preserve"> דיני ברכת הבשמים והמוגמר</w:t>
      </w:r>
    </w:p>
    <w:p w14:paraId="6E67A9EF" w14:textId="77777777" w:rsidR="00321E16" w:rsidRDefault="00321E16" w:rsidP="00321E16">
      <w:pPr>
        <w:rPr>
          <w:rFonts w:cs="Arial"/>
          <w:sz w:val="20"/>
          <w:szCs w:val="20"/>
          <w:rtl/>
        </w:rPr>
      </w:pPr>
      <w:r w:rsidRPr="00386392">
        <w:rPr>
          <w:rFonts w:hint="cs"/>
          <w:b/>
          <w:bCs/>
          <w:sz w:val="20"/>
          <w:szCs w:val="20"/>
          <w:rtl/>
        </w:rPr>
        <w:t xml:space="preserve">סעיף א </w:t>
      </w:r>
      <w:r w:rsidRPr="00386392">
        <w:rPr>
          <w:b/>
          <w:bCs/>
          <w:sz w:val="20"/>
          <w:szCs w:val="20"/>
          <w:rtl/>
        </w:rPr>
        <w:t>–</w:t>
      </w:r>
      <w:r w:rsidRPr="00386392">
        <w:rPr>
          <w:rFonts w:hint="cs"/>
          <w:b/>
          <w:bCs/>
          <w:sz w:val="20"/>
          <w:szCs w:val="20"/>
          <w:rtl/>
        </w:rPr>
        <w:t xml:space="preserve"> הנכנס לחנותו של בשם</w:t>
      </w:r>
      <w:r w:rsidRPr="00386392">
        <w:rPr>
          <w:b/>
          <w:bCs/>
          <w:sz w:val="20"/>
          <w:szCs w:val="20"/>
          <w:rtl/>
        </w:rPr>
        <w:br/>
      </w:r>
      <w:r w:rsidRPr="00386392">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(נג.) "</w:t>
      </w:r>
      <w:r w:rsidRPr="009D103B">
        <w:rPr>
          <w:rFonts w:cs="Arial"/>
          <w:sz w:val="20"/>
          <w:szCs w:val="20"/>
          <w:rtl/>
        </w:rPr>
        <w:t>אמר רב הונא: בשמים של בית הכסא, ושמן העשוי להעביר את הזוהמא - אין מברכין עליו. למימרא, דכל היכא דלאו לריחא עבידא לא מברכין עלויה, מיתיבי: הנכנס לחנותו של בשם והריח ריח, אפילו ישב שם כל היום כלו - אינו מברך אלא פעם אחד, נכנס ויצא, נכנס ויצא - מברך על כל פעם ופעם</w:t>
      </w:r>
      <w:r>
        <w:rPr>
          <w:rFonts w:cs="Arial" w:hint="cs"/>
          <w:sz w:val="20"/>
          <w:szCs w:val="20"/>
          <w:rtl/>
        </w:rPr>
        <w:t>.</w:t>
      </w:r>
      <w:r w:rsidRPr="009D103B">
        <w:rPr>
          <w:rFonts w:cs="Arial"/>
          <w:sz w:val="20"/>
          <w:szCs w:val="20"/>
          <w:rtl/>
        </w:rPr>
        <w:t xml:space="preserve"> והא הכא דלאו לריחא הוא דעבידא וקמברך! - אין, לריחא נמי הוא דעבידא, כי היכי דנירחו אינשי וניתו ונזבון מיניה</w:t>
      </w:r>
      <w:r>
        <w:rPr>
          <w:rFonts w:cs="Arial" w:hint="cs"/>
          <w:sz w:val="20"/>
          <w:szCs w:val="20"/>
          <w:rtl/>
        </w:rPr>
        <w:t>"</w:t>
      </w:r>
      <w:r w:rsidRPr="009D103B">
        <w:rPr>
          <w:rFonts w:cs="Arial"/>
          <w:sz w:val="20"/>
          <w:szCs w:val="20"/>
          <w:rtl/>
        </w:rPr>
        <w:t>.</w:t>
      </w:r>
    </w:p>
    <w:p w14:paraId="19EF2C23" w14:textId="77777777" w:rsidR="00321E16" w:rsidRDefault="00321E16" w:rsidP="00321E16">
      <w:pPr>
        <w:rPr>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הנכנס לחנותו של בשם צריך לברך. אם יושב שם כל היום מברך רק פעם אחת, אך אם נכנס ויוצא מברך כל פעם. ואע"פ שאין מברכים על בשמים שאינם עשויים לריח, ולכאורה אף בשמים אלו אינם עשויים לריח אלא לסחורה, מכל מקום בשמים בחנות מיועדים לכך שאנשים יריחו ומתוך כך יבואו לקנות.</w:t>
      </w:r>
    </w:p>
    <w:p w14:paraId="077D0D5D" w14:textId="77777777" w:rsidR="00321E16" w:rsidRPr="00EA54D6" w:rsidRDefault="00321E16" w:rsidP="00321E16">
      <w:pPr>
        <w:rPr>
          <w:sz w:val="20"/>
          <w:szCs w:val="20"/>
          <w:rtl/>
        </w:rPr>
      </w:pPr>
      <w:r>
        <w:rPr>
          <w:rFonts w:hint="cs"/>
          <w:b/>
          <w:bCs/>
          <w:sz w:val="20"/>
          <w:szCs w:val="20"/>
          <w:rtl/>
        </w:rPr>
        <w:t>יצא ודעתו לחזור</w:t>
      </w:r>
      <w:r>
        <w:rPr>
          <w:b/>
          <w:bCs/>
          <w:sz w:val="20"/>
          <w:szCs w:val="20"/>
          <w:rtl/>
        </w:rPr>
        <w:br/>
      </w:r>
      <w:r>
        <w:rPr>
          <w:rFonts w:hint="cs"/>
          <w:b/>
          <w:bCs/>
          <w:sz w:val="20"/>
          <w:szCs w:val="20"/>
          <w:rtl/>
        </w:rPr>
        <w:t xml:space="preserve">מהר"ם </w:t>
      </w:r>
      <w:r>
        <w:rPr>
          <w:sz w:val="20"/>
          <w:szCs w:val="20"/>
          <w:rtl/>
        </w:rPr>
        <w:t>–</w:t>
      </w:r>
      <w:r>
        <w:rPr>
          <w:rFonts w:hint="cs"/>
          <w:sz w:val="20"/>
          <w:szCs w:val="20"/>
          <w:rtl/>
        </w:rPr>
        <w:t xml:space="preserve"> הנכנס ויוצא שצריך לברך כל פעם, היינו דווקא אם לא היתה דעתו לחזור, אך אם היה בדעתו לחזור ולא הסיח דעתו מברכת הריח, לא יברך שנית כשחוזר.</w:t>
      </w:r>
      <w:r>
        <w:rPr>
          <w:sz w:val="20"/>
          <w:szCs w:val="20"/>
          <w:rtl/>
        </w:rPr>
        <w:br/>
      </w:r>
      <w:r w:rsidRPr="00EF7CA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דווקא אם דעתו לחזור מייד, הא לאו הכי יברך שנית כיוון שהסיח דעתו.</w:t>
      </w:r>
    </w:p>
    <w:p w14:paraId="637669AC" w14:textId="77777777" w:rsidR="00321E16" w:rsidRDefault="00321E16" w:rsidP="00321E16">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A54D6">
        <w:rPr>
          <w:rFonts w:cs="Arial"/>
          <w:sz w:val="20"/>
          <w:szCs w:val="20"/>
          <w:rtl/>
        </w:rPr>
        <w:t>הנכנס לחנותו של בשם שיש בו מיני בשמים, מברך בורא מיני בשמים</w:t>
      </w:r>
      <w:r>
        <w:rPr>
          <w:rFonts w:cs="Arial" w:hint="cs"/>
          <w:sz w:val="20"/>
          <w:szCs w:val="20"/>
          <w:rtl/>
        </w:rPr>
        <w:t>.</w:t>
      </w:r>
      <w:r w:rsidRPr="00EA54D6">
        <w:rPr>
          <w:rFonts w:cs="Arial"/>
          <w:sz w:val="20"/>
          <w:szCs w:val="20"/>
          <w:rtl/>
        </w:rPr>
        <w:t xml:space="preserve"> </w:t>
      </w:r>
      <w:r>
        <w:rPr>
          <w:rFonts w:cs="Arial"/>
          <w:sz w:val="20"/>
          <w:szCs w:val="20"/>
          <w:rtl/>
        </w:rPr>
        <w:br/>
      </w:r>
      <w:r w:rsidRPr="00EA54D6">
        <w:rPr>
          <w:rFonts w:cs="Arial"/>
          <w:sz w:val="20"/>
          <w:szCs w:val="20"/>
          <w:rtl/>
        </w:rPr>
        <w:t>ישב שם כל היום, אינו מברך אלא אחת</w:t>
      </w:r>
      <w:r>
        <w:rPr>
          <w:rFonts w:cs="Arial" w:hint="cs"/>
          <w:sz w:val="20"/>
          <w:szCs w:val="20"/>
          <w:rtl/>
        </w:rPr>
        <w:t>.</w:t>
      </w:r>
      <w:r w:rsidRPr="00EA54D6">
        <w:rPr>
          <w:rFonts w:cs="Arial"/>
          <w:sz w:val="20"/>
          <w:szCs w:val="20"/>
          <w:rtl/>
        </w:rPr>
        <w:t xml:space="preserve"> </w:t>
      </w:r>
      <w:r>
        <w:rPr>
          <w:rFonts w:cs="Arial"/>
          <w:sz w:val="20"/>
          <w:szCs w:val="20"/>
          <w:rtl/>
        </w:rPr>
        <w:br/>
      </w:r>
      <w:r w:rsidRPr="00EA54D6">
        <w:rPr>
          <w:rFonts w:cs="Arial"/>
          <w:sz w:val="20"/>
          <w:szCs w:val="20"/>
          <w:rtl/>
        </w:rPr>
        <w:t>נכנס ויוצא נכנס ויוצא, מברך על כל פעם</w:t>
      </w:r>
      <w:r>
        <w:rPr>
          <w:rFonts w:cs="Arial" w:hint="cs"/>
          <w:sz w:val="20"/>
          <w:szCs w:val="20"/>
          <w:rtl/>
        </w:rPr>
        <w:t>.</w:t>
      </w:r>
      <w:r w:rsidRPr="00EA54D6">
        <w:rPr>
          <w:rFonts w:cs="Arial"/>
          <w:sz w:val="20"/>
          <w:szCs w:val="20"/>
          <w:rtl/>
        </w:rPr>
        <w:t xml:space="preserve"> וד</w:t>
      </w:r>
      <w:r>
        <w:rPr>
          <w:rFonts w:cs="Arial" w:hint="cs"/>
          <w:sz w:val="20"/>
          <w:szCs w:val="20"/>
          <w:rtl/>
        </w:rPr>
        <w:t>ו</w:t>
      </w:r>
      <w:r w:rsidRPr="00EA54D6">
        <w:rPr>
          <w:rFonts w:cs="Arial"/>
          <w:sz w:val="20"/>
          <w:szCs w:val="20"/>
          <w:rtl/>
        </w:rPr>
        <w:t>וקא שלא היה דעתו לחזור, אבל היה דעתו לחזור לא יברך</w:t>
      </w:r>
      <w:r>
        <w:rPr>
          <w:rFonts w:cs="Arial" w:hint="cs"/>
          <w:sz w:val="20"/>
          <w:szCs w:val="20"/>
          <w:rtl/>
        </w:rPr>
        <w:t>".</w:t>
      </w:r>
    </w:p>
    <w:p w14:paraId="50C0D0DD" w14:textId="77777777" w:rsidR="00321E16" w:rsidRDefault="00321E16" w:rsidP="00321E16">
      <w:pPr>
        <w:rPr>
          <w:sz w:val="20"/>
          <w:szCs w:val="20"/>
          <w:rtl/>
        </w:rPr>
      </w:pPr>
      <w:r>
        <w:rPr>
          <w:rFonts w:hint="cs"/>
          <w:sz w:val="20"/>
          <w:szCs w:val="20"/>
          <w:u w:val="single"/>
          <w:rtl/>
        </w:rPr>
        <w:t>כוונה להריח כשנכנס לחנות</w:t>
      </w:r>
      <w:r>
        <w:rPr>
          <w:sz w:val="20"/>
          <w:szCs w:val="20"/>
          <w:u w:val="single"/>
          <w:rtl/>
        </w:rPr>
        <w:br/>
      </w:r>
      <w:r w:rsidRPr="00E4361F">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הנכנס לחנות של בשמים, צריך לברך.</w:t>
      </w:r>
      <w:r>
        <w:rPr>
          <w:sz w:val="20"/>
          <w:szCs w:val="20"/>
          <w:rtl/>
        </w:rPr>
        <w:br/>
      </w:r>
      <w:r>
        <w:rPr>
          <w:rFonts w:hint="cs"/>
          <w:sz w:val="20"/>
          <w:szCs w:val="20"/>
          <w:rtl/>
        </w:rPr>
        <w:t xml:space="preserve">א. </w:t>
      </w:r>
      <w:r w:rsidRPr="00E4361F">
        <w:rPr>
          <w:rFonts w:hint="cs"/>
          <w:b/>
          <w:bCs/>
          <w:sz w:val="20"/>
          <w:szCs w:val="20"/>
          <w:rtl/>
        </w:rPr>
        <w:t xml:space="preserve">ט"ז </w:t>
      </w:r>
      <w:r>
        <w:rPr>
          <w:sz w:val="20"/>
          <w:szCs w:val="20"/>
          <w:rtl/>
        </w:rPr>
        <w:t>–</w:t>
      </w:r>
      <w:r>
        <w:rPr>
          <w:rFonts w:hint="cs"/>
          <w:sz w:val="20"/>
          <w:szCs w:val="20"/>
          <w:rtl/>
        </w:rPr>
        <w:t xml:space="preserve"> רק אם מתכוון להריח, אך אם אינו מתכוון לכך לא יברך.</w:t>
      </w:r>
      <w:r>
        <w:rPr>
          <w:sz w:val="20"/>
          <w:szCs w:val="20"/>
          <w:rtl/>
        </w:rPr>
        <w:br/>
      </w:r>
      <w:r>
        <w:rPr>
          <w:rFonts w:hint="cs"/>
          <w:sz w:val="20"/>
          <w:szCs w:val="20"/>
          <w:rtl/>
        </w:rPr>
        <w:t xml:space="preserve">ב. </w:t>
      </w:r>
      <w:r w:rsidRPr="00E4361F">
        <w:rPr>
          <w:rFonts w:hint="cs"/>
          <w:b/>
          <w:bCs/>
          <w:sz w:val="20"/>
          <w:szCs w:val="20"/>
          <w:rtl/>
        </w:rPr>
        <w:t>ב"ח וא"ר</w:t>
      </w:r>
      <w:r>
        <w:rPr>
          <w:rFonts w:hint="cs"/>
          <w:sz w:val="20"/>
          <w:szCs w:val="20"/>
          <w:rtl/>
        </w:rPr>
        <w:t xml:space="preserve"> </w:t>
      </w:r>
      <w:r>
        <w:rPr>
          <w:sz w:val="20"/>
          <w:szCs w:val="20"/>
          <w:rtl/>
        </w:rPr>
        <w:t>–</w:t>
      </w:r>
      <w:r>
        <w:rPr>
          <w:rFonts w:hint="cs"/>
          <w:sz w:val="20"/>
          <w:szCs w:val="20"/>
          <w:rtl/>
        </w:rPr>
        <w:t xml:space="preserve"> בכל אופן צריך לברך, וכן מצדד </w:t>
      </w:r>
      <w:r w:rsidRPr="007C2807">
        <w:rPr>
          <w:rFonts w:hint="cs"/>
          <w:b/>
          <w:bCs/>
          <w:sz w:val="20"/>
          <w:szCs w:val="20"/>
          <w:rtl/>
        </w:rPr>
        <w:t>המ"ב</w:t>
      </w:r>
      <w:r>
        <w:rPr>
          <w:rFonts w:hint="cs"/>
          <w:sz w:val="20"/>
          <w:szCs w:val="20"/>
          <w:rtl/>
        </w:rPr>
        <w:t>.</w:t>
      </w:r>
      <w:r>
        <w:rPr>
          <w:rStyle w:val="a6"/>
          <w:sz w:val="20"/>
          <w:szCs w:val="20"/>
          <w:rtl/>
        </w:rPr>
        <w:footnoteReference w:id="473"/>
      </w:r>
    </w:p>
    <w:p w14:paraId="10197EE9" w14:textId="77777777" w:rsidR="00321E16" w:rsidRDefault="00321E16" w:rsidP="00321E16">
      <w:pPr>
        <w:rPr>
          <w:sz w:val="20"/>
          <w:szCs w:val="20"/>
          <w:rtl/>
        </w:rPr>
      </w:pPr>
      <w:r>
        <w:rPr>
          <w:rFonts w:hint="cs"/>
          <w:sz w:val="20"/>
          <w:szCs w:val="20"/>
          <w:u w:val="single"/>
          <w:rtl/>
        </w:rPr>
        <w:t>מדוע לא יברך על כל מין כברכתו?</w:t>
      </w:r>
      <w:r>
        <w:rPr>
          <w:sz w:val="20"/>
          <w:szCs w:val="20"/>
          <w:u w:val="single"/>
          <w:rtl/>
        </w:rPr>
        <w:br/>
      </w:r>
      <w:r>
        <w:rPr>
          <w:rFonts w:hint="cs"/>
          <w:sz w:val="20"/>
          <w:szCs w:val="20"/>
          <w:rtl/>
        </w:rPr>
        <w:t>בחנות מצויים מינים שונים של בשמים, מדוע לא ייקח בידו מכל מין ויברך את ברכתו הראויה לו?</w:t>
      </w:r>
      <w:r>
        <w:rPr>
          <w:sz w:val="20"/>
          <w:szCs w:val="20"/>
          <w:rtl/>
        </w:rPr>
        <w:br/>
      </w:r>
      <w:r>
        <w:rPr>
          <w:rFonts w:hint="cs"/>
          <w:sz w:val="20"/>
          <w:szCs w:val="20"/>
          <w:rtl/>
        </w:rPr>
        <w:t xml:space="preserve">תשובה </w:t>
      </w:r>
      <w:r>
        <w:rPr>
          <w:sz w:val="20"/>
          <w:szCs w:val="20"/>
          <w:rtl/>
        </w:rPr>
        <w:t>–</w:t>
      </w:r>
      <w:r>
        <w:rPr>
          <w:rFonts w:hint="cs"/>
          <w:sz w:val="20"/>
          <w:szCs w:val="20"/>
          <w:rtl/>
        </w:rPr>
        <w:t xml:space="preserve"> כיוון שמיני הבשמים אינם מונחים לפניו כשהם מחולקים למינים שונים, אלא הריח עולה מכל המינים ביחד, ולכן מברך ברכה אחת כוללת.</w:t>
      </w:r>
    </w:p>
    <w:p w14:paraId="3D267534" w14:textId="77777777" w:rsidR="00321E16" w:rsidRDefault="00321E16" w:rsidP="00321E16">
      <w:pPr>
        <w:rPr>
          <w:sz w:val="20"/>
          <w:szCs w:val="20"/>
          <w:rtl/>
        </w:rPr>
      </w:pPr>
      <w:r>
        <w:rPr>
          <w:rFonts w:hint="cs"/>
          <w:sz w:val="20"/>
          <w:szCs w:val="20"/>
          <w:u w:val="single"/>
          <w:rtl/>
        </w:rPr>
        <w:t>בירך והסיח דעתו</w:t>
      </w:r>
      <w:r>
        <w:rPr>
          <w:sz w:val="20"/>
          <w:szCs w:val="20"/>
          <w:u w:val="single"/>
          <w:rtl/>
        </w:rPr>
        <w:br/>
      </w:r>
      <w:r w:rsidRPr="00C835B5">
        <w:rPr>
          <w:rFonts w:hint="cs"/>
          <w:b/>
          <w:bCs/>
          <w:sz w:val="20"/>
          <w:szCs w:val="20"/>
          <w:rtl/>
        </w:rPr>
        <w:t>פמ"ג</w:t>
      </w:r>
      <w:r>
        <w:rPr>
          <w:rFonts w:hint="cs"/>
          <w:sz w:val="20"/>
          <w:szCs w:val="20"/>
          <w:rtl/>
        </w:rPr>
        <w:t xml:space="preserve"> - היושב בחנות של בשם כל היום ובירך פעם אחת, אפילו אם הסיח דעתו אינו מברך שנית.</w:t>
      </w:r>
      <w:r>
        <w:rPr>
          <w:sz w:val="20"/>
          <w:szCs w:val="20"/>
          <w:rtl/>
        </w:rPr>
        <w:br/>
      </w:r>
      <w:r w:rsidRPr="00C835B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שייך היסח הדעת, כיוון שכל זמן שנמצא בחנות עולה לו הריח.</w:t>
      </w:r>
    </w:p>
    <w:p w14:paraId="076B2D73" w14:textId="77777777" w:rsidR="00321E16" w:rsidRDefault="00321E16" w:rsidP="00321E16">
      <w:pPr>
        <w:rPr>
          <w:sz w:val="20"/>
          <w:szCs w:val="20"/>
          <w:rtl/>
        </w:rPr>
      </w:pPr>
      <w:r>
        <w:rPr>
          <w:rFonts w:hint="cs"/>
          <w:sz w:val="20"/>
          <w:szCs w:val="20"/>
          <w:u w:val="single"/>
          <w:rtl/>
        </w:rPr>
        <w:t>דין בעל החנות</w:t>
      </w:r>
      <w:r>
        <w:rPr>
          <w:sz w:val="20"/>
          <w:szCs w:val="20"/>
          <w:u w:val="single"/>
          <w:rtl/>
        </w:rPr>
        <w:br/>
      </w:r>
      <w:r>
        <w:rPr>
          <w:rFonts w:hint="cs"/>
          <w:sz w:val="20"/>
          <w:szCs w:val="20"/>
          <w:rtl/>
        </w:rPr>
        <w:t>האם בעל החנות צריך לברך על הבשמים בחנות?</w:t>
      </w:r>
      <w:r>
        <w:rPr>
          <w:sz w:val="20"/>
          <w:szCs w:val="20"/>
          <w:rtl/>
        </w:rPr>
        <w:br/>
      </w:r>
      <w:r>
        <w:rPr>
          <w:rFonts w:hint="cs"/>
          <w:sz w:val="20"/>
          <w:szCs w:val="20"/>
          <w:rtl/>
        </w:rPr>
        <w:t xml:space="preserve">א. </w:t>
      </w:r>
      <w:r w:rsidRPr="000B5EC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לשיטת הב"ח והא"ר דלעיל </w:t>
      </w:r>
      <w:r w:rsidRPr="00C835B5">
        <w:rPr>
          <w:rFonts w:hint="cs"/>
          <w:sz w:val="18"/>
          <w:szCs w:val="18"/>
          <w:rtl/>
        </w:rPr>
        <w:t>(במחלוקתם עם הט"ז)</w:t>
      </w:r>
      <w:r>
        <w:rPr>
          <w:rFonts w:hint="cs"/>
          <w:sz w:val="20"/>
          <w:szCs w:val="20"/>
          <w:rtl/>
        </w:rPr>
        <w:t>, גם בעל החנות צריך לברך כיוון שעומדים לריח.</w:t>
      </w:r>
      <w:r>
        <w:rPr>
          <w:sz w:val="20"/>
          <w:szCs w:val="20"/>
          <w:rtl/>
        </w:rPr>
        <w:br/>
      </w:r>
      <w:r>
        <w:rPr>
          <w:rFonts w:hint="cs"/>
          <w:sz w:val="20"/>
          <w:szCs w:val="20"/>
          <w:rtl/>
        </w:rPr>
        <w:t>ואמנם, הוא יברך רק פעם אחת בתחילת היום, אך יציאה מהחנות אינה הפסק כיוון שדעתו לחזור.</w:t>
      </w:r>
      <w:r>
        <w:rPr>
          <w:sz w:val="20"/>
          <w:szCs w:val="20"/>
          <w:rtl/>
        </w:rPr>
        <w:br/>
      </w:r>
      <w:r>
        <w:rPr>
          <w:rFonts w:hint="cs"/>
          <w:sz w:val="20"/>
          <w:szCs w:val="20"/>
          <w:rtl/>
        </w:rPr>
        <w:t xml:space="preserve">ב. </w:t>
      </w:r>
      <w:r w:rsidRPr="000B5EC8">
        <w:rPr>
          <w:rFonts w:hint="cs"/>
          <w:b/>
          <w:bCs/>
          <w:sz w:val="20"/>
          <w:szCs w:val="20"/>
          <w:rtl/>
        </w:rPr>
        <w:t>נהר שלום</w:t>
      </w:r>
      <w:r>
        <w:rPr>
          <w:rFonts w:hint="cs"/>
          <w:sz w:val="20"/>
          <w:szCs w:val="20"/>
          <w:rtl/>
        </w:rPr>
        <w:t xml:space="preserve"> </w:t>
      </w:r>
      <w:r>
        <w:rPr>
          <w:sz w:val="20"/>
          <w:szCs w:val="20"/>
          <w:rtl/>
        </w:rPr>
        <w:t>–</w:t>
      </w:r>
      <w:r>
        <w:rPr>
          <w:rFonts w:hint="cs"/>
          <w:sz w:val="20"/>
          <w:szCs w:val="20"/>
          <w:rtl/>
        </w:rPr>
        <w:t xml:space="preserve"> בעל החנות אינו מברך.</w:t>
      </w:r>
      <w:r>
        <w:rPr>
          <w:sz w:val="20"/>
          <w:szCs w:val="20"/>
          <w:rtl/>
        </w:rPr>
        <w:br/>
      </w:r>
      <w:r w:rsidRPr="000B5EC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שלא קיי"ל כט"ז, אלא צריך לברך מחמת שנהנה, מכל מקום עבור בעל החנות עצמו הבשמים בוודאי לא עשויים לריח אלא לסחורה בלבד. </w:t>
      </w:r>
      <w:r>
        <w:rPr>
          <w:sz w:val="20"/>
          <w:szCs w:val="20"/>
          <w:rtl/>
        </w:rPr>
        <w:br/>
      </w:r>
      <w:r>
        <w:rPr>
          <w:rFonts w:hint="cs"/>
          <w:sz w:val="20"/>
          <w:szCs w:val="20"/>
          <w:rtl/>
        </w:rPr>
        <w:t xml:space="preserve">הכרעת </w:t>
      </w:r>
      <w:r w:rsidRPr="000B5EC8">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כדי להסתלק מהספק, ייטול בעה"ב בכניסתו לחנות מעט מהבשמים ויריח ויברך לכו"ע.</w:t>
      </w:r>
    </w:p>
    <w:p w14:paraId="35BB5B49" w14:textId="77777777" w:rsidR="00321E16" w:rsidRDefault="00321E16" w:rsidP="00321E16">
      <w:pPr>
        <w:rPr>
          <w:sz w:val="20"/>
          <w:szCs w:val="20"/>
          <w:rtl/>
        </w:rPr>
      </w:pPr>
      <w:r>
        <w:rPr>
          <w:rFonts w:hint="cs"/>
          <w:sz w:val="20"/>
          <w:szCs w:val="20"/>
          <w:u w:val="single"/>
          <w:rtl/>
        </w:rPr>
        <w:t>הלך לחנות של בשם אחר</w:t>
      </w:r>
      <w:r>
        <w:rPr>
          <w:sz w:val="20"/>
          <w:szCs w:val="20"/>
          <w:u w:val="single"/>
          <w:rtl/>
        </w:rPr>
        <w:br/>
      </w:r>
      <w:r w:rsidRPr="00EF7CAA">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אם יצא מהחנות והלך לחנות של בשם אחר, צריך לברך שנית אפילו אם לא הסיח דעתו.</w:t>
      </w:r>
    </w:p>
    <w:p w14:paraId="6FA9D66F" w14:textId="77777777" w:rsidR="00321E16" w:rsidRDefault="00321E16" w:rsidP="00321E16">
      <w:pPr>
        <w:rPr>
          <w:sz w:val="20"/>
          <w:szCs w:val="20"/>
          <w:rtl/>
        </w:rPr>
      </w:pPr>
      <w:r>
        <w:rPr>
          <w:rFonts w:hint="cs"/>
          <w:sz w:val="20"/>
          <w:szCs w:val="20"/>
          <w:u w:val="single"/>
          <w:rtl/>
        </w:rPr>
        <w:t>בירך והניח מידו</w:t>
      </w:r>
      <w:r>
        <w:rPr>
          <w:sz w:val="20"/>
          <w:szCs w:val="20"/>
          <w:u w:val="single"/>
          <w:rtl/>
        </w:rPr>
        <w:br/>
      </w:r>
      <w:r>
        <w:rPr>
          <w:rFonts w:hint="cs"/>
          <w:sz w:val="20"/>
          <w:szCs w:val="20"/>
          <w:rtl/>
        </w:rPr>
        <w:t xml:space="preserve">מי שבירך על בשמים והניחם מידו, אם דעתו לחזור ולהריח בהם שנית ולא הסיח דעתו, אפילו אם יצא מביתו אך דעתו לחזור ולהריח בהם </w:t>
      </w:r>
      <w:r>
        <w:rPr>
          <w:sz w:val="20"/>
          <w:szCs w:val="20"/>
          <w:rtl/>
        </w:rPr>
        <w:t>–</w:t>
      </w:r>
      <w:r>
        <w:rPr>
          <w:rFonts w:hint="cs"/>
          <w:sz w:val="20"/>
          <w:szCs w:val="20"/>
          <w:rtl/>
        </w:rPr>
        <w:t xml:space="preserve"> אינו מברך שנית. </w:t>
      </w:r>
      <w:r>
        <w:rPr>
          <w:sz w:val="20"/>
          <w:szCs w:val="20"/>
          <w:rtl/>
        </w:rPr>
        <w:br/>
      </w:r>
      <w:r>
        <w:rPr>
          <w:rFonts w:hint="cs"/>
          <w:sz w:val="20"/>
          <w:szCs w:val="20"/>
          <w:rtl/>
        </w:rPr>
        <w:t xml:space="preserve">לעומת זאת, אם יצא לעסקיו או להתפלל הוי הפסק, וצריך לברך שנית כשיחזור. </w:t>
      </w:r>
    </w:p>
    <w:p w14:paraId="61945523" w14:textId="77777777" w:rsidR="00321E16" w:rsidRDefault="00321E16" w:rsidP="00321E16">
      <w:pPr>
        <w:rPr>
          <w:sz w:val="20"/>
          <w:szCs w:val="20"/>
          <w:rtl/>
        </w:rPr>
      </w:pPr>
      <w:r>
        <w:rPr>
          <w:rFonts w:hint="cs"/>
          <w:sz w:val="20"/>
          <w:szCs w:val="20"/>
          <w:u w:val="single"/>
          <w:rtl/>
        </w:rPr>
        <w:t>בשמים המונחים בחדר בחנות</w:t>
      </w:r>
      <w:r>
        <w:rPr>
          <w:sz w:val="20"/>
          <w:szCs w:val="20"/>
          <w:u w:val="single"/>
          <w:rtl/>
        </w:rPr>
        <w:br/>
      </w:r>
      <w:r>
        <w:rPr>
          <w:rFonts w:hint="cs"/>
          <w:sz w:val="20"/>
          <w:szCs w:val="20"/>
          <w:rtl/>
        </w:rPr>
        <w:t>ע"פ הטעם בגמרא שיש לברך על בשמים שבחנות כיוון שמיועדים לכך שאנשים יריחו ויבואו לקנות, אם הבשמים מונחים בחדר בחנות באופן שאין ריחם נודף ואנשים בחוץ לא מריחים זאת, אין לברך עליהם כשנכנס לחדר, כיוון שאינם עשויים לריח.</w:t>
      </w:r>
      <w:r>
        <w:rPr>
          <w:rStyle w:val="a6"/>
          <w:sz w:val="20"/>
          <w:szCs w:val="20"/>
          <w:rtl/>
        </w:rPr>
        <w:footnoteReference w:id="474"/>
      </w:r>
      <w:r>
        <w:rPr>
          <w:rFonts w:hint="cs"/>
          <w:sz w:val="20"/>
          <w:szCs w:val="20"/>
          <w:rtl/>
        </w:rPr>
        <w:t xml:space="preserve"> </w:t>
      </w:r>
      <w:r>
        <w:rPr>
          <w:sz w:val="20"/>
          <w:szCs w:val="20"/>
          <w:rtl/>
        </w:rPr>
        <w:br/>
      </w:r>
      <w:r>
        <w:rPr>
          <w:rFonts w:hint="cs"/>
          <w:sz w:val="20"/>
          <w:szCs w:val="20"/>
          <w:rtl/>
        </w:rPr>
        <w:t>ומכל מקום אם נוטל אותם בידו צריך לברך, כיוון שנטילה זו משוי להו כעשויים להריח.</w:t>
      </w:r>
      <w:r>
        <w:rPr>
          <w:rStyle w:val="a6"/>
          <w:sz w:val="20"/>
          <w:szCs w:val="20"/>
          <w:rtl/>
        </w:rPr>
        <w:footnoteReference w:id="475"/>
      </w:r>
    </w:p>
    <w:p w14:paraId="12930073" w14:textId="77777777" w:rsidR="00321E16" w:rsidRDefault="00321E16" w:rsidP="00321E16">
      <w:pPr>
        <w:rPr>
          <w:sz w:val="20"/>
          <w:szCs w:val="20"/>
          <w:rtl/>
        </w:rPr>
      </w:pPr>
      <w:r>
        <w:rPr>
          <w:rFonts w:hint="cs"/>
          <w:sz w:val="20"/>
          <w:szCs w:val="20"/>
          <w:u w:val="single"/>
          <w:rtl/>
        </w:rPr>
        <w:t>שינוי מקום בברכות הריח</w:t>
      </w:r>
      <w:r>
        <w:rPr>
          <w:sz w:val="20"/>
          <w:szCs w:val="20"/>
          <w:u w:val="single"/>
          <w:rtl/>
        </w:rPr>
        <w:br/>
      </w:r>
      <w:r w:rsidRPr="00C20860">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מי שיצא ממקומו ודעתו לחזור, לא יברך שנית.</w:t>
      </w:r>
      <w:r>
        <w:rPr>
          <w:sz w:val="20"/>
          <w:szCs w:val="20"/>
          <w:rtl/>
        </w:rPr>
        <w:br/>
      </w:r>
      <w:r w:rsidRPr="00C20860">
        <w:rPr>
          <w:rFonts w:hint="cs"/>
          <w:b/>
          <w:bCs/>
          <w:sz w:val="20"/>
          <w:szCs w:val="20"/>
          <w:rtl/>
        </w:rPr>
        <w:t>שעה"צ</w:t>
      </w:r>
      <w:r>
        <w:rPr>
          <w:rFonts w:hint="cs"/>
          <w:sz w:val="20"/>
          <w:szCs w:val="20"/>
          <w:rtl/>
        </w:rPr>
        <w:t xml:space="preserve"> </w:t>
      </w:r>
      <w:r>
        <w:rPr>
          <w:sz w:val="20"/>
          <w:szCs w:val="20"/>
          <w:rtl/>
        </w:rPr>
        <w:t>–</w:t>
      </w:r>
      <w:r>
        <w:rPr>
          <w:rFonts w:hint="cs"/>
          <w:sz w:val="20"/>
          <w:szCs w:val="20"/>
          <w:rtl/>
        </w:rPr>
        <w:t xml:space="preserve"> אינו דומה לדין שינוי מקום </w:t>
      </w:r>
      <w:r w:rsidRPr="00306760">
        <w:rPr>
          <w:rFonts w:hint="cs"/>
          <w:sz w:val="18"/>
          <w:szCs w:val="18"/>
          <w:rtl/>
        </w:rPr>
        <w:t xml:space="preserve">(סימן קעח') </w:t>
      </w:r>
      <w:r>
        <w:rPr>
          <w:rFonts w:hint="cs"/>
          <w:sz w:val="20"/>
          <w:szCs w:val="20"/>
          <w:rtl/>
        </w:rPr>
        <w:t>שקיי"ל בדברים שאינם טעונים ברכה לאחריהם שאם שינה מקומו צריך לברך שנית כשחוזר, כיוון שהתם מחוסר מעשה של אכילה ושתייה, אך כאן אינו מחוסר מעשה, כיוון שמייד כשנכנס עולה הריח באפו.</w:t>
      </w:r>
      <w:r>
        <w:rPr>
          <w:sz w:val="20"/>
          <w:szCs w:val="20"/>
          <w:rtl/>
        </w:rPr>
        <w:br/>
      </w:r>
      <w:r>
        <w:rPr>
          <w:rFonts w:hint="cs"/>
          <w:sz w:val="20"/>
          <w:szCs w:val="20"/>
          <w:rtl/>
        </w:rPr>
        <w:t xml:space="preserve">ולכן </w:t>
      </w:r>
      <w:r>
        <w:rPr>
          <w:sz w:val="20"/>
          <w:szCs w:val="20"/>
          <w:rtl/>
        </w:rPr>
        <w:t>–</w:t>
      </w:r>
      <w:r>
        <w:rPr>
          <w:rFonts w:hint="cs"/>
          <w:sz w:val="20"/>
          <w:szCs w:val="20"/>
          <w:rtl/>
        </w:rPr>
        <w:t xml:space="preserve"> רק היסח הדעת מחייב ברכה שנית, אך שינוי מקום אינו כלום.</w:t>
      </w:r>
      <w:r>
        <w:rPr>
          <w:sz w:val="20"/>
          <w:szCs w:val="20"/>
          <w:rtl/>
        </w:rPr>
        <w:br/>
      </w:r>
      <w:r>
        <w:rPr>
          <w:rFonts w:hint="cs"/>
          <w:sz w:val="20"/>
          <w:szCs w:val="20"/>
          <w:rtl/>
        </w:rPr>
        <w:t xml:space="preserve">מוסיף </w:t>
      </w:r>
      <w:r w:rsidRPr="00C20860">
        <w:rPr>
          <w:rFonts w:hint="cs"/>
          <w:b/>
          <w:bCs/>
          <w:sz w:val="20"/>
          <w:szCs w:val="20"/>
          <w:rtl/>
        </w:rPr>
        <w:t>המ"ב</w:t>
      </w:r>
      <w:r>
        <w:rPr>
          <w:rFonts w:hint="cs"/>
          <w:sz w:val="20"/>
          <w:szCs w:val="20"/>
          <w:rtl/>
        </w:rPr>
        <w:t xml:space="preserve"> </w:t>
      </w:r>
      <w:r>
        <w:rPr>
          <w:sz w:val="20"/>
          <w:szCs w:val="20"/>
          <w:rtl/>
        </w:rPr>
        <w:t>–</w:t>
      </w:r>
      <w:r>
        <w:rPr>
          <w:rFonts w:hint="cs"/>
          <w:sz w:val="20"/>
          <w:szCs w:val="20"/>
          <w:rtl/>
        </w:rPr>
        <w:t xml:space="preserve"> אפילו אם כשחוזר לחנות מריח בשמים אחרים, אינו צריך לברך.</w:t>
      </w:r>
    </w:p>
    <w:p w14:paraId="2C85025C" w14:textId="77777777" w:rsidR="00321E16" w:rsidRPr="004A26DD" w:rsidRDefault="00321E16" w:rsidP="00321E16">
      <w:pPr>
        <w:rPr>
          <w:sz w:val="18"/>
          <w:szCs w:val="18"/>
          <w:rtl/>
        </w:rPr>
      </w:pPr>
      <w:r w:rsidRPr="004A26DD">
        <w:rPr>
          <w:rFonts w:hint="cs"/>
          <w:sz w:val="18"/>
          <w:szCs w:val="18"/>
          <w:rtl/>
        </w:rPr>
        <w:t>[</w:t>
      </w:r>
      <w:r w:rsidRPr="004A26DD">
        <w:rPr>
          <w:rFonts w:hint="cs"/>
          <w:b/>
          <w:bCs/>
          <w:sz w:val="18"/>
          <w:szCs w:val="18"/>
          <w:rtl/>
        </w:rPr>
        <w:t>סיכום</w:t>
      </w:r>
      <w:r w:rsidRPr="004A26DD">
        <w:rPr>
          <w:rFonts w:hint="cs"/>
          <w:sz w:val="18"/>
          <w:szCs w:val="18"/>
          <w:rtl/>
        </w:rPr>
        <w:t xml:space="preserve">. הנכנס לחנותו של בשם יברך, מפני שהבשמים עשויים גם לריח, למשוך קונים. ואם יצא ולא היתה דעתו לחזור או אם הסיח דעתו, יברך שנית כשייכנס שנית. </w:t>
      </w:r>
      <w:r w:rsidRPr="004A26DD">
        <w:rPr>
          <w:rFonts w:hint="cs"/>
          <w:b/>
          <w:bCs/>
          <w:sz w:val="18"/>
          <w:szCs w:val="18"/>
          <w:rtl/>
        </w:rPr>
        <w:t>ט"ז</w:t>
      </w:r>
      <w:r>
        <w:rPr>
          <w:rFonts w:hint="cs"/>
          <w:sz w:val="18"/>
          <w:szCs w:val="18"/>
          <w:rtl/>
        </w:rPr>
        <w:t>.</w:t>
      </w:r>
      <w:r w:rsidRPr="004A26DD">
        <w:rPr>
          <w:rFonts w:hint="cs"/>
          <w:sz w:val="18"/>
          <w:szCs w:val="18"/>
          <w:rtl/>
        </w:rPr>
        <w:t xml:space="preserve"> רק אם כיוון להריח מברך. </w:t>
      </w:r>
      <w:r w:rsidRPr="004A26DD">
        <w:rPr>
          <w:rFonts w:hint="cs"/>
          <w:b/>
          <w:bCs/>
          <w:sz w:val="18"/>
          <w:szCs w:val="18"/>
          <w:rtl/>
        </w:rPr>
        <w:t>מ"ב</w:t>
      </w:r>
      <w:r w:rsidRPr="004A26DD">
        <w:rPr>
          <w:rFonts w:hint="cs"/>
          <w:sz w:val="18"/>
          <w:szCs w:val="18"/>
          <w:rtl/>
        </w:rPr>
        <w:t xml:space="preserve">. אפילו אם לא כיוון. ולכו"ע יברך 'מיני' על כולם יחד, מפני שהריח עולה מכולם ביחד. </w:t>
      </w:r>
      <w:r w:rsidRPr="004A26DD">
        <w:rPr>
          <w:rFonts w:hint="cs"/>
          <w:b/>
          <w:bCs/>
          <w:sz w:val="18"/>
          <w:szCs w:val="18"/>
          <w:rtl/>
        </w:rPr>
        <w:t>פמ"ג</w:t>
      </w:r>
      <w:r w:rsidRPr="004A26DD">
        <w:rPr>
          <w:rFonts w:hint="cs"/>
          <w:sz w:val="18"/>
          <w:szCs w:val="18"/>
          <w:rtl/>
        </w:rPr>
        <w:t xml:space="preserve">. היושב בחנות מברך רק פעם אחת כל היום, ולא שייך בו היסח הדעת. בעל החנות. </w:t>
      </w:r>
      <w:r w:rsidRPr="004A26DD">
        <w:rPr>
          <w:rFonts w:hint="cs"/>
          <w:b/>
          <w:bCs/>
          <w:sz w:val="18"/>
          <w:szCs w:val="18"/>
          <w:rtl/>
        </w:rPr>
        <w:t>מ"ב</w:t>
      </w:r>
      <w:r w:rsidRPr="004A26DD">
        <w:rPr>
          <w:rFonts w:hint="cs"/>
          <w:sz w:val="18"/>
          <w:szCs w:val="18"/>
          <w:rtl/>
        </w:rPr>
        <w:t xml:space="preserve">. מברך גם </w:t>
      </w:r>
      <w:r w:rsidRPr="004A26DD">
        <w:rPr>
          <w:rFonts w:hint="cs"/>
          <w:sz w:val="16"/>
          <w:szCs w:val="16"/>
          <w:rtl/>
        </w:rPr>
        <w:t>(אך יציאתו החוצה אינה היסח הדעת)</w:t>
      </w:r>
      <w:r w:rsidRPr="004A26DD">
        <w:rPr>
          <w:rFonts w:hint="cs"/>
          <w:sz w:val="18"/>
          <w:szCs w:val="18"/>
          <w:rtl/>
        </w:rPr>
        <w:t xml:space="preserve">. </w:t>
      </w:r>
      <w:r w:rsidRPr="004A26DD">
        <w:rPr>
          <w:rFonts w:hint="cs"/>
          <w:b/>
          <w:bCs/>
          <w:sz w:val="18"/>
          <w:szCs w:val="18"/>
          <w:rtl/>
        </w:rPr>
        <w:t>נהר שלום</w:t>
      </w:r>
      <w:r w:rsidRPr="004A26DD">
        <w:rPr>
          <w:rFonts w:hint="cs"/>
          <w:sz w:val="18"/>
          <w:szCs w:val="18"/>
          <w:rtl/>
        </w:rPr>
        <w:t>. לא יברך, עבורו הבשמים עומדים רק לסחורה.</w:t>
      </w:r>
      <w:r w:rsidRPr="004A26DD">
        <w:rPr>
          <w:sz w:val="18"/>
          <w:szCs w:val="18"/>
          <w:rtl/>
        </w:rPr>
        <w:br/>
      </w:r>
      <w:r w:rsidRPr="004A26DD">
        <w:rPr>
          <w:rFonts w:hint="cs"/>
          <w:b/>
          <w:bCs/>
          <w:sz w:val="18"/>
          <w:szCs w:val="18"/>
          <w:rtl/>
        </w:rPr>
        <w:t>א"ר</w:t>
      </w:r>
      <w:r w:rsidRPr="004A26DD">
        <w:rPr>
          <w:rFonts w:hint="cs"/>
          <w:sz w:val="18"/>
          <w:szCs w:val="18"/>
          <w:rtl/>
        </w:rPr>
        <w:t>. הלך לחנות בשמים אחרת, יברך אפילו לא הסיח דעתו. יצא ולא הסיח דעתו, אפילו אם הניחם מידו לא יברך שנית.</w:t>
      </w:r>
      <w:r w:rsidRPr="004A26DD">
        <w:rPr>
          <w:sz w:val="18"/>
          <w:szCs w:val="18"/>
          <w:rtl/>
        </w:rPr>
        <w:br/>
      </w:r>
      <w:r w:rsidRPr="004A26DD">
        <w:rPr>
          <w:rFonts w:hint="cs"/>
          <w:sz w:val="18"/>
          <w:szCs w:val="18"/>
          <w:rtl/>
        </w:rPr>
        <w:t>אין לברך על בשמים בחדר בחנות, מפני שאין ריחם נודף ועומדים רק לסחורה.</w:t>
      </w:r>
      <w:r>
        <w:rPr>
          <w:rFonts w:hint="cs"/>
          <w:sz w:val="18"/>
          <w:szCs w:val="18"/>
          <w:rtl/>
        </w:rPr>
        <w:t>]</w:t>
      </w:r>
      <w:r w:rsidRPr="004A26DD">
        <w:rPr>
          <w:rFonts w:hint="cs"/>
          <w:sz w:val="18"/>
          <w:szCs w:val="18"/>
          <w:rtl/>
        </w:rPr>
        <w:t xml:space="preserve"> </w:t>
      </w:r>
    </w:p>
    <w:p w14:paraId="05B86150" w14:textId="77777777" w:rsidR="00321E16" w:rsidRDefault="00321E16" w:rsidP="00321E16">
      <w:pPr>
        <w:rPr>
          <w:sz w:val="20"/>
          <w:szCs w:val="20"/>
          <w:rtl/>
        </w:rPr>
      </w:pPr>
      <w:r>
        <w:rPr>
          <w:rFonts w:hint="cs"/>
          <w:b/>
          <w:bCs/>
          <w:sz w:val="20"/>
          <w:szCs w:val="20"/>
          <w:rtl/>
        </w:rPr>
        <w:t>הוספה</w:t>
      </w:r>
      <w:r>
        <w:rPr>
          <w:b/>
          <w:bCs/>
          <w:sz w:val="20"/>
          <w:szCs w:val="20"/>
          <w:rtl/>
        </w:rPr>
        <w:br/>
      </w:r>
      <w:r w:rsidRPr="00756E67">
        <w:rPr>
          <w:rFonts w:hint="cs"/>
          <w:sz w:val="20"/>
          <w:szCs w:val="20"/>
          <w:u w:val="single"/>
          <w:rtl/>
        </w:rPr>
        <w:t>ברכת הריח בבית מרקחת (ביה"ל)</w:t>
      </w:r>
      <w:r>
        <w:rPr>
          <w:sz w:val="20"/>
          <w:szCs w:val="20"/>
          <w:u w:val="single"/>
          <w:rtl/>
        </w:rPr>
        <w:br/>
      </w:r>
      <w:r>
        <w:rPr>
          <w:rFonts w:hint="cs"/>
          <w:sz w:val="20"/>
          <w:szCs w:val="20"/>
          <w:rtl/>
        </w:rPr>
        <w:t>האם הנכנס לבית מרקחת ומריח את ריח מיני התרופות צריך לברך?</w:t>
      </w:r>
      <w:r>
        <w:rPr>
          <w:sz w:val="20"/>
          <w:szCs w:val="20"/>
          <w:rtl/>
        </w:rPr>
        <w:br/>
      </w:r>
      <w:r>
        <w:rPr>
          <w:rFonts w:hint="cs"/>
          <w:sz w:val="20"/>
          <w:szCs w:val="20"/>
          <w:rtl/>
        </w:rPr>
        <w:t xml:space="preserve">א. </w:t>
      </w:r>
      <w:r w:rsidRPr="00756E67">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כן, כדין ברכת הריח בחנות של בשמים.</w:t>
      </w:r>
      <w:r>
        <w:rPr>
          <w:sz w:val="20"/>
          <w:szCs w:val="20"/>
          <w:rtl/>
        </w:rPr>
        <w:br/>
      </w:r>
      <w:r>
        <w:rPr>
          <w:rFonts w:hint="cs"/>
          <w:sz w:val="20"/>
          <w:szCs w:val="20"/>
          <w:rtl/>
        </w:rPr>
        <w:t xml:space="preserve">ב. </w:t>
      </w:r>
      <w:r w:rsidRPr="00756E67">
        <w:rPr>
          <w:rFonts w:hint="cs"/>
          <w:b/>
          <w:bCs/>
          <w:sz w:val="20"/>
          <w:szCs w:val="20"/>
          <w:rtl/>
        </w:rPr>
        <w:t>קיצור שולחן ערוך</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756E6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בחנות של בשם יש לברך, מפני שבעה"ב רוצה שהריח יהיה נודף רחוק ויבואו לקנות, אך בבית מרקחת אין לומר סברה זו, שהרי החולים נכנסים ממילא כדי לקנות תרופה, ואילו הבריאים אינם נכנסים בכל אופן.</w:t>
      </w:r>
      <w:r>
        <w:rPr>
          <w:sz w:val="20"/>
          <w:szCs w:val="20"/>
          <w:rtl/>
        </w:rPr>
        <w:br/>
      </w:r>
      <w:r>
        <w:rPr>
          <w:rFonts w:hint="cs"/>
          <w:sz w:val="20"/>
          <w:szCs w:val="20"/>
          <w:rtl/>
        </w:rPr>
        <w:t xml:space="preserve">הכרעת </w:t>
      </w:r>
      <w:r w:rsidRPr="00756E67">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לא יברך. </w:t>
      </w:r>
      <w:r>
        <w:rPr>
          <w:sz w:val="20"/>
          <w:szCs w:val="20"/>
          <w:rtl/>
        </w:rPr>
        <w:br/>
      </w:r>
      <w:r w:rsidRPr="00756E6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להסתפק האם מברכים על בושם שנמצא סגור בתוך צלוחית </w:t>
      </w:r>
      <w:r w:rsidRPr="00756E67">
        <w:rPr>
          <w:rFonts w:hint="cs"/>
          <w:sz w:val="18"/>
          <w:szCs w:val="18"/>
          <w:rtl/>
        </w:rPr>
        <w:t>(עיין לקמן סעיף ג בהוספה)</w:t>
      </w:r>
      <w:r>
        <w:rPr>
          <w:rFonts w:hint="cs"/>
          <w:sz w:val="20"/>
          <w:szCs w:val="20"/>
          <w:rtl/>
        </w:rPr>
        <w:t>, ויש להוסיף לכך את סברת הט"ז שכשאינו מתכוון אינו מברך, ולכן מחמת הספק לא יברך.</w:t>
      </w:r>
      <w:r>
        <w:rPr>
          <w:sz w:val="20"/>
          <w:szCs w:val="20"/>
          <w:rtl/>
        </w:rPr>
        <w:br/>
      </w:r>
      <w:r w:rsidRPr="00847A33">
        <w:rPr>
          <w:rFonts w:hint="cs"/>
          <w:sz w:val="18"/>
          <w:szCs w:val="18"/>
          <w:rtl/>
        </w:rPr>
        <w:t xml:space="preserve">(אך סברת </w:t>
      </w:r>
      <w:r w:rsidRPr="00847A33">
        <w:rPr>
          <w:rFonts w:hint="cs"/>
          <w:b/>
          <w:bCs/>
          <w:sz w:val="18"/>
          <w:szCs w:val="18"/>
          <w:rtl/>
        </w:rPr>
        <w:t>הקצ"ש</w:t>
      </w:r>
      <w:r w:rsidRPr="00847A33">
        <w:rPr>
          <w:rFonts w:hint="cs"/>
          <w:sz w:val="18"/>
          <w:szCs w:val="18"/>
          <w:rtl/>
        </w:rPr>
        <w:t xml:space="preserve"> אינה, מפני שבעה"ב רוצה שיידעו שבמקום זה יש בית מרקחת, ולכן מתכוון שיהיה ריחו נודף, כדין חנות של בשמים)</w:t>
      </w:r>
      <w:r>
        <w:rPr>
          <w:rFonts w:hint="cs"/>
          <w:sz w:val="20"/>
          <w:szCs w:val="20"/>
          <w:rtl/>
        </w:rPr>
        <w:t>.</w:t>
      </w:r>
    </w:p>
    <w:p w14:paraId="0D79DE08" w14:textId="77777777" w:rsidR="00321E16" w:rsidRDefault="00321E16" w:rsidP="00321E16">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בשמים שעשויים לסלק ריח רע</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DA0805">
        <w:rPr>
          <w:rFonts w:hint="cs"/>
          <w:b/>
          <w:bCs/>
          <w:sz w:val="20"/>
          <w:szCs w:val="20"/>
          <w:rtl/>
        </w:rPr>
        <w:t>גמרא</w:t>
      </w:r>
      <w:r>
        <w:rPr>
          <w:rFonts w:hint="cs"/>
          <w:sz w:val="20"/>
          <w:szCs w:val="20"/>
          <w:rtl/>
        </w:rPr>
        <w:t xml:space="preserve"> ברכות (נג.) "</w:t>
      </w:r>
      <w:r w:rsidRPr="00724230">
        <w:rPr>
          <w:rFonts w:cs="Arial"/>
          <w:sz w:val="20"/>
          <w:szCs w:val="20"/>
          <w:rtl/>
        </w:rPr>
        <w:t xml:space="preserve">אין מברכין על הבשמים של מתים. מאי טעמא? לעבורי ריחא הוא דעבידי. </w:t>
      </w:r>
      <w:r>
        <w:rPr>
          <w:rFonts w:cs="Arial"/>
          <w:sz w:val="20"/>
          <w:szCs w:val="20"/>
          <w:rtl/>
        </w:rPr>
        <w:br/>
      </w:r>
      <w:r w:rsidRPr="00724230">
        <w:rPr>
          <w:rFonts w:cs="Arial"/>
          <w:sz w:val="20"/>
          <w:szCs w:val="20"/>
          <w:rtl/>
        </w:rPr>
        <w:t>אמר רב הונא: בשמים של בית הכסא, ושמן העשוי להעביר את הזוהמא - אין מברכין עליו</w:t>
      </w:r>
      <w:r>
        <w:rPr>
          <w:rFonts w:cs="Arial" w:hint="cs"/>
          <w:sz w:val="20"/>
          <w:szCs w:val="20"/>
          <w:rtl/>
        </w:rPr>
        <w:t>"</w:t>
      </w:r>
      <w:r>
        <w:rPr>
          <w:rStyle w:val="a6"/>
          <w:rFonts w:cs="Arial"/>
          <w:sz w:val="20"/>
          <w:szCs w:val="20"/>
          <w:rtl/>
        </w:rPr>
        <w:footnoteReference w:id="476"/>
      </w:r>
      <w:r>
        <w:rPr>
          <w:rFonts w:cs="Arial" w:hint="cs"/>
          <w:sz w:val="20"/>
          <w:szCs w:val="20"/>
          <w:rtl/>
        </w:rPr>
        <w:t>.</w:t>
      </w:r>
      <w:r>
        <w:rPr>
          <w:rFonts w:hint="cs"/>
          <w:sz w:val="20"/>
          <w:szCs w:val="20"/>
          <w:rtl/>
        </w:rPr>
        <w:t xml:space="preserve"> </w:t>
      </w:r>
    </w:p>
    <w:p w14:paraId="17479394" w14:textId="77777777" w:rsidR="00321E16" w:rsidRDefault="00321E16" w:rsidP="00321E16">
      <w:pPr>
        <w:rPr>
          <w:rFonts w:cs="Arial"/>
          <w:sz w:val="20"/>
          <w:szCs w:val="20"/>
          <w:rtl/>
        </w:rPr>
      </w:pPr>
      <w:r>
        <w:rPr>
          <w:rFonts w:hint="cs"/>
          <w:sz w:val="20"/>
          <w:szCs w:val="20"/>
          <w:rtl/>
        </w:rPr>
        <w:t xml:space="preserve">ב. </w:t>
      </w:r>
      <w:r w:rsidRPr="00FD4EC2">
        <w:rPr>
          <w:rFonts w:hint="cs"/>
          <w:b/>
          <w:bCs/>
          <w:sz w:val="20"/>
          <w:szCs w:val="20"/>
          <w:rtl/>
        </w:rPr>
        <w:t xml:space="preserve">ירושלמי </w:t>
      </w:r>
      <w:r>
        <w:rPr>
          <w:rFonts w:hint="cs"/>
          <w:sz w:val="20"/>
          <w:szCs w:val="20"/>
          <w:rtl/>
        </w:rPr>
        <w:t>ברכות (ח, ו) "</w:t>
      </w:r>
      <w:r w:rsidRPr="00DA0805">
        <w:rPr>
          <w:rFonts w:cs="Arial"/>
          <w:sz w:val="20"/>
          <w:szCs w:val="20"/>
          <w:rtl/>
        </w:rPr>
        <w:t>הדא דאת אמר בנתונים למעלה ממיטתו של מת. אבל אם היה נתונים לפני מטתו של מת מברכין. אני אומר לכבוד החיים הן עשוין</w:t>
      </w:r>
      <w:r>
        <w:rPr>
          <w:rFonts w:cs="Arial" w:hint="cs"/>
          <w:sz w:val="20"/>
          <w:szCs w:val="20"/>
          <w:rtl/>
        </w:rPr>
        <w:t xml:space="preserve"> </w:t>
      </w:r>
      <w:r w:rsidRPr="00FD4EC2">
        <w:rPr>
          <w:rFonts w:cs="Arial" w:hint="cs"/>
          <w:sz w:val="18"/>
          <w:szCs w:val="18"/>
          <w:rtl/>
        </w:rPr>
        <w:t>(כדי שיריחו ויהנו)</w:t>
      </w:r>
      <w:r>
        <w:rPr>
          <w:rFonts w:cs="Arial" w:hint="cs"/>
          <w:sz w:val="20"/>
          <w:szCs w:val="20"/>
          <w:rtl/>
        </w:rPr>
        <w:t>".</w:t>
      </w:r>
    </w:p>
    <w:p w14:paraId="2FF550DC" w14:textId="77777777" w:rsidR="00321E16" w:rsidRDefault="00321E16" w:rsidP="00321E16">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A0805">
        <w:rPr>
          <w:rFonts w:cs="Arial"/>
          <w:sz w:val="20"/>
          <w:szCs w:val="20"/>
          <w:rtl/>
        </w:rPr>
        <w:t>אין מברכין על הריח, אלא אם כן נעשה להריח</w:t>
      </w:r>
      <w:r>
        <w:rPr>
          <w:rFonts w:cs="Arial" w:hint="cs"/>
          <w:sz w:val="20"/>
          <w:szCs w:val="20"/>
          <w:rtl/>
        </w:rPr>
        <w:t xml:space="preserve">. </w:t>
      </w:r>
      <w:r w:rsidRPr="00DA0805">
        <w:rPr>
          <w:rFonts w:cs="Arial"/>
          <w:sz w:val="20"/>
          <w:szCs w:val="20"/>
          <w:rtl/>
        </w:rPr>
        <w:t>הילכך אין מברכין על בשמים של מתים הנתונים למעלה מהמטה, שאינם אלא להעביר סרחונו של מת, אבל נתונים למטה, מברכין, שאני אומר: לכבוד החיים הם עשויים</w:t>
      </w:r>
      <w:r>
        <w:rPr>
          <w:rFonts w:cs="Arial" w:hint="cs"/>
          <w:sz w:val="20"/>
          <w:szCs w:val="20"/>
          <w:rtl/>
        </w:rPr>
        <w:t>.</w:t>
      </w:r>
      <w:r w:rsidRPr="00DA0805">
        <w:rPr>
          <w:rFonts w:cs="Arial"/>
          <w:sz w:val="20"/>
          <w:szCs w:val="20"/>
          <w:rtl/>
        </w:rPr>
        <w:t xml:space="preserve"> וכן אין מברכין על בשמים של </w:t>
      </w:r>
      <w:r>
        <w:rPr>
          <w:rFonts w:cs="Arial" w:hint="cs"/>
          <w:sz w:val="20"/>
          <w:szCs w:val="20"/>
          <w:rtl/>
        </w:rPr>
        <w:t>בית הכיסא</w:t>
      </w:r>
      <w:r w:rsidRPr="00DA0805">
        <w:rPr>
          <w:rFonts w:cs="Arial"/>
          <w:sz w:val="20"/>
          <w:szCs w:val="20"/>
          <w:rtl/>
        </w:rPr>
        <w:t xml:space="preserve"> ולא על שמן העשוי להעביר את הזוהמא</w:t>
      </w:r>
      <w:r>
        <w:rPr>
          <w:rFonts w:cs="Arial" w:hint="cs"/>
          <w:sz w:val="20"/>
          <w:szCs w:val="20"/>
          <w:rtl/>
        </w:rPr>
        <w:t>"</w:t>
      </w:r>
      <w:r w:rsidRPr="00DA0805">
        <w:rPr>
          <w:rFonts w:cs="Arial"/>
          <w:sz w:val="20"/>
          <w:szCs w:val="20"/>
          <w:rtl/>
        </w:rPr>
        <w:t>.</w:t>
      </w:r>
    </w:p>
    <w:p w14:paraId="712BD552" w14:textId="77777777" w:rsidR="00321E16" w:rsidRDefault="00321E16" w:rsidP="00321E16">
      <w:pPr>
        <w:rPr>
          <w:sz w:val="20"/>
          <w:szCs w:val="20"/>
          <w:rtl/>
        </w:rPr>
      </w:pPr>
      <w:r>
        <w:rPr>
          <w:rFonts w:hint="cs"/>
          <w:sz w:val="20"/>
          <w:szCs w:val="20"/>
          <w:u w:val="single"/>
          <w:rtl/>
        </w:rPr>
        <w:t>מתכוון להריח</w:t>
      </w:r>
      <w:r>
        <w:rPr>
          <w:sz w:val="20"/>
          <w:szCs w:val="20"/>
          <w:u w:val="single"/>
          <w:rtl/>
        </w:rPr>
        <w:br/>
      </w:r>
      <w:r w:rsidRPr="00FD4EC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אם אדם אחר שעובר שם מתכוון להריח וליהנות מהבשמים, אינו מברך, כיוון שהבעלים לא עשו אותם כדי שיריחו בהם</w:t>
      </w:r>
      <w:r>
        <w:rPr>
          <w:rStyle w:val="a6"/>
          <w:sz w:val="20"/>
          <w:szCs w:val="20"/>
          <w:rtl/>
        </w:rPr>
        <w:footnoteReference w:id="477"/>
      </w:r>
      <w:r>
        <w:rPr>
          <w:rFonts w:hint="cs"/>
          <w:sz w:val="20"/>
          <w:szCs w:val="20"/>
          <w:rtl/>
        </w:rPr>
        <w:t xml:space="preserve">. </w:t>
      </w:r>
    </w:p>
    <w:p w14:paraId="39A39CFB" w14:textId="77777777" w:rsidR="00321E16" w:rsidRPr="00E84C6B" w:rsidRDefault="00321E16" w:rsidP="00321E16">
      <w:pPr>
        <w:rPr>
          <w:sz w:val="18"/>
          <w:szCs w:val="18"/>
          <w:rtl/>
        </w:rPr>
      </w:pPr>
      <w:r w:rsidRPr="00E84C6B">
        <w:rPr>
          <w:rFonts w:hint="cs"/>
          <w:sz w:val="18"/>
          <w:szCs w:val="18"/>
          <w:rtl/>
        </w:rPr>
        <w:t>[</w:t>
      </w:r>
      <w:r w:rsidRPr="00E84C6B">
        <w:rPr>
          <w:rFonts w:hint="cs"/>
          <w:b/>
          <w:bCs/>
          <w:sz w:val="18"/>
          <w:szCs w:val="18"/>
          <w:rtl/>
        </w:rPr>
        <w:t>סיכום</w:t>
      </w:r>
      <w:r w:rsidRPr="00E84C6B">
        <w:rPr>
          <w:rFonts w:hint="cs"/>
          <w:sz w:val="18"/>
          <w:szCs w:val="18"/>
          <w:rtl/>
        </w:rPr>
        <w:t>. אין מברכים על ריח ש</w:t>
      </w:r>
      <w:r>
        <w:rPr>
          <w:rFonts w:hint="cs"/>
          <w:sz w:val="18"/>
          <w:szCs w:val="18"/>
          <w:rtl/>
        </w:rPr>
        <w:t>בא</w:t>
      </w:r>
      <w:r w:rsidRPr="00E84C6B">
        <w:rPr>
          <w:rFonts w:hint="cs"/>
          <w:sz w:val="18"/>
          <w:szCs w:val="18"/>
          <w:rtl/>
        </w:rPr>
        <w:t xml:space="preserve"> לסלק ריח רע, ואפילו אדם אחר לא יברך. בשמים של מת למטה ממיטתו נעש</w:t>
      </w:r>
      <w:r>
        <w:rPr>
          <w:rFonts w:hint="cs"/>
          <w:sz w:val="18"/>
          <w:szCs w:val="18"/>
          <w:rtl/>
        </w:rPr>
        <w:t>ו</w:t>
      </w:r>
      <w:r w:rsidRPr="00E84C6B">
        <w:rPr>
          <w:rFonts w:hint="cs"/>
          <w:sz w:val="18"/>
          <w:szCs w:val="18"/>
          <w:rtl/>
        </w:rPr>
        <w:t xml:space="preserve"> לריח.]</w:t>
      </w:r>
    </w:p>
    <w:p w14:paraId="54CA1C21" w14:textId="77777777" w:rsidR="00321E16" w:rsidRDefault="00321E16" w:rsidP="00321E16">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דין מוגמר וריח שאין לו עיקר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(נג.) מוגמר שנעשה כדי לתת ריח בכלים, אין מברכים עליו.</w:t>
      </w:r>
      <w:r>
        <w:rPr>
          <w:sz w:val="20"/>
          <w:szCs w:val="20"/>
          <w:rtl/>
        </w:rPr>
        <w:br/>
      </w:r>
      <w:r w:rsidRPr="007D06BA">
        <w:rPr>
          <w:rFonts w:hint="cs"/>
          <w:b/>
          <w:bCs/>
          <w:sz w:val="20"/>
          <w:szCs w:val="20"/>
          <w:rtl/>
        </w:rPr>
        <w:t xml:space="preserve">טעם </w:t>
      </w:r>
      <w:r>
        <w:rPr>
          <w:sz w:val="20"/>
          <w:szCs w:val="20"/>
          <w:rtl/>
        </w:rPr>
        <w:t>–</w:t>
      </w:r>
      <w:r>
        <w:rPr>
          <w:rFonts w:hint="cs"/>
          <w:sz w:val="20"/>
          <w:szCs w:val="20"/>
          <w:rtl/>
        </w:rPr>
        <w:t xml:space="preserve"> כיוון שלא נעשה לריח אלא כדי לתת ריח בכלים.</w:t>
      </w:r>
    </w:p>
    <w:p w14:paraId="68A5FABF" w14:textId="77777777" w:rsidR="00321E16" w:rsidRDefault="00321E16" w:rsidP="00321E16">
      <w:pPr>
        <w:rPr>
          <w:sz w:val="20"/>
          <w:szCs w:val="20"/>
          <w:rtl/>
        </w:rPr>
      </w:pPr>
      <w:r>
        <w:rPr>
          <w:rFonts w:hint="cs"/>
          <w:b/>
          <w:bCs/>
          <w:sz w:val="20"/>
          <w:szCs w:val="20"/>
          <w:rtl/>
        </w:rPr>
        <w:t xml:space="preserve">דין ברכה על ריח הכלי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האם מי שמריח את הכלים שיש בהם את ריח המוגמר יברך על כך?</w:t>
      </w:r>
      <w:r>
        <w:rPr>
          <w:sz w:val="20"/>
          <w:szCs w:val="20"/>
          <w:rtl/>
        </w:rPr>
        <w:br/>
      </w:r>
      <w:r>
        <w:rPr>
          <w:rFonts w:hint="cs"/>
          <w:sz w:val="20"/>
          <w:szCs w:val="20"/>
          <w:rtl/>
        </w:rPr>
        <w:t xml:space="preserve">א. </w:t>
      </w:r>
      <w:r w:rsidRPr="00DD7AC2">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DD7AC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זהו ריח שאין לו עיקר, ומכיוון שריח אינו צורך הגוף כל כך, אם אין עיקרו קיים אין לברך למרות שנהנה.</w:t>
      </w:r>
      <w:r>
        <w:rPr>
          <w:sz w:val="20"/>
          <w:szCs w:val="20"/>
          <w:rtl/>
        </w:rPr>
        <w:br/>
      </w:r>
      <w:r>
        <w:rPr>
          <w:rFonts w:hint="cs"/>
          <w:sz w:val="20"/>
          <w:szCs w:val="20"/>
          <w:rtl/>
        </w:rPr>
        <w:t xml:space="preserve">ב. </w:t>
      </w:r>
      <w:r w:rsidRPr="00DD7AC2">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DD7AC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שנהנה, ככל ריח.</w:t>
      </w:r>
    </w:p>
    <w:p w14:paraId="42916CA5" w14:textId="77777777" w:rsidR="00321E16" w:rsidRPr="002F7DEB" w:rsidRDefault="00321E16" w:rsidP="00321E16">
      <w:pPr>
        <w:rPr>
          <w:sz w:val="20"/>
          <w:szCs w:val="20"/>
          <w:rtl/>
        </w:rPr>
      </w:pPr>
      <w:r>
        <w:rPr>
          <w:rFonts w:hint="cs"/>
          <w:sz w:val="20"/>
          <w:szCs w:val="20"/>
          <w:rtl/>
        </w:rPr>
        <w:t xml:space="preserve">הכרעת </w:t>
      </w:r>
      <w:r w:rsidRPr="00EE6E6A">
        <w:rPr>
          <w:rFonts w:hint="cs"/>
          <w:b/>
          <w:bCs/>
          <w:sz w:val="20"/>
          <w:szCs w:val="20"/>
          <w:rtl/>
        </w:rPr>
        <w:t>הבית יוסף</w:t>
      </w:r>
      <w:r>
        <w:rPr>
          <w:rFonts w:hint="cs"/>
          <w:sz w:val="20"/>
          <w:szCs w:val="20"/>
          <w:rtl/>
        </w:rPr>
        <w:t xml:space="preserve"> </w:t>
      </w:r>
      <w:r>
        <w:rPr>
          <w:sz w:val="20"/>
          <w:szCs w:val="20"/>
          <w:rtl/>
        </w:rPr>
        <w:t>–</w:t>
      </w:r>
      <w:r>
        <w:rPr>
          <w:rFonts w:hint="cs"/>
          <w:sz w:val="20"/>
          <w:szCs w:val="20"/>
          <w:rtl/>
        </w:rPr>
        <w:t xml:space="preserve"> הלכה </w:t>
      </w:r>
      <w:r w:rsidRPr="00EE6E6A">
        <w:rPr>
          <w:rFonts w:hint="cs"/>
          <w:b/>
          <w:bCs/>
          <w:sz w:val="20"/>
          <w:szCs w:val="20"/>
          <w:rtl/>
        </w:rPr>
        <w:t>כרמב"ם</w:t>
      </w:r>
      <w:r>
        <w:rPr>
          <w:rFonts w:hint="cs"/>
          <w:sz w:val="20"/>
          <w:szCs w:val="20"/>
          <w:rtl/>
        </w:rPr>
        <w:t>.</w:t>
      </w:r>
      <w:r>
        <w:rPr>
          <w:sz w:val="20"/>
          <w:szCs w:val="20"/>
          <w:rtl/>
        </w:rPr>
        <w:br/>
      </w:r>
      <w:r w:rsidRPr="00EE6E6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דברי הטור אינם ברורים, שהרי בסימן הקודם הסכים לסברת הרמב"ם שאין לברך על שמן שסיננו אותו כיוון שאין לריח עיקר, ואם כן מדוע כאן הטור דוחה סברה זו? </w:t>
      </w:r>
    </w:p>
    <w:p w14:paraId="6001C810" w14:textId="77777777" w:rsidR="00321E16" w:rsidRDefault="00321E16" w:rsidP="00321E16">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E6E6A">
        <w:rPr>
          <w:rFonts w:cs="Arial"/>
          <w:sz w:val="20"/>
          <w:szCs w:val="20"/>
          <w:rtl/>
        </w:rPr>
        <w:t>מוגמר שמגמרין בו את הכלים אין מברכין עליו, לפי שלא נעשה להריח בעצמו של מוגמר אלא כדי ליתן ריח בכלים</w:t>
      </w:r>
      <w:r>
        <w:rPr>
          <w:rFonts w:cs="Arial" w:hint="cs"/>
          <w:sz w:val="20"/>
          <w:szCs w:val="20"/>
          <w:rtl/>
        </w:rPr>
        <w:t>.</w:t>
      </w:r>
      <w:r w:rsidRPr="00EE6E6A">
        <w:rPr>
          <w:rFonts w:cs="Arial"/>
          <w:sz w:val="20"/>
          <w:szCs w:val="20"/>
          <w:rtl/>
        </w:rPr>
        <w:t xml:space="preserve"> וכן המריח בכלים שהם מוגמרים אינו מברך, לפי שאין עיקר, אלא ריח בלא עיקר</w:t>
      </w:r>
      <w:r>
        <w:rPr>
          <w:rFonts w:cs="Arial" w:hint="cs"/>
          <w:sz w:val="20"/>
          <w:szCs w:val="20"/>
          <w:rtl/>
        </w:rPr>
        <w:t>".</w:t>
      </w:r>
    </w:p>
    <w:p w14:paraId="3F64EAA6" w14:textId="77777777" w:rsidR="00321E16" w:rsidRDefault="00321E16" w:rsidP="00321E16">
      <w:pPr>
        <w:rPr>
          <w:rFonts w:cs="Arial"/>
          <w:sz w:val="20"/>
          <w:szCs w:val="20"/>
          <w:rtl/>
        </w:rPr>
      </w:pPr>
      <w:r>
        <w:rPr>
          <w:rFonts w:cs="Arial" w:hint="cs"/>
          <w:sz w:val="20"/>
          <w:szCs w:val="20"/>
          <w:u w:val="single"/>
          <w:rtl/>
        </w:rPr>
        <w:t>מתכוון להריח</w:t>
      </w:r>
      <w:r>
        <w:rPr>
          <w:rFonts w:cs="Arial"/>
          <w:sz w:val="20"/>
          <w:szCs w:val="20"/>
          <w:u w:val="single"/>
          <w:rtl/>
        </w:rPr>
        <w:br/>
      </w:r>
      <w:r>
        <w:rPr>
          <w:rFonts w:cs="Arial" w:hint="cs"/>
          <w:sz w:val="20"/>
          <w:szCs w:val="20"/>
          <w:rtl/>
        </w:rPr>
        <w:t>אם מתכוון לתת ריח בכלי וגם להריח את המוגמר, צריך לברך</w:t>
      </w:r>
      <w:r>
        <w:rPr>
          <w:rStyle w:val="a6"/>
          <w:rFonts w:cs="Arial"/>
          <w:sz w:val="20"/>
          <w:szCs w:val="20"/>
          <w:rtl/>
        </w:rPr>
        <w:footnoteReference w:id="478"/>
      </w:r>
      <w:r>
        <w:rPr>
          <w:rFonts w:cs="Arial" w:hint="cs"/>
          <w:sz w:val="20"/>
          <w:szCs w:val="20"/>
          <w:rtl/>
        </w:rPr>
        <w:t>.</w:t>
      </w:r>
    </w:p>
    <w:p w14:paraId="1D8ABE2B" w14:textId="77777777" w:rsidR="00321E16" w:rsidRPr="008D7D3C" w:rsidRDefault="00321E16" w:rsidP="00321E16">
      <w:pPr>
        <w:rPr>
          <w:rFonts w:cs="Arial"/>
          <w:sz w:val="18"/>
          <w:szCs w:val="18"/>
          <w:rtl/>
        </w:rPr>
      </w:pPr>
      <w:r w:rsidRPr="008D7D3C">
        <w:rPr>
          <w:rFonts w:cs="Arial" w:hint="cs"/>
          <w:sz w:val="18"/>
          <w:szCs w:val="18"/>
          <w:rtl/>
        </w:rPr>
        <w:t>[</w:t>
      </w:r>
      <w:r w:rsidRPr="008D7D3C">
        <w:rPr>
          <w:rFonts w:cs="Arial" w:hint="cs"/>
          <w:b/>
          <w:bCs/>
          <w:sz w:val="18"/>
          <w:szCs w:val="18"/>
          <w:rtl/>
        </w:rPr>
        <w:t>סיכום</w:t>
      </w:r>
      <w:r w:rsidRPr="008D7D3C">
        <w:rPr>
          <w:rFonts w:cs="Arial" w:hint="cs"/>
          <w:sz w:val="18"/>
          <w:szCs w:val="18"/>
          <w:rtl/>
        </w:rPr>
        <w:t xml:space="preserve">. אין לברך על מוגמר מפני שעשוי לתת ריח ולא להריח בו בעצמו. ריח שאין לו עיקר. </w:t>
      </w:r>
      <w:r w:rsidRPr="008D7D3C">
        <w:rPr>
          <w:rFonts w:cs="Arial" w:hint="cs"/>
          <w:b/>
          <w:bCs/>
          <w:sz w:val="18"/>
          <w:szCs w:val="18"/>
          <w:rtl/>
        </w:rPr>
        <w:t>רמב"ם</w:t>
      </w:r>
      <w:r w:rsidRPr="008D7D3C">
        <w:rPr>
          <w:rFonts w:cs="Arial" w:hint="cs"/>
          <w:sz w:val="18"/>
          <w:szCs w:val="18"/>
          <w:rtl/>
        </w:rPr>
        <w:t xml:space="preserve">. לא יברך, וכ"פ </w:t>
      </w:r>
      <w:r w:rsidRPr="008D7D3C">
        <w:rPr>
          <w:rFonts w:cs="Arial" w:hint="cs"/>
          <w:b/>
          <w:bCs/>
          <w:sz w:val="18"/>
          <w:szCs w:val="18"/>
          <w:rtl/>
        </w:rPr>
        <w:t>המחבר</w:t>
      </w:r>
      <w:r w:rsidRPr="008D7D3C">
        <w:rPr>
          <w:rFonts w:cs="Arial" w:hint="cs"/>
          <w:sz w:val="18"/>
          <w:szCs w:val="18"/>
          <w:rtl/>
        </w:rPr>
        <w:t xml:space="preserve">. </w:t>
      </w:r>
      <w:r w:rsidRPr="008D7D3C">
        <w:rPr>
          <w:rFonts w:cs="Arial" w:hint="cs"/>
          <w:b/>
          <w:bCs/>
          <w:sz w:val="18"/>
          <w:szCs w:val="18"/>
          <w:rtl/>
        </w:rPr>
        <w:t>טור</w:t>
      </w:r>
      <w:r w:rsidRPr="008D7D3C">
        <w:rPr>
          <w:rFonts w:cs="Arial" w:hint="cs"/>
          <w:sz w:val="18"/>
          <w:szCs w:val="18"/>
          <w:rtl/>
        </w:rPr>
        <w:t>. יברך.]</w:t>
      </w:r>
    </w:p>
    <w:p w14:paraId="6EAE459E"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ריח שאין לו עיקר (ביה"ל)</w:t>
      </w:r>
      <w:r>
        <w:rPr>
          <w:rFonts w:cs="Arial"/>
          <w:sz w:val="20"/>
          <w:szCs w:val="20"/>
          <w:u w:val="single"/>
          <w:rtl/>
        </w:rPr>
        <w:br/>
      </w:r>
      <w:r w:rsidRPr="00AC2DE4">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לפי דברי המחבר, שאין מברכים על ריח שיש בכלים מפני שהוא ריח שאין לו עיקר, הוא הדין גם בחנות של בשם. כלומר, דרך המוכר להפיץ ריח טוב בחנות ע"י כך שפותח את בקבוקי הבושם לזמן קצר, ואחר כך סוגר אותם. מי שמגיע לחנות בשעה שהבקבוקים האלו סגורים, אינו יכול לברך, מפני שזהו ריח שאין לו עיקר.</w:t>
      </w:r>
    </w:p>
    <w:p w14:paraId="2EB1C1F9"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בשמים של ערווה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אין מברכים על ריח טוב שאסור ליהנות ממנו, ולכן אין מברכים על בשמים של אשה ערווה, מפני שאסור להריח בבשמים שעליה משום הרגל עבירה </w:t>
      </w:r>
      <w:r w:rsidRPr="00EC1FEE">
        <w:rPr>
          <w:rFonts w:cs="Arial" w:hint="cs"/>
          <w:sz w:val="18"/>
          <w:szCs w:val="18"/>
          <w:rtl/>
        </w:rPr>
        <w:t>(שמא יבוא לחבק או לנשק אותה)</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C1FEE">
        <w:rPr>
          <w:rFonts w:cs="Arial"/>
          <w:sz w:val="20"/>
          <w:szCs w:val="20"/>
          <w:rtl/>
        </w:rPr>
        <w:t>בשמים של ערוה, כגון: קופה של בשמים תלוי בצו</w:t>
      </w:r>
      <w:r>
        <w:rPr>
          <w:rFonts w:cs="Arial" w:hint="cs"/>
          <w:sz w:val="20"/>
          <w:szCs w:val="20"/>
          <w:rtl/>
        </w:rPr>
        <w:t>ו</w:t>
      </w:r>
      <w:r w:rsidRPr="00EC1FEE">
        <w:rPr>
          <w:rFonts w:cs="Arial"/>
          <w:sz w:val="20"/>
          <w:szCs w:val="20"/>
          <w:rtl/>
        </w:rPr>
        <w:t>ארה או אוחזת בידה או בפיה</w:t>
      </w:r>
      <w:r>
        <w:rPr>
          <w:rFonts w:cs="Arial" w:hint="cs"/>
          <w:sz w:val="20"/>
          <w:szCs w:val="20"/>
          <w:rtl/>
        </w:rPr>
        <w:t>,</w:t>
      </w:r>
      <w:r w:rsidRPr="00EC1FEE">
        <w:rPr>
          <w:rFonts w:cs="Arial"/>
          <w:sz w:val="20"/>
          <w:szCs w:val="20"/>
          <w:rtl/>
        </w:rPr>
        <w:t xml:space="preserve"> אין מברכין עליהם, לפי שאסור להריח בהם שמא יב</w:t>
      </w:r>
      <w:r>
        <w:rPr>
          <w:rFonts w:cs="Arial" w:hint="cs"/>
          <w:sz w:val="20"/>
          <w:szCs w:val="20"/>
          <w:rtl/>
        </w:rPr>
        <w:t>ו</w:t>
      </w:r>
      <w:r w:rsidRPr="00EC1FEE">
        <w:rPr>
          <w:rFonts w:cs="Arial"/>
          <w:sz w:val="20"/>
          <w:szCs w:val="20"/>
          <w:rtl/>
        </w:rPr>
        <w:t>א לידי הרגל נשיקה או קירוב בשר</w:t>
      </w:r>
      <w:r>
        <w:rPr>
          <w:rFonts w:cs="Arial" w:hint="cs"/>
          <w:sz w:val="20"/>
          <w:szCs w:val="20"/>
          <w:rtl/>
        </w:rPr>
        <w:t>".</w:t>
      </w:r>
    </w:p>
    <w:p w14:paraId="746B45CB" w14:textId="77777777" w:rsidR="00321E16" w:rsidRDefault="00321E16" w:rsidP="00321E16">
      <w:pPr>
        <w:rPr>
          <w:rFonts w:cs="Arial"/>
          <w:sz w:val="20"/>
          <w:szCs w:val="20"/>
          <w:rtl/>
        </w:rPr>
      </w:pPr>
      <w:r w:rsidRPr="0054301C">
        <w:rPr>
          <w:rFonts w:cs="Arial" w:hint="cs"/>
          <w:sz w:val="20"/>
          <w:szCs w:val="20"/>
          <w:u w:val="single"/>
          <w:rtl/>
        </w:rPr>
        <w:t>בשמים של אשה פנויה</w:t>
      </w:r>
      <w:r>
        <w:rPr>
          <w:rFonts w:cs="Arial"/>
          <w:sz w:val="20"/>
          <w:szCs w:val="20"/>
          <w:u w:val="single"/>
          <w:rtl/>
        </w:rPr>
        <w:br/>
      </w:r>
      <w:r>
        <w:rPr>
          <w:rFonts w:cs="Arial" w:hint="cs"/>
          <w:sz w:val="20"/>
          <w:szCs w:val="20"/>
          <w:rtl/>
        </w:rPr>
        <w:t>האם מותר להריח בבשמים של אשה פנויה?</w:t>
      </w:r>
      <w:r>
        <w:rPr>
          <w:rFonts w:cs="Arial"/>
          <w:sz w:val="20"/>
          <w:szCs w:val="20"/>
          <w:rtl/>
        </w:rPr>
        <w:br/>
      </w:r>
      <w:r>
        <w:rPr>
          <w:rFonts w:cs="Arial" w:hint="cs"/>
          <w:sz w:val="20"/>
          <w:szCs w:val="20"/>
          <w:rtl/>
        </w:rPr>
        <w:t xml:space="preserve">א. </w:t>
      </w:r>
      <w:r w:rsidRPr="0054301C">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אפשר שמותר, כיוון שהיא אינה ערווה.</w:t>
      </w:r>
      <w:r>
        <w:rPr>
          <w:rFonts w:cs="Arial"/>
          <w:sz w:val="20"/>
          <w:szCs w:val="20"/>
          <w:rtl/>
        </w:rPr>
        <w:br/>
      </w:r>
      <w:r>
        <w:rPr>
          <w:rFonts w:cs="Arial" w:hint="cs"/>
          <w:sz w:val="20"/>
          <w:szCs w:val="20"/>
          <w:rtl/>
        </w:rPr>
        <w:t xml:space="preserve">ב. </w:t>
      </w:r>
      <w:r w:rsidRPr="0054301C">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אסור, שמא יבוא לידי הרהור </w:t>
      </w:r>
      <w:r w:rsidRPr="0054301C">
        <w:rPr>
          <w:rFonts w:cs="Arial" w:hint="cs"/>
          <w:sz w:val="18"/>
          <w:szCs w:val="18"/>
          <w:rtl/>
        </w:rPr>
        <w:t>(ואפילו באשתו נידה, דעת הבר</w:t>
      </w:r>
      <w:r>
        <w:rPr>
          <w:rFonts w:cs="Arial" w:hint="cs"/>
          <w:sz w:val="18"/>
          <w:szCs w:val="18"/>
          <w:rtl/>
        </w:rPr>
        <w:t>כ</w:t>
      </w:r>
      <w:r w:rsidRPr="0054301C">
        <w:rPr>
          <w:rFonts w:cs="Arial" w:hint="cs"/>
          <w:sz w:val="18"/>
          <w:szCs w:val="18"/>
          <w:rtl/>
        </w:rPr>
        <w:t>י יוסף להחמיר)</w:t>
      </w:r>
      <w:r>
        <w:rPr>
          <w:rFonts w:cs="Arial" w:hint="cs"/>
          <w:sz w:val="20"/>
          <w:szCs w:val="20"/>
          <w:rtl/>
        </w:rPr>
        <w:t>.</w:t>
      </w:r>
      <w:r>
        <w:rPr>
          <w:rFonts w:cs="Arial"/>
          <w:sz w:val="20"/>
          <w:szCs w:val="20"/>
          <w:rtl/>
        </w:rPr>
        <w:br/>
      </w:r>
      <w:r>
        <w:rPr>
          <w:rFonts w:cs="Arial" w:hint="cs"/>
          <w:sz w:val="20"/>
          <w:szCs w:val="20"/>
          <w:rtl/>
        </w:rPr>
        <w:t>אך</w:t>
      </w:r>
      <w:r w:rsidRPr="0090104A">
        <w:rPr>
          <w:rFonts w:cs="Arial" w:hint="cs"/>
          <w:sz w:val="20"/>
          <w:szCs w:val="20"/>
          <w:rtl/>
        </w:rPr>
        <w:t xml:space="preserve"> </w:t>
      </w:r>
      <w:r>
        <w:rPr>
          <w:rFonts w:cs="Arial" w:hint="cs"/>
          <w:sz w:val="20"/>
          <w:szCs w:val="20"/>
          <w:rtl/>
        </w:rPr>
        <w:t>לדידן אין נפק"מ במחלוקת זו, מפני שבתולות אינן טובלות בזמנינו וממילא הן ערווה.</w:t>
      </w:r>
    </w:p>
    <w:p w14:paraId="526182DE" w14:textId="77777777" w:rsidR="00321E16" w:rsidRDefault="00321E16" w:rsidP="00321E16">
      <w:pPr>
        <w:rPr>
          <w:rFonts w:cs="Arial"/>
          <w:sz w:val="20"/>
          <w:szCs w:val="20"/>
          <w:rtl/>
        </w:rPr>
      </w:pPr>
      <w:r w:rsidRPr="0054301C">
        <w:rPr>
          <w:rFonts w:cs="Arial" w:hint="cs"/>
          <w:sz w:val="20"/>
          <w:szCs w:val="20"/>
          <w:u w:val="single"/>
          <w:rtl/>
        </w:rPr>
        <w:t>בשמי אשה שמונחים על השולחן</w:t>
      </w:r>
      <w:r>
        <w:rPr>
          <w:rFonts w:cs="Arial"/>
          <w:sz w:val="20"/>
          <w:szCs w:val="20"/>
          <w:u w:val="single"/>
          <w:rtl/>
        </w:rPr>
        <w:br/>
      </w:r>
      <w:r w:rsidRPr="00736129">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אין להריח בשמים של אשה אפילו כאשר הם מונחים על השולחן ואינם על גופה.</w:t>
      </w:r>
      <w:r>
        <w:rPr>
          <w:rFonts w:cs="Arial"/>
          <w:sz w:val="20"/>
          <w:szCs w:val="20"/>
          <w:rtl/>
        </w:rPr>
        <w:br/>
      </w:r>
      <w:r w:rsidRPr="0073612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ע"י כך יבוא להרהור, אם מכירה ויודעה.</w:t>
      </w:r>
      <w:r>
        <w:rPr>
          <w:rFonts w:cs="Arial"/>
          <w:sz w:val="20"/>
          <w:szCs w:val="20"/>
          <w:rtl/>
        </w:rPr>
        <w:br/>
      </w:r>
      <w:r w:rsidRPr="00736129">
        <w:rPr>
          <w:rFonts w:cs="Arial" w:hint="cs"/>
          <w:b/>
          <w:bCs/>
          <w:sz w:val="20"/>
          <w:szCs w:val="20"/>
          <w:rtl/>
        </w:rPr>
        <w:t>ראיה</w:t>
      </w:r>
      <w:r>
        <w:rPr>
          <w:rFonts w:cs="Arial" w:hint="cs"/>
          <w:sz w:val="20"/>
          <w:szCs w:val="20"/>
          <w:rtl/>
        </w:rPr>
        <w:t xml:space="preserve"> </w:t>
      </w:r>
      <w:r w:rsidRPr="00736129">
        <w:rPr>
          <w:rFonts w:cs="Arial" w:hint="cs"/>
          <w:sz w:val="18"/>
          <w:szCs w:val="18"/>
          <w:rtl/>
        </w:rPr>
        <w:t>(</w:t>
      </w:r>
      <w:r w:rsidRPr="00736129">
        <w:rPr>
          <w:rFonts w:cs="Arial" w:hint="cs"/>
          <w:b/>
          <w:bCs/>
          <w:sz w:val="18"/>
          <w:szCs w:val="18"/>
          <w:rtl/>
        </w:rPr>
        <w:t>שעה"צ</w:t>
      </w:r>
      <w:r w:rsidRPr="00736129">
        <w:rPr>
          <w:rFonts w:cs="Arial" w:hint="cs"/>
          <w:sz w:val="18"/>
          <w:szCs w:val="18"/>
          <w:rtl/>
        </w:rPr>
        <w:t xml:space="preserve">) </w:t>
      </w:r>
      <w:r>
        <w:rPr>
          <w:rFonts w:cs="Arial"/>
          <w:sz w:val="20"/>
          <w:szCs w:val="20"/>
          <w:rtl/>
        </w:rPr>
        <w:t>–</w:t>
      </w:r>
      <w:r>
        <w:rPr>
          <w:rFonts w:cs="Arial" w:hint="cs"/>
          <w:sz w:val="20"/>
          <w:szCs w:val="20"/>
          <w:rtl/>
        </w:rPr>
        <w:t xml:space="preserve"> כך הדין גם לגבי בגדי צבעונים של אשה שהוא מכירה ויודעה, שאסור להסתכל בהם למרות שאינה לבושה בהם, כיוון שגורם לו להרהר בה.</w:t>
      </w:r>
    </w:p>
    <w:p w14:paraId="01E65DE3" w14:textId="77777777" w:rsidR="00321E16" w:rsidRPr="00E139E8" w:rsidRDefault="00321E16" w:rsidP="00321E16">
      <w:pPr>
        <w:rPr>
          <w:rFonts w:cs="Arial"/>
          <w:sz w:val="18"/>
          <w:szCs w:val="18"/>
          <w:rtl/>
        </w:rPr>
      </w:pPr>
      <w:r w:rsidRPr="00E139E8">
        <w:rPr>
          <w:rFonts w:cs="Arial" w:hint="cs"/>
          <w:sz w:val="18"/>
          <w:szCs w:val="18"/>
          <w:rtl/>
        </w:rPr>
        <w:t>[</w:t>
      </w:r>
      <w:r w:rsidRPr="00E139E8">
        <w:rPr>
          <w:rFonts w:cs="Arial" w:hint="cs"/>
          <w:b/>
          <w:bCs/>
          <w:sz w:val="18"/>
          <w:szCs w:val="18"/>
          <w:rtl/>
        </w:rPr>
        <w:t>סיכום</w:t>
      </w:r>
      <w:r w:rsidRPr="00E139E8">
        <w:rPr>
          <w:rFonts w:cs="Arial" w:hint="cs"/>
          <w:sz w:val="18"/>
          <w:szCs w:val="18"/>
          <w:rtl/>
        </w:rPr>
        <w:t xml:space="preserve">. אין לברך על ריח שאסור בהנאה, ולכן אין לברך על בשמי אשה ערווה. </w:t>
      </w:r>
      <w:r w:rsidRPr="00E139E8">
        <w:rPr>
          <w:rFonts w:cs="Arial" w:hint="cs"/>
          <w:b/>
          <w:bCs/>
          <w:sz w:val="18"/>
          <w:szCs w:val="18"/>
          <w:rtl/>
        </w:rPr>
        <w:t>מג"א</w:t>
      </w:r>
      <w:r w:rsidRPr="00E139E8">
        <w:rPr>
          <w:rFonts w:cs="Arial" w:hint="cs"/>
          <w:sz w:val="18"/>
          <w:szCs w:val="18"/>
          <w:rtl/>
        </w:rPr>
        <w:t xml:space="preserve">. בשמי פנויה מותר להריח ומברך. </w:t>
      </w:r>
      <w:r w:rsidRPr="00E139E8">
        <w:rPr>
          <w:rFonts w:cs="Arial" w:hint="cs"/>
          <w:b/>
          <w:bCs/>
          <w:sz w:val="18"/>
          <w:szCs w:val="18"/>
          <w:rtl/>
        </w:rPr>
        <w:t>א"ר</w:t>
      </w:r>
      <w:r w:rsidRPr="00E139E8">
        <w:rPr>
          <w:rFonts w:cs="Arial" w:hint="cs"/>
          <w:sz w:val="18"/>
          <w:szCs w:val="18"/>
          <w:rtl/>
        </w:rPr>
        <w:t xml:space="preserve">. אסור, שמא יהרהר. בשמים על השולחן. </w:t>
      </w:r>
      <w:r w:rsidRPr="00E139E8">
        <w:rPr>
          <w:rFonts w:cs="Arial" w:hint="cs"/>
          <w:b/>
          <w:bCs/>
          <w:sz w:val="18"/>
          <w:szCs w:val="18"/>
          <w:rtl/>
        </w:rPr>
        <w:t>ט"ז</w:t>
      </w:r>
      <w:r w:rsidRPr="00E139E8">
        <w:rPr>
          <w:rFonts w:cs="Arial" w:hint="cs"/>
          <w:sz w:val="18"/>
          <w:szCs w:val="18"/>
          <w:rtl/>
        </w:rPr>
        <w:t xml:space="preserve">. אסור, שמא יהרהר </w:t>
      </w:r>
      <w:r w:rsidRPr="00E139E8">
        <w:rPr>
          <w:rFonts w:cs="Arial" w:hint="cs"/>
          <w:sz w:val="16"/>
          <w:szCs w:val="16"/>
          <w:rtl/>
        </w:rPr>
        <w:t>(וכפי שאסור אפי</w:t>
      </w:r>
      <w:r>
        <w:rPr>
          <w:rFonts w:cs="Arial" w:hint="cs"/>
          <w:sz w:val="16"/>
          <w:szCs w:val="16"/>
          <w:rtl/>
        </w:rPr>
        <w:t>'</w:t>
      </w:r>
      <w:r w:rsidRPr="00E139E8">
        <w:rPr>
          <w:rFonts w:cs="Arial" w:hint="cs"/>
          <w:sz w:val="16"/>
          <w:szCs w:val="16"/>
          <w:rtl/>
        </w:rPr>
        <w:t xml:space="preserve"> להסתכל על בגדיה התלויים בכביסה)</w:t>
      </w:r>
      <w:r w:rsidRPr="00E139E8">
        <w:rPr>
          <w:rFonts w:cs="Arial" w:hint="cs"/>
          <w:sz w:val="18"/>
          <w:szCs w:val="18"/>
          <w:rtl/>
        </w:rPr>
        <w:t>.]</w:t>
      </w:r>
    </w:p>
    <w:p w14:paraId="7DAC7BC4"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בשמים של עבודה זרה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ברכות (נא:) "</w:t>
      </w:r>
      <w:r w:rsidRPr="00481C84">
        <w:rPr>
          <w:rFonts w:cs="Arial"/>
          <w:sz w:val="20"/>
          <w:szCs w:val="20"/>
          <w:rtl/>
        </w:rPr>
        <w:t>אין מברכין על הבשמים של נכרים</w:t>
      </w:r>
      <w:r>
        <w:rPr>
          <w:rFonts w:cs="Arial" w:hint="cs"/>
          <w:sz w:val="20"/>
          <w:szCs w:val="20"/>
          <w:rtl/>
        </w:rPr>
        <w:t>,</w:t>
      </w:r>
      <w:r w:rsidRPr="00481C84">
        <w:rPr>
          <w:rFonts w:cs="Arial"/>
          <w:sz w:val="20"/>
          <w:szCs w:val="20"/>
          <w:rtl/>
        </w:rPr>
        <w:t xml:space="preserve"> ולא על הבשמים של עבודה זרה.</w:t>
      </w:r>
      <w:r>
        <w:rPr>
          <w:rFonts w:cs="Arial" w:hint="cs"/>
          <w:sz w:val="20"/>
          <w:szCs w:val="20"/>
          <w:rtl/>
        </w:rPr>
        <w:t>..</w:t>
      </w:r>
      <w:r>
        <w:rPr>
          <w:rFonts w:cs="Arial"/>
          <w:sz w:val="20"/>
          <w:szCs w:val="20"/>
          <w:rtl/>
        </w:rPr>
        <w:br/>
      </w:r>
      <w:r w:rsidRPr="00D64DBC">
        <w:rPr>
          <w:rFonts w:cs="Arial" w:hint="cs"/>
          <w:b/>
          <w:bCs/>
          <w:sz w:val="20"/>
          <w:szCs w:val="20"/>
          <w:rtl/>
        </w:rPr>
        <w:t>גמרא</w:t>
      </w:r>
      <w:r>
        <w:rPr>
          <w:rFonts w:cs="Arial" w:hint="cs"/>
          <w:sz w:val="20"/>
          <w:szCs w:val="20"/>
          <w:rtl/>
        </w:rPr>
        <w:t xml:space="preserve">. </w:t>
      </w:r>
      <w:r w:rsidRPr="00481C84">
        <w:rPr>
          <w:rFonts w:cs="Arial"/>
          <w:sz w:val="20"/>
          <w:szCs w:val="20"/>
          <w:rtl/>
        </w:rPr>
        <w:t>מה טעם לא? - אמר רב יהודה אמר רב: הכא במס</w:t>
      </w:r>
      <w:r>
        <w:rPr>
          <w:rFonts w:cs="Arial" w:hint="cs"/>
          <w:sz w:val="20"/>
          <w:szCs w:val="20"/>
          <w:rtl/>
        </w:rPr>
        <w:t>י</w:t>
      </w:r>
      <w:r w:rsidRPr="00481C84">
        <w:rPr>
          <w:rFonts w:cs="Arial"/>
          <w:sz w:val="20"/>
          <w:szCs w:val="20"/>
          <w:rtl/>
        </w:rPr>
        <w:t>בת נ</w:t>
      </w:r>
      <w:r>
        <w:rPr>
          <w:rFonts w:cs="Arial" w:hint="cs"/>
          <w:sz w:val="20"/>
          <w:szCs w:val="20"/>
          <w:rtl/>
        </w:rPr>
        <w:t>ו</w:t>
      </w:r>
      <w:r w:rsidRPr="00481C84">
        <w:rPr>
          <w:rFonts w:cs="Arial"/>
          <w:sz w:val="20"/>
          <w:szCs w:val="20"/>
          <w:rtl/>
        </w:rPr>
        <w:t>כרים עסקינן, מפני שסתם מס</w:t>
      </w:r>
      <w:r>
        <w:rPr>
          <w:rFonts w:cs="Arial" w:hint="cs"/>
          <w:sz w:val="20"/>
          <w:szCs w:val="20"/>
          <w:rtl/>
        </w:rPr>
        <w:t>י</w:t>
      </w:r>
      <w:r w:rsidRPr="00481C84">
        <w:rPr>
          <w:rFonts w:cs="Arial"/>
          <w:sz w:val="20"/>
          <w:szCs w:val="20"/>
          <w:rtl/>
        </w:rPr>
        <w:t>בת נ</w:t>
      </w:r>
      <w:r>
        <w:rPr>
          <w:rFonts w:cs="Arial" w:hint="cs"/>
          <w:sz w:val="20"/>
          <w:szCs w:val="20"/>
          <w:rtl/>
        </w:rPr>
        <w:t>ו</w:t>
      </w:r>
      <w:r w:rsidRPr="00481C84">
        <w:rPr>
          <w:rFonts w:cs="Arial"/>
          <w:sz w:val="20"/>
          <w:szCs w:val="20"/>
          <w:rtl/>
        </w:rPr>
        <w:t>כרים לעבודה זרה היא</w:t>
      </w:r>
      <w:r>
        <w:rPr>
          <w:rFonts w:cs="Arial" w:hint="cs"/>
          <w:sz w:val="20"/>
          <w:szCs w:val="20"/>
          <w:rtl/>
        </w:rPr>
        <w:t xml:space="preserve"> </w:t>
      </w:r>
      <w:r w:rsidRPr="00EC1FEE">
        <w:rPr>
          <w:rFonts w:cs="Arial" w:hint="cs"/>
          <w:sz w:val="18"/>
          <w:szCs w:val="18"/>
          <w:rtl/>
        </w:rPr>
        <w:t>(ואסור להריח בשמים של עבודה זרה)</w:t>
      </w:r>
      <w:r w:rsidRPr="00481C84">
        <w:rPr>
          <w:rFonts w:cs="Arial"/>
          <w:sz w:val="20"/>
          <w:szCs w:val="20"/>
          <w:rtl/>
        </w:rPr>
        <w:t xml:space="preserve">. </w:t>
      </w:r>
      <w:r>
        <w:rPr>
          <w:rFonts w:cs="Arial"/>
          <w:sz w:val="20"/>
          <w:szCs w:val="20"/>
          <w:rtl/>
        </w:rPr>
        <w:br/>
      </w:r>
      <w:r w:rsidRPr="00481C84">
        <w:rPr>
          <w:rFonts w:cs="Arial"/>
          <w:sz w:val="20"/>
          <w:szCs w:val="20"/>
          <w:rtl/>
        </w:rPr>
        <w:t xml:space="preserve">הא מדקתני סיפא: אין מברכין על הבשמים של עבודה זרה, מכלל דרישא לאו בעבודה זרה עסקינן! </w:t>
      </w:r>
      <w:r>
        <w:rPr>
          <w:rFonts w:cs="Arial"/>
          <w:sz w:val="20"/>
          <w:szCs w:val="20"/>
          <w:rtl/>
        </w:rPr>
        <w:br/>
      </w:r>
      <w:r w:rsidRPr="00481C84">
        <w:rPr>
          <w:rFonts w:cs="Arial"/>
          <w:sz w:val="20"/>
          <w:szCs w:val="20"/>
          <w:rtl/>
        </w:rPr>
        <w:t>- אמר רבי חנינא מסורא: מה טעם קאמר, מה טעם אין מברכין על הבשמים של נ</w:t>
      </w:r>
      <w:r>
        <w:rPr>
          <w:rFonts w:cs="Arial" w:hint="cs"/>
          <w:sz w:val="20"/>
          <w:szCs w:val="20"/>
          <w:rtl/>
        </w:rPr>
        <w:t>ו</w:t>
      </w:r>
      <w:r w:rsidRPr="00481C84">
        <w:rPr>
          <w:rFonts w:cs="Arial"/>
          <w:sz w:val="20"/>
          <w:szCs w:val="20"/>
          <w:rtl/>
        </w:rPr>
        <w:t>כרים - מפני שסתם מס</w:t>
      </w:r>
      <w:r>
        <w:rPr>
          <w:rFonts w:cs="Arial" w:hint="cs"/>
          <w:sz w:val="20"/>
          <w:szCs w:val="20"/>
          <w:rtl/>
        </w:rPr>
        <w:t>י</w:t>
      </w:r>
      <w:r w:rsidRPr="00481C84">
        <w:rPr>
          <w:rFonts w:cs="Arial"/>
          <w:sz w:val="20"/>
          <w:szCs w:val="20"/>
          <w:rtl/>
        </w:rPr>
        <w:t>בת נ</w:t>
      </w:r>
      <w:r>
        <w:rPr>
          <w:rFonts w:cs="Arial" w:hint="cs"/>
          <w:sz w:val="20"/>
          <w:szCs w:val="20"/>
          <w:rtl/>
        </w:rPr>
        <w:t>ו</w:t>
      </w:r>
      <w:r w:rsidRPr="00481C84">
        <w:rPr>
          <w:rFonts w:cs="Arial"/>
          <w:sz w:val="20"/>
          <w:szCs w:val="20"/>
          <w:rtl/>
        </w:rPr>
        <w:t>כרים לעבודה זרה</w:t>
      </w:r>
      <w:r>
        <w:rPr>
          <w:rFonts w:cs="Arial" w:hint="cs"/>
          <w:sz w:val="20"/>
          <w:szCs w:val="20"/>
          <w:rtl/>
        </w:rPr>
        <w:t>".</w:t>
      </w:r>
    </w:p>
    <w:p w14:paraId="5D151826"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64DBC">
        <w:rPr>
          <w:rFonts w:cs="Arial"/>
          <w:sz w:val="20"/>
          <w:szCs w:val="20"/>
          <w:rtl/>
        </w:rPr>
        <w:t>בשמים של עכו"ם אין מברכין עליהם, לפי שאסור להריח בהם</w:t>
      </w:r>
      <w:r>
        <w:rPr>
          <w:rFonts w:cs="Arial" w:hint="cs"/>
          <w:sz w:val="20"/>
          <w:szCs w:val="20"/>
          <w:rtl/>
        </w:rPr>
        <w:t>"</w:t>
      </w:r>
      <w:r w:rsidRPr="00D64DBC">
        <w:rPr>
          <w:rFonts w:cs="Arial"/>
          <w:sz w:val="20"/>
          <w:szCs w:val="20"/>
          <w:rtl/>
        </w:rPr>
        <w:t>.</w:t>
      </w:r>
      <w:r>
        <w:rPr>
          <w:rFonts w:cs="Arial"/>
          <w:sz w:val="20"/>
          <w:szCs w:val="20"/>
          <w:rtl/>
        </w:rPr>
        <w:br/>
      </w:r>
      <w:r w:rsidRPr="00FF16E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מדובר כאן בבשמים שהוקטרו לעבודה זרה, ואין מברכים מפני שאסור להריח בהם, כאמור.</w:t>
      </w:r>
    </w:p>
    <w:p w14:paraId="0D4C43A6"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בשמים שבמסיבת עכו"ם</w:t>
      </w:r>
      <w:r>
        <w:rPr>
          <w:rFonts w:cs="Arial"/>
          <w:b/>
          <w:bCs/>
          <w:sz w:val="20"/>
          <w:szCs w:val="20"/>
          <w:rtl/>
        </w:rPr>
        <w:br/>
      </w:r>
      <w:r>
        <w:rPr>
          <w:rFonts w:cs="Arial" w:hint="cs"/>
          <w:b/>
          <w:bCs/>
          <w:sz w:val="20"/>
          <w:szCs w:val="20"/>
          <w:rtl/>
        </w:rPr>
        <w:t>מקור הדין</w:t>
      </w:r>
      <w:r>
        <w:rPr>
          <w:rFonts w:cs="Arial"/>
          <w:b/>
          <w:bCs/>
          <w:sz w:val="20"/>
          <w:szCs w:val="20"/>
          <w:rtl/>
        </w:rPr>
        <w:br/>
      </w:r>
      <w:r w:rsidRPr="00584A36">
        <w:rPr>
          <w:rFonts w:cs="Arial" w:hint="cs"/>
          <w:sz w:val="20"/>
          <w:szCs w:val="20"/>
          <w:rtl/>
        </w:rPr>
        <w:t>עיין בסעיף הקודם.</w:t>
      </w:r>
    </w:p>
    <w:p w14:paraId="41CBE29D"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84A36">
        <w:rPr>
          <w:rFonts w:cs="Arial"/>
          <w:sz w:val="20"/>
          <w:szCs w:val="20"/>
          <w:rtl/>
        </w:rPr>
        <w:t>מסיבה של עכו"ם אין מברכין על בשמים שלהם, דסתם מסיבתן לעכו"ם</w:t>
      </w:r>
      <w:r>
        <w:rPr>
          <w:rFonts w:cs="Arial" w:hint="cs"/>
          <w:sz w:val="20"/>
          <w:szCs w:val="20"/>
          <w:rtl/>
        </w:rPr>
        <w:t>"</w:t>
      </w:r>
      <w:r w:rsidRPr="00584A36">
        <w:rPr>
          <w:rFonts w:cs="Arial"/>
          <w:sz w:val="20"/>
          <w:szCs w:val="20"/>
          <w:rtl/>
        </w:rPr>
        <w:t>.</w:t>
      </w:r>
    </w:p>
    <w:p w14:paraId="45C17A6D" w14:textId="77777777" w:rsidR="00321E16" w:rsidRDefault="00321E16" w:rsidP="00321E16">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א. מסיבה </w:t>
      </w:r>
      <w:r>
        <w:rPr>
          <w:rFonts w:cs="Arial"/>
          <w:sz w:val="20"/>
          <w:szCs w:val="20"/>
          <w:rtl/>
        </w:rPr>
        <w:t>–</w:t>
      </w:r>
      <w:r>
        <w:rPr>
          <w:rFonts w:cs="Arial" w:hint="cs"/>
          <w:sz w:val="20"/>
          <w:szCs w:val="20"/>
          <w:rtl/>
        </w:rPr>
        <w:t xml:space="preserve"> כלומר שמסובים לאכול ולשתות.</w:t>
      </w:r>
      <w:r>
        <w:rPr>
          <w:rFonts w:cs="Arial"/>
          <w:sz w:val="20"/>
          <w:szCs w:val="20"/>
          <w:rtl/>
        </w:rPr>
        <w:br/>
      </w:r>
      <w:r>
        <w:rPr>
          <w:rFonts w:cs="Arial" w:hint="cs"/>
          <w:sz w:val="20"/>
          <w:szCs w:val="20"/>
          <w:rtl/>
        </w:rPr>
        <w:t>ב. דווקא במסיבה אסור להריח, אך כשאינם במסיבה מותר להריח ולברך על בשמים של גויים עובדי אלילים.</w:t>
      </w:r>
    </w:p>
    <w:p w14:paraId="2A8275D3" w14:textId="77777777" w:rsidR="00321E16" w:rsidRPr="005C53E4" w:rsidRDefault="00321E16" w:rsidP="00321E16">
      <w:pPr>
        <w:rPr>
          <w:rFonts w:cs="Arial"/>
          <w:sz w:val="18"/>
          <w:szCs w:val="18"/>
          <w:rtl/>
        </w:rPr>
      </w:pPr>
      <w:r w:rsidRPr="005C53E4">
        <w:rPr>
          <w:rFonts w:cs="Arial" w:hint="cs"/>
          <w:sz w:val="18"/>
          <w:szCs w:val="18"/>
          <w:rtl/>
        </w:rPr>
        <w:t>[</w:t>
      </w:r>
      <w:r w:rsidRPr="005C53E4">
        <w:rPr>
          <w:rFonts w:cs="Arial" w:hint="cs"/>
          <w:b/>
          <w:bCs/>
          <w:sz w:val="18"/>
          <w:szCs w:val="18"/>
          <w:rtl/>
        </w:rPr>
        <w:t>סיכום</w:t>
      </w:r>
      <w:r w:rsidRPr="005C53E4">
        <w:rPr>
          <w:rFonts w:cs="Arial" w:hint="cs"/>
          <w:sz w:val="18"/>
          <w:szCs w:val="18"/>
          <w:rtl/>
        </w:rPr>
        <w:t xml:space="preserve">. </w:t>
      </w:r>
      <w:r>
        <w:rPr>
          <w:rFonts w:cs="Arial" w:hint="cs"/>
          <w:sz w:val="18"/>
          <w:szCs w:val="18"/>
          <w:rtl/>
        </w:rPr>
        <w:t>אסור להריח ב</w:t>
      </w:r>
      <w:r w:rsidRPr="005C53E4">
        <w:rPr>
          <w:rFonts w:cs="Arial" w:hint="cs"/>
          <w:sz w:val="18"/>
          <w:szCs w:val="18"/>
          <w:rtl/>
        </w:rPr>
        <w:t>בשמים שהוקטרו לע"ז</w:t>
      </w:r>
      <w:r>
        <w:rPr>
          <w:rFonts w:cs="Arial" w:hint="cs"/>
          <w:sz w:val="18"/>
          <w:szCs w:val="18"/>
          <w:rtl/>
        </w:rPr>
        <w:t>,</w:t>
      </w:r>
      <w:r w:rsidRPr="005C53E4">
        <w:rPr>
          <w:rFonts w:cs="Arial" w:hint="cs"/>
          <w:sz w:val="18"/>
          <w:szCs w:val="18"/>
          <w:rtl/>
        </w:rPr>
        <w:t xml:space="preserve"> ו</w:t>
      </w:r>
      <w:r>
        <w:rPr>
          <w:rFonts w:cs="Arial" w:hint="cs"/>
          <w:sz w:val="18"/>
          <w:szCs w:val="18"/>
          <w:rtl/>
        </w:rPr>
        <w:t xml:space="preserve">לכן </w:t>
      </w:r>
      <w:r w:rsidRPr="005C53E4">
        <w:rPr>
          <w:rFonts w:cs="Arial" w:hint="cs"/>
          <w:sz w:val="18"/>
          <w:szCs w:val="18"/>
          <w:rtl/>
        </w:rPr>
        <w:t xml:space="preserve">אין </w:t>
      </w:r>
      <w:r>
        <w:rPr>
          <w:rFonts w:cs="Arial" w:hint="cs"/>
          <w:sz w:val="18"/>
          <w:szCs w:val="18"/>
          <w:rtl/>
        </w:rPr>
        <w:t>ל</w:t>
      </w:r>
      <w:r w:rsidRPr="005C53E4">
        <w:rPr>
          <w:rFonts w:cs="Arial" w:hint="cs"/>
          <w:sz w:val="18"/>
          <w:szCs w:val="18"/>
          <w:rtl/>
        </w:rPr>
        <w:t>ברך עליהם. סתם מסיבתם לע"ז ואין לברך. אך כשאינם במסיבה מותר להריח בבשמיהם.]</w:t>
      </w:r>
    </w:p>
    <w:p w14:paraId="69EEEB67"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מהלך חוץ לכרך </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(נג.)</w:t>
      </w:r>
      <w:r>
        <w:rPr>
          <w:rFonts w:cs="Arial" w:hint="cs"/>
          <w:b/>
          <w:bCs/>
          <w:sz w:val="20"/>
          <w:szCs w:val="20"/>
          <w:rtl/>
        </w:rPr>
        <w:t xml:space="preserve"> </w:t>
      </w:r>
      <w:r w:rsidRPr="00295164">
        <w:rPr>
          <w:rFonts w:cs="Arial" w:hint="cs"/>
          <w:sz w:val="20"/>
          <w:szCs w:val="20"/>
          <w:rtl/>
        </w:rPr>
        <w:t>"</w:t>
      </w:r>
      <w:r w:rsidRPr="00670D34">
        <w:rPr>
          <w:rFonts w:cs="Arial"/>
          <w:sz w:val="20"/>
          <w:szCs w:val="20"/>
          <w:rtl/>
        </w:rPr>
        <w:t>תנו רבנן: היה מהלך חוץ לכרך והריח ריח, אם רוב נ</w:t>
      </w:r>
      <w:r>
        <w:rPr>
          <w:rFonts w:cs="Arial" w:hint="cs"/>
          <w:sz w:val="20"/>
          <w:szCs w:val="20"/>
          <w:rtl/>
        </w:rPr>
        <w:t>ו</w:t>
      </w:r>
      <w:r w:rsidRPr="00670D34">
        <w:rPr>
          <w:rFonts w:cs="Arial"/>
          <w:sz w:val="20"/>
          <w:szCs w:val="20"/>
          <w:rtl/>
        </w:rPr>
        <w:t>כרים - אינו מברך</w:t>
      </w:r>
      <w:r>
        <w:rPr>
          <w:rFonts w:cs="Arial" w:hint="cs"/>
          <w:sz w:val="20"/>
          <w:szCs w:val="20"/>
          <w:rtl/>
        </w:rPr>
        <w:t xml:space="preserve"> </w:t>
      </w:r>
      <w:r w:rsidRPr="00670D34">
        <w:rPr>
          <w:rFonts w:cs="Arial" w:hint="cs"/>
          <w:sz w:val="18"/>
          <w:szCs w:val="18"/>
          <w:rtl/>
        </w:rPr>
        <w:t>(שמא הוא ריח של עבודה זרה)</w:t>
      </w:r>
      <w:r w:rsidRPr="00670D34">
        <w:rPr>
          <w:rFonts w:cs="Arial"/>
          <w:sz w:val="20"/>
          <w:szCs w:val="20"/>
          <w:rtl/>
        </w:rPr>
        <w:t xml:space="preserve">, אם רוב ישראל </w:t>
      </w:r>
      <w:r>
        <w:rPr>
          <w:rFonts w:cs="Arial"/>
          <w:sz w:val="20"/>
          <w:szCs w:val="20"/>
          <w:rtl/>
        </w:rPr>
        <w:t>–</w:t>
      </w:r>
      <w:r w:rsidRPr="00670D34">
        <w:rPr>
          <w:rFonts w:cs="Arial"/>
          <w:sz w:val="20"/>
          <w:szCs w:val="20"/>
          <w:rtl/>
        </w:rPr>
        <w:t xml:space="preserve"> מברך</w:t>
      </w:r>
      <w:r>
        <w:rPr>
          <w:rFonts w:cs="Arial" w:hint="cs"/>
          <w:sz w:val="20"/>
          <w:szCs w:val="20"/>
          <w:rtl/>
        </w:rPr>
        <w:t>"</w:t>
      </w:r>
      <w:r w:rsidRPr="00670D34">
        <w:rPr>
          <w:rFonts w:cs="Arial"/>
          <w:sz w:val="20"/>
          <w:szCs w:val="20"/>
          <w:rtl/>
        </w:rPr>
        <w:t>.</w:t>
      </w:r>
    </w:p>
    <w:p w14:paraId="0DC9C0C3"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02EB3">
        <w:rPr>
          <w:rFonts w:cs="Arial"/>
          <w:sz w:val="20"/>
          <w:szCs w:val="20"/>
          <w:rtl/>
        </w:rPr>
        <w:t>היה הולך חוץ לכרך והריח ריח טוב, אם רוב העיר עכו"ם, אינו מברך; ואם רוב ישראל, מברך</w:t>
      </w:r>
      <w:r>
        <w:rPr>
          <w:rFonts w:cs="Arial" w:hint="cs"/>
          <w:sz w:val="20"/>
          <w:szCs w:val="20"/>
          <w:rtl/>
        </w:rPr>
        <w:t>"</w:t>
      </w:r>
      <w:r w:rsidRPr="00F02EB3">
        <w:rPr>
          <w:rFonts w:cs="Arial"/>
          <w:sz w:val="20"/>
          <w:szCs w:val="20"/>
          <w:rtl/>
        </w:rPr>
        <w:t>.</w:t>
      </w:r>
    </w:p>
    <w:p w14:paraId="0FF4B35D" w14:textId="77777777" w:rsidR="00321E16" w:rsidRDefault="00321E16" w:rsidP="00321E16">
      <w:pPr>
        <w:rPr>
          <w:rFonts w:cs="Arial"/>
          <w:sz w:val="20"/>
          <w:szCs w:val="20"/>
          <w:rtl/>
        </w:rPr>
      </w:pPr>
      <w:r>
        <w:rPr>
          <w:rFonts w:cs="Arial" w:hint="cs"/>
          <w:sz w:val="20"/>
          <w:szCs w:val="20"/>
          <w:u w:val="single"/>
          <w:rtl/>
        </w:rPr>
        <w:t>מחצה על מחצה</w:t>
      </w:r>
      <w:r>
        <w:rPr>
          <w:rFonts w:cs="Arial"/>
          <w:sz w:val="20"/>
          <w:szCs w:val="20"/>
          <w:u w:val="single"/>
          <w:rtl/>
        </w:rPr>
        <w:br/>
      </w:r>
      <w:r>
        <w:rPr>
          <w:rFonts w:cs="Arial" w:hint="cs"/>
          <w:sz w:val="20"/>
          <w:szCs w:val="20"/>
          <w:rtl/>
        </w:rPr>
        <w:t>היו תושבי העיר מחצה ישראל ומחצה גויים, מברך.</w:t>
      </w:r>
      <w:r>
        <w:rPr>
          <w:rStyle w:val="a6"/>
          <w:rFonts w:cs="Arial"/>
          <w:sz w:val="20"/>
          <w:szCs w:val="20"/>
          <w:rtl/>
        </w:rPr>
        <w:footnoteReference w:id="479"/>
      </w:r>
    </w:p>
    <w:p w14:paraId="3991A4F1" w14:textId="77777777" w:rsidR="00321E16" w:rsidRDefault="00321E16" w:rsidP="00321E16">
      <w:pPr>
        <w:rPr>
          <w:rFonts w:cs="Arial"/>
          <w:sz w:val="20"/>
          <w:szCs w:val="20"/>
          <w:rtl/>
        </w:rPr>
      </w:pPr>
      <w:r>
        <w:rPr>
          <w:rFonts w:cs="Arial" w:hint="cs"/>
          <w:sz w:val="20"/>
          <w:szCs w:val="20"/>
          <w:u w:val="single"/>
          <w:rtl/>
        </w:rPr>
        <w:t>כוונה ליהנות מהריח</w:t>
      </w:r>
      <w:r>
        <w:rPr>
          <w:rFonts w:cs="Arial"/>
          <w:sz w:val="20"/>
          <w:szCs w:val="20"/>
          <w:u w:val="single"/>
          <w:rtl/>
        </w:rPr>
        <w:br/>
      </w:r>
      <w:r>
        <w:rPr>
          <w:rFonts w:cs="Arial" w:hint="cs"/>
          <w:sz w:val="20"/>
          <w:szCs w:val="20"/>
          <w:rtl/>
        </w:rPr>
        <w:t xml:space="preserve">כבר התבאר לעיל </w:t>
      </w:r>
      <w:r w:rsidRPr="00F02EB3">
        <w:rPr>
          <w:rFonts w:cs="Arial" w:hint="cs"/>
          <w:sz w:val="18"/>
          <w:szCs w:val="18"/>
          <w:rtl/>
        </w:rPr>
        <w:t>(סעיף א')</w:t>
      </w:r>
      <w:r>
        <w:rPr>
          <w:rFonts w:cs="Arial" w:hint="cs"/>
          <w:sz w:val="20"/>
          <w:szCs w:val="20"/>
          <w:rtl/>
        </w:rPr>
        <w:t>, שלדעת הט"ז יש לברך רק אם מכוון ליהנות מהריח, אך שאר הפוסקים חולקים וסוברים שכיוון שנהנה צריך לברך בכל אופן.</w:t>
      </w:r>
    </w:p>
    <w:p w14:paraId="23718732"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תערובת ריח היתר בריח איסור</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6A4215">
        <w:rPr>
          <w:rFonts w:cs="Arial" w:hint="cs"/>
          <w:sz w:val="18"/>
          <w:szCs w:val="18"/>
          <w:rtl/>
        </w:rPr>
        <w:t>(</w:t>
      </w:r>
      <w:r>
        <w:rPr>
          <w:rFonts w:cs="Arial" w:hint="cs"/>
          <w:sz w:val="18"/>
          <w:szCs w:val="18"/>
          <w:rtl/>
        </w:rPr>
        <w:t>לשון</w:t>
      </w:r>
      <w:r w:rsidRPr="006A4215">
        <w:rPr>
          <w:rFonts w:cs="Arial" w:hint="cs"/>
          <w:sz w:val="18"/>
          <w:szCs w:val="18"/>
          <w:rtl/>
        </w:rPr>
        <w:t xml:space="preserve"> </w:t>
      </w:r>
      <w:r w:rsidRPr="006A4215">
        <w:rPr>
          <w:rFonts w:cs="Arial" w:hint="cs"/>
          <w:b/>
          <w:bCs/>
          <w:sz w:val="18"/>
          <w:szCs w:val="18"/>
          <w:rtl/>
        </w:rPr>
        <w:t>הרמב"ם</w:t>
      </w:r>
      <w:r w:rsidRPr="006A4215">
        <w:rPr>
          <w:rFonts w:cs="Arial" w:hint="cs"/>
          <w:sz w:val="18"/>
          <w:szCs w:val="18"/>
          <w:rtl/>
        </w:rPr>
        <w:t xml:space="preserve">) </w:t>
      </w:r>
      <w:r>
        <w:rPr>
          <w:rFonts w:cs="Arial"/>
          <w:sz w:val="20"/>
          <w:szCs w:val="20"/>
          <w:rtl/>
        </w:rPr>
        <w:t>–</w:t>
      </w:r>
      <w:r>
        <w:rPr>
          <w:rFonts w:cs="Arial" w:hint="cs"/>
          <w:sz w:val="20"/>
          <w:szCs w:val="20"/>
          <w:rtl/>
        </w:rPr>
        <w:t xml:space="preserve"> "</w:t>
      </w:r>
      <w:r w:rsidRPr="006A4215">
        <w:rPr>
          <w:rFonts w:cs="Arial"/>
          <w:sz w:val="20"/>
          <w:szCs w:val="20"/>
          <w:rtl/>
        </w:rPr>
        <w:t>נתערב ריח שמברכין עליו בריח שאין מברכין עליו, הולכים אחר הרוב</w:t>
      </w:r>
      <w:r>
        <w:rPr>
          <w:rFonts w:cs="Arial" w:hint="cs"/>
          <w:sz w:val="20"/>
          <w:szCs w:val="20"/>
          <w:rtl/>
        </w:rPr>
        <w:t>".</w:t>
      </w:r>
    </w:p>
    <w:p w14:paraId="555C543E" w14:textId="77777777" w:rsidR="00321E16" w:rsidRPr="006F4422" w:rsidRDefault="00321E16" w:rsidP="00321E16">
      <w:pPr>
        <w:rPr>
          <w:rFonts w:cs="Arial"/>
          <w:sz w:val="20"/>
          <w:szCs w:val="20"/>
          <w:rtl/>
        </w:rPr>
      </w:pPr>
      <w:r>
        <w:rPr>
          <w:rFonts w:cs="Arial" w:hint="cs"/>
          <w:sz w:val="20"/>
          <w:szCs w:val="20"/>
          <w:u w:val="single"/>
          <w:rtl/>
        </w:rPr>
        <w:t>מהו הריח שאין מברכים עליו? (ביה"ל)</w:t>
      </w:r>
      <w:r>
        <w:rPr>
          <w:rFonts w:cs="Arial"/>
          <w:sz w:val="20"/>
          <w:szCs w:val="20"/>
          <w:u w:val="single"/>
          <w:rtl/>
        </w:rPr>
        <w:br/>
      </w:r>
      <w:r>
        <w:rPr>
          <w:rFonts w:cs="Arial" w:hint="cs"/>
          <w:sz w:val="20"/>
          <w:szCs w:val="20"/>
          <w:rtl/>
        </w:rPr>
        <w:t xml:space="preserve">המחבר סתם ולא פירש מהו הריח שאין מברכים עליו, ונחלקו האחרונים בביאור דבריו. </w:t>
      </w:r>
      <w:r>
        <w:rPr>
          <w:rFonts w:cs="Arial"/>
          <w:sz w:val="20"/>
          <w:szCs w:val="20"/>
          <w:rtl/>
        </w:rPr>
        <w:br/>
      </w:r>
      <w:r>
        <w:rPr>
          <w:rFonts w:cs="Arial" w:hint="cs"/>
          <w:sz w:val="20"/>
          <w:szCs w:val="20"/>
          <w:rtl/>
        </w:rPr>
        <w:t xml:space="preserve">א. </w:t>
      </w:r>
      <w:r w:rsidRPr="006F4422">
        <w:rPr>
          <w:rFonts w:cs="Arial" w:hint="cs"/>
          <w:b/>
          <w:bCs/>
          <w:sz w:val="20"/>
          <w:szCs w:val="20"/>
          <w:rtl/>
        </w:rPr>
        <w:t>שמן רוקח</w:t>
      </w:r>
      <w:r>
        <w:rPr>
          <w:rFonts w:cs="Arial" w:hint="cs"/>
          <w:sz w:val="20"/>
          <w:szCs w:val="20"/>
          <w:rtl/>
        </w:rPr>
        <w:t xml:space="preserve"> </w:t>
      </w:r>
      <w:r>
        <w:rPr>
          <w:rFonts w:cs="Arial"/>
          <w:sz w:val="20"/>
          <w:szCs w:val="20"/>
          <w:rtl/>
        </w:rPr>
        <w:t>–</w:t>
      </w:r>
      <w:r>
        <w:rPr>
          <w:rFonts w:cs="Arial" w:hint="cs"/>
          <w:sz w:val="20"/>
          <w:szCs w:val="20"/>
          <w:rtl/>
        </w:rPr>
        <w:t xml:space="preserve"> מדובר בבשמים של בית הכיסא ובבשמים של מת וכדומה, אך בשמים של עבודה זרה אינם בטלים כלל, ואפילו אם התערב מהם רק מעט בריח שמברכים עליו, אין לברך.</w:t>
      </w:r>
      <w:r>
        <w:rPr>
          <w:rStyle w:val="a6"/>
          <w:rFonts w:cs="Arial"/>
          <w:sz w:val="20"/>
          <w:szCs w:val="20"/>
          <w:rtl/>
        </w:rPr>
        <w:footnoteReference w:id="480"/>
      </w:r>
      <w:r>
        <w:rPr>
          <w:rFonts w:cs="Arial"/>
          <w:sz w:val="20"/>
          <w:szCs w:val="20"/>
          <w:rtl/>
        </w:rPr>
        <w:br/>
      </w:r>
      <w:r>
        <w:rPr>
          <w:rFonts w:cs="Arial" w:hint="cs"/>
          <w:sz w:val="20"/>
          <w:szCs w:val="20"/>
          <w:rtl/>
        </w:rPr>
        <w:t xml:space="preserve">ב. </w:t>
      </w:r>
      <w:r w:rsidRPr="006F4422">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מדובר גם בריח של עבודה זרה, והוא בטל ברוב.</w:t>
      </w:r>
    </w:p>
    <w:p w14:paraId="5218A883" w14:textId="77777777" w:rsidR="00321E16" w:rsidRDefault="00321E16" w:rsidP="00321E16">
      <w:pPr>
        <w:rPr>
          <w:rFonts w:cs="Arial"/>
          <w:sz w:val="20"/>
          <w:szCs w:val="20"/>
          <w:rtl/>
        </w:rPr>
      </w:pPr>
    </w:p>
    <w:p w14:paraId="17058933" w14:textId="77777777" w:rsidR="00321E16" w:rsidRDefault="00321E16" w:rsidP="00321E16">
      <w:pPr>
        <w:rPr>
          <w:sz w:val="20"/>
          <w:szCs w:val="20"/>
          <w:rtl/>
        </w:rPr>
      </w:pPr>
      <w:r>
        <w:rPr>
          <w:sz w:val="20"/>
          <w:szCs w:val="20"/>
          <w:rtl/>
        </w:rPr>
        <w:br/>
      </w:r>
    </w:p>
    <w:p w14:paraId="4A6D3AAD" w14:textId="77777777" w:rsidR="00321E16" w:rsidRDefault="00321E16" w:rsidP="00321E16">
      <w:pPr>
        <w:rPr>
          <w:sz w:val="20"/>
          <w:szCs w:val="20"/>
          <w:rtl/>
        </w:rPr>
      </w:pPr>
    </w:p>
    <w:p w14:paraId="5B70CDD2" w14:textId="77777777" w:rsidR="00321E16" w:rsidRDefault="00321E16" w:rsidP="00321E16">
      <w:pPr>
        <w:rPr>
          <w:sz w:val="20"/>
          <w:szCs w:val="20"/>
          <w:rtl/>
        </w:rPr>
      </w:pPr>
    </w:p>
    <w:p w14:paraId="1194DC5D" w14:textId="77777777" w:rsidR="00321E16" w:rsidRDefault="00321E16" w:rsidP="00321E16">
      <w:pPr>
        <w:rPr>
          <w:sz w:val="20"/>
          <w:szCs w:val="20"/>
          <w:rtl/>
        </w:rPr>
      </w:pPr>
    </w:p>
    <w:p w14:paraId="16D6A4EB" w14:textId="77777777" w:rsidR="00321E16" w:rsidRDefault="00321E16" w:rsidP="00321E16">
      <w:pPr>
        <w:rPr>
          <w:sz w:val="20"/>
          <w:szCs w:val="20"/>
          <w:rtl/>
        </w:rPr>
      </w:pPr>
    </w:p>
    <w:p w14:paraId="438189A3" w14:textId="77777777" w:rsidR="00321E16" w:rsidRDefault="00321E16" w:rsidP="00321E16">
      <w:pPr>
        <w:rPr>
          <w:sz w:val="20"/>
          <w:szCs w:val="20"/>
          <w:rtl/>
        </w:rPr>
      </w:pPr>
    </w:p>
    <w:p w14:paraId="5B8A09E1" w14:textId="77777777" w:rsidR="00321E16" w:rsidRDefault="00321E16" w:rsidP="00321E16">
      <w:pPr>
        <w:rPr>
          <w:sz w:val="20"/>
          <w:szCs w:val="20"/>
          <w:rtl/>
        </w:rPr>
      </w:pPr>
    </w:p>
    <w:p w14:paraId="59A9EA82" w14:textId="77777777" w:rsidR="00321E16" w:rsidRDefault="00321E16" w:rsidP="00321E16">
      <w:pPr>
        <w:rPr>
          <w:sz w:val="20"/>
          <w:szCs w:val="20"/>
          <w:rtl/>
        </w:rPr>
      </w:pPr>
    </w:p>
    <w:p w14:paraId="66965B09" w14:textId="77777777" w:rsidR="00321E16" w:rsidRDefault="00321E16" w:rsidP="00321E16">
      <w:pPr>
        <w:rPr>
          <w:sz w:val="20"/>
          <w:szCs w:val="20"/>
          <w:rtl/>
        </w:rPr>
      </w:pPr>
    </w:p>
    <w:p w14:paraId="312F51FF" w14:textId="77777777" w:rsidR="00321E16" w:rsidRDefault="00321E16" w:rsidP="00321E16">
      <w:pPr>
        <w:rPr>
          <w:sz w:val="20"/>
          <w:szCs w:val="20"/>
          <w:rtl/>
        </w:rPr>
      </w:pPr>
    </w:p>
    <w:p w14:paraId="7F69626C" w14:textId="77777777" w:rsidR="00321E16" w:rsidRDefault="00321E16" w:rsidP="00321E16">
      <w:pPr>
        <w:rPr>
          <w:sz w:val="20"/>
          <w:szCs w:val="20"/>
          <w:rtl/>
        </w:rPr>
      </w:pPr>
    </w:p>
    <w:p w14:paraId="08F1D1AF" w14:textId="77777777" w:rsidR="00321E16" w:rsidRDefault="00321E16" w:rsidP="00321E16">
      <w:pPr>
        <w:rPr>
          <w:sz w:val="20"/>
          <w:szCs w:val="20"/>
          <w:rtl/>
        </w:rPr>
      </w:pPr>
    </w:p>
    <w:p w14:paraId="4005D135" w14:textId="77777777" w:rsidR="00321E16" w:rsidRDefault="00321E16" w:rsidP="00321E16">
      <w:pPr>
        <w:rPr>
          <w:sz w:val="20"/>
          <w:szCs w:val="20"/>
          <w:rtl/>
        </w:rPr>
      </w:pPr>
    </w:p>
    <w:p w14:paraId="06F9DBA6" w14:textId="20E6ECA8" w:rsidR="00321E16" w:rsidRDefault="00321E16" w:rsidP="00321E16">
      <w:pPr>
        <w:rPr>
          <w:rFonts w:cs="Arial"/>
          <w:sz w:val="20"/>
          <w:szCs w:val="20"/>
          <w:rtl/>
        </w:rPr>
      </w:pPr>
    </w:p>
    <w:p w14:paraId="6976B6CE" w14:textId="77777777" w:rsidR="00321E16" w:rsidRPr="00A801E0" w:rsidRDefault="00321E16" w:rsidP="00321E16">
      <w:pPr>
        <w:rPr>
          <w:b/>
          <w:bCs/>
          <w:sz w:val="20"/>
          <w:szCs w:val="20"/>
          <w:rtl/>
        </w:rPr>
      </w:pPr>
      <w:r w:rsidRPr="00A801E0">
        <w:rPr>
          <w:rFonts w:hint="cs"/>
          <w:b/>
          <w:bCs/>
          <w:sz w:val="20"/>
          <w:szCs w:val="20"/>
          <w:rtl/>
        </w:rPr>
        <w:t>בעזרת ה' יתברך</w:t>
      </w:r>
    </w:p>
    <w:p w14:paraId="0A4FF686" w14:textId="77777777" w:rsidR="00321E16" w:rsidRPr="00A801E0" w:rsidRDefault="00321E16" w:rsidP="00321E16">
      <w:pPr>
        <w:rPr>
          <w:b/>
          <w:bCs/>
          <w:sz w:val="20"/>
          <w:szCs w:val="20"/>
          <w:rtl/>
        </w:rPr>
      </w:pPr>
      <w:r w:rsidRPr="00A801E0">
        <w:rPr>
          <w:rFonts w:hint="cs"/>
          <w:b/>
          <w:bCs/>
          <w:sz w:val="20"/>
          <w:szCs w:val="20"/>
          <w:rtl/>
        </w:rPr>
        <w:t xml:space="preserve">סימן ריח </w:t>
      </w:r>
      <w:r w:rsidRPr="00A801E0">
        <w:rPr>
          <w:b/>
          <w:bCs/>
          <w:sz w:val="20"/>
          <w:szCs w:val="20"/>
          <w:rtl/>
        </w:rPr>
        <w:t>–</w:t>
      </w:r>
      <w:r w:rsidRPr="00A801E0">
        <w:rPr>
          <w:rFonts w:hint="cs"/>
          <w:b/>
          <w:bCs/>
          <w:sz w:val="20"/>
          <w:szCs w:val="20"/>
          <w:rtl/>
        </w:rPr>
        <w:t xml:space="preserve"> ברכות על ניסים שנעשו לישראל</w:t>
      </w:r>
    </w:p>
    <w:p w14:paraId="38B1258F" w14:textId="77777777" w:rsidR="00321E16" w:rsidRDefault="00321E16" w:rsidP="00321E16">
      <w:pPr>
        <w:rPr>
          <w:sz w:val="20"/>
          <w:szCs w:val="20"/>
          <w:rtl/>
        </w:rPr>
      </w:pPr>
      <w:r w:rsidRPr="00A801E0">
        <w:rPr>
          <w:rFonts w:hint="cs"/>
          <w:b/>
          <w:bCs/>
          <w:sz w:val="20"/>
          <w:szCs w:val="20"/>
          <w:rtl/>
        </w:rPr>
        <w:t xml:space="preserve">סעיף א </w:t>
      </w:r>
      <w:r>
        <w:rPr>
          <w:b/>
          <w:bCs/>
          <w:sz w:val="20"/>
          <w:szCs w:val="20"/>
          <w:rtl/>
        </w:rPr>
        <w:t>–</w:t>
      </w:r>
      <w:r w:rsidRPr="00A801E0">
        <w:rPr>
          <w:rFonts w:hint="cs"/>
          <w:b/>
          <w:bCs/>
          <w:sz w:val="20"/>
          <w:szCs w:val="20"/>
          <w:rtl/>
        </w:rPr>
        <w:t xml:space="preserve"> </w:t>
      </w:r>
      <w:r>
        <w:rPr>
          <w:rFonts w:hint="cs"/>
          <w:b/>
          <w:bCs/>
          <w:sz w:val="20"/>
          <w:szCs w:val="20"/>
          <w:rtl/>
        </w:rPr>
        <w:t>ברכה על נס שאירע לעם ישראל</w:t>
      </w:r>
      <w:r w:rsidRPr="00A801E0">
        <w:rPr>
          <w:b/>
          <w:bCs/>
          <w:sz w:val="20"/>
          <w:szCs w:val="20"/>
          <w:rtl/>
        </w:rPr>
        <w:br/>
      </w:r>
      <w:r w:rsidRPr="00A801E0">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(נד.)</w:t>
      </w:r>
      <w:r>
        <w:rPr>
          <w:rFonts w:hint="cs"/>
          <w:b/>
          <w:bCs/>
          <w:sz w:val="20"/>
          <w:szCs w:val="20"/>
          <w:rtl/>
        </w:rPr>
        <w:t xml:space="preserve"> </w:t>
      </w:r>
      <w:r>
        <w:rPr>
          <w:rFonts w:hint="cs"/>
          <w:sz w:val="20"/>
          <w:szCs w:val="20"/>
          <w:rtl/>
        </w:rPr>
        <w:t>"</w:t>
      </w:r>
      <w:r w:rsidRPr="00585695">
        <w:rPr>
          <w:rFonts w:cs="Arial"/>
          <w:sz w:val="20"/>
          <w:szCs w:val="20"/>
          <w:rtl/>
        </w:rPr>
        <w:t>הרואה מקום שנעשו בו נסים לישראל, אומר: ברוך שעשה נסים לאבותינו במקום הזה</w:t>
      </w:r>
      <w:r>
        <w:rPr>
          <w:rFonts w:cs="Arial" w:hint="cs"/>
          <w:sz w:val="20"/>
          <w:szCs w:val="20"/>
          <w:rtl/>
        </w:rPr>
        <w:t>.</w:t>
      </w:r>
      <w:r w:rsidRPr="00A801E0">
        <w:rPr>
          <w:b/>
          <w:bCs/>
          <w:sz w:val="20"/>
          <w:szCs w:val="20"/>
          <w:rtl/>
        </w:rPr>
        <w:br/>
      </w:r>
      <w:r w:rsidRPr="00585695">
        <w:rPr>
          <w:rFonts w:hint="cs"/>
          <w:b/>
          <w:bCs/>
          <w:sz w:val="20"/>
          <w:szCs w:val="20"/>
          <w:rtl/>
        </w:rPr>
        <w:t>גמרא</w:t>
      </w:r>
      <w:r>
        <w:rPr>
          <w:rFonts w:hint="cs"/>
          <w:sz w:val="20"/>
          <w:szCs w:val="20"/>
          <w:rtl/>
        </w:rPr>
        <w:t xml:space="preserve">. </w:t>
      </w:r>
      <w:r w:rsidRPr="00585695">
        <w:rPr>
          <w:rFonts w:cs="Arial"/>
          <w:sz w:val="20"/>
          <w:szCs w:val="20"/>
          <w:rtl/>
        </w:rPr>
        <w:t>תנו</w:t>
      </w:r>
      <w:r w:rsidRPr="009B699B">
        <w:rPr>
          <w:rFonts w:cs="Arial"/>
          <w:sz w:val="20"/>
          <w:szCs w:val="20"/>
          <w:rtl/>
        </w:rPr>
        <w:t xml:space="preserve"> רבנן: הרואה מעברות הים</w:t>
      </w:r>
      <w:r>
        <w:rPr>
          <w:rFonts w:cs="Arial" w:hint="cs"/>
          <w:sz w:val="20"/>
          <w:szCs w:val="20"/>
          <w:rtl/>
        </w:rPr>
        <w:t xml:space="preserve"> </w:t>
      </w:r>
      <w:r w:rsidRPr="00B76E34">
        <w:rPr>
          <w:rFonts w:cs="Arial" w:hint="cs"/>
          <w:sz w:val="18"/>
          <w:szCs w:val="18"/>
          <w:rtl/>
        </w:rPr>
        <w:t>(שעברו ישראל בים סוף ביבשה)</w:t>
      </w:r>
      <w:r w:rsidRPr="009B699B">
        <w:rPr>
          <w:rFonts w:cs="Arial"/>
          <w:sz w:val="20"/>
          <w:szCs w:val="20"/>
          <w:rtl/>
        </w:rPr>
        <w:t>, ומעברות הירדן</w:t>
      </w:r>
      <w:r>
        <w:rPr>
          <w:rFonts w:cs="Arial" w:hint="cs"/>
          <w:sz w:val="20"/>
          <w:szCs w:val="20"/>
          <w:rtl/>
        </w:rPr>
        <w:t xml:space="preserve"> </w:t>
      </w:r>
      <w:r w:rsidRPr="00D01E84">
        <w:rPr>
          <w:rFonts w:cs="Arial" w:hint="cs"/>
          <w:sz w:val="18"/>
          <w:szCs w:val="18"/>
          <w:rtl/>
        </w:rPr>
        <w:t>(כנ"ל, בירדן)</w:t>
      </w:r>
      <w:r w:rsidRPr="009B699B">
        <w:rPr>
          <w:rFonts w:cs="Arial"/>
          <w:sz w:val="20"/>
          <w:szCs w:val="20"/>
          <w:rtl/>
        </w:rPr>
        <w:t>, מעברות נחלי ארנון</w:t>
      </w:r>
      <w:r>
        <w:rPr>
          <w:rStyle w:val="a6"/>
          <w:rFonts w:cs="Arial"/>
          <w:sz w:val="20"/>
          <w:szCs w:val="20"/>
          <w:rtl/>
        </w:rPr>
        <w:footnoteReference w:id="481"/>
      </w:r>
      <w:r w:rsidRPr="009B699B">
        <w:rPr>
          <w:rFonts w:cs="Arial"/>
          <w:sz w:val="20"/>
          <w:szCs w:val="20"/>
          <w:rtl/>
        </w:rPr>
        <w:t>, אבני אלגביש במורד בית חורון</w:t>
      </w:r>
      <w:r>
        <w:rPr>
          <w:rStyle w:val="a6"/>
          <w:rFonts w:cs="Arial"/>
          <w:sz w:val="20"/>
          <w:szCs w:val="20"/>
          <w:rtl/>
        </w:rPr>
        <w:footnoteReference w:id="482"/>
      </w:r>
      <w:r w:rsidRPr="009B699B">
        <w:rPr>
          <w:rFonts w:cs="Arial"/>
          <w:sz w:val="20"/>
          <w:szCs w:val="20"/>
          <w:rtl/>
        </w:rPr>
        <w:t>, ואבן שבקש לזרוק עוג מלך הבשן על ישראל</w:t>
      </w:r>
      <w:r>
        <w:rPr>
          <w:rStyle w:val="a6"/>
          <w:rFonts w:cs="Arial"/>
          <w:sz w:val="20"/>
          <w:szCs w:val="20"/>
          <w:rtl/>
        </w:rPr>
        <w:footnoteReference w:id="483"/>
      </w:r>
      <w:r w:rsidRPr="009B699B">
        <w:rPr>
          <w:rFonts w:cs="Arial"/>
          <w:sz w:val="20"/>
          <w:szCs w:val="20"/>
          <w:rtl/>
        </w:rPr>
        <w:t>, ואבן שישב עליה משה בשעה שעשה יהושע מלחמה בעמלק, וחומת יריחו שנבלעה במקומה - על כולן צריך שיתן הודאה ושבח לפני המקום</w:t>
      </w:r>
      <w:r>
        <w:rPr>
          <w:rFonts w:cs="Arial" w:hint="cs"/>
          <w:sz w:val="20"/>
          <w:szCs w:val="20"/>
          <w:rtl/>
        </w:rPr>
        <w:t>".</w:t>
      </w:r>
    </w:p>
    <w:p w14:paraId="7EFA9F3C" w14:textId="77777777" w:rsidR="00321E16" w:rsidRDefault="00321E16" w:rsidP="00321E16">
      <w:pPr>
        <w:rPr>
          <w:sz w:val="20"/>
          <w:szCs w:val="20"/>
          <w:rtl/>
        </w:rPr>
      </w:pPr>
      <w:r>
        <w:rPr>
          <w:rFonts w:hint="cs"/>
          <w:b/>
          <w:bCs/>
          <w:sz w:val="20"/>
          <w:szCs w:val="20"/>
          <w:rtl/>
        </w:rPr>
        <w:t xml:space="preserve">הזכרת שם ומלכות בברכות הראייה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האם בברכות הראייה מברך בשם ומלכות?</w:t>
      </w:r>
      <w:r>
        <w:rPr>
          <w:sz w:val="20"/>
          <w:szCs w:val="20"/>
          <w:rtl/>
        </w:rPr>
        <w:br/>
      </w:r>
      <w:r>
        <w:rPr>
          <w:rFonts w:hint="cs"/>
          <w:sz w:val="20"/>
          <w:szCs w:val="20"/>
          <w:rtl/>
        </w:rPr>
        <w:t xml:space="preserve">א. </w:t>
      </w:r>
      <w:r w:rsidRPr="0082075C">
        <w:rPr>
          <w:rFonts w:hint="cs"/>
          <w:b/>
          <w:bCs/>
          <w:sz w:val="20"/>
          <w:szCs w:val="20"/>
          <w:rtl/>
        </w:rPr>
        <w:t>רמב"ם ורבינו יונה</w:t>
      </w:r>
      <w:r>
        <w:rPr>
          <w:rFonts w:hint="cs"/>
          <w:sz w:val="20"/>
          <w:szCs w:val="20"/>
          <w:rtl/>
        </w:rPr>
        <w:t xml:space="preserve"> </w:t>
      </w:r>
      <w:r>
        <w:rPr>
          <w:sz w:val="20"/>
          <w:szCs w:val="20"/>
          <w:rtl/>
        </w:rPr>
        <w:t>–</w:t>
      </w:r>
      <w:r>
        <w:rPr>
          <w:rFonts w:hint="cs"/>
          <w:sz w:val="20"/>
          <w:szCs w:val="20"/>
          <w:rtl/>
        </w:rPr>
        <w:t xml:space="preserve"> כן, וכ"פ</w:t>
      </w:r>
      <w:r w:rsidRPr="00F26EB3">
        <w:rPr>
          <w:rFonts w:hint="cs"/>
          <w:b/>
          <w:bCs/>
          <w:sz w:val="20"/>
          <w:szCs w:val="20"/>
          <w:rtl/>
        </w:rPr>
        <w:t xml:space="preserve"> המחבר</w:t>
      </w:r>
      <w:r>
        <w:rPr>
          <w:rFonts w:hint="cs"/>
          <w:sz w:val="20"/>
          <w:szCs w:val="20"/>
          <w:rtl/>
        </w:rPr>
        <w:t>.</w:t>
      </w:r>
      <w:r>
        <w:rPr>
          <w:sz w:val="20"/>
          <w:szCs w:val="20"/>
          <w:rtl/>
        </w:rPr>
        <w:br/>
      </w:r>
      <w:r w:rsidRPr="0082075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ברכה שאין בה שם ומלכות אינה ברכה.</w:t>
      </w:r>
      <w:r>
        <w:rPr>
          <w:sz w:val="20"/>
          <w:szCs w:val="20"/>
          <w:rtl/>
        </w:rPr>
        <w:br/>
      </w:r>
      <w:r>
        <w:rPr>
          <w:rFonts w:hint="cs"/>
          <w:sz w:val="20"/>
          <w:szCs w:val="20"/>
          <w:rtl/>
        </w:rPr>
        <w:t xml:space="preserve">ב. </w:t>
      </w:r>
      <w:r w:rsidRPr="0082075C">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82075C">
        <w:rPr>
          <w:rFonts w:hint="cs"/>
          <w:b/>
          <w:bCs/>
          <w:sz w:val="20"/>
          <w:szCs w:val="20"/>
          <w:rtl/>
        </w:rPr>
        <w:t xml:space="preserve">טעם </w:t>
      </w:r>
      <w:r>
        <w:rPr>
          <w:sz w:val="20"/>
          <w:szCs w:val="20"/>
          <w:rtl/>
        </w:rPr>
        <w:t>–</w:t>
      </w:r>
      <w:r>
        <w:rPr>
          <w:rFonts w:hint="cs"/>
          <w:sz w:val="20"/>
          <w:szCs w:val="20"/>
          <w:rtl/>
        </w:rPr>
        <w:t xml:space="preserve"> כל ברכה שאינה קבועה אלא נעקרת לפעמים, אין בה הזכרת שם ומלכות. </w:t>
      </w:r>
      <w:r>
        <w:rPr>
          <w:sz w:val="20"/>
          <w:szCs w:val="20"/>
          <w:rtl/>
        </w:rPr>
        <w:br/>
      </w:r>
      <w:r>
        <w:rPr>
          <w:rFonts w:hint="cs"/>
          <w:sz w:val="20"/>
          <w:szCs w:val="20"/>
          <w:rtl/>
        </w:rPr>
        <w:t>והסיבה לכך היא, מפני שזו ברכת הרשות, שהרי הרשות בידו שלא יראה ולא יברך.</w:t>
      </w:r>
      <w:r>
        <w:rPr>
          <w:rStyle w:val="a6"/>
          <w:sz w:val="20"/>
          <w:szCs w:val="20"/>
          <w:rtl/>
        </w:rPr>
        <w:footnoteReference w:id="484"/>
      </w:r>
      <w:r>
        <w:rPr>
          <w:rFonts w:hint="cs"/>
          <w:sz w:val="20"/>
          <w:szCs w:val="20"/>
          <w:rtl/>
        </w:rPr>
        <w:t xml:space="preserve"> </w:t>
      </w:r>
    </w:p>
    <w:p w14:paraId="6FBBBB27"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55D18">
        <w:rPr>
          <w:rFonts w:cs="Arial"/>
          <w:sz w:val="20"/>
          <w:szCs w:val="20"/>
          <w:rtl/>
        </w:rPr>
        <w:t xml:space="preserve">הרואה מקום שנעשו בו נסים לישראל, כגון: מעברות הים, ומעברות הירדן, ומעברות נחלי ארנון, ואבני אלגביש של בית חורון, ואבן שבקש עוג לזרוק על ישראל, ואבן שישב עליה משה בעת מלחמת עמלק, וחומת יריחו </w:t>
      </w:r>
      <w:r w:rsidRPr="00B81746">
        <w:rPr>
          <w:rFonts w:cs="Arial" w:hint="cs"/>
          <w:sz w:val="18"/>
          <w:szCs w:val="18"/>
          <w:rtl/>
        </w:rPr>
        <w:t xml:space="preserve">(שנבלעה במקומה) </w:t>
      </w:r>
      <w:r w:rsidRPr="00B55D18">
        <w:rPr>
          <w:rFonts w:cs="Arial"/>
          <w:sz w:val="20"/>
          <w:szCs w:val="20"/>
          <w:rtl/>
        </w:rPr>
        <w:t>מברך: שעשה נ</w:t>
      </w:r>
      <w:r>
        <w:rPr>
          <w:rFonts w:cs="Arial" w:hint="cs"/>
          <w:sz w:val="20"/>
          <w:szCs w:val="20"/>
          <w:rtl/>
        </w:rPr>
        <w:t>י</w:t>
      </w:r>
      <w:r w:rsidRPr="00B55D18">
        <w:rPr>
          <w:rFonts w:cs="Arial"/>
          <w:sz w:val="20"/>
          <w:szCs w:val="20"/>
          <w:rtl/>
        </w:rPr>
        <w:t xml:space="preserve">סים לאבותינו במקום הזה. </w:t>
      </w:r>
      <w:r>
        <w:rPr>
          <w:rFonts w:cs="Arial"/>
          <w:sz w:val="20"/>
          <w:szCs w:val="20"/>
          <w:rtl/>
        </w:rPr>
        <w:br/>
      </w:r>
      <w:r w:rsidRPr="00B55D18">
        <w:rPr>
          <w:rFonts w:cs="Arial"/>
          <w:sz w:val="20"/>
          <w:szCs w:val="20"/>
          <w:rtl/>
        </w:rPr>
        <w:t>ובין ברכה זו ובין שאר ברכות הראייה הרי הם כשאר ברכות, וכולם בהזכרת שם ומלכות</w:t>
      </w:r>
      <w:r>
        <w:rPr>
          <w:rFonts w:cs="Arial" w:hint="cs"/>
          <w:sz w:val="20"/>
          <w:szCs w:val="20"/>
          <w:rtl/>
        </w:rPr>
        <w:t>".</w:t>
      </w:r>
    </w:p>
    <w:p w14:paraId="1007B8D6" w14:textId="77777777" w:rsidR="00321E16" w:rsidRDefault="00321E16" w:rsidP="00321E16">
      <w:pPr>
        <w:rPr>
          <w:sz w:val="20"/>
          <w:szCs w:val="20"/>
          <w:rtl/>
        </w:rPr>
      </w:pPr>
      <w:r>
        <w:rPr>
          <w:rFonts w:hint="cs"/>
          <w:sz w:val="20"/>
          <w:szCs w:val="20"/>
          <w:u w:val="single"/>
          <w:rtl/>
        </w:rPr>
        <w:t>נס ניכר מתוך המקום</w:t>
      </w:r>
      <w:r>
        <w:rPr>
          <w:sz w:val="20"/>
          <w:szCs w:val="20"/>
          <w:u w:val="single"/>
          <w:rtl/>
        </w:rPr>
        <w:br/>
      </w:r>
      <w:r w:rsidRPr="00882057">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מהדוגמות האלו לברכת הניסים, מוכח שיש לברך רק כאשר הנס ניכר מתוך המקום.</w:t>
      </w:r>
      <w:r>
        <w:rPr>
          <w:sz w:val="20"/>
          <w:szCs w:val="20"/>
          <w:rtl/>
        </w:rPr>
        <w:br/>
      </w:r>
      <w:r>
        <w:rPr>
          <w:rFonts w:hint="cs"/>
          <w:sz w:val="20"/>
          <w:szCs w:val="20"/>
          <w:rtl/>
        </w:rPr>
        <w:t xml:space="preserve">כגון </w:t>
      </w:r>
      <w:r>
        <w:rPr>
          <w:sz w:val="20"/>
          <w:szCs w:val="20"/>
          <w:rtl/>
        </w:rPr>
        <w:t>–</w:t>
      </w:r>
      <w:r>
        <w:rPr>
          <w:rFonts w:hint="cs"/>
          <w:sz w:val="20"/>
          <w:szCs w:val="20"/>
          <w:rtl/>
        </w:rPr>
        <w:t xml:space="preserve"> ים סוף והירדן, הנס נעשה במים אלו, וכן באבני אלגביש אנחנו יודעים שנעשה הנס בהן עצמן.</w:t>
      </w:r>
      <w:r>
        <w:rPr>
          <w:sz w:val="20"/>
          <w:szCs w:val="20"/>
          <w:rtl/>
        </w:rPr>
        <w:br/>
      </w:r>
      <w:r>
        <w:rPr>
          <w:rFonts w:hint="cs"/>
          <w:sz w:val="20"/>
          <w:szCs w:val="20"/>
          <w:rtl/>
        </w:rPr>
        <w:t>אבל כאשר אין הנס ניכר מתוך המקום, כגון סמוך לירושלים, אע"פ שאנחנו יודעים שצבאו של סנחריב הושמד בלילה אחד בדרך נס, מכל מקום אין הנס ניכר מתוך המקום ולכן אין לברך מאומה.</w:t>
      </w:r>
      <w:r>
        <w:rPr>
          <w:sz w:val="20"/>
          <w:szCs w:val="20"/>
          <w:rtl/>
        </w:rPr>
        <w:br/>
      </w:r>
      <w:r>
        <w:rPr>
          <w:rFonts w:hint="cs"/>
          <w:sz w:val="20"/>
          <w:szCs w:val="20"/>
          <w:rtl/>
        </w:rPr>
        <w:t>ואמנם, חילוק זה נאמר דווקא בנס של כלל ישראל, אך בנס שאירע לו עצמו, מברך אפילו אם אין ניכר הנס מתוך המקום.</w:t>
      </w:r>
    </w:p>
    <w:p w14:paraId="134AB25A" w14:textId="77777777" w:rsidR="00321E16" w:rsidRPr="00704F47" w:rsidRDefault="00321E16" w:rsidP="00321E16">
      <w:pPr>
        <w:rPr>
          <w:sz w:val="18"/>
          <w:szCs w:val="18"/>
          <w:rtl/>
        </w:rPr>
      </w:pPr>
      <w:r w:rsidRPr="00704F47">
        <w:rPr>
          <w:rFonts w:hint="cs"/>
          <w:sz w:val="18"/>
          <w:szCs w:val="18"/>
          <w:rtl/>
        </w:rPr>
        <w:t>[</w:t>
      </w:r>
      <w:r w:rsidRPr="00704F47">
        <w:rPr>
          <w:rFonts w:hint="cs"/>
          <w:b/>
          <w:bCs/>
          <w:sz w:val="18"/>
          <w:szCs w:val="18"/>
          <w:rtl/>
        </w:rPr>
        <w:t>סיכום</w:t>
      </w:r>
      <w:r w:rsidRPr="00704F47">
        <w:rPr>
          <w:rFonts w:hint="cs"/>
          <w:sz w:val="18"/>
          <w:szCs w:val="18"/>
          <w:rtl/>
        </w:rPr>
        <w:t xml:space="preserve">. במקום שאירע נס לאבותינו מברך "שעשה ניסים לאבותינו במקום הזה". </w:t>
      </w:r>
      <w:r>
        <w:rPr>
          <w:sz w:val="18"/>
          <w:szCs w:val="18"/>
          <w:rtl/>
        </w:rPr>
        <w:br/>
      </w:r>
      <w:r w:rsidRPr="00704F47">
        <w:rPr>
          <w:rFonts w:hint="cs"/>
          <w:b/>
          <w:bCs/>
          <w:sz w:val="18"/>
          <w:szCs w:val="18"/>
          <w:rtl/>
        </w:rPr>
        <w:t>רמב"ם ומחבר</w:t>
      </w:r>
      <w:r w:rsidRPr="00704F47">
        <w:rPr>
          <w:rFonts w:hint="cs"/>
          <w:sz w:val="18"/>
          <w:szCs w:val="18"/>
          <w:rtl/>
        </w:rPr>
        <w:t>. בשם ומלכות.</w:t>
      </w:r>
      <w:r>
        <w:rPr>
          <w:rFonts w:hint="cs"/>
          <w:sz w:val="18"/>
          <w:szCs w:val="18"/>
          <w:rtl/>
        </w:rPr>
        <w:t xml:space="preserve"> </w:t>
      </w:r>
      <w:r w:rsidRPr="00704F47">
        <w:rPr>
          <w:rFonts w:hint="cs"/>
          <w:b/>
          <w:bCs/>
          <w:sz w:val="18"/>
          <w:szCs w:val="18"/>
          <w:rtl/>
        </w:rPr>
        <w:t>ראב"ד</w:t>
      </w:r>
      <w:r w:rsidRPr="00704F47">
        <w:rPr>
          <w:rFonts w:hint="cs"/>
          <w:sz w:val="18"/>
          <w:szCs w:val="18"/>
          <w:rtl/>
        </w:rPr>
        <w:t xml:space="preserve">. ללא שם ומלכות, כיוון שאינה ברכת חובה </w:t>
      </w:r>
      <w:r w:rsidRPr="00704F47">
        <w:rPr>
          <w:rFonts w:hint="cs"/>
          <w:sz w:val="16"/>
          <w:szCs w:val="16"/>
          <w:rtl/>
        </w:rPr>
        <w:t>(שאם אינו רואה אינו מברך)</w:t>
      </w:r>
      <w:r w:rsidRPr="00704F47">
        <w:rPr>
          <w:rFonts w:hint="cs"/>
          <w:sz w:val="18"/>
          <w:szCs w:val="18"/>
          <w:rtl/>
        </w:rPr>
        <w:t>.</w:t>
      </w:r>
      <w:r w:rsidRPr="00704F47">
        <w:rPr>
          <w:sz w:val="18"/>
          <w:szCs w:val="18"/>
          <w:rtl/>
        </w:rPr>
        <w:br/>
      </w:r>
      <w:r w:rsidRPr="00704F47">
        <w:rPr>
          <w:rFonts w:hint="cs"/>
          <w:b/>
          <w:bCs/>
          <w:sz w:val="18"/>
          <w:szCs w:val="18"/>
          <w:rtl/>
        </w:rPr>
        <w:t>מג"א</w:t>
      </w:r>
      <w:r w:rsidRPr="00704F47">
        <w:rPr>
          <w:rFonts w:hint="cs"/>
          <w:sz w:val="18"/>
          <w:szCs w:val="18"/>
          <w:rtl/>
        </w:rPr>
        <w:t>. יש לברך רק אם הנס ניכר מתוך המקום, ולכן בכניסה לירושלים אין לברך למרות שצבא סנחריב נפל בדרך נס.</w:t>
      </w:r>
      <w:r w:rsidRPr="00704F47">
        <w:rPr>
          <w:sz w:val="18"/>
          <w:szCs w:val="18"/>
          <w:rtl/>
        </w:rPr>
        <w:br/>
      </w:r>
      <w:r w:rsidRPr="00704F47">
        <w:rPr>
          <w:rFonts w:hint="cs"/>
          <w:b/>
          <w:bCs/>
          <w:sz w:val="18"/>
          <w:szCs w:val="18"/>
          <w:rtl/>
        </w:rPr>
        <w:t>כפתור ופרח</w:t>
      </w:r>
      <w:r w:rsidRPr="00704F47">
        <w:rPr>
          <w:rFonts w:hint="cs"/>
          <w:sz w:val="18"/>
          <w:szCs w:val="18"/>
          <w:rtl/>
        </w:rPr>
        <w:t>. יש לברך רק אם רואה את המקום המדויק שאירע בו הנס</w:t>
      </w:r>
      <w:r>
        <w:rPr>
          <w:rFonts w:hint="cs"/>
          <w:sz w:val="18"/>
          <w:szCs w:val="18"/>
          <w:rtl/>
        </w:rPr>
        <w:t xml:space="preserve"> </w:t>
      </w:r>
      <w:r w:rsidRPr="00704F47">
        <w:rPr>
          <w:rFonts w:hint="cs"/>
          <w:sz w:val="16"/>
          <w:szCs w:val="16"/>
          <w:rtl/>
        </w:rPr>
        <w:t>(</w:t>
      </w:r>
      <w:r w:rsidRPr="00704F47">
        <w:rPr>
          <w:rFonts w:hint="cs"/>
          <w:b/>
          <w:bCs/>
          <w:sz w:val="16"/>
          <w:szCs w:val="16"/>
          <w:rtl/>
        </w:rPr>
        <w:t>פס"ת</w:t>
      </w:r>
      <w:r w:rsidRPr="00704F47">
        <w:rPr>
          <w:rFonts w:hint="cs"/>
          <w:sz w:val="16"/>
          <w:szCs w:val="16"/>
          <w:rtl/>
        </w:rPr>
        <w:t>. ולכן יברך ללא שם ומלכות)</w:t>
      </w:r>
      <w:r w:rsidRPr="00704F47">
        <w:rPr>
          <w:rFonts w:hint="cs"/>
          <w:sz w:val="18"/>
          <w:szCs w:val="18"/>
          <w:rtl/>
        </w:rPr>
        <w:t>.]</w:t>
      </w:r>
    </w:p>
    <w:p w14:paraId="33A8DA8C" w14:textId="77777777" w:rsidR="00321E16" w:rsidRDefault="00321E16" w:rsidP="00321E16">
      <w:pPr>
        <w:rPr>
          <w:sz w:val="20"/>
          <w:szCs w:val="20"/>
          <w:rtl/>
        </w:rPr>
      </w:pPr>
      <w:r>
        <w:rPr>
          <w:rFonts w:hint="cs"/>
          <w:b/>
          <w:bCs/>
          <w:sz w:val="20"/>
          <w:szCs w:val="20"/>
          <w:rtl/>
        </w:rPr>
        <w:t>הוספות</w:t>
      </w:r>
      <w:r>
        <w:rPr>
          <w:b/>
          <w:bCs/>
          <w:sz w:val="20"/>
          <w:szCs w:val="20"/>
          <w:rtl/>
        </w:rPr>
        <w:br/>
      </w:r>
      <w:r>
        <w:rPr>
          <w:rFonts w:hint="cs"/>
          <w:sz w:val="20"/>
          <w:szCs w:val="20"/>
          <w:u w:val="single"/>
          <w:rtl/>
        </w:rPr>
        <w:t>ראיית המקום המדויק שבו אירע הנס (ביה"ל)</w:t>
      </w:r>
      <w:r>
        <w:rPr>
          <w:sz w:val="20"/>
          <w:szCs w:val="20"/>
          <w:u w:val="single"/>
          <w:rtl/>
        </w:rPr>
        <w:br/>
      </w:r>
      <w:r w:rsidRPr="00E27299">
        <w:rPr>
          <w:rFonts w:hint="cs"/>
          <w:b/>
          <w:bCs/>
          <w:sz w:val="20"/>
          <w:szCs w:val="20"/>
          <w:rtl/>
        </w:rPr>
        <w:t>כפתור ופרח</w:t>
      </w:r>
      <w:r>
        <w:rPr>
          <w:rFonts w:hint="cs"/>
          <w:sz w:val="20"/>
          <w:szCs w:val="20"/>
          <w:rtl/>
        </w:rPr>
        <w:t xml:space="preserve"> </w:t>
      </w:r>
      <w:r>
        <w:rPr>
          <w:sz w:val="20"/>
          <w:szCs w:val="20"/>
          <w:rtl/>
        </w:rPr>
        <w:t>–</w:t>
      </w:r>
      <w:r>
        <w:rPr>
          <w:rFonts w:hint="cs"/>
          <w:sz w:val="20"/>
          <w:szCs w:val="20"/>
          <w:rtl/>
        </w:rPr>
        <w:t xml:space="preserve"> רק אם רואה את המקום המדויק שבו אירע הנס, יכול לברך, אך מי שרואה את ים סוף או את נהר הירדן במקום שלא אירע בו נס, אינו מברך.</w:t>
      </w:r>
      <w:r>
        <w:rPr>
          <w:rStyle w:val="a6"/>
          <w:sz w:val="20"/>
          <w:szCs w:val="20"/>
          <w:rtl/>
        </w:rPr>
        <w:footnoteReference w:id="485"/>
      </w:r>
      <w:r>
        <w:rPr>
          <w:sz w:val="20"/>
          <w:szCs w:val="20"/>
          <w:rtl/>
        </w:rPr>
        <w:br/>
      </w:r>
      <w:r w:rsidRPr="00865CEB">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איננו יודעים מהו המיקום המדויק שבו אירעו הניסים לאבותינו, ולכן יש לברך ללא שם ומלכות.</w:t>
      </w:r>
      <w:r>
        <w:rPr>
          <w:sz w:val="20"/>
          <w:szCs w:val="20"/>
          <w:rtl/>
        </w:rPr>
        <w:br/>
      </w:r>
      <w:r>
        <w:rPr>
          <w:rFonts w:hint="cs"/>
          <w:sz w:val="20"/>
          <w:szCs w:val="20"/>
          <w:rtl/>
        </w:rPr>
        <w:t>ודע, שאין צריך לעמוד במקום בו אירע הנס, אלא כל שרואה את המקום, ואפילו מרחוק, סגי ויכול לברך.</w:t>
      </w:r>
      <w:r>
        <w:rPr>
          <w:sz w:val="20"/>
          <w:szCs w:val="20"/>
          <w:rtl/>
        </w:rPr>
        <w:br/>
      </w:r>
      <w:r>
        <w:rPr>
          <w:rFonts w:hint="cs"/>
          <w:sz w:val="20"/>
          <w:szCs w:val="20"/>
          <w:rtl/>
        </w:rPr>
        <w:t xml:space="preserve">ואע"פ שאינו נפק"מ לדידן בברכה זו, וכאמור לעיל, מכל מקום נפק"מ לגבי ברכה על נס שאירע לאדם פרטי וכן לגבי שאר ברכות הראייה </w:t>
      </w:r>
      <w:r w:rsidRPr="004A3577">
        <w:rPr>
          <w:rFonts w:hint="cs"/>
          <w:sz w:val="18"/>
          <w:szCs w:val="18"/>
          <w:rtl/>
        </w:rPr>
        <w:t>(ימים ונהרות, וכן בריות משונות)</w:t>
      </w:r>
      <w:r>
        <w:rPr>
          <w:rFonts w:hint="cs"/>
          <w:sz w:val="20"/>
          <w:szCs w:val="20"/>
          <w:rtl/>
        </w:rPr>
        <w:t>.</w:t>
      </w:r>
    </w:p>
    <w:p w14:paraId="6FD4FB02" w14:textId="77777777" w:rsidR="00321E16" w:rsidRDefault="00321E16" w:rsidP="00321E16">
      <w:pPr>
        <w:rPr>
          <w:sz w:val="20"/>
          <w:szCs w:val="20"/>
          <w:rtl/>
        </w:rPr>
      </w:pPr>
      <w:r>
        <w:rPr>
          <w:rFonts w:hint="cs"/>
          <w:sz w:val="20"/>
          <w:szCs w:val="20"/>
          <w:u w:val="single"/>
          <w:rtl/>
        </w:rPr>
        <w:t>על איזה נס צריך לברך (ביה"ל)</w:t>
      </w:r>
      <w:r>
        <w:rPr>
          <w:sz w:val="20"/>
          <w:szCs w:val="20"/>
          <w:u w:val="single"/>
          <w:rtl/>
        </w:rPr>
        <w:br/>
      </w:r>
      <w:r w:rsidRPr="00E27299">
        <w:rPr>
          <w:rFonts w:hint="cs"/>
          <w:b/>
          <w:bCs/>
          <w:sz w:val="20"/>
          <w:szCs w:val="20"/>
          <w:rtl/>
        </w:rPr>
        <w:t>כפתור ופרח</w:t>
      </w:r>
      <w:r>
        <w:rPr>
          <w:rFonts w:hint="cs"/>
          <w:sz w:val="20"/>
          <w:szCs w:val="20"/>
          <w:rtl/>
        </w:rPr>
        <w:t xml:space="preserve"> - </w:t>
      </w:r>
      <w:r w:rsidRPr="00E27299">
        <w:rPr>
          <w:rFonts w:hint="cs"/>
          <w:sz w:val="20"/>
          <w:szCs w:val="20"/>
          <w:rtl/>
        </w:rPr>
        <w:t>כאשר רואה את הר הכרמל, מקום בו נעשה נס לאליהו ב</w:t>
      </w:r>
      <w:r>
        <w:rPr>
          <w:rFonts w:hint="cs"/>
          <w:sz w:val="20"/>
          <w:szCs w:val="20"/>
          <w:rtl/>
        </w:rPr>
        <w:t>מלחמתו בנביאי הבעל, וכן בשאר מקומות מעין אלו שאירע לאבותינו ניסים, ראוי לספר ולהזכיר חסדי המקום, אך אין לברך בשם ומלכות.</w:t>
      </w:r>
      <w:r>
        <w:rPr>
          <w:sz w:val="20"/>
          <w:szCs w:val="20"/>
          <w:rtl/>
        </w:rPr>
        <w:br/>
      </w:r>
      <w:r w:rsidRPr="00E2729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"שעשה ניסים לאבותינו" לא נתקנה על פלאי הבורא, אלא רק על נס הצלה שאירע לאבותינו.</w:t>
      </w:r>
    </w:p>
    <w:p w14:paraId="58AE66DF" w14:textId="77777777" w:rsidR="00321E16" w:rsidRPr="003F6EF2" w:rsidRDefault="00321E16" w:rsidP="00321E16">
      <w:pPr>
        <w:rPr>
          <w:sz w:val="20"/>
          <w:szCs w:val="20"/>
          <w:rtl/>
        </w:rPr>
      </w:pPr>
      <w:r>
        <w:rPr>
          <w:rFonts w:hint="cs"/>
          <w:sz w:val="20"/>
          <w:szCs w:val="20"/>
          <w:u w:val="single"/>
          <w:rtl/>
        </w:rPr>
        <w:t>פירוט הנס (ביה"ל)</w:t>
      </w:r>
      <w:r>
        <w:rPr>
          <w:sz w:val="20"/>
          <w:szCs w:val="20"/>
          <w:u w:val="single"/>
          <w:rtl/>
        </w:rPr>
        <w:br/>
      </w:r>
      <w:r>
        <w:rPr>
          <w:rFonts w:hint="cs"/>
          <w:sz w:val="20"/>
          <w:szCs w:val="20"/>
          <w:rtl/>
        </w:rPr>
        <w:t>מבואר בפוסקים שאין צריך להזכיר ולפרט את הנס שאירע, אלא מברך את הברכה ודיו.</w:t>
      </w:r>
    </w:p>
    <w:p w14:paraId="35AD6FA0" w14:textId="77777777" w:rsidR="00321E16" w:rsidRDefault="00321E16" w:rsidP="00321E16">
      <w:pPr>
        <w:rPr>
          <w:rFonts w:cs="Arial"/>
          <w:sz w:val="20"/>
          <w:szCs w:val="20"/>
          <w:rtl/>
        </w:rPr>
      </w:pPr>
      <w:r>
        <w:rPr>
          <w:rFonts w:cs="Arial" w:hint="cs"/>
          <w:sz w:val="20"/>
          <w:szCs w:val="20"/>
          <w:u w:val="single"/>
          <w:rtl/>
        </w:rPr>
        <w:t>ראה את המקום ולא בירך (ביה"ל)</w:t>
      </w:r>
      <w:r>
        <w:rPr>
          <w:rFonts w:cs="Arial"/>
          <w:sz w:val="20"/>
          <w:szCs w:val="20"/>
          <w:u w:val="single"/>
          <w:rtl/>
        </w:rPr>
        <w:br/>
      </w:r>
      <w:r>
        <w:rPr>
          <w:rFonts w:cs="Arial" w:hint="cs"/>
          <w:sz w:val="20"/>
          <w:szCs w:val="20"/>
          <w:rtl/>
        </w:rPr>
        <w:t>נראה שאם ראה את המקום ולא בירך, אם עבר והלך למקום אחר ואינו יכול לראות את מקום הנס, אינו מברך, כדין שומע רעמים שאם לא בירך בשעת הרעם אינו יכול לברך אחר כך.</w:t>
      </w:r>
      <w:r>
        <w:rPr>
          <w:rFonts w:cs="Arial"/>
          <w:sz w:val="20"/>
          <w:szCs w:val="20"/>
          <w:rtl/>
        </w:rPr>
        <w:br/>
      </w:r>
      <w:r>
        <w:rPr>
          <w:rFonts w:cs="Arial" w:hint="cs"/>
          <w:sz w:val="20"/>
          <w:szCs w:val="20"/>
          <w:rtl/>
        </w:rPr>
        <w:t xml:space="preserve">ויש להוסיף עוד </w:t>
      </w:r>
      <w:r>
        <w:rPr>
          <w:rFonts w:cs="Arial"/>
          <w:sz w:val="20"/>
          <w:szCs w:val="20"/>
          <w:rtl/>
        </w:rPr>
        <w:t>–</w:t>
      </w:r>
      <w:r>
        <w:rPr>
          <w:rFonts w:cs="Arial" w:hint="cs"/>
          <w:sz w:val="20"/>
          <w:szCs w:val="20"/>
          <w:rtl/>
        </w:rPr>
        <w:t xml:space="preserve"> אפילו אם ראה את המקום בתוך שלושים יום, אינו יכול לברך, אע"פ שגם בראייה הקודמת לא בירך.</w:t>
      </w:r>
      <w:r>
        <w:rPr>
          <w:rFonts w:cs="Arial"/>
          <w:sz w:val="20"/>
          <w:szCs w:val="20"/>
          <w:rtl/>
        </w:rPr>
        <w:br/>
      </w:r>
      <w:r w:rsidRPr="00222F71">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יש פוסקים שניתן לברך שהחיינו על ראיית פרי חדש למרות שאינו אוכל ממנו, ולשיטתם אם ראה פרי ולא בירך עליו שהחיינו, שוב אינו יכול לברך.</w:t>
      </w:r>
      <w:r>
        <w:rPr>
          <w:rFonts w:cs="Arial"/>
          <w:sz w:val="20"/>
          <w:szCs w:val="20"/>
          <w:rtl/>
        </w:rPr>
        <w:br/>
      </w:r>
      <w:r>
        <w:rPr>
          <w:rFonts w:cs="Arial" w:hint="cs"/>
          <w:sz w:val="20"/>
          <w:szCs w:val="20"/>
          <w:rtl/>
        </w:rPr>
        <w:t>ואע"פ שלא קיי"ל כמותם, זה רק מפני שלדידן מברכים על אכילה ולא על ראייה, אך בנידון דידן שהברכה נתקנה על ראייה, שפיר יש לומר כמותם ואין לברך בתוך שלושים יום.</w:t>
      </w:r>
    </w:p>
    <w:p w14:paraId="59A01534" w14:textId="77777777" w:rsidR="00321E16" w:rsidRPr="00A40B99"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נס שלא אירע לכלל ישראל</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sidRPr="00C348FE">
        <w:rPr>
          <w:rFonts w:cs="Arial" w:hint="cs"/>
          <w:b/>
          <w:bCs/>
          <w:sz w:val="20"/>
          <w:szCs w:val="20"/>
          <w:rtl/>
        </w:rPr>
        <w:t>גמרא</w:t>
      </w:r>
      <w:r>
        <w:rPr>
          <w:rFonts w:cs="Arial" w:hint="cs"/>
          <w:sz w:val="20"/>
          <w:szCs w:val="20"/>
          <w:rtl/>
        </w:rPr>
        <w:t xml:space="preserve"> ברכות (נד.) "</w:t>
      </w:r>
      <w:r w:rsidRPr="00C348FE">
        <w:rPr>
          <w:rFonts w:cs="Arial"/>
          <w:sz w:val="20"/>
          <w:szCs w:val="20"/>
          <w:rtl/>
        </w:rPr>
        <w:t>מנא הני מילי</w:t>
      </w:r>
      <w:r>
        <w:rPr>
          <w:rFonts w:cs="Arial" w:hint="cs"/>
          <w:sz w:val="20"/>
          <w:szCs w:val="20"/>
          <w:rtl/>
        </w:rPr>
        <w:t xml:space="preserve"> </w:t>
      </w:r>
      <w:r w:rsidRPr="00C348FE">
        <w:rPr>
          <w:rFonts w:cs="Arial" w:hint="cs"/>
          <w:sz w:val="18"/>
          <w:szCs w:val="18"/>
          <w:rtl/>
        </w:rPr>
        <w:t>(שצריך לברך על הנס)</w:t>
      </w:r>
      <w:r w:rsidRPr="00C348FE">
        <w:rPr>
          <w:rFonts w:cs="Arial"/>
          <w:sz w:val="20"/>
          <w:szCs w:val="20"/>
          <w:rtl/>
        </w:rPr>
        <w:t>? אמר רבי יוחנן, דאמר קרא: ויאמר יתרו ברוך ה' אשר הציל וגו'. אניסא דרבים מברכינן, אניסא דיחיד לא מברכינן</w:t>
      </w:r>
      <w:r>
        <w:rPr>
          <w:rFonts w:cs="Arial" w:hint="cs"/>
          <w:sz w:val="20"/>
          <w:szCs w:val="20"/>
          <w:rtl/>
        </w:rPr>
        <w:t>".</w:t>
      </w:r>
      <w:r>
        <w:rPr>
          <w:rFonts w:cs="Arial"/>
          <w:b/>
          <w:bCs/>
          <w:sz w:val="20"/>
          <w:szCs w:val="20"/>
          <w:rtl/>
        </w:rPr>
        <w:br/>
      </w:r>
      <w:r>
        <w:rPr>
          <w:rFonts w:cs="Arial" w:hint="cs"/>
          <w:b/>
          <w:bCs/>
          <w:sz w:val="20"/>
          <w:szCs w:val="20"/>
          <w:rtl/>
        </w:rPr>
        <w:t xml:space="preserve">רבינו יונה </w:t>
      </w:r>
      <w:r w:rsidRPr="00870411">
        <w:rPr>
          <w:rFonts w:cs="Arial"/>
          <w:sz w:val="20"/>
          <w:szCs w:val="20"/>
          <w:rtl/>
        </w:rPr>
        <w:t>–</w:t>
      </w:r>
      <w:r w:rsidRPr="00870411">
        <w:rPr>
          <w:rFonts w:cs="Arial" w:hint="cs"/>
          <w:sz w:val="20"/>
          <w:szCs w:val="20"/>
          <w:rtl/>
        </w:rPr>
        <w:t xml:space="preserve"> נס של רבים, הכוונה היא שנעשה לכל ישראל או לרובם.</w:t>
      </w:r>
      <w:r>
        <w:rPr>
          <w:rFonts w:cs="Arial"/>
          <w:b/>
          <w:bCs/>
          <w:sz w:val="20"/>
          <w:szCs w:val="20"/>
          <w:rtl/>
        </w:rPr>
        <w:br/>
      </w:r>
      <w:r>
        <w:rPr>
          <w:rFonts w:cs="Arial" w:hint="cs"/>
          <w:sz w:val="20"/>
          <w:szCs w:val="20"/>
          <w:rtl/>
        </w:rPr>
        <w:t xml:space="preserve">ב. </w:t>
      </w:r>
      <w:r w:rsidRPr="00585695">
        <w:rPr>
          <w:rFonts w:cs="Arial" w:hint="cs"/>
          <w:b/>
          <w:bCs/>
          <w:sz w:val="20"/>
          <w:szCs w:val="20"/>
          <w:rtl/>
        </w:rPr>
        <w:t xml:space="preserve">ירושלמי </w:t>
      </w:r>
      <w:r>
        <w:rPr>
          <w:rFonts w:cs="Arial" w:hint="cs"/>
          <w:sz w:val="20"/>
          <w:szCs w:val="20"/>
          <w:rtl/>
        </w:rPr>
        <w:t>ברכות (ט, א) "מ</w:t>
      </w:r>
      <w:r w:rsidRPr="00585695">
        <w:rPr>
          <w:rFonts w:cs="Arial"/>
          <w:sz w:val="20"/>
          <w:szCs w:val="20"/>
          <w:rtl/>
        </w:rPr>
        <w:t>הו שיברך אדם על נסי שבטים. מאן דאמר כל שבט ושבט איקרי קהל צריך לברך</w:t>
      </w:r>
      <w:r>
        <w:rPr>
          <w:rFonts w:cs="Arial" w:hint="cs"/>
          <w:sz w:val="20"/>
          <w:szCs w:val="20"/>
          <w:rtl/>
        </w:rPr>
        <w:t>,</w:t>
      </w:r>
      <w:r w:rsidRPr="00585695">
        <w:rPr>
          <w:rFonts w:cs="Arial"/>
          <w:sz w:val="20"/>
          <w:szCs w:val="20"/>
          <w:rtl/>
        </w:rPr>
        <w:t xml:space="preserve"> מאן דאמר כל השבטים קרויין קהל אין צריך לברך</w:t>
      </w:r>
      <w:r>
        <w:rPr>
          <w:rFonts w:cs="Arial" w:hint="cs"/>
          <w:sz w:val="20"/>
          <w:szCs w:val="20"/>
          <w:rtl/>
        </w:rPr>
        <w:t>"</w:t>
      </w:r>
      <w:r w:rsidRPr="00585695">
        <w:rPr>
          <w:rFonts w:cs="Arial"/>
          <w:sz w:val="20"/>
          <w:szCs w:val="20"/>
          <w:rtl/>
        </w:rPr>
        <w:t>.</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כיוון שדין ברכה על נס שאירע לכמה שבטים מצוי במחלוקת, מספק אין לברך.</w:t>
      </w:r>
    </w:p>
    <w:p w14:paraId="6D5A620D" w14:textId="77777777" w:rsidR="00321E16" w:rsidRDefault="00321E16" w:rsidP="00321E16">
      <w:pPr>
        <w:rPr>
          <w:rFonts w:cs="Arial"/>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40B99">
        <w:rPr>
          <w:rFonts w:hint="cs"/>
          <w:sz w:val="20"/>
          <w:szCs w:val="20"/>
          <w:rtl/>
        </w:rPr>
        <w:t>"</w:t>
      </w:r>
      <w:r w:rsidRPr="00A40B99">
        <w:rPr>
          <w:rFonts w:cs="Arial"/>
          <w:sz w:val="20"/>
          <w:szCs w:val="20"/>
          <w:rtl/>
        </w:rPr>
        <w:t>על נס שנעשה לקצת ישראל כל זמן שלא נעשה לכל ישראל או רובן, ואפילו נעשה לקצת שבטים, אין מברכין עליו</w:t>
      </w:r>
      <w:r w:rsidRPr="00A40B99">
        <w:rPr>
          <w:rFonts w:cs="Arial" w:hint="cs"/>
          <w:sz w:val="20"/>
          <w:szCs w:val="20"/>
          <w:rtl/>
        </w:rPr>
        <w:t>"</w:t>
      </w:r>
      <w:r w:rsidRPr="00A40B99">
        <w:rPr>
          <w:rFonts w:cs="Arial"/>
          <w:sz w:val="20"/>
          <w:szCs w:val="20"/>
          <w:rtl/>
        </w:rPr>
        <w:t>.</w:t>
      </w:r>
      <w:r>
        <w:rPr>
          <w:rFonts w:cs="Arial"/>
          <w:b/>
          <w:bCs/>
          <w:sz w:val="20"/>
          <w:szCs w:val="20"/>
          <w:rtl/>
        </w:rPr>
        <w:br/>
      </w:r>
      <w:r>
        <w:rPr>
          <w:rFonts w:cs="Arial" w:hint="cs"/>
          <w:b/>
          <w:bCs/>
          <w:sz w:val="20"/>
          <w:szCs w:val="20"/>
          <w:rtl/>
        </w:rPr>
        <w:t xml:space="preserve">מ"ב </w:t>
      </w:r>
      <w:r>
        <w:rPr>
          <w:rFonts w:cs="Arial"/>
          <w:sz w:val="20"/>
          <w:szCs w:val="20"/>
          <w:rtl/>
        </w:rPr>
        <w:t>–</w:t>
      </w:r>
      <w:r>
        <w:rPr>
          <w:rFonts w:cs="Arial" w:hint="cs"/>
          <w:sz w:val="20"/>
          <w:szCs w:val="20"/>
          <w:rtl/>
        </w:rPr>
        <w:t xml:space="preserve"> אותם שנעשה להם הנס מברכים, כדין כל אדם פרטי שאירע לו נס.</w:t>
      </w:r>
    </w:p>
    <w:p w14:paraId="3F7077B8" w14:textId="77777777" w:rsidR="00321E16" w:rsidRPr="00D23CDF" w:rsidRDefault="00321E16" w:rsidP="00321E16">
      <w:pPr>
        <w:rPr>
          <w:rFonts w:cs="Arial"/>
          <w:sz w:val="18"/>
          <w:szCs w:val="18"/>
          <w:rtl/>
        </w:rPr>
      </w:pPr>
      <w:r w:rsidRPr="00D23CDF">
        <w:rPr>
          <w:rFonts w:cs="Arial" w:hint="cs"/>
          <w:sz w:val="18"/>
          <w:szCs w:val="18"/>
          <w:rtl/>
        </w:rPr>
        <w:t>[</w:t>
      </w:r>
      <w:r w:rsidRPr="00D23CDF">
        <w:rPr>
          <w:rFonts w:cs="Arial" w:hint="cs"/>
          <w:b/>
          <w:bCs/>
          <w:sz w:val="18"/>
          <w:szCs w:val="18"/>
          <w:rtl/>
        </w:rPr>
        <w:t>סיכום</w:t>
      </w:r>
      <w:r w:rsidRPr="00D23CDF">
        <w:rPr>
          <w:rFonts w:cs="Arial" w:hint="cs"/>
          <w:sz w:val="18"/>
          <w:szCs w:val="18"/>
          <w:rtl/>
        </w:rPr>
        <w:t>. יתרו בירך על הנ</w:t>
      </w:r>
      <w:r>
        <w:rPr>
          <w:rFonts w:cs="Arial" w:hint="cs"/>
          <w:sz w:val="18"/>
          <w:szCs w:val="18"/>
          <w:rtl/>
        </w:rPr>
        <w:t>י</w:t>
      </w:r>
      <w:r w:rsidRPr="00D23CDF">
        <w:rPr>
          <w:rFonts w:cs="Arial" w:hint="cs"/>
          <w:sz w:val="18"/>
          <w:szCs w:val="18"/>
          <w:rtl/>
        </w:rPr>
        <w:t>ס</w:t>
      </w:r>
      <w:r>
        <w:rPr>
          <w:rFonts w:cs="Arial" w:hint="cs"/>
          <w:sz w:val="18"/>
          <w:szCs w:val="18"/>
          <w:rtl/>
        </w:rPr>
        <w:t>ים</w:t>
      </w:r>
      <w:r w:rsidRPr="00D23CDF">
        <w:rPr>
          <w:rFonts w:cs="Arial" w:hint="cs"/>
          <w:sz w:val="18"/>
          <w:szCs w:val="18"/>
          <w:rtl/>
        </w:rPr>
        <w:t xml:space="preserve"> שאירע</w:t>
      </w:r>
      <w:r>
        <w:rPr>
          <w:rFonts w:cs="Arial" w:hint="cs"/>
          <w:sz w:val="18"/>
          <w:szCs w:val="18"/>
          <w:rtl/>
        </w:rPr>
        <w:t>ו</w:t>
      </w:r>
      <w:r w:rsidRPr="00D23CDF">
        <w:rPr>
          <w:rFonts w:cs="Arial" w:hint="cs"/>
          <w:sz w:val="18"/>
          <w:szCs w:val="18"/>
          <w:rtl/>
        </w:rPr>
        <w:t xml:space="preserve"> לישראל במדבר, ולמדו מכך </w:t>
      </w:r>
      <w:r>
        <w:rPr>
          <w:rFonts w:cs="Arial" w:hint="cs"/>
          <w:sz w:val="18"/>
          <w:szCs w:val="18"/>
          <w:rtl/>
        </w:rPr>
        <w:t>שברכת 'שעשה ניסים לאבותינו' נאמרה רק בנס שנעשה לכלל ישראל או לרובם, ואפילו אם נעשה לשבט שלם אין מברכים 'לאבותינו' אלא כברכת נס שאירע ליחיד</w:t>
      </w:r>
      <w:r w:rsidRPr="00D23CDF">
        <w:rPr>
          <w:rFonts w:cs="Arial" w:hint="cs"/>
          <w:sz w:val="18"/>
          <w:szCs w:val="18"/>
          <w:rtl/>
        </w:rPr>
        <w:t>.]</w:t>
      </w:r>
    </w:p>
    <w:p w14:paraId="58ADB65E" w14:textId="77777777" w:rsidR="00321E16" w:rsidRDefault="00321E16" w:rsidP="00321E16">
      <w:pPr>
        <w:rPr>
          <w:rFonts w:cs="Arial"/>
          <w:sz w:val="20"/>
          <w:szCs w:val="20"/>
          <w:rtl/>
        </w:rPr>
      </w:pPr>
      <w:r>
        <w:rPr>
          <w:rFonts w:cs="Arial"/>
          <w:b/>
          <w:bCs/>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תדירות הברכה</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קיימות שתי מחלוקות בין הרא"ש לראב"ד בדין זה. </w:t>
      </w:r>
      <w:r>
        <w:rPr>
          <w:rFonts w:cs="Arial"/>
          <w:sz w:val="20"/>
          <w:szCs w:val="20"/>
          <w:rtl/>
        </w:rPr>
        <w:br/>
      </w:r>
      <w:r>
        <w:rPr>
          <w:rFonts w:cs="Arial" w:hint="cs"/>
          <w:sz w:val="20"/>
          <w:szCs w:val="20"/>
          <w:u w:val="single"/>
          <w:rtl/>
        </w:rPr>
        <w:t>מחלוקת א'</w:t>
      </w:r>
      <w:r>
        <w:rPr>
          <w:rFonts w:cs="Arial"/>
          <w:sz w:val="20"/>
          <w:szCs w:val="20"/>
          <w:rtl/>
        </w:rPr>
        <w:br/>
      </w:r>
      <w:r>
        <w:rPr>
          <w:rFonts w:cs="Arial" w:hint="cs"/>
          <w:sz w:val="20"/>
          <w:szCs w:val="20"/>
          <w:rtl/>
        </w:rPr>
        <w:t>מי שראה את המקום שבו אירע הנס ובירך, ולאחר שלושים יום רואהו שנית, האם חייב לברך?</w:t>
      </w:r>
      <w:r>
        <w:rPr>
          <w:rFonts w:cs="Arial"/>
          <w:sz w:val="20"/>
          <w:szCs w:val="20"/>
          <w:rtl/>
        </w:rPr>
        <w:br/>
      </w:r>
      <w:r>
        <w:rPr>
          <w:rFonts w:cs="Arial" w:hint="cs"/>
          <w:sz w:val="20"/>
          <w:szCs w:val="20"/>
          <w:rtl/>
        </w:rPr>
        <w:t xml:space="preserve">א. </w:t>
      </w:r>
      <w:r w:rsidRPr="00C5560D">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לא, רק בפעם הראשונה יש חובה לברך.</w:t>
      </w:r>
      <w:r>
        <w:rPr>
          <w:rFonts w:cs="Arial"/>
          <w:sz w:val="20"/>
          <w:szCs w:val="20"/>
          <w:rtl/>
        </w:rPr>
        <w:br/>
      </w:r>
      <w:r>
        <w:rPr>
          <w:rFonts w:cs="Arial" w:hint="cs"/>
          <w:sz w:val="20"/>
          <w:szCs w:val="20"/>
          <w:rtl/>
        </w:rPr>
        <w:t xml:space="preserve">ב. </w:t>
      </w:r>
      <w:r w:rsidRPr="00FB297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כן, לאחר שלושים יום מתחייב לברך שנית, וכ"פ </w:t>
      </w:r>
      <w:r w:rsidRPr="00763520">
        <w:rPr>
          <w:rFonts w:cs="Arial" w:hint="cs"/>
          <w:b/>
          <w:bCs/>
          <w:sz w:val="20"/>
          <w:szCs w:val="20"/>
          <w:rtl/>
        </w:rPr>
        <w:t>המחבר</w:t>
      </w:r>
      <w:r>
        <w:rPr>
          <w:rFonts w:cs="Arial" w:hint="cs"/>
          <w:sz w:val="20"/>
          <w:szCs w:val="20"/>
          <w:rtl/>
        </w:rPr>
        <w:t>.</w:t>
      </w:r>
    </w:p>
    <w:p w14:paraId="1B3A1CE7" w14:textId="77777777" w:rsidR="00321E16" w:rsidRPr="00FB297C" w:rsidRDefault="00321E16" w:rsidP="00321E16">
      <w:pPr>
        <w:rPr>
          <w:rFonts w:cs="Arial"/>
          <w:sz w:val="20"/>
          <w:szCs w:val="20"/>
          <w:rtl/>
        </w:rPr>
      </w:pPr>
      <w:r>
        <w:rPr>
          <w:rFonts w:cs="Arial" w:hint="cs"/>
          <w:sz w:val="20"/>
          <w:szCs w:val="20"/>
          <w:u w:val="single"/>
          <w:rtl/>
        </w:rPr>
        <w:t>מחלוקת ב'</w:t>
      </w:r>
      <w:r>
        <w:rPr>
          <w:rStyle w:val="a6"/>
          <w:rFonts w:cs="Arial"/>
          <w:sz w:val="20"/>
          <w:szCs w:val="20"/>
          <w:rtl/>
        </w:rPr>
        <w:footnoteReference w:id="486"/>
      </w:r>
      <w:r>
        <w:rPr>
          <w:rFonts w:cs="Arial"/>
          <w:sz w:val="20"/>
          <w:szCs w:val="20"/>
          <w:rtl/>
        </w:rPr>
        <w:br/>
      </w:r>
      <w:r>
        <w:rPr>
          <w:rFonts w:cs="Arial" w:hint="cs"/>
          <w:sz w:val="20"/>
          <w:szCs w:val="20"/>
          <w:rtl/>
        </w:rPr>
        <w:t xml:space="preserve">א. </w:t>
      </w:r>
      <w:r w:rsidRPr="00FB297C">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אם רוצה לברך תוך שלושים יום, רשאי.</w:t>
      </w:r>
      <w:r>
        <w:rPr>
          <w:rFonts w:cs="Arial"/>
          <w:sz w:val="20"/>
          <w:szCs w:val="20"/>
          <w:rtl/>
        </w:rPr>
        <w:br/>
      </w:r>
      <w:r>
        <w:rPr>
          <w:rFonts w:cs="Arial" w:hint="cs"/>
          <w:sz w:val="20"/>
          <w:szCs w:val="20"/>
          <w:rtl/>
        </w:rPr>
        <w:t xml:space="preserve">ב. </w:t>
      </w:r>
      <w:r w:rsidRPr="00FB297C">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אם לא עברו שלושים יום מהראייה הקודמת, אינו רשאי לברך וברכתו לבטלה, וכ"פ </w:t>
      </w:r>
      <w:r w:rsidRPr="00763520">
        <w:rPr>
          <w:rFonts w:cs="Arial" w:hint="cs"/>
          <w:b/>
          <w:bCs/>
          <w:sz w:val="20"/>
          <w:szCs w:val="20"/>
          <w:rtl/>
        </w:rPr>
        <w:t>המחבר</w:t>
      </w:r>
      <w:r>
        <w:rPr>
          <w:rFonts w:cs="Arial" w:hint="cs"/>
          <w:sz w:val="20"/>
          <w:szCs w:val="20"/>
          <w:rtl/>
        </w:rPr>
        <w:t>.</w:t>
      </w:r>
    </w:p>
    <w:p w14:paraId="1F737AD9"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40B99">
        <w:rPr>
          <w:rFonts w:hint="cs"/>
          <w:sz w:val="20"/>
          <w:szCs w:val="20"/>
          <w:rtl/>
        </w:rPr>
        <w:t>"</w:t>
      </w:r>
      <w:r w:rsidRPr="00763520">
        <w:rPr>
          <w:rFonts w:cs="Arial"/>
          <w:sz w:val="20"/>
          <w:szCs w:val="20"/>
          <w:rtl/>
        </w:rPr>
        <w:t>כל אלו הדברים אינם אלא כשרואה אותם משל</w:t>
      </w:r>
      <w:r>
        <w:rPr>
          <w:rFonts w:cs="Arial" w:hint="cs"/>
          <w:sz w:val="20"/>
          <w:szCs w:val="20"/>
          <w:rtl/>
        </w:rPr>
        <w:t>ו</w:t>
      </w:r>
      <w:r w:rsidRPr="00763520">
        <w:rPr>
          <w:rFonts w:cs="Arial"/>
          <w:sz w:val="20"/>
          <w:szCs w:val="20"/>
          <w:rtl/>
        </w:rPr>
        <w:t>שים לשל</w:t>
      </w:r>
      <w:r>
        <w:rPr>
          <w:rFonts w:cs="Arial" w:hint="cs"/>
          <w:sz w:val="20"/>
          <w:szCs w:val="20"/>
          <w:rtl/>
        </w:rPr>
        <w:t>ו</w:t>
      </w:r>
      <w:r w:rsidRPr="00763520">
        <w:rPr>
          <w:rFonts w:cs="Arial"/>
          <w:sz w:val="20"/>
          <w:szCs w:val="20"/>
          <w:rtl/>
        </w:rPr>
        <w:t>שים יום, ואז הם חובה כמו בפעם ראשונה</w:t>
      </w:r>
      <w:r>
        <w:rPr>
          <w:rFonts w:cs="Arial" w:hint="cs"/>
          <w:sz w:val="20"/>
          <w:szCs w:val="20"/>
          <w:rtl/>
        </w:rPr>
        <w:t>"</w:t>
      </w:r>
      <w:r w:rsidRPr="00763520">
        <w:rPr>
          <w:rFonts w:cs="Arial"/>
          <w:sz w:val="20"/>
          <w:szCs w:val="20"/>
          <w:rtl/>
        </w:rPr>
        <w:t>.</w:t>
      </w:r>
    </w:p>
    <w:p w14:paraId="2C3CA1C3" w14:textId="77777777" w:rsidR="00321E16" w:rsidRDefault="00321E16" w:rsidP="00321E16">
      <w:pPr>
        <w:rPr>
          <w:sz w:val="20"/>
          <w:szCs w:val="20"/>
          <w:rtl/>
        </w:rPr>
      </w:pPr>
      <w:r>
        <w:rPr>
          <w:rFonts w:hint="cs"/>
          <w:sz w:val="20"/>
          <w:szCs w:val="20"/>
          <w:u w:val="single"/>
          <w:rtl/>
        </w:rPr>
        <w:t>אופן חישוב שלושים יום</w:t>
      </w:r>
      <w:r>
        <w:rPr>
          <w:sz w:val="20"/>
          <w:szCs w:val="20"/>
          <w:u w:val="single"/>
          <w:rtl/>
        </w:rPr>
        <w:br/>
      </w:r>
      <w:r>
        <w:rPr>
          <w:rFonts w:hint="cs"/>
          <w:sz w:val="20"/>
          <w:szCs w:val="20"/>
          <w:rtl/>
        </w:rPr>
        <w:t>שלושים יום הם מלבד היום שראה ובירך, ומלבד היום שעומד בו עתה.</w:t>
      </w:r>
    </w:p>
    <w:p w14:paraId="2D1681E5" w14:textId="77777777" w:rsidR="00321E16" w:rsidRDefault="00321E16" w:rsidP="00321E16">
      <w:pPr>
        <w:rPr>
          <w:sz w:val="20"/>
          <w:szCs w:val="20"/>
          <w:rtl/>
        </w:rPr>
      </w:pPr>
      <w:r>
        <w:rPr>
          <w:rFonts w:hint="cs"/>
          <w:sz w:val="20"/>
          <w:szCs w:val="20"/>
          <w:u w:val="single"/>
          <w:rtl/>
        </w:rPr>
        <w:t>חילוק בין ברכת ברק ורעם לברכת הנס</w:t>
      </w:r>
      <w:r>
        <w:rPr>
          <w:sz w:val="20"/>
          <w:szCs w:val="20"/>
          <w:u w:val="single"/>
          <w:rtl/>
        </w:rPr>
        <w:br/>
      </w:r>
      <w:r>
        <w:rPr>
          <w:rFonts w:hint="cs"/>
          <w:sz w:val="20"/>
          <w:szCs w:val="20"/>
          <w:rtl/>
        </w:rPr>
        <w:t>מדוע בברכות ברקים ורעמים רשאי לברך למרות שלא עברו שלושים יום?</w:t>
      </w:r>
      <w:r>
        <w:rPr>
          <w:sz w:val="20"/>
          <w:szCs w:val="20"/>
          <w:rtl/>
        </w:rPr>
        <w:br/>
      </w:r>
      <w:r>
        <w:rPr>
          <w:rFonts w:hint="cs"/>
          <w:sz w:val="20"/>
          <w:szCs w:val="20"/>
          <w:rtl/>
        </w:rPr>
        <w:t xml:space="preserve">תשובה </w:t>
      </w:r>
      <w:r>
        <w:rPr>
          <w:sz w:val="20"/>
          <w:szCs w:val="20"/>
          <w:rtl/>
        </w:rPr>
        <w:t>–</w:t>
      </w:r>
      <w:r>
        <w:rPr>
          <w:rFonts w:hint="cs"/>
          <w:sz w:val="20"/>
          <w:szCs w:val="20"/>
          <w:rtl/>
        </w:rPr>
        <w:t xml:space="preserve"> בברכות ברק ורעם מברך על דבר שמתחדש כעת בעולם, וכן הדין בברכת הריח שמברך על ריח שמתחדש כעת בהרחתו ומברך כל פעם שמריח, אך בברכה על נס לא אירע דבר חדש מהפעם הקודמת שבירך, ולכן כל שלא עברו שלושים יום אינו רשאי לברך.</w:t>
      </w:r>
    </w:p>
    <w:p w14:paraId="5381EFAE" w14:textId="77777777" w:rsidR="00321E16" w:rsidRPr="00A4263F" w:rsidRDefault="00321E16" w:rsidP="00321E16">
      <w:pPr>
        <w:rPr>
          <w:sz w:val="18"/>
          <w:szCs w:val="18"/>
          <w:rtl/>
        </w:rPr>
      </w:pPr>
      <w:r w:rsidRPr="00A4263F">
        <w:rPr>
          <w:rFonts w:hint="cs"/>
          <w:sz w:val="18"/>
          <w:szCs w:val="18"/>
          <w:rtl/>
        </w:rPr>
        <w:t>[</w:t>
      </w:r>
      <w:r w:rsidRPr="00A4263F">
        <w:rPr>
          <w:rFonts w:hint="cs"/>
          <w:bCs/>
          <w:sz w:val="18"/>
          <w:szCs w:val="18"/>
          <w:rtl/>
        </w:rPr>
        <w:t>סיכום</w:t>
      </w:r>
      <w:r w:rsidRPr="00A4263F">
        <w:rPr>
          <w:rFonts w:hint="cs"/>
          <w:sz w:val="18"/>
          <w:szCs w:val="18"/>
          <w:rtl/>
        </w:rPr>
        <w:t xml:space="preserve">. מוסכם על הראשונים שבפעם הראשונה חובה לברך. </w:t>
      </w:r>
      <w:r w:rsidRPr="00A4263F">
        <w:rPr>
          <w:rFonts w:hint="cs"/>
          <w:b/>
          <w:bCs/>
          <w:sz w:val="18"/>
          <w:szCs w:val="18"/>
          <w:rtl/>
        </w:rPr>
        <w:t>ראב"ד</w:t>
      </w:r>
      <w:r w:rsidRPr="00A4263F">
        <w:rPr>
          <w:rFonts w:hint="cs"/>
          <w:sz w:val="18"/>
          <w:szCs w:val="18"/>
          <w:rtl/>
        </w:rPr>
        <w:t xml:space="preserve">. מכאן ואילך רשות, ויכול לברך אפילו בתוך ל'. </w:t>
      </w:r>
      <w:r>
        <w:rPr>
          <w:sz w:val="18"/>
          <w:szCs w:val="18"/>
          <w:rtl/>
        </w:rPr>
        <w:br/>
      </w:r>
      <w:r w:rsidRPr="00A4263F">
        <w:rPr>
          <w:rFonts w:hint="cs"/>
          <w:b/>
          <w:bCs/>
          <w:sz w:val="18"/>
          <w:szCs w:val="18"/>
          <w:rtl/>
        </w:rPr>
        <w:t>רא"ש</w:t>
      </w:r>
      <w:r w:rsidRPr="00A4263F">
        <w:rPr>
          <w:rFonts w:hint="cs"/>
          <w:sz w:val="18"/>
          <w:szCs w:val="18"/>
          <w:rtl/>
        </w:rPr>
        <w:t xml:space="preserve">. רק לאחר ל' רשאי </w:t>
      </w:r>
      <w:r>
        <w:rPr>
          <w:rFonts w:hint="cs"/>
          <w:sz w:val="18"/>
          <w:szCs w:val="18"/>
          <w:rtl/>
        </w:rPr>
        <w:t xml:space="preserve">וחייב </w:t>
      </w:r>
      <w:r w:rsidRPr="00A4263F">
        <w:rPr>
          <w:rFonts w:hint="cs"/>
          <w:sz w:val="18"/>
          <w:szCs w:val="18"/>
          <w:rtl/>
        </w:rPr>
        <w:t xml:space="preserve">לברך שנית </w:t>
      </w:r>
      <w:r w:rsidRPr="00A4263F">
        <w:rPr>
          <w:rFonts w:hint="cs"/>
          <w:sz w:val="16"/>
          <w:szCs w:val="16"/>
          <w:rtl/>
        </w:rPr>
        <w:t>(ונמנים ללא היום שבירך וללא היום שעומד בו)</w:t>
      </w:r>
      <w:r w:rsidRPr="00A4263F">
        <w:rPr>
          <w:rFonts w:hint="cs"/>
          <w:sz w:val="18"/>
          <w:szCs w:val="18"/>
          <w:rtl/>
        </w:rPr>
        <w:t xml:space="preserve">, וכ"פ </w:t>
      </w:r>
      <w:r w:rsidRPr="00A4263F">
        <w:rPr>
          <w:rFonts w:hint="cs"/>
          <w:b/>
          <w:bCs/>
          <w:sz w:val="18"/>
          <w:szCs w:val="18"/>
          <w:rtl/>
        </w:rPr>
        <w:t>המחבר</w:t>
      </w:r>
      <w:r w:rsidRPr="00A4263F">
        <w:rPr>
          <w:rFonts w:hint="cs"/>
          <w:sz w:val="18"/>
          <w:szCs w:val="18"/>
          <w:rtl/>
        </w:rPr>
        <w:t>.</w:t>
      </w:r>
      <w:r w:rsidRPr="00A4263F">
        <w:rPr>
          <w:sz w:val="18"/>
          <w:szCs w:val="18"/>
          <w:rtl/>
        </w:rPr>
        <w:br/>
      </w:r>
      <w:r w:rsidRPr="00A4263F">
        <w:rPr>
          <w:rFonts w:hint="cs"/>
          <w:sz w:val="18"/>
          <w:szCs w:val="18"/>
          <w:rtl/>
        </w:rPr>
        <w:t>דין זה בניגוד לברכת רעמים וכו' שמברך אף בתוך ל', מפני שמתחדש דבר במציאות, משא"כ כאן.]</w:t>
      </w:r>
    </w:p>
    <w:p w14:paraId="3AD4B69C" w14:textId="77777777" w:rsidR="00321E16" w:rsidRDefault="00321E16" w:rsidP="00321E16">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ברכה על נס של יחיד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(נד.) "</w:t>
      </w:r>
      <w:r w:rsidRPr="00400319">
        <w:rPr>
          <w:rFonts w:cs="Arial"/>
          <w:sz w:val="20"/>
          <w:szCs w:val="20"/>
          <w:rtl/>
        </w:rPr>
        <w:t>מנא הני מילי</w:t>
      </w:r>
      <w:r>
        <w:rPr>
          <w:rFonts w:cs="Arial" w:hint="cs"/>
          <w:sz w:val="20"/>
          <w:szCs w:val="20"/>
          <w:rtl/>
        </w:rPr>
        <w:t xml:space="preserve"> </w:t>
      </w:r>
      <w:r w:rsidRPr="00400319">
        <w:rPr>
          <w:rFonts w:cs="Arial" w:hint="cs"/>
          <w:sz w:val="18"/>
          <w:szCs w:val="18"/>
          <w:rtl/>
        </w:rPr>
        <w:t>(שצריך לברך על הנס)</w:t>
      </w:r>
      <w:r w:rsidRPr="00400319">
        <w:rPr>
          <w:rFonts w:cs="Arial"/>
          <w:sz w:val="20"/>
          <w:szCs w:val="20"/>
          <w:rtl/>
        </w:rPr>
        <w:t xml:space="preserve">? אמר רבי יוחנן, דאמר קרא: ויאמר יתרו ברוך ה' אשר הציל וגו'. </w:t>
      </w:r>
      <w:r>
        <w:rPr>
          <w:rFonts w:cs="Arial"/>
          <w:sz w:val="20"/>
          <w:szCs w:val="20"/>
          <w:rtl/>
        </w:rPr>
        <w:br/>
      </w:r>
      <w:r w:rsidRPr="00400319">
        <w:rPr>
          <w:rFonts w:cs="Arial"/>
          <w:sz w:val="20"/>
          <w:szCs w:val="20"/>
          <w:rtl/>
        </w:rPr>
        <w:t xml:space="preserve">אניסא דרבים מברכינן, אניסא דיחיד לא מברכינן? והא ההוא גברא דהוה קא אזיל בעבר ימינא, נפל עליה אריא, אתעביד ליה ניסא ואיתצל מיניה; אתא לקמיה דרבא, ואמר ליה: כל אימת דמטית להתם - בריך ברוך שעשה לי נס במקום הזה! </w:t>
      </w:r>
      <w:r>
        <w:rPr>
          <w:rFonts w:cs="Arial"/>
          <w:sz w:val="20"/>
          <w:szCs w:val="20"/>
          <w:rtl/>
        </w:rPr>
        <w:br/>
      </w:r>
      <w:r w:rsidRPr="00400319">
        <w:rPr>
          <w:rFonts w:cs="Arial"/>
          <w:sz w:val="20"/>
          <w:szCs w:val="20"/>
          <w:rtl/>
        </w:rPr>
        <w:t>אמרי: אניסא דרבים כולי עלמא מיחייבי לברוכי, אניסא דיחיד - איהו חייב לברוכי</w:t>
      </w:r>
      <w:r>
        <w:rPr>
          <w:rFonts w:cs="Arial" w:hint="cs"/>
          <w:sz w:val="20"/>
          <w:szCs w:val="20"/>
          <w:rtl/>
        </w:rPr>
        <w:t>"</w:t>
      </w:r>
      <w:r w:rsidRPr="00400319">
        <w:rPr>
          <w:rFonts w:cs="Arial"/>
          <w:sz w:val="20"/>
          <w:szCs w:val="20"/>
          <w:rtl/>
        </w:rPr>
        <w:t>.</w:t>
      </w:r>
    </w:p>
    <w:p w14:paraId="0D6E54B1" w14:textId="77777777" w:rsidR="00321E16" w:rsidRDefault="00321E16" w:rsidP="00321E16">
      <w:pPr>
        <w:rPr>
          <w:sz w:val="20"/>
          <w:szCs w:val="20"/>
          <w:rtl/>
        </w:rPr>
      </w:pPr>
      <w:r>
        <w:rPr>
          <w:rFonts w:hint="cs"/>
          <w:b/>
          <w:bCs/>
          <w:sz w:val="20"/>
          <w:szCs w:val="20"/>
          <w:rtl/>
        </w:rPr>
        <w:t>שיטות הראשונים</w:t>
      </w:r>
      <w:r>
        <w:rPr>
          <w:b/>
          <w:bCs/>
          <w:sz w:val="20"/>
          <w:szCs w:val="20"/>
          <w:rtl/>
        </w:rPr>
        <w:br/>
      </w:r>
      <w:r>
        <w:rPr>
          <w:rFonts w:hint="cs"/>
          <w:sz w:val="20"/>
          <w:szCs w:val="20"/>
          <w:rtl/>
        </w:rPr>
        <w:t>האם גם צאצאיו של בעל הנס צריכים לברך ולהודות על הנס?</w:t>
      </w:r>
      <w:r>
        <w:rPr>
          <w:sz w:val="20"/>
          <w:szCs w:val="20"/>
          <w:rtl/>
        </w:rPr>
        <w:br/>
      </w:r>
      <w:r>
        <w:rPr>
          <w:rFonts w:hint="cs"/>
          <w:sz w:val="20"/>
          <w:szCs w:val="20"/>
          <w:rtl/>
        </w:rPr>
        <w:t xml:space="preserve">א. </w:t>
      </w:r>
      <w:r w:rsidRPr="002D340F">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כן, בנו ובן בנו צריכים לברך.</w:t>
      </w:r>
      <w:r>
        <w:rPr>
          <w:sz w:val="20"/>
          <w:szCs w:val="20"/>
          <w:rtl/>
        </w:rPr>
        <w:br/>
      </w:r>
      <w:r>
        <w:rPr>
          <w:rFonts w:hint="cs"/>
          <w:sz w:val="20"/>
          <w:szCs w:val="20"/>
          <w:rtl/>
        </w:rPr>
        <w:t xml:space="preserve">ב. </w:t>
      </w:r>
      <w:r w:rsidRPr="002D340F">
        <w:rPr>
          <w:rFonts w:hint="cs"/>
          <w:b/>
          <w:bCs/>
          <w:sz w:val="20"/>
          <w:szCs w:val="20"/>
          <w:rtl/>
        </w:rPr>
        <w:t>יש מפרשים</w:t>
      </w:r>
      <w:r>
        <w:rPr>
          <w:rFonts w:hint="cs"/>
          <w:sz w:val="20"/>
          <w:szCs w:val="20"/>
          <w:rtl/>
        </w:rPr>
        <w:t xml:space="preserve"> </w:t>
      </w:r>
      <w:r>
        <w:rPr>
          <w:sz w:val="20"/>
          <w:szCs w:val="20"/>
          <w:rtl/>
        </w:rPr>
        <w:t>–</w:t>
      </w:r>
      <w:r>
        <w:rPr>
          <w:rFonts w:hint="cs"/>
          <w:sz w:val="20"/>
          <w:szCs w:val="20"/>
          <w:rtl/>
        </w:rPr>
        <w:t xml:space="preserve"> הוא הדין לכל יוצאי ירכו שצריכים לברך, וכ"פ </w:t>
      </w:r>
      <w:r w:rsidRPr="00FA76DF">
        <w:rPr>
          <w:rFonts w:hint="cs"/>
          <w:b/>
          <w:bCs/>
          <w:sz w:val="20"/>
          <w:szCs w:val="20"/>
          <w:rtl/>
        </w:rPr>
        <w:t>המחבר</w:t>
      </w:r>
      <w:r>
        <w:rPr>
          <w:rStyle w:val="a6"/>
          <w:sz w:val="20"/>
          <w:szCs w:val="20"/>
          <w:rtl/>
        </w:rPr>
        <w:footnoteReference w:id="487"/>
      </w:r>
      <w:r>
        <w:rPr>
          <w:rFonts w:hint="cs"/>
          <w:sz w:val="20"/>
          <w:szCs w:val="20"/>
          <w:rtl/>
        </w:rPr>
        <w:t xml:space="preserve"> </w:t>
      </w:r>
      <w:r>
        <w:rPr>
          <w:rStyle w:val="a6"/>
          <w:sz w:val="20"/>
          <w:szCs w:val="20"/>
          <w:rtl/>
        </w:rPr>
        <w:footnoteReference w:id="488"/>
      </w:r>
      <w:r>
        <w:rPr>
          <w:rFonts w:hint="cs"/>
          <w:sz w:val="20"/>
          <w:szCs w:val="20"/>
          <w:rtl/>
        </w:rPr>
        <w:t>.</w:t>
      </w:r>
    </w:p>
    <w:p w14:paraId="5CB3D1DB"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40B99">
        <w:rPr>
          <w:rFonts w:hint="cs"/>
          <w:sz w:val="20"/>
          <w:szCs w:val="20"/>
          <w:rtl/>
        </w:rPr>
        <w:t>"</w:t>
      </w:r>
      <w:r w:rsidRPr="004E0714">
        <w:rPr>
          <w:rFonts w:cs="Arial"/>
          <w:sz w:val="20"/>
          <w:szCs w:val="20"/>
          <w:rtl/>
        </w:rPr>
        <w:t>הרואה מקום שנעשה נס ליחיד, אינו מברך</w:t>
      </w:r>
      <w:r>
        <w:rPr>
          <w:rFonts w:cs="Arial" w:hint="cs"/>
          <w:sz w:val="20"/>
          <w:szCs w:val="20"/>
          <w:rtl/>
        </w:rPr>
        <w:t>.</w:t>
      </w:r>
      <w:r w:rsidRPr="004E0714">
        <w:rPr>
          <w:rFonts w:cs="Arial"/>
          <w:sz w:val="20"/>
          <w:szCs w:val="20"/>
          <w:rtl/>
        </w:rPr>
        <w:t xml:space="preserve"> אבל הוא עצמו מברך שעשה לי נס במקום הזה</w:t>
      </w:r>
      <w:r>
        <w:rPr>
          <w:rFonts w:cs="Arial" w:hint="cs"/>
          <w:sz w:val="20"/>
          <w:szCs w:val="20"/>
          <w:rtl/>
        </w:rPr>
        <w:t>.</w:t>
      </w:r>
      <w:r w:rsidRPr="004E0714">
        <w:rPr>
          <w:rFonts w:cs="Arial"/>
          <w:sz w:val="20"/>
          <w:szCs w:val="20"/>
          <w:rtl/>
        </w:rPr>
        <w:t xml:space="preserve"> וכל יוצאי ירכו גם כן מברכין שעשה נס לאבי במקום הזה</w:t>
      </w:r>
      <w:r>
        <w:rPr>
          <w:rFonts w:cs="Arial" w:hint="cs"/>
          <w:sz w:val="20"/>
          <w:szCs w:val="20"/>
          <w:rtl/>
        </w:rPr>
        <w:t>"</w:t>
      </w:r>
      <w:r w:rsidRPr="004E0714">
        <w:rPr>
          <w:rFonts w:cs="Arial"/>
          <w:sz w:val="20"/>
          <w:szCs w:val="20"/>
          <w:rtl/>
        </w:rPr>
        <w:t>.</w:t>
      </w:r>
    </w:p>
    <w:p w14:paraId="7986AA4D" w14:textId="77777777" w:rsidR="00321E16" w:rsidRDefault="00321E16" w:rsidP="00321E16">
      <w:pPr>
        <w:rPr>
          <w:sz w:val="20"/>
          <w:szCs w:val="20"/>
          <w:rtl/>
        </w:rPr>
      </w:pPr>
      <w:r>
        <w:rPr>
          <w:rFonts w:hint="cs"/>
          <w:sz w:val="20"/>
          <w:szCs w:val="20"/>
          <w:u w:val="single"/>
          <w:rtl/>
        </w:rPr>
        <w:t>מי מברך</w:t>
      </w:r>
      <w:r>
        <w:rPr>
          <w:sz w:val="20"/>
          <w:szCs w:val="20"/>
          <w:u w:val="single"/>
          <w:rtl/>
        </w:rPr>
        <w:br/>
      </w:r>
      <w:r w:rsidRPr="004E0714">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בנו ובן בנו צריכים לברך בכל עניין, גם אם נולדו לפני שאירע הנס.</w:t>
      </w:r>
      <w:r>
        <w:rPr>
          <w:sz w:val="20"/>
          <w:szCs w:val="20"/>
          <w:rtl/>
        </w:rPr>
        <w:br/>
      </w:r>
      <w:r w:rsidRPr="004E071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מפני כבוד אביהם.</w:t>
      </w:r>
      <w:r>
        <w:rPr>
          <w:sz w:val="20"/>
          <w:szCs w:val="20"/>
          <w:rtl/>
        </w:rPr>
        <w:br/>
      </w:r>
      <w:r>
        <w:rPr>
          <w:rFonts w:hint="cs"/>
          <w:sz w:val="20"/>
          <w:szCs w:val="20"/>
          <w:rtl/>
        </w:rPr>
        <w:t>אך בן הנכד, וממנו והלאה, צריכים לברך רק אם הנס אירע לפני שאבותיהם נולדו.</w:t>
      </w:r>
      <w:r>
        <w:rPr>
          <w:sz w:val="20"/>
          <w:szCs w:val="20"/>
          <w:rtl/>
        </w:rPr>
        <w:br/>
      </w:r>
      <w:r w:rsidRPr="002405F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הם אינם יכולים לברך מחמת כבוד ומורא, מפני שאינם מוזהרים על כך, אלא טעם ברכתם הוא מפני שותפותם בנס. שותפות זו, היא רק אם בנו של בעל הנס</w:t>
      </w:r>
      <w:r w:rsidRPr="002405F8">
        <w:rPr>
          <w:rFonts w:hint="cs"/>
          <w:sz w:val="18"/>
          <w:szCs w:val="18"/>
          <w:rtl/>
        </w:rPr>
        <w:t xml:space="preserve"> </w:t>
      </w:r>
      <w:r>
        <w:rPr>
          <w:rFonts w:hint="cs"/>
          <w:sz w:val="20"/>
          <w:szCs w:val="20"/>
          <w:rtl/>
        </w:rPr>
        <w:t xml:space="preserve">נולד לאחר שאירע הנס, שמחמת הנס נמצא שהם בעולם. </w:t>
      </w:r>
    </w:p>
    <w:p w14:paraId="3E4053D1" w14:textId="77777777" w:rsidR="00321E16" w:rsidRDefault="00321E16" w:rsidP="00321E16">
      <w:pPr>
        <w:rPr>
          <w:sz w:val="20"/>
          <w:szCs w:val="20"/>
          <w:rtl/>
        </w:rPr>
      </w:pPr>
      <w:r>
        <w:rPr>
          <w:rFonts w:hint="cs"/>
          <w:sz w:val="20"/>
          <w:szCs w:val="20"/>
          <w:u w:val="single"/>
          <w:rtl/>
        </w:rPr>
        <w:t>תדירות הברכה</w:t>
      </w:r>
      <w:r>
        <w:rPr>
          <w:sz w:val="20"/>
          <w:szCs w:val="20"/>
          <w:u w:val="single"/>
          <w:rtl/>
        </w:rPr>
        <w:br/>
      </w:r>
      <w:r>
        <w:rPr>
          <w:rFonts w:hint="cs"/>
          <w:sz w:val="20"/>
          <w:szCs w:val="20"/>
          <w:rtl/>
        </w:rPr>
        <w:t>תדירות הברכה כדין ברכה על נס של רבים, רק לאחר שלושים יום מהברכה הקודמת מברך שנית.</w:t>
      </w:r>
    </w:p>
    <w:p w14:paraId="44DC5EE7" w14:textId="77777777" w:rsidR="00321E16" w:rsidRDefault="00321E16" w:rsidP="00321E16">
      <w:pPr>
        <w:rPr>
          <w:rFonts w:cs="Arial"/>
          <w:sz w:val="20"/>
          <w:szCs w:val="20"/>
          <w:rtl/>
        </w:rPr>
      </w:pPr>
      <w:r>
        <w:rPr>
          <w:rFonts w:cs="Arial" w:hint="cs"/>
          <w:sz w:val="20"/>
          <w:szCs w:val="20"/>
          <w:u w:val="single"/>
          <w:rtl/>
        </w:rPr>
        <w:t>נוסח הברכה</w:t>
      </w:r>
      <w:r>
        <w:rPr>
          <w:rFonts w:cs="Arial"/>
          <w:sz w:val="20"/>
          <w:szCs w:val="20"/>
          <w:u w:val="single"/>
          <w:rtl/>
        </w:rPr>
        <w:br/>
      </w:r>
      <w:r>
        <w:rPr>
          <w:rFonts w:cs="Arial" w:hint="cs"/>
          <w:sz w:val="20"/>
          <w:szCs w:val="20"/>
          <w:rtl/>
        </w:rPr>
        <w:t xml:space="preserve">בן מברך </w:t>
      </w:r>
      <w:r>
        <w:rPr>
          <w:rFonts w:cs="Arial"/>
          <w:sz w:val="20"/>
          <w:szCs w:val="20"/>
          <w:rtl/>
        </w:rPr>
        <w:t>–</w:t>
      </w:r>
      <w:r>
        <w:rPr>
          <w:rFonts w:cs="Arial" w:hint="cs"/>
          <w:sz w:val="20"/>
          <w:szCs w:val="20"/>
          <w:rtl/>
        </w:rPr>
        <w:t xml:space="preserve"> שעשה נס לאבי.</w:t>
      </w:r>
      <w:r>
        <w:rPr>
          <w:rFonts w:cs="Arial"/>
          <w:sz w:val="20"/>
          <w:szCs w:val="20"/>
          <w:rtl/>
        </w:rPr>
        <w:br/>
      </w:r>
      <w:r>
        <w:rPr>
          <w:rFonts w:cs="Arial" w:hint="cs"/>
          <w:sz w:val="20"/>
          <w:szCs w:val="20"/>
          <w:rtl/>
        </w:rPr>
        <w:t xml:space="preserve">בן הבן </w:t>
      </w:r>
      <w:r>
        <w:rPr>
          <w:rFonts w:cs="Arial"/>
          <w:sz w:val="20"/>
          <w:szCs w:val="20"/>
          <w:rtl/>
        </w:rPr>
        <w:t>–</w:t>
      </w:r>
      <w:r>
        <w:rPr>
          <w:rFonts w:cs="Arial" w:hint="cs"/>
          <w:sz w:val="20"/>
          <w:szCs w:val="20"/>
          <w:rtl/>
        </w:rPr>
        <w:t xml:space="preserve"> שעשה נס לאבי אבא או לאבותי.</w:t>
      </w:r>
    </w:p>
    <w:p w14:paraId="5531A5EC" w14:textId="77777777" w:rsidR="00321E16" w:rsidRPr="00AE3664" w:rsidRDefault="00321E16" w:rsidP="00321E16">
      <w:pPr>
        <w:rPr>
          <w:rFonts w:cs="Arial"/>
          <w:sz w:val="18"/>
          <w:szCs w:val="18"/>
          <w:rtl/>
        </w:rPr>
      </w:pPr>
      <w:r w:rsidRPr="00AE3664">
        <w:rPr>
          <w:rFonts w:cs="Arial" w:hint="cs"/>
          <w:sz w:val="18"/>
          <w:szCs w:val="18"/>
          <w:rtl/>
        </w:rPr>
        <w:t>[</w:t>
      </w:r>
      <w:r w:rsidRPr="00AE3664">
        <w:rPr>
          <w:rFonts w:cs="Arial" w:hint="cs"/>
          <w:b/>
          <w:bCs/>
          <w:sz w:val="18"/>
          <w:szCs w:val="18"/>
          <w:rtl/>
        </w:rPr>
        <w:t>סיכום</w:t>
      </w:r>
      <w:r w:rsidRPr="00AE3664">
        <w:rPr>
          <w:rFonts w:cs="Arial" w:hint="cs"/>
          <w:sz w:val="18"/>
          <w:szCs w:val="18"/>
          <w:rtl/>
        </w:rPr>
        <w:t xml:space="preserve">. גם זרעו של בעל הנס צריכים לברך. </w:t>
      </w:r>
      <w:r w:rsidRPr="00AE3664">
        <w:rPr>
          <w:rFonts w:cs="Arial" w:hint="cs"/>
          <w:b/>
          <w:bCs/>
          <w:sz w:val="18"/>
          <w:szCs w:val="18"/>
          <w:rtl/>
        </w:rPr>
        <w:t>רי"ף</w:t>
      </w:r>
      <w:r w:rsidRPr="00AE3664">
        <w:rPr>
          <w:rFonts w:cs="Arial" w:hint="cs"/>
          <w:sz w:val="18"/>
          <w:szCs w:val="18"/>
          <w:rtl/>
        </w:rPr>
        <w:t xml:space="preserve">. בנו ובן בנו. </w:t>
      </w:r>
      <w:r w:rsidRPr="00AE3664">
        <w:rPr>
          <w:rFonts w:cs="Arial" w:hint="cs"/>
          <w:b/>
          <w:bCs/>
          <w:sz w:val="18"/>
          <w:szCs w:val="18"/>
          <w:rtl/>
        </w:rPr>
        <w:t>יש מפרשים</w:t>
      </w:r>
      <w:r w:rsidRPr="00AE3664">
        <w:rPr>
          <w:rFonts w:cs="Arial" w:hint="cs"/>
          <w:sz w:val="18"/>
          <w:szCs w:val="18"/>
          <w:rtl/>
        </w:rPr>
        <w:t xml:space="preserve">. כל יוצאי ירכו, וכ"פ </w:t>
      </w:r>
      <w:r w:rsidRPr="00AE3664">
        <w:rPr>
          <w:rFonts w:cs="Arial" w:hint="cs"/>
          <w:b/>
          <w:bCs/>
          <w:sz w:val="18"/>
          <w:szCs w:val="18"/>
          <w:rtl/>
        </w:rPr>
        <w:t>המחבר</w:t>
      </w:r>
      <w:r w:rsidRPr="00AE3664">
        <w:rPr>
          <w:rFonts w:cs="Arial" w:hint="cs"/>
          <w:sz w:val="18"/>
          <w:szCs w:val="18"/>
          <w:rtl/>
        </w:rPr>
        <w:t xml:space="preserve">. </w:t>
      </w:r>
      <w:r>
        <w:rPr>
          <w:rFonts w:cs="Arial"/>
          <w:sz w:val="18"/>
          <w:szCs w:val="18"/>
          <w:rtl/>
        </w:rPr>
        <w:br/>
      </w:r>
      <w:r w:rsidRPr="00AE3664">
        <w:rPr>
          <w:rFonts w:cs="Arial" w:hint="cs"/>
          <w:b/>
          <w:bCs/>
          <w:sz w:val="18"/>
          <w:szCs w:val="18"/>
          <w:rtl/>
        </w:rPr>
        <w:t>א"ר</w:t>
      </w:r>
      <w:r>
        <w:rPr>
          <w:rFonts w:cs="Arial" w:hint="cs"/>
          <w:sz w:val="18"/>
          <w:szCs w:val="18"/>
          <w:rtl/>
        </w:rPr>
        <w:t>.</w:t>
      </w:r>
      <w:r w:rsidRPr="00AE3664">
        <w:rPr>
          <w:rFonts w:cs="Arial" w:hint="cs"/>
          <w:sz w:val="18"/>
          <w:szCs w:val="18"/>
          <w:rtl/>
        </w:rPr>
        <w:t xml:space="preserve"> בנו ובן בנו מברכים בכל אופן, מפני כבוד ומורא. בן הנכד והלאה יברכו רק אם בנו של בעל הנס נולד לאחר שאירע הנס, מפני שכולם שותפים בו. יש לברך רק לאחר ל' מהברכה הקודמת.] </w:t>
      </w:r>
    </w:p>
    <w:p w14:paraId="6CB73F0D" w14:textId="77777777" w:rsidR="00321E16" w:rsidRDefault="00321E16" w:rsidP="00321E16">
      <w:pPr>
        <w:rPr>
          <w:rFonts w:cs="Arial"/>
          <w:sz w:val="20"/>
          <w:szCs w:val="20"/>
          <w:rtl/>
        </w:rPr>
      </w:pPr>
      <w:r>
        <w:rPr>
          <w:rFonts w:cs="Arial" w:hint="cs"/>
          <w:b/>
          <w:bCs/>
          <w:sz w:val="20"/>
          <w:szCs w:val="20"/>
          <w:rtl/>
        </w:rPr>
        <w:t xml:space="preserve">הוספה </w:t>
      </w:r>
      <w:r>
        <w:rPr>
          <w:rFonts w:cs="Arial"/>
          <w:b/>
          <w:bCs/>
          <w:sz w:val="20"/>
          <w:szCs w:val="20"/>
          <w:rtl/>
        </w:rPr>
        <w:br/>
      </w:r>
      <w:r>
        <w:rPr>
          <w:rFonts w:cs="Arial" w:hint="cs"/>
          <w:sz w:val="20"/>
          <w:szCs w:val="20"/>
          <w:u w:val="single"/>
          <w:rtl/>
        </w:rPr>
        <w:t>ניסים שאירעו לשאר קרובים (פס"ת)</w:t>
      </w:r>
      <w:r>
        <w:rPr>
          <w:rFonts w:cs="Arial"/>
          <w:sz w:val="20"/>
          <w:szCs w:val="20"/>
          <w:u w:val="single"/>
          <w:rtl/>
        </w:rPr>
        <w:br/>
      </w:r>
      <w:r>
        <w:rPr>
          <w:rFonts w:cs="Arial" w:hint="cs"/>
          <w:sz w:val="20"/>
          <w:szCs w:val="20"/>
          <w:rtl/>
        </w:rPr>
        <w:t>א. פשוט שצריך לברך על נס שאירע לאמו או לאם אמו "שעשה נס לאימי".</w:t>
      </w:r>
      <w:r>
        <w:rPr>
          <w:rFonts w:cs="Arial"/>
          <w:sz w:val="20"/>
          <w:szCs w:val="20"/>
          <w:rtl/>
        </w:rPr>
        <w:br/>
      </w:r>
      <w:r>
        <w:rPr>
          <w:rFonts w:cs="Arial" w:hint="cs"/>
          <w:sz w:val="20"/>
          <w:szCs w:val="20"/>
          <w:rtl/>
        </w:rPr>
        <w:t>ב. מי שאינו יוצא ירכו של בעל הנס אינו רשאי לברך. ולכן, בעל אינו מברך על ניסי אשתו, וכן להיפך.</w:t>
      </w:r>
      <w:r>
        <w:rPr>
          <w:rFonts w:cs="Arial"/>
          <w:sz w:val="20"/>
          <w:szCs w:val="20"/>
          <w:rtl/>
        </w:rPr>
        <w:br/>
      </w:r>
      <w:r>
        <w:rPr>
          <w:rFonts w:cs="Arial" w:hint="cs"/>
          <w:sz w:val="20"/>
          <w:szCs w:val="20"/>
          <w:rtl/>
        </w:rPr>
        <w:t>וכן הדין לגבי אב, שאינו רשאי לברך על ניסים שאירעו לבנו.</w:t>
      </w:r>
    </w:p>
    <w:p w14:paraId="4CFABA47"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הזכרת שאר הניסים בשעת הברכה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 "</w:t>
      </w:r>
      <w:r w:rsidRPr="007C2C93">
        <w:rPr>
          <w:rFonts w:cs="Arial"/>
          <w:sz w:val="20"/>
          <w:szCs w:val="20"/>
          <w:rtl/>
        </w:rPr>
        <w:t>מר בריה דרבינא הוה קאזיל בפקתא דערבות וצחא למיא, אתעביד ליה ניסא איברי ליה עינא דמיא ואישתי. ותו, זמנא חדא הוה קאזיל ברסתקא דמחוזא ונפל עליה גמלא פריצא, איתפרקא ליה אשיתא, על לגוה; כי מטא לערבות, בריך: ברוך שעשה לי נס בערבות ובגמל, כי מטא לרסתקא דמחוזא, בריך: ברוך שעשה לי נס בגמל ובערבות</w:t>
      </w:r>
      <w:r>
        <w:rPr>
          <w:rFonts w:cs="Arial" w:hint="cs"/>
          <w:sz w:val="20"/>
          <w:szCs w:val="20"/>
          <w:rtl/>
        </w:rPr>
        <w:t>".</w:t>
      </w:r>
    </w:p>
    <w:p w14:paraId="49C906A4" w14:textId="77777777" w:rsidR="00321E16" w:rsidRDefault="00321E16" w:rsidP="00321E16">
      <w:pPr>
        <w:rPr>
          <w:rFonts w:cs="Arial"/>
          <w:sz w:val="20"/>
          <w:szCs w:val="20"/>
          <w:rtl/>
        </w:rPr>
      </w:pPr>
      <w:r w:rsidRPr="007C2C93">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מגמרא זו משמע שיחיד שאירעו לו כמה ניסים בכמה מקומות, כשיגיע לאחד המקומות ויברך צריך להזכיר בברכתו את שאר הניסים שאירעו לו, כפי שמר בריה דרבינא הזכיר.</w:t>
      </w:r>
    </w:p>
    <w:p w14:paraId="40109B0B"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40B99">
        <w:rPr>
          <w:rFonts w:hint="cs"/>
          <w:sz w:val="20"/>
          <w:szCs w:val="20"/>
          <w:rtl/>
        </w:rPr>
        <w:t>"</w:t>
      </w:r>
      <w:r w:rsidRPr="007C2C93">
        <w:rPr>
          <w:rFonts w:cs="Arial"/>
          <w:sz w:val="20"/>
          <w:szCs w:val="20"/>
          <w:rtl/>
        </w:rPr>
        <w:t>מי שנעשה לו נסים הרבה, בהגיעו לאחד מכל המקומות שנעשה לו נס צריך להזכיר כל שאר המקומות ויכלול כולם בברכה אחת</w:t>
      </w:r>
      <w:r>
        <w:rPr>
          <w:rFonts w:cs="Arial" w:hint="cs"/>
          <w:sz w:val="20"/>
          <w:szCs w:val="20"/>
          <w:rtl/>
        </w:rPr>
        <w:t>"</w:t>
      </w:r>
      <w:r w:rsidRPr="007C2C93">
        <w:rPr>
          <w:rFonts w:cs="Arial"/>
          <w:sz w:val="20"/>
          <w:szCs w:val="20"/>
          <w:rtl/>
        </w:rPr>
        <w:t>.</w:t>
      </w:r>
    </w:p>
    <w:p w14:paraId="5818CA30" w14:textId="77777777" w:rsidR="00321E16" w:rsidRPr="005F145D" w:rsidRDefault="00321E16" w:rsidP="00321E16">
      <w:pPr>
        <w:rPr>
          <w:sz w:val="18"/>
          <w:szCs w:val="18"/>
          <w:rtl/>
        </w:rPr>
      </w:pPr>
      <w:r>
        <w:rPr>
          <w:rFonts w:hint="cs"/>
          <w:sz w:val="20"/>
          <w:szCs w:val="20"/>
          <w:u w:val="single"/>
          <w:rtl/>
        </w:rPr>
        <w:t>פרטים נוספים בדין זה</w:t>
      </w:r>
      <w:r>
        <w:rPr>
          <w:sz w:val="20"/>
          <w:szCs w:val="20"/>
          <w:u w:val="single"/>
          <w:rtl/>
        </w:rPr>
        <w:br/>
      </w:r>
      <w:r>
        <w:rPr>
          <w:rFonts w:hint="cs"/>
          <w:sz w:val="20"/>
          <w:szCs w:val="20"/>
          <w:rtl/>
        </w:rPr>
        <w:t>א. דווקא הוא צריך להזכיר את שאר הניסים, אך שאר יוצאי ירכו אינם צריכים להזכיר.</w:t>
      </w:r>
      <w:r>
        <w:rPr>
          <w:sz w:val="20"/>
          <w:szCs w:val="20"/>
          <w:rtl/>
        </w:rPr>
        <w:br/>
      </w:r>
      <w:r>
        <w:rPr>
          <w:rFonts w:hint="cs"/>
          <w:sz w:val="20"/>
          <w:szCs w:val="20"/>
          <w:rtl/>
        </w:rPr>
        <w:t>ב. צריך להזכיר תחילה את המקום שעומד בו, ואחר כך יזכיר את שאר המקומות.</w:t>
      </w:r>
      <w:r>
        <w:rPr>
          <w:sz w:val="20"/>
          <w:szCs w:val="20"/>
          <w:rtl/>
        </w:rPr>
        <w:br/>
      </w:r>
      <w:r>
        <w:rPr>
          <w:rFonts w:hint="cs"/>
          <w:sz w:val="20"/>
          <w:szCs w:val="20"/>
          <w:rtl/>
        </w:rPr>
        <w:t>ג. דין הזכרת שאר המקומות שאירעו לו ניסים, נאמר דווקא ביחיד, אך בברכת רבים אינם צריכים להזכיר את שאר המקומות שנעשו בהם ניסים לישראל.</w:t>
      </w:r>
      <w:r>
        <w:rPr>
          <w:sz w:val="20"/>
          <w:szCs w:val="20"/>
          <w:rtl/>
        </w:rPr>
        <w:br/>
      </w:r>
      <w:r>
        <w:rPr>
          <w:rFonts w:hint="cs"/>
          <w:sz w:val="20"/>
          <w:szCs w:val="20"/>
          <w:rtl/>
        </w:rPr>
        <w:t>ד. למרות שהזכיר את שאר המקומות, אם אחר כך פגע במקום הנוסף שאירע לו נס, ואפילו באותו היום שכבר הזכיר את הנס, יברך שנית.</w:t>
      </w:r>
      <w:r>
        <w:rPr>
          <w:sz w:val="20"/>
          <w:szCs w:val="20"/>
          <w:rtl/>
        </w:rPr>
        <w:br/>
      </w:r>
      <w:r>
        <w:rPr>
          <w:sz w:val="18"/>
          <w:szCs w:val="18"/>
          <w:rtl/>
        </w:rPr>
        <w:br/>
      </w:r>
      <w:r w:rsidRPr="005F145D">
        <w:rPr>
          <w:rFonts w:hint="cs"/>
          <w:sz w:val="18"/>
          <w:szCs w:val="18"/>
          <w:rtl/>
        </w:rPr>
        <w:t>[</w:t>
      </w:r>
      <w:r w:rsidRPr="00112061">
        <w:rPr>
          <w:rFonts w:hint="cs"/>
          <w:b/>
          <w:bCs/>
          <w:sz w:val="18"/>
          <w:szCs w:val="18"/>
          <w:rtl/>
        </w:rPr>
        <w:t>סיכום</w:t>
      </w:r>
      <w:r w:rsidRPr="005F145D">
        <w:rPr>
          <w:rFonts w:hint="cs"/>
          <w:sz w:val="18"/>
          <w:szCs w:val="18"/>
          <w:rtl/>
        </w:rPr>
        <w:t>. יחיד שנעשו לו כמה ניסים, בכל מקום שמברך יזכיר גם את שאר הניסים. יוצאי ירכו לא יזכירו את שאר הניסים. תחילה יזכיר את נס המקום שעומד בו. בנס של כלל ישראל לא נוהג דין זה.</w:t>
      </w:r>
      <w:r>
        <w:rPr>
          <w:rFonts w:hint="cs"/>
          <w:sz w:val="18"/>
          <w:szCs w:val="18"/>
          <w:rtl/>
        </w:rPr>
        <w:t xml:space="preserve"> פגע במקום שהזכיר, יברך אפילו בו ביום.]</w:t>
      </w:r>
    </w:p>
    <w:p w14:paraId="4A11816F" w14:textId="77777777" w:rsidR="00321E16" w:rsidRDefault="00321E16" w:rsidP="00321E16">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נס שאירע לרבו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(ט, א) "</w:t>
      </w:r>
      <w:r w:rsidRPr="003A48B3">
        <w:rPr>
          <w:rFonts w:cs="Arial"/>
          <w:sz w:val="20"/>
          <w:szCs w:val="20"/>
          <w:rtl/>
        </w:rPr>
        <w:t>מהו שיברך אדם על נסי אביו ועל נסי רבו</w:t>
      </w:r>
      <w:r>
        <w:rPr>
          <w:rFonts w:cs="Arial" w:hint="cs"/>
          <w:sz w:val="20"/>
          <w:szCs w:val="20"/>
          <w:rtl/>
        </w:rPr>
        <w:t>,</w:t>
      </w:r>
      <w:r w:rsidRPr="003A48B3">
        <w:rPr>
          <w:rFonts w:cs="Arial"/>
          <w:sz w:val="20"/>
          <w:szCs w:val="20"/>
          <w:rtl/>
        </w:rPr>
        <w:t xml:space="preserve"> ואם היה אדם מסויים</w:t>
      </w:r>
      <w:r>
        <w:rPr>
          <w:rFonts w:cs="Arial" w:hint="cs"/>
          <w:sz w:val="20"/>
          <w:szCs w:val="20"/>
          <w:rtl/>
        </w:rPr>
        <w:t xml:space="preserve"> </w:t>
      </w:r>
      <w:r w:rsidRPr="003A48B3">
        <w:rPr>
          <w:rFonts w:cs="Arial" w:hint="cs"/>
          <w:sz w:val="18"/>
          <w:szCs w:val="18"/>
          <w:rtl/>
        </w:rPr>
        <w:t>(חשוב)</w:t>
      </w:r>
      <w:r w:rsidRPr="003A48B3">
        <w:rPr>
          <w:rFonts w:cs="Arial"/>
          <w:sz w:val="18"/>
          <w:szCs w:val="18"/>
          <w:rtl/>
        </w:rPr>
        <w:t xml:space="preserve"> </w:t>
      </w:r>
      <w:r w:rsidRPr="003A48B3">
        <w:rPr>
          <w:rFonts w:cs="Arial"/>
          <w:sz w:val="20"/>
          <w:szCs w:val="20"/>
          <w:rtl/>
        </w:rPr>
        <w:t>כגון יואב בן צרויה וחביריו</w:t>
      </w:r>
      <w:r>
        <w:rPr>
          <w:rFonts w:cs="Arial" w:hint="cs"/>
          <w:sz w:val="20"/>
          <w:szCs w:val="20"/>
          <w:rtl/>
        </w:rPr>
        <w:t>,</w:t>
      </w:r>
      <w:r w:rsidRPr="003A48B3">
        <w:rPr>
          <w:rFonts w:cs="Arial"/>
          <w:sz w:val="20"/>
          <w:szCs w:val="20"/>
          <w:rtl/>
        </w:rPr>
        <w:t xml:space="preserve"> ואדם שנקדש בו שם שמים כגון</w:t>
      </w:r>
      <w:r>
        <w:rPr>
          <w:rFonts w:cs="Arial" w:hint="cs"/>
          <w:sz w:val="20"/>
          <w:szCs w:val="20"/>
          <w:rtl/>
        </w:rPr>
        <w:t xml:space="preserve"> -</w:t>
      </w:r>
      <w:r w:rsidRPr="003A48B3">
        <w:rPr>
          <w:rFonts w:cs="Arial"/>
          <w:sz w:val="20"/>
          <w:szCs w:val="20"/>
          <w:rtl/>
        </w:rPr>
        <w:t xml:space="preserve"> חנניה מישאל ועזריה</w:t>
      </w:r>
      <w:r>
        <w:rPr>
          <w:rFonts w:cs="Arial" w:hint="cs"/>
          <w:sz w:val="20"/>
          <w:szCs w:val="20"/>
          <w:rtl/>
        </w:rPr>
        <w:t>,</w:t>
      </w:r>
      <w:r w:rsidRPr="003A48B3">
        <w:rPr>
          <w:rFonts w:cs="Arial"/>
          <w:sz w:val="20"/>
          <w:szCs w:val="20"/>
          <w:rtl/>
        </w:rPr>
        <w:t xml:space="preserve"> ונסי שבטים מהו שיברך. מאן דאמר כל שבט ושבט איקרי קהל צריך לברך מאן דאמר כל השבטים קרויין קהל אין צריך לברך</w:t>
      </w:r>
      <w:r>
        <w:rPr>
          <w:rFonts w:cs="Arial" w:hint="cs"/>
          <w:sz w:val="20"/>
          <w:szCs w:val="20"/>
          <w:rtl/>
        </w:rPr>
        <w:t>".</w:t>
      </w:r>
    </w:p>
    <w:p w14:paraId="1C9F4BAE" w14:textId="77777777" w:rsidR="00321E16" w:rsidRDefault="00321E16" w:rsidP="00321E16">
      <w:pPr>
        <w:rPr>
          <w:sz w:val="20"/>
          <w:szCs w:val="20"/>
          <w:rtl/>
        </w:rPr>
      </w:pPr>
      <w:r>
        <w:rPr>
          <w:rFonts w:hint="cs"/>
          <w:b/>
          <w:bCs/>
          <w:sz w:val="20"/>
          <w:szCs w:val="20"/>
          <w:rtl/>
        </w:rPr>
        <w:t>שיטות הפוסקים</w:t>
      </w:r>
      <w:r>
        <w:rPr>
          <w:b/>
          <w:bCs/>
          <w:sz w:val="20"/>
          <w:szCs w:val="20"/>
          <w:rtl/>
        </w:rPr>
        <w:br/>
      </w:r>
      <w:r>
        <w:rPr>
          <w:rFonts w:hint="cs"/>
          <w:sz w:val="20"/>
          <w:szCs w:val="20"/>
          <w:rtl/>
        </w:rPr>
        <w:t>האם תלמיד צריך לברך במקום שבו נעשה לרבו נס?</w:t>
      </w:r>
      <w:r>
        <w:rPr>
          <w:b/>
          <w:bCs/>
          <w:sz w:val="20"/>
          <w:szCs w:val="20"/>
          <w:rtl/>
        </w:rPr>
        <w:br/>
      </w:r>
      <w:r>
        <w:rPr>
          <w:rFonts w:hint="cs"/>
          <w:sz w:val="20"/>
          <w:szCs w:val="20"/>
          <w:rtl/>
        </w:rPr>
        <w:t xml:space="preserve">א. </w:t>
      </w:r>
      <w:r w:rsidRPr="00F5550D">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לכאורה לא.</w:t>
      </w:r>
      <w:r>
        <w:rPr>
          <w:sz w:val="20"/>
          <w:szCs w:val="20"/>
          <w:rtl/>
        </w:rPr>
        <w:br/>
      </w:r>
      <w:r w:rsidRPr="00F5550D">
        <w:rPr>
          <w:rFonts w:hint="cs"/>
          <w:b/>
          <w:bCs/>
          <w:sz w:val="20"/>
          <w:szCs w:val="20"/>
          <w:rtl/>
        </w:rPr>
        <w:t>טעם</w:t>
      </w:r>
      <w:r>
        <w:rPr>
          <w:rFonts w:hint="cs"/>
          <w:sz w:val="20"/>
          <w:szCs w:val="20"/>
          <w:rtl/>
        </w:rPr>
        <w:t xml:space="preserve"> - לפי נוסח הגמרא שלפנינו, משמע שבעיא זו לא נפשטה, ומסתבר שמחמת הספק אין לברך.</w:t>
      </w:r>
      <w:r>
        <w:rPr>
          <w:sz w:val="20"/>
          <w:szCs w:val="20"/>
          <w:rtl/>
        </w:rPr>
        <w:br/>
      </w:r>
      <w:r>
        <w:rPr>
          <w:rFonts w:hint="cs"/>
          <w:sz w:val="20"/>
          <w:szCs w:val="20"/>
          <w:rtl/>
        </w:rPr>
        <w:t xml:space="preserve">ב. </w:t>
      </w:r>
      <w:r w:rsidRPr="00F5550D">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F5550D">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בנוסח הגמרא שברא"ש פשטו בעיא זו, והורו שצריך לברך.</w:t>
      </w:r>
      <w:r>
        <w:rPr>
          <w:sz w:val="20"/>
          <w:szCs w:val="20"/>
          <w:rtl/>
        </w:rPr>
        <w:br/>
      </w:r>
      <w:r>
        <w:rPr>
          <w:rFonts w:hint="cs"/>
          <w:sz w:val="20"/>
          <w:szCs w:val="20"/>
          <w:rtl/>
        </w:rPr>
        <w:t xml:space="preserve">ג. </w:t>
      </w:r>
      <w:r w:rsidRPr="003A48B3">
        <w:rPr>
          <w:rFonts w:hint="cs"/>
          <w:b/>
          <w:bCs/>
          <w:sz w:val="20"/>
          <w:szCs w:val="20"/>
          <w:rtl/>
        </w:rPr>
        <w:t xml:space="preserve">טור </w:t>
      </w:r>
      <w:r>
        <w:rPr>
          <w:sz w:val="20"/>
          <w:szCs w:val="20"/>
          <w:rtl/>
        </w:rPr>
        <w:t>–</w:t>
      </w:r>
      <w:r>
        <w:rPr>
          <w:rFonts w:hint="cs"/>
          <w:sz w:val="20"/>
          <w:szCs w:val="20"/>
          <w:rtl/>
        </w:rPr>
        <w:t xml:space="preserve"> כן.</w:t>
      </w:r>
      <w:r>
        <w:rPr>
          <w:sz w:val="20"/>
          <w:szCs w:val="20"/>
          <w:rtl/>
        </w:rPr>
        <w:br/>
      </w:r>
      <w:r w:rsidRPr="003A48B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בנוסח הירושלמי שלפניו אינו גורס "ואם היה אדם מסויים", אלא "אם היה אדם מסויים", בלא וא"ו.</w:t>
      </w:r>
      <w:r>
        <w:rPr>
          <w:sz w:val="20"/>
          <w:szCs w:val="20"/>
          <w:rtl/>
        </w:rPr>
        <w:br/>
      </w:r>
      <w:r>
        <w:rPr>
          <w:rFonts w:hint="cs"/>
          <w:sz w:val="20"/>
          <w:szCs w:val="20"/>
          <w:rtl/>
        </w:rPr>
        <w:t xml:space="preserve">ופירוש הגמרא הוא, שאדם חשוב </w:t>
      </w:r>
      <w:r w:rsidRPr="003A48B3">
        <w:rPr>
          <w:rFonts w:hint="cs"/>
          <w:sz w:val="18"/>
          <w:szCs w:val="18"/>
          <w:rtl/>
        </w:rPr>
        <w:t xml:space="preserve">(מסויים) </w:t>
      </w:r>
      <w:r w:rsidRPr="003A48B3">
        <w:rPr>
          <w:rFonts w:hint="cs"/>
          <w:sz w:val="20"/>
          <w:szCs w:val="20"/>
          <w:rtl/>
        </w:rPr>
        <w:t>שלא למד ממנו מאומה, הרי הוא כמו רבו. וכיוון שצריך לברך על נס שאירע לאדם חשוב, הוא הדין שיש לברך על נס שאירע לרבו.</w:t>
      </w:r>
      <w:r>
        <w:rPr>
          <w:rStyle w:val="a6"/>
          <w:sz w:val="20"/>
          <w:szCs w:val="20"/>
          <w:rtl/>
        </w:rPr>
        <w:footnoteReference w:id="489"/>
      </w:r>
      <w:r w:rsidRPr="003A48B3">
        <w:rPr>
          <w:rFonts w:hint="cs"/>
          <w:sz w:val="20"/>
          <w:szCs w:val="20"/>
          <w:rtl/>
        </w:rPr>
        <w:t xml:space="preserve"> </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63269">
        <w:rPr>
          <w:rFonts w:cs="Arial"/>
          <w:sz w:val="20"/>
          <w:szCs w:val="20"/>
          <w:rtl/>
        </w:rPr>
        <w:t>על נס של רבו צריך לברך כשם שהוא מברך על נס של אביו</w:t>
      </w:r>
      <w:r>
        <w:rPr>
          <w:rFonts w:cs="Arial" w:hint="cs"/>
          <w:sz w:val="20"/>
          <w:szCs w:val="20"/>
          <w:rtl/>
        </w:rPr>
        <w:t>".</w:t>
      </w:r>
    </w:p>
    <w:p w14:paraId="26270936" w14:textId="77777777" w:rsidR="00321E16" w:rsidRDefault="00321E16" w:rsidP="00321E16">
      <w:pPr>
        <w:rPr>
          <w:rFonts w:cs="Arial"/>
          <w:sz w:val="20"/>
          <w:szCs w:val="20"/>
          <w:rtl/>
        </w:rPr>
      </w:pPr>
      <w:r>
        <w:rPr>
          <w:rFonts w:hint="cs"/>
          <w:sz w:val="20"/>
          <w:szCs w:val="20"/>
          <w:u w:val="single"/>
          <w:rtl/>
        </w:rPr>
        <w:t>פרטים בדין זה</w:t>
      </w:r>
      <w:r>
        <w:rPr>
          <w:sz w:val="20"/>
          <w:szCs w:val="20"/>
          <w:u w:val="single"/>
          <w:rtl/>
        </w:rPr>
        <w:br/>
      </w:r>
      <w:r>
        <w:rPr>
          <w:rFonts w:hint="cs"/>
          <w:sz w:val="20"/>
          <w:szCs w:val="20"/>
          <w:rtl/>
        </w:rPr>
        <w:t xml:space="preserve">א. </w:t>
      </w:r>
      <w:r w:rsidRPr="00C63269">
        <w:rPr>
          <w:rFonts w:cs="Arial"/>
          <w:sz w:val="20"/>
          <w:szCs w:val="20"/>
          <w:rtl/>
        </w:rPr>
        <w:t>נוסח</w:t>
      </w:r>
      <w:r>
        <w:rPr>
          <w:rFonts w:cs="Arial" w:hint="cs"/>
          <w:sz w:val="20"/>
          <w:szCs w:val="20"/>
          <w:rtl/>
        </w:rPr>
        <w:t xml:space="preserve"> הברכה </w:t>
      </w:r>
      <w:r>
        <w:rPr>
          <w:rFonts w:cs="Arial"/>
          <w:sz w:val="20"/>
          <w:szCs w:val="20"/>
          <w:rtl/>
        </w:rPr>
        <w:t>–</w:t>
      </w:r>
      <w:r w:rsidRPr="00C63269">
        <w:rPr>
          <w:rFonts w:cs="Arial"/>
          <w:sz w:val="20"/>
          <w:szCs w:val="20"/>
          <w:rtl/>
        </w:rPr>
        <w:t xml:space="preserve"> </w:t>
      </w:r>
      <w:r>
        <w:rPr>
          <w:rFonts w:cs="Arial" w:hint="cs"/>
          <w:sz w:val="20"/>
          <w:szCs w:val="20"/>
          <w:rtl/>
        </w:rPr>
        <w:t>"</w:t>
      </w:r>
      <w:r w:rsidRPr="00C63269">
        <w:rPr>
          <w:rFonts w:cs="Arial"/>
          <w:sz w:val="20"/>
          <w:szCs w:val="20"/>
          <w:rtl/>
        </w:rPr>
        <w:t>ברוך וכו' שעשה נס לרבי במקום הזה</w:t>
      </w:r>
      <w:r>
        <w:rPr>
          <w:rFonts w:cs="Arial" w:hint="cs"/>
          <w:sz w:val="20"/>
          <w:szCs w:val="20"/>
          <w:rtl/>
        </w:rPr>
        <w:t>".</w:t>
      </w:r>
      <w:r>
        <w:rPr>
          <w:rFonts w:cs="Arial"/>
          <w:sz w:val="20"/>
          <w:szCs w:val="20"/>
          <w:rtl/>
        </w:rPr>
        <w:br/>
      </w:r>
      <w:r>
        <w:rPr>
          <w:rFonts w:cs="Arial" w:hint="cs"/>
          <w:sz w:val="20"/>
          <w:szCs w:val="20"/>
          <w:rtl/>
        </w:rPr>
        <w:t>ב. מדובר דווקא ברבו המובהק.</w:t>
      </w:r>
      <w:r w:rsidRPr="00C63269">
        <w:rPr>
          <w:rFonts w:cs="Arial"/>
          <w:sz w:val="20"/>
          <w:szCs w:val="20"/>
          <w:rtl/>
        </w:rPr>
        <w:t xml:space="preserve"> </w:t>
      </w:r>
      <w:r>
        <w:rPr>
          <w:rFonts w:cs="Arial"/>
          <w:sz w:val="20"/>
          <w:szCs w:val="20"/>
          <w:rtl/>
        </w:rPr>
        <w:br/>
      </w:r>
      <w:r>
        <w:rPr>
          <w:rFonts w:cs="Arial" w:hint="cs"/>
          <w:sz w:val="20"/>
          <w:szCs w:val="20"/>
          <w:rtl/>
        </w:rPr>
        <w:t xml:space="preserve">ג. רק התלמיד עצמו מברך, אך בניו אינם מברכים, מפני שאינם חייבים בכבוד הרב של אביהם. </w:t>
      </w:r>
    </w:p>
    <w:p w14:paraId="42991C88" w14:textId="77777777" w:rsidR="00321E16" w:rsidRDefault="00321E16" w:rsidP="00321E16">
      <w:pPr>
        <w:rPr>
          <w:rFonts w:cs="Arial"/>
          <w:sz w:val="20"/>
          <w:szCs w:val="20"/>
          <w:rtl/>
        </w:rPr>
      </w:pPr>
      <w:r>
        <w:rPr>
          <w:rFonts w:cs="Arial" w:hint="cs"/>
          <w:b/>
          <w:bCs/>
          <w:sz w:val="20"/>
          <w:szCs w:val="20"/>
          <w:rtl/>
        </w:rPr>
        <w:t>ברכה על ראיית אדם שנעשה לו נס</w:t>
      </w:r>
      <w:r>
        <w:rPr>
          <w:rFonts w:cs="Arial"/>
          <w:b/>
          <w:bCs/>
          <w:sz w:val="20"/>
          <w:szCs w:val="20"/>
          <w:rtl/>
        </w:rPr>
        <w:br/>
      </w:r>
      <w:r>
        <w:rPr>
          <w:rFonts w:cs="Arial" w:hint="cs"/>
          <w:b/>
          <w:bCs/>
          <w:sz w:val="20"/>
          <w:szCs w:val="20"/>
          <w:rtl/>
        </w:rPr>
        <w:t xml:space="preserve">אבודרהם </w:t>
      </w:r>
      <w:r>
        <w:rPr>
          <w:rFonts w:cs="Arial"/>
          <w:sz w:val="20"/>
          <w:szCs w:val="20"/>
          <w:rtl/>
        </w:rPr>
        <w:t>–</w:t>
      </w:r>
      <w:r>
        <w:rPr>
          <w:rFonts w:cs="Arial" w:hint="cs"/>
          <w:sz w:val="20"/>
          <w:szCs w:val="20"/>
          <w:rtl/>
        </w:rPr>
        <w:t xml:space="preserve"> גם על ראיית האדם שנעשה לו נס, צריך לברך.</w:t>
      </w:r>
      <w:r>
        <w:rPr>
          <w:rFonts w:cs="Arial"/>
          <w:sz w:val="20"/>
          <w:szCs w:val="20"/>
          <w:rtl/>
        </w:rPr>
        <w:br/>
      </w:r>
      <w:r w:rsidRPr="00B85B4A">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יתרו לא ראה את מעברות הים ואעפ"כ בירך, על כורחך הטעם מפני שראה את עם ישראל, ומוכח שגם על ראיית האדם שאירע לו הנס צריך לברך.</w:t>
      </w:r>
    </w:p>
    <w:p w14:paraId="06E864ED"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sidRPr="007A5CF6">
        <w:rPr>
          <w:rFonts w:cs="Arial"/>
          <w:sz w:val="18"/>
          <w:szCs w:val="18"/>
          <w:rtl/>
        </w:rPr>
        <w:t>–</w:t>
      </w:r>
      <w:r w:rsidRPr="007A5CF6">
        <w:rPr>
          <w:rFonts w:cs="Arial" w:hint="cs"/>
          <w:sz w:val="18"/>
          <w:szCs w:val="18"/>
          <w:rtl/>
        </w:rPr>
        <w:t xml:space="preserve"> "</w:t>
      </w:r>
      <w:r w:rsidRPr="007A5CF6">
        <w:rPr>
          <w:rFonts w:cs="Arial"/>
          <w:sz w:val="18"/>
          <w:szCs w:val="18"/>
          <w:rtl/>
        </w:rPr>
        <w:t>י</w:t>
      </w:r>
      <w:r w:rsidRPr="007A5CF6">
        <w:rPr>
          <w:rFonts w:cs="Arial" w:hint="cs"/>
          <w:sz w:val="18"/>
          <w:szCs w:val="18"/>
          <w:rtl/>
        </w:rPr>
        <w:t>ש אומרים</w:t>
      </w:r>
      <w:r w:rsidRPr="007A5CF6">
        <w:rPr>
          <w:rFonts w:cs="Arial"/>
          <w:sz w:val="18"/>
          <w:szCs w:val="18"/>
          <w:rtl/>
        </w:rPr>
        <w:t xml:space="preserve"> דה</w:t>
      </w:r>
      <w:r w:rsidRPr="007A5CF6">
        <w:rPr>
          <w:rFonts w:cs="Arial" w:hint="cs"/>
          <w:sz w:val="18"/>
          <w:szCs w:val="18"/>
          <w:rtl/>
        </w:rPr>
        <w:t>וא הדין</w:t>
      </w:r>
      <w:r w:rsidRPr="007A5CF6">
        <w:rPr>
          <w:rFonts w:cs="Arial"/>
          <w:sz w:val="18"/>
          <w:szCs w:val="18"/>
          <w:rtl/>
        </w:rPr>
        <w:t xml:space="preserve"> אם רואה האדם שנעשה לו הנס מברך עליו, כמו שמברך על המקום שנעשה בו הנס</w:t>
      </w:r>
      <w:r w:rsidRPr="007A5CF6">
        <w:rPr>
          <w:rFonts w:cs="Arial" w:hint="cs"/>
          <w:sz w:val="18"/>
          <w:szCs w:val="18"/>
          <w:rtl/>
        </w:rPr>
        <w:t>".</w:t>
      </w:r>
      <w:r>
        <w:rPr>
          <w:rFonts w:cs="Arial"/>
          <w:sz w:val="20"/>
          <w:szCs w:val="20"/>
          <w:rtl/>
        </w:rPr>
        <w:br/>
      </w:r>
      <w:r w:rsidRPr="007A5CF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רק אם רואה אדם שחייב לברך על נס שנעשה לו, כלומר אביו או רבו או אדם חשוב, אך באופן אחר אינו מברך על ראיית האדם שנעשה לו נס.</w:t>
      </w:r>
      <w:r>
        <w:rPr>
          <w:rStyle w:val="a6"/>
          <w:rFonts w:cs="Arial"/>
          <w:sz w:val="20"/>
          <w:szCs w:val="20"/>
          <w:rtl/>
        </w:rPr>
        <w:footnoteReference w:id="490"/>
      </w:r>
    </w:p>
    <w:p w14:paraId="1C749192" w14:textId="77777777" w:rsidR="00321E16" w:rsidRDefault="00321E16" w:rsidP="00321E16">
      <w:pPr>
        <w:rPr>
          <w:rFonts w:cs="Arial"/>
          <w:sz w:val="20"/>
          <w:szCs w:val="20"/>
          <w:rtl/>
        </w:rPr>
      </w:pPr>
      <w:r>
        <w:rPr>
          <w:rFonts w:cs="Arial" w:hint="cs"/>
          <w:sz w:val="20"/>
          <w:szCs w:val="20"/>
          <w:u w:val="single"/>
          <w:rtl/>
        </w:rPr>
        <w:t>פרטים נוספים</w:t>
      </w:r>
      <w:r>
        <w:rPr>
          <w:rFonts w:cs="Arial"/>
          <w:sz w:val="20"/>
          <w:szCs w:val="20"/>
          <w:u w:val="single"/>
          <w:rtl/>
        </w:rPr>
        <w:br/>
      </w:r>
      <w:r>
        <w:rPr>
          <w:rFonts w:cs="Arial" w:hint="cs"/>
          <w:sz w:val="20"/>
          <w:szCs w:val="20"/>
          <w:rtl/>
        </w:rPr>
        <w:t>א. כל שלושים יום שלא ראה את בעל הנס, יברך שנית, כדין מקום שאירע בו נס.</w:t>
      </w:r>
      <w:r>
        <w:rPr>
          <w:rFonts w:cs="Arial"/>
          <w:sz w:val="20"/>
          <w:szCs w:val="20"/>
          <w:rtl/>
        </w:rPr>
        <w:br/>
      </w:r>
      <w:r>
        <w:rPr>
          <w:rFonts w:cs="Arial" w:hint="cs"/>
          <w:sz w:val="20"/>
          <w:szCs w:val="20"/>
          <w:rtl/>
        </w:rPr>
        <w:t xml:space="preserve">ב. נוסח הברכה - </w:t>
      </w:r>
      <w:r w:rsidRPr="007F0A60">
        <w:rPr>
          <w:rFonts w:cs="Arial"/>
          <w:sz w:val="20"/>
          <w:szCs w:val="20"/>
          <w:rtl/>
        </w:rPr>
        <w:t>ברוך אתה וכו' שעשה נס לאבי או לרבי</w:t>
      </w:r>
      <w:r>
        <w:rPr>
          <w:rFonts w:cs="Arial" w:hint="cs"/>
          <w:sz w:val="20"/>
          <w:szCs w:val="20"/>
          <w:rtl/>
        </w:rPr>
        <w:t>,</w:t>
      </w:r>
      <w:r w:rsidRPr="007F0A60">
        <w:rPr>
          <w:rFonts w:cs="Arial"/>
          <w:sz w:val="20"/>
          <w:szCs w:val="20"/>
          <w:rtl/>
        </w:rPr>
        <w:t xml:space="preserve"> ובאדם מסויים יברך שעשה נס לאדם הזה או ברוך שעשה לך נס</w:t>
      </w:r>
      <w:r>
        <w:rPr>
          <w:rFonts w:cs="Arial" w:hint="cs"/>
          <w:sz w:val="20"/>
          <w:szCs w:val="20"/>
          <w:rtl/>
        </w:rPr>
        <w:t>.</w:t>
      </w:r>
    </w:p>
    <w:p w14:paraId="3F014DBA" w14:textId="77777777" w:rsidR="00321E16" w:rsidRPr="008234F2" w:rsidRDefault="00321E16" w:rsidP="00321E16">
      <w:pPr>
        <w:rPr>
          <w:rFonts w:cs="Arial"/>
          <w:sz w:val="18"/>
          <w:szCs w:val="18"/>
          <w:rtl/>
        </w:rPr>
      </w:pPr>
      <w:r w:rsidRPr="008234F2">
        <w:rPr>
          <w:rFonts w:cs="Arial" w:hint="cs"/>
          <w:sz w:val="18"/>
          <w:szCs w:val="18"/>
          <w:rtl/>
        </w:rPr>
        <w:t>[</w:t>
      </w:r>
      <w:r w:rsidRPr="008234F2">
        <w:rPr>
          <w:rFonts w:cs="Arial" w:hint="cs"/>
          <w:b/>
          <w:bCs/>
          <w:sz w:val="18"/>
          <w:szCs w:val="18"/>
          <w:rtl/>
        </w:rPr>
        <w:t>סיכום</w:t>
      </w:r>
      <w:r w:rsidRPr="008234F2">
        <w:rPr>
          <w:rFonts w:cs="Arial" w:hint="cs"/>
          <w:sz w:val="18"/>
          <w:szCs w:val="18"/>
          <w:rtl/>
        </w:rPr>
        <w:t xml:space="preserve">. האם תלמיד יברך על נס שאירע לרבו? בעיא בירושלמי. </w:t>
      </w:r>
      <w:r w:rsidRPr="008234F2">
        <w:rPr>
          <w:rFonts w:cs="Arial" w:hint="cs"/>
          <w:b/>
          <w:bCs/>
          <w:sz w:val="18"/>
          <w:szCs w:val="18"/>
          <w:rtl/>
        </w:rPr>
        <w:t>ב"י</w:t>
      </w:r>
      <w:r w:rsidRPr="008234F2">
        <w:rPr>
          <w:rFonts w:cs="Arial" w:hint="cs"/>
          <w:sz w:val="18"/>
          <w:szCs w:val="18"/>
          <w:rtl/>
        </w:rPr>
        <w:t xml:space="preserve">. לא פשטו, מספק לא יברך. </w:t>
      </w:r>
      <w:r w:rsidRPr="008234F2">
        <w:rPr>
          <w:rFonts w:cs="Arial" w:hint="cs"/>
          <w:b/>
          <w:bCs/>
          <w:sz w:val="18"/>
          <w:szCs w:val="18"/>
          <w:rtl/>
        </w:rPr>
        <w:t>רא"ש</w:t>
      </w:r>
      <w:r w:rsidRPr="008234F2">
        <w:rPr>
          <w:rFonts w:cs="Arial" w:hint="cs"/>
          <w:sz w:val="18"/>
          <w:szCs w:val="18"/>
          <w:rtl/>
        </w:rPr>
        <w:t>. יברך, כך פשטו בנוסח הגמ' שלפניו.</w:t>
      </w:r>
      <w:r>
        <w:rPr>
          <w:rFonts w:cs="Arial" w:hint="cs"/>
          <w:sz w:val="18"/>
          <w:szCs w:val="18"/>
          <w:rtl/>
        </w:rPr>
        <w:t xml:space="preserve"> </w:t>
      </w:r>
      <w:r w:rsidRPr="008234F2">
        <w:rPr>
          <w:rFonts w:cs="Arial" w:hint="cs"/>
          <w:b/>
          <w:bCs/>
          <w:sz w:val="18"/>
          <w:szCs w:val="18"/>
          <w:rtl/>
        </w:rPr>
        <w:t>טור</w:t>
      </w:r>
      <w:r w:rsidRPr="008234F2">
        <w:rPr>
          <w:rFonts w:cs="Arial" w:hint="cs"/>
          <w:sz w:val="18"/>
          <w:szCs w:val="18"/>
          <w:rtl/>
        </w:rPr>
        <w:t xml:space="preserve">. יברך. </w:t>
      </w:r>
      <w:r w:rsidRPr="008234F2">
        <w:rPr>
          <w:rFonts w:cs="Arial" w:hint="cs"/>
          <w:b/>
          <w:bCs/>
          <w:sz w:val="18"/>
          <w:szCs w:val="18"/>
          <w:rtl/>
        </w:rPr>
        <w:t>טעם</w:t>
      </w:r>
      <w:r w:rsidRPr="008234F2">
        <w:rPr>
          <w:rFonts w:cs="Arial" w:hint="cs"/>
          <w:sz w:val="18"/>
          <w:szCs w:val="18"/>
          <w:rtl/>
        </w:rPr>
        <w:t xml:space="preserve">. על אדם חשוב מברך, הוא הדין שיברך על רבו. </w:t>
      </w:r>
      <w:r w:rsidRPr="008234F2">
        <w:rPr>
          <w:rFonts w:cs="Arial" w:hint="cs"/>
          <w:b/>
          <w:bCs/>
          <w:sz w:val="18"/>
          <w:szCs w:val="18"/>
          <w:rtl/>
        </w:rPr>
        <w:t>מחבר</w:t>
      </w:r>
      <w:r w:rsidRPr="008234F2">
        <w:rPr>
          <w:rFonts w:cs="Arial" w:hint="cs"/>
          <w:sz w:val="18"/>
          <w:szCs w:val="18"/>
          <w:rtl/>
        </w:rPr>
        <w:t>. יברך.</w:t>
      </w:r>
      <w:r w:rsidRPr="008234F2">
        <w:rPr>
          <w:rFonts w:cs="Arial"/>
          <w:sz w:val="18"/>
          <w:szCs w:val="18"/>
          <w:rtl/>
        </w:rPr>
        <w:br/>
      </w:r>
      <w:r w:rsidRPr="008234F2">
        <w:rPr>
          <w:rFonts w:cs="Arial" w:hint="cs"/>
          <w:sz w:val="18"/>
          <w:szCs w:val="18"/>
          <w:rtl/>
        </w:rPr>
        <w:t xml:space="preserve">ודווקא ברבו מובהק, </w:t>
      </w:r>
      <w:r>
        <w:rPr>
          <w:rFonts w:cs="Arial" w:hint="cs"/>
          <w:sz w:val="18"/>
          <w:szCs w:val="18"/>
          <w:rtl/>
        </w:rPr>
        <w:t xml:space="preserve">אך </w:t>
      </w:r>
      <w:r w:rsidRPr="008234F2">
        <w:rPr>
          <w:rFonts w:cs="Arial" w:hint="cs"/>
          <w:sz w:val="18"/>
          <w:szCs w:val="18"/>
          <w:rtl/>
        </w:rPr>
        <w:t>בנו לא יברך מפני שאינו חייב בכבוד רבו של אביו.</w:t>
      </w:r>
      <w:r w:rsidRPr="008234F2">
        <w:rPr>
          <w:rFonts w:cs="Arial"/>
          <w:sz w:val="18"/>
          <w:szCs w:val="18"/>
          <w:rtl/>
        </w:rPr>
        <w:br/>
      </w:r>
      <w:r w:rsidRPr="008234F2">
        <w:rPr>
          <w:rFonts w:cs="Arial" w:hint="cs"/>
          <w:b/>
          <w:bCs/>
          <w:sz w:val="18"/>
          <w:szCs w:val="18"/>
          <w:rtl/>
        </w:rPr>
        <w:t>אבודרהם ורמ"א</w:t>
      </w:r>
      <w:r w:rsidRPr="008234F2">
        <w:rPr>
          <w:rFonts w:cs="Arial" w:hint="cs"/>
          <w:sz w:val="18"/>
          <w:szCs w:val="18"/>
          <w:rtl/>
        </w:rPr>
        <w:t xml:space="preserve">. גם אם ראה את האדם שאירע לו הנס, והוא אדם שצריך לברך על ניסו </w:t>
      </w:r>
      <w:r w:rsidRPr="008234F2">
        <w:rPr>
          <w:rFonts w:cs="Arial" w:hint="cs"/>
          <w:sz w:val="16"/>
          <w:szCs w:val="16"/>
          <w:rtl/>
        </w:rPr>
        <w:t>(אביו או רבו)</w:t>
      </w:r>
      <w:r w:rsidRPr="008234F2">
        <w:rPr>
          <w:rFonts w:cs="Arial" w:hint="cs"/>
          <w:sz w:val="18"/>
          <w:szCs w:val="18"/>
          <w:rtl/>
        </w:rPr>
        <w:t>, יברך.]</w:t>
      </w:r>
    </w:p>
    <w:p w14:paraId="300FC18C" w14:textId="77777777" w:rsidR="00321E16" w:rsidRDefault="00321E16" w:rsidP="00321E16">
      <w:pPr>
        <w:rPr>
          <w:rFonts w:cs="Arial"/>
          <w:sz w:val="20"/>
          <w:szCs w:val="20"/>
          <w:rtl/>
        </w:rPr>
      </w:pPr>
      <w:r>
        <w:rPr>
          <w:rFonts w:cs="Arial"/>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נס שאירע לאדם חשוב וקידוש שם ה' ברבים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(ט, א) "</w:t>
      </w:r>
      <w:r w:rsidRPr="003A48B3">
        <w:rPr>
          <w:rFonts w:cs="Arial"/>
          <w:sz w:val="20"/>
          <w:szCs w:val="20"/>
          <w:rtl/>
        </w:rPr>
        <w:t>מהו שיברך אדם על נסי אביו ועל נסי רבו</w:t>
      </w:r>
      <w:r>
        <w:rPr>
          <w:rFonts w:cs="Arial" w:hint="cs"/>
          <w:sz w:val="20"/>
          <w:szCs w:val="20"/>
          <w:rtl/>
        </w:rPr>
        <w:t>,</w:t>
      </w:r>
      <w:r w:rsidRPr="003A48B3">
        <w:rPr>
          <w:rFonts w:cs="Arial"/>
          <w:sz w:val="20"/>
          <w:szCs w:val="20"/>
          <w:rtl/>
        </w:rPr>
        <w:t xml:space="preserve"> ואם היה אדם מסויים</w:t>
      </w:r>
      <w:r>
        <w:rPr>
          <w:rFonts w:cs="Arial" w:hint="cs"/>
          <w:sz w:val="20"/>
          <w:szCs w:val="20"/>
          <w:rtl/>
        </w:rPr>
        <w:t xml:space="preserve"> </w:t>
      </w:r>
      <w:r w:rsidRPr="003A48B3">
        <w:rPr>
          <w:rFonts w:cs="Arial" w:hint="cs"/>
          <w:sz w:val="18"/>
          <w:szCs w:val="18"/>
          <w:rtl/>
        </w:rPr>
        <w:t>(חשוב)</w:t>
      </w:r>
      <w:r w:rsidRPr="003A48B3">
        <w:rPr>
          <w:rFonts w:cs="Arial"/>
          <w:sz w:val="18"/>
          <w:szCs w:val="18"/>
          <w:rtl/>
        </w:rPr>
        <w:t xml:space="preserve"> </w:t>
      </w:r>
      <w:r w:rsidRPr="003A48B3">
        <w:rPr>
          <w:rFonts w:cs="Arial"/>
          <w:sz w:val="20"/>
          <w:szCs w:val="20"/>
          <w:rtl/>
        </w:rPr>
        <w:t>כגון יואב בן צרויה וחביריו</w:t>
      </w:r>
      <w:r>
        <w:rPr>
          <w:rFonts w:cs="Arial" w:hint="cs"/>
          <w:sz w:val="20"/>
          <w:szCs w:val="20"/>
          <w:rtl/>
        </w:rPr>
        <w:t>,</w:t>
      </w:r>
      <w:r w:rsidRPr="003A48B3">
        <w:rPr>
          <w:rFonts w:cs="Arial"/>
          <w:sz w:val="20"/>
          <w:szCs w:val="20"/>
          <w:rtl/>
        </w:rPr>
        <w:t xml:space="preserve"> ואדם שנקדש בו שם שמים כגון</w:t>
      </w:r>
      <w:r>
        <w:rPr>
          <w:rFonts w:cs="Arial" w:hint="cs"/>
          <w:sz w:val="20"/>
          <w:szCs w:val="20"/>
          <w:rtl/>
        </w:rPr>
        <w:t xml:space="preserve"> -</w:t>
      </w:r>
      <w:r w:rsidRPr="003A48B3">
        <w:rPr>
          <w:rFonts w:cs="Arial"/>
          <w:sz w:val="20"/>
          <w:szCs w:val="20"/>
          <w:rtl/>
        </w:rPr>
        <w:t xml:space="preserve"> חנניה מישאל ועזריה</w:t>
      </w:r>
      <w:r>
        <w:rPr>
          <w:rFonts w:cs="Arial" w:hint="cs"/>
          <w:sz w:val="20"/>
          <w:szCs w:val="20"/>
          <w:rtl/>
        </w:rPr>
        <w:t>,</w:t>
      </w:r>
      <w:r w:rsidRPr="003A48B3">
        <w:rPr>
          <w:rFonts w:cs="Arial"/>
          <w:sz w:val="20"/>
          <w:szCs w:val="20"/>
          <w:rtl/>
        </w:rPr>
        <w:t xml:space="preserve"> מהו שיברך</w:t>
      </w:r>
      <w:r>
        <w:rPr>
          <w:rFonts w:cs="Arial" w:hint="cs"/>
          <w:sz w:val="20"/>
          <w:szCs w:val="20"/>
          <w:rtl/>
        </w:rPr>
        <w:t>".</w:t>
      </w:r>
      <w:r>
        <w:rPr>
          <w:rFonts w:cs="Arial"/>
          <w:sz w:val="20"/>
          <w:szCs w:val="20"/>
          <w:rtl/>
        </w:rPr>
        <w:br/>
      </w:r>
      <w:r>
        <w:rPr>
          <w:rFonts w:cs="Arial" w:hint="cs"/>
          <w:sz w:val="20"/>
          <w:szCs w:val="20"/>
          <w:rtl/>
        </w:rPr>
        <w:t xml:space="preserve">בנוסח הגמרא שלפנינו לא נפשטו בעיות אלו, אולם בנוסח הגמרא של </w:t>
      </w:r>
      <w:r w:rsidRPr="006A6D53">
        <w:rPr>
          <w:rFonts w:cs="Arial" w:hint="cs"/>
          <w:b/>
          <w:bCs/>
          <w:sz w:val="20"/>
          <w:szCs w:val="20"/>
          <w:rtl/>
        </w:rPr>
        <w:t>הרא"ש</w:t>
      </w:r>
      <w:r>
        <w:rPr>
          <w:rStyle w:val="a6"/>
          <w:rFonts w:cs="Arial"/>
          <w:sz w:val="20"/>
          <w:szCs w:val="20"/>
          <w:rtl/>
        </w:rPr>
        <w:footnoteReference w:id="491"/>
      </w:r>
      <w:r>
        <w:rPr>
          <w:rFonts w:cs="Arial" w:hint="cs"/>
          <w:sz w:val="20"/>
          <w:szCs w:val="20"/>
          <w:rtl/>
        </w:rPr>
        <w:t xml:space="preserve"> פשטו שיש לברך בכל אלו, וכ"פ </w:t>
      </w:r>
      <w:r w:rsidRPr="00407A0F">
        <w:rPr>
          <w:rFonts w:cs="Arial" w:hint="cs"/>
          <w:b/>
          <w:bCs/>
          <w:sz w:val="20"/>
          <w:szCs w:val="20"/>
          <w:rtl/>
        </w:rPr>
        <w:t>המחבר</w:t>
      </w:r>
      <w:r>
        <w:rPr>
          <w:rFonts w:cs="Arial" w:hint="cs"/>
          <w:sz w:val="20"/>
          <w:szCs w:val="20"/>
          <w:rtl/>
        </w:rPr>
        <w:t>.</w:t>
      </w:r>
    </w:p>
    <w:p w14:paraId="6780DDB1" w14:textId="77777777" w:rsidR="00321E16" w:rsidRDefault="00321E16" w:rsidP="00321E1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07A0F">
        <w:rPr>
          <w:rFonts w:cs="Arial"/>
          <w:sz w:val="20"/>
          <w:szCs w:val="20"/>
          <w:rtl/>
        </w:rPr>
        <w:t>על נס של אדם מסויים, כיואב בן צרויה וחבריו, וכן על נס של אדם שנתקדש בו שם שמים כגון דניאל וחביריו, מברך. לפיכך הרואה גוב אריות של דניאל, וכבשן האש של חנניה מישאל ועזרי</w:t>
      </w:r>
      <w:r>
        <w:rPr>
          <w:rFonts w:cs="Arial" w:hint="cs"/>
          <w:sz w:val="20"/>
          <w:szCs w:val="20"/>
          <w:rtl/>
        </w:rPr>
        <w:t>ה,</w:t>
      </w:r>
      <w:r w:rsidRPr="00407A0F">
        <w:rPr>
          <w:rFonts w:cs="Arial"/>
          <w:sz w:val="20"/>
          <w:szCs w:val="20"/>
          <w:rtl/>
        </w:rPr>
        <w:t xml:space="preserve"> מברך: שעשה נס לצדיקים במקום הזה</w:t>
      </w:r>
      <w:r>
        <w:rPr>
          <w:rFonts w:cs="Arial" w:hint="cs"/>
          <w:sz w:val="20"/>
          <w:szCs w:val="20"/>
          <w:rtl/>
        </w:rPr>
        <w:t>".</w:t>
      </w:r>
    </w:p>
    <w:p w14:paraId="55C5B43A" w14:textId="77777777" w:rsidR="00321E16" w:rsidRDefault="00321E16" w:rsidP="00321E16">
      <w:pPr>
        <w:rPr>
          <w:rFonts w:cs="Arial"/>
          <w:sz w:val="20"/>
          <w:szCs w:val="20"/>
          <w:rtl/>
        </w:rPr>
      </w:pPr>
      <w:r>
        <w:rPr>
          <w:rFonts w:cs="Arial" w:hint="cs"/>
          <w:sz w:val="20"/>
          <w:szCs w:val="20"/>
          <w:u w:val="single"/>
          <w:rtl/>
        </w:rPr>
        <w:t>פרטים בדין אדם חשוב</w:t>
      </w:r>
      <w:r>
        <w:rPr>
          <w:rFonts w:cs="Arial"/>
          <w:sz w:val="20"/>
          <w:szCs w:val="20"/>
          <w:u w:val="single"/>
          <w:rtl/>
        </w:rPr>
        <w:br/>
      </w:r>
      <w:r>
        <w:rPr>
          <w:rFonts w:cs="Arial" w:hint="cs"/>
          <w:sz w:val="20"/>
          <w:szCs w:val="20"/>
          <w:rtl/>
        </w:rPr>
        <w:t xml:space="preserve">א. יואב בן צרויה </w:t>
      </w:r>
      <w:r>
        <w:rPr>
          <w:rFonts w:cs="Arial"/>
          <w:sz w:val="20"/>
          <w:szCs w:val="20"/>
          <w:rtl/>
        </w:rPr>
        <w:t>–</w:t>
      </w:r>
      <w:r>
        <w:rPr>
          <w:rFonts w:cs="Arial" w:hint="cs"/>
          <w:sz w:val="20"/>
          <w:szCs w:val="20"/>
          <w:rtl/>
        </w:rPr>
        <w:t xml:space="preserve"> מפני שהיה מפורסם בכל ישראל למנהיג.</w:t>
      </w:r>
      <w:r>
        <w:rPr>
          <w:rFonts w:cs="Arial"/>
          <w:sz w:val="20"/>
          <w:szCs w:val="20"/>
          <w:rtl/>
        </w:rPr>
        <w:br/>
      </w:r>
      <w:r>
        <w:rPr>
          <w:rFonts w:cs="Arial" w:hint="cs"/>
          <w:sz w:val="20"/>
          <w:szCs w:val="20"/>
          <w:rtl/>
        </w:rPr>
        <w:t xml:space="preserve">ב. נוסח הברכה על נס שאירע לאדם חשוב: "ברוך </w:t>
      </w:r>
      <w:r w:rsidRPr="00407A0F">
        <w:rPr>
          <w:rFonts w:cs="Arial" w:hint="cs"/>
          <w:sz w:val="18"/>
          <w:szCs w:val="18"/>
          <w:rtl/>
        </w:rPr>
        <w:t xml:space="preserve">(שם ומלכות) </w:t>
      </w:r>
      <w:r>
        <w:rPr>
          <w:rFonts w:cs="Arial" w:hint="cs"/>
          <w:sz w:val="20"/>
          <w:szCs w:val="20"/>
          <w:rtl/>
        </w:rPr>
        <w:t>שעשה נס לפלוני במקום הזה", ופורט את שמו.</w:t>
      </w:r>
    </w:p>
    <w:p w14:paraId="1CA0089D"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 xml:space="preserve">ברכה על נס שאירע לאדם חשוב </w:t>
      </w:r>
      <w:r>
        <w:rPr>
          <w:rFonts w:cs="Arial"/>
          <w:sz w:val="20"/>
          <w:szCs w:val="20"/>
          <w:u w:val="single"/>
          <w:rtl/>
        </w:rPr>
        <w:t>–</w:t>
      </w:r>
      <w:r>
        <w:rPr>
          <w:rFonts w:cs="Arial" w:hint="cs"/>
          <w:sz w:val="20"/>
          <w:szCs w:val="20"/>
          <w:u w:val="single"/>
          <w:rtl/>
        </w:rPr>
        <w:t xml:space="preserve"> שיטה חולקת (ביה"ל)</w:t>
      </w:r>
      <w:r>
        <w:rPr>
          <w:rFonts w:cs="Arial"/>
          <w:sz w:val="20"/>
          <w:szCs w:val="20"/>
          <w:u w:val="single"/>
          <w:rtl/>
        </w:rPr>
        <w:br/>
      </w:r>
      <w:r w:rsidRPr="00970F8A">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פסק המחבר תמוה מחמת שני טעמים - </w:t>
      </w:r>
      <w:r>
        <w:rPr>
          <w:rFonts w:cs="Arial"/>
          <w:sz w:val="20"/>
          <w:szCs w:val="20"/>
          <w:rtl/>
        </w:rPr>
        <w:br/>
      </w:r>
      <w:r>
        <w:rPr>
          <w:rFonts w:cs="Arial" w:hint="cs"/>
          <w:sz w:val="20"/>
          <w:szCs w:val="20"/>
          <w:rtl/>
        </w:rPr>
        <w:t>א. בירושלמי משמע שפשטו לברך רק אם מדובר ברבו ושהוא אדם חשוב, אך חשיבות לחודה אינה כלום.</w:t>
      </w:r>
      <w:r>
        <w:rPr>
          <w:rFonts w:cs="Arial"/>
          <w:sz w:val="20"/>
          <w:szCs w:val="20"/>
          <w:rtl/>
        </w:rPr>
        <w:br/>
      </w:r>
      <w:r>
        <w:rPr>
          <w:rFonts w:cs="Arial" w:hint="cs"/>
          <w:sz w:val="20"/>
          <w:szCs w:val="20"/>
          <w:rtl/>
        </w:rPr>
        <w:t>וכן הפוסקים לא כתבו שיש לברך על אדם חשוב, ונמצא שהבית יוסף בדעת יחיד ואין הלכה כמותו.</w:t>
      </w:r>
      <w:r>
        <w:rPr>
          <w:rFonts w:cs="Arial"/>
          <w:sz w:val="20"/>
          <w:szCs w:val="20"/>
          <w:rtl/>
        </w:rPr>
        <w:br/>
      </w:r>
      <w:r>
        <w:rPr>
          <w:rFonts w:cs="Arial" w:hint="cs"/>
          <w:sz w:val="20"/>
          <w:szCs w:val="20"/>
          <w:rtl/>
        </w:rPr>
        <w:t>ב. אף אם נאמר שהלכה כבית יוסף, ויש לברך על נס שאירע לאדם חשוב, מכל מקום יש לעיין מי נקרא אדם חשוב. הגמרא נקטה כדוגמה את יואב, יואב היה שר צבא שהוא דבר חשוב מאוד, ונראה שבזמנינו אין לנו אדם חשוב כל כך, ולכן למעשה אין לברך.</w:t>
      </w:r>
    </w:p>
    <w:p w14:paraId="427725F5" w14:textId="77777777" w:rsidR="00321E16" w:rsidRDefault="00321E16" w:rsidP="00321E16">
      <w:pPr>
        <w:rPr>
          <w:rFonts w:cs="Arial"/>
          <w:sz w:val="20"/>
          <w:szCs w:val="20"/>
          <w:rtl/>
        </w:rPr>
      </w:pPr>
      <w:r w:rsidRPr="00970F8A">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האחרונים השיגו על דברי </w:t>
      </w:r>
      <w:r w:rsidRPr="00970F8A">
        <w:rPr>
          <w:rFonts w:cs="Arial" w:hint="cs"/>
          <w:b/>
          <w:bCs/>
          <w:sz w:val="20"/>
          <w:szCs w:val="20"/>
          <w:rtl/>
        </w:rPr>
        <w:t>המג"א</w:t>
      </w:r>
      <w:r>
        <w:rPr>
          <w:rFonts w:cs="Arial" w:hint="cs"/>
          <w:sz w:val="20"/>
          <w:szCs w:val="20"/>
          <w:rtl/>
        </w:rPr>
        <w:t>, וכתבו שיש כמה פוסקים שהורו לברך על נס שאירע לאדם חשוב, ולכן פסקו האחרונים האלו לברך, כפסק המחבר.</w:t>
      </w:r>
      <w:r>
        <w:rPr>
          <w:rFonts w:cs="Arial"/>
          <w:sz w:val="20"/>
          <w:szCs w:val="20"/>
          <w:rtl/>
        </w:rPr>
        <w:br/>
      </w:r>
      <w:r>
        <w:rPr>
          <w:rFonts w:cs="Arial" w:hint="cs"/>
          <w:sz w:val="20"/>
          <w:szCs w:val="20"/>
          <w:rtl/>
        </w:rPr>
        <w:t xml:space="preserve">ברם, אחרונים אלו התעלמו מקושייתו השנייה של </w:t>
      </w:r>
      <w:r w:rsidRPr="00970F8A">
        <w:rPr>
          <w:rFonts w:cs="Arial" w:hint="cs"/>
          <w:b/>
          <w:bCs/>
          <w:sz w:val="20"/>
          <w:szCs w:val="20"/>
          <w:rtl/>
        </w:rPr>
        <w:t>המג"א</w:t>
      </w:r>
      <w:r>
        <w:rPr>
          <w:rFonts w:cs="Arial" w:hint="cs"/>
          <w:sz w:val="20"/>
          <w:szCs w:val="20"/>
          <w:rtl/>
        </w:rPr>
        <w:t xml:space="preserve"> </w:t>
      </w:r>
      <w:r>
        <w:rPr>
          <w:rFonts w:cs="Arial"/>
          <w:sz w:val="20"/>
          <w:szCs w:val="20"/>
          <w:rtl/>
        </w:rPr>
        <w:t>–</w:t>
      </w:r>
      <w:r>
        <w:rPr>
          <w:rFonts w:cs="Arial" w:hint="cs"/>
          <w:sz w:val="20"/>
          <w:szCs w:val="20"/>
          <w:rtl/>
        </w:rPr>
        <w:t xml:space="preserve"> מי הוא אדם חשוב שיש לברך עליו? שמא רק על אדם חשוב כיואב שיצא טבעו בכל העולם יש לברך, אך על שאר אנשים חשובים אין לברך.</w:t>
      </w:r>
      <w:r>
        <w:rPr>
          <w:rFonts w:cs="Arial"/>
          <w:sz w:val="20"/>
          <w:szCs w:val="20"/>
          <w:rtl/>
        </w:rPr>
        <w:br/>
      </w:r>
      <w:r>
        <w:rPr>
          <w:rFonts w:cs="Arial" w:hint="cs"/>
          <w:sz w:val="20"/>
          <w:szCs w:val="20"/>
          <w:rtl/>
        </w:rPr>
        <w:t xml:space="preserve">ועוד, גם מדברי הירושלמי והמחבר עצמם יש לדייק כך </w:t>
      </w:r>
      <w:r>
        <w:rPr>
          <w:rFonts w:cs="Arial"/>
          <w:sz w:val="20"/>
          <w:szCs w:val="20"/>
          <w:rtl/>
        </w:rPr>
        <w:t>–</w:t>
      </w:r>
      <w:r>
        <w:rPr>
          <w:rFonts w:cs="Arial" w:hint="cs"/>
          <w:sz w:val="20"/>
          <w:szCs w:val="20"/>
          <w:rtl/>
        </w:rPr>
        <w:t xml:space="preserve"> הטעם שנקטו לברך על דניאל וחבריו, היה מכיוון ששם שמיים התקדש על ידם ברבים, משמע שלולא טעם זה אין לברך עליהם מכוח חשיבותם. ואם אנשים כדוגמת דניאל אינם קרויים חשובים, האם בזמנינו יש מי שראוי לברך עליו?</w:t>
      </w:r>
      <w:r>
        <w:rPr>
          <w:rStyle w:val="a6"/>
          <w:rFonts w:cs="Arial"/>
          <w:sz w:val="20"/>
          <w:szCs w:val="20"/>
          <w:rtl/>
        </w:rPr>
        <w:footnoteReference w:id="492"/>
      </w:r>
      <w:r>
        <w:rPr>
          <w:rFonts w:cs="Arial"/>
          <w:sz w:val="20"/>
          <w:szCs w:val="20"/>
          <w:rtl/>
        </w:rPr>
        <w:br/>
      </w:r>
      <w:r>
        <w:rPr>
          <w:rFonts w:cs="Arial" w:hint="cs"/>
          <w:sz w:val="20"/>
          <w:szCs w:val="20"/>
          <w:rtl/>
        </w:rPr>
        <w:t>ועוד, הגמרא הסתפקה האם יש לברך על נס שאירע לשבט, וכי בשבט שלם אין אדם חשוב שיש לברך עליו?</w:t>
      </w:r>
      <w:r>
        <w:rPr>
          <w:rStyle w:val="a6"/>
          <w:rFonts w:cs="Arial"/>
          <w:sz w:val="20"/>
          <w:szCs w:val="20"/>
          <w:rtl/>
        </w:rPr>
        <w:footnoteReference w:id="493"/>
      </w:r>
      <w:r>
        <w:rPr>
          <w:rFonts w:cs="Arial"/>
          <w:sz w:val="20"/>
          <w:szCs w:val="20"/>
          <w:rtl/>
        </w:rPr>
        <w:br/>
      </w:r>
      <w:r>
        <w:rPr>
          <w:rFonts w:cs="Arial" w:hint="cs"/>
          <w:sz w:val="20"/>
          <w:szCs w:val="20"/>
          <w:rtl/>
        </w:rPr>
        <w:t xml:space="preserve">ובעולת תמיד תירץ קושיה זו </w:t>
      </w:r>
      <w:r>
        <w:rPr>
          <w:rFonts w:cs="Arial"/>
          <w:sz w:val="20"/>
          <w:szCs w:val="20"/>
          <w:rtl/>
        </w:rPr>
        <w:t>–</w:t>
      </w:r>
      <w:r>
        <w:rPr>
          <w:rFonts w:cs="Arial" w:hint="cs"/>
          <w:sz w:val="20"/>
          <w:szCs w:val="20"/>
          <w:rtl/>
        </w:rPr>
        <w:t xml:space="preserve"> אע"פ שיש לברך על נס שאירע לאדם חשוב, אעפ"כ אין לברך על נס שאירע לשבט או אפילו אירע לכמה שבטים אלא שאינם רוב ישראל, מפני שדווקא על יואב שהלך למלחמותיו בשם כל ישראל ראוי לברך, אך על שאר אנשים, אפילו יהיו חשובים ביותר, אין לברך.</w:t>
      </w:r>
      <w:r>
        <w:rPr>
          <w:rFonts w:cs="Arial"/>
          <w:sz w:val="20"/>
          <w:szCs w:val="20"/>
          <w:rtl/>
        </w:rPr>
        <w:br/>
      </w:r>
      <w:r>
        <w:rPr>
          <w:rFonts w:cs="Arial" w:hint="cs"/>
          <w:sz w:val="20"/>
          <w:szCs w:val="20"/>
          <w:rtl/>
        </w:rPr>
        <w:t>ומדבריו יוצאת חומרה גדולה, שרק אם בעל הנס הלך בשליחות כלל ישראל יש לברך עליו, הא לאו הכי לא.</w:t>
      </w:r>
    </w:p>
    <w:p w14:paraId="6FF8074F" w14:textId="77777777" w:rsidR="00321E16" w:rsidRDefault="00321E16" w:rsidP="00321E16">
      <w:pPr>
        <w:rPr>
          <w:rFonts w:cs="Arial"/>
          <w:sz w:val="20"/>
          <w:szCs w:val="20"/>
          <w:rtl/>
        </w:rPr>
      </w:pPr>
      <w:r>
        <w:rPr>
          <w:rFonts w:cs="Arial" w:hint="cs"/>
          <w:sz w:val="20"/>
          <w:szCs w:val="20"/>
          <w:rtl/>
        </w:rPr>
        <w:t xml:space="preserve">למעשה </w:t>
      </w:r>
      <w:r>
        <w:rPr>
          <w:rFonts w:cs="Arial"/>
          <w:sz w:val="20"/>
          <w:szCs w:val="20"/>
          <w:rtl/>
        </w:rPr>
        <w:t>–</w:t>
      </w:r>
      <w:r>
        <w:rPr>
          <w:rFonts w:cs="Arial" w:hint="cs"/>
          <w:sz w:val="20"/>
          <w:szCs w:val="20"/>
          <w:rtl/>
        </w:rPr>
        <w:t xml:space="preserve"> מסתבר שהיום אין דין זה נוהג כלל, מפני שאין לנו אדם חשוב כיואב.</w:t>
      </w:r>
      <w:r>
        <w:rPr>
          <w:rFonts w:cs="Arial"/>
          <w:sz w:val="20"/>
          <w:szCs w:val="20"/>
          <w:rtl/>
        </w:rPr>
        <w:br/>
      </w:r>
      <w:r>
        <w:rPr>
          <w:rFonts w:cs="Arial" w:hint="cs"/>
          <w:sz w:val="20"/>
          <w:szCs w:val="20"/>
          <w:rtl/>
        </w:rPr>
        <w:t>וכן, מפני שדעת רבים מהראשונים שבעיות אלו לא נפשטו.</w:t>
      </w:r>
    </w:p>
    <w:p w14:paraId="193D63B4" w14:textId="77777777" w:rsidR="00321E16" w:rsidRDefault="00321E16" w:rsidP="00321E16">
      <w:pPr>
        <w:rPr>
          <w:rFonts w:cs="Arial"/>
          <w:sz w:val="20"/>
          <w:szCs w:val="20"/>
          <w:rtl/>
        </w:rPr>
      </w:pPr>
      <w:r>
        <w:rPr>
          <w:rFonts w:cs="Arial" w:hint="cs"/>
          <w:sz w:val="20"/>
          <w:szCs w:val="20"/>
          <w:u w:val="single"/>
          <w:rtl/>
        </w:rPr>
        <w:t>אדם שהתקדש שם שמיים על ידו (ביה"ל)</w:t>
      </w:r>
      <w:r>
        <w:rPr>
          <w:rFonts w:cs="Arial"/>
          <w:sz w:val="20"/>
          <w:szCs w:val="20"/>
          <w:u w:val="single"/>
          <w:rtl/>
        </w:rPr>
        <w:br/>
      </w:r>
      <w:r>
        <w:rPr>
          <w:rFonts w:cs="Arial" w:hint="cs"/>
          <w:sz w:val="20"/>
          <w:szCs w:val="20"/>
          <w:rtl/>
        </w:rPr>
        <w:t xml:space="preserve">"לפיכך הרואה גוב אריות" וכו' </w:t>
      </w:r>
      <w:r>
        <w:rPr>
          <w:rFonts w:cs="Arial"/>
          <w:sz w:val="20"/>
          <w:szCs w:val="20"/>
          <w:rtl/>
        </w:rPr>
        <w:t>–</w:t>
      </w:r>
      <w:r>
        <w:rPr>
          <w:rFonts w:cs="Arial" w:hint="cs"/>
          <w:sz w:val="20"/>
          <w:szCs w:val="20"/>
          <w:rtl/>
        </w:rPr>
        <w:t xml:space="preserve"> כל זה הוא לשון </w:t>
      </w:r>
      <w:r w:rsidRPr="0023684A">
        <w:rPr>
          <w:rFonts w:cs="Arial" w:hint="cs"/>
          <w:b/>
          <w:bCs/>
          <w:sz w:val="20"/>
          <w:szCs w:val="20"/>
          <w:rtl/>
        </w:rPr>
        <w:t>הטור</w:t>
      </w:r>
      <w:r>
        <w:rPr>
          <w:rFonts w:cs="Arial" w:hint="cs"/>
          <w:sz w:val="20"/>
          <w:szCs w:val="20"/>
          <w:rtl/>
        </w:rPr>
        <w:t xml:space="preserve">, העתיקו </w:t>
      </w:r>
      <w:r w:rsidRPr="0023684A">
        <w:rPr>
          <w:rFonts w:cs="Arial" w:hint="cs"/>
          <w:b/>
          <w:bCs/>
          <w:sz w:val="20"/>
          <w:szCs w:val="20"/>
          <w:rtl/>
        </w:rPr>
        <w:t>המחבר</w:t>
      </w:r>
      <w:r>
        <w:rPr>
          <w:rFonts w:cs="Arial" w:hint="cs"/>
          <w:sz w:val="20"/>
          <w:szCs w:val="20"/>
          <w:rtl/>
        </w:rPr>
        <w:t>, ואינו בירושלמי.</w:t>
      </w:r>
      <w:r>
        <w:rPr>
          <w:rFonts w:cs="Arial"/>
          <w:sz w:val="20"/>
          <w:szCs w:val="20"/>
          <w:rtl/>
        </w:rPr>
        <w:br/>
      </w:r>
      <w:r w:rsidRPr="0023684A">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לולא דברי הטור, נראה לפרש שלאחר שאירע לדניאל נס והתקדש שם של ה' על ידו, כעת נחשב הוא לכל אדם כרבו וכל אדם צריך לברך על כל נס שיארע לו מעתה, לאו דווקא על עצם הנס שבו התקדש שם ה'.</w:t>
      </w:r>
    </w:p>
    <w:p w14:paraId="6326A98F"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ברכה על ראיית אשת לוט</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(נד.-נד:) "</w:t>
      </w:r>
      <w:r w:rsidRPr="00D846A8">
        <w:rPr>
          <w:rFonts w:cs="Arial"/>
          <w:sz w:val="20"/>
          <w:szCs w:val="20"/>
          <w:rtl/>
        </w:rPr>
        <w:t>תנו רבנן: הרואה אשתו של לוט, צריך ש</w:t>
      </w:r>
      <w:r>
        <w:rPr>
          <w:rFonts w:cs="Arial" w:hint="cs"/>
          <w:sz w:val="20"/>
          <w:szCs w:val="20"/>
          <w:rtl/>
        </w:rPr>
        <w:t>י</w:t>
      </w:r>
      <w:r w:rsidRPr="00D846A8">
        <w:rPr>
          <w:rFonts w:cs="Arial"/>
          <w:sz w:val="20"/>
          <w:szCs w:val="20"/>
          <w:rtl/>
        </w:rPr>
        <w:t>יתן הודאה ושבח לפני המקום.</w:t>
      </w:r>
      <w:r>
        <w:rPr>
          <w:rFonts w:cs="Arial" w:hint="cs"/>
          <w:sz w:val="20"/>
          <w:szCs w:val="20"/>
          <w:rtl/>
        </w:rPr>
        <w:t>..</w:t>
      </w:r>
      <w:r>
        <w:rPr>
          <w:rFonts w:cs="Arial"/>
          <w:sz w:val="20"/>
          <w:szCs w:val="20"/>
          <w:rtl/>
        </w:rPr>
        <w:br/>
      </w:r>
      <w:r w:rsidRPr="00D846A8">
        <w:rPr>
          <w:rFonts w:cs="Arial"/>
          <w:sz w:val="20"/>
          <w:szCs w:val="20"/>
          <w:rtl/>
        </w:rPr>
        <w:t>אשתו של לוט, פורענותא הוא! - דאמר ברוך דיין האמת. - והא הודאה ושבח קתני! - תני: על לוט ועל אשתו מברכים שתים, על אשתו אומר: ברוך דיין האמת, ועל לוט אומר: ברוך זוכר את הצדיקים</w:t>
      </w:r>
      <w:r>
        <w:rPr>
          <w:rFonts w:cs="Arial" w:hint="cs"/>
          <w:sz w:val="20"/>
          <w:szCs w:val="20"/>
          <w:rtl/>
        </w:rPr>
        <w:t xml:space="preserve"> </w:t>
      </w:r>
      <w:r w:rsidRPr="00B0045D">
        <w:rPr>
          <w:rFonts w:cs="Arial" w:hint="cs"/>
          <w:sz w:val="18"/>
          <w:szCs w:val="18"/>
          <w:rtl/>
        </w:rPr>
        <w:t>(אברהם, שע"י לוט ניצל)</w:t>
      </w:r>
      <w:r>
        <w:rPr>
          <w:rFonts w:cs="Arial" w:hint="cs"/>
          <w:sz w:val="20"/>
          <w:szCs w:val="20"/>
          <w:rtl/>
        </w:rPr>
        <w:t>"</w:t>
      </w:r>
      <w:r w:rsidRPr="00D846A8">
        <w:rPr>
          <w:rFonts w:cs="Arial"/>
          <w:sz w:val="20"/>
          <w:szCs w:val="20"/>
          <w:rtl/>
        </w:rPr>
        <w:t>.</w:t>
      </w:r>
    </w:p>
    <w:p w14:paraId="5D43C37D" w14:textId="77777777" w:rsidR="00321E16" w:rsidRDefault="00321E16" w:rsidP="00321E16">
      <w:pPr>
        <w:rPr>
          <w:rFonts w:cs="Arial"/>
          <w:sz w:val="20"/>
          <w:szCs w:val="20"/>
          <w:rtl/>
        </w:rPr>
      </w:pPr>
      <w:r>
        <w:rPr>
          <w:rFonts w:cs="Arial" w:hint="cs"/>
          <w:b/>
          <w:bCs/>
          <w:sz w:val="20"/>
          <w:szCs w:val="20"/>
          <w:rtl/>
        </w:rPr>
        <w:t>שיטות הפוסקים</w:t>
      </w:r>
      <w:r>
        <w:rPr>
          <w:rFonts w:cs="Arial"/>
          <w:b/>
          <w:bCs/>
          <w:sz w:val="20"/>
          <w:szCs w:val="20"/>
          <w:rtl/>
        </w:rPr>
        <w:br/>
      </w:r>
      <w:r>
        <w:rPr>
          <w:rFonts w:cs="Arial" w:hint="cs"/>
          <w:sz w:val="20"/>
          <w:szCs w:val="20"/>
          <w:rtl/>
        </w:rPr>
        <w:t>הרואה את אשתו של לוט כיצד יברך? והאם הרואה את קברו של לוט צריך לברך?</w:t>
      </w:r>
      <w:r>
        <w:rPr>
          <w:rFonts w:cs="Arial"/>
          <w:sz w:val="20"/>
          <w:szCs w:val="20"/>
          <w:rtl/>
        </w:rPr>
        <w:br/>
      </w:r>
      <w:r w:rsidRPr="004D2F07">
        <w:rPr>
          <w:rFonts w:cs="Arial" w:hint="cs"/>
          <w:b/>
          <w:bCs/>
          <w:sz w:val="20"/>
          <w:szCs w:val="20"/>
          <w:rtl/>
        </w:rPr>
        <w:t>רא"ש וטור</w:t>
      </w:r>
      <w:r>
        <w:rPr>
          <w:rFonts w:cs="Arial" w:hint="cs"/>
          <w:sz w:val="20"/>
          <w:szCs w:val="20"/>
          <w:rtl/>
        </w:rPr>
        <w:t xml:space="preserve"> </w:t>
      </w:r>
      <w:r>
        <w:rPr>
          <w:rFonts w:cs="Arial"/>
          <w:sz w:val="20"/>
          <w:szCs w:val="20"/>
          <w:rtl/>
        </w:rPr>
        <w:t>–</w:t>
      </w:r>
      <w:r>
        <w:rPr>
          <w:rFonts w:cs="Arial" w:hint="cs"/>
          <w:sz w:val="20"/>
          <w:szCs w:val="20"/>
          <w:rtl/>
        </w:rPr>
        <w:t xml:space="preserve"> על ראיית אשתו של לוט יש לברך את שתי הברכות המוזכרות בגמרא, אך על ראיית קברו של לוט אין לברך מאומה.</w:t>
      </w:r>
      <w:r>
        <w:rPr>
          <w:rFonts w:cs="Arial"/>
          <w:sz w:val="20"/>
          <w:szCs w:val="20"/>
          <w:rtl/>
        </w:rPr>
        <w:br/>
      </w:r>
      <w:r w:rsidRPr="004D2F07">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אע"פ שבגמרא ניתן להבין שעל ראיית אשת לוט מברך ברכה אחת בלבד, ואילו על קברו של לוט צריך לברך, מכל מקום העיקר לדינא כרא"ש וטור.</w:t>
      </w:r>
      <w:r>
        <w:rPr>
          <w:rFonts w:cs="Arial"/>
          <w:sz w:val="20"/>
          <w:szCs w:val="20"/>
          <w:rtl/>
        </w:rPr>
        <w:br/>
      </w:r>
      <w:r w:rsidRPr="004D2F0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הברייתא לא הזכירה ברכה על קברו של לוט, אלא על אשתו בלבד.</w:t>
      </w:r>
      <w:r>
        <w:rPr>
          <w:rFonts w:cs="Arial"/>
          <w:sz w:val="20"/>
          <w:szCs w:val="20"/>
          <w:rtl/>
        </w:rPr>
        <w:br/>
      </w:r>
      <w:r>
        <w:rPr>
          <w:rFonts w:cs="Arial" w:hint="cs"/>
          <w:sz w:val="20"/>
          <w:szCs w:val="20"/>
          <w:rtl/>
        </w:rPr>
        <w:t xml:space="preserve">ולכן, בתירוץ הגמרא שיש לברך על לוט ולתת שבח והודאה לה', אין לומר שמדובר על ראיית קברו של לוט, מפני שאם כן אכתי תקשי הברייתא </w:t>
      </w:r>
      <w:r>
        <w:rPr>
          <w:rFonts w:cs="Arial"/>
          <w:sz w:val="20"/>
          <w:szCs w:val="20"/>
          <w:rtl/>
        </w:rPr>
        <w:t>–</w:t>
      </w:r>
      <w:r>
        <w:rPr>
          <w:rFonts w:cs="Arial" w:hint="cs"/>
          <w:sz w:val="20"/>
          <w:szCs w:val="20"/>
          <w:rtl/>
        </w:rPr>
        <w:t xml:space="preserve"> בברייתא נאמר שעל ראיית אשת לוט יש לתת שבח לה', והרי זה אינו!</w:t>
      </w:r>
      <w:r>
        <w:rPr>
          <w:rFonts w:cs="Arial"/>
          <w:sz w:val="20"/>
          <w:szCs w:val="20"/>
          <w:rtl/>
        </w:rPr>
        <w:br/>
      </w:r>
      <w:r>
        <w:rPr>
          <w:rFonts w:cs="Arial" w:hint="cs"/>
          <w:sz w:val="20"/>
          <w:szCs w:val="20"/>
          <w:rtl/>
        </w:rPr>
        <w:t>אלא על כורחך, על ראיית אשת לוט יש לתת שבח לה', ואע"פ שמברך גם דיין האמת, אין בכך קושיה, מפני שהברייתא באה להשמיע על אילו דברים נותן שבח לה' בראייתם.</w:t>
      </w:r>
    </w:p>
    <w:p w14:paraId="0BAF8BDF" w14:textId="77777777" w:rsidR="00321E16" w:rsidRDefault="00321E16" w:rsidP="00321E1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C4131">
        <w:rPr>
          <w:rFonts w:cs="Arial"/>
          <w:sz w:val="20"/>
          <w:szCs w:val="20"/>
          <w:rtl/>
        </w:rPr>
        <w:t>הרואה אשתו של לוט מברך שתי</w:t>
      </w:r>
      <w:r>
        <w:rPr>
          <w:rFonts w:cs="Arial" w:hint="cs"/>
          <w:sz w:val="20"/>
          <w:szCs w:val="20"/>
          <w:rtl/>
        </w:rPr>
        <w:t>י</w:t>
      </w:r>
      <w:r w:rsidRPr="00DC4131">
        <w:rPr>
          <w:rFonts w:cs="Arial"/>
          <w:sz w:val="20"/>
          <w:szCs w:val="20"/>
          <w:rtl/>
        </w:rPr>
        <w:t>ם: עליה אומר ב</w:t>
      </w:r>
      <w:r>
        <w:rPr>
          <w:rFonts w:cs="Arial" w:hint="cs"/>
          <w:sz w:val="20"/>
          <w:szCs w:val="20"/>
          <w:rtl/>
        </w:rPr>
        <w:t xml:space="preserve">רוך אתה ה' </w:t>
      </w:r>
      <w:r w:rsidRPr="00DC4131">
        <w:rPr>
          <w:rFonts w:cs="Arial"/>
          <w:sz w:val="20"/>
          <w:szCs w:val="20"/>
          <w:rtl/>
        </w:rPr>
        <w:t>א</w:t>
      </w:r>
      <w:r>
        <w:rPr>
          <w:rFonts w:cs="Arial" w:hint="cs"/>
          <w:sz w:val="20"/>
          <w:szCs w:val="20"/>
          <w:rtl/>
        </w:rPr>
        <w:t>לוקינו מלך העולם</w:t>
      </w:r>
      <w:r w:rsidRPr="00DC4131">
        <w:rPr>
          <w:rFonts w:cs="Arial"/>
          <w:sz w:val="20"/>
          <w:szCs w:val="20"/>
          <w:rtl/>
        </w:rPr>
        <w:t xml:space="preserve"> דיין האמת, ועל לוט אומר: ב</w:t>
      </w:r>
      <w:r>
        <w:rPr>
          <w:rFonts w:cs="Arial" w:hint="cs"/>
          <w:sz w:val="20"/>
          <w:szCs w:val="20"/>
          <w:rtl/>
        </w:rPr>
        <w:t xml:space="preserve">רוך אתה ה' </w:t>
      </w:r>
      <w:r w:rsidRPr="00DC4131">
        <w:rPr>
          <w:rFonts w:cs="Arial"/>
          <w:sz w:val="20"/>
          <w:szCs w:val="20"/>
          <w:rtl/>
        </w:rPr>
        <w:t>א</w:t>
      </w:r>
      <w:r>
        <w:rPr>
          <w:rFonts w:cs="Arial" w:hint="cs"/>
          <w:sz w:val="20"/>
          <w:szCs w:val="20"/>
          <w:rtl/>
        </w:rPr>
        <w:t>לוקינו מלך העולם</w:t>
      </w:r>
      <w:r w:rsidRPr="00DC4131">
        <w:rPr>
          <w:rFonts w:cs="Arial"/>
          <w:sz w:val="20"/>
          <w:szCs w:val="20"/>
          <w:rtl/>
        </w:rPr>
        <w:t xml:space="preserve"> זוכר הצדיקים</w:t>
      </w:r>
      <w:r>
        <w:rPr>
          <w:rFonts w:cs="Arial" w:hint="cs"/>
          <w:sz w:val="20"/>
          <w:szCs w:val="20"/>
          <w:rtl/>
        </w:rPr>
        <w:t>"</w:t>
      </w:r>
      <w:r w:rsidRPr="00DC4131">
        <w:rPr>
          <w:rFonts w:cs="Arial"/>
          <w:sz w:val="20"/>
          <w:szCs w:val="20"/>
          <w:rtl/>
        </w:rPr>
        <w:t>.</w:t>
      </w:r>
    </w:p>
    <w:p w14:paraId="6895AE58" w14:textId="77777777" w:rsidR="00321E16" w:rsidRDefault="00321E16" w:rsidP="00321E16">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 xml:space="preserve">א. אשתו של לוט </w:t>
      </w:r>
      <w:r>
        <w:rPr>
          <w:rFonts w:cs="Arial"/>
          <w:sz w:val="20"/>
          <w:szCs w:val="20"/>
          <w:rtl/>
        </w:rPr>
        <w:t>–</w:t>
      </w:r>
      <w:r>
        <w:rPr>
          <w:rFonts w:cs="Arial" w:hint="cs"/>
          <w:sz w:val="20"/>
          <w:szCs w:val="20"/>
          <w:rtl/>
        </w:rPr>
        <w:t xml:space="preserve"> הכוונה שרואה את נציב המלח שנעשה ממנה.</w:t>
      </w:r>
      <w:r>
        <w:rPr>
          <w:rStyle w:val="a6"/>
          <w:rFonts w:cs="Arial"/>
          <w:sz w:val="20"/>
          <w:szCs w:val="20"/>
          <w:rtl/>
        </w:rPr>
        <w:footnoteReference w:id="494"/>
      </w:r>
      <w:r>
        <w:rPr>
          <w:rFonts w:cs="Arial"/>
          <w:sz w:val="20"/>
          <w:szCs w:val="20"/>
          <w:rtl/>
        </w:rPr>
        <w:br/>
      </w:r>
      <w:r>
        <w:rPr>
          <w:rFonts w:cs="Arial" w:hint="cs"/>
          <w:sz w:val="20"/>
          <w:szCs w:val="20"/>
          <w:rtl/>
        </w:rPr>
        <w:t xml:space="preserve">ב. ברכה על לוט </w:t>
      </w:r>
      <w:r>
        <w:rPr>
          <w:rFonts w:cs="Arial"/>
          <w:sz w:val="20"/>
          <w:szCs w:val="20"/>
          <w:rtl/>
        </w:rPr>
        <w:t>–</w:t>
      </w:r>
      <w:r>
        <w:rPr>
          <w:rFonts w:cs="Arial" w:hint="cs"/>
          <w:sz w:val="20"/>
          <w:szCs w:val="20"/>
          <w:rtl/>
        </w:rPr>
        <w:t xml:space="preserve"> אע"פ שאינו רואה את קברו, כיוון שע"י ראיית אשתו נזכר בנס שאירע לו.</w:t>
      </w:r>
      <w:r>
        <w:rPr>
          <w:rFonts w:cs="Arial"/>
          <w:sz w:val="20"/>
          <w:szCs w:val="20"/>
          <w:rtl/>
        </w:rPr>
        <w:br/>
      </w:r>
      <w:r>
        <w:rPr>
          <w:rFonts w:cs="Arial" w:hint="cs"/>
          <w:sz w:val="20"/>
          <w:szCs w:val="20"/>
          <w:rtl/>
        </w:rPr>
        <w:t xml:space="preserve">ג. משמע שאין לברך על קברו של לוט. </w:t>
      </w:r>
      <w:r>
        <w:rPr>
          <w:rFonts w:cs="Arial"/>
          <w:sz w:val="20"/>
          <w:szCs w:val="20"/>
          <w:rtl/>
        </w:rPr>
        <w:br/>
      </w:r>
      <w:r w:rsidRPr="006646D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ניכר שם חסדי ה', אך כשרואה את אשתו, נזכר שהיה תוקף הדין באותה שעה, ואעפ"כ לוט ניצל בזכות אברהם, ולכן יברך.</w:t>
      </w:r>
    </w:p>
    <w:p w14:paraId="514E58FC" w14:textId="77777777" w:rsidR="00321E16" w:rsidRPr="00293CE0" w:rsidRDefault="00321E16" w:rsidP="00321E16">
      <w:pPr>
        <w:rPr>
          <w:rFonts w:cs="Arial"/>
          <w:sz w:val="18"/>
          <w:szCs w:val="18"/>
          <w:rtl/>
        </w:rPr>
      </w:pPr>
      <w:r w:rsidRPr="00293CE0">
        <w:rPr>
          <w:rFonts w:cs="Arial" w:hint="cs"/>
          <w:sz w:val="18"/>
          <w:szCs w:val="18"/>
          <w:rtl/>
        </w:rPr>
        <w:t>[</w:t>
      </w:r>
      <w:r w:rsidRPr="00293CE0">
        <w:rPr>
          <w:rFonts w:cs="Arial" w:hint="cs"/>
          <w:b/>
          <w:bCs/>
          <w:sz w:val="18"/>
          <w:szCs w:val="18"/>
          <w:rtl/>
        </w:rPr>
        <w:t>סיכום</w:t>
      </w:r>
      <w:r w:rsidRPr="00293CE0">
        <w:rPr>
          <w:rFonts w:cs="Arial" w:hint="cs"/>
          <w:sz w:val="18"/>
          <w:szCs w:val="18"/>
          <w:rtl/>
        </w:rPr>
        <w:t>. הרואה את נציב המלח שנותר מאשת לוט מברך 'דיין האמת' על אשתו, ו'זוכר הצדיקים' על לוט עצמו. בראיית קבר לוט אינו מברך מאומה.]</w:t>
      </w:r>
    </w:p>
    <w:p w14:paraId="45B88E6B"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איכות הנס</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365F86">
        <w:rPr>
          <w:rFonts w:cs="Arial" w:hint="cs"/>
          <w:sz w:val="18"/>
          <w:szCs w:val="18"/>
          <w:rtl/>
        </w:rPr>
        <w:t xml:space="preserve">(ע"פ </w:t>
      </w:r>
      <w:r w:rsidRPr="00365F86">
        <w:rPr>
          <w:rFonts w:cs="Arial" w:hint="cs"/>
          <w:b/>
          <w:bCs/>
          <w:sz w:val="18"/>
          <w:szCs w:val="18"/>
          <w:rtl/>
        </w:rPr>
        <w:t>האבודרהם</w:t>
      </w:r>
      <w:r w:rsidRPr="00365F86">
        <w:rPr>
          <w:rFonts w:cs="Arial" w:hint="cs"/>
          <w:sz w:val="18"/>
          <w:szCs w:val="18"/>
          <w:rtl/>
        </w:rPr>
        <w:t xml:space="preserve">) </w:t>
      </w:r>
      <w:r>
        <w:rPr>
          <w:rFonts w:cs="Arial"/>
          <w:sz w:val="20"/>
          <w:szCs w:val="20"/>
          <w:rtl/>
        </w:rPr>
        <w:t>–</w:t>
      </w:r>
      <w:r>
        <w:rPr>
          <w:rFonts w:cs="Arial" w:hint="cs"/>
          <w:sz w:val="20"/>
          <w:szCs w:val="20"/>
          <w:rtl/>
        </w:rPr>
        <w:t xml:space="preserve"> "</w:t>
      </w:r>
      <w:r w:rsidRPr="00365F86">
        <w:rPr>
          <w:rFonts w:cs="Arial"/>
          <w:sz w:val="20"/>
          <w:szCs w:val="20"/>
          <w:rtl/>
        </w:rPr>
        <w:t>יש אומרים שאינו מברך על נס אלא בנס שהוא יוצא ממנהג העולם</w:t>
      </w:r>
      <w:r>
        <w:rPr>
          <w:rFonts w:cs="Arial" w:hint="cs"/>
          <w:sz w:val="20"/>
          <w:szCs w:val="20"/>
          <w:rtl/>
        </w:rPr>
        <w:t>,</w:t>
      </w:r>
      <w:r w:rsidRPr="00365F86">
        <w:rPr>
          <w:rFonts w:cs="Arial"/>
          <w:sz w:val="20"/>
          <w:szCs w:val="20"/>
          <w:rtl/>
        </w:rPr>
        <w:t xml:space="preserve"> אבל נס שהוא מנהג העולם ותולדתו, כגון שבאו גנבים בלילה ובא לידי סכנה וניצול וכיוצא בזה, אינו חייב לברך</w:t>
      </w:r>
      <w:r>
        <w:rPr>
          <w:rStyle w:val="a6"/>
          <w:rFonts w:cs="Arial"/>
          <w:sz w:val="20"/>
          <w:szCs w:val="20"/>
          <w:rtl/>
        </w:rPr>
        <w:footnoteReference w:id="495"/>
      </w:r>
      <w:r>
        <w:rPr>
          <w:rFonts w:cs="Arial" w:hint="cs"/>
          <w:sz w:val="20"/>
          <w:szCs w:val="20"/>
          <w:rtl/>
        </w:rPr>
        <w:t>,</w:t>
      </w:r>
      <w:r w:rsidRPr="00365F86">
        <w:rPr>
          <w:rFonts w:cs="Arial"/>
          <w:sz w:val="20"/>
          <w:szCs w:val="20"/>
          <w:rtl/>
        </w:rPr>
        <w:t xml:space="preserve"> </w:t>
      </w:r>
      <w:r>
        <w:rPr>
          <w:rFonts w:cs="Arial"/>
          <w:sz w:val="20"/>
          <w:szCs w:val="20"/>
          <w:rtl/>
        </w:rPr>
        <w:br/>
      </w:r>
      <w:r w:rsidRPr="00365F86">
        <w:rPr>
          <w:rFonts w:cs="Arial"/>
          <w:sz w:val="20"/>
          <w:szCs w:val="20"/>
          <w:rtl/>
        </w:rPr>
        <w:t>ויש חולק</w:t>
      </w:r>
      <w:r>
        <w:rPr>
          <w:rFonts w:cs="Arial" w:hint="cs"/>
          <w:sz w:val="20"/>
          <w:szCs w:val="20"/>
          <w:rtl/>
        </w:rPr>
        <w:t>.</w:t>
      </w:r>
      <w:r w:rsidRPr="00365F86">
        <w:rPr>
          <w:rFonts w:cs="Arial"/>
          <w:sz w:val="20"/>
          <w:szCs w:val="20"/>
          <w:rtl/>
        </w:rPr>
        <w:t xml:space="preserve"> וטוב לברך בלא הזכרת שם ומלכות</w:t>
      </w:r>
      <w:r>
        <w:rPr>
          <w:rFonts w:cs="Arial" w:hint="cs"/>
          <w:sz w:val="20"/>
          <w:szCs w:val="20"/>
          <w:rtl/>
        </w:rPr>
        <w:t>".</w:t>
      </w:r>
    </w:p>
    <w:p w14:paraId="543C74AA" w14:textId="77777777" w:rsidR="00321E16" w:rsidRDefault="00321E16" w:rsidP="00321E16">
      <w:pPr>
        <w:rPr>
          <w:rFonts w:cs="Arial"/>
          <w:sz w:val="20"/>
          <w:szCs w:val="20"/>
          <w:rtl/>
        </w:rPr>
      </w:pPr>
      <w:r>
        <w:rPr>
          <w:rFonts w:cs="Arial" w:hint="cs"/>
          <w:sz w:val="20"/>
          <w:szCs w:val="20"/>
          <w:u w:val="single"/>
          <w:rtl/>
        </w:rPr>
        <w:t>דוגמות לנס שיוצא מגדר הטבע</w:t>
      </w:r>
      <w:r>
        <w:rPr>
          <w:rFonts w:cs="Arial"/>
          <w:sz w:val="20"/>
          <w:szCs w:val="20"/>
          <w:u w:val="single"/>
          <w:rtl/>
        </w:rPr>
        <w:br/>
      </w:r>
      <w:r>
        <w:rPr>
          <w:rFonts w:cs="Arial" w:hint="cs"/>
          <w:sz w:val="20"/>
          <w:szCs w:val="20"/>
          <w:rtl/>
        </w:rPr>
        <w:t>א. נס קריעת ים סוף.</w:t>
      </w:r>
      <w:r>
        <w:rPr>
          <w:rFonts w:cs="Arial"/>
          <w:sz w:val="20"/>
          <w:szCs w:val="20"/>
          <w:rtl/>
        </w:rPr>
        <w:br/>
      </w:r>
      <w:r>
        <w:rPr>
          <w:rFonts w:cs="Arial" w:hint="cs"/>
          <w:sz w:val="20"/>
          <w:szCs w:val="20"/>
          <w:rtl/>
        </w:rPr>
        <w:t>ב. נס חציית הירדן.</w:t>
      </w:r>
      <w:r>
        <w:rPr>
          <w:rFonts w:cs="Arial"/>
          <w:sz w:val="20"/>
          <w:szCs w:val="20"/>
          <w:rtl/>
        </w:rPr>
        <w:br/>
      </w:r>
      <w:r>
        <w:rPr>
          <w:rFonts w:cs="Arial" w:hint="cs"/>
          <w:sz w:val="20"/>
          <w:szCs w:val="20"/>
          <w:rtl/>
        </w:rPr>
        <w:t>ג. מסופר בגמרא על אדם שהלך במדבר וצמא למים והיה בסכנת מיתה, נעשה לו נס ויצא לו מעיין מים.</w:t>
      </w:r>
    </w:p>
    <w:p w14:paraId="2E5476C6" w14:textId="77777777" w:rsidR="00321E16" w:rsidRDefault="00321E16" w:rsidP="00321E16">
      <w:pPr>
        <w:rPr>
          <w:rFonts w:cs="Arial"/>
          <w:sz w:val="20"/>
          <w:szCs w:val="20"/>
          <w:rtl/>
        </w:rPr>
      </w:pPr>
      <w:r>
        <w:rPr>
          <w:rFonts w:cs="Arial" w:hint="cs"/>
          <w:sz w:val="20"/>
          <w:szCs w:val="20"/>
          <w:u w:val="single"/>
          <w:rtl/>
        </w:rPr>
        <w:t>נס שהוא מנהג העולם</w:t>
      </w:r>
      <w:r>
        <w:rPr>
          <w:rFonts w:cs="Arial"/>
          <w:sz w:val="20"/>
          <w:szCs w:val="20"/>
          <w:u w:val="single"/>
          <w:rtl/>
        </w:rPr>
        <w:br/>
      </w:r>
      <w:r>
        <w:rPr>
          <w:rFonts w:cs="Arial" w:hint="cs"/>
          <w:sz w:val="20"/>
          <w:szCs w:val="20"/>
          <w:rtl/>
        </w:rPr>
        <w:t>נס שהוא מנהג העולם, היינו כגון שצעק לעזרה ובאו אנשים והצילו אותו, או שהתוקפים נסו מחמת כך.</w:t>
      </w:r>
      <w:r>
        <w:rPr>
          <w:rFonts w:cs="Arial"/>
          <w:sz w:val="20"/>
          <w:szCs w:val="20"/>
          <w:rtl/>
        </w:rPr>
        <w:br/>
      </w:r>
      <w:r>
        <w:rPr>
          <w:rFonts w:cs="Arial"/>
          <w:sz w:val="20"/>
          <w:szCs w:val="20"/>
          <w:rtl/>
        </w:rPr>
        <w:br/>
      </w:r>
      <w:r>
        <w:rPr>
          <w:rFonts w:cs="Arial" w:hint="cs"/>
          <w:sz w:val="20"/>
          <w:szCs w:val="20"/>
          <w:u w:val="single"/>
          <w:rtl/>
        </w:rPr>
        <w:t>ברכת הגומל בנס שאינו יוצא מגדר הטבע</w:t>
      </w:r>
      <w:r>
        <w:rPr>
          <w:rFonts w:cs="Arial"/>
          <w:sz w:val="20"/>
          <w:szCs w:val="20"/>
          <w:u w:val="single"/>
          <w:rtl/>
        </w:rPr>
        <w:br/>
      </w:r>
      <w:r>
        <w:rPr>
          <w:rFonts w:cs="Arial" w:hint="cs"/>
          <w:sz w:val="20"/>
          <w:szCs w:val="20"/>
          <w:rtl/>
        </w:rPr>
        <w:t>אע"פ שאינו מברך ברכת הנס, מכל מקום בשעת ההצלה צריך לברך ברכת הגומל.</w:t>
      </w:r>
      <w:r>
        <w:rPr>
          <w:rFonts w:cs="Arial"/>
          <w:sz w:val="20"/>
          <w:szCs w:val="20"/>
          <w:rtl/>
        </w:rPr>
        <w:br/>
      </w:r>
      <w:r w:rsidRPr="00093F7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בברכת הגומל מקלים יותר, שאפילו כשאין מדובר בנס גמור צריך לברך</w:t>
      </w:r>
      <w:r>
        <w:rPr>
          <w:rStyle w:val="a6"/>
          <w:rFonts w:cs="Arial"/>
          <w:sz w:val="20"/>
          <w:szCs w:val="20"/>
          <w:rtl/>
        </w:rPr>
        <w:footnoteReference w:id="496"/>
      </w:r>
      <w:r>
        <w:rPr>
          <w:rFonts w:cs="Arial" w:hint="cs"/>
          <w:sz w:val="20"/>
          <w:szCs w:val="20"/>
          <w:rtl/>
        </w:rPr>
        <w:t>.</w:t>
      </w:r>
    </w:p>
    <w:p w14:paraId="795D5BAC" w14:textId="77777777" w:rsidR="00321E16" w:rsidRDefault="00321E16" w:rsidP="00321E16">
      <w:pPr>
        <w:rPr>
          <w:rFonts w:cs="Arial"/>
          <w:sz w:val="20"/>
          <w:szCs w:val="20"/>
          <w:rtl/>
        </w:rPr>
      </w:pPr>
      <w:r>
        <w:rPr>
          <w:rFonts w:cs="Arial" w:hint="cs"/>
          <w:sz w:val="20"/>
          <w:szCs w:val="20"/>
          <w:u w:val="single"/>
          <w:rtl/>
        </w:rPr>
        <w:t>ביאור שיטת החולקים</w:t>
      </w:r>
      <w:r>
        <w:rPr>
          <w:rFonts w:cs="Arial"/>
          <w:sz w:val="20"/>
          <w:szCs w:val="20"/>
          <w:u w:val="single"/>
          <w:rtl/>
        </w:rPr>
        <w:br/>
      </w:r>
      <w:r>
        <w:rPr>
          <w:rFonts w:cs="Arial" w:hint="cs"/>
          <w:sz w:val="20"/>
          <w:szCs w:val="20"/>
          <w:rtl/>
        </w:rPr>
        <w:t>אע"פ שהנס אירע לו ע"פ דרך הטבע, מכל מקום היה בסכנה, וצריך להודות לה' על כך שהזמין לו את ההצלה באותו הזמן.</w:t>
      </w:r>
      <w:r>
        <w:rPr>
          <w:rStyle w:val="a6"/>
          <w:rFonts w:cs="Arial"/>
          <w:sz w:val="20"/>
          <w:szCs w:val="20"/>
          <w:rtl/>
        </w:rPr>
        <w:footnoteReference w:id="497"/>
      </w:r>
    </w:p>
    <w:p w14:paraId="0D92DC35" w14:textId="77777777" w:rsidR="00321E16" w:rsidRDefault="00321E16" w:rsidP="00321E16">
      <w:pPr>
        <w:rPr>
          <w:rFonts w:cs="Arial"/>
          <w:sz w:val="20"/>
          <w:szCs w:val="20"/>
          <w:rtl/>
        </w:rPr>
      </w:pPr>
      <w:r>
        <w:rPr>
          <w:rFonts w:cs="Arial" w:hint="cs"/>
          <w:sz w:val="20"/>
          <w:szCs w:val="20"/>
          <w:u w:val="single"/>
          <w:rtl/>
        </w:rPr>
        <w:t>ניצל מ'כמעט סכנה'</w:t>
      </w:r>
      <w:r>
        <w:rPr>
          <w:rFonts w:cs="Arial"/>
          <w:sz w:val="20"/>
          <w:szCs w:val="20"/>
          <w:u w:val="single"/>
          <w:rtl/>
        </w:rPr>
        <w:br/>
      </w:r>
      <w:r>
        <w:rPr>
          <w:rFonts w:cs="Arial" w:hint="cs"/>
          <w:sz w:val="20"/>
          <w:szCs w:val="20"/>
          <w:rtl/>
        </w:rPr>
        <w:t>האם מי שניצל מדבר שהיה כמעט סכנה צריך לברך?</w:t>
      </w:r>
      <w:r>
        <w:rPr>
          <w:rFonts w:cs="Arial"/>
          <w:sz w:val="20"/>
          <w:szCs w:val="20"/>
          <w:rtl/>
        </w:rPr>
        <w:br/>
      </w:r>
      <w:r>
        <w:rPr>
          <w:rFonts w:cs="Arial" w:hint="cs"/>
          <w:sz w:val="20"/>
          <w:szCs w:val="20"/>
          <w:rtl/>
        </w:rPr>
        <w:t xml:space="preserve">כגון </w:t>
      </w:r>
      <w:r>
        <w:rPr>
          <w:rFonts w:cs="Arial"/>
          <w:sz w:val="20"/>
          <w:szCs w:val="20"/>
          <w:rtl/>
        </w:rPr>
        <w:t>–</w:t>
      </w:r>
      <w:r>
        <w:rPr>
          <w:rFonts w:cs="Arial" w:hint="cs"/>
          <w:sz w:val="20"/>
          <w:szCs w:val="20"/>
          <w:rtl/>
        </w:rPr>
        <w:t xml:space="preserve"> נפלה אבן סמוך לראשו ולא פגעה בו, אך אם היתה פוגעת בו היה מת, האם צריך לברך?</w:t>
      </w:r>
      <w:r>
        <w:rPr>
          <w:rFonts w:cs="Arial"/>
          <w:sz w:val="20"/>
          <w:szCs w:val="20"/>
          <w:rtl/>
        </w:rPr>
        <w:br/>
      </w:r>
      <w:r>
        <w:rPr>
          <w:rFonts w:cs="Arial" w:hint="cs"/>
          <w:sz w:val="20"/>
          <w:szCs w:val="20"/>
          <w:rtl/>
        </w:rPr>
        <w:t>לדעה ראשונה, בוודאי שלא, שהרי לא אירע נס שיוצא מגדר הטבע.</w:t>
      </w:r>
      <w:r>
        <w:rPr>
          <w:rFonts w:cs="Arial"/>
          <w:sz w:val="20"/>
          <w:szCs w:val="20"/>
          <w:rtl/>
        </w:rPr>
        <w:br/>
      </w:r>
      <w:r>
        <w:rPr>
          <w:rFonts w:cs="Arial" w:hint="cs"/>
          <w:sz w:val="20"/>
          <w:szCs w:val="20"/>
          <w:rtl/>
        </w:rPr>
        <w:t xml:space="preserve">אולם, </w:t>
      </w:r>
      <w:r w:rsidRPr="0035120D">
        <w:rPr>
          <w:rFonts w:cs="Arial" w:hint="cs"/>
          <w:b/>
          <w:bCs/>
          <w:sz w:val="20"/>
          <w:szCs w:val="20"/>
          <w:rtl/>
        </w:rPr>
        <w:t>המ"ב</w:t>
      </w:r>
      <w:r>
        <w:rPr>
          <w:rFonts w:cs="Arial" w:hint="cs"/>
          <w:sz w:val="20"/>
          <w:szCs w:val="20"/>
          <w:rtl/>
        </w:rPr>
        <w:t xml:space="preserve"> מסופק האם לדעה שנייה צריך לברך, או שמא אף לשיטתם אין לברך מכיוון שלמעשה לא אירע דבר, ונראה שיברך ללא שם ומלכות.</w:t>
      </w:r>
    </w:p>
    <w:p w14:paraId="5616A782" w14:textId="77777777" w:rsidR="00321E16" w:rsidRDefault="00321E16" w:rsidP="00321E16">
      <w:pPr>
        <w:rPr>
          <w:rFonts w:cs="Arial"/>
          <w:sz w:val="20"/>
          <w:szCs w:val="20"/>
          <w:rtl/>
        </w:rPr>
      </w:pPr>
      <w:r>
        <w:rPr>
          <w:rFonts w:cs="Arial" w:hint="cs"/>
          <w:sz w:val="20"/>
          <w:szCs w:val="20"/>
          <w:u w:val="single"/>
          <w:rtl/>
        </w:rPr>
        <w:t>הנהגות נוספות לבעל הנס</w:t>
      </w:r>
      <w:r>
        <w:rPr>
          <w:rFonts w:cs="Arial"/>
          <w:sz w:val="20"/>
          <w:szCs w:val="20"/>
          <w:u w:val="single"/>
          <w:rtl/>
        </w:rPr>
        <w:br/>
      </w:r>
      <w:r>
        <w:rPr>
          <w:rFonts w:cs="Arial" w:hint="cs"/>
          <w:sz w:val="20"/>
          <w:szCs w:val="20"/>
          <w:rtl/>
        </w:rPr>
        <w:t xml:space="preserve">האחרונים כתבו כמה דברים נוספים שראוי לבעל הנס לעשות. </w:t>
      </w:r>
      <w:r>
        <w:rPr>
          <w:rFonts w:cs="Arial"/>
          <w:sz w:val="20"/>
          <w:szCs w:val="20"/>
          <w:rtl/>
        </w:rPr>
        <w:br/>
      </w:r>
      <w:r>
        <w:rPr>
          <w:rFonts w:cs="Arial" w:hint="cs"/>
          <w:sz w:val="20"/>
          <w:szCs w:val="20"/>
          <w:rtl/>
        </w:rPr>
        <w:t>א. לתת צדקה לפי יכולתו, ועדיף לתת ללומדי תורה, ויאמר שנותן זה תחת קרבן תודה.</w:t>
      </w:r>
      <w:r>
        <w:rPr>
          <w:rFonts w:cs="Arial"/>
          <w:sz w:val="20"/>
          <w:szCs w:val="20"/>
          <w:rtl/>
        </w:rPr>
        <w:br/>
      </w:r>
      <w:r>
        <w:rPr>
          <w:rFonts w:cs="Arial" w:hint="cs"/>
          <w:sz w:val="20"/>
          <w:szCs w:val="20"/>
          <w:rtl/>
        </w:rPr>
        <w:t>ב. טוב לתקן צורכי רבים בעיר.</w:t>
      </w:r>
      <w:r>
        <w:rPr>
          <w:rFonts w:cs="Arial"/>
          <w:sz w:val="20"/>
          <w:szCs w:val="20"/>
          <w:rtl/>
        </w:rPr>
        <w:br/>
      </w:r>
      <w:r>
        <w:rPr>
          <w:rFonts w:cs="Arial" w:hint="cs"/>
          <w:sz w:val="20"/>
          <w:szCs w:val="20"/>
          <w:rtl/>
        </w:rPr>
        <w:t xml:space="preserve">ג. טוב לציין כל שנה את היום שבו אירע לו הנס, לשמוח ולספר את הנס והחסד שה' עשה לו. </w:t>
      </w:r>
    </w:p>
    <w:p w14:paraId="3E25004A" w14:textId="77777777" w:rsidR="00321E16" w:rsidRPr="00EB0A2D" w:rsidRDefault="00321E16" w:rsidP="00321E16">
      <w:pPr>
        <w:rPr>
          <w:rFonts w:cs="Arial"/>
          <w:sz w:val="18"/>
          <w:szCs w:val="18"/>
          <w:rtl/>
        </w:rPr>
      </w:pPr>
      <w:r w:rsidRPr="00EB0A2D">
        <w:rPr>
          <w:rFonts w:cs="Arial" w:hint="cs"/>
          <w:sz w:val="18"/>
          <w:szCs w:val="18"/>
          <w:rtl/>
        </w:rPr>
        <w:t>[</w:t>
      </w:r>
      <w:r w:rsidRPr="00EB0A2D">
        <w:rPr>
          <w:rFonts w:cs="Arial" w:hint="cs"/>
          <w:b/>
          <w:bCs/>
          <w:sz w:val="18"/>
          <w:szCs w:val="18"/>
          <w:rtl/>
        </w:rPr>
        <w:t>סיכום</w:t>
      </w:r>
      <w:r w:rsidRPr="00EB0A2D">
        <w:rPr>
          <w:rFonts w:cs="Arial" w:hint="cs"/>
          <w:sz w:val="18"/>
          <w:szCs w:val="18"/>
          <w:rtl/>
        </w:rPr>
        <w:t xml:space="preserve">. </w:t>
      </w:r>
      <w:r>
        <w:rPr>
          <w:rFonts w:cs="Arial" w:hint="cs"/>
          <w:sz w:val="18"/>
          <w:szCs w:val="18"/>
          <w:vertAlign w:val="superscript"/>
          <w:rtl/>
        </w:rPr>
        <w:t>1</w:t>
      </w:r>
      <w:r w:rsidRPr="00EB0A2D">
        <w:rPr>
          <w:rFonts w:cs="Arial" w:hint="cs"/>
          <w:sz w:val="18"/>
          <w:szCs w:val="18"/>
          <w:rtl/>
        </w:rPr>
        <w:t xml:space="preserve">יש אומרים לברך רק על נס שיוצא ממנהג העולם, כגון שנברא לו מעיין עבורו, אך יש אומרים לברך בכל נס, אפילו אם באו גנבים והיו עלולים להורגו וקרא לעזרה ומחמת כן ניצל, ומספק יברך ללא שם ומלכות. </w:t>
      </w:r>
      <w:r>
        <w:rPr>
          <w:rFonts w:cs="Arial" w:hint="cs"/>
          <w:sz w:val="18"/>
          <w:szCs w:val="18"/>
          <w:vertAlign w:val="superscript"/>
          <w:rtl/>
        </w:rPr>
        <w:t>2</w:t>
      </w:r>
      <w:r>
        <w:rPr>
          <w:rFonts w:cs="Arial" w:hint="cs"/>
          <w:sz w:val="18"/>
          <w:szCs w:val="18"/>
          <w:rtl/>
        </w:rPr>
        <w:t>מסתבר</w:t>
      </w:r>
      <w:r w:rsidRPr="00EB0A2D">
        <w:rPr>
          <w:rFonts w:cs="Arial" w:hint="cs"/>
          <w:sz w:val="18"/>
          <w:szCs w:val="18"/>
          <w:rtl/>
        </w:rPr>
        <w:t xml:space="preserve"> </w:t>
      </w:r>
      <w:r>
        <w:rPr>
          <w:rFonts w:cs="Arial" w:hint="cs"/>
          <w:sz w:val="18"/>
          <w:szCs w:val="18"/>
          <w:rtl/>
        </w:rPr>
        <w:t>ש</w:t>
      </w:r>
      <w:r w:rsidRPr="00EB0A2D">
        <w:rPr>
          <w:rFonts w:cs="Arial" w:hint="cs"/>
          <w:sz w:val="18"/>
          <w:szCs w:val="18"/>
          <w:rtl/>
        </w:rPr>
        <w:t xml:space="preserve">יברך 'הגומל' גם בנס טבעי כגון הצלה מגנבים הנ"ל. </w:t>
      </w:r>
      <w:r>
        <w:rPr>
          <w:rFonts w:cs="Arial" w:hint="cs"/>
          <w:sz w:val="18"/>
          <w:szCs w:val="18"/>
          <w:vertAlign w:val="superscript"/>
          <w:rtl/>
        </w:rPr>
        <w:t>3</w:t>
      </w:r>
      <w:r w:rsidRPr="00EB0A2D">
        <w:rPr>
          <w:rFonts w:cs="Arial" w:hint="cs"/>
          <w:sz w:val="18"/>
          <w:szCs w:val="18"/>
          <w:rtl/>
        </w:rPr>
        <w:t>ניצל מ'כמעט סכנה', ייתכן שתלוי במחלוקת הנ"ל, ולמעשה יברך ללא שם ומלכות].</w:t>
      </w:r>
    </w:p>
    <w:p w14:paraId="2C88FD76"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sidRPr="00C6529B">
        <w:rPr>
          <w:rFonts w:cs="Arial" w:hint="cs"/>
          <w:sz w:val="20"/>
          <w:szCs w:val="20"/>
          <w:u w:val="single"/>
          <w:rtl/>
        </w:rPr>
        <w:t>תוספת הסבר בשיטה החולקת (ביה"ל)</w:t>
      </w:r>
      <w:r>
        <w:rPr>
          <w:rFonts w:cs="Arial"/>
          <w:sz w:val="20"/>
          <w:szCs w:val="20"/>
          <w:u w:val="single"/>
          <w:rtl/>
        </w:rPr>
        <w:br/>
      </w:r>
      <w:r>
        <w:rPr>
          <w:rFonts w:cs="Arial" w:hint="cs"/>
          <w:sz w:val="20"/>
          <w:szCs w:val="20"/>
          <w:rtl/>
        </w:rPr>
        <w:t xml:space="preserve">א. </w:t>
      </w:r>
      <w:r w:rsidRPr="00930522">
        <w:rPr>
          <w:rFonts w:cs="Arial" w:hint="cs"/>
          <w:b/>
          <w:bCs/>
          <w:sz w:val="20"/>
          <w:szCs w:val="20"/>
          <w:rtl/>
        </w:rPr>
        <w:t>מג"א וגר"א</w:t>
      </w:r>
      <w:r>
        <w:rPr>
          <w:rFonts w:cs="Arial" w:hint="cs"/>
          <w:sz w:val="20"/>
          <w:szCs w:val="20"/>
          <w:rtl/>
        </w:rPr>
        <w:t xml:space="preserve"> </w:t>
      </w:r>
      <w:r>
        <w:rPr>
          <w:rFonts w:cs="Arial"/>
          <w:sz w:val="20"/>
          <w:szCs w:val="20"/>
          <w:rtl/>
        </w:rPr>
        <w:t>–</w:t>
      </w:r>
      <w:r>
        <w:rPr>
          <w:rFonts w:cs="Arial" w:hint="cs"/>
          <w:sz w:val="20"/>
          <w:szCs w:val="20"/>
          <w:rtl/>
        </w:rPr>
        <w:t xml:space="preserve"> לא ברור מהו טעמם של החולקים על דברי האבודרהם, וכי יעלה על הדעת שיש לברך על נס שהוא מנהג העולם?! ולפי"ז, כל יולדת צריכה לברך, ואף כל בניה, שהרי הלידה היא סכנת חיים.</w:t>
      </w:r>
      <w:r>
        <w:rPr>
          <w:rFonts w:cs="Arial"/>
          <w:sz w:val="20"/>
          <w:szCs w:val="20"/>
          <w:rtl/>
        </w:rPr>
        <w:br/>
      </w:r>
      <w:r>
        <w:rPr>
          <w:rFonts w:cs="Arial" w:hint="cs"/>
          <w:sz w:val="20"/>
          <w:szCs w:val="20"/>
          <w:rtl/>
        </w:rPr>
        <w:t xml:space="preserve">ב. </w:t>
      </w:r>
      <w:r w:rsidRPr="00930522">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יש ליישב קושייתם, שבוודאי גם לשיטה זו אין היולדת צריכה לברך, שהרי רוב יולדות אינן מתות.</w:t>
      </w:r>
      <w:r>
        <w:rPr>
          <w:rFonts w:cs="Arial"/>
          <w:sz w:val="20"/>
          <w:szCs w:val="20"/>
          <w:rtl/>
        </w:rPr>
        <w:br/>
      </w:r>
      <w:r>
        <w:rPr>
          <w:rFonts w:cs="Arial" w:hint="cs"/>
          <w:sz w:val="20"/>
          <w:szCs w:val="20"/>
          <w:rtl/>
        </w:rPr>
        <w:t xml:space="preserve">אלא, שלשיטה א' יש לברך רק על דבר שיוצא מדרך הטבע, כקריעת ים סוף וכדומה, ואילו לשיטה ב' יש לברך על כל דבר שכרגע זימן ה' כדי להציל את האדם מסכנה. ולכן, כאשר גנבים באו בלילה, וקיים סיכוי סביר שיהרגו את בעה"ב </w:t>
      </w:r>
      <w:r w:rsidRPr="00C6529B">
        <w:rPr>
          <w:rFonts w:cs="Arial" w:hint="cs"/>
          <w:sz w:val="18"/>
          <w:szCs w:val="18"/>
          <w:rtl/>
        </w:rPr>
        <w:t>(ולכן מותר לבעה"ב להורגם</w:t>
      </w:r>
      <w:r>
        <w:rPr>
          <w:rFonts w:cs="Arial" w:hint="cs"/>
          <w:sz w:val="18"/>
          <w:szCs w:val="18"/>
          <w:rtl/>
        </w:rPr>
        <w:t xml:space="preserve"> -</w:t>
      </w:r>
      <w:r w:rsidRPr="00C6529B">
        <w:rPr>
          <w:rFonts w:cs="Arial" w:hint="cs"/>
          <w:sz w:val="18"/>
          <w:szCs w:val="18"/>
          <w:rtl/>
        </w:rPr>
        <w:t xml:space="preserve"> 'בא במחתרת')</w:t>
      </w:r>
      <w:r>
        <w:rPr>
          <w:rFonts w:cs="Arial" w:hint="cs"/>
          <w:sz w:val="20"/>
          <w:szCs w:val="20"/>
          <w:rtl/>
        </w:rPr>
        <w:t>, וה' זימן אנשים שיבואו בדיוק ברגע זה ויגרשו את הגנבים, בוודאי יש לברך, כי למרות שלא נעשה שינוי בטבע, מכל מקום אף זהו נס.</w:t>
      </w:r>
    </w:p>
    <w:p w14:paraId="1E7064E5" w14:textId="77777777" w:rsidR="00321E16" w:rsidRDefault="00321E16" w:rsidP="00321E16">
      <w:pPr>
        <w:rPr>
          <w:rFonts w:cs="Arial"/>
          <w:sz w:val="20"/>
          <w:szCs w:val="20"/>
          <w:rtl/>
        </w:rPr>
      </w:pPr>
    </w:p>
    <w:p w14:paraId="58DB748A" w14:textId="77777777" w:rsidR="00321E16" w:rsidRDefault="00321E16" w:rsidP="00321E16">
      <w:pPr>
        <w:rPr>
          <w:rFonts w:cs="Arial"/>
          <w:sz w:val="20"/>
          <w:szCs w:val="20"/>
          <w:rtl/>
        </w:rPr>
      </w:pPr>
    </w:p>
    <w:p w14:paraId="5611B0F6" w14:textId="67761A83" w:rsidR="00321E16" w:rsidRDefault="00321E16" w:rsidP="00321E16">
      <w:pPr>
        <w:rPr>
          <w:rFonts w:cs="Arial"/>
          <w:sz w:val="20"/>
          <w:szCs w:val="20"/>
          <w:rtl/>
        </w:rPr>
      </w:pPr>
    </w:p>
    <w:p w14:paraId="38E3FA04" w14:textId="1CFB50E9" w:rsidR="00321E16" w:rsidRDefault="00321E16" w:rsidP="00321E16">
      <w:pPr>
        <w:rPr>
          <w:rFonts w:cs="Arial"/>
          <w:sz w:val="20"/>
          <w:szCs w:val="20"/>
          <w:rtl/>
        </w:rPr>
      </w:pPr>
    </w:p>
    <w:p w14:paraId="705BABDF" w14:textId="07DD70D1" w:rsidR="00321E16" w:rsidRDefault="00321E16" w:rsidP="00321E16">
      <w:pPr>
        <w:rPr>
          <w:rFonts w:cs="Arial"/>
          <w:sz w:val="20"/>
          <w:szCs w:val="20"/>
          <w:rtl/>
        </w:rPr>
      </w:pPr>
    </w:p>
    <w:p w14:paraId="553DBD7E" w14:textId="3C9B7420" w:rsidR="00321E16" w:rsidRDefault="00321E16" w:rsidP="00321E16">
      <w:pPr>
        <w:rPr>
          <w:rFonts w:cs="Arial"/>
          <w:sz w:val="20"/>
          <w:szCs w:val="20"/>
          <w:rtl/>
        </w:rPr>
      </w:pPr>
    </w:p>
    <w:p w14:paraId="32C2B1F0" w14:textId="72311482" w:rsidR="00321E16" w:rsidRDefault="00321E16" w:rsidP="00321E16">
      <w:pPr>
        <w:rPr>
          <w:rFonts w:cs="Arial"/>
          <w:sz w:val="20"/>
          <w:szCs w:val="20"/>
          <w:rtl/>
        </w:rPr>
      </w:pPr>
    </w:p>
    <w:p w14:paraId="5FECB4A3" w14:textId="16DAC355" w:rsidR="00321E16" w:rsidRDefault="00321E16" w:rsidP="00321E16">
      <w:pPr>
        <w:rPr>
          <w:rFonts w:cs="Arial"/>
          <w:sz w:val="20"/>
          <w:szCs w:val="20"/>
          <w:rtl/>
        </w:rPr>
      </w:pPr>
    </w:p>
    <w:p w14:paraId="61845FDB" w14:textId="2E5E3571" w:rsidR="00321E16" w:rsidRDefault="00321E16" w:rsidP="00321E16">
      <w:pPr>
        <w:rPr>
          <w:rFonts w:cs="Arial"/>
          <w:sz w:val="20"/>
          <w:szCs w:val="20"/>
          <w:rtl/>
        </w:rPr>
      </w:pPr>
    </w:p>
    <w:p w14:paraId="6F350491" w14:textId="5FFD2AAE" w:rsidR="00321E16" w:rsidRDefault="00321E16" w:rsidP="00321E16">
      <w:pPr>
        <w:rPr>
          <w:rFonts w:cs="Arial"/>
          <w:sz w:val="20"/>
          <w:szCs w:val="20"/>
          <w:rtl/>
        </w:rPr>
      </w:pPr>
    </w:p>
    <w:p w14:paraId="0E5B46BB" w14:textId="5EB52E87" w:rsidR="00321E16" w:rsidRDefault="00321E16" w:rsidP="00321E16">
      <w:pPr>
        <w:rPr>
          <w:rFonts w:cs="Arial"/>
          <w:sz w:val="20"/>
          <w:szCs w:val="20"/>
          <w:rtl/>
        </w:rPr>
      </w:pPr>
    </w:p>
    <w:p w14:paraId="67C6CC87" w14:textId="50A14EED" w:rsidR="00321E16" w:rsidRDefault="00321E16" w:rsidP="00321E16">
      <w:pPr>
        <w:rPr>
          <w:rFonts w:cs="Arial"/>
          <w:sz w:val="20"/>
          <w:szCs w:val="20"/>
          <w:rtl/>
        </w:rPr>
      </w:pPr>
    </w:p>
    <w:p w14:paraId="575DCBEA" w14:textId="4464A67A" w:rsidR="00321E16" w:rsidRDefault="00321E16" w:rsidP="00321E16">
      <w:pPr>
        <w:rPr>
          <w:rFonts w:cs="Arial"/>
          <w:sz w:val="20"/>
          <w:szCs w:val="20"/>
          <w:rtl/>
        </w:rPr>
      </w:pPr>
    </w:p>
    <w:p w14:paraId="64536152" w14:textId="6DC9802C" w:rsidR="00321E16" w:rsidRDefault="00321E16" w:rsidP="00321E16">
      <w:pPr>
        <w:rPr>
          <w:rFonts w:cs="Arial"/>
          <w:sz w:val="20"/>
          <w:szCs w:val="20"/>
          <w:rtl/>
        </w:rPr>
      </w:pPr>
    </w:p>
    <w:p w14:paraId="66B820DA" w14:textId="77777777" w:rsidR="00321E16" w:rsidRPr="00F11D33" w:rsidRDefault="00321E16" w:rsidP="00321E16">
      <w:pPr>
        <w:rPr>
          <w:b/>
          <w:bCs/>
          <w:sz w:val="20"/>
          <w:szCs w:val="20"/>
          <w:rtl/>
        </w:rPr>
      </w:pPr>
      <w:r w:rsidRPr="00F11D33">
        <w:rPr>
          <w:rFonts w:hint="cs"/>
          <w:b/>
          <w:bCs/>
          <w:sz w:val="20"/>
          <w:szCs w:val="20"/>
          <w:rtl/>
        </w:rPr>
        <w:t>בעזרת ה' יתברך</w:t>
      </w:r>
    </w:p>
    <w:p w14:paraId="40D14734" w14:textId="77777777" w:rsidR="00321E16" w:rsidRPr="00F11D33" w:rsidRDefault="00321E16" w:rsidP="00321E16">
      <w:pPr>
        <w:rPr>
          <w:b/>
          <w:bCs/>
          <w:sz w:val="20"/>
          <w:szCs w:val="20"/>
          <w:rtl/>
        </w:rPr>
      </w:pPr>
      <w:r w:rsidRPr="00F11D33">
        <w:rPr>
          <w:rFonts w:hint="cs"/>
          <w:b/>
          <w:bCs/>
          <w:sz w:val="20"/>
          <w:szCs w:val="20"/>
          <w:rtl/>
        </w:rPr>
        <w:t xml:space="preserve">סימן ריט </w:t>
      </w:r>
      <w:r w:rsidRPr="00F11D33">
        <w:rPr>
          <w:b/>
          <w:bCs/>
          <w:sz w:val="20"/>
          <w:szCs w:val="20"/>
          <w:rtl/>
        </w:rPr>
        <w:t>–</w:t>
      </w:r>
      <w:r w:rsidRPr="00F11D33">
        <w:rPr>
          <w:rFonts w:hint="cs"/>
          <w:b/>
          <w:bCs/>
          <w:sz w:val="20"/>
          <w:szCs w:val="20"/>
          <w:rtl/>
        </w:rPr>
        <w:t xml:space="preserve"> דין ברכת הגומל</w:t>
      </w:r>
    </w:p>
    <w:p w14:paraId="37A560F8" w14:textId="77777777" w:rsidR="00321E16" w:rsidRDefault="00321E16" w:rsidP="00321E16">
      <w:pPr>
        <w:rPr>
          <w:sz w:val="20"/>
          <w:szCs w:val="20"/>
          <w:rtl/>
        </w:rPr>
      </w:pPr>
      <w:r w:rsidRPr="00F11D33">
        <w:rPr>
          <w:rFonts w:hint="cs"/>
          <w:b/>
          <w:bCs/>
          <w:sz w:val="20"/>
          <w:szCs w:val="20"/>
          <w:rtl/>
        </w:rPr>
        <w:t xml:space="preserve">סעיף א </w:t>
      </w:r>
      <w:r w:rsidRPr="00F11D33">
        <w:rPr>
          <w:b/>
          <w:bCs/>
          <w:sz w:val="20"/>
          <w:szCs w:val="20"/>
          <w:rtl/>
        </w:rPr>
        <w:t>–</w:t>
      </w:r>
      <w:r w:rsidRPr="00F11D33">
        <w:rPr>
          <w:rFonts w:hint="cs"/>
          <w:b/>
          <w:bCs/>
          <w:sz w:val="20"/>
          <w:szCs w:val="20"/>
          <w:rtl/>
        </w:rPr>
        <w:t xml:space="preserve"> מי צריך לברך הגומל</w:t>
      </w:r>
      <w:r w:rsidRPr="00F11D33">
        <w:rPr>
          <w:b/>
          <w:bCs/>
          <w:sz w:val="20"/>
          <w:szCs w:val="20"/>
          <w:rtl/>
        </w:rPr>
        <w:br/>
      </w:r>
      <w:r w:rsidRPr="00F11D33">
        <w:rPr>
          <w:rFonts w:hint="cs"/>
          <w:b/>
          <w:bCs/>
          <w:sz w:val="20"/>
          <w:szCs w:val="20"/>
          <w:rtl/>
        </w:rPr>
        <w:t>מקור הדין</w:t>
      </w:r>
      <w:r w:rsidRPr="00F11D33">
        <w:rPr>
          <w:b/>
          <w:bCs/>
          <w:sz w:val="20"/>
          <w:szCs w:val="20"/>
          <w:rtl/>
        </w:rPr>
        <w:br/>
      </w:r>
      <w:r w:rsidRPr="00F11D33">
        <w:rPr>
          <w:rFonts w:hint="cs"/>
          <w:b/>
          <w:bCs/>
          <w:sz w:val="20"/>
          <w:szCs w:val="20"/>
          <w:rtl/>
        </w:rPr>
        <w:t>גמרא</w:t>
      </w:r>
      <w:r>
        <w:rPr>
          <w:rFonts w:hint="cs"/>
          <w:b/>
          <w:bCs/>
          <w:sz w:val="20"/>
          <w:szCs w:val="20"/>
          <w:rtl/>
        </w:rPr>
        <w:t xml:space="preserve"> </w:t>
      </w:r>
      <w:r>
        <w:rPr>
          <w:rFonts w:hint="cs"/>
          <w:sz w:val="20"/>
          <w:szCs w:val="20"/>
          <w:rtl/>
        </w:rPr>
        <w:t>ברכות (נד:) "</w:t>
      </w:r>
      <w:r w:rsidRPr="000C322F">
        <w:rPr>
          <w:rFonts w:cs="Arial"/>
          <w:sz w:val="20"/>
          <w:szCs w:val="20"/>
          <w:rtl/>
        </w:rPr>
        <w:t>אמר רב יהודה אמר רב: ארבעה צריכין להודות - יורדי הים, הולכי מדברות, ומי שהיה חולה ונתרפא, ומי שהיה חבוש בבית האסורים, ויצא</w:t>
      </w:r>
      <w:r>
        <w:rPr>
          <w:rFonts w:cs="Arial" w:hint="cs"/>
          <w:sz w:val="20"/>
          <w:szCs w:val="20"/>
          <w:rtl/>
        </w:rPr>
        <w:t>".</w:t>
      </w:r>
    </w:p>
    <w:p w14:paraId="5E85E415" w14:textId="77777777" w:rsidR="00321E16" w:rsidRDefault="00321E16" w:rsidP="00321E16">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322F">
        <w:rPr>
          <w:rFonts w:cs="Arial"/>
          <w:sz w:val="20"/>
          <w:szCs w:val="20"/>
          <w:rtl/>
        </w:rPr>
        <w:t xml:space="preserve">ארבעה צריכים להודות. יורדי הים כשעלו ממנה, והולכי מדברות כשיגיעו לישוב, ומי שהיה חולה ונתרפא, ומי שהיה חבוש בבית האסורים ויצא, וסימנך: </w:t>
      </w:r>
      <w:r>
        <w:rPr>
          <w:rFonts w:cs="Arial" w:hint="cs"/>
          <w:sz w:val="20"/>
          <w:szCs w:val="20"/>
          <w:rtl/>
        </w:rPr>
        <w:t>'</w:t>
      </w:r>
      <w:r w:rsidRPr="000C322F">
        <w:rPr>
          <w:rFonts w:cs="Arial"/>
          <w:sz w:val="20"/>
          <w:szCs w:val="20"/>
          <w:rtl/>
        </w:rPr>
        <w:t>וכל החיי"ם יודוך סלה</w:t>
      </w:r>
      <w:r>
        <w:rPr>
          <w:rFonts w:cs="Arial" w:hint="cs"/>
          <w:sz w:val="20"/>
          <w:szCs w:val="20"/>
          <w:rtl/>
        </w:rPr>
        <w:t>'</w:t>
      </w:r>
      <w:r w:rsidRPr="000C322F">
        <w:rPr>
          <w:rFonts w:cs="Arial"/>
          <w:sz w:val="20"/>
          <w:szCs w:val="20"/>
          <w:rtl/>
        </w:rPr>
        <w:t xml:space="preserve">. </w:t>
      </w:r>
      <w:r w:rsidRPr="000C322F">
        <w:rPr>
          <w:rFonts w:cs="Arial"/>
          <w:b/>
          <w:bCs/>
          <w:sz w:val="20"/>
          <w:szCs w:val="20"/>
          <w:rtl/>
        </w:rPr>
        <w:t>ח</w:t>
      </w:r>
      <w:r w:rsidRPr="000C322F">
        <w:rPr>
          <w:rFonts w:cs="Arial"/>
          <w:sz w:val="20"/>
          <w:szCs w:val="20"/>
          <w:rtl/>
        </w:rPr>
        <w:t xml:space="preserve">ולה </w:t>
      </w:r>
      <w:r w:rsidRPr="000C322F">
        <w:rPr>
          <w:rFonts w:cs="Arial"/>
          <w:b/>
          <w:bCs/>
          <w:sz w:val="20"/>
          <w:szCs w:val="20"/>
          <w:rtl/>
        </w:rPr>
        <w:t>י</w:t>
      </w:r>
      <w:r w:rsidRPr="000C322F">
        <w:rPr>
          <w:rFonts w:cs="Arial" w:hint="cs"/>
          <w:sz w:val="20"/>
          <w:szCs w:val="20"/>
          <w:rtl/>
        </w:rPr>
        <w:t>י</w:t>
      </w:r>
      <w:r w:rsidRPr="000C322F">
        <w:rPr>
          <w:rFonts w:cs="Arial"/>
          <w:sz w:val="20"/>
          <w:szCs w:val="20"/>
          <w:rtl/>
        </w:rPr>
        <w:t>סורים</w:t>
      </w:r>
      <w:r w:rsidRPr="000C322F">
        <w:rPr>
          <w:rFonts w:cs="Arial" w:hint="cs"/>
          <w:sz w:val="20"/>
          <w:szCs w:val="20"/>
          <w:rtl/>
        </w:rPr>
        <w:t xml:space="preserve"> </w:t>
      </w:r>
      <w:r w:rsidRPr="000C322F">
        <w:rPr>
          <w:rFonts w:cs="Arial"/>
          <w:b/>
          <w:bCs/>
          <w:sz w:val="20"/>
          <w:szCs w:val="20"/>
          <w:rtl/>
        </w:rPr>
        <w:t>י</w:t>
      </w:r>
      <w:r w:rsidRPr="000C322F">
        <w:rPr>
          <w:rFonts w:cs="Arial"/>
          <w:sz w:val="20"/>
          <w:szCs w:val="20"/>
          <w:rtl/>
        </w:rPr>
        <w:t xml:space="preserve">ם </w:t>
      </w:r>
      <w:r w:rsidRPr="000C322F">
        <w:rPr>
          <w:rFonts w:cs="Arial"/>
          <w:b/>
          <w:bCs/>
          <w:sz w:val="20"/>
          <w:szCs w:val="20"/>
          <w:rtl/>
        </w:rPr>
        <w:t>מ</w:t>
      </w:r>
      <w:r w:rsidRPr="000C322F">
        <w:rPr>
          <w:rFonts w:cs="Arial"/>
          <w:sz w:val="20"/>
          <w:szCs w:val="20"/>
          <w:rtl/>
        </w:rPr>
        <w:t>דבר</w:t>
      </w:r>
      <w:r>
        <w:rPr>
          <w:rFonts w:hint="cs"/>
          <w:sz w:val="20"/>
          <w:szCs w:val="20"/>
          <w:rtl/>
        </w:rPr>
        <w:t>".</w:t>
      </w:r>
    </w:p>
    <w:p w14:paraId="518BD93D" w14:textId="77777777" w:rsidR="00321E16" w:rsidRDefault="00321E16" w:rsidP="00321E16">
      <w:pPr>
        <w:rPr>
          <w:sz w:val="20"/>
          <w:szCs w:val="20"/>
          <w:rtl/>
        </w:rPr>
      </w:pPr>
      <w:r>
        <w:rPr>
          <w:rFonts w:hint="cs"/>
          <w:sz w:val="20"/>
          <w:szCs w:val="20"/>
          <w:u w:val="single"/>
          <w:rtl/>
        </w:rPr>
        <w:t xml:space="preserve">זמן ברכת הגומל </w:t>
      </w:r>
      <w:r>
        <w:rPr>
          <w:sz w:val="20"/>
          <w:szCs w:val="20"/>
          <w:u w:val="single"/>
          <w:rtl/>
        </w:rPr>
        <w:br/>
      </w:r>
      <w:r>
        <w:rPr>
          <w:rFonts w:hint="cs"/>
          <w:sz w:val="20"/>
          <w:szCs w:val="20"/>
          <w:rtl/>
        </w:rPr>
        <w:t>יורדי הים והולכי מדבר יברכו רק לאחר שסיימו את דרכם לגמרי, אבל לא יברכו בשעה שחנו בדרך בעיר ודעתם להמשיך בנסיעה, כיוון שעדיין לא ניצלו מהסכנה לגמרי.</w:t>
      </w:r>
      <w:r>
        <w:rPr>
          <w:rStyle w:val="a6"/>
          <w:sz w:val="20"/>
          <w:szCs w:val="20"/>
          <w:rtl/>
        </w:rPr>
        <w:footnoteReference w:id="498"/>
      </w:r>
      <w:r>
        <w:rPr>
          <w:rFonts w:hint="cs"/>
          <w:sz w:val="20"/>
          <w:szCs w:val="20"/>
          <w:rtl/>
        </w:rPr>
        <w:t xml:space="preserve"> </w:t>
      </w:r>
      <w:r>
        <w:rPr>
          <w:sz w:val="20"/>
          <w:szCs w:val="20"/>
          <w:rtl/>
        </w:rPr>
        <w:br/>
      </w:r>
      <w:r>
        <w:rPr>
          <w:rFonts w:hint="cs"/>
          <w:sz w:val="20"/>
          <w:szCs w:val="20"/>
          <w:rtl/>
        </w:rPr>
        <w:t>וכן הדין לגבי חולה שהתרפא, רק לאחר שהחלים לחלוטין ועומד על בוריו, יברך.</w:t>
      </w:r>
    </w:p>
    <w:p w14:paraId="7D19CA4E" w14:textId="77777777" w:rsidR="00321E16" w:rsidRDefault="00321E16" w:rsidP="00321E16">
      <w:pPr>
        <w:rPr>
          <w:sz w:val="20"/>
          <w:szCs w:val="20"/>
          <w:rtl/>
        </w:rPr>
      </w:pPr>
      <w:r>
        <w:rPr>
          <w:rFonts w:hint="cs"/>
          <w:sz w:val="20"/>
          <w:szCs w:val="20"/>
          <w:u w:val="single"/>
          <w:rtl/>
        </w:rPr>
        <w:t>חבוש בבית האסורים</w:t>
      </w:r>
      <w:r>
        <w:rPr>
          <w:sz w:val="20"/>
          <w:szCs w:val="20"/>
          <w:u w:val="single"/>
          <w:rtl/>
        </w:rPr>
        <w:br/>
      </w:r>
      <w:r w:rsidRPr="00E16D7E">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רק אם היה חבוש על עסקי נפשות, אך בעניין אחר לא יברך.</w:t>
      </w:r>
      <w:r>
        <w:rPr>
          <w:sz w:val="20"/>
          <w:szCs w:val="20"/>
          <w:rtl/>
        </w:rPr>
        <w:br/>
      </w:r>
      <w:r w:rsidRPr="009C5EF4">
        <w:rPr>
          <w:rFonts w:hint="cs"/>
          <w:b/>
          <w:bCs/>
          <w:sz w:val="20"/>
          <w:szCs w:val="20"/>
          <w:rtl/>
        </w:rPr>
        <w:t xml:space="preserve">טעם </w:t>
      </w:r>
      <w:r w:rsidRPr="009C5EF4">
        <w:rPr>
          <w:rFonts w:hint="cs"/>
          <w:sz w:val="18"/>
          <w:szCs w:val="18"/>
          <w:rtl/>
        </w:rPr>
        <w:t>(</w:t>
      </w:r>
      <w:r w:rsidRPr="009C5EF4">
        <w:rPr>
          <w:rFonts w:hint="cs"/>
          <w:b/>
          <w:bCs/>
          <w:sz w:val="18"/>
          <w:szCs w:val="18"/>
          <w:rtl/>
        </w:rPr>
        <w:t>פמ"ג</w:t>
      </w:r>
      <w:r w:rsidRPr="009C5EF4">
        <w:rPr>
          <w:rFonts w:hint="cs"/>
          <w:sz w:val="18"/>
          <w:szCs w:val="18"/>
          <w:rtl/>
        </w:rPr>
        <w:t xml:space="preserve">) </w:t>
      </w:r>
      <w:r>
        <w:rPr>
          <w:sz w:val="20"/>
          <w:szCs w:val="20"/>
          <w:rtl/>
        </w:rPr>
        <w:t>–</w:t>
      </w:r>
      <w:r>
        <w:rPr>
          <w:rFonts w:hint="cs"/>
          <w:sz w:val="20"/>
          <w:szCs w:val="20"/>
          <w:rtl/>
        </w:rPr>
        <w:t xml:space="preserve"> רק בכה"ג קיימת סכנת נפשות, אך החבוש על עסקי ממון אינו מצוי בסכנת נפשות.</w:t>
      </w:r>
    </w:p>
    <w:p w14:paraId="617307AC" w14:textId="77777777" w:rsidR="00321E16" w:rsidRDefault="00321E16" w:rsidP="00321E16">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מי שנתחייב בברכת הגומל מחמת כמה טעמים, מברך ברכה אחת ויוצא ידי חובת הכל.</w:t>
      </w:r>
      <w:r>
        <w:rPr>
          <w:sz w:val="20"/>
          <w:szCs w:val="20"/>
          <w:rtl/>
        </w:rPr>
        <w:br/>
      </w:r>
      <w:r>
        <w:rPr>
          <w:rFonts w:hint="cs"/>
          <w:sz w:val="20"/>
          <w:szCs w:val="20"/>
          <w:rtl/>
        </w:rPr>
        <w:t>ב. קטן אינו חייב להודות אפילו מצד מצוות חינוך.</w:t>
      </w:r>
      <w:r>
        <w:rPr>
          <w:rStyle w:val="a6"/>
          <w:sz w:val="20"/>
          <w:szCs w:val="20"/>
          <w:rtl/>
        </w:rPr>
        <w:footnoteReference w:id="499"/>
      </w:r>
      <w:r>
        <w:rPr>
          <w:sz w:val="20"/>
          <w:szCs w:val="20"/>
          <w:rtl/>
        </w:rPr>
        <w:br/>
      </w:r>
      <w:r>
        <w:rPr>
          <w:rFonts w:hint="cs"/>
          <w:sz w:val="20"/>
          <w:szCs w:val="20"/>
          <w:rtl/>
        </w:rPr>
        <w:t>ג. נהגו שנשים אינן מברכות, והטעם משום שצריכה לברך בפני עשרה ואינו אורח ארעא. אך יש שכתבו שתברך בפני עשר נשים ואיש אחד.</w:t>
      </w:r>
      <w:r>
        <w:rPr>
          <w:rStyle w:val="a6"/>
          <w:sz w:val="20"/>
          <w:szCs w:val="20"/>
          <w:rtl/>
        </w:rPr>
        <w:footnoteReference w:id="500"/>
      </w:r>
    </w:p>
    <w:p w14:paraId="14FA3CB6" w14:textId="77777777" w:rsidR="00321E16" w:rsidRPr="009C6B7E" w:rsidRDefault="00321E16" w:rsidP="00321E16">
      <w:pPr>
        <w:rPr>
          <w:sz w:val="20"/>
          <w:szCs w:val="20"/>
          <w:rtl/>
        </w:rPr>
      </w:pPr>
      <w:r>
        <w:rPr>
          <w:rFonts w:hint="cs"/>
          <w:b/>
          <w:bCs/>
          <w:sz w:val="20"/>
          <w:szCs w:val="20"/>
          <w:rtl/>
        </w:rPr>
        <w:t>הוספות</w:t>
      </w:r>
      <w:r>
        <w:rPr>
          <w:b/>
          <w:bCs/>
          <w:sz w:val="20"/>
          <w:szCs w:val="20"/>
          <w:rtl/>
        </w:rPr>
        <w:br/>
      </w:r>
      <w:r>
        <w:rPr>
          <w:rFonts w:hint="cs"/>
          <w:sz w:val="20"/>
          <w:szCs w:val="20"/>
          <w:u w:val="single"/>
          <w:rtl/>
        </w:rPr>
        <w:t>ברכת הגומל למי שנסע בנהר (ביה"ל)</w:t>
      </w:r>
      <w:r>
        <w:rPr>
          <w:sz w:val="20"/>
          <w:szCs w:val="20"/>
          <w:u w:val="single"/>
          <w:rtl/>
        </w:rPr>
        <w:br/>
      </w:r>
      <w:r>
        <w:rPr>
          <w:rFonts w:hint="cs"/>
          <w:sz w:val="20"/>
          <w:szCs w:val="20"/>
          <w:rtl/>
        </w:rPr>
        <w:t>האם רק מי שנסע בספינה בים צריך לברך, או שמא גם מי שנסע בספינה בנהר צריך לברך?</w:t>
      </w:r>
      <w:r>
        <w:rPr>
          <w:sz w:val="20"/>
          <w:szCs w:val="20"/>
          <w:rtl/>
        </w:rPr>
        <w:br/>
      </w:r>
      <w:r w:rsidRPr="009C6B7E">
        <w:rPr>
          <w:rFonts w:hint="cs"/>
          <w:b/>
          <w:bCs/>
          <w:sz w:val="20"/>
          <w:szCs w:val="20"/>
          <w:rtl/>
        </w:rPr>
        <w:t>ביה"ל</w:t>
      </w:r>
      <w:r>
        <w:rPr>
          <w:rFonts w:hint="cs"/>
          <w:sz w:val="20"/>
          <w:szCs w:val="20"/>
          <w:rtl/>
        </w:rPr>
        <w:t xml:space="preserve"> - כנראה שדין זה כלול במחלוקת המנהגים </w:t>
      </w:r>
      <w:r w:rsidRPr="001D5C90">
        <w:rPr>
          <w:rFonts w:hint="cs"/>
          <w:sz w:val="18"/>
          <w:szCs w:val="18"/>
          <w:rtl/>
        </w:rPr>
        <w:t xml:space="preserve">(לקמן סעיף ז') </w:t>
      </w:r>
      <w:r>
        <w:rPr>
          <w:rFonts w:hint="cs"/>
          <w:sz w:val="20"/>
          <w:szCs w:val="20"/>
          <w:rtl/>
        </w:rPr>
        <w:t xml:space="preserve">האם דווקא הולכי מדבר מברכים, או שגם על הליכה מעיר לעיר צריך לברך. למ"ד שגם על הליכה מעיר לעיר צריך לברך, הוא הדין נסיעה בנהר, דמאי שנא? אך למ"ד שדווקא הולכי מדבר מברכים, יש לומר שבנסיעה בנהר אין לברך מכיוון שאין בכך סכנה גדולה כמו הליכה במדבר. </w:t>
      </w:r>
    </w:p>
    <w:p w14:paraId="5EF7C2D2" w14:textId="77777777" w:rsidR="00321E16" w:rsidRDefault="00321E16" w:rsidP="00321E16">
      <w:pPr>
        <w:rPr>
          <w:rFonts w:cs="Arial"/>
          <w:sz w:val="20"/>
          <w:szCs w:val="20"/>
          <w:rtl/>
        </w:rPr>
      </w:pPr>
      <w:r>
        <w:rPr>
          <w:rFonts w:cs="Arial" w:hint="cs"/>
          <w:sz w:val="20"/>
          <w:szCs w:val="20"/>
          <w:u w:val="single"/>
          <w:rtl/>
        </w:rPr>
        <w:t>הולכי מדבר שלא אירעה להם סכנה (ביה"ל)</w:t>
      </w:r>
      <w:r>
        <w:rPr>
          <w:rFonts w:cs="Arial"/>
          <w:sz w:val="20"/>
          <w:szCs w:val="20"/>
          <w:u w:val="single"/>
          <w:rtl/>
        </w:rPr>
        <w:br/>
      </w:r>
      <w:r>
        <w:rPr>
          <w:rFonts w:cs="Arial" w:hint="cs"/>
          <w:sz w:val="20"/>
          <w:szCs w:val="20"/>
          <w:rtl/>
        </w:rPr>
        <w:t>חיוב ברכת הגומל קיים בכל עניין שהלך במדבר או הפליג בים, אפילו אם לא היה מצוי בסכנה כלל.</w:t>
      </w:r>
      <w:r>
        <w:rPr>
          <w:rFonts w:cs="Arial"/>
          <w:sz w:val="20"/>
          <w:szCs w:val="20"/>
          <w:rtl/>
        </w:rPr>
        <w:br/>
      </w:r>
      <w:r>
        <w:rPr>
          <w:rFonts w:cs="Arial" w:hint="cs"/>
          <w:sz w:val="20"/>
          <w:szCs w:val="20"/>
          <w:rtl/>
        </w:rPr>
        <w:t>ואע"פ שבפסוקי ההודיה מהם לומדים את חובת ברכת הגומל נאמר שה' הצילם מסכנות במדבר ובים, אין הכוונה דווקא שאירעו לו כל אלו, אלא כיוון שעלול היה להתרחש לו כן, צריך להודות.</w:t>
      </w:r>
    </w:p>
    <w:p w14:paraId="61F9CEAD" w14:textId="77777777" w:rsidR="00321E16" w:rsidRDefault="00321E16" w:rsidP="00321E16">
      <w:pPr>
        <w:rPr>
          <w:rFonts w:cs="Arial"/>
          <w:sz w:val="20"/>
          <w:szCs w:val="20"/>
          <w:rtl/>
        </w:rPr>
      </w:pPr>
      <w:r>
        <w:rPr>
          <w:rFonts w:cs="Arial" w:hint="cs"/>
          <w:sz w:val="20"/>
          <w:szCs w:val="20"/>
          <w:u w:val="single"/>
          <w:rtl/>
        </w:rPr>
        <w:t>חבוש מחמת ממון (ביה"ל)</w:t>
      </w:r>
      <w:r>
        <w:rPr>
          <w:rFonts w:cs="Arial"/>
          <w:sz w:val="20"/>
          <w:szCs w:val="20"/>
          <w:u w:val="single"/>
          <w:rtl/>
        </w:rPr>
        <w:br/>
      </w:r>
      <w:r>
        <w:rPr>
          <w:rFonts w:cs="Arial" w:hint="cs"/>
          <w:sz w:val="20"/>
          <w:szCs w:val="20"/>
          <w:rtl/>
        </w:rPr>
        <w:t>האם מי שהיה חבוש על עסקי ממון צריך לברך הגומל?</w:t>
      </w:r>
      <w:r>
        <w:rPr>
          <w:rFonts w:cs="Arial"/>
          <w:sz w:val="20"/>
          <w:szCs w:val="20"/>
          <w:rtl/>
        </w:rPr>
        <w:br/>
      </w:r>
      <w:r>
        <w:rPr>
          <w:rFonts w:cs="Arial" w:hint="cs"/>
          <w:sz w:val="20"/>
          <w:szCs w:val="20"/>
          <w:rtl/>
        </w:rPr>
        <w:t xml:space="preserve">א. </w:t>
      </w:r>
      <w:r w:rsidRPr="007E7705">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7E7705">
        <w:rPr>
          <w:rFonts w:cs="Arial" w:hint="cs"/>
          <w:b/>
          <w:bCs/>
          <w:sz w:val="20"/>
          <w:szCs w:val="20"/>
          <w:rtl/>
        </w:rPr>
        <w:t xml:space="preserve">טעם </w:t>
      </w:r>
      <w:r>
        <w:rPr>
          <w:rFonts w:cs="Arial"/>
          <w:sz w:val="20"/>
          <w:szCs w:val="20"/>
          <w:rtl/>
        </w:rPr>
        <w:t>–</w:t>
      </w:r>
      <w:r>
        <w:rPr>
          <w:rFonts w:cs="Arial" w:hint="cs"/>
          <w:sz w:val="20"/>
          <w:szCs w:val="20"/>
          <w:rtl/>
        </w:rPr>
        <w:t xml:space="preserve"> רק כאשר קיימת סכנת חיים צריך לברך, אך כאשר אין סכנת חיים לא צריך לברך.</w:t>
      </w:r>
      <w:r>
        <w:rPr>
          <w:rFonts w:cs="Arial"/>
          <w:sz w:val="20"/>
          <w:szCs w:val="20"/>
          <w:rtl/>
        </w:rPr>
        <w:br/>
      </w:r>
      <w:r w:rsidRPr="007E7705">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לפי טעם זה, לכאורה רק מי שחבוש בבית האסורים עד שייגמר דינו למיתה או לחיים צריך לברך, אך בזמנינו שאין מענישים רוצח בעונש מוות, אלא העונש הוא עצם הכליאה, אינו מברך שהרי לא היה בסכנה.</w:t>
      </w:r>
      <w:r>
        <w:rPr>
          <w:rStyle w:val="a6"/>
          <w:rFonts w:cs="Arial"/>
          <w:sz w:val="20"/>
          <w:szCs w:val="20"/>
          <w:rtl/>
        </w:rPr>
        <w:footnoteReference w:id="501"/>
      </w:r>
      <w:r>
        <w:rPr>
          <w:rFonts w:cs="Arial"/>
          <w:sz w:val="20"/>
          <w:szCs w:val="20"/>
          <w:rtl/>
        </w:rPr>
        <w:br/>
      </w:r>
      <w:r>
        <w:rPr>
          <w:rFonts w:cs="Arial" w:hint="cs"/>
          <w:sz w:val="20"/>
          <w:szCs w:val="20"/>
          <w:rtl/>
        </w:rPr>
        <w:t xml:space="preserve">ואולם, אם בבית הכלא עצמו נשקפת לו סכנת חיים </w:t>
      </w:r>
      <w:r w:rsidRPr="000D3618">
        <w:rPr>
          <w:rFonts w:cs="Arial" w:hint="cs"/>
          <w:sz w:val="18"/>
          <w:szCs w:val="18"/>
          <w:rtl/>
        </w:rPr>
        <w:t>(כגון משאר הפושעים הכלואים שם)</w:t>
      </w:r>
      <w:r>
        <w:rPr>
          <w:rFonts w:cs="Arial" w:hint="cs"/>
          <w:sz w:val="20"/>
          <w:szCs w:val="20"/>
          <w:rtl/>
        </w:rPr>
        <w:t>, צריך לברך.</w:t>
      </w:r>
      <w:r>
        <w:rPr>
          <w:rFonts w:cs="Arial"/>
          <w:sz w:val="20"/>
          <w:szCs w:val="20"/>
          <w:rtl/>
        </w:rPr>
        <w:br/>
      </w:r>
      <w:r>
        <w:rPr>
          <w:rFonts w:cs="Arial" w:hint="cs"/>
          <w:sz w:val="20"/>
          <w:szCs w:val="20"/>
          <w:rtl/>
        </w:rPr>
        <w:t xml:space="preserve">ב. </w:t>
      </w:r>
      <w:r w:rsidRPr="007E7705">
        <w:rPr>
          <w:rFonts w:cs="Arial" w:hint="cs"/>
          <w:b/>
          <w:bCs/>
          <w:sz w:val="20"/>
          <w:szCs w:val="20"/>
          <w:rtl/>
        </w:rPr>
        <w:t>אליה רבה וברכי יוסף</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753BFE">
        <w:rPr>
          <w:rFonts w:cs="Arial" w:hint="cs"/>
          <w:b/>
          <w:bCs/>
          <w:sz w:val="20"/>
          <w:szCs w:val="20"/>
          <w:rtl/>
        </w:rPr>
        <w:t xml:space="preserve">טעם </w:t>
      </w:r>
      <w:r>
        <w:rPr>
          <w:rFonts w:cs="Arial"/>
          <w:sz w:val="20"/>
          <w:szCs w:val="20"/>
          <w:rtl/>
        </w:rPr>
        <w:t>–</w:t>
      </w:r>
      <w:r>
        <w:rPr>
          <w:rFonts w:cs="Arial" w:hint="cs"/>
          <w:sz w:val="20"/>
          <w:szCs w:val="20"/>
          <w:rtl/>
        </w:rPr>
        <w:t xml:space="preserve"> כיוון שהיה כלוא ולא היה מושל בעצמו.</w:t>
      </w:r>
      <w:r>
        <w:rPr>
          <w:rStyle w:val="a6"/>
          <w:rFonts w:cs="Arial"/>
          <w:sz w:val="20"/>
          <w:szCs w:val="20"/>
          <w:rtl/>
        </w:rPr>
        <w:footnoteReference w:id="502"/>
      </w:r>
      <w:r>
        <w:rPr>
          <w:rFonts w:cs="Arial"/>
          <w:sz w:val="20"/>
          <w:szCs w:val="20"/>
          <w:rtl/>
        </w:rPr>
        <w:br/>
      </w:r>
      <w:r w:rsidRPr="00874D2E">
        <w:rPr>
          <w:rFonts w:cs="Arial" w:hint="cs"/>
          <w:sz w:val="18"/>
          <w:szCs w:val="18"/>
          <w:rtl/>
        </w:rPr>
        <w:t xml:space="preserve">[מסייג </w:t>
      </w:r>
      <w:r w:rsidRPr="00874D2E">
        <w:rPr>
          <w:rFonts w:cs="Arial" w:hint="cs"/>
          <w:b/>
          <w:bCs/>
          <w:sz w:val="18"/>
          <w:szCs w:val="18"/>
          <w:rtl/>
        </w:rPr>
        <w:t>הביה"ל</w:t>
      </w:r>
      <w:r w:rsidRPr="00874D2E">
        <w:rPr>
          <w:rFonts w:cs="Arial" w:hint="cs"/>
          <w:sz w:val="18"/>
          <w:szCs w:val="18"/>
          <w:rtl/>
        </w:rPr>
        <w:t xml:space="preserve"> </w:t>
      </w:r>
      <w:r w:rsidRPr="00874D2E">
        <w:rPr>
          <w:rFonts w:cs="Arial"/>
          <w:sz w:val="18"/>
          <w:szCs w:val="18"/>
          <w:rtl/>
        </w:rPr>
        <w:t>–</w:t>
      </w:r>
      <w:r w:rsidRPr="00874D2E">
        <w:rPr>
          <w:rFonts w:cs="Arial" w:hint="cs"/>
          <w:sz w:val="18"/>
          <w:szCs w:val="18"/>
          <w:rtl/>
        </w:rPr>
        <w:t xml:space="preserve"> דווקא אם היה בבית הסוהר לתקופה ממושכת צריך לברך, אך אם היה בבית מעצר לכמה ימים מחמת עבירות קלות שעשה נגד חוקי המקום, לכו"ע אינו צריך לברך.]</w:t>
      </w:r>
    </w:p>
    <w:p w14:paraId="477A9B43" w14:textId="77777777" w:rsidR="00321E16" w:rsidRDefault="00321E16" w:rsidP="00321E16">
      <w:pPr>
        <w:rPr>
          <w:rFonts w:cs="Arial"/>
          <w:sz w:val="20"/>
          <w:szCs w:val="20"/>
          <w:rtl/>
        </w:rPr>
      </w:pPr>
      <w:r>
        <w:rPr>
          <w:rFonts w:cs="Arial" w:hint="cs"/>
          <w:sz w:val="20"/>
          <w:szCs w:val="20"/>
          <w:rtl/>
        </w:rPr>
        <w:t xml:space="preserve">הכרעת </w:t>
      </w:r>
      <w:r w:rsidRPr="008C095B">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לפחות בני אשכנז הנמשכים אחר פסקי </w:t>
      </w:r>
      <w:r w:rsidRPr="00AF00ED">
        <w:rPr>
          <w:rFonts w:cs="Arial" w:hint="cs"/>
          <w:b/>
          <w:bCs/>
          <w:sz w:val="20"/>
          <w:szCs w:val="20"/>
          <w:rtl/>
        </w:rPr>
        <w:t>הרמ"א</w:t>
      </w:r>
      <w:r>
        <w:rPr>
          <w:rFonts w:cs="Arial" w:hint="cs"/>
          <w:sz w:val="20"/>
          <w:szCs w:val="20"/>
          <w:rtl/>
        </w:rPr>
        <w:t xml:space="preserve">, ינהגו </w:t>
      </w:r>
      <w:r w:rsidRPr="00AF00ED">
        <w:rPr>
          <w:rFonts w:cs="Arial" w:hint="cs"/>
          <w:b/>
          <w:bCs/>
          <w:sz w:val="20"/>
          <w:szCs w:val="20"/>
          <w:rtl/>
        </w:rPr>
        <w:t>כמג"א</w:t>
      </w:r>
      <w:r>
        <w:rPr>
          <w:rFonts w:cs="Arial" w:hint="cs"/>
          <w:sz w:val="20"/>
          <w:szCs w:val="20"/>
          <w:rtl/>
        </w:rPr>
        <w:t>.</w:t>
      </w:r>
      <w:r>
        <w:rPr>
          <w:rFonts w:cs="Arial"/>
          <w:sz w:val="20"/>
          <w:szCs w:val="20"/>
          <w:rtl/>
        </w:rPr>
        <w:br/>
      </w:r>
      <w:r w:rsidRPr="0004419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w:t>
      </w:r>
      <w:r w:rsidRPr="008C095B">
        <w:rPr>
          <w:rFonts w:cs="Arial" w:hint="cs"/>
          <w:b/>
          <w:bCs/>
          <w:sz w:val="20"/>
          <w:szCs w:val="20"/>
          <w:rtl/>
        </w:rPr>
        <w:t>הרמ"א</w:t>
      </w:r>
      <w:r>
        <w:rPr>
          <w:rFonts w:cs="Arial" w:hint="cs"/>
          <w:sz w:val="20"/>
          <w:szCs w:val="20"/>
          <w:rtl/>
        </w:rPr>
        <w:t xml:space="preserve"> לקמן </w:t>
      </w:r>
      <w:r w:rsidRPr="00044199">
        <w:rPr>
          <w:rFonts w:cs="Arial" w:hint="cs"/>
          <w:sz w:val="18"/>
          <w:szCs w:val="18"/>
          <w:rtl/>
        </w:rPr>
        <w:t xml:space="preserve">(סעיף ח') </w:t>
      </w:r>
      <w:r>
        <w:rPr>
          <w:rFonts w:cs="Arial" w:hint="cs"/>
          <w:sz w:val="20"/>
          <w:szCs w:val="20"/>
          <w:rtl/>
        </w:rPr>
        <w:t>פוסק לגבי חולה שהתרפא, שרק אם היה חולי שיש בו סכנה צריך לברך, אך על רפואה מחולי שאין בו סכנה אין צריך לברך, והוא הדין בנידון דידן.</w:t>
      </w:r>
      <w:r>
        <w:rPr>
          <w:rStyle w:val="a6"/>
          <w:rFonts w:cs="Arial"/>
          <w:sz w:val="20"/>
          <w:szCs w:val="20"/>
          <w:rtl/>
        </w:rPr>
        <w:footnoteReference w:id="503"/>
      </w:r>
    </w:p>
    <w:p w14:paraId="45A34011"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נוסח הברכה</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גמרא </w:t>
      </w:r>
      <w:r>
        <w:rPr>
          <w:rFonts w:cs="Arial" w:hint="cs"/>
          <w:sz w:val="20"/>
          <w:szCs w:val="20"/>
          <w:rtl/>
        </w:rPr>
        <w:t>ברכות (נד:) "</w:t>
      </w:r>
      <w:r w:rsidRPr="00D553D5">
        <w:rPr>
          <w:rFonts w:cs="Arial"/>
          <w:sz w:val="20"/>
          <w:szCs w:val="20"/>
          <w:rtl/>
        </w:rPr>
        <w:t>מאי מברך? - אמר רב יהודה: ברוך גומל חסדים טובים</w:t>
      </w:r>
      <w:r>
        <w:rPr>
          <w:rFonts w:cs="Arial" w:hint="cs"/>
          <w:sz w:val="20"/>
          <w:szCs w:val="20"/>
          <w:rtl/>
        </w:rPr>
        <w:t>".</w:t>
      </w:r>
      <w:r>
        <w:rPr>
          <w:rFonts w:cs="Arial"/>
          <w:sz w:val="20"/>
          <w:szCs w:val="20"/>
          <w:rtl/>
        </w:rPr>
        <w:br/>
      </w:r>
      <w:r>
        <w:rPr>
          <w:rFonts w:cs="Arial" w:hint="cs"/>
          <w:sz w:val="20"/>
          <w:szCs w:val="20"/>
          <w:rtl/>
        </w:rPr>
        <w:t xml:space="preserve">ב. </w:t>
      </w:r>
      <w:r w:rsidRPr="004C5CF5">
        <w:rPr>
          <w:rFonts w:cs="Arial" w:hint="cs"/>
          <w:b/>
          <w:bCs/>
          <w:sz w:val="20"/>
          <w:szCs w:val="20"/>
          <w:rtl/>
        </w:rPr>
        <w:t>רי"ף</w:t>
      </w:r>
      <w:r>
        <w:rPr>
          <w:rFonts w:cs="Arial" w:hint="cs"/>
          <w:sz w:val="20"/>
          <w:szCs w:val="20"/>
          <w:rtl/>
        </w:rPr>
        <w:t xml:space="preserve">, </w:t>
      </w:r>
      <w:r w:rsidRPr="004C5CF5">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נוסח הברכה הוא "הגומל לחייבים טובות, שגמלני כל טוב", וכ"פ </w:t>
      </w:r>
      <w:r w:rsidRPr="004C5CF5">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פירוש "חייבים" </w:t>
      </w:r>
      <w:r>
        <w:rPr>
          <w:rFonts w:cs="Arial"/>
          <w:sz w:val="20"/>
          <w:szCs w:val="20"/>
          <w:rtl/>
        </w:rPr>
        <w:t>–</w:t>
      </w:r>
      <w:r>
        <w:rPr>
          <w:rFonts w:cs="Arial" w:hint="cs"/>
          <w:sz w:val="20"/>
          <w:szCs w:val="20"/>
          <w:rtl/>
        </w:rPr>
        <w:t xml:space="preserve"> אפילו לאותם שהם חייבים, דהיינו שהם רשעים, ואף אני המברך אחד מהם, גומל טובות.</w:t>
      </w:r>
      <w:r>
        <w:rPr>
          <w:rFonts w:cs="Arial"/>
          <w:sz w:val="20"/>
          <w:szCs w:val="20"/>
          <w:rtl/>
        </w:rPr>
        <w:br/>
      </w:r>
      <w:r w:rsidRPr="004C5CF5">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השומעים יענו "</w:t>
      </w:r>
      <w:r w:rsidRPr="004C5CF5">
        <w:rPr>
          <w:rFonts w:cs="Arial"/>
          <w:sz w:val="20"/>
          <w:szCs w:val="20"/>
          <w:rtl/>
        </w:rPr>
        <w:t>אשר גמלך כל טוב הוא יגמלך כל טוב סלה</w:t>
      </w:r>
      <w:r>
        <w:rPr>
          <w:rFonts w:cs="Arial" w:hint="cs"/>
          <w:sz w:val="20"/>
          <w:szCs w:val="20"/>
          <w:rtl/>
        </w:rPr>
        <w:t>".</w:t>
      </w:r>
    </w:p>
    <w:p w14:paraId="22DDA724" w14:textId="77777777" w:rsidR="00321E16" w:rsidRDefault="00321E16" w:rsidP="00321E1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C5CF5">
        <w:rPr>
          <w:rFonts w:cs="Arial"/>
          <w:sz w:val="20"/>
          <w:szCs w:val="20"/>
          <w:rtl/>
        </w:rPr>
        <w:t>מה מברך: ב</w:t>
      </w:r>
      <w:r>
        <w:rPr>
          <w:rFonts w:cs="Arial" w:hint="cs"/>
          <w:sz w:val="20"/>
          <w:szCs w:val="20"/>
          <w:rtl/>
        </w:rPr>
        <w:t>רוך אתה ה'</w:t>
      </w:r>
      <w:r w:rsidRPr="004C5CF5">
        <w:rPr>
          <w:rFonts w:cs="Arial"/>
          <w:sz w:val="20"/>
          <w:szCs w:val="20"/>
          <w:rtl/>
        </w:rPr>
        <w:t xml:space="preserve"> </w:t>
      </w:r>
      <w:r>
        <w:rPr>
          <w:rFonts w:cs="Arial" w:hint="cs"/>
          <w:sz w:val="20"/>
          <w:szCs w:val="20"/>
          <w:rtl/>
        </w:rPr>
        <w:t xml:space="preserve">אלוקינו מלך העולם, </w:t>
      </w:r>
      <w:r w:rsidRPr="004C5CF5">
        <w:rPr>
          <w:rFonts w:cs="Arial"/>
          <w:sz w:val="20"/>
          <w:szCs w:val="20"/>
          <w:rtl/>
        </w:rPr>
        <w:t>הגומל לחייבים טובות שגמלני כל טוב</w:t>
      </w:r>
      <w:r>
        <w:rPr>
          <w:rFonts w:cs="Arial" w:hint="cs"/>
          <w:sz w:val="20"/>
          <w:szCs w:val="20"/>
          <w:rtl/>
        </w:rPr>
        <w:t>.</w:t>
      </w:r>
      <w:r w:rsidRPr="004C5CF5">
        <w:rPr>
          <w:rFonts w:cs="Arial"/>
          <w:sz w:val="20"/>
          <w:szCs w:val="20"/>
          <w:rtl/>
        </w:rPr>
        <w:t xml:space="preserve"> והשומעים אומרים: מי שגמלך כל טוב הוא יגמלך כל טוב סלה</w:t>
      </w:r>
      <w:r>
        <w:rPr>
          <w:rFonts w:cs="Arial" w:hint="cs"/>
          <w:sz w:val="20"/>
          <w:szCs w:val="20"/>
          <w:rtl/>
        </w:rPr>
        <w:t>".</w:t>
      </w:r>
    </w:p>
    <w:p w14:paraId="2C61D730" w14:textId="77777777" w:rsidR="00321E16" w:rsidRDefault="00321E16" w:rsidP="00321E16">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נוסח הברכה אינו מעכב, אלא בכל אופן שאמר ברכה שעניינה הודאה, יצא, לקמן סעיף ד'.</w:t>
      </w:r>
      <w:r>
        <w:rPr>
          <w:rFonts w:cs="Arial"/>
          <w:sz w:val="20"/>
          <w:szCs w:val="20"/>
          <w:rtl/>
        </w:rPr>
        <w:br/>
      </w:r>
      <w:r>
        <w:rPr>
          <w:rFonts w:cs="Arial" w:hint="cs"/>
          <w:sz w:val="20"/>
          <w:szCs w:val="20"/>
          <w:rtl/>
        </w:rPr>
        <w:t xml:space="preserve">ב. </w:t>
      </w:r>
      <w:r w:rsidRPr="00C17F5E">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המברך צריך לעמוד בשעת הברכה</w:t>
      </w:r>
      <w:r>
        <w:rPr>
          <w:rStyle w:val="a6"/>
          <w:rFonts w:cs="Arial"/>
          <w:sz w:val="20"/>
          <w:szCs w:val="20"/>
          <w:rtl/>
        </w:rPr>
        <w:footnoteReference w:id="504"/>
      </w:r>
      <w:r>
        <w:rPr>
          <w:rFonts w:cs="Arial" w:hint="cs"/>
          <w:sz w:val="20"/>
          <w:szCs w:val="20"/>
          <w:rtl/>
        </w:rPr>
        <w:t>, אך בדיעבד יוצא ידי חובה גם בישיבה.</w:t>
      </w:r>
      <w:r>
        <w:rPr>
          <w:rFonts w:cs="Arial"/>
          <w:sz w:val="20"/>
          <w:szCs w:val="20"/>
          <w:rtl/>
        </w:rPr>
        <w:br/>
      </w:r>
      <w:r>
        <w:rPr>
          <w:rFonts w:cs="Arial" w:hint="cs"/>
          <w:sz w:val="20"/>
          <w:szCs w:val="20"/>
          <w:rtl/>
        </w:rPr>
        <w:t>ג. אם השומעים לא ענו על ברכתו, אינו מעכב.</w:t>
      </w:r>
    </w:p>
    <w:p w14:paraId="40890E60"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לברך בפני עשרה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 "</w:t>
      </w:r>
      <w:r w:rsidRPr="00F23525">
        <w:rPr>
          <w:rFonts w:cs="Arial"/>
          <w:sz w:val="20"/>
          <w:szCs w:val="20"/>
          <w:rtl/>
        </w:rPr>
        <w:t xml:space="preserve">אביי אמר: וצריך לאודויי קמי עשרה, דכתיב: וירוממוהו בקהל עם וגו'. </w:t>
      </w:r>
      <w:r>
        <w:rPr>
          <w:rFonts w:cs="Arial"/>
          <w:sz w:val="20"/>
          <w:szCs w:val="20"/>
          <w:rtl/>
        </w:rPr>
        <w:br/>
      </w:r>
      <w:r w:rsidRPr="00F23525">
        <w:rPr>
          <w:rFonts w:cs="Arial"/>
          <w:sz w:val="20"/>
          <w:szCs w:val="20"/>
          <w:rtl/>
        </w:rPr>
        <w:t>מר זוטרא אמר: ותרין מינייהו רבנן, שנאמר: ובמושב זקנים יהללוהו. מתקיף לה רב אשי: ואימא כולהו רבנן! - מי כתיב בקהל זקנים? בקהל עם כתיב. - ואימא: בי עשרה שאר עמא, ותרי רבנן</w:t>
      </w:r>
      <w:r>
        <w:rPr>
          <w:rFonts w:cs="Arial" w:hint="cs"/>
          <w:sz w:val="20"/>
          <w:szCs w:val="20"/>
          <w:rtl/>
        </w:rPr>
        <w:t xml:space="preserve"> </w:t>
      </w:r>
      <w:r w:rsidRPr="00F23525">
        <w:rPr>
          <w:rFonts w:cs="Arial" w:hint="cs"/>
          <w:sz w:val="18"/>
          <w:szCs w:val="18"/>
          <w:rtl/>
        </w:rPr>
        <w:t>(נוספים)</w:t>
      </w:r>
      <w:r w:rsidRPr="00F23525">
        <w:rPr>
          <w:rFonts w:cs="Arial"/>
          <w:sz w:val="20"/>
          <w:szCs w:val="20"/>
          <w:rtl/>
        </w:rPr>
        <w:t xml:space="preserve">! </w:t>
      </w:r>
      <w:r>
        <w:rPr>
          <w:rFonts w:cs="Arial"/>
          <w:sz w:val="20"/>
          <w:szCs w:val="20"/>
          <w:rtl/>
        </w:rPr>
        <w:t>–</w:t>
      </w:r>
      <w:r w:rsidRPr="00F23525">
        <w:rPr>
          <w:rFonts w:cs="Arial"/>
          <w:sz w:val="20"/>
          <w:szCs w:val="20"/>
          <w:rtl/>
        </w:rPr>
        <w:t xml:space="preserve"> קשיא</w:t>
      </w:r>
      <w:r>
        <w:rPr>
          <w:rFonts w:cs="Arial" w:hint="cs"/>
          <w:sz w:val="20"/>
          <w:szCs w:val="20"/>
          <w:rtl/>
        </w:rPr>
        <w:t>".</w:t>
      </w:r>
      <w:r w:rsidRPr="00F23525">
        <w:rPr>
          <w:rFonts w:cs="Arial"/>
          <w:sz w:val="20"/>
          <w:szCs w:val="20"/>
          <w:rtl/>
        </w:rPr>
        <w:t xml:space="preserve"> </w:t>
      </w:r>
    </w:p>
    <w:p w14:paraId="64F94CB8" w14:textId="77777777" w:rsidR="00321E16" w:rsidRDefault="00321E16" w:rsidP="00321E16">
      <w:pPr>
        <w:rPr>
          <w:rFonts w:cs="Arial"/>
          <w:b/>
          <w:bCs/>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בפני כמה צריך להודות?</w:t>
      </w:r>
      <w:r>
        <w:rPr>
          <w:rFonts w:cs="Arial"/>
          <w:sz w:val="20"/>
          <w:szCs w:val="20"/>
          <w:rtl/>
        </w:rPr>
        <w:br/>
      </w:r>
      <w:r>
        <w:rPr>
          <w:rFonts w:cs="Arial" w:hint="cs"/>
          <w:sz w:val="20"/>
          <w:szCs w:val="20"/>
          <w:rtl/>
        </w:rPr>
        <w:t xml:space="preserve">א. </w:t>
      </w:r>
      <w:r w:rsidRPr="00FA72C3">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בפני עשרה, ושניים מהם יהיו תלמידי חכמים, וכ"פ </w:t>
      </w:r>
      <w:r w:rsidRPr="00D41D25">
        <w:rPr>
          <w:rFonts w:cs="Arial" w:hint="cs"/>
          <w:b/>
          <w:bCs/>
          <w:sz w:val="20"/>
          <w:szCs w:val="20"/>
          <w:rtl/>
        </w:rPr>
        <w:t>המחבר</w:t>
      </w:r>
      <w:r>
        <w:rPr>
          <w:rFonts w:cs="Arial" w:hint="cs"/>
          <w:sz w:val="20"/>
          <w:szCs w:val="20"/>
          <w:rtl/>
        </w:rPr>
        <w:t>.</w:t>
      </w:r>
      <w:r>
        <w:rPr>
          <w:rFonts w:cs="Arial"/>
          <w:b/>
          <w:bCs/>
          <w:sz w:val="20"/>
          <w:szCs w:val="20"/>
          <w:rtl/>
        </w:rPr>
        <w:br/>
      </w:r>
      <w:r>
        <w:rPr>
          <w:rFonts w:cs="Arial" w:hint="cs"/>
          <w:b/>
          <w:bCs/>
          <w:sz w:val="20"/>
          <w:szCs w:val="20"/>
          <w:rtl/>
        </w:rPr>
        <w:t xml:space="preserve">טעם </w:t>
      </w:r>
      <w:r w:rsidRPr="00FA72C3">
        <w:rPr>
          <w:rFonts w:cs="Arial"/>
          <w:sz w:val="20"/>
          <w:szCs w:val="20"/>
          <w:rtl/>
        </w:rPr>
        <w:t>–</w:t>
      </w:r>
      <w:r w:rsidRPr="00FA72C3">
        <w:rPr>
          <w:rFonts w:cs="Arial" w:hint="cs"/>
          <w:sz w:val="20"/>
          <w:szCs w:val="20"/>
          <w:rtl/>
        </w:rPr>
        <w:t xml:space="preserve"> כך</w:t>
      </w:r>
      <w:r>
        <w:rPr>
          <w:rFonts w:cs="Arial" w:hint="cs"/>
          <w:sz w:val="20"/>
          <w:szCs w:val="20"/>
          <w:rtl/>
        </w:rPr>
        <w:t xml:space="preserve"> משמע בהמשך הגמרא: "</w:t>
      </w:r>
      <w:r w:rsidRPr="00F23525">
        <w:rPr>
          <w:rFonts w:cs="Arial"/>
          <w:sz w:val="20"/>
          <w:szCs w:val="20"/>
          <w:rtl/>
        </w:rPr>
        <w:t>רב יהודה חלש ואתפח, על לגביה רב חנא בגדתאה ורבנן</w:t>
      </w:r>
      <w:r>
        <w:rPr>
          <w:rFonts w:cs="Arial" w:hint="cs"/>
          <w:sz w:val="20"/>
          <w:szCs w:val="20"/>
          <w:rtl/>
        </w:rPr>
        <w:t>...</w:t>
      </w:r>
      <w:r w:rsidRPr="00F23525">
        <w:rPr>
          <w:rFonts w:cs="Arial"/>
          <w:sz w:val="20"/>
          <w:szCs w:val="20"/>
          <w:rtl/>
        </w:rPr>
        <w:t xml:space="preserve"> והא אמר אביי: בעי אודויי באפי עשרה! - דהוו בי עשרה</w:t>
      </w:r>
      <w:r>
        <w:rPr>
          <w:rFonts w:cs="Arial" w:hint="cs"/>
          <w:sz w:val="20"/>
          <w:szCs w:val="20"/>
          <w:rtl/>
        </w:rPr>
        <w:t>".</w:t>
      </w:r>
      <w:r w:rsidRPr="00FA72C3">
        <w:rPr>
          <w:rFonts w:cs="Arial" w:hint="cs"/>
          <w:sz w:val="20"/>
          <w:szCs w:val="20"/>
          <w:rtl/>
        </w:rPr>
        <w:t xml:space="preserve"> </w:t>
      </w:r>
      <w:r w:rsidRPr="00FA72C3">
        <w:rPr>
          <w:rFonts w:cs="Arial"/>
          <w:sz w:val="20"/>
          <w:szCs w:val="20"/>
          <w:rtl/>
        </w:rPr>
        <w:br/>
      </w:r>
      <w:r w:rsidRPr="00FA72C3">
        <w:rPr>
          <w:rFonts w:cs="Arial" w:hint="cs"/>
          <w:sz w:val="20"/>
          <w:szCs w:val="20"/>
          <w:rtl/>
        </w:rPr>
        <w:t xml:space="preserve">ב. </w:t>
      </w:r>
      <w:r w:rsidRPr="00FA72C3">
        <w:rPr>
          <w:rFonts w:cs="Arial" w:hint="cs"/>
          <w:b/>
          <w:bCs/>
          <w:sz w:val="20"/>
          <w:szCs w:val="20"/>
          <w:rtl/>
        </w:rPr>
        <w:t>תוספות ורא"ש</w:t>
      </w:r>
      <w:r>
        <w:rPr>
          <w:rFonts w:cs="Arial" w:hint="cs"/>
          <w:sz w:val="20"/>
          <w:szCs w:val="20"/>
          <w:rtl/>
        </w:rPr>
        <w:t xml:space="preserve"> </w:t>
      </w:r>
      <w:r>
        <w:rPr>
          <w:rFonts w:cs="Arial"/>
          <w:sz w:val="20"/>
          <w:szCs w:val="20"/>
          <w:rtl/>
        </w:rPr>
        <w:t>–</w:t>
      </w:r>
      <w:r>
        <w:rPr>
          <w:rFonts w:cs="Arial" w:hint="cs"/>
          <w:sz w:val="20"/>
          <w:szCs w:val="20"/>
          <w:rtl/>
        </w:rPr>
        <w:t xml:space="preserve"> בפני שניים עשר, ושניים מהם יהיו תלמידי חכמים.</w:t>
      </w:r>
      <w:r>
        <w:rPr>
          <w:rFonts w:cs="Arial"/>
          <w:sz w:val="20"/>
          <w:szCs w:val="20"/>
          <w:rtl/>
        </w:rPr>
        <w:br/>
      </w:r>
      <w:r w:rsidRPr="00FA72C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דברי מר זוטרא עלו בקשיא, ולכן יש להחמיר ולברך בפני שניים עשר.</w:t>
      </w:r>
      <w:r>
        <w:rPr>
          <w:rStyle w:val="a6"/>
          <w:rFonts w:cs="Arial"/>
          <w:sz w:val="20"/>
          <w:szCs w:val="20"/>
          <w:rtl/>
        </w:rPr>
        <w:footnoteReference w:id="505"/>
      </w:r>
    </w:p>
    <w:p w14:paraId="4B01127F" w14:textId="77777777" w:rsidR="00321E16" w:rsidRDefault="00321E16" w:rsidP="00321E16">
      <w:pPr>
        <w:rPr>
          <w:rFonts w:cs="Arial"/>
          <w:b/>
          <w:bCs/>
          <w:sz w:val="20"/>
          <w:szCs w:val="20"/>
          <w:rtl/>
        </w:rPr>
      </w:pPr>
      <w:r>
        <w:rPr>
          <w:rFonts w:cs="Arial" w:hint="cs"/>
          <w:b/>
          <w:bCs/>
          <w:sz w:val="20"/>
          <w:szCs w:val="20"/>
          <w:rtl/>
        </w:rPr>
        <w:t>אין בנמצא תלמידי חכמים</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אם אין בנמצא תלמידי חכמים, יברך בפני עשרה ולא יימנע מלברך מפני כך.</w:t>
      </w:r>
    </w:p>
    <w:p w14:paraId="032F824F" w14:textId="77777777" w:rsidR="00321E16" w:rsidRPr="002B13EA" w:rsidRDefault="00321E16" w:rsidP="00321E16">
      <w:pPr>
        <w:rPr>
          <w:rFonts w:cs="Arial"/>
          <w:sz w:val="20"/>
          <w:szCs w:val="20"/>
          <w:rtl/>
        </w:rPr>
      </w:pPr>
      <w:r>
        <w:rPr>
          <w:rFonts w:cs="Arial" w:hint="cs"/>
          <w:b/>
          <w:bCs/>
          <w:sz w:val="20"/>
          <w:szCs w:val="20"/>
          <w:rtl/>
        </w:rPr>
        <w:t>זמן הברכה</w:t>
      </w:r>
      <w:r>
        <w:rPr>
          <w:rFonts w:cs="Arial"/>
          <w:b/>
          <w:bCs/>
          <w:sz w:val="20"/>
          <w:szCs w:val="20"/>
          <w:rtl/>
        </w:rPr>
        <w:br/>
      </w:r>
      <w:r>
        <w:rPr>
          <w:rFonts w:cs="Arial" w:hint="cs"/>
          <w:b/>
          <w:bCs/>
          <w:sz w:val="20"/>
          <w:szCs w:val="20"/>
          <w:rtl/>
        </w:rPr>
        <w:t xml:space="preserve">ארחות חיים </w:t>
      </w:r>
      <w:r>
        <w:rPr>
          <w:rFonts w:cs="Arial"/>
          <w:sz w:val="20"/>
          <w:szCs w:val="20"/>
          <w:rtl/>
        </w:rPr>
        <w:t>–</w:t>
      </w:r>
      <w:r>
        <w:rPr>
          <w:rFonts w:cs="Arial" w:hint="cs"/>
          <w:sz w:val="20"/>
          <w:szCs w:val="20"/>
          <w:rtl/>
        </w:rPr>
        <w:t xml:space="preserve"> נהגו לברך לאחר קריאת התורה, מפני שיש שם עשרה.</w:t>
      </w:r>
      <w:r>
        <w:rPr>
          <w:rFonts w:cs="Arial"/>
          <w:b/>
          <w:bCs/>
          <w:sz w:val="20"/>
          <w:szCs w:val="20"/>
          <w:rtl/>
        </w:rPr>
        <w:br/>
      </w:r>
      <w:r>
        <w:rPr>
          <w:rFonts w:cs="Arial"/>
          <w:sz w:val="20"/>
          <w:szCs w:val="20"/>
          <w:rtl/>
        </w:rPr>
        <w:br/>
      </w:r>
      <w:r>
        <w:rPr>
          <w:rFonts w:cs="Arial" w:hint="cs"/>
          <w:b/>
          <w:bCs/>
          <w:sz w:val="20"/>
          <w:szCs w:val="20"/>
          <w:rtl/>
        </w:rPr>
        <w:t>בירך בפני פחות מעשרה</w:t>
      </w:r>
      <w:r>
        <w:rPr>
          <w:rFonts w:cs="Arial"/>
          <w:b/>
          <w:bCs/>
          <w:sz w:val="20"/>
          <w:szCs w:val="20"/>
          <w:rtl/>
        </w:rPr>
        <w:br/>
      </w:r>
      <w:r>
        <w:rPr>
          <w:rFonts w:cs="Arial" w:hint="cs"/>
          <w:sz w:val="20"/>
          <w:szCs w:val="20"/>
          <w:rtl/>
        </w:rPr>
        <w:t>האם מי שבירך בפני פחות מעשרה יצא ידי חובה?</w:t>
      </w:r>
      <w:r>
        <w:rPr>
          <w:rFonts w:cs="Arial"/>
          <w:sz w:val="20"/>
          <w:szCs w:val="20"/>
          <w:rtl/>
        </w:rPr>
        <w:br/>
      </w:r>
      <w:r>
        <w:rPr>
          <w:rFonts w:cs="Arial" w:hint="cs"/>
          <w:sz w:val="20"/>
          <w:szCs w:val="20"/>
          <w:rtl/>
        </w:rPr>
        <w:t xml:space="preserve">א. </w:t>
      </w:r>
      <w:r w:rsidRPr="002B13EA">
        <w:rPr>
          <w:rFonts w:cs="Arial" w:hint="cs"/>
          <w:b/>
          <w:bCs/>
          <w:sz w:val="20"/>
          <w:szCs w:val="20"/>
          <w:rtl/>
        </w:rPr>
        <w:t>טור</w:t>
      </w:r>
      <w:r>
        <w:rPr>
          <w:rFonts w:cs="Arial" w:hint="cs"/>
          <w:sz w:val="20"/>
          <w:szCs w:val="20"/>
          <w:rtl/>
        </w:rPr>
        <w:t xml:space="preserve"> - כן.</w:t>
      </w:r>
      <w:r>
        <w:rPr>
          <w:rStyle w:val="a6"/>
          <w:rFonts w:cs="Arial"/>
          <w:sz w:val="20"/>
          <w:szCs w:val="20"/>
          <w:rtl/>
        </w:rPr>
        <w:footnoteReference w:id="506"/>
      </w:r>
      <w:r>
        <w:rPr>
          <w:rFonts w:cs="Arial"/>
          <w:sz w:val="20"/>
          <w:szCs w:val="20"/>
          <w:rtl/>
        </w:rPr>
        <w:br/>
      </w:r>
      <w:r w:rsidRPr="002B13E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בגמרא נאמר דין זה בלשון "צריך", משמע שאינו לעיכובא.</w:t>
      </w:r>
      <w:r>
        <w:rPr>
          <w:rFonts w:cs="Arial"/>
          <w:sz w:val="20"/>
          <w:szCs w:val="20"/>
          <w:rtl/>
        </w:rPr>
        <w:br/>
      </w:r>
      <w:r>
        <w:rPr>
          <w:rFonts w:cs="Arial" w:hint="cs"/>
          <w:sz w:val="20"/>
          <w:szCs w:val="20"/>
          <w:rtl/>
        </w:rPr>
        <w:t xml:space="preserve">ב. </w:t>
      </w:r>
      <w:r w:rsidRPr="002B13E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2B13E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דיוק זה אינו, אדרבה, הלשון "צריך" משמעותה שזו חובה גמורה.</w:t>
      </w:r>
    </w:p>
    <w:p w14:paraId="50A6C0F4" w14:textId="77777777" w:rsidR="00321E16" w:rsidRDefault="00321E16" w:rsidP="00321E16">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41D25">
        <w:rPr>
          <w:rFonts w:cs="Arial"/>
          <w:sz w:val="20"/>
          <w:szCs w:val="20"/>
          <w:rtl/>
        </w:rPr>
        <w:t xml:space="preserve">צריך לברך ברכה זו בפני </w:t>
      </w:r>
      <w:r>
        <w:rPr>
          <w:rFonts w:cs="Arial" w:hint="cs"/>
          <w:sz w:val="20"/>
          <w:szCs w:val="20"/>
          <w:rtl/>
        </w:rPr>
        <w:t>עשרה</w:t>
      </w:r>
      <w:r w:rsidRPr="00D41D25">
        <w:rPr>
          <w:rFonts w:cs="Arial"/>
          <w:sz w:val="20"/>
          <w:szCs w:val="20"/>
          <w:rtl/>
        </w:rPr>
        <w:t>, ותרי מינייהו רבנן, דכתיב: וירוממוהו בקהל עם ובמושב זקנים יהללוהו</w:t>
      </w:r>
      <w:r>
        <w:rPr>
          <w:rFonts w:cs="Arial" w:hint="cs"/>
          <w:sz w:val="20"/>
          <w:szCs w:val="20"/>
          <w:rtl/>
        </w:rPr>
        <w:t>.</w:t>
      </w:r>
      <w:r w:rsidRPr="00D41D25">
        <w:rPr>
          <w:rFonts w:cs="Arial"/>
          <w:sz w:val="20"/>
          <w:szCs w:val="20"/>
          <w:rtl/>
        </w:rPr>
        <w:t xml:space="preserve"> ואם לא שכיחי רבנן, לא יניח מלברך</w:t>
      </w:r>
      <w:r>
        <w:rPr>
          <w:rFonts w:cs="Arial" w:hint="cs"/>
          <w:sz w:val="20"/>
          <w:szCs w:val="20"/>
          <w:rtl/>
        </w:rPr>
        <w:t>.</w:t>
      </w:r>
      <w:r w:rsidRPr="00D41D25">
        <w:rPr>
          <w:rFonts w:cs="Arial"/>
          <w:sz w:val="20"/>
          <w:szCs w:val="20"/>
          <w:rtl/>
        </w:rPr>
        <w:t xml:space="preserve"> ונהגו לברך אחר קריאת התורה, לפי שיש שם עשרה</w:t>
      </w:r>
      <w:r>
        <w:rPr>
          <w:rFonts w:cs="Arial" w:hint="cs"/>
          <w:sz w:val="20"/>
          <w:szCs w:val="20"/>
          <w:rtl/>
        </w:rPr>
        <w:t>.</w:t>
      </w:r>
      <w:r w:rsidRPr="00D41D25">
        <w:rPr>
          <w:rFonts w:cs="Arial"/>
          <w:sz w:val="20"/>
          <w:szCs w:val="20"/>
          <w:rtl/>
        </w:rPr>
        <w:t xml:space="preserve"> </w:t>
      </w:r>
      <w:r>
        <w:rPr>
          <w:rFonts w:cs="Arial"/>
          <w:sz w:val="20"/>
          <w:szCs w:val="20"/>
          <w:rtl/>
        </w:rPr>
        <w:br/>
      </w:r>
      <w:r w:rsidRPr="00D41D25">
        <w:rPr>
          <w:rFonts w:cs="Arial"/>
          <w:sz w:val="20"/>
          <w:szCs w:val="20"/>
          <w:rtl/>
        </w:rPr>
        <w:t>ואם בירך בפחות מעשרה, יש אומרים שיצא ויש אומרים שלא יצא, וטוב לחזור ולברך בפני עשרה בלא הזכרת שם ומלכות</w:t>
      </w:r>
      <w:r>
        <w:rPr>
          <w:rFonts w:cs="Arial" w:hint="cs"/>
          <w:sz w:val="20"/>
          <w:szCs w:val="20"/>
          <w:rtl/>
        </w:rPr>
        <w:t>"</w:t>
      </w:r>
      <w:r w:rsidRPr="00D41D25">
        <w:rPr>
          <w:rFonts w:cs="Arial"/>
          <w:sz w:val="20"/>
          <w:szCs w:val="20"/>
          <w:rtl/>
        </w:rPr>
        <w:t>.</w:t>
      </w:r>
    </w:p>
    <w:p w14:paraId="28452996" w14:textId="77777777" w:rsidR="00321E16" w:rsidRDefault="00321E16" w:rsidP="00321E16">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המברך עצמו מצטרף למניין עשרה</w:t>
      </w:r>
      <w:r>
        <w:rPr>
          <w:rStyle w:val="a6"/>
          <w:rFonts w:cs="Arial"/>
          <w:sz w:val="20"/>
          <w:szCs w:val="20"/>
          <w:rtl/>
        </w:rPr>
        <w:footnoteReference w:id="507"/>
      </w:r>
      <w:r>
        <w:rPr>
          <w:rFonts w:cs="Arial" w:hint="cs"/>
          <w:sz w:val="20"/>
          <w:szCs w:val="20"/>
          <w:rtl/>
        </w:rPr>
        <w:t>.</w:t>
      </w:r>
      <w:r>
        <w:rPr>
          <w:rFonts w:cs="Arial"/>
          <w:sz w:val="20"/>
          <w:szCs w:val="20"/>
          <w:rtl/>
        </w:rPr>
        <w:br/>
      </w:r>
      <w:r>
        <w:rPr>
          <w:rFonts w:cs="Arial" w:hint="cs"/>
          <w:sz w:val="20"/>
          <w:szCs w:val="20"/>
          <w:rtl/>
        </w:rPr>
        <w:t xml:space="preserve">ב. זקן הוא מי שקנה חכמה, </w:t>
      </w:r>
      <w:r w:rsidRPr="007E48E5">
        <w:rPr>
          <w:rFonts w:cs="Arial" w:hint="cs"/>
          <w:b/>
          <w:bCs/>
          <w:sz w:val="20"/>
          <w:szCs w:val="20"/>
          <w:rtl/>
        </w:rPr>
        <w:t>ובמג"א</w:t>
      </w:r>
      <w:r>
        <w:rPr>
          <w:rFonts w:cs="Arial" w:hint="cs"/>
          <w:sz w:val="20"/>
          <w:szCs w:val="20"/>
          <w:rtl/>
        </w:rPr>
        <w:t xml:space="preserve"> כתב שהכוונה היא לחכמים השונים הלכות.</w:t>
      </w:r>
      <w:r>
        <w:rPr>
          <w:rFonts w:cs="Arial"/>
          <w:sz w:val="20"/>
          <w:szCs w:val="20"/>
          <w:rtl/>
        </w:rPr>
        <w:br/>
      </w:r>
      <w:r>
        <w:rPr>
          <w:rFonts w:cs="Arial" w:hint="cs"/>
          <w:sz w:val="20"/>
          <w:szCs w:val="20"/>
          <w:rtl/>
        </w:rPr>
        <w:t xml:space="preserve">ג. </w:t>
      </w:r>
      <w:r w:rsidRPr="00C64930">
        <w:rPr>
          <w:rFonts w:cs="Arial" w:hint="cs"/>
          <w:b/>
          <w:bCs/>
          <w:sz w:val="20"/>
          <w:szCs w:val="20"/>
          <w:rtl/>
        </w:rPr>
        <w:t>רא"ה</w:t>
      </w:r>
      <w:r>
        <w:rPr>
          <w:rFonts w:cs="Arial" w:hint="cs"/>
          <w:sz w:val="20"/>
          <w:szCs w:val="20"/>
          <w:rtl/>
        </w:rPr>
        <w:t xml:space="preserve"> </w:t>
      </w:r>
      <w:r>
        <w:rPr>
          <w:rFonts w:cs="Arial"/>
          <w:sz w:val="20"/>
          <w:szCs w:val="20"/>
          <w:rtl/>
        </w:rPr>
        <w:t>–</w:t>
      </w:r>
      <w:r>
        <w:rPr>
          <w:rFonts w:cs="Arial" w:hint="cs"/>
          <w:sz w:val="20"/>
          <w:szCs w:val="20"/>
          <w:rtl/>
        </w:rPr>
        <w:t xml:space="preserve"> אם אין מצויים לפניו עשרה, ימתין עד שלושים יום מלברך, לאחר שלושים יום יברך ללא עשרה.</w:t>
      </w:r>
      <w:r>
        <w:rPr>
          <w:rFonts w:cs="Arial"/>
          <w:sz w:val="20"/>
          <w:szCs w:val="20"/>
          <w:rtl/>
        </w:rPr>
        <w:br/>
      </w:r>
      <w:r>
        <w:rPr>
          <w:rFonts w:cs="Arial" w:hint="cs"/>
          <w:sz w:val="20"/>
          <w:szCs w:val="20"/>
          <w:rtl/>
        </w:rPr>
        <w:t>וכן הדין אם יודע מתחילה שלא יימצאו לו עשרה, יברך ללא עשרה.</w:t>
      </w:r>
    </w:p>
    <w:p w14:paraId="00591AEA" w14:textId="77777777" w:rsidR="00321E16" w:rsidRPr="00F50436" w:rsidRDefault="00321E16" w:rsidP="00321E16">
      <w:pPr>
        <w:rPr>
          <w:sz w:val="18"/>
          <w:szCs w:val="18"/>
        </w:rPr>
      </w:pPr>
      <w:r>
        <w:rPr>
          <w:rFonts w:hint="cs"/>
          <w:sz w:val="18"/>
          <w:szCs w:val="18"/>
          <w:rtl/>
        </w:rPr>
        <w:t>[</w:t>
      </w:r>
      <w:r w:rsidRPr="008C76D9">
        <w:rPr>
          <w:rFonts w:hint="cs"/>
          <w:b/>
          <w:bCs/>
          <w:sz w:val="18"/>
          <w:szCs w:val="18"/>
          <w:rtl/>
        </w:rPr>
        <w:t>סיכום</w:t>
      </w:r>
      <w:r>
        <w:rPr>
          <w:rFonts w:hint="cs"/>
          <w:sz w:val="18"/>
          <w:szCs w:val="18"/>
          <w:rtl/>
        </w:rPr>
        <w:t xml:space="preserve">. ארבעה צריכים להודות </w:t>
      </w:r>
      <w:r>
        <w:rPr>
          <w:sz w:val="18"/>
          <w:szCs w:val="18"/>
          <w:rtl/>
        </w:rPr>
        <w:t>–</w:t>
      </w:r>
      <w:r>
        <w:rPr>
          <w:rFonts w:hint="cs"/>
          <w:sz w:val="18"/>
          <w:szCs w:val="18"/>
          <w:rtl/>
        </w:rPr>
        <w:t xml:space="preserve"> יורדי הים, הולכי מדבריות, חולה שהתרפא וחבוש שיצא מבית האסורים. ויש לברך רק לאחר שיצאו לגמרי מכלל סכנה. </w:t>
      </w:r>
      <w:r w:rsidRPr="008C76D9">
        <w:rPr>
          <w:rFonts w:hint="cs"/>
          <w:b/>
          <w:bCs/>
          <w:sz w:val="18"/>
          <w:szCs w:val="18"/>
          <w:rtl/>
        </w:rPr>
        <w:t>מג"א</w:t>
      </w:r>
      <w:r>
        <w:rPr>
          <w:rFonts w:hint="cs"/>
          <w:sz w:val="18"/>
          <w:szCs w:val="18"/>
          <w:rtl/>
        </w:rPr>
        <w:t>. חבוש יברך רק אם נחבש על עסקי נפשות, שרק בכה"ג נשקפת לו סכנה. קטן לא יברך. אשה לא תברך, לאו אורח ארעא שתברך בפני עשרה, ויש אומרים שתברך בפני עשר נשים ואיש אחד.</w:t>
      </w:r>
      <w:r>
        <w:rPr>
          <w:sz w:val="18"/>
          <w:szCs w:val="18"/>
          <w:rtl/>
        </w:rPr>
        <w:br/>
      </w:r>
      <w:r>
        <w:rPr>
          <w:rFonts w:hint="cs"/>
          <w:sz w:val="18"/>
          <w:szCs w:val="18"/>
          <w:rtl/>
        </w:rPr>
        <w:t>נוסח הברכה אינו מעכב, ונהגו לומר 'הגומל לחייבים טובות שגמלני כל טוב'. 'חייבים' הם הרשעים, ואף אני המברך מכללם ואעפ"כ גמלני ה' טובה. לכתחילה יעמוד בשעת הברכה. אע"פ שהשומעים לא ענו אמן, יצא.</w:t>
      </w:r>
      <w:r>
        <w:rPr>
          <w:sz w:val="18"/>
          <w:szCs w:val="18"/>
          <w:rtl/>
        </w:rPr>
        <w:br/>
      </w:r>
      <w:r>
        <w:rPr>
          <w:rFonts w:hint="cs"/>
          <w:sz w:val="18"/>
          <w:szCs w:val="18"/>
          <w:rtl/>
        </w:rPr>
        <w:t xml:space="preserve">בפני כמה יברך? </w:t>
      </w:r>
      <w:r w:rsidRPr="008C76D9">
        <w:rPr>
          <w:rFonts w:hint="cs"/>
          <w:b/>
          <w:bCs/>
          <w:sz w:val="18"/>
          <w:szCs w:val="18"/>
          <w:rtl/>
        </w:rPr>
        <w:t>רמב"ם</w:t>
      </w:r>
      <w:r>
        <w:rPr>
          <w:rFonts w:hint="cs"/>
          <w:sz w:val="18"/>
          <w:szCs w:val="18"/>
          <w:rtl/>
        </w:rPr>
        <w:t xml:space="preserve">. עשרה, שניים מהם ת"ח, וכ"פ </w:t>
      </w:r>
      <w:r w:rsidRPr="008C76D9">
        <w:rPr>
          <w:rFonts w:hint="cs"/>
          <w:b/>
          <w:bCs/>
          <w:sz w:val="18"/>
          <w:szCs w:val="18"/>
          <w:rtl/>
        </w:rPr>
        <w:t>המחבר</w:t>
      </w:r>
      <w:r>
        <w:rPr>
          <w:rFonts w:hint="cs"/>
          <w:sz w:val="18"/>
          <w:szCs w:val="18"/>
          <w:rtl/>
        </w:rPr>
        <w:t xml:space="preserve">. </w:t>
      </w:r>
      <w:r w:rsidRPr="008C76D9">
        <w:rPr>
          <w:rFonts w:hint="cs"/>
          <w:b/>
          <w:bCs/>
          <w:sz w:val="18"/>
          <w:szCs w:val="18"/>
          <w:rtl/>
        </w:rPr>
        <w:t>תוספות</w:t>
      </w:r>
      <w:r>
        <w:rPr>
          <w:rFonts w:hint="cs"/>
          <w:sz w:val="18"/>
          <w:szCs w:val="18"/>
          <w:rtl/>
        </w:rPr>
        <w:t>. שניים עשר, שניים מהם ת"ח.</w:t>
      </w:r>
      <w:r>
        <w:rPr>
          <w:sz w:val="18"/>
          <w:szCs w:val="18"/>
          <w:rtl/>
        </w:rPr>
        <w:br/>
      </w:r>
      <w:r>
        <w:rPr>
          <w:rFonts w:hint="cs"/>
          <w:sz w:val="18"/>
          <w:szCs w:val="18"/>
          <w:rtl/>
        </w:rPr>
        <w:t xml:space="preserve">אף אם אין ת"ח, יברך. נהגו לברך אחרי קריאת התורה. בירך בפחות מי'. </w:t>
      </w:r>
      <w:r w:rsidRPr="008C76D9">
        <w:rPr>
          <w:rFonts w:hint="cs"/>
          <w:b/>
          <w:bCs/>
          <w:sz w:val="18"/>
          <w:szCs w:val="18"/>
          <w:rtl/>
        </w:rPr>
        <w:t>טור</w:t>
      </w:r>
      <w:r>
        <w:rPr>
          <w:rFonts w:hint="cs"/>
          <w:sz w:val="18"/>
          <w:szCs w:val="18"/>
          <w:rtl/>
        </w:rPr>
        <w:t xml:space="preserve">. יצא. </w:t>
      </w:r>
      <w:r w:rsidRPr="008C76D9">
        <w:rPr>
          <w:rFonts w:hint="cs"/>
          <w:b/>
          <w:bCs/>
          <w:sz w:val="18"/>
          <w:szCs w:val="18"/>
          <w:rtl/>
        </w:rPr>
        <w:t>ב"י</w:t>
      </w:r>
      <w:r>
        <w:rPr>
          <w:rFonts w:hint="cs"/>
          <w:sz w:val="18"/>
          <w:szCs w:val="18"/>
          <w:rtl/>
        </w:rPr>
        <w:t>. ספק, וטוב לברך שוב ללא שם ה'.</w:t>
      </w:r>
      <w:r>
        <w:rPr>
          <w:sz w:val="18"/>
          <w:szCs w:val="18"/>
          <w:rtl/>
        </w:rPr>
        <w:br/>
      </w:r>
      <w:r>
        <w:rPr>
          <w:rFonts w:hint="cs"/>
          <w:sz w:val="18"/>
          <w:szCs w:val="18"/>
          <w:rtl/>
        </w:rPr>
        <w:t>המברך מצטרף למניין. אם אין מניין, ימתין שלושים יום, לאחר מכן יברך ללא מניין.]</w:t>
      </w:r>
    </w:p>
    <w:p w14:paraId="756A380E"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רשאי לברך כשאין עשרה (ביה"ל)</w:t>
      </w:r>
      <w:r>
        <w:rPr>
          <w:rFonts w:cs="Arial"/>
          <w:sz w:val="20"/>
          <w:szCs w:val="20"/>
          <w:u w:val="single"/>
          <w:rtl/>
        </w:rPr>
        <w:br/>
      </w:r>
      <w:r>
        <w:rPr>
          <w:rFonts w:cs="Arial" w:hint="cs"/>
          <w:sz w:val="20"/>
          <w:szCs w:val="20"/>
          <w:rtl/>
        </w:rPr>
        <w:t xml:space="preserve">האם לדעת </w:t>
      </w:r>
      <w:r w:rsidRPr="00911134">
        <w:rPr>
          <w:rFonts w:cs="Arial" w:hint="cs"/>
          <w:b/>
          <w:bCs/>
          <w:sz w:val="20"/>
          <w:szCs w:val="20"/>
          <w:rtl/>
        </w:rPr>
        <w:t>הבית יוסף</w:t>
      </w:r>
      <w:r>
        <w:rPr>
          <w:rFonts w:cs="Arial" w:hint="cs"/>
          <w:sz w:val="20"/>
          <w:szCs w:val="20"/>
          <w:rtl/>
        </w:rPr>
        <w:t xml:space="preserve"> מותר לברך כאשר אין עשרה?</w:t>
      </w:r>
      <w:r>
        <w:rPr>
          <w:rFonts w:cs="Arial"/>
          <w:sz w:val="20"/>
          <w:szCs w:val="20"/>
          <w:rtl/>
        </w:rPr>
        <w:br/>
      </w:r>
      <w:r>
        <w:rPr>
          <w:rFonts w:cs="Arial" w:hint="cs"/>
          <w:sz w:val="20"/>
          <w:szCs w:val="20"/>
          <w:rtl/>
        </w:rPr>
        <w:t xml:space="preserve">א. </w:t>
      </w:r>
      <w:r w:rsidRPr="00911134">
        <w:rPr>
          <w:rFonts w:cs="Arial" w:hint="cs"/>
          <w:b/>
          <w:bCs/>
          <w:sz w:val="20"/>
          <w:szCs w:val="20"/>
          <w:rtl/>
        </w:rPr>
        <w:t>מחצית השקל</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911134">
        <w:rPr>
          <w:rFonts w:cs="Arial" w:hint="cs"/>
          <w:b/>
          <w:bCs/>
          <w:sz w:val="20"/>
          <w:szCs w:val="20"/>
          <w:rtl/>
        </w:rPr>
        <w:t xml:space="preserve">טעם </w:t>
      </w:r>
      <w:r>
        <w:rPr>
          <w:rFonts w:cs="Arial"/>
          <w:sz w:val="20"/>
          <w:szCs w:val="20"/>
          <w:rtl/>
        </w:rPr>
        <w:t>–</w:t>
      </w:r>
      <w:r>
        <w:rPr>
          <w:rFonts w:cs="Arial" w:hint="cs"/>
          <w:sz w:val="20"/>
          <w:szCs w:val="20"/>
          <w:rtl/>
        </w:rPr>
        <w:t xml:space="preserve"> זו ברכה לבטלה, שהרי אינו יוצא בה ידי חובה.</w:t>
      </w:r>
      <w:r>
        <w:rPr>
          <w:rFonts w:cs="Arial"/>
          <w:sz w:val="20"/>
          <w:szCs w:val="20"/>
          <w:rtl/>
        </w:rPr>
        <w:br/>
      </w:r>
      <w:r>
        <w:rPr>
          <w:rFonts w:cs="Arial" w:hint="cs"/>
          <w:sz w:val="20"/>
          <w:szCs w:val="20"/>
          <w:rtl/>
        </w:rPr>
        <w:t xml:space="preserve">ב. </w:t>
      </w:r>
      <w:r w:rsidRPr="00911134">
        <w:rPr>
          <w:rFonts w:cs="Arial" w:hint="cs"/>
          <w:b/>
          <w:bCs/>
          <w:sz w:val="20"/>
          <w:szCs w:val="20"/>
          <w:rtl/>
        </w:rPr>
        <w:t>רעק"א</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911134">
        <w:rPr>
          <w:rFonts w:cs="Arial" w:hint="cs"/>
          <w:b/>
          <w:bCs/>
          <w:sz w:val="20"/>
          <w:szCs w:val="20"/>
          <w:rtl/>
        </w:rPr>
        <w:t xml:space="preserve">טעם </w:t>
      </w:r>
      <w:r>
        <w:rPr>
          <w:rFonts w:cs="Arial"/>
          <w:sz w:val="20"/>
          <w:szCs w:val="20"/>
          <w:rtl/>
        </w:rPr>
        <w:t>–</w:t>
      </w:r>
      <w:r>
        <w:rPr>
          <w:rFonts w:cs="Arial" w:hint="cs"/>
          <w:sz w:val="20"/>
          <w:szCs w:val="20"/>
          <w:rtl/>
        </w:rPr>
        <w:t xml:space="preserve"> זו אינה ברכה לבטלה, אלא שלא יצא בה ידי חובה.</w:t>
      </w:r>
      <w:r>
        <w:rPr>
          <w:rFonts w:cs="Arial"/>
          <w:sz w:val="20"/>
          <w:szCs w:val="20"/>
          <w:rtl/>
        </w:rPr>
        <w:br/>
      </w:r>
      <w:r w:rsidRPr="00911134">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לא גרע מדברי הרמ"א לקמן </w:t>
      </w:r>
      <w:r w:rsidRPr="00217890">
        <w:rPr>
          <w:rFonts w:cs="Arial" w:hint="cs"/>
          <w:sz w:val="18"/>
          <w:szCs w:val="18"/>
          <w:rtl/>
        </w:rPr>
        <w:t xml:space="preserve">(סעיף ד') </w:t>
      </w:r>
      <w:r>
        <w:rPr>
          <w:rFonts w:cs="Arial" w:hint="cs"/>
          <w:sz w:val="20"/>
          <w:szCs w:val="20"/>
          <w:rtl/>
        </w:rPr>
        <w:t>שמותר לאחד לברך ברכה זו עבור חברו, אע"פ שהמברך אינו חייב בברכה זו, אלא שמברך לשבח את ה'.</w:t>
      </w:r>
      <w:r>
        <w:rPr>
          <w:rFonts w:cs="Arial"/>
          <w:sz w:val="20"/>
          <w:szCs w:val="20"/>
          <w:rtl/>
        </w:rPr>
        <w:br/>
      </w:r>
      <w:r>
        <w:rPr>
          <w:rFonts w:cs="Arial" w:hint="cs"/>
          <w:sz w:val="20"/>
          <w:szCs w:val="20"/>
          <w:rtl/>
        </w:rPr>
        <w:t xml:space="preserve">ואמנם, אם יזדמנו לו אחר כך עשרה, יברך שנית. </w:t>
      </w:r>
      <w:r>
        <w:rPr>
          <w:rFonts w:cs="Arial"/>
          <w:sz w:val="20"/>
          <w:szCs w:val="20"/>
          <w:rtl/>
        </w:rPr>
        <w:br/>
      </w:r>
      <w:r>
        <w:rPr>
          <w:rFonts w:cs="Arial" w:hint="cs"/>
          <w:sz w:val="20"/>
          <w:szCs w:val="20"/>
          <w:rtl/>
        </w:rPr>
        <w:t xml:space="preserve">מעיר </w:t>
      </w:r>
      <w:r w:rsidRPr="00911134">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לפי"ז, לכתחילה אף לרעק"א אין לו לברך בפחות מעשרה, כיוון שאם אחר כך יזדמנו לו עשרה לא יוכל לברך דרך חובה, שמא הלכה כדעת הטור שיצא ידי חובה בברכה הראשונה.</w:t>
      </w:r>
    </w:p>
    <w:p w14:paraId="06F56202"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לצאת ידי חובה על ידי ברכת אחר שאינו צריך לברך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 "</w:t>
      </w:r>
      <w:r w:rsidRPr="006F20F2">
        <w:rPr>
          <w:rFonts w:cs="Arial"/>
          <w:sz w:val="20"/>
          <w:szCs w:val="20"/>
          <w:rtl/>
        </w:rPr>
        <w:t>רב יהודה חלש ואתפח</w:t>
      </w:r>
      <w:r>
        <w:rPr>
          <w:rFonts w:cs="Arial" w:hint="cs"/>
          <w:sz w:val="20"/>
          <w:szCs w:val="20"/>
          <w:rtl/>
        </w:rPr>
        <w:t xml:space="preserve"> </w:t>
      </w:r>
      <w:r w:rsidRPr="00664C4F">
        <w:rPr>
          <w:rFonts w:cs="Arial" w:hint="cs"/>
          <w:sz w:val="18"/>
          <w:szCs w:val="18"/>
          <w:rtl/>
        </w:rPr>
        <w:t>(הבריא)</w:t>
      </w:r>
      <w:r w:rsidRPr="006F20F2">
        <w:rPr>
          <w:rFonts w:cs="Arial"/>
          <w:sz w:val="20"/>
          <w:szCs w:val="20"/>
          <w:rtl/>
        </w:rPr>
        <w:t>, על לגביה רב חנא בגדתאה ורבנן, אמרי ליה: בריך רחמנא דיהבך ניהלן ולא יהבך לעפרא. אמר להו: פטרתון יתי מלאודויי. והא איהו לא קא מודה! - לא צריך, דעני בתרייהו אמן</w:t>
      </w:r>
      <w:r>
        <w:rPr>
          <w:rFonts w:cs="Arial" w:hint="cs"/>
          <w:sz w:val="20"/>
          <w:szCs w:val="20"/>
          <w:rtl/>
        </w:rPr>
        <w:t>".</w:t>
      </w:r>
    </w:p>
    <w:p w14:paraId="0EBD9E67" w14:textId="77777777" w:rsidR="00321E16" w:rsidRDefault="00321E16" w:rsidP="00321E16">
      <w:pPr>
        <w:rPr>
          <w:rFonts w:cs="Arial"/>
          <w:sz w:val="20"/>
          <w:szCs w:val="20"/>
          <w:rtl/>
        </w:rPr>
      </w:pPr>
      <w:r>
        <w:rPr>
          <w:rFonts w:cs="Arial" w:hint="cs"/>
          <w:b/>
          <w:bCs/>
          <w:sz w:val="20"/>
          <w:szCs w:val="20"/>
          <w:rtl/>
        </w:rPr>
        <w:t>פרטים נוספים בהלכה זו - טור</w:t>
      </w:r>
      <w:r>
        <w:rPr>
          <w:rFonts w:cs="Arial"/>
          <w:sz w:val="20"/>
          <w:szCs w:val="20"/>
          <w:rtl/>
        </w:rPr>
        <w:br/>
      </w:r>
      <w:r>
        <w:rPr>
          <w:rFonts w:cs="Arial" w:hint="cs"/>
          <w:sz w:val="20"/>
          <w:szCs w:val="20"/>
          <w:rtl/>
        </w:rPr>
        <w:t>א. מדובר שהמברכים הזכירו שם ומלכות בברכה, כגון שאמרו: "</w:t>
      </w:r>
      <w:r w:rsidRPr="00902CFA">
        <w:rPr>
          <w:rFonts w:cs="Arial"/>
          <w:sz w:val="20"/>
          <w:szCs w:val="20"/>
          <w:rtl/>
        </w:rPr>
        <w:t>בריך רחמנא מלכא דיהבך לן</w:t>
      </w:r>
      <w:r>
        <w:rPr>
          <w:rFonts w:cs="Arial" w:hint="cs"/>
          <w:sz w:val="20"/>
          <w:szCs w:val="20"/>
          <w:rtl/>
        </w:rPr>
        <w:t>", אך אם לא הזכירו שם ומלכות לא יצא ידי חובה.</w:t>
      </w:r>
      <w:r>
        <w:rPr>
          <w:rStyle w:val="a6"/>
          <w:rFonts w:cs="Arial"/>
          <w:sz w:val="20"/>
          <w:szCs w:val="20"/>
          <w:rtl/>
        </w:rPr>
        <w:footnoteReference w:id="508"/>
      </w:r>
      <w:r>
        <w:rPr>
          <w:rFonts w:cs="Arial"/>
          <w:sz w:val="20"/>
          <w:szCs w:val="20"/>
          <w:u w:val="single"/>
          <w:rtl/>
        </w:rPr>
        <w:br/>
      </w:r>
      <w:r>
        <w:rPr>
          <w:rFonts w:cs="Arial" w:hint="cs"/>
          <w:sz w:val="20"/>
          <w:szCs w:val="20"/>
          <w:rtl/>
        </w:rPr>
        <w:t>ב. אע"פ שקיי"ל שומע כעונה, ולפי"ז יצא ידי חובה למרות שלא ענה אמן על הברכה, היינו דווקא בברכה שהמברך חייב לברך בעצמו, אך אם המברך מברך עבור השומע בלבד, צריך השומע לענות אמן כדי לצאת ידי חובה</w:t>
      </w:r>
      <w:r>
        <w:rPr>
          <w:rStyle w:val="a6"/>
          <w:rFonts w:cs="Arial"/>
          <w:sz w:val="20"/>
          <w:szCs w:val="20"/>
          <w:rtl/>
        </w:rPr>
        <w:footnoteReference w:id="509"/>
      </w:r>
      <w:r>
        <w:rPr>
          <w:rFonts w:cs="Arial" w:hint="cs"/>
          <w:sz w:val="20"/>
          <w:szCs w:val="20"/>
          <w:rtl/>
        </w:rPr>
        <w:t>.</w:t>
      </w:r>
    </w:p>
    <w:p w14:paraId="1B728753" w14:textId="77777777" w:rsidR="00321E16" w:rsidRPr="00202DBD" w:rsidRDefault="00321E16" w:rsidP="00321E16">
      <w:pPr>
        <w:rPr>
          <w:rFonts w:cs="Arial"/>
          <w:sz w:val="20"/>
          <w:szCs w:val="20"/>
          <w:rtl/>
        </w:rPr>
      </w:pPr>
      <w:r>
        <w:rPr>
          <w:rFonts w:cs="Arial" w:hint="cs"/>
          <w:b/>
          <w:bCs/>
          <w:sz w:val="20"/>
          <w:szCs w:val="20"/>
          <w:rtl/>
        </w:rPr>
        <w:t>מי יכול לברך עבור חברו?</w:t>
      </w:r>
      <w:r>
        <w:rPr>
          <w:rFonts w:cs="Arial"/>
          <w:b/>
          <w:bCs/>
          <w:sz w:val="20"/>
          <w:szCs w:val="20"/>
          <w:rtl/>
        </w:rPr>
        <w:br/>
      </w:r>
      <w:r>
        <w:rPr>
          <w:rFonts w:cs="Arial" w:hint="cs"/>
          <w:sz w:val="20"/>
          <w:szCs w:val="20"/>
          <w:rtl/>
        </w:rPr>
        <w:t xml:space="preserve">הראשונים נחלקו באילו מצבים יכול אחד לברך עבור אחר את ברכת הגומל. </w:t>
      </w:r>
      <w:r>
        <w:rPr>
          <w:rFonts w:cs="Arial"/>
          <w:sz w:val="20"/>
          <w:szCs w:val="20"/>
          <w:rtl/>
        </w:rPr>
        <w:br/>
      </w:r>
      <w:r>
        <w:rPr>
          <w:rFonts w:cs="Arial" w:hint="cs"/>
          <w:sz w:val="20"/>
          <w:szCs w:val="20"/>
          <w:rtl/>
        </w:rPr>
        <w:t xml:space="preserve">א. </w:t>
      </w:r>
      <w:r w:rsidRPr="00202DBD">
        <w:rPr>
          <w:rFonts w:cs="Arial" w:hint="cs"/>
          <w:b/>
          <w:bCs/>
          <w:sz w:val="20"/>
          <w:szCs w:val="20"/>
          <w:rtl/>
        </w:rPr>
        <w:t>רבינו מנוח</w:t>
      </w:r>
      <w:r>
        <w:rPr>
          <w:rFonts w:cs="Arial" w:hint="cs"/>
          <w:sz w:val="20"/>
          <w:szCs w:val="20"/>
          <w:rtl/>
        </w:rPr>
        <w:t xml:space="preserve"> </w:t>
      </w:r>
      <w:r>
        <w:rPr>
          <w:rFonts w:cs="Arial"/>
          <w:sz w:val="20"/>
          <w:szCs w:val="20"/>
          <w:rtl/>
        </w:rPr>
        <w:t>–</w:t>
      </w:r>
      <w:r>
        <w:rPr>
          <w:rFonts w:cs="Arial" w:hint="cs"/>
          <w:sz w:val="20"/>
          <w:szCs w:val="20"/>
          <w:rtl/>
        </w:rPr>
        <w:t xml:space="preserve"> אדם יכול לברך עבור טובה שאירעה לחברו אם יש לו תועלת בהצלתו. </w:t>
      </w:r>
      <w:r>
        <w:rPr>
          <w:rFonts w:cs="Arial"/>
          <w:sz w:val="20"/>
          <w:szCs w:val="20"/>
          <w:rtl/>
        </w:rPr>
        <w:br/>
      </w:r>
      <w:r>
        <w:rPr>
          <w:rFonts w:cs="Arial" w:hint="cs"/>
          <w:sz w:val="20"/>
          <w:szCs w:val="20"/>
          <w:rtl/>
        </w:rPr>
        <w:t>דוגמה - כגון הנוהגים לברך עבור נשותיהם את ברכת הגומל לאחר הלידה.</w:t>
      </w:r>
      <w:r>
        <w:rPr>
          <w:rFonts w:cs="Arial"/>
          <w:sz w:val="20"/>
          <w:szCs w:val="20"/>
          <w:rtl/>
        </w:rPr>
        <w:br/>
      </w:r>
      <w:r w:rsidRPr="00202DB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גרע מתלמיד שמודה לה' על שרבו ניצל, כך גם הבעל מודה על הצלת אשתו שהיא טובה עבורו.</w:t>
      </w:r>
      <w:r>
        <w:rPr>
          <w:rFonts w:cs="Arial"/>
          <w:sz w:val="20"/>
          <w:szCs w:val="20"/>
          <w:rtl/>
        </w:rPr>
        <w:br/>
      </w:r>
      <w:r>
        <w:rPr>
          <w:rFonts w:cs="Arial" w:hint="cs"/>
          <w:sz w:val="20"/>
          <w:szCs w:val="20"/>
          <w:rtl/>
        </w:rPr>
        <w:t xml:space="preserve">ב. </w:t>
      </w:r>
      <w:r w:rsidRPr="00202DBD">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רק תלמיד יכול לברך על הצלת רבו, אך באופן אחר לא יברך, ואפילו בעל לא יברך על ניסי אשתו.</w:t>
      </w:r>
      <w:r>
        <w:rPr>
          <w:rFonts w:cs="Arial"/>
          <w:sz w:val="20"/>
          <w:szCs w:val="20"/>
          <w:rtl/>
        </w:rPr>
        <w:br/>
      </w:r>
      <w:r>
        <w:rPr>
          <w:rFonts w:cs="Arial"/>
          <w:sz w:val="20"/>
          <w:szCs w:val="20"/>
          <w:u w:val="single"/>
          <w:rtl/>
        </w:rPr>
        <w:br/>
      </w:r>
      <w:r w:rsidRPr="002577BF">
        <w:rPr>
          <w:rFonts w:cs="Arial" w:hint="cs"/>
          <w:sz w:val="20"/>
          <w:szCs w:val="20"/>
          <w:u w:val="single"/>
          <w:rtl/>
        </w:rPr>
        <w:t>הכרעת הפוסקים</w:t>
      </w:r>
      <w:r>
        <w:rPr>
          <w:rFonts w:cs="Arial"/>
          <w:sz w:val="20"/>
          <w:szCs w:val="20"/>
          <w:rtl/>
        </w:rPr>
        <w:br/>
      </w:r>
      <w:r>
        <w:rPr>
          <w:rFonts w:cs="Arial" w:hint="cs"/>
          <w:sz w:val="20"/>
          <w:szCs w:val="20"/>
          <w:rtl/>
        </w:rPr>
        <w:t>האם יש לברך על נס שאירע לאוהבו וקרובו?</w:t>
      </w:r>
      <w:r>
        <w:rPr>
          <w:rFonts w:cs="Arial"/>
          <w:sz w:val="20"/>
          <w:szCs w:val="20"/>
          <w:rtl/>
        </w:rPr>
        <w:br/>
      </w:r>
      <w:r>
        <w:rPr>
          <w:rFonts w:cs="Arial" w:hint="cs"/>
          <w:sz w:val="20"/>
          <w:szCs w:val="20"/>
          <w:rtl/>
        </w:rPr>
        <w:t>א.</w:t>
      </w:r>
      <w:r>
        <w:rPr>
          <w:rFonts w:cs="Arial" w:hint="cs"/>
          <w:b/>
          <w:bCs/>
          <w:sz w:val="20"/>
          <w:szCs w:val="20"/>
          <w:rtl/>
        </w:rPr>
        <w:t xml:space="preserve"> </w:t>
      </w:r>
      <w:r w:rsidRPr="00202DBD">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לא.</w:t>
      </w:r>
      <w:r>
        <w:rPr>
          <w:rStyle w:val="a6"/>
          <w:rFonts w:cs="Arial"/>
          <w:sz w:val="20"/>
          <w:szCs w:val="20"/>
          <w:rtl/>
        </w:rPr>
        <w:footnoteReference w:id="510"/>
      </w:r>
      <w:r>
        <w:rPr>
          <w:rFonts w:cs="Arial"/>
          <w:sz w:val="20"/>
          <w:szCs w:val="20"/>
          <w:rtl/>
        </w:rPr>
        <w:br/>
      </w:r>
      <w:r w:rsidRPr="002577B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לכו"ע אין חובה לברך, ולכן מספק לא יברך ואם בירך גוערים בו.</w:t>
      </w:r>
      <w:r>
        <w:rPr>
          <w:rFonts w:cs="Arial"/>
          <w:sz w:val="20"/>
          <w:szCs w:val="20"/>
          <w:rtl/>
        </w:rPr>
        <w:br/>
      </w:r>
      <w:r>
        <w:rPr>
          <w:rFonts w:cs="Arial" w:hint="cs"/>
          <w:sz w:val="20"/>
          <w:szCs w:val="20"/>
          <w:rtl/>
        </w:rPr>
        <w:t xml:space="preserve">ב. </w:t>
      </w:r>
      <w:r>
        <w:rPr>
          <w:rFonts w:cs="Arial" w:hint="cs"/>
          <w:b/>
          <w:bCs/>
          <w:sz w:val="20"/>
          <w:szCs w:val="20"/>
          <w:rtl/>
        </w:rPr>
        <w:t>טור ו</w:t>
      </w:r>
      <w:r w:rsidRPr="002577BF">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כן </w:t>
      </w:r>
      <w:r w:rsidRPr="00D10DF1">
        <w:rPr>
          <w:rFonts w:cs="Arial" w:hint="cs"/>
          <w:sz w:val="18"/>
          <w:szCs w:val="18"/>
          <w:rtl/>
        </w:rPr>
        <w:t>(</w:t>
      </w:r>
      <w:r w:rsidRPr="00D10DF1">
        <w:rPr>
          <w:rFonts w:cs="Arial" w:hint="cs"/>
          <w:b/>
          <w:bCs/>
          <w:sz w:val="18"/>
          <w:szCs w:val="18"/>
          <w:rtl/>
        </w:rPr>
        <w:t>מ"ב</w:t>
      </w:r>
      <w:r w:rsidRPr="00D10DF1">
        <w:rPr>
          <w:rFonts w:cs="Arial" w:hint="cs"/>
          <w:sz w:val="18"/>
          <w:szCs w:val="18"/>
          <w:rtl/>
        </w:rPr>
        <w:t xml:space="preserve"> </w:t>
      </w:r>
      <w:r w:rsidRPr="00D10DF1">
        <w:rPr>
          <w:rFonts w:cs="Arial"/>
          <w:sz w:val="18"/>
          <w:szCs w:val="18"/>
          <w:rtl/>
        </w:rPr>
        <w:t>–</w:t>
      </w:r>
      <w:r w:rsidRPr="00D10DF1">
        <w:rPr>
          <w:rFonts w:cs="Arial" w:hint="cs"/>
          <w:sz w:val="18"/>
          <w:szCs w:val="18"/>
          <w:rtl/>
        </w:rPr>
        <w:t xml:space="preserve"> ובלבד שבאמת אוהבו, אך לא יברך בשם ומלכות מפני השלום להראות כאילו אוהבו)</w:t>
      </w:r>
      <w:r>
        <w:rPr>
          <w:rFonts w:cs="Arial" w:hint="cs"/>
          <w:sz w:val="20"/>
          <w:szCs w:val="20"/>
          <w:rtl/>
        </w:rPr>
        <w:t>.</w:t>
      </w:r>
      <w:r>
        <w:rPr>
          <w:rFonts w:cs="Arial"/>
          <w:sz w:val="20"/>
          <w:szCs w:val="20"/>
          <w:rtl/>
        </w:rPr>
        <w:br/>
      </w:r>
      <w:r>
        <w:rPr>
          <w:rFonts w:cs="Arial" w:hint="cs"/>
          <w:sz w:val="20"/>
          <w:szCs w:val="20"/>
          <w:rtl/>
        </w:rPr>
        <w:t xml:space="preserve">הכרעת </w:t>
      </w:r>
      <w:r>
        <w:rPr>
          <w:rFonts w:cs="Arial" w:hint="cs"/>
          <w:b/>
          <w:bCs/>
          <w:sz w:val="20"/>
          <w:szCs w:val="20"/>
          <w:rtl/>
        </w:rPr>
        <w:t>ה</w:t>
      </w:r>
      <w:r w:rsidRPr="002577BF">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מחמת המחלוקת, יש לברך רק על אביו ורבו.</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02DBD">
        <w:rPr>
          <w:rFonts w:cs="Arial"/>
          <w:sz w:val="20"/>
          <w:szCs w:val="20"/>
          <w:rtl/>
        </w:rPr>
        <w:t xml:space="preserve">אם בירך אחר ואמר: </w:t>
      </w:r>
      <w:r>
        <w:rPr>
          <w:rFonts w:cs="Arial" w:hint="cs"/>
          <w:sz w:val="20"/>
          <w:szCs w:val="20"/>
          <w:rtl/>
        </w:rPr>
        <w:t>ברוך אתה ה' אלוקינו מלך העולם</w:t>
      </w:r>
      <w:r w:rsidRPr="00202DBD">
        <w:rPr>
          <w:rFonts w:cs="Arial"/>
          <w:sz w:val="20"/>
          <w:szCs w:val="20"/>
          <w:rtl/>
        </w:rPr>
        <w:t xml:space="preserve"> אשר גמלך כל טוב, וענה אמן, יצא. </w:t>
      </w:r>
      <w:r>
        <w:rPr>
          <w:rFonts w:cs="Arial"/>
          <w:sz w:val="20"/>
          <w:szCs w:val="20"/>
          <w:rtl/>
        </w:rPr>
        <w:br/>
      </w:r>
      <w:r w:rsidRPr="00202DBD">
        <w:rPr>
          <w:rFonts w:cs="Arial"/>
          <w:sz w:val="20"/>
          <w:szCs w:val="20"/>
          <w:rtl/>
        </w:rPr>
        <w:t xml:space="preserve">וכן אם אמר: בריך רחמנא מלכא דעלמא דיהבך לן, וענה אמן, יצא. </w:t>
      </w:r>
      <w:r w:rsidRPr="00202DBD">
        <w:rPr>
          <w:rFonts w:cs="Arial"/>
          <w:sz w:val="18"/>
          <w:szCs w:val="18"/>
          <w:rtl/>
        </w:rPr>
        <w:t>הגה: ואין זה ברכה לבטלה מן המברך, אף על פי שלא נתחייב בברכה זו, הואיל ואינו מברך רק דרך שבח והודאה על טובת חברו ששמח בה</w:t>
      </w:r>
      <w:r>
        <w:rPr>
          <w:rFonts w:cs="Arial" w:hint="cs"/>
          <w:sz w:val="20"/>
          <w:szCs w:val="20"/>
          <w:rtl/>
        </w:rPr>
        <w:t>".</w:t>
      </w:r>
    </w:p>
    <w:p w14:paraId="13BE2D95" w14:textId="77777777" w:rsidR="00321E16" w:rsidRDefault="00321E16" w:rsidP="00321E16">
      <w:pPr>
        <w:rPr>
          <w:rFonts w:cs="Arial"/>
          <w:sz w:val="20"/>
          <w:szCs w:val="20"/>
          <w:rtl/>
        </w:rPr>
      </w:pPr>
      <w:r w:rsidRPr="006A51C7">
        <w:rPr>
          <w:rFonts w:cs="Arial" w:hint="cs"/>
          <w:sz w:val="20"/>
          <w:szCs w:val="20"/>
          <w:u w:val="single"/>
          <w:rtl/>
        </w:rPr>
        <w:t xml:space="preserve">כוונה לצאת ידי חובה </w:t>
      </w:r>
      <w:r>
        <w:rPr>
          <w:rFonts w:cs="Arial"/>
          <w:sz w:val="20"/>
          <w:szCs w:val="20"/>
          <w:rtl/>
        </w:rPr>
        <w:br/>
      </w:r>
      <w:r>
        <w:rPr>
          <w:rFonts w:cs="Arial" w:hint="cs"/>
          <w:sz w:val="20"/>
          <w:szCs w:val="20"/>
          <w:rtl/>
        </w:rPr>
        <w:t>רק אם בעל הנס כיוון לצאת ידי חובה בברכת המברך, יצא</w:t>
      </w:r>
      <w:r>
        <w:rPr>
          <w:rStyle w:val="a6"/>
          <w:rFonts w:cs="Arial"/>
          <w:sz w:val="20"/>
          <w:szCs w:val="20"/>
          <w:rtl/>
        </w:rPr>
        <w:footnoteReference w:id="511"/>
      </w:r>
      <w:r>
        <w:rPr>
          <w:rFonts w:cs="Arial" w:hint="cs"/>
          <w:sz w:val="20"/>
          <w:szCs w:val="20"/>
          <w:rtl/>
        </w:rPr>
        <w:t>. וכן צריך לשמוע את הברכה מתחילתה ועד סופה.</w:t>
      </w:r>
    </w:p>
    <w:p w14:paraId="01E769FA" w14:textId="77777777" w:rsidR="00321E16" w:rsidRDefault="00321E16" w:rsidP="00321E16">
      <w:pPr>
        <w:rPr>
          <w:rFonts w:cs="Arial"/>
          <w:sz w:val="20"/>
          <w:szCs w:val="20"/>
          <w:rtl/>
        </w:rPr>
      </w:pPr>
      <w:r>
        <w:rPr>
          <w:rFonts w:cs="Arial" w:hint="cs"/>
          <w:sz w:val="20"/>
          <w:szCs w:val="20"/>
          <w:u w:val="single"/>
          <w:rtl/>
        </w:rPr>
        <w:t>לכתחילה</w:t>
      </w:r>
      <w:r>
        <w:rPr>
          <w:rFonts w:cs="Arial"/>
          <w:sz w:val="20"/>
          <w:szCs w:val="20"/>
          <w:u w:val="single"/>
          <w:rtl/>
        </w:rPr>
        <w:br/>
      </w:r>
      <w:r>
        <w:rPr>
          <w:rFonts w:cs="Arial" w:hint="cs"/>
          <w:sz w:val="20"/>
          <w:szCs w:val="20"/>
          <w:rtl/>
        </w:rPr>
        <w:t>אפילו לכתחילה יכול לצאת בברכה של אחר.</w:t>
      </w:r>
      <w:r>
        <w:rPr>
          <w:rFonts w:cs="Arial"/>
          <w:sz w:val="20"/>
          <w:szCs w:val="20"/>
          <w:rtl/>
        </w:rPr>
        <w:br/>
      </w:r>
      <w:r w:rsidRPr="00E82284">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רב יהודה פטר את עצמו לכתחילה מברכה באופן זה </w:t>
      </w:r>
      <w:r w:rsidRPr="00E82284">
        <w:rPr>
          <w:rFonts w:cs="Arial" w:hint="cs"/>
          <w:sz w:val="18"/>
          <w:szCs w:val="18"/>
          <w:rtl/>
        </w:rPr>
        <w:t>(ובלבד שיש עשרה, אך ללא עשרה אין לו לכוון לפטור את עצמו, ואם כיוון לפטור דינו תלוי בשתי הדעות בסעיף ג')</w:t>
      </w:r>
      <w:r>
        <w:rPr>
          <w:rFonts w:cs="Arial" w:hint="cs"/>
          <w:sz w:val="20"/>
          <w:szCs w:val="20"/>
          <w:rtl/>
        </w:rPr>
        <w:t>.</w:t>
      </w:r>
    </w:p>
    <w:p w14:paraId="25D93BD1" w14:textId="77777777" w:rsidR="00321E16" w:rsidRDefault="00321E16" w:rsidP="00321E16">
      <w:pPr>
        <w:rPr>
          <w:rFonts w:cs="Arial"/>
          <w:sz w:val="20"/>
          <w:szCs w:val="20"/>
          <w:rtl/>
        </w:rPr>
      </w:pPr>
      <w:r>
        <w:rPr>
          <w:rFonts w:cs="Arial" w:hint="cs"/>
          <w:sz w:val="20"/>
          <w:szCs w:val="20"/>
          <w:u w:val="single"/>
          <w:rtl/>
        </w:rPr>
        <w:t>נוסח הברכה</w:t>
      </w:r>
      <w:r>
        <w:rPr>
          <w:rFonts w:cs="Arial"/>
          <w:sz w:val="20"/>
          <w:szCs w:val="20"/>
          <w:u w:val="single"/>
          <w:rtl/>
        </w:rPr>
        <w:br/>
      </w:r>
      <w:r>
        <w:rPr>
          <w:rFonts w:cs="Arial" w:hint="cs"/>
          <w:sz w:val="20"/>
          <w:szCs w:val="20"/>
          <w:rtl/>
        </w:rPr>
        <w:t>כשמברך לאחר צריך שיהיה ניכר מתוך ברכתו עבור מי מברך, לכן אם מברך עבור אשתו והיא נוכחת יאמר: "שגמלך כל טוב". אם מברך עבורה שלא בפניה, יאמר:</w:t>
      </w:r>
      <w:r>
        <w:rPr>
          <w:rFonts w:cs="Arial" w:hint="cs"/>
          <w:sz w:val="20"/>
          <w:szCs w:val="20"/>
        </w:rPr>
        <w:t xml:space="preserve"> </w:t>
      </w:r>
      <w:r>
        <w:rPr>
          <w:rFonts w:cs="Arial" w:hint="cs"/>
          <w:sz w:val="20"/>
          <w:szCs w:val="20"/>
          <w:rtl/>
        </w:rPr>
        <w:t>"שגמל לאשתי כל טוב". אם מברך עבור אביו או רבו יאמר: "שגמל לאבי / לרבי כל טוב". ואם מברך בפניו יאמר: "שגמלך כל טוב".</w:t>
      </w:r>
    </w:p>
    <w:p w14:paraId="19D889E9" w14:textId="77777777" w:rsidR="00321E16" w:rsidRPr="00275F54" w:rsidRDefault="00321E16" w:rsidP="00321E16">
      <w:pPr>
        <w:rPr>
          <w:sz w:val="18"/>
          <w:szCs w:val="18"/>
          <w:rtl/>
        </w:rPr>
      </w:pPr>
      <w:r>
        <w:rPr>
          <w:rFonts w:hint="cs"/>
          <w:sz w:val="18"/>
          <w:szCs w:val="18"/>
          <w:rtl/>
        </w:rPr>
        <w:t>[</w:t>
      </w:r>
      <w:r w:rsidRPr="003739DE">
        <w:rPr>
          <w:rFonts w:hint="cs"/>
          <w:b/>
          <w:bCs/>
          <w:sz w:val="18"/>
          <w:szCs w:val="18"/>
          <w:rtl/>
        </w:rPr>
        <w:t>סיכום</w:t>
      </w:r>
      <w:r>
        <w:rPr>
          <w:rFonts w:hint="cs"/>
          <w:sz w:val="18"/>
          <w:szCs w:val="18"/>
          <w:rtl/>
        </w:rPr>
        <w:t xml:space="preserve">. </w:t>
      </w:r>
      <w:r w:rsidRPr="003739DE">
        <w:rPr>
          <w:rFonts w:hint="cs"/>
          <w:b/>
          <w:bCs/>
          <w:sz w:val="18"/>
          <w:szCs w:val="18"/>
          <w:rtl/>
        </w:rPr>
        <w:t>גמ</w:t>
      </w:r>
      <w:r w:rsidRPr="00A32650">
        <w:rPr>
          <w:rFonts w:hint="cs"/>
          <w:b/>
          <w:bCs/>
          <w:sz w:val="18"/>
          <w:szCs w:val="18"/>
          <w:rtl/>
        </w:rPr>
        <w:t>רא</w:t>
      </w:r>
      <w:r>
        <w:rPr>
          <w:rFonts w:hint="cs"/>
          <w:sz w:val="18"/>
          <w:szCs w:val="18"/>
          <w:rtl/>
        </w:rPr>
        <w:t xml:space="preserve">. רב יהודה החלים, חכמים שביקרוהו בירכו את ה', רב יהודה ענה אמן ואמר שנפטר בכך מברכת הגומל. </w:t>
      </w:r>
      <w:r>
        <w:rPr>
          <w:sz w:val="18"/>
          <w:szCs w:val="18"/>
          <w:rtl/>
        </w:rPr>
        <w:br/>
      </w:r>
      <w:r>
        <w:rPr>
          <w:rFonts w:hint="cs"/>
          <w:sz w:val="18"/>
          <w:szCs w:val="18"/>
          <w:rtl/>
        </w:rPr>
        <w:t>מדובר שהזכירו שם ה'. אע"פ ששומע כעונה וא"צ לענות אמן, כאן המברך פטור מהברכה והשומע יוצא רק אם עונה אמן.</w:t>
      </w:r>
      <w:r>
        <w:rPr>
          <w:sz w:val="18"/>
          <w:szCs w:val="18"/>
          <w:rtl/>
        </w:rPr>
        <w:br/>
      </w:r>
      <w:r w:rsidRPr="003739DE">
        <w:rPr>
          <w:rFonts w:hint="cs"/>
          <w:b/>
          <w:bCs/>
          <w:sz w:val="18"/>
          <w:szCs w:val="18"/>
          <w:rtl/>
        </w:rPr>
        <w:t>רבינו מנוח</w:t>
      </w:r>
      <w:r>
        <w:rPr>
          <w:rFonts w:hint="cs"/>
          <w:sz w:val="18"/>
          <w:szCs w:val="18"/>
          <w:rtl/>
        </w:rPr>
        <w:t xml:space="preserve">. אדם יכול לברך עבור חברו רק אם יש לו תועלת מכך, כגון שיברך עבור אשתו. </w:t>
      </w:r>
      <w:r w:rsidRPr="003739DE">
        <w:rPr>
          <w:rFonts w:hint="cs"/>
          <w:b/>
          <w:bCs/>
          <w:sz w:val="18"/>
          <w:szCs w:val="18"/>
          <w:rtl/>
        </w:rPr>
        <w:t>רמ"א</w:t>
      </w:r>
      <w:r>
        <w:rPr>
          <w:rFonts w:hint="cs"/>
          <w:sz w:val="18"/>
          <w:szCs w:val="18"/>
          <w:rtl/>
        </w:rPr>
        <w:t xml:space="preserve">. על כל מי ששמח בהצלתו, וכל שכן על אשתו. </w:t>
      </w:r>
      <w:r w:rsidRPr="003739DE">
        <w:rPr>
          <w:rFonts w:hint="cs"/>
          <w:b/>
          <w:bCs/>
          <w:sz w:val="18"/>
          <w:szCs w:val="18"/>
          <w:rtl/>
        </w:rPr>
        <w:t>רשב"א</w:t>
      </w:r>
      <w:r>
        <w:rPr>
          <w:rFonts w:hint="cs"/>
          <w:sz w:val="18"/>
          <w:szCs w:val="18"/>
          <w:rtl/>
        </w:rPr>
        <w:t xml:space="preserve">. רק על רבו, וכ"פ </w:t>
      </w:r>
      <w:r w:rsidRPr="003739DE">
        <w:rPr>
          <w:rFonts w:hint="cs"/>
          <w:b/>
          <w:bCs/>
          <w:sz w:val="18"/>
          <w:szCs w:val="18"/>
          <w:rtl/>
        </w:rPr>
        <w:t>הב"י</w:t>
      </w:r>
      <w:r>
        <w:rPr>
          <w:rFonts w:hint="cs"/>
          <w:sz w:val="18"/>
          <w:szCs w:val="18"/>
          <w:rtl/>
        </w:rPr>
        <w:t xml:space="preserve">. </w:t>
      </w:r>
      <w:r w:rsidRPr="003739DE">
        <w:rPr>
          <w:rFonts w:hint="cs"/>
          <w:b/>
          <w:bCs/>
          <w:sz w:val="18"/>
          <w:szCs w:val="18"/>
          <w:rtl/>
        </w:rPr>
        <w:t>מ"ב</w:t>
      </w:r>
      <w:r>
        <w:rPr>
          <w:rFonts w:hint="cs"/>
          <w:sz w:val="18"/>
          <w:szCs w:val="18"/>
          <w:rtl/>
        </w:rPr>
        <w:t>. רק על אביו ורבו.</w:t>
      </w:r>
      <w:r>
        <w:rPr>
          <w:sz w:val="18"/>
          <w:szCs w:val="18"/>
          <w:rtl/>
        </w:rPr>
        <w:br/>
      </w:r>
      <w:r>
        <w:rPr>
          <w:rFonts w:hint="cs"/>
          <w:sz w:val="18"/>
          <w:szCs w:val="18"/>
          <w:rtl/>
        </w:rPr>
        <w:t xml:space="preserve">בעל הנס צריך לכוון לצאת ידי חובה. אפילו לכתחילה מותר לצאת ע"י אחר.] </w:t>
      </w:r>
    </w:p>
    <w:p w14:paraId="232F76FA"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יש לנהוג כפסק הטור והרמ"א (ביה"ל)</w:t>
      </w:r>
      <w:r>
        <w:rPr>
          <w:rFonts w:cs="Arial"/>
          <w:sz w:val="20"/>
          <w:szCs w:val="20"/>
          <w:u w:val="single"/>
          <w:rtl/>
        </w:rPr>
        <w:br/>
      </w:r>
      <w:r w:rsidRPr="00961CBD">
        <w:rPr>
          <w:rFonts w:cs="Arial" w:hint="cs"/>
          <w:b/>
          <w:bCs/>
          <w:sz w:val="20"/>
          <w:szCs w:val="20"/>
          <w:rtl/>
        </w:rPr>
        <w:t>הרמ"א</w:t>
      </w:r>
      <w:r>
        <w:rPr>
          <w:rFonts w:cs="Arial" w:hint="cs"/>
          <w:sz w:val="20"/>
          <w:szCs w:val="20"/>
          <w:rtl/>
        </w:rPr>
        <w:t xml:space="preserve"> פוסק ע"פ </w:t>
      </w:r>
      <w:r w:rsidRPr="00961CBD">
        <w:rPr>
          <w:rFonts w:cs="Arial" w:hint="cs"/>
          <w:b/>
          <w:bCs/>
          <w:sz w:val="20"/>
          <w:szCs w:val="20"/>
          <w:rtl/>
        </w:rPr>
        <w:t>הטור</w:t>
      </w:r>
      <w:r>
        <w:rPr>
          <w:rFonts w:cs="Arial" w:hint="cs"/>
          <w:sz w:val="20"/>
          <w:szCs w:val="20"/>
          <w:rtl/>
        </w:rPr>
        <w:t>, שניתן לברך גם על נס שאירע לחברו או לקרובו, האם יש לנהוג כך?</w:t>
      </w:r>
      <w:r>
        <w:rPr>
          <w:rFonts w:cs="Arial"/>
          <w:sz w:val="20"/>
          <w:szCs w:val="20"/>
          <w:u w:val="single"/>
          <w:rtl/>
        </w:rPr>
        <w:br/>
      </w:r>
      <w:r>
        <w:rPr>
          <w:rFonts w:cs="Arial" w:hint="cs"/>
          <w:sz w:val="20"/>
          <w:szCs w:val="20"/>
          <w:rtl/>
        </w:rPr>
        <w:t xml:space="preserve">א. </w:t>
      </w:r>
      <w:r w:rsidRPr="00961CBD">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כן, ונראה שכך היא גם דעת המחבר, ודלא כמו שכתב בבית יוסף שיש לגעור במי שמברך.</w:t>
      </w:r>
      <w:r>
        <w:rPr>
          <w:rFonts w:cs="Arial"/>
          <w:sz w:val="20"/>
          <w:szCs w:val="20"/>
          <w:rtl/>
        </w:rPr>
        <w:br/>
      </w:r>
      <w:r>
        <w:rPr>
          <w:rFonts w:cs="Arial" w:hint="cs"/>
          <w:sz w:val="20"/>
          <w:szCs w:val="20"/>
          <w:rtl/>
        </w:rPr>
        <w:t xml:space="preserve">ב. </w:t>
      </w:r>
      <w:r w:rsidRPr="00961CBD">
        <w:rPr>
          <w:rFonts w:cs="Arial" w:hint="cs"/>
          <w:b/>
          <w:bCs/>
          <w:sz w:val="20"/>
          <w:szCs w:val="20"/>
          <w:rtl/>
        </w:rPr>
        <w:t>ביה"ל</w:t>
      </w:r>
      <w:r>
        <w:rPr>
          <w:rFonts w:cs="Arial" w:hint="cs"/>
          <w:sz w:val="20"/>
          <w:szCs w:val="20"/>
          <w:rtl/>
        </w:rPr>
        <w:t xml:space="preserve"> - אין לברך על נס שאירע לקרובו או אוהבו, אלא רק על נס שאירע לאביו או לרבו.</w:t>
      </w:r>
      <w:r>
        <w:rPr>
          <w:rFonts w:cs="Arial"/>
          <w:sz w:val="20"/>
          <w:szCs w:val="20"/>
          <w:rtl/>
        </w:rPr>
        <w:br/>
      </w:r>
      <w:r w:rsidRPr="00961CBD">
        <w:rPr>
          <w:rFonts w:cs="Arial" w:hint="cs"/>
          <w:b/>
          <w:bCs/>
          <w:sz w:val="20"/>
          <w:szCs w:val="20"/>
          <w:rtl/>
        </w:rPr>
        <w:t>טעם</w:t>
      </w:r>
      <w:r>
        <w:rPr>
          <w:rFonts w:cs="Arial" w:hint="cs"/>
          <w:sz w:val="20"/>
          <w:szCs w:val="20"/>
          <w:rtl/>
        </w:rPr>
        <w:t xml:space="preserve"> - סברת הטור שניתן לברך על נס זה קשה, היכן מצאנו שיש רשות לברך ברכה שאינו חייב בה?</w:t>
      </w:r>
      <w:r>
        <w:rPr>
          <w:rFonts w:cs="Arial"/>
          <w:sz w:val="20"/>
          <w:szCs w:val="20"/>
          <w:rtl/>
        </w:rPr>
        <w:br/>
      </w:r>
      <w:r>
        <w:rPr>
          <w:rFonts w:cs="Arial" w:hint="cs"/>
          <w:sz w:val="20"/>
          <w:szCs w:val="20"/>
          <w:rtl/>
        </w:rPr>
        <w:t>ועוד, בסימן ריח' הסתפקו האם ניתן לברך על נס שאירע לשבט מישראל, ולא נאמרה כלל סברה שיש לברך מחמת השמחה שיש לכל אחד מישראל בהצלתם של רבים מבני ישראל.</w:t>
      </w:r>
      <w:r>
        <w:rPr>
          <w:rFonts w:cs="Arial"/>
          <w:sz w:val="20"/>
          <w:szCs w:val="20"/>
          <w:rtl/>
        </w:rPr>
        <w:br/>
      </w:r>
      <w:r>
        <w:rPr>
          <w:rFonts w:cs="Arial" w:hint="cs"/>
          <w:sz w:val="20"/>
          <w:szCs w:val="20"/>
          <w:rtl/>
        </w:rPr>
        <w:t xml:space="preserve">ג. </w:t>
      </w:r>
      <w:r w:rsidRPr="00961CBD">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גם בעל יכול לברך למעשה על נס שאירע לאשתו.</w:t>
      </w:r>
      <w:r>
        <w:rPr>
          <w:rFonts w:cs="Arial"/>
          <w:sz w:val="20"/>
          <w:szCs w:val="20"/>
          <w:rtl/>
        </w:rPr>
        <w:br/>
      </w:r>
      <w:r>
        <w:rPr>
          <w:rFonts w:cs="Arial" w:hint="cs"/>
          <w:sz w:val="20"/>
          <w:szCs w:val="20"/>
          <w:rtl/>
        </w:rPr>
        <w:t xml:space="preserve">דוחה </w:t>
      </w:r>
      <w:r w:rsidRPr="00961CBD">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אין לסמוך על הוראה זו, כפי שאין הבעל מברך ברכת הנס על נס שאירע לאשתו.</w:t>
      </w:r>
    </w:p>
    <w:p w14:paraId="6EF42BA9"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לצאת ידי חובה על ידי אחר שחייב לברך</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356C4B">
        <w:rPr>
          <w:rFonts w:cs="Arial" w:hint="cs"/>
          <w:sz w:val="18"/>
          <w:szCs w:val="18"/>
          <w:rtl/>
        </w:rPr>
        <w:t xml:space="preserve">(ע"פ </w:t>
      </w:r>
      <w:r w:rsidRPr="00356C4B">
        <w:rPr>
          <w:rFonts w:cs="Arial" w:hint="cs"/>
          <w:b/>
          <w:bCs/>
          <w:sz w:val="18"/>
          <w:szCs w:val="18"/>
          <w:rtl/>
        </w:rPr>
        <w:t>הטור</w:t>
      </w:r>
      <w:r w:rsidRPr="00356C4B">
        <w:rPr>
          <w:rFonts w:cs="Arial" w:hint="cs"/>
          <w:sz w:val="18"/>
          <w:szCs w:val="18"/>
          <w:rtl/>
        </w:rPr>
        <w:t xml:space="preserve">) </w:t>
      </w:r>
      <w:r>
        <w:rPr>
          <w:rFonts w:cs="Arial"/>
          <w:sz w:val="20"/>
          <w:szCs w:val="20"/>
          <w:rtl/>
        </w:rPr>
        <w:t>–</w:t>
      </w:r>
      <w:r>
        <w:rPr>
          <w:rFonts w:cs="Arial" w:hint="cs"/>
          <w:sz w:val="20"/>
          <w:szCs w:val="20"/>
          <w:rtl/>
        </w:rPr>
        <w:t xml:space="preserve"> "</w:t>
      </w:r>
      <w:r w:rsidRPr="00356C4B">
        <w:rPr>
          <w:rFonts w:cs="Arial"/>
          <w:sz w:val="20"/>
          <w:szCs w:val="20"/>
          <w:rtl/>
        </w:rPr>
        <w:t>אם בירך אחד הגומל לעצמו ונתכו</w:t>
      </w:r>
      <w:r>
        <w:rPr>
          <w:rFonts w:cs="Arial" w:hint="cs"/>
          <w:sz w:val="20"/>
          <w:szCs w:val="20"/>
          <w:rtl/>
        </w:rPr>
        <w:t>ו</w:t>
      </w:r>
      <w:r w:rsidRPr="00356C4B">
        <w:rPr>
          <w:rFonts w:cs="Arial"/>
          <w:sz w:val="20"/>
          <w:szCs w:val="20"/>
          <w:rtl/>
        </w:rPr>
        <w:t>ן להוציא את חברו, ושמע חברו וכ</w:t>
      </w:r>
      <w:r>
        <w:rPr>
          <w:rFonts w:cs="Arial" w:hint="cs"/>
          <w:sz w:val="20"/>
          <w:szCs w:val="20"/>
          <w:rtl/>
        </w:rPr>
        <w:t>י</w:t>
      </w:r>
      <w:r w:rsidRPr="00356C4B">
        <w:rPr>
          <w:rFonts w:cs="Arial"/>
          <w:sz w:val="20"/>
          <w:szCs w:val="20"/>
          <w:rtl/>
        </w:rPr>
        <w:t xml:space="preserve">וון לצאת, יצא אפילו בלא עניית אמן </w:t>
      </w:r>
      <w:r w:rsidRPr="00356C4B">
        <w:rPr>
          <w:rFonts w:cs="Arial"/>
          <w:sz w:val="18"/>
          <w:szCs w:val="18"/>
          <w:rtl/>
        </w:rPr>
        <w:t>(כיון שהמברך ג</w:t>
      </w:r>
      <w:r>
        <w:rPr>
          <w:rFonts w:cs="Arial" w:hint="cs"/>
          <w:sz w:val="18"/>
          <w:szCs w:val="18"/>
          <w:rtl/>
        </w:rPr>
        <w:t>ם כן</w:t>
      </w:r>
      <w:r w:rsidRPr="00356C4B">
        <w:rPr>
          <w:rFonts w:cs="Arial"/>
          <w:sz w:val="18"/>
          <w:szCs w:val="18"/>
          <w:rtl/>
        </w:rPr>
        <w:t xml:space="preserve"> חייב, יצא האחר בלא עניית אמן)</w:t>
      </w:r>
      <w:r>
        <w:rPr>
          <w:rFonts w:cs="Arial" w:hint="cs"/>
          <w:sz w:val="20"/>
          <w:szCs w:val="20"/>
          <w:rtl/>
        </w:rPr>
        <w:t>".</w:t>
      </w:r>
      <w:r>
        <w:rPr>
          <w:rFonts w:cs="Arial"/>
          <w:sz w:val="20"/>
          <w:szCs w:val="20"/>
          <w:rtl/>
        </w:rPr>
        <w:br/>
      </w:r>
      <w:r w:rsidRPr="00D1288C">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רק למ"ד מצוות צריכות כוונה צריך השומע לכוון לצאת ידי חובה בברכה, אך למ"ד מצוות אינן צריכות כוונה, אפילו אם לא כיוון יצא.</w:t>
      </w:r>
    </w:p>
    <w:p w14:paraId="283BE03E"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עד אימתי יכול לברך</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עד כמה זמן לאחר שאירע הנס יכול לברך?</w:t>
      </w:r>
      <w:r>
        <w:rPr>
          <w:rFonts w:cs="Arial"/>
          <w:sz w:val="20"/>
          <w:szCs w:val="20"/>
          <w:rtl/>
        </w:rPr>
        <w:br/>
      </w:r>
      <w:r>
        <w:rPr>
          <w:rFonts w:cs="Arial" w:hint="cs"/>
          <w:sz w:val="20"/>
          <w:szCs w:val="20"/>
          <w:rtl/>
        </w:rPr>
        <w:t xml:space="preserve">א. </w:t>
      </w:r>
      <w:r w:rsidRPr="00B56012">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עד שלושה ימים.</w:t>
      </w:r>
      <w:r>
        <w:rPr>
          <w:rFonts w:cs="Arial"/>
          <w:sz w:val="20"/>
          <w:szCs w:val="20"/>
          <w:rtl/>
        </w:rPr>
        <w:br/>
      </w:r>
      <w:r w:rsidRPr="00B5601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לגבי הבא מן הדרך נאמר שעד שלושה ימים לא יתפלל, משמע ששלושה ימים הוא הזמן שקרוי בא מהדרך, ולכן יכול להודות על נס שאירע לו רק בתוך פרק זמן זה.</w:t>
      </w:r>
      <w:r>
        <w:rPr>
          <w:rFonts w:cs="Arial"/>
          <w:sz w:val="20"/>
          <w:szCs w:val="20"/>
          <w:rtl/>
        </w:rPr>
        <w:br/>
      </w:r>
      <w:r>
        <w:rPr>
          <w:rFonts w:cs="Arial" w:hint="cs"/>
          <w:sz w:val="20"/>
          <w:szCs w:val="20"/>
          <w:rtl/>
        </w:rPr>
        <w:t xml:space="preserve">ב. </w:t>
      </w:r>
      <w:r w:rsidRPr="00584FFB">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עד חמישה ימים.</w:t>
      </w:r>
      <w:r>
        <w:rPr>
          <w:rFonts w:cs="Arial"/>
          <w:sz w:val="20"/>
          <w:szCs w:val="20"/>
          <w:rtl/>
        </w:rPr>
        <w:br/>
      </w:r>
      <w:r>
        <w:rPr>
          <w:rFonts w:cs="Arial" w:hint="cs"/>
          <w:sz w:val="20"/>
          <w:szCs w:val="20"/>
          <w:rtl/>
        </w:rPr>
        <w:t xml:space="preserve">ג. </w:t>
      </w:r>
      <w:r w:rsidRPr="00B56012">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אין הגבלת זמן, וכ"פ </w:t>
      </w:r>
      <w:r w:rsidRPr="00954130">
        <w:rPr>
          <w:rFonts w:cs="Arial" w:hint="cs"/>
          <w:b/>
          <w:bCs/>
          <w:sz w:val="20"/>
          <w:szCs w:val="20"/>
          <w:rtl/>
        </w:rPr>
        <w:t>המחבר</w:t>
      </w:r>
      <w:r>
        <w:rPr>
          <w:rFonts w:cs="Arial" w:hint="cs"/>
          <w:sz w:val="20"/>
          <w:szCs w:val="20"/>
          <w:rtl/>
        </w:rPr>
        <w:t>.</w:t>
      </w:r>
    </w:p>
    <w:p w14:paraId="1C166917"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84FFB">
        <w:rPr>
          <w:rFonts w:cs="Arial"/>
          <w:sz w:val="20"/>
          <w:szCs w:val="20"/>
          <w:rtl/>
        </w:rPr>
        <w:t>אם איחר, יש לו תשלומין לברך כל זמן שירצה</w:t>
      </w:r>
      <w:r>
        <w:rPr>
          <w:rFonts w:cs="Arial" w:hint="cs"/>
          <w:sz w:val="20"/>
          <w:szCs w:val="20"/>
          <w:rtl/>
        </w:rPr>
        <w:t xml:space="preserve"> </w:t>
      </w:r>
      <w:r w:rsidRPr="00B9215F">
        <w:rPr>
          <w:rFonts w:cs="Arial" w:hint="cs"/>
          <w:sz w:val="18"/>
          <w:szCs w:val="18"/>
          <w:rtl/>
        </w:rPr>
        <w:t>(טור)</w:t>
      </w:r>
      <w:r>
        <w:rPr>
          <w:rFonts w:cs="Arial" w:hint="cs"/>
          <w:sz w:val="20"/>
          <w:szCs w:val="20"/>
          <w:rtl/>
        </w:rPr>
        <w:t>,</w:t>
      </w:r>
      <w:r w:rsidRPr="00584FFB">
        <w:rPr>
          <w:rFonts w:cs="Arial"/>
          <w:sz w:val="20"/>
          <w:szCs w:val="20"/>
          <w:rtl/>
        </w:rPr>
        <w:t xml:space="preserve"> ונכון שלא לאחר של</w:t>
      </w:r>
      <w:r>
        <w:rPr>
          <w:rFonts w:cs="Arial" w:hint="cs"/>
          <w:sz w:val="20"/>
          <w:szCs w:val="20"/>
          <w:rtl/>
        </w:rPr>
        <w:t>ו</w:t>
      </w:r>
      <w:r w:rsidRPr="00584FFB">
        <w:rPr>
          <w:rFonts w:cs="Arial"/>
          <w:sz w:val="20"/>
          <w:szCs w:val="20"/>
          <w:rtl/>
        </w:rPr>
        <w:t>שה ימים</w:t>
      </w:r>
      <w:r>
        <w:rPr>
          <w:rFonts w:cs="Arial" w:hint="cs"/>
          <w:sz w:val="20"/>
          <w:szCs w:val="20"/>
          <w:rtl/>
        </w:rPr>
        <w:t xml:space="preserve"> </w:t>
      </w:r>
      <w:r w:rsidRPr="00B9215F">
        <w:rPr>
          <w:rFonts w:cs="Arial" w:hint="cs"/>
          <w:sz w:val="18"/>
          <w:szCs w:val="18"/>
          <w:rtl/>
        </w:rPr>
        <w:t>(רמב"ן)</w:t>
      </w:r>
      <w:r>
        <w:rPr>
          <w:rFonts w:cs="Arial" w:hint="cs"/>
          <w:sz w:val="20"/>
          <w:szCs w:val="20"/>
          <w:rtl/>
        </w:rPr>
        <w:t>".</w:t>
      </w:r>
    </w:p>
    <w:p w14:paraId="22CA6489" w14:textId="77777777" w:rsidR="00321E16" w:rsidRDefault="00321E16" w:rsidP="00321E16">
      <w:pPr>
        <w:rPr>
          <w:rFonts w:cs="Arial"/>
          <w:sz w:val="20"/>
          <w:szCs w:val="20"/>
          <w:rtl/>
        </w:rPr>
      </w:pPr>
      <w:r>
        <w:rPr>
          <w:rFonts w:cs="Arial" w:hint="cs"/>
          <w:sz w:val="20"/>
          <w:szCs w:val="20"/>
          <w:u w:val="single"/>
          <w:rtl/>
        </w:rPr>
        <w:t>להמתין מלברך עד שיעלה לתורה</w:t>
      </w:r>
      <w:r>
        <w:rPr>
          <w:rFonts w:cs="Arial"/>
          <w:sz w:val="20"/>
          <w:szCs w:val="20"/>
          <w:u w:val="single"/>
          <w:rtl/>
        </w:rPr>
        <w:br/>
      </w:r>
      <w:r w:rsidRPr="00D1288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לכתחילה יברך תוך שלושה ימים אפילו אם זריזות זו תגרום לכך שיברך ללא שעלה לתורה.</w:t>
      </w:r>
      <w:r>
        <w:rPr>
          <w:rFonts w:cs="Arial"/>
          <w:sz w:val="20"/>
          <w:szCs w:val="20"/>
          <w:rtl/>
        </w:rPr>
        <w:br/>
      </w:r>
      <w:r w:rsidRPr="00D1288C">
        <w:rPr>
          <w:rFonts w:cs="Arial" w:hint="cs"/>
          <w:sz w:val="18"/>
          <w:szCs w:val="18"/>
          <w:rtl/>
        </w:rPr>
        <w:t>(ועיין לעיל סעיף ג' בשם הרא"ה, שאם אין לו עשרה ימתין עד שלושים יום שיזדמנו לו).</w:t>
      </w:r>
    </w:p>
    <w:p w14:paraId="497F92B1" w14:textId="77777777" w:rsidR="00321E16" w:rsidRPr="000E2849" w:rsidRDefault="00321E16" w:rsidP="00321E16">
      <w:pPr>
        <w:rPr>
          <w:rFonts w:cs="Arial"/>
          <w:sz w:val="18"/>
          <w:szCs w:val="18"/>
          <w:rtl/>
        </w:rPr>
      </w:pPr>
      <w:r w:rsidRPr="000E2849">
        <w:rPr>
          <w:rFonts w:cs="Arial" w:hint="cs"/>
          <w:sz w:val="18"/>
          <w:szCs w:val="18"/>
          <w:rtl/>
        </w:rPr>
        <w:t>[</w:t>
      </w:r>
      <w:r w:rsidRPr="000E2849">
        <w:rPr>
          <w:rFonts w:cs="Arial" w:hint="cs"/>
          <w:b/>
          <w:bCs/>
          <w:sz w:val="18"/>
          <w:szCs w:val="18"/>
          <w:rtl/>
        </w:rPr>
        <w:t>סיכום</w:t>
      </w:r>
      <w:r w:rsidRPr="000E2849">
        <w:rPr>
          <w:rFonts w:cs="Arial" w:hint="cs"/>
          <w:sz w:val="18"/>
          <w:szCs w:val="18"/>
          <w:rtl/>
        </w:rPr>
        <w:t xml:space="preserve">. עד מתי יברך. </w:t>
      </w:r>
      <w:r w:rsidRPr="000E2849">
        <w:rPr>
          <w:rFonts w:cs="Arial" w:hint="cs"/>
          <w:b/>
          <w:bCs/>
          <w:sz w:val="18"/>
          <w:szCs w:val="18"/>
          <w:rtl/>
        </w:rPr>
        <w:t>רמב"ן</w:t>
      </w:r>
      <w:r w:rsidRPr="000E2849">
        <w:rPr>
          <w:rFonts w:cs="Arial" w:hint="cs"/>
          <w:sz w:val="18"/>
          <w:szCs w:val="18"/>
          <w:rtl/>
        </w:rPr>
        <w:t xml:space="preserve">. ג' ימים. </w:t>
      </w:r>
      <w:r w:rsidRPr="000E2849">
        <w:rPr>
          <w:rFonts w:cs="Arial" w:hint="cs"/>
          <w:b/>
          <w:bCs/>
          <w:sz w:val="18"/>
          <w:szCs w:val="18"/>
          <w:rtl/>
        </w:rPr>
        <w:t>ר"י</w:t>
      </w:r>
      <w:r w:rsidRPr="000E2849">
        <w:rPr>
          <w:rFonts w:cs="Arial" w:hint="cs"/>
          <w:sz w:val="18"/>
          <w:szCs w:val="18"/>
          <w:rtl/>
        </w:rPr>
        <w:t xml:space="preserve">. ה' ימים. </w:t>
      </w:r>
      <w:r w:rsidRPr="000E2849">
        <w:rPr>
          <w:rFonts w:cs="Arial" w:hint="cs"/>
          <w:b/>
          <w:bCs/>
          <w:sz w:val="18"/>
          <w:szCs w:val="18"/>
          <w:rtl/>
        </w:rPr>
        <w:t>טור</w:t>
      </w:r>
      <w:r w:rsidRPr="000E2849">
        <w:rPr>
          <w:rFonts w:cs="Arial" w:hint="cs"/>
          <w:sz w:val="18"/>
          <w:szCs w:val="18"/>
          <w:rtl/>
        </w:rPr>
        <w:t xml:space="preserve">. אין הגבלת זמן, וכ"פ </w:t>
      </w:r>
      <w:r w:rsidRPr="000E2849">
        <w:rPr>
          <w:rFonts w:cs="Arial" w:hint="cs"/>
          <w:b/>
          <w:bCs/>
          <w:sz w:val="18"/>
          <w:szCs w:val="18"/>
          <w:rtl/>
        </w:rPr>
        <w:t>המחבר</w:t>
      </w:r>
      <w:r w:rsidRPr="000E2849">
        <w:rPr>
          <w:rFonts w:cs="Arial" w:hint="cs"/>
          <w:sz w:val="18"/>
          <w:szCs w:val="18"/>
          <w:rtl/>
        </w:rPr>
        <w:t xml:space="preserve"> לעיקה"ד, לכתחילה תוך ג'.]</w:t>
      </w:r>
    </w:p>
    <w:p w14:paraId="3E2B6F9C"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איכות הדרך</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על איזו דרך צריך לברך הגומל?</w:t>
      </w:r>
      <w:r>
        <w:rPr>
          <w:rFonts w:cs="Arial"/>
          <w:sz w:val="20"/>
          <w:szCs w:val="20"/>
          <w:rtl/>
        </w:rPr>
        <w:br/>
      </w:r>
      <w:r>
        <w:rPr>
          <w:rFonts w:cs="Arial" w:hint="cs"/>
          <w:sz w:val="20"/>
          <w:szCs w:val="20"/>
          <w:rtl/>
        </w:rPr>
        <w:t xml:space="preserve">א. </w:t>
      </w:r>
      <w:r w:rsidRPr="00912479">
        <w:rPr>
          <w:rFonts w:cs="Arial" w:hint="cs"/>
          <w:b/>
          <w:bCs/>
          <w:sz w:val="20"/>
          <w:szCs w:val="20"/>
          <w:rtl/>
        </w:rPr>
        <w:t>ראב"ד</w:t>
      </w:r>
      <w:r>
        <w:rPr>
          <w:rFonts w:cs="Arial" w:hint="cs"/>
          <w:sz w:val="20"/>
          <w:szCs w:val="20"/>
          <w:rtl/>
        </w:rPr>
        <w:t xml:space="preserve"> </w:t>
      </w:r>
      <w:r w:rsidRPr="00912479">
        <w:rPr>
          <w:rFonts w:cs="Arial" w:hint="cs"/>
          <w:b/>
          <w:bCs/>
          <w:sz w:val="20"/>
          <w:szCs w:val="20"/>
          <w:rtl/>
        </w:rPr>
        <w:t>ומנהג אשכנז וצרפת</w:t>
      </w:r>
      <w:r>
        <w:rPr>
          <w:rFonts w:cs="Arial" w:hint="cs"/>
          <w:sz w:val="20"/>
          <w:szCs w:val="20"/>
          <w:rtl/>
        </w:rPr>
        <w:t xml:space="preserve"> </w:t>
      </w:r>
      <w:r>
        <w:rPr>
          <w:rFonts w:cs="Arial"/>
          <w:sz w:val="20"/>
          <w:szCs w:val="20"/>
          <w:rtl/>
        </w:rPr>
        <w:t>–</w:t>
      </w:r>
      <w:r>
        <w:rPr>
          <w:rFonts w:cs="Arial" w:hint="cs"/>
          <w:sz w:val="20"/>
          <w:szCs w:val="20"/>
          <w:rtl/>
        </w:rPr>
        <w:t xml:space="preserve"> אין מברכים על הליכה מעיר לעיר, רק הולכי מדבר מברכים.</w:t>
      </w:r>
      <w:r>
        <w:rPr>
          <w:rFonts w:cs="Arial"/>
          <w:sz w:val="20"/>
          <w:szCs w:val="20"/>
          <w:rtl/>
        </w:rPr>
        <w:br/>
      </w:r>
      <w:r w:rsidRPr="001840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במדבר מצויות חיות רעות ויש בכך סכנה, אך במהלך מעיר לעיר אין סכנה. </w:t>
      </w:r>
      <w:r>
        <w:rPr>
          <w:rFonts w:cs="Arial"/>
          <w:sz w:val="20"/>
          <w:szCs w:val="20"/>
          <w:rtl/>
        </w:rPr>
        <w:br/>
      </w:r>
      <w:r>
        <w:rPr>
          <w:rFonts w:cs="Arial" w:hint="cs"/>
          <w:sz w:val="20"/>
          <w:szCs w:val="20"/>
          <w:rtl/>
        </w:rPr>
        <w:t xml:space="preserve">ב. </w:t>
      </w:r>
      <w:r w:rsidRPr="00912479">
        <w:rPr>
          <w:rFonts w:cs="Arial" w:hint="cs"/>
          <w:b/>
          <w:bCs/>
          <w:sz w:val="20"/>
          <w:szCs w:val="20"/>
          <w:rtl/>
        </w:rPr>
        <w:t>ערוך</w:t>
      </w:r>
      <w:r>
        <w:rPr>
          <w:rFonts w:cs="Arial" w:hint="cs"/>
          <w:sz w:val="20"/>
          <w:szCs w:val="20"/>
          <w:rtl/>
        </w:rPr>
        <w:t xml:space="preserve">, </w:t>
      </w:r>
      <w:r w:rsidRPr="00912479">
        <w:rPr>
          <w:rFonts w:cs="Arial" w:hint="cs"/>
          <w:b/>
          <w:bCs/>
          <w:sz w:val="20"/>
          <w:szCs w:val="20"/>
          <w:rtl/>
        </w:rPr>
        <w:t>רמב"ם</w:t>
      </w:r>
      <w:r w:rsidRPr="00184065">
        <w:rPr>
          <w:rStyle w:val="a6"/>
          <w:rFonts w:cs="Arial"/>
          <w:sz w:val="20"/>
          <w:szCs w:val="20"/>
          <w:rtl/>
        </w:rPr>
        <w:footnoteReference w:id="512"/>
      </w:r>
      <w:r w:rsidRPr="00912479">
        <w:rPr>
          <w:rFonts w:cs="Arial" w:hint="cs"/>
          <w:b/>
          <w:bCs/>
          <w:sz w:val="20"/>
          <w:szCs w:val="20"/>
          <w:rtl/>
        </w:rPr>
        <w:t xml:space="preserve"> ומנהג ספרד</w:t>
      </w:r>
      <w:r>
        <w:rPr>
          <w:rFonts w:cs="Arial" w:hint="cs"/>
          <w:sz w:val="20"/>
          <w:szCs w:val="20"/>
          <w:rtl/>
        </w:rPr>
        <w:t xml:space="preserve"> </w:t>
      </w:r>
      <w:r>
        <w:rPr>
          <w:rFonts w:cs="Arial"/>
          <w:sz w:val="20"/>
          <w:szCs w:val="20"/>
          <w:rtl/>
        </w:rPr>
        <w:t>–</w:t>
      </w:r>
      <w:r>
        <w:rPr>
          <w:rFonts w:cs="Arial" w:hint="cs"/>
          <w:sz w:val="20"/>
          <w:szCs w:val="20"/>
          <w:rtl/>
        </w:rPr>
        <w:t xml:space="preserve"> בכל דרך צריך לברך ברכת הגומל.</w:t>
      </w:r>
      <w:r>
        <w:rPr>
          <w:rStyle w:val="a6"/>
          <w:rFonts w:cs="Arial"/>
          <w:sz w:val="20"/>
          <w:szCs w:val="20"/>
          <w:rtl/>
        </w:rPr>
        <w:footnoteReference w:id="513"/>
      </w:r>
      <w:r>
        <w:rPr>
          <w:rFonts w:cs="Arial" w:hint="cs"/>
          <w:sz w:val="20"/>
          <w:szCs w:val="20"/>
          <w:rtl/>
        </w:rPr>
        <w:t xml:space="preserve"> </w:t>
      </w:r>
      <w:r>
        <w:rPr>
          <w:rFonts w:cs="Arial"/>
          <w:sz w:val="20"/>
          <w:szCs w:val="20"/>
          <w:rtl/>
        </w:rPr>
        <w:br/>
      </w:r>
      <w:r w:rsidRPr="00184065">
        <w:rPr>
          <w:rFonts w:cs="Arial" w:hint="cs"/>
          <w:b/>
          <w:bCs/>
          <w:sz w:val="20"/>
          <w:szCs w:val="20"/>
          <w:rtl/>
        </w:rPr>
        <w:t>טעם</w:t>
      </w:r>
      <w:r>
        <w:rPr>
          <w:rFonts w:cs="Arial" w:hint="cs"/>
          <w:sz w:val="20"/>
          <w:szCs w:val="20"/>
          <w:rtl/>
        </w:rPr>
        <w:t xml:space="preserve"> - כל הדרכים בחזקת סכנה. </w:t>
      </w:r>
    </w:p>
    <w:p w14:paraId="23658F50" w14:textId="77777777" w:rsidR="00321E16" w:rsidRPr="00B43261" w:rsidRDefault="00321E16" w:rsidP="00321E16">
      <w:pPr>
        <w:rPr>
          <w:rFonts w:cs="Arial"/>
          <w:sz w:val="20"/>
          <w:szCs w:val="20"/>
          <w:rtl/>
        </w:rPr>
      </w:pPr>
      <w:r>
        <w:rPr>
          <w:rFonts w:cs="Arial" w:hint="cs"/>
          <w:b/>
          <w:bCs/>
          <w:sz w:val="20"/>
          <w:szCs w:val="20"/>
          <w:rtl/>
        </w:rPr>
        <w:t>שיעור דרך</w:t>
      </w:r>
      <w:r>
        <w:rPr>
          <w:rFonts w:cs="Arial"/>
          <w:sz w:val="20"/>
          <w:szCs w:val="20"/>
          <w:rtl/>
        </w:rPr>
        <w:br/>
      </w:r>
      <w:r w:rsidRPr="00B43261">
        <w:rPr>
          <w:rFonts w:cs="Arial" w:hint="cs"/>
          <w:b/>
          <w:bCs/>
          <w:sz w:val="20"/>
          <w:szCs w:val="20"/>
          <w:rtl/>
        </w:rPr>
        <w:t>ארחות חיים</w:t>
      </w:r>
      <w:r>
        <w:rPr>
          <w:rFonts w:cs="Arial" w:hint="cs"/>
          <w:sz w:val="20"/>
          <w:szCs w:val="20"/>
          <w:rtl/>
        </w:rPr>
        <w:t xml:space="preserve"> </w:t>
      </w:r>
      <w:r>
        <w:rPr>
          <w:rFonts w:cs="Arial"/>
          <w:sz w:val="20"/>
          <w:szCs w:val="20"/>
          <w:rtl/>
        </w:rPr>
        <w:t>–</w:t>
      </w:r>
      <w:r>
        <w:rPr>
          <w:rFonts w:cs="Arial" w:hint="cs"/>
          <w:sz w:val="20"/>
          <w:szCs w:val="20"/>
          <w:rtl/>
        </w:rPr>
        <w:t xml:space="preserve"> שיעור דרך לחיוב ברכת הגומל, הוא פרסה. </w:t>
      </w:r>
      <w:r>
        <w:rPr>
          <w:rFonts w:cs="Arial"/>
          <w:sz w:val="20"/>
          <w:szCs w:val="20"/>
          <w:rtl/>
        </w:rPr>
        <w:br/>
      </w:r>
      <w:r w:rsidRPr="00B432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כפי שלעניין תפילת הדרך מברך רק אם יש לו שיעור הילוך פרסה.</w:t>
      </w:r>
      <w:r>
        <w:rPr>
          <w:rFonts w:cs="Arial"/>
          <w:sz w:val="20"/>
          <w:szCs w:val="20"/>
          <w:rtl/>
        </w:rPr>
        <w:br/>
      </w:r>
      <w:r>
        <w:rPr>
          <w:rFonts w:cs="Arial"/>
          <w:sz w:val="20"/>
          <w:szCs w:val="20"/>
          <w:rtl/>
        </w:rPr>
        <w:br/>
      </w:r>
      <w:r>
        <w:rPr>
          <w:rFonts w:cs="Arial" w:hint="cs"/>
          <w:b/>
          <w:bCs/>
          <w:sz w:val="20"/>
          <w:szCs w:val="20"/>
          <w:rtl/>
        </w:rPr>
        <w:t>דרך בחזקת סכנה</w:t>
      </w:r>
      <w:r>
        <w:rPr>
          <w:rFonts w:cs="Arial"/>
          <w:b/>
          <w:bCs/>
          <w:sz w:val="20"/>
          <w:szCs w:val="20"/>
          <w:rtl/>
        </w:rPr>
        <w:br/>
      </w:r>
      <w:r>
        <w:rPr>
          <w:rFonts w:cs="Arial" w:hint="cs"/>
          <w:b/>
          <w:bCs/>
          <w:sz w:val="20"/>
          <w:szCs w:val="20"/>
          <w:rtl/>
        </w:rPr>
        <w:t xml:space="preserve">רמב"ן </w:t>
      </w:r>
      <w:r>
        <w:rPr>
          <w:rFonts w:cs="Arial"/>
          <w:sz w:val="20"/>
          <w:szCs w:val="20"/>
          <w:rtl/>
        </w:rPr>
        <w:t>–</w:t>
      </w:r>
      <w:r>
        <w:rPr>
          <w:rFonts w:cs="Arial" w:hint="cs"/>
          <w:sz w:val="20"/>
          <w:szCs w:val="20"/>
          <w:rtl/>
        </w:rPr>
        <w:t xml:space="preserve"> המהלך בדרך במקום סכנה, אפילו אם הולך פחות מפרסה צריך לברך הגומל.</w:t>
      </w:r>
    </w:p>
    <w:p w14:paraId="0A37A929"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B5E14">
        <w:rPr>
          <w:rFonts w:cs="Arial"/>
          <w:sz w:val="20"/>
          <w:szCs w:val="20"/>
          <w:rtl/>
        </w:rPr>
        <w:t>באשכנז וצרפת אין מברכין כשהולכין מעיר לעיר, שלא חייבו אלא בהולכי מדברות דשכיחי ביה חיות רעות ולסטים</w:t>
      </w:r>
      <w:r>
        <w:rPr>
          <w:rFonts w:cs="Arial" w:hint="cs"/>
          <w:sz w:val="20"/>
          <w:szCs w:val="20"/>
          <w:rtl/>
        </w:rPr>
        <w:t xml:space="preserve">. </w:t>
      </w:r>
      <w:r w:rsidRPr="00AB5E14">
        <w:rPr>
          <w:rFonts w:cs="Arial"/>
          <w:sz w:val="20"/>
          <w:szCs w:val="20"/>
          <w:rtl/>
        </w:rPr>
        <w:t>ובספרד נוהגים לברך, מפני שכל הדרכים בחזקת סכנה</w:t>
      </w:r>
      <w:r>
        <w:rPr>
          <w:rFonts w:cs="Arial" w:hint="cs"/>
          <w:sz w:val="20"/>
          <w:szCs w:val="20"/>
          <w:rtl/>
        </w:rPr>
        <w:t>.</w:t>
      </w:r>
      <w:r w:rsidRPr="00AB5E14">
        <w:rPr>
          <w:rFonts w:cs="Arial"/>
          <w:sz w:val="20"/>
          <w:szCs w:val="20"/>
          <w:rtl/>
        </w:rPr>
        <w:t xml:space="preserve"> ומיהו בפחות מפרסה אינו מברך, ואם הוא מקום מוחזק בסכנה ביותר, אפילו בפחות מפרסה</w:t>
      </w:r>
      <w:r>
        <w:rPr>
          <w:rFonts w:cs="Arial" w:hint="cs"/>
          <w:sz w:val="20"/>
          <w:szCs w:val="20"/>
          <w:rtl/>
        </w:rPr>
        <w:t>".</w:t>
      </w:r>
    </w:p>
    <w:p w14:paraId="14614D1C" w14:textId="77777777" w:rsidR="00321E16" w:rsidRPr="0086174B" w:rsidRDefault="00321E16" w:rsidP="00321E16">
      <w:pPr>
        <w:rPr>
          <w:rFonts w:cs="Arial"/>
          <w:sz w:val="18"/>
          <w:szCs w:val="18"/>
          <w:rtl/>
        </w:rPr>
      </w:pPr>
      <w:r w:rsidRPr="0086174B">
        <w:rPr>
          <w:rFonts w:cs="Arial" w:hint="cs"/>
          <w:sz w:val="18"/>
          <w:szCs w:val="18"/>
          <w:rtl/>
        </w:rPr>
        <w:t>[</w:t>
      </w:r>
      <w:r w:rsidRPr="0086174B">
        <w:rPr>
          <w:rFonts w:cs="Arial" w:hint="cs"/>
          <w:b/>
          <w:bCs/>
          <w:sz w:val="18"/>
          <w:szCs w:val="18"/>
          <w:rtl/>
        </w:rPr>
        <w:t>סיכום</w:t>
      </w:r>
      <w:r w:rsidRPr="0086174B">
        <w:rPr>
          <w:rFonts w:cs="Arial" w:hint="cs"/>
          <w:sz w:val="18"/>
          <w:szCs w:val="18"/>
          <w:rtl/>
        </w:rPr>
        <w:t xml:space="preserve">. </w:t>
      </w:r>
      <w:r w:rsidRPr="0086174B">
        <w:rPr>
          <w:rFonts w:cs="Arial" w:hint="cs"/>
          <w:b/>
          <w:bCs/>
          <w:sz w:val="18"/>
          <w:szCs w:val="18"/>
          <w:rtl/>
        </w:rPr>
        <w:t>אשכנז</w:t>
      </w:r>
      <w:r w:rsidRPr="0086174B">
        <w:rPr>
          <w:rFonts w:cs="Arial" w:hint="cs"/>
          <w:sz w:val="18"/>
          <w:szCs w:val="18"/>
          <w:rtl/>
        </w:rPr>
        <w:t xml:space="preserve">. מברכים רק על דרך מסוכנת. </w:t>
      </w:r>
      <w:r w:rsidRPr="0086174B">
        <w:rPr>
          <w:rFonts w:cs="Arial" w:hint="cs"/>
          <w:b/>
          <w:bCs/>
          <w:sz w:val="18"/>
          <w:szCs w:val="18"/>
          <w:rtl/>
        </w:rPr>
        <w:t>ספרד</w:t>
      </w:r>
      <w:r w:rsidRPr="0086174B">
        <w:rPr>
          <w:rFonts w:cs="Arial" w:hint="cs"/>
          <w:sz w:val="18"/>
          <w:szCs w:val="18"/>
          <w:rtl/>
        </w:rPr>
        <w:t>. כל דרך, ובלבד שיש בה פרסה. ובמקום שמוחזק בסכנה, אפילו פחות מפרסה יברך.]</w:t>
      </w:r>
    </w:p>
    <w:p w14:paraId="73D7DC06" w14:textId="77777777" w:rsidR="00321E16" w:rsidRDefault="00321E16" w:rsidP="00321E16">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מנהג אשכנז וספרד למעשה (פס"ת)</w:t>
      </w:r>
      <w:r>
        <w:rPr>
          <w:rFonts w:cs="Arial"/>
          <w:sz w:val="20"/>
          <w:szCs w:val="20"/>
          <w:u w:val="single"/>
          <w:rtl/>
        </w:rPr>
        <w:br/>
      </w:r>
      <w:r w:rsidRPr="00B85D52">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שיעור פרסה הוא שיעור זמן, 72 דקות. ובני ספרד שנסעו כשיעור זה מחוץ לעיר, יברכו הגומל. </w:t>
      </w:r>
      <w:r>
        <w:rPr>
          <w:rFonts w:cs="Arial"/>
          <w:sz w:val="20"/>
          <w:szCs w:val="20"/>
          <w:rtl/>
        </w:rPr>
        <w:br/>
      </w:r>
      <w:r>
        <w:rPr>
          <w:rFonts w:cs="Arial" w:hint="cs"/>
          <w:sz w:val="20"/>
          <w:szCs w:val="20"/>
          <w:rtl/>
        </w:rPr>
        <w:t>אך אם בדעתו לחזור לביתו תוך שלושה ימים, ימתין ויברך כשיחזור.</w:t>
      </w:r>
      <w:r>
        <w:rPr>
          <w:rFonts w:cs="Arial"/>
          <w:sz w:val="20"/>
          <w:szCs w:val="20"/>
          <w:rtl/>
        </w:rPr>
        <w:br/>
      </w:r>
      <w:r>
        <w:rPr>
          <w:rFonts w:cs="Arial" w:hint="cs"/>
          <w:sz w:val="20"/>
          <w:szCs w:val="20"/>
          <w:rtl/>
        </w:rPr>
        <w:t>והמקלים בזמנינו לא לברך, יש להם על מה לסמוך, מכיוון שהדרכים מתוקנות היטב והחשש מפני סכנה קטן.</w:t>
      </w:r>
      <w:r>
        <w:rPr>
          <w:rFonts w:cs="Arial"/>
          <w:sz w:val="20"/>
          <w:szCs w:val="20"/>
          <w:u w:val="single"/>
          <w:rtl/>
        </w:rPr>
        <w:br/>
      </w:r>
      <w:r w:rsidRPr="00FB058A">
        <w:rPr>
          <w:rFonts w:cs="Arial" w:hint="cs"/>
          <w:sz w:val="20"/>
          <w:szCs w:val="20"/>
          <w:rtl/>
        </w:rPr>
        <w:t xml:space="preserve">ולמנהג אשכנז, </w:t>
      </w:r>
      <w:r>
        <w:rPr>
          <w:rFonts w:cs="Arial" w:hint="cs"/>
          <w:sz w:val="20"/>
          <w:szCs w:val="20"/>
          <w:rtl/>
        </w:rPr>
        <w:t>בוודאי אין לברך על נסיעה רגילה מעיר לעיר, אלא רק במקום סכנה ומדבר.</w:t>
      </w:r>
      <w:r>
        <w:rPr>
          <w:rFonts w:cs="Arial"/>
          <w:sz w:val="20"/>
          <w:szCs w:val="20"/>
          <w:u w:val="single"/>
          <w:rtl/>
        </w:rPr>
        <w:br/>
      </w:r>
      <w:r>
        <w:rPr>
          <w:rFonts w:cs="Arial"/>
          <w:sz w:val="20"/>
          <w:szCs w:val="20"/>
          <w:rtl/>
        </w:rPr>
        <w:br/>
      </w: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איכות החולי</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על איזו רפואה צריך לברך הגומל?</w:t>
      </w:r>
      <w:r>
        <w:rPr>
          <w:rFonts w:cs="Arial"/>
          <w:sz w:val="20"/>
          <w:szCs w:val="20"/>
          <w:rtl/>
        </w:rPr>
        <w:br/>
      </w:r>
      <w:r>
        <w:rPr>
          <w:rFonts w:cs="Arial" w:hint="cs"/>
          <w:sz w:val="20"/>
          <w:szCs w:val="20"/>
          <w:rtl/>
        </w:rPr>
        <w:t xml:space="preserve">א. </w:t>
      </w:r>
      <w:r w:rsidRPr="00912479">
        <w:rPr>
          <w:rFonts w:cs="Arial" w:hint="cs"/>
          <w:b/>
          <w:bCs/>
          <w:sz w:val="20"/>
          <w:szCs w:val="20"/>
          <w:rtl/>
        </w:rPr>
        <w:t>ראב"ד</w:t>
      </w:r>
      <w:r>
        <w:rPr>
          <w:rFonts w:cs="Arial" w:hint="cs"/>
          <w:sz w:val="20"/>
          <w:szCs w:val="20"/>
          <w:rtl/>
        </w:rPr>
        <w:t xml:space="preserve"> </w:t>
      </w:r>
      <w:r w:rsidRPr="00912479">
        <w:rPr>
          <w:rFonts w:cs="Arial" w:hint="cs"/>
          <w:b/>
          <w:bCs/>
          <w:sz w:val="20"/>
          <w:szCs w:val="20"/>
          <w:rtl/>
        </w:rPr>
        <w:t>ומנהג אשכנז וצרפת</w:t>
      </w:r>
      <w:r>
        <w:rPr>
          <w:rFonts w:cs="Arial" w:hint="cs"/>
          <w:sz w:val="20"/>
          <w:szCs w:val="20"/>
          <w:rtl/>
        </w:rPr>
        <w:t xml:space="preserve"> </w:t>
      </w:r>
      <w:r>
        <w:rPr>
          <w:rFonts w:cs="Arial"/>
          <w:sz w:val="20"/>
          <w:szCs w:val="20"/>
          <w:rtl/>
        </w:rPr>
        <w:t>–</w:t>
      </w:r>
      <w:r>
        <w:rPr>
          <w:rFonts w:cs="Arial" w:hint="cs"/>
          <w:sz w:val="20"/>
          <w:szCs w:val="20"/>
          <w:rtl/>
        </w:rPr>
        <w:t xml:space="preserve"> רק אם היה בסכנת חיים, וכ"פ </w:t>
      </w:r>
      <w:r w:rsidRPr="00553220">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912479">
        <w:rPr>
          <w:rFonts w:cs="Arial" w:hint="cs"/>
          <w:b/>
          <w:bCs/>
          <w:sz w:val="20"/>
          <w:szCs w:val="20"/>
          <w:rtl/>
        </w:rPr>
        <w:t>ערוך</w:t>
      </w:r>
      <w:r>
        <w:rPr>
          <w:rFonts w:cs="Arial" w:hint="cs"/>
          <w:sz w:val="20"/>
          <w:szCs w:val="20"/>
          <w:rtl/>
        </w:rPr>
        <w:t xml:space="preserve">, </w:t>
      </w:r>
      <w:r w:rsidRPr="00912479">
        <w:rPr>
          <w:rFonts w:cs="Arial" w:hint="cs"/>
          <w:b/>
          <w:bCs/>
          <w:sz w:val="20"/>
          <w:szCs w:val="20"/>
          <w:rtl/>
        </w:rPr>
        <w:t>רמב"ם</w:t>
      </w:r>
      <w:r w:rsidRPr="00184065">
        <w:rPr>
          <w:rStyle w:val="a6"/>
          <w:rFonts w:cs="Arial"/>
          <w:sz w:val="20"/>
          <w:szCs w:val="20"/>
          <w:rtl/>
        </w:rPr>
        <w:footnoteReference w:id="514"/>
      </w:r>
      <w:r w:rsidRPr="00912479">
        <w:rPr>
          <w:rFonts w:cs="Arial" w:hint="cs"/>
          <w:b/>
          <w:bCs/>
          <w:sz w:val="20"/>
          <w:szCs w:val="20"/>
          <w:rtl/>
        </w:rPr>
        <w:t xml:space="preserve"> ומנהג ספרד</w:t>
      </w:r>
      <w:r>
        <w:rPr>
          <w:rFonts w:cs="Arial" w:hint="cs"/>
          <w:sz w:val="20"/>
          <w:szCs w:val="20"/>
          <w:rtl/>
        </w:rPr>
        <w:t xml:space="preserve"> </w:t>
      </w:r>
      <w:r>
        <w:rPr>
          <w:rFonts w:cs="Arial"/>
          <w:sz w:val="20"/>
          <w:szCs w:val="20"/>
          <w:rtl/>
        </w:rPr>
        <w:t>–</w:t>
      </w:r>
      <w:r>
        <w:rPr>
          <w:rFonts w:cs="Arial" w:hint="cs"/>
          <w:sz w:val="20"/>
          <w:szCs w:val="20"/>
          <w:rtl/>
        </w:rPr>
        <w:t xml:space="preserve"> כל חולי שמחמתו נפל למיטה ונרפא, צריך לברך, וכ"פ </w:t>
      </w:r>
      <w:r w:rsidRPr="00FA4FB7">
        <w:rPr>
          <w:rFonts w:cs="Arial" w:hint="cs"/>
          <w:b/>
          <w:bCs/>
          <w:sz w:val="20"/>
          <w:szCs w:val="20"/>
          <w:rtl/>
        </w:rPr>
        <w:t>המחבר</w:t>
      </w:r>
      <w:r>
        <w:rPr>
          <w:rFonts w:cs="Arial" w:hint="cs"/>
          <w:sz w:val="20"/>
          <w:szCs w:val="20"/>
          <w:rtl/>
        </w:rPr>
        <w:t xml:space="preserve">. </w:t>
      </w:r>
      <w:r>
        <w:rPr>
          <w:rFonts w:cs="Arial"/>
          <w:sz w:val="20"/>
          <w:szCs w:val="20"/>
          <w:rtl/>
        </w:rPr>
        <w:br/>
      </w:r>
      <w:r w:rsidRPr="00184065">
        <w:rPr>
          <w:rFonts w:cs="Arial" w:hint="cs"/>
          <w:b/>
          <w:bCs/>
          <w:sz w:val="20"/>
          <w:szCs w:val="20"/>
          <w:rtl/>
        </w:rPr>
        <w:t>טעם</w:t>
      </w:r>
      <w:r>
        <w:rPr>
          <w:rFonts w:cs="Arial" w:hint="cs"/>
          <w:sz w:val="20"/>
          <w:szCs w:val="20"/>
          <w:rtl/>
        </w:rPr>
        <w:t xml:space="preserve"> - נאמר בגמרא </w:t>
      </w:r>
      <w:r w:rsidRPr="00184065">
        <w:rPr>
          <w:rFonts w:cs="Arial" w:hint="cs"/>
          <w:sz w:val="18"/>
          <w:szCs w:val="18"/>
          <w:rtl/>
        </w:rPr>
        <w:t xml:space="preserve">(שבת לב.) </w:t>
      </w:r>
      <w:r>
        <w:rPr>
          <w:rFonts w:cs="Arial" w:hint="cs"/>
          <w:sz w:val="20"/>
          <w:szCs w:val="20"/>
          <w:rtl/>
        </w:rPr>
        <w:t>שמי שנפל למיטה מחמת חולי יהיה דומה בעיניו כאילו עלה לגרדום לדין, דהיינו שאף בכה"ג מדובר בסכנה ולכן צריך להודות על כך.</w:t>
      </w:r>
      <w:r>
        <w:rPr>
          <w:rFonts w:cs="Arial"/>
          <w:sz w:val="20"/>
          <w:szCs w:val="20"/>
          <w:rtl/>
        </w:rPr>
        <w:br/>
      </w:r>
      <w:r>
        <w:rPr>
          <w:rFonts w:cs="Arial" w:hint="cs"/>
          <w:sz w:val="20"/>
          <w:szCs w:val="20"/>
          <w:rtl/>
        </w:rPr>
        <w:t xml:space="preserve">מסביר </w:t>
      </w:r>
      <w:r w:rsidRPr="000629B2">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אע"פ שבתחילת החולי הוא נראה קל, מכל מקום ייתכן שהוא יחמיר ואיננו יודעים כיצד הוא ייגמר, כפי שבעולה לגרדום איננו יודעים כיצד ייגזר דינו.</w:t>
      </w:r>
    </w:p>
    <w:p w14:paraId="3B20BC81" w14:textId="77777777" w:rsidR="00321E16" w:rsidRPr="00184065" w:rsidRDefault="00321E16" w:rsidP="00321E16">
      <w:pPr>
        <w:rPr>
          <w:rFonts w:cs="Arial"/>
          <w:sz w:val="20"/>
          <w:szCs w:val="20"/>
          <w:rtl/>
        </w:rPr>
      </w:pPr>
      <w:r>
        <w:rPr>
          <w:rFonts w:cs="Arial" w:hint="cs"/>
          <w:b/>
          <w:bCs/>
          <w:sz w:val="20"/>
          <w:szCs w:val="20"/>
          <w:rtl/>
        </w:rPr>
        <w:t>מיחוש קבוע</w:t>
      </w:r>
      <w:r>
        <w:rPr>
          <w:rFonts w:cs="Arial"/>
          <w:b/>
          <w:bCs/>
          <w:sz w:val="20"/>
          <w:szCs w:val="20"/>
          <w:rtl/>
        </w:rPr>
        <w:br/>
      </w:r>
      <w:r>
        <w:rPr>
          <w:rFonts w:cs="Arial" w:hint="cs"/>
          <w:b/>
          <w:bCs/>
          <w:sz w:val="20"/>
          <w:szCs w:val="20"/>
          <w:rtl/>
        </w:rPr>
        <w:t xml:space="preserve">רשב"א </w:t>
      </w:r>
      <w:r>
        <w:rPr>
          <w:rFonts w:cs="Arial"/>
          <w:sz w:val="20"/>
          <w:szCs w:val="20"/>
          <w:rtl/>
        </w:rPr>
        <w:t>–</w:t>
      </w:r>
      <w:r>
        <w:rPr>
          <w:rFonts w:cs="Arial" w:hint="cs"/>
          <w:sz w:val="20"/>
          <w:szCs w:val="20"/>
          <w:rtl/>
        </w:rPr>
        <w:t xml:space="preserve"> גם מי שסובל ממיחוש קבוע שבא והולך, צריך לברך ולהודות לה'.</w:t>
      </w:r>
      <w:r>
        <w:rPr>
          <w:rFonts w:cs="Arial"/>
          <w:sz w:val="20"/>
          <w:szCs w:val="20"/>
          <w:rtl/>
        </w:rPr>
        <w:br/>
      </w:r>
      <w:r w:rsidRPr="001840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מיחוש קבוע אינו חלש ממיחוש שאינו קבוע, אדרבה, הוא מתחזק יותר מפעם לפעם.</w:t>
      </w:r>
      <w:r>
        <w:rPr>
          <w:rFonts w:cs="Arial"/>
          <w:sz w:val="20"/>
          <w:szCs w:val="20"/>
          <w:rtl/>
        </w:rPr>
        <w:br/>
      </w:r>
      <w:r>
        <w:rPr>
          <w:rFonts w:cs="Arial" w:hint="cs"/>
          <w:sz w:val="20"/>
          <w:szCs w:val="20"/>
          <w:rtl/>
        </w:rPr>
        <w:t>ולמרות שנעשה לו נס פעמים רבות בעבר וניצל מהחולי, מכל מקום זהו נס וצריך להודות על כך כל פעם.</w:t>
      </w:r>
    </w:p>
    <w:p w14:paraId="71EC711C"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1104FA">
        <w:rPr>
          <w:rFonts w:cs="Arial"/>
          <w:sz w:val="20"/>
          <w:szCs w:val="20"/>
          <w:rtl/>
        </w:rPr>
        <w:t>בכל חולי צריך לברך, אפילו אינו חולי של סכנה ולא מכה של חלל, אלא כל שעלה למטה וירד, מפני שדומה כמי שהעלוהו לגרדום (</w:t>
      </w:r>
      <w:r w:rsidRPr="00553220">
        <w:rPr>
          <w:rFonts w:cs="Arial"/>
          <w:sz w:val="18"/>
          <w:szCs w:val="18"/>
          <w:rtl/>
        </w:rPr>
        <w:t>פי</w:t>
      </w:r>
      <w:r>
        <w:rPr>
          <w:rFonts w:cs="Arial" w:hint="cs"/>
          <w:sz w:val="18"/>
          <w:szCs w:val="18"/>
          <w:rtl/>
        </w:rPr>
        <w:t>רוש</w:t>
      </w:r>
      <w:r w:rsidRPr="00553220">
        <w:rPr>
          <w:rFonts w:cs="Arial"/>
          <w:sz w:val="18"/>
          <w:szCs w:val="18"/>
          <w:rtl/>
        </w:rPr>
        <w:t xml:space="preserve"> מעלות שעושין דיינים לשבת כשדנין) </w:t>
      </w:r>
      <w:r w:rsidRPr="001104FA">
        <w:rPr>
          <w:rFonts w:cs="Arial"/>
          <w:sz w:val="20"/>
          <w:szCs w:val="20"/>
          <w:rtl/>
        </w:rPr>
        <w:t>לידו</w:t>
      </w:r>
      <w:r>
        <w:rPr>
          <w:rFonts w:cs="Arial" w:hint="cs"/>
          <w:sz w:val="20"/>
          <w:szCs w:val="20"/>
          <w:rtl/>
        </w:rPr>
        <w:t>ן.</w:t>
      </w:r>
      <w:r w:rsidRPr="001104FA">
        <w:rPr>
          <w:rFonts w:cs="Arial"/>
          <w:sz w:val="20"/>
          <w:szCs w:val="20"/>
          <w:rtl/>
        </w:rPr>
        <w:t xml:space="preserve"> </w:t>
      </w:r>
      <w:r>
        <w:rPr>
          <w:rFonts w:cs="Arial"/>
          <w:sz w:val="20"/>
          <w:szCs w:val="20"/>
          <w:rtl/>
        </w:rPr>
        <w:br/>
      </w:r>
      <w:r w:rsidRPr="001104FA">
        <w:rPr>
          <w:rFonts w:cs="Arial"/>
          <w:sz w:val="20"/>
          <w:szCs w:val="20"/>
          <w:rtl/>
        </w:rPr>
        <w:t xml:space="preserve">ואין הפרש בין שיש לו מיחוש קבוע ובא מזמן לזמן, ובין שאינו קבוע. </w:t>
      </w:r>
      <w:r>
        <w:rPr>
          <w:rFonts w:cs="Arial"/>
          <w:sz w:val="20"/>
          <w:szCs w:val="20"/>
          <w:rtl/>
        </w:rPr>
        <w:br/>
      </w:r>
      <w:r w:rsidRPr="00553220">
        <w:rPr>
          <w:rFonts w:cs="Arial"/>
          <w:sz w:val="18"/>
          <w:szCs w:val="18"/>
          <w:rtl/>
        </w:rPr>
        <w:t xml:space="preserve">הגה: </w:t>
      </w:r>
      <w:r w:rsidRPr="00553220">
        <w:rPr>
          <w:rFonts w:cs="Arial" w:hint="cs"/>
          <w:sz w:val="18"/>
          <w:szCs w:val="18"/>
          <w:rtl/>
        </w:rPr>
        <w:t>יש אומרים</w:t>
      </w:r>
      <w:r w:rsidRPr="00553220">
        <w:rPr>
          <w:rFonts w:cs="Arial"/>
          <w:sz w:val="18"/>
          <w:szCs w:val="18"/>
          <w:rtl/>
        </w:rPr>
        <w:t xml:space="preserve"> דאינו מברך רק על חולי שיש בו סכנה, כגון מכה של חלל</w:t>
      </w:r>
      <w:r w:rsidRPr="00553220">
        <w:rPr>
          <w:rFonts w:cs="Arial" w:hint="cs"/>
          <w:sz w:val="18"/>
          <w:szCs w:val="18"/>
          <w:rtl/>
        </w:rPr>
        <w:t xml:space="preserve">, </w:t>
      </w:r>
      <w:r w:rsidRPr="00553220">
        <w:rPr>
          <w:rFonts w:cs="Arial"/>
          <w:sz w:val="18"/>
          <w:szCs w:val="18"/>
          <w:rtl/>
        </w:rPr>
        <w:t>וכן נוהגין באשכנז</w:t>
      </w:r>
      <w:r>
        <w:rPr>
          <w:rFonts w:cs="Arial" w:hint="cs"/>
          <w:sz w:val="20"/>
          <w:szCs w:val="20"/>
          <w:rtl/>
        </w:rPr>
        <w:t>"</w:t>
      </w:r>
      <w:r w:rsidRPr="001104FA">
        <w:rPr>
          <w:rFonts w:cs="Arial"/>
          <w:sz w:val="20"/>
          <w:szCs w:val="20"/>
          <w:rtl/>
        </w:rPr>
        <w:t>.</w:t>
      </w:r>
    </w:p>
    <w:p w14:paraId="16BC2D9E" w14:textId="77777777" w:rsidR="00321E16" w:rsidRDefault="00321E16" w:rsidP="00321E16">
      <w:pPr>
        <w:rPr>
          <w:rFonts w:cs="Arial"/>
          <w:sz w:val="20"/>
          <w:szCs w:val="20"/>
          <w:rtl/>
        </w:rPr>
      </w:pPr>
      <w:r>
        <w:rPr>
          <w:rFonts w:cs="Arial" w:hint="cs"/>
          <w:sz w:val="20"/>
          <w:szCs w:val="20"/>
          <w:u w:val="single"/>
          <w:rtl/>
        </w:rPr>
        <w:t>מנהג אשכנז</w:t>
      </w:r>
      <w:r>
        <w:rPr>
          <w:rFonts w:cs="Arial"/>
          <w:sz w:val="20"/>
          <w:szCs w:val="20"/>
          <w:u w:val="single"/>
          <w:rtl/>
        </w:rPr>
        <w:br/>
      </w:r>
      <w:r>
        <w:rPr>
          <w:rFonts w:cs="Arial" w:hint="cs"/>
          <w:sz w:val="20"/>
          <w:szCs w:val="20"/>
          <w:rtl/>
        </w:rPr>
        <w:t xml:space="preserve">למרות שהרמ"א כתב שמנהג אשכנז לברך רק על חולי שיש בו סכנה, </w:t>
      </w:r>
      <w:r w:rsidRPr="000629B2">
        <w:rPr>
          <w:rFonts w:cs="Arial" w:hint="cs"/>
          <w:b/>
          <w:bCs/>
          <w:sz w:val="20"/>
          <w:szCs w:val="20"/>
          <w:rtl/>
        </w:rPr>
        <w:t>המג"א</w:t>
      </w:r>
      <w:r>
        <w:rPr>
          <w:rFonts w:cs="Arial" w:hint="cs"/>
          <w:sz w:val="20"/>
          <w:szCs w:val="20"/>
          <w:rtl/>
        </w:rPr>
        <w:t xml:space="preserve"> כתב שיש נוהגים כמחבר, וכן דעת </w:t>
      </w:r>
      <w:r w:rsidRPr="000629B2">
        <w:rPr>
          <w:rFonts w:cs="Arial" w:hint="cs"/>
          <w:b/>
          <w:bCs/>
          <w:sz w:val="20"/>
          <w:szCs w:val="20"/>
          <w:rtl/>
        </w:rPr>
        <w:t>הא"ר</w:t>
      </w:r>
      <w:r>
        <w:rPr>
          <w:rFonts w:cs="Arial" w:hint="cs"/>
          <w:sz w:val="20"/>
          <w:szCs w:val="20"/>
          <w:rtl/>
        </w:rPr>
        <w:t xml:space="preserve"> למעשה.</w:t>
      </w:r>
      <w:r>
        <w:rPr>
          <w:rFonts w:cs="Arial"/>
          <w:sz w:val="20"/>
          <w:szCs w:val="20"/>
          <w:rtl/>
        </w:rPr>
        <w:br/>
      </w:r>
      <w:r w:rsidRPr="000629B2">
        <w:rPr>
          <w:rFonts w:cs="Arial" w:hint="cs"/>
          <w:b/>
          <w:bCs/>
          <w:sz w:val="20"/>
          <w:szCs w:val="20"/>
          <w:rtl/>
        </w:rPr>
        <w:t>ובחיי אדם</w:t>
      </w:r>
      <w:r>
        <w:rPr>
          <w:rFonts w:cs="Arial" w:hint="cs"/>
          <w:sz w:val="20"/>
          <w:szCs w:val="20"/>
          <w:rtl/>
        </w:rPr>
        <w:t xml:space="preserve"> סייג </w:t>
      </w:r>
      <w:r>
        <w:rPr>
          <w:rFonts w:cs="Arial"/>
          <w:sz w:val="20"/>
          <w:szCs w:val="20"/>
          <w:rtl/>
        </w:rPr>
        <w:t>–</w:t>
      </w:r>
      <w:r>
        <w:rPr>
          <w:rFonts w:cs="Arial" w:hint="cs"/>
          <w:sz w:val="20"/>
          <w:szCs w:val="20"/>
          <w:rtl/>
        </w:rPr>
        <w:t xml:space="preserve"> דווקא אם נפל למיטה שלושה ימים יברך </w:t>
      </w:r>
      <w:r w:rsidRPr="000629B2">
        <w:rPr>
          <w:rFonts w:cs="Arial" w:hint="cs"/>
          <w:sz w:val="18"/>
          <w:szCs w:val="18"/>
          <w:rtl/>
        </w:rPr>
        <w:t>(כשאין סכנת חיים)</w:t>
      </w:r>
      <w:r>
        <w:rPr>
          <w:rFonts w:cs="Arial" w:hint="cs"/>
          <w:sz w:val="20"/>
          <w:szCs w:val="20"/>
          <w:rtl/>
        </w:rPr>
        <w:t>, אך לא בעניין אחר.</w:t>
      </w:r>
    </w:p>
    <w:p w14:paraId="4C2ED659" w14:textId="77777777" w:rsidR="00321E16" w:rsidRPr="00FA4FB7" w:rsidRDefault="00321E16" w:rsidP="00321E16">
      <w:pPr>
        <w:rPr>
          <w:rFonts w:cs="Arial"/>
          <w:sz w:val="18"/>
          <w:szCs w:val="18"/>
          <w:rtl/>
        </w:rPr>
      </w:pPr>
      <w:r w:rsidRPr="00FA4FB7">
        <w:rPr>
          <w:rFonts w:cs="Arial" w:hint="cs"/>
          <w:sz w:val="18"/>
          <w:szCs w:val="18"/>
          <w:rtl/>
        </w:rPr>
        <w:t>[</w:t>
      </w:r>
      <w:r w:rsidRPr="00FA4FB7">
        <w:rPr>
          <w:rFonts w:cs="Arial" w:hint="cs"/>
          <w:b/>
          <w:bCs/>
          <w:sz w:val="18"/>
          <w:szCs w:val="18"/>
          <w:rtl/>
        </w:rPr>
        <w:t>סיכום</w:t>
      </w:r>
      <w:r w:rsidRPr="00FA4FB7">
        <w:rPr>
          <w:rFonts w:cs="Arial" w:hint="cs"/>
          <w:sz w:val="18"/>
          <w:szCs w:val="18"/>
          <w:rtl/>
        </w:rPr>
        <w:t xml:space="preserve">. על איזו מחלה שהחלים ממנה יברך? </w:t>
      </w:r>
      <w:r w:rsidRPr="00FA4FB7">
        <w:rPr>
          <w:rFonts w:cs="Arial" w:hint="cs"/>
          <w:b/>
          <w:bCs/>
          <w:sz w:val="18"/>
          <w:szCs w:val="18"/>
          <w:rtl/>
        </w:rPr>
        <w:t>מחבר</w:t>
      </w:r>
      <w:r w:rsidRPr="00FA4FB7">
        <w:rPr>
          <w:rFonts w:cs="Arial" w:hint="cs"/>
          <w:sz w:val="18"/>
          <w:szCs w:val="18"/>
          <w:rtl/>
        </w:rPr>
        <w:t xml:space="preserve">. כל חולי שנפל למיטה, וכ"פ </w:t>
      </w:r>
      <w:r w:rsidRPr="00FA4FB7">
        <w:rPr>
          <w:rFonts w:cs="Arial" w:hint="cs"/>
          <w:b/>
          <w:bCs/>
          <w:sz w:val="18"/>
          <w:szCs w:val="18"/>
          <w:rtl/>
        </w:rPr>
        <w:t>המג"א</w:t>
      </w:r>
      <w:r w:rsidRPr="00FA4FB7">
        <w:rPr>
          <w:rFonts w:cs="Arial" w:hint="cs"/>
          <w:sz w:val="18"/>
          <w:szCs w:val="18"/>
          <w:rtl/>
        </w:rPr>
        <w:t xml:space="preserve">, אך </w:t>
      </w:r>
      <w:r w:rsidRPr="00FA4FB7">
        <w:rPr>
          <w:rFonts w:cs="Arial" w:hint="cs"/>
          <w:b/>
          <w:bCs/>
          <w:sz w:val="18"/>
          <w:szCs w:val="18"/>
          <w:rtl/>
        </w:rPr>
        <w:t>בחיי"א</w:t>
      </w:r>
      <w:r w:rsidRPr="00FA4FB7">
        <w:rPr>
          <w:rFonts w:cs="Arial" w:hint="cs"/>
          <w:sz w:val="18"/>
          <w:szCs w:val="18"/>
          <w:rtl/>
        </w:rPr>
        <w:t xml:space="preserve"> סייג דווקא אם היה חולה שלושה ימים. </w:t>
      </w:r>
      <w:r w:rsidRPr="00FA4FB7">
        <w:rPr>
          <w:rFonts w:cs="Arial" w:hint="cs"/>
          <w:b/>
          <w:bCs/>
          <w:sz w:val="18"/>
          <w:szCs w:val="18"/>
          <w:rtl/>
        </w:rPr>
        <w:t>רמ"א</w:t>
      </w:r>
      <w:r w:rsidRPr="00FA4FB7">
        <w:rPr>
          <w:rFonts w:cs="Arial" w:hint="cs"/>
          <w:sz w:val="18"/>
          <w:szCs w:val="18"/>
          <w:rtl/>
        </w:rPr>
        <w:t>. רק סכנת מוות. גם בחולי קבוע שבא והולך צריך לברך.]</w:t>
      </w:r>
    </w:p>
    <w:p w14:paraId="3BE1E6E7" w14:textId="77777777" w:rsidR="00321E16" w:rsidRDefault="00321E16" w:rsidP="00321E16">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ברכת הגומל על הצלה משאר סכנות</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צריך לברך הגומל גם כשניצל משאר סכנות או שרק על הצלה מארבע סכנות אלו יש לברך?</w:t>
      </w:r>
      <w:r>
        <w:rPr>
          <w:rFonts w:cs="Arial"/>
          <w:sz w:val="20"/>
          <w:szCs w:val="20"/>
          <w:rtl/>
        </w:rPr>
        <w:br/>
      </w:r>
      <w:r>
        <w:rPr>
          <w:rFonts w:cs="Arial" w:hint="cs"/>
          <w:sz w:val="20"/>
          <w:szCs w:val="20"/>
          <w:rtl/>
        </w:rPr>
        <w:t xml:space="preserve">א. </w:t>
      </w:r>
      <w:r w:rsidRPr="001D6D33">
        <w:rPr>
          <w:rFonts w:cs="Arial" w:hint="cs"/>
          <w:b/>
          <w:bCs/>
          <w:sz w:val="20"/>
          <w:szCs w:val="20"/>
          <w:rtl/>
        </w:rPr>
        <w:t>אבודרהם</w:t>
      </w:r>
      <w:r>
        <w:rPr>
          <w:rFonts w:cs="Arial" w:hint="cs"/>
          <w:sz w:val="20"/>
          <w:szCs w:val="20"/>
          <w:rtl/>
        </w:rPr>
        <w:t xml:space="preserve"> </w:t>
      </w:r>
      <w:r>
        <w:rPr>
          <w:rFonts w:cs="Arial"/>
          <w:sz w:val="20"/>
          <w:szCs w:val="20"/>
          <w:rtl/>
        </w:rPr>
        <w:t>–</w:t>
      </w:r>
      <w:r>
        <w:rPr>
          <w:rFonts w:cs="Arial" w:hint="cs"/>
          <w:sz w:val="20"/>
          <w:szCs w:val="20"/>
          <w:rtl/>
        </w:rPr>
        <w:t xml:space="preserve"> רק אלו הארבעה, אך על הצלה משאר סכנות אינו מברך הגומל.</w:t>
      </w:r>
      <w:r>
        <w:rPr>
          <w:rFonts w:cs="Arial"/>
          <w:sz w:val="20"/>
          <w:szCs w:val="20"/>
          <w:rtl/>
        </w:rPr>
        <w:br/>
      </w:r>
      <w:r w:rsidRPr="000A0CE6">
        <w:rPr>
          <w:rFonts w:cs="Arial" w:hint="cs"/>
          <w:b/>
          <w:bCs/>
          <w:sz w:val="20"/>
          <w:szCs w:val="20"/>
          <w:rtl/>
        </w:rPr>
        <w:t xml:space="preserve">טעם </w:t>
      </w:r>
      <w:r>
        <w:rPr>
          <w:rFonts w:cs="Arial"/>
          <w:sz w:val="20"/>
          <w:szCs w:val="20"/>
          <w:rtl/>
        </w:rPr>
        <w:t>–</w:t>
      </w:r>
      <w:r>
        <w:rPr>
          <w:rFonts w:cs="Arial" w:hint="cs"/>
          <w:sz w:val="20"/>
          <w:szCs w:val="20"/>
          <w:rtl/>
        </w:rPr>
        <w:t xml:space="preserve"> דווקא בארבעת דברים אלו תיקנו ברכה, מפני שהם מצויים ביותר.</w:t>
      </w:r>
      <w:r>
        <w:rPr>
          <w:rFonts w:cs="Arial"/>
          <w:sz w:val="20"/>
          <w:szCs w:val="20"/>
          <w:rtl/>
        </w:rPr>
        <w:br/>
      </w:r>
      <w:r>
        <w:rPr>
          <w:rFonts w:cs="Arial" w:hint="cs"/>
          <w:sz w:val="20"/>
          <w:szCs w:val="20"/>
          <w:rtl/>
        </w:rPr>
        <w:t xml:space="preserve">ב. </w:t>
      </w:r>
      <w:r w:rsidRPr="001D6D33">
        <w:rPr>
          <w:rFonts w:cs="Arial" w:hint="cs"/>
          <w:b/>
          <w:bCs/>
          <w:sz w:val="20"/>
          <w:szCs w:val="20"/>
          <w:rtl/>
        </w:rPr>
        <w:t>ריב"ש</w:t>
      </w:r>
      <w:r>
        <w:rPr>
          <w:rFonts w:cs="Arial" w:hint="cs"/>
          <w:sz w:val="20"/>
          <w:szCs w:val="20"/>
          <w:rtl/>
        </w:rPr>
        <w:t xml:space="preserve"> </w:t>
      </w:r>
      <w:r>
        <w:rPr>
          <w:rFonts w:cs="Arial"/>
          <w:sz w:val="20"/>
          <w:szCs w:val="20"/>
          <w:rtl/>
        </w:rPr>
        <w:t>–</w:t>
      </w:r>
      <w:r>
        <w:rPr>
          <w:rFonts w:cs="Arial" w:hint="cs"/>
          <w:sz w:val="20"/>
          <w:szCs w:val="20"/>
          <w:rtl/>
        </w:rPr>
        <w:t xml:space="preserve"> גם על הצלה משאר סכנות צריך לברך, וכ"פ </w:t>
      </w:r>
      <w:r w:rsidRPr="001D6D33">
        <w:rPr>
          <w:rFonts w:cs="Arial" w:hint="cs"/>
          <w:b/>
          <w:bCs/>
          <w:sz w:val="20"/>
          <w:szCs w:val="20"/>
          <w:rtl/>
        </w:rPr>
        <w:t>המ"ב</w:t>
      </w:r>
      <w:r>
        <w:rPr>
          <w:rFonts w:cs="Arial" w:hint="cs"/>
          <w:sz w:val="20"/>
          <w:szCs w:val="20"/>
          <w:rtl/>
        </w:rPr>
        <w:t xml:space="preserve"> והאחרונים.</w:t>
      </w:r>
      <w:r>
        <w:rPr>
          <w:rFonts w:cs="Arial"/>
          <w:sz w:val="20"/>
          <w:szCs w:val="20"/>
          <w:rtl/>
        </w:rPr>
        <w:br/>
      </w:r>
      <w:r w:rsidRPr="001D6D3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ההולך במדבר מברך מפני סכנת חיות טורפות שהיו עלולות לטרפו, וכן מפני ליסטים שהיו עלולים להורגו, אם כן בוודאי צריך לברך אם ניצל ממש מחיות טורפות ומשאר סכנות.</w:t>
      </w:r>
      <w:r>
        <w:rPr>
          <w:rFonts w:cs="Arial"/>
          <w:sz w:val="20"/>
          <w:szCs w:val="20"/>
          <w:rtl/>
        </w:rPr>
        <w:br/>
      </w:r>
      <w:r>
        <w:rPr>
          <w:rFonts w:cs="Arial" w:hint="cs"/>
          <w:sz w:val="20"/>
          <w:szCs w:val="20"/>
          <w:rtl/>
        </w:rPr>
        <w:t>והטעם שהוזכרו דווקא ארבע הנ"ל, הוא מפני שאלו הן סכנות מצויות.</w:t>
      </w:r>
      <w:r>
        <w:rPr>
          <w:rFonts w:cs="Arial"/>
          <w:sz w:val="20"/>
          <w:szCs w:val="20"/>
          <w:rtl/>
        </w:rPr>
        <w:br/>
      </w:r>
      <w:r>
        <w:rPr>
          <w:rFonts w:cs="Arial" w:hint="cs"/>
          <w:sz w:val="20"/>
          <w:szCs w:val="20"/>
          <w:rtl/>
        </w:rPr>
        <w:t>ועוד, כפי שיש לברך ברכת 'שעשה לי נס' על שאר סכנות כשעובר באותו מקום לאחר זמן, כל שכן שמייד ברגע ההצלה צריך להודות לה' גם על הצלה משאר סכנות ולברך הגומל.</w:t>
      </w:r>
    </w:p>
    <w:p w14:paraId="64640C33" w14:textId="77777777" w:rsidR="00321E16" w:rsidRDefault="00321E16" w:rsidP="00321E16">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"ה</w:t>
      </w:r>
      <w:r w:rsidRPr="001D6D33">
        <w:rPr>
          <w:rFonts w:cs="Arial"/>
          <w:sz w:val="20"/>
          <w:szCs w:val="20"/>
          <w:rtl/>
        </w:rPr>
        <w:t>ני ארבעה לאו דווקא, דה</w:t>
      </w:r>
      <w:r>
        <w:rPr>
          <w:rFonts w:cs="Arial" w:hint="cs"/>
          <w:sz w:val="20"/>
          <w:szCs w:val="20"/>
          <w:rtl/>
        </w:rPr>
        <w:t xml:space="preserve">וא </w:t>
      </w:r>
      <w:r w:rsidRPr="001D6D33">
        <w:rPr>
          <w:rFonts w:cs="Arial"/>
          <w:sz w:val="20"/>
          <w:szCs w:val="20"/>
          <w:rtl/>
        </w:rPr>
        <w:t>ה</w:t>
      </w:r>
      <w:r>
        <w:rPr>
          <w:rFonts w:cs="Arial" w:hint="cs"/>
          <w:sz w:val="20"/>
          <w:szCs w:val="20"/>
          <w:rtl/>
        </w:rPr>
        <w:t>דין</w:t>
      </w:r>
      <w:r w:rsidRPr="001D6D33">
        <w:rPr>
          <w:rFonts w:cs="Arial"/>
          <w:sz w:val="20"/>
          <w:szCs w:val="20"/>
          <w:rtl/>
        </w:rPr>
        <w:t xml:space="preserve"> למי שנעשה לו נס, כגון שנפל עליו כותל, או ניצול מדריסת שור ונגיחותיו, או שעמד עליו בעיר אריה לטורפו, או אם גנבים באו לו אם שודדי לילה וניצול מהם וכל כיוצא בזה, כולם צריכים לברך הגומל</w:t>
      </w:r>
      <w:r>
        <w:rPr>
          <w:rFonts w:cs="Arial" w:hint="cs"/>
          <w:sz w:val="20"/>
          <w:szCs w:val="20"/>
          <w:rtl/>
        </w:rPr>
        <w:t>.</w:t>
      </w:r>
      <w:r w:rsidRPr="001D6D33">
        <w:rPr>
          <w:rFonts w:cs="Arial"/>
          <w:sz w:val="20"/>
          <w:szCs w:val="20"/>
          <w:rtl/>
        </w:rPr>
        <w:t xml:space="preserve"> </w:t>
      </w:r>
      <w:r>
        <w:rPr>
          <w:rFonts w:cs="Arial" w:hint="cs"/>
          <w:sz w:val="20"/>
          <w:szCs w:val="20"/>
          <w:rtl/>
        </w:rPr>
        <w:t>ויש אומרים</w:t>
      </w:r>
      <w:r w:rsidRPr="001D6D33">
        <w:rPr>
          <w:rFonts w:cs="Arial"/>
          <w:sz w:val="20"/>
          <w:szCs w:val="20"/>
          <w:rtl/>
        </w:rPr>
        <w:t xml:space="preserve"> שאין מברכין הגומל אלא הני ארבעה דו</w:t>
      </w:r>
      <w:r>
        <w:rPr>
          <w:rFonts w:cs="Arial" w:hint="cs"/>
          <w:sz w:val="20"/>
          <w:szCs w:val="20"/>
          <w:rtl/>
        </w:rPr>
        <w:t>ו</w:t>
      </w:r>
      <w:r w:rsidRPr="001D6D33">
        <w:rPr>
          <w:rFonts w:cs="Arial"/>
          <w:sz w:val="20"/>
          <w:szCs w:val="20"/>
          <w:rtl/>
        </w:rPr>
        <w:t>קא, וטוב לברך בלא הזכרת שם ומלכות</w:t>
      </w:r>
      <w:r>
        <w:rPr>
          <w:rFonts w:cs="Arial" w:hint="cs"/>
          <w:sz w:val="20"/>
          <w:szCs w:val="20"/>
          <w:rtl/>
        </w:rPr>
        <w:t>"</w:t>
      </w:r>
      <w:r w:rsidRPr="001D6D33">
        <w:rPr>
          <w:rFonts w:cs="Arial"/>
          <w:sz w:val="20"/>
          <w:szCs w:val="20"/>
          <w:rtl/>
        </w:rPr>
        <w:t>.</w:t>
      </w:r>
    </w:p>
    <w:p w14:paraId="6D34EA06" w14:textId="77777777" w:rsidR="00321E16" w:rsidRPr="000A0CE6" w:rsidRDefault="00321E16" w:rsidP="00321E16">
      <w:pPr>
        <w:rPr>
          <w:rFonts w:cs="Arial"/>
          <w:sz w:val="20"/>
          <w:szCs w:val="20"/>
          <w:rtl/>
        </w:rPr>
      </w:pPr>
      <w:r>
        <w:rPr>
          <w:rFonts w:cs="Arial" w:hint="cs"/>
          <w:sz w:val="20"/>
          <w:szCs w:val="20"/>
          <w:u w:val="single"/>
          <w:rtl/>
        </w:rPr>
        <w:t>נתקל בליסטים</w:t>
      </w:r>
      <w:r>
        <w:rPr>
          <w:rFonts w:cs="Arial"/>
          <w:sz w:val="20"/>
          <w:szCs w:val="20"/>
          <w:u w:val="single"/>
          <w:rtl/>
        </w:rPr>
        <w:br/>
      </w:r>
      <w:r w:rsidRPr="00E12279">
        <w:rPr>
          <w:rFonts w:cs="Arial" w:hint="cs"/>
          <w:b/>
          <w:bCs/>
          <w:sz w:val="20"/>
          <w:szCs w:val="20"/>
          <w:rtl/>
        </w:rPr>
        <w:t>מ"ב</w:t>
      </w:r>
      <w:r>
        <w:rPr>
          <w:rFonts w:cs="Arial" w:hint="cs"/>
          <w:sz w:val="20"/>
          <w:szCs w:val="20"/>
          <w:rtl/>
        </w:rPr>
        <w:t xml:space="preserve"> - מי שהולך בדרך, אפילו שלא במקום סכנה, ובאו עליו ליסטים להרגו, צריך לברך הגומל.</w:t>
      </w:r>
      <w:r>
        <w:rPr>
          <w:rFonts w:cs="Arial"/>
          <w:sz w:val="20"/>
          <w:szCs w:val="20"/>
          <w:rtl/>
        </w:rPr>
        <w:br/>
      </w:r>
      <w:r w:rsidRPr="00E1227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גרע מהולכי מדבר שלכו"ע צריכים לברך, וחשש הסכנה שם הוא מפני ליסטים, כל שכן אם הליסטים באו עליו בפועל שצריך לברך.</w:t>
      </w:r>
    </w:p>
    <w:p w14:paraId="2202DECB" w14:textId="77777777" w:rsidR="00321E16" w:rsidRDefault="00321E16" w:rsidP="00321E16">
      <w:pPr>
        <w:rPr>
          <w:rFonts w:cs="Arial"/>
          <w:sz w:val="20"/>
          <w:szCs w:val="20"/>
          <w:rtl/>
        </w:rPr>
      </w:pPr>
    </w:p>
    <w:p w14:paraId="6329D9E6" w14:textId="77777777" w:rsidR="00321E16" w:rsidRDefault="00321E16" w:rsidP="00321E16">
      <w:pPr>
        <w:rPr>
          <w:rFonts w:cs="Arial"/>
          <w:sz w:val="20"/>
          <w:szCs w:val="20"/>
          <w:rtl/>
        </w:rPr>
      </w:pPr>
    </w:p>
    <w:p w14:paraId="579949AF" w14:textId="77777777" w:rsidR="00321E16" w:rsidRDefault="00321E16" w:rsidP="00321E16">
      <w:pPr>
        <w:rPr>
          <w:rFonts w:cs="Arial"/>
          <w:sz w:val="20"/>
          <w:szCs w:val="20"/>
          <w:rtl/>
        </w:rPr>
      </w:pPr>
    </w:p>
    <w:p w14:paraId="2EACA574" w14:textId="77777777" w:rsidR="00321E16" w:rsidRDefault="00321E16" w:rsidP="00321E16">
      <w:pPr>
        <w:rPr>
          <w:rFonts w:cs="Arial"/>
          <w:sz w:val="20"/>
          <w:szCs w:val="20"/>
          <w:rtl/>
        </w:rPr>
      </w:pPr>
    </w:p>
    <w:p w14:paraId="305415AE" w14:textId="77777777" w:rsidR="00321E16" w:rsidRDefault="00321E16" w:rsidP="00321E16">
      <w:pPr>
        <w:rPr>
          <w:rFonts w:cs="Arial"/>
          <w:sz w:val="20"/>
          <w:szCs w:val="20"/>
          <w:rtl/>
        </w:rPr>
      </w:pPr>
    </w:p>
    <w:p w14:paraId="24D07314" w14:textId="77777777" w:rsidR="00321E16" w:rsidRDefault="00321E16" w:rsidP="00321E16">
      <w:pPr>
        <w:rPr>
          <w:rFonts w:cs="Arial"/>
          <w:sz w:val="20"/>
          <w:szCs w:val="20"/>
          <w:rtl/>
        </w:rPr>
      </w:pPr>
    </w:p>
    <w:p w14:paraId="6BDB88F3" w14:textId="77777777" w:rsidR="00321E16" w:rsidRDefault="00321E16" w:rsidP="00321E16">
      <w:pPr>
        <w:rPr>
          <w:rFonts w:cs="Arial"/>
          <w:sz w:val="20"/>
          <w:szCs w:val="20"/>
          <w:rtl/>
        </w:rPr>
      </w:pPr>
    </w:p>
    <w:p w14:paraId="6021C571" w14:textId="77777777" w:rsidR="00321E16" w:rsidRDefault="00321E16" w:rsidP="00321E16">
      <w:pPr>
        <w:rPr>
          <w:rFonts w:cs="Arial"/>
          <w:sz w:val="20"/>
          <w:szCs w:val="20"/>
          <w:rtl/>
        </w:rPr>
      </w:pPr>
    </w:p>
    <w:p w14:paraId="0AA060F0" w14:textId="77777777" w:rsidR="00321E16" w:rsidRDefault="00321E16" w:rsidP="00321E16">
      <w:pPr>
        <w:rPr>
          <w:rFonts w:cs="Arial"/>
          <w:sz w:val="20"/>
          <w:szCs w:val="20"/>
          <w:rtl/>
        </w:rPr>
      </w:pPr>
    </w:p>
    <w:p w14:paraId="45B38558" w14:textId="77777777" w:rsidR="00321E16" w:rsidRDefault="00321E16" w:rsidP="00321E16">
      <w:pPr>
        <w:rPr>
          <w:rFonts w:cs="Arial"/>
          <w:sz w:val="20"/>
          <w:szCs w:val="20"/>
          <w:rtl/>
        </w:rPr>
      </w:pPr>
    </w:p>
    <w:p w14:paraId="130F569D" w14:textId="77777777" w:rsidR="00321E16" w:rsidRDefault="00321E16" w:rsidP="00321E16">
      <w:pPr>
        <w:rPr>
          <w:rFonts w:cs="Arial"/>
          <w:sz w:val="20"/>
          <w:szCs w:val="20"/>
          <w:rtl/>
        </w:rPr>
      </w:pPr>
    </w:p>
    <w:p w14:paraId="4E7A901D" w14:textId="77777777" w:rsidR="00321E16" w:rsidRDefault="00321E16" w:rsidP="00321E16">
      <w:pPr>
        <w:rPr>
          <w:rFonts w:cs="Arial"/>
          <w:sz w:val="20"/>
          <w:szCs w:val="20"/>
          <w:rtl/>
        </w:rPr>
      </w:pPr>
    </w:p>
    <w:p w14:paraId="6646FBB6" w14:textId="4108207C" w:rsidR="00321E16" w:rsidRDefault="00321E16" w:rsidP="00321E16">
      <w:pPr>
        <w:rPr>
          <w:rFonts w:cs="Arial"/>
          <w:sz w:val="20"/>
          <w:szCs w:val="20"/>
          <w:rtl/>
        </w:rPr>
      </w:pPr>
    </w:p>
    <w:p w14:paraId="3D5C65B9" w14:textId="77777777" w:rsidR="00DF652D" w:rsidRPr="00F11D33" w:rsidRDefault="00DF652D" w:rsidP="00DF652D">
      <w:pPr>
        <w:rPr>
          <w:b/>
          <w:bCs/>
          <w:sz w:val="20"/>
          <w:szCs w:val="20"/>
          <w:rtl/>
        </w:rPr>
      </w:pPr>
      <w:r w:rsidRPr="00F11D33">
        <w:rPr>
          <w:rFonts w:hint="cs"/>
          <w:b/>
          <w:bCs/>
          <w:sz w:val="20"/>
          <w:szCs w:val="20"/>
          <w:rtl/>
        </w:rPr>
        <w:t>בעזרת ה' יתברך</w:t>
      </w:r>
    </w:p>
    <w:p w14:paraId="1CB7379C" w14:textId="77777777" w:rsidR="00DF652D" w:rsidRPr="00F11D33" w:rsidRDefault="00DF652D" w:rsidP="00DF652D">
      <w:pPr>
        <w:rPr>
          <w:b/>
          <w:bCs/>
          <w:sz w:val="20"/>
          <w:szCs w:val="20"/>
          <w:rtl/>
        </w:rPr>
      </w:pPr>
      <w:r w:rsidRPr="00F11D33">
        <w:rPr>
          <w:rFonts w:hint="cs"/>
          <w:b/>
          <w:bCs/>
          <w:sz w:val="20"/>
          <w:szCs w:val="20"/>
          <w:rtl/>
        </w:rPr>
        <w:t xml:space="preserve">סימן ריט </w:t>
      </w:r>
      <w:r w:rsidRPr="00F11D33">
        <w:rPr>
          <w:b/>
          <w:bCs/>
          <w:sz w:val="20"/>
          <w:szCs w:val="20"/>
          <w:rtl/>
        </w:rPr>
        <w:t>–</w:t>
      </w:r>
      <w:r w:rsidRPr="00F11D33">
        <w:rPr>
          <w:rFonts w:hint="cs"/>
          <w:b/>
          <w:bCs/>
          <w:sz w:val="20"/>
          <w:szCs w:val="20"/>
          <w:rtl/>
        </w:rPr>
        <w:t xml:space="preserve"> דין ברכת הגומל</w:t>
      </w:r>
    </w:p>
    <w:p w14:paraId="3BDD2780" w14:textId="77777777" w:rsidR="00DF652D" w:rsidRDefault="00DF652D" w:rsidP="00DF652D">
      <w:pPr>
        <w:rPr>
          <w:sz w:val="20"/>
          <w:szCs w:val="20"/>
          <w:rtl/>
        </w:rPr>
      </w:pPr>
      <w:r w:rsidRPr="00F11D33">
        <w:rPr>
          <w:rFonts w:hint="cs"/>
          <w:b/>
          <w:bCs/>
          <w:sz w:val="20"/>
          <w:szCs w:val="20"/>
          <w:rtl/>
        </w:rPr>
        <w:t xml:space="preserve">סעיף א </w:t>
      </w:r>
      <w:r w:rsidRPr="00F11D33">
        <w:rPr>
          <w:b/>
          <w:bCs/>
          <w:sz w:val="20"/>
          <w:szCs w:val="20"/>
          <w:rtl/>
        </w:rPr>
        <w:t>–</w:t>
      </w:r>
      <w:r w:rsidRPr="00F11D33">
        <w:rPr>
          <w:rFonts w:hint="cs"/>
          <w:b/>
          <w:bCs/>
          <w:sz w:val="20"/>
          <w:szCs w:val="20"/>
          <w:rtl/>
        </w:rPr>
        <w:t xml:space="preserve"> מי צריך לברך הגומל</w:t>
      </w:r>
      <w:r w:rsidRPr="00F11D33">
        <w:rPr>
          <w:b/>
          <w:bCs/>
          <w:sz w:val="20"/>
          <w:szCs w:val="20"/>
          <w:rtl/>
        </w:rPr>
        <w:br/>
      </w:r>
      <w:r w:rsidRPr="00F11D33">
        <w:rPr>
          <w:rFonts w:hint="cs"/>
          <w:b/>
          <w:bCs/>
          <w:sz w:val="20"/>
          <w:szCs w:val="20"/>
          <w:rtl/>
        </w:rPr>
        <w:t>מקור הדין</w:t>
      </w:r>
      <w:r w:rsidRPr="00F11D33">
        <w:rPr>
          <w:b/>
          <w:bCs/>
          <w:sz w:val="20"/>
          <w:szCs w:val="20"/>
          <w:rtl/>
        </w:rPr>
        <w:br/>
      </w:r>
      <w:r w:rsidRPr="00F11D33">
        <w:rPr>
          <w:rFonts w:hint="cs"/>
          <w:b/>
          <w:bCs/>
          <w:sz w:val="20"/>
          <w:szCs w:val="20"/>
          <w:rtl/>
        </w:rPr>
        <w:t>גמרא</w:t>
      </w:r>
      <w:r>
        <w:rPr>
          <w:rFonts w:hint="cs"/>
          <w:b/>
          <w:bCs/>
          <w:sz w:val="20"/>
          <w:szCs w:val="20"/>
          <w:rtl/>
        </w:rPr>
        <w:t xml:space="preserve"> </w:t>
      </w:r>
      <w:r>
        <w:rPr>
          <w:rFonts w:hint="cs"/>
          <w:sz w:val="20"/>
          <w:szCs w:val="20"/>
          <w:rtl/>
        </w:rPr>
        <w:t>ברכות (נד:) "</w:t>
      </w:r>
      <w:r w:rsidRPr="000C322F">
        <w:rPr>
          <w:rFonts w:cs="Arial"/>
          <w:sz w:val="20"/>
          <w:szCs w:val="20"/>
          <w:rtl/>
        </w:rPr>
        <w:t>אמר רב יהודה אמר רב: ארבעה צריכין להודות - יורדי הים, הולכי מדברות, ומי שהיה חולה ונתרפא, ומי שהיה חבוש בבית האסורים, ויצא</w:t>
      </w:r>
      <w:r>
        <w:rPr>
          <w:rFonts w:cs="Arial" w:hint="cs"/>
          <w:sz w:val="20"/>
          <w:szCs w:val="20"/>
          <w:rtl/>
        </w:rPr>
        <w:t>".</w:t>
      </w:r>
    </w:p>
    <w:p w14:paraId="2E412C72"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322F">
        <w:rPr>
          <w:rFonts w:cs="Arial"/>
          <w:sz w:val="20"/>
          <w:szCs w:val="20"/>
          <w:rtl/>
        </w:rPr>
        <w:t xml:space="preserve">ארבעה צריכים להודות. יורדי הים כשעלו ממנה, והולכי מדברות כשיגיעו לישוב, ומי שהיה חולה ונתרפא, ומי שהיה חבוש בבית האסורים ויצא, וסימנך: </w:t>
      </w:r>
      <w:r>
        <w:rPr>
          <w:rFonts w:cs="Arial" w:hint="cs"/>
          <w:sz w:val="20"/>
          <w:szCs w:val="20"/>
          <w:rtl/>
        </w:rPr>
        <w:t>'</w:t>
      </w:r>
      <w:r w:rsidRPr="000C322F">
        <w:rPr>
          <w:rFonts w:cs="Arial"/>
          <w:sz w:val="20"/>
          <w:szCs w:val="20"/>
          <w:rtl/>
        </w:rPr>
        <w:t>וכל החיי"ם יודוך סלה</w:t>
      </w:r>
      <w:r>
        <w:rPr>
          <w:rFonts w:cs="Arial" w:hint="cs"/>
          <w:sz w:val="20"/>
          <w:szCs w:val="20"/>
          <w:rtl/>
        </w:rPr>
        <w:t>'</w:t>
      </w:r>
      <w:r w:rsidRPr="000C322F">
        <w:rPr>
          <w:rFonts w:cs="Arial"/>
          <w:sz w:val="20"/>
          <w:szCs w:val="20"/>
          <w:rtl/>
        </w:rPr>
        <w:t xml:space="preserve">. </w:t>
      </w:r>
      <w:r w:rsidRPr="000C322F">
        <w:rPr>
          <w:rFonts w:cs="Arial"/>
          <w:b/>
          <w:bCs/>
          <w:sz w:val="20"/>
          <w:szCs w:val="20"/>
          <w:rtl/>
        </w:rPr>
        <w:t>ח</w:t>
      </w:r>
      <w:r w:rsidRPr="000C322F">
        <w:rPr>
          <w:rFonts w:cs="Arial"/>
          <w:sz w:val="20"/>
          <w:szCs w:val="20"/>
          <w:rtl/>
        </w:rPr>
        <w:t xml:space="preserve">ולה </w:t>
      </w:r>
      <w:r w:rsidRPr="000C322F">
        <w:rPr>
          <w:rFonts w:cs="Arial"/>
          <w:b/>
          <w:bCs/>
          <w:sz w:val="20"/>
          <w:szCs w:val="20"/>
          <w:rtl/>
        </w:rPr>
        <w:t>י</w:t>
      </w:r>
      <w:r w:rsidRPr="000C322F">
        <w:rPr>
          <w:rFonts w:cs="Arial" w:hint="cs"/>
          <w:sz w:val="20"/>
          <w:szCs w:val="20"/>
          <w:rtl/>
        </w:rPr>
        <w:t>י</w:t>
      </w:r>
      <w:r w:rsidRPr="000C322F">
        <w:rPr>
          <w:rFonts w:cs="Arial"/>
          <w:sz w:val="20"/>
          <w:szCs w:val="20"/>
          <w:rtl/>
        </w:rPr>
        <w:t>סורים</w:t>
      </w:r>
      <w:r w:rsidRPr="000C322F">
        <w:rPr>
          <w:rFonts w:cs="Arial" w:hint="cs"/>
          <w:sz w:val="20"/>
          <w:szCs w:val="20"/>
          <w:rtl/>
        </w:rPr>
        <w:t xml:space="preserve"> </w:t>
      </w:r>
      <w:r w:rsidRPr="000C322F">
        <w:rPr>
          <w:rFonts w:cs="Arial"/>
          <w:b/>
          <w:bCs/>
          <w:sz w:val="20"/>
          <w:szCs w:val="20"/>
          <w:rtl/>
        </w:rPr>
        <w:t>י</w:t>
      </w:r>
      <w:r w:rsidRPr="000C322F">
        <w:rPr>
          <w:rFonts w:cs="Arial"/>
          <w:sz w:val="20"/>
          <w:szCs w:val="20"/>
          <w:rtl/>
        </w:rPr>
        <w:t xml:space="preserve">ם </w:t>
      </w:r>
      <w:r w:rsidRPr="000C322F">
        <w:rPr>
          <w:rFonts w:cs="Arial"/>
          <w:b/>
          <w:bCs/>
          <w:sz w:val="20"/>
          <w:szCs w:val="20"/>
          <w:rtl/>
        </w:rPr>
        <w:t>מ</w:t>
      </w:r>
      <w:r w:rsidRPr="000C322F">
        <w:rPr>
          <w:rFonts w:cs="Arial"/>
          <w:sz w:val="20"/>
          <w:szCs w:val="20"/>
          <w:rtl/>
        </w:rPr>
        <w:t>דבר</w:t>
      </w:r>
      <w:r>
        <w:rPr>
          <w:rFonts w:hint="cs"/>
          <w:sz w:val="20"/>
          <w:szCs w:val="20"/>
          <w:rtl/>
        </w:rPr>
        <w:t>".</w:t>
      </w:r>
    </w:p>
    <w:p w14:paraId="1552EE2E" w14:textId="77777777" w:rsidR="00DF652D" w:rsidRDefault="00DF652D" w:rsidP="00DF652D">
      <w:pPr>
        <w:rPr>
          <w:sz w:val="20"/>
          <w:szCs w:val="20"/>
          <w:rtl/>
        </w:rPr>
      </w:pPr>
      <w:r>
        <w:rPr>
          <w:rFonts w:hint="cs"/>
          <w:sz w:val="20"/>
          <w:szCs w:val="20"/>
          <w:u w:val="single"/>
          <w:rtl/>
        </w:rPr>
        <w:t xml:space="preserve">זמן ברכת הגומל </w:t>
      </w:r>
      <w:r>
        <w:rPr>
          <w:sz w:val="20"/>
          <w:szCs w:val="20"/>
          <w:u w:val="single"/>
          <w:rtl/>
        </w:rPr>
        <w:br/>
      </w:r>
      <w:r>
        <w:rPr>
          <w:rFonts w:hint="cs"/>
          <w:sz w:val="20"/>
          <w:szCs w:val="20"/>
          <w:rtl/>
        </w:rPr>
        <w:t>יורדי הים והולכי מדבר יברכו רק לאחר שסיימו את דרכם לגמרי, אבל לא יברכו בשעה שחנו בדרך בעיר ודעתם להמשיך בנסיעה, כיוון שעדיין לא ניצלו מהסכנה לגמרי.</w:t>
      </w:r>
      <w:r>
        <w:rPr>
          <w:rStyle w:val="a6"/>
          <w:sz w:val="20"/>
          <w:szCs w:val="20"/>
          <w:rtl/>
        </w:rPr>
        <w:footnoteReference w:id="515"/>
      </w:r>
      <w:r>
        <w:rPr>
          <w:rFonts w:hint="cs"/>
          <w:sz w:val="20"/>
          <w:szCs w:val="20"/>
          <w:rtl/>
        </w:rPr>
        <w:t xml:space="preserve"> </w:t>
      </w:r>
      <w:r>
        <w:rPr>
          <w:sz w:val="20"/>
          <w:szCs w:val="20"/>
          <w:rtl/>
        </w:rPr>
        <w:br/>
      </w:r>
      <w:r>
        <w:rPr>
          <w:rFonts w:hint="cs"/>
          <w:sz w:val="20"/>
          <w:szCs w:val="20"/>
          <w:rtl/>
        </w:rPr>
        <w:t>וכן הדין לגבי חולה שהתרפא, רק לאחר שהחלים לחלוטין ועומד על בוריו, יברך.</w:t>
      </w:r>
    </w:p>
    <w:p w14:paraId="2988093E" w14:textId="77777777" w:rsidR="00DF652D" w:rsidRDefault="00DF652D" w:rsidP="00DF652D">
      <w:pPr>
        <w:rPr>
          <w:sz w:val="20"/>
          <w:szCs w:val="20"/>
          <w:rtl/>
        </w:rPr>
      </w:pPr>
      <w:r>
        <w:rPr>
          <w:rFonts w:hint="cs"/>
          <w:sz w:val="20"/>
          <w:szCs w:val="20"/>
          <w:u w:val="single"/>
          <w:rtl/>
        </w:rPr>
        <w:t>חבוש בבית האסורים</w:t>
      </w:r>
      <w:r>
        <w:rPr>
          <w:sz w:val="20"/>
          <w:szCs w:val="20"/>
          <w:u w:val="single"/>
          <w:rtl/>
        </w:rPr>
        <w:br/>
      </w:r>
      <w:r w:rsidRPr="00E16D7E">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רק אם היה חבוש על עסקי נפשות, אך בעניין אחר לא יברך.</w:t>
      </w:r>
      <w:r>
        <w:rPr>
          <w:sz w:val="20"/>
          <w:szCs w:val="20"/>
          <w:rtl/>
        </w:rPr>
        <w:br/>
      </w:r>
      <w:r w:rsidRPr="009C5EF4">
        <w:rPr>
          <w:rFonts w:hint="cs"/>
          <w:b/>
          <w:bCs/>
          <w:sz w:val="20"/>
          <w:szCs w:val="20"/>
          <w:rtl/>
        </w:rPr>
        <w:t xml:space="preserve">טעם </w:t>
      </w:r>
      <w:r w:rsidRPr="009C5EF4">
        <w:rPr>
          <w:rFonts w:hint="cs"/>
          <w:sz w:val="18"/>
          <w:szCs w:val="18"/>
          <w:rtl/>
        </w:rPr>
        <w:t>(</w:t>
      </w:r>
      <w:r w:rsidRPr="009C5EF4">
        <w:rPr>
          <w:rFonts w:hint="cs"/>
          <w:b/>
          <w:bCs/>
          <w:sz w:val="18"/>
          <w:szCs w:val="18"/>
          <w:rtl/>
        </w:rPr>
        <w:t>פמ"ג</w:t>
      </w:r>
      <w:r w:rsidRPr="009C5EF4">
        <w:rPr>
          <w:rFonts w:hint="cs"/>
          <w:sz w:val="18"/>
          <w:szCs w:val="18"/>
          <w:rtl/>
        </w:rPr>
        <w:t xml:space="preserve">) </w:t>
      </w:r>
      <w:r>
        <w:rPr>
          <w:sz w:val="20"/>
          <w:szCs w:val="20"/>
          <w:rtl/>
        </w:rPr>
        <w:t>–</w:t>
      </w:r>
      <w:r>
        <w:rPr>
          <w:rFonts w:hint="cs"/>
          <w:sz w:val="20"/>
          <w:szCs w:val="20"/>
          <w:rtl/>
        </w:rPr>
        <w:t xml:space="preserve"> רק בכה"ג קיימת סכנת נפשות, אך החבוש על עסקי ממון אינו מצוי בסכנת נפשות.</w:t>
      </w:r>
    </w:p>
    <w:p w14:paraId="62D761A5" w14:textId="77777777" w:rsidR="00DF652D" w:rsidRDefault="00DF652D" w:rsidP="00DF652D">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מי שנתחייב בברכת הגומל מחמת כמה טעמים, מברך ברכה אחת ויוצא ידי חובת הכל.</w:t>
      </w:r>
      <w:r>
        <w:rPr>
          <w:sz w:val="20"/>
          <w:szCs w:val="20"/>
          <w:rtl/>
        </w:rPr>
        <w:br/>
      </w:r>
      <w:r>
        <w:rPr>
          <w:rFonts w:hint="cs"/>
          <w:sz w:val="20"/>
          <w:szCs w:val="20"/>
          <w:rtl/>
        </w:rPr>
        <w:t>ב. קטן אינו חייב להודות אפילו מצד מצוות חינוך.</w:t>
      </w:r>
      <w:r>
        <w:rPr>
          <w:rStyle w:val="a6"/>
          <w:sz w:val="20"/>
          <w:szCs w:val="20"/>
          <w:rtl/>
        </w:rPr>
        <w:footnoteReference w:id="516"/>
      </w:r>
      <w:r>
        <w:rPr>
          <w:sz w:val="20"/>
          <w:szCs w:val="20"/>
          <w:rtl/>
        </w:rPr>
        <w:br/>
      </w:r>
      <w:r>
        <w:rPr>
          <w:rFonts w:hint="cs"/>
          <w:sz w:val="20"/>
          <w:szCs w:val="20"/>
          <w:rtl/>
        </w:rPr>
        <w:t>ג. נהגו שנשים אינן מברכות, והטעם משום שצריכה לברך בפני עשרה ואינו אורח ארעא. אך יש שכתבו שתברך בפני עשר נשים ואיש אחד.</w:t>
      </w:r>
      <w:r>
        <w:rPr>
          <w:rStyle w:val="a6"/>
          <w:sz w:val="20"/>
          <w:szCs w:val="20"/>
          <w:rtl/>
        </w:rPr>
        <w:footnoteReference w:id="517"/>
      </w:r>
    </w:p>
    <w:p w14:paraId="7BC9D3C6" w14:textId="77777777" w:rsidR="00DF652D" w:rsidRPr="009C6B7E" w:rsidRDefault="00DF652D" w:rsidP="00DF652D">
      <w:pPr>
        <w:rPr>
          <w:sz w:val="20"/>
          <w:szCs w:val="20"/>
          <w:rtl/>
        </w:rPr>
      </w:pPr>
      <w:r>
        <w:rPr>
          <w:rFonts w:hint="cs"/>
          <w:b/>
          <w:bCs/>
          <w:sz w:val="20"/>
          <w:szCs w:val="20"/>
          <w:rtl/>
        </w:rPr>
        <w:t>הוספות</w:t>
      </w:r>
      <w:r>
        <w:rPr>
          <w:b/>
          <w:bCs/>
          <w:sz w:val="20"/>
          <w:szCs w:val="20"/>
          <w:rtl/>
        </w:rPr>
        <w:br/>
      </w:r>
      <w:r>
        <w:rPr>
          <w:rFonts w:hint="cs"/>
          <w:sz w:val="20"/>
          <w:szCs w:val="20"/>
          <w:u w:val="single"/>
          <w:rtl/>
        </w:rPr>
        <w:t>ברכת הגומל למי שנסע בנהר (ביה"ל)</w:t>
      </w:r>
      <w:r>
        <w:rPr>
          <w:sz w:val="20"/>
          <w:szCs w:val="20"/>
          <w:u w:val="single"/>
          <w:rtl/>
        </w:rPr>
        <w:br/>
      </w:r>
      <w:r>
        <w:rPr>
          <w:rFonts w:hint="cs"/>
          <w:sz w:val="20"/>
          <w:szCs w:val="20"/>
          <w:rtl/>
        </w:rPr>
        <w:t>האם רק מי שנסע בספינה בים צריך לברך, או שמא גם מי שנסע בספינה בנהר צריך לברך?</w:t>
      </w:r>
      <w:r>
        <w:rPr>
          <w:sz w:val="20"/>
          <w:szCs w:val="20"/>
          <w:rtl/>
        </w:rPr>
        <w:br/>
      </w:r>
      <w:r w:rsidRPr="009C6B7E">
        <w:rPr>
          <w:rFonts w:hint="cs"/>
          <w:b/>
          <w:bCs/>
          <w:sz w:val="20"/>
          <w:szCs w:val="20"/>
          <w:rtl/>
        </w:rPr>
        <w:t>ביה"ל</w:t>
      </w:r>
      <w:r>
        <w:rPr>
          <w:rFonts w:hint="cs"/>
          <w:sz w:val="20"/>
          <w:szCs w:val="20"/>
          <w:rtl/>
        </w:rPr>
        <w:t xml:space="preserve"> - כנראה שדין זה כלול במחלוקת המנהגים </w:t>
      </w:r>
      <w:r w:rsidRPr="001D5C90">
        <w:rPr>
          <w:rFonts w:hint="cs"/>
          <w:sz w:val="18"/>
          <w:szCs w:val="18"/>
          <w:rtl/>
        </w:rPr>
        <w:t xml:space="preserve">(לקמן סעיף ז') </w:t>
      </w:r>
      <w:r>
        <w:rPr>
          <w:rFonts w:hint="cs"/>
          <w:sz w:val="20"/>
          <w:szCs w:val="20"/>
          <w:rtl/>
        </w:rPr>
        <w:t xml:space="preserve">האם דווקא הולכי מדבר מברכים, או שגם על הליכה מעיר לעיר צריך לברך. למ"ד שגם על הליכה מעיר לעיר צריך לברך, הוא הדין נסיעה בנהר, דמאי שנא? אך למ"ד שדווקא הולכי מדבר מברכים, יש לומר שבנסיעה בנהר אין לברך מכיוון שאין בכך סכנה גדולה כמו הליכה במדבר. </w:t>
      </w:r>
    </w:p>
    <w:p w14:paraId="08CE5529" w14:textId="77777777" w:rsidR="00DF652D" w:rsidRDefault="00DF652D" w:rsidP="00DF652D">
      <w:pPr>
        <w:rPr>
          <w:rFonts w:cs="Arial"/>
          <w:sz w:val="20"/>
          <w:szCs w:val="20"/>
          <w:rtl/>
        </w:rPr>
      </w:pPr>
      <w:r>
        <w:rPr>
          <w:rFonts w:cs="Arial" w:hint="cs"/>
          <w:sz w:val="20"/>
          <w:szCs w:val="20"/>
          <w:u w:val="single"/>
          <w:rtl/>
        </w:rPr>
        <w:t>הולכי מדבר שלא אירעה להם סכנה (ביה"ל)</w:t>
      </w:r>
      <w:r>
        <w:rPr>
          <w:rFonts w:cs="Arial"/>
          <w:sz w:val="20"/>
          <w:szCs w:val="20"/>
          <w:u w:val="single"/>
          <w:rtl/>
        </w:rPr>
        <w:br/>
      </w:r>
      <w:r>
        <w:rPr>
          <w:rFonts w:cs="Arial" w:hint="cs"/>
          <w:sz w:val="20"/>
          <w:szCs w:val="20"/>
          <w:rtl/>
        </w:rPr>
        <w:t>חיוב ברכת הגומל קיים בכל עניין שהלך במדבר או הפליג בים, אפילו אם לא היה מצוי בסכנה כלל.</w:t>
      </w:r>
      <w:r>
        <w:rPr>
          <w:rFonts w:cs="Arial"/>
          <w:sz w:val="20"/>
          <w:szCs w:val="20"/>
          <w:rtl/>
        </w:rPr>
        <w:br/>
      </w:r>
      <w:r>
        <w:rPr>
          <w:rFonts w:cs="Arial" w:hint="cs"/>
          <w:sz w:val="20"/>
          <w:szCs w:val="20"/>
          <w:rtl/>
        </w:rPr>
        <w:t>ואע"פ שבפסוקי ההודיה מהם לומדים את חובת ברכת הגומל נאמר שה' הצילם מסכנות במדבר ובים, אין הכוונה דווקא שאירעו לו כל אלו, אלא כיוון שעלול היה להתרחש לו כן, צריך להודות.</w:t>
      </w:r>
    </w:p>
    <w:p w14:paraId="6EA5ADAE" w14:textId="77777777" w:rsidR="00DF652D" w:rsidRDefault="00DF652D" w:rsidP="00DF652D">
      <w:pPr>
        <w:rPr>
          <w:rFonts w:cs="Arial"/>
          <w:sz w:val="20"/>
          <w:szCs w:val="20"/>
          <w:rtl/>
        </w:rPr>
      </w:pPr>
      <w:r>
        <w:rPr>
          <w:rFonts w:cs="Arial" w:hint="cs"/>
          <w:sz w:val="20"/>
          <w:szCs w:val="20"/>
          <w:u w:val="single"/>
          <w:rtl/>
        </w:rPr>
        <w:t>חבוש מחמת ממון (ביה"ל)</w:t>
      </w:r>
      <w:r>
        <w:rPr>
          <w:rFonts w:cs="Arial"/>
          <w:sz w:val="20"/>
          <w:szCs w:val="20"/>
          <w:u w:val="single"/>
          <w:rtl/>
        </w:rPr>
        <w:br/>
      </w:r>
      <w:r>
        <w:rPr>
          <w:rFonts w:cs="Arial" w:hint="cs"/>
          <w:sz w:val="20"/>
          <w:szCs w:val="20"/>
          <w:rtl/>
        </w:rPr>
        <w:t>האם מי שהיה חבוש על עסקי ממון צריך לברך הגומל?</w:t>
      </w:r>
      <w:r>
        <w:rPr>
          <w:rFonts w:cs="Arial"/>
          <w:sz w:val="20"/>
          <w:szCs w:val="20"/>
          <w:rtl/>
        </w:rPr>
        <w:br/>
      </w:r>
      <w:r>
        <w:rPr>
          <w:rFonts w:cs="Arial" w:hint="cs"/>
          <w:sz w:val="20"/>
          <w:szCs w:val="20"/>
          <w:rtl/>
        </w:rPr>
        <w:t xml:space="preserve">א. </w:t>
      </w:r>
      <w:r w:rsidRPr="007E7705">
        <w:rPr>
          <w:rFonts w:cs="Arial" w:hint="cs"/>
          <w:b/>
          <w:bCs/>
          <w:sz w:val="20"/>
          <w:szCs w:val="20"/>
          <w:rtl/>
        </w:rPr>
        <w:t>מגן אברהם</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7E7705">
        <w:rPr>
          <w:rFonts w:cs="Arial" w:hint="cs"/>
          <w:b/>
          <w:bCs/>
          <w:sz w:val="20"/>
          <w:szCs w:val="20"/>
          <w:rtl/>
        </w:rPr>
        <w:t xml:space="preserve">טעם </w:t>
      </w:r>
      <w:r>
        <w:rPr>
          <w:rFonts w:cs="Arial"/>
          <w:sz w:val="20"/>
          <w:szCs w:val="20"/>
          <w:rtl/>
        </w:rPr>
        <w:t>–</w:t>
      </w:r>
      <w:r>
        <w:rPr>
          <w:rFonts w:cs="Arial" w:hint="cs"/>
          <w:sz w:val="20"/>
          <w:szCs w:val="20"/>
          <w:rtl/>
        </w:rPr>
        <w:t xml:space="preserve"> רק כאשר קיימת סכנת חיים צריך לברך, אך כאשר אין סכנת חיים לא צריך לברך.</w:t>
      </w:r>
      <w:r>
        <w:rPr>
          <w:rFonts w:cs="Arial"/>
          <w:sz w:val="20"/>
          <w:szCs w:val="20"/>
          <w:rtl/>
        </w:rPr>
        <w:br/>
      </w:r>
      <w:r w:rsidRPr="007E7705">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לפי טעם זה, לכאורה רק מי שחבוש בבית האסורים עד שייגמר דינו למיתה או לחיים צריך לברך, אך בזמנינו שאין מענישים רוצח בעונש מוות, אלא העונש הוא עצם הכליאה, אינו מברך שהרי לא היה בסכנה.</w:t>
      </w:r>
      <w:r>
        <w:rPr>
          <w:rStyle w:val="a6"/>
          <w:rFonts w:cs="Arial"/>
          <w:sz w:val="20"/>
          <w:szCs w:val="20"/>
          <w:rtl/>
        </w:rPr>
        <w:footnoteReference w:id="518"/>
      </w:r>
      <w:r>
        <w:rPr>
          <w:rFonts w:cs="Arial"/>
          <w:sz w:val="20"/>
          <w:szCs w:val="20"/>
          <w:rtl/>
        </w:rPr>
        <w:br/>
      </w:r>
      <w:r>
        <w:rPr>
          <w:rFonts w:cs="Arial" w:hint="cs"/>
          <w:sz w:val="20"/>
          <w:szCs w:val="20"/>
          <w:rtl/>
        </w:rPr>
        <w:t xml:space="preserve">ואולם, אם בבית הכלא עצמו נשקפת לו סכנת חיים </w:t>
      </w:r>
      <w:r w:rsidRPr="000D3618">
        <w:rPr>
          <w:rFonts w:cs="Arial" w:hint="cs"/>
          <w:sz w:val="18"/>
          <w:szCs w:val="18"/>
          <w:rtl/>
        </w:rPr>
        <w:t>(כגון משאר הפושעים הכלואים שם)</w:t>
      </w:r>
      <w:r>
        <w:rPr>
          <w:rFonts w:cs="Arial" w:hint="cs"/>
          <w:sz w:val="20"/>
          <w:szCs w:val="20"/>
          <w:rtl/>
        </w:rPr>
        <w:t>, צריך לברך.</w:t>
      </w:r>
      <w:r>
        <w:rPr>
          <w:rFonts w:cs="Arial"/>
          <w:sz w:val="20"/>
          <w:szCs w:val="20"/>
          <w:rtl/>
        </w:rPr>
        <w:br/>
      </w:r>
      <w:r>
        <w:rPr>
          <w:rFonts w:cs="Arial" w:hint="cs"/>
          <w:sz w:val="20"/>
          <w:szCs w:val="20"/>
          <w:rtl/>
        </w:rPr>
        <w:t xml:space="preserve">ב. </w:t>
      </w:r>
      <w:r w:rsidRPr="007E7705">
        <w:rPr>
          <w:rFonts w:cs="Arial" w:hint="cs"/>
          <w:b/>
          <w:bCs/>
          <w:sz w:val="20"/>
          <w:szCs w:val="20"/>
          <w:rtl/>
        </w:rPr>
        <w:t>אליה רבה וברכי יוסף</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753BFE">
        <w:rPr>
          <w:rFonts w:cs="Arial" w:hint="cs"/>
          <w:b/>
          <w:bCs/>
          <w:sz w:val="20"/>
          <w:szCs w:val="20"/>
          <w:rtl/>
        </w:rPr>
        <w:t xml:space="preserve">טעם </w:t>
      </w:r>
      <w:r>
        <w:rPr>
          <w:rFonts w:cs="Arial"/>
          <w:sz w:val="20"/>
          <w:szCs w:val="20"/>
          <w:rtl/>
        </w:rPr>
        <w:t>–</w:t>
      </w:r>
      <w:r>
        <w:rPr>
          <w:rFonts w:cs="Arial" w:hint="cs"/>
          <w:sz w:val="20"/>
          <w:szCs w:val="20"/>
          <w:rtl/>
        </w:rPr>
        <w:t xml:space="preserve"> כיוון שהיה כלוא ולא היה מושל בעצמו.</w:t>
      </w:r>
      <w:r>
        <w:rPr>
          <w:rStyle w:val="a6"/>
          <w:rFonts w:cs="Arial"/>
          <w:sz w:val="20"/>
          <w:szCs w:val="20"/>
          <w:rtl/>
        </w:rPr>
        <w:footnoteReference w:id="519"/>
      </w:r>
      <w:r>
        <w:rPr>
          <w:rFonts w:cs="Arial"/>
          <w:sz w:val="20"/>
          <w:szCs w:val="20"/>
          <w:rtl/>
        </w:rPr>
        <w:br/>
      </w:r>
      <w:r w:rsidRPr="00874D2E">
        <w:rPr>
          <w:rFonts w:cs="Arial" w:hint="cs"/>
          <w:sz w:val="18"/>
          <w:szCs w:val="18"/>
          <w:rtl/>
        </w:rPr>
        <w:t xml:space="preserve">[מסייג </w:t>
      </w:r>
      <w:r w:rsidRPr="00874D2E">
        <w:rPr>
          <w:rFonts w:cs="Arial" w:hint="cs"/>
          <w:b/>
          <w:bCs/>
          <w:sz w:val="18"/>
          <w:szCs w:val="18"/>
          <w:rtl/>
        </w:rPr>
        <w:t>הביה"ל</w:t>
      </w:r>
      <w:r w:rsidRPr="00874D2E">
        <w:rPr>
          <w:rFonts w:cs="Arial" w:hint="cs"/>
          <w:sz w:val="18"/>
          <w:szCs w:val="18"/>
          <w:rtl/>
        </w:rPr>
        <w:t xml:space="preserve"> </w:t>
      </w:r>
      <w:r w:rsidRPr="00874D2E">
        <w:rPr>
          <w:rFonts w:cs="Arial"/>
          <w:sz w:val="18"/>
          <w:szCs w:val="18"/>
          <w:rtl/>
        </w:rPr>
        <w:t>–</w:t>
      </w:r>
      <w:r w:rsidRPr="00874D2E">
        <w:rPr>
          <w:rFonts w:cs="Arial" w:hint="cs"/>
          <w:sz w:val="18"/>
          <w:szCs w:val="18"/>
          <w:rtl/>
        </w:rPr>
        <w:t xml:space="preserve"> דווקא אם היה בבית הסוהר לתקופה ממושכת צריך לברך, אך אם היה בבית מעצר לכמה ימים מחמת עבירות קלות שעשה נגד חוקי המקום, לכו"ע אינו צריך לברך.]</w:t>
      </w:r>
    </w:p>
    <w:p w14:paraId="6504D75B" w14:textId="77777777" w:rsidR="00DF652D" w:rsidRDefault="00DF652D" w:rsidP="00DF652D">
      <w:pPr>
        <w:rPr>
          <w:rFonts w:cs="Arial"/>
          <w:sz w:val="20"/>
          <w:szCs w:val="20"/>
          <w:rtl/>
        </w:rPr>
      </w:pPr>
      <w:r>
        <w:rPr>
          <w:rFonts w:cs="Arial" w:hint="cs"/>
          <w:sz w:val="20"/>
          <w:szCs w:val="20"/>
          <w:rtl/>
        </w:rPr>
        <w:t xml:space="preserve">הכרעת </w:t>
      </w:r>
      <w:r w:rsidRPr="008C095B">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לפחות בני אשכנז הנמשכים אחר פסקי </w:t>
      </w:r>
      <w:r w:rsidRPr="00AF00ED">
        <w:rPr>
          <w:rFonts w:cs="Arial" w:hint="cs"/>
          <w:b/>
          <w:bCs/>
          <w:sz w:val="20"/>
          <w:szCs w:val="20"/>
          <w:rtl/>
        </w:rPr>
        <w:t>הרמ"א</w:t>
      </w:r>
      <w:r>
        <w:rPr>
          <w:rFonts w:cs="Arial" w:hint="cs"/>
          <w:sz w:val="20"/>
          <w:szCs w:val="20"/>
          <w:rtl/>
        </w:rPr>
        <w:t xml:space="preserve">, ינהגו </w:t>
      </w:r>
      <w:r w:rsidRPr="00AF00ED">
        <w:rPr>
          <w:rFonts w:cs="Arial" w:hint="cs"/>
          <w:b/>
          <w:bCs/>
          <w:sz w:val="20"/>
          <w:szCs w:val="20"/>
          <w:rtl/>
        </w:rPr>
        <w:t>כמג"א</w:t>
      </w:r>
      <w:r>
        <w:rPr>
          <w:rFonts w:cs="Arial" w:hint="cs"/>
          <w:sz w:val="20"/>
          <w:szCs w:val="20"/>
          <w:rtl/>
        </w:rPr>
        <w:t>.</w:t>
      </w:r>
      <w:r>
        <w:rPr>
          <w:rFonts w:cs="Arial"/>
          <w:sz w:val="20"/>
          <w:szCs w:val="20"/>
          <w:rtl/>
        </w:rPr>
        <w:br/>
      </w:r>
      <w:r w:rsidRPr="0004419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w:t>
      </w:r>
      <w:r w:rsidRPr="008C095B">
        <w:rPr>
          <w:rFonts w:cs="Arial" w:hint="cs"/>
          <w:b/>
          <w:bCs/>
          <w:sz w:val="20"/>
          <w:szCs w:val="20"/>
          <w:rtl/>
        </w:rPr>
        <w:t>הרמ"א</w:t>
      </w:r>
      <w:r>
        <w:rPr>
          <w:rFonts w:cs="Arial" w:hint="cs"/>
          <w:sz w:val="20"/>
          <w:szCs w:val="20"/>
          <w:rtl/>
        </w:rPr>
        <w:t xml:space="preserve"> לקמן </w:t>
      </w:r>
      <w:r w:rsidRPr="00044199">
        <w:rPr>
          <w:rFonts w:cs="Arial" w:hint="cs"/>
          <w:sz w:val="18"/>
          <w:szCs w:val="18"/>
          <w:rtl/>
        </w:rPr>
        <w:t xml:space="preserve">(סעיף ח') </w:t>
      </w:r>
      <w:r>
        <w:rPr>
          <w:rFonts w:cs="Arial" w:hint="cs"/>
          <w:sz w:val="20"/>
          <w:szCs w:val="20"/>
          <w:rtl/>
        </w:rPr>
        <w:t>פוסק לגבי חולה שהתרפא, שרק אם היה חולי שיש בו סכנה צריך לברך, אך על רפואה מחולי שאין בו סכנה אין צריך לברך, והוא הדין בנידון דידן.</w:t>
      </w:r>
      <w:r>
        <w:rPr>
          <w:rStyle w:val="a6"/>
          <w:rFonts w:cs="Arial"/>
          <w:sz w:val="20"/>
          <w:szCs w:val="20"/>
          <w:rtl/>
        </w:rPr>
        <w:footnoteReference w:id="520"/>
      </w:r>
    </w:p>
    <w:p w14:paraId="05C6B4AD"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נוסח הברכה</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גמרא </w:t>
      </w:r>
      <w:r>
        <w:rPr>
          <w:rFonts w:cs="Arial" w:hint="cs"/>
          <w:sz w:val="20"/>
          <w:szCs w:val="20"/>
          <w:rtl/>
        </w:rPr>
        <w:t>ברכות (נד:) "</w:t>
      </w:r>
      <w:r w:rsidRPr="00D553D5">
        <w:rPr>
          <w:rFonts w:cs="Arial"/>
          <w:sz w:val="20"/>
          <w:szCs w:val="20"/>
          <w:rtl/>
        </w:rPr>
        <w:t>מאי מברך? - אמר רב יהודה: ברוך גומל חסדים טובים</w:t>
      </w:r>
      <w:r>
        <w:rPr>
          <w:rFonts w:cs="Arial" w:hint="cs"/>
          <w:sz w:val="20"/>
          <w:szCs w:val="20"/>
          <w:rtl/>
        </w:rPr>
        <w:t>".</w:t>
      </w:r>
      <w:r>
        <w:rPr>
          <w:rFonts w:cs="Arial"/>
          <w:sz w:val="20"/>
          <w:szCs w:val="20"/>
          <w:rtl/>
        </w:rPr>
        <w:br/>
      </w:r>
      <w:r>
        <w:rPr>
          <w:rFonts w:cs="Arial" w:hint="cs"/>
          <w:sz w:val="20"/>
          <w:szCs w:val="20"/>
          <w:rtl/>
        </w:rPr>
        <w:t xml:space="preserve">ב. </w:t>
      </w:r>
      <w:r w:rsidRPr="004C5CF5">
        <w:rPr>
          <w:rFonts w:cs="Arial" w:hint="cs"/>
          <w:b/>
          <w:bCs/>
          <w:sz w:val="20"/>
          <w:szCs w:val="20"/>
          <w:rtl/>
        </w:rPr>
        <w:t>רי"ף</w:t>
      </w:r>
      <w:r>
        <w:rPr>
          <w:rFonts w:cs="Arial" w:hint="cs"/>
          <w:sz w:val="20"/>
          <w:szCs w:val="20"/>
          <w:rtl/>
        </w:rPr>
        <w:t xml:space="preserve">, </w:t>
      </w:r>
      <w:r w:rsidRPr="004C5CF5">
        <w:rPr>
          <w:rFonts w:cs="Arial" w:hint="cs"/>
          <w:b/>
          <w:bCs/>
          <w:sz w:val="20"/>
          <w:szCs w:val="20"/>
          <w:rtl/>
        </w:rPr>
        <w:t>רמב"ם ורא"ש</w:t>
      </w:r>
      <w:r>
        <w:rPr>
          <w:rFonts w:cs="Arial" w:hint="cs"/>
          <w:sz w:val="20"/>
          <w:szCs w:val="20"/>
          <w:rtl/>
        </w:rPr>
        <w:t xml:space="preserve"> </w:t>
      </w:r>
      <w:r>
        <w:rPr>
          <w:rFonts w:cs="Arial"/>
          <w:sz w:val="20"/>
          <w:szCs w:val="20"/>
          <w:rtl/>
        </w:rPr>
        <w:t>–</w:t>
      </w:r>
      <w:r>
        <w:rPr>
          <w:rFonts w:cs="Arial" w:hint="cs"/>
          <w:sz w:val="20"/>
          <w:szCs w:val="20"/>
          <w:rtl/>
        </w:rPr>
        <w:t xml:space="preserve"> נוסח הברכה הוא "הגומל לחייבים טובות, שגמלני כל טוב", וכ"פ </w:t>
      </w:r>
      <w:r w:rsidRPr="004C5CF5">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פירוש "חייבים" </w:t>
      </w:r>
      <w:r>
        <w:rPr>
          <w:rFonts w:cs="Arial"/>
          <w:sz w:val="20"/>
          <w:szCs w:val="20"/>
          <w:rtl/>
        </w:rPr>
        <w:t>–</w:t>
      </w:r>
      <w:r>
        <w:rPr>
          <w:rFonts w:cs="Arial" w:hint="cs"/>
          <w:sz w:val="20"/>
          <w:szCs w:val="20"/>
          <w:rtl/>
        </w:rPr>
        <w:t xml:space="preserve"> אפילו לאותם שהם חייבים, דהיינו שהם רשעים, ואף אני המברך אחד מהם, גומל טובות.</w:t>
      </w:r>
      <w:r>
        <w:rPr>
          <w:rFonts w:cs="Arial"/>
          <w:sz w:val="20"/>
          <w:szCs w:val="20"/>
          <w:rtl/>
        </w:rPr>
        <w:br/>
      </w:r>
      <w:r w:rsidRPr="004C5CF5">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השומעים יענו "</w:t>
      </w:r>
      <w:r w:rsidRPr="004C5CF5">
        <w:rPr>
          <w:rFonts w:cs="Arial"/>
          <w:sz w:val="20"/>
          <w:szCs w:val="20"/>
          <w:rtl/>
        </w:rPr>
        <w:t>אשר גמלך כל טוב הוא יגמלך כל טוב סלה</w:t>
      </w:r>
      <w:r>
        <w:rPr>
          <w:rFonts w:cs="Arial" w:hint="cs"/>
          <w:sz w:val="20"/>
          <w:szCs w:val="20"/>
          <w:rtl/>
        </w:rPr>
        <w:t>".</w:t>
      </w:r>
    </w:p>
    <w:p w14:paraId="330DF291" w14:textId="77777777" w:rsidR="00DF652D" w:rsidRDefault="00DF652D" w:rsidP="00DF652D">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C5CF5">
        <w:rPr>
          <w:rFonts w:cs="Arial"/>
          <w:sz w:val="20"/>
          <w:szCs w:val="20"/>
          <w:rtl/>
        </w:rPr>
        <w:t>מה מברך: ב</w:t>
      </w:r>
      <w:r>
        <w:rPr>
          <w:rFonts w:cs="Arial" w:hint="cs"/>
          <w:sz w:val="20"/>
          <w:szCs w:val="20"/>
          <w:rtl/>
        </w:rPr>
        <w:t>רוך אתה ה'</w:t>
      </w:r>
      <w:r w:rsidRPr="004C5CF5">
        <w:rPr>
          <w:rFonts w:cs="Arial"/>
          <w:sz w:val="20"/>
          <w:szCs w:val="20"/>
          <w:rtl/>
        </w:rPr>
        <w:t xml:space="preserve"> </w:t>
      </w:r>
      <w:r>
        <w:rPr>
          <w:rFonts w:cs="Arial" w:hint="cs"/>
          <w:sz w:val="20"/>
          <w:szCs w:val="20"/>
          <w:rtl/>
        </w:rPr>
        <w:t xml:space="preserve">אלוקינו מלך העולם, </w:t>
      </w:r>
      <w:r w:rsidRPr="004C5CF5">
        <w:rPr>
          <w:rFonts w:cs="Arial"/>
          <w:sz w:val="20"/>
          <w:szCs w:val="20"/>
          <w:rtl/>
        </w:rPr>
        <w:t>הגומל לחייבים טובות שגמלני כל טוב</w:t>
      </w:r>
      <w:r>
        <w:rPr>
          <w:rFonts w:cs="Arial" w:hint="cs"/>
          <w:sz w:val="20"/>
          <w:szCs w:val="20"/>
          <w:rtl/>
        </w:rPr>
        <w:t>.</w:t>
      </w:r>
      <w:r w:rsidRPr="004C5CF5">
        <w:rPr>
          <w:rFonts w:cs="Arial"/>
          <w:sz w:val="20"/>
          <w:szCs w:val="20"/>
          <w:rtl/>
        </w:rPr>
        <w:t xml:space="preserve"> והשומעים אומרים: מי שגמלך כל טוב הוא יגמלך כל טוב סלה</w:t>
      </w:r>
      <w:r>
        <w:rPr>
          <w:rFonts w:cs="Arial" w:hint="cs"/>
          <w:sz w:val="20"/>
          <w:szCs w:val="20"/>
          <w:rtl/>
        </w:rPr>
        <w:t>".</w:t>
      </w:r>
    </w:p>
    <w:p w14:paraId="391F747A" w14:textId="77777777" w:rsidR="00DF652D" w:rsidRDefault="00DF652D" w:rsidP="00DF652D">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נוסח הברכה אינו מעכב, אלא בכל אופן שאמר ברכה שעניינה הודאה, יצא, לקמן סעיף ד'.</w:t>
      </w:r>
      <w:r>
        <w:rPr>
          <w:rFonts w:cs="Arial"/>
          <w:sz w:val="20"/>
          <w:szCs w:val="20"/>
          <w:rtl/>
        </w:rPr>
        <w:br/>
      </w:r>
      <w:r>
        <w:rPr>
          <w:rFonts w:cs="Arial" w:hint="cs"/>
          <w:sz w:val="20"/>
          <w:szCs w:val="20"/>
          <w:rtl/>
        </w:rPr>
        <w:t xml:space="preserve">ב. </w:t>
      </w:r>
      <w:r w:rsidRPr="00C17F5E">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המברך צריך לעמוד בשעת הברכה</w:t>
      </w:r>
      <w:r>
        <w:rPr>
          <w:rStyle w:val="a6"/>
          <w:rFonts w:cs="Arial"/>
          <w:sz w:val="20"/>
          <w:szCs w:val="20"/>
          <w:rtl/>
        </w:rPr>
        <w:footnoteReference w:id="521"/>
      </w:r>
      <w:r>
        <w:rPr>
          <w:rFonts w:cs="Arial" w:hint="cs"/>
          <w:sz w:val="20"/>
          <w:szCs w:val="20"/>
          <w:rtl/>
        </w:rPr>
        <w:t>, אך בדיעבד יוצא ידי חובה גם בישיבה.</w:t>
      </w:r>
      <w:r>
        <w:rPr>
          <w:rFonts w:cs="Arial"/>
          <w:sz w:val="20"/>
          <w:szCs w:val="20"/>
          <w:rtl/>
        </w:rPr>
        <w:br/>
      </w:r>
      <w:r>
        <w:rPr>
          <w:rFonts w:cs="Arial" w:hint="cs"/>
          <w:sz w:val="20"/>
          <w:szCs w:val="20"/>
          <w:rtl/>
        </w:rPr>
        <w:t>ג. אם השומעים לא ענו על ברכתו, אינו מעכב.</w:t>
      </w:r>
    </w:p>
    <w:p w14:paraId="06C430F5"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לברך בפני עשרה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 "</w:t>
      </w:r>
      <w:r w:rsidRPr="00F23525">
        <w:rPr>
          <w:rFonts w:cs="Arial"/>
          <w:sz w:val="20"/>
          <w:szCs w:val="20"/>
          <w:rtl/>
        </w:rPr>
        <w:t xml:space="preserve">אביי אמר: וצריך לאודויי קמי עשרה, דכתיב: וירוממוהו בקהל עם וגו'. </w:t>
      </w:r>
      <w:r>
        <w:rPr>
          <w:rFonts w:cs="Arial"/>
          <w:sz w:val="20"/>
          <w:szCs w:val="20"/>
          <w:rtl/>
        </w:rPr>
        <w:br/>
      </w:r>
      <w:r w:rsidRPr="00F23525">
        <w:rPr>
          <w:rFonts w:cs="Arial"/>
          <w:sz w:val="20"/>
          <w:szCs w:val="20"/>
          <w:rtl/>
        </w:rPr>
        <w:t>מר זוטרא אמר: ותרין מינייהו רבנן, שנאמר: ובמושב זקנים יהללוהו. מתקיף לה רב אשי: ואימא כולהו רבנן! - מי כתיב בקהל זקנים? בקהל עם כתיב. - ואימא: בי עשרה שאר עמא, ותרי רבנן</w:t>
      </w:r>
      <w:r>
        <w:rPr>
          <w:rFonts w:cs="Arial" w:hint="cs"/>
          <w:sz w:val="20"/>
          <w:szCs w:val="20"/>
          <w:rtl/>
        </w:rPr>
        <w:t xml:space="preserve"> </w:t>
      </w:r>
      <w:r w:rsidRPr="00F23525">
        <w:rPr>
          <w:rFonts w:cs="Arial" w:hint="cs"/>
          <w:sz w:val="18"/>
          <w:szCs w:val="18"/>
          <w:rtl/>
        </w:rPr>
        <w:t>(נוספים)</w:t>
      </w:r>
      <w:r w:rsidRPr="00F23525">
        <w:rPr>
          <w:rFonts w:cs="Arial"/>
          <w:sz w:val="20"/>
          <w:szCs w:val="20"/>
          <w:rtl/>
        </w:rPr>
        <w:t xml:space="preserve">! </w:t>
      </w:r>
      <w:r>
        <w:rPr>
          <w:rFonts w:cs="Arial"/>
          <w:sz w:val="20"/>
          <w:szCs w:val="20"/>
          <w:rtl/>
        </w:rPr>
        <w:t>–</w:t>
      </w:r>
      <w:r w:rsidRPr="00F23525">
        <w:rPr>
          <w:rFonts w:cs="Arial"/>
          <w:sz w:val="20"/>
          <w:szCs w:val="20"/>
          <w:rtl/>
        </w:rPr>
        <w:t xml:space="preserve"> קשיא</w:t>
      </w:r>
      <w:r>
        <w:rPr>
          <w:rFonts w:cs="Arial" w:hint="cs"/>
          <w:sz w:val="20"/>
          <w:szCs w:val="20"/>
          <w:rtl/>
        </w:rPr>
        <w:t>".</w:t>
      </w:r>
      <w:r w:rsidRPr="00F23525">
        <w:rPr>
          <w:rFonts w:cs="Arial"/>
          <w:sz w:val="20"/>
          <w:szCs w:val="20"/>
          <w:rtl/>
        </w:rPr>
        <w:t xml:space="preserve"> </w:t>
      </w:r>
    </w:p>
    <w:p w14:paraId="2F96E92B" w14:textId="77777777" w:rsidR="00DF652D" w:rsidRDefault="00DF652D" w:rsidP="00DF652D">
      <w:pPr>
        <w:rPr>
          <w:rFonts w:cs="Arial"/>
          <w:b/>
          <w:bCs/>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בפני כמה צריך להודות?</w:t>
      </w:r>
      <w:r>
        <w:rPr>
          <w:rFonts w:cs="Arial"/>
          <w:sz w:val="20"/>
          <w:szCs w:val="20"/>
          <w:rtl/>
        </w:rPr>
        <w:br/>
      </w:r>
      <w:r>
        <w:rPr>
          <w:rFonts w:cs="Arial" w:hint="cs"/>
          <w:sz w:val="20"/>
          <w:szCs w:val="20"/>
          <w:rtl/>
        </w:rPr>
        <w:t xml:space="preserve">א. </w:t>
      </w:r>
      <w:r w:rsidRPr="00FA72C3">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בפני עשרה, ושניים מהם יהיו תלמידי חכמים, וכ"פ </w:t>
      </w:r>
      <w:r w:rsidRPr="00D41D25">
        <w:rPr>
          <w:rFonts w:cs="Arial" w:hint="cs"/>
          <w:b/>
          <w:bCs/>
          <w:sz w:val="20"/>
          <w:szCs w:val="20"/>
          <w:rtl/>
        </w:rPr>
        <w:t>המחבר</w:t>
      </w:r>
      <w:r>
        <w:rPr>
          <w:rFonts w:cs="Arial" w:hint="cs"/>
          <w:sz w:val="20"/>
          <w:szCs w:val="20"/>
          <w:rtl/>
        </w:rPr>
        <w:t>.</w:t>
      </w:r>
      <w:r>
        <w:rPr>
          <w:rFonts w:cs="Arial"/>
          <w:b/>
          <w:bCs/>
          <w:sz w:val="20"/>
          <w:szCs w:val="20"/>
          <w:rtl/>
        </w:rPr>
        <w:br/>
      </w:r>
      <w:r>
        <w:rPr>
          <w:rFonts w:cs="Arial" w:hint="cs"/>
          <w:b/>
          <w:bCs/>
          <w:sz w:val="20"/>
          <w:szCs w:val="20"/>
          <w:rtl/>
        </w:rPr>
        <w:t xml:space="preserve">טעם </w:t>
      </w:r>
      <w:r w:rsidRPr="00FA72C3">
        <w:rPr>
          <w:rFonts w:cs="Arial"/>
          <w:sz w:val="20"/>
          <w:szCs w:val="20"/>
          <w:rtl/>
        </w:rPr>
        <w:t>–</w:t>
      </w:r>
      <w:r w:rsidRPr="00FA72C3">
        <w:rPr>
          <w:rFonts w:cs="Arial" w:hint="cs"/>
          <w:sz w:val="20"/>
          <w:szCs w:val="20"/>
          <w:rtl/>
        </w:rPr>
        <w:t xml:space="preserve"> כך</w:t>
      </w:r>
      <w:r>
        <w:rPr>
          <w:rFonts w:cs="Arial" w:hint="cs"/>
          <w:sz w:val="20"/>
          <w:szCs w:val="20"/>
          <w:rtl/>
        </w:rPr>
        <w:t xml:space="preserve"> משמע בהמשך הגמרא: "</w:t>
      </w:r>
      <w:r w:rsidRPr="00F23525">
        <w:rPr>
          <w:rFonts w:cs="Arial"/>
          <w:sz w:val="20"/>
          <w:szCs w:val="20"/>
          <w:rtl/>
        </w:rPr>
        <w:t>רב יהודה חלש ואתפח, על לגביה רב חנא בגדתאה ורבנן</w:t>
      </w:r>
      <w:r>
        <w:rPr>
          <w:rFonts w:cs="Arial" w:hint="cs"/>
          <w:sz w:val="20"/>
          <w:szCs w:val="20"/>
          <w:rtl/>
        </w:rPr>
        <w:t>...</w:t>
      </w:r>
      <w:r w:rsidRPr="00F23525">
        <w:rPr>
          <w:rFonts w:cs="Arial"/>
          <w:sz w:val="20"/>
          <w:szCs w:val="20"/>
          <w:rtl/>
        </w:rPr>
        <w:t xml:space="preserve"> והא אמר אביי: בעי אודויי באפי עשרה! - דהוו בי עשרה</w:t>
      </w:r>
      <w:r>
        <w:rPr>
          <w:rFonts w:cs="Arial" w:hint="cs"/>
          <w:sz w:val="20"/>
          <w:szCs w:val="20"/>
          <w:rtl/>
        </w:rPr>
        <w:t>".</w:t>
      </w:r>
      <w:r w:rsidRPr="00FA72C3">
        <w:rPr>
          <w:rFonts w:cs="Arial" w:hint="cs"/>
          <w:sz w:val="20"/>
          <w:szCs w:val="20"/>
          <w:rtl/>
        </w:rPr>
        <w:t xml:space="preserve"> </w:t>
      </w:r>
      <w:r w:rsidRPr="00FA72C3">
        <w:rPr>
          <w:rFonts w:cs="Arial"/>
          <w:sz w:val="20"/>
          <w:szCs w:val="20"/>
          <w:rtl/>
        </w:rPr>
        <w:br/>
      </w:r>
      <w:r w:rsidRPr="00FA72C3">
        <w:rPr>
          <w:rFonts w:cs="Arial" w:hint="cs"/>
          <w:sz w:val="20"/>
          <w:szCs w:val="20"/>
          <w:rtl/>
        </w:rPr>
        <w:t xml:space="preserve">ב. </w:t>
      </w:r>
      <w:r w:rsidRPr="00FA72C3">
        <w:rPr>
          <w:rFonts w:cs="Arial" w:hint="cs"/>
          <w:b/>
          <w:bCs/>
          <w:sz w:val="20"/>
          <w:szCs w:val="20"/>
          <w:rtl/>
        </w:rPr>
        <w:t>תוספות ורא"ש</w:t>
      </w:r>
      <w:r>
        <w:rPr>
          <w:rFonts w:cs="Arial" w:hint="cs"/>
          <w:sz w:val="20"/>
          <w:szCs w:val="20"/>
          <w:rtl/>
        </w:rPr>
        <w:t xml:space="preserve"> </w:t>
      </w:r>
      <w:r>
        <w:rPr>
          <w:rFonts w:cs="Arial"/>
          <w:sz w:val="20"/>
          <w:szCs w:val="20"/>
          <w:rtl/>
        </w:rPr>
        <w:t>–</w:t>
      </w:r>
      <w:r>
        <w:rPr>
          <w:rFonts w:cs="Arial" w:hint="cs"/>
          <w:sz w:val="20"/>
          <w:szCs w:val="20"/>
          <w:rtl/>
        </w:rPr>
        <w:t xml:space="preserve"> בפני שניים עשר, ושניים מהם יהיו תלמידי חכמים.</w:t>
      </w:r>
      <w:r>
        <w:rPr>
          <w:rFonts w:cs="Arial"/>
          <w:sz w:val="20"/>
          <w:szCs w:val="20"/>
          <w:rtl/>
        </w:rPr>
        <w:br/>
      </w:r>
      <w:r w:rsidRPr="00FA72C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דברי מר זוטרא עלו בקשיא, ולכן יש להחמיר ולברך בפני שניים עשר.</w:t>
      </w:r>
      <w:r>
        <w:rPr>
          <w:rStyle w:val="a6"/>
          <w:rFonts w:cs="Arial"/>
          <w:sz w:val="20"/>
          <w:szCs w:val="20"/>
          <w:rtl/>
        </w:rPr>
        <w:footnoteReference w:id="522"/>
      </w:r>
    </w:p>
    <w:p w14:paraId="4B7BD902" w14:textId="77777777" w:rsidR="00DF652D" w:rsidRDefault="00DF652D" w:rsidP="00DF652D">
      <w:pPr>
        <w:rPr>
          <w:rFonts w:cs="Arial"/>
          <w:b/>
          <w:bCs/>
          <w:sz w:val="20"/>
          <w:szCs w:val="20"/>
          <w:rtl/>
        </w:rPr>
      </w:pPr>
      <w:r>
        <w:rPr>
          <w:rFonts w:cs="Arial" w:hint="cs"/>
          <w:b/>
          <w:bCs/>
          <w:sz w:val="20"/>
          <w:szCs w:val="20"/>
          <w:rtl/>
        </w:rPr>
        <w:t>אין בנמצא תלמידי חכמים</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אם אין בנמצא תלמידי חכמים, יברך בפני עשרה ולא יימנע מלברך מפני כך.</w:t>
      </w:r>
    </w:p>
    <w:p w14:paraId="6940F904" w14:textId="77777777" w:rsidR="00DF652D" w:rsidRPr="002B13EA" w:rsidRDefault="00DF652D" w:rsidP="00DF652D">
      <w:pPr>
        <w:rPr>
          <w:rFonts w:cs="Arial"/>
          <w:sz w:val="20"/>
          <w:szCs w:val="20"/>
          <w:rtl/>
        </w:rPr>
      </w:pPr>
      <w:r>
        <w:rPr>
          <w:rFonts w:cs="Arial" w:hint="cs"/>
          <w:b/>
          <w:bCs/>
          <w:sz w:val="20"/>
          <w:szCs w:val="20"/>
          <w:rtl/>
        </w:rPr>
        <w:t>זמן הברכה</w:t>
      </w:r>
      <w:r>
        <w:rPr>
          <w:rFonts w:cs="Arial"/>
          <w:b/>
          <w:bCs/>
          <w:sz w:val="20"/>
          <w:szCs w:val="20"/>
          <w:rtl/>
        </w:rPr>
        <w:br/>
      </w:r>
      <w:r>
        <w:rPr>
          <w:rFonts w:cs="Arial" w:hint="cs"/>
          <w:b/>
          <w:bCs/>
          <w:sz w:val="20"/>
          <w:szCs w:val="20"/>
          <w:rtl/>
        </w:rPr>
        <w:t xml:space="preserve">ארחות חיים </w:t>
      </w:r>
      <w:r>
        <w:rPr>
          <w:rFonts w:cs="Arial"/>
          <w:sz w:val="20"/>
          <w:szCs w:val="20"/>
          <w:rtl/>
        </w:rPr>
        <w:t>–</w:t>
      </w:r>
      <w:r>
        <w:rPr>
          <w:rFonts w:cs="Arial" w:hint="cs"/>
          <w:sz w:val="20"/>
          <w:szCs w:val="20"/>
          <w:rtl/>
        </w:rPr>
        <w:t xml:space="preserve"> נהגו לברך לאחר קריאת התורה, מפני שיש שם עשרה.</w:t>
      </w:r>
      <w:r>
        <w:rPr>
          <w:rFonts w:cs="Arial"/>
          <w:b/>
          <w:bCs/>
          <w:sz w:val="20"/>
          <w:szCs w:val="20"/>
          <w:rtl/>
        </w:rPr>
        <w:br/>
      </w:r>
      <w:r>
        <w:rPr>
          <w:rFonts w:cs="Arial"/>
          <w:sz w:val="20"/>
          <w:szCs w:val="20"/>
          <w:rtl/>
        </w:rPr>
        <w:br/>
      </w:r>
      <w:r>
        <w:rPr>
          <w:rFonts w:cs="Arial" w:hint="cs"/>
          <w:b/>
          <w:bCs/>
          <w:sz w:val="20"/>
          <w:szCs w:val="20"/>
          <w:rtl/>
        </w:rPr>
        <w:t>בירך בפני פחות מעשרה</w:t>
      </w:r>
      <w:r>
        <w:rPr>
          <w:rFonts w:cs="Arial"/>
          <w:b/>
          <w:bCs/>
          <w:sz w:val="20"/>
          <w:szCs w:val="20"/>
          <w:rtl/>
        </w:rPr>
        <w:br/>
      </w:r>
      <w:r>
        <w:rPr>
          <w:rFonts w:cs="Arial" w:hint="cs"/>
          <w:sz w:val="20"/>
          <w:szCs w:val="20"/>
          <w:rtl/>
        </w:rPr>
        <w:t>האם מי שבירך בפני פחות מעשרה יצא ידי חובה?</w:t>
      </w:r>
      <w:r>
        <w:rPr>
          <w:rFonts w:cs="Arial"/>
          <w:sz w:val="20"/>
          <w:szCs w:val="20"/>
          <w:rtl/>
        </w:rPr>
        <w:br/>
      </w:r>
      <w:r>
        <w:rPr>
          <w:rFonts w:cs="Arial" w:hint="cs"/>
          <w:sz w:val="20"/>
          <w:szCs w:val="20"/>
          <w:rtl/>
        </w:rPr>
        <w:t xml:space="preserve">א. </w:t>
      </w:r>
      <w:r w:rsidRPr="002B13EA">
        <w:rPr>
          <w:rFonts w:cs="Arial" w:hint="cs"/>
          <w:b/>
          <w:bCs/>
          <w:sz w:val="20"/>
          <w:szCs w:val="20"/>
          <w:rtl/>
        </w:rPr>
        <w:t>טור</w:t>
      </w:r>
      <w:r>
        <w:rPr>
          <w:rFonts w:cs="Arial" w:hint="cs"/>
          <w:sz w:val="20"/>
          <w:szCs w:val="20"/>
          <w:rtl/>
        </w:rPr>
        <w:t xml:space="preserve"> - כן.</w:t>
      </w:r>
      <w:r>
        <w:rPr>
          <w:rStyle w:val="a6"/>
          <w:rFonts w:cs="Arial"/>
          <w:sz w:val="20"/>
          <w:szCs w:val="20"/>
          <w:rtl/>
        </w:rPr>
        <w:footnoteReference w:id="523"/>
      </w:r>
      <w:r>
        <w:rPr>
          <w:rFonts w:cs="Arial"/>
          <w:sz w:val="20"/>
          <w:szCs w:val="20"/>
          <w:rtl/>
        </w:rPr>
        <w:br/>
      </w:r>
      <w:r w:rsidRPr="002B13E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בגמרא נאמר דין זה בלשון "צריך", משמע שאינו לעיכובא.</w:t>
      </w:r>
      <w:r>
        <w:rPr>
          <w:rFonts w:cs="Arial"/>
          <w:sz w:val="20"/>
          <w:szCs w:val="20"/>
          <w:rtl/>
        </w:rPr>
        <w:br/>
      </w:r>
      <w:r>
        <w:rPr>
          <w:rFonts w:cs="Arial" w:hint="cs"/>
          <w:sz w:val="20"/>
          <w:szCs w:val="20"/>
          <w:rtl/>
        </w:rPr>
        <w:t xml:space="preserve">ב. </w:t>
      </w:r>
      <w:r w:rsidRPr="002B13EA">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2B13EA">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דיוק זה אינו, אדרבה, הלשון "צריך" משמעותה שזו חובה גמורה.</w:t>
      </w:r>
    </w:p>
    <w:p w14:paraId="7C9DFFBE" w14:textId="77777777" w:rsidR="00DF652D" w:rsidRDefault="00DF652D" w:rsidP="00DF652D">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41D25">
        <w:rPr>
          <w:rFonts w:cs="Arial"/>
          <w:sz w:val="20"/>
          <w:szCs w:val="20"/>
          <w:rtl/>
        </w:rPr>
        <w:t xml:space="preserve">צריך לברך ברכה זו בפני </w:t>
      </w:r>
      <w:r>
        <w:rPr>
          <w:rFonts w:cs="Arial" w:hint="cs"/>
          <w:sz w:val="20"/>
          <w:szCs w:val="20"/>
          <w:rtl/>
        </w:rPr>
        <w:t>עשרה</w:t>
      </w:r>
      <w:r w:rsidRPr="00D41D25">
        <w:rPr>
          <w:rFonts w:cs="Arial"/>
          <w:sz w:val="20"/>
          <w:szCs w:val="20"/>
          <w:rtl/>
        </w:rPr>
        <w:t>, ותרי מינייהו רבנן, דכתיב: וירוממוהו בקהל עם ובמושב זקנים יהללוהו</w:t>
      </w:r>
      <w:r>
        <w:rPr>
          <w:rFonts w:cs="Arial" w:hint="cs"/>
          <w:sz w:val="20"/>
          <w:szCs w:val="20"/>
          <w:rtl/>
        </w:rPr>
        <w:t>.</w:t>
      </w:r>
      <w:r w:rsidRPr="00D41D25">
        <w:rPr>
          <w:rFonts w:cs="Arial"/>
          <w:sz w:val="20"/>
          <w:szCs w:val="20"/>
          <w:rtl/>
        </w:rPr>
        <w:t xml:space="preserve"> ואם לא שכיחי רבנן, לא יניח מלברך</w:t>
      </w:r>
      <w:r>
        <w:rPr>
          <w:rFonts w:cs="Arial" w:hint="cs"/>
          <w:sz w:val="20"/>
          <w:szCs w:val="20"/>
          <w:rtl/>
        </w:rPr>
        <w:t>.</w:t>
      </w:r>
      <w:r w:rsidRPr="00D41D25">
        <w:rPr>
          <w:rFonts w:cs="Arial"/>
          <w:sz w:val="20"/>
          <w:szCs w:val="20"/>
          <w:rtl/>
        </w:rPr>
        <w:t xml:space="preserve"> ונהגו לברך אחר קריאת התורה, לפי שיש שם עשרה</w:t>
      </w:r>
      <w:r>
        <w:rPr>
          <w:rFonts w:cs="Arial" w:hint="cs"/>
          <w:sz w:val="20"/>
          <w:szCs w:val="20"/>
          <w:rtl/>
        </w:rPr>
        <w:t>.</w:t>
      </w:r>
      <w:r w:rsidRPr="00D41D25">
        <w:rPr>
          <w:rFonts w:cs="Arial"/>
          <w:sz w:val="20"/>
          <w:szCs w:val="20"/>
          <w:rtl/>
        </w:rPr>
        <w:t xml:space="preserve"> </w:t>
      </w:r>
      <w:r>
        <w:rPr>
          <w:rFonts w:cs="Arial"/>
          <w:sz w:val="20"/>
          <w:szCs w:val="20"/>
          <w:rtl/>
        </w:rPr>
        <w:br/>
      </w:r>
      <w:r w:rsidRPr="00D41D25">
        <w:rPr>
          <w:rFonts w:cs="Arial"/>
          <w:sz w:val="20"/>
          <w:szCs w:val="20"/>
          <w:rtl/>
        </w:rPr>
        <w:t>ואם בירך בפחות מעשרה, יש אומרים שיצא ויש אומרים שלא יצא, וטוב לחזור ולברך בפני עשרה בלא הזכרת שם ומלכות</w:t>
      </w:r>
      <w:r>
        <w:rPr>
          <w:rFonts w:cs="Arial" w:hint="cs"/>
          <w:sz w:val="20"/>
          <w:szCs w:val="20"/>
          <w:rtl/>
        </w:rPr>
        <w:t>"</w:t>
      </w:r>
      <w:r w:rsidRPr="00D41D25">
        <w:rPr>
          <w:rFonts w:cs="Arial"/>
          <w:sz w:val="20"/>
          <w:szCs w:val="20"/>
          <w:rtl/>
        </w:rPr>
        <w:t>.</w:t>
      </w:r>
    </w:p>
    <w:p w14:paraId="54690E70" w14:textId="77777777" w:rsidR="00DF652D" w:rsidRDefault="00DF652D" w:rsidP="00DF652D">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המברך עצמו מצטרף למניין עשרה</w:t>
      </w:r>
      <w:r>
        <w:rPr>
          <w:rStyle w:val="a6"/>
          <w:rFonts w:cs="Arial"/>
          <w:sz w:val="20"/>
          <w:szCs w:val="20"/>
          <w:rtl/>
        </w:rPr>
        <w:footnoteReference w:id="524"/>
      </w:r>
      <w:r>
        <w:rPr>
          <w:rFonts w:cs="Arial" w:hint="cs"/>
          <w:sz w:val="20"/>
          <w:szCs w:val="20"/>
          <w:rtl/>
        </w:rPr>
        <w:t>.</w:t>
      </w:r>
      <w:r>
        <w:rPr>
          <w:rFonts w:cs="Arial"/>
          <w:sz w:val="20"/>
          <w:szCs w:val="20"/>
          <w:rtl/>
        </w:rPr>
        <w:br/>
      </w:r>
      <w:r>
        <w:rPr>
          <w:rFonts w:cs="Arial" w:hint="cs"/>
          <w:sz w:val="20"/>
          <w:szCs w:val="20"/>
          <w:rtl/>
        </w:rPr>
        <w:t xml:space="preserve">ב. זקן הוא מי שקנה חכמה, </w:t>
      </w:r>
      <w:r w:rsidRPr="007E48E5">
        <w:rPr>
          <w:rFonts w:cs="Arial" w:hint="cs"/>
          <w:b/>
          <w:bCs/>
          <w:sz w:val="20"/>
          <w:szCs w:val="20"/>
          <w:rtl/>
        </w:rPr>
        <w:t>ובמג"א</w:t>
      </w:r>
      <w:r>
        <w:rPr>
          <w:rFonts w:cs="Arial" w:hint="cs"/>
          <w:sz w:val="20"/>
          <w:szCs w:val="20"/>
          <w:rtl/>
        </w:rPr>
        <w:t xml:space="preserve"> כתב שהכוונה היא לחכמים השונים הלכות.</w:t>
      </w:r>
      <w:r>
        <w:rPr>
          <w:rFonts w:cs="Arial"/>
          <w:sz w:val="20"/>
          <w:szCs w:val="20"/>
          <w:rtl/>
        </w:rPr>
        <w:br/>
      </w:r>
      <w:r>
        <w:rPr>
          <w:rFonts w:cs="Arial" w:hint="cs"/>
          <w:sz w:val="20"/>
          <w:szCs w:val="20"/>
          <w:rtl/>
        </w:rPr>
        <w:t xml:space="preserve">ג. </w:t>
      </w:r>
      <w:r w:rsidRPr="00C64930">
        <w:rPr>
          <w:rFonts w:cs="Arial" w:hint="cs"/>
          <w:b/>
          <w:bCs/>
          <w:sz w:val="20"/>
          <w:szCs w:val="20"/>
          <w:rtl/>
        </w:rPr>
        <w:t>רא"ה</w:t>
      </w:r>
      <w:r>
        <w:rPr>
          <w:rFonts w:cs="Arial" w:hint="cs"/>
          <w:sz w:val="20"/>
          <w:szCs w:val="20"/>
          <w:rtl/>
        </w:rPr>
        <w:t xml:space="preserve"> </w:t>
      </w:r>
      <w:r>
        <w:rPr>
          <w:rFonts w:cs="Arial"/>
          <w:sz w:val="20"/>
          <w:szCs w:val="20"/>
          <w:rtl/>
        </w:rPr>
        <w:t>–</w:t>
      </w:r>
      <w:r>
        <w:rPr>
          <w:rFonts w:cs="Arial" w:hint="cs"/>
          <w:sz w:val="20"/>
          <w:szCs w:val="20"/>
          <w:rtl/>
        </w:rPr>
        <w:t xml:space="preserve"> אם אין מצויים לפניו עשרה, ימתין עד שלושים יום מלברך, לאחר שלושים יום יברך ללא עשרה.</w:t>
      </w:r>
      <w:r>
        <w:rPr>
          <w:rFonts w:cs="Arial"/>
          <w:sz w:val="20"/>
          <w:szCs w:val="20"/>
          <w:rtl/>
        </w:rPr>
        <w:br/>
      </w:r>
      <w:r>
        <w:rPr>
          <w:rFonts w:cs="Arial" w:hint="cs"/>
          <w:sz w:val="20"/>
          <w:szCs w:val="20"/>
          <w:rtl/>
        </w:rPr>
        <w:t>וכן הדין אם יודע מתחילה שלא יימצאו לו עשרה, יברך ללא עשרה.</w:t>
      </w:r>
    </w:p>
    <w:p w14:paraId="5D5BC69D" w14:textId="77777777" w:rsidR="00DF652D" w:rsidRPr="00F50436" w:rsidRDefault="00DF652D" w:rsidP="00DF652D">
      <w:pPr>
        <w:rPr>
          <w:sz w:val="18"/>
          <w:szCs w:val="18"/>
        </w:rPr>
      </w:pPr>
      <w:r>
        <w:rPr>
          <w:rFonts w:hint="cs"/>
          <w:sz w:val="18"/>
          <w:szCs w:val="18"/>
          <w:rtl/>
        </w:rPr>
        <w:t>[</w:t>
      </w:r>
      <w:r w:rsidRPr="008C76D9">
        <w:rPr>
          <w:rFonts w:hint="cs"/>
          <w:b/>
          <w:bCs/>
          <w:sz w:val="18"/>
          <w:szCs w:val="18"/>
          <w:rtl/>
        </w:rPr>
        <w:t>סיכום</w:t>
      </w:r>
      <w:r>
        <w:rPr>
          <w:rFonts w:hint="cs"/>
          <w:sz w:val="18"/>
          <w:szCs w:val="18"/>
          <w:rtl/>
        </w:rPr>
        <w:t xml:space="preserve">. ארבעה צריכים להודות </w:t>
      </w:r>
      <w:r>
        <w:rPr>
          <w:sz w:val="18"/>
          <w:szCs w:val="18"/>
          <w:rtl/>
        </w:rPr>
        <w:t>–</w:t>
      </w:r>
      <w:r>
        <w:rPr>
          <w:rFonts w:hint="cs"/>
          <w:sz w:val="18"/>
          <w:szCs w:val="18"/>
          <w:rtl/>
        </w:rPr>
        <w:t xml:space="preserve"> יורדי הים, הולכי מדבריות, חולה שהתרפא וחבוש שיצא מבית האסורים. ויש לברך רק לאחר שיצאו לגמרי מכלל סכנה. </w:t>
      </w:r>
      <w:r w:rsidRPr="008C76D9">
        <w:rPr>
          <w:rFonts w:hint="cs"/>
          <w:b/>
          <w:bCs/>
          <w:sz w:val="18"/>
          <w:szCs w:val="18"/>
          <w:rtl/>
        </w:rPr>
        <w:t>מג"א</w:t>
      </w:r>
      <w:r>
        <w:rPr>
          <w:rFonts w:hint="cs"/>
          <w:sz w:val="18"/>
          <w:szCs w:val="18"/>
          <w:rtl/>
        </w:rPr>
        <w:t>. חבוש יברך רק אם נחבש על עסקי נפשות, שרק בכה"ג נשקפת לו סכנה. קטן לא יברך. אשה לא תברך, לאו אורח ארעא שתברך בפני עשרה, ויש אומרים שתברך בפני עשר נשים ואיש אחד.</w:t>
      </w:r>
      <w:r>
        <w:rPr>
          <w:sz w:val="18"/>
          <w:szCs w:val="18"/>
          <w:rtl/>
        </w:rPr>
        <w:br/>
      </w:r>
      <w:r>
        <w:rPr>
          <w:rFonts w:hint="cs"/>
          <w:sz w:val="18"/>
          <w:szCs w:val="18"/>
          <w:rtl/>
        </w:rPr>
        <w:t>נוסח הברכה אינו מעכב, ונהגו לומר 'הגומל לחייבים טובות שגמלני כל טוב'. 'חייבים' הם הרשעים, ואף אני המברך מכללם ואעפ"כ גמלני ה' טובה. לכתחילה יעמוד בשעת הברכה. אע"פ שהשומעים לא ענו אמן, יצא.</w:t>
      </w:r>
      <w:r>
        <w:rPr>
          <w:sz w:val="18"/>
          <w:szCs w:val="18"/>
          <w:rtl/>
        </w:rPr>
        <w:br/>
      </w:r>
      <w:r>
        <w:rPr>
          <w:rFonts w:hint="cs"/>
          <w:sz w:val="18"/>
          <w:szCs w:val="18"/>
          <w:rtl/>
        </w:rPr>
        <w:t xml:space="preserve">בפני כמה יברך? </w:t>
      </w:r>
      <w:r w:rsidRPr="008C76D9">
        <w:rPr>
          <w:rFonts w:hint="cs"/>
          <w:b/>
          <w:bCs/>
          <w:sz w:val="18"/>
          <w:szCs w:val="18"/>
          <w:rtl/>
        </w:rPr>
        <w:t>רמב"ם</w:t>
      </w:r>
      <w:r>
        <w:rPr>
          <w:rFonts w:hint="cs"/>
          <w:sz w:val="18"/>
          <w:szCs w:val="18"/>
          <w:rtl/>
        </w:rPr>
        <w:t xml:space="preserve">. עשרה, שניים מהם ת"ח, וכ"פ </w:t>
      </w:r>
      <w:r w:rsidRPr="008C76D9">
        <w:rPr>
          <w:rFonts w:hint="cs"/>
          <w:b/>
          <w:bCs/>
          <w:sz w:val="18"/>
          <w:szCs w:val="18"/>
          <w:rtl/>
        </w:rPr>
        <w:t>המחבר</w:t>
      </w:r>
      <w:r>
        <w:rPr>
          <w:rFonts w:hint="cs"/>
          <w:sz w:val="18"/>
          <w:szCs w:val="18"/>
          <w:rtl/>
        </w:rPr>
        <w:t xml:space="preserve">. </w:t>
      </w:r>
      <w:r w:rsidRPr="008C76D9">
        <w:rPr>
          <w:rFonts w:hint="cs"/>
          <w:b/>
          <w:bCs/>
          <w:sz w:val="18"/>
          <w:szCs w:val="18"/>
          <w:rtl/>
        </w:rPr>
        <w:t>תוספות</w:t>
      </w:r>
      <w:r>
        <w:rPr>
          <w:rFonts w:hint="cs"/>
          <w:sz w:val="18"/>
          <w:szCs w:val="18"/>
          <w:rtl/>
        </w:rPr>
        <w:t>. שניים עשר, שניים מהם ת"ח.</w:t>
      </w:r>
      <w:r>
        <w:rPr>
          <w:sz w:val="18"/>
          <w:szCs w:val="18"/>
          <w:rtl/>
        </w:rPr>
        <w:br/>
      </w:r>
      <w:r>
        <w:rPr>
          <w:rFonts w:hint="cs"/>
          <w:sz w:val="18"/>
          <w:szCs w:val="18"/>
          <w:rtl/>
        </w:rPr>
        <w:t xml:space="preserve">אף אם אין ת"ח, יברך. נהגו לברך אחרי קריאת התורה. בירך בפחות מי'. </w:t>
      </w:r>
      <w:r w:rsidRPr="008C76D9">
        <w:rPr>
          <w:rFonts w:hint="cs"/>
          <w:b/>
          <w:bCs/>
          <w:sz w:val="18"/>
          <w:szCs w:val="18"/>
          <w:rtl/>
        </w:rPr>
        <w:t>טור</w:t>
      </w:r>
      <w:r>
        <w:rPr>
          <w:rFonts w:hint="cs"/>
          <w:sz w:val="18"/>
          <w:szCs w:val="18"/>
          <w:rtl/>
        </w:rPr>
        <w:t xml:space="preserve">. יצא. </w:t>
      </w:r>
      <w:r w:rsidRPr="008C76D9">
        <w:rPr>
          <w:rFonts w:hint="cs"/>
          <w:b/>
          <w:bCs/>
          <w:sz w:val="18"/>
          <w:szCs w:val="18"/>
          <w:rtl/>
        </w:rPr>
        <w:t>ב"י</w:t>
      </w:r>
      <w:r>
        <w:rPr>
          <w:rFonts w:hint="cs"/>
          <w:sz w:val="18"/>
          <w:szCs w:val="18"/>
          <w:rtl/>
        </w:rPr>
        <w:t>. ספק, וטוב לברך שוב ללא שם ה'.</w:t>
      </w:r>
      <w:r>
        <w:rPr>
          <w:sz w:val="18"/>
          <w:szCs w:val="18"/>
          <w:rtl/>
        </w:rPr>
        <w:br/>
      </w:r>
      <w:r>
        <w:rPr>
          <w:rFonts w:hint="cs"/>
          <w:sz w:val="18"/>
          <w:szCs w:val="18"/>
          <w:rtl/>
        </w:rPr>
        <w:t>המברך מצטרף למניין. אם אין מניין, ימתין שלושים יום, לאחר מכן יברך ללא מניין.]</w:t>
      </w:r>
    </w:p>
    <w:p w14:paraId="24DF4C67"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רשאי לברך כשאין עשרה (ביה"ל)</w:t>
      </w:r>
      <w:r>
        <w:rPr>
          <w:rFonts w:cs="Arial"/>
          <w:sz w:val="20"/>
          <w:szCs w:val="20"/>
          <w:u w:val="single"/>
          <w:rtl/>
        </w:rPr>
        <w:br/>
      </w:r>
      <w:r>
        <w:rPr>
          <w:rFonts w:cs="Arial" w:hint="cs"/>
          <w:sz w:val="20"/>
          <w:szCs w:val="20"/>
          <w:rtl/>
        </w:rPr>
        <w:t xml:space="preserve">האם לדעת </w:t>
      </w:r>
      <w:r w:rsidRPr="00911134">
        <w:rPr>
          <w:rFonts w:cs="Arial" w:hint="cs"/>
          <w:b/>
          <w:bCs/>
          <w:sz w:val="20"/>
          <w:szCs w:val="20"/>
          <w:rtl/>
        </w:rPr>
        <w:t>הבית יוסף</w:t>
      </w:r>
      <w:r>
        <w:rPr>
          <w:rFonts w:cs="Arial" w:hint="cs"/>
          <w:sz w:val="20"/>
          <w:szCs w:val="20"/>
          <w:rtl/>
        </w:rPr>
        <w:t xml:space="preserve"> מותר לברך כאשר אין עשרה?</w:t>
      </w:r>
      <w:r>
        <w:rPr>
          <w:rFonts w:cs="Arial"/>
          <w:sz w:val="20"/>
          <w:szCs w:val="20"/>
          <w:rtl/>
        </w:rPr>
        <w:br/>
      </w:r>
      <w:r>
        <w:rPr>
          <w:rFonts w:cs="Arial" w:hint="cs"/>
          <w:sz w:val="20"/>
          <w:szCs w:val="20"/>
          <w:rtl/>
        </w:rPr>
        <w:t xml:space="preserve">א. </w:t>
      </w:r>
      <w:r w:rsidRPr="00911134">
        <w:rPr>
          <w:rFonts w:cs="Arial" w:hint="cs"/>
          <w:b/>
          <w:bCs/>
          <w:sz w:val="20"/>
          <w:szCs w:val="20"/>
          <w:rtl/>
        </w:rPr>
        <w:t>מחצית השקל</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911134">
        <w:rPr>
          <w:rFonts w:cs="Arial" w:hint="cs"/>
          <w:b/>
          <w:bCs/>
          <w:sz w:val="20"/>
          <w:szCs w:val="20"/>
          <w:rtl/>
        </w:rPr>
        <w:t xml:space="preserve">טעם </w:t>
      </w:r>
      <w:r>
        <w:rPr>
          <w:rFonts w:cs="Arial"/>
          <w:sz w:val="20"/>
          <w:szCs w:val="20"/>
          <w:rtl/>
        </w:rPr>
        <w:t>–</w:t>
      </w:r>
      <w:r>
        <w:rPr>
          <w:rFonts w:cs="Arial" w:hint="cs"/>
          <w:sz w:val="20"/>
          <w:szCs w:val="20"/>
          <w:rtl/>
        </w:rPr>
        <w:t xml:space="preserve"> זו ברכה לבטלה, שהרי אינו יוצא בה ידי חובה.</w:t>
      </w:r>
      <w:r>
        <w:rPr>
          <w:rFonts w:cs="Arial"/>
          <w:sz w:val="20"/>
          <w:szCs w:val="20"/>
          <w:rtl/>
        </w:rPr>
        <w:br/>
      </w:r>
      <w:r>
        <w:rPr>
          <w:rFonts w:cs="Arial" w:hint="cs"/>
          <w:sz w:val="20"/>
          <w:szCs w:val="20"/>
          <w:rtl/>
        </w:rPr>
        <w:t xml:space="preserve">ב. </w:t>
      </w:r>
      <w:r w:rsidRPr="00911134">
        <w:rPr>
          <w:rFonts w:cs="Arial" w:hint="cs"/>
          <w:b/>
          <w:bCs/>
          <w:sz w:val="20"/>
          <w:szCs w:val="20"/>
          <w:rtl/>
        </w:rPr>
        <w:t>רעק"א</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911134">
        <w:rPr>
          <w:rFonts w:cs="Arial" w:hint="cs"/>
          <w:b/>
          <w:bCs/>
          <w:sz w:val="20"/>
          <w:szCs w:val="20"/>
          <w:rtl/>
        </w:rPr>
        <w:t xml:space="preserve">טעם </w:t>
      </w:r>
      <w:r>
        <w:rPr>
          <w:rFonts w:cs="Arial"/>
          <w:sz w:val="20"/>
          <w:szCs w:val="20"/>
          <w:rtl/>
        </w:rPr>
        <w:t>–</w:t>
      </w:r>
      <w:r>
        <w:rPr>
          <w:rFonts w:cs="Arial" w:hint="cs"/>
          <w:sz w:val="20"/>
          <w:szCs w:val="20"/>
          <w:rtl/>
        </w:rPr>
        <w:t xml:space="preserve"> זו אינה ברכה לבטלה, אלא שלא יצא בה ידי חובה.</w:t>
      </w:r>
      <w:r>
        <w:rPr>
          <w:rFonts w:cs="Arial"/>
          <w:sz w:val="20"/>
          <w:szCs w:val="20"/>
          <w:rtl/>
        </w:rPr>
        <w:br/>
      </w:r>
      <w:r w:rsidRPr="00911134">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לא גרע מדברי הרמ"א לקמן </w:t>
      </w:r>
      <w:r w:rsidRPr="00217890">
        <w:rPr>
          <w:rFonts w:cs="Arial" w:hint="cs"/>
          <w:sz w:val="18"/>
          <w:szCs w:val="18"/>
          <w:rtl/>
        </w:rPr>
        <w:t xml:space="preserve">(סעיף ד') </w:t>
      </w:r>
      <w:r>
        <w:rPr>
          <w:rFonts w:cs="Arial" w:hint="cs"/>
          <w:sz w:val="20"/>
          <w:szCs w:val="20"/>
          <w:rtl/>
        </w:rPr>
        <w:t>שמותר לאחד לברך ברכה זו עבור חברו, אע"פ שהמברך אינו חייב בברכה זו, אלא שמברך לשבח את ה'.</w:t>
      </w:r>
      <w:r>
        <w:rPr>
          <w:rFonts w:cs="Arial"/>
          <w:sz w:val="20"/>
          <w:szCs w:val="20"/>
          <w:rtl/>
        </w:rPr>
        <w:br/>
      </w:r>
      <w:r>
        <w:rPr>
          <w:rFonts w:cs="Arial" w:hint="cs"/>
          <w:sz w:val="20"/>
          <w:szCs w:val="20"/>
          <w:rtl/>
        </w:rPr>
        <w:t xml:space="preserve">ואמנם, אם יזדמנו לו אחר כך עשרה, יברך שנית. </w:t>
      </w:r>
      <w:r>
        <w:rPr>
          <w:rFonts w:cs="Arial"/>
          <w:sz w:val="20"/>
          <w:szCs w:val="20"/>
          <w:rtl/>
        </w:rPr>
        <w:br/>
      </w:r>
      <w:r>
        <w:rPr>
          <w:rFonts w:cs="Arial" w:hint="cs"/>
          <w:sz w:val="20"/>
          <w:szCs w:val="20"/>
          <w:rtl/>
        </w:rPr>
        <w:t xml:space="preserve">מעיר </w:t>
      </w:r>
      <w:r w:rsidRPr="00911134">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לפי"ז, לכתחילה אף לרעק"א אין לו לברך בפחות מעשרה, כיוון שאם אחר כך יזדמנו לו עשרה לא יוכל לברך דרך חובה, שמא הלכה כדעת הטור שיצא ידי חובה בברכה הראשונה.</w:t>
      </w:r>
    </w:p>
    <w:p w14:paraId="2582DD51"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לצאת ידי חובה על ידי ברכת אחר שאינו צריך לברך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(נד:) "</w:t>
      </w:r>
      <w:r w:rsidRPr="006F20F2">
        <w:rPr>
          <w:rFonts w:cs="Arial"/>
          <w:sz w:val="20"/>
          <w:szCs w:val="20"/>
          <w:rtl/>
        </w:rPr>
        <w:t>רב יהודה חלש ואתפח</w:t>
      </w:r>
      <w:r>
        <w:rPr>
          <w:rFonts w:cs="Arial" w:hint="cs"/>
          <w:sz w:val="20"/>
          <w:szCs w:val="20"/>
          <w:rtl/>
        </w:rPr>
        <w:t xml:space="preserve"> </w:t>
      </w:r>
      <w:r w:rsidRPr="00664C4F">
        <w:rPr>
          <w:rFonts w:cs="Arial" w:hint="cs"/>
          <w:sz w:val="18"/>
          <w:szCs w:val="18"/>
          <w:rtl/>
        </w:rPr>
        <w:t>(הבריא)</w:t>
      </w:r>
      <w:r w:rsidRPr="006F20F2">
        <w:rPr>
          <w:rFonts w:cs="Arial"/>
          <w:sz w:val="20"/>
          <w:szCs w:val="20"/>
          <w:rtl/>
        </w:rPr>
        <w:t>, על לגביה רב חנא בגדתאה ורבנן, אמרי ליה: בריך רחמנא דיהבך ניהלן ולא יהבך לעפרא. אמר להו: פטרתון יתי מלאודויי. והא איהו לא קא מודה! - לא צריך, דעני בתרייהו אמן</w:t>
      </w:r>
      <w:r>
        <w:rPr>
          <w:rFonts w:cs="Arial" w:hint="cs"/>
          <w:sz w:val="20"/>
          <w:szCs w:val="20"/>
          <w:rtl/>
        </w:rPr>
        <w:t>".</w:t>
      </w:r>
    </w:p>
    <w:p w14:paraId="2871345C" w14:textId="77777777" w:rsidR="00DF652D" w:rsidRDefault="00DF652D" w:rsidP="00DF652D">
      <w:pPr>
        <w:rPr>
          <w:rFonts w:cs="Arial"/>
          <w:sz w:val="20"/>
          <w:szCs w:val="20"/>
          <w:rtl/>
        </w:rPr>
      </w:pPr>
      <w:r>
        <w:rPr>
          <w:rFonts w:cs="Arial" w:hint="cs"/>
          <w:b/>
          <w:bCs/>
          <w:sz w:val="20"/>
          <w:szCs w:val="20"/>
          <w:rtl/>
        </w:rPr>
        <w:t>פרטים נוספים בהלכה זו - טור</w:t>
      </w:r>
      <w:r>
        <w:rPr>
          <w:rFonts w:cs="Arial"/>
          <w:sz w:val="20"/>
          <w:szCs w:val="20"/>
          <w:rtl/>
        </w:rPr>
        <w:br/>
      </w:r>
      <w:r>
        <w:rPr>
          <w:rFonts w:cs="Arial" w:hint="cs"/>
          <w:sz w:val="20"/>
          <w:szCs w:val="20"/>
          <w:rtl/>
        </w:rPr>
        <w:t>א. מדובר שהמברכים הזכירו שם ומלכות בברכה, כגון שאמרו: "</w:t>
      </w:r>
      <w:r w:rsidRPr="00902CFA">
        <w:rPr>
          <w:rFonts w:cs="Arial"/>
          <w:sz w:val="20"/>
          <w:szCs w:val="20"/>
          <w:rtl/>
        </w:rPr>
        <w:t>בריך רחמנא מלכא דיהבך לן</w:t>
      </w:r>
      <w:r>
        <w:rPr>
          <w:rFonts w:cs="Arial" w:hint="cs"/>
          <w:sz w:val="20"/>
          <w:szCs w:val="20"/>
          <w:rtl/>
        </w:rPr>
        <w:t>", אך אם לא הזכירו שם ומלכות לא יצא ידי חובה.</w:t>
      </w:r>
      <w:r>
        <w:rPr>
          <w:rStyle w:val="a6"/>
          <w:rFonts w:cs="Arial"/>
          <w:sz w:val="20"/>
          <w:szCs w:val="20"/>
          <w:rtl/>
        </w:rPr>
        <w:footnoteReference w:id="525"/>
      </w:r>
      <w:r>
        <w:rPr>
          <w:rFonts w:cs="Arial"/>
          <w:sz w:val="20"/>
          <w:szCs w:val="20"/>
          <w:u w:val="single"/>
          <w:rtl/>
        </w:rPr>
        <w:br/>
      </w:r>
      <w:r>
        <w:rPr>
          <w:rFonts w:cs="Arial" w:hint="cs"/>
          <w:sz w:val="20"/>
          <w:szCs w:val="20"/>
          <w:rtl/>
        </w:rPr>
        <w:t>ב. אע"פ שקיי"ל שומע כעונה, ולפי"ז יצא ידי חובה למרות שלא ענה אמן על הברכה, היינו דווקא בברכה שהמברך חייב לברך בעצמו, אך אם המברך מברך עבור השומע בלבד, צריך השומע לענות אמן כדי לצאת ידי חובה</w:t>
      </w:r>
      <w:r>
        <w:rPr>
          <w:rStyle w:val="a6"/>
          <w:rFonts w:cs="Arial"/>
          <w:sz w:val="20"/>
          <w:szCs w:val="20"/>
          <w:rtl/>
        </w:rPr>
        <w:footnoteReference w:id="526"/>
      </w:r>
      <w:r>
        <w:rPr>
          <w:rFonts w:cs="Arial" w:hint="cs"/>
          <w:sz w:val="20"/>
          <w:szCs w:val="20"/>
          <w:rtl/>
        </w:rPr>
        <w:t>.</w:t>
      </w:r>
    </w:p>
    <w:p w14:paraId="19F26F49" w14:textId="77777777" w:rsidR="00DF652D" w:rsidRPr="00202DBD" w:rsidRDefault="00DF652D" w:rsidP="00DF652D">
      <w:pPr>
        <w:rPr>
          <w:rFonts w:cs="Arial"/>
          <w:sz w:val="20"/>
          <w:szCs w:val="20"/>
          <w:rtl/>
        </w:rPr>
      </w:pPr>
      <w:r>
        <w:rPr>
          <w:rFonts w:cs="Arial" w:hint="cs"/>
          <w:b/>
          <w:bCs/>
          <w:sz w:val="20"/>
          <w:szCs w:val="20"/>
          <w:rtl/>
        </w:rPr>
        <w:t>מי יכול לברך עבור חברו?</w:t>
      </w:r>
      <w:r>
        <w:rPr>
          <w:rFonts w:cs="Arial"/>
          <w:b/>
          <w:bCs/>
          <w:sz w:val="20"/>
          <w:szCs w:val="20"/>
          <w:rtl/>
        </w:rPr>
        <w:br/>
      </w:r>
      <w:r>
        <w:rPr>
          <w:rFonts w:cs="Arial" w:hint="cs"/>
          <w:sz w:val="20"/>
          <w:szCs w:val="20"/>
          <w:rtl/>
        </w:rPr>
        <w:t xml:space="preserve">הראשונים נחלקו באילו מצבים יכול אחד לברך עבור אחר את ברכת הגומל. </w:t>
      </w:r>
      <w:r>
        <w:rPr>
          <w:rFonts w:cs="Arial"/>
          <w:sz w:val="20"/>
          <w:szCs w:val="20"/>
          <w:rtl/>
        </w:rPr>
        <w:br/>
      </w:r>
      <w:r>
        <w:rPr>
          <w:rFonts w:cs="Arial" w:hint="cs"/>
          <w:sz w:val="20"/>
          <w:szCs w:val="20"/>
          <w:rtl/>
        </w:rPr>
        <w:t xml:space="preserve">א. </w:t>
      </w:r>
      <w:r w:rsidRPr="00202DBD">
        <w:rPr>
          <w:rFonts w:cs="Arial" w:hint="cs"/>
          <w:b/>
          <w:bCs/>
          <w:sz w:val="20"/>
          <w:szCs w:val="20"/>
          <w:rtl/>
        </w:rPr>
        <w:t>רבינו מנוח</w:t>
      </w:r>
      <w:r>
        <w:rPr>
          <w:rFonts w:cs="Arial" w:hint="cs"/>
          <w:sz w:val="20"/>
          <w:szCs w:val="20"/>
          <w:rtl/>
        </w:rPr>
        <w:t xml:space="preserve"> </w:t>
      </w:r>
      <w:r>
        <w:rPr>
          <w:rFonts w:cs="Arial"/>
          <w:sz w:val="20"/>
          <w:szCs w:val="20"/>
          <w:rtl/>
        </w:rPr>
        <w:t>–</w:t>
      </w:r>
      <w:r>
        <w:rPr>
          <w:rFonts w:cs="Arial" w:hint="cs"/>
          <w:sz w:val="20"/>
          <w:szCs w:val="20"/>
          <w:rtl/>
        </w:rPr>
        <w:t xml:space="preserve"> אדם יכול לברך עבור טובה שאירעה לחברו אם יש לו תועלת בהצלתו. </w:t>
      </w:r>
      <w:r>
        <w:rPr>
          <w:rFonts w:cs="Arial"/>
          <w:sz w:val="20"/>
          <w:szCs w:val="20"/>
          <w:rtl/>
        </w:rPr>
        <w:br/>
      </w:r>
      <w:r>
        <w:rPr>
          <w:rFonts w:cs="Arial" w:hint="cs"/>
          <w:sz w:val="20"/>
          <w:szCs w:val="20"/>
          <w:rtl/>
        </w:rPr>
        <w:t>דוגמה - כגון הנוהגים לברך עבור נשותיהם את ברכת הגומל לאחר הלידה.</w:t>
      </w:r>
      <w:r>
        <w:rPr>
          <w:rFonts w:cs="Arial"/>
          <w:sz w:val="20"/>
          <w:szCs w:val="20"/>
          <w:rtl/>
        </w:rPr>
        <w:br/>
      </w:r>
      <w:r w:rsidRPr="00202DBD">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גרע מתלמיד שמודה לה' על שרבו ניצל, כך גם הבעל מודה על הצלת אשתו שהיא טובה עבורו.</w:t>
      </w:r>
      <w:r>
        <w:rPr>
          <w:rFonts w:cs="Arial"/>
          <w:sz w:val="20"/>
          <w:szCs w:val="20"/>
          <w:rtl/>
        </w:rPr>
        <w:br/>
      </w:r>
      <w:r>
        <w:rPr>
          <w:rFonts w:cs="Arial" w:hint="cs"/>
          <w:sz w:val="20"/>
          <w:szCs w:val="20"/>
          <w:rtl/>
        </w:rPr>
        <w:t xml:space="preserve">ב. </w:t>
      </w:r>
      <w:r w:rsidRPr="00202DBD">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רק תלמיד יכול לברך על הצלת רבו, אך באופן אחר לא יברך, ואפילו בעל לא יברך על ניסי אשתו.</w:t>
      </w:r>
      <w:r>
        <w:rPr>
          <w:rFonts w:cs="Arial"/>
          <w:sz w:val="20"/>
          <w:szCs w:val="20"/>
          <w:rtl/>
        </w:rPr>
        <w:br/>
      </w:r>
      <w:r>
        <w:rPr>
          <w:rFonts w:cs="Arial"/>
          <w:sz w:val="20"/>
          <w:szCs w:val="20"/>
          <w:u w:val="single"/>
          <w:rtl/>
        </w:rPr>
        <w:br/>
      </w:r>
      <w:r w:rsidRPr="002577BF">
        <w:rPr>
          <w:rFonts w:cs="Arial" w:hint="cs"/>
          <w:sz w:val="20"/>
          <w:szCs w:val="20"/>
          <w:u w:val="single"/>
          <w:rtl/>
        </w:rPr>
        <w:t>הכרעת הפוסקים</w:t>
      </w:r>
      <w:r>
        <w:rPr>
          <w:rFonts w:cs="Arial"/>
          <w:sz w:val="20"/>
          <w:szCs w:val="20"/>
          <w:rtl/>
        </w:rPr>
        <w:br/>
      </w:r>
      <w:r>
        <w:rPr>
          <w:rFonts w:cs="Arial" w:hint="cs"/>
          <w:sz w:val="20"/>
          <w:szCs w:val="20"/>
          <w:rtl/>
        </w:rPr>
        <w:t>האם יש לברך על נס שאירע לאוהבו וקרובו?</w:t>
      </w:r>
      <w:r>
        <w:rPr>
          <w:rFonts w:cs="Arial"/>
          <w:sz w:val="20"/>
          <w:szCs w:val="20"/>
          <w:rtl/>
        </w:rPr>
        <w:br/>
      </w:r>
      <w:r>
        <w:rPr>
          <w:rFonts w:cs="Arial" w:hint="cs"/>
          <w:sz w:val="20"/>
          <w:szCs w:val="20"/>
          <w:rtl/>
        </w:rPr>
        <w:t>א.</w:t>
      </w:r>
      <w:r>
        <w:rPr>
          <w:rFonts w:cs="Arial" w:hint="cs"/>
          <w:b/>
          <w:bCs/>
          <w:sz w:val="20"/>
          <w:szCs w:val="20"/>
          <w:rtl/>
        </w:rPr>
        <w:t xml:space="preserve"> </w:t>
      </w:r>
      <w:r w:rsidRPr="00202DBD">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לא.</w:t>
      </w:r>
      <w:r>
        <w:rPr>
          <w:rStyle w:val="a6"/>
          <w:rFonts w:cs="Arial"/>
          <w:sz w:val="20"/>
          <w:szCs w:val="20"/>
          <w:rtl/>
        </w:rPr>
        <w:footnoteReference w:id="527"/>
      </w:r>
      <w:r>
        <w:rPr>
          <w:rFonts w:cs="Arial"/>
          <w:sz w:val="20"/>
          <w:szCs w:val="20"/>
          <w:rtl/>
        </w:rPr>
        <w:br/>
      </w:r>
      <w:r w:rsidRPr="002577B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לכו"ע אין חובה לברך, ולכן מספק לא יברך ואם בירך גוערים בו.</w:t>
      </w:r>
      <w:r>
        <w:rPr>
          <w:rFonts w:cs="Arial"/>
          <w:sz w:val="20"/>
          <w:szCs w:val="20"/>
          <w:rtl/>
        </w:rPr>
        <w:br/>
      </w:r>
      <w:r>
        <w:rPr>
          <w:rFonts w:cs="Arial" w:hint="cs"/>
          <w:sz w:val="20"/>
          <w:szCs w:val="20"/>
          <w:rtl/>
        </w:rPr>
        <w:t xml:space="preserve">ב. </w:t>
      </w:r>
      <w:r>
        <w:rPr>
          <w:rFonts w:cs="Arial" w:hint="cs"/>
          <w:b/>
          <w:bCs/>
          <w:sz w:val="20"/>
          <w:szCs w:val="20"/>
          <w:rtl/>
        </w:rPr>
        <w:t>טור ו</w:t>
      </w:r>
      <w:r w:rsidRPr="002577BF">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כן </w:t>
      </w:r>
      <w:r w:rsidRPr="00D10DF1">
        <w:rPr>
          <w:rFonts w:cs="Arial" w:hint="cs"/>
          <w:sz w:val="18"/>
          <w:szCs w:val="18"/>
          <w:rtl/>
        </w:rPr>
        <w:t>(</w:t>
      </w:r>
      <w:r w:rsidRPr="00D10DF1">
        <w:rPr>
          <w:rFonts w:cs="Arial" w:hint="cs"/>
          <w:b/>
          <w:bCs/>
          <w:sz w:val="18"/>
          <w:szCs w:val="18"/>
          <w:rtl/>
        </w:rPr>
        <w:t>מ"ב</w:t>
      </w:r>
      <w:r w:rsidRPr="00D10DF1">
        <w:rPr>
          <w:rFonts w:cs="Arial" w:hint="cs"/>
          <w:sz w:val="18"/>
          <w:szCs w:val="18"/>
          <w:rtl/>
        </w:rPr>
        <w:t xml:space="preserve"> </w:t>
      </w:r>
      <w:r w:rsidRPr="00D10DF1">
        <w:rPr>
          <w:rFonts w:cs="Arial"/>
          <w:sz w:val="18"/>
          <w:szCs w:val="18"/>
          <w:rtl/>
        </w:rPr>
        <w:t>–</w:t>
      </w:r>
      <w:r w:rsidRPr="00D10DF1">
        <w:rPr>
          <w:rFonts w:cs="Arial" w:hint="cs"/>
          <w:sz w:val="18"/>
          <w:szCs w:val="18"/>
          <w:rtl/>
        </w:rPr>
        <w:t xml:space="preserve"> ובלבד שבאמת אוהבו, אך לא יברך בשם ומלכות מפני השלום להראות כאילו אוהבו)</w:t>
      </w:r>
      <w:r>
        <w:rPr>
          <w:rFonts w:cs="Arial" w:hint="cs"/>
          <w:sz w:val="20"/>
          <w:szCs w:val="20"/>
          <w:rtl/>
        </w:rPr>
        <w:t>.</w:t>
      </w:r>
      <w:r>
        <w:rPr>
          <w:rFonts w:cs="Arial"/>
          <w:sz w:val="20"/>
          <w:szCs w:val="20"/>
          <w:rtl/>
        </w:rPr>
        <w:br/>
      </w:r>
      <w:r>
        <w:rPr>
          <w:rFonts w:cs="Arial" w:hint="cs"/>
          <w:sz w:val="20"/>
          <w:szCs w:val="20"/>
          <w:rtl/>
        </w:rPr>
        <w:t xml:space="preserve">הכרעת </w:t>
      </w:r>
      <w:r>
        <w:rPr>
          <w:rFonts w:cs="Arial" w:hint="cs"/>
          <w:b/>
          <w:bCs/>
          <w:sz w:val="20"/>
          <w:szCs w:val="20"/>
          <w:rtl/>
        </w:rPr>
        <w:t>ה</w:t>
      </w:r>
      <w:r w:rsidRPr="002577BF">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מחמת המחלוקת, יש לברך רק על אביו ורבו.</w:t>
      </w:r>
      <w:r>
        <w:rPr>
          <w:rFonts w:cs="Arial"/>
          <w:sz w:val="20"/>
          <w:szCs w:val="20"/>
          <w:rtl/>
        </w:rPr>
        <w:br/>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02DBD">
        <w:rPr>
          <w:rFonts w:cs="Arial"/>
          <w:sz w:val="20"/>
          <w:szCs w:val="20"/>
          <w:rtl/>
        </w:rPr>
        <w:t xml:space="preserve">אם בירך אחר ואמר: </w:t>
      </w:r>
      <w:r>
        <w:rPr>
          <w:rFonts w:cs="Arial" w:hint="cs"/>
          <w:sz w:val="20"/>
          <w:szCs w:val="20"/>
          <w:rtl/>
        </w:rPr>
        <w:t>ברוך אתה ה' אלוקינו מלך העולם</w:t>
      </w:r>
      <w:r w:rsidRPr="00202DBD">
        <w:rPr>
          <w:rFonts w:cs="Arial"/>
          <w:sz w:val="20"/>
          <w:szCs w:val="20"/>
          <w:rtl/>
        </w:rPr>
        <w:t xml:space="preserve"> אשר גמלך כל טוב, וענה אמן, יצא. </w:t>
      </w:r>
      <w:r>
        <w:rPr>
          <w:rFonts w:cs="Arial"/>
          <w:sz w:val="20"/>
          <w:szCs w:val="20"/>
          <w:rtl/>
        </w:rPr>
        <w:br/>
      </w:r>
      <w:r w:rsidRPr="00202DBD">
        <w:rPr>
          <w:rFonts w:cs="Arial"/>
          <w:sz w:val="20"/>
          <w:szCs w:val="20"/>
          <w:rtl/>
        </w:rPr>
        <w:t xml:space="preserve">וכן אם אמר: בריך רחמנא מלכא דעלמא דיהבך לן, וענה אמן, יצא. </w:t>
      </w:r>
      <w:r w:rsidRPr="00202DBD">
        <w:rPr>
          <w:rFonts w:cs="Arial"/>
          <w:sz w:val="18"/>
          <w:szCs w:val="18"/>
          <w:rtl/>
        </w:rPr>
        <w:t>הגה: ואין זה ברכה לבטלה מן המברך, אף על פי שלא נתחייב בברכה זו, הואיל ואינו מברך רק דרך שבח והודאה על טובת חברו ששמח בה</w:t>
      </w:r>
      <w:r>
        <w:rPr>
          <w:rFonts w:cs="Arial" w:hint="cs"/>
          <w:sz w:val="20"/>
          <w:szCs w:val="20"/>
          <w:rtl/>
        </w:rPr>
        <w:t>".</w:t>
      </w:r>
    </w:p>
    <w:p w14:paraId="04A41066" w14:textId="77777777" w:rsidR="00DF652D" w:rsidRDefault="00DF652D" w:rsidP="00DF652D">
      <w:pPr>
        <w:rPr>
          <w:rFonts w:cs="Arial"/>
          <w:sz w:val="20"/>
          <w:szCs w:val="20"/>
          <w:rtl/>
        </w:rPr>
      </w:pPr>
      <w:r w:rsidRPr="006A51C7">
        <w:rPr>
          <w:rFonts w:cs="Arial" w:hint="cs"/>
          <w:sz w:val="20"/>
          <w:szCs w:val="20"/>
          <w:u w:val="single"/>
          <w:rtl/>
        </w:rPr>
        <w:t xml:space="preserve">כוונה לצאת ידי חובה </w:t>
      </w:r>
      <w:r>
        <w:rPr>
          <w:rFonts w:cs="Arial"/>
          <w:sz w:val="20"/>
          <w:szCs w:val="20"/>
          <w:rtl/>
        </w:rPr>
        <w:br/>
      </w:r>
      <w:r>
        <w:rPr>
          <w:rFonts w:cs="Arial" w:hint="cs"/>
          <w:sz w:val="20"/>
          <w:szCs w:val="20"/>
          <w:rtl/>
        </w:rPr>
        <w:t>רק אם בעל הנס כיוון לצאת ידי חובה בברכת המברך, יצא</w:t>
      </w:r>
      <w:r>
        <w:rPr>
          <w:rStyle w:val="a6"/>
          <w:rFonts w:cs="Arial"/>
          <w:sz w:val="20"/>
          <w:szCs w:val="20"/>
          <w:rtl/>
        </w:rPr>
        <w:footnoteReference w:id="528"/>
      </w:r>
      <w:r>
        <w:rPr>
          <w:rFonts w:cs="Arial" w:hint="cs"/>
          <w:sz w:val="20"/>
          <w:szCs w:val="20"/>
          <w:rtl/>
        </w:rPr>
        <w:t>. וכן צריך לשמוע את הברכה מתחילתה ועד סופה.</w:t>
      </w:r>
    </w:p>
    <w:p w14:paraId="2515DA78" w14:textId="77777777" w:rsidR="00DF652D" w:rsidRDefault="00DF652D" w:rsidP="00DF652D">
      <w:pPr>
        <w:rPr>
          <w:rFonts w:cs="Arial"/>
          <w:sz w:val="20"/>
          <w:szCs w:val="20"/>
          <w:rtl/>
        </w:rPr>
      </w:pPr>
      <w:r>
        <w:rPr>
          <w:rFonts w:cs="Arial" w:hint="cs"/>
          <w:sz w:val="20"/>
          <w:szCs w:val="20"/>
          <w:u w:val="single"/>
          <w:rtl/>
        </w:rPr>
        <w:t>לכתחילה</w:t>
      </w:r>
      <w:r>
        <w:rPr>
          <w:rFonts w:cs="Arial"/>
          <w:sz w:val="20"/>
          <w:szCs w:val="20"/>
          <w:u w:val="single"/>
          <w:rtl/>
        </w:rPr>
        <w:br/>
      </w:r>
      <w:r>
        <w:rPr>
          <w:rFonts w:cs="Arial" w:hint="cs"/>
          <w:sz w:val="20"/>
          <w:szCs w:val="20"/>
          <w:rtl/>
        </w:rPr>
        <w:t>אפילו לכתחילה יכול לצאת בברכה של אחר.</w:t>
      </w:r>
      <w:r>
        <w:rPr>
          <w:rFonts w:cs="Arial"/>
          <w:sz w:val="20"/>
          <w:szCs w:val="20"/>
          <w:rtl/>
        </w:rPr>
        <w:br/>
      </w:r>
      <w:r w:rsidRPr="00E82284">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רב יהודה פטר את עצמו לכתחילה מברכה באופן זה </w:t>
      </w:r>
      <w:r w:rsidRPr="00E82284">
        <w:rPr>
          <w:rFonts w:cs="Arial" w:hint="cs"/>
          <w:sz w:val="18"/>
          <w:szCs w:val="18"/>
          <w:rtl/>
        </w:rPr>
        <w:t>(ובלבד שיש עשרה, אך ללא עשרה אין לו לכוון לפטור את עצמו, ואם כיוון לפטור דינו תלוי בשתי הדעות בסעיף ג')</w:t>
      </w:r>
      <w:r>
        <w:rPr>
          <w:rFonts w:cs="Arial" w:hint="cs"/>
          <w:sz w:val="20"/>
          <w:szCs w:val="20"/>
          <w:rtl/>
        </w:rPr>
        <w:t>.</w:t>
      </w:r>
    </w:p>
    <w:p w14:paraId="526AF706" w14:textId="77777777" w:rsidR="00DF652D" w:rsidRDefault="00DF652D" w:rsidP="00DF652D">
      <w:pPr>
        <w:rPr>
          <w:rFonts w:cs="Arial"/>
          <w:sz w:val="20"/>
          <w:szCs w:val="20"/>
          <w:rtl/>
        </w:rPr>
      </w:pPr>
      <w:r>
        <w:rPr>
          <w:rFonts w:cs="Arial" w:hint="cs"/>
          <w:sz w:val="20"/>
          <w:szCs w:val="20"/>
          <w:u w:val="single"/>
          <w:rtl/>
        </w:rPr>
        <w:t>נוסח הברכה</w:t>
      </w:r>
      <w:r>
        <w:rPr>
          <w:rFonts w:cs="Arial"/>
          <w:sz w:val="20"/>
          <w:szCs w:val="20"/>
          <w:u w:val="single"/>
          <w:rtl/>
        </w:rPr>
        <w:br/>
      </w:r>
      <w:r>
        <w:rPr>
          <w:rFonts w:cs="Arial" w:hint="cs"/>
          <w:sz w:val="20"/>
          <w:szCs w:val="20"/>
          <w:rtl/>
        </w:rPr>
        <w:t>כשמברך לאחר צריך שיהיה ניכר מתוך ברכתו עבור מי מברך, לכן אם מברך עבור אשתו והיא נוכחת יאמר: "שגמלך כל טוב". אם מברך עבורה שלא בפניה, יאמר:</w:t>
      </w:r>
      <w:r>
        <w:rPr>
          <w:rFonts w:cs="Arial" w:hint="cs"/>
          <w:sz w:val="20"/>
          <w:szCs w:val="20"/>
        </w:rPr>
        <w:t xml:space="preserve"> </w:t>
      </w:r>
      <w:r>
        <w:rPr>
          <w:rFonts w:cs="Arial" w:hint="cs"/>
          <w:sz w:val="20"/>
          <w:szCs w:val="20"/>
          <w:rtl/>
        </w:rPr>
        <w:t>"שגמל לאשתי כל טוב". אם מברך עבור אביו או רבו יאמר: "שגמל לאבי / לרבי כל טוב". ואם מברך בפניו יאמר: "שגמלך כל טוב".</w:t>
      </w:r>
    </w:p>
    <w:p w14:paraId="6C937B51" w14:textId="77777777" w:rsidR="00DF652D" w:rsidRPr="00275F54" w:rsidRDefault="00DF652D" w:rsidP="00DF652D">
      <w:pPr>
        <w:rPr>
          <w:sz w:val="18"/>
          <w:szCs w:val="18"/>
          <w:rtl/>
        </w:rPr>
      </w:pPr>
      <w:r>
        <w:rPr>
          <w:rFonts w:hint="cs"/>
          <w:sz w:val="18"/>
          <w:szCs w:val="18"/>
          <w:rtl/>
        </w:rPr>
        <w:t>[</w:t>
      </w:r>
      <w:r w:rsidRPr="003739DE">
        <w:rPr>
          <w:rFonts w:hint="cs"/>
          <w:b/>
          <w:bCs/>
          <w:sz w:val="18"/>
          <w:szCs w:val="18"/>
          <w:rtl/>
        </w:rPr>
        <w:t>סיכום</w:t>
      </w:r>
      <w:r>
        <w:rPr>
          <w:rFonts w:hint="cs"/>
          <w:sz w:val="18"/>
          <w:szCs w:val="18"/>
          <w:rtl/>
        </w:rPr>
        <w:t xml:space="preserve">. </w:t>
      </w:r>
      <w:r w:rsidRPr="003739DE">
        <w:rPr>
          <w:rFonts w:hint="cs"/>
          <w:b/>
          <w:bCs/>
          <w:sz w:val="18"/>
          <w:szCs w:val="18"/>
          <w:rtl/>
        </w:rPr>
        <w:t>גמ</w:t>
      </w:r>
      <w:r w:rsidRPr="00A32650">
        <w:rPr>
          <w:rFonts w:hint="cs"/>
          <w:b/>
          <w:bCs/>
          <w:sz w:val="18"/>
          <w:szCs w:val="18"/>
          <w:rtl/>
        </w:rPr>
        <w:t>רא</w:t>
      </w:r>
      <w:r>
        <w:rPr>
          <w:rFonts w:hint="cs"/>
          <w:sz w:val="18"/>
          <w:szCs w:val="18"/>
          <w:rtl/>
        </w:rPr>
        <w:t xml:space="preserve">. רב יהודה החלים, חכמים שביקרוהו בירכו את ה', רב יהודה ענה אמן ואמר שנפטר בכך מברכת הגומל. </w:t>
      </w:r>
      <w:r>
        <w:rPr>
          <w:sz w:val="18"/>
          <w:szCs w:val="18"/>
          <w:rtl/>
        </w:rPr>
        <w:br/>
      </w:r>
      <w:r>
        <w:rPr>
          <w:rFonts w:hint="cs"/>
          <w:sz w:val="18"/>
          <w:szCs w:val="18"/>
          <w:rtl/>
        </w:rPr>
        <w:t>מדובר שהזכירו שם ה'. אע"פ ששומע כעונה וא"צ לענות אמן, כאן המברך פטור מהברכה והשומע יוצא רק אם עונה אמן.</w:t>
      </w:r>
      <w:r>
        <w:rPr>
          <w:sz w:val="18"/>
          <w:szCs w:val="18"/>
          <w:rtl/>
        </w:rPr>
        <w:br/>
      </w:r>
      <w:r w:rsidRPr="003739DE">
        <w:rPr>
          <w:rFonts w:hint="cs"/>
          <w:b/>
          <w:bCs/>
          <w:sz w:val="18"/>
          <w:szCs w:val="18"/>
          <w:rtl/>
        </w:rPr>
        <w:t>רבינו מנוח</w:t>
      </w:r>
      <w:r>
        <w:rPr>
          <w:rFonts w:hint="cs"/>
          <w:sz w:val="18"/>
          <w:szCs w:val="18"/>
          <w:rtl/>
        </w:rPr>
        <w:t xml:space="preserve">. אדם יכול לברך עבור חברו רק אם יש לו תועלת מכך, כגון שיברך עבור אשתו. </w:t>
      </w:r>
      <w:r w:rsidRPr="003739DE">
        <w:rPr>
          <w:rFonts w:hint="cs"/>
          <w:b/>
          <w:bCs/>
          <w:sz w:val="18"/>
          <w:szCs w:val="18"/>
          <w:rtl/>
        </w:rPr>
        <w:t>רמ"א</w:t>
      </w:r>
      <w:r>
        <w:rPr>
          <w:rFonts w:hint="cs"/>
          <w:sz w:val="18"/>
          <w:szCs w:val="18"/>
          <w:rtl/>
        </w:rPr>
        <w:t xml:space="preserve">. על כל מי ששמח בהצלתו, וכל שכן על אשתו. </w:t>
      </w:r>
      <w:r w:rsidRPr="003739DE">
        <w:rPr>
          <w:rFonts w:hint="cs"/>
          <w:b/>
          <w:bCs/>
          <w:sz w:val="18"/>
          <w:szCs w:val="18"/>
          <w:rtl/>
        </w:rPr>
        <w:t>רשב"א</w:t>
      </w:r>
      <w:r>
        <w:rPr>
          <w:rFonts w:hint="cs"/>
          <w:sz w:val="18"/>
          <w:szCs w:val="18"/>
          <w:rtl/>
        </w:rPr>
        <w:t xml:space="preserve">. רק על רבו, וכ"פ </w:t>
      </w:r>
      <w:r w:rsidRPr="003739DE">
        <w:rPr>
          <w:rFonts w:hint="cs"/>
          <w:b/>
          <w:bCs/>
          <w:sz w:val="18"/>
          <w:szCs w:val="18"/>
          <w:rtl/>
        </w:rPr>
        <w:t>הב"י</w:t>
      </w:r>
      <w:r>
        <w:rPr>
          <w:rFonts w:hint="cs"/>
          <w:sz w:val="18"/>
          <w:szCs w:val="18"/>
          <w:rtl/>
        </w:rPr>
        <w:t xml:space="preserve">. </w:t>
      </w:r>
      <w:r w:rsidRPr="003739DE">
        <w:rPr>
          <w:rFonts w:hint="cs"/>
          <w:b/>
          <w:bCs/>
          <w:sz w:val="18"/>
          <w:szCs w:val="18"/>
          <w:rtl/>
        </w:rPr>
        <w:t>מ"ב</w:t>
      </w:r>
      <w:r>
        <w:rPr>
          <w:rFonts w:hint="cs"/>
          <w:sz w:val="18"/>
          <w:szCs w:val="18"/>
          <w:rtl/>
        </w:rPr>
        <w:t>. רק על אביו ורבו.</w:t>
      </w:r>
      <w:r>
        <w:rPr>
          <w:sz w:val="18"/>
          <w:szCs w:val="18"/>
          <w:rtl/>
        </w:rPr>
        <w:br/>
      </w:r>
      <w:r>
        <w:rPr>
          <w:rFonts w:hint="cs"/>
          <w:sz w:val="18"/>
          <w:szCs w:val="18"/>
          <w:rtl/>
        </w:rPr>
        <w:t xml:space="preserve">בעל הנס צריך לכוון לצאת ידי חובה. אפילו לכתחילה מותר לצאת ע"י אחר.] </w:t>
      </w:r>
    </w:p>
    <w:p w14:paraId="70EEBFF8"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יש לנהוג כפסק הטור והרמ"א (ביה"ל)</w:t>
      </w:r>
      <w:r>
        <w:rPr>
          <w:rFonts w:cs="Arial"/>
          <w:sz w:val="20"/>
          <w:szCs w:val="20"/>
          <w:u w:val="single"/>
          <w:rtl/>
        </w:rPr>
        <w:br/>
      </w:r>
      <w:r w:rsidRPr="00961CBD">
        <w:rPr>
          <w:rFonts w:cs="Arial" w:hint="cs"/>
          <w:b/>
          <w:bCs/>
          <w:sz w:val="20"/>
          <w:szCs w:val="20"/>
          <w:rtl/>
        </w:rPr>
        <w:t>הרמ"א</w:t>
      </w:r>
      <w:r>
        <w:rPr>
          <w:rFonts w:cs="Arial" w:hint="cs"/>
          <w:sz w:val="20"/>
          <w:szCs w:val="20"/>
          <w:rtl/>
        </w:rPr>
        <w:t xml:space="preserve"> פוסק ע"פ </w:t>
      </w:r>
      <w:r w:rsidRPr="00961CBD">
        <w:rPr>
          <w:rFonts w:cs="Arial" w:hint="cs"/>
          <w:b/>
          <w:bCs/>
          <w:sz w:val="20"/>
          <w:szCs w:val="20"/>
          <w:rtl/>
        </w:rPr>
        <w:t>הטור</w:t>
      </w:r>
      <w:r>
        <w:rPr>
          <w:rFonts w:cs="Arial" w:hint="cs"/>
          <w:sz w:val="20"/>
          <w:szCs w:val="20"/>
          <w:rtl/>
        </w:rPr>
        <w:t>, שניתן לברך גם על נס שאירע לחברו או לקרובו, האם יש לנהוג כך?</w:t>
      </w:r>
      <w:r>
        <w:rPr>
          <w:rFonts w:cs="Arial"/>
          <w:sz w:val="20"/>
          <w:szCs w:val="20"/>
          <w:u w:val="single"/>
          <w:rtl/>
        </w:rPr>
        <w:br/>
      </w:r>
      <w:r>
        <w:rPr>
          <w:rFonts w:cs="Arial" w:hint="cs"/>
          <w:sz w:val="20"/>
          <w:szCs w:val="20"/>
          <w:rtl/>
        </w:rPr>
        <w:t xml:space="preserve">א. </w:t>
      </w:r>
      <w:r w:rsidRPr="00961CBD">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כן, ונראה שכך היא גם דעת המחבר, ודלא כמו שכתב בבית יוסף שיש לגעור במי שמברך.</w:t>
      </w:r>
      <w:r>
        <w:rPr>
          <w:rFonts w:cs="Arial"/>
          <w:sz w:val="20"/>
          <w:szCs w:val="20"/>
          <w:rtl/>
        </w:rPr>
        <w:br/>
      </w:r>
      <w:r>
        <w:rPr>
          <w:rFonts w:cs="Arial" w:hint="cs"/>
          <w:sz w:val="20"/>
          <w:szCs w:val="20"/>
          <w:rtl/>
        </w:rPr>
        <w:t xml:space="preserve">ב. </w:t>
      </w:r>
      <w:r w:rsidRPr="00961CBD">
        <w:rPr>
          <w:rFonts w:cs="Arial" w:hint="cs"/>
          <w:b/>
          <w:bCs/>
          <w:sz w:val="20"/>
          <w:szCs w:val="20"/>
          <w:rtl/>
        </w:rPr>
        <w:t>ביה"ל</w:t>
      </w:r>
      <w:r>
        <w:rPr>
          <w:rFonts w:cs="Arial" w:hint="cs"/>
          <w:sz w:val="20"/>
          <w:szCs w:val="20"/>
          <w:rtl/>
        </w:rPr>
        <w:t xml:space="preserve"> - אין לברך על נס שאירע לקרובו או אוהבו, אלא רק על נס שאירע לאביו או לרבו.</w:t>
      </w:r>
      <w:r>
        <w:rPr>
          <w:rFonts w:cs="Arial"/>
          <w:sz w:val="20"/>
          <w:szCs w:val="20"/>
          <w:rtl/>
        </w:rPr>
        <w:br/>
      </w:r>
      <w:r w:rsidRPr="00961CBD">
        <w:rPr>
          <w:rFonts w:cs="Arial" w:hint="cs"/>
          <w:b/>
          <w:bCs/>
          <w:sz w:val="20"/>
          <w:szCs w:val="20"/>
          <w:rtl/>
        </w:rPr>
        <w:t>טעם</w:t>
      </w:r>
      <w:r>
        <w:rPr>
          <w:rFonts w:cs="Arial" w:hint="cs"/>
          <w:sz w:val="20"/>
          <w:szCs w:val="20"/>
          <w:rtl/>
        </w:rPr>
        <w:t xml:space="preserve"> - סברת הטור שניתן לברך על נס זה קשה, היכן מצאנו שיש רשות לברך ברכה שאינו חייב בה?</w:t>
      </w:r>
      <w:r>
        <w:rPr>
          <w:rFonts w:cs="Arial"/>
          <w:sz w:val="20"/>
          <w:szCs w:val="20"/>
          <w:rtl/>
        </w:rPr>
        <w:br/>
      </w:r>
      <w:r>
        <w:rPr>
          <w:rFonts w:cs="Arial" w:hint="cs"/>
          <w:sz w:val="20"/>
          <w:szCs w:val="20"/>
          <w:rtl/>
        </w:rPr>
        <w:t>ועוד, בסימן ריח' הסתפקו האם ניתן לברך על נס שאירע לשבט מישראל, ולא נאמרה כלל סברה שיש לברך מחמת השמחה שיש לכל אחד מישראל בהצלתם של רבים מבני ישראל.</w:t>
      </w:r>
      <w:r>
        <w:rPr>
          <w:rFonts w:cs="Arial"/>
          <w:sz w:val="20"/>
          <w:szCs w:val="20"/>
          <w:rtl/>
        </w:rPr>
        <w:br/>
      </w:r>
      <w:r>
        <w:rPr>
          <w:rFonts w:cs="Arial" w:hint="cs"/>
          <w:sz w:val="20"/>
          <w:szCs w:val="20"/>
          <w:rtl/>
        </w:rPr>
        <w:t xml:space="preserve">ג. </w:t>
      </w:r>
      <w:r w:rsidRPr="00961CBD">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גם בעל יכול לברך למעשה על נס שאירע לאשתו.</w:t>
      </w:r>
      <w:r>
        <w:rPr>
          <w:rFonts w:cs="Arial"/>
          <w:sz w:val="20"/>
          <w:szCs w:val="20"/>
          <w:rtl/>
        </w:rPr>
        <w:br/>
      </w:r>
      <w:r>
        <w:rPr>
          <w:rFonts w:cs="Arial" w:hint="cs"/>
          <w:sz w:val="20"/>
          <w:szCs w:val="20"/>
          <w:rtl/>
        </w:rPr>
        <w:t xml:space="preserve">דוחה </w:t>
      </w:r>
      <w:r w:rsidRPr="00961CBD">
        <w:rPr>
          <w:rFonts w:cs="Arial" w:hint="cs"/>
          <w:b/>
          <w:bCs/>
          <w:sz w:val="20"/>
          <w:szCs w:val="20"/>
          <w:rtl/>
        </w:rPr>
        <w:t>הביה"ל</w:t>
      </w:r>
      <w:r>
        <w:rPr>
          <w:rFonts w:cs="Arial" w:hint="cs"/>
          <w:sz w:val="20"/>
          <w:szCs w:val="20"/>
          <w:rtl/>
        </w:rPr>
        <w:t xml:space="preserve"> </w:t>
      </w:r>
      <w:r>
        <w:rPr>
          <w:rFonts w:cs="Arial"/>
          <w:sz w:val="20"/>
          <w:szCs w:val="20"/>
          <w:rtl/>
        </w:rPr>
        <w:t>–</w:t>
      </w:r>
      <w:r>
        <w:rPr>
          <w:rFonts w:cs="Arial" w:hint="cs"/>
          <w:sz w:val="20"/>
          <w:szCs w:val="20"/>
          <w:rtl/>
        </w:rPr>
        <w:t xml:space="preserve"> אין לסמוך על הוראה זו, כפי שאין הבעל מברך ברכת הנס על נס שאירע לאשתו.</w:t>
      </w:r>
    </w:p>
    <w:p w14:paraId="12477C84"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לצאת ידי חובה על ידי אחר שחייב לברך</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356C4B">
        <w:rPr>
          <w:rFonts w:cs="Arial" w:hint="cs"/>
          <w:sz w:val="18"/>
          <w:szCs w:val="18"/>
          <w:rtl/>
        </w:rPr>
        <w:t xml:space="preserve">(ע"פ </w:t>
      </w:r>
      <w:r w:rsidRPr="00356C4B">
        <w:rPr>
          <w:rFonts w:cs="Arial" w:hint="cs"/>
          <w:b/>
          <w:bCs/>
          <w:sz w:val="18"/>
          <w:szCs w:val="18"/>
          <w:rtl/>
        </w:rPr>
        <w:t>הטור</w:t>
      </w:r>
      <w:r w:rsidRPr="00356C4B">
        <w:rPr>
          <w:rFonts w:cs="Arial" w:hint="cs"/>
          <w:sz w:val="18"/>
          <w:szCs w:val="18"/>
          <w:rtl/>
        </w:rPr>
        <w:t xml:space="preserve">) </w:t>
      </w:r>
      <w:r>
        <w:rPr>
          <w:rFonts w:cs="Arial"/>
          <w:sz w:val="20"/>
          <w:szCs w:val="20"/>
          <w:rtl/>
        </w:rPr>
        <w:t>–</w:t>
      </w:r>
      <w:r>
        <w:rPr>
          <w:rFonts w:cs="Arial" w:hint="cs"/>
          <w:sz w:val="20"/>
          <w:szCs w:val="20"/>
          <w:rtl/>
        </w:rPr>
        <w:t xml:space="preserve"> "</w:t>
      </w:r>
      <w:r w:rsidRPr="00356C4B">
        <w:rPr>
          <w:rFonts w:cs="Arial"/>
          <w:sz w:val="20"/>
          <w:szCs w:val="20"/>
          <w:rtl/>
        </w:rPr>
        <w:t>אם בירך אחד הגומל לעצמו ונתכו</w:t>
      </w:r>
      <w:r>
        <w:rPr>
          <w:rFonts w:cs="Arial" w:hint="cs"/>
          <w:sz w:val="20"/>
          <w:szCs w:val="20"/>
          <w:rtl/>
        </w:rPr>
        <w:t>ו</w:t>
      </w:r>
      <w:r w:rsidRPr="00356C4B">
        <w:rPr>
          <w:rFonts w:cs="Arial"/>
          <w:sz w:val="20"/>
          <w:szCs w:val="20"/>
          <w:rtl/>
        </w:rPr>
        <w:t>ן להוציא את חברו, ושמע חברו וכ</w:t>
      </w:r>
      <w:r>
        <w:rPr>
          <w:rFonts w:cs="Arial" w:hint="cs"/>
          <w:sz w:val="20"/>
          <w:szCs w:val="20"/>
          <w:rtl/>
        </w:rPr>
        <w:t>י</w:t>
      </w:r>
      <w:r w:rsidRPr="00356C4B">
        <w:rPr>
          <w:rFonts w:cs="Arial"/>
          <w:sz w:val="20"/>
          <w:szCs w:val="20"/>
          <w:rtl/>
        </w:rPr>
        <w:t xml:space="preserve">וון לצאת, יצא אפילו בלא עניית אמן </w:t>
      </w:r>
      <w:r w:rsidRPr="00356C4B">
        <w:rPr>
          <w:rFonts w:cs="Arial"/>
          <w:sz w:val="18"/>
          <w:szCs w:val="18"/>
          <w:rtl/>
        </w:rPr>
        <w:t>(כיון שהמברך ג</w:t>
      </w:r>
      <w:r>
        <w:rPr>
          <w:rFonts w:cs="Arial" w:hint="cs"/>
          <w:sz w:val="18"/>
          <w:szCs w:val="18"/>
          <w:rtl/>
        </w:rPr>
        <w:t>ם כן</w:t>
      </w:r>
      <w:r w:rsidRPr="00356C4B">
        <w:rPr>
          <w:rFonts w:cs="Arial"/>
          <w:sz w:val="18"/>
          <w:szCs w:val="18"/>
          <w:rtl/>
        </w:rPr>
        <w:t xml:space="preserve"> חייב, יצא האחר בלא עניית אמן)</w:t>
      </w:r>
      <w:r>
        <w:rPr>
          <w:rFonts w:cs="Arial" w:hint="cs"/>
          <w:sz w:val="20"/>
          <w:szCs w:val="20"/>
          <w:rtl/>
        </w:rPr>
        <w:t>".</w:t>
      </w:r>
      <w:r>
        <w:rPr>
          <w:rFonts w:cs="Arial"/>
          <w:sz w:val="20"/>
          <w:szCs w:val="20"/>
          <w:rtl/>
        </w:rPr>
        <w:br/>
      </w:r>
      <w:r w:rsidRPr="00D1288C">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רק למ"ד מצוות צריכות כוונה צריך השומע לכוון לצאת ידי חובה בברכה, אך למ"ד מצוות אינן צריכות כוונה, אפילו אם לא כיוון יצא.</w:t>
      </w:r>
    </w:p>
    <w:p w14:paraId="5B808B53"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עד אימתי יכול לברך</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עד כמה זמן לאחר שאירע הנס יכול לברך?</w:t>
      </w:r>
      <w:r>
        <w:rPr>
          <w:rFonts w:cs="Arial"/>
          <w:sz w:val="20"/>
          <w:szCs w:val="20"/>
          <w:rtl/>
        </w:rPr>
        <w:br/>
      </w:r>
      <w:r>
        <w:rPr>
          <w:rFonts w:cs="Arial" w:hint="cs"/>
          <w:sz w:val="20"/>
          <w:szCs w:val="20"/>
          <w:rtl/>
        </w:rPr>
        <w:t xml:space="preserve">א. </w:t>
      </w:r>
      <w:r w:rsidRPr="00B56012">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עד שלושה ימים.</w:t>
      </w:r>
      <w:r>
        <w:rPr>
          <w:rFonts w:cs="Arial"/>
          <w:sz w:val="20"/>
          <w:szCs w:val="20"/>
          <w:rtl/>
        </w:rPr>
        <w:br/>
      </w:r>
      <w:r w:rsidRPr="00B5601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לגבי הבא מן הדרך נאמר שעד שלושה ימים לא יתפלל, משמע ששלושה ימים הוא הזמן שקרוי בא מהדרך, ולכן יכול להודות על נס שאירע לו רק בתוך פרק זמן זה.</w:t>
      </w:r>
      <w:r>
        <w:rPr>
          <w:rFonts w:cs="Arial"/>
          <w:sz w:val="20"/>
          <w:szCs w:val="20"/>
          <w:rtl/>
        </w:rPr>
        <w:br/>
      </w:r>
      <w:r>
        <w:rPr>
          <w:rFonts w:cs="Arial" w:hint="cs"/>
          <w:sz w:val="20"/>
          <w:szCs w:val="20"/>
          <w:rtl/>
        </w:rPr>
        <w:t xml:space="preserve">ב. </w:t>
      </w:r>
      <w:r w:rsidRPr="00584FFB">
        <w:rPr>
          <w:rFonts w:cs="Arial" w:hint="cs"/>
          <w:b/>
          <w:bCs/>
          <w:sz w:val="20"/>
          <w:szCs w:val="20"/>
          <w:rtl/>
        </w:rPr>
        <w:t>רבינו יונה</w:t>
      </w:r>
      <w:r>
        <w:rPr>
          <w:rFonts w:cs="Arial" w:hint="cs"/>
          <w:sz w:val="20"/>
          <w:szCs w:val="20"/>
          <w:rtl/>
        </w:rPr>
        <w:t xml:space="preserve"> </w:t>
      </w:r>
      <w:r>
        <w:rPr>
          <w:rFonts w:cs="Arial"/>
          <w:sz w:val="20"/>
          <w:szCs w:val="20"/>
          <w:rtl/>
        </w:rPr>
        <w:t>–</w:t>
      </w:r>
      <w:r>
        <w:rPr>
          <w:rFonts w:cs="Arial" w:hint="cs"/>
          <w:sz w:val="20"/>
          <w:szCs w:val="20"/>
          <w:rtl/>
        </w:rPr>
        <w:t xml:space="preserve"> עד חמישה ימים.</w:t>
      </w:r>
      <w:r>
        <w:rPr>
          <w:rFonts w:cs="Arial"/>
          <w:sz w:val="20"/>
          <w:szCs w:val="20"/>
          <w:rtl/>
        </w:rPr>
        <w:br/>
      </w:r>
      <w:r>
        <w:rPr>
          <w:rFonts w:cs="Arial" w:hint="cs"/>
          <w:sz w:val="20"/>
          <w:szCs w:val="20"/>
          <w:rtl/>
        </w:rPr>
        <w:t xml:space="preserve">ג. </w:t>
      </w:r>
      <w:r w:rsidRPr="00B56012">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אין הגבלת זמן, וכ"פ </w:t>
      </w:r>
      <w:r w:rsidRPr="00954130">
        <w:rPr>
          <w:rFonts w:cs="Arial" w:hint="cs"/>
          <w:b/>
          <w:bCs/>
          <w:sz w:val="20"/>
          <w:szCs w:val="20"/>
          <w:rtl/>
        </w:rPr>
        <w:t>המחבר</w:t>
      </w:r>
      <w:r>
        <w:rPr>
          <w:rFonts w:cs="Arial" w:hint="cs"/>
          <w:sz w:val="20"/>
          <w:szCs w:val="20"/>
          <w:rtl/>
        </w:rPr>
        <w:t>.</w:t>
      </w:r>
    </w:p>
    <w:p w14:paraId="6D6DD1E8"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84FFB">
        <w:rPr>
          <w:rFonts w:cs="Arial"/>
          <w:sz w:val="20"/>
          <w:szCs w:val="20"/>
          <w:rtl/>
        </w:rPr>
        <w:t>אם איחר, יש לו תשלומין לברך כל זמן שירצה</w:t>
      </w:r>
      <w:r>
        <w:rPr>
          <w:rFonts w:cs="Arial" w:hint="cs"/>
          <w:sz w:val="20"/>
          <w:szCs w:val="20"/>
          <w:rtl/>
        </w:rPr>
        <w:t xml:space="preserve"> </w:t>
      </w:r>
      <w:r w:rsidRPr="00B9215F">
        <w:rPr>
          <w:rFonts w:cs="Arial" w:hint="cs"/>
          <w:sz w:val="18"/>
          <w:szCs w:val="18"/>
          <w:rtl/>
        </w:rPr>
        <w:t>(טור)</w:t>
      </w:r>
      <w:r>
        <w:rPr>
          <w:rFonts w:cs="Arial" w:hint="cs"/>
          <w:sz w:val="20"/>
          <w:szCs w:val="20"/>
          <w:rtl/>
        </w:rPr>
        <w:t>,</w:t>
      </w:r>
      <w:r w:rsidRPr="00584FFB">
        <w:rPr>
          <w:rFonts w:cs="Arial"/>
          <w:sz w:val="20"/>
          <w:szCs w:val="20"/>
          <w:rtl/>
        </w:rPr>
        <w:t xml:space="preserve"> ונכון שלא לאחר של</w:t>
      </w:r>
      <w:r>
        <w:rPr>
          <w:rFonts w:cs="Arial" w:hint="cs"/>
          <w:sz w:val="20"/>
          <w:szCs w:val="20"/>
          <w:rtl/>
        </w:rPr>
        <w:t>ו</w:t>
      </w:r>
      <w:r w:rsidRPr="00584FFB">
        <w:rPr>
          <w:rFonts w:cs="Arial"/>
          <w:sz w:val="20"/>
          <w:szCs w:val="20"/>
          <w:rtl/>
        </w:rPr>
        <w:t>שה ימים</w:t>
      </w:r>
      <w:r>
        <w:rPr>
          <w:rFonts w:cs="Arial" w:hint="cs"/>
          <w:sz w:val="20"/>
          <w:szCs w:val="20"/>
          <w:rtl/>
        </w:rPr>
        <w:t xml:space="preserve"> </w:t>
      </w:r>
      <w:r w:rsidRPr="00B9215F">
        <w:rPr>
          <w:rFonts w:cs="Arial" w:hint="cs"/>
          <w:sz w:val="18"/>
          <w:szCs w:val="18"/>
          <w:rtl/>
        </w:rPr>
        <w:t>(רמב"ן)</w:t>
      </w:r>
      <w:r>
        <w:rPr>
          <w:rFonts w:cs="Arial" w:hint="cs"/>
          <w:sz w:val="20"/>
          <w:szCs w:val="20"/>
          <w:rtl/>
        </w:rPr>
        <w:t>".</w:t>
      </w:r>
    </w:p>
    <w:p w14:paraId="291A9A8F" w14:textId="77777777" w:rsidR="00DF652D" w:rsidRDefault="00DF652D" w:rsidP="00DF652D">
      <w:pPr>
        <w:rPr>
          <w:rFonts w:cs="Arial"/>
          <w:sz w:val="20"/>
          <w:szCs w:val="20"/>
          <w:rtl/>
        </w:rPr>
      </w:pPr>
      <w:r>
        <w:rPr>
          <w:rFonts w:cs="Arial" w:hint="cs"/>
          <w:sz w:val="20"/>
          <w:szCs w:val="20"/>
          <w:u w:val="single"/>
          <w:rtl/>
        </w:rPr>
        <w:t>להמתין מלברך עד שיעלה לתורה</w:t>
      </w:r>
      <w:r>
        <w:rPr>
          <w:rFonts w:cs="Arial"/>
          <w:sz w:val="20"/>
          <w:szCs w:val="20"/>
          <w:u w:val="single"/>
          <w:rtl/>
        </w:rPr>
        <w:br/>
      </w:r>
      <w:r w:rsidRPr="00D1288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לכתחילה יברך תוך שלושה ימים אפילו אם זריזות זו תגרום לכך שיברך ללא שעלה לתורה.</w:t>
      </w:r>
      <w:r>
        <w:rPr>
          <w:rFonts w:cs="Arial"/>
          <w:sz w:val="20"/>
          <w:szCs w:val="20"/>
          <w:rtl/>
        </w:rPr>
        <w:br/>
      </w:r>
      <w:r w:rsidRPr="00D1288C">
        <w:rPr>
          <w:rFonts w:cs="Arial" w:hint="cs"/>
          <w:sz w:val="18"/>
          <w:szCs w:val="18"/>
          <w:rtl/>
        </w:rPr>
        <w:t>(ועיין לעיל סעיף ג' בשם הרא"ה, שאם אין לו עשרה ימתין עד שלושים יום שיזדמנו לו).</w:t>
      </w:r>
    </w:p>
    <w:p w14:paraId="7CA81B5D" w14:textId="77777777" w:rsidR="00DF652D" w:rsidRPr="000E2849" w:rsidRDefault="00DF652D" w:rsidP="00DF652D">
      <w:pPr>
        <w:rPr>
          <w:rFonts w:cs="Arial"/>
          <w:sz w:val="18"/>
          <w:szCs w:val="18"/>
          <w:rtl/>
        </w:rPr>
      </w:pPr>
      <w:r w:rsidRPr="000E2849">
        <w:rPr>
          <w:rFonts w:cs="Arial" w:hint="cs"/>
          <w:sz w:val="18"/>
          <w:szCs w:val="18"/>
          <w:rtl/>
        </w:rPr>
        <w:t>[</w:t>
      </w:r>
      <w:r w:rsidRPr="000E2849">
        <w:rPr>
          <w:rFonts w:cs="Arial" w:hint="cs"/>
          <w:b/>
          <w:bCs/>
          <w:sz w:val="18"/>
          <w:szCs w:val="18"/>
          <w:rtl/>
        </w:rPr>
        <w:t>סיכום</w:t>
      </w:r>
      <w:r w:rsidRPr="000E2849">
        <w:rPr>
          <w:rFonts w:cs="Arial" w:hint="cs"/>
          <w:sz w:val="18"/>
          <w:szCs w:val="18"/>
          <w:rtl/>
        </w:rPr>
        <w:t xml:space="preserve">. עד מתי יברך. </w:t>
      </w:r>
      <w:r w:rsidRPr="000E2849">
        <w:rPr>
          <w:rFonts w:cs="Arial" w:hint="cs"/>
          <w:b/>
          <w:bCs/>
          <w:sz w:val="18"/>
          <w:szCs w:val="18"/>
          <w:rtl/>
        </w:rPr>
        <w:t>רמב"ן</w:t>
      </w:r>
      <w:r w:rsidRPr="000E2849">
        <w:rPr>
          <w:rFonts w:cs="Arial" w:hint="cs"/>
          <w:sz w:val="18"/>
          <w:szCs w:val="18"/>
          <w:rtl/>
        </w:rPr>
        <w:t xml:space="preserve">. ג' ימים. </w:t>
      </w:r>
      <w:r w:rsidRPr="000E2849">
        <w:rPr>
          <w:rFonts w:cs="Arial" w:hint="cs"/>
          <w:b/>
          <w:bCs/>
          <w:sz w:val="18"/>
          <w:szCs w:val="18"/>
          <w:rtl/>
        </w:rPr>
        <w:t>ר"י</w:t>
      </w:r>
      <w:r w:rsidRPr="000E2849">
        <w:rPr>
          <w:rFonts w:cs="Arial" w:hint="cs"/>
          <w:sz w:val="18"/>
          <w:szCs w:val="18"/>
          <w:rtl/>
        </w:rPr>
        <w:t xml:space="preserve">. ה' ימים. </w:t>
      </w:r>
      <w:r w:rsidRPr="000E2849">
        <w:rPr>
          <w:rFonts w:cs="Arial" w:hint="cs"/>
          <w:b/>
          <w:bCs/>
          <w:sz w:val="18"/>
          <w:szCs w:val="18"/>
          <w:rtl/>
        </w:rPr>
        <w:t>טור</w:t>
      </w:r>
      <w:r w:rsidRPr="000E2849">
        <w:rPr>
          <w:rFonts w:cs="Arial" w:hint="cs"/>
          <w:sz w:val="18"/>
          <w:szCs w:val="18"/>
          <w:rtl/>
        </w:rPr>
        <w:t xml:space="preserve">. אין הגבלת זמן, וכ"פ </w:t>
      </w:r>
      <w:r w:rsidRPr="000E2849">
        <w:rPr>
          <w:rFonts w:cs="Arial" w:hint="cs"/>
          <w:b/>
          <w:bCs/>
          <w:sz w:val="18"/>
          <w:szCs w:val="18"/>
          <w:rtl/>
        </w:rPr>
        <w:t>המחבר</w:t>
      </w:r>
      <w:r w:rsidRPr="000E2849">
        <w:rPr>
          <w:rFonts w:cs="Arial" w:hint="cs"/>
          <w:sz w:val="18"/>
          <w:szCs w:val="18"/>
          <w:rtl/>
        </w:rPr>
        <w:t xml:space="preserve"> לעיקה"ד, לכתחילה תוך ג'.]</w:t>
      </w:r>
    </w:p>
    <w:p w14:paraId="582EC08F"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איכות הדרך</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על איזו דרך צריך לברך הגומל?</w:t>
      </w:r>
      <w:r>
        <w:rPr>
          <w:rFonts w:cs="Arial"/>
          <w:sz w:val="20"/>
          <w:szCs w:val="20"/>
          <w:rtl/>
        </w:rPr>
        <w:br/>
      </w:r>
      <w:r>
        <w:rPr>
          <w:rFonts w:cs="Arial" w:hint="cs"/>
          <w:sz w:val="20"/>
          <w:szCs w:val="20"/>
          <w:rtl/>
        </w:rPr>
        <w:t xml:space="preserve">א. </w:t>
      </w:r>
      <w:r w:rsidRPr="00912479">
        <w:rPr>
          <w:rFonts w:cs="Arial" w:hint="cs"/>
          <w:b/>
          <w:bCs/>
          <w:sz w:val="20"/>
          <w:szCs w:val="20"/>
          <w:rtl/>
        </w:rPr>
        <w:t>ראב"ד</w:t>
      </w:r>
      <w:r>
        <w:rPr>
          <w:rFonts w:cs="Arial" w:hint="cs"/>
          <w:sz w:val="20"/>
          <w:szCs w:val="20"/>
          <w:rtl/>
        </w:rPr>
        <w:t xml:space="preserve"> </w:t>
      </w:r>
      <w:r w:rsidRPr="00912479">
        <w:rPr>
          <w:rFonts w:cs="Arial" w:hint="cs"/>
          <w:b/>
          <w:bCs/>
          <w:sz w:val="20"/>
          <w:szCs w:val="20"/>
          <w:rtl/>
        </w:rPr>
        <w:t>ומנהג אשכנז וצרפת</w:t>
      </w:r>
      <w:r>
        <w:rPr>
          <w:rFonts w:cs="Arial" w:hint="cs"/>
          <w:sz w:val="20"/>
          <w:szCs w:val="20"/>
          <w:rtl/>
        </w:rPr>
        <w:t xml:space="preserve"> </w:t>
      </w:r>
      <w:r>
        <w:rPr>
          <w:rFonts w:cs="Arial"/>
          <w:sz w:val="20"/>
          <w:szCs w:val="20"/>
          <w:rtl/>
        </w:rPr>
        <w:t>–</w:t>
      </w:r>
      <w:r>
        <w:rPr>
          <w:rFonts w:cs="Arial" w:hint="cs"/>
          <w:sz w:val="20"/>
          <w:szCs w:val="20"/>
          <w:rtl/>
        </w:rPr>
        <w:t xml:space="preserve"> אין מברכים על הליכה מעיר לעיר, רק הולכי מדבר מברכים.</w:t>
      </w:r>
      <w:r>
        <w:rPr>
          <w:rFonts w:cs="Arial"/>
          <w:sz w:val="20"/>
          <w:szCs w:val="20"/>
          <w:rtl/>
        </w:rPr>
        <w:br/>
      </w:r>
      <w:r w:rsidRPr="001840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במדבר מצויות חיות רעות ויש בכך סכנה, אך במהלך מעיר לעיר אין סכנה. </w:t>
      </w:r>
      <w:r>
        <w:rPr>
          <w:rFonts w:cs="Arial"/>
          <w:sz w:val="20"/>
          <w:szCs w:val="20"/>
          <w:rtl/>
        </w:rPr>
        <w:br/>
      </w:r>
      <w:r>
        <w:rPr>
          <w:rFonts w:cs="Arial" w:hint="cs"/>
          <w:sz w:val="20"/>
          <w:szCs w:val="20"/>
          <w:rtl/>
        </w:rPr>
        <w:t xml:space="preserve">ב. </w:t>
      </w:r>
      <w:r w:rsidRPr="00912479">
        <w:rPr>
          <w:rFonts w:cs="Arial" w:hint="cs"/>
          <w:b/>
          <w:bCs/>
          <w:sz w:val="20"/>
          <w:szCs w:val="20"/>
          <w:rtl/>
        </w:rPr>
        <w:t>ערוך</w:t>
      </w:r>
      <w:r>
        <w:rPr>
          <w:rFonts w:cs="Arial" w:hint="cs"/>
          <w:sz w:val="20"/>
          <w:szCs w:val="20"/>
          <w:rtl/>
        </w:rPr>
        <w:t xml:space="preserve">, </w:t>
      </w:r>
      <w:r w:rsidRPr="00912479">
        <w:rPr>
          <w:rFonts w:cs="Arial" w:hint="cs"/>
          <w:b/>
          <w:bCs/>
          <w:sz w:val="20"/>
          <w:szCs w:val="20"/>
          <w:rtl/>
        </w:rPr>
        <w:t>רמב"ם</w:t>
      </w:r>
      <w:r w:rsidRPr="00184065">
        <w:rPr>
          <w:rStyle w:val="a6"/>
          <w:rFonts w:cs="Arial"/>
          <w:sz w:val="20"/>
          <w:szCs w:val="20"/>
          <w:rtl/>
        </w:rPr>
        <w:footnoteReference w:id="529"/>
      </w:r>
      <w:r w:rsidRPr="00912479">
        <w:rPr>
          <w:rFonts w:cs="Arial" w:hint="cs"/>
          <w:b/>
          <w:bCs/>
          <w:sz w:val="20"/>
          <w:szCs w:val="20"/>
          <w:rtl/>
        </w:rPr>
        <w:t xml:space="preserve"> ומנהג ספרד</w:t>
      </w:r>
      <w:r>
        <w:rPr>
          <w:rFonts w:cs="Arial" w:hint="cs"/>
          <w:sz w:val="20"/>
          <w:szCs w:val="20"/>
          <w:rtl/>
        </w:rPr>
        <w:t xml:space="preserve"> </w:t>
      </w:r>
      <w:r>
        <w:rPr>
          <w:rFonts w:cs="Arial"/>
          <w:sz w:val="20"/>
          <w:szCs w:val="20"/>
          <w:rtl/>
        </w:rPr>
        <w:t>–</w:t>
      </w:r>
      <w:r>
        <w:rPr>
          <w:rFonts w:cs="Arial" w:hint="cs"/>
          <w:sz w:val="20"/>
          <w:szCs w:val="20"/>
          <w:rtl/>
        </w:rPr>
        <w:t xml:space="preserve"> בכל דרך צריך לברך ברכת הגומל.</w:t>
      </w:r>
      <w:r>
        <w:rPr>
          <w:rStyle w:val="a6"/>
          <w:rFonts w:cs="Arial"/>
          <w:sz w:val="20"/>
          <w:szCs w:val="20"/>
          <w:rtl/>
        </w:rPr>
        <w:footnoteReference w:id="530"/>
      </w:r>
      <w:r>
        <w:rPr>
          <w:rFonts w:cs="Arial" w:hint="cs"/>
          <w:sz w:val="20"/>
          <w:szCs w:val="20"/>
          <w:rtl/>
        </w:rPr>
        <w:t xml:space="preserve"> </w:t>
      </w:r>
      <w:r>
        <w:rPr>
          <w:rFonts w:cs="Arial"/>
          <w:sz w:val="20"/>
          <w:szCs w:val="20"/>
          <w:rtl/>
        </w:rPr>
        <w:br/>
      </w:r>
      <w:r w:rsidRPr="00184065">
        <w:rPr>
          <w:rFonts w:cs="Arial" w:hint="cs"/>
          <w:b/>
          <w:bCs/>
          <w:sz w:val="20"/>
          <w:szCs w:val="20"/>
          <w:rtl/>
        </w:rPr>
        <w:t>טעם</w:t>
      </w:r>
      <w:r>
        <w:rPr>
          <w:rFonts w:cs="Arial" w:hint="cs"/>
          <w:sz w:val="20"/>
          <w:szCs w:val="20"/>
          <w:rtl/>
        </w:rPr>
        <w:t xml:space="preserve"> - כל הדרכים בחזקת סכנה. </w:t>
      </w:r>
    </w:p>
    <w:p w14:paraId="149E1EDE" w14:textId="77777777" w:rsidR="00DF652D" w:rsidRPr="00B43261" w:rsidRDefault="00DF652D" w:rsidP="00DF652D">
      <w:pPr>
        <w:rPr>
          <w:rFonts w:cs="Arial"/>
          <w:sz w:val="20"/>
          <w:szCs w:val="20"/>
          <w:rtl/>
        </w:rPr>
      </w:pPr>
      <w:r>
        <w:rPr>
          <w:rFonts w:cs="Arial" w:hint="cs"/>
          <w:b/>
          <w:bCs/>
          <w:sz w:val="20"/>
          <w:szCs w:val="20"/>
          <w:rtl/>
        </w:rPr>
        <w:t>שיעור דרך</w:t>
      </w:r>
      <w:r>
        <w:rPr>
          <w:rFonts w:cs="Arial"/>
          <w:sz w:val="20"/>
          <w:szCs w:val="20"/>
          <w:rtl/>
        </w:rPr>
        <w:br/>
      </w:r>
      <w:r w:rsidRPr="00B43261">
        <w:rPr>
          <w:rFonts w:cs="Arial" w:hint="cs"/>
          <w:b/>
          <w:bCs/>
          <w:sz w:val="20"/>
          <w:szCs w:val="20"/>
          <w:rtl/>
        </w:rPr>
        <w:t>ארחות חיים</w:t>
      </w:r>
      <w:r>
        <w:rPr>
          <w:rFonts w:cs="Arial" w:hint="cs"/>
          <w:sz w:val="20"/>
          <w:szCs w:val="20"/>
          <w:rtl/>
        </w:rPr>
        <w:t xml:space="preserve"> </w:t>
      </w:r>
      <w:r>
        <w:rPr>
          <w:rFonts w:cs="Arial"/>
          <w:sz w:val="20"/>
          <w:szCs w:val="20"/>
          <w:rtl/>
        </w:rPr>
        <w:t>–</w:t>
      </w:r>
      <w:r>
        <w:rPr>
          <w:rFonts w:cs="Arial" w:hint="cs"/>
          <w:sz w:val="20"/>
          <w:szCs w:val="20"/>
          <w:rtl/>
        </w:rPr>
        <w:t xml:space="preserve"> שיעור דרך לחיוב ברכת הגומל, הוא פרסה. </w:t>
      </w:r>
      <w:r>
        <w:rPr>
          <w:rFonts w:cs="Arial"/>
          <w:sz w:val="20"/>
          <w:szCs w:val="20"/>
          <w:rtl/>
        </w:rPr>
        <w:br/>
      </w:r>
      <w:r w:rsidRPr="00B43261">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כפי שלעניין תפילת הדרך מברך רק אם יש לו שיעור הילוך פרסה.</w:t>
      </w:r>
      <w:r>
        <w:rPr>
          <w:rFonts w:cs="Arial"/>
          <w:sz w:val="20"/>
          <w:szCs w:val="20"/>
          <w:rtl/>
        </w:rPr>
        <w:br/>
      </w:r>
      <w:r>
        <w:rPr>
          <w:rFonts w:cs="Arial"/>
          <w:sz w:val="20"/>
          <w:szCs w:val="20"/>
          <w:rtl/>
        </w:rPr>
        <w:br/>
      </w:r>
      <w:r>
        <w:rPr>
          <w:rFonts w:cs="Arial" w:hint="cs"/>
          <w:b/>
          <w:bCs/>
          <w:sz w:val="20"/>
          <w:szCs w:val="20"/>
          <w:rtl/>
        </w:rPr>
        <w:t>דרך בחזקת סכנה</w:t>
      </w:r>
      <w:r>
        <w:rPr>
          <w:rFonts w:cs="Arial"/>
          <w:b/>
          <w:bCs/>
          <w:sz w:val="20"/>
          <w:szCs w:val="20"/>
          <w:rtl/>
        </w:rPr>
        <w:br/>
      </w:r>
      <w:r>
        <w:rPr>
          <w:rFonts w:cs="Arial" w:hint="cs"/>
          <w:b/>
          <w:bCs/>
          <w:sz w:val="20"/>
          <w:szCs w:val="20"/>
          <w:rtl/>
        </w:rPr>
        <w:t xml:space="preserve">רמב"ן </w:t>
      </w:r>
      <w:r>
        <w:rPr>
          <w:rFonts w:cs="Arial"/>
          <w:sz w:val="20"/>
          <w:szCs w:val="20"/>
          <w:rtl/>
        </w:rPr>
        <w:t>–</w:t>
      </w:r>
      <w:r>
        <w:rPr>
          <w:rFonts w:cs="Arial" w:hint="cs"/>
          <w:sz w:val="20"/>
          <w:szCs w:val="20"/>
          <w:rtl/>
        </w:rPr>
        <w:t xml:space="preserve"> המהלך בדרך במקום סכנה, אפילו אם הולך פחות מפרסה צריך לברך הגומל.</w:t>
      </w:r>
    </w:p>
    <w:p w14:paraId="1112FA3A"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AB5E14">
        <w:rPr>
          <w:rFonts w:cs="Arial"/>
          <w:sz w:val="20"/>
          <w:szCs w:val="20"/>
          <w:rtl/>
        </w:rPr>
        <w:t>באשכנז וצרפת אין מברכין כשהולכין מעיר לעיר, שלא חייבו אלא בהולכי מדברות דשכיחי ביה חיות רעות ולסטים</w:t>
      </w:r>
      <w:r>
        <w:rPr>
          <w:rFonts w:cs="Arial" w:hint="cs"/>
          <w:sz w:val="20"/>
          <w:szCs w:val="20"/>
          <w:rtl/>
        </w:rPr>
        <w:t xml:space="preserve">. </w:t>
      </w:r>
      <w:r w:rsidRPr="00AB5E14">
        <w:rPr>
          <w:rFonts w:cs="Arial"/>
          <w:sz w:val="20"/>
          <w:szCs w:val="20"/>
          <w:rtl/>
        </w:rPr>
        <w:t>ובספרד נוהגים לברך, מפני שכל הדרכים בחזקת סכנה</w:t>
      </w:r>
      <w:r>
        <w:rPr>
          <w:rFonts w:cs="Arial" w:hint="cs"/>
          <w:sz w:val="20"/>
          <w:szCs w:val="20"/>
          <w:rtl/>
        </w:rPr>
        <w:t>.</w:t>
      </w:r>
      <w:r w:rsidRPr="00AB5E14">
        <w:rPr>
          <w:rFonts w:cs="Arial"/>
          <w:sz w:val="20"/>
          <w:szCs w:val="20"/>
          <w:rtl/>
        </w:rPr>
        <w:t xml:space="preserve"> ומיהו בפחות מפרסה אינו מברך, ואם הוא מקום מוחזק בסכנה ביותר, אפילו בפחות מפרסה</w:t>
      </w:r>
      <w:r>
        <w:rPr>
          <w:rFonts w:cs="Arial" w:hint="cs"/>
          <w:sz w:val="20"/>
          <w:szCs w:val="20"/>
          <w:rtl/>
        </w:rPr>
        <w:t>".</w:t>
      </w:r>
    </w:p>
    <w:p w14:paraId="201632CD" w14:textId="77777777" w:rsidR="00DF652D" w:rsidRPr="0086174B" w:rsidRDefault="00DF652D" w:rsidP="00DF652D">
      <w:pPr>
        <w:rPr>
          <w:rFonts w:cs="Arial"/>
          <w:sz w:val="18"/>
          <w:szCs w:val="18"/>
          <w:rtl/>
        </w:rPr>
      </w:pPr>
      <w:r w:rsidRPr="0086174B">
        <w:rPr>
          <w:rFonts w:cs="Arial" w:hint="cs"/>
          <w:sz w:val="18"/>
          <w:szCs w:val="18"/>
          <w:rtl/>
        </w:rPr>
        <w:t>[</w:t>
      </w:r>
      <w:r w:rsidRPr="0086174B">
        <w:rPr>
          <w:rFonts w:cs="Arial" w:hint="cs"/>
          <w:b/>
          <w:bCs/>
          <w:sz w:val="18"/>
          <w:szCs w:val="18"/>
          <w:rtl/>
        </w:rPr>
        <w:t>סיכום</w:t>
      </w:r>
      <w:r w:rsidRPr="0086174B">
        <w:rPr>
          <w:rFonts w:cs="Arial" w:hint="cs"/>
          <w:sz w:val="18"/>
          <w:szCs w:val="18"/>
          <w:rtl/>
        </w:rPr>
        <w:t xml:space="preserve">. </w:t>
      </w:r>
      <w:r w:rsidRPr="0086174B">
        <w:rPr>
          <w:rFonts w:cs="Arial" w:hint="cs"/>
          <w:b/>
          <w:bCs/>
          <w:sz w:val="18"/>
          <w:szCs w:val="18"/>
          <w:rtl/>
        </w:rPr>
        <w:t>אשכנז</w:t>
      </w:r>
      <w:r w:rsidRPr="0086174B">
        <w:rPr>
          <w:rFonts w:cs="Arial" w:hint="cs"/>
          <w:sz w:val="18"/>
          <w:szCs w:val="18"/>
          <w:rtl/>
        </w:rPr>
        <w:t xml:space="preserve">. מברכים רק על דרך מסוכנת. </w:t>
      </w:r>
      <w:r w:rsidRPr="0086174B">
        <w:rPr>
          <w:rFonts w:cs="Arial" w:hint="cs"/>
          <w:b/>
          <w:bCs/>
          <w:sz w:val="18"/>
          <w:szCs w:val="18"/>
          <w:rtl/>
        </w:rPr>
        <w:t>ספרד</w:t>
      </w:r>
      <w:r w:rsidRPr="0086174B">
        <w:rPr>
          <w:rFonts w:cs="Arial" w:hint="cs"/>
          <w:sz w:val="18"/>
          <w:szCs w:val="18"/>
          <w:rtl/>
        </w:rPr>
        <w:t>. כל דרך, ובלבד שיש בה פרסה. ובמקום שמוחזק בסכנה, אפילו פחות מפרסה יברך.]</w:t>
      </w:r>
    </w:p>
    <w:p w14:paraId="0EA7B100"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מנהג אשכנז וספרד למעשה (פס"ת)</w:t>
      </w:r>
      <w:r>
        <w:rPr>
          <w:rFonts w:cs="Arial"/>
          <w:sz w:val="20"/>
          <w:szCs w:val="20"/>
          <w:u w:val="single"/>
          <w:rtl/>
        </w:rPr>
        <w:br/>
      </w:r>
      <w:r w:rsidRPr="00B85D52">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שיעור פרסה הוא שיעור זמן, 72 דקות. ובני ספרד שנסעו כשיעור זה מחוץ לעיר, יברכו הגומל. </w:t>
      </w:r>
      <w:r>
        <w:rPr>
          <w:rFonts w:cs="Arial"/>
          <w:sz w:val="20"/>
          <w:szCs w:val="20"/>
          <w:rtl/>
        </w:rPr>
        <w:br/>
      </w:r>
      <w:r>
        <w:rPr>
          <w:rFonts w:cs="Arial" w:hint="cs"/>
          <w:sz w:val="20"/>
          <w:szCs w:val="20"/>
          <w:rtl/>
        </w:rPr>
        <w:t>אך אם בדעתו לחזור לביתו תוך שלושה ימים, ימתין ויברך כשיחזור.</w:t>
      </w:r>
      <w:r>
        <w:rPr>
          <w:rFonts w:cs="Arial"/>
          <w:sz w:val="20"/>
          <w:szCs w:val="20"/>
          <w:rtl/>
        </w:rPr>
        <w:br/>
      </w:r>
      <w:r>
        <w:rPr>
          <w:rFonts w:cs="Arial" w:hint="cs"/>
          <w:sz w:val="20"/>
          <w:szCs w:val="20"/>
          <w:rtl/>
        </w:rPr>
        <w:t>והמקלים בזמנינו לא לברך, יש להם על מה לסמוך, מכיוון שהדרכים מתוקנות היטב והחשש מפני סכנה קטן.</w:t>
      </w:r>
      <w:r>
        <w:rPr>
          <w:rFonts w:cs="Arial"/>
          <w:sz w:val="20"/>
          <w:szCs w:val="20"/>
          <w:u w:val="single"/>
          <w:rtl/>
        </w:rPr>
        <w:br/>
      </w:r>
      <w:r w:rsidRPr="00FB058A">
        <w:rPr>
          <w:rFonts w:cs="Arial" w:hint="cs"/>
          <w:sz w:val="20"/>
          <w:szCs w:val="20"/>
          <w:rtl/>
        </w:rPr>
        <w:t xml:space="preserve">ולמנהג אשכנז, </w:t>
      </w:r>
      <w:r>
        <w:rPr>
          <w:rFonts w:cs="Arial" w:hint="cs"/>
          <w:sz w:val="20"/>
          <w:szCs w:val="20"/>
          <w:rtl/>
        </w:rPr>
        <w:t>בוודאי אין לברך על נסיעה רגילה מעיר לעיר, אלא רק במקום סכנה ומדבר.</w:t>
      </w:r>
      <w:r>
        <w:rPr>
          <w:rFonts w:cs="Arial"/>
          <w:sz w:val="20"/>
          <w:szCs w:val="20"/>
          <w:u w:val="single"/>
          <w:rtl/>
        </w:rPr>
        <w:br/>
      </w:r>
      <w:r>
        <w:rPr>
          <w:rFonts w:cs="Arial"/>
          <w:sz w:val="20"/>
          <w:szCs w:val="20"/>
          <w:rtl/>
        </w:rPr>
        <w:br/>
      </w: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איכות החולי</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על איזו רפואה צריך לברך הגומל?</w:t>
      </w:r>
      <w:r>
        <w:rPr>
          <w:rFonts w:cs="Arial"/>
          <w:sz w:val="20"/>
          <w:szCs w:val="20"/>
          <w:rtl/>
        </w:rPr>
        <w:br/>
      </w:r>
      <w:r>
        <w:rPr>
          <w:rFonts w:cs="Arial" w:hint="cs"/>
          <w:sz w:val="20"/>
          <w:szCs w:val="20"/>
          <w:rtl/>
        </w:rPr>
        <w:t xml:space="preserve">א. </w:t>
      </w:r>
      <w:r w:rsidRPr="00912479">
        <w:rPr>
          <w:rFonts w:cs="Arial" w:hint="cs"/>
          <w:b/>
          <w:bCs/>
          <w:sz w:val="20"/>
          <w:szCs w:val="20"/>
          <w:rtl/>
        </w:rPr>
        <w:t>ראב"ד</w:t>
      </w:r>
      <w:r>
        <w:rPr>
          <w:rFonts w:cs="Arial" w:hint="cs"/>
          <w:sz w:val="20"/>
          <w:szCs w:val="20"/>
          <w:rtl/>
        </w:rPr>
        <w:t xml:space="preserve"> </w:t>
      </w:r>
      <w:r w:rsidRPr="00912479">
        <w:rPr>
          <w:rFonts w:cs="Arial" w:hint="cs"/>
          <w:b/>
          <w:bCs/>
          <w:sz w:val="20"/>
          <w:szCs w:val="20"/>
          <w:rtl/>
        </w:rPr>
        <w:t>ומנהג אשכנז וצרפת</w:t>
      </w:r>
      <w:r>
        <w:rPr>
          <w:rFonts w:cs="Arial" w:hint="cs"/>
          <w:sz w:val="20"/>
          <w:szCs w:val="20"/>
          <w:rtl/>
        </w:rPr>
        <w:t xml:space="preserve"> </w:t>
      </w:r>
      <w:r>
        <w:rPr>
          <w:rFonts w:cs="Arial"/>
          <w:sz w:val="20"/>
          <w:szCs w:val="20"/>
          <w:rtl/>
        </w:rPr>
        <w:t>–</w:t>
      </w:r>
      <w:r>
        <w:rPr>
          <w:rFonts w:cs="Arial" w:hint="cs"/>
          <w:sz w:val="20"/>
          <w:szCs w:val="20"/>
          <w:rtl/>
        </w:rPr>
        <w:t xml:space="preserve"> רק אם היה בסכנת חיים, וכ"פ </w:t>
      </w:r>
      <w:r w:rsidRPr="00553220">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912479">
        <w:rPr>
          <w:rFonts w:cs="Arial" w:hint="cs"/>
          <w:b/>
          <w:bCs/>
          <w:sz w:val="20"/>
          <w:szCs w:val="20"/>
          <w:rtl/>
        </w:rPr>
        <w:t>ערוך</w:t>
      </w:r>
      <w:r>
        <w:rPr>
          <w:rFonts w:cs="Arial" w:hint="cs"/>
          <w:sz w:val="20"/>
          <w:szCs w:val="20"/>
          <w:rtl/>
        </w:rPr>
        <w:t xml:space="preserve">, </w:t>
      </w:r>
      <w:r w:rsidRPr="00912479">
        <w:rPr>
          <w:rFonts w:cs="Arial" w:hint="cs"/>
          <w:b/>
          <w:bCs/>
          <w:sz w:val="20"/>
          <w:szCs w:val="20"/>
          <w:rtl/>
        </w:rPr>
        <w:t>רמב"ם</w:t>
      </w:r>
      <w:r w:rsidRPr="00184065">
        <w:rPr>
          <w:rStyle w:val="a6"/>
          <w:rFonts w:cs="Arial"/>
          <w:sz w:val="20"/>
          <w:szCs w:val="20"/>
          <w:rtl/>
        </w:rPr>
        <w:footnoteReference w:id="531"/>
      </w:r>
      <w:r w:rsidRPr="00912479">
        <w:rPr>
          <w:rFonts w:cs="Arial" w:hint="cs"/>
          <w:b/>
          <w:bCs/>
          <w:sz w:val="20"/>
          <w:szCs w:val="20"/>
          <w:rtl/>
        </w:rPr>
        <w:t xml:space="preserve"> ומנהג ספרד</w:t>
      </w:r>
      <w:r>
        <w:rPr>
          <w:rFonts w:cs="Arial" w:hint="cs"/>
          <w:sz w:val="20"/>
          <w:szCs w:val="20"/>
          <w:rtl/>
        </w:rPr>
        <w:t xml:space="preserve"> </w:t>
      </w:r>
      <w:r>
        <w:rPr>
          <w:rFonts w:cs="Arial"/>
          <w:sz w:val="20"/>
          <w:szCs w:val="20"/>
          <w:rtl/>
        </w:rPr>
        <w:t>–</w:t>
      </w:r>
      <w:r>
        <w:rPr>
          <w:rFonts w:cs="Arial" w:hint="cs"/>
          <w:sz w:val="20"/>
          <w:szCs w:val="20"/>
          <w:rtl/>
        </w:rPr>
        <w:t xml:space="preserve"> כל חולי שמחמתו נפל למיטה ונרפא, צריך לברך, וכ"פ </w:t>
      </w:r>
      <w:r w:rsidRPr="00FA4FB7">
        <w:rPr>
          <w:rFonts w:cs="Arial" w:hint="cs"/>
          <w:b/>
          <w:bCs/>
          <w:sz w:val="20"/>
          <w:szCs w:val="20"/>
          <w:rtl/>
        </w:rPr>
        <w:t>המחבר</w:t>
      </w:r>
      <w:r>
        <w:rPr>
          <w:rFonts w:cs="Arial" w:hint="cs"/>
          <w:sz w:val="20"/>
          <w:szCs w:val="20"/>
          <w:rtl/>
        </w:rPr>
        <w:t xml:space="preserve">. </w:t>
      </w:r>
      <w:r>
        <w:rPr>
          <w:rFonts w:cs="Arial"/>
          <w:sz w:val="20"/>
          <w:szCs w:val="20"/>
          <w:rtl/>
        </w:rPr>
        <w:br/>
      </w:r>
      <w:r w:rsidRPr="00184065">
        <w:rPr>
          <w:rFonts w:cs="Arial" w:hint="cs"/>
          <w:b/>
          <w:bCs/>
          <w:sz w:val="20"/>
          <w:szCs w:val="20"/>
          <w:rtl/>
        </w:rPr>
        <w:t>טעם</w:t>
      </w:r>
      <w:r>
        <w:rPr>
          <w:rFonts w:cs="Arial" w:hint="cs"/>
          <w:sz w:val="20"/>
          <w:szCs w:val="20"/>
          <w:rtl/>
        </w:rPr>
        <w:t xml:space="preserve"> - נאמר בגמרא </w:t>
      </w:r>
      <w:r w:rsidRPr="00184065">
        <w:rPr>
          <w:rFonts w:cs="Arial" w:hint="cs"/>
          <w:sz w:val="18"/>
          <w:szCs w:val="18"/>
          <w:rtl/>
        </w:rPr>
        <w:t xml:space="preserve">(שבת לב.) </w:t>
      </w:r>
      <w:r>
        <w:rPr>
          <w:rFonts w:cs="Arial" w:hint="cs"/>
          <w:sz w:val="20"/>
          <w:szCs w:val="20"/>
          <w:rtl/>
        </w:rPr>
        <w:t>שמי שנפל למיטה מחמת חולי יהיה דומה בעיניו כאילו עלה לגרדום לדין, דהיינו שאף בכה"ג מדובר בסכנה ולכן צריך להודות על כך.</w:t>
      </w:r>
      <w:r>
        <w:rPr>
          <w:rFonts w:cs="Arial"/>
          <w:sz w:val="20"/>
          <w:szCs w:val="20"/>
          <w:rtl/>
        </w:rPr>
        <w:br/>
      </w:r>
      <w:r>
        <w:rPr>
          <w:rFonts w:cs="Arial" w:hint="cs"/>
          <w:sz w:val="20"/>
          <w:szCs w:val="20"/>
          <w:rtl/>
        </w:rPr>
        <w:t xml:space="preserve">מסביר </w:t>
      </w:r>
      <w:r w:rsidRPr="000629B2">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אע"פ שבתחילת החולי הוא נראה קל, מכל מקום ייתכן שהוא יחמיר ואיננו יודעים כיצד הוא ייגמר, כפי שבעולה לגרדום איננו יודעים כיצד ייגזר דינו.</w:t>
      </w:r>
    </w:p>
    <w:p w14:paraId="523E0E43" w14:textId="77777777" w:rsidR="00DF652D" w:rsidRPr="00184065" w:rsidRDefault="00DF652D" w:rsidP="00DF652D">
      <w:pPr>
        <w:rPr>
          <w:rFonts w:cs="Arial"/>
          <w:sz w:val="20"/>
          <w:szCs w:val="20"/>
          <w:rtl/>
        </w:rPr>
      </w:pPr>
      <w:r>
        <w:rPr>
          <w:rFonts w:cs="Arial" w:hint="cs"/>
          <w:b/>
          <w:bCs/>
          <w:sz w:val="20"/>
          <w:szCs w:val="20"/>
          <w:rtl/>
        </w:rPr>
        <w:t>מיחוש קבוע</w:t>
      </w:r>
      <w:r>
        <w:rPr>
          <w:rFonts w:cs="Arial"/>
          <w:b/>
          <w:bCs/>
          <w:sz w:val="20"/>
          <w:szCs w:val="20"/>
          <w:rtl/>
        </w:rPr>
        <w:br/>
      </w:r>
      <w:r>
        <w:rPr>
          <w:rFonts w:cs="Arial" w:hint="cs"/>
          <w:b/>
          <w:bCs/>
          <w:sz w:val="20"/>
          <w:szCs w:val="20"/>
          <w:rtl/>
        </w:rPr>
        <w:t xml:space="preserve">רשב"א </w:t>
      </w:r>
      <w:r>
        <w:rPr>
          <w:rFonts w:cs="Arial"/>
          <w:sz w:val="20"/>
          <w:szCs w:val="20"/>
          <w:rtl/>
        </w:rPr>
        <w:t>–</w:t>
      </w:r>
      <w:r>
        <w:rPr>
          <w:rFonts w:cs="Arial" w:hint="cs"/>
          <w:sz w:val="20"/>
          <w:szCs w:val="20"/>
          <w:rtl/>
        </w:rPr>
        <w:t xml:space="preserve"> גם מי שסובל ממיחוש קבוע שבא והולך, צריך לברך ולהודות לה'.</w:t>
      </w:r>
      <w:r>
        <w:rPr>
          <w:rFonts w:cs="Arial"/>
          <w:sz w:val="20"/>
          <w:szCs w:val="20"/>
          <w:rtl/>
        </w:rPr>
        <w:br/>
      </w:r>
      <w:r w:rsidRPr="0018406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מיחוש קבוע אינו חלש ממיחוש שאינו קבוע, אדרבה, הוא מתחזק יותר מפעם לפעם.</w:t>
      </w:r>
      <w:r>
        <w:rPr>
          <w:rFonts w:cs="Arial"/>
          <w:sz w:val="20"/>
          <w:szCs w:val="20"/>
          <w:rtl/>
        </w:rPr>
        <w:br/>
      </w:r>
      <w:r>
        <w:rPr>
          <w:rFonts w:cs="Arial" w:hint="cs"/>
          <w:sz w:val="20"/>
          <w:szCs w:val="20"/>
          <w:rtl/>
        </w:rPr>
        <w:t>ולמרות שנעשה לו נס פעמים רבות בעבר וניצל מהחולי, מכל מקום זהו נס וצריך להודות על כך כל פעם.</w:t>
      </w:r>
    </w:p>
    <w:p w14:paraId="31B60233"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1104FA">
        <w:rPr>
          <w:rFonts w:cs="Arial"/>
          <w:sz w:val="20"/>
          <w:szCs w:val="20"/>
          <w:rtl/>
        </w:rPr>
        <w:t>בכל חולי צריך לברך, אפילו אינו חולי של סכנה ולא מכה של חלל, אלא כל שעלה למטה וירד, מפני שדומה כמי שהעלוהו לגרדום (</w:t>
      </w:r>
      <w:r w:rsidRPr="00553220">
        <w:rPr>
          <w:rFonts w:cs="Arial"/>
          <w:sz w:val="18"/>
          <w:szCs w:val="18"/>
          <w:rtl/>
        </w:rPr>
        <w:t>פי</w:t>
      </w:r>
      <w:r>
        <w:rPr>
          <w:rFonts w:cs="Arial" w:hint="cs"/>
          <w:sz w:val="18"/>
          <w:szCs w:val="18"/>
          <w:rtl/>
        </w:rPr>
        <w:t>רוש</w:t>
      </w:r>
      <w:r w:rsidRPr="00553220">
        <w:rPr>
          <w:rFonts w:cs="Arial"/>
          <w:sz w:val="18"/>
          <w:szCs w:val="18"/>
          <w:rtl/>
        </w:rPr>
        <w:t xml:space="preserve"> מעלות שעושין דיינים לשבת כשדנין) </w:t>
      </w:r>
      <w:r w:rsidRPr="001104FA">
        <w:rPr>
          <w:rFonts w:cs="Arial"/>
          <w:sz w:val="20"/>
          <w:szCs w:val="20"/>
          <w:rtl/>
        </w:rPr>
        <w:t>לידו</w:t>
      </w:r>
      <w:r>
        <w:rPr>
          <w:rFonts w:cs="Arial" w:hint="cs"/>
          <w:sz w:val="20"/>
          <w:szCs w:val="20"/>
          <w:rtl/>
        </w:rPr>
        <w:t>ן.</w:t>
      </w:r>
      <w:r w:rsidRPr="001104FA">
        <w:rPr>
          <w:rFonts w:cs="Arial"/>
          <w:sz w:val="20"/>
          <w:szCs w:val="20"/>
          <w:rtl/>
        </w:rPr>
        <w:t xml:space="preserve"> </w:t>
      </w:r>
      <w:r>
        <w:rPr>
          <w:rFonts w:cs="Arial"/>
          <w:sz w:val="20"/>
          <w:szCs w:val="20"/>
          <w:rtl/>
        </w:rPr>
        <w:br/>
      </w:r>
      <w:r w:rsidRPr="001104FA">
        <w:rPr>
          <w:rFonts w:cs="Arial"/>
          <w:sz w:val="20"/>
          <w:szCs w:val="20"/>
          <w:rtl/>
        </w:rPr>
        <w:t xml:space="preserve">ואין הפרש בין שיש לו מיחוש קבוע ובא מזמן לזמן, ובין שאינו קבוע. </w:t>
      </w:r>
      <w:r>
        <w:rPr>
          <w:rFonts w:cs="Arial"/>
          <w:sz w:val="20"/>
          <w:szCs w:val="20"/>
          <w:rtl/>
        </w:rPr>
        <w:br/>
      </w:r>
      <w:r w:rsidRPr="00553220">
        <w:rPr>
          <w:rFonts w:cs="Arial"/>
          <w:sz w:val="18"/>
          <w:szCs w:val="18"/>
          <w:rtl/>
        </w:rPr>
        <w:t xml:space="preserve">הגה: </w:t>
      </w:r>
      <w:r w:rsidRPr="00553220">
        <w:rPr>
          <w:rFonts w:cs="Arial" w:hint="cs"/>
          <w:sz w:val="18"/>
          <w:szCs w:val="18"/>
          <w:rtl/>
        </w:rPr>
        <w:t>יש אומרים</w:t>
      </w:r>
      <w:r w:rsidRPr="00553220">
        <w:rPr>
          <w:rFonts w:cs="Arial"/>
          <w:sz w:val="18"/>
          <w:szCs w:val="18"/>
          <w:rtl/>
        </w:rPr>
        <w:t xml:space="preserve"> דאינו מברך רק על חולי שיש בו סכנה, כגון מכה של חלל</w:t>
      </w:r>
      <w:r w:rsidRPr="00553220">
        <w:rPr>
          <w:rFonts w:cs="Arial" w:hint="cs"/>
          <w:sz w:val="18"/>
          <w:szCs w:val="18"/>
          <w:rtl/>
        </w:rPr>
        <w:t xml:space="preserve">, </w:t>
      </w:r>
      <w:r w:rsidRPr="00553220">
        <w:rPr>
          <w:rFonts w:cs="Arial"/>
          <w:sz w:val="18"/>
          <w:szCs w:val="18"/>
          <w:rtl/>
        </w:rPr>
        <w:t>וכן נוהגין באשכנז</w:t>
      </w:r>
      <w:r>
        <w:rPr>
          <w:rFonts w:cs="Arial" w:hint="cs"/>
          <w:sz w:val="20"/>
          <w:szCs w:val="20"/>
          <w:rtl/>
        </w:rPr>
        <w:t>"</w:t>
      </w:r>
      <w:r w:rsidRPr="001104FA">
        <w:rPr>
          <w:rFonts w:cs="Arial"/>
          <w:sz w:val="20"/>
          <w:szCs w:val="20"/>
          <w:rtl/>
        </w:rPr>
        <w:t>.</w:t>
      </w:r>
    </w:p>
    <w:p w14:paraId="2E7F1A8C" w14:textId="77777777" w:rsidR="00DF652D" w:rsidRDefault="00DF652D" w:rsidP="00DF652D">
      <w:pPr>
        <w:rPr>
          <w:rFonts w:cs="Arial"/>
          <w:sz w:val="20"/>
          <w:szCs w:val="20"/>
          <w:rtl/>
        </w:rPr>
      </w:pPr>
      <w:r>
        <w:rPr>
          <w:rFonts w:cs="Arial" w:hint="cs"/>
          <w:sz w:val="20"/>
          <w:szCs w:val="20"/>
          <w:u w:val="single"/>
          <w:rtl/>
        </w:rPr>
        <w:t>מנהג אשכנז</w:t>
      </w:r>
      <w:r>
        <w:rPr>
          <w:rFonts w:cs="Arial"/>
          <w:sz w:val="20"/>
          <w:szCs w:val="20"/>
          <w:u w:val="single"/>
          <w:rtl/>
        </w:rPr>
        <w:br/>
      </w:r>
      <w:r>
        <w:rPr>
          <w:rFonts w:cs="Arial" w:hint="cs"/>
          <w:sz w:val="20"/>
          <w:szCs w:val="20"/>
          <w:rtl/>
        </w:rPr>
        <w:t xml:space="preserve">למרות שהרמ"א כתב שמנהג אשכנז לברך רק על חולי שיש בו סכנה, </w:t>
      </w:r>
      <w:r w:rsidRPr="000629B2">
        <w:rPr>
          <w:rFonts w:cs="Arial" w:hint="cs"/>
          <w:b/>
          <w:bCs/>
          <w:sz w:val="20"/>
          <w:szCs w:val="20"/>
          <w:rtl/>
        </w:rPr>
        <w:t>המג"א</w:t>
      </w:r>
      <w:r>
        <w:rPr>
          <w:rFonts w:cs="Arial" w:hint="cs"/>
          <w:sz w:val="20"/>
          <w:szCs w:val="20"/>
          <w:rtl/>
        </w:rPr>
        <w:t xml:space="preserve"> כתב שיש נוהגים כמחבר, וכן דעת </w:t>
      </w:r>
      <w:r w:rsidRPr="000629B2">
        <w:rPr>
          <w:rFonts w:cs="Arial" w:hint="cs"/>
          <w:b/>
          <w:bCs/>
          <w:sz w:val="20"/>
          <w:szCs w:val="20"/>
          <w:rtl/>
        </w:rPr>
        <w:t>הא"ר</w:t>
      </w:r>
      <w:r>
        <w:rPr>
          <w:rFonts w:cs="Arial" w:hint="cs"/>
          <w:sz w:val="20"/>
          <w:szCs w:val="20"/>
          <w:rtl/>
        </w:rPr>
        <w:t xml:space="preserve"> למעשה.</w:t>
      </w:r>
      <w:r>
        <w:rPr>
          <w:rFonts w:cs="Arial"/>
          <w:sz w:val="20"/>
          <w:szCs w:val="20"/>
          <w:rtl/>
        </w:rPr>
        <w:br/>
      </w:r>
      <w:r w:rsidRPr="000629B2">
        <w:rPr>
          <w:rFonts w:cs="Arial" w:hint="cs"/>
          <w:b/>
          <w:bCs/>
          <w:sz w:val="20"/>
          <w:szCs w:val="20"/>
          <w:rtl/>
        </w:rPr>
        <w:t>ובחיי אדם</w:t>
      </w:r>
      <w:r>
        <w:rPr>
          <w:rFonts w:cs="Arial" w:hint="cs"/>
          <w:sz w:val="20"/>
          <w:szCs w:val="20"/>
          <w:rtl/>
        </w:rPr>
        <w:t xml:space="preserve"> סייג </w:t>
      </w:r>
      <w:r>
        <w:rPr>
          <w:rFonts w:cs="Arial"/>
          <w:sz w:val="20"/>
          <w:szCs w:val="20"/>
          <w:rtl/>
        </w:rPr>
        <w:t>–</w:t>
      </w:r>
      <w:r>
        <w:rPr>
          <w:rFonts w:cs="Arial" w:hint="cs"/>
          <w:sz w:val="20"/>
          <w:szCs w:val="20"/>
          <w:rtl/>
        </w:rPr>
        <w:t xml:space="preserve"> דווקא אם נפל למיטה שלושה ימים יברך </w:t>
      </w:r>
      <w:r w:rsidRPr="000629B2">
        <w:rPr>
          <w:rFonts w:cs="Arial" w:hint="cs"/>
          <w:sz w:val="18"/>
          <w:szCs w:val="18"/>
          <w:rtl/>
        </w:rPr>
        <w:t>(כשאין סכנת חיים)</w:t>
      </w:r>
      <w:r>
        <w:rPr>
          <w:rFonts w:cs="Arial" w:hint="cs"/>
          <w:sz w:val="20"/>
          <w:szCs w:val="20"/>
          <w:rtl/>
        </w:rPr>
        <w:t>, אך לא בעניין אחר.</w:t>
      </w:r>
    </w:p>
    <w:p w14:paraId="5D2A334A" w14:textId="77777777" w:rsidR="00DF652D" w:rsidRPr="00FA4FB7" w:rsidRDefault="00DF652D" w:rsidP="00DF652D">
      <w:pPr>
        <w:rPr>
          <w:rFonts w:cs="Arial"/>
          <w:sz w:val="18"/>
          <w:szCs w:val="18"/>
          <w:rtl/>
        </w:rPr>
      </w:pPr>
      <w:r w:rsidRPr="00FA4FB7">
        <w:rPr>
          <w:rFonts w:cs="Arial" w:hint="cs"/>
          <w:sz w:val="18"/>
          <w:szCs w:val="18"/>
          <w:rtl/>
        </w:rPr>
        <w:t>[</w:t>
      </w:r>
      <w:r w:rsidRPr="00FA4FB7">
        <w:rPr>
          <w:rFonts w:cs="Arial" w:hint="cs"/>
          <w:b/>
          <w:bCs/>
          <w:sz w:val="18"/>
          <w:szCs w:val="18"/>
          <w:rtl/>
        </w:rPr>
        <w:t>סיכום</w:t>
      </w:r>
      <w:r w:rsidRPr="00FA4FB7">
        <w:rPr>
          <w:rFonts w:cs="Arial" w:hint="cs"/>
          <w:sz w:val="18"/>
          <w:szCs w:val="18"/>
          <w:rtl/>
        </w:rPr>
        <w:t xml:space="preserve">. על איזו מחלה שהחלים ממנה יברך? </w:t>
      </w:r>
      <w:r w:rsidRPr="00FA4FB7">
        <w:rPr>
          <w:rFonts w:cs="Arial" w:hint="cs"/>
          <w:b/>
          <w:bCs/>
          <w:sz w:val="18"/>
          <w:szCs w:val="18"/>
          <w:rtl/>
        </w:rPr>
        <w:t>מחבר</w:t>
      </w:r>
      <w:r w:rsidRPr="00FA4FB7">
        <w:rPr>
          <w:rFonts w:cs="Arial" w:hint="cs"/>
          <w:sz w:val="18"/>
          <w:szCs w:val="18"/>
          <w:rtl/>
        </w:rPr>
        <w:t xml:space="preserve">. כל חולי שנפל למיטה, וכ"פ </w:t>
      </w:r>
      <w:r w:rsidRPr="00FA4FB7">
        <w:rPr>
          <w:rFonts w:cs="Arial" w:hint="cs"/>
          <w:b/>
          <w:bCs/>
          <w:sz w:val="18"/>
          <w:szCs w:val="18"/>
          <w:rtl/>
        </w:rPr>
        <w:t>המג"א</w:t>
      </w:r>
      <w:r w:rsidRPr="00FA4FB7">
        <w:rPr>
          <w:rFonts w:cs="Arial" w:hint="cs"/>
          <w:sz w:val="18"/>
          <w:szCs w:val="18"/>
          <w:rtl/>
        </w:rPr>
        <w:t xml:space="preserve">, אך </w:t>
      </w:r>
      <w:r w:rsidRPr="00FA4FB7">
        <w:rPr>
          <w:rFonts w:cs="Arial" w:hint="cs"/>
          <w:b/>
          <w:bCs/>
          <w:sz w:val="18"/>
          <w:szCs w:val="18"/>
          <w:rtl/>
        </w:rPr>
        <w:t>בחיי"א</w:t>
      </w:r>
      <w:r w:rsidRPr="00FA4FB7">
        <w:rPr>
          <w:rFonts w:cs="Arial" w:hint="cs"/>
          <w:sz w:val="18"/>
          <w:szCs w:val="18"/>
          <w:rtl/>
        </w:rPr>
        <w:t xml:space="preserve"> סייג דווקא אם היה חולה שלושה ימים. </w:t>
      </w:r>
      <w:r w:rsidRPr="00FA4FB7">
        <w:rPr>
          <w:rFonts w:cs="Arial" w:hint="cs"/>
          <w:b/>
          <w:bCs/>
          <w:sz w:val="18"/>
          <w:szCs w:val="18"/>
          <w:rtl/>
        </w:rPr>
        <w:t>רמ"א</w:t>
      </w:r>
      <w:r w:rsidRPr="00FA4FB7">
        <w:rPr>
          <w:rFonts w:cs="Arial" w:hint="cs"/>
          <w:sz w:val="18"/>
          <w:szCs w:val="18"/>
          <w:rtl/>
        </w:rPr>
        <w:t>. רק סכנת מוות. גם בחולי קבוע שבא והולך צריך לברך.]</w:t>
      </w:r>
    </w:p>
    <w:p w14:paraId="36FE9432"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ברכת הגומל על הצלה משאר סכנות</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צריך לברך הגומל גם כשניצל משאר סכנות או שרק על הצלה מארבע סכנות אלו יש לברך?</w:t>
      </w:r>
      <w:r>
        <w:rPr>
          <w:rFonts w:cs="Arial"/>
          <w:sz w:val="20"/>
          <w:szCs w:val="20"/>
          <w:rtl/>
        </w:rPr>
        <w:br/>
      </w:r>
      <w:r>
        <w:rPr>
          <w:rFonts w:cs="Arial" w:hint="cs"/>
          <w:sz w:val="20"/>
          <w:szCs w:val="20"/>
          <w:rtl/>
        </w:rPr>
        <w:t xml:space="preserve">א. </w:t>
      </w:r>
      <w:r w:rsidRPr="001D6D33">
        <w:rPr>
          <w:rFonts w:cs="Arial" w:hint="cs"/>
          <w:b/>
          <w:bCs/>
          <w:sz w:val="20"/>
          <w:szCs w:val="20"/>
          <w:rtl/>
        </w:rPr>
        <w:t>אבודרהם</w:t>
      </w:r>
      <w:r>
        <w:rPr>
          <w:rFonts w:cs="Arial" w:hint="cs"/>
          <w:sz w:val="20"/>
          <w:szCs w:val="20"/>
          <w:rtl/>
        </w:rPr>
        <w:t xml:space="preserve"> </w:t>
      </w:r>
      <w:r>
        <w:rPr>
          <w:rFonts w:cs="Arial"/>
          <w:sz w:val="20"/>
          <w:szCs w:val="20"/>
          <w:rtl/>
        </w:rPr>
        <w:t>–</w:t>
      </w:r>
      <w:r>
        <w:rPr>
          <w:rFonts w:cs="Arial" w:hint="cs"/>
          <w:sz w:val="20"/>
          <w:szCs w:val="20"/>
          <w:rtl/>
        </w:rPr>
        <w:t xml:space="preserve"> רק אלו הארבעה, אך על הצלה משאר סכנות אינו מברך הגומל.</w:t>
      </w:r>
      <w:r>
        <w:rPr>
          <w:rFonts w:cs="Arial"/>
          <w:sz w:val="20"/>
          <w:szCs w:val="20"/>
          <w:rtl/>
        </w:rPr>
        <w:br/>
      </w:r>
      <w:r w:rsidRPr="000A0CE6">
        <w:rPr>
          <w:rFonts w:cs="Arial" w:hint="cs"/>
          <w:b/>
          <w:bCs/>
          <w:sz w:val="20"/>
          <w:szCs w:val="20"/>
          <w:rtl/>
        </w:rPr>
        <w:t xml:space="preserve">טעם </w:t>
      </w:r>
      <w:r>
        <w:rPr>
          <w:rFonts w:cs="Arial"/>
          <w:sz w:val="20"/>
          <w:szCs w:val="20"/>
          <w:rtl/>
        </w:rPr>
        <w:t>–</w:t>
      </w:r>
      <w:r>
        <w:rPr>
          <w:rFonts w:cs="Arial" w:hint="cs"/>
          <w:sz w:val="20"/>
          <w:szCs w:val="20"/>
          <w:rtl/>
        </w:rPr>
        <w:t xml:space="preserve"> דווקא בארבעת דברים אלו תיקנו ברכה, מפני שהם מצויים ביותר.</w:t>
      </w:r>
      <w:r>
        <w:rPr>
          <w:rFonts w:cs="Arial"/>
          <w:sz w:val="20"/>
          <w:szCs w:val="20"/>
          <w:rtl/>
        </w:rPr>
        <w:br/>
      </w:r>
      <w:r>
        <w:rPr>
          <w:rFonts w:cs="Arial" w:hint="cs"/>
          <w:sz w:val="20"/>
          <w:szCs w:val="20"/>
          <w:rtl/>
        </w:rPr>
        <w:t xml:space="preserve">ב. </w:t>
      </w:r>
      <w:r w:rsidRPr="001D6D33">
        <w:rPr>
          <w:rFonts w:cs="Arial" w:hint="cs"/>
          <w:b/>
          <w:bCs/>
          <w:sz w:val="20"/>
          <w:szCs w:val="20"/>
          <w:rtl/>
        </w:rPr>
        <w:t>ריב"ש</w:t>
      </w:r>
      <w:r>
        <w:rPr>
          <w:rFonts w:cs="Arial" w:hint="cs"/>
          <w:sz w:val="20"/>
          <w:szCs w:val="20"/>
          <w:rtl/>
        </w:rPr>
        <w:t xml:space="preserve"> </w:t>
      </w:r>
      <w:r>
        <w:rPr>
          <w:rFonts w:cs="Arial"/>
          <w:sz w:val="20"/>
          <w:szCs w:val="20"/>
          <w:rtl/>
        </w:rPr>
        <w:t>–</w:t>
      </w:r>
      <w:r>
        <w:rPr>
          <w:rFonts w:cs="Arial" w:hint="cs"/>
          <w:sz w:val="20"/>
          <w:szCs w:val="20"/>
          <w:rtl/>
        </w:rPr>
        <w:t xml:space="preserve"> גם על הצלה משאר סכנות צריך לברך, וכ"פ </w:t>
      </w:r>
      <w:r w:rsidRPr="001D6D33">
        <w:rPr>
          <w:rFonts w:cs="Arial" w:hint="cs"/>
          <w:b/>
          <w:bCs/>
          <w:sz w:val="20"/>
          <w:szCs w:val="20"/>
          <w:rtl/>
        </w:rPr>
        <w:t>המ"ב</w:t>
      </w:r>
      <w:r>
        <w:rPr>
          <w:rFonts w:cs="Arial" w:hint="cs"/>
          <w:sz w:val="20"/>
          <w:szCs w:val="20"/>
          <w:rtl/>
        </w:rPr>
        <w:t xml:space="preserve"> והאחרונים.</w:t>
      </w:r>
      <w:r>
        <w:rPr>
          <w:rFonts w:cs="Arial"/>
          <w:sz w:val="20"/>
          <w:szCs w:val="20"/>
          <w:rtl/>
        </w:rPr>
        <w:br/>
      </w:r>
      <w:r w:rsidRPr="001D6D3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ההולך במדבר מברך מפני סכנת חיות טורפות שהיו עלולות לטרפו, וכן מפני ליסטים שהיו עלולים להורגו, אם כן בוודאי צריך לברך אם ניצל ממש מחיות טורפות ומשאר סכנות.</w:t>
      </w:r>
      <w:r>
        <w:rPr>
          <w:rFonts w:cs="Arial"/>
          <w:sz w:val="20"/>
          <w:szCs w:val="20"/>
          <w:rtl/>
        </w:rPr>
        <w:br/>
      </w:r>
      <w:r>
        <w:rPr>
          <w:rFonts w:cs="Arial" w:hint="cs"/>
          <w:sz w:val="20"/>
          <w:szCs w:val="20"/>
          <w:rtl/>
        </w:rPr>
        <w:t>והטעם שהוזכרו דווקא ארבע הנ"ל, הוא מפני שאלו הן סכנות מצויות.</w:t>
      </w:r>
      <w:r>
        <w:rPr>
          <w:rFonts w:cs="Arial"/>
          <w:sz w:val="20"/>
          <w:szCs w:val="20"/>
          <w:rtl/>
        </w:rPr>
        <w:br/>
      </w:r>
      <w:r>
        <w:rPr>
          <w:rFonts w:cs="Arial" w:hint="cs"/>
          <w:sz w:val="20"/>
          <w:szCs w:val="20"/>
          <w:rtl/>
        </w:rPr>
        <w:t>ועוד, כפי שיש לברך ברכת 'שעשה לי נס' על שאר סכנות כשעובר באותו מקום לאחר זמן, כל שכן שמייד ברגע ההצלה צריך להודות לה' גם על הצלה משאר סכנות ולברך הגומל.</w:t>
      </w:r>
    </w:p>
    <w:p w14:paraId="5F8814BC"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"ה</w:t>
      </w:r>
      <w:r w:rsidRPr="001D6D33">
        <w:rPr>
          <w:rFonts w:cs="Arial"/>
          <w:sz w:val="20"/>
          <w:szCs w:val="20"/>
          <w:rtl/>
        </w:rPr>
        <w:t>ני ארבעה לאו דווקא, דה</w:t>
      </w:r>
      <w:r>
        <w:rPr>
          <w:rFonts w:cs="Arial" w:hint="cs"/>
          <w:sz w:val="20"/>
          <w:szCs w:val="20"/>
          <w:rtl/>
        </w:rPr>
        <w:t xml:space="preserve">וא </w:t>
      </w:r>
      <w:r w:rsidRPr="001D6D33">
        <w:rPr>
          <w:rFonts w:cs="Arial"/>
          <w:sz w:val="20"/>
          <w:szCs w:val="20"/>
          <w:rtl/>
        </w:rPr>
        <w:t>ה</w:t>
      </w:r>
      <w:r>
        <w:rPr>
          <w:rFonts w:cs="Arial" w:hint="cs"/>
          <w:sz w:val="20"/>
          <w:szCs w:val="20"/>
          <w:rtl/>
        </w:rPr>
        <w:t>דין</w:t>
      </w:r>
      <w:r w:rsidRPr="001D6D33">
        <w:rPr>
          <w:rFonts w:cs="Arial"/>
          <w:sz w:val="20"/>
          <w:szCs w:val="20"/>
          <w:rtl/>
        </w:rPr>
        <w:t xml:space="preserve"> למי שנעשה לו נס, כגון שנפל עליו כותל, או ניצול מדריסת שור ונגיחותיו, או שעמד עליו בעיר אריה לטורפו, או אם גנבים באו לו אם שודדי לילה וניצול מהם וכל כיוצא בזה, כולם צריכים לברך הגומל</w:t>
      </w:r>
      <w:r>
        <w:rPr>
          <w:rFonts w:cs="Arial" w:hint="cs"/>
          <w:sz w:val="20"/>
          <w:szCs w:val="20"/>
          <w:rtl/>
        </w:rPr>
        <w:t>.</w:t>
      </w:r>
      <w:r w:rsidRPr="001D6D33">
        <w:rPr>
          <w:rFonts w:cs="Arial"/>
          <w:sz w:val="20"/>
          <w:szCs w:val="20"/>
          <w:rtl/>
        </w:rPr>
        <w:t xml:space="preserve"> </w:t>
      </w:r>
      <w:r>
        <w:rPr>
          <w:rFonts w:cs="Arial" w:hint="cs"/>
          <w:sz w:val="20"/>
          <w:szCs w:val="20"/>
          <w:rtl/>
        </w:rPr>
        <w:t>ויש אומרים</w:t>
      </w:r>
      <w:r w:rsidRPr="001D6D33">
        <w:rPr>
          <w:rFonts w:cs="Arial"/>
          <w:sz w:val="20"/>
          <w:szCs w:val="20"/>
          <w:rtl/>
        </w:rPr>
        <w:t xml:space="preserve"> שאין מברכין הגומל אלא הני ארבעה דו</w:t>
      </w:r>
      <w:r>
        <w:rPr>
          <w:rFonts w:cs="Arial" w:hint="cs"/>
          <w:sz w:val="20"/>
          <w:szCs w:val="20"/>
          <w:rtl/>
        </w:rPr>
        <w:t>ו</w:t>
      </w:r>
      <w:r w:rsidRPr="001D6D33">
        <w:rPr>
          <w:rFonts w:cs="Arial"/>
          <w:sz w:val="20"/>
          <w:szCs w:val="20"/>
          <w:rtl/>
        </w:rPr>
        <w:t>קא, וטוב לברך בלא הזכרת שם ומלכות</w:t>
      </w:r>
      <w:r>
        <w:rPr>
          <w:rFonts w:cs="Arial" w:hint="cs"/>
          <w:sz w:val="20"/>
          <w:szCs w:val="20"/>
          <w:rtl/>
        </w:rPr>
        <w:t>"</w:t>
      </w:r>
      <w:r w:rsidRPr="001D6D33">
        <w:rPr>
          <w:rFonts w:cs="Arial"/>
          <w:sz w:val="20"/>
          <w:szCs w:val="20"/>
          <w:rtl/>
        </w:rPr>
        <w:t>.</w:t>
      </w:r>
    </w:p>
    <w:p w14:paraId="02905095" w14:textId="77777777" w:rsidR="00DF652D" w:rsidRPr="000A0CE6" w:rsidRDefault="00DF652D" w:rsidP="00DF652D">
      <w:pPr>
        <w:rPr>
          <w:rFonts w:cs="Arial"/>
          <w:sz w:val="20"/>
          <w:szCs w:val="20"/>
          <w:rtl/>
        </w:rPr>
      </w:pPr>
      <w:r>
        <w:rPr>
          <w:rFonts w:cs="Arial" w:hint="cs"/>
          <w:sz w:val="20"/>
          <w:szCs w:val="20"/>
          <w:u w:val="single"/>
          <w:rtl/>
        </w:rPr>
        <w:t>נתקל בליסטים</w:t>
      </w:r>
      <w:r>
        <w:rPr>
          <w:rFonts w:cs="Arial"/>
          <w:sz w:val="20"/>
          <w:szCs w:val="20"/>
          <w:u w:val="single"/>
          <w:rtl/>
        </w:rPr>
        <w:br/>
      </w:r>
      <w:r w:rsidRPr="00E12279">
        <w:rPr>
          <w:rFonts w:cs="Arial" w:hint="cs"/>
          <w:b/>
          <w:bCs/>
          <w:sz w:val="20"/>
          <w:szCs w:val="20"/>
          <w:rtl/>
        </w:rPr>
        <w:t>מ"ב</w:t>
      </w:r>
      <w:r>
        <w:rPr>
          <w:rFonts w:cs="Arial" w:hint="cs"/>
          <w:sz w:val="20"/>
          <w:szCs w:val="20"/>
          <w:rtl/>
        </w:rPr>
        <w:t xml:space="preserve"> - מי שהולך בדרך, אפילו שלא במקום סכנה, ובאו עליו ליסטים להרגו, צריך לברך הגומל.</w:t>
      </w:r>
      <w:r>
        <w:rPr>
          <w:rFonts w:cs="Arial"/>
          <w:sz w:val="20"/>
          <w:szCs w:val="20"/>
          <w:rtl/>
        </w:rPr>
        <w:br/>
      </w:r>
      <w:r w:rsidRPr="00E12279">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לא גרע מהולכי מדבר שלכו"ע צריכים לברך, וחשש הסכנה שם הוא מפני ליסטים, כל שכן אם הליסטים באו עליו בפועל שצריך לברך.</w:t>
      </w:r>
    </w:p>
    <w:p w14:paraId="75702743" w14:textId="77777777" w:rsidR="00DF652D" w:rsidRDefault="00DF652D" w:rsidP="00DF652D">
      <w:pPr>
        <w:rPr>
          <w:rFonts w:cs="Arial"/>
          <w:sz w:val="20"/>
          <w:szCs w:val="20"/>
          <w:rtl/>
        </w:rPr>
      </w:pPr>
    </w:p>
    <w:p w14:paraId="6A9F2BF4" w14:textId="77777777" w:rsidR="00DF652D" w:rsidRDefault="00DF652D" w:rsidP="00DF652D">
      <w:pPr>
        <w:rPr>
          <w:rFonts w:cs="Arial"/>
          <w:sz w:val="20"/>
          <w:szCs w:val="20"/>
          <w:rtl/>
        </w:rPr>
      </w:pPr>
    </w:p>
    <w:p w14:paraId="77660EB9" w14:textId="77777777" w:rsidR="00DF652D" w:rsidRDefault="00DF652D" w:rsidP="00DF652D">
      <w:pPr>
        <w:rPr>
          <w:rFonts w:cs="Arial"/>
          <w:sz w:val="20"/>
          <w:szCs w:val="20"/>
          <w:rtl/>
        </w:rPr>
      </w:pPr>
    </w:p>
    <w:p w14:paraId="214FBC4E" w14:textId="77777777" w:rsidR="00DF652D" w:rsidRDefault="00DF652D" w:rsidP="00DF652D">
      <w:pPr>
        <w:rPr>
          <w:rFonts w:cs="Arial"/>
          <w:sz w:val="20"/>
          <w:szCs w:val="20"/>
          <w:rtl/>
        </w:rPr>
      </w:pPr>
    </w:p>
    <w:p w14:paraId="0AF7C1CC" w14:textId="77777777" w:rsidR="00DF652D" w:rsidRDefault="00DF652D" w:rsidP="00DF652D">
      <w:pPr>
        <w:rPr>
          <w:rFonts w:cs="Arial"/>
          <w:sz w:val="20"/>
          <w:szCs w:val="20"/>
          <w:rtl/>
        </w:rPr>
      </w:pPr>
    </w:p>
    <w:p w14:paraId="5DD27132" w14:textId="77777777" w:rsidR="00DF652D" w:rsidRDefault="00DF652D" w:rsidP="00DF652D">
      <w:pPr>
        <w:rPr>
          <w:rFonts w:cs="Arial"/>
          <w:sz w:val="20"/>
          <w:szCs w:val="20"/>
          <w:rtl/>
        </w:rPr>
      </w:pPr>
    </w:p>
    <w:p w14:paraId="6D4D6CF1" w14:textId="77777777" w:rsidR="00DF652D" w:rsidRDefault="00DF652D" w:rsidP="00DF652D">
      <w:pPr>
        <w:rPr>
          <w:rFonts w:cs="Arial"/>
          <w:sz w:val="20"/>
          <w:szCs w:val="20"/>
          <w:rtl/>
        </w:rPr>
      </w:pPr>
    </w:p>
    <w:p w14:paraId="4E595B53" w14:textId="77777777" w:rsidR="00DF652D" w:rsidRDefault="00DF652D" w:rsidP="00DF652D">
      <w:pPr>
        <w:rPr>
          <w:rFonts w:cs="Arial"/>
          <w:sz w:val="20"/>
          <w:szCs w:val="20"/>
          <w:rtl/>
        </w:rPr>
      </w:pPr>
    </w:p>
    <w:p w14:paraId="55117011" w14:textId="77777777" w:rsidR="00DF652D" w:rsidRDefault="00DF652D" w:rsidP="00DF652D">
      <w:pPr>
        <w:rPr>
          <w:rFonts w:cs="Arial"/>
          <w:sz w:val="20"/>
          <w:szCs w:val="20"/>
          <w:rtl/>
        </w:rPr>
      </w:pPr>
    </w:p>
    <w:p w14:paraId="1905321E" w14:textId="77777777" w:rsidR="00DF652D" w:rsidRDefault="00DF652D" w:rsidP="00DF652D">
      <w:pPr>
        <w:rPr>
          <w:rFonts w:cs="Arial"/>
          <w:sz w:val="20"/>
          <w:szCs w:val="20"/>
          <w:rtl/>
        </w:rPr>
      </w:pPr>
    </w:p>
    <w:p w14:paraId="776058A0" w14:textId="77777777" w:rsidR="00DF652D" w:rsidRDefault="00DF652D" w:rsidP="00DF652D">
      <w:pPr>
        <w:rPr>
          <w:rFonts w:cs="Arial"/>
          <w:sz w:val="20"/>
          <w:szCs w:val="20"/>
          <w:rtl/>
        </w:rPr>
      </w:pPr>
    </w:p>
    <w:p w14:paraId="4634E703" w14:textId="77777777" w:rsidR="00DF652D" w:rsidRDefault="00DF652D" w:rsidP="00DF652D">
      <w:pPr>
        <w:rPr>
          <w:rFonts w:cs="Arial"/>
          <w:sz w:val="20"/>
          <w:szCs w:val="20"/>
          <w:rtl/>
        </w:rPr>
      </w:pPr>
    </w:p>
    <w:p w14:paraId="6FD306F1" w14:textId="1EA26362" w:rsidR="00321E16" w:rsidRDefault="00321E16" w:rsidP="00321E16">
      <w:pPr>
        <w:rPr>
          <w:rFonts w:cs="Arial"/>
          <w:sz w:val="20"/>
          <w:szCs w:val="20"/>
          <w:rtl/>
        </w:rPr>
      </w:pPr>
    </w:p>
    <w:p w14:paraId="600911C9" w14:textId="77777777" w:rsidR="00DF652D" w:rsidRPr="0016501E" w:rsidRDefault="00DF652D" w:rsidP="00DF652D">
      <w:pPr>
        <w:rPr>
          <w:rFonts w:asciiTheme="minorBidi" w:hAnsiTheme="minorBidi"/>
          <w:b/>
          <w:bCs/>
          <w:sz w:val="20"/>
          <w:szCs w:val="20"/>
          <w:rtl/>
        </w:rPr>
      </w:pPr>
      <w:r w:rsidRPr="0016501E">
        <w:rPr>
          <w:rFonts w:asciiTheme="minorBidi" w:hAnsiTheme="minorBidi"/>
          <w:b/>
          <w:bCs/>
          <w:sz w:val="20"/>
          <w:szCs w:val="20"/>
          <w:rtl/>
        </w:rPr>
        <w:t>בעזרת ה' יתברך</w:t>
      </w:r>
    </w:p>
    <w:p w14:paraId="56FC3B10" w14:textId="77777777" w:rsidR="00DF652D" w:rsidRPr="0016501E" w:rsidRDefault="00DF652D" w:rsidP="00DF652D">
      <w:pPr>
        <w:rPr>
          <w:rFonts w:asciiTheme="minorBidi" w:hAnsiTheme="minorBidi"/>
          <w:b/>
          <w:bCs/>
          <w:sz w:val="20"/>
          <w:szCs w:val="20"/>
          <w:rtl/>
        </w:rPr>
      </w:pPr>
      <w:r w:rsidRPr="0016501E">
        <w:rPr>
          <w:rFonts w:asciiTheme="minorBidi" w:hAnsiTheme="minorBidi"/>
          <w:b/>
          <w:bCs/>
          <w:sz w:val="20"/>
          <w:szCs w:val="20"/>
          <w:rtl/>
        </w:rPr>
        <w:t>סימן רכא - ברכת הודאת הגשמים</w:t>
      </w:r>
    </w:p>
    <w:p w14:paraId="2572B5FF" w14:textId="77777777" w:rsidR="00DF652D" w:rsidRDefault="00DF652D" w:rsidP="00DF652D">
      <w:pPr>
        <w:rPr>
          <w:rFonts w:asciiTheme="minorBidi" w:hAnsiTheme="minorBidi"/>
          <w:sz w:val="20"/>
          <w:szCs w:val="20"/>
          <w:rtl/>
        </w:rPr>
      </w:pPr>
      <w:r w:rsidRPr="0016501E">
        <w:rPr>
          <w:rFonts w:asciiTheme="minorBidi" w:hAnsiTheme="minorBidi"/>
          <w:b/>
          <w:bCs/>
          <w:sz w:val="20"/>
          <w:szCs w:val="20"/>
          <w:rtl/>
        </w:rPr>
        <w:t>סעיף א – אימתי מברכים</w:t>
      </w:r>
      <w:r w:rsidRPr="0016501E">
        <w:rPr>
          <w:rFonts w:asciiTheme="minorBidi" w:hAnsiTheme="minorBidi"/>
          <w:b/>
          <w:bCs/>
          <w:sz w:val="20"/>
          <w:szCs w:val="20"/>
          <w:rtl/>
        </w:rPr>
        <w:br/>
        <w:t>מקור הדין</w:t>
      </w:r>
      <w:r w:rsidRPr="0016501E">
        <w:rPr>
          <w:rFonts w:asciiTheme="minorBidi" w:hAnsiTheme="minorBidi"/>
          <w:b/>
          <w:bCs/>
          <w:sz w:val="20"/>
          <w:szCs w:val="20"/>
          <w:rtl/>
        </w:rPr>
        <w:br/>
        <w:t xml:space="preserve">גמרא </w:t>
      </w:r>
      <w:r w:rsidRPr="0016501E">
        <w:rPr>
          <w:rFonts w:asciiTheme="minorBidi" w:hAnsiTheme="minorBidi"/>
          <w:sz w:val="20"/>
          <w:szCs w:val="20"/>
          <w:rtl/>
        </w:rPr>
        <w:t>תענית (ו</w:t>
      </w:r>
      <w:r w:rsidRPr="0016501E">
        <w:rPr>
          <w:rFonts w:asciiTheme="minorBidi" w:eastAsia="Segoe UI Emoji" w:hAnsiTheme="minorBidi"/>
          <w:sz w:val="20"/>
          <w:szCs w:val="20"/>
          <w:rtl/>
        </w:rPr>
        <w:t>:) "אמר רבי אבהו: מאימתי מברכין על הגשמים - משיצא חתן לקראת כלה</w:t>
      </w:r>
      <w:r>
        <w:rPr>
          <w:rFonts w:asciiTheme="minorBidi" w:eastAsia="Segoe UI Emoji" w:hAnsiTheme="minorBidi" w:hint="cs"/>
          <w:sz w:val="20"/>
          <w:szCs w:val="20"/>
          <w:rtl/>
        </w:rPr>
        <w:t>"</w:t>
      </w:r>
      <w:r w:rsidRPr="0016501E">
        <w:rPr>
          <w:rFonts w:asciiTheme="minorBidi" w:eastAsia="Segoe UI Emoji" w:hAnsiTheme="minorBidi"/>
          <w:sz w:val="20"/>
          <w:szCs w:val="20"/>
          <w:rtl/>
        </w:rPr>
        <w:t>.</w:t>
      </w:r>
    </w:p>
    <w:p w14:paraId="3CBCC1AB" w14:textId="77777777" w:rsidR="00DF652D" w:rsidRDefault="00DF652D" w:rsidP="00DF652D">
      <w:pPr>
        <w:rPr>
          <w:rFonts w:asciiTheme="minorBidi" w:hAnsiTheme="minorBidi"/>
          <w:sz w:val="20"/>
          <w:szCs w:val="20"/>
          <w:rtl/>
        </w:rPr>
      </w:pPr>
      <w:r>
        <w:rPr>
          <w:rFonts w:asciiTheme="minorBidi" w:hAnsiTheme="minorBidi" w:hint="cs"/>
          <w:b/>
          <w:bCs/>
          <w:sz w:val="20"/>
          <w:szCs w:val="20"/>
          <w:rtl/>
        </w:rPr>
        <w:t xml:space="preserve">חתן לקראת כלה </w:t>
      </w:r>
      <w:r>
        <w:rPr>
          <w:rFonts w:asciiTheme="minorBidi" w:hAnsiTheme="minorBidi"/>
          <w:b/>
          <w:bCs/>
          <w:sz w:val="20"/>
          <w:szCs w:val="20"/>
          <w:rtl/>
        </w:rPr>
        <w:t>–</w:t>
      </w:r>
      <w:r>
        <w:rPr>
          <w:rFonts w:asciiTheme="minorBidi" w:hAnsiTheme="minorBidi" w:hint="cs"/>
          <w:b/>
          <w:bCs/>
          <w:sz w:val="20"/>
          <w:szCs w:val="20"/>
          <w:rtl/>
        </w:rPr>
        <w:t xml:space="preserve"> הסבר</w:t>
      </w:r>
      <w:r>
        <w:rPr>
          <w:rFonts w:asciiTheme="minorBidi" w:hAnsiTheme="minorBidi"/>
          <w:b/>
          <w:bCs/>
          <w:sz w:val="20"/>
          <w:szCs w:val="20"/>
          <w:rtl/>
        </w:rPr>
        <w:br/>
      </w:r>
      <w:r>
        <w:rPr>
          <w:rFonts w:asciiTheme="minorBidi" w:hAnsiTheme="minorBidi" w:hint="cs"/>
          <w:sz w:val="20"/>
          <w:szCs w:val="20"/>
          <w:rtl/>
        </w:rPr>
        <w:t xml:space="preserve">מה הפירוש של הביטוי "משיצא חתן לקראת כלה". </w:t>
      </w:r>
      <w:r>
        <w:rPr>
          <w:rFonts w:asciiTheme="minorBidi" w:hAnsiTheme="minorBidi"/>
          <w:sz w:val="20"/>
          <w:szCs w:val="20"/>
          <w:rtl/>
        </w:rPr>
        <w:br/>
      </w:r>
      <w:r>
        <w:rPr>
          <w:rFonts w:asciiTheme="minorBidi" w:hAnsiTheme="minorBidi" w:hint="cs"/>
          <w:sz w:val="20"/>
          <w:szCs w:val="20"/>
          <w:rtl/>
        </w:rPr>
        <w:t xml:space="preserve">א. </w:t>
      </w:r>
      <w:r w:rsidRPr="009D6679">
        <w:rPr>
          <w:rFonts w:asciiTheme="minorBidi" w:hAnsiTheme="minorBidi" w:hint="cs"/>
          <w:b/>
          <w:bCs/>
          <w:sz w:val="20"/>
          <w:szCs w:val="20"/>
          <w:rtl/>
        </w:rPr>
        <w:t>רש"י</w:t>
      </w:r>
      <w:r>
        <w:rPr>
          <w:rFonts w:asciiTheme="minorBidi" w:hAnsiTheme="minorBidi" w:hint="cs"/>
          <w:sz w:val="20"/>
          <w:szCs w:val="20"/>
          <w:rtl/>
        </w:rPr>
        <w:t xml:space="preserve">, </w:t>
      </w:r>
      <w:r w:rsidRPr="009D6679">
        <w:rPr>
          <w:rFonts w:asciiTheme="minorBidi" w:hAnsiTheme="minorBidi" w:hint="cs"/>
          <w:b/>
          <w:bCs/>
          <w:sz w:val="20"/>
          <w:szCs w:val="20"/>
          <w:rtl/>
        </w:rPr>
        <w:t>רמב"ם ור"ן</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כאשר מי הגשמים מקובצים על הארץ, טיפה נופלת על הארץ וטיפה התחתונה קופצת לקראתה, וכ"פ </w:t>
      </w:r>
      <w:r w:rsidRPr="009D6679">
        <w:rPr>
          <w:rFonts w:asciiTheme="minorBidi" w:hAnsiTheme="minorBidi" w:hint="cs"/>
          <w:b/>
          <w:bCs/>
          <w:sz w:val="20"/>
          <w:szCs w:val="20"/>
          <w:rtl/>
        </w:rPr>
        <w:t>המחבר</w:t>
      </w:r>
      <w:r>
        <w:rPr>
          <w:rFonts w:asciiTheme="minorBidi" w:hAnsiTheme="minorBidi" w:hint="cs"/>
          <w:sz w:val="20"/>
          <w:szCs w:val="20"/>
          <w:rtl/>
        </w:rPr>
        <w:t>.</w:t>
      </w:r>
      <w:r>
        <w:rPr>
          <w:rStyle w:val="a6"/>
          <w:rFonts w:asciiTheme="minorBidi" w:hAnsiTheme="minorBidi"/>
          <w:sz w:val="20"/>
          <w:szCs w:val="20"/>
          <w:rtl/>
        </w:rPr>
        <w:footnoteReference w:id="532"/>
      </w:r>
      <w:r>
        <w:rPr>
          <w:rFonts w:asciiTheme="minorBidi" w:hAnsiTheme="minorBidi"/>
          <w:sz w:val="20"/>
          <w:szCs w:val="20"/>
          <w:rtl/>
        </w:rPr>
        <w:br/>
      </w:r>
      <w:r>
        <w:rPr>
          <w:rFonts w:asciiTheme="minorBidi" w:hAnsiTheme="minorBidi" w:hint="cs"/>
          <w:sz w:val="20"/>
          <w:szCs w:val="20"/>
          <w:rtl/>
        </w:rPr>
        <w:t xml:space="preserve">ב. </w:t>
      </w:r>
      <w:r w:rsidRPr="009A38D7">
        <w:rPr>
          <w:rFonts w:asciiTheme="minorBidi" w:hAnsiTheme="minorBidi" w:hint="cs"/>
          <w:b/>
          <w:bCs/>
          <w:sz w:val="20"/>
          <w:szCs w:val="20"/>
          <w:rtl/>
        </w:rPr>
        <w:t>רש"י</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בשעת הגשמים המים מקלחים מהשוק, וכשהמים משוק אחד מקלחים והשוק כנגדו מקלח אף הוא.  </w:t>
      </w:r>
      <w:r>
        <w:rPr>
          <w:rFonts w:asciiTheme="minorBidi" w:hAnsiTheme="minorBidi"/>
          <w:sz w:val="20"/>
          <w:szCs w:val="20"/>
          <w:rtl/>
        </w:rPr>
        <w:br/>
      </w:r>
      <w:r>
        <w:rPr>
          <w:rFonts w:asciiTheme="minorBidi" w:hAnsiTheme="minorBidi"/>
          <w:sz w:val="20"/>
          <w:szCs w:val="20"/>
          <w:rtl/>
        </w:rPr>
        <w:br/>
      </w:r>
      <w:r>
        <w:rPr>
          <w:rFonts w:asciiTheme="minorBidi" w:hAnsiTheme="minorBidi" w:hint="cs"/>
          <w:b/>
          <w:bCs/>
          <w:sz w:val="20"/>
          <w:szCs w:val="20"/>
          <w:rtl/>
        </w:rPr>
        <w:t>כמות המים</w:t>
      </w:r>
      <w:r>
        <w:rPr>
          <w:rFonts w:asciiTheme="minorBidi" w:hAnsiTheme="minorBidi"/>
          <w:sz w:val="20"/>
          <w:szCs w:val="20"/>
          <w:rtl/>
        </w:rPr>
        <w:br/>
      </w:r>
      <w:r w:rsidRPr="000937A0">
        <w:rPr>
          <w:rFonts w:asciiTheme="minorBidi" w:hAnsiTheme="minorBidi" w:hint="cs"/>
          <w:b/>
          <w:bCs/>
          <w:sz w:val="20"/>
          <w:szCs w:val="20"/>
          <w:rtl/>
        </w:rPr>
        <w:t>ר"ן</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אע"פ שכמות המים אינה כמות מים של רביעה, מכל מקום יש לברך.</w:t>
      </w:r>
    </w:p>
    <w:p w14:paraId="305E8248" w14:textId="77777777" w:rsidR="00DF652D" w:rsidRDefault="00DF652D" w:rsidP="00DF652D">
      <w:pPr>
        <w:rPr>
          <w:rFonts w:asciiTheme="minorBidi" w:hAnsiTheme="minorBidi"/>
          <w:sz w:val="20"/>
          <w:szCs w:val="20"/>
          <w:rtl/>
        </w:rPr>
      </w:pPr>
      <w:r>
        <w:rPr>
          <w:rFonts w:asciiTheme="minorBidi" w:hAnsiTheme="minorBidi" w:hint="cs"/>
          <w:b/>
          <w:bCs/>
          <w:sz w:val="20"/>
          <w:szCs w:val="20"/>
          <w:rtl/>
        </w:rPr>
        <w:t>דין ברכת הגשם בחוץ לארץ</w:t>
      </w:r>
      <w:r>
        <w:rPr>
          <w:rFonts w:asciiTheme="minorBidi" w:hAnsiTheme="minorBidi"/>
          <w:b/>
          <w:bCs/>
          <w:sz w:val="20"/>
          <w:szCs w:val="20"/>
          <w:rtl/>
        </w:rPr>
        <w:br/>
      </w:r>
      <w:r>
        <w:rPr>
          <w:rFonts w:asciiTheme="minorBidi" w:hAnsiTheme="minorBidi" w:hint="cs"/>
          <w:b/>
          <w:bCs/>
          <w:sz w:val="20"/>
          <w:szCs w:val="20"/>
          <w:rtl/>
        </w:rPr>
        <w:t xml:space="preserve">כלבו </w:t>
      </w:r>
      <w:r>
        <w:rPr>
          <w:rFonts w:asciiTheme="minorBidi" w:hAnsiTheme="minorBidi"/>
          <w:sz w:val="20"/>
          <w:szCs w:val="20"/>
          <w:rtl/>
        </w:rPr>
        <w:t>–</w:t>
      </w:r>
      <w:r>
        <w:rPr>
          <w:rFonts w:asciiTheme="minorBidi" w:hAnsiTheme="minorBidi" w:hint="cs"/>
          <w:sz w:val="20"/>
          <w:szCs w:val="20"/>
          <w:rtl/>
        </w:rPr>
        <w:t xml:space="preserve"> איננו מברכים כעת על הגשמים, וכ"פ </w:t>
      </w:r>
      <w:r w:rsidRPr="004725F8">
        <w:rPr>
          <w:rFonts w:asciiTheme="minorBidi" w:hAnsiTheme="minorBidi" w:hint="cs"/>
          <w:b/>
          <w:bCs/>
          <w:sz w:val="20"/>
          <w:szCs w:val="20"/>
          <w:rtl/>
        </w:rPr>
        <w:t>הרמ"א</w:t>
      </w:r>
      <w:r>
        <w:rPr>
          <w:rFonts w:asciiTheme="minorBidi" w:hAnsiTheme="minorBidi" w:hint="cs"/>
          <w:sz w:val="20"/>
          <w:szCs w:val="20"/>
          <w:rtl/>
        </w:rPr>
        <w:t>.</w:t>
      </w:r>
      <w:r>
        <w:rPr>
          <w:rFonts w:asciiTheme="minorBidi" w:hAnsiTheme="minorBidi"/>
          <w:sz w:val="20"/>
          <w:szCs w:val="20"/>
          <w:rtl/>
        </w:rPr>
        <w:br/>
      </w:r>
      <w:r w:rsidRPr="000937A0">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הגשם יורד במקומותינו באופן קבוע ואיננו שמחים בו כל כך. </w:t>
      </w:r>
      <w:r>
        <w:rPr>
          <w:rFonts w:asciiTheme="minorBidi" w:hAnsiTheme="minorBidi"/>
          <w:sz w:val="20"/>
          <w:szCs w:val="20"/>
          <w:rtl/>
        </w:rPr>
        <w:br/>
      </w:r>
      <w:r w:rsidRPr="00BB0897">
        <w:rPr>
          <w:rFonts w:asciiTheme="minorBidi" w:hAnsiTheme="minorBidi" w:hint="cs"/>
          <w:b/>
          <w:bCs/>
          <w:sz w:val="20"/>
          <w:szCs w:val="20"/>
          <w:rtl/>
        </w:rPr>
        <w:t>בית יוסף</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משמע בכלבו, שאף במקום שהגשמים תדירים, אם הם נעצרו לזמן ממושך עד שהיה העולם בצער ואחר כך ירדו, צריך לברך, וכ"פ </w:t>
      </w:r>
      <w:r w:rsidRPr="00AF685E">
        <w:rPr>
          <w:rFonts w:asciiTheme="minorBidi" w:hAnsiTheme="minorBidi" w:hint="cs"/>
          <w:b/>
          <w:bCs/>
          <w:sz w:val="20"/>
          <w:szCs w:val="20"/>
          <w:rtl/>
        </w:rPr>
        <w:t>המ"ב</w:t>
      </w:r>
      <w:r>
        <w:rPr>
          <w:rFonts w:asciiTheme="minorBidi" w:hAnsiTheme="minorBidi" w:hint="cs"/>
          <w:sz w:val="20"/>
          <w:szCs w:val="20"/>
          <w:rtl/>
        </w:rPr>
        <w:t>.</w:t>
      </w:r>
    </w:p>
    <w:p w14:paraId="34B8D0BC" w14:textId="77777777" w:rsidR="00DF652D" w:rsidRPr="00B63471" w:rsidRDefault="00DF652D" w:rsidP="00DF652D">
      <w:pPr>
        <w:rPr>
          <w:rFonts w:asciiTheme="minorBidi" w:hAnsiTheme="minorBidi"/>
          <w:sz w:val="20"/>
          <w:szCs w:val="20"/>
          <w:rtl/>
        </w:rPr>
      </w:pP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Pr>
          <w:rFonts w:asciiTheme="minorBidi" w:hAnsiTheme="minorBidi"/>
          <w:sz w:val="20"/>
          <w:szCs w:val="20"/>
          <w:rtl/>
        </w:rPr>
        <w:t>–</w:t>
      </w:r>
      <w:r>
        <w:rPr>
          <w:rFonts w:asciiTheme="minorBidi" w:hAnsiTheme="minorBidi" w:hint="cs"/>
          <w:sz w:val="20"/>
          <w:szCs w:val="20"/>
          <w:rtl/>
        </w:rPr>
        <w:t xml:space="preserve"> "</w:t>
      </w:r>
      <w:r w:rsidRPr="00B63471">
        <w:rPr>
          <w:rFonts w:asciiTheme="minorBidi" w:hAnsiTheme="minorBidi" w:cs="Arial"/>
          <w:sz w:val="20"/>
          <w:szCs w:val="20"/>
          <w:rtl/>
        </w:rPr>
        <w:t>אם היו בצער</w:t>
      </w:r>
      <w:r>
        <w:rPr>
          <w:rStyle w:val="a6"/>
          <w:rFonts w:asciiTheme="minorBidi" w:hAnsiTheme="minorBidi" w:cs="Arial"/>
          <w:sz w:val="20"/>
          <w:szCs w:val="20"/>
          <w:rtl/>
        </w:rPr>
        <w:footnoteReference w:id="533"/>
      </w:r>
      <w:r w:rsidRPr="00B63471">
        <w:rPr>
          <w:rFonts w:asciiTheme="minorBidi" w:hAnsiTheme="minorBidi" w:cs="Arial"/>
          <w:sz w:val="20"/>
          <w:szCs w:val="20"/>
          <w:rtl/>
        </w:rPr>
        <w:t xml:space="preserve"> מחמת עצירת גשמים וירדו גשמים, מברכים עליהם אף ע</w:t>
      </w:r>
      <w:r>
        <w:rPr>
          <w:rFonts w:asciiTheme="minorBidi" w:hAnsiTheme="minorBidi" w:cs="Arial" w:hint="cs"/>
          <w:sz w:val="20"/>
          <w:szCs w:val="20"/>
          <w:rtl/>
        </w:rPr>
        <w:t xml:space="preserve">ל פי </w:t>
      </w:r>
      <w:r w:rsidRPr="00B63471">
        <w:rPr>
          <w:rFonts w:asciiTheme="minorBidi" w:hAnsiTheme="minorBidi" w:cs="Arial"/>
          <w:sz w:val="20"/>
          <w:szCs w:val="20"/>
          <w:rtl/>
        </w:rPr>
        <w:t>שלא ירדו עדיין כדי רביעה, משירדו כ</w:t>
      </w:r>
      <w:r>
        <w:rPr>
          <w:rFonts w:asciiTheme="minorBidi" w:hAnsiTheme="minorBidi" w:cs="Arial" w:hint="cs"/>
          <w:sz w:val="20"/>
          <w:szCs w:val="20"/>
          <w:rtl/>
        </w:rPr>
        <w:t>ל כך</w:t>
      </w:r>
      <w:r w:rsidRPr="00B63471">
        <w:rPr>
          <w:rFonts w:asciiTheme="minorBidi" w:hAnsiTheme="minorBidi" w:cs="Arial"/>
          <w:sz w:val="20"/>
          <w:szCs w:val="20"/>
          <w:rtl/>
        </w:rPr>
        <w:t xml:space="preserve"> שרבו על הארץ שיעלו </w:t>
      </w:r>
      <w:r w:rsidRPr="00B63471">
        <w:rPr>
          <w:rFonts w:asciiTheme="minorBidi" w:hAnsiTheme="minorBidi" w:cs="Arial"/>
          <w:sz w:val="18"/>
          <w:szCs w:val="18"/>
          <w:rtl/>
        </w:rPr>
        <w:t xml:space="preserve">(עליהם) </w:t>
      </w:r>
      <w:r w:rsidRPr="00B63471">
        <w:rPr>
          <w:rFonts w:asciiTheme="minorBidi" w:hAnsiTheme="minorBidi" w:cs="Arial"/>
          <w:sz w:val="20"/>
          <w:szCs w:val="20"/>
          <w:rtl/>
        </w:rPr>
        <w:t xml:space="preserve">אבעבועות מן המטר וילכו זה לקראת זה. </w:t>
      </w:r>
      <w:r>
        <w:rPr>
          <w:rFonts w:asciiTheme="minorBidi" w:hAnsiTheme="minorBidi" w:cs="Arial"/>
          <w:sz w:val="20"/>
          <w:szCs w:val="20"/>
          <w:rtl/>
        </w:rPr>
        <w:br/>
      </w:r>
      <w:r w:rsidRPr="00B63471">
        <w:rPr>
          <w:rFonts w:asciiTheme="minorBidi" w:hAnsiTheme="minorBidi" w:cs="Arial"/>
          <w:sz w:val="18"/>
          <w:szCs w:val="18"/>
          <w:rtl/>
        </w:rPr>
        <w:t>הגה: ומה שאין אנו נוהגים בזמן הזה בברכת הגשמים, משום דמדינות אלו תדירים בגשמים ואינן נעצרין כל כך</w:t>
      </w:r>
      <w:r>
        <w:rPr>
          <w:rFonts w:asciiTheme="minorBidi" w:hAnsiTheme="minorBidi" w:cs="Arial" w:hint="cs"/>
          <w:sz w:val="20"/>
          <w:szCs w:val="20"/>
          <w:rtl/>
        </w:rPr>
        <w:t>".</w:t>
      </w:r>
    </w:p>
    <w:p w14:paraId="312C8833" w14:textId="77777777" w:rsidR="00DF652D" w:rsidRDefault="00DF652D" w:rsidP="00DF652D">
      <w:pPr>
        <w:rPr>
          <w:rFonts w:asciiTheme="minorBidi" w:hAnsiTheme="minorBidi"/>
          <w:sz w:val="20"/>
          <w:szCs w:val="20"/>
          <w:rtl/>
        </w:rPr>
      </w:pPr>
      <w:r>
        <w:rPr>
          <w:rFonts w:asciiTheme="minorBidi" w:hAnsiTheme="minorBidi" w:hint="cs"/>
          <w:sz w:val="20"/>
          <w:szCs w:val="20"/>
          <w:u w:val="single"/>
          <w:rtl/>
        </w:rPr>
        <w:t>דין ארץ ישראל</w:t>
      </w:r>
      <w:r>
        <w:rPr>
          <w:rFonts w:asciiTheme="minorBidi" w:hAnsiTheme="minorBidi"/>
          <w:sz w:val="20"/>
          <w:szCs w:val="20"/>
          <w:u w:val="single"/>
          <w:rtl/>
        </w:rPr>
        <w:br/>
      </w:r>
      <w:r>
        <w:rPr>
          <w:rFonts w:asciiTheme="minorBidi" w:hAnsiTheme="minorBidi" w:hint="cs"/>
          <w:sz w:val="20"/>
          <w:szCs w:val="20"/>
          <w:rtl/>
        </w:rPr>
        <w:t>בארץ ישראל מצוי יובש גדול, ולכן השמחה על הגשם קיימת גם אם הוא לא נעצר לפני כן.</w:t>
      </w:r>
      <w:r>
        <w:rPr>
          <w:rFonts w:asciiTheme="minorBidi" w:hAnsiTheme="minorBidi"/>
          <w:sz w:val="20"/>
          <w:szCs w:val="20"/>
          <w:rtl/>
        </w:rPr>
        <w:br/>
      </w:r>
      <w:r>
        <w:rPr>
          <w:rFonts w:asciiTheme="minorBidi" w:hAnsiTheme="minorBidi" w:hint="cs"/>
          <w:sz w:val="20"/>
          <w:szCs w:val="20"/>
          <w:rtl/>
        </w:rPr>
        <w:t>האם מחמת טעם זה יש לברך בפעם הראשונה כאשר הגשם יורד בזמנו למרות שלא היתה עצירת גשמים?</w:t>
      </w:r>
      <w:r>
        <w:rPr>
          <w:rFonts w:asciiTheme="minorBidi" w:hAnsiTheme="minorBidi"/>
          <w:sz w:val="20"/>
          <w:szCs w:val="20"/>
          <w:rtl/>
        </w:rPr>
        <w:br/>
      </w:r>
      <w:r>
        <w:rPr>
          <w:rFonts w:asciiTheme="minorBidi" w:hAnsiTheme="minorBidi" w:hint="cs"/>
          <w:sz w:val="20"/>
          <w:szCs w:val="20"/>
          <w:rtl/>
        </w:rPr>
        <w:t xml:space="preserve">א. </w:t>
      </w:r>
      <w:r w:rsidRPr="00AF685E">
        <w:rPr>
          <w:rFonts w:asciiTheme="minorBidi" w:hAnsiTheme="minorBidi" w:hint="cs"/>
          <w:b/>
          <w:bCs/>
          <w:sz w:val="20"/>
          <w:szCs w:val="20"/>
          <w:rtl/>
        </w:rPr>
        <w:t>פמ"ג</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לא.</w:t>
      </w:r>
      <w:r>
        <w:rPr>
          <w:rFonts w:asciiTheme="minorBidi" w:hAnsiTheme="minorBidi"/>
          <w:sz w:val="20"/>
          <w:szCs w:val="20"/>
          <w:rtl/>
        </w:rPr>
        <w:br/>
      </w:r>
      <w:r>
        <w:rPr>
          <w:rFonts w:asciiTheme="minorBidi" w:hAnsiTheme="minorBidi" w:hint="cs"/>
          <w:sz w:val="20"/>
          <w:szCs w:val="20"/>
          <w:rtl/>
        </w:rPr>
        <w:t xml:space="preserve">ב. </w:t>
      </w:r>
      <w:r w:rsidRPr="00AF685E">
        <w:rPr>
          <w:rFonts w:asciiTheme="minorBidi" w:hAnsiTheme="minorBidi" w:hint="cs"/>
          <w:b/>
          <w:bCs/>
          <w:sz w:val="20"/>
          <w:szCs w:val="20"/>
          <w:rtl/>
        </w:rPr>
        <w:t>מ"ב וביה"ל</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לכאורה כן, אך מחמת הספק יברך ללא שם ומלכות.</w:t>
      </w:r>
      <w:r>
        <w:rPr>
          <w:rStyle w:val="a6"/>
          <w:rFonts w:asciiTheme="minorBidi" w:hAnsiTheme="minorBidi"/>
          <w:sz w:val="20"/>
          <w:szCs w:val="20"/>
          <w:rtl/>
        </w:rPr>
        <w:footnoteReference w:id="534"/>
      </w:r>
    </w:p>
    <w:p w14:paraId="1471E672" w14:textId="77777777" w:rsidR="00DF652D" w:rsidRPr="00F1360F" w:rsidRDefault="00DF652D" w:rsidP="00DF652D">
      <w:pPr>
        <w:rPr>
          <w:rFonts w:asciiTheme="minorBidi" w:hAnsiTheme="minorBidi"/>
          <w:sz w:val="18"/>
          <w:szCs w:val="18"/>
          <w:rtl/>
        </w:rPr>
      </w:pPr>
      <w:r w:rsidRPr="00F1360F">
        <w:rPr>
          <w:rFonts w:asciiTheme="minorBidi" w:hAnsiTheme="minorBidi" w:hint="cs"/>
          <w:sz w:val="18"/>
          <w:szCs w:val="18"/>
          <w:rtl/>
        </w:rPr>
        <w:t>[</w:t>
      </w:r>
      <w:r w:rsidRPr="00F1360F">
        <w:rPr>
          <w:rFonts w:asciiTheme="minorBidi" w:hAnsiTheme="minorBidi" w:hint="cs"/>
          <w:b/>
          <w:bCs/>
          <w:sz w:val="18"/>
          <w:szCs w:val="18"/>
          <w:rtl/>
        </w:rPr>
        <w:t>סיכום</w:t>
      </w:r>
      <w:r w:rsidRPr="00F1360F">
        <w:rPr>
          <w:rFonts w:asciiTheme="minorBidi" w:hAnsiTheme="minorBidi" w:hint="cs"/>
          <w:sz w:val="18"/>
          <w:szCs w:val="18"/>
          <w:rtl/>
        </w:rPr>
        <w:t>. יש לברך על הגשמים מ</w:t>
      </w:r>
      <w:r>
        <w:rPr>
          <w:rFonts w:asciiTheme="minorBidi" w:hAnsiTheme="minorBidi" w:hint="cs"/>
          <w:sz w:val="18"/>
          <w:szCs w:val="18"/>
          <w:rtl/>
        </w:rPr>
        <w:t>שע</w:t>
      </w:r>
      <w:r w:rsidRPr="00F1360F">
        <w:rPr>
          <w:rFonts w:asciiTheme="minorBidi" w:hAnsiTheme="minorBidi" w:hint="cs"/>
          <w:sz w:val="18"/>
          <w:szCs w:val="18"/>
          <w:rtl/>
        </w:rPr>
        <w:t xml:space="preserve">ה שיצא חתן לקראת כלה. </w:t>
      </w:r>
      <w:r w:rsidRPr="00F1360F">
        <w:rPr>
          <w:rFonts w:asciiTheme="minorBidi" w:hAnsiTheme="minorBidi" w:hint="cs"/>
          <w:b/>
          <w:bCs/>
          <w:sz w:val="18"/>
          <w:szCs w:val="18"/>
          <w:rtl/>
        </w:rPr>
        <w:t>רש"י</w:t>
      </w:r>
      <w:r w:rsidRPr="00F1360F">
        <w:rPr>
          <w:rFonts w:asciiTheme="minorBidi" w:hAnsiTheme="minorBidi" w:hint="cs"/>
          <w:sz w:val="18"/>
          <w:szCs w:val="18"/>
          <w:rtl/>
        </w:rPr>
        <w:t xml:space="preserve">. כשהגשם מתקבץ על הקרקע וכשטיפה יורדת טיפה אחרת עולה לקראתה, וכ"פ </w:t>
      </w:r>
      <w:r w:rsidRPr="00F1360F">
        <w:rPr>
          <w:rFonts w:asciiTheme="minorBidi" w:hAnsiTheme="minorBidi" w:hint="cs"/>
          <w:b/>
          <w:bCs/>
          <w:sz w:val="18"/>
          <w:szCs w:val="18"/>
          <w:rtl/>
        </w:rPr>
        <w:t>המחבר</w:t>
      </w:r>
      <w:r w:rsidRPr="00F1360F">
        <w:rPr>
          <w:rFonts w:asciiTheme="minorBidi" w:hAnsiTheme="minorBidi" w:hint="cs"/>
          <w:sz w:val="18"/>
          <w:szCs w:val="18"/>
          <w:rtl/>
        </w:rPr>
        <w:t xml:space="preserve">. </w:t>
      </w:r>
      <w:r w:rsidRPr="00F1360F">
        <w:rPr>
          <w:rFonts w:asciiTheme="minorBidi" w:hAnsiTheme="minorBidi" w:hint="cs"/>
          <w:b/>
          <w:bCs/>
          <w:sz w:val="18"/>
          <w:szCs w:val="18"/>
          <w:rtl/>
        </w:rPr>
        <w:t>רש"י</w:t>
      </w:r>
      <w:r w:rsidRPr="00F1360F">
        <w:rPr>
          <w:rFonts w:asciiTheme="minorBidi" w:hAnsiTheme="minorBidi" w:hint="cs"/>
          <w:sz w:val="18"/>
          <w:szCs w:val="18"/>
          <w:rtl/>
        </w:rPr>
        <w:t>. כשהגשם מרובה והמים בשווקים מקלחים זה מול זה.</w:t>
      </w:r>
      <w:r>
        <w:rPr>
          <w:rFonts w:asciiTheme="minorBidi" w:hAnsiTheme="minorBidi"/>
          <w:sz w:val="18"/>
          <w:szCs w:val="18"/>
          <w:rtl/>
        </w:rPr>
        <w:br/>
      </w:r>
      <w:r w:rsidRPr="001C2ECF">
        <w:rPr>
          <w:rFonts w:asciiTheme="minorBidi" w:hAnsiTheme="minorBidi" w:hint="cs"/>
          <w:b/>
          <w:bCs/>
          <w:sz w:val="18"/>
          <w:szCs w:val="18"/>
          <w:rtl/>
        </w:rPr>
        <w:t>ר"ן</w:t>
      </w:r>
      <w:r>
        <w:rPr>
          <w:rFonts w:asciiTheme="minorBidi" w:hAnsiTheme="minorBidi" w:hint="cs"/>
          <w:sz w:val="18"/>
          <w:szCs w:val="18"/>
          <w:rtl/>
        </w:rPr>
        <w:t xml:space="preserve">. אפילו אם כמות המים אינה של רביעה יש לברך, וכ"פ </w:t>
      </w:r>
      <w:r w:rsidRPr="001C2ECF">
        <w:rPr>
          <w:rFonts w:asciiTheme="minorBidi" w:hAnsiTheme="minorBidi" w:hint="cs"/>
          <w:b/>
          <w:bCs/>
          <w:sz w:val="18"/>
          <w:szCs w:val="18"/>
          <w:rtl/>
        </w:rPr>
        <w:t>המחבר</w:t>
      </w:r>
      <w:r>
        <w:rPr>
          <w:rFonts w:asciiTheme="minorBidi" w:hAnsiTheme="minorBidi" w:hint="cs"/>
          <w:sz w:val="18"/>
          <w:szCs w:val="18"/>
          <w:rtl/>
        </w:rPr>
        <w:t>.</w:t>
      </w:r>
      <w:r w:rsidRPr="00F1360F">
        <w:rPr>
          <w:rFonts w:asciiTheme="minorBidi" w:hAnsiTheme="minorBidi"/>
          <w:sz w:val="18"/>
          <w:szCs w:val="18"/>
          <w:rtl/>
        </w:rPr>
        <w:br/>
      </w:r>
      <w:r w:rsidRPr="00F1360F">
        <w:rPr>
          <w:rFonts w:asciiTheme="minorBidi" w:hAnsiTheme="minorBidi" w:hint="cs"/>
          <w:b/>
          <w:bCs/>
          <w:sz w:val="18"/>
          <w:szCs w:val="18"/>
          <w:rtl/>
        </w:rPr>
        <w:t>כלבו</w:t>
      </w:r>
      <w:r w:rsidRPr="00F1360F">
        <w:rPr>
          <w:rFonts w:asciiTheme="minorBidi" w:hAnsiTheme="minorBidi" w:hint="cs"/>
          <w:sz w:val="18"/>
          <w:szCs w:val="18"/>
          <w:rtl/>
        </w:rPr>
        <w:t xml:space="preserve">. במקומות שהגשם מרובה אין מברכים, וכ"פ </w:t>
      </w:r>
      <w:r w:rsidRPr="00F1360F">
        <w:rPr>
          <w:rFonts w:asciiTheme="minorBidi" w:hAnsiTheme="minorBidi" w:hint="cs"/>
          <w:b/>
          <w:bCs/>
          <w:sz w:val="18"/>
          <w:szCs w:val="18"/>
          <w:rtl/>
        </w:rPr>
        <w:t>הרמ"א</w:t>
      </w:r>
      <w:r w:rsidRPr="00F1360F">
        <w:rPr>
          <w:rFonts w:asciiTheme="minorBidi" w:hAnsiTheme="minorBidi" w:hint="cs"/>
          <w:sz w:val="18"/>
          <w:szCs w:val="18"/>
          <w:rtl/>
        </w:rPr>
        <w:t xml:space="preserve"> </w:t>
      </w:r>
      <w:r w:rsidRPr="00F1360F">
        <w:rPr>
          <w:rFonts w:asciiTheme="minorBidi" w:hAnsiTheme="minorBidi" w:hint="cs"/>
          <w:sz w:val="16"/>
          <w:szCs w:val="16"/>
          <w:rtl/>
        </w:rPr>
        <w:t>(אך אם היו בצער מחמת עצירת גשמים, יברכו)</w:t>
      </w:r>
      <w:r w:rsidRPr="00F1360F">
        <w:rPr>
          <w:rFonts w:asciiTheme="minorBidi" w:hAnsiTheme="minorBidi" w:hint="cs"/>
          <w:sz w:val="18"/>
          <w:szCs w:val="18"/>
          <w:rtl/>
        </w:rPr>
        <w:t>.</w:t>
      </w:r>
      <w:r w:rsidRPr="00F1360F">
        <w:rPr>
          <w:rFonts w:asciiTheme="minorBidi" w:hAnsiTheme="minorBidi"/>
          <w:sz w:val="18"/>
          <w:szCs w:val="18"/>
          <w:rtl/>
        </w:rPr>
        <w:br/>
      </w:r>
      <w:r w:rsidRPr="00F1360F">
        <w:rPr>
          <w:rFonts w:asciiTheme="minorBidi" w:hAnsiTheme="minorBidi" w:hint="cs"/>
          <w:sz w:val="18"/>
          <w:szCs w:val="18"/>
          <w:rtl/>
        </w:rPr>
        <w:t xml:space="preserve">בארץ ישראל היובש מצוי, ולכן אף כשהגשם יורד כסדרו יש </w:t>
      </w:r>
      <w:r>
        <w:rPr>
          <w:rFonts w:asciiTheme="minorBidi" w:hAnsiTheme="minorBidi" w:hint="cs"/>
          <w:sz w:val="18"/>
          <w:szCs w:val="18"/>
          <w:rtl/>
        </w:rPr>
        <w:t>סברה</w:t>
      </w:r>
      <w:r w:rsidRPr="00F1360F">
        <w:rPr>
          <w:rFonts w:asciiTheme="minorBidi" w:hAnsiTheme="minorBidi" w:hint="cs"/>
          <w:sz w:val="18"/>
          <w:szCs w:val="18"/>
          <w:rtl/>
        </w:rPr>
        <w:t xml:space="preserve"> לברך, ומכל מקום יברכו ללא שם ומלכות.]</w:t>
      </w:r>
    </w:p>
    <w:p w14:paraId="70A255B0" w14:textId="77777777" w:rsidR="00DF652D" w:rsidRDefault="00DF652D" w:rsidP="00DF652D">
      <w:pPr>
        <w:rPr>
          <w:rFonts w:asciiTheme="minorBidi" w:hAnsiTheme="minorBidi"/>
          <w:sz w:val="20"/>
          <w:szCs w:val="20"/>
          <w:u w:val="single"/>
          <w:rtl/>
        </w:rPr>
      </w:pPr>
      <w:r>
        <w:rPr>
          <w:rFonts w:asciiTheme="minorBidi" w:hAnsiTheme="minorBidi" w:hint="cs"/>
          <w:b/>
          <w:bCs/>
          <w:sz w:val="20"/>
          <w:szCs w:val="20"/>
          <w:rtl/>
        </w:rPr>
        <w:t>הוספה</w:t>
      </w:r>
      <w:r>
        <w:rPr>
          <w:rFonts w:asciiTheme="minorBidi" w:hAnsiTheme="minorBidi"/>
          <w:b/>
          <w:bCs/>
          <w:sz w:val="20"/>
          <w:szCs w:val="20"/>
          <w:rtl/>
        </w:rPr>
        <w:br/>
      </w:r>
      <w:r>
        <w:rPr>
          <w:rFonts w:asciiTheme="minorBidi" w:hAnsiTheme="minorBidi" w:hint="cs"/>
          <w:sz w:val="20"/>
          <w:szCs w:val="20"/>
          <w:u w:val="single"/>
          <w:rtl/>
        </w:rPr>
        <w:t>"אם היו בצער" (ביה"ל)</w:t>
      </w:r>
      <w:r>
        <w:rPr>
          <w:rFonts w:asciiTheme="minorBidi" w:hAnsiTheme="minorBidi"/>
          <w:sz w:val="20"/>
          <w:szCs w:val="20"/>
          <w:u w:val="single"/>
          <w:rtl/>
        </w:rPr>
        <w:br/>
      </w:r>
      <w:r>
        <w:rPr>
          <w:rFonts w:asciiTheme="minorBidi" w:hAnsiTheme="minorBidi" w:hint="cs"/>
          <w:sz w:val="20"/>
          <w:szCs w:val="20"/>
          <w:rtl/>
        </w:rPr>
        <w:t>המחבר נקט שברכת הודאת הגשמים נאמרת רק לאחר זמן ממושך שהם נעצרו והעולם היה בצער.</w:t>
      </w:r>
      <w:r>
        <w:rPr>
          <w:rFonts w:asciiTheme="minorBidi" w:hAnsiTheme="minorBidi"/>
          <w:sz w:val="20"/>
          <w:szCs w:val="20"/>
          <w:rtl/>
        </w:rPr>
        <w:br/>
      </w:r>
      <w:r>
        <w:rPr>
          <w:rFonts w:asciiTheme="minorBidi" w:hAnsiTheme="minorBidi" w:hint="cs"/>
          <w:sz w:val="20"/>
          <w:szCs w:val="20"/>
          <w:rtl/>
        </w:rPr>
        <w:t>ולמרות שסייג זה לא נאמר להדיא בגמרא ובראשונים, מן ההכרח לומר שכך היא כוונת הגמרא.</w:t>
      </w:r>
      <w:r>
        <w:rPr>
          <w:rFonts w:asciiTheme="minorBidi" w:hAnsiTheme="minorBidi"/>
          <w:sz w:val="20"/>
          <w:szCs w:val="20"/>
          <w:rtl/>
        </w:rPr>
        <w:br/>
      </w:r>
      <w:r>
        <w:rPr>
          <w:rFonts w:asciiTheme="minorBidi" w:hAnsiTheme="minorBidi" w:hint="cs"/>
          <w:sz w:val="20"/>
          <w:szCs w:val="20"/>
          <w:rtl/>
        </w:rPr>
        <w:t>לפי שבמשנה נאמר "על הגשמים ועל בשורות טובות" וכו', והגמרא מסבירה שגשמים ובשורות טובות הם היינו הך, אלא שכוונת המשנה לומר שבין אם רואה את הגשם ובין אם שומע על כך בלבד, צריך לברך.</w:t>
      </w:r>
      <w:r>
        <w:rPr>
          <w:rFonts w:asciiTheme="minorBidi" w:hAnsiTheme="minorBidi"/>
          <w:sz w:val="20"/>
          <w:szCs w:val="20"/>
          <w:u w:val="single"/>
          <w:rtl/>
        </w:rPr>
        <w:br/>
      </w:r>
      <w:r>
        <w:rPr>
          <w:rFonts w:asciiTheme="minorBidi" w:hAnsiTheme="minorBidi" w:hint="cs"/>
          <w:sz w:val="20"/>
          <w:szCs w:val="20"/>
          <w:rtl/>
        </w:rPr>
        <w:t>ואם כן, שגשם נכלל ב'בשורות טובות', על כורחך מדובר שהיו בצער, ולכן אלו 'בשורות טובות'.</w:t>
      </w:r>
      <w:r w:rsidRPr="00FB3ED8">
        <w:rPr>
          <w:rStyle w:val="a6"/>
          <w:rFonts w:asciiTheme="minorBidi" w:hAnsiTheme="minorBidi"/>
          <w:sz w:val="20"/>
          <w:szCs w:val="20"/>
          <w:rtl/>
        </w:rPr>
        <w:footnoteReference w:id="535"/>
      </w:r>
    </w:p>
    <w:p w14:paraId="1EBE3C92" w14:textId="77777777" w:rsidR="00DF652D" w:rsidRDefault="00DF652D" w:rsidP="00DF652D">
      <w:pPr>
        <w:rPr>
          <w:rFonts w:asciiTheme="minorBidi" w:hAnsiTheme="minorBidi"/>
          <w:sz w:val="20"/>
          <w:szCs w:val="20"/>
          <w:rtl/>
        </w:rPr>
      </w:pPr>
      <w:r>
        <w:rPr>
          <w:rFonts w:asciiTheme="minorBidi" w:hAnsiTheme="minorBidi" w:hint="cs"/>
          <w:sz w:val="20"/>
          <w:szCs w:val="20"/>
          <w:u w:val="single"/>
          <w:rtl/>
        </w:rPr>
        <w:t>דין ארץ ישראל (ביה"ל)</w:t>
      </w:r>
      <w:r>
        <w:rPr>
          <w:rFonts w:asciiTheme="minorBidi" w:hAnsiTheme="minorBidi"/>
          <w:sz w:val="20"/>
          <w:szCs w:val="20"/>
          <w:u w:val="single"/>
          <w:rtl/>
        </w:rPr>
        <w:br/>
      </w:r>
      <w:r>
        <w:rPr>
          <w:rFonts w:asciiTheme="minorBidi" w:hAnsiTheme="minorBidi" w:hint="cs"/>
          <w:sz w:val="20"/>
          <w:szCs w:val="20"/>
          <w:rtl/>
        </w:rPr>
        <w:t xml:space="preserve">א. </w:t>
      </w:r>
      <w:r w:rsidRPr="00A33F4A">
        <w:rPr>
          <w:rFonts w:asciiTheme="minorBidi" w:hAnsiTheme="minorBidi" w:hint="cs"/>
          <w:b/>
          <w:bCs/>
          <w:sz w:val="20"/>
          <w:szCs w:val="20"/>
          <w:rtl/>
        </w:rPr>
        <w:t>ביה"ל</w:t>
      </w:r>
      <w:r>
        <w:rPr>
          <w:rFonts w:asciiTheme="minorBidi" w:hAnsiTheme="minorBidi" w:hint="cs"/>
          <w:sz w:val="20"/>
          <w:szCs w:val="20"/>
          <w:rtl/>
        </w:rPr>
        <w:t xml:space="preserve"> - בארץ ישראל שהיובש מצוי, מסתבר שיש לברך על הגשמים למרות שלא נעצרו לפני כן, מפני שגם כשהם יורדים כסדרם מדובר באירוע משמח.</w:t>
      </w:r>
      <w:r>
        <w:rPr>
          <w:rFonts w:asciiTheme="minorBidi" w:hAnsiTheme="minorBidi"/>
          <w:sz w:val="20"/>
          <w:szCs w:val="20"/>
          <w:u w:val="single"/>
          <w:rtl/>
        </w:rPr>
        <w:br/>
      </w:r>
      <w:r w:rsidRPr="00A33F4A">
        <w:rPr>
          <w:rFonts w:asciiTheme="minorBidi" w:hAnsiTheme="minorBidi" w:hint="cs"/>
          <w:sz w:val="18"/>
          <w:szCs w:val="18"/>
          <w:rtl/>
        </w:rPr>
        <w:t>(וייתכן שגם המחבר סובר כך, ומה שנקט דין זה רק כשהיו בצער לפני כן, כוונתו כרמ"א, שבמדינות בהן הגשמים מצויים אין לברך כאשר הגשמים יורדים כסדרם, אך בארץ ישראל יש לברך בכל עניין)</w:t>
      </w:r>
      <w:r>
        <w:rPr>
          <w:rFonts w:asciiTheme="minorBidi" w:hAnsiTheme="minorBidi" w:hint="cs"/>
          <w:sz w:val="20"/>
          <w:szCs w:val="20"/>
          <w:rtl/>
        </w:rPr>
        <w:t>.</w:t>
      </w:r>
      <w:r>
        <w:rPr>
          <w:rFonts w:asciiTheme="minorBidi" w:hAnsiTheme="minorBidi"/>
          <w:sz w:val="20"/>
          <w:szCs w:val="20"/>
          <w:u w:val="single"/>
          <w:rtl/>
        </w:rPr>
        <w:br/>
      </w:r>
      <w:r>
        <w:rPr>
          <w:rFonts w:asciiTheme="minorBidi" w:hAnsiTheme="minorBidi" w:hint="cs"/>
          <w:sz w:val="20"/>
          <w:szCs w:val="20"/>
          <w:rtl/>
        </w:rPr>
        <w:t xml:space="preserve">ב. </w:t>
      </w:r>
      <w:r w:rsidRPr="00B1757E">
        <w:rPr>
          <w:rFonts w:asciiTheme="minorBidi" w:hAnsiTheme="minorBidi" w:hint="cs"/>
          <w:b/>
          <w:bCs/>
          <w:sz w:val="20"/>
          <w:szCs w:val="20"/>
          <w:rtl/>
        </w:rPr>
        <w:t>פמ"ג</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אפילו בארץ ישראל, חובת ברכת הודאה על הגשמים היא רק כאשר היו בצער מחמת עצירתם, אך בשנים שהגשמים יורדים כסדרם אין לברך.</w:t>
      </w:r>
      <w:r>
        <w:rPr>
          <w:rFonts w:asciiTheme="minorBidi" w:hAnsiTheme="minorBidi"/>
          <w:sz w:val="20"/>
          <w:szCs w:val="20"/>
          <w:rtl/>
        </w:rPr>
        <w:br/>
      </w:r>
      <w:r>
        <w:rPr>
          <w:rFonts w:asciiTheme="minorBidi" w:hAnsiTheme="minorBidi" w:hint="cs"/>
          <w:sz w:val="20"/>
          <w:szCs w:val="20"/>
          <w:rtl/>
        </w:rPr>
        <w:t>הכרעת</w:t>
      </w:r>
      <w:r w:rsidRPr="00B1757E">
        <w:rPr>
          <w:rFonts w:asciiTheme="minorBidi" w:hAnsiTheme="minorBidi" w:hint="cs"/>
          <w:b/>
          <w:bCs/>
          <w:sz w:val="20"/>
          <w:szCs w:val="20"/>
          <w:rtl/>
        </w:rPr>
        <w:t xml:space="preserve"> הביה"ל</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בשנים שהגשמים יורדים כסדרם, יש לברך ללא שם ומלכות.</w:t>
      </w:r>
    </w:p>
    <w:p w14:paraId="03267BCB" w14:textId="77777777" w:rsidR="00DF652D" w:rsidRDefault="00DF652D" w:rsidP="00DF652D">
      <w:pPr>
        <w:rPr>
          <w:rFonts w:asciiTheme="minorBidi" w:hAnsiTheme="minorBidi"/>
          <w:sz w:val="20"/>
          <w:szCs w:val="20"/>
          <w:rtl/>
        </w:rPr>
      </w:pPr>
      <w:r>
        <w:rPr>
          <w:rFonts w:asciiTheme="minorBidi" w:hAnsiTheme="minorBidi"/>
          <w:sz w:val="20"/>
          <w:szCs w:val="20"/>
          <w:rtl/>
        </w:rPr>
        <w:br/>
      </w:r>
      <w:r>
        <w:rPr>
          <w:rFonts w:asciiTheme="minorBidi" w:hAnsiTheme="minorBidi" w:hint="cs"/>
          <w:b/>
          <w:bCs/>
          <w:sz w:val="20"/>
          <w:szCs w:val="20"/>
          <w:rtl/>
        </w:rPr>
        <w:t xml:space="preserve">סעיף ב </w:t>
      </w:r>
      <w:r>
        <w:rPr>
          <w:rFonts w:asciiTheme="minorBidi" w:hAnsiTheme="minorBidi"/>
          <w:b/>
          <w:bCs/>
          <w:sz w:val="20"/>
          <w:szCs w:val="20"/>
          <w:rtl/>
        </w:rPr>
        <w:t>–</w:t>
      </w:r>
      <w:r>
        <w:rPr>
          <w:rFonts w:asciiTheme="minorBidi" w:hAnsiTheme="minorBidi" w:hint="cs"/>
          <w:b/>
          <w:bCs/>
          <w:sz w:val="20"/>
          <w:szCs w:val="20"/>
          <w:rtl/>
        </w:rPr>
        <w:t xml:space="preserve"> איזו ברכה מברך</w:t>
      </w:r>
      <w:r>
        <w:rPr>
          <w:rFonts w:asciiTheme="minorBidi" w:hAnsiTheme="minorBidi"/>
          <w:b/>
          <w:bCs/>
          <w:sz w:val="20"/>
          <w:szCs w:val="20"/>
          <w:rtl/>
        </w:rPr>
        <w:br/>
      </w:r>
      <w:r>
        <w:rPr>
          <w:rFonts w:asciiTheme="minorBidi" w:hAnsiTheme="minorBidi" w:hint="cs"/>
          <w:b/>
          <w:bCs/>
          <w:sz w:val="20"/>
          <w:szCs w:val="20"/>
          <w:rtl/>
        </w:rPr>
        <w:t>מקור הדין</w:t>
      </w:r>
      <w:r>
        <w:rPr>
          <w:rFonts w:asciiTheme="minorBidi" w:hAnsiTheme="minorBidi"/>
          <w:b/>
          <w:bCs/>
          <w:sz w:val="20"/>
          <w:szCs w:val="20"/>
          <w:rtl/>
        </w:rPr>
        <w:br/>
      </w:r>
      <w:r>
        <w:rPr>
          <w:rFonts w:asciiTheme="minorBidi" w:hAnsiTheme="minorBidi" w:hint="cs"/>
          <w:b/>
          <w:bCs/>
          <w:sz w:val="20"/>
          <w:szCs w:val="20"/>
          <w:rtl/>
        </w:rPr>
        <w:t xml:space="preserve">משנה </w:t>
      </w:r>
      <w:r>
        <w:rPr>
          <w:rFonts w:asciiTheme="minorBidi" w:hAnsiTheme="minorBidi" w:hint="cs"/>
          <w:sz w:val="20"/>
          <w:szCs w:val="20"/>
          <w:rtl/>
        </w:rPr>
        <w:t>ברכות (נד.) "</w:t>
      </w:r>
      <w:r w:rsidRPr="008E776D">
        <w:rPr>
          <w:rFonts w:asciiTheme="minorBidi" w:hAnsiTheme="minorBidi" w:cs="Arial"/>
          <w:sz w:val="20"/>
          <w:szCs w:val="20"/>
          <w:rtl/>
        </w:rPr>
        <w:t>על הגשמים ועל בשורות טובות, אומר: ברוך הטוב והמטיב.</w:t>
      </w:r>
      <w:r>
        <w:rPr>
          <w:rFonts w:asciiTheme="minorBidi" w:hAnsiTheme="minorBidi"/>
          <w:sz w:val="20"/>
          <w:szCs w:val="20"/>
          <w:u w:val="single"/>
          <w:rtl/>
        </w:rPr>
        <w:br/>
      </w:r>
      <w:r w:rsidRPr="008E776D">
        <w:rPr>
          <w:rFonts w:asciiTheme="minorBidi" w:hAnsiTheme="minorBidi" w:hint="cs"/>
          <w:b/>
          <w:bCs/>
          <w:sz w:val="20"/>
          <w:szCs w:val="20"/>
          <w:rtl/>
        </w:rPr>
        <w:t xml:space="preserve">גמרא </w:t>
      </w:r>
      <w:r>
        <w:rPr>
          <w:rFonts w:asciiTheme="minorBidi" w:hAnsiTheme="minorBidi" w:hint="cs"/>
          <w:sz w:val="20"/>
          <w:szCs w:val="20"/>
          <w:rtl/>
        </w:rPr>
        <w:t xml:space="preserve">(נט:) </w:t>
      </w:r>
      <w:r w:rsidRPr="008E776D">
        <w:rPr>
          <w:rFonts w:asciiTheme="minorBidi" w:hAnsiTheme="minorBidi" w:cs="Arial"/>
          <w:sz w:val="20"/>
          <w:szCs w:val="20"/>
          <w:rtl/>
        </w:rPr>
        <w:t>ועל הגשמים הטוב והמטיב מברך? והאמר רבי אבהו, ואמרי לה במתניתא תנא</w:t>
      </w:r>
      <w:r>
        <w:rPr>
          <w:rFonts w:asciiTheme="minorBidi" w:hAnsiTheme="minorBidi" w:cs="Arial" w:hint="cs"/>
          <w:sz w:val="20"/>
          <w:szCs w:val="20"/>
          <w:rtl/>
        </w:rPr>
        <w:t>...</w:t>
      </w:r>
      <w:r w:rsidRPr="008E776D">
        <w:rPr>
          <w:rFonts w:asciiTheme="minorBidi" w:hAnsiTheme="minorBidi" w:cs="Arial"/>
          <w:sz w:val="20"/>
          <w:szCs w:val="20"/>
          <w:rtl/>
        </w:rPr>
        <w:t xml:space="preserve"> מאי מברכין? אמר רב יהודה: מודים אנחנו לך על כל טפה וטפה שהורדת לנו</w:t>
      </w:r>
      <w:r>
        <w:rPr>
          <w:rFonts w:asciiTheme="minorBidi" w:hAnsiTheme="minorBidi" w:cs="Arial" w:hint="cs"/>
          <w:sz w:val="20"/>
          <w:szCs w:val="20"/>
          <w:rtl/>
        </w:rPr>
        <w:t xml:space="preserve">! </w:t>
      </w:r>
      <w:r w:rsidRPr="008E776D">
        <w:rPr>
          <w:rFonts w:asciiTheme="minorBidi" w:hAnsiTheme="minorBidi" w:cs="Arial"/>
          <w:sz w:val="20"/>
          <w:szCs w:val="20"/>
          <w:rtl/>
        </w:rPr>
        <w:t xml:space="preserve">לא קשיא, הא </w:t>
      </w:r>
      <w:r w:rsidRPr="0044537B">
        <w:rPr>
          <w:rFonts w:asciiTheme="minorBidi" w:hAnsiTheme="minorBidi" w:cs="Arial" w:hint="cs"/>
          <w:sz w:val="18"/>
          <w:szCs w:val="18"/>
          <w:rtl/>
        </w:rPr>
        <w:t xml:space="preserve">(מודים) </w:t>
      </w:r>
      <w:r w:rsidRPr="008E776D">
        <w:rPr>
          <w:rFonts w:asciiTheme="minorBidi" w:hAnsiTheme="minorBidi" w:cs="Arial"/>
          <w:sz w:val="20"/>
          <w:szCs w:val="20"/>
          <w:rtl/>
        </w:rPr>
        <w:t>- דשמע משמע, הא</w:t>
      </w:r>
      <w:r>
        <w:rPr>
          <w:rFonts w:asciiTheme="minorBidi" w:hAnsiTheme="minorBidi" w:cs="Arial" w:hint="cs"/>
          <w:sz w:val="20"/>
          <w:szCs w:val="20"/>
          <w:rtl/>
        </w:rPr>
        <w:t xml:space="preserve"> </w:t>
      </w:r>
      <w:r w:rsidRPr="0044537B">
        <w:rPr>
          <w:rFonts w:asciiTheme="minorBidi" w:hAnsiTheme="minorBidi" w:cs="Arial" w:hint="cs"/>
          <w:sz w:val="18"/>
          <w:szCs w:val="18"/>
          <w:rtl/>
        </w:rPr>
        <w:t>(הטוב)</w:t>
      </w:r>
      <w:r w:rsidRPr="0044537B">
        <w:rPr>
          <w:rFonts w:asciiTheme="minorBidi" w:hAnsiTheme="minorBidi" w:cs="Arial"/>
          <w:sz w:val="18"/>
          <w:szCs w:val="18"/>
          <w:rtl/>
        </w:rPr>
        <w:t xml:space="preserve"> </w:t>
      </w:r>
      <w:r w:rsidRPr="008E776D">
        <w:rPr>
          <w:rFonts w:asciiTheme="minorBidi" w:hAnsiTheme="minorBidi" w:cs="Arial"/>
          <w:sz w:val="20"/>
          <w:szCs w:val="20"/>
          <w:rtl/>
        </w:rPr>
        <w:t xml:space="preserve">- דחזא מחזי. דשמע משמע - היינו בשורות טובות, ותנן: על בשורות טובות אומר ברוך הטוב והמטיב! </w:t>
      </w:r>
      <w:r>
        <w:rPr>
          <w:rFonts w:asciiTheme="minorBidi" w:hAnsiTheme="minorBidi" w:cs="Arial"/>
          <w:sz w:val="20"/>
          <w:szCs w:val="20"/>
          <w:rtl/>
        </w:rPr>
        <w:br/>
      </w:r>
      <w:r w:rsidRPr="008E776D">
        <w:rPr>
          <w:rFonts w:asciiTheme="minorBidi" w:hAnsiTheme="minorBidi" w:cs="Arial"/>
          <w:sz w:val="20"/>
          <w:szCs w:val="20"/>
          <w:rtl/>
        </w:rPr>
        <w:t xml:space="preserve">לא קשיא, הא - דאית ליה ארעא, הא - דלית ליה ארעא. - אית ליה ארעא הטוב והמטיב מברך? והא תניא: בנה בית חדש וקנה כלים חדשים אומר ברוך שהחיינו והגיענו לזמן הזה, שלו ושל אחרים - אומר הטוב והמטיב! - לא קשיא, הא </w:t>
      </w:r>
      <w:r w:rsidRPr="0044537B">
        <w:rPr>
          <w:rFonts w:asciiTheme="minorBidi" w:hAnsiTheme="minorBidi" w:cs="Arial" w:hint="cs"/>
          <w:sz w:val="18"/>
          <w:szCs w:val="18"/>
          <w:rtl/>
        </w:rPr>
        <w:t xml:space="preserve">(הטוב והמטיב) </w:t>
      </w:r>
      <w:r w:rsidRPr="008E776D">
        <w:rPr>
          <w:rFonts w:asciiTheme="minorBidi" w:hAnsiTheme="minorBidi" w:cs="Arial"/>
          <w:sz w:val="20"/>
          <w:szCs w:val="20"/>
          <w:rtl/>
        </w:rPr>
        <w:t xml:space="preserve">- דאית ליה שותפות, הא </w:t>
      </w:r>
      <w:r w:rsidRPr="0044537B">
        <w:rPr>
          <w:rFonts w:asciiTheme="minorBidi" w:hAnsiTheme="minorBidi" w:cs="Arial" w:hint="cs"/>
          <w:sz w:val="18"/>
          <w:szCs w:val="18"/>
          <w:rtl/>
        </w:rPr>
        <w:t xml:space="preserve">(שהחיינו) </w:t>
      </w:r>
      <w:r w:rsidRPr="008E776D">
        <w:rPr>
          <w:rFonts w:asciiTheme="minorBidi" w:hAnsiTheme="minorBidi" w:cs="Arial"/>
          <w:sz w:val="20"/>
          <w:szCs w:val="20"/>
          <w:rtl/>
        </w:rPr>
        <w:t>- דלית ליה שותפות</w:t>
      </w:r>
      <w:r>
        <w:rPr>
          <w:rFonts w:asciiTheme="minorBidi" w:hAnsiTheme="minorBidi" w:hint="cs"/>
          <w:sz w:val="20"/>
          <w:szCs w:val="20"/>
          <w:rtl/>
        </w:rPr>
        <w:t xml:space="preserve">". </w:t>
      </w:r>
    </w:p>
    <w:p w14:paraId="7667CA8C" w14:textId="77777777" w:rsidR="00DF652D" w:rsidRDefault="00DF652D" w:rsidP="00DF652D">
      <w:pPr>
        <w:rPr>
          <w:rFonts w:asciiTheme="minorBidi" w:hAnsiTheme="minorBidi"/>
          <w:sz w:val="20"/>
          <w:szCs w:val="20"/>
          <w:rtl/>
        </w:rPr>
      </w:pPr>
      <w:r>
        <w:rPr>
          <w:rFonts w:asciiTheme="minorBidi" w:hAnsiTheme="minorBidi" w:hint="cs"/>
          <w:b/>
          <w:bCs/>
          <w:sz w:val="20"/>
          <w:szCs w:val="20"/>
          <w:rtl/>
        </w:rPr>
        <w:t>שיטות הראשונים</w:t>
      </w:r>
      <w:r>
        <w:rPr>
          <w:rFonts w:asciiTheme="minorBidi" w:hAnsiTheme="minorBidi"/>
          <w:b/>
          <w:bCs/>
          <w:sz w:val="20"/>
          <w:szCs w:val="20"/>
          <w:rtl/>
        </w:rPr>
        <w:br/>
      </w:r>
      <w:r>
        <w:rPr>
          <w:rFonts w:asciiTheme="minorBidi" w:hAnsiTheme="minorBidi" w:hint="cs"/>
          <w:sz w:val="20"/>
          <w:szCs w:val="20"/>
          <w:rtl/>
        </w:rPr>
        <w:t>מוסכם על הראשונים, שמי שאין בבעלותו שדה יברך "מודים אנחנו" וכו'.</w:t>
      </w:r>
      <w:r>
        <w:rPr>
          <w:rFonts w:asciiTheme="minorBidi" w:hAnsiTheme="minorBidi"/>
          <w:sz w:val="20"/>
          <w:szCs w:val="20"/>
          <w:rtl/>
        </w:rPr>
        <w:br/>
      </w:r>
      <w:r>
        <w:rPr>
          <w:rFonts w:asciiTheme="minorBidi" w:hAnsiTheme="minorBidi" w:hint="cs"/>
          <w:sz w:val="20"/>
          <w:szCs w:val="20"/>
          <w:rtl/>
        </w:rPr>
        <w:t xml:space="preserve">אך נחלקו הראשונים כיצד יברך מי שיש בבעלותו שדה. </w:t>
      </w:r>
      <w:r>
        <w:rPr>
          <w:rFonts w:asciiTheme="minorBidi" w:hAnsiTheme="minorBidi"/>
          <w:sz w:val="20"/>
          <w:szCs w:val="20"/>
          <w:rtl/>
        </w:rPr>
        <w:br/>
      </w:r>
      <w:r>
        <w:rPr>
          <w:rFonts w:asciiTheme="minorBidi" w:hAnsiTheme="minorBidi" w:hint="cs"/>
          <w:sz w:val="20"/>
          <w:szCs w:val="20"/>
          <w:rtl/>
        </w:rPr>
        <w:t xml:space="preserve">א. </w:t>
      </w:r>
      <w:r w:rsidRPr="00671706">
        <w:rPr>
          <w:rFonts w:asciiTheme="minorBidi" w:hAnsiTheme="minorBidi" w:hint="cs"/>
          <w:b/>
          <w:bCs/>
          <w:sz w:val="20"/>
          <w:szCs w:val="20"/>
          <w:rtl/>
        </w:rPr>
        <w:t>רי"ף ורמב"ם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אם יש לו שותף מברך 'הטוב והמטיב', אם אין לו שותף מברך 'שהחיינו', וכ"פ </w:t>
      </w:r>
      <w:r>
        <w:rPr>
          <w:rFonts w:asciiTheme="minorBidi" w:hAnsiTheme="minorBidi" w:hint="cs"/>
          <w:b/>
          <w:bCs/>
          <w:sz w:val="20"/>
          <w:szCs w:val="20"/>
          <w:rtl/>
        </w:rPr>
        <w:t>המחבר</w:t>
      </w:r>
      <w:r>
        <w:rPr>
          <w:rFonts w:asciiTheme="minorBidi" w:hAnsiTheme="minorBidi" w:hint="cs"/>
          <w:sz w:val="20"/>
          <w:szCs w:val="20"/>
          <w:rtl/>
        </w:rPr>
        <w:t>.</w:t>
      </w:r>
      <w:r>
        <w:rPr>
          <w:rFonts w:asciiTheme="minorBidi" w:hAnsiTheme="minorBidi"/>
          <w:sz w:val="20"/>
          <w:szCs w:val="20"/>
          <w:rtl/>
        </w:rPr>
        <w:br/>
      </w:r>
      <w:r w:rsidRPr="007C5321">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חילוק זה מבואר בברייתא לגבי קניית כלים חדשים, וכדין כלים כך דין שדה.</w:t>
      </w:r>
      <w:r>
        <w:rPr>
          <w:rFonts w:asciiTheme="minorBidi" w:hAnsiTheme="minorBidi"/>
          <w:sz w:val="20"/>
          <w:szCs w:val="20"/>
          <w:rtl/>
        </w:rPr>
        <w:br/>
      </w:r>
      <w:r>
        <w:rPr>
          <w:rFonts w:asciiTheme="minorBidi" w:hAnsiTheme="minorBidi" w:hint="cs"/>
          <w:sz w:val="20"/>
          <w:szCs w:val="20"/>
          <w:rtl/>
        </w:rPr>
        <w:t xml:space="preserve">ב. </w:t>
      </w:r>
      <w:r w:rsidRPr="00671706">
        <w:rPr>
          <w:rFonts w:asciiTheme="minorBidi" w:hAnsiTheme="minorBidi" w:hint="cs"/>
          <w:b/>
          <w:bCs/>
          <w:sz w:val="20"/>
          <w:szCs w:val="20"/>
          <w:rtl/>
        </w:rPr>
        <w:t>רא"ש</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בכל אופן יברך 'הטוב והמטיב'.</w:t>
      </w:r>
      <w:r>
        <w:rPr>
          <w:rFonts w:asciiTheme="minorBidi" w:hAnsiTheme="minorBidi"/>
          <w:sz w:val="20"/>
          <w:szCs w:val="20"/>
          <w:rtl/>
        </w:rPr>
        <w:br/>
      </w:r>
      <w:r w:rsidRPr="007C5321">
        <w:rPr>
          <w:rFonts w:asciiTheme="minorBidi" w:hAnsiTheme="minorBidi" w:hint="cs"/>
          <w:b/>
          <w:bCs/>
          <w:sz w:val="20"/>
          <w:szCs w:val="20"/>
          <w:rtl/>
        </w:rPr>
        <w:t>טעם</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גם כשאין לו שותף בשדה, הרי כל בעלי השדות האחרים שיש באזור נהנים מהגשמים, ולכן בכל אופן יברך 'הטוב והמטיב'.</w:t>
      </w:r>
      <w:r>
        <w:rPr>
          <w:rStyle w:val="a6"/>
          <w:rFonts w:asciiTheme="minorBidi" w:hAnsiTheme="minorBidi"/>
          <w:sz w:val="20"/>
          <w:szCs w:val="20"/>
          <w:rtl/>
        </w:rPr>
        <w:footnoteReference w:id="536"/>
      </w:r>
    </w:p>
    <w:p w14:paraId="06D258B9" w14:textId="77777777" w:rsidR="00DF652D" w:rsidRDefault="00DF652D" w:rsidP="00DF652D">
      <w:pPr>
        <w:rPr>
          <w:rFonts w:asciiTheme="minorBidi" w:hAnsiTheme="minorBidi"/>
          <w:sz w:val="20"/>
          <w:szCs w:val="20"/>
          <w:rtl/>
        </w:rPr>
      </w:pPr>
      <w:r>
        <w:rPr>
          <w:rFonts w:asciiTheme="minorBidi" w:hAnsiTheme="minorBidi" w:hint="cs"/>
          <w:b/>
          <w:bCs/>
          <w:sz w:val="20"/>
          <w:szCs w:val="20"/>
          <w:rtl/>
        </w:rPr>
        <w:t>נוסח חתימת הברכה</w:t>
      </w:r>
      <w:r>
        <w:rPr>
          <w:rFonts w:asciiTheme="minorBidi" w:hAnsiTheme="minorBidi"/>
          <w:b/>
          <w:bCs/>
          <w:sz w:val="20"/>
          <w:szCs w:val="20"/>
          <w:rtl/>
        </w:rPr>
        <w:br/>
      </w:r>
      <w:r>
        <w:rPr>
          <w:rFonts w:asciiTheme="minorBidi" w:hAnsiTheme="minorBidi" w:hint="cs"/>
          <w:b/>
          <w:bCs/>
          <w:sz w:val="20"/>
          <w:szCs w:val="20"/>
          <w:rtl/>
        </w:rPr>
        <w:t xml:space="preserve">גמרא </w:t>
      </w:r>
      <w:r>
        <w:rPr>
          <w:rFonts w:asciiTheme="minorBidi" w:hAnsiTheme="minorBidi" w:hint="cs"/>
          <w:sz w:val="20"/>
          <w:szCs w:val="20"/>
          <w:rtl/>
        </w:rPr>
        <w:t>ברכות (נט:) "</w:t>
      </w:r>
      <w:r>
        <w:rPr>
          <w:rFonts w:hint="cs"/>
          <w:rtl/>
        </w:rPr>
        <w:t>...</w:t>
      </w:r>
      <w:r w:rsidRPr="00A70491">
        <w:rPr>
          <w:rFonts w:asciiTheme="minorBidi" w:hAnsiTheme="minorBidi" w:cs="Arial"/>
          <w:sz w:val="20"/>
          <w:szCs w:val="20"/>
          <w:rtl/>
        </w:rPr>
        <w:t>ברוך אתה ה' רוב ההודאות. רוב ההודאות ולא כל ההודאות? - אמר רבא: אימא האל ההודאות</w:t>
      </w:r>
      <w:r>
        <w:rPr>
          <w:rFonts w:asciiTheme="minorBidi" w:hAnsiTheme="minorBidi" w:cs="Arial" w:hint="cs"/>
          <w:sz w:val="20"/>
          <w:szCs w:val="20"/>
          <w:rtl/>
        </w:rPr>
        <w:t xml:space="preserve"> </w:t>
      </w:r>
      <w:r w:rsidRPr="00257135">
        <w:rPr>
          <w:rFonts w:asciiTheme="minorBidi" w:hAnsiTheme="minorBidi" w:cs="Arial" w:hint="cs"/>
          <w:sz w:val="18"/>
          <w:szCs w:val="18"/>
          <w:rtl/>
        </w:rPr>
        <w:t>(ומשמע כל ההודאות)</w:t>
      </w:r>
      <w:r w:rsidRPr="00982CE7">
        <w:rPr>
          <w:rFonts w:asciiTheme="minorBidi" w:hAnsiTheme="minorBidi" w:cs="Arial" w:hint="cs"/>
          <w:sz w:val="20"/>
          <w:szCs w:val="20"/>
          <w:rtl/>
        </w:rPr>
        <w:t>.</w:t>
      </w:r>
      <w:r w:rsidRPr="00257135">
        <w:rPr>
          <w:rFonts w:asciiTheme="minorBidi" w:hAnsiTheme="minorBidi" w:cs="Arial"/>
          <w:sz w:val="18"/>
          <w:szCs w:val="18"/>
          <w:rtl/>
        </w:rPr>
        <w:t xml:space="preserve"> </w:t>
      </w:r>
      <w:r w:rsidRPr="00A70491">
        <w:rPr>
          <w:rFonts w:asciiTheme="minorBidi" w:hAnsiTheme="minorBidi" w:cs="Arial"/>
          <w:sz w:val="20"/>
          <w:szCs w:val="20"/>
          <w:rtl/>
        </w:rPr>
        <w:t>אמר רב פפא: הלכך נימרינהו לתרוייהו רוב ההודאות והאל ההודאות</w:t>
      </w:r>
      <w:r>
        <w:rPr>
          <w:rFonts w:asciiTheme="minorBidi" w:hAnsiTheme="minorBidi" w:cs="Arial" w:hint="cs"/>
          <w:sz w:val="20"/>
          <w:szCs w:val="20"/>
          <w:rtl/>
        </w:rPr>
        <w:t>"</w:t>
      </w:r>
      <w:r>
        <w:rPr>
          <w:rStyle w:val="a6"/>
          <w:rFonts w:asciiTheme="minorBidi" w:hAnsiTheme="minorBidi" w:cs="Arial"/>
          <w:sz w:val="20"/>
          <w:szCs w:val="20"/>
          <w:rtl/>
        </w:rPr>
        <w:footnoteReference w:id="537"/>
      </w:r>
      <w:r>
        <w:rPr>
          <w:rFonts w:asciiTheme="minorBidi" w:hAnsiTheme="minorBidi" w:cs="Arial" w:hint="cs"/>
          <w:sz w:val="20"/>
          <w:szCs w:val="20"/>
          <w:rtl/>
        </w:rPr>
        <w:t>.</w:t>
      </w:r>
    </w:p>
    <w:p w14:paraId="4EA25EFD" w14:textId="77777777" w:rsidR="00DF652D" w:rsidRDefault="00DF652D" w:rsidP="00DF652D">
      <w:pPr>
        <w:rPr>
          <w:rFonts w:asciiTheme="minorBidi" w:hAnsiTheme="minorBidi"/>
          <w:sz w:val="20"/>
          <w:szCs w:val="20"/>
          <w:rtl/>
        </w:rPr>
      </w:pPr>
      <w:r>
        <w:rPr>
          <w:rFonts w:asciiTheme="minorBidi" w:hAnsiTheme="minorBidi" w:hint="cs"/>
          <w:b/>
          <w:bCs/>
          <w:sz w:val="20"/>
          <w:szCs w:val="20"/>
          <w:rtl/>
        </w:rPr>
        <w:t>שמע שירדו גשמים אך לא ראה</w:t>
      </w:r>
      <w:r>
        <w:rPr>
          <w:rFonts w:asciiTheme="minorBidi" w:hAnsiTheme="minorBidi"/>
          <w:b/>
          <w:bCs/>
          <w:sz w:val="20"/>
          <w:szCs w:val="20"/>
          <w:rtl/>
        </w:rPr>
        <w:br/>
      </w:r>
      <w:r>
        <w:rPr>
          <w:rFonts w:asciiTheme="minorBidi" w:hAnsiTheme="minorBidi" w:hint="cs"/>
          <w:b/>
          <w:bCs/>
          <w:sz w:val="20"/>
          <w:szCs w:val="20"/>
          <w:rtl/>
        </w:rPr>
        <w:t xml:space="preserve">רשב"א </w:t>
      </w:r>
      <w:r>
        <w:rPr>
          <w:rFonts w:asciiTheme="minorBidi" w:hAnsiTheme="minorBidi"/>
          <w:sz w:val="20"/>
          <w:szCs w:val="20"/>
          <w:rtl/>
        </w:rPr>
        <w:t>–</w:t>
      </w:r>
      <w:r>
        <w:rPr>
          <w:rFonts w:asciiTheme="minorBidi" w:hAnsiTheme="minorBidi" w:hint="cs"/>
          <w:sz w:val="20"/>
          <w:szCs w:val="20"/>
          <w:rtl/>
        </w:rPr>
        <w:t xml:space="preserve"> למסקנת הגמרא, גם מי שלא ראה את ירידת הגשמים בשדה שלו מברך "הטוב והמטיב".</w:t>
      </w:r>
      <w:r>
        <w:rPr>
          <w:rFonts w:asciiTheme="minorBidi" w:hAnsiTheme="minorBidi"/>
          <w:sz w:val="20"/>
          <w:szCs w:val="20"/>
          <w:rtl/>
        </w:rPr>
        <w:br/>
      </w:r>
      <w:r w:rsidRPr="007C5321">
        <w:rPr>
          <w:rFonts w:asciiTheme="minorBidi" w:hAnsiTheme="minorBidi" w:hint="cs"/>
          <w:b/>
          <w:bCs/>
          <w:sz w:val="20"/>
          <w:szCs w:val="20"/>
          <w:rtl/>
        </w:rPr>
        <w:t xml:space="preserve">טעם </w:t>
      </w:r>
      <w:r>
        <w:rPr>
          <w:rFonts w:asciiTheme="minorBidi" w:hAnsiTheme="minorBidi"/>
          <w:sz w:val="20"/>
          <w:szCs w:val="20"/>
          <w:rtl/>
        </w:rPr>
        <w:t>–</w:t>
      </w:r>
      <w:r>
        <w:rPr>
          <w:rFonts w:asciiTheme="minorBidi" w:hAnsiTheme="minorBidi" w:hint="cs"/>
          <w:sz w:val="20"/>
          <w:szCs w:val="20"/>
          <w:rtl/>
        </w:rPr>
        <w:t xml:space="preserve"> החילוק בין שמיעה לראייה נדחה ונאמרו חילוקים אחרים.</w:t>
      </w:r>
      <w:r>
        <w:rPr>
          <w:rFonts w:asciiTheme="minorBidi" w:hAnsiTheme="minorBidi"/>
          <w:sz w:val="20"/>
          <w:szCs w:val="20"/>
          <w:rtl/>
        </w:rPr>
        <w:br/>
      </w:r>
      <w:r w:rsidRPr="00DF0F52">
        <w:rPr>
          <w:rFonts w:asciiTheme="minorBidi" w:hAnsiTheme="minorBidi" w:hint="cs"/>
          <w:b/>
          <w:bCs/>
          <w:sz w:val="20"/>
          <w:szCs w:val="20"/>
          <w:rtl/>
        </w:rPr>
        <w:t>מ"ב</w:t>
      </w:r>
      <w:r>
        <w:rPr>
          <w:rFonts w:asciiTheme="minorBidi" w:hAnsiTheme="minorBidi" w:hint="cs"/>
          <w:sz w:val="20"/>
          <w:szCs w:val="20"/>
          <w:rtl/>
        </w:rPr>
        <w:t xml:space="preserve"> </w:t>
      </w:r>
      <w:r>
        <w:rPr>
          <w:rFonts w:asciiTheme="minorBidi" w:hAnsiTheme="minorBidi"/>
          <w:sz w:val="20"/>
          <w:szCs w:val="20"/>
          <w:rtl/>
        </w:rPr>
        <w:t>–</w:t>
      </w:r>
      <w:r>
        <w:rPr>
          <w:rFonts w:asciiTheme="minorBidi" w:hAnsiTheme="minorBidi" w:hint="cs"/>
          <w:sz w:val="20"/>
          <w:szCs w:val="20"/>
          <w:rtl/>
        </w:rPr>
        <w:t xml:space="preserve"> מדובר באופן שיש לו שותף, ככל ברכת הטוב והמטיב, אך אם אין לו שותף יברך שהחיינו.</w:t>
      </w:r>
    </w:p>
    <w:p w14:paraId="4622E913" w14:textId="77777777" w:rsidR="00DF652D" w:rsidRDefault="00DF652D" w:rsidP="00DF652D">
      <w:pPr>
        <w:rPr>
          <w:rFonts w:asciiTheme="minorBidi" w:hAnsiTheme="minorBidi" w:cs="Arial"/>
          <w:sz w:val="20"/>
          <w:szCs w:val="20"/>
          <w:rtl/>
        </w:rPr>
      </w:pPr>
      <w:r>
        <w:rPr>
          <w:rFonts w:asciiTheme="minorBidi" w:hAnsiTheme="minorBidi" w:hint="cs"/>
          <w:b/>
          <w:bCs/>
          <w:sz w:val="20"/>
          <w:szCs w:val="20"/>
          <w:rtl/>
        </w:rPr>
        <w:t>פסיקת הלכה</w:t>
      </w:r>
      <w:r>
        <w:rPr>
          <w:rFonts w:asciiTheme="minorBidi" w:hAnsiTheme="minorBidi"/>
          <w:b/>
          <w:bCs/>
          <w:sz w:val="20"/>
          <w:szCs w:val="20"/>
          <w:rtl/>
        </w:rPr>
        <w:br/>
      </w:r>
      <w:r>
        <w:rPr>
          <w:rFonts w:asciiTheme="minorBidi" w:hAnsiTheme="minorBidi" w:hint="cs"/>
          <w:b/>
          <w:bCs/>
          <w:sz w:val="20"/>
          <w:szCs w:val="20"/>
          <w:rtl/>
        </w:rPr>
        <w:t xml:space="preserve">שולחן ערוך </w:t>
      </w:r>
      <w:r>
        <w:rPr>
          <w:rFonts w:asciiTheme="minorBidi" w:hAnsiTheme="minorBidi"/>
          <w:sz w:val="20"/>
          <w:szCs w:val="20"/>
          <w:rtl/>
        </w:rPr>
        <w:t>–</w:t>
      </w:r>
      <w:r>
        <w:rPr>
          <w:rFonts w:asciiTheme="minorBidi" w:hAnsiTheme="minorBidi" w:hint="cs"/>
          <w:sz w:val="20"/>
          <w:szCs w:val="20"/>
          <w:rtl/>
        </w:rPr>
        <w:t xml:space="preserve"> "</w:t>
      </w:r>
      <w:r w:rsidRPr="007C5321">
        <w:rPr>
          <w:rFonts w:asciiTheme="minorBidi" w:hAnsiTheme="minorBidi" w:cs="Arial"/>
          <w:sz w:val="20"/>
          <w:szCs w:val="20"/>
          <w:rtl/>
        </w:rPr>
        <w:t>ומה מברך, אם אין לו שדה אומר: מודים אנחנו לך ה' אל</w:t>
      </w:r>
      <w:r>
        <w:rPr>
          <w:rFonts w:asciiTheme="minorBidi" w:hAnsiTheme="minorBidi" w:cs="Arial" w:hint="cs"/>
          <w:sz w:val="20"/>
          <w:szCs w:val="20"/>
          <w:rtl/>
        </w:rPr>
        <w:t>ו</w:t>
      </w:r>
      <w:r w:rsidRPr="007C5321">
        <w:rPr>
          <w:rFonts w:asciiTheme="minorBidi" w:hAnsiTheme="minorBidi" w:cs="Arial"/>
          <w:sz w:val="20"/>
          <w:szCs w:val="20"/>
          <w:rtl/>
        </w:rPr>
        <w:t>הינו על כל ט</w:t>
      </w:r>
      <w:r>
        <w:rPr>
          <w:rFonts w:asciiTheme="minorBidi" w:hAnsiTheme="minorBidi" w:cs="Arial" w:hint="cs"/>
          <w:sz w:val="20"/>
          <w:szCs w:val="20"/>
          <w:rtl/>
        </w:rPr>
        <w:t>י</w:t>
      </w:r>
      <w:r w:rsidRPr="007C5321">
        <w:rPr>
          <w:rFonts w:asciiTheme="minorBidi" w:hAnsiTheme="minorBidi" w:cs="Arial"/>
          <w:sz w:val="20"/>
          <w:szCs w:val="20"/>
          <w:rtl/>
        </w:rPr>
        <w:t>פה וט</w:t>
      </w:r>
      <w:r>
        <w:rPr>
          <w:rFonts w:asciiTheme="minorBidi" w:hAnsiTheme="minorBidi" w:cs="Arial" w:hint="cs"/>
          <w:sz w:val="20"/>
          <w:szCs w:val="20"/>
          <w:rtl/>
        </w:rPr>
        <w:t>י</w:t>
      </w:r>
      <w:r w:rsidRPr="007C5321">
        <w:rPr>
          <w:rFonts w:asciiTheme="minorBidi" w:hAnsiTheme="minorBidi" w:cs="Arial"/>
          <w:sz w:val="20"/>
          <w:szCs w:val="20"/>
          <w:rtl/>
        </w:rPr>
        <w:t>פה שהורדת לנו וא</w:t>
      </w:r>
      <w:r>
        <w:rPr>
          <w:rFonts w:asciiTheme="minorBidi" w:hAnsiTheme="minorBidi" w:cs="Arial" w:hint="cs"/>
          <w:sz w:val="20"/>
          <w:szCs w:val="20"/>
          <w:rtl/>
        </w:rPr>
        <w:t>י</w:t>
      </w:r>
      <w:r w:rsidRPr="007C5321">
        <w:rPr>
          <w:rFonts w:asciiTheme="minorBidi" w:hAnsiTheme="minorBidi" w:cs="Arial"/>
          <w:sz w:val="20"/>
          <w:szCs w:val="20"/>
          <w:rtl/>
        </w:rPr>
        <w:t>לו פינו מלא שירה כים וכו' עד הן הם יודו ויברכו את שמך מלכנו, וחותם: ב</w:t>
      </w:r>
      <w:r>
        <w:rPr>
          <w:rFonts w:asciiTheme="minorBidi" w:hAnsiTheme="minorBidi" w:cs="Arial" w:hint="cs"/>
          <w:sz w:val="20"/>
          <w:szCs w:val="20"/>
          <w:rtl/>
        </w:rPr>
        <w:t>רוך אתה ה'</w:t>
      </w:r>
      <w:r w:rsidRPr="007C5321">
        <w:rPr>
          <w:rFonts w:asciiTheme="minorBidi" w:hAnsiTheme="minorBidi" w:cs="Arial"/>
          <w:sz w:val="20"/>
          <w:szCs w:val="20"/>
          <w:rtl/>
        </w:rPr>
        <w:t xml:space="preserve"> אל רוב ההודאות</w:t>
      </w:r>
      <w:r>
        <w:rPr>
          <w:rFonts w:asciiTheme="minorBidi" w:hAnsiTheme="minorBidi" w:cs="Arial" w:hint="cs"/>
          <w:sz w:val="20"/>
          <w:szCs w:val="20"/>
          <w:rtl/>
        </w:rPr>
        <w:t>.</w:t>
      </w:r>
      <w:r w:rsidRPr="007C5321">
        <w:rPr>
          <w:rFonts w:asciiTheme="minorBidi" w:hAnsiTheme="minorBidi" w:cs="Arial"/>
          <w:sz w:val="20"/>
          <w:szCs w:val="20"/>
          <w:rtl/>
        </w:rPr>
        <w:t xml:space="preserve"> ואם יש לו שדה בשותפות עם אחר, מברך הטוב והמטיב</w:t>
      </w:r>
      <w:r>
        <w:rPr>
          <w:rFonts w:asciiTheme="minorBidi" w:hAnsiTheme="minorBidi" w:cs="Arial" w:hint="cs"/>
          <w:sz w:val="20"/>
          <w:szCs w:val="20"/>
          <w:rtl/>
        </w:rPr>
        <w:t>.</w:t>
      </w:r>
      <w:r w:rsidRPr="007C5321">
        <w:rPr>
          <w:rFonts w:asciiTheme="minorBidi" w:hAnsiTheme="minorBidi" w:cs="Arial"/>
          <w:sz w:val="20"/>
          <w:szCs w:val="20"/>
          <w:rtl/>
        </w:rPr>
        <w:t xml:space="preserve"> ואם אין לו שותף בשדה, מברך שהחיינו. </w:t>
      </w:r>
      <w:r>
        <w:rPr>
          <w:rFonts w:asciiTheme="minorBidi" w:hAnsiTheme="minorBidi" w:cs="Arial"/>
          <w:sz w:val="20"/>
          <w:szCs w:val="20"/>
          <w:rtl/>
        </w:rPr>
        <w:br/>
      </w:r>
      <w:r w:rsidRPr="007C5321">
        <w:rPr>
          <w:rFonts w:asciiTheme="minorBidi" w:hAnsiTheme="minorBidi" w:cs="Arial"/>
          <w:sz w:val="18"/>
          <w:szCs w:val="18"/>
          <w:rtl/>
        </w:rPr>
        <w:t>הגה: י</w:t>
      </w:r>
      <w:r>
        <w:rPr>
          <w:rFonts w:asciiTheme="minorBidi" w:hAnsiTheme="minorBidi" w:cs="Arial" w:hint="cs"/>
          <w:sz w:val="18"/>
          <w:szCs w:val="18"/>
          <w:rtl/>
        </w:rPr>
        <w:t>ש אומרים</w:t>
      </w:r>
      <w:r w:rsidRPr="007C5321">
        <w:rPr>
          <w:rFonts w:asciiTheme="minorBidi" w:hAnsiTheme="minorBidi" w:cs="Arial"/>
          <w:sz w:val="18"/>
          <w:szCs w:val="18"/>
          <w:rtl/>
        </w:rPr>
        <w:t xml:space="preserve"> דהשומע שירדו גשמים מברך הטוב והמטיב</w:t>
      </w:r>
      <w:r>
        <w:rPr>
          <w:rFonts w:asciiTheme="minorBidi" w:hAnsiTheme="minorBidi" w:cs="Arial" w:hint="cs"/>
          <w:sz w:val="20"/>
          <w:szCs w:val="20"/>
          <w:rtl/>
        </w:rPr>
        <w:t>".</w:t>
      </w:r>
    </w:p>
    <w:p w14:paraId="44545D96" w14:textId="77777777" w:rsidR="00DF652D" w:rsidRDefault="00DF652D" w:rsidP="00DF652D">
      <w:pPr>
        <w:rPr>
          <w:rFonts w:asciiTheme="minorBidi" w:hAnsiTheme="minorBidi" w:cs="Arial"/>
          <w:sz w:val="20"/>
          <w:szCs w:val="20"/>
          <w:rtl/>
        </w:rPr>
      </w:pPr>
      <w:r>
        <w:rPr>
          <w:rFonts w:asciiTheme="minorBidi" w:hAnsiTheme="minorBidi" w:cs="Arial" w:hint="cs"/>
          <w:sz w:val="20"/>
          <w:szCs w:val="20"/>
          <w:u w:val="single"/>
          <w:rtl/>
        </w:rPr>
        <w:t>הגדרת שותף</w:t>
      </w:r>
      <w:r>
        <w:rPr>
          <w:rFonts w:asciiTheme="minorBidi" w:hAnsiTheme="minorBidi" w:cs="Arial"/>
          <w:sz w:val="20"/>
          <w:szCs w:val="20"/>
          <w:u w:val="single"/>
          <w:rtl/>
        </w:rPr>
        <w:br/>
      </w:r>
      <w:r>
        <w:rPr>
          <w:rFonts w:asciiTheme="minorBidi" w:hAnsiTheme="minorBidi" w:cs="Arial" w:hint="cs"/>
          <w:sz w:val="20"/>
          <w:szCs w:val="20"/>
          <w:rtl/>
        </w:rPr>
        <w:t xml:space="preserve">א. </w:t>
      </w:r>
      <w:r w:rsidRPr="002418AC">
        <w:rPr>
          <w:rFonts w:asciiTheme="minorBidi" w:hAnsiTheme="minorBidi" w:cs="Arial" w:hint="cs"/>
          <w:b/>
          <w:bCs/>
          <w:sz w:val="20"/>
          <w:szCs w:val="20"/>
          <w:rtl/>
        </w:rPr>
        <w:t>מ"ב</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האחרונים הסכימו שאפילו אם יש לו רק אשה ובנים, יברך 'הטוב והמטיב', מפני שגם הם שותפיו.</w:t>
      </w:r>
      <w:r>
        <w:rPr>
          <w:rStyle w:val="a6"/>
          <w:rFonts w:asciiTheme="minorBidi" w:hAnsiTheme="minorBidi" w:cs="Arial"/>
          <w:sz w:val="20"/>
          <w:szCs w:val="20"/>
          <w:rtl/>
        </w:rPr>
        <w:footnoteReference w:id="538"/>
      </w:r>
      <w:r>
        <w:rPr>
          <w:rFonts w:asciiTheme="minorBidi" w:hAnsiTheme="minorBidi" w:cs="Arial"/>
          <w:sz w:val="20"/>
          <w:szCs w:val="20"/>
          <w:rtl/>
        </w:rPr>
        <w:br/>
      </w:r>
      <w:r>
        <w:rPr>
          <w:rFonts w:asciiTheme="minorBidi" w:hAnsiTheme="minorBidi" w:cs="Arial" w:hint="cs"/>
          <w:sz w:val="20"/>
          <w:szCs w:val="20"/>
          <w:rtl/>
        </w:rPr>
        <w:t xml:space="preserve">ב. </w:t>
      </w:r>
      <w:r w:rsidRPr="00F83D44">
        <w:rPr>
          <w:rFonts w:asciiTheme="minorBidi" w:hAnsiTheme="minorBidi" w:cs="Arial" w:hint="cs"/>
          <w:b/>
          <w:bCs/>
          <w:sz w:val="20"/>
          <w:szCs w:val="20"/>
          <w:rtl/>
        </w:rPr>
        <w:t>מג"א</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אם יש לו שותף גוי, מברך שהחיינו ולא 'הטוב והמטיב'.</w:t>
      </w:r>
      <w:r>
        <w:rPr>
          <w:rFonts w:asciiTheme="minorBidi" w:hAnsiTheme="minorBidi" w:cs="Arial"/>
          <w:sz w:val="20"/>
          <w:szCs w:val="20"/>
          <w:rtl/>
        </w:rPr>
        <w:br/>
      </w:r>
      <w:r w:rsidRPr="00F83D44">
        <w:rPr>
          <w:rFonts w:asciiTheme="minorBidi" w:hAnsiTheme="minorBidi" w:cs="Arial" w:hint="cs"/>
          <w:b/>
          <w:bCs/>
          <w:sz w:val="20"/>
          <w:szCs w:val="20"/>
          <w:rtl/>
        </w:rPr>
        <w:t>טעם</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טובתם של הגויים אינה נחשבת טובה, ולכן אין לברך על כך.</w:t>
      </w:r>
    </w:p>
    <w:p w14:paraId="73971B9B" w14:textId="77777777" w:rsidR="00DF652D" w:rsidRDefault="00DF652D" w:rsidP="00DF652D">
      <w:pPr>
        <w:rPr>
          <w:rFonts w:asciiTheme="minorBidi" w:hAnsiTheme="minorBidi" w:cs="Arial"/>
          <w:sz w:val="20"/>
          <w:szCs w:val="20"/>
          <w:rtl/>
        </w:rPr>
      </w:pPr>
      <w:r>
        <w:rPr>
          <w:rFonts w:asciiTheme="minorBidi" w:hAnsiTheme="minorBidi" w:cs="Arial" w:hint="cs"/>
          <w:sz w:val="20"/>
          <w:szCs w:val="20"/>
          <w:u w:val="single"/>
          <w:rtl/>
        </w:rPr>
        <w:t>ברכה על נהר שמתמלא</w:t>
      </w:r>
      <w:r>
        <w:rPr>
          <w:rFonts w:asciiTheme="minorBidi" w:hAnsiTheme="minorBidi" w:cs="Arial"/>
          <w:sz w:val="20"/>
          <w:szCs w:val="20"/>
          <w:u w:val="single"/>
          <w:rtl/>
        </w:rPr>
        <w:br/>
      </w:r>
      <w:r w:rsidRPr="002418AC">
        <w:rPr>
          <w:rFonts w:asciiTheme="minorBidi" w:hAnsiTheme="minorBidi" w:cs="Arial" w:hint="cs"/>
          <w:b/>
          <w:bCs/>
          <w:sz w:val="20"/>
          <w:szCs w:val="20"/>
          <w:rtl/>
        </w:rPr>
        <w:t>רדב"ז</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הרואה את הנילוס כשהוא קטן, ואחר כך חוזר ורואהו כשהוא גדול ושמח בראייתו, מברך שהחיינו.</w:t>
      </w:r>
      <w:r>
        <w:rPr>
          <w:rFonts w:asciiTheme="minorBidi" w:hAnsiTheme="minorBidi" w:cs="Arial"/>
          <w:sz w:val="20"/>
          <w:szCs w:val="20"/>
          <w:rtl/>
        </w:rPr>
        <w:br/>
      </w:r>
      <w:r>
        <w:rPr>
          <w:rFonts w:asciiTheme="minorBidi" w:hAnsiTheme="minorBidi" w:cs="Arial" w:hint="cs"/>
          <w:sz w:val="20"/>
          <w:szCs w:val="20"/>
          <w:rtl/>
        </w:rPr>
        <w:t>ואע"פ שאין לו קרקע ואין לו הנאה ממונית, מכל מקום שמח בראייתו, ולא גרע מאדם הרואה את חברו ושמח בראייתו שצריך לברך שהחיינו</w:t>
      </w:r>
      <w:r>
        <w:rPr>
          <w:rStyle w:val="a6"/>
          <w:rFonts w:asciiTheme="minorBidi" w:hAnsiTheme="minorBidi" w:cs="Arial"/>
          <w:sz w:val="20"/>
          <w:szCs w:val="20"/>
          <w:rtl/>
        </w:rPr>
        <w:footnoteReference w:id="539"/>
      </w:r>
      <w:r w:rsidRPr="002418AC">
        <w:rPr>
          <w:rFonts w:asciiTheme="minorBidi" w:hAnsiTheme="minorBidi" w:cs="Arial" w:hint="cs"/>
          <w:sz w:val="18"/>
          <w:szCs w:val="18"/>
          <w:rtl/>
        </w:rPr>
        <w:t xml:space="preserve"> (אך אם רואה את הנילוס בכל יום, לא יברך, אע"פ שהתווספו מים מיום אתמול)</w:t>
      </w:r>
      <w:r>
        <w:rPr>
          <w:rFonts w:asciiTheme="minorBidi" w:hAnsiTheme="minorBidi" w:cs="Arial" w:hint="cs"/>
          <w:sz w:val="20"/>
          <w:szCs w:val="20"/>
          <w:rtl/>
        </w:rPr>
        <w:t>.</w:t>
      </w:r>
    </w:p>
    <w:p w14:paraId="070AFA87" w14:textId="77777777" w:rsidR="00DF652D" w:rsidRDefault="00DF652D" w:rsidP="00DF652D">
      <w:pPr>
        <w:rPr>
          <w:rFonts w:asciiTheme="minorBidi" w:hAnsiTheme="minorBidi" w:cs="Arial"/>
          <w:sz w:val="20"/>
          <w:szCs w:val="20"/>
          <w:rtl/>
        </w:rPr>
      </w:pPr>
      <w:r>
        <w:rPr>
          <w:rFonts w:asciiTheme="minorBidi" w:hAnsiTheme="minorBidi" w:cs="Arial" w:hint="cs"/>
          <w:sz w:val="20"/>
          <w:szCs w:val="20"/>
          <w:u w:val="single"/>
          <w:rtl/>
        </w:rPr>
        <w:t>ברכת מודים בשומע</w:t>
      </w:r>
      <w:r>
        <w:rPr>
          <w:rFonts w:asciiTheme="minorBidi" w:hAnsiTheme="minorBidi" w:cs="Arial"/>
          <w:sz w:val="20"/>
          <w:szCs w:val="20"/>
          <w:u w:val="single"/>
          <w:rtl/>
        </w:rPr>
        <w:br/>
      </w:r>
      <w:r>
        <w:rPr>
          <w:rFonts w:asciiTheme="minorBidi" w:hAnsiTheme="minorBidi" w:cs="Arial" w:hint="cs"/>
          <w:sz w:val="20"/>
          <w:szCs w:val="20"/>
          <w:rtl/>
        </w:rPr>
        <w:t>האם מי ששמע שירדו גשמים ואין לו שדה יכול לברך ברכת מודים?</w:t>
      </w:r>
      <w:r>
        <w:rPr>
          <w:rFonts w:asciiTheme="minorBidi" w:hAnsiTheme="minorBidi" w:cs="Arial"/>
          <w:sz w:val="20"/>
          <w:szCs w:val="20"/>
          <w:rtl/>
        </w:rPr>
        <w:br/>
      </w:r>
      <w:r>
        <w:rPr>
          <w:rFonts w:asciiTheme="minorBidi" w:hAnsiTheme="minorBidi" w:cs="Arial" w:hint="cs"/>
          <w:sz w:val="20"/>
          <w:szCs w:val="20"/>
          <w:rtl/>
        </w:rPr>
        <w:t xml:space="preserve">א. </w:t>
      </w:r>
      <w:r w:rsidRPr="00DF78DE">
        <w:rPr>
          <w:rFonts w:asciiTheme="minorBidi" w:hAnsiTheme="minorBidi" w:cs="Arial" w:hint="cs"/>
          <w:b/>
          <w:bCs/>
          <w:sz w:val="20"/>
          <w:szCs w:val="20"/>
          <w:rtl/>
        </w:rPr>
        <w:t>מגן אברהם</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לא.</w:t>
      </w:r>
      <w:r>
        <w:rPr>
          <w:rFonts w:asciiTheme="minorBidi" w:hAnsiTheme="minorBidi" w:cs="Arial"/>
          <w:sz w:val="20"/>
          <w:szCs w:val="20"/>
          <w:rtl/>
        </w:rPr>
        <w:br/>
      </w:r>
      <w:r w:rsidRPr="00DF78DE">
        <w:rPr>
          <w:rFonts w:asciiTheme="minorBidi" w:hAnsiTheme="minorBidi" w:cs="Arial" w:hint="cs"/>
          <w:b/>
          <w:bCs/>
          <w:sz w:val="20"/>
          <w:szCs w:val="20"/>
          <w:rtl/>
        </w:rPr>
        <w:t>טעם</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ברכה זו נתקנה רק על ראייה אך לא על שמיעה.</w:t>
      </w:r>
      <w:r>
        <w:rPr>
          <w:rFonts w:asciiTheme="minorBidi" w:hAnsiTheme="minorBidi" w:cs="Arial"/>
          <w:sz w:val="20"/>
          <w:szCs w:val="20"/>
          <w:u w:val="single"/>
          <w:rtl/>
        </w:rPr>
        <w:br/>
      </w:r>
      <w:r>
        <w:rPr>
          <w:rFonts w:asciiTheme="minorBidi" w:hAnsiTheme="minorBidi" w:cs="Arial" w:hint="cs"/>
          <w:sz w:val="20"/>
          <w:szCs w:val="20"/>
          <w:rtl/>
        </w:rPr>
        <w:t xml:space="preserve">ב. </w:t>
      </w:r>
      <w:r w:rsidRPr="00DF78DE">
        <w:rPr>
          <w:rFonts w:asciiTheme="minorBidi" w:hAnsiTheme="minorBidi" w:cs="Arial" w:hint="cs"/>
          <w:b/>
          <w:bCs/>
          <w:sz w:val="20"/>
          <w:szCs w:val="20"/>
          <w:rtl/>
        </w:rPr>
        <w:t>שיטה מקובצת</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כן.</w:t>
      </w:r>
      <w:r>
        <w:rPr>
          <w:rFonts w:asciiTheme="minorBidi" w:hAnsiTheme="minorBidi" w:cs="Arial"/>
          <w:sz w:val="20"/>
          <w:szCs w:val="20"/>
          <w:rtl/>
        </w:rPr>
        <w:br/>
      </w:r>
      <w:r w:rsidRPr="00DF78DE">
        <w:rPr>
          <w:rFonts w:asciiTheme="minorBidi" w:hAnsiTheme="minorBidi" w:cs="Arial" w:hint="cs"/>
          <w:b/>
          <w:bCs/>
          <w:sz w:val="20"/>
          <w:szCs w:val="20"/>
          <w:rtl/>
        </w:rPr>
        <w:t>טעם</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אין חילוק כלל בין שמיעה לראייה.</w:t>
      </w:r>
      <w:r>
        <w:rPr>
          <w:rFonts w:asciiTheme="minorBidi" w:hAnsiTheme="minorBidi" w:cs="Arial"/>
          <w:sz w:val="20"/>
          <w:szCs w:val="20"/>
          <w:u w:val="single"/>
          <w:rtl/>
        </w:rPr>
        <w:br/>
      </w:r>
      <w:r>
        <w:rPr>
          <w:rFonts w:asciiTheme="minorBidi" w:hAnsiTheme="minorBidi" w:cs="Arial" w:hint="cs"/>
          <w:sz w:val="20"/>
          <w:szCs w:val="20"/>
          <w:rtl/>
        </w:rPr>
        <w:t xml:space="preserve">הכרעת </w:t>
      </w:r>
      <w:r w:rsidRPr="00244B1F">
        <w:rPr>
          <w:rFonts w:asciiTheme="minorBidi" w:hAnsiTheme="minorBidi" w:cs="Arial" w:hint="cs"/>
          <w:b/>
          <w:bCs/>
          <w:sz w:val="20"/>
          <w:szCs w:val="20"/>
          <w:rtl/>
        </w:rPr>
        <w:t>המ"ב</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ספק ברכות להקל, ולכן לא יברך.</w:t>
      </w:r>
    </w:p>
    <w:p w14:paraId="4B39D234" w14:textId="77777777" w:rsidR="00DF652D" w:rsidRPr="00A26355" w:rsidRDefault="00DF652D" w:rsidP="00DF652D">
      <w:pPr>
        <w:rPr>
          <w:rFonts w:asciiTheme="minorBidi" w:hAnsiTheme="minorBidi" w:cs="Arial"/>
          <w:sz w:val="18"/>
          <w:szCs w:val="18"/>
          <w:rtl/>
        </w:rPr>
      </w:pPr>
      <w:r w:rsidRPr="00A26355">
        <w:rPr>
          <w:rFonts w:asciiTheme="minorBidi" w:hAnsiTheme="minorBidi" w:cs="Arial" w:hint="cs"/>
          <w:sz w:val="18"/>
          <w:szCs w:val="18"/>
          <w:rtl/>
        </w:rPr>
        <w:t>[</w:t>
      </w:r>
      <w:r w:rsidRPr="00A26355">
        <w:rPr>
          <w:rFonts w:asciiTheme="minorBidi" w:hAnsiTheme="minorBidi" w:cs="Arial" w:hint="cs"/>
          <w:b/>
          <w:bCs/>
          <w:sz w:val="18"/>
          <w:szCs w:val="18"/>
          <w:rtl/>
        </w:rPr>
        <w:t>סיכום</w:t>
      </w:r>
      <w:r w:rsidRPr="00A26355">
        <w:rPr>
          <w:rFonts w:asciiTheme="minorBidi" w:hAnsiTheme="minorBidi" w:cs="Arial" w:hint="cs"/>
          <w:sz w:val="18"/>
          <w:szCs w:val="18"/>
          <w:rtl/>
        </w:rPr>
        <w:t xml:space="preserve">. על ירידת גשמים יברך 'מודים אנחנו לך' וכו'. אך אם יש בבעלותו שדה </w:t>
      </w:r>
      <w:r w:rsidRPr="00A26355">
        <w:rPr>
          <w:rFonts w:asciiTheme="minorBidi" w:hAnsiTheme="minorBidi" w:cs="Arial"/>
          <w:sz w:val="18"/>
          <w:szCs w:val="18"/>
          <w:rtl/>
        </w:rPr>
        <w:t>–</w:t>
      </w:r>
      <w:r w:rsidRPr="00A26355">
        <w:rPr>
          <w:rFonts w:asciiTheme="minorBidi" w:hAnsiTheme="minorBidi" w:cs="Arial" w:hint="cs"/>
          <w:sz w:val="18"/>
          <w:szCs w:val="18"/>
          <w:rtl/>
        </w:rPr>
        <w:t xml:space="preserve"> </w:t>
      </w:r>
      <w:r w:rsidRPr="00A26355">
        <w:rPr>
          <w:rFonts w:asciiTheme="minorBidi" w:hAnsiTheme="minorBidi" w:cs="Arial" w:hint="cs"/>
          <w:b/>
          <w:bCs/>
          <w:sz w:val="18"/>
          <w:szCs w:val="18"/>
          <w:rtl/>
        </w:rPr>
        <w:t>רא"ש</w:t>
      </w:r>
      <w:r w:rsidRPr="00A26355">
        <w:rPr>
          <w:rFonts w:asciiTheme="minorBidi" w:hAnsiTheme="minorBidi" w:cs="Arial" w:hint="cs"/>
          <w:sz w:val="18"/>
          <w:szCs w:val="18"/>
          <w:rtl/>
        </w:rPr>
        <w:t xml:space="preserve">. יברך תמיד הטוב והמטיב, כי טובה היא לשכניו בעלי השדות. </w:t>
      </w:r>
      <w:r w:rsidRPr="00A26355">
        <w:rPr>
          <w:rFonts w:asciiTheme="minorBidi" w:hAnsiTheme="minorBidi" w:cs="Arial" w:hint="cs"/>
          <w:b/>
          <w:bCs/>
          <w:sz w:val="18"/>
          <w:szCs w:val="18"/>
          <w:rtl/>
        </w:rPr>
        <w:t>רי"ף ורמב"ם</w:t>
      </w:r>
      <w:r w:rsidRPr="00A26355">
        <w:rPr>
          <w:rFonts w:asciiTheme="minorBidi" w:hAnsiTheme="minorBidi" w:cs="Arial" w:hint="cs"/>
          <w:sz w:val="18"/>
          <w:szCs w:val="18"/>
          <w:rtl/>
        </w:rPr>
        <w:t xml:space="preserve">. יברך שהחיינו, רק אם יש לו שותף מברך הטוב והמטיב, וכ"פ </w:t>
      </w:r>
      <w:r w:rsidRPr="00A26355">
        <w:rPr>
          <w:rFonts w:asciiTheme="minorBidi" w:hAnsiTheme="minorBidi" w:cs="Arial" w:hint="cs"/>
          <w:b/>
          <w:bCs/>
          <w:sz w:val="18"/>
          <w:szCs w:val="18"/>
          <w:rtl/>
        </w:rPr>
        <w:t>המחבר</w:t>
      </w:r>
      <w:r w:rsidRPr="00A26355">
        <w:rPr>
          <w:rFonts w:asciiTheme="minorBidi" w:hAnsiTheme="minorBidi" w:cs="Arial" w:hint="cs"/>
          <w:sz w:val="18"/>
          <w:szCs w:val="18"/>
          <w:rtl/>
        </w:rPr>
        <w:t>.</w:t>
      </w:r>
      <w:r>
        <w:rPr>
          <w:rFonts w:asciiTheme="minorBidi" w:hAnsiTheme="minorBidi" w:cs="Arial"/>
          <w:sz w:val="18"/>
          <w:szCs w:val="18"/>
          <w:rtl/>
        </w:rPr>
        <w:br/>
      </w:r>
      <w:r>
        <w:rPr>
          <w:rFonts w:asciiTheme="minorBidi" w:hAnsiTheme="minorBidi" w:cs="Arial" w:hint="cs"/>
          <w:sz w:val="18"/>
          <w:szCs w:val="18"/>
          <w:rtl/>
        </w:rPr>
        <w:t xml:space="preserve">חתימת ברכת 'מודים' אל רוב ההודאות </w:t>
      </w:r>
      <w:r w:rsidRPr="00A26355">
        <w:rPr>
          <w:rFonts w:asciiTheme="minorBidi" w:hAnsiTheme="minorBidi" w:cs="Arial" w:hint="cs"/>
          <w:sz w:val="16"/>
          <w:szCs w:val="16"/>
          <w:rtl/>
        </w:rPr>
        <w:t>(בגמרא נחלקו האם יחתום 'רוב' או 'אל', וההכרעה היא לומר שניהם)</w:t>
      </w:r>
      <w:r>
        <w:rPr>
          <w:rFonts w:asciiTheme="minorBidi" w:hAnsiTheme="minorBidi" w:cs="Arial" w:hint="cs"/>
          <w:sz w:val="18"/>
          <w:szCs w:val="18"/>
          <w:rtl/>
        </w:rPr>
        <w:t>.</w:t>
      </w:r>
      <w:r>
        <w:rPr>
          <w:rFonts w:asciiTheme="minorBidi" w:hAnsiTheme="minorBidi" w:cs="Arial"/>
          <w:sz w:val="18"/>
          <w:szCs w:val="18"/>
          <w:rtl/>
        </w:rPr>
        <w:br/>
      </w:r>
      <w:r>
        <w:rPr>
          <w:rFonts w:asciiTheme="minorBidi" w:hAnsiTheme="minorBidi" w:cs="Arial" w:hint="cs"/>
          <w:sz w:val="18"/>
          <w:szCs w:val="18"/>
          <w:rtl/>
        </w:rPr>
        <w:t>גם מי שלא ראה אלא שמע שירד גשם, יברך שהחיינו או הטוב והמטיב. אך לגבי ברכת 'מודים' קיימת מחלוקת, וסב"ל.</w:t>
      </w:r>
      <w:r>
        <w:rPr>
          <w:rFonts w:asciiTheme="minorBidi" w:hAnsiTheme="minorBidi" w:cs="Arial"/>
          <w:sz w:val="18"/>
          <w:szCs w:val="18"/>
          <w:rtl/>
        </w:rPr>
        <w:br/>
      </w:r>
      <w:r>
        <w:rPr>
          <w:rFonts w:asciiTheme="minorBidi" w:hAnsiTheme="minorBidi" w:cs="Arial" w:hint="cs"/>
          <w:sz w:val="18"/>
          <w:szCs w:val="18"/>
          <w:rtl/>
        </w:rPr>
        <w:t>הגדרת שותף. אפילו בני ביתו בלבד, אך גוי אינו קרוי שותף לעניין ברכה זו.]</w:t>
      </w:r>
    </w:p>
    <w:p w14:paraId="0441E179" w14:textId="77777777" w:rsidR="00DF652D" w:rsidRDefault="00DF652D" w:rsidP="00DF652D">
      <w:pPr>
        <w:rPr>
          <w:rFonts w:asciiTheme="minorBidi" w:hAnsiTheme="minorBidi" w:cs="Arial"/>
          <w:sz w:val="20"/>
          <w:szCs w:val="20"/>
          <w:rtl/>
        </w:rPr>
      </w:pPr>
      <w:r>
        <w:rPr>
          <w:rFonts w:asciiTheme="minorBidi" w:hAnsiTheme="minorBidi" w:cs="Arial" w:hint="cs"/>
          <w:b/>
          <w:bCs/>
          <w:sz w:val="20"/>
          <w:szCs w:val="20"/>
          <w:rtl/>
        </w:rPr>
        <w:t>הוספה</w:t>
      </w:r>
      <w:r>
        <w:rPr>
          <w:rFonts w:asciiTheme="minorBidi" w:hAnsiTheme="minorBidi" w:cs="Arial"/>
          <w:b/>
          <w:bCs/>
          <w:sz w:val="20"/>
          <w:szCs w:val="20"/>
          <w:rtl/>
        </w:rPr>
        <w:br/>
      </w:r>
      <w:r>
        <w:rPr>
          <w:rFonts w:asciiTheme="minorBidi" w:hAnsiTheme="minorBidi" w:cs="Arial" w:hint="cs"/>
          <w:sz w:val="20"/>
          <w:szCs w:val="20"/>
          <w:u w:val="single"/>
          <w:rtl/>
        </w:rPr>
        <w:t>גודל השדה שעליו יש להודות (פס"ת)</w:t>
      </w:r>
      <w:r>
        <w:rPr>
          <w:rFonts w:asciiTheme="minorBidi" w:hAnsiTheme="minorBidi" w:cs="Arial"/>
          <w:sz w:val="20"/>
          <w:szCs w:val="20"/>
          <w:u w:val="single"/>
          <w:rtl/>
        </w:rPr>
        <w:br/>
      </w:r>
      <w:r w:rsidRPr="00887FD7">
        <w:rPr>
          <w:rFonts w:asciiTheme="minorBidi" w:hAnsiTheme="minorBidi" w:cs="Arial" w:hint="cs"/>
          <w:b/>
          <w:bCs/>
          <w:sz w:val="20"/>
          <w:szCs w:val="20"/>
          <w:rtl/>
        </w:rPr>
        <w:t>מור וקציעה</w:t>
      </w:r>
      <w:r>
        <w:rPr>
          <w:rFonts w:asciiTheme="minorBidi" w:hAnsiTheme="minorBidi" w:cs="Arial" w:hint="cs"/>
          <w:sz w:val="20"/>
          <w:szCs w:val="20"/>
          <w:rtl/>
        </w:rPr>
        <w:t xml:space="preserve"> </w:t>
      </w:r>
      <w:r>
        <w:rPr>
          <w:rFonts w:asciiTheme="minorBidi" w:hAnsiTheme="minorBidi" w:cs="Arial"/>
          <w:sz w:val="20"/>
          <w:szCs w:val="20"/>
          <w:rtl/>
        </w:rPr>
        <w:t>–</w:t>
      </w:r>
      <w:r>
        <w:rPr>
          <w:rFonts w:asciiTheme="minorBidi" w:hAnsiTheme="minorBidi" w:cs="Arial" w:hint="cs"/>
          <w:sz w:val="20"/>
          <w:szCs w:val="20"/>
          <w:rtl/>
        </w:rPr>
        <w:t xml:space="preserve"> גודל השדה שמחייב ברכה כמבואר כאן, הוא גודל של טו' אמה על טו' אמה.</w:t>
      </w:r>
    </w:p>
    <w:p w14:paraId="6E73847E" w14:textId="77777777" w:rsidR="00DF652D" w:rsidRDefault="00DF652D" w:rsidP="00DF652D">
      <w:pPr>
        <w:rPr>
          <w:rFonts w:asciiTheme="minorBidi" w:hAnsiTheme="minorBidi" w:cs="Arial"/>
          <w:sz w:val="20"/>
          <w:szCs w:val="20"/>
          <w:rtl/>
        </w:rPr>
      </w:pPr>
      <w:r>
        <w:rPr>
          <w:rFonts w:asciiTheme="minorBidi" w:hAnsiTheme="minorBidi" w:cs="Arial"/>
          <w:sz w:val="20"/>
          <w:szCs w:val="20"/>
          <w:u w:val="single"/>
          <w:rtl/>
        </w:rPr>
        <w:br/>
      </w:r>
    </w:p>
    <w:p w14:paraId="60AED60D" w14:textId="77777777" w:rsidR="00DF652D" w:rsidRDefault="00DF652D" w:rsidP="00DF652D">
      <w:pPr>
        <w:rPr>
          <w:rFonts w:asciiTheme="minorBidi" w:hAnsiTheme="minorBidi"/>
          <w:sz w:val="20"/>
          <w:szCs w:val="20"/>
          <w:rtl/>
        </w:rPr>
      </w:pPr>
    </w:p>
    <w:p w14:paraId="2E56895D" w14:textId="77777777" w:rsidR="00DF652D" w:rsidRPr="005C661E" w:rsidRDefault="00DF652D" w:rsidP="00DF652D">
      <w:pPr>
        <w:rPr>
          <w:rFonts w:asciiTheme="minorBidi" w:hAnsiTheme="minorBidi" w:cs="Arial"/>
          <w:sz w:val="20"/>
          <w:szCs w:val="20"/>
          <w:rtl/>
        </w:rPr>
      </w:pPr>
    </w:p>
    <w:p w14:paraId="48E08A0E" w14:textId="77777777" w:rsidR="00DF652D" w:rsidRDefault="00DF652D" w:rsidP="00DF652D">
      <w:pPr>
        <w:rPr>
          <w:rFonts w:asciiTheme="minorBidi" w:hAnsiTheme="minorBidi" w:cs="Arial"/>
          <w:sz w:val="20"/>
          <w:szCs w:val="20"/>
          <w:rtl/>
        </w:rPr>
      </w:pPr>
    </w:p>
    <w:p w14:paraId="691D09AF" w14:textId="77777777" w:rsidR="00DF652D" w:rsidRDefault="00DF652D" w:rsidP="00DF652D">
      <w:pPr>
        <w:rPr>
          <w:rFonts w:asciiTheme="minorBidi" w:hAnsiTheme="minorBidi" w:cs="Arial"/>
          <w:sz w:val="20"/>
          <w:szCs w:val="20"/>
          <w:rtl/>
        </w:rPr>
      </w:pPr>
    </w:p>
    <w:p w14:paraId="1A096D2C" w14:textId="77777777" w:rsidR="00DF652D" w:rsidRDefault="00DF652D" w:rsidP="00DF652D">
      <w:pPr>
        <w:rPr>
          <w:rFonts w:asciiTheme="minorBidi" w:hAnsiTheme="minorBidi" w:cs="Arial"/>
          <w:sz w:val="20"/>
          <w:szCs w:val="20"/>
          <w:rtl/>
        </w:rPr>
      </w:pPr>
    </w:p>
    <w:p w14:paraId="76ADE85A" w14:textId="77777777" w:rsidR="00DF652D" w:rsidRDefault="00DF652D" w:rsidP="00DF652D">
      <w:pPr>
        <w:rPr>
          <w:rFonts w:asciiTheme="minorBidi" w:hAnsiTheme="minorBidi" w:cs="Arial"/>
          <w:sz w:val="20"/>
          <w:szCs w:val="20"/>
          <w:rtl/>
        </w:rPr>
      </w:pPr>
    </w:p>
    <w:p w14:paraId="08B7CDD1" w14:textId="77777777" w:rsidR="00DF652D" w:rsidRDefault="00DF652D" w:rsidP="00DF652D">
      <w:pPr>
        <w:rPr>
          <w:rFonts w:asciiTheme="minorBidi" w:hAnsiTheme="minorBidi" w:cs="Arial"/>
          <w:sz w:val="20"/>
          <w:szCs w:val="20"/>
          <w:rtl/>
        </w:rPr>
      </w:pPr>
    </w:p>
    <w:p w14:paraId="0E5F8DFD" w14:textId="77777777" w:rsidR="00DF652D" w:rsidRDefault="00DF652D" w:rsidP="00DF652D">
      <w:pPr>
        <w:rPr>
          <w:rFonts w:asciiTheme="minorBidi" w:hAnsiTheme="minorBidi" w:cs="Arial"/>
          <w:sz w:val="20"/>
          <w:szCs w:val="20"/>
          <w:rtl/>
        </w:rPr>
      </w:pPr>
    </w:p>
    <w:p w14:paraId="02D6EC32" w14:textId="77777777" w:rsidR="00DF652D" w:rsidRDefault="00DF652D" w:rsidP="00DF652D">
      <w:pPr>
        <w:rPr>
          <w:rFonts w:asciiTheme="minorBidi" w:hAnsiTheme="minorBidi" w:cs="Arial"/>
          <w:sz w:val="20"/>
          <w:szCs w:val="20"/>
          <w:rtl/>
        </w:rPr>
      </w:pPr>
    </w:p>
    <w:p w14:paraId="0A2FE002" w14:textId="77777777" w:rsidR="00DF652D" w:rsidRDefault="00DF652D" w:rsidP="00DF652D">
      <w:pPr>
        <w:rPr>
          <w:rFonts w:asciiTheme="minorBidi" w:hAnsiTheme="minorBidi" w:cs="Arial"/>
          <w:sz w:val="20"/>
          <w:szCs w:val="20"/>
          <w:rtl/>
        </w:rPr>
      </w:pPr>
    </w:p>
    <w:p w14:paraId="56CB6E3B" w14:textId="6CCA98D8" w:rsidR="00DF652D" w:rsidRDefault="00DF652D" w:rsidP="00321E16">
      <w:pPr>
        <w:rPr>
          <w:rFonts w:cs="Arial"/>
          <w:sz w:val="20"/>
          <w:szCs w:val="20"/>
          <w:rtl/>
        </w:rPr>
      </w:pPr>
    </w:p>
    <w:p w14:paraId="335685AA" w14:textId="19529384" w:rsidR="00DF652D" w:rsidRDefault="00DF652D" w:rsidP="00321E16">
      <w:pPr>
        <w:rPr>
          <w:rFonts w:cs="Arial"/>
          <w:sz w:val="20"/>
          <w:szCs w:val="20"/>
          <w:rtl/>
        </w:rPr>
      </w:pPr>
    </w:p>
    <w:p w14:paraId="0FF1F0BE" w14:textId="4FAD6EEE" w:rsidR="00DF652D" w:rsidRDefault="00DF652D" w:rsidP="00321E16">
      <w:pPr>
        <w:rPr>
          <w:rFonts w:cs="Arial"/>
          <w:sz w:val="20"/>
          <w:szCs w:val="20"/>
          <w:rtl/>
        </w:rPr>
      </w:pPr>
    </w:p>
    <w:p w14:paraId="4B858C5B" w14:textId="5D666E7A" w:rsidR="00DF652D" w:rsidRDefault="00DF652D" w:rsidP="00321E16">
      <w:pPr>
        <w:rPr>
          <w:rFonts w:cs="Arial"/>
          <w:sz w:val="20"/>
          <w:szCs w:val="20"/>
          <w:rtl/>
        </w:rPr>
      </w:pPr>
    </w:p>
    <w:p w14:paraId="3DA91BFB" w14:textId="1BA347F9" w:rsidR="00DF652D" w:rsidRDefault="00DF652D" w:rsidP="00321E16">
      <w:pPr>
        <w:rPr>
          <w:rFonts w:cs="Arial"/>
          <w:sz w:val="20"/>
          <w:szCs w:val="20"/>
          <w:rtl/>
        </w:rPr>
      </w:pPr>
    </w:p>
    <w:p w14:paraId="1A11350C" w14:textId="77777777" w:rsidR="00DF652D" w:rsidRPr="008264FB" w:rsidRDefault="00DF652D" w:rsidP="00DF652D">
      <w:pPr>
        <w:rPr>
          <w:b/>
          <w:bCs/>
          <w:sz w:val="20"/>
          <w:szCs w:val="20"/>
          <w:rtl/>
        </w:rPr>
      </w:pPr>
      <w:r w:rsidRPr="008264FB">
        <w:rPr>
          <w:rFonts w:hint="cs"/>
          <w:b/>
          <w:bCs/>
          <w:sz w:val="20"/>
          <w:szCs w:val="20"/>
          <w:rtl/>
        </w:rPr>
        <w:t>בעזרת ה' יתברך</w:t>
      </w:r>
    </w:p>
    <w:p w14:paraId="212CDCB6" w14:textId="77777777" w:rsidR="00DF652D" w:rsidRPr="008264FB" w:rsidRDefault="00DF652D" w:rsidP="00DF652D">
      <w:pPr>
        <w:rPr>
          <w:b/>
          <w:bCs/>
          <w:sz w:val="20"/>
          <w:szCs w:val="20"/>
          <w:rtl/>
        </w:rPr>
      </w:pPr>
      <w:r w:rsidRPr="008264FB">
        <w:rPr>
          <w:rFonts w:hint="cs"/>
          <w:b/>
          <w:bCs/>
          <w:sz w:val="20"/>
          <w:szCs w:val="20"/>
          <w:rtl/>
        </w:rPr>
        <w:t xml:space="preserve">סימן רכב </w:t>
      </w:r>
      <w:r w:rsidRPr="008264FB">
        <w:rPr>
          <w:b/>
          <w:bCs/>
          <w:sz w:val="20"/>
          <w:szCs w:val="20"/>
          <w:rtl/>
        </w:rPr>
        <w:t>–</w:t>
      </w:r>
      <w:r w:rsidRPr="008264FB">
        <w:rPr>
          <w:rFonts w:hint="cs"/>
          <w:b/>
          <w:bCs/>
          <w:sz w:val="20"/>
          <w:szCs w:val="20"/>
          <w:rtl/>
        </w:rPr>
        <w:t xml:space="preserve"> ברכת הודאת הטוב והרע</w:t>
      </w:r>
    </w:p>
    <w:p w14:paraId="511BF34E" w14:textId="77777777" w:rsidR="00DF652D" w:rsidRDefault="00DF652D" w:rsidP="00DF652D">
      <w:pPr>
        <w:rPr>
          <w:sz w:val="20"/>
          <w:szCs w:val="20"/>
          <w:rtl/>
        </w:rPr>
      </w:pPr>
      <w:r w:rsidRPr="008264FB">
        <w:rPr>
          <w:rFonts w:hint="cs"/>
          <w:b/>
          <w:bCs/>
          <w:sz w:val="20"/>
          <w:szCs w:val="20"/>
          <w:rtl/>
        </w:rPr>
        <w:t xml:space="preserve">סעיף א </w:t>
      </w:r>
      <w:r w:rsidRPr="008264FB">
        <w:rPr>
          <w:b/>
          <w:bCs/>
          <w:sz w:val="20"/>
          <w:szCs w:val="20"/>
          <w:rtl/>
        </w:rPr>
        <w:t>–</w:t>
      </w:r>
      <w:r w:rsidRPr="008264FB">
        <w:rPr>
          <w:rFonts w:hint="cs"/>
          <w:b/>
          <w:bCs/>
          <w:sz w:val="20"/>
          <w:szCs w:val="20"/>
          <w:rtl/>
        </w:rPr>
        <w:t xml:space="preserve"> ברכת שמועות טובות</w:t>
      </w:r>
      <w:r w:rsidRPr="008264FB">
        <w:rPr>
          <w:b/>
          <w:bCs/>
          <w:sz w:val="20"/>
          <w:szCs w:val="20"/>
          <w:rtl/>
        </w:rPr>
        <w:br/>
      </w:r>
      <w:r w:rsidRPr="008264FB">
        <w:rPr>
          <w:rFonts w:hint="cs"/>
          <w:b/>
          <w:bCs/>
          <w:sz w:val="20"/>
          <w:szCs w:val="20"/>
          <w:rtl/>
        </w:rPr>
        <w:t>מקור הדין</w:t>
      </w:r>
      <w:r w:rsidRPr="008264FB">
        <w:rPr>
          <w:b/>
          <w:bCs/>
          <w:sz w:val="20"/>
          <w:szCs w:val="20"/>
          <w:rtl/>
        </w:rPr>
        <w:br/>
      </w:r>
      <w:r w:rsidRPr="008264FB">
        <w:rPr>
          <w:rFonts w:hint="cs"/>
          <w:b/>
          <w:bCs/>
          <w:sz w:val="20"/>
          <w:szCs w:val="20"/>
          <w:rtl/>
        </w:rPr>
        <w:t xml:space="preserve">משנה </w:t>
      </w:r>
      <w:r>
        <w:rPr>
          <w:rFonts w:hint="cs"/>
          <w:sz w:val="20"/>
          <w:szCs w:val="20"/>
          <w:rtl/>
        </w:rPr>
        <w:t>ברכות (נד.) "</w:t>
      </w:r>
      <w:r w:rsidRPr="00EF56DF">
        <w:rPr>
          <w:rFonts w:cs="Arial"/>
          <w:sz w:val="20"/>
          <w:szCs w:val="20"/>
          <w:rtl/>
        </w:rPr>
        <w:t>על בשורות טובות, אומר: ברוך הטוב והמטיב. על בשורות רעות, אומר: ברוך דיין האמת. בנה בית חדש, וקנה כלים חדשים, אומר: ברוך שהחיינו וקיימנו והגיענו לזמן הזה</w:t>
      </w:r>
      <w:r>
        <w:rPr>
          <w:rFonts w:cs="Arial" w:hint="cs"/>
          <w:sz w:val="20"/>
          <w:szCs w:val="20"/>
          <w:rtl/>
        </w:rPr>
        <w:t>.</w:t>
      </w:r>
      <w:r>
        <w:rPr>
          <w:rFonts w:cs="Arial"/>
          <w:sz w:val="20"/>
          <w:szCs w:val="20"/>
          <w:rtl/>
        </w:rPr>
        <w:br/>
      </w:r>
      <w:r w:rsidRPr="00EF56DF">
        <w:rPr>
          <w:rFonts w:cs="Arial" w:hint="cs"/>
          <w:b/>
          <w:bCs/>
          <w:sz w:val="20"/>
          <w:szCs w:val="20"/>
          <w:rtl/>
        </w:rPr>
        <w:t>גמרא</w:t>
      </w:r>
      <w:r>
        <w:rPr>
          <w:rFonts w:cs="Arial" w:hint="cs"/>
          <w:sz w:val="20"/>
          <w:szCs w:val="20"/>
          <w:rtl/>
        </w:rPr>
        <w:t xml:space="preserve"> (נט:). </w:t>
      </w:r>
      <w:r w:rsidRPr="00EF56DF">
        <w:rPr>
          <w:rFonts w:cs="Arial"/>
          <w:sz w:val="20"/>
          <w:szCs w:val="20"/>
          <w:rtl/>
        </w:rPr>
        <w:t>תניא: קצרו של דבר על שלו הוא אומר</w:t>
      </w:r>
      <w:r>
        <w:rPr>
          <w:rFonts w:cs="Arial" w:hint="cs"/>
          <w:sz w:val="20"/>
          <w:szCs w:val="20"/>
          <w:rtl/>
        </w:rPr>
        <w:t xml:space="preserve"> -</w:t>
      </w:r>
      <w:r w:rsidRPr="00EF56DF">
        <w:rPr>
          <w:rFonts w:cs="Arial"/>
          <w:sz w:val="20"/>
          <w:szCs w:val="20"/>
          <w:rtl/>
        </w:rPr>
        <w:t xml:space="preserve"> ברוך שהחיינו וקיימנו, על שלו ועל של חבירו - אומר ברוך הטוב והמטיב</w:t>
      </w:r>
      <w:r>
        <w:rPr>
          <w:rFonts w:hint="cs"/>
          <w:sz w:val="20"/>
          <w:szCs w:val="20"/>
          <w:rtl/>
        </w:rPr>
        <w:t>".</w:t>
      </w:r>
    </w:p>
    <w:p w14:paraId="3851D23A" w14:textId="77777777" w:rsidR="00DF652D" w:rsidRDefault="00DF652D" w:rsidP="00DF652D">
      <w:pPr>
        <w:rPr>
          <w:sz w:val="20"/>
          <w:szCs w:val="20"/>
          <w:rtl/>
        </w:rPr>
      </w:pPr>
      <w:r w:rsidRPr="00EF56DF">
        <w:rPr>
          <w:rFonts w:cs="Arial" w:hint="cs"/>
          <w:b/>
          <w:bCs/>
          <w:sz w:val="20"/>
          <w:szCs w:val="20"/>
          <w:rtl/>
        </w:rPr>
        <w:t>פסיקת הלכה</w:t>
      </w:r>
      <w:r w:rsidRPr="00EF56DF">
        <w:rPr>
          <w:rFonts w:cs="Arial"/>
          <w:b/>
          <w:bCs/>
          <w:sz w:val="20"/>
          <w:szCs w:val="20"/>
          <w:rtl/>
        </w:rPr>
        <w:br/>
      </w:r>
      <w:r w:rsidRPr="00EF56DF">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EF56DF">
        <w:rPr>
          <w:rFonts w:cs="Arial"/>
          <w:sz w:val="20"/>
          <w:szCs w:val="20"/>
          <w:rtl/>
        </w:rPr>
        <w:t>על שמועות שה</w:t>
      </w:r>
      <w:r>
        <w:rPr>
          <w:rFonts w:cs="Arial" w:hint="cs"/>
          <w:sz w:val="20"/>
          <w:szCs w:val="20"/>
          <w:rtl/>
        </w:rPr>
        <w:t>ן</w:t>
      </w:r>
      <w:r w:rsidRPr="00EF56DF">
        <w:rPr>
          <w:rFonts w:cs="Arial"/>
          <w:sz w:val="20"/>
          <w:szCs w:val="20"/>
          <w:rtl/>
        </w:rPr>
        <w:t xml:space="preserve"> טובות לו לבדו, מברך: שהחיינו</w:t>
      </w:r>
      <w:r>
        <w:rPr>
          <w:rFonts w:cs="Arial" w:hint="cs"/>
          <w:sz w:val="20"/>
          <w:szCs w:val="20"/>
          <w:rtl/>
        </w:rPr>
        <w:t>.</w:t>
      </w:r>
      <w:r w:rsidRPr="00EF56DF">
        <w:rPr>
          <w:rFonts w:cs="Arial"/>
          <w:sz w:val="20"/>
          <w:szCs w:val="20"/>
          <w:rtl/>
        </w:rPr>
        <w:t xml:space="preserve"> ואם הן טובות לו ולאחרים, מברך: הטוב והמטיב</w:t>
      </w:r>
      <w:r>
        <w:rPr>
          <w:rFonts w:cs="Arial" w:hint="cs"/>
          <w:sz w:val="20"/>
          <w:szCs w:val="20"/>
          <w:rtl/>
        </w:rPr>
        <w:t>"</w:t>
      </w:r>
      <w:r w:rsidRPr="00EF56DF">
        <w:rPr>
          <w:rFonts w:cs="Arial"/>
          <w:sz w:val="20"/>
          <w:szCs w:val="20"/>
          <w:rtl/>
        </w:rPr>
        <w:t xml:space="preserve">. </w:t>
      </w:r>
    </w:p>
    <w:p w14:paraId="35FABB36" w14:textId="77777777" w:rsidR="00DF652D" w:rsidRDefault="00DF652D" w:rsidP="00DF652D">
      <w:pPr>
        <w:rPr>
          <w:sz w:val="20"/>
          <w:szCs w:val="20"/>
          <w:rtl/>
        </w:rPr>
      </w:pPr>
      <w:r>
        <w:rPr>
          <w:rFonts w:hint="cs"/>
          <w:sz w:val="20"/>
          <w:szCs w:val="20"/>
          <w:u w:val="single"/>
          <w:rtl/>
        </w:rPr>
        <w:t>שמועה מסופקת</w:t>
      </w:r>
      <w:r>
        <w:rPr>
          <w:sz w:val="20"/>
          <w:szCs w:val="20"/>
          <w:u w:val="single"/>
          <w:rtl/>
        </w:rPr>
        <w:br/>
      </w:r>
      <w:r>
        <w:rPr>
          <w:rFonts w:hint="cs"/>
          <w:sz w:val="20"/>
          <w:szCs w:val="20"/>
          <w:rtl/>
        </w:rPr>
        <w:t xml:space="preserve">בכל הברכות שבסימן זה, יש לברך רק אם שמע את השמועה מפי אדם נאמן שראה את האירוע בעצמו, אך אם שמע מפי אדם שאינו נאמן עליו, או אפילו נאמן אך לא ראה בעצמו את האירוע, לא יברך. </w:t>
      </w:r>
    </w:p>
    <w:p w14:paraId="6EECCCAC" w14:textId="77777777" w:rsidR="00DF652D" w:rsidRPr="0029044D" w:rsidRDefault="00DF652D" w:rsidP="00DF652D">
      <w:pPr>
        <w:rPr>
          <w:sz w:val="20"/>
          <w:szCs w:val="20"/>
          <w:rtl/>
        </w:rPr>
      </w:pPr>
      <w:r>
        <w:rPr>
          <w:rFonts w:hint="cs"/>
          <w:sz w:val="20"/>
          <w:szCs w:val="20"/>
          <w:u w:val="single"/>
          <w:rtl/>
        </w:rPr>
        <w:t>מיעוט בברכות אלו</w:t>
      </w:r>
      <w:r>
        <w:rPr>
          <w:sz w:val="20"/>
          <w:szCs w:val="20"/>
          <w:u w:val="single"/>
          <w:rtl/>
        </w:rPr>
        <w:br/>
      </w:r>
      <w:r w:rsidRPr="009958F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מי שהוכרח מחמת עניותו להינשא לאשה עשירה שאינו חפץ בה, יברך דיין האמת והטוב והמטיב.</w:t>
      </w:r>
      <w:r>
        <w:rPr>
          <w:sz w:val="20"/>
          <w:szCs w:val="20"/>
          <w:rtl/>
        </w:rPr>
        <w:br/>
      </w:r>
      <w:r>
        <w:rPr>
          <w:rFonts w:hint="cs"/>
          <w:sz w:val="20"/>
          <w:szCs w:val="20"/>
          <w:rtl/>
        </w:rPr>
        <w:t>אך כיום ממעטים בברכות אלו, ולכן לא יברך.</w:t>
      </w:r>
    </w:p>
    <w:p w14:paraId="0D74DC52" w14:textId="77777777" w:rsidR="00DF652D" w:rsidRPr="0029044D" w:rsidRDefault="00DF652D" w:rsidP="00DF652D">
      <w:pPr>
        <w:rPr>
          <w:rFonts w:cs="Arial"/>
          <w:sz w:val="20"/>
          <w:szCs w:val="20"/>
          <w:rtl/>
        </w:rPr>
      </w:pPr>
      <w:r>
        <w:rPr>
          <w:rFonts w:cs="Arial" w:hint="cs"/>
          <w:sz w:val="20"/>
          <w:szCs w:val="20"/>
          <w:u w:val="single"/>
          <w:rtl/>
        </w:rPr>
        <w:t>ברכה על כמה שמועות</w:t>
      </w:r>
      <w:r>
        <w:rPr>
          <w:rFonts w:cs="Arial"/>
          <w:sz w:val="20"/>
          <w:szCs w:val="20"/>
          <w:u w:val="single"/>
          <w:rtl/>
        </w:rPr>
        <w:br/>
      </w:r>
      <w:r>
        <w:rPr>
          <w:rFonts w:cs="Arial" w:hint="cs"/>
          <w:sz w:val="20"/>
          <w:szCs w:val="20"/>
          <w:rtl/>
        </w:rPr>
        <w:t>מדויק במשנה בלשון ''שמועות", שאם שמע כמה שמועות בבת אחת, נפטר בברכה אחת, וכן אם לא שמען בבת אחת, אלא שעדיין לא בירך על שמועה קודמת ששמע, מברך ברכה אחת ונפטר בה מהכל.</w:t>
      </w:r>
    </w:p>
    <w:p w14:paraId="5734F6C0" w14:textId="77777777" w:rsidR="00DF652D" w:rsidRDefault="00DF652D" w:rsidP="00DF652D">
      <w:pPr>
        <w:rPr>
          <w:rFonts w:cs="Arial"/>
          <w:sz w:val="20"/>
          <w:szCs w:val="20"/>
          <w:rtl/>
        </w:rPr>
      </w:pPr>
      <w:r>
        <w:rPr>
          <w:rFonts w:cs="Arial" w:hint="cs"/>
          <w:sz w:val="20"/>
          <w:szCs w:val="20"/>
          <w:u w:val="single"/>
          <w:rtl/>
        </w:rPr>
        <w:t>שמחה ועצב בשעת הברכה</w:t>
      </w:r>
      <w:r>
        <w:rPr>
          <w:rFonts w:cs="Arial"/>
          <w:sz w:val="20"/>
          <w:szCs w:val="20"/>
          <w:u w:val="single"/>
          <w:rtl/>
        </w:rPr>
        <w:br/>
      </w:r>
      <w:r>
        <w:rPr>
          <w:rFonts w:cs="Arial" w:hint="cs"/>
          <w:sz w:val="20"/>
          <w:szCs w:val="20"/>
          <w:rtl/>
        </w:rPr>
        <w:t>ברכת הטוב והמטיב ושהחיינו, יכול לברך רק אם יש לו שמחה מהשמועה. וכן לאידך גיסא, ברכת דיין האמת יכול לברך רק אם יש לו צער מהשמועה.</w:t>
      </w:r>
    </w:p>
    <w:p w14:paraId="25EB1019" w14:textId="77777777" w:rsidR="00DF652D" w:rsidRPr="0075475E" w:rsidRDefault="00DF652D" w:rsidP="00DF652D">
      <w:pPr>
        <w:rPr>
          <w:rFonts w:cs="Arial"/>
          <w:sz w:val="18"/>
          <w:szCs w:val="18"/>
          <w:rtl/>
        </w:rPr>
      </w:pPr>
      <w:r w:rsidRPr="0075475E">
        <w:rPr>
          <w:rFonts w:cs="Arial" w:hint="cs"/>
          <w:sz w:val="18"/>
          <w:szCs w:val="18"/>
          <w:rtl/>
        </w:rPr>
        <w:t>[</w:t>
      </w:r>
      <w:r w:rsidRPr="0075475E">
        <w:rPr>
          <w:rFonts w:cs="Arial" w:hint="cs"/>
          <w:b/>
          <w:bCs/>
          <w:sz w:val="18"/>
          <w:szCs w:val="18"/>
          <w:rtl/>
        </w:rPr>
        <w:t>סיכום</w:t>
      </w:r>
      <w:r w:rsidRPr="0075475E">
        <w:rPr>
          <w:rFonts w:cs="Arial" w:hint="cs"/>
          <w:sz w:val="18"/>
          <w:szCs w:val="18"/>
          <w:rtl/>
        </w:rPr>
        <w:t>. על שמועות טובות לו בלבד, מברך שהחיינו. טובות לו ולאחרים, מברך הטוב והמטיב. ובלבד ששמע כן מאדם נאמן שראה בעצמו. על כמה שמועות, מברך ברכה אחת. רק אם יש לו שמחה בשמועה יברך.]</w:t>
      </w:r>
    </w:p>
    <w:p w14:paraId="45D55B95"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ברכת שמועות רעות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B3491">
        <w:rPr>
          <w:rFonts w:cs="Arial"/>
          <w:sz w:val="20"/>
          <w:szCs w:val="20"/>
          <w:rtl/>
        </w:rPr>
        <w:t xml:space="preserve">על שמועות רעות מברך: </w:t>
      </w:r>
      <w:r>
        <w:rPr>
          <w:rFonts w:cs="Arial" w:hint="cs"/>
          <w:sz w:val="20"/>
          <w:szCs w:val="20"/>
          <w:rtl/>
        </w:rPr>
        <w:t>ברוך אתה ה' אלוקינו מלך העולם</w:t>
      </w:r>
      <w:r w:rsidRPr="003B3491">
        <w:rPr>
          <w:rFonts w:cs="Arial"/>
          <w:sz w:val="20"/>
          <w:szCs w:val="20"/>
          <w:rtl/>
        </w:rPr>
        <w:t xml:space="preserve"> דיין האמת</w:t>
      </w:r>
      <w:r>
        <w:rPr>
          <w:rFonts w:cs="Arial" w:hint="cs"/>
          <w:sz w:val="20"/>
          <w:szCs w:val="20"/>
          <w:rtl/>
        </w:rPr>
        <w:t>".</w:t>
      </w:r>
      <w:r>
        <w:rPr>
          <w:rFonts w:cs="Arial"/>
          <w:sz w:val="20"/>
          <w:szCs w:val="20"/>
          <w:rtl/>
        </w:rPr>
        <w:br/>
      </w:r>
      <w:r w:rsidRPr="004B351B">
        <w:rPr>
          <w:rFonts w:cs="Arial" w:hint="cs"/>
          <w:b/>
          <w:bCs/>
          <w:sz w:val="20"/>
          <w:szCs w:val="20"/>
          <w:rtl/>
        </w:rPr>
        <w:t>ביה"ל</w:t>
      </w:r>
      <w:r>
        <w:rPr>
          <w:rFonts w:cs="Arial" w:hint="cs"/>
          <w:sz w:val="20"/>
          <w:szCs w:val="20"/>
          <w:rtl/>
        </w:rPr>
        <w:t xml:space="preserve"> </w:t>
      </w:r>
      <w:r>
        <w:rPr>
          <w:rFonts w:cs="Arial"/>
          <w:sz w:val="20"/>
          <w:szCs w:val="20"/>
          <w:rtl/>
        </w:rPr>
        <w:t>–</w:t>
      </w:r>
      <w:r>
        <w:rPr>
          <w:rFonts w:cs="Arial" w:hint="cs"/>
          <w:sz w:val="20"/>
          <w:szCs w:val="20"/>
          <w:rtl/>
        </w:rPr>
        <w:t xml:space="preserve"> דין זה נכון בין בשמועות הרעות לו בלבד, ובין בשמועות הרעות לו ולאחרים.</w:t>
      </w:r>
    </w:p>
    <w:p w14:paraId="25274E6E"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אימתי אין שייך לברך דיין האמת (ביה"ל)</w:t>
      </w:r>
      <w:r>
        <w:rPr>
          <w:rFonts w:cs="Arial"/>
          <w:sz w:val="20"/>
          <w:szCs w:val="20"/>
          <w:u w:val="single"/>
          <w:rtl/>
        </w:rPr>
        <w:br/>
      </w:r>
      <w:r>
        <w:rPr>
          <w:rFonts w:cs="Arial" w:hint="cs"/>
          <w:sz w:val="20"/>
          <w:szCs w:val="20"/>
          <w:rtl/>
        </w:rPr>
        <w:t>ברכת דיין האמת שייכת דווקא בצער שבא לאדם בעקבות קלקול או נזק שאירע לו, כגון שהחמיץ יינו או נשרפו נכסיו, וכדומה. אולם, אם אדם ציפה לדבר והוא לא התרחש, כגון שאשתו היתה מעוברת והוא חפץ בבן זכר וילדה נקבה, אע"פ שהשמועה מצערת אותו אינו יכול לברך דיין האמת.</w:t>
      </w:r>
    </w:p>
    <w:p w14:paraId="6FF889A1"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מצבו הנפשי של המברך את ברכת דיין האמת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ברכות (נד.) "</w:t>
      </w:r>
      <w:r w:rsidRPr="002D39F6">
        <w:rPr>
          <w:rFonts w:cs="Arial"/>
          <w:sz w:val="20"/>
          <w:szCs w:val="20"/>
          <w:rtl/>
        </w:rPr>
        <w:t>חייב אדם לברך על הרעה כשם שמברך על הטובה, שנאמר: ואהבת את ה' אלהיך בכל לבבך וגו'. ובכל נפשך - אפילו הוא נוטל את נפשך, ובכל מאדך - בכל ממונך. דבר אחר: בכל מאדך - בכל מדה ומדה שהוא מודד לך הוי מודה לו</w:t>
      </w:r>
      <w:r>
        <w:rPr>
          <w:rFonts w:cs="Arial" w:hint="cs"/>
          <w:sz w:val="20"/>
          <w:szCs w:val="20"/>
          <w:rtl/>
        </w:rPr>
        <w:t>"</w:t>
      </w:r>
      <w:r w:rsidRPr="002D39F6">
        <w:rPr>
          <w:rFonts w:cs="Arial"/>
          <w:sz w:val="20"/>
          <w:szCs w:val="20"/>
          <w:rtl/>
        </w:rPr>
        <w:t>.</w:t>
      </w:r>
    </w:p>
    <w:p w14:paraId="2CC4E41E"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D39F6">
        <w:rPr>
          <w:rFonts w:cs="Arial"/>
          <w:sz w:val="20"/>
          <w:szCs w:val="20"/>
          <w:rtl/>
        </w:rPr>
        <w:t>חייב אדם לברך על הרעה בדעת שלמה ובנפש חפצה, כדרך שמברך בשמחה על הטובה, כי הרעה לעובדי השם היא שמחתם וטובתם, כיון שמקבל מאהבה מה שגזר עליו השם</w:t>
      </w:r>
      <w:r>
        <w:rPr>
          <w:rFonts w:cs="Arial" w:hint="cs"/>
          <w:sz w:val="20"/>
          <w:szCs w:val="20"/>
          <w:rtl/>
        </w:rPr>
        <w:t>,</w:t>
      </w:r>
      <w:r w:rsidRPr="002D39F6">
        <w:rPr>
          <w:rFonts w:cs="Arial"/>
          <w:sz w:val="20"/>
          <w:szCs w:val="20"/>
          <w:rtl/>
        </w:rPr>
        <w:t xml:space="preserve"> נמצא שבקבלת רעה זו הוא עובד את השם, שהיא שמחה לו</w:t>
      </w:r>
      <w:r>
        <w:rPr>
          <w:rFonts w:cs="Arial" w:hint="cs"/>
          <w:sz w:val="20"/>
          <w:szCs w:val="20"/>
          <w:rtl/>
        </w:rPr>
        <w:t>".</w:t>
      </w:r>
      <w:r>
        <w:rPr>
          <w:rFonts w:cs="Arial"/>
          <w:sz w:val="20"/>
          <w:szCs w:val="20"/>
          <w:rtl/>
        </w:rPr>
        <w:br/>
      </w:r>
      <w:r w:rsidRPr="006C527A">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כאשר באים ייסורים על האדם, ידע ויבין שהם מכפרים על עוונותיו, כדי שלא ייענש עליהם בעולם הבא, מפני שבעולם הבא העונש גדול וקשה יותר מהסבל שבעולם הזה.</w:t>
      </w:r>
    </w:p>
    <w:p w14:paraId="18702BD7"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sidRPr="00A23BAD">
        <w:rPr>
          <w:rFonts w:cs="Arial" w:hint="cs"/>
          <w:sz w:val="20"/>
          <w:szCs w:val="20"/>
          <w:u w:val="single"/>
          <w:rtl/>
        </w:rPr>
        <w:t>דקדוק בלשון המחבר</w:t>
      </w:r>
      <w:r>
        <w:rPr>
          <w:rFonts w:cs="Arial"/>
          <w:sz w:val="20"/>
          <w:szCs w:val="20"/>
          <w:u w:val="single"/>
          <w:rtl/>
        </w:rPr>
        <w:br/>
      </w:r>
      <w:r w:rsidRPr="00A23BAD">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יש לדקדק בדברי הטור </w:t>
      </w:r>
      <w:r w:rsidRPr="0024536F">
        <w:rPr>
          <w:rFonts w:cs="Arial" w:hint="cs"/>
          <w:sz w:val="18"/>
          <w:szCs w:val="18"/>
          <w:rtl/>
        </w:rPr>
        <w:t xml:space="preserve">(וכך היא </w:t>
      </w:r>
      <w:r>
        <w:rPr>
          <w:rFonts w:cs="Arial" w:hint="cs"/>
          <w:sz w:val="18"/>
          <w:szCs w:val="18"/>
          <w:rtl/>
        </w:rPr>
        <w:t>ג</w:t>
      </w:r>
      <w:r w:rsidRPr="0024536F">
        <w:rPr>
          <w:rFonts w:cs="Arial" w:hint="cs"/>
          <w:sz w:val="18"/>
          <w:szCs w:val="18"/>
          <w:rtl/>
        </w:rPr>
        <w:t>ם לשון המחבר)</w:t>
      </w:r>
      <w:r>
        <w:rPr>
          <w:rFonts w:cs="Arial" w:hint="cs"/>
          <w:sz w:val="20"/>
          <w:szCs w:val="20"/>
          <w:rtl/>
        </w:rPr>
        <w:t xml:space="preserve">, שלא כתב לברך </w:t>
      </w:r>
      <w:r w:rsidRPr="00080C18">
        <w:rPr>
          <w:rFonts w:cs="Arial" w:hint="cs"/>
          <w:sz w:val="20"/>
          <w:szCs w:val="20"/>
          <w:u w:val="single"/>
          <w:rtl/>
        </w:rPr>
        <w:t>בשמחה</w:t>
      </w:r>
      <w:r>
        <w:rPr>
          <w:rFonts w:cs="Arial" w:hint="cs"/>
          <w:sz w:val="20"/>
          <w:szCs w:val="20"/>
          <w:rtl/>
        </w:rPr>
        <w:t xml:space="preserve"> על הרעה, אלא כך לשונו: </w:t>
      </w:r>
      <w:r>
        <w:rPr>
          <w:rFonts w:cs="Arial"/>
          <w:sz w:val="20"/>
          <w:szCs w:val="20"/>
          <w:rtl/>
        </w:rPr>
        <w:br/>
      </w:r>
      <w:r>
        <w:rPr>
          <w:rFonts w:cs="Arial" w:hint="cs"/>
          <w:sz w:val="20"/>
          <w:szCs w:val="20"/>
          <w:rtl/>
        </w:rPr>
        <w:t>"</w:t>
      </w:r>
      <w:r w:rsidRPr="002D39F6">
        <w:rPr>
          <w:rFonts w:cs="Arial"/>
          <w:sz w:val="20"/>
          <w:szCs w:val="20"/>
          <w:rtl/>
        </w:rPr>
        <w:t>בדעת שלמה ובנפש חפצה</w:t>
      </w:r>
      <w:r>
        <w:rPr>
          <w:rFonts w:cs="Arial" w:hint="cs"/>
          <w:sz w:val="20"/>
          <w:szCs w:val="20"/>
          <w:rtl/>
        </w:rPr>
        <w:t>". והעניין הוא, שאין ביכולת האדם לשמוח ברעה, אלא יש לפרש שכפי שבברכה על אירוע משמח הוא מברך בדעת שלמה ונפש חפצה, כך באירוע מצער יברך בדעת שלימה ונפש חפצה, אך בוודאי לא מצפים מהאדם שיהיה שרוי בשמחה בזמן זה.</w:t>
      </w:r>
      <w:r>
        <w:rPr>
          <w:rFonts w:cs="Arial"/>
          <w:sz w:val="20"/>
          <w:szCs w:val="20"/>
          <w:rtl/>
        </w:rPr>
        <w:br/>
      </w:r>
      <w:r>
        <w:rPr>
          <w:rFonts w:cs="Arial" w:hint="cs"/>
          <w:sz w:val="20"/>
          <w:szCs w:val="20"/>
          <w:rtl/>
        </w:rPr>
        <w:t>ומניין בכל זאת באה לו השמחה בעת משבר? מכך שהוא מקבל את הרעה שה' נתן לו, ובכך הוא למעשה עובד את ה'.</w:t>
      </w:r>
    </w:p>
    <w:p w14:paraId="224EA1E3"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ברכה על טובה שתיוולד ממנה רעה ולהיפך</w:t>
      </w:r>
      <w:r>
        <w:rPr>
          <w:rFonts w:cs="Arial"/>
          <w:b/>
          <w:bCs/>
          <w:sz w:val="20"/>
          <w:szCs w:val="20"/>
          <w:rtl/>
        </w:rPr>
        <w:br/>
      </w:r>
      <w:r>
        <w:rPr>
          <w:rFonts w:cs="Arial" w:hint="cs"/>
          <w:b/>
          <w:bCs/>
          <w:sz w:val="20"/>
          <w:szCs w:val="20"/>
          <w:rtl/>
        </w:rPr>
        <w:t>מקור הדין</w:t>
      </w:r>
      <w:r>
        <w:rPr>
          <w:rFonts w:cs="Arial"/>
          <w:b/>
          <w:bCs/>
          <w:sz w:val="20"/>
          <w:szCs w:val="20"/>
          <w:rtl/>
        </w:rPr>
        <w:br/>
      </w:r>
      <w:r w:rsidRPr="007C6287">
        <w:rPr>
          <w:rFonts w:cs="Arial" w:hint="cs"/>
          <w:b/>
          <w:bCs/>
          <w:sz w:val="20"/>
          <w:szCs w:val="20"/>
          <w:rtl/>
        </w:rPr>
        <w:t>משנה</w:t>
      </w:r>
      <w:r>
        <w:rPr>
          <w:rFonts w:cs="Arial" w:hint="cs"/>
          <w:sz w:val="20"/>
          <w:szCs w:val="20"/>
          <w:rtl/>
        </w:rPr>
        <w:t xml:space="preserve"> ברכות (נד.) "</w:t>
      </w:r>
      <w:r w:rsidRPr="007C6287">
        <w:rPr>
          <w:rFonts w:cs="Arial"/>
          <w:sz w:val="20"/>
          <w:szCs w:val="20"/>
          <w:rtl/>
        </w:rPr>
        <w:t>מברך על הרעה מעין על הטובה, ועל הטובה מעין על הרעה</w:t>
      </w:r>
      <w:r>
        <w:rPr>
          <w:rFonts w:cs="Arial" w:hint="cs"/>
          <w:sz w:val="20"/>
          <w:szCs w:val="20"/>
          <w:rtl/>
        </w:rPr>
        <w:t xml:space="preserve"> </w:t>
      </w:r>
      <w:r w:rsidRPr="00B61FD5">
        <w:rPr>
          <w:rFonts w:cs="Arial" w:hint="cs"/>
          <w:sz w:val="18"/>
          <w:szCs w:val="18"/>
          <w:rtl/>
        </w:rPr>
        <w:t>(הכל לפי המצב הנוכחי)</w:t>
      </w:r>
      <w:r w:rsidRPr="007C6287">
        <w:rPr>
          <w:rFonts w:cs="Arial"/>
          <w:sz w:val="20"/>
          <w:szCs w:val="20"/>
          <w:rtl/>
        </w:rPr>
        <w:t>.</w:t>
      </w:r>
      <w:r>
        <w:rPr>
          <w:rFonts w:cs="Arial"/>
          <w:sz w:val="20"/>
          <w:szCs w:val="20"/>
          <w:rtl/>
        </w:rPr>
        <w:br/>
      </w:r>
      <w:r w:rsidRPr="007C6287">
        <w:rPr>
          <w:rFonts w:cs="Arial" w:hint="cs"/>
          <w:b/>
          <w:bCs/>
          <w:sz w:val="20"/>
          <w:szCs w:val="20"/>
          <w:rtl/>
        </w:rPr>
        <w:t>גמרא</w:t>
      </w:r>
      <w:r>
        <w:rPr>
          <w:rFonts w:cs="Arial" w:hint="cs"/>
          <w:sz w:val="20"/>
          <w:szCs w:val="20"/>
          <w:rtl/>
        </w:rPr>
        <w:t xml:space="preserve"> (ס.) </w:t>
      </w:r>
      <w:r w:rsidRPr="007C6287">
        <w:rPr>
          <w:rFonts w:cs="Arial"/>
          <w:sz w:val="20"/>
          <w:szCs w:val="20"/>
          <w:rtl/>
        </w:rPr>
        <w:t>היכי דמי? - כגון דשקל בדקא בארעיה, אף על גב דטבא היא לדידיה, דמסקא ארעא שירטון ושבחא - השתא מיהא רעה היא. ועל הטובה כו'. היכי דמי? - כגון דאשכח מציאה, אף על גב דרעה היא לדידיה, דאי שמע בה מלכא שקיל לה מיניה - השתא מיהא טובה היא</w:t>
      </w:r>
      <w:r>
        <w:rPr>
          <w:rFonts w:cs="Arial" w:hint="cs"/>
          <w:sz w:val="20"/>
          <w:szCs w:val="20"/>
          <w:rtl/>
        </w:rPr>
        <w:t>"</w:t>
      </w:r>
      <w:r w:rsidRPr="007C6287">
        <w:rPr>
          <w:rFonts w:cs="Arial"/>
          <w:sz w:val="20"/>
          <w:szCs w:val="20"/>
          <w:rtl/>
        </w:rPr>
        <w:t>.</w:t>
      </w:r>
    </w:p>
    <w:p w14:paraId="3DA53F95" w14:textId="77777777" w:rsidR="00DF652D" w:rsidRPr="00A61472"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61FD5">
        <w:rPr>
          <w:rFonts w:cs="Arial"/>
          <w:sz w:val="20"/>
          <w:szCs w:val="20"/>
          <w:rtl/>
        </w:rPr>
        <w:t xml:space="preserve">מברך על הטובה </w:t>
      </w:r>
      <w:r>
        <w:rPr>
          <w:rFonts w:cs="Arial" w:hint="cs"/>
          <w:sz w:val="20"/>
          <w:szCs w:val="20"/>
          <w:rtl/>
        </w:rPr>
        <w:t>'</w:t>
      </w:r>
      <w:r w:rsidRPr="00B61FD5">
        <w:rPr>
          <w:rFonts w:cs="Arial"/>
          <w:sz w:val="20"/>
          <w:szCs w:val="20"/>
          <w:rtl/>
        </w:rPr>
        <w:t>הטוב והמטיב</w:t>
      </w:r>
      <w:r>
        <w:rPr>
          <w:rFonts w:cs="Arial" w:hint="cs"/>
          <w:sz w:val="20"/>
          <w:szCs w:val="20"/>
          <w:rtl/>
        </w:rPr>
        <w:t>'</w:t>
      </w:r>
      <w:r w:rsidRPr="00B61FD5">
        <w:rPr>
          <w:rFonts w:cs="Arial"/>
          <w:sz w:val="20"/>
          <w:szCs w:val="20"/>
          <w:rtl/>
        </w:rPr>
        <w:t xml:space="preserve"> אף על פי שירא שמא יבא לו רעה ממנו, כגון שמצא מציאה וירא שמא ישמע למלך וי</w:t>
      </w:r>
      <w:r>
        <w:rPr>
          <w:rFonts w:cs="Arial" w:hint="cs"/>
          <w:sz w:val="20"/>
          <w:szCs w:val="20"/>
          <w:rtl/>
        </w:rPr>
        <w:t>י</w:t>
      </w:r>
      <w:r w:rsidRPr="00B61FD5">
        <w:rPr>
          <w:rFonts w:cs="Arial"/>
          <w:sz w:val="20"/>
          <w:szCs w:val="20"/>
          <w:rtl/>
        </w:rPr>
        <w:t xml:space="preserve">קח כל אשר לו, וכן מברך על הרעה </w:t>
      </w:r>
      <w:r>
        <w:rPr>
          <w:rFonts w:cs="Arial" w:hint="cs"/>
          <w:sz w:val="20"/>
          <w:szCs w:val="20"/>
          <w:rtl/>
        </w:rPr>
        <w:t>'</w:t>
      </w:r>
      <w:r w:rsidRPr="00B61FD5">
        <w:rPr>
          <w:rFonts w:cs="Arial"/>
          <w:sz w:val="20"/>
          <w:szCs w:val="20"/>
          <w:rtl/>
        </w:rPr>
        <w:t>ברוך דיין האמת</w:t>
      </w:r>
      <w:r>
        <w:rPr>
          <w:rFonts w:cs="Arial" w:hint="cs"/>
          <w:sz w:val="20"/>
          <w:szCs w:val="20"/>
          <w:rtl/>
        </w:rPr>
        <w:t>'</w:t>
      </w:r>
      <w:r w:rsidRPr="00B61FD5">
        <w:rPr>
          <w:rFonts w:cs="Arial"/>
          <w:sz w:val="20"/>
          <w:szCs w:val="20"/>
          <w:rtl/>
        </w:rPr>
        <w:t xml:space="preserve"> אף על פי שיבא לו טובה ממנו, כגון שבא לו שטף על שדהו</w:t>
      </w:r>
      <w:r>
        <w:rPr>
          <w:rFonts w:cs="Arial" w:hint="cs"/>
          <w:sz w:val="20"/>
          <w:szCs w:val="20"/>
          <w:rtl/>
        </w:rPr>
        <w:t>,</w:t>
      </w:r>
      <w:r w:rsidRPr="00B61FD5">
        <w:rPr>
          <w:rFonts w:cs="Arial"/>
          <w:sz w:val="20"/>
          <w:szCs w:val="20"/>
          <w:rtl/>
        </w:rPr>
        <w:t xml:space="preserve"> אף על פי שכשיעבור השטף היא טובה לו שהשקה שדהו</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טעם הדין</w:t>
      </w:r>
      <w:r>
        <w:rPr>
          <w:rFonts w:cs="Arial"/>
          <w:sz w:val="20"/>
          <w:szCs w:val="20"/>
          <w:u w:val="single"/>
          <w:rtl/>
        </w:rPr>
        <w:br/>
      </w:r>
      <w:r w:rsidRPr="00A61472">
        <w:rPr>
          <w:rFonts w:cs="Arial" w:hint="cs"/>
          <w:b/>
          <w:bCs/>
          <w:sz w:val="20"/>
          <w:szCs w:val="20"/>
          <w:rtl/>
        </w:rPr>
        <w:t>רמב"ם</w:t>
      </w:r>
      <w:r>
        <w:rPr>
          <w:rFonts w:cs="Arial" w:hint="cs"/>
          <w:sz w:val="20"/>
          <w:szCs w:val="20"/>
          <w:rtl/>
        </w:rPr>
        <w:t xml:space="preserve"> </w:t>
      </w:r>
      <w:r w:rsidRPr="00A61472">
        <w:rPr>
          <w:rFonts w:cs="Arial" w:hint="cs"/>
          <w:sz w:val="18"/>
          <w:szCs w:val="18"/>
          <w:rtl/>
        </w:rPr>
        <w:t xml:space="preserve">(פיה"מ) </w:t>
      </w:r>
      <w:r>
        <w:rPr>
          <w:rFonts w:cs="Arial"/>
          <w:sz w:val="20"/>
          <w:szCs w:val="20"/>
          <w:rtl/>
        </w:rPr>
        <w:t>–</w:t>
      </w:r>
      <w:r>
        <w:rPr>
          <w:rFonts w:cs="Arial" w:hint="cs"/>
          <w:sz w:val="20"/>
          <w:szCs w:val="20"/>
          <w:rtl/>
        </w:rPr>
        <w:t xml:space="preserve"> אין לנו להסתכל בעתיד, כי אפשר שלא יהיה כן.</w:t>
      </w:r>
    </w:p>
    <w:p w14:paraId="078500DD" w14:textId="77777777" w:rsidR="00DF652D" w:rsidRPr="002D39F6" w:rsidRDefault="00DF652D" w:rsidP="00DF652D">
      <w:pPr>
        <w:rPr>
          <w:rFonts w:cs="Arial"/>
          <w:sz w:val="20"/>
          <w:szCs w:val="20"/>
          <w:rtl/>
        </w:rPr>
      </w:pPr>
      <w:r w:rsidRPr="00A61472">
        <w:rPr>
          <w:rFonts w:cs="Arial" w:hint="cs"/>
          <w:sz w:val="20"/>
          <w:szCs w:val="20"/>
          <w:u w:val="single"/>
          <w:rtl/>
        </w:rPr>
        <w:t>ברכת הטוב והמטיב ושהחיינו</w:t>
      </w:r>
      <w:r>
        <w:rPr>
          <w:rFonts w:cs="Arial"/>
          <w:b/>
          <w:bCs/>
          <w:sz w:val="20"/>
          <w:szCs w:val="20"/>
          <w:rtl/>
        </w:rPr>
        <w:br/>
      </w:r>
      <w:r w:rsidRPr="00A61472">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מדובר שיש לו אנשים בביתו שיהנו ממה שאירע, ולכן המחבר כתב לברך 'הטוב והמטיב', אך אם רק הוא נהנה מברך 'שהחיינו', וכאמור לעיל.</w:t>
      </w:r>
    </w:p>
    <w:p w14:paraId="620CE27D" w14:textId="4858F4D9" w:rsidR="00DF652D" w:rsidRDefault="00DF652D" w:rsidP="00321E16">
      <w:pPr>
        <w:rPr>
          <w:rFonts w:cs="Arial"/>
          <w:sz w:val="20"/>
          <w:szCs w:val="20"/>
          <w:rtl/>
        </w:rPr>
      </w:pPr>
    </w:p>
    <w:p w14:paraId="17B610D6" w14:textId="3EB099B7" w:rsidR="00DF652D" w:rsidRDefault="00DF652D" w:rsidP="00321E16">
      <w:pPr>
        <w:rPr>
          <w:rFonts w:cs="Arial"/>
          <w:sz w:val="20"/>
          <w:szCs w:val="20"/>
          <w:rtl/>
        </w:rPr>
      </w:pPr>
    </w:p>
    <w:p w14:paraId="1805CF42" w14:textId="31ECDF49" w:rsidR="00DF652D" w:rsidRDefault="00DF652D" w:rsidP="00321E16">
      <w:pPr>
        <w:rPr>
          <w:rFonts w:cs="Arial"/>
          <w:sz w:val="20"/>
          <w:szCs w:val="20"/>
          <w:rtl/>
        </w:rPr>
      </w:pPr>
    </w:p>
    <w:p w14:paraId="673EB1DC" w14:textId="6B3A238E" w:rsidR="00DF652D" w:rsidRDefault="00DF652D" w:rsidP="00321E16">
      <w:pPr>
        <w:rPr>
          <w:rFonts w:cs="Arial"/>
          <w:sz w:val="20"/>
          <w:szCs w:val="20"/>
          <w:rtl/>
        </w:rPr>
      </w:pPr>
    </w:p>
    <w:p w14:paraId="3072E83C" w14:textId="43442422" w:rsidR="00DF652D" w:rsidRDefault="00DF652D" w:rsidP="00321E16">
      <w:pPr>
        <w:rPr>
          <w:rFonts w:cs="Arial"/>
          <w:sz w:val="20"/>
          <w:szCs w:val="20"/>
          <w:rtl/>
        </w:rPr>
      </w:pPr>
    </w:p>
    <w:p w14:paraId="282AFA21" w14:textId="13CA8C4C" w:rsidR="00DF652D" w:rsidRDefault="00DF652D" w:rsidP="00321E16">
      <w:pPr>
        <w:rPr>
          <w:rFonts w:cs="Arial"/>
          <w:sz w:val="20"/>
          <w:szCs w:val="20"/>
          <w:rtl/>
        </w:rPr>
      </w:pPr>
    </w:p>
    <w:p w14:paraId="5C74FDF3" w14:textId="0F3F31EA" w:rsidR="00DF652D" w:rsidRDefault="00DF652D" w:rsidP="00321E16">
      <w:pPr>
        <w:rPr>
          <w:rFonts w:cs="Arial"/>
          <w:sz w:val="20"/>
          <w:szCs w:val="20"/>
          <w:rtl/>
        </w:rPr>
      </w:pPr>
    </w:p>
    <w:p w14:paraId="066AA14C" w14:textId="43BA986E" w:rsidR="00DF652D" w:rsidRDefault="00DF652D" w:rsidP="00321E16">
      <w:pPr>
        <w:rPr>
          <w:rFonts w:cs="Arial"/>
          <w:sz w:val="20"/>
          <w:szCs w:val="20"/>
          <w:rtl/>
        </w:rPr>
      </w:pPr>
    </w:p>
    <w:p w14:paraId="68769A29" w14:textId="29050DCF" w:rsidR="00DF652D" w:rsidRDefault="00DF652D" w:rsidP="00321E16">
      <w:pPr>
        <w:rPr>
          <w:rFonts w:cs="Arial"/>
          <w:sz w:val="20"/>
          <w:szCs w:val="20"/>
          <w:rtl/>
        </w:rPr>
      </w:pPr>
    </w:p>
    <w:p w14:paraId="41EF7BCA" w14:textId="1B6CDA10" w:rsidR="00DF652D" w:rsidRDefault="00DF652D" w:rsidP="00321E16">
      <w:pPr>
        <w:rPr>
          <w:rFonts w:cs="Arial"/>
          <w:sz w:val="20"/>
          <w:szCs w:val="20"/>
          <w:rtl/>
        </w:rPr>
      </w:pPr>
    </w:p>
    <w:p w14:paraId="39F65DF2" w14:textId="3B7EE75A" w:rsidR="00DF652D" w:rsidRDefault="00DF652D" w:rsidP="00321E16">
      <w:pPr>
        <w:rPr>
          <w:rFonts w:cs="Arial"/>
          <w:sz w:val="20"/>
          <w:szCs w:val="20"/>
          <w:rtl/>
        </w:rPr>
      </w:pPr>
    </w:p>
    <w:p w14:paraId="0E7E4AC1" w14:textId="1E068689" w:rsidR="00DF652D" w:rsidRDefault="00DF652D" w:rsidP="00321E16">
      <w:pPr>
        <w:rPr>
          <w:rFonts w:cs="Arial"/>
          <w:sz w:val="20"/>
          <w:szCs w:val="20"/>
          <w:rtl/>
        </w:rPr>
      </w:pPr>
    </w:p>
    <w:p w14:paraId="1139B3BF" w14:textId="77777777" w:rsidR="00DF652D" w:rsidRPr="005A3F59" w:rsidRDefault="00DF652D" w:rsidP="00DF652D">
      <w:pPr>
        <w:rPr>
          <w:b/>
          <w:bCs/>
          <w:sz w:val="20"/>
          <w:szCs w:val="20"/>
          <w:rtl/>
        </w:rPr>
      </w:pPr>
      <w:r w:rsidRPr="005A3F59">
        <w:rPr>
          <w:rFonts w:hint="cs"/>
          <w:b/>
          <w:bCs/>
          <w:sz w:val="20"/>
          <w:szCs w:val="20"/>
          <w:rtl/>
        </w:rPr>
        <w:t>בעזרת ה' יתברך</w:t>
      </w:r>
    </w:p>
    <w:p w14:paraId="6DB150D5" w14:textId="77777777" w:rsidR="00DF652D" w:rsidRPr="005A3F59" w:rsidRDefault="00DF652D" w:rsidP="00DF652D">
      <w:pPr>
        <w:rPr>
          <w:b/>
          <w:bCs/>
          <w:sz w:val="20"/>
          <w:szCs w:val="20"/>
          <w:rtl/>
        </w:rPr>
      </w:pPr>
      <w:r w:rsidRPr="005A3F59">
        <w:rPr>
          <w:rFonts w:hint="cs"/>
          <w:b/>
          <w:bCs/>
          <w:sz w:val="20"/>
          <w:szCs w:val="20"/>
          <w:rtl/>
        </w:rPr>
        <w:t xml:space="preserve">סימן רכג - </w:t>
      </w:r>
      <w:r w:rsidRPr="005A3F59">
        <w:rPr>
          <w:rFonts w:cs="Arial"/>
          <w:b/>
          <w:bCs/>
          <w:sz w:val="20"/>
          <w:szCs w:val="20"/>
          <w:rtl/>
        </w:rPr>
        <w:t>מי שילדה אשתו, מת מורישו, בנה בית חדש וקנה כלים חדשים מה מברך</w:t>
      </w:r>
    </w:p>
    <w:p w14:paraId="4676E48A" w14:textId="77777777" w:rsidR="00DF652D" w:rsidRDefault="00DF652D" w:rsidP="00DF652D">
      <w:pPr>
        <w:rPr>
          <w:sz w:val="20"/>
          <w:szCs w:val="20"/>
          <w:rtl/>
        </w:rPr>
      </w:pPr>
      <w:r w:rsidRPr="005A3F59">
        <w:rPr>
          <w:rFonts w:hint="cs"/>
          <w:b/>
          <w:bCs/>
          <w:sz w:val="20"/>
          <w:szCs w:val="20"/>
          <w:rtl/>
        </w:rPr>
        <w:t xml:space="preserve">סעיף א </w:t>
      </w:r>
      <w:r>
        <w:rPr>
          <w:b/>
          <w:bCs/>
          <w:sz w:val="20"/>
          <w:szCs w:val="20"/>
          <w:rtl/>
        </w:rPr>
        <w:t>–</w:t>
      </w:r>
      <w:r w:rsidRPr="005A3F59">
        <w:rPr>
          <w:rFonts w:hint="cs"/>
          <w:b/>
          <w:bCs/>
          <w:sz w:val="20"/>
          <w:szCs w:val="20"/>
          <w:rtl/>
        </w:rPr>
        <w:t xml:space="preserve"> </w:t>
      </w:r>
      <w:r>
        <w:rPr>
          <w:rFonts w:hint="cs"/>
          <w:b/>
          <w:bCs/>
          <w:sz w:val="20"/>
          <w:szCs w:val="20"/>
          <w:rtl/>
        </w:rPr>
        <w:t>ילדה אשתו</w:t>
      </w:r>
      <w:r w:rsidRPr="005A3F59">
        <w:rPr>
          <w:b/>
          <w:bCs/>
          <w:sz w:val="20"/>
          <w:szCs w:val="20"/>
          <w:rtl/>
        </w:rPr>
        <w:br/>
      </w:r>
      <w:r w:rsidRPr="005A3F59">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(נט:) "</w:t>
      </w:r>
      <w:r w:rsidRPr="00CA2036">
        <w:rPr>
          <w:rFonts w:cs="Arial"/>
          <w:sz w:val="20"/>
          <w:szCs w:val="20"/>
          <w:rtl/>
        </w:rPr>
        <w:t>תניא, אמרו ליה: ילדה אשתו זכר, אומר ברוך הטוב והמטיב</w:t>
      </w:r>
      <w:r>
        <w:rPr>
          <w:rFonts w:cs="Arial" w:hint="cs"/>
          <w:sz w:val="20"/>
          <w:szCs w:val="20"/>
          <w:rtl/>
        </w:rPr>
        <w:t xml:space="preserve">, </w:t>
      </w:r>
      <w:r w:rsidRPr="000F06EA">
        <w:rPr>
          <w:rFonts w:cs="Arial"/>
          <w:sz w:val="20"/>
          <w:szCs w:val="20"/>
          <w:rtl/>
        </w:rPr>
        <w:t>דאיכא אשתו בהדיה דניחא לה בזכר</w:t>
      </w:r>
      <w:r>
        <w:rPr>
          <w:rFonts w:cs="Arial" w:hint="cs"/>
          <w:sz w:val="20"/>
          <w:szCs w:val="20"/>
          <w:rtl/>
        </w:rPr>
        <w:t xml:space="preserve"> </w:t>
      </w:r>
      <w:r w:rsidRPr="000F06EA">
        <w:rPr>
          <w:rFonts w:cs="Arial" w:hint="cs"/>
          <w:sz w:val="18"/>
          <w:szCs w:val="18"/>
          <w:rtl/>
        </w:rPr>
        <w:t>(כיוון שגם אשתו שותפה בשמחה, ועל שמחה משותפת מברך הטוב והמטיב)</w:t>
      </w:r>
      <w:r>
        <w:rPr>
          <w:rFonts w:cs="Arial" w:hint="cs"/>
          <w:sz w:val="20"/>
          <w:szCs w:val="20"/>
          <w:rtl/>
        </w:rPr>
        <w:t>"</w:t>
      </w:r>
      <w:r>
        <w:rPr>
          <w:rStyle w:val="a6"/>
          <w:rFonts w:cs="Arial"/>
          <w:sz w:val="20"/>
          <w:szCs w:val="20"/>
          <w:rtl/>
        </w:rPr>
        <w:footnoteReference w:id="540"/>
      </w:r>
      <w:r>
        <w:rPr>
          <w:rFonts w:cs="Arial" w:hint="cs"/>
          <w:sz w:val="20"/>
          <w:szCs w:val="20"/>
          <w:rtl/>
        </w:rPr>
        <w:t>.</w:t>
      </w:r>
    </w:p>
    <w:p w14:paraId="5A2A6C9B" w14:textId="77777777" w:rsidR="00DF652D" w:rsidRDefault="00DF652D" w:rsidP="00DF652D">
      <w:pPr>
        <w:rPr>
          <w:sz w:val="20"/>
          <w:szCs w:val="20"/>
          <w:rtl/>
        </w:rPr>
      </w:pPr>
      <w:r>
        <w:rPr>
          <w:rFonts w:hint="cs"/>
          <w:b/>
          <w:bCs/>
          <w:sz w:val="20"/>
          <w:szCs w:val="20"/>
          <w:rtl/>
        </w:rPr>
        <w:t>פרטים בדין זה</w:t>
      </w:r>
      <w:r>
        <w:rPr>
          <w:b/>
          <w:bCs/>
          <w:sz w:val="20"/>
          <w:szCs w:val="20"/>
          <w:rtl/>
        </w:rPr>
        <w:br/>
      </w:r>
      <w:r>
        <w:rPr>
          <w:rFonts w:hint="cs"/>
          <w:sz w:val="20"/>
          <w:szCs w:val="20"/>
          <w:rtl/>
        </w:rPr>
        <w:t xml:space="preserve">א. </w:t>
      </w:r>
      <w:r w:rsidRPr="006730D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לאו דווקא שמע, אלא הוא הדין אם הוא עצמו ראה זאת, מברך כך.</w:t>
      </w:r>
      <w:r>
        <w:rPr>
          <w:sz w:val="20"/>
          <w:szCs w:val="20"/>
          <w:rtl/>
        </w:rPr>
        <w:br/>
      </w:r>
      <w:r>
        <w:rPr>
          <w:rFonts w:hint="cs"/>
          <w:sz w:val="20"/>
          <w:szCs w:val="20"/>
          <w:rtl/>
        </w:rPr>
        <w:t xml:space="preserve">ב. </w:t>
      </w:r>
      <w:r w:rsidRPr="006730DA">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גם אם אין אשתו עמו, כגון שהוא בעיר אחרת, מברך כך.</w:t>
      </w:r>
      <w:r>
        <w:rPr>
          <w:sz w:val="20"/>
          <w:szCs w:val="20"/>
          <w:rtl/>
        </w:rPr>
        <w:br/>
      </w:r>
      <w:r>
        <w:rPr>
          <w:rFonts w:hint="cs"/>
          <w:sz w:val="20"/>
          <w:szCs w:val="20"/>
          <w:rtl/>
        </w:rPr>
        <w:t xml:space="preserve">ג. </w:t>
      </w:r>
      <w:r w:rsidRPr="006730DA">
        <w:rPr>
          <w:rFonts w:hint="cs"/>
          <w:b/>
          <w:bCs/>
          <w:sz w:val="20"/>
          <w:szCs w:val="20"/>
          <w:rtl/>
        </w:rPr>
        <w:t xml:space="preserve">הגה"מ </w:t>
      </w:r>
      <w:r>
        <w:rPr>
          <w:sz w:val="20"/>
          <w:szCs w:val="20"/>
          <w:rtl/>
        </w:rPr>
        <w:t>–</w:t>
      </w:r>
      <w:r>
        <w:rPr>
          <w:rFonts w:hint="cs"/>
          <w:sz w:val="20"/>
          <w:szCs w:val="20"/>
          <w:rtl/>
        </w:rPr>
        <w:t xml:space="preserve"> גם האשה צריכה לברך, כיוון שגם היא נהנית.</w:t>
      </w:r>
    </w:p>
    <w:p w14:paraId="2895546C" w14:textId="77777777" w:rsidR="00DF652D" w:rsidRDefault="00DF652D" w:rsidP="00DF652D">
      <w:pPr>
        <w:rPr>
          <w:sz w:val="20"/>
          <w:szCs w:val="20"/>
          <w:rtl/>
        </w:rPr>
      </w:pPr>
      <w:r>
        <w:rPr>
          <w:rFonts w:hint="cs"/>
          <w:b/>
          <w:bCs/>
          <w:sz w:val="20"/>
          <w:szCs w:val="20"/>
          <w:rtl/>
        </w:rPr>
        <w:t>מתה אשתו</w:t>
      </w:r>
      <w:r>
        <w:rPr>
          <w:sz w:val="20"/>
          <w:szCs w:val="20"/>
          <w:rtl/>
        </w:rPr>
        <w:br/>
      </w:r>
      <w:r>
        <w:rPr>
          <w:rFonts w:hint="cs"/>
          <w:sz w:val="20"/>
          <w:szCs w:val="20"/>
          <w:rtl/>
        </w:rPr>
        <w:t>כיצד יברך אם אשתו מתה בלידה?</w:t>
      </w:r>
      <w:r>
        <w:rPr>
          <w:b/>
          <w:bCs/>
          <w:sz w:val="20"/>
          <w:szCs w:val="20"/>
          <w:rtl/>
        </w:rPr>
        <w:br/>
      </w:r>
      <w:r>
        <w:rPr>
          <w:rFonts w:hint="cs"/>
          <w:sz w:val="20"/>
          <w:szCs w:val="20"/>
          <w:rtl/>
        </w:rPr>
        <w:t xml:space="preserve">א. </w:t>
      </w:r>
      <w:r w:rsidRPr="006730DA">
        <w:rPr>
          <w:rFonts w:hint="cs"/>
          <w:b/>
          <w:bCs/>
          <w:sz w:val="20"/>
          <w:szCs w:val="20"/>
          <w:rtl/>
        </w:rPr>
        <w:t>בית יוסף</w:t>
      </w:r>
      <w:r>
        <w:rPr>
          <w:rFonts w:hint="cs"/>
          <w:sz w:val="20"/>
          <w:szCs w:val="20"/>
          <w:rtl/>
        </w:rPr>
        <w:t xml:space="preserve"> </w:t>
      </w:r>
      <w:r w:rsidRPr="00922EA6">
        <w:rPr>
          <w:rFonts w:hint="cs"/>
          <w:b/>
          <w:bCs/>
          <w:sz w:val="20"/>
          <w:szCs w:val="20"/>
          <w:rtl/>
        </w:rPr>
        <w:t>וט"ז</w:t>
      </w:r>
      <w:r>
        <w:rPr>
          <w:rFonts w:hint="cs"/>
          <w:sz w:val="20"/>
          <w:szCs w:val="20"/>
          <w:rtl/>
        </w:rPr>
        <w:t xml:space="preserve"> </w:t>
      </w:r>
      <w:r>
        <w:rPr>
          <w:sz w:val="20"/>
          <w:szCs w:val="20"/>
          <w:rtl/>
        </w:rPr>
        <w:t>–</w:t>
      </w:r>
      <w:r>
        <w:rPr>
          <w:rFonts w:hint="cs"/>
          <w:sz w:val="20"/>
          <w:szCs w:val="20"/>
          <w:rtl/>
        </w:rPr>
        <w:t xml:space="preserve"> הטוב והמטיב.</w:t>
      </w:r>
      <w:r>
        <w:rPr>
          <w:sz w:val="20"/>
          <w:szCs w:val="20"/>
          <w:rtl/>
        </w:rPr>
        <w:br/>
      </w:r>
      <w:r w:rsidRPr="00E025C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שהיא נפטרה, מכל מקום היתה לה טובה בלידה עצמה </w:t>
      </w:r>
      <w:r w:rsidRPr="00922EA6">
        <w:rPr>
          <w:rFonts w:hint="cs"/>
          <w:sz w:val="18"/>
          <w:szCs w:val="18"/>
          <w:rtl/>
        </w:rPr>
        <w:t>(בית יוסף)</w:t>
      </w:r>
      <w:r>
        <w:rPr>
          <w:rFonts w:hint="cs"/>
          <w:sz w:val="20"/>
          <w:szCs w:val="20"/>
          <w:rtl/>
        </w:rPr>
        <w:t>.</w:t>
      </w:r>
      <w:r>
        <w:rPr>
          <w:sz w:val="20"/>
          <w:szCs w:val="20"/>
          <w:rtl/>
        </w:rPr>
        <w:br/>
      </w:r>
      <w:r>
        <w:rPr>
          <w:rFonts w:hint="cs"/>
          <w:sz w:val="20"/>
          <w:szCs w:val="20"/>
          <w:rtl/>
        </w:rPr>
        <w:t xml:space="preserve">או, שמכל מקום יש לה טובה רוחנית בכך שהשאירה אחריה בן זכר </w:t>
      </w:r>
      <w:r w:rsidRPr="00922EA6">
        <w:rPr>
          <w:rFonts w:hint="cs"/>
          <w:sz w:val="18"/>
          <w:szCs w:val="18"/>
          <w:rtl/>
        </w:rPr>
        <w:t>(ט"ז)</w:t>
      </w:r>
      <w:r>
        <w:rPr>
          <w:rFonts w:hint="cs"/>
          <w:sz w:val="20"/>
          <w:szCs w:val="20"/>
          <w:rtl/>
        </w:rPr>
        <w:t>.</w:t>
      </w:r>
      <w:r>
        <w:rPr>
          <w:sz w:val="20"/>
          <w:szCs w:val="20"/>
          <w:rtl/>
        </w:rPr>
        <w:br/>
      </w:r>
      <w:r>
        <w:rPr>
          <w:rFonts w:hint="cs"/>
          <w:sz w:val="20"/>
          <w:szCs w:val="20"/>
          <w:rtl/>
        </w:rPr>
        <w:t xml:space="preserve">ב. </w:t>
      </w:r>
      <w:r w:rsidRPr="00E025C5">
        <w:rPr>
          <w:rFonts w:hint="cs"/>
          <w:b/>
          <w:bCs/>
          <w:sz w:val="20"/>
          <w:szCs w:val="20"/>
          <w:rtl/>
        </w:rPr>
        <w:t>דרכי משה</w:t>
      </w:r>
      <w:r>
        <w:rPr>
          <w:rStyle w:val="a6"/>
          <w:sz w:val="20"/>
          <w:szCs w:val="20"/>
          <w:rtl/>
        </w:rPr>
        <w:footnoteReference w:id="541"/>
      </w:r>
      <w:r>
        <w:rPr>
          <w:rFonts w:hint="cs"/>
          <w:sz w:val="20"/>
          <w:szCs w:val="20"/>
          <w:rtl/>
        </w:rPr>
        <w:t xml:space="preserve"> </w:t>
      </w:r>
      <w:r>
        <w:rPr>
          <w:sz w:val="20"/>
          <w:szCs w:val="20"/>
          <w:rtl/>
        </w:rPr>
        <w:t>–</w:t>
      </w:r>
      <w:r>
        <w:rPr>
          <w:rFonts w:hint="cs"/>
          <w:sz w:val="20"/>
          <w:szCs w:val="20"/>
          <w:rtl/>
        </w:rPr>
        <w:t xml:space="preserve"> שהחיינו.</w:t>
      </w:r>
      <w:r>
        <w:rPr>
          <w:sz w:val="20"/>
          <w:szCs w:val="20"/>
          <w:rtl/>
        </w:rPr>
        <w:br/>
      </w:r>
      <w:r w:rsidRPr="00E025C5">
        <w:rPr>
          <w:rFonts w:hint="cs"/>
          <w:b/>
          <w:bCs/>
          <w:sz w:val="20"/>
          <w:szCs w:val="20"/>
          <w:rtl/>
        </w:rPr>
        <w:t xml:space="preserve">טעם </w:t>
      </w:r>
      <w:r>
        <w:rPr>
          <w:sz w:val="20"/>
          <w:szCs w:val="20"/>
          <w:rtl/>
        </w:rPr>
        <w:t>–</w:t>
      </w:r>
      <w:r>
        <w:rPr>
          <w:rFonts w:hint="cs"/>
          <w:sz w:val="20"/>
          <w:szCs w:val="20"/>
          <w:rtl/>
        </w:rPr>
        <w:t xml:space="preserve"> כיוון שרק לו יש טובה בלידה זו, ולפי"ז הוא הדין אם הבעל מת לפני הלידה, האשה תברך שהחיינו.</w:t>
      </w:r>
    </w:p>
    <w:p w14:paraId="03D46C1C" w14:textId="77777777" w:rsidR="00DF652D" w:rsidRDefault="00DF652D" w:rsidP="00DF652D">
      <w:pPr>
        <w:rPr>
          <w:sz w:val="20"/>
          <w:szCs w:val="20"/>
          <w:rtl/>
        </w:rPr>
      </w:pPr>
      <w:r>
        <w:rPr>
          <w:rFonts w:hint="cs"/>
          <w:sz w:val="20"/>
          <w:szCs w:val="20"/>
          <w:u w:val="single"/>
          <w:rtl/>
        </w:rPr>
        <w:t xml:space="preserve">מתה אשתו </w:t>
      </w:r>
      <w:r>
        <w:rPr>
          <w:sz w:val="20"/>
          <w:szCs w:val="20"/>
          <w:u w:val="single"/>
          <w:rtl/>
        </w:rPr>
        <w:t>–</w:t>
      </w:r>
      <w:r>
        <w:rPr>
          <w:rFonts w:hint="cs"/>
          <w:sz w:val="20"/>
          <w:szCs w:val="20"/>
          <w:u w:val="single"/>
          <w:rtl/>
        </w:rPr>
        <w:t xml:space="preserve"> הלכה למעשה</w:t>
      </w:r>
      <w:r>
        <w:rPr>
          <w:sz w:val="20"/>
          <w:szCs w:val="20"/>
          <w:u w:val="single"/>
          <w:rtl/>
        </w:rPr>
        <w:br/>
      </w:r>
      <w:r w:rsidRPr="00DF26AC">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לא ברור מהי דעת המחבר למעשה כאשר מתה אשתו בלידה.</w:t>
      </w:r>
      <w:r>
        <w:rPr>
          <w:sz w:val="20"/>
          <w:szCs w:val="20"/>
          <w:rtl/>
        </w:rPr>
        <w:br/>
      </w:r>
      <w:r>
        <w:rPr>
          <w:rFonts w:hint="cs"/>
          <w:sz w:val="20"/>
          <w:szCs w:val="20"/>
          <w:rtl/>
        </w:rPr>
        <w:t>ואולם, האחרונים הכריעו כדברי הרמ"א, שיברך שהחיינו בלבד.</w:t>
      </w:r>
      <w:r>
        <w:rPr>
          <w:sz w:val="20"/>
          <w:szCs w:val="20"/>
          <w:rtl/>
        </w:rPr>
        <w:br/>
      </w:r>
      <w:r>
        <w:rPr>
          <w:rFonts w:hint="cs"/>
          <w:sz w:val="20"/>
          <w:szCs w:val="20"/>
          <w:rtl/>
        </w:rPr>
        <w:t xml:space="preserve">ואע"פ שהלידה היא טובה רוחנית לאשה, מכל מקום הברכה נתקנה רק על טובה גשמית, </w:t>
      </w:r>
      <w:r w:rsidRPr="00922EA6">
        <w:rPr>
          <w:rFonts w:hint="cs"/>
          <w:b/>
          <w:bCs/>
          <w:sz w:val="20"/>
          <w:szCs w:val="20"/>
          <w:rtl/>
        </w:rPr>
        <w:t>מור וקציעה</w:t>
      </w:r>
      <w:r>
        <w:rPr>
          <w:rFonts w:hint="cs"/>
          <w:sz w:val="20"/>
          <w:szCs w:val="20"/>
          <w:rtl/>
        </w:rPr>
        <w:t>.</w:t>
      </w:r>
    </w:p>
    <w:p w14:paraId="07441C7B"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B7ECD">
        <w:rPr>
          <w:rFonts w:cs="Arial"/>
          <w:sz w:val="20"/>
          <w:szCs w:val="20"/>
          <w:rtl/>
        </w:rPr>
        <w:t xml:space="preserve">ילדה אשתו זכר, מברך: הטוב והמטיב, וגם היא צריכה לברך כן. </w:t>
      </w:r>
      <w:r>
        <w:rPr>
          <w:rFonts w:cs="Arial"/>
          <w:sz w:val="18"/>
          <w:szCs w:val="18"/>
          <w:rtl/>
        </w:rPr>
        <w:br/>
      </w:r>
      <w:r w:rsidRPr="004B7ECD">
        <w:rPr>
          <w:rFonts w:cs="Arial"/>
          <w:sz w:val="18"/>
          <w:szCs w:val="18"/>
          <w:rtl/>
        </w:rPr>
        <w:t>הגה: ואם מתה אשתו בלידתה, מברך: שהחיינו, דהא ליכא הטבה לאחריני</w:t>
      </w:r>
      <w:r>
        <w:rPr>
          <w:rFonts w:cs="Arial" w:hint="cs"/>
          <w:sz w:val="18"/>
          <w:szCs w:val="18"/>
          <w:rtl/>
        </w:rPr>
        <w:t>.</w:t>
      </w:r>
      <w:r w:rsidRPr="004B7ECD">
        <w:rPr>
          <w:rFonts w:cs="Arial"/>
          <w:sz w:val="18"/>
          <w:szCs w:val="18"/>
          <w:rtl/>
        </w:rPr>
        <w:t xml:space="preserve"> וכן אם מת האב קודם שילדתו, היא מברכת שהחיינו</w:t>
      </w:r>
      <w:r>
        <w:rPr>
          <w:rFonts w:cs="Arial" w:hint="cs"/>
          <w:sz w:val="18"/>
          <w:szCs w:val="18"/>
          <w:rtl/>
        </w:rPr>
        <w:t>.</w:t>
      </w:r>
      <w:r w:rsidRPr="004B7ECD">
        <w:rPr>
          <w:rFonts w:cs="Arial"/>
          <w:sz w:val="18"/>
          <w:szCs w:val="18"/>
          <w:rtl/>
        </w:rPr>
        <w:t xml:space="preserve"> ויש שכתבו שנהגו להקל בברכה זו, שאינה חובה אלא רשות, ומזה נתפשט שרבים מקילים באלו הברכות</w:t>
      </w:r>
      <w:r w:rsidRPr="004B7ECD">
        <w:rPr>
          <w:rFonts w:cs="Arial" w:hint="cs"/>
          <w:sz w:val="18"/>
          <w:szCs w:val="18"/>
          <w:rtl/>
        </w:rPr>
        <w:t>".</w:t>
      </w:r>
    </w:p>
    <w:p w14:paraId="5B0557E6" w14:textId="77777777" w:rsidR="00DF652D" w:rsidRDefault="00DF652D" w:rsidP="00DF652D">
      <w:pPr>
        <w:rPr>
          <w:sz w:val="20"/>
          <w:szCs w:val="20"/>
          <w:rtl/>
        </w:rPr>
      </w:pPr>
      <w:r>
        <w:rPr>
          <w:rFonts w:hint="cs"/>
          <w:sz w:val="20"/>
          <w:szCs w:val="20"/>
          <w:u w:val="single"/>
          <w:rtl/>
        </w:rPr>
        <w:t>ברכה על לידת בת</w:t>
      </w:r>
      <w:r>
        <w:rPr>
          <w:sz w:val="20"/>
          <w:szCs w:val="20"/>
          <w:u w:val="single"/>
          <w:rtl/>
        </w:rPr>
        <w:br/>
      </w:r>
      <w:r w:rsidRPr="00B64CC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מדברי הפוסקים נראה שעל לידת נקבה אינו מברך הטוב והמטיב בשום אופן, ואפילו אם היו לו כמה זכרים והוא שמח בלידת בתו מפני שמקיים בכך מצוות פו"ר, אינו מברך</w:t>
      </w:r>
      <w:r>
        <w:rPr>
          <w:rStyle w:val="a6"/>
          <w:sz w:val="20"/>
          <w:szCs w:val="20"/>
          <w:rtl/>
        </w:rPr>
        <w:footnoteReference w:id="542"/>
      </w:r>
      <w:r>
        <w:rPr>
          <w:rFonts w:hint="cs"/>
          <w:sz w:val="20"/>
          <w:szCs w:val="20"/>
          <w:rtl/>
        </w:rPr>
        <w:t>.</w:t>
      </w:r>
      <w:r>
        <w:rPr>
          <w:sz w:val="20"/>
          <w:szCs w:val="20"/>
          <w:rtl/>
        </w:rPr>
        <w:br/>
      </w:r>
      <w:r>
        <w:rPr>
          <w:rFonts w:hint="cs"/>
          <w:sz w:val="20"/>
          <w:szCs w:val="20"/>
          <w:rtl/>
        </w:rPr>
        <w:t>ברם, נראה שיש לברך על לידתה שהחיינו, דלא גרע ממי שרואה את חברו לאחר שלושים יום ושמח בראייתו</w:t>
      </w:r>
      <w:r>
        <w:rPr>
          <w:rStyle w:val="a6"/>
          <w:sz w:val="20"/>
          <w:szCs w:val="20"/>
          <w:rtl/>
        </w:rPr>
        <w:footnoteReference w:id="543"/>
      </w:r>
      <w:r>
        <w:rPr>
          <w:rFonts w:hint="cs"/>
          <w:sz w:val="20"/>
          <w:szCs w:val="20"/>
          <w:rtl/>
        </w:rPr>
        <w:t>.</w:t>
      </w:r>
    </w:p>
    <w:p w14:paraId="7709FBC0" w14:textId="77777777" w:rsidR="00DF652D" w:rsidRDefault="00DF652D" w:rsidP="00DF652D">
      <w:pPr>
        <w:rPr>
          <w:sz w:val="20"/>
          <w:szCs w:val="20"/>
          <w:rtl/>
        </w:rPr>
      </w:pPr>
      <w:r>
        <w:rPr>
          <w:rFonts w:hint="cs"/>
          <w:sz w:val="20"/>
          <w:szCs w:val="20"/>
          <w:u w:val="single"/>
          <w:rtl/>
        </w:rPr>
        <w:t>מי שלא בירך בשעת השמועה</w:t>
      </w:r>
      <w:r>
        <w:rPr>
          <w:sz w:val="20"/>
          <w:szCs w:val="20"/>
          <w:u w:val="single"/>
          <w:rtl/>
        </w:rPr>
        <w:br/>
      </w:r>
      <w:r w:rsidRPr="0017174B">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גם אם לא בירך מייד בשעת שמיעת הבשורה, יכול לברך</w:t>
      </w:r>
      <w:r>
        <w:rPr>
          <w:rStyle w:val="a6"/>
          <w:sz w:val="20"/>
          <w:szCs w:val="20"/>
          <w:rtl/>
        </w:rPr>
        <w:footnoteReference w:id="544"/>
      </w:r>
      <w:r>
        <w:rPr>
          <w:rFonts w:hint="cs"/>
          <w:sz w:val="20"/>
          <w:szCs w:val="20"/>
          <w:rtl/>
        </w:rPr>
        <w:t>.</w:t>
      </w:r>
      <w:r>
        <w:rPr>
          <w:sz w:val="20"/>
          <w:szCs w:val="20"/>
          <w:rtl/>
        </w:rPr>
        <w:br/>
      </w:r>
      <w:r w:rsidRPr="0017174B">
        <w:rPr>
          <w:rFonts w:hint="cs"/>
          <w:b/>
          <w:bCs/>
          <w:sz w:val="20"/>
          <w:szCs w:val="20"/>
          <w:rtl/>
        </w:rPr>
        <w:t xml:space="preserve">טעם </w:t>
      </w:r>
      <w:r>
        <w:rPr>
          <w:sz w:val="20"/>
          <w:szCs w:val="20"/>
          <w:rtl/>
        </w:rPr>
        <w:t>–</w:t>
      </w:r>
      <w:r>
        <w:rPr>
          <w:rFonts w:hint="cs"/>
          <w:sz w:val="20"/>
          <w:szCs w:val="20"/>
          <w:rtl/>
        </w:rPr>
        <w:t xml:space="preserve"> כיוון שעדיין הטובה נמשכת.</w:t>
      </w:r>
      <w:r>
        <w:rPr>
          <w:sz w:val="20"/>
          <w:szCs w:val="20"/>
          <w:rtl/>
        </w:rPr>
        <w:br/>
      </w:r>
      <w:r>
        <w:rPr>
          <w:sz w:val="20"/>
          <w:szCs w:val="20"/>
          <w:rtl/>
        </w:rPr>
        <w:br/>
      </w:r>
      <w:r>
        <w:rPr>
          <w:rFonts w:hint="cs"/>
          <w:sz w:val="20"/>
          <w:szCs w:val="20"/>
          <w:u w:val="single"/>
          <w:rtl/>
        </w:rPr>
        <w:t>מתה כמה שעות לאחר הלידה</w:t>
      </w:r>
      <w:r>
        <w:rPr>
          <w:sz w:val="20"/>
          <w:szCs w:val="20"/>
          <w:u w:val="single"/>
          <w:rtl/>
        </w:rPr>
        <w:br/>
      </w:r>
      <w:r w:rsidRPr="00922EA6">
        <w:rPr>
          <w:rFonts w:hint="cs"/>
          <w:b/>
          <w:bCs/>
          <w:sz w:val="20"/>
          <w:szCs w:val="20"/>
          <w:rtl/>
        </w:rPr>
        <w:t>הרמ"א</w:t>
      </w:r>
      <w:r>
        <w:rPr>
          <w:rFonts w:hint="cs"/>
          <w:sz w:val="20"/>
          <w:szCs w:val="20"/>
          <w:rtl/>
        </w:rPr>
        <w:t xml:space="preserve"> כתב שאשתו מתה "בלידתה", משמע שאם מתה כמה שעות לאחר מכן, יברך הטוב והמטיב.</w:t>
      </w:r>
      <w:r>
        <w:rPr>
          <w:rStyle w:val="a6"/>
          <w:sz w:val="20"/>
          <w:szCs w:val="20"/>
          <w:rtl/>
        </w:rPr>
        <w:footnoteReference w:id="545"/>
      </w:r>
      <w:r>
        <w:rPr>
          <w:sz w:val="20"/>
          <w:szCs w:val="20"/>
          <w:rtl/>
        </w:rPr>
        <w:br/>
      </w:r>
      <w:r w:rsidRPr="00922EA6">
        <w:rPr>
          <w:rFonts w:hint="cs"/>
          <w:b/>
          <w:bCs/>
          <w:sz w:val="20"/>
          <w:szCs w:val="20"/>
          <w:rtl/>
        </w:rPr>
        <w:t>טעם</w:t>
      </w:r>
      <w:r w:rsidRPr="00922EA6">
        <w:rPr>
          <w:rFonts w:hint="cs"/>
          <w:sz w:val="20"/>
          <w:szCs w:val="20"/>
          <w:rtl/>
        </w:rPr>
        <w:t xml:space="preserve"> </w:t>
      </w:r>
      <w:r>
        <w:rPr>
          <w:sz w:val="20"/>
          <w:szCs w:val="20"/>
          <w:rtl/>
        </w:rPr>
        <w:t>–</w:t>
      </w:r>
      <w:r>
        <w:rPr>
          <w:rFonts w:hint="cs"/>
          <w:sz w:val="20"/>
          <w:szCs w:val="20"/>
          <w:rtl/>
        </w:rPr>
        <w:t xml:space="preserve"> כיוון שהיתה לה הנאה לפני שמתה.</w:t>
      </w:r>
    </w:p>
    <w:p w14:paraId="550BF5DA" w14:textId="77777777" w:rsidR="00DF652D" w:rsidRDefault="00DF652D" w:rsidP="00DF652D">
      <w:pPr>
        <w:rPr>
          <w:sz w:val="20"/>
          <w:szCs w:val="20"/>
          <w:rtl/>
        </w:rPr>
      </w:pPr>
      <w:r>
        <w:rPr>
          <w:rFonts w:hint="cs"/>
          <w:sz w:val="20"/>
          <w:szCs w:val="20"/>
          <w:u w:val="single"/>
          <w:rtl/>
        </w:rPr>
        <w:t>ברכת דיין האמת על פטירת היולדת</w:t>
      </w:r>
      <w:r>
        <w:rPr>
          <w:sz w:val="20"/>
          <w:szCs w:val="20"/>
          <w:u w:val="single"/>
          <w:rtl/>
        </w:rPr>
        <w:br/>
      </w:r>
      <w:r>
        <w:rPr>
          <w:rFonts w:hint="cs"/>
          <w:sz w:val="20"/>
          <w:szCs w:val="20"/>
          <w:rtl/>
        </w:rPr>
        <w:t>מי שמתה אשתו בלידה, לפני ברכת שהחיינו על הלידה יברך 'דיין האמת' על אשתו.</w:t>
      </w:r>
      <w:r>
        <w:rPr>
          <w:sz w:val="20"/>
          <w:szCs w:val="20"/>
          <w:rtl/>
        </w:rPr>
        <w:br/>
      </w:r>
      <w:r>
        <w:rPr>
          <w:rFonts w:hint="cs"/>
          <w:sz w:val="20"/>
          <w:szCs w:val="20"/>
          <w:rtl/>
        </w:rPr>
        <w:t>וברכת דיין האמת קודמת לברכת שהחיינו, מפני שהיא חובה ואילו ברכת שהחיינו רשות.</w:t>
      </w:r>
    </w:p>
    <w:p w14:paraId="46E384D6" w14:textId="77777777" w:rsidR="00DF652D" w:rsidRDefault="00DF652D" w:rsidP="00DF652D">
      <w:pPr>
        <w:rPr>
          <w:sz w:val="20"/>
          <w:szCs w:val="20"/>
          <w:u w:val="single"/>
          <w:rtl/>
        </w:rPr>
      </w:pPr>
      <w:r>
        <w:rPr>
          <w:rFonts w:hint="cs"/>
          <w:sz w:val="20"/>
          <w:szCs w:val="20"/>
          <w:u w:val="single"/>
          <w:rtl/>
        </w:rPr>
        <w:t>ברכות אלו חובה או רשות</w:t>
      </w:r>
      <w:r>
        <w:rPr>
          <w:sz w:val="20"/>
          <w:szCs w:val="20"/>
          <w:u w:val="single"/>
          <w:rtl/>
        </w:rPr>
        <w:br/>
      </w:r>
      <w:r w:rsidRPr="00437565">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יש שכתבו להקל באלו הברכות, מכיוון שהן רשות ולא חובה.</w:t>
      </w:r>
      <w:r>
        <w:rPr>
          <w:sz w:val="20"/>
          <w:szCs w:val="20"/>
          <w:rtl/>
        </w:rPr>
        <w:br/>
      </w:r>
      <w:r w:rsidRPr="0043756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המקלים כתבו כך רק לגבי ברכת שהחיינו.</w:t>
      </w:r>
      <w:r>
        <w:rPr>
          <w:sz w:val="20"/>
          <w:szCs w:val="20"/>
          <w:rtl/>
        </w:rPr>
        <w:br/>
      </w:r>
      <w:r w:rsidRPr="0043756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עיקר ברכת שהחיינו נתקנה על דבר שבא מזמן לזמן, אך בדבר של שמחה, כמו כאן, היא ברכת רשות.</w:t>
      </w:r>
      <w:r>
        <w:rPr>
          <w:rStyle w:val="a6"/>
          <w:sz w:val="20"/>
          <w:szCs w:val="20"/>
          <w:rtl/>
        </w:rPr>
        <w:footnoteReference w:id="546"/>
      </w:r>
      <w:r>
        <w:rPr>
          <w:sz w:val="20"/>
          <w:szCs w:val="20"/>
          <w:rtl/>
        </w:rPr>
        <w:br/>
      </w:r>
      <w:r>
        <w:rPr>
          <w:rFonts w:hint="cs"/>
          <w:sz w:val="20"/>
          <w:szCs w:val="20"/>
          <w:rtl/>
        </w:rPr>
        <w:t>אך אין ללמוד מכאן להקל גם בשאר ברכות ההודיה.</w:t>
      </w:r>
    </w:p>
    <w:p w14:paraId="216BDB03" w14:textId="77777777" w:rsidR="00DF652D" w:rsidRDefault="00DF652D" w:rsidP="00DF652D">
      <w:pPr>
        <w:rPr>
          <w:sz w:val="20"/>
          <w:szCs w:val="20"/>
          <w:rtl/>
        </w:rPr>
      </w:pPr>
      <w:r w:rsidRPr="003A453E">
        <w:rPr>
          <w:rFonts w:hint="cs"/>
          <w:sz w:val="18"/>
          <w:szCs w:val="18"/>
          <w:rtl/>
        </w:rPr>
        <w:t>[</w:t>
      </w:r>
      <w:r w:rsidRPr="003A453E">
        <w:rPr>
          <w:rFonts w:hint="cs"/>
          <w:b/>
          <w:bCs/>
          <w:sz w:val="18"/>
          <w:szCs w:val="18"/>
          <w:rtl/>
        </w:rPr>
        <w:t>סיכום</w:t>
      </w:r>
      <w:r w:rsidRPr="003A453E">
        <w:rPr>
          <w:rFonts w:hint="cs"/>
          <w:sz w:val="18"/>
          <w:szCs w:val="18"/>
          <w:rtl/>
        </w:rPr>
        <w:t xml:space="preserve">. נולד זכר, אביו ואמו יברכו הטוב והמטיב, לפי ששניהם שותפים בשמחה. </w:t>
      </w:r>
      <w:r>
        <w:rPr>
          <w:sz w:val="18"/>
          <w:szCs w:val="18"/>
          <w:rtl/>
        </w:rPr>
        <w:br/>
      </w:r>
      <w:r w:rsidRPr="003A453E">
        <w:rPr>
          <w:rFonts w:hint="cs"/>
          <w:sz w:val="18"/>
          <w:szCs w:val="18"/>
          <w:rtl/>
        </w:rPr>
        <w:t xml:space="preserve">מתה האם בלידה </w:t>
      </w:r>
      <w:r w:rsidRPr="003A453E">
        <w:rPr>
          <w:rFonts w:hint="cs"/>
          <w:sz w:val="16"/>
          <w:szCs w:val="16"/>
          <w:rtl/>
        </w:rPr>
        <w:t>(או מת האב)</w:t>
      </w:r>
      <w:r w:rsidRPr="003A453E">
        <w:rPr>
          <w:rFonts w:hint="cs"/>
          <w:sz w:val="18"/>
          <w:szCs w:val="18"/>
          <w:rtl/>
        </w:rPr>
        <w:t xml:space="preserve">. </w:t>
      </w:r>
      <w:r w:rsidRPr="003A453E">
        <w:rPr>
          <w:rFonts w:hint="cs"/>
          <w:b/>
          <w:bCs/>
          <w:sz w:val="18"/>
          <w:szCs w:val="18"/>
          <w:rtl/>
        </w:rPr>
        <w:t>ב"י וט"ז</w:t>
      </w:r>
      <w:r w:rsidRPr="003A453E">
        <w:rPr>
          <w:rFonts w:hint="cs"/>
          <w:sz w:val="18"/>
          <w:szCs w:val="18"/>
          <w:rtl/>
        </w:rPr>
        <w:t xml:space="preserve">. הטוב והמטיב, יש טובה רוחנית וכן בלידה עצמה היתה טובה. </w:t>
      </w:r>
      <w:r w:rsidRPr="003A453E">
        <w:rPr>
          <w:rFonts w:hint="cs"/>
          <w:b/>
          <w:bCs/>
          <w:sz w:val="18"/>
          <w:szCs w:val="18"/>
          <w:rtl/>
        </w:rPr>
        <w:t>רמ"א</w:t>
      </w:r>
      <w:r w:rsidRPr="003A453E">
        <w:rPr>
          <w:rFonts w:hint="cs"/>
          <w:sz w:val="18"/>
          <w:szCs w:val="18"/>
          <w:rtl/>
        </w:rPr>
        <w:t xml:space="preserve">. שהחיינו, וכ"פ </w:t>
      </w:r>
      <w:r w:rsidRPr="003A453E">
        <w:rPr>
          <w:rFonts w:hint="cs"/>
          <w:b/>
          <w:bCs/>
          <w:sz w:val="18"/>
          <w:szCs w:val="18"/>
          <w:rtl/>
        </w:rPr>
        <w:t>המ"ב</w:t>
      </w:r>
      <w:r>
        <w:rPr>
          <w:rFonts w:hint="cs"/>
          <w:sz w:val="18"/>
          <w:szCs w:val="18"/>
          <w:rtl/>
        </w:rPr>
        <w:t xml:space="preserve"> </w:t>
      </w:r>
      <w:r w:rsidRPr="003A453E">
        <w:rPr>
          <w:rFonts w:hint="cs"/>
          <w:sz w:val="16"/>
          <w:szCs w:val="16"/>
          <w:rtl/>
        </w:rPr>
        <w:t xml:space="preserve">(ואם מתה כמה </w:t>
      </w:r>
      <w:r>
        <w:rPr>
          <w:rFonts w:hint="cs"/>
          <w:sz w:val="16"/>
          <w:szCs w:val="16"/>
          <w:rtl/>
        </w:rPr>
        <w:t>ש</w:t>
      </w:r>
      <w:r w:rsidRPr="003A453E">
        <w:rPr>
          <w:rFonts w:hint="cs"/>
          <w:sz w:val="16"/>
          <w:szCs w:val="16"/>
          <w:rtl/>
        </w:rPr>
        <w:t>עות לאחר הלידה, יכול לברך הטוב והמטיב)</w:t>
      </w:r>
      <w:r w:rsidRPr="003A453E">
        <w:rPr>
          <w:rFonts w:hint="cs"/>
          <w:sz w:val="18"/>
          <w:szCs w:val="18"/>
          <w:rtl/>
        </w:rPr>
        <w:t xml:space="preserve">. </w:t>
      </w:r>
      <w:r>
        <w:rPr>
          <w:rFonts w:hint="cs"/>
          <w:sz w:val="18"/>
          <w:szCs w:val="18"/>
          <w:rtl/>
        </w:rPr>
        <w:t>וברכת דיין האמת קודמת לברכת הטוב והמטיב.</w:t>
      </w:r>
      <w:r w:rsidRPr="003A453E">
        <w:rPr>
          <w:sz w:val="18"/>
          <w:szCs w:val="18"/>
          <w:rtl/>
        </w:rPr>
        <w:br/>
      </w:r>
      <w:r w:rsidRPr="003A453E">
        <w:rPr>
          <w:rFonts w:hint="cs"/>
          <w:sz w:val="18"/>
          <w:szCs w:val="18"/>
          <w:rtl/>
        </w:rPr>
        <w:t>על לידת בת אין לברך הטוב והמטיב, אך רשאי לברך 'שהחיינו', כברכה על מי שלא ראה את חברו ל' יום. יכול לברך כל זמן ששמח, אפילו לאחר השמועה. יש מקלים בברכת שהחיינו, אך אין להקל בשאר הברכות.]</w:t>
      </w:r>
      <w:r>
        <w:rPr>
          <w:sz w:val="20"/>
          <w:szCs w:val="20"/>
          <w:u w:val="single"/>
          <w:rtl/>
        </w:rPr>
        <w:br/>
      </w:r>
      <w:r>
        <w:rPr>
          <w:sz w:val="20"/>
          <w:szCs w:val="20"/>
          <w:u w:val="single"/>
          <w:rtl/>
        </w:rPr>
        <w:br/>
      </w:r>
      <w:r>
        <w:rPr>
          <w:rFonts w:hint="cs"/>
          <w:b/>
          <w:bCs/>
          <w:sz w:val="20"/>
          <w:szCs w:val="20"/>
          <w:rtl/>
        </w:rPr>
        <w:t>הוספות</w:t>
      </w:r>
      <w:r>
        <w:rPr>
          <w:b/>
          <w:bCs/>
          <w:sz w:val="20"/>
          <w:szCs w:val="20"/>
          <w:rtl/>
        </w:rPr>
        <w:br/>
      </w:r>
      <w:r>
        <w:rPr>
          <w:rFonts w:hint="cs"/>
          <w:sz w:val="20"/>
          <w:szCs w:val="20"/>
          <w:u w:val="single"/>
          <w:rtl/>
        </w:rPr>
        <w:t>ברכה על לידת נכד (ביה"ל)</w:t>
      </w:r>
      <w:r>
        <w:rPr>
          <w:sz w:val="20"/>
          <w:szCs w:val="20"/>
          <w:u w:val="single"/>
          <w:rtl/>
        </w:rPr>
        <w:br/>
      </w:r>
      <w:r>
        <w:rPr>
          <w:rFonts w:hint="cs"/>
          <w:sz w:val="20"/>
          <w:szCs w:val="20"/>
          <w:rtl/>
        </w:rPr>
        <w:t>האם מי שנולד לו נכד יכול לברך הטוב והמטיב?</w:t>
      </w:r>
      <w:r>
        <w:rPr>
          <w:sz w:val="20"/>
          <w:szCs w:val="20"/>
          <w:rtl/>
        </w:rPr>
        <w:br/>
      </w:r>
      <w:r>
        <w:rPr>
          <w:rFonts w:hint="cs"/>
          <w:sz w:val="20"/>
          <w:szCs w:val="20"/>
          <w:rtl/>
        </w:rPr>
        <w:t xml:space="preserve">א. </w:t>
      </w:r>
      <w:r w:rsidRPr="002C741E">
        <w:rPr>
          <w:rFonts w:hint="cs"/>
          <w:b/>
          <w:bCs/>
          <w:sz w:val="20"/>
          <w:szCs w:val="20"/>
          <w:rtl/>
        </w:rPr>
        <w:t>ספר חסידים</w:t>
      </w:r>
      <w:r>
        <w:rPr>
          <w:rFonts w:hint="cs"/>
          <w:sz w:val="20"/>
          <w:szCs w:val="20"/>
          <w:rtl/>
        </w:rPr>
        <w:t xml:space="preserve"> </w:t>
      </w:r>
      <w:r>
        <w:rPr>
          <w:sz w:val="20"/>
          <w:szCs w:val="20"/>
          <w:rtl/>
        </w:rPr>
        <w:t>–</w:t>
      </w:r>
      <w:r>
        <w:rPr>
          <w:rFonts w:hint="cs"/>
          <w:sz w:val="20"/>
          <w:szCs w:val="20"/>
          <w:rtl/>
        </w:rPr>
        <w:t xml:space="preserve"> כן, ואפילו אם נולד לאוהבו יכול לברך.</w:t>
      </w:r>
      <w:r>
        <w:rPr>
          <w:sz w:val="20"/>
          <w:szCs w:val="20"/>
          <w:rtl/>
        </w:rPr>
        <w:br/>
      </w:r>
      <w:r w:rsidRPr="002C741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בכל דבר שהוא ואחרים שמחים עמו, יכול לברך הטוב והמטיב.</w:t>
      </w:r>
      <w:r>
        <w:rPr>
          <w:sz w:val="20"/>
          <w:szCs w:val="20"/>
          <w:rtl/>
        </w:rPr>
        <w:br/>
      </w:r>
      <w:r>
        <w:rPr>
          <w:rFonts w:hint="cs"/>
          <w:sz w:val="20"/>
          <w:szCs w:val="20"/>
          <w:rtl/>
        </w:rPr>
        <w:t xml:space="preserve">ב. </w:t>
      </w:r>
      <w:r w:rsidRPr="002C741E">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2C741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ברכה זו נתקנה רק כאשר יש לו תועלת והנאה בדבר, אך על שמחה גרידא אין לברך.</w:t>
      </w:r>
      <w:r>
        <w:rPr>
          <w:sz w:val="20"/>
          <w:szCs w:val="20"/>
          <w:rtl/>
        </w:rPr>
        <w:br/>
      </w:r>
      <w:r w:rsidRPr="002C741E">
        <w:rPr>
          <w:rFonts w:hint="cs"/>
          <w:b/>
          <w:bCs/>
          <w:sz w:val="20"/>
          <w:szCs w:val="20"/>
          <w:rtl/>
        </w:rPr>
        <w:t xml:space="preserve">ראיה </w:t>
      </w:r>
      <w:r>
        <w:rPr>
          <w:sz w:val="20"/>
          <w:szCs w:val="20"/>
          <w:rtl/>
        </w:rPr>
        <w:t>–</w:t>
      </w:r>
      <w:r>
        <w:rPr>
          <w:rFonts w:hint="cs"/>
          <w:sz w:val="20"/>
          <w:szCs w:val="20"/>
          <w:rtl/>
        </w:rPr>
        <w:t xml:space="preserve"> בגמרא שאלו מדוע יברך על לידת בנו ברכת הטוב והמטיב, ותירצו שאשתו עמו ושמחה גם כן. </w:t>
      </w:r>
      <w:r>
        <w:rPr>
          <w:sz w:val="20"/>
          <w:szCs w:val="20"/>
          <w:rtl/>
        </w:rPr>
        <w:br/>
      </w:r>
      <w:r>
        <w:rPr>
          <w:rFonts w:hint="cs"/>
          <w:sz w:val="20"/>
          <w:szCs w:val="20"/>
          <w:rtl/>
        </w:rPr>
        <w:t xml:space="preserve">אך לכאורה מעיקרא מאי קושייה </w:t>
      </w:r>
      <w:r>
        <w:rPr>
          <w:sz w:val="20"/>
          <w:szCs w:val="20"/>
          <w:rtl/>
        </w:rPr>
        <w:t>–</w:t>
      </w:r>
      <w:r>
        <w:rPr>
          <w:rFonts w:hint="cs"/>
          <w:sz w:val="20"/>
          <w:szCs w:val="20"/>
          <w:rtl/>
        </w:rPr>
        <w:t xml:space="preserve"> תיפוק לי שיכול לברך מחמת שאר בני ביתו השמחים יחד עמו בלידה?</w:t>
      </w:r>
      <w:r>
        <w:rPr>
          <w:sz w:val="20"/>
          <w:szCs w:val="20"/>
          <w:rtl/>
        </w:rPr>
        <w:br/>
      </w:r>
      <w:r>
        <w:rPr>
          <w:rFonts w:hint="cs"/>
          <w:sz w:val="20"/>
          <w:szCs w:val="20"/>
          <w:rtl/>
        </w:rPr>
        <w:t>אלא על כורחך שאין לברך על שמחה גרידא אלא רק על הנאה ותועלת, ולאשתו יש תועלת בלידת זכר, משום שהוא יהיה לה למשענת בזקנותה ויקבור אותה אחרי מותה.</w:t>
      </w:r>
      <w:r>
        <w:rPr>
          <w:sz w:val="20"/>
          <w:szCs w:val="20"/>
          <w:rtl/>
        </w:rPr>
        <w:br/>
      </w:r>
      <w:r>
        <w:rPr>
          <w:rFonts w:hint="cs"/>
          <w:sz w:val="20"/>
          <w:szCs w:val="20"/>
          <w:rtl/>
        </w:rPr>
        <w:t>וכן בברכת הטוב והמטיב על לידת גשמים, יש תועלת והנאה לאחרים, וכן בשתיית יין שמברכים עליו כנ"ל.</w:t>
      </w:r>
    </w:p>
    <w:p w14:paraId="41BDD0B1" w14:textId="77777777" w:rsidR="00DF652D" w:rsidRDefault="00DF652D" w:rsidP="00DF652D">
      <w:pPr>
        <w:rPr>
          <w:sz w:val="20"/>
          <w:szCs w:val="20"/>
          <w:rtl/>
        </w:rPr>
      </w:pPr>
      <w:r>
        <w:rPr>
          <w:rFonts w:hint="cs"/>
          <w:sz w:val="20"/>
          <w:szCs w:val="20"/>
          <w:rtl/>
        </w:rPr>
        <w:t xml:space="preserve">הכרעת </w:t>
      </w:r>
      <w:r w:rsidRPr="00553202">
        <w:rPr>
          <w:rFonts w:hint="cs"/>
          <w:b/>
          <w:bCs/>
          <w:sz w:val="20"/>
          <w:szCs w:val="20"/>
          <w:rtl/>
        </w:rPr>
        <w:t>הביה"ל</w:t>
      </w:r>
      <w:r>
        <w:rPr>
          <w:rFonts w:hint="cs"/>
          <w:sz w:val="20"/>
          <w:szCs w:val="20"/>
          <w:rtl/>
        </w:rPr>
        <w:t xml:space="preserve"> </w:t>
      </w:r>
      <w:r>
        <w:rPr>
          <w:sz w:val="20"/>
          <w:szCs w:val="20"/>
          <w:rtl/>
        </w:rPr>
        <w:t>–</w:t>
      </w:r>
      <w:r>
        <w:rPr>
          <w:rFonts w:hint="cs"/>
          <w:sz w:val="20"/>
          <w:szCs w:val="20"/>
          <w:rtl/>
        </w:rPr>
        <w:t xml:space="preserve"> שאר הפוסקים לא כתבו לברך על לידת נכד, וטוב למעט בברכות בדבר שלא נזכר להדיא.</w:t>
      </w:r>
      <w:r>
        <w:rPr>
          <w:sz w:val="20"/>
          <w:szCs w:val="20"/>
          <w:rtl/>
        </w:rPr>
        <w:br/>
      </w:r>
      <w:r>
        <w:rPr>
          <w:rFonts w:hint="cs"/>
          <w:sz w:val="20"/>
          <w:szCs w:val="20"/>
          <w:rtl/>
        </w:rPr>
        <w:t>ואמנם, בוודאי שגם לדעת הביה"ל יכול לברך שהחיינו בשעה שרואה את הנכד או הנכדה, ע"פ הכרעתו במ"ב לברך כך על לידת נקבה.</w:t>
      </w:r>
      <w:r>
        <w:rPr>
          <w:sz w:val="20"/>
          <w:szCs w:val="20"/>
          <w:rtl/>
        </w:rPr>
        <w:br/>
      </w:r>
      <w:r>
        <w:rPr>
          <w:rFonts w:hint="cs"/>
          <w:sz w:val="20"/>
          <w:szCs w:val="20"/>
          <w:rtl/>
        </w:rPr>
        <w:t xml:space="preserve">ועיין </w:t>
      </w:r>
      <w:r w:rsidRPr="00D1680F">
        <w:rPr>
          <w:rFonts w:hint="cs"/>
          <w:b/>
          <w:bCs/>
          <w:sz w:val="20"/>
          <w:szCs w:val="20"/>
          <w:rtl/>
        </w:rPr>
        <w:t>בפס"ת</w:t>
      </w:r>
      <w:r>
        <w:rPr>
          <w:rFonts w:hint="cs"/>
          <w:sz w:val="20"/>
          <w:szCs w:val="20"/>
          <w:rtl/>
        </w:rPr>
        <w:t xml:space="preserve"> שכתב בשם </w:t>
      </w:r>
      <w:r w:rsidRPr="00D1680F">
        <w:rPr>
          <w:rFonts w:hint="cs"/>
          <w:b/>
          <w:bCs/>
          <w:sz w:val="20"/>
          <w:szCs w:val="20"/>
          <w:rtl/>
        </w:rPr>
        <w:t>קצות השולחן</w:t>
      </w:r>
      <w:r>
        <w:rPr>
          <w:rFonts w:hint="cs"/>
          <w:sz w:val="20"/>
          <w:szCs w:val="20"/>
          <w:rtl/>
        </w:rPr>
        <w:t>, שמי ששמח מאוד על לידת נכדו יכול לברך אפילו הטוב והמטיב.</w:t>
      </w:r>
    </w:p>
    <w:p w14:paraId="29FBDE89" w14:textId="77777777" w:rsidR="00DF652D" w:rsidRDefault="00DF652D" w:rsidP="00DF652D">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מת אביו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(נט:) "</w:t>
      </w:r>
      <w:r w:rsidRPr="003714D4">
        <w:rPr>
          <w:rFonts w:cs="Arial"/>
          <w:sz w:val="20"/>
          <w:szCs w:val="20"/>
          <w:rtl/>
        </w:rPr>
        <w:t>מת אביו והוא יורשו, בתחלה אומר ברוך דיין האמת ולבסוף הוא אומר ברוך הטוב והמטיב! - התם נמי, דאיכא אחי דקא ירתי בהדיה</w:t>
      </w:r>
      <w:r>
        <w:rPr>
          <w:rFonts w:cs="Arial" w:hint="cs"/>
          <w:sz w:val="20"/>
          <w:szCs w:val="20"/>
          <w:rtl/>
        </w:rPr>
        <w:t>".</w:t>
      </w:r>
    </w:p>
    <w:p w14:paraId="3E94E524"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714D4">
        <w:rPr>
          <w:rFonts w:cs="Arial"/>
          <w:sz w:val="20"/>
          <w:szCs w:val="20"/>
          <w:rtl/>
        </w:rPr>
        <w:t>מת אביו, מברך: דיין האמת</w:t>
      </w:r>
      <w:r>
        <w:rPr>
          <w:rFonts w:cs="Arial" w:hint="cs"/>
          <w:sz w:val="20"/>
          <w:szCs w:val="20"/>
          <w:rtl/>
        </w:rPr>
        <w:t>.</w:t>
      </w:r>
      <w:r w:rsidRPr="003714D4">
        <w:rPr>
          <w:rFonts w:cs="Arial"/>
          <w:sz w:val="20"/>
          <w:szCs w:val="20"/>
          <w:rtl/>
        </w:rPr>
        <w:t xml:space="preserve"> היה לו ממון שירשו, אם אין לו אחים מברך גם כן: שהחיינו</w:t>
      </w:r>
      <w:r>
        <w:rPr>
          <w:rFonts w:cs="Arial" w:hint="cs"/>
          <w:sz w:val="20"/>
          <w:szCs w:val="20"/>
          <w:rtl/>
        </w:rPr>
        <w:t>,</w:t>
      </w:r>
      <w:r w:rsidRPr="003714D4">
        <w:rPr>
          <w:rFonts w:cs="Arial"/>
          <w:sz w:val="20"/>
          <w:szCs w:val="20"/>
          <w:rtl/>
        </w:rPr>
        <w:t xml:space="preserve"> ואם יש לו אחים, במקום שהחיינו מברך: הטוב והמטיב. </w:t>
      </w:r>
      <w:r w:rsidRPr="003714D4">
        <w:rPr>
          <w:rFonts w:cs="Arial"/>
          <w:sz w:val="18"/>
          <w:szCs w:val="18"/>
          <w:rtl/>
        </w:rPr>
        <w:t xml:space="preserve">הגה: שאין מברכין הטוב והמטיב </w:t>
      </w:r>
      <w:r>
        <w:rPr>
          <w:rFonts w:cs="Arial" w:hint="cs"/>
          <w:sz w:val="18"/>
          <w:szCs w:val="18"/>
          <w:rtl/>
        </w:rPr>
        <w:t>אלא אם כן</w:t>
      </w:r>
      <w:r w:rsidRPr="003714D4">
        <w:rPr>
          <w:rFonts w:cs="Arial"/>
          <w:sz w:val="18"/>
          <w:szCs w:val="18"/>
          <w:rtl/>
        </w:rPr>
        <w:t xml:space="preserve"> יש לו שותפות באותה טובה</w:t>
      </w:r>
      <w:r>
        <w:rPr>
          <w:rFonts w:hint="cs"/>
          <w:sz w:val="20"/>
          <w:szCs w:val="20"/>
          <w:rtl/>
        </w:rPr>
        <w:t>".</w:t>
      </w:r>
    </w:p>
    <w:p w14:paraId="712778D5" w14:textId="77777777" w:rsidR="00DF652D" w:rsidRDefault="00DF652D" w:rsidP="00DF652D">
      <w:pPr>
        <w:rPr>
          <w:sz w:val="20"/>
          <w:szCs w:val="20"/>
          <w:rtl/>
        </w:rPr>
      </w:pPr>
      <w:r w:rsidRPr="005132A5">
        <w:rPr>
          <w:rFonts w:hint="cs"/>
          <w:sz w:val="20"/>
          <w:szCs w:val="20"/>
          <w:u w:val="single"/>
          <w:rtl/>
        </w:rPr>
        <w:t>ברכת דיין האמת על אנשים נוספים</w:t>
      </w:r>
      <w:r>
        <w:rPr>
          <w:sz w:val="20"/>
          <w:szCs w:val="20"/>
          <w:u w:val="single"/>
          <w:rtl/>
        </w:rPr>
        <w:br/>
      </w:r>
      <w:r>
        <w:rPr>
          <w:rFonts w:hint="cs"/>
          <w:sz w:val="20"/>
          <w:szCs w:val="20"/>
          <w:rtl/>
        </w:rPr>
        <w:t>גם על שאר אדם כשר שמת צריך לברך דיין האמת אם מצטער על כך, שאף זה הוא בכלל שמועות רעות.</w:t>
      </w:r>
      <w:r>
        <w:rPr>
          <w:sz w:val="20"/>
          <w:szCs w:val="20"/>
          <w:rtl/>
        </w:rPr>
        <w:br/>
      </w:r>
      <w:r>
        <w:rPr>
          <w:rFonts w:hint="cs"/>
          <w:sz w:val="20"/>
          <w:szCs w:val="20"/>
          <w:rtl/>
        </w:rPr>
        <w:t xml:space="preserve">ומה שנהגו העולם לברך בלא שם ומלכות, הוא מנהג טעות. </w:t>
      </w:r>
      <w:r>
        <w:rPr>
          <w:sz w:val="20"/>
          <w:szCs w:val="20"/>
          <w:rtl/>
        </w:rPr>
        <w:br/>
      </w:r>
      <w:r>
        <w:rPr>
          <w:rFonts w:hint="cs"/>
          <w:sz w:val="20"/>
          <w:szCs w:val="20"/>
          <w:rtl/>
        </w:rPr>
        <w:t>ומכל מקום, על שאר קרוביו שמתו והוא חייב להתאבל עליהם, וכן על תלמיד חכם שמת, בוודאי צריך לברך דיין האמת בשם ומלכות.</w:t>
      </w:r>
    </w:p>
    <w:p w14:paraId="12536CA8" w14:textId="77777777" w:rsidR="00DF652D" w:rsidRDefault="00DF652D" w:rsidP="00DF652D">
      <w:pPr>
        <w:rPr>
          <w:sz w:val="20"/>
          <w:szCs w:val="20"/>
          <w:rtl/>
        </w:rPr>
      </w:pPr>
      <w:r>
        <w:rPr>
          <w:rFonts w:hint="cs"/>
          <w:sz w:val="20"/>
          <w:szCs w:val="20"/>
          <w:u w:val="single"/>
          <w:rtl/>
        </w:rPr>
        <w:t>דיין האמת ושהחיינו</w:t>
      </w:r>
      <w:r>
        <w:rPr>
          <w:sz w:val="20"/>
          <w:szCs w:val="20"/>
          <w:u w:val="single"/>
          <w:rtl/>
        </w:rPr>
        <w:br/>
      </w:r>
      <w:r>
        <w:rPr>
          <w:rFonts w:hint="cs"/>
          <w:sz w:val="20"/>
          <w:szCs w:val="20"/>
          <w:rtl/>
        </w:rPr>
        <w:t>א. ברכת דיין האמת קודמת לברכת שהחיינו, כאמור לעיל.</w:t>
      </w:r>
      <w:r>
        <w:rPr>
          <w:sz w:val="20"/>
          <w:szCs w:val="20"/>
          <w:rtl/>
        </w:rPr>
        <w:br/>
      </w:r>
      <w:r>
        <w:rPr>
          <w:rFonts w:hint="cs"/>
          <w:sz w:val="20"/>
          <w:szCs w:val="20"/>
          <w:rtl/>
        </w:rPr>
        <w:t>ב. אע"פ שיותר היה רוצה שלא יירש ושאביו יישאר בחיים, מכל מקום יברך שהחיינו.</w:t>
      </w:r>
      <w:r>
        <w:rPr>
          <w:sz w:val="20"/>
          <w:szCs w:val="20"/>
          <w:rtl/>
        </w:rPr>
        <w:br/>
      </w:r>
      <w:r w:rsidRPr="00C90A4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שהחיינו אינה על השמחה, אלא על התועלת וההנאה שיש לו, אע"פ שיש עמה גם צער.</w:t>
      </w:r>
    </w:p>
    <w:p w14:paraId="257C2474" w14:textId="77777777" w:rsidR="00DF652D" w:rsidRDefault="00DF652D" w:rsidP="00DF652D">
      <w:pPr>
        <w:rPr>
          <w:sz w:val="20"/>
          <w:szCs w:val="20"/>
          <w:rtl/>
        </w:rPr>
      </w:pPr>
      <w:r>
        <w:rPr>
          <w:rFonts w:hint="cs"/>
          <w:sz w:val="20"/>
          <w:szCs w:val="20"/>
          <w:u w:val="single"/>
          <w:rtl/>
        </w:rPr>
        <w:t>מתה אשתו</w:t>
      </w:r>
      <w:r>
        <w:rPr>
          <w:sz w:val="20"/>
          <w:szCs w:val="20"/>
          <w:u w:val="single"/>
          <w:rtl/>
        </w:rPr>
        <w:br/>
      </w:r>
      <w:r w:rsidRPr="005132A5">
        <w:rPr>
          <w:rFonts w:hint="cs"/>
          <w:sz w:val="20"/>
          <w:szCs w:val="20"/>
          <w:rtl/>
        </w:rPr>
        <w:t>דין מתה אשתו כדין מת אביו</w:t>
      </w:r>
      <w:r>
        <w:rPr>
          <w:rFonts w:hint="cs"/>
          <w:sz w:val="20"/>
          <w:szCs w:val="20"/>
          <w:rtl/>
        </w:rPr>
        <w:t xml:space="preserve"> - מברך דיין האמת, ואם הניחה ממון ליורשה מברך גם שהחיינו.</w:t>
      </w:r>
    </w:p>
    <w:p w14:paraId="268F2B31" w14:textId="77777777" w:rsidR="00DF652D" w:rsidRDefault="00DF652D" w:rsidP="00DF652D">
      <w:pPr>
        <w:rPr>
          <w:sz w:val="20"/>
          <w:szCs w:val="20"/>
          <w:rtl/>
        </w:rPr>
      </w:pPr>
      <w:r>
        <w:rPr>
          <w:rFonts w:hint="cs"/>
          <w:b/>
          <w:bCs/>
          <w:sz w:val="20"/>
          <w:szCs w:val="20"/>
          <w:rtl/>
        </w:rPr>
        <w:t>הוספה</w:t>
      </w:r>
      <w:r>
        <w:rPr>
          <w:b/>
          <w:bCs/>
          <w:sz w:val="20"/>
          <w:szCs w:val="20"/>
          <w:rtl/>
        </w:rPr>
        <w:br/>
      </w:r>
      <w:r>
        <w:rPr>
          <w:rFonts w:hint="cs"/>
          <w:sz w:val="20"/>
          <w:szCs w:val="20"/>
          <w:u w:val="single"/>
          <w:rtl/>
        </w:rPr>
        <w:t>אין לו אחים (ביה"ל)</w:t>
      </w:r>
      <w:r>
        <w:rPr>
          <w:sz w:val="20"/>
          <w:szCs w:val="20"/>
          <w:u w:val="single"/>
          <w:rtl/>
        </w:rPr>
        <w:br/>
      </w:r>
      <w:r>
        <w:rPr>
          <w:rFonts w:hint="cs"/>
          <w:sz w:val="20"/>
          <w:szCs w:val="20"/>
          <w:rtl/>
        </w:rPr>
        <w:t>כיצד יברך מי שמת אביו והניח ירושה, ואין לו אחים אך יש לו אשה ובנים?</w:t>
      </w:r>
      <w:r>
        <w:rPr>
          <w:sz w:val="20"/>
          <w:szCs w:val="20"/>
          <w:rtl/>
        </w:rPr>
        <w:br/>
      </w:r>
      <w:r>
        <w:rPr>
          <w:rFonts w:hint="cs"/>
          <w:sz w:val="20"/>
          <w:szCs w:val="20"/>
          <w:rtl/>
        </w:rPr>
        <w:t xml:space="preserve">א. </w:t>
      </w:r>
      <w:r w:rsidRPr="005741FB">
        <w:rPr>
          <w:rFonts w:hint="cs"/>
          <w:b/>
          <w:bCs/>
          <w:sz w:val="20"/>
          <w:szCs w:val="20"/>
          <w:rtl/>
        </w:rPr>
        <w:t>מור וקציעה</w:t>
      </w:r>
      <w:r>
        <w:rPr>
          <w:rFonts w:hint="cs"/>
          <w:sz w:val="20"/>
          <w:szCs w:val="20"/>
          <w:rtl/>
        </w:rPr>
        <w:t xml:space="preserve"> </w:t>
      </w:r>
      <w:r>
        <w:rPr>
          <w:sz w:val="20"/>
          <w:szCs w:val="20"/>
          <w:rtl/>
        </w:rPr>
        <w:t>–</w:t>
      </w:r>
      <w:r>
        <w:rPr>
          <w:rFonts w:hint="cs"/>
          <w:sz w:val="20"/>
          <w:szCs w:val="20"/>
          <w:rtl/>
        </w:rPr>
        <w:t xml:space="preserve"> הטוב והמטיב.</w:t>
      </w:r>
      <w:r>
        <w:rPr>
          <w:sz w:val="20"/>
          <w:szCs w:val="20"/>
          <w:rtl/>
        </w:rPr>
        <w:br/>
      </w:r>
      <w:r w:rsidRPr="005741F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שאף הם נהנים.</w:t>
      </w:r>
      <w:r>
        <w:rPr>
          <w:sz w:val="20"/>
          <w:szCs w:val="20"/>
          <w:rtl/>
        </w:rPr>
        <w:br/>
      </w:r>
      <w:r>
        <w:rPr>
          <w:rFonts w:hint="cs"/>
          <w:sz w:val="20"/>
          <w:szCs w:val="20"/>
          <w:rtl/>
        </w:rPr>
        <w:t xml:space="preserve">ב. </w:t>
      </w:r>
      <w:r w:rsidRPr="005741FB">
        <w:rPr>
          <w:rFonts w:hint="cs"/>
          <w:b/>
          <w:bCs/>
          <w:sz w:val="20"/>
          <w:szCs w:val="20"/>
          <w:rtl/>
        </w:rPr>
        <w:t>מג"א</w:t>
      </w:r>
      <w:r>
        <w:rPr>
          <w:rStyle w:val="a6"/>
          <w:sz w:val="20"/>
          <w:szCs w:val="20"/>
          <w:rtl/>
        </w:rPr>
        <w:footnoteReference w:id="547"/>
      </w:r>
      <w:r>
        <w:rPr>
          <w:rFonts w:hint="cs"/>
          <w:sz w:val="20"/>
          <w:szCs w:val="20"/>
          <w:rtl/>
        </w:rPr>
        <w:t xml:space="preserve"> </w:t>
      </w:r>
      <w:r>
        <w:rPr>
          <w:sz w:val="20"/>
          <w:szCs w:val="20"/>
          <w:rtl/>
        </w:rPr>
        <w:t>–</w:t>
      </w:r>
      <w:r>
        <w:rPr>
          <w:rFonts w:hint="cs"/>
          <w:sz w:val="20"/>
          <w:szCs w:val="20"/>
          <w:rtl/>
        </w:rPr>
        <w:t xml:space="preserve"> שהחיינו.</w:t>
      </w:r>
      <w:r>
        <w:rPr>
          <w:sz w:val="20"/>
          <w:szCs w:val="20"/>
          <w:rtl/>
        </w:rPr>
        <w:br/>
      </w:r>
      <w:r w:rsidRPr="005741F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לא ייתן להם מהירושה מאומה, ונמצא שהוא לבד נהנה.</w:t>
      </w:r>
      <w:r>
        <w:rPr>
          <w:sz w:val="20"/>
          <w:szCs w:val="20"/>
          <w:rtl/>
        </w:rPr>
        <w:br/>
      </w:r>
      <w:r>
        <w:rPr>
          <w:rFonts w:hint="cs"/>
          <w:sz w:val="20"/>
          <w:szCs w:val="20"/>
          <w:rtl/>
        </w:rPr>
        <w:t>אך אם ירש כלים יברך הטוב והמטיב, כיוון שיש הנאה לכולם שמשתמשים בכלים מייד.</w:t>
      </w:r>
    </w:p>
    <w:p w14:paraId="5D78C15A" w14:textId="77777777" w:rsidR="00DF652D" w:rsidRDefault="00DF652D" w:rsidP="00DF652D">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בנה בית חדש או קנה כלים חדשים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(נד.) "</w:t>
      </w:r>
      <w:r w:rsidRPr="003865F5">
        <w:rPr>
          <w:rFonts w:cs="Arial"/>
          <w:sz w:val="20"/>
          <w:szCs w:val="20"/>
          <w:rtl/>
        </w:rPr>
        <w:t>בנה בית חדש, וקנה כלים חדשים, אומר: ברוך שהחיינו וקיימנו והגיענו לזמן הזה.</w:t>
      </w:r>
      <w:r>
        <w:rPr>
          <w:sz w:val="20"/>
          <w:szCs w:val="20"/>
          <w:rtl/>
        </w:rPr>
        <w:br/>
      </w:r>
      <w:r w:rsidRPr="003865F5">
        <w:rPr>
          <w:rFonts w:hint="cs"/>
          <w:b/>
          <w:bCs/>
          <w:sz w:val="20"/>
          <w:szCs w:val="20"/>
          <w:rtl/>
        </w:rPr>
        <w:t xml:space="preserve">גמרא </w:t>
      </w:r>
      <w:r>
        <w:rPr>
          <w:rFonts w:hint="cs"/>
          <w:sz w:val="20"/>
          <w:szCs w:val="20"/>
          <w:rtl/>
        </w:rPr>
        <w:t>(נט:-ס.)</w:t>
      </w:r>
      <w:r w:rsidRPr="003865F5">
        <w:rPr>
          <w:rtl/>
        </w:rPr>
        <w:t xml:space="preserve"> </w:t>
      </w:r>
      <w:r w:rsidRPr="003865F5">
        <w:rPr>
          <w:rFonts w:cs="Arial"/>
          <w:sz w:val="20"/>
          <w:szCs w:val="20"/>
          <w:rtl/>
        </w:rPr>
        <w:t xml:space="preserve">אמר רב הונא: לא שנו אלא שאין לו </w:t>
      </w:r>
      <w:r w:rsidRPr="003865F5">
        <w:rPr>
          <w:rFonts w:cs="Arial" w:hint="cs"/>
          <w:sz w:val="18"/>
          <w:szCs w:val="18"/>
          <w:rtl/>
        </w:rPr>
        <w:t xml:space="preserve">(כלים אחרים) </w:t>
      </w:r>
      <w:r w:rsidRPr="003865F5">
        <w:rPr>
          <w:rFonts w:cs="Arial"/>
          <w:sz w:val="20"/>
          <w:szCs w:val="20"/>
          <w:rtl/>
        </w:rPr>
        <w:t xml:space="preserve">כיוצא בהן, אבל יש לו כיוצא בהן - אינו צריך לברך. ורבי יוחנן אמר: אפילו יש לו כיוצא בהן צריך לברך. </w:t>
      </w:r>
      <w:r>
        <w:rPr>
          <w:sz w:val="20"/>
          <w:szCs w:val="20"/>
          <w:rtl/>
        </w:rPr>
        <w:br/>
      </w:r>
      <w:r w:rsidRPr="003865F5">
        <w:rPr>
          <w:rFonts w:cs="Arial"/>
          <w:sz w:val="20"/>
          <w:szCs w:val="20"/>
          <w:rtl/>
        </w:rPr>
        <w:t>ואיכא דאמר</w:t>
      </w:r>
      <w:r>
        <w:rPr>
          <w:rFonts w:cs="Arial" w:hint="cs"/>
          <w:sz w:val="20"/>
          <w:szCs w:val="20"/>
          <w:rtl/>
        </w:rPr>
        <w:t>י,</w:t>
      </w:r>
      <w:r w:rsidRPr="003865F5">
        <w:rPr>
          <w:rFonts w:cs="Arial"/>
          <w:sz w:val="20"/>
          <w:szCs w:val="20"/>
          <w:rtl/>
        </w:rPr>
        <w:t xml:space="preserve"> אמר רב הונא: לא שנו אלא שלא קנה וחזר וקנה, אבל קנה וחזר וקנה - אין צריך לברך. </w:t>
      </w:r>
      <w:r>
        <w:rPr>
          <w:rFonts w:cs="Arial"/>
          <w:sz w:val="20"/>
          <w:szCs w:val="20"/>
          <w:rtl/>
        </w:rPr>
        <w:br/>
      </w:r>
      <w:r w:rsidRPr="003865F5">
        <w:rPr>
          <w:rFonts w:cs="Arial"/>
          <w:sz w:val="20"/>
          <w:szCs w:val="20"/>
          <w:rtl/>
        </w:rPr>
        <w:t>ורבי יוחנן אמר: אפילו קנה וחזר וקנה - צריך לברך. מכלל דכי יש לו</w:t>
      </w:r>
      <w:r>
        <w:rPr>
          <w:rFonts w:cs="Arial" w:hint="cs"/>
          <w:sz w:val="20"/>
          <w:szCs w:val="20"/>
          <w:rtl/>
        </w:rPr>
        <w:t xml:space="preserve"> </w:t>
      </w:r>
      <w:r w:rsidRPr="003865F5">
        <w:rPr>
          <w:rFonts w:cs="Arial"/>
          <w:sz w:val="20"/>
          <w:szCs w:val="20"/>
          <w:rtl/>
        </w:rPr>
        <w:t>וקנה - דברי הכל צריך לברך</w:t>
      </w:r>
      <w:r>
        <w:rPr>
          <w:rFonts w:cs="Arial" w:hint="cs"/>
          <w:sz w:val="20"/>
          <w:szCs w:val="20"/>
          <w:rtl/>
        </w:rPr>
        <w:t>".</w:t>
      </w:r>
    </w:p>
    <w:p w14:paraId="7C9E8FA1" w14:textId="77777777" w:rsidR="00DF652D" w:rsidRDefault="00DF652D" w:rsidP="00DF652D">
      <w:pPr>
        <w:rPr>
          <w:sz w:val="20"/>
          <w:szCs w:val="20"/>
          <w:rtl/>
        </w:rPr>
      </w:pPr>
      <w:r>
        <w:rPr>
          <w:rFonts w:hint="cs"/>
          <w:sz w:val="20"/>
          <w:szCs w:val="20"/>
          <w:u w:val="single"/>
          <w:rtl/>
        </w:rPr>
        <w:t>הכרעה</w:t>
      </w:r>
      <w:r>
        <w:rPr>
          <w:b/>
          <w:bCs/>
          <w:sz w:val="20"/>
          <w:szCs w:val="20"/>
          <w:rtl/>
        </w:rPr>
        <w:br/>
      </w:r>
      <w:r>
        <w:rPr>
          <w:rFonts w:hint="cs"/>
          <w:b/>
          <w:bCs/>
          <w:sz w:val="20"/>
          <w:szCs w:val="20"/>
          <w:rtl/>
        </w:rPr>
        <w:t xml:space="preserve">רי"ף ורא"ש </w:t>
      </w:r>
      <w:r>
        <w:rPr>
          <w:sz w:val="20"/>
          <w:szCs w:val="20"/>
          <w:rtl/>
        </w:rPr>
        <w:t>–</w:t>
      </w:r>
      <w:r>
        <w:rPr>
          <w:rFonts w:hint="cs"/>
          <w:sz w:val="20"/>
          <w:szCs w:val="20"/>
          <w:rtl/>
        </w:rPr>
        <w:t xml:space="preserve"> הלכה כרבי יוחנן אליבא דלישנא בתרא.</w:t>
      </w:r>
      <w:r>
        <w:rPr>
          <w:sz w:val="20"/>
          <w:szCs w:val="20"/>
          <w:rtl/>
        </w:rPr>
        <w:br/>
      </w:r>
      <w:r>
        <w:rPr>
          <w:rFonts w:hint="cs"/>
          <w:sz w:val="20"/>
          <w:szCs w:val="20"/>
          <w:rtl/>
        </w:rPr>
        <w:t xml:space="preserve">כלומר, אפילו אם קנה וחזר וקנה כלים כיוצא בהם, צריך לברך. </w:t>
      </w:r>
      <w:r>
        <w:rPr>
          <w:sz w:val="20"/>
          <w:szCs w:val="20"/>
          <w:rtl/>
        </w:rPr>
        <w:br/>
      </w:r>
      <w:r>
        <w:rPr>
          <w:rFonts w:hint="cs"/>
          <w:sz w:val="20"/>
          <w:szCs w:val="20"/>
          <w:rtl/>
        </w:rPr>
        <w:t>וכל שכן אם נפלו לו בירושה כלים ואחר כך קנה כלים כיוצא בהם, שלכו"ע צריך לברך.</w:t>
      </w:r>
    </w:p>
    <w:p w14:paraId="69F90FF1" w14:textId="77777777" w:rsidR="00DF652D" w:rsidRDefault="00DF652D" w:rsidP="00DF652D">
      <w:pPr>
        <w:rPr>
          <w:sz w:val="20"/>
          <w:szCs w:val="20"/>
          <w:rtl/>
        </w:rPr>
      </w:pPr>
      <w:r>
        <w:rPr>
          <w:rFonts w:hint="cs"/>
          <w:b/>
          <w:bCs/>
          <w:sz w:val="20"/>
          <w:szCs w:val="20"/>
          <w:rtl/>
        </w:rPr>
        <w:t>קנה כלים ישנים</w:t>
      </w:r>
      <w:r>
        <w:rPr>
          <w:b/>
          <w:bCs/>
          <w:sz w:val="20"/>
          <w:szCs w:val="20"/>
          <w:rtl/>
        </w:rPr>
        <w:br/>
      </w:r>
      <w:r>
        <w:rPr>
          <w:rFonts w:hint="cs"/>
          <w:b/>
          <w:bCs/>
          <w:sz w:val="20"/>
          <w:szCs w:val="20"/>
          <w:rtl/>
        </w:rPr>
        <w:t xml:space="preserve">ירושלמי </w:t>
      </w:r>
      <w:r>
        <w:rPr>
          <w:sz w:val="20"/>
          <w:szCs w:val="20"/>
          <w:rtl/>
        </w:rPr>
        <w:t>–</w:t>
      </w:r>
      <w:r>
        <w:rPr>
          <w:rFonts w:hint="cs"/>
          <w:sz w:val="20"/>
          <w:szCs w:val="20"/>
          <w:rtl/>
        </w:rPr>
        <w:t xml:space="preserve"> אפילו אם קנה כלי ישן, כיוון שעבורו הכלי חדש, צריך לברך.</w:t>
      </w:r>
    </w:p>
    <w:p w14:paraId="12E58584" w14:textId="77777777" w:rsidR="00DF652D" w:rsidRPr="00C90A42" w:rsidRDefault="00DF652D" w:rsidP="00DF652D">
      <w:pPr>
        <w:rPr>
          <w:sz w:val="20"/>
          <w:szCs w:val="20"/>
          <w:rtl/>
        </w:rPr>
      </w:pPr>
      <w:r>
        <w:rPr>
          <w:rFonts w:hint="cs"/>
          <w:b/>
          <w:bCs/>
          <w:sz w:val="20"/>
          <w:szCs w:val="20"/>
          <w:rtl/>
        </w:rPr>
        <w:t>קנה ומכר וחזר וקנה</w:t>
      </w:r>
      <w:r>
        <w:rPr>
          <w:sz w:val="20"/>
          <w:szCs w:val="20"/>
          <w:rtl/>
        </w:rPr>
        <w:br/>
      </w:r>
      <w:r w:rsidRPr="00C90A42">
        <w:rPr>
          <w:rFonts w:hint="cs"/>
          <w:b/>
          <w:bCs/>
          <w:sz w:val="20"/>
          <w:szCs w:val="20"/>
          <w:rtl/>
        </w:rPr>
        <w:t>רשב"א</w:t>
      </w:r>
      <w:r>
        <w:rPr>
          <w:rFonts w:hint="cs"/>
          <w:sz w:val="20"/>
          <w:szCs w:val="20"/>
          <w:rtl/>
        </w:rPr>
        <w:t xml:space="preserve"> - אם קנה כלים ומכר אותם ואחר כך חזר וקנה אותם, לא יברך.</w:t>
      </w:r>
      <w:r>
        <w:rPr>
          <w:sz w:val="20"/>
          <w:szCs w:val="20"/>
          <w:rtl/>
        </w:rPr>
        <w:br/>
      </w:r>
      <w:r w:rsidRPr="00C90A42">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אפילו אם מכר אותם לפני שבירך עליהם שהחיינו, מכל מקום לא יברך עליהם בשעת הקנייה השנייה.</w:t>
      </w:r>
      <w:r>
        <w:rPr>
          <w:sz w:val="20"/>
          <w:szCs w:val="20"/>
          <w:rtl/>
        </w:rPr>
        <w:br/>
      </w:r>
      <w:r w:rsidRPr="00C90A4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שהיו שלו פעם אחת, שוב אין בדבר חידוש ולכן אינו יכול לברך על כך שהחיינו, וכ"פ </w:t>
      </w:r>
      <w:r w:rsidRPr="00910DEA">
        <w:rPr>
          <w:rFonts w:hint="cs"/>
          <w:b/>
          <w:bCs/>
          <w:sz w:val="20"/>
          <w:szCs w:val="20"/>
          <w:rtl/>
        </w:rPr>
        <w:t>המ"ב</w:t>
      </w:r>
      <w:r>
        <w:rPr>
          <w:rFonts w:hint="cs"/>
          <w:sz w:val="20"/>
          <w:szCs w:val="20"/>
          <w:rtl/>
        </w:rPr>
        <w:t>.</w:t>
      </w:r>
    </w:p>
    <w:p w14:paraId="0A3FE130"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2731D">
        <w:rPr>
          <w:rFonts w:cs="Arial"/>
          <w:sz w:val="20"/>
          <w:szCs w:val="20"/>
          <w:rtl/>
        </w:rPr>
        <w:t>בנה בית חדש, או קנה כלים חדשים, אפילו היה לו</w:t>
      </w:r>
      <w:r>
        <w:rPr>
          <w:rFonts w:cs="Arial" w:hint="cs"/>
          <w:sz w:val="20"/>
          <w:szCs w:val="20"/>
          <w:rtl/>
        </w:rPr>
        <w:t xml:space="preserve"> </w:t>
      </w:r>
      <w:r w:rsidRPr="00972481">
        <w:rPr>
          <w:rFonts w:cs="Arial" w:hint="cs"/>
          <w:sz w:val="18"/>
          <w:szCs w:val="18"/>
          <w:rtl/>
        </w:rPr>
        <w:t>(</w:t>
      </w:r>
      <w:r>
        <w:rPr>
          <w:rFonts w:cs="Arial" w:hint="cs"/>
          <w:sz w:val="18"/>
          <w:szCs w:val="18"/>
          <w:rtl/>
        </w:rPr>
        <w:t xml:space="preserve">מ"ב - </w:t>
      </w:r>
      <w:r w:rsidRPr="00972481">
        <w:rPr>
          <w:rFonts w:cs="Arial" w:hint="cs"/>
          <w:sz w:val="18"/>
          <w:szCs w:val="18"/>
          <w:rtl/>
        </w:rPr>
        <w:t>בירושה)</w:t>
      </w:r>
      <w:r w:rsidRPr="00972481">
        <w:rPr>
          <w:rFonts w:cs="Arial"/>
          <w:sz w:val="18"/>
          <w:szCs w:val="18"/>
          <w:rtl/>
        </w:rPr>
        <w:t xml:space="preserve"> </w:t>
      </w:r>
      <w:r w:rsidRPr="0092731D">
        <w:rPr>
          <w:rFonts w:cs="Arial"/>
          <w:sz w:val="20"/>
          <w:szCs w:val="20"/>
          <w:rtl/>
        </w:rPr>
        <w:t>כיוצא באלו תח</w:t>
      </w:r>
      <w:r>
        <w:rPr>
          <w:rFonts w:cs="Arial" w:hint="cs"/>
          <w:sz w:val="20"/>
          <w:szCs w:val="20"/>
          <w:rtl/>
        </w:rPr>
        <w:t>י</w:t>
      </w:r>
      <w:r w:rsidRPr="0092731D">
        <w:rPr>
          <w:rFonts w:cs="Arial"/>
          <w:sz w:val="20"/>
          <w:szCs w:val="20"/>
          <w:rtl/>
        </w:rPr>
        <w:t>לה, או קנה וחזר וקנה, מברך על כל פעם, שהחיינו</w:t>
      </w:r>
      <w:r>
        <w:rPr>
          <w:rFonts w:cs="Arial" w:hint="cs"/>
          <w:sz w:val="20"/>
          <w:szCs w:val="20"/>
          <w:rtl/>
        </w:rPr>
        <w:t>.</w:t>
      </w:r>
      <w:r w:rsidRPr="0092731D">
        <w:rPr>
          <w:rFonts w:cs="Arial"/>
          <w:sz w:val="20"/>
          <w:szCs w:val="20"/>
          <w:rtl/>
        </w:rPr>
        <w:t xml:space="preserve"> ולאו ד</w:t>
      </w:r>
      <w:r>
        <w:rPr>
          <w:rFonts w:cs="Arial" w:hint="cs"/>
          <w:sz w:val="20"/>
          <w:szCs w:val="20"/>
          <w:rtl/>
        </w:rPr>
        <w:t>ו</w:t>
      </w:r>
      <w:r w:rsidRPr="0092731D">
        <w:rPr>
          <w:rFonts w:cs="Arial"/>
          <w:sz w:val="20"/>
          <w:szCs w:val="20"/>
          <w:rtl/>
        </w:rPr>
        <w:t>וקא חדשים דהוא הדין לישנים, אם הם חדשים לו, שלא היו אלו שלו מעולם, ולא אמרו חדשים אלא לאפוקי אם מכרן וחזר וקנאן</w:t>
      </w:r>
      <w:r>
        <w:rPr>
          <w:rFonts w:cs="Arial" w:hint="cs"/>
          <w:sz w:val="20"/>
          <w:szCs w:val="20"/>
          <w:rtl/>
        </w:rPr>
        <w:t>".</w:t>
      </w:r>
    </w:p>
    <w:p w14:paraId="4FAEA5CF" w14:textId="77777777" w:rsidR="00DF652D" w:rsidRDefault="00DF652D" w:rsidP="00DF652D">
      <w:pPr>
        <w:rPr>
          <w:sz w:val="20"/>
          <w:szCs w:val="20"/>
          <w:rtl/>
        </w:rPr>
      </w:pPr>
      <w:r>
        <w:rPr>
          <w:rFonts w:hint="cs"/>
          <w:sz w:val="20"/>
          <w:szCs w:val="20"/>
          <w:u w:val="single"/>
          <w:rtl/>
        </w:rPr>
        <w:t>ברכה של שותפים</w:t>
      </w:r>
      <w:r>
        <w:rPr>
          <w:sz w:val="20"/>
          <w:szCs w:val="20"/>
          <w:u w:val="single"/>
          <w:rtl/>
        </w:rPr>
        <w:br/>
      </w:r>
      <w:r>
        <w:rPr>
          <w:rFonts w:hint="cs"/>
          <w:sz w:val="20"/>
          <w:szCs w:val="20"/>
          <w:rtl/>
        </w:rPr>
        <w:t>המחבר הורה לברך שהחיינו רק באופן שאין לו שותף, אך אם יש לו שותף יברך הטוב והמטיב, וכן הדין אם הוא נשוי או יש לו בנים, שהם נחשבים שותפים ויברך הטוב והמטיב</w:t>
      </w:r>
      <w:r>
        <w:rPr>
          <w:rStyle w:val="a6"/>
          <w:sz w:val="20"/>
          <w:szCs w:val="20"/>
          <w:rtl/>
        </w:rPr>
        <w:footnoteReference w:id="548"/>
      </w:r>
      <w:r>
        <w:rPr>
          <w:rFonts w:hint="cs"/>
          <w:sz w:val="20"/>
          <w:szCs w:val="20"/>
          <w:rtl/>
        </w:rPr>
        <w:t>.</w:t>
      </w:r>
      <w:r>
        <w:rPr>
          <w:sz w:val="20"/>
          <w:szCs w:val="20"/>
          <w:rtl/>
        </w:rPr>
        <w:br/>
      </w:r>
      <w:r>
        <w:rPr>
          <w:rFonts w:hint="cs"/>
          <w:sz w:val="20"/>
          <w:szCs w:val="20"/>
          <w:rtl/>
        </w:rPr>
        <w:t>ודע, שאפילו אם לא בנה בית חדש אלא קנה בית חדש, יברך.</w:t>
      </w:r>
      <w:r>
        <w:rPr>
          <w:sz w:val="20"/>
          <w:szCs w:val="20"/>
          <w:rtl/>
        </w:rPr>
        <w:br/>
      </w:r>
      <w:r>
        <w:rPr>
          <w:rFonts w:hint="cs"/>
          <w:sz w:val="20"/>
          <w:szCs w:val="20"/>
          <w:rtl/>
        </w:rPr>
        <w:t>ולכן, קהל שבנו או קנו בית כנסת, יעמוד הש"ץ ויברך עבור כולם 'הטוב והמטיב'.</w:t>
      </w:r>
    </w:p>
    <w:p w14:paraId="7A1BD8F4" w14:textId="77777777" w:rsidR="00DF652D" w:rsidRDefault="00DF652D" w:rsidP="00DF652D">
      <w:pPr>
        <w:rPr>
          <w:sz w:val="20"/>
          <w:szCs w:val="20"/>
          <w:rtl/>
        </w:rPr>
      </w:pPr>
      <w:r>
        <w:rPr>
          <w:rFonts w:hint="cs"/>
          <w:sz w:val="20"/>
          <w:szCs w:val="20"/>
          <w:u w:val="single"/>
          <w:rtl/>
        </w:rPr>
        <w:t>דין שיפוץ בית</w:t>
      </w:r>
      <w:r>
        <w:rPr>
          <w:sz w:val="20"/>
          <w:szCs w:val="20"/>
          <w:u w:val="single"/>
          <w:rtl/>
        </w:rPr>
        <w:br/>
      </w:r>
      <w:r>
        <w:rPr>
          <w:rFonts w:hint="cs"/>
          <w:sz w:val="20"/>
          <w:szCs w:val="20"/>
          <w:rtl/>
        </w:rPr>
        <w:t>א. אם נשרף הבית וחזר ובנה אותו, יברך.</w:t>
      </w:r>
      <w:r>
        <w:rPr>
          <w:sz w:val="20"/>
          <w:szCs w:val="20"/>
          <w:rtl/>
        </w:rPr>
        <w:br/>
      </w:r>
      <w:r>
        <w:rPr>
          <w:rFonts w:hint="cs"/>
          <w:sz w:val="20"/>
          <w:szCs w:val="20"/>
          <w:rtl/>
        </w:rPr>
        <w:t>ב. אך אם סתר את הבית וחזר ובנה אותו, נחלקו האחרונים אם יברך, ומחמת הספק לא יברך.</w:t>
      </w:r>
      <w:r>
        <w:rPr>
          <w:rStyle w:val="a6"/>
          <w:sz w:val="20"/>
          <w:szCs w:val="20"/>
          <w:rtl/>
        </w:rPr>
        <w:footnoteReference w:id="549"/>
      </w:r>
      <w:r>
        <w:rPr>
          <w:sz w:val="20"/>
          <w:szCs w:val="20"/>
          <w:rtl/>
        </w:rPr>
        <w:br/>
      </w:r>
      <w:r>
        <w:rPr>
          <w:rFonts w:hint="cs"/>
          <w:sz w:val="20"/>
          <w:szCs w:val="20"/>
          <w:rtl/>
        </w:rPr>
        <w:t>ג. אולם, אם הוסיף בו איזה תוספת, לכו"ע יברך.</w:t>
      </w:r>
    </w:p>
    <w:p w14:paraId="195EF1EB" w14:textId="77777777" w:rsidR="00DF652D" w:rsidRDefault="00DF652D" w:rsidP="00DF652D">
      <w:pPr>
        <w:rPr>
          <w:sz w:val="20"/>
          <w:szCs w:val="20"/>
          <w:rtl/>
        </w:rPr>
      </w:pPr>
      <w:r w:rsidRPr="00A3360F">
        <w:rPr>
          <w:rFonts w:hint="cs"/>
          <w:sz w:val="20"/>
          <w:szCs w:val="20"/>
          <w:u w:val="single"/>
          <w:rtl/>
        </w:rPr>
        <w:t>ברכה על כלים</w:t>
      </w:r>
      <w:r>
        <w:rPr>
          <w:sz w:val="20"/>
          <w:szCs w:val="20"/>
          <w:u w:val="single"/>
          <w:rtl/>
        </w:rPr>
        <w:br/>
      </w:r>
      <w:r>
        <w:rPr>
          <w:rFonts w:hint="cs"/>
          <w:sz w:val="20"/>
          <w:szCs w:val="20"/>
          <w:rtl/>
        </w:rPr>
        <w:t>בגדי לבוש וכלי סעודה וכדומה, כלולים בדין 'כלים'.</w:t>
      </w:r>
      <w:r>
        <w:rPr>
          <w:sz w:val="20"/>
          <w:szCs w:val="20"/>
          <w:rtl/>
        </w:rPr>
        <w:br/>
      </w:r>
      <w:r>
        <w:rPr>
          <w:rFonts w:hint="cs"/>
          <w:sz w:val="20"/>
          <w:szCs w:val="20"/>
          <w:rtl/>
        </w:rPr>
        <w:t>ואמנם, רק אם מדובר בדברים שהאדם שמח עליהם יברך שהחיינו, עני בראוי לו ועשיר בראוי לו.</w:t>
      </w:r>
      <w:r>
        <w:rPr>
          <w:sz w:val="20"/>
          <w:szCs w:val="20"/>
          <w:rtl/>
        </w:rPr>
        <w:br/>
      </w:r>
      <w:r>
        <w:rPr>
          <w:rFonts w:hint="cs"/>
          <w:sz w:val="20"/>
          <w:szCs w:val="20"/>
          <w:rtl/>
        </w:rPr>
        <w:t>ברם, עשיר גדול שאינו שמח אפילו בקניית כלים יקרים וחשובים מאוד, לא יברך.</w:t>
      </w:r>
    </w:p>
    <w:p w14:paraId="6A737FC9" w14:textId="77777777" w:rsidR="00DF652D" w:rsidRDefault="00DF652D" w:rsidP="00DF652D">
      <w:pPr>
        <w:rPr>
          <w:sz w:val="20"/>
          <w:szCs w:val="20"/>
          <w:rtl/>
        </w:rPr>
      </w:pPr>
      <w:r>
        <w:rPr>
          <w:rFonts w:hint="cs"/>
          <w:sz w:val="20"/>
          <w:szCs w:val="20"/>
          <w:u w:val="single"/>
          <w:rtl/>
        </w:rPr>
        <w:t>ברכה על קניית ספרים</w:t>
      </w:r>
      <w:r>
        <w:rPr>
          <w:sz w:val="20"/>
          <w:szCs w:val="20"/>
          <w:u w:val="single"/>
          <w:rtl/>
        </w:rPr>
        <w:br/>
      </w:r>
      <w:r>
        <w:rPr>
          <w:rFonts w:hint="cs"/>
          <w:sz w:val="20"/>
          <w:szCs w:val="20"/>
          <w:rtl/>
        </w:rPr>
        <w:t>האחרונים דנו האם לברך שהחיינו על ספר חדש, כי לכאורה אין לברך עליו מכיוון שמצוות לאו ליהנות ניתנו.</w:t>
      </w:r>
      <w:r>
        <w:rPr>
          <w:sz w:val="20"/>
          <w:szCs w:val="20"/>
          <w:rtl/>
        </w:rPr>
        <w:br/>
      </w:r>
      <w:r>
        <w:rPr>
          <w:rFonts w:hint="cs"/>
          <w:sz w:val="20"/>
          <w:szCs w:val="20"/>
          <w:rtl/>
        </w:rPr>
        <w:t xml:space="preserve">הכרעת </w:t>
      </w:r>
      <w:r w:rsidRPr="00A3360F">
        <w:rPr>
          <w:rFonts w:hint="cs"/>
          <w:b/>
          <w:bCs/>
          <w:sz w:val="20"/>
          <w:szCs w:val="20"/>
          <w:rtl/>
        </w:rPr>
        <w:t>החיי אדם</w:t>
      </w:r>
      <w:r>
        <w:rPr>
          <w:rFonts w:hint="cs"/>
          <w:sz w:val="20"/>
          <w:szCs w:val="20"/>
          <w:rtl/>
        </w:rPr>
        <w:t xml:space="preserve"> </w:t>
      </w:r>
      <w:r>
        <w:rPr>
          <w:sz w:val="20"/>
          <w:szCs w:val="20"/>
          <w:rtl/>
        </w:rPr>
        <w:t>–</w:t>
      </w:r>
      <w:r>
        <w:rPr>
          <w:rFonts w:hint="cs"/>
          <w:sz w:val="20"/>
          <w:szCs w:val="20"/>
          <w:rtl/>
        </w:rPr>
        <w:t xml:space="preserve"> אם חיפש את הספר זמן רב עד שקנה אותו ושמח בקנייתו, יברך.</w:t>
      </w:r>
      <w:r>
        <w:rPr>
          <w:sz w:val="20"/>
          <w:szCs w:val="20"/>
          <w:rtl/>
        </w:rPr>
        <w:br/>
      </w:r>
      <w:r w:rsidRPr="00A3360F">
        <w:rPr>
          <w:rFonts w:hint="cs"/>
          <w:b/>
          <w:bCs/>
          <w:sz w:val="20"/>
          <w:szCs w:val="20"/>
          <w:rtl/>
        </w:rPr>
        <w:t xml:space="preserve">טעם </w:t>
      </w:r>
      <w:r>
        <w:rPr>
          <w:sz w:val="20"/>
          <w:szCs w:val="20"/>
          <w:rtl/>
        </w:rPr>
        <w:t>–</w:t>
      </w:r>
      <w:r>
        <w:rPr>
          <w:rFonts w:hint="cs"/>
          <w:sz w:val="20"/>
          <w:szCs w:val="20"/>
          <w:rtl/>
        </w:rPr>
        <w:t xml:space="preserve"> ברכת שהחיינו נתקנה על השמחה ולא על השימוש, ולכן למרות שהשימוש מצווה ולא ניתן ליהנות בו, מכל מקום יברך על השמחה שבקנייה.</w:t>
      </w:r>
    </w:p>
    <w:p w14:paraId="6BFA43CB" w14:textId="77777777" w:rsidR="00DF652D" w:rsidRDefault="00DF652D" w:rsidP="00DF652D">
      <w:pPr>
        <w:rPr>
          <w:sz w:val="20"/>
          <w:szCs w:val="20"/>
          <w:rtl/>
        </w:rPr>
      </w:pPr>
      <w:r>
        <w:rPr>
          <w:rFonts w:hint="cs"/>
          <w:sz w:val="20"/>
          <w:szCs w:val="20"/>
          <w:u w:val="single"/>
          <w:rtl/>
        </w:rPr>
        <w:t>עד אימתי יכול לברך</w:t>
      </w:r>
      <w:r>
        <w:rPr>
          <w:sz w:val="20"/>
          <w:szCs w:val="20"/>
          <w:u w:val="single"/>
          <w:rtl/>
        </w:rPr>
        <w:br/>
      </w:r>
      <w:r w:rsidRPr="00910DEA">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להיזהר ולברך בהקדם, לפני שתסתלק ממנו השמחה על הקנייה ולא יוכל לברך.</w:t>
      </w:r>
    </w:p>
    <w:p w14:paraId="7B07B3A9" w14:textId="77777777" w:rsidR="00DF652D" w:rsidRPr="005563CF" w:rsidRDefault="00DF652D" w:rsidP="00DF652D">
      <w:pPr>
        <w:rPr>
          <w:sz w:val="18"/>
          <w:szCs w:val="18"/>
          <w:rtl/>
        </w:rPr>
      </w:pPr>
      <w:r w:rsidRPr="005563CF">
        <w:rPr>
          <w:rFonts w:hint="cs"/>
          <w:sz w:val="18"/>
          <w:szCs w:val="18"/>
          <w:rtl/>
        </w:rPr>
        <w:t>[</w:t>
      </w:r>
      <w:r w:rsidRPr="005563CF">
        <w:rPr>
          <w:rFonts w:hint="cs"/>
          <w:b/>
          <w:bCs/>
          <w:sz w:val="18"/>
          <w:szCs w:val="18"/>
          <w:rtl/>
        </w:rPr>
        <w:t>סיכום</w:t>
      </w:r>
      <w:r w:rsidRPr="005563CF">
        <w:rPr>
          <w:rFonts w:hint="cs"/>
          <w:sz w:val="18"/>
          <w:szCs w:val="18"/>
          <w:rtl/>
        </w:rPr>
        <w:t xml:space="preserve">. על קניית כלים חדשים מברך שהחיינו </w:t>
      </w:r>
      <w:r w:rsidRPr="005563CF">
        <w:rPr>
          <w:rFonts w:hint="cs"/>
          <w:sz w:val="16"/>
          <w:szCs w:val="16"/>
          <w:rtl/>
        </w:rPr>
        <w:t>(או הטוב והמטיב)</w:t>
      </w:r>
      <w:r w:rsidRPr="005563CF">
        <w:rPr>
          <w:rFonts w:hint="cs"/>
          <w:sz w:val="18"/>
          <w:szCs w:val="18"/>
          <w:rtl/>
        </w:rPr>
        <w:t xml:space="preserve">. מחלוקת האם כשהיו לו וקנה עוד צריך לברך, ולמסקנה בכה"ג לכו"ע מברך, ומחלוקת כשקנה וחזר וקנה ולמסקנה יברך אף בכה"ג. רק אם קנה ומכר וקנה לא יברך, כיוון שאין שמחה וחידוש. גם בקניית כלי ישן שעבורו הוא חדש יש שמחה ויברך. נשרף ביתו וחזר ובנאו, וכן אם שיפץ ביתו והוסיף בו תוספת, יברך. על בגד </w:t>
      </w:r>
      <w:r>
        <w:rPr>
          <w:rFonts w:hint="cs"/>
          <w:sz w:val="18"/>
          <w:szCs w:val="18"/>
          <w:rtl/>
        </w:rPr>
        <w:t xml:space="preserve">חדש </w:t>
      </w:r>
      <w:r w:rsidRPr="005563CF">
        <w:rPr>
          <w:rFonts w:hint="cs"/>
          <w:sz w:val="18"/>
          <w:szCs w:val="18"/>
          <w:rtl/>
        </w:rPr>
        <w:t xml:space="preserve">יברך אם שמח, ועשיר גדול שאינו שמח לא יברך. בקניית ספרים נחלקו האחרונים, מפני שמצוות לאו ליהנות ניתנו, ומסקנת </w:t>
      </w:r>
      <w:r w:rsidRPr="00EC0DD0">
        <w:rPr>
          <w:rFonts w:hint="cs"/>
          <w:b/>
          <w:bCs/>
          <w:sz w:val="18"/>
          <w:szCs w:val="18"/>
          <w:rtl/>
        </w:rPr>
        <w:t>החיי"א</w:t>
      </w:r>
      <w:r w:rsidRPr="005563CF">
        <w:rPr>
          <w:rFonts w:hint="cs"/>
          <w:sz w:val="18"/>
          <w:szCs w:val="18"/>
          <w:rtl/>
        </w:rPr>
        <w:t xml:space="preserve"> שאם חיפש זמן רב את הספר יברך.]</w:t>
      </w:r>
    </w:p>
    <w:p w14:paraId="71845067" w14:textId="77777777" w:rsidR="00DF652D" w:rsidRPr="00D03E98" w:rsidRDefault="00DF652D" w:rsidP="00DF652D">
      <w:pPr>
        <w:rPr>
          <w:b/>
          <w:bCs/>
          <w:sz w:val="20"/>
          <w:szCs w:val="20"/>
          <w:rtl/>
        </w:rPr>
      </w:pPr>
      <w:r>
        <w:rPr>
          <w:rFonts w:hint="cs"/>
          <w:b/>
          <w:bCs/>
          <w:sz w:val="20"/>
          <w:szCs w:val="20"/>
          <w:rtl/>
        </w:rPr>
        <w:t>הוספות</w:t>
      </w:r>
      <w:r>
        <w:rPr>
          <w:b/>
          <w:bCs/>
          <w:sz w:val="20"/>
          <w:szCs w:val="20"/>
          <w:rtl/>
        </w:rPr>
        <w:br/>
      </w:r>
      <w:r>
        <w:rPr>
          <w:rFonts w:hint="cs"/>
          <w:sz w:val="20"/>
          <w:szCs w:val="20"/>
          <w:u w:val="single"/>
          <w:rtl/>
        </w:rPr>
        <w:t xml:space="preserve">ברכה על שכירות בית </w:t>
      </w:r>
      <w:r>
        <w:rPr>
          <w:sz w:val="20"/>
          <w:szCs w:val="20"/>
          <w:u w:val="single"/>
          <w:rtl/>
        </w:rPr>
        <w:br/>
      </w:r>
      <w:r w:rsidRPr="00D03E98">
        <w:rPr>
          <w:rFonts w:hint="cs"/>
          <w:b/>
          <w:bCs/>
          <w:sz w:val="20"/>
          <w:szCs w:val="20"/>
          <w:rtl/>
        </w:rPr>
        <w:t>פניני הלכה</w:t>
      </w:r>
      <w:r>
        <w:rPr>
          <w:rFonts w:hint="cs"/>
          <w:sz w:val="20"/>
          <w:szCs w:val="20"/>
          <w:rtl/>
        </w:rPr>
        <w:t xml:space="preserve"> </w:t>
      </w:r>
      <w:r>
        <w:rPr>
          <w:sz w:val="20"/>
          <w:szCs w:val="20"/>
          <w:rtl/>
        </w:rPr>
        <w:t>–</w:t>
      </w:r>
      <w:r>
        <w:rPr>
          <w:rFonts w:hint="cs"/>
          <w:sz w:val="20"/>
          <w:szCs w:val="20"/>
          <w:rtl/>
        </w:rPr>
        <w:t xml:space="preserve"> השוכר בית לא יברך עליו ברכת שהחיינו.</w:t>
      </w:r>
      <w:r>
        <w:rPr>
          <w:sz w:val="20"/>
          <w:szCs w:val="20"/>
          <w:rtl/>
        </w:rPr>
        <w:br/>
      </w:r>
      <w:r w:rsidRPr="00D03E98">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כתב החת"ס </w:t>
      </w:r>
      <w:r w:rsidRPr="00D03E98">
        <w:rPr>
          <w:rFonts w:hint="cs"/>
          <w:sz w:val="18"/>
          <w:szCs w:val="18"/>
          <w:rtl/>
        </w:rPr>
        <w:t xml:space="preserve">(או"ח נג') </w:t>
      </w:r>
      <w:r>
        <w:rPr>
          <w:rFonts w:hint="cs"/>
          <w:sz w:val="20"/>
          <w:szCs w:val="20"/>
          <w:rtl/>
        </w:rPr>
        <w:t>לגבי בני קהילה שקיבלו ספר תרומה בהשאלה, שכיוון שהספר אינו בבעלותם לא יברכו עליו שהחיינו, והוא הדין בנידון דידן.</w:t>
      </w:r>
      <w:r>
        <w:rPr>
          <w:b/>
          <w:bCs/>
          <w:sz w:val="20"/>
          <w:szCs w:val="20"/>
          <w:rtl/>
        </w:rPr>
        <w:br/>
      </w:r>
      <w:r>
        <w:rPr>
          <w:sz w:val="20"/>
          <w:szCs w:val="20"/>
          <w:u w:val="single"/>
          <w:rtl/>
        </w:rPr>
        <w:br/>
      </w:r>
      <w:r>
        <w:rPr>
          <w:rFonts w:hint="cs"/>
          <w:sz w:val="20"/>
          <w:szCs w:val="20"/>
          <w:u w:val="single"/>
          <w:rtl/>
        </w:rPr>
        <w:t>ברכה על דבר מצווה שנעשה בפעם הראשונה (פס"ת)</w:t>
      </w:r>
      <w:r>
        <w:rPr>
          <w:sz w:val="20"/>
          <w:szCs w:val="20"/>
          <w:u w:val="single"/>
          <w:rtl/>
        </w:rPr>
        <w:br/>
      </w:r>
      <w:r w:rsidRPr="0091660C">
        <w:rPr>
          <w:rFonts w:hint="cs"/>
          <w:b/>
          <w:bCs/>
          <w:sz w:val="20"/>
          <w:szCs w:val="20"/>
          <w:rtl/>
        </w:rPr>
        <w:t>המ"ב</w:t>
      </w:r>
      <w:r>
        <w:rPr>
          <w:rFonts w:hint="cs"/>
          <w:sz w:val="20"/>
          <w:szCs w:val="20"/>
          <w:rtl/>
        </w:rPr>
        <w:t xml:space="preserve"> פסק לברך הטוב והמטיב על בניית בית הכנסת חדש, אך מאידך לגבי קניית ספר חדש הסתפק שמא אין לברך משום שמצוות לאו ליהנות ניתנו.</w:t>
      </w:r>
      <w:r>
        <w:rPr>
          <w:rFonts w:cs="Arial"/>
          <w:sz w:val="20"/>
          <w:szCs w:val="20"/>
          <w:rtl/>
        </w:rPr>
        <w:br/>
      </w:r>
      <w:r>
        <w:rPr>
          <w:rFonts w:cs="Arial" w:hint="cs"/>
          <w:sz w:val="20"/>
          <w:szCs w:val="20"/>
          <w:rtl/>
        </w:rPr>
        <w:t xml:space="preserve">ואכן, הפוסקים האריכו לדון האם יש לברך שהחיינו על בניית מבנה של מוסד תורני, על הוצאת ספר לאור, על מינוי רב לקהילה, וכן לגבי כל מי שמקיים מצווה פעם ראשונה בחייו, כגון הנחת תפילין והדלקת נרות שבת. </w:t>
      </w:r>
      <w:r>
        <w:rPr>
          <w:rFonts w:cs="Arial"/>
          <w:sz w:val="20"/>
          <w:szCs w:val="20"/>
          <w:rtl/>
        </w:rPr>
        <w:br/>
      </w:r>
      <w:r>
        <w:rPr>
          <w:rFonts w:hint="cs"/>
          <w:sz w:val="20"/>
          <w:szCs w:val="20"/>
          <w:rtl/>
        </w:rPr>
        <w:t>ובכל הנ"ל לא מצאנו מי שנהג לברך הטוב והמטיב, אך לגבי ברכת שהחיינו כתב החת"ס שבמקום שנהגו לברך יש לברך, וטוב לנהוג כך.</w:t>
      </w:r>
      <w:r>
        <w:rPr>
          <w:sz w:val="20"/>
          <w:szCs w:val="20"/>
          <w:rtl/>
        </w:rPr>
        <w:br/>
      </w:r>
      <w:r>
        <w:rPr>
          <w:rFonts w:hint="cs"/>
          <w:sz w:val="20"/>
          <w:szCs w:val="20"/>
          <w:rtl/>
        </w:rPr>
        <w:t>ולמעשה, טוב שיביא עצמו לידי חיוב ברכת שהחיינו ע"י קניית בגד חדש וכדומה.</w:t>
      </w:r>
    </w:p>
    <w:p w14:paraId="7C0D82EA" w14:textId="77777777" w:rsidR="00DF652D" w:rsidRDefault="00DF652D" w:rsidP="00DF652D">
      <w:pPr>
        <w:rPr>
          <w:b/>
          <w:bCs/>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אימתי יברך</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5F2EB4">
        <w:rPr>
          <w:rFonts w:hint="cs"/>
          <w:sz w:val="18"/>
          <w:szCs w:val="18"/>
          <w:rtl/>
        </w:rPr>
        <w:t xml:space="preserve">(ע"פ </w:t>
      </w:r>
      <w:r w:rsidRPr="005F2EB4">
        <w:rPr>
          <w:rFonts w:hint="cs"/>
          <w:b/>
          <w:bCs/>
          <w:sz w:val="18"/>
          <w:szCs w:val="18"/>
          <w:rtl/>
        </w:rPr>
        <w:t>הרא"ש</w:t>
      </w:r>
      <w:r w:rsidRPr="005F2EB4">
        <w:rPr>
          <w:rFonts w:hint="cs"/>
          <w:sz w:val="18"/>
          <w:szCs w:val="18"/>
          <w:rtl/>
        </w:rPr>
        <w:t>)</w:t>
      </w:r>
      <w:r w:rsidRPr="005F2EB4">
        <w:rPr>
          <w:rFonts w:hint="cs"/>
          <w:sz w:val="20"/>
          <w:szCs w:val="20"/>
          <w:rtl/>
        </w:rPr>
        <w:t xml:space="preserve"> </w:t>
      </w:r>
      <w:r>
        <w:rPr>
          <w:sz w:val="20"/>
          <w:szCs w:val="20"/>
          <w:rtl/>
        </w:rPr>
        <w:t>–</w:t>
      </w:r>
      <w:r>
        <w:rPr>
          <w:rFonts w:hint="cs"/>
          <w:sz w:val="20"/>
          <w:szCs w:val="20"/>
          <w:rtl/>
        </w:rPr>
        <w:t xml:space="preserve"> "</w:t>
      </w:r>
      <w:r w:rsidRPr="005F2EB4">
        <w:rPr>
          <w:rFonts w:cs="Arial"/>
          <w:sz w:val="20"/>
          <w:szCs w:val="20"/>
          <w:rtl/>
        </w:rPr>
        <w:t>בשעת הקנין יש לו לברך אף על פי שעדיין לא נשתמש בהם, שאין הברכה אלא ע</w:t>
      </w:r>
      <w:r>
        <w:rPr>
          <w:rFonts w:cs="Arial" w:hint="cs"/>
          <w:sz w:val="20"/>
          <w:szCs w:val="20"/>
          <w:rtl/>
        </w:rPr>
        <w:t>ל ידי</w:t>
      </w:r>
      <w:r w:rsidRPr="005F2EB4">
        <w:rPr>
          <w:rFonts w:cs="Arial"/>
          <w:sz w:val="20"/>
          <w:szCs w:val="20"/>
          <w:rtl/>
        </w:rPr>
        <w:t xml:space="preserve"> שמחת הלב שהוא שמח בקנייתן, וכשילבשם מברך: מלביש ערומים</w:t>
      </w:r>
      <w:r>
        <w:rPr>
          <w:rFonts w:cs="Arial" w:hint="cs"/>
          <w:sz w:val="20"/>
          <w:szCs w:val="20"/>
          <w:rtl/>
        </w:rPr>
        <w:t>".</w:t>
      </w:r>
    </w:p>
    <w:p w14:paraId="2D6442D2" w14:textId="77777777" w:rsidR="00DF652D" w:rsidRDefault="00DF652D" w:rsidP="00DF652D">
      <w:pPr>
        <w:rPr>
          <w:sz w:val="20"/>
          <w:szCs w:val="20"/>
          <w:rtl/>
        </w:rPr>
      </w:pPr>
      <w:r>
        <w:rPr>
          <w:rFonts w:hint="cs"/>
          <w:sz w:val="20"/>
          <w:szCs w:val="20"/>
          <w:u w:val="single"/>
          <w:rtl/>
        </w:rPr>
        <w:t>קנה דבר שצריך תיקון</w:t>
      </w:r>
      <w:r>
        <w:rPr>
          <w:sz w:val="20"/>
          <w:szCs w:val="20"/>
          <w:u w:val="single"/>
          <w:rtl/>
        </w:rPr>
        <w:br/>
      </w:r>
      <w:r w:rsidRPr="005F2EB4">
        <w:rPr>
          <w:rFonts w:hint="cs"/>
          <w:sz w:val="20"/>
          <w:szCs w:val="20"/>
          <w:rtl/>
        </w:rPr>
        <w:t xml:space="preserve">האם מי שקנה דבר שצריך תיקון נוסף יכול לברך עליו שהחיינו כבר </w:t>
      </w:r>
      <w:r>
        <w:rPr>
          <w:rFonts w:hint="cs"/>
          <w:sz w:val="20"/>
          <w:szCs w:val="20"/>
          <w:rtl/>
        </w:rPr>
        <w:t>משע</w:t>
      </w:r>
      <w:r w:rsidRPr="005F2EB4">
        <w:rPr>
          <w:rFonts w:hint="cs"/>
          <w:sz w:val="20"/>
          <w:szCs w:val="20"/>
          <w:rtl/>
        </w:rPr>
        <w:t>ת הקנייה?</w:t>
      </w:r>
      <w:r>
        <w:rPr>
          <w:sz w:val="20"/>
          <w:szCs w:val="20"/>
          <w:rtl/>
        </w:rPr>
        <w:br/>
      </w:r>
      <w:r>
        <w:rPr>
          <w:rFonts w:hint="cs"/>
          <w:sz w:val="20"/>
          <w:szCs w:val="20"/>
          <w:rtl/>
        </w:rPr>
        <w:t xml:space="preserve">א. </w:t>
      </w:r>
      <w:r w:rsidRPr="005F2EB4">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כן, ולכן אם קנה בגד חדש שצריך תיקון ע"י חייט, יכול לברך מייד בשעת הקנייה לפני התיקון.</w:t>
      </w:r>
      <w:r>
        <w:rPr>
          <w:sz w:val="20"/>
          <w:szCs w:val="20"/>
          <w:rtl/>
        </w:rPr>
        <w:br/>
      </w:r>
      <w:r>
        <w:rPr>
          <w:rFonts w:hint="cs"/>
          <w:sz w:val="20"/>
          <w:szCs w:val="20"/>
          <w:rtl/>
        </w:rPr>
        <w:t xml:space="preserve">ב. </w:t>
      </w:r>
      <w:r w:rsidRPr="005F2EB4">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לא, ולכן יברך בשעת השימוש, מפני שאז נהנה, וכ"פ </w:t>
      </w:r>
      <w:r w:rsidRPr="005F2EB4">
        <w:rPr>
          <w:rFonts w:hint="cs"/>
          <w:b/>
          <w:bCs/>
          <w:sz w:val="20"/>
          <w:szCs w:val="20"/>
          <w:rtl/>
        </w:rPr>
        <w:t>המ"ב</w:t>
      </w:r>
      <w:r>
        <w:rPr>
          <w:rStyle w:val="a6"/>
          <w:sz w:val="20"/>
          <w:szCs w:val="20"/>
          <w:rtl/>
        </w:rPr>
        <w:footnoteReference w:id="550"/>
      </w:r>
      <w:r>
        <w:rPr>
          <w:rFonts w:hint="cs"/>
          <w:sz w:val="20"/>
          <w:szCs w:val="20"/>
          <w:rtl/>
        </w:rPr>
        <w:t xml:space="preserve">. </w:t>
      </w:r>
    </w:p>
    <w:p w14:paraId="7A6436D8" w14:textId="77777777" w:rsidR="00DF652D" w:rsidRDefault="00DF652D" w:rsidP="00DF652D">
      <w:pPr>
        <w:rPr>
          <w:sz w:val="20"/>
          <w:szCs w:val="20"/>
          <w:rtl/>
        </w:rPr>
      </w:pPr>
      <w:r>
        <w:rPr>
          <w:rFonts w:hint="cs"/>
          <w:sz w:val="20"/>
          <w:szCs w:val="20"/>
          <w:u w:val="single"/>
          <w:rtl/>
        </w:rPr>
        <w:t>ברכת מלביש ערומים</w:t>
      </w:r>
      <w:r>
        <w:rPr>
          <w:sz w:val="20"/>
          <w:szCs w:val="20"/>
          <w:u w:val="single"/>
          <w:rtl/>
        </w:rPr>
        <w:br/>
      </w:r>
      <w:r w:rsidRPr="005F2EB4">
        <w:rPr>
          <w:rFonts w:hint="cs"/>
          <w:sz w:val="20"/>
          <w:szCs w:val="20"/>
          <w:rtl/>
        </w:rPr>
        <w:t>א. ברכת מלביש ע</w:t>
      </w:r>
      <w:r>
        <w:rPr>
          <w:rFonts w:hint="cs"/>
          <w:sz w:val="20"/>
          <w:szCs w:val="20"/>
          <w:rtl/>
        </w:rPr>
        <w:t>רו</w:t>
      </w:r>
      <w:r w:rsidRPr="005F2EB4">
        <w:rPr>
          <w:rFonts w:hint="cs"/>
          <w:sz w:val="20"/>
          <w:szCs w:val="20"/>
          <w:rtl/>
        </w:rPr>
        <w:t>מים קודמת לברכת שהחיינו.</w:t>
      </w:r>
      <w:r w:rsidRPr="005F2EB4">
        <w:rPr>
          <w:sz w:val="20"/>
          <w:szCs w:val="20"/>
          <w:rtl/>
        </w:rPr>
        <w:br/>
      </w:r>
      <w:r w:rsidRPr="005F2EB4">
        <w:rPr>
          <w:rFonts w:hint="cs"/>
          <w:sz w:val="20"/>
          <w:szCs w:val="20"/>
          <w:rtl/>
        </w:rPr>
        <w:t xml:space="preserve">ב. </w:t>
      </w:r>
      <w:r>
        <w:rPr>
          <w:rFonts w:hint="cs"/>
          <w:sz w:val="20"/>
          <w:szCs w:val="20"/>
          <w:rtl/>
        </w:rPr>
        <w:t>אם לובש את הבגד בבוקר, יכוון לפטרו בברכת מלביש ערומים שבברכות השחר.</w:t>
      </w:r>
      <w:r>
        <w:rPr>
          <w:sz w:val="20"/>
          <w:szCs w:val="20"/>
          <w:rtl/>
        </w:rPr>
        <w:br/>
      </w:r>
      <w:r>
        <w:rPr>
          <w:rFonts w:hint="cs"/>
          <w:sz w:val="20"/>
          <w:szCs w:val="20"/>
          <w:rtl/>
        </w:rPr>
        <w:t xml:space="preserve">ג. </w:t>
      </w:r>
      <w:r w:rsidRPr="00627FB5">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נהגו לא לברך ברכה זו, אך יכול לברך ללא שם ומלכות, או לכוון לפטרה בברכות השחר, כאמור.</w:t>
      </w:r>
      <w:r>
        <w:rPr>
          <w:rStyle w:val="a6"/>
          <w:sz w:val="20"/>
          <w:szCs w:val="20"/>
          <w:rtl/>
        </w:rPr>
        <w:footnoteReference w:id="551"/>
      </w:r>
    </w:p>
    <w:p w14:paraId="71990463" w14:textId="77777777" w:rsidR="00DF652D" w:rsidRPr="0007156B" w:rsidRDefault="00DF652D" w:rsidP="00DF652D">
      <w:pPr>
        <w:rPr>
          <w:sz w:val="18"/>
          <w:szCs w:val="18"/>
          <w:rtl/>
        </w:rPr>
      </w:pPr>
      <w:r w:rsidRPr="0007156B">
        <w:rPr>
          <w:rFonts w:hint="cs"/>
          <w:sz w:val="18"/>
          <w:szCs w:val="18"/>
          <w:rtl/>
        </w:rPr>
        <w:t>[</w:t>
      </w:r>
      <w:r w:rsidRPr="0007156B">
        <w:rPr>
          <w:rFonts w:hint="cs"/>
          <w:b/>
          <w:bCs/>
          <w:sz w:val="18"/>
          <w:szCs w:val="18"/>
          <w:rtl/>
        </w:rPr>
        <w:t>סיכום</w:t>
      </w:r>
      <w:r w:rsidRPr="0007156B">
        <w:rPr>
          <w:rFonts w:hint="cs"/>
          <w:sz w:val="18"/>
          <w:szCs w:val="18"/>
          <w:rtl/>
        </w:rPr>
        <w:t>. יש לברך בשעת הקנייה. אם הכלי צריך תיקון, מחלוקת מתי יברך</w:t>
      </w:r>
      <w:r>
        <w:rPr>
          <w:rFonts w:hint="cs"/>
          <w:sz w:val="18"/>
          <w:szCs w:val="18"/>
          <w:rtl/>
        </w:rPr>
        <w:t>,</w:t>
      </w:r>
      <w:r w:rsidRPr="0007156B">
        <w:rPr>
          <w:rFonts w:hint="cs"/>
          <w:sz w:val="18"/>
          <w:szCs w:val="18"/>
          <w:rtl/>
        </w:rPr>
        <w:t xml:space="preserve"> ונהגו </w:t>
      </w:r>
      <w:r>
        <w:rPr>
          <w:rFonts w:hint="cs"/>
          <w:sz w:val="18"/>
          <w:szCs w:val="18"/>
          <w:rtl/>
        </w:rPr>
        <w:t xml:space="preserve">לברך </w:t>
      </w:r>
      <w:r w:rsidRPr="0007156B">
        <w:rPr>
          <w:rFonts w:hint="cs"/>
          <w:sz w:val="18"/>
          <w:szCs w:val="18"/>
          <w:rtl/>
        </w:rPr>
        <w:t>בשעת הלבוש. על בגד</w:t>
      </w:r>
      <w:r>
        <w:rPr>
          <w:rFonts w:hint="cs"/>
          <w:sz w:val="18"/>
          <w:szCs w:val="18"/>
          <w:rtl/>
        </w:rPr>
        <w:t xml:space="preserve"> חדש</w:t>
      </w:r>
      <w:r w:rsidRPr="0007156B">
        <w:rPr>
          <w:rFonts w:hint="cs"/>
          <w:sz w:val="18"/>
          <w:szCs w:val="18"/>
          <w:rtl/>
        </w:rPr>
        <w:t xml:space="preserve"> יש לברך גם 'מלביש ערומים' וקודמת לשהחיינו, אך נהגו לפטור בברכות השחר.]</w:t>
      </w:r>
    </w:p>
    <w:p w14:paraId="164A36FD" w14:textId="77777777" w:rsidR="00DF652D" w:rsidRDefault="00DF652D" w:rsidP="00DF652D">
      <w:pPr>
        <w:rPr>
          <w:b/>
          <w:bCs/>
          <w:sz w:val="20"/>
          <w:szCs w:val="20"/>
          <w:rtl/>
        </w:rPr>
      </w:pPr>
      <w:r>
        <w:rPr>
          <w:rFonts w:hint="cs"/>
          <w:b/>
          <w:bCs/>
          <w:sz w:val="20"/>
          <w:szCs w:val="20"/>
          <w:rtl/>
        </w:rPr>
        <w:t>הוספות</w:t>
      </w:r>
      <w:r>
        <w:rPr>
          <w:b/>
          <w:bCs/>
          <w:sz w:val="20"/>
          <w:szCs w:val="20"/>
          <w:rtl/>
        </w:rPr>
        <w:br/>
      </w:r>
      <w:r w:rsidRPr="005F2EB4">
        <w:rPr>
          <w:rFonts w:hint="cs"/>
          <w:sz w:val="20"/>
          <w:szCs w:val="20"/>
          <w:u w:val="single"/>
          <w:rtl/>
        </w:rPr>
        <w:t xml:space="preserve">שעת הברכה </w:t>
      </w:r>
      <w:r>
        <w:rPr>
          <w:rFonts w:hint="cs"/>
          <w:sz w:val="20"/>
          <w:szCs w:val="20"/>
          <w:u w:val="single"/>
          <w:rtl/>
        </w:rPr>
        <w:t xml:space="preserve">על בגד חדש </w:t>
      </w:r>
      <w:r w:rsidRPr="005F2EB4">
        <w:rPr>
          <w:sz w:val="20"/>
          <w:szCs w:val="20"/>
          <w:u w:val="single"/>
          <w:rtl/>
        </w:rPr>
        <w:t>–</w:t>
      </w:r>
      <w:r w:rsidRPr="005F2EB4">
        <w:rPr>
          <w:rFonts w:hint="cs"/>
          <w:sz w:val="20"/>
          <w:szCs w:val="20"/>
          <w:u w:val="single"/>
          <w:rtl/>
        </w:rPr>
        <w:t xml:space="preserve"> מנהג ישראל (פס"ת)</w:t>
      </w:r>
      <w:r>
        <w:rPr>
          <w:b/>
          <w:bCs/>
          <w:sz w:val="20"/>
          <w:szCs w:val="20"/>
          <w:rtl/>
        </w:rPr>
        <w:br/>
      </w:r>
      <w:r>
        <w:rPr>
          <w:rFonts w:hint="cs"/>
          <w:sz w:val="20"/>
          <w:szCs w:val="20"/>
          <w:rtl/>
        </w:rPr>
        <w:t>בזמנינו, פשט המנהג לברך שהחיינו על בגד חדש בשעת הלבישה הראשונה ולא בשעת הקנייה, וכפי שמברכים על פרי חדש בשעת האכילה ולא בשעת הראייה.</w:t>
      </w:r>
    </w:p>
    <w:p w14:paraId="382C467A" w14:textId="77777777" w:rsidR="00DF652D" w:rsidRDefault="00DF652D" w:rsidP="00DF652D">
      <w:pPr>
        <w:rPr>
          <w:b/>
          <w:bCs/>
          <w:sz w:val="20"/>
          <w:szCs w:val="20"/>
          <w:rtl/>
        </w:rPr>
      </w:pPr>
      <w:r>
        <w:rPr>
          <w:rFonts w:hint="cs"/>
          <w:sz w:val="20"/>
          <w:szCs w:val="20"/>
          <w:u w:val="single"/>
          <w:rtl/>
        </w:rPr>
        <w:t>שכח לברך בלבישה הראשונה (פס"ת)</w:t>
      </w:r>
      <w:r>
        <w:rPr>
          <w:sz w:val="20"/>
          <w:szCs w:val="20"/>
          <w:u w:val="single"/>
          <w:rtl/>
        </w:rPr>
        <w:br/>
      </w:r>
      <w:r>
        <w:rPr>
          <w:rFonts w:hint="cs"/>
          <w:sz w:val="20"/>
          <w:szCs w:val="20"/>
          <w:rtl/>
        </w:rPr>
        <w:t xml:space="preserve">אם שכח לברך בשעה שלבש את הבגד לראשונה, כל זמן שהוא לבוש בו יכול לברך, אך אם פשטו על דעת שלא ללבשו לאלתר, אינו יכול לברך בלבישה השנייה, ומכל מקום יברך ללא שם ומלכות. </w:t>
      </w:r>
      <w:r w:rsidRPr="005F2EB4">
        <w:rPr>
          <w:b/>
          <w:bCs/>
          <w:sz w:val="20"/>
          <w:szCs w:val="20"/>
          <w:rtl/>
        </w:rPr>
        <w:br/>
      </w:r>
      <w:r>
        <w:rPr>
          <w:b/>
          <w:bCs/>
          <w:sz w:val="20"/>
          <w:szCs w:val="20"/>
          <w:rtl/>
        </w:rPr>
        <w:br/>
      </w:r>
      <w:r>
        <w:rPr>
          <w:rFonts w:hint="cs"/>
          <w:sz w:val="20"/>
          <w:szCs w:val="20"/>
          <w:u w:val="single"/>
          <w:rtl/>
        </w:rPr>
        <w:t>ברכת שהחיינו על כלי סעודה ובית</w:t>
      </w:r>
      <w:r>
        <w:rPr>
          <w:sz w:val="20"/>
          <w:szCs w:val="20"/>
          <w:u w:val="single"/>
          <w:rtl/>
        </w:rPr>
        <w:br/>
      </w:r>
      <w:r w:rsidRPr="00C8053C">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יש לדון האם אפשר לברך על כלי הטעון טבילה לפני שטבלו, כי לכאורה עדיין אינו ראוי לשימוש ולא שייך לברך עליו. וכן הדין לגבי קניית בית חדש, לכאורה אינו יכול לברך עליו לפני שקבע בו מזוזה, כיוון שעדיין אינו יכול לדור בו, וצ"ע לדינא.</w:t>
      </w:r>
    </w:p>
    <w:p w14:paraId="15988380" w14:textId="77777777" w:rsidR="00DF652D" w:rsidRDefault="00DF652D" w:rsidP="00DF652D">
      <w:pPr>
        <w:rPr>
          <w:sz w:val="20"/>
          <w:szCs w:val="20"/>
          <w:rtl/>
        </w:rPr>
      </w:pPr>
      <w:r>
        <w:rPr>
          <w:b/>
          <w:bCs/>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אופנים נוספים שמברך הטוב והמטיב</w:t>
      </w:r>
      <w:r>
        <w:rPr>
          <w:b/>
          <w:bCs/>
          <w:sz w:val="20"/>
          <w:szCs w:val="20"/>
          <w:rtl/>
        </w:rPr>
        <w:br/>
      </w:r>
      <w:r>
        <w:rPr>
          <w:rFonts w:hint="cs"/>
          <w:sz w:val="20"/>
          <w:szCs w:val="20"/>
          <w:rtl/>
        </w:rPr>
        <w:t xml:space="preserve">א. </w:t>
      </w:r>
      <w:r w:rsidRPr="00363C9A">
        <w:rPr>
          <w:rFonts w:hint="cs"/>
          <w:b/>
          <w:bCs/>
          <w:sz w:val="20"/>
          <w:szCs w:val="20"/>
          <w:rtl/>
        </w:rPr>
        <w:t xml:space="preserve">קנה כלים </w:t>
      </w:r>
      <w:r>
        <w:rPr>
          <w:b/>
          <w:bCs/>
          <w:sz w:val="20"/>
          <w:szCs w:val="20"/>
          <w:rtl/>
        </w:rPr>
        <w:br/>
      </w:r>
      <w:r>
        <w:rPr>
          <w:rFonts w:hint="cs"/>
          <w:b/>
          <w:bCs/>
          <w:sz w:val="20"/>
          <w:szCs w:val="20"/>
          <w:rtl/>
        </w:rPr>
        <w:t xml:space="preserve">סמ"ק </w:t>
      </w:r>
      <w:r>
        <w:rPr>
          <w:sz w:val="20"/>
          <w:szCs w:val="20"/>
          <w:rtl/>
        </w:rPr>
        <w:t>–</w:t>
      </w:r>
      <w:r>
        <w:rPr>
          <w:rFonts w:hint="cs"/>
          <w:sz w:val="20"/>
          <w:szCs w:val="20"/>
          <w:rtl/>
        </w:rPr>
        <w:t xml:space="preserve"> אם קנה כלים לו ולבני ביתו, מברך הטוב והמטיב.</w:t>
      </w:r>
      <w:r>
        <w:rPr>
          <w:sz w:val="20"/>
          <w:szCs w:val="20"/>
          <w:rtl/>
        </w:rPr>
        <w:br/>
      </w:r>
      <w:r w:rsidRPr="00363C9A">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מדובר בכלים שהוא ובני ביתו משתמשים בהם, אבל אם קנה כלים עבור עצמו בלבד מברך שהחיינו</w:t>
      </w:r>
      <w:r>
        <w:rPr>
          <w:rStyle w:val="a6"/>
          <w:sz w:val="20"/>
          <w:szCs w:val="20"/>
          <w:rtl/>
        </w:rPr>
        <w:footnoteReference w:id="552"/>
      </w:r>
      <w:r>
        <w:rPr>
          <w:rFonts w:hint="cs"/>
          <w:sz w:val="20"/>
          <w:szCs w:val="20"/>
          <w:rtl/>
        </w:rPr>
        <w:t>.</w:t>
      </w:r>
    </w:p>
    <w:p w14:paraId="16F97C6D"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cs="Arial"/>
          <w:sz w:val="20"/>
          <w:szCs w:val="20"/>
          <w:rtl/>
        </w:rPr>
        <w:t>–</w:t>
      </w:r>
      <w:r>
        <w:rPr>
          <w:rFonts w:cs="Arial" w:hint="cs"/>
          <w:sz w:val="20"/>
          <w:szCs w:val="20"/>
          <w:rtl/>
        </w:rPr>
        <w:t xml:space="preserve"> "</w:t>
      </w:r>
      <w:r w:rsidRPr="005555F8">
        <w:rPr>
          <w:rFonts w:cs="Arial"/>
          <w:sz w:val="20"/>
          <w:szCs w:val="20"/>
          <w:rtl/>
        </w:rPr>
        <w:t>קנה כלים שמשתמשין בהם הוא ובני ביתו, מברך: הטוב והמטיב</w:t>
      </w:r>
      <w:r>
        <w:rPr>
          <w:rFonts w:cs="Arial" w:hint="cs"/>
          <w:sz w:val="20"/>
          <w:szCs w:val="20"/>
          <w:rtl/>
        </w:rPr>
        <w:t>".</w:t>
      </w:r>
      <w:r>
        <w:rPr>
          <w:rStyle w:val="a6"/>
          <w:sz w:val="20"/>
          <w:szCs w:val="20"/>
          <w:rtl/>
        </w:rPr>
        <w:footnoteReference w:id="553"/>
      </w:r>
    </w:p>
    <w:p w14:paraId="7C271A8A" w14:textId="77777777" w:rsidR="00DF652D" w:rsidRDefault="00DF652D" w:rsidP="00DF652D">
      <w:pPr>
        <w:rPr>
          <w:sz w:val="20"/>
          <w:szCs w:val="20"/>
          <w:rtl/>
        </w:rPr>
      </w:pPr>
      <w:r>
        <w:rPr>
          <w:rFonts w:hint="cs"/>
          <w:sz w:val="20"/>
          <w:szCs w:val="20"/>
          <w:u w:val="single"/>
          <w:rtl/>
        </w:rPr>
        <w:t>קנה כלים לו וכלים לבני ביתו</w:t>
      </w:r>
      <w:r>
        <w:rPr>
          <w:sz w:val="20"/>
          <w:szCs w:val="20"/>
          <w:u w:val="single"/>
          <w:rtl/>
        </w:rPr>
        <w:br/>
      </w:r>
      <w:r w:rsidRPr="00C21B9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אם קנה כלים לעצמו וכלים לבני ביתו, על שלו מברך שהחיינו ועל של בני ביתו מברך הטוב והמטיב.</w:t>
      </w:r>
      <w:r>
        <w:rPr>
          <w:sz w:val="20"/>
          <w:szCs w:val="20"/>
          <w:rtl/>
        </w:rPr>
        <w:br/>
      </w:r>
      <w:r w:rsidRPr="00C21B96">
        <w:rPr>
          <w:rFonts w:hint="cs"/>
          <w:b/>
          <w:bCs/>
          <w:sz w:val="20"/>
          <w:szCs w:val="20"/>
          <w:rtl/>
        </w:rPr>
        <w:t xml:space="preserve">טעם </w:t>
      </w:r>
      <w:r>
        <w:rPr>
          <w:sz w:val="20"/>
          <w:szCs w:val="20"/>
          <w:rtl/>
        </w:rPr>
        <w:t>–</w:t>
      </w:r>
      <w:r>
        <w:rPr>
          <w:rFonts w:hint="cs"/>
          <w:sz w:val="20"/>
          <w:szCs w:val="20"/>
          <w:rtl/>
        </w:rPr>
        <w:t xml:space="preserve"> 'הטוב' לדידיה שזכה לכך שבני ביתו ישתמשו בכלי חדש, ו'המטיב' לאחרים, אלו הם בני ביתו שנהנים בטובה זו.</w:t>
      </w:r>
      <w:r>
        <w:rPr>
          <w:sz w:val="20"/>
          <w:szCs w:val="20"/>
          <w:rtl/>
        </w:rPr>
        <w:br/>
      </w:r>
      <w:r>
        <w:rPr>
          <w:rFonts w:hint="cs"/>
          <w:sz w:val="20"/>
          <w:szCs w:val="20"/>
          <w:rtl/>
        </w:rPr>
        <w:t>אך אם קנה לעבדו ושפחתו, אינו קרוי טוב לדידיה כלל, כיוון שזה כאילו קנה להם בשכרם.</w:t>
      </w:r>
    </w:p>
    <w:p w14:paraId="03322223" w14:textId="77777777" w:rsidR="00DF652D" w:rsidRPr="00875644" w:rsidRDefault="00DF652D" w:rsidP="00DF652D">
      <w:pPr>
        <w:rPr>
          <w:sz w:val="20"/>
          <w:szCs w:val="20"/>
          <w:rtl/>
        </w:rPr>
      </w:pPr>
      <w:r>
        <w:rPr>
          <w:rFonts w:hint="cs"/>
          <w:sz w:val="20"/>
          <w:szCs w:val="20"/>
          <w:rtl/>
        </w:rPr>
        <w:t xml:space="preserve">ב. </w:t>
      </w:r>
      <w:r w:rsidRPr="00875644">
        <w:rPr>
          <w:rFonts w:hint="cs"/>
          <w:b/>
          <w:bCs/>
          <w:sz w:val="20"/>
          <w:szCs w:val="20"/>
          <w:rtl/>
        </w:rPr>
        <w:t>קיבל במתנה</w:t>
      </w:r>
      <w:r>
        <w:rPr>
          <w:sz w:val="20"/>
          <w:szCs w:val="20"/>
          <w:rtl/>
        </w:rPr>
        <w:br/>
      </w:r>
      <w:r>
        <w:rPr>
          <w:rFonts w:hint="cs"/>
          <w:b/>
          <w:bCs/>
          <w:sz w:val="20"/>
          <w:szCs w:val="20"/>
          <w:rtl/>
        </w:rPr>
        <w:t xml:space="preserve">בירושלמי </w:t>
      </w:r>
      <w:r>
        <w:rPr>
          <w:rFonts w:hint="cs"/>
          <w:sz w:val="20"/>
          <w:szCs w:val="20"/>
          <w:rtl/>
        </w:rPr>
        <w:t xml:space="preserve">ברכות </w:t>
      </w:r>
      <w:r w:rsidRPr="00C61588">
        <w:rPr>
          <w:rFonts w:hint="cs"/>
          <w:sz w:val="18"/>
          <w:szCs w:val="18"/>
          <w:rtl/>
        </w:rPr>
        <w:t xml:space="preserve">(ט, ג) </w:t>
      </w:r>
      <w:r>
        <w:rPr>
          <w:rFonts w:hint="cs"/>
          <w:sz w:val="20"/>
          <w:szCs w:val="20"/>
          <w:rtl/>
        </w:rPr>
        <w:t>נאמר שמי שקיבל כלי במתנה מאחר, מברך הטוב והמטיב.</w:t>
      </w:r>
      <w:r>
        <w:rPr>
          <w:sz w:val="20"/>
          <w:szCs w:val="20"/>
          <w:rtl/>
        </w:rPr>
        <w:br/>
      </w:r>
      <w:r w:rsidRPr="008E4F6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אע"פ שלכאורה רק המקבל נהנה ולא הנותן, אפילו הכי צריך לברך הטוב והמטיב.</w:t>
      </w:r>
      <w:r>
        <w:rPr>
          <w:sz w:val="20"/>
          <w:szCs w:val="20"/>
          <w:rtl/>
        </w:rPr>
        <w:br/>
      </w:r>
      <w:r w:rsidRPr="008E4F63">
        <w:rPr>
          <w:rFonts w:hint="cs"/>
          <w:b/>
          <w:bCs/>
          <w:sz w:val="20"/>
          <w:szCs w:val="20"/>
          <w:rtl/>
        </w:rPr>
        <w:t xml:space="preserve">טעם </w:t>
      </w:r>
      <w:r>
        <w:rPr>
          <w:sz w:val="20"/>
          <w:szCs w:val="20"/>
          <w:rtl/>
        </w:rPr>
        <w:t>–</w:t>
      </w:r>
      <w:r>
        <w:rPr>
          <w:rFonts w:hint="cs"/>
          <w:sz w:val="20"/>
          <w:szCs w:val="20"/>
          <w:rtl/>
        </w:rPr>
        <w:t xml:space="preserve"> באמת גם הנותן נהנה, שאם המקבל עני, הנותן נהנה שזיכהו ה' לעשות צדקה בממונו,</w:t>
      </w:r>
      <w:r>
        <w:rPr>
          <w:sz w:val="20"/>
          <w:szCs w:val="20"/>
          <w:rtl/>
        </w:rPr>
        <w:br/>
      </w:r>
      <w:r>
        <w:rPr>
          <w:rFonts w:hint="cs"/>
          <w:sz w:val="20"/>
          <w:szCs w:val="20"/>
          <w:rtl/>
        </w:rPr>
        <w:t>ואם המקבל עשיר, הנותן נהנה ושמח בכך שהמקבל קיבל ממנו את המתנה.</w:t>
      </w:r>
      <w:r>
        <w:rPr>
          <w:sz w:val="20"/>
          <w:szCs w:val="20"/>
          <w:rtl/>
        </w:rPr>
        <w:br/>
      </w:r>
      <w:r w:rsidRPr="008E4F6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מסתבר שגם הבבלי מסכים לדברי הירושלמי, ונכלל דין זה בכלל העקרוני שכשיש אחר שנהנה עמו יחד, מברך הטוב והמטיב.</w:t>
      </w:r>
    </w:p>
    <w:p w14:paraId="355451E3" w14:textId="77777777" w:rsidR="00DF652D" w:rsidRPr="008616F0" w:rsidRDefault="00DF652D" w:rsidP="00DF652D">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rFonts w:cs="Arial"/>
          <w:sz w:val="20"/>
          <w:szCs w:val="20"/>
          <w:rtl/>
        </w:rPr>
        <w:t>–</w:t>
      </w:r>
      <w:r>
        <w:rPr>
          <w:rFonts w:cs="Arial" w:hint="cs"/>
          <w:sz w:val="20"/>
          <w:szCs w:val="20"/>
          <w:rtl/>
        </w:rPr>
        <w:t xml:space="preserve"> "</w:t>
      </w:r>
      <w:r w:rsidRPr="008E4F63">
        <w:rPr>
          <w:rFonts w:cs="Arial"/>
          <w:sz w:val="20"/>
          <w:szCs w:val="20"/>
          <w:rtl/>
        </w:rPr>
        <w:t>אם נתנו לו במתנה מברך: הטוב והמטיב, שהיא טובה לו ולנותן</w:t>
      </w:r>
      <w:r>
        <w:rPr>
          <w:rFonts w:cs="Arial" w:hint="cs"/>
          <w:sz w:val="20"/>
          <w:szCs w:val="20"/>
          <w:rtl/>
        </w:rPr>
        <w:t>".</w:t>
      </w:r>
      <w:r>
        <w:rPr>
          <w:rStyle w:val="a6"/>
          <w:sz w:val="20"/>
          <w:szCs w:val="20"/>
          <w:rtl/>
        </w:rPr>
        <w:footnoteReference w:id="554"/>
      </w:r>
      <w:r>
        <w:rPr>
          <w:sz w:val="20"/>
          <w:szCs w:val="20"/>
          <w:rtl/>
        </w:rPr>
        <w:br/>
      </w:r>
      <w:r w:rsidRPr="00593A72">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מדובר דווקא שקיבל כלים, אך אם קיבל מעות אינו יכול לברך, מפני שמתבייש בקבלתם.</w:t>
      </w:r>
      <w:r>
        <w:rPr>
          <w:rFonts w:cs="Arial"/>
          <w:sz w:val="20"/>
          <w:szCs w:val="20"/>
          <w:u w:val="single"/>
          <w:rtl/>
        </w:rPr>
        <w:br/>
      </w:r>
      <w:r w:rsidRPr="008616F0">
        <w:rPr>
          <w:rFonts w:cs="Arial"/>
          <w:sz w:val="20"/>
          <w:szCs w:val="20"/>
          <w:u w:val="single"/>
          <w:rtl/>
        </w:rPr>
        <w:br/>
      </w:r>
      <w:r w:rsidRPr="008616F0">
        <w:rPr>
          <w:rFonts w:cs="Arial" w:hint="cs"/>
          <w:sz w:val="20"/>
          <w:szCs w:val="20"/>
          <w:rtl/>
        </w:rPr>
        <w:t xml:space="preserve">ב. </w:t>
      </w:r>
      <w:r w:rsidRPr="0044306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מסקנת האחרונים שלא לברך בכה"ג, דלא כירושלמי.</w:t>
      </w:r>
      <w:r>
        <w:rPr>
          <w:rFonts w:cs="Arial"/>
          <w:sz w:val="20"/>
          <w:szCs w:val="20"/>
          <w:rtl/>
        </w:rPr>
        <w:br/>
      </w:r>
      <w:r w:rsidRPr="0044306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לשיטת הבבלי יש לברך הטוב והמטיב רק כשמדובר בהנאה גשמית, אך כאן ההנאה של המקבל היא הנאה רוחנית ואין לברך עליה. ולפי"ז, המקבל צריך לברך ברכת שהחיינו ולא הטוב והמטיב.</w:t>
      </w:r>
      <w:r>
        <w:rPr>
          <w:rFonts w:cs="Arial"/>
          <w:sz w:val="20"/>
          <w:szCs w:val="20"/>
          <w:rtl/>
        </w:rPr>
        <w:br/>
      </w:r>
      <w:r>
        <w:rPr>
          <w:rFonts w:cs="Arial" w:hint="cs"/>
          <w:sz w:val="20"/>
          <w:szCs w:val="20"/>
          <w:rtl/>
        </w:rPr>
        <w:t>ואע"פ שיש מהאחרונים שהחזיקו בפסק המחבר, למעשה יש לברך שהחיינו.</w:t>
      </w:r>
    </w:p>
    <w:p w14:paraId="7ED63BA5" w14:textId="77777777" w:rsidR="00DF652D" w:rsidRDefault="00DF652D" w:rsidP="00DF652D">
      <w:pPr>
        <w:rPr>
          <w:rFonts w:cs="Arial"/>
          <w:sz w:val="20"/>
          <w:szCs w:val="20"/>
          <w:rtl/>
        </w:rPr>
      </w:pPr>
      <w:r>
        <w:rPr>
          <w:rFonts w:cs="Arial" w:hint="cs"/>
          <w:sz w:val="20"/>
          <w:szCs w:val="20"/>
          <w:u w:val="single"/>
          <w:rtl/>
        </w:rPr>
        <w:t>אימתי יברך הטוב והמטיב גם לשיטת המ"ב</w:t>
      </w:r>
      <w:r>
        <w:rPr>
          <w:rFonts w:cs="Arial"/>
          <w:sz w:val="20"/>
          <w:szCs w:val="20"/>
          <w:u w:val="single"/>
          <w:rtl/>
        </w:rPr>
        <w:br/>
      </w:r>
      <w:r>
        <w:rPr>
          <w:rFonts w:cs="Arial" w:hint="cs"/>
          <w:sz w:val="20"/>
          <w:szCs w:val="20"/>
          <w:rtl/>
        </w:rPr>
        <w:t>במקום שמחלקים בגדים לנערים נזקקים, כל אחד מהם יברך הטוב והמטיב, מכיוון שיש בזה טובה גם לשאר הנערים</w:t>
      </w:r>
      <w:r>
        <w:rPr>
          <w:rStyle w:val="a6"/>
          <w:rFonts w:cs="Arial"/>
          <w:sz w:val="20"/>
          <w:szCs w:val="20"/>
          <w:rtl/>
        </w:rPr>
        <w:footnoteReference w:id="555"/>
      </w:r>
      <w:r>
        <w:rPr>
          <w:rFonts w:cs="Arial" w:hint="cs"/>
          <w:sz w:val="20"/>
          <w:szCs w:val="20"/>
          <w:rtl/>
        </w:rPr>
        <w:t xml:space="preserve"> </w:t>
      </w:r>
      <w:r w:rsidRPr="00443063">
        <w:rPr>
          <w:rFonts w:cs="Arial" w:hint="cs"/>
          <w:sz w:val="18"/>
          <w:szCs w:val="18"/>
          <w:rtl/>
        </w:rPr>
        <w:t>(ובכה"ג לא יברכו שהחיינו, כי לרוב הפוסקים אין מברכים שהחיינו במקום שבירכו הטוב והמטיב</w:t>
      </w:r>
      <w:r w:rsidRPr="00443063">
        <w:rPr>
          <w:rStyle w:val="a6"/>
          <w:rFonts w:cs="Arial"/>
          <w:sz w:val="18"/>
          <w:szCs w:val="18"/>
          <w:rtl/>
        </w:rPr>
        <w:footnoteReference w:id="556"/>
      </w:r>
      <w:r w:rsidRPr="00443063">
        <w:rPr>
          <w:rFonts w:cs="Arial" w:hint="cs"/>
          <w:sz w:val="18"/>
          <w:szCs w:val="18"/>
          <w:rtl/>
        </w:rPr>
        <w:t>)</w:t>
      </w:r>
      <w:r>
        <w:rPr>
          <w:rFonts w:cs="Arial" w:hint="cs"/>
          <w:sz w:val="20"/>
          <w:szCs w:val="20"/>
          <w:rtl/>
        </w:rPr>
        <w:t>.</w:t>
      </w:r>
    </w:p>
    <w:p w14:paraId="7BBB1309" w14:textId="77777777" w:rsidR="00DF652D" w:rsidRPr="008616F0" w:rsidRDefault="00DF652D" w:rsidP="00DF652D">
      <w:pPr>
        <w:rPr>
          <w:rFonts w:cs="Arial"/>
          <w:sz w:val="18"/>
          <w:szCs w:val="18"/>
          <w:rtl/>
        </w:rPr>
      </w:pPr>
      <w:r w:rsidRPr="008616F0">
        <w:rPr>
          <w:rFonts w:cs="Arial" w:hint="cs"/>
          <w:sz w:val="18"/>
          <w:szCs w:val="18"/>
          <w:rtl/>
        </w:rPr>
        <w:t>[</w:t>
      </w:r>
      <w:r w:rsidRPr="008616F0">
        <w:rPr>
          <w:rFonts w:cs="Arial" w:hint="cs"/>
          <w:b/>
          <w:bCs/>
          <w:sz w:val="18"/>
          <w:szCs w:val="18"/>
          <w:rtl/>
        </w:rPr>
        <w:t>סיכום</w:t>
      </w:r>
      <w:r w:rsidRPr="008616F0">
        <w:rPr>
          <w:rFonts w:cs="Arial" w:hint="cs"/>
          <w:sz w:val="18"/>
          <w:szCs w:val="18"/>
          <w:rtl/>
        </w:rPr>
        <w:t>. קנה כלים לו ולבני ביתו, מברך הטוב והמטיב. אם קנה עבור עצמו בלבד, מברך שהחיינו. אם קנה כלים לו וכלים לבני ביתו, על שלו יברך שהחיינו ועל שלהם יברך הטוב והמטיב</w:t>
      </w:r>
      <w:r>
        <w:rPr>
          <w:rFonts w:cs="Arial" w:hint="cs"/>
          <w:sz w:val="18"/>
          <w:szCs w:val="18"/>
          <w:rtl/>
        </w:rPr>
        <w:t xml:space="preserve"> </w:t>
      </w:r>
      <w:r w:rsidRPr="007D6837">
        <w:rPr>
          <w:rFonts w:cs="Arial" w:hint="cs"/>
          <w:sz w:val="16"/>
          <w:szCs w:val="16"/>
          <w:rtl/>
        </w:rPr>
        <w:t>('טוב' לדיד</w:t>
      </w:r>
      <w:r>
        <w:rPr>
          <w:rFonts w:cs="Arial" w:hint="cs"/>
          <w:sz w:val="16"/>
          <w:szCs w:val="16"/>
          <w:rtl/>
        </w:rPr>
        <w:t>י</w:t>
      </w:r>
      <w:r w:rsidRPr="007D6837">
        <w:rPr>
          <w:rFonts w:cs="Arial" w:hint="cs"/>
          <w:sz w:val="16"/>
          <w:szCs w:val="16"/>
          <w:rtl/>
        </w:rPr>
        <w:t>ה שזכה שבני ביתו מלובשים כהוגן)</w:t>
      </w:r>
      <w:r w:rsidRPr="008616F0">
        <w:rPr>
          <w:rFonts w:cs="Arial" w:hint="cs"/>
          <w:sz w:val="18"/>
          <w:szCs w:val="18"/>
          <w:rtl/>
        </w:rPr>
        <w:t>.</w:t>
      </w:r>
      <w:r w:rsidRPr="008616F0">
        <w:rPr>
          <w:rFonts w:cs="Arial"/>
          <w:sz w:val="18"/>
          <w:szCs w:val="18"/>
          <w:rtl/>
        </w:rPr>
        <w:br/>
      </w:r>
      <w:r w:rsidRPr="008616F0">
        <w:rPr>
          <w:rFonts w:cs="Arial" w:hint="cs"/>
          <w:b/>
          <w:bCs/>
          <w:sz w:val="18"/>
          <w:szCs w:val="18"/>
          <w:rtl/>
        </w:rPr>
        <w:t>ירושלמי</w:t>
      </w:r>
      <w:r w:rsidRPr="008616F0">
        <w:rPr>
          <w:rFonts w:cs="Arial" w:hint="cs"/>
          <w:sz w:val="18"/>
          <w:szCs w:val="18"/>
          <w:rtl/>
        </w:rPr>
        <w:t xml:space="preserve">. </w:t>
      </w:r>
      <w:r>
        <w:rPr>
          <w:rFonts w:cs="Arial" w:hint="cs"/>
          <w:sz w:val="18"/>
          <w:szCs w:val="18"/>
          <w:rtl/>
        </w:rPr>
        <w:t>המקבל</w:t>
      </w:r>
      <w:r w:rsidRPr="008616F0">
        <w:rPr>
          <w:rFonts w:cs="Arial" w:hint="cs"/>
          <w:sz w:val="18"/>
          <w:szCs w:val="18"/>
          <w:rtl/>
        </w:rPr>
        <w:t xml:space="preserve"> מתנה יברך הטוב והמטיב, וכ"פ </w:t>
      </w:r>
      <w:r w:rsidRPr="008616F0">
        <w:rPr>
          <w:rFonts w:cs="Arial" w:hint="cs"/>
          <w:b/>
          <w:bCs/>
          <w:sz w:val="18"/>
          <w:szCs w:val="18"/>
          <w:rtl/>
        </w:rPr>
        <w:t>המחבר</w:t>
      </w:r>
      <w:r w:rsidRPr="008616F0">
        <w:rPr>
          <w:rFonts w:cs="Arial" w:hint="cs"/>
          <w:sz w:val="18"/>
          <w:szCs w:val="18"/>
          <w:rtl/>
        </w:rPr>
        <w:t xml:space="preserve">. </w:t>
      </w:r>
      <w:r w:rsidRPr="008616F0">
        <w:rPr>
          <w:rFonts w:cs="Arial" w:hint="cs"/>
          <w:b/>
          <w:bCs/>
          <w:sz w:val="18"/>
          <w:szCs w:val="18"/>
          <w:rtl/>
        </w:rPr>
        <w:t>טעם</w:t>
      </w:r>
      <w:r w:rsidRPr="008616F0">
        <w:rPr>
          <w:rFonts w:cs="Arial" w:hint="cs"/>
          <w:sz w:val="18"/>
          <w:szCs w:val="18"/>
          <w:rtl/>
        </w:rPr>
        <w:t xml:space="preserve">. גם הנותן נהנה, שאם המקבל עני קיים מצוות צדקה, ואם המקבל עשיר שמח שהסכים לקבל </w:t>
      </w:r>
      <w:r w:rsidRPr="008616F0">
        <w:rPr>
          <w:rFonts w:cs="Arial" w:hint="cs"/>
          <w:sz w:val="16"/>
          <w:szCs w:val="16"/>
          <w:rtl/>
        </w:rPr>
        <w:t>(אך בקבלת מעות לא יברך, מפני שמתבייש בקבלתם)</w:t>
      </w:r>
      <w:r w:rsidRPr="008616F0">
        <w:rPr>
          <w:rFonts w:cs="Arial" w:hint="cs"/>
          <w:sz w:val="18"/>
          <w:szCs w:val="18"/>
          <w:rtl/>
        </w:rPr>
        <w:t>.</w:t>
      </w:r>
      <w:r w:rsidRPr="008616F0">
        <w:rPr>
          <w:rFonts w:cs="Arial"/>
          <w:sz w:val="18"/>
          <w:szCs w:val="18"/>
          <w:rtl/>
        </w:rPr>
        <w:br/>
      </w:r>
      <w:r w:rsidRPr="008616F0">
        <w:rPr>
          <w:rFonts w:cs="Arial" w:hint="cs"/>
          <w:b/>
          <w:bCs/>
          <w:sz w:val="18"/>
          <w:szCs w:val="18"/>
          <w:rtl/>
        </w:rPr>
        <w:t>מ"ב</w:t>
      </w:r>
      <w:r w:rsidRPr="008616F0">
        <w:rPr>
          <w:rFonts w:cs="Arial" w:hint="cs"/>
          <w:sz w:val="18"/>
          <w:szCs w:val="18"/>
          <w:rtl/>
        </w:rPr>
        <w:t>. אין לברך, לא קיי"ל כירושלמי, רק על טובה גשמית מברכים הטוב והמטיב.]</w:t>
      </w:r>
    </w:p>
    <w:p w14:paraId="52D64843"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ברכה על דבר שאינו חשוב</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צריך לברך על כל בגד חדש?</w:t>
      </w:r>
      <w:r>
        <w:rPr>
          <w:rFonts w:cs="Arial"/>
          <w:sz w:val="20"/>
          <w:szCs w:val="20"/>
          <w:rtl/>
        </w:rPr>
        <w:br/>
      </w:r>
      <w:r>
        <w:rPr>
          <w:rFonts w:cs="Arial" w:hint="cs"/>
          <w:sz w:val="20"/>
          <w:szCs w:val="20"/>
          <w:rtl/>
        </w:rPr>
        <w:t xml:space="preserve">א. </w:t>
      </w:r>
      <w:r w:rsidRPr="00CA440B">
        <w:rPr>
          <w:rFonts w:cs="Arial" w:hint="cs"/>
          <w:b/>
          <w:bCs/>
          <w:sz w:val="20"/>
          <w:szCs w:val="20"/>
          <w:rtl/>
        </w:rPr>
        <w:t>תוספות ותרומת הדשן</w:t>
      </w:r>
      <w:r>
        <w:rPr>
          <w:rFonts w:cs="Arial" w:hint="cs"/>
          <w:sz w:val="20"/>
          <w:szCs w:val="20"/>
          <w:rtl/>
        </w:rPr>
        <w:t xml:space="preserve"> </w:t>
      </w:r>
      <w:r>
        <w:rPr>
          <w:rFonts w:cs="Arial"/>
          <w:sz w:val="20"/>
          <w:szCs w:val="20"/>
          <w:rtl/>
        </w:rPr>
        <w:t>–</w:t>
      </w:r>
      <w:r>
        <w:rPr>
          <w:rFonts w:cs="Arial" w:hint="cs"/>
          <w:sz w:val="20"/>
          <w:szCs w:val="20"/>
          <w:rtl/>
        </w:rPr>
        <w:t xml:space="preserve"> לא, יש לברך רק על בגד חשוב שנקנה לעיתים רחוקות, אך אין לברך על נעליים, גרביים ושאר בגדים פשוטים שבני אדם רגילים לחדש תדיר, וכ"פ </w:t>
      </w:r>
      <w:r w:rsidRPr="007A2D3A">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CA440B">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כן, גם על בגד פשוט שמחדשים תדיר צריך לברך שהחיינו, ובלבד שהוא שמח בכך, וכ"פ </w:t>
      </w:r>
      <w:r w:rsidRPr="002F49ED">
        <w:rPr>
          <w:rFonts w:cs="Arial" w:hint="cs"/>
          <w:b/>
          <w:bCs/>
          <w:sz w:val="20"/>
          <w:szCs w:val="20"/>
          <w:rtl/>
        </w:rPr>
        <w:t>המחבר</w:t>
      </w:r>
      <w:r>
        <w:rPr>
          <w:rFonts w:cs="Arial" w:hint="cs"/>
          <w:sz w:val="20"/>
          <w:szCs w:val="20"/>
          <w:rtl/>
        </w:rPr>
        <w:t>.</w:t>
      </w:r>
      <w:r>
        <w:rPr>
          <w:rFonts w:cs="Arial"/>
          <w:sz w:val="20"/>
          <w:szCs w:val="20"/>
          <w:rtl/>
        </w:rPr>
        <w:br/>
      </w:r>
      <w:r w:rsidRPr="00CA440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אדם עני שמח בחלקו יותר ממה שהעשיר שמח בקניית בגד חשוב, וכיוון ששמח יברך שהחיינו.</w:t>
      </w:r>
    </w:p>
    <w:p w14:paraId="019F2642" w14:textId="77777777" w:rsidR="00DF652D" w:rsidRDefault="00DF652D" w:rsidP="00DF652D">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cs="Arial"/>
          <w:sz w:val="20"/>
          <w:szCs w:val="20"/>
          <w:rtl/>
        </w:rPr>
        <w:t>–</w:t>
      </w:r>
      <w:r>
        <w:rPr>
          <w:rFonts w:cs="Arial" w:hint="cs"/>
          <w:sz w:val="20"/>
          <w:szCs w:val="20"/>
          <w:rtl/>
        </w:rPr>
        <w:t xml:space="preserve"> "</w:t>
      </w:r>
      <w:r w:rsidRPr="00682E21">
        <w:rPr>
          <w:rFonts w:cs="Arial"/>
          <w:sz w:val="20"/>
          <w:szCs w:val="20"/>
          <w:rtl/>
        </w:rPr>
        <w:t xml:space="preserve">על דבר שאינו חשוב כל כך, כגון חלוק, או מנעלים ואנפלאות </w:t>
      </w:r>
      <w:r w:rsidRPr="00682E21">
        <w:rPr>
          <w:rFonts w:cs="Arial"/>
          <w:sz w:val="18"/>
          <w:szCs w:val="18"/>
          <w:rtl/>
        </w:rPr>
        <w:t>(פ</w:t>
      </w:r>
      <w:r w:rsidRPr="00682E21">
        <w:rPr>
          <w:rFonts w:cs="Arial" w:hint="cs"/>
          <w:sz w:val="18"/>
          <w:szCs w:val="18"/>
          <w:rtl/>
        </w:rPr>
        <w:t xml:space="preserve">ירוש </w:t>
      </w:r>
      <w:r w:rsidRPr="00682E21">
        <w:rPr>
          <w:rFonts w:cs="Arial"/>
          <w:sz w:val="18"/>
          <w:szCs w:val="18"/>
          <w:rtl/>
        </w:rPr>
        <w:t>מנעלים קטנים שחופין רוב הרגל)</w:t>
      </w:r>
      <w:r w:rsidRPr="00682E21">
        <w:rPr>
          <w:rFonts w:cs="Arial"/>
          <w:sz w:val="20"/>
          <w:szCs w:val="20"/>
          <w:rtl/>
        </w:rPr>
        <w:t>, אין לברך עליהם</w:t>
      </w:r>
      <w:r>
        <w:rPr>
          <w:rFonts w:cs="Arial" w:hint="cs"/>
          <w:sz w:val="20"/>
          <w:szCs w:val="20"/>
          <w:rtl/>
        </w:rPr>
        <w:t xml:space="preserve">. </w:t>
      </w:r>
      <w:r w:rsidRPr="00682E21">
        <w:rPr>
          <w:rFonts w:cs="Arial"/>
          <w:sz w:val="20"/>
          <w:szCs w:val="20"/>
          <w:rtl/>
        </w:rPr>
        <w:t xml:space="preserve">ואם הוא עני ושמח בהם, יברך. </w:t>
      </w:r>
      <w:r w:rsidRPr="007A2D3A">
        <w:rPr>
          <w:rFonts w:cs="Arial"/>
          <w:sz w:val="18"/>
          <w:szCs w:val="18"/>
          <w:rtl/>
        </w:rPr>
        <w:t>הגה: וי</w:t>
      </w:r>
      <w:r w:rsidRPr="007A2D3A">
        <w:rPr>
          <w:rFonts w:cs="Arial" w:hint="cs"/>
          <w:sz w:val="18"/>
          <w:szCs w:val="18"/>
          <w:rtl/>
        </w:rPr>
        <w:t>ש אומרים</w:t>
      </w:r>
      <w:r w:rsidRPr="007A2D3A">
        <w:rPr>
          <w:rFonts w:cs="Arial"/>
          <w:sz w:val="18"/>
          <w:szCs w:val="18"/>
          <w:rtl/>
        </w:rPr>
        <w:t xml:space="preserve"> דאפילו עני אינו מברך על חלוק ומנעלים וכדומה, וכן נוהגין</w:t>
      </w:r>
      <w:r>
        <w:rPr>
          <w:rFonts w:cs="Arial" w:hint="cs"/>
          <w:sz w:val="20"/>
          <w:szCs w:val="20"/>
          <w:rtl/>
        </w:rPr>
        <w:t>".</w:t>
      </w:r>
    </w:p>
    <w:p w14:paraId="518B6560" w14:textId="77777777" w:rsidR="00DF652D" w:rsidRPr="006E7499" w:rsidRDefault="00DF652D" w:rsidP="00DF652D">
      <w:pPr>
        <w:rPr>
          <w:rFonts w:cs="Arial"/>
          <w:sz w:val="20"/>
          <w:szCs w:val="20"/>
          <w:rtl/>
        </w:rPr>
      </w:pPr>
      <w:r>
        <w:rPr>
          <w:rFonts w:cs="Arial" w:hint="cs"/>
          <w:sz w:val="20"/>
          <w:szCs w:val="20"/>
          <w:u w:val="single"/>
          <w:rtl/>
        </w:rPr>
        <w:t>הכרעת האחרונים</w:t>
      </w:r>
      <w:r>
        <w:rPr>
          <w:rFonts w:cs="Arial"/>
          <w:sz w:val="20"/>
          <w:szCs w:val="20"/>
          <w:u w:val="single"/>
          <w:rtl/>
        </w:rPr>
        <w:br/>
      </w:r>
      <w:r>
        <w:rPr>
          <w:rFonts w:cs="Arial" w:hint="cs"/>
          <w:sz w:val="20"/>
          <w:szCs w:val="20"/>
          <w:rtl/>
        </w:rPr>
        <w:t xml:space="preserve">גם האחרונים לא הכריעו במחלוקת זו. </w:t>
      </w:r>
      <w:r>
        <w:rPr>
          <w:rFonts w:cs="Arial"/>
          <w:sz w:val="20"/>
          <w:szCs w:val="20"/>
          <w:rtl/>
        </w:rPr>
        <w:br/>
      </w:r>
      <w:r>
        <w:rPr>
          <w:rFonts w:cs="Arial" w:hint="cs"/>
          <w:sz w:val="20"/>
          <w:szCs w:val="20"/>
          <w:rtl/>
        </w:rPr>
        <w:t xml:space="preserve">א. </w:t>
      </w:r>
      <w:r w:rsidRPr="006E7499">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עני יברך, </w:t>
      </w:r>
      <w:r w:rsidRPr="006E7499">
        <w:rPr>
          <w:rFonts w:cs="Arial" w:hint="cs"/>
          <w:b/>
          <w:bCs/>
          <w:sz w:val="20"/>
          <w:szCs w:val="20"/>
          <w:rtl/>
        </w:rPr>
        <w:t>כרא"ש והמחבר</w:t>
      </w:r>
      <w:r>
        <w:rPr>
          <w:rFonts w:cs="Arial" w:hint="cs"/>
          <w:sz w:val="20"/>
          <w:szCs w:val="20"/>
          <w:rtl/>
        </w:rPr>
        <w:t>.</w:t>
      </w:r>
      <w:r>
        <w:rPr>
          <w:rFonts w:cs="Arial"/>
          <w:sz w:val="20"/>
          <w:szCs w:val="20"/>
          <w:rtl/>
        </w:rPr>
        <w:br/>
      </w:r>
      <w:r>
        <w:rPr>
          <w:rFonts w:cs="Arial" w:hint="cs"/>
          <w:sz w:val="20"/>
          <w:szCs w:val="20"/>
          <w:rtl/>
        </w:rPr>
        <w:t xml:space="preserve">ב. </w:t>
      </w:r>
      <w:r w:rsidRPr="006E7499">
        <w:rPr>
          <w:rFonts w:cs="Arial" w:hint="cs"/>
          <w:b/>
          <w:bCs/>
          <w:sz w:val="20"/>
          <w:szCs w:val="20"/>
          <w:rtl/>
        </w:rPr>
        <w:t>פמ"ג ודה"ח</w:t>
      </w:r>
      <w:r>
        <w:rPr>
          <w:rFonts w:cs="Arial" w:hint="cs"/>
          <w:sz w:val="20"/>
          <w:szCs w:val="20"/>
          <w:rtl/>
        </w:rPr>
        <w:t xml:space="preserve"> </w:t>
      </w:r>
      <w:r>
        <w:rPr>
          <w:rFonts w:cs="Arial"/>
          <w:sz w:val="20"/>
          <w:szCs w:val="20"/>
          <w:rtl/>
        </w:rPr>
        <w:t>–</w:t>
      </w:r>
      <w:r>
        <w:rPr>
          <w:rFonts w:cs="Arial" w:hint="cs"/>
          <w:sz w:val="20"/>
          <w:szCs w:val="20"/>
          <w:rtl/>
        </w:rPr>
        <w:t xml:space="preserve"> אפילו עני לא יברך על בגד שאינו חשוב כל כך, </w:t>
      </w:r>
      <w:r w:rsidRPr="006E7499">
        <w:rPr>
          <w:rFonts w:cs="Arial" w:hint="cs"/>
          <w:b/>
          <w:bCs/>
          <w:sz w:val="20"/>
          <w:szCs w:val="20"/>
          <w:rtl/>
        </w:rPr>
        <w:t>כתוספות ורמ"א</w:t>
      </w:r>
      <w:r>
        <w:rPr>
          <w:rFonts w:cs="Arial" w:hint="cs"/>
          <w:sz w:val="20"/>
          <w:szCs w:val="20"/>
          <w:rtl/>
        </w:rPr>
        <w:t>.</w:t>
      </w:r>
    </w:p>
    <w:p w14:paraId="6BBD04F1" w14:textId="77777777" w:rsidR="00DF652D" w:rsidRDefault="00DF652D" w:rsidP="00DF652D">
      <w:pPr>
        <w:rPr>
          <w:rFonts w:cs="Arial"/>
          <w:sz w:val="18"/>
          <w:szCs w:val="18"/>
          <w:rtl/>
        </w:rPr>
      </w:pPr>
      <w:r>
        <w:rPr>
          <w:rFonts w:cs="Arial" w:hint="cs"/>
          <w:b/>
          <w:bCs/>
          <w:sz w:val="20"/>
          <w:szCs w:val="20"/>
          <w:rtl/>
        </w:rPr>
        <w:t xml:space="preserve">מנהג אמירת "תבלה ותתחדש" </w:t>
      </w:r>
      <w:r>
        <w:rPr>
          <w:rFonts w:cs="Arial"/>
          <w:b/>
          <w:bCs/>
          <w:sz w:val="20"/>
          <w:szCs w:val="20"/>
          <w:rtl/>
        </w:rPr>
        <w:t>–</w:t>
      </w:r>
      <w:r>
        <w:rPr>
          <w:rFonts w:cs="Arial" w:hint="cs"/>
          <w:b/>
          <w:bCs/>
          <w:sz w:val="20"/>
          <w:szCs w:val="20"/>
          <w:rtl/>
        </w:rPr>
        <w:t xml:space="preserve"> פסיקת הלכה</w:t>
      </w:r>
      <w:r>
        <w:rPr>
          <w:rFonts w:cs="Arial"/>
          <w:b/>
          <w:bCs/>
          <w:sz w:val="20"/>
          <w:szCs w:val="20"/>
          <w:rtl/>
        </w:rPr>
        <w:br/>
      </w:r>
      <w:r>
        <w:rPr>
          <w:rFonts w:cs="Arial" w:hint="cs"/>
          <w:b/>
          <w:bCs/>
          <w:sz w:val="20"/>
          <w:szCs w:val="20"/>
          <w:rtl/>
        </w:rPr>
        <w:t xml:space="preserve">רמ"א </w:t>
      </w:r>
      <w:r w:rsidRPr="001D6E32">
        <w:rPr>
          <w:rFonts w:cs="Arial" w:hint="cs"/>
          <w:sz w:val="18"/>
          <w:szCs w:val="18"/>
          <w:rtl/>
        </w:rPr>
        <w:t xml:space="preserve">(ע"פ </w:t>
      </w:r>
      <w:r w:rsidRPr="001D6E32">
        <w:rPr>
          <w:rFonts w:cs="Arial" w:hint="cs"/>
          <w:b/>
          <w:bCs/>
          <w:sz w:val="18"/>
          <w:szCs w:val="18"/>
          <w:rtl/>
        </w:rPr>
        <w:t>מהרי"ו</w:t>
      </w:r>
      <w:r w:rsidRPr="001D6E32">
        <w:rPr>
          <w:rFonts w:cs="Arial" w:hint="cs"/>
          <w:sz w:val="18"/>
          <w:szCs w:val="18"/>
          <w:rtl/>
        </w:rPr>
        <w:t xml:space="preserve">) </w:t>
      </w:r>
      <w:r w:rsidRPr="00391A8C">
        <w:rPr>
          <w:rFonts w:cs="Arial"/>
          <w:sz w:val="18"/>
          <w:szCs w:val="18"/>
          <w:rtl/>
        </w:rPr>
        <w:t>–</w:t>
      </w:r>
      <w:r w:rsidRPr="00391A8C">
        <w:rPr>
          <w:rFonts w:cs="Arial" w:hint="cs"/>
          <w:sz w:val="18"/>
          <w:szCs w:val="18"/>
          <w:rtl/>
        </w:rPr>
        <w:t xml:space="preserve"> "</w:t>
      </w:r>
      <w:r w:rsidRPr="001D6E32">
        <w:rPr>
          <w:rFonts w:cs="Arial"/>
          <w:sz w:val="18"/>
          <w:szCs w:val="18"/>
          <w:rtl/>
        </w:rPr>
        <w:t>המנהג לומר למי שלובש בגד חדש: תבלה ותתחדש. ויש מי שכתב שאין לומר כן על מנעלים או בגדים הנעשים מעורות של בהמה</w:t>
      </w:r>
      <w:r>
        <w:rPr>
          <w:rFonts w:cs="Arial" w:hint="cs"/>
          <w:sz w:val="18"/>
          <w:szCs w:val="18"/>
          <w:rtl/>
        </w:rPr>
        <w:t>,</w:t>
      </w:r>
      <w:r w:rsidRPr="001D6E32">
        <w:rPr>
          <w:rFonts w:cs="Arial"/>
          <w:sz w:val="18"/>
          <w:szCs w:val="18"/>
          <w:rtl/>
        </w:rPr>
        <w:t xml:space="preserve"> דאם כן היו צריכים להמית בהמה אחרת תח</w:t>
      </w:r>
      <w:r>
        <w:rPr>
          <w:rFonts w:cs="Arial" w:hint="cs"/>
          <w:sz w:val="18"/>
          <w:szCs w:val="18"/>
          <w:rtl/>
        </w:rPr>
        <w:t>י</w:t>
      </w:r>
      <w:r w:rsidRPr="001D6E32">
        <w:rPr>
          <w:rFonts w:cs="Arial"/>
          <w:sz w:val="18"/>
          <w:szCs w:val="18"/>
          <w:rtl/>
        </w:rPr>
        <w:t>לה שיחדש ממנה בגד אחר, וכתיב: ורחמיו על כל מעשיו</w:t>
      </w:r>
      <w:r>
        <w:rPr>
          <w:rFonts w:cs="Arial" w:hint="cs"/>
          <w:sz w:val="18"/>
          <w:szCs w:val="18"/>
          <w:rtl/>
        </w:rPr>
        <w:t>.</w:t>
      </w:r>
      <w:r w:rsidRPr="001D6E32">
        <w:rPr>
          <w:rFonts w:cs="Arial"/>
          <w:sz w:val="18"/>
          <w:szCs w:val="18"/>
          <w:rtl/>
        </w:rPr>
        <w:t xml:space="preserve"> והנה הטעם חלוש מאד ואינו נראה, מ</w:t>
      </w:r>
      <w:r>
        <w:rPr>
          <w:rFonts w:cs="Arial" w:hint="cs"/>
          <w:sz w:val="18"/>
          <w:szCs w:val="18"/>
          <w:rtl/>
        </w:rPr>
        <w:t xml:space="preserve">כל </w:t>
      </w:r>
      <w:r w:rsidRPr="001D6E32">
        <w:rPr>
          <w:rFonts w:cs="Arial"/>
          <w:sz w:val="18"/>
          <w:szCs w:val="18"/>
          <w:rtl/>
        </w:rPr>
        <w:t>מ</w:t>
      </w:r>
      <w:r>
        <w:rPr>
          <w:rFonts w:cs="Arial" w:hint="cs"/>
          <w:sz w:val="18"/>
          <w:szCs w:val="18"/>
          <w:rtl/>
        </w:rPr>
        <w:t>קום</w:t>
      </w:r>
      <w:r w:rsidRPr="001D6E32">
        <w:rPr>
          <w:rFonts w:cs="Arial"/>
          <w:sz w:val="18"/>
          <w:szCs w:val="18"/>
          <w:rtl/>
        </w:rPr>
        <w:t xml:space="preserve"> רבים מקפידים על זה שלא לאמרו</w:t>
      </w:r>
      <w:r>
        <w:rPr>
          <w:rFonts w:cs="Arial" w:hint="cs"/>
          <w:sz w:val="18"/>
          <w:szCs w:val="18"/>
          <w:rtl/>
        </w:rPr>
        <w:t>".</w:t>
      </w:r>
      <w:r>
        <w:rPr>
          <w:rFonts w:cs="Arial"/>
          <w:sz w:val="18"/>
          <w:szCs w:val="18"/>
          <w:rtl/>
        </w:rPr>
        <w:br/>
      </w:r>
      <w:r w:rsidRPr="006E7499">
        <w:rPr>
          <w:rFonts w:cs="Arial" w:hint="cs"/>
          <w:b/>
          <w:bCs/>
          <w:sz w:val="20"/>
          <w:szCs w:val="20"/>
          <w:rtl/>
        </w:rPr>
        <w:t>מ"ב</w:t>
      </w:r>
      <w:r w:rsidRPr="003A2799">
        <w:rPr>
          <w:rFonts w:cs="Arial" w:hint="cs"/>
          <w:sz w:val="20"/>
          <w:szCs w:val="20"/>
          <w:rtl/>
        </w:rPr>
        <w:t xml:space="preserve"> </w:t>
      </w:r>
      <w:r w:rsidRPr="003A2799">
        <w:rPr>
          <w:rFonts w:cs="Arial"/>
          <w:sz w:val="20"/>
          <w:szCs w:val="20"/>
          <w:rtl/>
        </w:rPr>
        <w:t>–</w:t>
      </w:r>
      <w:r w:rsidRPr="003A2799">
        <w:rPr>
          <w:rFonts w:cs="Arial" w:hint="cs"/>
          <w:sz w:val="20"/>
          <w:szCs w:val="20"/>
          <w:rtl/>
        </w:rPr>
        <w:t xml:space="preserve"> מנהג זה נוהג אפילו בעור ב</w:t>
      </w:r>
      <w:r>
        <w:rPr>
          <w:rFonts w:cs="Arial" w:hint="cs"/>
          <w:sz w:val="20"/>
          <w:szCs w:val="20"/>
          <w:rtl/>
        </w:rPr>
        <w:t>ה</w:t>
      </w:r>
      <w:r w:rsidRPr="003A2799">
        <w:rPr>
          <w:rFonts w:cs="Arial" w:hint="cs"/>
          <w:sz w:val="20"/>
          <w:szCs w:val="20"/>
          <w:rtl/>
        </w:rPr>
        <w:t>מה טמאה, ואפילו אם המנעל מסוג אחר רק שתפור תחתיו עור בהמה.</w:t>
      </w:r>
    </w:p>
    <w:p w14:paraId="4D737A86" w14:textId="77777777" w:rsidR="00DF652D" w:rsidRPr="00545405" w:rsidRDefault="00DF652D" w:rsidP="00DF652D">
      <w:pPr>
        <w:rPr>
          <w:rFonts w:cs="Arial"/>
          <w:sz w:val="20"/>
          <w:szCs w:val="20"/>
          <w:rtl/>
        </w:rPr>
      </w:pPr>
      <w:r w:rsidRPr="00545405">
        <w:rPr>
          <w:rFonts w:cs="Arial" w:hint="cs"/>
          <w:b/>
          <w:bCs/>
          <w:sz w:val="20"/>
          <w:szCs w:val="20"/>
          <w:rtl/>
        </w:rPr>
        <w:t>שיטה הח</w:t>
      </w:r>
      <w:r>
        <w:rPr>
          <w:rFonts w:cs="Arial" w:hint="cs"/>
          <w:b/>
          <w:bCs/>
          <w:sz w:val="20"/>
          <w:szCs w:val="20"/>
          <w:rtl/>
        </w:rPr>
        <w:t>ול</w:t>
      </w:r>
      <w:r w:rsidRPr="00545405">
        <w:rPr>
          <w:rFonts w:cs="Arial" w:hint="cs"/>
          <w:b/>
          <w:bCs/>
          <w:sz w:val="20"/>
          <w:szCs w:val="20"/>
          <w:rtl/>
        </w:rPr>
        <w:t xml:space="preserve">קת על כל הלכות ברכת שהחיינו בבניית בית וקניית </w:t>
      </w:r>
      <w:r>
        <w:rPr>
          <w:rFonts w:cs="Arial" w:hint="cs"/>
          <w:b/>
          <w:bCs/>
          <w:sz w:val="20"/>
          <w:szCs w:val="20"/>
          <w:rtl/>
        </w:rPr>
        <w:t>כלים</w:t>
      </w:r>
      <w:r>
        <w:rPr>
          <w:rFonts w:cs="Arial"/>
          <w:b/>
          <w:bCs/>
          <w:sz w:val="20"/>
          <w:szCs w:val="20"/>
          <w:rtl/>
        </w:rPr>
        <w:br/>
      </w:r>
      <w:r>
        <w:rPr>
          <w:rFonts w:cs="Arial" w:hint="cs"/>
          <w:sz w:val="20"/>
          <w:szCs w:val="20"/>
          <w:rtl/>
        </w:rPr>
        <w:t xml:space="preserve">בסוף הסימן, מביא </w:t>
      </w:r>
      <w:r w:rsidRPr="00D62D3F">
        <w:rPr>
          <w:rFonts w:cs="Arial" w:hint="cs"/>
          <w:b/>
          <w:bCs/>
          <w:sz w:val="20"/>
          <w:szCs w:val="20"/>
          <w:rtl/>
        </w:rPr>
        <w:t>הבית יוסף</w:t>
      </w:r>
      <w:r>
        <w:rPr>
          <w:rFonts w:cs="Arial" w:hint="cs"/>
          <w:sz w:val="20"/>
          <w:szCs w:val="20"/>
          <w:rtl/>
        </w:rPr>
        <w:t xml:space="preserve"> שיטה החולקת על כל הנ"ל. </w:t>
      </w:r>
      <w:r>
        <w:rPr>
          <w:rFonts w:cs="Arial"/>
          <w:sz w:val="20"/>
          <w:szCs w:val="20"/>
          <w:rtl/>
        </w:rPr>
        <w:br/>
      </w:r>
      <w:r>
        <w:rPr>
          <w:rFonts w:cs="Arial" w:hint="cs"/>
          <w:sz w:val="20"/>
          <w:szCs w:val="20"/>
          <w:rtl/>
        </w:rPr>
        <w:t xml:space="preserve">א. </w:t>
      </w:r>
      <w:r w:rsidRPr="00545405">
        <w:rPr>
          <w:rFonts w:cs="Arial" w:hint="cs"/>
          <w:b/>
          <w:bCs/>
          <w:sz w:val="20"/>
          <w:szCs w:val="20"/>
          <w:rtl/>
        </w:rPr>
        <w:t>רב שרירא גאון</w:t>
      </w:r>
      <w:r>
        <w:rPr>
          <w:rFonts w:cs="Arial" w:hint="cs"/>
          <w:sz w:val="20"/>
          <w:szCs w:val="20"/>
          <w:rtl/>
        </w:rPr>
        <w:t xml:space="preserve"> </w:t>
      </w:r>
      <w:r>
        <w:rPr>
          <w:rFonts w:cs="Arial"/>
          <w:sz w:val="20"/>
          <w:szCs w:val="20"/>
          <w:rtl/>
        </w:rPr>
        <w:t>–</w:t>
      </w:r>
      <w:r>
        <w:rPr>
          <w:rFonts w:cs="Arial" w:hint="cs"/>
          <w:sz w:val="20"/>
          <w:szCs w:val="20"/>
          <w:rtl/>
        </w:rPr>
        <w:t xml:space="preserve"> אין לברך על בניית בית וקניית כלים חדשים.</w:t>
      </w:r>
      <w:r>
        <w:rPr>
          <w:rFonts w:cs="Arial"/>
          <w:sz w:val="20"/>
          <w:szCs w:val="20"/>
          <w:rtl/>
        </w:rPr>
        <w:br/>
      </w:r>
      <w:r w:rsidRPr="0054540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לסמוך על הוראת הגמרא שצריך לברך על כך, מכיוון שבגמרא בעירובין נפסק שברכת שהחיינו נוהגת רק בדבר שבא מזמן לזמן.</w:t>
      </w:r>
      <w:r>
        <w:rPr>
          <w:rStyle w:val="a6"/>
          <w:rFonts w:cs="Arial"/>
          <w:sz w:val="20"/>
          <w:szCs w:val="20"/>
          <w:rtl/>
        </w:rPr>
        <w:footnoteReference w:id="557"/>
      </w:r>
      <w:r>
        <w:rPr>
          <w:rFonts w:cs="Arial"/>
          <w:sz w:val="20"/>
          <w:szCs w:val="20"/>
          <w:rtl/>
        </w:rPr>
        <w:br/>
      </w:r>
      <w:r>
        <w:rPr>
          <w:rFonts w:cs="Arial" w:hint="cs"/>
          <w:sz w:val="20"/>
          <w:szCs w:val="20"/>
          <w:rtl/>
        </w:rPr>
        <w:t xml:space="preserve">ב. </w:t>
      </w:r>
      <w:r w:rsidRPr="003D7F4A">
        <w:rPr>
          <w:rFonts w:cs="Arial" w:hint="cs"/>
          <w:b/>
          <w:bCs/>
          <w:sz w:val="20"/>
          <w:szCs w:val="20"/>
          <w:rtl/>
        </w:rPr>
        <w:t>רשב"א</w:t>
      </w:r>
      <w:r>
        <w:rPr>
          <w:rFonts w:cs="Arial" w:hint="cs"/>
          <w:sz w:val="20"/>
          <w:szCs w:val="20"/>
          <w:rtl/>
        </w:rPr>
        <w:t xml:space="preserve"> - נהגו הגדולים שלא לברך שהחיינו על לידת בן</w:t>
      </w:r>
      <w:r>
        <w:rPr>
          <w:rStyle w:val="a6"/>
          <w:rFonts w:cs="Arial"/>
          <w:sz w:val="20"/>
          <w:szCs w:val="20"/>
          <w:rtl/>
        </w:rPr>
        <w:footnoteReference w:id="558"/>
      </w:r>
      <w:r>
        <w:rPr>
          <w:rFonts w:cs="Arial" w:hint="cs"/>
          <w:sz w:val="20"/>
          <w:szCs w:val="20"/>
          <w:rtl/>
        </w:rPr>
        <w:t>. ולכאורה מנהגם תמוה, שהרי בקניית כלים חדשים צריך לברך למרות שיש לו כלים אחרים כיוצא באלו, ואם כן גם על לידת ילד חדש צריך לברך שהחיינו.</w:t>
      </w:r>
      <w:r>
        <w:rPr>
          <w:rFonts w:cs="Arial"/>
          <w:sz w:val="20"/>
          <w:szCs w:val="20"/>
          <w:rtl/>
        </w:rPr>
        <w:br/>
      </w:r>
      <w:r>
        <w:rPr>
          <w:rFonts w:cs="Arial" w:hint="cs"/>
          <w:sz w:val="20"/>
          <w:szCs w:val="20"/>
          <w:rtl/>
        </w:rPr>
        <w:t>תשובה - ייתכן שהגדולים נהגו כך ע"פ הגמרא הנ"ל בעירובין, שברכת שהחיינו אינה חובה בדבר שאינו בא מזמן לזמן.</w:t>
      </w:r>
      <w:r>
        <w:rPr>
          <w:rFonts w:cs="Arial"/>
          <w:sz w:val="20"/>
          <w:szCs w:val="20"/>
          <w:rtl/>
        </w:rPr>
        <w:br/>
      </w:r>
      <w:r>
        <w:rPr>
          <w:rFonts w:cs="Arial" w:hint="cs"/>
          <w:sz w:val="20"/>
          <w:szCs w:val="20"/>
          <w:rtl/>
        </w:rPr>
        <w:t>ולפי"ז, אין חובה לברך שהחיינו על בניית בית חדש וקניית כלים חדשים, אלא רשות בידו לברך.</w:t>
      </w:r>
      <w:r>
        <w:rPr>
          <w:rFonts w:cs="Arial"/>
          <w:sz w:val="20"/>
          <w:szCs w:val="20"/>
          <w:rtl/>
        </w:rPr>
        <w:br/>
      </w:r>
      <w:r>
        <w:rPr>
          <w:rFonts w:cs="Arial" w:hint="cs"/>
          <w:sz w:val="20"/>
          <w:szCs w:val="20"/>
          <w:rtl/>
        </w:rPr>
        <w:t xml:space="preserve">ג. הכרעת </w:t>
      </w:r>
      <w:r w:rsidRPr="00EB1D5E">
        <w:rPr>
          <w:rFonts w:cs="Arial" w:hint="cs"/>
          <w:b/>
          <w:bCs/>
          <w:sz w:val="20"/>
          <w:szCs w:val="20"/>
          <w:rtl/>
        </w:rPr>
        <w:t>תרומת הדשן והבית יוסף</w:t>
      </w:r>
      <w:r>
        <w:rPr>
          <w:rFonts w:cs="Arial" w:hint="cs"/>
          <w:sz w:val="20"/>
          <w:szCs w:val="20"/>
          <w:rtl/>
        </w:rPr>
        <w:t xml:space="preserve"> </w:t>
      </w:r>
      <w:r>
        <w:rPr>
          <w:rFonts w:cs="Arial"/>
          <w:sz w:val="20"/>
          <w:szCs w:val="20"/>
          <w:rtl/>
        </w:rPr>
        <w:t>–</w:t>
      </w:r>
      <w:r>
        <w:rPr>
          <w:rFonts w:cs="Arial" w:hint="cs"/>
          <w:sz w:val="20"/>
          <w:szCs w:val="20"/>
          <w:rtl/>
        </w:rPr>
        <w:t xml:space="preserve"> יש לברך שהחיינו על בניית בית חדש ועל קניית כלים חדשים, כפי הוראת הגמרא במסכת ברכות, וכפי שפסקו כל שאר הראשונים.</w:t>
      </w:r>
      <w:r>
        <w:rPr>
          <w:rFonts w:cs="Arial"/>
          <w:sz w:val="20"/>
          <w:szCs w:val="20"/>
          <w:rtl/>
        </w:rPr>
        <w:br/>
      </w:r>
      <w:r w:rsidRPr="000A31D3">
        <w:rPr>
          <w:rFonts w:cs="Arial" w:hint="cs"/>
          <w:b/>
          <w:bCs/>
          <w:sz w:val="20"/>
          <w:szCs w:val="20"/>
          <w:rtl/>
        </w:rPr>
        <w:t xml:space="preserve">טעם </w:t>
      </w:r>
      <w:r>
        <w:rPr>
          <w:rFonts w:cs="Arial"/>
          <w:sz w:val="20"/>
          <w:szCs w:val="20"/>
          <w:rtl/>
        </w:rPr>
        <w:t>–</w:t>
      </w:r>
      <w:r>
        <w:rPr>
          <w:rFonts w:cs="Arial" w:hint="cs"/>
          <w:sz w:val="20"/>
          <w:szCs w:val="20"/>
          <w:rtl/>
        </w:rPr>
        <w:t xml:space="preserve"> אין לדחות את פסקי רוב הראשונים, וביניהם </w:t>
      </w:r>
      <w:r>
        <w:rPr>
          <w:rFonts w:cs="Arial"/>
          <w:sz w:val="20"/>
          <w:szCs w:val="20"/>
          <w:rtl/>
        </w:rPr>
        <w:t>–</w:t>
      </w:r>
      <w:r>
        <w:rPr>
          <w:rFonts w:cs="Arial" w:hint="cs"/>
          <w:sz w:val="20"/>
          <w:szCs w:val="20"/>
          <w:rtl/>
        </w:rPr>
        <w:t xml:space="preserve"> </w:t>
      </w:r>
      <w:r w:rsidRPr="000A31D3">
        <w:rPr>
          <w:rFonts w:cs="Arial" w:hint="cs"/>
          <w:b/>
          <w:bCs/>
          <w:sz w:val="20"/>
          <w:szCs w:val="20"/>
          <w:rtl/>
        </w:rPr>
        <w:t>רמב"ם</w:t>
      </w:r>
      <w:r>
        <w:rPr>
          <w:rFonts w:cs="Arial" w:hint="cs"/>
          <w:sz w:val="20"/>
          <w:szCs w:val="20"/>
          <w:rtl/>
        </w:rPr>
        <w:t xml:space="preserve">, </w:t>
      </w:r>
      <w:r w:rsidRPr="000A31D3">
        <w:rPr>
          <w:rFonts w:cs="Arial" w:hint="cs"/>
          <w:b/>
          <w:bCs/>
          <w:sz w:val="20"/>
          <w:szCs w:val="20"/>
          <w:rtl/>
        </w:rPr>
        <w:t>רי"ף ורא"ש</w:t>
      </w:r>
      <w:r>
        <w:rPr>
          <w:rFonts w:cs="Arial" w:hint="cs"/>
          <w:sz w:val="20"/>
          <w:szCs w:val="20"/>
          <w:rtl/>
        </w:rPr>
        <w:t xml:space="preserve">, מחמת דברי </w:t>
      </w:r>
      <w:r w:rsidRPr="000A31D3">
        <w:rPr>
          <w:rFonts w:cs="Arial" w:hint="cs"/>
          <w:b/>
          <w:bCs/>
          <w:sz w:val="20"/>
          <w:szCs w:val="20"/>
          <w:rtl/>
        </w:rPr>
        <w:t>רב שרירא</w:t>
      </w:r>
      <w:r>
        <w:rPr>
          <w:rFonts w:cs="Arial" w:hint="cs"/>
          <w:sz w:val="20"/>
          <w:szCs w:val="20"/>
          <w:rtl/>
        </w:rPr>
        <w:t>.</w:t>
      </w:r>
    </w:p>
    <w:p w14:paraId="623052F3" w14:textId="77777777" w:rsidR="00DF652D" w:rsidRDefault="00DF652D" w:rsidP="00DF652D">
      <w:pPr>
        <w:rPr>
          <w:sz w:val="20"/>
          <w:szCs w:val="20"/>
          <w:rtl/>
        </w:rPr>
      </w:pPr>
      <w:r>
        <w:rPr>
          <w:rFonts w:hint="cs"/>
          <w:b/>
          <w:bCs/>
          <w:sz w:val="20"/>
          <w:szCs w:val="20"/>
          <w:rtl/>
        </w:rPr>
        <w:t>הוספה</w:t>
      </w:r>
      <w:r>
        <w:rPr>
          <w:b/>
          <w:bCs/>
          <w:sz w:val="20"/>
          <w:szCs w:val="20"/>
          <w:rtl/>
        </w:rPr>
        <w:br/>
      </w:r>
      <w:r>
        <w:rPr>
          <w:rFonts w:hint="cs"/>
          <w:sz w:val="20"/>
          <w:szCs w:val="20"/>
          <w:u w:val="single"/>
          <w:rtl/>
        </w:rPr>
        <w:t>מנהג ישראל (פס"ת)</w:t>
      </w:r>
      <w:r>
        <w:rPr>
          <w:sz w:val="20"/>
          <w:szCs w:val="20"/>
          <w:rtl/>
        </w:rPr>
        <w:br/>
      </w:r>
      <w:r>
        <w:rPr>
          <w:rFonts w:hint="cs"/>
          <w:sz w:val="20"/>
          <w:szCs w:val="20"/>
          <w:rtl/>
        </w:rPr>
        <w:t>נהגו רבים לא לברך על כלים ביתיים, כגון מזגן ושאר מוצרי חשמל, וכן אף על קניית מכונית חדשה.</w:t>
      </w:r>
      <w:r>
        <w:rPr>
          <w:sz w:val="20"/>
          <w:szCs w:val="20"/>
          <w:rtl/>
        </w:rPr>
        <w:br/>
      </w:r>
      <w:r>
        <w:rPr>
          <w:rFonts w:hint="cs"/>
          <w:sz w:val="20"/>
          <w:szCs w:val="20"/>
          <w:rtl/>
        </w:rPr>
        <w:t>ומכל מקום, המברך לא הפסיד.</w:t>
      </w:r>
      <w:r>
        <w:rPr>
          <w:sz w:val="20"/>
          <w:szCs w:val="20"/>
          <w:rtl/>
        </w:rPr>
        <w:br/>
      </w:r>
      <w:r>
        <w:rPr>
          <w:rFonts w:hint="cs"/>
          <w:sz w:val="20"/>
          <w:szCs w:val="20"/>
          <w:rtl/>
        </w:rPr>
        <w:t xml:space="preserve">ויש נוהגים לכוון לפטור ברכת הטוב והמטיב ע"י שמכוונים על כך בברכת הטוב והמטיב שבברכת המזון, וברכת שהחיינו פוטרים ע"י בברכה על פרי חדש. </w:t>
      </w:r>
      <w:r>
        <w:rPr>
          <w:sz w:val="20"/>
          <w:szCs w:val="20"/>
          <w:rtl/>
        </w:rPr>
        <w:br/>
      </w:r>
      <w:r>
        <w:rPr>
          <w:rFonts w:hint="cs"/>
          <w:sz w:val="20"/>
          <w:szCs w:val="20"/>
          <w:rtl/>
        </w:rPr>
        <w:t>ולגבי פריטי לבוש יקרים וחשובים, כגון חליפה וטלית של מצווה שנקנות לעיתים רחוקות, נהגו רבים לברך שהחיינו, אך יש שאינם מברכים.</w:t>
      </w:r>
      <w:r>
        <w:rPr>
          <w:sz w:val="20"/>
          <w:szCs w:val="20"/>
          <w:rtl/>
        </w:rPr>
        <w:br/>
      </w:r>
      <w:r>
        <w:rPr>
          <w:rFonts w:hint="cs"/>
          <w:sz w:val="20"/>
          <w:szCs w:val="20"/>
          <w:rtl/>
        </w:rPr>
        <w:t>ועל פרטי לבוש פשוטים שקנייתם תדירה, כגון חולצות פשוטות, נהגו לא לברך כלל.</w:t>
      </w:r>
    </w:p>
    <w:p w14:paraId="72EB202C" w14:textId="77777777" w:rsidR="00DF652D" w:rsidRDefault="00DF652D" w:rsidP="00DF652D">
      <w:pPr>
        <w:rPr>
          <w:sz w:val="20"/>
          <w:szCs w:val="20"/>
          <w:rtl/>
        </w:rPr>
      </w:pPr>
    </w:p>
    <w:p w14:paraId="413E2767" w14:textId="77777777" w:rsidR="00DF652D" w:rsidRDefault="00DF652D" w:rsidP="00DF652D">
      <w:pPr>
        <w:rPr>
          <w:sz w:val="20"/>
          <w:szCs w:val="20"/>
          <w:rtl/>
        </w:rPr>
      </w:pPr>
    </w:p>
    <w:p w14:paraId="087A7828" w14:textId="77777777" w:rsidR="00DF652D" w:rsidRDefault="00DF652D" w:rsidP="00DF652D">
      <w:pPr>
        <w:rPr>
          <w:sz w:val="20"/>
          <w:szCs w:val="20"/>
          <w:rtl/>
        </w:rPr>
      </w:pPr>
    </w:p>
    <w:p w14:paraId="5D6052EC" w14:textId="77777777" w:rsidR="00DF652D" w:rsidRDefault="00DF652D" w:rsidP="00DF652D">
      <w:pPr>
        <w:rPr>
          <w:sz w:val="20"/>
          <w:szCs w:val="20"/>
          <w:rtl/>
        </w:rPr>
      </w:pPr>
    </w:p>
    <w:p w14:paraId="535A1102" w14:textId="77777777" w:rsidR="00DF652D" w:rsidRDefault="00DF652D" w:rsidP="00DF652D">
      <w:pPr>
        <w:rPr>
          <w:sz w:val="20"/>
          <w:szCs w:val="20"/>
          <w:rtl/>
        </w:rPr>
      </w:pPr>
    </w:p>
    <w:p w14:paraId="414B5B6F" w14:textId="77777777" w:rsidR="00DF652D" w:rsidRDefault="00DF652D" w:rsidP="00DF652D">
      <w:pPr>
        <w:rPr>
          <w:sz w:val="20"/>
          <w:szCs w:val="20"/>
          <w:rtl/>
        </w:rPr>
      </w:pPr>
    </w:p>
    <w:p w14:paraId="7B6406FD" w14:textId="2FB3D578" w:rsidR="00DF652D" w:rsidRDefault="00DF652D" w:rsidP="00321E16">
      <w:pPr>
        <w:rPr>
          <w:rFonts w:cs="Arial"/>
          <w:sz w:val="20"/>
          <w:szCs w:val="20"/>
          <w:rtl/>
        </w:rPr>
      </w:pPr>
    </w:p>
    <w:p w14:paraId="5EBBBD97" w14:textId="77777777" w:rsidR="00DF652D" w:rsidRPr="008D4EB0" w:rsidRDefault="00DF652D" w:rsidP="00DF652D">
      <w:pPr>
        <w:rPr>
          <w:b/>
          <w:bCs/>
          <w:sz w:val="20"/>
          <w:szCs w:val="20"/>
          <w:rtl/>
        </w:rPr>
      </w:pPr>
      <w:r w:rsidRPr="008D4EB0">
        <w:rPr>
          <w:rFonts w:hint="cs"/>
          <w:b/>
          <w:bCs/>
          <w:sz w:val="20"/>
          <w:szCs w:val="20"/>
          <w:rtl/>
        </w:rPr>
        <w:t>בעזרת ה' יתברך</w:t>
      </w:r>
    </w:p>
    <w:p w14:paraId="636536CD" w14:textId="77777777" w:rsidR="00DF652D" w:rsidRPr="008D4EB0" w:rsidRDefault="00DF652D" w:rsidP="00DF652D">
      <w:pPr>
        <w:rPr>
          <w:b/>
          <w:bCs/>
          <w:sz w:val="20"/>
          <w:szCs w:val="20"/>
          <w:rtl/>
        </w:rPr>
      </w:pPr>
      <w:r w:rsidRPr="008D4EB0">
        <w:rPr>
          <w:rFonts w:hint="cs"/>
          <w:b/>
          <w:bCs/>
          <w:sz w:val="20"/>
          <w:szCs w:val="20"/>
          <w:rtl/>
        </w:rPr>
        <w:t xml:space="preserve">סימן רכד </w:t>
      </w:r>
      <w:r w:rsidRPr="008D4EB0">
        <w:rPr>
          <w:b/>
          <w:bCs/>
          <w:sz w:val="20"/>
          <w:szCs w:val="20"/>
          <w:rtl/>
        </w:rPr>
        <w:t>–</w:t>
      </w:r>
      <w:r w:rsidRPr="008D4EB0">
        <w:rPr>
          <w:rFonts w:hint="cs"/>
          <w:b/>
          <w:bCs/>
          <w:sz w:val="20"/>
          <w:szCs w:val="20"/>
          <w:rtl/>
        </w:rPr>
        <w:t xml:space="preserve"> דיני ברכות פרטיות</w:t>
      </w:r>
    </w:p>
    <w:p w14:paraId="3CF4345C" w14:textId="77777777" w:rsidR="00DF652D" w:rsidRDefault="00DF652D" w:rsidP="00DF652D">
      <w:pPr>
        <w:rPr>
          <w:sz w:val="20"/>
          <w:szCs w:val="20"/>
          <w:rtl/>
        </w:rPr>
      </w:pPr>
      <w:r w:rsidRPr="008D4EB0">
        <w:rPr>
          <w:rFonts w:hint="cs"/>
          <w:b/>
          <w:bCs/>
          <w:sz w:val="20"/>
          <w:szCs w:val="20"/>
          <w:rtl/>
        </w:rPr>
        <w:t xml:space="preserve">סעיף א </w:t>
      </w:r>
      <w:r>
        <w:rPr>
          <w:b/>
          <w:bCs/>
          <w:sz w:val="20"/>
          <w:szCs w:val="20"/>
          <w:rtl/>
        </w:rPr>
        <w:t>–</w:t>
      </w:r>
      <w:r w:rsidRPr="008D4EB0">
        <w:rPr>
          <w:rFonts w:hint="cs"/>
          <w:b/>
          <w:bCs/>
          <w:sz w:val="20"/>
          <w:szCs w:val="20"/>
          <w:rtl/>
        </w:rPr>
        <w:t xml:space="preserve"> </w:t>
      </w:r>
      <w:r>
        <w:rPr>
          <w:rFonts w:hint="cs"/>
          <w:b/>
          <w:bCs/>
          <w:sz w:val="20"/>
          <w:szCs w:val="20"/>
          <w:rtl/>
        </w:rPr>
        <w:t>ברכה על ראיית עבודה זרה</w:t>
      </w:r>
      <w:r w:rsidRPr="008D4EB0">
        <w:rPr>
          <w:b/>
          <w:bCs/>
          <w:sz w:val="20"/>
          <w:szCs w:val="20"/>
          <w:rtl/>
        </w:rPr>
        <w:br/>
      </w:r>
      <w:r w:rsidRPr="008D4EB0">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(נז:) "</w:t>
      </w:r>
      <w:r w:rsidRPr="00687F52">
        <w:rPr>
          <w:rFonts w:cs="Arial"/>
          <w:sz w:val="20"/>
          <w:szCs w:val="20"/>
          <w:rtl/>
        </w:rPr>
        <w:t>תנו רבנן, הרואה מרקוליס אומר: ברוך שנתן ארך אפים לעוברי רצונו</w:t>
      </w:r>
      <w:r>
        <w:rPr>
          <w:rFonts w:cs="Arial" w:hint="cs"/>
          <w:sz w:val="20"/>
          <w:szCs w:val="20"/>
          <w:rtl/>
        </w:rPr>
        <w:t>".</w:t>
      </w:r>
    </w:p>
    <w:p w14:paraId="7F8977BF" w14:textId="77777777" w:rsidR="00DF652D" w:rsidRDefault="00DF652D" w:rsidP="00DF652D">
      <w:pPr>
        <w:rPr>
          <w:sz w:val="20"/>
          <w:szCs w:val="20"/>
          <w:rtl/>
        </w:rPr>
      </w:pPr>
      <w:r>
        <w:rPr>
          <w:rFonts w:hint="cs"/>
          <w:b/>
          <w:bCs/>
          <w:sz w:val="20"/>
          <w:szCs w:val="20"/>
          <w:rtl/>
        </w:rPr>
        <w:t>דין שאר עבודה זרה</w:t>
      </w:r>
      <w:r>
        <w:rPr>
          <w:b/>
          <w:bCs/>
          <w:sz w:val="20"/>
          <w:szCs w:val="20"/>
          <w:rtl/>
        </w:rPr>
        <w:br/>
      </w:r>
      <w:r>
        <w:rPr>
          <w:rFonts w:hint="cs"/>
          <w:sz w:val="20"/>
          <w:szCs w:val="20"/>
          <w:rtl/>
        </w:rPr>
        <w:t xml:space="preserve">הגמרא הורתה לברך על ראיית הע"ז מרקוליס, האם גם על ראיית שאר ע"ז צריך לברך? </w:t>
      </w:r>
      <w:r>
        <w:rPr>
          <w:sz w:val="20"/>
          <w:szCs w:val="20"/>
          <w:rtl/>
        </w:rPr>
        <w:br/>
      </w:r>
      <w:r>
        <w:rPr>
          <w:rFonts w:hint="cs"/>
          <w:sz w:val="20"/>
          <w:szCs w:val="20"/>
          <w:rtl/>
        </w:rPr>
        <w:t xml:space="preserve">א. </w:t>
      </w:r>
      <w:r w:rsidRPr="000C7BBE">
        <w:rPr>
          <w:rFonts w:hint="cs"/>
          <w:b/>
          <w:bCs/>
          <w:sz w:val="20"/>
          <w:szCs w:val="20"/>
          <w:rtl/>
        </w:rPr>
        <w:t>ר"י</w:t>
      </w:r>
      <w:r>
        <w:rPr>
          <w:rFonts w:hint="cs"/>
          <w:sz w:val="20"/>
          <w:szCs w:val="20"/>
          <w:rtl/>
        </w:rPr>
        <w:t xml:space="preserve"> - לא.</w:t>
      </w:r>
      <w:r>
        <w:rPr>
          <w:sz w:val="20"/>
          <w:szCs w:val="20"/>
          <w:rtl/>
        </w:rPr>
        <w:br/>
      </w:r>
      <w:r w:rsidRPr="00687F5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לברך רק במקום שבונים עבודה זרה או על מקום שהועמדה בו עבודה זרה מחדש, אך על ע"ז ישנה הקבועה במקום אחד אין לברך שוב. מרקוליס נעבד ע"י שזורקים לתוכו אבנים, ונמצא שהע"ז מתחדשת מיום ליום, ולכן יש לברך על כך תמיד </w:t>
      </w:r>
      <w:r w:rsidRPr="000C7BBE">
        <w:rPr>
          <w:rFonts w:hint="cs"/>
          <w:sz w:val="18"/>
          <w:szCs w:val="18"/>
          <w:rtl/>
        </w:rPr>
        <w:t>(ועל שאר ע"ז יש לברך רק אם הן חדשות)</w:t>
      </w:r>
      <w:r>
        <w:rPr>
          <w:rFonts w:hint="cs"/>
          <w:sz w:val="20"/>
          <w:szCs w:val="20"/>
          <w:rtl/>
        </w:rPr>
        <w:t>.</w:t>
      </w:r>
      <w:r>
        <w:rPr>
          <w:sz w:val="20"/>
          <w:szCs w:val="20"/>
          <w:rtl/>
        </w:rPr>
        <w:br/>
      </w:r>
      <w:r>
        <w:rPr>
          <w:rFonts w:hint="cs"/>
          <w:sz w:val="20"/>
          <w:szCs w:val="20"/>
          <w:rtl/>
        </w:rPr>
        <w:t xml:space="preserve">ב. </w:t>
      </w:r>
      <w:r w:rsidRPr="000C7BBE">
        <w:rPr>
          <w:rFonts w:hint="cs"/>
          <w:b/>
          <w:bCs/>
          <w:sz w:val="20"/>
          <w:szCs w:val="20"/>
          <w:rtl/>
        </w:rPr>
        <w:t xml:space="preserve">טור </w:t>
      </w:r>
      <w:r>
        <w:rPr>
          <w:rFonts w:hint="cs"/>
          <w:sz w:val="20"/>
          <w:szCs w:val="20"/>
          <w:rtl/>
        </w:rPr>
        <w:t xml:space="preserve">- כן, וכ"פ </w:t>
      </w:r>
      <w:r w:rsidRPr="002B7589">
        <w:rPr>
          <w:rFonts w:hint="cs"/>
          <w:b/>
          <w:bCs/>
          <w:sz w:val="20"/>
          <w:szCs w:val="20"/>
          <w:rtl/>
        </w:rPr>
        <w:t>המחבר</w:t>
      </w:r>
      <w:r>
        <w:rPr>
          <w:rFonts w:hint="cs"/>
          <w:sz w:val="20"/>
          <w:szCs w:val="20"/>
          <w:rtl/>
        </w:rPr>
        <w:t>.</w:t>
      </w:r>
      <w:r>
        <w:rPr>
          <w:sz w:val="20"/>
          <w:szCs w:val="20"/>
          <w:rtl/>
        </w:rPr>
        <w:br/>
      </w:r>
      <w:r w:rsidRPr="00687F5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דין כל הע"ז זהה, אלא שהגמרא נקטה מרקוליס מפני שהיא היתה מצויה ביניהם יותר.</w:t>
      </w:r>
    </w:p>
    <w:p w14:paraId="57C3E1C8" w14:textId="77777777" w:rsidR="00DF652D" w:rsidRDefault="00DF652D" w:rsidP="00DF652D">
      <w:pPr>
        <w:rPr>
          <w:sz w:val="20"/>
          <w:szCs w:val="20"/>
          <w:rtl/>
        </w:rPr>
      </w:pPr>
      <w:r w:rsidRPr="00960E50">
        <w:rPr>
          <w:rFonts w:hint="cs"/>
          <w:b/>
          <w:bCs/>
          <w:sz w:val="20"/>
          <w:szCs w:val="20"/>
          <w:rtl/>
        </w:rPr>
        <w:t>דין ברכה זו בזמן הראשונים</w:t>
      </w:r>
      <w:r>
        <w:rPr>
          <w:sz w:val="20"/>
          <w:szCs w:val="20"/>
          <w:rtl/>
        </w:rPr>
        <w:br/>
      </w:r>
      <w:r w:rsidRPr="00960E50">
        <w:rPr>
          <w:rFonts w:hint="cs"/>
          <w:b/>
          <w:bCs/>
          <w:sz w:val="20"/>
          <w:szCs w:val="20"/>
          <w:rtl/>
        </w:rPr>
        <w:t>תוספות</w:t>
      </w:r>
      <w:r>
        <w:rPr>
          <w:rFonts w:hint="cs"/>
          <w:b/>
          <w:bCs/>
          <w:sz w:val="20"/>
          <w:szCs w:val="20"/>
          <w:rtl/>
        </w:rPr>
        <w:t xml:space="preserve"> </w:t>
      </w:r>
      <w:r>
        <w:rPr>
          <w:sz w:val="20"/>
          <w:szCs w:val="20"/>
          <w:rtl/>
        </w:rPr>
        <w:t>–</w:t>
      </w:r>
      <w:r>
        <w:rPr>
          <w:rFonts w:hint="cs"/>
          <w:sz w:val="20"/>
          <w:szCs w:val="20"/>
          <w:rtl/>
        </w:rPr>
        <w:t xml:space="preserve"> בזמנינו אין לברך ברכה זו, וכ"פ </w:t>
      </w:r>
      <w:r w:rsidRPr="00960E50">
        <w:rPr>
          <w:rFonts w:hint="cs"/>
          <w:b/>
          <w:bCs/>
          <w:sz w:val="20"/>
          <w:szCs w:val="20"/>
          <w:rtl/>
        </w:rPr>
        <w:t>הרמ"א</w:t>
      </w:r>
      <w:r>
        <w:rPr>
          <w:rFonts w:hint="cs"/>
          <w:sz w:val="20"/>
          <w:szCs w:val="20"/>
          <w:rtl/>
        </w:rPr>
        <w:t>.</w:t>
      </w:r>
      <w:r>
        <w:rPr>
          <w:sz w:val="20"/>
          <w:szCs w:val="20"/>
          <w:rtl/>
        </w:rPr>
        <w:br/>
      </w:r>
      <w:r w:rsidRPr="00960E5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אנחנו דרים בשכנות לגויים ורגילים לראות את הע"ז שלהם בכל יום, וברכות הראייה נוהגות רק בדבר שמתחדש משלושים לשלושים יום.</w:t>
      </w:r>
    </w:p>
    <w:p w14:paraId="10B99831"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60E50">
        <w:rPr>
          <w:rFonts w:cs="Arial"/>
          <w:sz w:val="20"/>
          <w:szCs w:val="20"/>
          <w:rtl/>
        </w:rPr>
        <w:t>הרואה מרקוליס או שאר ע</w:t>
      </w:r>
      <w:r>
        <w:rPr>
          <w:rFonts w:cs="Arial" w:hint="cs"/>
          <w:sz w:val="20"/>
          <w:szCs w:val="20"/>
          <w:rtl/>
        </w:rPr>
        <w:t>בודת כוכבים</w:t>
      </w:r>
      <w:r w:rsidRPr="00960E50">
        <w:rPr>
          <w:rFonts w:cs="Arial"/>
          <w:sz w:val="20"/>
          <w:szCs w:val="20"/>
          <w:rtl/>
        </w:rPr>
        <w:t>, אומר: ברוך אתה ה' אל</w:t>
      </w:r>
      <w:r>
        <w:rPr>
          <w:rFonts w:cs="Arial" w:hint="cs"/>
          <w:sz w:val="20"/>
          <w:szCs w:val="20"/>
          <w:rtl/>
        </w:rPr>
        <w:t>ו</w:t>
      </w:r>
      <w:r w:rsidRPr="00960E50">
        <w:rPr>
          <w:rFonts w:cs="Arial"/>
          <w:sz w:val="20"/>
          <w:szCs w:val="20"/>
          <w:rtl/>
        </w:rPr>
        <w:t>הינו מלך העולם שנתן ארך אפים לעוברי רצונו</w:t>
      </w:r>
      <w:r>
        <w:rPr>
          <w:rFonts w:cs="Arial" w:hint="cs"/>
          <w:sz w:val="20"/>
          <w:szCs w:val="20"/>
          <w:rtl/>
        </w:rPr>
        <w:t>.</w:t>
      </w:r>
      <w:r w:rsidRPr="00960E50">
        <w:rPr>
          <w:rFonts w:cs="Arial"/>
          <w:sz w:val="20"/>
          <w:szCs w:val="20"/>
          <w:rtl/>
        </w:rPr>
        <w:t xml:space="preserve"> ואם רואה אותה בתוך ל' יום, אינו חוזר ומברך. </w:t>
      </w:r>
      <w:r w:rsidRPr="00960E50">
        <w:rPr>
          <w:rFonts w:cs="Arial"/>
          <w:sz w:val="18"/>
          <w:szCs w:val="18"/>
          <w:rtl/>
        </w:rPr>
        <w:t>הגה: והאידנא אין מברכים זאת הברכה, שהרי אנו מגודלים ביניהם ורואים אותם תמיד</w:t>
      </w:r>
      <w:r>
        <w:rPr>
          <w:rFonts w:cs="Arial" w:hint="cs"/>
          <w:sz w:val="20"/>
          <w:szCs w:val="20"/>
          <w:rtl/>
        </w:rPr>
        <w:t>".</w:t>
      </w:r>
    </w:p>
    <w:p w14:paraId="3B103DCF" w14:textId="77777777" w:rsidR="00DF652D" w:rsidRDefault="00DF652D" w:rsidP="00DF652D">
      <w:pPr>
        <w:rPr>
          <w:sz w:val="20"/>
          <w:szCs w:val="20"/>
          <w:rtl/>
        </w:rPr>
      </w:pPr>
      <w:r>
        <w:rPr>
          <w:rFonts w:hint="cs"/>
          <w:sz w:val="20"/>
          <w:szCs w:val="20"/>
          <w:u w:val="single"/>
          <w:rtl/>
        </w:rPr>
        <w:t>פרטים בדברי הרמ"א</w:t>
      </w:r>
      <w:r>
        <w:rPr>
          <w:sz w:val="20"/>
          <w:szCs w:val="20"/>
          <w:u w:val="single"/>
          <w:rtl/>
        </w:rPr>
        <w:br/>
      </w:r>
      <w:r w:rsidRPr="00227D45">
        <w:rPr>
          <w:rFonts w:hint="cs"/>
          <w:b/>
          <w:bCs/>
          <w:sz w:val="20"/>
          <w:szCs w:val="20"/>
          <w:rtl/>
        </w:rPr>
        <w:t>הרמ"א</w:t>
      </w:r>
      <w:r>
        <w:rPr>
          <w:rFonts w:hint="cs"/>
          <w:sz w:val="20"/>
          <w:szCs w:val="20"/>
          <w:rtl/>
        </w:rPr>
        <w:t xml:space="preserve"> כתב שנהגו לא לברך מכיוון שאנחנו רגילים בראיית הע"ז, האחרונים הוסיפו כמה פרטים.</w:t>
      </w:r>
      <w:r>
        <w:rPr>
          <w:sz w:val="20"/>
          <w:szCs w:val="20"/>
          <w:rtl/>
        </w:rPr>
        <w:br/>
      </w:r>
      <w:r>
        <w:rPr>
          <w:rFonts w:hint="cs"/>
          <w:sz w:val="20"/>
          <w:szCs w:val="20"/>
          <w:rtl/>
        </w:rPr>
        <w:t>א. אפילו אם הולך לעיר אחרת ורואה שם ע"ז אינו מברך, כיוון שראה לפני כן בעירו.</w:t>
      </w:r>
      <w:r>
        <w:rPr>
          <w:sz w:val="20"/>
          <w:szCs w:val="20"/>
          <w:rtl/>
        </w:rPr>
        <w:br/>
      </w:r>
      <w:r>
        <w:rPr>
          <w:rFonts w:hint="cs"/>
          <w:sz w:val="20"/>
          <w:szCs w:val="20"/>
          <w:rtl/>
        </w:rPr>
        <w:t>ב. אפילו קטן שהגדיל אינו צריך לברך, כיוון שראה אותה בקטנותו.</w:t>
      </w:r>
      <w:r>
        <w:rPr>
          <w:sz w:val="20"/>
          <w:szCs w:val="20"/>
          <w:rtl/>
        </w:rPr>
        <w:br/>
      </w:r>
      <w:r>
        <w:rPr>
          <w:rFonts w:hint="cs"/>
          <w:sz w:val="20"/>
          <w:szCs w:val="20"/>
          <w:rtl/>
        </w:rPr>
        <w:t xml:space="preserve">ג. </w:t>
      </w:r>
      <w:r w:rsidRPr="003C19B1">
        <w:rPr>
          <w:rFonts w:hint="cs"/>
          <w:b/>
          <w:bCs/>
          <w:sz w:val="20"/>
          <w:szCs w:val="20"/>
          <w:rtl/>
        </w:rPr>
        <w:t>א"</w:t>
      </w:r>
      <w:r w:rsidRPr="00227D45">
        <w:rPr>
          <w:rFonts w:hint="cs"/>
          <w:b/>
          <w:bCs/>
          <w:sz w:val="20"/>
          <w:szCs w:val="20"/>
          <w:rtl/>
        </w:rPr>
        <w:t>ר</w:t>
      </w:r>
      <w:r>
        <w:rPr>
          <w:rFonts w:hint="cs"/>
          <w:sz w:val="20"/>
          <w:szCs w:val="20"/>
          <w:rtl/>
        </w:rPr>
        <w:t xml:space="preserve"> - אפילו אם הוא עצמו לא ראה אותה תוך שלושים לא יברך, כיוון ששאר שכניו ראו אותה.</w:t>
      </w:r>
    </w:p>
    <w:p w14:paraId="791FF5E7" w14:textId="77777777" w:rsidR="00DF652D" w:rsidRPr="004E64C9" w:rsidRDefault="00DF652D" w:rsidP="00DF652D">
      <w:pPr>
        <w:rPr>
          <w:sz w:val="18"/>
          <w:szCs w:val="18"/>
          <w:rtl/>
        </w:rPr>
      </w:pPr>
      <w:r w:rsidRPr="004E64C9">
        <w:rPr>
          <w:rFonts w:hint="cs"/>
          <w:sz w:val="18"/>
          <w:szCs w:val="18"/>
          <w:rtl/>
        </w:rPr>
        <w:t>[</w:t>
      </w:r>
      <w:r w:rsidRPr="004E64C9">
        <w:rPr>
          <w:rFonts w:hint="cs"/>
          <w:b/>
          <w:bCs/>
          <w:sz w:val="18"/>
          <w:szCs w:val="18"/>
          <w:rtl/>
        </w:rPr>
        <w:t>סיכום</w:t>
      </w:r>
      <w:r w:rsidRPr="004E64C9">
        <w:rPr>
          <w:rFonts w:hint="cs"/>
          <w:sz w:val="18"/>
          <w:szCs w:val="18"/>
          <w:rtl/>
        </w:rPr>
        <w:t xml:space="preserve">. </w:t>
      </w:r>
      <w:r w:rsidRPr="004E64C9">
        <w:rPr>
          <w:rFonts w:hint="cs"/>
          <w:b/>
          <w:bCs/>
          <w:sz w:val="18"/>
          <w:szCs w:val="18"/>
          <w:rtl/>
        </w:rPr>
        <w:t>גמ</w:t>
      </w:r>
      <w:r w:rsidRPr="004E64C9">
        <w:rPr>
          <w:rFonts w:hint="cs"/>
          <w:sz w:val="18"/>
          <w:szCs w:val="18"/>
          <w:rtl/>
        </w:rPr>
        <w:t>'. יש לברך על מרקוליס 'שנתן אר</w:t>
      </w:r>
      <w:r>
        <w:rPr>
          <w:rFonts w:hint="cs"/>
          <w:sz w:val="18"/>
          <w:szCs w:val="18"/>
          <w:rtl/>
        </w:rPr>
        <w:t>ך</w:t>
      </w:r>
      <w:r w:rsidRPr="004E64C9">
        <w:rPr>
          <w:rFonts w:hint="cs"/>
          <w:sz w:val="18"/>
          <w:szCs w:val="18"/>
          <w:rtl/>
        </w:rPr>
        <w:t xml:space="preserve"> אפיים לעוברי רצונו'. מחלוקת ראשונים האם גם על שאר ע"ז צריך לברך. הכרעת </w:t>
      </w:r>
      <w:r w:rsidRPr="004E64C9">
        <w:rPr>
          <w:rFonts w:hint="cs"/>
          <w:b/>
          <w:bCs/>
          <w:sz w:val="18"/>
          <w:szCs w:val="18"/>
          <w:rtl/>
        </w:rPr>
        <w:t>המחבר</w:t>
      </w:r>
      <w:r w:rsidRPr="004E64C9">
        <w:rPr>
          <w:rFonts w:hint="cs"/>
          <w:sz w:val="18"/>
          <w:szCs w:val="18"/>
          <w:rtl/>
        </w:rPr>
        <w:t xml:space="preserve">. מברך. </w:t>
      </w:r>
      <w:r w:rsidRPr="004E64C9">
        <w:rPr>
          <w:rFonts w:hint="cs"/>
          <w:b/>
          <w:bCs/>
          <w:sz w:val="18"/>
          <w:szCs w:val="18"/>
          <w:rtl/>
        </w:rPr>
        <w:t>רמ"א.</w:t>
      </w:r>
      <w:r w:rsidRPr="004E64C9">
        <w:rPr>
          <w:rFonts w:hint="cs"/>
          <w:sz w:val="18"/>
          <w:szCs w:val="18"/>
          <w:rtl/>
        </w:rPr>
        <w:t xml:space="preserve"> נהגו לא לברך</w:t>
      </w:r>
      <w:r>
        <w:rPr>
          <w:rFonts w:hint="cs"/>
          <w:sz w:val="18"/>
          <w:szCs w:val="18"/>
          <w:rtl/>
        </w:rPr>
        <w:t xml:space="preserve"> על שום ע"ז</w:t>
      </w:r>
      <w:r w:rsidRPr="004E64C9">
        <w:rPr>
          <w:rFonts w:hint="cs"/>
          <w:sz w:val="18"/>
          <w:szCs w:val="18"/>
          <w:rtl/>
        </w:rPr>
        <w:t xml:space="preserve">, מפני שרגילים לראות </w:t>
      </w:r>
      <w:r>
        <w:rPr>
          <w:rFonts w:hint="cs"/>
          <w:sz w:val="18"/>
          <w:szCs w:val="18"/>
          <w:rtl/>
        </w:rPr>
        <w:t>זאת</w:t>
      </w:r>
      <w:r w:rsidRPr="004E64C9">
        <w:rPr>
          <w:rFonts w:hint="cs"/>
          <w:sz w:val="18"/>
          <w:szCs w:val="18"/>
          <w:rtl/>
        </w:rPr>
        <w:t xml:space="preserve"> במקומותינו. ולכן אפילו הולך לעיר אחרת לא יברך, וגם קטן שהגדיל לא יברך.]</w:t>
      </w:r>
    </w:p>
    <w:p w14:paraId="5A29989A" w14:textId="77777777" w:rsidR="00DF652D" w:rsidRDefault="00DF652D" w:rsidP="00DF652D">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ברכה על עקירת עבודה זרה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(נז:) "</w:t>
      </w:r>
      <w:r w:rsidRPr="00144276">
        <w:rPr>
          <w:rFonts w:cs="Arial"/>
          <w:sz w:val="20"/>
          <w:szCs w:val="20"/>
          <w:rtl/>
        </w:rPr>
        <w:t>תנו רבנן, הרואה מקום שנעקרה ממנו עבודת כוכבים אומר: ברוך שעקר עבודה זרה מארצנו, וכשם שנעקרה ממקום זה כן תעקר מכל מקומות ישראל, והשב לב עובדיהם לעבדך. ובחוץ לארץ אין צריך לומר והשב לב עובדיהם לעבדך - מפני שרובה גוים. רבי שמעון בן אלעזר אומר: אף בחוץ לארץ צריך לומר כן, מפני שעתידים להתגייר, שנאמר אז אהפך אל עמים שפה ברורה</w:t>
      </w:r>
      <w:r>
        <w:rPr>
          <w:rFonts w:cs="Arial" w:hint="cs"/>
          <w:sz w:val="20"/>
          <w:szCs w:val="20"/>
          <w:rtl/>
        </w:rPr>
        <w:t>"</w:t>
      </w:r>
      <w:r w:rsidRPr="00144276">
        <w:rPr>
          <w:rFonts w:cs="Arial"/>
          <w:sz w:val="20"/>
          <w:szCs w:val="20"/>
          <w:rtl/>
        </w:rPr>
        <w:t>.</w:t>
      </w:r>
    </w:p>
    <w:p w14:paraId="08D02530" w14:textId="77777777" w:rsidR="00DF652D" w:rsidRDefault="00DF652D" w:rsidP="00DF652D">
      <w:pPr>
        <w:rPr>
          <w:sz w:val="20"/>
          <w:szCs w:val="20"/>
          <w:rtl/>
        </w:rPr>
      </w:pPr>
      <w:r>
        <w:rPr>
          <w:rFonts w:hint="cs"/>
          <w:b/>
          <w:bCs/>
          <w:sz w:val="20"/>
          <w:szCs w:val="20"/>
          <w:rtl/>
        </w:rPr>
        <w:t xml:space="preserve">"השב לב עובדיהם לעבדך" </w:t>
      </w:r>
      <w:r>
        <w:rPr>
          <w:b/>
          <w:bCs/>
          <w:sz w:val="20"/>
          <w:szCs w:val="20"/>
          <w:rtl/>
        </w:rPr>
        <w:br/>
      </w:r>
      <w:r>
        <w:rPr>
          <w:rFonts w:hint="cs"/>
          <w:sz w:val="20"/>
          <w:szCs w:val="20"/>
          <w:rtl/>
        </w:rPr>
        <w:t>האם הרואה מקום שנעקרה ממנו עבודה זרה בחוץ לארץ יאמר "השב לב עובדיהם לעבדך"?</w:t>
      </w:r>
      <w:r>
        <w:rPr>
          <w:sz w:val="20"/>
          <w:szCs w:val="20"/>
          <w:rtl/>
        </w:rPr>
        <w:br/>
      </w:r>
      <w:r>
        <w:rPr>
          <w:rFonts w:hint="cs"/>
          <w:sz w:val="20"/>
          <w:szCs w:val="20"/>
          <w:rtl/>
        </w:rPr>
        <w:t xml:space="preserve">א. </w:t>
      </w:r>
      <w:r w:rsidRPr="00144276">
        <w:rPr>
          <w:rFonts w:hint="cs"/>
          <w:b/>
          <w:bCs/>
          <w:sz w:val="20"/>
          <w:szCs w:val="20"/>
          <w:rtl/>
        </w:rPr>
        <w:t xml:space="preserve">טור </w:t>
      </w:r>
      <w:r>
        <w:rPr>
          <w:sz w:val="20"/>
          <w:szCs w:val="20"/>
          <w:rtl/>
        </w:rPr>
        <w:t>–</w:t>
      </w:r>
      <w:r>
        <w:rPr>
          <w:rFonts w:hint="cs"/>
          <w:sz w:val="20"/>
          <w:szCs w:val="20"/>
          <w:rtl/>
        </w:rPr>
        <w:t xml:space="preserve"> לא.</w:t>
      </w:r>
      <w:r>
        <w:rPr>
          <w:sz w:val="20"/>
          <w:szCs w:val="20"/>
          <w:rtl/>
        </w:rPr>
        <w:br/>
      </w:r>
      <w:r w:rsidRPr="0014427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הלכה כתנא קמא שהורה לא לומר זאת.</w:t>
      </w:r>
      <w:r>
        <w:rPr>
          <w:sz w:val="20"/>
          <w:szCs w:val="20"/>
          <w:rtl/>
        </w:rPr>
        <w:br/>
      </w:r>
      <w:r>
        <w:rPr>
          <w:rFonts w:hint="cs"/>
          <w:sz w:val="20"/>
          <w:szCs w:val="20"/>
          <w:rtl/>
        </w:rPr>
        <w:t xml:space="preserve">ב. </w:t>
      </w:r>
      <w:r w:rsidRPr="0014427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כן, וכ"פ </w:t>
      </w:r>
      <w:r w:rsidRPr="00123745">
        <w:rPr>
          <w:rFonts w:hint="cs"/>
          <w:b/>
          <w:bCs/>
          <w:sz w:val="20"/>
          <w:szCs w:val="20"/>
          <w:rtl/>
        </w:rPr>
        <w:t>המחבר</w:t>
      </w:r>
      <w:r>
        <w:rPr>
          <w:rFonts w:hint="cs"/>
          <w:sz w:val="20"/>
          <w:szCs w:val="20"/>
          <w:rtl/>
        </w:rPr>
        <w:t>.</w:t>
      </w:r>
      <w:r>
        <w:rPr>
          <w:sz w:val="20"/>
          <w:szCs w:val="20"/>
          <w:rtl/>
        </w:rPr>
        <w:br/>
      </w:r>
      <w:r w:rsidRPr="0014427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שמסתבר טעמו של רבי שמעון.</w:t>
      </w:r>
      <w:r>
        <w:rPr>
          <w:sz w:val="20"/>
          <w:szCs w:val="20"/>
          <w:rtl/>
        </w:rPr>
        <w:br/>
      </w:r>
      <w:r>
        <w:rPr>
          <w:rFonts w:hint="cs"/>
          <w:sz w:val="20"/>
          <w:szCs w:val="20"/>
          <w:rtl/>
        </w:rPr>
        <w:t>וכן, אפילו אם הלכה כת"ק ואין חובה לומר זאת, מכל מקום אין בכך איסור אף לשיטתו, ולכן טוב לומר זאת כדי לנהוג כרבי שמעון, וכך לא יעשה דבר כנגד אחד מהתנאים</w:t>
      </w:r>
      <w:r>
        <w:rPr>
          <w:rStyle w:val="a6"/>
          <w:sz w:val="20"/>
          <w:szCs w:val="20"/>
          <w:rtl/>
        </w:rPr>
        <w:footnoteReference w:id="559"/>
      </w:r>
      <w:r>
        <w:rPr>
          <w:rFonts w:hint="cs"/>
          <w:sz w:val="20"/>
          <w:szCs w:val="20"/>
          <w:rtl/>
        </w:rPr>
        <w:t>.</w:t>
      </w:r>
    </w:p>
    <w:p w14:paraId="342F62BA"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4254">
        <w:rPr>
          <w:rFonts w:cs="Arial"/>
          <w:sz w:val="20"/>
          <w:szCs w:val="20"/>
          <w:rtl/>
        </w:rPr>
        <w:t xml:space="preserve">הרואה מקום שנעקרה </w:t>
      </w:r>
      <w:r>
        <w:rPr>
          <w:rFonts w:cs="Arial" w:hint="cs"/>
          <w:sz w:val="20"/>
          <w:szCs w:val="20"/>
          <w:rtl/>
        </w:rPr>
        <w:t>עבודת כוכבים</w:t>
      </w:r>
      <w:r w:rsidRPr="000C4254">
        <w:rPr>
          <w:rFonts w:cs="Arial"/>
          <w:sz w:val="20"/>
          <w:szCs w:val="20"/>
          <w:rtl/>
        </w:rPr>
        <w:t xml:space="preserve">, אם הוא </w:t>
      </w:r>
      <w:r>
        <w:rPr>
          <w:rFonts w:cs="Arial" w:hint="cs"/>
          <w:sz w:val="20"/>
          <w:szCs w:val="20"/>
          <w:rtl/>
        </w:rPr>
        <w:t>בארץ ישראל</w:t>
      </w:r>
      <w:r w:rsidRPr="000C4254">
        <w:rPr>
          <w:rFonts w:cs="Arial"/>
          <w:sz w:val="20"/>
          <w:szCs w:val="20"/>
          <w:rtl/>
        </w:rPr>
        <w:t xml:space="preserve">, אומר: </w:t>
      </w:r>
      <w:r>
        <w:rPr>
          <w:rFonts w:cs="Arial" w:hint="cs"/>
          <w:sz w:val="20"/>
          <w:szCs w:val="20"/>
          <w:rtl/>
        </w:rPr>
        <w:t>ברוך אתה ה'</w:t>
      </w:r>
      <w:r w:rsidRPr="000C4254">
        <w:rPr>
          <w:rFonts w:cs="Arial"/>
          <w:sz w:val="20"/>
          <w:szCs w:val="20"/>
          <w:rtl/>
        </w:rPr>
        <w:t xml:space="preserve"> אל</w:t>
      </w:r>
      <w:r>
        <w:rPr>
          <w:rFonts w:cs="Arial" w:hint="cs"/>
          <w:sz w:val="20"/>
          <w:szCs w:val="20"/>
          <w:rtl/>
        </w:rPr>
        <w:t>ו</w:t>
      </w:r>
      <w:r w:rsidRPr="000C4254">
        <w:rPr>
          <w:rFonts w:cs="Arial"/>
          <w:sz w:val="20"/>
          <w:szCs w:val="20"/>
          <w:rtl/>
        </w:rPr>
        <w:t xml:space="preserve">הינו מלך העולם שעקר </w:t>
      </w:r>
      <w:r>
        <w:rPr>
          <w:rFonts w:cs="Arial" w:hint="cs"/>
          <w:sz w:val="20"/>
          <w:szCs w:val="20"/>
          <w:rtl/>
        </w:rPr>
        <w:t>עבודת כוכבים</w:t>
      </w:r>
      <w:r w:rsidRPr="000C4254">
        <w:rPr>
          <w:rFonts w:cs="Arial"/>
          <w:sz w:val="20"/>
          <w:szCs w:val="20"/>
          <w:rtl/>
        </w:rPr>
        <w:t xml:space="preserve"> מארצנו; ואם הוא בח</w:t>
      </w:r>
      <w:r>
        <w:rPr>
          <w:rFonts w:cs="Arial" w:hint="cs"/>
          <w:sz w:val="20"/>
          <w:szCs w:val="20"/>
          <w:rtl/>
        </w:rPr>
        <w:t>וץ לארץ</w:t>
      </w:r>
      <w:r w:rsidRPr="000C4254">
        <w:rPr>
          <w:rFonts w:cs="Arial"/>
          <w:sz w:val="20"/>
          <w:szCs w:val="20"/>
          <w:rtl/>
        </w:rPr>
        <w:t xml:space="preserve">, אומר: שעקר </w:t>
      </w:r>
      <w:r>
        <w:rPr>
          <w:rFonts w:cs="Arial" w:hint="cs"/>
          <w:sz w:val="20"/>
          <w:szCs w:val="20"/>
          <w:rtl/>
        </w:rPr>
        <w:t>עבודת כוכבים</w:t>
      </w:r>
      <w:r w:rsidRPr="000C4254">
        <w:rPr>
          <w:rFonts w:cs="Arial"/>
          <w:sz w:val="20"/>
          <w:szCs w:val="20"/>
          <w:rtl/>
        </w:rPr>
        <w:t xml:space="preserve"> מהמקום הזה</w:t>
      </w:r>
      <w:r>
        <w:rPr>
          <w:rFonts w:cs="Arial" w:hint="cs"/>
          <w:sz w:val="20"/>
          <w:szCs w:val="20"/>
          <w:rtl/>
        </w:rPr>
        <w:t>.</w:t>
      </w:r>
      <w:r w:rsidRPr="000C4254">
        <w:rPr>
          <w:rFonts w:cs="Arial"/>
          <w:sz w:val="20"/>
          <w:szCs w:val="20"/>
          <w:rtl/>
        </w:rPr>
        <w:t xml:space="preserve"> </w:t>
      </w:r>
      <w:r>
        <w:rPr>
          <w:rFonts w:cs="Arial"/>
          <w:sz w:val="20"/>
          <w:szCs w:val="20"/>
          <w:rtl/>
        </w:rPr>
        <w:br/>
      </w:r>
      <w:r w:rsidRPr="000C4254">
        <w:rPr>
          <w:rFonts w:cs="Arial"/>
          <w:sz w:val="20"/>
          <w:szCs w:val="20"/>
          <w:rtl/>
        </w:rPr>
        <w:t xml:space="preserve">ואומר בשתיהן: כשם שעקרת אותה מהמקום הזה כן תעקור אותה מכל המקומות והשב לב עובדיהם לעבדך. </w:t>
      </w:r>
      <w:r w:rsidRPr="000C4254">
        <w:rPr>
          <w:rFonts w:cs="Arial"/>
          <w:sz w:val="18"/>
          <w:szCs w:val="18"/>
          <w:rtl/>
        </w:rPr>
        <w:t>הגה</w:t>
      </w:r>
      <w:r>
        <w:rPr>
          <w:rFonts w:cs="Arial" w:hint="cs"/>
          <w:sz w:val="18"/>
          <w:szCs w:val="18"/>
          <w:rtl/>
        </w:rPr>
        <w:t xml:space="preserve"> </w:t>
      </w:r>
      <w:r w:rsidRPr="00E80BA5">
        <w:rPr>
          <w:rFonts w:cs="Arial" w:hint="cs"/>
          <w:sz w:val="16"/>
          <w:szCs w:val="16"/>
          <w:rtl/>
        </w:rPr>
        <w:t>(ע"פ הירושלמי)</w:t>
      </w:r>
      <w:r w:rsidRPr="000C4254">
        <w:rPr>
          <w:rFonts w:cs="Arial"/>
          <w:sz w:val="18"/>
          <w:szCs w:val="18"/>
          <w:rtl/>
        </w:rPr>
        <w:t xml:space="preserve">: ואם נעקרה </w:t>
      </w:r>
      <w:r w:rsidRPr="000C4254">
        <w:rPr>
          <w:rFonts w:cs="Arial" w:hint="cs"/>
          <w:sz w:val="18"/>
          <w:szCs w:val="18"/>
          <w:rtl/>
        </w:rPr>
        <w:t>עבודת כוכבים</w:t>
      </w:r>
      <w:r w:rsidRPr="000C4254">
        <w:rPr>
          <w:rFonts w:cs="Arial"/>
          <w:sz w:val="16"/>
          <w:szCs w:val="16"/>
          <w:rtl/>
        </w:rPr>
        <w:t xml:space="preserve"> </w:t>
      </w:r>
      <w:r w:rsidRPr="000C4254">
        <w:rPr>
          <w:rFonts w:cs="Arial"/>
          <w:sz w:val="18"/>
          <w:szCs w:val="18"/>
          <w:rtl/>
        </w:rPr>
        <w:t xml:space="preserve">ממקום אחד ונתנוה במקום אחר, מברך על מקום שנעקרה שעקר </w:t>
      </w:r>
      <w:r w:rsidRPr="000C4254">
        <w:rPr>
          <w:rFonts w:cs="Arial" w:hint="cs"/>
          <w:sz w:val="18"/>
          <w:szCs w:val="18"/>
          <w:rtl/>
        </w:rPr>
        <w:t>עבודת כוכבים</w:t>
      </w:r>
      <w:r w:rsidRPr="000C4254">
        <w:rPr>
          <w:rFonts w:cs="Arial"/>
          <w:sz w:val="18"/>
          <w:szCs w:val="18"/>
          <w:rtl/>
        </w:rPr>
        <w:t>,</w:t>
      </w:r>
      <w:r w:rsidRPr="000C4254">
        <w:rPr>
          <w:rFonts w:cs="Arial"/>
          <w:sz w:val="16"/>
          <w:szCs w:val="16"/>
          <w:rtl/>
        </w:rPr>
        <w:t xml:space="preserve"> </w:t>
      </w:r>
      <w:r w:rsidRPr="000C4254">
        <w:rPr>
          <w:rFonts w:cs="Arial"/>
          <w:sz w:val="18"/>
          <w:szCs w:val="18"/>
          <w:rtl/>
        </w:rPr>
        <w:t>ועל מקום שנתנוה לשם, שנתן ארך אפים</w:t>
      </w:r>
      <w:r>
        <w:rPr>
          <w:rFonts w:cs="Arial" w:hint="cs"/>
          <w:sz w:val="18"/>
          <w:szCs w:val="18"/>
          <w:rtl/>
        </w:rPr>
        <w:t>".</w:t>
      </w:r>
    </w:p>
    <w:p w14:paraId="18EB4D91" w14:textId="77777777" w:rsidR="00DF652D" w:rsidRDefault="00DF652D" w:rsidP="00DF652D">
      <w:pPr>
        <w:rPr>
          <w:sz w:val="20"/>
          <w:szCs w:val="20"/>
          <w:rtl/>
        </w:rPr>
      </w:pPr>
      <w:r>
        <w:rPr>
          <w:rFonts w:hint="cs"/>
          <w:sz w:val="20"/>
          <w:szCs w:val="20"/>
          <w:u w:val="single"/>
          <w:rtl/>
        </w:rPr>
        <w:t xml:space="preserve">עבודה זרה שנעקרה רק ממקום אחד בארץ ישראל </w:t>
      </w:r>
      <w:r>
        <w:rPr>
          <w:sz w:val="20"/>
          <w:szCs w:val="20"/>
          <w:u w:val="single"/>
          <w:rtl/>
        </w:rPr>
        <w:br/>
      </w:r>
      <w:r>
        <w:rPr>
          <w:rFonts w:hint="cs"/>
          <w:sz w:val="20"/>
          <w:szCs w:val="20"/>
          <w:rtl/>
        </w:rPr>
        <w:t xml:space="preserve">האם יש לברך ברכה על עקירת ע"ז כאשר במקום </w:t>
      </w:r>
      <w:r w:rsidRPr="00214279">
        <w:rPr>
          <w:rFonts w:hint="cs"/>
          <w:sz w:val="20"/>
          <w:szCs w:val="20"/>
          <w:rtl/>
        </w:rPr>
        <w:t>אחר בארץ ישראל נשאר</w:t>
      </w:r>
      <w:r>
        <w:rPr>
          <w:rFonts w:hint="cs"/>
          <w:sz w:val="20"/>
          <w:szCs w:val="20"/>
          <w:rtl/>
        </w:rPr>
        <w:t xml:space="preserve"> הע"ז?</w:t>
      </w:r>
      <w:r>
        <w:rPr>
          <w:sz w:val="20"/>
          <w:szCs w:val="20"/>
          <w:rtl/>
        </w:rPr>
        <w:br/>
      </w:r>
      <w:r>
        <w:rPr>
          <w:rFonts w:hint="cs"/>
          <w:sz w:val="20"/>
          <w:szCs w:val="20"/>
          <w:rtl/>
        </w:rPr>
        <w:t xml:space="preserve">א. </w:t>
      </w:r>
      <w:r w:rsidRPr="00214279">
        <w:rPr>
          <w:rFonts w:hint="cs"/>
          <w:b/>
          <w:bCs/>
          <w:sz w:val="20"/>
          <w:szCs w:val="20"/>
          <w:rtl/>
        </w:rPr>
        <w:t xml:space="preserve">מרדכי </w:t>
      </w:r>
      <w:r w:rsidRPr="00214279">
        <w:rPr>
          <w:rFonts w:hint="cs"/>
          <w:sz w:val="18"/>
          <w:szCs w:val="18"/>
          <w:rtl/>
        </w:rPr>
        <w:t xml:space="preserve">(הו"ד </w:t>
      </w:r>
      <w:r w:rsidRPr="00214279">
        <w:rPr>
          <w:rFonts w:hint="cs"/>
          <w:b/>
          <w:bCs/>
          <w:sz w:val="18"/>
          <w:szCs w:val="18"/>
          <w:rtl/>
        </w:rPr>
        <w:t>בדרכי משה</w:t>
      </w:r>
      <w:r w:rsidRPr="00214279">
        <w:rPr>
          <w:rFonts w:hint="cs"/>
          <w:sz w:val="18"/>
          <w:szCs w:val="18"/>
          <w:rtl/>
        </w:rPr>
        <w:t xml:space="preserve">) </w:t>
      </w:r>
      <w:r>
        <w:rPr>
          <w:sz w:val="20"/>
          <w:szCs w:val="20"/>
          <w:rtl/>
        </w:rPr>
        <w:t>–</w:t>
      </w:r>
      <w:r>
        <w:rPr>
          <w:rFonts w:hint="cs"/>
          <w:sz w:val="20"/>
          <w:szCs w:val="20"/>
          <w:rtl/>
        </w:rPr>
        <w:t xml:space="preserve"> לא.</w:t>
      </w:r>
      <w:r>
        <w:rPr>
          <w:sz w:val="20"/>
          <w:szCs w:val="20"/>
          <w:rtl/>
        </w:rPr>
        <w:br/>
      </w:r>
      <w:r w:rsidRPr="007D19E7">
        <w:rPr>
          <w:rFonts w:hint="cs"/>
          <w:b/>
          <w:bCs/>
          <w:sz w:val="20"/>
          <w:szCs w:val="20"/>
          <w:rtl/>
        </w:rPr>
        <w:t xml:space="preserve">טעם </w:t>
      </w:r>
      <w:r>
        <w:rPr>
          <w:sz w:val="20"/>
          <w:szCs w:val="20"/>
          <w:rtl/>
        </w:rPr>
        <w:t>–</w:t>
      </w:r>
      <w:r>
        <w:rPr>
          <w:rFonts w:hint="cs"/>
          <w:sz w:val="20"/>
          <w:szCs w:val="20"/>
          <w:rtl/>
        </w:rPr>
        <w:t xml:space="preserve"> נוסח הברכה אינו נכון, שהרי היא לא נעקרה מכל הארץ אלא רק ממקום אחד בלבד.</w:t>
      </w:r>
      <w:r>
        <w:rPr>
          <w:sz w:val="20"/>
          <w:szCs w:val="20"/>
          <w:rtl/>
        </w:rPr>
        <w:br/>
      </w:r>
      <w:r>
        <w:rPr>
          <w:rFonts w:hint="cs"/>
          <w:sz w:val="20"/>
          <w:szCs w:val="20"/>
          <w:rtl/>
        </w:rPr>
        <w:t xml:space="preserve">ב. </w:t>
      </w:r>
      <w:r w:rsidRPr="00214279">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כן, וכן הכרעת האחרונים. </w:t>
      </w:r>
    </w:p>
    <w:p w14:paraId="160B7EE8" w14:textId="77777777" w:rsidR="00DF652D" w:rsidRDefault="00DF652D" w:rsidP="00DF652D">
      <w:pPr>
        <w:rPr>
          <w:sz w:val="20"/>
          <w:szCs w:val="20"/>
          <w:rtl/>
        </w:rPr>
      </w:pPr>
      <w:r>
        <w:rPr>
          <w:sz w:val="20"/>
          <w:szCs w:val="20"/>
          <w:rtl/>
        </w:rPr>
        <w:br/>
      </w:r>
      <w:r w:rsidRPr="00383476">
        <w:rPr>
          <w:rFonts w:cs="Arial"/>
          <w:b/>
          <w:bCs/>
          <w:sz w:val="20"/>
          <w:szCs w:val="20"/>
          <w:rtl/>
        </w:rPr>
        <w:t>סעיף ג</w:t>
      </w:r>
      <w:r>
        <w:rPr>
          <w:rFonts w:hint="cs"/>
          <w:b/>
          <w:bCs/>
          <w:sz w:val="20"/>
          <w:szCs w:val="20"/>
          <w:rtl/>
        </w:rPr>
        <w:t xml:space="preserve"> </w:t>
      </w:r>
      <w:r>
        <w:rPr>
          <w:b/>
          <w:bCs/>
          <w:sz w:val="20"/>
          <w:szCs w:val="20"/>
          <w:rtl/>
        </w:rPr>
        <w:t>–</w:t>
      </w:r>
      <w:r>
        <w:rPr>
          <w:rFonts w:hint="cs"/>
          <w:b/>
          <w:bCs/>
          <w:sz w:val="20"/>
          <w:szCs w:val="20"/>
          <w:rtl/>
        </w:rPr>
        <w:t xml:space="preserve"> ברכה על בבל, נבוכדנצר וגוב האריות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383476">
        <w:rPr>
          <w:rFonts w:hint="cs"/>
          <w:sz w:val="18"/>
          <w:szCs w:val="18"/>
          <w:rtl/>
        </w:rPr>
        <w:t xml:space="preserve">(ע"פ </w:t>
      </w:r>
      <w:r w:rsidRPr="00383476">
        <w:rPr>
          <w:rFonts w:hint="cs"/>
          <w:b/>
          <w:bCs/>
          <w:sz w:val="18"/>
          <w:szCs w:val="18"/>
          <w:rtl/>
        </w:rPr>
        <w:t>הגמרא</w:t>
      </w:r>
      <w:r w:rsidRPr="00383476">
        <w:rPr>
          <w:rFonts w:hint="cs"/>
          <w:sz w:val="18"/>
          <w:szCs w:val="18"/>
          <w:rtl/>
        </w:rPr>
        <w:t xml:space="preserve">) </w:t>
      </w:r>
      <w:r w:rsidRPr="00383476">
        <w:rPr>
          <w:sz w:val="20"/>
          <w:szCs w:val="20"/>
          <w:rtl/>
        </w:rPr>
        <w:t>–</w:t>
      </w:r>
      <w:r w:rsidRPr="00383476">
        <w:rPr>
          <w:rFonts w:hint="cs"/>
          <w:sz w:val="20"/>
          <w:szCs w:val="20"/>
          <w:rtl/>
        </w:rPr>
        <w:t xml:space="preserve"> "</w:t>
      </w:r>
      <w:r w:rsidRPr="00383476">
        <w:rPr>
          <w:rFonts w:cs="Arial"/>
          <w:sz w:val="20"/>
          <w:szCs w:val="20"/>
          <w:rtl/>
        </w:rPr>
        <w:t xml:space="preserve">הרואה בבל הרשעה, אומר: </w:t>
      </w:r>
      <w:r>
        <w:rPr>
          <w:rFonts w:cs="Arial" w:hint="cs"/>
          <w:sz w:val="20"/>
          <w:szCs w:val="20"/>
          <w:rtl/>
        </w:rPr>
        <w:t>ברוך אתה ה'</w:t>
      </w:r>
      <w:r w:rsidRPr="00383476">
        <w:rPr>
          <w:rFonts w:cs="Arial"/>
          <w:sz w:val="20"/>
          <w:szCs w:val="20"/>
          <w:rtl/>
        </w:rPr>
        <w:t xml:space="preserve"> אל</w:t>
      </w:r>
      <w:r>
        <w:rPr>
          <w:rFonts w:cs="Arial" w:hint="cs"/>
          <w:sz w:val="20"/>
          <w:szCs w:val="20"/>
          <w:rtl/>
        </w:rPr>
        <w:t>ו</w:t>
      </w:r>
      <w:r w:rsidRPr="00383476">
        <w:rPr>
          <w:rFonts w:cs="Arial"/>
          <w:sz w:val="20"/>
          <w:szCs w:val="20"/>
          <w:rtl/>
        </w:rPr>
        <w:t>הינו מלך העולם שהחריב בבל הרשעה</w:t>
      </w:r>
      <w:r>
        <w:rPr>
          <w:rFonts w:cs="Arial" w:hint="cs"/>
          <w:sz w:val="20"/>
          <w:szCs w:val="20"/>
          <w:rtl/>
        </w:rPr>
        <w:t xml:space="preserve">. </w:t>
      </w:r>
      <w:r w:rsidRPr="00383476">
        <w:rPr>
          <w:rFonts w:cs="Arial"/>
          <w:sz w:val="20"/>
          <w:szCs w:val="20"/>
          <w:rtl/>
        </w:rPr>
        <w:t>ראה ביתו של נבוכדנצר, אומר: ברוך שהחריב ביתו של נבוכדנצר הרשע</w:t>
      </w:r>
      <w:r>
        <w:rPr>
          <w:rFonts w:cs="Arial" w:hint="cs"/>
          <w:sz w:val="20"/>
          <w:szCs w:val="20"/>
          <w:rtl/>
        </w:rPr>
        <w:t>.</w:t>
      </w:r>
      <w:r w:rsidRPr="00383476">
        <w:rPr>
          <w:rFonts w:cs="Arial"/>
          <w:sz w:val="20"/>
          <w:szCs w:val="20"/>
          <w:rtl/>
        </w:rPr>
        <w:t xml:space="preserve"> ראה גוב אריות או כבשן האש, אומר: ברוך שעשה נסים לצדיקים במקום הזה</w:t>
      </w:r>
      <w:r w:rsidRPr="00383476">
        <w:rPr>
          <w:rFonts w:hint="cs"/>
          <w:sz w:val="20"/>
          <w:szCs w:val="20"/>
          <w:rtl/>
        </w:rPr>
        <w:t>".</w:t>
      </w:r>
    </w:p>
    <w:p w14:paraId="52104BD8" w14:textId="77777777" w:rsidR="00DF652D" w:rsidRPr="005462CE" w:rsidRDefault="00DF652D" w:rsidP="00DF652D">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ברכת ברוך גוזר ומקיים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(נז:) "</w:t>
      </w:r>
      <w:r w:rsidRPr="005462CE">
        <w:rPr>
          <w:rFonts w:cs="Arial"/>
          <w:sz w:val="20"/>
          <w:szCs w:val="20"/>
          <w:rtl/>
        </w:rPr>
        <w:t>ראה מקום שנוטלין ממנו עפר אומר: ברוך אומר ועושה גוזר ומקיים</w:t>
      </w:r>
      <w:r>
        <w:rPr>
          <w:rFonts w:cs="Arial" w:hint="cs"/>
          <w:sz w:val="20"/>
          <w:szCs w:val="20"/>
          <w:rtl/>
        </w:rPr>
        <w:t>".</w:t>
      </w:r>
      <w:r>
        <w:rPr>
          <w:rFonts w:cs="Arial"/>
          <w:sz w:val="20"/>
          <w:szCs w:val="20"/>
          <w:rtl/>
        </w:rPr>
        <w:br/>
      </w:r>
      <w:r w:rsidRPr="005462CE">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5462CE">
        <w:rPr>
          <w:rFonts w:cs="Arial"/>
          <w:sz w:val="20"/>
          <w:szCs w:val="20"/>
          <w:rtl/>
        </w:rPr>
        <w:t>מקום יש בבבל שאין בהמה יוצאה משם אם אין נותנים עליה עפר מעפר המקום, והוא סימן השמד ומקללותיה של בבל היא</w:t>
      </w:r>
      <w:r>
        <w:rPr>
          <w:rFonts w:cs="Arial" w:hint="cs"/>
          <w:sz w:val="20"/>
          <w:szCs w:val="20"/>
          <w:rtl/>
        </w:rPr>
        <w:t>".</w:t>
      </w:r>
    </w:p>
    <w:p w14:paraId="563A74D6"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5462CE">
        <w:rPr>
          <w:rFonts w:cs="Arial"/>
          <w:sz w:val="20"/>
          <w:szCs w:val="20"/>
          <w:rtl/>
        </w:rPr>
        <w:t>ראה מקום שיש בבבל שכל בהמה שתעבור עליו אינה יכולה לזוז משם אם לא יתנו עליה מעפר המקום ההוא, והוא סימן קללה לה דכתיב: וטאטאתיה במטאטא השמד אומר: ברוך אומר ועושה, ברוך גוזר ומקיים</w:t>
      </w:r>
      <w:r>
        <w:rPr>
          <w:rFonts w:cs="Arial" w:hint="cs"/>
          <w:sz w:val="20"/>
          <w:szCs w:val="20"/>
          <w:rtl/>
        </w:rPr>
        <w:t>".</w:t>
      </w:r>
    </w:p>
    <w:p w14:paraId="1BA107A4" w14:textId="77777777" w:rsidR="00DF652D" w:rsidRDefault="00DF652D" w:rsidP="00DF652D">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ברכה זו היא בשם ומלכות.</w:t>
      </w:r>
      <w:r>
        <w:rPr>
          <w:rStyle w:val="a6"/>
          <w:sz w:val="20"/>
          <w:szCs w:val="20"/>
          <w:rtl/>
        </w:rPr>
        <w:footnoteReference w:id="560"/>
      </w:r>
      <w:r>
        <w:rPr>
          <w:sz w:val="20"/>
          <w:szCs w:val="20"/>
          <w:rtl/>
        </w:rPr>
        <w:br/>
      </w:r>
      <w:r>
        <w:rPr>
          <w:rFonts w:hint="cs"/>
          <w:sz w:val="20"/>
          <w:szCs w:val="20"/>
          <w:rtl/>
        </w:rPr>
        <w:t>ב. קיים שינוי בנוסח הברכה בין המחבר לגמ', המחבר כתב את תיבת "'ברוך" פעמיים, אך בגמ' רק פעם אחת.</w:t>
      </w:r>
    </w:p>
    <w:p w14:paraId="0BAEE683" w14:textId="77777777" w:rsidR="00DF652D" w:rsidRDefault="00DF652D" w:rsidP="00DF652D">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ברכה על ראיית שישים ריבוא אנשים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(נח.) "</w:t>
      </w:r>
      <w:r w:rsidRPr="00034589">
        <w:rPr>
          <w:rFonts w:cs="Arial"/>
          <w:sz w:val="20"/>
          <w:szCs w:val="20"/>
          <w:rtl/>
        </w:rPr>
        <w:t xml:space="preserve">אמר רב המנונא: הרואה אוכלוסי ישראל, אומר: ברוך חכם </w:t>
      </w:r>
      <w:r w:rsidRPr="00086602">
        <w:rPr>
          <w:rFonts w:cs="Arial"/>
          <w:sz w:val="20"/>
          <w:szCs w:val="20"/>
          <w:rtl/>
        </w:rPr>
        <w:t>הרזים</w:t>
      </w:r>
      <w:r w:rsidRPr="00242711">
        <w:rPr>
          <w:rFonts w:cs="Arial" w:hint="cs"/>
          <w:sz w:val="18"/>
          <w:szCs w:val="18"/>
          <w:rtl/>
        </w:rPr>
        <w:t xml:space="preserve"> (רש"י </w:t>
      </w:r>
      <w:r w:rsidRPr="00242711">
        <w:rPr>
          <w:rFonts w:cs="Arial"/>
          <w:sz w:val="18"/>
          <w:szCs w:val="18"/>
          <w:rtl/>
        </w:rPr>
        <w:t>–</w:t>
      </w:r>
      <w:r w:rsidRPr="00242711">
        <w:rPr>
          <w:rFonts w:cs="Arial" w:hint="cs"/>
          <w:sz w:val="18"/>
          <w:szCs w:val="18"/>
          <w:rtl/>
        </w:rPr>
        <w:t xml:space="preserve"> היודע מה </w:t>
      </w:r>
      <w:r>
        <w:rPr>
          <w:rFonts w:cs="Arial" w:hint="cs"/>
          <w:sz w:val="18"/>
          <w:szCs w:val="18"/>
          <w:rtl/>
        </w:rPr>
        <w:t>ש</w:t>
      </w:r>
      <w:r w:rsidRPr="00242711">
        <w:rPr>
          <w:rFonts w:cs="Arial" w:hint="cs"/>
          <w:sz w:val="18"/>
          <w:szCs w:val="18"/>
          <w:rtl/>
        </w:rPr>
        <w:t>בלב כל אלו)</w:t>
      </w:r>
      <w:r w:rsidRPr="00034589">
        <w:rPr>
          <w:rFonts w:cs="Arial"/>
          <w:sz w:val="20"/>
          <w:szCs w:val="20"/>
          <w:rtl/>
        </w:rPr>
        <w:t>. אוכלוסי נכרים אומר: בושה אמכם וגו'.</w:t>
      </w:r>
      <w:r>
        <w:rPr>
          <w:rStyle w:val="a6"/>
          <w:rFonts w:cs="Arial"/>
          <w:sz w:val="20"/>
          <w:szCs w:val="20"/>
          <w:rtl/>
        </w:rPr>
        <w:footnoteReference w:id="561"/>
      </w:r>
      <w:r w:rsidRPr="00034589">
        <w:rPr>
          <w:rFonts w:cs="Arial"/>
          <w:sz w:val="20"/>
          <w:szCs w:val="20"/>
          <w:rtl/>
        </w:rPr>
        <w:t xml:space="preserve"> </w:t>
      </w:r>
      <w:r>
        <w:rPr>
          <w:rFonts w:cs="Arial"/>
          <w:sz w:val="20"/>
          <w:szCs w:val="20"/>
          <w:rtl/>
        </w:rPr>
        <w:br/>
      </w:r>
      <w:r w:rsidRPr="00034589">
        <w:rPr>
          <w:rFonts w:cs="Arial"/>
          <w:sz w:val="20"/>
          <w:szCs w:val="20"/>
          <w:rtl/>
        </w:rPr>
        <w:t>תנו רבנן: הרואה אוכלוסי ישראל אומר: ברוך חכם הרזים. שאין דעתם דומה זה לזה, ואין פרצופיהן דומים זה לזה. בן זומא ראה אוכלוסא על גב מעלה בהר הבית, אמר: ברוך חכם הרזים</w:t>
      </w:r>
      <w:r>
        <w:rPr>
          <w:rFonts w:hint="cs"/>
          <w:sz w:val="20"/>
          <w:szCs w:val="20"/>
          <w:rtl/>
        </w:rPr>
        <w:t>...</w:t>
      </w:r>
      <w:r>
        <w:rPr>
          <w:sz w:val="20"/>
          <w:szCs w:val="20"/>
          <w:rtl/>
        </w:rPr>
        <w:br/>
      </w:r>
      <w:r w:rsidRPr="00EE6BB1">
        <w:rPr>
          <w:rFonts w:cs="Arial"/>
          <w:sz w:val="20"/>
          <w:szCs w:val="20"/>
          <w:rtl/>
        </w:rPr>
        <w:t>אמר עולא: נקיטינן - אין אוכלוסא</w:t>
      </w:r>
      <w:r>
        <w:rPr>
          <w:rFonts w:cs="Arial" w:hint="cs"/>
          <w:sz w:val="20"/>
          <w:szCs w:val="20"/>
          <w:rtl/>
        </w:rPr>
        <w:t xml:space="preserve"> </w:t>
      </w:r>
      <w:r w:rsidRPr="00EE6BB1">
        <w:rPr>
          <w:rFonts w:cs="Arial" w:hint="cs"/>
          <w:sz w:val="18"/>
          <w:szCs w:val="18"/>
          <w:rtl/>
        </w:rPr>
        <w:t>(של ישראל)</w:t>
      </w:r>
      <w:r w:rsidRPr="00EE6BB1">
        <w:rPr>
          <w:rFonts w:cs="Arial"/>
          <w:sz w:val="18"/>
          <w:szCs w:val="18"/>
          <w:rtl/>
        </w:rPr>
        <w:t xml:space="preserve"> </w:t>
      </w:r>
      <w:r w:rsidRPr="00EE6BB1">
        <w:rPr>
          <w:rFonts w:cs="Arial"/>
          <w:sz w:val="20"/>
          <w:szCs w:val="20"/>
          <w:rtl/>
        </w:rPr>
        <w:t>בבבל. תנא: אין אוכלוסא פחותה מששים רבוא</w:t>
      </w:r>
      <w:r>
        <w:rPr>
          <w:rFonts w:cs="Arial" w:hint="cs"/>
          <w:sz w:val="20"/>
          <w:szCs w:val="20"/>
          <w:rtl/>
        </w:rPr>
        <w:t>".</w:t>
      </w:r>
    </w:p>
    <w:p w14:paraId="4FCDF174"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29730D">
        <w:rPr>
          <w:rFonts w:cs="Arial"/>
          <w:sz w:val="20"/>
          <w:szCs w:val="20"/>
          <w:rtl/>
        </w:rPr>
        <w:t>הרואה ששים ר</w:t>
      </w:r>
      <w:r>
        <w:rPr>
          <w:rFonts w:cs="Arial" w:hint="cs"/>
          <w:sz w:val="20"/>
          <w:szCs w:val="20"/>
          <w:rtl/>
        </w:rPr>
        <w:t>י</w:t>
      </w:r>
      <w:r w:rsidRPr="0029730D">
        <w:rPr>
          <w:rFonts w:cs="Arial"/>
          <w:sz w:val="20"/>
          <w:szCs w:val="20"/>
          <w:rtl/>
        </w:rPr>
        <w:t xml:space="preserve">בוא מישראל ביחד, אומר: </w:t>
      </w:r>
      <w:r>
        <w:rPr>
          <w:rFonts w:cs="Arial" w:hint="cs"/>
          <w:sz w:val="20"/>
          <w:szCs w:val="20"/>
          <w:rtl/>
        </w:rPr>
        <w:t>ברוך אתה ה'</w:t>
      </w:r>
      <w:r w:rsidRPr="0029730D">
        <w:rPr>
          <w:rFonts w:cs="Arial"/>
          <w:sz w:val="20"/>
          <w:szCs w:val="20"/>
          <w:rtl/>
        </w:rPr>
        <w:t xml:space="preserve"> אל</w:t>
      </w:r>
      <w:r>
        <w:rPr>
          <w:rFonts w:cs="Arial" w:hint="cs"/>
          <w:sz w:val="20"/>
          <w:szCs w:val="20"/>
          <w:rtl/>
        </w:rPr>
        <w:t>ו</w:t>
      </w:r>
      <w:r w:rsidRPr="0029730D">
        <w:rPr>
          <w:rFonts w:cs="Arial"/>
          <w:sz w:val="20"/>
          <w:szCs w:val="20"/>
          <w:rtl/>
        </w:rPr>
        <w:t>הינו מלך העולם חכם הרזים</w:t>
      </w:r>
      <w:r>
        <w:rPr>
          <w:rFonts w:cs="Arial" w:hint="cs"/>
          <w:sz w:val="20"/>
          <w:szCs w:val="20"/>
          <w:rtl/>
        </w:rPr>
        <w:t>.</w:t>
      </w:r>
      <w:r w:rsidRPr="0029730D">
        <w:rPr>
          <w:rFonts w:cs="Arial"/>
          <w:sz w:val="20"/>
          <w:szCs w:val="20"/>
          <w:rtl/>
        </w:rPr>
        <w:t xml:space="preserve"> </w:t>
      </w:r>
      <w:r>
        <w:rPr>
          <w:rFonts w:cs="Arial"/>
          <w:sz w:val="20"/>
          <w:szCs w:val="20"/>
          <w:rtl/>
        </w:rPr>
        <w:br/>
      </w:r>
      <w:r w:rsidRPr="0029730D">
        <w:rPr>
          <w:rFonts w:cs="Arial"/>
          <w:sz w:val="20"/>
          <w:szCs w:val="20"/>
          <w:rtl/>
        </w:rPr>
        <w:t>ואם הם עובדי כוכבים וגלולים, אומר: בושה אמכם חפרה יולדתכם הנה אחרית גויים מדבר ציה וערבה</w:t>
      </w:r>
      <w:r>
        <w:rPr>
          <w:rFonts w:hint="cs"/>
          <w:sz w:val="20"/>
          <w:szCs w:val="20"/>
          <w:rtl/>
        </w:rPr>
        <w:t>".</w:t>
      </w:r>
    </w:p>
    <w:p w14:paraId="2AB4BC05" w14:textId="77777777" w:rsidR="00DF652D" w:rsidRDefault="00DF652D" w:rsidP="00DF652D">
      <w:pPr>
        <w:rPr>
          <w:sz w:val="20"/>
          <w:szCs w:val="20"/>
          <w:rtl/>
        </w:rPr>
      </w:pPr>
      <w:r>
        <w:rPr>
          <w:rFonts w:hint="cs"/>
          <w:sz w:val="20"/>
          <w:szCs w:val="20"/>
          <w:u w:val="single"/>
          <w:rtl/>
        </w:rPr>
        <w:t>ברכה בחוץ לארץ (בית יוסף)</w:t>
      </w:r>
      <w:r>
        <w:rPr>
          <w:sz w:val="20"/>
          <w:szCs w:val="20"/>
          <w:u w:val="single"/>
          <w:rtl/>
        </w:rPr>
        <w:br/>
      </w:r>
      <w:r w:rsidRPr="006E7199">
        <w:rPr>
          <w:rFonts w:hint="cs"/>
          <w:b/>
          <w:bCs/>
          <w:sz w:val="20"/>
          <w:szCs w:val="20"/>
          <w:rtl/>
        </w:rPr>
        <w:t>רמב"ם</w:t>
      </w:r>
      <w:r w:rsidRPr="00893FBD">
        <w:rPr>
          <w:rFonts w:hint="cs"/>
          <w:sz w:val="20"/>
          <w:szCs w:val="20"/>
          <w:rtl/>
        </w:rPr>
        <w:t xml:space="preserve"> </w:t>
      </w:r>
      <w:r w:rsidRPr="00893FBD">
        <w:rPr>
          <w:sz w:val="20"/>
          <w:szCs w:val="20"/>
          <w:rtl/>
        </w:rPr>
        <w:t>–</w:t>
      </w:r>
      <w:r w:rsidRPr="00893FBD">
        <w:rPr>
          <w:rFonts w:hint="cs"/>
          <w:sz w:val="20"/>
          <w:szCs w:val="20"/>
          <w:rtl/>
        </w:rPr>
        <w:t xml:space="preserve"> ברכ</w:t>
      </w:r>
      <w:r>
        <w:rPr>
          <w:rFonts w:hint="cs"/>
          <w:sz w:val="20"/>
          <w:szCs w:val="20"/>
          <w:rtl/>
        </w:rPr>
        <w:t>ת 'חכם הרזים'</w:t>
      </w:r>
      <w:r w:rsidRPr="00893FBD">
        <w:rPr>
          <w:rFonts w:hint="cs"/>
          <w:sz w:val="20"/>
          <w:szCs w:val="20"/>
          <w:rtl/>
        </w:rPr>
        <w:t xml:space="preserve"> נוהגת רק בארץ ישראל.</w:t>
      </w:r>
      <w:r>
        <w:rPr>
          <w:sz w:val="20"/>
          <w:szCs w:val="20"/>
          <w:u w:val="single"/>
          <w:rtl/>
        </w:rPr>
        <w:br/>
      </w:r>
      <w:r>
        <w:rPr>
          <w:rFonts w:hint="cs"/>
          <w:sz w:val="20"/>
          <w:szCs w:val="20"/>
          <w:rtl/>
        </w:rPr>
        <w:t>מניין לרמב"ם חידוש זה?</w:t>
      </w:r>
      <w:r>
        <w:rPr>
          <w:sz w:val="20"/>
          <w:szCs w:val="20"/>
          <w:rtl/>
        </w:rPr>
        <w:br/>
      </w:r>
      <w:r>
        <w:rPr>
          <w:rFonts w:hint="cs"/>
          <w:sz w:val="20"/>
          <w:szCs w:val="20"/>
          <w:rtl/>
        </w:rPr>
        <w:t xml:space="preserve">א. </w:t>
      </w:r>
      <w:r w:rsidRPr="006E7199">
        <w:rPr>
          <w:rFonts w:hint="cs"/>
          <w:b/>
          <w:bCs/>
          <w:sz w:val="20"/>
          <w:szCs w:val="20"/>
          <w:rtl/>
        </w:rPr>
        <w:t>רבינו מנוח</w:t>
      </w:r>
      <w:r>
        <w:rPr>
          <w:rFonts w:hint="cs"/>
          <w:sz w:val="20"/>
          <w:szCs w:val="20"/>
          <w:rtl/>
        </w:rPr>
        <w:t xml:space="preserve"> </w:t>
      </w:r>
      <w:r>
        <w:rPr>
          <w:sz w:val="20"/>
          <w:szCs w:val="20"/>
          <w:rtl/>
        </w:rPr>
        <w:t>–</w:t>
      </w:r>
      <w:r>
        <w:rPr>
          <w:rFonts w:hint="cs"/>
          <w:sz w:val="20"/>
          <w:szCs w:val="20"/>
          <w:rtl/>
        </w:rPr>
        <w:t xml:space="preserve"> מכך שהגמרא מספרת על בן זומא שבירך על אוכלוסי ישראל במעלה הר הבית, משמע שברכה זו אינה נוהגת בחו"ל.</w:t>
      </w:r>
      <w:r>
        <w:rPr>
          <w:sz w:val="20"/>
          <w:szCs w:val="20"/>
          <w:rtl/>
        </w:rPr>
        <w:br/>
      </w:r>
      <w:r>
        <w:rPr>
          <w:rFonts w:hint="cs"/>
          <w:sz w:val="20"/>
          <w:szCs w:val="20"/>
          <w:rtl/>
        </w:rPr>
        <w:t xml:space="preserve">אך הבית יוסף דוחה </w:t>
      </w:r>
      <w:r>
        <w:rPr>
          <w:sz w:val="20"/>
          <w:szCs w:val="20"/>
          <w:rtl/>
        </w:rPr>
        <w:t>–</w:t>
      </w:r>
      <w:r>
        <w:rPr>
          <w:rFonts w:hint="cs"/>
          <w:sz w:val="20"/>
          <w:szCs w:val="20"/>
          <w:rtl/>
        </w:rPr>
        <w:t xml:space="preserve"> שמא מעשה שהיה כך היה. ועוד, אם כן נאמר שברכה זו נוהגת רק בהר הבית.</w:t>
      </w:r>
      <w:r>
        <w:rPr>
          <w:sz w:val="20"/>
          <w:szCs w:val="20"/>
          <w:rtl/>
        </w:rPr>
        <w:br/>
      </w:r>
      <w:r>
        <w:rPr>
          <w:rFonts w:hint="cs"/>
          <w:sz w:val="20"/>
          <w:szCs w:val="20"/>
          <w:rtl/>
        </w:rPr>
        <w:t xml:space="preserve">ב. </w:t>
      </w:r>
      <w:r w:rsidRPr="00893FBD">
        <w:rPr>
          <w:rFonts w:hint="cs"/>
          <w:b/>
          <w:bCs/>
          <w:sz w:val="20"/>
          <w:szCs w:val="20"/>
          <w:rtl/>
        </w:rPr>
        <w:t xml:space="preserve">בית יוסף </w:t>
      </w:r>
      <w:r>
        <w:rPr>
          <w:sz w:val="20"/>
          <w:szCs w:val="20"/>
          <w:rtl/>
        </w:rPr>
        <w:t>–</w:t>
      </w:r>
      <w:r>
        <w:rPr>
          <w:rFonts w:hint="cs"/>
          <w:sz w:val="20"/>
          <w:szCs w:val="20"/>
          <w:rtl/>
        </w:rPr>
        <w:t xml:space="preserve"> מדברי עולא שהורה "אין אוכלוסא בבבל", למד הרמב"ם שברכה זו נוהגת רק בארץ ישראל.</w:t>
      </w:r>
      <w:r>
        <w:rPr>
          <w:rStyle w:val="a6"/>
          <w:sz w:val="20"/>
          <w:szCs w:val="20"/>
          <w:rtl/>
        </w:rPr>
        <w:footnoteReference w:id="562"/>
      </w:r>
    </w:p>
    <w:p w14:paraId="729DCD3A" w14:textId="77777777" w:rsidR="00DF652D" w:rsidRDefault="00DF652D" w:rsidP="00DF652D">
      <w:pPr>
        <w:rPr>
          <w:sz w:val="20"/>
          <w:szCs w:val="20"/>
          <w:rtl/>
        </w:rPr>
      </w:pPr>
      <w:r>
        <w:rPr>
          <w:rFonts w:hint="cs"/>
          <w:sz w:val="20"/>
          <w:szCs w:val="20"/>
          <w:u w:val="single"/>
          <w:rtl/>
        </w:rPr>
        <w:t>ברכת חכם הרזים על חכם מופלג (בית יוסף)</w:t>
      </w:r>
      <w:r>
        <w:rPr>
          <w:sz w:val="20"/>
          <w:szCs w:val="20"/>
          <w:u w:val="single"/>
          <w:rtl/>
        </w:rPr>
        <w:br/>
      </w:r>
      <w:r w:rsidRPr="008F259C">
        <w:rPr>
          <w:rFonts w:hint="cs"/>
          <w:b/>
          <w:bCs/>
          <w:sz w:val="20"/>
          <w:szCs w:val="20"/>
          <w:rtl/>
        </w:rPr>
        <w:t>גמרא</w:t>
      </w:r>
      <w:r>
        <w:rPr>
          <w:rFonts w:hint="cs"/>
          <w:sz w:val="20"/>
          <w:szCs w:val="20"/>
          <w:rtl/>
        </w:rPr>
        <w:t xml:space="preserve"> ברכות (נח:) "</w:t>
      </w:r>
      <w:r w:rsidRPr="006E7199">
        <w:rPr>
          <w:rFonts w:cs="Arial"/>
          <w:sz w:val="20"/>
          <w:szCs w:val="20"/>
          <w:rtl/>
        </w:rPr>
        <w:t xml:space="preserve">רב פפא ורב הונא בריה דרב יהושע הוו קאזלי באורחא, פגעו ביה ברב חנינא בריה דרב איקא, אמרו ליה: בהדי דחזינך בריכינן עלך תרתי: ברוך אשר חלק מחכמתו ליראיו ושהחיינו. </w:t>
      </w:r>
      <w:r>
        <w:rPr>
          <w:rFonts w:cs="Arial"/>
          <w:sz w:val="20"/>
          <w:szCs w:val="20"/>
          <w:rtl/>
        </w:rPr>
        <w:br/>
      </w:r>
      <w:r w:rsidRPr="006E7199">
        <w:rPr>
          <w:rFonts w:cs="Arial"/>
          <w:sz w:val="20"/>
          <w:szCs w:val="20"/>
          <w:rtl/>
        </w:rPr>
        <w:t>אמר להו: אנא נמי, כיון דחזתינכו חשבתינכו עלואי כשיתין רבוון בית ישראל, וברכינא עלייכו תלתא, הנך תרתי וברוך חכם הרזים</w:t>
      </w:r>
      <w:r>
        <w:rPr>
          <w:rStyle w:val="a6"/>
          <w:rFonts w:cs="Arial"/>
          <w:sz w:val="20"/>
          <w:szCs w:val="20"/>
          <w:rtl/>
        </w:rPr>
        <w:footnoteReference w:id="563"/>
      </w:r>
      <w:r w:rsidRPr="006E7199">
        <w:rPr>
          <w:rFonts w:cs="Arial"/>
          <w:sz w:val="20"/>
          <w:szCs w:val="20"/>
          <w:rtl/>
        </w:rPr>
        <w:t>. אמרו ליה: חכימת כולי האי? יהבי ביה עינייהו ושכיב</w:t>
      </w:r>
      <w:r>
        <w:rPr>
          <w:rFonts w:cs="Arial" w:hint="cs"/>
          <w:sz w:val="20"/>
          <w:szCs w:val="20"/>
          <w:rtl/>
        </w:rPr>
        <w:t>".</w:t>
      </w:r>
    </w:p>
    <w:p w14:paraId="2AD719DD" w14:textId="77777777" w:rsidR="00DF652D" w:rsidRDefault="00DF652D" w:rsidP="00DF652D">
      <w:pPr>
        <w:rPr>
          <w:sz w:val="20"/>
          <w:szCs w:val="20"/>
          <w:rtl/>
        </w:rPr>
      </w:pPr>
      <w:r>
        <w:rPr>
          <w:rFonts w:hint="cs"/>
          <w:sz w:val="20"/>
          <w:szCs w:val="20"/>
          <w:u w:val="single"/>
          <w:rtl/>
        </w:rPr>
        <w:t>שיטות הראשונים</w:t>
      </w:r>
      <w:r>
        <w:rPr>
          <w:sz w:val="20"/>
          <w:szCs w:val="20"/>
          <w:u w:val="single"/>
          <w:rtl/>
        </w:rPr>
        <w:br/>
      </w:r>
      <w:r>
        <w:rPr>
          <w:rFonts w:hint="cs"/>
          <w:sz w:val="20"/>
          <w:szCs w:val="20"/>
          <w:rtl/>
        </w:rPr>
        <w:t xml:space="preserve">א. </w:t>
      </w:r>
      <w:r w:rsidRPr="00F74EBD">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יש לברך ברכה זו על חכם מופלג.</w:t>
      </w:r>
      <w:r>
        <w:rPr>
          <w:rStyle w:val="a6"/>
          <w:sz w:val="20"/>
          <w:szCs w:val="20"/>
          <w:rtl/>
        </w:rPr>
        <w:footnoteReference w:id="564"/>
      </w:r>
      <w:r>
        <w:rPr>
          <w:rFonts w:hint="cs"/>
          <w:sz w:val="20"/>
          <w:szCs w:val="20"/>
          <w:rtl/>
        </w:rPr>
        <w:t xml:space="preserve"> </w:t>
      </w:r>
      <w:r>
        <w:rPr>
          <w:sz w:val="20"/>
          <w:szCs w:val="20"/>
          <w:rtl/>
        </w:rPr>
        <w:br/>
      </w:r>
      <w:r>
        <w:rPr>
          <w:rFonts w:hint="cs"/>
          <w:sz w:val="20"/>
          <w:szCs w:val="20"/>
          <w:rtl/>
        </w:rPr>
        <w:t xml:space="preserve">ב. </w:t>
      </w:r>
      <w:r w:rsidRPr="00F74EBD">
        <w:rPr>
          <w:rFonts w:hint="cs"/>
          <w:b/>
          <w:bCs/>
          <w:sz w:val="20"/>
          <w:szCs w:val="20"/>
          <w:rtl/>
        </w:rPr>
        <w:t>יש אומרים</w:t>
      </w:r>
      <w:r>
        <w:rPr>
          <w:rFonts w:hint="cs"/>
          <w:sz w:val="20"/>
          <w:szCs w:val="20"/>
          <w:rtl/>
        </w:rPr>
        <w:t xml:space="preserve"> </w:t>
      </w:r>
      <w:r w:rsidRPr="00F74EBD">
        <w:rPr>
          <w:rFonts w:hint="cs"/>
          <w:sz w:val="18"/>
          <w:szCs w:val="18"/>
          <w:rtl/>
        </w:rPr>
        <w:t xml:space="preserve">(הו"ד </w:t>
      </w:r>
      <w:r w:rsidRPr="00F74EBD">
        <w:rPr>
          <w:rFonts w:hint="cs"/>
          <w:b/>
          <w:bCs/>
          <w:sz w:val="18"/>
          <w:szCs w:val="18"/>
          <w:rtl/>
        </w:rPr>
        <w:t>בטור</w:t>
      </w:r>
      <w:r w:rsidRPr="00F74EBD">
        <w:rPr>
          <w:rFonts w:hint="cs"/>
          <w:sz w:val="18"/>
          <w:szCs w:val="18"/>
          <w:rtl/>
        </w:rPr>
        <w:t xml:space="preserve">) </w:t>
      </w:r>
      <w:r>
        <w:rPr>
          <w:sz w:val="20"/>
          <w:szCs w:val="20"/>
          <w:rtl/>
        </w:rPr>
        <w:t>–</w:t>
      </w:r>
      <w:r>
        <w:rPr>
          <w:rFonts w:hint="cs"/>
          <w:sz w:val="20"/>
          <w:szCs w:val="20"/>
          <w:rtl/>
        </w:rPr>
        <w:t xml:space="preserve"> אין בזמנינו מי שראוי לברך עליו ברכה זו.</w:t>
      </w:r>
      <w:r>
        <w:rPr>
          <w:sz w:val="20"/>
          <w:szCs w:val="20"/>
          <w:rtl/>
        </w:rPr>
        <w:br/>
      </w:r>
      <w:r>
        <w:rPr>
          <w:rFonts w:hint="cs"/>
          <w:sz w:val="20"/>
          <w:szCs w:val="20"/>
          <w:rtl/>
        </w:rPr>
        <w:t xml:space="preserve">ג. </w:t>
      </w:r>
      <w:r w:rsidRPr="00F74EB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השמיט דין זה.</w:t>
      </w:r>
    </w:p>
    <w:p w14:paraId="19080D6D" w14:textId="77777777" w:rsidR="00DF652D" w:rsidRDefault="00DF652D" w:rsidP="00DF652D">
      <w:pPr>
        <w:rPr>
          <w:sz w:val="20"/>
          <w:szCs w:val="20"/>
          <w:rtl/>
        </w:rPr>
      </w:pPr>
      <w:r w:rsidRPr="00666046">
        <w:rPr>
          <w:rFonts w:hint="cs"/>
          <w:sz w:val="20"/>
          <w:szCs w:val="20"/>
          <w:u w:val="single"/>
          <w:rtl/>
        </w:rPr>
        <w:t>הסבר שיטת הרמב"ם</w:t>
      </w:r>
      <w:r>
        <w:rPr>
          <w:sz w:val="20"/>
          <w:szCs w:val="20"/>
          <w:u w:val="single"/>
          <w:rtl/>
        </w:rPr>
        <w:br/>
      </w:r>
      <w:r w:rsidRPr="00666046">
        <w:rPr>
          <w:rFonts w:hint="cs"/>
          <w:sz w:val="20"/>
          <w:szCs w:val="20"/>
          <w:rtl/>
        </w:rPr>
        <w:t xml:space="preserve">מדוע הרמב"ם השמיט </w:t>
      </w:r>
      <w:r>
        <w:rPr>
          <w:rFonts w:hint="cs"/>
          <w:sz w:val="20"/>
          <w:szCs w:val="20"/>
          <w:rtl/>
        </w:rPr>
        <w:t>ולא כתב שעל חכם מופלג יש לברך 'חכם הרזים'</w:t>
      </w:r>
      <w:r w:rsidRPr="00666046">
        <w:rPr>
          <w:rFonts w:hint="cs"/>
          <w:sz w:val="20"/>
          <w:szCs w:val="20"/>
          <w:rtl/>
        </w:rPr>
        <w:t>?</w:t>
      </w:r>
      <w:r>
        <w:rPr>
          <w:sz w:val="20"/>
          <w:szCs w:val="20"/>
          <w:rtl/>
        </w:rPr>
        <w:br/>
      </w:r>
      <w:r>
        <w:rPr>
          <w:rFonts w:hint="cs"/>
          <w:sz w:val="20"/>
          <w:szCs w:val="20"/>
          <w:rtl/>
        </w:rPr>
        <w:t xml:space="preserve">א. </w:t>
      </w:r>
      <w:r w:rsidRPr="00666046">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רב חנינא לא בירך ממש על החכמים ברכה זו, אלא הוא אמר שהם חשובים בעיניו כשישים ריבוא.</w:t>
      </w:r>
      <w:r>
        <w:rPr>
          <w:sz w:val="20"/>
          <w:szCs w:val="20"/>
          <w:rtl/>
        </w:rPr>
        <w:br/>
      </w:r>
      <w:r w:rsidRPr="0066604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מסתבר לומר שברכה זו תהיה תלויה בדעתו של כל אחד לפסוק האם מי שעומד מולו חכם וחשוב כשישים ריבוא.</w:t>
      </w:r>
      <w:r>
        <w:rPr>
          <w:sz w:val="20"/>
          <w:szCs w:val="20"/>
          <w:rtl/>
        </w:rPr>
        <w:br/>
      </w:r>
      <w:r>
        <w:rPr>
          <w:rFonts w:hint="cs"/>
          <w:sz w:val="20"/>
          <w:szCs w:val="20"/>
          <w:rtl/>
        </w:rPr>
        <w:t xml:space="preserve">ב. </w:t>
      </w:r>
      <w:r w:rsidRPr="00666046">
        <w:rPr>
          <w:rFonts w:hint="cs"/>
          <w:b/>
          <w:bCs/>
          <w:sz w:val="20"/>
          <w:szCs w:val="20"/>
          <w:rtl/>
        </w:rPr>
        <w:t xml:space="preserve">ב"ח </w:t>
      </w:r>
      <w:r>
        <w:rPr>
          <w:sz w:val="20"/>
          <w:szCs w:val="20"/>
          <w:rtl/>
        </w:rPr>
        <w:t>–</w:t>
      </w:r>
      <w:r>
        <w:rPr>
          <w:rFonts w:hint="cs"/>
          <w:sz w:val="20"/>
          <w:szCs w:val="20"/>
          <w:rtl/>
        </w:rPr>
        <w:t xml:space="preserve"> הרמב"ם מפרש שרב פפא ורב הונא הקפידו על רב חנינא שחידש הלכה זו מדעתו, והם חולקים וסוברים שאין לברך ברכה זו על אדם בודד, אפילו אם הוא חכם גדול. </w:t>
      </w:r>
      <w:r>
        <w:rPr>
          <w:sz w:val="20"/>
          <w:szCs w:val="20"/>
          <w:rtl/>
        </w:rPr>
        <w:br/>
      </w:r>
      <w:r>
        <w:rPr>
          <w:rFonts w:hint="cs"/>
          <w:sz w:val="20"/>
          <w:szCs w:val="20"/>
          <w:rtl/>
        </w:rPr>
        <w:t>ולפי שבירך שלא כדין נענש ומת, מוכח שאין הלכה כמותו, וברכה זו נוהגת רק כשיש שישים ריבוא ישראל.</w:t>
      </w:r>
    </w:p>
    <w:p w14:paraId="64F7D5C7" w14:textId="77777777" w:rsidR="00DF652D" w:rsidRPr="007E5360" w:rsidRDefault="00DF652D" w:rsidP="00DF652D">
      <w:pPr>
        <w:rPr>
          <w:sz w:val="18"/>
          <w:szCs w:val="18"/>
          <w:rtl/>
        </w:rPr>
      </w:pPr>
      <w:r w:rsidRPr="007E5360">
        <w:rPr>
          <w:rFonts w:hint="cs"/>
          <w:sz w:val="18"/>
          <w:szCs w:val="18"/>
          <w:rtl/>
        </w:rPr>
        <w:t>[</w:t>
      </w:r>
      <w:r w:rsidRPr="007E5360">
        <w:rPr>
          <w:rFonts w:hint="cs"/>
          <w:b/>
          <w:bCs/>
          <w:sz w:val="18"/>
          <w:szCs w:val="18"/>
          <w:rtl/>
        </w:rPr>
        <w:t>סיכום</w:t>
      </w:r>
      <w:r w:rsidRPr="007E5360">
        <w:rPr>
          <w:rFonts w:hint="cs"/>
          <w:sz w:val="18"/>
          <w:szCs w:val="18"/>
          <w:rtl/>
        </w:rPr>
        <w:t>. הרואה שישים ריבוא, אם ישראלים מברך 'ברוך חכם הרזים', אם עובדי ע"ז מברך 'בושה אמכם'.</w:t>
      </w:r>
      <w:r w:rsidRPr="007E5360">
        <w:rPr>
          <w:sz w:val="18"/>
          <w:szCs w:val="18"/>
          <w:rtl/>
        </w:rPr>
        <w:br/>
      </w:r>
      <w:r w:rsidRPr="007E5360">
        <w:rPr>
          <w:rFonts w:hint="cs"/>
          <w:b/>
          <w:bCs/>
          <w:sz w:val="18"/>
          <w:szCs w:val="18"/>
          <w:rtl/>
        </w:rPr>
        <w:t>רמב"ם</w:t>
      </w:r>
      <w:r w:rsidRPr="007E5360">
        <w:rPr>
          <w:rFonts w:hint="cs"/>
          <w:sz w:val="18"/>
          <w:szCs w:val="18"/>
          <w:rtl/>
        </w:rPr>
        <w:t xml:space="preserve">. ברכת 'חכם הרזים' נוהגת רק בארץ ישראל. מנ"ל? א. בן זומא בירך במעלה הר הבית, משמע רק בא"י. </w:t>
      </w:r>
      <w:r>
        <w:rPr>
          <w:sz w:val="18"/>
          <w:szCs w:val="18"/>
          <w:rtl/>
        </w:rPr>
        <w:br/>
      </w:r>
      <w:r w:rsidRPr="007E5360">
        <w:rPr>
          <w:rFonts w:hint="cs"/>
          <w:sz w:val="18"/>
          <w:szCs w:val="18"/>
          <w:rtl/>
        </w:rPr>
        <w:t>ב. עולא הורה ש'אין אוכלוסא בבבל'. המחבר השמיט תנאי זה</w:t>
      </w:r>
      <w:r>
        <w:rPr>
          <w:rFonts w:hint="cs"/>
          <w:sz w:val="18"/>
          <w:szCs w:val="18"/>
          <w:rtl/>
        </w:rPr>
        <w:t>, משמע שגם בחו"ל מברך</w:t>
      </w:r>
      <w:r w:rsidRPr="007E5360">
        <w:rPr>
          <w:rFonts w:hint="cs"/>
          <w:sz w:val="18"/>
          <w:szCs w:val="18"/>
          <w:rtl/>
        </w:rPr>
        <w:t>.</w:t>
      </w:r>
      <w:r w:rsidRPr="007E5360">
        <w:rPr>
          <w:sz w:val="18"/>
          <w:szCs w:val="18"/>
          <w:rtl/>
        </w:rPr>
        <w:br/>
      </w:r>
      <w:r w:rsidRPr="007E5360">
        <w:rPr>
          <w:rFonts w:hint="cs"/>
          <w:sz w:val="18"/>
          <w:szCs w:val="18"/>
          <w:rtl/>
        </w:rPr>
        <w:t>ברכת הרזים על חכם מופלג. בגמ</w:t>
      </w:r>
      <w:r>
        <w:rPr>
          <w:rFonts w:hint="cs"/>
          <w:sz w:val="18"/>
          <w:szCs w:val="18"/>
          <w:rtl/>
        </w:rPr>
        <w:t>רא</w:t>
      </w:r>
      <w:r w:rsidRPr="007E5360">
        <w:rPr>
          <w:rFonts w:hint="cs"/>
          <w:sz w:val="18"/>
          <w:szCs w:val="18"/>
          <w:rtl/>
        </w:rPr>
        <w:t xml:space="preserve"> מסופר על אחד האמוראים שבירך ברכה זו על חכם, אך חלקו עליו.</w:t>
      </w:r>
      <w:r w:rsidRPr="007E5360">
        <w:rPr>
          <w:sz w:val="18"/>
          <w:szCs w:val="18"/>
          <w:rtl/>
        </w:rPr>
        <w:br/>
      </w:r>
      <w:r w:rsidRPr="007E5360">
        <w:rPr>
          <w:rFonts w:hint="cs"/>
          <w:b/>
          <w:bCs/>
          <w:sz w:val="18"/>
          <w:szCs w:val="18"/>
          <w:rtl/>
        </w:rPr>
        <w:t>טור</w:t>
      </w:r>
      <w:r w:rsidRPr="007E5360">
        <w:rPr>
          <w:rFonts w:hint="cs"/>
          <w:sz w:val="18"/>
          <w:szCs w:val="18"/>
          <w:rtl/>
        </w:rPr>
        <w:t xml:space="preserve">. יש לברך על חכם מופלג. </w:t>
      </w:r>
      <w:r w:rsidRPr="007E5360">
        <w:rPr>
          <w:rFonts w:hint="cs"/>
          <w:b/>
          <w:bCs/>
          <w:sz w:val="18"/>
          <w:szCs w:val="18"/>
          <w:rtl/>
        </w:rPr>
        <w:t>י"א</w:t>
      </w:r>
      <w:r w:rsidRPr="007E5360">
        <w:rPr>
          <w:rFonts w:hint="cs"/>
          <w:sz w:val="18"/>
          <w:szCs w:val="18"/>
          <w:rtl/>
        </w:rPr>
        <w:t xml:space="preserve">. אין בזמנינו מי שראוי לברך עליו. </w:t>
      </w:r>
      <w:r w:rsidRPr="007E5360">
        <w:rPr>
          <w:rFonts w:hint="cs"/>
          <w:b/>
          <w:bCs/>
          <w:sz w:val="18"/>
          <w:szCs w:val="18"/>
          <w:rtl/>
        </w:rPr>
        <w:t>רמב"ם</w:t>
      </w:r>
      <w:r w:rsidRPr="007E5360">
        <w:rPr>
          <w:rFonts w:hint="cs"/>
          <w:sz w:val="18"/>
          <w:szCs w:val="18"/>
          <w:rtl/>
        </w:rPr>
        <w:t>. השמיט דין זה</w:t>
      </w:r>
      <w:r>
        <w:rPr>
          <w:rFonts w:hint="cs"/>
          <w:sz w:val="18"/>
          <w:szCs w:val="18"/>
          <w:rtl/>
        </w:rPr>
        <w:t xml:space="preserve">, וכן </w:t>
      </w:r>
      <w:r w:rsidRPr="007E5360">
        <w:rPr>
          <w:rFonts w:hint="cs"/>
          <w:b/>
          <w:bCs/>
          <w:sz w:val="18"/>
          <w:szCs w:val="18"/>
          <w:rtl/>
        </w:rPr>
        <w:t>המחבר</w:t>
      </w:r>
      <w:r>
        <w:rPr>
          <w:rFonts w:hint="cs"/>
          <w:sz w:val="18"/>
          <w:szCs w:val="18"/>
          <w:rtl/>
        </w:rPr>
        <w:t xml:space="preserve"> השמיט</w:t>
      </w:r>
      <w:r w:rsidRPr="007E5360">
        <w:rPr>
          <w:rFonts w:hint="cs"/>
          <w:sz w:val="18"/>
          <w:szCs w:val="18"/>
          <w:rtl/>
        </w:rPr>
        <w:t>.</w:t>
      </w:r>
      <w:r w:rsidRPr="007E5360">
        <w:rPr>
          <w:sz w:val="18"/>
          <w:szCs w:val="18"/>
          <w:rtl/>
        </w:rPr>
        <w:br/>
      </w:r>
      <w:r w:rsidRPr="007E5360">
        <w:rPr>
          <w:rFonts w:hint="cs"/>
          <w:sz w:val="18"/>
          <w:szCs w:val="18"/>
          <w:rtl/>
        </w:rPr>
        <w:t xml:space="preserve">ביאור </w:t>
      </w:r>
      <w:r>
        <w:rPr>
          <w:rFonts w:hint="cs"/>
          <w:sz w:val="18"/>
          <w:szCs w:val="18"/>
          <w:rtl/>
        </w:rPr>
        <w:t>השמטה זו</w:t>
      </w:r>
      <w:r w:rsidRPr="007E5360">
        <w:rPr>
          <w:rFonts w:hint="cs"/>
          <w:sz w:val="18"/>
          <w:szCs w:val="18"/>
          <w:rtl/>
        </w:rPr>
        <w:t>. א. גם בגמ</w:t>
      </w:r>
      <w:r>
        <w:rPr>
          <w:rFonts w:hint="cs"/>
          <w:sz w:val="18"/>
          <w:szCs w:val="18"/>
          <w:rtl/>
        </w:rPr>
        <w:t>רא</w:t>
      </w:r>
      <w:r w:rsidRPr="007E5360">
        <w:rPr>
          <w:rFonts w:hint="cs"/>
          <w:sz w:val="18"/>
          <w:szCs w:val="18"/>
          <w:rtl/>
        </w:rPr>
        <w:t xml:space="preserve"> אין הכוונה שבירך ממש. ב. שיטת המברך נדחתה.]</w:t>
      </w:r>
    </w:p>
    <w:p w14:paraId="12D12291" w14:textId="77777777" w:rsidR="00DF652D" w:rsidRDefault="00DF652D" w:rsidP="00DF652D">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ברכה על חכם מחכמי ישראל</w:t>
      </w:r>
      <w:r>
        <w:rPr>
          <w:b/>
          <w:bCs/>
          <w:sz w:val="20"/>
          <w:szCs w:val="20"/>
          <w:rtl/>
        </w:rPr>
        <w:br/>
      </w:r>
      <w:r>
        <w:rPr>
          <w:rFonts w:hint="cs"/>
          <w:b/>
          <w:bCs/>
          <w:sz w:val="20"/>
          <w:szCs w:val="20"/>
          <w:rtl/>
        </w:rPr>
        <w:t>מקור הדין</w:t>
      </w:r>
      <w:r>
        <w:rPr>
          <w:b/>
          <w:bCs/>
          <w:sz w:val="20"/>
          <w:szCs w:val="20"/>
          <w:rtl/>
        </w:rPr>
        <w:br/>
      </w:r>
      <w:r w:rsidRPr="00DD679A">
        <w:rPr>
          <w:rFonts w:hint="cs"/>
          <w:b/>
          <w:bCs/>
          <w:sz w:val="20"/>
          <w:szCs w:val="20"/>
          <w:rtl/>
        </w:rPr>
        <w:t>גמרא</w:t>
      </w:r>
      <w:r>
        <w:rPr>
          <w:rFonts w:hint="cs"/>
          <w:sz w:val="20"/>
          <w:szCs w:val="20"/>
          <w:rtl/>
        </w:rPr>
        <w:t xml:space="preserve"> ברכות (נח.) "</w:t>
      </w:r>
      <w:r w:rsidRPr="00DD679A">
        <w:rPr>
          <w:rFonts w:cs="Arial"/>
          <w:sz w:val="20"/>
          <w:szCs w:val="20"/>
          <w:rtl/>
        </w:rPr>
        <w:t>תנו רבנן: הרואה חכמי ישראל אומר ברוך שחלק מחכמתו ליראיו, חכמי אומות העולם - אומר ברוך שנתן מחכמתו לבשר ודם</w:t>
      </w:r>
      <w:r>
        <w:rPr>
          <w:rFonts w:cs="Arial" w:hint="cs"/>
          <w:sz w:val="20"/>
          <w:szCs w:val="20"/>
          <w:rtl/>
        </w:rPr>
        <w:t>".</w:t>
      </w:r>
    </w:p>
    <w:p w14:paraId="7C27BE08" w14:textId="77777777" w:rsidR="00DF652D" w:rsidRDefault="00DF652D" w:rsidP="00DF652D">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D4AD4">
        <w:rPr>
          <w:rFonts w:cs="Arial"/>
          <w:sz w:val="20"/>
          <w:szCs w:val="20"/>
          <w:rtl/>
        </w:rPr>
        <w:t>הרואה חכמי ישראל, אומר: ב</w:t>
      </w:r>
      <w:r>
        <w:rPr>
          <w:rFonts w:cs="Arial" w:hint="cs"/>
          <w:sz w:val="20"/>
          <w:szCs w:val="20"/>
          <w:rtl/>
        </w:rPr>
        <w:t xml:space="preserve">רוך אתה ה' </w:t>
      </w:r>
      <w:r w:rsidRPr="00BD4AD4">
        <w:rPr>
          <w:rFonts w:cs="Arial"/>
          <w:sz w:val="20"/>
          <w:szCs w:val="20"/>
          <w:rtl/>
        </w:rPr>
        <w:t>אל</w:t>
      </w:r>
      <w:r>
        <w:rPr>
          <w:rFonts w:cs="Arial" w:hint="cs"/>
          <w:sz w:val="20"/>
          <w:szCs w:val="20"/>
          <w:rtl/>
        </w:rPr>
        <w:t>ו</w:t>
      </w:r>
      <w:r w:rsidRPr="00BD4AD4">
        <w:rPr>
          <w:rFonts w:cs="Arial"/>
          <w:sz w:val="20"/>
          <w:szCs w:val="20"/>
          <w:rtl/>
        </w:rPr>
        <w:t>הינו מלך העולם שחלק מחכמתו ליראיו</w:t>
      </w:r>
      <w:r>
        <w:rPr>
          <w:rFonts w:cs="Arial" w:hint="cs"/>
          <w:sz w:val="20"/>
          <w:szCs w:val="20"/>
          <w:rtl/>
        </w:rPr>
        <w:t>"</w:t>
      </w:r>
      <w:r w:rsidRPr="00BD4AD4">
        <w:rPr>
          <w:rFonts w:cs="Arial"/>
          <w:sz w:val="20"/>
          <w:szCs w:val="20"/>
          <w:rtl/>
        </w:rPr>
        <w:t>.</w:t>
      </w:r>
    </w:p>
    <w:p w14:paraId="1BB2434D" w14:textId="77777777" w:rsidR="00DF652D" w:rsidRDefault="00DF652D" w:rsidP="00DF652D">
      <w:pPr>
        <w:rPr>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ברכה על חכם מחכמי הגויים</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A830C9">
        <w:rPr>
          <w:rFonts w:cs="Arial" w:hint="cs"/>
          <w:sz w:val="18"/>
          <w:szCs w:val="18"/>
          <w:rtl/>
        </w:rPr>
        <w:t xml:space="preserve">(ע"פ </w:t>
      </w:r>
      <w:r w:rsidRPr="00DD679A">
        <w:rPr>
          <w:rFonts w:cs="Arial" w:hint="cs"/>
          <w:b/>
          <w:bCs/>
          <w:sz w:val="18"/>
          <w:szCs w:val="18"/>
          <w:rtl/>
        </w:rPr>
        <w:t>הגמרא ו</w:t>
      </w:r>
      <w:r w:rsidRPr="00A830C9">
        <w:rPr>
          <w:rFonts w:cs="Arial" w:hint="cs"/>
          <w:b/>
          <w:bCs/>
          <w:sz w:val="18"/>
          <w:szCs w:val="18"/>
          <w:rtl/>
        </w:rPr>
        <w:t>סמ"ק</w:t>
      </w:r>
      <w:r w:rsidRPr="00A830C9">
        <w:rPr>
          <w:rFonts w:cs="Arial" w:hint="cs"/>
          <w:sz w:val="18"/>
          <w:szCs w:val="18"/>
          <w:rtl/>
        </w:rPr>
        <w:t xml:space="preserve">) </w:t>
      </w:r>
      <w:r>
        <w:rPr>
          <w:rFonts w:cs="Arial"/>
          <w:sz w:val="20"/>
          <w:szCs w:val="20"/>
          <w:rtl/>
        </w:rPr>
        <w:t>–</w:t>
      </w:r>
      <w:r>
        <w:rPr>
          <w:rFonts w:cs="Arial" w:hint="cs"/>
          <w:sz w:val="20"/>
          <w:szCs w:val="20"/>
          <w:rtl/>
        </w:rPr>
        <w:t xml:space="preserve"> "</w:t>
      </w:r>
      <w:r w:rsidRPr="00A830C9">
        <w:rPr>
          <w:rFonts w:cs="Arial"/>
          <w:sz w:val="20"/>
          <w:szCs w:val="20"/>
          <w:rtl/>
        </w:rPr>
        <w:t xml:space="preserve">הרואה חכמי אומות העולם עובדי כוכבים שחכמים בחכמות העולם, אומר: </w:t>
      </w:r>
      <w:r w:rsidRPr="00BD4AD4">
        <w:rPr>
          <w:rFonts w:cs="Arial"/>
          <w:sz w:val="20"/>
          <w:szCs w:val="20"/>
          <w:rtl/>
        </w:rPr>
        <w:t>ב</w:t>
      </w:r>
      <w:r>
        <w:rPr>
          <w:rFonts w:cs="Arial" w:hint="cs"/>
          <w:sz w:val="20"/>
          <w:szCs w:val="20"/>
          <w:rtl/>
        </w:rPr>
        <w:t xml:space="preserve">רוך אתה ה' </w:t>
      </w:r>
      <w:r w:rsidRPr="00BD4AD4">
        <w:rPr>
          <w:rFonts w:cs="Arial"/>
          <w:sz w:val="20"/>
          <w:szCs w:val="20"/>
          <w:rtl/>
        </w:rPr>
        <w:t>אל</w:t>
      </w:r>
      <w:r>
        <w:rPr>
          <w:rFonts w:cs="Arial" w:hint="cs"/>
          <w:sz w:val="20"/>
          <w:szCs w:val="20"/>
          <w:rtl/>
        </w:rPr>
        <w:t>ו</w:t>
      </w:r>
      <w:r w:rsidRPr="00BD4AD4">
        <w:rPr>
          <w:rFonts w:cs="Arial"/>
          <w:sz w:val="20"/>
          <w:szCs w:val="20"/>
          <w:rtl/>
        </w:rPr>
        <w:t>הינו מלך העולם</w:t>
      </w:r>
      <w:r w:rsidRPr="00A830C9">
        <w:rPr>
          <w:rFonts w:cs="Arial"/>
          <w:sz w:val="20"/>
          <w:szCs w:val="20"/>
          <w:rtl/>
        </w:rPr>
        <w:t xml:space="preserve"> שנתן מחכמתו לבשר ודם</w:t>
      </w:r>
      <w:r>
        <w:rPr>
          <w:rFonts w:cs="Arial" w:hint="cs"/>
          <w:sz w:val="20"/>
          <w:szCs w:val="20"/>
          <w:rtl/>
        </w:rPr>
        <w:t>".</w:t>
      </w:r>
    </w:p>
    <w:p w14:paraId="20CCA755" w14:textId="77777777" w:rsidR="00DF652D" w:rsidRDefault="00DF652D" w:rsidP="00DF652D">
      <w:pPr>
        <w:rPr>
          <w:rFonts w:cs="Arial"/>
          <w:sz w:val="20"/>
          <w:szCs w:val="20"/>
          <w:rtl/>
        </w:rPr>
      </w:pPr>
      <w:r>
        <w:rPr>
          <w:rFonts w:hint="cs"/>
          <w:sz w:val="20"/>
          <w:szCs w:val="20"/>
          <w:u w:val="single"/>
          <w:rtl/>
        </w:rPr>
        <w:t>חכם בדת הגויים</w:t>
      </w:r>
      <w:r>
        <w:rPr>
          <w:sz w:val="20"/>
          <w:szCs w:val="20"/>
          <w:u w:val="single"/>
          <w:rtl/>
        </w:rPr>
        <w:br/>
      </w:r>
      <w:r w:rsidRPr="00A830C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משמע בסמ"ק שאין לברך על גוי החכם בחכמת דתם, אלא רק אם הוא חכם בחכמות העולם.</w:t>
      </w:r>
      <w:r>
        <w:rPr>
          <w:sz w:val="20"/>
          <w:szCs w:val="20"/>
          <w:rtl/>
        </w:rPr>
        <w:br/>
      </w:r>
      <w:r>
        <w:rPr>
          <w:sz w:val="20"/>
          <w:szCs w:val="20"/>
          <w:u w:val="single"/>
          <w:rtl/>
        </w:rPr>
        <w:br/>
      </w:r>
      <w:r>
        <w:rPr>
          <w:rFonts w:cs="Arial" w:hint="cs"/>
          <w:sz w:val="20"/>
          <w:szCs w:val="20"/>
          <w:u w:val="single"/>
          <w:rtl/>
        </w:rPr>
        <w:t xml:space="preserve">טעם החילוק בנוסח הברכה </w:t>
      </w:r>
      <w:r>
        <w:rPr>
          <w:rFonts w:cs="Arial"/>
          <w:sz w:val="20"/>
          <w:szCs w:val="20"/>
          <w:u w:val="single"/>
          <w:rtl/>
        </w:rPr>
        <w:br/>
      </w:r>
      <w:r>
        <w:rPr>
          <w:rFonts w:cs="Arial" w:hint="cs"/>
          <w:sz w:val="20"/>
          <w:szCs w:val="20"/>
          <w:rtl/>
        </w:rPr>
        <w:t>מדוע בברכה על חכם ישראל אומר "שחלק מחכמתו", ואילו בברכה על חכם גוי אומר "שנתן מחכמתו"?</w:t>
      </w:r>
      <w:r>
        <w:rPr>
          <w:rFonts w:cs="Arial"/>
          <w:sz w:val="20"/>
          <w:szCs w:val="20"/>
          <w:rtl/>
        </w:rPr>
        <w:br/>
      </w:r>
      <w:r w:rsidRPr="00B814C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נפשות ישראל חצובות מתחת כיסא הכבוד והרי הם כחלק מה', אך נפשות הגויים רחוקות מה', ולכן דומה הדבר למי שנתן מתנה מנכסיו שאינם חלק ממנו</w:t>
      </w:r>
      <w:r>
        <w:rPr>
          <w:rStyle w:val="a6"/>
          <w:rFonts w:cs="Arial"/>
          <w:sz w:val="20"/>
          <w:szCs w:val="20"/>
          <w:rtl/>
        </w:rPr>
        <w:footnoteReference w:id="565"/>
      </w:r>
      <w:r>
        <w:rPr>
          <w:rFonts w:cs="Arial" w:hint="cs"/>
          <w:sz w:val="20"/>
          <w:szCs w:val="20"/>
          <w:rtl/>
        </w:rPr>
        <w:t>.</w:t>
      </w:r>
    </w:p>
    <w:p w14:paraId="663C30DB"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ח </w:t>
      </w:r>
      <w:r>
        <w:rPr>
          <w:rFonts w:cs="Arial"/>
          <w:b/>
          <w:bCs/>
          <w:sz w:val="20"/>
          <w:szCs w:val="20"/>
          <w:rtl/>
        </w:rPr>
        <w:t>–</w:t>
      </w:r>
      <w:r>
        <w:rPr>
          <w:rFonts w:cs="Arial" w:hint="cs"/>
          <w:b/>
          <w:bCs/>
          <w:sz w:val="20"/>
          <w:szCs w:val="20"/>
          <w:rtl/>
        </w:rPr>
        <w:t xml:space="preserve"> ברכה על ראיית מלך </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9A1E1A">
        <w:rPr>
          <w:rFonts w:cs="Arial" w:hint="cs"/>
          <w:sz w:val="18"/>
          <w:szCs w:val="18"/>
          <w:rtl/>
        </w:rPr>
        <w:t xml:space="preserve">(ע"פ </w:t>
      </w:r>
      <w:r w:rsidRPr="00716236">
        <w:rPr>
          <w:rFonts w:cs="Arial" w:hint="cs"/>
          <w:b/>
          <w:bCs/>
          <w:sz w:val="18"/>
          <w:szCs w:val="18"/>
          <w:rtl/>
        </w:rPr>
        <w:t>הגמרא</w:t>
      </w:r>
      <w:r w:rsidRPr="009A1E1A">
        <w:rPr>
          <w:rFonts w:cs="Arial" w:hint="cs"/>
          <w:sz w:val="18"/>
          <w:szCs w:val="18"/>
          <w:rtl/>
        </w:rPr>
        <w:t xml:space="preserve">) </w:t>
      </w:r>
      <w:r>
        <w:rPr>
          <w:rFonts w:cs="Arial"/>
          <w:sz w:val="20"/>
          <w:szCs w:val="20"/>
          <w:rtl/>
        </w:rPr>
        <w:t>–</w:t>
      </w:r>
      <w:r>
        <w:rPr>
          <w:rFonts w:cs="Arial" w:hint="cs"/>
          <w:sz w:val="20"/>
          <w:szCs w:val="20"/>
          <w:rtl/>
        </w:rPr>
        <w:t xml:space="preserve"> "</w:t>
      </w:r>
      <w:r w:rsidRPr="009A1E1A">
        <w:rPr>
          <w:rFonts w:cs="Arial"/>
          <w:sz w:val="20"/>
          <w:szCs w:val="20"/>
          <w:rtl/>
        </w:rPr>
        <w:t>על מלכי ישראל אומר: ב</w:t>
      </w:r>
      <w:r>
        <w:rPr>
          <w:rFonts w:cs="Arial" w:hint="cs"/>
          <w:sz w:val="20"/>
          <w:szCs w:val="20"/>
          <w:rtl/>
        </w:rPr>
        <w:t>רוך אתה ה'</w:t>
      </w:r>
      <w:r w:rsidRPr="009A1E1A">
        <w:rPr>
          <w:rFonts w:cs="Arial"/>
          <w:sz w:val="20"/>
          <w:szCs w:val="20"/>
          <w:rtl/>
        </w:rPr>
        <w:t xml:space="preserve"> אל</w:t>
      </w:r>
      <w:r>
        <w:rPr>
          <w:rFonts w:cs="Arial" w:hint="cs"/>
          <w:sz w:val="20"/>
          <w:szCs w:val="20"/>
          <w:rtl/>
        </w:rPr>
        <w:t>ו</w:t>
      </w:r>
      <w:r w:rsidRPr="009A1E1A">
        <w:rPr>
          <w:rFonts w:cs="Arial"/>
          <w:sz w:val="20"/>
          <w:szCs w:val="20"/>
          <w:rtl/>
        </w:rPr>
        <w:t>הינו מלך העולם שחלק מכבודו ליראיו</w:t>
      </w:r>
      <w:r>
        <w:rPr>
          <w:rFonts w:cs="Arial" w:hint="cs"/>
          <w:sz w:val="20"/>
          <w:szCs w:val="20"/>
          <w:rtl/>
        </w:rPr>
        <w:t>.</w:t>
      </w:r>
      <w:r w:rsidRPr="009A1E1A">
        <w:rPr>
          <w:rFonts w:cs="Arial"/>
          <w:sz w:val="20"/>
          <w:szCs w:val="20"/>
          <w:rtl/>
        </w:rPr>
        <w:t xml:space="preserve"> ועל מלכי עובדי כוכבים אומר, ברוך שנתן מכבודו לבשר ודם</w:t>
      </w:r>
      <w:r>
        <w:rPr>
          <w:rFonts w:cs="Arial" w:hint="cs"/>
          <w:sz w:val="20"/>
          <w:szCs w:val="20"/>
          <w:rtl/>
        </w:rPr>
        <w:t>"</w:t>
      </w:r>
      <w:r w:rsidRPr="009A1E1A">
        <w:rPr>
          <w:rFonts w:cs="Arial"/>
          <w:sz w:val="20"/>
          <w:szCs w:val="20"/>
          <w:rtl/>
        </w:rPr>
        <w:t>.</w:t>
      </w:r>
    </w:p>
    <w:p w14:paraId="2E2B3E9E" w14:textId="77777777" w:rsidR="00DF652D" w:rsidRDefault="00DF652D" w:rsidP="00DF652D">
      <w:pPr>
        <w:rPr>
          <w:rFonts w:cs="Arial"/>
          <w:sz w:val="20"/>
          <w:szCs w:val="20"/>
          <w:rtl/>
        </w:rPr>
      </w:pPr>
      <w:r>
        <w:rPr>
          <w:rFonts w:cs="Arial" w:hint="cs"/>
          <w:sz w:val="20"/>
          <w:szCs w:val="20"/>
          <w:u w:val="single"/>
          <w:rtl/>
        </w:rPr>
        <w:t>האם עיוור מברך?</w:t>
      </w:r>
      <w:r>
        <w:rPr>
          <w:rFonts w:cs="Arial"/>
          <w:sz w:val="20"/>
          <w:szCs w:val="20"/>
          <w:u w:val="single"/>
          <w:rtl/>
        </w:rPr>
        <w:br/>
      </w:r>
      <w:r>
        <w:rPr>
          <w:rFonts w:cs="Arial" w:hint="cs"/>
          <w:sz w:val="20"/>
          <w:szCs w:val="20"/>
          <w:rtl/>
        </w:rPr>
        <w:t>בגמרא משמע שגם עיוור יכול לברך ברכה זו.</w:t>
      </w:r>
      <w:r>
        <w:rPr>
          <w:rStyle w:val="a6"/>
          <w:rFonts w:cs="Arial"/>
          <w:sz w:val="20"/>
          <w:szCs w:val="20"/>
          <w:rtl/>
        </w:rPr>
        <w:footnoteReference w:id="566"/>
      </w:r>
      <w:r>
        <w:rPr>
          <w:rFonts w:cs="Arial" w:hint="cs"/>
          <w:sz w:val="20"/>
          <w:szCs w:val="20"/>
          <w:rtl/>
        </w:rPr>
        <w:t xml:space="preserve"> </w:t>
      </w:r>
      <w:r>
        <w:rPr>
          <w:rFonts w:cs="Arial"/>
          <w:sz w:val="20"/>
          <w:szCs w:val="20"/>
          <w:rtl/>
        </w:rPr>
        <w:br/>
      </w:r>
      <w:r w:rsidRPr="00716236">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עיוור שלא ראה מאורות מימיו, יברך ללא שם ומלכות.</w:t>
      </w:r>
    </w:p>
    <w:p w14:paraId="4C0DECF1" w14:textId="77777777" w:rsidR="00DF652D" w:rsidRDefault="00DF652D" w:rsidP="00DF652D">
      <w:pPr>
        <w:rPr>
          <w:rFonts w:cs="Arial"/>
          <w:sz w:val="20"/>
          <w:szCs w:val="20"/>
          <w:rtl/>
        </w:rPr>
      </w:pPr>
      <w:r>
        <w:rPr>
          <w:rFonts w:cs="Arial" w:hint="cs"/>
          <w:sz w:val="20"/>
          <w:szCs w:val="20"/>
          <w:u w:val="single"/>
          <w:rtl/>
        </w:rPr>
        <w:t>הגדרת מלך</w:t>
      </w:r>
      <w:r>
        <w:rPr>
          <w:rFonts w:cs="Arial"/>
          <w:sz w:val="20"/>
          <w:szCs w:val="20"/>
          <w:u w:val="single"/>
          <w:rtl/>
        </w:rPr>
        <w:br/>
      </w:r>
      <w:r>
        <w:rPr>
          <w:rFonts w:cs="Arial" w:hint="cs"/>
          <w:sz w:val="20"/>
          <w:szCs w:val="20"/>
          <w:rtl/>
        </w:rPr>
        <w:t>יש לברך ברכה זו רק על מלך שרשאי לדון ולהרוג, ואין מלך ממונה מעליו שיכול לבטל את הוראתו.</w:t>
      </w:r>
      <w:r>
        <w:rPr>
          <w:rFonts w:cs="Arial"/>
          <w:sz w:val="20"/>
          <w:szCs w:val="20"/>
          <w:rtl/>
        </w:rPr>
        <w:br/>
      </w:r>
      <w:r>
        <w:rPr>
          <w:rFonts w:cs="Arial" w:hint="cs"/>
          <w:sz w:val="20"/>
          <w:szCs w:val="20"/>
          <w:rtl/>
        </w:rPr>
        <w:t>ולגבי שרים שממנה המלך בכל עיר ועיר, מכיוון שהמלך יכול לבטל את דבריהם, טוב לברך ללא שם ומלכות.</w:t>
      </w:r>
    </w:p>
    <w:p w14:paraId="4D47C692" w14:textId="77777777" w:rsidR="00DF652D" w:rsidRDefault="00DF652D" w:rsidP="00DF652D">
      <w:pPr>
        <w:rPr>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להשתדל לראות מלך</w:t>
      </w:r>
      <w:r>
        <w:rPr>
          <w:rFonts w:cs="Arial"/>
          <w:sz w:val="20"/>
          <w:szCs w:val="20"/>
          <w:rtl/>
        </w:rPr>
        <w:br/>
      </w:r>
      <w:r w:rsidRPr="00716236">
        <w:rPr>
          <w:rFonts w:cs="Arial" w:hint="cs"/>
          <w:b/>
          <w:bCs/>
          <w:sz w:val="20"/>
          <w:szCs w:val="20"/>
          <w:rtl/>
        </w:rPr>
        <w:t>מקור הדין</w:t>
      </w:r>
      <w:r w:rsidRPr="00716236">
        <w:rPr>
          <w:rFonts w:cs="Arial"/>
          <w:b/>
          <w:bCs/>
          <w:sz w:val="20"/>
          <w:szCs w:val="20"/>
          <w:rtl/>
        </w:rPr>
        <w:br/>
      </w:r>
      <w:r w:rsidRPr="00716236">
        <w:rPr>
          <w:rFonts w:cs="Arial" w:hint="cs"/>
          <w:b/>
          <w:bCs/>
          <w:sz w:val="20"/>
          <w:szCs w:val="20"/>
          <w:rtl/>
        </w:rPr>
        <w:t>גמרא</w:t>
      </w:r>
      <w:r>
        <w:rPr>
          <w:rFonts w:cs="Arial" w:hint="cs"/>
          <w:sz w:val="20"/>
          <w:szCs w:val="20"/>
          <w:rtl/>
        </w:rPr>
        <w:t xml:space="preserve"> ברכות (נח.) "</w:t>
      </w:r>
      <w:r w:rsidRPr="000C79DA">
        <w:rPr>
          <w:rFonts w:cs="Arial"/>
          <w:sz w:val="20"/>
          <w:szCs w:val="20"/>
          <w:rtl/>
        </w:rPr>
        <w:t>אמר רבי יוחנן: לעולם ישתדל אדם לרוץ לקראת מלכי ישראל, ולא לקראת מלכי ישראל בלבד אלא אפילו לקראת מלכי אומות העולם, שאם יזכה</w:t>
      </w:r>
      <w:r>
        <w:rPr>
          <w:rFonts w:cs="Arial" w:hint="cs"/>
          <w:sz w:val="20"/>
          <w:szCs w:val="20"/>
          <w:rtl/>
        </w:rPr>
        <w:t xml:space="preserve"> </w:t>
      </w:r>
      <w:r w:rsidRPr="007772D6">
        <w:rPr>
          <w:rFonts w:cs="Arial" w:hint="cs"/>
          <w:sz w:val="18"/>
          <w:szCs w:val="18"/>
          <w:rtl/>
        </w:rPr>
        <w:t xml:space="preserve">(רש"י - </w:t>
      </w:r>
      <w:r w:rsidRPr="007772D6">
        <w:rPr>
          <w:rFonts w:cs="Arial"/>
          <w:sz w:val="18"/>
          <w:szCs w:val="18"/>
          <w:rtl/>
        </w:rPr>
        <w:t>לעולם הבא ויראה בכבוד מלך המשיח</w:t>
      </w:r>
      <w:r w:rsidRPr="007772D6">
        <w:rPr>
          <w:rFonts w:cs="Arial" w:hint="cs"/>
          <w:sz w:val="18"/>
          <w:szCs w:val="18"/>
          <w:rtl/>
        </w:rPr>
        <w:t>)</w:t>
      </w:r>
      <w:r w:rsidRPr="000C79DA">
        <w:rPr>
          <w:rFonts w:cs="Arial"/>
          <w:sz w:val="20"/>
          <w:szCs w:val="20"/>
          <w:rtl/>
        </w:rPr>
        <w:t xml:space="preserve"> - יבחין בין מלכי ישראל למלכי אומות </w:t>
      </w:r>
      <w:r w:rsidRPr="00941DF4">
        <w:rPr>
          <w:rFonts w:cs="Arial"/>
          <w:sz w:val="20"/>
          <w:szCs w:val="20"/>
          <w:rtl/>
        </w:rPr>
        <w:t>העולם</w:t>
      </w:r>
      <w:r w:rsidRPr="00941DF4">
        <w:rPr>
          <w:rFonts w:cs="Arial" w:hint="cs"/>
          <w:sz w:val="20"/>
          <w:szCs w:val="20"/>
          <w:rtl/>
        </w:rPr>
        <w:t xml:space="preserve"> </w:t>
      </w:r>
      <w:r w:rsidRPr="007772D6">
        <w:rPr>
          <w:rFonts w:cs="Arial" w:hint="cs"/>
          <w:sz w:val="18"/>
          <w:szCs w:val="18"/>
          <w:rtl/>
        </w:rPr>
        <w:t xml:space="preserve">(רש"י - </w:t>
      </w:r>
      <w:r w:rsidRPr="007772D6">
        <w:rPr>
          <w:rFonts w:cs="Arial"/>
          <w:sz w:val="18"/>
          <w:szCs w:val="18"/>
          <w:rtl/>
        </w:rPr>
        <w:t>כמה יתר כבוד נוטלי שכר מצות יותר ממה שהיה כבוד האומות בעולם הזה</w:t>
      </w:r>
      <w:r w:rsidRPr="007772D6">
        <w:rPr>
          <w:rFonts w:cs="Arial" w:hint="cs"/>
          <w:sz w:val="18"/>
          <w:szCs w:val="18"/>
          <w:rtl/>
        </w:rPr>
        <w:t>)</w:t>
      </w:r>
      <w:r>
        <w:rPr>
          <w:rFonts w:cs="Arial" w:hint="cs"/>
          <w:sz w:val="20"/>
          <w:szCs w:val="20"/>
          <w:rtl/>
        </w:rPr>
        <w:t>"</w:t>
      </w:r>
      <w:r w:rsidRPr="000C79DA">
        <w:rPr>
          <w:rFonts w:cs="Arial"/>
          <w:sz w:val="20"/>
          <w:szCs w:val="20"/>
          <w:rtl/>
        </w:rPr>
        <w:t>.</w:t>
      </w:r>
      <w:r>
        <w:rPr>
          <w:rFonts w:cs="Arial"/>
          <w:sz w:val="20"/>
          <w:szCs w:val="20"/>
          <w:rtl/>
        </w:rPr>
        <w:br/>
      </w:r>
      <w:r>
        <w:rPr>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CB286D">
        <w:rPr>
          <w:rFonts w:cs="Arial"/>
          <w:sz w:val="20"/>
          <w:szCs w:val="20"/>
          <w:rtl/>
        </w:rPr>
        <w:t>–</w:t>
      </w:r>
      <w:r w:rsidRPr="00CB286D">
        <w:rPr>
          <w:rFonts w:cs="Arial" w:hint="cs"/>
          <w:sz w:val="20"/>
          <w:szCs w:val="20"/>
          <w:rtl/>
        </w:rPr>
        <w:t xml:space="preserve"> "</w:t>
      </w:r>
      <w:r w:rsidRPr="00CB286D">
        <w:rPr>
          <w:rFonts w:cs="Arial"/>
          <w:sz w:val="20"/>
          <w:szCs w:val="20"/>
          <w:rtl/>
        </w:rPr>
        <w:t>מצוה להשתדל לראות מלכים, אפילו מלכי אומות העולם</w:t>
      </w:r>
      <w:r w:rsidRPr="00CB286D">
        <w:rPr>
          <w:rFonts w:cs="Arial" w:hint="cs"/>
          <w:sz w:val="20"/>
          <w:szCs w:val="20"/>
          <w:rtl/>
        </w:rPr>
        <w:t>".</w:t>
      </w:r>
    </w:p>
    <w:p w14:paraId="5599B3E4" w14:textId="77777777" w:rsidR="00DF652D" w:rsidRDefault="00DF652D" w:rsidP="00DF652D">
      <w:pPr>
        <w:rPr>
          <w:sz w:val="20"/>
          <w:szCs w:val="20"/>
          <w:rtl/>
        </w:rPr>
      </w:pPr>
      <w:r>
        <w:rPr>
          <w:rFonts w:hint="cs"/>
          <w:sz w:val="20"/>
          <w:szCs w:val="20"/>
          <w:u w:val="single"/>
          <w:rtl/>
        </w:rPr>
        <w:t>פרטים בדין זה</w:t>
      </w:r>
      <w:r>
        <w:rPr>
          <w:sz w:val="20"/>
          <w:szCs w:val="20"/>
          <w:u w:val="single"/>
          <w:rtl/>
        </w:rPr>
        <w:br/>
      </w:r>
      <w:r>
        <w:rPr>
          <w:rFonts w:hint="cs"/>
          <w:sz w:val="20"/>
          <w:szCs w:val="20"/>
          <w:rtl/>
        </w:rPr>
        <w:t>א. מותר לכהן להיטמא טומאה דרבנן כדי לראות מלך, ואפילו אם הוא מלך גוי.</w:t>
      </w:r>
      <w:r>
        <w:rPr>
          <w:rStyle w:val="a6"/>
          <w:sz w:val="20"/>
          <w:szCs w:val="20"/>
          <w:rtl/>
        </w:rPr>
        <w:footnoteReference w:id="567"/>
      </w:r>
      <w:r>
        <w:rPr>
          <w:sz w:val="20"/>
          <w:szCs w:val="20"/>
          <w:rtl/>
        </w:rPr>
        <w:br/>
      </w:r>
      <w:r>
        <w:rPr>
          <w:rFonts w:hint="cs"/>
          <w:sz w:val="20"/>
          <w:szCs w:val="20"/>
          <w:rtl/>
        </w:rPr>
        <w:t>וכן מותר לכהן להיטמא טומאה דרבנן מפני כבוד הבריות, כגון ללכת לנחם אבלים.</w:t>
      </w:r>
      <w:r>
        <w:rPr>
          <w:sz w:val="20"/>
          <w:szCs w:val="20"/>
          <w:rtl/>
        </w:rPr>
        <w:br/>
      </w:r>
      <w:r>
        <w:rPr>
          <w:rFonts w:hint="cs"/>
          <w:sz w:val="20"/>
          <w:szCs w:val="20"/>
          <w:rtl/>
        </w:rPr>
        <w:t>ב. אם ראה את המלך פעם אחת ובירך, לא ייבטל שנית מלימודו לברך עליו שנית, אלא אם כן המלך הגיע בכבוד גדול יותר, כגון עם חייל מרובה.</w:t>
      </w:r>
    </w:p>
    <w:p w14:paraId="04971E67" w14:textId="77777777" w:rsidR="00DF652D" w:rsidRPr="00AB64C6" w:rsidRDefault="00DF652D" w:rsidP="00DF652D">
      <w:pPr>
        <w:rPr>
          <w:sz w:val="18"/>
          <w:szCs w:val="18"/>
          <w:rtl/>
        </w:rPr>
      </w:pPr>
      <w:r w:rsidRPr="00AB64C6">
        <w:rPr>
          <w:rFonts w:hint="cs"/>
          <w:sz w:val="18"/>
          <w:szCs w:val="18"/>
          <w:rtl/>
        </w:rPr>
        <w:t>[</w:t>
      </w:r>
      <w:r w:rsidRPr="00AB64C6">
        <w:rPr>
          <w:rFonts w:hint="cs"/>
          <w:b/>
          <w:bCs/>
          <w:sz w:val="18"/>
          <w:szCs w:val="18"/>
          <w:rtl/>
        </w:rPr>
        <w:t>סיכום</w:t>
      </w:r>
      <w:r w:rsidRPr="00AB64C6">
        <w:rPr>
          <w:rFonts w:hint="cs"/>
          <w:sz w:val="18"/>
          <w:szCs w:val="18"/>
          <w:rtl/>
        </w:rPr>
        <w:t xml:space="preserve">. על מלכי ישראל מברך 'שחלק מכבודו ליראיו' על מלכי הגויים מברך 'שנתן מכבודו לבשר ודם'. גם עיוור מברך, אך אם לא ראה מעולם יברך ללא שם ומלכות. יש לברך רק על מלך שרשאי לדון ולהרוג </w:t>
      </w:r>
      <w:r>
        <w:rPr>
          <w:rFonts w:hint="cs"/>
          <w:sz w:val="18"/>
          <w:szCs w:val="18"/>
          <w:rtl/>
        </w:rPr>
        <w:t>ואין רשות לשום גורם לבטל דבריו</w:t>
      </w:r>
      <w:r w:rsidRPr="00AB64C6">
        <w:rPr>
          <w:rFonts w:hint="cs"/>
          <w:sz w:val="18"/>
          <w:szCs w:val="18"/>
          <w:rtl/>
        </w:rPr>
        <w:t>.</w:t>
      </w:r>
      <w:r>
        <w:rPr>
          <w:sz w:val="18"/>
          <w:szCs w:val="18"/>
          <w:rtl/>
        </w:rPr>
        <w:br/>
      </w:r>
      <w:r>
        <w:rPr>
          <w:rFonts w:hint="cs"/>
          <w:sz w:val="18"/>
          <w:szCs w:val="18"/>
          <w:rtl/>
        </w:rPr>
        <w:t>מצווה להשתדל לראות מלך, אפילו גוי, שאם יזכה לימות המשיח יבחין בהבדל שבין איכות המלכויות. ומותר לכהן להיטמא טומאה דרבנן לשם כך, וכן מותר להיטמא מפני כבוד הבריות. אם ראה פ"א לא יבטל שוב מלימודו אא"כ בא בחיל רב יותר.]</w:t>
      </w:r>
    </w:p>
    <w:p w14:paraId="34761076" w14:textId="77777777" w:rsidR="00DF652D" w:rsidRDefault="00DF652D" w:rsidP="00DF652D">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הרואה בתי ישראל ביישובם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(נח:) "</w:t>
      </w:r>
      <w:r w:rsidRPr="00E27743">
        <w:rPr>
          <w:rFonts w:cs="Arial"/>
          <w:sz w:val="20"/>
          <w:szCs w:val="20"/>
          <w:rtl/>
        </w:rPr>
        <w:t>תנו רבנן: הרואה בתי ישראל, בישובן אומר - ברוך מציב גבול אלמנה, בחורבנן אומר - ברוך דיין האמת. בתי אומות העולם, בישובן אומר - בית גאים יסח ה', בחורבנן אומר - אל נקמות ה' אל נקמות הופיע</w:t>
      </w:r>
      <w:r>
        <w:rPr>
          <w:rFonts w:cs="Arial" w:hint="cs"/>
          <w:sz w:val="20"/>
          <w:szCs w:val="20"/>
          <w:rtl/>
        </w:rPr>
        <w:t>".</w:t>
      </w:r>
    </w:p>
    <w:p w14:paraId="30625DCD" w14:textId="77777777" w:rsidR="00DF652D" w:rsidRDefault="00DF652D" w:rsidP="00DF652D">
      <w:pPr>
        <w:rPr>
          <w:rFonts w:cs="Arial"/>
          <w:sz w:val="20"/>
          <w:szCs w:val="20"/>
          <w:rtl/>
        </w:rPr>
      </w:pPr>
      <w:r>
        <w:rPr>
          <w:rFonts w:hint="cs"/>
          <w:b/>
          <w:bCs/>
          <w:sz w:val="20"/>
          <w:szCs w:val="20"/>
          <w:rtl/>
        </w:rPr>
        <w:t>שיטות הראשונים</w:t>
      </w:r>
      <w:r>
        <w:rPr>
          <w:b/>
          <w:bCs/>
          <w:sz w:val="20"/>
          <w:szCs w:val="20"/>
          <w:rtl/>
        </w:rPr>
        <w:br/>
      </w:r>
      <w:r w:rsidRPr="00E155C2">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w:t>
      </w:r>
      <w:r w:rsidRPr="00F93FE0">
        <w:rPr>
          <w:rFonts w:cs="Arial"/>
          <w:sz w:val="20"/>
          <w:szCs w:val="20"/>
          <w:rtl/>
        </w:rPr>
        <w:t xml:space="preserve">מציב גבול אלמנה </w:t>
      </w:r>
      <w:r>
        <w:rPr>
          <w:rFonts w:cs="Arial" w:hint="cs"/>
          <w:sz w:val="20"/>
          <w:szCs w:val="20"/>
          <w:rtl/>
        </w:rPr>
        <w:t xml:space="preserve">- </w:t>
      </w:r>
      <w:r w:rsidRPr="00F93FE0">
        <w:rPr>
          <w:rFonts w:cs="Arial"/>
          <w:sz w:val="20"/>
          <w:szCs w:val="20"/>
          <w:rtl/>
        </w:rPr>
        <w:t>כגון בישוב בית שני</w:t>
      </w:r>
      <w:r>
        <w:rPr>
          <w:rFonts w:cs="Arial" w:hint="cs"/>
          <w:sz w:val="20"/>
          <w:szCs w:val="20"/>
          <w:rtl/>
        </w:rPr>
        <w:t>".</w:t>
      </w:r>
      <w:r>
        <w:rPr>
          <w:rStyle w:val="a6"/>
          <w:rFonts w:cs="Arial"/>
          <w:sz w:val="20"/>
          <w:szCs w:val="20"/>
          <w:rtl/>
        </w:rPr>
        <w:footnoteReference w:id="568"/>
      </w:r>
      <w:r>
        <w:rPr>
          <w:sz w:val="20"/>
          <w:szCs w:val="20"/>
          <w:rtl/>
        </w:rPr>
        <w:br/>
      </w:r>
      <w:r>
        <w:rPr>
          <w:rFonts w:hint="cs"/>
          <w:sz w:val="20"/>
          <w:szCs w:val="20"/>
          <w:rtl/>
        </w:rPr>
        <w:t xml:space="preserve">א. </w:t>
      </w:r>
      <w:r w:rsidRPr="0076175E">
        <w:rPr>
          <w:rFonts w:hint="cs"/>
          <w:b/>
          <w:bCs/>
          <w:sz w:val="20"/>
          <w:szCs w:val="20"/>
          <w:rtl/>
        </w:rPr>
        <w:t>ב</w:t>
      </w:r>
      <w:r>
        <w:rPr>
          <w:rFonts w:hint="cs"/>
          <w:b/>
          <w:bCs/>
          <w:sz w:val="20"/>
          <w:szCs w:val="20"/>
          <w:rtl/>
        </w:rPr>
        <w:t>"י</w:t>
      </w:r>
      <w:r>
        <w:rPr>
          <w:rFonts w:hint="cs"/>
          <w:sz w:val="20"/>
          <w:szCs w:val="20"/>
          <w:rtl/>
        </w:rPr>
        <w:t xml:space="preserve"> </w:t>
      </w:r>
      <w:r w:rsidRPr="005D630B">
        <w:rPr>
          <w:rFonts w:hint="cs"/>
          <w:sz w:val="18"/>
          <w:szCs w:val="18"/>
          <w:rtl/>
        </w:rPr>
        <w:t xml:space="preserve">(ע"פ </w:t>
      </w:r>
      <w:r w:rsidRPr="00934007">
        <w:rPr>
          <w:rFonts w:hint="cs"/>
          <w:b/>
          <w:bCs/>
          <w:sz w:val="18"/>
          <w:szCs w:val="18"/>
          <w:rtl/>
        </w:rPr>
        <w:t>רש"י</w:t>
      </w:r>
      <w:r w:rsidRPr="005D630B">
        <w:rPr>
          <w:rFonts w:hint="cs"/>
          <w:sz w:val="18"/>
          <w:szCs w:val="18"/>
          <w:rtl/>
        </w:rPr>
        <w:t xml:space="preserve">) </w:t>
      </w:r>
      <w:r>
        <w:rPr>
          <w:sz w:val="20"/>
          <w:szCs w:val="20"/>
          <w:rtl/>
        </w:rPr>
        <w:t>–</w:t>
      </w:r>
      <w:r>
        <w:rPr>
          <w:rFonts w:hint="cs"/>
          <w:sz w:val="20"/>
          <w:szCs w:val="20"/>
          <w:rtl/>
        </w:rPr>
        <w:t xml:space="preserve"> רק אם עם ישראל יושב בארץ ישראל ובית המקדש בנוי, כימי בית שני, יש לברך זאת.</w:t>
      </w:r>
      <w:r>
        <w:rPr>
          <w:sz w:val="20"/>
          <w:szCs w:val="20"/>
          <w:rtl/>
        </w:rPr>
        <w:br/>
      </w:r>
      <w:r>
        <w:rPr>
          <w:rFonts w:hint="cs"/>
          <w:sz w:val="20"/>
          <w:szCs w:val="20"/>
          <w:rtl/>
        </w:rPr>
        <w:t xml:space="preserve">ב. </w:t>
      </w:r>
      <w:r w:rsidRPr="005D47EC">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אפילו בחו"ל יברך, ובלבד שישראל יושבים בתוקף וגבורה ללא מחריד</w:t>
      </w:r>
      <w:r>
        <w:rPr>
          <w:rStyle w:val="a6"/>
          <w:sz w:val="20"/>
          <w:szCs w:val="20"/>
          <w:rtl/>
        </w:rPr>
        <w:footnoteReference w:id="569"/>
      </w:r>
      <w:r>
        <w:rPr>
          <w:rFonts w:hint="cs"/>
          <w:sz w:val="20"/>
          <w:szCs w:val="20"/>
          <w:rtl/>
        </w:rPr>
        <w:t>.</w:t>
      </w:r>
      <w:r>
        <w:rPr>
          <w:sz w:val="20"/>
          <w:szCs w:val="20"/>
          <w:rtl/>
        </w:rPr>
        <w:br/>
      </w:r>
      <w:r>
        <w:rPr>
          <w:rFonts w:hint="cs"/>
          <w:sz w:val="20"/>
          <w:szCs w:val="20"/>
          <w:rtl/>
        </w:rPr>
        <w:t xml:space="preserve">ג. </w:t>
      </w:r>
      <w:r w:rsidRPr="00E155C2">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יש לברך רק על ראיית בתי כנסיות של ישראל.</w:t>
      </w:r>
      <w:r>
        <w:rPr>
          <w:rStyle w:val="a6"/>
          <w:sz w:val="20"/>
          <w:szCs w:val="20"/>
          <w:rtl/>
        </w:rPr>
        <w:footnoteReference w:id="570"/>
      </w:r>
      <w:r>
        <w:rPr>
          <w:sz w:val="20"/>
          <w:szCs w:val="20"/>
          <w:rtl/>
        </w:rPr>
        <w:br/>
      </w:r>
      <w:r>
        <w:rPr>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3718C">
        <w:rPr>
          <w:rFonts w:cs="Arial"/>
          <w:sz w:val="20"/>
          <w:szCs w:val="20"/>
          <w:rtl/>
        </w:rPr>
        <w:t>הרואה בתי ישראל בי</w:t>
      </w:r>
      <w:r>
        <w:rPr>
          <w:rFonts w:cs="Arial" w:hint="cs"/>
          <w:sz w:val="20"/>
          <w:szCs w:val="20"/>
          <w:rtl/>
        </w:rPr>
        <w:t>י</w:t>
      </w:r>
      <w:r w:rsidRPr="0003718C">
        <w:rPr>
          <w:rFonts w:cs="Arial"/>
          <w:sz w:val="20"/>
          <w:szCs w:val="20"/>
          <w:rtl/>
        </w:rPr>
        <w:t xml:space="preserve">שובן, כגון בית שני, אומר: </w:t>
      </w:r>
      <w:r>
        <w:rPr>
          <w:rFonts w:cs="Arial" w:hint="cs"/>
          <w:sz w:val="20"/>
          <w:szCs w:val="20"/>
          <w:rtl/>
        </w:rPr>
        <w:t>ברוך אתה ה'</w:t>
      </w:r>
      <w:r w:rsidRPr="0003718C">
        <w:rPr>
          <w:rFonts w:cs="Arial"/>
          <w:sz w:val="20"/>
          <w:szCs w:val="20"/>
          <w:rtl/>
        </w:rPr>
        <w:t xml:space="preserve"> אל</w:t>
      </w:r>
      <w:r>
        <w:rPr>
          <w:rFonts w:cs="Arial" w:hint="cs"/>
          <w:sz w:val="20"/>
          <w:szCs w:val="20"/>
          <w:rtl/>
        </w:rPr>
        <w:t>ו</w:t>
      </w:r>
      <w:r w:rsidRPr="0003718C">
        <w:rPr>
          <w:rFonts w:cs="Arial"/>
          <w:sz w:val="20"/>
          <w:szCs w:val="20"/>
          <w:rtl/>
        </w:rPr>
        <w:t>הינו מלך העולם מציב גבול אלמנה</w:t>
      </w:r>
      <w:r>
        <w:rPr>
          <w:rFonts w:cs="Arial" w:hint="cs"/>
          <w:sz w:val="20"/>
          <w:szCs w:val="20"/>
          <w:rtl/>
        </w:rPr>
        <w:t>.</w:t>
      </w:r>
      <w:r w:rsidRPr="0003718C">
        <w:rPr>
          <w:rFonts w:cs="Arial"/>
          <w:sz w:val="20"/>
          <w:szCs w:val="20"/>
          <w:rtl/>
        </w:rPr>
        <w:t xml:space="preserve"> בחורבנן, אומר: ברוך דיין האמת</w:t>
      </w:r>
      <w:r>
        <w:rPr>
          <w:rFonts w:cs="Arial" w:hint="cs"/>
          <w:sz w:val="20"/>
          <w:szCs w:val="20"/>
          <w:rtl/>
        </w:rPr>
        <w:t>".</w:t>
      </w:r>
    </w:p>
    <w:p w14:paraId="48B560A2" w14:textId="77777777" w:rsidR="00DF652D" w:rsidRDefault="00DF652D" w:rsidP="00DF652D">
      <w:pPr>
        <w:rPr>
          <w:rFonts w:cs="Arial"/>
          <w:sz w:val="20"/>
          <w:szCs w:val="20"/>
          <w:rtl/>
        </w:rPr>
      </w:pPr>
      <w:r>
        <w:rPr>
          <w:rFonts w:cs="Arial" w:hint="cs"/>
          <w:sz w:val="20"/>
          <w:szCs w:val="20"/>
          <w:u w:val="single"/>
          <w:rtl/>
        </w:rPr>
        <w:t>מנהג העולם</w:t>
      </w:r>
      <w:r>
        <w:rPr>
          <w:rFonts w:cs="Arial"/>
          <w:sz w:val="20"/>
          <w:szCs w:val="20"/>
          <w:u w:val="single"/>
          <w:rtl/>
        </w:rPr>
        <w:br/>
      </w:r>
      <w:r>
        <w:rPr>
          <w:rFonts w:cs="Arial" w:hint="cs"/>
          <w:sz w:val="20"/>
          <w:szCs w:val="20"/>
          <w:rtl/>
        </w:rPr>
        <w:t>נהגו ישראל כרי"ף, שאינם מברכים על שאר בתים אלא רק על בתי כנסיות שמתפללים בתוכם.</w:t>
      </w:r>
    </w:p>
    <w:p w14:paraId="7148F48D" w14:textId="77777777" w:rsidR="00DF652D" w:rsidRDefault="00DF652D" w:rsidP="00DF652D">
      <w:pPr>
        <w:rPr>
          <w:rFonts w:cs="Arial"/>
          <w:sz w:val="20"/>
          <w:szCs w:val="20"/>
          <w:rtl/>
        </w:rPr>
      </w:pPr>
      <w:r>
        <w:rPr>
          <w:rFonts w:cs="Arial" w:hint="cs"/>
          <w:sz w:val="20"/>
          <w:szCs w:val="20"/>
          <w:u w:val="single"/>
          <w:rtl/>
        </w:rPr>
        <w:t>ברכה בחו"ל</w:t>
      </w:r>
      <w:r>
        <w:rPr>
          <w:rFonts w:cs="Arial"/>
          <w:sz w:val="20"/>
          <w:szCs w:val="20"/>
          <w:u w:val="single"/>
          <w:rtl/>
        </w:rPr>
        <w:br/>
      </w:r>
      <w:r>
        <w:rPr>
          <w:rFonts w:cs="Arial" w:hint="cs"/>
          <w:sz w:val="20"/>
          <w:szCs w:val="20"/>
          <w:rtl/>
        </w:rPr>
        <w:t>האם יש לברך גם על בתי כנסיות שבחו"ל?</w:t>
      </w:r>
      <w:r>
        <w:rPr>
          <w:rFonts w:cs="Arial"/>
          <w:sz w:val="20"/>
          <w:szCs w:val="20"/>
          <w:rtl/>
        </w:rPr>
        <w:br/>
      </w:r>
      <w:r>
        <w:rPr>
          <w:rFonts w:cs="Arial" w:hint="cs"/>
          <w:sz w:val="20"/>
          <w:szCs w:val="20"/>
          <w:rtl/>
        </w:rPr>
        <w:t xml:space="preserve">א. </w:t>
      </w:r>
      <w:r w:rsidRPr="00934007">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כן, ואפילו בזמן הזה.</w:t>
      </w:r>
      <w:r>
        <w:rPr>
          <w:rFonts w:cs="Arial"/>
          <w:sz w:val="20"/>
          <w:szCs w:val="20"/>
          <w:rtl/>
        </w:rPr>
        <w:br/>
      </w:r>
      <w:r>
        <w:rPr>
          <w:rFonts w:cs="Arial" w:hint="cs"/>
          <w:sz w:val="20"/>
          <w:szCs w:val="20"/>
          <w:rtl/>
        </w:rPr>
        <w:t xml:space="preserve">ב. </w:t>
      </w:r>
      <w:r w:rsidRPr="00C15528">
        <w:rPr>
          <w:rFonts w:cs="Arial" w:hint="cs"/>
          <w:b/>
          <w:bCs/>
          <w:sz w:val="20"/>
          <w:szCs w:val="20"/>
          <w:rtl/>
        </w:rPr>
        <w:t>פרי מגדים</w:t>
      </w:r>
      <w:r>
        <w:rPr>
          <w:rFonts w:cs="Arial" w:hint="cs"/>
          <w:sz w:val="20"/>
          <w:szCs w:val="20"/>
          <w:rtl/>
        </w:rPr>
        <w:t xml:space="preserve"> </w:t>
      </w:r>
      <w:r>
        <w:rPr>
          <w:rFonts w:cs="Arial"/>
          <w:sz w:val="20"/>
          <w:szCs w:val="20"/>
          <w:rtl/>
        </w:rPr>
        <w:t>–</w:t>
      </w:r>
      <w:r>
        <w:rPr>
          <w:rFonts w:cs="Arial" w:hint="cs"/>
          <w:sz w:val="20"/>
          <w:szCs w:val="20"/>
          <w:rtl/>
        </w:rPr>
        <w:t xml:space="preserve"> בזמן הזה יש לברך ללא שם ומלכות.</w:t>
      </w:r>
      <w:r>
        <w:rPr>
          <w:rFonts w:cs="Arial"/>
          <w:sz w:val="20"/>
          <w:szCs w:val="20"/>
          <w:rtl/>
        </w:rPr>
        <w:br/>
      </w:r>
      <w:r w:rsidRPr="00C15528">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לחשוש להבנה בשיטת רש"י, שיש לברך רק כאשר בית המקדש בנוי.</w:t>
      </w:r>
    </w:p>
    <w:p w14:paraId="16DAACED" w14:textId="77777777" w:rsidR="00DF652D" w:rsidRPr="00AB0BE5" w:rsidRDefault="00DF652D" w:rsidP="00DF652D">
      <w:pPr>
        <w:rPr>
          <w:rFonts w:cs="Arial"/>
          <w:sz w:val="18"/>
          <w:szCs w:val="18"/>
          <w:rtl/>
        </w:rPr>
      </w:pPr>
      <w:r w:rsidRPr="00AB0BE5">
        <w:rPr>
          <w:rFonts w:cs="Arial" w:hint="cs"/>
          <w:sz w:val="18"/>
          <w:szCs w:val="18"/>
          <w:rtl/>
        </w:rPr>
        <w:t>[</w:t>
      </w:r>
      <w:r w:rsidRPr="00AB0BE5">
        <w:rPr>
          <w:rFonts w:cs="Arial" w:hint="cs"/>
          <w:b/>
          <w:bCs/>
          <w:sz w:val="18"/>
          <w:szCs w:val="18"/>
          <w:rtl/>
        </w:rPr>
        <w:t>סיכום</w:t>
      </w:r>
      <w:r w:rsidRPr="00AB0BE5">
        <w:rPr>
          <w:rFonts w:cs="Arial" w:hint="cs"/>
          <w:sz w:val="18"/>
          <w:szCs w:val="18"/>
          <w:rtl/>
        </w:rPr>
        <w:t xml:space="preserve">. הרואה בתי ישראל ביישובם יברך 'מציב גבול אלמנה'. </w:t>
      </w:r>
      <w:r w:rsidRPr="00AB0BE5">
        <w:rPr>
          <w:rFonts w:cs="Arial" w:hint="cs"/>
          <w:b/>
          <w:bCs/>
          <w:sz w:val="18"/>
          <w:szCs w:val="18"/>
          <w:rtl/>
        </w:rPr>
        <w:t>רש"י</w:t>
      </w:r>
      <w:r w:rsidRPr="00AB0BE5">
        <w:rPr>
          <w:rFonts w:cs="Arial" w:hint="cs"/>
          <w:sz w:val="18"/>
          <w:szCs w:val="18"/>
          <w:rtl/>
        </w:rPr>
        <w:t xml:space="preserve">. כגון ביישוב בית שני. ביאור. </w:t>
      </w:r>
      <w:r w:rsidRPr="00AB0BE5">
        <w:rPr>
          <w:rFonts w:cs="Arial" w:hint="cs"/>
          <w:b/>
          <w:bCs/>
          <w:sz w:val="18"/>
          <w:szCs w:val="18"/>
          <w:rtl/>
        </w:rPr>
        <w:t>ב"י</w:t>
      </w:r>
      <w:r w:rsidRPr="00AB0BE5">
        <w:rPr>
          <w:rFonts w:cs="Arial" w:hint="cs"/>
          <w:sz w:val="18"/>
          <w:szCs w:val="18"/>
          <w:rtl/>
        </w:rPr>
        <w:t xml:space="preserve">. רק בארץ ישראל ובזמן שהבית בנוי. </w:t>
      </w:r>
      <w:r w:rsidRPr="00AB0BE5">
        <w:rPr>
          <w:rFonts w:cs="Arial" w:hint="cs"/>
          <w:b/>
          <w:bCs/>
          <w:sz w:val="18"/>
          <w:szCs w:val="18"/>
          <w:rtl/>
        </w:rPr>
        <w:t>ב"ח</w:t>
      </w:r>
      <w:r w:rsidRPr="00AB0BE5">
        <w:rPr>
          <w:rFonts w:cs="Arial" w:hint="cs"/>
          <w:sz w:val="18"/>
          <w:szCs w:val="18"/>
          <w:rtl/>
        </w:rPr>
        <w:t xml:space="preserve">. אפילו בחו"ל, ובלבד שיושבים בתוקף. </w:t>
      </w:r>
      <w:r w:rsidRPr="00AB0BE5">
        <w:rPr>
          <w:rFonts w:cs="Arial" w:hint="cs"/>
          <w:b/>
          <w:bCs/>
          <w:sz w:val="18"/>
          <w:szCs w:val="18"/>
          <w:rtl/>
        </w:rPr>
        <w:t>רי"ף</w:t>
      </w:r>
      <w:r w:rsidRPr="00AB0BE5">
        <w:rPr>
          <w:rFonts w:cs="Arial" w:hint="cs"/>
          <w:sz w:val="18"/>
          <w:szCs w:val="18"/>
          <w:rtl/>
        </w:rPr>
        <w:t xml:space="preserve">. רק על בתי כנסיות מברכים. </w:t>
      </w:r>
      <w:r w:rsidRPr="00AB0BE5">
        <w:rPr>
          <w:rFonts w:cs="Arial" w:hint="cs"/>
          <w:b/>
          <w:bCs/>
          <w:sz w:val="18"/>
          <w:szCs w:val="18"/>
          <w:rtl/>
        </w:rPr>
        <w:t>מחבר</w:t>
      </w:r>
      <w:r w:rsidRPr="00AB0BE5">
        <w:rPr>
          <w:rFonts w:cs="Arial" w:hint="cs"/>
          <w:sz w:val="18"/>
          <w:szCs w:val="18"/>
          <w:rtl/>
        </w:rPr>
        <w:t>. סתם וכתב '</w:t>
      </w:r>
      <w:r w:rsidRPr="00AB0BE5">
        <w:rPr>
          <w:rFonts w:cs="Arial"/>
          <w:sz w:val="18"/>
          <w:szCs w:val="18"/>
          <w:rtl/>
        </w:rPr>
        <w:t>הרואה בתי ישראל בי</w:t>
      </w:r>
      <w:r w:rsidRPr="00AB0BE5">
        <w:rPr>
          <w:rFonts w:cs="Arial" w:hint="cs"/>
          <w:sz w:val="18"/>
          <w:szCs w:val="18"/>
          <w:rtl/>
        </w:rPr>
        <w:t>י</w:t>
      </w:r>
      <w:r w:rsidRPr="00AB0BE5">
        <w:rPr>
          <w:rFonts w:cs="Arial"/>
          <w:sz w:val="18"/>
          <w:szCs w:val="18"/>
          <w:rtl/>
        </w:rPr>
        <w:t>שובן, כגון בית שני</w:t>
      </w:r>
      <w:r w:rsidRPr="00AB0BE5">
        <w:rPr>
          <w:rFonts w:cs="Arial" w:hint="cs"/>
          <w:sz w:val="18"/>
          <w:szCs w:val="18"/>
          <w:rtl/>
        </w:rPr>
        <w:t xml:space="preserve">'. </w:t>
      </w:r>
      <w:r w:rsidRPr="00A3223C">
        <w:rPr>
          <w:rFonts w:cs="Arial" w:hint="cs"/>
          <w:b/>
          <w:bCs/>
          <w:sz w:val="18"/>
          <w:szCs w:val="18"/>
          <w:rtl/>
        </w:rPr>
        <w:t>מ"ב</w:t>
      </w:r>
      <w:r w:rsidRPr="00AB0BE5">
        <w:rPr>
          <w:rFonts w:cs="Arial" w:hint="cs"/>
          <w:sz w:val="18"/>
          <w:szCs w:val="18"/>
          <w:rtl/>
        </w:rPr>
        <w:t xml:space="preserve">. נהגו כרי"ף, מברכים רק על בית כנסת. </w:t>
      </w:r>
      <w:r>
        <w:rPr>
          <w:rFonts w:cs="Arial"/>
          <w:sz w:val="18"/>
          <w:szCs w:val="18"/>
          <w:rtl/>
        </w:rPr>
        <w:br/>
      </w:r>
      <w:r w:rsidRPr="00AB0BE5">
        <w:rPr>
          <w:rFonts w:cs="Arial" w:hint="cs"/>
          <w:sz w:val="18"/>
          <w:szCs w:val="18"/>
          <w:rtl/>
        </w:rPr>
        <w:t>מחלוקת אחרונים האם לברך גם על בית הכנסת שבחו"ל.]</w:t>
      </w:r>
    </w:p>
    <w:p w14:paraId="5E28C28F" w14:textId="77777777" w:rsidR="00DF652D" w:rsidRDefault="00DF652D" w:rsidP="00DF652D">
      <w:pPr>
        <w:rPr>
          <w:rFonts w:cs="Arial"/>
          <w:sz w:val="20"/>
          <w:szCs w:val="20"/>
          <w:rtl/>
        </w:rPr>
      </w:pPr>
      <w:r>
        <w:rPr>
          <w:rFonts w:cs="Arial"/>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הרואה בתי גויים ביישובם</w:t>
      </w:r>
      <w:r>
        <w:rPr>
          <w:b/>
          <w:bCs/>
          <w:sz w:val="20"/>
          <w:szCs w:val="20"/>
          <w:rtl/>
        </w:rPr>
        <w:br/>
      </w:r>
      <w:r>
        <w:rPr>
          <w:rFonts w:hint="cs"/>
          <w:b/>
          <w:bCs/>
          <w:sz w:val="20"/>
          <w:szCs w:val="20"/>
          <w:rtl/>
        </w:rPr>
        <w:t>מקור הדין</w:t>
      </w:r>
      <w:r>
        <w:rPr>
          <w:rFonts w:cs="Arial"/>
          <w:sz w:val="20"/>
          <w:szCs w:val="20"/>
          <w:rtl/>
        </w:rPr>
        <w:br/>
      </w:r>
      <w:r>
        <w:rPr>
          <w:rFonts w:cs="Arial" w:hint="cs"/>
          <w:sz w:val="20"/>
          <w:szCs w:val="20"/>
          <w:rtl/>
        </w:rPr>
        <w:t>עיין במקור הדין בסעיף הקודם</w:t>
      </w:r>
    </w:p>
    <w:p w14:paraId="5CBCC635"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709C4">
        <w:rPr>
          <w:rFonts w:cs="Arial"/>
          <w:sz w:val="20"/>
          <w:szCs w:val="20"/>
          <w:rtl/>
        </w:rPr>
        <w:t xml:space="preserve">הרואה בתי </w:t>
      </w:r>
      <w:r>
        <w:rPr>
          <w:rFonts w:cs="Arial" w:hint="cs"/>
          <w:sz w:val="20"/>
          <w:szCs w:val="20"/>
          <w:rtl/>
        </w:rPr>
        <w:t>עובדי כוכבים</w:t>
      </w:r>
      <w:r w:rsidRPr="00B709C4">
        <w:rPr>
          <w:rFonts w:cs="Arial"/>
          <w:sz w:val="20"/>
          <w:szCs w:val="20"/>
          <w:rtl/>
        </w:rPr>
        <w:t xml:space="preserve"> ב</w:t>
      </w:r>
      <w:r>
        <w:rPr>
          <w:rFonts w:cs="Arial" w:hint="cs"/>
          <w:sz w:val="20"/>
          <w:szCs w:val="20"/>
          <w:rtl/>
        </w:rPr>
        <w:t>י</w:t>
      </w:r>
      <w:r w:rsidRPr="00B709C4">
        <w:rPr>
          <w:rFonts w:cs="Arial"/>
          <w:sz w:val="20"/>
          <w:szCs w:val="20"/>
          <w:rtl/>
        </w:rPr>
        <w:t>ישובן, אומר: בית גאים יסח ה' בחורבנן אומר: אל נקמות ה'</w:t>
      </w:r>
      <w:r>
        <w:rPr>
          <w:rFonts w:cs="Arial" w:hint="cs"/>
          <w:sz w:val="20"/>
          <w:szCs w:val="20"/>
          <w:rtl/>
        </w:rPr>
        <w:t>"</w:t>
      </w:r>
      <w:r w:rsidRPr="00B709C4">
        <w:rPr>
          <w:rFonts w:cs="Arial"/>
          <w:sz w:val="20"/>
          <w:szCs w:val="20"/>
          <w:rtl/>
        </w:rPr>
        <w:t>.</w:t>
      </w:r>
    </w:p>
    <w:p w14:paraId="510CCC6C" w14:textId="77777777" w:rsidR="00DF652D" w:rsidRDefault="00DF652D" w:rsidP="00DF652D">
      <w:pPr>
        <w:rPr>
          <w:rFonts w:cs="Arial"/>
          <w:sz w:val="20"/>
          <w:szCs w:val="20"/>
          <w:rtl/>
        </w:rPr>
      </w:pPr>
      <w:r>
        <w:rPr>
          <w:rFonts w:cs="Arial" w:hint="cs"/>
          <w:sz w:val="20"/>
          <w:szCs w:val="20"/>
          <w:u w:val="single"/>
          <w:rtl/>
        </w:rPr>
        <w:t>באיזה בית מדובר?</w:t>
      </w:r>
      <w:r>
        <w:rPr>
          <w:rFonts w:cs="Arial"/>
          <w:sz w:val="20"/>
          <w:szCs w:val="20"/>
          <w:u w:val="single"/>
          <w:rtl/>
        </w:rPr>
        <w:br/>
      </w:r>
      <w:r>
        <w:rPr>
          <w:rFonts w:cs="Arial" w:hint="cs"/>
          <w:sz w:val="20"/>
          <w:szCs w:val="20"/>
          <w:rtl/>
        </w:rPr>
        <w:t xml:space="preserve">א. </w:t>
      </w:r>
      <w:r w:rsidRPr="00B709C4">
        <w:rPr>
          <w:rFonts w:cs="Arial" w:hint="cs"/>
          <w:b/>
          <w:bCs/>
          <w:sz w:val="20"/>
          <w:szCs w:val="20"/>
          <w:rtl/>
        </w:rPr>
        <w:t>לרש"י</w:t>
      </w:r>
      <w:r>
        <w:rPr>
          <w:rFonts w:cs="Arial" w:hint="cs"/>
          <w:sz w:val="20"/>
          <w:szCs w:val="20"/>
          <w:rtl/>
        </w:rPr>
        <w:t xml:space="preserve"> </w:t>
      </w:r>
      <w:r w:rsidRPr="00B709C4">
        <w:rPr>
          <w:rFonts w:cs="Arial" w:hint="cs"/>
          <w:sz w:val="18"/>
          <w:szCs w:val="18"/>
          <w:rtl/>
        </w:rPr>
        <w:t xml:space="preserve">(דלעיל) </w:t>
      </w:r>
      <w:r>
        <w:rPr>
          <w:rFonts w:cs="Arial"/>
          <w:sz w:val="20"/>
          <w:szCs w:val="20"/>
          <w:rtl/>
        </w:rPr>
        <w:t>–</w:t>
      </w:r>
      <w:r>
        <w:rPr>
          <w:rFonts w:cs="Arial" w:hint="cs"/>
          <w:sz w:val="20"/>
          <w:szCs w:val="20"/>
          <w:rtl/>
        </w:rPr>
        <w:t xml:space="preserve"> מדובר על בתי גויים שיושבים בהשקט ועושר.</w:t>
      </w:r>
      <w:r>
        <w:rPr>
          <w:rFonts w:cs="Arial"/>
          <w:sz w:val="20"/>
          <w:szCs w:val="20"/>
          <w:rtl/>
        </w:rPr>
        <w:br/>
      </w:r>
      <w:r>
        <w:rPr>
          <w:rFonts w:cs="Arial" w:hint="cs"/>
          <w:sz w:val="20"/>
          <w:szCs w:val="20"/>
          <w:rtl/>
        </w:rPr>
        <w:t xml:space="preserve">ב. </w:t>
      </w:r>
      <w:r w:rsidRPr="00B709C4">
        <w:rPr>
          <w:rFonts w:cs="Arial" w:hint="cs"/>
          <w:b/>
          <w:bCs/>
          <w:sz w:val="20"/>
          <w:szCs w:val="20"/>
          <w:rtl/>
        </w:rPr>
        <w:t>לרי"ף</w:t>
      </w:r>
      <w:r>
        <w:rPr>
          <w:rFonts w:cs="Arial" w:hint="cs"/>
          <w:sz w:val="20"/>
          <w:szCs w:val="20"/>
          <w:rtl/>
        </w:rPr>
        <w:t xml:space="preserve"> </w:t>
      </w:r>
      <w:r w:rsidRPr="00B709C4">
        <w:rPr>
          <w:rFonts w:cs="Arial" w:hint="cs"/>
          <w:sz w:val="18"/>
          <w:szCs w:val="18"/>
          <w:rtl/>
        </w:rPr>
        <w:t xml:space="preserve">(דלעיל) </w:t>
      </w:r>
      <w:r>
        <w:rPr>
          <w:rFonts w:cs="Arial"/>
          <w:sz w:val="20"/>
          <w:szCs w:val="20"/>
          <w:rtl/>
        </w:rPr>
        <w:t>–</w:t>
      </w:r>
      <w:r>
        <w:rPr>
          <w:rFonts w:cs="Arial" w:hint="cs"/>
          <w:sz w:val="20"/>
          <w:szCs w:val="20"/>
          <w:rtl/>
        </w:rPr>
        <w:t xml:space="preserve"> מדובר על בתי תיפלה שלהם.</w:t>
      </w:r>
      <w:r>
        <w:rPr>
          <w:rFonts w:cs="Arial"/>
          <w:sz w:val="20"/>
          <w:szCs w:val="20"/>
          <w:rtl/>
        </w:rPr>
        <w:br/>
      </w:r>
      <w:r>
        <w:rPr>
          <w:rFonts w:cs="Arial"/>
          <w:sz w:val="20"/>
          <w:szCs w:val="20"/>
          <w:rtl/>
        </w:rPr>
        <w:br/>
      </w:r>
      <w:r>
        <w:rPr>
          <w:rFonts w:cs="Arial"/>
          <w:sz w:val="20"/>
          <w:szCs w:val="20"/>
          <w:rtl/>
        </w:rPr>
        <w:br/>
      </w:r>
      <w:r>
        <w:rPr>
          <w:rFonts w:cs="Arial" w:hint="cs"/>
          <w:b/>
          <w:bCs/>
          <w:sz w:val="20"/>
          <w:szCs w:val="20"/>
          <w:rtl/>
        </w:rPr>
        <w:t xml:space="preserve">סעיף יב </w:t>
      </w:r>
      <w:r>
        <w:rPr>
          <w:rFonts w:cs="Arial"/>
          <w:b/>
          <w:bCs/>
          <w:sz w:val="20"/>
          <w:szCs w:val="20"/>
          <w:rtl/>
        </w:rPr>
        <w:t>–</w:t>
      </w:r>
      <w:r>
        <w:rPr>
          <w:rFonts w:cs="Arial" w:hint="cs"/>
          <w:b/>
          <w:bCs/>
          <w:sz w:val="20"/>
          <w:szCs w:val="20"/>
          <w:rtl/>
        </w:rPr>
        <w:t xml:space="preserve"> הרואה קברים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(נח:) "</w:t>
      </w:r>
      <w:r w:rsidRPr="00ED258F">
        <w:rPr>
          <w:rFonts w:cs="Arial"/>
          <w:sz w:val="20"/>
          <w:szCs w:val="20"/>
          <w:rtl/>
        </w:rPr>
        <w:t>תנו רבנן: הרואה קברי ישראל אומר: ברוך אשר יצר אתכם בדין וזן אתכם בדין, וכלכל אתכם בדין, ואסף אתכם בדין, ועתיד להקימכם בדין. קברי נכרים אומר בושה אמכם וגו'</w:t>
      </w:r>
      <w:r>
        <w:rPr>
          <w:rFonts w:cs="Arial" w:hint="cs"/>
          <w:sz w:val="20"/>
          <w:szCs w:val="20"/>
          <w:rtl/>
        </w:rPr>
        <w:t>".</w:t>
      </w:r>
    </w:p>
    <w:p w14:paraId="730B3E06"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D258F">
        <w:rPr>
          <w:rFonts w:cs="Arial"/>
          <w:sz w:val="20"/>
          <w:szCs w:val="20"/>
          <w:rtl/>
        </w:rPr>
        <w:t xml:space="preserve">הרואה קברי ישראל, אומר: </w:t>
      </w:r>
      <w:r>
        <w:rPr>
          <w:rFonts w:cs="Arial" w:hint="cs"/>
          <w:sz w:val="20"/>
          <w:szCs w:val="20"/>
          <w:rtl/>
        </w:rPr>
        <w:t>ברוך אתה ה' אלוקינו מלך העולם</w:t>
      </w:r>
      <w:r w:rsidRPr="00ED258F">
        <w:rPr>
          <w:rFonts w:cs="Arial"/>
          <w:sz w:val="20"/>
          <w:szCs w:val="20"/>
          <w:rtl/>
        </w:rPr>
        <w:t xml:space="preserve"> אשר יצר אתכם בדין וכו', ועל קברי </w:t>
      </w:r>
      <w:r>
        <w:rPr>
          <w:rFonts w:cs="Arial" w:hint="cs"/>
          <w:sz w:val="20"/>
          <w:szCs w:val="20"/>
          <w:rtl/>
        </w:rPr>
        <w:t>עובדי כוכבים</w:t>
      </w:r>
      <w:r w:rsidRPr="00ED258F">
        <w:rPr>
          <w:rFonts w:cs="Arial"/>
          <w:sz w:val="20"/>
          <w:szCs w:val="20"/>
          <w:rtl/>
        </w:rPr>
        <w:t xml:space="preserve"> א</w:t>
      </w:r>
      <w:r>
        <w:rPr>
          <w:rFonts w:cs="Arial" w:hint="cs"/>
          <w:sz w:val="20"/>
          <w:szCs w:val="20"/>
          <w:rtl/>
        </w:rPr>
        <w:t>ו</w:t>
      </w:r>
      <w:r w:rsidRPr="00ED258F">
        <w:rPr>
          <w:rFonts w:cs="Arial"/>
          <w:sz w:val="20"/>
          <w:szCs w:val="20"/>
          <w:rtl/>
        </w:rPr>
        <w:t>מר: בושה אמכם וגו'</w:t>
      </w:r>
      <w:r>
        <w:rPr>
          <w:rFonts w:cs="Arial" w:hint="cs"/>
          <w:sz w:val="20"/>
          <w:szCs w:val="20"/>
          <w:rtl/>
        </w:rPr>
        <w:t>".</w:t>
      </w:r>
      <w:r>
        <w:rPr>
          <w:rFonts w:cs="Arial"/>
          <w:sz w:val="20"/>
          <w:szCs w:val="20"/>
          <w:rtl/>
        </w:rPr>
        <w:br/>
      </w:r>
      <w:r w:rsidRPr="00111B13">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יש אומרים שאם יש רק קבר אחד אין מברכים ברכה זו, מפני שהיא נתקנה בלשון רבים.</w:t>
      </w:r>
    </w:p>
    <w:p w14:paraId="11575083"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תדירות ברכות הראייה </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11B13">
        <w:rPr>
          <w:rFonts w:cs="Arial"/>
          <w:sz w:val="20"/>
          <w:szCs w:val="20"/>
          <w:rtl/>
        </w:rPr>
        <w:t xml:space="preserve">כל ברכות הראייה, אם חזר וראה אותו דבר בתוך </w:t>
      </w:r>
      <w:r>
        <w:rPr>
          <w:rFonts w:cs="Arial" w:hint="cs"/>
          <w:sz w:val="20"/>
          <w:szCs w:val="20"/>
          <w:rtl/>
        </w:rPr>
        <w:t>שלושים</w:t>
      </w:r>
      <w:r w:rsidRPr="00111B13">
        <w:rPr>
          <w:rFonts w:cs="Arial"/>
          <w:sz w:val="20"/>
          <w:szCs w:val="20"/>
          <w:rtl/>
        </w:rPr>
        <w:t xml:space="preserve"> יום, אינו חוזר ומברך</w:t>
      </w:r>
      <w:r>
        <w:rPr>
          <w:rFonts w:cs="Arial" w:hint="cs"/>
          <w:sz w:val="20"/>
          <w:szCs w:val="20"/>
          <w:rtl/>
        </w:rPr>
        <w:t>".</w:t>
      </w:r>
    </w:p>
    <w:p w14:paraId="5DB86D75" w14:textId="77777777" w:rsidR="00DF652D" w:rsidRDefault="00DF652D" w:rsidP="00DF652D">
      <w:pPr>
        <w:rPr>
          <w:rFonts w:cs="Arial"/>
          <w:sz w:val="20"/>
          <w:szCs w:val="20"/>
          <w:rtl/>
        </w:rPr>
      </w:pPr>
      <w:r>
        <w:rPr>
          <w:rFonts w:cs="Arial" w:hint="cs"/>
          <w:sz w:val="20"/>
          <w:szCs w:val="20"/>
          <w:u w:val="single"/>
          <w:rtl/>
        </w:rPr>
        <w:t>ראה שני מלכים בתוך שלושים יום</w:t>
      </w:r>
      <w:r>
        <w:rPr>
          <w:rFonts w:cs="Arial"/>
          <w:sz w:val="20"/>
          <w:szCs w:val="20"/>
          <w:u w:val="single"/>
          <w:rtl/>
        </w:rPr>
        <w:br/>
      </w:r>
      <w:r>
        <w:rPr>
          <w:rFonts w:cs="Arial" w:hint="cs"/>
          <w:sz w:val="20"/>
          <w:szCs w:val="20"/>
          <w:rtl/>
        </w:rPr>
        <w:t xml:space="preserve">האם מי שראה שני מלכים שונים, או שהיה בשני בתי קברות שונים בתוך שלושים יום </w:t>
      </w:r>
      <w:r w:rsidRPr="00A1196D">
        <w:rPr>
          <w:rFonts w:cs="Arial" w:hint="cs"/>
          <w:sz w:val="18"/>
          <w:szCs w:val="18"/>
          <w:rtl/>
        </w:rPr>
        <w:t xml:space="preserve">(וכיוצא בזה בשאר ברכות הראייה) </w:t>
      </w:r>
      <w:r>
        <w:rPr>
          <w:rFonts w:cs="Arial" w:hint="cs"/>
          <w:sz w:val="20"/>
          <w:szCs w:val="20"/>
          <w:rtl/>
        </w:rPr>
        <w:t>יברך פעמיים?</w:t>
      </w:r>
      <w:r>
        <w:rPr>
          <w:rFonts w:cs="Arial"/>
          <w:sz w:val="20"/>
          <w:szCs w:val="20"/>
          <w:rtl/>
        </w:rPr>
        <w:br/>
      </w:r>
      <w:r>
        <w:rPr>
          <w:rFonts w:cs="Arial" w:hint="cs"/>
          <w:sz w:val="20"/>
          <w:szCs w:val="20"/>
          <w:rtl/>
        </w:rPr>
        <w:t xml:space="preserve">א. </w:t>
      </w:r>
      <w:r w:rsidRPr="00A1196D">
        <w:rPr>
          <w:rFonts w:cs="Arial" w:hint="cs"/>
          <w:b/>
          <w:bCs/>
          <w:sz w:val="20"/>
          <w:szCs w:val="20"/>
          <w:rtl/>
        </w:rPr>
        <w:t>רדב"ז</w:t>
      </w:r>
      <w:r>
        <w:rPr>
          <w:rFonts w:cs="Arial" w:hint="cs"/>
          <w:sz w:val="20"/>
          <w:szCs w:val="20"/>
          <w:rtl/>
        </w:rPr>
        <w:t xml:space="preserve"> </w:t>
      </w:r>
      <w:r w:rsidRPr="00A1196D">
        <w:rPr>
          <w:rFonts w:cs="Arial" w:hint="cs"/>
          <w:sz w:val="18"/>
          <w:szCs w:val="18"/>
          <w:rtl/>
        </w:rPr>
        <w:t xml:space="preserve">(הו"ד </w:t>
      </w:r>
      <w:r w:rsidRPr="00A1196D">
        <w:rPr>
          <w:rFonts w:cs="Arial" w:hint="cs"/>
          <w:b/>
          <w:bCs/>
          <w:sz w:val="18"/>
          <w:szCs w:val="18"/>
          <w:rtl/>
        </w:rPr>
        <w:t>במג"א</w:t>
      </w:r>
      <w:r w:rsidRPr="00A1196D">
        <w:rPr>
          <w:rFonts w:cs="Arial" w:hint="cs"/>
          <w:sz w:val="18"/>
          <w:szCs w:val="18"/>
          <w:rtl/>
        </w:rPr>
        <w:t xml:space="preserve">) </w:t>
      </w:r>
      <w:r>
        <w:rPr>
          <w:rFonts w:cs="Arial"/>
          <w:sz w:val="20"/>
          <w:szCs w:val="20"/>
          <w:rtl/>
        </w:rPr>
        <w:t>–</w:t>
      </w:r>
      <w:r>
        <w:rPr>
          <w:rFonts w:cs="Arial" w:hint="cs"/>
          <w:sz w:val="20"/>
          <w:szCs w:val="20"/>
          <w:rtl/>
        </w:rPr>
        <w:t xml:space="preserve"> כן.</w:t>
      </w:r>
      <w:r>
        <w:rPr>
          <w:rFonts w:cs="Arial"/>
          <w:sz w:val="20"/>
          <w:szCs w:val="20"/>
          <w:rtl/>
        </w:rPr>
        <w:br/>
      </w:r>
      <w:r>
        <w:rPr>
          <w:rFonts w:cs="Arial" w:hint="cs"/>
          <w:sz w:val="20"/>
          <w:szCs w:val="20"/>
          <w:rtl/>
        </w:rPr>
        <w:t xml:space="preserve">ב. </w:t>
      </w:r>
      <w:r w:rsidRPr="00A1196D">
        <w:rPr>
          <w:rFonts w:cs="Arial" w:hint="cs"/>
          <w:b/>
          <w:bCs/>
          <w:sz w:val="20"/>
          <w:szCs w:val="20"/>
          <w:rtl/>
        </w:rPr>
        <w:t>א"ר</w:t>
      </w:r>
      <w:r>
        <w:rPr>
          <w:rFonts w:cs="Arial" w:hint="cs"/>
          <w:sz w:val="20"/>
          <w:szCs w:val="20"/>
          <w:rtl/>
        </w:rPr>
        <w:t xml:space="preserve"> </w:t>
      </w:r>
      <w:r w:rsidRPr="00A1196D">
        <w:rPr>
          <w:rFonts w:cs="Arial" w:hint="cs"/>
          <w:sz w:val="18"/>
          <w:szCs w:val="18"/>
          <w:rtl/>
        </w:rPr>
        <w:t xml:space="preserve">(בדעת </w:t>
      </w:r>
      <w:r w:rsidRPr="00A1196D">
        <w:rPr>
          <w:rFonts w:cs="Arial" w:hint="cs"/>
          <w:b/>
          <w:bCs/>
          <w:sz w:val="18"/>
          <w:szCs w:val="18"/>
          <w:rtl/>
        </w:rPr>
        <w:t>המג"א</w:t>
      </w:r>
      <w:r w:rsidRPr="00A1196D">
        <w:rPr>
          <w:rFonts w:cs="Arial" w:hint="cs"/>
          <w:sz w:val="18"/>
          <w:szCs w:val="18"/>
          <w:rtl/>
        </w:rPr>
        <w:t xml:space="preserve">) </w:t>
      </w:r>
      <w:r>
        <w:rPr>
          <w:rFonts w:cs="Arial"/>
          <w:sz w:val="20"/>
          <w:szCs w:val="20"/>
          <w:rtl/>
        </w:rPr>
        <w:t>–</w:t>
      </w:r>
      <w:r>
        <w:rPr>
          <w:rFonts w:cs="Arial" w:hint="cs"/>
          <w:sz w:val="20"/>
          <w:szCs w:val="20"/>
          <w:rtl/>
        </w:rPr>
        <w:t xml:space="preserve"> לא.</w:t>
      </w:r>
    </w:p>
    <w:p w14:paraId="074C005E" w14:textId="77777777" w:rsidR="00DF652D" w:rsidRPr="001E6557" w:rsidRDefault="00DF652D" w:rsidP="00DF652D">
      <w:pPr>
        <w:rPr>
          <w:rFonts w:cs="Arial"/>
          <w:sz w:val="20"/>
          <w:szCs w:val="20"/>
          <w:rtl/>
        </w:rPr>
      </w:pPr>
      <w:r>
        <w:rPr>
          <w:rFonts w:cs="Arial" w:hint="cs"/>
          <w:sz w:val="20"/>
          <w:szCs w:val="20"/>
          <w:u w:val="single"/>
          <w:rtl/>
        </w:rPr>
        <w:t>הלכה למעשה (פס"ת)</w:t>
      </w:r>
      <w:r>
        <w:rPr>
          <w:rFonts w:cs="Arial"/>
          <w:sz w:val="20"/>
          <w:szCs w:val="20"/>
          <w:u w:val="single"/>
          <w:rtl/>
        </w:rPr>
        <w:br/>
      </w:r>
      <w:r>
        <w:rPr>
          <w:rFonts w:cs="Arial" w:hint="cs"/>
          <w:sz w:val="20"/>
          <w:szCs w:val="20"/>
          <w:rtl/>
        </w:rPr>
        <w:t xml:space="preserve">כתב בספר </w:t>
      </w:r>
      <w:r w:rsidRPr="001E6557">
        <w:rPr>
          <w:rFonts w:cs="Arial" w:hint="cs"/>
          <w:b/>
          <w:bCs/>
          <w:sz w:val="20"/>
          <w:szCs w:val="20"/>
          <w:rtl/>
        </w:rPr>
        <w:t>עמודי אור</w:t>
      </w:r>
      <w:r>
        <w:rPr>
          <w:rFonts w:cs="Arial" w:hint="cs"/>
          <w:sz w:val="20"/>
          <w:szCs w:val="20"/>
          <w:rtl/>
        </w:rPr>
        <w:t xml:space="preserve"> לחלק בברכות הראייה. הרואה מלך אחד ובתוך שלושים יום רואה מלך אחר, יברך שנית, כיוון שהנפש מתפעלת מראיית מלך אחר כיוצא בו, כי אין מלך אחד דומה לחברו. וכן הדין בראיית הרים וכדומה, שאפילו אם רואה בתוך שלושים יום יברך שנית מטעם הנ"ל. לעומת זאת בקברים אין הנפש מתפעלת בתוך שלושים יום, מפני שכולם זהים ואין חידוש בראייה נוספת, ולכן לא יברך שנית אם לא עברו שלושים יום.</w:t>
      </w:r>
      <w:r>
        <w:rPr>
          <w:rFonts w:cs="Arial"/>
          <w:sz w:val="20"/>
          <w:szCs w:val="20"/>
          <w:rtl/>
        </w:rPr>
        <w:br/>
      </w:r>
      <w:r>
        <w:rPr>
          <w:rFonts w:cs="Arial" w:hint="cs"/>
          <w:sz w:val="20"/>
          <w:szCs w:val="20"/>
          <w:rtl/>
        </w:rPr>
        <w:t>ומכל מקום המברך תוך שלושים יום על קבר אחר, יש לו על מי לסמוך.</w:t>
      </w:r>
      <w:r>
        <w:rPr>
          <w:rFonts w:cs="Arial"/>
          <w:sz w:val="20"/>
          <w:szCs w:val="20"/>
          <w:rtl/>
        </w:rPr>
        <w:br/>
      </w:r>
    </w:p>
    <w:p w14:paraId="09B6C7FB" w14:textId="77777777" w:rsidR="00DF652D" w:rsidRDefault="00DF652D" w:rsidP="00DF652D">
      <w:pPr>
        <w:rPr>
          <w:rFonts w:cs="Arial"/>
          <w:sz w:val="20"/>
          <w:szCs w:val="20"/>
          <w:rtl/>
        </w:rPr>
      </w:pPr>
    </w:p>
    <w:p w14:paraId="442293A4" w14:textId="77777777" w:rsidR="00DF652D" w:rsidRDefault="00DF652D" w:rsidP="00DF652D">
      <w:pPr>
        <w:rPr>
          <w:rFonts w:cs="Arial"/>
          <w:sz w:val="20"/>
          <w:szCs w:val="20"/>
          <w:rtl/>
        </w:rPr>
      </w:pPr>
    </w:p>
    <w:p w14:paraId="7D86E1E7" w14:textId="77777777" w:rsidR="00DF652D" w:rsidRDefault="00DF652D" w:rsidP="00DF652D">
      <w:pPr>
        <w:rPr>
          <w:rFonts w:cs="Arial"/>
          <w:sz w:val="20"/>
          <w:szCs w:val="20"/>
          <w:rtl/>
        </w:rPr>
      </w:pPr>
    </w:p>
    <w:p w14:paraId="21112A26" w14:textId="29C617A4" w:rsidR="00DF652D" w:rsidRDefault="00DF652D" w:rsidP="00321E16">
      <w:pPr>
        <w:rPr>
          <w:rFonts w:cs="Arial"/>
          <w:sz w:val="20"/>
          <w:szCs w:val="20"/>
          <w:rtl/>
        </w:rPr>
      </w:pPr>
    </w:p>
    <w:p w14:paraId="2F85BB4E" w14:textId="386F792D" w:rsidR="00DF652D" w:rsidRDefault="00DF652D" w:rsidP="00321E16">
      <w:pPr>
        <w:rPr>
          <w:rFonts w:cs="Arial"/>
          <w:sz w:val="20"/>
          <w:szCs w:val="20"/>
          <w:rtl/>
        </w:rPr>
      </w:pPr>
    </w:p>
    <w:p w14:paraId="27888505" w14:textId="3B63EA35" w:rsidR="00DF652D" w:rsidRDefault="00DF652D" w:rsidP="00321E16">
      <w:pPr>
        <w:rPr>
          <w:rFonts w:cs="Arial"/>
          <w:sz w:val="20"/>
          <w:szCs w:val="20"/>
          <w:rtl/>
        </w:rPr>
      </w:pPr>
    </w:p>
    <w:p w14:paraId="031CC17C" w14:textId="01375771" w:rsidR="00DF652D" w:rsidRDefault="00DF652D" w:rsidP="00321E16">
      <w:pPr>
        <w:rPr>
          <w:rFonts w:cs="Arial"/>
          <w:sz w:val="20"/>
          <w:szCs w:val="20"/>
          <w:rtl/>
        </w:rPr>
      </w:pPr>
    </w:p>
    <w:p w14:paraId="43222FAB" w14:textId="118B84A4" w:rsidR="00DF652D" w:rsidRDefault="00DF652D" w:rsidP="00321E16">
      <w:pPr>
        <w:rPr>
          <w:rFonts w:cs="Arial"/>
          <w:sz w:val="20"/>
          <w:szCs w:val="20"/>
          <w:rtl/>
        </w:rPr>
      </w:pPr>
    </w:p>
    <w:p w14:paraId="306C3FED" w14:textId="43DD315A" w:rsidR="00DF652D" w:rsidRDefault="00DF652D" w:rsidP="00321E16">
      <w:pPr>
        <w:rPr>
          <w:rFonts w:cs="Arial"/>
          <w:sz w:val="20"/>
          <w:szCs w:val="20"/>
          <w:rtl/>
        </w:rPr>
      </w:pPr>
    </w:p>
    <w:p w14:paraId="17BB23C3" w14:textId="0157B00F" w:rsidR="00DF652D" w:rsidRDefault="00DF652D" w:rsidP="00321E16">
      <w:pPr>
        <w:rPr>
          <w:rFonts w:cs="Arial"/>
          <w:sz w:val="20"/>
          <w:szCs w:val="20"/>
          <w:rtl/>
        </w:rPr>
      </w:pPr>
    </w:p>
    <w:p w14:paraId="1C09D61D" w14:textId="4067E5E3" w:rsidR="00DF652D" w:rsidRDefault="00DF652D" w:rsidP="00321E16">
      <w:pPr>
        <w:rPr>
          <w:rFonts w:cs="Arial"/>
          <w:sz w:val="20"/>
          <w:szCs w:val="20"/>
          <w:rtl/>
        </w:rPr>
      </w:pPr>
    </w:p>
    <w:p w14:paraId="6CEB0227" w14:textId="0EBE7BAC" w:rsidR="00DF652D" w:rsidRDefault="00DF652D" w:rsidP="00321E16">
      <w:pPr>
        <w:rPr>
          <w:rFonts w:cs="Arial"/>
          <w:sz w:val="20"/>
          <w:szCs w:val="20"/>
          <w:rtl/>
        </w:rPr>
      </w:pPr>
    </w:p>
    <w:p w14:paraId="3C9B1F5F" w14:textId="260F4798" w:rsidR="00DF652D" w:rsidRDefault="00DF652D" w:rsidP="00321E16">
      <w:pPr>
        <w:rPr>
          <w:rFonts w:cs="Arial"/>
          <w:sz w:val="20"/>
          <w:szCs w:val="20"/>
          <w:rtl/>
        </w:rPr>
      </w:pPr>
    </w:p>
    <w:p w14:paraId="333A6205" w14:textId="61CF1E73" w:rsidR="00DF652D" w:rsidRDefault="00DF652D" w:rsidP="00321E16">
      <w:pPr>
        <w:rPr>
          <w:rFonts w:cs="Arial"/>
          <w:sz w:val="20"/>
          <w:szCs w:val="20"/>
          <w:rtl/>
        </w:rPr>
      </w:pPr>
    </w:p>
    <w:p w14:paraId="61D00A4D" w14:textId="052814BA" w:rsidR="00DF652D" w:rsidRDefault="00DF652D" w:rsidP="00321E16">
      <w:pPr>
        <w:rPr>
          <w:rFonts w:cs="Arial"/>
          <w:sz w:val="20"/>
          <w:szCs w:val="20"/>
          <w:rtl/>
        </w:rPr>
      </w:pPr>
    </w:p>
    <w:p w14:paraId="6DAFD47F" w14:textId="0D77FD6F" w:rsidR="00DF652D" w:rsidRDefault="00DF652D" w:rsidP="00321E16">
      <w:pPr>
        <w:rPr>
          <w:rFonts w:cs="Arial"/>
          <w:sz w:val="20"/>
          <w:szCs w:val="20"/>
          <w:rtl/>
        </w:rPr>
      </w:pPr>
    </w:p>
    <w:p w14:paraId="4F423103" w14:textId="395F27F1" w:rsidR="00DF652D" w:rsidRDefault="00DF652D" w:rsidP="00321E16">
      <w:pPr>
        <w:rPr>
          <w:rFonts w:cs="Arial"/>
          <w:sz w:val="20"/>
          <w:szCs w:val="20"/>
          <w:rtl/>
        </w:rPr>
      </w:pPr>
    </w:p>
    <w:p w14:paraId="584D63FB" w14:textId="77777777" w:rsidR="00DF652D" w:rsidRPr="00052E69" w:rsidRDefault="00DF652D" w:rsidP="00DF652D">
      <w:pPr>
        <w:rPr>
          <w:b/>
          <w:bCs/>
          <w:sz w:val="20"/>
          <w:szCs w:val="20"/>
          <w:rtl/>
        </w:rPr>
      </w:pPr>
      <w:r w:rsidRPr="00052E69">
        <w:rPr>
          <w:rFonts w:hint="cs"/>
          <w:b/>
          <w:bCs/>
          <w:sz w:val="20"/>
          <w:szCs w:val="20"/>
          <w:rtl/>
        </w:rPr>
        <w:t>בעזרת ה' יתברך</w:t>
      </w:r>
    </w:p>
    <w:p w14:paraId="2C017D76" w14:textId="77777777" w:rsidR="00DF652D" w:rsidRPr="00052E69" w:rsidRDefault="00DF652D" w:rsidP="00DF652D">
      <w:pPr>
        <w:rPr>
          <w:b/>
          <w:bCs/>
          <w:sz w:val="20"/>
          <w:szCs w:val="20"/>
          <w:rtl/>
        </w:rPr>
      </w:pPr>
      <w:r w:rsidRPr="00052E69">
        <w:rPr>
          <w:rFonts w:hint="cs"/>
          <w:b/>
          <w:bCs/>
          <w:sz w:val="20"/>
          <w:szCs w:val="20"/>
          <w:rtl/>
        </w:rPr>
        <w:t xml:space="preserve">סימן רכה </w:t>
      </w:r>
      <w:r w:rsidRPr="00052E69">
        <w:rPr>
          <w:b/>
          <w:bCs/>
          <w:sz w:val="20"/>
          <w:szCs w:val="20"/>
          <w:rtl/>
        </w:rPr>
        <w:t>–</w:t>
      </w:r>
      <w:r w:rsidRPr="00052E69">
        <w:rPr>
          <w:rFonts w:hint="cs"/>
          <w:b/>
          <w:bCs/>
          <w:sz w:val="20"/>
          <w:szCs w:val="20"/>
          <w:rtl/>
        </w:rPr>
        <w:t xml:space="preserve"> דיני ברכת שהחיינו</w:t>
      </w:r>
    </w:p>
    <w:p w14:paraId="5036D336" w14:textId="77777777" w:rsidR="00DF652D" w:rsidRDefault="00DF652D" w:rsidP="00DF652D">
      <w:pPr>
        <w:rPr>
          <w:sz w:val="20"/>
          <w:szCs w:val="20"/>
          <w:rtl/>
        </w:rPr>
      </w:pPr>
      <w:r w:rsidRPr="00052E69">
        <w:rPr>
          <w:rFonts w:hint="cs"/>
          <w:b/>
          <w:bCs/>
          <w:sz w:val="20"/>
          <w:szCs w:val="20"/>
          <w:rtl/>
        </w:rPr>
        <w:t xml:space="preserve">סעיף א </w:t>
      </w:r>
      <w:r w:rsidRPr="00052E69">
        <w:rPr>
          <w:b/>
          <w:bCs/>
          <w:sz w:val="20"/>
          <w:szCs w:val="20"/>
          <w:rtl/>
        </w:rPr>
        <w:t>–</w:t>
      </w:r>
      <w:r w:rsidRPr="00052E69">
        <w:rPr>
          <w:rFonts w:hint="cs"/>
          <w:b/>
          <w:bCs/>
          <w:sz w:val="20"/>
          <w:szCs w:val="20"/>
          <w:rtl/>
        </w:rPr>
        <w:t xml:space="preserve"> מי שלא ראה את חברו זמן ממושך</w:t>
      </w:r>
      <w:r w:rsidRPr="00052E69">
        <w:rPr>
          <w:b/>
          <w:bCs/>
          <w:sz w:val="20"/>
          <w:szCs w:val="20"/>
          <w:rtl/>
        </w:rPr>
        <w:br/>
      </w:r>
      <w:r w:rsidRPr="00052E69">
        <w:rPr>
          <w:rFonts w:hint="cs"/>
          <w:b/>
          <w:bCs/>
          <w:sz w:val="20"/>
          <w:szCs w:val="20"/>
          <w:rtl/>
        </w:rPr>
        <w:t>מקור הדין</w:t>
      </w:r>
      <w:r w:rsidRPr="00052E69">
        <w:rPr>
          <w:b/>
          <w:bCs/>
          <w:sz w:val="20"/>
          <w:szCs w:val="20"/>
          <w:rtl/>
        </w:rPr>
        <w:br/>
      </w:r>
      <w:r w:rsidRPr="00052E69">
        <w:rPr>
          <w:rFonts w:hint="cs"/>
          <w:b/>
          <w:bCs/>
          <w:sz w:val="20"/>
          <w:szCs w:val="20"/>
          <w:rtl/>
        </w:rPr>
        <w:t>גמרא</w:t>
      </w:r>
      <w:r>
        <w:rPr>
          <w:rFonts w:hint="cs"/>
          <w:b/>
          <w:bCs/>
          <w:sz w:val="20"/>
          <w:szCs w:val="20"/>
          <w:rtl/>
        </w:rPr>
        <w:t xml:space="preserve"> </w:t>
      </w:r>
      <w:r>
        <w:rPr>
          <w:rFonts w:hint="cs"/>
          <w:sz w:val="20"/>
          <w:szCs w:val="20"/>
          <w:rtl/>
        </w:rPr>
        <w:t>ברכות (נח:) "</w:t>
      </w:r>
      <w:r w:rsidRPr="00727EA0">
        <w:rPr>
          <w:rFonts w:cs="Arial"/>
          <w:sz w:val="20"/>
          <w:szCs w:val="20"/>
          <w:rtl/>
        </w:rPr>
        <w:t>אמר רבי יהושע בן לוי: הרואה את חבירו לאחר שלשים יום אומר: ברוך שהחיינו וקיימנו והגיענו לזמן הזה, לאחר שנים עשר חדש - אומר ברוך מחיה המתים</w:t>
      </w:r>
      <w:r>
        <w:rPr>
          <w:rFonts w:cs="Arial" w:hint="cs"/>
          <w:sz w:val="20"/>
          <w:szCs w:val="20"/>
          <w:rtl/>
        </w:rPr>
        <w:t>".</w:t>
      </w:r>
      <w:r>
        <w:rPr>
          <w:rFonts w:cs="Arial"/>
          <w:sz w:val="20"/>
          <w:szCs w:val="20"/>
          <w:rtl/>
        </w:rPr>
        <w:br/>
      </w:r>
      <w:r w:rsidRPr="006C295F">
        <w:rPr>
          <w:rFonts w:cs="Arial" w:hint="cs"/>
          <w:b/>
          <w:bCs/>
          <w:sz w:val="20"/>
          <w:szCs w:val="20"/>
          <w:rtl/>
        </w:rPr>
        <w:t>תוספות ורא"ש</w:t>
      </w:r>
      <w:r>
        <w:rPr>
          <w:rFonts w:cs="Arial" w:hint="cs"/>
          <w:sz w:val="20"/>
          <w:szCs w:val="20"/>
          <w:rtl/>
        </w:rPr>
        <w:t xml:space="preserve"> </w:t>
      </w:r>
      <w:r>
        <w:rPr>
          <w:rFonts w:cs="Arial"/>
          <w:sz w:val="20"/>
          <w:szCs w:val="20"/>
          <w:rtl/>
        </w:rPr>
        <w:t>–</w:t>
      </w:r>
      <w:r>
        <w:rPr>
          <w:rFonts w:cs="Arial" w:hint="cs"/>
          <w:sz w:val="20"/>
          <w:szCs w:val="20"/>
          <w:rtl/>
        </w:rPr>
        <w:t xml:space="preserve"> מדובר שחברו חביב עליו, ושמח ונהנה בראייתו</w:t>
      </w:r>
      <w:r>
        <w:rPr>
          <w:rStyle w:val="a6"/>
          <w:rFonts w:cs="Arial"/>
          <w:sz w:val="20"/>
          <w:szCs w:val="20"/>
          <w:rtl/>
        </w:rPr>
        <w:footnoteReference w:id="571"/>
      </w:r>
      <w:r>
        <w:rPr>
          <w:rFonts w:cs="Arial" w:hint="cs"/>
          <w:sz w:val="20"/>
          <w:szCs w:val="20"/>
          <w:rtl/>
        </w:rPr>
        <w:t>.</w:t>
      </w:r>
    </w:p>
    <w:p w14:paraId="6251930F"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44790">
        <w:rPr>
          <w:rFonts w:cs="Arial"/>
          <w:sz w:val="20"/>
          <w:szCs w:val="20"/>
          <w:rtl/>
        </w:rPr>
        <w:t xml:space="preserve">הרואה את חברו לאחר שלשים יום, אומר: שהחיינו, ואחר </w:t>
      </w:r>
      <w:r>
        <w:rPr>
          <w:rFonts w:cs="Arial" w:hint="cs"/>
          <w:sz w:val="20"/>
          <w:szCs w:val="20"/>
          <w:rtl/>
        </w:rPr>
        <w:t>שנים עשר</w:t>
      </w:r>
      <w:r w:rsidRPr="00B44790">
        <w:rPr>
          <w:rFonts w:cs="Arial"/>
          <w:sz w:val="20"/>
          <w:szCs w:val="20"/>
          <w:rtl/>
        </w:rPr>
        <w:t xml:space="preserve"> ח</w:t>
      </w:r>
      <w:r>
        <w:rPr>
          <w:rFonts w:cs="Arial" w:hint="cs"/>
          <w:sz w:val="20"/>
          <w:szCs w:val="20"/>
          <w:rtl/>
        </w:rPr>
        <w:t>ו</w:t>
      </w:r>
      <w:r w:rsidRPr="00B44790">
        <w:rPr>
          <w:rFonts w:cs="Arial"/>
          <w:sz w:val="20"/>
          <w:szCs w:val="20"/>
          <w:rtl/>
        </w:rPr>
        <w:t xml:space="preserve">דש מברך: מחיה </w:t>
      </w:r>
      <w:r>
        <w:rPr>
          <w:rFonts w:cs="Arial" w:hint="cs"/>
          <w:sz w:val="20"/>
          <w:szCs w:val="20"/>
          <w:rtl/>
        </w:rPr>
        <w:t>ה</w:t>
      </w:r>
      <w:r w:rsidRPr="00B44790">
        <w:rPr>
          <w:rFonts w:cs="Arial"/>
          <w:sz w:val="20"/>
          <w:szCs w:val="20"/>
          <w:rtl/>
        </w:rPr>
        <w:t>מתים, והוא שחביב עליו הרבה ושמח בראייתו</w:t>
      </w:r>
      <w:r>
        <w:rPr>
          <w:rFonts w:cs="Arial" w:hint="cs"/>
          <w:sz w:val="20"/>
          <w:szCs w:val="20"/>
          <w:rtl/>
        </w:rPr>
        <w:t>".</w:t>
      </w:r>
      <w:r>
        <w:rPr>
          <w:sz w:val="20"/>
          <w:szCs w:val="20"/>
          <w:rtl/>
        </w:rPr>
        <w:br/>
      </w:r>
      <w:r w:rsidRPr="00015C2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ברכות אלו הן בשם ומלכות.</w:t>
      </w:r>
    </w:p>
    <w:p w14:paraId="6E839B7C" w14:textId="77777777" w:rsidR="00DF652D" w:rsidRDefault="00DF652D" w:rsidP="00DF652D">
      <w:pPr>
        <w:rPr>
          <w:sz w:val="20"/>
          <w:szCs w:val="20"/>
          <w:rtl/>
        </w:rPr>
      </w:pPr>
      <w:r>
        <w:rPr>
          <w:rFonts w:hint="cs"/>
          <w:sz w:val="20"/>
          <w:szCs w:val="20"/>
          <w:u w:val="single"/>
          <w:rtl/>
        </w:rPr>
        <w:t>ברכת הטוב והמטיב (בית יוסף)</w:t>
      </w:r>
      <w:r>
        <w:rPr>
          <w:sz w:val="20"/>
          <w:szCs w:val="20"/>
          <w:rtl/>
        </w:rPr>
        <w:br/>
      </w:r>
      <w:r w:rsidRPr="00B44790">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אפילו אם כמה חברים נפגשים עם חבר שלא ראוהו הרבה זמן, מברכים שהחיינו ולא הטוב והמטיב.</w:t>
      </w:r>
      <w:r>
        <w:rPr>
          <w:sz w:val="20"/>
          <w:szCs w:val="20"/>
          <w:rtl/>
        </w:rPr>
        <w:br/>
      </w:r>
      <w:r w:rsidRPr="00B44790">
        <w:rPr>
          <w:rFonts w:hint="cs"/>
          <w:b/>
          <w:bCs/>
          <w:sz w:val="20"/>
          <w:szCs w:val="20"/>
          <w:rtl/>
        </w:rPr>
        <w:t xml:space="preserve">טעם </w:t>
      </w:r>
      <w:r>
        <w:rPr>
          <w:sz w:val="20"/>
          <w:szCs w:val="20"/>
          <w:rtl/>
        </w:rPr>
        <w:t>–</w:t>
      </w:r>
      <w:r>
        <w:rPr>
          <w:rFonts w:hint="cs"/>
          <w:sz w:val="20"/>
          <w:szCs w:val="20"/>
          <w:rtl/>
        </w:rPr>
        <w:t xml:space="preserve"> אין כאן טובה אלא שמחה בלבד</w:t>
      </w:r>
      <w:r>
        <w:rPr>
          <w:rStyle w:val="a6"/>
          <w:sz w:val="20"/>
          <w:szCs w:val="20"/>
          <w:rtl/>
        </w:rPr>
        <w:footnoteReference w:id="572"/>
      </w:r>
      <w:r>
        <w:rPr>
          <w:rFonts w:hint="cs"/>
          <w:sz w:val="20"/>
          <w:szCs w:val="20"/>
          <w:rtl/>
        </w:rPr>
        <w:t>.</w:t>
      </w:r>
    </w:p>
    <w:p w14:paraId="49F0D99C" w14:textId="77777777" w:rsidR="00DF652D" w:rsidRDefault="00DF652D" w:rsidP="00DF652D">
      <w:pPr>
        <w:rPr>
          <w:sz w:val="20"/>
          <w:szCs w:val="20"/>
          <w:rtl/>
        </w:rPr>
      </w:pPr>
      <w:r>
        <w:rPr>
          <w:rFonts w:hint="cs"/>
          <w:sz w:val="20"/>
          <w:szCs w:val="20"/>
          <w:u w:val="single"/>
          <w:rtl/>
        </w:rPr>
        <w:t xml:space="preserve">ברכה על אשה </w:t>
      </w:r>
      <w:r>
        <w:rPr>
          <w:sz w:val="20"/>
          <w:szCs w:val="20"/>
          <w:u w:val="single"/>
          <w:rtl/>
        </w:rPr>
        <w:br/>
      </w:r>
      <w:r w:rsidRPr="00B44790">
        <w:rPr>
          <w:rFonts w:hint="cs"/>
          <w:b/>
          <w:bCs/>
          <w:sz w:val="20"/>
          <w:szCs w:val="20"/>
          <w:rtl/>
        </w:rPr>
        <w:t>רשב"א</w:t>
      </w:r>
      <w:r>
        <w:rPr>
          <w:rFonts w:hint="cs"/>
          <w:sz w:val="20"/>
          <w:szCs w:val="20"/>
          <w:rtl/>
        </w:rPr>
        <w:t xml:space="preserve"> - גם אם רואה אשה ששמח בראייתה ולא ראה אותה זמן רב, מברך.</w:t>
      </w:r>
      <w:r>
        <w:rPr>
          <w:sz w:val="20"/>
          <w:szCs w:val="20"/>
          <w:rtl/>
        </w:rPr>
        <w:br/>
      </w:r>
      <w:r>
        <w:rPr>
          <w:rFonts w:hint="cs"/>
          <w:sz w:val="20"/>
          <w:szCs w:val="20"/>
          <w:rtl/>
        </w:rPr>
        <w:t>ואמנם, מדובר דווקא באמו, אשתו, בתו או אחותו, אך על אשה אחרת לא יברך שהרי אסור להסתכל בה, וגם אם במקרה הסתכל, לא שייך לומר שהוא נהנה ושמח בראייתה.</w:t>
      </w:r>
    </w:p>
    <w:p w14:paraId="37D90F5D" w14:textId="77777777" w:rsidR="00DF652D" w:rsidRDefault="00DF652D" w:rsidP="00DF652D">
      <w:pPr>
        <w:rPr>
          <w:sz w:val="20"/>
          <w:szCs w:val="20"/>
          <w:rtl/>
        </w:rPr>
      </w:pPr>
      <w:r>
        <w:rPr>
          <w:rFonts w:hint="cs"/>
          <w:sz w:val="20"/>
          <w:szCs w:val="20"/>
          <w:u w:val="single"/>
          <w:rtl/>
        </w:rPr>
        <w:t>ברכת שהחיינו על תלמיד חכם</w:t>
      </w:r>
      <w:r>
        <w:rPr>
          <w:sz w:val="20"/>
          <w:szCs w:val="20"/>
          <w:u w:val="single"/>
          <w:rtl/>
        </w:rPr>
        <w:br/>
      </w:r>
      <w:r w:rsidRPr="00015C28">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כשרואה חכם שמברכים עליו "אשר חלק מחכמתו ליראיו", אם לא ראהו שלושים יום, יברך גם שהחיינו.</w:t>
      </w:r>
      <w:r>
        <w:rPr>
          <w:rStyle w:val="a6"/>
          <w:sz w:val="20"/>
          <w:szCs w:val="20"/>
          <w:rtl/>
        </w:rPr>
        <w:footnoteReference w:id="573"/>
      </w:r>
    </w:p>
    <w:p w14:paraId="1D2F2686" w14:textId="77777777" w:rsidR="00DF652D" w:rsidRPr="00015C28" w:rsidRDefault="00DF652D" w:rsidP="00DF652D">
      <w:pPr>
        <w:rPr>
          <w:sz w:val="20"/>
          <w:szCs w:val="20"/>
          <w:rtl/>
        </w:rPr>
      </w:pPr>
      <w:r>
        <w:rPr>
          <w:rFonts w:hint="cs"/>
          <w:sz w:val="20"/>
          <w:szCs w:val="20"/>
          <w:u w:val="single"/>
          <w:rtl/>
        </w:rPr>
        <w:t>קיבל מכתב מחברו</w:t>
      </w:r>
      <w:r w:rsidRPr="00B471B4">
        <w:rPr>
          <w:rFonts w:hint="cs"/>
          <w:sz w:val="20"/>
          <w:szCs w:val="20"/>
          <w:u w:val="single"/>
          <w:rtl/>
        </w:rPr>
        <w:t xml:space="preserve"> </w:t>
      </w:r>
      <w:r>
        <w:rPr>
          <w:rFonts w:hint="cs"/>
          <w:sz w:val="20"/>
          <w:szCs w:val="20"/>
          <w:u w:val="single"/>
          <w:rtl/>
        </w:rPr>
        <w:t>תוך זמן זה</w:t>
      </w:r>
      <w:r>
        <w:rPr>
          <w:sz w:val="20"/>
          <w:szCs w:val="20"/>
          <w:u w:val="single"/>
          <w:rtl/>
        </w:rPr>
        <w:br/>
      </w:r>
      <w:r>
        <w:rPr>
          <w:rFonts w:hint="cs"/>
          <w:sz w:val="20"/>
          <w:szCs w:val="20"/>
          <w:rtl/>
        </w:rPr>
        <w:t>אם בתוך שלושים יום קיבל מכתב מחברו ששלומו טוב או שאמרו לו שחברו חש בטוב, יש דעות בין האחרונים אם יברך שהחיינו, ומחמת הספק לא יברך.</w:t>
      </w:r>
      <w:r>
        <w:rPr>
          <w:rStyle w:val="a6"/>
          <w:sz w:val="20"/>
          <w:szCs w:val="20"/>
          <w:rtl/>
        </w:rPr>
        <w:footnoteReference w:id="574"/>
      </w:r>
      <w:r>
        <w:rPr>
          <w:rFonts w:hint="cs"/>
          <w:sz w:val="20"/>
          <w:szCs w:val="20"/>
          <w:rtl/>
        </w:rPr>
        <w:t xml:space="preserve"> </w:t>
      </w:r>
    </w:p>
    <w:p w14:paraId="34E59DF3" w14:textId="77777777" w:rsidR="00DF652D" w:rsidRDefault="00DF652D" w:rsidP="00DF652D">
      <w:pPr>
        <w:rPr>
          <w:rFonts w:cs="Arial"/>
          <w:sz w:val="20"/>
          <w:szCs w:val="20"/>
          <w:rtl/>
        </w:rPr>
      </w:pPr>
      <w:r>
        <w:rPr>
          <w:rFonts w:cs="Arial" w:hint="cs"/>
          <w:sz w:val="20"/>
          <w:szCs w:val="20"/>
          <w:u w:val="single"/>
          <w:rtl/>
        </w:rPr>
        <w:t>ברכת מחיה המתים</w:t>
      </w:r>
      <w:r>
        <w:rPr>
          <w:rFonts w:cs="Arial"/>
          <w:sz w:val="20"/>
          <w:szCs w:val="20"/>
          <w:u w:val="single"/>
          <w:rtl/>
        </w:rPr>
        <w:br/>
      </w:r>
      <w:r>
        <w:rPr>
          <w:rFonts w:cs="Arial" w:hint="cs"/>
          <w:sz w:val="20"/>
          <w:szCs w:val="20"/>
          <w:rtl/>
        </w:rPr>
        <w:t>א. כשמברך מחיה המתים, לא יברך שהחיינו.</w:t>
      </w:r>
      <w:r>
        <w:rPr>
          <w:rFonts w:cs="Arial"/>
          <w:sz w:val="20"/>
          <w:szCs w:val="20"/>
          <w:rtl/>
        </w:rPr>
        <w:br/>
      </w:r>
      <w:r>
        <w:rPr>
          <w:rFonts w:cs="Arial" w:hint="cs"/>
          <w:sz w:val="20"/>
          <w:szCs w:val="20"/>
          <w:rtl/>
        </w:rPr>
        <w:t>ב. טעם ברכת מחיה המתים הוא, מפני שבכל שנה האדם נידון בראש השנה וביום הכיפורים אם לחיים או למוות, וזה שרואה את חברו לאחר דינו, צריך לברך עליו שניצל מדין מיתה.</w:t>
      </w:r>
      <w:r>
        <w:rPr>
          <w:rStyle w:val="a6"/>
          <w:rFonts w:cs="Arial"/>
          <w:sz w:val="20"/>
          <w:szCs w:val="20"/>
          <w:rtl/>
        </w:rPr>
        <w:footnoteReference w:id="575"/>
      </w:r>
    </w:p>
    <w:p w14:paraId="67E940C0" w14:textId="77777777" w:rsidR="00DF652D" w:rsidRPr="007202F9" w:rsidRDefault="00DF652D" w:rsidP="00DF652D">
      <w:pPr>
        <w:rPr>
          <w:rFonts w:cs="Arial"/>
          <w:sz w:val="18"/>
          <w:szCs w:val="18"/>
          <w:rtl/>
        </w:rPr>
      </w:pPr>
      <w:r w:rsidRPr="007202F9">
        <w:rPr>
          <w:rFonts w:cs="Arial" w:hint="cs"/>
          <w:sz w:val="18"/>
          <w:szCs w:val="18"/>
          <w:rtl/>
        </w:rPr>
        <w:t>[</w:t>
      </w:r>
      <w:r w:rsidRPr="00673833">
        <w:rPr>
          <w:rFonts w:cs="Arial" w:hint="cs"/>
          <w:b/>
          <w:bCs/>
          <w:sz w:val="18"/>
          <w:szCs w:val="18"/>
          <w:rtl/>
        </w:rPr>
        <w:t>סיכום</w:t>
      </w:r>
      <w:r w:rsidRPr="007202F9">
        <w:rPr>
          <w:rFonts w:cs="Arial" w:hint="cs"/>
          <w:sz w:val="18"/>
          <w:szCs w:val="18"/>
          <w:rtl/>
        </w:rPr>
        <w:t>. הרואה את חברו לאחר ל' יום יברך 'שהחיינו', לאחר יב' חודש יברך 'מחיה המתים', ובלבד ששמח בראייתו.</w:t>
      </w:r>
      <w:r>
        <w:rPr>
          <w:rFonts w:cs="Arial"/>
          <w:sz w:val="18"/>
          <w:szCs w:val="18"/>
          <w:rtl/>
        </w:rPr>
        <w:br/>
      </w:r>
      <w:r>
        <w:rPr>
          <w:rFonts w:cs="Arial" w:hint="cs"/>
          <w:sz w:val="18"/>
          <w:szCs w:val="18"/>
          <w:rtl/>
        </w:rPr>
        <w:t xml:space="preserve">אין לברך 'הטוב והמטיב', מפני שאין כאן הטבה אלא שמחה. גם על אשה יברך </w:t>
      </w:r>
      <w:r w:rsidRPr="007202F9">
        <w:rPr>
          <w:rFonts w:cs="Arial" w:hint="cs"/>
          <w:sz w:val="16"/>
          <w:szCs w:val="16"/>
          <w:rtl/>
        </w:rPr>
        <w:t>(אמו, בתו, אחותו או אשתו)</w:t>
      </w:r>
      <w:r>
        <w:rPr>
          <w:rFonts w:cs="Arial" w:hint="cs"/>
          <w:sz w:val="18"/>
          <w:szCs w:val="18"/>
          <w:rtl/>
        </w:rPr>
        <w:t xml:space="preserve">. אם קיבל מכתב מחברו ששלומו טוב, מחמת הספק לא יברך. טעם 'מחיה המתים' </w:t>
      </w:r>
      <w:r>
        <w:rPr>
          <w:rFonts w:cs="Arial"/>
          <w:sz w:val="18"/>
          <w:szCs w:val="18"/>
          <w:rtl/>
        </w:rPr>
        <w:t>–</w:t>
      </w:r>
      <w:r>
        <w:rPr>
          <w:rFonts w:cs="Arial" w:hint="cs"/>
          <w:sz w:val="18"/>
          <w:szCs w:val="18"/>
          <w:rtl/>
        </w:rPr>
        <w:t xml:space="preserve"> א. האדם נידון בר"ה, וזה יצא זכאי. ב. לאחר יב' חודש משתכח מהלב, והרי חברו כמת.]</w:t>
      </w:r>
    </w:p>
    <w:p w14:paraId="7A65FEE8"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ברכה על חבר שלא ראהו מעולם</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A128B9">
        <w:rPr>
          <w:rFonts w:cs="Arial" w:hint="cs"/>
          <w:sz w:val="18"/>
          <w:szCs w:val="18"/>
          <w:rtl/>
        </w:rPr>
        <w:t xml:space="preserve">(ע"פ </w:t>
      </w:r>
      <w:r w:rsidRPr="00A128B9">
        <w:rPr>
          <w:rFonts w:cs="Arial" w:hint="cs"/>
          <w:b/>
          <w:bCs/>
          <w:sz w:val="18"/>
          <w:szCs w:val="18"/>
          <w:rtl/>
        </w:rPr>
        <w:t>תשובת רשב"א</w:t>
      </w:r>
      <w:r w:rsidRPr="00A128B9">
        <w:rPr>
          <w:rFonts w:cs="Arial" w:hint="cs"/>
          <w:sz w:val="18"/>
          <w:szCs w:val="18"/>
          <w:rtl/>
        </w:rPr>
        <w:t xml:space="preserve">) </w:t>
      </w:r>
      <w:r>
        <w:rPr>
          <w:rFonts w:cs="Arial"/>
          <w:sz w:val="20"/>
          <w:szCs w:val="20"/>
          <w:rtl/>
        </w:rPr>
        <w:t>–</w:t>
      </w:r>
      <w:r>
        <w:rPr>
          <w:rFonts w:cs="Arial" w:hint="cs"/>
          <w:sz w:val="20"/>
          <w:szCs w:val="20"/>
          <w:rtl/>
        </w:rPr>
        <w:t xml:space="preserve"> "</w:t>
      </w:r>
      <w:r w:rsidRPr="00A128B9">
        <w:rPr>
          <w:rFonts w:cs="Arial"/>
          <w:sz w:val="20"/>
          <w:szCs w:val="20"/>
          <w:rtl/>
        </w:rPr>
        <w:t>מי שלא ראה את חברו מעולם, ושלח לו כתבים, אף על פי שהוא נהנה בראייתו אינו מברך על ראייתו</w:t>
      </w:r>
      <w:r>
        <w:rPr>
          <w:rFonts w:cs="Arial" w:hint="cs"/>
          <w:sz w:val="20"/>
          <w:szCs w:val="20"/>
          <w:rtl/>
        </w:rPr>
        <w:t>".</w:t>
      </w:r>
      <w:r>
        <w:rPr>
          <w:rFonts w:cs="Arial"/>
          <w:sz w:val="20"/>
          <w:szCs w:val="20"/>
          <w:rtl/>
        </w:rPr>
        <w:br/>
      </w:r>
      <w:r>
        <w:rPr>
          <w:rFonts w:cs="Arial"/>
          <w:sz w:val="20"/>
          <w:szCs w:val="20"/>
          <w:u w:val="single"/>
          <w:rtl/>
        </w:rPr>
        <w:br/>
      </w:r>
      <w:r>
        <w:rPr>
          <w:rFonts w:cs="Arial" w:hint="cs"/>
          <w:sz w:val="20"/>
          <w:szCs w:val="20"/>
          <w:u w:val="single"/>
          <w:rtl/>
        </w:rPr>
        <w:t xml:space="preserve">טעם </w:t>
      </w:r>
      <w:r>
        <w:rPr>
          <w:rFonts w:cs="Arial"/>
          <w:sz w:val="20"/>
          <w:szCs w:val="20"/>
          <w:u w:val="single"/>
          <w:rtl/>
        </w:rPr>
        <w:br/>
      </w:r>
      <w:r>
        <w:rPr>
          <w:rFonts w:cs="Arial" w:hint="cs"/>
          <w:sz w:val="20"/>
          <w:szCs w:val="20"/>
          <w:rtl/>
        </w:rPr>
        <w:t>אע"פ שע"י שליחת המכתבים נעשו אוהבים, מכל מקום כיוון שלא התראו פנים אל פנים אין אהבתם מעולה כל כך עד שישמח בראייתו ויברך על כך.</w:t>
      </w:r>
    </w:p>
    <w:p w14:paraId="35F0FF78" w14:textId="77777777" w:rsidR="00DF652D" w:rsidRDefault="00DF652D" w:rsidP="00DF652D">
      <w:pPr>
        <w:rPr>
          <w:rFonts w:cs="Arial"/>
          <w:sz w:val="20"/>
          <w:szCs w:val="20"/>
          <w:rtl/>
        </w:rPr>
      </w:pPr>
      <w:r>
        <w:rPr>
          <w:rFonts w:cs="Arial" w:hint="cs"/>
          <w:sz w:val="20"/>
          <w:szCs w:val="20"/>
          <w:u w:val="single"/>
          <w:rtl/>
        </w:rPr>
        <w:t xml:space="preserve">ברכת שהחיינו על וולד שלא ראהו </w:t>
      </w:r>
      <w:r>
        <w:rPr>
          <w:rFonts w:cs="Arial"/>
          <w:sz w:val="20"/>
          <w:szCs w:val="20"/>
          <w:u w:val="single"/>
          <w:rtl/>
        </w:rPr>
        <w:br/>
      </w:r>
      <w:r w:rsidRPr="004B3035">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מי שלא היה בביתו והודיעוהו שילדה אשתו, בשעה שרואה את הוולד מברך עליו שהחיינו. </w:t>
      </w:r>
      <w:r>
        <w:rPr>
          <w:rFonts w:cs="Arial"/>
          <w:sz w:val="20"/>
          <w:szCs w:val="20"/>
          <w:rtl/>
        </w:rPr>
        <w:br/>
      </w:r>
      <w:r>
        <w:rPr>
          <w:rFonts w:cs="Arial" w:hint="cs"/>
          <w:sz w:val="20"/>
          <w:szCs w:val="20"/>
          <w:rtl/>
        </w:rPr>
        <w:t>ואע"פ שלא ראה את הוולד מעולם, מכל מקום שמחתו גדולה ויברך.</w:t>
      </w:r>
      <w:r>
        <w:rPr>
          <w:rStyle w:val="a6"/>
          <w:rFonts w:cs="Arial"/>
          <w:sz w:val="20"/>
          <w:szCs w:val="20"/>
          <w:rtl/>
        </w:rPr>
        <w:footnoteReference w:id="576"/>
      </w:r>
      <w:r>
        <w:rPr>
          <w:rFonts w:cs="Arial"/>
          <w:sz w:val="20"/>
          <w:szCs w:val="20"/>
          <w:rtl/>
        </w:rPr>
        <w:br/>
      </w:r>
      <w:r>
        <w:rPr>
          <w:rFonts w:cs="Arial" w:hint="cs"/>
          <w:sz w:val="20"/>
          <w:szCs w:val="20"/>
          <w:rtl/>
        </w:rPr>
        <w:t>ואם לא ראה את הוולד במשך יב' חודש, מברך עליו מחיה המתים.</w:t>
      </w:r>
    </w:p>
    <w:p w14:paraId="79857BBA" w14:textId="77777777" w:rsidR="00DF652D" w:rsidRPr="00373E56" w:rsidRDefault="00DF652D" w:rsidP="00DF652D">
      <w:pPr>
        <w:rPr>
          <w:rFonts w:cs="Arial"/>
          <w:sz w:val="20"/>
          <w:szCs w:val="20"/>
          <w:rtl/>
        </w:rPr>
      </w:pPr>
      <w:r>
        <w:rPr>
          <w:rFonts w:cs="Arial" w:hint="cs"/>
          <w:b/>
          <w:bCs/>
          <w:sz w:val="20"/>
          <w:szCs w:val="20"/>
          <w:rtl/>
        </w:rPr>
        <w:t>ברכת האב על בנו שנעשה בר מצווה</w:t>
      </w:r>
      <w:r>
        <w:rPr>
          <w:rFonts w:cs="Arial"/>
          <w:b/>
          <w:bCs/>
          <w:sz w:val="20"/>
          <w:szCs w:val="20"/>
          <w:rtl/>
        </w:rPr>
        <w:br/>
      </w:r>
      <w:r>
        <w:rPr>
          <w:rFonts w:cs="Arial" w:hint="cs"/>
          <w:sz w:val="20"/>
          <w:szCs w:val="20"/>
          <w:rtl/>
        </w:rPr>
        <w:t xml:space="preserve">א. </w:t>
      </w:r>
      <w:r>
        <w:rPr>
          <w:rFonts w:cs="Arial" w:hint="cs"/>
          <w:b/>
          <w:bCs/>
          <w:sz w:val="20"/>
          <w:szCs w:val="20"/>
          <w:rtl/>
        </w:rPr>
        <w:t xml:space="preserve">מהרי"ל </w:t>
      </w:r>
      <w:r>
        <w:rPr>
          <w:rFonts w:cs="Arial"/>
          <w:sz w:val="20"/>
          <w:szCs w:val="20"/>
          <w:rtl/>
        </w:rPr>
        <w:t>–</w:t>
      </w:r>
      <w:r>
        <w:rPr>
          <w:rFonts w:cs="Arial" w:hint="cs"/>
          <w:sz w:val="20"/>
          <w:szCs w:val="20"/>
          <w:rtl/>
        </w:rPr>
        <w:t xml:space="preserve"> מי שבנו נעשה בר מצווה, צריך לברך בשם ומלכות "אשר פטרני מעונשו של זה".</w:t>
      </w:r>
      <w:r>
        <w:rPr>
          <w:rFonts w:cs="Arial"/>
          <w:sz w:val="20"/>
          <w:szCs w:val="20"/>
          <w:rtl/>
        </w:rPr>
        <w:br/>
      </w:r>
      <w:r>
        <w:rPr>
          <w:rFonts w:cs="Arial" w:hint="cs"/>
          <w:sz w:val="20"/>
          <w:szCs w:val="20"/>
          <w:rtl/>
        </w:rPr>
        <w:t xml:space="preserve">ב. </w:t>
      </w:r>
      <w:r w:rsidRPr="00373E56">
        <w:rPr>
          <w:rFonts w:cs="Arial" w:hint="cs"/>
          <w:b/>
          <w:bCs/>
          <w:sz w:val="20"/>
          <w:szCs w:val="20"/>
          <w:rtl/>
        </w:rPr>
        <w:t>דרכי משה</w:t>
      </w:r>
      <w:r>
        <w:rPr>
          <w:rFonts w:cs="Arial" w:hint="cs"/>
          <w:sz w:val="20"/>
          <w:szCs w:val="20"/>
          <w:rtl/>
        </w:rPr>
        <w:t xml:space="preserve"> </w:t>
      </w:r>
      <w:r>
        <w:rPr>
          <w:rFonts w:cs="Arial"/>
          <w:sz w:val="20"/>
          <w:szCs w:val="20"/>
          <w:rtl/>
        </w:rPr>
        <w:t>–</w:t>
      </w:r>
      <w:r>
        <w:rPr>
          <w:rFonts w:cs="Arial" w:hint="cs"/>
          <w:sz w:val="20"/>
          <w:szCs w:val="20"/>
          <w:rtl/>
        </w:rPr>
        <w:t xml:space="preserve"> קשה לומר שצריך לברך ברכה שלא נזכרה בתלמוד, וטוב לברך ללא שם ומלכות.</w:t>
      </w:r>
    </w:p>
    <w:p w14:paraId="10E8864F" w14:textId="77777777" w:rsidR="00DF652D" w:rsidRDefault="00DF652D" w:rsidP="00DF652D">
      <w:pPr>
        <w:rPr>
          <w:rFonts w:cs="Arial"/>
          <w:sz w:val="20"/>
          <w:szCs w:val="20"/>
          <w:rtl/>
        </w:rPr>
      </w:pPr>
      <w:r w:rsidRPr="00373E56">
        <w:rPr>
          <w:rFonts w:cs="Arial" w:hint="cs"/>
          <w:b/>
          <w:bCs/>
          <w:sz w:val="20"/>
          <w:szCs w:val="20"/>
          <w:rtl/>
        </w:rPr>
        <w:t>פסיקת הלכה</w:t>
      </w:r>
      <w:r w:rsidRPr="00373E56">
        <w:rPr>
          <w:rFonts w:cs="Arial"/>
          <w:b/>
          <w:bCs/>
          <w:sz w:val="20"/>
          <w:szCs w:val="20"/>
          <w:rtl/>
        </w:rPr>
        <w:br/>
      </w:r>
      <w:r>
        <w:rPr>
          <w:rFonts w:cs="Arial" w:hint="cs"/>
          <w:sz w:val="20"/>
          <w:szCs w:val="20"/>
          <w:rtl/>
        </w:rPr>
        <w:t xml:space="preserve">א. </w:t>
      </w:r>
      <w:r w:rsidRPr="00373E56">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w:t>
      </w:r>
      <w:r w:rsidRPr="00373E56">
        <w:rPr>
          <w:rFonts w:cs="Arial" w:hint="cs"/>
          <w:sz w:val="18"/>
          <w:szCs w:val="18"/>
          <w:rtl/>
        </w:rPr>
        <w:t>"</w:t>
      </w:r>
      <w:r w:rsidRPr="00373E56">
        <w:rPr>
          <w:rFonts w:cs="Arial"/>
          <w:sz w:val="18"/>
          <w:szCs w:val="18"/>
          <w:rtl/>
        </w:rPr>
        <w:t>י</w:t>
      </w:r>
      <w:r>
        <w:rPr>
          <w:rFonts w:cs="Arial" w:hint="cs"/>
          <w:sz w:val="18"/>
          <w:szCs w:val="18"/>
          <w:rtl/>
        </w:rPr>
        <w:t>ש אומרים</w:t>
      </w:r>
      <w:r w:rsidRPr="00373E56">
        <w:rPr>
          <w:rFonts w:cs="Arial"/>
          <w:sz w:val="18"/>
          <w:szCs w:val="18"/>
          <w:rtl/>
        </w:rPr>
        <w:t xml:space="preserve"> מי שנעשה בנו בר מצוה, יברך: </w:t>
      </w:r>
      <w:r>
        <w:rPr>
          <w:rFonts w:cs="Arial" w:hint="cs"/>
          <w:sz w:val="18"/>
          <w:szCs w:val="18"/>
          <w:rtl/>
        </w:rPr>
        <w:t>ברוך אתה ה' אלוקינו מלך העולם</w:t>
      </w:r>
      <w:r w:rsidRPr="00373E56">
        <w:rPr>
          <w:rFonts w:cs="Arial"/>
          <w:sz w:val="18"/>
          <w:szCs w:val="18"/>
          <w:rtl/>
        </w:rPr>
        <w:t xml:space="preserve"> שפטרני מעונשו של זה, וטוב לברך בלא שם ומלכות</w:t>
      </w:r>
      <w:r w:rsidRPr="00373E56">
        <w:rPr>
          <w:rFonts w:cs="Arial" w:hint="cs"/>
          <w:sz w:val="18"/>
          <w:szCs w:val="18"/>
          <w:rtl/>
        </w:rPr>
        <w:t>".</w:t>
      </w:r>
      <w:r>
        <w:rPr>
          <w:rFonts w:cs="Arial"/>
          <w:sz w:val="20"/>
          <w:szCs w:val="20"/>
          <w:rtl/>
        </w:rPr>
        <w:br/>
      </w:r>
      <w:r>
        <w:rPr>
          <w:rFonts w:cs="Arial" w:hint="cs"/>
          <w:sz w:val="20"/>
          <w:szCs w:val="20"/>
          <w:rtl/>
        </w:rPr>
        <w:t xml:space="preserve">ב. </w:t>
      </w:r>
      <w:r w:rsidRPr="00E93CF8">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יש לברך בשם ומלכות, כיוון שהברכה הוזכרה במדרש, וכן מהרי"ל עשה מעשה ובירך זאת.</w:t>
      </w:r>
    </w:p>
    <w:p w14:paraId="4375425E" w14:textId="77777777" w:rsidR="00DF652D" w:rsidRPr="00373E56" w:rsidRDefault="00DF652D" w:rsidP="00DF652D">
      <w:pPr>
        <w:rPr>
          <w:rFonts w:cs="Arial"/>
          <w:sz w:val="20"/>
          <w:szCs w:val="20"/>
          <w:rtl/>
        </w:rPr>
      </w:pPr>
      <w:r>
        <w:rPr>
          <w:rFonts w:cs="Arial" w:hint="cs"/>
          <w:sz w:val="20"/>
          <w:szCs w:val="20"/>
          <w:u w:val="single"/>
          <w:rtl/>
        </w:rPr>
        <w:t>שעת הברכה</w:t>
      </w:r>
      <w:r>
        <w:rPr>
          <w:rFonts w:cs="Arial"/>
          <w:sz w:val="20"/>
          <w:szCs w:val="20"/>
          <w:u w:val="single"/>
          <w:rtl/>
        </w:rPr>
        <w:br/>
      </w:r>
      <w:r>
        <w:rPr>
          <w:rFonts w:cs="Arial" w:hint="cs"/>
          <w:sz w:val="20"/>
          <w:szCs w:val="20"/>
          <w:rtl/>
        </w:rPr>
        <w:t>נהגו ישראל לברך ברכה זו בשעה שהנער עולה לתורה או שמתפלל בציבור כשליח ציבור, דהיינו בזמן שנודע לרבים שהוא בר מצווה.</w:t>
      </w:r>
    </w:p>
    <w:p w14:paraId="047FD66F" w14:textId="77777777" w:rsidR="00DF652D" w:rsidRDefault="00DF652D" w:rsidP="00DF652D">
      <w:pPr>
        <w:rPr>
          <w:rFonts w:cs="Arial"/>
          <w:sz w:val="20"/>
          <w:szCs w:val="20"/>
          <w:rtl/>
        </w:rPr>
      </w:pPr>
      <w:r>
        <w:rPr>
          <w:rFonts w:cs="Arial" w:hint="cs"/>
          <w:sz w:val="20"/>
          <w:szCs w:val="20"/>
          <w:u w:val="single"/>
          <w:rtl/>
        </w:rPr>
        <w:t>סעודת בר מצווה</w:t>
      </w:r>
      <w:r>
        <w:rPr>
          <w:rFonts w:cs="Arial"/>
          <w:sz w:val="20"/>
          <w:szCs w:val="20"/>
          <w:u w:val="single"/>
          <w:rtl/>
        </w:rPr>
        <w:br/>
      </w:r>
      <w:r w:rsidRPr="00347577">
        <w:rPr>
          <w:rFonts w:cs="Arial" w:hint="cs"/>
          <w:b/>
          <w:bCs/>
          <w:sz w:val="20"/>
          <w:szCs w:val="20"/>
          <w:rtl/>
        </w:rPr>
        <w:t>מג"א</w:t>
      </w:r>
      <w:r>
        <w:rPr>
          <w:rFonts w:cs="Arial" w:hint="cs"/>
          <w:sz w:val="20"/>
          <w:szCs w:val="20"/>
          <w:rtl/>
        </w:rPr>
        <w:t xml:space="preserve"> - מצווה על האדם לעשות סעודה ביום שבנו נעשה בר מצווה.</w:t>
      </w:r>
      <w:r>
        <w:rPr>
          <w:rFonts w:cs="Arial"/>
          <w:sz w:val="20"/>
          <w:szCs w:val="20"/>
          <w:rtl/>
        </w:rPr>
        <w:br/>
      </w:r>
      <w:r w:rsidRPr="006443D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לשמוח על כך שבנו נעשה גדול וחייב בכל המצוות, שגדול המצווה ועושה ממי שאינו מצווה ועושה.</w:t>
      </w:r>
      <w:r>
        <w:rPr>
          <w:rFonts w:cs="Arial"/>
          <w:sz w:val="20"/>
          <w:szCs w:val="20"/>
          <w:rtl/>
        </w:rPr>
        <w:br/>
      </w:r>
      <w:r>
        <w:rPr>
          <w:rFonts w:cs="Arial" w:hint="cs"/>
          <w:sz w:val="20"/>
          <w:szCs w:val="20"/>
          <w:rtl/>
        </w:rPr>
        <w:t>ואם הנער דורש בסעודה, זו סעודת מצווה אפילו אם נעשית ביום אחר.</w:t>
      </w:r>
      <w:r w:rsidRPr="00373E56">
        <w:rPr>
          <w:rFonts w:cs="Arial"/>
          <w:sz w:val="20"/>
          <w:szCs w:val="20"/>
          <w:rtl/>
        </w:rPr>
        <w:t xml:space="preserve"> </w:t>
      </w:r>
    </w:p>
    <w:p w14:paraId="37522256" w14:textId="77777777" w:rsidR="00DF652D" w:rsidRDefault="00DF652D" w:rsidP="00DF652D">
      <w:pPr>
        <w:rPr>
          <w:rFonts w:cs="Arial"/>
          <w:sz w:val="20"/>
          <w:szCs w:val="20"/>
          <w:rtl/>
        </w:rPr>
      </w:pPr>
      <w:r>
        <w:rPr>
          <w:rFonts w:cs="Arial" w:hint="cs"/>
          <w:sz w:val="20"/>
          <w:szCs w:val="20"/>
          <w:u w:val="single"/>
          <w:rtl/>
        </w:rPr>
        <w:t>פרטים נוספים</w:t>
      </w:r>
      <w:r>
        <w:rPr>
          <w:rFonts w:cs="Arial"/>
          <w:sz w:val="20"/>
          <w:szCs w:val="20"/>
          <w:u w:val="single"/>
          <w:rtl/>
        </w:rPr>
        <w:br/>
      </w:r>
      <w:r>
        <w:rPr>
          <w:rFonts w:cs="Arial" w:hint="cs"/>
          <w:sz w:val="20"/>
          <w:szCs w:val="20"/>
          <w:rtl/>
        </w:rPr>
        <w:t xml:space="preserve">א. פירוש הברכה </w:t>
      </w:r>
      <w:r>
        <w:rPr>
          <w:rFonts w:cs="Arial"/>
          <w:sz w:val="20"/>
          <w:szCs w:val="20"/>
          <w:rtl/>
        </w:rPr>
        <w:t>–</w:t>
      </w:r>
      <w:r>
        <w:rPr>
          <w:rFonts w:cs="Arial" w:hint="cs"/>
          <w:sz w:val="20"/>
          <w:szCs w:val="20"/>
          <w:rtl/>
        </w:rPr>
        <w:t xml:space="preserve"> עד עכשיו האב נענש כשחטא הבן, מפני שלא חינכו, ומעכשיו הבן נענש על חטאי עצמו.</w:t>
      </w:r>
      <w:r>
        <w:rPr>
          <w:rFonts w:cs="Arial"/>
          <w:sz w:val="20"/>
          <w:szCs w:val="20"/>
          <w:rtl/>
        </w:rPr>
        <w:br/>
      </w:r>
      <w:r>
        <w:rPr>
          <w:rFonts w:cs="Arial" w:hint="cs"/>
          <w:sz w:val="20"/>
          <w:szCs w:val="20"/>
          <w:rtl/>
        </w:rPr>
        <w:t xml:space="preserve">ב. אע"פ שהאב פטור מחינוך בנו, מכל מקום חייב להוכיחו, דלא גרע משאר ישראל שצריך להוכיחו. </w:t>
      </w:r>
    </w:p>
    <w:p w14:paraId="64FC180E" w14:textId="77777777" w:rsidR="00DF652D" w:rsidRPr="002423B1" w:rsidRDefault="00DF652D" w:rsidP="00DF652D">
      <w:pPr>
        <w:rPr>
          <w:rFonts w:cs="Arial"/>
          <w:sz w:val="18"/>
          <w:szCs w:val="18"/>
          <w:rtl/>
        </w:rPr>
      </w:pPr>
      <w:r w:rsidRPr="002423B1">
        <w:rPr>
          <w:rFonts w:cs="Arial" w:hint="cs"/>
          <w:sz w:val="18"/>
          <w:szCs w:val="18"/>
          <w:rtl/>
        </w:rPr>
        <w:t>[</w:t>
      </w:r>
      <w:r w:rsidRPr="002423B1">
        <w:rPr>
          <w:rFonts w:cs="Arial" w:hint="cs"/>
          <w:b/>
          <w:bCs/>
          <w:sz w:val="18"/>
          <w:szCs w:val="18"/>
          <w:rtl/>
        </w:rPr>
        <w:t>סיכום</w:t>
      </w:r>
      <w:r w:rsidRPr="002423B1">
        <w:rPr>
          <w:rFonts w:cs="Arial" w:hint="cs"/>
          <w:sz w:val="18"/>
          <w:szCs w:val="18"/>
          <w:rtl/>
        </w:rPr>
        <w:t xml:space="preserve">. לא ראה חברו מעולם אלא הכירו ע"י מכתב, לא יברך כשרואהו. אם לא ראה את וולדו, יברך כשרואהו </w:t>
      </w:r>
      <w:r w:rsidRPr="002423B1">
        <w:rPr>
          <w:rFonts w:cs="Arial" w:hint="cs"/>
          <w:sz w:val="16"/>
          <w:szCs w:val="16"/>
          <w:rtl/>
        </w:rPr>
        <w:t>(שהחיינו או מחיה המתים)</w:t>
      </w:r>
      <w:r w:rsidRPr="002423B1">
        <w:rPr>
          <w:rFonts w:cs="Arial" w:hint="cs"/>
          <w:sz w:val="18"/>
          <w:szCs w:val="18"/>
          <w:rtl/>
        </w:rPr>
        <w:t xml:space="preserve">. ביום שנעשה בנו בר-מצוה, מברך 'שפטרני מעונשו של זה'. </w:t>
      </w:r>
      <w:r w:rsidRPr="002423B1">
        <w:rPr>
          <w:rFonts w:cs="Arial" w:hint="cs"/>
          <w:b/>
          <w:bCs/>
          <w:sz w:val="18"/>
          <w:szCs w:val="18"/>
          <w:rtl/>
        </w:rPr>
        <w:t>מהרי"ל וגר"א</w:t>
      </w:r>
      <w:r w:rsidRPr="002423B1">
        <w:rPr>
          <w:rFonts w:cs="Arial" w:hint="cs"/>
          <w:sz w:val="18"/>
          <w:szCs w:val="18"/>
          <w:rtl/>
        </w:rPr>
        <w:t xml:space="preserve">. בשם ומלכות. </w:t>
      </w:r>
      <w:r w:rsidRPr="002423B1">
        <w:rPr>
          <w:rFonts w:cs="Arial" w:hint="cs"/>
          <w:b/>
          <w:bCs/>
          <w:sz w:val="18"/>
          <w:szCs w:val="18"/>
          <w:rtl/>
        </w:rPr>
        <w:t>רמ"א</w:t>
      </w:r>
      <w:r w:rsidRPr="002423B1">
        <w:rPr>
          <w:rFonts w:cs="Arial" w:hint="cs"/>
          <w:sz w:val="18"/>
          <w:szCs w:val="18"/>
          <w:rtl/>
        </w:rPr>
        <w:t xml:space="preserve">. ללא שם ומלכות. נהגו לברך בשעה שהנער עולה לתורה או מתפלל בציבור. </w:t>
      </w:r>
      <w:r w:rsidRPr="002423B1">
        <w:rPr>
          <w:rFonts w:cs="Arial" w:hint="cs"/>
          <w:b/>
          <w:bCs/>
          <w:sz w:val="18"/>
          <w:szCs w:val="18"/>
          <w:rtl/>
        </w:rPr>
        <w:t>מג"א</w:t>
      </w:r>
      <w:r w:rsidRPr="002423B1">
        <w:rPr>
          <w:rFonts w:cs="Arial" w:hint="cs"/>
          <w:sz w:val="18"/>
          <w:szCs w:val="18"/>
          <w:rtl/>
        </w:rPr>
        <w:t>. מצווה לעשות סעודה ביום שנעשה בר-מצוה, ואם דורש הוי סעודת מצוה אפילו ביום אחר.]</w:t>
      </w:r>
    </w:p>
    <w:p w14:paraId="3633B09F"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ברכת שהחיינו על פרי חדש</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עירובין (מ:) "</w:t>
      </w:r>
      <w:r w:rsidRPr="00996A33">
        <w:rPr>
          <w:rFonts w:cs="Arial"/>
          <w:sz w:val="20"/>
          <w:szCs w:val="20"/>
          <w:rtl/>
        </w:rPr>
        <w:t xml:space="preserve">רב יהודה אמר: אנא אקרא חדתא </w:t>
      </w:r>
      <w:r w:rsidRPr="00996A33">
        <w:rPr>
          <w:rFonts w:cs="Arial" w:hint="cs"/>
          <w:sz w:val="18"/>
          <w:szCs w:val="18"/>
          <w:rtl/>
        </w:rPr>
        <w:t xml:space="preserve">(דלעת חדשה) </w:t>
      </w:r>
      <w:r w:rsidRPr="00996A33">
        <w:rPr>
          <w:rFonts w:cs="Arial"/>
          <w:sz w:val="20"/>
          <w:szCs w:val="20"/>
          <w:rtl/>
        </w:rPr>
        <w:t>נמי אמינא זמן</w:t>
      </w:r>
      <w:r>
        <w:rPr>
          <w:rFonts w:cs="Arial" w:hint="cs"/>
          <w:sz w:val="20"/>
          <w:szCs w:val="20"/>
          <w:rtl/>
        </w:rPr>
        <w:t xml:space="preserve"> </w:t>
      </w:r>
      <w:r w:rsidRPr="00996A33">
        <w:rPr>
          <w:rFonts w:cs="Arial" w:hint="cs"/>
          <w:sz w:val="18"/>
          <w:szCs w:val="18"/>
          <w:rtl/>
        </w:rPr>
        <w:t>(ברכת שהחיינו)</w:t>
      </w:r>
      <w:r>
        <w:rPr>
          <w:rFonts w:cs="Arial" w:hint="cs"/>
          <w:sz w:val="20"/>
          <w:szCs w:val="20"/>
          <w:rtl/>
        </w:rPr>
        <w:t>".</w:t>
      </w:r>
    </w:p>
    <w:p w14:paraId="780B8DF0" w14:textId="77777777" w:rsidR="00DF652D" w:rsidRPr="00FD759A" w:rsidRDefault="00DF652D" w:rsidP="00DF652D">
      <w:pPr>
        <w:rPr>
          <w:rFonts w:cs="Arial"/>
          <w:sz w:val="20"/>
          <w:szCs w:val="20"/>
          <w:rtl/>
        </w:rPr>
      </w:pPr>
      <w:r>
        <w:rPr>
          <w:rFonts w:cs="Arial" w:hint="cs"/>
          <w:b/>
          <w:bCs/>
          <w:sz w:val="20"/>
          <w:szCs w:val="20"/>
          <w:rtl/>
        </w:rPr>
        <w:t xml:space="preserve">אימתי מברך </w:t>
      </w:r>
      <w:r>
        <w:rPr>
          <w:rFonts w:cs="Arial"/>
          <w:b/>
          <w:bCs/>
          <w:sz w:val="20"/>
          <w:szCs w:val="20"/>
          <w:rtl/>
        </w:rPr>
        <w:t>–</w:t>
      </w:r>
      <w:r>
        <w:rPr>
          <w:rFonts w:cs="Arial" w:hint="cs"/>
          <w:b/>
          <w:bCs/>
          <w:sz w:val="20"/>
          <w:szCs w:val="20"/>
          <w:rtl/>
        </w:rPr>
        <w:t xml:space="preserve"> פרטים בדין זה</w:t>
      </w:r>
      <w:r>
        <w:rPr>
          <w:rFonts w:cs="Arial"/>
          <w:b/>
          <w:bCs/>
          <w:sz w:val="20"/>
          <w:szCs w:val="20"/>
          <w:rtl/>
        </w:rPr>
        <w:br/>
      </w:r>
      <w:r>
        <w:rPr>
          <w:rFonts w:cs="Arial" w:hint="cs"/>
          <w:sz w:val="20"/>
          <w:szCs w:val="20"/>
          <w:rtl/>
        </w:rPr>
        <w:t xml:space="preserve">א. </w:t>
      </w:r>
      <w:r>
        <w:rPr>
          <w:rFonts w:cs="Arial" w:hint="cs"/>
          <w:b/>
          <w:bCs/>
          <w:sz w:val="20"/>
          <w:szCs w:val="20"/>
          <w:rtl/>
        </w:rPr>
        <w:t xml:space="preserve">רש"י ורמב"ם </w:t>
      </w:r>
      <w:r>
        <w:rPr>
          <w:rFonts w:cs="Arial"/>
          <w:sz w:val="20"/>
          <w:szCs w:val="20"/>
          <w:rtl/>
        </w:rPr>
        <w:t>–</w:t>
      </w:r>
      <w:r>
        <w:rPr>
          <w:rFonts w:cs="Arial" w:hint="cs"/>
          <w:sz w:val="20"/>
          <w:szCs w:val="20"/>
          <w:rtl/>
        </w:rPr>
        <w:t xml:space="preserve"> יש לברך שהחיינו על ראיית פרי המתחדש משנה לשנה, ויברך בשעת הראייה הראשונה.</w:t>
      </w:r>
      <w:r>
        <w:rPr>
          <w:rFonts w:cs="Arial"/>
          <w:b/>
          <w:bCs/>
          <w:sz w:val="20"/>
          <w:szCs w:val="20"/>
          <w:rtl/>
        </w:rPr>
        <w:br/>
      </w:r>
      <w:r>
        <w:rPr>
          <w:rFonts w:cs="Arial" w:hint="cs"/>
          <w:sz w:val="20"/>
          <w:szCs w:val="20"/>
          <w:rtl/>
        </w:rPr>
        <w:t xml:space="preserve">ב. </w:t>
      </w:r>
      <w:r>
        <w:rPr>
          <w:rFonts w:cs="Arial" w:hint="cs"/>
          <w:b/>
          <w:bCs/>
          <w:sz w:val="20"/>
          <w:szCs w:val="20"/>
          <w:rtl/>
        </w:rPr>
        <w:t xml:space="preserve">כלבו ורשב"א </w:t>
      </w:r>
      <w:r>
        <w:rPr>
          <w:rFonts w:cs="Arial"/>
          <w:sz w:val="20"/>
          <w:szCs w:val="20"/>
          <w:rtl/>
        </w:rPr>
        <w:t>–</w:t>
      </w:r>
      <w:r>
        <w:rPr>
          <w:rFonts w:cs="Arial" w:hint="cs"/>
          <w:sz w:val="20"/>
          <w:szCs w:val="20"/>
          <w:rtl/>
        </w:rPr>
        <w:t xml:space="preserve"> רק אם רואה את הפרי בתשלום ברייתו יברך.</w:t>
      </w:r>
      <w:r>
        <w:rPr>
          <w:rFonts w:cs="Arial"/>
          <w:b/>
          <w:bCs/>
          <w:sz w:val="20"/>
          <w:szCs w:val="20"/>
          <w:rtl/>
        </w:rPr>
        <w:br/>
      </w:r>
      <w:r>
        <w:rPr>
          <w:rFonts w:cs="Arial" w:hint="cs"/>
          <w:sz w:val="20"/>
          <w:szCs w:val="20"/>
          <w:rtl/>
        </w:rPr>
        <w:t xml:space="preserve">ג. </w:t>
      </w:r>
      <w:r w:rsidRPr="00E62013">
        <w:rPr>
          <w:rFonts w:cs="Arial" w:hint="cs"/>
          <w:b/>
          <w:bCs/>
          <w:sz w:val="20"/>
          <w:szCs w:val="20"/>
          <w:rtl/>
        </w:rPr>
        <w:t>רבינו מנוח</w:t>
      </w:r>
      <w:r>
        <w:rPr>
          <w:rFonts w:cs="Arial" w:hint="cs"/>
          <w:sz w:val="20"/>
          <w:szCs w:val="20"/>
          <w:rtl/>
        </w:rPr>
        <w:t xml:space="preserve"> </w:t>
      </w:r>
      <w:r>
        <w:rPr>
          <w:rFonts w:cs="Arial"/>
          <w:sz w:val="20"/>
          <w:szCs w:val="20"/>
          <w:rtl/>
        </w:rPr>
        <w:t>–</w:t>
      </w:r>
      <w:r>
        <w:rPr>
          <w:rFonts w:cs="Arial" w:hint="cs"/>
          <w:sz w:val="20"/>
          <w:szCs w:val="20"/>
          <w:rtl/>
        </w:rPr>
        <w:t xml:space="preserve"> אפילו אם רואה את הפרי ביד חברו או על העץ, יברך.</w:t>
      </w:r>
      <w:r>
        <w:rPr>
          <w:rFonts w:cs="Arial"/>
          <w:b/>
          <w:bCs/>
          <w:sz w:val="20"/>
          <w:szCs w:val="20"/>
          <w:rtl/>
        </w:rPr>
        <w:br/>
      </w:r>
      <w:r>
        <w:rPr>
          <w:rFonts w:cs="Arial" w:hint="cs"/>
          <w:b/>
          <w:bCs/>
          <w:sz w:val="20"/>
          <w:szCs w:val="20"/>
          <w:rtl/>
        </w:rPr>
        <w:t xml:space="preserve">טעם </w:t>
      </w:r>
      <w:r>
        <w:rPr>
          <w:rFonts w:cs="Arial"/>
          <w:sz w:val="20"/>
          <w:szCs w:val="20"/>
          <w:rtl/>
        </w:rPr>
        <w:t>–</w:t>
      </w:r>
      <w:r>
        <w:rPr>
          <w:rFonts w:cs="Arial" w:hint="cs"/>
          <w:sz w:val="20"/>
          <w:szCs w:val="20"/>
          <w:rtl/>
        </w:rPr>
        <w:t xml:space="preserve"> עיקר הברכה נתקנה על שמחת הלב ששמח בכך שהפרי צמח.</w:t>
      </w:r>
    </w:p>
    <w:p w14:paraId="6E5129A5" w14:textId="77777777" w:rsidR="00DF652D" w:rsidRDefault="00DF652D" w:rsidP="00DF652D">
      <w:pPr>
        <w:rPr>
          <w:rFonts w:cs="Arial"/>
          <w:b/>
          <w:bCs/>
          <w:sz w:val="20"/>
          <w:szCs w:val="20"/>
          <w:rtl/>
        </w:rPr>
      </w:pPr>
      <w:r>
        <w:rPr>
          <w:rFonts w:cs="Arial" w:hint="cs"/>
          <w:b/>
          <w:bCs/>
          <w:sz w:val="20"/>
          <w:szCs w:val="20"/>
          <w:rtl/>
        </w:rPr>
        <w:t>מנהג העולם</w:t>
      </w:r>
      <w:r>
        <w:rPr>
          <w:rFonts w:cs="Arial"/>
          <w:b/>
          <w:bCs/>
          <w:sz w:val="20"/>
          <w:szCs w:val="20"/>
          <w:rtl/>
        </w:rPr>
        <w:br/>
      </w:r>
      <w:r>
        <w:rPr>
          <w:rFonts w:cs="Arial" w:hint="cs"/>
          <w:sz w:val="20"/>
          <w:szCs w:val="20"/>
          <w:rtl/>
        </w:rPr>
        <w:t xml:space="preserve">א. </w:t>
      </w:r>
      <w:r w:rsidRPr="00E62013">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מנהג העולם לברך על פרי חדש רק בשעה שאוכלו, אך לא בשעת הראייה.</w:t>
      </w:r>
      <w:r>
        <w:rPr>
          <w:rFonts w:cs="Arial"/>
          <w:b/>
          <w:bCs/>
          <w:sz w:val="20"/>
          <w:szCs w:val="20"/>
          <w:rtl/>
        </w:rPr>
        <w:br/>
      </w:r>
      <w:r>
        <w:rPr>
          <w:rFonts w:cs="Arial" w:hint="cs"/>
          <w:sz w:val="20"/>
          <w:szCs w:val="20"/>
          <w:rtl/>
        </w:rPr>
        <w:t xml:space="preserve">ב. </w:t>
      </w:r>
      <w:r w:rsidRPr="00FA6D87">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המברך בשעת ראייה לא הפסיד.</w:t>
      </w:r>
    </w:p>
    <w:p w14:paraId="3AB789B7" w14:textId="77777777" w:rsidR="00DF652D" w:rsidRDefault="00DF652D" w:rsidP="00DF652D">
      <w:pPr>
        <w:rPr>
          <w:rFonts w:cs="Arial"/>
          <w:b/>
          <w:bCs/>
          <w:sz w:val="20"/>
          <w:szCs w:val="20"/>
          <w:rtl/>
        </w:rPr>
      </w:pPr>
      <w:r w:rsidRPr="00F3046D">
        <w:rPr>
          <w:rFonts w:cs="Arial" w:hint="cs"/>
          <w:sz w:val="20"/>
          <w:szCs w:val="20"/>
          <w:u w:val="single"/>
          <w:rtl/>
        </w:rPr>
        <w:t>טעם המנהג</w:t>
      </w:r>
      <w:r>
        <w:rPr>
          <w:rFonts w:cs="Arial"/>
          <w:b/>
          <w:bCs/>
          <w:sz w:val="20"/>
          <w:szCs w:val="20"/>
          <w:rtl/>
        </w:rPr>
        <w:br/>
      </w:r>
      <w:r>
        <w:rPr>
          <w:rFonts w:cs="Arial" w:hint="cs"/>
          <w:b/>
          <w:bCs/>
          <w:sz w:val="20"/>
          <w:szCs w:val="20"/>
          <w:rtl/>
        </w:rPr>
        <w:t xml:space="preserve">סמ"ק </w:t>
      </w:r>
      <w:r>
        <w:rPr>
          <w:rFonts w:cs="Arial"/>
          <w:sz w:val="20"/>
          <w:szCs w:val="20"/>
          <w:rtl/>
        </w:rPr>
        <w:t>–</w:t>
      </w:r>
      <w:r>
        <w:rPr>
          <w:rFonts w:cs="Arial" w:hint="cs"/>
          <w:sz w:val="20"/>
          <w:szCs w:val="20"/>
          <w:rtl/>
        </w:rPr>
        <w:t xml:space="preserve"> מי שנהנה רק באכילת הפרי אך לא בראייתו, מדינא יברך רק כשאוכלו ולא בשעה שרואהו.</w:t>
      </w:r>
      <w:r>
        <w:rPr>
          <w:rFonts w:cs="Arial"/>
          <w:sz w:val="20"/>
          <w:szCs w:val="20"/>
          <w:rtl/>
        </w:rPr>
        <w:br/>
      </w:r>
      <w:r w:rsidRPr="00F3046D">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לפי"ז, נהגו העולם לברך רק בשעת אכילה מפני שאז כולם שמחים, אך בראייה יש שאינם שמחים. </w:t>
      </w:r>
    </w:p>
    <w:p w14:paraId="2E2B052D" w14:textId="77777777" w:rsidR="00DF652D" w:rsidRDefault="00DF652D" w:rsidP="00DF652D">
      <w:pPr>
        <w:rPr>
          <w:rFonts w:cs="Arial"/>
          <w:sz w:val="20"/>
          <w:szCs w:val="20"/>
          <w:rtl/>
        </w:rPr>
      </w:pPr>
      <w:r>
        <w:rPr>
          <w:rFonts w:cs="Arial" w:hint="cs"/>
          <w:b/>
          <w:bCs/>
          <w:sz w:val="20"/>
          <w:szCs w:val="20"/>
          <w:rtl/>
        </w:rPr>
        <w:t xml:space="preserve">שכח לברך </w:t>
      </w:r>
      <w:r>
        <w:rPr>
          <w:rFonts w:cs="Arial"/>
          <w:b/>
          <w:bCs/>
          <w:sz w:val="20"/>
          <w:szCs w:val="20"/>
          <w:rtl/>
        </w:rPr>
        <w:br/>
      </w:r>
      <w:r>
        <w:rPr>
          <w:rFonts w:cs="Arial" w:hint="cs"/>
          <w:sz w:val="20"/>
          <w:szCs w:val="20"/>
          <w:rtl/>
        </w:rPr>
        <w:t>כיצד ינהג מי ששכח ולא בירך בפעם הראשונה שראה את הפרי?</w:t>
      </w:r>
      <w:r>
        <w:rPr>
          <w:rFonts w:cs="Arial"/>
          <w:sz w:val="20"/>
          <w:szCs w:val="20"/>
          <w:rtl/>
        </w:rPr>
        <w:br/>
      </w:r>
      <w:r>
        <w:rPr>
          <w:rFonts w:cs="Arial" w:hint="cs"/>
          <w:sz w:val="20"/>
          <w:szCs w:val="20"/>
          <w:rtl/>
        </w:rPr>
        <w:t xml:space="preserve">א. </w:t>
      </w:r>
      <w:r w:rsidRPr="00550087">
        <w:rPr>
          <w:rFonts w:cs="Arial" w:hint="cs"/>
          <w:b/>
          <w:bCs/>
          <w:sz w:val="20"/>
          <w:szCs w:val="20"/>
          <w:rtl/>
        </w:rPr>
        <w:t>רבינו מנוח</w:t>
      </w:r>
      <w:r>
        <w:rPr>
          <w:rFonts w:cs="Arial" w:hint="cs"/>
          <w:sz w:val="20"/>
          <w:szCs w:val="20"/>
          <w:rtl/>
        </w:rPr>
        <w:t xml:space="preserve"> </w:t>
      </w:r>
      <w:r>
        <w:rPr>
          <w:rFonts w:cs="Arial"/>
          <w:sz w:val="20"/>
          <w:szCs w:val="20"/>
          <w:rtl/>
        </w:rPr>
        <w:t>–</w:t>
      </w:r>
      <w:r>
        <w:rPr>
          <w:rFonts w:cs="Arial" w:hint="cs"/>
          <w:sz w:val="20"/>
          <w:szCs w:val="20"/>
          <w:rtl/>
        </w:rPr>
        <w:t xml:space="preserve"> הפסיד את הברכה.</w:t>
      </w:r>
      <w:r>
        <w:rPr>
          <w:rFonts w:cs="Arial"/>
          <w:sz w:val="20"/>
          <w:szCs w:val="20"/>
          <w:rtl/>
        </w:rPr>
        <w:br/>
      </w:r>
      <w:r>
        <w:rPr>
          <w:rFonts w:cs="Arial" w:hint="cs"/>
          <w:sz w:val="20"/>
          <w:szCs w:val="20"/>
          <w:rtl/>
        </w:rPr>
        <w:t xml:space="preserve">ב. </w:t>
      </w:r>
      <w:r w:rsidRPr="00550087">
        <w:rPr>
          <w:rFonts w:cs="Arial" w:hint="cs"/>
          <w:b/>
          <w:bCs/>
          <w:sz w:val="20"/>
          <w:szCs w:val="20"/>
          <w:rtl/>
        </w:rPr>
        <w:t>מהר"י מולן</w:t>
      </w:r>
      <w:r>
        <w:rPr>
          <w:rFonts w:cs="Arial" w:hint="cs"/>
          <w:sz w:val="20"/>
          <w:szCs w:val="20"/>
          <w:rtl/>
        </w:rPr>
        <w:t xml:space="preserve"> </w:t>
      </w:r>
      <w:r>
        <w:rPr>
          <w:rFonts w:cs="Arial"/>
          <w:sz w:val="20"/>
          <w:szCs w:val="20"/>
          <w:rtl/>
        </w:rPr>
        <w:t>–</w:t>
      </w:r>
      <w:r>
        <w:rPr>
          <w:rFonts w:cs="Arial" w:hint="cs"/>
          <w:sz w:val="20"/>
          <w:szCs w:val="20"/>
          <w:rtl/>
        </w:rPr>
        <w:t xml:space="preserve"> יברך בפעם השנייה, וכ"פ </w:t>
      </w:r>
      <w:r w:rsidRPr="00550087">
        <w:rPr>
          <w:rFonts w:cs="Arial" w:hint="cs"/>
          <w:b/>
          <w:bCs/>
          <w:sz w:val="20"/>
          <w:szCs w:val="20"/>
          <w:rtl/>
        </w:rPr>
        <w:t>הרמ"א</w:t>
      </w:r>
      <w:r>
        <w:rPr>
          <w:rFonts w:cs="Arial" w:hint="cs"/>
          <w:sz w:val="20"/>
          <w:szCs w:val="20"/>
          <w:rtl/>
        </w:rPr>
        <w:t>.</w:t>
      </w:r>
      <w:r>
        <w:rPr>
          <w:rFonts w:cs="Arial"/>
          <w:sz w:val="20"/>
          <w:szCs w:val="20"/>
          <w:rtl/>
        </w:rPr>
        <w:br/>
      </w:r>
      <w:r w:rsidRPr="004F2B7B">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לפי מנהגנו שמברכים רק על אכילה, רשאי לברך אע"פ שראה את הפרי כמה פעמים לפני כן.</w:t>
      </w:r>
    </w:p>
    <w:p w14:paraId="43726511" w14:textId="77777777" w:rsidR="00DF652D" w:rsidRDefault="00DF652D" w:rsidP="00DF652D">
      <w:pPr>
        <w:rPr>
          <w:rFonts w:cs="Arial"/>
          <w:sz w:val="20"/>
          <w:szCs w:val="20"/>
          <w:rtl/>
        </w:rPr>
      </w:pPr>
      <w:r>
        <w:rPr>
          <w:rFonts w:cs="Arial" w:hint="cs"/>
          <w:sz w:val="20"/>
          <w:szCs w:val="20"/>
          <w:u w:val="single"/>
          <w:rtl/>
        </w:rPr>
        <w:t>שכח לברך בשעת אכילה הראשונה</w:t>
      </w:r>
      <w:r>
        <w:rPr>
          <w:rFonts w:cs="Arial"/>
          <w:sz w:val="20"/>
          <w:szCs w:val="20"/>
          <w:u w:val="single"/>
          <w:rtl/>
        </w:rPr>
        <w:br/>
      </w:r>
      <w:r>
        <w:rPr>
          <w:rFonts w:cs="Arial" w:hint="cs"/>
          <w:sz w:val="20"/>
          <w:szCs w:val="20"/>
          <w:rtl/>
        </w:rPr>
        <w:t>אע"פ שאם שכח ולא בירך על הראייה הראשונה יכול לברך על הראייה השנייה, לגבי אכילה הדין שונה, ואם שכח ולא בירך בשעת האכילה הראשונה הפסיד את הברכה ולא יברך.</w:t>
      </w:r>
      <w:r>
        <w:rPr>
          <w:rStyle w:val="a6"/>
          <w:rFonts w:cs="Arial"/>
          <w:sz w:val="20"/>
          <w:szCs w:val="20"/>
          <w:rtl/>
        </w:rPr>
        <w:footnoteReference w:id="577"/>
      </w:r>
    </w:p>
    <w:p w14:paraId="169C0F3A"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A6D87">
        <w:rPr>
          <w:rFonts w:cs="Arial"/>
          <w:sz w:val="20"/>
          <w:szCs w:val="20"/>
          <w:rtl/>
        </w:rPr>
        <w:t xml:space="preserve">הרואה פרי חדש מתחדש משנה לשנה, מברך: שהחיינו, ואפילו רואהו ביד חברו או על האילן, ונהגו שלא לברך עד שעת אכילה. </w:t>
      </w:r>
      <w:r w:rsidRPr="00FA6D87">
        <w:rPr>
          <w:rFonts w:cs="Arial"/>
          <w:sz w:val="18"/>
          <w:szCs w:val="18"/>
          <w:rtl/>
        </w:rPr>
        <w:t>הגה: ומי שבירך בשעת ראייה, לא הפסיד</w:t>
      </w:r>
      <w:r w:rsidRPr="00FA6D87">
        <w:rPr>
          <w:rFonts w:cs="Arial" w:hint="cs"/>
          <w:sz w:val="18"/>
          <w:szCs w:val="18"/>
          <w:rtl/>
        </w:rPr>
        <w:t xml:space="preserve">. </w:t>
      </w:r>
      <w:r w:rsidRPr="00FA6D87">
        <w:rPr>
          <w:rFonts w:cs="Arial"/>
          <w:sz w:val="18"/>
          <w:szCs w:val="18"/>
          <w:rtl/>
        </w:rPr>
        <w:t>ואין לברך עד שנגמר תשלום גידול הפרי</w:t>
      </w:r>
      <w:r>
        <w:rPr>
          <w:rFonts w:cs="Arial" w:hint="cs"/>
          <w:sz w:val="18"/>
          <w:szCs w:val="18"/>
          <w:rtl/>
        </w:rPr>
        <w:t xml:space="preserve">. </w:t>
      </w:r>
      <w:r w:rsidRPr="00FA6D87">
        <w:rPr>
          <w:rFonts w:cs="Arial"/>
          <w:sz w:val="18"/>
          <w:szCs w:val="18"/>
          <w:rtl/>
        </w:rPr>
        <w:t>ואם לא בירך בראייה ראשונה, יכול לברך בראייה שנייה</w:t>
      </w:r>
      <w:r>
        <w:rPr>
          <w:rFonts w:cs="Arial" w:hint="cs"/>
          <w:sz w:val="20"/>
          <w:szCs w:val="20"/>
          <w:rtl/>
        </w:rPr>
        <w:t>".</w:t>
      </w:r>
    </w:p>
    <w:p w14:paraId="7C00D392" w14:textId="77777777" w:rsidR="00DF652D" w:rsidRPr="00FD759A" w:rsidRDefault="00DF652D" w:rsidP="00DF652D">
      <w:pPr>
        <w:rPr>
          <w:rFonts w:cs="Arial"/>
          <w:sz w:val="20"/>
          <w:szCs w:val="20"/>
          <w:rtl/>
        </w:rPr>
      </w:pPr>
      <w:r>
        <w:rPr>
          <w:rFonts w:cs="Arial" w:hint="cs"/>
          <w:sz w:val="20"/>
          <w:szCs w:val="20"/>
          <w:u w:val="single"/>
          <w:rtl/>
        </w:rPr>
        <w:t>חובת הברכה</w:t>
      </w:r>
      <w:r>
        <w:rPr>
          <w:rFonts w:cs="Arial"/>
          <w:sz w:val="20"/>
          <w:szCs w:val="20"/>
          <w:u w:val="single"/>
          <w:rtl/>
        </w:rPr>
        <w:br/>
      </w:r>
      <w:r w:rsidRPr="00B46CA3">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ברכה זו אינה חובה אלא רשות, ואינו נענש אם לא בירך, ומכל מקום ראוי להיזהר שלא לבטלה.</w:t>
      </w:r>
      <w:r>
        <w:rPr>
          <w:rStyle w:val="a6"/>
          <w:rFonts w:cs="Arial"/>
          <w:sz w:val="20"/>
          <w:szCs w:val="20"/>
          <w:rtl/>
        </w:rPr>
        <w:footnoteReference w:id="578"/>
      </w:r>
    </w:p>
    <w:p w14:paraId="46C18E63" w14:textId="77777777" w:rsidR="00DF652D" w:rsidRDefault="00DF652D" w:rsidP="00DF652D">
      <w:pPr>
        <w:rPr>
          <w:rFonts w:cs="Arial"/>
          <w:sz w:val="20"/>
          <w:szCs w:val="20"/>
          <w:rtl/>
        </w:rPr>
      </w:pPr>
      <w:r>
        <w:rPr>
          <w:rFonts w:cs="Arial" w:hint="cs"/>
          <w:sz w:val="20"/>
          <w:szCs w:val="20"/>
          <w:u w:val="single"/>
          <w:rtl/>
        </w:rPr>
        <w:t>ברכת שהחיינו קודמת לברכת הפרי</w:t>
      </w:r>
      <w:r>
        <w:rPr>
          <w:rFonts w:cs="Arial"/>
          <w:sz w:val="20"/>
          <w:szCs w:val="20"/>
          <w:u w:val="single"/>
          <w:rtl/>
        </w:rPr>
        <w:br/>
      </w:r>
      <w:r w:rsidRPr="00E92551">
        <w:rPr>
          <w:rFonts w:cs="Arial" w:hint="cs"/>
          <w:b/>
          <w:bCs/>
          <w:sz w:val="20"/>
          <w:szCs w:val="20"/>
          <w:rtl/>
        </w:rPr>
        <w:t>פמ"ג</w:t>
      </w:r>
      <w:r>
        <w:rPr>
          <w:rFonts w:cs="Arial" w:hint="cs"/>
          <w:sz w:val="20"/>
          <w:szCs w:val="20"/>
          <w:rtl/>
        </w:rPr>
        <w:t xml:space="preserve"> </w:t>
      </w:r>
      <w:r>
        <w:rPr>
          <w:rFonts w:cs="Arial"/>
          <w:sz w:val="20"/>
          <w:szCs w:val="20"/>
          <w:rtl/>
        </w:rPr>
        <w:t>–</w:t>
      </w:r>
      <w:r>
        <w:rPr>
          <w:rFonts w:cs="Arial" w:hint="cs"/>
          <w:sz w:val="20"/>
          <w:szCs w:val="20"/>
          <w:rtl/>
        </w:rPr>
        <w:t xml:space="preserve"> יש להקדים את ברכת שהחיינו לברכת הפרי, או שיברך על הפרי ויטעם מעט ויברך שהחיינו.</w:t>
      </w:r>
      <w:r>
        <w:rPr>
          <w:rFonts w:cs="Arial"/>
          <w:sz w:val="20"/>
          <w:szCs w:val="20"/>
          <w:rtl/>
        </w:rPr>
        <w:br/>
      </w:r>
      <w:r>
        <w:rPr>
          <w:rFonts w:cs="Arial" w:hint="cs"/>
          <w:sz w:val="20"/>
          <w:szCs w:val="20"/>
          <w:rtl/>
        </w:rPr>
        <w:t>אך אין להקדים את ברכת הפרי לברכת שהחיינו, כדי שלא להפסיק בין ברכת הפרי לאכילה</w:t>
      </w:r>
      <w:r>
        <w:rPr>
          <w:rStyle w:val="a6"/>
          <w:rFonts w:cs="Arial"/>
          <w:sz w:val="20"/>
          <w:szCs w:val="20"/>
          <w:rtl/>
        </w:rPr>
        <w:footnoteReference w:id="579"/>
      </w:r>
      <w:r>
        <w:rPr>
          <w:rFonts w:cs="Arial" w:hint="cs"/>
          <w:sz w:val="20"/>
          <w:szCs w:val="20"/>
          <w:rtl/>
        </w:rPr>
        <w:t>.</w:t>
      </w:r>
      <w:r>
        <w:rPr>
          <w:rFonts w:cs="Arial"/>
          <w:sz w:val="20"/>
          <w:szCs w:val="20"/>
          <w:rtl/>
        </w:rPr>
        <w:br/>
      </w:r>
      <w:r>
        <w:rPr>
          <w:rFonts w:cs="Arial" w:hint="cs"/>
          <w:sz w:val="20"/>
          <w:szCs w:val="20"/>
          <w:rtl/>
        </w:rPr>
        <w:t>אך בדיעבד אם בירך תחילה על הפרי ואחר כך שהחיינו, יצא.</w:t>
      </w:r>
    </w:p>
    <w:p w14:paraId="0A8039AB" w14:textId="77777777" w:rsidR="00DF652D" w:rsidRPr="00C229EF" w:rsidRDefault="00DF652D" w:rsidP="00DF652D">
      <w:pPr>
        <w:rPr>
          <w:rFonts w:cs="Arial"/>
          <w:sz w:val="20"/>
          <w:szCs w:val="20"/>
          <w:rtl/>
        </w:rPr>
      </w:pPr>
      <w:r w:rsidRPr="00597A00">
        <w:rPr>
          <w:rFonts w:cs="Arial" w:hint="cs"/>
          <w:sz w:val="20"/>
          <w:szCs w:val="20"/>
          <w:u w:val="single"/>
          <w:rtl/>
        </w:rPr>
        <w:t>בירך על פרי שלא נגמר בישולו</w:t>
      </w:r>
      <w:r>
        <w:rPr>
          <w:rFonts w:cs="Arial"/>
          <w:sz w:val="20"/>
          <w:szCs w:val="20"/>
          <w:u w:val="single"/>
          <w:rtl/>
        </w:rPr>
        <w:br/>
      </w:r>
      <w:r>
        <w:rPr>
          <w:rFonts w:cs="Arial" w:hint="cs"/>
          <w:sz w:val="20"/>
          <w:szCs w:val="20"/>
          <w:rtl/>
        </w:rPr>
        <w:t xml:space="preserve">אע"פ שלדעת המחבר </w:t>
      </w:r>
      <w:r w:rsidRPr="00C229EF">
        <w:rPr>
          <w:rFonts w:cs="Arial" w:hint="cs"/>
          <w:sz w:val="18"/>
          <w:szCs w:val="18"/>
          <w:rtl/>
        </w:rPr>
        <w:t xml:space="preserve">(סימן רב, ב) </w:t>
      </w:r>
      <w:r>
        <w:rPr>
          <w:rFonts w:cs="Arial" w:hint="cs"/>
          <w:sz w:val="20"/>
          <w:szCs w:val="20"/>
          <w:rtl/>
        </w:rPr>
        <w:t>יש לברך על בוסר ברכתו הראויה לו כיוון שראוי למאכל ע"י הדחק, ברכת שהחיינו יש לברך רק לאחר שהפרי התבשל כראוי.</w:t>
      </w:r>
      <w:r>
        <w:rPr>
          <w:rFonts w:cs="Arial"/>
          <w:sz w:val="20"/>
          <w:szCs w:val="20"/>
          <w:rtl/>
        </w:rPr>
        <w:br/>
      </w:r>
      <w:r>
        <w:rPr>
          <w:rFonts w:cs="Arial" w:hint="cs"/>
          <w:sz w:val="20"/>
          <w:szCs w:val="20"/>
          <w:rtl/>
        </w:rPr>
        <w:t xml:space="preserve">ובדיעבד אם בירך על פרי שלא נגמר בישולו, נחלקו האחרונים. </w:t>
      </w:r>
      <w:r>
        <w:rPr>
          <w:rFonts w:cs="Arial"/>
          <w:sz w:val="20"/>
          <w:szCs w:val="20"/>
          <w:rtl/>
        </w:rPr>
        <w:br/>
      </w:r>
      <w:r>
        <w:rPr>
          <w:rFonts w:cs="Arial" w:hint="cs"/>
          <w:sz w:val="20"/>
          <w:szCs w:val="20"/>
          <w:rtl/>
        </w:rPr>
        <w:t xml:space="preserve">א. </w:t>
      </w:r>
      <w:r w:rsidRPr="00C229EF">
        <w:rPr>
          <w:rFonts w:cs="Arial" w:hint="cs"/>
          <w:b/>
          <w:bCs/>
          <w:sz w:val="20"/>
          <w:szCs w:val="20"/>
          <w:rtl/>
        </w:rPr>
        <w:t>א"ר</w:t>
      </w:r>
      <w:r>
        <w:rPr>
          <w:rFonts w:cs="Arial" w:hint="cs"/>
          <w:sz w:val="20"/>
          <w:szCs w:val="20"/>
          <w:rtl/>
        </w:rPr>
        <w:t xml:space="preserve"> </w:t>
      </w:r>
      <w:r>
        <w:rPr>
          <w:rFonts w:cs="Arial"/>
          <w:sz w:val="20"/>
          <w:szCs w:val="20"/>
          <w:rtl/>
        </w:rPr>
        <w:t>–</w:t>
      </w:r>
      <w:r>
        <w:rPr>
          <w:rFonts w:cs="Arial" w:hint="cs"/>
          <w:sz w:val="20"/>
          <w:szCs w:val="20"/>
          <w:rtl/>
        </w:rPr>
        <w:t xml:space="preserve"> לא יצא.</w:t>
      </w:r>
      <w:r>
        <w:rPr>
          <w:rFonts w:cs="Arial"/>
          <w:sz w:val="20"/>
          <w:szCs w:val="20"/>
          <w:rtl/>
        </w:rPr>
        <w:br/>
      </w:r>
      <w:r>
        <w:rPr>
          <w:rFonts w:cs="Arial" w:hint="cs"/>
          <w:sz w:val="20"/>
          <w:szCs w:val="20"/>
          <w:rtl/>
        </w:rPr>
        <w:t xml:space="preserve">ב. </w:t>
      </w:r>
      <w:r w:rsidRPr="00C229EF">
        <w:rPr>
          <w:rFonts w:cs="Arial" w:hint="cs"/>
          <w:b/>
          <w:bCs/>
          <w:sz w:val="20"/>
          <w:szCs w:val="20"/>
          <w:rtl/>
        </w:rPr>
        <w:t>רדב"ז</w:t>
      </w:r>
      <w:r>
        <w:rPr>
          <w:rFonts w:cs="Arial" w:hint="cs"/>
          <w:sz w:val="20"/>
          <w:szCs w:val="20"/>
          <w:rtl/>
        </w:rPr>
        <w:t xml:space="preserve"> </w:t>
      </w:r>
      <w:r>
        <w:rPr>
          <w:rFonts w:cs="Arial"/>
          <w:sz w:val="20"/>
          <w:szCs w:val="20"/>
          <w:rtl/>
        </w:rPr>
        <w:t>–</w:t>
      </w:r>
      <w:r>
        <w:rPr>
          <w:rFonts w:cs="Arial" w:hint="cs"/>
          <w:sz w:val="20"/>
          <w:szCs w:val="20"/>
          <w:rtl/>
        </w:rPr>
        <w:t xml:space="preserve"> יצא, וכ"פ </w:t>
      </w:r>
      <w:r w:rsidRPr="00C229EF">
        <w:rPr>
          <w:rFonts w:cs="Arial" w:hint="cs"/>
          <w:b/>
          <w:bCs/>
          <w:sz w:val="20"/>
          <w:szCs w:val="20"/>
          <w:rtl/>
        </w:rPr>
        <w:t>המ"ב</w:t>
      </w:r>
      <w:r>
        <w:rPr>
          <w:rFonts w:cs="Arial" w:hint="cs"/>
          <w:sz w:val="20"/>
          <w:szCs w:val="20"/>
          <w:rtl/>
        </w:rPr>
        <w:t>.</w:t>
      </w:r>
    </w:p>
    <w:p w14:paraId="74311675" w14:textId="77777777" w:rsidR="00DF652D" w:rsidRPr="00B21776" w:rsidRDefault="00DF652D" w:rsidP="00DF652D">
      <w:pPr>
        <w:rPr>
          <w:rFonts w:cs="Arial"/>
          <w:sz w:val="18"/>
          <w:szCs w:val="18"/>
          <w:rtl/>
        </w:rPr>
      </w:pPr>
      <w:r w:rsidRPr="00B21776">
        <w:rPr>
          <w:rFonts w:cs="Arial" w:hint="cs"/>
          <w:sz w:val="18"/>
          <w:szCs w:val="18"/>
          <w:rtl/>
        </w:rPr>
        <w:t>[</w:t>
      </w:r>
      <w:r w:rsidRPr="00B21776">
        <w:rPr>
          <w:rFonts w:cs="Arial" w:hint="cs"/>
          <w:b/>
          <w:bCs/>
          <w:sz w:val="18"/>
          <w:szCs w:val="18"/>
          <w:rtl/>
        </w:rPr>
        <w:t>סיכום</w:t>
      </w:r>
      <w:r w:rsidRPr="00B21776">
        <w:rPr>
          <w:rFonts w:cs="Arial" w:hint="cs"/>
          <w:sz w:val="18"/>
          <w:szCs w:val="18"/>
          <w:rtl/>
        </w:rPr>
        <w:t xml:space="preserve">. יש לברך על פרי חדש שהחיינו. ראשונים. יש לברך על הראייה, אך נהגו העולם לברך רק על האכילה, מפני שיש שאינם שמחים בראייה אך באכילה כולם שמחים. רק אם רואה את הפרי בתשלום ברייתו יברך, ואפילו אם רואהו על העץ או ביד חברו, יברך. שכח לברך בראייה הראשונה, מחלוקת אם יברך בראייה השנייה, </w:t>
      </w:r>
      <w:r w:rsidRPr="00B21776">
        <w:rPr>
          <w:rFonts w:cs="Arial" w:hint="cs"/>
          <w:b/>
          <w:bCs/>
          <w:sz w:val="18"/>
          <w:szCs w:val="18"/>
          <w:rtl/>
        </w:rPr>
        <w:t>והרמ"א</w:t>
      </w:r>
      <w:r w:rsidRPr="00B21776">
        <w:rPr>
          <w:rFonts w:cs="Arial" w:hint="cs"/>
          <w:sz w:val="18"/>
          <w:szCs w:val="18"/>
          <w:rtl/>
        </w:rPr>
        <w:t xml:space="preserve"> פסק שיברך. שכח ולא בירך באכילה הראשונה, הפסיד הברכה. </w:t>
      </w:r>
      <w:r w:rsidRPr="00B21776">
        <w:rPr>
          <w:rFonts w:cs="Arial" w:hint="cs"/>
          <w:b/>
          <w:bCs/>
          <w:sz w:val="18"/>
          <w:szCs w:val="18"/>
          <w:rtl/>
        </w:rPr>
        <w:t>א"ר</w:t>
      </w:r>
      <w:r w:rsidRPr="00B21776">
        <w:rPr>
          <w:rFonts w:cs="Arial" w:hint="cs"/>
          <w:sz w:val="18"/>
          <w:szCs w:val="18"/>
          <w:rtl/>
        </w:rPr>
        <w:t xml:space="preserve">. ברכה זו אינה חובה, אך טוב לא לבטלה. </w:t>
      </w:r>
      <w:r w:rsidRPr="00B21776">
        <w:rPr>
          <w:rFonts w:cs="Arial" w:hint="cs"/>
          <w:b/>
          <w:bCs/>
          <w:sz w:val="18"/>
          <w:szCs w:val="18"/>
          <w:rtl/>
        </w:rPr>
        <w:t>פמ"ג</w:t>
      </w:r>
      <w:r w:rsidRPr="00B21776">
        <w:rPr>
          <w:rFonts w:cs="Arial" w:hint="cs"/>
          <w:sz w:val="18"/>
          <w:szCs w:val="18"/>
          <w:rtl/>
        </w:rPr>
        <w:t xml:space="preserve">. אין להפסיק בין ברכת המאכל לטעימה בברכת שהחיינו </w:t>
      </w:r>
      <w:r w:rsidRPr="00B64713">
        <w:rPr>
          <w:rFonts w:cs="Arial" w:hint="cs"/>
          <w:sz w:val="16"/>
          <w:szCs w:val="16"/>
          <w:rtl/>
        </w:rPr>
        <w:t>(אך יש חולקים)</w:t>
      </w:r>
      <w:r w:rsidRPr="00B21776">
        <w:rPr>
          <w:rFonts w:cs="Arial" w:hint="cs"/>
          <w:sz w:val="18"/>
          <w:szCs w:val="18"/>
          <w:rtl/>
        </w:rPr>
        <w:t>.]</w:t>
      </w:r>
    </w:p>
    <w:p w14:paraId="1A376F55"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ברכת שהחיינו על זן שונה של אותו פרי</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sidRPr="00F425B0">
        <w:rPr>
          <w:rFonts w:cs="Arial" w:hint="cs"/>
          <w:sz w:val="18"/>
          <w:szCs w:val="18"/>
          <w:rtl/>
        </w:rPr>
        <w:t xml:space="preserve">(ע"פ </w:t>
      </w:r>
      <w:r w:rsidRPr="00F425B0">
        <w:rPr>
          <w:rFonts w:cs="Arial" w:hint="cs"/>
          <w:b/>
          <w:bCs/>
          <w:sz w:val="18"/>
          <w:szCs w:val="18"/>
          <w:rtl/>
        </w:rPr>
        <w:t>תרומת הדשן</w:t>
      </w:r>
      <w:r w:rsidRPr="00F425B0">
        <w:rPr>
          <w:rFonts w:cs="Arial" w:hint="cs"/>
          <w:sz w:val="18"/>
          <w:szCs w:val="18"/>
          <w:rtl/>
        </w:rPr>
        <w:t xml:space="preserve">) </w:t>
      </w:r>
      <w:r>
        <w:rPr>
          <w:rFonts w:cs="Arial"/>
          <w:sz w:val="20"/>
          <w:szCs w:val="20"/>
          <w:rtl/>
        </w:rPr>
        <w:t>–</w:t>
      </w:r>
      <w:r>
        <w:rPr>
          <w:rFonts w:cs="Arial" w:hint="cs"/>
          <w:sz w:val="20"/>
          <w:szCs w:val="20"/>
          <w:rtl/>
        </w:rPr>
        <w:t xml:space="preserve"> "</w:t>
      </w:r>
      <w:r w:rsidRPr="00F425B0">
        <w:rPr>
          <w:rFonts w:cs="Arial"/>
          <w:sz w:val="20"/>
          <w:szCs w:val="20"/>
          <w:rtl/>
        </w:rPr>
        <w:t xml:space="preserve">אם בירך שהחיינו על שירזא"ש, כשיאכל גינדא"ש חוזר ומברך: שהחיינו. </w:t>
      </w:r>
      <w:r w:rsidRPr="00F425B0">
        <w:rPr>
          <w:rFonts w:cs="Arial"/>
          <w:sz w:val="18"/>
          <w:szCs w:val="18"/>
          <w:rtl/>
        </w:rPr>
        <w:t>הגה: והם כשני מיני גודגדניות, כגון ווינקשי"ל וקירש"ן וכל כיוצא בזה</w:t>
      </w:r>
      <w:r>
        <w:rPr>
          <w:rFonts w:cs="Arial" w:hint="cs"/>
          <w:sz w:val="20"/>
          <w:szCs w:val="20"/>
          <w:rtl/>
        </w:rPr>
        <w:t>".</w:t>
      </w:r>
      <w:r>
        <w:rPr>
          <w:rFonts w:cs="Arial"/>
          <w:sz w:val="20"/>
          <w:szCs w:val="20"/>
          <w:u w:val="single"/>
          <w:rtl/>
        </w:rPr>
        <w:br/>
      </w:r>
      <w:r w:rsidRPr="001C3E2E">
        <w:rPr>
          <w:rFonts w:cs="Arial" w:hint="cs"/>
          <w:b/>
          <w:bCs/>
          <w:sz w:val="20"/>
          <w:szCs w:val="20"/>
          <w:rtl/>
        </w:rPr>
        <w:t>מ"ב</w:t>
      </w:r>
      <w:r>
        <w:rPr>
          <w:rFonts w:cs="Arial" w:hint="cs"/>
          <w:sz w:val="20"/>
          <w:szCs w:val="20"/>
          <w:rtl/>
        </w:rPr>
        <w:t xml:space="preserve"> - מדובר בזנים שונים של אותו פרי, והם שונים זה מזה בשם או בטעם, ולכן מברך על כל זן שהחיינו.</w:t>
      </w:r>
      <w:r>
        <w:rPr>
          <w:rStyle w:val="a6"/>
          <w:rFonts w:cs="Arial"/>
          <w:sz w:val="20"/>
          <w:szCs w:val="20"/>
          <w:rtl/>
        </w:rPr>
        <w:footnoteReference w:id="580"/>
      </w:r>
      <w:r>
        <w:rPr>
          <w:rFonts w:cs="Arial"/>
          <w:sz w:val="20"/>
          <w:szCs w:val="20"/>
          <w:rtl/>
        </w:rPr>
        <w:br/>
      </w:r>
      <w:r w:rsidRPr="00391CD3">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שבאכילת כל זן יש שמחה.</w:t>
      </w:r>
      <w:r>
        <w:rPr>
          <w:rFonts w:cs="Arial"/>
          <w:sz w:val="20"/>
          <w:szCs w:val="20"/>
          <w:rtl/>
        </w:rPr>
        <w:br/>
      </w:r>
      <w:r>
        <w:rPr>
          <w:rFonts w:cs="Arial" w:hint="cs"/>
          <w:sz w:val="20"/>
          <w:szCs w:val="20"/>
          <w:rtl/>
        </w:rPr>
        <w:t xml:space="preserve">ב. </w:t>
      </w:r>
      <w:r w:rsidRPr="001C3E2E">
        <w:rPr>
          <w:rFonts w:cs="Arial" w:hint="cs"/>
          <w:b/>
          <w:bCs/>
          <w:sz w:val="20"/>
          <w:szCs w:val="20"/>
          <w:rtl/>
        </w:rPr>
        <w:t>גר"א</w:t>
      </w:r>
      <w:r>
        <w:rPr>
          <w:rFonts w:cs="Arial" w:hint="cs"/>
          <w:sz w:val="20"/>
          <w:szCs w:val="20"/>
          <w:rtl/>
        </w:rPr>
        <w:t xml:space="preserve"> - יש לברך ברכת שהחיינו פעם אחת בלבד, כיוון שזה מין אחד.</w:t>
      </w:r>
      <w:r>
        <w:rPr>
          <w:rStyle w:val="a6"/>
          <w:rFonts w:cs="Arial"/>
          <w:sz w:val="20"/>
          <w:szCs w:val="20"/>
          <w:rtl/>
        </w:rPr>
        <w:footnoteReference w:id="581"/>
      </w:r>
    </w:p>
    <w:p w14:paraId="5BB6C7D9" w14:textId="77777777" w:rsidR="00DF652D" w:rsidRDefault="00DF652D" w:rsidP="00DF652D">
      <w:pPr>
        <w:rPr>
          <w:rFonts w:cs="Arial"/>
          <w:sz w:val="20"/>
          <w:szCs w:val="20"/>
          <w:u w:val="single"/>
          <w:rtl/>
        </w:rPr>
      </w:pPr>
      <w:r>
        <w:rPr>
          <w:rFonts w:cs="Arial" w:hint="cs"/>
          <w:sz w:val="20"/>
          <w:szCs w:val="20"/>
          <w:u w:val="single"/>
          <w:rtl/>
        </w:rPr>
        <w:t>כיצד לנהוג למעשה (שער הציון)</w:t>
      </w:r>
      <w:r>
        <w:rPr>
          <w:rFonts w:cs="Arial"/>
          <w:sz w:val="20"/>
          <w:szCs w:val="20"/>
          <w:u w:val="single"/>
          <w:rtl/>
        </w:rPr>
        <w:br/>
      </w:r>
      <w:r>
        <w:rPr>
          <w:rFonts w:cs="Arial" w:hint="cs"/>
          <w:sz w:val="20"/>
          <w:szCs w:val="20"/>
          <w:rtl/>
        </w:rPr>
        <w:t xml:space="preserve">א. </w:t>
      </w:r>
      <w:r w:rsidRPr="00E941D7">
        <w:rPr>
          <w:rFonts w:cs="Arial" w:hint="cs"/>
          <w:b/>
          <w:bCs/>
          <w:sz w:val="20"/>
          <w:szCs w:val="20"/>
          <w:rtl/>
        </w:rPr>
        <w:t>שיירי כנסת הגדולה</w:t>
      </w:r>
      <w:r>
        <w:rPr>
          <w:rFonts w:cs="Arial" w:hint="cs"/>
          <w:sz w:val="20"/>
          <w:szCs w:val="20"/>
          <w:rtl/>
        </w:rPr>
        <w:t xml:space="preserve"> </w:t>
      </w:r>
      <w:r>
        <w:rPr>
          <w:rFonts w:cs="Arial"/>
          <w:sz w:val="20"/>
          <w:szCs w:val="20"/>
          <w:rtl/>
        </w:rPr>
        <w:t>–</w:t>
      </w:r>
      <w:r>
        <w:rPr>
          <w:rFonts w:cs="Arial" w:hint="cs"/>
          <w:sz w:val="20"/>
          <w:szCs w:val="20"/>
          <w:rtl/>
        </w:rPr>
        <w:t xml:space="preserve"> אין נוהגים כפסק המחבר, אלא </w:t>
      </w:r>
      <w:r w:rsidRPr="00E941D7">
        <w:rPr>
          <w:rFonts w:cs="Arial" w:hint="cs"/>
          <w:b/>
          <w:bCs/>
          <w:sz w:val="20"/>
          <w:szCs w:val="20"/>
          <w:rtl/>
        </w:rPr>
        <w:t>כגר"א</w:t>
      </w:r>
      <w:r>
        <w:rPr>
          <w:rFonts w:cs="Arial" w:hint="cs"/>
          <w:sz w:val="20"/>
          <w:szCs w:val="20"/>
          <w:rtl/>
        </w:rPr>
        <w:t>.</w:t>
      </w:r>
      <w:r>
        <w:rPr>
          <w:rFonts w:cs="Arial"/>
          <w:sz w:val="20"/>
          <w:szCs w:val="20"/>
          <w:rtl/>
        </w:rPr>
        <w:br/>
      </w:r>
      <w:r>
        <w:rPr>
          <w:rFonts w:cs="Arial" w:hint="cs"/>
          <w:sz w:val="20"/>
          <w:szCs w:val="20"/>
          <w:rtl/>
        </w:rPr>
        <w:t xml:space="preserve">ב. </w:t>
      </w:r>
      <w:r w:rsidRPr="00E941D7">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המנהג בזמנינו כמחבר.</w:t>
      </w:r>
      <w:r>
        <w:rPr>
          <w:rFonts w:cs="Arial"/>
          <w:sz w:val="20"/>
          <w:szCs w:val="20"/>
          <w:rtl/>
        </w:rPr>
        <w:br/>
      </w:r>
      <w:r>
        <w:rPr>
          <w:rFonts w:cs="Arial" w:hint="cs"/>
          <w:sz w:val="20"/>
          <w:szCs w:val="20"/>
          <w:rtl/>
        </w:rPr>
        <w:t xml:space="preserve">הכרעת </w:t>
      </w:r>
      <w:r w:rsidRPr="00E941D7">
        <w:rPr>
          <w:rFonts w:cs="Arial" w:hint="cs"/>
          <w:b/>
          <w:bCs/>
          <w:sz w:val="20"/>
          <w:szCs w:val="20"/>
          <w:rtl/>
        </w:rPr>
        <w:t>שעה"צ</w:t>
      </w:r>
      <w:r>
        <w:rPr>
          <w:rFonts w:cs="Arial" w:hint="cs"/>
          <w:sz w:val="20"/>
          <w:szCs w:val="20"/>
          <w:rtl/>
        </w:rPr>
        <w:t xml:space="preserve"> </w:t>
      </w:r>
      <w:r>
        <w:rPr>
          <w:rFonts w:cs="Arial"/>
          <w:sz w:val="20"/>
          <w:szCs w:val="20"/>
          <w:rtl/>
        </w:rPr>
        <w:t>–</w:t>
      </w:r>
      <w:r>
        <w:rPr>
          <w:rFonts w:cs="Arial" w:hint="cs"/>
          <w:sz w:val="20"/>
          <w:szCs w:val="20"/>
          <w:rtl/>
        </w:rPr>
        <w:t xml:space="preserve"> כנראה שזו מחלוקת ישנה בין הפוסקים, ודעביד כמר עביד ודעביד כמר עביד.</w:t>
      </w:r>
      <w:r>
        <w:rPr>
          <w:rFonts w:cs="Arial"/>
          <w:sz w:val="20"/>
          <w:szCs w:val="20"/>
          <w:rtl/>
        </w:rPr>
        <w:br/>
      </w:r>
      <w:r>
        <w:rPr>
          <w:rFonts w:cs="Arial" w:hint="cs"/>
          <w:sz w:val="20"/>
          <w:szCs w:val="20"/>
          <w:rtl/>
        </w:rPr>
        <w:t>והמובחר ביותר, לקחת פרי ממין חדש שעדיין לא בירך עליו שהחיינו ולצאת מהספק בברכתו.</w:t>
      </w:r>
    </w:p>
    <w:p w14:paraId="0E1DC3F9" w14:textId="77777777" w:rsidR="00DF652D" w:rsidRDefault="00DF652D" w:rsidP="00DF652D">
      <w:pPr>
        <w:rPr>
          <w:rFonts w:cs="Arial"/>
          <w:sz w:val="20"/>
          <w:szCs w:val="20"/>
          <w:rtl/>
        </w:rPr>
      </w:pPr>
      <w:r>
        <w:rPr>
          <w:rFonts w:cs="Arial" w:hint="cs"/>
          <w:sz w:val="20"/>
          <w:szCs w:val="20"/>
          <w:u w:val="single"/>
          <w:rtl/>
        </w:rPr>
        <w:t>באו לפניו בבת אחת</w:t>
      </w:r>
      <w:r>
        <w:rPr>
          <w:rFonts w:cs="Arial"/>
          <w:sz w:val="20"/>
          <w:szCs w:val="20"/>
          <w:u w:val="single"/>
          <w:rtl/>
        </w:rPr>
        <w:br/>
      </w:r>
      <w:r w:rsidRPr="00E02C9F">
        <w:rPr>
          <w:rFonts w:cs="Arial" w:hint="cs"/>
          <w:b/>
          <w:bCs/>
          <w:sz w:val="20"/>
          <w:szCs w:val="20"/>
          <w:rtl/>
        </w:rPr>
        <w:t>שעה"צ</w:t>
      </w:r>
      <w:r>
        <w:rPr>
          <w:rFonts w:cs="Arial" w:hint="cs"/>
          <w:sz w:val="20"/>
          <w:szCs w:val="20"/>
          <w:rtl/>
        </w:rPr>
        <w:t xml:space="preserve"> - אם באו לפניו שני סוגי פירות חדשים בבת אחת, מברך ברכת שהחיינו אחת ופוטר את שני המינים.</w:t>
      </w:r>
      <w:r>
        <w:rPr>
          <w:rFonts w:cs="Arial"/>
          <w:sz w:val="20"/>
          <w:szCs w:val="20"/>
          <w:rtl/>
        </w:rPr>
        <w:br/>
      </w:r>
      <w:r w:rsidRPr="00391CD3">
        <w:rPr>
          <w:rFonts w:cs="Arial" w:hint="cs"/>
          <w:sz w:val="18"/>
          <w:szCs w:val="18"/>
          <w:rtl/>
        </w:rPr>
        <w:t>[לא מיבעיא בנידון דידן שהם שני זנים של אותו הפרי, אלא אפילו בשני סוגי פירות שונים לגמרי מברך ברכה אחת].</w:t>
      </w:r>
    </w:p>
    <w:p w14:paraId="26F3EFC4" w14:textId="77777777" w:rsidR="00DF652D" w:rsidRPr="00DB751E" w:rsidRDefault="00DF652D" w:rsidP="00DF652D">
      <w:pPr>
        <w:rPr>
          <w:rFonts w:cs="Arial"/>
          <w:sz w:val="18"/>
          <w:szCs w:val="18"/>
          <w:rtl/>
        </w:rPr>
      </w:pPr>
      <w:r w:rsidRPr="00DB751E">
        <w:rPr>
          <w:rFonts w:cs="Arial" w:hint="cs"/>
          <w:sz w:val="18"/>
          <w:szCs w:val="18"/>
          <w:rtl/>
        </w:rPr>
        <w:t>[</w:t>
      </w:r>
      <w:r w:rsidRPr="00DB751E">
        <w:rPr>
          <w:rFonts w:cs="Arial" w:hint="cs"/>
          <w:b/>
          <w:bCs/>
          <w:sz w:val="18"/>
          <w:szCs w:val="18"/>
          <w:rtl/>
        </w:rPr>
        <w:t>סיכום</w:t>
      </w:r>
      <w:r w:rsidRPr="00DB751E">
        <w:rPr>
          <w:rFonts w:cs="Arial" w:hint="cs"/>
          <w:sz w:val="18"/>
          <w:szCs w:val="18"/>
          <w:rtl/>
        </w:rPr>
        <w:t xml:space="preserve">. האם יש לברך שהחיינו על זן שונה של אותו פרי? </w:t>
      </w:r>
      <w:r w:rsidRPr="00DB751E">
        <w:rPr>
          <w:rFonts w:cs="Arial" w:hint="cs"/>
          <w:b/>
          <w:bCs/>
          <w:sz w:val="18"/>
          <w:szCs w:val="18"/>
          <w:rtl/>
        </w:rPr>
        <w:t>מחבר</w:t>
      </w:r>
      <w:r w:rsidRPr="00DB751E">
        <w:rPr>
          <w:rFonts w:cs="Arial" w:hint="cs"/>
          <w:sz w:val="18"/>
          <w:szCs w:val="18"/>
          <w:rtl/>
        </w:rPr>
        <w:t xml:space="preserve">. כן. </w:t>
      </w:r>
      <w:r w:rsidRPr="00DB751E">
        <w:rPr>
          <w:rFonts w:cs="Arial" w:hint="cs"/>
          <w:b/>
          <w:bCs/>
          <w:sz w:val="18"/>
          <w:szCs w:val="18"/>
          <w:rtl/>
        </w:rPr>
        <w:t>גר"א</w:t>
      </w:r>
      <w:r w:rsidRPr="00DB751E">
        <w:rPr>
          <w:rFonts w:cs="Arial" w:hint="cs"/>
          <w:sz w:val="18"/>
          <w:szCs w:val="18"/>
          <w:rtl/>
        </w:rPr>
        <w:t xml:space="preserve">. לא. הכרעת </w:t>
      </w:r>
      <w:r w:rsidRPr="00DB751E">
        <w:rPr>
          <w:rFonts w:cs="Arial" w:hint="cs"/>
          <w:b/>
          <w:bCs/>
          <w:sz w:val="18"/>
          <w:szCs w:val="18"/>
          <w:rtl/>
        </w:rPr>
        <w:t>שעה"צ</w:t>
      </w:r>
      <w:r w:rsidRPr="00DB751E">
        <w:rPr>
          <w:rFonts w:cs="Arial" w:hint="cs"/>
          <w:sz w:val="18"/>
          <w:szCs w:val="18"/>
          <w:rtl/>
        </w:rPr>
        <w:t xml:space="preserve">. דעביד כמר עביד וכו'. </w:t>
      </w:r>
      <w:r>
        <w:rPr>
          <w:rFonts w:cs="Arial"/>
          <w:sz w:val="18"/>
          <w:szCs w:val="18"/>
          <w:rtl/>
        </w:rPr>
        <w:br/>
      </w:r>
      <w:r w:rsidRPr="00DB751E">
        <w:rPr>
          <w:rFonts w:cs="Arial" w:hint="cs"/>
          <w:sz w:val="18"/>
          <w:szCs w:val="18"/>
          <w:rtl/>
        </w:rPr>
        <w:t xml:space="preserve">אם באו לפניו שני פירות חדשים </w:t>
      </w:r>
      <w:r w:rsidRPr="00DB751E">
        <w:rPr>
          <w:rFonts w:cs="Arial" w:hint="cs"/>
          <w:sz w:val="16"/>
          <w:szCs w:val="16"/>
          <w:rtl/>
        </w:rPr>
        <w:t>(אפילו מזנים שונים)</w:t>
      </w:r>
      <w:r w:rsidRPr="00DB751E">
        <w:rPr>
          <w:rFonts w:cs="Arial" w:hint="cs"/>
          <w:sz w:val="18"/>
          <w:szCs w:val="18"/>
          <w:rtl/>
        </w:rPr>
        <w:t>, בר</w:t>
      </w:r>
      <w:r>
        <w:rPr>
          <w:rFonts w:cs="Arial" w:hint="cs"/>
          <w:sz w:val="18"/>
          <w:szCs w:val="18"/>
          <w:rtl/>
        </w:rPr>
        <w:t>כ</w:t>
      </w:r>
      <w:r w:rsidRPr="00DB751E">
        <w:rPr>
          <w:rFonts w:cs="Arial" w:hint="cs"/>
          <w:sz w:val="18"/>
          <w:szCs w:val="18"/>
          <w:rtl/>
        </w:rPr>
        <w:t>ת שהחיינו אחת פוטרת את שניהם.]</w:t>
      </w:r>
    </w:p>
    <w:p w14:paraId="7741F08A" w14:textId="77777777" w:rsidR="00DF652D" w:rsidRPr="00C05E30" w:rsidRDefault="00DF652D" w:rsidP="00DF652D">
      <w:pPr>
        <w:rPr>
          <w:rFonts w:cs="Arial"/>
          <w:sz w:val="20"/>
          <w:szCs w:val="20"/>
          <w:rtl/>
        </w:rPr>
      </w:pPr>
      <w:r>
        <w:rPr>
          <w:rFonts w:cs="Arial"/>
          <w:sz w:val="20"/>
          <w:szCs w:val="20"/>
          <w:u w:val="single"/>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ברכת שהחיינו על יין</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האם מי שאכל ענבים ובירך עליהם שהחיינו יברך גם על היין החדש ברכת שהחיינו?</w:t>
      </w:r>
      <w:r>
        <w:rPr>
          <w:rFonts w:cs="Arial"/>
          <w:sz w:val="20"/>
          <w:szCs w:val="20"/>
          <w:rtl/>
        </w:rPr>
        <w:br/>
      </w:r>
      <w:r>
        <w:rPr>
          <w:rFonts w:cs="Arial" w:hint="cs"/>
          <w:sz w:val="20"/>
          <w:szCs w:val="20"/>
          <w:rtl/>
        </w:rPr>
        <w:t xml:space="preserve">א. </w:t>
      </w:r>
      <w:r w:rsidRPr="00EF48CF">
        <w:rPr>
          <w:rFonts w:cs="Arial" w:hint="cs"/>
          <w:b/>
          <w:bCs/>
          <w:sz w:val="20"/>
          <w:szCs w:val="20"/>
          <w:rtl/>
        </w:rPr>
        <w:t xml:space="preserve">תרומת הדשן </w:t>
      </w:r>
      <w:r>
        <w:rPr>
          <w:rFonts w:cs="Arial"/>
          <w:sz w:val="20"/>
          <w:szCs w:val="20"/>
          <w:rtl/>
        </w:rPr>
        <w:t>–</w:t>
      </w:r>
      <w:r>
        <w:rPr>
          <w:rFonts w:cs="Arial" w:hint="cs"/>
          <w:sz w:val="20"/>
          <w:szCs w:val="20"/>
          <w:rtl/>
        </w:rPr>
        <w:t xml:space="preserve"> כן.</w:t>
      </w:r>
      <w:r>
        <w:rPr>
          <w:rFonts w:cs="Arial"/>
          <w:sz w:val="20"/>
          <w:szCs w:val="20"/>
          <w:rtl/>
        </w:rPr>
        <w:br/>
      </w:r>
      <w:r w:rsidRPr="00EF48CF">
        <w:rPr>
          <w:rFonts w:cs="Arial" w:hint="cs"/>
          <w:b/>
          <w:bCs/>
          <w:sz w:val="20"/>
          <w:szCs w:val="20"/>
          <w:rtl/>
        </w:rPr>
        <w:t xml:space="preserve">טעם </w:t>
      </w:r>
      <w:r>
        <w:rPr>
          <w:rFonts w:cs="Arial"/>
          <w:sz w:val="20"/>
          <w:szCs w:val="20"/>
          <w:rtl/>
        </w:rPr>
        <w:t>–</w:t>
      </w:r>
      <w:r>
        <w:rPr>
          <w:rFonts w:cs="Arial" w:hint="cs"/>
          <w:sz w:val="20"/>
          <w:szCs w:val="20"/>
          <w:rtl/>
        </w:rPr>
        <w:t xml:space="preserve"> אלו שני מינים, מדובר בטעם אחר ובברכה אחרת ולכן אלו שתי שמחות.</w:t>
      </w:r>
      <w:r>
        <w:rPr>
          <w:rFonts w:cs="Arial"/>
          <w:sz w:val="20"/>
          <w:szCs w:val="20"/>
          <w:rtl/>
        </w:rPr>
        <w:br/>
      </w:r>
      <w:r>
        <w:rPr>
          <w:rFonts w:cs="Arial" w:hint="cs"/>
          <w:sz w:val="20"/>
          <w:szCs w:val="20"/>
          <w:rtl/>
        </w:rPr>
        <w:t xml:space="preserve">ב. </w:t>
      </w:r>
      <w:r w:rsidRPr="00EF48CF">
        <w:rPr>
          <w:rFonts w:cs="Arial" w:hint="cs"/>
          <w:b/>
          <w:bCs/>
          <w:sz w:val="20"/>
          <w:szCs w:val="20"/>
          <w:rtl/>
        </w:rPr>
        <w:t>מהרי"ל ומהר"י מולן</w:t>
      </w:r>
      <w:r>
        <w:rPr>
          <w:rFonts w:cs="Arial" w:hint="cs"/>
          <w:sz w:val="20"/>
          <w:szCs w:val="20"/>
          <w:rtl/>
        </w:rPr>
        <w:t xml:space="preserve"> </w:t>
      </w:r>
      <w:r>
        <w:rPr>
          <w:rFonts w:cs="Arial"/>
          <w:sz w:val="20"/>
          <w:szCs w:val="20"/>
          <w:rtl/>
        </w:rPr>
        <w:t>–</w:t>
      </w:r>
      <w:r>
        <w:rPr>
          <w:rFonts w:cs="Arial" w:hint="cs"/>
          <w:sz w:val="20"/>
          <w:szCs w:val="20"/>
          <w:rtl/>
        </w:rPr>
        <w:t xml:space="preserve"> ספק.</w:t>
      </w:r>
      <w:r>
        <w:rPr>
          <w:rFonts w:cs="Arial"/>
          <w:sz w:val="20"/>
          <w:szCs w:val="20"/>
          <w:rtl/>
        </w:rPr>
        <w:br/>
      </w:r>
      <w:r>
        <w:rPr>
          <w:rFonts w:cs="Arial" w:hint="cs"/>
          <w:sz w:val="20"/>
          <w:szCs w:val="20"/>
          <w:rtl/>
        </w:rPr>
        <w:t>ואולם, גם לסוברים שזהו ספק, אם לא בירך שהחיינו על הענבים יברך על היין שהחיינו לכתחילה</w:t>
      </w:r>
      <w:r>
        <w:rPr>
          <w:rStyle w:val="a6"/>
          <w:rFonts w:cs="Arial"/>
          <w:sz w:val="20"/>
          <w:szCs w:val="20"/>
          <w:rtl/>
        </w:rPr>
        <w:footnoteReference w:id="582"/>
      </w:r>
      <w:r>
        <w:rPr>
          <w:rFonts w:cs="Arial" w:hint="cs"/>
          <w:sz w:val="20"/>
          <w:szCs w:val="20"/>
          <w:rtl/>
        </w:rPr>
        <w:t>.</w:t>
      </w:r>
    </w:p>
    <w:p w14:paraId="37B5E322"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F48CF">
        <w:rPr>
          <w:rFonts w:cs="Arial"/>
          <w:sz w:val="20"/>
          <w:szCs w:val="20"/>
          <w:rtl/>
        </w:rPr>
        <w:t>אם בירך שהחיינו על ענבים, כשישתה יין חדש אינו חוזר ומברך</w:t>
      </w:r>
      <w:r>
        <w:rPr>
          <w:rFonts w:cs="Arial" w:hint="cs"/>
          <w:sz w:val="20"/>
          <w:szCs w:val="20"/>
          <w:rtl/>
        </w:rPr>
        <w:t>".</w:t>
      </w:r>
      <w:r>
        <w:rPr>
          <w:rFonts w:cs="Arial"/>
          <w:sz w:val="20"/>
          <w:szCs w:val="20"/>
          <w:rtl/>
        </w:rPr>
        <w:br/>
      </w:r>
      <w:r w:rsidRPr="0091582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אפילו אם שותה יין שעברו עליו ארבעים יום, שאז הוא התחזק ויש לו טעם אחר ממוהל הענבים, מכל מקום זו שמחה אחת ומברך רק פעם אחת שהחיינו, כיוון שבעת שאכל הענבים ידע שהיין יצא מהם.</w:t>
      </w:r>
      <w:r>
        <w:rPr>
          <w:rFonts w:cs="Arial"/>
          <w:sz w:val="20"/>
          <w:szCs w:val="20"/>
          <w:rtl/>
        </w:rPr>
        <w:br/>
      </w:r>
      <w:r>
        <w:rPr>
          <w:rFonts w:cs="Arial"/>
          <w:sz w:val="20"/>
          <w:szCs w:val="20"/>
          <w:rtl/>
        </w:rPr>
        <w:br/>
      </w:r>
      <w:r>
        <w:rPr>
          <w:rFonts w:cs="Arial" w:hint="cs"/>
          <w:sz w:val="20"/>
          <w:szCs w:val="20"/>
          <w:rtl/>
        </w:rPr>
        <w:t xml:space="preserve">ב. הכרעת האחרונים </w:t>
      </w:r>
      <w:r>
        <w:rPr>
          <w:rFonts w:cs="Arial"/>
          <w:sz w:val="20"/>
          <w:szCs w:val="20"/>
          <w:rtl/>
        </w:rPr>
        <w:t>–</w:t>
      </w:r>
      <w:r>
        <w:rPr>
          <w:rFonts w:cs="Arial" w:hint="cs"/>
          <w:sz w:val="20"/>
          <w:szCs w:val="20"/>
          <w:rtl/>
        </w:rPr>
        <w:t xml:space="preserve"> מחמת הספק ייקח פרי חדש ויפטור את היין, מפני שביין יש שמחה יותר מהענבים.</w:t>
      </w:r>
      <w:r>
        <w:rPr>
          <w:rFonts w:cs="Arial"/>
          <w:sz w:val="20"/>
          <w:szCs w:val="20"/>
          <w:rtl/>
        </w:rPr>
        <w:br/>
      </w:r>
      <w:r w:rsidRPr="00461D2A">
        <w:rPr>
          <w:rFonts w:cs="Arial" w:hint="cs"/>
          <w:sz w:val="20"/>
          <w:szCs w:val="20"/>
          <w:rtl/>
        </w:rPr>
        <w:t>אך ד</w:t>
      </w:r>
      <w:r>
        <w:rPr>
          <w:rFonts w:cs="Arial" w:hint="cs"/>
          <w:sz w:val="20"/>
          <w:szCs w:val="20"/>
          <w:rtl/>
        </w:rPr>
        <w:t>ווקא אם שותה את היין כשהוא תירוש וניכר שהוא חדש, אבל אם שותה אותו כשהוא יין, אפילו אם יודע שהוא חדש אינו מברך עליו שהחיינו לכו"ע</w:t>
      </w:r>
      <w:r>
        <w:rPr>
          <w:rStyle w:val="a6"/>
          <w:rFonts w:cs="Arial"/>
          <w:sz w:val="20"/>
          <w:szCs w:val="20"/>
          <w:rtl/>
        </w:rPr>
        <w:footnoteReference w:id="583"/>
      </w:r>
      <w:r>
        <w:rPr>
          <w:rFonts w:cs="Arial" w:hint="cs"/>
          <w:sz w:val="20"/>
          <w:szCs w:val="20"/>
          <w:rtl/>
        </w:rPr>
        <w:t>, מפני שאינו ניכר בין חדש לישן הפסיד את מעלתו.</w:t>
      </w:r>
    </w:p>
    <w:p w14:paraId="57D752B6" w14:textId="77777777" w:rsidR="00DF652D" w:rsidRDefault="00DF652D" w:rsidP="00DF652D">
      <w:pPr>
        <w:rPr>
          <w:rFonts w:cs="Arial"/>
          <w:sz w:val="20"/>
          <w:szCs w:val="20"/>
          <w:rtl/>
        </w:rPr>
      </w:pPr>
      <w:r>
        <w:rPr>
          <w:rFonts w:cs="Arial" w:hint="cs"/>
          <w:sz w:val="20"/>
          <w:szCs w:val="20"/>
          <w:u w:val="single"/>
          <w:rtl/>
        </w:rPr>
        <w:t>שתה יין תחילה</w:t>
      </w:r>
      <w:r>
        <w:rPr>
          <w:rFonts w:cs="Arial"/>
          <w:b/>
          <w:bCs/>
          <w:sz w:val="20"/>
          <w:szCs w:val="20"/>
          <w:rtl/>
        </w:rPr>
        <w:br/>
      </w:r>
      <w:r w:rsidRPr="005F6683">
        <w:rPr>
          <w:rFonts w:cs="Arial" w:hint="cs"/>
          <w:b/>
          <w:bCs/>
          <w:sz w:val="20"/>
          <w:szCs w:val="20"/>
          <w:rtl/>
        </w:rPr>
        <w:t xml:space="preserve">מ"ב </w:t>
      </w:r>
      <w:r>
        <w:rPr>
          <w:rFonts w:cs="Arial" w:hint="cs"/>
          <w:sz w:val="20"/>
          <w:szCs w:val="20"/>
          <w:rtl/>
        </w:rPr>
        <w:t>- אם שתה את היין תחילה ובירך עליו שהחיינו, לכו"ע לא יברך על הענבים שהחיינו.</w:t>
      </w:r>
    </w:p>
    <w:p w14:paraId="7A8CF544" w14:textId="77777777" w:rsidR="00DF652D" w:rsidRDefault="00DF652D" w:rsidP="00DF652D">
      <w:pPr>
        <w:rPr>
          <w:rFonts w:cs="Arial"/>
          <w:sz w:val="20"/>
          <w:szCs w:val="20"/>
          <w:rtl/>
        </w:rPr>
      </w:pPr>
      <w:r w:rsidRPr="0004344E">
        <w:rPr>
          <w:rFonts w:cs="Arial" w:hint="cs"/>
          <w:sz w:val="18"/>
          <w:szCs w:val="18"/>
          <w:rtl/>
        </w:rPr>
        <w:t>[</w:t>
      </w:r>
      <w:r w:rsidRPr="0004344E">
        <w:rPr>
          <w:rFonts w:cs="Arial" w:hint="cs"/>
          <w:b/>
          <w:bCs/>
          <w:sz w:val="18"/>
          <w:szCs w:val="18"/>
          <w:rtl/>
        </w:rPr>
        <w:t>סיכום</w:t>
      </w:r>
      <w:r w:rsidRPr="0004344E">
        <w:rPr>
          <w:rFonts w:cs="Arial" w:hint="cs"/>
          <w:sz w:val="18"/>
          <w:szCs w:val="18"/>
          <w:rtl/>
        </w:rPr>
        <w:t xml:space="preserve">. בירך על ענבים שהחיינו, האם יברך גם על היין שהחיינו? מחלוקת ראשונים. </w:t>
      </w:r>
      <w:r w:rsidRPr="0004344E">
        <w:rPr>
          <w:rFonts w:cs="Arial" w:hint="cs"/>
          <w:b/>
          <w:bCs/>
          <w:sz w:val="18"/>
          <w:szCs w:val="18"/>
          <w:rtl/>
        </w:rPr>
        <w:t>מחבר</w:t>
      </w:r>
      <w:r w:rsidRPr="0004344E">
        <w:rPr>
          <w:rFonts w:cs="Arial" w:hint="cs"/>
          <w:sz w:val="18"/>
          <w:szCs w:val="18"/>
          <w:rtl/>
        </w:rPr>
        <w:t>. לא, ואפילו אם עב</w:t>
      </w:r>
      <w:r>
        <w:rPr>
          <w:rFonts w:cs="Arial" w:hint="cs"/>
          <w:sz w:val="18"/>
          <w:szCs w:val="18"/>
          <w:rtl/>
        </w:rPr>
        <w:t>רו</w:t>
      </w:r>
      <w:r w:rsidRPr="0004344E">
        <w:rPr>
          <w:rFonts w:cs="Arial" w:hint="cs"/>
          <w:sz w:val="18"/>
          <w:szCs w:val="18"/>
          <w:rtl/>
        </w:rPr>
        <w:t xml:space="preserve"> על היין ארב</w:t>
      </w:r>
      <w:r>
        <w:rPr>
          <w:rFonts w:cs="Arial" w:hint="cs"/>
          <w:sz w:val="18"/>
          <w:szCs w:val="18"/>
          <w:rtl/>
        </w:rPr>
        <w:t>עי</w:t>
      </w:r>
      <w:r w:rsidRPr="0004344E">
        <w:rPr>
          <w:rFonts w:cs="Arial" w:hint="cs"/>
          <w:sz w:val="18"/>
          <w:szCs w:val="18"/>
          <w:rtl/>
        </w:rPr>
        <w:t xml:space="preserve">ם יום ויש לו טעם שונה. </w:t>
      </w:r>
      <w:r w:rsidRPr="0004344E">
        <w:rPr>
          <w:rFonts w:cs="Arial" w:hint="cs"/>
          <w:b/>
          <w:bCs/>
          <w:sz w:val="18"/>
          <w:szCs w:val="18"/>
          <w:rtl/>
        </w:rPr>
        <w:t>אחרונים</w:t>
      </w:r>
      <w:r w:rsidRPr="0004344E">
        <w:rPr>
          <w:rFonts w:cs="Arial" w:hint="cs"/>
          <w:sz w:val="18"/>
          <w:szCs w:val="18"/>
          <w:rtl/>
        </w:rPr>
        <w:t xml:space="preserve">. ספק, ולכן ייקח פרי חדש ויפטור את היין, ודווקא אם ניכר שהיין חדש. </w:t>
      </w:r>
      <w:r>
        <w:rPr>
          <w:rFonts w:cs="Arial"/>
          <w:b/>
          <w:bCs/>
          <w:sz w:val="18"/>
          <w:szCs w:val="18"/>
          <w:rtl/>
        </w:rPr>
        <w:br/>
      </w:r>
      <w:r w:rsidRPr="0004344E">
        <w:rPr>
          <w:rFonts w:cs="Arial" w:hint="cs"/>
          <w:b/>
          <w:bCs/>
          <w:sz w:val="18"/>
          <w:szCs w:val="18"/>
          <w:rtl/>
        </w:rPr>
        <w:t>מ"ב</w:t>
      </w:r>
      <w:r w:rsidRPr="0004344E">
        <w:rPr>
          <w:rFonts w:cs="Arial" w:hint="cs"/>
          <w:sz w:val="18"/>
          <w:szCs w:val="18"/>
          <w:rtl/>
        </w:rPr>
        <w:t>. ברכת שהחיינו על יין פוטרת את הענבים לכו"ע.]</w:t>
      </w:r>
      <w:r>
        <w:rPr>
          <w:rFonts w:cs="Arial"/>
          <w:sz w:val="20"/>
          <w:szCs w:val="20"/>
          <w:rtl/>
        </w:rPr>
        <w:br/>
      </w:r>
      <w:r>
        <w:rPr>
          <w:rFonts w:cs="Arial"/>
          <w:sz w:val="20"/>
          <w:szCs w:val="20"/>
          <w:rtl/>
        </w:rPr>
        <w:br/>
      </w:r>
      <w:r>
        <w:rPr>
          <w:rFonts w:cs="Arial" w:hint="cs"/>
          <w:b/>
          <w:bCs/>
          <w:sz w:val="20"/>
          <w:szCs w:val="20"/>
          <w:rtl/>
        </w:rPr>
        <w:t>הוספה</w:t>
      </w:r>
      <w:r>
        <w:rPr>
          <w:rFonts w:cs="Arial"/>
          <w:b/>
          <w:bCs/>
          <w:sz w:val="20"/>
          <w:szCs w:val="20"/>
          <w:rtl/>
        </w:rPr>
        <w:br/>
      </w:r>
      <w:r w:rsidRPr="005610DB">
        <w:rPr>
          <w:rFonts w:cs="Arial" w:hint="cs"/>
          <w:sz w:val="20"/>
          <w:szCs w:val="20"/>
          <w:u w:val="single"/>
          <w:rtl/>
        </w:rPr>
        <w:t xml:space="preserve">הלכה למעשה בברכת שהחיינו על </w:t>
      </w:r>
      <w:r>
        <w:rPr>
          <w:rFonts w:cs="Arial" w:hint="cs"/>
          <w:sz w:val="20"/>
          <w:szCs w:val="20"/>
          <w:u w:val="single"/>
          <w:rtl/>
        </w:rPr>
        <w:t>מיצי פירות (פס"ת)</w:t>
      </w:r>
      <w:r w:rsidRPr="005610DB">
        <w:rPr>
          <w:rFonts w:cs="Arial"/>
          <w:sz w:val="20"/>
          <w:szCs w:val="20"/>
          <w:u w:val="single"/>
          <w:rtl/>
        </w:rPr>
        <w:br/>
      </w:r>
      <w:r w:rsidRPr="00781E72">
        <w:rPr>
          <w:rFonts w:cs="Arial" w:hint="cs"/>
          <w:sz w:val="20"/>
          <w:szCs w:val="20"/>
          <w:rtl/>
        </w:rPr>
        <w:t xml:space="preserve">האחרונים סייגו שיש </w:t>
      </w:r>
      <w:r>
        <w:rPr>
          <w:rFonts w:cs="Arial" w:hint="cs"/>
          <w:sz w:val="20"/>
          <w:szCs w:val="20"/>
          <w:rtl/>
        </w:rPr>
        <w:t>להחמיר בברכת שהחיינו על היין רק אם ניכר בו שהוא חדש.</w:t>
      </w:r>
      <w:r>
        <w:rPr>
          <w:rFonts w:cs="Arial"/>
          <w:sz w:val="20"/>
          <w:szCs w:val="20"/>
          <w:rtl/>
        </w:rPr>
        <w:br/>
      </w:r>
      <w:r>
        <w:rPr>
          <w:rFonts w:cs="Arial" w:hint="cs"/>
          <w:sz w:val="20"/>
          <w:szCs w:val="20"/>
          <w:rtl/>
        </w:rPr>
        <w:t>לפי"ז הורו האחרונים בזני זמנינו, שאין לברך כלל ברכת שהחיינו על תירוש.</w:t>
      </w:r>
      <w:r>
        <w:rPr>
          <w:rFonts w:cs="Arial"/>
          <w:sz w:val="20"/>
          <w:szCs w:val="20"/>
          <w:rtl/>
        </w:rPr>
        <w:br/>
      </w:r>
      <w:r w:rsidRPr="005610D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בזמנינו שיכללו את ייצור התירוש, ואפילו לאחר זמן רב ניתן לשתותו ואין ניכר אם הוא חדש או ישן.</w:t>
      </w:r>
      <w:r>
        <w:rPr>
          <w:rFonts w:cs="Arial"/>
          <w:sz w:val="20"/>
          <w:szCs w:val="20"/>
          <w:rtl/>
        </w:rPr>
        <w:br/>
      </w:r>
      <w:r>
        <w:rPr>
          <w:rFonts w:cs="Arial" w:hint="cs"/>
          <w:sz w:val="20"/>
          <w:szCs w:val="20"/>
          <w:rtl/>
        </w:rPr>
        <w:t xml:space="preserve">ובכלל זה גם שאר מיצי הפירות שעשו אותם מפירות העונה שעדיין לא בירך עליהם שהחיינו, אין לברך עליהם שהחיינו מכיוון שקשה להבחין אם מדובר במיץ חדש או ישן. </w:t>
      </w:r>
    </w:p>
    <w:p w14:paraId="0CAA3A27"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פרי שאינו מתחדש משנה לשנה</w:t>
      </w:r>
      <w:r>
        <w:rPr>
          <w:rFonts w:cs="Arial"/>
          <w:b/>
          <w:bCs/>
          <w:sz w:val="20"/>
          <w:szCs w:val="20"/>
          <w:rtl/>
        </w:rPr>
        <w:br/>
      </w:r>
      <w:r>
        <w:rPr>
          <w:rFonts w:cs="Arial" w:hint="cs"/>
          <w:b/>
          <w:bCs/>
          <w:sz w:val="20"/>
          <w:szCs w:val="20"/>
          <w:rtl/>
        </w:rPr>
        <w:t xml:space="preserve">רב שרירא גאון </w:t>
      </w:r>
      <w:r>
        <w:rPr>
          <w:rFonts w:cs="Arial"/>
          <w:sz w:val="20"/>
          <w:szCs w:val="20"/>
          <w:rtl/>
        </w:rPr>
        <w:t>–</w:t>
      </w:r>
      <w:r>
        <w:rPr>
          <w:rFonts w:cs="Arial" w:hint="cs"/>
          <w:sz w:val="20"/>
          <w:szCs w:val="20"/>
          <w:rtl/>
        </w:rPr>
        <w:t xml:space="preserve"> ברכת שהחיינו היא רק על פרי המתחדש מזמן לזמן, אך אם הפרי אינו מתחדש אלא מצוי באילן כל השנה </w:t>
      </w:r>
      <w:r w:rsidRPr="00B028A3">
        <w:rPr>
          <w:rFonts w:cs="Arial" w:hint="cs"/>
          <w:sz w:val="18"/>
          <w:szCs w:val="18"/>
          <w:rtl/>
        </w:rPr>
        <w:t>(כגון אתרוג)</w:t>
      </w:r>
      <w:r>
        <w:rPr>
          <w:rFonts w:cs="Arial" w:hint="cs"/>
          <w:sz w:val="20"/>
          <w:szCs w:val="20"/>
          <w:rtl/>
        </w:rPr>
        <w:t>, אפילו אם הוא לא אכל ממנו זמן רב לא יברך שהחיינו.</w:t>
      </w:r>
      <w:r>
        <w:rPr>
          <w:rFonts w:cs="Arial"/>
          <w:sz w:val="20"/>
          <w:szCs w:val="20"/>
          <w:rtl/>
        </w:rPr>
        <w:br/>
      </w:r>
      <w:r w:rsidRPr="00AD480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גם כאשר הפרי חדש לא מרגישים בכך הנאה.</w:t>
      </w:r>
    </w:p>
    <w:p w14:paraId="798594CD" w14:textId="77777777" w:rsidR="00DF652D" w:rsidRDefault="00DF652D" w:rsidP="00DF652D">
      <w:pPr>
        <w:rPr>
          <w:rFonts w:cs="Arial"/>
          <w:sz w:val="20"/>
          <w:szCs w:val="20"/>
          <w:rtl/>
        </w:rPr>
      </w:pPr>
      <w:r>
        <w:rPr>
          <w:rFonts w:cs="Arial" w:hint="cs"/>
          <w:b/>
          <w:bCs/>
          <w:sz w:val="20"/>
          <w:szCs w:val="20"/>
          <w:rtl/>
        </w:rPr>
        <w:t>פרי שמתחדש פעמיים בשנה</w:t>
      </w:r>
      <w:r>
        <w:rPr>
          <w:rFonts w:cs="Arial"/>
          <w:b/>
          <w:bCs/>
          <w:sz w:val="20"/>
          <w:szCs w:val="20"/>
          <w:rtl/>
        </w:rPr>
        <w:br/>
      </w:r>
      <w:r>
        <w:rPr>
          <w:rFonts w:cs="Arial" w:hint="cs"/>
          <w:sz w:val="20"/>
          <w:szCs w:val="20"/>
          <w:rtl/>
        </w:rPr>
        <w:t>פרי שמתחדש פעמיים בשנה, האם מברכים עליו שהחיינו?</w:t>
      </w:r>
      <w:r>
        <w:rPr>
          <w:rFonts w:cs="Arial"/>
          <w:sz w:val="20"/>
          <w:szCs w:val="20"/>
          <w:rtl/>
        </w:rPr>
        <w:br/>
      </w:r>
      <w:r>
        <w:rPr>
          <w:rFonts w:cs="Arial" w:hint="cs"/>
          <w:sz w:val="20"/>
          <w:szCs w:val="20"/>
          <w:rtl/>
        </w:rPr>
        <w:t xml:space="preserve">א. </w:t>
      </w:r>
      <w:r w:rsidRPr="00E215B1">
        <w:rPr>
          <w:rFonts w:cs="Arial" w:hint="cs"/>
          <w:b/>
          <w:bCs/>
          <w:sz w:val="20"/>
          <w:szCs w:val="20"/>
          <w:rtl/>
        </w:rPr>
        <w:t>רמב"ם וטור</w:t>
      </w:r>
      <w:r>
        <w:rPr>
          <w:rFonts w:cs="Arial" w:hint="cs"/>
          <w:b/>
          <w:bCs/>
          <w:sz w:val="20"/>
          <w:szCs w:val="20"/>
          <w:rtl/>
        </w:rPr>
        <w:t xml:space="preserve"> </w:t>
      </w:r>
      <w:r>
        <w:rPr>
          <w:rFonts w:cs="Arial"/>
          <w:sz w:val="20"/>
          <w:szCs w:val="20"/>
          <w:rtl/>
        </w:rPr>
        <w:t>–</w:t>
      </w:r>
      <w:r>
        <w:rPr>
          <w:rFonts w:cs="Arial" w:hint="cs"/>
          <w:sz w:val="20"/>
          <w:szCs w:val="20"/>
          <w:rtl/>
        </w:rPr>
        <w:t xml:space="preserve"> הורו לברך שהחיינו על פרי שמתחדש </w:t>
      </w:r>
      <w:r w:rsidRPr="00B028A3">
        <w:rPr>
          <w:rFonts w:cs="Arial" w:hint="cs"/>
          <w:sz w:val="20"/>
          <w:szCs w:val="20"/>
          <w:u w:val="single"/>
          <w:rtl/>
        </w:rPr>
        <w:t>משנה לשנה</w:t>
      </w:r>
      <w:r>
        <w:rPr>
          <w:rFonts w:cs="Arial" w:hint="cs"/>
          <w:sz w:val="20"/>
          <w:szCs w:val="20"/>
          <w:rtl/>
        </w:rPr>
        <w:t>.</w:t>
      </w:r>
      <w:r>
        <w:rPr>
          <w:rFonts w:cs="Arial"/>
          <w:sz w:val="20"/>
          <w:szCs w:val="20"/>
          <w:rtl/>
        </w:rPr>
        <w:br/>
      </w:r>
      <w:r>
        <w:rPr>
          <w:rFonts w:cs="Arial" w:hint="cs"/>
          <w:sz w:val="20"/>
          <w:szCs w:val="20"/>
          <w:rtl/>
        </w:rPr>
        <w:t xml:space="preserve">מדייק </w:t>
      </w:r>
      <w:r w:rsidRPr="00E215B1">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אין לברך שהחיינו על פרי שמתחדש פעמיים בשנה.</w:t>
      </w:r>
      <w:r>
        <w:rPr>
          <w:rFonts w:cs="Arial"/>
          <w:sz w:val="20"/>
          <w:szCs w:val="20"/>
          <w:rtl/>
        </w:rPr>
        <w:br/>
      </w:r>
      <w:r>
        <w:rPr>
          <w:rFonts w:cs="Arial" w:hint="cs"/>
          <w:sz w:val="20"/>
          <w:szCs w:val="20"/>
          <w:rtl/>
        </w:rPr>
        <w:t xml:space="preserve">אך יש לדחות </w:t>
      </w:r>
      <w:r>
        <w:rPr>
          <w:rFonts w:cs="Arial"/>
          <w:sz w:val="20"/>
          <w:szCs w:val="20"/>
          <w:rtl/>
        </w:rPr>
        <w:t>–</w:t>
      </w:r>
      <w:r>
        <w:rPr>
          <w:rFonts w:cs="Arial" w:hint="cs"/>
          <w:sz w:val="20"/>
          <w:szCs w:val="20"/>
          <w:rtl/>
        </w:rPr>
        <w:t xml:space="preserve"> הם לא דקדקו בלשונם אלא אורחא דמילתא נקטו.</w:t>
      </w:r>
      <w:r>
        <w:rPr>
          <w:rFonts w:cs="Arial"/>
          <w:sz w:val="20"/>
          <w:szCs w:val="20"/>
          <w:rtl/>
        </w:rPr>
        <w:br/>
      </w:r>
      <w:r>
        <w:rPr>
          <w:rFonts w:cs="Arial" w:hint="cs"/>
          <w:sz w:val="20"/>
          <w:szCs w:val="20"/>
          <w:rtl/>
        </w:rPr>
        <w:t xml:space="preserve">ב. </w:t>
      </w:r>
      <w:r w:rsidRPr="00E215B1">
        <w:rPr>
          <w:rFonts w:cs="Arial" w:hint="cs"/>
          <w:b/>
          <w:bCs/>
          <w:sz w:val="20"/>
          <w:szCs w:val="20"/>
          <w:rtl/>
        </w:rPr>
        <w:t xml:space="preserve">רב שרירא גאון </w:t>
      </w:r>
      <w:r>
        <w:rPr>
          <w:rFonts w:cs="Arial"/>
          <w:sz w:val="20"/>
          <w:szCs w:val="20"/>
          <w:rtl/>
        </w:rPr>
        <w:t>–</w:t>
      </w:r>
      <w:r>
        <w:rPr>
          <w:rFonts w:cs="Arial" w:hint="cs"/>
          <w:sz w:val="20"/>
          <w:szCs w:val="20"/>
          <w:rtl/>
        </w:rPr>
        <w:t xml:space="preserve"> הורה לברך שהחיינו על פרי שמתחדש </w:t>
      </w:r>
      <w:r w:rsidRPr="00B028A3">
        <w:rPr>
          <w:rFonts w:cs="Arial" w:hint="cs"/>
          <w:sz w:val="20"/>
          <w:szCs w:val="20"/>
          <w:u w:val="single"/>
          <w:rtl/>
        </w:rPr>
        <w:t>מזמן לזמן</w:t>
      </w:r>
      <w:r>
        <w:rPr>
          <w:rFonts w:cs="Arial" w:hint="cs"/>
          <w:sz w:val="20"/>
          <w:szCs w:val="20"/>
          <w:rtl/>
        </w:rPr>
        <w:t>.</w:t>
      </w:r>
      <w:r>
        <w:rPr>
          <w:rFonts w:cs="Arial"/>
          <w:sz w:val="20"/>
          <w:szCs w:val="20"/>
          <w:rtl/>
        </w:rPr>
        <w:br/>
      </w:r>
      <w:r>
        <w:rPr>
          <w:rFonts w:cs="Arial" w:hint="cs"/>
          <w:sz w:val="20"/>
          <w:szCs w:val="20"/>
          <w:rtl/>
        </w:rPr>
        <w:t xml:space="preserve">מדייק </w:t>
      </w:r>
      <w:r w:rsidRPr="00E215B1">
        <w:rPr>
          <w:rFonts w:cs="Arial" w:hint="cs"/>
          <w:b/>
          <w:bCs/>
          <w:sz w:val="20"/>
          <w:szCs w:val="20"/>
          <w:rtl/>
        </w:rPr>
        <w:t>הבית יוסף</w:t>
      </w:r>
      <w:r>
        <w:rPr>
          <w:rFonts w:cs="Arial" w:hint="cs"/>
          <w:sz w:val="20"/>
          <w:szCs w:val="20"/>
          <w:rtl/>
        </w:rPr>
        <w:t xml:space="preserve"> </w:t>
      </w:r>
      <w:r>
        <w:rPr>
          <w:rFonts w:cs="Arial"/>
          <w:sz w:val="20"/>
          <w:szCs w:val="20"/>
          <w:rtl/>
        </w:rPr>
        <w:t>–</w:t>
      </w:r>
      <w:r>
        <w:rPr>
          <w:rFonts w:cs="Arial" w:hint="cs"/>
          <w:sz w:val="20"/>
          <w:szCs w:val="20"/>
          <w:rtl/>
        </w:rPr>
        <w:t xml:space="preserve"> יש לברך כל פעם ברכת שהחיינו על הפרי, וכ"פ </w:t>
      </w:r>
      <w:r w:rsidRPr="001B3B64">
        <w:rPr>
          <w:rFonts w:cs="Arial" w:hint="cs"/>
          <w:b/>
          <w:bCs/>
          <w:sz w:val="20"/>
          <w:szCs w:val="20"/>
          <w:rtl/>
        </w:rPr>
        <w:t>הרמ"א</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ירק שאין ניכר שהוא חדש</w:t>
      </w:r>
      <w:r>
        <w:rPr>
          <w:rFonts w:cs="Arial"/>
          <w:b/>
          <w:bCs/>
          <w:sz w:val="20"/>
          <w:szCs w:val="20"/>
          <w:rtl/>
        </w:rPr>
        <w:br/>
      </w:r>
      <w:r>
        <w:rPr>
          <w:rFonts w:cs="Arial" w:hint="cs"/>
          <w:b/>
          <w:bCs/>
          <w:sz w:val="20"/>
          <w:szCs w:val="20"/>
          <w:rtl/>
        </w:rPr>
        <w:t xml:space="preserve">מהרי"ו </w:t>
      </w:r>
      <w:r>
        <w:rPr>
          <w:rFonts w:cs="Arial"/>
          <w:sz w:val="20"/>
          <w:szCs w:val="20"/>
          <w:rtl/>
        </w:rPr>
        <w:t>–</w:t>
      </w:r>
      <w:r>
        <w:rPr>
          <w:rFonts w:cs="Arial" w:hint="cs"/>
          <w:sz w:val="20"/>
          <w:szCs w:val="20"/>
          <w:rtl/>
        </w:rPr>
        <w:t xml:space="preserve"> אין לברך שהחיינו על ירק חדש, וכ"פ </w:t>
      </w:r>
      <w:r w:rsidRPr="00705A76">
        <w:rPr>
          <w:rFonts w:cs="Arial" w:hint="cs"/>
          <w:b/>
          <w:bCs/>
          <w:sz w:val="20"/>
          <w:szCs w:val="20"/>
          <w:rtl/>
        </w:rPr>
        <w:t>הרמ"א</w:t>
      </w:r>
      <w:r>
        <w:rPr>
          <w:rFonts w:cs="Arial" w:hint="cs"/>
          <w:sz w:val="20"/>
          <w:szCs w:val="20"/>
          <w:rtl/>
        </w:rPr>
        <w:t>.</w:t>
      </w:r>
      <w:r>
        <w:rPr>
          <w:rFonts w:cs="Arial"/>
          <w:sz w:val="20"/>
          <w:szCs w:val="20"/>
          <w:rtl/>
        </w:rPr>
        <w:br/>
      </w:r>
      <w:r w:rsidRPr="00B028A3">
        <w:rPr>
          <w:rFonts w:cs="Arial" w:hint="cs"/>
          <w:b/>
          <w:bCs/>
          <w:sz w:val="20"/>
          <w:szCs w:val="20"/>
          <w:rtl/>
        </w:rPr>
        <w:t>טעם</w:t>
      </w:r>
      <w:r>
        <w:rPr>
          <w:rFonts w:cs="Arial" w:hint="cs"/>
          <w:sz w:val="20"/>
          <w:szCs w:val="20"/>
          <w:rtl/>
        </w:rPr>
        <w:t xml:space="preserve"> - מפני שעומד כל השנה</w:t>
      </w:r>
      <w:r w:rsidRPr="00AD517C">
        <w:rPr>
          <w:rFonts w:cs="Arial" w:hint="cs"/>
          <w:sz w:val="20"/>
          <w:szCs w:val="20"/>
          <w:rtl/>
        </w:rPr>
        <w:t xml:space="preserve"> </w:t>
      </w:r>
      <w:r>
        <w:rPr>
          <w:rFonts w:cs="Arial" w:hint="cs"/>
          <w:sz w:val="20"/>
          <w:szCs w:val="20"/>
          <w:rtl/>
        </w:rPr>
        <w:t>בקרקע, ולכן אינו ניכר בין חדש לישן.</w:t>
      </w:r>
    </w:p>
    <w:p w14:paraId="14AA63E0" w14:textId="77777777" w:rsidR="00DF652D" w:rsidRDefault="00DF652D" w:rsidP="00DF652D">
      <w:pPr>
        <w:rPr>
          <w:rFonts w:cs="Arial"/>
          <w:sz w:val="20"/>
          <w:szCs w:val="20"/>
          <w:rtl/>
        </w:rPr>
      </w:pPr>
      <w:r>
        <w:rPr>
          <w:rFonts w:cs="Arial" w:hint="cs"/>
          <w:sz w:val="20"/>
          <w:szCs w:val="20"/>
          <w:u w:val="single"/>
          <w:rtl/>
        </w:rPr>
        <w:t>ביאור דבריו</w:t>
      </w:r>
      <w:r>
        <w:rPr>
          <w:rFonts w:cs="Arial"/>
          <w:sz w:val="20"/>
          <w:szCs w:val="20"/>
          <w:u w:val="single"/>
          <w:rtl/>
        </w:rPr>
        <w:br/>
      </w:r>
      <w:r>
        <w:rPr>
          <w:rFonts w:cs="Arial" w:hint="cs"/>
          <w:sz w:val="20"/>
          <w:szCs w:val="20"/>
          <w:rtl/>
        </w:rPr>
        <w:t xml:space="preserve">א. מדובר בסוג ירק שעומד כל השנה בקרקע, ולכן אין לברך עליו שהחיינו </w:t>
      </w:r>
      <w:r w:rsidRPr="00B028A3">
        <w:rPr>
          <w:rFonts w:cs="Arial" w:hint="cs"/>
          <w:sz w:val="18"/>
          <w:szCs w:val="18"/>
          <w:rtl/>
        </w:rPr>
        <w:t>(כדין אתרוג)</w:t>
      </w:r>
      <w:r>
        <w:rPr>
          <w:rFonts w:cs="Arial" w:hint="cs"/>
          <w:sz w:val="20"/>
          <w:szCs w:val="20"/>
          <w:rtl/>
        </w:rPr>
        <w:t>.</w:t>
      </w:r>
      <w:r>
        <w:rPr>
          <w:rFonts w:cs="Arial"/>
          <w:sz w:val="20"/>
          <w:szCs w:val="20"/>
          <w:rtl/>
        </w:rPr>
        <w:br/>
      </w:r>
      <w:r>
        <w:rPr>
          <w:rFonts w:cs="Arial" w:hint="cs"/>
          <w:sz w:val="20"/>
          <w:szCs w:val="20"/>
          <w:rtl/>
        </w:rPr>
        <w:t>ואמנם, אין זה מצוי. אך אעפ"כ הרמ"א פסק לא לברך שהחיינו על ירק, ושמא טעמו כדי לא לחלק בין הירקות.</w:t>
      </w:r>
      <w:r>
        <w:rPr>
          <w:rFonts w:cs="Arial"/>
          <w:sz w:val="20"/>
          <w:szCs w:val="20"/>
          <w:rtl/>
        </w:rPr>
        <w:br/>
      </w:r>
      <w:r>
        <w:rPr>
          <w:rFonts w:cs="Arial" w:hint="cs"/>
          <w:sz w:val="20"/>
          <w:szCs w:val="20"/>
          <w:rtl/>
        </w:rPr>
        <w:t xml:space="preserve">ב. מדובר בירק שטומנים אותו בקרקע ונשמר כל השנה ואינו ניכר בין ישן לחדש. </w:t>
      </w:r>
      <w:r>
        <w:rPr>
          <w:rFonts w:cs="Arial"/>
          <w:sz w:val="20"/>
          <w:szCs w:val="20"/>
          <w:rtl/>
        </w:rPr>
        <w:br/>
      </w:r>
      <w:r>
        <w:rPr>
          <w:rFonts w:cs="Arial" w:hint="cs"/>
          <w:sz w:val="20"/>
          <w:szCs w:val="20"/>
          <w:rtl/>
        </w:rPr>
        <w:t>מחמת טעם זה אין מברכים שהחיינו על תפוחי אדמה, כיוון שהם מצויים כל השנה.</w:t>
      </w:r>
    </w:p>
    <w:p w14:paraId="67C65553"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05A76">
        <w:rPr>
          <w:rFonts w:cs="Arial"/>
          <w:sz w:val="20"/>
          <w:szCs w:val="20"/>
          <w:rtl/>
        </w:rPr>
        <w:t xml:space="preserve">פרי שאינו מתחדש משנה לשנה, אפילו אם יש ימים רבים שלא אכל ממנו אינו מברך שהחיינו. </w:t>
      </w:r>
      <w:r w:rsidRPr="00705A76">
        <w:rPr>
          <w:rFonts w:cs="Arial"/>
          <w:sz w:val="18"/>
          <w:szCs w:val="18"/>
          <w:rtl/>
        </w:rPr>
        <w:t xml:space="preserve">הגה: פרי שמתחדש </w:t>
      </w:r>
      <w:r>
        <w:rPr>
          <w:rFonts w:cs="Arial" w:hint="cs"/>
          <w:sz w:val="18"/>
          <w:szCs w:val="18"/>
          <w:rtl/>
        </w:rPr>
        <w:t>שתי פעמים</w:t>
      </w:r>
      <w:r w:rsidRPr="00705A76">
        <w:rPr>
          <w:rFonts w:cs="Arial"/>
          <w:sz w:val="18"/>
          <w:szCs w:val="18"/>
          <w:rtl/>
        </w:rPr>
        <w:t xml:space="preserve"> בשנה, מברכין עליו שהחיינו</w:t>
      </w:r>
      <w:r>
        <w:rPr>
          <w:rStyle w:val="a6"/>
          <w:rFonts w:cs="Arial"/>
          <w:sz w:val="18"/>
          <w:szCs w:val="18"/>
          <w:rtl/>
        </w:rPr>
        <w:footnoteReference w:id="584"/>
      </w:r>
      <w:r>
        <w:rPr>
          <w:rFonts w:cs="Arial" w:hint="cs"/>
          <w:sz w:val="18"/>
          <w:szCs w:val="18"/>
          <w:rtl/>
        </w:rPr>
        <w:t>.</w:t>
      </w:r>
      <w:r w:rsidRPr="00705A76">
        <w:rPr>
          <w:rFonts w:cs="Arial"/>
          <w:sz w:val="18"/>
          <w:szCs w:val="18"/>
          <w:rtl/>
        </w:rPr>
        <w:t xml:space="preserve"> </w:t>
      </w:r>
      <w:r>
        <w:rPr>
          <w:rFonts w:cs="Arial"/>
          <w:sz w:val="18"/>
          <w:szCs w:val="18"/>
          <w:rtl/>
        </w:rPr>
        <w:br/>
      </w:r>
      <w:r w:rsidRPr="00705A76">
        <w:rPr>
          <w:rFonts w:cs="Arial"/>
          <w:sz w:val="18"/>
          <w:szCs w:val="18"/>
          <w:rtl/>
        </w:rPr>
        <w:t>אבל שאין לו זמן קבוע לגידולו אין מברכין עליו, לכן אין מברכין שהחיינו על ירק חדש דעומד כל השנה בקרקע</w:t>
      </w:r>
      <w:r>
        <w:rPr>
          <w:rFonts w:cs="Arial" w:hint="cs"/>
          <w:sz w:val="20"/>
          <w:szCs w:val="20"/>
          <w:rtl/>
        </w:rPr>
        <w:t>".</w:t>
      </w:r>
    </w:p>
    <w:p w14:paraId="3EC43FE6" w14:textId="77777777" w:rsidR="00DF652D" w:rsidRPr="00B949B5" w:rsidRDefault="00DF652D" w:rsidP="00DF652D">
      <w:pPr>
        <w:rPr>
          <w:rFonts w:cs="Arial"/>
          <w:sz w:val="20"/>
          <w:szCs w:val="20"/>
          <w:rtl/>
        </w:rPr>
      </w:pPr>
      <w:r>
        <w:rPr>
          <w:rFonts w:cs="Arial" w:hint="cs"/>
          <w:sz w:val="20"/>
          <w:szCs w:val="20"/>
          <w:u w:val="single"/>
          <w:rtl/>
        </w:rPr>
        <w:t>פרטים בדברי המחבר</w:t>
      </w:r>
      <w:r>
        <w:rPr>
          <w:rFonts w:cs="Arial"/>
          <w:sz w:val="20"/>
          <w:szCs w:val="20"/>
          <w:u w:val="single"/>
          <w:rtl/>
        </w:rPr>
        <w:br/>
      </w:r>
      <w:r>
        <w:rPr>
          <w:rFonts w:cs="Arial" w:hint="cs"/>
          <w:sz w:val="20"/>
          <w:szCs w:val="20"/>
          <w:rtl/>
        </w:rPr>
        <w:t>א. עופות ודגים, אפילו אם מעולם לא טעם אותם לא יברך, כיוון שאינם מתחדשים.</w:t>
      </w:r>
      <w:r w:rsidRPr="008D67C9">
        <w:rPr>
          <w:rFonts w:cs="Arial"/>
          <w:sz w:val="18"/>
          <w:szCs w:val="18"/>
          <w:rtl/>
        </w:rPr>
        <w:br/>
      </w:r>
      <w:r w:rsidRPr="008D67C9">
        <w:rPr>
          <w:rFonts w:cs="Arial" w:hint="cs"/>
          <w:sz w:val="18"/>
          <w:szCs w:val="18"/>
          <w:rtl/>
        </w:rPr>
        <w:t>(יש אומרים לברך שהחיינו על גדיים וטלאים, כיוון שדרכם להתחדש פעמיים בשנה, אך נהגו לא לברך)</w:t>
      </w:r>
      <w:r>
        <w:rPr>
          <w:rFonts w:cs="Arial" w:hint="cs"/>
          <w:sz w:val="20"/>
          <w:szCs w:val="20"/>
          <w:rtl/>
        </w:rPr>
        <w:t>.</w:t>
      </w:r>
      <w:r>
        <w:rPr>
          <w:rFonts w:cs="Arial"/>
          <w:sz w:val="20"/>
          <w:szCs w:val="20"/>
          <w:rtl/>
        </w:rPr>
        <w:br/>
      </w:r>
      <w:r>
        <w:rPr>
          <w:rFonts w:cs="Arial" w:hint="cs"/>
          <w:sz w:val="20"/>
          <w:szCs w:val="20"/>
          <w:rtl/>
        </w:rPr>
        <w:t xml:space="preserve">ב. כמהין ופטריות </w:t>
      </w:r>
      <w:r>
        <w:rPr>
          <w:rFonts w:cs="Arial"/>
          <w:sz w:val="20"/>
          <w:szCs w:val="20"/>
          <w:rtl/>
        </w:rPr>
        <w:t>–</w:t>
      </w:r>
      <w:r>
        <w:rPr>
          <w:rFonts w:cs="Arial" w:hint="cs"/>
          <w:sz w:val="20"/>
          <w:szCs w:val="20"/>
          <w:rtl/>
        </w:rPr>
        <w:t xml:space="preserve"> לא יברך, כיוון שאין להם זמן קבוע, וגם מפני שגדלים מהאוויר.</w:t>
      </w:r>
      <w:r>
        <w:rPr>
          <w:rFonts w:cs="Arial"/>
          <w:sz w:val="20"/>
          <w:szCs w:val="20"/>
          <w:rtl/>
        </w:rPr>
        <w:br/>
      </w:r>
      <w:r>
        <w:rPr>
          <w:rFonts w:cs="Arial" w:hint="cs"/>
          <w:sz w:val="20"/>
          <w:szCs w:val="20"/>
          <w:rtl/>
        </w:rPr>
        <w:t>ג. הפוסקים נחלקו האם לברך על ריח המתחדש משנה לשנה, כגון ורד, והמנהג לא לברך.</w:t>
      </w:r>
    </w:p>
    <w:p w14:paraId="09D41FDE" w14:textId="77777777" w:rsidR="00DF652D" w:rsidRDefault="00DF652D" w:rsidP="00DF652D">
      <w:pPr>
        <w:rPr>
          <w:rFonts w:cs="Arial"/>
          <w:sz w:val="20"/>
          <w:szCs w:val="20"/>
          <w:rtl/>
        </w:rPr>
      </w:pPr>
      <w:r>
        <w:rPr>
          <w:rFonts w:cs="Arial" w:hint="cs"/>
          <w:sz w:val="20"/>
          <w:szCs w:val="20"/>
          <w:u w:val="single"/>
          <w:rtl/>
        </w:rPr>
        <w:t>פרי שניכר עליו שהוא חדש</w:t>
      </w:r>
      <w:r>
        <w:rPr>
          <w:rFonts w:cs="Arial"/>
          <w:sz w:val="20"/>
          <w:szCs w:val="20"/>
          <w:rtl/>
        </w:rPr>
        <w:br/>
      </w:r>
      <w:r>
        <w:rPr>
          <w:rFonts w:cs="Arial" w:hint="cs"/>
          <w:sz w:val="20"/>
          <w:szCs w:val="20"/>
          <w:rtl/>
        </w:rPr>
        <w:t xml:space="preserve">האם יש לברך שהחיינו על פרי שמצוי בשוק כל השנה, אך ניכר עליו שהוא חדש? </w:t>
      </w:r>
      <w:r>
        <w:rPr>
          <w:rFonts w:cs="Arial"/>
          <w:sz w:val="20"/>
          <w:szCs w:val="20"/>
          <w:rtl/>
        </w:rPr>
        <w:br/>
      </w:r>
      <w:r>
        <w:rPr>
          <w:rFonts w:cs="Arial" w:hint="cs"/>
          <w:sz w:val="20"/>
          <w:szCs w:val="20"/>
          <w:rtl/>
        </w:rPr>
        <w:t xml:space="preserve">א. </w:t>
      </w:r>
      <w:r w:rsidRPr="006A2D84">
        <w:rPr>
          <w:rFonts w:cs="Arial" w:hint="cs"/>
          <w:b/>
          <w:bCs/>
          <w:sz w:val="20"/>
          <w:szCs w:val="20"/>
          <w:rtl/>
        </w:rPr>
        <w:t>מג"א</w:t>
      </w:r>
      <w:r>
        <w:rPr>
          <w:rFonts w:cs="Arial" w:hint="cs"/>
          <w:sz w:val="20"/>
          <w:szCs w:val="20"/>
          <w:rtl/>
        </w:rPr>
        <w:t xml:space="preserve"> </w:t>
      </w:r>
      <w:r>
        <w:rPr>
          <w:rFonts w:cs="Arial"/>
          <w:sz w:val="20"/>
          <w:szCs w:val="20"/>
          <w:rtl/>
        </w:rPr>
        <w:t>–</w:t>
      </w:r>
      <w:r>
        <w:rPr>
          <w:rFonts w:cs="Arial" w:hint="cs"/>
          <w:sz w:val="20"/>
          <w:szCs w:val="20"/>
          <w:rtl/>
        </w:rPr>
        <w:t xml:space="preserve"> מברך.</w:t>
      </w:r>
      <w:r>
        <w:rPr>
          <w:rFonts w:cs="Arial"/>
          <w:sz w:val="20"/>
          <w:szCs w:val="20"/>
          <w:rtl/>
        </w:rPr>
        <w:br/>
      </w:r>
      <w:r>
        <w:rPr>
          <w:rFonts w:cs="Arial" w:hint="cs"/>
          <w:sz w:val="20"/>
          <w:szCs w:val="20"/>
          <w:rtl/>
        </w:rPr>
        <w:t xml:space="preserve">ב. </w:t>
      </w:r>
      <w:r w:rsidRPr="006A2D84">
        <w:rPr>
          <w:rFonts w:cs="Arial" w:hint="cs"/>
          <w:b/>
          <w:bCs/>
          <w:sz w:val="20"/>
          <w:szCs w:val="20"/>
          <w:rtl/>
        </w:rPr>
        <w:t>מור וקציעה</w:t>
      </w:r>
      <w:r>
        <w:rPr>
          <w:rFonts w:cs="Arial" w:hint="cs"/>
          <w:sz w:val="20"/>
          <w:szCs w:val="20"/>
          <w:rtl/>
        </w:rPr>
        <w:t xml:space="preserve"> </w:t>
      </w:r>
      <w:r>
        <w:rPr>
          <w:rFonts w:cs="Arial"/>
          <w:sz w:val="20"/>
          <w:szCs w:val="20"/>
          <w:rtl/>
        </w:rPr>
        <w:t>–</w:t>
      </w:r>
      <w:r>
        <w:rPr>
          <w:rFonts w:cs="Arial" w:hint="cs"/>
          <w:sz w:val="20"/>
          <w:szCs w:val="20"/>
          <w:rtl/>
        </w:rPr>
        <w:t xml:space="preserve"> לא מברך.</w:t>
      </w:r>
      <w:r>
        <w:rPr>
          <w:rFonts w:cs="Arial"/>
          <w:b/>
          <w:bCs/>
          <w:sz w:val="20"/>
          <w:szCs w:val="20"/>
          <w:rtl/>
        </w:rPr>
        <w:br/>
      </w:r>
      <w:r w:rsidRPr="006A2D84">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כיוון שאין ניכר בטעמו שהוא חדש, אין לו יתרון על הישן.</w:t>
      </w:r>
      <w:r>
        <w:rPr>
          <w:rFonts w:cs="Arial"/>
          <w:sz w:val="20"/>
          <w:szCs w:val="20"/>
          <w:rtl/>
        </w:rPr>
        <w:br/>
      </w:r>
      <w:r>
        <w:rPr>
          <w:rFonts w:cs="Arial" w:hint="cs"/>
          <w:sz w:val="20"/>
          <w:szCs w:val="20"/>
          <w:rtl/>
        </w:rPr>
        <w:t>הכרעת</w:t>
      </w:r>
      <w:r w:rsidRPr="005C4AA8">
        <w:rPr>
          <w:rFonts w:cs="Arial" w:hint="cs"/>
          <w:b/>
          <w:bCs/>
          <w:sz w:val="20"/>
          <w:szCs w:val="20"/>
          <w:rtl/>
        </w:rPr>
        <w:t xml:space="preserve"> המ"ב</w:t>
      </w:r>
      <w:r>
        <w:rPr>
          <w:rFonts w:cs="Arial" w:hint="cs"/>
          <w:sz w:val="20"/>
          <w:szCs w:val="20"/>
          <w:rtl/>
        </w:rPr>
        <w:t xml:space="preserve"> </w:t>
      </w:r>
      <w:r>
        <w:rPr>
          <w:rFonts w:cs="Arial"/>
          <w:sz w:val="20"/>
          <w:szCs w:val="20"/>
          <w:rtl/>
        </w:rPr>
        <w:t>–</w:t>
      </w:r>
      <w:r>
        <w:rPr>
          <w:rFonts w:cs="Arial" w:hint="cs"/>
          <w:sz w:val="20"/>
          <w:szCs w:val="20"/>
          <w:rtl/>
        </w:rPr>
        <w:t xml:space="preserve"> אם ניכר על הפרי שהוא חדש, כגון שעדיין ירוק במעט, ניתן לברך שהחיינו.</w:t>
      </w:r>
      <w:r>
        <w:rPr>
          <w:rStyle w:val="a6"/>
          <w:rFonts w:cs="Arial"/>
          <w:sz w:val="20"/>
          <w:szCs w:val="20"/>
          <w:rtl/>
        </w:rPr>
        <w:footnoteReference w:id="585"/>
      </w:r>
    </w:p>
    <w:p w14:paraId="29D73BCD" w14:textId="77777777" w:rsidR="00DF652D" w:rsidRPr="00AB3929" w:rsidRDefault="00DF652D" w:rsidP="00DF652D">
      <w:pPr>
        <w:rPr>
          <w:sz w:val="18"/>
          <w:szCs w:val="18"/>
        </w:rPr>
      </w:pPr>
      <w:r>
        <w:rPr>
          <w:rFonts w:hint="cs"/>
          <w:sz w:val="18"/>
          <w:szCs w:val="18"/>
          <w:rtl/>
        </w:rPr>
        <w:t>[</w:t>
      </w:r>
      <w:r w:rsidRPr="00916B51">
        <w:rPr>
          <w:rFonts w:hint="cs"/>
          <w:b/>
          <w:bCs/>
          <w:sz w:val="18"/>
          <w:szCs w:val="18"/>
          <w:rtl/>
        </w:rPr>
        <w:t>סיכום</w:t>
      </w:r>
      <w:r>
        <w:rPr>
          <w:rFonts w:hint="cs"/>
          <w:sz w:val="18"/>
          <w:szCs w:val="18"/>
          <w:rtl/>
        </w:rPr>
        <w:t xml:space="preserve">. אין לברך שהחיינו על פרי שמצוי על האילן כל השנה. פרי שמתחדש פעמיים בשנה, האם יברך? ייתכן שזו מחלוקת ראשונים, הכרעת </w:t>
      </w:r>
      <w:r w:rsidRPr="00916B51">
        <w:rPr>
          <w:rFonts w:hint="cs"/>
          <w:b/>
          <w:bCs/>
          <w:sz w:val="18"/>
          <w:szCs w:val="18"/>
          <w:rtl/>
        </w:rPr>
        <w:t>הרמ"א</w:t>
      </w:r>
      <w:r>
        <w:rPr>
          <w:rFonts w:hint="cs"/>
          <w:sz w:val="18"/>
          <w:szCs w:val="18"/>
          <w:rtl/>
        </w:rPr>
        <w:t xml:space="preserve"> </w:t>
      </w:r>
      <w:r>
        <w:rPr>
          <w:sz w:val="18"/>
          <w:szCs w:val="18"/>
          <w:rtl/>
        </w:rPr>
        <w:t>–</w:t>
      </w:r>
      <w:r>
        <w:rPr>
          <w:rFonts w:hint="cs"/>
          <w:sz w:val="18"/>
          <w:szCs w:val="18"/>
          <w:rtl/>
        </w:rPr>
        <w:t xml:space="preserve"> יברך </w:t>
      </w:r>
      <w:r w:rsidRPr="007746E7">
        <w:rPr>
          <w:rFonts w:hint="cs"/>
          <w:sz w:val="16"/>
          <w:szCs w:val="16"/>
          <w:rtl/>
        </w:rPr>
        <w:t>(</w:t>
      </w:r>
      <w:r w:rsidRPr="007746E7">
        <w:rPr>
          <w:rFonts w:hint="cs"/>
          <w:b/>
          <w:bCs/>
          <w:sz w:val="16"/>
          <w:szCs w:val="16"/>
          <w:rtl/>
        </w:rPr>
        <w:t>מ"ב</w:t>
      </w:r>
      <w:r w:rsidRPr="007746E7">
        <w:rPr>
          <w:rFonts w:hint="cs"/>
          <w:sz w:val="16"/>
          <w:szCs w:val="16"/>
          <w:rtl/>
        </w:rPr>
        <w:t>. בכל פעם שמתחדש)</w:t>
      </w:r>
      <w:r>
        <w:rPr>
          <w:rFonts w:hint="cs"/>
          <w:sz w:val="18"/>
          <w:szCs w:val="18"/>
          <w:rtl/>
        </w:rPr>
        <w:t xml:space="preserve">. </w:t>
      </w:r>
      <w:r w:rsidRPr="00916B51">
        <w:rPr>
          <w:rFonts w:hint="cs"/>
          <w:b/>
          <w:bCs/>
          <w:sz w:val="18"/>
          <w:szCs w:val="18"/>
          <w:rtl/>
        </w:rPr>
        <w:t>רמ"א</w:t>
      </w:r>
      <w:r>
        <w:rPr>
          <w:rFonts w:hint="cs"/>
          <w:sz w:val="18"/>
          <w:szCs w:val="18"/>
          <w:rtl/>
        </w:rPr>
        <w:t xml:space="preserve">. אין לברך על ירק. </w:t>
      </w:r>
      <w:r w:rsidRPr="00916B51">
        <w:rPr>
          <w:rFonts w:hint="cs"/>
          <w:b/>
          <w:bCs/>
          <w:sz w:val="18"/>
          <w:szCs w:val="18"/>
          <w:rtl/>
        </w:rPr>
        <w:t>מ"ב</w:t>
      </w:r>
      <w:r>
        <w:rPr>
          <w:rFonts w:hint="cs"/>
          <w:sz w:val="18"/>
          <w:szCs w:val="18"/>
          <w:rtl/>
        </w:rPr>
        <w:t>. א. מדובר בירק שעומד כל השנה בקרקע, ומחמתו תיקנו לא לברך בכל הירקות. ב. מדובר בירק שטומנים בקרקע ומחמת כן מצוי כל השנה.</w:t>
      </w:r>
      <w:r>
        <w:rPr>
          <w:sz w:val="18"/>
          <w:szCs w:val="18"/>
          <w:rtl/>
        </w:rPr>
        <w:br/>
      </w:r>
      <w:r>
        <w:rPr>
          <w:rFonts w:hint="cs"/>
          <w:sz w:val="18"/>
          <w:szCs w:val="18"/>
          <w:rtl/>
        </w:rPr>
        <w:t xml:space="preserve">אין לברך על - דגים ועופות </w:t>
      </w:r>
      <w:r w:rsidRPr="00AB3929">
        <w:rPr>
          <w:rFonts w:hint="cs"/>
          <w:sz w:val="16"/>
          <w:szCs w:val="16"/>
          <w:rtl/>
        </w:rPr>
        <w:t>(אינם מתחדשים)</w:t>
      </w:r>
      <w:r>
        <w:rPr>
          <w:rFonts w:hint="cs"/>
          <w:sz w:val="18"/>
          <w:szCs w:val="18"/>
          <w:rtl/>
        </w:rPr>
        <w:t xml:space="preserve">. כמהין ופטריות </w:t>
      </w:r>
      <w:r w:rsidRPr="00AB3929">
        <w:rPr>
          <w:rFonts w:hint="cs"/>
          <w:sz w:val="16"/>
          <w:szCs w:val="16"/>
          <w:rtl/>
        </w:rPr>
        <w:t>(גדלים מהאוויר ואין להם זמן קבוע)</w:t>
      </w:r>
      <w:r>
        <w:rPr>
          <w:rFonts w:hint="cs"/>
          <w:sz w:val="18"/>
          <w:szCs w:val="18"/>
          <w:rtl/>
        </w:rPr>
        <w:t xml:space="preserve">. ריח חדש. </w:t>
      </w:r>
      <w:r w:rsidRPr="00AB3929">
        <w:rPr>
          <w:rFonts w:hint="cs"/>
          <w:sz w:val="16"/>
          <w:szCs w:val="16"/>
          <w:rtl/>
        </w:rPr>
        <w:t>(מח', נהגו לא</w:t>
      </w:r>
      <w:r>
        <w:rPr>
          <w:rFonts w:hint="cs"/>
          <w:sz w:val="16"/>
          <w:szCs w:val="16"/>
          <w:rtl/>
        </w:rPr>
        <w:t xml:space="preserve"> לברך</w:t>
      </w:r>
      <w:r w:rsidRPr="00AB3929">
        <w:rPr>
          <w:rFonts w:hint="cs"/>
          <w:sz w:val="16"/>
          <w:szCs w:val="16"/>
          <w:rtl/>
        </w:rPr>
        <w:t>)</w:t>
      </w:r>
      <w:r>
        <w:rPr>
          <w:rFonts w:hint="cs"/>
          <w:sz w:val="18"/>
          <w:szCs w:val="18"/>
          <w:rtl/>
        </w:rPr>
        <w:t>.</w:t>
      </w:r>
      <w:r>
        <w:rPr>
          <w:sz w:val="18"/>
          <w:szCs w:val="18"/>
          <w:rtl/>
        </w:rPr>
        <w:br/>
      </w:r>
      <w:r>
        <w:rPr>
          <w:rFonts w:hint="cs"/>
          <w:sz w:val="18"/>
          <w:szCs w:val="18"/>
          <w:rtl/>
        </w:rPr>
        <w:t xml:space="preserve">פרי שמצוי כל השנה אך ניכר עליו שהוא חדש </w:t>
      </w:r>
      <w:r>
        <w:rPr>
          <w:sz w:val="18"/>
          <w:szCs w:val="18"/>
          <w:rtl/>
        </w:rPr>
        <w:t>–</w:t>
      </w:r>
      <w:r>
        <w:rPr>
          <w:rFonts w:hint="cs"/>
          <w:sz w:val="18"/>
          <w:szCs w:val="18"/>
          <w:rtl/>
        </w:rPr>
        <w:t xml:space="preserve"> מחלוקת אחרונים. הכרעת </w:t>
      </w:r>
      <w:r w:rsidRPr="00916B51">
        <w:rPr>
          <w:rFonts w:hint="cs"/>
          <w:b/>
          <w:bCs/>
          <w:sz w:val="18"/>
          <w:szCs w:val="18"/>
          <w:rtl/>
        </w:rPr>
        <w:t>המ"ב</w:t>
      </w:r>
      <w:r>
        <w:rPr>
          <w:rFonts w:hint="cs"/>
          <w:sz w:val="18"/>
          <w:szCs w:val="18"/>
          <w:rtl/>
        </w:rPr>
        <w:t>. יברך.]</w:t>
      </w:r>
    </w:p>
    <w:p w14:paraId="411DEB22" w14:textId="77777777" w:rsidR="00DF652D" w:rsidRDefault="00DF652D" w:rsidP="00DF652D">
      <w:pPr>
        <w:rPr>
          <w:rFonts w:cs="Arial"/>
          <w:sz w:val="20"/>
          <w:szCs w:val="20"/>
          <w:rtl/>
        </w:rPr>
      </w:pPr>
      <w:r>
        <w:rPr>
          <w:rFonts w:cs="Arial" w:hint="cs"/>
          <w:b/>
          <w:bCs/>
          <w:sz w:val="20"/>
          <w:szCs w:val="20"/>
          <w:rtl/>
        </w:rPr>
        <w:t>הוספה</w:t>
      </w:r>
      <w:r>
        <w:rPr>
          <w:rFonts w:cs="Arial"/>
          <w:b/>
          <w:bCs/>
          <w:sz w:val="20"/>
          <w:szCs w:val="20"/>
          <w:rtl/>
        </w:rPr>
        <w:br/>
      </w:r>
      <w:r w:rsidRPr="005C4AA8">
        <w:rPr>
          <w:rFonts w:cs="Arial" w:hint="cs"/>
          <w:sz w:val="20"/>
          <w:szCs w:val="20"/>
          <w:u w:val="single"/>
          <w:rtl/>
        </w:rPr>
        <w:t>ברכת שהחיינו על פרי משומ</w:t>
      </w:r>
      <w:r>
        <w:rPr>
          <w:rFonts w:cs="Arial" w:hint="cs"/>
          <w:sz w:val="20"/>
          <w:szCs w:val="20"/>
          <w:u w:val="single"/>
          <w:rtl/>
        </w:rPr>
        <w:t>ר (פס"ת)</w:t>
      </w:r>
      <w:r>
        <w:rPr>
          <w:rFonts w:cs="Arial"/>
          <w:sz w:val="20"/>
          <w:szCs w:val="20"/>
          <w:u w:val="single"/>
          <w:rtl/>
        </w:rPr>
        <w:br/>
      </w:r>
      <w:r>
        <w:rPr>
          <w:rFonts w:cs="Arial" w:hint="cs"/>
          <w:sz w:val="20"/>
          <w:szCs w:val="20"/>
          <w:rtl/>
        </w:rPr>
        <w:t>על פי המתבאר לעיל, אין לברך שהחיינו על פרי חדש שנאכל מקופסת שימורים אפילו אם יודע ע"פ התאריך המוטבע עליו שהוא חדש.</w:t>
      </w:r>
      <w:r>
        <w:rPr>
          <w:rFonts w:cs="Arial"/>
          <w:sz w:val="20"/>
          <w:szCs w:val="20"/>
          <w:rtl/>
        </w:rPr>
        <w:br/>
      </w:r>
      <w:r w:rsidRPr="005C4AA8">
        <w:rPr>
          <w:rFonts w:cs="Arial" w:hint="cs"/>
          <w:b/>
          <w:bCs/>
          <w:sz w:val="20"/>
          <w:szCs w:val="20"/>
          <w:rtl/>
        </w:rPr>
        <w:t xml:space="preserve">טעם </w:t>
      </w:r>
      <w:r>
        <w:rPr>
          <w:rFonts w:cs="Arial"/>
          <w:sz w:val="20"/>
          <w:szCs w:val="20"/>
          <w:rtl/>
        </w:rPr>
        <w:t>–</w:t>
      </w:r>
      <w:r>
        <w:rPr>
          <w:rFonts w:cs="Arial" w:hint="cs"/>
          <w:sz w:val="20"/>
          <w:szCs w:val="20"/>
          <w:rtl/>
        </w:rPr>
        <w:t xml:space="preserve"> אין ניכר שהפרי חדש מעונה זו.</w:t>
      </w:r>
      <w:r>
        <w:rPr>
          <w:rFonts w:cs="Arial"/>
          <w:sz w:val="20"/>
          <w:szCs w:val="20"/>
          <w:rtl/>
        </w:rPr>
        <w:br/>
      </w:r>
      <w:r>
        <w:rPr>
          <w:rFonts w:cs="Arial" w:hint="cs"/>
          <w:sz w:val="20"/>
          <w:szCs w:val="20"/>
          <w:rtl/>
        </w:rPr>
        <w:t>אמנם, אם לאחר שאכל מקופסת שימורים אכל פרי זה כשהוא טרי, יברך שהחיינו, שהרי ניכר שהוא חדש.</w:t>
      </w:r>
    </w:p>
    <w:p w14:paraId="33D25204" w14:textId="77777777" w:rsidR="00DF652D" w:rsidRDefault="00DF652D" w:rsidP="00DF652D">
      <w:pPr>
        <w:rPr>
          <w:rFonts w:cs="Arial"/>
          <w:sz w:val="20"/>
          <w:szCs w:val="20"/>
          <w:rtl/>
        </w:rPr>
      </w:pPr>
      <w:r>
        <w:rPr>
          <w:rFonts w:cs="Arial" w:hint="cs"/>
          <w:sz w:val="20"/>
          <w:szCs w:val="20"/>
          <w:u w:val="single"/>
          <w:rtl/>
        </w:rPr>
        <w:t>ברכת שהחיינו בזמנינו (פס"ת)</w:t>
      </w:r>
      <w:r>
        <w:rPr>
          <w:rFonts w:cs="Arial"/>
          <w:sz w:val="20"/>
          <w:szCs w:val="20"/>
          <w:u w:val="single"/>
          <w:rtl/>
        </w:rPr>
        <w:br/>
      </w:r>
      <w:r>
        <w:rPr>
          <w:rFonts w:cs="Arial" w:hint="cs"/>
          <w:sz w:val="20"/>
          <w:szCs w:val="20"/>
          <w:rtl/>
        </w:rPr>
        <w:t xml:space="preserve">בזמנינו, כמעט כל סוגי הירקות מצויים בשוק במשך כל השנה, ואף חלק מהפירות, ואין ניכר כלל ההבדל שבין ירק ופרי משנה זו לירק ופרי משנה אחרת. </w:t>
      </w:r>
      <w:r>
        <w:rPr>
          <w:rFonts w:cs="Arial"/>
          <w:sz w:val="20"/>
          <w:szCs w:val="20"/>
          <w:rtl/>
        </w:rPr>
        <w:br/>
      </w:r>
      <w:r>
        <w:rPr>
          <w:rFonts w:cs="Arial" w:hint="cs"/>
          <w:sz w:val="20"/>
          <w:szCs w:val="20"/>
          <w:rtl/>
        </w:rPr>
        <w:t xml:space="preserve">ובכלל הפירות אשר אין לברך עליהם שהחיינו בזמנינו הם - </w:t>
      </w:r>
      <w:r w:rsidRPr="006D5801">
        <w:rPr>
          <w:rFonts w:cs="Arial"/>
          <w:sz w:val="20"/>
          <w:szCs w:val="20"/>
          <w:rtl/>
        </w:rPr>
        <w:t>בננות, תפוחי עץ לסוגיה</w:t>
      </w:r>
      <w:r>
        <w:rPr>
          <w:rFonts w:cs="Arial" w:hint="cs"/>
          <w:sz w:val="20"/>
          <w:szCs w:val="20"/>
          <w:rtl/>
        </w:rPr>
        <w:t>ם</w:t>
      </w:r>
      <w:r w:rsidRPr="006D5801">
        <w:rPr>
          <w:rFonts w:cs="Arial"/>
          <w:sz w:val="20"/>
          <w:szCs w:val="20"/>
          <w:rtl/>
        </w:rPr>
        <w:t>, אגסים, תמרים, שקדים ואגוזים לסוגיה</w:t>
      </w:r>
      <w:r>
        <w:rPr>
          <w:rFonts w:cs="Arial" w:hint="cs"/>
          <w:sz w:val="20"/>
          <w:szCs w:val="20"/>
          <w:rtl/>
        </w:rPr>
        <w:t>ם</w:t>
      </w:r>
      <w:r w:rsidRPr="006D5801">
        <w:rPr>
          <w:rFonts w:cs="Arial"/>
          <w:sz w:val="20"/>
          <w:szCs w:val="20"/>
          <w:rtl/>
        </w:rPr>
        <w:t>, אשכוליות ולימונים</w:t>
      </w:r>
      <w:r>
        <w:rPr>
          <w:rFonts w:cs="Arial" w:hint="cs"/>
          <w:sz w:val="20"/>
          <w:szCs w:val="20"/>
          <w:rtl/>
        </w:rPr>
        <w:t>.</w:t>
      </w:r>
      <w:r>
        <w:rPr>
          <w:rStyle w:val="a6"/>
          <w:rFonts w:cs="Arial"/>
          <w:sz w:val="20"/>
          <w:szCs w:val="20"/>
          <w:rtl/>
        </w:rPr>
        <w:footnoteReference w:id="586"/>
      </w:r>
      <w:r>
        <w:rPr>
          <w:rFonts w:cs="Arial" w:hint="cs"/>
          <w:sz w:val="20"/>
          <w:szCs w:val="20"/>
          <w:rtl/>
        </w:rPr>
        <w:t xml:space="preserve">   </w:t>
      </w:r>
      <w:r>
        <w:rPr>
          <w:rFonts w:cs="Arial"/>
          <w:sz w:val="20"/>
          <w:szCs w:val="20"/>
          <w:rtl/>
        </w:rPr>
        <w:br/>
      </w:r>
      <w:r>
        <w:rPr>
          <w:rFonts w:cs="Arial" w:hint="cs"/>
          <w:sz w:val="20"/>
          <w:szCs w:val="20"/>
          <w:rtl/>
        </w:rPr>
        <w:t>על אילו פירות ניתן לברך שהחיינו?</w:t>
      </w:r>
      <w:r>
        <w:rPr>
          <w:rFonts w:cs="Arial" w:hint="cs"/>
          <w:sz w:val="20"/>
          <w:szCs w:val="20"/>
        </w:rPr>
        <w:t xml:space="preserve"> </w:t>
      </w:r>
      <w:r w:rsidRPr="006D5801">
        <w:rPr>
          <w:rFonts w:cs="Arial"/>
          <w:sz w:val="20"/>
          <w:szCs w:val="20"/>
          <w:rtl/>
        </w:rPr>
        <w:t>ענבים ופירות הקיץ לסוגיה</w:t>
      </w:r>
      <w:r>
        <w:rPr>
          <w:rFonts w:cs="Arial" w:hint="cs"/>
          <w:sz w:val="20"/>
          <w:szCs w:val="20"/>
          <w:rtl/>
        </w:rPr>
        <w:t>ם</w:t>
      </w:r>
      <w:r w:rsidRPr="006D5801">
        <w:rPr>
          <w:rFonts w:cs="Arial"/>
          <w:sz w:val="20"/>
          <w:szCs w:val="20"/>
          <w:rtl/>
        </w:rPr>
        <w:t xml:space="preserve"> </w:t>
      </w:r>
      <w:r w:rsidRPr="0045301C">
        <w:rPr>
          <w:rFonts w:cs="Arial"/>
          <w:sz w:val="18"/>
          <w:szCs w:val="18"/>
          <w:rtl/>
        </w:rPr>
        <w:t xml:space="preserve">(אפרסקים, שזיפים, משמש, שסק, </w:t>
      </w:r>
      <w:r w:rsidRPr="0045301C">
        <w:rPr>
          <w:rFonts w:cs="Arial" w:hint="cs"/>
          <w:sz w:val="18"/>
          <w:szCs w:val="18"/>
          <w:rtl/>
        </w:rPr>
        <w:t>וכדומה</w:t>
      </w:r>
      <w:r w:rsidRPr="0045301C">
        <w:rPr>
          <w:rFonts w:cs="Arial"/>
          <w:sz w:val="18"/>
          <w:szCs w:val="18"/>
          <w:rtl/>
        </w:rPr>
        <w:t>)</w:t>
      </w:r>
      <w:r w:rsidRPr="006D5801">
        <w:rPr>
          <w:rFonts w:cs="Arial"/>
          <w:sz w:val="20"/>
          <w:szCs w:val="20"/>
          <w:rtl/>
        </w:rPr>
        <w:t xml:space="preserve">, מנגו, קלמנטינות, חבושים, גויאבות, דובדבנים </w:t>
      </w:r>
      <w:r w:rsidRPr="0045301C">
        <w:rPr>
          <w:rFonts w:cs="Arial"/>
          <w:sz w:val="18"/>
          <w:szCs w:val="18"/>
          <w:rtl/>
        </w:rPr>
        <w:t>(לא משומרים או מסוכרים)</w:t>
      </w:r>
      <w:r w:rsidRPr="006D5801">
        <w:rPr>
          <w:rFonts w:cs="Arial"/>
          <w:sz w:val="20"/>
          <w:szCs w:val="20"/>
          <w:rtl/>
        </w:rPr>
        <w:t>, תאנים טריים, רימונים, אוכמניות, אבטיח ומילון</w:t>
      </w:r>
      <w:r>
        <w:rPr>
          <w:rFonts w:cs="Arial" w:hint="cs"/>
          <w:sz w:val="20"/>
          <w:szCs w:val="20"/>
          <w:rtl/>
        </w:rPr>
        <w:t>,</w:t>
      </w:r>
      <w:r w:rsidRPr="006D5801">
        <w:rPr>
          <w:rFonts w:cs="Arial"/>
          <w:sz w:val="20"/>
          <w:szCs w:val="20"/>
          <w:rtl/>
        </w:rPr>
        <w:t xml:space="preserve"> תות שדה ותות עץ וכיוצא באלו.</w:t>
      </w:r>
    </w:p>
    <w:p w14:paraId="26A1350D"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ברכת שהחיינו רק בגמר הפרי</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B4018A">
        <w:rPr>
          <w:rFonts w:cs="Arial" w:hint="cs"/>
          <w:sz w:val="18"/>
          <w:szCs w:val="18"/>
          <w:rtl/>
        </w:rPr>
        <w:t xml:space="preserve">(ע"פ </w:t>
      </w:r>
      <w:r w:rsidRPr="00B4018A">
        <w:rPr>
          <w:rFonts w:cs="Arial" w:hint="cs"/>
          <w:b/>
          <w:bCs/>
          <w:sz w:val="18"/>
          <w:szCs w:val="18"/>
          <w:rtl/>
        </w:rPr>
        <w:t>תשובת הרשב"א</w:t>
      </w:r>
      <w:r w:rsidRPr="00B4018A">
        <w:rPr>
          <w:rFonts w:cs="Arial" w:hint="cs"/>
          <w:sz w:val="18"/>
          <w:szCs w:val="18"/>
          <w:rtl/>
        </w:rPr>
        <w:t xml:space="preserve">) </w:t>
      </w:r>
      <w:r>
        <w:rPr>
          <w:rFonts w:cs="Arial"/>
          <w:sz w:val="20"/>
          <w:szCs w:val="20"/>
          <w:rtl/>
        </w:rPr>
        <w:t>–</w:t>
      </w:r>
      <w:r>
        <w:rPr>
          <w:rFonts w:cs="Arial" w:hint="cs"/>
          <w:sz w:val="20"/>
          <w:szCs w:val="20"/>
          <w:rtl/>
        </w:rPr>
        <w:t xml:space="preserve"> "</w:t>
      </w:r>
      <w:r w:rsidRPr="00B4018A">
        <w:rPr>
          <w:rFonts w:cs="Arial"/>
          <w:sz w:val="20"/>
          <w:szCs w:val="20"/>
          <w:rtl/>
        </w:rPr>
        <w:t>אינו מברך שהחיינו על הבוסר, אלא כשהבשילו האשכולות ענבים</w:t>
      </w:r>
      <w:r>
        <w:rPr>
          <w:rFonts w:cs="Arial" w:hint="cs"/>
          <w:sz w:val="20"/>
          <w:szCs w:val="20"/>
          <w:rtl/>
        </w:rPr>
        <w:t>.</w:t>
      </w:r>
      <w:r w:rsidRPr="00B4018A">
        <w:rPr>
          <w:rFonts w:cs="Arial"/>
          <w:sz w:val="20"/>
          <w:szCs w:val="20"/>
          <w:rtl/>
        </w:rPr>
        <w:t xml:space="preserve"> </w:t>
      </w:r>
      <w:r>
        <w:rPr>
          <w:rFonts w:cs="Arial"/>
          <w:sz w:val="20"/>
          <w:szCs w:val="20"/>
          <w:rtl/>
        </w:rPr>
        <w:br/>
      </w:r>
      <w:r w:rsidRPr="00B4018A">
        <w:rPr>
          <w:rFonts w:cs="Arial"/>
          <w:sz w:val="20"/>
          <w:szCs w:val="20"/>
          <w:rtl/>
        </w:rPr>
        <w:t>וכן בכל פרי אחר גמרו</w:t>
      </w:r>
      <w:r>
        <w:rPr>
          <w:rFonts w:cs="Arial" w:hint="cs"/>
          <w:sz w:val="20"/>
          <w:szCs w:val="20"/>
          <w:rtl/>
        </w:rPr>
        <w:t>".</w:t>
      </w:r>
      <w:r>
        <w:rPr>
          <w:rFonts w:cs="Arial"/>
          <w:sz w:val="20"/>
          <w:szCs w:val="20"/>
          <w:rtl/>
        </w:rPr>
        <w:br/>
      </w:r>
      <w:r>
        <w:rPr>
          <w:rFonts w:cs="Arial"/>
          <w:sz w:val="20"/>
          <w:szCs w:val="20"/>
          <w:rtl/>
        </w:rPr>
        <w:br/>
      </w:r>
      <w:r>
        <w:rPr>
          <w:rFonts w:cs="Arial" w:hint="cs"/>
          <w:sz w:val="20"/>
          <w:szCs w:val="20"/>
          <w:u w:val="single"/>
          <w:rtl/>
        </w:rPr>
        <w:t>מעלת אכילת פרי חדש</w:t>
      </w:r>
      <w:r>
        <w:rPr>
          <w:rFonts w:cs="Arial"/>
          <w:sz w:val="20"/>
          <w:szCs w:val="20"/>
          <w:u w:val="single"/>
          <w:rtl/>
        </w:rPr>
        <w:br/>
      </w:r>
      <w:r w:rsidRPr="00CF51C7">
        <w:rPr>
          <w:rFonts w:cs="Arial" w:hint="cs"/>
          <w:b/>
          <w:bCs/>
          <w:sz w:val="20"/>
          <w:szCs w:val="20"/>
          <w:rtl/>
        </w:rPr>
        <w:t>ירושלמי</w:t>
      </w:r>
      <w:r>
        <w:rPr>
          <w:rFonts w:cs="Arial" w:hint="cs"/>
          <w:sz w:val="20"/>
          <w:szCs w:val="20"/>
          <w:rtl/>
        </w:rPr>
        <w:t xml:space="preserve"> </w:t>
      </w:r>
      <w:r>
        <w:rPr>
          <w:rFonts w:cs="Arial"/>
          <w:sz w:val="20"/>
          <w:szCs w:val="20"/>
          <w:rtl/>
        </w:rPr>
        <w:t>–</w:t>
      </w:r>
      <w:r>
        <w:rPr>
          <w:rFonts w:cs="Arial" w:hint="cs"/>
          <w:sz w:val="20"/>
          <w:szCs w:val="20"/>
          <w:rtl/>
        </w:rPr>
        <w:t xml:space="preserve"> מצווה לאכול מעט מכל מין חדש.</w:t>
      </w:r>
      <w:r>
        <w:rPr>
          <w:rFonts w:cs="Arial"/>
          <w:sz w:val="20"/>
          <w:szCs w:val="20"/>
          <w:rtl/>
        </w:rPr>
        <w:br/>
      </w:r>
      <w:r w:rsidRPr="00CF51C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כדי להראות שחביבה עליו בריאתו של הקב"ה.</w:t>
      </w:r>
    </w:p>
    <w:p w14:paraId="117D0626" w14:textId="77777777" w:rsidR="00DF652D" w:rsidRDefault="00DF652D" w:rsidP="00DF652D">
      <w:pPr>
        <w:pStyle w:val="2"/>
        <w:rPr>
          <w:rtl/>
        </w:rPr>
      </w:pPr>
      <w:r>
        <w:rPr>
          <w:rtl/>
        </w:rPr>
        <w:br/>
      </w:r>
      <w:r w:rsidRPr="008B6B36">
        <w:rPr>
          <w:rFonts w:hint="cs"/>
          <w:sz w:val="24"/>
          <w:szCs w:val="24"/>
          <w:rtl/>
        </w:rPr>
        <w:t>ברכות על בריות חריגות (סעיפים ח-י)</w:t>
      </w:r>
    </w:p>
    <w:p w14:paraId="04618BCB" w14:textId="77777777" w:rsidR="00DF652D" w:rsidRDefault="00DF652D" w:rsidP="00DF652D">
      <w:pPr>
        <w:rPr>
          <w:rFonts w:cs="Arial"/>
          <w:sz w:val="20"/>
          <w:szCs w:val="20"/>
          <w:rtl/>
        </w:rPr>
      </w:pPr>
      <w:r w:rsidRPr="004E7D8A">
        <w:rPr>
          <w:rFonts w:hint="cs"/>
          <w:b/>
          <w:bCs/>
          <w:sz w:val="20"/>
          <w:szCs w:val="20"/>
          <w:rtl/>
        </w:rPr>
        <w:t xml:space="preserve">סעיף ח </w:t>
      </w:r>
      <w:r w:rsidRPr="004E7D8A">
        <w:rPr>
          <w:b/>
          <w:bCs/>
          <w:sz w:val="20"/>
          <w:szCs w:val="20"/>
          <w:rtl/>
        </w:rPr>
        <w:t>–</w:t>
      </w:r>
      <w:r w:rsidRPr="004E7D8A">
        <w:rPr>
          <w:rFonts w:hint="cs"/>
          <w:b/>
          <w:bCs/>
          <w:sz w:val="20"/>
          <w:szCs w:val="20"/>
          <w:rtl/>
        </w:rPr>
        <w:t xml:space="preserve"> ברכת משנה הבריות</w:t>
      </w:r>
      <w:r w:rsidRPr="004E7D8A">
        <w:rPr>
          <w:b/>
          <w:bCs/>
          <w:sz w:val="20"/>
          <w:szCs w:val="20"/>
          <w:rtl/>
        </w:rPr>
        <w:br/>
      </w:r>
      <w:r w:rsidRPr="004E7D8A">
        <w:rPr>
          <w:rFonts w:hint="cs"/>
          <w:b/>
          <w:bCs/>
          <w:sz w:val="20"/>
          <w:szCs w:val="20"/>
          <w:rtl/>
        </w:rPr>
        <w:t>מקור הדין</w:t>
      </w:r>
      <w:r w:rsidRPr="004E7D8A">
        <w:rPr>
          <w:b/>
          <w:bCs/>
          <w:sz w:val="20"/>
          <w:szCs w:val="20"/>
          <w:rtl/>
        </w:rPr>
        <w:br/>
      </w:r>
      <w:r w:rsidRPr="004E7D8A">
        <w:rPr>
          <w:rFonts w:hint="cs"/>
          <w:b/>
          <w:bCs/>
          <w:sz w:val="20"/>
          <w:szCs w:val="20"/>
          <w:rtl/>
        </w:rPr>
        <w:t>גמרא</w:t>
      </w:r>
      <w:r w:rsidRPr="004E7D8A">
        <w:rPr>
          <w:rFonts w:hint="cs"/>
          <w:sz w:val="20"/>
          <w:szCs w:val="20"/>
          <w:rtl/>
        </w:rPr>
        <w:t xml:space="preserve"> ברכות </w:t>
      </w:r>
      <w:r>
        <w:rPr>
          <w:rFonts w:hint="cs"/>
          <w:sz w:val="20"/>
          <w:szCs w:val="20"/>
          <w:rtl/>
        </w:rPr>
        <w:t>(נח:) "</w:t>
      </w:r>
      <w:r w:rsidRPr="004E7D8A">
        <w:rPr>
          <w:rFonts w:cs="Arial"/>
          <w:sz w:val="20"/>
          <w:szCs w:val="20"/>
          <w:rtl/>
        </w:rPr>
        <w:t>אמר רבי יהושע בן לוי: הרואה את הבהקנים</w:t>
      </w:r>
      <w:r>
        <w:rPr>
          <w:rFonts w:cs="Arial" w:hint="cs"/>
          <w:sz w:val="20"/>
          <w:szCs w:val="20"/>
          <w:rtl/>
        </w:rPr>
        <w:t xml:space="preserve"> </w:t>
      </w:r>
      <w:r w:rsidRPr="004E7D8A">
        <w:rPr>
          <w:rFonts w:cs="Arial" w:hint="cs"/>
          <w:sz w:val="18"/>
          <w:szCs w:val="18"/>
          <w:rtl/>
        </w:rPr>
        <w:t>(שיש על עורם בהרות לבנות)</w:t>
      </w:r>
      <w:r w:rsidRPr="004E7D8A">
        <w:rPr>
          <w:rFonts w:cs="Arial"/>
          <w:sz w:val="18"/>
          <w:szCs w:val="18"/>
          <w:rtl/>
        </w:rPr>
        <w:t xml:space="preserve"> </w:t>
      </w:r>
      <w:r w:rsidRPr="004E7D8A">
        <w:rPr>
          <w:rFonts w:cs="Arial"/>
          <w:sz w:val="20"/>
          <w:szCs w:val="20"/>
          <w:rtl/>
        </w:rPr>
        <w:t xml:space="preserve">אומר ברוך משנה הבריות. </w:t>
      </w:r>
      <w:r>
        <w:rPr>
          <w:rFonts w:cs="Arial"/>
          <w:sz w:val="20"/>
          <w:szCs w:val="20"/>
          <w:rtl/>
        </w:rPr>
        <w:br/>
      </w:r>
      <w:r w:rsidRPr="004E7D8A">
        <w:rPr>
          <w:rFonts w:cs="Arial"/>
          <w:sz w:val="20"/>
          <w:szCs w:val="20"/>
          <w:rtl/>
        </w:rPr>
        <w:t xml:space="preserve">מיתיבי: ראה את הכושי ואת הגיחור </w:t>
      </w:r>
      <w:r w:rsidRPr="004E7D8A">
        <w:rPr>
          <w:rFonts w:cs="Arial" w:hint="cs"/>
          <w:sz w:val="18"/>
          <w:szCs w:val="18"/>
          <w:rtl/>
        </w:rPr>
        <w:t xml:space="preserve">(אדם אדום ביותר) </w:t>
      </w:r>
      <w:r w:rsidRPr="004E7D8A">
        <w:rPr>
          <w:rFonts w:cs="Arial"/>
          <w:sz w:val="20"/>
          <w:szCs w:val="20"/>
          <w:rtl/>
        </w:rPr>
        <w:t xml:space="preserve">ואת הלווקן </w:t>
      </w:r>
      <w:r w:rsidRPr="004E7D8A">
        <w:rPr>
          <w:rFonts w:cs="Arial" w:hint="cs"/>
          <w:sz w:val="18"/>
          <w:szCs w:val="18"/>
          <w:rtl/>
        </w:rPr>
        <w:t xml:space="preserve">(לבן ביותר) </w:t>
      </w:r>
      <w:r w:rsidRPr="004E7D8A">
        <w:rPr>
          <w:rFonts w:cs="Arial"/>
          <w:sz w:val="20"/>
          <w:szCs w:val="20"/>
          <w:rtl/>
        </w:rPr>
        <w:t xml:space="preserve">ואת </w:t>
      </w:r>
      <w:r w:rsidRPr="001D5157">
        <w:rPr>
          <w:rFonts w:cs="Arial"/>
          <w:sz w:val="20"/>
          <w:szCs w:val="20"/>
          <w:rtl/>
        </w:rPr>
        <w:t>הקפח</w:t>
      </w:r>
      <w:r w:rsidRPr="001D5157">
        <w:rPr>
          <w:rFonts w:cs="Arial" w:hint="cs"/>
          <w:sz w:val="20"/>
          <w:szCs w:val="20"/>
          <w:rtl/>
        </w:rPr>
        <w:t xml:space="preserve"> </w:t>
      </w:r>
      <w:r w:rsidRPr="004E7D8A">
        <w:rPr>
          <w:rFonts w:cs="Arial" w:hint="cs"/>
          <w:sz w:val="18"/>
          <w:szCs w:val="18"/>
          <w:rtl/>
        </w:rPr>
        <w:t>(בטנו גדולה ונראית קומתו מקופחת, או ארוך ביותר)</w:t>
      </w:r>
      <w:r w:rsidRPr="004E7D8A">
        <w:rPr>
          <w:rFonts w:cs="Arial"/>
          <w:sz w:val="20"/>
          <w:szCs w:val="20"/>
          <w:rtl/>
        </w:rPr>
        <w:t xml:space="preserve"> ואת הננס ואת הדרניקוס</w:t>
      </w:r>
      <w:r>
        <w:rPr>
          <w:rFonts w:cs="Arial" w:hint="cs"/>
          <w:sz w:val="20"/>
          <w:szCs w:val="20"/>
          <w:rtl/>
        </w:rPr>
        <w:t xml:space="preserve"> </w:t>
      </w:r>
      <w:r w:rsidRPr="004E7D8A">
        <w:rPr>
          <w:rFonts w:cs="Arial" w:hint="cs"/>
          <w:sz w:val="18"/>
          <w:szCs w:val="18"/>
          <w:rtl/>
        </w:rPr>
        <w:t>(מלא ביבלות)</w:t>
      </w:r>
      <w:r w:rsidRPr="004E7D8A">
        <w:rPr>
          <w:rFonts w:cs="Arial"/>
          <w:sz w:val="18"/>
          <w:szCs w:val="18"/>
          <w:rtl/>
        </w:rPr>
        <w:t xml:space="preserve"> </w:t>
      </w:r>
      <w:r w:rsidRPr="004E7D8A">
        <w:rPr>
          <w:rFonts w:cs="Arial"/>
          <w:sz w:val="20"/>
          <w:szCs w:val="20"/>
          <w:rtl/>
        </w:rPr>
        <w:t xml:space="preserve">אומר ברוך משנה את הבריות. </w:t>
      </w:r>
      <w:r>
        <w:rPr>
          <w:rFonts w:cs="Arial"/>
          <w:sz w:val="20"/>
          <w:szCs w:val="20"/>
          <w:rtl/>
        </w:rPr>
        <w:br/>
      </w:r>
      <w:r w:rsidRPr="004E7D8A">
        <w:rPr>
          <w:rFonts w:cs="Arial"/>
          <w:sz w:val="20"/>
          <w:szCs w:val="20"/>
          <w:rtl/>
        </w:rPr>
        <w:t>את הקטע</w:t>
      </w:r>
      <w:r>
        <w:rPr>
          <w:rFonts w:cs="Arial" w:hint="cs"/>
          <w:sz w:val="20"/>
          <w:szCs w:val="20"/>
          <w:rtl/>
        </w:rPr>
        <w:t xml:space="preserve"> </w:t>
      </w:r>
      <w:r w:rsidRPr="004E7D8A">
        <w:rPr>
          <w:rFonts w:cs="Arial" w:hint="cs"/>
          <w:sz w:val="18"/>
          <w:szCs w:val="18"/>
          <w:rtl/>
        </w:rPr>
        <w:t>(קטוע יד)</w:t>
      </w:r>
      <w:r w:rsidRPr="004E7D8A">
        <w:rPr>
          <w:rFonts w:cs="Arial"/>
          <w:sz w:val="18"/>
          <w:szCs w:val="18"/>
          <w:rtl/>
        </w:rPr>
        <w:t xml:space="preserve"> </w:t>
      </w:r>
      <w:r w:rsidRPr="004E7D8A">
        <w:rPr>
          <w:rFonts w:cs="Arial"/>
          <w:sz w:val="20"/>
          <w:szCs w:val="20"/>
          <w:rtl/>
        </w:rPr>
        <w:t>ואת הסומא ואת פתויי הראש</w:t>
      </w:r>
      <w:r>
        <w:rPr>
          <w:rFonts w:cs="Arial" w:hint="cs"/>
          <w:sz w:val="20"/>
          <w:szCs w:val="20"/>
          <w:rtl/>
        </w:rPr>
        <w:t xml:space="preserve"> </w:t>
      </w:r>
      <w:r w:rsidRPr="004E7D8A">
        <w:rPr>
          <w:rFonts w:cs="Arial" w:hint="cs"/>
          <w:sz w:val="18"/>
          <w:szCs w:val="18"/>
          <w:rtl/>
        </w:rPr>
        <w:t>(ששערותיו דבוקות זו בזו)</w:t>
      </w:r>
      <w:r w:rsidRPr="004E7D8A">
        <w:rPr>
          <w:rFonts w:cs="Arial"/>
          <w:sz w:val="18"/>
          <w:szCs w:val="18"/>
          <w:rtl/>
        </w:rPr>
        <w:t xml:space="preserve"> </w:t>
      </w:r>
      <w:r w:rsidRPr="004E7D8A">
        <w:rPr>
          <w:rFonts w:cs="Arial"/>
          <w:sz w:val="20"/>
          <w:szCs w:val="20"/>
          <w:rtl/>
        </w:rPr>
        <w:t xml:space="preserve">ואת החגר </w:t>
      </w:r>
      <w:r w:rsidRPr="0041668C">
        <w:rPr>
          <w:rFonts w:cs="Arial" w:hint="cs"/>
          <w:sz w:val="18"/>
          <w:szCs w:val="18"/>
          <w:rtl/>
        </w:rPr>
        <w:t xml:space="preserve">(שנקטעו רגליו) </w:t>
      </w:r>
      <w:r w:rsidRPr="004E7D8A">
        <w:rPr>
          <w:rFonts w:cs="Arial"/>
          <w:sz w:val="20"/>
          <w:szCs w:val="20"/>
          <w:rtl/>
        </w:rPr>
        <w:t xml:space="preserve">ואת המוכה שחין ואת הבהקנים אומר ברוך דיין אמת! - לא קשיא, הא </w:t>
      </w:r>
      <w:r w:rsidRPr="0041668C">
        <w:rPr>
          <w:rFonts w:cs="Arial" w:hint="cs"/>
          <w:sz w:val="18"/>
          <w:szCs w:val="18"/>
          <w:rtl/>
        </w:rPr>
        <w:t xml:space="preserve">(משנה הבריות) </w:t>
      </w:r>
      <w:r w:rsidRPr="004E7D8A">
        <w:rPr>
          <w:rFonts w:cs="Arial"/>
          <w:sz w:val="20"/>
          <w:szCs w:val="20"/>
          <w:rtl/>
        </w:rPr>
        <w:t xml:space="preserve">- ממעי אמו, הא </w:t>
      </w:r>
      <w:r w:rsidRPr="0041668C">
        <w:rPr>
          <w:rFonts w:cs="Arial" w:hint="cs"/>
          <w:sz w:val="18"/>
          <w:szCs w:val="18"/>
          <w:rtl/>
        </w:rPr>
        <w:t xml:space="preserve">(דיין האמת) </w:t>
      </w:r>
      <w:r w:rsidRPr="004E7D8A">
        <w:rPr>
          <w:rFonts w:cs="Arial"/>
          <w:sz w:val="20"/>
          <w:szCs w:val="20"/>
          <w:rtl/>
        </w:rPr>
        <w:t xml:space="preserve">- בתר דאיתיליד. דיקא נמי, דקתני דומיא דקטע, שמע מינה. </w:t>
      </w:r>
      <w:r>
        <w:rPr>
          <w:rFonts w:cs="Arial"/>
          <w:sz w:val="20"/>
          <w:szCs w:val="20"/>
          <w:rtl/>
        </w:rPr>
        <w:br/>
      </w:r>
      <w:r w:rsidRPr="004E7D8A">
        <w:rPr>
          <w:rFonts w:cs="Arial"/>
          <w:sz w:val="20"/>
          <w:szCs w:val="20"/>
          <w:rtl/>
        </w:rPr>
        <w:t>תנו רבנן: הרואה פיל קוף וקפוף</w:t>
      </w:r>
      <w:r>
        <w:rPr>
          <w:rFonts w:cs="Arial" w:hint="cs"/>
          <w:sz w:val="20"/>
          <w:szCs w:val="20"/>
          <w:rtl/>
        </w:rPr>
        <w:t xml:space="preserve"> </w:t>
      </w:r>
      <w:r w:rsidRPr="0041668C">
        <w:rPr>
          <w:rFonts w:cs="Arial" w:hint="cs"/>
          <w:sz w:val="18"/>
          <w:szCs w:val="18"/>
          <w:rtl/>
        </w:rPr>
        <w:t>(</w:t>
      </w:r>
      <w:r>
        <w:rPr>
          <w:rFonts w:cs="Arial" w:hint="cs"/>
          <w:sz w:val="18"/>
          <w:szCs w:val="18"/>
          <w:rtl/>
        </w:rPr>
        <w:t>ינשוף</w:t>
      </w:r>
      <w:r w:rsidRPr="0041668C">
        <w:rPr>
          <w:rFonts w:cs="Arial" w:hint="cs"/>
          <w:sz w:val="18"/>
          <w:szCs w:val="18"/>
          <w:rtl/>
        </w:rPr>
        <w:t>)</w:t>
      </w:r>
      <w:r w:rsidRPr="0041668C">
        <w:rPr>
          <w:rFonts w:cs="Arial"/>
          <w:sz w:val="18"/>
          <w:szCs w:val="18"/>
          <w:rtl/>
        </w:rPr>
        <w:t xml:space="preserve"> </w:t>
      </w:r>
      <w:r w:rsidRPr="004E7D8A">
        <w:rPr>
          <w:rFonts w:cs="Arial"/>
          <w:sz w:val="20"/>
          <w:szCs w:val="20"/>
          <w:rtl/>
        </w:rPr>
        <w:t>אומר ברוך משנה את הבריות</w:t>
      </w:r>
      <w:r>
        <w:rPr>
          <w:rStyle w:val="a6"/>
          <w:rFonts w:cs="Arial"/>
          <w:sz w:val="20"/>
          <w:szCs w:val="20"/>
          <w:rtl/>
        </w:rPr>
        <w:footnoteReference w:id="587"/>
      </w:r>
      <w:r>
        <w:rPr>
          <w:rFonts w:cs="Arial" w:hint="cs"/>
          <w:sz w:val="20"/>
          <w:szCs w:val="20"/>
          <w:rtl/>
        </w:rPr>
        <w:t>".</w:t>
      </w:r>
    </w:p>
    <w:p w14:paraId="2D3C8FC3"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C3D9C">
        <w:rPr>
          <w:rFonts w:cs="Arial"/>
          <w:sz w:val="20"/>
          <w:szCs w:val="20"/>
          <w:rtl/>
        </w:rPr>
        <w:t xml:space="preserve">הרואה כושי; וגיחור, דהיינו שהוא אדום הרבה; והלווקן, דהיינו שהוא לבן הרבה; והקפח, דהיינו שבטנו גדול ומתוך עוביו נראית קומתו מקופחת; והננס והדרקונה, דהיינו מי שהוא מלא יבלת; ופתויי הראש, שכל שערותיו דבוקות זה בזה; ואת הפיל; ואת הקוף, מברך: </w:t>
      </w:r>
      <w:r w:rsidRPr="003C3D9C">
        <w:rPr>
          <w:rFonts w:cs="Arial" w:hint="cs"/>
          <w:sz w:val="20"/>
          <w:szCs w:val="20"/>
          <w:rtl/>
        </w:rPr>
        <w:t>ברוך אתה ה' אלוקינו מלך העולם</w:t>
      </w:r>
      <w:r w:rsidRPr="003C3D9C">
        <w:rPr>
          <w:rFonts w:cs="Arial"/>
          <w:sz w:val="20"/>
          <w:szCs w:val="20"/>
          <w:rtl/>
        </w:rPr>
        <w:t xml:space="preserve"> משנה הבריות</w:t>
      </w:r>
      <w:r>
        <w:rPr>
          <w:rFonts w:cs="Arial" w:hint="cs"/>
          <w:sz w:val="20"/>
          <w:szCs w:val="20"/>
          <w:rtl/>
        </w:rPr>
        <w:t>".</w:t>
      </w:r>
    </w:p>
    <w:p w14:paraId="0763FB58" w14:textId="77777777" w:rsidR="00DF652D" w:rsidRPr="00F67312" w:rsidRDefault="00DF652D" w:rsidP="00DF652D">
      <w:pPr>
        <w:rPr>
          <w:rFonts w:cs="Arial"/>
          <w:sz w:val="20"/>
          <w:szCs w:val="20"/>
          <w:rtl/>
        </w:rPr>
      </w:pPr>
      <w:r>
        <w:rPr>
          <w:rFonts w:cs="Arial" w:hint="cs"/>
          <w:b/>
          <w:bCs/>
          <w:sz w:val="20"/>
          <w:szCs w:val="20"/>
          <w:rtl/>
        </w:rPr>
        <w:t>הוספה</w:t>
      </w:r>
      <w:r>
        <w:rPr>
          <w:rFonts w:cs="Arial"/>
          <w:b/>
          <w:bCs/>
          <w:sz w:val="20"/>
          <w:szCs w:val="20"/>
          <w:rtl/>
        </w:rPr>
        <w:br/>
      </w:r>
      <w:r>
        <w:rPr>
          <w:rFonts w:cs="Arial" w:hint="cs"/>
          <w:sz w:val="20"/>
          <w:szCs w:val="20"/>
          <w:u w:val="single"/>
          <w:rtl/>
        </w:rPr>
        <w:t>האם מברכים על כך היום (פס"ת)</w:t>
      </w:r>
      <w:r>
        <w:rPr>
          <w:rFonts w:cs="Arial"/>
          <w:sz w:val="20"/>
          <w:szCs w:val="20"/>
          <w:u w:val="single"/>
          <w:rtl/>
        </w:rPr>
        <w:br/>
      </w:r>
      <w:r w:rsidRPr="00AE316F">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איננו נוהגים לברך ברכת משנה הבריות </w:t>
      </w:r>
      <w:r w:rsidRPr="00E07E39">
        <w:rPr>
          <w:rFonts w:cs="Arial" w:hint="cs"/>
          <w:sz w:val="18"/>
          <w:szCs w:val="18"/>
          <w:rtl/>
        </w:rPr>
        <w:t>(וכן לגבי הדברים המנויים בסעיף הבא)</w:t>
      </w:r>
      <w:r>
        <w:rPr>
          <w:rFonts w:cs="Arial" w:hint="cs"/>
          <w:sz w:val="20"/>
          <w:szCs w:val="20"/>
          <w:rtl/>
        </w:rPr>
        <w:t>, מפני שאנו רגילים במראות אלו תמיד ואין בהם שינוי גדול עבורנו</w:t>
      </w:r>
      <w:r>
        <w:rPr>
          <w:rStyle w:val="a6"/>
          <w:rFonts w:cs="Arial"/>
          <w:sz w:val="20"/>
          <w:szCs w:val="20"/>
          <w:rtl/>
        </w:rPr>
        <w:footnoteReference w:id="588"/>
      </w:r>
      <w:r>
        <w:rPr>
          <w:rFonts w:cs="Arial" w:hint="cs"/>
          <w:sz w:val="20"/>
          <w:szCs w:val="20"/>
          <w:rtl/>
        </w:rPr>
        <w:t xml:space="preserve">. ודומה דין זה לפסק המחבר </w:t>
      </w:r>
      <w:r w:rsidRPr="00D41F49">
        <w:rPr>
          <w:rFonts w:cs="Arial" w:hint="cs"/>
          <w:sz w:val="18"/>
          <w:szCs w:val="18"/>
          <w:rtl/>
        </w:rPr>
        <w:t xml:space="preserve">(בסעיף הבא) </w:t>
      </w:r>
      <w:r>
        <w:rPr>
          <w:rFonts w:cs="Arial" w:hint="cs"/>
          <w:sz w:val="20"/>
          <w:szCs w:val="20"/>
          <w:rtl/>
        </w:rPr>
        <w:t>שיש לברך ברכה זו פעם אחת בלבד, כיוון שאחר כך אין זה שינוי גדול.</w:t>
      </w:r>
      <w:r>
        <w:rPr>
          <w:rFonts w:cs="Arial"/>
          <w:sz w:val="20"/>
          <w:szCs w:val="20"/>
          <w:rtl/>
        </w:rPr>
        <w:br/>
      </w:r>
      <w:r>
        <w:rPr>
          <w:rFonts w:cs="Arial" w:hint="cs"/>
          <w:sz w:val="20"/>
          <w:szCs w:val="20"/>
          <w:rtl/>
        </w:rPr>
        <w:t xml:space="preserve">ולגבי כושי קיים טעם נוסף שאין מברכים </w:t>
      </w:r>
      <w:r>
        <w:rPr>
          <w:rFonts w:cs="Arial"/>
          <w:sz w:val="20"/>
          <w:szCs w:val="20"/>
          <w:rtl/>
        </w:rPr>
        <w:t>–</w:t>
      </w:r>
      <w:r>
        <w:rPr>
          <w:rFonts w:cs="Arial" w:hint="cs"/>
          <w:sz w:val="20"/>
          <w:szCs w:val="20"/>
          <w:rtl/>
        </w:rPr>
        <w:t xml:space="preserve"> דעת הלכות קטנות שיש לברך רק על כושי שנולד לאב ואם לבנים, לפי שזהו שינוי גדול, אך אין לברך על כושי שנולד להורים כושיים, מפני שזהו טבע הבריאה.</w:t>
      </w:r>
      <w:r>
        <w:rPr>
          <w:rFonts w:cs="Arial"/>
          <w:sz w:val="20"/>
          <w:szCs w:val="20"/>
          <w:rtl/>
        </w:rPr>
        <w:br/>
      </w:r>
      <w:r>
        <w:rPr>
          <w:rFonts w:cs="Arial" w:hint="cs"/>
          <w:sz w:val="20"/>
          <w:szCs w:val="20"/>
          <w:rtl/>
        </w:rPr>
        <w:t xml:space="preserve">וכן יש לומר לגבי שאר הדברים שזכר המחבר, כוונתו לדברים משונים מאוד למראה עד שנפש האדם מתפעלת מראייתם, ואכן יש לברך עליהם בשם ומלכות, וכן נהגו כמה מגדולי הדורות האחרונים. </w:t>
      </w:r>
      <w:r>
        <w:rPr>
          <w:rFonts w:cs="Arial"/>
          <w:sz w:val="20"/>
          <w:szCs w:val="20"/>
          <w:rtl/>
        </w:rPr>
        <w:br/>
      </w:r>
      <w:r>
        <w:rPr>
          <w:rFonts w:cs="Arial" w:hint="cs"/>
          <w:sz w:val="20"/>
          <w:szCs w:val="20"/>
          <w:rtl/>
        </w:rPr>
        <w:t>וכתבו האחרונים שכך הדין אף בדברים נוספים שלא נזכרו כאן, וכגון תאומים סיאמים.</w:t>
      </w:r>
    </w:p>
    <w:p w14:paraId="21AE07BB" w14:textId="77777777" w:rsidR="00DF652D" w:rsidRDefault="00DF652D" w:rsidP="00DF652D">
      <w:pPr>
        <w:rPr>
          <w:rFonts w:cs="Arial"/>
          <w:sz w:val="20"/>
          <w:szCs w:val="20"/>
          <w:rtl/>
        </w:rPr>
      </w:pPr>
      <w:r>
        <w:rPr>
          <w:rFonts w:cs="Arial"/>
          <w:b/>
          <w:bCs/>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פרטים נוספים בדין זה וברכת דיין האמת</w:t>
      </w:r>
      <w:r>
        <w:rPr>
          <w:rFonts w:cs="Arial"/>
          <w:b/>
          <w:bCs/>
          <w:sz w:val="20"/>
          <w:szCs w:val="20"/>
          <w:rtl/>
        </w:rPr>
        <w:br/>
      </w:r>
      <w:r>
        <w:rPr>
          <w:rFonts w:cs="Arial" w:hint="cs"/>
          <w:b/>
          <w:bCs/>
          <w:sz w:val="20"/>
          <w:szCs w:val="20"/>
          <w:rtl/>
        </w:rPr>
        <w:t>ברכה על גוי - שיטות הראשונים</w:t>
      </w:r>
      <w:r>
        <w:rPr>
          <w:rFonts w:cs="Arial"/>
          <w:b/>
          <w:bCs/>
          <w:sz w:val="20"/>
          <w:szCs w:val="20"/>
          <w:rtl/>
        </w:rPr>
        <w:br/>
      </w:r>
      <w:r>
        <w:rPr>
          <w:rFonts w:cs="Arial" w:hint="cs"/>
          <w:sz w:val="20"/>
          <w:szCs w:val="20"/>
          <w:rtl/>
        </w:rPr>
        <w:t>האם גם על גוי יש לברך ברכת משנה הבריות?</w:t>
      </w:r>
      <w:r>
        <w:rPr>
          <w:rFonts w:cs="Arial"/>
          <w:sz w:val="20"/>
          <w:szCs w:val="20"/>
          <w:rtl/>
        </w:rPr>
        <w:br/>
      </w:r>
      <w:r>
        <w:rPr>
          <w:rFonts w:cs="Arial" w:hint="cs"/>
          <w:sz w:val="20"/>
          <w:szCs w:val="20"/>
          <w:rtl/>
        </w:rPr>
        <w:t xml:space="preserve">כך כתב </w:t>
      </w:r>
      <w:r w:rsidRPr="00474604">
        <w:rPr>
          <w:rFonts w:cs="Arial" w:hint="cs"/>
          <w:b/>
          <w:bCs/>
          <w:sz w:val="20"/>
          <w:szCs w:val="20"/>
          <w:rtl/>
        </w:rPr>
        <w:t>הראב"ד</w:t>
      </w:r>
      <w:r>
        <w:rPr>
          <w:rFonts w:cs="Arial" w:hint="cs"/>
          <w:sz w:val="20"/>
          <w:szCs w:val="20"/>
          <w:rtl/>
        </w:rPr>
        <w:t xml:space="preserve"> </w:t>
      </w:r>
      <w:r>
        <w:rPr>
          <w:rFonts w:cs="Arial"/>
          <w:sz w:val="20"/>
          <w:szCs w:val="20"/>
          <w:rtl/>
        </w:rPr>
        <w:t>–</w:t>
      </w:r>
      <w:r>
        <w:rPr>
          <w:rFonts w:cs="Arial" w:hint="cs"/>
          <w:sz w:val="20"/>
          <w:szCs w:val="20"/>
          <w:rtl/>
        </w:rPr>
        <w:t xml:space="preserve"> "</w:t>
      </w:r>
      <w:r w:rsidRPr="00474604">
        <w:rPr>
          <w:rFonts w:cs="Arial"/>
          <w:sz w:val="20"/>
          <w:szCs w:val="20"/>
          <w:rtl/>
        </w:rPr>
        <w:t>ד</w:t>
      </w:r>
      <w:r>
        <w:rPr>
          <w:rFonts w:cs="Arial" w:hint="cs"/>
          <w:sz w:val="20"/>
          <w:szCs w:val="20"/>
          <w:rtl/>
        </w:rPr>
        <w:t>ו</w:t>
      </w:r>
      <w:r w:rsidRPr="00474604">
        <w:rPr>
          <w:rFonts w:cs="Arial"/>
          <w:sz w:val="20"/>
          <w:szCs w:val="20"/>
          <w:rtl/>
        </w:rPr>
        <w:t>וקא על מי שמצטער עליו דומיא דבריות טובות שיש הנאה לרואה</w:t>
      </w:r>
      <w:r>
        <w:rPr>
          <w:rFonts w:cs="Arial" w:hint="cs"/>
          <w:sz w:val="20"/>
          <w:szCs w:val="20"/>
          <w:rtl/>
        </w:rPr>
        <w:t>, אבל על עובד עבודה זרה אינו מברך".</w:t>
      </w:r>
      <w:r>
        <w:rPr>
          <w:rFonts w:cs="Arial"/>
          <w:sz w:val="20"/>
          <w:szCs w:val="20"/>
          <w:rtl/>
        </w:rPr>
        <w:br/>
      </w:r>
      <w:r>
        <w:rPr>
          <w:rFonts w:cs="Arial" w:hint="cs"/>
          <w:sz w:val="20"/>
          <w:szCs w:val="20"/>
          <w:rtl/>
        </w:rPr>
        <w:t xml:space="preserve">ונחלקו הפוסקים על איזו ברכה מדבר הראב"ד. </w:t>
      </w:r>
      <w:r>
        <w:rPr>
          <w:rFonts w:cs="Arial"/>
          <w:sz w:val="20"/>
          <w:szCs w:val="20"/>
          <w:rtl/>
        </w:rPr>
        <w:br/>
      </w:r>
      <w:r>
        <w:rPr>
          <w:rFonts w:cs="Arial" w:hint="cs"/>
          <w:sz w:val="20"/>
          <w:szCs w:val="20"/>
          <w:rtl/>
        </w:rPr>
        <w:t xml:space="preserve">א. </w:t>
      </w:r>
      <w:r w:rsidRPr="00474604">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על ברכת 'משנה הבריות', שאין מברכים אותה על גוי.</w:t>
      </w:r>
      <w:r>
        <w:rPr>
          <w:rFonts w:cs="Arial"/>
          <w:sz w:val="20"/>
          <w:szCs w:val="20"/>
          <w:rtl/>
        </w:rPr>
        <w:br/>
      </w:r>
      <w:r w:rsidRPr="00553BEB">
        <w:rPr>
          <w:rFonts w:cs="Arial" w:hint="cs"/>
          <w:b/>
          <w:bCs/>
          <w:sz w:val="20"/>
          <w:szCs w:val="20"/>
          <w:rtl/>
        </w:rPr>
        <w:t>טעם</w:t>
      </w:r>
      <w:r>
        <w:rPr>
          <w:rFonts w:cs="Arial" w:hint="cs"/>
          <w:sz w:val="20"/>
          <w:szCs w:val="20"/>
          <w:rtl/>
        </w:rPr>
        <w:t xml:space="preserve"> - כיוון שאינו מצטער בכך, וכפי שברכת בריות טובות נאמרת דווקא כשיש לו הנאה בראייתן, כך ברכת משנה הבריות נאמרת רק כשיש לו צער בראייתן, ובראיית גוי משונה אינו מצטער.</w:t>
      </w:r>
      <w:r>
        <w:rPr>
          <w:rFonts w:cs="Arial"/>
          <w:sz w:val="20"/>
          <w:szCs w:val="20"/>
          <w:rtl/>
        </w:rPr>
        <w:br/>
      </w:r>
      <w:r>
        <w:rPr>
          <w:rFonts w:cs="Arial" w:hint="cs"/>
          <w:sz w:val="20"/>
          <w:szCs w:val="20"/>
          <w:rtl/>
        </w:rPr>
        <w:t>ואמנם, אע"פ שדברי הראב"ד מסתברים בטעמם, קשה מפיל וקוף שאינו מצטער ואעפ"כ מברך.</w:t>
      </w:r>
      <w:r>
        <w:rPr>
          <w:rStyle w:val="a6"/>
          <w:rFonts w:cs="Arial"/>
          <w:sz w:val="20"/>
          <w:szCs w:val="20"/>
          <w:rtl/>
        </w:rPr>
        <w:footnoteReference w:id="589"/>
      </w:r>
      <w:r>
        <w:rPr>
          <w:rFonts w:cs="Arial"/>
          <w:sz w:val="20"/>
          <w:szCs w:val="20"/>
          <w:rtl/>
        </w:rPr>
        <w:br/>
      </w:r>
      <w:r>
        <w:rPr>
          <w:rFonts w:cs="Arial" w:hint="cs"/>
          <w:sz w:val="20"/>
          <w:szCs w:val="20"/>
          <w:rtl/>
        </w:rPr>
        <w:t xml:space="preserve">ב. </w:t>
      </w:r>
      <w:r w:rsidRPr="00553BEB">
        <w:rPr>
          <w:rFonts w:cs="Arial" w:hint="cs"/>
          <w:b/>
          <w:bCs/>
          <w:sz w:val="20"/>
          <w:szCs w:val="20"/>
          <w:rtl/>
        </w:rPr>
        <w:t>אשכול</w:t>
      </w:r>
      <w:r>
        <w:rPr>
          <w:rFonts w:cs="Arial" w:hint="cs"/>
          <w:b/>
          <w:bCs/>
          <w:sz w:val="20"/>
          <w:szCs w:val="20"/>
          <w:rtl/>
        </w:rPr>
        <w:t xml:space="preserve"> ומ"ב</w:t>
      </w:r>
      <w:r w:rsidRPr="00553BEB">
        <w:rPr>
          <w:rFonts w:cs="Arial" w:hint="cs"/>
          <w:b/>
          <w:bCs/>
          <w:sz w:val="20"/>
          <w:szCs w:val="20"/>
          <w:rtl/>
        </w:rPr>
        <w:t xml:space="preserve"> </w:t>
      </w:r>
      <w:r>
        <w:rPr>
          <w:rFonts w:cs="Arial"/>
          <w:sz w:val="20"/>
          <w:szCs w:val="20"/>
          <w:rtl/>
        </w:rPr>
        <w:t>–</w:t>
      </w:r>
      <w:r>
        <w:rPr>
          <w:rFonts w:cs="Arial" w:hint="cs"/>
          <w:sz w:val="20"/>
          <w:szCs w:val="20"/>
          <w:rtl/>
        </w:rPr>
        <w:t xml:space="preserve"> על ברכת 'דיין האמת', אך ברכת 'משנה הבריות' יש לברך גם על גוי.</w:t>
      </w:r>
      <w:r>
        <w:rPr>
          <w:rFonts w:cs="Arial"/>
          <w:sz w:val="20"/>
          <w:szCs w:val="20"/>
          <w:rtl/>
        </w:rPr>
        <w:br/>
      </w:r>
      <w:r w:rsidRPr="00A22C00">
        <w:rPr>
          <w:rFonts w:cs="Arial" w:hint="cs"/>
          <w:sz w:val="20"/>
          <w:szCs w:val="20"/>
          <w:rtl/>
        </w:rPr>
        <w:t>הסבר - אין</w:t>
      </w:r>
      <w:r>
        <w:rPr>
          <w:rFonts w:cs="Arial" w:hint="cs"/>
          <w:sz w:val="20"/>
          <w:szCs w:val="20"/>
          <w:rtl/>
        </w:rPr>
        <w:t xml:space="preserve"> לברך על גוי דווקא את ברכת דיין האמת, מפני שאינו מצטער על מה שאירע לגוי, אך ברכת משנה הבריות יש לברך אף על גוי, כפי שמברכים אותה על פיל וקוף, ואינה תלויה בצער.</w:t>
      </w:r>
      <w:r>
        <w:rPr>
          <w:rFonts w:cs="Arial"/>
          <w:sz w:val="20"/>
          <w:szCs w:val="20"/>
          <w:rtl/>
        </w:rPr>
        <w:br/>
      </w:r>
      <w:r>
        <w:rPr>
          <w:rFonts w:cs="Arial" w:hint="cs"/>
          <w:sz w:val="20"/>
          <w:szCs w:val="20"/>
          <w:rtl/>
        </w:rPr>
        <w:t>ודע, שגוי לאו דווקא, אלא הוא הדין לכל מי שאינו מצטער עליו לא יברך את ברכת דיין האמת.</w:t>
      </w:r>
    </w:p>
    <w:p w14:paraId="2C6B6395" w14:textId="77777777" w:rsidR="00DF652D" w:rsidRDefault="00DF652D" w:rsidP="00DF652D">
      <w:pPr>
        <w:rPr>
          <w:rFonts w:cs="Arial"/>
          <w:sz w:val="20"/>
          <w:szCs w:val="20"/>
          <w:rtl/>
        </w:rPr>
      </w:pPr>
      <w:r>
        <w:rPr>
          <w:rFonts w:cs="Arial" w:hint="cs"/>
          <w:b/>
          <w:bCs/>
          <w:sz w:val="20"/>
          <w:szCs w:val="20"/>
          <w:rtl/>
        </w:rPr>
        <w:t>תדירות הברכה</w:t>
      </w:r>
      <w:r>
        <w:rPr>
          <w:rFonts w:cs="Arial"/>
          <w:b/>
          <w:bCs/>
          <w:sz w:val="20"/>
          <w:szCs w:val="20"/>
          <w:rtl/>
        </w:rPr>
        <w:br/>
      </w:r>
      <w:r>
        <w:rPr>
          <w:rFonts w:cs="Arial" w:hint="cs"/>
          <w:sz w:val="20"/>
          <w:szCs w:val="20"/>
          <w:rtl/>
        </w:rPr>
        <w:t>כמה פעמים יש לברך את ברכת משנה הבריות על אותו שינוי?</w:t>
      </w:r>
      <w:r>
        <w:rPr>
          <w:rFonts w:cs="Arial"/>
          <w:sz w:val="20"/>
          <w:szCs w:val="20"/>
          <w:rtl/>
        </w:rPr>
        <w:br/>
      </w:r>
      <w:r>
        <w:rPr>
          <w:rFonts w:cs="Arial" w:hint="cs"/>
          <w:sz w:val="20"/>
          <w:szCs w:val="20"/>
          <w:rtl/>
        </w:rPr>
        <w:t xml:space="preserve">א. </w:t>
      </w:r>
      <w:r w:rsidRPr="00100B00">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פעם אחת בלבד, וכ"פ </w:t>
      </w:r>
      <w:r w:rsidRPr="00FB7B89">
        <w:rPr>
          <w:rFonts w:cs="Arial" w:hint="cs"/>
          <w:b/>
          <w:bCs/>
          <w:sz w:val="20"/>
          <w:szCs w:val="20"/>
          <w:rtl/>
        </w:rPr>
        <w:t>המחבר</w:t>
      </w:r>
      <w:r>
        <w:rPr>
          <w:rFonts w:cs="Arial" w:hint="cs"/>
          <w:sz w:val="20"/>
          <w:szCs w:val="20"/>
          <w:rtl/>
        </w:rPr>
        <w:t>.</w:t>
      </w:r>
      <w:r>
        <w:rPr>
          <w:rFonts w:cs="Arial"/>
          <w:sz w:val="20"/>
          <w:szCs w:val="20"/>
          <w:rtl/>
        </w:rPr>
        <w:br/>
      </w:r>
      <w:r w:rsidRPr="00100B00">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מפני שאז השינוי גדול מאוד ובולט, אך בפעם הבאה כבר התרגל לכך.</w:t>
      </w:r>
      <w:r>
        <w:rPr>
          <w:rFonts w:cs="Arial"/>
          <w:sz w:val="20"/>
          <w:szCs w:val="20"/>
          <w:rtl/>
        </w:rPr>
        <w:br/>
      </w:r>
      <w:r>
        <w:rPr>
          <w:rFonts w:cs="Arial" w:hint="cs"/>
          <w:sz w:val="20"/>
          <w:szCs w:val="20"/>
          <w:rtl/>
        </w:rPr>
        <w:t xml:space="preserve">ב. </w:t>
      </w:r>
      <w:r w:rsidRPr="000B0746">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אחת לשלושים יום, וכ"פ </w:t>
      </w:r>
      <w:r w:rsidRPr="00FB7B89">
        <w:rPr>
          <w:rFonts w:cs="Arial" w:hint="cs"/>
          <w:b/>
          <w:bCs/>
          <w:sz w:val="20"/>
          <w:szCs w:val="20"/>
          <w:rtl/>
        </w:rPr>
        <w:t>הרמ"א</w:t>
      </w:r>
      <w:r>
        <w:rPr>
          <w:rFonts w:cs="Arial" w:hint="cs"/>
          <w:sz w:val="20"/>
          <w:szCs w:val="20"/>
          <w:rtl/>
        </w:rPr>
        <w:t>.</w:t>
      </w:r>
      <w:r>
        <w:rPr>
          <w:rFonts w:cs="Arial"/>
          <w:sz w:val="20"/>
          <w:szCs w:val="20"/>
          <w:rtl/>
        </w:rPr>
        <w:br/>
      </w:r>
      <w:r w:rsidRPr="000B0746">
        <w:rPr>
          <w:rFonts w:cs="Arial" w:hint="cs"/>
          <w:b/>
          <w:bCs/>
          <w:sz w:val="20"/>
          <w:szCs w:val="20"/>
          <w:rtl/>
        </w:rPr>
        <w:t>טעם</w:t>
      </w:r>
      <w:r>
        <w:rPr>
          <w:rFonts w:cs="Arial" w:hint="cs"/>
          <w:sz w:val="20"/>
          <w:szCs w:val="20"/>
          <w:rtl/>
        </w:rPr>
        <w:t xml:space="preserve"> - כשאר ברכות הראייה.</w:t>
      </w:r>
      <w:r>
        <w:rPr>
          <w:rFonts w:cs="Arial"/>
          <w:sz w:val="20"/>
          <w:szCs w:val="20"/>
          <w:rtl/>
        </w:rPr>
        <w:br/>
      </w:r>
      <w:r>
        <w:rPr>
          <w:rFonts w:cs="Arial" w:hint="cs"/>
          <w:sz w:val="20"/>
          <w:szCs w:val="20"/>
          <w:rtl/>
        </w:rPr>
        <w:t xml:space="preserve">הכרעת </w:t>
      </w:r>
      <w:r w:rsidRPr="00FB7B89">
        <w:rPr>
          <w:rFonts w:cs="Arial" w:hint="cs"/>
          <w:b/>
          <w:bCs/>
          <w:sz w:val="20"/>
          <w:szCs w:val="20"/>
          <w:rtl/>
        </w:rPr>
        <w:t>המ"ב</w:t>
      </w:r>
      <w:r>
        <w:rPr>
          <w:rFonts w:cs="Arial" w:hint="cs"/>
          <w:sz w:val="20"/>
          <w:szCs w:val="20"/>
          <w:rtl/>
        </w:rPr>
        <w:t xml:space="preserve"> - לאחר שלושים יום יברך ללא שם ומלכות</w:t>
      </w:r>
    </w:p>
    <w:p w14:paraId="2ED80C05" w14:textId="77777777" w:rsidR="00DF652D" w:rsidRDefault="00DF652D" w:rsidP="00DF652D">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61DC0">
        <w:rPr>
          <w:rFonts w:cs="Arial"/>
          <w:sz w:val="20"/>
          <w:szCs w:val="20"/>
          <w:rtl/>
        </w:rPr>
        <w:t>הרואה את החיגר; ואת הקטע; ואת הסומא; ומוכה שחין; והבהקנין, והוא מי שמנומר בנקודות דקות, אם הם ממעי אמם, מברך: משנה הבריות, ואם נשתנה אחר כך, מברך: דיין האמת; ויש מי שאומר דדוקא על מי שמצטער עליו, אבל על ע</w:t>
      </w:r>
      <w:r>
        <w:rPr>
          <w:rFonts w:cs="Arial" w:hint="cs"/>
          <w:sz w:val="20"/>
          <w:szCs w:val="20"/>
          <w:rtl/>
        </w:rPr>
        <w:t>ובד כוכבים</w:t>
      </w:r>
      <w:r w:rsidRPr="00461DC0">
        <w:rPr>
          <w:rFonts w:cs="Arial"/>
          <w:sz w:val="20"/>
          <w:szCs w:val="20"/>
          <w:rtl/>
        </w:rPr>
        <w:t xml:space="preserve"> אינו מברך</w:t>
      </w:r>
      <w:r>
        <w:rPr>
          <w:rFonts w:cs="Arial" w:hint="cs"/>
          <w:sz w:val="20"/>
          <w:szCs w:val="20"/>
          <w:rtl/>
        </w:rPr>
        <w:t>.</w:t>
      </w:r>
      <w:r w:rsidRPr="00461DC0">
        <w:rPr>
          <w:rFonts w:cs="Arial"/>
          <w:sz w:val="20"/>
          <w:szCs w:val="20"/>
          <w:rtl/>
        </w:rPr>
        <w:t xml:space="preserve"> ואינו מברך אלא פעם ראשונה, שהשינוי עליו גדול מאד. </w:t>
      </w:r>
      <w:r w:rsidRPr="00461DC0">
        <w:rPr>
          <w:rFonts w:cs="Arial"/>
          <w:sz w:val="18"/>
          <w:szCs w:val="18"/>
          <w:rtl/>
        </w:rPr>
        <w:t>הגה: ויש אומרים משל</w:t>
      </w:r>
      <w:r w:rsidRPr="00461DC0">
        <w:rPr>
          <w:rFonts w:cs="Arial" w:hint="cs"/>
          <w:sz w:val="18"/>
          <w:szCs w:val="18"/>
          <w:rtl/>
        </w:rPr>
        <w:t>ו</w:t>
      </w:r>
      <w:r w:rsidRPr="00461DC0">
        <w:rPr>
          <w:rFonts w:cs="Arial"/>
          <w:sz w:val="18"/>
          <w:szCs w:val="18"/>
          <w:rtl/>
        </w:rPr>
        <w:t>שים יום לשל</w:t>
      </w:r>
      <w:r w:rsidRPr="00461DC0">
        <w:rPr>
          <w:rFonts w:cs="Arial" w:hint="cs"/>
          <w:sz w:val="18"/>
          <w:szCs w:val="18"/>
          <w:rtl/>
        </w:rPr>
        <w:t>ו</w:t>
      </w:r>
      <w:r w:rsidRPr="00461DC0">
        <w:rPr>
          <w:rFonts w:cs="Arial"/>
          <w:sz w:val="18"/>
          <w:szCs w:val="18"/>
          <w:rtl/>
        </w:rPr>
        <w:t>שים יום</w:t>
      </w:r>
      <w:r>
        <w:rPr>
          <w:rFonts w:cs="Arial" w:hint="cs"/>
          <w:sz w:val="20"/>
          <w:szCs w:val="20"/>
          <w:rtl/>
        </w:rPr>
        <w:t>".</w:t>
      </w:r>
    </w:p>
    <w:p w14:paraId="3151DAD5" w14:textId="77777777" w:rsidR="00DF652D" w:rsidRDefault="00DF652D" w:rsidP="00DF652D">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 xml:space="preserve">א. קיטע </w:t>
      </w:r>
      <w:r>
        <w:rPr>
          <w:rFonts w:cs="Arial"/>
          <w:sz w:val="20"/>
          <w:szCs w:val="20"/>
          <w:rtl/>
        </w:rPr>
        <w:t>–</w:t>
      </w:r>
      <w:r>
        <w:rPr>
          <w:rFonts w:cs="Arial" w:hint="cs"/>
          <w:sz w:val="20"/>
          <w:szCs w:val="20"/>
          <w:rtl/>
        </w:rPr>
        <w:t xml:space="preserve"> דווקא כשנקטעו לו שתי ידיו.</w:t>
      </w:r>
      <w:r>
        <w:rPr>
          <w:rFonts w:cs="Arial"/>
          <w:sz w:val="20"/>
          <w:szCs w:val="20"/>
          <w:rtl/>
        </w:rPr>
        <w:br/>
      </w:r>
      <w:r>
        <w:rPr>
          <w:rFonts w:cs="Arial" w:hint="cs"/>
          <w:sz w:val="20"/>
          <w:szCs w:val="20"/>
          <w:rtl/>
        </w:rPr>
        <w:t xml:space="preserve">ב. סומא </w:t>
      </w:r>
      <w:r>
        <w:rPr>
          <w:rFonts w:cs="Arial"/>
          <w:sz w:val="20"/>
          <w:szCs w:val="20"/>
          <w:rtl/>
        </w:rPr>
        <w:t>–</w:t>
      </w:r>
      <w:r>
        <w:rPr>
          <w:rFonts w:cs="Arial" w:hint="cs"/>
          <w:sz w:val="20"/>
          <w:szCs w:val="20"/>
          <w:rtl/>
        </w:rPr>
        <w:t xml:space="preserve"> דווקא בשתי עיניו, אך בעין אחת לא יברך משום שאין זה שינוי גדול כל כך.</w:t>
      </w:r>
      <w:r>
        <w:rPr>
          <w:rStyle w:val="a6"/>
          <w:rFonts w:cs="Arial"/>
          <w:sz w:val="20"/>
          <w:szCs w:val="20"/>
          <w:rtl/>
        </w:rPr>
        <w:footnoteReference w:id="590"/>
      </w:r>
      <w:r>
        <w:rPr>
          <w:rFonts w:cs="Arial"/>
          <w:sz w:val="20"/>
          <w:szCs w:val="20"/>
          <w:rtl/>
        </w:rPr>
        <w:br/>
      </w:r>
      <w:r>
        <w:rPr>
          <w:rFonts w:cs="Arial" w:hint="cs"/>
          <w:sz w:val="20"/>
          <w:szCs w:val="20"/>
          <w:rtl/>
        </w:rPr>
        <w:t xml:space="preserve">ג. מנומר </w:t>
      </w:r>
      <w:r>
        <w:rPr>
          <w:rFonts w:cs="Arial"/>
          <w:sz w:val="20"/>
          <w:szCs w:val="20"/>
          <w:rtl/>
        </w:rPr>
        <w:t>–</w:t>
      </w:r>
      <w:r>
        <w:rPr>
          <w:rFonts w:cs="Arial" w:hint="cs"/>
          <w:sz w:val="20"/>
          <w:szCs w:val="20"/>
          <w:rtl/>
        </w:rPr>
        <w:t xml:space="preserve"> הכוונה היא שיש לו נמשים והדבר חריג, אך אם מצויים הרבה אנשים כאלו, לא יברך מאומה.</w:t>
      </w:r>
      <w:r>
        <w:rPr>
          <w:rFonts w:cs="Arial"/>
          <w:sz w:val="20"/>
          <w:szCs w:val="20"/>
          <w:rtl/>
        </w:rPr>
        <w:br/>
      </w:r>
      <w:r>
        <w:rPr>
          <w:rFonts w:cs="Arial" w:hint="cs"/>
          <w:sz w:val="20"/>
          <w:szCs w:val="20"/>
          <w:rtl/>
        </w:rPr>
        <w:t xml:space="preserve">ד. טעם ברכת דיין האמת </w:t>
      </w:r>
      <w:r>
        <w:rPr>
          <w:rFonts w:cs="Arial"/>
          <w:sz w:val="20"/>
          <w:szCs w:val="20"/>
          <w:rtl/>
        </w:rPr>
        <w:t>–</w:t>
      </w:r>
      <w:r>
        <w:rPr>
          <w:rFonts w:cs="Arial" w:hint="cs"/>
          <w:sz w:val="20"/>
          <w:szCs w:val="20"/>
          <w:rtl/>
        </w:rPr>
        <w:t xml:space="preserve"> מפני שרעה זו באה לו כעונש.</w:t>
      </w:r>
    </w:p>
    <w:p w14:paraId="2C44EE01" w14:textId="77777777" w:rsidR="00DF652D" w:rsidRDefault="00DF652D" w:rsidP="00DF652D">
      <w:pPr>
        <w:rPr>
          <w:rFonts w:cs="Arial"/>
          <w:sz w:val="20"/>
          <w:szCs w:val="20"/>
          <w:rtl/>
        </w:rPr>
      </w:pPr>
      <w:r>
        <w:rPr>
          <w:rFonts w:cs="Arial" w:hint="cs"/>
          <w:sz w:val="20"/>
          <w:szCs w:val="20"/>
          <w:u w:val="single"/>
          <w:rtl/>
        </w:rPr>
        <w:t>תדירות הברכה</w:t>
      </w:r>
      <w:r>
        <w:rPr>
          <w:rFonts w:cs="Arial"/>
          <w:sz w:val="20"/>
          <w:szCs w:val="20"/>
          <w:u w:val="single"/>
          <w:rtl/>
        </w:rPr>
        <w:br/>
      </w:r>
      <w:r>
        <w:rPr>
          <w:rFonts w:cs="Arial" w:hint="cs"/>
          <w:sz w:val="20"/>
          <w:szCs w:val="20"/>
          <w:rtl/>
        </w:rPr>
        <w:t xml:space="preserve">א. לדעת המחבר שמברכים רק פעם אחת על שינוי, הוא הדין אפילו אם ראה אדם אחר בעל אותו שוני שבירך עליו כבר בעבר </w:t>
      </w:r>
      <w:r>
        <w:rPr>
          <w:rFonts w:cs="Arial"/>
          <w:sz w:val="20"/>
          <w:szCs w:val="20"/>
          <w:rtl/>
        </w:rPr>
        <w:t>–</w:t>
      </w:r>
      <w:r>
        <w:rPr>
          <w:rFonts w:cs="Arial" w:hint="cs"/>
          <w:sz w:val="20"/>
          <w:szCs w:val="20"/>
          <w:rtl/>
        </w:rPr>
        <w:t xml:space="preserve"> לא יברך שנית </w:t>
      </w:r>
      <w:r w:rsidRPr="009047FC">
        <w:rPr>
          <w:rFonts w:cs="Arial" w:hint="cs"/>
          <w:sz w:val="18"/>
          <w:szCs w:val="18"/>
          <w:rtl/>
        </w:rPr>
        <w:t>(כגון שראה כושי ובירך עליו, אפילו אם אח"כ רואה כושי אחר, לא יברך)</w:t>
      </w:r>
      <w:r>
        <w:rPr>
          <w:rFonts w:cs="Arial" w:hint="cs"/>
          <w:sz w:val="20"/>
          <w:szCs w:val="20"/>
          <w:rtl/>
        </w:rPr>
        <w:t>.</w:t>
      </w:r>
      <w:r>
        <w:rPr>
          <w:rFonts w:cs="Arial"/>
          <w:sz w:val="20"/>
          <w:szCs w:val="20"/>
          <w:rtl/>
        </w:rPr>
        <w:br/>
      </w:r>
      <w:r>
        <w:rPr>
          <w:rFonts w:cs="Arial" w:hint="cs"/>
          <w:sz w:val="20"/>
          <w:szCs w:val="20"/>
          <w:rtl/>
        </w:rPr>
        <w:t xml:space="preserve">ב. לגבי ברכת דיין האמת נחלקו האחרונים האם יברך פעם נוספת כשרואה את אותו השינוי - </w:t>
      </w:r>
      <w:r>
        <w:rPr>
          <w:rFonts w:cs="Arial"/>
          <w:sz w:val="20"/>
          <w:szCs w:val="20"/>
          <w:rtl/>
        </w:rPr>
        <w:br/>
      </w:r>
      <w:r>
        <w:rPr>
          <w:rFonts w:cs="Arial" w:hint="cs"/>
          <w:sz w:val="20"/>
          <w:szCs w:val="20"/>
          <w:rtl/>
        </w:rPr>
        <w:t xml:space="preserve">- </w:t>
      </w:r>
      <w:r w:rsidRPr="0032772A">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לא יברך.</w:t>
      </w:r>
      <w:r>
        <w:rPr>
          <w:rFonts w:cs="Arial"/>
          <w:sz w:val="20"/>
          <w:szCs w:val="20"/>
          <w:rtl/>
        </w:rPr>
        <w:br/>
      </w:r>
      <w:r>
        <w:rPr>
          <w:rFonts w:cs="Arial" w:hint="cs"/>
          <w:sz w:val="20"/>
          <w:szCs w:val="20"/>
          <w:rtl/>
        </w:rPr>
        <w:t xml:space="preserve">- </w:t>
      </w:r>
      <w:r w:rsidRPr="0032772A">
        <w:rPr>
          <w:rFonts w:cs="Arial" w:hint="cs"/>
          <w:b/>
          <w:bCs/>
          <w:sz w:val="20"/>
          <w:szCs w:val="20"/>
          <w:rtl/>
        </w:rPr>
        <w:t>נהר שלום</w:t>
      </w:r>
      <w:r>
        <w:rPr>
          <w:rFonts w:cs="Arial" w:hint="cs"/>
          <w:sz w:val="20"/>
          <w:szCs w:val="20"/>
          <w:rtl/>
        </w:rPr>
        <w:t xml:space="preserve"> </w:t>
      </w:r>
      <w:r>
        <w:rPr>
          <w:rFonts w:cs="Arial"/>
          <w:sz w:val="20"/>
          <w:szCs w:val="20"/>
          <w:rtl/>
        </w:rPr>
        <w:t>–</w:t>
      </w:r>
      <w:r>
        <w:rPr>
          <w:rFonts w:cs="Arial" w:hint="cs"/>
          <w:sz w:val="20"/>
          <w:szCs w:val="20"/>
          <w:rtl/>
        </w:rPr>
        <w:t xml:space="preserve"> יברך. </w:t>
      </w:r>
      <w:r>
        <w:rPr>
          <w:rFonts w:cs="Arial"/>
          <w:sz w:val="20"/>
          <w:szCs w:val="20"/>
          <w:rtl/>
        </w:rPr>
        <w:br/>
      </w:r>
      <w:r w:rsidRPr="0032772A">
        <w:rPr>
          <w:rFonts w:cs="Arial" w:hint="cs"/>
          <w:b/>
          <w:bCs/>
          <w:sz w:val="20"/>
          <w:szCs w:val="20"/>
          <w:rtl/>
        </w:rPr>
        <w:t>טעם</w:t>
      </w:r>
      <w:r>
        <w:rPr>
          <w:rFonts w:cs="Arial" w:hint="cs"/>
          <w:sz w:val="20"/>
          <w:szCs w:val="20"/>
          <w:rtl/>
        </w:rPr>
        <w:t xml:space="preserve"> - כיוון שברכת דיין האמת היא רק על קרובו, וכל שכן שמצטער עוד כשרואה קרוב נוסף משונה.</w:t>
      </w:r>
    </w:p>
    <w:p w14:paraId="6B6B60EC" w14:textId="77777777" w:rsidR="00DF652D" w:rsidRPr="00420FF5" w:rsidRDefault="00DF652D" w:rsidP="00DF652D">
      <w:pPr>
        <w:rPr>
          <w:rFonts w:cs="Arial"/>
          <w:sz w:val="18"/>
          <w:szCs w:val="18"/>
          <w:rtl/>
        </w:rPr>
      </w:pPr>
      <w:r w:rsidRPr="00420FF5">
        <w:rPr>
          <w:rFonts w:cs="Arial" w:hint="cs"/>
          <w:sz w:val="18"/>
          <w:szCs w:val="18"/>
          <w:rtl/>
        </w:rPr>
        <w:t>[</w:t>
      </w:r>
      <w:r w:rsidRPr="00A22C00">
        <w:rPr>
          <w:rFonts w:cs="Arial" w:hint="cs"/>
          <w:b/>
          <w:bCs/>
          <w:sz w:val="18"/>
          <w:szCs w:val="18"/>
          <w:rtl/>
        </w:rPr>
        <w:t>סיכום</w:t>
      </w:r>
      <w:r w:rsidRPr="00420FF5">
        <w:rPr>
          <w:rFonts w:cs="Arial" w:hint="cs"/>
          <w:sz w:val="18"/>
          <w:szCs w:val="18"/>
          <w:rtl/>
        </w:rPr>
        <w:t>. על חיגר, קיטע וכו' יברך משנה הבריות, ואם אירע להם לאחר שנולדו יברך דיין האמת.</w:t>
      </w:r>
      <w:r w:rsidRPr="00420FF5">
        <w:rPr>
          <w:rFonts w:cs="Arial"/>
          <w:sz w:val="18"/>
          <w:szCs w:val="18"/>
          <w:rtl/>
        </w:rPr>
        <w:br/>
      </w:r>
      <w:r w:rsidRPr="00420FF5">
        <w:rPr>
          <w:rFonts w:cs="Arial" w:hint="cs"/>
          <w:sz w:val="18"/>
          <w:szCs w:val="18"/>
          <w:rtl/>
        </w:rPr>
        <w:t xml:space="preserve">ברכת משנה הבריות על גוי. </w:t>
      </w:r>
      <w:r w:rsidRPr="00A22C00">
        <w:rPr>
          <w:rFonts w:cs="Arial" w:hint="cs"/>
          <w:b/>
          <w:bCs/>
          <w:sz w:val="18"/>
          <w:szCs w:val="18"/>
          <w:rtl/>
        </w:rPr>
        <w:t>ב"י</w:t>
      </w:r>
      <w:r w:rsidRPr="00420FF5">
        <w:rPr>
          <w:rFonts w:cs="Arial" w:hint="cs"/>
          <w:sz w:val="18"/>
          <w:szCs w:val="18"/>
          <w:rtl/>
        </w:rPr>
        <w:t>. לא יברך</w:t>
      </w:r>
      <w:r>
        <w:rPr>
          <w:rFonts w:cs="Arial" w:hint="cs"/>
          <w:sz w:val="18"/>
          <w:szCs w:val="18"/>
          <w:rtl/>
        </w:rPr>
        <w:t xml:space="preserve">. </w:t>
      </w:r>
      <w:r w:rsidRPr="00A22C00">
        <w:rPr>
          <w:rFonts w:cs="Arial" w:hint="cs"/>
          <w:b/>
          <w:bCs/>
          <w:sz w:val="18"/>
          <w:szCs w:val="18"/>
          <w:rtl/>
        </w:rPr>
        <w:t>מ"ב</w:t>
      </w:r>
      <w:r w:rsidRPr="00420FF5">
        <w:rPr>
          <w:rFonts w:cs="Arial" w:hint="cs"/>
          <w:sz w:val="18"/>
          <w:szCs w:val="18"/>
          <w:rtl/>
        </w:rPr>
        <w:t>. יברך, 'דיין האמת' לא יברך, מפני שאינו מצטער</w:t>
      </w:r>
      <w:r>
        <w:rPr>
          <w:rFonts w:cs="Arial" w:hint="cs"/>
          <w:sz w:val="18"/>
          <w:szCs w:val="18"/>
          <w:rtl/>
        </w:rPr>
        <w:t xml:space="preserve"> </w:t>
      </w:r>
      <w:r w:rsidRPr="006631E3">
        <w:rPr>
          <w:rFonts w:cs="Arial" w:hint="cs"/>
          <w:sz w:val="16"/>
          <w:szCs w:val="16"/>
          <w:rtl/>
        </w:rPr>
        <w:t>(ב"י ומ"ב נחלקו בראב"ד</w:t>
      </w:r>
      <w:r>
        <w:rPr>
          <w:rFonts w:cs="Arial" w:hint="cs"/>
          <w:sz w:val="16"/>
          <w:szCs w:val="16"/>
          <w:rtl/>
        </w:rPr>
        <w:t>).</w:t>
      </w:r>
      <w:r>
        <w:rPr>
          <w:rFonts w:cs="Arial"/>
          <w:sz w:val="18"/>
          <w:szCs w:val="18"/>
          <w:rtl/>
        </w:rPr>
        <w:br/>
      </w:r>
      <w:r w:rsidRPr="00420FF5">
        <w:rPr>
          <w:rFonts w:cs="Arial" w:hint="cs"/>
          <w:sz w:val="18"/>
          <w:szCs w:val="18"/>
          <w:rtl/>
        </w:rPr>
        <w:t xml:space="preserve">תדירות הברכה. </w:t>
      </w:r>
      <w:r w:rsidRPr="00A22C00">
        <w:rPr>
          <w:rFonts w:cs="Arial" w:hint="cs"/>
          <w:b/>
          <w:bCs/>
          <w:sz w:val="18"/>
          <w:szCs w:val="18"/>
          <w:rtl/>
        </w:rPr>
        <w:t>מחבר</w:t>
      </w:r>
      <w:r w:rsidRPr="00420FF5">
        <w:rPr>
          <w:rFonts w:cs="Arial" w:hint="cs"/>
          <w:sz w:val="18"/>
          <w:szCs w:val="18"/>
          <w:rtl/>
        </w:rPr>
        <w:t xml:space="preserve">. פעם אחת בלבד </w:t>
      </w:r>
      <w:r w:rsidRPr="00856D24">
        <w:rPr>
          <w:rFonts w:cs="Arial" w:hint="cs"/>
          <w:sz w:val="16"/>
          <w:szCs w:val="16"/>
          <w:rtl/>
        </w:rPr>
        <w:t>(אפילו אם רואה כושי אחר)</w:t>
      </w:r>
      <w:r w:rsidRPr="00420FF5">
        <w:rPr>
          <w:rFonts w:cs="Arial" w:hint="cs"/>
          <w:sz w:val="18"/>
          <w:szCs w:val="18"/>
          <w:rtl/>
        </w:rPr>
        <w:t xml:space="preserve">. </w:t>
      </w:r>
      <w:r w:rsidRPr="00A22C00">
        <w:rPr>
          <w:rFonts w:cs="Arial" w:hint="cs"/>
          <w:b/>
          <w:bCs/>
          <w:sz w:val="18"/>
          <w:szCs w:val="18"/>
          <w:rtl/>
        </w:rPr>
        <w:t>רמ"א</w:t>
      </w:r>
      <w:r w:rsidRPr="00420FF5">
        <w:rPr>
          <w:rFonts w:cs="Arial" w:hint="cs"/>
          <w:sz w:val="18"/>
          <w:szCs w:val="18"/>
          <w:rtl/>
        </w:rPr>
        <w:t xml:space="preserve">. אחת לשלושים יום. </w:t>
      </w:r>
      <w:r w:rsidRPr="00A22C00">
        <w:rPr>
          <w:rFonts w:cs="Arial" w:hint="cs"/>
          <w:b/>
          <w:bCs/>
          <w:sz w:val="18"/>
          <w:szCs w:val="18"/>
          <w:rtl/>
        </w:rPr>
        <w:t>מ"ב</w:t>
      </w:r>
      <w:r w:rsidRPr="00420FF5">
        <w:rPr>
          <w:rFonts w:cs="Arial" w:hint="cs"/>
          <w:sz w:val="18"/>
          <w:szCs w:val="18"/>
          <w:rtl/>
        </w:rPr>
        <w:t xml:space="preserve">. לאחר ל' יברך ללא שם ומלכות. תדירות ברכת דיין האמת. </w:t>
      </w:r>
      <w:r w:rsidRPr="00A22C00">
        <w:rPr>
          <w:rFonts w:cs="Arial" w:hint="cs"/>
          <w:b/>
          <w:bCs/>
          <w:sz w:val="18"/>
          <w:szCs w:val="18"/>
          <w:rtl/>
        </w:rPr>
        <w:t>ט"ז</w:t>
      </w:r>
      <w:r w:rsidRPr="00420FF5">
        <w:rPr>
          <w:rFonts w:cs="Arial" w:hint="cs"/>
          <w:sz w:val="18"/>
          <w:szCs w:val="18"/>
          <w:rtl/>
        </w:rPr>
        <w:t xml:space="preserve">. פעם אחת. </w:t>
      </w:r>
      <w:r w:rsidRPr="00A22C00">
        <w:rPr>
          <w:rFonts w:cs="Arial" w:hint="cs"/>
          <w:b/>
          <w:bCs/>
          <w:sz w:val="18"/>
          <w:szCs w:val="18"/>
          <w:rtl/>
        </w:rPr>
        <w:t>נהר שלום</w:t>
      </w:r>
      <w:r w:rsidRPr="00420FF5">
        <w:rPr>
          <w:rFonts w:cs="Arial" w:hint="cs"/>
          <w:sz w:val="18"/>
          <w:szCs w:val="18"/>
          <w:rtl/>
        </w:rPr>
        <w:t xml:space="preserve">. יברך, כי מתגבר צערו כשרואה קרוב נוסף במצב רע.] </w:t>
      </w:r>
    </w:p>
    <w:p w14:paraId="11721F4B"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ראה בריות נאות</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sidRPr="00031567">
        <w:rPr>
          <w:rFonts w:cs="Arial" w:hint="cs"/>
          <w:sz w:val="18"/>
          <w:szCs w:val="18"/>
          <w:rtl/>
        </w:rPr>
        <w:t xml:space="preserve">(ע"פ </w:t>
      </w:r>
      <w:r w:rsidRPr="00031567">
        <w:rPr>
          <w:rFonts w:cs="Arial" w:hint="cs"/>
          <w:b/>
          <w:bCs/>
          <w:sz w:val="18"/>
          <w:szCs w:val="18"/>
          <w:rtl/>
        </w:rPr>
        <w:t>ירושלמי וראב"ד</w:t>
      </w:r>
      <w:r w:rsidRPr="00031567">
        <w:rPr>
          <w:rFonts w:cs="Arial" w:hint="cs"/>
          <w:sz w:val="18"/>
          <w:szCs w:val="18"/>
          <w:rtl/>
        </w:rPr>
        <w:t xml:space="preserve">) </w:t>
      </w:r>
      <w:r>
        <w:rPr>
          <w:rFonts w:cs="Arial"/>
          <w:sz w:val="20"/>
          <w:szCs w:val="20"/>
          <w:rtl/>
        </w:rPr>
        <w:t>–</w:t>
      </w:r>
      <w:r>
        <w:rPr>
          <w:rFonts w:cs="Arial" w:hint="cs"/>
          <w:sz w:val="20"/>
          <w:szCs w:val="20"/>
          <w:rtl/>
        </w:rPr>
        <w:t xml:space="preserve"> "</w:t>
      </w:r>
      <w:r w:rsidRPr="00031567">
        <w:rPr>
          <w:rFonts w:cs="Arial"/>
          <w:sz w:val="20"/>
          <w:szCs w:val="20"/>
          <w:rtl/>
        </w:rPr>
        <w:t xml:space="preserve">הרואה אילנות טובות ובריות נאות, אפילו </w:t>
      </w:r>
      <w:r>
        <w:rPr>
          <w:rFonts w:cs="Arial" w:hint="cs"/>
          <w:sz w:val="20"/>
          <w:szCs w:val="20"/>
          <w:rtl/>
        </w:rPr>
        <w:t>עובד כוכבים</w:t>
      </w:r>
      <w:r w:rsidRPr="00031567">
        <w:rPr>
          <w:rFonts w:cs="Arial"/>
          <w:sz w:val="20"/>
          <w:szCs w:val="20"/>
          <w:rtl/>
        </w:rPr>
        <w:t xml:space="preserve"> או בהמה, אומר: </w:t>
      </w:r>
      <w:r w:rsidRPr="003C3D9C">
        <w:rPr>
          <w:rFonts w:cs="Arial" w:hint="cs"/>
          <w:sz w:val="20"/>
          <w:szCs w:val="20"/>
          <w:rtl/>
        </w:rPr>
        <w:t>ברוך אתה ה' אלוקינו מלך העולם</w:t>
      </w:r>
      <w:r w:rsidRPr="00031567">
        <w:rPr>
          <w:rFonts w:cs="Arial"/>
          <w:sz w:val="20"/>
          <w:szCs w:val="20"/>
          <w:rtl/>
        </w:rPr>
        <w:t xml:space="preserve"> שככה לו בעולמו</w:t>
      </w:r>
      <w:r>
        <w:rPr>
          <w:rFonts w:cs="Arial" w:hint="cs"/>
          <w:sz w:val="20"/>
          <w:szCs w:val="20"/>
          <w:rtl/>
        </w:rPr>
        <w:t>.</w:t>
      </w:r>
      <w:r w:rsidRPr="00031567">
        <w:rPr>
          <w:rFonts w:cs="Arial"/>
          <w:sz w:val="20"/>
          <w:szCs w:val="20"/>
          <w:rtl/>
        </w:rPr>
        <w:t xml:space="preserve"> ואינו מברך עליהם אלא פעם ראשונה ולא יותר, לא עליהם ולא על אחרים, </w:t>
      </w:r>
      <w:r>
        <w:rPr>
          <w:rFonts w:cs="Arial" w:hint="cs"/>
          <w:sz w:val="20"/>
          <w:szCs w:val="20"/>
          <w:rtl/>
        </w:rPr>
        <w:t>אלא אם כן</w:t>
      </w:r>
      <w:r w:rsidRPr="00031567">
        <w:rPr>
          <w:rFonts w:cs="Arial"/>
          <w:sz w:val="20"/>
          <w:szCs w:val="20"/>
          <w:rtl/>
        </w:rPr>
        <w:t xml:space="preserve"> היו נאים מהם</w:t>
      </w:r>
      <w:r>
        <w:rPr>
          <w:rFonts w:cs="Arial" w:hint="cs"/>
          <w:sz w:val="20"/>
          <w:szCs w:val="20"/>
          <w:rtl/>
        </w:rPr>
        <w:t>".</w:t>
      </w:r>
      <w:r>
        <w:rPr>
          <w:rFonts w:cs="Arial"/>
          <w:sz w:val="20"/>
          <w:szCs w:val="20"/>
          <w:rtl/>
        </w:rPr>
        <w:br/>
      </w:r>
      <w:r w:rsidRPr="001A0EA6">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בין אם רואה זכר נאה ובין אם רואה נקבה נאה יש לברך ברכה זאת.</w:t>
      </w:r>
    </w:p>
    <w:p w14:paraId="622746E7" w14:textId="77777777" w:rsidR="00DF652D" w:rsidRDefault="00DF652D" w:rsidP="00DF652D">
      <w:pPr>
        <w:rPr>
          <w:rFonts w:cs="Arial"/>
          <w:sz w:val="20"/>
          <w:szCs w:val="20"/>
          <w:rtl/>
        </w:rPr>
      </w:pPr>
      <w:r>
        <w:rPr>
          <w:rFonts w:cs="Arial" w:hint="cs"/>
          <w:sz w:val="20"/>
          <w:szCs w:val="20"/>
          <w:u w:val="single"/>
          <w:rtl/>
        </w:rPr>
        <w:t>המנהג בזמנינו</w:t>
      </w:r>
      <w:r>
        <w:rPr>
          <w:rFonts w:cs="Arial"/>
          <w:sz w:val="20"/>
          <w:szCs w:val="20"/>
          <w:u w:val="single"/>
          <w:rtl/>
        </w:rPr>
        <w:br/>
      </w:r>
      <w:r w:rsidRPr="0092019F">
        <w:rPr>
          <w:rFonts w:cs="Arial" w:hint="cs"/>
          <w:b/>
          <w:bCs/>
          <w:sz w:val="20"/>
          <w:szCs w:val="20"/>
          <w:rtl/>
        </w:rPr>
        <w:t>חיי אדם</w:t>
      </w:r>
      <w:r>
        <w:rPr>
          <w:rFonts w:cs="Arial" w:hint="cs"/>
          <w:sz w:val="20"/>
          <w:szCs w:val="20"/>
          <w:rtl/>
        </w:rPr>
        <w:t xml:space="preserve"> </w:t>
      </w:r>
      <w:r>
        <w:rPr>
          <w:rFonts w:cs="Arial"/>
          <w:sz w:val="20"/>
          <w:szCs w:val="20"/>
          <w:rtl/>
        </w:rPr>
        <w:t>–</w:t>
      </w:r>
      <w:r>
        <w:rPr>
          <w:rFonts w:cs="Arial" w:hint="cs"/>
          <w:sz w:val="20"/>
          <w:szCs w:val="20"/>
          <w:rtl/>
        </w:rPr>
        <w:t xml:space="preserve"> לא נוהגים לברך ברכה זו בזמנינו, ומכל מקום טוב לברך בלי שם ומלכות.</w:t>
      </w:r>
      <w:r>
        <w:rPr>
          <w:rFonts w:cs="Arial"/>
          <w:sz w:val="20"/>
          <w:szCs w:val="20"/>
          <w:rtl/>
        </w:rPr>
        <w:br/>
      </w:r>
      <w:r w:rsidRPr="0092019F">
        <w:rPr>
          <w:rFonts w:cs="Arial" w:hint="cs"/>
          <w:b/>
          <w:bCs/>
          <w:sz w:val="20"/>
          <w:szCs w:val="20"/>
          <w:rtl/>
        </w:rPr>
        <w:t xml:space="preserve">טעם </w:t>
      </w:r>
      <w:r>
        <w:rPr>
          <w:rFonts w:cs="Arial"/>
          <w:sz w:val="20"/>
          <w:szCs w:val="20"/>
          <w:rtl/>
        </w:rPr>
        <w:t>–</w:t>
      </w:r>
      <w:r>
        <w:rPr>
          <w:rFonts w:cs="Arial" w:hint="cs"/>
          <w:sz w:val="20"/>
          <w:szCs w:val="20"/>
          <w:rtl/>
        </w:rPr>
        <w:t xml:space="preserve"> כיוון שאנחנו רגילים בדברים אלו אין השינוי גדול </w:t>
      </w:r>
      <w:r w:rsidRPr="007B2A44">
        <w:rPr>
          <w:rFonts w:cs="Arial" w:hint="cs"/>
          <w:sz w:val="18"/>
          <w:szCs w:val="18"/>
          <w:rtl/>
        </w:rPr>
        <w:t>(</w:t>
      </w:r>
      <w:r w:rsidRPr="00E853F6">
        <w:rPr>
          <w:rFonts w:cs="Arial" w:hint="cs"/>
          <w:b/>
          <w:bCs/>
          <w:sz w:val="18"/>
          <w:szCs w:val="18"/>
          <w:rtl/>
        </w:rPr>
        <w:t>חיי אדם</w:t>
      </w:r>
      <w:r w:rsidRPr="007B2A44">
        <w:rPr>
          <w:rFonts w:cs="Arial" w:hint="cs"/>
          <w:sz w:val="18"/>
          <w:szCs w:val="18"/>
          <w:rtl/>
        </w:rPr>
        <w:t>)</w:t>
      </w:r>
      <w:r>
        <w:rPr>
          <w:rStyle w:val="a6"/>
          <w:rFonts w:cs="Arial"/>
          <w:sz w:val="20"/>
          <w:szCs w:val="20"/>
          <w:rtl/>
        </w:rPr>
        <w:footnoteReference w:id="591"/>
      </w:r>
      <w:r>
        <w:rPr>
          <w:rFonts w:cs="Arial" w:hint="cs"/>
          <w:sz w:val="20"/>
          <w:szCs w:val="20"/>
          <w:rtl/>
        </w:rPr>
        <w:t>.</w:t>
      </w:r>
      <w:r>
        <w:rPr>
          <w:rFonts w:cs="Arial"/>
          <w:sz w:val="20"/>
          <w:szCs w:val="20"/>
          <w:rtl/>
        </w:rPr>
        <w:br/>
      </w:r>
      <w:r w:rsidRPr="007B2A44">
        <w:rPr>
          <w:rFonts w:cs="Arial" w:hint="cs"/>
          <w:sz w:val="20"/>
          <w:szCs w:val="20"/>
          <w:rtl/>
        </w:rPr>
        <w:t>או</w:t>
      </w:r>
      <w:r>
        <w:rPr>
          <w:rFonts w:cs="Arial" w:hint="cs"/>
          <w:sz w:val="20"/>
          <w:szCs w:val="20"/>
          <w:rtl/>
        </w:rPr>
        <w:t xml:space="preserve"> שנהגו כך מפני שכוונת הגמרא לברך דווקא על בריות נאות ביותר, ומי יוכל לדקדק בזה? </w:t>
      </w:r>
      <w:r w:rsidRPr="007B2A44">
        <w:rPr>
          <w:rFonts w:cs="Arial" w:hint="cs"/>
          <w:sz w:val="18"/>
          <w:szCs w:val="18"/>
          <w:rtl/>
        </w:rPr>
        <w:t>(</w:t>
      </w:r>
      <w:r w:rsidRPr="00E853F6">
        <w:rPr>
          <w:rFonts w:cs="Arial" w:hint="cs"/>
          <w:b/>
          <w:bCs/>
          <w:sz w:val="18"/>
          <w:szCs w:val="18"/>
          <w:rtl/>
        </w:rPr>
        <w:t>שעה"צ</w:t>
      </w:r>
      <w:r w:rsidRPr="007B2A44">
        <w:rPr>
          <w:rFonts w:cs="Arial" w:hint="cs"/>
          <w:sz w:val="18"/>
          <w:szCs w:val="18"/>
          <w:rtl/>
        </w:rPr>
        <w:t>)</w:t>
      </w:r>
      <w:r>
        <w:rPr>
          <w:rFonts w:cs="Arial" w:hint="cs"/>
          <w:sz w:val="20"/>
          <w:szCs w:val="20"/>
          <w:rtl/>
        </w:rPr>
        <w:t>.</w:t>
      </w:r>
    </w:p>
    <w:p w14:paraId="17D7F0C6" w14:textId="77777777" w:rsidR="00DF652D" w:rsidRDefault="00DF652D" w:rsidP="00DF652D">
      <w:pPr>
        <w:rPr>
          <w:rFonts w:cs="Arial"/>
          <w:sz w:val="20"/>
          <w:szCs w:val="20"/>
          <w:rtl/>
        </w:rPr>
      </w:pPr>
      <w:r>
        <w:rPr>
          <w:rFonts w:cs="Arial" w:hint="cs"/>
          <w:sz w:val="20"/>
          <w:szCs w:val="20"/>
          <w:u w:val="single"/>
          <w:rtl/>
        </w:rPr>
        <w:t>התבוננות בגוי</w:t>
      </w:r>
      <w:r>
        <w:rPr>
          <w:rFonts w:cs="Arial"/>
          <w:sz w:val="20"/>
          <w:szCs w:val="20"/>
          <w:u w:val="single"/>
          <w:rtl/>
        </w:rPr>
        <w:br/>
      </w:r>
      <w:r>
        <w:rPr>
          <w:rFonts w:cs="Arial" w:hint="cs"/>
          <w:sz w:val="20"/>
          <w:szCs w:val="20"/>
          <w:rtl/>
        </w:rPr>
        <w:t>א. אין להתבונן באדם רשע, וכן כאן אין להתבונן בגוי היטב, אלא מדובר שרואהו ראייה בעלמא ומברך.</w:t>
      </w:r>
      <w:r>
        <w:rPr>
          <w:rFonts w:cs="Arial"/>
          <w:sz w:val="20"/>
          <w:szCs w:val="20"/>
          <w:rtl/>
        </w:rPr>
        <w:br/>
      </w:r>
      <w:r>
        <w:rPr>
          <w:rFonts w:cs="Arial" w:hint="cs"/>
          <w:sz w:val="20"/>
          <w:szCs w:val="20"/>
          <w:rtl/>
        </w:rPr>
        <w:t>ב. אסור לומר "כמה נאה כותי זה", משום "לא תחנם".</w:t>
      </w:r>
    </w:p>
    <w:p w14:paraId="523CA223" w14:textId="77777777" w:rsidR="00DF652D" w:rsidRPr="00707D8B" w:rsidRDefault="00DF652D" w:rsidP="00DF652D">
      <w:pPr>
        <w:rPr>
          <w:rFonts w:cs="Arial"/>
          <w:sz w:val="20"/>
          <w:szCs w:val="20"/>
          <w:rtl/>
        </w:rPr>
      </w:pPr>
      <w:r>
        <w:rPr>
          <w:rFonts w:cs="Arial" w:hint="cs"/>
          <w:sz w:val="20"/>
          <w:szCs w:val="20"/>
          <w:u w:val="single"/>
          <w:rtl/>
        </w:rPr>
        <w:t>תדירות הברכה</w:t>
      </w:r>
      <w:r>
        <w:rPr>
          <w:rFonts w:cs="Arial"/>
          <w:sz w:val="20"/>
          <w:szCs w:val="20"/>
          <w:u w:val="single"/>
          <w:rtl/>
        </w:rPr>
        <w:br/>
      </w:r>
      <w:r>
        <w:rPr>
          <w:rFonts w:cs="Arial" w:hint="cs"/>
          <w:sz w:val="20"/>
          <w:szCs w:val="20"/>
          <w:rtl/>
        </w:rPr>
        <w:t>כמחלוקת בסעיף הקודם, כך מחלוקת כאן. לדעת המחבר יש לברך פעם אחת ולא יותר, אך לדעת הרמ"א יש לברך זאת אחת לשלושים יום.</w:t>
      </w:r>
    </w:p>
    <w:p w14:paraId="7B24FA1E" w14:textId="77777777" w:rsidR="00DF652D" w:rsidRPr="001A0EA6" w:rsidRDefault="00DF652D" w:rsidP="00DF652D">
      <w:pPr>
        <w:rPr>
          <w:rFonts w:cs="Arial"/>
          <w:sz w:val="20"/>
          <w:szCs w:val="20"/>
          <w:u w:val="single"/>
          <w:rtl/>
        </w:rPr>
      </w:pPr>
    </w:p>
    <w:p w14:paraId="549C5632" w14:textId="77777777" w:rsidR="00DF652D" w:rsidRDefault="00DF652D" w:rsidP="00DF652D">
      <w:pPr>
        <w:rPr>
          <w:rFonts w:cs="Arial"/>
          <w:sz w:val="20"/>
          <w:szCs w:val="20"/>
          <w:rtl/>
        </w:rPr>
      </w:pPr>
    </w:p>
    <w:p w14:paraId="128C18F4" w14:textId="7DBCE2C4" w:rsidR="00DF652D" w:rsidRDefault="00DF652D" w:rsidP="00321E16">
      <w:pPr>
        <w:rPr>
          <w:rFonts w:cs="Arial"/>
          <w:sz w:val="20"/>
          <w:szCs w:val="20"/>
          <w:rtl/>
        </w:rPr>
      </w:pPr>
    </w:p>
    <w:p w14:paraId="52547403" w14:textId="0CF37CC5" w:rsidR="00DF652D" w:rsidRDefault="00DF652D" w:rsidP="00321E16">
      <w:pPr>
        <w:rPr>
          <w:rFonts w:cs="Arial"/>
          <w:sz w:val="20"/>
          <w:szCs w:val="20"/>
          <w:rtl/>
        </w:rPr>
      </w:pPr>
    </w:p>
    <w:p w14:paraId="740657B2" w14:textId="325F4878" w:rsidR="00DF652D" w:rsidRDefault="00DF652D" w:rsidP="00321E16">
      <w:pPr>
        <w:rPr>
          <w:rFonts w:cs="Arial"/>
          <w:sz w:val="20"/>
          <w:szCs w:val="20"/>
          <w:rtl/>
        </w:rPr>
      </w:pPr>
    </w:p>
    <w:p w14:paraId="0C6BE05D" w14:textId="218B0F2D" w:rsidR="00DF652D" w:rsidRDefault="00DF652D" w:rsidP="00321E16">
      <w:pPr>
        <w:rPr>
          <w:rFonts w:cs="Arial"/>
          <w:sz w:val="20"/>
          <w:szCs w:val="20"/>
          <w:rtl/>
        </w:rPr>
      </w:pPr>
    </w:p>
    <w:p w14:paraId="18BDB315" w14:textId="77777777" w:rsidR="00DF652D" w:rsidRPr="00E00C7D" w:rsidRDefault="00DF652D" w:rsidP="00DF652D">
      <w:pPr>
        <w:rPr>
          <w:b/>
          <w:bCs/>
          <w:sz w:val="20"/>
          <w:szCs w:val="20"/>
          <w:rtl/>
        </w:rPr>
      </w:pPr>
      <w:bookmarkStart w:id="0" w:name="_Hlk39363060"/>
      <w:r w:rsidRPr="00E00C7D">
        <w:rPr>
          <w:rFonts w:hint="cs"/>
          <w:b/>
          <w:bCs/>
          <w:sz w:val="20"/>
          <w:szCs w:val="20"/>
          <w:rtl/>
        </w:rPr>
        <w:t>בערת ה' יתברך</w:t>
      </w:r>
    </w:p>
    <w:p w14:paraId="408BF96E" w14:textId="77777777" w:rsidR="00DF652D" w:rsidRPr="00E00C7D" w:rsidRDefault="00DF652D" w:rsidP="00DF652D">
      <w:pPr>
        <w:rPr>
          <w:b/>
          <w:bCs/>
          <w:sz w:val="20"/>
          <w:szCs w:val="20"/>
          <w:rtl/>
        </w:rPr>
      </w:pPr>
      <w:r w:rsidRPr="00E00C7D">
        <w:rPr>
          <w:rFonts w:hint="cs"/>
          <w:b/>
          <w:bCs/>
          <w:sz w:val="20"/>
          <w:szCs w:val="20"/>
          <w:rtl/>
        </w:rPr>
        <w:t xml:space="preserve">סימן רכו </w:t>
      </w:r>
      <w:r w:rsidRPr="00E00C7D">
        <w:rPr>
          <w:b/>
          <w:bCs/>
          <w:sz w:val="20"/>
          <w:szCs w:val="20"/>
          <w:rtl/>
        </w:rPr>
        <w:t>–</w:t>
      </w:r>
      <w:r w:rsidRPr="00E00C7D">
        <w:rPr>
          <w:rFonts w:hint="cs"/>
          <w:b/>
          <w:bCs/>
          <w:sz w:val="20"/>
          <w:szCs w:val="20"/>
          <w:rtl/>
        </w:rPr>
        <w:t xml:space="preserve"> ברכת האילנות</w:t>
      </w:r>
    </w:p>
    <w:p w14:paraId="54ECD1C4" w14:textId="77777777" w:rsidR="00DF652D" w:rsidRDefault="00DF652D" w:rsidP="00DF652D">
      <w:pPr>
        <w:rPr>
          <w:sz w:val="20"/>
          <w:szCs w:val="20"/>
          <w:rtl/>
        </w:rPr>
      </w:pPr>
      <w:r w:rsidRPr="00E00C7D">
        <w:rPr>
          <w:rFonts w:hint="cs"/>
          <w:b/>
          <w:bCs/>
          <w:sz w:val="20"/>
          <w:szCs w:val="20"/>
          <w:rtl/>
        </w:rPr>
        <w:t xml:space="preserve">סעיף א </w:t>
      </w:r>
      <w:r w:rsidRPr="00E00C7D">
        <w:rPr>
          <w:b/>
          <w:bCs/>
          <w:sz w:val="20"/>
          <w:szCs w:val="20"/>
          <w:rtl/>
        </w:rPr>
        <w:t>–</w:t>
      </w:r>
      <w:r w:rsidRPr="00E00C7D">
        <w:rPr>
          <w:rFonts w:hint="cs"/>
          <w:b/>
          <w:bCs/>
          <w:sz w:val="20"/>
          <w:szCs w:val="20"/>
          <w:rtl/>
        </w:rPr>
        <w:t xml:space="preserve"> ברכת האילנות</w:t>
      </w:r>
      <w:r w:rsidRPr="00E00C7D">
        <w:rPr>
          <w:b/>
          <w:bCs/>
          <w:sz w:val="20"/>
          <w:szCs w:val="20"/>
          <w:rtl/>
        </w:rPr>
        <w:br/>
      </w:r>
      <w:r w:rsidRPr="00E00C7D">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(מג:) "</w:t>
      </w:r>
      <w:r w:rsidRPr="008F62D8">
        <w:rPr>
          <w:rFonts w:cs="Arial"/>
          <w:sz w:val="20"/>
          <w:szCs w:val="20"/>
          <w:rtl/>
        </w:rPr>
        <w:t>אמר רב יהודה: האי מאן דנפיק ביומי ניסן וחזי אילני דקא מלבלבי, אומר: ברוך שלא חיסר בעולמו כלום וברא בו בריות טובות ואילנות טובות להתנאות בהן בני אדם</w:t>
      </w:r>
      <w:r>
        <w:rPr>
          <w:rFonts w:cs="Arial" w:hint="cs"/>
          <w:sz w:val="20"/>
          <w:szCs w:val="20"/>
          <w:rtl/>
        </w:rPr>
        <w:t>".</w:t>
      </w:r>
    </w:p>
    <w:p w14:paraId="1C38401F" w14:textId="77777777" w:rsidR="00DF652D" w:rsidRDefault="00DF652D" w:rsidP="00DF652D">
      <w:pPr>
        <w:rPr>
          <w:sz w:val="20"/>
          <w:szCs w:val="20"/>
          <w:rtl/>
        </w:rPr>
      </w:pPr>
      <w:r>
        <w:rPr>
          <w:rFonts w:hint="cs"/>
          <w:b/>
          <w:bCs/>
          <w:sz w:val="20"/>
          <w:szCs w:val="20"/>
          <w:rtl/>
        </w:rPr>
        <w:t>תדירות הברכה</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יש לברך ברכה זו רק פעם אחת בכל שנה, בפעם הראשונה שרואה את הפריחה.</w:t>
      </w:r>
      <w:r>
        <w:rPr>
          <w:sz w:val="20"/>
          <w:szCs w:val="20"/>
          <w:rtl/>
        </w:rPr>
        <w:br/>
      </w:r>
      <w:r w:rsidRPr="005E48C1">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אפילו אם רואה אחר כך אילנות אחרים, לא יברך עליהם.</w:t>
      </w:r>
      <w:r>
        <w:rPr>
          <w:sz w:val="20"/>
          <w:szCs w:val="20"/>
          <w:rtl/>
        </w:rPr>
        <w:br/>
      </w:r>
      <w:r>
        <w:rPr>
          <w:sz w:val="20"/>
          <w:szCs w:val="20"/>
          <w:rtl/>
        </w:rPr>
        <w:br/>
      </w:r>
      <w:r>
        <w:rPr>
          <w:rFonts w:hint="cs"/>
          <w:b/>
          <w:bCs/>
          <w:sz w:val="20"/>
          <w:szCs w:val="20"/>
          <w:rtl/>
        </w:rPr>
        <w:t xml:space="preserve">שהה ולא בירך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שהה ולא בירך ברכת האילנות בשעת הפריחה, האם יכול לברך על הפרי?</w:t>
      </w:r>
      <w:r>
        <w:rPr>
          <w:sz w:val="20"/>
          <w:szCs w:val="20"/>
          <w:rtl/>
        </w:rPr>
        <w:br/>
      </w:r>
      <w:r>
        <w:rPr>
          <w:rFonts w:hint="cs"/>
          <w:sz w:val="20"/>
          <w:szCs w:val="20"/>
          <w:rtl/>
        </w:rPr>
        <w:t xml:space="preserve">א. </w:t>
      </w:r>
      <w:r w:rsidRPr="002F49B0">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לא, וכ"פ </w:t>
      </w:r>
      <w:r w:rsidRPr="005E48C1">
        <w:rPr>
          <w:rFonts w:hint="cs"/>
          <w:b/>
          <w:bCs/>
          <w:sz w:val="20"/>
          <w:szCs w:val="20"/>
          <w:rtl/>
        </w:rPr>
        <w:t>המחבר</w:t>
      </w:r>
      <w:r>
        <w:rPr>
          <w:rFonts w:hint="cs"/>
          <w:sz w:val="20"/>
          <w:szCs w:val="20"/>
          <w:rtl/>
        </w:rPr>
        <w:t>.</w:t>
      </w:r>
      <w:r>
        <w:rPr>
          <w:rStyle w:val="a6"/>
          <w:sz w:val="20"/>
          <w:szCs w:val="20"/>
          <w:rtl/>
        </w:rPr>
        <w:footnoteReference w:id="592"/>
      </w:r>
      <w:r>
        <w:rPr>
          <w:sz w:val="20"/>
          <w:szCs w:val="20"/>
          <w:rtl/>
        </w:rPr>
        <w:br/>
      </w:r>
      <w:r w:rsidRPr="002F49B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הברכה היא על הפריחה בלבד </w:t>
      </w:r>
      <w:r w:rsidRPr="00474794">
        <w:rPr>
          <w:rFonts w:hint="cs"/>
          <w:sz w:val="18"/>
          <w:szCs w:val="18"/>
          <w:rtl/>
        </w:rPr>
        <w:t>(אך על הפירות תיקנו ברכת שהחיינו)</w:t>
      </w:r>
      <w:r>
        <w:rPr>
          <w:rFonts w:hint="cs"/>
          <w:sz w:val="20"/>
          <w:szCs w:val="20"/>
          <w:rtl/>
        </w:rPr>
        <w:t>.</w:t>
      </w:r>
      <w:r>
        <w:rPr>
          <w:sz w:val="20"/>
          <w:szCs w:val="20"/>
          <w:rtl/>
        </w:rPr>
        <w:br/>
      </w:r>
      <w:r>
        <w:rPr>
          <w:rFonts w:hint="cs"/>
          <w:sz w:val="20"/>
          <w:szCs w:val="20"/>
          <w:rtl/>
        </w:rPr>
        <w:t xml:space="preserve">ב. </w:t>
      </w:r>
      <w:r w:rsidRPr="002F49B0">
        <w:rPr>
          <w:rFonts w:hint="cs"/>
          <w:b/>
          <w:bCs/>
          <w:sz w:val="20"/>
          <w:szCs w:val="20"/>
          <w:rtl/>
        </w:rPr>
        <w:t xml:space="preserve">מרדכי </w:t>
      </w:r>
      <w:r>
        <w:rPr>
          <w:sz w:val="20"/>
          <w:szCs w:val="20"/>
          <w:rtl/>
        </w:rPr>
        <w:t>–</w:t>
      </w:r>
      <w:r>
        <w:rPr>
          <w:rFonts w:hint="cs"/>
          <w:sz w:val="20"/>
          <w:szCs w:val="20"/>
          <w:rtl/>
        </w:rPr>
        <w:t xml:space="preserve"> כן, ובלבד שלא ראה אילנות בשעת הפריחה, וכ"פ </w:t>
      </w:r>
      <w:r w:rsidRPr="008D17F6">
        <w:rPr>
          <w:rFonts w:hint="cs"/>
          <w:b/>
          <w:bCs/>
          <w:sz w:val="20"/>
          <w:szCs w:val="20"/>
          <w:rtl/>
        </w:rPr>
        <w:t>המ"ב</w:t>
      </w:r>
      <w:r>
        <w:rPr>
          <w:rFonts w:hint="cs"/>
          <w:sz w:val="20"/>
          <w:szCs w:val="20"/>
          <w:rtl/>
        </w:rPr>
        <w:t>.</w:t>
      </w:r>
      <w:r>
        <w:rPr>
          <w:rStyle w:val="a6"/>
          <w:sz w:val="20"/>
          <w:szCs w:val="20"/>
          <w:rtl/>
        </w:rPr>
        <w:footnoteReference w:id="593"/>
      </w:r>
      <w:r>
        <w:rPr>
          <w:sz w:val="20"/>
          <w:szCs w:val="20"/>
          <w:rtl/>
        </w:rPr>
        <w:br/>
      </w:r>
      <w:r>
        <w:rPr>
          <w:rFonts w:hint="cs"/>
          <w:sz w:val="20"/>
          <w:szCs w:val="20"/>
          <w:rtl/>
        </w:rPr>
        <w:t>אמנם, אם הפרי גדל מאוד עד שראוי לברך עליו ברכת שהחיינו, לא יברך עליו ברכת האילנות.</w:t>
      </w:r>
    </w:p>
    <w:p w14:paraId="350098AA" w14:textId="77777777" w:rsidR="00DF652D" w:rsidRDefault="00DF652D" w:rsidP="00DF652D">
      <w:pPr>
        <w:rPr>
          <w:sz w:val="20"/>
          <w:szCs w:val="20"/>
          <w:rtl/>
        </w:rPr>
      </w:pPr>
      <w:r>
        <w:rPr>
          <w:rFonts w:hint="cs"/>
          <w:sz w:val="20"/>
          <w:szCs w:val="20"/>
          <w:u w:val="single"/>
          <w:rtl/>
        </w:rPr>
        <w:t>שהה מלברך ועדיין יש פרחים באילן</w:t>
      </w:r>
      <w:r>
        <w:rPr>
          <w:sz w:val="20"/>
          <w:szCs w:val="20"/>
          <w:rtl/>
        </w:rPr>
        <w:br/>
      </w:r>
      <w:r>
        <w:rPr>
          <w:rFonts w:hint="cs"/>
          <w:sz w:val="20"/>
          <w:szCs w:val="20"/>
          <w:rtl/>
        </w:rPr>
        <w:t xml:space="preserve">אם רואה פרחים על האילן, אע"פ שכבר ראה אותם לפני כן </w:t>
      </w:r>
      <w:r w:rsidRPr="00294673">
        <w:rPr>
          <w:rFonts w:hint="cs"/>
          <w:sz w:val="18"/>
          <w:szCs w:val="18"/>
          <w:rtl/>
        </w:rPr>
        <w:t>(ולא בירך)</w:t>
      </w:r>
      <w:r>
        <w:rPr>
          <w:rFonts w:hint="cs"/>
          <w:sz w:val="20"/>
          <w:szCs w:val="20"/>
          <w:rtl/>
        </w:rPr>
        <w:t xml:space="preserve">, רשאי לברך לכו"ע </w:t>
      </w:r>
      <w:r w:rsidRPr="00B240E2">
        <w:rPr>
          <w:rFonts w:hint="cs"/>
          <w:sz w:val="18"/>
          <w:szCs w:val="18"/>
          <w:rtl/>
        </w:rPr>
        <w:t>(</w:t>
      </w:r>
      <w:r w:rsidRPr="00B240E2">
        <w:rPr>
          <w:rFonts w:hint="cs"/>
          <w:b/>
          <w:bCs/>
          <w:sz w:val="18"/>
          <w:szCs w:val="18"/>
          <w:rtl/>
        </w:rPr>
        <w:t>מהרי"ל</w:t>
      </w:r>
      <w:r w:rsidRPr="00B240E2">
        <w:rPr>
          <w:rFonts w:hint="cs"/>
          <w:sz w:val="18"/>
          <w:szCs w:val="18"/>
          <w:rtl/>
        </w:rPr>
        <w:t>)</w:t>
      </w:r>
      <w:r>
        <w:rPr>
          <w:rFonts w:hint="cs"/>
          <w:sz w:val="20"/>
          <w:szCs w:val="20"/>
          <w:rtl/>
        </w:rPr>
        <w:t>.</w:t>
      </w:r>
      <w:r>
        <w:rPr>
          <w:sz w:val="20"/>
          <w:szCs w:val="20"/>
          <w:rtl/>
        </w:rPr>
        <w:br/>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E48C1">
        <w:rPr>
          <w:rFonts w:cs="Arial"/>
          <w:sz w:val="20"/>
          <w:szCs w:val="20"/>
          <w:rtl/>
        </w:rPr>
        <w:t xml:space="preserve">היוצא בימי ניסן וראה אילנות שמוציאין פרח, אומר: </w:t>
      </w:r>
      <w:r>
        <w:rPr>
          <w:rFonts w:cs="Arial" w:hint="cs"/>
          <w:sz w:val="20"/>
          <w:szCs w:val="20"/>
          <w:rtl/>
        </w:rPr>
        <w:t>ברוך אתה ה' אלוקינו מלך העולם</w:t>
      </w:r>
      <w:r w:rsidRPr="005E48C1">
        <w:rPr>
          <w:rFonts w:cs="Arial"/>
          <w:sz w:val="20"/>
          <w:szCs w:val="20"/>
          <w:rtl/>
        </w:rPr>
        <w:t xml:space="preserve"> שלא חיסר בעולמו כלום וברא בו בריות טובות ואילנות טובות ליהנות בהם בני אדם</w:t>
      </w:r>
      <w:r>
        <w:rPr>
          <w:rFonts w:cs="Arial" w:hint="cs"/>
          <w:sz w:val="20"/>
          <w:szCs w:val="20"/>
          <w:rtl/>
        </w:rPr>
        <w:t>.</w:t>
      </w:r>
      <w:r w:rsidRPr="005E48C1">
        <w:rPr>
          <w:rFonts w:cs="Arial"/>
          <w:sz w:val="20"/>
          <w:szCs w:val="20"/>
          <w:rtl/>
        </w:rPr>
        <w:t xml:space="preserve"> </w:t>
      </w:r>
      <w:r>
        <w:rPr>
          <w:rFonts w:cs="Arial"/>
          <w:sz w:val="20"/>
          <w:szCs w:val="20"/>
          <w:rtl/>
        </w:rPr>
        <w:br/>
      </w:r>
      <w:r w:rsidRPr="005E48C1">
        <w:rPr>
          <w:rFonts w:cs="Arial"/>
          <w:sz w:val="20"/>
          <w:szCs w:val="20"/>
          <w:rtl/>
        </w:rPr>
        <w:t>ואינו מברך אלא פעם אחת בכל שנה ושנה, ואם איחר לברך עד אחר שגדלו הפירות, לא יברך עוד</w:t>
      </w:r>
      <w:r>
        <w:rPr>
          <w:rFonts w:cs="Arial" w:hint="cs"/>
          <w:sz w:val="20"/>
          <w:szCs w:val="20"/>
          <w:rtl/>
        </w:rPr>
        <w:t>".</w:t>
      </w:r>
    </w:p>
    <w:p w14:paraId="72ED7C75" w14:textId="77777777" w:rsidR="00DF652D" w:rsidRDefault="00DF652D" w:rsidP="00DF652D">
      <w:pPr>
        <w:rPr>
          <w:sz w:val="20"/>
          <w:szCs w:val="20"/>
          <w:rtl/>
        </w:rPr>
      </w:pPr>
      <w:r>
        <w:rPr>
          <w:rFonts w:hint="cs"/>
          <w:sz w:val="20"/>
          <w:szCs w:val="20"/>
          <w:u w:val="single"/>
          <w:rtl/>
        </w:rPr>
        <w:t>זמן הברכה</w:t>
      </w:r>
      <w:r>
        <w:rPr>
          <w:sz w:val="20"/>
          <w:szCs w:val="20"/>
          <w:u w:val="single"/>
          <w:rtl/>
        </w:rPr>
        <w:br/>
      </w:r>
      <w:r>
        <w:rPr>
          <w:rFonts w:hint="cs"/>
          <w:sz w:val="20"/>
          <w:szCs w:val="20"/>
          <w:rtl/>
        </w:rPr>
        <w:t>הגמרא נקטה אורחא דמילתא "ימי ניסן", לפי שאז הדרך בארצות החמות שהאילנות מוציאים פרחים, אך הוא הדין בחודש אחר אם רואה את הפריחה רשאי לברך</w:t>
      </w:r>
      <w:r>
        <w:rPr>
          <w:rStyle w:val="a6"/>
          <w:sz w:val="20"/>
          <w:szCs w:val="20"/>
          <w:rtl/>
        </w:rPr>
        <w:footnoteReference w:id="594"/>
      </w:r>
      <w:r>
        <w:rPr>
          <w:rFonts w:hint="cs"/>
          <w:sz w:val="20"/>
          <w:szCs w:val="20"/>
          <w:rtl/>
        </w:rPr>
        <w:t>.</w:t>
      </w:r>
    </w:p>
    <w:p w14:paraId="1BCC9861" w14:textId="77777777" w:rsidR="00DF652D" w:rsidRDefault="00DF652D" w:rsidP="00DF652D">
      <w:pPr>
        <w:rPr>
          <w:sz w:val="20"/>
          <w:szCs w:val="20"/>
          <w:rtl/>
        </w:rPr>
      </w:pPr>
      <w:r>
        <w:rPr>
          <w:rFonts w:hint="cs"/>
          <w:sz w:val="20"/>
          <w:szCs w:val="20"/>
          <w:u w:val="single"/>
          <w:rtl/>
        </w:rPr>
        <w:t>הגדרת פרח</w:t>
      </w:r>
      <w:r>
        <w:rPr>
          <w:sz w:val="20"/>
          <w:szCs w:val="20"/>
          <w:u w:val="single"/>
          <w:rtl/>
        </w:rPr>
        <w:br/>
      </w:r>
      <w:r>
        <w:rPr>
          <w:rFonts w:hint="cs"/>
          <w:sz w:val="20"/>
          <w:szCs w:val="20"/>
          <w:rtl/>
        </w:rPr>
        <w:t>א. רק על פרח יש לברך, אך על עלים אין לברך.</w:t>
      </w:r>
      <w:r>
        <w:rPr>
          <w:sz w:val="20"/>
          <w:szCs w:val="20"/>
          <w:rtl/>
        </w:rPr>
        <w:br/>
      </w:r>
      <w:r>
        <w:rPr>
          <w:rFonts w:hint="cs"/>
          <w:sz w:val="20"/>
          <w:szCs w:val="20"/>
          <w:rtl/>
        </w:rPr>
        <w:t>ב. אין לברך על פרח של אילנות סרק.</w:t>
      </w:r>
    </w:p>
    <w:p w14:paraId="12FE8F18" w14:textId="77777777" w:rsidR="00DF652D" w:rsidRPr="007E00FD" w:rsidRDefault="00DF652D" w:rsidP="00DF652D">
      <w:pPr>
        <w:rPr>
          <w:sz w:val="18"/>
          <w:szCs w:val="18"/>
        </w:rPr>
      </w:pPr>
      <w:r>
        <w:rPr>
          <w:rFonts w:hint="cs"/>
          <w:sz w:val="18"/>
          <w:szCs w:val="18"/>
          <w:rtl/>
        </w:rPr>
        <w:t>[</w:t>
      </w:r>
      <w:r w:rsidRPr="002D2375">
        <w:rPr>
          <w:rFonts w:hint="cs"/>
          <w:b/>
          <w:bCs/>
          <w:sz w:val="18"/>
          <w:szCs w:val="18"/>
          <w:rtl/>
        </w:rPr>
        <w:t>סיכום</w:t>
      </w:r>
      <w:r>
        <w:rPr>
          <w:rFonts w:hint="cs"/>
          <w:sz w:val="18"/>
          <w:szCs w:val="18"/>
          <w:rtl/>
        </w:rPr>
        <w:t xml:space="preserve">. היוצא בימי ניסן ורואה לבלוב של עצי פרי מברך. </w:t>
      </w:r>
      <w:r w:rsidRPr="00924B84">
        <w:rPr>
          <w:rFonts w:hint="cs"/>
          <w:b/>
          <w:bCs/>
          <w:sz w:val="18"/>
          <w:szCs w:val="18"/>
          <w:rtl/>
        </w:rPr>
        <w:t>מרדכי</w:t>
      </w:r>
      <w:r>
        <w:rPr>
          <w:rFonts w:hint="cs"/>
          <w:sz w:val="18"/>
          <w:szCs w:val="18"/>
          <w:rtl/>
        </w:rPr>
        <w:t>. ברכה זו נאמרת רק פעם אחת בשנה.</w:t>
      </w:r>
      <w:r>
        <w:rPr>
          <w:sz w:val="18"/>
          <w:szCs w:val="18"/>
          <w:rtl/>
        </w:rPr>
        <w:br/>
      </w:r>
      <w:r>
        <w:rPr>
          <w:rFonts w:hint="cs"/>
          <w:sz w:val="18"/>
          <w:szCs w:val="18"/>
          <w:rtl/>
        </w:rPr>
        <w:t xml:space="preserve">שהה ולא בירך. </w:t>
      </w:r>
      <w:r w:rsidRPr="002D2375">
        <w:rPr>
          <w:rFonts w:hint="cs"/>
          <w:b/>
          <w:bCs/>
          <w:sz w:val="18"/>
          <w:szCs w:val="18"/>
          <w:rtl/>
        </w:rPr>
        <w:t>מחבר</w:t>
      </w:r>
      <w:r>
        <w:rPr>
          <w:rFonts w:hint="cs"/>
          <w:sz w:val="18"/>
          <w:szCs w:val="18"/>
          <w:rtl/>
        </w:rPr>
        <w:t xml:space="preserve">. רק בזמן שיש פרחים יכול לברך. </w:t>
      </w:r>
      <w:r w:rsidRPr="002D2375">
        <w:rPr>
          <w:rFonts w:hint="cs"/>
          <w:b/>
          <w:bCs/>
          <w:sz w:val="18"/>
          <w:szCs w:val="18"/>
          <w:rtl/>
        </w:rPr>
        <w:t>מ"ב</w:t>
      </w:r>
      <w:r>
        <w:rPr>
          <w:rFonts w:hint="cs"/>
          <w:sz w:val="18"/>
          <w:szCs w:val="18"/>
          <w:rtl/>
        </w:rPr>
        <w:t>. אפילו כשיש פרי יכול לברך אם לא ראה עד עכשיו, ובלבד שלא נגמר בישולו. רשאי לברך גם בחודש אחר אם רואה פריחה. אין לברך על עלים ואין לברך על עץ סרק.]</w:t>
      </w:r>
    </w:p>
    <w:p w14:paraId="4AC434A1" w14:textId="77777777" w:rsidR="00DF652D" w:rsidRDefault="00DF652D" w:rsidP="00DF652D">
      <w:pPr>
        <w:rPr>
          <w:sz w:val="20"/>
          <w:szCs w:val="20"/>
          <w:rtl/>
        </w:rPr>
      </w:pPr>
      <w:r>
        <w:rPr>
          <w:rFonts w:hint="cs"/>
          <w:b/>
          <w:bCs/>
          <w:sz w:val="20"/>
          <w:szCs w:val="20"/>
          <w:rtl/>
        </w:rPr>
        <w:t>הוספות</w:t>
      </w:r>
      <w:r>
        <w:rPr>
          <w:b/>
          <w:bCs/>
          <w:sz w:val="20"/>
          <w:szCs w:val="20"/>
          <w:rtl/>
        </w:rPr>
        <w:br/>
      </w:r>
      <w:r>
        <w:rPr>
          <w:rFonts w:hint="cs"/>
          <w:sz w:val="20"/>
          <w:szCs w:val="20"/>
          <w:u w:val="single"/>
          <w:rtl/>
        </w:rPr>
        <w:t>ברכת האילנות בשבת (פס"ת)</w:t>
      </w:r>
      <w:r>
        <w:rPr>
          <w:sz w:val="20"/>
          <w:szCs w:val="20"/>
          <w:u w:val="single"/>
          <w:rtl/>
        </w:rPr>
        <w:br/>
      </w:r>
      <w:r>
        <w:rPr>
          <w:rFonts w:hint="cs"/>
          <w:sz w:val="20"/>
          <w:szCs w:val="20"/>
          <w:rtl/>
        </w:rPr>
        <w:t>יש אומרים</w:t>
      </w:r>
      <w:r>
        <w:rPr>
          <w:rStyle w:val="a6"/>
          <w:sz w:val="20"/>
          <w:szCs w:val="20"/>
          <w:rtl/>
        </w:rPr>
        <w:footnoteReference w:id="595"/>
      </w:r>
      <w:r>
        <w:rPr>
          <w:rFonts w:hint="cs"/>
          <w:sz w:val="20"/>
          <w:szCs w:val="20"/>
          <w:rtl/>
        </w:rPr>
        <w:t xml:space="preserve"> שאין לברך את ברכת האילנות בשבת או ביום טוב.</w:t>
      </w:r>
      <w:r>
        <w:rPr>
          <w:sz w:val="20"/>
          <w:szCs w:val="20"/>
          <w:rtl/>
        </w:rPr>
        <w:br/>
      </w:r>
      <w:r>
        <w:rPr>
          <w:rFonts w:hint="cs"/>
          <w:sz w:val="20"/>
          <w:szCs w:val="20"/>
          <w:rtl/>
        </w:rPr>
        <w:t xml:space="preserve">טעם </w:t>
      </w:r>
      <w:r>
        <w:rPr>
          <w:sz w:val="20"/>
          <w:szCs w:val="20"/>
          <w:rtl/>
        </w:rPr>
        <w:t>–</w:t>
      </w:r>
      <w:r>
        <w:rPr>
          <w:rFonts w:hint="cs"/>
          <w:sz w:val="20"/>
          <w:szCs w:val="20"/>
          <w:rtl/>
        </w:rPr>
        <w:t xml:space="preserve"> שמא יטלטל את האילן, או ייקח בידו מהפרחים להריח את ריחם הטוב, או שמא יתלוש.</w:t>
      </w:r>
      <w:r>
        <w:rPr>
          <w:sz w:val="20"/>
          <w:szCs w:val="20"/>
          <w:rtl/>
        </w:rPr>
        <w:br/>
      </w:r>
      <w:r>
        <w:rPr>
          <w:rFonts w:hint="cs"/>
          <w:sz w:val="20"/>
          <w:szCs w:val="20"/>
          <w:rtl/>
        </w:rPr>
        <w:t>וכן כתבו בשם המקובלים לאסור, מפני שמברר הניצוצות והרי זה לתא דמלאכת בורר.</w:t>
      </w:r>
    </w:p>
    <w:p w14:paraId="6423E512" w14:textId="77777777" w:rsidR="00DF652D" w:rsidRDefault="00DF652D" w:rsidP="00DF652D">
      <w:pPr>
        <w:rPr>
          <w:sz w:val="20"/>
          <w:szCs w:val="20"/>
          <w:rtl/>
        </w:rPr>
      </w:pPr>
      <w:r>
        <w:rPr>
          <w:rFonts w:hint="cs"/>
          <w:sz w:val="20"/>
          <w:szCs w:val="20"/>
          <w:u w:val="single"/>
          <w:rtl/>
        </w:rPr>
        <w:t>ברכת האילנות על עץ ערלה וכלאיים (פס"ת)</w:t>
      </w:r>
      <w:r>
        <w:rPr>
          <w:sz w:val="20"/>
          <w:szCs w:val="20"/>
          <w:u w:val="single"/>
          <w:rtl/>
        </w:rPr>
        <w:br/>
      </w:r>
      <w:r>
        <w:rPr>
          <w:rFonts w:hint="cs"/>
          <w:sz w:val="20"/>
          <w:szCs w:val="20"/>
          <w:rtl/>
        </w:rPr>
        <w:t>האם אפשר לברך ברכת האילנות על אילן ערלה?</w:t>
      </w:r>
      <w:r>
        <w:rPr>
          <w:sz w:val="20"/>
          <w:szCs w:val="20"/>
          <w:u w:val="single"/>
          <w:rtl/>
        </w:rPr>
        <w:br/>
      </w:r>
      <w:r>
        <w:rPr>
          <w:rFonts w:hint="cs"/>
          <w:sz w:val="20"/>
          <w:szCs w:val="20"/>
          <w:rtl/>
        </w:rPr>
        <w:t xml:space="preserve">א. </w:t>
      </w:r>
      <w:r w:rsidRPr="004D1B49">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ספק.</w:t>
      </w:r>
      <w:r>
        <w:rPr>
          <w:sz w:val="20"/>
          <w:szCs w:val="20"/>
          <w:rtl/>
        </w:rPr>
        <w:br/>
      </w:r>
      <w:r w:rsidRPr="004D1B49">
        <w:rPr>
          <w:rFonts w:hint="cs"/>
          <w:b/>
          <w:bCs/>
          <w:sz w:val="20"/>
          <w:szCs w:val="20"/>
          <w:rtl/>
        </w:rPr>
        <w:t>טעם הספק</w:t>
      </w:r>
      <w:r>
        <w:rPr>
          <w:rFonts w:hint="cs"/>
          <w:sz w:val="20"/>
          <w:szCs w:val="20"/>
          <w:rtl/>
        </w:rPr>
        <w:t xml:space="preserve"> </w:t>
      </w:r>
      <w:r>
        <w:rPr>
          <w:sz w:val="20"/>
          <w:szCs w:val="20"/>
          <w:rtl/>
        </w:rPr>
        <w:t>–</w:t>
      </w:r>
      <w:r>
        <w:rPr>
          <w:rFonts w:hint="cs"/>
          <w:sz w:val="20"/>
          <w:szCs w:val="20"/>
          <w:rtl/>
        </w:rPr>
        <w:t xml:space="preserve"> כיוון שאי אפשר ליהנות מהפרי, ייתכן שאין ראוי לברך</w:t>
      </w:r>
      <w:r>
        <w:rPr>
          <w:rStyle w:val="a6"/>
          <w:sz w:val="20"/>
          <w:szCs w:val="20"/>
          <w:rtl/>
        </w:rPr>
        <w:footnoteReference w:id="596"/>
      </w:r>
      <w:r>
        <w:rPr>
          <w:rFonts w:hint="cs"/>
          <w:sz w:val="20"/>
          <w:szCs w:val="20"/>
          <w:rtl/>
        </w:rPr>
        <w:t>.</w:t>
      </w:r>
      <w:r>
        <w:rPr>
          <w:sz w:val="20"/>
          <w:szCs w:val="20"/>
          <w:rtl/>
        </w:rPr>
        <w:br/>
      </w:r>
      <w:r>
        <w:rPr>
          <w:rFonts w:hint="cs"/>
          <w:sz w:val="20"/>
          <w:szCs w:val="20"/>
          <w:rtl/>
        </w:rPr>
        <w:t>ואמנם, כאשר מסופק האם האילן ערלה, יברך.</w:t>
      </w:r>
      <w:r>
        <w:rPr>
          <w:sz w:val="20"/>
          <w:szCs w:val="20"/>
          <w:rtl/>
        </w:rPr>
        <w:br/>
      </w:r>
      <w:r w:rsidRPr="004D1B4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שספק ערלה מותר בחו"ל, ולכן שפיר ניתן ליהנות ממנו</w:t>
      </w:r>
      <w:r>
        <w:rPr>
          <w:rStyle w:val="a6"/>
          <w:sz w:val="20"/>
          <w:szCs w:val="20"/>
          <w:rtl/>
        </w:rPr>
        <w:footnoteReference w:id="597"/>
      </w:r>
      <w:r>
        <w:rPr>
          <w:rFonts w:hint="cs"/>
          <w:sz w:val="20"/>
          <w:szCs w:val="20"/>
          <w:rtl/>
        </w:rPr>
        <w:t>.</w:t>
      </w:r>
      <w:r>
        <w:rPr>
          <w:sz w:val="20"/>
          <w:szCs w:val="20"/>
          <w:rtl/>
        </w:rPr>
        <w:br/>
      </w:r>
      <w:r>
        <w:rPr>
          <w:rFonts w:hint="cs"/>
          <w:sz w:val="20"/>
          <w:szCs w:val="20"/>
          <w:rtl/>
        </w:rPr>
        <w:t xml:space="preserve">ב. </w:t>
      </w:r>
      <w:r w:rsidRPr="004D1B49">
        <w:rPr>
          <w:rFonts w:hint="cs"/>
          <w:b/>
          <w:bCs/>
          <w:sz w:val="20"/>
          <w:szCs w:val="20"/>
          <w:rtl/>
        </w:rPr>
        <w:t>חלקת יעקב</w:t>
      </w:r>
      <w:r>
        <w:rPr>
          <w:rFonts w:hint="cs"/>
          <w:sz w:val="20"/>
          <w:szCs w:val="20"/>
          <w:rtl/>
        </w:rPr>
        <w:t xml:space="preserve"> </w:t>
      </w:r>
      <w:r>
        <w:rPr>
          <w:sz w:val="20"/>
          <w:szCs w:val="20"/>
          <w:rtl/>
        </w:rPr>
        <w:t>–</w:t>
      </w:r>
      <w:r>
        <w:rPr>
          <w:rFonts w:hint="cs"/>
          <w:sz w:val="20"/>
          <w:szCs w:val="20"/>
          <w:rtl/>
        </w:rPr>
        <w:t xml:space="preserve"> כן.</w:t>
      </w:r>
      <w:r>
        <w:rPr>
          <w:sz w:val="20"/>
          <w:szCs w:val="20"/>
          <w:rtl/>
        </w:rPr>
        <w:br/>
      </w:r>
      <w:r w:rsidRPr="004D1B4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הברכה מתייחסת באופן כללי לאילני מאכל ולא דווקא על אילן זה, ובפרט שמברך על האילן עוד בטרם צמיחת הפרי, שאז אין איסור ערלה חל עליו.</w:t>
      </w:r>
      <w:r>
        <w:rPr>
          <w:rStyle w:val="a6"/>
          <w:sz w:val="20"/>
          <w:szCs w:val="20"/>
          <w:rtl/>
        </w:rPr>
        <w:footnoteReference w:id="598"/>
      </w:r>
      <w:r>
        <w:rPr>
          <w:sz w:val="20"/>
          <w:szCs w:val="20"/>
          <w:rtl/>
        </w:rPr>
        <w:br/>
      </w:r>
      <w:r>
        <w:rPr>
          <w:sz w:val="20"/>
          <w:szCs w:val="20"/>
          <w:rtl/>
        </w:rPr>
        <w:br/>
      </w:r>
      <w:r>
        <w:rPr>
          <w:rFonts w:hint="cs"/>
          <w:sz w:val="20"/>
          <w:szCs w:val="20"/>
          <w:rtl/>
        </w:rPr>
        <w:t>וכעין זה נחלקו האחרונים לגבי ברכת האילנות על אילן כלאיים. יש מתירים לברך מפני שהברכה היא על כללות מין האילנות ולא דווקא על אילן זה, אך יש אוסרים כיוון שנעשתה בו עבירה</w:t>
      </w:r>
      <w:r>
        <w:rPr>
          <w:rStyle w:val="a6"/>
          <w:sz w:val="20"/>
          <w:szCs w:val="20"/>
          <w:rtl/>
        </w:rPr>
        <w:footnoteReference w:id="599"/>
      </w:r>
      <w:r>
        <w:rPr>
          <w:rFonts w:hint="cs"/>
          <w:sz w:val="20"/>
          <w:szCs w:val="20"/>
          <w:rtl/>
        </w:rPr>
        <w:t>.</w:t>
      </w:r>
    </w:p>
    <w:p w14:paraId="5017C28C" w14:textId="77777777" w:rsidR="00DF652D" w:rsidRDefault="00DF652D" w:rsidP="00DF652D">
      <w:pPr>
        <w:rPr>
          <w:sz w:val="20"/>
          <w:szCs w:val="20"/>
          <w:rtl/>
        </w:rPr>
      </w:pPr>
      <w:r>
        <w:rPr>
          <w:sz w:val="20"/>
          <w:szCs w:val="20"/>
          <w:rtl/>
        </w:rPr>
        <w:br/>
      </w:r>
    </w:p>
    <w:p w14:paraId="3A8F5AFD" w14:textId="77777777" w:rsidR="00DF652D" w:rsidRDefault="00DF652D" w:rsidP="00DF652D">
      <w:pPr>
        <w:rPr>
          <w:sz w:val="20"/>
          <w:szCs w:val="20"/>
          <w:rtl/>
        </w:rPr>
      </w:pPr>
    </w:p>
    <w:p w14:paraId="28A2657E" w14:textId="77777777" w:rsidR="00DF652D" w:rsidRDefault="00DF652D" w:rsidP="00DF652D">
      <w:pPr>
        <w:rPr>
          <w:sz w:val="20"/>
          <w:szCs w:val="20"/>
          <w:rtl/>
        </w:rPr>
      </w:pPr>
    </w:p>
    <w:p w14:paraId="791C547B" w14:textId="77777777" w:rsidR="00DF652D" w:rsidRDefault="00DF652D" w:rsidP="00DF652D">
      <w:pPr>
        <w:rPr>
          <w:sz w:val="20"/>
          <w:szCs w:val="20"/>
          <w:rtl/>
        </w:rPr>
      </w:pPr>
    </w:p>
    <w:p w14:paraId="4EE1FE59" w14:textId="77777777" w:rsidR="00DF652D" w:rsidRDefault="00DF652D" w:rsidP="00DF652D">
      <w:pPr>
        <w:rPr>
          <w:sz w:val="20"/>
          <w:szCs w:val="20"/>
          <w:rtl/>
        </w:rPr>
      </w:pPr>
    </w:p>
    <w:p w14:paraId="4EE78C59" w14:textId="77777777" w:rsidR="00DF652D" w:rsidRDefault="00DF652D" w:rsidP="00DF652D">
      <w:pPr>
        <w:rPr>
          <w:sz w:val="20"/>
          <w:szCs w:val="20"/>
          <w:rtl/>
        </w:rPr>
      </w:pPr>
    </w:p>
    <w:p w14:paraId="24002161" w14:textId="77777777" w:rsidR="00DF652D" w:rsidRDefault="00DF652D" w:rsidP="00DF652D">
      <w:pPr>
        <w:rPr>
          <w:sz w:val="20"/>
          <w:szCs w:val="20"/>
          <w:rtl/>
        </w:rPr>
      </w:pPr>
    </w:p>
    <w:p w14:paraId="340D410F" w14:textId="77777777" w:rsidR="00DF652D" w:rsidRDefault="00DF652D" w:rsidP="00DF652D">
      <w:pPr>
        <w:rPr>
          <w:sz w:val="20"/>
          <w:szCs w:val="20"/>
          <w:rtl/>
        </w:rPr>
      </w:pPr>
    </w:p>
    <w:p w14:paraId="7B85A67A" w14:textId="77777777" w:rsidR="00DF652D" w:rsidRDefault="00DF652D" w:rsidP="00DF652D">
      <w:pPr>
        <w:rPr>
          <w:sz w:val="20"/>
          <w:szCs w:val="20"/>
          <w:rtl/>
        </w:rPr>
      </w:pPr>
    </w:p>
    <w:p w14:paraId="515081D7" w14:textId="77777777" w:rsidR="00DF652D" w:rsidRDefault="00DF652D" w:rsidP="00DF652D">
      <w:pPr>
        <w:rPr>
          <w:sz w:val="20"/>
          <w:szCs w:val="20"/>
          <w:rtl/>
        </w:rPr>
      </w:pPr>
    </w:p>
    <w:p w14:paraId="18920820" w14:textId="77777777" w:rsidR="00DF652D" w:rsidRDefault="00DF652D" w:rsidP="00DF652D">
      <w:pPr>
        <w:rPr>
          <w:sz w:val="20"/>
          <w:szCs w:val="20"/>
          <w:rtl/>
        </w:rPr>
      </w:pPr>
    </w:p>
    <w:p w14:paraId="354E6022" w14:textId="77777777" w:rsidR="00DF652D" w:rsidRDefault="00DF652D" w:rsidP="00DF652D">
      <w:pPr>
        <w:rPr>
          <w:sz w:val="20"/>
          <w:szCs w:val="20"/>
          <w:rtl/>
        </w:rPr>
      </w:pPr>
    </w:p>
    <w:p w14:paraId="1ACACE26" w14:textId="77777777" w:rsidR="00DF652D" w:rsidRDefault="00DF652D" w:rsidP="00DF652D">
      <w:pPr>
        <w:rPr>
          <w:sz w:val="20"/>
          <w:szCs w:val="20"/>
          <w:rtl/>
        </w:rPr>
      </w:pPr>
    </w:p>
    <w:p w14:paraId="71533A74" w14:textId="77777777" w:rsidR="00DF652D" w:rsidRDefault="00DF652D" w:rsidP="00DF652D">
      <w:pPr>
        <w:rPr>
          <w:sz w:val="20"/>
          <w:szCs w:val="20"/>
          <w:rtl/>
        </w:rPr>
      </w:pPr>
    </w:p>
    <w:p w14:paraId="20F66C41" w14:textId="77777777" w:rsidR="00DF652D" w:rsidRDefault="00DF652D" w:rsidP="00DF652D">
      <w:pPr>
        <w:rPr>
          <w:sz w:val="20"/>
          <w:szCs w:val="20"/>
          <w:rtl/>
        </w:rPr>
      </w:pPr>
    </w:p>
    <w:p w14:paraId="28A3B3AF" w14:textId="77777777" w:rsidR="00DF652D" w:rsidRDefault="00DF652D" w:rsidP="00DF652D">
      <w:pPr>
        <w:rPr>
          <w:sz w:val="20"/>
          <w:szCs w:val="20"/>
          <w:rtl/>
        </w:rPr>
      </w:pPr>
    </w:p>
    <w:bookmarkEnd w:id="0"/>
    <w:p w14:paraId="2B3111A6" w14:textId="77777777" w:rsidR="00DF652D" w:rsidRDefault="00DF652D" w:rsidP="00DF652D">
      <w:pPr>
        <w:rPr>
          <w:sz w:val="20"/>
          <w:szCs w:val="20"/>
          <w:rtl/>
        </w:rPr>
      </w:pPr>
    </w:p>
    <w:p w14:paraId="6ED1FE72" w14:textId="4B1FDAB0" w:rsidR="00DF652D" w:rsidRDefault="00DF652D" w:rsidP="00321E16">
      <w:pPr>
        <w:rPr>
          <w:rFonts w:cs="Arial"/>
          <w:sz w:val="20"/>
          <w:szCs w:val="20"/>
          <w:rtl/>
        </w:rPr>
      </w:pPr>
    </w:p>
    <w:p w14:paraId="20156BC7" w14:textId="70D482F6" w:rsidR="00DF652D" w:rsidRDefault="00DF652D" w:rsidP="00321E16">
      <w:pPr>
        <w:rPr>
          <w:rFonts w:cs="Arial"/>
          <w:sz w:val="20"/>
          <w:szCs w:val="20"/>
          <w:rtl/>
        </w:rPr>
      </w:pPr>
    </w:p>
    <w:p w14:paraId="773BC4E8" w14:textId="77777777" w:rsidR="00DF652D" w:rsidRPr="007C33F6" w:rsidRDefault="00DF652D" w:rsidP="00DF652D">
      <w:pPr>
        <w:rPr>
          <w:b/>
          <w:bCs/>
          <w:sz w:val="20"/>
          <w:szCs w:val="20"/>
          <w:rtl/>
        </w:rPr>
      </w:pPr>
      <w:r w:rsidRPr="007C33F6">
        <w:rPr>
          <w:rFonts w:hint="cs"/>
          <w:b/>
          <w:bCs/>
          <w:sz w:val="20"/>
          <w:szCs w:val="20"/>
          <w:rtl/>
        </w:rPr>
        <w:t>בעזרת ה' יתברך</w:t>
      </w:r>
    </w:p>
    <w:p w14:paraId="4AFDF82F" w14:textId="77777777" w:rsidR="00DF652D" w:rsidRPr="007C33F6" w:rsidRDefault="00DF652D" w:rsidP="00DF652D">
      <w:pPr>
        <w:rPr>
          <w:b/>
          <w:bCs/>
          <w:sz w:val="20"/>
          <w:szCs w:val="20"/>
          <w:rtl/>
        </w:rPr>
      </w:pPr>
      <w:r w:rsidRPr="007C33F6">
        <w:rPr>
          <w:rFonts w:hint="cs"/>
          <w:b/>
          <w:bCs/>
          <w:sz w:val="20"/>
          <w:szCs w:val="20"/>
          <w:rtl/>
        </w:rPr>
        <w:t xml:space="preserve">סימן רכז </w:t>
      </w:r>
      <w:r w:rsidRPr="007C33F6">
        <w:rPr>
          <w:b/>
          <w:bCs/>
          <w:sz w:val="20"/>
          <w:szCs w:val="20"/>
          <w:rtl/>
        </w:rPr>
        <w:t>–</w:t>
      </w:r>
      <w:r w:rsidRPr="007C33F6">
        <w:rPr>
          <w:rFonts w:hint="cs"/>
          <w:b/>
          <w:bCs/>
          <w:sz w:val="20"/>
          <w:szCs w:val="20"/>
          <w:rtl/>
        </w:rPr>
        <w:t xml:space="preserve"> ברכת ברק רעם</w:t>
      </w:r>
    </w:p>
    <w:p w14:paraId="0C26FF50" w14:textId="77777777" w:rsidR="00DF652D" w:rsidRDefault="00DF652D" w:rsidP="00DF652D">
      <w:pPr>
        <w:rPr>
          <w:sz w:val="20"/>
          <w:szCs w:val="20"/>
          <w:rtl/>
        </w:rPr>
      </w:pPr>
      <w:r w:rsidRPr="007C33F6">
        <w:rPr>
          <w:rFonts w:hint="cs"/>
          <w:b/>
          <w:bCs/>
          <w:sz w:val="20"/>
          <w:szCs w:val="20"/>
          <w:rtl/>
        </w:rPr>
        <w:t xml:space="preserve">סעיף א </w:t>
      </w:r>
      <w:r>
        <w:rPr>
          <w:b/>
          <w:bCs/>
          <w:sz w:val="20"/>
          <w:szCs w:val="20"/>
          <w:rtl/>
        </w:rPr>
        <w:t>–</w:t>
      </w:r>
      <w:r w:rsidRPr="007C33F6">
        <w:rPr>
          <w:rFonts w:hint="cs"/>
          <w:b/>
          <w:bCs/>
          <w:sz w:val="20"/>
          <w:szCs w:val="20"/>
          <w:rtl/>
        </w:rPr>
        <w:t xml:space="preserve"> </w:t>
      </w:r>
      <w:r>
        <w:rPr>
          <w:rFonts w:hint="cs"/>
          <w:b/>
          <w:bCs/>
          <w:sz w:val="20"/>
          <w:szCs w:val="20"/>
          <w:rtl/>
        </w:rPr>
        <w:t>על אילו דברים מברך</w:t>
      </w:r>
      <w:r w:rsidRPr="007C33F6">
        <w:rPr>
          <w:b/>
          <w:bCs/>
          <w:sz w:val="20"/>
          <w:szCs w:val="20"/>
          <w:rtl/>
        </w:rPr>
        <w:br/>
      </w:r>
      <w:r w:rsidRPr="007C33F6">
        <w:rPr>
          <w:rFonts w:hint="cs"/>
          <w:b/>
          <w:bCs/>
          <w:sz w:val="20"/>
          <w:szCs w:val="20"/>
          <w:rtl/>
        </w:rPr>
        <w:t>מקור הדין</w:t>
      </w:r>
      <w:r>
        <w:rPr>
          <w:b/>
          <w:bCs/>
          <w:sz w:val="18"/>
          <w:szCs w:val="18"/>
          <w:rtl/>
        </w:rPr>
        <w:br/>
      </w:r>
      <w:r>
        <w:rPr>
          <w:rFonts w:hint="cs"/>
          <w:b/>
          <w:bCs/>
          <w:sz w:val="20"/>
          <w:szCs w:val="20"/>
          <w:rtl/>
        </w:rPr>
        <w:t xml:space="preserve">משנה </w:t>
      </w:r>
      <w:r>
        <w:rPr>
          <w:rFonts w:hint="cs"/>
          <w:sz w:val="20"/>
          <w:szCs w:val="20"/>
          <w:rtl/>
        </w:rPr>
        <w:t>ברכות (נד.) "</w:t>
      </w:r>
      <w:r w:rsidRPr="00C92194">
        <w:rPr>
          <w:rFonts w:cs="Arial"/>
          <w:sz w:val="20"/>
          <w:szCs w:val="20"/>
          <w:rtl/>
        </w:rPr>
        <w:t>על הזיקין</w:t>
      </w:r>
      <w:r>
        <w:rPr>
          <w:rFonts w:cs="Arial" w:hint="cs"/>
          <w:sz w:val="20"/>
          <w:szCs w:val="20"/>
          <w:rtl/>
        </w:rPr>
        <w:t xml:space="preserve"> </w:t>
      </w:r>
      <w:r w:rsidRPr="00070E68">
        <w:rPr>
          <w:rFonts w:cs="Arial" w:hint="cs"/>
          <w:sz w:val="18"/>
          <w:szCs w:val="18"/>
          <w:rtl/>
        </w:rPr>
        <w:t>(כוכב שביט)</w:t>
      </w:r>
      <w:r w:rsidRPr="00C92194">
        <w:rPr>
          <w:rFonts w:cs="Arial"/>
          <w:sz w:val="20"/>
          <w:szCs w:val="20"/>
          <w:rtl/>
        </w:rPr>
        <w:t>, ועל הזועות</w:t>
      </w:r>
      <w:r>
        <w:rPr>
          <w:rFonts w:cs="Arial" w:hint="cs"/>
          <w:sz w:val="20"/>
          <w:szCs w:val="20"/>
          <w:rtl/>
        </w:rPr>
        <w:t xml:space="preserve"> </w:t>
      </w:r>
      <w:r w:rsidRPr="00070E68">
        <w:rPr>
          <w:rFonts w:cs="Arial" w:hint="cs"/>
          <w:sz w:val="18"/>
          <w:szCs w:val="18"/>
          <w:rtl/>
        </w:rPr>
        <w:t>(רעידת אדמה)</w:t>
      </w:r>
      <w:r w:rsidRPr="00C92194">
        <w:rPr>
          <w:rFonts w:cs="Arial"/>
          <w:sz w:val="20"/>
          <w:szCs w:val="20"/>
          <w:rtl/>
        </w:rPr>
        <w:t>, ועל הרעמים, ועל הרוחות, ועל הברקים אומר: ברוך שכחו וגבורתו מלא עולם</w:t>
      </w:r>
      <w:r>
        <w:rPr>
          <w:rStyle w:val="a6"/>
          <w:rFonts w:cs="Arial"/>
          <w:sz w:val="20"/>
          <w:szCs w:val="20"/>
          <w:rtl/>
        </w:rPr>
        <w:footnoteReference w:id="600"/>
      </w:r>
      <w:r w:rsidRPr="00C92194">
        <w:rPr>
          <w:rFonts w:cs="Arial"/>
          <w:sz w:val="20"/>
          <w:szCs w:val="20"/>
          <w:rtl/>
        </w:rPr>
        <w:t xml:space="preserve">. </w:t>
      </w:r>
      <w:r>
        <w:rPr>
          <w:rFonts w:cs="Arial"/>
          <w:sz w:val="20"/>
          <w:szCs w:val="20"/>
          <w:rtl/>
        </w:rPr>
        <w:br/>
      </w:r>
      <w:r w:rsidRPr="00C92194">
        <w:rPr>
          <w:rFonts w:cs="Arial"/>
          <w:sz w:val="20"/>
          <w:szCs w:val="20"/>
          <w:rtl/>
        </w:rPr>
        <w:t>על ההרים ועל הגבעות, ועל הימים, ועל הנהרות, ועל המדברות אומר: ברוך עושה בראשית</w:t>
      </w:r>
      <w:r>
        <w:rPr>
          <w:rStyle w:val="a6"/>
          <w:rFonts w:cs="Arial"/>
          <w:sz w:val="20"/>
          <w:szCs w:val="20"/>
          <w:rtl/>
        </w:rPr>
        <w:footnoteReference w:id="601"/>
      </w:r>
      <w:r w:rsidRPr="00C92194">
        <w:rPr>
          <w:rFonts w:cs="Arial"/>
          <w:sz w:val="20"/>
          <w:szCs w:val="20"/>
          <w:rtl/>
        </w:rPr>
        <w:t>.</w:t>
      </w:r>
      <w:r>
        <w:rPr>
          <w:rFonts w:cs="Arial"/>
          <w:sz w:val="20"/>
          <w:szCs w:val="20"/>
          <w:rtl/>
        </w:rPr>
        <w:br/>
      </w:r>
      <w:r w:rsidRPr="00C92194">
        <w:rPr>
          <w:rFonts w:cs="Arial" w:hint="cs"/>
          <w:b/>
          <w:bCs/>
          <w:sz w:val="20"/>
          <w:szCs w:val="20"/>
          <w:rtl/>
        </w:rPr>
        <w:t>גמרא</w:t>
      </w:r>
      <w:r>
        <w:rPr>
          <w:rFonts w:cs="Arial" w:hint="cs"/>
          <w:sz w:val="20"/>
          <w:szCs w:val="20"/>
          <w:rtl/>
        </w:rPr>
        <w:t xml:space="preserve">. </w:t>
      </w:r>
      <w:r w:rsidRPr="00C92194">
        <w:rPr>
          <w:rFonts w:cs="Arial"/>
          <w:sz w:val="20"/>
          <w:szCs w:val="20"/>
          <w:rtl/>
        </w:rPr>
        <w:t xml:space="preserve">על ההרים ועל הגבעות. אטו כל הני דאמרן עד השתא, לאו מעשה בראשית נינהו? </w:t>
      </w:r>
      <w:r>
        <w:rPr>
          <w:rFonts w:cs="Arial"/>
          <w:sz w:val="20"/>
          <w:szCs w:val="20"/>
          <w:rtl/>
        </w:rPr>
        <w:br/>
      </w:r>
      <w:r w:rsidRPr="00C92194">
        <w:rPr>
          <w:rFonts w:cs="Arial"/>
          <w:sz w:val="20"/>
          <w:szCs w:val="20"/>
          <w:rtl/>
        </w:rPr>
        <w:t>אמר אביי: כרוך ותני</w:t>
      </w:r>
      <w:r>
        <w:rPr>
          <w:rFonts w:cs="Arial" w:hint="cs"/>
          <w:sz w:val="20"/>
          <w:szCs w:val="20"/>
          <w:rtl/>
        </w:rPr>
        <w:t xml:space="preserve"> </w:t>
      </w:r>
      <w:r w:rsidRPr="000E3835">
        <w:rPr>
          <w:rFonts w:cs="Arial" w:hint="cs"/>
          <w:sz w:val="18"/>
          <w:szCs w:val="18"/>
          <w:rtl/>
        </w:rPr>
        <w:t>(בכל הדברים במשנה יש לברך שתי ברכות)</w:t>
      </w:r>
      <w:r w:rsidRPr="00C92194">
        <w:rPr>
          <w:rFonts w:cs="Arial"/>
          <w:sz w:val="20"/>
          <w:szCs w:val="20"/>
          <w:rtl/>
        </w:rPr>
        <w:t>. רבא אמר: התם</w:t>
      </w:r>
      <w:r>
        <w:rPr>
          <w:rFonts w:cs="Arial" w:hint="cs"/>
          <w:sz w:val="20"/>
          <w:szCs w:val="20"/>
          <w:rtl/>
        </w:rPr>
        <w:t xml:space="preserve"> </w:t>
      </w:r>
      <w:r w:rsidRPr="00000659">
        <w:rPr>
          <w:rFonts w:cs="Arial" w:hint="cs"/>
          <w:sz w:val="18"/>
          <w:szCs w:val="18"/>
          <w:rtl/>
        </w:rPr>
        <w:t>(ברישא)</w:t>
      </w:r>
      <w:r w:rsidRPr="00000659">
        <w:rPr>
          <w:rFonts w:cs="Arial"/>
          <w:sz w:val="18"/>
          <w:szCs w:val="18"/>
          <w:rtl/>
        </w:rPr>
        <w:t xml:space="preserve"> </w:t>
      </w:r>
      <w:r w:rsidRPr="00C92194">
        <w:rPr>
          <w:rFonts w:cs="Arial"/>
          <w:sz w:val="20"/>
          <w:szCs w:val="20"/>
          <w:rtl/>
        </w:rPr>
        <w:t>מברך תרתי, ברוך שכחו מלא עולם ועושה מעשה בראשית</w:t>
      </w:r>
      <w:r>
        <w:rPr>
          <w:rFonts w:cs="Arial" w:hint="cs"/>
          <w:sz w:val="20"/>
          <w:szCs w:val="20"/>
          <w:rtl/>
        </w:rPr>
        <w:t xml:space="preserve"> </w:t>
      </w:r>
      <w:r w:rsidRPr="000E3835">
        <w:rPr>
          <w:rFonts w:cs="Arial" w:hint="cs"/>
          <w:sz w:val="18"/>
          <w:szCs w:val="18"/>
          <w:rtl/>
        </w:rPr>
        <w:t>(מפני שנראים ונשמעים למרחק)</w:t>
      </w:r>
      <w:r w:rsidRPr="00C92194">
        <w:rPr>
          <w:rFonts w:cs="Arial"/>
          <w:sz w:val="20"/>
          <w:szCs w:val="20"/>
          <w:rtl/>
        </w:rPr>
        <w:t xml:space="preserve">, הכא </w:t>
      </w:r>
      <w:r w:rsidRPr="00000659">
        <w:rPr>
          <w:rFonts w:cs="Arial" w:hint="cs"/>
          <w:sz w:val="18"/>
          <w:szCs w:val="18"/>
          <w:rtl/>
        </w:rPr>
        <w:t xml:space="preserve">(בסיפא) </w:t>
      </w:r>
      <w:r w:rsidRPr="00C92194">
        <w:rPr>
          <w:rFonts w:cs="Arial"/>
          <w:sz w:val="20"/>
          <w:szCs w:val="20"/>
          <w:rtl/>
        </w:rPr>
        <w:t xml:space="preserve">- עושה מעשה בראשית איכא, שכחו מלא עולם </w:t>
      </w:r>
      <w:r>
        <w:rPr>
          <w:rFonts w:cs="Arial"/>
          <w:sz w:val="20"/>
          <w:szCs w:val="20"/>
          <w:rtl/>
        </w:rPr>
        <w:t>–</w:t>
      </w:r>
      <w:r w:rsidRPr="00C92194">
        <w:rPr>
          <w:rFonts w:cs="Arial"/>
          <w:sz w:val="20"/>
          <w:szCs w:val="20"/>
          <w:rtl/>
        </w:rPr>
        <w:t xml:space="preserve"> ליכא</w:t>
      </w:r>
      <w:r>
        <w:rPr>
          <w:rFonts w:cs="Arial" w:hint="cs"/>
          <w:sz w:val="20"/>
          <w:szCs w:val="20"/>
          <w:rtl/>
        </w:rPr>
        <w:t xml:space="preserve"> </w:t>
      </w:r>
      <w:r w:rsidRPr="000E3835">
        <w:rPr>
          <w:rFonts w:cs="Arial" w:hint="cs"/>
          <w:sz w:val="18"/>
          <w:szCs w:val="18"/>
          <w:rtl/>
        </w:rPr>
        <w:t>(כי נראים במקומם בלבד)</w:t>
      </w:r>
      <w:r>
        <w:rPr>
          <w:rFonts w:cs="Arial" w:hint="cs"/>
          <w:sz w:val="20"/>
          <w:szCs w:val="20"/>
          <w:rtl/>
        </w:rPr>
        <w:t>".</w:t>
      </w:r>
    </w:p>
    <w:p w14:paraId="4F1D6A8A" w14:textId="77777777" w:rsidR="00DF652D" w:rsidRDefault="00DF652D" w:rsidP="00DF652D">
      <w:pPr>
        <w:rPr>
          <w:sz w:val="20"/>
          <w:szCs w:val="20"/>
          <w:rtl/>
        </w:rPr>
      </w:pPr>
      <w:r>
        <w:rPr>
          <w:rFonts w:hint="cs"/>
          <w:b/>
          <w:bCs/>
          <w:sz w:val="20"/>
          <w:szCs w:val="20"/>
          <w:rtl/>
        </w:rPr>
        <w:t>שיטות הראשונים</w:t>
      </w:r>
      <w:r>
        <w:rPr>
          <w:b/>
          <w:bCs/>
          <w:sz w:val="20"/>
          <w:szCs w:val="20"/>
          <w:rtl/>
        </w:rPr>
        <w:br/>
      </w:r>
      <w:r>
        <w:rPr>
          <w:rFonts w:hint="cs"/>
          <w:sz w:val="20"/>
          <w:szCs w:val="20"/>
          <w:rtl/>
        </w:rPr>
        <w:t>הלכה כרבא, בכל הדברים המנויים ברישא מברך שתי ברכות.</w:t>
      </w:r>
      <w:r>
        <w:rPr>
          <w:sz w:val="20"/>
          <w:szCs w:val="20"/>
          <w:rtl/>
        </w:rPr>
        <w:br/>
      </w:r>
      <w:r>
        <w:rPr>
          <w:rFonts w:hint="cs"/>
          <w:sz w:val="20"/>
          <w:szCs w:val="20"/>
          <w:rtl/>
        </w:rPr>
        <w:t xml:space="preserve">אך נחלקו הראשונים אם יש לברך שתי ברכות או ברכה אחת מבין השתיים. </w:t>
      </w:r>
      <w:r>
        <w:rPr>
          <w:sz w:val="20"/>
          <w:szCs w:val="20"/>
          <w:rtl/>
        </w:rPr>
        <w:br/>
      </w:r>
      <w:r>
        <w:rPr>
          <w:rFonts w:hint="cs"/>
          <w:sz w:val="20"/>
          <w:szCs w:val="20"/>
          <w:rtl/>
        </w:rPr>
        <w:t xml:space="preserve">א. </w:t>
      </w:r>
      <w:r w:rsidRPr="00935CFE">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שתי ברכות.</w:t>
      </w:r>
      <w:r>
        <w:rPr>
          <w:sz w:val="20"/>
          <w:szCs w:val="20"/>
          <w:rtl/>
        </w:rPr>
        <w:br/>
      </w:r>
      <w:r>
        <w:rPr>
          <w:rFonts w:hint="cs"/>
          <w:sz w:val="20"/>
          <w:szCs w:val="20"/>
          <w:rtl/>
        </w:rPr>
        <w:t xml:space="preserve">ב. </w:t>
      </w:r>
      <w:r w:rsidRPr="00935CFE">
        <w:rPr>
          <w:rFonts w:hint="cs"/>
          <w:b/>
          <w:bCs/>
          <w:sz w:val="20"/>
          <w:szCs w:val="20"/>
          <w:rtl/>
        </w:rPr>
        <w:t>רי"ף</w:t>
      </w:r>
      <w:r>
        <w:rPr>
          <w:rFonts w:hint="cs"/>
          <w:sz w:val="20"/>
          <w:szCs w:val="20"/>
          <w:rtl/>
        </w:rPr>
        <w:t xml:space="preserve">, </w:t>
      </w:r>
      <w:r w:rsidRPr="00935CFE">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ברכה אחת מבין השתיים, וכ"פ </w:t>
      </w:r>
      <w:r w:rsidRPr="00935CFE">
        <w:rPr>
          <w:rFonts w:hint="cs"/>
          <w:b/>
          <w:bCs/>
          <w:sz w:val="20"/>
          <w:szCs w:val="20"/>
          <w:rtl/>
        </w:rPr>
        <w:t>המחבר</w:t>
      </w:r>
      <w:r>
        <w:rPr>
          <w:rFonts w:hint="cs"/>
          <w:sz w:val="20"/>
          <w:szCs w:val="20"/>
          <w:rtl/>
        </w:rPr>
        <w:t>.</w:t>
      </w:r>
    </w:p>
    <w:p w14:paraId="368D1F1A"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05752">
        <w:rPr>
          <w:rFonts w:cs="Arial"/>
          <w:sz w:val="20"/>
          <w:szCs w:val="20"/>
          <w:rtl/>
        </w:rPr>
        <w:t>על הזיקים, והוא כמין כוכב היורה כחץ באורך השמים ממקום למקום ונמשך אורו כשבט; ועל רעדת הארץ; ועל הברקים; ועל הרעמים; ועל רוחות שנשבו בזעף, על כל א</w:t>
      </w:r>
      <w:r>
        <w:rPr>
          <w:rFonts w:cs="Arial" w:hint="cs"/>
          <w:sz w:val="20"/>
          <w:szCs w:val="20"/>
          <w:rtl/>
        </w:rPr>
        <w:t>חד</w:t>
      </w:r>
      <w:r w:rsidRPr="00F05752">
        <w:rPr>
          <w:rFonts w:cs="Arial"/>
          <w:sz w:val="20"/>
          <w:szCs w:val="20"/>
          <w:rtl/>
        </w:rPr>
        <w:t xml:space="preserve"> מאלו, אומר: </w:t>
      </w:r>
      <w:r>
        <w:rPr>
          <w:rFonts w:cs="Arial" w:hint="cs"/>
          <w:sz w:val="20"/>
          <w:szCs w:val="20"/>
          <w:rtl/>
        </w:rPr>
        <w:t>ברוך אתה ה' אלוקינו מלך העולם</w:t>
      </w:r>
      <w:r w:rsidRPr="00F05752">
        <w:rPr>
          <w:rFonts w:cs="Arial"/>
          <w:sz w:val="20"/>
          <w:szCs w:val="20"/>
          <w:rtl/>
        </w:rPr>
        <w:t xml:space="preserve"> עושה מעשה בראשית; ואם ירצה יאמר: </w:t>
      </w:r>
      <w:r>
        <w:rPr>
          <w:rFonts w:cs="Arial" w:hint="cs"/>
          <w:sz w:val="20"/>
          <w:szCs w:val="20"/>
          <w:rtl/>
        </w:rPr>
        <w:t>ברוך אתה ה' אלוקינו מלך העולם</w:t>
      </w:r>
      <w:r w:rsidRPr="00F05752">
        <w:rPr>
          <w:rFonts w:cs="Arial"/>
          <w:sz w:val="20"/>
          <w:szCs w:val="20"/>
          <w:rtl/>
        </w:rPr>
        <w:t xml:space="preserve"> שכ</w:t>
      </w:r>
      <w:r>
        <w:rPr>
          <w:rFonts w:cs="Arial" w:hint="cs"/>
          <w:sz w:val="20"/>
          <w:szCs w:val="20"/>
          <w:rtl/>
        </w:rPr>
        <w:t>ו</w:t>
      </w:r>
      <w:r w:rsidRPr="00F05752">
        <w:rPr>
          <w:rFonts w:cs="Arial"/>
          <w:sz w:val="20"/>
          <w:szCs w:val="20"/>
          <w:rtl/>
        </w:rPr>
        <w:t>חו וגבורתו מלא עולם</w:t>
      </w:r>
      <w:r>
        <w:rPr>
          <w:rFonts w:cs="Arial" w:hint="cs"/>
          <w:sz w:val="20"/>
          <w:szCs w:val="20"/>
          <w:rtl/>
        </w:rPr>
        <w:t>".</w:t>
      </w:r>
    </w:p>
    <w:p w14:paraId="5EEF02A8" w14:textId="77777777" w:rsidR="00DF652D" w:rsidRDefault="00DF652D" w:rsidP="00DF652D">
      <w:pPr>
        <w:rPr>
          <w:sz w:val="20"/>
          <w:szCs w:val="20"/>
          <w:rtl/>
        </w:rPr>
      </w:pPr>
      <w:r>
        <w:rPr>
          <w:rFonts w:hint="cs"/>
          <w:sz w:val="20"/>
          <w:szCs w:val="20"/>
          <w:u w:val="single"/>
          <w:rtl/>
        </w:rPr>
        <w:t>זיקים</w:t>
      </w:r>
      <w:r>
        <w:rPr>
          <w:sz w:val="20"/>
          <w:szCs w:val="20"/>
          <w:u w:val="single"/>
          <w:rtl/>
        </w:rPr>
        <w:br/>
      </w:r>
      <w:r>
        <w:rPr>
          <w:rFonts w:hint="cs"/>
          <w:sz w:val="20"/>
          <w:szCs w:val="20"/>
          <w:rtl/>
        </w:rPr>
        <w:t>מה הם בדיוק 'זיקים'?</w:t>
      </w:r>
      <w:r>
        <w:rPr>
          <w:sz w:val="20"/>
          <w:szCs w:val="20"/>
          <w:rtl/>
        </w:rPr>
        <w:br/>
      </w:r>
      <w:r>
        <w:rPr>
          <w:rFonts w:hint="cs"/>
          <w:sz w:val="20"/>
          <w:szCs w:val="20"/>
          <w:rtl/>
        </w:rPr>
        <w:t xml:space="preserve">א. </w:t>
      </w:r>
      <w:r w:rsidRPr="008D7706">
        <w:rPr>
          <w:rFonts w:hint="cs"/>
          <w:b/>
          <w:bCs/>
          <w:sz w:val="20"/>
          <w:szCs w:val="20"/>
          <w:rtl/>
        </w:rPr>
        <w:t xml:space="preserve">מחבר </w:t>
      </w:r>
      <w:r>
        <w:rPr>
          <w:sz w:val="20"/>
          <w:szCs w:val="20"/>
          <w:rtl/>
        </w:rPr>
        <w:t>–</w:t>
      </w:r>
      <w:r>
        <w:rPr>
          <w:rFonts w:hint="cs"/>
          <w:sz w:val="20"/>
          <w:szCs w:val="20"/>
          <w:rtl/>
        </w:rPr>
        <w:t xml:space="preserve"> "כמין כוכב", והוא מה שנקרא היום 'מטאורים', שהם חלקיקי כוכבים שבשעה שמתפזרים ומתחככים באטמוספירה, מתלהטים ונעשים ככדור אש שטס ממקום למקום.</w:t>
      </w:r>
      <w:r>
        <w:rPr>
          <w:rStyle w:val="a6"/>
          <w:sz w:val="20"/>
          <w:szCs w:val="20"/>
          <w:rtl/>
        </w:rPr>
        <w:footnoteReference w:id="602"/>
      </w:r>
      <w:r>
        <w:rPr>
          <w:sz w:val="20"/>
          <w:szCs w:val="20"/>
          <w:rtl/>
        </w:rPr>
        <w:br/>
      </w:r>
      <w:r>
        <w:rPr>
          <w:rFonts w:hint="cs"/>
          <w:sz w:val="20"/>
          <w:szCs w:val="20"/>
          <w:rtl/>
        </w:rPr>
        <w:t xml:space="preserve">ב. </w:t>
      </w:r>
      <w:r w:rsidRPr="008D7706">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יש אומרים שמדובר על כוכב שביט, שיש לו זנב ושבט של אורה, ויש לברך ברכה זו אחת לשלושים יום בלבד</w:t>
      </w:r>
      <w:r>
        <w:rPr>
          <w:rStyle w:val="a6"/>
          <w:sz w:val="20"/>
          <w:szCs w:val="20"/>
          <w:rtl/>
        </w:rPr>
        <w:footnoteReference w:id="603"/>
      </w:r>
      <w:r>
        <w:rPr>
          <w:rFonts w:hint="cs"/>
          <w:sz w:val="20"/>
          <w:szCs w:val="20"/>
          <w:rtl/>
        </w:rPr>
        <w:t xml:space="preserve"> </w:t>
      </w:r>
      <w:r>
        <w:rPr>
          <w:rStyle w:val="a6"/>
          <w:sz w:val="20"/>
          <w:szCs w:val="20"/>
          <w:rtl/>
        </w:rPr>
        <w:footnoteReference w:id="604"/>
      </w:r>
      <w:r>
        <w:rPr>
          <w:rFonts w:hint="cs"/>
          <w:sz w:val="20"/>
          <w:szCs w:val="20"/>
          <w:rtl/>
        </w:rPr>
        <w:t>.</w:t>
      </w:r>
    </w:p>
    <w:p w14:paraId="1245DB8C" w14:textId="77777777" w:rsidR="00DF652D" w:rsidRDefault="00DF652D" w:rsidP="00DF652D">
      <w:pPr>
        <w:rPr>
          <w:sz w:val="20"/>
          <w:szCs w:val="20"/>
          <w:rtl/>
        </w:rPr>
      </w:pPr>
      <w:r>
        <w:rPr>
          <w:rFonts w:hint="cs"/>
          <w:sz w:val="20"/>
          <w:szCs w:val="20"/>
          <w:u w:val="single"/>
          <w:rtl/>
        </w:rPr>
        <w:t>ברקים מחמת חום</w:t>
      </w:r>
      <w:r>
        <w:rPr>
          <w:sz w:val="20"/>
          <w:szCs w:val="20"/>
          <w:u w:val="single"/>
          <w:rtl/>
        </w:rPr>
        <w:br/>
      </w:r>
      <w:r w:rsidRPr="0000514E">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אין לברך על הברקים שבאים מחמת חום, וכוונת הגמרא לברך דווקא על ברקים שבאים עם רעמים בשעת ירידת הגשמים</w:t>
      </w:r>
      <w:r>
        <w:rPr>
          <w:rStyle w:val="a6"/>
          <w:sz w:val="20"/>
          <w:szCs w:val="20"/>
          <w:rtl/>
        </w:rPr>
        <w:footnoteReference w:id="605"/>
      </w:r>
      <w:r>
        <w:rPr>
          <w:rFonts w:hint="cs"/>
          <w:sz w:val="20"/>
          <w:szCs w:val="20"/>
          <w:rtl/>
        </w:rPr>
        <w:t>.</w:t>
      </w:r>
    </w:p>
    <w:p w14:paraId="1D044EA5" w14:textId="77777777" w:rsidR="00DF652D" w:rsidRDefault="00DF652D" w:rsidP="00DF652D">
      <w:pPr>
        <w:rPr>
          <w:sz w:val="20"/>
          <w:szCs w:val="20"/>
          <w:rtl/>
        </w:rPr>
      </w:pPr>
      <w:r>
        <w:rPr>
          <w:rFonts w:hint="cs"/>
          <w:sz w:val="20"/>
          <w:szCs w:val="20"/>
          <w:u w:val="single"/>
          <w:rtl/>
        </w:rPr>
        <w:t xml:space="preserve">ברכת ברק ורעם </w:t>
      </w:r>
      <w:r>
        <w:rPr>
          <w:sz w:val="20"/>
          <w:szCs w:val="20"/>
          <w:u w:val="single"/>
          <w:rtl/>
        </w:rPr>
        <w:t>–</w:t>
      </w:r>
      <w:r>
        <w:rPr>
          <w:rFonts w:hint="cs"/>
          <w:sz w:val="20"/>
          <w:szCs w:val="20"/>
          <w:u w:val="single"/>
          <w:rtl/>
        </w:rPr>
        <w:t xml:space="preserve"> מנהג העולם</w:t>
      </w:r>
      <w:r>
        <w:rPr>
          <w:sz w:val="20"/>
          <w:szCs w:val="20"/>
          <w:u w:val="single"/>
          <w:rtl/>
        </w:rPr>
        <w:br/>
      </w:r>
      <w:r>
        <w:rPr>
          <w:rFonts w:hint="cs"/>
          <w:sz w:val="20"/>
          <w:szCs w:val="20"/>
          <w:rtl/>
        </w:rPr>
        <w:t>העולם נוהגים לברך על הברקים "עושה מעשה בראשית", ואילו על הרעמים "שכוחו וגבורתו מלא עולם",</w:t>
      </w:r>
      <w:r>
        <w:rPr>
          <w:sz w:val="20"/>
          <w:szCs w:val="20"/>
          <w:rtl/>
        </w:rPr>
        <w:br/>
      </w:r>
      <w:r>
        <w:rPr>
          <w:rFonts w:hint="cs"/>
          <w:sz w:val="20"/>
          <w:szCs w:val="20"/>
          <w:rtl/>
        </w:rPr>
        <w:t>וכן מסתבר, מכיוון שע"י הרעם נראית יותר גבורתו של ה' בעולם.</w:t>
      </w:r>
      <w:r>
        <w:rPr>
          <w:sz w:val="20"/>
          <w:szCs w:val="20"/>
          <w:rtl/>
        </w:rPr>
        <w:br/>
      </w:r>
      <w:r>
        <w:rPr>
          <w:rFonts w:hint="cs"/>
          <w:sz w:val="20"/>
          <w:szCs w:val="20"/>
          <w:rtl/>
        </w:rPr>
        <w:t>ברם, מעיקר הדין כל אחת מהברכות שייכת לברקים ולרעמים, ולכן אם ראה ברק ושמע רעם כאחת, יברך ברכה אחת.</w:t>
      </w:r>
      <w:r>
        <w:rPr>
          <w:rStyle w:val="a6"/>
          <w:sz w:val="20"/>
          <w:szCs w:val="20"/>
          <w:rtl/>
        </w:rPr>
        <w:footnoteReference w:id="606"/>
      </w:r>
      <w:r>
        <w:rPr>
          <w:rFonts w:hint="cs"/>
          <w:sz w:val="20"/>
          <w:szCs w:val="20"/>
          <w:rtl/>
        </w:rPr>
        <w:t xml:space="preserve"> </w:t>
      </w:r>
      <w:r>
        <w:rPr>
          <w:sz w:val="20"/>
          <w:szCs w:val="20"/>
          <w:rtl/>
        </w:rPr>
        <w:br/>
      </w:r>
      <w:r>
        <w:rPr>
          <w:rFonts w:hint="cs"/>
          <w:sz w:val="20"/>
          <w:szCs w:val="20"/>
          <w:rtl/>
        </w:rPr>
        <w:t xml:space="preserve">ואולם, אם לא היו תכופים והתחיל לברך מייד לאחר ראיית הברק ברכה אחת, יברך על הרעם את הברכה השנייה </w:t>
      </w:r>
      <w:r w:rsidRPr="002C1772">
        <w:rPr>
          <w:rFonts w:hint="cs"/>
          <w:sz w:val="18"/>
          <w:szCs w:val="18"/>
          <w:rtl/>
        </w:rPr>
        <w:t>(וכן הדין אם בירך תחילה על הרעם ברכה אחת, יברך על הברק ברכה שנייה</w:t>
      </w:r>
      <w:r>
        <w:rPr>
          <w:rStyle w:val="a6"/>
          <w:sz w:val="18"/>
          <w:szCs w:val="18"/>
          <w:rtl/>
        </w:rPr>
        <w:footnoteReference w:id="607"/>
      </w:r>
      <w:r w:rsidRPr="002C1772">
        <w:rPr>
          <w:rFonts w:hint="cs"/>
          <w:sz w:val="18"/>
          <w:szCs w:val="18"/>
          <w:rtl/>
        </w:rPr>
        <w:t>)</w:t>
      </w:r>
      <w:r>
        <w:rPr>
          <w:rFonts w:hint="cs"/>
          <w:sz w:val="20"/>
          <w:szCs w:val="20"/>
          <w:rtl/>
        </w:rPr>
        <w:t>.</w:t>
      </w:r>
    </w:p>
    <w:p w14:paraId="4949E00A" w14:textId="77777777" w:rsidR="00DF652D" w:rsidRDefault="00DF652D" w:rsidP="00DF652D">
      <w:pPr>
        <w:rPr>
          <w:sz w:val="20"/>
          <w:szCs w:val="20"/>
          <w:rtl/>
        </w:rPr>
      </w:pPr>
      <w:r>
        <w:rPr>
          <w:rFonts w:hint="cs"/>
          <w:sz w:val="20"/>
          <w:szCs w:val="20"/>
          <w:u w:val="single"/>
          <w:rtl/>
        </w:rPr>
        <w:t>פרטים נוספים בדין זה</w:t>
      </w:r>
      <w:r>
        <w:rPr>
          <w:sz w:val="20"/>
          <w:szCs w:val="20"/>
          <w:u w:val="single"/>
          <w:rtl/>
        </w:rPr>
        <w:br/>
      </w:r>
      <w:r>
        <w:rPr>
          <w:rFonts w:hint="cs"/>
          <w:sz w:val="20"/>
          <w:szCs w:val="20"/>
          <w:rtl/>
        </w:rPr>
        <w:t>א. אם בירך על הברק והתכוון לפטור את הרעם שיבוא אחריו, יצא בדיעבד.</w:t>
      </w:r>
      <w:r>
        <w:rPr>
          <w:sz w:val="20"/>
          <w:szCs w:val="20"/>
          <w:rtl/>
        </w:rPr>
        <w:br/>
      </w:r>
      <w:r>
        <w:rPr>
          <w:rFonts w:hint="cs"/>
          <w:sz w:val="20"/>
          <w:szCs w:val="20"/>
          <w:rtl/>
        </w:rPr>
        <w:t>ב. אם מתחיל לברך לאחר הברק והרעם, יברך רק ברכה אחת ולא שתיים.</w:t>
      </w:r>
    </w:p>
    <w:p w14:paraId="3224C024" w14:textId="77777777" w:rsidR="00DF652D" w:rsidRDefault="00DF652D" w:rsidP="00DF652D">
      <w:pPr>
        <w:rPr>
          <w:sz w:val="20"/>
          <w:szCs w:val="20"/>
          <w:rtl/>
        </w:rPr>
      </w:pPr>
      <w:r>
        <w:rPr>
          <w:rFonts w:hint="cs"/>
          <w:sz w:val="20"/>
          <w:szCs w:val="20"/>
          <w:u w:val="single"/>
          <w:rtl/>
        </w:rPr>
        <w:t>רוח שלא בזעף</w:t>
      </w:r>
      <w:r>
        <w:rPr>
          <w:sz w:val="20"/>
          <w:szCs w:val="20"/>
          <w:u w:val="single"/>
          <w:rtl/>
        </w:rPr>
        <w:br/>
      </w:r>
      <w:r>
        <w:rPr>
          <w:rFonts w:hint="cs"/>
          <w:sz w:val="20"/>
          <w:szCs w:val="20"/>
          <w:rtl/>
        </w:rPr>
        <w:t xml:space="preserve">על רוח שאינה מנשבת בזעף, יברך "עושה מעשה בראשית" </w:t>
      </w:r>
      <w:r w:rsidRPr="00D60DDC">
        <w:rPr>
          <w:rFonts w:hint="cs"/>
          <w:sz w:val="18"/>
          <w:szCs w:val="18"/>
          <w:rtl/>
        </w:rPr>
        <w:t>(ולא "שכוחו וגבורתו מלא עולם")</w:t>
      </w:r>
      <w:r>
        <w:rPr>
          <w:rFonts w:hint="cs"/>
          <w:sz w:val="20"/>
          <w:szCs w:val="20"/>
          <w:rtl/>
        </w:rPr>
        <w:t>, ומדובר ברוח חזקה שאינה מצויה.</w:t>
      </w:r>
      <w:r>
        <w:rPr>
          <w:sz w:val="20"/>
          <w:szCs w:val="20"/>
          <w:rtl/>
        </w:rPr>
        <w:br/>
      </w:r>
      <w:r>
        <w:rPr>
          <w:rFonts w:hint="cs"/>
          <w:sz w:val="20"/>
          <w:szCs w:val="20"/>
          <w:rtl/>
        </w:rPr>
        <w:t>ומכיוון שאיננו בקיאים מהו גדר 'זעף' שברכתו "שכוחו וגבורתו מלא עולם", טוב תמיד לברך על רוח חזקה "עושה מעשה בראשית".</w:t>
      </w:r>
      <w:r>
        <w:rPr>
          <w:rStyle w:val="a6"/>
          <w:sz w:val="20"/>
          <w:szCs w:val="20"/>
          <w:rtl/>
        </w:rPr>
        <w:footnoteReference w:id="608"/>
      </w:r>
    </w:p>
    <w:p w14:paraId="46EBFD1E" w14:textId="77777777" w:rsidR="00DF652D" w:rsidRPr="0003605F" w:rsidRDefault="00DF652D" w:rsidP="00DF652D">
      <w:pPr>
        <w:rPr>
          <w:sz w:val="18"/>
          <w:szCs w:val="18"/>
        </w:rPr>
      </w:pPr>
      <w:r>
        <w:rPr>
          <w:rFonts w:hint="cs"/>
          <w:sz w:val="18"/>
          <w:szCs w:val="18"/>
          <w:rtl/>
        </w:rPr>
        <w:t>[</w:t>
      </w:r>
      <w:r w:rsidRPr="004153B6">
        <w:rPr>
          <w:rFonts w:hint="cs"/>
          <w:b/>
          <w:bCs/>
          <w:sz w:val="18"/>
          <w:szCs w:val="18"/>
          <w:rtl/>
        </w:rPr>
        <w:t>סיכום</w:t>
      </w:r>
      <w:r>
        <w:rPr>
          <w:rFonts w:hint="cs"/>
          <w:sz w:val="18"/>
          <w:szCs w:val="18"/>
          <w:rtl/>
        </w:rPr>
        <w:t xml:space="preserve">. על הזיקים, רעידת אדמה, ברקים ורעמים ורוח חזקה, מברך שכוחו וגברותו מלא עולם ועושה מעשה בראשית. </w:t>
      </w:r>
      <w:r w:rsidRPr="004153B6">
        <w:rPr>
          <w:rFonts w:hint="cs"/>
          <w:b/>
          <w:bCs/>
          <w:sz w:val="18"/>
          <w:szCs w:val="18"/>
          <w:rtl/>
        </w:rPr>
        <w:t>ראב"ד</w:t>
      </w:r>
      <w:r>
        <w:rPr>
          <w:rFonts w:hint="cs"/>
          <w:sz w:val="18"/>
          <w:szCs w:val="18"/>
          <w:rtl/>
        </w:rPr>
        <w:t xml:space="preserve">. את שתי הברכות על כל דבר. </w:t>
      </w:r>
      <w:r w:rsidRPr="004153B6">
        <w:rPr>
          <w:rFonts w:hint="cs"/>
          <w:b/>
          <w:bCs/>
          <w:sz w:val="18"/>
          <w:szCs w:val="18"/>
          <w:rtl/>
        </w:rPr>
        <w:t>שאר הראשונים ומחבר</w:t>
      </w:r>
      <w:r>
        <w:rPr>
          <w:rFonts w:hint="cs"/>
          <w:sz w:val="18"/>
          <w:szCs w:val="18"/>
          <w:rtl/>
        </w:rPr>
        <w:t>. ברכה אחת על כל אחד, איזו שירצה.</w:t>
      </w:r>
      <w:r>
        <w:rPr>
          <w:sz w:val="18"/>
          <w:szCs w:val="18"/>
          <w:rtl/>
        </w:rPr>
        <w:br/>
      </w:r>
      <w:r>
        <w:rPr>
          <w:rFonts w:hint="cs"/>
          <w:sz w:val="18"/>
          <w:szCs w:val="18"/>
          <w:rtl/>
        </w:rPr>
        <w:t xml:space="preserve">זיקים. מטאורים או כוכב שביט. על ברקים מחמת חום אין לברך. נהגו לברך על ברק 'מעשה בראשית' ועל רעם 'שכוחו וגבורתו', אך מעיקה"ד כל ברכה מהני. בירך על הברק והתכוון לפטור את הרעם או שבירך לאחר שניהם </w:t>
      </w:r>
      <w:r>
        <w:rPr>
          <w:sz w:val="18"/>
          <w:szCs w:val="18"/>
          <w:rtl/>
        </w:rPr>
        <w:t>–</w:t>
      </w:r>
      <w:r>
        <w:rPr>
          <w:rFonts w:hint="cs"/>
          <w:sz w:val="18"/>
          <w:szCs w:val="18"/>
          <w:rtl/>
        </w:rPr>
        <w:t xml:space="preserve"> סגי בברכה א'.</w:t>
      </w:r>
      <w:r>
        <w:rPr>
          <w:sz w:val="18"/>
          <w:szCs w:val="18"/>
          <w:rtl/>
        </w:rPr>
        <w:br/>
      </w:r>
      <w:r>
        <w:rPr>
          <w:rFonts w:hint="cs"/>
          <w:sz w:val="18"/>
          <w:szCs w:val="18"/>
          <w:rtl/>
        </w:rPr>
        <w:t xml:space="preserve">רוח גדולה שלא בזעף, ברכתה 'מעשה בראשית', ולכן טוב תמיד לברך כך על רוח.] </w:t>
      </w:r>
    </w:p>
    <w:p w14:paraId="665A5225" w14:textId="77777777" w:rsidR="00DF652D" w:rsidRDefault="00DF652D" w:rsidP="00DF652D">
      <w:pPr>
        <w:rPr>
          <w:sz w:val="20"/>
          <w:szCs w:val="20"/>
          <w:rtl/>
        </w:rPr>
      </w:pPr>
      <w:r>
        <w:rPr>
          <w:rFonts w:hint="cs"/>
          <w:b/>
          <w:bCs/>
          <w:sz w:val="20"/>
          <w:szCs w:val="20"/>
          <w:rtl/>
        </w:rPr>
        <w:t>הוספות</w:t>
      </w:r>
      <w:r>
        <w:rPr>
          <w:sz w:val="20"/>
          <w:szCs w:val="20"/>
          <w:u w:val="single"/>
          <w:rtl/>
        </w:rPr>
        <w:br/>
      </w:r>
      <w:r>
        <w:rPr>
          <w:rFonts w:hint="cs"/>
          <w:sz w:val="20"/>
          <w:szCs w:val="20"/>
          <w:u w:val="single"/>
          <w:rtl/>
        </w:rPr>
        <w:t>פרטים בדין ברכה על רעידת אדמה (פס"ת)</w:t>
      </w:r>
      <w:r>
        <w:rPr>
          <w:sz w:val="20"/>
          <w:szCs w:val="20"/>
          <w:u w:val="single"/>
          <w:rtl/>
        </w:rPr>
        <w:br/>
      </w:r>
      <w:r>
        <w:rPr>
          <w:rFonts w:hint="cs"/>
          <w:sz w:val="20"/>
          <w:szCs w:val="20"/>
          <w:rtl/>
        </w:rPr>
        <w:t xml:space="preserve">א. יש לברך תוך כדי הרעידה, או תוך כדי דיבור מסיומה </w:t>
      </w:r>
      <w:r w:rsidRPr="00F77C93">
        <w:rPr>
          <w:rFonts w:hint="cs"/>
          <w:sz w:val="18"/>
          <w:szCs w:val="18"/>
          <w:rtl/>
        </w:rPr>
        <w:t>(2,3 שניות)</w:t>
      </w:r>
      <w:r>
        <w:rPr>
          <w:rFonts w:hint="cs"/>
          <w:sz w:val="20"/>
          <w:szCs w:val="20"/>
          <w:rtl/>
        </w:rPr>
        <w:t>.</w:t>
      </w:r>
      <w:r>
        <w:rPr>
          <w:sz w:val="20"/>
          <w:szCs w:val="20"/>
          <w:rtl/>
        </w:rPr>
        <w:br/>
      </w:r>
      <w:r>
        <w:rPr>
          <w:rFonts w:hint="cs"/>
          <w:sz w:val="20"/>
          <w:szCs w:val="20"/>
          <w:rtl/>
        </w:rPr>
        <w:t>ב. מסתימת הפוסקים משמע, שאף אם מדובר ברעידת אדמה קלה יש לברך.</w:t>
      </w:r>
      <w:r>
        <w:rPr>
          <w:sz w:val="20"/>
          <w:szCs w:val="20"/>
          <w:rtl/>
        </w:rPr>
        <w:br/>
      </w:r>
      <w:r>
        <w:rPr>
          <w:rFonts w:hint="cs"/>
          <w:sz w:val="20"/>
          <w:szCs w:val="20"/>
          <w:rtl/>
        </w:rPr>
        <w:t>ג. אם לאחר שהסיח דעתו אירעה רעידה נוספת, יברך שנית.</w:t>
      </w:r>
    </w:p>
    <w:p w14:paraId="320E4503" w14:textId="77777777" w:rsidR="00DF652D" w:rsidRDefault="00DF652D" w:rsidP="00DF652D">
      <w:pPr>
        <w:rPr>
          <w:sz w:val="20"/>
          <w:szCs w:val="20"/>
          <w:rtl/>
        </w:rPr>
      </w:pPr>
      <w:r>
        <w:rPr>
          <w:rFonts w:hint="cs"/>
          <w:sz w:val="20"/>
          <w:szCs w:val="20"/>
          <w:u w:val="single"/>
          <w:rtl/>
        </w:rPr>
        <w:t>פרטים נוספים בדין ברכת ברק ורעם (פס"ת)</w:t>
      </w:r>
      <w:r>
        <w:rPr>
          <w:sz w:val="20"/>
          <w:szCs w:val="20"/>
          <w:u w:val="single"/>
          <w:rtl/>
        </w:rPr>
        <w:br/>
      </w:r>
      <w:r>
        <w:rPr>
          <w:rFonts w:hint="cs"/>
          <w:sz w:val="20"/>
          <w:szCs w:val="20"/>
          <w:rtl/>
        </w:rPr>
        <w:t>א. כל שרואה את הבזק אור הברק רשאי לברך, ואינו צריך לראות את מראה הברק בתוך העננים.</w:t>
      </w:r>
      <w:r>
        <w:rPr>
          <w:sz w:val="20"/>
          <w:szCs w:val="20"/>
          <w:rtl/>
        </w:rPr>
        <w:br/>
      </w:r>
      <w:r>
        <w:rPr>
          <w:rFonts w:hint="cs"/>
          <w:sz w:val="20"/>
          <w:szCs w:val="20"/>
          <w:rtl/>
        </w:rPr>
        <w:t>ב. אם בירך על הרעם ואחר כך התברר לו שבירך בטעות ולא היה רעם, יברך שנית על רעם, מפני שברכתו הראשונה אינה כלום.</w:t>
      </w:r>
    </w:p>
    <w:p w14:paraId="687A4952" w14:textId="77777777" w:rsidR="00DF652D" w:rsidRDefault="00DF652D" w:rsidP="00DF652D">
      <w:pPr>
        <w:rPr>
          <w:sz w:val="20"/>
          <w:szCs w:val="20"/>
          <w:rtl/>
        </w:rPr>
      </w:pPr>
      <w:r>
        <w:rPr>
          <w:rFonts w:hint="cs"/>
          <w:sz w:val="20"/>
          <w:szCs w:val="20"/>
          <w:u w:val="single"/>
          <w:rtl/>
        </w:rPr>
        <w:t>פרטים כלליים בדיני ברכות הראייה (פס"ת)</w:t>
      </w:r>
      <w:r>
        <w:rPr>
          <w:sz w:val="20"/>
          <w:szCs w:val="20"/>
          <w:u w:val="single"/>
          <w:rtl/>
        </w:rPr>
        <w:br/>
      </w:r>
      <w:r>
        <w:rPr>
          <w:rFonts w:hint="cs"/>
          <w:sz w:val="20"/>
          <w:szCs w:val="20"/>
          <w:rtl/>
        </w:rPr>
        <w:t xml:space="preserve">א. אין צריך לעמוד בשעת ברכות הראייה </w:t>
      </w:r>
      <w:r w:rsidRPr="004D11B5">
        <w:rPr>
          <w:rFonts w:hint="cs"/>
          <w:sz w:val="18"/>
          <w:szCs w:val="18"/>
          <w:rtl/>
        </w:rPr>
        <w:t>(אך יש מדקדקים לעמוד)</w:t>
      </w:r>
      <w:r>
        <w:rPr>
          <w:rFonts w:hint="cs"/>
          <w:sz w:val="20"/>
          <w:szCs w:val="20"/>
          <w:rtl/>
        </w:rPr>
        <w:t>.</w:t>
      </w:r>
      <w:r>
        <w:rPr>
          <w:sz w:val="20"/>
          <w:szCs w:val="20"/>
          <w:rtl/>
        </w:rPr>
        <w:br/>
      </w:r>
      <w:r>
        <w:rPr>
          <w:rFonts w:hint="cs"/>
          <w:sz w:val="20"/>
          <w:szCs w:val="20"/>
          <w:rtl/>
        </w:rPr>
        <w:t>ב. סומא אינו מברך ברכות הראייה</w:t>
      </w:r>
      <w:r>
        <w:rPr>
          <w:rStyle w:val="a6"/>
          <w:sz w:val="20"/>
          <w:szCs w:val="20"/>
          <w:rtl/>
        </w:rPr>
        <w:footnoteReference w:id="609"/>
      </w:r>
      <w:r>
        <w:rPr>
          <w:rFonts w:hint="cs"/>
          <w:sz w:val="20"/>
          <w:szCs w:val="20"/>
          <w:rtl/>
        </w:rPr>
        <w:t>, אלא שומע את הברכה מאחר ויוצא ידי חובה.</w:t>
      </w:r>
      <w:r>
        <w:rPr>
          <w:sz w:val="20"/>
          <w:szCs w:val="20"/>
          <w:rtl/>
        </w:rPr>
        <w:br/>
      </w:r>
      <w:r>
        <w:rPr>
          <w:rFonts w:hint="cs"/>
          <w:sz w:val="20"/>
          <w:szCs w:val="20"/>
          <w:rtl/>
        </w:rPr>
        <w:t>ג. מותר לברך ברכות הראייה בתפילה בין הפרקים, ויש מקלים לברך אף באמצע הפרק, ובפרט אם חושש שאחר כך לא יוכל לברך.</w:t>
      </w:r>
      <w:r>
        <w:rPr>
          <w:sz w:val="20"/>
          <w:szCs w:val="20"/>
          <w:rtl/>
        </w:rPr>
        <w:br/>
      </w:r>
      <w:r>
        <w:rPr>
          <w:rFonts w:hint="cs"/>
          <w:sz w:val="20"/>
          <w:szCs w:val="20"/>
          <w:rtl/>
        </w:rPr>
        <w:t xml:space="preserve">בשעת לימוד תורה יש לברך, אך אם הדבר מסיח את דעתו יש מקלים לא לברך </w:t>
      </w:r>
      <w:r w:rsidRPr="00F455A1">
        <w:rPr>
          <w:rFonts w:hint="cs"/>
          <w:sz w:val="18"/>
          <w:szCs w:val="18"/>
          <w:rtl/>
        </w:rPr>
        <w:t>(בפרט אם גם אח"כ יוכל לברך)</w:t>
      </w:r>
      <w:r>
        <w:rPr>
          <w:rFonts w:hint="cs"/>
          <w:sz w:val="20"/>
          <w:szCs w:val="20"/>
          <w:rtl/>
        </w:rPr>
        <w:t>.</w:t>
      </w:r>
    </w:p>
    <w:p w14:paraId="365BC8B3" w14:textId="77777777" w:rsidR="00DF652D" w:rsidRDefault="00DF652D" w:rsidP="00DF652D">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תדירות הברכה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D63F0">
        <w:rPr>
          <w:rFonts w:hint="cs"/>
          <w:sz w:val="18"/>
          <w:szCs w:val="18"/>
          <w:rtl/>
        </w:rPr>
        <w:t xml:space="preserve">(ע"פ </w:t>
      </w:r>
      <w:r w:rsidRPr="00FD63F0">
        <w:rPr>
          <w:rFonts w:hint="cs"/>
          <w:b/>
          <w:bCs/>
          <w:sz w:val="18"/>
          <w:szCs w:val="18"/>
          <w:rtl/>
        </w:rPr>
        <w:t>הירושלמי והרא"ש</w:t>
      </w:r>
      <w:r w:rsidRPr="00FD63F0">
        <w:rPr>
          <w:rFonts w:hint="cs"/>
          <w:sz w:val="18"/>
          <w:szCs w:val="18"/>
          <w:rtl/>
        </w:rPr>
        <w:t xml:space="preserve">) </w:t>
      </w:r>
      <w:r>
        <w:rPr>
          <w:sz w:val="20"/>
          <w:szCs w:val="20"/>
          <w:rtl/>
        </w:rPr>
        <w:t>–</w:t>
      </w:r>
      <w:r>
        <w:rPr>
          <w:rFonts w:hint="cs"/>
          <w:sz w:val="20"/>
          <w:szCs w:val="20"/>
          <w:rtl/>
        </w:rPr>
        <w:t xml:space="preserve"> "</w:t>
      </w:r>
      <w:r w:rsidRPr="00FD63F0">
        <w:rPr>
          <w:rFonts w:cs="Arial"/>
          <w:sz w:val="20"/>
          <w:szCs w:val="20"/>
          <w:rtl/>
        </w:rPr>
        <w:t>כל זמן שלא נתפזרו העבים נפטר בברכה אחת</w:t>
      </w:r>
      <w:r>
        <w:rPr>
          <w:rFonts w:cs="Arial" w:hint="cs"/>
          <w:sz w:val="20"/>
          <w:szCs w:val="20"/>
          <w:rtl/>
        </w:rPr>
        <w:t>.</w:t>
      </w:r>
      <w:r w:rsidRPr="00FD63F0">
        <w:rPr>
          <w:rFonts w:cs="Arial"/>
          <w:sz w:val="20"/>
          <w:szCs w:val="20"/>
          <w:rtl/>
        </w:rPr>
        <w:t xml:space="preserve"> נתפזרו בין ברק לברק ובין רעם לרעם, צריך לחזור ולברך</w:t>
      </w:r>
      <w:r>
        <w:rPr>
          <w:rFonts w:cs="Arial" w:hint="cs"/>
          <w:sz w:val="20"/>
          <w:szCs w:val="20"/>
          <w:rtl/>
        </w:rPr>
        <w:t>".</w:t>
      </w:r>
    </w:p>
    <w:p w14:paraId="7A2F42CE" w14:textId="77777777" w:rsidR="00DF652D" w:rsidRDefault="00DF652D" w:rsidP="00DF652D">
      <w:pPr>
        <w:rPr>
          <w:rFonts w:cs="Arial"/>
          <w:sz w:val="20"/>
          <w:szCs w:val="20"/>
          <w:rtl/>
        </w:rPr>
      </w:pPr>
      <w:r>
        <w:rPr>
          <w:rFonts w:cs="Arial" w:hint="cs"/>
          <w:sz w:val="20"/>
          <w:szCs w:val="20"/>
          <w:u w:val="single"/>
          <w:rtl/>
        </w:rPr>
        <w:t>הגדרת "התפזרו"</w:t>
      </w:r>
      <w:r>
        <w:rPr>
          <w:rFonts w:cs="Arial"/>
          <w:sz w:val="20"/>
          <w:szCs w:val="20"/>
          <w:u w:val="single"/>
          <w:rtl/>
        </w:rPr>
        <w:br/>
      </w:r>
      <w:r>
        <w:rPr>
          <w:rFonts w:cs="Arial" w:hint="cs"/>
          <w:sz w:val="20"/>
          <w:szCs w:val="20"/>
          <w:rtl/>
        </w:rPr>
        <w:t>דווקא אם השמיים התבהרו לגמרי מכל עננה ואחר כך התקדרו שוב צריך לברך שנית, אבל אם העננים התפזרו מעט לצדדים אך עדיין הם נראים בשמיים אין צריך לחזור ולברך שנית כאשר הם מתכנסים ומורידים גשם.</w:t>
      </w:r>
    </w:p>
    <w:p w14:paraId="0222D97E" w14:textId="77777777" w:rsidR="00DF652D" w:rsidRDefault="00DF652D" w:rsidP="00DF652D">
      <w:pPr>
        <w:rPr>
          <w:rFonts w:cs="Arial"/>
          <w:sz w:val="20"/>
          <w:szCs w:val="20"/>
          <w:rtl/>
        </w:rPr>
      </w:pPr>
      <w:r>
        <w:rPr>
          <w:rFonts w:cs="Arial" w:hint="cs"/>
          <w:sz w:val="20"/>
          <w:szCs w:val="20"/>
          <w:u w:val="single"/>
          <w:rtl/>
        </w:rPr>
        <w:t>ברכה ביום למחרת</w:t>
      </w:r>
      <w:r>
        <w:rPr>
          <w:rFonts w:cs="Arial"/>
          <w:sz w:val="20"/>
          <w:szCs w:val="20"/>
          <w:u w:val="single"/>
          <w:rtl/>
        </w:rPr>
        <w:br/>
      </w:r>
      <w:r w:rsidRPr="00527DEC">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דווקא באותו יום נפטר בברכה אחת, אך למחרת יברך שנית למרות שהעננים לא התפזרו.</w:t>
      </w:r>
      <w:r>
        <w:rPr>
          <w:rFonts w:cs="Arial"/>
          <w:sz w:val="20"/>
          <w:szCs w:val="20"/>
          <w:rtl/>
        </w:rPr>
        <w:br/>
      </w:r>
      <w:r w:rsidRPr="005E649A">
        <w:rPr>
          <w:rFonts w:cs="Arial" w:hint="cs"/>
          <w:b/>
          <w:bCs/>
          <w:sz w:val="20"/>
          <w:szCs w:val="20"/>
          <w:rtl/>
        </w:rPr>
        <w:t>פס"ת</w:t>
      </w:r>
      <w:r>
        <w:rPr>
          <w:rFonts w:cs="Arial" w:hint="cs"/>
          <w:sz w:val="20"/>
          <w:szCs w:val="20"/>
          <w:rtl/>
        </w:rPr>
        <w:t xml:space="preserve"> </w:t>
      </w:r>
      <w:r>
        <w:rPr>
          <w:rFonts w:cs="Arial"/>
          <w:sz w:val="20"/>
          <w:szCs w:val="20"/>
          <w:rtl/>
        </w:rPr>
        <w:t>–</w:t>
      </w:r>
      <w:r>
        <w:rPr>
          <w:rFonts w:cs="Arial" w:hint="cs"/>
          <w:sz w:val="20"/>
          <w:szCs w:val="20"/>
          <w:rtl/>
        </w:rPr>
        <w:t xml:space="preserve"> ברכת ברק ורעם היא כברכת התורה, שינת קבע על מיטתו בלילה מהווה הפסק ויברך שנית.</w:t>
      </w:r>
      <w:r>
        <w:rPr>
          <w:rFonts w:cs="Arial"/>
          <w:sz w:val="20"/>
          <w:szCs w:val="20"/>
          <w:rtl/>
        </w:rPr>
        <w:br/>
      </w:r>
      <w:r>
        <w:rPr>
          <w:rFonts w:cs="Arial" w:hint="cs"/>
          <w:sz w:val="20"/>
          <w:szCs w:val="20"/>
          <w:rtl/>
        </w:rPr>
        <w:t xml:space="preserve">אך אם בירך בבוקר, לא יברך שנית בלילה אלא רק למחרת </w:t>
      </w:r>
      <w:r w:rsidRPr="005E649A">
        <w:rPr>
          <w:rFonts w:cs="Arial" w:hint="cs"/>
          <w:sz w:val="18"/>
          <w:szCs w:val="18"/>
          <w:rtl/>
        </w:rPr>
        <w:t>(למרות שהעננים לא התפזרו, כאמור)</w:t>
      </w:r>
      <w:r>
        <w:rPr>
          <w:rFonts w:cs="Arial" w:hint="cs"/>
          <w:sz w:val="20"/>
          <w:szCs w:val="20"/>
          <w:rtl/>
        </w:rPr>
        <w:t>.</w:t>
      </w:r>
    </w:p>
    <w:p w14:paraId="0DFE659B" w14:textId="77777777" w:rsidR="00DF652D" w:rsidRDefault="00DF652D" w:rsidP="00DF652D">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ברכת ברק ורעם ליושב בבית הכיסא </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FD63F0">
        <w:rPr>
          <w:rFonts w:hint="cs"/>
          <w:sz w:val="18"/>
          <w:szCs w:val="18"/>
          <w:rtl/>
        </w:rPr>
        <w:t xml:space="preserve">(ע"פ </w:t>
      </w:r>
      <w:r w:rsidRPr="00FD63F0">
        <w:rPr>
          <w:rFonts w:hint="cs"/>
          <w:b/>
          <w:bCs/>
          <w:sz w:val="18"/>
          <w:szCs w:val="18"/>
          <w:rtl/>
        </w:rPr>
        <w:t>הירושלמי והרא"ש</w:t>
      </w:r>
      <w:r w:rsidRPr="00FD63F0">
        <w:rPr>
          <w:rFonts w:hint="cs"/>
          <w:sz w:val="18"/>
          <w:szCs w:val="18"/>
          <w:rtl/>
        </w:rPr>
        <w:t xml:space="preserve">) </w:t>
      </w:r>
      <w:r>
        <w:rPr>
          <w:sz w:val="20"/>
          <w:szCs w:val="20"/>
          <w:rtl/>
        </w:rPr>
        <w:t>–</w:t>
      </w:r>
      <w:r>
        <w:rPr>
          <w:rFonts w:hint="cs"/>
          <w:sz w:val="20"/>
          <w:szCs w:val="20"/>
          <w:rtl/>
        </w:rPr>
        <w:t xml:space="preserve"> "</w:t>
      </w:r>
      <w:r w:rsidRPr="00D06C25">
        <w:rPr>
          <w:rFonts w:cs="Arial"/>
          <w:sz w:val="20"/>
          <w:szCs w:val="20"/>
          <w:rtl/>
        </w:rPr>
        <w:t>היה יושב בבית הכ</w:t>
      </w:r>
      <w:r>
        <w:rPr>
          <w:rFonts w:cs="Arial" w:hint="cs"/>
          <w:sz w:val="20"/>
          <w:szCs w:val="20"/>
          <w:rtl/>
        </w:rPr>
        <w:t>י</w:t>
      </w:r>
      <w:r w:rsidRPr="00D06C25">
        <w:rPr>
          <w:rFonts w:cs="Arial"/>
          <w:sz w:val="20"/>
          <w:szCs w:val="20"/>
          <w:rtl/>
        </w:rPr>
        <w:t>סא ושמע קול רעם או ראה ברק, אם יכול לצאת ולברך תוך כדי דבור, יצא</w:t>
      </w:r>
      <w:r>
        <w:rPr>
          <w:rFonts w:cs="Arial" w:hint="cs"/>
          <w:sz w:val="20"/>
          <w:szCs w:val="20"/>
          <w:rtl/>
        </w:rPr>
        <w:t>,</w:t>
      </w:r>
      <w:r w:rsidRPr="00D06C25">
        <w:rPr>
          <w:rFonts w:cs="Arial"/>
          <w:sz w:val="20"/>
          <w:szCs w:val="20"/>
          <w:rtl/>
        </w:rPr>
        <w:t xml:space="preserve"> ואם לאו לא יצא</w:t>
      </w:r>
      <w:r>
        <w:rPr>
          <w:rFonts w:cs="Arial" w:hint="cs"/>
          <w:sz w:val="20"/>
          <w:szCs w:val="20"/>
          <w:rtl/>
        </w:rPr>
        <w:t>".</w:t>
      </w:r>
    </w:p>
    <w:p w14:paraId="738CB2F1" w14:textId="77777777" w:rsidR="00DF652D" w:rsidRPr="00D06C25" w:rsidRDefault="00DF652D" w:rsidP="00DF652D">
      <w:pPr>
        <w:rPr>
          <w:rFonts w:cs="Arial"/>
          <w:sz w:val="20"/>
          <w:szCs w:val="20"/>
          <w:rtl/>
        </w:rPr>
      </w:pPr>
      <w:r>
        <w:rPr>
          <w:rFonts w:cs="Arial" w:hint="cs"/>
          <w:sz w:val="20"/>
          <w:szCs w:val="20"/>
          <w:u w:val="single"/>
          <w:rtl/>
        </w:rPr>
        <w:t>פרטים בדין זה</w:t>
      </w:r>
      <w:r>
        <w:rPr>
          <w:rFonts w:cs="Arial"/>
          <w:sz w:val="20"/>
          <w:szCs w:val="20"/>
          <w:u w:val="single"/>
          <w:rtl/>
        </w:rPr>
        <w:br/>
      </w:r>
      <w:r>
        <w:rPr>
          <w:rFonts w:cs="Arial" w:hint="cs"/>
          <w:sz w:val="20"/>
          <w:szCs w:val="20"/>
          <w:rtl/>
        </w:rPr>
        <w:t>א. בית הכיסא לאו דווקא, הוא הדין אם היה בשאר מקום מטונף שאינו יכול לברך.</w:t>
      </w:r>
      <w:r>
        <w:rPr>
          <w:rFonts w:cs="Arial"/>
          <w:sz w:val="20"/>
          <w:szCs w:val="20"/>
          <w:rtl/>
        </w:rPr>
        <w:br/>
      </w:r>
      <w:r>
        <w:rPr>
          <w:rFonts w:cs="Arial" w:hint="cs"/>
          <w:sz w:val="20"/>
          <w:szCs w:val="20"/>
          <w:rtl/>
        </w:rPr>
        <w:t>ב. מדובר שידיו נקיות בשעת הברכה, כגון שלא התפנה או שהתפנה והספיק לנקות את ידיו לפני הברכה.</w:t>
      </w:r>
      <w:r>
        <w:rPr>
          <w:rStyle w:val="a6"/>
          <w:rFonts w:cs="Arial"/>
          <w:sz w:val="20"/>
          <w:szCs w:val="20"/>
          <w:rtl/>
        </w:rPr>
        <w:footnoteReference w:id="610"/>
      </w:r>
      <w:r>
        <w:rPr>
          <w:rFonts w:cs="Arial" w:hint="cs"/>
          <w:sz w:val="20"/>
          <w:szCs w:val="20"/>
          <w:rtl/>
        </w:rPr>
        <w:t xml:space="preserve"> </w:t>
      </w:r>
      <w:r>
        <w:rPr>
          <w:rFonts w:cs="Arial"/>
          <w:sz w:val="20"/>
          <w:szCs w:val="20"/>
          <w:rtl/>
        </w:rPr>
        <w:br/>
      </w:r>
      <w:r>
        <w:rPr>
          <w:rFonts w:cs="Arial" w:hint="cs"/>
          <w:sz w:val="20"/>
          <w:szCs w:val="20"/>
          <w:rtl/>
        </w:rPr>
        <w:t>ג. מהלכה זו למדנו ששיעור זמן הברכה על ברק ורעם הוא, דווקא בתוך כדי דיבור</w:t>
      </w:r>
      <w:r>
        <w:rPr>
          <w:rStyle w:val="a6"/>
          <w:rFonts w:cs="Arial"/>
          <w:sz w:val="20"/>
          <w:szCs w:val="20"/>
          <w:rtl/>
        </w:rPr>
        <w:footnoteReference w:id="611"/>
      </w:r>
      <w:r>
        <w:rPr>
          <w:rFonts w:cs="Arial" w:hint="cs"/>
          <w:sz w:val="20"/>
          <w:szCs w:val="20"/>
          <w:rtl/>
        </w:rPr>
        <w:t>.</w:t>
      </w:r>
    </w:p>
    <w:p w14:paraId="77B9AAE7" w14:textId="77777777" w:rsidR="00DF652D" w:rsidRDefault="00DF652D" w:rsidP="00DF652D">
      <w:pPr>
        <w:rPr>
          <w:rFonts w:cs="Arial"/>
          <w:sz w:val="20"/>
          <w:szCs w:val="20"/>
          <w:rtl/>
        </w:rPr>
      </w:pPr>
      <w:r>
        <w:rPr>
          <w:rFonts w:cs="Arial" w:hint="cs"/>
          <w:sz w:val="20"/>
          <w:szCs w:val="20"/>
          <w:u w:val="single"/>
          <w:rtl/>
        </w:rPr>
        <w:t>נצרך לנקביו</w:t>
      </w:r>
      <w:r>
        <w:rPr>
          <w:rFonts w:cs="Arial"/>
          <w:sz w:val="20"/>
          <w:szCs w:val="20"/>
          <w:u w:val="single"/>
          <w:rtl/>
        </w:rPr>
        <w:br/>
      </w:r>
      <w:r>
        <w:rPr>
          <w:rFonts w:cs="Arial" w:hint="cs"/>
          <w:sz w:val="20"/>
          <w:szCs w:val="20"/>
          <w:rtl/>
        </w:rPr>
        <w:t>האם מי שיושב בבית הכיסא וטרם התפנה, רשאי לצאת ולברך בשעה שנצרך לנקביו?</w:t>
      </w:r>
      <w:r>
        <w:rPr>
          <w:rStyle w:val="a6"/>
          <w:rFonts w:cs="Arial"/>
          <w:sz w:val="20"/>
          <w:szCs w:val="20"/>
          <w:rtl/>
        </w:rPr>
        <w:footnoteReference w:id="612"/>
      </w:r>
      <w:r>
        <w:rPr>
          <w:rFonts w:cs="Arial"/>
          <w:sz w:val="20"/>
          <w:szCs w:val="20"/>
          <w:rtl/>
        </w:rPr>
        <w:br/>
      </w:r>
      <w:r>
        <w:rPr>
          <w:rFonts w:cs="Arial" w:hint="cs"/>
          <w:sz w:val="20"/>
          <w:szCs w:val="20"/>
          <w:rtl/>
        </w:rPr>
        <w:t xml:space="preserve">א. </w:t>
      </w:r>
      <w:r w:rsidRPr="00D06C25">
        <w:rPr>
          <w:rFonts w:cs="Arial" w:hint="cs"/>
          <w:b/>
          <w:bCs/>
          <w:sz w:val="20"/>
          <w:szCs w:val="20"/>
          <w:rtl/>
        </w:rPr>
        <w:t>אליה רבה</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D06C2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דומה לדין העומד להתפלל ונתעורר לו צורך להתפנות בתוך תפילתו שרשאי להמתין עד סיום התפילה, כיוון שלא פשע שהרי לא היה נצרך לנקביו בתחילת התפילה, הוא הדין כאן שלא פשע.</w:t>
      </w:r>
      <w:r>
        <w:rPr>
          <w:rFonts w:cs="Arial"/>
          <w:sz w:val="20"/>
          <w:szCs w:val="20"/>
          <w:rtl/>
        </w:rPr>
        <w:br/>
      </w:r>
      <w:r>
        <w:rPr>
          <w:rFonts w:cs="Arial" w:hint="cs"/>
          <w:sz w:val="20"/>
          <w:szCs w:val="20"/>
          <w:rtl/>
        </w:rPr>
        <w:t xml:space="preserve">ב. </w:t>
      </w:r>
      <w:r w:rsidRPr="00D06C25">
        <w:rPr>
          <w:rFonts w:cs="Arial" w:hint="cs"/>
          <w:b/>
          <w:bCs/>
          <w:sz w:val="20"/>
          <w:szCs w:val="20"/>
          <w:rtl/>
        </w:rPr>
        <w:t>מחצית השקל</w:t>
      </w:r>
      <w:r>
        <w:rPr>
          <w:rFonts w:cs="Arial" w:hint="cs"/>
          <w:sz w:val="20"/>
          <w:szCs w:val="20"/>
          <w:rtl/>
        </w:rPr>
        <w:t xml:space="preserve"> </w:t>
      </w:r>
      <w:r>
        <w:rPr>
          <w:rFonts w:cs="Arial"/>
          <w:sz w:val="20"/>
          <w:szCs w:val="20"/>
          <w:rtl/>
        </w:rPr>
        <w:t>–</w:t>
      </w:r>
      <w:r>
        <w:rPr>
          <w:rFonts w:cs="Arial" w:hint="cs"/>
          <w:sz w:val="20"/>
          <w:szCs w:val="20"/>
          <w:rtl/>
        </w:rPr>
        <w:t xml:space="preserve"> לא.</w:t>
      </w:r>
      <w:r>
        <w:rPr>
          <w:rFonts w:cs="Arial"/>
          <w:sz w:val="20"/>
          <w:szCs w:val="20"/>
          <w:rtl/>
        </w:rPr>
        <w:br/>
      </w:r>
      <w:r w:rsidRPr="00D06C25">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התם הוא היתר מיוחד מפני שאסור להפסיק בתפילה, אך כאן אסור.</w:t>
      </w:r>
      <w:r>
        <w:rPr>
          <w:rFonts w:cs="Arial"/>
          <w:sz w:val="20"/>
          <w:szCs w:val="20"/>
          <w:rtl/>
        </w:rPr>
        <w:br/>
      </w:r>
      <w:r>
        <w:rPr>
          <w:rFonts w:cs="Arial" w:hint="cs"/>
          <w:sz w:val="20"/>
          <w:szCs w:val="20"/>
          <w:rtl/>
        </w:rPr>
        <w:t xml:space="preserve">הכרעת </w:t>
      </w:r>
      <w:r w:rsidRPr="00D06C25">
        <w:rPr>
          <w:rFonts w:cs="Arial" w:hint="cs"/>
          <w:b/>
          <w:bCs/>
          <w:sz w:val="20"/>
          <w:szCs w:val="20"/>
          <w:rtl/>
        </w:rPr>
        <w:t>המ"ב</w:t>
      </w:r>
      <w:r>
        <w:rPr>
          <w:rFonts w:cs="Arial" w:hint="cs"/>
          <w:sz w:val="20"/>
          <w:szCs w:val="20"/>
          <w:rtl/>
        </w:rPr>
        <w:t xml:space="preserve"> </w:t>
      </w:r>
      <w:r>
        <w:rPr>
          <w:rFonts w:cs="Arial"/>
          <w:sz w:val="20"/>
          <w:szCs w:val="20"/>
          <w:rtl/>
        </w:rPr>
        <w:t>–</w:t>
      </w:r>
      <w:r>
        <w:rPr>
          <w:rFonts w:cs="Arial" w:hint="cs"/>
          <w:sz w:val="20"/>
          <w:szCs w:val="20"/>
          <w:rtl/>
        </w:rPr>
        <w:t xml:space="preserve"> משמע שהחמיר, ובפרט אם משער שאחר כך יוכל לברך, לא יברך כשהוא נצרך לנקביו.</w:t>
      </w:r>
    </w:p>
    <w:p w14:paraId="28DE5ABA" w14:textId="77777777" w:rsidR="00DF652D" w:rsidRPr="003750E9" w:rsidRDefault="00DF652D" w:rsidP="00DF652D">
      <w:pPr>
        <w:rPr>
          <w:rFonts w:cs="Arial"/>
          <w:sz w:val="18"/>
          <w:szCs w:val="18"/>
          <w:rtl/>
        </w:rPr>
      </w:pPr>
      <w:r w:rsidRPr="003750E9">
        <w:rPr>
          <w:rFonts w:cs="Arial" w:hint="cs"/>
          <w:sz w:val="18"/>
          <w:szCs w:val="18"/>
          <w:rtl/>
        </w:rPr>
        <w:t>[</w:t>
      </w:r>
      <w:r w:rsidRPr="003750E9">
        <w:rPr>
          <w:rFonts w:cs="Arial" w:hint="cs"/>
          <w:b/>
          <w:bCs/>
          <w:sz w:val="18"/>
          <w:szCs w:val="18"/>
          <w:rtl/>
        </w:rPr>
        <w:t>סיכום</w:t>
      </w:r>
      <w:r w:rsidRPr="003750E9">
        <w:rPr>
          <w:rFonts w:cs="Arial" w:hint="cs"/>
          <w:sz w:val="18"/>
          <w:szCs w:val="18"/>
          <w:rtl/>
        </w:rPr>
        <w:t>. הנמצא במקום מטונף ושומע רעם או רואה ברק, אם יכול לצאת ולברך תוך כדי דיבור, יצא. ובלבד שידיו נקיות, כגון ש</w:t>
      </w:r>
      <w:r>
        <w:rPr>
          <w:rFonts w:cs="Arial" w:hint="cs"/>
          <w:sz w:val="18"/>
          <w:szCs w:val="18"/>
          <w:rtl/>
        </w:rPr>
        <w:t xml:space="preserve">עדיין </w:t>
      </w:r>
      <w:r w:rsidRPr="003750E9">
        <w:rPr>
          <w:rFonts w:cs="Arial" w:hint="cs"/>
          <w:sz w:val="18"/>
          <w:szCs w:val="18"/>
          <w:rtl/>
        </w:rPr>
        <w:t xml:space="preserve">לא התפנה או שהתפנה ונטל ידיו. מחלוקת אחרונים האם הנצרך לנקביו </w:t>
      </w:r>
      <w:r w:rsidRPr="003750E9">
        <w:rPr>
          <w:rFonts w:cs="Arial" w:hint="cs"/>
          <w:sz w:val="16"/>
          <w:szCs w:val="16"/>
          <w:rtl/>
        </w:rPr>
        <w:t xml:space="preserve">(ואינו בגדר 'בל תשקצו') </w:t>
      </w:r>
      <w:r w:rsidRPr="003750E9">
        <w:rPr>
          <w:rFonts w:cs="Arial" w:hint="cs"/>
          <w:sz w:val="18"/>
          <w:szCs w:val="18"/>
          <w:rtl/>
        </w:rPr>
        <w:t>רשאי לברך, ויסוד מחלוקתם האם לדמותו למי שנצרך לנקביו באמצע תפילתו שרשאי לסיים.]</w:t>
      </w:r>
    </w:p>
    <w:p w14:paraId="754B6051" w14:textId="77777777" w:rsidR="00DF652D" w:rsidRPr="00D830A5" w:rsidRDefault="00DF652D" w:rsidP="00DF652D">
      <w:pPr>
        <w:rPr>
          <w:rFonts w:cs="Arial"/>
          <w:sz w:val="20"/>
          <w:szCs w:val="20"/>
          <w:rtl/>
        </w:rPr>
      </w:pPr>
      <w:r>
        <w:rPr>
          <w:rFonts w:cs="Arial"/>
          <w:sz w:val="20"/>
          <w:szCs w:val="20"/>
          <w:rtl/>
        </w:rPr>
        <w:br/>
      </w:r>
    </w:p>
    <w:p w14:paraId="67BAFFF4" w14:textId="77777777" w:rsidR="00DF652D" w:rsidRPr="00FD63F0" w:rsidRDefault="00DF652D" w:rsidP="00DF652D">
      <w:pPr>
        <w:rPr>
          <w:rFonts w:cs="Arial"/>
          <w:sz w:val="20"/>
          <w:szCs w:val="20"/>
          <w:rtl/>
        </w:rPr>
      </w:pPr>
      <w:r>
        <w:rPr>
          <w:rFonts w:cs="Arial"/>
          <w:sz w:val="20"/>
          <w:szCs w:val="20"/>
          <w:rtl/>
        </w:rPr>
        <w:br/>
      </w:r>
    </w:p>
    <w:p w14:paraId="0BFA2FA7" w14:textId="77777777" w:rsidR="00DF652D" w:rsidRDefault="00DF652D" w:rsidP="00DF652D">
      <w:pPr>
        <w:rPr>
          <w:sz w:val="20"/>
          <w:szCs w:val="20"/>
          <w:rtl/>
        </w:rPr>
      </w:pPr>
    </w:p>
    <w:p w14:paraId="1802BE63" w14:textId="77777777" w:rsidR="00DF652D" w:rsidRDefault="00DF652D" w:rsidP="00DF652D">
      <w:pPr>
        <w:rPr>
          <w:sz w:val="20"/>
          <w:szCs w:val="20"/>
          <w:rtl/>
        </w:rPr>
      </w:pPr>
    </w:p>
    <w:p w14:paraId="3C4E8F97" w14:textId="77777777" w:rsidR="00DF652D" w:rsidRDefault="00DF652D" w:rsidP="00DF652D">
      <w:pPr>
        <w:rPr>
          <w:sz w:val="20"/>
          <w:szCs w:val="20"/>
          <w:rtl/>
        </w:rPr>
      </w:pPr>
    </w:p>
    <w:p w14:paraId="2CE77377" w14:textId="77777777" w:rsidR="00DF652D" w:rsidRDefault="00DF652D" w:rsidP="00DF652D">
      <w:pPr>
        <w:rPr>
          <w:sz w:val="20"/>
          <w:szCs w:val="20"/>
          <w:rtl/>
        </w:rPr>
      </w:pPr>
    </w:p>
    <w:p w14:paraId="46456D61" w14:textId="77777777" w:rsidR="00DF652D" w:rsidRDefault="00DF652D" w:rsidP="00DF652D">
      <w:pPr>
        <w:rPr>
          <w:sz w:val="20"/>
          <w:szCs w:val="20"/>
          <w:rtl/>
        </w:rPr>
      </w:pPr>
    </w:p>
    <w:p w14:paraId="7081F136" w14:textId="77777777" w:rsidR="00DF652D" w:rsidRDefault="00DF652D" w:rsidP="00DF652D">
      <w:pPr>
        <w:rPr>
          <w:sz w:val="20"/>
          <w:szCs w:val="20"/>
          <w:rtl/>
        </w:rPr>
      </w:pPr>
    </w:p>
    <w:p w14:paraId="440F8FB1" w14:textId="77777777" w:rsidR="00DF652D" w:rsidRDefault="00DF652D" w:rsidP="00DF652D">
      <w:pPr>
        <w:rPr>
          <w:sz w:val="20"/>
          <w:szCs w:val="20"/>
          <w:rtl/>
        </w:rPr>
      </w:pPr>
    </w:p>
    <w:p w14:paraId="24084282" w14:textId="77777777" w:rsidR="00DF652D" w:rsidRDefault="00DF652D" w:rsidP="00DF652D">
      <w:pPr>
        <w:rPr>
          <w:sz w:val="20"/>
          <w:szCs w:val="20"/>
          <w:rtl/>
        </w:rPr>
      </w:pPr>
    </w:p>
    <w:p w14:paraId="281F6663" w14:textId="77777777" w:rsidR="00DF652D" w:rsidRPr="00611469" w:rsidRDefault="00DF652D" w:rsidP="00DF652D">
      <w:pPr>
        <w:rPr>
          <w:b/>
          <w:bCs/>
          <w:sz w:val="20"/>
          <w:szCs w:val="20"/>
          <w:rtl/>
        </w:rPr>
      </w:pPr>
      <w:r w:rsidRPr="00611469">
        <w:rPr>
          <w:rFonts w:hint="cs"/>
          <w:b/>
          <w:bCs/>
          <w:sz w:val="20"/>
          <w:szCs w:val="20"/>
          <w:rtl/>
        </w:rPr>
        <w:t>בעזרת ה' יתברך</w:t>
      </w:r>
    </w:p>
    <w:p w14:paraId="57A7B1BD" w14:textId="77777777" w:rsidR="00DF652D" w:rsidRPr="00611469" w:rsidRDefault="00DF652D" w:rsidP="00DF652D">
      <w:pPr>
        <w:rPr>
          <w:b/>
          <w:bCs/>
          <w:sz w:val="20"/>
          <w:szCs w:val="20"/>
          <w:rtl/>
        </w:rPr>
      </w:pPr>
      <w:r w:rsidRPr="00611469">
        <w:rPr>
          <w:rFonts w:hint="cs"/>
          <w:b/>
          <w:bCs/>
          <w:sz w:val="20"/>
          <w:szCs w:val="20"/>
          <w:rtl/>
        </w:rPr>
        <w:t xml:space="preserve">סימן רכח </w:t>
      </w:r>
      <w:r w:rsidRPr="00611469">
        <w:rPr>
          <w:b/>
          <w:bCs/>
          <w:sz w:val="20"/>
          <w:szCs w:val="20"/>
          <w:rtl/>
        </w:rPr>
        <w:t>–</w:t>
      </w:r>
      <w:r w:rsidRPr="00611469">
        <w:rPr>
          <w:rFonts w:hint="cs"/>
          <w:b/>
          <w:bCs/>
          <w:sz w:val="20"/>
          <w:szCs w:val="20"/>
          <w:rtl/>
        </w:rPr>
        <w:t xml:space="preserve"> ברכה על ראיית ימים, נהרות, הרים וגבעות</w:t>
      </w:r>
    </w:p>
    <w:p w14:paraId="575A8E54" w14:textId="77777777" w:rsidR="00DF652D" w:rsidRDefault="00DF652D" w:rsidP="00DF652D">
      <w:pPr>
        <w:rPr>
          <w:sz w:val="20"/>
          <w:szCs w:val="20"/>
          <w:rtl/>
        </w:rPr>
      </w:pPr>
      <w:r w:rsidRPr="00611469">
        <w:rPr>
          <w:rFonts w:hint="cs"/>
          <w:b/>
          <w:bCs/>
          <w:sz w:val="20"/>
          <w:szCs w:val="20"/>
          <w:rtl/>
        </w:rPr>
        <w:t xml:space="preserve">סעיף א </w:t>
      </w:r>
      <w:r w:rsidRPr="00611469">
        <w:rPr>
          <w:b/>
          <w:bCs/>
          <w:sz w:val="20"/>
          <w:szCs w:val="20"/>
          <w:rtl/>
        </w:rPr>
        <w:t>–</w:t>
      </w:r>
      <w:r w:rsidRPr="00611469">
        <w:rPr>
          <w:rFonts w:hint="cs"/>
          <w:b/>
          <w:bCs/>
          <w:sz w:val="20"/>
          <w:szCs w:val="20"/>
          <w:rtl/>
        </w:rPr>
        <w:t xml:space="preserve"> על איזה ים מברך</w:t>
      </w:r>
      <w:r w:rsidRPr="00611469">
        <w:rPr>
          <w:b/>
          <w:bCs/>
          <w:sz w:val="20"/>
          <w:szCs w:val="20"/>
          <w:rtl/>
        </w:rPr>
        <w:br/>
      </w:r>
      <w:r w:rsidRPr="00611469">
        <w:rPr>
          <w:rFonts w:hint="cs"/>
          <w:b/>
          <w:bCs/>
          <w:sz w:val="20"/>
          <w:szCs w:val="20"/>
          <w:rtl/>
        </w:rPr>
        <w:t>מקור הדין</w:t>
      </w:r>
      <w:r w:rsidRPr="00611469">
        <w:rPr>
          <w:b/>
          <w:bCs/>
          <w:sz w:val="20"/>
          <w:szCs w:val="20"/>
          <w:rtl/>
        </w:rPr>
        <w:br/>
      </w:r>
      <w:r w:rsidRPr="00611469">
        <w:rPr>
          <w:rFonts w:hint="cs"/>
          <w:b/>
          <w:bCs/>
          <w:sz w:val="20"/>
          <w:szCs w:val="20"/>
          <w:rtl/>
        </w:rPr>
        <w:t xml:space="preserve">משנה </w:t>
      </w:r>
      <w:r>
        <w:rPr>
          <w:rFonts w:hint="cs"/>
          <w:sz w:val="20"/>
          <w:szCs w:val="20"/>
          <w:rtl/>
        </w:rPr>
        <w:t>ברכות (נד.) "</w:t>
      </w:r>
      <w:r w:rsidRPr="007F393C">
        <w:rPr>
          <w:rFonts w:cs="Arial"/>
          <w:sz w:val="20"/>
          <w:szCs w:val="20"/>
          <w:rtl/>
        </w:rPr>
        <w:t>על ההרים ועל הגבעות, ועל הימים, ועל הנהרות, ועל המדברות אומר: ברוך עושה בראשית. רבי יהודה אומר: הרואה את הים הגדול</w:t>
      </w:r>
      <w:r>
        <w:rPr>
          <w:rFonts w:cs="Arial" w:hint="cs"/>
          <w:sz w:val="20"/>
          <w:szCs w:val="20"/>
          <w:rtl/>
        </w:rPr>
        <w:t xml:space="preserve"> </w:t>
      </w:r>
      <w:r w:rsidRPr="007F393C">
        <w:rPr>
          <w:rFonts w:cs="Arial"/>
          <w:sz w:val="20"/>
          <w:szCs w:val="20"/>
          <w:rtl/>
        </w:rPr>
        <w:t>אומר: ברוך שעשה את הים הגדול</w:t>
      </w:r>
      <w:r>
        <w:rPr>
          <w:rFonts w:cs="Arial" w:hint="cs"/>
          <w:sz w:val="20"/>
          <w:szCs w:val="20"/>
          <w:rtl/>
        </w:rPr>
        <w:t>".</w:t>
      </w:r>
    </w:p>
    <w:p w14:paraId="48131138" w14:textId="77777777" w:rsidR="00DF652D" w:rsidRDefault="00DF652D" w:rsidP="00DF652D">
      <w:pPr>
        <w:rPr>
          <w:sz w:val="20"/>
          <w:szCs w:val="20"/>
          <w:rtl/>
        </w:rPr>
      </w:pPr>
      <w:r>
        <w:rPr>
          <w:rFonts w:hint="cs"/>
          <w:b/>
          <w:bCs/>
          <w:sz w:val="20"/>
          <w:szCs w:val="20"/>
          <w:rtl/>
        </w:rPr>
        <w:t>שיטות הראשונים</w:t>
      </w:r>
      <w:r>
        <w:rPr>
          <w:b/>
          <w:bCs/>
          <w:sz w:val="20"/>
          <w:szCs w:val="20"/>
          <w:rtl/>
        </w:rPr>
        <w:br/>
      </w:r>
      <w:r>
        <w:rPr>
          <w:rFonts w:hint="cs"/>
          <w:sz w:val="20"/>
          <w:szCs w:val="20"/>
          <w:rtl/>
        </w:rPr>
        <w:t>האם הלכה כדעת רבי יהודה שיש לברך על הים הגדול ברכה שונה מברכת שאר הימים?</w:t>
      </w:r>
      <w:r>
        <w:rPr>
          <w:sz w:val="20"/>
          <w:szCs w:val="20"/>
          <w:rtl/>
        </w:rPr>
        <w:br/>
      </w:r>
      <w:r>
        <w:rPr>
          <w:rFonts w:hint="cs"/>
          <w:sz w:val="20"/>
          <w:szCs w:val="20"/>
          <w:rtl/>
        </w:rPr>
        <w:t xml:space="preserve">א. </w:t>
      </w:r>
      <w:r w:rsidRPr="009960D0">
        <w:rPr>
          <w:rFonts w:hint="cs"/>
          <w:b/>
          <w:bCs/>
          <w:sz w:val="20"/>
          <w:szCs w:val="20"/>
          <w:rtl/>
        </w:rPr>
        <w:t xml:space="preserve">טור </w:t>
      </w:r>
      <w:r>
        <w:rPr>
          <w:sz w:val="20"/>
          <w:szCs w:val="20"/>
          <w:rtl/>
        </w:rPr>
        <w:t>–</w:t>
      </w:r>
      <w:r>
        <w:rPr>
          <w:rFonts w:hint="cs"/>
          <w:sz w:val="20"/>
          <w:szCs w:val="20"/>
          <w:rtl/>
        </w:rPr>
        <w:t xml:space="preserve"> לא.</w:t>
      </w:r>
      <w:r>
        <w:rPr>
          <w:sz w:val="20"/>
          <w:szCs w:val="20"/>
          <w:rtl/>
        </w:rPr>
        <w:br/>
      </w:r>
      <w:r w:rsidRPr="009960D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רבי יהודה בדעת מיעוט, והלכה כחכמים שחולקים ואינם מחלקים בין סוגי הימים השונים.</w:t>
      </w:r>
      <w:r>
        <w:rPr>
          <w:sz w:val="20"/>
          <w:szCs w:val="20"/>
          <w:rtl/>
        </w:rPr>
        <w:br/>
      </w:r>
      <w:r>
        <w:rPr>
          <w:rFonts w:hint="cs"/>
          <w:sz w:val="20"/>
          <w:szCs w:val="20"/>
          <w:rtl/>
        </w:rPr>
        <w:t xml:space="preserve">ב. </w:t>
      </w:r>
      <w:r w:rsidRPr="00BF4555">
        <w:rPr>
          <w:rFonts w:hint="cs"/>
          <w:b/>
          <w:bCs/>
          <w:sz w:val="20"/>
          <w:szCs w:val="20"/>
          <w:rtl/>
        </w:rPr>
        <w:t>רמב"ם ורא"ש</w:t>
      </w:r>
      <w:r>
        <w:rPr>
          <w:rFonts w:hint="cs"/>
          <w:sz w:val="20"/>
          <w:szCs w:val="20"/>
          <w:rtl/>
        </w:rPr>
        <w:t xml:space="preserve"> </w:t>
      </w:r>
      <w:r>
        <w:rPr>
          <w:sz w:val="20"/>
          <w:szCs w:val="20"/>
          <w:rtl/>
        </w:rPr>
        <w:t>–</w:t>
      </w:r>
      <w:r>
        <w:rPr>
          <w:rFonts w:hint="cs"/>
          <w:sz w:val="20"/>
          <w:szCs w:val="20"/>
          <w:rtl/>
        </w:rPr>
        <w:t xml:space="preserve"> כן, וכ"פ </w:t>
      </w:r>
      <w:r w:rsidRPr="00724B91">
        <w:rPr>
          <w:rFonts w:hint="cs"/>
          <w:b/>
          <w:bCs/>
          <w:sz w:val="20"/>
          <w:szCs w:val="20"/>
          <w:rtl/>
        </w:rPr>
        <w:t>המחבר</w:t>
      </w:r>
      <w:r>
        <w:rPr>
          <w:rFonts w:hint="cs"/>
          <w:sz w:val="20"/>
          <w:szCs w:val="20"/>
          <w:rtl/>
        </w:rPr>
        <w:t>.</w:t>
      </w:r>
      <w:r>
        <w:rPr>
          <w:sz w:val="20"/>
          <w:szCs w:val="20"/>
          <w:rtl/>
        </w:rPr>
        <w:br/>
      </w:r>
      <w:r w:rsidRPr="00BF455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רבי יהודה אינו חולק על ת"ק אלא מפרש את דבריו.</w:t>
      </w:r>
      <w:r>
        <w:rPr>
          <w:sz w:val="20"/>
          <w:szCs w:val="20"/>
          <w:rtl/>
        </w:rPr>
        <w:br/>
      </w:r>
      <w:r w:rsidRPr="00BF4555">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מדויק בלשון המשנה, בדברי ת"ק נאמר סתם "ימים", ואילו רבי יהודה דיבר על "ים הגדול", משמע שאין זו מחלוקת.</w:t>
      </w:r>
    </w:p>
    <w:p w14:paraId="1E886FFB" w14:textId="77777777" w:rsidR="00DF652D" w:rsidRDefault="00DF652D" w:rsidP="00DF652D">
      <w:pPr>
        <w:rPr>
          <w:sz w:val="20"/>
          <w:szCs w:val="20"/>
          <w:rtl/>
        </w:rPr>
      </w:pPr>
      <w:r w:rsidRPr="005B3B9D">
        <w:rPr>
          <w:rFonts w:cs="Arial" w:hint="cs"/>
          <w:b/>
          <w:bCs/>
          <w:sz w:val="20"/>
          <w:szCs w:val="20"/>
          <w:rtl/>
        </w:rPr>
        <w:t>פסיקת הלכה</w:t>
      </w:r>
      <w:r w:rsidRPr="005B3B9D">
        <w:rPr>
          <w:rFonts w:cs="Arial"/>
          <w:b/>
          <w:bCs/>
          <w:sz w:val="20"/>
          <w:szCs w:val="20"/>
          <w:rtl/>
        </w:rPr>
        <w:br/>
      </w:r>
      <w:r w:rsidRPr="005B3B9D">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5B3B9D">
        <w:rPr>
          <w:rFonts w:cs="Arial"/>
          <w:sz w:val="20"/>
          <w:szCs w:val="20"/>
          <w:rtl/>
        </w:rPr>
        <w:t xml:space="preserve">על ימים ונהרות, הרים וגבעות ומדברות, אומר: </w:t>
      </w:r>
      <w:r>
        <w:rPr>
          <w:rFonts w:cs="Arial" w:hint="cs"/>
          <w:sz w:val="20"/>
          <w:szCs w:val="20"/>
          <w:rtl/>
        </w:rPr>
        <w:t>ברוך אתה ה' אלוקינו מלך העולם</w:t>
      </w:r>
      <w:r w:rsidRPr="005B3B9D">
        <w:rPr>
          <w:rFonts w:cs="Arial"/>
          <w:sz w:val="20"/>
          <w:szCs w:val="20"/>
          <w:rtl/>
        </w:rPr>
        <w:t xml:space="preserve"> עושה מעשה בראשית</w:t>
      </w:r>
      <w:r>
        <w:rPr>
          <w:rFonts w:cs="Arial" w:hint="cs"/>
          <w:sz w:val="20"/>
          <w:szCs w:val="20"/>
          <w:rtl/>
        </w:rPr>
        <w:t>.</w:t>
      </w:r>
      <w:r w:rsidRPr="005B3B9D">
        <w:rPr>
          <w:rFonts w:cs="Arial"/>
          <w:sz w:val="20"/>
          <w:szCs w:val="20"/>
          <w:rtl/>
        </w:rPr>
        <w:t xml:space="preserve"> ועל הים הגדול, והוא הים שעוברים בו לארץ ישראל ולמצרים, אומרים: </w:t>
      </w:r>
      <w:r>
        <w:rPr>
          <w:rFonts w:cs="Arial" w:hint="cs"/>
          <w:sz w:val="20"/>
          <w:szCs w:val="20"/>
          <w:rtl/>
        </w:rPr>
        <w:t>ברוך אתה ה' אלוקינו מלך העולם</w:t>
      </w:r>
      <w:r w:rsidRPr="005B3B9D">
        <w:rPr>
          <w:rFonts w:cs="Arial"/>
          <w:sz w:val="20"/>
          <w:szCs w:val="20"/>
          <w:rtl/>
        </w:rPr>
        <w:t xml:space="preserve"> עושה הים הגדול</w:t>
      </w:r>
      <w:r>
        <w:rPr>
          <w:rFonts w:cs="Arial" w:hint="cs"/>
          <w:sz w:val="20"/>
          <w:szCs w:val="20"/>
          <w:rtl/>
        </w:rPr>
        <w:t>"</w:t>
      </w:r>
      <w:r w:rsidRPr="005B3B9D">
        <w:rPr>
          <w:rFonts w:cs="Arial"/>
          <w:sz w:val="20"/>
          <w:szCs w:val="20"/>
          <w:rtl/>
        </w:rPr>
        <w:t>.</w:t>
      </w:r>
    </w:p>
    <w:p w14:paraId="733CB377" w14:textId="77777777" w:rsidR="00DF652D" w:rsidRDefault="00DF652D" w:rsidP="00DF652D">
      <w:pPr>
        <w:rPr>
          <w:sz w:val="20"/>
          <w:szCs w:val="20"/>
          <w:rtl/>
        </w:rPr>
      </w:pPr>
      <w:r>
        <w:rPr>
          <w:rFonts w:hint="cs"/>
          <w:sz w:val="20"/>
          <w:szCs w:val="20"/>
          <w:u w:val="single"/>
          <w:rtl/>
        </w:rPr>
        <w:t>מהו הים הגדול</w:t>
      </w:r>
      <w:r>
        <w:rPr>
          <w:sz w:val="20"/>
          <w:szCs w:val="20"/>
          <w:u w:val="single"/>
          <w:rtl/>
        </w:rPr>
        <w:br/>
      </w:r>
      <w:r>
        <w:rPr>
          <w:rFonts w:hint="cs"/>
          <w:sz w:val="20"/>
          <w:szCs w:val="20"/>
          <w:rtl/>
        </w:rPr>
        <w:t xml:space="preserve">א. </w:t>
      </w:r>
      <w:r w:rsidRPr="00830889">
        <w:rPr>
          <w:rFonts w:hint="cs"/>
          <w:b/>
          <w:bCs/>
          <w:sz w:val="20"/>
          <w:szCs w:val="20"/>
          <w:rtl/>
        </w:rPr>
        <w:t>מחבר</w:t>
      </w:r>
      <w:r>
        <w:rPr>
          <w:rFonts w:hint="cs"/>
          <w:sz w:val="20"/>
          <w:szCs w:val="20"/>
          <w:rtl/>
        </w:rPr>
        <w:t xml:space="preserve"> </w:t>
      </w:r>
      <w:r>
        <w:rPr>
          <w:sz w:val="20"/>
          <w:szCs w:val="20"/>
          <w:rtl/>
        </w:rPr>
        <w:t>–</w:t>
      </w:r>
      <w:r>
        <w:rPr>
          <w:rFonts w:hint="cs"/>
          <w:sz w:val="20"/>
          <w:szCs w:val="20"/>
          <w:rtl/>
        </w:rPr>
        <w:t xml:space="preserve"> ים תיכון קרוי הים הגדול</w:t>
      </w:r>
      <w:r>
        <w:rPr>
          <w:rStyle w:val="a6"/>
          <w:sz w:val="20"/>
          <w:szCs w:val="20"/>
          <w:rtl/>
        </w:rPr>
        <w:footnoteReference w:id="613"/>
      </w:r>
      <w:r>
        <w:rPr>
          <w:rFonts w:hint="cs"/>
          <w:sz w:val="20"/>
          <w:szCs w:val="20"/>
          <w:rtl/>
        </w:rPr>
        <w:t>.</w:t>
      </w:r>
      <w:r>
        <w:rPr>
          <w:sz w:val="20"/>
          <w:szCs w:val="20"/>
          <w:u w:val="single"/>
          <w:rtl/>
        </w:rPr>
        <w:br/>
      </w:r>
      <w:r>
        <w:rPr>
          <w:rFonts w:hint="cs"/>
          <w:sz w:val="20"/>
          <w:szCs w:val="20"/>
          <w:rtl/>
        </w:rPr>
        <w:t xml:space="preserve">א. </w:t>
      </w:r>
      <w:r w:rsidRPr="00BF4555">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ים תיכון הוא ים רגיל, הים הגדול הוא האוקיינוס, ורק עליו יש לברך "ברוך שעשה את הים הגדול"</w:t>
      </w:r>
      <w:r>
        <w:rPr>
          <w:rStyle w:val="a6"/>
          <w:sz w:val="20"/>
          <w:szCs w:val="20"/>
          <w:rtl/>
        </w:rPr>
        <w:footnoteReference w:id="614"/>
      </w:r>
      <w:r>
        <w:rPr>
          <w:rFonts w:hint="cs"/>
          <w:sz w:val="20"/>
          <w:szCs w:val="20"/>
          <w:rtl/>
        </w:rPr>
        <w:t xml:space="preserve">, וכ"פ </w:t>
      </w:r>
      <w:r w:rsidRPr="00830889">
        <w:rPr>
          <w:rFonts w:hint="cs"/>
          <w:b/>
          <w:bCs/>
          <w:sz w:val="20"/>
          <w:szCs w:val="20"/>
          <w:rtl/>
        </w:rPr>
        <w:t>המ"ב</w:t>
      </w:r>
      <w:r>
        <w:rPr>
          <w:rFonts w:hint="cs"/>
          <w:sz w:val="20"/>
          <w:szCs w:val="20"/>
          <w:rtl/>
        </w:rPr>
        <w:t>.</w:t>
      </w:r>
    </w:p>
    <w:p w14:paraId="7ABDE0C6" w14:textId="77777777" w:rsidR="00DF652D" w:rsidRDefault="00DF652D" w:rsidP="00DF652D">
      <w:pPr>
        <w:rPr>
          <w:sz w:val="20"/>
          <w:szCs w:val="20"/>
          <w:rtl/>
        </w:rPr>
      </w:pPr>
      <w:r>
        <w:rPr>
          <w:rFonts w:hint="cs"/>
          <w:sz w:val="20"/>
          <w:szCs w:val="20"/>
          <w:u w:val="single"/>
          <w:rtl/>
        </w:rPr>
        <w:t>תדירות הברכה</w:t>
      </w:r>
      <w:r>
        <w:rPr>
          <w:sz w:val="20"/>
          <w:szCs w:val="20"/>
          <w:u w:val="single"/>
          <w:rtl/>
        </w:rPr>
        <w:br/>
      </w:r>
      <w:r>
        <w:rPr>
          <w:rFonts w:hint="cs"/>
          <w:sz w:val="20"/>
          <w:szCs w:val="20"/>
          <w:rtl/>
        </w:rPr>
        <w:t>ברכת הימים והנהרות היא ככל שאר ברכות הראייה, מברכים אותה רק אם שלושים יום לא ראה זאת.</w:t>
      </w:r>
      <w:r>
        <w:rPr>
          <w:rStyle w:val="a6"/>
          <w:sz w:val="20"/>
          <w:szCs w:val="20"/>
          <w:rtl/>
        </w:rPr>
        <w:footnoteReference w:id="615"/>
      </w:r>
    </w:p>
    <w:p w14:paraId="61651892" w14:textId="77777777" w:rsidR="00DF652D" w:rsidRDefault="00DF652D" w:rsidP="00DF652D">
      <w:pPr>
        <w:rPr>
          <w:sz w:val="20"/>
          <w:szCs w:val="20"/>
          <w:rtl/>
        </w:rPr>
      </w:pPr>
      <w:r>
        <w:rPr>
          <w:rFonts w:hint="cs"/>
          <w:sz w:val="20"/>
          <w:szCs w:val="20"/>
          <w:u w:val="single"/>
          <w:rtl/>
        </w:rPr>
        <w:t>נוסח הברכה</w:t>
      </w:r>
      <w:r>
        <w:rPr>
          <w:sz w:val="20"/>
          <w:szCs w:val="20"/>
          <w:u w:val="single"/>
          <w:rtl/>
        </w:rPr>
        <w:br/>
      </w:r>
      <w:r w:rsidRPr="008D321F">
        <w:rPr>
          <w:rFonts w:hint="cs"/>
          <w:b/>
          <w:bCs/>
          <w:sz w:val="20"/>
          <w:szCs w:val="20"/>
          <w:rtl/>
        </w:rPr>
        <w:t>טור ומחבר</w:t>
      </w:r>
      <w:r>
        <w:rPr>
          <w:rFonts w:hint="cs"/>
          <w:sz w:val="20"/>
          <w:szCs w:val="20"/>
          <w:rtl/>
        </w:rPr>
        <w:t xml:space="preserve"> </w:t>
      </w:r>
      <w:r>
        <w:rPr>
          <w:sz w:val="20"/>
          <w:szCs w:val="20"/>
          <w:rtl/>
        </w:rPr>
        <w:t>–</w:t>
      </w:r>
      <w:r>
        <w:rPr>
          <w:rFonts w:hint="cs"/>
          <w:sz w:val="20"/>
          <w:szCs w:val="20"/>
          <w:rtl/>
        </w:rPr>
        <w:t xml:space="preserve"> "עושה הים הגדול".</w:t>
      </w:r>
      <w:r>
        <w:rPr>
          <w:sz w:val="20"/>
          <w:szCs w:val="20"/>
          <w:rtl/>
        </w:rPr>
        <w:br/>
      </w:r>
      <w:r w:rsidRPr="008D321F">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"שעשה את הים הגדול".</w:t>
      </w:r>
    </w:p>
    <w:p w14:paraId="7E6C70A0" w14:textId="77777777" w:rsidR="00DF652D" w:rsidRPr="00A4664F" w:rsidRDefault="00DF652D" w:rsidP="00DF652D">
      <w:pPr>
        <w:rPr>
          <w:sz w:val="18"/>
          <w:szCs w:val="18"/>
          <w:rtl/>
        </w:rPr>
      </w:pPr>
      <w:r w:rsidRPr="00A4664F">
        <w:rPr>
          <w:rFonts w:hint="cs"/>
          <w:sz w:val="18"/>
          <w:szCs w:val="18"/>
          <w:rtl/>
        </w:rPr>
        <w:t>[</w:t>
      </w:r>
      <w:r w:rsidRPr="00A4664F">
        <w:rPr>
          <w:rFonts w:hint="cs"/>
          <w:b/>
          <w:bCs/>
          <w:sz w:val="18"/>
          <w:szCs w:val="18"/>
          <w:rtl/>
        </w:rPr>
        <w:t>סיכום</w:t>
      </w:r>
      <w:r w:rsidRPr="00A4664F">
        <w:rPr>
          <w:rFonts w:hint="cs"/>
          <w:sz w:val="18"/>
          <w:szCs w:val="18"/>
          <w:rtl/>
        </w:rPr>
        <w:t xml:space="preserve">. על ימים ונהרות, הרים, גבעות ומדברות מברך 'עושה מעשה בראשית'. רבי יהודה. על הים הגדול יברך 'שעשה את הים הגדול'. </w:t>
      </w:r>
      <w:r w:rsidRPr="00563948">
        <w:rPr>
          <w:rFonts w:hint="cs"/>
          <w:b/>
          <w:bCs/>
          <w:sz w:val="18"/>
          <w:szCs w:val="18"/>
          <w:rtl/>
        </w:rPr>
        <w:t>טור</w:t>
      </w:r>
      <w:r w:rsidRPr="00A4664F">
        <w:rPr>
          <w:rFonts w:hint="cs"/>
          <w:sz w:val="18"/>
          <w:szCs w:val="18"/>
          <w:rtl/>
        </w:rPr>
        <w:t xml:space="preserve">. אין הלכה כר"י. </w:t>
      </w:r>
      <w:r w:rsidRPr="00563948">
        <w:rPr>
          <w:rFonts w:hint="cs"/>
          <w:b/>
          <w:bCs/>
          <w:sz w:val="18"/>
          <w:szCs w:val="18"/>
          <w:rtl/>
        </w:rPr>
        <w:t>רמב"ם ומחבר</w:t>
      </w:r>
      <w:r w:rsidRPr="00A4664F">
        <w:rPr>
          <w:rFonts w:hint="cs"/>
          <w:sz w:val="18"/>
          <w:szCs w:val="18"/>
          <w:rtl/>
        </w:rPr>
        <w:t xml:space="preserve">. הלכה כר"י, אינו חולק אלא מפרש את ת"ק. </w:t>
      </w:r>
      <w:r>
        <w:rPr>
          <w:sz w:val="18"/>
          <w:szCs w:val="18"/>
          <w:rtl/>
        </w:rPr>
        <w:br/>
      </w:r>
      <w:r w:rsidRPr="00A4664F">
        <w:rPr>
          <w:rFonts w:hint="cs"/>
          <w:sz w:val="18"/>
          <w:szCs w:val="18"/>
          <w:rtl/>
        </w:rPr>
        <w:t xml:space="preserve">מהו הים הגדול? </w:t>
      </w:r>
      <w:r w:rsidRPr="00A4664F">
        <w:rPr>
          <w:rFonts w:hint="cs"/>
          <w:b/>
          <w:bCs/>
          <w:sz w:val="18"/>
          <w:szCs w:val="18"/>
          <w:rtl/>
        </w:rPr>
        <w:t>מחבר</w:t>
      </w:r>
      <w:r w:rsidRPr="00A4664F">
        <w:rPr>
          <w:rFonts w:hint="cs"/>
          <w:sz w:val="18"/>
          <w:szCs w:val="18"/>
          <w:rtl/>
        </w:rPr>
        <w:t xml:space="preserve">. ים-תיכון. </w:t>
      </w:r>
      <w:r w:rsidRPr="00A4664F">
        <w:rPr>
          <w:rFonts w:hint="cs"/>
          <w:b/>
          <w:bCs/>
          <w:sz w:val="18"/>
          <w:szCs w:val="18"/>
          <w:rtl/>
        </w:rPr>
        <w:t>מ"ב</w:t>
      </w:r>
      <w:r w:rsidRPr="00A4664F">
        <w:rPr>
          <w:rFonts w:hint="cs"/>
          <w:sz w:val="18"/>
          <w:szCs w:val="18"/>
          <w:rtl/>
        </w:rPr>
        <w:t>. אוקיינוס. יש לברך רק משלושים לשלושים יום.]</w:t>
      </w:r>
    </w:p>
    <w:p w14:paraId="2129B74B" w14:textId="77777777" w:rsidR="00DF652D" w:rsidRDefault="00DF652D" w:rsidP="00DF652D">
      <w:pPr>
        <w:rPr>
          <w:sz w:val="20"/>
          <w:szCs w:val="20"/>
          <w:rtl/>
        </w:rPr>
      </w:pPr>
      <w:r>
        <w:rPr>
          <w:rFonts w:hint="cs"/>
          <w:b/>
          <w:bCs/>
          <w:sz w:val="20"/>
          <w:szCs w:val="20"/>
          <w:rtl/>
        </w:rPr>
        <w:t>הוספות</w:t>
      </w:r>
      <w:r>
        <w:rPr>
          <w:b/>
          <w:bCs/>
          <w:sz w:val="20"/>
          <w:szCs w:val="20"/>
          <w:rtl/>
        </w:rPr>
        <w:br/>
      </w:r>
      <w:r>
        <w:rPr>
          <w:rFonts w:hint="cs"/>
          <w:sz w:val="20"/>
          <w:szCs w:val="20"/>
          <w:u w:val="single"/>
          <w:rtl/>
        </w:rPr>
        <w:t>בירך על הים הגדול "מעשה בראשית" (ביה"ל)</w:t>
      </w:r>
      <w:r>
        <w:rPr>
          <w:sz w:val="20"/>
          <w:szCs w:val="20"/>
          <w:u w:val="single"/>
          <w:rtl/>
        </w:rPr>
        <w:br/>
      </w:r>
      <w:r>
        <w:rPr>
          <w:rFonts w:hint="cs"/>
          <w:sz w:val="20"/>
          <w:szCs w:val="20"/>
          <w:rtl/>
        </w:rPr>
        <w:t>אם טעה ובירך על הים הגדול "עושה מעשה בראשית" במקום "שעשה את הים הגדול", יצא.</w:t>
      </w:r>
      <w:r>
        <w:rPr>
          <w:sz w:val="20"/>
          <w:szCs w:val="20"/>
          <w:rtl/>
        </w:rPr>
        <w:br/>
      </w:r>
      <w:r w:rsidRPr="0055721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ברכת "מעשה בראשית" היא כעין ברכת "שהכל" על מאכל, מפני שהיא כוללת הודאה על כל הטבע.</w:t>
      </w:r>
      <w:r>
        <w:rPr>
          <w:rStyle w:val="a6"/>
          <w:sz w:val="20"/>
          <w:szCs w:val="20"/>
          <w:rtl/>
        </w:rPr>
        <w:footnoteReference w:id="616"/>
      </w:r>
    </w:p>
    <w:p w14:paraId="586973D0" w14:textId="77777777" w:rsidR="00DF652D" w:rsidRDefault="00DF652D" w:rsidP="00DF652D">
      <w:pPr>
        <w:rPr>
          <w:sz w:val="20"/>
          <w:szCs w:val="20"/>
          <w:rtl/>
        </w:rPr>
      </w:pPr>
      <w:r>
        <w:rPr>
          <w:rFonts w:hint="cs"/>
          <w:sz w:val="20"/>
          <w:szCs w:val="20"/>
          <w:u w:val="single"/>
          <w:rtl/>
        </w:rPr>
        <w:t>תדירות הברכה (פס"ת)</w:t>
      </w:r>
      <w:r>
        <w:rPr>
          <w:sz w:val="20"/>
          <w:szCs w:val="20"/>
          <w:u w:val="single"/>
          <w:rtl/>
        </w:rPr>
        <w:br/>
      </w:r>
      <w:r>
        <w:rPr>
          <w:rFonts w:hint="cs"/>
          <w:sz w:val="20"/>
          <w:szCs w:val="20"/>
          <w:rtl/>
        </w:rPr>
        <w:t>א. תדירות הברכה הנ"ל היא דווקא כשרואה את אותו ים או הר, אך אם רואה הר או ים שונה מאותו שבירך עליו, יברך שנית, כיוון שהתעוררה בו התפעלות חדשה.</w:t>
      </w:r>
      <w:r>
        <w:rPr>
          <w:rStyle w:val="a6"/>
          <w:sz w:val="20"/>
          <w:szCs w:val="20"/>
          <w:rtl/>
        </w:rPr>
        <w:footnoteReference w:id="617"/>
      </w:r>
      <w:r>
        <w:rPr>
          <w:sz w:val="20"/>
          <w:szCs w:val="20"/>
          <w:rtl/>
        </w:rPr>
        <w:br/>
      </w:r>
      <w:r>
        <w:rPr>
          <w:rFonts w:hint="cs"/>
          <w:sz w:val="20"/>
          <w:szCs w:val="20"/>
          <w:rtl/>
        </w:rPr>
        <w:t>ב. כל הדברים המנויים בסימן זה שיש לברך עליהם, היינו דווקא אם נפשו של האדם מתפעלת מראייתם, ולכן מי שגר סמוך לים ואינו מתפעל מכך כלל, אף אם שלושים יום לא ראה זאת אין לו לברך.</w:t>
      </w:r>
      <w:r>
        <w:rPr>
          <w:sz w:val="20"/>
          <w:szCs w:val="20"/>
          <w:rtl/>
        </w:rPr>
        <w:br/>
      </w:r>
      <w:r>
        <w:rPr>
          <w:rFonts w:hint="cs"/>
          <w:sz w:val="20"/>
          <w:szCs w:val="20"/>
          <w:rtl/>
        </w:rPr>
        <w:t xml:space="preserve">ג. אם בירך על האוקיינוס ומייד אחר כך רואה את ים התיכון, וכן אם אירע להיפך </w:t>
      </w:r>
      <w:r w:rsidRPr="007103CB">
        <w:rPr>
          <w:rFonts w:hint="cs"/>
          <w:sz w:val="18"/>
          <w:szCs w:val="18"/>
          <w:rtl/>
        </w:rPr>
        <w:t>(כגון בטיסה)</w:t>
      </w:r>
      <w:r>
        <w:rPr>
          <w:rFonts w:hint="cs"/>
          <w:sz w:val="20"/>
          <w:szCs w:val="20"/>
          <w:rtl/>
        </w:rPr>
        <w:t>, מברך ברכה אחת ופוטר את שתי הראיות למרות שברכותיהן שונות</w:t>
      </w:r>
      <w:r>
        <w:rPr>
          <w:rStyle w:val="a6"/>
          <w:sz w:val="20"/>
          <w:szCs w:val="20"/>
          <w:rtl/>
        </w:rPr>
        <w:footnoteReference w:id="618"/>
      </w:r>
      <w:r>
        <w:rPr>
          <w:rFonts w:hint="cs"/>
          <w:sz w:val="20"/>
          <w:szCs w:val="20"/>
          <w:rtl/>
        </w:rPr>
        <w:t>.</w:t>
      </w:r>
    </w:p>
    <w:p w14:paraId="608CDBE9" w14:textId="77777777" w:rsidR="00DF652D" w:rsidRDefault="00DF652D" w:rsidP="00DF652D">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על אילו נהרות יש לברך</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6D37F1">
        <w:rPr>
          <w:rFonts w:hint="cs"/>
          <w:b/>
          <w:bCs/>
          <w:sz w:val="20"/>
          <w:szCs w:val="20"/>
          <w:rtl/>
        </w:rPr>
        <w:t xml:space="preserve">תוספות </w:t>
      </w:r>
      <w:r>
        <w:rPr>
          <w:sz w:val="20"/>
          <w:szCs w:val="20"/>
          <w:rtl/>
        </w:rPr>
        <w:t>–</w:t>
      </w:r>
      <w:r>
        <w:rPr>
          <w:rFonts w:hint="cs"/>
          <w:sz w:val="20"/>
          <w:szCs w:val="20"/>
          <w:rtl/>
        </w:rPr>
        <w:t xml:space="preserve"> יש לברך רק על ארבעת הנהרות הכתובים במקרא.</w:t>
      </w:r>
      <w:r>
        <w:rPr>
          <w:sz w:val="20"/>
          <w:szCs w:val="20"/>
          <w:rtl/>
        </w:rPr>
        <w:br/>
      </w:r>
      <w:r>
        <w:rPr>
          <w:rFonts w:hint="cs"/>
          <w:sz w:val="20"/>
          <w:szCs w:val="20"/>
          <w:rtl/>
        </w:rPr>
        <w:t>כלומר, אין לברך על ימים, נהרות, הרים וגבעות שנוצרו לאחר מעשה בראשית.</w:t>
      </w:r>
      <w:r>
        <w:rPr>
          <w:b/>
          <w:bCs/>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ברכות (נט:) "</w:t>
      </w:r>
      <w:r w:rsidRPr="005446CE">
        <w:rPr>
          <w:rFonts w:cs="Arial"/>
          <w:sz w:val="20"/>
          <w:szCs w:val="20"/>
          <w:rtl/>
        </w:rPr>
        <w:t>הרואה פרת אגשרא דבבל</w:t>
      </w:r>
      <w:r>
        <w:rPr>
          <w:rFonts w:cs="Arial" w:hint="cs"/>
          <w:sz w:val="20"/>
          <w:szCs w:val="20"/>
          <w:rtl/>
        </w:rPr>
        <w:t xml:space="preserve"> </w:t>
      </w:r>
      <w:r w:rsidRPr="005446CE">
        <w:rPr>
          <w:rFonts w:cs="Arial" w:hint="cs"/>
          <w:sz w:val="18"/>
          <w:szCs w:val="18"/>
          <w:rtl/>
        </w:rPr>
        <w:t>(ממקום הגשר של בבל ולמעלה)</w:t>
      </w:r>
      <w:r w:rsidRPr="005446CE">
        <w:rPr>
          <w:rFonts w:cs="Arial"/>
          <w:sz w:val="18"/>
          <w:szCs w:val="18"/>
          <w:rtl/>
        </w:rPr>
        <w:t xml:space="preserve"> </w:t>
      </w:r>
      <w:r w:rsidRPr="005446CE">
        <w:rPr>
          <w:rFonts w:cs="Arial"/>
          <w:sz w:val="20"/>
          <w:szCs w:val="20"/>
          <w:rtl/>
        </w:rPr>
        <w:t>אומר ברוך עושה בראשית</w:t>
      </w:r>
      <w:r>
        <w:rPr>
          <w:rFonts w:cs="Arial" w:hint="cs"/>
          <w:sz w:val="20"/>
          <w:szCs w:val="20"/>
          <w:rtl/>
        </w:rPr>
        <w:t>".</w:t>
      </w:r>
      <w:r>
        <w:rPr>
          <w:sz w:val="20"/>
          <w:szCs w:val="20"/>
          <w:rtl/>
        </w:rPr>
        <w:br/>
      </w:r>
      <w:r w:rsidRPr="000D5595">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רק ממקום הגשר ולמעלה ברור לנו שיד אדם לא נגעה בנהר, אך משם ולמטה הוא מעשה אדם.</w:t>
      </w:r>
      <w:r>
        <w:rPr>
          <w:sz w:val="20"/>
          <w:szCs w:val="20"/>
          <w:rtl/>
        </w:rPr>
        <w:br/>
      </w:r>
      <w:r>
        <w:rPr>
          <w:rFonts w:hint="cs"/>
          <w:sz w:val="20"/>
          <w:szCs w:val="20"/>
          <w:rtl/>
        </w:rPr>
        <w:t xml:space="preserve"> </w:t>
      </w:r>
      <w:r>
        <w:rPr>
          <w:sz w:val="20"/>
          <w:szCs w:val="20"/>
          <w:rtl/>
        </w:rPr>
        <w:br/>
      </w:r>
      <w:r>
        <w:rPr>
          <w:rFonts w:hint="cs"/>
          <w:sz w:val="20"/>
          <w:szCs w:val="20"/>
          <w:u w:val="single"/>
          <w:rtl/>
        </w:rPr>
        <w:t>סיכום המקורות</w:t>
      </w:r>
      <w:r>
        <w:rPr>
          <w:sz w:val="20"/>
          <w:szCs w:val="20"/>
          <w:rtl/>
        </w:rPr>
        <w:br/>
      </w:r>
      <w:r>
        <w:rPr>
          <w:rFonts w:hint="cs"/>
          <w:sz w:val="20"/>
          <w:szCs w:val="20"/>
          <w:rtl/>
        </w:rPr>
        <w:t xml:space="preserve">למעשה, כדי לברך ברכת "עושה מעשה בראשית", דרושים שני תנאים - </w:t>
      </w:r>
      <w:r>
        <w:rPr>
          <w:sz w:val="20"/>
          <w:szCs w:val="20"/>
          <w:rtl/>
        </w:rPr>
        <w:br/>
      </w:r>
      <w:r>
        <w:rPr>
          <w:rFonts w:hint="cs"/>
          <w:sz w:val="20"/>
          <w:szCs w:val="20"/>
          <w:rtl/>
        </w:rPr>
        <w:t xml:space="preserve">א. דבר שנוצר במעשה בראשית ולא אחר כך </w:t>
      </w:r>
      <w:r w:rsidRPr="00596311">
        <w:rPr>
          <w:rFonts w:hint="cs"/>
          <w:sz w:val="18"/>
          <w:szCs w:val="18"/>
          <w:rtl/>
        </w:rPr>
        <w:t>(ולכן אין לברך על ים המלח, מפני שנוצר לאחר מעשה בראשית)</w:t>
      </w:r>
      <w:r>
        <w:rPr>
          <w:rFonts w:hint="cs"/>
          <w:sz w:val="20"/>
          <w:szCs w:val="20"/>
          <w:rtl/>
        </w:rPr>
        <w:t>.</w:t>
      </w:r>
      <w:r>
        <w:rPr>
          <w:sz w:val="20"/>
          <w:szCs w:val="20"/>
          <w:rtl/>
        </w:rPr>
        <w:br/>
      </w:r>
      <w:r>
        <w:rPr>
          <w:rFonts w:hint="cs"/>
          <w:sz w:val="20"/>
          <w:szCs w:val="20"/>
          <w:rtl/>
        </w:rPr>
        <w:t>ב. יש לברך רק במקום בו לא נגעה יד אדם מעולם, והוא קיים באותה צורה בה נברא.</w:t>
      </w:r>
    </w:p>
    <w:p w14:paraId="16DD6252" w14:textId="77777777" w:rsidR="00DF652D" w:rsidRDefault="00DF652D" w:rsidP="00DF652D">
      <w:pPr>
        <w:rPr>
          <w:sz w:val="20"/>
          <w:szCs w:val="20"/>
          <w:rtl/>
        </w:rPr>
      </w:pPr>
      <w:r w:rsidRPr="005B3B9D">
        <w:rPr>
          <w:rFonts w:cs="Arial" w:hint="cs"/>
          <w:b/>
          <w:bCs/>
          <w:sz w:val="20"/>
          <w:szCs w:val="20"/>
          <w:rtl/>
        </w:rPr>
        <w:t>פסיקת הלכה</w:t>
      </w:r>
      <w:r w:rsidRPr="005B3B9D">
        <w:rPr>
          <w:rFonts w:cs="Arial"/>
          <w:b/>
          <w:bCs/>
          <w:sz w:val="20"/>
          <w:szCs w:val="20"/>
          <w:rtl/>
        </w:rPr>
        <w:br/>
      </w:r>
      <w:r w:rsidRPr="005B3B9D">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0D5595">
        <w:rPr>
          <w:rFonts w:cs="Arial"/>
          <w:sz w:val="20"/>
          <w:szCs w:val="20"/>
          <w:rtl/>
        </w:rPr>
        <w:t>לא על כל הנהרות מברך, אלא על ארבע נהרות דכתיבי בקרא, כמו ח</w:t>
      </w:r>
      <w:r>
        <w:rPr>
          <w:rFonts w:cs="Arial" w:hint="cs"/>
          <w:sz w:val="20"/>
          <w:szCs w:val="20"/>
          <w:rtl/>
        </w:rPr>
        <w:t>י</w:t>
      </w:r>
      <w:r w:rsidRPr="000D5595">
        <w:rPr>
          <w:rFonts w:cs="Arial"/>
          <w:sz w:val="20"/>
          <w:szCs w:val="20"/>
          <w:rtl/>
        </w:rPr>
        <w:t>דקל ופרת</w:t>
      </w:r>
      <w:r>
        <w:rPr>
          <w:rFonts w:cs="Arial" w:hint="cs"/>
          <w:sz w:val="20"/>
          <w:szCs w:val="20"/>
          <w:rtl/>
        </w:rPr>
        <w:t>.</w:t>
      </w:r>
      <w:r w:rsidRPr="000D5595">
        <w:rPr>
          <w:rFonts w:cs="Arial"/>
          <w:sz w:val="20"/>
          <w:szCs w:val="20"/>
          <w:rtl/>
        </w:rPr>
        <w:t xml:space="preserve"> והוא שראה אותם במקום שלא נשתנה מהלכם על ידי אדם</w:t>
      </w:r>
      <w:r>
        <w:rPr>
          <w:rFonts w:cs="Arial" w:hint="cs"/>
          <w:sz w:val="20"/>
          <w:szCs w:val="20"/>
          <w:rtl/>
        </w:rPr>
        <w:t>"</w:t>
      </w:r>
      <w:r w:rsidRPr="000D5595">
        <w:rPr>
          <w:rFonts w:cs="Arial"/>
          <w:sz w:val="20"/>
          <w:szCs w:val="20"/>
          <w:rtl/>
        </w:rPr>
        <w:t>.</w:t>
      </w:r>
    </w:p>
    <w:p w14:paraId="4611B41D" w14:textId="77777777" w:rsidR="00DF652D" w:rsidRDefault="00DF652D" w:rsidP="00DF652D">
      <w:pPr>
        <w:rPr>
          <w:sz w:val="20"/>
          <w:szCs w:val="20"/>
          <w:rtl/>
        </w:rPr>
      </w:pPr>
      <w:r>
        <w:rPr>
          <w:rFonts w:hint="cs"/>
          <w:sz w:val="20"/>
          <w:szCs w:val="20"/>
          <w:u w:val="single"/>
          <w:rtl/>
        </w:rPr>
        <w:t>שאר נהרות</w:t>
      </w:r>
      <w:r>
        <w:rPr>
          <w:sz w:val="20"/>
          <w:szCs w:val="20"/>
          <w:u w:val="single"/>
          <w:rtl/>
        </w:rPr>
        <w:br/>
      </w:r>
      <w:r w:rsidRPr="00C03882">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לאו דווקא על נהרות אלו יש לברך, אלא הוא הדין שיש לברך גם על כל שאר הנהרות שידוע לנו שהם מימי בראשית ולא נגעה בהם יד אדם</w:t>
      </w:r>
      <w:r>
        <w:rPr>
          <w:rStyle w:val="a6"/>
          <w:sz w:val="20"/>
          <w:szCs w:val="20"/>
          <w:rtl/>
        </w:rPr>
        <w:footnoteReference w:id="619"/>
      </w:r>
      <w:r>
        <w:rPr>
          <w:rFonts w:hint="cs"/>
          <w:sz w:val="20"/>
          <w:szCs w:val="20"/>
          <w:rtl/>
        </w:rPr>
        <w:t>.</w:t>
      </w:r>
    </w:p>
    <w:p w14:paraId="30378B96" w14:textId="77777777" w:rsidR="00DF652D" w:rsidRDefault="00DF652D" w:rsidP="00DF652D">
      <w:pPr>
        <w:rPr>
          <w:sz w:val="20"/>
          <w:szCs w:val="20"/>
          <w:rtl/>
        </w:rPr>
      </w:pPr>
      <w:r>
        <w:rPr>
          <w:rFonts w:hint="cs"/>
          <w:sz w:val="20"/>
          <w:szCs w:val="20"/>
          <w:u w:val="single"/>
          <w:rtl/>
        </w:rPr>
        <w:t>דין ספק</w:t>
      </w:r>
      <w:r>
        <w:rPr>
          <w:sz w:val="20"/>
          <w:szCs w:val="20"/>
          <w:u w:val="single"/>
          <w:rtl/>
        </w:rPr>
        <w:br/>
      </w:r>
      <w:r>
        <w:rPr>
          <w:rFonts w:hint="cs"/>
          <w:sz w:val="20"/>
          <w:szCs w:val="20"/>
          <w:rtl/>
        </w:rPr>
        <w:t xml:space="preserve">א. </w:t>
      </w:r>
      <w:r w:rsidRPr="00E021C4">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אם ספק לו האם הדבר טבעי או מלאכותי, לא יברך.</w:t>
      </w:r>
      <w:r>
        <w:rPr>
          <w:sz w:val="20"/>
          <w:szCs w:val="20"/>
          <w:rtl/>
        </w:rPr>
        <w:br/>
      </w:r>
      <w:r>
        <w:rPr>
          <w:rFonts w:hint="cs"/>
          <w:sz w:val="20"/>
          <w:szCs w:val="20"/>
          <w:rtl/>
        </w:rPr>
        <w:t>ב. אך אם רואה ים ומסתפק האם חלק ממנו מלאכותי, מסתמא הוא טבעי ויכול לברך.</w:t>
      </w:r>
    </w:p>
    <w:p w14:paraId="5DF2C52B" w14:textId="77777777" w:rsidR="00DF652D" w:rsidRPr="00E021C4" w:rsidRDefault="00DF652D" w:rsidP="00DF652D">
      <w:pPr>
        <w:rPr>
          <w:sz w:val="18"/>
          <w:szCs w:val="18"/>
          <w:rtl/>
        </w:rPr>
      </w:pPr>
      <w:r w:rsidRPr="00E021C4">
        <w:rPr>
          <w:rFonts w:hint="cs"/>
          <w:sz w:val="18"/>
          <w:szCs w:val="18"/>
          <w:rtl/>
        </w:rPr>
        <w:t>[</w:t>
      </w:r>
      <w:r w:rsidRPr="00E021C4">
        <w:rPr>
          <w:rFonts w:hint="cs"/>
          <w:b/>
          <w:bCs/>
          <w:sz w:val="18"/>
          <w:szCs w:val="18"/>
          <w:rtl/>
        </w:rPr>
        <w:t>סיכום</w:t>
      </w:r>
      <w:r w:rsidRPr="00E021C4">
        <w:rPr>
          <w:rFonts w:hint="cs"/>
          <w:sz w:val="18"/>
          <w:szCs w:val="18"/>
          <w:rtl/>
        </w:rPr>
        <w:t xml:space="preserve">. יש לברך על כל ים ונהר שידוע שנוצר במעשה בראשית וכן שלא נגעה בו יד אדם. </w:t>
      </w:r>
      <w:r>
        <w:rPr>
          <w:sz w:val="18"/>
          <w:szCs w:val="18"/>
          <w:rtl/>
        </w:rPr>
        <w:br/>
      </w:r>
      <w:r w:rsidRPr="00E021C4">
        <w:rPr>
          <w:rFonts w:hint="cs"/>
          <w:sz w:val="18"/>
          <w:szCs w:val="18"/>
          <w:rtl/>
        </w:rPr>
        <w:t xml:space="preserve">בספק </w:t>
      </w:r>
      <w:r w:rsidRPr="00E021C4">
        <w:rPr>
          <w:sz w:val="18"/>
          <w:szCs w:val="18"/>
          <w:rtl/>
        </w:rPr>
        <w:t>–</w:t>
      </w:r>
      <w:r w:rsidRPr="00E021C4">
        <w:rPr>
          <w:rFonts w:hint="cs"/>
          <w:sz w:val="18"/>
          <w:szCs w:val="18"/>
          <w:rtl/>
        </w:rPr>
        <w:t xml:space="preserve"> על נהר לא יברך, על ים יברך.]</w:t>
      </w:r>
    </w:p>
    <w:p w14:paraId="4582EDFE" w14:textId="77777777" w:rsidR="00DF652D" w:rsidRDefault="00DF652D" w:rsidP="00DF652D">
      <w:pPr>
        <w:rPr>
          <w:rFonts w:cs="Arial"/>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על אילו הרים וגבעות יש לברך</w:t>
      </w:r>
      <w:r>
        <w:rPr>
          <w:b/>
          <w:bCs/>
          <w:sz w:val="20"/>
          <w:szCs w:val="20"/>
          <w:rtl/>
        </w:rPr>
        <w:br/>
      </w:r>
      <w:r w:rsidRPr="005B3B9D">
        <w:rPr>
          <w:rFonts w:cs="Arial" w:hint="cs"/>
          <w:b/>
          <w:bCs/>
          <w:sz w:val="20"/>
          <w:szCs w:val="20"/>
          <w:rtl/>
        </w:rPr>
        <w:t>פסיקת הלכה</w:t>
      </w:r>
      <w:r w:rsidRPr="005B3B9D">
        <w:rPr>
          <w:rFonts w:cs="Arial"/>
          <w:b/>
          <w:bCs/>
          <w:sz w:val="20"/>
          <w:szCs w:val="20"/>
          <w:rtl/>
        </w:rPr>
        <w:br/>
      </w:r>
      <w:r w:rsidRPr="005B3B9D">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631965">
        <w:rPr>
          <w:rFonts w:cs="Arial"/>
          <w:sz w:val="20"/>
          <w:szCs w:val="20"/>
          <w:rtl/>
        </w:rPr>
        <w:t>ולא על כל הרים וגבעות מברך, אלא דווקא על הרים וגבעות המשונים וניכרת גבורת הבורא בהם</w:t>
      </w:r>
      <w:r>
        <w:rPr>
          <w:rFonts w:cs="Arial" w:hint="cs"/>
          <w:sz w:val="20"/>
          <w:szCs w:val="20"/>
          <w:rtl/>
        </w:rPr>
        <w:t>"</w:t>
      </w:r>
      <w:r w:rsidRPr="00631965">
        <w:rPr>
          <w:rFonts w:cs="Arial"/>
          <w:sz w:val="20"/>
          <w:szCs w:val="20"/>
          <w:rtl/>
        </w:rPr>
        <w:t>.</w:t>
      </w:r>
    </w:p>
    <w:p w14:paraId="4AF10E47" w14:textId="77777777" w:rsidR="00DF652D" w:rsidRPr="00631965" w:rsidRDefault="00DF652D" w:rsidP="00DF652D">
      <w:pPr>
        <w:rPr>
          <w:sz w:val="20"/>
          <w:szCs w:val="20"/>
          <w:rtl/>
        </w:rPr>
      </w:pPr>
      <w:r>
        <w:rPr>
          <w:rFonts w:cs="Arial" w:hint="cs"/>
          <w:sz w:val="20"/>
          <w:szCs w:val="20"/>
          <w:u w:val="single"/>
          <w:rtl/>
        </w:rPr>
        <w:t>הסבר</w:t>
      </w:r>
      <w:r w:rsidRPr="00631965">
        <w:rPr>
          <w:rFonts w:cs="Arial" w:hint="cs"/>
          <w:sz w:val="20"/>
          <w:szCs w:val="20"/>
          <w:u w:val="single"/>
          <w:rtl/>
        </w:rPr>
        <w:t xml:space="preserve"> (פס"ת)</w:t>
      </w:r>
      <w:r>
        <w:rPr>
          <w:rFonts w:cs="Arial"/>
          <w:sz w:val="20"/>
          <w:szCs w:val="20"/>
          <w:u w:val="single"/>
          <w:rtl/>
        </w:rPr>
        <w:br/>
      </w:r>
      <w:r>
        <w:rPr>
          <w:rFonts w:cs="Arial" w:hint="cs"/>
          <w:sz w:val="20"/>
          <w:szCs w:val="20"/>
          <w:rtl/>
        </w:rPr>
        <w:t>א. מסתבר שדין זה תלוי לפי ראות עיני האדם, ע"פ מידת התפעלותו והרגלו לראות פלאי טבע כאלו.</w:t>
      </w:r>
      <w:r>
        <w:rPr>
          <w:rFonts w:cs="Arial"/>
          <w:sz w:val="20"/>
          <w:szCs w:val="20"/>
          <w:rtl/>
        </w:rPr>
        <w:br/>
      </w:r>
      <w:r>
        <w:rPr>
          <w:rFonts w:cs="Arial" w:hint="cs"/>
          <w:sz w:val="20"/>
          <w:szCs w:val="20"/>
          <w:rtl/>
        </w:rPr>
        <w:t>ב. וכן לגבי גבעות, מדובר ב</w:t>
      </w:r>
      <w:r w:rsidRPr="00631965">
        <w:rPr>
          <w:rFonts w:cs="Arial"/>
          <w:sz w:val="20"/>
          <w:szCs w:val="20"/>
          <w:rtl/>
        </w:rPr>
        <w:t>גבעות זקופ</w:t>
      </w:r>
      <w:r>
        <w:rPr>
          <w:rFonts w:cs="Arial" w:hint="cs"/>
          <w:sz w:val="20"/>
          <w:szCs w:val="20"/>
          <w:rtl/>
        </w:rPr>
        <w:t>ות</w:t>
      </w:r>
      <w:r w:rsidRPr="00631965">
        <w:rPr>
          <w:rFonts w:cs="Arial"/>
          <w:sz w:val="20"/>
          <w:szCs w:val="20"/>
          <w:rtl/>
        </w:rPr>
        <w:t xml:space="preserve"> ותלול</w:t>
      </w:r>
      <w:r>
        <w:rPr>
          <w:rFonts w:cs="Arial" w:hint="cs"/>
          <w:sz w:val="20"/>
          <w:szCs w:val="20"/>
          <w:rtl/>
        </w:rPr>
        <w:t>ות</w:t>
      </w:r>
      <w:r w:rsidRPr="00631965">
        <w:rPr>
          <w:rFonts w:cs="Arial"/>
          <w:sz w:val="20"/>
          <w:szCs w:val="20"/>
          <w:rtl/>
        </w:rPr>
        <w:t xml:space="preserve"> עד למא</w:t>
      </w:r>
      <w:r>
        <w:rPr>
          <w:rFonts w:cs="Arial" w:hint="cs"/>
          <w:sz w:val="20"/>
          <w:szCs w:val="20"/>
          <w:rtl/>
        </w:rPr>
        <w:t>ו</w:t>
      </w:r>
      <w:r w:rsidRPr="00631965">
        <w:rPr>
          <w:rFonts w:cs="Arial"/>
          <w:sz w:val="20"/>
          <w:szCs w:val="20"/>
          <w:rtl/>
        </w:rPr>
        <w:t>ד, אשר נפש האדם מתפעלת מהם.</w:t>
      </w:r>
      <w:r>
        <w:rPr>
          <w:rFonts w:cs="Arial"/>
          <w:sz w:val="20"/>
          <w:szCs w:val="20"/>
          <w:u w:val="single"/>
          <w:rtl/>
        </w:rPr>
        <w:br/>
      </w:r>
      <w:r>
        <w:rPr>
          <w:rFonts w:cs="Arial" w:hint="cs"/>
          <w:sz w:val="20"/>
          <w:szCs w:val="20"/>
          <w:rtl/>
        </w:rPr>
        <w:t xml:space="preserve">ג. </w:t>
      </w:r>
      <w:r w:rsidRPr="00631965">
        <w:rPr>
          <w:rFonts w:cs="Arial"/>
          <w:sz w:val="20"/>
          <w:szCs w:val="20"/>
          <w:rtl/>
        </w:rPr>
        <w:t xml:space="preserve"> מדבר - הכוונה למדבר גדול</w:t>
      </w:r>
      <w:r>
        <w:rPr>
          <w:rFonts w:cs="Arial" w:hint="cs"/>
          <w:sz w:val="20"/>
          <w:szCs w:val="20"/>
          <w:rtl/>
        </w:rPr>
        <w:t>,</w:t>
      </w:r>
      <w:r w:rsidRPr="00631965">
        <w:rPr>
          <w:rFonts w:cs="Arial"/>
          <w:sz w:val="20"/>
          <w:szCs w:val="20"/>
          <w:rtl/>
        </w:rPr>
        <w:t xml:space="preserve"> אשר דרך העולם ל</w:t>
      </w:r>
      <w:r>
        <w:rPr>
          <w:rFonts w:cs="Arial" w:hint="cs"/>
          <w:sz w:val="20"/>
          <w:szCs w:val="20"/>
          <w:rtl/>
        </w:rPr>
        <w:t>ה</w:t>
      </w:r>
      <w:r w:rsidRPr="00631965">
        <w:rPr>
          <w:rFonts w:cs="Arial"/>
          <w:sz w:val="20"/>
          <w:szCs w:val="20"/>
          <w:rtl/>
        </w:rPr>
        <w:t>ימנע מל</w:t>
      </w:r>
      <w:r>
        <w:rPr>
          <w:rFonts w:cs="Arial" w:hint="cs"/>
          <w:sz w:val="20"/>
          <w:szCs w:val="20"/>
          <w:rtl/>
        </w:rPr>
        <w:t>ה</w:t>
      </w:r>
      <w:r w:rsidRPr="00631965">
        <w:rPr>
          <w:rFonts w:cs="Arial"/>
          <w:sz w:val="20"/>
          <w:szCs w:val="20"/>
          <w:rtl/>
        </w:rPr>
        <w:t xml:space="preserve">יכנס </w:t>
      </w:r>
      <w:r>
        <w:rPr>
          <w:rFonts w:cs="Arial" w:hint="cs"/>
          <w:sz w:val="20"/>
          <w:szCs w:val="20"/>
          <w:rtl/>
        </w:rPr>
        <w:t>א</w:t>
      </w:r>
      <w:r w:rsidRPr="00631965">
        <w:rPr>
          <w:rFonts w:cs="Arial"/>
          <w:sz w:val="20"/>
          <w:szCs w:val="20"/>
          <w:rtl/>
        </w:rPr>
        <w:t>לי</w:t>
      </w:r>
      <w:r>
        <w:rPr>
          <w:rFonts w:cs="Arial" w:hint="cs"/>
          <w:sz w:val="20"/>
          <w:szCs w:val="20"/>
          <w:rtl/>
        </w:rPr>
        <w:t>ו</w:t>
      </w:r>
      <w:r w:rsidRPr="00631965">
        <w:rPr>
          <w:rFonts w:cs="Arial"/>
          <w:sz w:val="20"/>
          <w:szCs w:val="20"/>
          <w:rtl/>
        </w:rPr>
        <w:t xml:space="preserve"> עקב חששות סכנה מוחשיות.</w:t>
      </w:r>
    </w:p>
    <w:p w14:paraId="1CBD8DF1" w14:textId="77777777" w:rsidR="00DF652D" w:rsidRDefault="00DF652D" w:rsidP="00DF652D">
      <w:pPr>
        <w:rPr>
          <w:sz w:val="20"/>
          <w:szCs w:val="20"/>
          <w:rtl/>
        </w:rPr>
      </w:pPr>
      <w:r>
        <w:rPr>
          <w:sz w:val="20"/>
          <w:szCs w:val="20"/>
          <w:rtl/>
        </w:rPr>
        <w:br/>
      </w:r>
    </w:p>
    <w:p w14:paraId="2EFB095B" w14:textId="77777777" w:rsidR="00DF652D" w:rsidRPr="005446CE" w:rsidRDefault="00DF652D" w:rsidP="00DF652D">
      <w:pPr>
        <w:rPr>
          <w:sz w:val="20"/>
          <w:szCs w:val="20"/>
          <w:rtl/>
        </w:rPr>
      </w:pPr>
    </w:p>
    <w:p w14:paraId="6FA2A160" w14:textId="77777777" w:rsidR="00DF652D" w:rsidRDefault="00DF652D" w:rsidP="00DF652D">
      <w:pPr>
        <w:rPr>
          <w:sz w:val="20"/>
          <w:szCs w:val="20"/>
          <w:rtl/>
        </w:rPr>
      </w:pPr>
      <w:r>
        <w:rPr>
          <w:sz w:val="20"/>
          <w:szCs w:val="20"/>
          <w:rtl/>
        </w:rPr>
        <w:br/>
      </w:r>
    </w:p>
    <w:p w14:paraId="4D15DE5A" w14:textId="77777777" w:rsidR="00DF652D" w:rsidRPr="00830889" w:rsidRDefault="00DF652D" w:rsidP="00DF652D">
      <w:pPr>
        <w:rPr>
          <w:sz w:val="20"/>
          <w:szCs w:val="20"/>
          <w:rtl/>
        </w:rPr>
      </w:pPr>
    </w:p>
    <w:p w14:paraId="454315C0" w14:textId="77777777" w:rsidR="00DF652D" w:rsidRPr="0006055D" w:rsidRDefault="00DF652D" w:rsidP="00DF652D">
      <w:pPr>
        <w:rPr>
          <w:b/>
          <w:bCs/>
          <w:sz w:val="20"/>
          <w:szCs w:val="20"/>
          <w:rtl/>
        </w:rPr>
      </w:pPr>
      <w:r w:rsidRPr="0006055D">
        <w:rPr>
          <w:rFonts w:hint="cs"/>
          <w:b/>
          <w:bCs/>
          <w:sz w:val="20"/>
          <w:szCs w:val="20"/>
          <w:rtl/>
        </w:rPr>
        <w:t>בעזרת ה' יתברך</w:t>
      </w:r>
    </w:p>
    <w:p w14:paraId="39A639D9" w14:textId="77777777" w:rsidR="00DF652D" w:rsidRPr="0006055D" w:rsidRDefault="00DF652D" w:rsidP="00DF652D">
      <w:pPr>
        <w:rPr>
          <w:b/>
          <w:bCs/>
          <w:sz w:val="20"/>
          <w:szCs w:val="20"/>
          <w:rtl/>
        </w:rPr>
      </w:pPr>
      <w:r w:rsidRPr="0006055D">
        <w:rPr>
          <w:rFonts w:hint="cs"/>
          <w:b/>
          <w:bCs/>
          <w:sz w:val="20"/>
          <w:szCs w:val="20"/>
          <w:rtl/>
        </w:rPr>
        <w:t xml:space="preserve">סימן רכט </w:t>
      </w:r>
      <w:r w:rsidRPr="0006055D">
        <w:rPr>
          <w:b/>
          <w:bCs/>
          <w:sz w:val="20"/>
          <w:szCs w:val="20"/>
          <w:rtl/>
        </w:rPr>
        <w:t>–</w:t>
      </w:r>
      <w:r w:rsidRPr="0006055D">
        <w:rPr>
          <w:rFonts w:hint="cs"/>
          <w:b/>
          <w:bCs/>
          <w:sz w:val="20"/>
          <w:szCs w:val="20"/>
          <w:rtl/>
        </w:rPr>
        <w:t xml:space="preserve"> ברכת הקשת והחמה</w:t>
      </w:r>
    </w:p>
    <w:p w14:paraId="3905FE2B" w14:textId="77777777" w:rsidR="00DF652D" w:rsidRDefault="00DF652D" w:rsidP="00DF652D">
      <w:pPr>
        <w:rPr>
          <w:sz w:val="20"/>
          <w:szCs w:val="20"/>
          <w:rtl/>
        </w:rPr>
      </w:pPr>
      <w:r w:rsidRPr="0006055D">
        <w:rPr>
          <w:rFonts w:hint="cs"/>
          <w:b/>
          <w:bCs/>
          <w:sz w:val="20"/>
          <w:szCs w:val="20"/>
          <w:rtl/>
        </w:rPr>
        <w:t xml:space="preserve">סעיף א </w:t>
      </w:r>
      <w:r w:rsidRPr="0006055D">
        <w:rPr>
          <w:b/>
          <w:bCs/>
          <w:sz w:val="20"/>
          <w:szCs w:val="20"/>
          <w:rtl/>
        </w:rPr>
        <w:t>–</w:t>
      </w:r>
      <w:r w:rsidRPr="0006055D">
        <w:rPr>
          <w:rFonts w:hint="cs"/>
          <w:b/>
          <w:bCs/>
          <w:sz w:val="20"/>
          <w:szCs w:val="20"/>
          <w:rtl/>
        </w:rPr>
        <w:t xml:space="preserve"> ברכת הקשת</w:t>
      </w:r>
      <w:r w:rsidRPr="0006055D">
        <w:rPr>
          <w:b/>
          <w:bCs/>
          <w:sz w:val="20"/>
          <w:szCs w:val="20"/>
          <w:rtl/>
        </w:rPr>
        <w:br/>
      </w:r>
      <w:r w:rsidRPr="0006055D">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(נט.) "</w:t>
      </w:r>
      <w:r w:rsidRPr="005809FC">
        <w:rPr>
          <w:rFonts w:cs="Arial"/>
          <w:sz w:val="20"/>
          <w:szCs w:val="20"/>
          <w:rtl/>
        </w:rPr>
        <w:t>הרואה את הקשת</w:t>
      </w:r>
      <w:r>
        <w:rPr>
          <w:rFonts w:cs="Arial" w:hint="cs"/>
          <w:sz w:val="20"/>
          <w:szCs w:val="20"/>
          <w:rtl/>
        </w:rPr>
        <w:t xml:space="preserve">... </w:t>
      </w:r>
      <w:r w:rsidRPr="005809FC">
        <w:rPr>
          <w:rFonts w:cs="Arial"/>
          <w:sz w:val="20"/>
          <w:szCs w:val="20"/>
          <w:rtl/>
        </w:rPr>
        <w:t>ברוכי ודאי מברך. מאי מברך - ברוך זוכר הברית. במתניתא תנא: נאמן בבריתו וקיים במאמרו. אמר רב פפא: הלכך נימרינהו לתרוייהו ברוך זוכר הברית ונאמן בבריתו וקיים במאמרו</w:t>
      </w:r>
      <w:r>
        <w:rPr>
          <w:rFonts w:cs="Arial" w:hint="cs"/>
          <w:sz w:val="20"/>
          <w:szCs w:val="20"/>
          <w:rtl/>
        </w:rPr>
        <w:t>".</w:t>
      </w:r>
    </w:p>
    <w:p w14:paraId="35F48446" w14:textId="77777777" w:rsidR="00DF652D" w:rsidRDefault="00DF652D" w:rsidP="00DF652D">
      <w:pPr>
        <w:rPr>
          <w:sz w:val="20"/>
          <w:szCs w:val="20"/>
          <w:rtl/>
        </w:rPr>
      </w:pPr>
      <w:r>
        <w:rPr>
          <w:rFonts w:hint="cs"/>
          <w:b/>
          <w:bCs/>
          <w:sz w:val="20"/>
          <w:szCs w:val="20"/>
          <w:rtl/>
        </w:rPr>
        <w:t>נוסח הברכה</w:t>
      </w:r>
      <w:r>
        <w:rPr>
          <w:b/>
          <w:bCs/>
          <w:sz w:val="20"/>
          <w:szCs w:val="20"/>
          <w:rtl/>
        </w:rPr>
        <w:br/>
      </w:r>
      <w:r>
        <w:rPr>
          <w:rFonts w:hint="cs"/>
          <w:sz w:val="20"/>
          <w:szCs w:val="20"/>
          <w:rtl/>
        </w:rPr>
        <w:t xml:space="preserve">א. </w:t>
      </w:r>
      <w:r w:rsidRPr="00296244">
        <w:rPr>
          <w:rFonts w:hint="cs"/>
          <w:b/>
          <w:bCs/>
          <w:sz w:val="20"/>
          <w:szCs w:val="20"/>
          <w:rtl/>
        </w:rPr>
        <w:t xml:space="preserve">תוספות </w:t>
      </w:r>
      <w:r>
        <w:rPr>
          <w:sz w:val="20"/>
          <w:szCs w:val="20"/>
          <w:rtl/>
        </w:rPr>
        <w:t>–</w:t>
      </w:r>
      <w:r>
        <w:rPr>
          <w:rFonts w:hint="cs"/>
          <w:sz w:val="20"/>
          <w:szCs w:val="20"/>
          <w:rtl/>
        </w:rPr>
        <w:t xml:space="preserve"> </w:t>
      </w:r>
      <w:r>
        <w:rPr>
          <w:rFonts w:cs="Arial" w:hint="cs"/>
          <w:sz w:val="20"/>
          <w:szCs w:val="20"/>
          <w:rtl/>
        </w:rPr>
        <w:t>"</w:t>
      </w:r>
      <w:r w:rsidRPr="00296244">
        <w:rPr>
          <w:rFonts w:cs="Arial"/>
          <w:sz w:val="20"/>
          <w:szCs w:val="20"/>
          <w:rtl/>
        </w:rPr>
        <w:t>נאמן בבריתו וקיים בשבועתו וזוכר הברית</w:t>
      </w:r>
      <w:r>
        <w:rPr>
          <w:rFonts w:cs="Arial" w:hint="cs"/>
          <w:sz w:val="20"/>
          <w:szCs w:val="20"/>
          <w:rtl/>
        </w:rPr>
        <w:t>"</w:t>
      </w:r>
      <w:r w:rsidRPr="00296244">
        <w:rPr>
          <w:rFonts w:cs="Arial"/>
          <w:sz w:val="20"/>
          <w:szCs w:val="20"/>
          <w:rtl/>
        </w:rPr>
        <w:t>.</w:t>
      </w:r>
      <w:r>
        <w:rPr>
          <w:sz w:val="20"/>
          <w:szCs w:val="20"/>
          <w:rtl/>
        </w:rPr>
        <w:br/>
      </w:r>
      <w:r>
        <w:rPr>
          <w:rFonts w:hint="cs"/>
          <w:sz w:val="20"/>
          <w:szCs w:val="20"/>
          <w:rtl/>
        </w:rPr>
        <w:t xml:space="preserve">ב. </w:t>
      </w:r>
      <w:r w:rsidRPr="007401F8">
        <w:rPr>
          <w:rFonts w:hint="cs"/>
          <w:b/>
          <w:bCs/>
          <w:sz w:val="20"/>
          <w:szCs w:val="20"/>
          <w:rtl/>
        </w:rPr>
        <w:t>רי"ף ורמב"ם</w:t>
      </w:r>
      <w:r>
        <w:rPr>
          <w:rFonts w:hint="cs"/>
          <w:sz w:val="20"/>
          <w:szCs w:val="20"/>
          <w:rtl/>
        </w:rPr>
        <w:t xml:space="preserve"> </w:t>
      </w:r>
      <w:r>
        <w:rPr>
          <w:sz w:val="20"/>
          <w:szCs w:val="20"/>
          <w:rtl/>
        </w:rPr>
        <w:t>–</w:t>
      </w:r>
      <w:r>
        <w:rPr>
          <w:rFonts w:hint="cs"/>
          <w:sz w:val="20"/>
          <w:szCs w:val="20"/>
          <w:rtl/>
        </w:rPr>
        <w:t xml:space="preserve"> "</w:t>
      </w:r>
      <w:r w:rsidRPr="007401F8">
        <w:rPr>
          <w:rFonts w:cs="Arial"/>
          <w:sz w:val="20"/>
          <w:szCs w:val="20"/>
          <w:rtl/>
        </w:rPr>
        <w:t>זוכר הברית ונאמן בבריתו וקיים במאמרו</w:t>
      </w:r>
      <w:r>
        <w:rPr>
          <w:rFonts w:cs="Arial" w:hint="cs"/>
          <w:sz w:val="20"/>
          <w:szCs w:val="20"/>
          <w:rtl/>
        </w:rPr>
        <w:t xml:space="preserve">", וכ"פ </w:t>
      </w:r>
      <w:r w:rsidRPr="00C278F3">
        <w:rPr>
          <w:rFonts w:cs="Arial" w:hint="cs"/>
          <w:b/>
          <w:bCs/>
          <w:sz w:val="20"/>
          <w:szCs w:val="20"/>
          <w:rtl/>
        </w:rPr>
        <w:t>המחבר</w:t>
      </w:r>
      <w:r>
        <w:rPr>
          <w:rFonts w:cs="Arial" w:hint="cs"/>
          <w:sz w:val="20"/>
          <w:szCs w:val="20"/>
          <w:rtl/>
        </w:rPr>
        <w:t>.</w:t>
      </w:r>
    </w:p>
    <w:p w14:paraId="0083444E" w14:textId="77777777" w:rsidR="00DF652D" w:rsidRDefault="00DF652D" w:rsidP="00DF652D">
      <w:pPr>
        <w:rPr>
          <w:sz w:val="20"/>
          <w:szCs w:val="20"/>
          <w:rtl/>
        </w:rPr>
      </w:pPr>
      <w:r>
        <w:rPr>
          <w:rFonts w:hint="cs"/>
          <w:b/>
          <w:bCs/>
          <w:sz w:val="20"/>
          <w:szCs w:val="20"/>
          <w:rtl/>
        </w:rPr>
        <w:t>איסור ההסתכלות בקשת</w:t>
      </w:r>
      <w:r>
        <w:rPr>
          <w:b/>
          <w:bCs/>
          <w:sz w:val="20"/>
          <w:szCs w:val="20"/>
          <w:rtl/>
        </w:rPr>
        <w:br/>
      </w:r>
      <w:r>
        <w:rPr>
          <w:rFonts w:hint="cs"/>
          <w:b/>
          <w:bCs/>
          <w:sz w:val="20"/>
          <w:szCs w:val="20"/>
          <w:rtl/>
        </w:rPr>
        <w:t xml:space="preserve">גמרא </w:t>
      </w:r>
      <w:r>
        <w:rPr>
          <w:rFonts w:hint="cs"/>
          <w:sz w:val="20"/>
          <w:szCs w:val="20"/>
          <w:rtl/>
        </w:rPr>
        <w:t>חגיגה (טז.) "</w:t>
      </w:r>
      <w:r w:rsidRPr="00D507C5">
        <w:rPr>
          <w:rFonts w:cs="Arial"/>
          <w:sz w:val="20"/>
          <w:szCs w:val="20"/>
          <w:rtl/>
        </w:rPr>
        <w:t>כל שלא חס על כבוד קונו ר</w:t>
      </w:r>
      <w:r>
        <w:rPr>
          <w:rFonts w:cs="Arial" w:hint="cs"/>
          <w:sz w:val="20"/>
          <w:szCs w:val="20"/>
          <w:rtl/>
        </w:rPr>
        <w:t>א</w:t>
      </w:r>
      <w:r w:rsidRPr="00D507C5">
        <w:rPr>
          <w:rFonts w:cs="Arial"/>
          <w:sz w:val="20"/>
          <w:szCs w:val="20"/>
          <w:rtl/>
        </w:rPr>
        <w:t>וי לו שלא בא לעולם מאי היא? רבי אבא אמר: זה המסתכל בקשת</w:t>
      </w:r>
      <w:r>
        <w:rPr>
          <w:rFonts w:cs="Arial" w:hint="cs"/>
          <w:sz w:val="20"/>
          <w:szCs w:val="20"/>
          <w:rtl/>
        </w:rPr>
        <w:t xml:space="preserve">... </w:t>
      </w:r>
      <w:r w:rsidRPr="002C1379">
        <w:rPr>
          <w:rFonts w:cs="Arial"/>
          <w:sz w:val="20"/>
          <w:szCs w:val="20"/>
          <w:rtl/>
        </w:rPr>
        <w:t>דכתיב כמראה הקשת אשר יהיה בענן ביום הגשם כן מראה הנגה סביב הוא מראה דמות כבוד ה'.</w:t>
      </w:r>
      <w:r>
        <w:rPr>
          <w:rFonts w:cs="Arial" w:hint="cs"/>
          <w:sz w:val="20"/>
          <w:szCs w:val="20"/>
          <w:rtl/>
        </w:rPr>
        <w:t>..</w:t>
      </w:r>
      <w:r w:rsidRPr="002C1379">
        <w:rPr>
          <w:rFonts w:cs="Arial"/>
          <w:sz w:val="20"/>
          <w:szCs w:val="20"/>
          <w:rtl/>
        </w:rPr>
        <w:t xml:space="preserve"> </w:t>
      </w:r>
      <w:r>
        <w:rPr>
          <w:rFonts w:cs="Arial"/>
          <w:sz w:val="20"/>
          <w:szCs w:val="20"/>
          <w:rtl/>
        </w:rPr>
        <w:br/>
      </w:r>
      <w:r w:rsidRPr="00D507C5">
        <w:rPr>
          <w:rFonts w:cs="Arial"/>
          <w:sz w:val="20"/>
          <w:szCs w:val="20"/>
          <w:rtl/>
        </w:rPr>
        <w:t>כל המסתכל בשלשה דברים עיניו כהות: בקש</w:t>
      </w:r>
      <w:r>
        <w:rPr>
          <w:rFonts w:cs="Arial" w:hint="cs"/>
          <w:sz w:val="20"/>
          <w:szCs w:val="20"/>
          <w:rtl/>
        </w:rPr>
        <w:t>ת...</w:t>
      </w:r>
      <w:r>
        <w:rPr>
          <w:rFonts w:hint="cs"/>
          <w:sz w:val="20"/>
          <w:szCs w:val="20"/>
          <w:rtl/>
        </w:rPr>
        <w:t>"</w:t>
      </w:r>
      <w:r>
        <w:rPr>
          <w:rStyle w:val="a6"/>
          <w:sz w:val="20"/>
          <w:szCs w:val="20"/>
        </w:rPr>
        <w:footnoteReference w:id="620"/>
      </w:r>
      <w:r>
        <w:rPr>
          <w:sz w:val="20"/>
          <w:szCs w:val="20"/>
          <w:rtl/>
        </w:rPr>
        <w:br/>
      </w:r>
      <w:r w:rsidRPr="00D71C86">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אסור להתבונן בקשת זמן ממושך, אך בוודאי מותר להסתכל כדי לברך עליה.</w:t>
      </w:r>
    </w:p>
    <w:p w14:paraId="46E013C4"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71C86">
        <w:rPr>
          <w:rFonts w:cs="Arial"/>
          <w:sz w:val="20"/>
          <w:szCs w:val="20"/>
          <w:rtl/>
        </w:rPr>
        <w:t xml:space="preserve">הרואה הקשת, אומר: </w:t>
      </w:r>
      <w:r>
        <w:rPr>
          <w:rFonts w:cs="Arial" w:hint="cs"/>
          <w:sz w:val="20"/>
          <w:szCs w:val="20"/>
          <w:rtl/>
        </w:rPr>
        <w:t>ברוך אתה ה'</w:t>
      </w:r>
      <w:r w:rsidRPr="00D71C86">
        <w:rPr>
          <w:rFonts w:cs="Arial"/>
          <w:sz w:val="20"/>
          <w:szCs w:val="20"/>
          <w:rtl/>
        </w:rPr>
        <w:t xml:space="preserve"> אל</w:t>
      </w:r>
      <w:r>
        <w:rPr>
          <w:rFonts w:cs="Arial" w:hint="cs"/>
          <w:sz w:val="20"/>
          <w:szCs w:val="20"/>
          <w:rtl/>
        </w:rPr>
        <w:t>ו</w:t>
      </w:r>
      <w:r w:rsidRPr="00D71C86">
        <w:rPr>
          <w:rFonts w:cs="Arial"/>
          <w:sz w:val="20"/>
          <w:szCs w:val="20"/>
          <w:rtl/>
        </w:rPr>
        <w:t>הינו</w:t>
      </w:r>
      <w:r>
        <w:rPr>
          <w:rFonts w:cs="Arial" w:hint="cs"/>
          <w:sz w:val="20"/>
          <w:szCs w:val="20"/>
          <w:rtl/>
        </w:rPr>
        <w:t xml:space="preserve"> </w:t>
      </w:r>
      <w:r w:rsidRPr="00D71C86">
        <w:rPr>
          <w:rFonts w:cs="Arial"/>
          <w:sz w:val="20"/>
          <w:szCs w:val="20"/>
          <w:rtl/>
        </w:rPr>
        <w:t>מלך העולם זוכר הברית נאמן</w:t>
      </w:r>
      <w:r>
        <w:rPr>
          <w:rStyle w:val="a6"/>
          <w:rFonts w:cs="Arial"/>
          <w:sz w:val="20"/>
          <w:szCs w:val="20"/>
          <w:rtl/>
        </w:rPr>
        <w:footnoteReference w:id="621"/>
      </w:r>
      <w:r w:rsidRPr="00D71C86">
        <w:rPr>
          <w:rFonts w:cs="Arial"/>
          <w:sz w:val="20"/>
          <w:szCs w:val="20"/>
          <w:rtl/>
        </w:rPr>
        <w:t xml:space="preserve"> בבריתו וקיים במאמרו</w:t>
      </w:r>
      <w:r>
        <w:rPr>
          <w:rFonts w:cs="Arial" w:hint="cs"/>
          <w:sz w:val="20"/>
          <w:szCs w:val="20"/>
          <w:rtl/>
        </w:rPr>
        <w:t>.</w:t>
      </w:r>
      <w:r w:rsidRPr="00D71C86">
        <w:rPr>
          <w:rFonts w:cs="Arial"/>
          <w:sz w:val="20"/>
          <w:szCs w:val="20"/>
          <w:rtl/>
        </w:rPr>
        <w:t xml:space="preserve"> ואסור להסתכל בו ביותר</w:t>
      </w:r>
      <w:r>
        <w:rPr>
          <w:rFonts w:cs="Arial" w:hint="cs"/>
          <w:sz w:val="20"/>
          <w:szCs w:val="20"/>
          <w:rtl/>
        </w:rPr>
        <w:t>".</w:t>
      </w:r>
    </w:p>
    <w:p w14:paraId="1D631F39" w14:textId="77777777" w:rsidR="00DF652D" w:rsidRDefault="00DF652D" w:rsidP="00DF652D">
      <w:pPr>
        <w:rPr>
          <w:sz w:val="20"/>
          <w:szCs w:val="20"/>
          <w:rtl/>
        </w:rPr>
      </w:pPr>
      <w:r>
        <w:rPr>
          <w:rFonts w:hint="cs"/>
          <w:sz w:val="20"/>
          <w:szCs w:val="20"/>
          <w:u w:val="single"/>
          <w:rtl/>
        </w:rPr>
        <w:t>לומר לחברו שיש קשת</w:t>
      </w:r>
      <w:r>
        <w:rPr>
          <w:sz w:val="20"/>
          <w:szCs w:val="20"/>
          <w:u w:val="single"/>
          <w:rtl/>
        </w:rPr>
        <w:br/>
      </w:r>
      <w:r>
        <w:rPr>
          <w:rFonts w:hint="cs"/>
          <w:sz w:val="20"/>
          <w:szCs w:val="20"/>
          <w:rtl/>
        </w:rPr>
        <w:t xml:space="preserve">א. </w:t>
      </w:r>
      <w:r w:rsidRPr="00A62C61">
        <w:rPr>
          <w:rFonts w:hint="cs"/>
          <w:b/>
          <w:bCs/>
          <w:sz w:val="20"/>
          <w:szCs w:val="20"/>
          <w:rtl/>
        </w:rPr>
        <w:t>חיי אדם</w:t>
      </w:r>
      <w:r>
        <w:rPr>
          <w:rFonts w:hint="cs"/>
          <w:sz w:val="20"/>
          <w:szCs w:val="20"/>
          <w:rtl/>
        </w:rPr>
        <w:t xml:space="preserve"> </w:t>
      </w:r>
      <w:r w:rsidRPr="006F4852">
        <w:rPr>
          <w:rFonts w:hint="cs"/>
          <w:b/>
          <w:bCs/>
          <w:sz w:val="20"/>
          <w:szCs w:val="20"/>
          <w:rtl/>
        </w:rPr>
        <w:t xml:space="preserve">ומ"ב </w:t>
      </w:r>
      <w:r>
        <w:rPr>
          <w:sz w:val="20"/>
          <w:szCs w:val="20"/>
          <w:rtl/>
        </w:rPr>
        <w:t>–</w:t>
      </w:r>
      <w:r>
        <w:rPr>
          <w:rFonts w:hint="cs"/>
          <w:sz w:val="20"/>
          <w:szCs w:val="20"/>
          <w:rtl/>
        </w:rPr>
        <w:t xml:space="preserve"> אין להגיד לחברו שיש קשת </w:t>
      </w:r>
      <w:r w:rsidRPr="009C567F">
        <w:rPr>
          <w:rFonts w:hint="cs"/>
          <w:sz w:val="18"/>
          <w:szCs w:val="18"/>
          <w:rtl/>
        </w:rPr>
        <w:t>(משמע אפילו אם אומר כן כדי שחברו יברך)</w:t>
      </w:r>
      <w:r>
        <w:rPr>
          <w:rFonts w:hint="cs"/>
          <w:sz w:val="20"/>
          <w:szCs w:val="20"/>
          <w:rtl/>
        </w:rPr>
        <w:t>.</w:t>
      </w:r>
      <w:r>
        <w:rPr>
          <w:sz w:val="20"/>
          <w:szCs w:val="20"/>
          <w:rtl/>
        </w:rPr>
        <w:br/>
      </w:r>
      <w:r w:rsidRPr="00A62C6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משום "מוציא דיבה הוא כסיל".</w:t>
      </w:r>
      <w:r>
        <w:rPr>
          <w:rStyle w:val="a6"/>
          <w:sz w:val="20"/>
          <w:szCs w:val="20"/>
          <w:rtl/>
        </w:rPr>
        <w:footnoteReference w:id="622"/>
      </w:r>
      <w:r>
        <w:rPr>
          <w:rFonts w:hint="cs"/>
          <w:sz w:val="20"/>
          <w:szCs w:val="20"/>
          <w:rtl/>
        </w:rPr>
        <w:t xml:space="preserve">  </w:t>
      </w:r>
      <w:r>
        <w:rPr>
          <w:sz w:val="20"/>
          <w:szCs w:val="20"/>
          <w:rtl/>
        </w:rPr>
        <w:br/>
      </w:r>
      <w:r>
        <w:rPr>
          <w:rFonts w:hint="cs"/>
          <w:sz w:val="20"/>
          <w:szCs w:val="20"/>
          <w:rtl/>
        </w:rPr>
        <w:t xml:space="preserve">ב. </w:t>
      </w:r>
      <w:r w:rsidRPr="00796E83">
        <w:rPr>
          <w:rFonts w:hint="cs"/>
          <w:b/>
          <w:bCs/>
          <w:sz w:val="20"/>
          <w:szCs w:val="20"/>
          <w:rtl/>
        </w:rPr>
        <w:t>פניני הלכה</w:t>
      </w:r>
      <w:r w:rsidRPr="009C567F">
        <w:rPr>
          <w:rFonts w:hint="cs"/>
          <w:sz w:val="20"/>
          <w:szCs w:val="20"/>
          <w:rtl/>
        </w:rPr>
        <w:t xml:space="preserve"> </w:t>
      </w:r>
      <w:r w:rsidRPr="009C567F">
        <w:rPr>
          <w:sz w:val="20"/>
          <w:szCs w:val="20"/>
          <w:rtl/>
        </w:rPr>
        <w:t>–</w:t>
      </w:r>
      <w:r w:rsidRPr="009C567F">
        <w:rPr>
          <w:rFonts w:hint="cs"/>
          <w:sz w:val="20"/>
          <w:szCs w:val="20"/>
          <w:rtl/>
        </w:rPr>
        <w:t xml:space="preserve"> דעת </w:t>
      </w:r>
      <w:r w:rsidRPr="00A41B3A">
        <w:rPr>
          <w:rFonts w:hint="cs"/>
          <w:b/>
          <w:bCs/>
          <w:sz w:val="20"/>
          <w:szCs w:val="20"/>
          <w:rtl/>
        </w:rPr>
        <w:t>הברית כהונה</w:t>
      </w:r>
      <w:r w:rsidRPr="005340DD">
        <w:rPr>
          <w:rStyle w:val="a6"/>
          <w:sz w:val="20"/>
          <w:szCs w:val="20"/>
          <w:rtl/>
        </w:rPr>
        <w:footnoteReference w:id="623"/>
      </w:r>
      <w:r w:rsidRPr="005340DD">
        <w:rPr>
          <w:rFonts w:hint="cs"/>
          <w:sz w:val="20"/>
          <w:szCs w:val="20"/>
          <w:rtl/>
        </w:rPr>
        <w:t xml:space="preserve"> </w:t>
      </w:r>
      <w:r w:rsidRPr="009C567F">
        <w:rPr>
          <w:rFonts w:hint="cs"/>
          <w:sz w:val="20"/>
          <w:szCs w:val="20"/>
          <w:rtl/>
        </w:rPr>
        <w:t xml:space="preserve">להיפך, </w:t>
      </w:r>
      <w:r>
        <w:rPr>
          <w:rFonts w:hint="cs"/>
          <w:sz w:val="20"/>
          <w:szCs w:val="20"/>
          <w:rtl/>
        </w:rPr>
        <w:t>טוב</w:t>
      </w:r>
      <w:r w:rsidRPr="009C567F">
        <w:rPr>
          <w:rFonts w:hint="cs"/>
          <w:sz w:val="20"/>
          <w:szCs w:val="20"/>
          <w:rtl/>
        </w:rPr>
        <w:t xml:space="preserve"> לומר לחברו שיש קשת כדי שיוכל לברך עליה, וזאת מטרת הקשת </w:t>
      </w:r>
      <w:r w:rsidRPr="009C567F">
        <w:rPr>
          <w:sz w:val="20"/>
          <w:szCs w:val="20"/>
          <w:rtl/>
        </w:rPr>
        <w:t>–</w:t>
      </w:r>
      <w:r w:rsidRPr="009C567F">
        <w:rPr>
          <w:rFonts w:hint="cs"/>
          <w:sz w:val="20"/>
          <w:szCs w:val="20"/>
          <w:rtl/>
        </w:rPr>
        <w:t xml:space="preserve"> להזכיר לבני האדם שבזכות הברית ה' מקיים את העולם ויתעוררו לתשובה, וכך נוהגים</w:t>
      </w:r>
      <w:r>
        <w:rPr>
          <w:rFonts w:hint="cs"/>
          <w:sz w:val="20"/>
          <w:szCs w:val="20"/>
          <w:rtl/>
        </w:rPr>
        <w:t xml:space="preserve">, וכ"פ </w:t>
      </w:r>
      <w:r w:rsidRPr="00796E83">
        <w:rPr>
          <w:rFonts w:hint="cs"/>
          <w:b/>
          <w:bCs/>
          <w:sz w:val="20"/>
          <w:szCs w:val="20"/>
          <w:rtl/>
        </w:rPr>
        <w:t>ילקו</w:t>
      </w:r>
      <w:r>
        <w:rPr>
          <w:rFonts w:hint="cs"/>
          <w:b/>
          <w:bCs/>
          <w:sz w:val="20"/>
          <w:szCs w:val="20"/>
          <w:rtl/>
        </w:rPr>
        <w:t>"י</w:t>
      </w:r>
      <w:r w:rsidRPr="009C567F">
        <w:rPr>
          <w:rFonts w:hint="cs"/>
          <w:sz w:val="20"/>
          <w:szCs w:val="20"/>
          <w:rtl/>
        </w:rPr>
        <w:t>.</w:t>
      </w:r>
    </w:p>
    <w:p w14:paraId="7EB1848D" w14:textId="77777777" w:rsidR="00DF652D" w:rsidRDefault="00DF652D" w:rsidP="00DF652D">
      <w:pPr>
        <w:rPr>
          <w:sz w:val="20"/>
          <w:szCs w:val="20"/>
          <w:rtl/>
        </w:rPr>
      </w:pPr>
      <w:r>
        <w:rPr>
          <w:rFonts w:hint="cs"/>
          <w:sz w:val="20"/>
          <w:szCs w:val="20"/>
          <w:u w:val="single"/>
          <w:rtl/>
        </w:rPr>
        <w:t>תדירות הברכה</w:t>
      </w:r>
      <w:r>
        <w:rPr>
          <w:sz w:val="20"/>
          <w:szCs w:val="20"/>
          <w:u w:val="single"/>
          <w:rtl/>
        </w:rPr>
        <w:br/>
      </w:r>
      <w:r>
        <w:rPr>
          <w:rFonts w:hint="cs"/>
          <w:sz w:val="20"/>
          <w:szCs w:val="20"/>
          <w:rtl/>
        </w:rPr>
        <w:t>אפילו אם רואה את הקשת פעם נוספת בתוך שלושים יום, יברך.</w:t>
      </w:r>
      <w:r>
        <w:rPr>
          <w:sz w:val="20"/>
          <w:szCs w:val="20"/>
          <w:rtl/>
        </w:rPr>
        <w:br/>
      </w:r>
      <w:r w:rsidRPr="004D3F3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הקשת הזאת אינה הקשת שראה בעבר.</w:t>
      </w:r>
    </w:p>
    <w:p w14:paraId="7B3713EC" w14:textId="77777777" w:rsidR="00DF652D" w:rsidRPr="00796E83" w:rsidRDefault="00DF652D" w:rsidP="00DF652D">
      <w:pPr>
        <w:rPr>
          <w:sz w:val="20"/>
          <w:szCs w:val="20"/>
          <w:rtl/>
        </w:rPr>
      </w:pPr>
      <w:r>
        <w:rPr>
          <w:rFonts w:hint="cs"/>
          <w:sz w:val="20"/>
          <w:szCs w:val="20"/>
          <w:u w:val="single"/>
          <w:rtl/>
        </w:rPr>
        <w:t>ביאור לשון הברכה</w:t>
      </w:r>
      <w:r>
        <w:rPr>
          <w:sz w:val="20"/>
          <w:szCs w:val="20"/>
          <w:u w:val="single"/>
          <w:rtl/>
        </w:rPr>
        <w:br/>
      </w:r>
      <w:r>
        <w:rPr>
          <w:rFonts w:hint="cs"/>
          <w:sz w:val="20"/>
          <w:szCs w:val="20"/>
          <w:rtl/>
        </w:rPr>
        <w:t xml:space="preserve">נאמן בבריתו </w:t>
      </w:r>
      <w:r>
        <w:rPr>
          <w:sz w:val="20"/>
          <w:szCs w:val="20"/>
          <w:rtl/>
        </w:rPr>
        <w:t>–</w:t>
      </w:r>
      <w:r>
        <w:rPr>
          <w:rFonts w:hint="cs"/>
          <w:sz w:val="20"/>
          <w:szCs w:val="20"/>
          <w:rtl/>
        </w:rPr>
        <w:t xml:space="preserve"> שלא יעביר אף פעם את הברית, למרות שרבו הרשעים.</w:t>
      </w:r>
      <w:r>
        <w:rPr>
          <w:sz w:val="20"/>
          <w:szCs w:val="20"/>
          <w:rtl/>
        </w:rPr>
        <w:br/>
      </w:r>
      <w:r>
        <w:rPr>
          <w:rFonts w:hint="cs"/>
          <w:sz w:val="20"/>
          <w:szCs w:val="20"/>
          <w:rtl/>
        </w:rPr>
        <w:t xml:space="preserve">וקיים במאמרו </w:t>
      </w:r>
      <w:r>
        <w:rPr>
          <w:sz w:val="20"/>
          <w:szCs w:val="20"/>
          <w:rtl/>
        </w:rPr>
        <w:t>–</w:t>
      </w:r>
      <w:r>
        <w:rPr>
          <w:rFonts w:hint="cs"/>
          <w:sz w:val="20"/>
          <w:szCs w:val="20"/>
          <w:rtl/>
        </w:rPr>
        <w:t xml:space="preserve"> אפילו אם לא היה הברית אלא דיבור בעלמא, ברור שיקיים את דברו.</w:t>
      </w:r>
    </w:p>
    <w:p w14:paraId="0B044AEF" w14:textId="77777777" w:rsidR="00DF652D" w:rsidRDefault="00DF652D" w:rsidP="00DF652D">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ברכת חמה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(נט:) "</w:t>
      </w:r>
      <w:r w:rsidRPr="00E00725">
        <w:rPr>
          <w:rFonts w:cs="Arial"/>
          <w:sz w:val="20"/>
          <w:szCs w:val="20"/>
          <w:rtl/>
        </w:rPr>
        <w:t>תנו רבנן: הרואה חמה בתקופתה לבנה בגבורתה וכוכבים במסילותם ומזלות כסדרן, אומר ברוך עושה בראשית. ואימת הוי? - אמר אביי: כל עשרים ושמונה שנין, והדר מחזור ונפלה תקופת ניסן בשבתאי באורתא דתלת נגהי ארבע</w:t>
      </w:r>
      <w:r>
        <w:rPr>
          <w:rFonts w:cs="Arial" w:hint="cs"/>
          <w:sz w:val="20"/>
          <w:szCs w:val="20"/>
          <w:rtl/>
        </w:rPr>
        <w:t>".</w:t>
      </w:r>
    </w:p>
    <w:p w14:paraId="3EBB7297" w14:textId="77777777" w:rsidR="00DF652D" w:rsidRDefault="00DF652D" w:rsidP="00DF652D">
      <w:pPr>
        <w:rPr>
          <w:rFonts w:cs="Arial"/>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חמה בתקופתה </w:t>
      </w:r>
      <w:r>
        <w:rPr>
          <w:rFonts w:cs="Arial"/>
          <w:sz w:val="20"/>
          <w:szCs w:val="20"/>
          <w:rtl/>
        </w:rPr>
        <w:t>–</w:t>
      </w:r>
      <w:r>
        <w:rPr>
          <w:rFonts w:cs="Arial" w:hint="cs"/>
          <w:sz w:val="20"/>
          <w:szCs w:val="20"/>
          <w:rtl/>
        </w:rPr>
        <w:t xml:space="preserve"> כלומר, שרואה אותה בשעה שחוזרת למקום שממנו התחילה את הקפתה בשעת תליית המאורות ברקיע בששת ימי בראשית.</w:t>
      </w:r>
      <w:r>
        <w:rPr>
          <w:rFonts w:cs="Arial"/>
          <w:sz w:val="20"/>
          <w:szCs w:val="20"/>
          <w:rtl/>
        </w:rPr>
        <w:br/>
      </w:r>
      <w:r>
        <w:rPr>
          <w:rFonts w:cs="Arial" w:hint="cs"/>
          <w:sz w:val="20"/>
          <w:szCs w:val="20"/>
          <w:rtl/>
        </w:rPr>
        <w:t>וכן לגבי שאר הכוכבים והמזלות, יש לברך כאשר הם חוזרים למקום המדויק שבו נתלו בשעת הבריאה.</w:t>
      </w:r>
      <w:r>
        <w:rPr>
          <w:rFonts w:cs="Arial"/>
          <w:sz w:val="20"/>
          <w:szCs w:val="20"/>
          <w:rtl/>
        </w:rPr>
        <w:br/>
      </w:r>
      <w:r>
        <w:rPr>
          <w:rFonts w:cs="Arial"/>
          <w:sz w:val="20"/>
          <w:szCs w:val="20"/>
          <w:rtl/>
        </w:rPr>
        <w:br/>
      </w:r>
      <w:r>
        <w:rPr>
          <w:rFonts w:cs="Arial" w:hint="cs"/>
          <w:sz w:val="20"/>
          <w:szCs w:val="20"/>
          <w:rtl/>
        </w:rPr>
        <w:t>ומתי הוא הזמן שבו חמה בתקופתה?</w:t>
      </w:r>
      <w:r>
        <w:rPr>
          <w:rFonts w:cs="Arial"/>
          <w:sz w:val="20"/>
          <w:szCs w:val="20"/>
          <w:rtl/>
        </w:rPr>
        <w:br/>
      </w:r>
      <w:r>
        <w:rPr>
          <w:rFonts w:cs="Arial" w:hint="cs"/>
          <w:sz w:val="20"/>
          <w:szCs w:val="20"/>
          <w:rtl/>
        </w:rPr>
        <w:t xml:space="preserve">תשובה </w:t>
      </w:r>
      <w:r>
        <w:rPr>
          <w:rFonts w:cs="Arial"/>
          <w:sz w:val="20"/>
          <w:szCs w:val="20"/>
          <w:rtl/>
        </w:rPr>
        <w:t>–</w:t>
      </w:r>
      <w:r>
        <w:rPr>
          <w:rFonts w:cs="Arial" w:hint="cs"/>
          <w:sz w:val="20"/>
          <w:szCs w:val="20"/>
          <w:rtl/>
        </w:rPr>
        <w:t xml:space="preserve"> אחת לעשרים ושמונה שנים, והוא בתחילת תקופת ניסן, וחל בליל יום רביעי בשבוע</w:t>
      </w:r>
      <w:r>
        <w:rPr>
          <w:rStyle w:val="a6"/>
          <w:rFonts w:cs="Arial"/>
          <w:sz w:val="20"/>
          <w:szCs w:val="20"/>
          <w:rtl/>
        </w:rPr>
        <w:footnoteReference w:id="624"/>
      </w:r>
      <w:r>
        <w:rPr>
          <w:rFonts w:cs="Arial" w:hint="cs"/>
          <w:sz w:val="20"/>
          <w:szCs w:val="20"/>
          <w:rtl/>
        </w:rPr>
        <w:t>.</w:t>
      </w:r>
    </w:p>
    <w:p w14:paraId="3827D470" w14:textId="77777777" w:rsidR="00DF652D" w:rsidRDefault="00DF652D" w:rsidP="00DF652D">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25F84">
        <w:rPr>
          <w:rFonts w:cs="Arial"/>
          <w:sz w:val="20"/>
          <w:szCs w:val="20"/>
          <w:rtl/>
        </w:rPr>
        <w:t>הרואה חמה בתקופתה, והוא מכ"ח לכ"ח שנה, והתקופה בתח</w:t>
      </w:r>
      <w:r>
        <w:rPr>
          <w:rFonts w:cs="Arial" w:hint="cs"/>
          <w:sz w:val="20"/>
          <w:szCs w:val="20"/>
          <w:rtl/>
        </w:rPr>
        <w:t>י</w:t>
      </w:r>
      <w:r w:rsidRPr="00F25F84">
        <w:rPr>
          <w:rFonts w:cs="Arial"/>
          <w:sz w:val="20"/>
          <w:szCs w:val="20"/>
          <w:rtl/>
        </w:rPr>
        <w:t>לת ליל ד', כשרואה אותה ביום ד' בבוקר, אומר: ברוך עושה בראשית</w:t>
      </w:r>
      <w:r>
        <w:rPr>
          <w:rFonts w:cs="Arial" w:hint="cs"/>
          <w:sz w:val="20"/>
          <w:szCs w:val="20"/>
          <w:rtl/>
        </w:rPr>
        <w:t>.</w:t>
      </w:r>
      <w:r w:rsidRPr="00F25F84">
        <w:rPr>
          <w:rFonts w:cs="Arial"/>
          <w:sz w:val="20"/>
          <w:szCs w:val="20"/>
          <w:rtl/>
        </w:rPr>
        <w:t xml:space="preserve"> </w:t>
      </w:r>
      <w:r>
        <w:rPr>
          <w:rFonts w:cs="Arial"/>
          <w:sz w:val="20"/>
          <w:szCs w:val="20"/>
          <w:rtl/>
        </w:rPr>
        <w:br/>
      </w:r>
      <w:r w:rsidRPr="00F25F84">
        <w:rPr>
          <w:rFonts w:cs="Arial"/>
          <w:sz w:val="20"/>
          <w:szCs w:val="20"/>
          <w:rtl/>
        </w:rPr>
        <w:t>וכן מברך ג</w:t>
      </w:r>
      <w:r>
        <w:rPr>
          <w:rFonts w:cs="Arial" w:hint="cs"/>
          <w:sz w:val="20"/>
          <w:szCs w:val="20"/>
          <w:rtl/>
        </w:rPr>
        <w:t>ם כן</w:t>
      </w:r>
      <w:r w:rsidRPr="00F25F84">
        <w:rPr>
          <w:rFonts w:cs="Arial"/>
          <w:sz w:val="20"/>
          <w:szCs w:val="20"/>
          <w:rtl/>
        </w:rPr>
        <w:t xml:space="preserve"> כשרואה לבנה בטהרתה, וכוכבים במשמרותם, ומזלות בעתם</w:t>
      </w:r>
      <w:r>
        <w:rPr>
          <w:rFonts w:cs="Arial" w:hint="cs"/>
          <w:sz w:val="20"/>
          <w:szCs w:val="20"/>
          <w:rtl/>
        </w:rPr>
        <w:t>.</w:t>
      </w:r>
      <w:r w:rsidRPr="00F25F84">
        <w:rPr>
          <w:rFonts w:cs="Arial"/>
          <w:sz w:val="20"/>
          <w:szCs w:val="20"/>
          <w:rtl/>
        </w:rPr>
        <w:t xml:space="preserve"> </w:t>
      </w:r>
      <w:r>
        <w:rPr>
          <w:rFonts w:cs="Arial"/>
          <w:sz w:val="20"/>
          <w:szCs w:val="20"/>
          <w:rtl/>
        </w:rPr>
        <w:br/>
      </w:r>
      <w:r w:rsidRPr="00F25F84">
        <w:rPr>
          <w:rFonts w:cs="Arial"/>
          <w:sz w:val="20"/>
          <w:szCs w:val="20"/>
          <w:rtl/>
        </w:rPr>
        <w:t>דהיינו כשתחזור הלבנה בתח</w:t>
      </w:r>
      <w:r>
        <w:rPr>
          <w:rFonts w:cs="Arial" w:hint="cs"/>
          <w:sz w:val="20"/>
          <w:szCs w:val="20"/>
          <w:rtl/>
        </w:rPr>
        <w:t>י</w:t>
      </w:r>
      <w:r w:rsidRPr="00F25F84">
        <w:rPr>
          <w:rFonts w:cs="Arial"/>
          <w:sz w:val="20"/>
          <w:szCs w:val="20"/>
          <w:rtl/>
        </w:rPr>
        <w:t>לת מזל טלה בתח</w:t>
      </w:r>
      <w:r>
        <w:rPr>
          <w:rFonts w:cs="Arial" w:hint="cs"/>
          <w:sz w:val="20"/>
          <w:szCs w:val="20"/>
          <w:rtl/>
        </w:rPr>
        <w:t>י</w:t>
      </w:r>
      <w:r w:rsidRPr="00F25F84">
        <w:rPr>
          <w:rFonts w:cs="Arial"/>
          <w:sz w:val="20"/>
          <w:szCs w:val="20"/>
          <w:rtl/>
        </w:rPr>
        <w:t>לת הח</w:t>
      </w:r>
      <w:r>
        <w:rPr>
          <w:rFonts w:cs="Arial" w:hint="cs"/>
          <w:sz w:val="20"/>
          <w:szCs w:val="20"/>
          <w:rtl/>
        </w:rPr>
        <w:t>ו</w:t>
      </w:r>
      <w:r w:rsidRPr="00F25F84">
        <w:rPr>
          <w:rFonts w:cs="Arial"/>
          <w:sz w:val="20"/>
          <w:szCs w:val="20"/>
          <w:rtl/>
        </w:rPr>
        <w:t>דש ולא תהיה נוטה לא לצפון ולא לדרום, וכן כשיחזרו כל כוכב מחמשה הנשארים לתח</w:t>
      </w:r>
      <w:r>
        <w:rPr>
          <w:rFonts w:cs="Arial" w:hint="cs"/>
          <w:sz w:val="20"/>
          <w:szCs w:val="20"/>
          <w:rtl/>
        </w:rPr>
        <w:t>י</w:t>
      </w:r>
      <w:r w:rsidRPr="00F25F84">
        <w:rPr>
          <w:rFonts w:cs="Arial"/>
          <w:sz w:val="20"/>
          <w:szCs w:val="20"/>
          <w:rtl/>
        </w:rPr>
        <w:t>לת מזל טלה ולא יהא נוטה לא לצפון ולא לדרום, וכן בכל עת שיראה מזל טלה עולה מקצות המזרח</w:t>
      </w:r>
      <w:r>
        <w:rPr>
          <w:rFonts w:cs="Arial" w:hint="cs"/>
          <w:sz w:val="20"/>
          <w:szCs w:val="20"/>
          <w:rtl/>
        </w:rPr>
        <w:t>".</w:t>
      </w:r>
    </w:p>
    <w:p w14:paraId="6B0D8E66" w14:textId="77777777" w:rsidR="00DF652D" w:rsidRDefault="00DF652D" w:rsidP="00DF652D">
      <w:pPr>
        <w:rPr>
          <w:rFonts w:cs="Arial"/>
          <w:sz w:val="20"/>
          <w:szCs w:val="20"/>
          <w:rtl/>
        </w:rPr>
      </w:pPr>
      <w:r>
        <w:rPr>
          <w:rFonts w:cs="Arial" w:hint="cs"/>
          <w:sz w:val="20"/>
          <w:szCs w:val="20"/>
          <w:u w:val="single"/>
          <w:rtl/>
        </w:rPr>
        <w:t>שעת הברכה</w:t>
      </w:r>
      <w:r>
        <w:rPr>
          <w:rFonts w:cs="Arial"/>
          <w:sz w:val="20"/>
          <w:szCs w:val="20"/>
          <w:u w:val="single"/>
          <w:rtl/>
        </w:rPr>
        <w:br/>
      </w:r>
      <w:r>
        <w:rPr>
          <w:rFonts w:cs="Arial" w:hint="cs"/>
          <w:sz w:val="20"/>
          <w:szCs w:val="20"/>
          <w:rtl/>
        </w:rPr>
        <w:t xml:space="preserve">לכתחילה </w:t>
      </w:r>
      <w:r>
        <w:rPr>
          <w:rFonts w:cs="Arial"/>
          <w:sz w:val="20"/>
          <w:szCs w:val="20"/>
          <w:rtl/>
        </w:rPr>
        <w:t>–</w:t>
      </w:r>
      <w:r>
        <w:rPr>
          <w:rFonts w:cs="Arial" w:hint="cs"/>
          <w:sz w:val="20"/>
          <w:szCs w:val="20"/>
          <w:rtl/>
        </w:rPr>
        <w:t xml:space="preserve"> יברך מייד בהנץ, מתי שמתאפשר לראותה.</w:t>
      </w:r>
      <w:r>
        <w:rPr>
          <w:rFonts w:cs="Arial"/>
          <w:sz w:val="20"/>
          <w:szCs w:val="20"/>
          <w:rtl/>
        </w:rPr>
        <w:br/>
      </w:r>
      <w:r>
        <w:rPr>
          <w:rFonts w:cs="Arial" w:hint="cs"/>
          <w:sz w:val="20"/>
          <w:szCs w:val="20"/>
          <w:rtl/>
        </w:rPr>
        <w:t xml:space="preserve">בדיעבד </w:t>
      </w:r>
      <w:r>
        <w:rPr>
          <w:rFonts w:cs="Arial"/>
          <w:sz w:val="20"/>
          <w:szCs w:val="20"/>
          <w:rtl/>
        </w:rPr>
        <w:t>–</w:t>
      </w:r>
      <w:r>
        <w:rPr>
          <w:rFonts w:cs="Arial" w:hint="cs"/>
          <w:sz w:val="20"/>
          <w:szCs w:val="20"/>
          <w:rtl/>
        </w:rPr>
        <w:t xml:space="preserve"> יכול לברך עד שלוש שעות.</w:t>
      </w:r>
      <w:r>
        <w:rPr>
          <w:rFonts w:cs="Arial"/>
          <w:sz w:val="20"/>
          <w:szCs w:val="20"/>
          <w:rtl/>
        </w:rPr>
        <w:br/>
      </w:r>
      <w:r>
        <w:rPr>
          <w:rFonts w:cs="Arial" w:hint="cs"/>
          <w:sz w:val="20"/>
          <w:szCs w:val="20"/>
          <w:rtl/>
        </w:rPr>
        <w:t xml:space="preserve">בשעת הדחק </w:t>
      </w:r>
      <w:r>
        <w:rPr>
          <w:rFonts w:cs="Arial"/>
          <w:sz w:val="20"/>
          <w:szCs w:val="20"/>
          <w:rtl/>
        </w:rPr>
        <w:t>–</w:t>
      </w:r>
      <w:r>
        <w:rPr>
          <w:rFonts w:cs="Arial" w:hint="cs"/>
          <w:sz w:val="20"/>
          <w:szCs w:val="20"/>
          <w:rtl/>
        </w:rPr>
        <w:t xml:space="preserve"> יכול לברך עד חצות.</w:t>
      </w:r>
      <w:r>
        <w:rPr>
          <w:rFonts w:cs="Arial"/>
          <w:sz w:val="20"/>
          <w:szCs w:val="20"/>
          <w:rtl/>
        </w:rPr>
        <w:br/>
      </w:r>
      <w:r>
        <w:rPr>
          <w:rFonts w:cs="Arial"/>
          <w:sz w:val="20"/>
          <w:szCs w:val="20"/>
          <w:u w:val="single"/>
          <w:rtl/>
        </w:rPr>
        <w:br/>
      </w:r>
      <w:r>
        <w:rPr>
          <w:rFonts w:cs="Arial" w:hint="cs"/>
          <w:sz w:val="20"/>
          <w:szCs w:val="20"/>
          <w:u w:val="single"/>
          <w:rtl/>
        </w:rPr>
        <w:t>ברכת החמה כאשר היא מכוסה בעננים</w:t>
      </w:r>
      <w:r>
        <w:rPr>
          <w:rFonts w:cs="Arial"/>
          <w:sz w:val="20"/>
          <w:szCs w:val="20"/>
          <w:u w:val="single"/>
          <w:rtl/>
        </w:rPr>
        <w:br/>
      </w:r>
      <w:r>
        <w:rPr>
          <w:rFonts w:cs="Arial" w:hint="cs"/>
          <w:sz w:val="20"/>
          <w:szCs w:val="20"/>
          <w:rtl/>
        </w:rPr>
        <w:t>האם אפשר לברך ברכת החמה כאשר היא מכוסה בעננים ואינה נראית?</w:t>
      </w:r>
      <w:r>
        <w:rPr>
          <w:rFonts w:cs="Arial"/>
          <w:sz w:val="20"/>
          <w:szCs w:val="20"/>
          <w:rtl/>
        </w:rPr>
        <w:br/>
      </w:r>
      <w:r>
        <w:rPr>
          <w:rFonts w:cs="Arial" w:hint="cs"/>
          <w:sz w:val="20"/>
          <w:szCs w:val="20"/>
          <w:rtl/>
        </w:rPr>
        <w:t xml:space="preserve">א. </w:t>
      </w:r>
      <w:r w:rsidRPr="00586937">
        <w:rPr>
          <w:rFonts w:cs="Arial" w:hint="cs"/>
          <w:b/>
          <w:bCs/>
          <w:sz w:val="20"/>
          <w:szCs w:val="20"/>
          <w:rtl/>
        </w:rPr>
        <w:t>פנים מאירות</w:t>
      </w:r>
      <w:r>
        <w:rPr>
          <w:rFonts w:cs="Arial" w:hint="cs"/>
          <w:sz w:val="20"/>
          <w:szCs w:val="20"/>
          <w:rtl/>
        </w:rPr>
        <w:t xml:space="preserve"> </w:t>
      </w:r>
      <w:r>
        <w:rPr>
          <w:rFonts w:cs="Arial"/>
          <w:sz w:val="20"/>
          <w:szCs w:val="20"/>
          <w:rtl/>
        </w:rPr>
        <w:t>–</w:t>
      </w:r>
      <w:r>
        <w:rPr>
          <w:rFonts w:cs="Arial" w:hint="cs"/>
          <w:sz w:val="20"/>
          <w:szCs w:val="20"/>
          <w:rtl/>
        </w:rPr>
        <w:t xml:space="preserve"> כן.</w:t>
      </w:r>
      <w:r>
        <w:rPr>
          <w:rFonts w:cs="Arial"/>
          <w:sz w:val="20"/>
          <w:szCs w:val="20"/>
          <w:rtl/>
        </w:rPr>
        <w:br/>
      </w:r>
      <w:r w:rsidRPr="0058693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עיקר הברכה היא על כך שזכינו לראות שהשמש הגיעה לנקודה שבה נתלית בשמיים, ומכיוון שאנחנו יודעים זאת, אע"פ שאיננו רואים אותה יכולים לברך</w:t>
      </w:r>
      <w:r>
        <w:rPr>
          <w:rStyle w:val="a6"/>
          <w:rFonts w:cs="Arial"/>
          <w:sz w:val="20"/>
          <w:szCs w:val="20"/>
          <w:rtl/>
        </w:rPr>
        <w:footnoteReference w:id="625"/>
      </w:r>
      <w:r>
        <w:rPr>
          <w:rFonts w:cs="Arial" w:hint="cs"/>
          <w:sz w:val="20"/>
          <w:szCs w:val="20"/>
          <w:rtl/>
        </w:rPr>
        <w:t>.</w:t>
      </w:r>
      <w:r>
        <w:rPr>
          <w:rFonts w:cs="Arial"/>
          <w:sz w:val="20"/>
          <w:szCs w:val="20"/>
          <w:rtl/>
        </w:rPr>
        <w:br/>
      </w:r>
      <w:r>
        <w:rPr>
          <w:rFonts w:cs="Arial" w:hint="cs"/>
          <w:sz w:val="20"/>
          <w:szCs w:val="20"/>
          <w:rtl/>
        </w:rPr>
        <w:t xml:space="preserve">ב. </w:t>
      </w:r>
      <w:r w:rsidRPr="00586937">
        <w:rPr>
          <w:rFonts w:cs="Arial" w:hint="cs"/>
          <w:b/>
          <w:bCs/>
          <w:sz w:val="20"/>
          <w:szCs w:val="20"/>
          <w:rtl/>
        </w:rPr>
        <w:t>חתם סופר</w:t>
      </w:r>
      <w:r>
        <w:rPr>
          <w:rFonts w:cs="Arial" w:hint="cs"/>
          <w:sz w:val="20"/>
          <w:szCs w:val="20"/>
          <w:rtl/>
        </w:rPr>
        <w:t xml:space="preserve"> </w:t>
      </w:r>
      <w:r>
        <w:rPr>
          <w:rFonts w:cs="Arial"/>
          <w:sz w:val="20"/>
          <w:szCs w:val="20"/>
          <w:rtl/>
        </w:rPr>
        <w:t>–</w:t>
      </w:r>
      <w:r>
        <w:rPr>
          <w:rFonts w:cs="Arial" w:hint="cs"/>
          <w:sz w:val="20"/>
          <w:szCs w:val="20"/>
          <w:rtl/>
        </w:rPr>
        <w:t xml:space="preserve"> אם רישומה ניכר בין העננים, יברך, אך אם אין רישומה ניכר לא יברך.</w:t>
      </w:r>
    </w:p>
    <w:p w14:paraId="021CC45D" w14:textId="77777777" w:rsidR="00DF652D" w:rsidRDefault="00DF652D" w:rsidP="00DF652D">
      <w:pPr>
        <w:rPr>
          <w:rFonts w:cs="Arial"/>
          <w:sz w:val="20"/>
          <w:szCs w:val="20"/>
          <w:rtl/>
        </w:rPr>
      </w:pPr>
      <w:r>
        <w:rPr>
          <w:rFonts w:cs="Arial" w:hint="cs"/>
          <w:sz w:val="20"/>
          <w:szCs w:val="20"/>
          <w:u w:val="single"/>
          <w:rtl/>
        </w:rPr>
        <w:t>מנהג ישראל בברכת חמה</w:t>
      </w:r>
      <w:r>
        <w:rPr>
          <w:rFonts w:cs="Arial"/>
          <w:sz w:val="20"/>
          <w:szCs w:val="20"/>
          <w:u w:val="single"/>
          <w:rtl/>
        </w:rPr>
        <w:br/>
      </w:r>
      <w:r>
        <w:rPr>
          <w:rFonts w:cs="Arial" w:hint="cs"/>
          <w:sz w:val="20"/>
          <w:szCs w:val="20"/>
          <w:rtl/>
        </w:rPr>
        <w:t xml:space="preserve">א. </w:t>
      </w:r>
      <w:r w:rsidRPr="0000770F">
        <w:rPr>
          <w:rFonts w:cs="Arial" w:hint="cs"/>
          <w:b/>
          <w:bCs/>
          <w:sz w:val="20"/>
          <w:szCs w:val="20"/>
          <w:rtl/>
        </w:rPr>
        <w:t>פס"ת</w:t>
      </w:r>
      <w:r>
        <w:rPr>
          <w:rFonts w:cs="Arial" w:hint="cs"/>
          <w:sz w:val="20"/>
          <w:szCs w:val="20"/>
          <w:rtl/>
        </w:rPr>
        <w:t xml:space="preserve"> - מנהג ישראל להתפלל תפילת נץ ולברך לאחר מכן את ברכת החמה. </w:t>
      </w:r>
      <w:r>
        <w:rPr>
          <w:rFonts w:cs="Arial"/>
          <w:sz w:val="20"/>
          <w:szCs w:val="20"/>
          <w:rtl/>
        </w:rPr>
        <w:br/>
      </w:r>
      <w:r>
        <w:rPr>
          <w:rFonts w:cs="Arial" w:hint="cs"/>
          <w:sz w:val="20"/>
          <w:szCs w:val="20"/>
          <w:rtl/>
        </w:rPr>
        <w:t xml:space="preserve">ב. </w:t>
      </w:r>
      <w:r w:rsidRPr="00586937">
        <w:rPr>
          <w:rFonts w:cs="Arial" w:hint="cs"/>
          <w:b/>
          <w:bCs/>
          <w:sz w:val="20"/>
          <w:szCs w:val="20"/>
          <w:rtl/>
        </w:rPr>
        <w:t>מ"ב</w:t>
      </w:r>
      <w:r>
        <w:rPr>
          <w:rFonts w:cs="Arial" w:hint="cs"/>
          <w:sz w:val="20"/>
          <w:szCs w:val="20"/>
          <w:rtl/>
        </w:rPr>
        <w:t xml:space="preserve"> - טוב לברך ברכה זו ברוב עם.</w:t>
      </w:r>
      <w:r>
        <w:rPr>
          <w:rFonts w:cs="Arial"/>
          <w:sz w:val="20"/>
          <w:szCs w:val="20"/>
          <w:rtl/>
        </w:rPr>
        <w:br/>
      </w:r>
      <w:r>
        <w:rPr>
          <w:rFonts w:cs="Arial" w:hint="cs"/>
          <w:sz w:val="20"/>
          <w:szCs w:val="20"/>
          <w:rtl/>
        </w:rPr>
        <w:t xml:space="preserve">ג. </w:t>
      </w:r>
      <w:r w:rsidRPr="0000770F">
        <w:rPr>
          <w:rFonts w:cs="Arial" w:hint="cs"/>
          <w:b/>
          <w:bCs/>
          <w:sz w:val="20"/>
          <w:szCs w:val="20"/>
          <w:rtl/>
        </w:rPr>
        <w:t>חת"ס</w:t>
      </w:r>
      <w:r>
        <w:rPr>
          <w:rFonts w:cs="Arial" w:hint="cs"/>
          <w:sz w:val="20"/>
          <w:szCs w:val="20"/>
          <w:rtl/>
        </w:rPr>
        <w:t xml:space="preserve"> </w:t>
      </w:r>
      <w:r>
        <w:rPr>
          <w:rFonts w:cs="Arial"/>
          <w:sz w:val="20"/>
          <w:szCs w:val="20"/>
          <w:rtl/>
        </w:rPr>
        <w:t>–</w:t>
      </w:r>
      <w:r>
        <w:rPr>
          <w:rFonts w:cs="Arial" w:hint="cs"/>
          <w:sz w:val="20"/>
          <w:szCs w:val="20"/>
          <w:rtl/>
        </w:rPr>
        <w:t xml:space="preserve"> לפני הברכה נהג לומר מזמור 'הללו את ה' מן השמיים', ולאחר הברכה נהגו לומר את הפיוט 'אל אדון', מזמור "השמיים מספרים כבוד אל", 'עלינו לשבח' וקדיש.</w:t>
      </w:r>
    </w:p>
    <w:p w14:paraId="24A5C714" w14:textId="77777777" w:rsidR="00DF652D" w:rsidRPr="001B2B31" w:rsidRDefault="00DF652D" w:rsidP="00DF652D">
      <w:pPr>
        <w:rPr>
          <w:rFonts w:cs="Arial"/>
          <w:sz w:val="20"/>
          <w:szCs w:val="20"/>
          <w:rtl/>
        </w:rPr>
      </w:pPr>
      <w:r>
        <w:rPr>
          <w:rFonts w:cs="Arial" w:hint="cs"/>
          <w:sz w:val="20"/>
          <w:szCs w:val="20"/>
          <w:u w:val="single"/>
          <w:rtl/>
        </w:rPr>
        <w:t>ברכה על לבנה וכוכבים</w:t>
      </w:r>
      <w:r>
        <w:rPr>
          <w:rFonts w:cs="Arial"/>
          <w:sz w:val="20"/>
          <w:szCs w:val="20"/>
          <w:u w:val="single"/>
          <w:rtl/>
        </w:rPr>
        <w:br/>
      </w:r>
      <w:r w:rsidRPr="001B2B31">
        <w:rPr>
          <w:rFonts w:cs="Arial" w:hint="cs"/>
          <w:b/>
          <w:bCs/>
          <w:sz w:val="20"/>
          <w:szCs w:val="20"/>
          <w:rtl/>
        </w:rPr>
        <w:t>מ"ב</w:t>
      </w:r>
      <w:r>
        <w:rPr>
          <w:rFonts w:cs="Arial" w:hint="cs"/>
          <w:sz w:val="20"/>
          <w:szCs w:val="20"/>
          <w:rtl/>
        </w:rPr>
        <w:t xml:space="preserve"> </w:t>
      </w:r>
      <w:r>
        <w:rPr>
          <w:rFonts w:cs="Arial"/>
          <w:sz w:val="20"/>
          <w:szCs w:val="20"/>
          <w:rtl/>
        </w:rPr>
        <w:t>–</w:t>
      </w:r>
      <w:r>
        <w:rPr>
          <w:rFonts w:cs="Arial" w:hint="cs"/>
          <w:sz w:val="20"/>
          <w:szCs w:val="20"/>
          <w:rtl/>
        </w:rPr>
        <w:t xml:space="preserve"> היום אין נוהגים לברך על הלבנה והכוכבים בשעה שהגיעו למקום בו נתלו בשמיים.</w:t>
      </w:r>
    </w:p>
    <w:p w14:paraId="06D312F4" w14:textId="77777777" w:rsidR="00DF652D" w:rsidRDefault="00DF652D" w:rsidP="00DF652D">
      <w:pPr>
        <w:rPr>
          <w:sz w:val="20"/>
          <w:szCs w:val="20"/>
          <w:rtl/>
        </w:rPr>
      </w:pPr>
    </w:p>
    <w:p w14:paraId="6A8AC619" w14:textId="77777777" w:rsidR="00DF652D" w:rsidRDefault="00DF652D" w:rsidP="00DF652D">
      <w:pPr>
        <w:rPr>
          <w:sz w:val="20"/>
          <w:szCs w:val="20"/>
          <w:rtl/>
        </w:rPr>
      </w:pPr>
    </w:p>
    <w:p w14:paraId="68DE9468" w14:textId="77777777" w:rsidR="00DF652D" w:rsidRDefault="00DF652D" w:rsidP="00DF652D">
      <w:pPr>
        <w:rPr>
          <w:sz w:val="20"/>
          <w:szCs w:val="20"/>
          <w:rtl/>
        </w:rPr>
      </w:pPr>
    </w:p>
    <w:p w14:paraId="6BEC3A75" w14:textId="017756FE" w:rsidR="00DF652D" w:rsidRDefault="00DF652D" w:rsidP="00DF652D">
      <w:pPr>
        <w:rPr>
          <w:sz w:val="20"/>
          <w:szCs w:val="20"/>
          <w:rtl/>
        </w:rPr>
      </w:pPr>
    </w:p>
    <w:p w14:paraId="5A510379" w14:textId="70FF1172" w:rsidR="00DF652D" w:rsidRDefault="00DF652D" w:rsidP="00DF652D">
      <w:pPr>
        <w:rPr>
          <w:sz w:val="20"/>
          <w:szCs w:val="20"/>
          <w:rtl/>
        </w:rPr>
      </w:pPr>
    </w:p>
    <w:p w14:paraId="044D3B94" w14:textId="21F3454E" w:rsidR="00DF652D" w:rsidRDefault="00DF652D" w:rsidP="00DF652D">
      <w:pPr>
        <w:rPr>
          <w:sz w:val="20"/>
          <w:szCs w:val="20"/>
          <w:rtl/>
        </w:rPr>
      </w:pPr>
    </w:p>
    <w:p w14:paraId="0CB67F15" w14:textId="5035EF84" w:rsidR="00DF652D" w:rsidRDefault="00DF652D" w:rsidP="00DF652D">
      <w:pPr>
        <w:rPr>
          <w:sz w:val="20"/>
          <w:szCs w:val="20"/>
          <w:rtl/>
        </w:rPr>
      </w:pPr>
    </w:p>
    <w:p w14:paraId="40327F35" w14:textId="6C46EF70" w:rsidR="00DF652D" w:rsidRDefault="00DF652D" w:rsidP="00DF652D">
      <w:pPr>
        <w:rPr>
          <w:sz w:val="20"/>
          <w:szCs w:val="20"/>
          <w:rtl/>
        </w:rPr>
      </w:pPr>
    </w:p>
    <w:p w14:paraId="50993FD1" w14:textId="77777777" w:rsidR="00DF652D" w:rsidRPr="00076270" w:rsidRDefault="00DF652D" w:rsidP="00DF652D">
      <w:pPr>
        <w:rPr>
          <w:b/>
          <w:bCs/>
          <w:sz w:val="20"/>
          <w:szCs w:val="20"/>
          <w:rtl/>
        </w:rPr>
      </w:pPr>
      <w:r w:rsidRPr="00076270">
        <w:rPr>
          <w:rFonts w:hint="cs"/>
          <w:b/>
          <w:bCs/>
          <w:sz w:val="20"/>
          <w:szCs w:val="20"/>
          <w:rtl/>
        </w:rPr>
        <w:t>בעזרת ה' יתברך</w:t>
      </w:r>
    </w:p>
    <w:p w14:paraId="22320387" w14:textId="77777777" w:rsidR="00DF652D" w:rsidRPr="00076270" w:rsidRDefault="00DF652D" w:rsidP="00DF652D">
      <w:pPr>
        <w:rPr>
          <w:b/>
          <w:bCs/>
          <w:sz w:val="20"/>
          <w:szCs w:val="20"/>
          <w:rtl/>
        </w:rPr>
      </w:pPr>
      <w:r w:rsidRPr="00076270">
        <w:rPr>
          <w:rFonts w:hint="cs"/>
          <w:b/>
          <w:bCs/>
          <w:sz w:val="20"/>
          <w:szCs w:val="20"/>
          <w:rtl/>
        </w:rPr>
        <w:t xml:space="preserve">סימן רל </w:t>
      </w:r>
      <w:r w:rsidRPr="00076270">
        <w:rPr>
          <w:b/>
          <w:bCs/>
          <w:sz w:val="20"/>
          <w:szCs w:val="20"/>
          <w:rtl/>
        </w:rPr>
        <w:t>–</w:t>
      </w:r>
      <w:r w:rsidRPr="00076270">
        <w:rPr>
          <w:rFonts w:hint="cs"/>
          <w:b/>
          <w:bCs/>
          <w:sz w:val="20"/>
          <w:szCs w:val="20"/>
          <w:rtl/>
        </w:rPr>
        <w:t xml:space="preserve"> דין קצת ברכות פרטיות</w:t>
      </w:r>
    </w:p>
    <w:p w14:paraId="73BE28A8" w14:textId="77777777" w:rsidR="00DF652D" w:rsidRDefault="00DF652D" w:rsidP="00DF652D">
      <w:pPr>
        <w:rPr>
          <w:sz w:val="20"/>
          <w:szCs w:val="20"/>
          <w:rtl/>
        </w:rPr>
      </w:pPr>
      <w:r w:rsidRPr="00076270">
        <w:rPr>
          <w:rFonts w:hint="cs"/>
          <w:b/>
          <w:bCs/>
          <w:sz w:val="20"/>
          <w:szCs w:val="20"/>
          <w:rtl/>
        </w:rPr>
        <w:t xml:space="preserve">סעיף א </w:t>
      </w:r>
      <w:r>
        <w:rPr>
          <w:b/>
          <w:bCs/>
          <w:sz w:val="20"/>
          <w:szCs w:val="20"/>
          <w:rtl/>
        </w:rPr>
        <w:t>–</w:t>
      </w:r>
      <w:r w:rsidRPr="00076270">
        <w:rPr>
          <w:rFonts w:hint="cs"/>
          <w:b/>
          <w:bCs/>
          <w:sz w:val="20"/>
          <w:szCs w:val="20"/>
          <w:rtl/>
        </w:rPr>
        <w:t xml:space="preserve"> </w:t>
      </w:r>
      <w:r>
        <w:rPr>
          <w:rFonts w:hint="cs"/>
          <w:b/>
          <w:bCs/>
          <w:sz w:val="20"/>
          <w:szCs w:val="20"/>
          <w:rtl/>
        </w:rPr>
        <w:t>תפילה לשעבר ודין תפילה לנכנס ויוצא מהכרך</w:t>
      </w:r>
      <w:r w:rsidRPr="00076270">
        <w:rPr>
          <w:b/>
          <w:bCs/>
          <w:sz w:val="20"/>
          <w:szCs w:val="20"/>
          <w:rtl/>
        </w:rPr>
        <w:br/>
      </w:r>
      <w:r>
        <w:rPr>
          <w:rFonts w:hint="cs"/>
          <w:b/>
          <w:bCs/>
          <w:sz w:val="20"/>
          <w:szCs w:val="20"/>
          <w:rtl/>
        </w:rPr>
        <w:t xml:space="preserve">תפילה לשעבר - </w:t>
      </w:r>
      <w:r w:rsidRPr="00076270">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ברכות (נד.) "</w:t>
      </w:r>
      <w:r w:rsidRPr="004765ED">
        <w:rPr>
          <w:rFonts w:cs="Arial"/>
          <w:sz w:val="20"/>
          <w:szCs w:val="20"/>
          <w:rtl/>
        </w:rPr>
        <w:t>הצועק לשעבר - הרי זו תפ</w:t>
      </w:r>
      <w:r>
        <w:rPr>
          <w:rFonts w:cs="Arial" w:hint="cs"/>
          <w:sz w:val="20"/>
          <w:szCs w:val="20"/>
          <w:rtl/>
        </w:rPr>
        <w:t>י</w:t>
      </w:r>
      <w:r w:rsidRPr="004765ED">
        <w:rPr>
          <w:rFonts w:cs="Arial"/>
          <w:sz w:val="20"/>
          <w:szCs w:val="20"/>
          <w:rtl/>
        </w:rPr>
        <w:t>לת ש</w:t>
      </w:r>
      <w:r>
        <w:rPr>
          <w:rFonts w:cs="Arial" w:hint="cs"/>
          <w:sz w:val="20"/>
          <w:szCs w:val="20"/>
          <w:rtl/>
        </w:rPr>
        <w:t>ו</w:t>
      </w:r>
      <w:r w:rsidRPr="004765ED">
        <w:rPr>
          <w:rFonts w:cs="Arial"/>
          <w:sz w:val="20"/>
          <w:szCs w:val="20"/>
          <w:rtl/>
        </w:rPr>
        <w:t>וא</w:t>
      </w:r>
      <w:r>
        <w:rPr>
          <w:rFonts w:cs="Arial" w:hint="cs"/>
          <w:sz w:val="20"/>
          <w:szCs w:val="20"/>
          <w:rtl/>
        </w:rPr>
        <w:t>.</w:t>
      </w:r>
      <w:r w:rsidRPr="004765ED">
        <w:rPr>
          <w:rFonts w:cs="Arial"/>
          <w:sz w:val="20"/>
          <w:szCs w:val="20"/>
          <w:rtl/>
        </w:rPr>
        <w:t xml:space="preserve"> היתה אשתו מעוברת, ואומר: יהי רצון שתלד אשתי זכר - הרי זו תפ</w:t>
      </w:r>
      <w:r>
        <w:rPr>
          <w:rFonts w:cs="Arial" w:hint="cs"/>
          <w:sz w:val="20"/>
          <w:szCs w:val="20"/>
          <w:rtl/>
        </w:rPr>
        <w:t>י</w:t>
      </w:r>
      <w:r w:rsidRPr="004765ED">
        <w:rPr>
          <w:rFonts w:cs="Arial"/>
          <w:sz w:val="20"/>
          <w:szCs w:val="20"/>
          <w:rtl/>
        </w:rPr>
        <w:t>לת ש</w:t>
      </w:r>
      <w:r>
        <w:rPr>
          <w:rFonts w:cs="Arial" w:hint="cs"/>
          <w:sz w:val="20"/>
          <w:szCs w:val="20"/>
          <w:rtl/>
        </w:rPr>
        <w:t>וו</w:t>
      </w:r>
      <w:r w:rsidRPr="004765ED">
        <w:rPr>
          <w:rFonts w:cs="Arial"/>
          <w:sz w:val="20"/>
          <w:szCs w:val="20"/>
          <w:rtl/>
        </w:rPr>
        <w:t>א</w:t>
      </w:r>
      <w:r>
        <w:rPr>
          <w:rFonts w:cs="Arial" w:hint="cs"/>
          <w:sz w:val="20"/>
          <w:szCs w:val="20"/>
          <w:rtl/>
        </w:rPr>
        <w:t>.</w:t>
      </w:r>
      <w:r w:rsidRPr="004765ED">
        <w:rPr>
          <w:rFonts w:cs="Arial"/>
          <w:sz w:val="20"/>
          <w:szCs w:val="20"/>
          <w:rtl/>
        </w:rPr>
        <w:t xml:space="preserve"> היה בא בדרך ושמע קול צ</w:t>
      </w:r>
      <w:r>
        <w:rPr>
          <w:rFonts w:cs="Arial" w:hint="cs"/>
          <w:sz w:val="20"/>
          <w:szCs w:val="20"/>
          <w:rtl/>
        </w:rPr>
        <w:t>ו</w:t>
      </w:r>
      <w:r w:rsidRPr="004765ED">
        <w:rPr>
          <w:rFonts w:cs="Arial"/>
          <w:sz w:val="20"/>
          <w:szCs w:val="20"/>
          <w:rtl/>
        </w:rPr>
        <w:t>וחה בעיר, ואומר: יהי רצון שלא תהא בתוך ביתי - הרי זו תפ</w:t>
      </w:r>
      <w:r>
        <w:rPr>
          <w:rFonts w:cs="Arial" w:hint="cs"/>
          <w:sz w:val="20"/>
          <w:szCs w:val="20"/>
          <w:rtl/>
        </w:rPr>
        <w:t>י</w:t>
      </w:r>
      <w:r w:rsidRPr="004765ED">
        <w:rPr>
          <w:rFonts w:cs="Arial"/>
          <w:sz w:val="20"/>
          <w:szCs w:val="20"/>
          <w:rtl/>
        </w:rPr>
        <w:t>לת ש</w:t>
      </w:r>
      <w:r>
        <w:rPr>
          <w:rFonts w:cs="Arial" w:hint="cs"/>
          <w:sz w:val="20"/>
          <w:szCs w:val="20"/>
          <w:rtl/>
        </w:rPr>
        <w:t>ו</w:t>
      </w:r>
      <w:r w:rsidRPr="004765ED">
        <w:rPr>
          <w:rFonts w:cs="Arial"/>
          <w:sz w:val="20"/>
          <w:szCs w:val="20"/>
          <w:rtl/>
        </w:rPr>
        <w:t>וא</w:t>
      </w:r>
      <w:r>
        <w:rPr>
          <w:rFonts w:cs="Arial" w:hint="cs"/>
          <w:sz w:val="20"/>
          <w:szCs w:val="20"/>
          <w:rtl/>
        </w:rPr>
        <w:t>".</w:t>
      </w:r>
      <w:r>
        <w:rPr>
          <w:sz w:val="20"/>
          <w:szCs w:val="20"/>
          <w:rtl/>
        </w:rPr>
        <w:br/>
      </w:r>
      <w:r>
        <w:rPr>
          <w:sz w:val="20"/>
          <w:szCs w:val="20"/>
          <w:rtl/>
        </w:rPr>
        <w:br/>
      </w:r>
      <w:r>
        <w:rPr>
          <w:rFonts w:hint="cs"/>
          <w:b/>
          <w:bCs/>
          <w:sz w:val="20"/>
          <w:szCs w:val="20"/>
          <w:rtl/>
        </w:rPr>
        <w:t>תפילת שווא במעוברת</w:t>
      </w:r>
      <w:r>
        <w:rPr>
          <w:sz w:val="20"/>
          <w:szCs w:val="20"/>
          <w:rtl/>
        </w:rPr>
        <w:br/>
      </w:r>
      <w:r w:rsidRPr="00D82CC6">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דווקא לאחר ארבעים יום מתחילת העיבור הוי תפילת שווא, אך בתוך ארבעים יום אינה תפילת שווא.</w:t>
      </w:r>
      <w:r>
        <w:rPr>
          <w:sz w:val="20"/>
          <w:szCs w:val="20"/>
          <w:rtl/>
        </w:rPr>
        <w:br/>
      </w:r>
      <w:r w:rsidRPr="00D82CC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מין העובר טרם נקבע בתוך ארבעים יום</w:t>
      </w:r>
      <w:r>
        <w:rPr>
          <w:rStyle w:val="a6"/>
          <w:sz w:val="20"/>
          <w:szCs w:val="20"/>
          <w:rtl/>
        </w:rPr>
        <w:footnoteReference w:id="626"/>
      </w:r>
      <w:r>
        <w:rPr>
          <w:rFonts w:hint="cs"/>
          <w:sz w:val="20"/>
          <w:szCs w:val="20"/>
          <w:rtl/>
        </w:rPr>
        <w:t>.</w:t>
      </w:r>
    </w:p>
    <w:p w14:paraId="612AB455"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82CC6">
        <w:rPr>
          <w:rFonts w:cs="Arial"/>
          <w:sz w:val="20"/>
          <w:szCs w:val="20"/>
          <w:rtl/>
        </w:rPr>
        <w:t>המתפלל על מה שעבר, כגון שנכנס לעיר ושמע קול צ</w:t>
      </w:r>
      <w:r>
        <w:rPr>
          <w:rFonts w:cs="Arial" w:hint="cs"/>
          <w:sz w:val="20"/>
          <w:szCs w:val="20"/>
          <w:rtl/>
        </w:rPr>
        <w:t>ו</w:t>
      </w:r>
      <w:r w:rsidRPr="00D82CC6">
        <w:rPr>
          <w:rFonts w:cs="Arial"/>
          <w:sz w:val="20"/>
          <w:szCs w:val="20"/>
          <w:rtl/>
        </w:rPr>
        <w:t xml:space="preserve">וחה בעיר, ואמר: </w:t>
      </w:r>
      <w:r>
        <w:rPr>
          <w:rFonts w:cs="Arial" w:hint="cs"/>
          <w:sz w:val="20"/>
          <w:szCs w:val="20"/>
          <w:rtl/>
        </w:rPr>
        <w:t>יהי רצון</w:t>
      </w:r>
      <w:r w:rsidRPr="00D82CC6">
        <w:rPr>
          <w:rFonts w:cs="Arial"/>
          <w:sz w:val="20"/>
          <w:szCs w:val="20"/>
          <w:rtl/>
        </w:rPr>
        <w:t xml:space="preserve"> שלא יהא קול זה בתוך ביתי</w:t>
      </w:r>
      <w:r>
        <w:rPr>
          <w:rFonts w:cs="Arial" w:hint="cs"/>
          <w:sz w:val="20"/>
          <w:szCs w:val="20"/>
          <w:rtl/>
        </w:rPr>
        <w:t>,</w:t>
      </w:r>
      <w:r w:rsidRPr="00D82CC6">
        <w:rPr>
          <w:rFonts w:cs="Arial"/>
          <w:sz w:val="20"/>
          <w:szCs w:val="20"/>
          <w:rtl/>
        </w:rPr>
        <w:t xml:space="preserve"> או שהיתה אשתו מעוברת אחר </w:t>
      </w:r>
      <w:r>
        <w:rPr>
          <w:rFonts w:cs="Arial" w:hint="cs"/>
          <w:sz w:val="20"/>
          <w:szCs w:val="20"/>
          <w:rtl/>
        </w:rPr>
        <w:t>ארבעים</w:t>
      </w:r>
      <w:r w:rsidRPr="00D82CC6">
        <w:rPr>
          <w:rFonts w:cs="Arial"/>
          <w:sz w:val="20"/>
          <w:szCs w:val="20"/>
          <w:rtl/>
        </w:rPr>
        <w:t xml:space="preserve"> יום לעיבורה, ואמר: </w:t>
      </w:r>
      <w:r>
        <w:rPr>
          <w:rFonts w:cs="Arial" w:hint="cs"/>
          <w:sz w:val="20"/>
          <w:szCs w:val="20"/>
          <w:rtl/>
        </w:rPr>
        <w:t>יהי רצון</w:t>
      </w:r>
      <w:r w:rsidRPr="00D82CC6">
        <w:rPr>
          <w:rFonts w:cs="Arial"/>
          <w:sz w:val="20"/>
          <w:szCs w:val="20"/>
          <w:rtl/>
        </w:rPr>
        <w:t xml:space="preserve"> שתלד אשתי זכר, </w:t>
      </w:r>
      <w:r>
        <w:rPr>
          <w:rFonts w:cs="Arial" w:hint="cs"/>
          <w:sz w:val="20"/>
          <w:szCs w:val="20"/>
          <w:rtl/>
        </w:rPr>
        <w:t>הרי זו</w:t>
      </w:r>
      <w:r w:rsidRPr="00D82CC6">
        <w:rPr>
          <w:rFonts w:cs="Arial"/>
          <w:sz w:val="20"/>
          <w:szCs w:val="20"/>
          <w:rtl/>
        </w:rPr>
        <w:t xml:space="preserve"> תפ</w:t>
      </w:r>
      <w:r>
        <w:rPr>
          <w:rFonts w:cs="Arial" w:hint="cs"/>
          <w:sz w:val="20"/>
          <w:szCs w:val="20"/>
          <w:rtl/>
        </w:rPr>
        <w:t>י</w:t>
      </w:r>
      <w:r w:rsidRPr="00D82CC6">
        <w:rPr>
          <w:rFonts w:cs="Arial"/>
          <w:sz w:val="20"/>
          <w:szCs w:val="20"/>
          <w:rtl/>
        </w:rPr>
        <w:t>לת שו</w:t>
      </w:r>
      <w:r>
        <w:rPr>
          <w:rFonts w:cs="Arial" w:hint="cs"/>
          <w:sz w:val="20"/>
          <w:szCs w:val="20"/>
          <w:rtl/>
        </w:rPr>
        <w:t>ו</w:t>
      </w:r>
      <w:r w:rsidRPr="00D82CC6">
        <w:rPr>
          <w:rFonts w:cs="Arial"/>
          <w:sz w:val="20"/>
          <w:szCs w:val="20"/>
          <w:rtl/>
        </w:rPr>
        <w:t>א</w:t>
      </w:r>
      <w:r>
        <w:rPr>
          <w:rFonts w:cs="Arial" w:hint="cs"/>
          <w:sz w:val="20"/>
          <w:szCs w:val="20"/>
          <w:rtl/>
        </w:rPr>
        <w:t>".</w:t>
      </w:r>
      <w:r>
        <w:rPr>
          <w:sz w:val="20"/>
          <w:szCs w:val="20"/>
          <w:rtl/>
        </w:rPr>
        <w:br/>
      </w:r>
      <w:r w:rsidRPr="00B24FF4">
        <w:rPr>
          <w:rFonts w:hint="cs"/>
          <w:b/>
          <w:bCs/>
          <w:sz w:val="20"/>
          <w:szCs w:val="20"/>
          <w:rtl/>
        </w:rPr>
        <w:t>אליה רבה</w:t>
      </w:r>
      <w:r>
        <w:rPr>
          <w:rFonts w:hint="cs"/>
          <w:sz w:val="20"/>
          <w:szCs w:val="20"/>
          <w:rtl/>
        </w:rPr>
        <w:t xml:space="preserve"> - </w:t>
      </w:r>
      <w:r w:rsidRPr="00B24FF4">
        <w:rPr>
          <w:rFonts w:cs="Arial"/>
          <w:sz w:val="20"/>
          <w:szCs w:val="20"/>
          <w:rtl/>
        </w:rPr>
        <w:t xml:space="preserve">אפילו אחר </w:t>
      </w:r>
      <w:r>
        <w:rPr>
          <w:rFonts w:cs="Arial" w:hint="cs"/>
          <w:sz w:val="20"/>
          <w:szCs w:val="20"/>
          <w:rtl/>
        </w:rPr>
        <w:t>ארבעים</w:t>
      </w:r>
      <w:r w:rsidRPr="00B24FF4">
        <w:rPr>
          <w:rFonts w:cs="Arial"/>
          <w:sz w:val="20"/>
          <w:szCs w:val="20"/>
          <w:rtl/>
        </w:rPr>
        <w:t xml:space="preserve"> יום י</w:t>
      </w:r>
      <w:r>
        <w:rPr>
          <w:rFonts w:cs="Arial" w:hint="cs"/>
          <w:sz w:val="20"/>
          <w:szCs w:val="20"/>
          <w:rtl/>
        </w:rPr>
        <w:t>כול</w:t>
      </w:r>
      <w:r w:rsidRPr="00B24FF4">
        <w:rPr>
          <w:rFonts w:cs="Arial"/>
          <w:sz w:val="20"/>
          <w:szCs w:val="20"/>
          <w:rtl/>
        </w:rPr>
        <w:t xml:space="preserve"> להתפלל שיהיה הולד זרע קיימא</w:t>
      </w:r>
      <w:r>
        <w:rPr>
          <w:rFonts w:cs="Arial" w:hint="cs"/>
          <w:sz w:val="20"/>
          <w:szCs w:val="20"/>
          <w:rtl/>
        </w:rPr>
        <w:t>,</w:t>
      </w:r>
      <w:r w:rsidRPr="00B24FF4">
        <w:rPr>
          <w:rFonts w:cs="Arial"/>
          <w:sz w:val="20"/>
          <w:szCs w:val="20"/>
          <w:rtl/>
        </w:rPr>
        <w:t xml:space="preserve"> </w:t>
      </w:r>
      <w:r>
        <w:rPr>
          <w:rFonts w:cs="Arial" w:hint="cs"/>
          <w:sz w:val="20"/>
          <w:szCs w:val="20"/>
          <w:rtl/>
        </w:rPr>
        <w:t>ויעסוק בתורה ובמעשים טובים</w:t>
      </w:r>
      <w:r>
        <w:rPr>
          <w:rFonts w:hint="cs"/>
          <w:sz w:val="20"/>
          <w:szCs w:val="20"/>
          <w:rtl/>
        </w:rPr>
        <w:t>.</w:t>
      </w:r>
    </w:p>
    <w:p w14:paraId="3E551219" w14:textId="77777777" w:rsidR="00DF652D" w:rsidRDefault="00DF652D" w:rsidP="00DF652D">
      <w:pPr>
        <w:rPr>
          <w:rFonts w:cs="Arial"/>
          <w:sz w:val="20"/>
          <w:szCs w:val="20"/>
          <w:rtl/>
        </w:rPr>
      </w:pPr>
      <w:r>
        <w:rPr>
          <w:rFonts w:hint="cs"/>
          <w:b/>
          <w:bCs/>
          <w:sz w:val="20"/>
          <w:szCs w:val="20"/>
          <w:rtl/>
        </w:rPr>
        <w:t xml:space="preserve">תפילה בכניסה ויציאה מהכרך </w:t>
      </w:r>
      <w:r>
        <w:rPr>
          <w:b/>
          <w:bCs/>
          <w:sz w:val="20"/>
          <w:szCs w:val="20"/>
          <w:rtl/>
        </w:rPr>
        <w:t>–</w:t>
      </w:r>
      <w:r>
        <w:rPr>
          <w:rFonts w:hint="cs"/>
          <w:b/>
          <w:bCs/>
          <w:sz w:val="20"/>
          <w:szCs w:val="20"/>
          <w:rtl/>
        </w:rPr>
        <w:t xml:space="preserve"> מקור הדין</w:t>
      </w:r>
      <w:r>
        <w:rPr>
          <w:b/>
          <w:bCs/>
          <w:sz w:val="20"/>
          <w:szCs w:val="20"/>
          <w:rtl/>
        </w:rPr>
        <w:br/>
      </w:r>
      <w:r>
        <w:rPr>
          <w:rFonts w:hint="cs"/>
          <w:b/>
          <w:bCs/>
          <w:sz w:val="20"/>
          <w:szCs w:val="20"/>
          <w:rtl/>
        </w:rPr>
        <w:t xml:space="preserve">משנה </w:t>
      </w:r>
      <w:r>
        <w:rPr>
          <w:rFonts w:hint="cs"/>
          <w:sz w:val="20"/>
          <w:szCs w:val="20"/>
          <w:rtl/>
        </w:rPr>
        <w:t>(שם) "</w:t>
      </w:r>
      <w:r w:rsidRPr="00156AB8">
        <w:rPr>
          <w:rFonts w:cs="Arial"/>
          <w:sz w:val="20"/>
          <w:szCs w:val="20"/>
          <w:rtl/>
        </w:rPr>
        <w:t>הנכנס לכרך מתפלל שתים, אחת בכניסתו ואחת ביציאתו</w:t>
      </w:r>
      <w:r>
        <w:rPr>
          <w:rFonts w:cs="Arial" w:hint="cs"/>
          <w:sz w:val="20"/>
          <w:szCs w:val="20"/>
          <w:rtl/>
        </w:rPr>
        <w:t>.</w:t>
      </w:r>
      <w:r w:rsidRPr="00156AB8">
        <w:rPr>
          <w:rFonts w:cs="Arial"/>
          <w:sz w:val="20"/>
          <w:szCs w:val="20"/>
          <w:rtl/>
        </w:rPr>
        <w:t xml:space="preserve"> </w:t>
      </w:r>
      <w:r>
        <w:rPr>
          <w:rFonts w:cs="Arial"/>
          <w:sz w:val="20"/>
          <w:szCs w:val="20"/>
          <w:rtl/>
        </w:rPr>
        <w:br/>
      </w:r>
      <w:r w:rsidRPr="00156AB8">
        <w:rPr>
          <w:rFonts w:cs="Arial"/>
          <w:sz w:val="20"/>
          <w:szCs w:val="20"/>
          <w:rtl/>
        </w:rPr>
        <w:t>בן עזאי אומר: ארבע, שתים בכניסתו ושתים ביציאתו, נותן הודאה על שעבר וצועק על העתיד</w:t>
      </w:r>
      <w:r>
        <w:rPr>
          <w:rFonts w:cs="Arial" w:hint="cs"/>
          <w:sz w:val="20"/>
          <w:szCs w:val="20"/>
          <w:rtl/>
        </w:rPr>
        <w:t>".</w:t>
      </w:r>
    </w:p>
    <w:p w14:paraId="60A40E2A" w14:textId="77777777" w:rsidR="00DF652D" w:rsidRDefault="00DF652D" w:rsidP="00DF652D">
      <w:pPr>
        <w:rPr>
          <w:sz w:val="20"/>
          <w:szCs w:val="20"/>
          <w:rtl/>
        </w:rPr>
      </w:pPr>
      <w:r>
        <w:rPr>
          <w:rFonts w:cs="Arial" w:hint="cs"/>
          <w:sz w:val="20"/>
          <w:szCs w:val="20"/>
          <w:u w:val="single"/>
          <w:rtl/>
        </w:rPr>
        <w:t>הסבר</w:t>
      </w:r>
      <w:r>
        <w:rPr>
          <w:rFonts w:cs="Arial"/>
          <w:sz w:val="20"/>
          <w:szCs w:val="20"/>
          <w:u w:val="single"/>
          <w:rtl/>
        </w:rPr>
        <w:br/>
      </w:r>
      <w:r>
        <w:rPr>
          <w:rFonts w:cs="Arial" w:hint="cs"/>
          <w:sz w:val="20"/>
          <w:szCs w:val="20"/>
          <w:rtl/>
        </w:rPr>
        <w:t xml:space="preserve">לאחר שנאמר במשנה כיצד אין להתפלל </w:t>
      </w:r>
      <w:r w:rsidRPr="00156AB8">
        <w:rPr>
          <w:rFonts w:cs="Arial" w:hint="cs"/>
          <w:sz w:val="18"/>
          <w:szCs w:val="18"/>
          <w:rtl/>
        </w:rPr>
        <w:t>(תפילה לשעבר)</w:t>
      </w:r>
      <w:r>
        <w:rPr>
          <w:rFonts w:cs="Arial" w:hint="cs"/>
          <w:sz w:val="20"/>
          <w:szCs w:val="20"/>
          <w:rtl/>
        </w:rPr>
        <w:t>, מלמדת המשנה כיצד יש להתפלל.</w:t>
      </w:r>
      <w:r>
        <w:rPr>
          <w:rFonts w:cs="Arial"/>
          <w:sz w:val="20"/>
          <w:szCs w:val="20"/>
          <w:rtl/>
        </w:rPr>
        <w:br/>
      </w:r>
      <w:r>
        <w:rPr>
          <w:rFonts w:cs="Arial" w:hint="cs"/>
          <w:sz w:val="20"/>
          <w:szCs w:val="20"/>
          <w:rtl/>
        </w:rPr>
        <w:t xml:space="preserve">והכלל </w:t>
      </w:r>
      <w:r>
        <w:rPr>
          <w:rFonts w:cs="Arial"/>
          <w:sz w:val="20"/>
          <w:szCs w:val="20"/>
          <w:rtl/>
        </w:rPr>
        <w:t>–</w:t>
      </w:r>
      <w:r>
        <w:rPr>
          <w:rFonts w:cs="Arial" w:hint="cs"/>
          <w:sz w:val="20"/>
          <w:szCs w:val="20"/>
          <w:rtl/>
        </w:rPr>
        <w:t xml:space="preserve"> להודות על העבר ולבקש על העתיד.</w:t>
      </w:r>
      <w:r>
        <w:rPr>
          <w:sz w:val="20"/>
          <w:szCs w:val="20"/>
          <w:rtl/>
        </w:rPr>
        <w:br/>
      </w:r>
      <w:r>
        <w:rPr>
          <w:rFonts w:hint="cs"/>
          <w:sz w:val="20"/>
          <w:szCs w:val="20"/>
          <w:rtl/>
        </w:rPr>
        <w:t xml:space="preserve">לכן, הנכנס לכרך מתפלל ארבע תפילות </w:t>
      </w:r>
      <w:r w:rsidRPr="007F0BC3">
        <w:rPr>
          <w:rFonts w:hint="cs"/>
          <w:sz w:val="18"/>
          <w:szCs w:val="18"/>
          <w:rtl/>
        </w:rPr>
        <w:t>(כדעת בן עזאי)</w:t>
      </w:r>
      <w:r>
        <w:rPr>
          <w:rFonts w:hint="cs"/>
          <w:sz w:val="20"/>
          <w:szCs w:val="20"/>
          <w:rtl/>
        </w:rPr>
        <w:t>.</w:t>
      </w:r>
      <w:r>
        <w:rPr>
          <w:sz w:val="20"/>
          <w:szCs w:val="20"/>
          <w:rtl/>
        </w:rPr>
        <w:br/>
      </w:r>
      <w:r>
        <w:rPr>
          <w:rFonts w:hint="cs"/>
          <w:sz w:val="20"/>
          <w:szCs w:val="20"/>
          <w:rtl/>
        </w:rPr>
        <w:t xml:space="preserve">ראשונה </w:t>
      </w:r>
      <w:r>
        <w:rPr>
          <w:sz w:val="20"/>
          <w:szCs w:val="20"/>
          <w:rtl/>
        </w:rPr>
        <w:t>–</w:t>
      </w:r>
      <w:r>
        <w:rPr>
          <w:rFonts w:hint="cs"/>
          <w:sz w:val="20"/>
          <w:szCs w:val="20"/>
          <w:rtl/>
        </w:rPr>
        <w:t xml:space="preserve"> בקשה שייכנס לכרך בשלום.</w:t>
      </w:r>
      <w:r>
        <w:rPr>
          <w:sz w:val="20"/>
          <w:szCs w:val="20"/>
          <w:rtl/>
        </w:rPr>
        <w:br/>
      </w:r>
      <w:r>
        <w:rPr>
          <w:rFonts w:hint="cs"/>
          <w:sz w:val="20"/>
          <w:szCs w:val="20"/>
          <w:rtl/>
        </w:rPr>
        <w:t xml:space="preserve">שנייה </w:t>
      </w:r>
      <w:r>
        <w:rPr>
          <w:sz w:val="20"/>
          <w:szCs w:val="20"/>
          <w:rtl/>
        </w:rPr>
        <w:t>–</w:t>
      </w:r>
      <w:r>
        <w:rPr>
          <w:rFonts w:hint="cs"/>
          <w:sz w:val="20"/>
          <w:szCs w:val="20"/>
          <w:rtl/>
        </w:rPr>
        <w:t xml:space="preserve"> הודאה על כך שנכנס לכרך בשלום.</w:t>
      </w:r>
      <w:r>
        <w:rPr>
          <w:sz w:val="20"/>
          <w:szCs w:val="20"/>
          <w:rtl/>
        </w:rPr>
        <w:br/>
      </w:r>
      <w:r>
        <w:rPr>
          <w:rFonts w:hint="cs"/>
          <w:sz w:val="20"/>
          <w:szCs w:val="20"/>
          <w:rtl/>
        </w:rPr>
        <w:t xml:space="preserve">שלישית </w:t>
      </w:r>
      <w:r>
        <w:rPr>
          <w:sz w:val="20"/>
          <w:szCs w:val="20"/>
          <w:rtl/>
        </w:rPr>
        <w:t>–</w:t>
      </w:r>
      <w:r>
        <w:rPr>
          <w:rFonts w:hint="cs"/>
          <w:sz w:val="20"/>
          <w:szCs w:val="20"/>
          <w:rtl/>
        </w:rPr>
        <w:t xml:space="preserve"> בקשה שייצא מהכרך בשלום.</w:t>
      </w:r>
      <w:r>
        <w:rPr>
          <w:sz w:val="20"/>
          <w:szCs w:val="20"/>
          <w:rtl/>
        </w:rPr>
        <w:br/>
      </w:r>
      <w:r>
        <w:rPr>
          <w:rFonts w:hint="cs"/>
          <w:sz w:val="20"/>
          <w:szCs w:val="20"/>
          <w:rtl/>
        </w:rPr>
        <w:t xml:space="preserve">רביעית </w:t>
      </w:r>
      <w:r>
        <w:rPr>
          <w:sz w:val="20"/>
          <w:szCs w:val="20"/>
          <w:rtl/>
        </w:rPr>
        <w:t>–</w:t>
      </w:r>
      <w:r>
        <w:rPr>
          <w:rFonts w:hint="cs"/>
          <w:sz w:val="20"/>
          <w:szCs w:val="20"/>
          <w:rtl/>
        </w:rPr>
        <w:t xml:space="preserve"> הודאה על כך שיצא מהכרך בשלום.</w:t>
      </w:r>
    </w:p>
    <w:p w14:paraId="10C04D3C" w14:textId="77777777" w:rsidR="00DF652D" w:rsidRDefault="00DF652D" w:rsidP="00DF652D">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A56B0">
        <w:rPr>
          <w:rFonts w:cs="Arial"/>
          <w:sz w:val="20"/>
          <w:szCs w:val="20"/>
          <w:rtl/>
        </w:rPr>
        <w:t>אלא יתפלל אדם על העתיד לבא, וי</w:t>
      </w:r>
      <w:r>
        <w:rPr>
          <w:rFonts w:cs="Arial" w:hint="cs"/>
          <w:sz w:val="20"/>
          <w:szCs w:val="20"/>
          <w:rtl/>
        </w:rPr>
        <w:t>י</w:t>
      </w:r>
      <w:r w:rsidRPr="001A56B0">
        <w:rPr>
          <w:rFonts w:cs="Arial"/>
          <w:sz w:val="20"/>
          <w:szCs w:val="20"/>
          <w:rtl/>
        </w:rPr>
        <w:t xml:space="preserve">תן הודאה על שעבר, כגון הנכנס לכרך, אומר: </w:t>
      </w:r>
      <w:r>
        <w:rPr>
          <w:rFonts w:cs="Arial" w:hint="cs"/>
          <w:sz w:val="20"/>
          <w:szCs w:val="20"/>
          <w:rtl/>
        </w:rPr>
        <w:t>יהי רצון מלפניך</w:t>
      </w:r>
      <w:r w:rsidRPr="001A56B0">
        <w:rPr>
          <w:rFonts w:cs="Arial"/>
          <w:sz w:val="20"/>
          <w:szCs w:val="20"/>
          <w:rtl/>
        </w:rPr>
        <w:t xml:space="preserve"> ה' אל</w:t>
      </w:r>
      <w:r>
        <w:rPr>
          <w:rFonts w:cs="Arial" w:hint="cs"/>
          <w:sz w:val="20"/>
          <w:szCs w:val="20"/>
          <w:rtl/>
        </w:rPr>
        <w:t>ו</w:t>
      </w:r>
      <w:r w:rsidRPr="001A56B0">
        <w:rPr>
          <w:rFonts w:cs="Arial"/>
          <w:sz w:val="20"/>
          <w:szCs w:val="20"/>
          <w:rtl/>
        </w:rPr>
        <w:t>הינו שתכניסני לכרך הזה לשלום</w:t>
      </w:r>
      <w:r>
        <w:rPr>
          <w:rFonts w:cs="Arial" w:hint="cs"/>
          <w:sz w:val="20"/>
          <w:szCs w:val="20"/>
          <w:rtl/>
        </w:rPr>
        <w:t>.</w:t>
      </w:r>
      <w:r w:rsidRPr="001A56B0">
        <w:rPr>
          <w:rFonts w:cs="Arial"/>
          <w:sz w:val="20"/>
          <w:szCs w:val="20"/>
          <w:rtl/>
        </w:rPr>
        <w:t xml:space="preserve"> נכנס בשלום, אומר: מודה אני לפניך ה' אל</w:t>
      </w:r>
      <w:r>
        <w:rPr>
          <w:rFonts w:cs="Arial" w:hint="cs"/>
          <w:sz w:val="20"/>
          <w:szCs w:val="20"/>
          <w:rtl/>
        </w:rPr>
        <w:t>ו</w:t>
      </w:r>
      <w:r w:rsidRPr="001A56B0">
        <w:rPr>
          <w:rFonts w:cs="Arial"/>
          <w:sz w:val="20"/>
          <w:szCs w:val="20"/>
          <w:rtl/>
        </w:rPr>
        <w:t>הינו שהכנסתני לכרך הזה לשלום</w:t>
      </w:r>
      <w:r>
        <w:rPr>
          <w:rFonts w:cs="Arial" w:hint="cs"/>
          <w:sz w:val="20"/>
          <w:szCs w:val="20"/>
          <w:rtl/>
        </w:rPr>
        <w:t>.</w:t>
      </w:r>
      <w:r w:rsidRPr="001A56B0">
        <w:rPr>
          <w:rFonts w:cs="Arial"/>
          <w:sz w:val="20"/>
          <w:szCs w:val="20"/>
          <w:rtl/>
        </w:rPr>
        <w:t xml:space="preserve"> </w:t>
      </w:r>
      <w:r>
        <w:rPr>
          <w:rFonts w:cs="Arial"/>
          <w:sz w:val="20"/>
          <w:szCs w:val="20"/>
          <w:rtl/>
        </w:rPr>
        <w:br/>
      </w:r>
      <w:r w:rsidRPr="001A56B0">
        <w:rPr>
          <w:rFonts w:cs="Arial"/>
          <w:sz w:val="20"/>
          <w:szCs w:val="20"/>
          <w:rtl/>
        </w:rPr>
        <w:t>ב</w:t>
      </w:r>
      <w:r>
        <w:rPr>
          <w:rFonts w:cs="Arial" w:hint="cs"/>
          <w:sz w:val="20"/>
          <w:szCs w:val="20"/>
          <w:rtl/>
        </w:rPr>
        <w:t>י</w:t>
      </w:r>
      <w:r w:rsidRPr="001A56B0">
        <w:rPr>
          <w:rFonts w:cs="Arial"/>
          <w:sz w:val="20"/>
          <w:szCs w:val="20"/>
          <w:rtl/>
        </w:rPr>
        <w:t xml:space="preserve">קש לצאת, אומר: </w:t>
      </w:r>
      <w:r>
        <w:rPr>
          <w:rFonts w:cs="Arial" w:hint="cs"/>
          <w:sz w:val="20"/>
          <w:szCs w:val="20"/>
          <w:rtl/>
        </w:rPr>
        <w:t>יהי רצון מלפניך</w:t>
      </w:r>
      <w:r w:rsidRPr="001A56B0">
        <w:rPr>
          <w:rFonts w:cs="Arial"/>
          <w:sz w:val="20"/>
          <w:szCs w:val="20"/>
          <w:rtl/>
        </w:rPr>
        <w:t xml:space="preserve"> ה' אל</w:t>
      </w:r>
      <w:r>
        <w:rPr>
          <w:rFonts w:cs="Arial" w:hint="cs"/>
          <w:sz w:val="20"/>
          <w:szCs w:val="20"/>
          <w:rtl/>
        </w:rPr>
        <w:t>ו</w:t>
      </w:r>
      <w:r w:rsidRPr="001A56B0">
        <w:rPr>
          <w:rFonts w:cs="Arial"/>
          <w:sz w:val="20"/>
          <w:szCs w:val="20"/>
          <w:rtl/>
        </w:rPr>
        <w:t>הינו שתוציאני מכרך זה לשלום</w:t>
      </w:r>
      <w:r>
        <w:rPr>
          <w:rFonts w:cs="Arial" w:hint="cs"/>
          <w:sz w:val="20"/>
          <w:szCs w:val="20"/>
          <w:rtl/>
        </w:rPr>
        <w:t>.</w:t>
      </w:r>
      <w:r w:rsidRPr="001A56B0">
        <w:rPr>
          <w:rFonts w:cs="Arial"/>
          <w:sz w:val="20"/>
          <w:szCs w:val="20"/>
          <w:rtl/>
        </w:rPr>
        <w:t xml:space="preserve"> יצא בשלום, אומר: מודה אני לפני</w:t>
      </w:r>
      <w:r>
        <w:rPr>
          <w:rFonts w:cs="Arial" w:hint="cs"/>
          <w:sz w:val="20"/>
          <w:szCs w:val="20"/>
          <w:rtl/>
        </w:rPr>
        <w:t>ך</w:t>
      </w:r>
      <w:r w:rsidRPr="001A56B0">
        <w:rPr>
          <w:rFonts w:cs="Arial"/>
          <w:sz w:val="20"/>
          <w:szCs w:val="20"/>
          <w:rtl/>
        </w:rPr>
        <w:t xml:space="preserve"> ה' אל</w:t>
      </w:r>
      <w:r>
        <w:rPr>
          <w:rFonts w:cs="Arial" w:hint="cs"/>
          <w:sz w:val="20"/>
          <w:szCs w:val="20"/>
          <w:rtl/>
        </w:rPr>
        <w:t>ו</w:t>
      </w:r>
      <w:r w:rsidRPr="001A56B0">
        <w:rPr>
          <w:rFonts w:cs="Arial"/>
          <w:sz w:val="20"/>
          <w:szCs w:val="20"/>
          <w:rtl/>
        </w:rPr>
        <w:t>הי שהוצאתני מכרך זה לשלום וכשם שהוצאתני לשלום כן תוליכני לשלום וכו', עד ב</w:t>
      </w:r>
      <w:r>
        <w:rPr>
          <w:rFonts w:cs="Arial" w:hint="cs"/>
          <w:sz w:val="20"/>
          <w:szCs w:val="20"/>
          <w:rtl/>
        </w:rPr>
        <w:t>רוך אתה ה'</w:t>
      </w:r>
      <w:r w:rsidRPr="001A56B0">
        <w:rPr>
          <w:rFonts w:cs="Arial"/>
          <w:sz w:val="20"/>
          <w:szCs w:val="20"/>
          <w:rtl/>
        </w:rPr>
        <w:t xml:space="preserve"> שומע תפ</w:t>
      </w:r>
      <w:r>
        <w:rPr>
          <w:rFonts w:cs="Arial" w:hint="cs"/>
          <w:sz w:val="20"/>
          <w:szCs w:val="20"/>
          <w:rtl/>
        </w:rPr>
        <w:t>י</w:t>
      </w:r>
      <w:r w:rsidRPr="001A56B0">
        <w:rPr>
          <w:rFonts w:cs="Arial"/>
          <w:sz w:val="20"/>
          <w:szCs w:val="20"/>
          <w:rtl/>
        </w:rPr>
        <w:t>לה. וזו היא תפ</w:t>
      </w:r>
      <w:r>
        <w:rPr>
          <w:rFonts w:cs="Arial" w:hint="cs"/>
          <w:sz w:val="20"/>
          <w:szCs w:val="20"/>
          <w:rtl/>
        </w:rPr>
        <w:t>י</w:t>
      </w:r>
      <w:r w:rsidRPr="001A56B0">
        <w:rPr>
          <w:rFonts w:cs="Arial"/>
          <w:sz w:val="20"/>
          <w:szCs w:val="20"/>
          <w:rtl/>
        </w:rPr>
        <w:t>לת הדרך שנכתבו היא וכל דיניה בסימן ק"י</w:t>
      </w:r>
      <w:r>
        <w:rPr>
          <w:rFonts w:cs="Arial" w:hint="cs"/>
          <w:sz w:val="20"/>
          <w:szCs w:val="20"/>
          <w:rtl/>
        </w:rPr>
        <w:t>".</w:t>
      </w:r>
    </w:p>
    <w:p w14:paraId="3C5FA075" w14:textId="77777777" w:rsidR="00DF652D" w:rsidRDefault="00DF652D" w:rsidP="00DF652D">
      <w:pPr>
        <w:rPr>
          <w:sz w:val="20"/>
          <w:szCs w:val="20"/>
          <w:u w:val="single"/>
          <w:rtl/>
        </w:rPr>
      </w:pPr>
      <w:r>
        <w:rPr>
          <w:rFonts w:hint="cs"/>
          <w:sz w:val="20"/>
          <w:szCs w:val="20"/>
          <w:u w:val="single"/>
          <w:rtl/>
        </w:rPr>
        <w:t>הגדרת כרך</w:t>
      </w:r>
      <w:r>
        <w:rPr>
          <w:sz w:val="20"/>
          <w:szCs w:val="20"/>
          <w:u w:val="single"/>
          <w:rtl/>
        </w:rPr>
        <w:br/>
      </w:r>
      <w:r>
        <w:rPr>
          <w:rFonts w:hint="cs"/>
          <w:sz w:val="20"/>
          <w:szCs w:val="20"/>
          <w:rtl/>
        </w:rPr>
        <w:t>מדובר בעיר זרה שאין לו בה מכרים, ובעיר זו יש פקידים רעים שמחפשים להעליל עלילות רשע ולהעניש את הנאשמים בכך, ואין לו מכרים שיצילו אותו, אך הנכנס לעיר שאין בה את הצרה הזאת, לא יברך</w:t>
      </w:r>
      <w:r>
        <w:rPr>
          <w:rStyle w:val="a6"/>
          <w:sz w:val="20"/>
          <w:szCs w:val="20"/>
          <w:rtl/>
        </w:rPr>
        <w:footnoteReference w:id="627"/>
      </w:r>
      <w:r>
        <w:rPr>
          <w:rFonts w:hint="cs"/>
          <w:sz w:val="20"/>
          <w:szCs w:val="20"/>
          <w:rtl/>
        </w:rPr>
        <w:t>.</w:t>
      </w:r>
    </w:p>
    <w:p w14:paraId="3B9B820B" w14:textId="77777777" w:rsidR="00DF652D" w:rsidRDefault="00DF652D" w:rsidP="00DF652D">
      <w:pPr>
        <w:rPr>
          <w:sz w:val="20"/>
          <w:szCs w:val="20"/>
          <w:rtl/>
        </w:rPr>
      </w:pPr>
      <w:r>
        <w:rPr>
          <w:rFonts w:hint="cs"/>
          <w:sz w:val="20"/>
          <w:szCs w:val="20"/>
          <w:u w:val="single"/>
          <w:rtl/>
        </w:rPr>
        <w:t>היחס בין תפילה זו לתפילת הדרך</w:t>
      </w:r>
      <w:r>
        <w:rPr>
          <w:sz w:val="20"/>
          <w:szCs w:val="20"/>
          <w:u w:val="single"/>
          <w:rtl/>
        </w:rPr>
        <w:br/>
      </w:r>
      <w:r>
        <w:rPr>
          <w:rFonts w:hint="cs"/>
          <w:sz w:val="20"/>
          <w:szCs w:val="20"/>
          <w:rtl/>
        </w:rPr>
        <w:t xml:space="preserve">דברי המחבר בסוף דבריו טעונים הסבר. משמע ממנו שהתפילה האמורה כאן כהודאה על היציאה מהעיר היא חלק מתפילת הדרך, אך קשה לומר זאת מחמת שני טעמים - </w:t>
      </w:r>
      <w:r>
        <w:rPr>
          <w:sz w:val="20"/>
          <w:szCs w:val="20"/>
          <w:rtl/>
        </w:rPr>
        <w:br/>
      </w:r>
      <w:r>
        <w:rPr>
          <w:rFonts w:hint="cs"/>
          <w:sz w:val="20"/>
          <w:szCs w:val="20"/>
          <w:rtl/>
        </w:rPr>
        <w:t xml:space="preserve">א. בסימן קי' לא מוזכר מאומה מתפילה זו. </w:t>
      </w:r>
      <w:r>
        <w:rPr>
          <w:sz w:val="20"/>
          <w:szCs w:val="20"/>
          <w:rtl/>
        </w:rPr>
        <w:br/>
      </w:r>
      <w:r>
        <w:rPr>
          <w:rFonts w:hint="cs"/>
          <w:sz w:val="20"/>
          <w:szCs w:val="20"/>
          <w:rtl/>
        </w:rPr>
        <w:t>ב. כאן מתפלל מייד בצאתו מהעיר, ואילו בסימן קי' מבואר שיש לומר תפילת הדרך רק לאחר שהחזיק בדרך?</w:t>
      </w:r>
      <w:r>
        <w:rPr>
          <w:sz w:val="20"/>
          <w:szCs w:val="20"/>
          <w:rtl/>
        </w:rPr>
        <w:br/>
      </w:r>
      <w:r>
        <w:rPr>
          <w:rFonts w:hint="cs"/>
          <w:sz w:val="20"/>
          <w:szCs w:val="20"/>
          <w:rtl/>
        </w:rPr>
        <w:t xml:space="preserve">תשובה </w:t>
      </w:r>
      <w:r>
        <w:rPr>
          <w:sz w:val="20"/>
          <w:szCs w:val="20"/>
          <w:rtl/>
        </w:rPr>
        <w:t>–</w:t>
      </w:r>
      <w:r>
        <w:rPr>
          <w:rFonts w:hint="cs"/>
          <w:sz w:val="20"/>
          <w:szCs w:val="20"/>
          <w:rtl/>
        </w:rPr>
        <w:t xml:space="preserve"> בסימן קי' מדובר על תפילת הדרך שנאמרת רק מחמת מורא הדרך, ולכן יש לומר אותה רק לאחר שהחזיק בדרך. לעומת זאת כאן, מדובר במי שלן בעיר ויוצא ממנה וצריך להודות בתפילה שניצל מהפקידים הנ"ל, ומכיוון שמוטל עליו לומר גם את תפילת הדרך הרגילה, לכן יחבר את שתי התפילות יחד.</w:t>
      </w:r>
      <w:r>
        <w:rPr>
          <w:sz w:val="20"/>
          <w:szCs w:val="20"/>
          <w:rtl/>
        </w:rPr>
        <w:br/>
      </w:r>
      <w:r>
        <w:rPr>
          <w:rFonts w:hint="cs"/>
          <w:sz w:val="20"/>
          <w:szCs w:val="20"/>
          <w:rtl/>
        </w:rPr>
        <w:t>ואע"פ שתפילת הדרך נאמרת רק לאחר שהחזיק בדרך, כאן מיגו שמודה על ההצלה בעיר מייד בצאתו מהעיר, אומר גם כן את תפילת הדרך.</w:t>
      </w:r>
    </w:p>
    <w:p w14:paraId="57D8BC28" w14:textId="77777777" w:rsidR="00DF652D" w:rsidRDefault="00DF652D" w:rsidP="00DF652D">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ברכה בעת מדידת התבואה</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73079B">
        <w:rPr>
          <w:rFonts w:hint="cs"/>
          <w:sz w:val="18"/>
          <w:szCs w:val="18"/>
          <w:rtl/>
        </w:rPr>
        <w:t xml:space="preserve">(ע"פ </w:t>
      </w:r>
      <w:r w:rsidRPr="0073079B">
        <w:rPr>
          <w:rFonts w:hint="cs"/>
          <w:b/>
          <w:bCs/>
          <w:sz w:val="18"/>
          <w:szCs w:val="18"/>
          <w:rtl/>
        </w:rPr>
        <w:t>הגמרא</w:t>
      </w:r>
      <w:r w:rsidRPr="0073079B">
        <w:rPr>
          <w:rFonts w:hint="cs"/>
          <w:sz w:val="18"/>
          <w:szCs w:val="18"/>
          <w:rtl/>
        </w:rPr>
        <w:t xml:space="preserve"> בבא מציעא מב.) </w:t>
      </w:r>
      <w:r>
        <w:rPr>
          <w:sz w:val="20"/>
          <w:szCs w:val="20"/>
          <w:rtl/>
        </w:rPr>
        <w:t>–</w:t>
      </w:r>
      <w:r>
        <w:rPr>
          <w:rFonts w:hint="cs"/>
          <w:sz w:val="20"/>
          <w:szCs w:val="20"/>
          <w:rtl/>
        </w:rPr>
        <w:t xml:space="preserve"> "</w:t>
      </w:r>
      <w:r w:rsidRPr="0073079B">
        <w:rPr>
          <w:rFonts w:cs="Arial"/>
          <w:sz w:val="20"/>
          <w:szCs w:val="20"/>
          <w:rtl/>
        </w:rPr>
        <w:t>הנכנס למוד את גרנו, אומר: יהי רצון מלפניך ה' אל</w:t>
      </w:r>
      <w:r>
        <w:rPr>
          <w:rFonts w:cs="Arial" w:hint="cs"/>
          <w:sz w:val="20"/>
          <w:szCs w:val="20"/>
          <w:rtl/>
        </w:rPr>
        <w:t>ו</w:t>
      </w:r>
      <w:r w:rsidRPr="0073079B">
        <w:rPr>
          <w:rFonts w:cs="Arial"/>
          <w:sz w:val="20"/>
          <w:szCs w:val="20"/>
          <w:rtl/>
        </w:rPr>
        <w:t>הי שתשלח ברכה בכרי הזה</w:t>
      </w:r>
      <w:r>
        <w:rPr>
          <w:rFonts w:cs="Arial" w:hint="cs"/>
          <w:sz w:val="20"/>
          <w:szCs w:val="20"/>
          <w:rtl/>
        </w:rPr>
        <w:t>.</w:t>
      </w:r>
      <w:r w:rsidRPr="0073079B">
        <w:rPr>
          <w:rFonts w:cs="Arial"/>
          <w:sz w:val="20"/>
          <w:szCs w:val="20"/>
          <w:rtl/>
        </w:rPr>
        <w:t xml:space="preserve"> התחיל למוד, אומר: ברוך השולח ברכה בכרי הזה</w:t>
      </w:r>
      <w:r>
        <w:rPr>
          <w:rFonts w:cs="Arial" w:hint="cs"/>
          <w:sz w:val="20"/>
          <w:szCs w:val="20"/>
          <w:rtl/>
        </w:rPr>
        <w:t>.</w:t>
      </w:r>
      <w:r w:rsidRPr="0073079B">
        <w:rPr>
          <w:rFonts w:cs="Arial"/>
          <w:sz w:val="20"/>
          <w:szCs w:val="20"/>
          <w:rtl/>
        </w:rPr>
        <w:t xml:space="preserve"> מדד ואח</w:t>
      </w:r>
      <w:r>
        <w:rPr>
          <w:rFonts w:cs="Arial" w:hint="cs"/>
          <w:sz w:val="20"/>
          <w:szCs w:val="20"/>
          <w:rtl/>
        </w:rPr>
        <w:t>ר כך</w:t>
      </w:r>
      <w:r w:rsidRPr="0073079B">
        <w:rPr>
          <w:rFonts w:cs="Arial"/>
          <w:sz w:val="20"/>
          <w:szCs w:val="20"/>
          <w:rtl/>
        </w:rPr>
        <w:t xml:space="preserve"> בירך הרי זה תפלת ש</w:t>
      </w:r>
      <w:r>
        <w:rPr>
          <w:rFonts w:cs="Arial" w:hint="cs"/>
          <w:sz w:val="20"/>
          <w:szCs w:val="20"/>
          <w:rtl/>
        </w:rPr>
        <w:t>ו</w:t>
      </w:r>
      <w:r w:rsidRPr="0073079B">
        <w:rPr>
          <w:rFonts w:cs="Arial"/>
          <w:sz w:val="20"/>
          <w:szCs w:val="20"/>
          <w:rtl/>
        </w:rPr>
        <w:t>וא, שאין הברכה מצויה אלא בדבר הסמוי מן העין</w:t>
      </w:r>
      <w:r>
        <w:rPr>
          <w:rStyle w:val="a6"/>
          <w:rFonts w:cs="Arial"/>
          <w:sz w:val="20"/>
          <w:szCs w:val="20"/>
          <w:rtl/>
        </w:rPr>
        <w:footnoteReference w:id="628"/>
      </w:r>
      <w:r>
        <w:rPr>
          <w:rFonts w:cs="Arial" w:hint="cs"/>
          <w:sz w:val="20"/>
          <w:szCs w:val="20"/>
          <w:rtl/>
        </w:rPr>
        <w:t>".</w:t>
      </w:r>
      <w:r>
        <w:rPr>
          <w:sz w:val="20"/>
          <w:szCs w:val="20"/>
          <w:rtl/>
        </w:rPr>
        <w:br/>
      </w:r>
      <w:r>
        <w:rPr>
          <w:sz w:val="20"/>
          <w:szCs w:val="20"/>
          <w:rtl/>
        </w:rPr>
        <w:br/>
      </w:r>
      <w:r>
        <w:rPr>
          <w:rFonts w:hint="cs"/>
          <w:sz w:val="20"/>
          <w:szCs w:val="20"/>
          <w:u w:val="single"/>
          <w:rtl/>
        </w:rPr>
        <w:t>ברכה ללא שם ומלכות</w:t>
      </w:r>
      <w:r>
        <w:rPr>
          <w:sz w:val="20"/>
          <w:szCs w:val="20"/>
          <w:u w:val="single"/>
          <w:rtl/>
        </w:rPr>
        <w:br/>
      </w:r>
      <w:r>
        <w:rPr>
          <w:rFonts w:hint="cs"/>
          <w:sz w:val="20"/>
          <w:szCs w:val="20"/>
          <w:rtl/>
        </w:rPr>
        <w:t>האם יש לברך את ברכת "השולח ברכה בכרי הזה" בשם ומלכות?</w:t>
      </w:r>
      <w:r>
        <w:rPr>
          <w:sz w:val="20"/>
          <w:szCs w:val="20"/>
          <w:rtl/>
        </w:rPr>
        <w:br/>
      </w:r>
      <w:r w:rsidRPr="00031293">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לא.</w:t>
      </w:r>
      <w:r>
        <w:rPr>
          <w:sz w:val="20"/>
          <w:szCs w:val="20"/>
          <w:rtl/>
        </w:rPr>
        <w:br/>
      </w:r>
      <w:r w:rsidRPr="0003129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רק לגבי מי שמודד כדי להפריש תרומות ומעשרות מצאנו שהקב"ה הבטיח שישלח ברכה, אך לא כשמודד סתם, ולכן ברכתו אולי לבטלה.</w:t>
      </w:r>
    </w:p>
    <w:p w14:paraId="30B73468" w14:textId="77777777" w:rsidR="00DF652D" w:rsidRDefault="00DF652D" w:rsidP="00DF652D">
      <w:pPr>
        <w:rPr>
          <w:sz w:val="20"/>
          <w:szCs w:val="20"/>
          <w:rtl/>
        </w:rPr>
      </w:pPr>
      <w:r>
        <w:rPr>
          <w:rFonts w:hint="cs"/>
          <w:b/>
          <w:bCs/>
          <w:sz w:val="20"/>
          <w:szCs w:val="20"/>
          <w:rtl/>
        </w:rPr>
        <w:t>הוספה</w:t>
      </w:r>
      <w:r>
        <w:rPr>
          <w:b/>
          <w:bCs/>
          <w:sz w:val="20"/>
          <w:szCs w:val="20"/>
          <w:rtl/>
        </w:rPr>
        <w:br/>
      </w:r>
      <w:r>
        <w:rPr>
          <w:rFonts w:hint="cs"/>
          <w:sz w:val="20"/>
          <w:szCs w:val="20"/>
          <w:u w:val="single"/>
          <w:rtl/>
        </w:rPr>
        <w:t>סוחר שמחשב את רווחיו (פס"ת)</w:t>
      </w:r>
      <w:r>
        <w:rPr>
          <w:sz w:val="20"/>
          <w:szCs w:val="20"/>
          <w:u w:val="single"/>
          <w:rtl/>
        </w:rPr>
        <w:br/>
      </w:r>
      <w:r w:rsidRPr="00034599">
        <w:rPr>
          <w:rFonts w:hint="cs"/>
          <w:b/>
          <w:bCs/>
          <w:sz w:val="20"/>
          <w:szCs w:val="20"/>
          <w:rtl/>
        </w:rPr>
        <w:t>חיי אדם</w:t>
      </w:r>
      <w:r>
        <w:rPr>
          <w:rFonts w:hint="cs"/>
          <w:sz w:val="20"/>
          <w:szCs w:val="20"/>
          <w:rtl/>
        </w:rPr>
        <w:t xml:space="preserve"> </w:t>
      </w:r>
      <w:r>
        <w:rPr>
          <w:sz w:val="20"/>
          <w:szCs w:val="20"/>
          <w:rtl/>
        </w:rPr>
        <w:t>–</w:t>
      </w:r>
      <w:r>
        <w:rPr>
          <w:rFonts w:hint="cs"/>
          <w:sz w:val="20"/>
          <w:szCs w:val="20"/>
          <w:rtl/>
        </w:rPr>
        <w:t xml:space="preserve"> גם סוחר יתפלל ויברך ברכה זו בשעה שמחשב את רווחיו.</w:t>
      </w:r>
    </w:p>
    <w:p w14:paraId="7F624681" w14:textId="77777777" w:rsidR="00DF652D" w:rsidRDefault="00DF652D" w:rsidP="00DF652D">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תפילה בשעה שנכנס למרחץ</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034599">
        <w:rPr>
          <w:rFonts w:hint="cs"/>
          <w:sz w:val="18"/>
          <w:szCs w:val="18"/>
          <w:rtl/>
        </w:rPr>
        <w:t xml:space="preserve">(ע"פ </w:t>
      </w:r>
      <w:r w:rsidRPr="00034599">
        <w:rPr>
          <w:rFonts w:hint="cs"/>
          <w:b/>
          <w:bCs/>
          <w:sz w:val="18"/>
          <w:szCs w:val="18"/>
          <w:rtl/>
        </w:rPr>
        <w:t>הגמרא</w:t>
      </w:r>
      <w:r w:rsidRPr="00034599">
        <w:rPr>
          <w:rFonts w:hint="cs"/>
          <w:sz w:val="18"/>
          <w:szCs w:val="18"/>
          <w:rtl/>
        </w:rPr>
        <w:t xml:space="preserve"> ברכות ס.) </w:t>
      </w:r>
      <w:r>
        <w:rPr>
          <w:sz w:val="20"/>
          <w:szCs w:val="20"/>
          <w:rtl/>
        </w:rPr>
        <w:t>–</w:t>
      </w:r>
      <w:r>
        <w:rPr>
          <w:rFonts w:hint="cs"/>
          <w:sz w:val="20"/>
          <w:szCs w:val="20"/>
          <w:rtl/>
        </w:rPr>
        <w:t xml:space="preserve"> "</w:t>
      </w:r>
      <w:r w:rsidRPr="00034599">
        <w:rPr>
          <w:rFonts w:cs="Arial"/>
          <w:sz w:val="20"/>
          <w:szCs w:val="20"/>
          <w:rtl/>
        </w:rPr>
        <w:t>הנכנס למרחץ, אומר: יהי רצון מלפניך ה' אל</w:t>
      </w:r>
      <w:r>
        <w:rPr>
          <w:rFonts w:cs="Arial" w:hint="cs"/>
          <w:sz w:val="20"/>
          <w:szCs w:val="20"/>
          <w:rtl/>
        </w:rPr>
        <w:t>ו</w:t>
      </w:r>
      <w:r w:rsidRPr="00034599">
        <w:rPr>
          <w:rFonts w:cs="Arial"/>
          <w:sz w:val="20"/>
          <w:szCs w:val="20"/>
          <w:rtl/>
        </w:rPr>
        <w:t>הי שתכניסני לשלום ותוציאני לשלום ותצילני מהאור הזה וכיוצא בו לעתיד לבא</w:t>
      </w:r>
      <w:r>
        <w:rPr>
          <w:rFonts w:cs="Arial" w:hint="cs"/>
          <w:sz w:val="20"/>
          <w:szCs w:val="20"/>
          <w:rtl/>
        </w:rPr>
        <w:t>.</w:t>
      </w:r>
      <w:r w:rsidRPr="00034599">
        <w:rPr>
          <w:rFonts w:cs="Arial"/>
          <w:sz w:val="20"/>
          <w:szCs w:val="20"/>
          <w:rtl/>
        </w:rPr>
        <w:t xml:space="preserve"> יצא בשלום, אומר מודה אני לפניך ה' אל</w:t>
      </w:r>
      <w:r>
        <w:rPr>
          <w:rFonts w:cs="Arial" w:hint="cs"/>
          <w:sz w:val="20"/>
          <w:szCs w:val="20"/>
          <w:rtl/>
        </w:rPr>
        <w:t>ו</w:t>
      </w:r>
      <w:r w:rsidRPr="00034599">
        <w:rPr>
          <w:rFonts w:cs="Arial"/>
          <w:sz w:val="20"/>
          <w:szCs w:val="20"/>
          <w:rtl/>
        </w:rPr>
        <w:t>הי שהצלתני מהאור הזה</w:t>
      </w:r>
      <w:r>
        <w:rPr>
          <w:rFonts w:cs="Arial" w:hint="cs"/>
          <w:sz w:val="20"/>
          <w:szCs w:val="20"/>
          <w:rtl/>
        </w:rPr>
        <w:t>".</w:t>
      </w:r>
    </w:p>
    <w:p w14:paraId="7837C310" w14:textId="77777777" w:rsidR="00DF652D" w:rsidRDefault="00DF652D" w:rsidP="00DF652D">
      <w:pPr>
        <w:rPr>
          <w:sz w:val="20"/>
          <w:szCs w:val="20"/>
          <w:rtl/>
        </w:rPr>
      </w:pPr>
      <w:r>
        <w:rPr>
          <w:rFonts w:hint="cs"/>
          <w:sz w:val="20"/>
          <w:szCs w:val="20"/>
          <w:u w:val="single"/>
          <w:rtl/>
        </w:rPr>
        <w:t>ברכת המרחץ בזמנינו</w:t>
      </w:r>
      <w:r>
        <w:rPr>
          <w:sz w:val="20"/>
          <w:szCs w:val="20"/>
          <w:u w:val="single"/>
          <w:rtl/>
        </w:rPr>
        <w:br/>
      </w:r>
      <w:r w:rsidRPr="00A54005">
        <w:rPr>
          <w:rFonts w:hint="cs"/>
          <w:b/>
          <w:bCs/>
          <w:sz w:val="20"/>
          <w:szCs w:val="20"/>
          <w:rtl/>
        </w:rPr>
        <w:t>מ"ב</w:t>
      </w:r>
      <w:r>
        <w:rPr>
          <w:rFonts w:hint="cs"/>
          <w:sz w:val="20"/>
          <w:szCs w:val="20"/>
          <w:rtl/>
        </w:rPr>
        <w:t xml:space="preserve"> </w:t>
      </w:r>
      <w:r>
        <w:rPr>
          <w:sz w:val="20"/>
          <w:szCs w:val="20"/>
          <w:rtl/>
        </w:rPr>
        <w:t>–</w:t>
      </w:r>
      <w:r>
        <w:rPr>
          <w:rFonts w:hint="cs"/>
          <w:sz w:val="20"/>
          <w:szCs w:val="20"/>
          <w:rtl/>
        </w:rPr>
        <w:t xml:space="preserve"> בזמנינו לא נהגו להתפלל תפילה זאת.</w:t>
      </w:r>
      <w:r>
        <w:rPr>
          <w:sz w:val="20"/>
          <w:szCs w:val="20"/>
          <w:rtl/>
        </w:rPr>
        <w:br/>
      </w:r>
      <w:r w:rsidRPr="00A5400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בזמנם היה היסק מתחת למרחץ, והיתה בכך סכנה שמא הרצפה תתמוטט ויישרף באש, אבל בזמן הזה אין המרחץ בנוי כך ואין סכנה.</w:t>
      </w:r>
    </w:p>
    <w:p w14:paraId="0E4334ED" w14:textId="77777777" w:rsidR="00DF652D" w:rsidRDefault="00DF652D" w:rsidP="00DF652D">
      <w:pPr>
        <w:rPr>
          <w:b/>
          <w:bCs/>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ברכה על הקזת דם</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sidRPr="00034599">
        <w:rPr>
          <w:rFonts w:hint="cs"/>
          <w:sz w:val="18"/>
          <w:szCs w:val="18"/>
          <w:rtl/>
        </w:rPr>
        <w:t xml:space="preserve">(ע"פ </w:t>
      </w:r>
      <w:r w:rsidRPr="00034599">
        <w:rPr>
          <w:rFonts w:hint="cs"/>
          <w:b/>
          <w:bCs/>
          <w:sz w:val="18"/>
          <w:szCs w:val="18"/>
          <w:rtl/>
        </w:rPr>
        <w:t>הגמרא</w:t>
      </w:r>
      <w:r w:rsidRPr="00034599">
        <w:rPr>
          <w:rFonts w:hint="cs"/>
          <w:sz w:val="18"/>
          <w:szCs w:val="18"/>
          <w:rtl/>
        </w:rPr>
        <w:t xml:space="preserve"> ברכות ס.) </w:t>
      </w:r>
      <w:r>
        <w:rPr>
          <w:sz w:val="20"/>
          <w:szCs w:val="20"/>
          <w:rtl/>
        </w:rPr>
        <w:t>–</w:t>
      </w:r>
      <w:r>
        <w:rPr>
          <w:rFonts w:hint="cs"/>
          <w:sz w:val="20"/>
          <w:szCs w:val="20"/>
          <w:rtl/>
        </w:rPr>
        <w:t xml:space="preserve"> "</w:t>
      </w:r>
      <w:r w:rsidRPr="007145F3">
        <w:rPr>
          <w:rFonts w:cs="Arial"/>
          <w:sz w:val="20"/>
          <w:szCs w:val="20"/>
          <w:rtl/>
        </w:rPr>
        <w:t>הנכנס להקיז דם, אומר: יהי רצון מלפניך ה' אל</w:t>
      </w:r>
      <w:r>
        <w:rPr>
          <w:rFonts w:cs="Arial" w:hint="cs"/>
          <w:sz w:val="20"/>
          <w:szCs w:val="20"/>
          <w:rtl/>
        </w:rPr>
        <w:t>ו</w:t>
      </w:r>
      <w:r w:rsidRPr="007145F3">
        <w:rPr>
          <w:rFonts w:cs="Arial"/>
          <w:sz w:val="20"/>
          <w:szCs w:val="20"/>
          <w:rtl/>
        </w:rPr>
        <w:t>הי שיהא עסק זה לי לרפואה כי רופא ח</w:t>
      </w:r>
      <w:r>
        <w:rPr>
          <w:rFonts w:cs="Arial" w:hint="cs"/>
          <w:sz w:val="20"/>
          <w:szCs w:val="20"/>
          <w:rtl/>
        </w:rPr>
        <w:t>י</w:t>
      </w:r>
      <w:r w:rsidRPr="007145F3">
        <w:rPr>
          <w:rFonts w:cs="Arial"/>
          <w:sz w:val="20"/>
          <w:szCs w:val="20"/>
          <w:rtl/>
        </w:rPr>
        <w:t>נם אתה</w:t>
      </w:r>
      <w:r>
        <w:rPr>
          <w:rFonts w:cs="Arial" w:hint="cs"/>
          <w:sz w:val="20"/>
          <w:szCs w:val="20"/>
          <w:rtl/>
        </w:rPr>
        <w:t>.</w:t>
      </w:r>
      <w:r w:rsidRPr="007145F3">
        <w:rPr>
          <w:rFonts w:cs="Arial"/>
          <w:sz w:val="20"/>
          <w:szCs w:val="20"/>
          <w:rtl/>
        </w:rPr>
        <w:t xml:space="preserve"> ולאחר שהקיז, יאמר: ברוך רופא חולים</w:t>
      </w:r>
      <w:r>
        <w:rPr>
          <w:rFonts w:cs="Arial" w:hint="cs"/>
          <w:sz w:val="20"/>
          <w:szCs w:val="20"/>
          <w:rtl/>
        </w:rPr>
        <w:t>".</w:t>
      </w:r>
    </w:p>
    <w:p w14:paraId="4352222B" w14:textId="77777777" w:rsidR="00DF652D" w:rsidRDefault="00DF652D" w:rsidP="00DF652D">
      <w:pPr>
        <w:rPr>
          <w:sz w:val="20"/>
          <w:szCs w:val="20"/>
          <w:rtl/>
        </w:rPr>
      </w:pPr>
      <w:r>
        <w:rPr>
          <w:rFonts w:hint="cs"/>
          <w:sz w:val="20"/>
          <w:szCs w:val="20"/>
          <w:u w:val="single"/>
          <w:rtl/>
        </w:rPr>
        <w:t>תפילה על שאר ענייני רפואה</w:t>
      </w:r>
      <w:r>
        <w:rPr>
          <w:sz w:val="20"/>
          <w:szCs w:val="20"/>
          <w:u w:val="single"/>
          <w:rtl/>
        </w:rPr>
        <w:br/>
      </w:r>
      <w:r>
        <w:rPr>
          <w:rFonts w:hint="cs"/>
          <w:sz w:val="20"/>
          <w:szCs w:val="20"/>
          <w:rtl/>
        </w:rPr>
        <w:t>תפילה זו נאמרת גם כאשר עוסק בשאר ענייני רפואה.</w:t>
      </w:r>
      <w:r>
        <w:rPr>
          <w:sz w:val="20"/>
          <w:szCs w:val="20"/>
          <w:rtl/>
        </w:rPr>
        <w:br/>
      </w:r>
      <w:r>
        <w:rPr>
          <w:rFonts w:hint="cs"/>
          <w:sz w:val="20"/>
          <w:szCs w:val="20"/>
          <w:rtl/>
        </w:rPr>
        <w:t>וטעם התפילה, לשים בטחונו בה' יתברך, וידע ויבין שאין הרפואה תלויה בתרופה אלא בה' בלבד.</w:t>
      </w:r>
    </w:p>
    <w:p w14:paraId="40F59CB2" w14:textId="77777777" w:rsidR="00DF652D" w:rsidRDefault="00DF652D" w:rsidP="00DF652D">
      <w:pPr>
        <w:rPr>
          <w:sz w:val="20"/>
          <w:szCs w:val="20"/>
          <w:rtl/>
        </w:rPr>
      </w:pPr>
      <w:r>
        <w:rPr>
          <w:rFonts w:hint="cs"/>
          <w:sz w:val="20"/>
          <w:szCs w:val="20"/>
          <w:u w:val="single"/>
          <w:rtl/>
        </w:rPr>
        <w:t>ברכת ברוך רופא חולים</w:t>
      </w:r>
      <w:r>
        <w:rPr>
          <w:sz w:val="20"/>
          <w:szCs w:val="20"/>
          <w:u w:val="single"/>
          <w:rtl/>
        </w:rPr>
        <w:br/>
      </w:r>
      <w:r w:rsidRPr="001B40A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יש לברך ברכה זו בשם ומלכות.</w:t>
      </w:r>
      <w:r>
        <w:rPr>
          <w:sz w:val="20"/>
          <w:szCs w:val="20"/>
          <w:rtl/>
        </w:rPr>
        <w:br/>
      </w:r>
      <w:r w:rsidRPr="001B40A0">
        <w:rPr>
          <w:rFonts w:hint="cs"/>
          <w:b/>
          <w:bCs/>
          <w:sz w:val="20"/>
          <w:szCs w:val="20"/>
          <w:rtl/>
        </w:rPr>
        <w:t>פרי מגדים</w:t>
      </w:r>
      <w:r>
        <w:rPr>
          <w:rFonts w:hint="cs"/>
          <w:sz w:val="20"/>
          <w:szCs w:val="20"/>
          <w:rtl/>
        </w:rPr>
        <w:t xml:space="preserve"> </w:t>
      </w:r>
      <w:r>
        <w:rPr>
          <w:sz w:val="20"/>
          <w:szCs w:val="20"/>
          <w:rtl/>
        </w:rPr>
        <w:t>–</w:t>
      </w:r>
      <w:r>
        <w:rPr>
          <w:rFonts w:hint="cs"/>
          <w:sz w:val="20"/>
          <w:szCs w:val="20"/>
          <w:rtl/>
        </w:rPr>
        <w:t xml:space="preserve"> לא נהגו כך.</w:t>
      </w:r>
      <w:r>
        <w:rPr>
          <w:sz w:val="20"/>
          <w:szCs w:val="20"/>
          <w:rtl/>
        </w:rPr>
        <w:br/>
      </w:r>
      <w:r w:rsidRPr="002A37FF">
        <w:rPr>
          <w:rFonts w:hint="cs"/>
          <w:b/>
          <w:bCs/>
          <w:sz w:val="20"/>
          <w:szCs w:val="20"/>
          <w:rtl/>
        </w:rPr>
        <w:t>פס"ת</w:t>
      </w:r>
      <w:r>
        <w:rPr>
          <w:rFonts w:hint="cs"/>
          <w:sz w:val="20"/>
          <w:szCs w:val="20"/>
          <w:rtl/>
        </w:rPr>
        <w:t xml:space="preserve"> </w:t>
      </w:r>
      <w:r>
        <w:rPr>
          <w:sz w:val="20"/>
          <w:szCs w:val="20"/>
          <w:rtl/>
        </w:rPr>
        <w:t>–</w:t>
      </w:r>
      <w:r>
        <w:rPr>
          <w:rFonts w:hint="cs"/>
          <w:sz w:val="20"/>
          <w:szCs w:val="20"/>
          <w:rtl/>
        </w:rPr>
        <w:t xml:space="preserve"> נהוג שהמתרפא עצמו אינו מברך ברכה זו אפילו ללא שם ומלכות, אך אחרים אומרים לו "ברוך רופא חולים".</w:t>
      </w:r>
      <w:r>
        <w:rPr>
          <w:sz w:val="20"/>
          <w:szCs w:val="20"/>
          <w:rtl/>
        </w:rPr>
        <w:br/>
      </w:r>
    </w:p>
    <w:p w14:paraId="298920AC" w14:textId="77777777" w:rsidR="00DF652D" w:rsidRPr="0089114D" w:rsidRDefault="00DF652D" w:rsidP="00DF652D">
      <w:pPr>
        <w:rPr>
          <w:sz w:val="20"/>
          <w:szCs w:val="20"/>
          <w:rtl/>
        </w:rPr>
      </w:pPr>
      <w:r>
        <w:rPr>
          <w:rFonts w:hint="cs"/>
          <w:b/>
          <w:bCs/>
          <w:sz w:val="20"/>
          <w:szCs w:val="20"/>
          <w:rtl/>
        </w:rPr>
        <w:t xml:space="preserve">סעיף ה </w:t>
      </w:r>
      <w:r>
        <w:rPr>
          <w:b/>
          <w:bCs/>
          <w:sz w:val="20"/>
          <w:szCs w:val="20"/>
          <w:rtl/>
        </w:rPr>
        <w:t>–</w:t>
      </w:r>
      <w:r>
        <w:rPr>
          <w:rFonts w:hint="cs"/>
          <w:b/>
          <w:bCs/>
          <w:sz w:val="20"/>
          <w:szCs w:val="20"/>
          <w:rtl/>
        </w:rPr>
        <w:t xml:space="preserve"> הנהגת האדם בעולם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(ס:) "</w:t>
      </w:r>
      <w:r w:rsidRPr="0089114D">
        <w:rPr>
          <w:rFonts w:cs="Arial"/>
          <w:sz w:val="20"/>
          <w:szCs w:val="20"/>
          <w:rtl/>
        </w:rPr>
        <w:t>אמר רב הונא אמר רב משום רבי מאיר, וכן תנא משמיה דרבי עקיבא: לעולם יהא אדם רגיל לומר כל דעביד רחמנא לטב עביד. כי הא, דרבי עקיבא דהוה קאזיל באורחא, מטא לההיא מתא, בעא אושפיזא לא יהבי ליה. אמר: כל דעביד רחמנא לטב. אזל ובת בדברא, והוה בהדיה תרנגולא וחמרא ושרגא. אתא זיקא כבייה לשרגא, אתא שונרא אכליה לתרנגולא, אתא אריה אכלא לחמרא. אמר: כל דעביד רחמנא לטב. ביה בליליא אתא גייסא, שבייה למתא. אמר להו: לאו אמרי לכו כל מה שעושה הקדוש ברוך הוא</w:t>
      </w:r>
      <w:r>
        <w:rPr>
          <w:rFonts w:cs="Arial" w:hint="cs"/>
          <w:sz w:val="20"/>
          <w:szCs w:val="20"/>
          <w:rtl/>
        </w:rPr>
        <w:t xml:space="preserve"> </w:t>
      </w:r>
      <w:r w:rsidRPr="0089114D">
        <w:rPr>
          <w:rFonts w:cs="Arial"/>
          <w:sz w:val="20"/>
          <w:szCs w:val="20"/>
          <w:rtl/>
        </w:rPr>
        <w:t>הכל לטובה!</w:t>
      </w:r>
      <w:r>
        <w:rPr>
          <w:rFonts w:cs="Arial" w:hint="cs"/>
          <w:sz w:val="20"/>
          <w:szCs w:val="20"/>
          <w:rtl/>
        </w:rPr>
        <w:t>".</w:t>
      </w:r>
      <w:r>
        <w:rPr>
          <w:rFonts w:cs="Arial"/>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9114D">
        <w:rPr>
          <w:rFonts w:cs="Arial"/>
          <w:sz w:val="20"/>
          <w:szCs w:val="20"/>
          <w:rtl/>
        </w:rPr>
        <w:t>לעולם יהא אדם רגיל לומר: כל מה דעביד רחמנא, לטב עביד</w:t>
      </w:r>
      <w:r>
        <w:rPr>
          <w:rFonts w:cs="Arial" w:hint="cs"/>
          <w:sz w:val="20"/>
          <w:szCs w:val="20"/>
          <w:rtl/>
        </w:rPr>
        <w:t>".</w:t>
      </w:r>
    </w:p>
    <w:p w14:paraId="0CB72F51" w14:textId="77777777" w:rsidR="00DF652D" w:rsidRDefault="00DF652D" w:rsidP="00DF652D">
      <w:pPr>
        <w:rPr>
          <w:sz w:val="20"/>
          <w:szCs w:val="20"/>
          <w:rtl/>
        </w:rPr>
      </w:pPr>
    </w:p>
    <w:p w14:paraId="6A9EFF2E" w14:textId="77777777" w:rsidR="00DF652D" w:rsidRDefault="00DF652D" w:rsidP="00DF652D">
      <w:pPr>
        <w:rPr>
          <w:sz w:val="20"/>
          <w:szCs w:val="20"/>
          <w:rtl/>
        </w:rPr>
      </w:pPr>
    </w:p>
    <w:p w14:paraId="70B06FDC" w14:textId="77777777" w:rsidR="00DF652D" w:rsidRDefault="00DF652D" w:rsidP="00DF652D">
      <w:pPr>
        <w:rPr>
          <w:sz w:val="20"/>
          <w:szCs w:val="20"/>
          <w:rtl/>
        </w:rPr>
      </w:pPr>
    </w:p>
    <w:p w14:paraId="3BC03732" w14:textId="77777777" w:rsidR="00DF652D" w:rsidRDefault="00DF652D" w:rsidP="00DF652D">
      <w:pPr>
        <w:rPr>
          <w:sz w:val="20"/>
          <w:szCs w:val="20"/>
          <w:rtl/>
        </w:rPr>
      </w:pPr>
    </w:p>
    <w:p w14:paraId="58123EC5" w14:textId="77777777" w:rsidR="00DF652D" w:rsidRDefault="00DF652D" w:rsidP="00DF652D">
      <w:pPr>
        <w:rPr>
          <w:sz w:val="20"/>
          <w:szCs w:val="20"/>
          <w:rtl/>
        </w:rPr>
      </w:pPr>
    </w:p>
    <w:p w14:paraId="4EFF01F4" w14:textId="77777777" w:rsidR="00DF652D" w:rsidRDefault="00DF652D" w:rsidP="00DF652D">
      <w:pPr>
        <w:rPr>
          <w:sz w:val="20"/>
          <w:szCs w:val="20"/>
          <w:rtl/>
        </w:rPr>
      </w:pPr>
    </w:p>
    <w:p w14:paraId="27FAC72F" w14:textId="77777777" w:rsidR="00DF652D" w:rsidRDefault="00DF652D" w:rsidP="00DF652D">
      <w:pPr>
        <w:rPr>
          <w:sz w:val="20"/>
          <w:szCs w:val="20"/>
          <w:rtl/>
        </w:rPr>
      </w:pPr>
    </w:p>
    <w:p w14:paraId="5AB80BDF" w14:textId="77777777" w:rsidR="00DF652D" w:rsidRDefault="00DF652D" w:rsidP="00DF652D">
      <w:pPr>
        <w:rPr>
          <w:sz w:val="20"/>
          <w:szCs w:val="20"/>
          <w:rtl/>
        </w:rPr>
      </w:pPr>
    </w:p>
    <w:p w14:paraId="61AC53E2" w14:textId="77777777" w:rsidR="00DF652D" w:rsidRDefault="00DF652D" w:rsidP="00DF652D">
      <w:pPr>
        <w:rPr>
          <w:sz w:val="20"/>
          <w:szCs w:val="20"/>
          <w:rtl/>
        </w:rPr>
      </w:pPr>
    </w:p>
    <w:p w14:paraId="2B1AF831" w14:textId="77777777" w:rsidR="00DF652D" w:rsidRDefault="00DF652D" w:rsidP="00DF652D">
      <w:pPr>
        <w:rPr>
          <w:sz w:val="20"/>
          <w:szCs w:val="20"/>
          <w:rtl/>
        </w:rPr>
      </w:pPr>
    </w:p>
    <w:p w14:paraId="44B049A4" w14:textId="77777777" w:rsidR="00DF652D" w:rsidRDefault="00DF652D" w:rsidP="00DF652D">
      <w:pPr>
        <w:rPr>
          <w:sz w:val="20"/>
          <w:szCs w:val="20"/>
          <w:rtl/>
        </w:rPr>
      </w:pPr>
    </w:p>
    <w:p w14:paraId="3A05EA40" w14:textId="77777777" w:rsidR="00DF652D" w:rsidRDefault="00DF652D" w:rsidP="00DF652D">
      <w:pPr>
        <w:rPr>
          <w:sz w:val="20"/>
          <w:szCs w:val="20"/>
          <w:rtl/>
        </w:rPr>
      </w:pPr>
    </w:p>
    <w:p w14:paraId="0FF872A5" w14:textId="77777777" w:rsidR="00DF652D" w:rsidRDefault="00DF652D" w:rsidP="00DF652D">
      <w:pPr>
        <w:rPr>
          <w:sz w:val="20"/>
          <w:szCs w:val="20"/>
          <w:rtl/>
        </w:rPr>
      </w:pPr>
    </w:p>
    <w:p w14:paraId="4952CBCE" w14:textId="77777777" w:rsidR="00DF652D" w:rsidRDefault="00DF652D" w:rsidP="00DF652D">
      <w:pPr>
        <w:rPr>
          <w:sz w:val="20"/>
          <w:szCs w:val="20"/>
          <w:rtl/>
        </w:rPr>
      </w:pPr>
    </w:p>
    <w:p w14:paraId="08616998" w14:textId="77777777" w:rsidR="00DF652D" w:rsidRDefault="00DF652D" w:rsidP="00DF652D">
      <w:pPr>
        <w:rPr>
          <w:sz w:val="20"/>
          <w:szCs w:val="20"/>
          <w:rtl/>
        </w:rPr>
      </w:pPr>
    </w:p>
    <w:p w14:paraId="1C1C91D6" w14:textId="77777777" w:rsidR="00DF652D" w:rsidRDefault="00DF652D" w:rsidP="00DF652D">
      <w:pPr>
        <w:rPr>
          <w:sz w:val="20"/>
          <w:szCs w:val="20"/>
          <w:rtl/>
        </w:rPr>
      </w:pPr>
    </w:p>
    <w:p w14:paraId="0F137944" w14:textId="77777777" w:rsidR="00DF652D" w:rsidRDefault="00DF652D" w:rsidP="00DF652D">
      <w:pPr>
        <w:rPr>
          <w:sz w:val="20"/>
          <w:szCs w:val="20"/>
          <w:rtl/>
        </w:rPr>
      </w:pPr>
    </w:p>
    <w:p w14:paraId="791FD3DB" w14:textId="77777777" w:rsidR="00DF652D" w:rsidRDefault="00DF652D" w:rsidP="00DF652D">
      <w:pPr>
        <w:rPr>
          <w:sz w:val="20"/>
          <w:szCs w:val="20"/>
          <w:rtl/>
        </w:rPr>
      </w:pPr>
    </w:p>
    <w:p w14:paraId="550F7490" w14:textId="77777777" w:rsidR="00DF652D" w:rsidRDefault="00DF652D" w:rsidP="00DF652D">
      <w:pPr>
        <w:rPr>
          <w:sz w:val="20"/>
          <w:szCs w:val="20"/>
          <w:rtl/>
        </w:rPr>
      </w:pPr>
    </w:p>
    <w:p w14:paraId="4CF7A9D4" w14:textId="77777777" w:rsidR="00DF652D" w:rsidRDefault="00DF652D" w:rsidP="00DF652D">
      <w:pPr>
        <w:rPr>
          <w:sz w:val="20"/>
          <w:szCs w:val="20"/>
          <w:rtl/>
        </w:rPr>
      </w:pPr>
    </w:p>
    <w:p w14:paraId="543B0AF9" w14:textId="77777777" w:rsidR="00DF652D" w:rsidRDefault="00DF652D" w:rsidP="00DF652D">
      <w:pPr>
        <w:rPr>
          <w:sz w:val="20"/>
          <w:szCs w:val="20"/>
          <w:rtl/>
        </w:rPr>
      </w:pPr>
    </w:p>
    <w:p w14:paraId="7820CDF1" w14:textId="77777777" w:rsidR="00DF652D" w:rsidRDefault="00DF652D" w:rsidP="00DF652D">
      <w:pPr>
        <w:rPr>
          <w:sz w:val="20"/>
          <w:szCs w:val="20"/>
          <w:rtl/>
        </w:rPr>
      </w:pPr>
    </w:p>
    <w:p w14:paraId="0E42775D" w14:textId="77777777" w:rsidR="00DF652D" w:rsidRPr="002728B9" w:rsidRDefault="00DF652D" w:rsidP="00DF652D">
      <w:pPr>
        <w:rPr>
          <w:b/>
          <w:bCs/>
          <w:sz w:val="20"/>
          <w:szCs w:val="20"/>
          <w:rtl/>
        </w:rPr>
      </w:pPr>
      <w:r w:rsidRPr="002728B9">
        <w:rPr>
          <w:rFonts w:hint="cs"/>
          <w:b/>
          <w:bCs/>
          <w:sz w:val="20"/>
          <w:szCs w:val="20"/>
          <w:rtl/>
        </w:rPr>
        <w:t>בעזרת ה' יתברך</w:t>
      </w:r>
    </w:p>
    <w:p w14:paraId="26E9E2FC" w14:textId="77777777" w:rsidR="00DF652D" w:rsidRDefault="00DF652D" w:rsidP="00DF652D">
      <w:pPr>
        <w:rPr>
          <w:sz w:val="20"/>
          <w:szCs w:val="20"/>
          <w:rtl/>
        </w:rPr>
      </w:pPr>
      <w:r w:rsidRPr="002728B9">
        <w:rPr>
          <w:rFonts w:hint="cs"/>
          <w:b/>
          <w:bCs/>
          <w:sz w:val="20"/>
          <w:szCs w:val="20"/>
          <w:rtl/>
        </w:rPr>
        <w:t xml:space="preserve">סימן רלא </w:t>
      </w:r>
      <w:r w:rsidRPr="002728B9">
        <w:rPr>
          <w:b/>
          <w:bCs/>
          <w:sz w:val="20"/>
          <w:szCs w:val="20"/>
          <w:rtl/>
        </w:rPr>
        <w:t>–</w:t>
      </w:r>
      <w:r w:rsidRPr="002728B9">
        <w:rPr>
          <w:rFonts w:hint="cs"/>
          <w:b/>
          <w:bCs/>
          <w:sz w:val="20"/>
          <w:szCs w:val="20"/>
          <w:rtl/>
        </w:rPr>
        <w:t xml:space="preserve"> שכל כוונותיו יהיו לשם שמיים</w:t>
      </w:r>
      <w:r w:rsidRPr="002728B9">
        <w:rPr>
          <w:b/>
          <w:bCs/>
          <w:sz w:val="20"/>
          <w:szCs w:val="20"/>
          <w:rtl/>
        </w:rPr>
        <w:br/>
      </w:r>
      <w:r w:rsidRPr="002728B9">
        <w:rPr>
          <w:b/>
          <w:bCs/>
          <w:sz w:val="20"/>
          <w:szCs w:val="20"/>
          <w:rtl/>
        </w:rPr>
        <w:br/>
      </w:r>
      <w:r w:rsidRPr="002728B9">
        <w:rPr>
          <w:rFonts w:hint="cs"/>
          <w:b/>
          <w:bCs/>
          <w:sz w:val="20"/>
          <w:szCs w:val="20"/>
          <w:rtl/>
        </w:rPr>
        <w:t>סעיף א - שכל כוונותיו יהיו לשם שמיים</w:t>
      </w:r>
      <w:r w:rsidRPr="002728B9">
        <w:rPr>
          <w:b/>
          <w:bCs/>
          <w:sz w:val="20"/>
          <w:szCs w:val="20"/>
          <w:rtl/>
        </w:rPr>
        <w:br/>
      </w:r>
      <w:r w:rsidRPr="002728B9">
        <w:rPr>
          <w:rFonts w:hint="cs"/>
          <w:b/>
          <w:bCs/>
          <w:sz w:val="20"/>
          <w:szCs w:val="20"/>
          <w:rtl/>
        </w:rPr>
        <w:t>פסיקת הלכה</w:t>
      </w:r>
      <w:r w:rsidRPr="002728B9">
        <w:rPr>
          <w:b/>
          <w:bCs/>
          <w:sz w:val="20"/>
          <w:szCs w:val="20"/>
          <w:rtl/>
        </w:rPr>
        <w:br/>
      </w:r>
      <w:r w:rsidRPr="002728B9">
        <w:rPr>
          <w:rFonts w:hint="cs"/>
          <w:b/>
          <w:bCs/>
          <w:sz w:val="20"/>
          <w:szCs w:val="20"/>
          <w:rtl/>
        </w:rPr>
        <w:t xml:space="preserve">שולחן ערוך </w:t>
      </w:r>
      <w:r>
        <w:rPr>
          <w:sz w:val="20"/>
          <w:szCs w:val="20"/>
          <w:rtl/>
        </w:rPr>
        <w:t>–</w:t>
      </w:r>
      <w:r>
        <w:rPr>
          <w:rFonts w:hint="cs"/>
          <w:sz w:val="20"/>
          <w:szCs w:val="20"/>
          <w:rtl/>
        </w:rPr>
        <w:t xml:space="preserve"> "</w:t>
      </w:r>
      <w:r w:rsidRPr="00DF114A">
        <w:rPr>
          <w:rFonts w:cs="Arial"/>
          <w:sz w:val="20"/>
          <w:szCs w:val="20"/>
          <w:rtl/>
        </w:rPr>
        <w:t xml:space="preserve">אם אי אפשר לו ללמוד בלא שינת הצהרים, יישן. </w:t>
      </w:r>
      <w:r w:rsidRPr="00DF114A">
        <w:rPr>
          <w:rFonts w:cs="Arial"/>
          <w:sz w:val="18"/>
          <w:szCs w:val="18"/>
          <w:rtl/>
        </w:rPr>
        <w:t>הגה: וכשניעור משנתו א</w:t>
      </w:r>
      <w:r>
        <w:rPr>
          <w:rFonts w:cs="Arial" w:hint="cs"/>
          <w:sz w:val="18"/>
          <w:szCs w:val="18"/>
          <w:rtl/>
        </w:rPr>
        <w:t>ין צריך</w:t>
      </w:r>
      <w:r w:rsidRPr="00DF114A">
        <w:rPr>
          <w:rFonts w:cs="Arial"/>
          <w:sz w:val="18"/>
          <w:szCs w:val="18"/>
          <w:rtl/>
        </w:rPr>
        <w:t xml:space="preserve"> לברך אל</w:t>
      </w:r>
      <w:r>
        <w:rPr>
          <w:rFonts w:cs="Arial" w:hint="cs"/>
          <w:sz w:val="18"/>
          <w:szCs w:val="18"/>
          <w:rtl/>
        </w:rPr>
        <w:t>ו</w:t>
      </w:r>
      <w:r w:rsidRPr="00DF114A">
        <w:rPr>
          <w:rFonts w:cs="Arial"/>
          <w:sz w:val="18"/>
          <w:szCs w:val="18"/>
          <w:rtl/>
        </w:rPr>
        <w:t>הי נשמה</w:t>
      </w:r>
      <w:r>
        <w:rPr>
          <w:rFonts w:cs="Arial" w:hint="cs"/>
          <w:sz w:val="18"/>
          <w:szCs w:val="18"/>
          <w:rtl/>
        </w:rPr>
        <w:t xml:space="preserve">. </w:t>
      </w:r>
      <w:r w:rsidRPr="00DF114A">
        <w:rPr>
          <w:rFonts w:cs="Arial"/>
          <w:sz w:val="18"/>
          <w:szCs w:val="18"/>
          <w:rtl/>
        </w:rPr>
        <w:t>וי</w:t>
      </w:r>
      <w:r>
        <w:rPr>
          <w:rFonts w:cs="Arial" w:hint="cs"/>
          <w:sz w:val="18"/>
          <w:szCs w:val="18"/>
          <w:rtl/>
        </w:rPr>
        <w:t xml:space="preserve">ש </w:t>
      </w:r>
      <w:r w:rsidRPr="00DF114A">
        <w:rPr>
          <w:rFonts w:cs="Arial"/>
          <w:sz w:val="18"/>
          <w:szCs w:val="18"/>
          <w:rtl/>
        </w:rPr>
        <w:t>א</w:t>
      </w:r>
      <w:r>
        <w:rPr>
          <w:rFonts w:cs="Arial" w:hint="cs"/>
          <w:sz w:val="18"/>
          <w:szCs w:val="18"/>
          <w:rtl/>
        </w:rPr>
        <w:t>ומרים</w:t>
      </w:r>
      <w:r w:rsidRPr="00DF114A">
        <w:rPr>
          <w:rFonts w:cs="Arial"/>
          <w:sz w:val="18"/>
          <w:szCs w:val="18"/>
          <w:rtl/>
        </w:rPr>
        <w:t xml:space="preserve"> שיקרא קודם שיישן: ויהי נועם</w:t>
      </w:r>
      <w:r>
        <w:rPr>
          <w:rFonts w:cs="Arial" w:hint="cs"/>
          <w:sz w:val="20"/>
          <w:szCs w:val="20"/>
          <w:rtl/>
        </w:rPr>
        <w:t>.</w:t>
      </w:r>
      <w:r w:rsidRPr="00DF114A">
        <w:rPr>
          <w:rFonts w:cs="Arial"/>
          <w:sz w:val="20"/>
          <w:szCs w:val="20"/>
          <w:rtl/>
        </w:rPr>
        <w:t xml:space="preserve"> ובלבד שלא יאריך בה, שאסור לישן ביום יותר משינת הסוס שהוא שתין נשמי, ואף בזה המעט לא תהא כוונתו להנאת גופו, אלא להחזיק גופו לעבודת </w:t>
      </w:r>
      <w:r>
        <w:rPr>
          <w:rFonts w:cs="Arial" w:hint="cs"/>
          <w:sz w:val="20"/>
          <w:szCs w:val="20"/>
          <w:rtl/>
        </w:rPr>
        <w:t>ה' יתברך.</w:t>
      </w:r>
      <w:r w:rsidRPr="00DF114A">
        <w:rPr>
          <w:rFonts w:cs="Arial"/>
          <w:sz w:val="20"/>
          <w:szCs w:val="20"/>
          <w:rtl/>
        </w:rPr>
        <w:t xml:space="preserve"> </w:t>
      </w:r>
      <w:r>
        <w:rPr>
          <w:rFonts w:cs="Arial"/>
          <w:sz w:val="20"/>
          <w:szCs w:val="20"/>
          <w:rtl/>
        </w:rPr>
        <w:br/>
      </w:r>
      <w:r w:rsidRPr="00DF114A">
        <w:rPr>
          <w:rFonts w:cs="Arial"/>
          <w:sz w:val="20"/>
          <w:szCs w:val="20"/>
          <w:rtl/>
        </w:rPr>
        <w:t>וכן בכל מה ש</w:t>
      </w:r>
      <w:r>
        <w:rPr>
          <w:rFonts w:cs="Arial" w:hint="cs"/>
          <w:sz w:val="20"/>
          <w:szCs w:val="20"/>
          <w:rtl/>
        </w:rPr>
        <w:t>י</w:t>
      </w:r>
      <w:r w:rsidRPr="00DF114A">
        <w:rPr>
          <w:rFonts w:cs="Arial"/>
          <w:sz w:val="20"/>
          <w:szCs w:val="20"/>
          <w:rtl/>
        </w:rPr>
        <w:t>יהנה בעולם הזה, לא יכו</w:t>
      </w:r>
      <w:r>
        <w:rPr>
          <w:rFonts w:cs="Arial" w:hint="cs"/>
          <w:sz w:val="20"/>
          <w:szCs w:val="20"/>
          <w:rtl/>
        </w:rPr>
        <w:t>ו</w:t>
      </w:r>
      <w:r w:rsidRPr="00DF114A">
        <w:rPr>
          <w:rFonts w:cs="Arial"/>
          <w:sz w:val="20"/>
          <w:szCs w:val="20"/>
          <w:rtl/>
        </w:rPr>
        <w:t>ן להנאתו, אלא לעבודת הבורא יתברך, כדכתיב: בכל דרכיך דעהו</w:t>
      </w:r>
      <w:r>
        <w:rPr>
          <w:rFonts w:cs="Arial" w:hint="cs"/>
          <w:sz w:val="20"/>
          <w:szCs w:val="20"/>
          <w:rtl/>
        </w:rPr>
        <w:t>.</w:t>
      </w:r>
      <w:r w:rsidRPr="00DF114A">
        <w:rPr>
          <w:rFonts w:cs="Arial"/>
          <w:sz w:val="20"/>
          <w:szCs w:val="20"/>
          <w:rtl/>
        </w:rPr>
        <w:t xml:space="preserve"> ואמרו חכמים: כל מעשיך יהיו לשם שמים, שאפילו דברים של רשות, כגון האכילה והשתיה וההליכה והישיבה והקימה והתשמיש והשיחה וכל צרכי גופך, יהיו כולם לעבודת בוראך, או לדבר הגורם עבודתו</w:t>
      </w:r>
      <w:r>
        <w:rPr>
          <w:rFonts w:cs="Arial" w:hint="cs"/>
          <w:sz w:val="20"/>
          <w:szCs w:val="20"/>
          <w:rtl/>
        </w:rPr>
        <w:t>.</w:t>
      </w:r>
      <w:r w:rsidRPr="00DF114A">
        <w:rPr>
          <w:rFonts w:cs="Arial"/>
          <w:sz w:val="20"/>
          <w:szCs w:val="20"/>
          <w:rtl/>
        </w:rPr>
        <w:t xml:space="preserve"> </w:t>
      </w:r>
      <w:r>
        <w:rPr>
          <w:rFonts w:cs="Arial"/>
          <w:sz w:val="20"/>
          <w:szCs w:val="20"/>
          <w:rtl/>
        </w:rPr>
        <w:br/>
      </w:r>
      <w:r w:rsidRPr="00DF114A">
        <w:rPr>
          <w:rFonts w:cs="Arial"/>
          <w:sz w:val="20"/>
          <w:szCs w:val="20"/>
          <w:rtl/>
        </w:rPr>
        <w:t>שאפילו היה צמא ורעב, אם אכל ושתה להנאתו אינו משובח, אלא יתכו</w:t>
      </w:r>
      <w:r>
        <w:rPr>
          <w:rFonts w:cs="Arial" w:hint="cs"/>
          <w:sz w:val="20"/>
          <w:szCs w:val="20"/>
          <w:rtl/>
        </w:rPr>
        <w:t>ון</w:t>
      </w:r>
      <w:r w:rsidRPr="00DF114A">
        <w:rPr>
          <w:rFonts w:cs="Arial"/>
          <w:sz w:val="20"/>
          <w:szCs w:val="20"/>
          <w:rtl/>
        </w:rPr>
        <w:t xml:space="preserve"> שיאכל וישתה כפי חיותו, לעבוד את בוראו</w:t>
      </w:r>
      <w:r>
        <w:rPr>
          <w:rFonts w:cs="Arial" w:hint="cs"/>
          <w:sz w:val="20"/>
          <w:szCs w:val="20"/>
          <w:rtl/>
        </w:rPr>
        <w:t>.</w:t>
      </w:r>
      <w:r w:rsidRPr="00DF114A">
        <w:rPr>
          <w:rFonts w:cs="Arial"/>
          <w:sz w:val="20"/>
          <w:szCs w:val="20"/>
          <w:rtl/>
        </w:rPr>
        <w:t xml:space="preserve"> </w:t>
      </w:r>
      <w:r>
        <w:rPr>
          <w:rFonts w:cs="Arial"/>
          <w:sz w:val="20"/>
          <w:szCs w:val="20"/>
          <w:rtl/>
        </w:rPr>
        <w:br/>
      </w:r>
      <w:r w:rsidRPr="00DF114A">
        <w:rPr>
          <w:rFonts w:cs="Arial"/>
          <w:sz w:val="20"/>
          <w:szCs w:val="20"/>
          <w:rtl/>
        </w:rPr>
        <w:t>וכן אפילו לישב בסוד ישרים, ולעמוד במקום צדיקים, ולילך בעצת תמימים, אם עשה להנאת עצמו והשלים חפצו ותאו</w:t>
      </w:r>
      <w:r>
        <w:rPr>
          <w:rFonts w:cs="Arial" w:hint="cs"/>
          <w:sz w:val="20"/>
          <w:szCs w:val="20"/>
          <w:rtl/>
        </w:rPr>
        <w:t>ו</w:t>
      </w:r>
      <w:r w:rsidRPr="00DF114A">
        <w:rPr>
          <w:rFonts w:cs="Arial"/>
          <w:sz w:val="20"/>
          <w:szCs w:val="20"/>
          <w:rtl/>
        </w:rPr>
        <w:t xml:space="preserve">תו, אינו משובח אלא </w:t>
      </w:r>
      <w:r>
        <w:rPr>
          <w:rFonts w:cs="Arial" w:hint="cs"/>
          <w:sz w:val="20"/>
          <w:szCs w:val="20"/>
          <w:rtl/>
        </w:rPr>
        <w:t xml:space="preserve">אם </w:t>
      </w:r>
      <w:r w:rsidRPr="00DF114A">
        <w:rPr>
          <w:rFonts w:cs="Arial"/>
          <w:sz w:val="20"/>
          <w:szCs w:val="20"/>
          <w:rtl/>
        </w:rPr>
        <w:t>כ</w:t>
      </w:r>
      <w:r>
        <w:rPr>
          <w:rFonts w:cs="Arial" w:hint="cs"/>
          <w:sz w:val="20"/>
          <w:szCs w:val="20"/>
          <w:rtl/>
        </w:rPr>
        <w:t>ן</w:t>
      </w:r>
      <w:r w:rsidRPr="00DF114A">
        <w:rPr>
          <w:rFonts w:cs="Arial"/>
          <w:sz w:val="20"/>
          <w:szCs w:val="20"/>
          <w:rtl/>
        </w:rPr>
        <w:t xml:space="preserve"> עשה לשם שמים</w:t>
      </w:r>
      <w:r>
        <w:rPr>
          <w:rFonts w:cs="Arial" w:hint="cs"/>
          <w:sz w:val="20"/>
          <w:szCs w:val="20"/>
          <w:rtl/>
        </w:rPr>
        <w:t>.</w:t>
      </w:r>
      <w:r w:rsidRPr="00DF114A">
        <w:rPr>
          <w:rFonts w:cs="Arial"/>
          <w:sz w:val="20"/>
          <w:szCs w:val="20"/>
          <w:rtl/>
        </w:rPr>
        <w:t xml:space="preserve"> </w:t>
      </w:r>
      <w:r>
        <w:rPr>
          <w:rFonts w:cs="Arial"/>
          <w:sz w:val="20"/>
          <w:szCs w:val="20"/>
          <w:rtl/>
        </w:rPr>
        <w:br/>
      </w:r>
      <w:r w:rsidRPr="00DF114A">
        <w:rPr>
          <w:rFonts w:cs="Arial"/>
          <w:sz w:val="20"/>
          <w:szCs w:val="20"/>
          <w:rtl/>
        </w:rPr>
        <w:t>וכן בשכיבה, א</w:t>
      </w:r>
      <w:r>
        <w:rPr>
          <w:rFonts w:cs="Arial" w:hint="cs"/>
          <w:sz w:val="20"/>
          <w:szCs w:val="20"/>
          <w:rtl/>
        </w:rPr>
        <w:t xml:space="preserve">ין </w:t>
      </w:r>
      <w:r w:rsidRPr="00DF114A">
        <w:rPr>
          <w:rFonts w:cs="Arial"/>
          <w:sz w:val="20"/>
          <w:szCs w:val="20"/>
          <w:rtl/>
        </w:rPr>
        <w:t>צ</w:t>
      </w:r>
      <w:r>
        <w:rPr>
          <w:rFonts w:cs="Arial" w:hint="cs"/>
          <w:sz w:val="20"/>
          <w:szCs w:val="20"/>
          <w:rtl/>
        </w:rPr>
        <w:t>ריך</w:t>
      </w:r>
      <w:r w:rsidRPr="00DF114A">
        <w:rPr>
          <w:rFonts w:cs="Arial"/>
          <w:sz w:val="20"/>
          <w:szCs w:val="20"/>
          <w:rtl/>
        </w:rPr>
        <w:t xml:space="preserve"> לומר שבזמן שיכול לעסוק בתורה ובמצות לא יתגרה בשינה לענג עצמו, אלא אפילו בזמן שהוא יגע וצריך לישן כדי לנוח מיגיעתו, אם עשה להנאת גופו אינו משובח, אלא יתכו</w:t>
      </w:r>
      <w:r>
        <w:rPr>
          <w:rFonts w:cs="Arial" w:hint="cs"/>
          <w:sz w:val="20"/>
          <w:szCs w:val="20"/>
          <w:rtl/>
        </w:rPr>
        <w:t>ו</w:t>
      </w:r>
      <w:r w:rsidRPr="00DF114A">
        <w:rPr>
          <w:rFonts w:cs="Arial"/>
          <w:sz w:val="20"/>
          <w:szCs w:val="20"/>
          <w:rtl/>
        </w:rPr>
        <w:t>ן לתת שינה לעיניו ולגופו מנוחה לצורך הבריאות שלא ת</w:t>
      </w:r>
      <w:r>
        <w:rPr>
          <w:rFonts w:cs="Arial" w:hint="cs"/>
          <w:sz w:val="20"/>
          <w:szCs w:val="20"/>
          <w:rtl/>
        </w:rPr>
        <w:t>י</w:t>
      </w:r>
      <w:r w:rsidRPr="00DF114A">
        <w:rPr>
          <w:rFonts w:cs="Arial"/>
          <w:sz w:val="20"/>
          <w:szCs w:val="20"/>
          <w:rtl/>
        </w:rPr>
        <w:t>טרף דעתו בתורה מחמת מניעת השינה</w:t>
      </w:r>
      <w:r>
        <w:rPr>
          <w:rFonts w:cs="Arial" w:hint="cs"/>
          <w:sz w:val="20"/>
          <w:szCs w:val="20"/>
          <w:rtl/>
        </w:rPr>
        <w:t>.</w:t>
      </w:r>
      <w:r w:rsidRPr="00DF114A">
        <w:rPr>
          <w:rFonts w:cs="Arial"/>
          <w:sz w:val="20"/>
          <w:szCs w:val="20"/>
          <w:rtl/>
        </w:rPr>
        <w:t xml:space="preserve"> </w:t>
      </w:r>
      <w:r>
        <w:rPr>
          <w:rFonts w:cs="Arial"/>
          <w:sz w:val="20"/>
          <w:szCs w:val="20"/>
          <w:rtl/>
        </w:rPr>
        <w:br/>
      </w:r>
      <w:r w:rsidRPr="00DF114A">
        <w:rPr>
          <w:rFonts w:cs="Arial"/>
          <w:sz w:val="20"/>
          <w:szCs w:val="20"/>
          <w:rtl/>
        </w:rPr>
        <w:t>וכן בתשמיש</w:t>
      </w:r>
      <w:r>
        <w:rPr>
          <w:rFonts w:cs="Arial" w:hint="cs"/>
          <w:sz w:val="20"/>
          <w:szCs w:val="20"/>
          <w:rtl/>
        </w:rPr>
        <w:t xml:space="preserve">, אפילו בעונה </w:t>
      </w:r>
      <w:r w:rsidRPr="00DF114A">
        <w:rPr>
          <w:rFonts w:cs="Arial"/>
          <w:sz w:val="20"/>
          <w:szCs w:val="20"/>
          <w:rtl/>
        </w:rPr>
        <w:t>האמורה בתורה, אם עשה להשלים תאו</w:t>
      </w:r>
      <w:r>
        <w:rPr>
          <w:rFonts w:cs="Arial" w:hint="cs"/>
          <w:sz w:val="20"/>
          <w:szCs w:val="20"/>
          <w:rtl/>
        </w:rPr>
        <w:t>ו</w:t>
      </w:r>
      <w:r w:rsidRPr="00DF114A">
        <w:rPr>
          <w:rFonts w:cs="Arial"/>
          <w:sz w:val="20"/>
          <w:szCs w:val="20"/>
          <w:rtl/>
        </w:rPr>
        <w:t>תו או להנאת גופו ה</w:t>
      </w:r>
      <w:r>
        <w:rPr>
          <w:rFonts w:cs="Arial" w:hint="cs"/>
          <w:sz w:val="20"/>
          <w:szCs w:val="20"/>
          <w:rtl/>
        </w:rPr>
        <w:t>רי זה</w:t>
      </w:r>
      <w:r w:rsidRPr="00DF114A">
        <w:rPr>
          <w:rFonts w:cs="Arial"/>
          <w:sz w:val="20"/>
          <w:szCs w:val="20"/>
          <w:rtl/>
        </w:rPr>
        <w:t xml:space="preserve"> מגונה, ואפי</w:t>
      </w:r>
      <w:r>
        <w:rPr>
          <w:rFonts w:cs="Arial" w:hint="cs"/>
          <w:sz w:val="20"/>
          <w:szCs w:val="20"/>
          <w:rtl/>
        </w:rPr>
        <w:t>לו</w:t>
      </w:r>
      <w:r w:rsidRPr="00DF114A">
        <w:rPr>
          <w:rFonts w:cs="Arial"/>
          <w:sz w:val="20"/>
          <w:szCs w:val="20"/>
          <w:rtl/>
        </w:rPr>
        <w:t xml:space="preserve"> אם נתכו</w:t>
      </w:r>
      <w:r>
        <w:rPr>
          <w:rFonts w:cs="Arial" w:hint="cs"/>
          <w:sz w:val="20"/>
          <w:szCs w:val="20"/>
          <w:rtl/>
        </w:rPr>
        <w:t>ו</w:t>
      </w:r>
      <w:r w:rsidRPr="00DF114A">
        <w:rPr>
          <w:rFonts w:cs="Arial"/>
          <w:sz w:val="20"/>
          <w:szCs w:val="20"/>
          <w:rtl/>
        </w:rPr>
        <w:t>ן כדי שיהיו לו בנים שישמשו אותו וימלאו מקומו אינו משובח, אלא יתכו</w:t>
      </w:r>
      <w:r>
        <w:rPr>
          <w:rFonts w:cs="Arial" w:hint="cs"/>
          <w:sz w:val="20"/>
          <w:szCs w:val="20"/>
          <w:rtl/>
        </w:rPr>
        <w:t>ו</w:t>
      </w:r>
      <w:r w:rsidRPr="00DF114A">
        <w:rPr>
          <w:rFonts w:cs="Arial"/>
          <w:sz w:val="20"/>
          <w:szCs w:val="20"/>
          <w:rtl/>
        </w:rPr>
        <w:t>ן שיהיו לו בנים לעבודת בוראו או שיתכו</w:t>
      </w:r>
      <w:r>
        <w:rPr>
          <w:rFonts w:cs="Arial" w:hint="cs"/>
          <w:sz w:val="20"/>
          <w:szCs w:val="20"/>
          <w:rtl/>
        </w:rPr>
        <w:t>ון</w:t>
      </w:r>
      <w:r w:rsidRPr="00DF114A">
        <w:rPr>
          <w:rFonts w:cs="Arial"/>
          <w:sz w:val="20"/>
          <w:szCs w:val="20"/>
          <w:rtl/>
        </w:rPr>
        <w:t xml:space="preserve"> לקיים מצות עונה כאדם הפורע חוב</w:t>
      </w:r>
      <w:r>
        <w:rPr>
          <w:rFonts w:cs="Arial" w:hint="cs"/>
          <w:sz w:val="20"/>
          <w:szCs w:val="20"/>
          <w:rtl/>
        </w:rPr>
        <w:t>ו.</w:t>
      </w:r>
      <w:r w:rsidRPr="00DF114A">
        <w:rPr>
          <w:rFonts w:cs="Arial"/>
          <w:sz w:val="20"/>
          <w:szCs w:val="20"/>
          <w:rtl/>
        </w:rPr>
        <w:t xml:space="preserve"> </w:t>
      </w:r>
      <w:r>
        <w:rPr>
          <w:rFonts w:cs="Arial"/>
          <w:sz w:val="20"/>
          <w:szCs w:val="20"/>
          <w:rtl/>
        </w:rPr>
        <w:br/>
      </w:r>
      <w:r w:rsidRPr="00DF114A">
        <w:rPr>
          <w:rFonts w:cs="Arial"/>
          <w:sz w:val="20"/>
          <w:szCs w:val="20"/>
          <w:rtl/>
        </w:rPr>
        <w:t>וכן בשיחה, אפי</w:t>
      </w:r>
      <w:r>
        <w:rPr>
          <w:rFonts w:cs="Arial" w:hint="cs"/>
          <w:sz w:val="20"/>
          <w:szCs w:val="20"/>
          <w:rtl/>
        </w:rPr>
        <w:t>לו</w:t>
      </w:r>
      <w:r w:rsidRPr="00DF114A">
        <w:rPr>
          <w:rFonts w:cs="Arial"/>
          <w:sz w:val="20"/>
          <w:szCs w:val="20"/>
          <w:rtl/>
        </w:rPr>
        <w:t xml:space="preserve"> לספר בדברי חכמה צריך שתהיה כ</w:t>
      </w:r>
      <w:r>
        <w:rPr>
          <w:rFonts w:cs="Arial" w:hint="cs"/>
          <w:sz w:val="20"/>
          <w:szCs w:val="20"/>
          <w:rtl/>
        </w:rPr>
        <w:t>ו</w:t>
      </w:r>
      <w:r w:rsidRPr="00DF114A">
        <w:rPr>
          <w:rFonts w:cs="Arial"/>
          <w:sz w:val="20"/>
          <w:szCs w:val="20"/>
          <w:rtl/>
        </w:rPr>
        <w:t xml:space="preserve">ונתו לעבודת הבורא או לדבר המביא לעבודתו. </w:t>
      </w:r>
      <w:r>
        <w:rPr>
          <w:rFonts w:cs="Arial"/>
          <w:sz w:val="20"/>
          <w:szCs w:val="20"/>
          <w:rtl/>
        </w:rPr>
        <w:br/>
      </w:r>
      <w:r w:rsidRPr="00DF114A">
        <w:rPr>
          <w:rFonts w:cs="Arial"/>
          <w:sz w:val="20"/>
          <w:szCs w:val="20"/>
          <w:rtl/>
        </w:rPr>
        <w:t>כללו של דבר, חייב אדם לשום עיניו ולבו על דרכיו ולשקול כל מעשיו במאזני שכלו, וכשרואה דבר שיביא לידי עבודת הבורא יתברך יעשהו, ואם לאו לא יעשהו</w:t>
      </w:r>
      <w:r>
        <w:rPr>
          <w:rFonts w:cs="Arial" w:hint="cs"/>
          <w:sz w:val="20"/>
          <w:szCs w:val="20"/>
          <w:rtl/>
        </w:rPr>
        <w:t>.</w:t>
      </w:r>
      <w:r w:rsidRPr="00DF114A">
        <w:rPr>
          <w:rFonts w:cs="Arial"/>
          <w:sz w:val="20"/>
          <w:szCs w:val="20"/>
          <w:rtl/>
        </w:rPr>
        <w:t xml:space="preserve"> ומי שנוהג כן, עובד את בוראו תמיד</w:t>
      </w:r>
      <w:r>
        <w:rPr>
          <w:rFonts w:cs="Arial" w:hint="cs"/>
          <w:sz w:val="20"/>
          <w:szCs w:val="20"/>
          <w:rtl/>
        </w:rPr>
        <w:t>".</w:t>
      </w:r>
    </w:p>
    <w:p w14:paraId="75B599DC" w14:textId="77777777" w:rsidR="00DF652D" w:rsidRPr="00A954EC" w:rsidRDefault="00DF652D" w:rsidP="00DF652D">
      <w:pPr>
        <w:rPr>
          <w:sz w:val="20"/>
          <w:szCs w:val="20"/>
          <w:rtl/>
        </w:rPr>
      </w:pPr>
      <w:r>
        <w:rPr>
          <w:rFonts w:hint="cs"/>
          <w:sz w:val="20"/>
          <w:szCs w:val="20"/>
          <w:u w:val="single"/>
          <w:rtl/>
        </w:rPr>
        <w:t>ברכת אלוהי נשמה</w:t>
      </w:r>
      <w:r>
        <w:rPr>
          <w:sz w:val="20"/>
          <w:szCs w:val="20"/>
          <w:u w:val="single"/>
          <w:rtl/>
        </w:rPr>
        <w:br/>
      </w:r>
      <w:r>
        <w:rPr>
          <w:rFonts w:hint="cs"/>
          <w:sz w:val="20"/>
          <w:szCs w:val="20"/>
          <w:rtl/>
        </w:rPr>
        <w:t xml:space="preserve">טעם שאין מברכים אותה לאחר שינת הצהריים </w:t>
      </w:r>
      <w:r>
        <w:rPr>
          <w:sz w:val="20"/>
          <w:szCs w:val="20"/>
          <w:rtl/>
        </w:rPr>
        <w:t>–</w:t>
      </w:r>
      <w:r>
        <w:rPr>
          <w:rFonts w:hint="cs"/>
          <w:sz w:val="20"/>
          <w:szCs w:val="20"/>
          <w:rtl/>
        </w:rPr>
        <w:t xml:space="preserve"> ייתכן שנתקנה דווקא על מנהג העולם, שה' מחזיר את הנשמות לבני אדם בבוקר.</w:t>
      </w:r>
    </w:p>
    <w:p w14:paraId="49A17653" w14:textId="16040931" w:rsidR="00F36FAF" w:rsidRDefault="00DF652D" w:rsidP="00DF652D">
      <w:r>
        <w:rPr>
          <w:rFonts w:cs="Arial" w:hint="cs"/>
          <w:sz w:val="20"/>
          <w:szCs w:val="20"/>
          <w:u w:val="single"/>
          <w:rtl/>
        </w:rPr>
        <w:t>ויהי נועם</w:t>
      </w:r>
      <w:r>
        <w:rPr>
          <w:rFonts w:cs="Arial"/>
          <w:sz w:val="20"/>
          <w:szCs w:val="20"/>
          <w:u w:val="single"/>
          <w:rtl/>
        </w:rPr>
        <w:br/>
      </w:r>
      <w:r>
        <w:rPr>
          <w:rFonts w:cs="Arial" w:hint="cs"/>
          <w:sz w:val="20"/>
          <w:szCs w:val="20"/>
          <w:rtl/>
        </w:rPr>
        <w:t xml:space="preserve">טעם אמירתו </w:t>
      </w:r>
      <w:r>
        <w:rPr>
          <w:rFonts w:cs="Arial"/>
          <w:sz w:val="20"/>
          <w:szCs w:val="20"/>
          <w:rtl/>
        </w:rPr>
        <w:t>–</w:t>
      </w:r>
      <w:r>
        <w:rPr>
          <w:rFonts w:cs="Arial" w:hint="cs"/>
          <w:sz w:val="20"/>
          <w:szCs w:val="20"/>
          <w:rtl/>
        </w:rPr>
        <w:t xml:space="preserve"> כדי להינצל מהמזיקים, אך למעשה אין נוהגים לאומרו בשינת הצהריים.</w:t>
      </w:r>
    </w:p>
    <w:sectPr w:rsidR="00F36FAF" w:rsidSect="00E1139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E8411" w14:textId="77777777" w:rsidR="00986EF5" w:rsidRDefault="00986EF5" w:rsidP="00F36FAF">
      <w:pPr>
        <w:spacing w:after="0" w:line="240" w:lineRule="auto"/>
      </w:pPr>
      <w:r>
        <w:separator/>
      </w:r>
    </w:p>
  </w:endnote>
  <w:endnote w:type="continuationSeparator" w:id="0">
    <w:p w14:paraId="394F48C0" w14:textId="77777777" w:rsidR="00986EF5" w:rsidRDefault="00986EF5" w:rsidP="00F3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1D69E" w14:textId="77777777" w:rsidR="00986EF5" w:rsidRDefault="00986EF5" w:rsidP="00F36FAF">
      <w:pPr>
        <w:spacing w:after="0" w:line="240" w:lineRule="auto"/>
      </w:pPr>
      <w:r>
        <w:separator/>
      </w:r>
    </w:p>
  </w:footnote>
  <w:footnote w:type="continuationSeparator" w:id="0">
    <w:p w14:paraId="442674CD" w14:textId="77777777" w:rsidR="00986EF5" w:rsidRDefault="00986EF5" w:rsidP="00F36FAF">
      <w:pPr>
        <w:spacing w:after="0" w:line="240" w:lineRule="auto"/>
      </w:pPr>
      <w:r>
        <w:continuationSeparator/>
      </w:r>
    </w:p>
  </w:footnote>
  <w:footnote w:id="1">
    <w:p w14:paraId="2079D062" w14:textId="77777777" w:rsidR="00321E16" w:rsidRDefault="00321E16" w:rsidP="00F36FAF">
      <w:pPr>
        <w:pStyle w:val="a4"/>
      </w:pPr>
      <w:r w:rsidRPr="00633B08">
        <w:rPr>
          <w:rStyle w:val="a6"/>
          <w:sz w:val="18"/>
          <w:szCs w:val="18"/>
        </w:rPr>
        <w:footnoteRef/>
      </w:r>
      <w:r w:rsidRPr="00633B08">
        <w:rPr>
          <w:sz w:val="18"/>
          <w:szCs w:val="18"/>
          <w:rtl/>
        </w:rPr>
        <w:t xml:space="preserve"> </w:t>
      </w:r>
      <w:r w:rsidRPr="00633B08">
        <w:rPr>
          <w:rFonts w:hint="cs"/>
          <w:sz w:val="18"/>
          <w:szCs w:val="18"/>
          <w:rtl/>
        </w:rPr>
        <w:t xml:space="preserve">ובגמרא מבואר שנחלקו עד אימתי הוא זמן הקרבת תמיד של שחר. רבי יהודה </w:t>
      </w:r>
      <w:r w:rsidRPr="00633B08">
        <w:rPr>
          <w:sz w:val="18"/>
          <w:szCs w:val="18"/>
          <w:rtl/>
        </w:rPr>
        <w:t>–</w:t>
      </w:r>
      <w:r w:rsidRPr="00633B08">
        <w:rPr>
          <w:rFonts w:hint="cs"/>
          <w:sz w:val="18"/>
          <w:szCs w:val="18"/>
          <w:rtl/>
        </w:rPr>
        <w:t xml:space="preserve"> עד ארבע שעות, חכמים </w:t>
      </w:r>
      <w:r w:rsidRPr="00633B08">
        <w:rPr>
          <w:sz w:val="18"/>
          <w:szCs w:val="18"/>
          <w:rtl/>
        </w:rPr>
        <w:t>–</w:t>
      </w:r>
      <w:r w:rsidRPr="00633B08">
        <w:rPr>
          <w:rFonts w:hint="cs"/>
          <w:sz w:val="18"/>
          <w:szCs w:val="18"/>
          <w:rtl/>
        </w:rPr>
        <w:t xml:space="preserve"> עד חצות. ותפילות נתקנו כנגד הקורבנות, ולכן זמן הקרבת הקרבן משליך על זמן התפילה. </w:t>
      </w:r>
    </w:p>
  </w:footnote>
  <w:footnote w:id="2">
    <w:p w14:paraId="7C3C13AB" w14:textId="77777777" w:rsidR="00321E16" w:rsidRDefault="00321E16" w:rsidP="00F36FAF">
      <w:pPr>
        <w:pStyle w:val="a4"/>
        <w:rPr>
          <w:rtl/>
        </w:rPr>
      </w:pPr>
      <w:r w:rsidRPr="009E6886">
        <w:rPr>
          <w:rStyle w:val="a6"/>
          <w:sz w:val="18"/>
          <w:szCs w:val="18"/>
        </w:rPr>
        <w:footnoteRef/>
      </w:r>
      <w:r w:rsidRPr="009E6886">
        <w:rPr>
          <w:sz w:val="18"/>
          <w:szCs w:val="18"/>
          <w:rtl/>
        </w:rPr>
        <w:t xml:space="preserve"> </w:t>
      </w:r>
      <w:r w:rsidRPr="009E6886">
        <w:rPr>
          <w:rFonts w:hint="cs"/>
          <w:sz w:val="18"/>
          <w:szCs w:val="18"/>
          <w:rtl/>
        </w:rPr>
        <w:t xml:space="preserve">כך היא הבנת הבית יוסף, אולם </w:t>
      </w:r>
      <w:r w:rsidRPr="009E6886">
        <w:rPr>
          <w:rFonts w:hint="cs"/>
          <w:b/>
          <w:bCs/>
          <w:sz w:val="18"/>
          <w:szCs w:val="18"/>
          <w:rtl/>
        </w:rPr>
        <w:t>הב"ח והפרישה</w:t>
      </w:r>
      <w:r w:rsidRPr="009E6886">
        <w:rPr>
          <w:rFonts w:hint="cs"/>
          <w:sz w:val="18"/>
          <w:szCs w:val="18"/>
          <w:rtl/>
        </w:rPr>
        <w:t xml:space="preserve"> חולקים - </w:t>
      </w:r>
      <w:r w:rsidRPr="009E6886">
        <w:rPr>
          <w:sz w:val="18"/>
          <w:szCs w:val="18"/>
          <w:rtl/>
        </w:rPr>
        <w:br/>
      </w:r>
      <w:r w:rsidRPr="009E6886">
        <w:rPr>
          <w:rFonts w:hint="cs"/>
          <w:sz w:val="18"/>
          <w:szCs w:val="18"/>
          <w:rtl/>
        </w:rPr>
        <w:t xml:space="preserve">יש שלושה פרקי זמן שונים לדעת </w:t>
      </w:r>
      <w:r w:rsidRPr="009E6886">
        <w:rPr>
          <w:rFonts w:hint="cs"/>
          <w:b/>
          <w:bCs/>
          <w:sz w:val="18"/>
          <w:szCs w:val="18"/>
          <w:rtl/>
        </w:rPr>
        <w:t>רבינו ירוחם</w:t>
      </w:r>
      <w:r w:rsidRPr="009E6886">
        <w:rPr>
          <w:rFonts w:hint="cs"/>
          <w:sz w:val="18"/>
          <w:szCs w:val="18"/>
          <w:rtl/>
        </w:rPr>
        <w:t xml:space="preserve"> - </w:t>
      </w:r>
      <w:r w:rsidRPr="009E6886">
        <w:rPr>
          <w:sz w:val="18"/>
          <w:szCs w:val="18"/>
          <w:rtl/>
        </w:rPr>
        <w:br/>
      </w:r>
      <w:r w:rsidRPr="009E6886">
        <w:rPr>
          <w:rFonts w:hint="cs"/>
          <w:sz w:val="18"/>
          <w:szCs w:val="18"/>
          <w:rtl/>
        </w:rPr>
        <w:t xml:space="preserve">ותיקין </w:t>
      </w:r>
      <w:r w:rsidRPr="009E6886">
        <w:rPr>
          <w:sz w:val="18"/>
          <w:szCs w:val="18"/>
          <w:rtl/>
        </w:rPr>
        <w:t>–</w:t>
      </w:r>
      <w:r w:rsidRPr="009E6886">
        <w:rPr>
          <w:rFonts w:hint="cs"/>
          <w:sz w:val="18"/>
          <w:szCs w:val="18"/>
          <w:rtl/>
        </w:rPr>
        <w:t xml:space="preserve"> בהנץ החמה.</w:t>
      </w:r>
      <w:r w:rsidRPr="009E6886">
        <w:rPr>
          <w:sz w:val="18"/>
          <w:szCs w:val="18"/>
          <w:rtl/>
        </w:rPr>
        <w:br/>
      </w:r>
      <w:r w:rsidRPr="009E6886">
        <w:rPr>
          <w:rFonts w:hint="cs"/>
          <w:sz w:val="18"/>
          <w:szCs w:val="18"/>
          <w:rtl/>
        </w:rPr>
        <w:t xml:space="preserve">מי שאינו מדקדק כל כך </w:t>
      </w:r>
      <w:r w:rsidRPr="009E6886">
        <w:rPr>
          <w:sz w:val="18"/>
          <w:szCs w:val="18"/>
          <w:rtl/>
        </w:rPr>
        <w:t>–</w:t>
      </w:r>
      <w:r w:rsidRPr="009E6886">
        <w:rPr>
          <w:rFonts w:hint="cs"/>
          <w:sz w:val="18"/>
          <w:szCs w:val="18"/>
          <w:rtl/>
        </w:rPr>
        <w:t xml:space="preserve"> יכול להתפלל לכתחילה משעה שמכיר את חברו בריחוק ארבע אמות.</w:t>
      </w:r>
      <w:r w:rsidRPr="009E6886">
        <w:rPr>
          <w:sz w:val="18"/>
          <w:szCs w:val="18"/>
          <w:rtl/>
        </w:rPr>
        <w:br/>
      </w:r>
      <w:r w:rsidRPr="009E6886">
        <w:rPr>
          <w:rFonts w:hint="cs"/>
          <w:sz w:val="18"/>
          <w:szCs w:val="18"/>
          <w:rtl/>
        </w:rPr>
        <w:t>ואמנם, בדיעבד אם התפלל מוקדם יותר, משעה שעלה עמוד השחר, יצא ידי חובה.</w:t>
      </w:r>
    </w:p>
  </w:footnote>
  <w:footnote w:id="3">
    <w:p w14:paraId="27CB7FAF" w14:textId="77777777" w:rsidR="00321E16" w:rsidRDefault="00321E16" w:rsidP="00F36FAF">
      <w:pPr>
        <w:pStyle w:val="a4"/>
        <w:rPr>
          <w:rtl/>
        </w:rPr>
      </w:pPr>
      <w:r w:rsidRPr="00F01EC6">
        <w:rPr>
          <w:rStyle w:val="a6"/>
          <w:sz w:val="18"/>
          <w:szCs w:val="18"/>
        </w:rPr>
        <w:footnoteRef/>
      </w:r>
      <w:r w:rsidRPr="00F01EC6">
        <w:rPr>
          <w:sz w:val="18"/>
          <w:szCs w:val="18"/>
          <w:rtl/>
        </w:rPr>
        <w:t xml:space="preserve"> </w:t>
      </w:r>
      <w:r w:rsidRPr="00F01EC6">
        <w:rPr>
          <w:rFonts w:hint="cs"/>
          <w:b/>
          <w:bCs/>
          <w:sz w:val="18"/>
          <w:szCs w:val="18"/>
          <w:rtl/>
        </w:rPr>
        <w:t>בית יוסף</w:t>
      </w:r>
      <w:r>
        <w:rPr>
          <w:rFonts w:hint="cs"/>
          <w:sz w:val="18"/>
          <w:szCs w:val="18"/>
          <w:rtl/>
        </w:rPr>
        <w:t xml:space="preserve"> - </w:t>
      </w:r>
      <w:r w:rsidRPr="00F01EC6">
        <w:rPr>
          <w:rFonts w:hint="cs"/>
          <w:sz w:val="18"/>
          <w:szCs w:val="18"/>
          <w:rtl/>
        </w:rPr>
        <w:t>אמנם, יקשה לפי"ז, כיוון שהראשונים הנ"ל היו צריכים לומר שאף לאחר תפילת מנחה רשאי להתפלל עד חשיכה, כפי שנאמר בברייתא! יש לומר, שאני לאחר המנחה כיוון שצריך להתפלל מנחה קודם.</w:t>
      </w:r>
    </w:p>
  </w:footnote>
  <w:footnote w:id="4">
    <w:p w14:paraId="44EE1A17" w14:textId="77777777" w:rsidR="00321E16" w:rsidRDefault="00321E16" w:rsidP="00F36FAF">
      <w:pPr>
        <w:pStyle w:val="a4"/>
      </w:pPr>
      <w:r w:rsidRPr="004E6812">
        <w:rPr>
          <w:rStyle w:val="a6"/>
          <w:sz w:val="18"/>
          <w:szCs w:val="18"/>
        </w:rPr>
        <w:footnoteRef/>
      </w:r>
      <w:r w:rsidRPr="004E6812">
        <w:rPr>
          <w:sz w:val="18"/>
          <w:szCs w:val="18"/>
          <w:rtl/>
        </w:rPr>
        <w:t xml:space="preserve"> </w:t>
      </w:r>
      <w:r w:rsidRPr="004E6812">
        <w:rPr>
          <w:rFonts w:hint="cs"/>
          <w:sz w:val="18"/>
          <w:szCs w:val="18"/>
          <w:rtl/>
        </w:rPr>
        <w:t xml:space="preserve">כלומר, גם באופנים שמתפלל לפני עלות השחר, אינו יכול לקרוא את שמע, להניח תפילין ולהתעטף בציצית </w:t>
      </w:r>
      <w:r w:rsidRPr="004E6812">
        <w:rPr>
          <w:rFonts w:hint="cs"/>
          <w:sz w:val="16"/>
          <w:szCs w:val="16"/>
          <w:rtl/>
        </w:rPr>
        <w:t xml:space="preserve">(ואמנם, לגבי ברכת ציצית הרמ"א </w:t>
      </w:r>
      <w:r w:rsidRPr="004E6812">
        <w:rPr>
          <w:rFonts w:hint="cs"/>
          <w:sz w:val="14"/>
          <w:szCs w:val="14"/>
          <w:rtl/>
        </w:rPr>
        <w:t>(יח,</w:t>
      </w:r>
      <w:r>
        <w:rPr>
          <w:rFonts w:hint="cs"/>
          <w:sz w:val="14"/>
          <w:szCs w:val="14"/>
          <w:rtl/>
        </w:rPr>
        <w:t xml:space="preserve"> </w:t>
      </w:r>
      <w:r w:rsidRPr="004E6812">
        <w:rPr>
          <w:rFonts w:hint="cs"/>
          <w:sz w:val="14"/>
          <w:szCs w:val="14"/>
          <w:rtl/>
        </w:rPr>
        <w:t xml:space="preserve">ג) </w:t>
      </w:r>
      <w:r w:rsidRPr="004E6812">
        <w:rPr>
          <w:rFonts w:hint="cs"/>
          <w:sz w:val="16"/>
          <w:szCs w:val="16"/>
          <w:rtl/>
        </w:rPr>
        <w:t>הקל לברך מעה"ש, אלא שהמ"ב הביא דעת האחרונים שלא לנהוג כך)</w:t>
      </w:r>
      <w:r w:rsidRPr="004E6812">
        <w:rPr>
          <w:rFonts w:hint="cs"/>
          <w:sz w:val="18"/>
          <w:szCs w:val="18"/>
          <w:rtl/>
        </w:rPr>
        <w:t>.</w:t>
      </w:r>
    </w:p>
  </w:footnote>
  <w:footnote w:id="5">
    <w:p w14:paraId="7D6BC310" w14:textId="77777777" w:rsidR="00321E16" w:rsidRDefault="00321E16" w:rsidP="00F36FAF">
      <w:pPr>
        <w:pStyle w:val="a4"/>
      </w:pPr>
      <w:r w:rsidRPr="00855686">
        <w:rPr>
          <w:rStyle w:val="a6"/>
          <w:sz w:val="18"/>
          <w:szCs w:val="18"/>
        </w:rPr>
        <w:footnoteRef/>
      </w:r>
      <w:r w:rsidRPr="00855686">
        <w:rPr>
          <w:sz w:val="18"/>
          <w:szCs w:val="18"/>
          <w:rtl/>
        </w:rPr>
        <w:t xml:space="preserve"> </w:t>
      </w:r>
      <w:r w:rsidRPr="00855686">
        <w:rPr>
          <w:rFonts w:hint="cs"/>
          <w:sz w:val="18"/>
          <w:szCs w:val="18"/>
          <w:rtl/>
        </w:rPr>
        <w:t>אע"פ שתרומת הדשן התייחס לדין עיסוק בצרכיו בלבד, הרמ"א הביא את דבריו גם לגבי איסור יציאה לדרך.</w:t>
      </w:r>
    </w:p>
  </w:footnote>
  <w:footnote w:id="6">
    <w:p w14:paraId="2A272D6E" w14:textId="77777777" w:rsidR="00321E16" w:rsidRDefault="00321E16" w:rsidP="00F36FAF">
      <w:pPr>
        <w:pStyle w:val="a4"/>
        <w:rPr>
          <w:rtl/>
        </w:rPr>
      </w:pPr>
      <w:r w:rsidRPr="0073619A">
        <w:rPr>
          <w:rStyle w:val="a6"/>
          <w:sz w:val="18"/>
          <w:szCs w:val="18"/>
        </w:rPr>
        <w:footnoteRef/>
      </w:r>
      <w:r w:rsidRPr="0073619A">
        <w:rPr>
          <w:sz w:val="18"/>
          <w:szCs w:val="18"/>
          <w:rtl/>
        </w:rPr>
        <w:t xml:space="preserve"> </w:t>
      </w:r>
      <w:r w:rsidRPr="0073619A">
        <w:rPr>
          <w:rFonts w:hint="cs"/>
          <w:b/>
          <w:bCs/>
          <w:sz w:val="18"/>
          <w:szCs w:val="18"/>
          <w:rtl/>
        </w:rPr>
        <w:t>טור</w:t>
      </w:r>
      <w:r w:rsidRPr="0073619A">
        <w:rPr>
          <w:rFonts w:hint="cs"/>
          <w:sz w:val="18"/>
          <w:szCs w:val="18"/>
          <w:rtl/>
        </w:rPr>
        <w:t xml:space="preserve"> </w:t>
      </w:r>
      <w:r w:rsidRPr="0073619A">
        <w:rPr>
          <w:sz w:val="18"/>
          <w:szCs w:val="18"/>
          <w:rtl/>
        </w:rPr>
        <w:t>–</w:t>
      </w:r>
      <w:r w:rsidRPr="0073619A">
        <w:rPr>
          <w:rFonts w:hint="cs"/>
          <w:sz w:val="18"/>
          <w:szCs w:val="18"/>
          <w:rtl/>
        </w:rPr>
        <w:t xml:space="preserve"> אסור לצאת לדרך קודם שהתפלל, וכ"פ </w:t>
      </w:r>
      <w:r w:rsidRPr="0073619A">
        <w:rPr>
          <w:rFonts w:hint="cs"/>
          <w:b/>
          <w:bCs/>
          <w:sz w:val="18"/>
          <w:szCs w:val="18"/>
          <w:rtl/>
        </w:rPr>
        <w:t>המחבר</w:t>
      </w:r>
      <w:r w:rsidRPr="0073619A">
        <w:rPr>
          <w:rFonts w:hint="cs"/>
          <w:sz w:val="18"/>
          <w:szCs w:val="18"/>
          <w:rtl/>
        </w:rPr>
        <w:t>.</w:t>
      </w:r>
      <w:r w:rsidRPr="0073619A">
        <w:rPr>
          <w:sz w:val="18"/>
          <w:szCs w:val="18"/>
          <w:rtl/>
        </w:rPr>
        <w:br/>
      </w:r>
      <w:r w:rsidRPr="0073619A">
        <w:rPr>
          <w:rFonts w:hint="cs"/>
          <w:sz w:val="18"/>
          <w:szCs w:val="18"/>
          <w:rtl/>
        </w:rPr>
        <w:t xml:space="preserve">תמה </w:t>
      </w:r>
      <w:r w:rsidRPr="0073619A">
        <w:rPr>
          <w:rFonts w:hint="cs"/>
          <w:b/>
          <w:bCs/>
          <w:sz w:val="18"/>
          <w:szCs w:val="18"/>
          <w:rtl/>
        </w:rPr>
        <w:t>מהר"י אבוהב</w:t>
      </w:r>
      <w:r w:rsidRPr="0073619A">
        <w:rPr>
          <w:rFonts w:hint="cs"/>
          <w:sz w:val="18"/>
          <w:szCs w:val="18"/>
          <w:rtl/>
        </w:rPr>
        <w:t xml:space="preserve"> </w:t>
      </w:r>
      <w:r w:rsidRPr="0073619A">
        <w:rPr>
          <w:sz w:val="18"/>
          <w:szCs w:val="18"/>
          <w:rtl/>
        </w:rPr>
        <w:t>–</w:t>
      </w:r>
      <w:r w:rsidRPr="0073619A">
        <w:rPr>
          <w:rFonts w:hint="cs"/>
          <w:sz w:val="18"/>
          <w:szCs w:val="18"/>
          <w:rtl/>
        </w:rPr>
        <w:t xml:space="preserve"> לקמן בסוף הסימן מובאת מחלוקת ראשונים בדין זה, האם טוב להתפלל לפני שיוצא לדרך לפני הזמן, או להתפלל בדרך בזמן, ולכאורה הטור הכריע כאן להתפלל בבית.</w:t>
      </w:r>
      <w:r w:rsidRPr="0073619A">
        <w:rPr>
          <w:sz w:val="18"/>
          <w:szCs w:val="18"/>
          <w:rtl/>
        </w:rPr>
        <w:br/>
      </w:r>
      <w:r w:rsidRPr="0073619A">
        <w:rPr>
          <w:rFonts w:hint="cs"/>
          <w:sz w:val="18"/>
          <w:szCs w:val="18"/>
          <w:rtl/>
        </w:rPr>
        <w:t xml:space="preserve">מיישב </w:t>
      </w:r>
      <w:r w:rsidRPr="0073619A">
        <w:rPr>
          <w:rFonts w:hint="cs"/>
          <w:b/>
          <w:bCs/>
          <w:sz w:val="18"/>
          <w:szCs w:val="18"/>
          <w:rtl/>
        </w:rPr>
        <w:t>הבית יוסף</w:t>
      </w:r>
      <w:r w:rsidRPr="0073619A">
        <w:rPr>
          <w:rFonts w:hint="cs"/>
          <w:sz w:val="18"/>
          <w:szCs w:val="18"/>
          <w:rtl/>
        </w:rPr>
        <w:t xml:space="preserve"> </w:t>
      </w:r>
      <w:r w:rsidRPr="0073619A">
        <w:rPr>
          <w:sz w:val="18"/>
          <w:szCs w:val="18"/>
          <w:rtl/>
        </w:rPr>
        <w:t>–</w:t>
      </w:r>
      <w:r w:rsidRPr="0073619A">
        <w:rPr>
          <w:rFonts w:hint="cs"/>
          <w:sz w:val="18"/>
          <w:szCs w:val="18"/>
          <w:rtl/>
        </w:rPr>
        <w:t xml:space="preserve"> המחלוקת לקמן נאמרה כשאין השיירה מחכה לו, אך כאן הטור מתייחס למי שאדון לעצמו ויכול לצאת לאחר שיתפלל, ולכן אסור לו לצאת לפני שמתפלל.</w:t>
      </w:r>
    </w:p>
  </w:footnote>
  <w:footnote w:id="7">
    <w:p w14:paraId="3C06AF1A" w14:textId="77777777" w:rsidR="00321E16" w:rsidRDefault="00321E16" w:rsidP="00F36FAF">
      <w:pPr>
        <w:pStyle w:val="a4"/>
        <w:rPr>
          <w:rtl/>
        </w:rPr>
      </w:pPr>
      <w:r w:rsidRPr="00D95825">
        <w:rPr>
          <w:rStyle w:val="a6"/>
          <w:sz w:val="18"/>
          <w:szCs w:val="18"/>
        </w:rPr>
        <w:footnoteRef/>
      </w:r>
      <w:r w:rsidRPr="00D95825">
        <w:rPr>
          <w:sz w:val="18"/>
          <w:szCs w:val="18"/>
          <w:rtl/>
        </w:rPr>
        <w:t xml:space="preserve"> </w:t>
      </w:r>
      <w:r w:rsidRPr="00D95825">
        <w:rPr>
          <w:rFonts w:hint="cs"/>
          <w:b/>
          <w:bCs/>
          <w:sz w:val="18"/>
          <w:szCs w:val="18"/>
          <w:rtl/>
        </w:rPr>
        <w:t>מהר"י אבוהב</w:t>
      </w:r>
      <w:r w:rsidRPr="00D95825">
        <w:rPr>
          <w:rFonts w:hint="cs"/>
          <w:sz w:val="18"/>
          <w:szCs w:val="18"/>
          <w:rtl/>
        </w:rPr>
        <w:t xml:space="preserve"> </w:t>
      </w:r>
      <w:r w:rsidRPr="00D95825">
        <w:rPr>
          <w:sz w:val="18"/>
          <w:szCs w:val="18"/>
          <w:rtl/>
        </w:rPr>
        <w:t>–</w:t>
      </w:r>
      <w:r w:rsidRPr="00D95825">
        <w:rPr>
          <w:rFonts w:hint="cs"/>
          <w:sz w:val="18"/>
          <w:szCs w:val="18"/>
          <w:rtl/>
        </w:rPr>
        <w:t xml:space="preserve"> מחמת היתר זה שינו חז"ל את הפסוק, ובמקום "גויך" יש לקרוא "גאיך". משום שלפי פשט הכתוב "גויך" כל מאכל ומשקה אסור, אך מכיוון שיש לקרוא "גאיך" האיסור נאמר דווקא בדבר ששייך בו גאווה.</w:t>
      </w:r>
    </w:p>
  </w:footnote>
  <w:footnote w:id="8">
    <w:p w14:paraId="67783FA0" w14:textId="77777777" w:rsidR="00321E16" w:rsidRDefault="00321E16" w:rsidP="00F36FAF">
      <w:pPr>
        <w:pStyle w:val="a4"/>
      </w:pPr>
      <w:r w:rsidRPr="00AB2DE7">
        <w:rPr>
          <w:rStyle w:val="a6"/>
          <w:sz w:val="18"/>
          <w:szCs w:val="18"/>
        </w:rPr>
        <w:footnoteRef/>
      </w:r>
      <w:r w:rsidRPr="00AB2DE7">
        <w:rPr>
          <w:sz w:val="18"/>
          <w:szCs w:val="18"/>
          <w:rtl/>
        </w:rPr>
        <w:t xml:space="preserve"> </w:t>
      </w:r>
      <w:r w:rsidRPr="00AB2DE7">
        <w:rPr>
          <w:rFonts w:hint="cs"/>
          <w:sz w:val="18"/>
          <w:szCs w:val="18"/>
          <w:rtl/>
        </w:rPr>
        <w:t xml:space="preserve">אך למעשה לא מצאנו שיש מי שמקפיד על איסור יציאה לדרך לפני תפילת מנחה וערבית? מחדש </w:t>
      </w:r>
      <w:r w:rsidRPr="00546E88">
        <w:rPr>
          <w:rFonts w:hint="cs"/>
          <w:b/>
          <w:bCs/>
          <w:sz w:val="18"/>
          <w:szCs w:val="18"/>
          <w:rtl/>
        </w:rPr>
        <w:t>הגרש"ז</w:t>
      </w:r>
      <w:r w:rsidRPr="00AB2DE7">
        <w:rPr>
          <w:rFonts w:hint="cs"/>
          <w:sz w:val="18"/>
          <w:szCs w:val="18"/>
          <w:rtl/>
        </w:rPr>
        <w:t xml:space="preserve"> </w:t>
      </w:r>
      <w:r w:rsidRPr="00AB2DE7">
        <w:rPr>
          <w:sz w:val="18"/>
          <w:szCs w:val="18"/>
          <w:rtl/>
        </w:rPr>
        <w:t>–</w:t>
      </w:r>
      <w:r w:rsidRPr="00AB2DE7">
        <w:rPr>
          <w:rFonts w:hint="cs"/>
          <w:sz w:val="18"/>
          <w:szCs w:val="18"/>
          <w:rtl/>
        </w:rPr>
        <w:t xml:space="preserve"> רק כאשר עומדות בפני האדם שתי אפשרויות </w:t>
      </w:r>
      <w:r w:rsidRPr="00AB2DE7">
        <w:rPr>
          <w:sz w:val="18"/>
          <w:szCs w:val="18"/>
          <w:rtl/>
        </w:rPr>
        <w:t>–</w:t>
      </w:r>
      <w:r w:rsidRPr="00AB2DE7">
        <w:rPr>
          <w:rFonts w:hint="cs"/>
          <w:sz w:val="18"/>
          <w:szCs w:val="18"/>
          <w:rtl/>
        </w:rPr>
        <w:t xml:space="preserve"> לצאת לדרך או להתפלל נאמר איסור זה, אך כאשר</w:t>
      </w:r>
      <w:r w:rsidRPr="0026170B">
        <w:rPr>
          <w:rFonts w:hint="cs"/>
          <w:sz w:val="18"/>
          <w:szCs w:val="18"/>
          <w:rtl/>
        </w:rPr>
        <w:t xml:space="preserve"> </w:t>
      </w:r>
      <w:r>
        <w:rPr>
          <w:rFonts w:hint="cs"/>
          <w:sz w:val="18"/>
          <w:szCs w:val="18"/>
          <w:rtl/>
        </w:rPr>
        <w:t>ה</w:t>
      </w:r>
      <w:r w:rsidRPr="00AB2DE7">
        <w:rPr>
          <w:rFonts w:hint="cs"/>
          <w:sz w:val="18"/>
          <w:szCs w:val="18"/>
          <w:rtl/>
        </w:rPr>
        <w:t>תפילה אי</w:t>
      </w:r>
      <w:r>
        <w:rPr>
          <w:rFonts w:hint="cs"/>
          <w:sz w:val="18"/>
          <w:szCs w:val="18"/>
          <w:rtl/>
        </w:rPr>
        <w:t>נה</w:t>
      </w:r>
      <w:r w:rsidRPr="00AB2DE7">
        <w:rPr>
          <w:rFonts w:hint="cs"/>
          <w:sz w:val="18"/>
          <w:szCs w:val="18"/>
          <w:rtl/>
        </w:rPr>
        <w:t xml:space="preserve"> ע</w:t>
      </w:r>
      <w:r>
        <w:rPr>
          <w:rFonts w:hint="cs"/>
          <w:sz w:val="18"/>
          <w:szCs w:val="18"/>
          <w:rtl/>
        </w:rPr>
        <w:t>ומ</w:t>
      </w:r>
      <w:r w:rsidRPr="00AB2DE7">
        <w:rPr>
          <w:rFonts w:hint="cs"/>
          <w:sz w:val="18"/>
          <w:szCs w:val="18"/>
          <w:rtl/>
        </w:rPr>
        <w:t xml:space="preserve">דת </w:t>
      </w:r>
      <w:r>
        <w:rPr>
          <w:rFonts w:hint="cs"/>
          <w:sz w:val="18"/>
          <w:szCs w:val="18"/>
          <w:rtl/>
        </w:rPr>
        <w:t xml:space="preserve">כעת על הפרק </w:t>
      </w:r>
      <w:r w:rsidRPr="00AB2DE7">
        <w:rPr>
          <w:sz w:val="18"/>
          <w:szCs w:val="18"/>
          <w:rtl/>
        </w:rPr>
        <w:t>–</w:t>
      </w:r>
      <w:r w:rsidRPr="00AB2DE7">
        <w:rPr>
          <w:rFonts w:hint="cs"/>
          <w:sz w:val="18"/>
          <w:szCs w:val="18"/>
          <w:rtl/>
        </w:rPr>
        <w:t xml:space="preserve"> מותר.</w:t>
      </w:r>
      <w:r>
        <w:rPr>
          <w:rFonts w:hint="cs"/>
          <w:rtl/>
        </w:rPr>
        <w:t xml:space="preserve"> ו</w:t>
      </w:r>
      <w:r w:rsidRPr="008F387B">
        <w:rPr>
          <w:rFonts w:hint="cs"/>
          <w:sz w:val="18"/>
          <w:szCs w:val="18"/>
          <w:rtl/>
        </w:rPr>
        <w:t>מכל מקום לא הקל בשחרית ע"פ סברה זו.</w:t>
      </w:r>
    </w:p>
  </w:footnote>
  <w:footnote w:id="9">
    <w:p w14:paraId="0B2DCC66" w14:textId="77777777" w:rsidR="00321E16" w:rsidRDefault="00321E16" w:rsidP="00F36FAF">
      <w:pPr>
        <w:pStyle w:val="a4"/>
      </w:pPr>
      <w:r w:rsidRPr="0062297B">
        <w:rPr>
          <w:rStyle w:val="a6"/>
          <w:sz w:val="18"/>
          <w:szCs w:val="18"/>
        </w:rPr>
        <w:footnoteRef/>
      </w:r>
      <w:r w:rsidRPr="0062297B">
        <w:rPr>
          <w:sz w:val="18"/>
          <w:szCs w:val="18"/>
          <w:rtl/>
        </w:rPr>
        <w:t xml:space="preserve"> </w:t>
      </w:r>
      <w:r w:rsidRPr="0062297B">
        <w:rPr>
          <w:rFonts w:hint="cs"/>
          <w:sz w:val="18"/>
          <w:szCs w:val="18"/>
          <w:rtl/>
        </w:rPr>
        <w:t xml:space="preserve">הסבר </w:t>
      </w:r>
      <w:r w:rsidRPr="0062297B">
        <w:rPr>
          <w:sz w:val="18"/>
          <w:szCs w:val="18"/>
          <w:rtl/>
        </w:rPr>
        <w:t>–</w:t>
      </w:r>
      <w:r w:rsidRPr="0062297B">
        <w:rPr>
          <w:rFonts w:hint="cs"/>
          <w:sz w:val="18"/>
          <w:szCs w:val="18"/>
          <w:rtl/>
        </w:rPr>
        <w:t xml:space="preserve"> חז"ל למדו את איסור האכילה והשתייה לפני תפילה משני פסוקים שונים </w:t>
      </w:r>
      <w:r w:rsidRPr="0062297B">
        <w:rPr>
          <w:sz w:val="18"/>
          <w:szCs w:val="18"/>
          <w:rtl/>
        </w:rPr>
        <w:t>–</w:t>
      </w:r>
      <w:r w:rsidRPr="0062297B">
        <w:rPr>
          <w:rFonts w:hint="cs"/>
          <w:sz w:val="18"/>
          <w:szCs w:val="18"/>
          <w:rtl/>
        </w:rPr>
        <w:t xml:space="preserve"> א. לא תאכלו על הדם </w:t>
      </w:r>
      <w:r w:rsidRPr="0062297B">
        <w:rPr>
          <w:sz w:val="18"/>
          <w:szCs w:val="18"/>
          <w:rtl/>
        </w:rPr>
        <w:t>–</w:t>
      </w:r>
      <w:r w:rsidRPr="0062297B">
        <w:rPr>
          <w:rFonts w:hint="cs"/>
          <w:sz w:val="18"/>
          <w:szCs w:val="18"/>
          <w:rtl/>
        </w:rPr>
        <w:t xml:space="preserve"> לא תאכלו קודם שתתפללו על דמכם. ב. אותי השלכת אחרי גוך </w:t>
      </w:r>
      <w:r w:rsidRPr="0062297B">
        <w:rPr>
          <w:sz w:val="18"/>
          <w:szCs w:val="18"/>
          <w:rtl/>
        </w:rPr>
        <w:t>–</w:t>
      </w:r>
      <w:r w:rsidRPr="0062297B">
        <w:rPr>
          <w:rFonts w:hint="cs"/>
          <w:sz w:val="18"/>
          <w:szCs w:val="18"/>
          <w:rtl/>
        </w:rPr>
        <w:t xml:space="preserve"> לאחר שאכל ושתה והתגאה מקבל עליו עול מלכות שמיים?! משום כך, אף אם הוצרך לאכול לפני תפילת שמונה עשרה, לכל הפחות יקרא קודם קריאת שמע לפני כן, כדי שיקבל עליו עול מלכות שמיים.</w:t>
      </w:r>
    </w:p>
  </w:footnote>
  <w:footnote w:id="10">
    <w:p w14:paraId="77070E69" w14:textId="77777777" w:rsidR="00321E16" w:rsidRDefault="00321E16" w:rsidP="00F36FAF">
      <w:pPr>
        <w:pStyle w:val="a4"/>
        <w:rPr>
          <w:rtl/>
        </w:rPr>
      </w:pPr>
      <w:r w:rsidRPr="00AC47D3">
        <w:rPr>
          <w:rStyle w:val="a6"/>
          <w:sz w:val="18"/>
          <w:szCs w:val="18"/>
        </w:rPr>
        <w:footnoteRef/>
      </w:r>
      <w:r w:rsidRPr="00AC47D3">
        <w:rPr>
          <w:sz w:val="18"/>
          <w:szCs w:val="18"/>
          <w:rtl/>
        </w:rPr>
        <w:t xml:space="preserve"> </w:t>
      </w:r>
      <w:r w:rsidRPr="00AC47D3">
        <w:rPr>
          <w:rFonts w:hint="cs"/>
          <w:sz w:val="18"/>
          <w:szCs w:val="18"/>
          <w:rtl/>
        </w:rPr>
        <w:t>כנראה שיש לחלק בין אוכל לרפואה לבין אדם חלוש. אוכל לרפואה אינו כלל באיסור, ולכן מותר לאכול לפני תפילה למרות שיכול לאכול אחר כך. לעומת זאת, אדם חלוש אוכל בעצם מאכל אסור אלא שהותר לו, לכן טוב יותר להתפלל יחידי ולא לאכול לפני תפילה.</w:t>
      </w:r>
      <w:r>
        <w:rPr>
          <w:rtl/>
        </w:rPr>
        <w:br/>
      </w:r>
      <w:r w:rsidRPr="00AD70F9">
        <w:rPr>
          <w:rFonts w:hint="cs"/>
          <w:sz w:val="18"/>
          <w:szCs w:val="18"/>
          <w:rtl/>
        </w:rPr>
        <w:t xml:space="preserve">ועוד יש להעיר </w:t>
      </w:r>
      <w:r w:rsidRPr="00AD70F9">
        <w:rPr>
          <w:sz w:val="18"/>
          <w:szCs w:val="18"/>
          <w:rtl/>
        </w:rPr>
        <w:t>–</w:t>
      </w:r>
      <w:r w:rsidRPr="00AD70F9">
        <w:rPr>
          <w:rFonts w:hint="cs"/>
          <w:sz w:val="18"/>
          <w:szCs w:val="18"/>
          <w:rtl/>
        </w:rPr>
        <w:t xml:space="preserve"> בסעיף הבא המחבר פוסק להתיר לרעב וצמא לאכול לפני התפילה, מדוע באדם חלוש החמירו?</w:t>
      </w:r>
      <w:r>
        <w:rPr>
          <w:rtl/>
        </w:rPr>
        <w:br/>
      </w:r>
      <w:r w:rsidRPr="00AD70F9">
        <w:rPr>
          <w:rFonts w:hint="cs"/>
          <w:sz w:val="18"/>
          <w:szCs w:val="18"/>
          <w:rtl/>
        </w:rPr>
        <w:t>אפשר לומר שההיתר ברעב וצמא הוא היתר חד פעמי, כלומר שאירע לו שהוא רעב או צמא, אך כאן מדובר על היתר ממושך ולכן חמיר טפי.</w:t>
      </w:r>
    </w:p>
  </w:footnote>
  <w:footnote w:id="11">
    <w:p w14:paraId="64C0DC89" w14:textId="77777777" w:rsidR="00321E16" w:rsidRDefault="00321E16" w:rsidP="00F36FAF">
      <w:pPr>
        <w:pStyle w:val="a4"/>
      </w:pPr>
      <w:r w:rsidRPr="003B6B24">
        <w:rPr>
          <w:rStyle w:val="a6"/>
          <w:sz w:val="18"/>
          <w:szCs w:val="18"/>
        </w:rPr>
        <w:footnoteRef/>
      </w:r>
      <w:r w:rsidRPr="003B6B24">
        <w:rPr>
          <w:sz w:val="18"/>
          <w:szCs w:val="18"/>
          <w:rtl/>
        </w:rPr>
        <w:t xml:space="preserve"> </w:t>
      </w:r>
      <w:r w:rsidRPr="003B6B24">
        <w:rPr>
          <w:rFonts w:hint="cs"/>
          <w:sz w:val="18"/>
          <w:szCs w:val="18"/>
          <w:rtl/>
        </w:rPr>
        <w:t>נימוק זה אינו מובן לענ"ד, משום שאם כן יש להתיר גם בלומד יחידי ולאו דווקא בלימוד של קבוצה.</w:t>
      </w:r>
      <w:r>
        <w:rPr>
          <w:rtl/>
        </w:rPr>
        <w:br/>
      </w:r>
      <w:r w:rsidRPr="00112245">
        <w:rPr>
          <w:rFonts w:hint="cs"/>
          <w:sz w:val="18"/>
          <w:szCs w:val="18"/>
          <w:rtl/>
        </w:rPr>
        <w:t>ולולא דברי רבינו יונה, יש לומר שבלימוד קבוצתי אין לחוש, מכיוון שמסתמא יהיה אחד שיזכיר להתפלל, וצ"ע.</w:t>
      </w:r>
    </w:p>
  </w:footnote>
  <w:footnote w:id="12">
    <w:p w14:paraId="55D9607D" w14:textId="77777777" w:rsidR="00321E16" w:rsidRDefault="00321E16" w:rsidP="00F36FAF">
      <w:pPr>
        <w:pStyle w:val="a4"/>
      </w:pPr>
      <w:r>
        <w:rPr>
          <w:rStyle w:val="a6"/>
        </w:rPr>
        <w:footnoteRef/>
      </w:r>
      <w:r>
        <w:rPr>
          <w:rtl/>
        </w:rPr>
        <w:t xml:space="preserve"> </w:t>
      </w:r>
      <w:r w:rsidRPr="006B6C5F">
        <w:rPr>
          <w:rFonts w:hint="cs"/>
          <w:sz w:val="18"/>
          <w:szCs w:val="18"/>
          <w:rtl/>
        </w:rPr>
        <w:t xml:space="preserve">לסיכום </w:t>
      </w:r>
      <w:r w:rsidRPr="006B6C5F">
        <w:rPr>
          <w:sz w:val="18"/>
          <w:szCs w:val="18"/>
          <w:rtl/>
        </w:rPr>
        <w:t>–</w:t>
      </w:r>
      <w:r w:rsidRPr="006B6C5F">
        <w:rPr>
          <w:rFonts w:hint="cs"/>
          <w:sz w:val="18"/>
          <w:szCs w:val="18"/>
          <w:rtl/>
        </w:rPr>
        <w:t xml:space="preserve"> איסור זה כמעט ואינו מצוי. </w:t>
      </w:r>
      <w:r>
        <w:rPr>
          <w:sz w:val="18"/>
          <w:szCs w:val="18"/>
          <w:rtl/>
        </w:rPr>
        <w:br/>
      </w:r>
      <w:r w:rsidRPr="006B6C5F">
        <w:rPr>
          <w:rFonts w:hint="cs"/>
          <w:sz w:val="18"/>
          <w:szCs w:val="18"/>
          <w:rtl/>
        </w:rPr>
        <w:t xml:space="preserve">כלומר </w:t>
      </w:r>
      <w:r w:rsidRPr="006B6C5F">
        <w:rPr>
          <w:sz w:val="18"/>
          <w:szCs w:val="18"/>
          <w:rtl/>
        </w:rPr>
        <w:t>–</w:t>
      </w:r>
      <w:r w:rsidRPr="006B6C5F">
        <w:rPr>
          <w:rFonts w:hint="cs"/>
          <w:sz w:val="18"/>
          <w:szCs w:val="18"/>
          <w:rtl/>
        </w:rPr>
        <w:t xml:space="preserve"> האיסור מתייחס רק למי שלומד יחידי בבית המדרש ואינו רגיל ללכת לבית הכנסת להתפלל, ודבר זה אינו מצוי.</w:t>
      </w:r>
    </w:p>
  </w:footnote>
  <w:footnote w:id="13">
    <w:p w14:paraId="0F578AC2" w14:textId="77777777" w:rsidR="00321E16" w:rsidRDefault="00321E16" w:rsidP="00F36FAF">
      <w:pPr>
        <w:pStyle w:val="a4"/>
        <w:rPr>
          <w:rtl/>
        </w:rPr>
      </w:pPr>
      <w:r w:rsidRPr="003732EA">
        <w:rPr>
          <w:rStyle w:val="a6"/>
          <w:sz w:val="18"/>
          <w:szCs w:val="18"/>
        </w:rPr>
        <w:footnoteRef/>
      </w:r>
      <w:r w:rsidRPr="003732EA">
        <w:rPr>
          <w:sz w:val="18"/>
          <w:szCs w:val="18"/>
          <w:rtl/>
        </w:rPr>
        <w:t xml:space="preserve"> </w:t>
      </w:r>
      <w:r w:rsidRPr="003732EA">
        <w:rPr>
          <w:rFonts w:hint="cs"/>
          <w:sz w:val="18"/>
          <w:szCs w:val="18"/>
          <w:rtl/>
        </w:rPr>
        <w:t xml:space="preserve">לפי"ז לא מובן מדוע </w:t>
      </w:r>
      <w:r w:rsidRPr="003732EA">
        <w:rPr>
          <w:rFonts w:hint="cs"/>
          <w:b/>
          <w:bCs/>
          <w:sz w:val="18"/>
          <w:szCs w:val="18"/>
          <w:rtl/>
        </w:rPr>
        <w:t>רבינו יונה</w:t>
      </w:r>
      <w:r w:rsidRPr="003732EA">
        <w:rPr>
          <w:rFonts w:hint="cs"/>
          <w:sz w:val="18"/>
          <w:szCs w:val="18"/>
          <w:rtl/>
        </w:rPr>
        <w:t xml:space="preserve"> הוצרך להתיר מחמת מעלת לימוד בציבור, תיפוק ליה שמותר משום ש</w:t>
      </w:r>
      <w:r>
        <w:rPr>
          <w:rFonts w:hint="cs"/>
          <w:sz w:val="18"/>
          <w:szCs w:val="18"/>
          <w:rtl/>
        </w:rPr>
        <w:t>בו</w:t>
      </w:r>
      <w:r w:rsidRPr="003732EA">
        <w:rPr>
          <w:rFonts w:hint="cs"/>
          <w:sz w:val="18"/>
          <w:szCs w:val="18"/>
          <w:rtl/>
        </w:rPr>
        <w:t>ודאי יהיה מי שיזכיר לו?</w:t>
      </w:r>
    </w:p>
  </w:footnote>
  <w:footnote w:id="14">
    <w:p w14:paraId="2C72E4CF" w14:textId="77777777" w:rsidR="00321E16" w:rsidRDefault="00321E16" w:rsidP="00F36FAF">
      <w:pPr>
        <w:pStyle w:val="a4"/>
        <w:rPr>
          <w:rtl/>
        </w:rPr>
      </w:pPr>
      <w:r w:rsidRPr="00706C13">
        <w:rPr>
          <w:rStyle w:val="a6"/>
          <w:sz w:val="18"/>
          <w:szCs w:val="18"/>
        </w:rPr>
        <w:footnoteRef/>
      </w:r>
      <w:r w:rsidRPr="00706C13">
        <w:rPr>
          <w:sz w:val="18"/>
          <w:szCs w:val="18"/>
          <w:rtl/>
        </w:rPr>
        <w:t xml:space="preserve"> </w:t>
      </w:r>
      <w:r w:rsidRPr="00706C13">
        <w:rPr>
          <w:rFonts w:hint="cs"/>
          <w:sz w:val="18"/>
          <w:szCs w:val="18"/>
          <w:rtl/>
        </w:rPr>
        <w:t>משמע שאסור להתחיל לאחר שעלה השחר, אך אם התחיל בהיתר אינו צריך להפסיק.</w:t>
      </w:r>
    </w:p>
  </w:footnote>
  <w:footnote w:id="15">
    <w:p w14:paraId="7755EFDA" w14:textId="77777777" w:rsidR="00321E16" w:rsidRDefault="00321E16" w:rsidP="00F36FAF">
      <w:pPr>
        <w:pStyle w:val="a4"/>
        <w:rPr>
          <w:rtl/>
        </w:rPr>
      </w:pPr>
      <w:r w:rsidRPr="00621C66">
        <w:rPr>
          <w:rStyle w:val="a6"/>
          <w:sz w:val="18"/>
          <w:szCs w:val="18"/>
        </w:rPr>
        <w:footnoteRef/>
      </w:r>
      <w:r w:rsidRPr="00621C66">
        <w:rPr>
          <w:sz w:val="18"/>
          <w:szCs w:val="18"/>
          <w:rtl/>
        </w:rPr>
        <w:t xml:space="preserve"> </w:t>
      </w:r>
      <w:r w:rsidRPr="00621C66">
        <w:rPr>
          <w:rFonts w:hint="cs"/>
          <w:sz w:val="18"/>
          <w:szCs w:val="18"/>
          <w:rtl/>
        </w:rPr>
        <w:t xml:space="preserve">יש לציין </w:t>
      </w:r>
      <w:r w:rsidRPr="00621C66">
        <w:rPr>
          <w:rFonts w:hint="cs"/>
          <w:b/>
          <w:bCs/>
          <w:sz w:val="18"/>
          <w:szCs w:val="18"/>
          <w:rtl/>
        </w:rPr>
        <w:t xml:space="preserve">שהמחבר </w:t>
      </w:r>
      <w:r w:rsidRPr="00621C66">
        <w:rPr>
          <w:rFonts w:hint="cs"/>
          <w:sz w:val="18"/>
          <w:szCs w:val="18"/>
          <w:rtl/>
        </w:rPr>
        <w:t xml:space="preserve">לא החמיר </w:t>
      </w:r>
      <w:r w:rsidRPr="00621C66">
        <w:rPr>
          <w:rFonts w:hint="cs"/>
          <w:b/>
          <w:bCs/>
          <w:sz w:val="18"/>
          <w:szCs w:val="18"/>
          <w:rtl/>
        </w:rPr>
        <w:t>כמהרי"א</w:t>
      </w:r>
      <w:r w:rsidRPr="00621C66">
        <w:rPr>
          <w:rFonts w:hint="cs"/>
          <w:sz w:val="18"/>
          <w:szCs w:val="18"/>
          <w:rtl/>
        </w:rPr>
        <w:t xml:space="preserve"> לאסור בכלי שאינו גבוה ג', ולכן סעיף זה מיירי בין בכלי ובין בקרקע.</w:t>
      </w:r>
    </w:p>
  </w:footnote>
  <w:footnote w:id="16">
    <w:p w14:paraId="36DF7508" w14:textId="77777777" w:rsidR="00321E16" w:rsidRDefault="00321E16" w:rsidP="00F36FAF">
      <w:pPr>
        <w:pStyle w:val="a4"/>
        <w:rPr>
          <w:rtl/>
        </w:rPr>
      </w:pPr>
      <w:r w:rsidRPr="00B018ED">
        <w:rPr>
          <w:rStyle w:val="a6"/>
          <w:sz w:val="18"/>
          <w:szCs w:val="18"/>
        </w:rPr>
        <w:footnoteRef/>
      </w:r>
      <w:r w:rsidRPr="00B018ED">
        <w:rPr>
          <w:sz w:val="18"/>
          <w:szCs w:val="18"/>
          <w:rtl/>
        </w:rPr>
        <w:t xml:space="preserve"> </w:t>
      </w:r>
      <w:r w:rsidRPr="00B018ED">
        <w:rPr>
          <w:rFonts w:hint="cs"/>
          <w:b/>
          <w:bCs/>
          <w:sz w:val="18"/>
          <w:szCs w:val="18"/>
          <w:rtl/>
        </w:rPr>
        <w:t>רא"ש</w:t>
      </w:r>
      <w:r w:rsidRPr="00B018ED">
        <w:rPr>
          <w:rFonts w:hint="cs"/>
          <w:sz w:val="18"/>
          <w:szCs w:val="18"/>
          <w:rtl/>
        </w:rPr>
        <w:t xml:space="preserve"> </w:t>
      </w:r>
      <w:r w:rsidRPr="00B018ED">
        <w:rPr>
          <w:sz w:val="18"/>
          <w:szCs w:val="18"/>
          <w:rtl/>
        </w:rPr>
        <w:t>–</w:t>
      </w:r>
      <w:r w:rsidRPr="00B018ED">
        <w:rPr>
          <w:rFonts w:hint="cs"/>
          <w:sz w:val="18"/>
          <w:szCs w:val="18"/>
          <w:rtl/>
        </w:rPr>
        <w:t xml:space="preserve"> הגמרא נקטה לגבי בעל הבית שאינו מתפלל בראש האילן מחמת ביעתותא. </w:t>
      </w:r>
      <w:r w:rsidRPr="00B018ED">
        <w:rPr>
          <w:sz w:val="18"/>
          <w:szCs w:val="18"/>
          <w:rtl/>
        </w:rPr>
        <w:br/>
      </w:r>
      <w:r w:rsidRPr="00B018ED">
        <w:rPr>
          <w:rFonts w:hint="cs"/>
          <w:sz w:val="18"/>
          <w:szCs w:val="18"/>
          <w:rtl/>
        </w:rPr>
        <w:t xml:space="preserve">ויקשה לכאורה </w:t>
      </w:r>
      <w:r w:rsidRPr="00B018ED">
        <w:rPr>
          <w:sz w:val="18"/>
          <w:szCs w:val="18"/>
          <w:rtl/>
        </w:rPr>
        <w:t>–</w:t>
      </w:r>
      <w:r w:rsidRPr="00B018ED">
        <w:rPr>
          <w:rFonts w:hint="cs"/>
          <w:sz w:val="18"/>
          <w:szCs w:val="18"/>
          <w:rtl/>
        </w:rPr>
        <w:t xml:space="preserve"> תיפוק לי שאסור לו להתפלל במקום גבוה מחמת שאין גבהות לפני ה'? </w:t>
      </w:r>
      <w:r w:rsidRPr="00B018ED">
        <w:rPr>
          <w:sz w:val="18"/>
          <w:szCs w:val="18"/>
          <w:rtl/>
        </w:rPr>
        <w:br/>
      </w:r>
      <w:r w:rsidRPr="00B018ED">
        <w:rPr>
          <w:rFonts w:hint="cs"/>
          <w:sz w:val="18"/>
          <w:szCs w:val="18"/>
          <w:rtl/>
        </w:rPr>
        <w:t>יש לומר - כיוון שעלה לעשות מלאכתו הרי הוא כמי שעלה לעלייה שמותר לו להתפלל, ואין בכך משום גבהות.</w:t>
      </w:r>
    </w:p>
  </w:footnote>
  <w:footnote w:id="17">
    <w:p w14:paraId="3599910B" w14:textId="77777777" w:rsidR="00321E16" w:rsidRDefault="00321E16" w:rsidP="00F36FAF">
      <w:pPr>
        <w:pStyle w:val="a4"/>
      </w:pPr>
      <w:r w:rsidRPr="000B0D76">
        <w:rPr>
          <w:rStyle w:val="a6"/>
          <w:sz w:val="18"/>
          <w:szCs w:val="18"/>
        </w:rPr>
        <w:footnoteRef/>
      </w:r>
      <w:r w:rsidRPr="000B0D76">
        <w:rPr>
          <w:sz w:val="18"/>
          <w:szCs w:val="18"/>
          <w:rtl/>
        </w:rPr>
        <w:t xml:space="preserve"> </w:t>
      </w:r>
      <w:r w:rsidRPr="000B0D76">
        <w:rPr>
          <w:rFonts w:hint="cs"/>
          <w:sz w:val="18"/>
          <w:szCs w:val="18"/>
          <w:rtl/>
        </w:rPr>
        <w:t xml:space="preserve">ודלא כטעמו של </w:t>
      </w:r>
      <w:r w:rsidRPr="000B0D76">
        <w:rPr>
          <w:rFonts w:hint="cs"/>
          <w:b/>
          <w:bCs/>
          <w:sz w:val="18"/>
          <w:szCs w:val="18"/>
          <w:rtl/>
        </w:rPr>
        <w:t>רש"י</w:t>
      </w:r>
      <w:r w:rsidRPr="000B0D76">
        <w:rPr>
          <w:rFonts w:hint="cs"/>
          <w:sz w:val="18"/>
          <w:szCs w:val="18"/>
          <w:rtl/>
        </w:rPr>
        <w:t>, שכתב להתיר באילנות אלו מפני שאינם חוששים ליפול.</w:t>
      </w:r>
    </w:p>
  </w:footnote>
  <w:footnote w:id="18">
    <w:p w14:paraId="5F5E245E" w14:textId="77777777" w:rsidR="00321E16" w:rsidRDefault="00321E16" w:rsidP="00F36FAF">
      <w:pPr>
        <w:pStyle w:val="a4"/>
        <w:rPr>
          <w:rtl/>
        </w:rPr>
      </w:pPr>
      <w:r w:rsidRPr="00D3519E">
        <w:rPr>
          <w:rStyle w:val="a6"/>
          <w:sz w:val="18"/>
          <w:szCs w:val="18"/>
        </w:rPr>
        <w:footnoteRef/>
      </w:r>
      <w:r w:rsidRPr="00D3519E">
        <w:rPr>
          <w:sz w:val="18"/>
          <w:szCs w:val="18"/>
          <w:rtl/>
        </w:rPr>
        <w:t xml:space="preserve"> </w:t>
      </w:r>
      <w:r w:rsidRPr="00D3519E">
        <w:rPr>
          <w:rFonts w:cs="Arial" w:hint="cs"/>
          <w:b/>
          <w:bCs/>
          <w:sz w:val="18"/>
          <w:szCs w:val="18"/>
          <w:rtl/>
        </w:rPr>
        <w:t>רש"ש</w:t>
      </w:r>
      <w:r w:rsidRPr="00D3519E">
        <w:rPr>
          <w:rFonts w:cs="Arial" w:hint="cs"/>
          <w:sz w:val="18"/>
          <w:szCs w:val="18"/>
          <w:rtl/>
        </w:rPr>
        <w:t xml:space="preserve"> </w:t>
      </w:r>
      <w:r w:rsidRPr="00D3519E">
        <w:rPr>
          <w:rFonts w:cs="Arial"/>
          <w:sz w:val="18"/>
          <w:szCs w:val="18"/>
          <w:rtl/>
        </w:rPr>
        <w:t>–</w:t>
      </w:r>
      <w:r w:rsidRPr="00D3519E">
        <w:rPr>
          <w:rFonts w:cs="Arial" w:hint="cs"/>
          <w:sz w:val="18"/>
          <w:szCs w:val="18"/>
          <w:rtl/>
        </w:rPr>
        <w:t xml:space="preserve"> </w:t>
      </w:r>
      <w:r w:rsidRPr="00D3519E">
        <w:rPr>
          <w:rFonts w:cs="Arial" w:hint="cs"/>
          <w:b/>
          <w:bCs/>
          <w:sz w:val="18"/>
          <w:szCs w:val="18"/>
          <w:rtl/>
        </w:rPr>
        <w:t>הרי"ף</w:t>
      </w:r>
      <w:r w:rsidRPr="00D3519E">
        <w:rPr>
          <w:rFonts w:cs="Arial" w:hint="cs"/>
          <w:sz w:val="18"/>
          <w:szCs w:val="18"/>
          <w:rtl/>
        </w:rPr>
        <w:t xml:space="preserve">, </w:t>
      </w:r>
      <w:r w:rsidRPr="00D3519E">
        <w:rPr>
          <w:rFonts w:cs="Arial" w:hint="cs"/>
          <w:b/>
          <w:bCs/>
          <w:sz w:val="18"/>
          <w:szCs w:val="18"/>
          <w:rtl/>
        </w:rPr>
        <w:t>רמב"ם ורא"ש</w:t>
      </w:r>
      <w:r w:rsidRPr="00D3519E">
        <w:rPr>
          <w:rFonts w:cs="Arial" w:hint="cs"/>
          <w:sz w:val="18"/>
          <w:szCs w:val="18"/>
          <w:rtl/>
        </w:rPr>
        <w:t xml:space="preserve"> השמיטו דין זה שאין להתפלל בדרך, מדוע?</w:t>
      </w:r>
      <w:r w:rsidRPr="00D3519E">
        <w:rPr>
          <w:rFonts w:cs="Arial"/>
          <w:sz w:val="18"/>
          <w:szCs w:val="18"/>
          <w:rtl/>
        </w:rPr>
        <w:br/>
      </w:r>
      <w:r w:rsidRPr="00D3519E">
        <w:rPr>
          <w:rFonts w:cs="Arial" w:hint="cs"/>
          <w:sz w:val="18"/>
          <w:szCs w:val="18"/>
          <w:rtl/>
        </w:rPr>
        <w:t>כנראה משום שפירוש בקתא היינו בית צר שאין בו חלונות, ולפי"ז אין איסור להתפלל במקום פרוץ.</w:t>
      </w:r>
    </w:p>
  </w:footnote>
  <w:footnote w:id="19">
    <w:p w14:paraId="39A60E07" w14:textId="77777777" w:rsidR="00321E16" w:rsidRDefault="00321E16" w:rsidP="00F36FAF">
      <w:pPr>
        <w:pStyle w:val="a4"/>
      </w:pPr>
      <w:r w:rsidRPr="00B04558">
        <w:rPr>
          <w:rStyle w:val="a6"/>
          <w:sz w:val="18"/>
          <w:szCs w:val="18"/>
        </w:rPr>
        <w:footnoteRef/>
      </w:r>
      <w:r w:rsidRPr="00B04558">
        <w:rPr>
          <w:sz w:val="18"/>
          <w:szCs w:val="18"/>
          <w:rtl/>
        </w:rPr>
        <w:t xml:space="preserve"> </w:t>
      </w:r>
      <w:r w:rsidRPr="00B04558">
        <w:rPr>
          <w:rFonts w:hint="cs"/>
          <w:sz w:val="18"/>
          <w:szCs w:val="18"/>
          <w:rtl/>
        </w:rPr>
        <w:t xml:space="preserve">כך כתב </w:t>
      </w:r>
      <w:r w:rsidRPr="00B04558">
        <w:rPr>
          <w:rFonts w:hint="cs"/>
          <w:b/>
          <w:bCs/>
          <w:sz w:val="18"/>
          <w:szCs w:val="18"/>
          <w:rtl/>
        </w:rPr>
        <w:t>הרא"ש</w:t>
      </w:r>
      <w:r w:rsidRPr="00B04558">
        <w:rPr>
          <w:rFonts w:hint="cs"/>
          <w:sz w:val="18"/>
          <w:szCs w:val="18"/>
          <w:rtl/>
        </w:rPr>
        <w:t>, ולפנינו נוסח המימרא שונה.</w:t>
      </w:r>
    </w:p>
  </w:footnote>
  <w:footnote w:id="20">
    <w:p w14:paraId="32750141" w14:textId="77777777" w:rsidR="00321E16" w:rsidRDefault="00321E16" w:rsidP="00F36FAF">
      <w:pPr>
        <w:pStyle w:val="a4"/>
      </w:pPr>
      <w:r w:rsidRPr="00CB7884">
        <w:rPr>
          <w:rStyle w:val="a6"/>
          <w:sz w:val="18"/>
          <w:szCs w:val="18"/>
        </w:rPr>
        <w:footnoteRef/>
      </w:r>
      <w:r w:rsidRPr="00CB7884">
        <w:rPr>
          <w:sz w:val="18"/>
          <w:szCs w:val="18"/>
          <w:rtl/>
        </w:rPr>
        <w:t xml:space="preserve"> </w:t>
      </w:r>
      <w:r w:rsidRPr="00CB7884">
        <w:rPr>
          <w:rFonts w:hint="cs"/>
          <w:sz w:val="18"/>
          <w:szCs w:val="18"/>
          <w:rtl/>
        </w:rPr>
        <w:t xml:space="preserve">צ"ע </w:t>
      </w:r>
      <w:r w:rsidRPr="00CB7884">
        <w:rPr>
          <w:sz w:val="18"/>
          <w:szCs w:val="18"/>
          <w:rtl/>
        </w:rPr>
        <w:t>–</w:t>
      </w:r>
      <w:r w:rsidRPr="00CB7884">
        <w:rPr>
          <w:rFonts w:hint="cs"/>
          <w:sz w:val="18"/>
          <w:szCs w:val="18"/>
          <w:rtl/>
        </w:rPr>
        <w:t xml:space="preserve"> מה בכך שמטרת ריצתו אינה ניכרת, הוא רץ לצורך מצווה ומה בכך שהרואים אינם יודעים זאת?</w:t>
      </w:r>
    </w:p>
  </w:footnote>
  <w:footnote w:id="21">
    <w:p w14:paraId="4DBDE4DE" w14:textId="77777777" w:rsidR="00321E16" w:rsidRDefault="00321E16" w:rsidP="00F36FAF">
      <w:pPr>
        <w:pStyle w:val="a4"/>
        <w:rPr>
          <w:rtl/>
        </w:rPr>
      </w:pPr>
      <w:r w:rsidRPr="00091AA8">
        <w:rPr>
          <w:rStyle w:val="a6"/>
          <w:sz w:val="18"/>
          <w:szCs w:val="18"/>
        </w:rPr>
        <w:footnoteRef/>
      </w:r>
      <w:r w:rsidRPr="00091AA8">
        <w:rPr>
          <w:sz w:val="18"/>
          <w:szCs w:val="18"/>
          <w:rtl/>
        </w:rPr>
        <w:t xml:space="preserve"> </w:t>
      </w:r>
      <w:r w:rsidRPr="00091AA8">
        <w:rPr>
          <w:rFonts w:hint="cs"/>
          <w:sz w:val="18"/>
          <w:szCs w:val="18"/>
          <w:rtl/>
        </w:rPr>
        <w:t xml:space="preserve">כלומר </w:t>
      </w:r>
      <w:r w:rsidRPr="00091AA8">
        <w:rPr>
          <w:sz w:val="18"/>
          <w:szCs w:val="18"/>
          <w:rtl/>
        </w:rPr>
        <w:t>–</w:t>
      </w:r>
      <w:r w:rsidRPr="00091AA8">
        <w:rPr>
          <w:rFonts w:hint="cs"/>
          <w:sz w:val="18"/>
          <w:szCs w:val="18"/>
          <w:rtl/>
        </w:rPr>
        <w:t xml:space="preserve"> המעלה ללכת לבית הכנסת </w:t>
      </w:r>
      <w:r>
        <w:rPr>
          <w:rFonts w:hint="cs"/>
          <w:sz w:val="18"/>
          <w:szCs w:val="18"/>
          <w:rtl/>
        </w:rPr>
        <w:t xml:space="preserve">מעוטף </w:t>
      </w:r>
      <w:r w:rsidRPr="00091AA8">
        <w:rPr>
          <w:rFonts w:hint="cs"/>
          <w:sz w:val="18"/>
          <w:szCs w:val="18"/>
          <w:rtl/>
        </w:rPr>
        <w:t>בטלית ו</w:t>
      </w:r>
      <w:r>
        <w:rPr>
          <w:rFonts w:hint="cs"/>
          <w:sz w:val="18"/>
          <w:szCs w:val="18"/>
          <w:rtl/>
        </w:rPr>
        <w:t>מעוטר ב</w:t>
      </w:r>
      <w:r w:rsidRPr="00091AA8">
        <w:rPr>
          <w:rFonts w:hint="cs"/>
          <w:sz w:val="18"/>
          <w:szCs w:val="18"/>
          <w:rtl/>
        </w:rPr>
        <w:t>תפילין</w:t>
      </w:r>
      <w:r>
        <w:rPr>
          <w:rFonts w:hint="cs"/>
          <w:sz w:val="18"/>
          <w:szCs w:val="18"/>
          <w:rtl/>
        </w:rPr>
        <w:t>,</w:t>
      </w:r>
      <w:r w:rsidRPr="00091AA8">
        <w:rPr>
          <w:rFonts w:hint="cs"/>
          <w:sz w:val="18"/>
          <w:szCs w:val="18"/>
          <w:rtl/>
        </w:rPr>
        <w:t xml:space="preserve"> עדיפה על המעלה של להיות מעשרה הראשונים.</w:t>
      </w:r>
    </w:p>
  </w:footnote>
  <w:footnote w:id="22">
    <w:p w14:paraId="0901F2B7" w14:textId="77777777" w:rsidR="00321E16" w:rsidRDefault="00321E16" w:rsidP="00F36FAF">
      <w:pPr>
        <w:pStyle w:val="a4"/>
        <w:rPr>
          <w:rtl/>
        </w:rPr>
      </w:pPr>
      <w:r w:rsidRPr="00606637">
        <w:rPr>
          <w:rStyle w:val="a6"/>
          <w:sz w:val="18"/>
          <w:szCs w:val="18"/>
        </w:rPr>
        <w:footnoteRef/>
      </w:r>
      <w:r w:rsidRPr="00606637">
        <w:rPr>
          <w:sz w:val="18"/>
          <w:szCs w:val="18"/>
          <w:rtl/>
        </w:rPr>
        <w:t xml:space="preserve"> </w:t>
      </w:r>
      <w:r w:rsidRPr="00606637">
        <w:rPr>
          <w:rFonts w:cs="Arial" w:hint="cs"/>
          <w:sz w:val="18"/>
          <w:szCs w:val="18"/>
          <w:rtl/>
        </w:rPr>
        <w:t>האם דין זה נוהג גם כיום? משמע שכן</w:t>
      </w:r>
      <w:r w:rsidRPr="00606637">
        <w:rPr>
          <w:rFonts w:hint="cs"/>
          <w:sz w:val="18"/>
          <w:szCs w:val="18"/>
          <w:rtl/>
        </w:rPr>
        <w:t>, משום שהרי"ף לא סייג דין זה. ובכל אופן הטור כתב להדיא בשם יש אומרים שאף בבתי כנסת שלנו יש להמתין.</w:t>
      </w:r>
    </w:p>
  </w:footnote>
  <w:footnote w:id="23">
    <w:p w14:paraId="2AC916B2" w14:textId="77777777" w:rsidR="00321E16" w:rsidRDefault="00321E16" w:rsidP="00F36FAF">
      <w:pPr>
        <w:pStyle w:val="a4"/>
        <w:rPr>
          <w:rtl/>
        </w:rPr>
      </w:pPr>
      <w:r w:rsidRPr="002F6C74">
        <w:rPr>
          <w:rStyle w:val="a6"/>
          <w:sz w:val="18"/>
          <w:szCs w:val="18"/>
        </w:rPr>
        <w:footnoteRef/>
      </w:r>
      <w:r w:rsidRPr="002F6C74">
        <w:rPr>
          <w:sz w:val="18"/>
          <w:szCs w:val="18"/>
          <w:rtl/>
        </w:rPr>
        <w:t xml:space="preserve"> </w:t>
      </w:r>
      <w:r w:rsidRPr="002F6C74">
        <w:rPr>
          <w:rFonts w:hint="cs"/>
          <w:sz w:val="18"/>
          <w:szCs w:val="18"/>
          <w:rtl/>
        </w:rPr>
        <w:t>מיל הוא אלפיים אמה, ארבעה מילין ה</w:t>
      </w:r>
      <w:r>
        <w:rPr>
          <w:rFonts w:hint="cs"/>
          <w:sz w:val="18"/>
          <w:szCs w:val="18"/>
          <w:rtl/>
        </w:rPr>
        <w:t xml:space="preserve">ם </w:t>
      </w:r>
      <w:r w:rsidRPr="002F6C74">
        <w:rPr>
          <w:rFonts w:hint="cs"/>
          <w:sz w:val="18"/>
          <w:szCs w:val="18"/>
          <w:rtl/>
        </w:rPr>
        <w:t>שמונת אלפים אמה, כארבעה ק"מ.</w:t>
      </w:r>
    </w:p>
  </w:footnote>
  <w:footnote w:id="24">
    <w:p w14:paraId="7F7877B0" w14:textId="77777777" w:rsidR="00321E16" w:rsidRDefault="00321E16" w:rsidP="00F36FAF">
      <w:pPr>
        <w:pStyle w:val="a4"/>
      </w:pPr>
      <w:r w:rsidRPr="00EC6712">
        <w:rPr>
          <w:rStyle w:val="a6"/>
          <w:sz w:val="18"/>
          <w:szCs w:val="18"/>
        </w:rPr>
        <w:footnoteRef/>
      </w:r>
      <w:r w:rsidRPr="00EC6712">
        <w:rPr>
          <w:sz w:val="18"/>
          <w:szCs w:val="18"/>
          <w:rtl/>
        </w:rPr>
        <w:t xml:space="preserve"> </w:t>
      </w:r>
      <w:r w:rsidRPr="00EC6712">
        <w:rPr>
          <w:rFonts w:hint="cs"/>
          <w:sz w:val="18"/>
          <w:szCs w:val="18"/>
          <w:rtl/>
        </w:rPr>
        <w:t xml:space="preserve">משמע </w:t>
      </w:r>
      <w:r w:rsidRPr="00EC6712">
        <w:rPr>
          <w:rFonts w:hint="cs"/>
          <w:b/>
          <w:bCs/>
          <w:sz w:val="18"/>
          <w:szCs w:val="18"/>
          <w:rtl/>
        </w:rPr>
        <w:t>מרש"</w:t>
      </w:r>
      <w:r w:rsidRPr="00EC6712">
        <w:rPr>
          <w:rFonts w:hint="cs"/>
          <w:sz w:val="18"/>
          <w:szCs w:val="18"/>
          <w:rtl/>
        </w:rPr>
        <w:t xml:space="preserve">י שאם במרחק ארבעה מילין לפניו יש מניין לתפילה אך אין מקום ללון, אינו חייב ללכת </w:t>
      </w:r>
      <w:r>
        <w:rPr>
          <w:rFonts w:hint="cs"/>
          <w:sz w:val="18"/>
          <w:szCs w:val="18"/>
          <w:rtl/>
        </w:rPr>
        <w:t>ל</w:t>
      </w:r>
      <w:r w:rsidRPr="00EC6712">
        <w:rPr>
          <w:rFonts w:hint="cs"/>
          <w:sz w:val="18"/>
          <w:szCs w:val="18"/>
          <w:rtl/>
        </w:rPr>
        <w:t>שם.</w:t>
      </w:r>
    </w:p>
  </w:footnote>
  <w:footnote w:id="25">
    <w:p w14:paraId="4B9490A6" w14:textId="77777777" w:rsidR="00321E16" w:rsidRDefault="00321E16" w:rsidP="00F36FAF">
      <w:pPr>
        <w:pStyle w:val="a4"/>
      </w:pPr>
      <w:r w:rsidRPr="004D4A17">
        <w:rPr>
          <w:rStyle w:val="a6"/>
          <w:sz w:val="18"/>
          <w:szCs w:val="18"/>
        </w:rPr>
        <w:footnoteRef/>
      </w:r>
      <w:r w:rsidRPr="004D4A17">
        <w:rPr>
          <w:sz w:val="18"/>
          <w:szCs w:val="18"/>
          <w:rtl/>
        </w:rPr>
        <w:t xml:space="preserve"> </w:t>
      </w:r>
      <w:r w:rsidRPr="004D4A17">
        <w:rPr>
          <w:rFonts w:cs="Arial" w:hint="cs"/>
          <w:sz w:val="18"/>
          <w:szCs w:val="18"/>
          <w:rtl/>
        </w:rPr>
        <w:t xml:space="preserve">סייג </w:t>
      </w:r>
      <w:r w:rsidRPr="004D4A17">
        <w:rPr>
          <w:rFonts w:cs="Arial"/>
          <w:sz w:val="18"/>
          <w:szCs w:val="18"/>
          <w:rtl/>
        </w:rPr>
        <w:t>–</w:t>
      </w:r>
      <w:r w:rsidRPr="004D4A17">
        <w:rPr>
          <w:rFonts w:cs="Arial" w:hint="cs"/>
          <w:sz w:val="18"/>
          <w:szCs w:val="18"/>
          <w:rtl/>
        </w:rPr>
        <w:t xml:space="preserve"> למרות שלדעת הרמב"ם גם ת"ח צריך להתפלל בעשרה, הני מילי במי שרגיל ללכת מביתו למקום אחר ללמוד, אך מי שחס על זמנו ואינו רוצה ללכת למקום אחר לבטל מלימודו בזמן ההליכה </w:t>
      </w:r>
      <w:r w:rsidRPr="004D4A17">
        <w:rPr>
          <w:rFonts w:cs="Arial"/>
          <w:sz w:val="18"/>
          <w:szCs w:val="18"/>
          <w:rtl/>
        </w:rPr>
        <w:t>–</w:t>
      </w:r>
      <w:r w:rsidRPr="004D4A17">
        <w:rPr>
          <w:rFonts w:cs="Arial" w:hint="cs"/>
          <w:sz w:val="18"/>
          <w:szCs w:val="18"/>
          <w:rtl/>
        </w:rPr>
        <w:t xml:space="preserve"> יתפלל בביתו אפילו ביחידות, </w:t>
      </w:r>
      <w:r w:rsidRPr="004D4A17">
        <w:rPr>
          <w:rFonts w:cs="Arial" w:hint="cs"/>
          <w:b/>
          <w:bCs/>
          <w:sz w:val="18"/>
          <w:szCs w:val="18"/>
          <w:rtl/>
        </w:rPr>
        <w:t>רבינו יונה</w:t>
      </w:r>
      <w:r w:rsidRPr="004D4A17">
        <w:rPr>
          <w:rFonts w:cs="Arial" w:hint="cs"/>
          <w:sz w:val="18"/>
          <w:szCs w:val="18"/>
          <w:rtl/>
        </w:rPr>
        <w:t>.</w:t>
      </w:r>
    </w:p>
  </w:footnote>
  <w:footnote w:id="26">
    <w:p w14:paraId="1D7E17EF" w14:textId="77777777" w:rsidR="00321E16" w:rsidRDefault="00321E16" w:rsidP="00F36FAF">
      <w:pPr>
        <w:pStyle w:val="a4"/>
      </w:pPr>
      <w:r w:rsidRPr="0061315F">
        <w:rPr>
          <w:rStyle w:val="a6"/>
          <w:sz w:val="18"/>
          <w:szCs w:val="18"/>
        </w:rPr>
        <w:footnoteRef/>
      </w:r>
      <w:r w:rsidRPr="0061315F">
        <w:rPr>
          <w:sz w:val="18"/>
          <w:szCs w:val="18"/>
          <w:rtl/>
        </w:rPr>
        <w:t xml:space="preserve"> </w:t>
      </w:r>
      <w:r w:rsidRPr="0061315F">
        <w:rPr>
          <w:rFonts w:hint="cs"/>
          <w:sz w:val="18"/>
          <w:szCs w:val="18"/>
          <w:rtl/>
        </w:rPr>
        <w:t xml:space="preserve">לשון </w:t>
      </w:r>
      <w:r w:rsidRPr="0061315F">
        <w:rPr>
          <w:rFonts w:hint="cs"/>
          <w:b/>
          <w:bCs/>
          <w:sz w:val="18"/>
          <w:szCs w:val="18"/>
          <w:rtl/>
        </w:rPr>
        <w:t>הרא"ש</w:t>
      </w:r>
      <w:r w:rsidRPr="0061315F">
        <w:rPr>
          <w:rFonts w:hint="cs"/>
          <w:sz w:val="18"/>
          <w:szCs w:val="18"/>
          <w:rtl/>
        </w:rPr>
        <w:t xml:space="preserve"> </w:t>
      </w:r>
      <w:r w:rsidRPr="0061315F">
        <w:rPr>
          <w:rFonts w:hint="cs"/>
          <w:sz w:val="16"/>
          <w:szCs w:val="16"/>
          <w:rtl/>
        </w:rPr>
        <w:t xml:space="preserve">(כלל ד' סימן יא') </w:t>
      </w:r>
      <w:r w:rsidRPr="0061315F">
        <w:rPr>
          <w:rFonts w:hint="cs"/>
          <w:sz w:val="18"/>
          <w:szCs w:val="18"/>
          <w:rtl/>
        </w:rPr>
        <w:t>סובלת שני פירושים ואין בה הכרע לצד אחד. כלומר, לא ברור מדבריו האם גם מי שמתפלל בית המדרש בעשרה צריך ללכת לבית הכנסת ולהתפלל בו ברוב עם כדי שבתי הכנסת לא יהיו שוממים, או שדבריו מוסבים רק כלפי מי שרוצה להתפלל בבית המדרש ביחידות שילך לבית הכנסת.</w:t>
      </w:r>
      <w:r w:rsidRPr="0061315F">
        <w:rPr>
          <w:sz w:val="18"/>
          <w:szCs w:val="18"/>
          <w:rtl/>
        </w:rPr>
        <w:br/>
      </w:r>
      <w:r w:rsidRPr="0061315F">
        <w:rPr>
          <w:rFonts w:hint="cs"/>
          <w:sz w:val="18"/>
          <w:szCs w:val="18"/>
          <w:rtl/>
        </w:rPr>
        <w:t xml:space="preserve">ואמנם, </w:t>
      </w:r>
      <w:r w:rsidRPr="0061315F">
        <w:rPr>
          <w:rFonts w:hint="cs"/>
          <w:b/>
          <w:bCs/>
          <w:sz w:val="18"/>
          <w:szCs w:val="18"/>
          <w:rtl/>
        </w:rPr>
        <w:t>המחבר</w:t>
      </w:r>
      <w:r w:rsidRPr="0061315F">
        <w:rPr>
          <w:rFonts w:hint="cs"/>
          <w:sz w:val="18"/>
          <w:szCs w:val="18"/>
          <w:rtl/>
        </w:rPr>
        <w:t xml:space="preserve"> השמיט את דברי הרא"ש והעתיק לדינא רק את שיטת הרמב"ם, מובן ממנו שתפילה בעשרה בבית המדרש עדיפה על פני תפילה ברוב עם, ורשאי לעשות כן אף באופן קבוע.</w:t>
      </w:r>
    </w:p>
  </w:footnote>
  <w:footnote w:id="27">
    <w:p w14:paraId="3F9A3009" w14:textId="77777777" w:rsidR="00321E16" w:rsidRDefault="00321E16" w:rsidP="00F36FAF">
      <w:pPr>
        <w:pStyle w:val="a4"/>
      </w:pPr>
      <w:r w:rsidRPr="00E33285">
        <w:rPr>
          <w:rStyle w:val="a6"/>
          <w:sz w:val="18"/>
          <w:szCs w:val="18"/>
        </w:rPr>
        <w:footnoteRef/>
      </w:r>
      <w:r w:rsidRPr="00E33285">
        <w:rPr>
          <w:sz w:val="18"/>
          <w:szCs w:val="18"/>
          <w:rtl/>
        </w:rPr>
        <w:t xml:space="preserve"> </w:t>
      </w:r>
      <w:r w:rsidRPr="00E33285">
        <w:rPr>
          <w:rFonts w:hint="cs"/>
          <w:sz w:val="18"/>
          <w:szCs w:val="18"/>
          <w:rtl/>
        </w:rPr>
        <w:t xml:space="preserve">אקדמיה ללשון עברית </w:t>
      </w:r>
      <w:r w:rsidRPr="00E33285">
        <w:rPr>
          <w:sz w:val="18"/>
          <w:szCs w:val="18"/>
          <w:rtl/>
        </w:rPr>
        <w:t>–</w:t>
      </w:r>
      <w:r w:rsidRPr="00E33285">
        <w:rPr>
          <w:rFonts w:hint="cs"/>
          <w:sz w:val="18"/>
          <w:szCs w:val="18"/>
          <w:rtl/>
        </w:rPr>
        <w:t xml:space="preserve"> פונדה.</w:t>
      </w:r>
    </w:p>
  </w:footnote>
  <w:footnote w:id="28">
    <w:p w14:paraId="2FAE4E2A" w14:textId="77777777" w:rsidR="00321E16" w:rsidRDefault="00321E16" w:rsidP="00F36FAF">
      <w:pPr>
        <w:pStyle w:val="a4"/>
        <w:rPr>
          <w:rtl/>
        </w:rPr>
      </w:pPr>
      <w:r w:rsidRPr="00F6771B">
        <w:rPr>
          <w:rStyle w:val="a6"/>
          <w:sz w:val="18"/>
          <w:szCs w:val="18"/>
        </w:rPr>
        <w:footnoteRef/>
      </w:r>
      <w:r w:rsidRPr="00F6771B">
        <w:rPr>
          <w:sz w:val="18"/>
          <w:szCs w:val="18"/>
          <w:rtl/>
        </w:rPr>
        <w:t xml:space="preserve"> </w:t>
      </w:r>
      <w:r w:rsidRPr="00F6771B">
        <w:rPr>
          <w:rFonts w:hint="cs"/>
          <w:sz w:val="18"/>
          <w:szCs w:val="18"/>
          <w:rtl/>
        </w:rPr>
        <w:t>דווקא בק"ש וברכותיה, א</w:t>
      </w:r>
      <w:r>
        <w:rPr>
          <w:rFonts w:hint="cs"/>
          <w:sz w:val="18"/>
          <w:szCs w:val="18"/>
          <w:rtl/>
        </w:rPr>
        <w:t>ך</w:t>
      </w:r>
      <w:r w:rsidRPr="00F6771B">
        <w:rPr>
          <w:rFonts w:hint="cs"/>
          <w:sz w:val="18"/>
          <w:szCs w:val="18"/>
          <w:rtl/>
        </w:rPr>
        <w:t xml:space="preserve"> בתפילה אינו רשאי להפסיק אם רק מרגיש בעלמא.</w:t>
      </w:r>
    </w:p>
  </w:footnote>
  <w:footnote w:id="29">
    <w:p w14:paraId="4CF962D2" w14:textId="77777777" w:rsidR="00321E16" w:rsidRDefault="00321E16" w:rsidP="00F36FAF">
      <w:pPr>
        <w:pStyle w:val="a4"/>
      </w:pPr>
      <w:r w:rsidRPr="00B67865">
        <w:rPr>
          <w:rStyle w:val="a6"/>
          <w:sz w:val="18"/>
          <w:szCs w:val="18"/>
        </w:rPr>
        <w:footnoteRef/>
      </w:r>
      <w:r w:rsidRPr="00B67865">
        <w:rPr>
          <w:sz w:val="18"/>
          <w:szCs w:val="18"/>
          <w:rtl/>
        </w:rPr>
        <w:t xml:space="preserve"> </w:t>
      </w:r>
      <w:r w:rsidRPr="00B67865">
        <w:rPr>
          <w:rFonts w:hint="cs"/>
          <w:sz w:val="18"/>
          <w:szCs w:val="18"/>
          <w:rtl/>
        </w:rPr>
        <w:t>אלא שבכה"ג קיל טפי שמותר לקרוא את ק"ש אם יכול להעמיד עצמו עד פרסה, אך מכל מקום אסור לו להתפלל שמונה עשרה באופן כזה.</w:t>
      </w:r>
    </w:p>
  </w:footnote>
  <w:footnote w:id="30">
    <w:p w14:paraId="1650E9A9" w14:textId="77777777" w:rsidR="00321E16" w:rsidRDefault="00321E16" w:rsidP="00F36FAF">
      <w:pPr>
        <w:pStyle w:val="a4"/>
      </w:pPr>
      <w:r w:rsidRPr="00BE3F4C">
        <w:rPr>
          <w:rStyle w:val="a6"/>
          <w:sz w:val="18"/>
          <w:szCs w:val="18"/>
        </w:rPr>
        <w:footnoteRef/>
      </w:r>
      <w:r w:rsidRPr="00BE3F4C">
        <w:rPr>
          <w:sz w:val="18"/>
          <w:szCs w:val="18"/>
          <w:rtl/>
        </w:rPr>
        <w:t xml:space="preserve"> </w:t>
      </w:r>
      <w:r w:rsidRPr="002F57D2">
        <w:rPr>
          <w:rFonts w:hint="cs"/>
          <w:b/>
          <w:bCs/>
          <w:sz w:val="18"/>
          <w:szCs w:val="18"/>
          <w:rtl/>
        </w:rPr>
        <w:t>מג"א</w:t>
      </w:r>
      <w:r>
        <w:rPr>
          <w:rFonts w:hint="cs"/>
          <w:sz w:val="18"/>
          <w:szCs w:val="18"/>
          <w:rtl/>
        </w:rPr>
        <w:t xml:space="preserve"> </w:t>
      </w:r>
      <w:r>
        <w:rPr>
          <w:sz w:val="18"/>
          <w:szCs w:val="18"/>
          <w:rtl/>
        </w:rPr>
        <w:t>–</w:t>
      </w:r>
      <w:r>
        <w:rPr>
          <w:rFonts w:hint="cs"/>
          <w:sz w:val="18"/>
          <w:szCs w:val="18"/>
          <w:rtl/>
        </w:rPr>
        <w:t xml:space="preserve"> </w:t>
      </w:r>
      <w:r w:rsidRPr="00BE3F4C">
        <w:rPr>
          <w:rFonts w:hint="cs"/>
          <w:sz w:val="18"/>
          <w:szCs w:val="18"/>
          <w:rtl/>
        </w:rPr>
        <w:t>בציבור</w:t>
      </w:r>
      <w:r>
        <w:rPr>
          <w:rFonts w:hint="cs"/>
          <w:sz w:val="18"/>
          <w:szCs w:val="18"/>
          <w:rtl/>
        </w:rPr>
        <w:t>,</w:t>
      </w:r>
      <w:r w:rsidRPr="00BE3F4C">
        <w:rPr>
          <w:rFonts w:hint="cs"/>
          <w:sz w:val="18"/>
          <w:szCs w:val="18"/>
          <w:rtl/>
        </w:rPr>
        <w:t xml:space="preserve"> אף תרומת הדשן מודה לרשב"א שאינו צריך להפסיק, מפני כבוד הציבור.</w:t>
      </w:r>
      <w:r>
        <w:rPr>
          <w:rtl/>
        </w:rPr>
        <w:br/>
      </w:r>
      <w:r w:rsidRPr="002F57D2">
        <w:rPr>
          <w:rFonts w:hint="cs"/>
          <w:sz w:val="18"/>
          <w:szCs w:val="18"/>
          <w:rtl/>
        </w:rPr>
        <w:t xml:space="preserve">ואמנם, </w:t>
      </w:r>
      <w:r w:rsidRPr="002F57D2">
        <w:rPr>
          <w:rFonts w:hint="cs"/>
          <w:b/>
          <w:bCs/>
          <w:sz w:val="18"/>
          <w:szCs w:val="18"/>
          <w:rtl/>
        </w:rPr>
        <w:t>בדרך החיים</w:t>
      </w:r>
      <w:r w:rsidRPr="002F57D2">
        <w:rPr>
          <w:rFonts w:hint="cs"/>
          <w:sz w:val="18"/>
          <w:szCs w:val="18"/>
          <w:rtl/>
        </w:rPr>
        <w:t xml:space="preserve"> משמע שרק אם הגיע למצב של בל תשקצו רשאי להפסיק.</w:t>
      </w:r>
    </w:p>
  </w:footnote>
  <w:footnote w:id="31">
    <w:p w14:paraId="3920A3EE" w14:textId="77777777" w:rsidR="00321E16" w:rsidRDefault="00321E16" w:rsidP="00F36FAF">
      <w:pPr>
        <w:pStyle w:val="a4"/>
        <w:rPr>
          <w:rtl/>
        </w:rPr>
      </w:pPr>
      <w:r w:rsidRPr="00A242A7">
        <w:rPr>
          <w:rStyle w:val="a6"/>
          <w:sz w:val="18"/>
          <w:szCs w:val="18"/>
        </w:rPr>
        <w:footnoteRef/>
      </w:r>
      <w:r w:rsidRPr="00A242A7">
        <w:rPr>
          <w:sz w:val="18"/>
          <w:szCs w:val="18"/>
          <w:rtl/>
        </w:rPr>
        <w:t xml:space="preserve"> </w:t>
      </w:r>
      <w:r w:rsidRPr="00A242A7">
        <w:rPr>
          <w:rFonts w:hint="cs"/>
          <w:sz w:val="18"/>
          <w:szCs w:val="18"/>
          <w:rtl/>
        </w:rPr>
        <w:t xml:space="preserve">עיין </w:t>
      </w:r>
      <w:r w:rsidRPr="00A242A7">
        <w:rPr>
          <w:rFonts w:hint="cs"/>
          <w:b/>
          <w:bCs/>
          <w:sz w:val="18"/>
          <w:szCs w:val="18"/>
          <w:rtl/>
        </w:rPr>
        <w:t>מאמר מרדכי</w:t>
      </w:r>
      <w:r w:rsidRPr="00A242A7">
        <w:rPr>
          <w:rFonts w:hint="cs"/>
          <w:sz w:val="18"/>
          <w:szCs w:val="18"/>
          <w:rtl/>
        </w:rPr>
        <w:t xml:space="preserve"> שדייק מדברי הבית יוסף שאין לברך רק משום שייתכן כי היסח הדעת אינו מחייב בנט"י. משמע שאם ידיו מלוכלכות וגם הסיח דעתו, שאז לכו"ע חייב ליטול, שצריך לברך. אך קשה לומר כך משום שהב"י עצמו כתב לעיל שנהגו לא לברך כלל בשאר תפילות אפילו אם עשה צרכיו.</w:t>
      </w:r>
      <w:r w:rsidRPr="00A242A7">
        <w:rPr>
          <w:sz w:val="18"/>
          <w:szCs w:val="18"/>
          <w:rtl/>
        </w:rPr>
        <w:br/>
      </w:r>
      <w:r w:rsidRPr="00A242A7">
        <w:rPr>
          <w:rFonts w:hint="cs"/>
          <w:sz w:val="18"/>
          <w:szCs w:val="18"/>
          <w:rtl/>
        </w:rPr>
        <w:t xml:space="preserve">אמנם, לכאורה יש ליישב ע"פ </w:t>
      </w:r>
      <w:r w:rsidRPr="00A242A7">
        <w:rPr>
          <w:rFonts w:hint="cs"/>
          <w:b/>
          <w:bCs/>
          <w:sz w:val="18"/>
          <w:szCs w:val="18"/>
          <w:rtl/>
        </w:rPr>
        <w:t>הרא"ש</w:t>
      </w:r>
      <w:r w:rsidRPr="00A242A7">
        <w:rPr>
          <w:rFonts w:hint="cs"/>
          <w:sz w:val="18"/>
          <w:szCs w:val="18"/>
          <w:rtl/>
        </w:rPr>
        <w:t xml:space="preserve"> </w:t>
      </w:r>
      <w:r w:rsidRPr="00A242A7">
        <w:rPr>
          <w:sz w:val="18"/>
          <w:szCs w:val="18"/>
          <w:rtl/>
        </w:rPr>
        <w:t>–</w:t>
      </w:r>
      <w:r w:rsidRPr="00A242A7">
        <w:rPr>
          <w:rFonts w:hint="cs"/>
          <w:sz w:val="18"/>
          <w:szCs w:val="18"/>
          <w:rtl/>
        </w:rPr>
        <w:t xml:space="preserve"> נט"י מועילה לדעת הרא"ש בין להיסח הדעת ובין לידיים מלוכלכות, ולכן אתי שפיר שנהגו לא לברך כלל בכל אופן.</w:t>
      </w:r>
    </w:p>
  </w:footnote>
  <w:footnote w:id="32">
    <w:p w14:paraId="343DA965" w14:textId="77777777" w:rsidR="00321E16" w:rsidRDefault="00321E16" w:rsidP="00F36FAF">
      <w:pPr>
        <w:pStyle w:val="a4"/>
      </w:pPr>
      <w:r w:rsidRPr="000417D2">
        <w:rPr>
          <w:rStyle w:val="a6"/>
          <w:sz w:val="18"/>
          <w:szCs w:val="18"/>
        </w:rPr>
        <w:footnoteRef/>
      </w:r>
      <w:r w:rsidRPr="000417D2">
        <w:rPr>
          <w:sz w:val="18"/>
          <w:szCs w:val="18"/>
          <w:rtl/>
        </w:rPr>
        <w:t xml:space="preserve"> </w:t>
      </w:r>
      <w:r w:rsidRPr="000417D2">
        <w:rPr>
          <w:rFonts w:hint="cs"/>
          <w:b/>
          <w:bCs/>
          <w:sz w:val="18"/>
          <w:szCs w:val="18"/>
          <w:rtl/>
        </w:rPr>
        <w:t>ביה"ל</w:t>
      </w:r>
      <w:r w:rsidRPr="000417D2">
        <w:rPr>
          <w:rFonts w:hint="cs"/>
          <w:sz w:val="18"/>
          <w:szCs w:val="18"/>
          <w:rtl/>
        </w:rPr>
        <w:t xml:space="preserve"> </w:t>
      </w:r>
      <w:r w:rsidRPr="000417D2">
        <w:rPr>
          <w:sz w:val="18"/>
          <w:szCs w:val="18"/>
          <w:rtl/>
        </w:rPr>
        <w:t>–</w:t>
      </w:r>
      <w:r w:rsidRPr="000417D2">
        <w:rPr>
          <w:rFonts w:hint="cs"/>
          <w:sz w:val="18"/>
          <w:szCs w:val="18"/>
          <w:rtl/>
        </w:rPr>
        <w:t xml:space="preserve"> ההיתר לרוק אם נזדמן לו רוק, נאמר רק לגבי הרוקק בתפילה אך לא ברישא לגבי הרוקק ואח"כ מתפלל.</w:t>
      </w:r>
      <w:r w:rsidRPr="000417D2">
        <w:rPr>
          <w:sz w:val="18"/>
          <w:szCs w:val="18"/>
          <w:rtl/>
        </w:rPr>
        <w:br/>
      </w:r>
      <w:r w:rsidRPr="000417D2">
        <w:rPr>
          <w:rFonts w:hint="cs"/>
          <w:b/>
          <w:bCs/>
          <w:sz w:val="18"/>
          <w:szCs w:val="18"/>
          <w:rtl/>
        </w:rPr>
        <w:t>חיי אדם</w:t>
      </w:r>
      <w:r w:rsidRPr="000417D2">
        <w:rPr>
          <w:rFonts w:hint="cs"/>
          <w:sz w:val="18"/>
          <w:szCs w:val="18"/>
          <w:rtl/>
        </w:rPr>
        <w:t xml:space="preserve"> </w:t>
      </w:r>
      <w:r w:rsidRPr="000417D2">
        <w:rPr>
          <w:sz w:val="18"/>
          <w:szCs w:val="18"/>
          <w:rtl/>
        </w:rPr>
        <w:t>–</w:t>
      </w:r>
      <w:r w:rsidRPr="000417D2">
        <w:rPr>
          <w:rFonts w:hint="cs"/>
          <w:sz w:val="18"/>
          <w:szCs w:val="18"/>
          <w:rtl/>
        </w:rPr>
        <w:t xml:space="preserve"> הוא הדין לגבי הרוקק ואחר כך מתפלל, שאם נזדמן לו רוק מותר להתפלל מייד.</w:t>
      </w:r>
    </w:p>
  </w:footnote>
  <w:footnote w:id="33">
    <w:p w14:paraId="261806B2" w14:textId="77777777" w:rsidR="00321E16" w:rsidRDefault="00321E16" w:rsidP="00F36FAF">
      <w:pPr>
        <w:pStyle w:val="a4"/>
        <w:rPr>
          <w:rtl/>
        </w:rPr>
      </w:pPr>
      <w:r w:rsidRPr="00F6771B">
        <w:rPr>
          <w:rStyle w:val="a6"/>
          <w:sz w:val="18"/>
          <w:szCs w:val="18"/>
        </w:rPr>
        <w:footnoteRef/>
      </w:r>
      <w:r w:rsidRPr="00F6771B">
        <w:rPr>
          <w:sz w:val="18"/>
          <w:szCs w:val="18"/>
          <w:rtl/>
        </w:rPr>
        <w:t xml:space="preserve"> </w:t>
      </w:r>
      <w:r w:rsidRPr="00F6771B">
        <w:rPr>
          <w:rFonts w:hint="cs"/>
          <w:sz w:val="18"/>
          <w:szCs w:val="18"/>
          <w:rtl/>
        </w:rPr>
        <w:t>דווקא בק"ש וברכותיה, א</w:t>
      </w:r>
      <w:r>
        <w:rPr>
          <w:rFonts w:hint="cs"/>
          <w:sz w:val="18"/>
          <w:szCs w:val="18"/>
          <w:rtl/>
        </w:rPr>
        <w:t>ך</w:t>
      </w:r>
      <w:r w:rsidRPr="00F6771B">
        <w:rPr>
          <w:rFonts w:hint="cs"/>
          <w:sz w:val="18"/>
          <w:szCs w:val="18"/>
          <w:rtl/>
        </w:rPr>
        <w:t xml:space="preserve"> בתפילה אינו רשאי להפסיק אם רק מרגיש בעלמא.</w:t>
      </w:r>
    </w:p>
  </w:footnote>
  <w:footnote w:id="34">
    <w:p w14:paraId="02C59D0E" w14:textId="77777777" w:rsidR="00321E16" w:rsidRDefault="00321E16" w:rsidP="00F36FAF">
      <w:pPr>
        <w:pStyle w:val="a4"/>
      </w:pPr>
      <w:r w:rsidRPr="00B67865">
        <w:rPr>
          <w:rStyle w:val="a6"/>
          <w:sz w:val="18"/>
          <w:szCs w:val="18"/>
        </w:rPr>
        <w:footnoteRef/>
      </w:r>
      <w:r w:rsidRPr="00B67865">
        <w:rPr>
          <w:sz w:val="18"/>
          <w:szCs w:val="18"/>
          <w:rtl/>
        </w:rPr>
        <w:t xml:space="preserve"> </w:t>
      </w:r>
      <w:r w:rsidRPr="00B67865">
        <w:rPr>
          <w:rFonts w:hint="cs"/>
          <w:sz w:val="18"/>
          <w:szCs w:val="18"/>
          <w:rtl/>
        </w:rPr>
        <w:t>אלא שבכה"ג קיל טפי שמותר לקרוא את ק"ש אם יכול להעמיד עצמו עד פרסה, אך מכל מקום אסור לו להתפלל שמונה עשרה באופן כזה.</w:t>
      </w:r>
    </w:p>
  </w:footnote>
  <w:footnote w:id="35">
    <w:p w14:paraId="7226D303" w14:textId="77777777" w:rsidR="00321E16" w:rsidRDefault="00321E16" w:rsidP="00F36FAF">
      <w:pPr>
        <w:pStyle w:val="a4"/>
      </w:pPr>
      <w:r w:rsidRPr="00BE3F4C">
        <w:rPr>
          <w:rStyle w:val="a6"/>
          <w:sz w:val="18"/>
          <w:szCs w:val="18"/>
        </w:rPr>
        <w:footnoteRef/>
      </w:r>
      <w:r w:rsidRPr="00BE3F4C">
        <w:rPr>
          <w:sz w:val="18"/>
          <w:szCs w:val="18"/>
          <w:rtl/>
        </w:rPr>
        <w:t xml:space="preserve"> </w:t>
      </w:r>
      <w:r w:rsidRPr="002F57D2">
        <w:rPr>
          <w:rFonts w:hint="cs"/>
          <w:b/>
          <w:bCs/>
          <w:sz w:val="18"/>
          <w:szCs w:val="18"/>
          <w:rtl/>
        </w:rPr>
        <w:t>מג"א</w:t>
      </w:r>
      <w:r>
        <w:rPr>
          <w:rFonts w:hint="cs"/>
          <w:sz w:val="18"/>
          <w:szCs w:val="18"/>
          <w:rtl/>
        </w:rPr>
        <w:t xml:space="preserve"> </w:t>
      </w:r>
      <w:r>
        <w:rPr>
          <w:sz w:val="18"/>
          <w:szCs w:val="18"/>
          <w:rtl/>
        </w:rPr>
        <w:t>–</w:t>
      </w:r>
      <w:r>
        <w:rPr>
          <w:rFonts w:hint="cs"/>
          <w:sz w:val="18"/>
          <w:szCs w:val="18"/>
          <w:rtl/>
        </w:rPr>
        <w:t xml:space="preserve"> </w:t>
      </w:r>
      <w:r w:rsidRPr="00BE3F4C">
        <w:rPr>
          <w:rFonts w:hint="cs"/>
          <w:sz w:val="18"/>
          <w:szCs w:val="18"/>
          <w:rtl/>
        </w:rPr>
        <w:t>בציבור</w:t>
      </w:r>
      <w:r>
        <w:rPr>
          <w:rFonts w:hint="cs"/>
          <w:sz w:val="18"/>
          <w:szCs w:val="18"/>
          <w:rtl/>
        </w:rPr>
        <w:t>,</w:t>
      </w:r>
      <w:r w:rsidRPr="00BE3F4C">
        <w:rPr>
          <w:rFonts w:hint="cs"/>
          <w:sz w:val="18"/>
          <w:szCs w:val="18"/>
          <w:rtl/>
        </w:rPr>
        <w:t xml:space="preserve"> אף תרומת הדשן מודה לרשב"א שאינו צריך להפסיק, מפני כבוד הציבור.</w:t>
      </w:r>
      <w:r>
        <w:rPr>
          <w:rtl/>
        </w:rPr>
        <w:br/>
      </w:r>
      <w:r w:rsidRPr="002F57D2">
        <w:rPr>
          <w:rFonts w:hint="cs"/>
          <w:sz w:val="18"/>
          <w:szCs w:val="18"/>
          <w:rtl/>
        </w:rPr>
        <w:t xml:space="preserve">ואמנם, </w:t>
      </w:r>
      <w:r w:rsidRPr="002F57D2">
        <w:rPr>
          <w:rFonts w:hint="cs"/>
          <w:b/>
          <w:bCs/>
          <w:sz w:val="18"/>
          <w:szCs w:val="18"/>
          <w:rtl/>
        </w:rPr>
        <w:t>בדרך החיים</w:t>
      </w:r>
      <w:r w:rsidRPr="002F57D2">
        <w:rPr>
          <w:rFonts w:hint="cs"/>
          <w:sz w:val="18"/>
          <w:szCs w:val="18"/>
          <w:rtl/>
        </w:rPr>
        <w:t xml:space="preserve"> משמע שרק אם הגיע למצב של בל תשקצו רשאי להפסיק.</w:t>
      </w:r>
    </w:p>
  </w:footnote>
  <w:footnote w:id="36">
    <w:p w14:paraId="567A0B62" w14:textId="77777777" w:rsidR="00321E16" w:rsidRDefault="00321E16" w:rsidP="00F36FAF">
      <w:pPr>
        <w:pStyle w:val="a4"/>
        <w:rPr>
          <w:rtl/>
        </w:rPr>
      </w:pPr>
      <w:r w:rsidRPr="00A242A7">
        <w:rPr>
          <w:rStyle w:val="a6"/>
          <w:sz w:val="18"/>
          <w:szCs w:val="18"/>
        </w:rPr>
        <w:footnoteRef/>
      </w:r>
      <w:r w:rsidRPr="00A242A7">
        <w:rPr>
          <w:sz w:val="18"/>
          <w:szCs w:val="18"/>
          <w:rtl/>
        </w:rPr>
        <w:t xml:space="preserve"> </w:t>
      </w:r>
      <w:r w:rsidRPr="00A242A7">
        <w:rPr>
          <w:rFonts w:hint="cs"/>
          <w:sz w:val="18"/>
          <w:szCs w:val="18"/>
          <w:rtl/>
        </w:rPr>
        <w:t xml:space="preserve">עיין </w:t>
      </w:r>
      <w:r w:rsidRPr="00A242A7">
        <w:rPr>
          <w:rFonts w:hint="cs"/>
          <w:b/>
          <w:bCs/>
          <w:sz w:val="18"/>
          <w:szCs w:val="18"/>
          <w:rtl/>
        </w:rPr>
        <w:t>מאמר מרדכי</w:t>
      </w:r>
      <w:r w:rsidRPr="00A242A7">
        <w:rPr>
          <w:rFonts w:hint="cs"/>
          <w:sz w:val="18"/>
          <w:szCs w:val="18"/>
          <w:rtl/>
        </w:rPr>
        <w:t xml:space="preserve"> שדייק מדברי הבית יוסף שאין לברך רק משום שייתכן כי היסח הדעת אינו מחייב בנט"י. משמע שאם ידיו מלוכלכות וגם הסיח דעתו, שאז לכו"ע חייב ליטול, שצריך לברך. אך קשה לומר כך משום שהב"י עצמו כתב לעיל שנהגו לא לברך כלל בשאר תפילות אפילו אם עשה צרכיו.</w:t>
      </w:r>
      <w:r w:rsidRPr="00A242A7">
        <w:rPr>
          <w:sz w:val="18"/>
          <w:szCs w:val="18"/>
          <w:rtl/>
        </w:rPr>
        <w:br/>
      </w:r>
      <w:r w:rsidRPr="00A242A7">
        <w:rPr>
          <w:rFonts w:hint="cs"/>
          <w:sz w:val="18"/>
          <w:szCs w:val="18"/>
          <w:rtl/>
        </w:rPr>
        <w:t xml:space="preserve">אמנם, לכאורה יש ליישב ע"פ </w:t>
      </w:r>
      <w:r w:rsidRPr="00A242A7">
        <w:rPr>
          <w:rFonts w:hint="cs"/>
          <w:b/>
          <w:bCs/>
          <w:sz w:val="18"/>
          <w:szCs w:val="18"/>
          <w:rtl/>
        </w:rPr>
        <w:t>הרא"ש</w:t>
      </w:r>
      <w:r w:rsidRPr="00A242A7">
        <w:rPr>
          <w:rFonts w:hint="cs"/>
          <w:sz w:val="18"/>
          <w:szCs w:val="18"/>
          <w:rtl/>
        </w:rPr>
        <w:t xml:space="preserve"> </w:t>
      </w:r>
      <w:r w:rsidRPr="00A242A7">
        <w:rPr>
          <w:sz w:val="18"/>
          <w:szCs w:val="18"/>
          <w:rtl/>
        </w:rPr>
        <w:t>–</w:t>
      </w:r>
      <w:r w:rsidRPr="00A242A7">
        <w:rPr>
          <w:rFonts w:hint="cs"/>
          <w:sz w:val="18"/>
          <w:szCs w:val="18"/>
          <w:rtl/>
        </w:rPr>
        <w:t xml:space="preserve"> נט"י מועילה לדעת הרא"ש בין להיסח הדעת ובין לידיים מלוכלכות, ולכן אתי שפיר שנהגו לא לברך כלל בכל אופן.</w:t>
      </w:r>
    </w:p>
  </w:footnote>
  <w:footnote w:id="37">
    <w:p w14:paraId="231391BC" w14:textId="77777777" w:rsidR="00321E16" w:rsidRDefault="00321E16" w:rsidP="00F36FAF">
      <w:pPr>
        <w:pStyle w:val="a4"/>
      </w:pPr>
      <w:r w:rsidRPr="000417D2">
        <w:rPr>
          <w:rStyle w:val="a6"/>
          <w:sz w:val="18"/>
          <w:szCs w:val="18"/>
        </w:rPr>
        <w:footnoteRef/>
      </w:r>
      <w:r w:rsidRPr="000417D2">
        <w:rPr>
          <w:sz w:val="18"/>
          <w:szCs w:val="18"/>
          <w:rtl/>
        </w:rPr>
        <w:t xml:space="preserve"> </w:t>
      </w:r>
      <w:r w:rsidRPr="000417D2">
        <w:rPr>
          <w:rFonts w:hint="cs"/>
          <w:b/>
          <w:bCs/>
          <w:sz w:val="18"/>
          <w:szCs w:val="18"/>
          <w:rtl/>
        </w:rPr>
        <w:t>ביה"ל</w:t>
      </w:r>
      <w:r w:rsidRPr="000417D2">
        <w:rPr>
          <w:rFonts w:hint="cs"/>
          <w:sz w:val="18"/>
          <w:szCs w:val="18"/>
          <w:rtl/>
        </w:rPr>
        <w:t xml:space="preserve"> </w:t>
      </w:r>
      <w:r w:rsidRPr="000417D2">
        <w:rPr>
          <w:sz w:val="18"/>
          <w:szCs w:val="18"/>
          <w:rtl/>
        </w:rPr>
        <w:t>–</w:t>
      </w:r>
      <w:r w:rsidRPr="000417D2">
        <w:rPr>
          <w:rFonts w:hint="cs"/>
          <w:sz w:val="18"/>
          <w:szCs w:val="18"/>
          <w:rtl/>
        </w:rPr>
        <w:t xml:space="preserve"> ההיתר לרוק אם נזדמן לו רוק, נאמר רק לגבי הרוקק בתפילה אך לא ברישא לגבי הרוקק ואח"כ מתפלל.</w:t>
      </w:r>
      <w:r w:rsidRPr="000417D2">
        <w:rPr>
          <w:sz w:val="18"/>
          <w:szCs w:val="18"/>
          <w:rtl/>
        </w:rPr>
        <w:br/>
      </w:r>
      <w:r w:rsidRPr="000417D2">
        <w:rPr>
          <w:rFonts w:hint="cs"/>
          <w:b/>
          <w:bCs/>
          <w:sz w:val="18"/>
          <w:szCs w:val="18"/>
          <w:rtl/>
        </w:rPr>
        <w:t>חיי אדם</w:t>
      </w:r>
      <w:r w:rsidRPr="000417D2">
        <w:rPr>
          <w:rFonts w:hint="cs"/>
          <w:sz w:val="18"/>
          <w:szCs w:val="18"/>
          <w:rtl/>
        </w:rPr>
        <w:t xml:space="preserve"> </w:t>
      </w:r>
      <w:r w:rsidRPr="000417D2">
        <w:rPr>
          <w:sz w:val="18"/>
          <w:szCs w:val="18"/>
          <w:rtl/>
        </w:rPr>
        <w:t>–</w:t>
      </w:r>
      <w:r w:rsidRPr="000417D2">
        <w:rPr>
          <w:rFonts w:hint="cs"/>
          <w:sz w:val="18"/>
          <w:szCs w:val="18"/>
          <w:rtl/>
        </w:rPr>
        <w:t xml:space="preserve"> הוא הדין לגבי הרוקק ואחר כך מתפלל, שאם נזדמן לו רוק מותר להתפלל מייד.</w:t>
      </w:r>
    </w:p>
  </w:footnote>
  <w:footnote w:id="38">
    <w:p w14:paraId="74A8F57F" w14:textId="77777777" w:rsidR="00321E16" w:rsidRDefault="00321E16" w:rsidP="00F36FAF">
      <w:pPr>
        <w:pStyle w:val="a4"/>
        <w:rPr>
          <w:rtl/>
        </w:rPr>
      </w:pPr>
      <w:r w:rsidRPr="00590580">
        <w:rPr>
          <w:rStyle w:val="a6"/>
          <w:sz w:val="18"/>
          <w:szCs w:val="18"/>
        </w:rPr>
        <w:footnoteRef/>
      </w:r>
      <w:r w:rsidRPr="00590580">
        <w:rPr>
          <w:sz w:val="18"/>
          <w:szCs w:val="18"/>
          <w:rtl/>
        </w:rPr>
        <w:t xml:space="preserve"> </w:t>
      </w:r>
      <w:r w:rsidRPr="00590580">
        <w:rPr>
          <w:rFonts w:hint="cs"/>
          <w:sz w:val="18"/>
          <w:szCs w:val="18"/>
          <w:rtl/>
        </w:rPr>
        <w:t>אך לא מחמת שסברו כגמרא ב"ב שיש להתפלל לרוח מזרח מפני שהשכינה שרויה בה.</w:t>
      </w:r>
    </w:p>
  </w:footnote>
  <w:footnote w:id="39">
    <w:p w14:paraId="10DF0CA4" w14:textId="77777777" w:rsidR="00321E16" w:rsidRDefault="00321E16" w:rsidP="00F36FAF">
      <w:pPr>
        <w:pStyle w:val="a4"/>
      </w:pPr>
      <w:r w:rsidRPr="007157FD">
        <w:rPr>
          <w:rStyle w:val="a6"/>
          <w:sz w:val="18"/>
          <w:szCs w:val="18"/>
        </w:rPr>
        <w:footnoteRef/>
      </w:r>
      <w:r w:rsidRPr="007157FD">
        <w:rPr>
          <w:sz w:val="18"/>
          <w:szCs w:val="18"/>
          <w:rtl/>
        </w:rPr>
        <w:t xml:space="preserve"> </w:t>
      </w:r>
      <w:r w:rsidRPr="007157FD">
        <w:rPr>
          <w:rFonts w:hint="cs"/>
          <w:sz w:val="18"/>
          <w:szCs w:val="18"/>
          <w:rtl/>
        </w:rPr>
        <w:t xml:space="preserve">כך כתב </w:t>
      </w:r>
      <w:r w:rsidRPr="007157FD">
        <w:rPr>
          <w:rFonts w:hint="cs"/>
          <w:b/>
          <w:bCs/>
          <w:sz w:val="18"/>
          <w:szCs w:val="18"/>
          <w:rtl/>
        </w:rPr>
        <w:t>המ"ב</w:t>
      </w:r>
      <w:r w:rsidRPr="007157FD">
        <w:rPr>
          <w:rFonts w:hint="cs"/>
          <w:sz w:val="18"/>
          <w:szCs w:val="18"/>
          <w:rtl/>
        </w:rPr>
        <w:t>, ונראה שהוא הדין צפון דמאי שנא?</w:t>
      </w:r>
    </w:p>
  </w:footnote>
  <w:footnote w:id="40">
    <w:p w14:paraId="57F49AA9" w14:textId="77777777" w:rsidR="00321E16" w:rsidRDefault="00321E16" w:rsidP="00F36FAF">
      <w:pPr>
        <w:pStyle w:val="a4"/>
      </w:pPr>
      <w:r w:rsidRPr="00A85435">
        <w:rPr>
          <w:rStyle w:val="a6"/>
          <w:sz w:val="18"/>
          <w:szCs w:val="18"/>
        </w:rPr>
        <w:footnoteRef/>
      </w:r>
      <w:r w:rsidRPr="00A85435">
        <w:rPr>
          <w:sz w:val="18"/>
          <w:szCs w:val="18"/>
          <w:rtl/>
        </w:rPr>
        <w:t xml:space="preserve"> </w:t>
      </w:r>
      <w:r w:rsidRPr="00A85435">
        <w:rPr>
          <w:rFonts w:hint="cs"/>
          <w:sz w:val="18"/>
          <w:szCs w:val="18"/>
          <w:rtl/>
        </w:rPr>
        <w:t xml:space="preserve">ובספינה קיים טעם נוסף </w:t>
      </w:r>
      <w:r w:rsidRPr="00A85435">
        <w:rPr>
          <w:sz w:val="18"/>
          <w:szCs w:val="18"/>
          <w:rtl/>
        </w:rPr>
        <w:t>–</w:t>
      </w:r>
      <w:r w:rsidRPr="00A85435">
        <w:rPr>
          <w:rFonts w:hint="cs"/>
          <w:sz w:val="18"/>
          <w:szCs w:val="18"/>
          <w:rtl/>
        </w:rPr>
        <w:t xml:space="preserve"> מפני ביעתותא, </w:t>
      </w:r>
      <w:r w:rsidRPr="00A85435">
        <w:rPr>
          <w:rFonts w:hint="cs"/>
          <w:b/>
          <w:bCs/>
          <w:sz w:val="18"/>
          <w:szCs w:val="18"/>
          <w:rtl/>
        </w:rPr>
        <w:t>רש"י</w:t>
      </w:r>
      <w:r w:rsidRPr="00A85435">
        <w:rPr>
          <w:rFonts w:hint="cs"/>
          <w:sz w:val="18"/>
          <w:szCs w:val="18"/>
          <w:rtl/>
        </w:rPr>
        <w:t xml:space="preserve">, והו"ד </w:t>
      </w:r>
      <w:r w:rsidRPr="00A85435">
        <w:rPr>
          <w:rFonts w:hint="cs"/>
          <w:b/>
          <w:bCs/>
          <w:sz w:val="18"/>
          <w:szCs w:val="18"/>
          <w:rtl/>
        </w:rPr>
        <w:t>בב"י</w:t>
      </w:r>
      <w:r w:rsidRPr="00A85435">
        <w:rPr>
          <w:rFonts w:hint="cs"/>
          <w:sz w:val="18"/>
          <w:szCs w:val="18"/>
          <w:rtl/>
        </w:rPr>
        <w:t xml:space="preserve">. </w:t>
      </w:r>
    </w:p>
  </w:footnote>
  <w:footnote w:id="41">
    <w:p w14:paraId="5DDE303E" w14:textId="77777777" w:rsidR="00321E16" w:rsidRDefault="00321E16" w:rsidP="00F36FAF">
      <w:pPr>
        <w:pStyle w:val="a4"/>
        <w:rPr>
          <w:rtl/>
        </w:rPr>
      </w:pPr>
      <w:r w:rsidRPr="005A0289">
        <w:rPr>
          <w:rStyle w:val="a6"/>
          <w:sz w:val="18"/>
          <w:szCs w:val="18"/>
        </w:rPr>
        <w:footnoteRef/>
      </w:r>
      <w:r w:rsidRPr="005A0289">
        <w:rPr>
          <w:sz w:val="18"/>
          <w:szCs w:val="18"/>
          <w:rtl/>
        </w:rPr>
        <w:t xml:space="preserve"> </w:t>
      </w:r>
      <w:r w:rsidRPr="005A0289">
        <w:rPr>
          <w:rFonts w:hint="cs"/>
          <w:sz w:val="18"/>
          <w:szCs w:val="18"/>
          <w:rtl/>
        </w:rPr>
        <w:t xml:space="preserve">תוקן ע"פ הגהת </w:t>
      </w:r>
      <w:r w:rsidRPr="005A0289">
        <w:rPr>
          <w:rFonts w:hint="cs"/>
          <w:b/>
          <w:bCs/>
          <w:sz w:val="18"/>
          <w:szCs w:val="18"/>
          <w:rtl/>
        </w:rPr>
        <w:t>המ"ב</w:t>
      </w:r>
      <w:r w:rsidRPr="005A0289">
        <w:rPr>
          <w:rFonts w:hint="cs"/>
          <w:sz w:val="18"/>
          <w:szCs w:val="18"/>
          <w:rtl/>
        </w:rPr>
        <w:t>.</w:t>
      </w:r>
    </w:p>
  </w:footnote>
  <w:footnote w:id="42">
    <w:p w14:paraId="00077DC0" w14:textId="77777777" w:rsidR="00321E16" w:rsidRDefault="00321E16" w:rsidP="00F36FAF">
      <w:pPr>
        <w:pStyle w:val="a4"/>
      </w:pPr>
      <w:r w:rsidRPr="004B77A1">
        <w:rPr>
          <w:rStyle w:val="a6"/>
          <w:sz w:val="18"/>
          <w:szCs w:val="18"/>
        </w:rPr>
        <w:footnoteRef/>
      </w:r>
      <w:r w:rsidRPr="004B77A1">
        <w:rPr>
          <w:sz w:val="18"/>
          <w:szCs w:val="18"/>
          <w:rtl/>
        </w:rPr>
        <w:t xml:space="preserve"> </w:t>
      </w:r>
      <w:r w:rsidRPr="004B77A1">
        <w:rPr>
          <w:rFonts w:hint="cs"/>
          <w:sz w:val="18"/>
          <w:szCs w:val="18"/>
          <w:rtl/>
        </w:rPr>
        <w:t>מותניים.</w:t>
      </w:r>
    </w:p>
  </w:footnote>
  <w:footnote w:id="43">
    <w:p w14:paraId="781576BA" w14:textId="77777777" w:rsidR="00321E16" w:rsidRDefault="00321E16" w:rsidP="00F36FAF">
      <w:pPr>
        <w:pStyle w:val="a4"/>
      </w:pPr>
      <w:r w:rsidRPr="00370297">
        <w:rPr>
          <w:rStyle w:val="a6"/>
          <w:sz w:val="18"/>
          <w:szCs w:val="18"/>
        </w:rPr>
        <w:footnoteRef/>
      </w:r>
      <w:r w:rsidRPr="00370297">
        <w:rPr>
          <w:sz w:val="18"/>
          <w:szCs w:val="18"/>
          <w:rtl/>
        </w:rPr>
        <w:t xml:space="preserve"> </w:t>
      </w:r>
      <w:r w:rsidRPr="00370297">
        <w:rPr>
          <w:rFonts w:hint="cs"/>
          <w:sz w:val="18"/>
          <w:szCs w:val="18"/>
          <w:rtl/>
        </w:rPr>
        <w:t xml:space="preserve">אע"פ שהמחבר פוסק כרש"י שמותר לאחוז כל דבר, מכל מקום הוצרך לומר שמותר לאחוז סידור, להבדיל משאר כתבי הקודש שאסור לאחוז. </w:t>
      </w:r>
    </w:p>
  </w:footnote>
  <w:footnote w:id="44">
    <w:p w14:paraId="6A78A2F2" w14:textId="77777777" w:rsidR="00321E16" w:rsidRDefault="00321E16" w:rsidP="00F36FAF">
      <w:pPr>
        <w:pStyle w:val="a4"/>
        <w:rPr>
          <w:rtl/>
        </w:rPr>
      </w:pPr>
      <w:r w:rsidRPr="007D1AE5">
        <w:rPr>
          <w:rStyle w:val="a6"/>
          <w:sz w:val="18"/>
          <w:szCs w:val="18"/>
        </w:rPr>
        <w:footnoteRef/>
      </w:r>
      <w:r w:rsidRPr="007D1AE5">
        <w:rPr>
          <w:sz w:val="18"/>
          <w:szCs w:val="18"/>
          <w:rtl/>
        </w:rPr>
        <w:t xml:space="preserve"> </w:t>
      </w:r>
      <w:r w:rsidRPr="007D1AE5">
        <w:rPr>
          <w:rFonts w:hint="cs"/>
          <w:b/>
          <w:bCs/>
          <w:sz w:val="18"/>
          <w:szCs w:val="18"/>
          <w:rtl/>
        </w:rPr>
        <w:t>מ"ב</w:t>
      </w:r>
      <w:r w:rsidRPr="007D1AE5">
        <w:rPr>
          <w:rFonts w:hint="cs"/>
          <w:sz w:val="18"/>
          <w:szCs w:val="18"/>
          <w:rtl/>
        </w:rPr>
        <w:t xml:space="preserve"> </w:t>
      </w:r>
      <w:r w:rsidRPr="007D1AE5">
        <w:rPr>
          <w:sz w:val="18"/>
          <w:szCs w:val="18"/>
          <w:rtl/>
        </w:rPr>
        <w:t>–</w:t>
      </w:r>
      <w:r>
        <w:rPr>
          <w:rFonts w:hint="cs"/>
          <w:sz w:val="18"/>
          <w:szCs w:val="18"/>
          <w:rtl/>
        </w:rPr>
        <w:t xml:space="preserve"> </w:t>
      </w:r>
      <w:r w:rsidRPr="007D1AE5">
        <w:rPr>
          <w:rFonts w:hint="cs"/>
          <w:sz w:val="18"/>
          <w:szCs w:val="18"/>
          <w:rtl/>
        </w:rPr>
        <w:t>נכון הדבר שיהיה הסידור פתוח לפניו גם בשעת חזרת הש"צ</w:t>
      </w:r>
      <w:r>
        <w:rPr>
          <w:rFonts w:hint="cs"/>
          <w:sz w:val="18"/>
          <w:szCs w:val="18"/>
          <w:rtl/>
        </w:rPr>
        <w:t>,</w:t>
      </w:r>
      <w:r w:rsidRPr="007D1AE5">
        <w:rPr>
          <w:rFonts w:hint="cs"/>
          <w:sz w:val="18"/>
          <w:szCs w:val="18"/>
          <w:rtl/>
        </w:rPr>
        <w:t xml:space="preserve"> כדי שיוכל לראות היכן הש"צ נמצא.</w:t>
      </w:r>
    </w:p>
  </w:footnote>
  <w:footnote w:id="45">
    <w:p w14:paraId="76AD0E01" w14:textId="77777777" w:rsidR="00321E16" w:rsidRDefault="00321E16" w:rsidP="00F36FAF">
      <w:pPr>
        <w:pStyle w:val="a4"/>
      </w:pPr>
      <w:r w:rsidRPr="00EE4521">
        <w:rPr>
          <w:rStyle w:val="a6"/>
          <w:sz w:val="18"/>
          <w:szCs w:val="18"/>
        </w:rPr>
        <w:footnoteRef/>
      </w:r>
      <w:r w:rsidRPr="00EE4521">
        <w:rPr>
          <w:sz w:val="18"/>
          <w:szCs w:val="18"/>
          <w:rtl/>
        </w:rPr>
        <w:t xml:space="preserve"> </w:t>
      </w:r>
      <w:r w:rsidRPr="00EE4521">
        <w:rPr>
          <w:rFonts w:cs="Arial" w:hint="cs"/>
          <w:b/>
          <w:bCs/>
          <w:sz w:val="18"/>
          <w:szCs w:val="18"/>
          <w:rtl/>
        </w:rPr>
        <w:t>רמב"ם</w:t>
      </w:r>
      <w:r w:rsidRPr="00EE4521">
        <w:rPr>
          <w:rFonts w:cs="Arial" w:hint="cs"/>
          <w:sz w:val="18"/>
          <w:szCs w:val="18"/>
          <w:rtl/>
        </w:rPr>
        <w:t xml:space="preserve"> </w:t>
      </w:r>
      <w:r w:rsidRPr="00EE4521">
        <w:rPr>
          <w:rFonts w:cs="Arial"/>
          <w:sz w:val="18"/>
          <w:szCs w:val="18"/>
          <w:rtl/>
        </w:rPr>
        <w:t>–</w:t>
      </w:r>
      <w:r w:rsidRPr="00EE4521">
        <w:rPr>
          <w:rFonts w:cs="Arial" w:hint="cs"/>
          <w:sz w:val="18"/>
          <w:szCs w:val="18"/>
          <w:rtl/>
        </w:rPr>
        <w:t xml:space="preserve"> פתקיה לאחוריה </w:t>
      </w:r>
      <w:r w:rsidRPr="00EE4521">
        <w:rPr>
          <w:rFonts w:cs="Arial"/>
          <w:sz w:val="18"/>
          <w:szCs w:val="18"/>
          <w:rtl/>
        </w:rPr>
        <w:t>–</w:t>
      </w:r>
      <w:r w:rsidRPr="00EE4521">
        <w:rPr>
          <w:rFonts w:cs="Arial" w:hint="cs"/>
          <w:sz w:val="18"/>
          <w:szCs w:val="18"/>
          <w:rtl/>
        </w:rPr>
        <w:t xml:space="preserve"> בידו.</w:t>
      </w:r>
      <w:r w:rsidRPr="00EE4521">
        <w:rPr>
          <w:rFonts w:cs="Arial"/>
          <w:sz w:val="18"/>
          <w:szCs w:val="18"/>
          <w:rtl/>
        </w:rPr>
        <w:br/>
      </w:r>
      <w:r w:rsidRPr="00EE4521">
        <w:rPr>
          <w:rFonts w:cs="Arial" w:hint="cs"/>
          <w:sz w:val="18"/>
          <w:szCs w:val="18"/>
          <w:rtl/>
        </w:rPr>
        <w:t xml:space="preserve">שואל </w:t>
      </w:r>
      <w:r w:rsidRPr="00EE4521">
        <w:rPr>
          <w:rFonts w:cs="Arial" w:hint="cs"/>
          <w:b/>
          <w:bCs/>
          <w:sz w:val="18"/>
          <w:szCs w:val="18"/>
          <w:rtl/>
        </w:rPr>
        <w:t>הבית יוסף</w:t>
      </w:r>
      <w:r w:rsidRPr="00EE4521">
        <w:rPr>
          <w:rFonts w:cs="Arial" w:hint="cs"/>
          <w:sz w:val="18"/>
          <w:szCs w:val="18"/>
          <w:rtl/>
        </w:rPr>
        <w:t xml:space="preserve"> </w:t>
      </w:r>
      <w:r w:rsidRPr="00EE4521">
        <w:rPr>
          <w:rFonts w:cs="Arial"/>
          <w:sz w:val="18"/>
          <w:szCs w:val="18"/>
          <w:rtl/>
        </w:rPr>
        <w:t>–</w:t>
      </w:r>
      <w:r w:rsidRPr="00EE4521">
        <w:rPr>
          <w:rFonts w:cs="Arial" w:hint="cs"/>
          <w:sz w:val="18"/>
          <w:szCs w:val="18"/>
          <w:rtl/>
        </w:rPr>
        <w:t xml:space="preserve"> איך ייתכן שזורקו בידו הרי הוא איסטניסט?</w:t>
      </w:r>
      <w:r w:rsidRPr="00EE4521">
        <w:rPr>
          <w:rFonts w:cs="Arial"/>
          <w:sz w:val="18"/>
          <w:szCs w:val="18"/>
          <w:rtl/>
        </w:rPr>
        <w:br/>
      </w:r>
      <w:r w:rsidRPr="00EE4521">
        <w:rPr>
          <w:rFonts w:cs="Arial" w:hint="cs"/>
          <w:sz w:val="18"/>
          <w:szCs w:val="18"/>
          <w:rtl/>
        </w:rPr>
        <w:t>וייתכן שזורקו לאחוריו ע"י הסודר. ואמנם, אם אינו יכול - רשאי לזרוק את הרוק בפיו לאחוריו.</w:t>
      </w:r>
      <w:r>
        <w:rPr>
          <w:rtl/>
        </w:rPr>
        <w:br/>
      </w:r>
      <w:r w:rsidRPr="00EE4521">
        <w:rPr>
          <w:rFonts w:hint="cs"/>
          <w:sz w:val="18"/>
          <w:szCs w:val="18"/>
          <w:rtl/>
        </w:rPr>
        <w:t>ובשו"ע השמיט את דברי הרמב"ם האלו.</w:t>
      </w:r>
    </w:p>
  </w:footnote>
  <w:footnote w:id="46">
    <w:p w14:paraId="1E7CCE25" w14:textId="77777777" w:rsidR="00321E16" w:rsidRDefault="00321E16" w:rsidP="00F36FAF">
      <w:pPr>
        <w:pStyle w:val="a4"/>
      </w:pPr>
      <w:r w:rsidRPr="00800643">
        <w:rPr>
          <w:rStyle w:val="a6"/>
          <w:sz w:val="18"/>
          <w:szCs w:val="18"/>
        </w:rPr>
        <w:footnoteRef/>
      </w:r>
      <w:r w:rsidRPr="00800643">
        <w:rPr>
          <w:sz w:val="18"/>
          <w:szCs w:val="18"/>
          <w:rtl/>
        </w:rPr>
        <w:t xml:space="preserve"> </w:t>
      </w:r>
      <w:r w:rsidRPr="00800643">
        <w:rPr>
          <w:rFonts w:hint="cs"/>
          <w:b/>
          <w:bCs/>
          <w:sz w:val="18"/>
          <w:szCs w:val="18"/>
          <w:rtl/>
        </w:rPr>
        <w:t>בית יוסף</w:t>
      </w:r>
      <w:r w:rsidRPr="00800643">
        <w:rPr>
          <w:rFonts w:hint="cs"/>
          <w:sz w:val="18"/>
          <w:szCs w:val="18"/>
          <w:rtl/>
        </w:rPr>
        <w:t xml:space="preserve"> </w:t>
      </w:r>
      <w:r w:rsidRPr="00800643">
        <w:rPr>
          <w:sz w:val="18"/>
          <w:szCs w:val="18"/>
          <w:rtl/>
        </w:rPr>
        <w:t>–</w:t>
      </w:r>
      <w:r w:rsidRPr="00800643">
        <w:rPr>
          <w:rFonts w:hint="cs"/>
          <w:sz w:val="18"/>
          <w:szCs w:val="18"/>
          <w:rtl/>
        </w:rPr>
        <w:t xml:space="preserve"> יש להקשות על דין זה מהא דריש ברכות "</w:t>
      </w:r>
      <w:r w:rsidRPr="00800643">
        <w:rPr>
          <w:rFonts w:cs="Arial"/>
          <w:sz w:val="18"/>
          <w:szCs w:val="18"/>
          <w:rtl/>
        </w:rPr>
        <w:t>מאימתי קורין את שמע בערבין?</w:t>
      </w:r>
      <w:r w:rsidRPr="00800643">
        <w:rPr>
          <w:rFonts w:cs="Arial" w:hint="cs"/>
          <w:sz w:val="18"/>
          <w:szCs w:val="18"/>
          <w:rtl/>
        </w:rPr>
        <w:t>..</w:t>
      </w:r>
      <w:r w:rsidRPr="00800643">
        <w:rPr>
          <w:rFonts w:cs="Arial"/>
          <w:sz w:val="18"/>
          <w:szCs w:val="18"/>
          <w:rtl/>
        </w:rPr>
        <w:t>. רבן גמליאל אומר: עד שיעלה עמוד השחר. מעשה ובאו בניו מבית המשתה, אמרו לו: לא קרינו את שמע. - אמר להם: אם לא עלה עמוד השחר חייבין אתם לקרות</w:t>
      </w:r>
      <w:r w:rsidRPr="00800643">
        <w:rPr>
          <w:rFonts w:cs="Arial" w:hint="cs"/>
          <w:sz w:val="18"/>
          <w:szCs w:val="18"/>
          <w:rtl/>
        </w:rPr>
        <w:t>"</w:t>
      </w:r>
      <w:r w:rsidRPr="00800643">
        <w:rPr>
          <w:rFonts w:cs="Arial"/>
          <w:sz w:val="18"/>
          <w:szCs w:val="18"/>
          <w:rtl/>
        </w:rPr>
        <w:t>.</w:t>
      </w:r>
      <w:r w:rsidRPr="00800643">
        <w:rPr>
          <w:rFonts w:hint="cs"/>
          <w:sz w:val="18"/>
          <w:szCs w:val="18"/>
          <w:rtl/>
        </w:rPr>
        <w:t xml:space="preserve"> משמע שאם עלה השחר אינם יכולים לקרוא, מדוע הרי היו שיכורים ואנוסים?</w:t>
      </w:r>
      <w:r w:rsidRPr="00800643">
        <w:rPr>
          <w:sz w:val="18"/>
          <w:szCs w:val="18"/>
          <w:rtl/>
        </w:rPr>
        <w:br/>
      </w:r>
      <w:r w:rsidRPr="00800643">
        <w:rPr>
          <w:rFonts w:hint="cs"/>
          <w:sz w:val="18"/>
          <w:szCs w:val="18"/>
          <w:rtl/>
        </w:rPr>
        <w:t xml:space="preserve">א. </w:t>
      </w:r>
      <w:r w:rsidRPr="00800643">
        <w:rPr>
          <w:rFonts w:hint="cs"/>
          <w:b/>
          <w:bCs/>
          <w:sz w:val="18"/>
          <w:szCs w:val="18"/>
          <w:rtl/>
        </w:rPr>
        <w:t>רא"ש ורשב"א</w:t>
      </w:r>
      <w:r w:rsidRPr="00800643">
        <w:rPr>
          <w:rFonts w:hint="cs"/>
          <w:sz w:val="18"/>
          <w:szCs w:val="18"/>
          <w:rtl/>
        </w:rPr>
        <w:t xml:space="preserve"> </w:t>
      </w:r>
      <w:r w:rsidRPr="00800643">
        <w:rPr>
          <w:sz w:val="18"/>
          <w:szCs w:val="18"/>
          <w:rtl/>
        </w:rPr>
        <w:t>–</w:t>
      </w:r>
      <w:r w:rsidRPr="00800643">
        <w:rPr>
          <w:rFonts w:hint="cs"/>
          <w:sz w:val="18"/>
          <w:szCs w:val="18"/>
          <w:rtl/>
        </w:rPr>
        <w:t xml:space="preserve"> בניו של ר"ג השתכרו במשתה הרשות, רק שיכור ממשתה מצווה הוי אנוס ולא מזיד.</w:t>
      </w:r>
      <w:r w:rsidRPr="00800643">
        <w:rPr>
          <w:sz w:val="18"/>
          <w:szCs w:val="18"/>
          <w:rtl/>
        </w:rPr>
        <w:br/>
      </w:r>
      <w:r w:rsidRPr="00800643">
        <w:rPr>
          <w:rFonts w:hint="cs"/>
          <w:sz w:val="18"/>
          <w:szCs w:val="18"/>
          <w:rtl/>
        </w:rPr>
        <w:t xml:space="preserve">דוחה </w:t>
      </w:r>
      <w:r w:rsidRPr="00800643">
        <w:rPr>
          <w:rFonts w:hint="cs"/>
          <w:b/>
          <w:bCs/>
          <w:sz w:val="18"/>
          <w:szCs w:val="18"/>
          <w:rtl/>
        </w:rPr>
        <w:t>הבית יוסף</w:t>
      </w:r>
      <w:r w:rsidRPr="00800643">
        <w:rPr>
          <w:rFonts w:hint="cs"/>
          <w:sz w:val="18"/>
          <w:szCs w:val="18"/>
          <w:rtl/>
        </w:rPr>
        <w:t xml:space="preserve"> </w:t>
      </w:r>
      <w:r w:rsidRPr="00800643">
        <w:rPr>
          <w:sz w:val="18"/>
          <w:szCs w:val="18"/>
          <w:rtl/>
        </w:rPr>
        <w:t>–</w:t>
      </w:r>
      <w:r w:rsidRPr="00800643">
        <w:rPr>
          <w:rFonts w:hint="cs"/>
          <w:sz w:val="18"/>
          <w:szCs w:val="18"/>
          <w:rtl/>
        </w:rPr>
        <w:t xml:space="preserve"> הטור לא חילק כך, משמע שבכל עניין שיכור הוי אנוס!</w:t>
      </w:r>
      <w:r w:rsidRPr="00800643">
        <w:rPr>
          <w:sz w:val="18"/>
          <w:szCs w:val="18"/>
          <w:rtl/>
        </w:rPr>
        <w:br/>
      </w:r>
      <w:r w:rsidRPr="00800643">
        <w:rPr>
          <w:rFonts w:hint="cs"/>
          <w:sz w:val="18"/>
          <w:szCs w:val="18"/>
          <w:rtl/>
        </w:rPr>
        <w:t xml:space="preserve">ב. </w:t>
      </w:r>
      <w:r w:rsidRPr="00800643">
        <w:rPr>
          <w:rFonts w:hint="cs"/>
          <w:b/>
          <w:bCs/>
          <w:sz w:val="18"/>
          <w:szCs w:val="18"/>
          <w:rtl/>
        </w:rPr>
        <w:t xml:space="preserve">בית יוסף </w:t>
      </w:r>
      <w:r w:rsidRPr="00800643">
        <w:rPr>
          <w:sz w:val="18"/>
          <w:szCs w:val="18"/>
          <w:rtl/>
        </w:rPr>
        <w:t>–</w:t>
      </w:r>
      <w:r w:rsidRPr="00800643">
        <w:rPr>
          <w:rFonts w:hint="cs"/>
          <w:sz w:val="18"/>
          <w:szCs w:val="18"/>
          <w:rtl/>
        </w:rPr>
        <w:t xml:space="preserve"> משמע שבניו של ר"ג היו נעורים כל הלילה, ולכן יכלו להפסיק כדי לקרוא את שמע ולא היו אנוסים. לעומת זאת, ההוא זוגא דרבנן השתכרו ונרדמו, לכן היו אנוסים ורשאים להשלים ק"ש לאחר עה"ש.</w:t>
      </w:r>
      <w:r w:rsidRPr="00800643">
        <w:rPr>
          <w:sz w:val="18"/>
          <w:szCs w:val="18"/>
          <w:rtl/>
        </w:rPr>
        <w:br/>
      </w:r>
      <w:r w:rsidRPr="00800643">
        <w:rPr>
          <w:rFonts w:hint="cs"/>
          <w:sz w:val="18"/>
          <w:szCs w:val="18"/>
          <w:rtl/>
        </w:rPr>
        <w:t xml:space="preserve">ומדוע הטור לא חילק כך? משום שבתפילה לא שייך חילוק זה, שהרי אפילו אם השיכור היה ער </w:t>
      </w:r>
      <w:r w:rsidRPr="00800643">
        <w:rPr>
          <w:sz w:val="18"/>
          <w:szCs w:val="18"/>
          <w:rtl/>
        </w:rPr>
        <w:t>–</w:t>
      </w:r>
      <w:r w:rsidRPr="00800643">
        <w:rPr>
          <w:rFonts w:hint="cs"/>
          <w:sz w:val="18"/>
          <w:szCs w:val="18"/>
          <w:rtl/>
        </w:rPr>
        <w:t xml:space="preserve"> אסור בתפילה. לכן </w:t>
      </w:r>
      <w:r w:rsidRPr="00800643">
        <w:rPr>
          <w:sz w:val="18"/>
          <w:szCs w:val="18"/>
          <w:rtl/>
        </w:rPr>
        <w:t>–</w:t>
      </w:r>
      <w:r w:rsidRPr="00800643">
        <w:rPr>
          <w:rFonts w:hint="cs"/>
          <w:sz w:val="18"/>
          <w:szCs w:val="18"/>
          <w:rtl/>
        </w:rPr>
        <w:t xml:space="preserve"> בין אם השתכר ונרדם ובין אם לא נרדם </w:t>
      </w:r>
      <w:r w:rsidRPr="00800643">
        <w:rPr>
          <w:sz w:val="18"/>
          <w:szCs w:val="18"/>
          <w:rtl/>
        </w:rPr>
        <w:t>–</w:t>
      </w:r>
      <w:r w:rsidRPr="00800643">
        <w:rPr>
          <w:rFonts w:hint="cs"/>
          <w:sz w:val="18"/>
          <w:szCs w:val="18"/>
          <w:rtl/>
        </w:rPr>
        <w:t xml:space="preserve"> נחשב אנוס ויתפלל שנית.</w:t>
      </w:r>
      <w:r w:rsidRPr="00800643">
        <w:rPr>
          <w:sz w:val="18"/>
          <w:szCs w:val="18"/>
          <w:rtl/>
        </w:rPr>
        <w:br/>
      </w:r>
      <w:r w:rsidRPr="00800643">
        <w:rPr>
          <w:rFonts w:hint="cs"/>
          <w:sz w:val="18"/>
          <w:szCs w:val="18"/>
          <w:rtl/>
        </w:rPr>
        <w:t xml:space="preserve">ואכתי קשה </w:t>
      </w:r>
      <w:r w:rsidRPr="00800643">
        <w:rPr>
          <w:sz w:val="18"/>
          <w:szCs w:val="18"/>
          <w:rtl/>
        </w:rPr>
        <w:t>–</w:t>
      </w:r>
      <w:r w:rsidRPr="00800643">
        <w:rPr>
          <w:rFonts w:hint="cs"/>
          <w:sz w:val="18"/>
          <w:szCs w:val="18"/>
          <w:rtl/>
        </w:rPr>
        <w:t xml:space="preserve"> יש לחלק בין שיכור שהתחיל לשתות לאחר שהגיע זמן תפילה, שהוא מזיד, לבין שיכור שהתחיל להתפלל לפני שהגיע זמן תפילה שהוא אנוס! ויש לומר </w:t>
      </w:r>
      <w:r w:rsidRPr="00800643">
        <w:rPr>
          <w:sz w:val="18"/>
          <w:szCs w:val="18"/>
          <w:rtl/>
        </w:rPr>
        <w:t>–</w:t>
      </w:r>
      <w:r w:rsidRPr="00800643">
        <w:rPr>
          <w:rFonts w:hint="cs"/>
          <w:sz w:val="18"/>
          <w:szCs w:val="18"/>
          <w:rtl/>
        </w:rPr>
        <w:t xml:space="preserve"> גם שיכור שהתחיל לשתות לאחר שהגיע זמן תפילה נחשב אנוס, מכיוון שחשב שיהיה לו זמן להתפלל אחר כך.</w:t>
      </w:r>
    </w:p>
  </w:footnote>
  <w:footnote w:id="47">
    <w:p w14:paraId="3424129F" w14:textId="77777777" w:rsidR="00321E16" w:rsidRDefault="00321E16" w:rsidP="00F36FAF">
      <w:pPr>
        <w:pStyle w:val="a4"/>
      </w:pPr>
      <w:r w:rsidRPr="002D1E24">
        <w:rPr>
          <w:rStyle w:val="a6"/>
          <w:sz w:val="18"/>
          <w:szCs w:val="18"/>
        </w:rPr>
        <w:footnoteRef/>
      </w:r>
      <w:r w:rsidRPr="002D1E24">
        <w:rPr>
          <w:sz w:val="18"/>
          <w:szCs w:val="18"/>
          <w:rtl/>
        </w:rPr>
        <w:t xml:space="preserve"> </w:t>
      </w:r>
      <w:r w:rsidRPr="002D1E24">
        <w:rPr>
          <w:rFonts w:hint="cs"/>
          <w:sz w:val="18"/>
          <w:szCs w:val="18"/>
          <w:rtl/>
        </w:rPr>
        <w:t xml:space="preserve">כנראה מחלוקת היא מה טעם הדין - </w:t>
      </w:r>
      <w:r w:rsidRPr="002D1E24">
        <w:rPr>
          <w:sz w:val="18"/>
          <w:szCs w:val="18"/>
          <w:rtl/>
        </w:rPr>
        <w:br/>
      </w:r>
      <w:r w:rsidRPr="002D1E24">
        <w:rPr>
          <w:rFonts w:hint="cs"/>
          <w:b/>
          <w:bCs/>
          <w:sz w:val="18"/>
          <w:szCs w:val="18"/>
          <w:rtl/>
        </w:rPr>
        <w:t xml:space="preserve">רבינו </w:t>
      </w:r>
      <w:r>
        <w:rPr>
          <w:rFonts w:hint="cs"/>
          <w:b/>
          <w:bCs/>
          <w:sz w:val="18"/>
          <w:szCs w:val="18"/>
          <w:rtl/>
        </w:rPr>
        <w:t>מנוח</w:t>
      </w:r>
      <w:r w:rsidRPr="002D1E24">
        <w:rPr>
          <w:rFonts w:hint="cs"/>
          <w:sz w:val="18"/>
          <w:szCs w:val="18"/>
          <w:rtl/>
        </w:rPr>
        <w:t xml:space="preserve"> </w:t>
      </w:r>
      <w:r w:rsidRPr="002D1E24">
        <w:rPr>
          <w:sz w:val="18"/>
          <w:szCs w:val="18"/>
          <w:rtl/>
        </w:rPr>
        <w:t>–</w:t>
      </w:r>
      <w:r w:rsidRPr="002D1E24">
        <w:rPr>
          <w:rFonts w:hint="cs"/>
          <w:sz w:val="18"/>
          <w:szCs w:val="18"/>
          <w:rtl/>
        </w:rPr>
        <w:t xml:space="preserve"> כדי שלא יתבלבל; </w:t>
      </w:r>
      <w:r w:rsidRPr="002D1E24">
        <w:rPr>
          <w:rFonts w:hint="cs"/>
          <w:b/>
          <w:bCs/>
          <w:sz w:val="18"/>
          <w:szCs w:val="18"/>
          <w:rtl/>
        </w:rPr>
        <w:t>בית יוסף</w:t>
      </w:r>
      <w:r w:rsidRPr="002D1E24">
        <w:rPr>
          <w:rFonts w:hint="cs"/>
          <w:sz w:val="18"/>
          <w:szCs w:val="18"/>
          <w:rtl/>
        </w:rPr>
        <w:t xml:space="preserve"> </w:t>
      </w:r>
      <w:r w:rsidRPr="002D1E24">
        <w:rPr>
          <w:sz w:val="18"/>
          <w:szCs w:val="18"/>
          <w:rtl/>
        </w:rPr>
        <w:t>–</w:t>
      </w:r>
      <w:r w:rsidRPr="002D1E24">
        <w:rPr>
          <w:rFonts w:hint="cs"/>
          <w:sz w:val="18"/>
          <w:szCs w:val="18"/>
          <w:rtl/>
        </w:rPr>
        <w:t xml:space="preserve"> כדי שהתפילה תהיה שגורה על לשונו (וכ"כ להדיא).</w:t>
      </w:r>
    </w:p>
  </w:footnote>
  <w:footnote w:id="48">
    <w:p w14:paraId="50FDDFDA" w14:textId="77777777" w:rsidR="00321E16" w:rsidRPr="007E357A" w:rsidRDefault="00321E16" w:rsidP="00712BA2">
      <w:pPr>
        <w:pStyle w:val="a4"/>
        <w:rPr>
          <w:sz w:val="18"/>
          <w:szCs w:val="18"/>
          <w:rtl/>
        </w:rPr>
      </w:pPr>
      <w:r w:rsidRPr="007E357A">
        <w:rPr>
          <w:rStyle w:val="a6"/>
          <w:sz w:val="18"/>
          <w:szCs w:val="18"/>
        </w:rPr>
        <w:footnoteRef/>
      </w:r>
      <w:r w:rsidRPr="007E357A">
        <w:rPr>
          <w:sz w:val="18"/>
          <w:szCs w:val="18"/>
          <w:rtl/>
        </w:rPr>
        <w:t xml:space="preserve"> </w:t>
      </w:r>
      <w:r w:rsidRPr="007E357A">
        <w:rPr>
          <w:rFonts w:hint="cs"/>
          <w:sz w:val="18"/>
          <w:szCs w:val="18"/>
          <w:rtl/>
        </w:rPr>
        <w:t xml:space="preserve">מלשון </w:t>
      </w:r>
      <w:r w:rsidRPr="007E357A">
        <w:rPr>
          <w:rFonts w:hint="cs"/>
          <w:b/>
          <w:bCs/>
          <w:sz w:val="18"/>
          <w:szCs w:val="18"/>
          <w:rtl/>
        </w:rPr>
        <w:t>הביה"ל</w:t>
      </w:r>
      <w:r w:rsidRPr="007E357A">
        <w:rPr>
          <w:rFonts w:hint="cs"/>
          <w:sz w:val="18"/>
          <w:szCs w:val="18"/>
          <w:rtl/>
        </w:rPr>
        <w:t xml:space="preserve"> משמע שייעץ כך רק למי שעומד ב'אתה גיבור', אך קשה מאי שנא ממי שעומד במקום אחר?</w:t>
      </w:r>
    </w:p>
    <w:p w14:paraId="36818736" w14:textId="77777777" w:rsidR="00321E16" w:rsidRDefault="00321E16" w:rsidP="00712BA2">
      <w:pPr>
        <w:pStyle w:val="a4"/>
      </w:pPr>
      <w:r w:rsidRPr="007E357A">
        <w:rPr>
          <w:rFonts w:hint="cs"/>
          <w:sz w:val="18"/>
          <w:szCs w:val="18"/>
          <w:rtl/>
        </w:rPr>
        <w:t>אולי מכיוון שהברכות צריכות להיות על הסדר כתב זאת, אך אין הכי נמי שמי שעומד למשל בברכת השנים ימתין לשמוע מהש"צ את כל הברכות עד ברכת השנים ורק אחר כך ימשיך בתפילתו, וצ"ע.</w:t>
      </w:r>
    </w:p>
  </w:footnote>
  <w:footnote w:id="49">
    <w:p w14:paraId="222CF45E" w14:textId="77777777" w:rsidR="00321E16" w:rsidRDefault="00321E16" w:rsidP="00712BA2">
      <w:pPr>
        <w:pStyle w:val="a4"/>
      </w:pPr>
      <w:r w:rsidRPr="00CE402F">
        <w:rPr>
          <w:rStyle w:val="a6"/>
          <w:sz w:val="18"/>
          <w:szCs w:val="18"/>
        </w:rPr>
        <w:footnoteRef/>
      </w:r>
      <w:r w:rsidRPr="00CE402F">
        <w:rPr>
          <w:sz w:val="18"/>
          <w:szCs w:val="18"/>
          <w:rtl/>
        </w:rPr>
        <w:t xml:space="preserve"> </w:t>
      </w:r>
      <w:r w:rsidRPr="00CE402F">
        <w:rPr>
          <w:rFonts w:hint="cs"/>
          <w:sz w:val="18"/>
          <w:szCs w:val="18"/>
          <w:rtl/>
        </w:rPr>
        <w:t>טעם זה אינו מובן די הצורך, כיוון שאם יש בידם מחזורים מדוע צריכים להגביה קולם ללמד איש את רעהו?</w:t>
      </w:r>
    </w:p>
  </w:footnote>
  <w:footnote w:id="50">
    <w:p w14:paraId="324EE3DE" w14:textId="77777777" w:rsidR="00321E16" w:rsidRDefault="00321E16" w:rsidP="00712BA2">
      <w:pPr>
        <w:pStyle w:val="a4"/>
      </w:pPr>
      <w:r w:rsidRPr="0052221C">
        <w:rPr>
          <w:rStyle w:val="a6"/>
          <w:sz w:val="18"/>
          <w:szCs w:val="18"/>
        </w:rPr>
        <w:footnoteRef/>
      </w:r>
      <w:r w:rsidRPr="0052221C">
        <w:rPr>
          <w:sz w:val="18"/>
          <w:szCs w:val="18"/>
          <w:rtl/>
        </w:rPr>
        <w:t xml:space="preserve"> </w:t>
      </w:r>
      <w:r w:rsidRPr="0052221C">
        <w:rPr>
          <w:rFonts w:hint="cs"/>
          <w:b/>
          <w:bCs/>
          <w:sz w:val="18"/>
          <w:szCs w:val="18"/>
          <w:rtl/>
        </w:rPr>
        <w:t>בית יוסף</w:t>
      </w:r>
      <w:r w:rsidRPr="0052221C">
        <w:rPr>
          <w:rFonts w:hint="cs"/>
          <w:sz w:val="18"/>
          <w:szCs w:val="18"/>
          <w:rtl/>
        </w:rPr>
        <w:t xml:space="preserve"> </w:t>
      </w:r>
      <w:r w:rsidRPr="0052221C">
        <w:rPr>
          <w:sz w:val="18"/>
          <w:szCs w:val="18"/>
          <w:rtl/>
        </w:rPr>
        <w:t>–</w:t>
      </w:r>
      <w:r w:rsidRPr="0052221C">
        <w:rPr>
          <w:rFonts w:hint="cs"/>
          <w:sz w:val="18"/>
          <w:szCs w:val="18"/>
          <w:rtl/>
        </w:rPr>
        <w:t xml:space="preserve"> דין זה לא נמצא בכתבי הרא"ש אלא שהטור כתב כן בשמו</w:t>
      </w:r>
      <w:r>
        <w:rPr>
          <w:rFonts w:hint="cs"/>
          <w:sz w:val="18"/>
          <w:szCs w:val="18"/>
          <w:rtl/>
        </w:rPr>
        <w:t>,</w:t>
      </w:r>
      <w:r w:rsidRPr="0052221C">
        <w:rPr>
          <w:rFonts w:hint="cs"/>
          <w:sz w:val="18"/>
          <w:szCs w:val="18"/>
          <w:rtl/>
        </w:rPr>
        <w:t xml:space="preserve"> ואפשר שכך היה רגיל להשיב בעל פה לשואלים.</w:t>
      </w:r>
    </w:p>
  </w:footnote>
  <w:footnote w:id="51">
    <w:p w14:paraId="17889C3C" w14:textId="77777777" w:rsidR="00321E16" w:rsidRDefault="00321E16" w:rsidP="00712BA2">
      <w:pPr>
        <w:pStyle w:val="a4"/>
      </w:pPr>
      <w:r w:rsidRPr="00617F3D">
        <w:rPr>
          <w:rStyle w:val="a6"/>
          <w:sz w:val="18"/>
          <w:szCs w:val="18"/>
        </w:rPr>
        <w:footnoteRef/>
      </w:r>
      <w:r w:rsidRPr="00617F3D">
        <w:rPr>
          <w:sz w:val="18"/>
          <w:szCs w:val="18"/>
          <w:rtl/>
        </w:rPr>
        <w:t xml:space="preserve"> </w:t>
      </w:r>
      <w:r w:rsidRPr="00617F3D">
        <w:rPr>
          <w:rFonts w:hint="cs"/>
          <w:sz w:val="18"/>
          <w:szCs w:val="18"/>
          <w:rtl/>
        </w:rPr>
        <w:t xml:space="preserve">כפי שנאמר בתורה "ותשבו בקדש" </w:t>
      </w:r>
      <w:r w:rsidRPr="00617F3D">
        <w:rPr>
          <w:sz w:val="18"/>
          <w:szCs w:val="18"/>
          <w:rtl/>
        </w:rPr>
        <w:t>–</w:t>
      </w:r>
      <w:r w:rsidRPr="00617F3D">
        <w:rPr>
          <w:rFonts w:hint="cs"/>
          <w:sz w:val="18"/>
          <w:szCs w:val="18"/>
          <w:rtl/>
        </w:rPr>
        <w:t xml:space="preserve"> התעכבתם. ועוד יש לומר </w:t>
      </w:r>
      <w:r w:rsidRPr="00617F3D">
        <w:rPr>
          <w:sz w:val="18"/>
          <w:szCs w:val="18"/>
          <w:rtl/>
        </w:rPr>
        <w:t>–</w:t>
      </w:r>
      <w:r w:rsidRPr="00617F3D">
        <w:rPr>
          <w:rFonts w:hint="cs"/>
          <w:sz w:val="18"/>
          <w:szCs w:val="18"/>
          <w:rtl/>
        </w:rPr>
        <w:t xml:space="preserve"> כוונת הכתוב לרמוז לדרשת חז"ל שבאותו היום מינוהו לכהן גדול, אך אין הכוונה שבאמת ישב ממש.</w:t>
      </w:r>
    </w:p>
  </w:footnote>
  <w:footnote w:id="52">
    <w:p w14:paraId="6EDE6271" w14:textId="77777777" w:rsidR="00321E16" w:rsidRDefault="00321E16" w:rsidP="00712BA2">
      <w:pPr>
        <w:pStyle w:val="a4"/>
        <w:rPr>
          <w:rtl/>
        </w:rPr>
      </w:pPr>
      <w:r w:rsidRPr="00347459">
        <w:rPr>
          <w:rStyle w:val="a6"/>
          <w:sz w:val="18"/>
          <w:szCs w:val="18"/>
        </w:rPr>
        <w:footnoteRef/>
      </w:r>
      <w:r w:rsidRPr="00347459">
        <w:rPr>
          <w:sz w:val="18"/>
          <w:szCs w:val="18"/>
          <w:rtl/>
        </w:rPr>
        <w:t xml:space="preserve"> </w:t>
      </w:r>
      <w:r w:rsidRPr="00347459">
        <w:rPr>
          <w:rFonts w:hint="cs"/>
          <w:sz w:val="18"/>
          <w:szCs w:val="18"/>
          <w:rtl/>
        </w:rPr>
        <w:t>מחלוקת זו הובאה גם לעיל בסעיף א' לגבי ישיבה כנגד המתפלל.</w:t>
      </w:r>
      <w:r>
        <w:rPr>
          <w:rFonts w:hint="cs"/>
          <w:rtl/>
        </w:rPr>
        <w:t xml:space="preserve"> </w:t>
      </w:r>
      <w:r w:rsidRPr="00784D41">
        <w:rPr>
          <w:rFonts w:hint="cs"/>
          <w:sz w:val="18"/>
          <w:szCs w:val="18"/>
          <w:rtl/>
        </w:rPr>
        <w:t xml:space="preserve">ואע"פ </w:t>
      </w:r>
      <w:r w:rsidRPr="00784D41">
        <w:rPr>
          <w:rFonts w:hint="cs"/>
          <w:b/>
          <w:bCs/>
          <w:sz w:val="18"/>
          <w:szCs w:val="18"/>
          <w:rtl/>
        </w:rPr>
        <w:t>שהמ"ב</w:t>
      </w:r>
      <w:r w:rsidRPr="00784D41">
        <w:rPr>
          <w:rFonts w:hint="cs"/>
          <w:sz w:val="18"/>
          <w:szCs w:val="18"/>
          <w:rtl/>
        </w:rPr>
        <w:t xml:space="preserve"> כתב </w:t>
      </w:r>
      <w:r>
        <w:rPr>
          <w:rFonts w:hint="cs"/>
          <w:sz w:val="18"/>
          <w:szCs w:val="18"/>
          <w:rtl/>
        </w:rPr>
        <w:t>מחלוקת זו</w:t>
      </w:r>
      <w:r w:rsidRPr="00784D41">
        <w:rPr>
          <w:rFonts w:hint="cs"/>
          <w:sz w:val="18"/>
          <w:szCs w:val="18"/>
          <w:rtl/>
        </w:rPr>
        <w:t xml:space="preserve"> רק לגבי לעב</w:t>
      </w:r>
      <w:r>
        <w:rPr>
          <w:rFonts w:hint="cs"/>
          <w:sz w:val="18"/>
          <w:szCs w:val="18"/>
          <w:rtl/>
        </w:rPr>
        <w:t>ו</w:t>
      </w:r>
      <w:r w:rsidRPr="00784D41">
        <w:rPr>
          <w:rFonts w:hint="cs"/>
          <w:sz w:val="18"/>
          <w:szCs w:val="18"/>
          <w:rtl/>
        </w:rPr>
        <w:t xml:space="preserve">ר כנגד המתפלל, </w:t>
      </w:r>
      <w:r>
        <w:rPr>
          <w:rFonts w:hint="cs"/>
          <w:sz w:val="18"/>
          <w:szCs w:val="18"/>
          <w:rtl/>
        </w:rPr>
        <w:t xml:space="preserve">אך לגבי ישיבה סתם </w:t>
      </w:r>
      <w:r w:rsidRPr="00784D41">
        <w:rPr>
          <w:rFonts w:hint="cs"/>
          <w:b/>
          <w:bCs/>
          <w:sz w:val="18"/>
          <w:szCs w:val="18"/>
          <w:rtl/>
        </w:rPr>
        <w:t>כמג"א</w:t>
      </w:r>
      <w:r>
        <w:rPr>
          <w:rFonts w:hint="cs"/>
          <w:sz w:val="18"/>
          <w:szCs w:val="18"/>
          <w:rtl/>
        </w:rPr>
        <w:t xml:space="preserve"> להחמיר באלכסון, </w:t>
      </w:r>
      <w:r w:rsidRPr="00784D41">
        <w:rPr>
          <w:rFonts w:hint="cs"/>
          <w:sz w:val="18"/>
          <w:szCs w:val="18"/>
          <w:rtl/>
        </w:rPr>
        <w:t xml:space="preserve">מכל מקום </w:t>
      </w:r>
      <w:r>
        <w:rPr>
          <w:rFonts w:hint="cs"/>
          <w:b/>
          <w:bCs/>
          <w:sz w:val="18"/>
          <w:szCs w:val="18"/>
          <w:rtl/>
        </w:rPr>
        <w:t>ה</w:t>
      </w:r>
      <w:r w:rsidRPr="00784D41">
        <w:rPr>
          <w:rFonts w:hint="cs"/>
          <w:b/>
          <w:bCs/>
          <w:sz w:val="18"/>
          <w:szCs w:val="18"/>
          <w:rtl/>
        </w:rPr>
        <w:t>אליה רבה</w:t>
      </w:r>
      <w:r w:rsidRPr="00784D41">
        <w:rPr>
          <w:rFonts w:hint="cs"/>
          <w:sz w:val="18"/>
          <w:szCs w:val="18"/>
          <w:rtl/>
        </w:rPr>
        <w:t xml:space="preserve"> עצמו </w:t>
      </w:r>
      <w:r w:rsidRPr="00784D41">
        <w:rPr>
          <w:rFonts w:hint="cs"/>
          <w:sz w:val="16"/>
          <w:szCs w:val="16"/>
          <w:rtl/>
        </w:rPr>
        <w:t xml:space="preserve">(ד) </w:t>
      </w:r>
      <w:r w:rsidRPr="00784D41">
        <w:rPr>
          <w:rFonts w:hint="cs"/>
          <w:sz w:val="18"/>
          <w:szCs w:val="18"/>
          <w:rtl/>
        </w:rPr>
        <w:t>כתב</w:t>
      </w:r>
      <w:r>
        <w:rPr>
          <w:rFonts w:hint="cs"/>
          <w:sz w:val="18"/>
          <w:szCs w:val="18"/>
          <w:rtl/>
        </w:rPr>
        <w:t xml:space="preserve"> </w:t>
      </w:r>
      <w:r w:rsidRPr="00784D41">
        <w:rPr>
          <w:rFonts w:hint="cs"/>
          <w:sz w:val="18"/>
          <w:szCs w:val="18"/>
          <w:rtl/>
        </w:rPr>
        <w:t>להקל באלכסון גם בישיבה.</w:t>
      </w:r>
    </w:p>
  </w:footnote>
  <w:footnote w:id="53">
    <w:p w14:paraId="64736F2D" w14:textId="77777777" w:rsidR="00321E16" w:rsidRDefault="00321E16" w:rsidP="00712BA2">
      <w:pPr>
        <w:pStyle w:val="a4"/>
        <w:rPr>
          <w:rtl/>
        </w:rPr>
      </w:pPr>
      <w:r w:rsidRPr="00D96055">
        <w:rPr>
          <w:rStyle w:val="a6"/>
          <w:sz w:val="18"/>
          <w:szCs w:val="18"/>
        </w:rPr>
        <w:footnoteRef/>
      </w:r>
      <w:r w:rsidRPr="00D96055">
        <w:rPr>
          <w:sz w:val="18"/>
          <w:szCs w:val="18"/>
          <w:rtl/>
        </w:rPr>
        <w:t xml:space="preserve"> </w:t>
      </w:r>
      <w:r w:rsidRPr="00D96055">
        <w:rPr>
          <w:rFonts w:hint="cs"/>
          <w:sz w:val="18"/>
          <w:szCs w:val="18"/>
          <w:rtl/>
        </w:rPr>
        <w:t xml:space="preserve">האחרונים דנו בדברי </w:t>
      </w:r>
      <w:r w:rsidRPr="00102B9F">
        <w:rPr>
          <w:rFonts w:hint="cs"/>
          <w:b/>
          <w:bCs/>
          <w:sz w:val="18"/>
          <w:szCs w:val="18"/>
          <w:rtl/>
        </w:rPr>
        <w:t>רש"י</w:t>
      </w:r>
      <w:r w:rsidRPr="00D96055">
        <w:rPr>
          <w:rFonts w:hint="cs"/>
          <w:sz w:val="18"/>
          <w:szCs w:val="18"/>
          <w:rtl/>
        </w:rPr>
        <w:t xml:space="preserve"> שמשמע ממנו להתיר לפסוע כנגד המתפלל </w:t>
      </w:r>
      <w:r w:rsidRPr="00D96055">
        <w:rPr>
          <w:sz w:val="18"/>
          <w:szCs w:val="18"/>
          <w:rtl/>
        </w:rPr>
        <w:t>–</w:t>
      </w:r>
      <w:r w:rsidRPr="00D96055">
        <w:rPr>
          <w:rFonts w:hint="cs"/>
          <w:sz w:val="18"/>
          <w:szCs w:val="18"/>
          <w:rtl/>
        </w:rPr>
        <w:t xml:space="preserve"> זו לשונו "</w:t>
      </w:r>
      <w:r w:rsidRPr="00D96055">
        <w:rPr>
          <w:rFonts w:cs="Arial"/>
          <w:sz w:val="18"/>
          <w:szCs w:val="18"/>
          <w:rtl/>
        </w:rPr>
        <w:t>ולא פסקיה לצלותיה - כלומר: לא הפסיק בין רבי ירמיה ולכותל, לעבור לפניו ולישב במקומו, אלא עמד על עמדו</w:t>
      </w:r>
      <w:r w:rsidRPr="00D96055">
        <w:rPr>
          <w:rFonts w:cs="Arial" w:hint="cs"/>
          <w:sz w:val="18"/>
          <w:szCs w:val="18"/>
          <w:rtl/>
        </w:rPr>
        <w:t xml:space="preserve">". משמע שהאיסור רק לעבור לשבת במקומו, אך לפסוע ג' פסיעות </w:t>
      </w:r>
      <w:r w:rsidRPr="00D96055">
        <w:rPr>
          <w:rFonts w:cs="Arial"/>
          <w:sz w:val="18"/>
          <w:szCs w:val="18"/>
          <w:rtl/>
        </w:rPr>
        <w:t>–</w:t>
      </w:r>
      <w:r w:rsidRPr="00D96055">
        <w:rPr>
          <w:rFonts w:cs="Arial" w:hint="cs"/>
          <w:sz w:val="18"/>
          <w:szCs w:val="18"/>
          <w:rtl/>
        </w:rPr>
        <w:t xml:space="preserve"> מותר</w:t>
      </w:r>
      <w:r>
        <w:rPr>
          <w:rFonts w:cs="Arial" w:hint="cs"/>
          <w:sz w:val="18"/>
          <w:szCs w:val="18"/>
          <w:rtl/>
        </w:rPr>
        <w:t xml:space="preserve">, כ"כ </w:t>
      </w:r>
      <w:r w:rsidRPr="00756EAC">
        <w:rPr>
          <w:rFonts w:cs="Arial" w:hint="cs"/>
          <w:b/>
          <w:bCs/>
          <w:sz w:val="18"/>
          <w:szCs w:val="18"/>
          <w:rtl/>
        </w:rPr>
        <w:t>המג"א</w:t>
      </w:r>
      <w:r w:rsidRPr="00D96055">
        <w:rPr>
          <w:rFonts w:cs="Arial" w:hint="cs"/>
          <w:sz w:val="18"/>
          <w:szCs w:val="18"/>
          <w:rtl/>
        </w:rPr>
        <w:t>.</w:t>
      </w:r>
      <w:r>
        <w:rPr>
          <w:rFonts w:hint="cs"/>
          <w:rtl/>
        </w:rPr>
        <w:t xml:space="preserve"> </w:t>
      </w:r>
      <w:r w:rsidRPr="00DE153F">
        <w:rPr>
          <w:rFonts w:hint="cs"/>
          <w:sz w:val="18"/>
          <w:szCs w:val="18"/>
          <w:rtl/>
        </w:rPr>
        <w:t xml:space="preserve">אמנם, מכל מקום יש ראיה </w:t>
      </w:r>
      <w:r>
        <w:rPr>
          <w:rFonts w:hint="cs"/>
          <w:sz w:val="18"/>
          <w:szCs w:val="18"/>
          <w:rtl/>
        </w:rPr>
        <w:t>לאסור</w:t>
      </w:r>
      <w:r w:rsidRPr="00DE153F">
        <w:rPr>
          <w:rFonts w:hint="cs"/>
          <w:sz w:val="18"/>
          <w:szCs w:val="18"/>
          <w:rtl/>
        </w:rPr>
        <w:t xml:space="preserve"> מהירושלמי, הביאו הב"י.</w:t>
      </w:r>
    </w:p>
  </w:footnote>
  <w:footnote w:id="54">
    <w:p w14:paraId="661517C9" w14:textId="77777777" w:rsidR="00321E16" w:rsidRDefault="00321E16" w:rsidP="00712BA2">
      <w:pPr>
        <w:pStyle w:val="a4"/>
        <w:rPr>
          <w:rtl/>
        </w:rPr>
      </w:pPr>
      <w:r w:rsidRPr="00334CAC">
        <w:rPr>
          <w:rStyle w:val="a6"/>
          <w:sz w:val="18"/>
          <w:szCs w:val="18"/>
        </w:rPr>
        <w:footnoteRef/>
      </w:r>
      <w:r w:rsidRPr="00334CAC">
        <w:rPr>
          <w:sz w:val="18"/>
          <w:szCs w:val="18"/>
          <w:rtl/>
        </w:rPr>
        <w:t xml:space="preserve"> </w:t>
      </w:r>
      <w:r w:rsidRPr="00334CAC">
        <w:rPr>
          <w:rFonts w:hint="cs"/>
          <w:b/>
          <w:bCs/>
          <w:sz w:val="18"/>
          <w:szCs w:val="18"/>
          <w:rtl/>
        </w:rPr>
        <w:t>טעם</w:t>
      </w:r>
      <w:r w:rsidRPr="00334CAC">
        <w:rPr>
          <w:rFonts w:hint="cs"/>
          <w:sz w:val="18"/>
          <w:szCs w:val="18"/>
          <w:rtl/>
        </w:rPr>
        <w:t xml:space="preserve"> </w:t>
      </w:r>
      <w:r w:rsidRPr="00334CAC">
        <w:rPr>
          <w:sz w:val="18"/>
          <w:szCs w:val="18"/>
          <w:rtl/>
        </w:rPr>
        <w:t>–</w:t>
      </w:r>
      <w:r w:rsidRPr="00334CAC">
        <w:rPr>
          <w:rFonts w:hint="cs"/>
          <w:sz w:val="18"/>
          <w:szCs w:val="18"/>
          <w:rtl/>
        </w:rPr>
        <w:t xml:space="preserve"> "</w:t>
      </w:r>
      <w:r w:rsidRPr="00334CAC">
        <w:rPr>
          <w:rFonts w:cs="Arial"/>
          <w:sz w:val="18"/>
          <w:szCs w:val="18"/>
          <w:rtl/>
        </w:rPr>
        <w:t>שכשם שעושין לו נחת ר</w:t>
      </w:r>
      <w:r>
        <w:rPr>
          <w:rFonts w:cs="Arial" w:hint="cs"/>
          <w:sz w:val="18"/>
          <w:szCs w:val="18"/>
          <w:rtl/>
        </w:rPr>
        <w:t>וח</w:t>
      </w:r>
      <w:r w:rsidRPr="00334CAC">
        <w:rPr>
          <w:rFonts w:cs="Arial"/>
          <w:sz w:val="18"/>
          <w:szCs w:val="18"/>
          <w:rtl/>
        </w:rPr>
        <w:t xml:space="preserve"> למטה</w:t>
      </w:r>
      <w:r>
        <w:rPr>
          <w:rFonts w:cs="Arial" w:hint="cs"/>
          <w:sz w:val="18"/>
          <w:szCs w:val="18"/>
          <w:rtl/>
        </w:rPr>
        <w:t>,</w:t>
      </w:r>
      <w:r w:rsidRPr="00334CAC">
        <w:rPr>
          <w:rFonts w:cs="Arial"/>
          <w:sz w:val="18"/>
          <w:szCs w:val="18"/>
          <w:rtl/>
        </w:rPr>
        <w:t xml:space="preserve"> שהעיטוש הוא נוח לאדם</w:t>
      </w:r>
      <w:r>
        <w:rPr>
          <w:rFonts w:cs="Arial" w:hint="cs"/>
          <w:sz w:val="18"/>
          <w:szCs w:val="18"/>
          <w:rtl/>
        </w:rPr>
        <w:t>,</w:t>
      </w:r>
      <w:r w:rsidRPr="00334CAC">
        <w:rPr>
          <w:rFonts w:cs="Arial"/>
          <w:sz w:val="18"/>
          <w:szCs w:val="18"/>
          <w:rtl/>
        </w:rPr>
        <w:t xml:space="preserve"> כך עושין לו נחת רוח למעל</w:t>
      </w:r>
      <w:r w:rsidRPr="00334CAC">
        <w:rPr>
          <w:rFonts w:cs="Arial" w:hint="cs"/>
          <w:sz w:val="18"/>
          <w:szCs w:val="18"/>
          <w:rtl/>
        </w:rPr>
        <w:t xml:space="preserve">ה", </w:t>
      </w:r>
      <w:r w:rsidRPr="00334CAC">
        <w:rPr>
          <w:rFonts w:cs="Arial" w:hint="cs"/>
          <w:b/>
          <w:bCs/>
          <w:sz w:val="18"/>
          <w:szCs w:val="18"/>
          <w:rtl/>
        </w:rPr>
        <w:t>טור</w:t>
      </w:r>
      <w:r w:rsidRPr="00334CAC">
        <w:rPr>
          <w:rFonts w:cs="Arial" w:hint="cs"/>
          <w:sz w:val="18"/>
          <w:szCs w:val="18"/>
          <w:rtl/>
        </w:rPr>
        <w:t xml:space="preserve"> ע"פ </w:t>
      </w:r>
      <w:r w:rsidRPr="00334CAC">
        <w:rPr>
          <w:rFonts w:cs="Arial" w:hint="cs"/>
          <w:b/>
          <w:bCs/>
          <w:sz w:val="18"/>
          <w:szCs w:val="18"/>
          <w:rtl/>
        </w:rPr>
        <w:t>הגמרא</w:t>
      </w:r>
      <w:r w:rsidRPr="00334CAC">
        <w:rPr>
          <w:rFonts w:cs="Arial" w:hint="cs"/>
          <w:sz w:val="18"/>
          <w:szCs w:val="18"/>
          <w:rtl/>
        </w:rPr>
        <w:t>.</w:t>
      </w:r>
    </w:p>
  </w:footnote>
  <w:footnote w:id="55">
    <w:p w14:paraId="1B662608" w14:textId="77777777" w:rsidR="00321E16" w:rsidRDefault="00321E16" w:rsidP="00712BA2">
      <w:pPr>
        <w:pStyle w:val="a4"/>
      </w:pPr>
      <w:r w:rsidRPr="008A48E9">
        <w:rPr>
          <w:rStyle w:val="a6"/>
          <w:sz w:val="18"/>
          <w:szCs w:val="18"/>
        </w:rPr>
        <w:footnoteRef/>
      </w:r>
      <w:r w:rsidRPr="008A48E9">
        <w:rPr>
          <w:sz w:val="18"/>
          <w:szCs w:val="18"/>
          <w:rtl/>
        </w:rPr>
        <w:t xml:space="preserve"> </w:t>
      </w:r>
      <w:r w:rsidRPr="008A48E9">
        <w:rPr>
          <w:rFonts w:hint="cs"/>
          <w:b/>
          <w:bCs/>
          <w:sz w:val="18"/>
          <w:szCs w:val="18"/>
          <w:rtl/>
        </w:rPr>
        <w:t>פס"ת</w:t>
      </w:r>
      <w:r w:rsidRPr="008A48E9">
        <w:rPr>
          <w:rFonts w:hint="cs"/>
          <w:sz w:val="18"/>
          <w:szCs w:val="18"/>
          <w:rtl/>
        </w:rPr>
        <w:t xml:space="preserve"> </w:t>
      </w:r>
      <w:r w:rsidRPr="008A48E9">
        <w:rPr>
          <w:sz w:val="18"/>
          <w:szCs w:val="18"/>
          <w:rtl/>
        </w:rPr>
        <w:t>–</w:t>
      </w:r>
      <w:r w:rsidRPr="008A48E9">
        <w:rPr>
          <w:rFonts w:hint="cs"/>
          <w:sz w:val="18"/>
          <w:szCs w:val="18"/>
          <w:rtl/>
        </w:rPr>
        <w:t xml:space="preserve"> אם התינוק בבית הכנסת ומפריע למתפללים נוספים, רשאי להוציא אותו מבית הכנסת.</w:t>
      </w:r>
      <w:r w:rsidRPr="008A48E9">
        <w:rPr>
          <w:sz w:val="18"/>
          <w:szCs w:val="18"/>
          <w:rtl/>
        </w:rPr>
        <w:br/>
      </w:r>
      <w:r w:rsidRPr="008A48E9">
        <w:rPr>
          <w:rFonts w:hint="cs"/>
          <w:sz w:val="18"/>
          <w:szCs w:val="18"/>
          <w:rtl/>
        </w:rPr>
        <w:t xml:space="preserve">ועיי"ש עוד לגבי עקירה ממקומו בשעת התפילה, שהתיר בכל אופן של סילוק הכוונה. כגון </w:t>
      </w:r>
      <w:r w:rsidRPr="008A48E9">
        <w:rPr>
          <w:sz w:val="18"/>
          <w:szCs w:val="18"/>
          <w:rtl/>
        </w:rPr>
        <w:t>–</w:t>
      </w:r>
      <w:r w:rsidRPr="008A48E9">
        <w:rPr>
          <w:rFonts w:hint="cs"/>
          <w:sz w:val="18"/>
          <w:szCs w:val="18"/>
          <w:rtl/>
        </w:rPr>
        <w:t xml:space="preserve"> אם טלפון מצלצל או דופקים בדלת ביתו וכדומה, ובלבד שעקירתו ממקומו תיעשה ללא דיבור כלל. וכמובן שהיתר עקירה ממקומו נאמר רק באופן שבו באמת אינו יכול לכוון מחמת כן. </w:t>
      </w:r>
    </w:p>
  </w:footnote>
  <w:footnote w:id="56">
    <w:p w14:paraId="38CDC731" w14:textId="77777777" w:rsidR="00321E16" w:rsidRDefault="00321E16" w:rsidP="00712BA2">
      <w:pPr>
        <w:pStyle w:val="a4"/>
        <w:rPr>
          <w:rtl/>
        </w:rPr>
      </w:pPr>
      <w:r w:rsidRPr="00FE74A8">
        <w:rPr>
          <w:rStyle w:val="a6"/>
          <w:sz w:val="18"/>
          <w:szCs w:val="18"/>
        </w:rPr>
        <w:footnoteRef/>
      </w:r>
      <w:r>
        <w:rPr>
          <w:rFonts w:hint="cs"/>
          <w:sz w:val="18"/>
          <w:szCs w:val="18"/>
          <w:rtl/>
        </w:rPr>
        <w:t xml:space="preserve"> הרחבה - </w:t>
      </w:r>
      <w:r w:rsidRPr="00FE74A8">
        <w:rPr>
          <w:rFonts w:hint="cs"/>
          <w:sz w:val="18"/>
          <w:szCs w:val="18"/>
          <w:rtl/>
        </w:rPr>
        <w:t xml:space="preserve">נתבאר בסימן סה' </w:t>
      </w:r>
      <w:r w:rsidRPr="00CF4677">
        <w:rPr>
          <w:rFonts w:hint="cs"/>
          <w:sz w:val="16"/>
          <w:szCs w:val="16"/>
          <w:rtl/>
        </w:rPr>
        <w:t>(</w:t>
      </w:r>
      <w:r w:rsidRPr="00CF4677">
        <w:rPr>
          <w:rFonts w:hint="cs"/>
          <w:b/>
          <w:bCs/>
          <w:sz w:val="16"/>
          <w:szCs w:val="16"/>
          <w:rtl/>
        </w:rPr>
        <w:t>ביה"ל</w:t>
      </w:r>
      <w:r w:rsidRPr="00CF4677">
        <w:rPr>
          <w:rFonts w:hint="cs"/>
          <w:sz w:val="16"/>
          <w:szCs w:val="16"/>
          <w:rtl/>
        </w:rPr>
        <w:t xml:space="preserve"> ד"ה קראה) </w:t>
      </w:r>
      <w:r w:rsidRPr="00FE74A8">
        <w:rPr>
          <w:rFonts w:hint="cs"/>
          <w:sz w:val="18"/>
          <w:szCs w:val="18"/>
          <w:rtl/>
        </w:rPr>
        <w:t xml:space="preserve">מחלוקת </w:t>
      </w:r>
      <w:r w:rsidRPr="00FE74A8">
        <w:rPr>
          <w:rFonts w:hint="cs"/>
          <w:b/>
          <w:bCs/>
          <w:sz w:val="18"/>
          <w:szCs w:val="18"/>
          <w:rtl/>
        </w:rPr>
        <w:t>רי"ף ורמב"ם</w:t>
      </w:r>
      <w:r w:rsidRPr="00FE74A8">
        <w:rPr>
          <w:rFonts w:hint="cs"/>
          <w:sz w:val="18"/>
          <w:szCs w:val="18"/>
          <w:rtl/>
        </w:rPr>
        <w:t xml:space="preserve"> עם </w:t>
      </w:r>
      <w:r w:rsidRPr="00FE74A8">
        <w:rPr>
          <w:rFonts w:hint="cs"/>
          <w:b/>
          <w:bCs/>
          <w:sz w:val="18"/>
          <w:szCs w:val="18"/>
          <w:rtl/>
        </w:rPr>
        <w:t>תוספות ורא"ש</w:t>
      </w:r>
      <w:r w:rsidRPr="00FE74A8">
        <w:rPr>
          <w:rFonts w:hint="cs"/>
          <w:sz w:val="18"/>
          <w:szCs w:val="18"/>
          <w:rtl/>
        </w:rPr>
        <w:t xml:space="preserve"> לגבי שהייה</w:t>
      </w:r>
      <w:r>
        <w:rPr>
          <w:rFonts w:hint="cs"/>
          <w:sz w:val="18"/>
          <w:szCs w:val="18"/>
          <w:rtl/>
        </w:rPr>
        <w:t>.</w:t>
      </w:r>
      <w:r w:rsidRPr="00FE74A8">
        <w:rPr>
          <w:rFonts w:hint="cs"/>
          <w:sz w:val="18"/>
          <w:szCs w:val="18"/>
          <w:rtl/>
        </w:rPr>
        <w:t xml:space="preserve"> </w:t>
      </w:r>
      <w:r w:rsidRPr="00FE74A8">
        <w:rPr>
          <w:sz w:val="18"/>
          <w:szCs w:val="18"/>
          <w:rtl/>
        </w:rPr>
        <w:br/>
      </w:r>
      <w:r w:rsidRPr="00FE74A8">
        <w:rPr>
          <w:rFonts w:hint="cs"/>
          <w:sz w:val="18"/>
          <w:szCs w:val="18"/>
          <w:rtl/>
        </w:rPr>
        <w:t xml:space="preserve">א. </w:t>
      </w:r>
      <w:r w:rsidRPr="00FE74A8">
        <w:rPr>
          <w:rFonts w:hint="cs"/>
          <w:b/>
          <w:bCs/>
          <w:sz w:val="18"/>
          <w:szCs w:val="18"/>
          <w:rtl/>
        </w:rPr>
        <w:t>רי"ף ורמב"ם</w:t>
      </w:r>
      <w:r w:rsidRPr="00FE74A8">
        <w:rPr>
          <w:rFonts w:hint="cs"/>
          <w:sz w:val="18"/>
          <w:szCs w:val="18"/>
          <w:rtl/>
        </w:rPr>
        <w:t xml:space="preserve"> </w:t>
      </w:r>
      <w:r w:rsidRPr="00FE74A8">
        <w:rPr>
          <w:sz w:val="18"/>
          <w:szCs w:val="18"/>
          <w:rtl/>
        </w:rPr>
        <w:t>–</w:t>
      </w:r>
      <w:r w:rsidRPr="00FE74A8">
        <w:rPr>
          <w:rFonts w:hint="cs"/>
          <w:sz w:val="18"/>
          <w:szCs w:val="18"/>
          <w:rtl/>
        </w:rPr>
        <w:t xml:space="preserve"> שהה בק"ש או ברכות, אפילו שהה כדי לגמור את הכל מחמת אונס </w:t>
      </w:r>
      <w:r w:rsidRPr="00FE74A8">
        <w:rPr>
          <w:sz w:val="18"/>
          <w:szCs w:val="18"/>
          <w:rtl/>
        </w:rPr>
        <w:t>–</w:t>
      </w:r>
      <w:r w:rsidRPr="00FE74A8">
        <w:rPr>
          <w:rFonts w:hint="cs"/>
          <w:sz w:val="18"/>
          <w:szCs w:val="18"/>
          <w:rtl/>
        </w:rPr>
        <w:t xml:space="preserve"> חוזר למקום שפסק.</w:t>
      </w:r>
      <w:r w:rsidRPr="00FE74A8">
        <w:rPr>
          <w:sz w:val="18"/>
          <w:szCs w:val="18"/>
          <w:rtl/>
        </w:rPr>
        <w:br/>
      </w:r>
      <w:r w:rsidRPr="00FE74A8">
        <w:rPr>
          <w:rFonts w:hint="cs"/>
          <w:sz w:val="18"/>
          <w:szCs w:val="18"/>
          <w:rtl/>
        </w:rPr>
        <w:t xml:space="preserve">אך השוהה בתפילה דינו כך </w:t>
      </w:r>
      <w:r w:rsidRPr="00FE74A8">
        <w:rPr>
          <w:sz w:val="18"/>
          <w:szCs w:val="18"/>
          <w:rtl/>
        </w:rPr>
        <w:t>–</w:t>
      </w:r>
      <w:r w:rsidRPr="00FE74A8">
        <w:rPr>
          <w:rFonts w:hint="cs"/>
          <w:sz w:val="18"/>
          <w:szCs w:val="18"/>
          <w:rtl/>
        </w:rPr>
        <w:t xml:space="preserve"> שהה לגמור את כולה </w:t>
      </w:r>
      <w:r w:rsidRPr="00FE74A8">
        <w:rPr>
          <w:sz w:val="18"/>
          <w:szCs w:val="18"/>
          <w:rtl/>
        </w:rPr>
        <w:t>–</w:t>
      </w:r>
      <w:r w:rsidRPr="00FE74A8">
        <w:rPr>
          <w:rFonts w:hint="cs"/>
          <w:sz w:val="18"/>
          <w:szCs w:val="18"/>
          <w:rtl/>
        </w:rPr>
        <w:t xml:space="preserve"> חוזר לראש, לא שהה כדי לגמור את כולה - חוזר למקום שפסק, וכ"פ </w:t>
      </w:r>
      <w:r w:rsidRPr="00FE74A8">
        <w:rPr>
          <w:rFonts w:hint="cs"/>
          <w:b/>
          <w:bCs/>
          <w:sz w:val="18"/>
          <w:szCs w:val="18"/>
          <w:rtl/>
        </w:rPr>
        <w:t>המחבר</w:t>
      </w:r>
      <w:r w:rsidRPr="00FE74A8">
        <w:rPr>
          <w:rFonts w:hint="cs"/>
          <w:sz w:val="18"/>
          <w:szCs w:val="18"/>
          <w:rtl/>
        </w:rPr>
        <w:t>.</w:t>
      </w:r>
      <w:r w:rsidRPr="00FE74A8">
        <w:rPr>
          <w:sz w:val="18"/>
          <w:szCs w:val="18"/>
          <w:rtl/>
        </w:rPr>
        <w:br/>
      </w:r>
      <w:r w:rsidRPr="00FE74A8">
        <w:rPr>
          <w:rFonts w:hint="cs"/>
          <w:sz w:val="18"/>
          <w:szCs w:val="18"/>
          <w:rtl/>
        </w:rPr>
        <w:t>לפי"ז, שיטת המחבר בק"ש שבכל עניין שהפסיק יצא ידי חובה, וכ"כ לעיל סימן סה'.</w:t>
      </w:r>
      <w:r w:rsidRPr="00FE74A8">
        <w:rPr>
          <w:sz w:val="18"/>
          <w:szCs w:val="18"/>
          <w:rtl/>
        </w:rPr>
        <w:br/>
      </w:r>
      <w:r w:rsidRPr="00FE74A8">
        <w:rPr>
          <w:rFonts w:hint="cs"/>
          <w:sz w:val="18"/>
          <w:szCs w:val="18"/>
          <w:rtl/>
        </w:rPr>
        <w:t xml:space="preserve">ברם, כאן בהלכות תפילה פסק שאם שהה לגמור את כולה חוזר לראש, ואם לא שהה כך </w:t>
      </w:r>
      <w:r w:rsidRPr="00FE74A8">
        <w:rPr>
          <w:sz w:val="18"/>
          <w:szCs w:val="18"/>
          <w:rtl/>
        </w:rPr>
        <w:t>–</w:t>
      </w:r>
      <w:r w:rsidRPr="00FE74A8">
        <w:rPr>
          <w:rFonts w:hint="cs"/>
          <w:sz w:val="18"/>
          <w:szCs w:val="18"/>
          <w:rtl/>
        </w:rPr>
        <w:t xml:space="preserve"> חוזר למקום שפסק.</w:t>
      </w:r>
      <w:r w:rsidRPr="00FE74A8">
        <w:rPr>
          <w:sz w:val="18"/>
          <w:szCs w:val="18"/>
          <w:rtl/>
        </w:rPr>
        <w:br/>
      </w:r>
      <w:r w:rsidRPr="00FE74A8">
        <w:rPr>
          <w:rFonts w:hint="cs"/>
          <w:sz w:val="18"/>
          <w:szCs w:val="18"/>
          <w:rtl/>
        </w:rPr>
        <w:t xml:space="preserve">ב. </w:t>
      </w:r>
      <w:r w:rsidRPr="00FE74A8">
        <w:rPr>
          <w:rFonts w:hint="cs"/>
          <w:b/>
          <w:bCs/>
          <w:sz w:val="18"/>
          <w:szCs w:val="18"/>
          <w:rtl/>
        </w:rPr>
        <w:t>תוספות ורא"ש</w:t>
      </w:r>
      <w:r w:rsidRPr="00FE74A8">
        <w:rPr>
          <w:rFonts w:hint="cs"/>
          <w:sz w:val="18"/>
          <w:szCs w:val="18"/>
          <w:rtl/>
        </w:rPr>
        <w:t xml:space="preserve"> </w:t>
      </w:r>
      <w:r w:rsidRPr="00FE74A8">
        <w:rPr>
          <w:sz w:val="18"/>
          <w:szCs w:val="18"/>
          <w:rtl/>
        </w:rPr>
        <w:t>–</w:t>
      </w:r>
      <w:r w:rsidRPr="00FE74A8">
        <w:rPr>
          <w:rFonts w:hint="cs"/>
          <w:sz w:val="18"/>
          <w:szCs w:val="18"/>
          <w:rtl/>
        </w:rPr>
        <w:t xml:space="preserve"> אין חילוק בין תפילה לק"ש ושאר ברכות, הכל תלוי בשאלה מחמת מה שהה.</w:t>
      </w:r>
      <w:r w:rsidRPr="00FE74A8">
        <w:rPr>
          <w:sz w:val="18"/>
          <w:szCs w:val="18"/>
          <w:rtl/>
        </w:rPr>
        <w:br/>
      </w:r>
      <w:r w:rsidRPr="00FE74A8">
        <w:rPr>
          <w:rFonts w:hint="cs"/>
          <w:sz w:val="18"/>
          <w:szCs w:val="18"/>
          <w:rtl/>
        </w:rPr>
        <w:t xml:space="preserve">שהה מחמת אונס כדי לגמור את הכל - חוזר לראש; שהה שלא מחמת אונס </w:t>
      </w:r>
      <w:r w:rsidRPr="00FE74A8">
        <w:rPr>
          <w:sz w:val="18"/>
          <w:szCs w:val="18"/>
          <w:rtl/>
        </w:rPr>
        <w:t>–</w:t>
      </w:r>
      <w:r w:rsidRPr="00FE74A8">
        <w:rPr>
          <w:rFonts w:hint="cs"/>
          <w:sz w:val="18"/>
          <w:szCs w:val="18"/>
          <w:rtl/>
        </w:rPr>
        <w:t xml:space="preserve"> חוזר למקום שפסק.</w:t>
      </w:r>
      <w:r w:rsidRPr="00FE74A8">
        <w:rPr>
          <w:sz w:val="18"/>
          <w:szCs w:val="18"/>
          <w:rtl/>
        </w:rPr>
        <w:br/>
      </w:r>
      <w:r w:rsidRPr="00FE74A8">
        <w:rPr>
          <w:rFonts w:hint="cs"/>
          <w:b/>
          <w:bCs/>
          <w:sz w:val="18"/>
          <w:szCs w:val="18"/>
          <w:rtl/>
        </w:rPr>
        <w:t>הרמ"א</w:t>
      </w:r>
      <w:r w:rsidRPr="00FE74A8">
        <w:rPr>
          <w:rFonts w:hint="cs"/>
          <w:sz w:val="18"/>
          <w:szCs w:val="18"/>
          <w:rtl/>
        </w:rPr>
        <w:t xml:space="preserve"> החמיר בק"ש ובתפילה </w:t>
      </w:r>
      <w:r w:rsidRPr="00FE74A8">
        <w:rPr>
          <w:rFonts w:hint="cs"/>
          <w:b/>
          <w:bCs/>
          <w:sz w:val="18"/>
          <w:szCs w:val="18"/>
          <w:rtl/>
        </w:rPr>
        <w:t>כתוספות ורא"ש</w:t>
      </w:r>
      <w:r w:rsidRPr="00FE74A8">
        <w:rPr>
          <w:rFonts w:hint="cs"/>
          <w:sz w:val="18"/>
          <w:szCs w:val="18"/>
          <w:rtl/>
        </w:rPr>
        <w:t xml:space="preserve">, ולכן אם שהה מחמת אונס לגמור הכל </w:t>
      </w:r>
      <w:r w:rsidRPr="00FE74A8">
        <w:rPr>
          <w:sz w:val="18"/>
          <w:szCs w:val="18"/>
          <w:rtl/>
        </w:rPr>
        <w:t>–</w:t>
      </w:r>
      <w:r w:rsidRPr="00FE74A8">
        <w:rPr>
          <w:rFonts w:hint="cs"/>
          <w:sz w:val="18"/>
          <w:szCs w:val="18"/>
          <w:rtl/>
        </w:rPr>
        <w:t xml:space="preserve"> חוזר לראש.</w:t>
      </w:r>
    </w:p>
  </w:footnote>
  <w:footnote w:id="57">
    <w:p w14:paraId="495F64D0" w14:textId="77777777" w:rsidR="00321E16" w:rsidRDefault="00321E16" w:rsidP="00712BA2">
      <w:pPr>
        <w:pStyle w:val="a4"/>
        <w:rPr>
          <w:rtl/>
        </w:rPr>
      </w:pPr>
      <w:r w:rsidRPr="006E5452">
        <w:rPr>
          <w:rStyle w:val="a6"/>
          <w:sz w:val="18"/>
          <w:szCs w:val="18"/>
        </w:rPr>
        <w:footnoteRef/>
      </w:r>
      <w:r w:rsidRPr="006E5452">
        <w:rPr>
          <w:sz w:val="18"/>
          <w:szCs w:val="18"/>
          <w:rtl/>
        </w:rPr>
        <w:t xml:space="preserve"> </w:t>
      </w:r>
      <w:r w:rsidRPr="006E5452">
        <w:rPr>
          <w:rFonts w:hint="cs"/>
          <w:sz w:val="18"/>
          <w:szCs w:val="18"/>
          <w:rtl/>
        </w:rPr>
        <w:t>לגבי ק"ש הכריעו האחרונים שאין זה אונס, ולכן אינו חוזר לראש.</w:t>
      </w:r>
    </w:p>
  </w:footnote>
  <w:footnote w:id="58">
    <w:p w14:paraId="6BAB5A60" w14:textId="77777777" w:rsidR="00321E16" w:rsidRDefault="00321E16" w:rsidP="00712BA2">
      <w:pPr>
        <w:pStyle w:val="a4"/>
      </w:pPr>
      <w:r w:rsidRPr="00F22948">
        <w:rPr>
          <w:rStyle w:val="a6"/>
          <w:sz w:val="18"/>
          <w:szCs w:val="18"/>
        </w:rPr>
        <w:footnoteRef/>
      </w:r>
      <w:r w:rsidRPr="00F22948">
        <w:rPr>
          <w:sz w:val="18"/>
          <w:szCs w:val="18"/>
          <w:rtl/>
        </w:rPr>
        <w:t xml:space="preserve"> </w:t>
      </w:r>
      <w:r w:rsidRPr="00F22948">
        <w:rPr>
          <w:rFonts w:hint="cs"/>
          <w:sz w:val="18"/>
          <w:szCs w:val="18"/>
          <w:rtl/>
        </w:rPr>
        <w:t xml:space="preserve">כך כתב </w:t>
      </w:r>
      <w:r w:rsidRPr="004E2FC8">
        <w:rPr>
          <w:rFonts w:hint="cs"/>
          <w:b/>
          <w:bCs/>
          <w:sz w:val="18"/>
          <w:szCs w:val="18"/>
          <w:rtl/>
        </w:rPr>
        <w:t>הגר"א</w:t>
      </w:r>
      <w:r w:rsidRPr="00F22948">
        <w:rPr>
          <w:rFonts w:hint="cs"/>
          <w:sz w:val="18"/>
          <w:szCs w:val="18"/>
          <w:rtl/>
        </w:rPr>
        <w:t>.</w:t>
      </w:r>
    </w:p>
  </w:footnote>
  <w:footnote w:id="59">
    <w:p w14:paraId="27B6F469" w14:textId="77777777" w:rsidR="00321E16" w:rsidRDefault="00321E16" w:rsidP="00712BA2">
      <w:pPr>
        <w:pStyle w:val="a4"/>
      </w:pPr>
      <w:r w:rsidRPr="0027393C">
        <w:rPr>
          <w:rStyle w:val="a6"/>
          <w:sz w:val="18"/>
          <w:szCs w:val="18"/>
        </w:rPr>
        <w:footnoteRef/>
      </w:r>
      <w:r w:rsidRPr="0027393C">
        <w:rPr>
          <w:sz w:val="18"/>
          <w:szCs w:val="18"/>
          <w:rtl/>
        </w:rPr>
        <w:t xml:space="preserve"> </w:t>
      </w:r>
      <w:r w:rsidRPr="0027393C">
        <w:rPr>
          <w:rFonts w:hint="cs"/>
          <w:sz w:val="18"/>
          <w:szCs w:val="18"/>
          <w:rtl/>
        </w:rPr>
        <w:t>וכשנצרך לנקבים קטנים, יש סברה נוספת להקל, כיוון שגם לגבי מי שהתפלל בעצמו ונצרך לנקבים קטנים קיימת מחלוקת האם יצא ידי חובה, וכתב הביה"ל בסימן צב' שאין כוח בידינו להכריע במחלוקת זו, עיי"ש.</w:t>
      </w:r>
    </w:p>
  </w:footnote>
  <w:footnote w:id="60">
    <w:p w14:paraId="7A999200" w14:textId="06F24EA6" w:rsidR="00B84095" w:rsidRDefault="00B84095">
      <w:pPr>
        <w:pStyle w:val="a4"/>
      </w:pPr>
      <w:r>
        <w:rPr>
          <w:rStyle w:val="a6"/>
        </w:rPr>
        <w:footnoteRef/>
      </w:r>
      <w:r>
        <w:rPr>
          <w:rtl/>
        </w:rPr>
        <w:t xml:space="preserve"> </w:t>
      </w:r>
      <w:r w:rsidRPr="009B607C">
        <w:rPr>
          <w:rStyle w:val="a6"/>
          <w:sz w:val="18"/>
          <w:szCs w:val="18"/>
        </w:rPr>
        <w:footnoteRef/>
      </w:r>
      <w:r w:rsidRPr="009B607C">
        <w:rPr>
          <w:sz w:val="18"/>
          <w:szCs w:val="18"/>
          <w:rtl/>
        </w:rPr>
        <w:t xml:space="preserve"> </w:t>
      </w:r>
      <w:r w:rsidRPr="009B607C">
        <w:rPr>
          <w:rFonts w:hint="cs"/>
          <w:sz w:val="18"/>
          <w:szCs w:val="18"/>
          <w:rtl/>
        </w:rPr>
        <w:t>אך עיין שם, שדעת הרמ"א לומר '</w:t>
      </w:r>
      <w:r>
        <w:rPr>
          <w:rFonts w:hint="cs"/>
          <w:sz w:val="18"/>
          <w:szCs w:val="18"/>
          <w:rtl/>
        </w:rPr>
        <w:t>אשרי</w:t>
      </w:r>
      <w:r w:rsidRPr="009B607C">
        <w:rPr>
          <w:rFonts w:hint="cs"/>
          <w:sz w:val="18"/>
          <w:szCs w:val="18"/>
          <w:rtl/>
        </w:rPr>
        <w:t>' אף בכה"ג.</w:t>
      </w:r>
    </w:p>
  </w:footnote>
  <w:footnote w:id="61">
    <w:p w14:paraId="3D84CF6D" w14:textId="77777777" w:rsidR="00321E16" w:rsidRDefault="00321E16" w:rsidP="00712BA2">
      <w:pPr>
        <w:pStyle w:val="a4"/>
      </w:pPr>
      <w:r w:rsidRPr="00C703F0">
        <w:rPr>
          <w:rStyle w:val="a6"/>
          <w:sz w:val="18"/>
          <w:szCs w:val="18"/>
        </w:rPr>
        <w:footnoteRef/>
      </w:r>
      <w:r w:rsidRPr="00C703F0">
        <w:rPr>
          <w:sz w:val="18"/>
          <w:szCs w:val="18"/>
          <w:rtl/>
        </w:rPr>
        <w:t xml:space="preserve"> </w:t>
      </w:r>
      <w:r w:rsidRPr="00C703F0">
        <w:rPr>
          <w:rFonts w:hint="cs"/>
          <w:sz w:val="18"/>
          <w:szCs w:val="18"/>
          <w:rtl/>
        </w:rPr>
        <w:t xml:space="preserve">פירוש נוסף - </w:t>
      </w:r>
      <w:r w:rsidRPr="00C703F0">
        <w:rPr>
          <w:rFonts w:hint="cs"/>
          <w:b/>
          <w:bCs/>
          <w:sz w:val="18"/>
          <w:szCs w:val="18"/>
          <w:rtl/>
        </w:rPr>
        <w:t>רבותיו</w:t>
      </w:r>
      <w:r w:rsidRPr="00C703F0">
        <w:rPr>
          <w:rFonts w:hint="cs"/>
          <w:sz w:val="18"/>
          <w:szCs w:val="18"/>
          <w:rtl/>
        </w:rPr>
        <w:t xml:space="preserve"> של רש"י </w:t>
      </w:r>
      <w:r w:rsidRPr="00C703F0">
        <w:rPr>
          <w:sz w:val="18"/>
          <w:szCs w:val="18"/>
          <w:rtl/>
        </w:rPr>
        <w:t>–</w:t>
      </w:r>
      <w:r w:rsidRPr="00C703F0">
        <w:rPr>
          <w:rFonts w:hint="cs"/>
          <w:sz w:val="18"/>
          <w:szCs w:val="18"/>
          <w:rtl/>
        </w:rPr>
        <w:t xml:space="preserve"> פטורים כעת לפי שיש להם שהות להשלים אחר כך </w:t>
      </w:r>
      <w:r w:rsidRPr="00C703F0">
        <w:rPr>
          <w:rFonts w:hint="cs"/>
          <w:sz w:val="16"/>
          <w:szCs w:val="16"/>
          <w:rtl/>
        </w:rPr>
        <w:t>(ורש"י דוחה כי משמע פטורים לגמרי)</w:t>
      </w:r>
      <w:r w:rsidRPr="00C703F0">
        <w:rPr>
          <w:rFonts w:hint="cs"/>
          <w:sz w:val="18"/>
          <w:szCs w:val="18"/>
          <w:rtl/>
        </w:rPr>
        <w:t>.</w:t>
      </w:r>
    </w:p>
  </w:footnote>
  <w:footnote w:id="62">
    <w:p w14:paraId="2B1669A2" w14:textId="77777777" w:rsidR="00321E16" w:rsidRDefault="00321E16" w:rsidP="00712BA2">
      <w:pPr>
        <w:pStyle w:val="a4"/>
      </w:pPr>
      <w:r w:rsidRPr="000225F5">
        <w:rPr>
          <w:rStyle w:val="a6"/>
          <w:sz w:val="18"/>
          <w:szCs w:val="18"/>
        </w:rPr>
        <w:footnoteRef/>
      </w:r>
      <w:r w:rsidRPr="000225F5">
        <w:rPr>
          <w:sz w:val="18"/>
          <w:szCs w:val="18"/>
          <w:rtl/>
        </w:rPr>
        <w:t xml:space="preserve"> </w:t>
      </w:r>
      <w:r w:rsidRPr="000225F5">
        <w:rPr>
          <w:rFonts w:hint="cs"/>
          <w:sz w:val="18"/>
          <w:szCs w:val="18"/>
          <w:rtl/>
        </w:rPr>
        <w:t xml:space="preserve">ומה </w:t>
      </w:r>
      <w:r w:rsidRPr="000225F5">
        <w:rPr>
          <w:rFonts w:hint="cs"/>
          <w:b/>
          <w:bCs/>
          <w:sz w:val="18"/>
          <w:szCs w:val="18"/>
          <w:rtl/>
        </w:rPr>
        <w:t>שהרי"ף</w:t>
      </w:r>
      <w:r w:rsidRPr="000225F5">
        <w:rPr>
          <w:rFonts w:hint="cs"/>
          <w:sz w:val="18"/>
          <w:szCs w:val="18"/>
          <w:rtl/>
        </w:rPr>
        <w:t xml:space="preserve"> לא פסק את הטעם שנאמר בגמרא, יש לומר שהיתה לו גירסה שונה.</w:t>
      </w:r>
    </w:p>
  </w:footnote>
  <w:footnote w:id="63">
    <w:p w14:paraId="15DF27F2" w14:textId="77777777" w:rsidR="00321E16" w:rsidRDefault="00321E16" w:rsidP="00712BA2">
      <w:pPr>
        <w:pStyle w:val="a4"/>
        <w:rPr>
          <w:rtl/>
        </w:rPr>
      </w:pPr>
      <w:r w:rsidRPr="001E1CF0">
        <w:rPr>
          <w:rStyle w:val="a6"/>
          <w:sz w:val="18"/>
          <w:szCs w:val="18"/>
        </w:rPr>
        <w:footnoteRef/>
      </w:r>
      <w:r w:rsidRPr="001E1CF0">
        <w:rPr>
          <w:sz w:val="18"/>
          <w:szCs w:val="18"/>
          <w:rtl/>
        </w:rPr>
        <w:t xml:space="preserve"> </w:t>
      </w:r>
      <w:r w:rsidRPr="001E1CF0">
        <w:rPr>
          <w:rFonts w:cs="Arial" w:hint="cs"/>
          <w:sz w:val="18"/>
          <w:szCs w:val="18"/>
          <w:rtl/>
        </w:rPr>
        <w:t xml:space="preserve">ומוסיף </w:t>
      </w:r>
      <w:r w:rsidRPr="001E1CF0">
        <w:rPr>
          <w:rFonts w:cs="Arial" w:hint="cs"/>
          <w:b/>
          <w:bCs/>
          <w:sz w:val="18"/>
          <w:szCs w:val="18"/>
          <w:rtl/>
        </w:rPr>
        <w:t>המ"ב</w:t>
      </w:r>
      <w:r w:rsidRPr="001E1CF0">
        <w:rPr>
          <w:rFonts w:cs="Arial" w:hint="cs"/>
          <w:sz w:val="18"/>
          <w:szCs w:val="18"/>
          <w:rtl/>
        </w:rPr>
        <w:t xml:space="preserve"> </w:t>
      </w:r>
      <w:r w:rsidRPr="001E1CF0">
        <w:rPr>
          <w:rFonts w:cs="Arial"/>
          <w:sz w:val="18"/>
          <w:szCs w:val="18"/>
          <w:rtl/>
        </w:rPr>
        <w:t>–</w:t>
      </w:r>
      <w:r w:rsidRPr="001E1CF0">
        <w:rPr>
          <w:rFonts w:cs="Arial" w:hint="cs"/>
          <w:sz w:val="18"/>
          <w:szCs w:val="18"/>
          <w:rtl/>
        </w:rPr>
        <w:t xml:space="preserve"> יחזור אחרי הלכה שיש בה הזכרת יצ"מ, כדי להזכיר יצ"מ בזמן ק"ש</w:t>
      </w:r>
      <w:r w:rsidRPr="001E1CF0">
        <w:rPr>
          <w:rFonts w:hint="cs"/>
          <w:sz w:val="18"/>
          <w:szCs w:val="18"/>
          <w:rtl/>
        </w:rPr>
        <w:t>.</w:t>
      </w:r>
    </w:p>
  </w:footnote>
  <w:footnote w:id="64">
    <w:p w14:paraId="2D0C3C51" w14:textId="77777777" w:rsidR="00321E16" w:rsidRPr="00DA15C6" w:rsidRDefault="00321E16" w:rsidP="00712BA2">
      <w:pPr>
        <w:pStyle w:val="a4"/>
        <w:rPr>
          <w:sz w:val="18"/>
          <w:szCs w:val="18"/>
        </w:rPr>
      </w:pPr>
      <w:r>
        <w:rPr>
          <w:rStyle w:val="a6"/>
        </w:rPr>
        <w:footnoteRef/>
      </w:r>
      <w:r>
        <w:rPr>
          <w:rtl/>
        </w:rPr>
        <w:t xml:space="preserve"> </w:t>
      </w:r>
      <w:r w:rsidRPr="00DA15C6">
        <w:rPr>
          <w:rFonts w:cs="Arial" w:hint="cs"/>
          <w:sz w:val="18"/>
          <w:szCs w:val="18"/>
          <w:rtl/>
        </w:rPr>
        <w:t xml:space="preserve">אמנם, </w:t>
      </w:r>
      <w:r w:rsidRPr="00DA15C6">
        <w:rPr>
          <w:rFonts w:cs="Arial" w:hint="cs"/>
          <w:b/>
          <w:bCs/>
          <w:sz w:val="18"/>
          <w:szCs w:val="18"/>
          <w:rtl/>
        </w:rPr>
        <w:t>בביה"ל</w:t>
      </w:r>
      <w:r w:rsidRPr="00DA15C6">
        <w:rPr>
          <w:rFonts w:cs="Arial" w:hint="cs"/>
          <w:sz w:val="18"/>
          <w:szCs w:val="18"/>
          <w:rtl/>
        </w:rPr>
        <w:t xml:space="preserve"> צמצם את היתרו ופסק כך - </w:t>
      </w:r>
      <w:r w:rsidRPr="00DA15C6">
        <w:rPr>
          <w:rFonts w:cs="Arial"/>
          <w:sz w:val="18"/>
          <w:szCs w:val="18"/>
          <w:rtl/>
        </w:rPr>
        <w:br/>
      </w:r>
      <w:r w:rsidRPr="00DA15C6">
        <w:rPr>
          <w:rFonts w:cs="Arial" w:hint="cs"/>
          <w:sz w:val="18"/>
          <w:szCs w:val="18"/>
          <w:rtl/>
        </w:rPr>
        <w:t xml:space="preserve">אם בשעה שהתחיל ללמד הגיע זמן ק"ש, והוא משער שע"י הלימוד לא יספיק לקרוא ק"ש בזמנה </w:t>
      </w:r>
      <w:r w:rsidRPr="00DA15C6">
        <w:rPr>
          <w:rFonts w:cs="Arial"/>
          <w:sz w:val="18"/>
          <w:szCs w:val="18"/>
          <w:rtl/>
        </w:rPr>
        <w:t>–</w:t>
      </w:r>
      <w:r w:rsidRPr="00DA15C6">
        <w:rPr>
          <w:rFonts w:cs="Arial" w:hint="cs"/>
          <w:sz w:val="18"/>
          <w:szCs w:val="18"/>
          <w:rtl/>
        </w:rPr>
        <w:t xml:space="preserve"> אסור לו להתחיל ללמד אלא יקרא תחילה ק"ש.</w:t>
      </w:r>
    </w:p>
  </w:footnote>
  <w:footnote w:id="65">
    <w:p w14:paraId="6F72C296" w14:textId="77777777" w:rsidR="00321E16" w:rsidRDefault="00321E16" w:rsidP="00712BA2">
      <w:pPr>
        <w:pStyle w:val="a4"/>
        <w:rPr>
          <w:b/>
          <w:bCs/>
          <w:sz w:val="18"/>
          <w:szCs w:val="18"/>
          <w:rtl/>
        </w:rPr>
      </w:pPr>
      <w:r w:rsidRPr="000D35A6">
        <w:rPr>
          <w:rStyle w:val="a6"/>
          <w:sz w:val="18"/>
          <w:szCs w:val="18"/>
        </w:rPr>
        <w:footnoteRef/>
      </w:r>
      <w:r w:rsidRPr="000D35A6">
        <w:rPr>
          <w:sz w:val="18"/>
          <w:szCs w:val="18"/>
          <w:rtl/>
        </w:rPr>
        <w:t xml:space="preserve"> </w:t>
      </w:r>
      <w:r>
        <w:rPr>
          <w:rFonts w:hint="cs"/>
          <w:sz w:val="18"/>
          <w:szCs w:val="18"/>
          <w:rtl/>
        </w:rPr>
        <w:t xml:space="preserve">תחילה, </w:t>
      </w:r>
      <w:r w:rsidRPr="00671DA9">
        <w:rPr>
          <w:rFonts w:hint="cs"/>
          <w:b/>
          <w:bCs/>
          <w:sz w:val="18"/>
          <w:szCs w:val="18"/>
          <w:rtl/>
        </w:rPr>
        <w:t>הבית יוסף</w:t>
      </w:r>
      <w:r>
        <w:rPr>
          <w:rFonts w:hint="cs"/>
          <w:sz w:val="18"/>
          <w:szCs w:val="18"/>
          <w:rtl/>
        </w:rPr>
        <w:t xml:space="preserve"> מבין שאף לטור אין מחלוקת בין ר"י לרבינו האי. אלא רק יש הבדל בכך שרבינו האי </w:t>
      </w:r>
      <w:r w:rsidRPr="000D35A6">
        <w:rPr>
          <w:rFonts w:hint="cs"/>
          <w:sz w:val="18"/>
          <w:szCs w:val="18"/>
          <w:rtl/>
        </w:rPr>
        <w:t>מפרש את רבי יוחנן "ולואי שיתפלל אדם כל היום כולו" היינו ע"י חידוש, אבל בלא חידוש אסור</w:t>
      </w:r>
      <w:r>
        <w:rPr>
          <w:rFonts w:hint="cs"/>
          <w:sz w:val="18"/>
          <w:szCs w:val="18"/>
          <w:rtl/>
        </w:rPr>
        <w:t>, ומיירי שהתפלל כבר בוודאי</w:t>
      </w:r>
      <w:r w:rsidRPr="000D35A6">
        <w:rPr>
          <w:rFonts w:hint="cs"/>
          <w:sz w:val="18"/>
          <w:szCs w:val="18"/>
          <w:rtl/>
        </w:rPr>
        <w:t xml:space="preserve">. </w:t>
      </w:r>
      <w:r w:rsidRPr="00671DA9">
        <w:rPr>
          <w:rFonts w:hint="cs"/>
          <w:sz w:val="18"/>
          <w:szCs w:val="18"/>
          <w:rtl/>
        </w:rPr>
        <w:t>פירוש זה מנוגד לר"י</w:t>
      </w:r>
      <w:r>
        <w:rPr>
          <w:rFonts w:hint="cs"/>
          <w:sz w:val="18"/>
          <w:szCs w:val="18"/>
          <w:rtl/>
        </w:rPr>
        <w:t xml:space="preserve">, כי ר"י מסביר את רבי יוחנן לעניין ספק שרשאי להתפלל. אמנם, כאמור לעיל </w:t>
      </w:r>
      <w:r>
        <w:rPr>
          <w:sz w:val="18"/>
          <w:szCs w:val="18"/>
          <w:rtl/>
        </w:rPr>
        <w:t>–</w:t>
      </w:r>
      <w:r>
        <w:rPr>
          <w:rFonts w:hint="cs"/>
          <w:sz w:val="18"/>
          <w:szCs w:val="18"/>
          <w:rtl/>
        </w:rPr>
        <w:t xml:space="preserve"> מדובר במחלות פרשנית בלבד אך לא במחלוקת לעניין דינא.</w:t>
      </w:r>
    </w:p>
    <w:p w14:paraId="209FE4A9" w14:textId="77777777" w:rsidR="00321E16" w:rsidRDefault="00321E16" w:rsidP="00712BA2">
      <w:pPr>
        <w:pStyle w:val="a4"/>
        <w:rPr>
          <w:rtl/>
        </w:rPr>
      </w:pPr>
      <w:r w:rsidRPr="002927BD">
        <w:rPr>
          <w:rFonts w:hint="cs"/>
          <w:b/>
          <w:bCs/>
          <w:sz w:val="18"/>
          <w:szCs w:val="18"/>
          <w:rtl/>
        </w:rPr>
        <w:t>הטור</w:t>
      </w:r>
      <w:r w:rsidRPr="000D35A6">
        <w:rPr>
          <w:rFonts w:hint="cs"/>
          <w:sz w:val="18"/>
          <w:szCs w:val="18"/>
          <w:rtl/>
        </w:rPr>
        <w:t xml:space="preserve"> הציג את רבינו האי כשיטה נוספת ביחס לשיטת ר"י. </w:t>
      </w:r>
      <w:r w:rsidRPr="002927BD">
        <w:rPr>
          <w:rFonts w:hint="cs"/>
          <w:b/>
          <w:bCs/>
          <w:sz w:val="18"/>
          <w:szCs w:val="18"/>
          <w:rtl/>
        </w:rPr>
        <w:t>הבית יוסף</w:t>
      </w:r>
      <w:r w:rsidRPr="000D35A6">
        <w:rPr>
          <w:rFonts w:hint="cs"/>
          <w:sz w:val="18"/>
          <w:szCs w:val="18"/>
          <w:rtl/>
        </w:rPr>
        <w:t xml:space="preserve"> תמה על כך </w:t>
      </w:r>
      <w:r w:rsidRPr="000D35A6">
        <w:rPr>
          <w:sz w:val="18"/>
          <w:szCs w:val="18"/>
          <w:rtl/>
        </w:rPr>
        <w:t>–</w:t>
      </w:r>
      <w:r w:rsidRPr="000D35A6">
        <w:rPr>
          <w:rFonts w:hint="cs"/>
          <w:sz w:val="18"/>
          <w:szCs w:val="18"/>
          <w:rtl/>
        </w:rPr>
        <w:t xml:space="preserve"> הרי לעניין דינא אין נפקותא בין ר"י לרבינו האי, ואם כן מדוע הטור הביא אותן כשתי שיטות שונות? ואין לומר שעשה כן לפי שיש ביניהם מחלוקת בפירוש המימרא של רבי יוחנן </w:t>
      </w:r>
      <w:r w:rsidRPr="000D35A6">
        <w:rPr>
          <w:rFonts w:hint="cs"/>
          <w:sz w:val="16"/>
          <w:szCs w:val="16"/>
          <w:rtl/>
        </w:rPr>
        <w:t xml:space="preserve">(ר"י מפרש </w:t>
      </w:r>
      <w:r w:rsidRPr="000D35A6">
        <w:rPr>
          <w:sz w:val="16"/>
          <w:szCs w:val="16"/>
          <w:rtl/>
        </w:rPr>
        <w:t>–</w:t>
      </w:r>
      <w:r w:rsidRPr="000D35A6">
        <w:rPr>
          <w:rFonts w:hint="cs"/>
          <w:sz w:val="16"/>
          <w:szCs w:val="16"/>
          <w:rtl/>
        </w:rPr>
        <w:t xml:space="preserve"> ספק התפלל; רבינו האי </w:t>
      </w:r>
      <w:r w:rsidRPr="000D35A6">
        <w:rPr>
          <w:sz w:val="16"/>
          <w:szCs w:val="16"/>
          <w:rtl/>
        </w:rPr>
        <w:t>–</w:t>
      </w:r>
      <w:r w:rsidRPr="000D35A6">
        <w:rPr>
          <w:rFonts w:hint="cs"/>
          <w:sz w:val="16"/>
          <w:szCs w:val="16"/>
          <w:rtl/>
        </w:rPr>
        <w:t xml:space="preserve"> ודאי התפלל)</w:t>
      </w:r>
      <w:r w:rsidRPr="000D35A6">
        <w:rPr>
          <w:rFonts w:hint="cs"/>
          <w:sz w:val="18"/>
          <w:szCs w:val="18"/>
          <w:rtl/>
        </w:rPr>
        <w:t xml:space="preserve">, מכיוון שאין דרכו להתעסק אלא במה שיש בו נפק"מ לדינא. ומלבד זאת, מדוע הפסיק בין שניהם בסברת הרי"ף? ועוד </w:t>
      </w:r>
      <w:r w:rsidRPr="000D35A6">
        <w:rPr>
          <w:sz w:val="18"/>
          <w:szCs w:val="18"/>
          <w:rtl/>
        </w:rPr>
        <w:t>–</w:t>
      </w:r>
      <w:r w:rsidRPr="000D35A6">
        <w:rPr>
          <w:rFonts w:hint="cs"/>
          <w:sz w:val="18"/>
          <w:szCs w:val="18"/>
          <w:rtl/>
        </w:rPr>
        <w:t xml:space="preserve"> </w:t>
      </w:r>
      <w:r w:rsidRPr="002927BD">
        <w:rPr>
          <w:rFonts w:hint="cs"/>
          <w:b/>
          <w:bCs/>
          <w:sz w:val="18"/>
          <w:szCs w:val="18"/>
          <w:rtl/>
        </w:rPr>
        <w:t>רש"י</w:t>
      </w:r>
      <w:r w:rsidRPr="000D35A6">
        <w:rPr>
          <w:rFonts w:hint="cs"/>
          <w:sz w:val="18"/>
          <w:szCs w:val="18"/>
          <w:rtl/>
        </w:rPr>
        <w:t xml:space="preserve"> פירש באופן שונה מכל המפרשים, לפירושו רבי יוחנן איירי בוודאי התפלל ורשאי להתפלל אפילו ללא חידוש. למעשה, רש"י פוסק כשאר הראשונים לדינא ולכן פירושו לא הובא בטור, אך אם הטור מביא כאן גם פירושים שונים בסוגיה מדוע לא הביא את רש"י?</w:t>
      </w:r>
      <w:r>
        <w:rPr>
          <w:rtl/>
        </w:rPr>
        <w:br/>
      </w:r>
      <w:r w:rsidRPr="00671DA9">
        <w:rPr>
          <w:rFonts w:hint="cs"/>
          <w:sz w:val="18"/>
          <w:szCs w:val="18"/>
          <w:rtl/>
        </w:rPr>
        <w:t>לאחר מכן, הב"י מבאר שאכן יש חילוק בין ר"י לרבינו האי לפירוש הטור, וכפי שנכתב בפנים, ולכן הוא הציג אותם כשני פירושים שונים.</w:t>
      </w:r>
    </w:p>
  </w:footnote>
  <w:footnote w:id="66">
    <w:p w14:paraId="3113FE16" w14:textId="77777777" w:rsidR="00321E16" w:rsidRDefault="00321E16" w:rsidP="00712BA2">
      <w:pPr>
        <w:pStyle w:val="a4"/>
        <w:rPr>
          <w:rtl/>
        </w:rPr>
      </w:pPr>
      <w:r w:rsidRPr="00165F4A">
        <w:rPr>
          <w:rStyle w:val="a6"/>
          <w:sz w:val="18"/>
          <w:szCs w:val="18"/>
        </w:rPr>
        <w:footnoteRef/>
      </w:r>
      <w:r w:rsidRPr="00165F4A">
        <w:rPr>
          <w:sz w:val="18"/>
          <w:szCs w:val="18"/>
          <w:rtl/>
        </w:rPr>
        <w:t xml:space="preserve"> </w:t>
      </w:r>
      <w:r w:rsidRPr="00165F4A">
        <w:rPr>
          <w:rFonts w:hint="cs"/>
          <w:b/>
          <w:bCs/>
          <w:sz w:val="18"/>
          <w:szCs w:val="18"/>
          <w:rtl/>
        </w:rPr>
        <w:t>בית יוסף</w:t>
      </w:r>
      <w:r w:rsidRPr="00165F4A">
        <w:rPr>
          <w:rFonts w:hint="cs"/>
          <w:sz w:val="18"/>
          <w:szCs w:val="18"/>
          <w:rtl/>
        </w:rPr>
        <w:t xml:space="preserve"> </w:t>
      </w:r>
      <w:r w:rsidRPr="00165F4A">
        <w:rPr>
          <w:sz w:val="18"/>
          <w:szCs w:val="18"/>
          <w:rtl/>
        </w:rPr>
        <w:t>–</w:t>
      </w:r>
      <w:r w:rsidRPr="00165F4A">
        <w:rPr>
          <w:rFonts w:hint="cs"/>
          <w:sz w:val="18"/>
          <w:szCs w:val="18"/>
          <w:rtl/>
        </w:rPr>
        <w:t xml:space="preserve"> הבנת </w:t>
      </w:r>
      <w:r w:rsidRPr="00165F4A">
        <w:rPr>
          <w:rFonts w:hint="cs"/>
          <w:b/>
          <w:bCs/>
          <w:sz w:val="18"/>
          <w:szCs w:val="18"/>
          <w:rtl/>
        </w:rPr>
        <w:t>הטור</w:t>
      </w:r>
      <w:r w:rsidRPr="00165F4A">
        <w:rPr>
          <w:rFonts w:hint="cs"/>
          <w:sz w:val="18"/>
          <w:szCs w:val="18"/>
          <w:rtl/>
        </w:rPr>
        <w:t xml:space="preserve"> ברי"ף היא, שרשאי אדם להתפלל תפילת נדבה אפילו ללא חידוש, או תפילה עם חידוש אפילו כשהיא אינה באה בנדבה.</w:t>
      </w:r>
    </w:p>
  </w:footnote>
  <w:footnote w:id="67">
    <w:p w14:paraId="670771E6" w14:textId="77777777" w:rsidR="00321E16" w:rsidRDefault="00321E16" w:rsidP="00712BA2">
      <w:pPr>
        <w:pStyle w:val="a4"/>
      </w:pPr>
      <w:r w:rsidRPr="00762F45">
        <w:rPr>
          <w:rStyle w:val="a6"/>
          <w:sz w:val="18"/>
          <w:szCs w:val="18"/>
        </w:rPr>
        <w:footnoteRef/>
      </w:r>
      <w:r w:rsidRPr="00762F45">
        <w:rPr>
          <w:sz w:val="18"/>
          <w:szCs w:val="18"/>
          <w:rtl/>
        </w:rPr>
        <w:t xml:space="preserve"> </w:t>
      </w:r>
      <w:r w:rsidRPr="00762F45">
        <w:rPr>
          <w:rFonts w:hint="cs"/>
          <w:sz w:val="18"/>
          <w:szCs w:val="18"/>
          <w:rtl/>
        </w:rPr>
        <w:t xml:space="preserve">רבינו יונה </w:t>
      </w:r>
      <w:r w:rsidRPr="00762F45">
        <w:rPr>
          <w:sz w:val="18"/>
          <w:szCs w:val="18"/>
          <w:rtl/>
        </w:rPr>
        <w:t>–</w:t>
      </w:r>
      <w:r w:rsidRPr="00762F45">
        <w:rPr>
          <w:rFonts w:hint="cs"/>
          <w:sz w:val="18"/>
          <w:szCs w:val="18"/>
          <w:rtl/>
        </w:rPr>
        <w:t xml:space="preserve"> הכוונה היא שמי שוודאי התפלל </w:t>
      </w:r>
      <w:r w:rsidRPr="00762F45">
        <w:rPr>
          <w:sz w:val="18"/>
          <w:szCs w:val="18"/>
          <w:rtl/>
        </w:rPr>
        <w:t>–</w:t>
      </w:r>
      <w:r w:rsidRPr="00762F45">
        <w:rPr>
          <w:rFonts w:hint="cs"/>
          <w:sz w:val="18"/>
          <w:szCs w:val="18"/>
          <w:rtl/>
        </w:rPr>
        <w:t xml:space="preserve"> רשאי להתפלל שנית על דעת נדבה. אך מי שספק התפלל, רשאי להתפלל שנית אף כשאינו מכוון על דעת נדבה.</w:t>
      </w:r>
    </w:p>
  </w:footnote>
  <w:footnote w:id="68">
    <w:p w14:paraId="23A97194" w14:textId="77777777" w:rsidR="00321E16" w:rsidRDefault="00321E16" w:rsidP="00712BA2">
      <w:pPr>
        <w:pStyle w:val="a4"/>
      </w:pPr>
      <w:r w:rsidRPr="00FE73FC">
        <w:rPr>
          <w:rStyle w:val="a6"/>
          <w:sz w:val="18"/>
          <w:szCs w:val="18"/>
        </w:rPr>
        <w:footnoteRef/>
      </w:r>
      <w:r w:rsidRPr="00FE73FC">
        <w:rPr>
          <w:sz w:val="18"/>
          <w:szCs w:val="18"/>
          <w:rtl/>
        </w:rPr>
        <w:t xml:space="preserve"> </w:t>
      </w:r>
      <w:r w:rsidRPr="00FE73FC">
        <w:rPr>
          <w:rFonts w:hint="cs"/>
          <w:sz w:val="18"/>
          <w:szCs w:val="18"/>
          <w:rtl/>
        </w:rPr>
        <w:t xml:space="preserve">כך למד </w:t>
      </w:r>
      <w:r w:rsidRPr="00FE73FC">
        <w:rPr>
          <w:rFonts w:hint="cs"/>
          <w:b/>
          <w:bCs/>
          <w:sz w:val="18"/>
          <w:szCs w:val="18"/>
          <w:rtl/>
        </w:rPr>
        <w:t>הבית יוסף</w:t>
      </w:r>
      <w:r w:rsidRPr="00FE73FC">
        <w:rPr>
          <w:rFonts w:hint="cs"/>
          <w:sz w:val="18"/>
          <w:szCs w:val="18"/>
          <w:rtl/>
        </w:rPr>
        <w:t xml:space="preserve">. לעומת זאת, </w:t>
      </w:r>
      <w:r w:rsidRPr="00FE73FC">
        <w:rPr>
          <w:rFonts w:hint="cs"/>
          <w:b/>
          <w:bCs/>
          <w:sz w:val="18"/>
          <w:szCs w:val="18"/>
          <w:rtl/>
        </w:rPr>
        <w:t>הרשב"א</w:t>
      </w:r>
      <w:r w:rsidRPr="00FE73FC">
        <w:rPr>
          <w:rFonts w:hint="cs"/>
          <w:sz w:val="18"/>
          <w:szCs w:val="18"/>
          <w:rtl/>
        </w:rPr>
        <w:t xml:space="preserve"> סובר שאף בכה"ג יכול לחדש דבר בתפילתו ולסיים אותה על דעת תפילת נדבה. </w:t>
      </w:r>
      <w:r w:rsidRPr="00FE73FC">
        <w:rPr>
          <w:rFonts w:hint="cs"/>
          <w:b/>
          <w:bCs/>
          <w:sz w:val="18"/>
          <w:szCs w:val="18"/>
          <w:rtl/>
        </w:rPr>
        <w:t>הרשב"א</w:t>
      </w:r>
      <w:r w:rsidRPr="00FE73FC">
        <w:rPr>
          <w:rFonts w:hint="cs"/>
          <w:sz w:val="18"/>
          <w:szCs w:val="18"/>
          <w:rtl/>
        </w:rPr>
        <w:t xml:space="preserve"> אף מחזק את דבריו </w:t>
      </w:r>
      <w:r w:rsidRPr="00FE73FC">
        <w:rPr>
          <w:rFonts w:hint="cs"/>
          <w:b/>
          <w:bCs/>
          <w:sz w:val="18"/>
          <w:szCs w:val="18"/>
          <w:rtl/>
        </w:rPr>
        <w:t>מהירושלמי</w:t>
      </w:r>
      <w:r w:rsidRPr="00FE73FC">
        <w:rPr>
          <w:rFonts w:hint="cs"/>
          <w:sz w:val="18"/>
          <w:szCs w:val="18"/>
          <w:rtl/>
        </w:rPr>
        <w:t xml:space="preserve">, אך </w:t>
      </w:r>
      <w:r w:rsidRPr="00FE73FC">
        <w:rPr>
          <w:rFonts w:hint="cs"/>
          <w:b/>
          <w:bCs/>
          <w:sz w:val="18"/>
          <w:szCs w:val="18"/>
          <w:rtl/>
        </w:rPr>
        <w:t>הב"י</w:t>
      </w:r>
      <w:r w:rsidRPr="00FE73FC">
        <w:rPr>
          <w:rFonts w:hint="cs"/>
          <w:sz w:val="18"/>
          <w:szCs w:val="18"/>
          <w:rtl/>
        </w:rPr>
        <w:t xml:space="preserve"> הכריע דלא כוותיה.</w:t>
      </w:r>
    </w:p>
  </w:footnote>
  <w:footnote w:id="69">
    <w:p w14:paraId="3676F942" w14:textId="77777777" w:rsidR="00321E16" w:rsidRPr="00C723B5" w:rsidRDefault="00321E16" w:rsidP="00712BA2">
      <w:pPr>
        <w:pStyle w:val="a4"/>
        <w:rPr>
          <w:sz w:val="18"/>
          <w:szCs w:val="18"/>
        </w:rPr>
      </w:pPr>
      <w:r w:rsidRPr="00C723B5">
        <w:rPr>
          <w:rStyle w:val="a6"/>
          <w:sz w:val="18"/>
          <w:szCs w:val="18"/>
        </w:rPr>
        <w:footnoteRef/>
      </w:r>
      <w:r w:rsidRPr="00C723B5">
        <w:rPr>
          <w:sz w:val="18"/>
          <w:szCs w:val="18"/>
          <w:rtl/>
        </w:rPr>
        <w:t xml:space="preserve"> </w:t>
      </w:r>
      <w:r w:rsidRPr="00C723B5">
        <w:rPr>
          <w:rFonts w:hint="cs"/>
          <w:b/>
          <w:bCs/>
          <w:sz w:val="18"/>
          <w:szCs w:val="18"/>
          <w:rtl/>
        </w:rPr>
        <w:t>ביה"ל</w:t>
      </w:r>
      <w:r w:rsidRPr="00C723B5">
        <w:rPr>
          <w:rFonts w:hint="cs"/>
          <w:sz w:val="18"/>
          <w:szCs w:val="18"/>
          <w:rtl/>
        </w:rPr>
        <w:t xml:space="preserve"> </w:t>
      </w:r>
      <w:r w:rsidRPr="00C723B5">
        <w:rPr>
          <w:sz w:val="18"/>
          <w:szCs w:val="18"/>
          <w:rtl/>
        </w:rPr>
        <w:t>–</w:t>
      </w:r>
      <w:r w:rsidRPr="00C723B5">
        <w:rPr>
          <w:rFonts w:hint="cs"/>
          <w:sz w:val="18"/>
          <w:szCs w:val="18"/>
          <w:rtl/>
        </w:rPr>
        <w:t xml:space="preserve"> כך סובר </w:t>
      </w:r>
      <w:r w:rsidRPr="00C723B5">
        <w:rPr>
          <w:rFonts w:hint="cs"/>
          <w:b/>
          <w:bCs/>
          <w:sz w:val="18"/>
          <w:szCs w:val="18"/>
          <w:rtl/>
        </w:rPr>
        <w:t>המאמר מרדכי</w:t>
      </w:r>
      <w:r w:rsidRPr="00C723B5">
        <w:rPr>
          <w:rFonts w:hint="cs"/>
          <w:sz w:val="18"/>
          <w:szCs w:val="18"/>
          <w:rtl/>
        </w:rPr>
        <w:t xml:space="preserve"> בדעת </w:t>
      </w:r>
      <w:r w:rsidRPr="00C723B5">
        <w:rPr>
          <w:rFonts w:hint="cs"/>
          <w:b/>
          <w:bCs/>
          <w:sz w:val="18"/>
          <w:szCs w:val="18"/>
          <w:rtl/>
        </w:rPr>
        <w:t>הרשב"א</w:t>
      </w:r>
      <w:r w:rsidRPr="00C723B5">
        <w:rPr>
          <w:rFonts w:hint="cs"/>
          <w:sz w:val="18"/>
          <w:szCs w:val="18"/>
          <w:rtl/>
        </w:rPr>
        <w:t xml:space="preserve">. לעומת זאת, </w:t>
      </w:r>
      <w:r w:rsidRPr="00C723B5">
        <w:rPr>
          <w:rFonts w:hint="cs"/>
          <w:b/>
          <w:bCs/>
          <w:sz w:val="18"/>
          <w:szCs w:val="18"/>
          <w:rtl/>
        </w:rPr>
        <w:t>הפמ"ג</w:t>
      </w:r>
      <w:r w:rsidRPr="00C723B5">
        <w:rPr>
          <w:rFonts w:hint="cs"/>
          <w:sz w:val="18"/>
          <w:szCs w:val="18"/>
          <w:rtl/>
        </w:rPr>
        <w:t xml:space="preserve"> טוען שקיימת סתירה בין דברי </w:t>
      </w:r>
      <w:r w:rsidRPr="00C723B5">
        <w:rPr>
          <w:rFonts w:hint="cs"/>
          <w:b/>
          <w:bCs/>
          <w:sz w:val="18"/>
          <w:szCs w:val="18"/>
          <w:rtl/>
        </w:rPr>
        <w:t>הרשב"א</w:t>
      </w:r>
      <w:r w:rsidRPr="00C723B5">
        <w:rPr>
          <w:rFonts w:hint="cs"/>
          <w:sz w:val="18"/>
          <w:szCs w:val="18"/>
          <w:rtl/>
        </w:rPr>
        <w:t xml:space="preserve"> בתשובה שמשמע שחוב עליו לחזור ולהתפלל, לבין דבריו בחידושים שמשמע שזו רשות. </w:t>
      </w:r>
      <w:r w:rsidRPr="00C723B5">
        <w:rPr>
          <w:sz w:val="18"/>
          <w:szCs w:val="18"/>
          <w:rtl/>
        </w:rPr>
        <w:br/>
      </w:r>
      <w:r w:rsidRPr="00C723B5">
        <w:rPr>
          <w:rFonts w:hint="cs"/>
          <w:sz w:val="18"/>
          <w:szCs w:val="18"/>
          <w:rtl/>
        </w:rPr>
        <w:t xml:space="preserve">למעשה </w:t>
      </w:r>
      <w:r w:rsidRPr="00C723B5">
        <w:rPr>
          <w:sz w:val="18"/>
          <w:szCs w:val="18"/>
          <w:rtl/>
        </w:rPr>
        <w:t>–</w:t>
      </w:r>
      <w:r w:rsidRPr="00C723B5">
        <w:rPr>
          <w:rFonts w:hint="cs"/>
          <w:sz w:val="18"/>
          <w:szCs w:val="18"/>
          <w:rtl/>
        </w:rPr>
        <w:t xml:space="preserve"> </w:t>
      </w:r>
      <w:r w:rsidRPr="00C723B5">
        <w:rPr>
          <w:rFonts w:hint="cs"/>
          <w:b/>
          <w:bCs/>
          <w:sz w:val="18"/>
          <w:szCs w:val="18"/>
          <w:rtl/>
        </w:rPr>
        <w:t>הביה"ל</w:t>
      </w:r>
      <w:r w:rsidRPr="00C723B5">
        <w:rPr>
          <w:rFonts w:hint="cs"/>
          <w:sz w:val="18"/>
          <w:szCs w:val="18"/>
          <w:rtl/>
        </w:rPr>
        <w:t xml:space="preserve"> מכריע כפי שכתוב בפנים, זו אינה חובה אלא שכך נכון לעשות.</w:t>
      </w:r>
    </w:p>
  </w:footnote>
  <w:footnote w:id="70">
    <w:p w14:paraId="0D451F30" w14:textId="77777777" w:rsidR="00321E16" w:rsidRDefault="00321E16" w:rsidP="00712BA2">
      <w:pPr>
        <w:pStyle w:val="a4"/>
      </w:pPr>
      <w:r w:rsidRPr="00D57F0A">
        <w:rPr>
          <w:rStyle w:val="a6"/>
          <w:sz w:val="18"/>
          <w:szCs w:val="18"/>
        </w:rPr>
        <w:footnoteRef/>
      </w:r>
      <w:r w:rsidRPr="00D57F0A">
        <w:rPr>
          <w:sz w:val="18"/>
          <w:szCs w:val="18"/>
          <w:rtl/>
        </w:rPr>
        <w:t xml:space="preserve"> </w:t>
      </w:r>
      <w:r w:rsidRPr="00D57F0A">
        <w:rPr>
          <w:rFonts w:hint="cs"/>
          <w:sz w:val="18"/>
          <w:szCs w:val="18"/>
          <w:rtl/>
        </w:rPr>
        <w:t xml:space="preserve">אמנם, </w:t>
      </w:r>
      <w:r w:rsidRPr="00D57F0A">
        <w:rPr>
          <w:rFonts w:hint="cs"/>
          <w:b/>
          <w:bCs/>
          <w:sz w:val="18"/>
          <w:szCs w:val="18"/>
          <w:rtl/>
        </w:rPr>
        <w:t>רבינו יונה</w:t>
      </w:r>
      <w:r w:rsidRPr="00D57F0A">
        <w:rPr>
          <w:rFonts w:hint="cs"/>
          <w:sz w:val="18"/>
          <w:szCs w:val="18"/>
          <w:rtl/>
        </w:rPr>
        <w:t xml:space="preserve"> מעיר שדעת </w:t>
      </w:r>
      <w:r w:rsidRPr="00D57F0A">
        <w:rPr>
          <w:rFonts w:hint="cs"/>
          <w:b/>
          <w:bCs/>
          <w:sz w:val="18"/>
          <w:szCs w:val="18"/>
          <w:rtl/>
        </w:rPr>
        <w:t>רבינו האי</w:t>
      </w:r>
      <w:r w:rsidRPr="00D57F0A">
        <w:rPr>
          <w:rFonts w:hint="cs"/>
          <w:sz w:val="18"/>
          <w:szCs w:val="18"/>
          <w:rtl/>
        </w:rPr>
        <w:t xml:space="preserve"> שמותר להתפלל גם תפילת מוסף נדבה. </w:t>
      </w:r>
      <w:r>
        <w:rPr>
          <w:sz w:val="18"/>
          <w:szCs w:val="18"/>
          <w:rtl/>
        </w:rPr>
        <w:br/>
      </w:r>
      <w:r w:rsidRPr="00D57F0A">
        <w:rPr>
          <w:rFonts w:hint="cs"/>
          <w:sz w:val="18"/>
          <w:szCs w:val="18"/>
          <w:rtl/>
        </w:rPr>
        <w:t xml:space="preserve">טעמו </w:t>
      </w:r>
      <w:r w:rsidRPr="00D57F0A">
        <w:rPr>
          <w:sz w:val="18"/>
          <w:szCs w:val="18"/>
          <w:rtl/>
        </w:rPr>
        <w:t>–</w:t>
      </w:r>
      <w:r w:rsidRPr="00D57F0A">
        <w:rPr>
          <w:rFonts w:hint="cs"/>
          <w:sz w:val="18"/>
          <w:szCs w:val="18"/>
          <w:rtl/>
        </w:rPr>
        <w:t xml:space="preserve"> למרות שתפילות כנגד תמידים תקנום, מנ"ל שגם תפילת נדבה צריכה להיות כדוגמת קרבן? ואם כן אע"פ שאין קרבן מוסף בא נדבה, ייתכן שתפילת מוסף באה נדבה.</w:t>
      </w:r>
      <w:r w:rsidRPr="00D57F0A">
        <w:rPr>
          <w:sz w:val="18"/>
          <w:szCs w:val="18"/>
          <w:rtl/>
        </w:rPr>
        <w:br/>
      </w:r>
      <w:r w:rsidRPr="00D57F0A">
        <w:rPr>
          <w:rFonts w:hint="cs"/>
          <w:sz w:val="18"/>
          <w:szCs w:val="18"/>
          <w:rtl/>
        </w:rPr>
        <w:t xml:space="preserve">ועוד </w:t>
      </w:r>
      <w:r w:rsidRPr="00D57F0A">
        <w:rPr>
          <w:sz w:val="18"/>
          <w:szCs w:val="18"/>
          <w:rtl/>
        </w:rPr>
        <w:t>–</w:t>
      </w:r>
      <w:r w:rsidRPr="00D57F0A">
        <w:rPr>
          <w:rFonts w:hint="cs"/>
          <w:sz w:val="18"/>
          <w:szCs w:val="18"/>
          <w:rtl/>
        </w:rPr>
        <w:t xml:space="preserve"> רק את השעיר שבקרבן המוסף אינו יכול להביא בנדבה, אך שאר חלקי הקרבן באים בנדבה, ואם כן מדוע נאמר שאינו יכול להתפלל מוסף נדבה מחמת השעיר שאינו בא נדבה?</w:t>
      </w:r>
      <w:r>
        <w:rPr>
          <w:sz w:val="18"/>
          <w:szCs w:val="18"/>
          <w:rtl/>
        </w:rPr>
        <w:br/>
      </w:r>
      <w:r w:rsidRPr="00EA66D1">
        <w:rPr>
          <w:rFonts w:hint="cs"/>
          <w:b/>
          <w:bCs/>
          <w:sz w:val="18"/>
          <w:szCs w:val="18"/>
          <w:rtl/>
        </w:rPr>
        <w:t>והבית יוסף</w:t>
      </w:r>
      <w:r>
        <w:rPr>
          <w:rFonts w:hint="cs"/>
          <w:sz w:val="18"/>
          <w:szCs w:val="18"/>
          <w:rtl/>
        </w:rPr>
        <w:t xml:space="preserve"> כותב שצ"ע מדוע </w:t>
      </w:r>
      <w:r w:rsidRPr="00EA66D1">
        <w:rPr>
          <w:rFonts w:hint="cs"/>
          <w:b/>
          <w:bCs/>
          <w:sz w:val="18"/>
          <w:szCs w:val="18"/>
          <w:rtl/>
        </w:rPr>
        <w:t>הטור</w:t>
      </w:r>
      <w:r>
        <w:rPr>
          <w:rFonts w:hint="cs"/>
          <w:sz w:val="18"/>
          <w:szCs w:val="18"/>
          <w:rtl/>
        </w:rPr>
        <w:t xml:space="preserve"> התעלם מדברי </w:t>
      </w:r>
      <w:r w:rsidRPr="00EA66D1">
        <w:rPr>
          <w:rFonts w:hint="cs"/>
          <w:b/>
          <w:bCs/>
          <w:sz w:val="18"/>
          <w:szCs w:val="18"/>
          <w:rtl/>
        </w:rPr>
        <w:t>רבינו האי גאון</w:t>
      </w:r>
      <w:r>
        <w:rPr>
          <w:rFonts w:hint="cs"/>
          <w:sz w:val="18"/>
          <w:szCs w:val="18"/>
          <w:rtl/>
        </w:rPr>
        <w:t xml:space="preserve"> בדין זה (</w:t>
      </w:r>
      <w:r w:rsidRPr="00194598">
        <w:rPr>
          <w:rFonts w:hint="cs"/>
          <w:b/>
          <w:bCs/>
          <w:sz w:val="18"/>
          <w:szCs w:val="18"/>
          <w:rtl/>
        </w:rPr>
        <w:t>והט"ז</w:t>
      </w:r>
      <w:r>
        <w:rPr>
          <w:rFonts w:hint="cs"/>
          <w:sz w:val="18"/>
          <w:szCs w:val="18"/>
          <w:rtl/>
        </w:rPr>
        <w:t xml:space="preserve"> יישב </w:t>
      </w:r>
      <w:r>
        <w:rPr>
          <w:sz w:val="18"/>
          <w:szCs w:val="18"/>
          <w:rtl/>
        </w:rPr>
        <w:t>–</w:t>
      </w:r>
      <w:r>
        <w:rPr>
          <w:rFonts w:hint="cs"/>
          <w:sz w:val="18"/>
          <w:szCs w:val="18"/>
          <w:rtl/>
        </w:rPr>
        <w:t xml:space="preserve"> לרב האי מותר להתפלל מוסף בנדבה רק ע"י חידוש, וזה אינו נראה לב"י כיוון שתפילת מוסף אינה בקשת רחמים אלא הודאה. הערות לטור, מכון המאור).</w:t>
      </w:r>
      <w:r>
        <w:rPr>
          <w:sz w:val="18"/>
          <w:szCs w:val="18"/>
          <w:rtl/>
        </w:rPr>
        <w:br/>
      </w:r>
      <w:r w:rsidRPr="00D57F0A">
        <w:rPr>
          <w:sz w:val="18"/>
          <w:szCs w:val="18"/>
          <w:rtl/>
        </w:rPr>
        <w:br/>
      </w:r>
      <w:r w:rsidRPr="00D57F0A">
        <w:rPr>
          <w:rFonts w:hint="cs"/>
          <w:sz w:val="18"/>
          <w:szCs w:val="18"/>
          <w:rtl/>
        </w:rPr>
        <w:t xml:space="preserve">ומכל מקום, </w:t>
      </w:r>
      <w:r w:rsidRPr="001F3323">
        <w:rPr>
          <w:rFonts w:hint="cs"/>
          <w:b/>
          <w:bCs/>
          <w:sz w:val="18"/>
          <w:szCs w:val="18"/>
          <w:rtl/>
        </w:rPr>
        <w:t>רבינו יונה</w:t>
      </w:r>
      <w:r w:rsidRPr="00D57F0A">
        <w:rPr>
          <w:rFonts w:hint="cs"/>
          <w:sz w:val="18"/>
          <w:szCs w:val="18"/>
          <w:rtl/>
        </w:rPr>
        <w:t xml:space="preserve"> מיישב בטעם אחר מדוע אין מתפלל מוסף נדבה </w:t>
      </w:r>
      <w:r w:rsidRPr="00D57F0A">
        <w:rPr>
          <w:sz w:val="18"/>
          <w:szCs w:val="18"/>
          <w:rtl/>
        </w:rPr>
        <w:t>–</w:t>
      </w:r>
      <w:r w:rsidRPr="00D57F0A">
        <w:rPr>
          <w:rFonts w:hint="cs"/>
          <w:sz w:val="18"/>
          <w:szCs w:val="18"/>
          <w:rtl/>
        </w:rPr>
        <w:t xml:space="preserve"> תפילה היא בקשת רחמים, ולכן יכול אדם לבקש על עצמו כמה פעמים רחמים, אך תפילות מעין שבע אינן בקשת רחמים ולכן אינו יכול להתפלל אותן בנדבה.</w:t>
      </w:r>
      <w:r w:rsidRPr="00D57F0A">
        <w:rPr>
          <w:sz w:val="18"/>
          <w:szCs w:val="18"/>
          <w:rtl/>
        </w:rPr>
        <w:br/>
      </w:r>
      <w:r w:rsidRPr="00D57F0A">
        <w:rPr>
          <w:rFonts w:hint="cs"/>
          <w:sz w:val="18"/>
          <w:szCs w:val="18"/>
          <w:rtl/>
        </w:rPr>
        <w:t xml:space="preserve">ולפי"ז יצא חידוש </w:t>
      </w:r>
      <w:r w:rsidRPr="00D57F0A">
        <w:rPr>
          <w:sz w:val="18"/>
          <w:szCs w:val="18"/>
          <w:rtl/>
        </w:rPr>
        <w:t>–</w:t>
      </w:r>
      <w:r w:rsidRPr="00D57F0A">
        <w:rPr>
          <w:rFonts w:hint="cs"/>
          <w:sz w:val="18"/>
          <w:szCs w:val="18"/>
          <w:rtl/>
        </w:rPr>
        <w:t xml:space="preserve"> אינו יכול להתפלל בכל תפילות השבת נדבה, כיוון שכולן מעין שבע? </w:t>
      </w:r>
      <w:r>
        <w:rPr>
          <w:sz w:val="18"/>
          <w:szCs w:val="18"/>
          <w:rtl/>
        </w:rPr>
        <w:br/>
      </w:r>
      <w:r>
        <w:rPr>
          <w:rFonts w:hint="cs"/>
          <w:sz w:val="18"/>
          <w:szCs w:val="18"/>
          <w:rtl/>
        </w:rPr>
        <w:t xml:space="preserve">אך </w:t>
      </w:r>
      <w:r w:rsidRPr="00D57F0A">
        <w:rPr>
          <w:rFonts w:hint="cs"/>
          <w:sz w:val="18"/>
          <w:szCs w:val="18"/>
          <w:rtl/>
        </w:rPr>
        <w:t xml:space="preserve">כתב לדחות זאת </w:t>
      </w:r>
      <w:r w:rsidRPr="00D57F0A">
        <w:rPr>
          <w:sz w:val="18"/>
          <w:szCs w:val="18"/>
          <w:rtl/>
        </w:rPr>
        <w:t>–</w:t>
      </w:r>
      <w:r w:rsidRPr="00D57F0A">
        <w:rPr>
          <w:rFonts w:hint="cs"/>
          <w:sz w:val="18"/>
          <w:szCs w:val="18"/>
          <w:rtl/>
        </w:rPr>
        <w:t xml:space="preserve"> כיוון שתפילות השבת הן כנגד שמונה עשרה של יום חול </w:t>
      </w:r>
      <w:r w:rsidRPr="00D57F0A">
        <w:rPr>
          <w:sz w:val="18"/>
          <w:szCs w:val="18"/>
          <w:rtl/>
        </w:rPr>
        <w:t>–</w:t>
      </w:r>
      <w:r w:rsidRPr="00D57F0A">
        <w:rPr>
          <w:rFonts w:hint="cs"/>
          <w:sz w:val="18"/>
          <w:szCs w:val="18"/>
          <w:rtl/>
        </w:rPr>
        <w:t xml:space="preserve"> רשאי להתפלל אותן נדבה.</w:t>
      </w:r>
      <w:r>
        <w:rPr>
          <w:sz w:val="18"/>
          <w:szCs w:val="18"/>
          <w:rtl/>
        </w:rPr>
        <w:br/>
      </w:r>
      <w:r>
        <w:rPr>
          <w:rtl/>
        </w:rPr>
        <w:br/>
      </w:r>
      <w:r w:rsidRPr="001F3323">
        <w:rPr>
          <w:rFonts w:hint="cs"/>
          <w:b/>
          <w:bCs/>
          <w:sz w:val="18"/>
          <w:szCs w:val="18"/>
          <w:rtl/>
        </w:rPr>
        <w:t>הבית יוסף</w:t>
      </w:r>
      <w:r w:rsidRPr="001F3323">
        <w:rPr>
          <w:rFonts w:hint="cs"/>
          <w:sz w:val="18"/>
          <w:szCs w:val="18"/>
          <w:rtl/>
        </w:rPr>
        <w:t xml:space="preserve"> מיישב במעט את הקושיה על </w:t>
      </w:r>
      <w:r w:rsidRPr="001F3323">
        <w:rPr>
          <w:rFonts w:hint="cs"/>
          <w:b/>
          <w:bCs/>
          <w:sz w:val="18"/>
          <w:szCs w:val="18"/>
          <w:rtl/>
        </w:rPr>
        <w:t xml:space="preserve">הרי"ף </w:t>
      </w:r>
      <w:r w:rsidRPr="001F3323">
        <w:rPr>
          <w:sz w:val="18"/>
          <w:szCs w:val="18"/>
          <w:rtl/>
        </w:rPr>
        <w:t>–</w:t>
      </w:r>
      <w:r w:rsidRPr="001F3323">
        <w:rPr>
          <w:rFonts w:hint="cs"/>
          <w:sz w:val="18"/>
          <w:szCs w:val="18"/>
          <w:rtl/>
        </w:rPr>
        <w:t xml:space="preserve"> אע"פ שאפשר להקריב קרבן מוסף בנדבה ללא השעיר, מכל מקום בשבת אין קרבים נדרים ונדבות, ולכן אינו יכול להתפלל נדבה בשבת. ולפי"ז, אפילו תפילת יוצר אינו יכול להתפלל נדבה בשבת. אמנם, תירוץ זה אינו מיישב את שאר תפילות המוספים </w:t>
      </w:r>
      <w:r w:rsidRPr="001F3323">
        <w:rPr>
          <w:rFonts w:hint="cs"/>
          <w:sz w:val="16"/>
          <w:szCs w:val="16"/>
          <w:rtl/>
        </w:rPr>
        <w:t>(כגון ראש חודש)</w:t>
      </w:r>
      <w:r w:rsidRPr="001F3323">
        <w:rPr>
          <w:rFonts w:hint="cs"/>
          <w:sz w:val="18"/>
          <w:szCs w:val="18"/>
          <w:rtl/>
        </w:rPr>
        <w:t>,</w:t>
      </w:r>
      <w:r w:rsidRPr="001F3323">
        <w:rPr>
          <w:rFonts w:hint="cs"/>
          <w:sz w:val="16"/>
          <w:szCs w:val="16"/>
          <w:rtl/>
        </w:rPr>
        <w:t xml:space="preserve"> </w:t>
      </w:r>
      <w:r w:rsidRPr="001F3323">
        <w:rPr>
          <w:rFonts w:hint="cs"/>
          <w:sz w:val="18"/>
          <w:szCs w:val="18"/>
          <w:rtl/>
        </w:rPr>
        <w:t>שלדעת הרי"ף אינו יכול להתפלל אותן בנדבה.</w:t>
      </w:r>
    </w:p>
  </w:footnote>
  <w:footnote w:id="71">
    <w:p w14:paraId="2FCA2F7B" w14:textId="77777777" w:rsidR="00321E16" w:rsidRDefault="00321E16" w:rsidP="00712BA2">
      <w:pPr>
        <w:pStyle w:val="a4"/>
      </w:pPr>
      <w:r w:rsidRPr="00BD7EBE">
        <w:rPr>
          <w:rStyle w:val="a6"/>
          <w:sz w:val="18"/>
          <w:szCs w:val="18"/>
        </w:rPr>
        <w:footnoteRef/>
      </w:r>
      <w:r w:rsidRPr="00BD7EBE">
        <w:rPr>
          <w:sz w:val="18"/>
          <w:szCs w:val="18"/>
          <w:rtl/>
        </w:rPr>
        <w:t xml:space="preserve"> </w:t>
      </w:r>
      <w:r w:rsidRPr="00BD7EBE">
        <w:rPr>
          <w:rFonts w:hint="cs"/>
          <w:b/>
          <w:bCs/>
          <w:sz w:val="18"/>
          <w:szCs w:val="18"/>
          <w:rtl/>
        </w:rPr>
        <w:t>בית יוסף</w:t>
      </w:r>
      <w:r w:rsidRPr="00BD7EBE">
        <w:rPr>
          <w:rFonts w:hint="cs"/>
          <w:sz w:val="18"/>
          <w:szCs w:val="18"/>
          <w:rtl/>
        </w:rPr>
        <w:t xml:space="preserve"> </w:t>
      </w:r>
      <w:r w:rsidRPr="00BD7EBE">
        <w:rPr>
          <w:sz w:val="18"/>
          <w:szCs w:val="18"/>
          <w:rtl/>
        </w:rPr>
        <w:t>–</w:t>
      </w:r>
      <w:r w:rsidRPr="00BD7EBE">
        <w:rPr>
          <w:rFonts w:hint="cs"/>
          <w:sz w:val="18"/>
          <w:szCs w:val="18"/>
          <w:rtl/>
        </w:rPr>
        <w:t xml:space="preserve"> אע"פ שמבקשים בתפילה שה' יעלנו לארצנו, וכן שלוש ברכות אחרונות הן בקשות, מכל מקום לא חשיבי בקשת רחמים כתפילת שמונה עשרה.</w:t>
      </w:r>
    </w:p>
  </w:footnote>
  <w:footnote w:id="72">
    <w:p w14:paraId="7A8C609D" w14:textId="77777777" w:rsidR="00321E16" w:rsidRDefault="00321E16" w:rsidP="00712BA2">
      <w:pPr>
        <w:pStyle w:val="a4"/>
        <w:rPr>
          <w:rtl/>
        </w:rPr>
      </w:pPr>
      <w:r w:rsidRPr="005F76CD">
        <w:rPr>
          <w:rStyle w:val="a6"/>
          <w:sz w:val="18"/>
          <w:szCs w:val="18"/>
        </w:rPr>
        <w:footnoteRef/>
      </w:r>
      <w:r w:rsidRPr="005F76CD">
        <w:rPr>
          <w:sz w:val="18"/>
          <w:szCs w:val="18"/>
          <w:rtl/>
        </w:rPr>
        <w:t xml:space="preserve"> </w:t>
      </w:r>
      <w:r w:rsidRPr="005F76CD">
        <w:rPr>
          <w:rFonts w:hint="cs"/>
          <w:b/>
          <w:bCs/>
          <w:sz w:val="18"/>
          <w:szCs w:val="18"/>
          <w:rtl/>
        </w:rPr>
        <w:t>רבינו יונה</w:t>
      </w:r>
      <w:r>
        <w:rPr>
          <w:rFonts w:hint="cs"/>
          <w:sz w:val="18"/>
          <w:szCs w:val="18"/>
          <w:rtl/>
        </w:rPr>
        <w:t xml:space="preserve"> </w:t>
      </w:r>
      <w:r w:rsidRPr="005F76CD">
        <w:rPr>
          <w:sz w:val="18"/>
          <w:szCs w:val="18"/>
          <w:rtl/>
        </w:rPr>
        <w:t>–</w:t>
      </w:r>
      <w:r w:rsidRPr="005F76CD">
        <w:rPr>
          <w:rFonts w:hint="cs"/>
          <w:sz w:val="18"/>
          <w:szCs w:val="18"/>
          <w:rtl/>
        </w:rPr>
        <w:t xml:space="preserve"> </w:t>
      </w:r>
      <w:r>
        <w:rPr>
          <w:rFonts w:hint="cs"/>
          <w:sz w:val="18"/>
          <w:szCs w:val="18"/>
          <w:rtl/>
        </w:rPr>
        <w:t xml:space="preserve">קשה, </w:t>
      </w:r>
      <w:r w:rsidRPr="005F76CD">
        <w:rPr>
          <w:rFonts w:hint="cs"/>
          <w:sz w:val="18"/>
          <w:szCs w:val="18"/>
          <w:rtl/>
        </w:rPr>
        <w:t xml:space="preserve">נאמר בכתובות שמותר תרומת השקלים לקיץ המזבח, כלומר שהיו מקריבים קרבנות ממותר השקלים כדי שהמזח לא יעמוד בטל, קרבנות אלו באו נדבה משל הציבור! </w:t>
      </w:r>
      <w:r w:rsidRPr="00FD28E2">
        <w:rPr>
          <w:rFonts w:hint="cs"/>
          <w:sz w:val="16"/>
          <w:szCs w:val="16"/>
          <w:rtl/>
        </w:rPr>
        <w:t>(ואין לדחות ולומר שרק כשהיה מותר שקלים הקריבו, מפני שמסתבר לומר שאף כשלא היה מותר הקריבו כדי שהמזבח לא יהיה בטל)</w:t>
      </w:r>
      <w:r w:rsidRPr="005F76CD">
        <w:rPr>
          <w:rFonts w:hint="cs"/>
          <w:sz w:val="18"/>
          <w:szCs w:val="18"/>
          <w:rtl/>
        </w:rPr>
        <w:t>.</w:t>
      </w:r>
      <w:r>
        <w:rPr>
          <w:rtl/>
        </w:rPr>
        <w:br/>
      </w:r>
      <w:r w:rsidRPr="00134B86">
        <w:rPr>
          <w:rFonts w:hint="cs"/>
          <w:b/>
          <w:bCs/>
          <w:sz w:val="18"/>
          <w:szCs w:val="18"/>
          <w:rtl/>
        </w:rPr>
        <w:t>בית יוסף</w:t>
      </w:r>
      <w:r w:rsidRPr="00134B86">
        <w:rPr>
          <w:rFonts w:hint="cs"/>
          <w:sz w:val="18"/>
          <w:szCs w:val="18"/>
          <w:rtl/>
        </w:rPr>
        <w:t xml:space="preserve"> </w:t>
      </w:r>
      <w:r w:rsidRPr="00134B86">
        <w:rPr>
          <w:sz w:val="18"/>
          <w:szCs w:val="18"/>
          <w:rtl/>
        </w:rPr>
        <w:t>–</w:t>
      </w:r>
      <w:r>
        <w:rPr>
          <w:rFonts w:hint="cs"/>
          <w:sz w:val="18"/>
          <w:szCs w:val="18"/>
          <w:rtl/>
        </w:rPr>
        <w:t xml:space="preserve"> </w:t>
      </w:r>
      <w:r w:rsidRPr="00134B86">
        <w:rPr>
          <w:rFonts w:hint="cs"/>
          <w:sz w:val="18"/>
          <w:szCs w:val="18"/>
          <w:rtl/>
        </w:rPr>
        <w:t>היו אלו ימים מועטים בלבד, והם בטלים לעומת כל שאר הימים שבהם לא הקריבו נדבת ציבור.</w:t>
      </w:r>
    </w:p>
  </w:footnote>
  <w:footnote w:id="73">
    <w:p w14:paraId="76636C8E" w14:textId="77777777" w:rsidR="00321E16" w:rsidRDefault="00321E16" w:rsidP="00712BA2">
      <w:pPr>
        <w:pStyle w:val="a4"/>
        <w:rPr>
          <w:rtl/>
        </w:rPr>
      </w:pPr>
      <w:r w:rsidRPr="00F231A9">
        <w:rPr>
          <w:rStyle w:val="a6"/>
          <w:sz w:val="18"/>
          <w:szCs w:val="18"/>
        </w:rPr>
        <w:footnoteRef/>
      </w:r>
      <w:r w:rsidRPr="00F231A9">
        <w:rPr>
          <w:sz w:val="18"/>
          <w:szCs w:val="18"/>
          <w:rtl/>
        </w:rPr>
        <w:t xml:space="preserve"> </w:t>
      </w:r>
      <w:r w:rsidRPr="00F231A9">
        <w:rPr>
          <w:rFonts w:hint="cs"/>
          <w:sz w:val="18"/>
          <w:szCs w:val="18"/>
          <w:rtl/>
        </w:rPr>
        <w:t xml:space="preserve">עיין בהערה לעיל בה מבוארת שיטת </w:t>
      </w:r>
      <w:r w:rsidRPr="00F231A9">
        <w:rPr>
          <w:rFonts w:hint="cs"/>
          <w:b/>
          <w:bCs/>
          <w:sz w:val="18"/>
          <w:szCs w:val="18"/>
          <w:rtl/>
        </w:rPr>
        <w:t>הרי"ף</w:t>
      </w:r>
      <w:r w:rsidRPr="00F231A9">
        <w:rPr>
          <w:rFonts w:hint="cs"/>
          <w:sz w:val="18"/>
          <w:szCs w:val="18"/>
          <w:rtl/>
        </w:rPr>
        <w:t xml:space="preserve">. </w:t>
      </w:r>
      <w:r w:rsidRPr="00F231A9">
        <w:rPr>
          <w:rFonts w:hint="cs"/>
          <w:b/>
          <w:bCs/>
          <w:sz w:val="18"/>
          <w:szCs w:val="18"/>
          <w:rtl/>
        </w:rPr>
        <w:t>הבית יוסף</w:t>
      </w:r>
      <w:r w:rsidRPr="00F231A9">
        <w:rPr>
          <w:rFonts w:hint="cs"/>
          <w:sz w:val="18"/>
          <w:szCs w:val="18"/>
          <w:rtl/>
        </w:rPr>
        <w:t xml:space="preserve"> כותב שאע"פ שכך פירשו בדעת הרי"ף </w:t>
      </w:r>
      <w:r>
        <w:rPr>
          <w:rFonts w:hint="cs"/>
          <w:sz w:val="18"/>
          <w:szCs w:val="18"/>
          <w:rtl/>
        </w:rPr>
        <w:t xml:space="preserve">רק </w:t>
      </w:r>
      <w:r w:rsidRPr="00F231A9">
        <w:rPr>
          <w:rFonts w:hint="cs"/>
          <w:sz w:val="18"/>
          <w:szCs w:val="18"/>
          <w:rtl/>
        </w:rPr>
        <w:t xml:space="preserve">כדי ליישב את שיטתו, </w:t>
      </w:r>
      <w:r>
        <w:rPr>
          <w:rFonts w:hint="cs"/>
          <w:sz w:val="18"/>
          <w:szCs w:val="18"/>
          <w:rtl/>
        </w:rPr>
        <w:t>מכל מקום כך</w:t>
      </w:r>
      <w:r w:rsidRPr="00F231A9">
        <w:rPr>
          <w:rFonts w:hint="cs"/>
          <w:sz w:val="18"/>
          <w:szCs w:val="18"/>
          <w:rtl/>
        </w:rPr>
        <w:t xml:space="preserve"> היא שיטת הגאונים המובאת ברמב"ם</w:t>
      </w:r>
      <w:r>
        <w:rPr>
          <w:rFonts w:hint="cs"/>
          <w:sz w:val="18"/>
          <w:szCs w:val="18"/>
          <w:rtl/>
        </w:rPr>
        <w:t>,</w:t>
      </w:r>
      <w:r w:rsidRPr="00F231A9">
        <w:rPr>
          <w:rFonts w:hint="cs"/>
          <w:sz w:val="18"/>
          <w:szCs w:val="18"/>
          <w:rtl/>
        </w:rPr>
        <w:t xml:space="preserve"> שאין להתפלל בשבת נדבה כלל. אמנם, הרי"ף עצמו אינו סובר כך, ולכן סייג שרק תפילת מוסף אין להתפלל נדבה. אך אם כן, </w:t>
      </w:r>
      <w:r w:rsidRPr="00F231A9">
        <w:rPr>
          <w:rFonts w:hint="cs"/>
          <w:b/>
          <w:bCs/>
          <w:sz w:val="18"/>
          <w:szCs w:val="18"/>
          <w:rtl/>
        </w:rPr>
        <w:t>הרי"ף</w:t>
      </w:r>
      <w:r w:rsidRPr="00F231A9">
        <w:rPr>
          <w:rFonts w:hint="cs"/>
          <w:sz w:val="18"/>
          <w:szCs w:val="18"/>
          <w:rtl/>
        </w:rPr>
        <w:t xml:space="preserve"> תמוה </w:t>
      </w:r>
      <w:r w:rsidRPr="00F231A9">
        <w:rPr>
          <w:sz w:val="18"/>
          <w:szCs w:val="18"/>
          <w:rtl/>
        </w:rPr>
        <w:t>–</w:t>
      </w:r>
      <w:r w:rsidRPr="00F231A9">
        <w:rPr>
          <w:rFonts w:hint="cs"/>
          <w:sz w:val="18"/>
          <w:szCs w:val="18"/>
          <w:rtl/>
        </w:rPr>
        <w:t xml:space="preserve"> הרי רק השעיר אינו בא בנדבה, כאמור לעיל! ועיי"ש מה שכתב ליישב.</w:t>
      </w:r>
      <w:r>
        <w:rPr>
          <w:rFonts w:hint="cs"/>
          <w:rtl/>
        </w:rPr>
        <w:t xml:space="preserve"> </w:t>
      </w:r>
      <w:r w:rsidRPr="00127018">
        <w:rPr>
          <w:rFonts w:hint="cs"/>
          <w:sz w:val="18"/>
          <w:szCs w:val="18"/>
          <w:rtl/>
        </w:rPr>
        <w:t>ועיין עוד במה שאכתוב בס"ד בסעיף ג'.</w:t>
      </w:r>
    </w:p>
  </w:footnote>
  <w:footnote w:id="74">
    <w:p w14:paraId="5F4877CC" w14:textId="77777777" w:rsidR="00321E16" w:rsidRDefault="00321E16" w:rsidP="00712BA2">
      <w:pPr>
        <w:pStyle w:val="a4"/>
      </w:pPr>
      <w:r w:rsidRPr="004B7847">
        <w:rPr>
          <w:rStyle w:val="a6"/>
          <w:sz w:val="18"/>
          <w:szCs w:val="18"/>
        </w:rPr>
        <w:footnoteRef/>
      </w:r>
      <w:r w:rsidRPr="004B7847">
        <w:rPr>
          <w:sz w:val="18"/>
          <w:szCs w:val="18"/>
          <w:rtl/>
        </w:rPr>
        <w:t xml:space="preserve"> </w:t>
      </w:r>
      <w:r w:rsidRPr="004B7847">
        <w:rPr>
          <w:rFonts w:hint="cs"/>
          <w:b/>
          <w:bCs/>
          <w:sz w:val="18"/>
          <w:szCs w:val="18"/>
          <w:rtl/>
        </w:rPr>
        <w:t>ביה"ל</w:t>
      </w:r>
      <w:r w:rsidRPr="004B7847">
        <w:rPr>
          <w:rFonts w:hint="cs"/>
          <w:sz w:val="18"/>
          <w:szCs w:val="18"/>
          <w:rtl/>
        </w:rPr>
        <w:t xml:space="preserve"> </w:t>
      </w:r>
      <w:r w:rsidRPr="004B7847">
        <w:rPr>
          <w:sz w:val="18"/>
          <w:szCs w:val="18"/>
          <w:rtl/>
        </w:rPr>
        <w:t>–</w:t>
      </w:r>
      <w:r w:rsidRPr="004B7847">
        <w:rPr>
          <w:rFonts w:hint="cs"/>
          <w:sz w:val="18"/>
          <w:szCs w:val="18"/>
          <w:rtl/>
        </w:rPr>
        <w:t xml:space="preserve"> מבואר </w:t>
      </w:r>
      <w:r w:rsidRPr="004B7847">
        <w:rPr>
          <w:rFonts w:hint="cs"/>
          <w:b/>
          <w:bCs/>
          <w:sz w:val="18"/>
          <w:szCs w:val="18"/>
          <w:rtl/>
        </w:rPr>
        <w:t>בב"י</w:t>
      </w:r>
      <w:r w:rsidRPr="004B7847">
        <w:rPr>
          <w:rFonts w:hint="cs"/>
          <w:sz w:val="18"/>
          <w:szCs w:val="18"/>
          <w:rtl/>
        </w:rPr>
        <w:t xml:space="preserve"> שהרמב"ם חולק, וסובר שרק אם מכוון לנדבה מהני חידוש.</w:t>
      </w:r>
    </w:p>
  </w:footnote>
  <w:footnote w:id="75">
    <w:p w14:paraId="7A28C2D2" w14:textId="77777777" w:rsidR="00321E16" w:rsidRDefault="00321E16" w:rsidP="00712BA2">
      <w:pPr>
        <w:pStyle w:val="a4"/>
        <w:rPr>
          <w:rtl/>
        </w:rPr>
      </w:pPr>
      <w:r w:rsidRPr="00580648">
        <w:rPr>
          <w:rStyle w:val="a6"/>
          <w:sz w:val="18"/>
          <w:szCs w:val="18"/>
        </w:rPr>
        <w:footnoteRef/>
      </w:r>
      <w:r w:rsidRPr="00580648">
        <w:rPr>
          <w:sz w:val="18"/>
          <w:szCs w:val="18"/>
          <w:rtl/>
        </w:rPr>
        <w:t xml:space="preserve"> </w:t>
      </w:r>
      <w:r w:rsidRPr="00580648">
        <w:rPr>
          <w:rFonts w:hint="cs"/>
          <w:b/>
          <w:bCs/>
          <w:sz w:val="18"/>
          <w:szCs w:val="18"/>
          <w:rtl/>
        </w:rPr>
        <w:t>ביה"ל</w:t>
      </w:r>
      <w:r w:rsidRPr="00580648">
        <w:rPr>
          <w:rFonts w:hint="cs"/>
          <w:sz w:val="18"/>
          <w:szCs w:val="18"/>
          <w:rtl/>
        </w:rPr>
        <w:t xml:space="preserve"> </w:t>
      </w:r>
      <w:r w:rsidRPr="00580648">
        <w:rPr>
          <w:sz w:val="18"/>
          <w:szCs w:val="18"/>
          <w:rtl/>
        </w:rPr>
        <w:t>–</w:t>
      </w:r>
      <w:r w:rsidRPr="00580648">
        <w:rPr>
          <w:rFonts w:hint="cs"/>
          <w:sz w:val="18"/>
          <w:szCs w:val="18"/>
          <w:rtl/>
        </w:rPr>
        <w:t xml:space="preserve"> בספר </w:t>
      </w:r>
      <w:r w:rsidRPr="00580648">
        <w:rPr>
          <w:rFonts w:hint="cs"/>
          <w:b/>
          <w:bCs/>
          <w:sz w:val="18"/>
          <w:szCs w:val="18"/>
          <w:rtl/>
        </w:rPr>
        <w:t>מאמר מרדכי</w:t>
      </w:r>
      <w:r w:rsidRPr="00580648">
        <w:rPr>
          <w:rFonts w:hint="cs"/>
          <w:sz w:val="18"/>
          <w:szCs w:val="18"/>
          <w:rtl/>
        </w:rPr>
        <w:t xml:space="preserve"> כתב שכך יש לעשות מעיקר הדין</w:t>
      </w:r>
      <w:r>
        <w:rPr>
          <w:rFonts w:hint="cs"/>
          <w:sz w:val="18"/>
          <w:szCs w:val="18"/>
          <w:rtl/>
        </w:rPr>
        <w:t>.</w:t>
      </w:r>
      <w:r w:rsidRPr="00580648">
        <w:rPr>
          <w:rFonts w:hint="cs"/>
          <w:sz w:val="18"/>
          <w:szCs w:val="18"/>
          <w:rtl/>
        </w:rPr>
        <w:t xml:space="preserve"> </w:t>
      </w:r>
      <w:r w:rsidRPr="00CD3A10">
        <w:rPr>
          <w:rFonts w:hint="cs"/>
          <w:b/>
          <w:bCs/>
          <w:sz w:val="18"/>
          <w:szCs w:val="18"/>
          <w:rtl/>
        </w:rPr>
        <w:t>טעם</w:t>
      </w:r>
      <w:r>
        <w:rPr>
          <w:rFonts w:hint="cs"/>
          <w:sz w:val="18"/>
          <w:szCs w:val="18"/>
          <w:rtl/>
        </w:rPr>
        <w:t xml:space="preserve"> - </w:t>
      </w:r>
      <w:r w:rsidRPr="00580648">
        <w:rPr>
          <w:rFonts w:hint="cs"/>
          <w:sz w:val="18"/>
          <w:szCs w:val="18"/>
          <w:rtl/>
        </w:rPr>
        <w:t>אגלאי מילתא למפרע שתפילתו נדבה ו</w:t>
      </w:r>
      <w:r>
        <w:rPr>
          <w:rFonts w:hint="cs"/>
          <w:sz w:val="18"/>
          <w:szCs w:val="18"/>
          <w:rtl/>
        </w:rPr>
        <w:t>יש</w:t>
      </w:r>
      <w:r w:rsidRPr="00580648">
        <w:rPr>
          <w:rFonts w:hint="cs"/>
          <w:sz w:val="18"/>
          <w:szCs w:val="18"/>
          <w:rtl/>
        </w:rPr>
        <w:t xml:space="preserve"> </w:t>
      </w:r>
      <w:r>
        <w:rPr>
          <w:rFonts w:hint="cs"/>
          <w:sz w:val="18"/>
          <w:szCs w:val="18"/>
          <w:rtl/>
        </w:rPr>
        <w:t>ל</w:t>
      </w:r>
      <w:r w:rsidRPr="00580648">
        <w:rPr>
          <w:rFonts w:hint="cs"/>
          <w:sz w:val="18"/>
          <w:szCs w:val="18"/>
          <w:rtl/>
        </w:rPr>
        <w:t>חדש.</w:t>
      </w:r>
    </w:p>
  </w:footnote>
  <w:footnote w:id="76">
    <w:p w14:paraId="08C6D9D8" w14:textId="77777777" w:rsidR="00321E16" w:rsidRDefault="00321E16" w:rsidP="00712BA2">
      <w:pPr>
        <w:pStyle w:val="a4"/>
      </w:pPr>
      <w:r w:rsidRPr="00A91598">
        <w:rPr>
          <w:rStyle w:val="a6"/>
          <w:sz w:val="18"/>
          <w:szCs w:val="18"/>
        </w:rPr>
        <w:footnoteRef/>
      </w:r>
      <w:r w:rsidRPr="00A91598">
        <w:rPr>
          <w:sz w:val="18"/>
          <w:szCs w:val="18"/>
          <w:rtl/>
        </w:rPr>
        <w:t xml:space="preserve"> </w:t>
      </w:r>
      <w:r w:rsidRPr="00A91598">
        <w:rPr>
          <w:rFonts w:hint="cs"/>
          <w:sz w:val="18"/>
          <w:szCs w:val="18"/>
          <w:rtl/>
        </w:rPr>
        <w:t xml:space="preserve">האחרונים כתבו כמה תירוצים ליישב את דברי </w:t>
      </w:r>
      <w:r w:rsidRPr="00A91598">
        <w:rPr>
          <w:rFonts w:hint="cs"/>
          <w:b/>
          <w:bCs/>
          <w:sz w:val="18"/>
          <w:szCs w:val="18"/>
          <w:rtl/>
        </w:rPr>
        <w:t>הרא"ש</w:t>
      </w:r>
      <w:r w:rsidRPr="00A91598">
        <w:rPr>
          <w:rFonts w:hint="cs"/>
          <w:sz w:val="18"/>
          <w:szCs w:val="18"/>
          <w:rtl/>
        </w:rPr>
        <w:t xml:space="preserve">. להלן תירוץ </w:t>
      </w:r>
      <w:r w:rsidRPr="00A91598">
        <w:rPr>
          <w:rFonts w:hint="cs"/>
          <w:b/>
          <w:bCs/>
          <w:sz w:val="18"/>
          <w:szCs w:val="18"/>
          <w:rtl/>
        </w:rPr>
        <w:t>ערוך השולחן</w:t>
      </w:r>
      <w:r>
        <w:rPr>
          <w:rFonts w:hint="cs"/>
          <w:sz w:val="18"/>
          <w:szCs w:val="18"/>
          <w:rtl/>
        </w:rPr>
        <w:t>.</w:t>
      </w:r>
      <w:r w:rsidRPr="00A91598">
        <w:rPr>
          <w:rFonts w:hint="cs"/>
          <w:sz w:val="18"/>
          <w:szCs w:val="18"/>
          <w:rtl/>
        </w:rPr>
        <w:t xml:space="preserve"> </w:t>
      </w:r>
      <w:r w:rsidRPr="00A91598">
        <w:rPr>
          <w:sz w:val="18"/>
          <w:szCs w:val="18"/>
          <w:rtl/>
        </w:rPr>
        <w:br/>
      </w:r>
      <w:r w:rsidRPr="00A91598">
        <w:rPr>
          <w:rFonts w:hint="cs"/>
          <w:sz w:val="18"/>
          <w:szCs w:val="18"/>
          <w:rtl/>
        </w:rPr>
        <w:t>הרא"ש כתב את דבריו ע"פ שיטתו שרק מי שמכיר עצמו זריז ואמיד בדעתו שיכול לכוון בתפילה רשאי לחזור ולהתפלל, וכיוון שמדובר באדם כזה שאינו איש פשוט, ודאי שכל אחד יכול לחדש.</w:t>
      </w:r>
    </w:p>
  </w:footnote>
  <w:footnote w:id="77">
    <w:p w14:paraId="4F9FE825" w14:textId="77777777" w:rsidR="00321E16" w:rsidRDefault="00321E16" w:rsidP="00712BA2">
      <w:pPr>
        <w:pStyle w:val="a4"/>
      </w:pPr>
      <w:r w:rsidRPr="00FF6622">
        <w:rPr>
          <w:rStyle w:val="a6"/>
          <w:sz w:val="18"/>
          <w:szCs w:val="18"/>
        </w:rPr>
        <w:footnoteRef/>
      </w:r>
      <w:r w:rsidRPr="00FF6622">
        <w:rPr>
          <w:sz w:val="18"/>
          <w:szCs w:val="18"/>
          <w:rtl/>
        </w:rPr>
        <w:t xml:space="preserve"> </w:t>
      </w:r>
      <w:r w:rsidRPr="00FF6622">
        <w:rPr>
          <w:rFonts w:hint="cs"/>
          <w:b/>
          <w:bCs/>
          <w:sz w:val="18"/>
          <w:szCs w:val="18"/>
          <w:rtl/>
        </w:rPr>
        <w:t>ביה"ל</w:t>
      </w:r>
      <w:r w:rsidRPr="00FF6622">
        <w:rPr>
          <w:rFonts w:hint="cs"/>
          <w:sz w:val="18"/>
          <w:szCs w:val="18"/>
          <w:rtl/>
        </w:rPr>
        <w:t xml:space="preserve"> </w:t>
      </w:r>
      <w:r w:rsidRPr="00FF6622">
        <w:rPr>
          <w:sz w:val="18"/>
          <w:szCs w:val="18"/>
          <w:rtl/>
        </w:rPr>
        <w:t>–</w:t>
      </w:r>
      <w:r w:rsidRPr="00FF6622">
        <w:rPr>
          <w:rFonts w:hint="cs"/>
          <w:sz w:val="18"/>
          <w:szCs w:val="18"/>
          <w:rtl/>
        </w:rPr>
        <w:t xml:space="preserve"> משמע אפילו בברכת שומע תפילה, דלא כיש אומרים בתרא בטור.</w:t>
      </w:r>
      <w:r w:rsidRPr="00FF6622">
        <w:rPr>
          <w:sz w:val="18"/>
          <w:szCs w:val="18"/>
          <w:rtl/>
        </w:rPr>
        <w:br/>
      </w:r>
      <w:r w:rsidRPr="00FF6622">
        <w:rPr>
          <w:rFonts w:hint="cs"/>
          <w:sz w:val="18"/>
          <w:szCs w:val="18"/>
          <w:rtl/>
        </w:rPr>
        <w:t xml:space="preserve">אמנם </w:t>
      </w:r>
      <w:r w:rsidRPr="00FF6622">
        <w:rPr>
          <w:sz w:val="18"/>
          <w:szCs w:val="18"/>
          <w:rtl/>
        </w:rPr>
        <w:t>–</w:t>
      </w:r>
      <w:r w:rsidRPr="00FF6622">
        <w:rPr>
          <w:rFonts w:hint="cs"/>
          <w:sz w:val="18"/>
          <w:szCs w:val="18"/>
          <w:rtl/>
        </w:rPr>
        <w:t xml:space="preserve"> נראה שלא תהיה זו בקשה שמורגל בה כל יום כשמתפלל חובה, כדי שיהיה ניכר שהיא נדבה.</w:t>
      </w:r>
    </w:p>
  </w:footnote>
  <w:footnote w:id="78">
    <w:p w14:paraId="2D3BCB35" w14:textId="77777777" w:rsidR="00321E16" w:rsidRDefault="00321E16" w:rsidP="00712BA2">
      <w:pPr>
        <w:pStyle w:val="a4"/>
        <w:rPr>
          <w:rtl/>
        </w:rPr>
      </w:pPr>
      <w:r w:rsidRPr="00EA26A2">
        <w:rPr>
          <w:rStyle w:val="a6"/>
          <w:sz w:val="18"/>
          <w:szCs w:val="18"/>
        </w:rPr>
        <w:footnoteRef/>
      </w:r>
      <w:r w:rsidRPr="00EA26A2">
        <w:rPr>
          <w:sz w:val="18"/>
          <w:szCs w:val="18"/>
          <w:rtl/>
        </w:rPr>
        <w:t xml:space="preserve"> </w:t>
      </w:r>
      <w:r w:rsidRPr="00EA26A2">
        <w:rPr>
          <w:rFonts w:hint="cs"/>
          <w:sz w:val="18"/>
          <w:szCs w:val="18"/>
          <w:rtl/>
        </w:rPr>
        <w:t xml:space="preserve">אונס </w:t>
      </w:r>
      <w:r w:rsidRPr="00EA26A2">
        <w:rPr>
          <w:sz w:val="18"/>
          <w:szCs w:val="18"/>
          <w:rtl/>
        </w:rPr>
        <w:t>–</w:t>
      </w:r>
      <w:r w:rsidRPr="00EA26A2">
        <w:rPr>
          <w:rFonts w:hint="cs"/>
          <w:sz w:val="18"/>
          <w:szCs w:val="18"/>
          <w:rtl/>
        </w:rPr>
        <w:t xml:space="preserve"> כגון חולה או שיכור.</w:t>
      </w:r>
    </w:p>
  </w:footnote>
  <w:footnote w:id="79">
    <w:p w14:paraId="69EF7749" w14:textId="77777777" w:rsidR="00321E16" w:rsidRDefault="00321E16" w:rsidP="00712BA2">
      <w:pPr>
        <w:pStyle w:val="a4"/>
        <w:rPr>
          <w:rtl/>
        </w:rPr>
      </w:pPr>
      <w:r w:rsidRPr="00F028F7">
        <w:rPr>
          <w:rStyle w:val="a6"/>
          <w:sz w:val="18"/>
          <w:szCs w:val="18"/>
        </w:rPr>
        <w:footnoteRef/>
      </w:r>
      <w:r w:rsidRPr="00F028F7">
        <w:rPr>
          <w:sz w:val="18"/>
          <w:szCs w:val="18"/>
          <w:rtl/>
        </w:rPr>
        <w:t xml:space="preserve"> </w:t>
      </w:r>
      <w:r w:rsidRPr="00F028F7">
        <w:rPr>
          <w:rFonts w:hint="cs"/>
          <w:sz w:val="18"/>
          <w:szCs w:val="18"/>
          <w:rtl/>
        </w:rPr>
        <w:t xml:space="preserve">לדידן שממילא איננו מכוונים כל כך בתפילה, אע"פ שאין דעתו מיושבת עליו </w:t>
      </w:r>
      <w:r w:rsidRPr="00F028F7">
        <w:rPr>
          <w:sz w:val="18"/>
          <w:szCs w:val="18"/>
          <w:rtl/>
        </w:rPr>
        <w:t>–</w:t>
      </w:r>
      <w:r w:rsidRPr="00F028F7">
        <w:rPr>
          <w:rFonts w:hint="cs"/>
          <w:sz w:val="18"/>
          <w:szCs w:val="18"/>
          <w:rtl/>
        </w:rPr>
        <w:t xml:space="preserve"> יתפלל, לעיל סימן קא' וצח'.</w:t>
      </w:r>
    </w:p>
  </w:footnote>
  <w:footnote w:id="80">
    <w:p w14:paraId="22C00CDA" w14:textId="77777777" w:rsidR="00321E16" w:rsidRDefault="00321E16" w:rsidP="00712BA2">
      <w:pPr>
        <w:pStyle w:val="a4"/>
        <w:rPr>
          <w:rtl/>
        </w:rPr>
      </w:pPr>
      <w:r w:rsidRPr="002445E4">
        <w:rPr>
          <w:rStyle w:val="a6"/>
          <w:sz w:val="18"/>
          <w:szCs w:val="18"/>
        </w:rPr>
        <w:footnoteRef/>
      </w:r>
      <w:r w:rsidRPr="002445E4">
        <w:rPr>
          <w:sz w:val="18"/>
          <w:szCs w:val="18"/>
          <w:rtl/>
        </w:rPr>
        <w:t xml:space="preserve"> </w:t>
      </w:r>
      <w:r w:rsidRPr="002445E4">
        <w:rPr>
          <w:rFonts w:hint="cs"/>
          <w:sz w:val="18"/>
          <w:szCs w:val="18"/>
          <w:rtl/>
        </w:rPr>
        <w:t>עיין לעיל צב, ד' שבכה"ג ינקה ידיו בכל מידי דמנקי.</w:t>
      </w:r>
    </w:p>
  </w:footnote>
  <w:footnote w:id="81">
    <w:p w14:paraId="3CB9DF29" w14:textId="77777777" w:rsidR="00321E16" w:rsidRDefault="00321E16" w:rsidP="00712BA2">
      <w:pPr>
        <w:pStyle w:val="a4"/>
      </w:pPr>
      <w:r w:rsidRPr="00661D3E">
        <w:rPr>
          <w:rStyle w:val="a6"/>
          <w:sz w:val="18"/>
          <w:szCs w:val="18"/>
        </w:rPr>
        <w:footnoteRef/>
      </w:r>
      <w:r w:rsidRPr="00661D3E">
        <w:rPr>
          <w:sz w:val="18"/>
          <w:szCs w:val="18"/>
          <w:rtl/>
        </w:rPr>
        <w:t xml:space="preserve"> </w:t>
      </w:r>
      <w:r w:rsidRPr="00661D3E">
        <w:rPr>
          <w:rFonts w:hint="cs"/>
          <w:b/>
          <w:bCs/>
          <w:sz w:val="18"/>
          <w:szCs w:val="18"/>
          <w:rtl/>
        </w:rPr>
        <w:t>מגן גיבורים</w:t>
      </w:r>
      <w:r w:rsidRPr="00661D3E">
        <w:rPr>
          <w:rFonts w:hint="cs"/>
          <w:sz w:val="18"/>
          <w:szCs w:val="18"/>
          <w:rtl/>
        </w:rPr>
        <w:t xml:space="preserve"> </w:t>
      </w:r>
      <w:r w:rsidRPr="00661D3E">
        <w:rPr>
          <w:sz w:val="18"/>
          <w:szCs w:val="18"/>
          <w:rtl/>
        </w:rPr>
        <w:t>–</w:t>
      </w:r>
      <w:r w:rsidRPr="00661D3E">
        <w:rPr>
          <w:rFonts w:hint="cs"/>
          <w:sz w:val="18"/>
          <w:szCs w:val="18"/>
          <w:rtl/>
        </w:rPr>
        <w:t xml:space="preserve"> אם לא כיוון בשנייה להדיא לשם תשלומים, טוב שהשנייה תעלה לו לשם חובה ו</w:t>
      </w:r>
      <w:r>
        <w:rPr>
          <w:rFonts w:hint="cs"/>
          <w:sz w:val="18"/>
          <w:szCs w:val="18"/>
          <w:rtl/>
        </w:rPr>
        <w:t>י</w:t>
      </w:r>
      <w:r w:rsidRPr="00661D3E">
        <w:rPr>
          <w:rFonts w:hint="cs"/>
          <w:sz w:val="18"/>
          <w:szCs w:val="18"/>
          <w:rtl/>
        </w:rPr>
        <w:t>שלים כעת.</w:t>
      </w:r>
    </w:p>
  </w:footnote>
  <w:footnote w:id="82">
    <w:p w14:paraId="41B30B2D" w14:textId="77777777" w:rsidR="00321E16" w:rsidRDefault="00321E16" w:rsidP="00712BA2">
      <w:pPr>
        <w:pStyle w:val="a4"/>
        <w:rPr>
          <w:rtl/>
        </w:rPr>
      </w:pPr>
      <w:r w:rsidRPr="00AC0FCA">
        <w:rPr>
          <w:rStyle w:val="a6"/>
          <w:sz w:val="18"/>
          <w:szCs w:val="18"/>
        </w:rPr>
        <w:footnoteRef/>
      </w:r>
      <w:r w:rsidRPr="00AC0FCA">
        <w:rPr>
          <w:sz w:val="18"/>
          <w:szCs w:val="18"/>
          <w:rtl/>
        </w:rPr>
        <w:t xml:space="preserve"> </w:t>
      </w:r>
      <w:r w:rsidRPr="00AC0FCA">
        <w:rPr>
          <w:rFonts w:hint="cs"/>
          <w:sz w:val="18"/>
          <w:szCs w:val="18"/>
          <w:rtl/>
        </w:rPr>
        <w:t>למעט אם שכח ולא הזכיר יעלה ויבוא בראשונה, לא יזכיר בשנייה.</w:t>
      </w:r>
    </w:p>
  </w:footnote>
  <w:footnote w:id="83">
    <w:p w14:paraId="0CC08AAD" w14:textId="77777777" w:rsidR="00321E16" w:rsidRDefault="00321E16" w:rsidP="00712BA2">
      <w:pPr>
        <w:pStyle w:val="a4"/>
        <w:rPr>
          <w:rtl/>
        </w:rPr>
      </w:pPr>
      <w:r w:rsidRPr="00255442">
        <w:rPr>
          <w:rStyle w:val="a6"/>
          <w:sz w:val="18"/>
          <w:szCs w:val="18"/>
        </w:rPr>
        <w:footnoteRef/>
      </w:r>
      <w:r w:rsidRPr="00255442">
        <w:rPr>
          <w:sz w:val="18"/>
          <w:szCs w:val="18"/>
          <w:rtl/>
        </w:rPr>
        <w:t xml:space="preserve"> </w:t>
      </w:r>
      <w:r w:rsidRPr="00255442">
        <w:rPr>
          <w:rFonts w:hint="cs"/>
          <w:sz w:val="18"/>
          <w:szCs w:val="18"/>
          <w:rtl/>
        </w:rPr>
        <w:t xml:space="preserve">כלומר </w:t>
      </w:r>
      <w:r w:rsidRPr="00255442">
        <w:rPr>
          <w:sz w:val="18"/>
          <w:szCs w:val="18"/>
          <w:rtl/>
        </w:rPr>
        <w:t>–</w:t>
      </w:r>
      <w:r w:rsidRPr="00255442">
        <w:rPr>
          <w:rFonts w:hint="cs"/>
          <w:sz w:val="18"/>
          <w:szCs w:val="18"/>
          <w:rtl/>
        </w:rPr>
        <w:t xml:space="preserve"> שאם מצא את הצואה לאחר שעבר זמן תפילה, אינו יכול להשלים אותה בתפילה הסמוכה.</w:t>
      </w:r>
    </w:p>
  </w:footnote>
  <w:footnote w:id="84">
    <w:p w14:paraId="5194D3B5" w14:textId="77777777" w:rsidR="00321E16" w:rsidRDefault="00321E16" w:rsidP="00712BA2">
      <w:pPr>
        <w:pStyle w:val="a4"/>
      </w:pPr>
      <w:r w:rsidRPr="00C52DF3">
        <w:rPr>
          <w:rStyle w:val="a6"/>
          <w:sz w:val="18"/>
          <w:szCs w:val="18"/>
        </w:rPr>
        <w:footnoteRef/>
      </w:r>
      <w:r w:rsidRPr="00C52DF3">
        <w:rPr>
          <w:sz w:val="18"/>
          <w:szCs w:val="18"/>
          <w:rtl/>
        </w:rPr>
        <w:t xml:space="preserve"> </w:t>
      </w:r>
      <w:r w:rsidRPr="00C52DF3">
        <w:rPr>
          <w:rFonts w:hint="cs"/>
          <w:sz w:val="18"/>
          <w:szCs w:val="18"/>
          <w:rtl/>
        </w:rPr>
        <w:t xml:space="preserve">כגון </w:t>
      </w:r>
      <w:r w:rsidRPr="00C52DF3">
        <w:rPr>
          <w:sz w:val="18"/>
          <w:szCs w:val="18"/>
          <w:rtl/>
        </w:rPr>
        <w:t>–</w:t>
      </w:r>
      <w:r w:rsidRPr="00C52DF3">
        <w:rPr>
          <w:rFonts w:hint="cs"/>
          <w:sz w:val="18"/>
          <w:szCs w:val="18"/>
          <w:rtl/>
        </w:rPr>
        <w:t xml:space="preserve"> היתה אבן מונחת לו בחיקו ושכחה ועמד ונפלה והזיקה.</w:t>
      </w:r>
    </w:p>
  </w:footnote>
  <w:footnote w:id="85">
    <w:p w14:paraId="558A9DD2" w14:textId="77777777" w:rsidR="00321E16" w:rsidRDefault="00321E16" w:rsidP="00712BA2">
      <w:pPr>
        <w:pStyle w:val="a4"/>
      </w:pPr>
      <w:r w:rsidRPr="002029FA">
        <w:rPr>
          <w:rStyle w:val="a6"/>
          <w:sz w:val="18"/>
          <w:szCs w:val="18"/>
        </w:rPr>
        <w:footnoteRef/>
      </w:r>
      <w:r w:rsidRPr="002029FA">
        <w:rPr>
          <w:sz w:val="18"/>
          <w:szCs w:val="18"/>
          <w:rtl/>
        </w:rPr>
        <w:t xml:space="preserve"> </w:t>
      </w:r>
      <w:r w:rsidRPr="002029FA">
        <w:rPr>
          <w:rFonts w:hint="cs"/>
          <w:sz w:val="18"/>
          <w:szCs w:val="18"/>
          <w:rtl/>
        </w:rPr>
        <w:t xml:space="preserve">אמנם, בסוף דבריו הסתפק לומר שהוא מזיד, כיוון שחז"ל אסרו לשבת לפני הספר לפני מנחה וכו' והוא לא חש לדברי חז"ל והתעסק לפני תפילתו בדבר אחר! אך </w:t>
      </w:r>
      <w:r w:rsidRPr="002029FA">
        <w:rPr>
          <w:rFonts w:hint="cs"/>
          <w:b/>
          <w:bCs/>
          <w:sz w:val="18"/>
          <w:szCs w:val="18"/>
          <w:rtl/>
        </w:rPr>
        <w:t>הב"י</w:t>
      </w:r>
      <w:r w:rsidRPr="002029FA">
        <w:rPr>
          <w:rFonts w:hint="cs"/>
          <w:sz w:val="18"/>
          <w:szCs w:val="18"/>
          <w:rtl/>
        </w:rPr>
        <w:t xml:space="preserve"> דחה זאת</w:t>
      </w:r>
      <w:r>
        <w:rPr>
          <w:rFonts w:hint="cs"/>
          <w:sz w:val="18"/>
          <w:szCs w:val="18"/>
          <w:rtl/>
        </w:rPr>
        <w:t>,</w:t>
      </w:r>
      <w:r w:rsidRPr="002029FA">
        <w:rPr>
          <w:rFonts w:hint="cs"/>
          <w:sz w:val="18"/>
          <w:szCs w:val="18"/>
          <w:rtl/>
        </w:rPr>
        <w:t xml:space="preserve"> כיוון שמזיד הוא רק מי שביטל את התפילה בשאט נפש.</w:t>
      </w:r>
    </w:p>
  </w:footnote>
  <w:footnote w:id="86">
    <w:p w14:paraId="41D55DAD" w14:textId="77777777" w:rsidR="00321E16" w:rsidRDefault="00321E16" w:rsidP="00712BA2">
      <w:pPr>
        <w:pStyle w:val="a4"/>
        <w:rPr>
          <w:rtl/>
        </w:rPr>
      </w:pPr>
      <w:r w:rsidRPr="00712604">
        <w:rPr>
          <w:rStyle w:val="a6"/>
          <w:sz w:val="18"/>
          <w:szCs w:val="18"/>
        </w:rPr>
        <w:footnoteRef/>
      </w:r>
      <w:r w:rsidRPr="00712604">
        <w:rPr>
          <w:sz w:val="18"/>
          <w:szCs w:val="18"/>
          <w:rtl/>
        </w:rPr>
        <w:t xml:space="preserve"> </w:t>
      </w:r>
      <w:r w:rsidRPr="00712604">
        <w:rPr>
          <w:rFonts w:hint="cs"/>
          <w:sz w:val="18"/>
          <w:szCs w:val="18"/>
          <w:rtl/>
        </w:rPr>
        <w:t xml:space="preserve">אך </w:t>
      </w:r>
      <w:r w:rsidRPr="00712604">
        <w:rPr>
          <w:rFonts w:hint="cs"/>
          <w:b/>
          <w:bCs/>
          <w:sz w:val="18"/>
          <w:szCs w:val="18"/>
          <w:rtl/>
        </w:rPr>
        <w:t>הביה"ל</w:t>
      </w:r>
      <w:r w:rsidRPr="00712604">
        <w:rPr>
          <w:rFonts w:hint="cs"/>
          <w:sz w:val="18"/>
          <w:szCs w:val="18"/>
          <w:rtl/>
        </w:rPr>
        <w:t xml:space="preserve"> כתב שאפשר שאם מדובר ביותר מחומש נכסיו </w:t>
      </w:r>
      <w:r w:rsidRPr="00712604">
        <w:rPr>
          <w:sz w:val="18"/>
          <w:szCs w:val="18"/>
          <w:rtl/>
        </w:rPr>
        <w:t>–</w:t>
      </w:r>
      <w:r w:rsidRPr="00712604">
        <w:rPr>
          <w:rFonts w:hint="cs"/>
          <w:sz w:val="18"/>
          <w:szCs w:val="18"/>
          <w:rtl/>
        </w:rPr>
        <w:t xml:space="preserve"> אינו חייב להתפלל.</w:t>
      </w:r>
    </w:p>
  </w:footnote>
  <w:footnote w:id="87">
    <w:p w14:paraId="31778E44" w14:textId="77777777" w:rsidR="00321E16" w:rsidRPr="00461599" w:rsidRDefault="00321E16" w:rsidP="00712BA2">
      <w:pPr>
        <w:pStyle w:val="a4"/>
        <w:rPr>
          <w:sz w:val="18"/>
          <w:szCs w:val="18"/>
        </w:rPr>
      </w:pPr>
      <w:r w:rsidRPr="00461599">
        <w:rPr>
          <w:rStyle w:val="a6"/>
          <w:sz w:val="18"/>
          <w:szCs w:val="18"/>
        </w:rPr>
        <w:footnoteRef/>
      </w:r>
      <w:r w:rsidRPr="00461599">
        <w:rPr>
          <w:sz w:val="18"/>
          <w:szCs w:val="18"/>
          <w:rtl/>
        </w:rPr>
        <w:t xml:space="preserve"> </w:t>
      </w:r>
      <w:r w:rsidRPr="00461599">
        <w:rPr>
          <w:rFonts w:hint="cs"/>
          <w:sz w:val="18"/>
          <w:szCs w:val="18"/>
          <w:rtl/>
        </w:rPr>
        <w:t>ומעיקר הדין בכה"ג צריך להתפלל שתיים של שבת, הראשונה עבור ערבית והשנייה לתשלומי מנחה.</w:t>
      </w:r>
    </w:p>
  </w:footnote>
  <w:footnote w:id="88">
    <w:p w14:paraId="52998711" w14:textId="77777777" w:rsidR="00321E16" w:rsidRDefault="00321E16" w:rsidP="00712BA2">
      <w:pPr>
        <w:pStyle w:val="a4"/>
      </w:pPr>
      <w:r w:rsidRPr="004A7EA9">
        <w:rPr>
          <w:rStyle w:val="a6"/>
          <w:sz w:val="18"/>
          <w:szCs w:val="18"/>
        </w:rPr>
        <w:footnoteRef/>
      </w:r>
      <w:r w:rsidRPr="004A7EA9">
        <w:rPr>
          <w:sz w:val="18"/>
          <w:szCs w:val="18"/>
          <w:rtl/>
        </w:rPr>
        <w:t xml:space="preserve"> </w:t>
      </w:r>
      <w:r w:rsidRPr="004A7EA9">
        <w:rPr>
          <w:rFonts w:hint="cs"/>
          <w:sz w:val="18"/>
          <w:szCs w:val="18"/>
          <w:rtl/>
        </w:rPr>
        <w:t xml:space="preserve">כך היא דעת רוב האחרונים וכן פסק </w:t>
      </w:r>
      <w:r w:rsidRPr="004A7EA9">
        <w:rPr>
          <w:rFonts w:hint="cs"/>
          <w:b/>
          <w:bCs/>
          <w:sz w:val="18"/>
          <w:szCs w:val="18"/>
          <w:rtl/>
        </w:rPr>
        <w:t xml:space="preserve">המ"ב </w:t>
      </w:r>
      <w:r w:rsidRPr="004A7EA9">
        <w:rPr>
          <w:rFonts w:hint="cs"/>
          <w:sz w:val="18"/>
          <w:szCs w:val="18"/>
          <w:rtl/>
        </w:rPr>
        <w:t xml:space="preserve">למעשה, אולם </w:t>
      </w:r>
      <w:r>
        <w:rPr>
          <w:rFonts w:hint="cs"/>
          <w:sz w:val="18"/>
          <w:szCs w:val="18"/>
          <w:rtl/>
        </w:rPr>
        <w:t>קיימת דעה חולקת.</w:t>
      </w:r>
      <w:r w:rsidRPr="004A7EA9">
        <w:rPr>
          <w:rFonts w:hint="cs"/>
          <w:sz w:val="18"/>
          <w:szCs w:val="18"/>
          <w:rtl/>
        </w:rPr>
        <w:t xml:space="preserve"> </w:t>
      </w:r>
      <w:r w:rsidRPr="004A7EA9">
        <w:rPr>
          <w:sz w:val="18"/>
          <w:szCs w:val="18"/>
          <w:rtl/>
        </w:rPr>
        <w:br/>
      </w:r>
      <w:r w:rsidRPr="004A7EA9">
        <w:rPr>
          <w:rFonts w:hint="cs"/>
          <w:b/>
          <w:bCs/>
          <w:sz w:val="18"/>
          <w:szCs w:val="18"/>
          <w:rtl/>
        </w:rPr>
        <w:t>לבוש</w:t>
      </w:r>
      <w:r w:rsidRPr="004A7EA9">
        <w:rPr>
          <w:rFonts w:hint="cs"/>
          <w:sz w:val="18"/>
          <w:szCs w:val="18"/>
          <w:rtl/>
        </w:rPr>
        <w:t xml:space="preserve"> </w:t>
      </w:r>
      <w:r w:rsidRPr="004A7EA9">
        <w:rPr>
          <w:sz w:val="18"/>
          <w:szCs w:val="18"/>
          <w:rtl/>
        </w:rPr>
        <w:t>–</w:t>
      </w:r>
      <w:r w:rsidRPr="004A7EA9">
        <w:rPr>
          <w:rFonts w:hint="cs"/>
          <w:sz w:val="18"/>
          <w:szCs w:val="18"/>
          <w:rtl/>
        </w:rPr>
        <w:t xml:space="preserve"> אין צריך להזכיר של ראש חודש בתפילת התשלומים.</w:t>
      </w:r>
      <w:r w:rsidRPr="004A7EA9">
        <w:rPr>
          <w:sz w:val="18"/>
          <w:szCs w:val="18"/>
          <w:rtl/>
        </w:rPr>
        <w:br/>
      </w:r>
      <w:r w:rsidRPr="004A7EA9">
        <w:rPr>
          <w:rFonts w:hint="cs"/>
          <w:b/>
          <w:bCs/>
          <w:sz w:val="18"/>
          <w:szCs w:val="18"/>
          <w:rtl/>
        </w:rPr>
        <w:t>טעם</w:t>
      </w:r>
      <w:r w:rsidRPr="004A7EA9">
        <w:rPr>
          <w:rFonts w:hint="cs"/>
          <w:sz w:val="18"/>
          <w:szCs w:val="18"/>
          <w:rtl/>
        </w:rPr>
        <w:t xml:space="preserve"> </w:t>
      </w:r>
      <w:r w:rsidRPr="004A7EA9">
        <w:rPr>
          <w:sz w:val="18"/>
          <w:szCs w:val="18"/>
          <w:rtl/>
        </w:rPr>
        <w:t>–</w:t>
      </w:r>
      <w:r w:rsidRPr="004A7EA9">
        <w:rPr>
          <w:rFonts w:hint="cs"/>
          <w:sz w:val="18"/>
          <w:szCs w:val="18"/>
          <w:rtl/>
        </w:rPr>
        <w:t xml:space="preserve"> דווקא בשבת שייך די</w:t>
      </w:r>
      <w:r>
        <w:rPr>
          <w:rFonts w:hint="cs"/>
          <w:sz w:val="18"/>
          <w:szCs w:val="18"/>
          <w:rtl/>
        </w:rPr>
        <w:t xml:space="preserve">ן </w:t>
      </w:r>
      <w:r w:rsidRPr="004A7EA9">
        <w:rPr>
          <w:rFonts w:hint="cs"/>
          <w:sz w:val="18"/>
          <w:szCs w:val="18"/>
          <w:rtl/>
        </w:rPr>
        <w:t>זה משום שאם יתפלל של חול נראה מזלזל בשבת, אך לגבי ר"ח לא שייך טעם זה כיוון שאין קדושתו חמורה כל כך. ועוד, בלאו הכי מתפללים בו כל נוסח יום חול ואין זלזול במה שאינו מזכיר 'יעלה ויבוא'.</w:t>
      </w:r>
    </w:p>
  </w:footnote>
  <w:footnote w:id="89">
    <w:p w14:paraId="66DF7223" w14:textId="77777777" w:rsidR="00321E16" w:rsidRDefault="00321E16" w:rsidP="00712BA2">
      <w:pPr>
        <w:pStyle w:val="a4"/>
      </w:pPr>
      <w:r w:rsidRPr="009E7713">
        <w:rPr>
          <w:rStyle w:val="a6"/>
          <w:sz w:val="18"/>
          <w:szCs w:val="18"/>
        </w:rPr>
        <w:footnoteRef/>
      </w:r>
      <w:r w:rsidRPr="009E7713">
        <w:rPr>
          <w:sz w:val="18"/>
          <w:szCs w:val="18"/>
          <w:rtl/>
        </w:rPr>
        <w:t xml:space="preserve"> </w:t>
      </w:r>
      <w:r w:rsidRPr="009E7713">
        <w:rPr>
          <w:rFonts w:hint="cs"/>
          <w:b/>
          <w:bCs/>
          <w:sz w:val="18"/>
          <w:szCs w:val="18"/>
          <w:rtl/>
        </w:rPr>
        <w:t>ביה"ל</w:t>
      </w:r>
      <w:r w:rsidRPr="009E7713">
        <w:rPr>
          <w:rFonts w:hint="cs"/>
          <w:sz w:val="18"/>
          <w:szCs w:val="18"/>
          <w:rtl/>
        </w:rPr>
        <w:t xml:space="preserve"> </w:t>
      </w:r>
      <w:r w:rsidRPr="009E7713">
        <w:rPr>
          <w:rFonts w:hint="cs"/>
          <w:sz w:val="16"/>
          <w:szCs w:val="16"/>
          <w:rtl/>
        </w:rPr>
        <w:t xml:space="preserve">(בשם </w:t>
      </w:r>
      <w:r w:rsidRPr="009E7713">
        <w:rPr>
          <w:rFonts w:hint="cs"/>
          <w:b/>
          <w:bCs/>
          <w:sz w:val="16"/>
          <w:szCs w:val="16"/>
          <w:rtl/>
        </w:rPr>
        <w:t>דרך החיים</w:t>
      </w:r>
      <w:r w:rsidRPr="009E7713">
        <w:rPr>
          <w:rFonts w:hint="cs"/>
          <w:sz w:val="16"/>
          <w:szCs w:val="16"/>
          <w:rtl/>
        </w:rPr>
        <w:t xml:space="preserve">) </w:t>
      </w:r>
      <w:r w:rsidRPr="009E7713">
        <w:rPr>
          <w:sz w:val="18"/>
          <w:szCs w:val="18"/>
          <w:rtl/>
        </w:rPr>
        <w:t>–</w:t>
      </w:r>
      <w:r w:rsidRPr="009E7713">
        <w:rPr>
          <w:rFonts w:hint="cs"/>
          <w:sz w:val="18"/>
          <w:szCs w:val="18"/>
          <w:rtl/>
        </w:rPr>
        <w:t xml:space="preserve"> הוא הדין אם לא התפלל מנחה בו' חשוון וצריך להתפלל ערבית שתיים, ולא הזכיר טל ומטר בראשונה והזכיר בשנייה, דינו כמו שכתוב כאן שלא יצא ידי חובת התשלומים כיוון שמוכח ממעשיו שהקדים אותה. </w:t>
      </w:r>
    </w:p>
  </w:footnote>
  <w:footnote w:id="90">
    <w:p w14:paraId="252A9630" w14:textId="77777777" w:rsidR="00321E16" w:rsidRDefault="00321E16" w:rsidP="00712BA2">
      <w:pPr>
        <w:pStyle w:val="a4"/>
      </w:pPr>
      <w:r w:rsidRPr="00021B6F">
        <w:rPr>
          <w:rStyle w:val="a6"/>
          <w:sz w:val="18"/>
          <w:szCs w:val="18"/>
        </w:rPr>
        <w:footnoteRef/>
      </w:r>
      <w:r w:rsidRPr="00021B6F">
        <w:rPr>
          <w:sz w:val="18"/>
          <w:szCs w:val="18"/>
          <w:rtl/>
        </w:rPr>
        <w:t xml:space="preserve"> </w:t>
      </w:r>
      <w:r w:rsidRPr="00021B6F">
        <w:rPr>
          <w:rFonts w:hint="cs"/>
          <w:sz w:val="18"/>
          <w:szCs w:val="18"/>
          <w:rtl/>
        </w:rPr>
        <w:t xml:space="preserve">דיו זה נשנה כבר לעיל בסעיף א', ועיין שם בדברי </w:t>
      </w:r>
      <w:r w:rsidRPr="00021B6F">
        <w:rPr>
          <w:rFonts w:hint="cs"/>
          <w:b/>
          <w:bCs/>
          <w:sz w:val="18"/>
          <w:szCs w:val="18"/>
          <w:rtl/>
        </w:rPr>
        <w:t>המג"א</w:t>
      </w:r>
      <w:r w:rsidRPr="00021B6F">
        <w:rPr>
          <w:rFonts w:hint="cs"/>
          <w:sz w:val="18"/>
          <w:szCs w:val="18"/>
          <w:rtl/>
        </w:rPr>
        <w:t xml:space="preserve"> שחולק ודעתו שרק אם ניכר מתפילתו שהראשונה לתשלומים לא יצא, אך היפוך במחשבה בלבד אינו כלום. </w:t>
      </w:r>
      <w:r w:rsidRPr="00021B6F">
        <w:rPr>
          <w:rFonts w:hint="cs"/>
          <w:b/>
          <w:bCs/>
          <w:sz w:val="18"/>
          <w:szCs w:val="18"/>
          <w:rtl/>
        </w:rPr>
        <w:t xml:space="preserve">והמ"ב </w:t>
      </w:r>
      <w:r w:rsidRPr="00021B6F">
        <w:rPr>
          <w:rFonts w:hint="cs"/>
          <w:sz w:val="18"/>
          <w:szCs w:val="18"/>
          <w:rtl/>
        </w:rPr>
        <w:t>חשש לדבריו והורה שיתפלל שנית ויעשה תנאי.</w:t>
      </w:r>
    </w:p>
  </w:footnote>
  <w:footnote w:id="91">
    <w:p w14:paraId="6DD0715F" w14:textId="77777777" w:rsidR="00321E16" w:rsidRDefault="00321E16" w:rsidP="00712BA2">
      <w:pPr>
        <w:pStyle w:val="a4"/>
      </w:pPr>
      <w:r w:rsidRPr="00F425D5">
        <w:rPr>
          <w:rStyle w:val="a6"/>
          <w:sz w:val="18"/>
          <w:szCs w:val="18"/>
        </w:rPr>
        <w:footnoteRef/>
      </w:r>
      <w:r w:rsidRPr="00F425D5">
        <w:rPr>
          <w:sz w:val="18"/>
          <w:szCs w:val="18"/>
          <w:rtl/>
        </w:rPr>
        <w:t xml:space="preserve"> </w:t>
      </w:r>
      <w:r w:rsidRPr="00F425D5">
        <w:rPr>
          <w:rFonts w:hint="cs"/>
          <w:sz w:val="18"/>
          <w:szCs w:val="18"/>
          <w:rtl/>
        </w:rPr>
        <w:t>אך אם טעה ולא הזכיר משיב הרוח וכדומה, בוודאי שחוזר ומתפלל אף משבת ליום חול ומר"ח ליום חול, כיוון שבכה"ג ירוויח שיזכיר כדין.</w:t>
      </w:r>
    </w:p>
  </w:footnote>
  <w:footnote w:id="92">
    <w:p w14:paraId="709A43B8" w14:textId="77777777" w:rsidR="00321E16" w:rsidRDefault="00321E16" w:rsidP="00712BA2">
      <w:pPr>
        <w:pStyle w:val="a4"/>
      </w:pPr>
      <w:r w:rsidRPr="00F7306D">
        <w:rPr>
          <w:rStyle w:val="a6"/>
          <w:sz w:val="18"/>
          <w:szCs w:val="18"/>
        </w:rPr>
        <w:footnoteRef/>
      </w:r>
      <w:r w:rsidRPr="00F7306D">
        <w:rPr>
          <w:sz w:val="18"/>
          <w:szCs w:val="18"/>
          <w:rtl/>
        </w:rPr>
        <w:t xml:space="preserve"> </w:t>
      </w:r>
      <w:r w:rsidRPr="00F7306D">
        <w:rPr>
          <w:rFonts w:hint="cs"/>
          <w:sz w:val="18"/>
          <w:szCs w:val="18"/>
          <w:rtl/>
        </w:rPr>
        <w:t xml:space="preserve">ביאר </w:t>
      </w:r>
      <w:r w:rsidRPr="00F7306D">
        <w:rPr>
          <w:rFonts w:hint="cs"/>
          <w:b/>
          <w:bCs/>
          <w:sz w:val="18"/>
          <w:szCs w:val="18"/>
          <w:rtl/>
        </w:rPr>
        <w:t>בקהילות יעקב</w:t>
      </w:r>
      <w:r w:rsidRPr="00F7306D">
        <w:rPr>
          <w:rFonts w:hint="cs"/>
          <w:sz w:val="18"/>
          <w:szCs w:val="18"/>
          <w:rtl/>
        </w:rPr>
        <w:t xml:space="preserve"> </w:t>
      </w:r>
      <w:r w:rsidRPr="00F7306D">
        <w:rPr>
          <w:rFonts w:hint="cs"/>
          <w:sz w:val="16"/>
          <w:szCs w:val="16"/>
          <w:rtl/>
        </w:rPr>
        <w:t xml:space="preserve">(סימן טז) </w:t>
      </w:r>
      <w:r w:rsidRPr="00F7306D">
        <w:rPr>
          <w:rFonts w:hint="cs"/>
          <w:sz w:val="18"/>
          <w:szCs w:val="18"/>
          <w:rtl/>
        </w:rPr>
        <w:t xml:space="preserve">בטעם מחלוקתם כך </w:t>
      </w:r>
      <w:r w:rsidRPr="00F7306D">
        <w:rPr>
          <w:sz w:val="18"/>
          <w:szCs w:val="18"/>
          <w:rtl/>
        </w:rPr>
        <w:t>–</w:t>
      </w:r>
      <w:r w:rsidRPr="00F7306D">
        <w:rPr>
          <w:rFonts w:hint="cs"/>
          <w:sz w:val="18"/>
          <w:szCs w:val="18"/>
          <w:rtl/>
        </w:rPr>
        <w:t xml:space="preserve"> נחלקו האם המחסר הזכרת המאורע בתפילה יצא ידי חובת תפילה וחוזר רק בשביל הזכרת המאורע</w:t>
      </w:r>
      <w:r>
        <w:rPr>
          <w:rFonts w:hint="cs"/>
          <w:sz w:val="18"/>
          <w:szCs w:val="18"/>
          <w:rtl/>
        </w:rPr>
        <w:t xml:space="preserve"> </w:t>
      </w:r>
      <w:r w:rsidRPr="00F7306D">
        <w:rPr>
          <w:rFonts w:hint="cs"/>
          <w:sz w:val="16"/>
          <w:szCs w:val="16"/>
          <w:rtl/>
        </w:rPr>
        <w:t>(תוספות)</w:t>
      </w:r>
      <w:r w:rsidRPr="00F7306D">
        <w:rPr>
          <w:rFonts w:hint="cs"/>
          <w:sz w:val="18"/>
          <w:szCs w:val="18"/>
          <w:rtl/>
        </w:rPr>
        <w:t>, או שאינו יוצא כלל ידי חובת תפילה בתפילה זו, הערות לטור הוצאת המאור.</w:t>
      </w:r>
    </w:p>
  </w:footnote>
  <w:footnote w:id="93">
    <w:p w14:paraId="6924CD92" w14:textId="77777777" w:rsidR="00321E16" w:rsidRDefault="00321E16" w:rsidP="00712BA2">
      <w:pPr>
        <w:pStyle w:val="a4"/>
      </w:pPr>
      <w:r w:rsidRPr="009B0D19">
        <w:rPr>
          <w:rStyle w:val="a6"/>
          <w:sz w:val="18"/>
          <w:szCs w:val="18"/>
        </w:rPr>
        <w:footnoteRef/>
      </w:r>
      <w:r w:rsidRPr="009B0D19">
        <w:rPr>
          <w:sz w:val="18"/>
          <w:szCs w:val="18"/>
          <w:rtl/>
        </w:rPr>
        <w:t xml:space="preserve"> </w:t>
      </w:r>
      <w:r w:rsidRPr="009B0D19">
        <w:rPr>
          <w:rFonts w:hint="cs"/>
          <w:sz w:val="18"/>
          <w:szCs w:val="18"/>
          <w:rtl/>
        </w:rPr>
        <w:t xml:space="preserve">וכן הדין במי שטעה במנחה של יו"ט ראשון, יתפלל שתיים ערבית. אמנם, </w:t>
      </w:r>
      <w:r w:rsidRPr="009B0D19">
        <w:rPr>
          <w:rFonts w:hint="cs"/>
          <w:b/>
          <w:bCs/>
          <w:sz w:val="18"/>
          <w:szCs w:val="18"/>
          <w:rtl/>
        </w:rPr>
        <w:t>הצל"ח</w:t>
      </w:r>
      <w:r w:rsidRPr="009B0D19">
        <w:rPr>
          <w:rFonts w:hint="cs"/>
          <w:sz w:val="18"/>
          <w:szCs w:val="18"/>
          <w:rtl/>
        </w:rPr>
        <w:t xml:space="preserve"> חולק על דין מנחה ביו"ט.</w:t>
      </w:r>
    </w:p>
  </w:footnote>
  <w:footnote w:id="94">
    <w:p w14:paraId="43EF5140" w14:textId="77777777" w:rsidR="00321E16" w:rsidRDefault="00321E16" w:rsidP="00712BA2">
      <w:pPr>
        <w:pStyle w:val="a4"/>
        <w:rPr>
          <w:rtl/>
        </w:rPr>
      </w:pPr>
      <w:r w:rsidRPr="00F33C09">
        <w:rPr>
          <w:rStyle w:val="a6"/>
          <w:sz w:val="18"/>
          <w:szCs w:val="18"/>
        </w:rPr>
        <w:footnoteRef/>
      </w:r>
      <w:r w:rsidRPr="00F33C09">
        <w:rPr>
          <w:sz w:val="18"/>
          <w:szCs w:val="18"/>
          <w:rtl/>
        </w:rPr>
        <w:t xml:space="preserve"> </w:t>
      </w:r>
      <w:r w:rsidRPr="00F33C09">
        <w:rPr>
          <w:rFonts w:hint="cs"/>
          <w:sz w:val="18"/>
          <w:szCs w:val="18"/>
          <w:rtl/>
        </w:rPr>
        <w:t>האחרונים מעירים שאין הנידון דומה לראיה, משום שבאמת ההבדלה שייכת אף עתה אלא שכבר הזכיר אותה, משא"כ כשמזכיר מאורע שאינו כלל</w:t>
      </w:r>
      <w:r>
        <w:rPr>
          <w:rFonts w:hint="cs"/>
          <w:sz w:val="18"/>
          <w:szCs w:val="18"/>
          <w:rtl/>
        </w:rPr>
        <w:t>,</w:t>
      </w:r>
      <w:r w:rsidRPr="00F33C09">
        <w:rPr>
          <w:rFonts w:hint="cs"/>
          <w:sz w:val="18"/>
          <w:szCs w:val="18"/>
          <w:rtl/>
        </w:rPr>
        <w:t xml:space="preserve"> חמיר טפי </w:t>
      </w:r>
      <w:r>
        <w:rPr>
          <w:rFonts w:hint="cs"/>
          <w:sz w:val="18"/>
          <w:szCs w:val="18"/>
          <w:rtl/>
        </w:rPr>
        <w:t xml:space="preserve">דהוי שקר </w:t>
      </w:r>
      <w:r w:rsidRPr="00F33C09">
        <w:rPr>
          <w:rFonts w:hint="cs"/>
          <w:sz w:val="18"/>
          <w:szCs w:val="18"/>
          <w:rtl/>
        </w:rPr>
        <w:t xml:space="preserve">ולא יצא. ואכן, </w:t>
      </w:r>
      <w:r w:rsidRPr="00F33C09">
        <w:rPr>
          <w:rFonts w:hint="cs"/>
          <w:b/>
          <w:bCs/>
          <w:sz w:val="18"/>
          <w:szCs w:val="18"/>
          <w:rtl/>
        </w:rPr>
        <w:t>המ"ב</w:t>
      </w:r>
      <w:r w:rsidRPr="00F33C09">
        <w:rPr>
          <w:rFonts w:hint="cs"/>
          <w:sz w:val="18"/>
          <w:szCs w:val="18"/>
          <w:rtl/>
        </w:rPr>
        <w:t xml:space="preserve"> פסק שלא </w:t>
      </w:r>
      <w:r w:rsidRPr="00F33C09">
        <w:rPr>
          <w:rFonts w:hint="cs"/>
          <w:b/>
          <w:bCs/>
          <w:sz w:val="18"/>
          <w:szCs w:val="18"/>
          <w:rtl/>
        </w:rPr>
        <w:t>כמחבר ורמ"א</w:t>
      </w:r>
      <w:r w:rsidRPr="00F33C09">
        <w:rPr>
          <w:rFonts w:hint="cs"/>
          <w:sz w:val="18"/>
          <w:szCs w:val="18"/>
          <w:rtl/>
        </w:rPr>
        <w:t xml:space="preserve">, אלא הטועה ומזכיר דבר שאינו </w:t>
      </w:r>
      <w:r w:rsidRPr="00F33C09">
        <w:rPr>
          <w:sz w:val="18"/>
          <w:szCs w:val="18"/>
          <w:rtl/>
        </w:rPr>
        <w:t>–</w:t>
      </w:r>
      <w:r w:rsidRPr="00F33C09">
        <w:rPr>
          <w:rFonts w:hint="cs"/>
          <w:sz w:val="18"/>
          <w:szCs w:val="18"/>
          <w:rtl/>
        </w:rPr>
        <w:t xml:space="preserve"> הוי הפסק</w:t>
      </w:r>
      <w:r>
        <w:rPr>
          <w:rFonts w:hint="cs"/>
          <w:sz w:val="18"/>
          <w:szCs w:val="18"/>
          <w:rtl/>
        </w:rPr>
        <w:t>, כדעת רוב האחרונים</w:t>
      </w:r>
      <w:r w:rsidRPr="00F33C09">
        <w:rPr>
          <w:rFonts w:hint="cs"/>
          <w:sz w:val="18"/>
          <w:szCs w:val="18"/>
          <w:rtl/>
        </w:rPr>
        <w:t xml:space="preserve">. וליישב את ראיית </w:t>
      </w:r>
      <w:r w:rsidRPr="002E5C62">
        <w:rPr>
          <w:rFonts w:hint="cs"/>
          <w:b/>
          <w:bCs/>
          <w:sz w:val="18"/>
          <w:szCs w:val="18"/>
          <w:rtl/>
        </w:rPr>
        <w:t>רבינו יונה</w:t>
      </w:r>
      <w:r w:rsidRPr="00F33C09">
        <w:rPr>
          <w:rFonts w:hint="cs"/>
          <w:sz w:val="18"/>
          <w:szCs w:val="18"/>
          <w:rtl/>
        </w:rPr>
        <w:t xml:space="preserve"> כתבו האחרונים, שכיוון שכבר הזכיר הבדלה בתפילה הראשונה, הוי כעת כאילו אינו זמן הבדלה כלל.</w:t>
      </w:r>
    </w:p>
  </w:footnote>
  <w:footnote w:id="95">
    <w:p w14:paraId="4F0CDDB7" w14:textId="77777777" w:rsidR="00321E16" w:rsidRDefault="00321E16" w:rsidP="00712BA2">
      <w:pPr>
        <w:pStyle w:val="a4"/>
      </w:pPr>
      <w:r w:rsidRPr="005B0A2C">
        <w:rPr>
          <w:rStyle w:val="a6"/>
          <w:sz w:val="18"/>
          <w:szCs w:val="18"/>
        </w:rPr>
        <w:footnoteRef/>
      </w:r>
      <w:r w:rsidRPr="005B0A2C">
        <w:rPr>
          <w:sz w:val="18"/>
          <w:szCs w:val="18"/>
          <w:rtl/>
        </w:rPr>
        <w:t xml:space="preserve"> </w:t>
      </w:r>
      <w:r w:rsidRPr="005B0A2C">
        <w:rPr>
          <w:rFonts w:hint="cs"/>
          <w:b/>
          <w:bCs/>
          <w:sz w:val="18"/>
          <w:szCs w:val="18"/>
          <w:rtl/>
        </w:rPr>
        <w:t>ביה"ל</w:t>
      </w:r>
      <w:r w:rsidRPr="005B0A2C">
        <w:rPr>
          <w:rFonts w:hint="cs"/>
          <w:sz w:val="18"/>
          <w:szCs w:val="18"/>
          <w:rtl/>
        </w:rPr>
        <w:t xml:space="preserve"> </w:t>
      </w:r>
      <w:r w:rsidRPr="005B0A2C">
        <w:rPr>
          <w:sz w:val="18"/>
          <w:szCs w:val="18"/>
          <w:rtl/>
        </w:rPr>
        <w:t>–</w:t>
      </w:r>
      <w:r w:rsidRPr="005B0A2C">
        <w:rPr>
          <w:rFonts w:hint="cs"/>
          <w:sz w:val="18"/>
          <w:szCs w:val="18"/>
          <w:rtl/>
        </w:rPr>
        <w:t xml:space="preserve"> אף לשיטה זו, אם מדובר בתפילת השלמה שהזכיר בה מאורע שהיה שייך לתפילה המקורית, כגון שלא התפלל מנחה בר"ח ומתפלל פעמיים ערבית והזכיר יעלה ויבוא בתפילה השנייה </w:t>
      </w:r>
      <w:r w:rsidRPr="005B0A2C">
        <w:rPr>
          <w:sz w:val="18"/>
          <w:szCs w:val="18"/>
          <w:rtl/>
        </w:rPr>
        <w:t>–</w:t>
      </w:r>
      <w:r w:rsidRPr="005B0A2C">
        <w:rPr>
          <w:rFonts w:hint="cs"/>
          <w:sz w:val="18"/>
          <w:szCs w:val="18"/>
          <w:rtl/>
        </w:rPr>
        <w:t xml:space="preserve"> אינו חוזר.</w:t>
      </w:r>
    </w:p>
  </w:footnote>
  <w:footnote w:id="96">
    <w:p w14:paraId="6647BFA4" w14:textId="77777777" w:rsidR="00321E16" w:rsidRDefault="00321E16" w:rsidP="00712BA2">
      <w:pPr>
        <w:pStyle w:val="a4"/>
      </w:pPr>
      <w:r w:rsidRPr="00DC676F">
        <w:rPr>
          <w:rStyle w:val="a6"/>
          <w:sz w:val="18"/>
          <w:szCs w:val="18"/>
        </w:rPr>
        <w:footnoteRef/>
      </w:r>
      <w:r w:rsidRPr="00DC676F">
        <w:rPr>
          <w:sz w:val="18"/>
          <w:szCs w:val="18"/>
          <w:rtl/>
        </w:rPr>
        <w:t xml:space="preserve"> </w:t>
      </w:r>
      <w:r w:rsidRPr="00DC676F">
        <w:rPr>
          <w:rFonts w:hint="cs"/>
          <w:b/>
          <w:bCs/>
          <w:sz w:val="18"/>
          <w:szCs w:val="18"/>
          <w:rtl/>
        </w:rPr>
        <w:t>תהלה לדוד</w:t>
      </w:r>
      <w:r w:rsidRPr="00DC676F">
        <w:rPr>
          <w:rFonts w:hint="cs"/>
          <w:sz w:val="18"/>
          <w:szCs w:val="18"/>
          <w:rtl/>
        </w:rPr>
        <w:t xml:space="preserve"> </w:t>
      </w:r>
      <w:r w:rsidRPr="00DC676F">
        <w:rPr>
          <w:sz w:val="18"/>
          <w:szCs w:val="18"/>
          <w:rtl/>
        </w:rPr>
        <w:t>–</w:t>
      </w:r>
      <w:r w:rsidRPr="00DC676F">
        <w:rPr>
          <w:rFonts w:hint="cs"/>
          <w:sz w:val="18"/>
          <w:szCs w:val="18"/>
          <w:rtl/>
        </w:rPr>
        <w:t xml:space="preserve"> תמוה לכאורה, שהרי קיי"ל 'אין מעבירין על המצוות' וכיוון שעתה חלה עליו חובת תפילה מדוע ימתין כדי לענות קדושה? ויש לומר </w:t>
      </w:r>
      <w:r w:rsidRPr="00DC676F">
        <w:rPr>
          <w:sz w:val="18"/>
          <w:szCs w:val="18"/>
          <w:rtl/>
        </w:rPr>
        <w:t>–</w:t>
      </w:r>
      <w:r w:rsidRPr="00DC676F">
        <w:rPr>
          <w:rFonts w:hint="cs"/>
          <w:sz w:val="18"/>
          <w:szCs w:val="18"/>
          <w:rtl/>
        </w:rPr>
        <w:t xml:space="preserve"> במצווה עוברת אין אומרים כלל זה, וכיוון שקדושה תעבור אם לא ימתין, ימתין.</w:t>
      </w:r>
    </w:p>
  </w:footnote>
  <w:footnote w:id="97">
    <w:p w14:paraId="698FF0C9" w14:textId="77777777" w:rsidR="00321E16" w:rsidRDefault="00321E16" w:rsidP="00712BA2">
      <w:pPr>
        <w:pStyle w:val="a4"/>
      </w:pPr>
      <w:r w:rsidRPr="0061786E">
        <w:rPr>
          <w:rStyle w:val="a6"/>
          <w:sz w:val="18"/>
          <w:szCs w:val="18"/>
        </w:rPr>
        <w:footnoteRef/>
      </w:r>
      <w:r w:rsidRPr="0061786E">
        <w:rPr>
          <w:sz w:val="18"/>
          <w:szCs w:val="18"/>
          <w:rtl/>
        </w:rPr>
        <w:t xml:space="preserve"> </w:t>
      </w:r>
      <w:r w:rsidRPr="0061786E">
        <w:rPr>
          <w:rFonts w:hint="cs"/>
          <w:b/>
          <w:bCs/>
          <w:sz w:val="18"/>
          <w:szCs w:val="18"/>
          <w:rtl/>
        </w:rPr>
        <w:t>דרכ"מ</w:t>
      </w:r>
      <w:r w:rsidRPr="0061786E">
        <w:rPr>
          <w:rFonts w:hint="cs"/>
          <w:sz w:val="18"/>
          <w:szCs w:val="18"/>
          <w:rtl/>
        </w:rPr>
        <w:t xml:space="preserve"> </w:t>
      </w:r>
      <w:r w:rsidRPr="0061786E">
        <w:rPr>
          <w:sz w:val="18"/>
          <w:szCs w:val="18"/>
          <w:rtl/>
        </w:rPr>
        <w:t>–</w:t>
      </w:r>
      <w:r w:rsidRPr="0061786E">
        <w:rPr>
          <w:rFonts w:hint="cs"/>
          <w:sz w:val="18"/>
          <w:szCs w:val="18"/>
          <w:rtl/>
        </w:rPr>
        <w:t xml:space="preserve"> </w:t>
      </w:r>
      <w:r w:rsidRPr="0061786E">
        <w:rPr>
          <w:rFonts w:hint="cs"/>
          <w:b/>
          <w:bCs/>
          <w:sz w:val="18"/>
          <w:szCs w:val="18"/>
          <w:rtl/>
        </w:rPr>
        <w:t>האור זרוע</w:t>
      </w:r>
      <w:r w:rsidRPr="0061786E">
        <w:rPr>
          <w:rFonts w:hint="cs"/>
          <w:sz w:val="18"/>
          <w:szCs w:val="18"/>
          <w:rtl/>
        </w:rPr>
        <w:t xml:space="preserve"> </w:t>
      </w:r>
      <w:r>
        <w:rPr>
          <w:rFonts w:hint="cs"/>
          <w:sz w:val="18"/>
          <w:szCs w:val="18"/>
          <w:rtl/>
        </w:rPr>
        <w:t>חולק ו</w:t>
      </w:r>
      <w:r w:rsidRPr="0061786E">
        <w:rPr>
          <w:rFonts w:hint="cs"/>
          <w:sz w:val="18"/>
          <w:szCs w:val="18"/>
          <w:rtl/>
        </w:rPr>
        <w:t xml:space="preserve">כתב </w:t>
      </w:r>
      <w:r>
        <w:rPr>
          <w:rFonts w:hint="cs"/>
          <w:sz w:val="18"/>
          <w:szCs w:val="18"/>
          <w:rtl/>
        </w:rPr>
        <w:t>ש</w:t>
      </w:r>
      <w:r w:rsidRPr="0061786E">
        <w:rPr>
          <w:rFonts w:hint="cs"/>
          <w:sz w:val="18"/>
          <w:szCs w:val="18"/>
          <w:rtl/>
        </w:rPr>
        <w:t>רשאי להתחיל להתפלל רק אם יוכל לומר מודים דרבנן עם הציבור</w:t>
      </w:r>
      <w:r>
        <w:rPr>
          <w:rFonts w:hint="cs"/>
          <w:sz w:val="18"/>
          <w:szCs w:val="18"/>
          <w:rtl/>
        </w:rPr>
        <w:t>, ולא סגי בכריעה לבד</w:t>
      </w:r>
      <w:r w:rsidRPr="0061786E">
        <w:rPr>
          <w:rFonts w:hint="cs"/>
          <w:sz w:val="18"/>
          <w:szCs w:val="18"/>
          <w:rtl/>
        </w:rPr>
        <w:t>.</w:t>
      </w:r>
    </w:p>
  </w:footnote>
  <w:footnote w:id="98">
    <w:p w14:paraId="521532AC" w14:textId="77777777" w:rsidR="00321E16" w:rsidRDefault="00321E16" w:rsidP="00712BA2">
      <w:pPr>
        <w:pStyle w:val="a4"/>
      </w:pPr>
      <w:r w:rsidRPr="001E5769">
        <w:rPr>
          <w:rStyle w:val="a6"/>
          <w:sz w:val="18"/>
          <w:szCs w:val="18"/>
        </w:rPr>
        <w:footnoteRef/>
      </w:r>
      <w:r w:rsidRPr="001E5769">
        <w:rPr>
          <w:sz w:val="18"/>
          <w:szCs w:val="18"/>
          <w:rtl/>
        </w:rPr>
        <w:t xml:space="preserve"> </w:t>
      </w:r>
      <w:r w:rsidRPr="001E5769">
        <w:rPr>
          <w:rFonts w:hint="cs"/>
          <w:sz w:val="18"/>
          <w:szCs w:val="18"/>
          <w:rtl/>
        </w:rPr>
        <w:t xml:space="preserve">כגון שסיים בטעות וחתם "גאל ישראל", או שמוכרח להתחיל להתפלל מחמת שהשעה עוברת, </w:t>
      </w:r>
      <w:r w:rsidRPr="001E5769">
        <w:rPr>
          <w:rFonts w:hint="cs"/>
          <w:b/>
          <w:bCs/>
          <w:sz w:val="18"/>
          <w:szCs w:val="18"/>
          <w:rtl/>
        </w:rPr>
        <w:t>מ"ב</w:t>
      </w:r>
      <w:r w:rsidRPr="001E5769">
        <w:rPr>
          <w:rFonts w:hint="cs"/>
          <w:sz w:val="18"/>
          <w:szCs w:val="18"/>
          <w:rtl/>
        </w:rPr>
        <w:t>.</w:t>
      </w:r>
    </w:p>
  </w:footnote>
  <w:footnote w:id="99">
    <w:p w14:paraId="1245E0A8" w14:textId="77777777" w:rsidR="00321E16" w:rsidRDefault="00321E16" w:rsidP="00712BA2">
      <w:pPr>
        <w:pStyle w:val="a4"/>
      </w:pPr>
      <w:r w:rsidRPr="000E18C7">
        <w:rPr>
          <w:rStyle w:val="a6"/>
          <w:sz w:val="18"/>
          <w:szCs w:val="18"/>
        </w:rPr>
        <w:footnoteRef/>
      </w:r>
      <w:r w:rsidRPr="000E18C7">
        <w:rPr>
          <w:sz w:val="18"/>
          <w:szCs w:val="18"/>
          <w:rtl/>
        </w:rPr>
        <w:t xml:space="preserve"> </w:t>
      </w:r>
      <w:r w:rsidRPr="000E18C7">
        <w:rPr>
          <w:rFonts w:hint="cs"/>
          <w:sz w:val="18"/>
          <w:szCs w:val="18"/>
          <w:rtl/>
        </w:rPr>
        <w:t>לאו דווקא בכה"ג, אלא הוא הדין אם נכנס לפני קדושה והמתין כדי לשמוע קדושה, רשאי להתחיל להתפלל רק אם יודע שיספיק לומר מודים עם הציבור, או שיגיע למקום אחר שממילא כורעים בו.</w:t>
      </w:r>
    </w:p>
  </w:footnote>
  <w:footnote w:id="100">
    <w:p w14:paraId="1DC83D4A" w14:textId="77777777" w:rsidR="00321E16" w:rsidRDefault="00321E16" w:rsidP="00712BA2">
      <w:pPr>
        <w:pStyle w:val="a4"/>
      </w:pPr>
      <w:r w:rsidRPr="00BD089B">
        <w:rPr>
          <w:rStyle w:val="a6"/>
          <w:sz w:val="18"/>
          <w:szCs w:val="18"/>
        </w:rPr>
        <w:footnoteRef/>
      </w:r>
      <w:r w:rsidRPr="00BD089B">
        <w:rPr>
          <w:sz w:val="18"/>
          <w:szCs w:val="18"/>
          <w:rtl/>
        </w:rPr>
        <w:t xml:space="preserve"> </w:t>
      </w:r>
      <w:r w:rsidRPr="00BD089B">
        <w:rPr>
          <w:rFonts w:hint="cs"/>
          <w:sz w:val="18"/>
          <w:szCs w:val="18"/>
          <w:rtl/>
        </w:rPr>
        <w:t xml:space="preserve">ולדעת </w:t>
      </w:r>
      <w:r w:rsidRPr="00BD089B">
        <w:rPr>
          <w:rFonts w:hint="cs"/>
          <w:b/>
          <w:bCs/>
          <w:sz w:val="18"/>
          <w:szCs w:val="18"/>
          <w:rtl/>
        </w:rPr>
        <w:t>הרמ"א</w:t>
      </w:r>
      <w:r w:rsidRPr="00BD089B">
        <w:rPr>
          <w:rFonts w:hint="cs"/>
          <w:sz w:val="18"/>
          <w:szCs w:val="18"/>
          <w:rtl/>
        </w:rPr>
        <w:t xml:space="preserve"> צריך לדעת שיספיק לענות </w:t>
      </w:r>
      <w:r>
        <w:rPr>
          <w:rFonts w:hint="cs"/>
          <w:sz w:val="18"/>
          <w:szCs w:val="18"/>
          <w:rtl/>
        </w:rPr>
        <w:t xml:space="preserve">גם </w:t>
      </w:r>
      <w:r w:rsidRPr="00BD089B">
        <w:rPr>
          <w:rFonts w:hint="cs"/>
          <w:sz w:val="18"/>
          <w:szCs w:val="18"/>
          <w:rtl/>
        </w:rPr>
        <w:t>אמן של שומע תפילה.</w:t>
      </w:r>
    </w:p>
  </w:footnote>
  <w:footnote w:id="101">
    <w:p w14:paraId="25E3F276" w14:textId="77777777" w:rsidR="00321E16" w:rsidRDefault="00321E16" w:rsidP="00712BA2">
      <w:pPr>
        <w:pStyle w:val="a4"/>
      </w:pPr>
      <w:r w:rsidRPr="00741F7D">
        <w:rPr>
          <w:rStyle w:val="a6"/>
          <w:sz w:val="16"/>
          <w:szCs w:val="16"/>
        </w:rPr>
        <w:footnoteRef/>
      </w:r>
      <w:r w:rsidRPr="00741F7D">
        <w:rPr>
          <w:sz w:val="16"/>
          <w:szCs w:val="16"/>
          <w:rtl/>
        </w:rPr>
        <w:t xml:space="preserve"> </w:t>
      </w:r>
      <w:r w:rsidRPr="00741F7D">
        <w:rPr>
          <w:rFonts w:cs="Arial" w:hint="cs"/>
          <w:b/>
          <w:bCs/>
          <w:sz w:val="18"/>
          <w:szCs w:val="18"/>
          <w:rtl/>
        </w:rPr>
        <w:t xml:space="preserve">צרור החיים </w:t>
      </w:r>
      <w:r w:rsidRPr="00741F7D">
        <w:rPr>
          <w:rFonts w:cs="Arial" w:hint="cs"/>
          <w:sz w:val="16"/>
          <w:szCs w:val="16"/>
          <w:rtl/>
        </w:rPr>
        <w:t xml:space="preserve">(הו"ד </w:t>
      </w:r>
      <w:r w:rsidRPr="00741F7D">
        <w:rPr>
          <w:rFonts w:cs="Arial" w:hint="cs"/>
          <w:b/>
          <w:bCs/>
          <w:sz w:val="16"/>
          <w:szCs w:val="16"/>
          <w:rtl/>
        </w:rPr>
        <w:t>בהלכה ברורה</w:t>
      </w:r>
      <w:r w:rsidRPr="00741F7D">
        <w:rPr>
          <w:rFonts w:cs="Arial" w:hint="cs"/>
          <w:sz w:val="16"/>
          <w:szCs w:val="16"/>
          <w:rtl/>
        </w:rPr>
        <w:t xml:space="preserve">) </w:t>
      </w:r>
      <w:r w:rsidRPr="00741F7D">
        <w:rPr>
          <w:rFonts w:cs="Arial"/>
          <w:sz w:val="18"/>
          <w:szCs w:val="18"/>
          <w:rtl/>
        </w:rPr>
        <w:t>–</w:t>
      </w:r>
      <w:r w:rsidRPr="00741F7D">
        <w:rPr>
          <w:rFonts w:cs="Arial" w:hint="cs"/>
          <w:sz w:val="18"/>
          <w:szCs w:val="18"/>
          <w:rtl/>
        </w:rPr>
        <w:t xml:space="preserve"> רק לעניין הפסד אמירת מודים ואמן דשומע תפילה רשאי, אך קדושה ואיש"ר אינו רשאי להפסיד מחמת זאת.</w:t>
      </w:r>
      <w:r w:rsidRPr="00741F7D">
        <w:rPr>
          <w:rFonts w:cs="Arial"/>
          <w:sz w:val="18"/>
          <w:szCs w:val="18"/>
          <w:rtl/>
        </w:rPr>
        <w:t xml:space="preserve"> </w:t>
      </w:r>
      <w:r w:rsidRPr="00741F7D">
        <w:rPr>
          <w:rFonts w:cs="Arial"/>
          <w:sz w:val="18"/>
          <w:szCs w:val="18"/>
          <w:rtl/>
        </w:rPr>
        <w:br/>
      </w:r>
      <w:r w:rsidRPr="00741F7D">
        <w:rPr>
          <w:rFonts w:cs="Arial" w:hint="cs"/>
          <w:b/>
          <w:bCs/>
          <w:sz w:val="18"/>
          <w:szCs w:val="18"/>
          <w:rtl/>
        </w:rPr>
        <w:t>טעם</w:t>
      </w:r>
      <w:r w:rsidRPr="00741F7D">
        <w:rPr>
          <w:rFonts w:cs="Arial" w:hint="cs"/>
          <w:sz w:val="18"/>
          <w:szCs w:val="18"/>
          <w:rtl/>
        </w:rPr>
        <w:t xml:space="preserve"> </w:t>
      </w:r>
      <w:r w:rsidRPr="00741F7D">
        <w:rPr>
          <w:rFonts w:cs="Arial"/>
          <w:sz w:val="18"/>
          <w:szCs w:val="18"/>
          <w:rtl/>
        </w:rPr>
        <w:t>–</w:t>
      </w:r>
      <w:r w:rsidRPr="00741F7D">
        <w:rPr>
          <w:rFonts w:cs="Arial" w:hint="cs"/>
          <w:sz w:val="18"/>
          <w:szCs w:val="18"/>
          <w:rtl/>
        </w:rPr>
        <w:t xml:space="preserve"> במודים אם אינו נמצא עמהם אינו נראה ככופר, וכן לגבי עניית אמן של שומע תפילה אינו הפסד ממש של עניית דברים שבקדושה</w:t>
      </w:r>
      <w:r w:rsidRPr="00741F7D">
        <w:rPr>
          <w:rFonts w:hint="cs"/>
          <w:sz w:val="18"/>
          <w:szCs w:val="18"/>
          <w:rtl/>
        </w:rPr>
        <w:t>.</w:t>
      </w:r>
      <w:r w:rsidRPr="00741F7D">
        <w:rPr>
          <w:rFonts w:hint="cs"/>
          <w:sz w:val="16"/>
          <w:szCs w:val="16"/>
          <w:rtl/>
        </w:rPr>
        <w:t xml:space="preserve"> </w:t>
      </w:r>
      <w:r>
        <w:rPr>
          <w:sz w:val="16"/>
          <w:szCs w:val="16"/>
          <w:rtl/>
        </w:rPr>
        <w:br/>
      </w:r>
      <w:r>
        <w:rPr>
          <w:rFonts w:hint="cs"/>
          <w:sz w:val="16"/>
          <w:szCs w:val="16"/>
          <w:rtl/>
        </w:rPr>
        <w:t>ו</w:t>
      </w:r>
      <w:r w:rsidRPr="00C705DE">
        <w:rPr>
          <w:rFonts w:hint="cs"/>
          <w:sz w:val="18"/>
          <w:szCs w:val="18"/>
          <w:rtl/>
        </w:rPr>
        <w:t xml:space="preserve">באמת שדבריו מסתברים בטעמם, </w:t>
      </w:r>
      <w:r>
        <w:rPr>
          <w:rFonts w:hint="cs"/>
          <w:sz w:val="18"/>
          <w:szCs w:val="18"/>
          <w:rtl/>
        </w:rPr>
        <w:t xml:space="preserve">כי </w:t>
      </w:r>
      <w:r w:rsidRPr="00C705DE">
        <w:rPr>
          <w:rFonts w:hint="cs"/>
          <w:sz w:val="18"/>
          <w:szCs w:val="18"/>
          <w:rtl/>
        </w:rPr>
        <w:t xml:space="preserve">לכאורה דברי </w:t>
      </w:r>
      <w:r w:rsidRPr="00C705DE">
        <w:rPr>
          <w:rFonts w:hint="cs"/>
          <w:b/>
          <w:bCs/>
          <w:sz w:val="18"/>
          <w:szCs w:val="18"/>
          <w:rtl/>
        </w:rPr>
        <w:t>המ"ב</w:t>
      </w:r>
      <w:r w:rsidRPr="00C705DE">
        <w:rPr>
          <w:rFonts w:hint="cs"/>
          <w:sz w:val="18"/>
          <w:szCs w:val="18"/>
          <w:rtl/>
        </w:rPr>
        <w:t xml:space="preserve"> תמוהים דמה מהני שיוצא החוצה ומתפלל ב</w:t>
      </w:r>
      <w:r>
        <w:rPr>
          <w:rFonts w:hint="cs"/>
          <w:sz w:val="18"/>
          <w:szCs w:val="18"/>
          <w:rtl/>
        </w:rPr>
        <w:t>עז</w:t>
      </w:r>
      <w:r w:rsidRPr="00C705DE">
        <w:rPr>
          <w:rFonts w:hint="cs"/>
          <w:sz w:val="18"/>
          <w:szCs w:val="18"/>
          <w:rtl/>
        </w:rPr>
        <w:t>רה, הרי סוף סוף מפסיד עניית קדושה ואיש"ר? וצ"ע.</w:t>
      </w:r>
    </w:p>
  </w:footnote>
  <w:footnote w:id="102">
    <w:p w14:paraId="34D963A6" w14:textId="77777777" w:rsidR="00321E16" w:rsidRDefault="00321E16" w:rsidP="00712BA2">
      <w:pPr>
        <w:pStyle w:val="a4"/>
      </w:pPr>
      <w:r w:rsidRPr="009000BF">
        <w:rPr>
          <w:rStyle w:val="a6"/>
          <w:sz w:val="18"/>
          <w:szCs w:val="18"/>
        </w:rPr>
        <w:footnoteRef/>
      </w:r>
      <w:r w:rsidRPr="009000BF">
        <w:rPr>
          <w:sz w:val="18"/>
          <w:szCs w:val="18"/>
          <w:rtl/>
        </w:rPr>
        <w:t xml:space="preserve"> </w:t>
      </w:r>
      <w:r w:rsidRPr="009000BF">
        <w:rPr>
          <w:rFonts w:hint="cs"/>
          <w:sz w:val="18"/>
          <w:szCs w:val="18"/>
          <w:rtl/>
        </w:rPr>
        <w:t xml:space="preserve">מדוע אין זה לכתחילה? </w:t>
      </w:r>
      <w:r w:rsidRPr="009000BF">
        <w:rPr>
          <w:rFonts w:hint="cs"/>
          <w:b/>
          <w:bCs/>
          <w:sz w:val="18"/>
          <w:szCs w:val="18"/>
          <w:rtl/>
        </w:rPr>
        <w:t>ביה"ל</w:t>
      </w:r>
      <w:r w:rsidRPr="009000BF">
        <w:rPr>
          <w:rFonts w:hint="cs"/>
          <w:sz w:val="18"/>
          <w:szCs w:val="18"/>
          <w:rtl/>
        </w:rPr>
        <w:t xml:space="preserve"> </w:t>
      </w:r>
      <w:r w:rsidRPr="009000BF">
        <w:rPr>
          <w:sz w:val="18"/>
          <w:szCs w:val="18"/>
          <w:rtl/>
        </w:rPr>
        <w:t>–</w:t>
      </w:r>
      <w:r w:rsidRPr="009000BF">
        <w:rPr>
          <w:rFonts w:hint="cs"/>
          <w:sz w:val="18"/>
          <w:szCs w:val="18"/>
          <w:rtl/>
        </w:rPr>
        <w:t xml:space="preserve"> כיוון שצריך לשתוק </w:t>
      </w:r>
      <w:r>
        <w:rPr>
          <w:rFonts w:hint="cs"/>
          <w:sz w:val="18"/>
          <w:szCs w:val="18"/>
          <w:rtl/>
        </w:rPr>
        <w:t>בקדושה ולהקשיב ל</w:t>
      </w:r>
      <w:r w:rsidRPr="009000BF">
        <w:rPr>
          <w:rFonts w:hint="cs"/>
          <w:sz w:val="18"/>
          <w:szCs w:val="18"/>
          <w:rtl/>
        </w:rPr>
        <w:t>ש"צ ואינו אומר בעצמו (</w:t>
      </w:r>
      <w:r w:rsidRPr="009000BF">
        <w:rPr>
          <w:rFonts w:hint="cs"/>
          <w:sz w:val="16"/>
          <w:szCs w:val="16"/>
          <w:rtl/>
        </w:rPr>
        <w:t>כמבואר בסימן קכה')</w:t>
      </w:r>
      <w:r w:rsidRPr="009000BF">
        <w:rPr>
          <w:rFonts w:hint="cs"/>
          <w:sz w:val="18"/>
          <w:szCs w:val="18"/>
          <w:rtl/>
        </w:rPr>
        <w:t xml:space="preserve">. ברם, דעת </w:t>
      </w:r>
      <w:r w:rsidRPr="009000BF">
        <w:rPr>
          <w:rFonts w:hint="cs"/>
          <w:b/>
          <w:bCs/>
          <w:sz w:val="18"/>
          <w:szCs w:val="18"/>
          <w:rtl/>
        </w:rPr>
        <w:t>הט"ז</w:t>
      </w:r>
      <w:r w:rsidRPr="009000BF">
        <w:rPr>
          <w:rFonts w:hint="cs"/>
          <w:sz w:val="18"/>
          <w:szCs w:val="18"/>
          <w:rtl/>
        </w:rPr>
        <w:t xml:space="preserve"> היא שבכה"ג אומר בעצמו את נוסח הקדושה, וכיוון שנהגו העם </w:t>
      </w:r>
      <w:r w:rsidRPr="009000BF">
        <w:rPr>
          <w:rFonts w:hint="cs"/>
          <w:b/>
          <w:bCs/>
          <w:sz w:val="18"/>
          <w:szCs w:val="18"/>
          <w:rtl/>
        </w:rPr>
        <w:t xml:space="preserve">כט"ז </w:t>
      </w:r>
      <w:r w:rsidRPr="009000BF">
        <w:rPr>
          <w:rFonts w:hint="cs"/>
          <w:sz w:val="18"/>
          <w:szCs w:val="18"/>
          <w:rtl/>
        </w:rPr>
        <w:t xml:space="preserve">הוי שפיר לכתחילה אף לדעת </w:t>
      </w:r>
      <w:r w:rsidRPr="009000BF">
        <w:rPr>
          <w:rFonts w:hint="cs"/>
          <w:b/>
          <w:bCs/>
          <w:sz w:val="18"/>
          <w:szCs w:val="18"/>
          <w:rtl/>
        </w:rPr>
        <w:t>הרמ"א</w:t>
      </w:r>
      <w:r w:rsidRPr="009000BF">
        <w:rPr>
          <w:rFonts w:hint="cs"/>
          <w:sz w:val="18"/>
          <w:szCs w:val="18"/>
          <w:rtl/>
        </w:rPr>
        <w:t xml:space="preserve">. אלא </w:t>
      </w:r>
      <w:r w:rsidRPr="009000BF">
        <w:rPr>
          <w:rFonts w:hint="cs"/>
          <w:b/>
          <w:bCs/>
          <w:sz w:val="18"/>
          <w:szCs w:val="18"/>
          <w:rtl/>
        </w:rPr>
        <w:t>שהביה"ל</w:t>
      </w:r>
      <w:r w:rsidRPr="009000BF">
        <w:rPr>
          <w:rFonts w:hint="cs"/>
          <w:sz w:val="18"/>
          <w:szCs w:val="18"/>
          <w:rtl/>
        </w:rPr>
        <w:t xml:space="preserve"> כתב שהעיקר לדינא אינו </w:t>
      </w:r>
      <w:r w:rsidRPr="009000BF">
        <w:rPr>
          <w:rFonts w:hint="cs"/>
          <w:b/>
          <w:bCs/>
          <w:sz w:val="18"/>
          <w:szCs w:val="18"/>
          <w:rtl/>
        </w:rPr>
        <w:t>כט"ז</w:t>
      </w:r>
      <w:r w:rsidRPr="009000BF">
        <w:rPr>
          <w:rFonts w:hint="cs"/>
          <w:sz w:val="18"/>
          <w:szCs w:val="18"/>
          <w:rtl/>
        </w:rPr>
        <w:t>, ולכן אליבא דאמת צדקו דברי הרמ"א שלכתחילה אין להתפלל עם הש"צ בשווה.</w:t>
      </w:r>
    </w:p>
  </w:footnote>
  <w:footnote w:id="103">
    <w:p w14:paraId="12D0956C" w14:textId="77777777" w:rsidR="00321E16" w:rsidRDefault="00321E16" w:rsidP="00712BA2">
      <w:pPr>
        <w:pStyle w:val="a4"/>
      </w:pPr>
      <w:r w:rsidRPr="00654697">
        <w:rPr>
          <w:rStyle w:val="a6"/>
          <w:sz w:val="18"/>
          <w:szCs w:val="18"/>
        </w:rPr>
        <w:footnoteRef/>
      </w:r>
      <w:r w:rsidRPr="00654697">
        <w:rPr>
          <w:sz w:val="18"/>
          <w:szCs w:val="18"/>
          <w:rtl/>
        </w:rPr>
        <w:t xml:space="preserve"> </w:t>
      </w:r>
      <w:r w:rsidRPr="00654697">
        <w:rPr>
          <w:rFonts w:hint="cs"/>
          <w:sz w:val="18"/>
          <w:szCs w:val="18"/>
          <w:rtl/>
        </w:rPr>
        <w:t xml:space="preserve">קצת צ"ע שהרי </w:t>
      </w:r>
      <w:r w:rsidRPr="00654697">
        <w:rPr>
          <w:rFonts w:hint="cs"/>
          <w:b/>
          <w:bCs/>
          <w:sz w:val="18"/>
          <w:szCs w:val="18"/>
          <w:rtl/>
        </w:rPr>
        <w:t>בביה"ל</w:t>
      </w:r>
      <w:r w:rsidRPr="00654697">
        <w:rPr>
          <w:rFonts w:hint="cs"/>
          <w:sz w:val="18"/>
          <w:szCs w:val="18"/>
          <w:rtl/>
        </w:rPr>
        <w:t xml:space="preserve"> כתב שהעיקר לדינא אינו </w:t>
      </w:r>
      <w:r w:rsidRPr="00654697">
        <w:rPr>
          <w:rFonts w:hint="cs"/>
          <w:b/>
          <w:bCs/>
          <w:sz w:val="18"/>
          <w:szCs w:val="18"/>
          <w:rtl/>
        </w:rPr>
        <w:t>כט"ז</w:t>
      </w:r>
      <w:r w:rsidRPr="00654697">
        <w:rPr>
          <w:rFonts w:hint="cs"/>
          <w:sz w:val="18"/>
          <w:szCs w:val="18"/>
          <w:rtl/>
        </w:rPr>
        <w:t xml:space="preserve"> ואין ליחיד לומר קדושה ביחד עם הש"צ, וא"כ מדוע כתב כאן לומר עם הש"צ קדושה? וכנראה שכתב כן לפי שכך הוא המנהג. ולכן, למעשה דין זה של להתחיל תפילה יחד עם הש"צ הוא אפילו לכתחילה.</w:t>
      </w:r>
    </w:p>
  </w:footnote>
  <w:footnote w:id="104">
    <w:p w14:paraId="670119F6" w14:textId="77777777" w:rsidR="00321E16" w:rsidRDefault="00321E16" w:rsidP="00712BA2">
      <w:pPr>
        <w:pStyle w:val="a4"/>
        <w:rPr>
          <w:rtl/>
        </w:rPr>
      </w:pPr>
      <w:r w:rsidRPr="00506E7A">
        <w:rPr>
          <w:rStyle w:val="a6"/>
          <w:sz w:val="18"/>
          <w:szCs w:val="18"/>
        </w:rPr>
        <w:footnoteRef/>
      </w:r>
      <w:r w:rsidRPr="00506E7A">
        <w:rPr>
          <w:sz w:val="18"/>
          <w:szCs w:val="18"/>
          <w:rtl/>
        </w:rPr>
        <w:t xml:space="preserve"> </w:t>
      </w:r>
      <w:r w:rsidRPr="00506E7A">
        <w:rPr>
          <w:rFonts w:hint="cs"/>
          <w:sz w:val="18"/>
          <w:szCs w:val="18"/>
          <w:rtl/>
        </w:rPr>
        <w:t xml:space="preserve">ולפי"ז לא א"ש דברי </w:t>
      </w:r>
      <w:r w:rsidRPr="00506E7A">
        <w:rPr>
          <w:rFonts w:hint="cs"/>
          <w:b/>
          <w:bCs/>
          <w:sz w:val="18"/>
          <w:szCs w:val="18"/>
          <w:rtl/>
        </w:rPr>
        <w:t>הדרכ"מ</w:t>
      </w:r>
      <w:r w:rsidRPr="00506E7A">
        <w:rPr>
          <w:rFonts w:hint="cs"/>
          <w:sz w:val="18"/>
          <w:szCs w:val="18"/>
          <w:rtl/>
        </w:rPr>
        <w:t xml:space="preserve"> שכתב להדיא שקדושת יוצר ומוסף הן עניין אחד. ושמא כוונתו לקדושת שחרית וקרא לה בשם יוצר, ורק בכה"ג של שחרית ומוסף הוו קדושות שוות וכפי שכתב הרמ"א בשו"ע, וצ"ע.</w:t>
      </w:r>
    </w:p>
  </w:footnote>
  <w:footnote w:id="105">
    <w:p w14:paraId="4BBDE203" w14:textId="77777777" w:rsidR="00321E16" w:rsidRDefault="00321E16" w:rsidP="00712BA2">
      <w:pPr>
        <w:pStyle w:val="a4"/>
      </w:pPr>
      <w:r w:rsidRPr="00E4609C">
        <w:rPr>
          <w:rStyle w:val="a6"/>
          <w:sz w:val="18"/>
          <w:szCs w:val="18"/>
        </w:rPr>
        <w:footnoteRef/>
      </w:r>
      <w:r w:rsidRPr="00E4609C">
        <w:rPr>
          <w:sz w:val="18"/>
          <w:szCs w:val="18"/>
          <w:rtl/>
        </w:rPr>
        <w:t xml:space="preserve"> </w:t>
      </w:r>
      <w:r w:rsidRPr="00E4609C">
        <w:rPr>
          <w:rFonts w:hint="cs"/>
          <w:b/>
          <w:bCs/>
          <w:sz w:val="18"/>
          <w:szCs w:val="18"/>
          <w:rtl/>
        </w:rPr>
        <w:t>צל"ח</w:t>
      </w:r>
      <w:r w:rsidRPr="00E4609C">
        <w:rPr>
          <w:rFonts w:hint="cs"/>
          <w:sz w:val="18"/>
          <w:szCs w:val="18"/>
          <w:rtl/>
        </w:rPr>
        <w:t xml:space="preserve"> </w:t>
      </w:r>
      <w:r w:rsidRPr="00E4609C">
        <w:rPr>
          <w:sz w:val="18"/>
          <w:szCs w:val="18"/>
          <w:rtl/>
        </w:rPr>
        <w:t>–</w:t>
      </w:r>
      <w:r w:rsidRPr="00E4609C">
        <w:rPr>
          <w:rFonts w:hint="cs"/>
          <w:sz w:val="18"/>
          <w:szCs w:val="18"/>
          <w:rtl/>
        </w:rPr>
        <w:t xml:space="preserve"> קשה כיצד פסקו כל הפוסקים כשמואל, הרי קיי"ל בסימן קד' שאם המלך שואל בשלומו ויכול לענות לו ע"י שיקצר כל ברכה </w:t>
      </w:r>
      <w:r w:rsidRPr="00E4609C">
        <w:rPr>
          <w:sz w:val="18"/>
          <w:szCs w:val="18"/>
          <w:rtl/>
        </w:rPr>
        <w:t>–</w:t>
      </w:r>
      <w:r w:rsidRPr="00E4609C">
        <w:rPr>
          <w:rFonts w:hint="cs"/>
          <w:sz w:val="18"/>
          <w:szCs w:val="18"/>
          <w:rtl/>
        </w:rPr>
        <w:t xml:space="preserve"> יקצר, דלא כשמואל! ועל כן מוכרחים לומר שגם שמואל סובר שיש מטבע של תפילה קצרה באופן הנ"ל ומת</w:t>
      </w:r>
      <w:r>
        <w:rPr>
          <w:rFonts w:hint="cs"/>
          <w:sz w:val="18"/>
          <w:szCs w:val="18"/>
          <w:rtl/>
        </w:rPr>
        <w:t>י</w:t>
      </w:r>
      <w:r w:rsidRPr="00E4609C">
        <w:rPr>
          <w:rFonts w:hint="cs"/>
          <w:sz w:val="18"/>
          <w:szCs w:val="18"/>
          <w:rtl/>
        </w:rPr>
        <w:t xml:space="preserve">ר להתפלל בה כשאינו יכול לומר הביננו, כגון כשנמצא כבר בתוך הברכות האמצעיות. </w:t>
      </w:r>
      <w:r>
        <w:rPr>
          <w:sz w:val="18"/>
          <w:szCs w:val="18"/>
          <w:rtl/>
        </w:rPr>
        <w:br/>
      </w:r>
      <w:r w:rsidRPr="00E4609C">
        <w:rPr>
          <w:rFonts w:hint="cs"/>
          <w:sz w:val="18"/>
          <w:szCs w:val="18"/>
          <w:rtl/>
        </w:rPr>
        <w:t xml:space="preserve">וכן כתב </w:t>
      </w:r>
      <w:r w:rsidRPr="00E4609C">
        <w:rPr>
          <w:rFonts w:hint="cs"/>
          <w:b/>
          <w:bCs/>
          <w:sz w:val="18"/>
          <w:szCs w:val="18"/>
          <w:rtl/>
        </w:rPr>
        <w:t xml:space="preserve">החיי אדם </w:t>
      </w:r>
      <w:r w:rsidRPr="00E4609C">
        <w:rPr>
          <w:rFonts w:hint="cs"/>
          <w:sz w:val="18"/>
          <w:szCs w:val="18"/>
          <w:rtl/>
        </w:rPr>
        <w:t xml:space="preserve">שבמקום דחק גדול ואין לו אפשרות לומר הביננו מחמת שעומד בימות הגשמים וכדומה, יאמר רק תחילת הברכה וסופה. </w:t>
      </w:r>
      <w:r>
        <w:rPr>
          <w:sz w:val="18"/>
          <w:szCs w:val="18"/>
          <w:rtl/>
        </w:rPr>
        <w:br/>
      </w:r>
      <w:r w:rsidRPr="00E4609C">
        <w:rPr>
          <w:rFonts w:hint="cs"/>
          <w:sz w:val="18"/>
          <w:szCs w:val="18"/>
          <w:rtl/>
        </w:rPr>
        <w:t xml:space="preserve">ומקור דין זה </w:t>
      </w:r>
      <w:r w:rsidRPr="00E4609C">
        <w:rPr>
          <w:rFonts w:hint="cs"/>
          <w:b/>
          <w:bCs/>
          <w:sz w:val="18"/>
          <w:szCs w:val="18"/>
          <w:rtl/>
        </w:rPr>
        <w:t>במאירי</w:t>
      </w:r>
      <w:r w:rsidRPr="00E4609C">
        <w:rPr>
          <w:rFonts w:hint="cs"/>
          <w:sz w:val="18"/>
          <w:szCs w:val="18"/>
          <w:rtl/>
        </w:rPr>
        <w:t xml:space="preserve">, שאם אינו יכול לומר הביננו מחמת שאינו זוכר אותה בע"פ, רשאי לקצר באופן שיאמר תחילת הברכה וסופה בלבד. וכן משמע </w:t>
      </w:r>
      <w:r w:rsidRPr="00E4609C">
        <w:rPr>
          <w:rFonts w:hint="cs"/>
          <w:b/>
          <w:bCs/>
          <w:sz w:val="18"/>
          <w:szCs w:val="18"/>
          <w:rtl/>
        </w:rPr>
        <w:t>ברמב"ם וברע"ב</w:t>
      </w:r>
      <w:r w:rsidRPr="00E4609C">
        <w:rPr>
          <w:rFonts w:hint="cs"/>
          <w:sz w:val="18"/>
          <w:szCs w:val="18"/>
          <w:rtl/>
        </w:rPr>
        <w:t xml:space="preserve"> שהזכירו גם נוסח הביננו וגם דין זה של תחילת הברכה וסופה, הערות לטור המאור.</w:t>
      </w:r>
    </w:p>
  </w:footnote>
  <w:footnote w:id="106">
    <w:p w14:paraId="4E94686D" w14:textId="77777777" w:rsidR="00321E16" w:rsidRDefault="00321E16" w:rsidP="00712BA2">
      <w:pPr>
        <w:pStyle w:val="a4"/>
      </w:pPr>
      <w:r w:rsidRPr="008C1352">
        <w:rPr>
          <w:rStyle w:val="a6"/>
          <w:sz w:val="18"/>
          <w:szCs w:val="18"/>
        </w:rPr>
        <w:footnoteRef/>
      </w:r>
      <w:r w:rsidRPr="008C1352">
        <w:rPr>
          <w:sz w:val="18"/>
          <w:szCs w:val="18"/>
          <w:rtl/>
        </w:rPr>
        <w:t xml:space="preserve"> </w:t>
      </w:r>
      <w:r w:rsidRPr="008C1352">
        <w:rPr>
          <w:rFonts w:hint="cs"/>
          <w:sz w:val="18"/>
          <w:szCs w:val="18"/>
          <w:rtl/>
        </w:rPr>
        <w:t xml:space="preserve">ואין לתרץ שאין להזכיר משום שעלול לטרדו, כפי שתירצו לעיל לגבי ברכת השנים, משום שכאן מדובר על תחילת התפילה ולא שייך טרדה, </w:t>
      </w:r>
      <w:r w:rsidRPr="008C1352">
        <w:rPr>
          <w:rFonts w:hint="cs"/>
          <w:b/>
          <w:bCs/>
          <w:sz w:val="18"/>
          <w:szCs w:val="18"/>
          <w:rtl/>
        </w:rPr>
        <w:t>רש"י</w:t>
      </w:r>
      <w:r w:rsidRPr="008C1352">
        <w:rPr>
          <w:rFonts w:hint="cs"/>
          <w:sz w:val="18"/>
          <w:szCs w:val="18"/>
          <w:rtl/>
        </w:rPr>
        <w:t>.</w:t>
      </w:r>
    </w:p>
  </w:footnote>
  <w:footnote w:id="107">
    <w:p w14:paraId="2E77078C" w14:textId="77777777" w:rsidR="00321E16" w:rsidRDefault="00321E16" w:rsidP="00712BA2">
      <w:pPr>
        <w:pStyle w:val="a4"/>
        <w:rPr>
          <w:rtl/>
        </w:rPr>
      </w:pPr>
      <w:r w:rsidRPr="00257DC4">
        <w:rPr>
          <w:rStyle w:val="a6"/>
          <w:sz w:val="18"/>
          <w:szCs w:val="18"/>
        </w:rPr>
        <w:footnoteRef/>
      </w:r>
      <w:r w:rsidRPr="00257DC4">
        <w:rPr>
          <w:sz w:val="18"/>
          <w:szCs w:val="18"/>
          <w:rtl/>
        </w:rPr>
        <w:t xml:space="preserve"> </w:t>
      </w:r>
      <w:r w:rsidRPr="00257DC4">
        <w:rPr>
          <w:rFonts w:cs="Arial" w:hint="cs"/>
          <w:b/>
          <w:bCs/>
          <w:sz w:val="18"/>
          <w:szCs w:val="18"/>
          <w:rtl/>
        </w:rPr>
        <w:t>רעק"א</w:t>
      </w:r>
      <w:r w:rsidRPr="00257DC4">
        <w:rPr>
          <w:rFonts w:cs="Arial" w:hint="cs"/>
          <w:sz w:val="18"/>
          <w:szCs w:val="18"/>
          <w:rtl/>
        </w:rPr>
        <w:t xml:space="preserve"> </w:t>
      </w:r>
      <w:r w:rsidRPr="00257DC4">
        <w:rPr>
          <w:rFonts w:cs="Arial"/>
          <w:sz w:val="18"/>
          <w:szCs w:val="18"/>
          <w:rtl/>
        </w:rPr>
        <w:t>–</w:t>
      </w:r>
      <w:r w:rsidRPr="00257DC4">
        <w:rPr>
          <w:rFonts w:cs="Arial" w:hint="cs"/>
          <w:sz w:val="18"/>
          <w:szCs w:val="18"/>
          <w:rtl/>
        </w:rPr>
        <w:t xml:space="preserve"> במוצאי שבת אם השעה עוברת, יתפלל הביננו ולא יזכיר הבדלה.</w:t>
      </w:r>
      <w:r w:rsidRPr="00257DC4">
        <w:rPr>
          <w:rFonts w:cs="Arial"/>
          <w:sz w:val="18"/>
          <w:szCs w:val="18"/>
          <w:rtl/>
        </w:rPr>
        <w:br/>
      </w:r>
      <w:r w:rsidRPr="00257DC4">
        <w:rPr>
          <w:rFonts w:cs="Arial" w:hint="cs"/>
          <w:b/>
          <w:bCs/>
          <w:sz w:val="18"/>
          <w:szCs w:val="18"/>
          <w:rtl/>
        </w:rPr>
        <w:t xml:space="preserve">טעם </w:t>
      </w:r>
      <w:r w:rsidRPr="00257DC4">
        <w:rPr>
          <w:rFonts w:cs="Arial"/>
          <w:sz w:val="18"/>
          <w:szCs w:val="18"/>
          <w:rtl/>
        </w:rPr>
        <w:t>–</w:t>
      </w:r>
      <w:r w:rsidRPr="00257DC4">
        <w:rPr>
          <w:rFonts w:cs="Arial" w:hint="cs"/>
          <w:sz w:val="18"/>
          <w:szCs w:val="18"/>
          <w:rtl/>
        </w:rPr>
        <w:t xml:space="preserve"> בדיעבד יוצא ידי חובה למרות שלא הזכיר הבדלה בתפילה.</w:t>
      </w:r>
    </w:p>
  </w:footnote>
  <w:footnote w:id="108">
    <w:p w14:paraId="2769598E" w14:textId="77777777" w:rsidR="00321E16" w:rsidRDefault="00321E16" w:rsidP="00712BA2">
      <w:pPr>
        <w:pStyle w:val="a4"/>
      </w:pPr>
      <w:r w:rsidRPr="006A4370">
        <w:rPr>
          <w:rStyle w:val="a6"/>
          <w:sz w:val="18"/>
          <w:szCs w:val="18"/>
        </w:rPr>
        <w:footnoteRef/>
      </w:r>
      <w:r w:rsidRPr="006A4370">
        <w:rPr>
          <w:sz w:val="18"/>
          <w:szCs w:val="18"/>
          <w:rtl/>
        </w:rPr>
        <w:t xml:space="preserve"> </w:t>
      </w:r>
      <w:r w:rsidRPr="006A4370">
        <w:rPr>
          <w:rFonts w:hint="cs"/>
          <w:sz w:val="18"/>
          <w:szCs w:val="18"/>
          <w:rtl/>
        </w:rPr>
        <w:t>עיי"ש בכלל כד</w:t>
      </w:r>
      <w:r>
        <w:rPr>
          <w:rFonts w:hint="cs"/>
          <w:sz w:val="18"/>
          <w:szCs w:val="18"/>
          <w:rtl/>
        </w:rPr>
        <w:t>'</w:t>
      </w:r>
      <w:r w:rsidRPr="006A4370">
        <w:rPr>
          <w:rFonts w:hint="cs"/>
          <w:sz w:val="18"/>
          <w:szCs w:val="18"/>
          <w:rtl/>
        </w:rPr>
        <w:t xml:space="preserve"> הלכה לא</w:t>
      </w:r>
      <w:r>
        <w:rPr>
          <w:rFonts w:hint="cs"/>
          <w:sz w:val="18"/>
          <w:szCs w:val="18"/>
          <w:rtl/>
        </w:rPr>
        <w:t>'</w:t>
      </w:r>
      <w:r w:rsidRPr="006A4370">
        <w:rPr>
          <w:rFonts w:hint="cs"/>
          <w:sz w:val="18"/>
          <w:szCs w:val="18"/>
          <w:rtl/>
        </w:rPr>
        <w:t xml:space="preserve"> נוסח תפילה זו.</w:t>
      </w:r>
    </w:p>
  </w:footnote>
  <w:footnote w:id="109">
    <w:p w14:paraId="0F9D724F" w14:textId="77777777" w:rsidR="00321E16" w:rsidRDefault="00321E16" w:rsidP="00712BA2">
      <w:pPr>
        <w:pStyle w:val="a4"/>
        <w:rPr>
          <w:rtl/>
        </w:rPr>
      </w:pPr>
      <w:r w:rsidRPr="004B62DF">
        <w:rPr>
          <w:rStyle w:val="a6"/>
          <w:sz w:val="18"/>
          <w:szCs w:val="18"/>
        </w:rPr>
        <w:footnoteRef/>
      </w:r>
      <w:r w:rsidRPr="004B62DF">
        <w:rPr>
          <w:sz w:val="18"/>
          <w:szCs w:val="18"/>
          <w:rtl/>
        </w:rPr>
        <w:t xml:space="preserve"> </w:t>
      </w:r>
      <w:r>
        <w:rPr>
          <w:rFonts w:hint="cs"/>
          <w:sz w:val="18"/>
          <w:szCs w:val="18"/>
          <w:rtl/>
        </w:rPr>
        <w:t xml:space="preserve">א. </w:t>
      </w:r>
      <w:r w:rsidRPr="004B62DF">
        <w:rPr>
          <w:rFonts w:hint="cs"/>
          <w:b/>
          <w:bCs/>
          <w:sz w:val="18"/>
          <w:szCs w:val="18"/>
          <w:rtl/>
        </w:rPr>
        <w:t>מור וקציעה</w:t>
      </w:r>
      <w:r w:rsidRPr="004B62DF">
        <w:rPr>
          <w:rFonts w:hint="cs"/>
          <w:sz w:val="18"/>
          <w:szCs w:val="18"/>
          <w:rtl/>
        </w:rPr>
        <w:t xml:space="preserve"> </w:t>
      </w:r>
      <w:r w:rsidRPr="004B62DF">
        <w:rPr>
          <w:sz w:val="18"/>
          <w:szCs w:val="18"/>
          <w:rtl/>
        </w:rPr>
        <w:t>–</w:t>
      </w:r>
      <w:r w:rsidRPr="004B62DF">
        <w:rPr>
          <w:rFonts w:hint="cs"/>
          <w:sz w:val="18"/>
          <w:szCs w:val="18"/>
          <w:rtl/>
        </w:rPr>
        <w:t xml:space="preserve"> ההגה"מ מיירי בסתמא, אך אם בעה"ב התנה להדיא שלא יתפללו כרגיל, מתפללים הביננו.</w:t>
      </w:r>
      <w:r w:rsidRPr="004B62DF">
        <w:rPr>
          <w:sz w:val="18"/>
          <w:szCs w:val="18"/>
          <w:rtl/>
        </w:rPr>
        <w:br/>
      </w:r>
      <w:r w:rsidRPr="004B62DF">
        <w:rPr>
          <w:rFonts w:hint="cs"/>
          <w:sz w:val="18"/>
          <w:szCs w:val="18"/>
          <w:rtl/>
        </w:rPr>
        <w:t xml:space="preserve">ואע"פ שכתב שיש חולקים בזה, דחה דבריהם. </w:t>
      </w:r>
      <w:r w:rsidRPr="004B62DF">
        <w:rPr>
          <w:sz w:val="18"/>
          <w:szCs w:val="18"/>
          <w:rtl/>
        </w:rPr>
        <w:br/>
      </w:r>
      <w:r>
        <w:rPr>
          <w:rFonts w:hint="cs"/>
          <w:sz w:val="18"/>
          <w:szCs w:val="18"/>
          <w:rtl/>
        </w:rPr>
        <w:t xml:space="preserve">ב. </w:t>
      </w:r>
      <w:r w:rsidRPr="004B62DF">
        <w:rPr>
          <w:rFonts w:hint="cs"/>
          <w:b/>
          <w:bCs/>
          <w:sz w:val="18"/>
          <w:szCs w:val="18"/>
          <w:rtl/>
        </w:rPr>
        <w:t>ערוך השולחן</w:t>
      </w:r>
      <w:r w:rsidRPr="004B62DF">
        <w:rPr>
          <w:rFonts w:hint="cs"/>
          <w:sz w:val="18"/>
          <w:szCs w:val="18"/>
          <w:rtl/>
        </w:rPr>
        <w:t xml:space="preserve"> </w:t>
      </w:r>
      <w:r w:rsidRPr="004B62DF">
        <w:rPr>
          <w:sz w:val="18"/>
          <w:szCs w:val="18"/>
          <w:rtl/>
        </w:rPr>
        <w:t>–</w:t>
      </w:r>
      <w:r w:rsidRPr="004B62DF">
        <w:rPr>
          <w:rFonts w:hint="cs"/>
          <w:sz w:val="18"/>
          <w:szCs w:val="18"/>
          <w:rtl/>
        </w:rPr>
        <w:t xml:space="preserve"> תנאי של בעה"ב לא מועיל כנגד המנהג, ולאו כל כמיניה של בעה"ב להפקיע תפילה כנגד המנהג.</w:t>
      </w:r>
    </w:p>
  </w:footnote>
  <w:footnote w:id="110">
    <w:p w14:paraId="2636EC62" w14:textId="77777777" w:rsidR="00321E16" w:rsidRDefault="00321E16" w:rsidP="00712BA2">
      <w:pPr>
        <w:pStyle w:val="a4"/>
      </w:pPr>
      <w:r w:rsidRPr="00B92F73">
        <w:rPr>
          <w:rStyle w:val="a6"/>
          <w:sz w:val="18"/>
          <w:szCs w:val="18"/>
        </w:rPr>
        <w:footnoteRef/>
      </w:r>
      <w:r w:rsidRPr="00B92F73">
        <w:rPr>
          <w:sz w:val="18"/>
          <w:szCs w:val="18"/>
          <w:rtl/>
        </w:rPr>
        <w:t xml:space="preserve"> </w:t>
      </w:r>
      <w:r w:rsidRPr="00B92F73">
        <w:rPr>
          <w:rFonts w:hint="cs"/>
          <w:sz w:val="18"/>
          <w:szCs w:val="18"/>
          <w:rtl/>
        </w:rPr>
        <w:t xml:space="preserve">בברייתא נאמרו דעות נוספות </w:t>
      </w:r>
      <w:r w:rsidRPr="00B92F73">
        <w:rPr>
          <w:sz w:val="18"/>
          <w:szCs w:val="18"/>
          <w:rtl/>
        </w:rPr>
        <w:t>–</w:t>
      </w:r>
      <w:r w:rsidRPr="00B92F73">
        <w:rPr>
          <w:rFonts w:hint="cs"/>
          <w:sz w:val="18"/>
          <w:szCs w:val="18"/>
          <w:rtl/>
        </w:rPr>
        <w:t xml:space="preserve"> "</w:t>
      </w:r>
      <w:r w:rsidRPr="00B92F73">
        <w:rPr>
          <w:rFonts w:cs="Arial"/>
          <w:sz w:val="18"/>
          <w:szCs w:val="18"/>
          <w:rtl/>
        </w:rPr>
        <w:t xml:space="preserve">רבי אליעזר אומר: עשה רצונך בשמים ממעל, ותן נחת רוח ליראיך מתחת, והטוב בעיניך עשה, ברוך אתה ה' שומע תפלה. </w:t>
      </w:r>
      <w:r w:rsidRPr="00B92F73">
        <w:rPr>
          <w:rFonts w:cs="Arial"/>
          <w:sz w:val="18"/>
          <w:szCs w:val="18"/>
          <w:rtl/>
        </w:rPr>
        <w:br/>
        <w:t xml:space="preserve">רבי יהושע אומר: שמע שועת עמך ישראל ועשה מהרה בקשתם, ברוך אתה ה' שומע תפלה. </w:t>
      </w:r>
      <w:r w:rsidRPr="00B92F73">
        <w:rPr>
          <w:rFonts w:cs="Arial"/>
          <w:sz w:val="18"/>
          <w:szCs w:val="18"/>
          <w:rtl/>
        </w:rPr>
        <w:br/>
        <w:t>רבי אלעזר ברבי צדוק אומר: שמע צעקת עמך ישראל ועשה מהרה בקשתם, ברוך אתה ה' שומע תפלה</w:t>
      </w:r>
      <w:r w:rsidRPr="00B92F73">
        <w:rPr>
          <w:rFonts w:cs="Arial" w:hint="cs"/>
          <w:sz w:val="18"/>
          <w:szCs w:val="18"/>
          <w:rtl/>
        </w:rPr>
        <w:t>".</w:t>
      </w:r>
      <w:r>
        <w:rPr>
          <w:rtl/>
        </w:rPr>
        <w:br/>
      </w:r>
      <w:r w:rsidRPr="005F1918">
        <w:rPr>
          <w:rFonts w:hint="cs"/>
          <w:sz w:val="18"/>
          <w:szCs w:val="18"/>
          <w:rtl/>
        </w:rPr>
        <w:t>אך הלכה נפסקה כדעת אחרים, וכ</w:t>
      </w:r>
      <w:r>
        <w:rPr>
          <w:rFonts w:hint="cs"/>
          <w:sz w:val="18"/>
          <w:szCs w:val="18"/>
          <w:rtl/>
        </w:rPr>
        <w:t>נוסח</w:t>
      </w:r>
      <w:r w:rsidRPr="005F1918">
        <w:rPr>
          <w:rFonts w:hint="cs"/>
          <w:sz w:val="18"/>
          <w:szCs w:val="18"/>
          <w:rtl/>
        </w:rPr>
        <w:t xml:space="preserve"> שכתוב בפנים.</w:t>
      </w:r>
    </w:p>
  </w:footnote>
  <w:footnote w:id="111">
    <w:p w14:paraId="24174179" w14:textId="77777777" w:rsidR="00321E16" w:rsidRDefault="00321E16" w:rsidP="00712BA2">
      <w:pPr>
        <w:pStyle w:val="a4"/>
      </w:pPr>
      <w:r w:rsidRPr="008235E5">
        <w:rPr>
          <w:rStyle w:val="a6"/>
          <w:sz w:val="18"/>
          <w:szCs w:val="18"/>
        </w:rPr>
        <w:footnoteRef/>
      </w:r>
      <w:r w:rsidRPr="008235E5">
        <w:rPr>
          <w:sz w:val="18"/>
          <w:szCs w:val="18"/>
          <w:rtl/>
        </w:rPr>
        <w:t xml:space="preserve"> </w:t>
      </w:r>
      <w:r w:rsidRPr="008235E5">
        <w:rPr>
          <w:rFonts w:hint="cs"/>
          <w:sz w:val="18"/>
          <w:szCs w:val="18"/>
          <w:rtl/>
        </w:rPr>
        <w:t>פשוט שמעומד לאו דווקא, אלא הכוונה שעוצר ואינו הולך.</w:t>
      </w:r>
    </w:p>
  </w:footnote>
  <w:footnote w:id="112">
    <w:p w14:paraId="2B377894" w14:textId="77777777" w:rsidR="00321E16" w:rsidRDefault="00321E16" w:rsidP="00712BA2">
      <w:pPr>
        <w:pStyle w:val="a4"/>
      </w:pPr>
      <w:r w:rsidRPr="0059589E">
        <w:rPr>
          <w:rStyle w:val="a6"/>
          <w:sz w:val="18"/>
          <w:szCs w:val="18"/>
        </w:rPr>
        <w:footnoteRef/>
      </w:r>
      <w:r w:rsidRPr="0059589E">
        <w:rPr>
          <w:sz w:val="18"/>
          <w:szCs w:val="18"/>
          <w:rtl/>
        </w:rPr>
        <w:t xml:space="preserve"> </w:t>
      </w:r>
      <w:r w:rsidRPr="0059589E">
        <w:rPr>
          <w:rFonts w:hint="cs"/>
          <w:sz w:val="18"/>
          <w:szCs w:val="18"/>
          <w:rtl/>
        </w:rPr>
        <w:t>משמע לכתחילה, דבכה"ג אין טעם להחמיר.</w:t>
      </w:r>
    </w:p>
  </w:footnote>
  <w:footnote w:id="113">
    <w:p w14:paraId="0A199365" w14:textId="77777777" w:rsidR="00321E16" w:rsidRDefault="00321E16" w:rsidP="00712BA2">
      <w:pPr>
        <w:pStyle w:val="a4"/>
      </w:pPr>
      <w:r w:rsidRPr="00E473C1">
        <w:rPr>
          <w:rStyle w:val="a6"/>
          <w:sz w:val="18"/>
          <w:szCs w:val="18"/>
        </w:rPr>
        <w:footnoteRef/>
      </w:r>
      <w:r w:rsidRPr="00E473C1">
        <w:rPr>
          <w:sz w:val="18"/>
          <w:szCs w:val="18"/>
          <w:rtl/>
        </w:rPr>
        <w:t xml:space="preserve"> </w:t>
      </w:r>
      <w:r w:rsidRPr="00E473C1">
        <w:rPr>
          <w:rFonts w:hint="cs"/>
          <w:sz w:val="18"/>
          <w:szCs w:val="18"/>
          <w:rtl/>
        </w:rPr>
        <w:t>אע"פ שבשמו"ע אין צריך לעמוד, היינו משום שצריך לכוון בה יותר, ואם ירד ייטרד יותר ולא יכוון. לעומת זאת, בתפילת הדרך אין צריך כוונה מרובה ולכן טוב יותר לעמוד.</w:t>
      </w:r>
    </w:p>
  </w:footnote>
  <w:footnote w:id="114">
    <w:p w14:paraId="12384410" w14:textId="77777777" w:rsidR="00321E16" w:rsidRDefault="00321E16" w:rsidP="00712BA2">
      <w:pPr>
        <w:pStyle w:val="a4"/>
      </w:pPr>
      <w:r w:rsidRPr="00733675">
        <w:rPr>
          <w:rStyle w:val="a6"/>
          <w:sz w:val="18"/>
          <w:szCs w:val="18"/>
        </w:rPr>
        <w:footnoteRef/>
      </w:r>
      <w:r w:rsidRPr="00733675">
        <w:rPr>
          <w:sz w:val="18"/>
          <w:szCs w:val="18"/>
          <w:rtl/>
        </w:rPr>
        <w:t xml:space="preserve"> </w:t>
      </w:r>
      <w:r w:rsidRPr="00733675">
        <w:rPr>
          <w:rFonts w:hint="cs"/>
          <w:sz w:val="18"/>
          <w:szCs w:val="18"/>
          <w:rtl/>
        </w:rPr>
        <w:t xml:space="preserve">כך איתא להדיא בברכות (סד.) </w:t>
      </w:r>
      <w:r w:rsidRPr="0006053A">
        <w:rPr>
          <w:rFonts w:hint="cs"/>
          <w:b/>
          <w:bCs/>
          <w:sz w:val="18"/>
          <w:szCs w:val="18"/>
          <w:rtl/>
        </w:rPr>
        <w:t xml:space="preserve">והגמרא </w:t>
      </w:r>
      <w:r w:rsidRPr="00733675">
        <w:rPr>
          <w:rFonts w:hint="cs"/>
          <w:sz w:val="18"/>
          <w:szCs w:val="18"/>
          <w:rtl/>
        </w:rPr>
        <w:t xml:space="preserve">מוכיחה זאת כך </w:t>
      </w:r>
      <w:r w:rsidRPr="00733675">
        <w:rPr>
          <w:sz w:val="18"/>
          <w:szCs w:val="18"/>
          <w:rtl/>
        </w:rPr>
        <w:t>–</w:t>
      </w:r>
      <w:r w:rsidRPr="00733675">
        <w:rPr>
          <w:rFonts w:hint="cs"/>
          <w:sz w:val="18"/>
          <w:szCs w:val="18"/>
          <w:rtl/>
        </w:rPr>
        <w:t xml:space="preserve"> "</w:t>
      </w:r>
      <w:r w:rsidRPr="00733675">
        <w:rPr>
          <w:rFonts w:cs="Arial"/>
          <w:sz w:val="18"/>
          <w:szCs w:val="18"/>
          <w:rtl/>
        </w:rPr>
        <w:t>שהרי יתרו שאמר לו למשה לך לשלום - עלה והצליח, דוד שאמר לו לאבשלום לך בשלום - הלך ונתלה. ואמר רבי אבין הלוי: הנפטר מן המת אל יאמר לו לך לשלום אלא לך בשלום, שנאמר ואתה תבוא אל אבתיך בשלום</w:t>
      </w:r>
      <w:r w:rsidRPr="00733675">
        <w:rPr>
          <w:rFonts w:cs="Arial" w:hint="cs"/>
          <w:sz w:val="18"/>
          <w:szCs w:val="18"/>
          <w:rtl/>
        </w:rPr>
        <w:t>".</w:t>
      </w:r>
      <w:r w:rsidRPr="00733675">
        <w:rPr>
          <w:rFonts w:cs="Arial"/>
          <w:sz w:val="18"/>
          <w:szCs w:val="18"/>
          <w:rtl/>
        </w:rPr>
        <w:br/>
      </w:r>
      <w:r w:rsidRPr="00733675">
        <w:rPr>
          <w:rFonts w:cs="Arial" w:hint="cs"/>
          <w:sz w:val="18"/>
          <w:szCs w:val="18"/>
          <w:rtl/>
        </w:rPr>
        <w:t xml:space="preserve">מסביר </w:t>
      </w:r>
      <w:r w:rsidRPr="00733675">
        <w:rPr>
          <w:rFonts w:cs="Arial" w:hint="cs"/>
          <w:b/>
          <w:bCs/>
          <w:sz w:val="18"/>
          <w:szCs w:val="18"/>
          <w:rtl/>
        </w:rPr>
        <w:t>המהרש"א</w:t>
      </w:r>
      <w:r w:rsidRPr="00733675">
        <w:rPr>
          <w:rFonts w:cs="Arial" w:hint="cs"/>
          <w:sz w:val="18"/>
          <w:szCs w:val="18"/>
          <w:rtl/>
        </w:rPr>
        <w:t xml:space="preserve"> </w:t>
      </w:r>
      <w:r w:rsidRPr="00733675">
        <w:rPr>
          <w:rFonts w:cs="Arial"/>
          <w:sz w:val="18"/>
          <w:szCs w:val="18"/>
          <w:rtl/>
        </w:rPr>
        <w:t>–</w:t>
      </w:r>
      <w:r w:rsidRPr="00733675">
        <w:rPr>
          <w:rFonts w:cs="Arial" w:hint="cs"/>
          <w:sz w:val="18"/>
          <w:szCs w:val="18"/>
          <w:rtl/>
        </w:rPr>
        <w:t xml:space="preserve"> לשון "לשלום" משמעותה היא שבמקום שאליו תלך תמצא שיש לך שלום. לעומת זאת, הלשון "בשלום" משמעותה היא שההליכה גופא תהיה בשלום, אך לא יותר מכך, דהיינו שאינו מברכו שיצליח במעשה שיעשה. משום כך, לשון זו מתאימה לברך בה את המת שהרי אינו הולך לעשות מאומה בקבר.</w:t>
      </w:r>
    </w:p>
  </w:footnote>
  <w:footnote w:id="115">
    <w:p w14:paraId="1397E066" w14:textId="77777777" w:rsidR="00321E16" w:rsidRDefault="00321E16" w:rsidP="00712BA2">
      <w:pPr>
        <w:pStyle w:val="a4"/>
      </w:pPr>
      <w:r w:rsidRPr="00243A7C">
        <w:rPr>
          <w:rStyle w:val="a6"/>
          <w:sz w:val="18"/>
          <w:szCs w:val="18"/>
        </w:rPr>
        <w:footnoteRef/>
      </w:r>
      <w:r w:rsidRPr="00243A7C">
        <w:rPr>
          <w:sz w:val="18"/>
          <w:szCs w:val="18"/>
          <w:rtl/>
        </w:rPr>
        <w:t xml:space="preserve"> </w:t>
      </w:r>
      <w:r w:rsidRPr="00243A7C">
        <w:rPr>
          <w:rFonts w:hint="cs"/>
          <w:sz w:val="18"/>
          <w:szCs w:val="18"/>
          <w:rtl/>
        </w:rPr>
        <w:t xml:space="preserve">למעשה </w:t>
      </w:r>
      <w:r w:rsidRPr="00243A7C">
        <w:rPr>
          <w:sz w:val="18"/>
          <w:szCs w:val="18"/>
          <w:rtl/>
        </w:rPr>
        <w:t>–</w:t>
      </w:r>
      <w:r w:rsidRPr="00243A7C">
        <w:rPr>
          <w:rFonts w:hint="cs"/>
          <w:sz w:val="18"/>
          <w:szCs w:val="18"/>
          <w:rtl/>
        </w:rPr>
        <w:t xml:space="preserve"> רק אם היתה הפסקה בין הנסיעות, וכן לא היה בדעתו מעיקרא </w:t>
      </w:r>
      <w:r>
        <w:rPr>
          <w:rFonts w:hint="cs"/>
          <w:sz w:val="18"/>
          <w:szCs w:val="18"/>
          <w:rtl/>
        </w:rPr>
        <w:t xml:space="preserve">לנסוע שנית </w:t>
      </w:r>
      <w:r w:rsidRPr="00243A7C">
        <w:rPr>
          <w:sz w:val="18"/>
          <w:szCs w:val="18"/>
          <w:rtl/>
        </w:rPr>
        <w:t>–</w:t>
      </w:r>
      <w:r w:rsidRPr="00243A7C">
        <w:rPr>
          <w:rFonts w:hint="cs"/>
          <w:sz w:val="18"/>
          <w:szCs w:val="18"/>
          <w:rtl/>
        </w:rPr>
        <w:t xml:space="preserve"> צריך לברך שנית, וכ"כ </w:t>
      </w:r>
      <w:r w:rsidRPr="00243A7C">
        <w:rPr>
          <w:rFonts w:hint="cs"/>
          <w:b/>
          <w:bCs/>
          <w:sz w:val="18"/>
          <w:szCs w:val="18"/>
          <w:rtl/>
        </w:rPr>
        <w:t>הפס"ת</w:t>
      </w:r>
      <w:r w:rsidRPr="00243A7C">
        <w:rPr>
          <w:rFonts w:hint="cs"/>
          <w:sz w:val="18"/>
          <w:szCs w:val="18"/>
          <w:rtl/>
        </w:rPr>
        <w:t xml:space="preserve">. </w:t>
      </w:r>
      <w:r>
        <w:rPr>
          <w:sz w:val="18"/>
          <w:szCs w:val="18"/>
          <w:rtl/>
        </w:rPr>
        <w:br/>
      </w:r>
      <w:r>
        <w:rPr>
          <w:rFonts w:hint="cs"/>
          <w:sz w:val="18"/>
          <w:szCs w:val="18"/>
          <w:rtl/>
        </w:rPr>
        <w:t>אך אם באמצע נסיעתו התברר לו שעליו להגיע ליעד רחוק יותר ולא עשה הפסקה בין הנסיעות, אינו צריך לברך שנית.</w:t>
      </w:r>
    </w:p>
  </w:footnote>
  <w:footnote w:id="116">
    <w:p w14:paraId="44886094" w14:textId="77777777" w:rsidR="00321E16" w:rsidRDefault="00321E16" w:rsidP="00712BA2">
      <w:pPr>
        <w:pStyle w:val="a4"/>
      </w:pPr>
      <w:r w:rsidRPr="00896A94">
        <w:rPr>
          <w:rStyle w:val="a6"/>
          <w:sz w:val="18"/>
          <w:szCs w:val="18"/>
        </w:rPr>
        <w:footnoteRef/>
      </w:r>
      <w:r w:rsidRPr="00896A94">
        <w:rPr>
          <w:sz w:val="18"/>
          <w:szCs w:val="18"/>
          <w:rtl/>
        </w:rPr>
        <w:t xml:space="preserve"> </w:t>
      </w:r>
      <w:r w:rsidRPr="00896A94">
        <w:rPr>
          <w:rFonts w:hint="cs"/>
          <w:sz w:val="18"/>
          <w:szCs w:val="18"/>
          <w:rtl/>
        </w:rPr>
        <w:t xml:space="preserve">משמע מלשון </w:t>
      </w:r>
      <w:r w:rsidRPr="00896A94">
        <w:rPr>
          <w:rFonts w:hint="cs"/>
          <w:b/>
          <w:bCs/>
          <w:sz w:val="18"/>
          <w:szCs w:val="18"/>
          <w:rtl/>
        </w:rPr>
        <w:t>המחבר והמ"ב</w:t>
      </w:r>
      <w:r w:rsidRPr="00896A94">
        <w:rPr>
          <w:rFonts w:hint="cs"/>
          <w:sz w:val="18"/>
          <w:szCs w:val="18"/>
          <w:rtl/>
        </w:rPr>
        <w:t xml:space="preserve"> שהסח הדעת הוא רק משום שבפועל נכנס לעיר ושהה בה, אך אם נמלך בדעתו ולא נכנס לעיר כלל אינו צריך לאומרה שנית.</w:t>
      </w:r>
    </w:p>
  </w:footnote>
  <w:footnote w:id="117">
    <w:p w14:paraId="3EEDD818" w14:textId="77777777" w:rsidR="00321E16" w:rsidRDefault="00321E16" w:rsidP="00712BA2">
      <w:pPr>
        <w:pStyle w:val="a4"/>
        <w:rPr>
          <w:rtl/>
        </w:rPr>
      </w:pPr>
      <w:r w:rsidRPr="005700F0">
        <w:rPr>
          <w:rStyle w:val="a6"/>
          <w:sz w:val="18"/>
          <w:szCs w:val="18"/>
        </w:rPr>
        <w:footnoteRef/>
      </w:r>
      <w:r w:rsidRPr="005700F0">
        <w:rPr>
          <w:sz w:val="18"/>
          <w:szCs w:val="18"/>
          <w:rtl/>
        </w:rPr>
        <w:t xml:space="preserve"> </w:t>
      </w:r>
      <w:r w:rsidRPr="005700F0">
        <w:rPr>
          <w:rFonts w:hint="cs"/>
          <w:sz w:val="18"/>
          <w:szCs w:val="18"/>
          <w:rtl/>
        </w:rPr>
        <w:t>סברה זו אינה ברורה די הצורך, וכי בגלל שחתימת הברכה זהה בתפילת הדרך ובשומע תפילה הוי אותה ברכה?!</w:t>
      </w:r>
    </w:p>
  </w:footnote>
  <w:footnote w:id="118">
    <w:p w14:paraId="4587F1C0" w14:textId="77777777" w:rsidR="00321E16" w:rsidRDefault="00321E16" w:rsidP="00712BA2">
      <w:pPr>
        <w:pStyle w:val="a4"/>
      </w:pPr>
      <w:r w:rsidRPr="001940AA">
        <w:rPr>
          <w:rStyle w:val="a6"/>
          <w:sz w:val="18"/>
          <w:szCs w:val="18"/>
        </w:rPr>
        <w:footnoteRef/>
      </w:r>
      <w:r w:rsidRPr="001940AA">
        <w:rPr>
          <w:sz w:val="18"/>
          <w:szCs w:val="18"/>
          <w:rtl/>
        </w:rPr>
        <w:t xml:space="preserve"> </w:t>
      </w:r>
      <w:r w:rsidRPr="001940AA">
        <w:rPr>
          <w:rFonts w:hint="cs"/>
          <w:sz w:val="18"/>
          <w:szCs w:val="18"/>
          <w:rtl/>
        </w:rPr>
        <w:t>מסתבר שאמר ברכת השחר זו בדרך, אך לא מסתבר שהיה אומר אותה בביתו וכעבור זמן רב היה יוצא לדרך, שהרי אומרים תפילת הדרך רק לאחר שאחז בדרך</w:t>
      </w:r>
      <w:r>
        <w:rPr>
          <w:rFonts w:hint="cs"/>
          <w:sz w:val="18"/>
          <w:szCs w:val="18"/>
          <w:rtl/>
        </w:rPr>
        <w:t>, וכ"כ המ"ב שמדובר כשהיה יוצא לדרך לפני התפילה</w:t>
      </w:r>
      <w:r w:rsidRPr="001940AA">
        <w:rPr>
          <w:rFonts w:hint="cs"/>
          <w:sz w:val="18"/>
          <w:szCs w:val="18"/>
          <w:rtl/>
        </w:rPr>
        <w:t>.</w:t>
      </w:r>
    </w:p>
  </w:footnote>
  <w:footnote w:id="119">
    <w:p w14:paraId="0B523536" w14:textId="77777777" w:rsidR="00321E16" w:rsidRDefault="00321E16" w:rsidP="00712BA2">
      <w:pPr>
        <w:pStyle w:val="a4"/>
      </w:pPr>
      <w:r w:rsidRPr="005700F0">
        <w:rPr>
          <w:rStyle w:val="a6"/>
          <w:sz w:val="18"/>
          <w:szCs w:val="18"/>
        </w:rPr>
        <w:footnoteRef/>
      </w:r>
      <w:r w:rsidRPr="005700F0">
        <w:rPr>
          <w:sz w:val="18"/>
          <w:szCs w:val="18"/>
          <w:rtl/>
        </w:rPr>
        <w:t xml:space="preserve"> </w:t>
      </w:r>
      <w:r w:rsidRPr="00F001D0">
        <w:rPr>
          <w:rFonts w:hint="cs"/>
          <w:sz w:val="18"/>
          <w:szCs w:val="18"/>
          <w:rtl/>
        </w:rPr>
        <w:t xml:space="preserve">נראה שמחלוקת זו עקרונית יותר </w:t>
      </w:r>
      <w:r w:rsidRPr="00F001D0">
        <w:rPr>
          <w:sz w:val="18"/>
          <w:szCs w:val="18"/>
          <w:rtl/>
        </w:rPr>
        <w:t>–</w:t>
      </w:r>
      <w:r w:rsidRPr="00F001D0">
        <w:rPr>
          <w:rFonts w:hint="cs"/>
          <w:sz w:val="18"/>
          <w:szCs w:val="18"/>
          <w:rtl/>
        </w:rPr>
        <w:t xml:space="preserve"> האם תפילת הדרך היא ברכה או תפילה? </w:t>
      </w:r>
      <w:r w:rsidRPr="00F001D0">
        <w:rPr>
          <w:rFonts w:hint="cs"/>
          <w:b/>
          <w:bCs/>
          <w:sz w:val="18"/>
          <w:szCs w:val="18"/>
          <w:rtl/>
        </w:rPr>
        <w:t>ר"י</w:t>
      </w:r>
      <w:r w:rsidRPr="00F001D0">
        <w:rPr>
          <w:rFonts w:hint="cs"/>
          <w:sz w:val="18"/>
          <w:szCs w:val="18"/>
          <w:rtl/>
        </w:rPr>
        <w:t xml:space="preserve"> סובר שהיא תפילה, אך </w:t>
      </w:r>
      <w:r w:rsidRPr="00F001D0">
        <w:rPr>
          <w:rFonts w:hint="cs"/>
          <w:b/>
          <w:bCs/>
          <w:sz w:val="18"/>
          <w:szCs w:val="18"/>
          <w:rtl/>
        </w:rPr>
        <w:t>מהר"ם ורבינו יונה</w:t>
      </w:r>
      <w:r w:rsidRPr="00F001D0">
        <w:rPr>
          <w:rFonts w:hint="cs"/>
          <w:sz w:val="18"/>
          <w:szCs w:val="18"/>
          <w:rtl/>
        </w:rPr>
        <w:t xml:space="preserve"> סוברים שזו ברכה. ואולי יש לכך נפק"מ לגבי הוספה, כגון "ותצילנו מתאונות דרכים", אם זו תפילה </w:t>
      </w:r>
      <w:r w:rsidRPr="00F001D0">
        <w:rPr>
          <w:sz w:val="18"/>
          <w:szCs w:val="18"/>
          <w:rtl/>
        </w:rPr>
        <w:t>–</w:t>
      </w:r>
      <w:r w:rsidRPr="00F001D0">
        <w:rPr>
          <w:rFonts w:hint="cs"/>
          <w:sz w:val="18"/>
          <w:szCs w:val="18"/>
          <w:rtl/>
        </w:rPr>
        <w:t xml:space="preserve"> מותר להוסיף, אך אם זו ברכה </w:t>
      </w:r>
      <w:r w:rsidRPr="00F001D0">
        <w:rPr>
          <w:sz w:val="18"/>
          <w:szCs w:val="18"/>
          <w:rtl/>
        </w:rPr>
        <w:t>–</w:t>
      </w:r>
      <w:r w:rsidRPr="00F001D0">
        <w:rPr>
          <w:rFonts w:hint="cs"/>
          <w:sz w:val="18"/>
          <w:szCs w:val="18"/>
          <w:rtl/>
        </w:rPr>
        <w:t xml:space="preserve"> אסור להוסיף.</w:t>
      </w:r>
    </w:p>
  </w:footnote>
  <w:footnote w:id="120">
    <w:p w14:paraId="6BCFFFA7" w14:textId="77777777" w:rsidR="00321E16" w:rsidRPr="00450F91" w:rsidRDefault="00321E16" w:rsidP="00712BA2">
      <w:pPr>
        <w:pStyle w:val="a4"/>
        <w:rPr>
          <w:sz w:val="18"/>
          <w:szCs w:val="18"/>
          <w:rtl/>
        </w:rPr>
      </w:pPr>
      <w:r w:rsidRPr="00450F91">
        <w:rPr>
          <w:rStyle w:val="a6"/>
          <w:sz w:val="18"/>
          <w:szCs w:val="18"/>
        </w:rPr>
        <w:footnoteRef/>
      </w:r>
      <w:r w:rsidRPr="00450F91">
        <w:rPr>
          <w:sz w:val="18"/>
          <w:szCs w:val="18"/>
          <w:rtl/>
        </w:rPr>
        <w:t xml:space="preserve"> </w:t>
      </w:r>
      <w:r w:rsidRPr="00450F91">
        <w:rPr>
          <w:rFonts w:hint="cs"/>
          <w:sz w:val="18"/>
          <w:szCs w:val="18"/>
          <w:rtl/>
        </w:rPr>
        <w:t xml:space="preserve">ודעת </w:t>
      </w:r>
      <w:r w:rsidRPr="00450F91">
        <w:rPr>
          <w:rFonts w:hint="cs"/>
          <w:b/>
          <w:bCs/>
          <w:sz w:val="18"/>
          <w:szCs w:val="18"/>
          <w:rtl/>
        </w:rPr>
        <w:t>רש"י</w:t>
      </w:r>
      <w:r w:rsidRPr="00450F91">
        <w:rPr>
          <w:rFonts w:hint="cs"/>
          <w:sz w:val="18"/>
          <w:szCs w:val="18"/>
          <w:rtl/>
        </w:rPr>
        <w:t>, שלאחר הילוך פרסה הראשונה אינו אומרה בשום עניין, אפילו אם יש לפניו מהלך פרסה.</w:t>
      </w:r>
    </w:p>
  </w:footnote>
  <w:footnote w:id="121">
    <w:p w14:paraId="258F9BDC" w14:textId="77777777" w:rsidR="00321E16" w:rsidRPr="00B0384D" w:rsidRDefault="00321E16" w:rsidP="00712BA2">
      <w:pPr>
        <w:pStyle w:val="a4"/>
        <w:rPr>
          <w:sz w:val="18"/>
          <w:szCs w:val="18"/>
          <w:rtl/>
        </w:rPr>
      </w:pPr>
      <w:r w:rsidRPr="00B0384D">
        <w:rPr>
          <w:rStyle w:val="a6"/>
          <w:sz w:val="18"/>
          <w:szCs w:val="18"/>
        </w:rPr>
        <w:footnoteRef/>
      </w:r>
      <w:r w:rsidRPr="00B0384D">
        <w:rPr>
          <w:sz w:val="18"/>
          <w:szCs w:val="18"/>
          <w:rtl/>
        </w:rPr>
        <w:t xml:space="preserve"> </w:t>
      </w:r>
      <w:r w:rsidRPr="00B0384D">
        <w:rPr>
          <w:rFonts w:cs="Arial" w:hint="cs"/>
          <w:sz w:val="18"/>
          <w:szCs w:val="18"/>
          <w:rtl/>
        </w:rPr>
        <w:t xml:space="preserve">מעיר </w:t>
      </w:r>
      <w:r w:rsidRPr="00B0384D">
        <w:rPr>
          <w:rFonts w:cs="Arial" w:hint="cs"/>
          <w:b/>
          <w:bCs/>
          <w:sz w:val="18"/>
          <w:szCs w:val="18"/>
          <w:rtl/>
        </w:rPr>
        <w:t>הרא"ש</w:t>
      </w:r>
      <w:r w:rsidRPr="00B0384D">
        <w:rPr>
          <w:rFonts w:cs="Arial" w:hint="cs"/>
          <w:sz w:val="18"/>
          <w:szCs w:val="18"/>
          <w:rtl/>
        </w:rPr>
        <w:t xml:space="preserve"> </w:t>
      </w:r>
      <w:r w:rsidRPr="00B0384D">
        <w:rPr>
          <w:rFonts w:cs="Arial"/>
          <w:sz w:val="18"/>
          <w:szCs w:val="18"/>
          <w:rtl/>
        </w:rPr>
        <w:t>–</w:t>
      </w:r>
      <w:r w:rsidRPr="00B0384D">
        <w:rPr>
          <w:rFonts w:cs="Arial" w:hint="cs"/>
          <w:sz w:val="18"/>
          <w:szCs w:val="18"/>
          <w:rtl/>
        </w:rPr>
        <w:t xml:space="preserve"> פירוש </w:t>
      </w:r>
      <w:r w:rsidRPr="00B0384D">
        <w:rPr>
          <w:rFonts w:cs="Arial" w:hint="cs"/>
          <w:b/>
          <w:bCs/>
          <w:sz w:val="18"/>
          <w:szCs w:val="18"/>
          <w:rtl/>
        </w:rPr>
        <w:t>בה"ג</w:t>
      </w:r>
      <w:r w:rsidRPr="00B0384D">
        <w:rPr>
          <w:rFonts w:cs="Arial" w:hint="cs"/>
          <w:sz w:val="18"/>
          <w:szCs w:val="18"/>
          <w:rtl/>
        </w:rPr>
        <w:t xml:space="preserve"> עיקר, ודברי </w:t>
      </w:r>
      <w:r w:rsidRPr="00B0384D">
        <w:rPr>
          <w:rFonts w:cs="Arial" w:hint="cs"/>
          <w:b/>
          <w:bCs/>
          <w:sz w:val="18"/>
          <w:szCs w:val="18"/>
          <w:rtl/>
        </w:rPr>
        <w:t>רש"י</w:t>
      </w:r>
      <w:r w:rsidRPr="00B0384D">
        <w:rPr>
          <w:rFonts w:cs="Arial" w:hint="cs"/>
          <w:sz w:val="18"/>
          <w:szCs w:val="18"/>
          <w:rtl/>
        </w:rPr>
        <w:t xml:space="preserve"> קשים </w:t>
      </w:r>
      <w:r w:rsidRPr="00B0384D">
        <w:rPr>
          <w:rFonts w:cs="Arial"/>
          <w:sz w:val="18"/>
          <w:szCs w:val="18"/>
          <w:rtl/>
        </w:rPr>
        <w:t>–</w:t>
      </w:r>
      <w:r w:rsidRPr="00B0384D">
        <w:rPr>
          <w:rFonts w:cs="Arial" w:hint="cs"/>
          <w:sz w:val="18"/>
          <w:szCs w:val="18"/>
          <w:rtl/>
        </w:rPr>
        <w:t xml:space="preserve"> אם יש לו ללכת טובא מדוע לא יאמרה? </w:t>
      </w:r>
      <w:r w:rsidRPr="00B0384D">
        <w:rPr>
          <w:rFonts w:cs="Arial"/>
          <w:sz w:val="18"/>
          <w:szCs w:val="18"/>
          <w:rtl/>
        </w:rPr>
        <w:br/>
      </w:r>
      <w:r w:rsidRPr="00B0384D">
        <w:rPr>
          <w:rFonts w:cs="Arial" w:hint="cs"/>
          <w:sz w:val="18"/>
          <w:szCs w:val="18"/>
          <w:rtl/>
        </w:rPr>
        <w:t xml:space="preserve">אבל </w:t>
      </w:r>
      <w:r w:rsidRPr="00B0384D">
        <w:rPr>
          <w:rFonts w:cs="Arial" w:hint="cs"/>
          <w:b/>
          <w:bCs/>
          <w:sz w:val="18"/>
          <w:szCs w:val="18"/>
          <w:rtl/>
        </w:rPr>
        <w:t>לבה"ג</w:t>
      </w:r>
      <w:r w:rsidRPr="00B0384D">
        <w:rPr>
          <w:rFonts w:cs="Arial" w:hint="cs"/>
          <w:sz w:val="18"/>
          <w:szCs w:val="18"/>
          <w:rtl/>
        </w:rPr>
        <w:t xml:space="preserve"> אתי שפיר, </w:t>
      </w:r>
      <w:r>
        <w:rPr>
          <w:rFonts w:cs="Arial" w:hint="cs"/>
          <w:sz w:val="18"/>
          <w:szCs w:val="18"/>
          <w:rtl/>
        </w:rPr>
        <w:t>כיוון שדרך קצרה אינה מסוכנת ולכן לא יאמרה</w:t>
      </w:r>
      <w:r w:rsidRPr="00B0384D">
        <w:rPr>
          <w:rFonts w:cs="Arial" w:hint="cs"/>
          <w:sz w:val="18"/>
          <w:szCs w:val="18"/>
          <w:rtl/>
        </w:rPr>
        <w:t>.</w:t>
      </w:r>
    </w:p>
  </w:footnote>
  <w:footnote w:id="122">
    <w:p w14:paraId="115B19DF" w14:textId="77777777" w:rsidR="00321E16" w:rsidRDefault="00321E16" w:rsidP="00712BA2">
      <w:pPr>
        <w:pStyle w:val="a4"/>
        <w:rPr>
          <w:rtl/>
        </w:rPr>
      </w:pPr>
      <w:r w:rsidRPr="006D47C6">
        <w:rPr>
          <w:rStyle w:val="a6"/>
          <w:sz w:val="18"/>
          <w:szCs w:val="18"/>
        </w:rPr>
        <w:footnoteRef/>
      </w:r>
      <w:r w:rsidRPr="006D47C6">
        <w:rPr>
          <w:sz w:val="18"/>
          <w:szCs w:val="18"/>
          <w:rtl/>
        </w:rPr>
        <w:t xml:space="preserve"> </w:t>
      </w:r>
      <w:r w:rsidRPr="006D47C6">
        <w:rPr>
          <w:rFonts w:hint="cs"/>
          <w:b/>
          <w:bCs/>
          <w:sz w:val="18"/>
          <w:szCs w:val="18"/>
          <w:rtl/>
        </w:rPr>
        <w:t>רבינו יונה</w:t>
      </w:r>
      <w:r w:rsidRPr="006D47C6">
        <w:rPr>
          <w:rFonts w:hint="cs"/>
          <w:sz w:val="18"/>
          <w:szCs w:val="18"/>
          <w:rtl/>
        </w:rPr>
        <w:t xml:space="preserve"> </w:t>
      </w:r>
      <w:r w:rsidRPr="006D47C6">
        <w:rPr>
          <w:sz w:val="18"/>
          <w:szCs w:val="18"/>
          <w:rtl/>
        </w:rPr>
        <w:t>–</w:t>
      </w:r>
      <w:r w:rsidRPr="006D47C6">
        <w:rPr>
          <w:rFonts w:hint="cs"/>
          <w:sz w:val="18"/>
          <w:szCs w:val="18"/>
          <w:rtl/>
        </w:rPr>
        <w:t xml:space="preserve"> יש מקשים על בה"ג מהא דאמרינם </w:t>
      </w:r>
      <w:r w:rsidRPr="006D47C6">
        <w:rPr>
          <w:rFonts w:hint="cs"/>
          <w:b/>
          <w:bCs/>
          <w:sz w:val="18"/>
          <w:szCs w:val="18"/>
          <w:rtl/>
        </w:rPr>
        <w:t>בירושלמי</w:t>
      </w:r>
      <w:r w:rsidRPr="006D47C6">
        <w:rPr>
          <w:rFonts w:hint="cs"/>
          <w:sz w:val="18"/>
          <w:szCs w:val="18"/>
          <w:rtl/>
        </w:rPr>
        <w:t xml:space="preserve"> "כל הדרכים בחזקת סכנה", ומשמע אפילו פחות מפרסה! </w:t>
      </w:r>
      <w:r>
        <w:rPr>
          <w:sz w:val="18"/>
          <w:szCs w:val="18"/>
          <w:rtl/>
        </w:rPr>
        <w:br/>
      </w:r>
      <w:r w:rsidRPr="006D47C6">
        <w:rPr>
          <w:rFonts w:hint="cs"/>
          <w:sz w:val="18"/>
          <w:szCs w:val="18"/>
          <w:rtl/>
        </w:rPr>
        <w:t xml:space="preserve">ויש לומר </w:t>
      </w:r>
      <w:r w:rsidRPr="006D47C6">
        <w:rPr>
          <w:sz w:val="18"/>
          <w:szCs w:val="18"/>
          <w:rtl/>
        </w:rPr>
        <w:t>–</w:t>
      </w:r>
      <w:r w:rsidRPr="006D47C6">
        <w:rPr>
          <w:rFonts w:hint="cs"/>
          <w:sz w:val="18"/>
          <w:szCs w:val="18"/>
          <w:rtl/>
        </w:rPr>
        <w:t xml:space="preserve"> בירושלמי מדובר שהולך רחוק מהעיר ולכן הכל בחזקת סכנה.</w:t>
      </w:r>
    </w:p>
  </w:footnote>
  <w:footnote w:id="123">
    <w:p w14:paraId="07455337" w14:textId="77777777" w:rsidR="00321E16" w:rsidRDefault="00321E16" w:rsidP="00712BA2">
      <w:pPr>
        <w:pStyle w:val="a4"/>
        <w:rPr>
          <w:rtl/>
        </w:rPr>
      </w:pPr>
      <w:r w:rsidRPr="00490CBB">
        <w:rPr>
          <w:rStyle w:val="a6"/>
          <w:sz w:val="18"/>
          <w:szCs w:val="18"/>
        </w:rPr>
        <w:footnoteRef/>
      </w:r>
      <w:r w:rsidRPr="00490CBB">
        <w:rPr>
          <w:sz w:val="18"/>
          <w:szCs w:val="18"/>
          <w:rtl/>
        </w:rPr>
        <w:t xml:space="preserve"> </w:t>
      </w:r>
      <w:r w:rsidRPr="00490CBB">
        <w:rPr>
          <w:rFonts w:hint="cs"/>
          <w:sz w:val="18"/>
          <w:szCs w:val="18"/>
          <w:rtl/>
        </w:rPr>
        <w:t xml:space="preserve">עניין זה התבאר בסימן נח', ועיקר הדברים כך </w:t>
      </w:r>
      <w:r w:rsidRPr="00490CBB">
        <w:rPr>
          <w:sz w:val="18"/>
          <w:szCs w:val="18"/>
          <w:rtl/>
        </w:rPr>
        <w:t>–</w:t>
      </w:r>
      <w:r w:rsidRPr="00490CBB">
        <w:rPr>
          <w:rFonts w:hint="cs"/>
          <w:sz w:val="18"/>
          <w:szCs w:val="18"/>
          <w:rtl/>
        </w:rPr>
        <w:t xml:space="preserve"> רק אם קרא ק"ש סמוך להנץ והתפלל שחרית מייד בהנץ </w:t>
      </w:r>
      <w:r w:rsidRPr="00490CBB">
        <w:rPr>
          <w:sz w:val="18"/>
          <w:szCs w:val="18"/>
          <w:rtl/>
        </w:rPr>
        <w:t>–</w:t>
      </w:r>
      <w:r w:rsidRPr="00490CBB">
        <w:rPr>
          <w:rFonts w:hint="cs"/>
          <w:sz w:val="18"/>
          <w:szCs w:val="18"/>
          <w:rtl/>
        </w:rPr>
        <w:t xml:space="preserve"> אינו ניזוק כל אותו היום.</w:t>
      </w:r>
    </w:p>
  </w:footnote>
  <w:footnote w:id="124">
    <w:p w14:paraId="099612EA" w14:textId="77777777" w:rsidR="00321E16" w:rsidRDefault="00321E16" w:rsidP="00712BA2">
      <w:pPr>
        <w:pStyle w:val="a4"/>
      </w:pPr>
      <w:r w:rsidRPr="00B663E4">
        <w:rPr>
          <w:rStyle w:val="a6"/>
          <w:sz w:val="18"/>
          <w:szCs w:val="18"/>
        </w:rPr>
        <w:footnoteRef/>
      </w:r>
      <w:r w:rsidRPr="00B663E4">
        <w:rPr>
          <w:sz w:val="18"/>
          <w:szCs w:val="18"/>
          <w:rtl/>
        </w:rPr>
        <w:t xml:space="preserve"> </w:t>
      </w:r>
      <w:r w:rsidRPr="00B663E4">
        <w:rPr>
          <w:rFonts w:hint="cs"/>
          <w:sz w:val="18"/>
          <w:szCs w:val="18"/>
          <w:rtl/>
        </w:rPr>
        <w:t>כי גם בערבית מצווה לסמוך גאולה לתפילה.</w:t>
      </w:r>
    </w:p>
  </w:footnote>
  <w:footnote w:id="125">
    <w:p w14:paraId="21FE1BD2" w14:textId="77777777" w:rsidR="00321E16" w:rsidRDefault="00321E16" w:rsidP="00712BA2">
      <w:pPr>
        <w:pStyle w:val="a4"/>
      </w:pPr>
      <w:r w:rsidRPr="005D77CB">
        <w:rPr>
          <w:rStyle w:val="a6"/>
          <w:sz w:val="18"/>
          <w:szCs w:val="18"/>
        </w:rPr>
        <w:footnoteRef/>
      </w:r>
      <w:r w:rsidRPr="005D77CB">
        <w:rPr>
          <w:sz w:val="18"/>
          <w:szCs w:val="18"/>
          <w:rtl/>
        </w:rPr>
        <w:t xml:space="preserve"> </w:t>
      </w:r>
      <w:r w:rsidRPr="005D77CB">
        <w:rPr>
          <w:rFonts w:hint="cs"/>
          <w:sz w:val="18"/>
          <w:szCs w:val="18"/>
          <w:rtl/>
        </w:rPr>
        <w:t xml:space="preserve">מה הכוונה "על הסדר"? </w:t>
      </w:r>
      <w:r w:rsidRPr="005D77CB">
        <w:rPr>
          <w:rFonts w:hint="cs"/>
          <w:b/>
          <w:bCs/>
          <w:sz w:val="18"/>
          <w:szCs w:val="18"/>
          <w:rtl/>
        </w:rPr>
        <w:t>רש"י</w:t>
      </w:r>
      <w:r w:rsidRPr="005D77CB">
        <w:rPr>
          <w:rFonts w:hint="cs"/>
          <w:sz w:val="18"/>
          <w:szCs w:val="18"/>
          <w:rtl/>
        </w:rPr>
        <w:t xml:space="preserve"> מסביר שהכוונה היא על סדר המקראות, כפי שהגמרא מפרטת שם.</w:t>
      </w:r>
      <w:r w:rsidRPr="005D77CB">
        <w:rPr>
          <w:sz w:val="18"/>
          <w:szCs w:val="18"/>
          <w:rtl/>
        </w:rPr>
        <w:br/>
      </w:r>
      <w:r w:rsidRPr="005D77CB">
        <w:rPr>
          <w:rFonts w:hint="cs"/>
          <w:b/>
          <w:bCs/>
          <w:sz w:val="18"/>
          <w:szCs w:val="18"/>
          <w:rtl/>
        </w:rPr>
        <w:t>הבית יוסף</w:t>
      </w:r>
      <w:r w:rsidRPr="005D77CB">
        <w:rPr>
          <w:rFonts w:hint="cs"/>
          <w:sz w:val="18"/>
          <w:szCs w:val="18"/>
          <w:rtl/>
        </w:rPr>
        <w:t xml:space="preserve"> מביא אגדה שמופיעה </w:t>
      </w:r>
      <w:r w:rsidRPr="005D77CB">
        <w:rPr>
          <w:rFonts w:hint="cs"/>
          <w:b/>
          <w:bCs/>
          <w:sz w:val="18"/>
          <w:szCs w:val="18"/>
          <w:rtl/>
        </w:rPr>
        <w:t>בשיבולי הלקט</w:t>
      </w:r>
      <w:r w:rsidRPr="005D77CB">
        <w:rPr>
          <w:rFonts w:hint="cs"/>
          <w:sz w:val="18"/>
          <w:szCs w:val="18"/>
          <w:rtl/>
        </w:rPr>
        <w:t xml:space="preserve"> </w:t>
      </w:r>
      <w:r w:rsidRPr="005D77CB">
        <w:rPr>
          <w:sz w:val="18"/>
          <w:szCs w:val="18"/>
          <w:rtl/>
        </w:rPr>
        <w:t>–</w:t>
      </w:r>
      <w:r w:rsidRPr="005D77CB">
        <w:rPr>
          <w:rFonts w:hint="cs"/>
          <w:sz w:val="18"/>
          <w:szCs w:val="18"/>
          <w:rtl/>
        </w:rPr>
        <w:t xml:space="preserve"> </w:t>
      </w:r>
      <w:r w:rsidRPr="005D77CB">
        <w:rPr>
          <w:sz w:val="18"/>
          <w:szCs w:val="18"/>
          <w:rtl/>
        </w:rPr>
        <w:br/>
      </w:r>
      <w:r w:rsidRPr="005D77CB">
        <w:rPr>
          <w:rFonts w:hint="cs"/>
          <w:sz w:val="18"/>
          <w:szCs w:val="18"/>
          <w:rtl/>
        </w:rPr>
        <w:t>"</w:t>
      </w:r>
      <w:r w:rsidRPr="005D77CB">
        <w:rPr>
          <w:rFonts w:cs="Arial"/>
          <w:sz w:val="18"/>
          <w:szCs w:val="18"/>
          <w:rtl/>
        </w:rPr>
        <w:t xml:space="preserve">כשניצל אברהם מאור כשדים פתחו מלאכי השרת ואמרו מגן אברהם. </w:t>
      </w:r>
      <w:r w:rsidRPr="005D77CB">
        <w:rPr>
          <w:rFonts w:cs="Arial"/>
          <w:sz w:val="18"/>
          <w:szCs w:val="18"/>
          <w:rtl/>
        </w:rPr>
        <w:br/>
        <w:t xml:space="preserve">כשנעקד יצחק אמרו מחיה המתים. </w:t>
      </w:r>
      <w:r w:rsidRPr="005D77CB">
        <w:rPr>
          <w:rFonts w:cs="Arial"/>
          <w:sz w:val="18"/>
          <w:szCs w:val="18"/>
          <w:rtl/>
        </w:rPr>
        <w:br/>
        <w:t xml:space="preserve">כשבא יעקב ופגע בשערי רחמים והקדיש שמו של הקדוש ברוך הוא אמרו האל הקדוש. </w:t>
      </w:r>
      <w:r w:rsidRPr="005D77CB">
        <w:rPr>
          <w:rFonts w:cs="Arial"/>
          <w:sz w:val="18"/>
          <w:szCs w:val="18"/>
          <w:rtl/>
        </w:rPr>
        <w:br/>
        <w:t xml:space="preserve">כשלימד גבריאל את יוסף שבעים לשון אמרו חונן הדעת. </w:t>
      </w:r>
      <w:r w:rsidRPr="005D77CB">
        <w:rPr>
          <w:rFonts w:cs="Arial"/>
          <w:sz w:val="18"/>
          <w:szCs w:val="18"/>
          <w:rtl/>
        </w:rPr>
        <w:br/>
        <w:t xml:space="preserve">כשעשה ראובן מעשה בלהה ונקנסה עליו מיתה ושב בתשובה וחיה דכתיב יחי ראובן ואל ימות אמרו הרוצה בתשובה. </w:t>
      </w:r>
      <w:r w:rsidRPr="005D77CB">
        <w:rPr>
          <w:rFonts w:cs="Arial"/>
          <w:sz w:val="18"/>
          <w:szCs w:val="18"/>
          <w:rtl/>
        </w:rPr>
        <w:br/>
        <w:t xml:space="preserve">כשעשה יהודה מעשה תמר ואמר הוציאוה ותשרף ואמר צדקה ממני ונסלח לו אותו עון אמרו חנון המרבה לסלוח. </w:t>
      </w:r>
      <w:r w:rsidRPr="005D77CB">
        <w:rPr>
          <w:rFonts w:cs="Arial"/>
          <w:sz w:val="18"/>
          <w:szCs w:val="18"/>
          <w:rtl/>
        </w:rPr>
        <w:br/>
        <w:t xml:space="preserve">כשאמר הקדוש ברוך הוא במצרים לישראל וגאלתי אתכם אמרו גואל ישראל. </w:t>
      </w:r>
      <w:r w:rsidRPr="005D77CB">
        <w:rPr>
          <w:rFonts w:cs="Arial"/>
          <w:sz w:val="18"/>
          <w:szCs w:val="18"/>
          <w:rtl/>
        </w:rPr>
        <w:br/>
        <w:t xml:space="preserve">כשריפא רפאל את אברהם אמרו רופא חולים. </w:t>
      </w:r>
      <w:r w:rsidRPr="005D77CB">
        <w:rPr>
          <w:rFonts w:cs="Arial"/>
          <w:sz w:val="18"/>
          <w:szCs w:val="18"/>
          <w:rtl/>
        </w:rPr>
        <w:br/>
        <w:t xml:space="preserve">כשזרע יצחק ומצא מאה שערים אמרו מברך השנים. </w:t>
      </w:r>
      <w:r w:rsidRPr="005D77CB">
        <w:rPr>
          <w:rFonts w:cs="Arial"/>
          <w:sz w:val="18"/>
          <w:szCs w:val="18"/>
          <w:rtl/>
        </w:rPr>
        <w:br/>
        <w:t xml:space="preserve">כשבא יעקב למצרים ונתקבצו השבטים עם יוסף אמרו מקבץ נדחי עמו ישראל. </w:t>
      </w:r>
      <w:r w:rsidRPr="005D77CB">
        <w:rPr>
          <w:rFonts w:cs="Arial"/>
          <w:sz w:val="18"/>
          <w:szCs w:val="18"/>
          <w:rtl/>
        </w:rPr>
        <w:br/>
        <w:t xml:space="preserve">כשאמר הקדוש ברוך הוא למשה ואלה המשפטים אמרו מלך אוהב צדקה ומשפט. </w:t>
      </w:r>
      <w:r w:rsidRPr="005D77CB">
        <w:rPr>
          <w:rFonts w:cs="Arial"/>
          <w:sz w:val="18"/>
          <w:szCs w:val="18"/>
          <w:rtl/>
        </w:rPr>
        <w:br/>
        <w:t xml:space="preserve">כשטבעו המצרים בים סוף אמרו שובר אויבים ומכניע זדים. </w:t>
      </w:r>
      <w:r w:rsidRPr="005D77CB">
        <w:rPr>
          <w:rFonts w:cs="Arial"/>
          <w:sz w:val="18"/>
          <w:szCs w:val="18"/>
          <w:rtl/>
        </w:rPr>
        <w:br/>
        <w:t xml:space="preserve">כשאמר הקדוש ברוך הוא ליעקב ויוסף ישית ידו על עיניך ובטח על דברו ואחר כך נתקיים אמרו משען ומבטח לצדיקים. </w:t>
      </w:r>
      <w:r w:rsidRPr="005D77CB">
        <w:rPr>
          <w:rFonts w:cs="Arial"/>
          <w:sz w:val="18"/>
          <w:szCs w:val="18"/>
          <w:rtl/>
        </w:rPr>
        <w:br/>
        <w:t xml:space="preserve">כשבנה שלמה בית המקדש אמר בונה ירושלים. </w:t>
      </w:r>
      <w:r w:rsidRPr="005D77CB">
        <w:rPr>
          <w:rFonts w:cs="Arial"/>
          <w:sz w:val="18"/>
          <w:szCs w:val="18"/>
          <w:rtl/>
        </w:rPr>
        <w:br/>
        <w:t xml:space="preserve">כשעברו ישראל בים סוף ואמרו שירה אמרו מצמיח קרן ישועה. </w:t>
      </w:r>
      <w:r w:rsidRPr="005D77CB">
        <w:rPr>
          <w:rFonts w:cs="Arial"/>
          <w:sz w:val="18"/>
          <w:szCs w:val="18"/>
          <w:rtl/>
        </w:rPr>
        <w:br/>
        <w:t xml:space="preserve">כשנאנחו ישראל ויזעקו ושמע </w:t>
      </w:r>
      <w:r w:rsidRPr="005D77CB">
        <w:rPr>
          <w:rFonts w:cs="Arial" w:hint="cs"/>
          <w:sz w:val="18"/>
          <w:szCs w:val="18"/>
          <w:rtl/>
        </w:rPr>
        <w:t xml:space="preserve">ה' </w:t>
      </w:r>
      <w:r w:rsidRPr="005D77CB">
        <w:rPr>
          <w:rFonts w:cs="Arial"/>
          <w:sz w:val="18"/>
          <w:szCs w:val="18"/>
          <w:rtl/>
        </w:rPr>
        <w:t xml:space="preserve">נאקתם כדכתיב וישמע אלהים את נאקתם אמרו שומע תפילה. </w:t>
      </w:r>
      <w:r w:rsidRPr="005D77CB">
        <w:rPr>
          <w:rFonts w:cs="Arial"/>
          <w:sz w:val="18"/>
          <w:szCs w:val="18"/>
          <w:rtl/>
        </w:rPr>
        <w:br/>
        <w:t xml:space="preserve">כשירדה שכינה במשכן אמרו המחזיר שכינתו. </w:t>
      </w:r>
      <w:r w:rsidRPr="005D77CB">
        <w:rPr>
          <w:rFonts w:cs="Arial"/>
          <w:sz w:val="18"/>
          <w:szCs w:val="18"/>
          <w:rtl/>
        </w:rPr>
        <w:br/>
        <w:t xml:space="preserve">כשהכניס שלמה הארון לפני ולפנים ונענה נתן הודאה ושבח אמרו הטוב שמך ולך נאה להודות. </w:t>
      </w:r>
      <w:r w:rsidRPr="005D77CB">
        <w:rPr>
          <w:rFonts w:cs="Arial"/>
          <w:sz w:val="18"/>
          <w:szCs w:val="18"/>
          <w:rtl/>
        </w:rPr>
        <w:br/>
        <w:t xml:space="preserve">כשנכנסו ישראל לארץ ונתקיים להם ונתתי שלום בארץ אמרו המברך את עמו ישראל בשלום. </w:t>
      </w:r>
      <w:r w:rsidRPr="005D77CB">
        <w:rPr>
          <w:rFonts w:cs="Arial"/>
          <w:sz w:val="18"/>
          <w:szCs w:val="18"/>
          <w:rtl/>
        </w:rPr>
        <w:br/>
        <w:t>ובספר ארחות חיים</w:t>
      </w:r>
      <w:r w:rsidRPr="005D77CB">
        <w:rPr>
          <w:rFonts w:cs="Arial" w:hint="cs"/>
          <w:sz w:val="18"/>
          <w:szCs w:val="18"/>
          <w:rtl/>
        </w:rPr>
        <w:t xml:space="preserve"> </w:t>
      </w:r>
      <w:r w:rsidRPr="005D77CB">
        <w:rPr>
          <w:rFonts w:cs="Arial"/>
          <w:sz w:val="18"/>
          <w:szCs w:val="18"/>
          <w:rtl/>
        </w:rPr>
        <w:t>כתוב</w:t>
      </w:r>
      <w:r w:rsidRPr="005D77CB">
        <w:rPr>
          <w:rFonts w:cs="Arial" w:hint="cs"/>
          <w:sz w:val="18"/>
          <w:szCs w:val="18"/>
          <w:rtl/>
        </w:rPr>
        <w:t>,</w:t>
      </w:r>
      <w:r w:rsidRPr="005D77CB">
        <w:rPr>
          <w:rFonts w:cs="Arial"/>
          <w:sz w:val="18"/>
          <w:szCs w:val="18"/>
          <w:rtl/>
        </w:rPr>
        <w:t xml:space="preserve"> שהמחזיר שכינתו לציון אמרו כשחזרה שכינה בבית שני</w:t>
      </w:r>
      <w:r w:rsidRPr="005D77CB">
        <w:rPr>
          <w:rFonts w:cs="Arial" w:hint="cs"/>
          <w:sz w:val="18"/>
          <w:szCs w:val="18"/>
          <w:rtl/>
        </w:rPr>
        <w:t>".</w:t>
      </w:r>
    </w:p>
  </w:footnote>
  <w:footnote w:id="126">
    <w:p w14:paraId="2C7E064E" w14:textId="77777777" w:rsidR="00321E16" w:rsidRDefault="00321E16" w:rsidP="00712BA2">
      <w:pPr>
        <w:pStyle w:val="a4"/>
      </w:pPr>
      <w:r w:rsidRPr="00527D9B">
        <w:rPr>
          <w:rStyle w:val="a6"/>
          <w:sz w:val="18"/>
          <w:szCs w:val="18"/>
        </w:rPr>
        <w:footnoteRef/>
      </w:r>
      <w:r w:rsidRPr="00527D9B">
        <w:rPr>
          <w:sz w:val="18"/>
          <w:szCs w:val="18"/>
          <w:rtl/>
        </w:rPr>
        <w:t xml:space="preserve"> </w:t>
      </w:r>
      <w:r w:rsidRPr="00527D9B">
        <w:rPr>
          <w:rFonts w:hint="cs"/>
          <w:b/>
          <w:bCs/>
          <w:sz w:val="18"/>
          <w:szCs w:val="18"/>
          <w:rtl/>
        </w:rPr>
        <w:t>הבית יוסף</w:t>
      </w:r>
      <w:r w:rsidRPr="00527D9B">
        <w:rPr>
          <w:rFonts w:hint="cs"/>
          <w:sz w:val="18"/>
          <w:szCs w:val="18"/>
          <w:rtl/>
        </w:rPr>
        <w:t xml:space="preserve"> כותב בשם </w:t>
      </w:r>
      <w:r w:rsidRPr="00527D9B">
        <w:rPr>
          <w:rFonts w:hint="cs"/>
          <w:b/>
          <w:bCs/>
          <w:sz w:val="18"/>
          <w:szCs w:val="18"/>
          <w:rtl/>
        </w:rPr>
        <w:t>רבינו שמחה</w:t>
      </w:r>
      <w:r w:rsidRPr="00527D9B">
        <w:rPr>
          <w:rFonts w:hint="cs"/>
          <w:sz w:val="18"/>
          <w:szCs w:val="18"/>
          <w:rtl/>
        </w:rPr>
        <w:t xml:space="preserve"> ראיה לכך שאין להפסיק באמירת קרובץ </w:t>
      </w:r>
      <w:r w:rsidRPr="00527D9B">
        <w:rPr>
          <w:rFonts w:hint="cs"/>
          <w:b/>
          <w:bCs/>
          <w:sz w:val="18"/>
          <w:szCs w:val="18"/>
          <w:rtl/>
        </w:rPr>
        <w:t xml:space="preserve">מהמשנה </w:t>
      </w:r>
      <w:r w:rsidRPr="00527D9B">
        <w:rPr>
          <w:rFonts w:hint="cs"/>
          <w:sz w:val="18"/>
          <w:szCs w:val="18"/>
          <w:rtl/>
        </w:rPr>
        <w:t>בר"ה (לב.) "</w:t>
      </w:r>
      <w:r w:rsidRPr="00527D9B">
        <w:rPr>
          <w:rFonts w:cs="Arial"/>
          <w:sz w:val="18"/>
          <w:szCs w:val="18"/>
          <w:rtl/>
        </w:rPr>
        <w:t>סדר ברכות: אומר אבות וגבורות וקדושת השם, וכולל מלכ</w:t>
      </w:r>
      <w:r w:rsidRPr="00527D9B">
        <w:rPr>
          <w:rFonts w:cs="Arial" w:hint="cs"/>
          <w:sz w:val="18"/>
          <w:szCs w:val="18"/>
          <w:rtl/>
        </w:rPr>
        <w:t>ו</w:t>
      </w:r>
      <w:r w:rsidRPr="00527D9B">
        <w:rPr>
          <w:rFonts w:cs="Arial"/>
          <w:sz w:val="18"/>
          <w:szCs w:val="18"/>
          <w:rtl/>
        </w:rPr>
        <w:t>יות עמהן</w:t>
      </w:r>
      <w:r w:rsidRPr="00527D9B">
        <w:rPr>
          <w:rFonts w:cs="Arial" w:hint="cs"/>
          <w:sz w:val="18"/>
          <w:szCs w:val="18"/>
          <w:rtl/>
        </w:rPr>
        <w:t>".</w:t>
      </w:r>
    </w:p>
  </w:footnote>
  <w:footnote w:id="127">
    <w:p w14:paraId="3A8E082F" w14:textId="77777777" w:rsidR="00321E16" w:rsidRDefault="00321E16" w:rsidP="00712BA2">
      <w:pPr>
        <w:pStyle w:val="a4"/>
      </w:pPr>
      <w:r w:rsidRPr="00915731">
        <w:rPr>
          <w:rStyle w:val="a6"/>
          <w:sz w:val="18"/>
          <w:szCs w:val="18"/>
        </w:rPr>
        <w:footnoteRef/>
      </w:r>
      <w:r w:rsidRPr="00915731">
        <w:rPr>
          <w:sz w:val="18"/>
          <w:szCs w:val="18"/>
          <w:rtl/>
        </w:rPr>
        <w:t xml:space="preserve"> </w:t>
      </w:r>
      <w:r w:rsidRPr="00915731">
        <w:rPr>
          <w:rFonts w:hint="cs"/>
          <w:sz w:val="18"/>
          <w:szCs w:val="18"/>
          <w:rtl/>
        </w:rPr>
        <w:t xml:space="preserve">שואל </w:t>
      </w:r>
      <w:r w:rsidRPr="00D43B6F">
        <w:rPr>
          <w:rFonts w:hint="cs"/>
          <w:b/>
          <w:bCs/>
          <w:sz w:val="18"/>
          <w:szCs w:val="18"/>
          <w:rtl/>
        </w:rPr>
        <w:t>מהר"י אבוהב</w:t>
      </w:r>
      <w:r w:rsidRPr="00915731">
        <w:rPr>
          <w:rFonts w:hint="cs"/>
          <w:sz w:val="18"/>
          <w:szCs w:val="18"/>
          <w:rtl/>
        </w:rPr>
        <w:t xml:space="preserve"> </w:t>
      </w:r>
      <w:r w:rsidRPr="00915731">
        <w:rPr>
          <w:sz w:val="18"/>
          <w:szCs w:val="18"/>
          <w:rtl/>
        </w:rPr>
        <w:t>–</w:t>
      </w:r>
      <w:r w:rsidRPr="00915731">
        <w:rPr>
          <w:rFonts w:hint="cs"/>
          <w:sz w:val="18"/>
          <w:szCs w:val="18"/>
          <w:rtl/>
        </w:rPr>
        <w:t xml:space="preserve"> אם מותר לשחות באמצע ברכה, קשה מדוע בסימן קט' נפסק לגבי מי שמצא ציבור מתפלל שרשאי להתחיל להתפלל עמהם רק אם יודע שיספיק לשחות במודים ביחד עם הציבור, הרי הוא יכול לשחות בכל אמצע ברכה שיהיה בה?</w:t>
      </w:r>
      <w:r w:rsidRPr="00915731">
        <w:rPr>
          <w:sz w:val="18"/>
          <w:szCs w:val="18"/>
          <w:rtl/>
        </w:rPr>
        <w:br/>
      </w:r>
      <w:r w:rsidRPr="00D43B6F">
        <w:rPr>
          <w:rFonts w:hint="cs"/>
          <w:sz w:val="18"/>
          <w:szCs w:val="18"/>
          <w:rtl/>
        </w:rPr>
        <w:t xml:space="preserve">תשובה </w:t>
      </w:r>
      <w:r w:rsidRPr="00D43B6F">
        <w:rPr>
          <w:sz w:val="18"/>
          <w:szCs w:val="18"/>
          <w:rtl/>
        </w:rPr>
        <w:t>–</w:t>
      </w:r>
      <w:r w:rsidRPr="00D43B6F">
        <w:rPr>
          <w:rFonts w:hint="cs"/>
          <w:sz w:val="18"/>
          <w:szCs w:val="18"/>
          <w:rtl/>
        </w:rPr>
        <w:t xml:space="preserve"> ההיתר לשחות באמצע ברכה נאמר רק אם שוחה בכל התפילה, אבל לשחות רק באמצע ברכה </w:t>
      </w:r>
      <w:r w:rsidRPr="00D43B6F">
        <w:rPr>
          <w:sz w:val="18"/>
          <w:szCs w:val="18"/>
          <w:rtl/>
        </w:rPr>
        <w:t>–</w:t>
      </w:r>
      <w:r w:rsidRPr="00D43B6F">
        <w:rPr>
          <w:rFonts w:hint="cs"/>
          <w:sz w:val="18"/>
          <w:szCs w:val="18"/>
          <w:rtl/>
        </w:rPr>
        <w:t xml:space="preserve"> לא.</w:t>
      </w:r>
      <w:r w:rsidRPr="00D43B6F">
        <w:rPr>
          <w:sz w:val="18"/>
          <w:szCs w:val="18"/>
          <w:rtl/>
        </w:rPr>
        <w:br/>
      </w:r>
      <w:r w:rsidRPr="00D43B6F">
        <w:rPr>
          <w:rFonts w:hint="cs"/>
          <w:b/>
          <w:bCs/>
          <w:sz w:val="18"/>
          <w:szCs w:val="18"/>
          <w:rtl/>
        </w:rPr>
        <w:t>הבית יוסף</w:t>
      </w:r>
      <w:r w:rsidRPr="00D43B6F">
        <w:rPr>
          <w:rFonts w:hint="cs"/>
          <w:sz w:val="18"/>
          <w:szCs w:val="18"/>
          <w:rtl/>
        </w:rPr>
        <w:t xml:space="preserve"> דוחה זאת, משום שמשמע בטור בסמוך, שכאן הוא מדבר על מי שאינו שוחה בכל התפילה.</w:t>
      </w:r>
      <w:r w:rsidRPr="00D43B6F">
        <w:rPr>
          <w:sz w:val="18"/>
          <w:szCs w:val="18"/>
          <w:rtl/>
        </w:rPr>
        <w:br/>
      </w:r>
      <w:r w:rsidRPr="00D43B6F">
        <w:rPr>
          <w:rFonts w:hint="cs"/>
          <w:sz w:val="18"/>
          <w:szCs w:val="18"/>
          <w:rtl/>
        </w:rPr>
        <w:t xml:space="preserve">ולכן </w:t>
      </w:r>
      <w:r w:rsidRPr="00D43B6F">
        <w:rPr>
          <w:rFonts w:hint="cs"/>
          <w:b/>
          <w:bCs/>
          <w:sz w:val="18"/>
          <w:szCs w:val="18"/>
          <w:rtl/>
        </w:rPr>
        <w:t>הב"י</w:t>
      </w:r>
      <w:r w:rsidRPr="00D43B6F">
        <w:rPr>
          <w:rFonts w:hint="cs"/>
          <w:sz w:val="18"/>
          <w:szCs w:val="18"/>
          <w:rtl/>
        </w:rPr>
        <w:t xml:space="preserve"> מציע תירוץ אחר </w:t>
      </w:r>
      <w:r w:rsidRPr="00D43B6F">
        <w:rPr>
          <w:sz w:val="18"/>
          <w:szCs w:val="18"/>
          <w:rtl/>
        </w:rPr>
        <w:t>–</w:t>
      </w:r>
      <w:r w:rsidRPr="00D43B6F">
        <w:rPr>
          <w:rFonts w:hint="cs"/>
          <w:sz w:val="18"/>
          <w:szCs w:val="18"/>
          <w:rtl/>
        </w:rPr>
        <w:t xml:space="preserve"> התם חוששים שלא יוכל לצמצם שיהיה באמצע ברכה ויוכל לשחות עם הציבור, אך כאשר הוא הוא מכוון להגיע עם הציבור למודים, ואף אם לא יגיע עמהם בשווה יוכל לשחות באמצע ברכה </w:t>
      </w:r>
      <w:r w:rsidRPr="00D43B6F">
        <w:rPr>
          <w:sz w:val="18"/>
          <w:szCs w:val="18"/>
          <w:rtl/>
        </w:rPr>
        <w:t>–</w:t>
      </w:r>
      <w:r w:rsidRPr="00D43B6F">
        <w:rPr>
          <w:rFonts w:hint="cs"/>
          <w:sz w:val="18"/>
          <w:szCs w:val="18"/>
          <w:rtl/>
        </w:rPr>
        <w:t xml:space="preserve"> שפיר דמי. </w:t>
      </w:r>
      <w:r w:rsidRPr="00D43B6F">
        <w:rPr>
          <w:sz w:val="18"/>
          <w:szCs w:val="18"/>
          <w:rtl/>
        </w:rPr>
        <w:br/>
      </w:r>
      <w:r w:rsidRPr="00D43B6F">
        <w:rPr>
          <w:rFonts w:hint="cs"/>
          <w:sz w:val="18"/>
          <w:szCs w:val="18"/>
          <w:rtl/>
        </w:rPr>
        <w:t xml:space="preserve">סיכום </w:t>
      </w:r>
      <w:r w:rsidRPr="00D43B6F">
        <w:rPr>
          <w:sz w:val="18"/>
          <w:szCs w:val="18"/>
          <w:rtl/>
        </w:rPr>
        <w:t>–</w:t>
      </w:r>
      <w:r w:rsidRPr="00D43B6F">
        <w:rPr>
          <w:rFonts w:hint="cs"/>
          <w:sz w:val="18"/>
          <w:szCs w:val="18"/>
          <w:rtl/>
        </w:rPr>
        <w:t xml:space="preserve"> שחייה באמצע ברכה </w:t>
      </w:r>
      <w:r w:rsidRPr="00D43B6F">
        <w:rPr>
          <w:sz w:val="18"/>
          <w:szCs w:val="18"/>
          <w:rtl/>
        </w:rPr>
        <w:t>–</w:t>
      </w:r>
      <w:r w:rsidRPr="00D43B6F">
        <w:rPr>
          <w:rFonts w:hint="cs"/>
          <w:sz w:val="18"/>
          <w:szCs w:val="18"/>
          <w:rtl/>
        </w:rPr>
        <w:t xml:space="preserve"> </w:t>
      </w:r>
      <w:r w:rsidRPr="00D43B6F">
        <w:rPr>
          <w:rFonts w:hint="cs"/>
          <w:b/>
          <w:bCs/>
          <w:sz w:val="18"/>
          <w:szCs w:val="18"/>
          <w:rtl/>
        </w:rPr>
        <w:t>מהרי"א</w:t>
      </w:r>
      <w:r w:rsidRPr="00D43B6F">
        <w:rPr>
          <w:rFonts w:hint="cs"/>
          <w:sz w:val="18"/>
          <w:szCs w:val="18"/>
          <w:rtl/>
        </w:rPr>
        <w:t xml:space="preserve"> </w:t>
      </w:r>
      <w:r w:rsidRPr="00D43B6F">
        <w:rPr>
          <w:sz w:val="18"/>
          <w:szCs w:val="18"/>
          <w:rtl/>
        </w:rPr>
        <w:t>–</w:t>
      </w:r>
      <w:r w:rsidRPr="00D43B6F">
        <w:rPr>
          <w:rFonts w:hint="cs"/>
          <w:sz w:val="18"/>
          <w:szCs w:val="18"/>
          <w:rtl/>
        </w:rPr>
        <w:t xml:space="preserve"> אסור </w:t>
      </w:r>
      <w:r w:rsidRPr="00D43B6F">
        <w:rPr>
          <w:rFonts w:hint="cs"/>
          <w:sz w:val="16"/>
          <w:szCs w:val="16"/>
          <w:rtl/>
        </w:rPr>
        <w:t>(</w:t>
      </w:r>
      <w:r>
        <w:rPr>
          <w:rFonts w:hint="cs"/>
          <w:sz w:val="16"/>
          <w:szCs w:val="16"/>
          <w:rtl/>
        </w:rPr>
        <w:t>אלא אם כן</w:t>
      </w:r>
      <w:r w:rsidRPr="00D43B6F">
        <w:rPr>
          <w:rFonts w:hint="cs"/>
          <w:sz w:val="16"/>
          <w:szCs w:val="16"/>
          <w:rtl/>
        </w:rPr>
        <w:t xml:space="preserve"> שוחה כל התפילה)</w:t>
      </w:r>
      <w:r w:rsidRPr="00D43B6F">
        <w:rPr>
          <w:rFonts w:hint="cs"/>
          <w:sz w:val="18"/>
          <w:szCs w:val="18"/>
          <w:rtl/>
        </w:rPr>
        <w:t xml:space="preserve">; </w:t>
      </w:r>
      <w:r w:rsidRPr="00D43B6F">
        <w:rPr>
          <w:rFonts w:hint="cs"/>
          <w:b/>
          <w:bCs/>
          <w:sz w:val="18"/>
          <w:szCs w:val="18"/>
          <w:rtl/>
        </w:rPr>
        <w:t>ב"י</w:t>
      </w:r>
      <w:r w:rsidRPr="00D43B6F">
        <w:rPr>
          <w:rFonts w:hint="cs"/>
          <w:sz w:val="18"/>
          <w:szCs w:val="18"/>
          <w:rtl/>
        </w:rPr>
        <w:t xml:space="preserve"> </w:t>
      </w:r>
      <w:r w:rsidRPr="00D43B6F">
        <w:rPr>
          <w:sz w:val="18"/>
          <w:szCs w:val="18"/>
          <w:rtl/>
        </w:rPr>
        <w:t>–</w:t>
      </w:r>
      <w:r w:rsidRPr="00D43B6F">
        <w:rPr>
          <w:rFonts w:hint="cs"/>
          <w:sz w:val="18"/>
          <w:szCs w:val="18"/>
          <w:rtl/>
        </w:rPr>
        <w:t xml:space="preserve"> מותר.</w:t>
      </w:r>
    </w:p>
  </w:footnote>
  <w:footnote w:id="128">
    <w:p w14:paraId="75DCBFB9" w14:textId="77777777" w:rsidR="00321E16" w:rsidRDefault="00321E16" w:rsidP="00712BA2">
      <w:pPr>
        <w:pStyle w:val="a4"/>
      </w:pPr>
      <w:r w:rsidRPr="009A5FE4">
        <w:rPr>
          <w:rStyle w:val="a6"/>
          <w:sz w:val="18"/>
          <w:szCs w:val="18"/>
        </w:rPr>
        <w:footnoteRef/>
      </w:r>
      <w:r w:rsidRPr="009A5FE4">
        <w:rPr>
          <w:sz w:val="18"/>
          <w:szCs w:val="18"/>
          <w:rtl/>
        </w:rPr>
        <w:t xml:space="preserve"> </w:t>
      </w:r>
      <w:r w:rsidRPr="009A5FE4">
        <w:rPr>
          <w:rFonts w:hint="cs"/>
          <w:b/>
          <w:bCs/>
          <w:sz w:val="18"/>
          <w:szCs w:val="18"/>
          <w:rtl/>
        </w:rPr>
        <w:t>מג"א</w:t>
      </w:r>
      <w:r w:rsidRPr="009A5FE4">
        <w:rPr>
          <w:rFonts w:hint="cs"/>
          <w:sz w:val="18"/>
          <w:szCs w:val="18"/>
          <w:rtl/>
        </w:rPr>
        <w:t xml:space="preserve"> </w:t>
      </w:r>
      <w:r w:rsidRPr="009A5FE4">
        <w:rPr>
          <w:sz w:val="18"/>
          <w:szCs w:val="18"/>
          <w:rtl/>
        </w:rPr>
        <w:t>–</w:t>
      </w:r>
      <w:r w:rsidRPr="009A5FE4">
        <w:rPr>
          <w:rFonts w:hint="cs"/>
          <w:sz w:val="18"/>
          <w:szCs w:val="18"/>
          <w:rtl/>
        </w:rPr>
        <w:t xml:space="preserve"> אפשר שישחה מעט.</w:t>
      </w:r>
    </w:p>
  </w:footnote>
  <w:footnote w:id="129">
    <w:p w14:paraId="30B41571" w14:textId="77777777" w:rsidR="00321E16" w:rsidRDefault="00321E16" w:rsidP="00712BA2">
      <w:pPr>
        <w:pStyle w:val="a4"/>
        <w:rPr>
          <w:rtl/>
        </w:rPr>
      </w:pPr>
      <w:r w:rsidRPr="005E6692">
        <w:rPr>
          <w:rStyle w:val="a6"/>
          <w:sz w:val="18"/>
          <w:szCs w:val="18"/>
        </w:rPr>
        <w:footnoteRef/>
      </w:r>
      <w:r w:rsidRPr="005E6692">
        <w:rPr>
          <w:sz w:val="18"/>
          <w:szCs w:val="18"/>
          <w:rtl/>
        </w:rPr>
        <w:t xml:space="preserve"> </w:t>
      </w:r>
      <w:r w:rsidRPr="005E6692">
        <w:rPr>
          <w:rFonts w:cs="Arial"/>
          <w:sz w:val="18"/>
          <w:szCs w:val="18"/>
          <w:rtl/>
        </w:rPr>
        <w:t>כחויא - כנחש הזה, כשהוא זוקף עצמו מגביה הראש תחלה ונזקף מעט מעט.</w:t>
      </w:r>
    </w:p>
  </w:footnote>
  <w:footnote w:id="130">
    <w:p w14:paraId="07A765FF" w14:textId="77777777" w:rsidR="00321E16" w:rsidRDefault="00321E16" w:rsidP="00712BA2">
      <w:pPr>
        <w:pStyle w:val="a4"/>
        <w:rPr>
          <w:rtl/>
        </w:rPr>
      </w:pPr>
      <w:r w:rsidRPr="00430991">
        <w:rPr>
          <w:rStyle w:val="a6"/>
          <w:sz w:val="18"/>
          <w:szCs w:val="18"/>
        </w:rPr>
        <w:footnoteRef/>
      </w:r>
      <w:r w:rsidRPr="00430991">
        <w:rPr>
          <w:sz w:val="18"/>
          <w:szCs w:val="18"/>
          <w:rtl/>
        </w:rPr>
        <w:t xml:space="preserve"> </w:t>
      </w:r>
      <w:r w:rsidRPr="00430991">
        <w:rPr>
          <w:rFonts w:hint="cs"/>
          <w:b/>
          <w:bCs/>
          <w:sz w:val="18"/>
          <w:szCs w:val="18"/>
          <w:rtl/>
        </w:rPr>
        <w:t>מג"א</w:t>
      </w:r>
      <w:r w:rsidRPr="00430991">
        <w:rPr>
          <w:rFonts w:hint="cs"/>
          <w:sz w:val="18"/>
          <w:szCs w:val="18"/>
          <w:rtl/>
        </w:rPr>
        <w:t xml:space="preserve"> </w:t>
      </w:r>
      <w:r w:rsidRPr="00430991">
        <w:rPr>
          <w:sz w:val="18"/>
          <w:szCs w:val="18"/>
          <w:rtl/>
        </w:rPr>
        <w:t>–</w:t>
      </w:r>
      <w:r w:rsidRPr="00430991">
        <w:rPr>
          <w:rFonts w:hint="cs"/>
          <w:sz w:val="18"/>
          <w:szCs w:val="18"/>
          <w:rtl/>
        </w:rPr>
        <w:t xml:space="preserve"> קשה, הרי ביום הכיפורים היו משתחווים דווקא בשעה שהיו שומעים את שם ה' יוצא מפי כהן גדול!</w:t>
      </w:r>
      <w:r w:rsidRPr="00430991">
        <w:rPr>
          <w:sz w:val="18"/>
          <w:szCs w:val="18"/>
          <w:rtl/>
        </w:rPr>
        <w:br/>
      </w:r>
      <w:r>
        <w:rPr>
          <w:rFonts w:hint="cs"/>
          <w:sz w:val="18"/>
          <w:szCs w:val="18"/>
          <w:rtl/>
        </w:rPr>
        <w:t>מיישב</w:t>
      </w:r>
      <w:r w:rsidRPr="00430991">
        <w:rPr>
          <w:rFonts w:hint="cs"/>
          <w:sz w:val="18"/>
          <w:szCs w:val="18"/>
          <w:rtl/>
        </w:rPr>
        <w:t xml:space="preserve"> </w:t>
      </w:r>
      <w:r w:rsidRPr="00430991">
        <w:rPr>
          <w:rFonts w:hint="cs"/>
          <w:b/>
          <w:bCs/>
          <w:sz w:val="18"/>
          <w:szCs w:val="18"/>
          <w:rtl/>
        </w:rPr>
        <w:t>ערוך השולחן</w:t>
      </w:r>
      <w:r>
        <w:rPr>
          <w:rFonts w:hint="cs"/>
          <w:sz w:val="18"/>
          <w:szCs w:val="18"/>
          <w:rtl/>
        </w:rPr>
        <w:t xml:space="preserve"> </w:t>
      </w:r>
      <w:r w:rsidRPr="00430991">
        <w:rPr>
          <w:sz w:val="18"/>
          <w:szCs w:val="18"/>
          <w:rtl/>
        </w:rPr>
        <w:t>–</w:t>
      </w:r>
      <w:r w:rsidRPr="00430991">
        <w:rPr>
          <w:rFonts w:hint="cs"/>
          <w:sz w:val="18"/>
          <w:szCs w:val="18"/>
          <w:rtl/>
        </w:rPr>
        <w:t xml:space="preserve"> שם היו כורעים מפחד שם ה' המפורש, ולא שייך לכאן.</w:t>
      </w:r>
    </w:p>
  </w:footnote>
  <w:footnote w:id="131">
    <w:p w14:paraId="3C00A83A" w14:textId="77777777" w:rsidR="00321E16" w:rsidRDefault="00321E16" w:rsidP="00712BA2">
      <w:pPr>
        <w:pStyle w:val="a4"/>
      </w:pPr>
      <w:r w:rsidRPr="004F5819">
        <w:rPr>
          <w:rStyle w:val="a6"/>
          <w:sz w:val="18"/>
          <w:szCs w:val="18"/>
        </w:rPr>
        <w:footnoteRef/>
      </w:r>
      <w:r w:rsidRPr="004F5819">
        <w:rPr>
          <w:sz w:val="18"/>
          <w:szCs w:val="18"/>
          <w:rtl/>
        </w:rPr>
        <w:t xml:space="preserve"> </w:t>
      </w:r>
      <w:r w:rsidRPr="004F5819">
        <w:rPr>
          <w:rFonts w:hint="cs"/>
          <w:b/>
          <w:bCs/>
          <w:sz w:val="18"/>
          <w:szCs w:val="18"/>
          <w:rtl/>
        </w:rPr>
        <w:t>רמב"ם</w:t>
      </w:r>
      <w:r w:rsidRPr="004F5819">
        <w:rPr>
          <w:rFonts w:hint="cs"/>
          <w:sz w:val="18"/>
          <w:szCs w:val="18"/>
          <w:rtl/>
        </w:rPr>
        <w:t xml:space="preserve"> במורה נבוכים </w:t>
      </w:r>
      <w:r w:rsidRPr="004F5819">
        <w:rPr>
          <w:sz w:val="18"/>
          <w:szCs w:val="18"/>
          <w:rtl/>
        </w:rPr>
        <w:t>–</w:t>
      </w:r>
      <w:r w:rsidRPr="004F5819">
        <w:rPr>
          <w:rFonts w:hint="cs"/>
          <w:sz w:val="18"/>
          <w:szCs w:val="18"/>
          <w:rtl/>
        </w:rPr>
        <w:t xml:space="preserve"> יש לשים לב שלא נאמר במשל "משל למלך שהיו לו אלף דינרים ומשבחים אותו במאה", אלא אמרו שהמשל הוא על כך שמשבחים אותו בדינרי כסף ואילו יש לו דינרי זהב. רצו לומר, שכל מה שאנחנו מדמים אותו כשבח, כלפי הבורא בעצם אינו כלום, והרי זה ככסף לעומת זהב. כלומר, אין מדובר בהבדל כמותי אלא בהבדל איכותי.</w:t>
      </w:r>
    </w:p>
  </w:footnote>
  <w:footnote w:id="132">
    <w:p w14:paraId="00428294" w14:textId="77777777" w:rsidR="00321E16" w:rsidRDefault="00321E16" w:rsidP="00712BA2">
      <w:pPr>
        <w:pStyle w:val="a4"/>
        <w:rPr>
          <w:rtl/>
        </w:rPr>
      </w:pPr>
      <w:r w:rsidRPr="00B05B95">
        <w:rPr>
          <w:rStyle w:val="a6"/>
          <w:sz w:val="18"/>
          <w:szCs w:val="18"/>
        </w:rPr>
        <w:footnoteRef/>
      </w:r>
      <w:r w:rsidRPr="00B05B95">
        <w:rPr>
          <w:sz w:val="18"/>
          <w:szCs w:val="18"/>
          <w:rtl/>
        </w:rPr>
        <w:t xml:space="preserve"> </w:t>
      </w:r>
      <w:r w:rsidRPr="00B05B95">
        <w:rPr>
          <w:rFonts w:hint="cs"/>
          <w:b/>
          <w:bCs/>
          <w:sz w:val="18"/>
          <w:szCs w:val="18"/>
          <w:rtl/>
        </w:rPr>
        <w:t>הרא"ה</w:t>
      </w:r>
      <w:r w:rsidRPr="00B05B95">
        <w:rPr>
          <w:rFonts w:hint="cs"/>
          <w:sz w:val="18"/>
          <w:szCs w:val="18"/>
          <w:rtl/>
        </w:rPr>
        <w:t xml:space="preserve"> מתייחס לגמרא זו, אך הוא מסביר שכוונתה דווקא לשבח בשמותיו של ה', כמבואר בפנים.</w:t>
      </w:r>
    </w:p>
  </w:footnote>
  <w:footnote w:id="133">
    <w:p w14:paraId="55E5E0A6" w14:textId="77777777" w:rsidR="00321E16" w:rsidRDefault="00321E16" w:rsidP="00712BA2">
      <w:pPr>
        <w:pStyle w:val="a4"/>
      </w:pPr>
      <w:r w:rsidRPr="00530AD6">
        <w:rPr>
          <w:rStyle w:val="a6"/>
          <w:sz w:val="18"/>
          <w:szCs w:val="18"/>
        </w:rPr>
        <w:footnoteRef/>
      </w:r>
      <w:r w:rsidRPr="00530AD6">
        <w:rPr>
          <w:sz w:val="18"/>
          <w:szCs w:val="18"/>
          <w:rtl/>
        </w:rPr>
        <w:t xml:space="preserve"> </w:t>
      </w:r>
      <w:r w:rsidRPr="00530AD6">
        <w:rPr>
          <w:rFonts w:hint="cs"/>
          <w:sz w:val="18"/>
          <w:szCs w:val="18"/>
          <w:rtl/>
        </w:rPr>
        <w:t xml:space="preserve">הסבר </w:t>
      </w:r>
      <w:r w:rsidRPr="00530AD6">
        <w:rPr>
          <w:sz w:val="18"/>
          <w:szCs w:val="18"/>
          <w:rtl/>
        </w:rPr>
        <w:t>–</w:t>
      </w:r>
      <w:r w:rsidRPr="00530AD6">
        <w:rPr>
          <w:rFonts w:hint="cs"/>
          <w:sz w:val="18"/>
          <w:szCs w:val="18"/>
          <w:rtl/>
        </w:rPr>
        <w:t xml:space="preserve"> לגבי הפסקת הזכרת הגשם ותחילת בקשת הטל, אין חילוק בין יושב</w:t>
      </w:r>
      <w:r>
        <w:rPr>
          <w:rFonts w:hint="cs"/>
          <w:sz w:val="18"/>
          <w:szCs w:val="18"/>
          <w:rtl/>
        </w:rPr>
        <w:t>י</w:t>
      </w:r>
      <w:r w:rsidRPr="00530AD6">
        <w:rPr>
          <w:rFonts w:hint="cs"/>
          <w:sz w:val="18"/>
          <w:szCs w:val="18"/>
          <w:rtl/>
        </w:rPr>
        <w:t xml:space="preserve"> ארץ ישראל ליושב</w:t>
      </w:r>
      <w:r>
        <w:rPr>
          <w:rFonts w:hint="cs"/>
          <w:sz w:val="18"/>
          <w:szCs w:val="18"/>
          <w:rtl/>
        </w:rPr>
        <w:t>י</w:t>
      </w:r>
      <w:r w:rsidRPr="00530AD6">
        <w:rPr>
          <w:rFonts w:hint="cs"/>
          <w:sz w:val="18"/>
          <w:szCs w:val="18"/>
          <w:rtl/>
        </w:rPr>
        <w:t xml:space="preserve"> חו"ל, כולם מתחילים ביו"ט הראשון של פסח. לגבי תחילת הזכרת הגשם, קיימת מחלוקת אמוראים בגמרא, </w:t>
      </w:r>
      <w:r>
        <w:rPr>
          <w:rFonts w:hint="cs"/>
          <w:sz w:val="18"/>
          <w:szCs w:val="18"/>
          <w:rtl/>
        </w:rPr>
        <w:t>יש אומרים</w:t>
      </w:r>
      <w:r w:rsidRPr="00530AD6">
        <w:rPr>
          <w:rFonts w:hint="cs"/>
          <w:sz w:val="18"/>
          <w:szCs w:val="18"/>
          <w:rtl/>
        </w:rPr>
        <w:t xml:space="preserve"> שצריך להתחיל להזכיר ביום הראשון ולפסוק, ולהתחיל להזכיר שוב ביום השני. מסקנת הגמרא היא כפי שנכתב בפנים, מתחילים להזכיר גשם ביום הראשון ואין פוסקים.</w:t>
      </w:r>
    </w:p>
  </w:footnote>
  <w:footnote w:id="134">
    <w:p w14:paraId="6EE81AAA" w14:textId="77777777" w:rsidR="00321E16" w:rsidRDefault="00321E16" w:rsidP="00712BA2">
      <w:pPr>
        <w:pStyle w:val="a4"/>
      </w:pPr>
      <w:r w:rsidRPr="001D54B1">
        <w:rPr>
          <w:rStyle w:val="a6"/>
          <w:sz w:val="18"/>
          <w:szCs w:val="18"/>
        </w:rPr>
        <w:footnoteRef/>
      </w:r>
      <w:r w:rsidRPr="001D54B1">
        <w:rPr>
          <w:sz w:val="18"/>
          <w:szCs w:val="18"/>
          <w:rtl/>
        </w:rPr>
        <w:t xml:space="preserve"> </w:t>
      </w:r>
      <w:r w:rsidRPr="001D54B1">
        <w:rPr>
          <w:rFonts w:hint="cs"/>
          <w:sz w:val="18"/>
          <w:szCs w:val="18"/>
          <w:rtl/>
        </w:rPr>
        <w:t xml:space="preserve">בירושלמי נאמר טעם נוסף </w:t>
      </w:r>
      <w:r w:rsidRPr="001D54B1">
        <w:rPr>
          <w:sz w:val="18"/>
          <w:szCs w:val="18"/>
          <w:rtl/>
        </w:rPr>
        <w:t>–</w:t>
      </w:r>
      <w:r w:rsidRPr="001D54B1">
        <w:rPr>
          <w:rFonts w:hint="cs"/>
          <w:sz w:val="18"/>
          <w:szCs w:val="18"/>
          <w:rtl/>
        </w:rPr>
        <w:t xml:space="preserve"> כדי שייצאו כל המועדות בטל, מפני שהטל יפה לעולם.</w:t>
      </w:r>
    </w:p>
  </w:footnote>
  <w:footnote w:id="135">
    <w:p w14:paraId="5953EE35" w14:textId="77777777" w:rsidR="00321E16" w:rsidRDefault="00321E16" w:rsidP="00712BA2">
      <w:pPr>
        <w:pStyle w:val="a4"/>
      </w:pPr>
      <w:r w:rsidRPr="002D79A9">
        <w:rPr>
          <w:rStyle w:val="a6"/>
          <w:sz w:val="18"/>
          <w:szCs w:val="18"/>
        </w:rPr>
        <w:footnoteRef/>
      </w:r>
      <w:r w:rsidRPr="002D79A9">
        <w:rPr>
          <w:sz w:val="18"/>
          <w:szCs w:val="18"/>
          <w:rtl/>
        </w:rPr>
        <w:t xml:space="preserve"> </w:t>
      </w:r>
      <w:r w:rsidRPr="002D79A9">
        <w:rPr>
          <w:rFonts w:hint="cs"/>
          <w:sz w:val="18"/>
          <w:szCs w:val="18"/>
          <w:rtl/>
        </w:rPr>
        <w:t xml:space="preserve">כך הגיה </w:t>
      </w:r>
      <w:r w:rsidRPr="002D79A9">
        <w:rPr>
          <w:rFonts w:hint="cs"/>
          <w:b/>
          <w:bCs/>
          <w:sz w:val="18"/>
          <w:szCs w:val="18"/>
          <w:rtl/>
        </w:rPr>
        <w:t>המ"ב</w:t>
      </w:r>
      <w:r w:rsidRPr="002D79A9">
        <w:rPr>
          <w:rFonts w:hint="cs"/>
          <w:sz w:val="18"/>
          <w:szCs w:val="18"/>
          <w:rtl/>
        </w:rPr>
        <w:t xml:space="preserve">, ולפנינו איתא "ויש אומרים", אך כתב </w:t>
      </w:r>
      <w:r w:rsidRPr="002D79A9">
        <w:rPr>
          <w:rFonts w:hint="cs"/>
          <w:b/>
          <w:bCs/>
          <w:sz w:val="18"/>
          <w:szCs w:val="18"/>
          <w:rtl/>
        </w:rPr>
        <w:t xml:space="preserve">המ"ב </w:t>
      </w:r>
      <w:r w:rsidRPr="002D79A9">
        <w:rPr>
          <w:rFonts w:hint="cs"/>
          <w:sz w:val="18"/>
          <w:szCs w:val="18"/>
          <w:rtl/>
        </w:rPr>
        <w:t>שזו טעות סופר ואין כאן מחלוקת כלל.</w:t>
      </w:r>
    </w:p>
  </w:footnote>
  <w:footnote w:id="136">
    <w:p w14:paraId="03E64A3D" w14:textId="77777777" w:rsidR="00321E16" w:rsidRDefault="00321E16" w:rsidP="00712BA2">
      <w:pPr>
        <w:pStyle w:val="a4"/>
        <w:rPr>
          <w:rtl/>
        </w:rPr>
      </w:pPr>
      <w:r w:rsidRPr="00453F83">
        <w:rPr>
          <w:rStyle w:val="a6"/>
          <w:sz w:val="18"/>
          <w:szCs w:val="18"/>
        </w:rPr>
        <w:footnoteRef/>
      </w:r>
      <w:r w:rsidRPr="00453F83">
        <w:rPr>
          <w:sz w:val="18"/>
          <w:szCs w:val="18"/>
          <w:rtl/>
        </w:rPr>
        <w:t xml:space="preserve"> </w:t>
      </w:r>
      <w:r w:rsidRPr="00453F83">
        <w:rPr>
          <w:rFonts w:hint="cs"/>
          <w:b/>
          <w:bCs/>
          <w:sz w:val="18"/>
          <w:szCs w:val="18"/>
          <w:rtl/>
        </w:rPr>
        <w:t>ביה"ל</w:t>
      </w:r>
      <w:r w:rsidRPr="00453F83">
        <w:rPr>
          <w:rFonts w:hint="cs"/>
          <w:sz w:val="18"/>
          <w:szCs w:val="18"/>
          <w:rtl/>
        </w:rPr>
        <w:t xml:space="preserve"> </w:t>
      </w:r>
      <w:r w:rsidRPr="00453F83">
        <w:rPr>
          <w:sz w:val="18"/>
          <w:szCs w:val="18"/>
          <w:rtl/>
        </w:rPr>
        <w:t>–</w:t>
      </w:r>
      <w:r w:rsidRPr="00453F83">
        <w:rPr>
          <w:rFonts w:hint="cs"/>
          <w:sz w:val="18"/>
          <w:szCs w:val="18"/>
          <w:rtl/>
        </w:rPr>
        <w:t xml:space="preserve"> </w:t>
      </w:r>
      <w:r w:rsidRPr="00453F83">
        <w:rPr>
          <w:rFonts w:hint="cs"/>
          <w:b/>
          <w:bCs/>
          <w:sz w:val="18"/>
          <w:szCs w:val="18"/>
          <w:rtl/>
        </w:rPr>
        <w:t xml:space="preserve">המג"א </w:t>
      </w:r>
      <w:r w:rsidRPr="00453F83">
        <w:rPr>
          <w:rFonts w:hint="cs"/>
          <w:sz w:val="18"/>
          <w:szCs w:val="18"/>
          <w:rtl/>
        </w:rPr>
        <w:t>כתב עצה</w:t>
      </w:r>
      <w:r>
        <w:rPr>
          <w:rFonts w:hint="cs"/>
          <w:sz w:val="18"/>
          <w:szCs w:val="18"/>
          <w:rtl/>
        </w:rPr>
        <w:t>,</w:t>
      </w:r>
      <w:r w:rsidRPr="00453F83">
        <w:rPr>
          <w:rFonts w:hint="cs"/>
          <w:sz w:val="18"/>
          <w:szCs w:val="18"/>
          <w:rtl/>
        </w:rPr>
        <w:t xml:space="preserve"> שיאמר הש"צ בקול רם בתוך תפילתו וכך יוכלו הציבור להזכיר. ברם, האחרונים לא העתיקו דבריו לדינא ולכן אין נכון לעשות כן. אך מדברי </w:t>
      </w:r>
      <w:r w:rsidRPr="00453F83">
        <w:rPr>
          <w:rFonts w:hint="cs"/>
          <w:b/>
          <w:bCs/>
          <w:sz w:val="18"/>
          <w:szCs w:val="18"/>
          <w:rtl/>
        </w:rPr>
        <w:t>החיי"א</w:t>
      </w:r>
      <w:r w:rsidRPr="00453F83">
        <w:rPr>
          <w:rFonts w:hint="cs"/>
          <w:sz w:val="18"/>
          <w:szCs w:val="18"/>
          <w:rtl/>
        </w:rPr>
        <w:t>, המובאים בפנים, משמע שמהני עצה זו.</w:t>
      </w:r>
    </w:p>
  </w:footnote>
  <w:footnote w:id="137">
    <w:p w14:paraId="34BAB79D" w14:textId="77777777" w:rsidR="00321E16" w:rsidRDefault="00321E16" w:rsidP="00712BA2">
      <w:pPr>
        <w:pStyle w:val="a4"/>
      </w:pPr>
      <w:r w:rsidRPr="008F6E52">
        <w:rPr>
          <w:rStyle w:val="a6"/>
          <w:sz w:val="18"/>
          <w:szCs w:val="18"/>
        </w:rPr>
        <w:footnoteRef/>
      </w:r>
      <w:r w:rsidRPr="008F6E52">
        <w:rPr>
          <w:sz w:val="18"/>
          <w:szCs w:val="18"/>
          <w:rtl/>
        </w:rPr>
        <w:t xml:space="preserve"> </w:t>
      </w:r>
      <w:r w:rsidRPr="008F6E52">
        <w:rPr>
          <w:rFonts w:hint="cs"/>
          <w:b/>
          <w:bCs/>
          <w:sz w:val="18"/>
          <w:szCs w:val="18"/>
          <w:rtl/>
        </w:rPr>
        <w:t>הרא"ש</w:t>
      </w:r>
      <w:r w:rsidRPr="008F6E52">
        <w:rPr>
          <w:rFonts w:hint="cs"/>
          <w:sz w:val="18"/>
          <w:szCs w:val="18"/>
          <w:rtl/>
        </w:rPr>
        <w:t xml:space="preserve"> ער לכך שהוא רוצה לחדש הלכה. עיין בתשובתו ותמצא שהוא מעמת את דבריו עם פסק ההלכה שבתלמוד </w:t>
      </w:r>
      <w:r w:rsidRPr="008F6E52">
        <w:rPr>
          <w:rFonts w:hint="cs"/>
          <w:sz w:val="16"/>
          <w:szCs w:val="16"/>
          <w:rtl/>
        </w:rPr>
        <w:t>(תענית י.)</w:t>
      </w:r>
      <w:r w:rsidRPr="008F6E52">
        <w:rPr>
          <w:rFonts w:hint="cs"/>
          <w:sz w:val="18"/>
          <w:szCs w:val="18"/>
          <w:rtl/>
        </w:rPr>
        <w:t xml:space="preserve">, שבני בבל מתחילים לשאול את הגשמים ביום שישים לאחר התקופה ולא נזכר שיש חילוק בין בבל לישראל לעניין הפסק השאלה. מכל מקום, </w:t>
      </w:r>
      <w:r w:rsidRPr="008F6E52">
        <w:rPr>
          <w:rFonts w:hint="cs"/>
          <w:b/>
          <w:bCs/>
          <w:sz w:val="18"/>
          <w:szCs w:val="18"/>
          <w:rtl/>
        </w:rPr>
        <w:t>הרא"ש</w:t>
      </w:r>
      <w:r w:rsidRPr="008F6E52">
        <w:rPr>
          <w:rFonts w:hint="cs"/>
          <w:sz w:val="18"/>
          <w:szCs w:val="18"/>
          <w:rtl/>
        </w:rPr>
        <w:t xml:space="preserve"> טוען שכך היה צורך הגשמים בבבל, אך בוודאי בכל מקום ומקום יש לבקש את הגשמים כפי הראוי לאותו מקום.</w:t>
      </w:r>
    </w:p>
  </w:footnote>
  <w:footnote w:id="138">
    <w:p w14:paraId="7A22D760" w14:textId="77777777" w:rsidR="00321E16" w:rsidRDefault="00321E16" w:rsidP="00712BA2">
      <w:pPr>
        <w:pStyle w:val="a4"/>
        <w:rPr>
          <w:rtl/>
        </w:rPr>
      </w:pPr>
      <w:r w:rsidRPr="00CC60BF">
        <w:rPr>
          <w:rStyle w:val="a6"/>
          <w:sz w:val="18"/>
          <w:szCs w:val="18"/>
        </w:rPr>
        <w:footnoteRef/>
      </w:r>
      <w:r w:rsidRPr="00CC60BF">
        <w:rPr>
          <w:sz w:val="18"/>
          <w:szCs w:val="18"/>
          <w:rtl/>
        </w:rPr>
        <w:t xml:space="preserve"> </w:t>
      </w:r>
      <w:r w:rsidRPr="00CC60BF">
        <w:rPr>
          <w:rFonts w:hint="cs"/>
          <w:sz w:val="18"/>
          <w:szCs w:val="18"/>
          <w:rtl/>
        </w:rPr>
        <w:t>ולכאורה הוא הדין גם לגבי שמיני עצרת, דמאי שנא?</w:t>
      </w:r>
    </w:p>
  </w:footnote>
  <w:footnote w:id="139">
    <w:p w14:paraId="25AD79CF" w14:textId="77777777" w:rsidR="00321E16" w:rsidRDefault="00321E16" w:rsidP="00712BA2">
      <w:pPr>
        <w:pStyle w:val="a4"/>
        <w:rPr>
          <w:rtl/>
        </w:rPr>
      </w:pPr>
      <w:r w:rsidRPr="00331DBD">
        <w:rPr>
          <w:rStyle w:val="a6"/>
          <w:sz w:val="18"/>
          <w:szCs w:val="18"/>
        </w:rPr>
        <w:footnoteRef/>
      </w:r>
      <w:r w:rsidRPr="00331DBD">
        <w:rPr>
          <w:sz w:val="18"/>
          <w:szCs w:val="18"/>
          <w:rtl/>
        </w:rPr>
        <w:t xml:space="preserve"> </w:t>
      </w:r>
      <w:r w:rsidRPr="00331DBD">
        <w:rPr>
          <w:rFonts w:hint="cs"/>
          <w:sz w:val="18"/>
          <w:szCs w:val="18"/>
          <w:rtl/>
        </w:rPr>
        <w:t xml:space="preserve">כך דרשה הגמרא </w:t>
      </w:r>
      <w:r w:rsidRPr="00331DBD">
        <w:rPr>
          <w:rFonts w:hint="cs"/>
          <w:sz w:val="16"/>
          <w:szCs w:val="16"/>
          <w:rtl/>
        </w:rPr>
        <w:t xml:space="preserve">(שם, ד.) </w:t>
      </w:r>
      <w:r w:rsidRPr="00331DBD">
        <w:rPr>
          <w:rFonts w:hint="cs"/>
          <w:sz w:val="18"/>
          <w:szCs w:val="18"/>
          <w:rtl/>
        </w:rPr>
        <w:t>"...</w:t>
      </w:r>
      <w:r w:rsidRPr="00331DBD">
        <w:rPr>
          <w:rFonts w:cs="Arial"/>
          <w:sz w:val="18"/>
          <w:szCs w:val="18"/>
          <w:rtl/>
        </w:rPr>
        <w:t>אבל אני אהיה לך דבר המתבקש לעולם, שנאמר אהיה כטל לישראל</w:t>
      </w:r>
      <w:r w:rsidRPr="00331DBD">
        <w:rPr>
          <w:rFonts w:cs="Arial" w:hint="cs"/>
          <w:sz w:val="18"/>
          <w:szCs w:val="18"/>
          <w:rtl/>
        </w:rPr>
        <w:t>".</w:t>
      </w:r>
    </w:p>
  </w:footnote>
  <w:footnote w:id="140">
    <w:p w14:paraId="0B26BE76" w14:textId="77777777" w:rsidR="00321E16" w:rsidRDefault="00321E16" w:rsidP="00712BA2">
      <w:pPr>
        <w:pStyle w:val="a4"/>
        <w:rPr>
          <w:rtl/>
        </w:rPr>
      </w:pPr>
      <w:r w:rsidRPr="0070715D">
        <w:rPr>
          <w:rStyle w:val="a6"/>
          <w:sz w:val="18"/>
          <w:szCs w:val="18"/>
        </w:rPr>
        <w:footnoteRef/>
      </w:r>
      <w:r w:rsidRPr="0070715D">
        <w:rPr>
          <w:sz w:val="18"/>
          <w:szCs w:val="18"/>
          <w:rtl/>
        </w:rPr>
        <w:t xml:space="preserve"> </w:t>
      </w:r>
      <w:r w:rsidRPr="0070715D">
        <w:rPr>
          <w:rFonts w:hint="cs"/>
          <w:sz w:val="18"/>
          <w:szCs w:val="18"/>
          <w:rtl/>
        </w:rPr>
        <w:t>ואפשר לומר שאכן זו מחלוקת בין הברייתות, דהיינו שהתנא של הברייתא הראשונה סובר שאין להזכיר עבים אף אם רוצה בכך. אבל אין לומר שהתנא של הברייתא השנייה חולק על הברייתא הראשונה וסובר שאין להזכיר טל אפילו אם ירצה, שהרי הטל הוא דבר הנצרך תמיד לעולם.</w:t>
      </w:r>
    </w:p>
  </w:footnote>
  <w:footnote w:id="141">
    <w:p w14:paraId="68657A8C" w14:textId="77777777" w:rsidR="00321E16" w:rsidRDefault="00321E16" w:rsidP="00712BA2">
      <w:pPr>
        <w:pStyle w:val="a4"/>
      </w:pPr>
      <w:r w:rsidRPr="001D0E55">
        <w:rPr>
          <w:rStyle w:val="a6"/>
          <w:sz w:val="18"/>
          <w:szCs w:val="18"/>
        </w:rPr>
        <w:footnoteRef/>
      </w:r>
      <w:r w:rsidRPr="001D0E55">
        <w:rPr>
          <w:sz w:val="18"/>
          <w:szCs w:val="18"/>
          <w:rtl/>
        </w:rPr>
        <w:t xml:space="preserve"> </w:t>
      </w:r>
      <w:r w:rsidRPr="001D0E55">
        <w:rPr>
          <w:rFonts w:hint="cs"/>
          <w:sz w:val="18"/>
          <w:szCs w:val="18"/>
          <w:rtl/>
        </w:rPr>
        <w:t>זו לשו</w:t>
      </w:r>
      <w:r>
        <w:rPr>
          <w:rFonts w:hint="cs"/>
          <w:sz w:val="18"/>
          <w:szCs w:val="18"/>
          <w:rtl/>
        </w:rPr>
        <w:t xml:space="preserve">ן </w:t>
      </w:r>
      <w:r w:rsidRPr="001D0E55">
        <w:rPr>
          <w:rFonts w:hint="cs"/>
          <w:b/>
          <w:bCs/>
          <w:sz w:val="18"/>
          <w:szCs w:val="18"/>
          <w:rtl/>
        </w:rPr>
        <w:t>הרמב"ם</w:t>
      </w:r>
      <w:r w:rsidRPr="001D0E55">
        <w:rPr>
          <w:rFonts w:hint="cs"/>
          <w:sz w:val="18"/>
          <w:szCs w:val="18"/>
          <w:rtl/>
        </w:rPr>
        <w:t>: "</w:t>
      </w:r>
      <w:r w:rsidRPr="001D0E55">
        <w:rPr>
          <w:rFonts w:cs="Arial"/>
          <w:sz w:val="18"/>
          <w:szCs w:val="18"/>
          <w:rtl/>
        </w:rPr>
        <w:t>מי שטעה בימות הגשמים ולא אמר מוריד הגשם ולא מוריד הטל חוזר לראש</w:t>
      </w:r>
      <w:r w:rsidRPr="001D0E55">
        <w:rPr>
          <w:rFonts w:cs="Arial" w:hint="cs"/>
          <w:sz w:val="18"/>
          <w:szCs w:val="18"/>
          <w:rtl/>
        </w:rPr>
        <w:t xml:space="preserve">". ומכך שלא חילק אימתי נזכר משמע שתמיד חוזר לראש. ואע"פ שדרכו של </w:t>
      </w:r>
      <w:r w:rsidRPr="001D0E55">
        <w:rPr>
          <w:rFonts w:cs="Arial" w:hint="cs"/>
          <w:b/>
          <w:bCs/>
          <w:sz w:val="18"/>
          <w:szCs w:val="18"/>
          <w:rtl/>
        </w:rPr>
        <w:t>הב"י</w:t>
      </w:r>
      <w:r w:rsidRPr="001D0E55">
        <w:rPr>
          <w:rFonts w:cs="Arial" w:hint="cs"/>
          <w:sz w:val="18"/>
          <w:szCs w:val="18"/>
          <w:rtl/>
        </w:rPr>
        <w:t xml:space="preserve"> לפסוק </w:t>
      </w:r>
      <w:r w:rsidRPr="001D0E55">
        <w:rPr>
          <w:rFonts w:cs="Arial" w:hint="cs"/>
          <w:b/>
          <w:bCs/>
          <w:sz w:val="18"/>
          <w:szCs w:val="18"/>
          <w:rtl/>
        </w:rPr>
        <w:t>כרמב"ם</w:t>
      </w:r>
      <w:r w:rsidRPr="001D0E55">
        <w:rPr>
          <w:rFonts w:cs="Arial" w:hint="cs"/>
          <w:sz w:val="18"/>
          <w:szCs w:val="18"/>
          <w:rtl/>
        </w:rPr>
        <w:t xml:space="preserve">, כאן חרג ממנהגו משום שדברי </w:t>
      </w:r>
      <w:r w:rsidRPr="001D0E55">
        <w:rPr>
          <w:rFonts w:cs="Arial" w:hint="cs"/>
          <w:b/>
          <w:bCs/>
          <w:sz w:val="18"/>
          <w:szCs w:val="18"/>
          <w:rtl/>
        </w:rPr>
        <w:t>הרמב"ם</w:t>
      </w:r>
      <w:r w:rsidRPr="001D0E55">
        <w:rPr>
          <w:rFonts w:cs="Arial" w:hint="cs"/>
          <w:sz w:val="18"/>
          <w:szCs w:val="18"/>
          <w:rtl/>
        </w:rPr>
        <w:t xml:space="preserve"> אינם מבו</w:t>
      </w:r>
      <w:r>
        <w:rPr>
          <w:rFonts w:cs="Arial" w:hint="cs"/>
          <w:sz w:val="18"/>
          <w:szCs w:val="18"/>
          <w:rtl/>
        </w:rPr>
        <w:t>א</w:t>
      </w:r>
      <w:r w:rsidRPr="001D0E55">
        <w:rPr>
          <w:rFonts w:cs="Arial" w:hint="cs"/>
          <w:sz w:val="18"/>
          <w:szCs w:val="18"/>
          <w:rtl/>
        </w:rPr>
        <w:t xml:space="preserve">רים בפירוש, </w:t>
      </w:r>
      <w:r w:rsidRPr="001D0E55">
        <w:rPr>
          <w:rFonts w:cs="Arial" w:hint="cs"/>
          <w:b/>
          <w:bCs/>
          <w:sz w:val="18"/>
          <w:szCs w:val="18"/>
          <w:rtl/>
        </w:rPr>
        <w:t>ב"י</w:t>
      </w:r>
      <w:r w:rsidRPr="001D0E55">
        <w:rPr>
          <w:rFonts w:cs="Arial" w:hint="cs"/>
          <w:sz w:val="18"/>
          <w:szCs w:val="18"/>
          <w:rtl/>
        </w:rPr>
        <w:t>.</w:t>
      </w:r>
    </w:p>
  </w:footnote>
  <w:footnote w:id="142">
    <w:p w14:paraId="181B4A38" w14:textId="77777777" w:rsidR="00321E16" w:rsidRDefault="00321E16" w:rsidP="00712BA2">
      <w:pPr>
        <w:pStyle w:val="a4"/>
      </w:pPr>
      <w:r w:rsidRPr="001D0E55">
        <w:rPr>
          <w:rStyle w:val="a6"/>
          <w:sz w:val="18"/>
          <w:szCs w:val="18"/>
        </w:rPr>
        <w:footnoteRef/>
      </w:r>
      <w:r w:rsidRPr="001D0E55">
        <w:rPr>
          <w:sz w:val="18"/>
          <w:szCs w:val="18"/>
          <w:rtl/>
        </w:rPr>
        <w:t xml:space="preserve"> </w:t>
      </w:r>
      <w:r w:rsidRPr="001D0E55">
        <w:rPr>
          <w:rFonts w:hint="cs"/>
          <w:sz w:val="18"/>
          <w:szCs w:val="18"/>
          <w:rtl/>
        </w:rPr>
        <w:t xml:space="preserve">האחרונים </w:t>
      </w:r>
      <w:r w:rsidRPr="001D0E55">
        <w:rPr>
          <w:rFonts w:hint="cs"/>
          <w:sz w:val="16"/>
          <w:szCs w:val="16"/>
          <w:rtl/>
        </w:rPr>
        <w:t>(</w:t>
      </w:r>
      <w:r w:rsidRPr="001D0E55">
        <w:rPr>
          <w:rFonts w:hint="cs"/>
          <w:b/>
          <w:bCs/>
          <w:sz w:val="16"/>
          <w:szCs w:val="16"/>
          <w:rtl/>
        </w:rPr>
        <w:t>לבוש ונשמת אדם</w:t>
      </w:r>
      <w:r w:rsidRPr="001D0E55">
        <w:rPr>
          <w:rFonts w:hint="cs"/>
          <w:sz w:val="16"/>
          <w:szCs w:val="16"/>
          <w:rtl/>
        </w:rPr>
        <w:t xml:space="preserve">) </w:t>
      </w:r>
      <w:r w:rsidRPr="001D0E55">
        <w:rPr>
          <w:rFonts w:hint="cs"/>
          <w:sz w:val="18"/>
          <w:szCs w:val="18"/>
          <w:rtl/>
        </w:rPr>
        <w:t>דחו את דברי המרדכי, שוודאי מתקן ע"י כך שמגלה דעתו בחזרתו שאינו מבקש הגשם</w:t>
      </w:r>
      <w:r>
        <w:rPr>
          <w:rFonts w:hint="cs"/>
          <w:rtl/>
        </w:rPr>
        <w:t>.</w:t>
      </w:r>
    </w:p>
  </w:footnote>
  <w:footnote w:id="143">
    <w:p w14:paraId="69FAF566" w14:textId="77777777" w:rsidR="00321E16" w:rsidRDefault="00321E16" w:rsidP="00712BA2">
      <w:pPr>
        <w:pStyle w:val="a4"/>
        <w:rPr>
          <w:rtl/>
        </w:rPr>
      </w:pPr>
      <w:r w:rsidRPr="00174240">
        <w:rPr>
          <w:rStyle w:val="a6"/>
          <w:sz w:val="18"/>
          <w:szCs w:val="18"/>
        </w:rPr>
        <w:footnoteRef/>
      </w:r>
      <w:r w:rsidRPr="00174240">
        <w:rPr>
          <w:sz w:val="18"/>
          <w:szCs w:val="18"/>
          <w:rtl/>
        </w:rPr>
        <w:t xml:space="preserve"> </w:t>
      </w:r>
      <w:r w:rsidRPr="00174240">
        <w:rPr>
          <w:rFonts w:hint="cs"/>
          <w:sz w:val="18"/>
          <w:szCs w:val="18"/>
          <w:rtl/>
        </w:rPr>
        <w:t xml:space="preserve">וכך נאמר לגבי בני נינוה בגמרא </w:t>
      </w:r>
      <w:r w:rsidRPr="00174240">
        <w:rPr>
          <w:rFonts w:hint="cs"/>
          <w:sz w:val="16"/>
          <w:szCs w:val="16"/>
          <w:rtl/>
        </w:rPr>
        <w:t xml:space="preserve">(תענית ג:) </w:t>
      </w:r>
      <w:r w:rsidRPr="00174240">
        <w:rPr>
          <w:rFonts w:hint="cs"/>
          <w:sz w:val="18"/>
          <w:szCs w:val="18"/>
          <w:rtl/>
        </w:rPr>
        <w:t>"</w:t>
      </w:r>
      <w:r w:rsidRPr="00174240">
        <w:rPr>
          <w:rFonts w:cs="Arial"/>
          <w:sz w:val="18"/>
          <w:szCs w:val="18"/>
          <w:rtl/>
        </w:rPr>
        <w:t>שלחו ליה בני נינוה לרבי: כגון אנן, דאפילו בתקופת תמוז בעינן מטרא, היכי נעביד? כיחידים דמינן או כרבים דמינן? כיחידים דמינן - ובשומע תפלה, או כרבים דמינן ובברכת השנים? שלח להו: כיחידים דמיתו, ובשומע תפלה</w:t>
      </w:r>
      <w:r w:rsidRPr="00174240">
        <w:rPr>
          <w:rFonts w:cs="Arial" w:hint="cs"/>
          <w:sz w:val="18"/>
          <w:szCs w:val="18"/>
          <w:rtl/>
        </w:rPr>
        <w:t>".</w:t>
      </w:r>
    </w:p>
  </w:footnote>
  <w:footnote w:id="144">
    <w:p w14:paraId="5BA52697" w14:textId="77777777" w:rsidR="00321E16" w:rsidRDefault="00321E16" w:rsidP="00712BA2">
      <w:pPr>
        <w:pStyle w:val="a4"/>
      </w:pPr>
      <w:r w:rsidRPr="009210C6">
        <w:rPr>
          <w:rStyle w:val="a6"/>
          <w:sz w:val="18"/>
          <w:szCs w:val="18"/>
        </w:rPr>
        <w:footnoteRef/>
      </w:r>
      <w:r w:rsidRPr="009210C6">
        <w:rPr>
          <w:sz w:val="18"/>
          <w:szCs w:val="18"/>
          <w:rtl/>
        </w:rPr>
        <w:t xml:space="preserve"> </w:t>
      </w:r>
      <w:r w:rsidRPr="009210C6">
        <w:rPr>
          <w:rFonts w:hint="cs"/>
          <w:sz w:val="18"/>
          <w:szCs w:val="18"/>
          <w:rtl/>
        </w:rPr>
        <w:t>לכאורה</w:t>
      </w:r>
      <w:r w:rsidRPr="009210C6">
        <w:rPr>
          <w:rFonts w:hint="cs"/>
          <w:b/>
          <w:bCs/>
          <w:sz w:val="18"/>
          <w:szCs w:val="18"/>
          <w:rtl/>
        </w:rPr>
        <w:t xml:space="preserve"> רבינו יונה </w:t>
      </w:r>
      <w:r w:rsidRPr="009210C6">
        <w:rPr>
          <w:rFonts w:hint="cs"/>
          <w:sz w:val="18"/>
          <w:szCs w:val="18"/>
          <w:rtl/>
        </w:rPr>
        <w:t xml:space="preserve">חולק על </w:t>
      </w:r>
      <w:r w:rsidRPr="009210C6">
        <w:rPr>
          <w:rFonts w:hint="cs"/>
          <w:b/>
          <w:bCs/>
          <w:sz w:val="18"/>
          <w:szCs w:val="18"/>
          <w:rtl/>
        </w:rPr>
        <w:t>הרא"ש</w:t>
      </w:r>
      <w:r w:rsidRPr="009210C6">
        <w:rPr>
          <w:rFonts w:hint="cs"/>
          <w:sz w:val="18"/>
          <w:szCs w:val="18"/>
          <w:rtl/>
        </w:rPr>
        <w:t xml:space="preserve"> </w:t>
      </w:r>
      <w:r w:rsidRPr="009210C6">
        <w:rPr>
          <w:rFonts w:hint="cs"/>
          <w:sz w:val="16"/>
          <w:szCs w:val="16"/>
          <w:rtl/>
        </w:rPr>
        <w:t>(לעיל בסעיף ב')</w:t>
      </w:r>
      <w:r w:rsidRPr="009210C6">
        <w:rPr>
          <w:rFonts w:hint="cs"/>
          <w:sz w:val="18"/>
          <w:szCs w:val="18"/>
          <w:rtl/>
        </w:rPr>
        <w:t xml:space="preserve">, שהרי לדעת הרא"ש יש לשאול את הגשמים בימות החמה במקומות שזקוקים לכך ואין בכך משום שינוי ממטבע שטבעו חכמים. אמנם, האחרונים </w:t>
      </w:r>
      <w:r w:rsidRPr="009210C6">
        <w:rPr>
          <w:rFonts w:hint="cs"/>
          <w:sz w:val="16"/>
          <w:szCs w:val="16"/>
          <w:rtl/>
        </w:rPr>
        <w:t>(</w:t>
      </w:r>
      <w:r w:rsidRPr="009210C6">
        <w:rPr>
          <w:rFonts w:hint="cs"/>
          <w:b/>
          <w:bCs/>
          <w:sz w:val="16"/>
          <w:szCs w:val="16"/>
          <w:rtl/>
        </w:rPr>
        <w:t>מלוא הרועים והר צבי</w:t>
      </w:r>
      <w:r w:rsidRPr="009210C6">
        <w:rPr>
          <w:rFonts w:hint="cs"/>
          <w:sz w:val="16"/>
          <w:szCs w:val="16"/>
          <w:rtl/>
        </w:rPr>
        <w:t xml:space="preserve">) </w:t>
      </w:r>
      <w:r w:rsidRPr="009210C6">
        <w:rPr>
          <w:rFonts w:hint="cs"/>
          <w:sz w:val="18"/>
          <w:szCs w:val="18"/>
          <w:rtl/>
        </w:rPr>
        <w:t>כתבו לחלק בין הזכרה לשאלה, הערות לטור הוצאת המאור.</w:t>
      </w:r>
    </w:p>
  </w:footnote>
  <w:footnote w:id="145">
    <w:p w14:paraId="69C65535" w14:textId="77777777" w:rsidR="00321E16" w:rsidRDefault="00321E16" w:rsidP="00712BA2">
      <w:pPr>
        <w:pStyle w:val="a4"/>
      </w:pPr>
      <w:r w:rsidRPr="001100C2">
        <w:rPr>
          <w:rStyle w:val="a6"/>
          <w:sz w:val="18"/>
          <w:szCs w:val="18"/>
        </w:rPr>
        <w:footnoteRef/>
      </w:r>
      <w:r w:rsidRPr="001100C2">
        <w:rPr>
          <w:sz w:val="18"/>
          <w:szCs w:val="18"/>
          <w:rtl/>
        </w:rPr>
        <w:t xml:space="preserve"> </w:t>
      </w:r>
      <w:r w:rsidRPr="001100C2">
        <w:rPr>
          <w:rFonts w:hint="cs"/>
          <w:b/>
          <w:bCs/>
          <w:sz w:val="18"/>
          <w:szCs w:val="18"/>
          <w:rtl/>
        </w:rPr>
        <w:t>ביה"ל</w:t>
      </w:r>
      <w:r w:rsidRPr="001100C2">
        <w:rPr>
          <w:rFonts w:hint="cs"/>
          <w:sz w:val="18"/>
          <w:szCs w:val="18"/>
          <w:rtl/>
        </w:rPr>
        <w:t xml:space="preserve"> </w:t>
      </w:r>
      <w:r w:rsidRPr="001100C2">
        <w:rPr>
          <w:sz w:val="18"/>
          <w:szCs w:val="18"/>
          <w:rtl/>
        </w:rPr>
        <w:t>–</w:t>
      </w:r>
      <w:r w:rsidRPr="001100C2">
        <w:rPr>
          <w:rFonts w:hint="cs"/>
          <w:sz w:val="18"/>
          <w:szCs w:val="18"/>
          <w:rtl/>
        </w:rPr>
        <w:t xml:space="preserve"> אפילו אם לא התחיל את הברכה הבאה אלא עומד בין הברכות, חוזר לראש, ולא דמי לסעיף ו', כיוון שכאן הזכיר דבר שאין ראוי להזכיר, גרע טפי. ועוד, דבלאו הכי דעת כמה אחרונים לפסוק כרמב"ם שאפילו אם נזכר באמצע הברכה חוזר לראש.</w:t>
      </w:r>
    </w:p>
  </w:footnote>
  <w:footnote w:id="146">
    <w:p w14:paraId="78BFB0BC" w14:textId="77777777" w:rsidR="00321E16" w:rsidRDefault="00321E16" w:rsidP="00712BA2">
      <w:pPr>
        <w:pStyle w:val="a4"/>
      </w:pPr>
      <w:r w:rsidRPr="00A625A8">
        <w:rPr>
          <w:rStyle w:val="a6"/>
          <w:sz w:val="18"/>
          <w:szCs w:val="18"/>
        </w:rPr>
        <w:footnoteRef/>
      </w:r>
      <w:r w:rsidRPr="00A625A8">
        <w:rPr>
          <w:sz w:val="18"/>
          <w:szCs w:val="18"/>
          <w:rtl/>
        </w:rPr>
        <w:t xml:space="preserve"> </w:t>
      </w:r>
      <w:r w:rsidRPr="00A625A8">
        <w:rPr>
          <w:rFonts w:hint="cs"/>
          <w:sz w:val="18"/>
          <w:szCs w:val="18"/>
          <w:rtl/>
        </w:rPr>
        <w:t xml:space="preserve">אמנם, שם תיקנו גם נוסח ברכה מיוחד, וקשה </w:t>
      </w:r>
      <w:r w:rsidRPr="00A625A8">
        <w:rPr>
          <w:sz w:val="18"/>
          <w:szCs w:val="18"/>
          <w:rtl/>
        </w:rPr>
        <w:t>–</w:t>
      </w:r>
      <w:r w:rsidRPr="00A625A8">
        <w:rPr>
          <w:rFonts w:hint="cs"/>
          <w:sz w:val="18"/>
          <w:szCs w:val="18"/>
          <w:rtl/>
        </w:rPr>
        <w:t xml:space="preserve"> מדוע כאן לא תיקנו ברכה? </w:t>
      </w:r>
      <w:r>
        <w:rPr>
          <w:sz w:val="18"/>
          <w:szCs w:val="18"/>
          <w:rtl/>
        </w:rPr>
        <w:br/>
      </w:r>
      <w:r w:rsidRPr="00A625A8">
        <w:rPr>
          <w:rFonts w:hint="cs"/>
          <w:b/>
          <w:bCs/>
          <w:sz w:val="18"/>
          <w:szCs w:val="18"/>
          <w:rtl/>
        </w:rPr>
        <w:t>ב"י</w:t>
      </w:r>
      <w:r w:rsidRPr="00A625A8">
        <w:rPr>
          <w:rFonts w:hint="cs"/>
          <w:sz w:val="18"/>
          <w:szCs w:val="18"/>
          <w:rtl/>
        </w:rPr>
        <w:t xml:space="preserve"> </w:t>
      </w:r>
      <w:r w:rsidRPr="00A625A8">
        <w:rPr>
          <w:sz w:val="18"/>
          <w:szCs w:val="18"/>
          <w:rtl/>
        </w:rPr>
        <w:t>–</w:t>
      </w:r>
      <w:r w:rsidRPr="00A625A8">
        <w:rPr>
          <w:rFonts w:hint="cs"/>
          <w:sz w:val="18"/>
          <w:szCs w:val="18"/>
          <w:rtl/>
        </w:rPr>
        <w:t xml:space="preserve"> בברכת המזון יש חתימה סמוכה, ולכן אם שכח ולא הזכיר צריך לחתום, משא"כ כאן שאין חתימה סמוכה להזכרה ולכן אינו חותם. </w:t>
      </w:r>
      <w:r>
        <w:rPr>
          <w:sz w:val="18"/>
          <w:szCs w:val="18"/>
          <w:rtl/>
        </w:rPr>
        <w:br/>
      </w:r>
      <w:r w:rsidRPr="00A625A8">
        <w:rPr>
          <w:rFonts w:hint="cs"/>
          <w:sz w:val="18"/>
          <w:szCs w:val="18"/>
          <w:rtl/>
        </w:rPr>
        <w:t>ו</w:t>
      </w:r>
      <w:r>
        <w:rPr>
          <w:rFonts w:hint="cs"/>
          <w:sz w:val="18"/>
          <w:szCs w:val="18"/>
          <w:rtl/>
        </w:rPr>
        <w:t>מדו</w:t>
      </w:r>
      <w:r w:rsidRPr="00A625A8">
        <w:rPr>
          <w:rFonts w:hint="cs"/>
          <w:sz w:val="18"/>
          <w:szCs w:val="18"/>
          <w:rtl/>
        </w:rPr>
        <w:t>ע לא תיקנו ברכה בפני עצמה כפי שתיקנו בברכת המזון? משום שבברכת המזון כבר סיים את הברכה מדאורייתא ולכן הברכה שמוסיף עתה אינה הפסק, משא"כ בתפילה שאם יוסיף ברכה הוי הפסק.</w:t>
      </w:r>
    </w:p>
  </w:footnote>
  <w:footnote w:id="147">
    <w:p w14:paraId="6CEC1E5F" w14:textId="77777777" w:rsidR="00321E16" w:rsidRDefault="00321E16" w:rsidP="00712BA2">
      <w:pPr>
        <w:pStyle w:val="a4"/>
      </w:pPr>
      <w:r w:rsidRPr="00992904">
        <w:rPr>
          <w:rStyle w:val="a6"/>
          <w:sz w:val="18"/>
          <w:szCs w:val="18"/>
        </w:rPr>
        <w:footnoteRef/>
      </w:r>
      <w:r w:rsidRPr="00992904">
        <w:rPr>
          <w:sz w:val="18"/>
          <w:szCs w:val="18"/>
          <w:rtl/>
        </w:rPr>
        <w:t xml:space="preserve"> </w:t>
      </w:r>
      <w:r w:rsidRPr="00992904">
        <w:rPr>
          <w:rFonts w:hint="cs"/>
          <w:b/>
          <w:bCs/>
          <w:sz w:val="18"/>
          <w:szCs w:val="18"/>
          <w:rtl/>
        </w:rPr>
        <w:t>ביה"ל</w:t>
      </w:r>
      <w:r w:rsidRPr="00992904">
        <w:rPr>
          <w:rFonts w:hint="cs"/>
          <w:sz w:val="18"/>
          <w:szCs w:val="18"/>
          <w:rtl/>
        </w:rPr>
        <w:t xml:space="preserve"> </w:t>
      </w:r>
      <w:r w:rsidRPr="00992904">
        <w:rPr>
          <w:sz w:val="18"/>
          <w:szCs w:val="18"/>
          <w:rtl/>
        </w:rPr>
        <w:t>–</w:t>
      </w:r>
      <w:r w:rsidRPr="00992904">
        <w:rPr>
          <w:rFonts w:hint="cs"/>
          <w:sz w:val="18"/>
          <w:szCs w:val="18"/>
          <w:rtl/>
        </w:rPr>
        <w:t xml:space="preserve"> לכאורה לשיטה זו גם היום הראשון מצטרף, אע"פ שהתחיל להזכיר בו רק במוסף או מנחה. אמנם, לגבי שאלה הביה"ל מסופק </w:t>
      </w:r>
      <w:r w:rsidRPr="00992904">
        <w:rPr>
          <w:sz w:val="18"/>
          <w:szCs w:val="18"/>
          <w:rtl/>
        </w:rPr>
        <w:t>–</w:t>
      </w:r>
      <w:r w:rsidRPr="00992904">
        <w:rPr>
          <w:rFonts w:hint="cs"/>
          <w:sz w:val="18"/>
          <w:szCs w:val="18"/>
          <w:rtl/>
        </w:rPr>
        <w:t xml:space="preserve"> לדעת </w:t>
      </w:r>
      <w:r w:rsidRPr="00992904">
        <w:rPr>
          <w:rFonts w:hint="cs"/>
          <w:b/>
          <w:bCs/>
          <w:sz w:val="18"/>
          <w:szCs w:val="18"/>
          <w:rtl/>
        </w:rPr>
        <w:t>הט"ז</w:t>
      </w:r>
      <w:r w:rsidRPr="00992904">
        <w:rPr>
          <w:rFonts w:hint="cs"/>
          <w:sz w:val="18"/>
          <w:szCs w:val="18"/>
          <w:rtl/>
        </w:rPr>
        <w:t xml:space="preserve"> שאפילו אם חיסר יום אחד מהשלושים לא הורעה חזקתו, שמא אף בכה"ג מהני יו"ט להרגילו שלא לשאול מטר, וצ"ע.</w:t>
      </w:r>
    </w:p>
  </w:footnote>
  <w:footnote w:id="148">
    <w:p w14:paraId="395608F0" w14:textId="77777777" w:rsidR="00321E16" w:rsidRDefault="00321E16" w:rsidP="00712BA2">
      <w:pPr>
        <w:pStyle w:val="a4"/>
      </w:pPr>
      <w:r w:rsidRPr="007A69DE">
        <w:rPr>
          <w:rStyle w:val="a6"/>
          <w:sz w:val="18"/>
          <w:szCs w:val="18"/>
        </w:rPr>
        <w:footnoteRef/>
      </w:r>
      <w:r w:rsidRPr="007A69DE">
        <w:rPr>
          <w:sz w:val="18"/>
          <w:szCs w:val="18"/>
          <w:rtl/>
        </w:rPr>
        <w:t xml:space="preserve"> </w:t>
      </w:r>
      <w:r w:rsidRPr="007A69DE">
        <w:rPr>
          <w:rFonts w:hint="cs"/>
          <w:sz w:val="18"/>
          <w:szCs w:val="18"/>
          <w:rtl/>
        </w:rPr>
        <w:t>ואע"פ ששלושים יום מהני גם להזכרת גשם אע"פ שמתחיל לשאול ביו"ט האחרון ואין קא' הזכרות? התם ממילא אין מחזירים, כיוון שמזכיר טל.</w:t>
      </w:r>
    </w:p>
  </w:footnote>
  <w:footnote w:id="149">
    <w:p w14:paraId="3873CE91" w14:textId="77777777" w:rsidR="00321E16" w:rsidRDefault="00321E16" w:rsidP="00712BA2">
      <w:pPr>
        <w:pStyle w:val="a4"/>
        <w:rPr>
          <w:rtl/>
        </w:rPr>
      </w:pPr>
      <w:r w:rsidRPr="004A6379">
        <w:rPr>
          <w:rStyle w:val="a6"/>
          <w:sz w:val="18"/>
          <w:szCs w:val="18"/>
        </w:rPr>
        <w:footnoteRef/>
      </w:r>
      <w:r w:rsidRPr="004A6379">
        <w:rPr>
          <w:sz w:val="18"/>
          <w:szCs w:val="18"/>
          <w:rtl/>
        </w:rPr>
        <w:t xml:space="preserve"> </w:t>
      </w:r>
      <w:r w:rsidRPr="004A6379">
        <w:rPr>
          <w:rFonts w:hint="cs"/>
          <w:sz w:val="18"/>
          <w:szCs w:val="18"/>
          <w:rtl/>
        </w:rPr>
        <w:t xml:space="preserve">וסוף דבריו </w:t>
      </w:r>
      <w:r w:rsidRPr="004A6379">
        <w:rPr>
          <w:sz w:val="18"/>
          <w:szCs w:val="18"/>
          <w:rtl/>
        </w:rPr>
        <w:t>–</w:t>
      </w:r>
      <w:r w:rsidRPr="004A6379">
        <w:rPr>
          <w:rFonts w:hint="cs"/>
          <w:sz w:val="18"/>
          <w:szCs w:val="18"/>
          <w:rtl/>
        </w:rPr>
        <w:t xml:space="preserve"> "</w:t>
      </w:r>
      <w:r w:rsidRPr="004A6379">
        <w:rPr>
          <w:rFonts w:cs="Arial"/>
          <w:sz w:val="18"/>
          <w:szCs w:val="18"/>
          <w:rtl/>
        </w:rPr>
        <w:t>אף על גב דבששית קולות בשביעית מלחמות במוצאי שביעית בן דוד בא</w:t>
      </w:r>
      <w:r w:rsidRPr="004A6379">
        <w:rPr>
          <w:rFonts w:cs="Arial" w:hint="cs"/>
          <w:sz w:val="18"/>
          <w:szCs w:val="18"/>
          <w:rtl/>
        </w:rPr>
        <w:t>,</w:t>
      </w:r>
      <w:r w:rsidRPr="004A6379">
        <w:rPr>
          <w:rFonts w:cs="Arial"/>
          <w:sz w:val="18"/>
          <w:szCs w:val="18"/>
          <w:rtl/>
        </w:rPr>
        <w:t xml:space="preserve"> מלחמות אתחלתא דגאולה היא</w:t>
      </w:r>
      <w:r w:rsidRPr="004A6379">
        <w:rPr>
          <w:rFonts w:cs="Arial" w:hint="cs"/>
          <w:sz w:val="18"/>
          <w:szCs w:val="18"/>
          <w:rtl/>
        </w:rPr>
        <w:t>.</w:t>
      </w:r>
      <w:r w:rsidRPr="004A6379">
        <w:rPr>
          <w:rFonts w:cs="Arial"/>
          <w:sz w:val="18"/>
          <w:szCs w:val="18"/>
          <w:rtl/>
        </w:rPr>
        <w:t xml:space="preserve"> ועוד</w:t>
      </w:r>
      <w:r w:rsidRPr="004A6379">
        <w:rPr>
          <w:rFonts w:cs="Arial" w:hint="cs"/>
          <w:sz w:val="18"/>
          <w:szCs w:val="18"/>
          <w:rtl/>
        </w:rPr>
        <w:t>,</w:t>
      </w:r>
      <w:r w:rsidRPr="004A6379">
        <w:rPr>
          <w:rFonts w:cs="Arial"/>
          <w:sz w:val="18"/>
          <w:szCs w:val="18"/>
          <w:rtl/>
        </w:rPr>
        <w:t xml:space="preserve"> נכון לומר תיכף לסליחה גאולה</w:t>
      </w:r>
      <w:r w:rsidRPr="004A6379">
        <w:rPr>
          <w:rFonts w:cs="Arial" w:hint="cs"/>
          <w:sz w:val="18"/>
          <w:szCs w:val="18"/>
          <w:rtl/>
        </w:rPr>
        <w:t>".</w:t>
      </w:r>
    </w:p>
  </w:footnote>
  <w:footnote w:id="150">
    <w:p w14:paraId="495D9E18" w14:textId="77777777" w:rsidR="00321E16" w:rsidRDefault="00321E16" w:rsidP="00712BA2">
      <w:pPr>
        <w:pStyle w:val="a4"/>
      </w:pPr>
      <w:r w:rsidRPr="00BD0A34">
        <w:rPr>
          <w:rStyle w:val="a6"/>
          <w:sz w:val="18"/>
          <w:szCs w:val="18"/>
        </w:rPr>
        <w:footnoteRef/>
      </w:r>
      <w:r w:rsidRPr="00BD0A34">
        <w:rPr>
          <w:sz w:val="18"/>
          <w:szCs w:val="18"/>
          <w:rtl/>
        </w:rPr>
        <w:t xml:space="preserve"> </w:t>
      </w:r>
      <w:r w:rsidRPr="00BD0A34">
        <w:rPr>
          <w:rFonts w:hint="cs"/>
          <w:b/>
          <w:bCs/>
          <w:sz w:val="18"/>
          <w:szCs w:val="18"/>
          <w:rtl/>
        </w:rPr>
        <w:t>הרא"ש</w:t>
      </w:r>
      <w:r w:rsidRPr="00BD0A34">
        <w:rPr>
          <w:rFonts w:hint="cs"/>
          <w:sz w:val="18"/>
          <w:szCs w:val="18"/>
          <w:rtl/>
        </w:rPr>
        <w:t xml:space="preserve"> אינו מקור דין זה, אלא כך שנוי בתוספתא. אך מכיוון שנוסח התוספתא שלפנינו שונה לגמרי, ול</w:t>
      </w:r>
      <w:r>
        <w:rPr>
          <w:rFonts w:hint="cs"/>
          <w:sz w:val="18"/>
          <w:szCs w:val="18"/>
          <w:rtl/>
        </w:rPr>
        <w:t>פי ה</w:t>
      </w:r>
      <w:r w:rsidRPr="00BD0A34">
        <w:rPr>
          <w:rFonts w:hint="cs"/>
          <w:sz w:val="18"/>
          <w:szCs w:val="18"/>
          <w:rtl/>
        </w:rPr>
        <w:t>נוסח שלפנינו אין איסור בדבר, הבאתי בפנים את לשון הרא"ש, שכך כתבו הראשונים ולא נמצא חולק באיסור זה.</w:t>
      </w:r>
    </w:p>
  </w:footnote>
  <w:footnote w:id="151">
    <w:p w14:paraId="0F642BD9" w14:textId="77777777" w:rsidR="00321E16" w:rsidRDefault="00321E16" w:rsidP="00712BA2">
      <w:pPr>
        <w:pStyle w:val="a4"/>
        <w:rPr>
          <w:rtl/>
        </w:rPr>
      </w:pPr>
      <w:r w:rsidRPr="00A347D2">
        <w:rPr>
          <w:rStyle w:val="a6"/>
          <w:sz w:val="18"/>
          <w:szCs w:val="18"/>
        </w:rPr>
        <w:footnoteRef/>
      </w:r>
      <w:r w:rsidRPr="00A347D2">
        <w:rPr>
          <w:sz w:val="18"/>
          <w:szCs w:val="18"/>
          <w:rtl/>
        </w:rPr>
        <w:t xml:space="preserve"> </w:t>
      </w:r>
      <w:r w:rsidRPr="00A347D2">
        <w:rPr>
          <w:rFonts w:hint="cs"/>
          <w:b/>
          <w:bCs/>
          <w:sz w:val="18"/>
          <w:szCs w:val="18"/>
          <w:rtl/>
        </w:rPr>
        <w:t>רש"י</w:t>
      </w:r>
      <w:r w:rsidRPr="00A347D2">
        <w:rPr>
          <w:rFonts w:hint="cs"/>
          <w:sz w:val="18"/>
          <w:szCs w:val="18"/>
          <w:rtl/>
        </w:rPr>
        <w:t xml:space="preserve"> </w:t>
      </w:r>
      <w:r w:rsidRPr="00A347D2">
        <w:rPr>
          <w:sz w:val="18"/>
          <w:szCs w:val="18"/>
          <w:rtl/>
        </w:rPr>
        <w:t>–</w:t>
      </w:r>
      <w:r w:rsidRPr="00A347D2">
        <w:rPr>
          <w:rFonts w:hint="cs"/>
          <w:sz w:val="18"/>
          <w:szCs w:val="18"/>
          <w:rtl/>
        </w:rPr>
        <w:t xml:space="preserve"> </w:t>
      </w:r>
      <w:r w:rsidRPr="00A347D2">
        <w:rPr>
          <w:rFonts w:cs="Arial" w:hint="cs"/>
          <w:sz w:val="18"/>
          <w:szCs w:val="18"/>
          <w:rtl/>
        </w:rPr>
        <w:t>"</w:t>
      </w:r>
      <w:r w:rsidRPr="00A347D2">
        <w:rPr>
          <w:rFonts w:cs="Arial"/>
          <w:sz w:val="18"/>
          <w:szCs w:val="18"/>
          <w:rtl/>
        </w:rPr>
        <w:t>וממאי דבמפקיעי שערים כתיב</w:t>
      </w:r>
      <w:r w:rsidRPr="00A347D2">
        <w:rPr>
          <w:rFonts w:cs="Arial" w:hint="cs"/>
          <w:sz w:val="18"/>
          <w:szCs w:val="18"/>
          <w:rtl/>
        </w:rPr>
        <w:t>?</w:t>
      </w:r>
      <w:r w:rsidRPr="00A347D2">
        <w:rPr>
          <w:rFonts w:cs="Arial"/>
          <w:sz w:val="18"/>
          <w:szCs w:val="18"/>
          <w:rtl/>
        </w:rPr>
        <w:t xml:space="preserve"> - דכתיב בההיא פרשתא </w:t>
      </w:r>
      <w:r w:rsidRPr="00A347D2">
        <w:rPr>
          <w:rFonts w:cs="Arial" w:hint="cs"/>
          <w:sz w:val="18"/>
          <w:szCs w:val="18"/>
          <w:rtl/>
        </w:rPr>
        <w:t>"</w:t>
      </w:r>
      <w:r w:rsidRPr="00A347D2">
        <w:rPr>
          <w:rFonts w:cs="Arial"/>
          <w:sz w:val="18"/>
          <w:szCs w:val="18"/>
          <w:rtl/>
        </w:rPr>
        <w:t>יארב במסתר כאריה בסוכו יארוב לחטוף עני</w:t>
      </w:r>
      <w:r w:rsidRPr="00A347D2">
        <w:rPr>
          <w:rFonts w:cs="Arial" w:hint="cs"/>
          <w:sz w:val="18"/>
          <w:szCs w:val="18"/>
          <w:rtl/>
        </w:rPr>
        <w:t>".</w:t>
      </w:r>
      <w:r w:rsidRPr="00A347D2">
        <w:rPr>
          <w:rFonts w:cs="Arial"/>
          <w:sz w:val="18"/>
          <w:szCs w:val="18"/>
          <w:rtl/>
        </w:rPr>
        <w:t xml:space="preserve"> וכי הליסטים אורב את העני</w:t>
      </w:r>
      <w:r w:rsidRPr="00A347D2">
        <w:rPr>
          <w:rFonts w:cs="Arial" w:hint="cs"/>
          <w:sz w:val="18"/>
          <w:szCs w:val="18"/>
          <w:rtl/>
        </w:rPr>
        <w:t>?!</w:t>
      </w:r>
      <w:r w:rsidRPr="00A347D2">
        <w:rPr>
          <w:rFonts w:cs="Arial"/>
          <w:sz w:val="18"/>
          <w:szCs w:val="18"/>
          <w:rtl/>
        </w:rPr>
        <w:t xml:space="preserve"> והלא את העשיר הוא אורב</w:t>
      </w:r>
      <w:r w:rsidRPr="00A347D2">
        <w:rPr>
          <w:rFonts w:cs="Arial" w:hint="cs"/>
          <w:sz w:val="18"/>
          <w:szCs w:val="18"/>
          <w:rtl/>
        </w:rPr>
        <w:t>!</w:t>
      </w:r>
      <w:r w:rsidRPr="00A347D2">
        <w:rPr>
          <w:rFonts w:cs="Arial"/>
          <w:sz w:val="18"/>
          <w:szCs w:val="18"/>
          <w:rtl/>
        </w:rPr>
        <w:t xml:space="preserve"> אלא במפקיעי שערים הכתוב מדבר, שרוב דעתם לעניים הוא, וקא בעי דוד רחמי עלה דמילתא: שבור זרוע רשע ותן שובע בעולם, ובכך זרועו שבור</w:t>
      </w:r>
      <w:r w:rsidRPr="00A347D2">
        <w:rPr>
          <w:rFonts w:cs="Arial" w:hint="cs"/>
          <w:sz w:val="18"/>
          <w:szCs w:val="18"/>
          <w:rtl/>
        </w:rPr>
        <w:t>".</w:t>
      </w:r>
    </w:p>
  </w:footnote>
  <w:footnote w:id="152">
    <w:p w14:paraId="10F2D091" w14:textId="77777777" w:rsidR="00321E16" w:rsidRDefault="00321E16" w:rsidP="00712BA2">
      <w:pPr>
        <w:pStyle w:val="a4"/>
      </w:pPr>
      <w:r w:rsidRPr="00B42AD1">
        <w:rPr>
          <w:rStyle w:val="a6"/>
          <w:sz w:val="18"/>
          <w:szCs w:val="18"/>
        </w:rPr>
        <w:footnoteRef/>
      </w:r>
      <w:r w:rsidRPr="00B42AD1">
        <w:rPr>
          <w:sz w:val="18"/>
          <w:szCs w:val="18"/>
          <w:rtl/>
        </w:rPr>
        <w:t xml:space="preserve"> </w:t>
      </w:r>
      <w:r w:rsidRPr="00B42AD1">
        <w:rPr>
          <w:rFonts w:hint="cs"/>
          <w:b/>
          <w:bCs/>
          <w:sz w:val="18"/>
          <w:szCs w:val="18"/>
          <w:rtl/>
        </w:rPr>
        <w:t>בית יוסף</w:t>
      </w:r>
      <w:r w:rsidRPr="00B42AD1">
        <w:rPr>
          <w:rFonts w:hint="cs"/>
          <w:sz w:val="18"/>
          <w:szCs w:val="18"/>
          <w:rtl/>
        </w:rPr>
        <w:t xml:space="preserve"> </w:t>
      </w:r>
      <w:r w:rsidRPr="00B42AD1">
        <w:rPr>
          <w:sz w:val="18"/>
          <w:szCs w:val="18"/>
          <w:rtl/>
        </w:rPr>
        <w:t>–</w:t>
      </w:r>
      <w:r w:rsidRPr="00B42AD1">
        <w:rPr>
          <w:rFonts w:hint="cs"/>
          <w:sz w:val="18"/>
          <w:szCs w:val="18"/>
          <w:rtl/>
        </w:rPr>
        <w:t xml:space="preserve"> דברי הטור אינם מדויקים, מפני שפוסקים לשאול בתפילת מנחה של ערב יו"ט.</w:t>
      </w:r>
      <w:r w:rsidRPr="00B42AD1">
        <w:rPr>
          <w:sz w:val="18"/>
          <w:szCs w:val="18"/>
          <w:rtl/>
        </w:rPr>
        <w:br/>
      </w:r>
      <w:r w:rsidRPr="00B42AD1">
        <w:rPr>
          <w:rFonts w:hint="cs"/>
          <w:sz w:val="18"/>
          <w:szCs w:val="18"/>
          <w:rtl/>
        </w:rPr>
        <w:t xml:space="preserve">מיישב </w:t>
      </w:r>
      <w:r w:rsidRPr="00B42AD1">
        <w:rPr>
          <w:rFonts w:hint="cs"/>
          <w:b/>
          <w:bCs/>
          <w:sz w:val="18"/>
          <w:szCs w:val="18"/>
          <w:rtl/>
        </w:rPr>
        <w:t>הדרכ"מ</w:t>
      </w:r>
      <w:r w:rsidRPr="00B42AD1">
        <w:rPr>
          <w:rFonts w:hint="cs"/>
          <w:sz w:val="18"/>
          <w:szCs w:val="18"/>
          <w:rtl/>
        </w:rPr>
        <w:t xml:space="preserve"> </w:t>
      </w:r>
      <w:r w:rsidRPr="00B42AD1">
        <w:rPr>
          <w:sz w:val="18"/>
          <w:szCs w:val="18"/>
          <w:rtl/>
        </w:rPr>
        <w:t>–</w:t>
      </w:r>
      <w:r w:rsidRPr="00B42AD1">
        <w:rPr>
          <w:rFonts w:hint="cs"/>
          <w:sz w:val="18"/>
          <w:szCs w:val="18"/>
          <w:rtl/>
        </w:rPr>
        <w:t xml:space="preserve"> בתפילת מוסף מתפללים תפילת הטל, ולכן נחשב </w:t>
      </w:r>
      <w:r>
        <w:rPr>
          <w:rFonts w:hint="cs"/>
          <w:sz w:val="18"/>
          <w:szCs w:val="18"/>
          <w:rtl/>
        </w:rPr>
        <w:t xml:space="preserve">הדבר </w:t>
      </w:r>
      <w:r w:rsidRPr="00B42AD1">
        <w:rPr>
          <w:rFonts w:hint="cs"/>
          <w:sz w:val="18"/>
          <w:szCs w:val="18"/>
          <w:rtl/>
        </w:rPr>
        <w:t>עד אז כאילו מבקשים גשם.</w:t>
      </w:r>
    </w:p>
  </w:footnote>
  <w:footnote w:id="153">
    <w:p w14:paraId="4E380F03" w14:textId="77777777" w:rsidR="00321E16" w:rsidRDefault="00321E16" w:rsidP="00712BA2">
      <w:pPr>
        <w:pStyle w:val="a4"/>
      </w:pPr>
      <w:r w:rsidRPr="000A25DE">
        <w:rPr>
          <w:rStyle w:val="a6"/>
          <w:sz w:val="18"/>
          <w:szCs w:val="18"/>
        </w:rPr>
        <w:footnoteRef/>
      </w:r>
      <w:r w:rsidRPr="000A25DE">
        <w:rPr>
          <w:sz w:val="18"/>
          <w:szCs w:val="18"/>
          <w:rtl/>
        </w:rPr>
        <w:t xml:space="preserve"> </w:t>
      </w:r>
      <w:r w:rsidRPr="000A25DE">
        <w:rPr>
          <w:rFonts w:hint="cs"/>
          <w:sz w:val="18"/>
          <w:szCs w:val="18"/>
          <w:rtl/>
        </w:rPr>
        <w:t xml:space="preserve">אך </w:t>
      </w:r>
      <w:r w:rsidRPr="00DC7741">
        <w:rPr>
          <w:rFonts w:hint="cs"/>
          <w:b/>
          <w:bCs/>
          <w:sz w:val="18"/>
          <w:szCs w:val="18"/>
          <w:rtl/>
        </w:rPr>
        <w:t>המ"ב</w:t>
      </w:r>
      <w:r w:rsidRPr="000A25DE">
        <w:rPr>
          <w:rFonts w:hint="cs"/>
          <w:sz w:val="18"/>
          <w:szCs w:val="18"/>
          <w:rtl/>
        </w:rPr>
        <w:t xml:space="preserve"> מסופק שמא הם פסקו זאת רק עבור מי שאין דעתו לחזור.</w:t>
      </w:r>
    </w:p>
  </w:footnote>
  <w:footnote w:id="154">
    <w:p w14:paraId="57A4B2BE" w14:textId="77777777" w:rsidR="00321E16" w:rsidRDefault="00321E16" w:rsidP="00712BA2">
      <w:pPr>
        <w:pStyle w:val="a4"/>
        <w:rPr>
          <w:rtl/>
        </w:rPr>
      </w:pPr>
      <w:r w:rsidRPr="009A165A">
        <w:rPr>
          <w:rStyle w:val="a6"/>
          <w:sz w:val="18"/>
          <w:szCs w:val="18"/>
        </w:rPr>
        <w:footnoteRef/>
      </w:r>
      <w:r w:rsidRPr="009A165A">
        <w:rPr>
          <w:sz w:val="18"/>
          <w:szCs w:val="18"/>
          <w:rtl/>
        </w:rPr>
        <w:t xml:space="preserve"> </w:t>
      </w:r>
      <w:r w:rsidRPr="009A165A">
        <w:rPr>
          <w:rFonts w:hint="cs"/>
          <w:sz w:val="18"/>
          <w:szCs w:val="18"/>
          <w:rtl/>
        </w:rPr>
        <w:t xml:space="preserve">אמנם, </w:t>
      </w:r>
      <w:r w:rsidRPr="00DC7741">
        <w:rPr>
          <w:rFonts w:hint="cs"/>
          <w:b/>
          <w:bCs/>
          <w:sz w:val="18"/>
          <w:szCs w:val="18"/>
          <w:rtl/>
        </w:rPr>
        <w:t xml:space="preserve">בביה"ל </w:t>
      </w:r>
      <w:r w:rsidRPr="009A165A">
        <w:rPr>
          <w:rFonts w:hint="cs"/>
          <w:sz w:val="18"/>
          <w:szCs w:val="18"/>
          <w:rtl/>
        </w:rPr>
        <w:t xml:space="preserve">הביא את שיטת </w:t>
      </w:r>
      <w:r w:rsidRPr="00DC7741">
        <w:rPr>
          <w:rFonts w:hint="cs"/>
          <w:b/>
          <w:bCs/>
          <w:sz w:val="18"/>
          <w:szCs w:val="18"/>
          <w:rtl/>
        </w:rPr>
        <w:t>החיי אדם</w:t>
      </w:r>
      <w:r w:rsidRPr="009A165A">
        <w:rPr>
          <w:rFonts w:hint="cs"/>
          <w:sz w:val="18"/>
          <w:szCs w:val="18"/>
          <w:rtl/>
        </w:rPr>
        <w:t>, הסובר שבחו"ל בדיעבד אם טעה ולא שאל מטר בתפילת ערבית הראשונה, יש לומר שאינו חוזר לפי שעדיין לא עברו שישים יום מעת לעת מהתקופה. אך בהמשך דבריו נראה שלא רצה לסמוך עליו להקל בזה, לפי שלא קיי"ל כראבי"ה שיש לחשב את התקופה מעת לעת.</w:t>
      </w:r>
    </w:p>
  </w:footnote>
  <w:footnote w:id="155">
    <w:p w14:paraId="6469F5E4" w14:textId="77777777" w:rsidR="00321E16" w:rsidRDefault="00321E16" w:rsidP="00712BA2">
      <w:pPr>
        <w:pStyle w:val="a4"/>
      </w:pPr>
      <w:r w:rsidRPr="00F87025">
        <w:rPr>
          <w:rStyle w:val="a6"/>
          <w:sz w:val="18"/>
          <w:szCs w:val="18"/>
        </w:rPr>
        <w:footnoteRef/>
      </w:r>
      <w:r w:rsidRPr="00F87025">
        <w:rPr>
          <w:sz w:val="18"/>
          <w:szCs w:val="18"/>
          <w:rtl/>
        </w:rPr>
        <w:t xml:space="preserve"> </w:t>
      </w:r>
      <w:r w:rsidRPr="00F87025">
        <w:rPr>
          <w:rFonts w:hint="cs"/>
          <w:sz w:val="18"/>
          <w:szCs w:val="18"/>
          <w:rtl/>
        </w:rPr>
        <w:t xml:space="preserve">שואל </w:t>
      </w:r>
      <w:r w:rsidRPr="00F87025">
        <w:rPr>
          <w:rFonts w:hint="cs"/>
          <w:b/>
          <w:bCs/>
          <w:sz w:val="18"/>
          <w:szCs w:val="18"/>
          <w:rtl/>
        </w:rPr>
        <w:t>הר"ן</w:t>
      </w:r>
      <w:r w:rsidRPr="00F87025">
        <w:rPr>
          <w:rFonts w:hint="cs"/>
          <w:sz w:val="18"/>
          <w:szCs w:val="18"/>
          <w:rtl/>
        </w:rPr>
        <w:t xml:space="preserve"> </w:t>
      </w:r>
      <w:r w:rsidRPr="00F87025">
        <w:rPr>
          <w:sz w:val="18"/>
          <w:szCs w:val="18"/>
          <w:rtl/>
        </w:rPr>
        <w:t>–</w:t>
      </w:r>
      <w:r w:rsidRPr="00F87025">
        <w:rPr>
          <w:rFonts w:hint="cs"/>
          <w:sz w:val="18"/>
          <w:szCs w:val="18"/>
          <w:rtl/>
        </w:rPr>
        <w:t xml:space="preserve"> בגמרא בע"ז נאמר שאם היה היחיד זקוק לפרנסה, מבקש בברכת השנים, ואם כן מדוע כאן לא יבקש היחיד מטר בברכת השנים? </w:t>
      </w:r>
      <w:r>
        <w:rPr>
          <w:sz w:val="18"/>
          <w:szCs w:val="18"/>
          <w:rtl/>
        </w:rPr>
        <w:br/>
      </w:r>
      <w:r w:rsidRPr="00F87025">
        <w:rPr>
          <w:rFonts w:hint="cs"/>
          <w:sz w:val="18"/>
          <w:szCs w:val="18"/>
          <w:rtl/>
        </w:rPr>
        <w:t xml:space="preserve">מיישב </w:t>
      </w:r>
      <w:r w:rsidRPr="00F87025">
        <w:rPr>
          <w:sz w:val="18"/>
          <w:szCs w:val="18"/>
          <w:rtl/>
        </w:rPr>
        <w:t>–</w:t>
      </w:r>
      <w:r w:rsidRPr="00F87025">
        <w:rPr>
          <w:rFonts w:hint="cs"/>
          <w:sz w:val="18"/>
          <w:szCs w:val="18"/>
          <w:rtl/>
        </w:rPr>
        <w:t xml:space="preserve"> מטר מזיק לעולם בימות הקיץ, ולכן אין להורות לו שישאל זאת בנוסח הברכה. </w:t>
      </w:r>
      <w:r>
        <w:rPr>
          <w:sz w:val="18"/>
          <w:szCs w:val="18"/>
          <w:rtl/>
        </w:rPr>
        <w:br/>
      </w:r>
      <w:r w:rsidRPr="00F87025">
        <w:rPr>
          <w:rFonts w:hint="cs"/>
          <w:sz w:val="18"/>
          <w:szCs w:val="18"/>
          <w:rtl/>
        </w:rPr>
        <w:t xml:space="preserve">אך </w:t>
      </w:r>
      <w:r w:rsidRPr="00F87025">
        <w:rPr>
          <w:rFonts w:hint="cs"/>
          <w:b/>
          <w:bCs/>
          <w:sz w:val="18"/>
          <w:szCs w:val="18"/>
          <w:rtl/>
        </w:rPr>
        <w:t>הבית יוסף</w:t>
      </w:r>
      <w:r w:rsidRPr="00F87025">
        <w:rPr>
          <w:rFonts w:hint="cs"/>
          <w:sz w:val="18"/>
          <w:szCs w:val="18"/>
          <w:rtl/>
        </w:rPr>
        <w:t xml:space="preserve"> מיישב באופן שונה </w:t>
      </w:r>
      <w:r w:rsidRPr="00F87025">
        <w:rPr>
          <w:sz w:val="18"/>
          <w:szCs w:val="18"/>
          <w:rtl/>
        </w:rPr>
        <w:t>–</w:t>
      </w:r>
      <w:r w:rsidRPr="00F87025">
        <w:rPr>
          <w:rFonts w:hint="cs"/>
          <w:sz w:val="18"/>
          <w:szCs w:val="18"/>
          <w:rtl/>
        </w:rPr>
        <w:t xml:space="preserve"> יחיד רשאי לבקש פרנסה כיוון שאינו משנה ממטבע שטבעו חכמים בתפילה, אך שאלת גשמים בברכת השנים היא שינוי ממטבע שטבעו חכמים.</w:t>
      </w:r>
    </w:p>
  </w:footnote>
  <w:footnote w:id="156">
    <w:p w14:paraId="500B27FC" w14:textId="77777777" w:rsidR="00321E16" w:rsidRDefault="00321E16" w:rsidP="00712BA2">
      <w:pPr>
        <w:pStyle w:val="a4"/>
        <w:rPr>
          <w:rtl/>
        </w:rPr>
      </w:pPr>
      <w:r w:rsidRPr="00D60AF6">
        <w:rPr>
          <w:rStyle w:val="a6"/>
          <w:sz w:val="18"/>
          <w:szCs w:val="18"/>
        </w:rPr>
        <w:footnoteRef/>
      </w:r>
      <w:r w:rsidRPr="00D60AF6">
        <w:rPr>
          <w:sz w:val="18"/>
          <w:szCs w:val="18"/>
          <w:rtl/>
        </w:rPr>
        <w:t xml:space="preserve"> </w:t>
      </w:r>
      <w:r w:rsidRPr="00D60AF6">
        <w:rPr>
          <w:rFonts w:hint="cs"/>
          <w:sz w:val="18"/>
          <w:szCs w:val="18"/>
          <w:rtl/>
        </w:rPr>
        <w:t>הרא"ש מוכיח את שיטתו גם מדברי הרמב"ם</w:t>
      </w:r>
      <w:r>
        <w:rPr>
          <w:rFonts w:hint="cs"/>
          <w:sz w:val="18"/>
          <w:szCs w:val="18"/>
          <w:rtl/>
        </w:rPr>
        <w:t>.</w:t>
      </w:r>
      <w:r w:rsidRPr="00D60AF6">
        <w:rPr>
          <w:rFonts w:hint="cs"/>
          <w:sz w:val="18"/>
          <w:szCs w:val="18"/>
          <w:rtl/>
        </w:rPr>
        <w:t xml:space="preserve"> </w:t>
      </w:r>
      <w:r w:rsidRPr="00D60AF6">
        <w:rPr>
          <w:sz w:val="18"/>
          <w:szCs w:val="18"/>
          <w:rtl/>
        </w:rPr>
        <w:br/>
      </w:r>
      <w:r>
        <w:rPr>
          <w:rFonts w:hint="cs"/>
          <w:sz w:val="18"/>
          <w:szCs w:val="18"/>
          <w:rtl/>
        </w:rPr>
        <w:t>בפיה"מ</w:t>
      </w:r>
      <w:r w:rsidRPr="00D60AF6">
        <w:rPr>
          <w:rFonts w:hint="cs"/>
          <w:sz w:val="18"/>
          <w:szCs w:val="18"/>
          <w:rtl/>
        </w:rPr>
        <w:t xml:space="preserve"> כתב הרמב"ם שיש לשאול את הגשם בכל ארץ לפי הזמן בו הגשם נצרך. כלומר, אע"פ שרבן גמליאל הורה שיש לשאול את הגשם בז' בחשוון, הוא הורה זאת רק עבור בני ארץ ישראל, אך בכל ארץ וארץ ישאלו לפי הזמן שמתאים להם. </w:t>
      </w:r>
      <w:r w:rsidRPr="00D60AF6">
        <w:rPr>
          <w:sz w:val="18"/>
          <w:szCs w:val="18"/>
          <w:rtl/>
        </w:rPr>
        <w:br/>
      </w:r>
      <w:r w:rsidRPr="00D60AF6">
        <w:rPr>
          <w:rFonts w:hint="cs"/>
          <w:sz w:val="18"/>
          <w:szCs w:val="18"/>
          <w:rtl/>
        </w:rPr>
        <w:t xml:space="preserve">אך ב'משנה תורה' פסק שמקומות שצריכים גשם ישאלו אותו בברכת שומע תפילה. </w:t>
      </w:r>
      <w:r>
        <w:rPr>
          <w:sz w:val="18"/>
          <w:szCs w:val="18"/>
          <w:rtl/>
        </w:rPr>
        <w:br/>
      </w:r>
      <w:r>
        <w:rPr>
          <w:rFonts w:hint="cs"/>
          <w:sz w:val="18"/>
          <w:szCs w:val="18"/>
          <w:rtl/>
        </w:rPr>
        <w:t>ואין להקשות מהגמרא הנ"ל שבני נינוה כיחידם דמו, הואיל ונינוה היא עיר, אך אם כל בני המדינה זקוקים לגשם רשאים לשאול בברכת השנים.</w:t>
      </w:r>
      <w:r w:rsidRPr="00D60AF6">
        <w:rPr>
          <w:sz w:val="18"/>
          <w:szCs w:val="18"/>
          <w:rtl/>
        </w:rPr>
        <w:br/>
      </w:r>
      <w:r w:rsidRPr="00D60AF6">
        <w:rPr>
          <w:rFonts w:hint="cs"/>
          <w:sz w:val="18"/>
          <w:szCs w:val="18"/>
          <w:rtl/>
        </w:rPr>
        <w:t xml:space="preserve">מיישב </w:t>
      </w:r>
      <w:r w:rsidRPr="00D60AF6">
        <w:rPr>
          <w:rFonts w:hint="cs"/>
          <w:b/>
          <w:bCs/>
          <w:sz w:val="18"/>
          <w:szCs w:val="18"/>
          <w:rtl/>
        </w:rPr>
        <w:t>הרא"ש</w:t>
      </w:r>
      <w:r w:rsidRPr="00D60AF6">
        <w:rPr>
          <w:rFonts w:hint="cs"/>
          <w:sz w:val="18"/>
          <w:szCs w:val="18"/>
          <w:rtl/>
        </w:rPr>
        <w:t xml:space="preserve"> </w:t>
      </w:r>
      <w:r w:rsidRPr="00D60AF6">
        <w:rPr>
          <w:sz w:val="18"/>
          <w:szCs w:val="18"/>
          <w:rtl/>
        </w:rPr>
        <w:t>–</w:t>
      </w:r>
      <w:r w:rsidRPr="00D60AF6">
        <w:rPr>
          <w:rFonts w:hint="cs"/>
          <w:sz w:val="18"/>
          <w:szCs w:val="18"/>
          <w:rtl/>
        </w:rPr>
        <w:t xml:space="preserve"> </w:t>
      </w:r>
      <w:r w:rsidRPr="00D60AF6">
        <w:rPr>
          <w:rFonts w:hint="cs"/>
          <w:b/>
          <w:bCs/>
          <w:sz w:val="18"/>
          <w:szCs w:val="18"/>
          <w:rtl/>
        </w:rPr>
        <w:t xml:space="preserve">הרמב"ם </w:t>
      </w:r>
      <w:r w:rsidRPr="00D60AF6">
        <w:rPr>
          <w:rFonts w:hint="cs"/>
          <w:sz w:val="18"/>
          <w:szCs w:val="18"/>
          <w:rtl/>
        </w:rPr>
        <w:t>בפיה"מ מתייחס לאנשים רבים שצריכים גשם, ולכן דקדק לומר שהם בני ארץ בפני עצמה, אך במשנה תורה התייחס למעט אנשים שצריכים גשם ולכן הם שואלים אותו בשומע תפילה.</w:t>
      </w:r>
    </w:p>
  </w:footnote>
  <w:footnote w:id="157">
    <w:p w14:paraId="5709C790" w14:textId="77777777" w:rsidR="00321E16" w:rsidRDefault="00321E16" w:rsidP="00712BA2">
      <w:pPr>
        <w:pStyle w:val="a4"/>
      </w:pPr>
      <w:r w:rsidRPr="003F4944">
        <w:rPr>
          <w:rStyle w:val="a6"/>
          <w:sz w:val="18"/>
          <w:szCs w:val="18"/>
        </w:rPr>
        <w:footnoteRef/>
      </w:r>
      <w:r w:rsidRPr="003F4944">
        <w:rPr>
          <w:sz w:val="18"/>
          <w:szCs w:val="18"/>
          <w:rtl/>
        </w:rPr>
        <w:t xml:space="preserve"> </w:t>
      </w:r>
      <w:r w:rsidRPr="003F4944">
        <w:rPr>
          <w:rFonts w:hint="cs"/>
          <w:sz w:val="18"/>
          <w:szCs w:val="18"/>
          <w:rtl/>
        </w:rPr>
        <w:t xml:space="preserve">טעם הדין - </w:t>
      </w:r>
      <w:r w:rsidRPr="003F4944">
        <w:rPr>
          <w:sz w:val="18"/>
          <w:szCs w:val="18"/>
          <w:rtl/>
        </w:rPr>
        <w:br/>
      </w:r>
      <w:r w:rsidRPr="003F4944">
        <w:rPr>
          <w:rFonts w:hint="cs"/>
          <w:b/>
          <w:bCs/>
          <w:sz w:val="18"/>
          <w:szCs w:val="18"/>
          <w:rtl/>
        </w:rPr>
        <w:t xml:space="preserve">אבודרהם </w:t>
      </w:r>
      <w:r w:rsidRPr="003F4944">
        <w:rPr>
          <w:sz w:val="18"/>
          <w:szCs w:val="18"/>
          <w:rtl/>
        </w:rPr>
        <w:t>–</w:t>
      </w:r>
      <w:r w:rsidRPr="003F4944">
        <w:rPr>
          <w:rFonts w:hint="cs"/>
          <w:sz w:val="18"/>
          <w:szCs w:val="18"/>
          <w:rtl/>
        </w:rPr>
        <w:t xml:space="preserve"> שאלת גשמים חמורה מעננו, לפי שאם שכח עננו אינו חוזר, אך אם שכח מטר חוזר.</w:t>
      </w:r>
      <w:r w:rsidRPr="003F4944">
        <w:rPr>
          <w:sz w:val="18"/>
          <w:szCs w:val="18"/>
          <w:rtl/>
        </w:rPr>
        <w:br/>
      </w:r>
      <w:r w:rsidRPr="003F4944">
        <w:rPr>
          <w:rFonts w:hint="cs"/>
          <w:b/>
          <w:bCs/>
          <w:sz w:val="18"/>
          <w:szCs w:val="18"/>
          <w:rtl/>
        </w:rPr>
        <w:t>לבוש</w:t>
      </w:r>
      <w:r w:rsidRPr="003F4944">
        <w:rPr>
          <w:rFonts w:hint="cs"/>
          <w:sz w:val="18"/>
          <w:szCs w:val="18"/>
          <w:rtl/>
        </w:rPr>
        <w:t xml:space="preserve"> </w:t>
      </w:r>
      <w:r w:rsidRPr="003F4944">
        <w:rPr>
          <w:sz w:val="18"/>
          <w:szCs w:val="18"/>
          <w:rtl/>
        </w:rPr>
        <w:t>–</w:t>
      </w:r>
      <w:r w:rsidRPr="003F4944">
        <w:rPr>
          <w:rFonts w:hint="cs"/>
          <w:sz w:val="18"/>
          <w:szCs w:val="18"/>
          <w:rtl/>
        </w:rPr>
        <w:t xml:space="preserve"> שאלת הגשמים תדירה ותדיר קודם. ועיין פמ"ג נפק"מ בין הטעמים, הערות לטור הוצאת המאור.</w:t>
      </w:r>
    </w:p>
  </w:footnote>
  <w:footnote w:id="158">
    <w:p w14:paraId="33442B7D" w14:textId="77777777" w:rsidR="00321E16" w:rsidRDefault="00321E16" w:rsidP="00712BA2">
      <w:pPr>
        <w:pStyle w:val="a4"/>
      </w:pPr>
      <w:r w:rsidRPr="008F598D">
        <w:rPr>
          <w:rStyle w:val="a6"/>
          <w:sz w:val="18"/>
          <w:szCs w:val="18"/>
        </w:rPr>
        <w:footnoteRef/>
      </w:r>
      <w:r w:rsidRPr="008F598D">
        <w:rPr>
          <w:sz w:val="18"/>
          <w:szCs w:val="18"/>
          <w:rtl/>
        </w:rPr>
        <w:t xml:space="preserve"> </w:t>
      </w:r>
      <w:r w:rsidRPr="008F598D">
        <w:rPr>
          <w:rFonts w:hint="cs"/>
          <w:b/>
          <w:bCs/>
          <w:sz w:val="18"/>
          <w:szCs w:val="18"/>
          <w:rtl/>
        </w:rPr>
        <w:t>פמ"ג</w:t>
      </w:r>
      <w:r w:rsidRPr="008F598D">
        <w:rPr>
          <w:rFonts w:hint="cs"/>
          <w:sz w:val="18"/>
          <w:szCs w:val="18"/>
          <w:rtl/>
        </w:rPr>
        <w:t xml:space="preserve"> </w:t>
      </w:r>
      <w:r w:rsidRPr="008F598D">
        <w:rPr>
          <w:sz w:val="18"/>
          <w:szCs w:val="18"/>
          <w:rtl/>
        </w:rPr>
        <w:t>–</w:t>
      </w:r>
      <w:r w:rsidRPr="008F598D">
        <w:rPr>
          <w:rFonts w:hint="cs"/>
          <w:sz w:val="18"/>
          <w:szCs w:val="18"/>
          <w:rtl/>
        </w:rPr>
        <w:t xml:space="preserve"> נראה שרשאי לשאול רק לפני שאמר בא"י של החתימה, אך לאחר מכן אינו יכול להוסיף.</w:t>
      </w:r>
    </w:p>
  </w:footnote>
  <w:footnote w:id="159">
    <w:p w14:paraId="594538E5" w14:textId="77777777" w:rsidR="00321E16" w:rsidRDefault="00321E16" w:rsidP="00712BA2">
      <w:pPr>
        <w:pStyle w:val="a4"/>
      </w:pPr>
      <w:r w:rsidRPr="00BC4CD7">
        <w:rPr>
          <w:rStyle w:val="a6"/>
          <w:sz w:val="18"/>
          <w:szCs w:val="18"/>
        </w:rPr>
        <w:footnoteRef/>
      </w:r>
      <w:r w:rsidRPr="00BC4CD7">
        <w:rPr>
          <w:sz w:val="18"/>
          <w:szCs w:val="18"/>
          <w:rtl/>
        </w:rPr>
        <w:t xml:space="preserve"> </w:t>
      </w:r>
      <w:r w:rsidRPr="00BC4CD7">
        <w:rPr>
          <w:rFonts w:hint="cs"/>
          <w:sz w:val="18"/>
          <w:szCs w:val="18"/>
          <w:rtl/>
        </w:rPr>
        <w:t xml:space="preserve">אך </w:t>
      </w:r>
      <w:r w:rsidRPr="00BC4CD7">
        <w:rPr>
          <w:rFonts w:hint="cs"/>
          <w:b/>
          <w:bCs/>
          <w:sz w:val="18"/>
          <w:szCs w:val="18"/>
          <w:rtl/>
        </w:rPr>
        <w:t xml:space="preserve">הב"ח </w:t>
      </w:r>
      <w:r w:rsidRPr="00BC4CD7">
        <w:rPr>
          <w:rFonts w:hint="cs"/>
          <w:sz w:val="18"/>
          <w:szCs w:val="18"/>
          <w:rtl/>
        </w:rPr>
        <w:t xml:space="preserve">כתב לדעת </w:t>
      </w:r>
      <w:r w:rsidRPr="00BC4CD7">
        <w:rPr>
          <w:rFonts w:hint="cs"/>
          <w:b/>
          <w:bCs/>
          <w:sz w:val="18"/>
          <w:szCs w:val="18"/>
          <w:rtl/>
        </w:rPr>
        <w:t>רבינו יונה</w:t>
      </w:r>
      <w:r w:rsidRPr="00BC4CD7">
        <w:rPr>
          <w:rFonts w:hint="cs"/>
          <w:sz w:val="18"/>
          <w:szCs w:val="18"/>
          <w:rtl/>
        </w:rPr>
        <w:t>, שגם בברכת שומע תפילה לא ישאל באמצע הברכה בלשון רבים.</w:t>
      </w:r>
    </w:p>
  </w:footnote>
  <w:footnote w:id="160">
    <w:p w14:paraId="4FA484E7" w14:textId="77777777" w:rsidR="00321E16" w:rsidRDefault="00321E16" w:rsidP="00712BA2">
      <w:pPr>
        <w:pStyle w:val="a4"/>
      </w:pPr>
      <w:r w:rsidRPr="00C2503B">
        <w:rPr>
          <w:rStyle w:val="a6"/>
          <w:sz w:val="18"/>
          <w:szCs w:val="18"/>
        </w:rPr>
        <w:footnoteRef/>
      </w:r>
      <w:r w:rsidRPr="00C2503B">
        <w:rPr>
          <w:sz w:val="18"/>
          <w:szCs w:val="18"/>
          <w:rtl/>
        </w:rPr>
        <w:t xml:space="preserve"> </w:t>
      </w:r>
      <w:r w:rsidRPr="00C2503B">
        <w:rPr>
          <w:rFonts w:hint="cs"/>
          <w:sz w:val="18"/>
          <w:szCs w:val="18"/>
          <w:rtl/>
        </w:rPr>
        <w:t>טעות שמחמתה צריך לומר את הברכה שנית.</w:t>
      </w:r>
    </w:p>
  </w:footnote>
  <w:footnote w:id="161">
    <w:p w14:paraId="0F53F733" w14:textId="77777777" w:rsidR="00321E16" w:rsidRDefault="00321E16" w:rsidP="002E1CA8">
      <w:pPr>
        <w:pStyle w:val="a4"/>
      </w:pPr>
      <w:r w:rsidRPr="00A97C27">
        <w:rPr>
          <w:rStyle w:val="a6"/>
          <w:sz w:val="18"/>
          <w:szCs w:val="18"/>
        </w:rPr>
        <w:footnoteRef/>
      </w:r>
      <w:r w:rsidRPr="00A97C27">
        <w:rPr>
          <w:sz w:val="18"/>
          <w:szCs w:val="18"/>
          <w:rtl/>
        </w:rPr>
        <w:t xml:space="preserve"> </w:t>
      </w:r>
      <w:r w:rsidRPr="00A97C27">
        <w:rPr>
          <w:rFonts w:hint="cs"/>
          <w:sz w:val="18"/>
          <w:szCs w:val="18"/>
          <w:rtl/>
        </w:rPr>
        <w:t>וברור שאותם שהיו מתחילים בתפילת מנחה מ"ואישי ישראל", היו מפרשים כאחד מהפירושים הראשונים, משום שלפירוש זה האחרון המילים "ואישי ישראל" אינ</w:t>
      </w:r>
      <w:r>
        <w:rPr>
          <w:rFonts w:hint="cs"/>
          <w:sz w:val="18"/>
          <w:szCs w:val="18"/>
          <w:rtl/>
        </w:rPr>
        <w:t>ן</w:t>
      </w:r>
      <w:r w:rsidRPr="00A97C27">
        <w:rPr>
          <w:rFonts w:hint="cs"/>
          <w:sz w:val="18"/>
          <w:szCs w:val="18"/>
          <w:rtl/>
        </w:rPr>
        <w:t xml:space="preserve"> תחילת עניין אלא חוזר</w:t>
      </w:r>
      <w:r>
        <w:rPr>
          <w:rFonts w:hint="cs"/>
          <w:sz w:val="18"/>
          <w:szCs w:val="18"/>
          <w:rtl/>
        </w:rPr>
        <w:t>ות</w:t>
      </w:r>
      <w:r w:rsidRPr="00A97C27">
        <w:rPr>
          <w:rFonts w:hint="cs"/>
          <w:sz w:val="18"/>
          <w:szCs w:val="18"/>
          <w:rtl/>
        </w:rPr>
        <w:t xml:space="preserve"> על לעיל ולא שייך להתחיל מ</w:t>
      </w:r>
      <w:r>
        <w:rPr>
          <w:rFonts w:hint="cs"/>
          <w:sz w:val="18"/>
          <w:szCs w:val="18"/>
          <w:rtl/>
        </w:rPr>
        <w:t>הן</w:t>
      </w:r>
      <w:r w:rsidRPr="00A97C27">
        <w:rPr>
          <w:rFonts w:hint="cs"/>
          <w:sz w:val="18"/>
          <w:szCs w:val="18"/>
          <w:rtl/>
        </w:rPr>
        <w:t>.</w:t>
      </w:r>
    </w:p>
  </w:footnote>
  <w:footnote w:id="162">
    <w:p w14:paraId="641FD435" w14:textId="77777777" w:rsidR="00321E16" w:rsidRDefault="00321E16" w:rsidP="002E1CA8">
      <w:pPr>
        <w:pStyle w:val="a4"/>
        <w:rPr>
          <w:rtl/>
        </w:rPr>
      </w:pPr>
      <w:r w:rsidRPr="00DE1207">
        <w:rPr>
          <w:rStyle w:val="a6"/>
          <w:sz w:val="18"/>
          <w:szCs w:val="18"/>
        </w:rPr>
        <w:footnoteRef/>
      </w:r>
      <w:r w:rsidRPr="00DE1207">
        <w:rPr>
          <w:sz w:val="18"/>
          <w:szCs w:val="18"/>
          <w:rtl/>
        </w:rPr>
        <w:t xml:space="preserve"> </w:t>
      </w:r>
      <w:r w:rsidRPr="00DE1207">
        <w:rPr>
          <w:rFonts w:hint="cs"/>
          <w:b/>
          <w:bCs/>
          <w:sz w:val="18"/>
          <w:szCs w:val="18"/>
          <w:rtl/>
        </w:rPr>
        <w:t>בית יוסף</w:t>
      </w:r>
      <w:r w:rsidRPr="00DE1207">
        <w:rPr>
          <w:rFonts w:hint="cs"/>
          <w:sz w:val="18"/>
          <w:szCs w:val="18"/>
          <w:rtl/>
        </w:rPr>
        <w:t xml:space="preserve"> </w:t>
      </w:r>
      <w:r w:rsidRPr="00DE1207">
        <w:rPr>
          <w:sz w:val="18"/>
          <w:szCs w:val="18"/>
          <w:rtl/>
        </w:rPr>
        <w:t>–</w:t>
      </w:r>
      <w:r w:rsidRPr="00DE1207">
        <w:rPr>
          <w:rFonts w:hint="cs"/>
          <w:sz w:val="18"/>
          <w:szCs w:val="18"/>
          <w:rtl/>
        </w:rPr>
        <w:t xml:space="preserve"> בירושלמי נאמר שביחיד מותר לומר מודים מודים, אך </w:t>
      </w:r>
      <w:r w:rsidRPr="00DE1207">
        <w:rPr>
          <w:rFonts w:hint="cs"/>
          <w:b/>
          <w:bCs/>
          <w:sz w:val="18"/>
          <w:szCs w:val="18"/>
          <w:rtl/>
        </w:rPr>
        <w:t xml:space="preserve">הטור </w:t>
      </w:r>
      <w:r w:rsidRPr="00DE1207">
        <w:rPr>
          <w:rFonts w:hint="cs"/>
          <w:sz w:val="18"/>
          <w:szCs w:val="18"/>
          <w:rtl/>
        </w:rPr>
        <w:t>כבר דחה שיטה זאת בהלכות קריאת שמע</w:t>
      </w:r>
      <w:r>
        <w:rPr>
          <w:rFonts w:hint="cs"/>
          <w:sz w:val="18"/>
          <w:szCs w:val="18"/>
          <w:rtl/>
        </w:rPr>
        <w:t>,</w:t>
      </w:r>
      <w:r w:rsidRPr="00DE1207">
        <w:rPr>
          <w:rFonts w:hint="cs"/>
          <w:sz w:val="18"/>
          <w:szCs w:val="18"/>
          <w:rtl/>
        </w:rPr>
        <w:t xml:space="preserve"> משום שהתלמוד שלנו אינו מחלק בכך.</w:t>
      </w:r>
    </w:p>
  </w:footnote>
  <w:footnote w:id="163">
    <w:p w14:paraId="341CDE01" w14:textId="77777777" w:rsidR="00321E16" w:rsidRDefault="00321E16" w:rsidP="002E1CA8">
      <w:pPr>
        <w:pStyle w:val="a4"/>
        <w:rPr>
          <w:rtl/>
        </w:rPr>
      </w:pPr>
      <w:r w:rsidRPr="00DE1207">
        <w:rPr>
          <w:rStyle w:val="a6"/>
          <w:sz w:val="18"/>
          <w:szCs w:val="18"/>
        </w:rPr>
        <w:footnoteRef/>
      </w:r>
      <w:r w:rsidRPr="00DE1207">
        <w:rPr>
          <w:sz w:val="18"/>
          <w:szCs w:val="18"/>
          <w:rtl/>
        </w:rPr>
        <w:t xml:space="preserve"> </w:t>
      </w:r>
      <w:r w:rsidRPr="00DE1207">
        <w:rPr>
          <w:rFonts w:hint="cs"/>
          <w:b/>
          <w:bCs/>
          <w:sz w:val="18"/>
          <w:szCs w:val="18"/>
          <w:rtl/>
        </w:rPr>
        <w:t>ביה"ל</w:t>
      </w:r>
      <w:r w:rsidRPr="00DE1207">
        <w:rPr>
          <w:rFonts w:hint="cs"/>
          <w:sz w:val="18"/>
          <w:szCs w:val="18"/>
          <w:rtl/>
        </w:rPr>
        <w:t xml:space="preserve"> </w:t>
      </w:r>
      <w:r w:rsidRPr="00DE1207">
        <w:rPr>
          <w:sz w:val="18"/>
          <w:szCs w:val="18"/>
          <w:rtl/>
        </w:rPr>
        <w:t>–</w:t>
      </w:r>
      <w:r w:rsidRPr="00DE1207">
        <w:rPr>
          <w:rFonts w:hint="cs"/>
          <w:sz w:val="18"/>
          <w:szCs w:val="18"/>
          <w:rtl/>
        </w:rPr>
        <w:t xml:space="preserve"> מסתפק האם האיסור נאמר גם על עצם כפילת המילה 'מודים' בפני עצמה, או שהאיסור נאמר רק כשכופל את שאר המילים בברכה, וצ"ע.</w:t>
      </w:r>
      <w:r>
        <w:rPr>
          <w:rFonts w:hint="cs"/>
          <w:rtl/>
        </w:rPr>
        <w:t xml:space="preserve"> </w:t>
      </w:r>
      <w:r w:rsidRPr="00DE1207">
        <w:rPr>
          <w:rFonts w:hint="cs"/>
          <w:sz w:val="18"/>
          <w:szCs w:val="18"/>
          <w:rtl/>
        </w:rPr>
        <w:t>וסברתו להקל בכפילת המילה מודים בלבד, משום שמייד אחר כך אומר "שאתה הוא ה' אלוקינו" ואם כן אינו נראה כמודה לשתי רשויות.</w:t>
      </w:r>
    </w:p>
  </w:footnote>
  <w:footnote w:id="164">
    <w:p w14:paraId="527DA3A7" w14:textId="77777777" w:rsidR="00321E16" w:rsidRDefault="00321E16" w:rsidP="002E1CA8">
      <w:pPr>
        <w:pStyle w:val="a4"/>
      </w:pPr>
      <w:r w:rsidRPr="00596854">
        <w:rPr>
          <w:rStyle w:val="a6"/>
          <w:sz w:val="18"/>
          <w:szCs w:val="18"/>
        </w:rPr>
        <w:footnoteRef/>
      </w:r>
      <w:r w:rsidRPr="00596854">
        <w:rPr>
          <w:sz w:val="18"/>
          <w:szCs w:val="18"/>
          <w:rtl/>
        </w:rPr>
        <w:t xml:space="preserve"> </w:t>
      </w:r>
      <w:r w:rsidRPr="00596854">
        <w:rPr>
          <w:rFonts w:hint="cs"/>
          <w:sz w:val="18"/>
          <w:szCs w:val="18"/>
          <w:rtl/>
        </w:rPr>
        <w:t xml:space="preserve">מתוך אתר האינטרנט 'ישיבה' </w:t>
      </w:r>
      <w:hyperlink r:id="rId1" w:history="1">
        <w:r w:rsidRPr="00596854">
          <w:rPr>
            <w:rStyle w:val="Hyperlink"/>
            <w:sz w:val="18"/>
            <w:szCs w:val="18"/>
          </w:rPr>
          <w:t>https://www.yeshiva.org.il/ask/76546</w:t>
        </w:r>
      </w:hyperlink>
    </w:p>
  </w:footnote>
  <w:footnote w:id="165">
    <w:p w14:paraId="06B96E93" w14:textId="77777777" w:rsidR="00321E16" w:rsidRDefault="00321E16" w:rsidP="00BB3441">
      <w:pPr>
        <w:pStyle w:val="a4"/>
        <w:rPr>
          <w:rtl/>
        </w:rPr>
      </w:pPr>
      <w:r w:rsidRPr="00372123">
        <w:rPr>
          <w:rStyle w:val="a6"/>
          <w:sz w:val="18"/>
          <w:szCs w:val="18"/>
        </w:rPr>
        <w:footnoteRef/>
      </w:r>
      <w:r w:rsidRPr="00372123">
        <w:rPr>
          <w:sz w:val="18"/>
          <w:szCs w:val="18"/>
          <w:rtl/>
        </w:rPr>
        <w:t xml:space="preserve"> </w:t>
      </w:r>
      <w:r w:rsidRPr="00372123">
        <w:rPr>
          <w:rFonts w:hint="cs"/>
          <w:sz w:val="18"/>
          <w:szCs w:val="18"/>
          <w:rtl/>
        </w:rPr>
        <w:t xml:space="preserve">בברכות ק"ש מותר לפסוק רק ל </w:t>
      </w:r>
      <w:r w:rsidRPr="00372123">
        <w:rPr>
          <w:sz w:val="18"/>
          <w:szCs w:val="18"/>
          <w:rtl/>
        </w:rPr>
        <w:t>–</w:t>
      </w:r>
      <w:r w:rsidRPr="00372123">
        <w:rPr>
          <w:rFonts w:hint="cs"/>
          <w:sz w:val="18"/>
          <w:szCs w:val="18"/>
          <w:rtl/>
        </w:rPr>
        <w:t xml:space="preserve"> אמן יהש"ר; אמן אחר דאמירן בעלמא; קדוש; ברוך וברכו.</w:t>
      </w:r>
    </w:p>
  </w:footnote>
  <w:footnote w:id="166">
    <w:p w14:paraId="12D3AF9B" w14:textId="77777777" w:rsidR="00321E16" w:rsidRDefault="00321E16" w:rsidP="00BB3441">
      <w:pPr>
        <w:pStyle w:val="a4"/>
      </w:pPr>
      <w:r w:rsidRPr="00ED4A7C">
        <w:rPr>
          <w:rStyle w:val="a6"/>
          <w:sz w:val="18"/>
          <w:szCs w:val="18"/>
        </w:rPr>
        <w:footnoteRef/>
      </w:r>
      <w:r w:rsidRPr="00ED4A7C">
        <w:rPr>
          <w:sz w:val="18"/>
          <w:szCs w:val="18"/>
          <w:rtl/>
        </w:rPr>
        <w:t xml:space="preserve"> </w:t>
      </w:r>
      <w:r w:rsidRPr="00ED4A7C">
        <w:rPr>
          <w:rFonts w:hint="cs"/>
          <w:sz w:val="18"/>
          <w:szCs w:val="18"/>
          <w:rtl/>
        </w:rPr>
        <w:t>נהגו בעבר לומר את הפסוק 'יהיו לרצון' רק פעם אחת, כך משמע בבית יוסף ובמשנה ברורה.</w:t>
      </w:r>
    </w:p>
  </w:footnote>
  <w:footnote w:id="167">
    <w:p w14:paraId="5E049B9B" w14:textId="77777777" w:rsidR="00321E16" w:rsidRDefault="00321E16" w:rsidP="00BB3441">
      <w:pPr>
        <w:pStyle w:val="a4"/>
        <w:rPr>
          <w:rtl/>
        </w:rPr>
      </w:pPr>
      <w:r w:rsidRPr="00282788">
        <w:rPr>
          <w:rStyle w:val="a6"/>
          <w:sz w:val="18"/>
          <w:szCs w:val="18"/>
        </w:rPr>
        <w:footnoteRef/>
      </w:r>
      <w:r w:rsidRPr="00282788">
        <w:rPr>
          <w:sz w:val="18"/>
          <w:szCs w:val="18"/>
          <w:rtl/>
        </w:rPr>
        <w:t xml:space="preserve"> </w:t>
      </w:r>
      <w:r w:rsidRPr="00282788">
        <w:rPr>
          <w:rFonts w:hint="cs"/>
          <w:sz w:val="18"/>
          <w:szCs w:val="18"/>
          <w:rtl/>
        </w:rPr>
        <w:t>המחבר מתייחס למי שאמר 'יהיו לרצון', ומחלק בין רגיל לומר תחנונים</w:t>
      </w:r>
      <w:r>
        <w:rPr>
          <w:rFonts w:hint="cs"/>
          <w:sz w:val="18"/>
          <w:szCs w:val="18"/>
          <w:rtl/>
        </w:rPr>
        <w:t xml:space="preserve"> </w:t>
      </w:r>
      <w:r w:rsidRPr="00614D2E">
        <w:rPr>
          <w:rFonts w:hint="cs"/>
          <w:sz w:val="16"/>
          <w:szCs w:val="16"/>
          <w:rtl/>
        </w:rPr>
        <w:t xml:space="preserve">(פוסק כק"ש) </w:t>
      </w:r>
      <w:r w:rsidRPr="00282788">
        <w:rPr>
          <w:rFonts w:hint="cs"/>
          <w:sz w:val="18"/>
          <w:szCs w:val="18"/>
          <w:rtl/>
        </w:rPr>
        <w:t>לאינו רגיל לומר</w:t>
      </w:r>
      <w:r>
        <w:rPr>
          <w:rFonts w:hint="cs"/>
          <w:sz w:val="18"/>
          <w:szCs w:val="18"/>
          <w:rtl/>
        </w:rPr>
        <w:t xml:space="preserve"> </w:t>
      </w:r>
      <w:r w:rsidRPr="00614D2E">
        <w:rPr>
          <w:rFonts w:hint="cs"/>
          <w:sz w:val="16"/>
          <w:szCs w:val="16"/>
          <w:rtl/>
        </w:rPr>
        <w:t>(פוסק לכל)</w:t>
      </w:r>
      <w:r w:rsidRPr="00282788">
        <w:rPr>
          <w:rFonts w:hint="cs"/>
          <w:sz w:val="18"/>
          <w:szCs w:val="18"/>
          <w:rtl/>
        </w:rPr>
        <w:t xml:space="preserve">. </w:t>
      </w:r>
      <w:r>
        <w:rPr>
          <w:sz w:val="18"/>
          <w:szCs w:val="18"/>
          <w:rtl/>
        </w:rPr>
        <w:br/>
      </w:r>
      <w:r w:rsidRPr="00282788">
        <w:rPr>
          <w:rFonts w:hint="cs"/>
          <w:sz w:val="18"/>
          <w:szCs w:val="18"/>
          <w:rtl/>
        </w:rPr>
        <w:t xml:space="preserve">הרמ"א מתייחס למי שנמצא לאחר שמו"ע לפני 'יהיו לרצון', והורה שרשאי להפסיק אם רגיל לומר תחנונים. </w:t>
      </w:r>
    </w:p>
  </w:footnote>
  <w:footnote w:id="168">
    <w:p w14:paraId="10848A0A" w14:textId="77777777" w:rsidR="00321E16" w:rsidRDefault="00321E16" w:rsidP="00BB3441">
      <w:pPr>
        <w:pStyle w:val="a4"/>
        <w:rPr>
          <w:rtl/>
        </w:rPr>
      </w:pPr>
      <w:r w:rsidRPr="0050260E">
        <w:rPr>
          <w:rStyle w:val="a6"/>
          <w:sz w:val="18"/>
          <w:szCs w:val="18"/>
        </w:rPr>
        <w:footnoteRef/>
      </w:r>
      <w:r w:rsidRPr="0050260E">
        <w:rPr>
          <w:sz w:val="18"/>
          <w:szCs w:val="18"/>
          <w:rtl/>
        </w:rPr>
        <w:t xml:space="preserve"> </w:t>
      </w:r>
      <w:r w:rsidRPr="0050260E">
        <w:rPr>
          <w:rFonts w:hint="cs"/>
          <w:sz w:val="18"/>
          <w:szCs w:val="18"/>
          <w:rtl/>
        </w:rPr>
        <w:t xml:space="preserve">אך </w:t>
      </w:r>
      <w:r w:rsidRPr="0050260E">
        <w:rPr>
          <w:rFonts w:hint="cs"/>
          <w:b/>
          <w:bCs/>
          <w:sz w:val="18"/>
          <w:szCs w:val="18"/>
          <w:rtl/>
        </w:rPr>
        <w:t>הרמב"ם</w:t>
      </w:r>
      <w:r w:rsidRPr="0050260E">
        <w:rPr>
          <w:rFonts w:hint="cs"/>
          <w:sz w:val="18"/>
          <w:szCs w:val="18"/>
          <w:rtl/>
        </w:rPr>
        <w:t xml:space="preserve"> לא כתב כמה זמן ימתין, אלא כתב בסתמא "יעמוד".</w:t>
      </w:r>
    </w:p>
  </w:footnote>
  <w:footnote w:id="169">
    <w:p w14:paraId="47B050EA" w14:textId="77777777" w:rsidR="00321E16" w:rsidRDefault="00321E16" w:rsidP="00BB3441">
      <w:pPr>
        <w:pStyle w:val="a4"/>
        <w:rPr>
          <w:rtl/>
        </w:rPr>
      </w:pPr>
      <w:r w:rsidRPr="005A26DD">
        <w:rPr>
          <w:rStyle w:val="a6"/>
          <w:sz w:val="18"/>
          <w:szCs w:val="18"/>
        </w:rPr>
        <w:footnoteRef/>
      </w:r>
      <w:r w:rsidRPr="005A26DD">
        <w:rPr>
          <w:sz w:val="18"/>
          <w:szCs w:val="18"/>
          <w:rtl/>
        </w:rPr>
        <w:t xml:space="preserve"> </w:t>
      </w:r>
      <w:r w:rsidRPr="005A26DD">
        <w:rPr>
          <w:rFonts w:hint="cs"/>
          <w:sz w:val="18"/>
          <w:szCs w:val="18"/>
          <w:rtl/>
        </w:rPr>
        <w:t xml:space="preserve">וכ"פ </w:t>
      </w:r>
      <w:r w:rsidRPr="005A26DD">
        <w:rPr>
          <w:rFonts w:hint="cs"/>
          <w:b/>
          <w:bCs/>
          <w:sz w:val="18"/>
          <w:szCs w:val="18"/>
          <w:rtl/>
        </w:rPr>
        <w:t>הגר"א</w:t>
      </w:r>
      <w:r w:rsidRPr="005A26DD">
        <w:rPr>
          <w:rFonts w:hint="cs"/>
          <w:sz w:val="18"/>
          <w:szCs w:val="18"/>
          <w:rtl/>
        </w:rPr>
        <w:t>, וטעמו לפי שהוא בכלל הדין שיש להמתין כדי הילוך ד' אמות בין תפילה לחברתה.</w:t>
      </w:r>
      <w:r w:rsidRPr="005A26DD">
        <w:rPr>
          <w:sz w:val="18"/>
          <w:szCs w:val="18"/>
          <w:rtl/>
        </w:rPr>
        <w:br/>
      </w:r>
      <w:r w:rsidRPr="005A26DD">
        <w:rPr>
          <w:rFonts w:hint="cs"/>
          <w:sz w:val="18"/>
          <w:szCs w:val="18"/>
          <w:rtl/>
        </w:rPr>
        <w:t xml:space="preserve">ואולם, </w:t>
      </w:r>
      <w:r w:rsidRPr="005A26DD">
        <w:rPr>
          <w:rFonts w:hint="cs"/>
          <w:b/>
          <w:bCs/>
          <w:sz w:val="18"/>
          <w:szCs w:val="18"/>
          <w:rtl/>
        </w:rPr>
        <w:t>המג"א</w:t>
      </w:r>
      <w:r w:rsidRPr="005A26DD">
        <w:rPr>
          <w:rFonts w:hint="cs"/>
          <w:sz w:val="18"/>
          <w:szCs w:val="18"/>
          <w:rtl/>
        </w:rPr>
        <w:t xml:space="preserve"> כתב בשם הרשב"א שיכול לחזור למקומו מייד, מפני שהדבר ידוע שחזרתו היא כדי להוציא את הרבים ידי חובתם, אלא שהמנהג להמתין ד' אמות, </w:t>
      </w:r>
      <w:r w:rsidRPr="005A26DD">
        <w:rPr>
          <w:rFonts w:hint="cs"/>
          <w:b/>
          <w:bCs/>
          <w:sz w:val="18"/>
          <w:szCs w:val="18"/>
          <w:rtl/>
        </w:rPr>
        <w:t>ביה"ל</w:t>
      </w:r>
      <w:r w:rsidRPr="005A26DD">
        <w:rPr>
          <w:rFonts w:hint="cs"/>
          <w:sz w:val="18"/>
          <w:szCs w:val="18"/>
          <w:rtl/>
        </w:rPr>
        <w:t>.</w:t>
      </w:r>
    </w:p>
  </w:footnote>
  <w:footnote w:id="170">
    <w:p w14:paraId="521CEC16" w14:textId="77777777" w:rsidR="00321E16" w:rsidRDefault="00321E16" w:rsidP="00BB3441">
      <w:pPr>
        <w:pStyle w:val="a4"/>
        <w:rPr>
          <w:rtl/>
        </w:rPr>
      </w:pPr>
      <w:r w:rsidRPr="00DA0B39">
        <w:rPr>
          <w:rStyle w:val="a6"/>
          <w:sz w:val="18"/>
          <w:szCs w:val="18"/>
        </w:rPr>
        <w:footnoteRef/>
      </w:r>
      <w:r w:rsidRPr="00DA0B39">
        <w:rPr>
          <w:sz w:val="18"/>
          <w:szCs w:val="18"/>
          <w:rtl/>
        </w:rPr>
        <w:t xml:space="preserve"> </w:t>
      </w:r>
      <w:r w:rsidRPr="00DA0B39">
        <w:rPr>
          <w:rFonts w:hint="cs"/>
          <w:b/>
          <w:bCs/>
          <w:sz w:val="18"/>
          <w:szCs w:val="18"/>
          <w:rtl/>
        </w:rPr>
        <w:t>פס"ת</w:t>
      </w:r>
      <w:r w:rsidRPr="00DA0B39">
        <w:rPr>
          <w:rFonts w:hint="cs"/>
          <w:sz w:val="18"/>
          <w:szCs w:val="18"/>
          <w:rtl/>
        </w:rPr>
        <w:t xml:space="preserve"> </w:t>
      </w:r>
      <w:r w:rsidRPr="00DA0B39">
        <w:rPr>
          <w:sz w:val="18"/>
          <w:szCs w:val="18"/>
          <w:rtl/>
        </w:rPr>
        <w:t>–</w:t>
      </w:r>
      <w:r w:rsidRPr="00DA0B39">
        <w:rPr>
          <w:rFonts w:hint="cs"/>
          <w:sz w:val="18"/>
          <w:szCs w:val="18"/>
          <w:rtl/>
        </w:rPr>
        <w:t xml:space="preserve"> "</w:t>
      </w:r>
      <w:r w:rsidRPr="00DA0B39">
        <w:rPr>
          <w:rFonts w:cs="Arial"/>
          <w:sz w:val="18"/>
          <w:szCs w:val="18"/>
          <w:rtl/>
        </w:rPr>
        <w:t>ומה שישנם רבים הנוהגים לאחר שחזרו הג' פסיעות למקומן שמדלגין ומקפצין קצת ברגליהם (כקדושה)</w:t>
      </w:r>
      <w:r w:rsidRPr="00DA0B39">
        <w:rPr>
          <w:rFonts w:cs="Arial" w:hint="cs"/>
          <w:sz w:val="18"/>
          <w:szCs w:val="18"/>
          <w:rtl/>
        </w:rPr>
        <w:t>,</w:t>
      </w:r>
      <w:r w:rsidRPr="00DA0B39">
        <w:rPr>
          <w:rFonts w:cs="Arial"/>
          <w:sz w:val="18"/>
          <w:szCs w:val="18"/>
          <w:rtl/>
        </w:rPr>
        <w:t xml:space="preserve"> לא מצינו לזה מקור לא בכתובים ולא במסורת</w:t>
      </w:r>
      <w:r w:rsidRPr="00DA0B39">
        <w:rPr>
          <w:rFonts w:cs="Arial" w:hint="cs"/>
          <w:sz w:val="18"/>
          <w:szCs w:val="18"/>
          <w:rtl/>
        </w:rPr>
        <w:t>".</w:t>
      </w:r>
    </w:p>
  </w:footnote>
  <w:footnote w:id="171">
    <w:p w14:paraId="3A99E1FB" w14:textId="77777777" w:rsidR="00321E16" w:rsidRPr="00001F46" w:rsidRDefault="00321E16" w:rsidP="00BB3441">
      <w:pPr>
        <w:pStyle w:val="a4"/>
        <w:rPr>
          <w:rFonts w:asciiTheme="minorBidi" w:hAnsiTheme="minorBidi"/>
          <w:sz w:val="18"/>
          <w:szCs w:val="18"/>
        </w:rPr>
      </w:pPr>
      <w:r w:rsidRPr="00001F46">
        <w:rPr>
          <w:rStyle w:val="a6"/>
          <w:rFonts w:asciiTheme="minorBidi" w:hAnsiTheme="minorBidi"/>
          <w:sz w:val="18"/>
          <w:szCs w:val="18"/>
        </w:rPr>
        <w:footnoteRef/>
      </w:r>
      <w:r w:rsidRPr="00001F46">
        <w:rPr>
          <w:rFonts w:asciiTheme="minorBidi" w:hAnsiTheme="minorBidi"/>
          <w:sz w:val="18"/>
          <w:szCs w:val="18"/>
          <w:rtl/>
        </w:rPr>
        <w:t xml:space="preserve"> </w:t>
      </w:r>
      <w:r>
        <w:rPr>
          <w:rFonts w:asciiTheme="minorBidi" w:hAnsiTheme="minorBidi" w:hint="cs"/>
          <w:sz w:val="18"/>
          <w:szCs w:val="18"/>
          <w:rtl/>
        </w:rPr>
        <w:t xml:space="preserve">כך נאמר </w:t>
      </w:r>
      <w:r w:rsidRPr="00001F46">
        <w:rPr>
          <w:rFonts w:asciiTheme="minorBidi" w:hAnsiTheme="minorBidi" w:hint="cs"/>
          <w:b/>
          <w:bCs/>
          <w:sz w:val="18"/>
          <w:szCs w:val="18"/>
          <w:rtl/>
        </w:rPr>
        <w:t>במדרש רבה</w:t>
      </w:r>
      <w:r>
        <w:rPr>
          <w:rFonts w:asciiTheme="minorBidi" w:hAnsiTheme="minorBidi" w:hint="cs"/>
          <w:sz w:val="18"/>
          <w:szCs w:val="18"/>
          <w:rtl/>
        </w:rPr>
        <w:t xml:space="preserve"> </w:t>
      </w:r>
      <w:r w:rsidRPr="00001F46">
        <w:rPr>
          <w:rFonts w:asciiTheme="minorBidi" w:hAnsiTheme="minorBidi" w:hint="cs"/>
          <w:sz w:val="16"/>
          <w:szCs w:val="16"/>
          <w:rtl/>
        </w:rPr>
        <w:t xml:space="preserve">(שמות) </w:t>
      </w:r>
      <w:r>
        <w:rPr>
          <w:rFonts w:asciiTheme="minorBidi" w:hAnsiTheme="minorBidi"/>
          <w:sz w:val="18"/>
          <w:szCs w:val="18"/>
          <w:rtl/>
        </w:rPr>
        <w:t>–</w:t>
      </w:r>
      <w:r w:rsidRPr="00DA0B39">
        <w:rPr>
          <w:rFonts w:hint="cs"/>
          <w:sz w:val="18"/>
          <w:szCs w:val="18"/>
          <w:rtl/>
        </w:rPr>
        <w:t xml:space="preserve"> "</w:t>
      </w:r>
      <w:r w:rsidRPr="00DA0B39">
        <w:rPr>
          <w:sz w:val="18"/>
          <w:szCs w:val="18"/>
          <w:rtl/>
        </w:rPr>
        <w:t>שלא יהו פוסעין פסיעות גסות על גבי המזבח, אלא יהו מהלכין עקב בצד גודל</w:t>
      </w:r>
      <w:r w:rsidRPr="00DA0B39">
        <w:rPr>
          <w:sz w:val="18"/>
          <w:szCs w:val="18"/>
        </w:rPr>
        <w:t>."</w:t>
      </w:r>
    </w:p>
  </w:footnote>
  <w:footnote w:id="172">
    <w:p w14:paraId="3C7F39CB" w14:textId="77777777" w:rsidR="00321E16" w:rsidRDefault="00321E16" w:rsidP="00BB3441">
      <w:pPr>
        <w:pStyle w:val="a4"/>
      </w:pPr>
      <w:r w:rsidRPr="009F6B04">
        <w:rPr>
          <w:rStyle w:val="a6"/>
          <w:sz w:val="18"/>
          <w:szCs w:val="18"/>
        </w:rPr>
        <w:footnoteRef/>
      </w:r>
      <w:r w:rsidRPr="009F6B04">
        <w:rPr>
          <w:sz w:val="18"/>
          <w:szCs w:val="18"/>
          <w:rtl/>
        </w:rPr>
        <w:t xml:space="preserve"> </w:t>
      </w:r>
      <w:r w:rsidRPr="009F6B04">
        <w:rPr>
          <w:rFonts w:hint="cs"/>
          <w:sz w:val="18"/>
          <w:szCs w:val="18"/>
          <w:rtl/>
        </w:rPr>
        <w:t xml:space="preserve">לא מבואר </w:t>
      </w:r>
      <w:r w:rsidRPr="009F6B04">
        <w:rPr>
          <w:rFonts w:hint="cs"/>
          <w:b/>
          <w:bCs/>
          <w:sz w:val="18"/>
          <w:szCs w:val="18"/>
          <w:rtl/>
        </w:rPr>
        <w:t>בשבה"ל</w:t>
      </w:r>
      <w:r w:rsidRPr="009F6B04">
        <w:rPr>
          <w:rFonts w:hint="cs"/>
          <w:sz w:val="18"/>
          <w:szCs w:val="18"/>
          <w:rtl/>
        </w:rPr>
        <w:t xml:space="preserve"> מדוע דווקא ג' פסיעות.</w:t>
      </w:r>
    </w:p>
  </w:footnote>
  <w:footnote w:id="173">
    <w:p w14:paraId="7216A748" w14:textId="77777777" w:rsidR="00321E16" w:rsidRDefault="00321E16" w:rsidP="00BB3441">
      <w:pPr>
        <w:pStyle w:val="a4"/>
      </w:pPr>
      <w:r w:rsidRPr="00253657">
        <w:rPr>
          <w:rStyle w:val="a6"/>
          <w:sz w:val="18"/>
          <w:szCs w:val="18"/>
        </w:rPr>
        <w:footnoteRef/>
      </w:r>
      <w:r w:rsidRPr="00253657">
        <w:rPr>
          <w:sz w:val="18"/>
          <w:szCs w:val="18"/>
          <w:rtl/>
        </w:rPr>
        <w:t xml:space="preserve"> </w:t>
      </w:r>
      <w:r w:rsidRPr="00253657">
        <w:rPr>
          <w:rFonts w:hint="cs"/>
          <w:sz w:val="18"/>
          <w:szCs w:val="18"/>
          <w:rtl/>
        </w:rPr>
        <w:t xml:space="preserve">בניגוד למי שמתפלל </w:t>
      </w:r>
      <w:r w:rsidRPr="009B15E9">
        <w:rPr>
          <w:rFonts w:hint="cs"/>
          <w:sz w:val="18"/>
          <w:szCs w:val="18"/>
          <w:rtl/>
        </w:rPr>
        <w:t>בעצמו בלשון הקודש, שאע"פ שאינו מבין מה הוא אומר יוצא ידי חובה. ומבואר לעיל בסימן קא' שלכל הפחות יבין את ברכת אבות.</w:t>
      </w:r>
    </w:p>
  </w:footnote>
  <w:footnote w:id="174">
    <w:p w14:paraId="6A1C64B9" w14:textId="77777777" w:rsidR="00321E16" w:rsidRDefault="00321E16" w:rsidP="00BB3441">
      <w:pPr>
        <w:pStyle w:val="a4"/>
      </w:pPr>
      <w:r w:rsidRPr="0084328D">
        <w:rPr>
          <w:rStyle w:val="a6"/>
          <w:sz w:val="18"/>
          <w:szCs w:val="18"/>
        </w:rPr>
        <w:footnoteRef/>
      </w:r>
      <w:r w:rsidRPr="0084328D">
        <w:rPr>
          <w:sz w:val="18"/>
          <w:szCs w:val="18"/>
          <w:rtl/>
        </w:rPr>
        <w:t xml:space="preserve"> </w:t>
      </w:r>
      <w:r w:rsidRPr="0084328D">
        <w:rPr>
          <w:rFonts w:hint="cs"/>
          <w:sz w:val="18"/>
          <w:szCs w:val="18"/>
          <w:rtl/>
        </w:rPr>
        <w:t xml:space="preserve">מדברי </w:t>
      </w:r>
      <w:r w:rsidRPr="0084328D">
        <w:rPr>
          <w:rFonts w:hint="cs"/>
          <w:b/>
          <w:bCs/>
          <w:sz w:val="18"/>
          <w:szCs w:val="18"/>
          <w:rtl/>
        </w:rPr>
        <w:t>מהרי"ל</w:t>
      </w:r>
      <w:r w:rsidRPr="0084328D">
        <w:rPr>
          <w:rFonts w:hint="cs"/>
          <w:sz w:val="18"/>
          <w:szCs w:val="18"/>
          <w:rtl/>
        </w:rPr>
        <w:t xml:space="preserve"> מוכח שנהג כן רק בתפילת מנחה, אך בתפילת שחרית לא שייך לומר שחלק מהמתפללים יענו אמן ויאמרו קדושה, מפני שמוכרחים להתחיל להתפלל עם החזן כדי לסמוך גאולה לתפילה.</w:t>
      </w:r>
    </w:p>
  </w:footnote>
  <w:footnote w:id="175">
    <w:p w14:paraId="5E50F8E1" w14:textId="77777777" w:rsidR="00321E16" w:rsidRDefault="00321E16" w:rsidP="00BB3441">
      <w:pPr>
        <w:pStyle w:val="a4"/>
      </w:pPr>
      <w:r w:rsidRPr="00213F99">
        <w:rPr>
          <w:rStyle w:val="a6"/>
          <w:sz w:val="18"/>
          <w:szCs w:val="18"/>
        </w:rPr>
        <w:footnoteRef/>
      </w:r>
      <w:r w:rsidRPr="00213F99">
        <w:rPr>
          <w:sz w:val="18"/>
          <w:szCs w:val="18"/>
          <w:rtl/>
        </w:rPr>
        <w:t xml:space="preserve"> </w:t>
      </w:r>
      <w:r w:rsidRPr="00213F99">
        <w:rPr>
          <w:rFonts w:hint="cs"/>
          <w:sz w:val="18"/>
          <w:szCs w:val="18"/>
          <w:rtl/>
        </w:rPr>
        <w:t xml:space="preserve">לכאורה </w:t>
      </w:r>
      <w:r w:rsidRPr="00213F99">
        <w:rPr>
          <w:rFonts w:hint="cs"/>
          <w:b/>
          <w:bCs/>
          <w:sz w:val="18"/>
          <w:szCs w:val="18"/>
          <w:rtl/>
        </w:rPr>
        <w:t>המחבר</w:t>
      </w:r>
      <w:r w:rsidRPr="00213F99">
        <w:rPr>
          <w:rFonts w:hint="cs"/>
          <w:sz w:val="18"/>
          <w:szCs w:val="18"/>
          <w:rtl/>
        </w:rPr>
        <w:t xml:space="preserve"> סותר עצמו, זו לשונו בהלכות קדיש </w:t>
      </w:r>
      <w:r w:rsidRPr="00213F99">
        <w:rPr>
          <w:rFonts w:hint="cs"/>
          <w:sz w:val="16"/>
          <w:szCs w:val="16"/>
          <w:rtl/>
        </w:rPr>
        <w:t xml:space="preserve">(סימן נה', סעיף ו') </w:t>
      </w:r>
      <w:r w:rsidRPr="00213F99">
        <w:rPr>
          <w:rFonts w:hint="cs"/>
          <w:sz w:val="18"/>
          <w:szCs w:val="18"/>
          <w:rtl/>
        </w:rPr>
        <w:t>"</w:t>
      </w:r>
      <w:r w:rsidRPr="00213F99">
        <w:rPr>
          <w:rFonts w:cs="Arial"/>
          <w:sz w:val="18"/>
          <w:szCs w:val="18"/>
          <w:rtl/>
        </w:rPr>
        <w:t>ואם התחיל אחד מהעשרה להתפלל לבדו ואינו יכול לענות עמהם, או שהוא ישן, אפילו הכי מצטרף עמהם</w:t>
      </w:r>
      <w:r w:rsidRPr="00213F99">
        <w:rPr>
          <w:rFonts w:cs="Arial" w:hint="cs"/>
          <w:sz w:val="18"/>
          <w:szCs w:val="18"/>
          <w:rtl/>
        </w:rPr>
        <w:t>". ולכאורה הוא תימה, מדוע הקל בקדיש כשאין תשעה עונים?</w:t>
      </w:r>
      <w:r w:rsidRPr="00213F99">
        <w:rPr>
          <w:rFonts w:hint="cs"/>
          <w:sz w:val="18"/>
          <w:szCs w:val="18"/>
          <w:rtl/>
        </w:rPr>
        <w:t xml:space="preserve"> ביישוב סתירה זו נאמרו תירוצים שונים, להלן חלקם </w:t>
      </w:r>
      <w:r w:rsidRPr="00213F99">
        <w:rPr>
          <w:rFonts w:hint="cs"/>
          <w:sz w:val="16"/>
          <w:szCs w:val="16"/>
          <w:rtl/>
        </w:rPr>
        <w:t xml:space="preserve">(ע"פ סיכום </w:t>
      </w:r>
      <w:r w:rsidRPr="00213F99">
        <w:rPr>
          <w:rFonts w:hint="cs"/>
          <w:b/>
          <w:bCs/>
          <w:sz w:val="16"/>
          <w:szCs w:val="16"/>
          <w:rtl/>
        </w:rPr>
        <w:t>הפס"ת</w:t>
      </w:r>
      <w:r w:rsidRPr="00213F99">
        <w:rPr>
          <w:rFonts w:hint="cs"/>
          <w:sz w:val="16"/>
          <w:szCs w:val="16"/>
          <w:rtl/>
        </w:rPr>
        <w:t>)</w:t>
      </w:r>
      <w:r w:rsidRPr="00213F99">
        <w:rPr>
          <w:rFonts w:hint="cs"/>
          <w:sz w:val="18"/>
          <w:szCs w:val="18"/>
          <w:rtl/>
        </w:rPr>
        <w:t>.</w:t>
      </w:r>
      <w:r w:rsidRPr="00213F99">
        <w:rPr>
          <w:sz w:val="18"/>
          <w:szCs w:val="18"/>
          <w:rtl/>
        </w:rPr>
        <w:br/>
      </w:r>
      <w:r w:rsidRPr="00213F99">
        <w:rPr>
          <w:rFonts w:hint="cs"/>
          <w:sz w:val="18"/>
          <w:szCs w:val="18"/>
          <w:rtl/>
        </w:rPr>
        <w:t xml:space="preserve">א. </w:t>
      </w:r>
      <w:r w:rsidRPr="00213F99">
        <w:rPr>
          <w:rFonts w:hint="cs"/>
          <w:b/>
          <w:bCs/>
          <w:sz w:val="18"/>
          <w:szCs w:val="18"/>
          <w:rtl/>
        </w:rPr>
        <w:t>פרישה</w:t>
      </w:r>
      <w:r w:rsidRPr="00213F99">
        <w:rPr>
          <w:rFonts w:hint="cs"/>
          <w:sz w:val="18"/>
          <w:szCs w:val="18"/>
          <w:rtl/>
        </w:rPr>
        <w:t xml:space="preserve"> </w:t>
      </w:r>
      <w:r w:rsidRPr="00213F99">
        <w:rPr>
          <w:sz w:val="18"/>
          <w:szCs w:val="18"/>
          <w:rtl/>
        </w:rPr>
        <w:t>–</w:t>
      </w:r>
      <w:r w:rsidRPr="00213F99">
        <w:rPr>
          <w:rFonts w:hint="cs"/>
          <w:sz w:val="18"/>
          <w:szCs w:val="18"/>
          <w:rtl/>
        </w:rPr>
        <w:t xml:space="preserve"> לכתחילה יש להקפיד על תשעה עונים בכל דבר שבקדושה, אך במקום דחק יש להקל כעיקר הדין שאפילו כשאין תשעה עונים שפיר דמי.</w:t>
      </w:r>
      <w:r w:rsidRPr="00213F99">
        <w:rPr>
          <w:sz w:val="18"/>
          <w:szCs w:val="18"/>
          <w:rtl/>
        </w:rPr>
        <w:br/>
      </w:r>
      <w:r w:rsidRPr="00213F99">
        <w:rPr>
          <w:rFonts w:hint="cs"/>
          <w:sz w:val="18"/>
          <w:szCs w:val="18"/>
          <w:rtl/>
        </w:rPr>
        <w:t xml:space="preserve">ב. </w:t>
      </w:r>
      <w:r w:rsidRPr="00213F99">
        <w:rPr>
          <w:rFonts w:hint="cs"/>
          <w:b/>
          <w:bCs/>
          <w:sz w:val="18"/>
          <w:szCs w:val="18"/>
          <w:rtl/>
        </w:rPr>
        <w:t>מג"א</w:t>
      </w:r>
      <w:r w:rsidRPr="00213F99">
        <w:rPr>
          <w:rFonts w:hint="cs"/>
          <w:sz w:val="18"/>
          <w:szCs w:val="18"/>
          <w:rtl/>
        </w:rPr>
        <w:t xml:space="preserve"> </w:t>
      </w:r>
      <w:r w:rsidRPr="00213F99">
        <w:rPr>
          <w:rFonts w:hint="cs"/>
          <w:sz w:val="16"/>
          <w:szCs w:val="16"/>
          <w:rtl/>
        </w:rPr>
        <w:t xml:space="preserve">(בשם </w:t>
      </w:r>
      <w:r w:rsidRPr="00213F99">
        <w:rPr>
          <w:rFonts w:hint="cs"/>
          <w:b/>
          <w:bCs/>
          <w:sz w:val="16"/>
          <w:szCs w:val="16"/>
          <w:rtl/>
        </w:rPr>
        <w:t>מהרי"ל</w:t>
      </w:r>
      <w:r w:rsidRPr="00213F99">
        <w:rPr>
          <w:rFonts w:hint="cs"/>
          <w:sz w:val="16"/>
          <w:szCs w:val="16"/>
          <w:rtl/>
        </w:rPr>
        <w:t xml:space="preserve">) </w:t>
      </w:r>
      <w:r w:rsidRPr="00213F99">
        <w:rPr>
          <w:sz w:val="18"/>
          <w:szCs w:val="18"/>
          <w:rtl/>
        </w:rPr>
        <w:t>–</w:t>
      </w:r>
      <w:r w:rsidRPr="00213F99">
        <w:rPr>
          <w:rFonts w:hint="cs"/>
          <w:sz w:val="18"/>
          <w:szCs w:val="18"/>
          <w:rtl/>
        </w:rPr>
        <w:t xml:space="preserve"> לא נהגו כרא"ש ואין צריך להקפיד שיהיו תשעה עונים בכל דבר שבקדושה.</w:t>
      </w:r>
      <w:r w:rsidRPr="00213F99">
        <w:rPr>
          <w:sz w:val="18"/>
          <w:szCs w:val="18"/>
          <w:rtl/>
        </w:rPr>
        <w:br/>
      </w:r>
      <w:r w:rsidRPr="00213F99">
        <w:rPr>
          <w:rFonts w:hint="cs"/>
          <w:sz w:val="18"/>
          <w:szCs w:val="18"/>
          <w:rtl/>
        </w:rPr>
        <w:t xml:space="preserve">ג. </w:t>
      </w:r>
      <w:r w:rsidRPr="00213F99">
        <w:rPr>
          <w:rFonts w:hint="cs"/>
          <w:b/>
          <w:bCs/>
          <w:sz w:val="18"/>
          <w:szCs w:val="18"/>
          <w:rtl/>
        </w:rPr>
        <w:t>שו"ע הרב</w:t>
      </w:r>
      <w:r w:rsidRPr="00213F99">
        <w:rPr>
          <w:rFonts w:hint="cs"/>
          <w:sz w:val="18"/>
          <w:szCs w:val="18"/>
          <w:rtl/>
        </w:rPr>
        <w:t xml:space="preserve"> </w:t>
      </w:r>
      <w:r w:rsidRPr="00213F99">
        <w:rPr>
          <w:sz w:val="18"/>
          <w:szCs w:val="18"/>
          <w:rtl/>
        </w:rPr>
        <w:t>–</w:t>
      </w:r>
      <w:r w:rsidRPr="00213F99">
        <w:rPr>
          <w:rFonts w:hint="cs"/>
          <w:sz w:val="18"/>
          <w:szCs w:val="18"/>
          <w:rtl/>
        </w:rPr>
        <w:t xml:space="preserve"> המחבר כאן מדבר בחזרת הש"ץ ולכן יש לדקדק שיהיו תשעה עונים כדי שלא יהיו ברכותיו לבטלה, אך בשאר דבר שבקדושה אין צריך לדקדק בכך. </w:t>
      </w:r>
      <w:r w:rsidRPr="00213F99">
        <w:rPr>
          <w:sz w:val="18"/>
          <w:szCs w:val="18"/>
          <w:rtl/>
        </w:rPr>
        <w:br/>
      </w:r>
      <w:r w:rsidRPr="00213F99">
        <w:rPr>
          <w:rFonts w:hint="cs"/>
          <w:sz w:val="18"/>
          <w:szCs w:val="18"/>
          <w:rtl/>
        </w:rPr>
        <w:t xml:space="preserve">והנה, באופנים שהקלו האחרונים לומר דבר שבקדושה </w:t>
      </w:r>
      <w:r w:rsidRPr="00213F99">
        <w:rPr>
          <w:rFonts w:hint="cs"/>
          <w:sz w:val="16"/>
          <w:szCs w:val="16"/>
          <w:rtl/>
        </w:rPr>
        <w:t xml:space="preserve">(או חזרת הש"ץ) </w:t>
      </w:r>
      <w:r w:rsidRPr="00213F99">
        <w:rPr>
          <w:rFonts w:hint="cs"/>
          <w:sz w:val="18"/>
          <w:szCs w:val="18"/>
          <w:rtl/>
        </w:rPr>
        <w:t xml:space="preserve">כשאין תשעה עונים, קיימת מחלוקת האם ניתן להקל רק כשאחד המתפללים אינו עונה עמהם, או שיש להקל אפילו כשיש שניים או שלושה וארבעה שאינם עונים, ודעת </w:t>
      </w:r>
      <w:r w:rsidRPr="00213F99">
        <w:rPr>
          <w:rFonts w:hint="cs"/>
          <w:b/>
          <w:bCs/>
          <w:sz w:val="18"/>
          <w:szCs w:val="18"/>
          <w:rtl/>
        </w:rPr>
        <w:t>המ"ב</w:t>
      </w:r>
      <w:r w:rsidRPr="00213F99">
        <w:rPr>
          <w:rFonts w:hint="cs"/>
          <w:sz w:val="18"/>
          <w:szCs w:val="18"/>
          <w:rtl/>
        </w:rPr>
        <w:t xml:space="preserve"> להקל כאשר רוב המניין עונה על דברי הש"ץ </w:t>
      </w:r>
      <w:r w:rsidRPr="00213F99">
        <w:rPr>
          <w:rFonts w:hint="cs"/>
          <w:sz w:val="16"/>
          <w:szCs w:val="16"/>
          <w:rtl/>
        </w:rPr>
        <w:t>(דהיינו ארבעה שאינם עונים)</w:t>
      </w:r>
      <w:r w:rsidRPr="00213F99">
        <w:rPr>
          <w:rFonts w:hint="cs"/>
          <w:sz w:val="18"/>
          <w:szCs w:val="18"/>
          <w:rtl/>
        </w:rPr>
        <w:t>.</w:t>
      </w:r>
      <w:r w:rsidRPr="00213F99">
        <w:rPr>
          <w:sz w:val="18"/>
          <w:szCs w:val="18"/>
          <w:rtl/>
        </w:rPr>
        <w:br/>
      </w:r>
      <w:r w:rsidRPr="00213F99">
        <w:rPr>
          <w:rFonts w:hint="cs"/>
          <w:sz w:val="18"/>
          <w:szCs w:val="18"/>
          <w:rtl/>
        </w:rPr>
        <w:t xml:space="preserve">ודע, שאם יש אחד העומד להתפלל עם הש"ץ, ניתן להחשיבו כאחד מהעונים. </w:t>
      </w:r>
    </w:p>
  </w:footnote>
  <w:footnote w:id="176">
    <w:p w14:paraId="6368AA40" w14:textId="77777777" w:rsidR="00321E16" w:rsidRDefault="00321E16" w:rsidP="00BB3441">
      <w:pPr>
        <w:pStyle w:val="a4"/>
        <w:rPr>
          <w:rtl/>
        </w:rPr>
      </w:pPr>
      <w:r w:rsidRPr="001E3519">
        <w:rPr>
          <w:rStyle w:val="a6"/>
          <w:sz w:val="18"/>
          <w:szCs w:val="18"/>
        </w:rPr>
        <w:footnoteRef/>
      </w:r>
      <w:r w:rsidRPr="001E3519">
        <w:rPr>
          <w:sz w:val="18"/>
          <w:szCs w:val="18"/>
          <w:rtl/>
        </w:rPr>
        <w:t xml:space="preserve"> </w:t>
      </w:r>
      <w:r w:rsidRPr="001E3519">
        <w:rPr>
          <w:rFonts w:cs="Arial" w:hint="cs"/>
          <w:b/>
          <w:bCs/>
          <w:sz w:val="18"/>
          <w:szCs w:val="18"/>
          <w:rtl/>
        </w:rPr>
        <w:t>רבינו יונה</w:t>
      </w:r>
      <w:r w:rsidRPr="001E3519">
        <w:rPr>
          <w:rFonts w:cs="Arial" w:hint="cs"/>
          <w:sz w:val="18"/>
          <w:szCs w:val="18"/>
          <w:rtl/>
        </w:rPr>
        <w:t xml:space="preserve"> </w:t>
      </w:r>
      <w:r w:rsidRPr="001E3519">
        <w:rPr>
          <w:rFonts w:cs="Arial"/>
          <w:sz w:val="18"/>
          <w:szCs w:val="18"/>
          <w:rtl/>
        </w:rPr>
        <w:t>–</w:t>
      </w:r>
      <w:r w:rsidRPr="001E3519">
        <w:rPr>
          <w:rFonts w:cs="Arial" w:hint="cs"/>
          <w:sz w:val="18"/>
          <w:szCs w:val="18"/>
          <w:rtl/>
        </w:rPr>
        <w:t xml:space="preserve"> כאשר אומר את המילה 'אמן' במהירות</w:t>
      </w:r>
      <w:r>
        <w:rPr>
          <w:rFonts w:cs="Arial" w:hint="cs"/>
          <w:sz w:val="18"/>
          <w:szCs w:val="18"/>
          <w:rtl/>
        </w:rPr>
        <w:t xml:space="preserve"> </w:t>
      </w:r>
      <w:r w:rsidRPr="001E3519">
        <w:rPr>
          <w:rFonts w:cs="Arial" w:hint="cs"/>
          <w:sz w:val="16"/>
          <w:szCs w:val="16"/>
          <w:rtl/>
        </w:rPr>
        <w:t>(ומשמע שזה פירוש שונה מהערוך)</w:t>
      </w:r>
      <w:r w:rsidRPr="001E3519">
        <w:rPr>
          <w:rFonts w:cs="Arial" w:hint="cs"/>
          <w:sz w:val="18"/>
          <w:szCs w:val="18"/>
          <w:rtl/>
        </w:rPr>
        <w:t>.</w:t>
      </w:r>
    </w:p>
  </w:footnote>
  <w:footnote w:id="177">
    <w:p w14:paraId="41584346" w14:textId="77777777" w:rsidR="00321E16" w:rsidRDefault="00321E16" w:rsidP="00BB3441">
      <w:pPr>
        <w:pStyle w:val="a4"/>
      </w:pPr>
      <w:r w:rsidRPr="00DC3D17">
        <w:rPr>
          <w:rStyle w:val="a6"/>
          <w:sz w:val="18"/>
          <w:szCs w:val="18"/>
        </w:rPr>
        <w:footnoteRef/>
      </w:r>
      <w:r w:rsidRPr="00DC3D17">
        <w:rPr>
          <w:sz w:val="18"/>
          <w:szCs w:val="18"/>
          <w:rtl/>
        </w:rPr>
        <w:t xml:space="preserve"> </w:t>
      </w:r>
      <w:r w:rsidRPr="00DC3D17">
        <w:rPr>
          <w:rFonts w:hint="cs"/>
          <w:sz w:val="18"/>
          <w:szCs w:val="18"/>
          <w:rtl/>
        </w:rPr>
        <w:t>ומכל מקום המפרשים פירשו שאינו מבטא את האות נ', מפני שעל פי רוב משמיט את האות האחרונה במילה.</w:t>
      </w:r>
    </w:p>
  </w:footnote>
  <w:footnote w:id="178">
    <w:p w14:paraId="7219AF17" w14:textId="77777777" w:rsidR="00321E16" w:rsidRDefault="00321E16" w:rsidP="00BB3441">
      <w:pPr>
        <w:pStyle w:val="a4"/>
      </w:pPr>
      <w:r w:rsidRPr="00C93D89">
        <w:rPr>
          <w:rStyle w:val="a6"/>
          <w:sz w:val="18"/>
          <w:szCs w:val="18"/>
        </w:rPr>
        <w:footnoteRef/>
      </w:r>
      <w:r w:rsidRPr="00C93D89">
        <w:rPr>
          <w:sz w:val="18"/>
          <w:szCs w:val="18"/>
          <w:rtl/>
        </w:rPr>
        <w:t xml:space="preserve"> </w:t>
      </w:r>
      <w:r w:rsidRPr="00C93D89">
        <w:rPr>
          <w:rFonts w:hint="cs"/>
          <w:b/>
          <w:bCs/>
          <w:sz w:val="18"/>
          <w:szCs w:val="18"/>
          <w:rtl/>
        </w:rPr>
        <w:t>ביה"ל</w:t>
      </w:r>
      <w:r w:rsidRPr="00C93D89">
        <w:rPr>
          <w:rFonts w:hint="cs"/>
          <w:sz w:val="18"/>
          <w:szCs w:val="18"/>
          <w:rtl/>
        </w:rPr>
        <w:t xml:space="preserve"> </w:t>
      </w:r>
      <w:r w:rsidRPr="00C93D89">
        <w:rPr>
          <w:sz w:val="18"/>
          <w:szCs w:val="18"/>
          <w:rtl/>
        </w:rPr>
        <w:t>–</w:t>
      </w:r>
      <w:r w:rsidRPr="00C93D89">
        <w:rPr>
          <w:rFonts w:hint="cs"/>
          <w:sz w:val="18"/>
          <w:szCs w:val="18"/>
          <w:rtl/>
        </w:rPr>
        <w:t xml:space="preserve"> וכן הדין אם שמע את תחילת הברכה אך לא שמע את סופה והוא עונה אמן, מקרי נמי אמן יתומה. </w:t>
      </w:r>
    </w:p>
  </w:footnote>
  <w:footnote w:id="179">
    <w:p w14:paraId="5E5EFD50" w14:textId="77777777" w:rsidR="00321E16" w:rsidRDefault="00321E16" w:rsidP="00BB3441">
      <w:pPr>
        <w:pStyle w:val="a4"/>
        <w:rPr>
          <w:rtl/>
        </w:rPr>
      </w:pPr>
      <w:r w:rsidRPr="005515E6">
        <w:rPr>
          <w:rStyle w:val="a6"/>
          <w:sz w:val="18"/>
          <w:szCs w:val="18"/>
        </w:rPr>
        <w:footnoteRef/>
      </w:r>
      <w:r w:rsidRPr="005515E6">
        <w:rPr>
          <w:sz w:val="18"/>
          <w:szCs w:val="18"/>
          <w:rtl/>
        </w:rPr>
        <w:t xml:space="preserve"> </w:t>
      </w:r>
      <w:r w:rsidRPr="005515E6">
        <w:rPr>
          <w:rFonts w:hint="cs"/>
          <w:b/>
          <w:bCs/>
          <w:sz w:val="18"/>
          <w:szCs w:val="18"/>
          <w:rtl/>
        </w:rPr>
        <w:t>ביה"ל</w:t>
      </w:r>
      <w:r w:rsidRPr="005515E6">
        <w:rPr>
          <w:rFonts w:hint="cs"/>
          <w:sz w:val="18"/>
          <w:szCs w:val="18"/>
          <w:rtl/>
        </w:rPr>
        <w:t xml:space="preserve"> </w:t>
      </w:r>
      <w:r w:rsidRPr="005515E6">
        <w:rPr>
          <w:sz w:val="18"/>
          <w:szCs w:val="18"/>
          <w:rtl/>
        </w:rPr>
        <w:t>–</w:t>
      </w:r>
      <w:r w:rsidRPr="005515E6">
        <w:rPr>
          <w:rFonts w:hint="cs"/>
          <w:sz w:val="18"/>
          <w:szCs w:val="18"/>
          <w:rtl/>
        </w:rPr>
        <w:t xml:space="preserve"> קיימת מחלוקת בין הפוסקים האם הלכה כמחבר או כרמ"א. ולמעשה, נראה שטוב להחמיר כרמ"א, דהיינו לנהוג באופן של 'שב ואל תעשה עדיף'. מכיוון שגדול עונשו של העונה אמן יתומה.</w:t>
      </w:r>
    </w:p>
  </w:footnote>
  <w:footnote w:id="180">
    <w:p w14:paraId="7D28DEEB" w14:textId="77777777" w:rsidR="00321E16" w:rsidRDefault="00321E16" w:rsidP="00BB3441">
      <w:pPr>
        <w:pStyle w:val="a4"/>
        <w:rPr>
          <w:rtl/>
        </w:rPr>
      </w:pPr>
      <w:r w:rsidRPr="00DB496A">
        <w:rPr>
          <w:rStyle w:val="a6"/>
          <w:sz w:val="18"/>
          <w:szCs w:val="18"/>
        </w:rPr>
        <w:footnoteRef/>
      </w:r>
      <w:r w:rsidRPr="00DB496A">
        <w:rPr>
          <w:sz w:val="18"/>
          <w:szCs w:val="18"/>
          <w:rtl/>
        </w:rPr>
        <w:t xml:space="preserve"> </w:t>
      </w:r>
      <w:r w:rsidRPr="00DB496A">
        <w:rPr>
          <w:rFonts w:hint="cs"/>
          <w:b/>
          <w:bCs/>
          <w:sz w:val="18"/>
          <w:szCs w:val="18"/>
          <w:rtl/>
        </w:rPr>
        <w:t xml:space="preserve">בגמרא </w:t>
      </w:r>
      <w:r w:rsidRPr="00DB496A">
        <w:rPr>
          <w:rFonts w:hint="cs"/>
          <w:sz w:val="18"/>
          <w:szCs w:val="18"/>
          <w:rtl/>
        </w:rPr>
        <w:t xml:space="preserve">מובאת מימרא נוספת - </w:t>
      </w:r>
      <w:r w:rsidRPr="00DB496A">
        <w:rPr>
          <w:rFonts w:cs="Arial" w:hint="cs"/>
          <w:sz w:val="18"/>
          <w:szCs w:val="18"/>
          <w:rtl/>
        </w:rPr>
        <w:t>"</w:t>
      </w:r>
      <w:r w:rsidRPr="00DB496A">
        <w:rPr>
          <w:rFonts w:cs="Arial"/>
          <w:sz w:val="18"/>
          <w:szCs w:val="18"/>
          <w:rtl/>
        </w:rPr>
        <w:t>ולא יזרוק ברכה מפיו</w:t>
      </w:r>
      <w:r w:rsidRPr="00DB496A">
        <w:rPr>
          <w:rFonts w:cs="Arial" w:hint="cs"/>
          <w:sz w:val="18"/>
          <w:szCs w:val="18"/>
          <w:rtl/>
        </w:rPr>
        <w:t>".</w:t>
      </w:r>
      <w:r w:rsidRPr="00DB496A">
        <w:rPr>
          <w:rFonts w:cs="Arial"/>
          <w:sz w:val="18"/>
          <w:szCs w:val="18"/>
          <w:rtl/>
        </w:rPr>
        <w:br/>
      </w:r>
      <w:r w:rsidRPr="00DB496A">
        <w:rPr>
          <w:rFonts w:cs="Arial" w:hint="cs"/>
          <w:b/>
          <w:bCs/>
          <w:sz w:val="18"/>
          <w:szCs w:val="18"/>
          <w:rtl/>
        </w:rPr>
        <w:t>רש"י</w:t>
      </w:r>
      <w:r w:rsidRPr="00DB496A">
        <w:rPr>
          <w:rFonts w:cs="Arial" w:hint="cs"/>
          <w:sz w:val="18"/>
          <w:szCs w:val="18"/>
          <w:rtl/>
        </w:rPr>
        <w:t xml:space="preserve"> </w:t>
      </w:r>
      <w:r w:rsidRPr="00DB496A">
        <w:rPr>
          <w:rFonts w:cs="Arial"/>
          <w:sz w:val="18"/>
          <w:szCs w:val="18"/>
          <w:rtl/>
        </w:rPr>
        <w:t>–</w:t>
      </w:r>
      <w:r w:rsidRPr="00DB496A">
        <w:rPr>
          <w:rFonts w:cs="Arial" w:hint="cs"/>
          <w:sz w:val="18"/>
          <w:szCs w:val="18"/>
          <w:rtl/>
        </w:rPr>
        <w:t xml:space="preserve"> לא יזרוק את הברכה מפיו במהירות, לפי שנראה כאילו היא דומה עליו למשא.</w:t>
      </w:r>
      <w:r w:rsidRPr="00DB496A">
        <w:rPr>
          <w:sz w:val="18"/>
          <w:szCs w:val="18"/>
          <w:rtl/>
        </w:rPr>
        <w:br/>
      </w:r>
      <w:r w:rsidRPr="00537067">
        <w:rPr>
          <w:rFonts w:hint="cs"/>
          <w:b/>
          <w:bCs/>
          <w:sz w:val="18"/>
          <w:szCs w:val="18"/>
          <w:rtl/>
        </w:rPr>
        <w:t>רבינו יונה</w:t>
      </w:r>
      <w:r w:rsidRPr="00DB496A">
        <w:rPr>
          <w:rFonts w:hint="cs"/>
          <w:sz w:val="18"/>
          <w:szCs w:val="18"/>
          <w:rtl/>
        </w:rPr>
        <w:t xml:space="preserve"> </w:t>
      </w:r>
      <w:r w:rsidRPr="00DB496A">
        <w:rPr>
          <w:sz w:val="18"/>
          <w:szCs w:val="18"/>
          <w:rtl/>
        </w:rPr>
        <w:t>–</w:t>
      </w:r>
      <w:r w:rsidRPr="00DB496A">
        <w:rPr>
          <w:rFonts w:hint="cs"/>
          <w:sz w:val="18"/>
          <w:szCs w:val="18"/>
          <w:rtl/>
        </w:rPr>
        <w:t xml:space="preserve"> השומע חזרת הש"צ וכבר התפלל, אין לו לומר עם הש"צ סיום של ברכה וברכה.</w:t>
      </w:r>
      <w:r w:rsidRPr="00DB496A">
        <w:rPr>
          <w:sz w:val="18"/>
          <w:szCs w:val="18"/>
          <w:rtl/>
        </w:rPr>
        <w:br/>
      </w:r>
      <w:r w:rsidRPr="00DB496A">
        <w:rPr>
          <w:rFonts w:hint="cs"/>
          <w:sz w:val="18"/>
          <w:szCs w:val="18"/>
          <w:rtl/>
        </w:rPr>
        <w:t>או שהכוונה היא, שהוא עדיין לא התפלל, וקמ"ל שיענה אמן עם הש"צ ולכן לא יחתום יחד עמו את סיום הברכה.</w:t>
      </w:r>
    </w:p>
  </w:footnote>
  <w:footnote w:id="181">
    <w:p w14:paraId="23FCDD0D" w14:textId="77777777" w:rsidR="00321E16" w:rsidRDefault="00321E16" w:rsidP="00BB3441">
      <w:pPr>
        <w:pStyle w:val="a4"/>
      </w:pPr>
      <w:r w:rsidRPr="002C6D64">
        <w:rPr>
          <w:rStyle w:val="a6"/>
          <w:sz w:val="18"/>
          <w:szCs w:val="18"/>
        </w:rPr>
        <w:footnoteRef/>
      </w:r>
      <w:r w:rsidRPr="002C6D64">
        <w:rPr>
          <w:sz w:val="18"/>
          <w:szCs w:val="18"/>
          <w:rtl/>
        </w:rPr>
        <w:t xml:space="preserve"> </w:t>
      </w:r>
      <w:r w:rsidRPr="002C6D64">
        <w:rPr>
          <w:rFonts w:hint="cs"/>
          <w:sz w:val="18"/>
          <w:szCs w:val="18"/>
          <w:rtl/>
        </w:rPr>
        <w:t>ובפרט שבלאו הכי יש לכוון היטב לשמוע את חזרת הש"צ, כמבואר לעיל בסעיף ד'.</w:t>
      </w:r>
    </w:p>
  </w:footnote>
  <w:footnote w:id="182">
    <w:p w14:paraId="36B902FB" w14:textId="77777777" w:rsidR="00321E16" w:rsidRDefault="00321E16" w:rsidP="00BB3441">
      <w:pPr>
        <w:pStyle w:val="a4"/>
      </w:pPr>
      <w:r w:rsidRPr="00B32DA7">
        <w:rPr>
          <w:rStyle w:val="a6"/>
          <w:sz w:val="18"/>
          <w:szCs w:val="18"/>
        </w:rPr>
        <w:footnoteRef/>
      </w:r>
      <w:r w:rsidRPr="00B32DA7">
        <w:rPr>
          <w:sz w:val="18"/>
          <w:szCs w:val="18"/>
          <w:rtl/>
        </w:rPr>
        <w:t xml:space="preserve"> </w:t>
      </w:r>
      <w:r w:rsidRPr="00B32DA7">
        <w:rPr>
          <w:rFonts w:hint="cs"/>
          <w:sz w:val="18"/>
          <w:szCs w:val="18"/>
          <w:rtl/>
        </w:rPr>
        <w:t xml:space="preserve">כך כתב </w:t>
      </w:r>
      <w:r w:rsidRPr="00B32DA7">
        <w:rPr>
          <w:rFonts w:hint="cs"/>
          <w:b/>
          <w:bCs/>
          <w:sz w:val="18"/>
          <w:szCs w:val="18"/>
          <w:rtl/>
        </w:rPr>
        <w:t>השערי תשובה</w:t>
      </w:r>
      <w:r w:rsidRPr="00B32DA7">
        <w:rPr>
          <w:rFonts w:hint="cs"/>
          <w:sz w:val="18"/>
          <w:szCs w:val="18"/>
          <w:rtl/>
        </w:rPr>
        <w:t xml:space="preserve"> בשם </w:t>
      </w:r>
      <w:r w:rsidRPr="00B32DA7">
        <w:rPr>
          <w:rFonts w:hint="cs"/>
          <w:b/>
          <w:bCs/>
          <w:sz w:val="18"/>
          <w:szCs w:val="18"/>
          <w:rtl/>
        </w:rPr>
        <w:t>ברכי יוסף</w:t>
      </w:r>
      <w:r w:rsidRPr="00B32DA7">
        <w:rPr>
          <w:rFonts w:hint="cs"/>
          <w:sz w:val="18"/>
          <w:szCs w:val="18"/>
          <w:rtl/>
        </w:rPr>
        <w:t>. וטעמו, אם כשהציבור סיימו עניית אמן אסור ליחיד לענות, כל שכן אם הש"צ התחיל ברכה הבאה</w:t>
      </w:r>
      <w:r>
        <w:rPr>
          <w:rFonts w:hint="cs"/>
          <w:sz w:val="18"/>
          <w:szCs w:val="18"/>
          <w:rtl/>
        </w:rPr>
        <w:t xml:space="preserve"> שאין הציבור רשאי לענות אמן</w:t>
      </w:r>
      <w:r w:rsidRPr="00B32DA7">
        <w:rPr>
          <w:rFonts w:hint="cs"/>
          <w:sz w:val="18"/>
          <w:szCs w:val="18"/>
          <w:rtl/>
        </w:rPr>
        <w:t>.</w:t>
      </w:r>
    </w:p>
  </w:footnote>
  <w:footnote w:id="183">
    <w:p w14:paraId="72B4270E" w14:textId="77777777" w:rsidR="00321E16" w:rsidRDefault="00321E16" w:rsidP="00BB3441">
      <w:pPr>
        <w:pStyle w:val="a4"/>
        <w:rPr>
          <w:rtl/>
        </w:rPr>
      </w:pPr>
      <w:r w:rsidRPr="00CD2CE2">
        <w:rPr>
          <w:rStyle w:val="a6"/>
          <w:sz w:val="18"/>
          <w:szCs w:val="18"/>
        </w:rPr>
        <w:footnoteRef/>
      </w:r>
      <w:r w:rsidRPr="00CD2CE2">
        <w:rPr>
          <w:sz w:val="18"/>
          <w:szCs w:val="18"/>
          <w:rtl/>
        </w:rPr>
        <w:t xml:space="preserve"> </w:t>
      </w:r>
      <w:r w:rsidRPr="00CD2CE2">
        <w:rPr>
          <w:rFonts w:hint="cs"/>
          <w:b/>
          <w:bCs/>
          <w:sz w:val="18"/>
          <w:szCs w:val="18"/>
          <w:rtl/>
        </w:rPr>
        <w:t>ביה"ל</w:t>
      </w:r>
      <w:r>
        <w:rPr>
          <w:rFonts w:hint="cs"/>
          <w:sz w:val="18"/>
          <w:szCs w:val="18"/>
          <w:rtl/>
        </w:rPr>
        <w:t xml:space="preserve"> - </w:t>
      </w:r>
      <w:r w:rsidRPr="00CD2CE2">
        <w:rPr>
          <w:rFonts w:hint="cs"/>
          <w:sz w:val="18"/>
          <w:szCs w:val="18"/>
          <w:rtl/>
        </w:rPr>
        <w:t xml:space="preserve">מי שצריך לחזור ל'רצה', כתבו </w:t>
      </w:r>
      <w:r w:rsidRPr="00CD2CE2">
        <w:rPr>
          <w:rFonts w:hint="cs"/>
          <w:b/>
          <w:bCs/>
          <w:sz w:val="18"/>
          <w:szCs w:val="18"/>
          <w:rtl/>
        </w:rPr>
        <w:t>תוספות והרא"ש</w:t>
      </w:r>
      <w:r w:rsidRPr="00CD2CE2">
        <w:rPr>
          <w:rFonts w:hint="cs"/>
          <w:sz w:val="18"/>
          <w:szCs w:val="18"/>
          <w:rtl/>
        </w:rPr>
        <w:t xml:space="preserve"> שאף הוא ישמע את כל התפילה מהש"ץ מראש ועד סוף, ויעצור מייד במקום בו נמצא, משום שברכותיו כעת יהיו לבטלה, מפני שממילא ישמע את כולן מהש"צ. </w:t>
      </w:r>
      <w:r>
        <w:rPr>
          <w:b/>
          <w:bCs/>
          <w:sz w:val="18"/>
          <w:szCs w:val="18"/>
          <w:rtl/>
        </w:rPr>
        <w:br/>
      </w:r>
      <w:r w:rsidRPr="00CD2CE2">
        <w:rPr>
          <w:rFonts w:hint="cs"/>
          <w:b/>
          <w:bCs/>
          <w:sz w:val="18"/>
          <w:szCs w:val="18"/>
          <w:rtl/>
        </w:rPr>
        <w:t>רעק"א</w:t>
      </w:r>
      <w:r w:rsidRPr="00CD2CE2">
        <w:rPr>
          <w:rFonts w:hint="cs"/>
          <w:sz w:val="18"/>
          <w:szCs w:val="18"/>
          <w:rtl/>
        </w:rPr>
        <w:t xml:space="preserve"> חולק, ודעתו שאינו צריך לשמוע </w:t>
      </w:r>
      <w:r>
        <w:rPr>
          <w:rFonts w:hint="cs"/>
          <w:sz w:val="18"/>
          <w:szCs w:val="18"/>
          <w:rtl/>
        </w:rPr>
        <w:t>מה</w:t>
      </w:r>
      <w:r w:rsidRPr="00CD2CE2">
        <w:rPr>
          <w:rFonts w:hint="cs"/>
          <w:sz w:val="18"/>
          <w:szCs w:val="18"/>
          <w:rtl/>
        </w:rPr>
        <w:t>ש"ץ את כל התפילה, אלא די בכך שישמע מ'רצה' עד סוף התפילה בלבד.</w:t>
      </w:r>
    </w:p>
  </w:footnote>
  <w:footnote w:id="184">
    <w:p w14:paraId="044B360E" w14:textId="77777777" w:rsidR="00321E16" w:rsidRDefault="00321E16" w:rsidP="00BB3441">
      <w:pPr>
        <w:pStyle w:val="a4"/>
      </w:pPr>
      <w:r w:rsidRPr="00B64EA2">
        <w:rPr>
          <w:rStyle w:val="a6"/>
          <w:sz w:val="18"/>
          <w:szCs w:val="18"/>
        </w:rPr>
        <w:footnoteRef/>
      </w:r>
      <w:r w:rsidRPr="00B64EA2">
        <w:rPr>
          <w:sz w:val="18"/>
          <w:szCs w:val="18"/>
          <w:rtl/>
        </w:rPr>
        <w:t xml:space="preserve"> </w:t>
      </w:r>
      <w:r w:rsidRPr="00B64EA2">
        <w:rPr>
          <w:rFonts w:hint="cs"/>
          <w:sz w:val="18"/>
          <w:szCs w:val="18"/>
          <w:rtl/>
        </w:rPr>
        <w:t>ויש חזנים שאומרים את תחילת ברכת מודים בלחש, ולכן לא יוכל לצאת ידי חובת תפילה בשמיעת התפילה מחזן זה</w:t>
      </w:r>
      <w:r>
        <w:rPr>
          <w:rFonts w:hint="cs"/>
          <w:sz w:val="18"/>
          <w:szCs w:val="18"/>
          <w:rtl/>
        </w:rPr>
        <w:t xml:space="preserve"> </w:t>
      </w:r>
      <w:r w:rsidRPr="003401C3">
        <w:rPr>
          <w:rFonts w:hint="cs"/>
          <w:sz w:val="16"/>
          <w:szCs w:val="16"/>
          <w:rtl/>
        </w:rPr>
        <w:t>(</w:t>
      </w:r>
      <w:r w:rsidRPr="003401C3">
        <w:rPr>
          <w:rFonts w:hint="cs"/>
          <w:b/>
          <w:bCs/>
          <w:sz w:val="16"/>
          <w:szCs w:val="16"/>
          <w:rtl/>
        </w:rPr>
        <w:t>שעה"צ</w:t>
      </w:r>
      <w:r w:rsidRPr="003401C3">
        <w:rPr>
          <w:rFonts w:hint="cs"/>
          <w:sz w:val="16"/>
          <w:szCs w:val="16"/>
          <w:rtl/>
        </w:rPr>
        <w:t xml:space="preserve"> </w:t>
      </w:r>
      <w:r w:rsidRPr="003401C3">
        <w:rPr>
          <w:sz w:val="16"/>
          <w:szCs w:val="16"/>
          <w:rtl/>
        </w:rPr>
        <w:t>–</w:t>
      </w:r>
      <w:r w:rsidRPr="003401C3">
        <w:rPr>
          <w:rFonts w:hint="cs"/>
          <w:sz w:val="16"/>
          <w:szCs w:val="16"/>
          <w:rtl/>
        </w:rPr>
        <w:t xml:space="preserve"> אפשר שיכול לצאת ידי חובה ע"י שיאמר מילים אלו בלחש)</w:t>
      </w:r>
      <w:r w:rsidRPr="00B64EA2">
        <w:rPr>
          <w:rFonts w:hint="cs"/>
          <w:sz w:val="18"/>
          <w:szCs w:val="18"/>
          <w:rtl/>
        </w:rPr>
        <w:t>. וחזנים אלו נוהגים שלא כדין, אלא עליהם לומר את כל התפילה בקול, מראש ועד סוף.</w:t>
      </w:r>
    </w:p>
  </w:footnote>
  <w:footnote w:id="185">
    <w:p w14:paraId="54657533" w14:textId="77777777" w:rsidR="00321E16" w:rsidRDefault="00321E16" w:rsidP="00BB3441">
      <w:pPr>
        <w:pStyle w:val="a4"/>
        <w:rPr>
          <w:rtl/>
        </w:rPr>
      </w:pPr>
      <w:r w:rsidRPr="003C5B5D">
        <w:rPr>
          <w:rStyle w:val="a6"/>
          <w:sz w:val="18"/>
          <w:szCs w:val="18"/>
        </w:rPr>
        <w:footnoteRef/>
      </w:r>
      <w:r w:rsidRPr="003C5B5D">
        <w:rPr>
          <w:sz w:val="18"/>
          <w:szCs w:val="18"/>
          <w:rtl/>
        </w:rPr>
        <w:t xml:space="preserve"> </w:t>
      </w:r>
      <w:r w:rsidRPr="003C5B5D">
        <w:rPr>
          <w:rFonts w:hint="cs"/>
          <w:sz w:val="18"/>
          <w:szCs w:val="18"/>
          <w:rtl/>
        </w:rPr>
        <w:t>סיים לגמרי, כלומר שכבר אמר תחנונים ו'יהיו לרצון'.</w:t>
      </w:r>
    </w:p>
  </w:footnote>
  <w:footnote w:id="186">
    <w:p w14:paraId="534E159F" w14:textId="77777777" w:rsidR="00321E16" w:rsidRPr="002B60EF" w:rsidRDefault="00321E16" w:rsidP="00BB3441">
      <w:pPr>
        <w:pStyle w:val="a4"/>
        <w:rPr>
          <w:sz w:val="18"/>
          <w:szCs w:val="18"/>
          <w:rtl/>
        </w:rPr>
      </w:pPr>
      <w:r w:rsidRPr="002B60EF">
        <w:rPr>
          <w:rStyle w:val="a6"/>
          <w:sz w:val="18"/>
          <w:szCs w:val="18"/>
        </w:rPr>
        <w:footnoteRef/>
      </w:r>
      <w:r w:rsidRPr="002B60EF">
        <w:rPr>
          <w:sz w:val="18"/>
          <w:szCs w:val="18"/>
          <w:rtl/>
        </w:rPr>
        <w:t xml:space="preserve"> </w:t>
      </w:r>
      <w:r w:rsidRPr="002B60EF">
        <w:rPr>
          <w:rFonts w:hint="cs"/>
          <w:sz w:val="18"/>
          <w:szCs w:val="18"/>
          <w:rtl/>
        </w:rPr>
        <w:t xml:space="preserve">לשיטתו לעיל שפוסק כרש"י, שאם אינו יודע על איזו ברכה עונה </w:t>
      </w:r>
      <w:r w:rsidRPr="002B60EF">
        <w:rPr>
          <w:sz w:val="18"/>
          <w:szCs w:val="18"/>
          <w:rtl/>
        </w:rPr>
        <w:t>–</w:t>
      </w:r>
      <w:r w:rsidRPr="002B60EF">
        <w:rPr>
          <w:rFonts w:hint="cs"/>
          <w:sz w:val="18"/>
          <w:szCs w:val="18"/>
          <w:rtl/>
        </w:rPr>
        <w:t xml:space="preserve"> הוי אמן יתומה.</w:t>
      </w:r>
    </w:p>
  </w:footnote>
  <w:footnote w:id="187">
    <w:p w14:paraId="75A04468" w14:textId="77777777" w:rsidR="00321E16" w:rsidRDefault="00321E16" w:rsidP="00BB3441">
      <w:pPr>
        <w:pStyle w:val="a4"/>
      </w:pPr>
      <w:r w:rsidRPr="006542D4">
        <w:rPr>
          <w:rStyle w:val="a6"/>
          <w:sz w:val="18"/>
          <w:szCs w:val="18"/>
        </w:rPr>
        <w:footnoteRef/>
      </w:r>
      <w:r w:rsidRPr="006542D4">
        <w:rPr>
          <w:sz w:val="18"/>
          <w:szCs w:val="18"/>
          <w:rtl/>
        </w:rPr>
        <w:t xml:space="preserve"> </w:t>
      </w:r>
      <w:r w:rsidRPr="006542D4">
        <w:rPr>
          <w:rFonts w:hint="cs"/>
          <w:b/>
          <w:bCs/>
          <w:sz w:val="18"/>
          <w:szCs w:val="18"/>
          <w:rtl/>
        </w:rPr>
        <w:t>ביה"ל</w:t>
      </w:r>
      <w:r w:rsidRPr="006542D4">
        <w:rPr>
          <w:rFonts w:hint="cs"/>
          <w:sz w:val="18"/>
          <w:szCs w:val="18"/>
          <w:rtl/>
        </w:rPr>
        <w:t xml:space="preserve"> </w:t>
      </w:r>
      <w:r w:rsidRPr="006542D4">
        <w:rPr>
          <w:sz w:val="18"/>
          <w:szCs w:val="18"/>
          <w:rtl/>
        </w:rPr>
        <w:t>–</w:t>
      </w:r>
      <w:r w:rsidRPr="006542D4">
        <w:rPr>
          <w:rFonts w:hint="cs"/>
          <w:sz w:val="18"/>
          <w:szCs w:val="18"/>
          <w:rtl/>
        </w:rPr>
        <w:t xml:space="preserve"> </w:t>
      </w:r>
      <w:r w:rsidRPr="006542D4">
        <w:rPr>
          <w:rFonts w:hint="cs"/>
          <w:b/>
          <w:bCs/>
          <w:sz w:val="18"/>
          <w:szCs w:val="18"/>
          <w:rtl/>
        </w:rPr>
        <w:t>רעק"א</w:t>
      </w:r>
      <w:r w:rsidRPr="006542D4">
        <w:rPr>
          <w:rFonts w:hint="cs"/>
          <w:sz w:val="18"/>
          <w:szCs w:val="18"/>
          <w:rtl/>
        </w:rPr>
        <w:t xml:space="preserve"> כתב שגם המחבר מודה לסברת הט"ז, אלא שכאן הדין שונה משום שהמתפלל הפסיק בדיבור בין סוף הברכה של החזן לעניית האמן, ולכן רק אם לא גמרו הקהל לענות אמן יכול לענות עמהם.</w:t>
      </w:r>
      <w:r w:rsidRPr="006542D4">
        <w:rPr>
          <w:sz w:val="18"/>
          <w:szCs w:val="18"/>
          <w:rtl/>
        </w:rPr>
        <w:br/>
      </w:r>
      <w:r w:rsidRPr="006542D4">
        <w:rPr>
          <w:rFonts w:hint="cs"/>
          <w:sz w:val="18"/>
          <w:szCs w:val="18"/>
          <w:rtl/>
        </w:rPr>
        <w:t xml:space="preserve">ומכל מקום, לשיטת </w:t>
      </w:r>
      <w:r w:rsidRPr="006542D4">
        <w:rPr>
          <w:rFonts w:hint="cs"/>
          <w:b/>
          <w:bCs/>
          <w:sz w:val="18"/>
          <w:szCs w:val="18"/>
          <w:rtl/>
        </w:rPr>
        <w:t>רעק"א</w:t>
      </w:r>
      <w:r w:rsidRPr="006542D4">
        <w:rPr>
          <w:rFonts w:hint="cs"/>
          <w:sz w:val="18"/>
          <w:szCs w:val="18"/>
          <w:rtl/>
        </w:rPr>
        <w:t>, אם בא יחיד לבית הכנסת ומצא ציבור אומרים קדושה, אע"פ שרוב הציבור כבר ענה, אם יש מיעוט שלא גמרו לענות רשאי לענות עמהם, כיוון שלא הפסיק בדיבור כלל, ולמעשה צ"ע.</w:t>
      </w:r>
    </w:p>
  </w:footnote>
  <w:footnote w:id="188">
    <w:p w14:paraId="7C35C3C1" w14:textId="77777777" w:rsidR="00321E16" w:rsidRDefault="00321E16" w:rsidP="00BB3441">
      <w:pPr>
        <w:pStyle w:val="a4"/>
      </w:pPr>
      <w:r w:rsidRPr="00394790">
        <w:rPr>
          <w:rStyle w:val="a6"/>
          <w:sz w:val="18"/>
          <w:szCs w:val="18"/>
        </w:rPr>
        <w:footnoteRef/>
      </w:r>
      <w:r w:rsidRPr="00394790">
        <w:rPr>
          <w:sz w:val="18"/>
          <w:szCs w:val="18"/>
          <w:rtl/>
        </w:rPr>
        <w:t xml:space="preserve"> </w:t>
      </w:r>
      <w:r w:rsidRPr="00394790">
        <w:rPr>
          <w:rFonts w:hint="cs"/>
          <w:sz w:val="18"/>
          <w:szCs w:val="18"/>
          <w:rtl/>
        </w:rPr>
        <w:t>מנהגם היה שהחזן התפלל במקום נמוך יותר משאר הציבור, ולכן סילוק החזן מהתפילה מכונה בשם 'מעלין', שהעלו אותו מהמקום הנמוך וסילקו אותו מלהיות חז</w:t>
      </w:r>
      <w:r>
        <w:rPr>
          <w:rFonts w:hint="cs"/>
          <w:sz w:val="18"/>
          <w:szCs w:val="18"/>
          <w:rtl/>
        </w:rPr>
        <w:t>ן</w:t>
      </w:r>
      <w:r w:rsidRPr="00394790">
        <w:rPr>
          <w:rFonts w:hint="cs"/>
          <w:sz w:val="18"/>
          <w:szCs w:val="18"/>
          <w:rtl/>
        </w:rPr>
        <w:t xml:space="preserve">, </w:t>
      </w:r>
      <w:r w:rsidRPr="00394790">
        <w:rPr>
          <w:rFonts w:hint="cs"/>
          <w:b/>
          <w:bCs/>
          <w:sz w:val="18"/>
          <w:szCs w:val="18"/>
          <w:rtl/>
        </w:rPr>
        <w:t>מעדני יום טוב</w:t>
      </w:r>
      <w:r w:rsidRPr="00394790">
        <w:rPr>
          <w:rFonts w:hint="cs"/>
          <w:sz w:val="18"/>
          <w:szCs w:val="18"/>
          <w:rtl/>
        </w:rPr>
        <w:t>.</w:t>
      </w:r>
    </w:p>
  </w:footnote>
  <w:footnote w:id="189">
    <w:p w14:paraId="35A3BCDF" w14:textId="77777777" w:rsidR="00321E16" w:rsidRDefault="00321E16" w:rsidP="00BB3441">
      <w:pPr>
        <w:pStyle w:val="a4"/>
      </w:pPr>
      <w:r w:rsidRPr="00143167">
        <w:rPr>
          <w:rStyle w:val="a6"/>
          <w:sz w:val="18"/>
          <w:szCs w:val="18"/>
        </w:rPr>
        <w:footnoteRef/>
      </w:r>
      <w:r w:rsidRPr="00143167">
        <w:rPr>
          <w:sz w:val="18"/>
          <w:szCs w:val="18"/>
          <w:rtl/>
        </w:rPr>
        <w:t xml:space="preserve"> </w:t>
      </w:r>
      <w:r>
        <w:rPr>
          <w:rFonts w:hint="cs"/>
          <w:sz w:val="18"/>
          <w:szCs w:val="18"/>
          <w:rtl/>
        </w:rPr>
        <w:t>כ</w:t>
      </w:r>
      <w:r w:rsidRPr="00143167">
        <w:rPr>
          <w:rFonts w:hint="cs"/>
          <w:sz w:val="18"/>
          <w:szCs w:val="18"/>
          <w:rtl/>
        </w:rPr>
        <w:t xml:space="preserve">נראה שמחלוקת זו נעוצה במחלוקת הגרסות בגמרא, </w:t>
      </w:r>
      <w:r w:rsidRPr="00143167">
        <w:rPr>
          <w:rFonts w:hint="cs"/>
          <w:b/>
          <w:bCs/>
          <w:sz w:val="18"/>
          <w:szCs w:val="18"/>
          <w:rtl/>
        </w:rPr>
        <w:t>ובה"ג</w:t>
      </w:r>
      <w:r w:rsidRPr="00143167">
        <w:rPr>
          <w:rFonts w:hint="cs"/>
          <w:sz w:val="18"/>
          <w:szCs w:val="18"/>
          <w:rtl/>
        </w:rPr>
        <w:t xml:space="preserve"> היה גורס שגם אם טעה בתפילת מוסף יכול לסמוך על תפילת מנחה.</w:t>
      </w:r>
    </w:p>
  </w:footnote>
  <w:footnote w:id="190">
    <w:p w14:paraId="6591974B" w14:textId="77777777" w:rsidR="00321E16" w:rsidRDefault="00321E16" w:rsidP="00BB3441">
      <w:pPr>
        <w:pStyle w:val="a4"/>
      </w:pPr>
      <w:r w:rsidRPr="00143167">
        <w:rPr>
          <w:rStyle w:val="a6"/>
          <w:sz w:val="18"/>
          <w:szCs w:val="18"/>
        </w:rPr>
        <w:footnoteRef/>
      </w:r>
      <w:r w:rsidRPr="00143167">
        <w:rPr>
          <w:sz w:val="18"/>
          <w:szCs w:val="18"/>
          <w:rtl/>
        </w:rPr>
        <w:t xml:space="preserve"> </w:t>
      </w:r>
      <w:r w:rsidRPr="00143167">
        <w:rPr>
          <w:rFonts w:hint="cs"/>
          <w:sz w:val="18"/>
          <w:szCs w:val="18"/>
          <w:rtl/>
        </w:rPr>
        <w:t xml:space="preserve">אך </w:t>
      </w:r>
      <w:r w:rsidRPr="00143167">
        <w:rPr>
          <w:rFonts w:hint="cs"/>
          <w:b/>
          <w:bCs/>
          <w:sz w:val="18"/>
          <w:szCs w:val="18"/>
          <w:rtl/>
        </w:rPr>
        <w:t>הבית יוסף</w:t>
      </w:r>
      <w:r w:rsidRPr="00143167">
        <w:rPr>
          <w:rFonts w:hint="cs"/>
          <w:sz w:val="18"/>
          <w:szCs w:val="18"/>
          <w:rtl/>
        </w:rPr>
        <w:t xml:space="preserve"> דוחה </w:t>
      </w:r>
      <w:r w:rsidRPr="00143167">
        <w:rPr>
          <w:sz w:val="18"/>
          <w:szCs w:val="18"/>
          <w:rtl/>
        </w:rPr>
        <w:t>–</w:t>
      </w:r>
      <w:r w:rsidRPr="00143167">
        <w:rPr>
          <w:rFonts w:hint="cs"/>
          <w:sz w:val="18"/>
          <w:szCs w:val="18"/>
          <w:rtl/>
        </w:rPr>
        <w:t xml:space="preserve"> בר"ח הקלו מפני שיש ביטול מלאכה לעם, אך בשבת אין ביטול מלאכה ולכן החמירו.</w:t>
      </w:r>
    </w:p>
  </w:footnote>
  <w:footnote w:id="191">
    <w:p w14:paraId="1D6601BF" w14:textId="77777777" w:rsidR="00321E16" w:rsidRDefault="00321E16" w:rsidP="00BB3441">
      <w:pPr>
        <w:pStyle w:val="a4"/>
      </w:pPr>
      <w:r w:rsidRPr="005A4F08">
        <w:rPr>
          <w:rStyle w:val="a6"/>
          <w:sz w:val="18"/>
          <w:szCs w:val="18"/>
        </w:rPr>
        <w:footnoteRef/>
      </w:r>
      <w:r w:rsidRPr="005A4F08">
        <w:rPr>
          <w:sz w:val="18"/>
          <w:szCs w:val="18"/>
          <w:rtl/>
        </w:rPr>
        <w:t xml:space="preserve"> </w:t>
      </w:r>
      <w:r w:rsidRPr="005A4F08">
        <w:rPr>
          <w:rFonts w:hint="cs"/>
          <w:b/>
          <w:bCs/>
          <w:sz w:val="18"/>
          <w:szCs w:val="18"/>
          <w:rtl/>
        </w:rPr>
        <w:t>ביה"ל</w:t>
      </w:r>
      <w:r w:rsidRPr="005A4F08">
        <w:rPr>
          <w:rFonts w:hint="cs"/>
          <w:sz w:val="18"/>
          <w:szCs w:val="18"/>
          <w:rtl/>
        </w:rPr>
        <w:t xml:space="preserve"> </w:t>
      </w:r>
      <w:r w:rsidRPr="005A4F08">
        <w:rPr>
          <w:sz w:val="18"/>
          <w:szCs w:val="18"/>
          <w:rtl/>
        </w:rPr>
        <w:t>–</w:t>
      </w:r>
      <w:r w:rsidRPr="005A4F08">
        <w:rPr>
          <w:rFonts w:hint="cs"/>
          <w:sz w:val="18"/>
          <w:szCs w:val="18"/>
          <w:rtl/>
        </w:rPr>
        <w:t xml:space="preserve"> דברי הרמ"א תמוהים, מה שייך מנהג בהלכה שאינה מצויה, הרי חזן שטועה בחזרת הש"ץ ומתפלל של חול, הציבור יתקנו אותו מייד ולא יארע שיסיים תפילתו בשל חול!</w:t>
      </w:r>
      <w:r w:rsidRPr="005A4F08">
        <w:rPr>
          <w:sz w:val="18"/>
          <w:szCs w:val="18"/>
          <w:rtl/>
        </w:rPr>
        <w:br/>
      </w:r>
      <w:r w:rsidRPr="005A4F08">
        <w:rPr>
          <w:rFonts w:hint="cs"/>
          <w:sz w:val="18"/>
          <w:szCs w:val="18"/>
          <w:rtl/>
        </w:rPr>
        <w:t>ואולי כוונת הרמ"א, שאם חל יו"ט בשבת, והש"ץ טעה ולא הזכיר של שבת, שיכול לסמוך על תפילת מוסף.</w:t>
      </w:r>
    </w:p>
  </w:footnote>
  <w:footnote w:id="192">
    <w:p w14:paraId="552FEFBA" w14:textId="77777777" w:rsidR="00321E16" w:rsidRDefault="00321E16" w:rsidP="00BB3441">
      <w:pPr>
        <w:pStyle w:val="a4"/>
      </w:pPr>
      <w:r>
        <w:rPr>
          <w:rStyle w:val="a6"/>
        </w:rPr>
        <w:footnoteRef/>
      </w:r>
      <w:r>
        <w:rPr>
          <w:rtl/>
        </w:rPr>
        <w:t xml:space="preserve"> </w:t>
      </w:r>
      <w:r w:rsidRPr="00307B27">
        <w:rPr>
          <w:rFonts w:hint="cs"/>
          <w:b/>
          <w:bCs/>
          <w:sz w:val="18"/>
          <w:szCs w:val="18"/>
          <w:rtl/>
        </w:rPr>
        <w:t>רבינו יונה</w:t>
      </w:r>
      <w:r w:rsidRPr="00307B27">
        <w:rPr>
          <w:rFonts w:hint="cs"/>
          <w:sz w:val="18"/>
          <w:szCs w:val="18"/>
          <w:rtl/>
        </w:rPr>
        <w:t xml:space="preserve"> </w:t>
      </w:r>
      <w:r w:rsidRPr="00307B27">
        <w:rPr>
          <w:sz w:val="18"/>
          <w:szCs w:val="18"/>
          <w:rtl/>
        </w:rPr>
        <w:t>–</w:t>
      </w:r>
      <w:r w:rsidRPr="00307B27">
        <w:rPr>
          <w:rFonts w:hint="cs"/>
          <w:sz w:val="18"/>
          <w:szCs w:val="18"/>
          <w:rtl/>
        </w:rPr>
        <w:t xml:space="preserve"> לא רק בהודאה שבהלל אין לכרוע, אלא הוא הדין לכל מקום שלא תיקנו חכמים כריעה, אין לכרוע.</w:t>
      </w:r>
      <w:r w:rsidRPr="00307B27">
        <w:rPr>
          <w:sz w:val="18"/>
          <w:szCs w:val="18"/>
          <w:rtl/>
        </w:rPr>
        <w:br/>
      </w:r>
      <w:r w:rsidRPr="00307B27">
        <w:rPr>
          <w:rFonts w:hint="cs"/>
          <w:sz w:val="18"/>
          <w:szCs w:val="18"/>
          <w:rtl/>
        </w:rPr>
        <w:t xml:space="preserve">כגון </w:t>
      </w:r>
      <w:r w:rsidRPr="00307B27">
        <w:rPr>
          <w:sz w:val="18"/>
          <w:szCs w:val="18"/>
          <w:rtl/>
        </w:rPr>
        <w:t>–</w:t>
      </w:r>
      <w:r w:rsidRPr="00307B27">
        <w:rPr>
          <w:rFonts w:hint="cs"/>
          <w:sz w:val="18"/>
          <w:szCs w:val="18"/>
          <w:rtl/>
        </w:rPr>
        <w:t xml:space="preserve"> הודאה שבברכת המזון; "וכל קומה לפניך תשתחווה";</w:t>
      </w:r>
      <w:r w:rsidRPr="00307B27">
        <w:rPr>
          <w:rFonts w:hint="cs"/>
          <w:sz w:val="18"/>
          <w:szCs w:val="18"/>
        </w:rPr>
        <w:t xml:space="preserve"> </w:t>
      </w:r>
      <w:r w:rsidRPr="00307B27">
        <w:rPr>
          <w:rFonts w:hint="cs"/>
          <w:sz w:val="18"/>
          <w:szCs w:val="18"/>
          <w:rtl/>
        </w:rPr>
        <w:t xml:space="preserve"> "ולך לבדך אנחנו משתחווים".</w:t>
      </w:r>
    </w:p>
  </w:footnote>
  <w:footnote w:id="193">
    <w:p w14:paraId="2B0C9E65" w14:textId="77777777" w:rsidR="00321E16" w:rsidRDefault="00321E16" w:rsidP="00BB3441">
      <w:pPr>
        <w:pStyle w:val="a4"/>
      </w:pPr>
      <w:r w:rsidRPr="00824756">
        <w:rPr>
          <w:rStyle w:val="a6"/>
          <w:sz w:val="18"/>
          <w:szCs w:val="18"/>
        </w:rPr>
        <w:footnoteRef/>
      </w:r>
      <w:r w:rsidRPr="00824756">
        <w:rPr>
          <w:sz w:val="18"/>
          <w:szCs w:val="18"/>
          <w:rtl/>
        </w:rPr>
        <w:t xml:space="preserve"> </w:t>
      </w:r>
      <w:r w:rsidRPr="00824756">
        <w:rPr>
          <w:rFonts w:hint="cs"/>
          <w:sz w:val="18"/>
          <w:szCs w:val="18"/>
          <w:rtl/>
        </w:rPr>
        <w:t>וכן יש ברכות שחותמות בברוך אע"פ שאינן פותחות בברוך.</w:t>
      </w:r>
    </w:p>
  </w:footnote>
  <w:footnote w:id="194">
    <w:p w14:paraId="1E254AC8" w14:textId="77777777" w:rsidR="00321E16" w:rsidRDefault="00321E16" w:rsidP="00BB3441">
      <w:pPr>
        <w:pStyle w:val="a4"/>
      </w:pPr>
      <w:r w:rsidRPr="005B2C83">
        <w:rPr>
          <w:rStyle w:val="a6"/>
          <w:sz w:val="18"/>
          <w:szCs w:val="18"/>
        </w:rPr>
        <w:footnoteRef/>
      </w:r>
      <w:r w:rsidRPr="005B2C83">
        <w:rPr>
          <w:sz w:val="18"/>
          <w:szCs w:val="18"/>
          <w:rtl/>
        </w:rPr>
        <w:t xml:space="preserve"> </w:t>
      </w:r>
      <w:r w:rsidRPr="005B2C83">
        <w:rPr>
          <w:rFonts w:hint="cs"/>
          <w:sz w:val="18"/>
          <w:szCs w:val="18"/>
          <w:rtl/>
        </w:rPr>
        <w:t>בברכה, בפתח תחת הב' הראשונה.</w:t>
      </w:r>
    </w:p>
  </w:footnote>
  <w:footnote w:id="195">
    <w:p w14:paraId="165884AE" w14:textId="77777777" w:rsidR="00321E16" w:rsidRDefault="00321E16" w:rsidP="00BB3441">
      <w:pPr>
        <w:pStyle w:val="a4"/>
      </w:pPr>
      <w:r w:rsidRPr="007A2AB2">
        <w:rPr>
          <w:rStyle w:val="a6"/>
          <w:sz w:val="18"/>
          <w:szCs w:val="18"/>
        </w:rPr>
        <w:footnoteRef/>
      </w:r>
      <w:r w:rsidRPr="007A2AB2">
        <w:rPr>
          <w:sz w:val="18"/>
          <w:szCs w:val="18"/>
          <w:rtl/>
        </w:rPr>
        <w:t xml:space="preserve"> </w:t>
      </w:r>
      <w:r w:rsidRPr="007A2AB2">
        <w:rPr>
          <w:rFonts w:hint="cs"/>
          <w:sz w:val="18"/>
          <w:szCs w:val="18"/>
          <w:rtl/>
        </w:rPr>
        <w:t xml:space="preserve">כך כתב </w:t>
      </w:r>
      <w:r w:rsidRPr="007A2AB2">
        <w:rPr>
          <w:rFonts w:hint="cs"/>
          <w:b/>
          <w:bCs/>
          <w:sz w:val="18"/>
          <w:szCs w:val="18"/>
          <w:rtl/>
        </w:rPr>
        <w:t>הביה"ל</w:t>
      </w:r>
      <w:r w:rsidRPr="007A2AB2">
        <w:rPr>
          <w:rFonts w:hint="cs"/>
          <w:sz w:val="18"/>
          <w:szCs w:val="18"/>
          <w:rtl/>
        </w:rPr>
        <w:t xml:space="preserve">. אולם </w:t>
      </w:r>
      <w:r w:rsidRPr="007A2AB2">
        <w:rPr>
          <w:rFonts w:hint="cs"/>
          <w:b/>
          <w:bCs/>
          <w:sz w:val="18"/>
          <w:szCs w:val="18"/>
          <w:rtl/>
        </w:rPr>
        <w:t>הר"ן</w:t>
      </w:r>
      <w:r w:rsidRPr="007A2AB2">
        <w:rPr>
          <w:rFonts w:hint="cs"/>
          <w:sz w:val="18"/>
          <w:szCs w:val="18"/>
          <w:rtl/>
        </w:rPr>
        <w:t xml:space="preserve"> כתב שרק קדיש, קדושה וברכו הוי דבר שבקדושה, והטעם שצריך עשרה בברכת כוהנים הוא, משום גזרה שווה: "כה תברכו את בני ישראל", ולהלן הוא אומר: "ונקדשתי בתוך בני ישראל".</w:t>
      </w:r>
    </w:p>
  </w:footnote>
  <w:footnote w:id="196">
    <w:p w14:paraId="5CE6D283" w14:textId="77777777" w:rsidR="00321E16" w:rsidRDefault="00321E16" w:rsidP="00BB3441">
      <w:pPr>
        <w:pStyle w:val="a4"/>
        <w:rPr>
          <w:rtl/>
        </w:rPr>
      </w:pPr>
      <w:r w:rsidRPr="000A6E0E">
        <w:rPr>
          <w:rStyle w:val="a6"/>
          <w:sz w:val="18"/>
          <w:szCs w:val="18"/>
        </w:rPr>
        <w:footnoteRef/>
      </w:r>
      <w:r w:rsidRPr="000A6E0E">
        <w:rPr>
          <w:sz w:val="18"/>
          <w:szCs w:val="18"/>
          <w:rtl/>
        </w:rPr>
        <w:t xml:space="preserve"> </w:t>
      </w:r>
      <w:r w:rsidRPr="000A6E0E">
        <w:rPr>
          <w:rFonts w:hint="cs"/>
          <w:b/>
          <w:bCs/>
          <w:sz w:val="18"/>
          <w:szCs w:val="18"/>
          <w:rtl/>
        </w:rPr>
        <w:t>בית יוסף</w:t>
      </w:r>
      <w:r>
        <w:rPr>
          <w:rFonts w:hint="cs"/>
          <w:sz w:val="18"/>
          <w:szCs w:val="18"/>
          <w:rtl/>
        </w:rPr>
        <w:t xml:space="preserve"> - </w:t>
      </w:r>
      <w:r w:rsidRPr="000A6E0E">
        <w:rPr>
          <w:rFonts w:hint="cs"/>
          <w:sz w:val="18"/>
          <w:szCs w:val="18"/>
          <w:rtl/>
        </w:rPr>
        <w:t xml:space="preserve">לכאורה יש להקשות על כך, משום שנאמר בגמרא סוטה </w:t>
      </w:r>
      <w:r w:rsidRPr="000A6E0E">
        <w:rPr>
          <w:rFonts w:hint="cs"/>
          <w:sz w:val="16"/>
          <w:szCs w:val="16"/>
          <w:rtl/>
        </w:rPr>
        <w:t>(לח.)</w:t>
      </w:r>
      <w:r w:rsidRPr="000A6E0E">
        <w:rPr>
          <w:rFonts w:hint="cs"/>
          <w:sz w:val="18"/>
          <w:szCs w:val="18"/>
          <w:rtl/>
        </w:rPr>
        <w:t xml:space="preserve"> שרק אם יש שני כוהנים ומעלה הש"ץ אומר 'כהנים', אך אם יש כהן אחד בלבד אין הש"ץ קורא לו, ואם כן לכאורה צודק </w:t>
      </w:r>
      <w:r w:rsidRPr="000A6E0E">
        <w:rPr>
          <w:rFonts w:hint="cs"/>
          <w:b/>
          <w:bCs/>
          <w:sz w:val="18"/>
          <w:szCs w:val="18"/>
          <w:rtl/>
        </w:rPr>
        <w:t>רבינו פרץ</w:t>
      </w:r>
      <w:r w:rsidRPr="000A6E0E">
        <w:rPr>
          <w:rFonts w:hint="cs"/>
          <w:sz w:val="18"/>
          <w:szCs w:val="18"/>
          <w:rtl/>
        </w:rPr>
        <w:t xml:space="preserve"> שכשיש כהן אחד אינו עובר הואיל ולא קראו לו? ויש לומר </w:t>
      </w:r>
      <w:r w:rsidRPr="000A6E0E">
        <w:rPr>
          <w:sz w:val="18"/>
          <w:szCs w:val="18"/>
          <w:rtl/>
        </w:rPr>
        <w:t>–</w:t>
      </w:r>
      <w:r w:rsidRPr="000A6E0E">
        <w:rPr>
          <w:rFonts w:hint="cs"/>
          <w:sz w:val="18"/>
          <w:szCs w:val="18"/>
          <w:rtl/>
        </w:rPr>
        <w:t xml:space="preserve"> אע"פ שאין צריך לקרוא לו, מכל מקום אם קראו </w:t>
      </w:r>
      <w:r>
        <w:rPr>
          <w:rFonts w:hint="cs"/>
          <w:sz w:val="18"/>
          <w:szCs w:val="18"/>
          <w:rtl/>
        </w:rPr>
        <w:t xml:space="preserve">לו </w:t>
      </w:r>
      <w:r w:rsidRPr="000A6E0E">
        <w:rPr>
          <w:rFonts w:hint="cs"/>
          <w:sz w:val="18"/>
          <w:szCs w:val="18"/>
          <w:rtl/>
        </w:rPr>
        <w:t>סובר הטור שעובר בעשה.</w:t>
      </w:r>
    </w:p>
  </w:footnote>
  <w:footnote w:id="197">
    <w:p w14:paraId="1E26E5FD" w14:textId="77777777" w:rsidR="00321E16" w:rsidRDefault="00321E16" w:rsidP="00BB3441">
      <w:pPr>
        <w:pStyle w:val="a4"/>
      </w:pPr>
      <w:r w:rsidRPr="00C74CAC">
        <w:rPr>
          <w:rStyle w:val="a6"/>
          <w:sz w:val="18"/>
          <w:szCs w:val="18"/>
        </w:rPr>
        <w:footnoteRef/>
      </w:r>
      <w:r w:rsidRPr="00C74CAC">
        <w:rPr>
          <w:sz w:val="18"/>
          <w:szCs w:val="18"/>
          <w:rtl/>
        </w:rPr>
        <w:t xml:space="preserve"> </w:t>
      </w:r>
      <w:r w:rsidRPr="00C74CAC">
        <w:rPr>
          <w:rFonts w:hint="cs"/>
          <w:sz w:val="18"/>
          <w:szCs w:val="18"/>
          <w:rtl/>
        </w:rPr>
        <w:t>כנראה בעבר נהגו ל</w:t>
      </w:r>
      <w:r>
        <w:rPr>
          <w:rFonts w:hint="cs"/>
          <w:sz w:val="18"/>
          <w:szCs w:val="18"/>
          <w:rtl/>
        </w:rPr>
        <w:t>צקת מים על ידי הכהנים</w:t>
      </w:r>
      <w:r w:rsidRPr="00C74CAC">
        <w:rPr>
          <w:rFonts w:hint="cs"/>
          <w:sz w:val="18"/>
          <w:szCs w:val="18"/>
          <w:rtl/>
        </w:rPr>
        <w:t xml:space="preserve"> בתוך בית הכנסת.</w:t>
      </w:r>
    </w:p>
  </w:footnote>
  <w:footnote w:id="198">
    <w:p w14:paraId="5551D667" w14:textId="77777777" w:rsidR="00321E16" w:rsidRDefault="00321E16" w:rsidP="00BB3441">
      <w:pPr>
        <w:pStyle w:val="a4"/>
        <w:rPr>
          <w:rtl/>
        </w:rPr>
      </w:pPr>
      <w:r w:rsidRPr="00061225">
        <w:rPr>
          <w:rStyle w:val="a6"/>
          <w:sz w:val="18"/>
          <w:szCs w:val="18"/>
        </w:rPr>
        <w:footnoteRef/>
      </w:r>
      <w:r w:rsidRPr="00061225">
        <w:rPr>
          <w:sz w:val="18"/>
          <w:szCs w:val="18"/>
          <w:rtl/>
        </w:rPr>
        <w:t xml:space="preserve"> </w:t>
      </w:r>
      <w:r w:rsidRPr="00061225">
        <w:rPr>
          <w:rFonts w:hint="cs"/>
          <w:sz w:val="18"/>
          <w:szCs w:val="18"/>
          <w:rtl/>
        </w:rPr>
        <w:t xml:space="preserve">ואע"פ </w:t>
      </w:r>
      <w:r w:rsidRPr="00061225">
        <w:rPr>
          <w:rFonts w:hint="cs"/>
          <w:b/>
          <w:bCs/>
          <w:sz w:val="18"/>
          <w:szCs w:val="18"/>
          <w:rtl/>
        </w:rPr>
        <w:t>שהרמב"ם</w:t>
      </w:r>
      <w:r w:rsidRPr="00061225">
        <w:rPr>
          <w:rFonts w:hint="cs"/>
          <w:sz w:val="18"/>
          <w:szCs w:val="18"/>
          <w:rtl/>
        </w:rPr>
        <w:t xml:space="preserve"> כתב שהכהן יעלה לברך את העם יחף, ומשמע לכאורה שאין לעלות בבתי שוקיים, כבר פירש </w:t>
      </w:r>
      <w:r w:rsidRPr="00061225">
        <w:rPr>
          <w:rFonts w:hint="cs"/>
          <w:b/>
          <w:bCs/>
          <w:sz w:val="18"/>
          <w:szCs w:val="18"/>
          <w:rtl/>
        </w:rPr>
        <w:t>רבינו מנוח</w:t>
      </w:r>
      <w:r w:rsidRPr="00061225">
        <w:rPr>
          <w:rFonts w:hint="cs"/>
          <w:sz w:val="18"/>
          <w:szCs w:val="18"/>
          <w:rtl/>
        </w:rPr>
        <w:t xml:space="preserve"> שכוונת </w:t>
      </w:r>
      <w:r w:rsidRPr="00061225">
        <w:rPr>
          <w:rFonts w:hint="cs"/>
          <w:b/>
          <w:bCs/>
          <w:sz w:val="18"/>
          <w:szCs w:val="18"/>
          <w:rtl/>
        </w:rPr>
        <w:t>הרמב"ם</w:t>
      </w:r>
      <w:r w:rsidRPr="00061225">
        <w:rPr>
          <w:rFonts w:hint="cs"/>
          <w:sz w:val="18"/>
          <w:szCs w:val="18"/>
          <w:rtl/>
        </w:rPr>
        <w:t xml:space="preserve"> למעט מנעל אך רשאי לעלות בבתי שוקיים.</w:t>
      </w:r>
    </w:p>
  </w:footnote>
  <w:footnote w:id="199">
    <w:p w14:paraId="3F9B0FCD" w14:textId="77777777" w:rsidR="00321E16" w:rsidRDefault="00321E16" w:rsidP="00BB3441">
      <w:pPr>
        <w:pStyle w:val="a4"/>
        <w:rPr>
          <w:rtl/>
        </w:rPr>
      </w:pPr>
      <w:r w:rsidRPr="003D4375">
        <w:rPr>
          <w:rStyle w:val="a6"/>
          <w:sz w:val="18"/>
          <w:szCs w:val="18"/>
        </w:rPr>
        <w:footnoteRef/>
      </w:r>
      <w:r w:rsidRPr="003D4375">
        <w:rPr>
          <w:sz w:val="18"/>
          <w:szCs w:val="18"/>
          <w:rtl/>
        </w:rPr>
        <w:t xml:space="preserve"> </w:t>
      </w:r>
      <w:r w:rsidRPr="003D4375">
        <w:rPr>
          <w:rFonts w:hint="cs"/>
          <w:b/>
          <w:bCs/>
          <w:sz w:val="18"/>
          <w:szCs w:val="18"/>
          <w:rtl/>
        </w:rPr>
        <w:t>בית יוסף</w:t>
      </w:r>
      <w:r w:rsidRPr="003D4375">
        <w:rPr>
          <w:rFonts w:hint="cs"/>
          <w:sz w:val="18"/>
          <w:szCs w:val="18"/>
          <w:rtl/>
        </w:rPr>
        <w:t xml:space="preserve"> </w:t>
      </w:r>
      <w:r w:rsidRPr="003D4375">
        <w:rPr>
          <w:sz w:val="18"/>
          <w:szCs w:val="18"/>
          <w:rtl/>
        </w:rPr>
        <w:t>–</w:t>
      </w:r>
      <w:r w:rsidRPr="003D4375">
        <w:rPr>
          <w:rFonts w:hint="cs"/>
          <w:sz w:val="18"/>
          <w:szCs w:val="18"/>
          <w:rtl/>
        </w:rPr>
        <w:t xml:space="preserve"> יש ליישב את שיטת הרמב"ם</w:t>
      </w:r>
      <w:r>
        <w:rPr>
          <w:rFonts w:hint="cs"/>
          <w:sz w:val="18"/>
          <w:szCs w:val="18"/>
          <w:rtl/>
        </w:rPr>
        <w:t>.</w:t>
      </w:r>
      <w:r w:rsidRPr="003D4375">
        <w:rPr>
          <w:rFonts w:hint="cs"/>
          <w:sz w:val="18"/>
          <w:szCs w:val="18"/>
          <w:rtl/>
        </w:rPr>
        <w:t xml:space="preserve"> </w:t>
      </w:r>
      <w:r w:rsidRPr="003D4375">
        <w:rPr>
          <w:sz w:val="18"/>
          <w:szCs w:val="18"/>
          <w:rtl/>
        </w:rPr>
        <w:br/>
      </w:r>
      <w:r w:rsidRPr="003D4375">
        <w:rPr>
          <w:rFonts w:hint="cs"/>
          <w:sz w:val="18"/>
          <w:szCs w:val="18"/>
          <w:rtl/>
        </w:rPr>
        <w:t>א. בגמרא מיירי</w:t>
      </w:r>
      <w:r>
        <w:rPr>
          <w:rFonts w:hint="cs"/>
          <w:sz w:val="18"/>
          <w:szCs w:val="18"/>
          <w:rtl/>
        </w:rPr>
        <w:t xml:space="preserve"> </w:t>
      </w:r>
      <w:r w:rsidRPr="003D4375">
        <w:rPr>
          <w:rFonts w:hint="cs"/>
          <w:sz w:val="18"/>
          <w:szCs w:val="18"/>
          <w:rtl/>
        </w:rPr>
        <w:t>בכהן שנטל ידיו שחרית והסיח דעתו מהנטילה, לדברי תורה אינו צריך ליטול ידיו אך לברכת כהנים צריך ליטול</w:t>
      </w:r>
      <w:r>
        <w:rPr>
          <w:rFonts w:hint="cs"/>
          <w:sz w:val="18"/>
          <w:szCs w:val="18"/>
          <w:rtl/>
        </w:rPr>
        <w:t>.</w:t>
      </w:r>
      <w:r w:rsidRPr="003D4375">
        <w:rPr>
          <w:sz w:val="18"/>
          <w:szCs w:val="18"/>
          <w:rtl/>
        </w:rPr>
        <w:br/>
      </w:r>
      <w:r w:rsidRPr="003D4375">
        <w:rPr>
          <w:rFonts w:hint="cs"/>
          <w:sz w:val="18"/>
          <w:szCs w:val="18"/>
          <w:rtl/>
        </w:rPr>
        <w:t>ב. אי נמי מדובר בכהן שידיו טמאות ומדובר שאין לו מים ליטול ידיו, שאע"פ שלתפילה וקריאת שמע סגי בניקוי בכל מידי דמנקי, לברכת כהנים צריך דווקא מים.</w:t>
      </w:r>
    </w:p>
  </w:footnote>
  <w:footnote w:id="200">
    <w:p w14:paraId="3AB9F1E8" w14:textId="77777777" w:rsidR="00321E16" w:rsidRDefault="00321E16" w:rsidP="00BB3441">
      <w:pPr>
        <w:pStyle w:val="a4"/>
      </w:pPr>
      <w:r w:rsidRPr="00586CFE">
        <w:rPr>
          <w:rStyle w:val="a6"/>
          <w:sz w:val="18"/>
          <w:szCs w:val="18"/>
        </w:rPr>
        <w:footnoteRef/>
      </w:r>
      <w:r w:rsidRPr="00586CFE">
        <w:rPr>
          <w:sz w:val="18"/>
          <w:szCs w:val="18"/>
          <w:rtl/>
        </w:rPr>
        <w:t xml:space="preserve"> </w:t>
      </w:r>
      <w:r w:rsidRPr="00586CFE">
        <w:rPr>
          <w:rFonts w:hint="cs"/>
          <w:sz w:val="18"/>
          <w:szCs w:val="18"/>
          <w:rtl/>
        </w:rPr>
        <w:t>וכשלא נאנס ואעפ"כ לא עקר רגליו, יש אחרונים שהסתפקו אם ירד, אך יש פוסקים שהכריעו שירד</w:t>
      </w:r>
      <w:r>
        <w:rPr>
          <w:rFonts w:hint="cs"/>
          <w:sz w:val="18"/>
          <w:szCs w:val="18"/>
          <w:rtl/>
        </w:rPr>
        <w:t xml:space="preserve">, </w:t>
      </w:r>
      <w:r w:rsidRPr="00586CFE">
        <w:rPr>
          <w:rFonts w:hint="cs"/>
          <w:b/>
          <w:bCs/>
          <w:sz w:val="18"/>
          <w:szCs w:val="18"/>
          <w:rtl/>
        </w:rPr>
        <w:t>ביה"ל</w:t>
      </w:r>
      <w:r w:rsidRPr="00586CFE">
        <w:rPr>
          <w:rFonts w:hint="cs"/>
          <w:sz w:val="18"/>
          <w:szCs w:val="18"/>
          <w:rtl/>
        </w:rPr>
        <w:t>.</w:t>
      </w:r>
    </w:p>
  </w:footnote>
  <w:footnote w:id="201">
    <w:p w14:paraId="0A82213C" w14:textId="77777777" w:rsidR="00321E16" w:rsidRDefault="00321E16" w:rsidP="00BB3441">
      <w:pPr>
        <w:pStyle w:val="a4"/>
        <w:rPr>
          <w:rtl/>
        </w:rPr>
      </w:pPr>
      <w:r w:rsidRPr="00AF261A">
        <w:rPr>
          <w:rStyle w:val="a6"/>
          <w:sz w:val="18"/>
          <w:szCs w:val="18"/>
        </w:rPr>
        <w:footnoteRef/>
      </w:r>
      <w:r w:rsidRPr="00AF261A">
        <w:rPr>
          <w:sz w:val="18"/>
          <w:szCs w:val="18"/>
          <w:rtl/>
        </w:rPr>
        <w:t xml:space="preserve"> </w:t>
      </w:r>
      <w:r w:rsidRPr="00AF261A">
        <w:rPr>
          <w:rFonts w:hint="cs"/>
          <w:sz w:val="18"/>
          <w:szCs w:val="18"/>
          <w:rtl/>
        </w:rPr>
        <w:t>הנוסח שאנחנו רגילים לומר כשאין כהנים בבית הכנסת.</w:t>
      </w:r>
    </w:p>
  </w:footnote>
  <w:footnote w:id="202">
    <w:p w14:paraId="3D41A701" w14:textId="77777777" w:rsidR="00321E16" w:rsidRDefault="00321E16" w:rsidP="00BB3441">
      <w:pPr>
        <w:pStyle w:val="a4"/>
      </w:pPr>
      <w:r w:rsidRPr="00F46C38">
        <w:rPr>
          <w:rStyle w:val="a6"/>
          <w:sz w:val="18"/>
          <w:szCs w:val="18"/>
        </w:rPr>
        <w:footnoteRef/>
      </w:r>
      <w:r w:rsidRPr="00F46C38">
        <w:rPr>
          <w:sz w:val="18"/>
          <w:szCs w:val="18"/>
          <w:rtl/>
        </w:rPr>
        <w:t xml:space="preserve"> </w:t>
      </w:r>
      <w:r w:rsidRPr="00F46C38">
        <w:rPr>
          <w:rFonts w:hint="cs"/>
          <w:sz w:val="18"/>
          <w:szCs w:val="18"/>
          <w:rtl/>
        </w:rPr>
        <w:t>לאו דווקא, אלא אינם צריכים לפרוס את ידיהם.</w:t>
      </w:r>
    </w:p>
  </w:footnote>
  <w:footnote w:id="203">
    <w:p w14:paraId="1AB0B1A6" w14:textId="77777777" w:rsidR="00321E16" w:rsidRDefault="00321E16" w:rsidP="00BB3441">
      <w:pPr>
        <w:pStyle w:val="a4"/>
        <w:rPr>
          <w:rtl/>
        </w:rPr>
      </w:pPr>
      <w:r w:rsidRPr="00904CFC">
        <w:rPr>
          <w:rStyle w:val="a6"/>
          <w:sz w:val="18"/>
          <w:szCs w:val="18"/>
        </w:rPr>
        <w:footnoteRef/>
      </w:r>
      <w:r w:rsidRPr="00904CFC">
        <w:rPr>
          <w:sz w:val="18"/>
          <w:szCs w:val="18"/>
          <w:rtl/>
        </w:rPr>
        <w:t xml:space="preserve"> </w:t>
      </w:r>
      <w:r w:rsidRPr="00904CFC">
        <w:rPr>
          <w:rFonts w:hint="cs"/>
          <w:sz w:val="18"/>
          <w:szCs w:val="18"/>
          <w:rtl/>
        </w:rPr>
        <w:t>כלומר, אפילו אם נאמר שכהן אחד אינו חייב מדאורייתא לברך, והיה אפשר לומר שאחד מהנה את חברו בכך שכעת מקיים מצוות עשה דאורייתא, קמ"ל שזה לא מקרי הנאה</w:t>
      </w:r>
      <w:r>
        <w:rPr>
          <w:rFonts w:hint="cs"/>
          <w:sz w:val="18"/>
          <w:szCs w:val="18"/>
          <w:rtl/>
        </w:rPr>
        <w:t xml:space="preserve">, </w:t>
      </w:r>
      <w:r w:rsidRPr="0097540C">
        <w:rPr>
          <w:rFonts w:hint="cs"/>
          <w:b/>
          <w:bCs/>
          <w:sz w:val="18"/>
          <w:szCs w:val="18"/>
          <w:rtl/>
        </w:rPr>
        <w:t>שעה"צ</w:t>
      </w:r>
      <w:r w:rsidRPr="00904CFC">
        <w:rPr>
          <w:rFonts w:hint="cs"/>
          <w:sz w:val="18"/>
          <w:szCs w:val="18"/>
          <w:rtl/>
        </w:rPr>
        <w:t>.</w:t>
      </w:r>
    </w:p>
  </w:footnote>
  <w:footnote w:id="204">
    <w:p w14:paraId="079BF072" w14:textId="77777777" w:rsidR="00321E16" w:rsidRDefault="00321E16" w:rsidP="00BB3441">
      <w:pPr>
        <w:pStyle w:val="a4"/>
        <w:rPr>
          <w:rtl/>
        </w:rPr>
      </w:pPr>
      <w:r w:rsidRPr="00080232">
        <w:rPr>
          <w:rStyle w:val="a6"/>
          <w:sz w:val="18"/>
          <w:szCs w:val="18"/>
        </w:rPr>
        <w:footnoteRef/>
      </w:r>
      <w:r w:rsidRPr="00080232">
        <w:rPr>
          <w:sz w:val="18"/>
          <w:szCs w:val="18"/>
          <w:rtl/>
        </w:rPr>
        <w:t xml:space="preserve"> </w:t>
      </w:r>
      <w:r w:rsidRPr="00080232">
        <w:rPr>
          <w:rFonts w:hint="cs"/>
          <w:sz w:val="18"/>
          <w:szCs w:val="18"/>
          <w:rtl/>
        </w:rPr>
        <w:t xml:space="preserve">עיין </w:t>
      </w:r>
      <w:r w:rsidRPr="00080232">
        <w:rPr>
          <w:rFonts w:hint="cs"/>
          <w:b/>
          <w:bCs/>
          <w:sz w:val="18"/>
          <w:szCs w:val="18"/>
          <w:rtl/>
        </w:rPr>
        <w:t>בבית יוסף</w:t>
      </w:r>
      <w:r w:rsidRPr="00080232">
        <w:rPr>
          <w:rFonts w:hint="cs"/>
          <w:sz w:val="18"/>
          <w:szCs w:val="18"/>
          <w:rtl/>
        </w:rPr>
        <w:t xml:space="preserve"> שכך היא משמעות דברי </w:t>
      </w:r>
      <w:r w:rsidRPr="00080232">
        <w:rPr>
          <w:rFonts w:hint="cs"/>
          <w:b/>
          <w:bCs/>
          <w:sz w:val="18"/>
          <w:szCs w:val="18"/>
          <w:rtl/>
        </w:rPr>
        <w:t>הרמב"ם</w:t>
      </w:r>
      <w:r w:rsidRPr="00080232">
        <w:rPr>
          <w:rFonts w:hint="cs"/>
          <w:sz w:val="18"/>
          <w:szCs w:val="18"/>
          <w:rtl/>
        </w:rPr>
        <w:t xml:space="preserve"> באופן פשוט, אך ניתן להסביר אחרת בדבריו שלא יחלוק על </w:t>
      </w:r>
      <w:r w:rsidRPr="00080232">
        <w:rPr>
          <w:rFonts w:hint="cs"/>
          <w:b/>
          <w:bCs/>
          <w:sz w:val="18"/>
          <w:szCs w:val="18"/>
          <w:rtl/>
        </w:rPr>
        <w:t>הר"ן</w:t>
      </w:r>
      <w:r w:rsidRPr="00080232">
        <w:rPr>
          <w:rFonts w:hint="cs"/>
          <w:sz w:val="18"/>
          <w:szCs w:val="18"/>
          <w:rtl/>
        </w:rPr>
        <w:t xml:space="preserve"> ושאר הראשונים. </w:t>
      </w:r>
      <w:r w:rsidRPr="00080232">
        <w:rPr>
          <w:rFonts w:hint="cs"/>
          <w:b/>
          <w:bCs/>
          <w:sz w:val="18"/>
          <w:szCs w:val="18"/>
          <w:rtl/>
        </w:rPr>
        <w:t>הבית יוסף</w:t>
      </w:r>
      <w:r w:rsidRPr="00080232">
        <w:rPr>
          <w:rFonts w:hint="cs"/>
          <w:sz w:val="18"/>
          <w:szCs w:val="18"/>
          <w:rtl/>
        </w:rPr>
        <w:t xml:space="preserve"> מעיד שבארץ ישראל ובמצרים נהגו הכוהנים להתחיל את הברכה בעצמם, כפשט דברי הרמב"ם</w:t>
      </w:r>
      <w:r>
        <w:rPr>
          <w:rFonts w:hint="cs"/>
          <w:sz w:val="18"/>
          <w:szCs w:val="18"/>
          <w:rtl/>
        </w:rPr>
        <w:t>,</w:t>
      </w:r>
      <w:r w:rsidRPr="00080232">
        <w:rPr>
          <w:rFonts w:hint="cs"/>
          <w:sz w:val="18"/>
          <w:szCs w:val="18"/>
          <w:rtl/>
        </w:rPr>
        <w:t xml:space="preserve"> אך </w:t>
      </w:r>
      <w:r w:rsidRPr="00080232">
        <w:rPr>
          <w:rFonts w:hint="cs"/>
          <w:b/>
          <w:bCs/>
          <w:sz w:val="18"/>
          <w:szCs w:val="18"/>
          <w:rtl/>
        </w:rPr>
        <w:t>הדרכ"מ</w:t>
      </w:r>
      <w:r w:rsidRPr="00080232">
        <w:rPr>
          <w:rFonts w:hint="cs"/>
          <w:sz w:val="18"/>
          <w:szCs w:val="18"/>
          <w:rtl/>
        </w:rPr>
        <w:t xml:space="preserve"> כתב ש</w:t>
      </w:r>
      <w:r>
        <w:rPr>
          <w:rFonts w:hint="cs"/>
          <w:sz w:val="18"/>
          <w:szCs w:val="18"/>
          <w:rtl/>
        </w:rPr>
        <w:t>ב</w:t>
      </w:r>
      <w:r w:rsidRPr="00080232">
        <w:rPr>
          <w:rFonts w:hint="cs"/>
          <w:sz w:val="18"/>
          <w:szCs w:val="18"/>
          <w:rtl/>
        </w:rPr>
        <w:t xml:space="preserve">ארצות אשכנז </w:t>
      </w:r>
      <w:r>
        <w:rPr>
          <w:rFonts w:hint="cs"/>
          <w:sz w:val="18"/>
          <w:szCs w:val="18"/>
          <w:rtl/>
        </w:rPr>
        <w:t>נהגו</w:t>
      </w:r>
      <w:r w:rsidRPr="00080232">
        <w:rPr>
          <w:rFonts w:hint="cs"/>
          <w:sz w:val="18"/>
          <w:szCs w:val="18"/>
          <w:rtl/>
        </w:rPr>
        <w:t xml:space="preserve"> </w:t>
      </w:r>
      <w:r w:rsidRPr="00B05753">
        <w:rPr>
          <w:rFonts w:hint="cs"/>
          <w:b/>
          <w:bCs/>
          <w:sz w:val="18"/>
          <w:szCs w:val="18"/>
          <w:rtl/>
        </w:rPr>
        <w:t>כ</w:t>
      </w:r>
      <w:r w:rsidRPr="00080232">
        <w:rPr>
          <w:rFonts w:hint="cs"/>
          <w:b/>
          <w:bCs/>
          <w:sz w:val="18"/>
          <w:szCs w:val="18"/>
          <w:rtl/>
        </w:rPr>
        <w:t>ר"ן</w:t>
      </w:r>
      <w:r w:rsidRPr="00080232">
        <w:rPr>
          <w:rFonts w:hint="cs"/>
          <w:sz w:val="18"/>
          <w:szCs w:val="18"/>
          <w:rtl/>
        </w:rPr>
        <w:t>.</w:t>
      </w:r>
    </w:p>
  </w:footnote>
  <w:footnote w:id="205">
    <w:p w14:paraId="0463EF4E" w14:textId="77777777" w:rsidR="00321E16" w:rsidRDefault="00321E16" w:rsidP="00BB3441">
      <w:pPr>
        <w:pStyle w:val="a4"/>
      </w:pPr>
      <w:r w:rsidRPr="00D92BBF">
        <w:rPr>
          <w:rStyle w:val="a6"/>
          <w:sz w:val="18"/>
          <w:szCs w:val="18"/>
        </w:rPr>
        <w:footnoteRef/>
      </w:r>
      <w:r w:rsidRPr="00D92BBF">
        <w:rPr>
          <w:sz w:val="18"/>
          <w:szCs w:val="18"/>
          <w:rtl/>
        </w:rPr>
        <w:t xml:space="preserve"> </w:t>
      </w:r>
      <w:r w:rsidRPr="00D92BBF">
        <w:rPr>
          <w:rFonts w:hint="cs"/>
          <w:b/>
          <w:bCs/>
          <w:sz w:val="18"/>
          <w:szCs w:val="18"/>
          <w:rtl/>
        </w:rPr>
        <w:t>פמ"ג</w:t>
      </w:r>
      <w:r w:rsidRPr="00D92BBF">
        <w:rPr>
          <w:rFonts w:hint="cs"/>
          <w:sz w:val="18"/>
          <w:szCs w:val="18"/>
          <w:rtl/>
        </w:rPr>
        <w:t xml:space="preserve"> </w:t>
      </w:r>
      <w:r w:rsidRPr="00D92BBF">
        <w:rPr>
          <w:sz w:val="18"/>
          <w:szCs w:val="18"/>
          <w:rtl/>
        </w:rPr>
        <w:t>–</w:t>
      </w:r>
      <w:r w:rsidRPr="00D92BBF">
        <w:rPr>
          <w:rFonts w:hint="cs"/>
          <w:sz w:val="18"/>
          <w:szCs w:val="18"/>
          <w:rtl/>
        </w:rPr>
        <w:t xml:space="preserve"> כך היא דעת הרמב"ם, שאין זו דרשה גמורה אלא אסמ</w:t>
      </w:r>
      <w:r>
        <w:rPr>
          <w:rFonts w:hint="cs"/>
          <w:sz w:val="18"/>
          <w:szCs w:val="18"/>
          <w:rtl/>
        </w:rPr>
        <w:t>כת</w:t>
      </w:r>
      <w:r w:rsidRPr="00D92BBF">
        <w:rPr>
          <w:rFonts w:hint="cs"/>
          <w:sz w:val="18"/>
          <w:szCs w:val="18"/>
          <w:rtl/>
        </w:rPr>
        <w:t xml:space="preserve">א בעלמא, ועיקר הטעם הוא כדי שלא יטעו. אך </w:t>
      </w:r>
      <w:r w:rsidRPr="00A36FF6">
        <w:rPr>
          <w:rFonts w:hint="cs"/>
          <w:b/>
          <w:bCs/>
          <w:sz w:val="18"/>
          <w:szCs w:val="18"/>
          <w:rtl/>
        </w:rPr>
        <w:t>הר"ן</w:t>
      </w:r>
      <w:r>
        <w:rPr>
          <w:rFonts w:hint="cs"/>
          <w:sz w:val="18"/>
          <w:szCs w:val="18"/>
          <w:rtl/>
        </w:rPr>
        <w:t xml:space="preserve"> </w:t>
      </w:r>
      <w:r w:rsidRPr="00D92BBF">
        <w:rPr>
          <w:rFonts w:hint="cs"/>
          <w:sz w:val="18"/>
          <w:szCs w:val="18"/>
          <w:rtl/>
        </w:rPr>
        <w:t>סובר שהקראת ברכת כהנים היא דרשה גמורה הנלמדת מהמילים "אמור להם", ולכן יש להקרות גם את המילה הראשונה.</w:t>
      </w:r>
    </w:p>
  </w:footnote>
  <w:footnote w:id="206">
    <w:p w14:paraId="08E0250F" w14:textId="77777777" w:rsidR="00321E16" w:rsidRDefault="00321E16" w:rsidP="00BB3441">
      <w:pPr>
        <w:pStyle w:val="a4"/>
        <w:rPr>
          <w:rtl/>
        </w:rPr>
      </w:pPr>
      <w:r w:rsidRPr="00AB2DEE">
        <w:rPr>
          <w:rStyle w:val="a6"/>
          <w:sz w:val="18"/>
          <w:szCs w:val="18"/>
        </w:rPr>
        <w:footnoteRef/>
      </w:r>
      <w:r w:rsidRPr="00AB2DEE">
        <w:rPr>
          <w:sz w:val="18"/>
          <w:szCs w:val="18"/>
          <w:rtl/>
        </w:rPr>
        <w:t xml:space="preserve"> </w:t>
      </w:r>
      <w:r w:rsidRPr="00AB2DEE">
        <w:rPr>
          <w:rFonts w:hint="cs"/>
          <w:b/>
          <w:bCs/>
          <w:sz w:val="18"/>
          <w:szCs w:val="18"/>
          <w:rtl/>
        </w:rPr>
        <w:t>רבינו פרץ</w:t>
      </w:r>
      <w:r w:rsidRPr="00AB2DEE">
        <w:rPr>
          <w:rFonts w:hint="cs"/>
          <w:sz w:val="18"/>
          <w:szCs w:val="18"/>
          <w:rtl/>
        </w:rPr>
        <w:t xml:space="preserve"> </w:t>
      </w:r>
      <w:r w:rsidRPr="00AB2DEE">
        <w:rPr>
          <w:sz w:val="18"/>
          <w:szCs w:val="18"/>
          <w:rtl/>
        </w:rPr>
        <w:t>–</w:t>
      </w:r>
      <w:r w:rsidRPr="00AB2DEE">
        <w:rPr>
          <w:rFonts w:hint="cs"/>
          <w:sz w:val="18"/>
          <w:szCs w:val="18"/>
          <w:rtl/>
        </w:rPr>
        <w:t xml:space="preserve"> כאשר יש כהן אחד, אין מקריאים לו כלל את</w:t>
      </w:r>
      <w:r>
        <w:rPr>
          <w:rFonts w:hint="cs"/>
          <w:sz w:val="18"/>
          <w:szCs w:val="18"/>
          <w:rtl/>
        </w:rPr>
        <w:t xml:space="preserve"> </w:t>
      </w:r>
      <w:r w:rsidRPr="00AB2DEE">
        <w:rPr>
          <w:rFonts w:hint="cs"/>
          <w:sz w:val="18"/>
          <w:szCs w:val="18"/>
          <w:rtl/>
        </w:rPr>
        <w:t>הברכה.</w:t>
      </w:r>
      <w:r w:rsidRPr="00AB2DEE">
        <w:rPr>
          <w:sz w:val="18"/>
          <w:szCs w:val="18"/>
          <w:rtl/>
        </w:rPr>
        <w:br/>
      </w:r>
      <w:r w:rsidRPr="00AB2DEE">
        <w:rPr>
          <w:rFonts w:hint="cs"/>
          <w:b/>
          <w:bCs/>
          <w:sz w:val="18"/>
          <w:szCs w:val="18"/>
          <w:rtl/>
        </w:rPr>
        <w:t>טעם</w:t>
      </w:r>
      <w:r w:rsidRPr="00AB2DEE">
        <w:rPr>
          <w:rFonts w:hint="cs"/>
          <w:sz w:val="18"/>
          <w:szCs w:val="18"/>
          <w:rtl/>
        </w:rPr>
        <w:t xml:space="preserve"> </w:t>
      </w:r>
      <w:r w:rsidRPr="00AB2DEE">
        <w:rPr>
          <w:sz w:val="18"/>
          <w:szCs w:val="18"/>
          <w:rtl/>
        </w:rPr>
        <w:t>–</w:t>
      </w:r>
      <w:r w:rsidRPr="00AB2DEE">
        <w:rPr>
          <w:rFonts w:hint="cs"/>
          <w:sz w:val="18"/>
          <w:szCs w:val="18"/>
          <w:rtl/>
        </w:rPr>
        <w:t xml:space="preserve"> נאמר בתורה "אמור להם", משמע שרק כאשר יש רבים מקריאים להם, אך כאשר יש אחד אין מקריאים לו. </w:t>
      </w:r>
      <w:r>
        <w:rPr>
          <w:sz w:val="18"/>
          <w:szCs w:val="18"/>
          <w:rtl/>
        </w:rPr>
        <w:br/>
      </w:r>
      <w:r w:rsidRPr="00AB2DEE">
        <w:rPr>
          <w:rFonts w:hint="cs"/>
          <w:sz w:val="18"/>
          <w:szCs w:val="18"/>
          <w:rtl/>
        </w:rPr>
        <w:t xml:space="preserve">אך </w:t>
      </w:r>
      <w:r w:rsidRPr="00AB2DEE">
        <w:rPr>
          <w:rFonts w:hint="cs"/>
          <w:b/>
          <w:bCs/>
          <w:sz w:val="18"/>
          <w:szCs w:val="18"/>
          <w:rtl/>
        </w:rPr>
        <w:t>הטור</w:t>
      </w:r>
      <w:r w:rsidRPr="00AB2DEE">
        <w:rPr>
          <w:rFonts w:hint="cs"/>
          <w:sz w:val="18"/>
          <w:szCs w:val="18"/>
          <w:rtl/>
        </w:rPr>
        <w:t xml:space="preserve"> דוחה </w:t>
      </w:r>
      <w:r w:rsidRPr="00AB2DEE">
        <w:rPr>
          <w:sz w:val="18"/>
          <w:szCs w:val="18"/>
          <w:rtl/>
        </w:rPr>
        <w:t>–</w:t>
      </w:r>
      <w:r w:rsidRPr="00AB2DEE">
        <w:rPr>
          <w:rFonts w:hint="cs"/>
          <w:sz w:val="18"/>
          <w:szCs w:val="18"/>
          <w:rtl/>
        </w:rPr>
        <w:t xml:space="preserve"> </w:t>
      </w:r>
      <w:r>
        <w:rPr>
          <w:rFonts w:hint="cs"/>
          <w:sz w:val="18"/>
          <w:szCs w:val="18"/>
          <w:rtl/>
        </w:rPr>
        <w:t>'</w:t>
      </w:r>
      <w:r w:rsidRPr="00AB2DEE">
        <w:rPr>
          <w:rFonts w:hint="cs"/>
          <w:sz w:val="18"/>
          <w:szCs w:val="18"/>
          <w:rtl/>
        </w:rPr>
        <w:t>אמור להם</w:t>
      </w:r>
      <w:r>
        <w:rPr>
          <w:rFonts w:hint="cs"/>
          <w:sz w:val="18"/>
          <w:szCs w:val="18"/>
          <w:rtl/>
        </w:rPr>
        <w:t>'</w:t>
      </w:r>
      <w:r w:rsidRPr="00AB2DEE">
        <w:rPr>
          <w:rFonts w:hint="cs"/>
          <w:sz w:val="18"/>
          <w:szCs w:val="18"/>
          <w:rtl/>
        </w:rPr>
        <w:t xml:space="preserve"> משמעו על כל הכוהנים, על כל אחד ואחד.</w:t>
      </w:r>
    </w:p>
  </w:footnote>
  <w:footnote w:id="207">
    <w:p w14:paraId="19FA59E3" w14:textId="77777777" w:rsidR="00321E16" w:rsidRDefault="00321E16" w:rsidP="00BB3441">
      <w:pPr>
        <w:pStyle w:val="a4"/>
        <w:rPr>
          <w:rtl/>
        </w:rPr>
      </w:pPr>
      <w:r w:rsidRPr="00746208">
        <w:rPr>
          <w:rStyle w:val="a6"/>
          <w:sz w:val="18"/>
          <w:szCs w:val="18"/>
        </w:rPr>
        <w:footnoteRef/>
      </w:r>
      <w:r w:rsidRPr="00746208">
        <w:rPr>
          <w:sz w:val="18"/>
          <w:szCs w:val="18"/>
          <w:rtl/>
        </w:rPr>
        <w:t xml:space="preserve"> </w:t>
      </w:r>
      <w:r w:rsidRPr="00746208">
        <w:rPr>
          <w:rFonts w:hint="cs"/>
          <w:sz w:val="18"/>
          <w:szCs w:val="18"/>
          <w:rtl/>
        </w:rPr>
        <w:t>אלא אם כן מדובר בבית כנסת שיש בו מתפללים רבים, ואז צריך להגביה את קולו כדי שכולם ישמעו.</w:t>
      </w:r>
    </w:p>
  </w:footnote>
  <w:footnote w:id="208">
    <w:p w14:paraId="34571E1A" w14:textId="77777777" w:rsidR="00321E16" w:rsidRDefault="00321E16" w:rsidP="00BB3441">
      <w:pPr>
        <w:pStyle w:val="a4"/>
        <w:rPr>
          <w:rtl/>
        </w:rPr>
      </w:pPr>
      <w:r w:rsidRPr="004C77CC">
        <w:rPr>
          <w:rStyle w:val="a6"/>
          <w:sz w:val="18"/>
          <w:szCs w:val="18"/>
        </w:rPr>
        <w:footnoteRef/>
      </w:r>
      <w:r w:rsidRPr="004C77CC">
        <w:rPr>
          <w:sz w:val="18"/>
          <w:szCs w:val="18"/>
          <w:rtl/>
        </w:rPr>
        <w:t xml:space="preserve"> </w:t>
      </w:r>
      <w:r>
        <w:rPr>
          <w:rFonts w:hint="cs"/>
          <w:b/>
          <w:bCs/>
          <w:sz w:val="18"/>
          <w:szCs w:val="18"/>
          <w:rtl/>
        </w:rPr>
        <w:t xml:space="preserve">שעה"צ </w:t>
      </w:r>
      <w:r>
        <w:rPr>
          <w:rFonts w:hint="cs"/>
          <w:sz w:val="18"/>
          <w:szCs w:val="18"/>
          <w:rtl/>
        </w:rPr>
        <w:t xml:space="preserve">- </w:t>
      </w:r>
      <w:r w:rsidRPr="004C77CC">
        <w:rPr>
          <w:rFonts w:hint="cs"/>
          <w:sz w:val="18"/>
          <w:szCs w:val="18"/>
          <w:rtl/>
        </w:rPr>
        <w:t xml:space="preserve">אע"פ שאפשר לדחות ולומר שברכתו וברכת הש"ץ הן עניין אחד </w:t>
      </w:r>
      <w:r>
        <w:rPr>
          <w:rFonts w:hint="cs"/>
          <w:sz w:val="18"/>
          <w:szCs w:val="18"/>
          <w:rtl/>
        </w:rPr>
        <w:t>ו</w:t>
      </w:r>
      <w:r w:rsidRPr="004C77CC">
        <w:rPr>
          <w:rFonts w:hint="cs"/>
          <w:sz w:val="18"/>
          <w:szCs w:val="18"/>
          <w:rtl/>
        </w:rPr>
        <w:t>מחזי כאילו עונה אמן אחר ברכת עצמו, מכל מקום מותר כיוון שברכת הכהן אינה ברכה גמורה, שהרי אין בה שם ומלכות.</w:t>
      </w:r>
    </w:p>
  </w:footnote>
  <w:footnote w:id="209">
    <w:p w14:paraId="0D2A8D9C" w14:textId="77777777" w:rsidR="00321E16" w:rsidRDefault="00321E16" w:rsidP="00BB3441">
      <w:pPr>
        <w:pStyle w:val="a4"/>
      </w:pPr>
      <w:r w:rsidRPr="00BC6833">
        <w:rPr>
          <w:rStyle w:val="a6"/>
          <w:sz w:val="18"/>
          <w:szCs w:val="18"/>
        </w:rPr>
        <w:footnoteRef/>
      </w:r>
      <w:r w:rsidRPr="00BC6833">
        <w:rPr>
          <w:sz w:val="18"/>
          <w:szCs w:val="18"/>
          <w:rtl/>
        </w:rPr>
        <w:t xml:space="preserve"> </w:t>
      </w:r>
      <w:r w:rsidRPr="00BC6833">
        <w:rPr>
          <w:rFonts w:hint="cs"/>
          <w:sz w:val="18"/>
          <w:szCs w:val="18"/>
          <w:rtl/>
        </w:rPr>
        <w:t>ולמנהג הרמ"א אין דין זה שייך, שהרי הש"ץ אומר את כל נוסח "אלוקינו" וכו', ובלאו הכי שוהה ע"י זה.</w:t>
      </w:r>
    </w:p>
  </w:footnote>
  <w:footnote w:id="210">
    <w:p w14:paraId="34875C0F" w14:textId="77777777" w:rsidR="00321E16" w:rsidRDefault="00321E16" w:rsidP="00BB3441">
      <w:pPr>
        <w:pStyle w:val="a4"/>
      </w:pPr>
      <w:r w:rsidRPr="00376924">
        <w:rPr>
          <w:rStyle w:val="a6"/>
          <w:sz w:val="18"/>
          <w:szCs w:val="18"/>
        </w:rPr>
        <w:footnoteRef/>
      </w:r>
      <w:r w:rsidRPr="00376924">
        <w:rPr>
          <w:sz w:val="18"/>
          <w:szCs w:val="18"/>
          <w:rtl/>
        </w:rPr>
        <w:t xml:space="preserve"> </w:t>
      </w:r>
      <w:r w:rsidRPr="00376924">
        <w:rPr>
          <w:rFonts w:hint="cs"/>
          <w:b/>
          <w:bCs/>
          <w:sz w:val="18"/>
          <w:szCs w:val="18"/>
          <w:rtl/>
        </w:rPr>
        <w:t>מ"ב</w:t>
      </w:r>
      <w:r w:rsidRPr="00376924">
        <w:rPr>
          <w:rFonts w:hint="cs"/>
          <w:sz w:val="18"/>
          <w:szCs w:val="18"/>
          <w:rtl/>
        </w:rPr>
        <w:t xml:space="preserve"> </w:t>
      </w:r>
      <w:r w:rsidRPr="00376924">
        <w:rPr>
          <w:sz w:val="18"/>
          <w:szCs w:val="18"/>
          <w:rtl/>
        </w:rPr>
        <w:t>–</w:t>
      </w:r>
      <w:r w:rsidRPr="00376924">
        <w:rPr>
          <w:rFonts w:hint="cs"/>
          <w:sz w:val="18"/>
          <w:szCs w:val="18"/>
          <w:rtl/>
        </w:rPr>
        <w:t xml:space="preserve"> האחרונים פקפקו בהגהה זו, מפני שממילא "ריבון" זה נאמר רק לאחר שהכוהנים החזירו פניהם, והחזרת הפנים היא רק לאחר שהש"ץ התחיל 'שים שלום'.</w:t>
      </w:r>
    </w:p>
  </w:footnote>
  <w:footnote w:id="211">
    <w:p w14:paraId="47E382BE" w14:textId="77777777" w:rsidR="00321E16" w:rsidRDefault="00321E16" w:rsidP="00BB3441">
      <w:pPr>
        <w:pStyle w:val="a4"/>
        <w:rPr>
          <w:rtl/>
        </w:rPr>
      </w:pPr>
      <w:r w:rsidRPr="00D26B50">
        <w:rPr>
          <w:rStyle w:val="a6"/>
          <w:sz w:val="18"/>
          <w:szCs w:val="18"/>
        </w:rPr>
        <w:footnoteRef/>
      </w:r>
      <w:r w:rsidRPr="00D26B50">
        <w:rPr>
          <w:sz w:val="18"/>
          <w:szCs w:val="18"/>
          <w:rtl/>
        </w:rPr>
        <w:t xml:space="preserve"> </w:t>
      </w:r>
      <w:r w:rsidRPr="00D26B50">
        <w:rPr>
          <w:rFonts w:hint="cs"/>
          <w:sz w:val="18"/>
          <w:szCs w:val="18"/>
          <w:rtl/>
        </w:rPr>
        <w:t xml:space="preserve">תנאי זה כתב </w:t>
      </w:r>
      <w:r w:rsidRPr="00D26B50">
        <w:rPr>
          <w:rFonts w:hint="cs"/>
          <w:b/>
          <w:bCs/>
          <w:sz w:val="18"/>
          <w:szCs w:val="18"/>
          <w:rtl/>
        </w:rPr>
        <w:t>המ"ב</w:t>
      </w:r>
      <w:r w:rsidRPr="00D26B50">
        <w:rPr>
          <w:rFonts w:hint="cs"/>
          <w:sz w:val="18"/>
          <w:szCs w:val="18"/>
          <w:rtl/>
        </w:rPr>
        <w:t xml:space="preserve">, אך </w:t>
      </w:r>
      <w:r w:rsidRPr="00D26B50">
        <w:rPr>
          <w:rFonts w:hint="cs"/>
          <w:b/>
          <w:bCs/>
          <w:sz w:val="18"/>
          <w:szCs w:val="18"/>
          <w:rtl/>
        </w:rPr>
        <w:t>בשעה"צ</w:t>
      </w:r>
      <w:r w:rsidRPr="00D26B50">
        <w:rPr>
          <w:rFonts w:hint="cs"/>
          <w:sz w:val="18"/>
          <w:szCs w:val="18"/>
          <w:rtl/>
        </w:rPr>
        <w:t xml:space="preserve"> כתב שמדברי רוב האחרונים משמע שבסתם מתפלל מתוך סידור סגי.</w:t>
      </w:r>
    </w:p>
  </w:footnote>
  <w:footnote w:id="212">
    <w:p w14:paraId="7E1B7DF3" w14:textId="77777777" w:rsidR="00321E16" w:rsidRDefault="00321E16" w:rsidP="00BB3441">
      <w:pPr>
        <w:pStyle w:val="a4"/>
        <w:rPr>
          <w:rtl/>
        </w:rPr>
      </w:pPr>
      <w:r w:rsidRPr="006B4893">
        <w:rPr>
          <w:rStyle w:val="a6"/>
          <w:sz w:val="18"/>
          <w:szCs w:val="18"/>
        </w:rPr>
        <w:footnoteRef/>
      </w:r>
      <w:r w:rsidRPr="006B4893">
        <w:rPr>
          <w:sz w:val="18"/>
          <w:szCs w:val="18"/>
          <w:rtl/>
        </w:rPr>
        <w:t xml:space="preserve"> </w:t>
      </w:r>
      <w:r w:rsidRPr="006B4893">
        <w:rPr>
          <w:rFonts w:hint="cs"/>
          <w:sz w:val="18"/>
          <w:szCs w:val="18"/>
          <w:rtl/>
        </w:rPr>
        <w:t xml:space="preserve">אכן, הפוסקים הספרדים </w:t>
      </w:r>
      <w:r w:rsidRPr="006B4893">
        <w:rPr>
          <w:rFonts w:hint="cs"/>
          <w:sz w:val="16"/>
          <w:szCs w:val="16"/>
          <w:rtl/>
        </w:rPr>
        <w:t>(</w:t>
      </w:r>
      <w:r w:rsidRPr="006B4893">
        <w:rPr>
          <w:rFonts w:hint="cs"/>
          <w:b/>
          <w:bCs/>
          <w:sz w:val="16"/>
          <w:szCs w:val="16"/>
          <w:rtl/>
        </w:rPr>
        <w:t>בא"ח</w:t>
      </w:r>
      <w:r w:rsidRPr="006B4893">
        <w:rPr>
          <w:rFonts w:hint="cs"/>
          <w:sz w:val="16"/>
          <w:szCs w:val="16"/>
          <w:rtl/>
        </w:rPr>
        <w:t xml:space="preserve">, </w:t>
      </w:r>
      <w:r w:rsidRPr="006B4893">
        <w:rPr>
          <w:rFonts w:hint="cs"/>
          <w:b/>
          <w:bCs/>
          <w:sz w:val="16"/>
          <w:szCs w:val="16"/>
          <w:rtl/>
        </w:rPr>
        <w:t>כה"ח</w:t>
      </w:r>
      <w:r w:rsidRPr="006B4893">
        <w:rPr>
          <w:rFonts w:hint="cs"/>
          <w:sz w:val="16"/>
          <w:szCs w:val="16"/>
          <w:rtl/>
        </w:rPr>
        <w:t xml:space="preserve"> </w:t>
      </w:r>
      <w:r w:rsidRPr="006B4893">
        <w:rPr>
          <w:rFonts w:hint="cs"/>
          <w:b/>
          <w:bCs/>
          <w:sz w:val="16"/>
          <w:szCs w:val="16"/>
          <w:rtl/>
        </w:rPr>
        <w:t>ואול"צ</w:t>
      </w:r>
      <w:r w:rsidRPr="006B4893">
        <w:rPr>
          <w:rFonts w:hint="cs"/>
          <w:sz w:val="16"/>
          <w:szCs w:val="16"/>
          <w:rtl/>
        </w:rPr>
        <w:t xml:space="preserve">, הו"ד בפס"ת) </w:t>
      </w:r>
      <w:r w:rsidRPr="006B4893">
        <w:rPr>
          <w:rFonts w:hint="cs"/>
          <w:sz w:val="18"/>
          <w:szCs w:val="18"/>
          <w:rtl/>
        </w:rPr>
        <w:t>נקטו כעיקר דברי השו"ע, שאין לענות אמן אחר ברכת כהנים בכל אופן.</w:t>
      </w:r>
    </w:p>
  </w:footnote>
  <w:footnote w:id="213">
    <w:p w14:paraId="7FBBC5B0" w14:textId="77777777" w:rsidR="00321E16" w:rsidRDefault="00321E16" w:rsidP="00BB3441">
      <w:pPr>
        <w:pStyle w:val="a4"/>
      </w:pPr>
      <w:r w:rsidRPr="00405E49">
        <w:rPr>
          <w:rStyle w:val="a6"/>
          <w:sz w:val="18"/>
          <w:szCs w:val="18"/>
        </w:rPr>
        <w:footnoteRef/>
      </w:r>
      <w:r w:rsidRPr="00405E49">
        <w:rPr>
          <w:sz w:val="18"/>
          <w:szCs w:val="18"/>
          <w:rtl/>
        </w:rPr>
        <w:t xml:space="preserve"> </w:t>
      </w:r>
      <w:r w:rsidRPr="00405E49">
        <w:rPr>
          <w:rFonts w:hint="cs"/>
          <w:sz w:val="18"/>
          <w:szCs w:val="18"/>
          <w:rtl/>
        </w:rPr>
        <w:t xml:space="preserve">עיין </w:t>
      </w:r>
      <w:r w:rsidRPr="00405E49">
        <w:rPr>
          <w:rFonts w:hint="cs"/>
          <w:b/>
          <w:bCs/>
          <w:sz w:val="18"/>
          <w:szCs w:val="18"/>
          <w:rtl/>
        </w:rPr>
        <w:t>בפס"ת</w:t>
      </w:r>
      <w:r w:rsidRPr="00405E49">
        <w:rPr>
          <w:rFonts w:hint="cs"/>
          <w:sz w:val="18"/>
          <w:szCs w:val="18"/>
          <w:rtl/>
        </w:rPr>
        <w:t xml:space="preserve"> אות ב, שהביא בשם כמה ראשונים ואחרונים שזו מצוות עשה ממש, ולכן גם עניית אמן אחר ברכת הכוהנים היא מדאורייתא.</w:t>
      </w:r>
      <w:r>
        <w:rPr>
          <w:rFonts w:hint="cs"/>
          <w:rtl/>
        </w:rPr>
        <w:t xml:space="preserve"> </w:t>
      </w:r>
      <w:r w:rsidRPr="00405E49">
        <w:rPr>
          <w:rFonts w:hint="cs"/>
          <w:sz w:val="18"/>
          <w:szCs w:val="18"/>
          <w:rtl/>
        </w:rPr>
        <w:t>מאידך, רוב הפוסקים סוברים שאין מצוות עשה לישראל לשמוע את הברכה, אך מכל מקום מקיימים מצווה בכך שעל ידם הכוהנים מקיימים את המצווה לברך.</w:t>
      </w:r>
    </w:p>
  </w:footnote>
  <w:footnote w:id="214">
    <w:p w14:paraId="619BFF39" w14:textId="77777777" w:rsidR="00321E16" w:rsidRDefault="00321E16" w:rsidP="00BB3441">
      <w:pPr>
        <w:pStyle w:val="a4"/>
        <w:rPr>
          <w:rtl/>
        </w:rPr>
      </w:pPr>
      <w:r w:rsidRPr="001A1582">
        <w:rPr>
          <w:rStyle w:val="a6"/>
          <w:sz w:val="18"/>
          <w:szCs w:val="18"/>
        </w:rPr>
        <w:footnoteRef/>
      </w:r>
      <w:r w:rsidRPr="001A1582">
        <w:rPr>
          <w:sz w:val="18"/>
          <w:szCs w:val="18"/>
          <w:rtl/>
        </w:rPr>
        <w:t xml:space="preserve"> </w:t>
      </w:r>
      <w:r w:rsidRPr="00BE6C9C">
        <w:rPr>
          <w:rFonts w:hint="cs"/>
          <w:b/>
          <w:bCs/>
          <w:sz w:val="18"/>
          <w:szCs w:val="18"/>
          <w:rtl/>
        </w:rPr>
        <w:t>בית יוסף</w:t>
      </w:r>
      <w:r w:rsidRPr="001A1582">
        <w:rPr>
          <w:rFonts w:hint="cs"/>
          <w:sz w:val="18"/>
          <w:szCs w:val="18"/>
          <w:rtl/>
        </w:rPr>
        <w:t xml:space="preserve"> </w:t>
      </w:r>
      <w:r w:rsidRPr="001A1582">
        <w:rPr>
          <w:sz w:val="18"/>
          <w:szCs w:val="18"/>
          <w:rtl/>
        </w:rPr>
        <w:t>–</w:t>
      </w:r>
      <w:r w:rsidRPr="001A1582">
        <w:rPr>
          <w:rFonts w:hint="cs"/>
          <w:sz w:val="18"/>
          <w:szCs w:val="18"/>
          <w:rtl/>
        </w:rPr>
        <w:t xml:space="preserve"> על כורחך מדובר שאינו מובטח לחזור לתפילתו, שהרי אם מובטח </w:t>
      </w:r>
      <w:r w:rsidRPr="001A1582">
        <w:rPr>
          <w:sz w:val="18"/>
          <w:szCs w:val="18"/>
          <w:rtl/>
        </w:rPr>
        <w:t>–</w:t>
      </w:r>
      <w:r w:rsidRPr="001A1582">
        <w:rPr>
          <w:rFonts w:hint="cs"/>
          <w:sz w:val="18"/>
          <w:szCs w:val="18"/>
          <w:rtl/>
        </w:rPr>
        <w:t xml:space="preserve"> יתפלל הוא עצמו. </w:t>
      </w:r>
      <w:r>
        <w:rPr>
          <w:sz w:val="18"/>
          <w:szCs w:val="18"/>
          <w:rtl/>
        </w:rPr>
        <w:br/>
      </w:r>
      <w:r w:rsidRPr="001A1582">
        <w:rPr>
          <w:rFonts w:hint="cs"/>
          <w:sz w:val="18"/>
          <w:szCs w:val="18"/>
          <w:rtl/>
        </w:rPr>
        <w:t xml:space="preserve">ומעתה יקשה </w:t>
      </w:r>
      <w:r w:rsidRPr="001A1582">
        <w:rPr>
          <w:sz w:val="18"/>
          <w:szCs w:val="18"/>
          <w:rtl/>
        </w:rPr>
        <w:t>–</w:t>
      </w:r>
      <w:r w:rsidRPr="001A1582">
        <w:rPr>
          <w:rFonts w:hint="cs"/>
          <w:sz w:val="18"/>
          <w:szCs w:val="18"/>
          <w:rtl/>
        </w:rPr>
        <w:t xml:space="preserve"> במשנה משמע שאם אינו מובטח לחזור לתפילתו אין תקנה ולא יישא כלל את כפיו, לכאורה נגד דברי הטור. </w:t>
      </w:r>
      <w:r>
        <w:rPr>
          <w:sz w:val="18"/>
          <w:szCs w:val="18"/>
          <w:rtl/>
        </w:rPr>
        <w:br/>
      </w:r>
      <w:r w:rsidRPr="001A1582">
        <w:rPr>
          <w:rFonts w:hint="cs"/>
          <w:sz w:val="18"/>
          <w:szCs w:val="18"/>
          <w:rtl/>
        </w:rPr>
        <w:t xml:space="preserve">מיישב </w:t>
      </w:r>
      <w:r w:rsidRPr="001A1582">
        <w:rPr>
          <w:sz w:val="18"/>
          <w:szCs w:val="18"/>
          <w:rtl/>
        </w:rPr>
        <w:t>–</w:t>
      </w:r>
      <w:r w:rsidRPr="001A1582">
        <w:rPr>
          <w:rFonts w:hint="cs"/>
          <w:sz w:val="18"/>
          <w:szCs w:val="18"/>
          <w:rtl/>
        </w:rPr>
        <w:t xml:space="preserve"> המשנה לא נחתא לחלק באופן זה שאחר יסיים, אלא היא עוסקת בכך שהש"ץ עצמו יסיים, אך אין הכי נמי שאם אחר יסיים את התפילה </w:t>
      </w:r>
      <w:r w:rsidRPr="001A1582">
        <w:rPr>
          <w:sz w:val="18"/>
          <w:szCs w:val="18"/>
          <w:rtl/>
        </w:rPr>
        <w:t>–</w:t>
      </w:r>
      <w:r w:rsidRPr="001A1582">
        <w:rPr>
          <w:rFonts w:hint="cs"/>
          <w:sz w:val="18"/>
          <w:szCs w:val="18"/>
          <w:rtl/>
        </w:rPr>
        <w:t xml:space="preserve"> שפיר דמי, ויכול הש"ץ לברך את העם אע"פ שאינו מובטח לחזור לתפילתו.</w:t>
      </w:r>
    </w:p>
  </w:footnote>
  <w:footnote w:id="215">
    <w:p w14:paraId="389B2B83" w14:textId="77777777" w:rsidR="00321E16" w:rsidRDefault="00321E16" w:rsidP="00BB3441">
      <w:pPr>
        <w:pStyle w:val="a4"/>
      </w:pPr>
      <w:r w:rsidRPr="00833FE1">
        <w:rPr>
          <w:rStyle w:val="a6"/>
          <w:sz w:val="18"/>
          <w:szCs w:val="18"/>
        </w:rPr>
        <w:footnoteRef/>
      </w:r>
      <w:r w:rsidRPr="00833FE1">
        <w:rPr>
          <w:sz w:val="18"/>
          <w:szCs w:val="18"/>
          <w:rtl/>
        </w:rPr>
        <w:t xml:space="preserve"> </w:t>
      </w:r>
      <w:r w:rsidRPr="00833FE1">
        <w:rPr>
          <w:rFonts w:hint="cs"/>
          <w:sz w:val="18"/>
          <w:szCs w:val="18"/>
          <w:rtl/>
        </w:rPr>
        <w:t xml:space="preserve">אך </w:t>
      </w:r>
      <w:r w:rsidRPr="00833FE1">
        <w:rPr>
          <w:rFonts w:hint="cs"/>
          <w:b/>
          <w:bCs/>
          <w:sz w:val="18"/>
          <w:szCs w:val="18"/>
          <w:rtl/>
        </w:rPr>
        <w:t>בביה"ל</w:t>
      </w:r>
      <w:r w:rsidRPr="00833FE1">
        <w:rPr>
          <w:rFonts w:hint="cs"/>
          <w:sz w:val="18"/>
          <w:szCs w:val="18"/>
          <w:rtl/>
        </w:rPr>
        <w:t xml:space="preserve"> פקפק בזה </w:t>
      </w:r>
      <w:r w:rsidRPr="00833FE1">
        <w:rPr>
          <w:sz w:val="18"/>
          <w:szCs w:val="18"/>
          <w:rtl/>
        </w:rPr>
        <w:t>–</w:t>
      </w:r>
      <w:r w:rsidRPr="00833FE1">
        <w:rPr>
          <w:rFonts w:hint="cs"/>
          <w:sz w:val="18"/>
          <w:szCs w:val="18"/>
          <w:rtl/>
        </w:rPr>
        <w:t xml:space="preserve"> אפשר שכוונת המחבר אינה כך, אלא עיקר הקפידא היא שהמקרא יהיה ישראל, אך אין מקפידים שגם הש"ץ יהיה דווקא ישראל כדי שהוא עצמו יהיה המקרא.</w:t>
      </w:r>
    </w:p>
  </w:footnote>
  <w:footnote w:id="216">
    <w:p w14:paraId="33E11975" w14:textId="77777777" w:rsidR="00321E16" w:rsidRDefault="00321E16" w:rsidP="00BB3441">
      <w:pPr>
        <w:pStyle w:val="a4"/>
      </w:pPr>
      <w:r w:rsidRPr="004479DA">
        <w:rPr>
          <w:rStyle w:val="a6"/>
          <w:sz w:val="18"/>
          <w:szCs w:val="18"/>
        </w:rPr>
        <w:footnoteRef/>
      </w:r>
      <w:r w:rsidRPr="004479DA">
        <w:rPr>
          <w:sz w:val="18"/>
          <w:szCs w:val="18"/>
          <w:rtl/>
        </w:rPr>
        <w:t xml:space="preserve"> </w:t>
      </w:r>
      <w:r w:rsidRPr="004479DA">
        <w:rPr>
          <w:rFonts w:hint="cs"/>
          <w:sz w:val="18"/>
          <w:szCs w:val="18"/>
          <w:rtl/>
        </w:rPr>
        <w:t>ומה שנאמר בגמרא חגיגה שכל המסתכל בכ</w:t>
      </w:r>
      <w:r>
        <w:rPr>
          <w:rFonts w:hint="cs"/>
          <w:sz w:val="18"/>
          <w:szCs w:val="18"/>
          <w:rtl/>
        </w:rPr>
        <w:t>ו</w:t>
      </w:r>
      <w:r w:rsidRPr="004479DA">
        <w:rPr>
          <w:rFonts w:hint="cs"/>
          <w:sz w:val="18"/>
          <w:szCs w:val="18"/>
          <w:rtl/>
        </w:rPr>
        <w:t>הנים עיניו כהות, היינו דווקא בזמן שבית המקדש קיים, והיו הכ</w:t>
      </w:r>
      <w:r>
        <w:rPr>
          <w:rFonts w:hint="cs"/>
          <w:sz w:val="18"/>
          <w:szCs w:val="18"/>
          <w:rtl/>
        </w:rPr>
        <w:t>ו</w:t>
      </w:r>
      <w:r w:rsidRPr="004479DA">
        <w:rPr>
          <w:rFonts w:hint="cs"/>
          <w:sz w:val="18"/>
          <w:szCs w:val="18"/>
          <w:rtl/>
        </w:rPr>
        <w:t>הנים מברכים את העם בשם המפורש.</w:t>
      </w:r>
    </w:p>
  </w:footnote>
  <w:footnote w:id="217">
    <w:p w14:paraId="5D9A6150" w14:textId="77777777" w:rsidR="00321E16" w:rsidRDefault="00321E16" w:rsidP="00BB3441">
      <w:pPr>
        <w:pStyle w:val="a4"/>
      </w:pPr>
      <w:r w:rsidRPr="004479DA">
        <w:rPr>
          <w:rStyle w:val="a6"/>
          <w:sz w:val="18"/>
          <w:szCs w:val="18"/>
        </w:rPr>
        <w:footnoteRef/>
      </w:r>
      <w:r w:rsidRPr="004479DA">
        <w:rPr>
          <w:sz w:val="18"/>
          <w:szCs w:val="18"/>
          <w:rtl/>
        </w:rPr>
        <w:t xml:space="preserve"> </w:t>
      </w:r>
      <w:r w:rsidRPr="004479DA">
        <w:rPr>
          <w:rFonts w:hint="cs"/>
          <w:sz w:val="18"/>
          <w:szCs w:val="18"/>
          <w:rtl/>
        </w:rPr>
        <w:t xml:space="preserve">אך לגבי מנהג שלשול הטלית של הכוהנים, כתב שנהגו לשלשל רק על הפנים ואילו ידיהם מחוץ לטלית, דלא </w:t>
      </w:r>
      <w:r w:rsidRPr="00DE0834">
        <w:rPr>
          <w:rFonts w:hint="cs"/>
          <w:b/>
          <w:bCs/>
          <w:sz w:val="18"/>
          <w:szCs w:val="18"/>
          <w:rtl/>
        </w:rPr>
        <w:t>כב"י</w:t>
      </w:r>
      <w:r>
        <w:rPr>
          <w:rFonts w:hint="cs"/>
          <w:sz w:val="18"/>
          <w:szCs w:val="18"/>
          <w:rtl/>
        </w:rPr>
        <w:t xml:space="preserve">, וכתב </w:t>
      </w:r>
      <w:r w:rsidRPr="00DE0834">
        <w:rPr>
          <w:rFonts w:hint="cs"/>
          <w:b/>
          <w:bCs/>
          <w:sz w:val="18"/>
          <w:szCs w:val="18"/>
          <w:rtl/>
        </w:rPr>
        <w:t>הגר"א</w:t>
      </w:r>
      <w:r>
        <w:rPr>
          <w:rFonts w:hint="cs"/>
          <w:sz w:val="18"/>
          <w:szCs w:val="18"/>
          <w:rtl/>
        </w:rPr>
        <w:t xml:space="preserve"> שמנהג הדרכ"מ יותר נכון</w:t>
      </w:r>
      <w:r w:rsidRPr="004479DA">
        <w:rPr>
          <w:rFonts w:hint="cs"/>
          <w:sz w:val="18"/>
          <w:szCs w:val="18"/>
          <w:rtl/>
        </w:rPr>
        <w:t>. טע</w:t>
      </w:r>
      <w:r>
        <w:rPr>
          <w:rFonts w:hint="cs"/>
          <w:sz w:val="18"/>
          <w:szCs w:val="18"/>
          <w:rtl/>
        </w:rPr>
        <w:t>ם המנהג</w:t>
      </w:r>
      <w:r w:rsidRPr="004479DA">
        <w:rPr>
          <w:rFonts w:hint="cs"/>
          <w:sz w:val="18"/>
          <w:szCs w:val="18"/>
          <w:rtl/>
        </w:rPr>
        <w:t>, כדי שגם הם עצמם לא יבואו להסתכל בידיהם.</w:t>
      </w:r>
    </w:p>
  </w:footnote>
  <w:footnote w:id="218">
    <w:p w14:paraId="069422AB" w14:textId="77777777" w:rsidR="00321E16" w:rsidRDefault="00321E16" w:rsidP="00BB3441">
      <w:pPr>
        <w:pStyle w:val="a4"/>
      </w:pPr>
      <w:r w:rsidRPr="0025355B">
        <w:rPr>
          <w:rStyle w:val="a6"/>
          <w:sz w:val="18"/>
          <w:szCs w:val="18"/>
        </w:rPr>
        <w:footnoteRef/>
      </w:r>
      <w:r w:rsidRPr="0025355B">
        <w:rPr>
          <w:sz w:val="18"/>
          <w:szCs w:val="18"/>
          <w:rtl/>
        </w:rPr>
        <w:t xml:space="preserve"> </w:t>
      </w:r>
      <w:r w:rsidRPr="0025355B">
        <w:rPr>
          <w:rFonts w:hint="cs"/>
          <w:sz w:val="18"/>
          <w:szCs w:val="18"/>
          <w:rtl/>
        </w:rPr>
        <w:t>הגמרא לא מתרצת שהברכה היא לנשים ולטף, כיוון שהם לא מספיק חשובים לברכם בפני עצמם.</w:t>
      </w:r>
    </w:p>
  </w:footnote>
  <w:footnote w:id="219">
    <w:p w14:paraId="7C029D1C" w14:textId="77777777" w:rsidR="00321E16" w:rsidRDefault="00321E16" w:rsidP="00BB3441">
      <w:pPr>
        <w:pStyle w:val="a4"/>
      </w:pPr>
      <w:r w:rsidRPr="00160273">
        <w:rPr>
          <w:rStyle w:val="a6"/>
          <w:sz w:val="18"/>
          <w:szCs w:val="18"/>
        </w:rPr>
        <w:footnoteRef/>
      </w:r>
      <w:r w:rsidRPr="00160273">
        <w:rPr>
          <w:sz w:val="18"/>
          <w:szCs w:val="18"/>
          <w:rtl/>
        </w:rPr>
        <w:t xml:space="preserve"> </w:t>
      </w:r>
      <w:r w:rsidRPr="00160273">
        <w:rPr>
          <w:rFonts w:hint="cs"/>
          <w:sz w:val="18"/>
          <w:szCs w:val="18"/>
          <w:rtl/>
        </w:rPr>
        <w:t>אם יש, אך אם אין נשים וטף אין זה מעכב.</w:t>
      </w:r>
    </w:p>
  </w:footnote>
  <w:footnote w:id="220">
    <w:p w14:paraId="0B5234B6" w14:textId="77777777" w:rsidR="00321E16" w:rsidRDefault="00321E16" w:rsidP="00BB3441">
      <w:pPr>
        <w:pStyle w:val="a4"/>
      </w:pPr>
      <w:r w:rsidRPr="00CD5AF1">
        <w:rPr>
          <w:rStyle w:val="a6"/>
          <w:sz w:val="18"/>
          <w:szCs w:val="18"/>
        </w:rPr>
        <w:footnoteRef/>
      </w:r>
      <w:r w:rsidRPr="00CD5AF1">
        <w:rPr>
          <w:sz w:val="18"/>
          <w:szCs w:val="18"/>
          <w:rtl/>
        </w:rPr>
        <w:t xml:space="preserve"> </w:t>
      </w:r>
      <w:r w:rsidRPr="00CD5AF1">
        <w:rPr>
          <w:rFonts w:hint="cs"/>
          <w:sz w:val="18"/>
          <w:szCs w:val="18"/>
          <w:rtl/>
        </w:rPr>
        <w:t xml:space="preserve">דין איסור ההסתכלות בידי הכוהנים נאמר דווקא כשהיו מברכים בשם ה' המפורש, אבל כעת שמברכים בשם </w:t>
      </w:r>
      <w:r>
        <w:rPr>
          <w:rFonts w:hint="cs"/>
          <w:sz w:val="18"/>
          <w:szCs w:val="18"/>
          <w:rtl/>
        </w:rPr>
        <w:t>אדנות</w:t>
      </w:r>
      <w:r w:rsidRPr="00CD5AF1">
        <w:rPr>
          <w:rFonts w:hint="cs"/>
          <w:sz w:val="18"/>
          <w:szCs w:val="18"/>
          <w:rtl/>
        </w:rPr>
        <w:t xml:space="preserve">, לדעת </w:t>
      </w:r>
      <w:r w:rsidRPr="008A03C6">
        <w:rPr>
          <w:rFonts w:hint="cs"/>
          <w:b/>
          <w:bCs/>
          <w:sz w:val="18"/>
          <w:szCs w:val="18"/>
          <w:rtl/>
        </w:rPr>
        <w:t>רש"י</w:t>
      </w:r>
      <w:r w:rsidRPr="00CD5AF1">
        <w:rPr>
          <w:rFonts w:hint="cs"/>
          <w:sz w:val="18"/>
          <w:szCs w:val="18"/>
          <w:rtl/>
        </w:rPr>
        <w:t xml:space="preserve"> מותר לכהן בעל מום לברך כשאר אחיו הכוהנים</w:t>
      </w:r>
      <w:r>
        <w:rPr>
          <w:rFonts w:hint="cs"/>
          <w:sz w:val="18"/>
          <w:szCs w:val="18"/>
          <w:rtl/>
        </w:rPr>
        <w:t xml:space="preserve">. ברם, לדעת </w:t>
      </w:r>
      <w:r w:rsidRPr="008A03C6">
        <w:rPr>
          <w:rFonts w:hint="cs"/>
          <w:b/>
          <w:bCs/>
          <w:sz w:val="18"/>
          <w:szCs w:val="18"/>
          <w:rtl/>
        </w:rPr>
        <w:t>הר"ן</w:t>
      </w:r>
      <w:r>
        <w:rPr>
          <w:rFonts w:hint="cs"/>
          <w:sz w:val="18"/>
          <w:szCs w:val="18"/>
          <w:rtl/>
        </w:rPr>
        <w:t xml:space="preserve"> איסור זה נוהג אף האידנא, מפני שהיסח הדעת שייך בכל עניין,</w:t>
      </w:r>
      <w:r w:rsidRPr="00CD5AF1">
        <w:rPr>
          <w:rFonts w:hint="cs"/>
          <w:sz w:val="18"/>
          <w:szCs w:val="18"/>
          <w:rtl/>
        </w:rPr>
        <w:t xml:space="preserve"> הערות לטור מכון המאור. </w:t>
      </w:r>
    </w:p>
  </w:footnote>
  <w:footnote w:id="221">
    <w:p w14:paraId="6BBCCF34" w14:textId="77777777" w:rsidR="00321E16" w:rsidRDefault="00321E16" w:rsidP="00BB3441">
      <w:pPr>
        <w:pStyle w:val="a4"/>
        <w:rPr>
          <w:rtl/>
        </w:rPr>
      </w:pPr>
      <w:r w:rsidRPr="00F90EB6">
        <w:rPr>
          <w:rStyle w:val="a6"/>
          <w:sz w:val="18"/>
          <w:szCs w:val="18"/>
        </w:rPr>
        <w:footnoteRef/>
      </w:r>
      <w:r w:rsidRPr="00F90EB6">
        <w:rPr>
          <w:sz w:val="18"/>
          <w:szCs w:val="18"/>
          <w:rtl/>
        </w:rPr>
        <w:t xml:space="preserve"> </w:t>
      </w:r>
      <w:r w:rsidRPr="00F90EB6">
        <w:rPr>
          <w:rFonts w:hint="cs"/>
          <w:b/>
          <w:bCs/>
          <w:sz w:val="18"/>
          <w:szCs w:val="18"/>
          <w:rtl/>
        </w:rPr>
        <w:t>פרישה</w:t>
      </w:r>
      <w:r w:rsidRPr="00F90EB6">
        <w:rPr>
          <w:rFonts w:hint="cs"/>
          <w:sz w:val="18"/>
          <w:szCs w:val="18"/>
          <w:rtl/>
        </w:rPr>
        <w:t xml:space="preserve"> </w:t>
      </w:r>
      <w:r w:rsidRPr="00F90EB6">
        <w:rPr>
          <w:sz w:val="18"/>
          <w:szCs w:val="18"/>
          <w:rtl/>
        </w:rPr>
        <w:t>–</w:t>
      </w:r>
      <w:r w:rsidRPr="00F90EB6">
        <w:rPr>
          <w:rFonts w:hint="cs"/>
          <w:sz w:val="18"/>
          <w:szCs w:val="18"/>
          <w:rtl/>
        </w:rPr>
        <w:t xml:space="preserve"> כוונת הטור היתה רק לתמוה על כך </w:t>
      </w:r>
      <w:r w:rsidRPr="00F90EB6">
        <w:rPr>
          <w:rFonts w:hint="cs"/>
          <w:b/>
          <w:bCs/>
          <w:sz w:val="18"/>
          <w:szCs w:val="18"/>
          <w:rtl/>
        </w:rPr>
        <w:t>שמהרמב"ם</w:t>
      </w:r>
      <w:r w:rsidRPr="00F90EB6">
        <w:rPr>
          <w:rFonts w:hint="cs"/>
          <w:sz w:val="18"/>
          <w:szCs w:val="18"/>
          <w:rtl/>
        </w:rPr>
        <w:t xml:space="preserve"> משמע שמום ברגל פוסל בכל עניין, וליתא, אלא אם הולך בבתי שוקיים אין המום פוסל.</w:t>
      </w:r>
    </w:p>
  </w:footnote>
  <w:footnote w:id="222">
    <w:p w14:paraId="4565FAB9" w14:textId="77777777" w:rsidR="00321E16" w:rsidRDefault="00321E16" w:rsidP="00BB3441">
      <w:pPr>
        <w:pStyle w:val="a4"/>
        <w:rPr>
          <w:rtl/>
        </w:rPr>
      </w:pPr>
      <w:r w:rsidRPr="00F01F36">
        <w:rPr>
          <w:rStyle w:val="a6"/>
          <w:sz w:val="18"/>
          <w:szCs w:val="18"/>
        </w:rPr>
        <w:footnoteRef/>
      </w:r>
      <w:r w:rsidRPr="00F01F36">
        <w:rPr>
          <w:sz w:val="18"/>
          <w:szCs w:val="18"/>
          <w:rtl/>
        </w:rPr>
        <w:t xml:space="preserve"> </w:t>
      </w:r>
      <w:r w:rsidRPr="00F01F36">
        <w:rPr>
          <w:rFonts w:cs="Arial" w:hint="cs"/>
          <w:sz w:val="18"/>
          <w:szCs w:val="18"/>
          <w:rtl/>
        </w:rPr>
        <w:t>ואע"פ שבתלמוד נאמר היתר זה רק לגבי סומא באחת מעיניו, התלמוד השמיע רבותא שאפילו סומא באחת מעיניו לא יישא כפיו.</w:t>
      </w:r>
    </w:p>
  </w:footnote>
  <w:footnote w:id="223">
    <w:p w14:paraId="7450565B" w14:textId="77777777" w:rsidR="00321E16" w:rsidRDefault="00321E16" w:rsidP="00BB3441">
      <w:pPr>
        <w:pStyle w:val="a4"/>
        <w:rPr>
          <w:rtl/>
        </w:rPr>
      </w:pPr>
      <w:r>
        <w:rPr>
          <w:rStyle w:val="a6"/>
        </w:rPr>
        <w:footnoteRef/>
      </w:r>
      <w:r>
        <w:rPr>
          <w:rtl/>
        </w:rPr>
        <w:t xml:space="preserve"> </w:t>
      </w:r>
      <w:r>
        <w:rPr>
          <w:rFonts w:cs="Arial" w:hint="cs"/>
          <w:sz w:val="18"/>
          <w:szCs w:val="18"/>
          <w:rtl/>
        </w:rPr>
        <w:t xml:space="preserve">נוסף כאן </w:t>
      </w:r>
      <w:r w:rsidRPr="00261778">
        <w:rPr>
          <w:rFonts w:cs="Arial" w:hint="cs"/>
          <w:b/>
          <w:bCs/>
          <w:sz w:val="18"/>
          <w:szCs w:val="18"/>
          <w:rtl/>
        </w:rPr>
        <w:t>בשו"ע</w:t>
      </w:r>
      <w:r>
        <w:rPr>
          <w:rFonts w:cs="Arial" w:hint="cs"/>
          <w:sz w:val="18"/>
          <w:szCs w:val="18"/>
          <w:rtl/>
        </w:rPr>
        <w:t xml:space="preserve"> </w:t>
      </w:r>
      <w:r>
        <w:rPr>
          <w:rFonts w:cs="Arial"/>
          <w:sz w:val="18"/>
          <w:szCs w:val="18"/>
          <w:rtl/>
        </w:rPr>
        <w:t>–</w:t>
      </w:r>
      <w:r>
        <w:rPr>
          <w:rFonts w:cs="Arial" w:hint="cs"/>
          <w:sz w:val="18"/>
          <w:szCs w:val="18"/>
          <w:rtl/>
        </w:rPr>
        <w:t xml:space="preserve"> "</w:t>
      </w:r>
      <w:r w:rsidRPr="007D3034">
        <w:rPr>
          <w:rFonts w:cs="Arial"/>
          <w:sz w:val="18"/>
          <w:szCs w:val="18"/>
          <w:rtl/>
        </w:rPr>
        <w:t>בוהקניות פי</w:t>
      </w:r>
      <w:r>
        <w:rPr>
          <w:rFonts w:cs="Arial" w:hint="cs"/>
          <w:sz w:val="18"/>
          <w:szCs w:val="18"/>
          <w:rtl/>
        </w:rPr>
        <w:t>רוש</w:t>
      </w:r>
      <w:r w:rsidRPr="007D3034">
        <w:rPr>
          <w:rFonts w:cs="Arial"/>
          <w:sz w:val="18"/>
          <w:szCs w:val="18"/>
          <w:rtl/>
        </w:rPr>
        <w:t xml:space="preserve"> מין נגע לבן</w:t>
      </w:r>
      <w:r>
        <w:rPr>
          <w:rFonts w:cs="Arial" w:hint="cs"/>
          <w:sz w:val="18"/>
          <w:szCs w:val="18"/>
          <w:rtl/>
        </w:rPr>
        <w:t>.</w:t>
      </w:r>
      <w:r w:rsidRPr="007D3034">
        <w:rPr>
          <w:rFonts w:cs="Arial"/>
          <w:sz w:val="18"/>
          <w:szCs w:val="18"/>
          <w:rtl/>
        </w:rPr>
        <w:t xml:space="preserve"> עקומות</w:t>
      </w:r>
      <w:r>
        <w:rPr>
          <w:rFonts w:cs="Arial" w:hint="cs"/>
          <w:sz w:val="18"/>
          <w:szCs w:val="18"/>
          <w:rtl/>
        </w:rPr>
        <w:t xml:space="preserve"> </w:t>
      </w:r>
      <w:r>
        <w:rPr>
          <w:rFonts w:cs="Arial"/>
          <w:sz w:val="18"/>
          <w:szCs w:val="18"/>
          <w:rtl/>
        </w:rPr>
        <w:t>–</w:t>
      </w:r>
      <w:r w:rsidRPr="007D3034">
        <w:rPr>
          <w:rFonts w:cs="Arial"/>
          <w:sz w:val="18"/>
          <w:szCs w:val="18"/>
          <w:rtl/>
        </w:rPr>
        <w:t xml:space="preserve"> כפופות</w:t>
      </w:r>
      <w:r>
        <w:rPr>
          <w:rFonts w:cs="Arial" w:hint="cs"/>
          <w:sz w:val="18"/>
          <w:szCs w:val="18"/>
          <w:rtl/>
        </w:rPr>
        <w:t>,</w:t>
      </w:r>
      <w:r w:rsidRPr="007D3034">
        <w:rPr>
          <w:rFonts w:cs="Arial"/>
          <w:sz w:val="18"/>
          <w:szCs w:val="18"/>
          <w:rtl/>
        </w:rPr>
        <w:t xml:space="preserve"> עקושות </w:t>
      </w:r>
      <w:r>
        <w:rPr>
          <w:rFonts w:cs="Arial"/>
          <w:sz w:val="18"/>
          <w:szCs w:val="18"/>
          <w:rtl/>
        </w:rPr>
        <w:t>–</w:t>
      </w:r>
      <w:r>
        <w:rPr>
          <w:rFonts w:cs="Arial" w:hint="cs"/>
          <w:sz w:val="18"/>
          <w:szCs w:val="18"/>
          <w:rtl/>
        </w:rPr>
        <w:t xml:space="preserve"> </w:t>
      </w:r>
      <w:r w:rsidRPr="007D3034">
        <w:rPr>
          <w:rFonts w:cs="Arial"/>
          <w:sz w:val="18"/>
          <w:szCs w:val="18"/>
          <w:rtl/>
        </w:rPr>
        <w:t>לצדדיהן</w:t>
      </w:r>
      <w:r>
        <w:rPr>
          <w:rFonts w:cs="Arial" w:hint="cs"/>
          <w:sz w:val="18"/>
          <w:szCs w:val="18"/>
          <w:rtl/>
        </w:rPr>
        <w:t xml:space="preserve">. </w:t>
      </w:r>
      <w:r w:rsidRPr="007D3034">
        <w:rPr>
          <w:rFonts w:cs="Arial"/>
          <w:sz w:val="18"/>
          <w:szCs w:val="18"/>
          <w:rtl/>
        </w:rPr>
        <w:t>והר"ן פי</w:t>
      </w:r>
      <w:r>
        <w:rPr>
          <w:rFonts w:cs="Arial" w:hint="cs"/>
          <w:sz w:val="18"/>
          <w:szCs w:val="18"/>
          <w:rtl/>
        </w:rPr>
        <w:t xml:space="preserve">רש: </w:t>
      </w:r>
      <w:r w:rsidRPr="007D3034">
        <w:rPr>
          <w:rFonts w:cs="Arial"/>
          <w:sz w:val="18"/>
          <w:szCs w:val="18"/>
          <w:rtl/>
        </w:rPr>
        <w:t>עקומות</w:t>
      </w:r>
      <w:r>
        <w:rPr>
          <w:rFonts w:cs="Arial" w:hint="cs"/>
          <w:sz w:val="18"/>
          <w:szCs w:val="18"/>
          <w:rtl/>
        </w:rPr>
        <w:t xml:space="preserve"> -</w:t>
      </w:r>
      <w:r w:rsidRPr="007D3034">
        <w:rPr>
          <w:rFonts w:cs="Arial"/>
          <w:sz w:val="18"/>
          <w:szCs w:val="18"/>
          <w:rtl/>
        </w:rPr>
        <w:t xml:space="preserve"> שנתעקמה ידו אחורנית</w:t>
      </w:r>
      <w:r>
        <w:rPr>
          <w:rFonts w:cs="Arial" w:hint="cs"/>
          <w:sz w:val="18"/>
          <w:szCs w:val="18"/>
          <w:rtl/>
        </w:rPr>
        <w:t>,</w:t>
      </w:r>
      <w:r w:rsidRPr="007D3034">
        <w:rPr>
          <w:rFonts w:cs="Arial"/>
          <w:sz w:val="18"/>
          <w:szCs w:val="18"/>
          <w:rtl/>
        </w:rPr>
        <w:t xml:space="preserve"> עקושות </w:t>
      </w:r>
      <w:r>
        <w:rPr>
          <w:rFonts w:cs="Arial" w:hint="cs"/>
          <w:sz w:val="18"/>
          <w:szCs w:val="18"/>
          <w:rtl/>
        </w:rPr>
        <w:t xml:space="preserve">- </w:t>
      </w:r>
      <w:r w:rsidRPr="007D3034">
        <w:rPr>
          <w:rFonts w:cs="Arial"/>
          <w:sz w:val="18"/>
          <w:szCs w:val="18"/>
          <w:rtl/>
        </w:rPr>
        <w:t>שאינו יכול לחלק אצבעותיו</w:t>
      </w:r>
      <w:r>
        <w:rPr>
          <w:rFonts w:cs="Arial" w:hint="cs"/>
          <w:sz w:val="18"/>
          <w:szCs w:val="18"/>
          <w:rtl/>
        </w:rPr>
        <w:t>".</w:t>
      </w:r>
    </w:p>
  </w:footnote>
  <w:footnote w:id="224">
    <w:p w14:paraId="490DE861" w14:textId="77777777" w:rsidR="00321E16" w:rsidRDefault="00321E16" w:rsidP="00BB3441">
      <w:pPr>
        <w:pStyle w:val="a4"/>
      </w:pPr>
      <w:r w:rsidRPr="001B2829">
        <w:rPr>
          <w:rFonts w:cs="Arial"/>
          <w:sz w:val="18"/>
          <w:szCs w:val="18"/>
        </w:rPr>
        <w:t xml:space="preserve"> </w:t>
      </w:r>
      <w:r w:rsidRPr="001B2829">
        <w:rPr>
          <w:rStyle w:val="a6"/>
          <w:sz w:val="18"/>
          <w:szCs w:val="18"/>
        </w:rPr>
        <w:footnoteRef/>
      </w:r>
      <w:r w:rsidRPr="001B2829">
        <w:rPr>
          <w:rFonts w:cs="Arial"/>
          <w:sz w:val="18"/>
          <w:szCs w:val="18"/>
          <w:rtl/>
        </w:rPr>
        <w:t>אמנם אם לבוש קטטר ובגדיו נקיים ואין ריח רע וגם השקית עם המ</w:t>
      </w:r>
      <w:r>
        <w:rPr>
          <w:rFonts w:cs="Arial" w:hint="cs"/>
          <w:sz w:val="18"/>
          <w:szCs w:val="18"/>
          <w:rtl/>
        </w:rPr>
        <w:t>י רגליים</w:t>
      </w:r>
      <w:r w:rsidRPr="001B2829">
        <w:rPr>
          <w:rFonts w:cs="Arial"/>
          <w:sz w:val="18"/>
          <w:szCs w:val="18"/>
          <w:rtl/>
        </w:rPr>
        <w:t xml:space="preserve"> מכוסה היטב</w:t>
      </w:r>
      <w:r>
        <w:rPr>
          <w:rFonts w:cs="Arial" w:hint="cs"/>
          <w:sz w:val="18"/>
          <w:szCs w:val="18"/>
          <w:rtl/>
        </w:rPr>
        <w:t>,</w:t>
      </w:r>
      <w:r w:rsidRPr="001B2829">
        <w:rPr>
          <w:rFonts w:cs="Arial"/>
          <w:sz w:val="18"/>
          <w:szCs w:val="18"/>
          <w:rtl/>
        </w:rPr>
        <w:t xml:space="preserve"> מותר בנשיאת כפיים.</w:t>
      </w:r>
      <w:r w:rsidRPr="001B2829">
        <w:rPr>
          <w:sz w:val="18"/>
          <w:szCs w:val="18"/>
          <w:rtl/>
        </w:rPr>
        <w:t xml:space="preserve"> </w:t>
      </w:r>
    </w:p>
  </w:footnote>
  <w:footnote w:id="225">
    <w:p w14:paraId="3598ACE0" w14:textId="77777777" w:rsidR="00321E16" w:rsidRDefault="00321E16" w:rsidP="00BB3441">
      <w:pPr>
        <w:pStyle w:val="a4"/>
      </w:pPr>
      <w:r w:rsidRPr="00813512">
        <w:rPr>
          <w:rStyle w:val="a6"/>
          <w:sz w:val="18"/>
          <w:szCs w:val="18"/>
        </w:rPr>
        <w:footnoteRef/>
      </w:r>
      <w:r w:rsidRPr="00813512">
        <w:rPr>
          <w:sz w:val="18"/>
          <w:szCs w:val="18"/>
          <w:rtl/>
        </w:rPr>
        <w:t xml:space="preserve"> </w:t>
      </w:r>
      <w:r w:rsidRPr="00813512">
        <w:rPr>
          <w:rFonts w:hint="cs"/>
          <w:sz w:val="18"/>
          <w:szCs w:val="18"/>
          <w:rtl/>
        </w:rPr>
        <w:t>ואין לומר שגוזרים אטו מקום שלא נהגו לשלשל את הטלית, כיוון שעיקר האי דינא שכהן בעל מום אינו נושא את כפיו אינו מן הדין אלא רק כדי שלא יסיחו דעתם.</w:t>
      </w:r>
    </w:p>
  </w:footnote>
  <w:footnote w:id="226">
    <w:p w14:paraId="3D2CECD6" w14:textId="77777777" w:rsidR="00321E16" w:rsidRDefault="00321E16" w:rsidP="00BB3441">
      <w:pPr>
        <w:pStyle w:val="a4"/>
        <w:rPr>
          <w:rtl/>
        </w:rPr>
      </w:pPr>
      <w:r w:rsidRPr="007C0AD8">
        <w:rPr>
          <w:rStyle w:val="a6"/>
          <w:sz w:val="18"/>
          <w:szCs w:val="18"/>
        </w:rPr>
        <w:footnoteRef/>
      </w:r>
      <w:r w:rsidRPr="007C0AD8">
        <w:rPr>
          <w:sz w:val="18"/>
          <w:szCs w:val="18"/>
          <w:rtl/>
        </w:rPr>
        <w:t xml:space="preserve"> </w:t>
      </w:r>
      <w:r w:rsidRPr="007C0AD8">
        <w:rPr>
          <w:rFonts w:hint="cs"/>
          <w:sz w:val="18"/>
          <w:szCs w:val="18"/>
          <w:rtl/>
        </w:rPr>
        <w:t xml:space="preserve">למעשה </w:t>
      </w:r>
      <w:r w:rsidRPr="007C0AD8">
        <w:rPr>
          <w:sz w:val="18"/>
          <w:szCs w:val="18"/>
          <w:rtl/>
        </w:rPr>
        <w:t>–</w:t>
      </w:r>
      <w:r w:rsidRPr="007C0AD8">
        <w:rPr>
          <w:rFonts w:hint="cs"/>
          <w:sz w:val="18"/>
          <w:szCs w:val="18"/>
          <w:rtl/>
        </w:rPr>
        <w:t xml:space="preserve"> כהן בן יג' שנה ויום אחד נושא כפיו תמיד. שהרי אם עולה עם אחרים, ודאי שפי דמי. אם אין אחרים והוא עולה בקבע, גם מותר, כדברי </w:t>
      </w:r>
      <w:r w:rsidRPr="007C0AD8">
        <w:rPr>
          <w:rFonts w:hint="cs"/>
          <w:b/>
          <w:bCs/>
          <w:sz w:val="18"/>
          <w:szCs w:val="18"/>
          <w:rtl/>
        </w:rPr>
        <w:t>העולת תמיד</w:t>
      </w:r>
      <w:r w:rsidRPr="007C0AD8">
        <w:rPr>
          <w:rFonts w:hint="cs"/>
          <w:sz w:val="18"/>
          <w:szCs w:val="18"/>
          <w:rtl/>
        </w:rPr>
        <w:t xml:space="preserve"> הנ"ל. ואף אם רגיל לעלו</w:t>
      </w:r>
      <w:r>
        <w:rPr>
          <w:rFonts w:hint="cs"/>
          <w:sz w:val="18"/>
          <w:szCs w:val="18"/>
          <w:rtl/>
        </w:rPr>
        <w:t>ת</w:t>
      </w:r>
      <w:r w:rsidRPr="007C0AD8">
        <w:rPr>
          <w:rFonts w:hint="cs"/>
          <w:sz w:val="18"/>
          <w:szCs w:val="18"/>
          <w:rtl/>
        </w:rPr>
        <w:t xml:space="preserve"> תמיד ע</w:t>
      </w:r>
      <w:r>
        <w:rPr>
          <w:rFonts w:hint="cs"/>
          <w:sz w:val="18"/>
          <w:szCs w:val="18"/>
          <w:rtl/>
        </w:rPr>
        <w:t>ם</w:t>
      </w:r>
      <w:r w:rsidRPr="007C0AD8">
        <w:rPr>
          <w:rFonts w:hint="cs"/>
          <w:sz w:val="18"/>
          <w:szCs w:val="18"/>
          <w:rtl/>
        </w:rPr>
        <w:t xml:space="preserve"> אחרים וכעת הזדמן לו לעלות לבדו, ב</w:t>
      </w:r>
      <w:r>
        <w:rPr>
          <w:rFonts w:hint="cs"/>
          <w:sz w:val="18"/>
          <w:szCs w:val="18"/>
          <w:rtl/>
        </w:rPr>
        <w:t>ו</w:t>
      </w:r>
      <w:r w:rsidRPr="007C0AD8">
        <w:rPr>
          <w:rFonts w:hint="cs"/>
          <w:sz w:val="18"/>
          <w:szCs w:val="18"/>
          <w:rtl/>
        </w:rPr>
        <w:t xml:space="preserve">ודאי מותר, כפי שפסק </w:t>
      </w:r>
      <w:r w:rsidRPr="007C0AD8">
        <w:rPr>
          <w:rFonts w:hint="cs"/>
          <w:b/>
          <w:bCs/>
          <w:sz w:val="18"/>
          <w:szCs w:val="18"/>
          <w:rtl/>
        </w:rPr>
        <w:t xml:space="preserve">המחבר </w:t>
      </w:r>
      <w:r w:rsidRPr="007C0AD8">
        <w:rPr>
          <w:rFonts w:hint="cs"/>
          <w:sz w:val="18"/>
          <w:szCs w:val="18"/>
          <w:rtl/>
        </w:rPr>
        <w:t>להדיא.</w:t>
      </w:r>
    </w:p>
  </w:footnote>
  <w:footnote w:id="227">
    <w:p w14:paraId="7F8690F3" w14:textId="77777777" w:rsidR="00321E16" w:rsidRDefault="00321E16" w:rsidP="00BB3441">
      <w:pPr>
        <w:pStyle w:val="a4"/>
        <w:rPr>
          <w:rtl/>
        </w:rPr>
      </w:pPr>
      <w:r w:rsidRPr="00BC6296">
        <w:rPr>
          <w:rStyle w:val="a6"/>
          <w:sz w:val="18"/>
          <w:szCs w:val="18"/>
        </w:rPr>
        <w:footnoteRef/>
      </w:r>
      <w:r w:rsidRPr="00BC6296">
        <w:rPr>
          <w:sz w:val="18"/>
          <w:szCs w:val="18"/>
          <w:rtl/>
        </w:rPr>
        <w:t xml:space="preserve"> </w:t>
      </w:r>
      <w:r w:rsidRPr="00BC6296">
        <w:rPr>
          <w:rFonts w:hint="cs"/>
          <w:sz w:val="18"/>
          <w:szCs w:val="18"/>
          <w:rtl/>
        </w:rPr>
        <w:t xml:space="preserve">ולעניין לקרוא בתורה ראשון, </w:t>
      </w:r>
      <w:r w:rsidRPr="00BC6296">
        <w:rPr>
          <w:rFonts w:hint="cs"/>
          <w:b/>
          <w:bCs/>
          <w:sz w:val="18"/>
          <w:szCs w:val="18"/>
          <w:rtl/>
        </w:rPr>
        <w:t xml:space="preserve">הטור </w:t>
      </w:r>
      <w:r w:rsidRPr="00BC6296">
        <w:rPr>
          <w:rFonts w:hint="cs"/>
          <w:sz w:val="18"/>
          <w:szCs w:val="18"/>
          <w:rtl/>
        </w:rPr>
        <w:t xml:space="preserve">הביא בשם </w:t>
      </w:r>
      <w:r w:rsidRPr="00BC6296">
        <w:rPr>
          <w:rFonts w:hint="cs"/>
          <w:b/>
          <w:bCs/>
          <w:sz w:val="18"/>
          <w:szCs w:val="18"/>
          <w:rtl/>
        </w:rPr>
        <w:t xml:space="preserve">רב נטרונאי גאון </w:t>
      </w:r>
      <w:r w:rsidRPr="00BC6296">
        <w:rPr>
          <w:rFonts w:hint="cs"/>
          <w:sz w:val="18"/>
          <w:szCs w:val="18"/>
          <w:rtl/>
        </w:rPr>
        <w:t>לאסור, אך דחה את דבריו ודעתו שלעניין קריא</w:t>
      </w:r>
      <w:r>
        <w:rPr>
          <w:rFonts w:hint="cs"/>
          <w:sz w:val="18"/>
          <w:szCs w:val="18"/>
          <w:rtl/>
        </w:rPr>
        <w:t>ה</w:t>
      </w:r>
      <w:r w:rsidRPr="00BC6296">
        <w:rPr>
          <w:rFonts w:hint="cs"/>
          <w:sz w:val="18"/>
          <w:szCs w:val="18"/>
          <w:rtl/>
        </w:rPr>
        <w:t xml:space="preserve"> בתורה ראשון בוודאי מועילה תשובה.</w:t>
      </w:r>
    </w:p>
  </w:footnote>
  <w:footnote w:id="228">
    <w:p w14:paraId="6873B7DB" w14:textId="77777777" w:rsidR="00321E16" w:rsidRDefault="00321E16" w:rsidP="00BB3441">
      <w:pPr>
        <w:pStyle w:val="a4"/>
        <w:rPr>
          <w:rtl/>
        </w:rPr>
      </w:pPr>
      <w:r w:rsidRPr="004317B5">
        <w:rPr>
          <w:rStyle w:val="a6"/>
          <w:sz w:val="18"/>
          <w:szCs w:val="18"/>
        </w:rPr>
        <w:footnoteRef/>
      </w:r>
      <w:r w:rsidRPr="004317B5">
        <w:rPr>
          <w:sz w:val="18"/>
          <w:szCs w:val="18"/>
          <w:rtl/>
        </w:rPr>
        <w:t xml:space="preserve"> </w:t>
      </w:r>
      <w:r w:rsidRPr="004317B5">
        <w:rPr>
          <w:rFonts w:hint="cs"/>
          <w:sz w:val="18"/>
          <w:szCs w:val="18"/>
          <w:rtl/>
        </w:rPr>
        <w:t xml:space="preserve">כך כתב </w:t>
      </w:r>
      <w:r w:rsidRPr="004317B5">
        <w:rPr>
          <w:rFonts w:hint="cs"/>
          <w:b/>
          <w:bCs/>
          <w:sz w:val="18"/>
          <w:szCs w:val="18"/>
          <w:rtl/>
        </w:rPr>
        <w:t>המ"ב</w:t>
      </w:r>
      <w:r w:rsidRPr="004317B5">
        <w:rPr>
          <w:rFonts w:hint="cs"/>
          <w:sz w:val="18"/>
          <w:szCs w:val="18"/>
          <w:rtl/>
        </w:rPr>
        <w:t xml:space="preserve"> בשם האחרונים בדעת </w:t>
      </w:r>
      <w:r w:rsidRPr="004317B5">
        <w:rPr>
          <w:rFonts w:hint="cs"/>
          <w:b/>
          <w:bCs/>
          <w:sz w:val="18"/>
          <w:szCs w:val="18"/>
          <w:rtl/>
        </w:rPr>
        <w:t>רש"י</w:t>
      </w:r>
      <w:r w:rsidRPr="004317B5">
        <w:rPr>
          <w:rFonts w:hint="cs"/>
          <w:sz w:val="18"/>
          <w:szCs w:val="18"/>
          <w:rtl/>
        </w:rPr>
        <w:t xml:space="preserve">. אולם, </w:t>
      </w:r>
      <w:r w:rsidRPr="004317B5">
        <w:rPr>
          <w:rFonts w:hint="cs"/>
          <w:b/>
          <w:bCs/>
          <w:sz w:val="18"/>
          <w:szCs w:val="18"/>
          <w:rtl/>
        </w:rPr>
        <w:t>הבדק הבית</w:t>
      </w:r>
      <w:r w:rsidRPr="004317B5">
        <w:rPr>
          <w:rFonts w:hint="cs"/>
          <w:sz w:val="18"/>
          <w:szCs w:val="18"/>
          <w:rtl/>
        </w:rPr>
        <w:t xml:space="preserve"> כתב בדעת </w:t>
      </w:r>
      <w:r w:rsidRPr="004317B5">
        <w:rPr>
          <w:rFonts w:hint="cs"/>
          <w:b/>
          <w:bCs/>
          <w:sz w:val="18"/>
          <w:szCs w:val="18"/>
          <w:rtl/>
        </w:rPr>
        <w:t>הרמב"ם</w:t>
      </w:r>
      <w:r w:rsidRPr="004317B5">
        <w:rPr>
          <w:rFonts w:hint="cs"/>
          <w:sz w:val="18"/>
          <w:szCs w:val="18"/>
          <w:rtl/>
        </w:rPr>
        <w:t xml:space="preserve"> לא כך, והפליג להחמיר שאפילו אם עבד עבודה זרה באונס </w:t>
      </w:r>
      <w:r w:rsidRPr="004317B5">
        <w:rPr>
          <w:sz w:val="18"/>
          <w:szCs w:val="18"/>
          <w:rtl/>
        </w:rPr>
        <w:t>–</w:t>
      </w:r>
      <w:r w:rsidRPr="004317B5">
        <w:rPr>
          <w:rFonts w:hint="cs"/>
          <w:sz w:val="18"/>
          <w:szCs w:val="18"/>
          <w:rtl/>
        </w:rPr>
        <w:t xml:space="preserve"> פסול, ואפילו אם עשה תשובה אינה מועילה.</w:t>
      </w:r>
    </w:p>
  </w:footnote>
  <w:footnote w:id="229">
    <w:p w14:paraId="3A6136E2" w14:textId="77777777" w:rsidR="00321E16" w:rsidRDefault="00321E16" w:rsidP="00BB3441">
      <w:pPr>
        <w:pStyle w:val="a4"/>
        <w:rPr>
          <w:rtl/>
        </w:rPr>
      </w:pPr>
      <w:r w:rsidRPr="00C92660">
        <w:rPr>
          <w:rStyle w:val="a6"/>
          <w:sz w:val="18"/>
          <w:szCs w:val="18"/>
        </w:rPr>
        <w:footnoteRef/>
      </w:r>
      <w:r w:rsidRPr="00C92660">
        <w:rPr>
          <w:sz w:val="18"/>
          <w:szCs w:val="18"/>
          <w:rtl/>
        </w:rPr>
        <w:t xml:space="preserve"> </w:t>
      </w:r>
      <w:r w:rsidRPr="00C92660">
        <w:rPr>
          <w:rFonts w:hint="cs"/>
          <w:sz w:val="18"/>
          <w:szCs w:val="18"/>
          <w:rtl/>
        </w:rPr>
        <w:t xml:space="preserve">אע"פ שאם כהן עובר על שאר עבירות אין מונעים ממנו לשאת את כפיו, כמבואר לקמן סעיף לט', שאני חילול שבת שהוא ככופר במעשה בראשית, ומעיד שקר שכאילו הקב"ה לא שבת ביום זה ממלאכתו, ולכן דינו כאילו עובד ע"ז. </w:t>
      </w:r>
      <w:r>
        <w:rPr>
          <w:sz w:val="18"/>
          <w:szCs w:val="18"/>
          <w:rtl/>
        </w:rPr>
        <w:br/>
      </w:r>
      <w:r w:rsidRPr="00C92660">
        <w:rPr>
          <w:rFonts w:hint="cs"/>
          <w:sz w:val="18"/>
          <w:szCs w:val="18"/>
          <w:rtl/>
        </w:rPr>
        <w:t xml:space="preserve">ולפי"ז, דנו פוסקי זמנינו להתיר לכהן מחלל שבת לשאת את כפיו. ועיקר הטעם הוא, מפני שלצערנו נפרץ עוון חילול שבת ואינו מעיד על כך שהאדם כופר בה', אלא מחלל שבת מפני שכך הורגל מבית הוריו וכן מפני אילוצי הזמן והפרנסה. </w:t>
      </w:r>
      <w:r>
        <w:rPr>
          <w:sz w:val="18"/>
          <w:szCs w:val="18"/>
          <w:rtl/>
        </w:rPr>
        <w:br/>
      </w:r>
      <w:r w:rsidRPr="00C92660">
        <w:rPr>
          <w:rFonts w:hint="cs"/>
          <w:sz w:val="18"/>
          <w:szCs w:val="18"/>
          <w:rtl/>
        </w:rPr>
        <w:t xml:space="preserve">ועוד, שאם נמנע ממנו לשאת את כפיו, עלול לבוא מזה למכשלה נוספת שיישא נשים פסולות לכהונה, כי ישכח שהוא כוהן. וכן משום שע"י כך עלולים להרחיק אותו יותר מהתורה, וע"י שיתירו לו לעלות יכולים לקרב אותו, </w:t>
      </w:r>
      <w:r w:rsidRPr="00C92660">
        <w:rPr>
          <w:rFonts w:hint="cs"/>
          <w:b/>
          <w:bCs/>
          <w:sz w:val="18"/>
          <w:szCs w:val="18"/>
          <w:rtl/>
        </w:rPr>
        <w:t>פס"ת</w:t>
      </w:r>
      <w:r w:rsidRPr="00C92660">
        <w:rPr>
          <w:rFonts w:hint="cs"/>
          <w:sz w:val="18"/>
          <w:szCs w:val="18"/>
          <w:rtl/>
        </w:rPr>
        <w:t>.</w:t>
      </w:r>
    </w:p>
  </w:footnote>
  <w:footnote w:id="230">
    <w:p w14:paraId="3E834C46" w14:textId="77777777" w:rsidR="00321E16" w:rsidRDefault="00321E16" w:rsidP="00BB3441">
      <w:pPr>
        <w:pStyle w:val="a4"/>
        <w:rPr>
          <w:rtl/>
        </w:rPr>
      </w:pPr>
      <w:r w:rsidRPr="00430EBD">
        <w:rPr>
          <w:rStyle w:val="a6"/>
          <w:sz w:val="18"/>
          <w:szCs w:val="18"/>
        </w:rPr>
        <w:footnoteRef/>
      </w:r>
      <w:r w:rsidRPr="00430EBD">
        <w:rPr>
          <w:sz w:val="18"/>
          <w:szCs w:val="18"/>
          <w:rtl/>
        </w:rPr>
        <w:t xml:space="preserve"> </w:t>
      </w:r>
      <w:r w:rsidRPr="00430EBD">
        <w:rPr>
          <w:rFonts w:hint="cs"/>
          <w:sz w:val="18"/>
          <w:szCs w:val="18"/>
          <w:rtl/>
        </w:rPr>
        <w:t>כפי שהתבאר בסימן צט'.</w:t>
      </w:r>
    </w:p>
  </w:footnote>
  <w:footnote w:id="231">
    <w:p w14:paraId="4E1200E8" w14:textId="77777777" w:rsidR="00321E16" w:rsidRDefault="00321E16" w:rsidP="00BB3441">
      <w:pPr>
        <w:pStyle w:val="a4"/>
        <w:rPr>
          <w:rtl/>
        </w:rPr>
      </w:pPr>
      <w:r w:rsidRPr="007D00C5">
        <w:rPr>
          <w:rStyle w:val="a6"/>
          <w:sz w:val="18"/>
          <w:szCs w:val="18"/>
        </w:rPr>
        <w:footnoteRef/>
      </w:r>
      <w:r w:rsidRPr="007D00C5">
        <w:rPr>
          <w:sz w:val="18"/>
          <w:szCs w:val="18"/>
          <w:rtl/>
        </w:rPr>
        <w:t xml:space="preserve"> </w:t>
      </w:r>
      <w:r w:rsidRPr="007D00C5">
        <w:rPr>
          <w:rFonts w:hint="cs"/>
          <w:sz w:val="18"/>
          <w:szCs w:val="18"/>
          <w:rtl/>
        </w:rPr>
        <w:t xml:space="preserve">כבר התבאר לעיל </w:t>
      </w:r>
      <w:r w:rsidRPr="007D00C5">
        <w:rPr>
          <w:rFonts w:hint="cs"/>
          <w:sz w:val="16"/>
          <w:szCs w:val="16"/>
          <w:rtl/>
        </w:rPr>
        <w:t xml:space="preserve">(סעיף ד') </w:t>
      </w:r>
      <w:r w:rsidRPr="007D00C5">
        <w:rPr>
          <w:rFonts w:hint="cs"/>
          <w:sz w:val="18"/>
          <w:szCs w:val="18"/>
          <w:rtl/>
        </w:rPr>
        <w:t>שכהן שאינו רוצה לברך צריך לצאת לפני 'רצה', ורשאי לחזור לבית הכנסת בשעת הברכה עצמה, אלא שנהגו הכוהנים סלסול בעצמם ושוהים מחוץ לבית הכנסת במשך כל הברכה, כדי שלא יחשבו שהם פסולים.</w:t>
      </w:r>
    </w:p>
  </w:footnote>
  <w:footnote w:id="232">
    <w:p w14:paraId="23B99834" w14:textId="77777777" w:rsidR="00321E16" w:rsidRDefault="00321E16" w:rsidP="00BB3441">
      <w:pPr>
        <w:pStyle w:val="a4"/>
        <w:rPr>
          <w:rtl/>
        </w:rPr>
      </w:pPr>
      <w:r w:rsidRPr="00FA5345">
        <w:rPr>
          <w:rStyle w:val="a6"/>
          <w:sz w:val="18"/>
          <w:szCs w:val="18"/>
        </w:rPr>
        <w:footnoteRef/>
      </w:r>
      <w:r w:rsidRPr="00FA5345">
        <w:rPr>
          <w:sz w:val="18"/>
          <w:szCs w:val="18"/>
          <w:rtl/>
        </w:rPr>
        <w:t xml:space="preserve"> </w:t>
      </w:r>
      <w:r w:rsidRPr="00FA5345">
        <w:rPr>
          <w:rFonts w:hint="cs"/>
          <w:sz w:val="18"/>
          <w:szCs w:val="18"/>
          <w:rtl/>
        </w:rPr>
        <w:t xml:space="preserve">עיין </w:t>
      </w:r>
      <w:r w:rsidRPr="00FA5345">
        <w:rPr>
          <w:rFonts w:hint="cs"/>
          <w:b/>
          <w:bCs/>
          <w:sz w:val="18"/>
          <w:szCs w:val="18"/>
          <w:rtl/>
        </w:rPr>
        <w:t>פס"ת</w:t>
      </w:r>
      <w:r w:rsidRPr="00FA5345">
        <w:rPr>
          <w:rFonts w:hint="cs"/>
          <w:sz w:val="18"/>
          <w:szCs w:val="18"/>
          <w:rtl/>
        </w:rPr>
        <w:t xml:space="preserve"> אות פז, שהאריך לבאר פרטי המנהג בזה למעשה.</w:t>
      </w:r>
    </w:p>
  </w:footnote>
  <w:footnote w:id="233">
    <w:p w14:paraId="2210C727" w14:textId="77777777" w:rsidR="00321E16" w:rsidRDefault="00321E16" w:rsidP="00BB3441">
      <w:pPr>
        <w:pStyle w:val="a4"/>
      </w:pPr>
      <w:r w:rsidRPr="0045067E">
        <w:rPr>
          <w:rStyle w:val="a6"/>
          <w:sz w:val="18"/>
          <w:szCs w:val="18"/>
        </w:rPr>
        <w:footnoteRef/>
      </w:r>
      <w:r w:rsidRPr="0045067E">
        <w:rPr>
          <w:sz w:val="18"/>
          <w:szCs w:val="18"/>
          <w:rtl/>
        </w:rPr>
        <w:t xml:space="preserve"> </w:t>
      </w:r>
      <w:r w:rsidRPr="0045067E">
        <w:rPr>
          <w:rFonts w:hint="cs"/>
          <w:sz w:val="18"/>
          <w:szCs w:val="18"/>
          <w:rtl/>
        </w:rPr>
        <w:t xml:space="preserve">דין זה שנוי במחלוקת אחרונים. ודעת </w:t>
      </w:r>
      <w:r w:rsidRPr="0045067E">
        <w:rPr>
          <w:rFonts w:hint="cs"/>
          <w:b/>
          <w:bCs/>
          <w:sz w:val="18"/>
          <w:szCs w:val="18"/>
          <w:rtl/>
        </w:rPr>
        <w:t>הרמ"א</w:t>
      </w:r>
      <w:r w:rsidRPr="0045067E">
        <w:rPr>
          <w:rFonts w:hint="cs"/>
          <w:sz w:val="18"/>
          <w:szCs w:val="18"/>
          <w:rtl/>
        </w:rPr>
        <w:t xml:space="preserve">, כפי שמובאת </w:t>
      </w:r>
      <w:r w:rsidRPr="0045067E">
        <w:rPr>
          <w:rFonts w:hint="cs"/>
          <w:b/>
          <w:bCs/>
          <w:sz w:val="18"/>
          <w:szCs w:val="18"/>
          <w:rtl/>
        </w:rPr>
        <w:t>בדרכ"מ</w:t>
      </w:r>
      <w:r w:rsidRPr="0045067E">
        <w:rPr>
          <w:rFonts w:hint="cs"/>
          <w:sz w:val="18"/>
          <w:szCs w:val="18"/>
          <w:rtl/>
        </w:rPr>
        <w:t>, שאינו נושא את כפיו אפילו כשאין כהן אלא הוא בלבד, ובכה"ג שהוא הכהן היחיד אינו צריך לצאת מבית הכנסת מפני שאין קוראים 'כהנים'.</w:t>
      </w:r>
      <w:r w:rsidRPr="0045067E">
        <w:rPr>
          <w:sz w:val="18"/>
          <w:szCs w:val="18"/>
          <w:rtl/>
        </w:rPr>
        <w:br/>
      </w:r>
      <w:r w:rsidRPr="0045067E">
        <w:rPr>
          <w:rFonts w:hint="cs"/>
          <w:sz w:val="18"/>
          <w:szCs w:val="18"/>
          <w:rtl/>
        </w:rPr>
        <w:t xml:space="preserve">ובאשר לדברי </w:t>
      </w:r>
      <w:r w:rsidRPr="0045067E">
        <w:rPr>
          <w:rFonts w:hint="cs"/>
          <w:b/>
          <w:bCs/>
          <w:sz w:val="18"/>
          <w:szCs w:val="18"/>
          <w:rtl/>
        </w:rPr>
        <w:t>המ"ב</w:t>
      </w:r>
      <w:r w:rsidRPr="0045067E">
        <w:rPr>
          <w:rFonts w:hint="cs"/>
          <w:sz w:val="18"/>
          <w:szCs w:val="18"/>
          <w:rtl/>
        </w:rPr>
        <w:t xml:space="preserve"> שאם אין שני כוהנים אחרים בלעדיו יעלה לדוכן, כנראה טעמו שכשיש רק כהן אחד חיוב הברכה לחלק מהראשונים אינו דאורייתא.</w:t>
      </w:r>
    </w:p>
  </w:footnote>
  <w:footnote w:id="234">
    <w:p w14:paraId="78B4E8D9" w14:textId="77777777" w:rsidR="00321E16" w:rsidRDefault="00321E16" w:rsidP="00BB3441">
      <w:pPr>
        <w:pStyle w:val="a4"/>
        <w:rPr>
          <w:rtl/>
        </w:rPr>
      </w:pPr>
      <w:r w:rsidRPr="000B6101">
        <w:rPr>
          <w:rStyle w:val="a6"/>
          <w:sz w:val="18"/>
          <w:szCs w:val="18"/>
        </w:rPr>
        <w:footnoteRef/>
      </w:r>
      <w:r w:rsidRPr="000B6101">
        <w:rPr>
          <w:sz w:val="18"/>
          <w:szCs w:val="18"/>
          <w:rtl/>
        </w:rPr>
        <w:t xml:space="preserve"> </w:t>
      </w:r>
      <w:r w:rsidRPr="000B6101">
        <w:rPr>
          <w:rFonts w:hint="cs"/>
          <w:sz w:val="18"/>
          <w:szCs w:val="18"/>
          <w:rtl/>
        </w:rPr>
        <w:t xml:space="preserve">לכאורה זו קושיה טובה על המרדכי </w:t>
      </w:r>
      <w:r w:rsidRPr="000B6101">
        <w:rPr>
          <w:sz w:val="18"/>
          <w:szCs w:val="18"/>
          <w:rtl/>
        </w:rPr>
        <w:t>–</w:t>
      </w:r>
      <w:r w:rsidRPr="000B6101">
        <w:rPr>
          <w:rFonts w:hint="cs"/>
          <w:sz w:val="18"/>
          <w:szCs w:val="18"/>
          <w:rtl/>
        </w:rPr>
        <w:t xml:space="preserve"> מדוע בגמרא נאמר שקטן לא יישא את כפיו, הרי תיפוק ליה שהוא אינו נשוי? יש לומר </w:t>
      </w:r>
      <w:r w:rsidRPr="000B6101">
        <w:rPr>
          <w:sz w:val="18"/>
          <w:szCs w:val="18"/>
          <w:rtl/>
        </w:rPr>
        <w:t>–</w:t>
      </w:r>
      <w:r w:rsidRPr="000B6101">
        <w:rPr>
          <w:rFonts w:hint="cs"/>
          <w:sz w:val="18"/>
          <w:szCs w:val="18"/>
          <w:rtl/>
        </w:rPr>
        <w:t xml:space="preserve"> אע"פ שקטן אינו מצטער מחמת שאינו נשוי, אפילו הכי אסור, </w:t>
      </w:r>
      <w:r w:rsidRPr="000B6101">
        <w:rPr>
          <w:rFonts w:hint="cs"/>
          <w:b/>
          <w:bCs/>
          <w:sz w:val="18"/>
          <w:szCs w:val="18"/>
          <w:rtl/>
        </w:rPr>
        <w:t>דרכ"מ</w:t>
      </w:r>
      <w:r w:rsidRPr="000B6101">
        <w:rPr>
          <w:rFonts w:hint="cs"/>
          <w:sz w:val="18"/>
          <w:szCs w:val="18"/>
          <w:rtl/>
        </w:rPr>
        <w:t>.</w:t>
      </w:r>
    </w:p>
  </w:footnote>
  <w:footnote w:id="235">
    <w:p w14:paraId="4F55CA30" w14:textId="77777777" w:rsidR="00321E16" w:rsidRDefault="00321E16" w:rsidP="00BB3441">
      <w:pPr>
        <w:pStyle w:val="a4"/>
        <w:rPr>
          <w:rtl/>
        </w:rPr>
      </w:pPr>
      <w:r w:rsidRPr="00BE6267">
        <w:rPr>
          <w:rStyle w:val="a6"/>
          <w:sz w:val="18"/>
          <w:szCs w:val="18"/>
        </w:rPr>
        <w:footnoteRef/>
      </w:r>
      <w:r w:rsidRPr="00BE6267">
        <w:rPr>
          <w:sz w:val="18"/>
          <w:szCs w:val="18"/>
          <w:rtl/>
        </w:rPr>
        <w:t xml:space="preserve"> </w:t>
      </w:r>
      <w:r w:rsidRPr="00BE6267">
        <w:rPr>
          <w:rFonts w:hint="cs"/>
          <w:sz w:val="18"/>
          <w:szCs w:val="18"/>
          <w:rtl/>
        </w:rPr>
        <w:t>הלשון מגומגם, וחס ושלום שישראל קדושים יהיו בצער ביום שבת קודש על ביטול מלאכתם. אלא טעם זה קאי על ימות החול, ובשבת הטעם מפני שטרודים בהרהורים על המלאכה.</w:t>
      </w:r>
    </w:p>
  </w:footnote>
  <w:footnote w:id="236">
    <w:p w14:paraId="1EB02E20" w14:textId="77777777" w:rsidR="00321E16" w:rsidRDefault="00321E16" w:rsidP="00F62C5A">
      <w:pPr>
        <w:pStyle w:val="a4"/>
        <w:rPr>
          <w:rtl/>
        </w:rPr>
      </w:pPr>
      <w:r w:rsidRPr="00E91EC5">
        <w:rPr>
          <w:rStyle w:val="a6"/>
          <w:sz w:val="18"/>
          <w:szCs w:val="18"/>
        </w:rPr>
        <w:footnoteRef/>
      </w:r>
      <w:r w:rsidRPr="00E91EC5">
        <w:rPr>
          <w:sz w:val="18"/>
          <w:szCs w:val="18"/>
          <w:rtl/>
        </w:rPr>
        <w:t xml:space="preserve"> </w:t>
      </w:r>
      <w:r w:rsidRPr="00E91EC5">
        <w:rPr>
          <w:rFonts w:hint="cs"/>
          <w:sz w:val="18"/>
          <w:szCs w:val="18"/>
          <w:rtl/>
        </w:rPr>
        <w:t>אך בתפילת מוסף אין לגזור, מפני שאסור לעשות סעודה לפני מוסף, ורק טעימה התירו.</w:t>
      </w:r>
    </w:p>
  </w:footnote>
  <w:footnote w:id="237">
    <w:p w14:paraId="67E63147" w14:textId="77777777" w:rsidR="00321E16" w:rsidRDefault="00321E16" w:rsidP="00F62C5A">
      <w:pPr>
        <w:pStyle w:val="a4"/>
        <w:rPr>
          <w:rtl/>
        </w:rPr>
      </w:pPr>
      <w:r w:rsidRPr="00524D40">
        <w:rPr>
          <w:rStyle w:val="a6"/>
          <w:sz w:val="18"/>
          <w:szCs w:val="18"/>
        </w:rPr>
        <w:footnoteRef/>
      </w:r>
      <w:r w:rsidRPr="00524D40">
        <w:rPr>
          <w:sz w:val="18"/>
          <w:szCs w:val="18"/>
          <w:rtl/>
        </w:rPr>
        <w:t xml:space="preserve"> </w:t>
      </w:r>
      <w:r w:rsidRPr="00524D40">
        <w:rPr>
          <w:rFonts w:hint="cs"/>
          <w:sz w:val="18"/>
          <w:szCs w:val="18"/>
          <w:rtl/>
        </w:rPr>
        <w:t>בתקופת הגמרא נהגו להתפלל תפילת נעילה בכל יום שהיתה בו תענית.</w:t>
      </w:r>
    </w:p>
  </w:footnote>
  <w:footnote w:id="238">
    <w:p w14:paraId="1384B3C4" w14:textId="77777777" w:rsidR="00321E16" w:rsidRDefault="00321E16" w:rsidP="00F62C5A">
      <w:pPr>
        <w:pStyle w:val="a4"/>
      </w:pPr>
      <w:r w:rsidRPr="006927F4">
        <w:rPr>
          <w:rStyle w:val="a6"/>
          <w:sz w:val="18"/>
          <w:szCs w:val="18"/>
        </w:rPr>
        <w:footnoteRef/>
      </w:r>
      <w:r w:rsidRPr="006927F4">
        <w:rPr>
          <w:sz w:val="18"/>
          <w:szCs w:val="18"/>
          <w:rtl/>
        </w:rPr>
        <w:t xml:space="preserve"> </w:t>
      </w:r>
      <w:r w:rsidRPr="006927F4">
        <w:rPr>
          <w:rFonts w:hint="cs"/>
          <w:sz w:val="18"/>
          <w:szCs w:val="18"/>
          <w:rtl/>
        </w:rPr>
        <w:t xml:space="preserve">הנה, אע"פ שמדברי המחבר בכל סימן זה משמע שנהג ליפול על פניו, נהגו הספרדים שאינם נופלים על פניהם. </w:t>
      </w:r>
      <w:r>
        <w:rPr>
          <w:sz w:val="18"/>
          <w:szCs w:val="18"/>
          <w:rtl/>
        </w:rPr>
        <w:br/>
      </w:r>
      <w:r w:rsidRPr="006927F4">
        <w:rPr>
          <w:rFonts w:hint="cs"/>
          <w:sz w:val="18"/>
          <w:szCs w:val="18"/>
          <w:rtl/>
        </w:rPr>
        <w:t>טעם המנהג הוא, לחשוש לדברי הזוהר שהפליג בחובה לכוון איך הוא דבק בבורא ע"י אמירת המזמור. וכיוון שכך, חששו ליפול על פניהם, ועיין עוד בבן איש חי שנה ראשונה, כי תישא יג'.</w:t>
      </w:r>
    </w:p>
  </w:footnote>
  <w:footnote w:id="239">
    <w:p w14:paraId="64F120AF" w14:textId="77777777" w:rsidR="00321E16" w:rsidRDefault="00321E16" w:rsidP="00F62C5A">
      <w:pPr>
        <w:pStyle w:val="a4"/>
      </w:pPr>
      <w:r w:rsidRPr="00FC7EB7">
        <w:rPr>
          <w:rStyle w:val="a6"/>
          <w:sz w:val="18"/>
          <w:szCs w:val="18"/>
        </w:rPr>
        <w:footnoteRef/>
      </w:r>
      <w:r w:rsidRPr="00FC7EB7">
        <w:rPr>
          <w:sz w:val="18"/>
          <w:szCs w:val="18"/>
          <w:rtl/>
        </w:rPr>
        <w:t xml:space="preserve"> </w:t>
      </w:r>
      <w:r w:rsidRPr="00FC7EB7">
        <w:rPr>
          <w:rFonts w:hint="cs"/>
          <w:sz w:val="18"/>
          <w:szCs w:val="18"/>
          <w:rtl/>
        </w:rPr>
        <w:t xml:space="preserve">טעם המנהג </w:t>
      </w:r>
      <w:r>
        <w:rPr>
          <w:rFonts w:hint="cs"/>
          <w:sz w:val="18"/>
          <w:szCs w:val="18"/>
          <w:rtl/>
        </w:rPr>
        <w:t>(</w:t>
      </w:r>
      <w:r w:rsidRPr="00FC7EB7">
        <w:rPr>
          <w:rFonts w:hint="cs"/>
          <w:b/>
          <w:bCs/>
          <w:sz w:val="18"/>
          <w:szCs w:val="18"/>
          <w:rtl/>
        </w:rPr>
        <w:t>פס"ת</w:t>
      </w:r>
      <w:r>
        <w:rPr>
          <w:rFonts w:hint="cs"/>
          <w:sz w:val="18"/>
          <w:szCs w:val="18"/>
          <w:rtl/>
        </w:rPr>
        <w:t xml:space="preserve">) </w:t>
      </w:r>
      <w:r w:rsidRPr="00FC7EB7">
        <w:rPr>
          <w:rFonts w:hint="cs"/>
          <w:sz w:val="18"/>
          <w:szCs w:val="18"/>
          <w:rtl/>
        </w:rPr>
        <w:t xml:space="preserve">- </w:t>
      </w:r>
      <w:r w:rsidRPr="00FC7EB7">
        <w:rPr>
          <w:sz w:val="18"/>
          <w:szCs w:val="18"/>
          <w:rtl/>
        </w:rPr>
        <w:br/>
      </w:r>
      <w:r w:rsidRPr="00FC7EB7">
        <w:rPr>
          <w:rFonts w:hint="cs"/>
          <w:sz w:val="18"/>
          <w:szCs w:val="18"/>
          <w:rtl/>
        </w:rPr>
        <w:t xml:space="preserve">א. </w:t>
      </w:r>
      <w:r w:rsidRPr="00FC7EB7">
        <w:rPr>
          <w:rFonts w:hint="cs"/>
          <w:b/>
          <w:bCs/>
          <w:sz w:val="18"/>
          <w:szCs w:val="18"/>
          <w:rtl/>
        </w:rPr>
        <w:t>מג"א</w:t>
      </w:r>
      <w:r w:rsidRPr="00FC7EB7">
        <w:rPr>
          <w:rFonts w:hint="cs"/>
          <w:sz w:val="18"/>
          <w:szCs w:val="18"/>
          <w:rtl/>
        </w:rPr>
        <w:t xml:space="preserve"> </w:t>
      </w:r>
      <w:r w:rsidRPr="00FC7EB7">
        <w:rPr>
          <w:sz w:val="18"/>
          <w:szCs w:val="18"/>
          <w:rtl/>
        </w:rPr>
        <w:t>–</w:t>
      </w:r>
      <w:r w:rsidRPr="00FC7EB7">
        <w:rPr>
          <w:rFonts w:hint="cs"/>
          <w:sz w:val="18"/>
          <w:szCs w:val="18"/>
          <w:rtl/>
        </w:rPr>
        <w:t xml:space="preserve"> כדי להפסיק בין פניו לקרקע, שהרי אין ליפול על הקרקע, ולפי"ז הוא הדין שהשולחן מהווה חציצה ומהני.</w:t>
      </w:r>
      <w:r>
        <w:rPr>
          <w:rtl/>
        </w:rPr>
        <w:br/>
      </w:r>
      <w:r w:rsidRPr="00FC7EB7">
        <w:rPr>
          <w:rFonts w:hint="cs"/>
          <w:sz w:val="18"/>
          <w:szCs w:val="18"/>
          <w:rtl/>
        </w:rPr>
        <w:t xml:space="preserve">ב. </w:t>
      </w:r>
      <w:r w:rsidRPr="00FC7EB7">
        <w:rPr>
          <w:rFonts w:hint="cs"/>
          <w:b/>
          <w:bCs/>
          <w:sz w:val="18"/>
          <w:szCs w:val="18"/>
          <w:rtl/>
        </w:rPr>
        <w:t>רבינו בחיי</w:t>
      </w:r>
      <w:r w:rsidRPr="00FC7EB7">
        <w:rPr>
          <w:rFonts w:hint="cs"/>
          <w:sz w:val="18"/>
          <w:szCs w:val="18"/>
          <w:rtl/>
        </w:rPr>
        <w:t xml:space="preserve"> </w:t>
      </w:r>
      <w:r w:rsidRPr="00FC7EB7">
        <w:rPr>
          <w:sz w:val="18"/>
          <w:szCs w:val="18"/>
          <w:rtl/>
        </w:rPr>
        <w:t>–</w:t>
      </w:r>
      <w:r w:rsidRPr="00FC7EB7">
        <w:rPr>
          <w:rFonts w:hint="cs"/>
          <w:sz w:val="18"/>
          <w:szCs w:val="18"/>
          <w:rtl/>
        </w:rPr>
        <w:t xml:space="preserve"> כיסוי הפנים הוא מדרכי הענווה והבושת, וכפי שמשה רבינו כיסה פניו בשעה שירא להביט בשכינה.</w:t>
      </w:r>
    </w:p>
  </w:footnote>
  <w:footnote w:id="240">
    <w:p w14:paraId="117FBDCB" w14:textId="77777777" w:rsidR="00321E16" w:rsidRDefault="00321E16" w:rsidP="00F62C5A">
      <w:pPr>
        <w:pStyle w:val="a4"/>
        <w:rPr>
          <w:rtl/>
        </w:rPr>
      </w:pPr>
      <w:r w:rsidRPr="003236EF">
        <w:rPr>
          <w:rStyle w:val="a6"/>
          <w:sz w:val="18"/>
          <w:szCs w:val="18"/>
        </w:rPr>
        <w:footnoteRef/>
      </w:r>
      <w:r w:rsidRPr="003236EF">
        <w:rPr>
          <w:sz w:val="18"/>
          <w:szCs w:val="18"/>
          <w:rtl/>
        </w:rPr>
        <w:t xml:space="preserve"> </w:t>
      </w:r>
      <w:r w:rsidRPr="003236EF">
        <w:rPr>
          <w:rFonts w:hint="cs"/>
          <w:b/>
          <w:bCs/>
          <w:sz w:val="18"/>
          <w:szCs w:val="18"/>
          <w:rtl/>
        </w:rPr>
        <w:t>כה"ח</w:t>
      </w:r>
      <w:r w:rsidRPr="003236EF">
        <w:rPr>
          <w:rFonts w:hint="cs"/>
          <w:sz w:val="18"/>
          <w:szCs w:val="18"/>
          <w:rtl/>
        </w:rPr>
        <w:t xml:space="preserve"> </w:t>
      </w:r>
      <w:r w:rsidRPr="003236EF">
        <w:rPr>
          <w:sz w:val="18"/>
          <w:szCs w:val="18"/>
          <w:rtl/>
        </w:rPr>
        <w:t>–</w:t>
      </w:r>
      <w:r w:rsidRPr="003236EF">
        <w:rPr>
          <w:rFonts w:hint="cs"/>
          <w:sz w:val="18"/>
          <w:szCs w:val="18"/>
          <w:rtl/>
        </w:rPr>
        <w:t xml:space="preserve"> אפילו שיחה בעלמא אסורה, וכ"פ </w:t>
      </w:r>
      <w:r w:rsidRPr="003236EF">
        <w:rPr>
          <w:rFonts w:hint="cs"/>
          <w:b/>
          <w:bCs/>
          <w:sz w:val="18"/>
          <w:szCs w:val="18"/>
          <w:rtl/>
        </w:rPr>
        <w:t>ערוה"ש</w:t>
      </w:r>
      <w:r w:rsidRPr="003236EF">
        <w:rPr>
          <w:rFonts w:hint="cs"/>
          <w:sz w:val="18"/>
          <w:szCs w:val="18"/>
          <w:rtl/>
        </w:rPr>
        <w:t xml:space="preserve"> וכתב שיש להיזהר בכך מאוד.</w:t>
      </w:r>
    </w:p>
  </w:footnote>
  <w:footnote w:id="241">
    <w:p w14:paraId="6CA0D93A" w14:textId="77777777" w:rsidR="00321E16" w:rsidRPr="00E9376A" w:rsidRDefault="00321E16" w:rsidP="00F62C5A">
      <w:pPr>
        <w:pStyle w:val="a4"/>
        <w:rPr>
          <w:rFonts w:cs="Arial"/>
          <w:rtl/>
        </w:rPr>
      </w:pPr>
      <w:r w:rsidRPr="00E9376A">
        <w:rPr>
          <w:rStyle w:val="a6"/>
          <w:sz w:val="18"/>
          <w:szCs w:val="18"/>
        </w:rPr>
        <w:footnoteRef/>
      </w:r>
      <w:r w:rsidRPr="00E9376A">
        <w:rPr>
          <w:sz w:val="18"/>
          <w:szCs w:val="18"/>
          <w:rtl/>
        </w:rPr>
        <w:t xml:space="preserve"> </w:t>
      </w:r>
      <w:r w:rsidRPr="00E9376A">
        <w:rPr>
          <w:rFonts w:cs="Arial" w:hint="cs"/>
          <w:sz w:val="18"/>
          <w:szCs w:val="18"/>
          <w:rtl/>
        </w:rPr>
        <w:t>מדוע מטים?</w:t>
      </w:r>
      <w:r w:rsidRPr="00E9376A">
        <w:rPr>
          <w:rFonts w:cs="Arial"/>
          <w:sz w:val="18"/>
          <w:szCs w:val="18"/>
          <w:rtl/>
        </w:rPr>
        <w:br/>
      </w:r>
      <w:r w:rsidRPr="00E9376A">
        <w:rPr>
          <w:rFonts w:cs="Arial" w:hint="cs"/>
          <w:b/>
          <w:bCs/>
          <w:sz w:val="18"/>
          <w:szCs w:val="18"/>
          <w:rtl/>
        </w:rPr>
        <w:t>ביה"ל</w:t>
      </w:r>
      <w:r w:rsidRPr="00E9376A">
        <w:rPr>
          <w:rFonts w:cs="Arial" w:hint="cs"/>
          <w:sz w:val="18"/>
          <w:szCs w:val="18"/>
          <w:rtl/>
        </w:rPr>
        <w:t xml:space="preserve"> </w:t>
      </w:r>
      <w:r w:rsidRPr="00E9376A">
        <w:rPr>
          <w:rFonts w:cs="Arial"/>
          <w:sz w:val="18"/>
          <w:szCs w:val="18"/>
          <w:rtl/>
        </w:rPr>
        <w:t>–</w:t>
      </w:r>
      <w:r w:rsidRPr="00E9376A">
        <w:rPr>
          <w:rFonts w:cs="Arial" w:hint="cs"/>
          <w:sz w:val="18"/>
          <w:szCs w:val="18"/>
          <w:rtl/>
        </w:rPr>
        <w:t xml:space="preserve"> בימיהם היו נוהגים ליפול על פניהם על הרצפה, ולכן היו צריכים להטות שלא יהיה נראה כמשתחווה לאבן משכית, ועל פי זה נהגו גם בזמנינו להטות.</w:t>
      </w:r>
    </w:p>
  </w:footnote>
  <w:footnote w:id="242">
    <w:p w14:paraId="71BA8705" w14:textId="77777777" w:rsidR="00321E16" w:rsidRDefault="00321E16" w:rsidP="00F62C5A">
      <w:pPr>
        <w:pStyle w:val="a4"/>
        <w:rPr>
          <w:rtl/>
        </w:rPr>
      </w:pPr>
      <w:r w:rsidRPr="007C5802">
        <w:rPr>
          <w:rStyle w:val="a6"/>
          <w:sz w:val="18"/>
          <w:szCs w:val="18"/>
        </w:rPr>
        <w:footnoteRef/>
      </w:r>
      <w:r w:rsidRPr="007C5802">
        <w:rPr>
          <w:sz w:val="18"/>
          <w:szCs w:val="18"/>
          <w:rtl/>
        </w:rPr>
        <w:t xml:space="preserve"> </w:t>
      </w:r>
      <w:r w:rsidRPr="007C5802">
        <w:rPr>
          <w:rFonts w:hint="cs"/>
          <w:b/>
          <w:bCs/>
          <w:sz w:val="18"/>
          <w:szCs w:val="18"/>
          <w:rtl/>
        </w:rPr>
        <w:t>מ"ב</w:t>
      </w:r>
      <w:r w:rsidRPr="007C5802">
        <w:rPr>
          <w:rFonts w:hint="cs"/>
          <w:sz w:val="18"/>
          <w:szCs w:val="18"/>
          <w:rtl/>
        </w:rPr>
        <w:t xml:space="preserve"> </w:t>
      </w:r>
      <w:r w:rsidRPr="007C5802">
        <w:rPr>
          <w:sz w:val="18"/>
          <w:szCs w:val="18"/>
          <w:rtl/>
        </w:rPr>
        <w:t>–</w:t>
      </w:r>
      <w:r w:rsidRPr="007C5802">
        <w:rPr>
          <w:rFonts w:hint="cs"/>
          <w:sz w:val="18"/>
          <w:szCs w:val="18"/>
          <w:rtl/>
        </w:rPr>
        <w:t xml:space="preserve"> אם מתפלל שחרית בבית כנסת שנוהגים בו כרמ"א אינו רשאי לי</w:t>
      </w:r>
      <w:r>
        <w:rPr>
          <w:rFonts w:hint="cs"/>
          <w:sz w:val="18"/>
          <w:szCs w:val="18"/>
          <w:rtl/>
        </w:rPr>
        <w:t>פ</w:t>
      </w:r>
      <w:r w:rsidRPr="007C5802">
        <w:rPr>
          <w:rFonts w:hint="cs"/>
          <w:sz w:val="18"/>
          <w:szCs w:val="18"/>
          <w:rtl/>
        </w:rPr>
        <w:t>ול על שמאלו, מפני שעובר ב"לא תתגודדו".</w:t>
      </w:r>
    </w:p>
  </w:footnote>
  <w:footnote w:id="243">
    <w:p w14:paraId="1BDABBE3" w14:textId="77777777" w:rsidR="00321E16" w:rsidRDefault="00321E16" w:rsidP="00F62C5A">
      <w:pPr>
        <w:pStyle w:val="a4"/>
        <w:rPr>
          <w:rtl/>
        </w:rPr>
      </w:pPr>
      <w:r w:rsidRPr="00780FD5">
        <w:rPr>
          <w:rStyle w:val="a6"/>
          <w:sz w:val="18"/>
          <w:szCs w:val="18"/>
        </w:rPr>
        <w:footnoteRef/>
      </w:r>
      <w:r w:rsidRPr="00780FD5">
        <w:rPr>
          <w:sz w:val="18"/>
          <w:szCs w:val="18"/>
          <w:rtl/>
        </w:rPr>
        <w:t xml:space="preserve"> </w:t>
      </w:r>
      <w:r w:rsidRPr="00780FD5">
        <w:rPr>
          <w:rFonts w:hint="cs"/>
          <w:b/>
          <w:bCs/>
          <w:sz w:val="18"/>
          <w:szCs w:val="18"/>
          <w:rtl/>
        </w:rPr>
        <w:t>מ"ב</w:t>
      </w:r>
      <w:r w:rsidRPr="00780FD5">
        <w:rPr>
          <w:rFonts w:hint="cs"/>
          <w:sz w:val="18"/>
          <w:szCs w:val="18"/>
          <w:rtl/>
        </w:rPr>
        <w:t xml:space="preserve"> </w:t>
      </w:r>
      <w:r w:rsidRPr="00780FD5">
        <w:rPr>
          <w:sz w:val="18"/>
          <w:szCs w:val="18"/>
          <w:rtl/>
        </w:rPr>
        <w:t>–</w:t>
      </w:r>
      <w:r w:rsidRPr="00780FD5">
        <w:rPr>
          <w:rFonts w:hint="cs"/>
          <w:sz w:val="18"/>
          <w:szCs w:val="18"/>
          <w:rtl/>
        </w:rPr>
        <w:t xml:space="preserve"> הכוונה היא לתפילת מנחה.</w:t>
      </w:r>
    </w:p>
  </w:footnote>
  <w:footnote w:id="244">
    <w:p w14:paraId="3166AAB0" w14:textId="77777777" w:rsidR="00321E16" w:rsidRDefault="00321E16" w:rsidP="00F62C5A">
      <w:pPr>
        <w:pStyle w:val="a4"/>
        <w:rPr>
          <w:rtl/>
        </w:rPr>
      </w:pPr>
      <w:r w:rsidRPr="009D7AC3">
        <w:rPr>
          <w:rStyle w:val="a6"/>
          <w:sz w:val="18"/>
          <w:szCs w:val="18"/>
        </w:rPr>
        <w:footnoteRef/>
      </w:r>
      <w:r w:rsidRPr="009D7AC3">
        <w:rPr>
          <w:sz w:val="18"/>
          <w:szCs w:val="18"/>
          <w:rtl/>
        </w:rPr>
        <w:t xml:space="preserve"> </w:t>
      </w:r>
      <w:r w:rsidRPr="009D7AC3">
        <w:rPr>
          <w:rFonts w:hint="cs"/>
          <w:b/>
          <w:bCs/>
          <w:sz w:val="18"/>
          <w:szCs w:val="18"/>
          <w:rtl/>
        </w:rPr>
        <w:t>פס"ת</w:t>
      </w:r>
      <w:r w:rsidRPr="009D7AC3">
        <w:rPr>
          <w:rFonts w:hint="cs"/>
          <w:sz w:val="18"/>
          <w:szCs w:val="18"/>
          <w:rtl/>
        </w:rPr>
        <w:t xml:space="preserve"> </w:t>
      </w:r>
      <w:r w:rsidRPr="009D7AC3">
        <w:rPr>
          <w:sz w:val="18"/>
          <w:szCs w:val="18"/>
          <w:rtl/>
        </w:rPr>
        <w:t>–</w:t>
      </w:r>
      <w:r w:rsidRPr="009D7AC3">
        <w:rPr>
          <w:rFonts w:hint="cs"/>
          <w:sz w:val="18"/>
          <w:szCs w:val="18"/>
          <w:rtl/>
        </w:rPr>
        <w:t xml:space="preserve"> ברוח דברים אלו, השתרשו מנהגים שונים להקל באמירת תחנון בזמני שמחה שונים. כגון בשמחת פדיון הבן כשמתפללים שם מנחה, ונער ביום שנעשה בן יג' שנה או כשמניח תפילין לראשונה, וכן בשמחת סיום מסכת או הכנסת ספר תורה כשמתפללים במקום בו מתקיימת השמחה. אמנם, </w:t>
      </w:r>
      <w:r w:rsidRPr="009D7AC3">
        <w:rPr>
          <w:rFonts w:hint="cs"/>
          <w:b/>
          <w:bCs/>
          <w:sz w:val="18"/>
          <w:szCs w:val="18"/>
          <w:rtl/>
        </w:rPr>
        <w:t>הציץ אליעזר</w:t>
      </w:r>
      <w:r w:rsidRPr="009D7AC3">
        <w:rPr>
          <w:rFonts w:hint="cs"/>
          <w:sz w:val="18"/>
          <w:szCs w:val="18"/>
          <w:rtl/>
        </w:rPr>
        <w:t xml:space="preserve"> סייג שרק מי שקבלה בידו לנהוג כך רשאי. </w:t>
      </w:r>
      <w:r>
        <w:rPr>
          <w:b/>
          <w:bCs/>
          <w:sz w:val="18"/>
          <w:szCs w:val="18"/>
          <w:rtl/>
        </w:rPr>
        <w:br/>
      </w:r>
      <w:r w:rsidRPr="009D7AC3">
        <w:rPr>
          <w:rFonts w:hint="cs"/>
          <w:b/>
          <w:bCs/>
          <w:sz w:val="18"/>
          <w:szCs w:val="18"/>
          <w:rtl/>
        </w:rPr>
        <w:t>והפס"ת</w:t>
      </w:r>
      <w:r w:rsidRPr="009D7AC3">
        <w:rPr>
          <w:rFonts w:hint="cs"/>
          <w:sz w:val="18"/>
          <w:szCs w:val="18"/>
          <w:rtl/>
        </w:rPr>
        <w:t xml:space="preserve"> הוסיף ע"פ האחרונים, שבעל השמחה עצמו רשאי שלא לומר תחנון גם כשאין בידו מנהג. </w:t>
      </w:r>
    </w:p>
  </w:footnote>
  <w:footnote w:id="245">
    <w:p w14:paraId="4AAEF6C2" w14:textId="77777777" w:rsidR="00321E16" w:rsidRDefault="00321E16" w:rsidP="00F62C5A">
      <w:pPr>
        <w:pStyle w:val="a4"/>
      </w:pPr>
      <w:r w:rsidRPr="00A858FD">
        <w:rPr>
          <w:rStyle w:val="a6"/>
          <w:sz w:val="18"/>
          <w:szCs w:val="18"/>
        </w:rPr>
        <w:footnoteRef/>
      </w:r>
      <w:r w:rsidRPr="00A858FD">
        <w:rPr>
          <w:sz w:val="18"/>
          <w:szCs w:val="18"/>
          <w:rtl/>
        </w:rPr>
        <w:t xml:space="preserve"> </w:t>
      </w:r>
      <w:r w:rsidRPr="00A858FD">
        <w:rPr>
          <w:rFonts w:hint="cs"/>
          <w:sz w:val="18"/>
          <w:szCs w:val="18"/>
          <w:rtl/>
        </w:rPr>
        <w:t xml:space="preserve">כך כתב </w:t>
      </w:r>
      <w:r w:rsidRPr="00A858FD">
        <w:rPr>
          <w:rFonts w:hint="cs"/>
          <w:b/>
          <w:bCs/>
          <w:sz w:val="18"/>
          <w:szCs w:val="18"/>
          <w:rtl/>
        </w:rPr>
        <w:t>הט"ז</w:t>
      </w:r>
      <w:r w:rsidRPr="00A858FD">
        <w:rPr>
          <w:rFonts w:hint="cs"/>
          <w:sz w:val="18"/>
          <w:szCs w:val="18"/>
          <w:rtl/>
        </w:rPr>
        <w:t xml:space="preserve">, הו"ד </w:t>
      </w:r>
      <w:r w:rsidRPr="00A858FD">
        <w:rPr>
          <w:rFonts w:hint="cs"/>
          <w:b/>
          <w:bCs/>
          <w:sz w:val="18"/>
          <w:szCs w:val="18"/>
          <w:rtl/>
        </w:rPr>
        <w:t>במ"ב</w:t>
      </w:r>
      <w:r w:rsidRPr="00A858FD">
        <w:rPr>
          <w:rFonts w:hint="cs"/>
          <w:sz w:val="18"/>
          <w:szCs w:val="18"/>
          <w:rtl/>
        </w:rPr>
        <w:t>. אולם, יש מהאחרונים שתמה למה נבטל את החתן משמיעת ברכו ושאר דברים שבקדושה? ולכן נקט שהחתן יצא מבית הכנסת רק לאחר תפילת שמו"ע. אך יש דחו זאת (</w:t>
      </w:r>
      <w:r w:rsidRPr="00A858FD">
        <w:rPr>
          <w:rFonts w:hint="cs"/>
          <w:b/>
          <w:bCs/>
          <w:sz w:val="16"/>
          <w:szCs w:val="16"/>
          <w:rtl/>
        </w:rPr>
        <w:t xml:space="preserve">הלכות קטנות </w:t>
      </w:r>
      <w:r w:rsidRPr="00A858FD">
        <w:rPr>
          <w:rFonts w:hint="cs"/>
          <w:sz w:val="16"/>
          <w:szCs w:val="16"/>
          <w:rtl/>
        </w:rPr>
        <w:t>א, כא)</w:t>
      </w:r>
      <w:r w:rsidRPr="00A858FD">
        <w:rPr>
          <w:rFonts w:hint="cs"/>
          <w:sz w:val="18"/>
          <w:szCs w:val="18"/>
          <w:rtl/>
        </w:rPr>
        <w:t xml:space="preserve"> </w:t>
      </w:r>
      <w:r w:rsidRPr="00A858FD">
        <w:rPr>
          <w:sz w:val="18"/>
          <w:szCs w:val="18"/>
          <w:rtl/>
        </w:rPr>
        <w:t>–</w:t>
      </w:r>
      <w:r w:rsidRPr="00A858FD">
        <w:rPr>
          <w:rFonts w:hint="cs"/>
          <w:sz w:val="18"/>
          <w:szCs w:val="18"/>
          <w:rtl/>
        </w:rPr>
        <w:t xml:space="preserve"> כיוון שהחתן היה בבית הכנסת בשעת התפילה, לא מהני מה שיצא אחר כך, וכדין יצאו מקצתם שיכולים לומר קדיש לאחר מכן מכיוון שהתחנונים נמשכים אחרי תפילת שמו"ע. </w:t>
      </w:r>
      <w:r w:rsidRPr="00A858FD">
        <w:rPr>
          <w:sz w:val="18"/>
          <w:szCs w:val="18"/>
          <w:rtl/>
        </w:rPr>
        <w:br/>
      </w:r>
      <w:r w:rsidRPr="00A858FD">
        <w:rPr>
          <w:rFonts w:hint="cs"/>
          <w:sz w:val="18"/>
          <w:szCs w:val="18"/>
          <w:rtl/>
        </w:rPr>
        <w:t xml:space="preserve">ובניגוד לכל הנ"ל, דעת </w:t>
      </w:r>
      <w:r w:rsidRPr="00A858FD">
        <w:rPr>
          <w:rFonts w:hint="cs"/>
          <w:b/>
          <w:bCs/>
          <w:sz w:val="18"/>
          <w:szCs w:val="18"/>
          <w:rtl/>
        </w:rPr>
        <w:t xml:space="preserve">כה"ח </w:t>
      </w:r>
      <w:r w:rsidRPr="00A858FD">
        <w:rPr>
          <w:rFonts w:hint="cs"/>
          <w:sz w:val="18"/>
          <w:szCs w:val="18"/>
          <w:rtl/>
        </w:rPr>
        <w:t>שיש לחתן לבוא להתפלל בבית הכנסת, כי יש לקהל שמחה עמו וכך התפילה מתקבלת.</w:t>
      </w:r>
    </w:p>
  </w:footnote>
  <w:footnote w:id="246">
    <w:p w14:paraId="353D3BA1" w14:textId="77777777" w:rsidR="00321E16" w:rsidRDefault="00321E16" w:rsidP="00F62C5A">
      <w:pPr>
        <w:pStyle w:val="a4"/>
        <w:rPr>
          <w:rtl/>
        </w:rPr>
      </w:pPr>
      <w:r w:rsidRPr="00D819AE">
        <w:rPr>
          <w:rStyle w:val="a6"/>
          <w:sz w:val="18"/>
          <w:szCs w:val="18"/>
        </w:rPr>
        <w:footnoteRef/>
      </w:r>
      <w:r w:rsidRPr="00D819AE">
        <w:rPr>
          <w:sz w:val="18"/>
          <w:szCs w:val="18"/>
          <w:rtl/>
        </w:rPr>
        <w:t xml:space="preserve"> </w:t>
      </w:r>
      <w:r w:rsidRPr="00D819AE">
        <w:rPr>
          <w:rFonts w:hint="cs"/>
          <w:sz w:val="18"/>
          <w:szCs w:val="18"/>
          <w:rtl/>
        </w:rPr>
        <w:t>ודלא כפי שנהגו בחלק מהמקומות לא לומר תחנון בכל בתי הכנסת שבעיר מטעם ש</w:t>
      </w:r>
      <w:r>
        <w:rPr>
          <w:rFonts w:hint="cs"/>
          <w:sz w:val="18"/>
          <w:szCs w:val="18"/>
          <w:rtl/>
        </w:rPr>
        <w:t>א</w:t>
      </w:r>
      <w:r w:rsidRPr="00D819AE">
        <w:rPr>
          <w:rFonts w:hint="cs"/>
          <w:sz w:val="18"/>
          <w:szCs w:val="18"/>
          <w:rtl/>
        </w:rPr>
        <w:t>ליהו בא לעיר.</w:t>
      </w:r>
    </w:p>
  </w:footnote>
  <w:footnote w:id="247">
    <w:p w14:paraId="09257073" w14:textId="77777777" w:rsidR="00321E16" w:rsidRPr="00044571" w:rsidRDefault="00321E16" w:rsidP="00F62C5A">
      <w:pPr>
        <w:pStyle w:val="a4"/>
        <w:rPr>
          <w:sz w:val="18"/>
          <w:szCs w:val="18"/>
        </w:rPr>
      </w:pPr>
      <w:r w:rsidRPr="00A31390">
        <w:rPr>
          <w:rStyle w:val="a6"/>
          <w:sz w:val="18"/>
          <w:szCs w:val="18"/>
        </w:rPr>
        <w:footnoteRef/>
      </w:r>
      <w:r w:rsidRPr="00A31390">
        <w:rPr>
          <w:sz w:val="18"/>
          <w:szCs w:val="18"/>
          <w:rtl/>
        </w:rPr>
        <w:t xml:space="preserve"> </w:t>
      </w:r>
      <w:r w:rsidRPr="00A31390">
        <w:rPr>
          <w:rFonts w:hint="cs"/>
          <w:sz w:val="18"/>
          <w:szCs w:val="18"/>
          <w:rtl/>
        </w:rPr>
        <w:t xml:space="preserve">כגון </w:t>
      </w:r>
      <w:r w:rsidRPr="00A31390">
        <w:rPr>
          <w:sz w:val="18"/>
          <w:szCs w:val="18"/>
          <w:rtl/>
        </w:rPr>
        <w:t>–</w:t>
      </w:r>
      <w:r w:rsidRPr="00A31390">
        <w:rPr>
          <w:rFonts w:hint="cs"/>
          <w:sz w:val="18"/>
          <w:szCs w:val="18"/>
          <w:rtl/>
        </w:rPr>
        <w:t xml:space="preserve"> אם היתה חופה ביום ראשון לפני השקיעה, אין אומרים תחנון עד יום ראשון הבא באותה שעה.</w:t>
      </w:r>
      <w:r>
        <w:rPr>
          <w:rtl/>
        </w:rPr>
        <w:br/>
      </w:r>
      <w:r w:rsidRPr="00044571">
        <w:rPr>
          <w:rFonts w:hint="cs"/>
          <w:sz w:val="18"/>
          <w:szCs w:val="18"/>
          <w:rtl/>
        </w:rPr>
        <w:t xml:space="preserve">אך </w:t>
      </w:r>
      <w:r w:rsidRPr="00044571">
        <w:rPr>
          <w:rFonts w:hint="cs"/>
          <w:b/>
          <w:bCs/>
          <w:sz w:val="18"/>
          <w:szCs w:val="18"/>
          <w:rtl/>
        </w:rPr>
        <w:t>ערוך השולחן</w:t>
      </w:r>
      <w:r w:rsidRPr="00044571">
        <w:rPr>
          <w:rFonts w:hint="cs"/>
          <w:sz w:val="18"/>
          <w:szCs w:val="18"/>
          <w:rtl/>
        </w:rPr>
        <w:t xml:space="preserve"> חולק, ודעתו שז' ימים אלו הם ימי המשתה בלבד, ובשמיני אומרים תחנון.</w:t>
      </w:r>
      <w:r w:rsidRPr="00044571">
        <w:rPr>
          <w:sz w:val="18"/>
          <w:szCs w:val="18"/>
          <w:rtl/>
        </w:rPr>
        <w:br/>
      </w:r>
      <w:r w:rsidRPr="00044571">
        <w:rPr>
          <w:rFonts w:hint="cs"/>
          <w:b/>
          <w:bCs/>
          <w:sz w:val="18"/>
          <w:szCs w:val="18"/>
          <w:rtl/>
        </w:rPr>
        <w:t>פס"ת</w:t>
      </w:r>
      <w:r w:rsidRPr="00044571">
        <w:rPr>
          <w:rFonts w:hint="cs"/>
          <w:sz w:val="18"/>
          <w:szCs w:val="18"/>
          <w:rtl/>
        </w:rPr>
        <w:t xml:space="preserve"> </w:t>
      </w:r>
      <w:r w:rsidRPr="00044571">
        <w:rPr>
          <w:sz w:val="18"/>
          <w:szCs w:val="18"/>
          <w:rtl/>
        </w:rPr>
        <w:t>–</w:t>
      </w:r>
      <w:r w:rsidRPr="00044571">
        <w:rPr>
          <w:rFonts w:hint="cs"/>
          <w:sz w:val="18"/>
          <w:szCs w:val="18"/>
          <w:rtl/>
        </w:rPr>
        <w:t xml:space="preserve"> כיוון שהוא דין התלוי במנהג, שומעים למקל. ואולם, יש פוסקים שכתבו שאם החתן בעצמו אינו הולך במלבושי יו"ט ואינו עצור ממלאכה, אין הציבור צריך לשמוח יותר ממנו ולכן יאמרו תחנון ב</w:t>
      </w:r>
      <w:r>
        <w:rPr>
          <w:rFonts w:hint="cs"/>
          <w:sz w:val="18"/>
          <w:szCs w:val="18"/>
          <w:rtl/>
        </w:rPr>
        <w:t>יום ה</w:t>
      </w:r>
      <w:r w:rsidRPr="00044571">
        <w:rPr>
          <w:rFonts w:hint="cs"/>
          <w:sz w:val="18"/>
          <w:szCs w:val="18"/>
          <w:rtl/>
        </w:rPr>
        <w:t>שמיני בבוקר.</w:t>
      </w:r>
    </w:p>
  </w:footnote>
  <w:footnote w:id="248">
    <w:p w14:paraId="7C57A0E6" w14:textId="77777777" w:rsidR="00321E16" w:rsidRDefault="00321E16" w:rsidP="00F62C5A">
      <w:pPr>
        <w:pStyle w:val="a4"/>
        <w:rPr>
          <w:rtl/>
        </w:rPr>
      </w:pPr>
      <w:r w:rsidRPr="00521A5C">
        <w:rPr>
          <w:rStyle w:val="a6"/>
          <w:sz w:val="18"/>
          <w:szCs w:val="18"/>
        </w:rPr>
        <w:footnoteRef/>
      </w:r>
      <w:r w:rsidRPr="00521A5C">
        <w:rPr>
          <w:sz w:val="18"/>
          <w:szCs w:val="18"/>
          <w:rtl/>
        </w:rPr>
        <w:t xml:space="preserve"> </w:t>
      </w:r>
      <w:r w:rsidRPr="00521A5C">
        <w:rPr>
          <w:rFonts w:hint="cs"/>
          <w:sz w:val="18"/>
          <w:szCs w:val="18"/>
          <w:rtl/>
        </w:rPr>
        <w:t xml:space="preserve">אך בנישואי </w:t>
      </w:r>
      <w:r>
        <w:rPr>
          <w:rFonts w:hint="cs"/>
          <w:sz w:val="18"/>
          <w:szCs w:val="18"/>
          <w:rtl/>
        </w:rPr>
        <w:t>ב</w:t>
      </w:r>
      <w:r w:rsidRPr="00521A5C">
        <w:rPr>
          <w:rFonts w:hint="cs"/>
          <w:sz w:val="18"/>
          <w:szCs w:val="18"/>
          <w:rtl/>
        </w:rPr>
        <w:t>חור או בתולה נוהגים לעשות שבעה ימי משתה, ולכן אין אומרים תחנון כל שבעה.</w:t>
      </w:r>
    </w:p>
  </w:footnote>
  <w:footnote w:id="249">
    <w:p w14:paraId="48C48F71" w14:textId="77777777" w:rsidR="00321E16" w:rsidRDefault="00321E16" w:rsidP="00F62C5A">
      <w:pPr>
        <w:pStyle w:val="a4"/>
      </w:pPr>
      <w:r w:rsidRPr="00347CC7">
        <w:rPr>
          <w:rStyle w:val="a6"/>
          <w:sz w:val="18"/>
          <w:szCs w:val="18"/>
        </w:rPr>
        <w:footnoteRef/>
      </w:r>
      <w:r w:rsidRPr="00347CC7">
        <w:rPr>
          <w:sz w:val="18"/>
          <w:szCs w:val="18"/>
          <w:rtl/>
        </w:rPr>
        <w:t xml:space="preserve"> </w:t>
      </w:r>
      <w:r w:rsidRPr="00347CC7">
        <w:rPr>
          <w:rFonts w:hint="cs"/>
          <w:b/>
          <w:bCs/>
          <w:sz w:val="18"/>
          <w:szCs w:val="18"/>
          <w:rtl/>
        </w:rPr>
        <w:t xml:space="preserve">רוקח </w:t>
      </w:r>
      <w:r w:rsidRPr="00347CC7">
        <w:rPr>
          <w:sz w:val="18"/>
          <w:szCs w:val="18"/>
          <w:rtl/>
        </w:rPr>
        <w:t>–</w:t>
      </w:r>
      <w:r w:rsidRPr="00347CC7">
        <w:rPr>
          <w:rFonts w:hint="cs"/>
          <w:sz w:val="18"/>
          <w:szCs w:val="18"/>
          <w:rtl/>
        </w:rPr>
        <w:t xml:space="preserve"> נוהגים ליפול על פניהם בטו' באב כיוון שבטלה מגילת תענית, אך </w:t>
      </w:r>
      <w:r w:rsidRPr="002454AA">
        <w:rPr>
          <w:rFonts w:hint="cs"/>
          <w:b/>
          <w:bCs/>
          <w:sz w:val="18"/>
          <w:szCs w:val="18"/>
          <w:rtl/>
        </w:rPr>
        <w:t>הב"י</w:t>
      </w:r>
      <w:r w:rsidRPr="00347CC7">
        <w:rPr>
          <w:rFonts w:hint="cs"/>
          <w:sz w:val="18"/>
          <w:szCs w:val="18"/>
          <w:rtl/>
        </w:rPr>
        <w:t xml:space="preserve"> כתב שאין המנהג כך.</w:t>
      </w:r>
    </w:p>
  </w:footnote>
  <w:footnote w:id="250">
    <w:p w14:paraId="37BFAD81" w14:textId="77777777" w:rsidR="00321E16" w:rsidRDefault="00321E16" w:rsidP="00F62C5A">
      <w:pPr>
        <w:pStyle w:val="a4"/>
      </w:pPr>
      <w:r w:rsidRPr="00A35E04">
        <w:rPr>
          <w:rStyle w:val="a6"/>
          <w:sz w:val="18"/>
          <w:szCs w:val="18"/>
        </w:rPr>
        <w:footnoteRef/>
      </w:r>
      <w:r w:rsidRPr="00A35E04">
        <w:rPr>
          <w:sz w:val="18"/>
          <w:szCs w:val="18"/>
          <w:rtl/>
        </w:rPr>
        <w:t xml:space="preserve"> </w:t>
      </w:r>
      <w:r w:rsidRPr="00A35E04">
        <w:rPr>
          <w:rFonts w:cs="Arial" w:hint="cs"/>
          <w:sz w:val="18"/>
          <w:szCs w:val="18"/>
          <w:rtl/>
        </w:rPr>
        <w:t>בניגוד לשיטת רב עמרם גאון הסובר שאומרים תחנון בפורים.</w:t>
      </w:r>
    </w:p>
  </w:footnote>
  <w:footnote w:id="251">
    <w:p w14:paraId="4F700454" w14:textId="77777777" w:rsidR="00321E16" w:rsidRDefault="00321E16" w:rsidP="00F62C5A">
      <w:pPr>
        <w:pStyle w:val="a4"/>
        <w:rPr>
          <w:rtl/>
        </w:rPr>
      </w:pPr>
      <w:r w:rsidRPr="00641B9F">
        <w:rPr>
          <w:rStyle w:val="a6"/>
          <w:sz w:val="18"/>
          <w:szCs w:val="18"/>
        </w:rPr>
        <w:footnoteRef/>
      </w:r>
      <w:r w:rsidRPr="00641B9F">
        <w:rPr>
          <w:sz w:val="18"/>
          <w:szCs w:val="18"/>
          <w:rtl/>
        </w:rPr>
        <w:t xml:space="preserve"> </w:t>
      </w:r>
      <w:r w:rsidRPr="00641B9F">
        <w:rPr>
          <w:rFonts w:hint="cs"/>
          <w:sz w:val="18"/>
          <w:szCs w:val="18"/>
          <w:rtl/>
        </w:rPr>
        <w:t>ובב' בסיון אין אומרים לפי שאז אמר ה' למשה לקדש את בני ישראל להכין אותם למתן תורה, ולאחר מכן מתחילים שלושת ימי ההגבלה.</w:t>
      </w:r>
    </w:p>
  </w:footnote>
  <w:footnote w:id="252">
    <w:p w14:paraId="1762FBE3" w14:textId="77777777" w:rsidR="00321E16" w:rsidRDefault="00321E16" w:rsidP="00F62C5A">
      <w:pPr>
        <w:pStyle w:val="a4"/>
      </w:pPr>
      <w:r w:rsidRPr="00E95B31">
        <w:rPr>
          <w:rStyle w:val="a6"/>
          <w:sz w:val="18"/>
          <w:szCs w:val="18"/>
        </w:rPr>
        <w:footnoteRef/>
      </w:r>
      <w:r w:rsidRPr="00E95B31">
        <w:rPr>
          <w:sz w:val="18"/>
          <w:szCs w:val="18"/>
          <w:rtl/>
        </w:rPr>
        <w:t xml:space="preserve"> </w:t>
      </w:r>
      <w:r w:rsidRPr="00E95B31">
        <w:rPr>
          <w:rFonts w:hint="cs"/>
          <w:sz w:val="18"/>
          <w:szCs w:val="18"/>
          <w:rtl/>
        </w:rPr>
        <w:t>אבן היא יצירה טבעית בידי שמיים, לבנה היא הנעשית ע"י שריפת חומרי גלם</w:t>
      </w:r>
      <w:r>
        <w:rPr>
          <w:rFonts w:hint="cs"/>
          <w:sz w:val="18"/>
          <w:szCs w:val="18"/>
          <w:rtl/>
        </w:rPr>
        <w:t xml:space="preserve"> שונים</w:t>
      </w:r>
      <w:r w:rsidRPr="00E95B31">
        <w:rPr>
          <w:rFonts w:hint="cs"/>
          <w:sz w:val="18"/>
          <w:szCs w:val="18"/>
          <w:rtl/>
        </w:rPr>
        <w:t>.</w:t>
      </w:r>
    </w:p>
  </w:footnote>
  <w:footnote w:id="253">
    <w:p w14:paraId="308585BB" w14:textId="77777777" w:rsidR="00321E16" w:rsidRPr="00E45C3D" w:rsidRDefault="00321E16" w:rsidP="00F62C5A">
      <w:pPr>
        <w:pStyle w:val="a4"/>
        <w:rPr>
          <w:sz w:val="18"/>
          <w:szCs w:val="18"/>
        </w:rPr>
      </w:pPr>
      <w:r w:rsidRPr="00E45C3D">
        <w:rPr>
          <w:rStyle w:val="a6"/>
          <w:sz w:val="18"/>
          <w:szCs w:val="18"/>
        </w:rPr>
        <w:footnoteRef/>
      </w:r>
      <w:r w:rsidRPr="00E45C3D">
        <w:rPr>
          <w:sz w:val="18"/>
          <w:szCs w:val="18"/>
          <w:rtl/>
        </w:rPr>
        <w:t xml:space="preserve"> </w:t>
      </w:r>
      <w:r>
        <w:rPr>
          <w:rFonts w:hint="cs"/>
          <w:sz w:val="18"/>
          <w:szCs w:val="18"/>
          <w:rtl/>
        </w:rPr>
        <w:t>וכ</w:t>
      </w:r>
      <w:r w:rsidRPr="00E45C3D">
        <w:rPr>
          <w:rFonts w:hint="cs"/>
          <w:sz w:val="18"/>
          <w:szCs w:val="18"/>
          <w:rtl/>
        </w:rPr>
        <w:t>ן אמירת 'אמן יהא שמיה רבה' לאחר לימוד הגדה.</w:t>
      </w:r>
    </w:p>
  </w:footnote>
  <w:footnote w:id="254">
    <w:p w14:paraId="0D6821B7" w14:textId="77777777" w:rsidR="00321E16" w:rsidRDefault="00321E16" w:rsidP="00F62C5A">
      <w:pPr>
        <w:pStyle w:val="a4"/>
        <w:rPr>
          <w:rtl/>
        </w:rPr>
      </w:pPr>
      <w:r w:rsidRPr="008C6595">
        <w:rPr>
          <w:rStyle w:val="a6"/>
          <w:sz w:val="18"/>
          <w:szCs w:val="18"/>
        </w:rPr>
        <w:footnoteRef/>
      </w:r>
      <w:r w:rsidRPr="008C6595">
        <w:rPr>
          <w:sz w:val="18"/>
          <w:szCs w:val="18"/>
          <w:rtl/>
        </w:rPr>
        <w:t xml:space="preserve"> </w:t>
      </w:r>
      <w:r w:rsidRPr="008C6595">
        <w:rPr>
          <w:rFonts w:hint="cs"/>
          <w:sz w:val="18"/>
          <w:szCs w:val="18"/>
          <w:rtl/>
        </w:rPr>
        <w:t xml:space="preserve">זו לשון </w:t>
      </w:r>
      <w:r w:rsidRPr="008C6595">
        <w:rPr>
          <w:rFonts w:hint="cs"/>
          <w:b/>
          <w:bCs/>
          <w:sz w:val="18"/>
          <w:szCs w:val="18"/>
          <w:rtl/>
        </w:rPr>
        <w:t>השו"ע</w:t>
      </w:r>
      <w:r w:rsidRPr="008C6595">
        <w:rPr>
          <w:rFonts w:hint="cs"/>
          <w:sz w:val="18"/>
          <w:szCs w:val="18"/>
          <w:rtl/>
        </w:rPr>
        <w:t xml:space="preserve"> שם </w:t>
      </w:r>
      <w:r w:rsidRPr="008C6595">
        <w:rPr>
          <w:sz w:val="18"/>
          <w:szCs w:val="18"/>
          <w:rtl/>
        </w:rPr>
        <w:t>–</w:t>
      </w:r>
      <w:r w:rsidRPr="008C6595">
        <w:rPr>
          <w:rFonts w:hint="cs"/>
          <w:sz w:val="18"/>
          <w:szCs w:val="18"/>
          <w:rtl/>
        </w:rPr>
        <w:t xml:space="preserve"> "יש אומרים</w:t>
      </w:r>
      <w:r w:rsidRPr="008C6595">
        <w:rPr>
          <w:rFonts w:cs="Arial"/>
          <w:sz w:val="18"/>
          <w:szCs w:val="18"/>
          <w:rtl/>
        </w:rPr>
        <w:t xml:space="preserve"> שהקדושה שביוצר, יחיד אומרה, לפי שאינה אלא סיפור דברים. וי</w:t>
      </w:r>
      <w:r>
        <w:rPr>
          <w:rFonts w:cs="Arial" w:hint="cs"/>
          <w:sz w:val="18"/>
          <w:szCs w:val="18"/>
          <w:rtl/>
        </w:rPr>
        <w:t>ש אומרים</w:t>
      </w:r>
      <w:r w:rsidRPr="008C6595">
        <w:rPr>
          <w:rFonts w:cs="Arial"/>
          <w:sz w:val="18"/>
          <w:szCs w:val="18"/>
          <w:rtl/>
        </w:rPr>
        <w:t xml:space="preserve"> שיחיד מדלגה, ואינה נאמרת אלא בציבור. ויש לחוש לדבריהם וליזהר שיחיד יאמרנה בניגון וטעמים כקורא בתורה. </w:t>
      </w:r>
      <w:r w:rsidRPr="008C6595">
        <w:rPr>
          <w:rFonts w:cs="Arial"/>
          <w:sz w:val="16"/>
          <w:szCs w:val="16"/>
          <w:rtl/>
        </w:rPr>
        <w:t>הגה: וכבר פשט המנהג כסברא ראשונה, ויחיד אומר אותה</w:t>
      </w:r>
      <w:r w:rsidRPr="008C6595">
        <w:rPr>
          <w:rFonts w:cs="Arial" w:hint="cs"/>
          <w:sz w:val="18"/>
          <w:szCs w:val="18"/>
          <w:rtl/>
        </w:rPr>
        <w:t>".</w:t>
      </w:r>
    </w:p>
  </w:footnote>
  <w:footnote w:id="255">
    <w:p w14:paraId="6EE22798" w14:textId="77777777" w:rsidR="00321E16" w:rsidRDefault="00321E16" w:rsidP="00F62C5A">
      <w:pPr>
        <w:pStyle w:val="a4"/>
        <w:rPr>
          <w:rtl/>
        </w:rPr>
      </w:pPr>
      <w:r w:rsidRPr="002A0904">
        <w:rPr>
          <w:rStyle w:val="a6"/>
          <w:sz w:val="18"/>
          <w:szCs w:val="18"/>
        </w:rPr>
        <w:footnoteRef/>
      </w:r>
      <w:r w:rsidRPr="002A0904">
        <w:rPr>
          <w:sz w:val="18"/>
          <w:szCs w:val="18"/>
          <w:rtl/>
        </w:rPr>
        <w:t xml:space="preserve"> </w:t>
      </w:r>
      <w:r w:rsidRPr="002A0904">
        <w:rPr>
          <w:rFonts w:hint="cs"/>
          <w:b/>
          <w:bCs/>
          <w:sz w:val="18"/>
          <w:szCs w:val="18"/>
          <w:rtl/>
        </w:rPr>
        <w:t>ט"ז</w:t>
      </w:r>
      <w:r w:rsidRPr="002A0904">
        <w:rPr>
          <w:rFonts w:hint="cs"/>
          <w:sz w:val="18"/>
          <w:szCs w:val="18"/>
          <w:rtl/>
        </w:rPr>
        <w:t xml:space="preserve"> </w:t>
      </w:r>
      <w:r w:rsidRPr="002A0904">
        <w:rPr>
          <w:sz w:val="18"/>
          <w:szCs w:val="18"/>
          <w:rtl/>
        </w:rPr>
        <w:t>–</w:t>
      </w:r>
      <w:r w:rsidRPr="002A0904">
        <w:rPr>
          <w:rFonts w:hint="cs"/>
          <w:sz w:val="18"/>
          <w:szCs w:val="18"/>
          <w:rtl/>
        </w:rPr>
        <w:t xml:space="preserve"> מפני שכל שהוא בלשון תרגום אין לאמרו ברבים, וכשאומר בלחש נחשב כיחיד ולא כרבים.</w:t>
      </w:r>
    </w:p>
  </w:footnote>
  <w:footnote w:id="256">
    <w:p w14:paraId="7515E24F" w14:textId="77777777" w:rsidR="00321E16" w:rsidRDefault="00321E16" w:rsidP="00F62C5A">
      <w:pPr>
        <w:pStyle w:val="a4"/>
        <w:rPr>
          <w:rtl/>
        </w:rPr>
      </w:pPr>
      <w:r w:rsidRPr="006135BC">
        <w:rPr>
          <w:rStyle w:val="a6"/>
          <w:sz w:val="18"/>
          <w:szCs w:val="18"/>
        </w:rPr>
        <w:footnoteRef/>
      </w:r>
      <w:r w:rsidRPr="006135BC">
        <w:rPr>
          <w:sz w:val="18"/>
          <w:szCs w:val="18"/>
          <w:rtl/>
        </w:rPr>
        <w:t xml:space="preserve"> </w:t>
      </w:r>
      <w:r w:rsidRPr="006135BC">
        <w:rPr>
          <w:rFonts w:hint="cs"/>
          <w:sz w:val="18"/>
          <w:szCs w:val="18"/>
          <w:rtl/>
        </w:rPr>
        <w:t xml:space="preserve">אך עיין </w:t>
      </w:r>
      <w:r w:rsidRPr="006135BC">
        <w:rPr>
          <w:rFonts w:hint="cs"/>
          <w:b/>
          <w:bCs/>
          <w:sz w:val="18"/>
          <w:szCs w:val="18"/>
          <w:rtl/>
        </w:rPr>
        <w:t>שערי תשובה</w:t>
      </w:r>
      <w:r w:rsidRPr="006135BC">
        <w:rPr>
          <w:rFonts w:hint="cs"/>
          <w:sz w:val="18"/>
          <w:szCs w:val="18"/>
          <w:rtl/>
        </w:rPr>
        <w:t xml:space="preserve"> בשם שער הכוונות, שהאר"י לא היה חושש לזה והיה אומר את מילות התרגום בקול רם.</w:t>
      </w:r>
    </w:p>
  </w:footnote>
  <w:footnote w:id="257">
    <w:p w14:paraId="2B3019D2" w14:textId="77777777" w:rsidR="00321E16" w:rsidRDefault="00321E16" w:rsidP="00F62C5A">
      <w:pPr>
        <w:pStyle w:val="a4"/>
      </w:pPr>
      <w:r w:rsidRPr="00672715">
        <w:rPr>
          <w:rStyle w:val="a6"/>
          <w:sz w:val="18"/>
          <w:szCs w:val="18"/>
        </w:rPr>
        <w:footnoteRef/>
      </w:r>
      <w:r w:rsidRPr="00672715">
        <w:rPr>
          <w:sz w:val="18"/>
          <w:szCs w:val="18"/>
          <w:rtl/>
        </w:rPr>
        <w:t xml:space="preserve"> </w:t>
      </w:r>
      <w:r w:rsidRPr="00672715">
        <w:rPr>
          <w:rFonts w:hint="cs"/>
          <w:sz w:val="18"/>
          <w:szCs w:val="18"/>
          <w:rtl/>
        </w:rPr>
        <w:t>ומשמע בתשובה בדבריו שאם יש חמישה שלא שמעו, רשאי גם הש"ץ לאמרו עבורם.</w:t>
      </w:r>
    </w:p>
  </w:footnote>
  <w:footnote w:id="258">
    <w:p w14:paraId="5857AC19" w14:textId="77777777" w:rsidR="00321E16" w:rsidRDefault="00321E16" w:rsidP="00F62C5A">
      <w:pPr>
        <w:pStyle w:val="a4"/>
      </w:pPr>
      <w:r w:rsidRPr="00480E12">
        <w:rPr>
          <w:rStyle w:val="a6"/>
          <w:sz w:val="18"/>
          <w:szCs w:val="18"/>
        </w:rPr>
        <w:footnoteRef/>
      </w:r>
      <w:r w:rsidRPr="00480E12">
        <w:rPr>
          <w:sz w:val="18"/>
          <w:szCs w:val="18"/>
          <w:rtl/>
        </w:rPr>
        <w:t xml:space="preserve"> </w:t>
      </w:r>
      <w:r w:rsidRPr="00480E12">
        <w:rPr>
          <w:rFonts w:hint="cs"/>
          <w:sz w:val="18"/>
          <w:szCs w:val="18"/>
          <w:rtl/>
        </w:rPr>
        <w:t>כיוון שהוא חיצוני למבנה.</w:t>
      </w:r>
    </w:p>
  </w:footnote>
  <w:footnote w:id="259">
    <w:p w14:paraId="367227A7" w14:textId="77777777" w:rsidR="00321E16" w:rsidRDefault="00321E16" w:rsidP="00F62C5A">
      <w:pPr>
        <w:pStyle w:val="a4"/>
      </w:pPr>
      <w:r w:rsidRPr="005F2D7C">
        <w:rPr>
          <w:rStyle w:val="a6"/>
          <w:sz w:val="18"/>
          <w:szCs w:val="18"/>
        </w:rPr>
        <w:footnoteRef/>
      </w:r>
      <w:r w:rsidRPr="005F2D7C">
        <w:rPr>
          <w:sz w:val="18"/>
          <w:szCs w:val="18"/>
          <w:rtl/>
        </w:rPr>
        <w:t xml:space="preserve"> </w:t>
      </w:r>
      <w:r w:rsidRPr="005F2D7C">
        <w:rPr>
          <w:rFonts w:hint="cs"/>
          <w:sz w:val="18"/>
          <w:szCs w:val="18"/>
          <w:rtl/>
        </w:rPr>
        <w:t xml:space="preserve">לעומת זאת, מדברי </w:t>
      </w:r>
      <w:r w:rsidRPr="00B30B53">
        <w:rPr>
          <w:rFonts w:hint="cs"/>
          <w:b/>
          <w:bCs/>
          <w:sz w:val="18"/>
          <w:szCs w:val="18"/>
          <w:rtl/>
        </w:rPr>
        <w:t>ההגה"מ</w:t>
      </w:r>
      <w:r w:rsidRPr="005F2D7C">
        <w:rPr>
          <w:rFonts w:hint="cs"/>
          <w:sz w:val="18"/>
          <w:szCs w:val="18"/>
          <w:rtl/>
        </w:rPr>
        <w:t xml:space="preserve"> שמביא </w:t>
      </w:r>
      <w:r w:rsidRPr="00B30B53">
        <w:rPr>
          <w:rFonts w:hint="cs"/>
          <w:b/>
          <w:bCs/>
          <w:sz w:val="18"/>
          <w:szCs w:val="18"/>
          <w:rtl/>
        </w:rPr>
        <w:t>הבית יוסף</w:t>
      </w:r>
      <w:r w:rsidRPr="005F2D7C">
        <w:rPr>
          <w:rFonts w:hint="cs"/>
          <w:sz w:val="18"/>
          <w:szCs w:val="18"/>
          <w:rtl/>
        </w:rPr>
        <w:t xml:space="preserve">, משמע שזה דין בגג שכאשר הוא אינו בשימוש מחמת שהוא משופע </w:t>
      </w:r>
      <w:r w:rsidRPr="005F2D7C">
        <w:rPr>
          <w:sz w:val="18"/>
          <w:szCs w:val="18"/>
          <w:rtl/>
        </w:rPr>
        <w:t>–</w:t>
      </w:r>
      <w:r w:rsidRPr="005F2D7C">
        <w:rPr>
          <w:rFonts w:hint="cs"/>
          <w:sz w:val="18"/>
          <w:szCs w:val="18"/>
          <w:rtl/>
        </w:rPr>
        <w:t xml:space="preserve"> אינו בכלל האיסור, וצ"ע.</w:t>
      </w:r>
    </w:p>
  </w:footnote>
  <w:footnote w:id="260">
    <w:p w14:paraId="54681313" w14:textId="77777777" w:rsidR="00321E16" w:rsidRDefault="00321E16" w:rsidP="00F62C5A">
      <w:pPr>
        <w:pStyle w:val="a4"/>
      </w:pPr>
      <w:r w:rsidRPr="006B5E43">
        <w:rPr>
          <w:rStyle w:val="a6"/>
          <w:sz w:val="18"/>
          <w:szCs w:val="18"/>
        </w:rPr>
        <w:footnoteRef/>
      </w:r>
      <w:r w:rsidRPr="006B5E43">
        <w:rPr>
          <w:sz w:val="18"/>
          <w:szCs w:val="18"/>
          <w:rtl/>
        </w:rPr>
        <w:t xml:space="preserve"> </w:t>
      </w:r>
      <w:r w:rsidRPr="006B5E43">
        <w:rPr>
          <w:rFonts w:hint="cs"/>
          <w:b/>
          <w:bCs/>
          <w:sz w:val="18"/>
          <w:szCs w:val="18"/>
          <w:rtl/>
        </w:rPr>
        <w:t>מ"ב</w:t>
      </w:r>
      <w:r w:rsidRPr="006B5E43">
        <w:rPr>
          <w:rFonts w:hint="cs"/>
          <w:sz w:val="18"/>
          <w:szCs w:val="18"/>
          <w:rtl/>
        </w:rPr>
        <w:t xml:space="preserve"> בשם </w:t>
      </w:r>
      <w:r w:rsidRPr="006B5E43">
        <w:rPr>
          <w:rFonts w:hint="cs"/>
          <w:b/>
          <w:bCs/>
          <w:sz w:val="18"/>
          <w:szCs w:val="18"/>
          <w:rtl/>
        </w:rPr>
        <w:t>הזוהר</w:t>
      </w:r>
      <w:r w:rsidRPr="006B5E43">
        <w:rPr>
          <w:rFonts w:hint="cs"/>
          <w:sz w:val="18"/>
          <w:szCs w:val="18"/>
          <w:rtl/>
        </w:rPr>
        <w:t xml:space="preserve"> </w:t>
      </w:r>
      <w:r w:rsidRPr="006B5E43">
        <w:rPr>
          <w:sz w:val="18"/>
          <w:szCs w:val="18"/>
          <w:rtl/>
        </w:rPr>
        <w:t>–</w:t>
      </w:r>
      <w:r w:rsidRPr="006B5E43">
        <w:rPr>
          <w:rFonts w:hint="cs"/>
          <w:sz w:val="18"/>
          <w:szCs w:val="18"/>
          <w:rtl/>
        </w:rPr>
        <w:t xml:space="preserve"> אין עושים יותר משש מדרגות לבימה.</w:t>
      </w:r>
    </w:p>
  </w:footnote>
  <w:footnote w:id="261">
    <w:p w14:paraId="37B09ED6" w14:textId="77777777" w:rsidR="00321E16" w:rsidRDefault="00321E16" w:rsidP="00F62C5A">
      <w:pPr>
        <w:pStyle w:val="a4"/>
      </w:pPr>
      <w:r w:rsidRPr="0030153A">
        <w:rPr>
          <w:rStyle w:val="a6"/>
          <w:sz w:val="18"/>
          <w:szCs w:val="18"/>
        </w:rPr>
        <w:footnoteRef/>
      </w:r>
      <w:r w:rsidRPr="0030153A">
        <w:rPr>
          <w:sz w:val="18"/>
          <w:szCs w:val="18"/>
          <w:rtl/>
        </w:rPr>
        <w:t xml:space="preserve"> </w:t>
      </w:r>
      <w:r w:rsidRPr="0030153A">
        <w:rPr>
          <w:rFonts w:hint="cs"/>
          <w:sz w:val="18"/>
          <w:szCs w:val="18"/>
          <w:rtl/>
        </w:rPr>
        <w:t>וכך המנהג בבתי הכנסת הספרדים שאין יושבים בין הבימה לבית הכנסת, אלא יושבים בצורת האות ח'.</w:t>
      </w:r>
    </w:p>
  </w:footnote>
  <w:footnote w:id="262">
    <w:p w14:paraId="0DCA56E8" w14:textId="77777777" w:rsidR="00321E16" w:rsidRDefault="00321E16" w:rsidP="00F62C5A">
      <w:pPr>
        <w:pStyle w:val="a4"/>
      </w:pPr>
      <w:r w:rsidRPr="006B5E43">
        <w:rPr>
          <w:rStyle w:val="a6"/>
          <w:sz w:val="18"/>
          <w:szCs w:val="18"/>
        </w:rPr>
        <w:footnoteRef/>
      </w:r>
      <w:r w:rsidRPr="006B5E43">
        <w:rPr>
          <w:sz w:val="18"/>
          <w:szCs w:val="18"/>
          <w:rtl/>
        </w:rPr>
        <w:t xml:space="preserve"> </w:t>
      </w:r>
      <w:r w:rsidRPr="006B5E43">
        <w:rPr>
          <w:rFonts w:hint="cs"/>
          <w:sz w:val="18"/>
          <w:szCs w:val="18"/>
          <w:rtl/>
        </w:rPr>
        <w:t xml:space="preserve">הוספת </w:t>
      </w:r>
      <w:r w:rsidRPr="006B5E43">
        <w:rPr>
          <w:rFonts w:hint="cs"/>
          <w:b/>
          <w:bCs/>
          <w:sz w:val="18"/>
          <w:szCs w:val="18"/>
          <w:rtl/>
        </w:rPr>
        <w:t>המ"ב</w:t>
      </w:r>
      <w:r w:rsidRPr="006B5E43">
        <w:rPr>
          <w:rFonts w:hint="cs"/>
          <w:sz w:val="18"/>
          <w:szCs w:val="18"/>
          <w:rtl/>
        </w:rPr>
        <w:t xml:space="preserve"> ע"פ </w:t>
      </w:r>
      <w:r w:rsidRPr="006B5E43">
        <w:rPr>
          <w:rFonts w:hint="cs"/>
          <w:b/>
          <w:bCs/>
          <w:sz w:val="18"/>
          <w:szCs w:val="18"/>
          <w:rtl/>
        </w:rPr>
        <w:t>הטור</w:t>
      </w:r>
      <w:r w:rsidRPr="006B5E43">
        <w:rPr>
          <w:rFonts w:hint="cs"/>
          <w:sz w:val="18"/>
          <w:szCs w:val="18"/>
          <w:rtl/>
        </w:rPr>
        <w:t>.</w:t>
      </w:r>
    </w:p>
  </w:footnote>
  <w:footnote w:id="263">
    <w:p w14:paraId="2674A99F" w14:textId="77777777" w:rsidR="00321E16" w:rsidRDefault="00321E16" w:rsidP="00F62C5A">
      <w:pPr>
        <w:pStyle w:val="a4"/>
      </w:pPr>
      <w:r w:rsidRPr="001A4EA4">
        <w:rPr>
          <w:rStyle w:val="a6"/>
          <w:sz w:val="18"/>
          <w:szCs w:val="18"/>
        </w:rPr>
        <w:footnoteRef/>
      </w:r>
      <w:r w:rsidRPr="001A4EA4">
        <w:rPr>
          <w:sz w:val="18"/>
          <w:szCs w:val="18"/>
          <w:rtl/>
        </w:rPr>
        <w:t xml:space="preserve"> </w:t>
      </w:r>
      <w:r w:rsidRPr="001A4EA4">
        <w:rPr>
          <w:rFonts w:hint="cs"/>
          <w:sz w:val="18"/>
          <w:szCs w:val="18"/>
          <w:rtl/>
        </w:rPr>
        <w:t xml:space="preserve">דברי </w:t>
      </w:r>
      <w:r w:rsidRPr="00A55EC4">
        <w:rPr>
          <w:rFonts w:hint="cs"/>
          <w:b/>
          <w:bCs/>
          <w:sz w:val="18"/>
          <w:szCs w:val="18"/>
          <w:rtl/>
        </w:rPr>
        <w:t>המ"ב</w:t>
      </w:r>
      <w:r w:rsidRPr="001A4EA4">
        <w:rPr>
          <w:rFonts w:hint="cs"/>
          <w:sz w:val="18"/>
          <w:szCs w:val="18"/>
          <w:rtl/>
        </w:rPr>
        <w:t xml:space="preserve"> לכאורה </w:t>
      </w:r>
      <w:r>
        <w:rPr>
          <w:rFonts w:hint="cs"/>
          <w:sz w:val="18"/>
          <w:szCs w:val="18"/>
          <w:rtl/>
        </w:rPr>
        <w:t>סותרים את</w:t>
      </w:r>
      <w:r w:rsidRPr="001A4EA4">
        <w:rPr>
          <w:rFonts w:hint="cs"/>
          <w:sz w:val="18"/>
          <w:szCs w:val="18"/>
          <w:rtl/>
        </w:rPr>
        <w:t xml:space="preserve"> </w:t>
      </w:r>
      <w:r w:rsidRPr="00A55EC4">
        <w:rPr>
          <w:rFonts w:hint="cs"/>
          <w:b/>
          <w:bCs/>
          <w:sz w:val="18"/>
          <w:szCs w:val="18"/>
          <w:rtl/>
        </w:rPr>
        <w:t>הב"י</w:t>
      </w:r>
      <w:r w:rsidRPr="001A4EA4">
        <w:rPr>
          <w:rFonts w:hint="cs"/>
          <w:sz w:val="18"/>
          <w:szCs w:val="18"/>
          <w:rtl/>
        </w:rPr>
        <w:t xml:space="preserve"> להדיא בדעת </w:t>
      </w:r>
      <w:r w:rsidRPr="00A55EC4">
        <w:rPr>
          <w:rFonts w:hint="cs"/>
          <w:b/>
          <w:bCs/>
          <w:sz w:val="18"/>
          <w:szCs w:val="18"/>
          <w:rtl/>
        </w:rPr>
        <w:t xml:space="preserve">הטור </w:t>
      </w:r>
      <w:r w:rsidRPr="001A4EA4">
        <w:rPr>
          <w:rFonts w:hint="cs"/>
          <w:sz w:val="18"/>
          <w:szCs w:val="18"/>
          <w:rtl/>
        </w:rPr>
        <w:t xml:space="preserve">שכך הוא סדר הישיבה. וצריך לומר </w:t>
      </w:r>
      <w:r w:rsidRPr="00A55EC4">
        <w:rPr>
          <w:rFonts w:hint="cs"/>
          <w:b/>
          <w:bCs/>
          <w:sz w:val="18"/>
          <w:szCs w:val="18"/>
          <w:rtl/>
        </w:rPr>
        <w:t>שהמ"ב</w:t>
      </w:r>
      <w:r w:rsidRPr="001A4EA4">
        <w:rPr>
          <w:rFonts w:hint="cs"/>
          <w:sz w:val="18"/>
          <w:szCs w:val="18"/>
          <w:rtl/>
        </w:rPr>
        <w:t xml:space="preserve"> מיירי כאשר הזקנים יושבים ופניהם כנגד הבימה ממש ואחוריהם להיכל</w:t>
      </w:r>
      <w:r>
        <w:rPr>
          <w:rFonts w:hint="cs"/>
          <w:sz w:val="18"/>
          <w:szCs w:val="18"/>
          <w:rtl/>
        </w:rPr>
        <w:t xml:space="preserve"> ממש</w:t>
      </w:r>
      <w:r w:rsidRPr="001A4EA4">
        <w:rPr>
          <w:rFonts w:hint="cs"/>
          <w:sz w:val="18"/>
          <w:szCs w:val="18"/>
          <w:rtl/>
        </w:rPr>
        <w:t xml:space="preserve">, ובכה"ג נראה העולה לתורה משתחווה להם ואחורי הזקנים כנגד ההיכל. אך </w:t>
      </w:r>
      <w:r w:rsidRPr="00A55EC4">
        <w:rPr>
          <w:rFonts w:hint="cs"/>
          <w:b/>
          <w:bCs/>
          <w:sz w:val="18"/>
          <w:szCs w:val="18"/>
          <w:rtl/>
        </w:rPr>
        <w:t>הב"י</w:t>
      </w:r>
      <w:r w:rsidRPr="001A4EA4">
        <w:rPr>
          <w:rFonts w:hint="cs"/>
          <w:sz w:val="18"/>
          <w:szCs w:val="18"/>
          <w:rtl/>
        </w:rPr>
        <w:t xml:space="preserve"> מיירי רק שהזקנים יושבים כנגד העם אך אינם כנגד הבימה ממש, וכן אינם יושבים באופן שאחוריהם נגד ההיכל, אלא הם יושבים בצדדי ההיכל.</w:t>
      </w:r>
      <w:r>
        <w:rPr>
          <w:rFonts w:hint="cs"/>
          <w:rtl/>
        </w:rPr>
        <w:t xml:space="preserve"> </w:t>
      </w:r>
      <w:r w:rsidRPr="00A55EC4">
        <w:rPr>
          <w:rFonts w:hint="cs"/>
          <w:sz w:val="18"/>
          <w:szCs w:val="18"/>
          <w:rtl/>
        </w:rPr>
        <w:t>באופן זה אין העולה לתורה נראה כמשתחווה להם, וכן אינם יושבים כשאחוריהם להיכל.</w:t>
      </w:r>
    </w:p>
  </w:footnote>
  <w:footnote w:id="264">
    <w:p w14:paraId="649BFA19" w14:textId="77777777" w:rsidR="00321E16" w:rsidRDefault="00321E16" w:rsidP="00F62C5A">
      <w:pPr>
        <w:pStyle w:val="a4"/>
        <w:rPr>
          <w:rtl/>
        </w:rPr>
      </w:pPr>
      <w:r w:rsidRPr="00D11E84">
        <w:rPr>
          <w:rStyle w:val="a6"/>
          <w:sz w:val="18"/>
          <w:szCs w:val="18"/>
        </w:rPr>
        <w:footnoteRef/>
      </w:r>
      <w:r w:rsidRPr="00D11E84">
        <w:rPr>
          <w:sz w:val="18"/>
          <w:szCs w:val="18"/>
          <w:rtl/>
        </w:rPr>
        <w:t xml:space="preserve"> </w:t>
      </w:r>
      <w:r w:rsidRPr="00D11E84">
        <w:rPr>
          <w:rFonts w:hint="cs"/>
          <w:sz w:val="18"/>
          <w:szCs w:val="18"/>
          <w:rtl/>
        </w:rPr>
        <w:t>ואף אין לחוש לכך שהעולה לתורה נראה כמשתחווה לו, מפני שהדרך להשתחוות דווקא לפניו של אחר ולא לאחוריו.</w:t>
      </w:r>
    </w:p>
  </w:footnote>
  <w:footnote w:id="265">
    <w:p w14:paraId="4ED679E8" w14:textId="77777777" w:rsidR="00321E16" w:rsidRDefault="00321E16" w:rsidP="00F62C5A">
      <w:pPr>
        <w:pStyle w:val="a4"/>
      </w:pPr>
      <w:r w:rsidRPr="00DB3AA1">
        <w:rPr>
          <w:rStyle w:val="a6"/>
          <w:sz w:val="18"/>
          <w:szCs w:val="18"/>
        </w:rPr>
        <w:footnoteRef/>
      </w:r>
      <w:r w:rsidRPr="00DB3AA1">
        <w:rPr>
          <w:sz w:val="18"/>
          <w:szCs w:val="18"/>
          <w:rtl/>
        </w:rPr>
        <w:t xml:space="preserve"> </w:t>
      </w:r>
      <w:r w:rsidRPr="00DB3AA1">
        <w:rPr>
          <w:rFonts w:hint="cs"/>
          <w:sz w:val="18"/>
          <w:szCs w:val="18"/>
          <w:rtl/>
        </w:rPr>
        <w:t xml:space="preserve">ומדובר בבימה גבוהה י' ורחבה ד' על ד', </w:t>
      </w:r>
      <w:r w:rsidRPr="00DB3AA1">
        <w:rPr>
          <w:rFonts w:hint="cs"/>
          <w:b/>
          <w:bCs/>
          <w:sz w:val="18"/>
          <w:szCs w:val="18"/>
          <w:rtl/>
        </w:rPr>
        <w:t>פס"ת</w:t>
      </w:r>
      <w:r w:rsidRPr="00DB3AA1">
        <w:rPr>
          <w:rFonts w:hint="cs"/>
          <w:sz w:val="18"/>
          <w:szCs w:val="18"/>
          <w:rtl/>
        </w:rPr>
        <w:t>.</w:t>
      </w:r>
    </w:p>
  </w:footnote>
  <w:footnote w:id="266">
    <w:p w14:paraId="6423CAB1" w14:textId="77777777" w:rsidR="00321E16" w:rsidRDefault="00321E16" w:rsidP="00F62C5A">
      <w:pPr>
        <w:pStyle w:val="a4"/>
        <w:rPr>
          <w:rtl/>
        </w:rPr>
      </w:pPr>
      <w:r w:rsidRPr="00024404">
        <w:rPr>
          <w:rStyle w:val="a6"/>
          <w:sz w:val="18"/>
          <w:szCs w:val="18"/>
        </w:rPr>
        <w:footnoteRef/>
      </w:r>
      <w:r w:rsidRPr="00024404">
        <w:rPr>
          <w:sz w:val="18"/>
          <w:szCs w:val="18"/>
          <w:rtl/>
        </w:rPr>
        <w:t xml:space="preserve"> </w:t>
      </w:r>
      <w:r w:rsidRPr="00024404">
        <w:rPr>
          <w:rFonts w:hint="cs"/>
          <w:b/>
          <w:bCs/>
          <w:sz w:val="18"/>
          <w:szCs w:val="18"/>
          <w:rtl/>
        </w:rPr>
        <w:t>סמ"ג</w:t>
      </w:r>
      <w:r w:rsidRPr="00024404">
        <w:rPr>
          <w:rFonts w:hint="cs"/>
          <w:sz w:val="18"/>
          <w:szCs w:val="18"/>
          <w:rtl/>
        </w:rPr>
        <w:t xml:space="preserve"> </w:t>
      </w:r>
      <w:r w:rsidRPr="00024404">
        <w:rPr>
          <w:sz w:val="18"/>
          <w:szCs w:val="18"/>
          <w:rtl/>
        </w:rPr>
        <w:t>–</w:t>
      </w:r>
      <w:r w:rsidRPr="00024404">
        <w:rPr>
          <w:rFonts w:hint="cs"/>
          <w:sz w:val="18"/>
          <w:szCs w:val="18"/>
          <w:rtl/>
        </w:rPr>
        <w:t xml:space="preserve"> וכן הדין בבתי מדרשות, וכך משמע גם בשאר הראשונים.</w:t>
      </w:r>
    </w:p>
  </w:footnote>
  <w:footnote w:id="267">
    <w:p w14:paraId="4C23D745" w14:textId="77777777" w:rsidR="00321E16" w:rsidRDefault="00321E16" w:rsidP="00F62C5A">
      <w:pPr>
        <w:pStyle w:val="a4"/>
      </w:pPr>
      <w:r w:rsidRPr="00024404">
        <w:rPr>
          <w:rStyle w:val="a6"/>
          <w:sz w:val="18"/>
          <w:szCs w:val="18"/>
        </w:rPr>
        <w:footnoteRef/>
      </w:r>
      <w:r w:rsidRPr="00024404">
        <w:rPr>
          <w:sz w:val="18"/>
          <w:szCs w:val="18"/>
          <w:rtl/>
        </w:rPr>
        <w:t xml:space="preserve"> </w:t>
      </w:r>
      <w:r w:rsidRPr="00024404">
        <w:rPr>
          <w:rFonts w:hint="cs"/>
          <w:sz w:val="18"/>
          <w:szCs w:val="18"/>
          <w:rtl/>
        </w:rPr>
        <w:t xml:space="preserve">יום שמנשבת בו רוח צפונית </w:t>
      </w:r>
      <w:r w:rsidRPr="00024404">
        <w:rPr>
          <w:rFonts w:hint="cs"/>
          <w:sz w:val="16"/>
          <w:szCs w:val="16"/>
          <w:rtl/>
        </w:rPr>
        <w:t xml:space="preserve">(אסתנא </w:t>
      </w:r>
      <w:r w:rsidRPr="00024404">
        <w:rPr>
          <w:sz w:val="16"/>
          <w:szCs w:val="16"/>
          <w:rtl/>
        </w:rPr>
        <w:t>–</w:t>
      </w:r>
      <w:r w:rsidRPr="00024404">
        <w:rPr>
          <w:rFonts w:hint="cs"/>
          <w:sz w:val="16"/>
          <w:szCs w:val="16"/>
          <w:rtl/>
        </w:rPr>
        <w:t xml:space="preserve"> צפון)</w:t>
      </w:r>
      <w:r w:rsidRPr="00024404">
        <w:rPr>
          <w:rFonts w:hint="cs"/>
          <w:sz w:val="18"/>
          <w:szCs w:val="18"/>
          <w:rtl/>
        </w:rPr>
        <w:t>, שהוא יום שנוח לכל.</w:t>
      </w:r>
    </w:p>
  </w:footnote>
  <w:footnote w:id="268">
    <w:p w14:paraId="16064C48" w14:textId="77777777" w:rsidR="00321E16" w:rsidRDefault="00321E16" w:rsidP="00F62C5A">
      <w:pPr>
        <w:pStyle w:val="a4"/>
      </w:pPr>
      <w:r w:rsidRPr="00C27BD7">
        <w:rPr>
          <w:rStyle w:val="a6"/>
          <w:sz w:val="18"/>
          <w:szCs w:val="18"/>
        </w:rPr>
        <w:footnoteRef/>
      </w:r>
      <w:r w:rsidRPr="00C27BD7">
        <w:rPr>
          <w:sz w:val="18"/>
          <w:szCs w:val="18"/>
          <w:rtl/>
        </w:rPr>
        <w:t xml:space="preserve"> </w:t>
      </w:r>
      <w:r w:rsidRPr="00C27BD7">
        <w:rPr>
          <w:rFonts w:hint="cs"/>
          <w:sz w:val="18"/>
          <w:szCs w:val="18"/>
          <w:rtl/>
        </w:rPr>
        <w:t>אמנם הוא מיירי לגבי סעודה שלישית ומלווה מלכה וכדומה, אך לגבי ברית מילה ופדיון הבן וכדומה, כתב שצריך לעשות תנאי בשעת בנייתם, ויבואר אי"ה בהמשך הסימן.</w:t>
      </w:r>
    </w:p>
  </w:footnote>
  <w:footnote w:id="269">
    <w:p w14:paraId="0AA9344F" w14:textId="77777777" w:rsidR="00321E16" w:rsidRDefault="00321E16" w:rsidP="00F62C5A">
      <w:pPr>
        <w:pStyle w:val="a4"/>
      </w:pPr>
      <w:r w:rsidRPr="00180E18">
        <w:rPr>
          <w:rStyle w:val="a6"/>
          <w:sz w:val="18"/>
          <w:szCs w:val="18"/>
        </w:rPr>
        <w:footnoteRef/>
      </w:r>
      <w:r w:rsidRPr="00180E18">
        <w:rPr>
          <w:sz w:val="18"/>
          <w:szCs w:val="18"/>
          <w:rtl/>
        </w:rPr>
        <w:t xml:space="preserve"> </w:t>
      </w:r>
      <w:r w:rsidRPr="00180E18">
        <w:rPr>
          <w:rFonts w:hint="cs"/>
          <w:sz w:val="18"/>
          <w:szCs w:val="18"/>
          <w:rtl/>
        </w:rPr>
        <w:t>עיין דין זה בסימן שטז', ומבואר התם שאם רוב בתי העיר מרוצפים ויורק במקום מרוצף, לית לן בה.</w:t>
      </w:r>
    </w:p>
  </w:footnote>
  <w:footnote w:id="270">
    <w:p w14:paraId="18487F7C" w14:textId="77777777" w:rsidR="00321E16" w:rsidRDefault="00321E16" w:rsidP="00F62C5A">
      <w:pPr>
        <w:pStyle w:val="a4"/>
      </w:pPr>
      <w:r w:rsidRPr="007E5368">
        <w:rPr>
          <w:rStyle w:val="a6"/>
          <w:sz w:val="18"/>
          <w:szCs w:val="18"/>
        </w:rPr>
        <w:footnoteRef/>
      </w:r>
      <w:r w:rsidRPr="007E5368">
        <w:rPr>
          <w:sz w:val="18"/>
          <w:szCs w:val="18"/>
          <w:rtl/>
        </w:rPr>
        <w:t xml:space="preserve"> </w:t>
      </w:r>
      <w:r w:rsidRPr="007E5368">
        <w:rPr>
          <w:rFonts w:hint="cs"/>
          <w:sz w:val="18"/>
          <w:szCs w:val="18"/>
          <w:rtl/>
        </w:rPr>
        <w:t xml:space="preserve">ע"פ </w:t>
      </w:r>
      <w:r w:rsidRPr="007E5368">
        <w:rPr>
          <w:rFonts w:hint="cs"/>
          <w:b/>
          <w:bCs/>
          <w:sz w:val="18"/>
          <w:szCs w:val="18"/>
          <w:rtl/>
        </w:rPr>
        <w:t>הביה"ל והב"י</w:t>
      </w:r>
      <w:r w:rsidRPr="007E5368">
        <w:rPr>
          <w:rFonts w:hint="cs"/>
          <w:sz w:val="18"/>
          <w:szCs w:val="18"/>
          <w:rtl/>
        </w:rPr>
        <w:t>.</w:t>
      </w:r>
    </w:p>
  </w:footnote>
  <w:footnote w:id="271">
    <w:p w14:paraId="304F8826" w14:textId="77777777" w:rsidR="00321E16" w:rsidRDefault="00321E16" w:rsidP="00F62C5A">
      <w:pPr>
        <w:pStyle w:val="a4"/>
        <w:rPr>
          <w:rtl/>
        </w:rPr>
      </w:pPr>
      <w:r w:rsidRPr="001F0FEF">
        <w:rPr>
          <w:rStyle w:val="a6"/>
          <w:sz w:val="18"/>
          <w:szCs w:val="18"/>
        </w:rPr>
        <w:footnoteRef/>
      </w:r>
      <w:r w:rsidRPr="001F0FEF">
        <w:rPr>
          <w:sz w:val="18"/>
          <w:szCs w:val="18"/>
          <w:rtl/>
        </w:rPr>
        <w:t xml:space="preserve"> </w:t>
      </w:r>
      <w:r w:rsidRPr="001F0FEF">
        <w:rPr>
          <w:rFonts w:hint="cs"/>
          <w:sz w:val="18"/>
          <w:szCs w:val="18"/>
          <w:rtl/>
        </w:rPr>
        <w:t xml:space="preserve">כך סייג </w:t>
      </w:r>
      <w:r w:rsidRPr="001F0FEF">
        <w:rPr>
          <w:rFonts w:hint="cs"/>
          <w:b/>
          <w:bCs/>
          <w:sz w:val="18"/>
          <w:szCs w:val="18"/>
          <w:rtl/>
        </w:rPr>
        <w:t>הרמב"ן</w:t>
      </w:r>
      <w:r w:rsidRPr="001F0FEF">
        <w:rPr>
          <w:rFonts w:hint="cs"/>
          <w:sz w:val="18"/>
          <w:szCs w:val="18"/>
          <w:rtl/>
        </w:rPr>
        <w:t xml:space="preserve">, אך </w:t>
      </w:r>
      <w:r w:rsidRPr="001F0FEF">
        <w:rPr>
          <w:rFonts w:hint="cs"/>
          <w:b/>
          <w:bCs/>
          <w:sz w:val="18"/>
          <w:szCs w:val="18"/>
          <w:rtl/>
        </w:rPr>
        <w:t>רש"י</w:t>
      </w:r>
      <w:r w:rsidRPr="001F0FEF">
        <w:rPr>
          <w:rFonts w:hint="cs"/>
          <w:sz w:val="18"/>
          <w:szCs w:val="18"/>
          <w:rtl/>
        </w:rPr>
        <w:t xml:space="preserve"> לא סייג היתר זה.</w:t>
      </w:r>
    </w:p>
  </w:footnote>
  <w:footnote w:id="272">
    <w:p w14:paraId="7626D3F2" w14:textId="77777777" w:rsidR="00321E16" w:rsidRDefault="00321E16" w:rsidP="00F62C5A">
      <w:pPr>
        <w:pStyle w:val="a4"/>
      </w:pPr>
      <w:r w:rsidRPr="00513E0D">
        <w:rPr>
          <w:rStyle w:val="a6"/>
          <w:sz w:val="18"/>
          <w:szCs w:val="18"/>
        </w:rPr>
        <w:footnoteRef/>
      </w:r>
      <w:r w:rsidRPr="00513E0D">
        <w:rPr>
          <w:sz w:val="18"/>
          <w:szCs w:val="18"/>
          <w:rtl/>
        </w:rPr>
        <w:t xml:space="preserve"> </w:t>
      </w:r>
      <w:r w:rsidRPr="00513E0D">
        <w:rPr>
          <w:rFonts w:hint="cs"/>
          <w:b/>
          <w:bCs/>
          <w:sz w:val="18"/>
          <w:szCs w:val="18"/>
          <w:rtl/>
        </w:rPr>
        <w:t>הביה"ל</w:t>
      </w:r>
      <w:r w:rsidRPr="00513E0D">
        <w:rPr>
          <w:rFonts w:hint="cs"/>
          <w:sz w:val="18"/>
          <w:szCs w:val="18"/>
          <w:rtl/>
        </w:rPr>
        <w:t xml:space="preserve"> דן בדברי </w:t>
      </w:r>
      <w:r w:rsidRPr="00513E0D">
        <w:rPr>
          <w:rFonts w:hint="cs"/>
          <w:b/>
          <w:bCs/>
          <w:sz w:val="18"/>
          <w:szCs w:val="18"/>
          <w:rtl/>
        </w:rPr>
        <w:t>המג"א</w:t>
      </w:r>
      <w:r w:rsidRPr="00513E0D">
        <w:rPr>
          <w:rFonts w:hint="cs"/>
          <w:sz w:val="18"/>
          <w:szCs w:val="18"/>
          <w:rtl/>
        </w:rPr>
        <w:t>, ומקשה עליו מדברי</w:t>
      </w:r>
      <w:r w:rsidRPr="00513E0D">
        <w:rPr>
          <w:rFonts w:hint="cs"/>
          <w:b/>
          <w:bCs/>
          <w:sz w:val="18"/>
          <w:szCs w:val="18"/>
          <w:rtl/>
        </w:rPr>
        <w:t xml:space="preserve"> הרא"ש</w:t>
      </w:r>
      <w:r w:rsidRPr="00513E0D">
        <w:rPr>
          <w:rFonts w:hint="cs"/>
          <w:sz w:val="18"/>
          <w:szCs w:val="18"/>
          <w:rtl/>
        </w:rPr>
        <w:t xml:space="preserve"> שכתב שאפילו לקרוא לאדם מבית הכנסת אסור ולא מועיל בכך תנאי. ומה שהמג"א כתב להביא ראיה מדין מטפחת הנ"ל אינה ראיה, לפי שבית הכנסת חמור טפי שהוא מקדש מעט ואם התנאי מועיל ביישובן נמצא שאין עליו שם בית הכנסת כלל ובטלה מצוותן של ישראל שיהיה להם בית מקדש מעט בכל מקום בו יהיו.</w:t>
      </w:r>
      <w:r>
        <w:rPr>
          <w:rFonts w:hint="cs"/>
          <w:rtl/>
        </w:rPr>
        <w:t xml:space="preserve"> </w:t>
      </w:r>
      <w:r w:rsidRPr="00BA6CED">
        <w:rPr>
          <w:rFonts w:hint="cs"/>
          <w:sz w:val="18"/>
          <w:szCs w:val="18"/>
          <w:rtl/>
        </w:rPr>
        <w:t xml:space="preserve">אך למרות </w:t>
      </w:r>
      <w:r w:rsidRPr="00BA6CED">
        <w:rPr>
          <w:rFonts w:hint="cs"/>
          <w:b/>
          <w:bCs/>
          <w:sz w:val="18"/>
          <w:szCs w:val="18"/>
          <w:rtl/>
        </w:rPr>
        <w:t>שבביה"ל</w:t>
      </w:r>
      <w:r w:rsidRPr="00BA6CED">
        <w:rPr>
          <w:rFonts w:hint="cs"/>
          <w:sz w:val="18"/>
          <w:szCs w:val="18"/>
          <w:rtl/>
        </w:rPr>
        <w:t xml:space="preserve"> נטה להחמיר ולדחות את </w:t>
      </w:r>
      <w:r w:rsidRPr="00BA6CED">
        <w:rPr>
          <w:rFonts w:hint="cs"/>
          <w:b/>
          <w:bCs/>
          <w:sz w:val="18"/>
          <w:szCs w:val="18"/>
          <w:rtl/>
        </w:rPr>
        <w:t>המג"א</w:t>
      </w:r>
      <w:r w:rsidRPr="00BA6CED">
        <w:rPr>
          <w:rFonts w:hint="cs"/>
          <w:sz w:val="18"/>
          <w:szCs w:val="18"/>
          <w:rtl/>
        </w:rPr>
        <w:t xml:space="preserve">, מכל מקום </w:t>
      </w:r>
      <w:r w:rsidRPr="00BA6CED">
        <w:rPr>
          <w:rFonts w:hint="cs"/>
          <w:b/>
          <w:bCs/>
          <w:sz w:val="18"/>
          <w:szCs w:val="18"/>
          <w:rtl/>
        </w:rPr>
        <w:t>במ"ב</w:t>
      </w:r>
      <w:r w:rsidRPr="00BA6CED">
        <w:rPr>
          <w:rFonts w:hint="cs"/>
          <w:sz w:val="18"/>
          <w:szCs w:val="18"/>
          <w:rtl/>
        </w:rPr>
        <w:t xml:space="preserve"> סתם כמותו ללא ערעור.</w:t>
      </w:r>
    </w:p>
  </w:footnote>
  <w:footnote w:id="273">
    <w:p w14:paraId="2058FA43" w14:textId="77777777" w:rsidR="00321E16" w:rsidRDefault="00321E16" w:rsidP="00F62C5A">
      <w:pPr>
        <w:pStyle w:val="a4"/>
      </w:pPr>
      <w:r w:rsidRPr="009F6FDB">
        <w:rPr>
          <w:rStyle w:val="a6"/>
          <w:sz w:val="18"/>
          <w:szCs w:val="18"/>
        </w:rPr>
        <w:footnoteRef/>
      </w:r>
      <w:r w:rsidRPr="009F6FDB">
        <w:rPr>
          <w:sz w:val="18"/>
          <w:szCs w:val="18"/>
          <w:rtl/>
        </w:rPr>
        <w:t xml:space="preserve"> </w:t>
      </w:r>
      <w:r w:rsidRPr="009F6FDB">
        <w:rPr>
          <w:rFonts w:hint="cs"/>
          <w:sz w:val="18"/>
          <w:szCs w:val="18"/>
          <w:rtl/>
        </w:rPr>
        <w:t>בגמרא בהמשך מבואר שהיו רגילים להעמיד איש מזומן לרכב על סוס וללכת למושל העיר כשיצטרכו, ולצורך כך העמידו בית לרשותו, והוא הנקרא 'דוכסוסיא'.</w:t>
      </w:r>
    </w:p>
  </w:footnote>
  <w:footnote w:id="274">
    <w:p w14:paraId="1085AFF7" w14:textId="77777777" w:rsidR="00321E16" w:rsidRDefault="00321E16" w:rsidP="00F62C5A">
      <w:pPr>
        <w:pStyle w:val="a4"/>
      </w:pPr>
      <w:r w:rsidRPr="003F42BF">
        <w:rPr>
          <w:rStyle w:val="a6"/>
          <w:sz w:val="18"/>
          <w:szCs w:val="18"/>
        </w:rPr>
        <w:footnoteRef/>
      </w:r>
      <w:r w:rsidRPr="003F42BF">
        <w:rPr>
          <w:sz w:val="18"/>
          <w:szCs w:val="18"/>
          <w:rtl/>
        </w:rPr>
        <w:t xml:space="preserve"> </w:t>
      </w:r>
      <w:r w:rsidRPr="003F42BF">
        <w:rPr>
          <w:rFonts w:hint="cs"/>
          <w:sz w:val="18"/>
          <w:szCs w:val="18"/>
          <w:rtl/>
        </w:rPr>
        <w:t xml:space="preserve">איזו קדושה יש ברחובה של עיר? </w:t>
      </w:r>
      <w:r w:rsidRPr="003F42BF">
        <w:rPr>
          <w:rFonts w:hint="cs"/>
          <w:b/>
          <w:bCs/>
          <w:sz w:val="18"/>
          <w:szCs w:val="18"/>
          <w:rtl/>
        </w:rPr>
        <w:t xml:space="preserve">הגמרא </w:t>
      </w:r>
      <w:r w:rsidRPr="003F42BF">
        <w:rPr>
          <w:rFonts w:hint="cs"/>
          <w:sz w:val="18"/>
          <w:szCs w:val="18"/>
          <w:rtl/>
        </w:rPr>
        <w:t>משיבה על כך</w:t>
      </w:r>
      <w:r>
        <w:rPr>
          <w:rFonts w:hint="cs"/>
          <w:sz w:val="18"/>
          <w:szCs w:val="18"/>
          <w:rtl/>
        </w:rPr>
        <w:t>:</w:t>
      </w:r>
      <w:r w:rsidRPr="003F42BF">
        <w:rPr>
          <w:rFonts w:hint="cs"/>
          <w:sz w:val="18"/>
          <w:szCs w:val="18"/>
          <w:rtl/>
        </w:rPr>
        <w:t xml:space="preserve"> </w:t>
      </w:r>
      <w:r>
        <w:rPr>
          <w:sz w:val="18"/>
          <w:szCs w:val="18"/>
          <w:rtl/>
        </w:rPr>
        <w:br/>
      </w:r>
      <w:r w:rsidRPr="003F42BF">
        <w:rPr>
          <w:rFonts w:hint="cs"/>
          <w:sz w:val="18"/>
          <w:szCs w:val="18"/>
          <w:rtl/>
        </w:rPr>
        <w:t>"</w:t>
      </w:r>
      <w:r w:rsidRPr="003F42BF">
        <w:rPr>
          <w:rFonts w:cs="Arial"/>
          <w:sz w:val="18"/>
          <w:szCs w:val="18"/>
          <w:rtl/>
        </w:rPr>
        <w:t>אמר רבה בר בר חנה אמר רבי יוחנן: זו דברי רבי מנחם בר יוסי סתומתאה, אבל חכמים אומרים: הרחוב אין בו משום קדושה. ורבי מנחם בר יוסי מאי טעמיה? - הואיל והעם מתפללין בו בתעניות ובמעמדות. - ורבנן: ההוא אקראי בעלמא</w:t>
      </w:r>
      <w:r w:rsidRPr="003F42BF">
        <w:rPr>
          <w:rFonts w:cs="Arial" w:hint="cs"/>
          <w:sz w:val="18"/>
          <w:szCs w:val="18"/>
          <w:rtl/>
        </w:rPr>
        <w:t>"</w:t>
      </w:r>
      <w:r w:rsidRPr="003F42BF">
        <w:rPr>
          <w:rFonts w:cs="Arial"/>
          <w:sz w:val="18"/>
          <w:szCs w:val="18"/>
          <w:rtl/>
        </w:rPr>
        <w:t>.</w:t>
      </w:r>
    </w:p>
  </w:footnote>
  <w:footnote w:id="275">
    <w:p w14:paraId="73BC3F1D" w14:textId="77777777" w:rsidR="00321E16" w:rsidRDefault="00321E16" w:rsidP="00F62C5A">
      <w:pPr>
        <w:pStyle w:val="a4"/>
        <w:rPr>
          <w:rtl/>
        </w:rPr>
      </w:pPr>
      <w:r w:rsidRPr="007E7C2A">
        <w:rPr>
          <w:rStyle w:val="a6"/>
          <w:sz w:val="18"/>
          <w:szCs w:val="18"/>
        </w:rPr>
        <w:footnoteRef/>
      </w:r>
      <w:r w:rsidRPr="007E7C2A">
        <w:rPr>
          <w:sz w:val="18"/>
          <w:szCs w:val="18"/>
          <w:rtl/>
        </w:rPr>
        <w:t xml:space="preserve"> </w:t>
      </w:r>
      <w:r w:rsidRPr="007E7C2A">
        <w:rPr>
          <w:rFonts w:hint="cs"/>
          <w:sz w:val="18"/>
          <w:szCs w:val="18"/>
          <w:rtl/>
        </w:rPr>
        <w:t>וכל זה מדובר ללא ז' טובי העיר, אך עיין לקמן בהמשך הסימן דין הורדת הקדושה ע"י ז' טובי העיר במעמד אנשי העיר.</w:t>
      </w:r>
    </w:p>
  </w:footnote>
  <w:footnote w:id="276">
    <w:p w14:paraId="17CE3812" w14:textId="77777777" w:rsidR="00321E16" w:rsidRDefault="00321E16" w:rsidP="00F62C5A">
      <w:pPr>
        <w:pStyle w:val="a4"/>
        <w:rPr>
          <w:rtl/>
        </w:rPr>
      </w:pPr>
      <w:r w:rsidRPr="006D3FDD">
        <w:rPr>
          <w:rStyle w:val="a6"/>
          <w:sz w:val="18"/>
          <w:szCs w:val="18"/>
        </w:rPr>
        <w:footnoteRef/>
      </w:r>
      <w:r w:rsidRPr="006D3FDD">
        <w:rPr>
          <w:sz w:val="18"/>
          <w:szCs w:val="18"/>
          <w:rtl/>
        </w:rPr>
        <w:t xml:space="preserve"> </w:t>
      </w:r>
      <w:r w:rsidRPr="006D3FDD">
        <w:rPr>
          <w:rFonts w:hint="cs"/>
          <w:sz w:val="18"/>
          <w:szCs w:val="18"/>
          <w:rtl/>
        </w:rPr>
        <w:t xml:space="preserve">אך </w:t>
      </w:r>
      <w:r w:rsidRPr="006D3FDD">
        <w:rPr>
          <w:rFonts w:hint="cs"/>
          <w:b/>
          <w:bCs/>
          <w:sz w:val="18"/>
          <w:szCs w:val="18"/>
          <w:rtl/>
        </w:rPr>
        <w:t>הא"ר והגר"א</w:t>
      </w:r>
      <w:r w:rsidRPr="006D3FDD">
        <w:rPr>
          <w:rFonts w:hint="cs"/>
          <w:sz w:val="18"/>
          <w:szCs w:val="18"/>
          <w:rtl/>
        </w:rPr>
        <w:t xml:space="preserve"> מפקפקים בהיתר זה, מכיוון שבתחילה קנו בכל הדמים, ואם כן אפשר שהקדושה חלה בכל הדמים ולמרות שאחר כך הותירו אסור.</w:t>
      </w:r>
    </w:p>
  </w:footnote>
  <w:footnote w:id="277">
    <w:p w14:paraId="5D49B9D1" w14:textId="77777777" w:rsidR="00321E16" w:rsidRDefault="00321E16" w:rsidP="00F62C5A">
      <w:pPr>
        <w:pStyle w:val="a4"/>
        <w:rPr>
          <w:rtl/>
        </w:rPr>
      </w:pPr>
      <w:r>
        <w:rPr>
          <w:rStyle w:val="a6"/>
        </w:rPr>
        <w:footnoteRef/>
      </w:r>
      <w:r>
        <w:rPr>
          <w:rtl/>
        </w:rPr>
        <w:t xml:space="preserve"> </w:t>
      </w:r>
      <w:r w:rsidRPr="00A24E10">
        <w:rPr>
          <w:rFonts w:hint="cs"/>
          <w:b/>
          <w:bCs/>
          <w:sz w:val="18"/>
          <w:szCs w:val="18"/>
          <w:rtl/>
        </w:rPr>
        <w:t>ביה"ל</w:t>
      </w:r>
      <w:r>
        <w:rPr>
          <w:rFonts w:hint="cs"/>
          <w:sz w:val="18"/>
          <w:szCs w:val="18"/>
          <w:rtl/>
        </w:rPr>
        <w:t xml:space="preserve"> - </w:t>
      </w:r>
      <w:r w:rsidRPr="00A24E10">
        <w:rPr>
          <w:rFonts w:hint="cs"/>
          <w:sz w:val="18"/>
          <w:szCs w:val="18"/>
          <w:rtl/>
        </w:rPr>
        <w:t>לפי"ז, אם המכירה היתה שלא במעמד בני העיר היא אינה חלה כלל. אמנם, בביאור הגר"א משמע שהמכירה חלה אך צריך אחר כך להעלות את הדמים בקדושתם.</w:t>
      </w:r>
    </w:p>
  </w:footnote>
  <w:footnote w:id="278">
    <w:p w14:paraId="706A785D" w14:textId="77777777" w:rsidR="00321E16" w:rsidRDefault="00321E16" w:rsidP="00F62C5A">
      <w:pPr>
        <w:pStyle w:val="a4"/>
      </w:pPr>
      <w:r w:rsidRPr="001C5BEB">
        <w:rPr>
          <w:rStyle w:val="a6"/>
          <w:sz w:val="18"/>
          <w:szCs w:val="18"/>
        </w:rPr>
        <w:footnoteRef/>
      </w:r>
      <w:r w:rsidRPr="001C5BEB">
        <w:rPr>
          <w:sz w:val="18"/>
          <w:szCs w:val="18"/>
          <w:rtl/>
        </w:rPr>
        <w:t xml:space="preserve"> </w:t>
      </w:r>
      <w:r w:rsidRPr="001C5BEB">
        <w:rPr>
          <w:rFonts w:hint="cs"/>
          <w:sz w:val="18"/>
          <w:szCs w:val="18"/>
          <w:rtl/>
        </w:rPr>
        <w:t>לכאורה נראה פשוט שאם אותו תורם ידע שבני הכרך תולים בדעת היחיד, מהני, שהרי בכה"ג אינו יכול לומר שאינו מתרצה במכירה.</w:t>
      </w:r>
    </w:p>
  </w:footnote>
  <w:footnote w:id="279">
    <w:p w14:paraId="3F988823" w14:textId="77777777" w:rsidR="00321E16" w:rsidRDefault="00321E16" w:rsidP="00F62C5A">
      <w:pPr>
        <w:pStyle w:val="a4"/>
        <w:rPr>
          <w:rtl/>
        </w:rPr>
      </w:pPr>
      <w:r>
        <w:rPr>
          <w:rStyle w:val="a6"/>
        </w:rPr>
        <w:footnoteRef/>
      </w:r>
      <w:r>
        <w:rPr>
          <w:rtl/>
        </w:rPr>
        <w:t xml:space="preserve"> </w:t>
      </w:r>
      <w:r w:rsidRPr="00DA578B">
        <w:rPr>
          <w:rFonts w:hint="cs"/>
          <w:b/>
          <w:bCs/>
          <w:sz w:val="18"/>
          <w:szCs w:val="18"/>
          <w:rtl/>
        </w:rPr>
        <w:t>ביה"ל</w:t>
      </w:r>
      <w:r w:rsidRPr="00DA578B">
        <w:rPr>
          <w:rFonts w:hint="cs"/>
          <w:sz w:val="18"/>
          <w:szCs w:val="18"/>
          <w:rtl/>
        </w:rPr>
        <w:t xml:space="preserve"> </w:t>
      </w:r>
      <w:r w:rsidRPr="00DA578B">
        <w:rPr>
          <w:sz w:val="18"/>
          <w:szCs w:val="18"/>
          <w:rtl/>
        </w:rPr>
        <w:t>–</w:t>
      </w:r>
      <w:r w:rsidRPr="00DA578B">
        <w:rPr>
          <w:rFonts w:hint="cs"/>
          <w:sz w:val="18"/>
          <w:szCs w:val="18"/>
          <w:rtl/>
        </w:rPr>
        <w:t xml:space="preserve"> מדברי המחבר משמע שבאופן זה פוקעת הקדושה ממילא אפילו אם לא </w:t>
      </w:r>
      <w:r>
        <w:rPr>
          <w:rFonts w:hint="cs"/>
          <w:sz w:val="18"/>
          <w:szCs w:val="18"/>
          <w:rtl/>
        </w:rPr>
        <w:t>הת</w:t>
      </w:r>
      <w:r w:rsidRPr="00DA578B">
        <w:rPr>
          <w:rFonts w:hint="cs"/>
          <w:sz w:val="18"/>
          <w:szCs w:val="18"/>
          <w:rtl/>
        </w:rPr>
        <w:t xml:space="preserve">נו כן בשעת המכירה, ואע"פ </w:t>
      </w:r>
      <w:r w:rsidRPr="007A26AA">
        <w:rPr>
          <w:rFonts w:hint="cs"/>
          <w:b/>
          <w:bCs/>
          <w:sz w:val="18"/>
          <w:szCs w:val="18"/>
          <w:rtl/>
        </w:rPr>
        <w:t>שהפמ"ג</w:t>
      </w:r>
      <w:r w:rsidRPr="00DA578B">
        <w:rPr>
          <w:rFonts w:hint="cs"/>
          <w:sz w:val="18"/>
          <w:szCs w:val="18"/>
          <w:rtl/>
        </w:rPr>
        <w:t xml:space="preserve"> מסופק בכך, מכל מקום כך הלכה.</w:t>
      </w:r>
    </w:p>
  </w:footnote>
  <w:footnote w:id="280">
    <w:p w14:paraId="59AB8666" w14:textId="77777777" w:rsidR="00321E16" w:rsidRDefault="00321E16" w:rsidP="00F62C5A">
      <w:pPr>
        <w:pStyle w:val="a4"/>
        <w:rPr>
          <w:rtl/>
        </w:rPr>
      </w:pPr>
      <w:r w:rsidRPr="002B166C">
        <w:rPr>
          <w:rStyle w:val="a6"/>
          <w:sz w:val="18"/>
          <w:szCs w:val="18"/>
        </w:rPr>
        <w:footnoteRef/>
      </w:r>
      <w:r w:rsidRPr="002B166C">
        <w:rPr>
          <w:sz w:val="18"/>
          <w:szCs w:val="18"/>
          <w:rtl/>
        </w:rPr>
        <w:t xml:space="preserve"> </w:t>
      </w:r>
      <w:r w:rsidRPr="002B166C">
        <w:rPr>
          <w:rFonts w:hint="cs"/>
          <w:b/>
          <w:bCs/>
          <w:sz w:val="18"/>
          <w:szCs w:val="18"/>
          <w:rtl/>
        </w:rPr>
        <w:t>ביה"ל</w:t>
      </w:r>
      <w:r w:rsidRPr="002B166C">
        <w:rPr>
          <w:rFonts w:hint="cs"/>
          <w:sz w:val="18"/>
          <w:szCs w:val="18"/>
          <w:rtl/>
        </w:rPr>
        <w:t xml:space="preserve"> </w:t>
      </w:r>
      <w:r w:rsidRPr="002B166C">
        <w:rPr>
          <w:sz w:val="18"/>
          <w:szCs w:val="18"/>
          <w:rtl/>
        </w:rPr>
        <w:t>–</w:t>
      </w:r>
      <w:r w:rsidRPr="002B166C">
        <w:rPr>
          <w:rFonts w:hint="cs"/>
          <w:sz w:val="18"/>
          <w:szCs w:val="18"/>
          <w:rtl/>
        </w:rPr>
        <w:t xml:space="preserve"> מסתבר שעיר שאין בה ז' טובי העיר, מהני הסכמת בני העיר לבד להוציא לחולין. </w:t>
      </w:r>
    </w:p>
  </w:footnote>
  <w:footnote w:id="281">
    <w:p w14:paraId="244FCF2C" w14:textId="77777777" w:rsidR="00321E16" w:rsidRDefault="00321E16" w:rsidP="00F62C5A">
      <w:pPr>
        <w:pStyle w:val="a4"/>
        <w:rPr>
          <w:rtl/>
        </w:rPr>
      </w:pPr>
      <w:r w:rsidRPr="00B75E24">
        <w:rPr>
          <w:rStyle w:val="a6"/>
          <w:sz w:val="18"/>
          <w:szCs w:val="18"/>
        </w:rPr>
        <w:footnoteRef/>
      </w:r>
      <w:r w:rsidRPr="00B75E24">
        <w:rPr>
          <w:sz w:val="18"/>
          <w:szCs w:val="18"/>
          <w:rtl/>
        </w:rPr>
        <w:t xml:space="preserve"> </w:t>
      </w:r>
      <w:r w:rsidRPr="00B75E24">
        <w:rPr>
          <w:rFonts w:hint="cs"/>
          <w:b/>
          <w:bCs/>
          <w:sz w:val="18"/>
          <w:szCs w:val="18"/>
          <w:rtl/>
        </w:rPr>
        <w:t>ביה"ל</w:t>
      </w:r>
      <w:r w:rsidRPr="00B75E24">
        <w:rPr>
          <w:rFonts w:hint="cs"/>
          <w:sz w:val="18"/>
          <w:szCs w:val="18"/>
          <w:rtl/>
        </w:rPr>
        <w:t xml:space="preserve"> </w:t>
      </w:r>
      <w:r w:rsidRPr="00B75E24">
        <w:rPr>
          <w:sz w:val="18"/>
          <w:szCs w:val="18"/>
          <w:rtl/>
        </w:rPr>
        <w:t>–</w:t>
      </w:r>
      <w:r w:rsidRPr="00B75E24">
        <w:rPr>
          <w:rFonts w:hint="cs"/>
          <w:sz w:val="18"/>
          <w:szCs w:val="18"/>
          <w:rtl/>
        </w:rPr>
        <w:t xml:space="preserve"> כל ז' טובי העיר צריכים להיות נוכחים בשעת המכירה ולא מהני רוב. אמנם, אם קיימת מחלוקת בין הז' טובי העיר יש להכריע על פי הרוב. אך כל זה רק אם בני העיר התנו שבמקרה של מחלוקת ילכו אחר הרוב, אך אם לא התנו כך אין הולכים אחר הרוב, מפני שהליכה אחר הרוב שייכת רק בבי"ד, אך יש חולקים.</w:t>
      </w:r>
    </w:p>
  </w:footnote>
  <w:footnote w:id="282">
    <w:p w14:paraId="24CB95D7" w14:textId="77777777" w:rsidR="00321E16" w:rsidRDefault="00321E16" w:rsidP="00F62C5A">
      <w:pPr>
        <w:pStyle w:val="a4"/>
        <w:rPr>
          <w:rtl/>
        </w:rPr>
      </w:pPr>
      <w:r w:rsidRPr="00A24E10">
        <w:rPr>
          <w:rStyle w:val="a6"/>
          <w:sz w:val="18"/>
          <w:szCs w:val="18"/>
        </w:rPr>
        <w:footnoteRef/>
      </w:r>
      <w:r w:rsidRPr="00A24E10">
        <w:rPr>
          <w:sz w:val="18"/>
          <w:szCs w:val="18"/>
          <w:rtl/>
        </w:rPr>
        <w:t xml:space="preserve"> </w:t>
      </w:r>
      <w:r w:rsidRPr="00A24E10">
        <w:rPr>
          <w:rFonts w:hint="cs"/>
          <w:sz w:val="18"/>
          <w:szCs w:val="18"/>
          <w:rtl/>
        </w:rPr>
        <w:t xml:space="preserve">מיקום הגהה זאת כאן </w:t>
      </w:r>
      <w:r>
        <w:rPr>
          <w:rFonts w:hint="cs"/>
          <w:sz w:val="18"/>
          <w:szCs w:val="18"/>
          <w:rtl/>
        </w:rPr>
        <w:t xml:space="preserve">הוא </w:t>
      </w:r>
      <w:r w:rsidRPr="00A24E10">
        <w:rPr>
          <w:rFonts w:hint="cs"/>
          <w:sz w:val="18"/>
          <w:szCs w:val="18"/>
          <w:rtl/>
        </w:rPr>
        <w:t xml:space="preserve">ע"פ </w:t>
      </w:r>
      <w:r w:rsidRPr="00A24E10">
        <w:rPr>
          <w:rFonts w:hint="cs"/>
          <w:b/>
          <w:bCs/>
          <w:sz w:val="18"/>
          <w:szCs w:val="18"/>
          <w:rtl/>
        </w:rPr>
        <w:t>הביה"ל</w:t>
      </w:r>
      <w:r w:rsidRPr="00A24E10">
        <w:rPr>
          <w:rFonts w:hint="cs"/>
          <w:sz w:val="18"/>
          <w:szCs w:val="18"/>
          <w:rtl/>
        </w:rPr>
        <w:t>, דלא כנדפס לפנינו.</w:t>
      </w:r>
    </w:p>
  </w:footnote>
  <w:footnote w:id="283">
    <w:p w14:paraId="31401E31" w14:textId="77777777" w:rsidR="00321E16" w:rsidRDefault="00321E16" w:rsidP="00F62C5A">
      <w:pPr>
        <w:pStyle w:val="a4"/>
      </w:pPr>
      <w:r w:rsidRPr="002716D3">
        <w:rPr>
          <w:rStyle w:val="a6"/>
          <w:sz w:val="18"/>
          <w:szCs w:val="18"/>
        </w:rPr>
        <w:footnoteRef/>
      </w:r>
      <w:r w:rsidRPr="002716D3">
        <w:rPr>
          <w:sz w:val="18"/>
          <w:szCs w:val="18"/>
          <w:rtl/>
        </w:rPr>
        <w:t xml:space="preserve"> </w:t>
      </w:r>
      <w:r w:rsidRPr="002716D3">
        <w:rPr>
          <w:rFonts w:hint="cs"/>
          <w:sz w:val="18"/>
          <w:szCs w:val="18"/>
          <w:rtl/>
        </w:rPr>
        <w:t xml:space="preserve">כך כתב </w:t>
      </w:r>
      <w:r w:rsidRPr="002716D3">
        <w:rPr>
          <w:rFonts w:hint="cs"/>
          <w:b/>
          <w:bCs/>
          <w:sz w:val="18"/>
          <w:szCs w:val="18"/>
          <w:rtl/>
        </w:rPr>
        <w:t>המ"ב</w:t>
      </w:r>
      <w:r w:rsidRPr="002716D3">
        <w:rPr>
          <w:rFonts w:hint="cs"/>
          <w:sz w:val="18"/>
          <w:szCs w:val="18"/>
          <w:rtl/>
        </w:rPr>
        <w:t>, אולם דבריו טעונים הסבר, מדוע כוחו של יחיד שתלו בדעתו עדיף על כוחם של ז' טובי העיר?</w:t>
      </w:r>
      <w:r w:rsidRPr="002716D3">
        <w:rPr>
          <w:sz w:val="18"/>
          <w:szCs w:val="18"/>
          <w:rtl/>
        </w:rPr>
        <w:br/>
      </w:r>
      <w:r w:rsidRPr="002716D3">
        <w:rPr>
          <w:rFonts w:hint="cs"/>
          <w:sz w:val="18"/>
          <w:szCs w:val="18"/>
          <w:rtl/>
        </w:rPr>
        <w:t xml:space="preserve">ואולי יש ליישב ע"פ </w:t>
      </w:r>
      <w:r w:rsidRPr="002716D3">
        <w:rPr>
          <w:rFonts w:hint="cs"/>
          <w:b/>
          <w:bCs/>
          <w:sz w:val="18"/>
          <w:szCs w:val="18"/>
          <w:rtl/>
        </w:rPr>
        <w:t>תוספות</w:t>
      </w:r>
      <w:r w:rsidRPr="002716D3">
        <w:rPr>
          <w:rFonts w:hint="cs"/>
          <w:sz w:val="18"/>
          <w:szCs w:val="18"/>
          <w:rtl/>
        </w:rPr>
        <w:t xml:space="preserve"> </w:t>
      </w:r>
      <w:r w:rsidRPr="002716D3">
        <w:rPr>
          <w:rFonts w:hint="cs"/>
          <w:sz w:val="16"/>
          <w:szCs w:val="16"/>
          <w:rtl/>
        </w:rPr>
        <w:t xml:space="preserve">(שם, ד"ה כיון) </w:t>
      </w:r>
      <w:r w:rsidRPr="002716D3">
        <w:rPr>
          <w:rFonts w:hint="cs"/>
          <w:sz w:val="18"/>
          <w:szCs w:val="18"/>
          <w:rtl/>
        </w:rPr>
        <w:t>שכתב בטעם חומרת ביכנ"ס שבכרך שהיא מפני שעשוי על דעת רבים ולכן קדושתו חמורה, וכיוון שכאן תלו בדעת היחיד לא חלה עליו קדושת הרבים ומותר למכרו.</w:t>
      </w:r>
    </w:p>
  </w:footnote>
  <w:footnote w:id="284">
    <w:p w14:paraId="03D3036A" w14:textId="77777777" w:rsidR="00321E16" w:rsidRDefault="00321E16" w:rsidP="00F62C5A">
      <w:pPr>
        <w:pStyle w:val="a4"/>
      </w:pPr>
      <w:r w:rsidRPr="00172B99">
        <w:rPr>
          <w:rStyle w:val="a6"/>
          <w:sz w:val="18"/>
          <w:szCs w:val="18"/>
        </w:rPr>
        <w:footnoteRef/>
      </w:r>
      <w:r w:rsidRPr="00172B99">
        <w:rPr>
          <w:sz w:val="18"/>
          <w:szCs w:val="18"/>
          <w:rtl/>
        </w:rPr>
        <w:t xml:space="preserve"> </w:t>
      </w:r>
      <w:r w:rsidRPr="00172B99">
        <w:rPr>
          <w:rFonts w:hint="cs"/>
          <w:sz w:val="18"/>
          <w:szCs w:val="18"/>
          <w:rtl/>
        </w:rPr>
        <w:t xml:space="preserve">משמע </w:t>
      </w:r>
      <w:r w:rsidRPr="00172B99">
        <w:rPr>
          <w:rFonts w:hint="cs"/>
          <w:b/>
          <w:bCs/>
          <w:sz w:val="18"/>
          <w:szCs w:val="18"/>
          <w:rtl/>
        </w:rPr>
        <w:t>בשעה"צ</w:t>
      </w:r>
      <w:r w:rsidRPr="00172B99">
        <w:rPr>
          <w:rFonts w:hint="cs"/>
          <w:sz w:val="18"/>
          <w:szCs w:val="18"/>
          <w:rtl/>
        </w:rPr>
        <w:t xml:space="preserve"> שמדובר כאן כגון שבני קהילה אחת מוכרת את מבנה בית הכנסת לבני קהילה אחרת.</w:t>
      </w:r>
    </w:p>
  </w:footnote>
  <w:footnote w:id="285">
    <w:p w14:paraId="5136A32B" w14:textId="77777777" w:rsidR="00321E16" w:rsidRDefault="00321E16" w:rsidP="00F62C5A">
      <w:pPr>
        <w:pStyle w:val="a4"/>
        <w:rPr>
          <w:rtl/>
        </w:rPr>
      </w:pPr>
      <w:r w:rsidRPr="00682ADA">
        <w:rPr>
          <w:rStyle w:val="a6"/>
          <w:sz w:val="18"/>
          <w:szCs w:val="18"/>
        </w:rPr>
        <w:footnoteRef/>
      </w:r>
      <w:r w:rsidRPr="00682ADA">
        <w:rPr>
          <w:sz w:val="18"/>
          <w:szCs w:val="18"/>
          <w:rtl/>
        </w:rPr>
        <w:t xml:space="preserve"> </w:t>
      </w:r>
      <w:r w:rsidRPr="00682ADA">
        <w:rPr>
          <w:rFonts w:hint="cs"/>
          <w:sz w:val="18"/>
          <w:szCs w:val="18"/>
          <w:rtl/>
        </w:rPr>
        <w:t xml:space="preserve">מכל ההיתרים הנ"ל נראה, שהאיסור על מכירת בית הכנסת הוא מפני שכעת לא יתקיים מניין לתפילה, אך כאשר ימשיך להתקיים מניין </w:t>
      </w:r>
      <w:r w:rsidRPr="00682ADA">
        <w:rPr>
          <w:sz w:val="18"/>
          <w:szCs w:val="18"/>
          <w:rtl/>
        </w:rPr>
        <w:t>–</w:t>
      </w:r>
      <w:r w:rsidRPr="00682ADA">
        <w:rPr>
          <w:rFonts w:hint="cs"/>
          <w:sz w:val="18"/>
          <w:szCs w:val="18"/>
          <w:rtl/>
        </w:rPr>
        <w:t xml:space="preserve"> מותר למכור. כך משמע מההיתר כאן שאם בונים מבנה אחר מותר, וכן משמע מכך שאם ממילא אין מניין בבית הכנסת מותר למכור. ואם כן, כל האי דינא צ"ע היכן מתקיים? וכי מדובר על בני עיר שרוצים למכור את בית הכנסת שברשותם ולא לקיים מניין אחר תחתיו?!</w:t>
      </w:r>
    </w:p>
  </w:footnote>
  <w:footnote w:id="286">
    <w:p w14:paraId="381E8229" w14:textId="77777777" w:rsidR="00321E16" w:rsidRDefault="00321E16" w:rsidP="00F62C5A">
      <w:pPr>
        <w:pStyle w:val="a4"/>
      </w:pPr>
      <w:r w:rsidRPr="00892A33">
        <w:rPr>
          <w:rStyle w:val="a6"/>
          <w:sz w:val="18"/>
          <w:szCs w:val="18"/>
        </w:rPr>
        <w:footnoteRef/>
      </w:r>
      <w:r w:rsidRPr="00892A33">
        <w:rPr>
          <w:sz w:val="18"/>
          <w:szCs w:val="18"/>
          <w:rtl/>
        </w:rPr>
        <w:t xml:space="preserve"> </w:t>
      </w:r>
      <w:r w:rsidRPr="00892A33">
        <w:rPr>
          <w:rFonts w:hint="cs"/>
          <w:sz w:val="18"/>
          <w:szCs w:val="18"/>
          <w:rtl/>
        </w:rPr>
        <w:t>תשמישי מצווה הם החפצים המשמשים לעשיית מצווה, כגון סוכה, לולב וציצית. תשמישי קדושה אף הם משמשים לעשיית מצווה, אלא שיש בהם את שם ה', כגון תפילין ומזוזה.</w:t>
      </w:r>
    </w:p>
  </w:footnote>
  <w:footnote w:id="287">
    <w:p w14:paraId="05743B0F" w14:textId="77777777" w:rsidR="00321E16" w:rsidRDefault="00321E16" w:rsidP="00F62C5A">
      <w:pPr>
        <w:pStyle w:val="a4"/>
      </w:pPr>
      <w:r w:rsidRPr="00B20DF4">
        <w:rPr>
          <w:rStyle w:val="a6"/>
          <w:sz w:val="18"/>
          <w:szCs w:val="18"/>
        </w:rPr>
        <w:footnoteRef/>
      </w:r>
      <w:r w:rsidRPr="00B20DF4">
        <w:rPr>
          <w:sz w:val="18"/>
          <w:szCs w:val="18"/>
          <w:rtl/>
        </w:rPr>
        <w:t xml:space="preserve"> </w:t>
      </w:r>
      <w:r>
        <w:rPr>
          <w:rFonts w:asciiTheme="minorBidi" w:hAnsiTheme="minorBidi" w:hint="cs"/>
          <w:b/>
          <w:bCs/>
          <w:sz w:val="18"/>
          <w:szCs w:val="18"/>
          <w:rtl/>
        </w:rPr>
        <w:t xml:space="preserve">רמב"ן </w:t>
      </w:r>
      <w:r>
        <w:rPr>
          <w:rFonts w:asciiTheme="minorBidi" w:hAnsiTheme="minorBidi" w:hint="cs"/>
          <w:sz w:val="18"/>
          <w:szCs w:val="18"/>
          <w:rtl/>
        </w:rPr>
        <w:t>-</w:t>
      </w:r>
      <w:r w:rsidRPr="00B20DF4">
        <w:rPr>
          <w:rFonts w:asciiTheme="minorBidi" w:hAnsiTheme="minorBidi" w:hint="cs"/>
          <w:sz w:val="18"/>
          <w:szCs w:val="18"/>
          <w:rtl/>
        </w:rPr>
        <w:t xml:space="preserve"> לכאורה קשה על דין זה שהרי בית הכנסת קדוש בקדושת הגוף והקדושה עוברת לדמים, אם כן כיצד מותר להשתמש בדמים גם לצורכי חולין?</w:t>
      </w:r>
      <w:r w:rsidRPr="00B20DF4">
        <w:rPr>
          <w:rFonts w:asciiTheme="minorBidi" w:hAnsiTheme="minorBidi"/>
          <w:sz w:val="18"/>
          <w:szCs w:val="18"/>
          <w:rtl/>
        </w:rPr>
        <w:br/>
      </w:r>
      <w:r w:rsidRPr="00B20DF4">
        <w:rPr>
          <w:rFonts w:asciiTheme="minorBidi" w:hAnsiTheme="minorBidi" w:hint="cs"/>
          <w:sz w:val="18"/>
          <w:szCs w:val="18"/>
          <w:rtl/>
        </w:rPr>
        <w:t>מיישב</w:t>
      </w:r>
      <w:r>
        <w:rPr>
          <w:rFonts w:asciiTheme="minorBidi" w:hAnsiTheme="minorBidi" w:hint="cs"/>
          <w:sz w:val="18"/>
          <w:szCs w:val="18"/>
          <w:rtl/>
        </w:rPr>
        <w:t xml:space="preserve"> </w:t>
      </w:r>
      <w:r w:rsidRPr="00B20DF4">
        <w:rPr>
          <w:rFonts w:asciiTheme="minorBidi" w:hAnsiTheme="minorBidi"/>
          <w:sz w:val="18"/>
          <w:szCs w:val="18"/>
          <w:rtl/>
        </w:rPr>
        <w:t>–</w:t>
      </w:r>
      <w:r w:rsidRPr="00B20DF4">
        <w:rPr>
          <w:rFonts w:asciiTheme="minorBidi" w:hAnsiTheme="minorBidi" w:hint="cs"/>
          <w:sz w:val="18"/>
          <w:szCs w:val="18"/>
          <w:rtl/>
        </w:rPr>
        <w:t xml:space="preserve"> חכמים עשו את בית הכנסת כתשמישי מצווה, כמו סוכה ולולב שנזרקים לאחר זמן המצווה.</w:t>
      </w:r>
      <w:r w:rsidRPr="00B20DF4">
        <w:rPr>
          <w:rFonts w:asciiTheme="minorBidi" w:hAnsiTheme="minorBidi"/>
          <w:sz w:val="18"/>
          <w:szCs w:val="18"/>
          <w:rtl/>
        </w:rPr>
        <w:br/>
      </w:r>
      <w:r w:rsidRPr="00B20DF4">
        <w:rPr>
          <w:rFonts w:asciiTheme="minorBidi" w:hAnsiTheme="minorBidi" w:hint="cs"/>
          <w:sz w:val="18"/>
          <w:szCs w:val="18"/>
          <w:rtl/>
        </w:rPr>
        <w:t>הלכך, בני העיר וז' טובי העיר יכולים להחליט יחד שכביכול זמן בית הכנסת עבר ולהפקיע את קדושתו.</w:t>
      </w:r>
      <w:r w:rsidRPr="00B20DF4">
        <w:rPr>
          <w:rFonts w:asciiTheme="minorBidi" w:hAnsiTheme="minorBidi"/>
          <w:sz w:val="18"/>
          <w:szCs w:val="18"/>
          <w:rtl/>
        </w:rPr>
        <w:br/>
      </w:r>
      <w:r w:rsidRPr="00B20DF4">
        <w:rPr>
          <w:rFonts w:asciiTheme="minorBidi" w:hAnsiTheme="minorBidi" w:hint="cs"/>
          <w:sz w:val="18"/>
          <w:szCs w:val="18"/>
          <w:rtl/>
        </w:rPr>
        <w:t>ואמנם, מדובר שיש להם בית הכנסת אחר להתפלל בו, דלא גרע מסתירת בית הכנסת שמותרת רק אם יש להם מבנה אחר. וכשיש להם בית הכנסת אחר, דומה הדבר למי שיש לו שבעה אתרוגים בסוכות, שיוצא כל יום ידי חובה באתרוג אחד ואוכלו אחר כך.</w:t>
      </w:r>
    </w:p>
  </w:footnote>
  <w:footnote w:id="288">
    <w:p w14:paraId="570A71F5" w14:textId="77777777" w:rsidR="00321E16" w:rsidRDefault="00321E16" w:rsidP="00F62C5A">
      <w:pPr>
        <w:pStyle w:val="a4"/>
        <w:rPr>
          <w:rtl/>
        </w:rPr>
      </w:pPr>
      <w:r w:rsidRPr="002930A1">
        <w:rPr>
          <w:rStyle w:val="a6"/>
          <w:sz w:val="18"/>
          <w:szCs w:val="18"/>
        </w:rPr>
        <w:footnoteRef/>
      </w:r>
      <w:r w:rsidRPr="002930A1">
        <w:rPr>
          <w:sz w:val="18"/>
          <w:szCs w:val="18"/>
          <w:rtl/>
        </w:rPr>
        <w:t xml:space="preserve"> </w:t>
      </w:r>
      <w:r w:rsidRPr="002930A1">
        <w:rPr>
          <w:rFonts w:hint="cs"/>
          <w:sz w:val="18"/>
          <w:szCs w:val="18"/>
          <w:rtl/>
        </w:rPr>
        <w:t xml:space="preserve">כך היא לשון הגמרא </w:t>
      </w:r>
      <w:r w:rsidRPr="002930A1">
        <w:rPr>
          <w:sz w:val="18"/>
          <w:szCs w:val="18"/>
          <w:rtl/>
        </w:rPr>
        <w:t>–</w:t>
      </w:r>
      <w:r w:rsidRPr="002930A1">
        <w:rPr>
          <w:rFonts w:hint="cs"/>
          <w:sz w:val="18"/>
          <w:szCs w:val="18"/>
          <w:rtl/>
        </w:rPr>
        <w:t xml:space="preserve"> "</w:t>
      </w:r>
      <w:r w:rsidRPr="002930A1">
        <w:rPr>
          <w:rFonts w:cs="Arial"/>
          <w:sz w:val="18"/>
          <w:szCs w:val="18"/>
          <w:rtl/>
        </w:rPr>
        <w:t>אמר רבא: לא שנו אלא שמכרו והותירו, אבל גבו והותירו מותר. איתיביה אביי: במה דברים אמורים שלא התנו, אבל התנו - אפילו לדוכסוסיא מותר. היכי דמי? אילימא שמכרו והותירו - כי התנו מאי הוי? אלא שגבו והותירו, טעמא - דהתנו, הא לא התנו - לא! - לעולם שמכרו והותירו, והכי קאמר: במה דברים אמורים - שלא התנו שבעה טובי העיר במעמד אנשי העיר, אבל התנו שבעה טובי העיר במעמד אנשי העיר - אפילו לדוכסוסיא נמי מותר</w:t>
      </w:r>
      <w:r w:rsidRPr="002930A1">
        <w:rPr>
          <w:rFonts w:cs="Arial" w:hint="cs"/>
          <w:sz w:val="18"/>
          <w:szCs w:val="18"/>
          <w:rtl/>
        </w:rPr>
        <w:t>".</w:t>
      </w:r>
      <w:r>
        <w:rPr>
          <w:rtl/>
        </w:rPr>
        <w:br/>
      </w:r>
      <w:r w:rsidRPr="000B0A2D">
        <w:rPr>
          <w:rFonts w:hint="cs"/>
          <w:sz w:val="18"/>
          <w:szCs w:val="18"/>
          <w:rtl/>
        </w:rPr>
        <w:t>ולפי"ז, המימרא של רבא להשתמש בדמים אפילו לשתות שכר, נאמרה רק לגבי מותר המעות, או שדבריו אמורים לגבי המבנה של בית הכנסת אך לא לגבי הדמים.</w:t>
      </w:r>
    </w:p>
  </w:footnote>
  <w:footnote w:id="289">
    <w:p w14:paraId="46C2B718" w14:textId="77777777" w:rsidR="00321E16" w:rsidRDefault="00321E16" w:rsidP="00F62C5A">
      <w:pPr>
        <w:pStyle w:val="a4"/>
      </w:pPr>
      <w:r w:rsidRPr="00271288">
        <w:rPr>
          <w:rStyle w:val="a6"/>
          <w:sz w:val="18"/>
          <w:szCs w:val="18"/>
        </w:rPr>
        <w:footnoteRef/>
      </w:r>
      <w:r w:rsidRPr="00271288">
        <w:rPr>
          <w:sz w:val="18"/>
          <w:szCs w:val="18"/>
          <w:rtl/>
        </w:rPr>
        <w:t xml:space="preserve"> </w:t>
      </w:r>
      <w:r w:rsidRPr="00271288">
        <w:rPr>
          <w:rFonts w:hint="cs"/>
          <w:sz w:val="18"/>
          <w:szCs w:val="18"/>
          <w:rtl/>
        </w:rPr>
        <w:t xml:space="preserve">אולם, גם לדעת </w:t>
      </w:r>
      <w:r w:rsidRPr="00271288">
        <w:rPr>
          <w:rFonts w:hint="cs"/>
          <w:b/>
          <w:bCs/>
          <w:sz w:val="18"/>
          <w:szCs w:val="18"/>
          <w:rtl/>
        </w:rPr>
        <w:t>הראב"ד</w:t>
      </w:r>
      <w:r w:rsidRPr="00271288">
        <w:rPr>
          <w:rFonts w:hint="cs"/>
          <w:sz w:val="18"/>
          <w:szCs w:val="18"/>
          <w:rtl/>
        </w:rPr>
        <w:t xml:space="preserve"> אם מקום בית הכנסת חרב ומכרוהו ז' טובי העיר במעמד אנשי העיר, מותר להשתמש בו גם לשימוש מגונה. וראיית</w:t>
      </w:r>
      <w:r>
        <w:rPr>
          <w:rFonts w:hint="cs"/>
          <w:sz w:val="18"/>
          <w:szCs w:val="18"/>
          <w:rtl/>
        </w:rPr>
        <w:t>ו</w:t>
      </w:r>
      <w:r w:rsidRPr="00271288">
        <w:rPr>
          <w:rFonts w:hint="cs"/>
          <w:sz w:val="18"/>
          <w:szCs w:val="18"/>
          <w:rtl/>
        </w:rPr>
        <w:t xml:space="preserve"> מהגמרא במגילה </w:t>
      </w:r>
      <w:r w:rsidRPr="00271288">
        <w:rPr>
          <w:sz w:val="18"/>
          <w:szCs w:val="18"/>
          <w:rtl/>
        </w:rPr>
        <w:t>–</w:t>
      </w:r>
      <w:r w:rsidRPr="00271288">
        <w:rPr>
          <w:rFonts w:hint="cs"/>
          <w:sz w:val="18"/>
          <w:szCs w:val="18"/>
          <w:rtl/>
        </w:rPr>
        <w:t xml:space="preserve"> "רבינא</w:t>
      </w:r>
      <w:r w:rsidRPr="00271288">
        <w:rPr>
          <w:sz w:val="18"/>
          <w:szCs w:val="18"/>
          <w:rtl/>
        </w:rPr>
        <w:t xml:space="preserve"> </w:t>
      </w:r>
      <w:r w:rsidRPr="00271288">
        <w:rPr>
          <w:rFonts w:cs="Arial"/>
          <w:sz w:val="18"/>
          <w:szCs w:val="18"/>
          <w:rtl/>
        </w:rPr>
        <w:t>הוה ליה ההוא תילא</w:t>
      </w:r>
      <w:r w:rsidRPr="00271288">
        <w:rPr>
          <w:rFonts w:cs="Arial" w:hint="cs"/>
          <w:sz w:val="18"/>
          <w:szCs w:val="18"/>
          <w:rtl/>
        </w:rPr>
        <w:t xml:space="preserve"> </w:t>
      </w:r>
      <w:r w:rsidRPr="00271288">
        <w:rPr>
          <w:rFonts w:cs="Arial" w:hint="cs"/>
          <w:sz w:val="16"/>
          <w:szCs w:val="16"/>
          <w:rtl/>
        </w:rPr>
        <w:t>(חורבה)</w:t>
      </w:r>
      <w:r w:rsidRPr="00271288">
        <w:rPr>
          <w:rFonts w:cs="Arial"/>
          <w:sz w:val="16"/>
          <w:szCs w:val="16"/>
          <w:rtl/>
        </w:rPr>
        <w:t xml:space="preserve"> </w:t>
      </w:r>
      <w:r w:rsidRPr="00271288">
        <w:rPr>
          <w:rFonts w:cs="Arial"/>
          <w:sz w:val="18"/>
          <w:szCs w:val="18"/>
          <w:rtl/>
        </w:rPr>
        <w:t>דבי כנישתא אתא לקמיה דרב אשי, אמר ליה: מהו למיזרעה? אמר ליה: זיל זבניה משבעה טובי העיר במעמד אנשי העיר, וזרעה</w:t>
      </w:r>
      <w:r>
        <w:rPr>
          <w:rFonts w:cs="Arial" w:hint="cs"/>
          <w:sz w:val="18"/>
          <w:szCs w:val="18"/>
          <w:rtl/>
        </w:rPr>
        <w:t>"</w:t>
      </w:r>
      <w:r w:rsidRPr="00271288">
        <w:rPr>
          <w:rFonts w:cs="Arial"/>
          <w:sz w:val="18"/>
          <w:szCs w:val="18"/>
          <w:rtl/>
        </w:rPr>
        <w:t>.</w:t>
      </w:r>
    </w:p>
  </w:footnote>
  <w:footnote w:id="290">
    <w:p w14:paraId="36F6ED8F" w14:textId="77777777" w:rsidR="00321E16" w:rsidRDefault="00321E16" w:rsidP="00F62C5A">
      <w:pPr>
        <w:pStyle w:val="a4"/>
        <w:rPr>
          <w:rtl/>
        </w:rPr>
      </w:pPr>
      <w:r w:rsidRPr="002F252D">
        <w:rPr>
          <w:rStyle w:val="a6"/>
          <w:sz w:val="18"/>
          <w:szCs w:val="18"/>
        </w:rPr>
        <w:footnoteRef/>
      </w:r>
      <w:r w:rsidRPr="002F252D">
        <w:rPr>
          <w:sz w:val="18"/>
          <w:szCs w:val="18"/>
          <w:rtl/>
        </w:rPr>
        <w:t xml:space="preserve"> </w:t>
      </w:r>
      <w:r w:rsidRPr="002F252D">
        <w:rPr>
          <w:rFonts w:hint="cs"/>
          <w:sz w:val="18"/>
          <w:szCs w:val="18"/>
          <w:rtl/>
        </w:rPr>
        <w:t>או אנשי כרך שתלו בשעת הבניין בדעת יחיד.</w:t>
      </w:r>
    </w:p>
  </w:footnote>
  <w:footnote w:id="291">
    <w:p w14:paraId="3A04589F" w14:textId="77777777" w:rsidR="00321E16" w:rsidRDefault="00321E16" w:rsidP="00F62C5A">
      <w:pPr>
        <w:pStyle w:val="a4"/>
      </w:pPr>
      <w:r w:rsidRPr="005013BD">
        <w:rPr>
          <w:rStyle w:val="a6"/>
          <w:sz w:val="18"/>
          <w:szCs w:val="18"/>
        </w:rPr>
        <w:footnoteRef/>
      </w:r>
      <w:r w:rsidRPr="005013BD">
        <w:rPr>
          <w:sz w:val="18"/>
          <w:szCs w:val="18"/>
          <w:rtl/>
        </w:rPr>
        <w:t xml:space="preserve"> </w:t>
      </w:r>
      <w:r w:rsidRPr="005013BD">
        <w:rPr>
          <w:rFonts w:hint="cs"/>
          <w:sz w:val="18"/>
          <w:szCs w:val="18"/>
          <w:rtl/>
        </w:rPr>
        <w:t>אמנם, למרות שמותר למכור והדמים יוצאים לחולין, מכל מקום אינו רואה סימן ברכה בכסף זה.</w:t>
      </w:r>
    </w:p>
  </w:footnote>
  <w:footnote w:id="292">
    <w:p w14:paraId="53C8A526" w14:textId="77777777" w:rsidR="00321E16" w:rsidRDefault="00321E16" w:rsidP="00F62C5A">
      <w:pPr>
        <w:pStyle w:val="a4"/>
        <w:rPr>
          <w:rtl/>
        </w:rPr>
      </w:pPr>
      <w:r w:rsidRPr="007F6721">
        <w:rPr>
          <w:rStyle w:val="a6"/>
          <w:sz w:val="18"/>
          <w:szCs w:val="18"/>
        </w:rPr>
        <w:footnoteRef/>
      </w:r>
      <w:r w:rsidRPr="007F6721">
        <w:rPr>
          <w:sz w:val="18"/>
          <w:szCs w:val="18"/>
          <w:rtl/>
        </w:rPr>
        <w:t xml:space="preserve"> </w:t>
      </w:r>
      <w:r w:rsidRPr="007F6721">
        <w:rPr>
          <w:rFonts w:hint="cs"/>
          <w:sz w:val="18"/>
          <w:szCs w:val="18"/>
          <w:rtl/>
        </w:rPr>
        <w:t>באמת שדברי הבית יוסף בדעת הרמב"ם אינם ברורים די הצורך. בתחילה הבית יוסף כותב שמותר להשתמש במותר הדמים לצורכי חולין, אך בהמשך דבריו הוא מצטט את הנימוקי יוסף שהבין ברמב"ם שבכל אופן אין להשתמש בדמים לחולין. בדבריו שבשו"ע משמע שתפס לדינא כנימוקי יוסף, וצ"ע שפרשני השו"ע לא העירו בכך מאומה.</w:t>
      </w:r>
    </w:p>
  </w:footnote>
  <w:footnote w:id="293">
    <w:p w14:paraId="53749764" w14:textId="77777777" w:rsidR="00321E16" w:rsidRDefault="00321E16" w:rsidP="00F62C5A">
      <w:pPr>
        <w:pStyle w:val="a4"/>
        <w:rPr>
          <w:rtl/>
        </w:rPr>
      </w:pPr>
      <w:r w:rsidRPr="00AD6BC7">
        <w:rPr>
          <w:rStyle w:val="a6"/>
          <w:sz w:val="18"/>
          <w:szCs w:val="18"/>
        </w:rPr>
        <w:footnoteRef/>
      </w:r>
      <w:r w:rsidRPr="00AD6BC7">
        <w:rPr>
          <w:sz w:val="18"/>
          <w:szCs w:val="18"/>
          <w:rtl/>
        </w:rPr>
        <w:t xml:space="preserve"> </w:t>
      </w:r>
      <w:r w:rsidRPr="00AD6BC7">
        <w:rPr>
          <w:rFonts w:hint="cs"/>
          <w:sz w:val="18"/>
          <w:szCs w:val="18"/>
          <w:rtl/>
        </w:rPr>
        <w:t xml:space="preserve">הסבר </w:t>
      </w:r>
      <w:r w:rsidRPr="00AD6BC7">
        <w:rPr>
          <w:sz w:val="18"/>
          <w:szCs w:val="18"/>
          <w:rtl/>
        </w:rPr>
        <w:t>–</w:t>
      </w:r>
      <w:r w:rsidRPr="00AD6BC7">
        <w:rPr>
          <w:rFonts w:hint="cs"/>
          <w:sz w:val="18"/>
          <w:szCs w:val="18"/>
          <w:rtl/>
        </w:rPr>
        <w:t xml:space="preserve"> ביו"ד המחבר פסק ששאר ספרים דינם כס"ת ומותר למכור אותם רק כדי ללמוד תורה או לשאת אשה. וקשה, שהרי כאן כתב שיש מקלים אפילו בספר תורה עצמו! ויש לומר </w:t>
      </w:r>
      <w:r w:rsidRPr="00AD6BC7">
        <w:rPr>
          <w:sz w:val="18"/>
          <w:szCs w:val="18"/>
          <w:rtl/>
        </w:rPr>
        <w:t>–</w:t>
      </w:r>
      <w:r w:rsidRPr="00AD6BC7">
        <w:rPr>
          <w:rFonts w:hint="cs"/>
          <w:sz w:val="18"/>
          <w:szCs w:val="18"/>
          <w:rtl/>
        </w:rPr>
        <w:t xml:space="preserve"> התם מדובר בספרי קודש שהוקדשו לרבים </w:t>
      </w:r>
      <w:r w:rsidRPr="00AD6BC7">
        <w:rPr>
          <w:rFonts w:hint="cs"/>
          <w:sz w:val="16"/>
          <w:szCs w:val="16"/>
          <w:rtl/>
        </w:rPr>
        <w:t>(אלא ששם הביא רק את דעת הרמב"ם)</w:t>
      </w:r>
      <w:r w:rsidRPr="00AD6BC7">
        <w:rPr>
          <w:rFonts w:hint="cs"/>
          <w:sz w:val="18"/>
          <w:szCs w:val="18"/>
          <w:rtl/>
        </w:rPr>
        <w:t>.</w:t>
      </w:r>
    </w:p>
  </w:footnote>
  <w:footnote w:id="294">
    <w:p w14:paraId="3AE0C972" w14:textId="77777777" w:rsidR="00321E16" w:rsidRPr="00CD1E13" w:rsidRDefault="00321E16" w:rsidP="00F62C5A">
      <w:pPr>
        <w:pStyle w:val="a4"/>
        <w:rPr>
          <w:sz w:val="18"/>
          <w:szCs w:val="18"/>
        </w:rPr>
      </w:pPr>
      <w:r w:rsidRPr="00CD1E13">
        <w:rPr>
          <w:rStyle w:val="a6"/>
          <w:sz w:val="18"/>
          <w:szCs w:val="18"/>
        </w:rPr>
        <w:footnoteRef/>
      </w:r>
      <w:r w:rsidRPr="00CD1E13">
        <w:rPr>
          <w:sz w:val="18"/>
          <w:szCs w:val="18"/>
          <w:rtl/>
        </w:rPr>
        <w:t xml:space="preserve"> </w:t>
      </w:r>
      <w:r w:rsidRPr="00CD1E13">
        <w:rPr>
          <w:rFonts w:hint="cs"/>
          <w:b/>
          <w:bCs/>
          <w:sz w:val="18"/>
          <w:szCs w:val="18"/>
          <w:rtl/>
        </w:rPr>
        <w:t>ובמ"ב</w:t>
      </w:r>
      <w:r w:rsidRPr="00CD1E13">
        <w:rPr>
          <w:rFonts w:hint="cs"/>
          <w:sz w:val="18"/>
          <w:szCs w:val="18"/>
          <w:rtl/>
        </w:rPr>
        <w:t xml:space="preserve"> הביא מחלוקת ראשונים האם מהני מכירה זו אף ללא מעמד אנשי העיר.</w:t>
      </w:r>
    </w:p>
  </w:footnote>
  <w:footnote w:id="295">
    <w:p w14:paraId="5C9CE664" w14:textId="77777777" w:rsidR="00321E16" w:rsidRDefault="00321E16" w:rsidP="00F62C5A">
      <w:pPr>
        <w:pStyle w:val="a4"/>
        <w:rPr>
          <w:rtl/>
        </w:rPr>
      </w:pPr>
      <w:r w:rsidRPr="004C2D8D">
        <w:rPr>
          <w:rStyle w:val="a6"/>
          <w:sz w:val="18"/>
          <w:szCs w:val="18"/>
        </w:rPr>
        <w:footnoteRef/>
      </w:r>
      <w:r w:rsidRPr="004C2D8D">
        <w:rPr>
          <w:sz w:val="18"/>
          <w:szCs w:val="18"/>
          <w:rtl/>
        </w:rPr>
        <w:t xml:space="preserve"> </w:t>
      </w:r>
      <w:r w:rsidRPr="004C2D8D">
        <w:rPr>
          <w:rFonts w:hint="cs"/>
          <w:b/>
          <w:bCs/>
          <w:sz w:val="18"/>
          <w:szCs w:val="18"/>
          <w:rtl/>
        </w:rPr>
        <w:t>בית יוסף</w:t>
      </w:r>
      <w:r>
        <w:rPr>
          <w:rFonts w:hint="cs"/>
          <w:sz w:val="18"/>
          <w:szCs w:val="18"/>
          <w:rtl/>
        </w:rPr>
        <w:t xml:space="preserve"> - </w:t>
      </w:r>
      <w:r w:rsidRPr="004C2D8D">
        <w:rPr>
          <w:rFonts w:hint="cs"/>
          <w:sz w:val="18"/>
          <w:szCs w:val="18"/>
          <w:rtl/>
        </w:rPr>
        <w:t xml:space="preserve">אמנם </w:t>
      </w:r>
      <w:r w:rsidRPr="004C2D8D">
        <w:rPr>
          <w:rFonts w:hint="cs"/>
          <w:b/>
          <w:bCs/>
          <w:sz w:val="18"/>
          <w:szCs w:val="18"/>
          <w:rtl/>
        </w:rPr>
        <w:t>הרמב"ן</w:t>
      </w:r>
      <w:r w:rsidRPr="004C2D8D">
        <w:rPr>
          <w:rFonts w:hint="cs"/>
          <w:sz w:val="18"/>
          <w:szCs w:val="18"/>
          <w:rtl/>
        </w:rPr>
        <w:t xml:space="preserve"> סייג שדין זה נאמר דווקא אם ההנאה שקיבלו היא דבר של קדושה, כגון תיבה ומטפחת וכדומה, אך </w:t>
      </w:r>
      <w:r w:rsidRPr="004C2D8D">
        <w:rPr>
          <w:rFonts w:hint="cs"/>
          <w:b/>
          <w:bCs/>
          <w:sz w:val="18"/>
          <w:szCs w:val="18"/>
          <w:rtl/>
        </w:rPr>
        <w:t>הר"ן</w:t>
      </w:r>
      <w:r w:rsidRPr="004C2D8D">
        <w:rPr>
          <w:rFonts w:hint="cs"/>
          <w:sz w:val="18"/>
          <w:szCs w:val="18"/>
          <w:rtl/>
        </w:rPr>
        <w:t xml:space="preserve"> חולק עליו ונראה שהלכה כדבריו. </w:t>
      </w:r>
    </w:p>
  </w:footnote>
  <w:footnote w:id="296">
    <w:p w14:paraId="0A3F6B37" w14:textId="77777777" w:rsidR="00321E16" w:rsidRDefault="00321E16" w:rsidP="00F62C5A">
      <w:pPr>
        <w:pStyle w:val="a4"/>
        <w:rPr>
          <w:rtl/>
        </w:rPr>
      </w:pPr>
      <w:r w:rsidRPr="00CD1E13">
        <w:rPr>
          <w:rStyle w:val="a6"/>
          <w:sz w:val="18"/>
          <w:szCs w:val="18"/>
        </w:rPr>
        <w:footnoteRef/>
      </w:r>
      <w:r w:rsidRPr="00CD1E13">
        <w:rPr>
          <w:sz w:val="18"/>
          <w:szCs w:val="18"/>
          <w:rtl/>
        </w:rPr>
        <w:t xml:space="preserve"> </w:t>
      </w:r>
      <w:r w:rsidRPr="00CD1E13">
        <w:rPr>
          <w:rFonts w:hint="cs"/>
          <w:sz w:val="18"/>
          <w:szCs w:val="18"/>
          <w:rtl/>
        </w:rPr>
        <w:t>כלומר שכבר התפללו בו וחלה עליו קדושה.</w:t>
      </w:r>
    </w:p>
  </w:footnote>
  <w:footnote w:id="297">
    <w:p w14:paraId="3E00CB23" w14:textId="77777777" w:rsidR="00321E16" w:rsidRDefault="00321E16" w:rsidP="00F62C5A">
      <w:pPr>
        <w:pStyle w:val="a4"/>
      </w:pPr>
      <w:r w:rsidRPr="000E16DA">
        <w:rPr>
          <w:rStyle w:val="a6"/>
          <w:sz w:val="18"/>
          <w:szCs w:val="18"/>
        </w:rPr>
        <w:footnoteRef/>
      </w:r>
      <w:r w:rsidRPr="000E16DA">
        <w:rPr>
          <w:sz w:val="18"/>
          <w:szCs w:val="18"/>
          <w:rtl/>
        </w:rPr>
        <w:t xml:space="preserve"> </w:t>
      </w:r>
      <w:r w:rsidRPr="000E16DA">
        <w:rPr>
          <w:rFonts w:hint="cs"/>
          <w:sz w:val="18"/>
          <w:szCs w:val="18"/>
          <w:rtl/>
        </w:rPr>
        <w:t xml:space="preserve">כך כותב </w:t>
      </w:r>
      <w:r w:rsidRPr="000E16DA">
        <w:rPr>
          <w:rFonts w:hint="cs"/>
          <w:b/>
          <w:bCs/>
          <w:sz w:val="18"/>
          <w:szCs w:val="18"/>
          <w:rtl/>
        </w:rPr>
        <w:t>הבית יוסף</w:t>
      </w:r>
      <w:r w:rsidRPr="000E16DA">
        <w:rPr>
          <w:rFonts w:hint="cs"/>
          <w:sz w:val="18"/>
          <w:szCs w:val="18"/>
          <w:rtl/>
        </w:rPr>
        <w:t>, ולפי"ז המשנה שמתירה למכור בית הכנסת כדי לקנות בדמיו תיבה וס"ת מיירי בדיעבד, אך לכתחילה לא יעשו כן אלא יגבו מהציבור.</w:t>
      </w:r>
    </w:p>
  </w:footnote>
  <w:footnote w:id="298">
    <w:p w14:paraId="3F7DD35C" w14:textId="77777777" w:rsidR="00321E16" w:rsidRDefault="00321E16" w:rsidP="00F62C5A">
      <w:pPr>
        <w:pStyle w:val="a4"/>
      </w:pPr>
      <w:r w:rsidRPr="00793A46">
        <w:rPr>
          <w:rStyle w:val="a6"/>
          <w:sz w:val="18"/>
          <w:szCs w:val="18"/>
        </w:rPr>
        <w:footnoteRef/>
      </w:r>
      <w:r w:rsidRPr="00793A46">
        <w:rPr>
          <w:sz w:val="18"/>
          <w:szCs w:val="18"/>
          <w:rtl/>
        </w:rPr>
        <w:t xml:space="preserve"> </w:t>
      </w:r>
      <w:r w:rsidRPr="00793A46">
        <w:rPr>
          <w:rFonts w:hint="cs"/>
          <w:sz w:val="18"/>
          <w:szCs w:val="18"/>
          <w:rtl/>
        </w:rPr>
        <w:t>אך עיין ביה"ל שכתב שייתכן שזהו דין גמור, מכיוון שיש אומרים שבכל דבר שאין בו דין חלוקה אין אחד יכול לאסור על חברו.</w:t>
      </w:r>
    </w:p>
  </w:footnote>
  <w:footnote w:id="299">
    <w:p w14:paraId="59223B80" w14:textId="77777777" w:rsidR="00321E16" w:rsidRDefault="00321E16" w:rsidP="00F62C5A">
      <w:pPr>
        <w:pStyle w:val="a4"/>
        <w:rPr>
          <w:rtl/>
        </w:rPr>
      </w:pPr>
      <w:r w:rsidRPr="00A235E7">
        <w:rPr>
          <w:rStyle w:val="a6"/>
          <w:sz w:val="18"/>
          <w:szCs w:val="18"/>
        </w:rPr>
        <w:footnoteRef/>
      </w:r>
      <w:r w:rsidRPr="00A235E7">
        <w:rPr>
          <w:sz w:val="18"/>
          <w:szCs w:val="18"/>
          <w:rtl/>
        </w:rPr>
        <w:t xml:space="preserve"> </w:t>
      </w:r>
      <w:r w:rsidRPr="00A235E7">
        <w:rPr>
          <w:rFonts w:hint="cs"/>
          <w:b/>
          <w:bCs/>
          <w:sz w:val="18"/>
          <w:szCs w:val="18"/>
          <w:rtl/>
        </w:rPr>
        <w:t>ביה"ל</w:t>
      </w:r>
      <w:r w:rsidRPr="00A235E7">
        <w:rPr>
          <w:rFonts w:hint="cs"/>
          <w:sz w:val="18"/>
          <w:szCs w:val="18"/>
          <w:rtl/>
        </w:rPr>
        <w:t xml:space="preserve"> </w:t>
      </w:r>
      <w:r w:rsidRPr="00A235E7">
        <w:rPr>
          <w:sz w:val="18"/>
          <w:szCs w:val="18"/>
          <w:rtl/>
        </w:rPr>
        <w:t>–</w:t>
      </w:r>
      <w:r w:rsidRPr="00A235E7">
        <w:rPr>
          <w:rFonts w:hint="cs"/>
          <w:sz w:val="18"/>
          <w:szCs w:val="18"/>
          <w:rtl/>
        </w:rPr>
        <w:t xml:space="preserve"> הוא הדין אם לא היה בביתו בית הכנסת ממש</w:t>
      </w:r>
      <w:r>
        <w:rPr>
          <w:rFonts w:hint="cs"/>
          <w:sz w:val="18"/>
          <w:szCs w:val="18"/>
          <w:rtl/>
        </w:rPr>
        <w:t>,</w:t>
      </w:r>
      <w:r w:rsidRPr="00A235E7">
        <w:rPr>
          <w:rFonts w:hint="cs"/>
          <w:sz w:val="18"/>
          <w:szCs w:val="18"/>
          <w:rtl/>
        </w:rPr>
        <w:t xml:space="preserve"> אלא </w:t>
      </w:r>
      <w:r>
        <w:rPr>
          <w:rFonts w:hint="cs"/>
          <w:sz w:val="18"/>
          <w:szCs w:val="18"/>
          <w:rtl/>
        </w:rPr>
        <w:t>שהיו רגילים לקיים מניין בביתו</w:t>
      </w:r>
      <w:r w:rsidRPr="00A235E7">
        <w:rPr>
          <w:rFonts w:hint="cs"/>
          <w:sz w:val="18"/>
          <w:szCs w:val="18"/>
          <w:rtl/>
        </w:rPr>
        <w:t>.</w:t>
      </w:r>
    </w:p>
  </w:footnote>
  <w:footnote w:id="300">
    <w:p w14:paraId="1151777E" w14:textId="77777777" w:rsidR="00321E16" w:rsidRDefault="00321E16" w:rsidP="00F62C5A">
      <w:pPr>
        <w:pStyle w:val="a4"/>
      </w:pPr>
      <w:r w:rsidRPr="00E43C5A">
        <w:rPr>
          <w:rStyle w:val="a6"/>
          <w:sz w:val="18"/>
          <w:szCs w:val="18"/>
        </w:rPr>
        <w:footnoteRef/>
      </w:r>
      <w:r w:rsidRPr="00E43C5A">
        <w:rPr>
          <w:sz w:val="18"/>
          <w:szCs w:val="18"/>
          <w:rtl/>
        </w:rPr>
        <w:t xml:space="preserve"> </w:t>
      </w:r>
      <w:r w:rsidRPr="00E43C5A">
        <w:rPr>
          <w:rFonts w:hint="cs"/>
          <w:sz w:val="18"/>
          <w:szCs w:val="18"/>
          <w:rtl/>
        </w:rPr>
        <w:t>לעומת זאת אם חבורת לומדים רגילה ללמוד בבית אחד, אינם רשאים להחליף וללמוד חודשיים בכל בית וכדומה.</w:t>
      </w:r>
    </w:p>
  </w:footnote>
  <w:footnote w:id="301">
    <w:p w14:paraId="7D61D604" w14:textId="77777777" w:rsidR="00321E16" w:rsidRDefault="00321E16" w:rsidP="00F62C5A">
      <w:pPr>
        <w:pStyle w:val="a4"/>
      </w:pPr>
      <w:r w:rsidRPr="00041CE4">
        <w:rPr>
          <w:rStyle w:val="a6"/>
          <w:sz w:val="18"/>
          <w:szCs w:val="18"/>
        </w:rPr>
        <w:footnoteRef/>
      </w:r>
      <w:r w:rsidRPr="00041CE4">
        <w:rPr>
          <w:sz w:val="18"/>
          <w:szCs w:val="18"/>
          <w:rtl/>
        </w:rPr>
        <w:t xml:space="preserve"> </w:t>
      </w:r>
      <w:r w:rsidRPr="00041CE4">
        <w:rPr>
          <w:rFonts w:hint="cs"/>
          <w:sz w:val="18"/>
          <w:szCs w:val="18"/>
          <w:rtl/>
        </w:rPr>
        <w:t xml:space="preserve">וכעין מה שמסופר </w:t>
      </w:r>
      <w:r w:rsidRPr="00041CE4">
        <w:rPr>
          <w:rFonts w:hint="cs"/>
          <w:b/>
          <w:bCs/>
          <w:sz w:val="18"/>
          <w:szCs w:val="18"/>
          <w:rtl/>
        </w:rPr>
        <w:t>בגמרא</w:t>
      </w:r>
      <w:r w:rsidRPr="00041CE4">
        <w:rPr>
          <w:rFonts w:hint="cs"/>
          <w:sz w:val="18"/>
          <w:szCs w:val="18"/>
          <w:rtl/>
        </w:rPr>
        <w:t xml:space="preserve"> ברכות (כח.) על רבן גמליאל וראב"ע, שאע"פ שהחזירו את ר"ג לנשיאות, מכל מקום גם ראב"ע היה מוסר שיעור בישיבה</w:t>
      </w:r>
      <w:r>
        <w:rPr>
          <w:rFonts w:hint="cs"/>
          <w:sz w:val="18"/>
          <w:szCs w:val="18"/>
          <w:rtl/>
        </w:rPr>
        <w:t>, עיי"ש</w:t>
      </w:r>
      <w:r w:rsidRPr="00041CE4">
        <w:rPr>
          <w:rFonts w:hint="cs"/>
          <w:sz w:val="18"/>
          <w:szCs w:val="18"/>
          <w:rtl/>
        </w:rPr>
        <w:t>.</w:t>
      </w:r>
    </w:p>
  </w:footnote>
  <w:footnote w:id="302">
    <w:p w14:paraId="235CB265" w14:textId="77777777" w:rsidR="00321E16" w:rsidRPr="00A35ED6" w:rsidRDefault="00321E16" w:rsidP="00F62C5A">
      <w:pPr>
        <w:pStyle w:val="a4"/>
        <w:rPr>
          <w:sz w:val="18"/>
          <w:szCs w:val="18"/>
          <w:rtl/>
        </w:rPr>
      </w:pPr>
      <w:r w:rsidRPr="00B611DC">
        <w:rPr>
          <w:rStyle w:val="a6"/>
          <w:sz w:val="18"/>
          <w:szCs w:val="18"/>
        </w:rPr>
        <w:footnoteRef/>
      </w:r>
      <w:r w:rsidRPr="00B611DC">
        <w:rPr>
          <w:sz w:val="18"/>
          <w:szCs w:val="18"/>
          <w:rtl/>
        </w:rPr>
        <w:t xml:space="preserve"> </w:t>
      </w:r>
      <w:r w:rsidRPr="00B611DC">
        <w:rPr>
          <w:rFonts w:hint="cs"/>
          <w:sz w:val="18"/>
          <w:szCs w:val="18"/>
          <w:rtl/>
        </w:rPr>
        <w:t xml:space="preserve">ביאור </w:t>
      </w:r>
      <w:r w:rsidRPr="00B611DC">
        <w:rPr>
          <w:sz w:val="18"/>
          <w:szCs w:val="18"/>
          <w:rtl/>
        </w:rPr>
        <w:t>–</w:t>
      </w:r>
      <w:r w:rsidRPr="00B611DC">
        <w:rPr>
          <w:rFonts w:hint="cs"/>
          <w:sz w:val="18"/>
          <w:szCs w:val="18"/>
          <w:rtl/>
        </w:rPr>
        <w:t xml:space="preserve"> תשמיש מצווה הוא חפץ המשמש לשם קיום מצווה, אולם </w:t>
      </w:r>
      <w:r>
        <w:rPr>
          <w:rFonts w:hint="cs"/>
          <w:sz w:val="18"/>
          <w:szCs w:val="18"/>
          <w:rtl/>
        </w:rPr>
        <w:t>אין בו</w:t>
      </w:r>
      <w:r w:rsidRPr="00B611DC">
        <w:rPr>
          <w:rFonts w:hint="cs"/>
          <w:sz w:val="18"/>
          <w:szCs w:val="18"/>
          <w:rtl/>
        </w:rPr>
        <w:t xml:space="preserve"> שם ה'. תשמיש קדושה משמש אף הוא לקיום מצווה, אך </w:t>
      </w:r>
      <w:r>
        <w:rPr>
          <w:rFonts w:hint="cs"/>
          <w:sz w:val="18"/>
          <w:szCs w:val="18"/>
          <w:rtl/>
        </w:rPr>
        <w:t>יש בו</w:t>
      </w:r>
      <w:r w:rsidRPr="00B611DC">
        <w:rPr>
          <w:rFonts w:hint="cs"/>
          <w:sz w:val="18"/>
          <w:szCs w:val="18"/>
          <w:rtl/>
        </w:rPr>
        <w:t xml:space="preserve"> את שם ה', הוא וכל אביזריו קרויים תשמיש קדושה וחלים עליהם הדינים המפורטים כאן.</w:t>
      </w:r>
      <w:r>
        <w:rPr>
          <w:rtl/>
        </w:rPr>
        <w:br/>
      </w:r>
      <w:r w:rsidRPr="00052F58">
        <w:rPr>
          <w:rFonts w:hint="cs"/>
          <w:sz w:val="18"/>
          <w:szCs w:val="18"/>
          <w:rtl/>
        </w:rPr>
        <w:t xml:space="preserve">ואע"פ שבגמרא לא נאמר חילוק בין תיק של ספר לבין תפילין וכדומה, מכל מקום יש לחלק כך </w:t>
      </w:r>
      <w:r w:rsidRPr="00052F58">
        <w:rPr>
          <w:sz w:val="18"/>
          <w:szCs w:val="18"/>
          <w:rtl/>
        </w:rPr>
        <w:t>–</w:t>
      </w:r>
      <w:r w:rsidRPr="00052F58">
        <w:rPr>
          <w:rFonts w:hint="cs"/>
          <w:sz w:val="18"/>
          <w:szCs w:val="18"/>
          <w:rtl/>
        </w:rPr>
        <w:t xml:space="preserve"> תיק אינו קדוש בהזמנה בלבד, אלא רק לאחר שהשתמשו בו, אך תפילין ושאר דברים שכתוב בהם שם ה' קדושים בעצם אע"פ שלא השתמש בהם.</w:t>
      </w:r>
      <w:r>
        <w:rPr>
          <w:rtl/>
        </w:rPr>
        <w:br/>
      </w:r>
      <w:r w:rsidRPr="00A35ED6">
        <w:rPr>
          <w:rFonts w:hint="cs"/>
          <w:sz w:val="18"/>
          <w:szCs w:val="18"/>
          <w:rtl/>
        </w:rPr>
        <w:t>לעומת זאת, בתשמישי מצווה אין קדושה כלל, ולכן אין קדושה בנרתיק של הטלית וקופסת האתרוג וכו'.</w:t>
      </w:r>
    </w:p>
  </w:footnote>
  <w:footnote w:id="303">
    <w:p w14:paraId="3634A2A3" w14:textId="77777777" w:rsidR="00321E16" w:rsidRDefault="00321E16" w:rsidP="00F62C5A">
      <w:pPr>
        <w:pStyle w:val="a4"/>
      </w:pPr>
      <w:r w:rsidRPr="00AB7B91">
        <w:rPr>
          <w:rStyle w:val="a6"/>
          <w:sz w:val="18"/>
          <w:szCs w:val="18"/>
        </w:rPr>
        <w:footnoteRef/>
      </w:r>
      <w:r w:rsidRPr="00AB7B91">
        <w:rPr>
          <w:sz w:val="18"/>
          <w:szCs w:val="18"/>
          <w:rtl/>
        </w:rPr>
        <w:t xml:space="preserve"> </w:t>
      </w:r>
      <w:r w:rsidRPr="00AB7B91">
        <w:rPr>
          <w:rFonts w:hint="cs"/>
          <w:b/>
          <w:bCs/>
          <w:sz w:val="18"/>
          <w:szCs w:val="18"/>
          <w:rtl/>
        </w:rPr>
        <w:t>פס"ת</w:t>
      </w:r>
      <w:r w:rsidRPr="00AB7B91">
        <w:rPr>
          <w:rFonts w:hint="cs"/>
          <w:sz w:val="18"/>
          <w:szCs w:val="18"/>
          <w:rtl/>
        </w:rPr>
        <w:t xml:space="preserve"> </w:t>
      </w:r>
      <w:r w:rsidRPr="00AB7B91">
        <w:rPr>
          <w:sz w:val="18"/>
          <w:szCs w:val="18"/>
          <w:rtl/>
        </w:rPr>
        <w:t>–</w:t>
      </w:r>
      <w:r w:rsidRPr="00AB7B91">
        <w:rPr>
          <w:rFonts w:hint="cs"/>
          <w:sz w:val="18"/>
          <w:szCs w:val="18"/>
          <w:rtl/>
        </w:rPr>
        <w:t xml:space="preserve"> אחרוני זמנינו הסכימו שדבר זה אינו מצוי כלל בינינו, ואף אם יקרה כזאת, לב בי"ד מתנה על כך כדי שלא ייהפך השולחן לתשמיש קדושה. ולכן המפה עצמה היא תשמיש קדושה, אך השולחן עצמו הוא תשמיש דתשמיש ולכן אם קנו חדש </w:t>
      </w:r>
      <w:r>
        <w:rPr>
          <w:rFonts w:hint="cs"/>
          <w:sz w:val="18"/>
          <w:szCs w:val="18"/>
          <w:rtl/>
        </w:rPr>
        <w:t>מות</w:t>
      </w:r>
      <w:r w:rsidRPr="00AB7B91">
        <w:rPr>
          <w:rFonts w:hint="cs"/>
          <w:sz w:val="18"/>
          <w:szCs w:val="18"/>
          <w:rtl/>
        </w:rPr>
        <w:t xml:space="preserve">ר להשתמש </w:t>
      </w:r>
      <w:r>
        <w:rPr>
          <w:rFonts w:hint="cs"/>
          <w:sz w:val="18"/>
          <w:szCs w:val="18"/>
          <w:rtl/>
        </w:rPr>
        <w:t>ב</w:t>
      </w:r>
      <w:r w:rsidRPr="00AB7B91">
        <w:rPr>
          <w:rFonts w:hint="cs"/>
          <w:sz w:val="18"/>
          <w:szCs w:val="18"/>
          <w:rtl/>
        </w:rPr>
        <w:t>ישן לצורכי חולין.</w:t>
      </w:r>
    </w:p>
  </w:footnote>
  <w:footnote w:id="304">
    <w:p w14:paraId="1C5007CE" w14:textId="77777777" w:rsidR="00321E16" w:rsidRDefault="00321E16" w:rsidP="00F62C5A">
      <w:pPr>
        <w:pStyle w:val="a4"/>
        <w:rPr>
          <w:rtl/>
        </w:rPr>
      </w:pPr>
      <w:r w:rsidRPr="00C41FF0">
        <w:rPr>
          <w:rStyle w:val="a6"/>
          <w:sz w:val="18"/>
          <w:szCs w:val="18"/>
        </w:rPr>
        <w:footnoteRef/>
      </w:r>
      <w:r w:rsidRPr="00C41FF0">
        <w:rPr>
          <w:sz w:val="18"/>
          <w:szCs w:val="18"/>
          <w:rtl/>
        </w:rPr>
        <w:t xml:space="preserve"> </w:t>
      </w:r>
      <w:r w:rsidRPr="00C41FF0">
        <w:rPr>
          <w:rFonts w:hint="cs"/>
          <w:sz w:val="18"/>
          <w:szCs w:val="18"/>
          <w:rtl/>
        </w:rPr>
        <w:t>אך עיין לקמן בסעיף ו' מה שנכתוב בס"ד בדין פרוכת של ימינו.</w:t>
      </w:r>
    </w:p>
  </w:footnote>
  <w:footnote w:id="305">
    <w:p w14:paraId="45483357" w14:textId="77777777" w:rsidR="00321E16" w:rsidRDefault="00321E16" w:rsidP="00F62C5A">
      <w:pPr>
        <w:pStyle w:val="a4"/>
        <w:rPr>
          <w:rtl/>
        </w:rPr>
      </w:pPr>
      <w:r w:rsidRPr="00D61EBB">
        <w:rPr>
          <w:rStyle w:val="a6"/>
          <w:sz w:val="18"/>
          <w:szCs w:val="18"/>
        </w:rPr>
        <w:footnoteRef/>
      </w:r>
      <w:r w:rsidRPr="00D61EBB">
        <w:rPr>
          <w:sz w:val="18"/>
          <w:szCs w:val="18"/>
          <w:rtl/>
        </w:rPr>
        <w:t xml:space="preserve"> </w:t>
      </w:r>
      <w:r w:rsidRPr="00D61EBB">
        <w:rPr>
          <w:rFonts w:hint="cs"/>
          <w:b/>
          <w:bCs/>
          <w:sz w:val="18"/>
          <w:szCs w:val="18"/>
          <w:rtl/>
        </w:rPr>
        <w:t>ביה"ל</w:t>
      </w:r>
      <w:r w:rsidRPr="00D61EBB">
        <w:rPr>
          <w:rFonts w:hint="cs"/>
          <w:sz w:val="18"/>
          <w:szCs w:val="18"/>
          <w:rtl/>
        </w:rPr>
        <w:t xml:space="preserve"> </w:t>
      </w:r>
      <w:r w:rsidRPr="00D61EBB">
        <w:rPr>
          <w:sz w:val="18"/>
          <w:szCs w:val="18"/>
          <w:rtl/>
        </w:rPr>
        <w:t>–</w:t>
      </w:r>
      <w:r w:rsidRPr="00D61EBB">
        <w:rPr>
          <w:rFonts w:hint="cs"/>
          <w:sz w:val="18"/>
          <w:szCs w:val="18"/>
          <w:rtl/>
        </w:rPr>
        <w:t xml:space="preserve"> אך מביאור </w:t>
      </w:r>
      <w:r w:rsidRPr="00D61EBB">
        <w:rPr>
          <w:rFonts w:hint="cs"/>
          <w:b/>
          <w:bCs/>
          <w:sz w:val="18"/>
          <w:szCs w:val="18"/>
          <w:rtl/>
        </w:rPr>
        <w:t>הגר"א</w:t>
      </w:r>
      <w:r w:rsidRPr="00D61EBB">
        <w:rPr>
          <w:rFonts w:hint="cs"/>
          <w:sz w:val="18"/>
          <w:szCs w:val="18"/>
          <w:rtl/>
        </w:rPr>
        <w:t xml:space="preserve"> משמע שחולק, ודעתו שאם התשמיש קדושה נוגע בארון, הארון קדוש.</w:t>
      </w:r>
      <w:r w:rsidRPr="00D61EBB">
        <w:rPr>
          <w:sz w:val="18"/>
          <w:szCs w:val="18"/>
          <w:rtl/>
        </w:rPr>
        <w:br/>
      </w:r>
      <w:r w:rsidRPr="00D61EBB">
        <w:rPr>
          <w:rFonts w:hint="cs"/>
          <w:sz w:val="18"/>
          <w:szCs w:val="18"/>
          <w:rtl/>
        </w:rPr>
        <w:t xml:space="preserve">ולפי"ז, הוא יפרש </w:t>
      </w:r>
      <w:r w:rsidRPr="00D61EBB">
        <w:rPr>
          <w:rFonts w:hint="cs"/>
          <w:b/>
          <w:bCs/>
          <w:sz w:val="18"/>
          <w:szCs w:val="18"/>
          <w:rtl/>
        </w:rPr>
        <w:t>ברמ"א</w:t>
      </w:r>
      <w:r w:rsidRPr="00D61EBB">
        <w:rPr>
          <w:rFonts w:hint="cs"/>
          <w:sz w:val="18"/>
          <w:szCs w:val="18"/>
          <w:rtl/>
        </w:rPr>
        <w:t xml:space="preserve"> שהארון אינו קדוש כיוון שהספר אינו נוגע בו ממש אלא ע"י הפסק המעיל או המטפחת.</w:t>
      </w:r>
      <w:r>
        <w:rPr>
          <w:rtl/>
        </w:rPr>
        <w:br/>
      </w:r>
      <w:r w:rsidRPr="00D61EBB">
        <w:rPr>
          <w:rFonts w:hint="cs"/>
          <w:sz w:val="18"/>
          <w:szCs w:val="18"/>
          <w:rtl/>
        </w:rPr>
        <w:t>ומלבד זאת, יש ראשונים שסוברים כי גם דבר העשוי לשמירה בלבד מקרי תשמיש קדושה, ולכן למעשה צ"ע בזה.</w:t>
      </w:r>
    </w:p>
  </w:footnote>
  <w:footnote w:id="306">
    <w:p w14:paraId="7DE671B6" w14:textId="77777777" w:rsidR="00321E16" w:rsidRDefault="00321E16" w:rsidP="00F62C5A">
      <w:pPr>
        <w:pStyle w:val="a4"/>
      </w:pPr>
      <w:r w:rsidRPr="00052F58">
        <w:rPr>
          <w:rStyle w:val="a6"/>
          <w:sz w:val="18"/>
          <w:szCs w:val="18"/>
        </w:rPr>
        <w:footnoteRef/>
      </w:r>
      <w:r w:rsidRPr="00052F58">
        <w:rPr>
          <w:sz w:val="18"/>
          <w:szCs w:val="18"/>
          <w:rtl/>
        </w:rPr>
        <w:t xml:space="preserve"> </w:t>
      </w:r>
      <w:r w:rsidRPr="00052F58">
        <w:rPr>
          <w:rFonts w:hint="cs"/>
          <w:sz w:val="18"/>
          <w:szCs w:val="18"/>
          <w:rtl/>
        </w:rPr>
        <w:t>אמנם, מכיוון שבית הכנסת הוא תשמיש מצווה מותר לזורקו לאחר שבלה, כיוון שזמן המצווה נגמר. ונפק"מ לדין ריהוט של בית הכנסת שאינו טעון גניזה, כדין ציצית וכדומה, ומכל מקום אין לזורקו במקום ביזיון.</w:t>
      </w:r>
    </w:p>
  </w:footnote>
  <w:footnote w:id="307">
    <w:p w14:paraId="0CA53C8B" w14:textId="77777777" w:rsidR="00321E16" w:rsidRDefault="00321E16" w:rsidP="00F62C5A">
      <w:pPr>
        <w:pStyle w:val="a4"/>
      </w:pPr>
      <w:r w:rsidRPr="00692D80">
        <w:rPr>
          <w:rStyle w:val="a6"/>
          <w:sz w:val="18"/>
          <w:szCs w:val="18"/>
        </w:rPr>
        <w:footnoteRef/>
      </w:r>
      <w:r w:rsidRPr="00692D80">
        <w:rPr>
          <w:sz w:val="18"/>
          <w:szCs w:val="18"/>
          <w:rtl/>
        </w:rPr>
        <w:t xml:space="preserve"> </w:t>
      </w:r>
      <w:r w:rsidRPr="00692D80">
        <w:rPr>
          <w:rFonts w:hint="cs"/>
          <w:sz w:val="18"/>
          <w:szCs w:val="18"/>
          <w:rtl/>
        </w:rPr>
        <w:t xml:space="preserve">עייו </w:t>
      </w:r>
      <w:r w:rsidRPr="00692D80">
        <w:rPr>
          <w:rFonts w:hint="cs"/>
          <w:b/>
          <w:bCs/>
          <w:sz w:val="18"/>
          <w:szCs w:val="18"/>
          <w:rtl/>
        </w:rPr>
        <w:t>בפס"ת</w:t>
      </w:r>
      <w:r w:rsidRPr="00692D80">
        <w:rPr>
          <w:rFonts w:hint="cs"/>
          <w:sz w:val="18"/>
          <w:szCs w:val="18"/>
          <w:rtl/>
        </w:rPr>
        <w:t xml:space="preserve"> שכתב שדווקא ספר שבלה מותר לגנוז, אך ספרי קודש שלא בלו א</w:t>
      </w:r>
      <w:r>
        <w:rPr>
          <w:rFonts w:hint="cs"/>
          <w:sz w:val="18"/>
          <w:szCs w:val="18"/>
          <w:rtl/>
        </w:rPr>
        <w:t>לא</w:t>
      </w:r>
      <w:r w:rsidRPr="00692D80">
        <w:rPr>
          <w:rFonts w:hint="cs"/>
          <w:sz w:val="18"/>
          <w:szCs w:val="18"/>
          <w:rtl/>
        </w:rPr>
        <w:t xml:space="preserve"> </w:t>
      </w:r>
      <w:r>
        <w:rPr>
          <w:rFonts w:hint="cs"/>
          <w:sz w:val="18"/>
          <w:szCs w:val="18"/>
          <w:rtl/>
        </w:rPr>
        <w:t>ש</w:t>
      </w:r>
      <w:r w:rsidRPr="00692D80">
        <w:rPr>
          <w:rFonts w:hint="cs"/>
          <w:sz w:val="18"/>
          <w:szCs w:val="18"/>
          <w:rtl/>
        </w:rPr>
        <w:t xml:space="preserve">אינו עושה בהם שימוש </w:t>
      </w:r>
      <w:r w:rsidRPr="00692D80">
        <w:rPr>
          <w:sz w:val="18"/>
          <w:szCs w:val="18"/>
          <w:rtl/>
        </w:rPr>
        <w:t>–</w:t>
      </w:r>
      <w:r w:rsidRPr="00692D80">
        <w:rPr>
          <w:rFonts w:hint="cs"/>
          <w:sz w:val="18"/>
          <w:szCs w:val="18"/>
          <w:rtl/>
        </w:rPr>
        <w:t xml:space="preserve"> אסור לגנוז.</w:t>
      </w:r>
    </w:p>
  </w:footnote>
  <w:footnote w:id="308">
    <w:p w14:paraId="3A1069DA" w14:textId="77777777" w:rsidR="00321E16" w:rsidRDefault="00321E16" w:rsidP="00F62C5A">
      <w:pPr>
        <w:pStyle w:val="a4"/>
      </w:pPr>
      <w:r w:rsidRPr="00965F85">
        <w:rPr>
          <w:rStyle w:val="a6"/>
          <w:sz w:val="18"/>
          <w:szCs w:val="18"/>
        </w:rPr>
        <w:footnoteRef/>
      </w:r>
      <w:r w:rsidRPr="00965F85">
        <w:rPr>
          <w:sz w:val="18"/>
          <w:szCs w:val="18"/>
          <w:rtl/>
        </w:rPr>
        <w:t xml:space="preserve"> </w:t>
      </w:r>
      <w:r w:rsidRPr="00965F85">
        <w:rPr>
          <w:rFonts w:hint="cs"/>
          <w:sz w:val="18"/>
          <w:szCs w:val="18"/>
          <w:rtl/>
        </w:rPr>
        <w:t xml:space="preserve">שהרי בגמרא מגילה </w:t>
      </w:r>
      <w:r w:rsidRPr="00965F85">
        <w:rPr>
          <w:rFonts w:hint="cs"/>
          <w:sz w:val="16"/>
          <w:szCs w:val="16"/>
          <w:rtl/>
        </w:rPr>
        <w:t xml:space="preserve">(כו:) </w:t>
      </w:r>
      <w:r w:rsidRPr="00965F85">
        <w:rPr>
          <w:rFonts w:hint="cs"/>
          <w:sz w:val="18"/>
          <w:szCs w:val="18"/>
          <w:rtl/>
        </w:rPr>
        <w:t xml:space="preserve">אסרו להשתמש בפרוכת </w:t>
      </w:r>
      <w:r w:rsidRPr="00965F85">
        <w:rPr>
          <w:rFonts w:cs="Arial" w:hint="cs"/>
          <w:sz w:val="18"/>
          <w:szCs w:val="18"/>
          <w:rtl/>
        </w:rPr>
        <w:t>רק מחמת שלפעמים מניחים עליה ספר תורה, הא לאו הכי מותר להשתמש בה, וכן הדין בזמנינו שהפרוכת אינה נוגעת בספר עצמו.</w:t>
      </w:r>
    </w:p>
  </w:footnote>
  <w:footnote w:id="309">
    <w:p w14:paraId="22B9A35E" w14:textId="77777777" w:rsidR="00321E16" w:rsidRDefault="00321E16" w:rsidP="00F62C5A">
      <w:pPr>
        <w:pStyle w:val="a4"/>
      </w:pPr>
      <w:r w:rsidRPr="00AB7B91">
        <w:rPr>
          <w:rStyle w:val="a6"/>
          <w:sz w:val="18"/>
          <w:szCs w:val="18"/>
        </w:rPr>
        <w:footnoteRef/>
      </w:r>
      <w:r w:rsidRPr="00AB7B91">
        <w:rPr>
          <w:sz w:val="18"/>
          <w:szCs w:val="18"/>
          <w:rtl/>
        </w:rPr>
        <w:t xml:space="preserve"> </w:t>
      </w:r>
      <w:r w:rsidRPr="00AB7B91">
        <w:rPr>
          <w:rFonts w:hint="cs"/>
          <w:sz w:val="18"/>
          <w:szCs w:val="18"/>
          <w:rtl/>
        </w:rPr>
        <w:t xml:space="preserve">בימה היא איננה המקום עליו מונח ספר התורה, אלא היא המקום בו עומד </w:t>
      </w:r>
      <w:r>
        <w:rPr>
          <w:rFonts w:hint="cs"/>
          <w:sz w:val="18"/>
          <w:szCs w:val="18"/>
          <w:rtl/>
        </w:rPr>
        <w:t>ה</w:t>
      </w:r>
      <w:r w:rsidRPr="00AB7B91">
        <w:rPr>
          <w:rFonts w:hint="cs"/>
          <w:sz w:val="18"/>
          <w:szCs w:val="18"/>
          <w:rtl/>
        </w:rPr>
        <w:t>בעל קורא.</w:t>
      </w:r>
    </w:p>
  </w:footnote>
  <w:footnote w:id="310">
    <w:p w14:paraId="46BD1874" w14:textId="77777777" w:rsidR="00321E16" w:rsidRPr="0048269B" w:rsidRDefault="00321E16" w:rsidP="00F62C5A">
      <w:pPr>
        <w:pStyle w:val="a4"/>
        <w:rPr>
          <w:rtl/>
        </w:rPr>
      </w:pPr>
      <w:r w:rsidRPr="0048269B">
        <w:rPr>
          <w:rStyle w:val="a6"/>
          <w:sz w:val="18"/>
          <w:szCs w:val="18"/>
        </w:rPr>
        <w:footnoteRef/>
      </w:r>
      <w:r w:rsidRPr="0048269B">
        <w:rPr>
          <w:sz w:val="18"/>
          <w:szCs w:val="18"/>
          <w:rtl/>
        </w:rPr>
        <w:t xml:space="preserve"> </w:t>
      </w:r>
      <w:r w:rsidRPr="0048269B">
        <w:rPr>
          <w:rFonts w:cs="Arial" w:hint="cs"/>
          <w:b/>
          <w:bCs/>
          <w:sz w:val="18"/>
          <w:szCs w:val="18"/>
          <w:rtl/>
        </w:rPr>
        <w:t xml:space="preserve">גמרא </w:t>
      </w:r>
      <w:r w:rsidRPr="0048269B">
        <w:rPr>
          <w:rFonts w:cs="Arial" w:hint="cs"/>
          <w:sz w:val="18"/>
          <w:szCs w:val="18"/>
          <w:rtl/>
        </w:rPr>
        <w:t>מגילה (כז.) "</w:t>
      </w:r>
      <w:r w:rsidRPr="0048269B">
        <w:rPr>
          <w:rFonts w:cs="Arial"/>
          <w:sz w:val="18"/>
          <w:szCs w:val="18"/>
          <w:rtl/>
        </w:rPr>
        <w:t>איבעיא להו: מהו למכור ספר תורה ישן ליקח בו חדש? כיון דלא מעלי ליה - אסור, או דלמא כיון דליכא לעלויי עילויא אחרינא - שפיר דמי?</w:t>
      </w:r>
      <w:r w:rsidRPr="0048269B">
        <w:rPr>
          <w:rFonts w:cs="Arial" w:hint="cs"/>
          <w:sz w:val="18"/>
          <w:szCs w:val="18"/>
          <w:rtl/>
        </w:rPr>
        <w:t>".</w:t>
      </w:r>
      <w:r w:rsidRPr="0048269B">
        <w:rPr>
          <w:rFonts w:cs="Arial"/>
          <w:sz w:val="18"/>
          <w:szCs w:val="18"/>
          <w:rtl/>
        </w:rPr>
        <w:br/>
      </w:r>
      <w:r w:rsidRPr="0048269B">
        <w:rPr>
          <w:rFonts w:cs="Arial" w:hint="cs"/>
          <w:sz w:val="18"/>
          <w:szCs w:val="18"/>
          <w:rtl/>
        </w:rPr>
        <w:t xml:space="preserve">בעיא זו לא נפשטה, וכתב </w:t>
      </w:r>
      <w:r w:rsidRPr="0048269B">
        <w:rPr>
          <w:rFonts w:cs="Arial" w:hint="cs"/>
          <w:b/>
          <w:bCs/>
          <w:sz w:val="18"/>
          <w:szCs w:val="18"/>
          <w:rtl/>
        </w:rPr>
        <w:t>הר"ן</w:t>
      </w:r>
      <w:r w:rsidRPr="0048269B">
        <w:rPr>
          <w:rFonts w:cs="Arial" w:hint="cs"/>
          <w:sz w:val="18"/>
          <w:szCs w:val="18"/>
          <w:rtl/>
        </w:rPr>
        <w:t xml:space="preserve"> בשם רבותיו שלכתחילה יש להחמיר</w:t>
      </w:r>
      <w:r>
        <w:rPr>
          <w:rFonts w:cs="Arial" w:hint="cs"/>
          <w:sz w:val="18"/>
          <w:szCs w:val="18"/>
          <w:rtl/>
        </w:rPr>
        <w:t>, ומוכח בסוגיה שדין שאר תשמישי קדושה כדין ס"ת</w:t>
      </w:r>
      <w:r w:rsidRPr="0048269B">
        <w:rPr>
          <w:rFonts w:cs="Arial" w:hint="cs"/>
          <w:sz w:val="18"/>
          <w:szCs w:val="18"/>
          <w:rtl/>
        </w:rPr>
        <w:t>.</w:t>
      </w:r>
    </w:p>
  </w:footnote>
  <w:footnote w:id="311">
    <w:p w14:paraId="5F5FE2AB" w14:textId="77777777" w:rsidR="00321E16" w:rsidRDefault="00321E16" w:rsidP="00F62C5A">
      <w:pPr>
        <w:pStyle w:val="a4"/>
        <w:rPr>
          <w:rtl/>
        </w:rPr>
      </w:pPr>
      <w:r w:rsidRPr="000A571B">
        <w:rPr>
          <w:rStyle w:val="a6"/>
          <w:sz w:val="18"/>
          <w:szCs w:val="18"/>
        </w:rPr>
        <w:footnoteRef/>
      </w:r>
      <w:r w:rsidRPr="000A571B">
        <w:rPr>
          <w:sz w:val="18"/>
          <w:szCs w:val="18"/>
          <w:rtl/>
        </w:rPr>
        <w:t xml:space="preserve"> </w:t>
      </w:r>
      <w:r w:rsidRPr="000A571B">
        <w:rPr>
          <w:rFonts w:hint="cs"/>
          <w:sz w:val="18"/>
          <w:szCs w:val="18"/>
          <w:rtl/>
        </w:rPr>
        <w:t xml:space="preserve">עיין שו"ת בצל החכמה </w:t>
      </w:r>
      <w:r w:rsidRPr="000A571B">
        <w:rPr>
          <w:rFonts w:hint="cs"/>
          <w:sz w:val="16"/>
          <w:szCs w:val="16"/>
          <w:rtl/>
        </w:rPr>
        <w:t>(ג, מא)</w:t>
      </w:r>
      <w:r w:rsidRPr="000A571B">
        <w:rPr>
          <w:rFonts w:hint="cs"/>
          <w:sz w:val="18"/>
          <w:szCs w:val="18"/>
          <w:rtl/>
        </w:rPr>
        <w:t xml:space="preserve"> שפוסק להתיר קבלת תרומה מגוי, ועיי"ש עוד פרטי דינים נוספים בעניין זה.</w:t>
      </w:r>
    </w:p>
  </w:footnote>
  <w:footnote w:id="312">
    <w:p w14:paraId="7C87B3BA" w14:textId="77777777" w:rsidR="00321E16" w:rsidRDefault="00321E16" w:rsidP="00F62C5A">
      <w:pPr>
        <w:pStyle w:val="a4"/>
      </w:pPr>
      <w:r w:rsidRPr="00735E47">
        <w:rPr>
          <w:rStyle w:val="a6"/>
          <w:sz w:val="18"/>
          <w:szCs w:val="18"/>
        </w:rPr>
        <w:footnoteRef/>
      </w:r>
      <w:r w:rsidRPr="00735E47">
        <w:rPr>
          <w:sz w:val="18"/>
          <w:szCs w:val="18"/>
          <w:rtl/>
        </w:rPr>
        <w:t xml:space="preserve"> </w:t>
      </w:r>
      <w:r w:rsidRPr="00735E47">
        <w:rPr>
          <w:rFonts w:hint="cs"/>
          <w:sz w:val="18"/>
          <w:szCs w:val="18"/>
          <w:rtl/>
        </w:rPr>
        <w:t xml:space="preserve">כך משמע מדברי </w:t>
      </w:r>
      <w:r w:rsidRPr="00735E47">
        <w:rPr>
          <w:rFonts w:hint="cs"/>
          <w:b/>
          <w:bCs/>
          <w:sz w:val="18"/>
          <w:szCs w:val="18"/>
          <w:rtl/>
        </w:rPr>
        <w:t>הבית יוסף</w:t>
      </w:r>
      <w:r w:rsidRPr="00735E47">
        <w:rPr>
          <w:rFonts w:hint="cs"/>
          <w:sz w:val="18"/>
          <w:szCs w:val="18"/>
          <w:rtl/>
        </w:rPr>
        <w:t xml:space="preserve">. אולם, </w:t>
      </w:r>
      <w:r w:rsidRPr="00735E47">
        <w:rPr>
          <w:rFonts w:hint="cs"/>
          <w:b/>
          <w:bCs/>
          <w:sz w:val="18"/>
          <w:szCs w:val="18"/>
          <w:rtl/>
        </w:rPr>
        <w:t>המג"א</w:t>
      </w:r>
      <w:r w:rsidRPr="00735E47">
        <w:rPr>
          <w:rFonts w:hint="cs"/>
          <w:sz w:val="18"/>
          <w:szCs w:val="18"/>
          <w:rtl/>
        </w:rPr>
        <w:t xml:space="preserve"> השיג על הבנה זו שהרי </w:t>
      </w:r>
      <w:r w:rsidRPr="00735E47">
        <w:rPr>
          <w:rFonts w:hint="cs"/>
          <w:b/>
          <w:bCs/>
          <w:sz w:val="18"/>
          <w:szCs w:val="18"/>
          <w:rtl/>
        </w:rPr>
        <w:t>רבינו ירוחם</w:t>
      </w:r>
      <w:r w:rsidRPr="00735E47">
        <w:rPr>
          <w:rFonts w:hint="cs"/>
          <w:sz w:val="18"/>
          <w:szCs w:val="18"/>
          <w:rtl/>
        </w:rPr>
        <w:t xml:space="preserve"> נימק את ההיתר בכך שככל שקורא יותר מתקיימת מצווה גדולה יותר וזו היא כוונת התורם, ואילו לפי הבנת </w:t>
      </w:r>
      <w:r w:rsidRPr="00735E47">
        <w:rPr>
          <w:rFonts w:hint="cs"/>
          <w:b/>
          <w:bCs/>
          <w:sz w:val="18"/>
          <w:szCs w:val="18"/>
          <w:rtl/>
        </w:rPr>
        <w:t>הבית יוסף</w:t>
      </w:r>
      <w:r w:rsidRPr="00735E47">
        <w:rPr>
          <w:rFonts w:hint="cs"/>
          <w:sz w:val="18"/>
          <w:szCs w:val="18"/>
          <w:rtl/>
        </w:rPr>
        <w:t xml:space="preserve"> שמותר להשתמש בנר אף לצורך חולין, איזו מצווה מקיים התורם בכך שהקורא משתמש בנר? </w:t>
      </w:r>
    </w:p>
  </w:footnote>
  <w:footnote w:id="313">
    <w:p w14:paraId="7D06DF34" w14:textId="77777777" w:rsidR="00321E16" w:rsidRDefault="00321E16" w:rsidP="00F62C5A">
      <w:pPr>
        <w:pStyle w:val="a4"/>
      </w:pPr>
      <w:r w:rsidRPr="00AC3AD3">
        <w:rPr>
          <w:rStyle w:val="a6"/>
          <w:sz w:val="18"/>
          <w:szCs w:val="18"/>
        </w:rPr>
        <w:footnoteRef/>
      </w:r>
      <w:r w:rsidRPr="00AC3AD3">
        <w:rPr>
          <w:sz w:val="18"/>
          <w:szCs w:val="18"/>
          <w:rtl/>
        </w:rPr>
        <w:t xml:space="preserve"> </w:t>
      </w:r>
      <w:r w:rsidRPr="00AC3AD3">
        <w:rPr>
          <w:rFonts w:hint="cs"/>
          <w:b/>
          <w:bCs/>
          <w:sz w:val="18"/>
          <w:szCs w:val="18"/>
          <w:rtl/>
        </w:rPr>
        <w:t>מ"ב</w:t>
      </w:r>
      <w:r w:rsidRPr="00AC3AD3">
        <w:rPr>
          <w:rFonts w:hint="cs"/>
          <w:sz w:val="18"/>
          <w:szCs w:val="18"/>
          <w:rtl/>
        </w:rPr>
        <w:t xml:space="preserve"> </w:t>
      </w:r>
      <w:r w:rsidRPr="00AC3AD3">
        <w:rPr>
          <w:sz w:val="18"/>
          <w:szCs w:val="18"/>
          <w:rtl/>
        </w:rPr>
        <w:t>–</w:t>
      </w:r>
      <w:r w:rsidRPr="00AC3AD3">
        <w:rPr>
          <w:rFonts w:hint="cs"/>
          <w:sz w:val="18"/>
          <w:szCs w:val="18"/>
          <w:rtl/>
        </w:rPr>
        <w:t xml:space="preserve"> בשותפות רגילה אין הדין כן, אלא אם התנו צריכים לשלם כפי מה שהוקר. והטעם לחילוק זה הוא כך </w:t>
      </w:r>
      <w:r w:rsidRPr="00AC3AD3">
        <w:rPr>
          <w:sz w:val="18"/>
          <w:szCs w:val="18"/>
          <w:rtl/>
        </w:rPr>
        <w:t>–</w:t>
      </w:r>
      <w:r w:rsidRPr="00AC3AD3">
        <w:rPr>
          <w:rFonts w:hint="cs"/>
          <w:sz w:val="18"/>
          <w:szCs w:val="18"/>
          <w:rtl/>
        </w:rPr>
        <w:t xml:space="preserve"> בני העיר מעיקר הדין אינם צריכים לשלם לו מאומה, ולכן התנאי מהני שישלמו לו חלק מסויים. אך בשותפים ממילא צריכים לשלם לשותף, והתנאי מהני שישלמו לו לפי מה שהוקר.</w:t>
      </w:r>
    </w:p>
  </w:footnote>
  <w:footnote w:id="314">
    <w:p w14:paraId="42A41C44" w14:textId="77777777" w:rsidR="00321E16" w:rsidRDefault="00321E16" w:rsidP="00F62C5A">
      <w:pPr>
        <w:pStyle w:val="a4"/>
        <w:rPr>
          <w:rtl/>
        </w:rPr>
      </w:pPr>
      <w:r w:rsidRPr="00851D1C">
        <w:rPr>
          <w:rStyle w:val="a6"/>
          <w:sz w:val="18"/>
          <w:szCs w:val="18"/>
        </w:rPr>
        <w:footnoteRef/>
      </w:r>
      <w:r w:rsidRPr="00851D1C">
        <w:rPr>
          <w:sz w:val="18"/>
          <w:szCs w:val="18"/>
          <w:rtl/>
        </w:rPr>
        <w:t xml:space="preserve"> </w:t>
      </w:r>
      <w:r w:rsidRPr="00C47994">
        <w:rPr>
          <w:rFonts w:hint="cs"/>
          <w:b/>
          <w:bCs/>
          <w:sz w:val="18"/>
          <w:szCs w:val="18"/>
          <w:rtl/>
        </w:rPr>
        <w:t>פרישה</w:t>
      </w:r>
      <w:r w:rsidRPr="00851D1C">
        <w:rPr>
          <w:rFonts w:hint="cs"/>
          <w:sz w:val="18"/>
          <w:szCs w:val="18"/>
          <w:rtl/>
        </w:rPr>
        <w:t xml:space="preserve"> </w:t>
      </w:r>
      <w:r w:rsidRPr="00851D1C">
        <w:rPr>
          <w:sz w:val="18"/>
          <w:szCs w:val="18"/>
          <w:rtl/>
        </w:rPr>
        <w:t>–</w:t>
      </w:r>
      <w:r w:rsidRPr="00851D1C">
        <w:rPr>
          <w:rFonts w:hint="cs"/>
          <w:sz w:val="18"/>
          <w:szCs w:val="18"/>
          <w:rtl/>
        </w:rPr>
        <w:t xml:space="preserve"> למרות שהמשנה עוסקת בדין ברכת האילן, מכל מקום הוצרך התנא להשמיע שברכת היין שונה, משום שהיתה הו"א שכיוון שמברכים בלשון </w:t>
      </w:r>
      <w:r>
        <w:rPr>
          <w:rFonts w:hint="cs"/>
          <w:sz w:val="18"/>
          <w:szCs w:val="18"/>
          <w:rtl/>
        </w:rPr>
        <w:t>'</w:t>
      </w:r>
      <w:r w:rsidRPr="00851D1C">
        <w:rPr>
          <w:rFonts w:hint="cs"/>
          <w:sz w:val="18"/>
          <w:szCs w:val="18"/>
          <w:rtl/>
        </w:rPr>
        <w:t>פרי</w:t>
      </w:r>
      <w:r>
        <w:rPr>
          <w:rFonts w:hint="cs"/>
          <w:sz w:val="18"/>
          <w:szCs w:val="18"/>
          <w:rtl/>
        </w:rPr>
        <w:t>'</w:t>
      </w:r>
      <w:r w:rsidRPr="00851D1C">
        <w:rPr>
          <w:rFonts w:hint="cs"/>
          <w:sz w:val="18"/>
          <w:szCs w:val="18"/>
          <w:rtl/>
        </w:rPr>
        <w:t xml:space="preserve"> יש לחתום </w:t>
      </w:r>
      <w:r>
        <w:rPr>
          <w:rFonts w:hint="cs"/>
          <w:sz w:val="18"/>
          <w:szCs w:val="18"/>
          <w:rtl/>
        </w:rPr>
        <w:t>'</w:t>
      </w:r>
      <w:r w:rsidRPr="00851D1C">
        <w:rPr>
          <w:rFonts w:hint="cs"/>
          <w:sz w:val="18"/>
          <w:szCs w:val="18"/>
          <w:rtl/>
        </w:rPr>
        <w:t>העץ</w:t>
      </w:r>
      <w:r>
        <w:rPr>
          <w:rFonts w:hint="cs"/>
          <w:sz w:val="18"/>
          <w:szCs w:val="18"/>
          <w:rtl/>
        </w:rPr>
        <w:t>'</w:t>
      </w:r>
      <w:r w:rsidRPr="00851D1C">
        <w:rPr>
          <w:rFonts w:hint="cs"/>
          <w:sz w:val="18"/>
          <w:szCs w:val="18"/>
          <w:rtl/>
        </w:rPr>
        <w:t>, קמ"ל.</w:t>
      </w:r>
    </w:p>
  </w:footnote>
  <w:footnote w:id="315">
    <w:p w14:paraId="2CDD3C03" w14:textId="77777777" w:rsidR="00321E16" w:rsidRDefault="00321E16" w:rsidP="00F62C5A">
      <w:pPr>
        <w:pStyle w:val="a4"/>
      </w:pPr>
      <w:r w:rsidRPr="00C47994">
        <w:rPr>
          <w:rStyle w:val="a6"/>
          <w:sz w:val="18"/>
          <w:szCs w:val="18"/>
        </w:rPr>
        <w:footnoteRef/>
      </w:r>
      <w:r w:rsidRPr="00C47994">
        <w:rPr>
          <w:sz w:val="18"/>
          <w:szCs w:val="18"/>
          <w:rtl/>
        </w:rPr>
        <w:t xml:space="preserve"> </w:t>
      </w:r>
      <w:r w:rsidRPr="00C47994">
        <w:rPr>
          <w:rFonts w:hint="cs"/>
          <w:sz w:val="18"/>
          <w:szCs w:val="18"/>
          <w:rtl/>
        </w:rPr>
        <w:t>נחלקו הפוסקים בדעת הרמב"ם</w:t>
      </w:r>
      <w:r>
        <w:rPr>
          <w:rFonts w:hint="cs"/>
          <w:sz w:val="18"/>
          <w:szCs w:val="18"/>
          <w:rtl/>
        </w:rPr>
        <w:t>.</w:t>
      </w:r>
      <w:r>
        <w:rPr>
          <w:sz w:val="18"/>
          <w:szCs w:val="18"/>
          <w:rtl/>
        </w:rPr>
        <w:br/>
      </w:r>
      <w:r w:rsidRPr="00C47994">
        <w:rPr>
          <w:rFonts w:hint="cs"/>
          <w:b/>
          <w:bCs/>
          <w:sz w:val="18"/>
          <w:szCs w:val="18"/>
          <w:rtl/>
        </w:rPr>
        <w:t>רבינו ירוחם</w:t>
      </w:r>
      <w:r w:rsidRPr="00C47994">
        <w:rPr>
          <w:rFonts w:hint="cs"/>
          <w:sz w:val="18"/>
          <w:szCs w:val="18"/>
          <w:rtl/>
        </w:rPr>
        <w:t xml:space="preserve"> </w:t>
      </w:r>
      <w:r w:rsidRPr="00C47994">
        <w:rPr>
          <w:sz w:val="18"/>
          <w:szCs w:val="18"/>
          <w:rtl/>
        </w:rPr>
        <w:t>–</w:t>
      </w:r>
      <w:r w:rsidRPr="00C47994">
        <w:rPr>
          <w:rFonts w:hint="cs"/>
          <w:sz w:val="18"/>
          <w:szCs w:val="18"/>
          <w:rtl/>
        </w:rPr>
        <w:t xml:space="preserve"> ברכתו שהכל. </w:t>
      </w:r>
      <w:r>
        <w:rPr>
          <w:sz w:val="18"/>
          <w:szCs w:val="18"/>
          <w:rtl/>
        </w:rPr>
        <w:br/>
      </w:r>
      <w:r w:rsidRPr="00C47994">
        <w:rPr>
          <w:rFonts w:hint="cs"/>
          <w:b/>
          <w:bCs/>
          <w:sz w:val="18"/>
          <w:szCs w:val="18"/>
          <w:rtl/>
        </w:rPr>
        <w:t>בית יוסף</w:t>
      </w:r>
      <w:r w:rsidRPr="00C47994">
        <w:rPr>
          <w:rFonts w:hint="cs"/>
          <w:sz w:val="18"/>
          <w:szCs w:val="18"/>
          <w:rtl/>
        </w:rPr>
        <w:t xml:space="preserve"> </w:t>
      </w:r>
      <w:r w:rsidRPr="00C47994">
        <w:rPr>
          <w:sz w:val="18"/>
          <w:szCs w:val="18"/>
          <w:rtl/>
        </w:rPr>
        <w:t>–</w:t>
      </w:r>
      <w:r w:rsidRPr="00C47994">
        <w:rPr>
          <w:rFonts w:hint="cs"/>
          <w:sz w:val="18"/>
          <w:szCs w:val="18"/>
          <w:rtl/>
        </w:rPr>
        <w:t xml:space="preserve"> הרמב"ם לא כתב כך להדיא, ואם רבינו ירוחם דייק זאת מכך שהרמב"ם פסק שאין מקדשין על יין מבושל, זה אינו כלום, לפי שכבר פירש הטעם שאין מקדשין עליו מפני שאינו ראוי לניסוך על גבי המזבח.</w:t>
      </w:r>
    </w:p>
  </w:footnote>
  <w:footnote w:id="316">
    <w:p w14:paraId="3E541ABA" w14:textId="77777777" w:rsidR="00321E16" w:rsidRDefault="00321E16" w:rsidP="00F62C5A">
      <w:pPr>
        <w:pStyle w:val="a4"/>
      </w:pPr>
      <w:r w:rsidRPr="00E75F8B">
        <w:rPr>
          <w:rStyle w:val="a6"/>
          <w:sz w:val="18"/>
          <w:szCs w:val="18"/>
        </w:rPr>
        <w:footnoteRef/>
      </w:r>
      <w:r w:rsidRPr="00E75F8B">
        <w:rPr>
          <w:sz w:val="18"/>
          <w:szCs w:val="18"/>
          <w:rtl/>
        </w:rPr>
        <w:t xml:space="preserve"> </w:t>
      </w:r>
      <w:r w:rsidRPr="00E75F8B">
        <w:rPr>
          <w:rFonts w:hint="cs"/>
          <w:b/>
          <w:bCs/>
          <w:sz w:val="18"/>
          <w:szCs w:val="18"/>
          <w:rtl/>
        </w:rPr>
        <w:t>מ"ב</w:t>
      </w:r>
      <w:r w:rsidRPr="00E75F8B">
        <w:rPr>
          <w:rFonts w:hint="cs"/>
          <w:sz w:val="18"/>
          <w:szCs w:val="18"/>
          <w:rtl/>
        </w:rPr>
        <w:t xml:space="preserve"> - ברכת פירות האילן היא עץ בין לפירות משבעת מינים ובין לפירות שאינם משבעת המינים.</w:t>
      </w:r>
    </w:p>
  </w:footnote>
  <w:footnote w:id="317">
    <w:p w14:paraId="3B923108" w14:textId="77777777" w:rsidR="00321E16" w:rsidRDefault="00321E16" w:rsidP="00F62C5A">
      <w:pPr>
        <w:pStyle w:val="a4"/>
        <w:rPr>
          <w:rtl/>
        </w:rPr>
      </w:pPr>
      <w:r w:rsidRPr="00CC21E2">
        <w:rPr>
          <w:rStyle w:val="a6"/>
          <w:sz w:val="18"/>
          <w:szCs w:val="18"/>
        </w:rPr>
        <w:footnoteRef/>
      </w:r>
      <w:r w:rsidRPr="00CC21E2">
        <w:rPr>
          <w:sz w:val="18"/>
          <w:szCs w:val="18"/>
          <w:rtl/>
        </w:rPr>
        <w:t xml:space="preserve"> </w:t>
      </w:r>
      <w:r w:rsidRPr="00CC21E2">
        <w:rPr>
          <w:rFonts w:hint="cs"/>
          <w:b/>
          <w:bCs/>
          <w:sz w:val="18"/>
          <w:szCs w:val="18"/>
          <w:rtl/>
        </w:rPr>
        <w:t>הגר"א</w:t>
      </w:r>
      <w:r w:rsidRPr="00CC21E2">
        <w:rPr>
          <w:rFonts w:hint="cs"/>
          <w:sz w:val="18"/>
          <w:szCs w:val="18"/>
          <w:rtl/>
        </w:rPr>
        <w:t xml:space="preserve"> חולק על פסק הרמ"א, וסובר שי</w:t>
      </w:r>
      <w:r>
        <w:rPr>
          <w:rFonts w:hint="cs"/>
          <w:sz w:val="18"/>
          <w:szCs w:val="18"/>
          <w:rtl/>
        </w:rPr>
        <w:t>ש</w:t>
      </w:r>
      <w:r w:rsidRPr="00CC21E2">
        <w:rPr>
          <w:rFonts w:hint="cs"/>
          <w:sz w:val="18"/>
          <w:szCs w:val="18"/>
          <w:rtl/>
        </w:rPr>
        <w:t xml:space="preserve"> לברך הגפן אף בכה"ג, מפני שמזיגת שכר שווה למזיגת מים </w:t>
      </w:r>
      <w:r w:rsidRPr="00CC21E2">
        <w:rPr>
          <w:rFonts w:hint="cs"/>
          <w:sz w:val="16"/>
          <w:szCs w:val="16"/>
          <w:rtl/>
        </w:rPr>
        <w:t>(שאפילו כשיש רק שישית יין ברכתו הגפן)</w:t>
      </w:r>
      <w:r w:rsidRPr="00CC21E2">
        <w:rPr>
          <w:rFonts w:hint="cs"/>
          <w:sz w:val="18"/>
          <w:szCs w:val="18"/>
          <w:rtl/>
        </w:rPr>
        <w:t xml:space="preserve">. למעשה, הביה"ל פוסק לברך ברכה ראשונה שהכל, אך לגבי ברכה </w:t>
      </w:r>
      <w:r>
        <w:rPr>
          <w:rFonts w:hint="cs"/>
          <w:sz w:val="18"/>
          <w:szCs w:val="18"/>
          <w:rtl/>
        </w:rPr>
        <w:t xml:space="preserve">אחרונה </w:t>
      </w:r>
      <w:r w:rsidRPr="00CC21E2">
        <w:rPr>
          <w:rFonts w:hint="cs"/>
          <w:sz w:val="18"/>
          <w:szCs w:val="18"/>
          <w:rtl/>
        </w:rPr>
        <w:t>יש להחמיר ולשתות רביעית מיין אחר להתחייב בברכת מעין שלוש לכו"ע. אמנם, אם מדובר ביין חלוש שהשכר ביטל את טעמו, אף הגר"א מודה שיש לברך עליו שהכל ובורא נפשות.</w:t>
      </w:r>
    </w:p>
  </w:footnote>
  <w:footnote w:id="318">
    <w:p w14:paraId="726FC31D" w14:textId="77777777" w:rsidR="00321E16" w:rsidRDefault="00321E16" w:rsidP="00F62C5A">
      <w:pPr>
        <w:pStyle w:val="a4"/>
        <w:rPr>
          <w:rtl/>
        </w:rPr>
      </w:pPr>
      <w:r>
        <w:rPr>
          <w:rStyle w:val="a6"/>
        </w:rPr>
        <w:footnoteRef/>
      </w:r>
      <w:r>
        <w:rPr>
          <w:rtl/>
        </w:rPr>
        <w:t xml:space="preserve"> </w:t>
      </w:r>
      <w:r w:rsidRPr="005E24C3">
        <w:rPr>
          <w:rFonts w:hint="cs"/>
          <w:sz w:val="18"/>
          <w:szCs w:val="18"/>
          <w:rtl/>
        </w:rPr>
        <w:t>אסור להפסיד פירות שביעית, והמשנה שואלת מאימתי נחשב פרי ואסור להפסידו.</w:t>
      </w:r>
    </w:p>
  </w:footnote>
  <w:footnote w:id="319">
    <w:p w14:paraId="449D2D1D" w14:textId="77777777" w:rsidR="00321E16" w:rsidRDefault="00321E16" w:rsidP="00F62C5A">
      <w:pPr>
        <w:pStyle w:val="a4"/>
        <w:rPr>
          <w:rtl/>
        </w:rPr>
      </w:pPr>
      <w:r>
        <w:rPr>
          <w:rStyle w:val="a6"/>
        </w:rPr>
        <w:footnoteRef/>
      </w:r>
      <w:r>
        <w:rPr>
          <w:rtl/>
        </w:rPr>
        <w:t xml:space="preserve"> </w:t>
      </w:r>
      <w:r w:rsidRPr="00F23F51">
        <w:rPr>
          <w:rFonts w:hint="cs"/>
          <w:sz w:val="18"/>
          <w:szCs w:val="18"/>
          <w:rtl/>
        </w:rPr>
        <w:t xml:space="preserve">ולפי"ז פסק המחבר בשו"ע שעל כל שאר פירות </w:t>
      </w:r>
      <w:r w:rsidRPr="00F23F51">
        <w:rPr>
          <w:rFonts w:hint="cs"/>
          <w:sz w:val="16"/>
          <w:szCs w:val="16"/>
          <w:rtl/>
        </w:rPr>
        <w:t xml:space="preserve">(מלבד ענבים) </w:t>
      </w:r>
      <w:r w:rsidRPr="00F23F51">
        <w:rPr>
          <w:rFonts w:hint="cs"/>
          <w:sz w:val="18"/>
          <w:szCs w:val="18"/>
          <w:rtl/>
        </w:rPr>
        <w:t xml:space="preserve">האילן יש לברך העץ מייד שיוציאו. </w:t>
      </w:r>
      <w:r w:rsidRPr="00F23F51">
        <w:rPr>
          <w:sz w:val="18"/>
          <w:szCs w:val="18"/>
          <w:rtl/>
        </w:rPr>
        <w:br/>
      </w:r>
      <w:r w:rsidRPr="00F23F51">
        <w:rPr>
          <w:rFonts w:hint="cs"/>
          <w:sz w:val="18"/>
          <w:szCs w:val="18"/>
          <w:rtl/>
        </w:rPr>
        <w:t xml:space="preserve">ברם, פסק זה קשה, שהרי משיוציאו פרי בוודאי שהם מרים טובא </w:t>
      </w:r>
      <w:r>
        <w:rPr>
          <w:rFonts w:hint="cs"/>
          <w:sz w:val="18"/>
          <w:szCs w:val="18"/>
          <w:rtl/>
        </w:rPr>
        <w:t>ו</w:t>
      </w:r>
      <w:r w:rsidRPr="00F23F51">
        <w:rPr>
          <w:rFonts w:hint="cs"/>
          <w:sz w:val="18"/>
          <w:szCs w:val="18"/>
          <w:rtl/>
        </w:rPr>
        <w:t xml:space="preserve">אינם ראויים לברכה, </w:t>
      </w:r>
      <w:r w:rsidRPr="00F23F51">
        <w:rPr>
          <w:rFonts w:hint="cs"/>
          <w:b/>
          <w:bCs/>
          <w:sz w:val="18"/>
          <w:szCs w:val="18"/>
          <w:rtl/>
        </w:rPr>
        <w:t>גר"א</w:t>
      </w:r>
      <w:r w:rsidRPr="00F23F51">
        <w:rPr>
          <w:rFonts w:hint="cs"/>
          <w:sz w:val="18"/>
          <w:szCs w:val="18"/>
          <w:rtl/>
        </w:rPr>
        <w:t>.</w:t>
      </w:r>
    </w:p>
  </w:footnote>
  <w:footnote w:id="320">
    <w:p w14:paraId="5CD89BDB" w14:textId="77777777" w:rsidR="00321E16" w:rsidRDefault="00321E16" w:rsidP="00F62C5A">
      <w:pPr>
        <w:pStyle w:val="a4"/>
        <w:rPr>
          <w:rtl/>
        </w:rPr>
      </w:pPr>
      <w:r w:rsidRPr="00BB52EE">
        <w:rPr>
          <w:rStyle w:val="a6"/>
          <w:sz w:val="18"/>
          <w:szCs w:val="18"/>
        </w:rPr>
        <w:footnoteRef/>
      </w:r>
      <w:r w:rsidRPr="00BB52EE">
        <w:rPr>
          <w:sz w:val="18"/>
          <w:szCs w:val="18"/>
          <w:rtl/>
        </w:rPr>
        <w:t xml:space="preserve"> </w:t>
      </w:r>
      <w:r w:rsidRPr="00BB52EE">
        <w:rPr>
          <w:rFonts w:hint="cs"/>
          <w:b/>
          <w:bCs/>
          <w:sz w:val="18"/>
          <w:szCs w:val="18"/>
          <w:rtl/>
        </w:rPr>
        <w:t>שעה"צ</w:t>
      </w:r>
      <w:r w:rsidRPr="00BB52EE">
        <w:rPr>
          <w:rFonts w:hint="cs"/>
          <w:sz w:val="18"/>
          <w:szCs w:val="18"/>
          <w:rtl/>
        </w:rPr>
        <w:t xml:space="preserve"> </w:t>
      </w:r>
      <w:r w:rsidRPr="00BB52EE">
        <w:rPr>
          <w:sz w:val="18"/>
          <w:szCs w:val="18"/>
          <w:rtl/>
        </w:rPr>
        <w:t>–</w:t>
      </w:r>
      <w:r w:rsidRPr="00BB52EE">
        <w:rPr>
          <w:rFonts w:hint="cs"/>
          <w:sz w:val="18"/>
          <w:szCs w:val="18"/>
          <w:rtl/>
        </w:rPr>
        <w:t xml:space="preserve"> בספר </w:t>
      </w:r>
      <w:r w:rsidRPr="00BB52EE">
        <w:rPr>
          <w:rFonts w:hint="cs"/>
          <w:b/>
          <w:bCs/>
          <w:sz w:val="18"/>
          <w:szCs w:val="18"/>
          <w:rtl/>
        </w:rPr>
        <w:t>עוללות אפרים</w:t>
      </w:r>
      <w:r w:rsidRPr="00BB52EE">
        <w:rPr>
          <w:rFonts w:hint="cs"/>
          <w:sz w:val="18"/>
          <w:szCs w:val="18"/>
          <w:rtl/>
        </w:rPr>
        <w:t xml:space="preserve"> חולק על זה, ודעתו שמכיוון שאוכל את גוף הפרי יש לברך העץ, ואינו דומה לגרעינים שאינו אוכל את גוף הפרי.</w:t>
      </w:r>
    </w:p>
  </w:footnote>
  <w:footnote w:id="321">
    <w:p w14:paraId="7CE01717" w14:textId="77777777" w:rsidR="00321E16" w:rsidRDefault="00321E16" w:rsidP="00F62C5A">
      <w:pPr>
        <w:pStyle w:val="a4"/>
      </w:pPr>
      <w:r w:rsidRPr="002427CF">
        <w:rPr>
          <w:rStyle w:val="a6"/>
          <w:sz w:val="18"/>
          <w:szCs w:val="18"/>
        </w:rPr>
        <w:footnoteRef/>
      </w:r>
      <w:r w:rsidRPr="002427CF">
        <w:rPr>
          <w:sz w:val="18"/>
          <w:szCs w:val="18"/>
          <w:rtl/>
        </w:rPr>
        <w:t xml:space="preserve"> </w:t>
      </w:r>
      <w:r w:rsidRPr="002427CF">
        <w:rPr>
          <w:rFonts w:hint="cs"/>
          <w:sz w:val="18"/>
          <w:szCs w:val="18"/>
          <w:rtl/>
        </w:rPr>
        <w:t xml:space="preserve">לאו דווקא אניגרון, אלא הוא הדין לכל </w:t>
      </w:r>
      <w:r>
        <w:rPr>
          <w:rFonts w:hint="cs"/>
          <w:sz w:val="18"/>
          <w:szCs w:val="18"/>
          <w:rtl/>
        </w:rPr>
        <w:t>משקה</w:t>
      </w:r>
      <w:r w:rsidRPr="002427CF">
        <w:rPr>
          <w:rFonts w:hint="cs"/>
          <w:sz w:val="18"/>
          <w:szCs w:val="18"/>
          <w:rtl/>
        </w:rPr>
        <w:t xml:space="preserve"> שמערב עם השמן</w:t>
      </w:r>
      <w:r>
        <w:rPr>
          <w:rFonts w:hint="cs"/>
          <w:sz w:val="18"/>
          <w:szCs w:val="18"/>
          <w:rtl/>
        </w:rPr>
        <w:t xml:space="preserve"> ונהנה מהשמן</w:t>
      </w:r>
      <w:r w:rsidRPr="002427CF">
        <w:rPr>
          <w:rFonts w:hint="cs"/>
          <w:sz w:val="18"/>
          <w:szCs w:val="18"/>
          <w:rtl/>
        </w:rPr>
        <w:t>.</w:t>
      </w:r>
    </w:p>
  </w:footnote>
  <w:footnote w:id="322">
    <w:p w14:paraId="3BE2DB32" w14:textId="77777777" w:rsidR="00321E16" w:rsidRDefault="00321E16" w:rsidP="00F62C5A">
      <w:pPr>
        <w:pStyle w:val="a4"/>
      </w:pPr>
      <w:r w:rsidRPr="00340E2B">
        <w:rPr>
          <w:rStyle w:val="a6"/>
          <w:sz w:val="18"/>
          <w:szCs w:val="18"/>
        </w:rPr>
        <w:footnoteRef/>
      </w:r>
      <w:r w:rsidRPr="00340E2B">
        <w:rPr>
          <w:sz w:val="18"/>
          <w:szCs w:val="18"/>
          <w:rtl/>
        </w:rPr>
        <w:t xml:space="preserve"> </w:t>
      </w:r>
      <w:r w:rsidRPr="00340E2B">
        <w:rPr>
          <w:rFonts w:hint="cs"/>
          <w:b/>
          <w:bCs/>
          <w:sz w:val="18"/>
          <w:szCs w:val="18"/>
          <w:rtl/>
        </w:rPr>
        <w:t>מג"א</w:t>
      </w:r>
      <w:r w:rsidRPr="00340E2B">
        <w:rPr>
          <w:rFonts w:hint="cs"/>
          <w:sz w:val="18"/>
          <w:szCs w:val="18"/>
          <w:rtl/>
        </w:rPr>
        <w:t xml:space="preserve"> </w:t>
      </w:r>
      <w:r w:rsidRPr="00340E2B">
        <w:rPr>
          <w:sz w:val="18"/>
          <w:szCs w:val="18"/>
          <w:rtl/>
        </w:rPr>
        <w:t>–</w:t>
      </w:r>
      <w:r w:rsidRPr="00340E2B">
        <w:rPr>
          <w:rFonts w:hint="cs"/>
          <w:sz w:val="18"/>
          <w:szCs w:val="18"/>
          <w:rtl/>
        </w:rPr>
        <w:t xml:space="preserve"> קשה, הרי מבואר לקמן שברכת מי שלקות היא אדמה? </w:t>
      </w:r>
      <w:r w:rsidRPr="00340E2B">
        <w:rPr>
          <w:sz w:val="18"/>
          <w:szCs w:val="18"/>
          <w:rtl/>
        </w:rPr>
        <w:br/>
      </w:r>
      <w:r w:rsidRPr="00340E2B">
        <w:rPr>
          <w:rFonts w:hint="cs"/>
          <w:b/>
          <w:bCs/>
          <w:sz w:val="18"/>
          <w:szCs w:val="18"/>
          <w:rtl/>
        </w:rPr>
        <w:t>גר"א</w:t>
      </w:r>
      <w:r w:rsidRPr="00340E2B">
        <w:rPr>
          <w:rFonts w:hint="cs"/>
          <w:sz w:val="18"/>
          <w:szCs w:val="18"/>
          <w:rtl/>
        </w:rPr>
        <w:t xml:space="preserve"> </w:t>
      </w:r>
      <w:r w:rsidRPr="00340E2B">
        <w:rPr>
          <w:sz w:val="18"/>
          <w:szCs w:val="18"/>
          <w:rtl/>
        </w:rPr>
        <w:t>–</w:t>
      </w:r>
      <w:r w:rsidRPr="00340E2B">
        <w:rPr>
          <w:rFonts w:hint="cs"/>
          <w:sz w:val="18"/>
          <w:szCs w:val="18"/>
          <w:rtl/>
        </w:rPr>
        <w:t xml:space="preserve"> כאן תיקן את האניגרון למשקה ולכן ברכתו שהכל.</w:t>
      </w:r>
    </w:p>
  </w:footnote>
  <w:footnote w:id="323">
    <w:p w14:paraId="08FFE12A" w14:textId="77777777" w:rsidR="00321E16" w:rsidRDefault="00321E16" w:rsidP="00F62C5A">
      <w:pPr>
        <w:pStyle w:val="a4"/>
      </w:pPr>
      <w:r w:rsidRPr="00D1156D">
        <w:rPr>
          <w:rStyle w:val="a6"/>
          <w:sz w:val="18"/>
          <w:szCs w:val="18"/>
        </w:rPr>
        <w:footnoteRef/>
      </w:r>
      <w:r w:rsidRPr="00D1156D">
        <w:rPr>
          <w:sz w:val="18"/>
          <w:szCs w:val="18"/>
          <w:rtl/>
        </w:rPr>
        <w:t xml:space="preserve"> </w:t>
      </w:r>
      <w:r w:rsidRPr="00D1156D">
        <w:rPr>
          <w:rFonts w:hint="cs"/>
          <w:b/>
          <w:bCs/>
          <w:sz w:val="18"/>
          <w:szCs w:val="18"/>
          <w:rtl/>
        </w:rPr>
        <w:t>ביה"ל</w:t>
      </w:r>
      <w:r w:rsidRPr="00D1156D">
        <w:rPr>
          <w:rFonts w:hint="cs"/>
          <w:sz w:val="18"/>
          <w:szCs w:val="18"/>
          <w:rtl/>
        </w:rPr>
        <w:t xml:space="preserve"> </w:t>
      </w:r>
      <w:r w:rsidRPr="00D1156D">
        <w:rPr>
          <w:sz w:val="18"/>
          <w:szCs w:val="18"/>
          <w:rtl/>
        </w:rPr>
        <w:t>–</w:t>
      </w:r>
      <w:r w:rsidRPr="00D1156D">
        <w:rPr>
          <w:rFonts w:hint="cs"/>
          <w:sz w:val="18"/>
          <w:szCs w:val="18"/>
          <w:rtl/>
        </w:rPr>
        <w:t xml:space="preserve"> רוב הראשונים נימקו זאת בכך, שהשקדים המרים ראויים לאכילה בעודם קטנים ואינם מרים, לעומת זאת כשהם גדולים הם מרים ואינם ראויים לאכילה.</w:t>
      </w:r>
    </w:p>
  </w:footnote>
  <w:footnote w:id="324">
    <w:p w14:paraId="5B6DAD1F" w14:textId="77777777" w:rsidR="00321E16" w:rsidRDefault="00321E16" w:rsidP="00F62C5A">
      <w:pPr>
        <w:pStyle w:val="a4"/>
      </w:pPr>
      <w:r w:rsidRPr="00D1156D">
        <w:rPr>
          <w:rStyle w:val="a6"/>
          <w:sz w:val="18"/>
          <w:szCs w:val="18"/>
        </w:rPr>
        <w:footnoteRef/>
      </w:r>
      <w:r w:rsidRPr="00D1156D">
        <w:rPr>
          <w:sz w:val="18"/>
          <w:szCs w:val="18"/>
          <w:rtl/>
        </w:rPr>
        <w:t xml:space="preserve"> </w:t>
      </w:r>
      <w:r w:rsidRPr="00D1156D">
        <w:rPr>
          <w:rFonts w:hint="cs"/>
          <w:sz w:val="18"/>
          <w:szCs w:val="18"/>
          <w:rtl/>
        </w:rPr>
        <w:t xml:space="preserve">בניגוד לגרעין מר שמיתקו שברכתו שהכל </w:t>
      </w:r>
      <w:r w:rsidRPr="00D1156D">
        <w:rPr>
          <w:rFonts w:hint="cs"/>
          <w:sz w:val="16"/>
          <w:szCs w:val="16"/>
          <w:rtl/>
        </w:rPr>
        <w:t>(לעיל סעיף ג')</w:t>
      </w:r>
      <w:r w:rsidRPr="00D1156D">
        <w:rPr>
          <w:rFonts w:hint="cs"/>
          <w:sz w:val="18"/>
          <w:szCs w:val="18"/>
          <w:rtl/>
        </w:rPr>
        <w:t>, מפני שלא נוטעים על דעת לאכלו כך, באר הגולה.</w:t>
      </w:r>
    </w:p>
  </w:footnote>
  <w:footnote w:id="325">
    <w:p w14:paraId="19976631" w14:textId="77777777" w:rsidR="00321E16" w:rsidRDefault="00321E16" w:rsidP="00F62C5A">
      <w:pPr>
        <w:pStyle w:val="a4"/>
        <w:rPr>
          <w:rtl/>
        </w:rPr>
      </w:pPr>
      <w:r w:rsidRPr="00E4302A">
        <w:rPr>
          <w:rStyle w:val="a6"/>
          <w:sz w:val="18"/>
          <w:szCs w:val="18"/>
        </w:rPr>
        <w:footnoteRef/>
      </w:r>
      <w:r w:rsidRPr="00E4302A">
        <w:rPr>
          <w:sz w:val="18"/>
          <w:szCs w:val="18"/>
          <w:rtl/>
        </w:rPr>
        <w:t xml:space="preserve"> </w:t>
      </w:r>
      <w:r>
        <w:rPr>
          <w:rFonts w:hint="cs"/>
          <w:sz w:val="18"/>
          <w:szCs w:val="18"/>
          <w:rtl/>
        </w:rPr>
        <w:t>אך</w:t>
      </w:r>
      <w:r w:rsidRPr="00E4302A">
        <w:rPr>
          <w:rFonts w:hint="cs"/>
          <w:sz w:val="18"/>
          <w:szCs w:val="18"/>
          <w:rtl/>
        </w:rPr>
        <w:t xml:space="preserve"> הילקו"י </w:t>
      </w:r>
      <w:r w:rsidRPr="00E4302A">
        <w:rPr>
          <w:rFonts w:hint="cs"/>
          <w:sz w:val="16"/>
          <w:szCs w:val="16"/>
          <w:rtl/>
        </w:rPr>
        <w:t>(</w:t>
      </w:r>
      <w:r w:rsidRPr="00E4302A">
        <w:rPr>
          <w:rFonts w:ascii="Arial" w:hAnsi="Arial" w:cs="Arial"/>
          <w:color w:val="000000"/>
          <w:sz w:val="16"/>
          <w:szCs w:val="16"/>
          <w:rtl/>
        </w:rPr>
        <w:t>הלכות ברכות עמוד תיג, ועמוד תרעו ותשכז</w:t>
      </w:r>
      <w:r w:rsidRPr="00E4302A">
        <w:rPr>
          <w:rFonts w:ascii="Arial" w:hAnsi="Arial" w:cs="Arial" w:hint="cs"/>
          <w:color w:val="000000"/>
          <w:sz w:val="16"/>
          <w:szCs w:val="16"/>
          <w:rtl/>
        </w:rPr>
        <w:t>)</w:t>
      </w:r>
      <w:r w:rsidRPr="00E4302A">
        <w:rPr>
          <w:rFonts w:ascii="Arial" w:hAnsi="Arial" w:cs="Arial" w:hint="cs"/>
          <w:color w:val="000000"/>
          <w:rtl/>
        </w:rPr>
        <w:t xml:space="preserve"> </w:t>
      </w:r>
      <w:r>
        <w:rPr>
          <w:rFonts w:hint="cs"/>
          <w:sz w:val="18"/>
          <w:szCs w:val="18"/>
          <w:rtl/>
        </w:rPr>
        <w:t xml:space="preserve">פסק </w:t>
      </w:r>
      <w:r w:rsidRPr="00E4302A">
        <w:rPr>
          <w:rFonts w:hint="cs"/>
          <w:sz w:val="18"/>
          <w:szCs w:val="18"/>
          <w:rtl/>
        </w:rPr>
        <w:t>לברך תמיד את הברכה המקורית של הפרי, כמחבר.</w:t>
      </w:r>
      <w:r>
        <w:rPr>
          <w:rFonts w:hint="cs"/>
          <w:rtl/>
        </w:rPr>
        <w:t xml:space="preserve"> </w:t>
      </w:r>
      <w:r w:rsidRPr="002567AA">
        <w:rPr>
          <w:rFonts w:hint="cs"/>
          <w:sz w:val="18"/>
          <w:szCs w:val="18"/>
          <w:rtl/>
        </w:rPr>
        <w:t>אמנם, אם הפרי נימוח עד שנעשה נוזלי כמו מים, ברכתו שהכל.</w:t>
      </w:r>
    </w:p>
  </w:footnote>
  <w:footnote w:id="326">
    <w:p w14:paraId="603816CD" w14:textId="77777777" w:rsidR="00321E16" w:rsidRDefault="00321E16" w:rsidP="00F62C5A">
      <w:pPr>
        <w:pStyle w:val="a4"/>
        <w:rPr>
          <w:rtl/>
        </w:rPr>
      </w:pPr>
      <w:r w:rsidRPr="00A555CF">
        <w:rPr>
          <w:rStyle w:val="a6"/>
          <w:sz w:val="18"/>
          <w:szCs w:val="18"/>
        </w:rPr>
        <w:footnoteRef/>
      </w:r>
      <w:r w:rsidRPr="00A555CF">
        <w:rPr>
          <w:sz w:val="18"/>
          <w:szCs w:val="18"/>
          <w:rtl/>
        </w:rPr>
        <w:t xml:space="preserve"> </w:t>
      </w:r>
      <w:r w:rsidRPr="00A555CF">
        <w:rPr>
          <w:rFonts w:hint="cs"/>
          <w:sz w:val="18"/>
          <w:szCs w:val="18"/>
          <w:rtl/>
        </w:rPr>
        <w:t xml:space="preserve">טעם זה כתב </w:t>
      </w:r>
      <w:r w:rsidRPr="00646143">
        <w:rPr>
          <w:rFonts w:hint="cs"/>
          <w:b/>
          <w:bCs/>
          <w:sz w:val="18"/>
          <w:szCs w:val="18"/>
          <w:rtl/>
        </w:rPr>
        <w:t>הרא"ש</w:t>
      </w:r>
      <w:r w:rsidRPr="00A555CF">
        <w:rPr>
          <w:rFonts w:hint="cs"/>
          <w:sz w:val="18"/>
          <w:szCs w:val="18"/>
          <w:rtl/>
        </w:rPr>
        <w:t xml:space="preserve"> בדרך 'אפשר'. ומשמע מדבריו שדווקא בדבש הזב מאליו מיירי, אך דבש היוצא ע"י כתישה, אף לבה"ג ברכתו שהכל.</w:t>
      </w:r>
    </w:p>
  </w:footnote>
  <w:footnote w:id="327">
    <w:p w14:paraId="62CFAEBB" w14:textId="77777777" w:rsidR="00321E16" w:rsidRDefault="00321E16" w:rsidP="00F62C5A">
      <w:pPr>
        <w:pStyle w:val="a4"/>
        <w:rPr>
          <w:rtl/>
        </w:rPr>
      </w:pPr>
      <w:r w:rsidRPr="00857065">
        <w:rPr>
          <w:rStyle w:val="a6"/>
          <w:sz w:val="18"/>
          <w:szCs w:val="18"/>
        </w:rPr>
        <w:footnoteRef/>
      </w:r>
      <w:r w:rsidRPr="00857065">
        <w:rPr>
          <w:sz w:val="18"/>
          <w:szCs w:val="18"/>
          <w:rtl/>
        </w:rPr>
        <w:t xml:space="preserve"> </w:t>
      </w:r>
      <w:r w:rsidRPr="00857065">
        <w:rPr>
          <w:rFonts w:hint="cs"/>
          <w:b/>
          <w:bCs/>
          <w:sz w:val="18"/>
          <w:szCs w:val="18"/>
          <w:rtl/>
        </w:rPr>
        <w:t>שעה"צ</w:t>
      </w:r>
      <w:r w:rsidRPr="00857065">
        <w:rPr>
          <w:rFonts w:hint="cs"/>
          <w:sz w:val="18"/>
          <w:szCs w:val="18"/>
          <w:rtl/>
        </w:rPr>
        <w:t xml:space="preserve"> כותב ששיטת </w:t>
      </w:r>
      <w:r w:rsidRPr="00857065">
        <w:rPr>
          <w:rFonts w:hint="cs"/>
          <w:b/>
          <w:bCs/>
          <w:sz w:val="18"/>
          <w:szCs w:val="18"/>
          <w:rtl/>
        </w:rPr>
        <w:t>הרשב"א</w:t>
      </w:r>
      <w:r w:rsidRPr="00857065">
        <w:rPr>
          <w:rFonts w:hint="cs"/>
          <w:sz w:val="18"/>
          <w:szCs w:val="18"/>
          <w:rtl/>
        </w:rPr>
        <w:t xml:space="preserve"> היא</w:t>
      </w:r>
      <w:r>
        <w:rPr>
          <w:rFonts w:hint="cs"/>
          <w:sz w:val="18"/>
          <w:szCs w:val="18"/>
          <w:rtl/>
        </w:rPr>
        <w:t>,</w:t>
      </w:r>
      <w:r w:rsidRPr="00857065">
        <w:rPr>
          <w:rFonts w:hint="cs"/>
          <w:sz w:val="18"/>
          <w:szCs w:val="18"/>
          <w:rtl/>
        </w:rPr>
        <w:t xml:space="preserve"> שכל פרי שרוב אכילתו היא ע"י סחיטה </w:t>
      </w:r>
      <w:r w:rsidRPr="00857065">
        <w:rPr>
          <w:sz w:val="18"/>
          <w:szCs w:val="18"/>
          <w:rtl/>
        </w:rPr>
        <w:t>–</w:t>
      </w:r>
      <w:r w:rsidRPr="00857065">
        <w:rPr>
          <w:rFonts w:hint="cs"/>
          <w:sz w:val="18"/>
          <w:szCs w:val="18"/>
          <w:rtl/>
        </w:rPr>
        <w:t xml:space="preserve"> ברכתו עץ, אלא </w:t>
      </w:r>
      <w:r w:rsidRPr="00857065">
        <w:rPr>
          <w:rFonts w:hint="cs"/>
          <w:b/>
          <w:bCs/>
          <w:sz w:val="18"/>
          <w:szCs w:val="18"/>
          <w:rtl/>
        </w:rPr>
        <w:t xml:space="preserve">שהמחבר </w:t>
      </w:r>
      <w:r w:rsidRPr="00857065">
        <w:rPr>
          <w:rFonts w:hint="cs"/>
          <w:sz w:val="18"/>
          <w:szCs w:val="18"/>
          <w:rtl/>
        </w:rPr>
        <w:t xml:space="preserve">סתם לקמן דלא </w:t>
      </w:r>
      <w:r w:rsidRPr="00857065">
        <w:rPr>
          <w:rFonts w:hint="cs"/>
          <w:b/>
          <w:bCs/>
          <w:sz w:val="18"/>
          <w:szCs w:val="18"/>
          <w:rtl/>
        </w:rPr>
        <w:t>כרשב"א</w:t>
      </w:r>
      <w:r w:rsidRPr="00857065">
        <w:rPr>
          <w:rFonts w:hint="cs"/>
          <w:sz w:val="18"/>
          <w:szCs w:val="18"/>
          <w:rtl/>
        </w:rPr>
        <w:t xml:space="preserve">, אלא </w:t>
      </w:r>
      <w:r w:rsidRPr="00857065">
        <w:rPr>
          <w:rFonts w:hint="cs"/>
          <w:b/>
          <w:bCs/>
          <w:sz w:val="18"/>
          <w:szCs w:val="18"/>
          <w:rtl/>
        </w:rPr>
        <w:t>כרא"ש</w:t>
      </w:r>
      <w:r w:rsidRPr="00857065">
        <w:rPr>
          <w:rFonts w:hint="cs"/>
          <w:sz w:val="18"/>
          <w:szCs w:val="18"/>
          <w:rtl/>
        </w:rPr>
        <w:t xml:space="preserve"> שברכתו שהכל בכל עניין. ואפשר </w:t>
      </w:r>
      <w:r w:rsidRPr="00857065">
        <w:rPr>
          <w:rFonts w:hint="cs"/>
          <w:b/>
          <w:bCs/>
          <w:sz w:val="18"/>
          <w:szCs w:val="18"/>
          <w:rtl/>
        </w:rPr>
        <w:t>שהמחבר</w:t>
      </w:r>
      <w:r w:rsidRPr="00857065">
        <w:rPr>
          <w:rFonts w:hint="cs"/>
          <w:sz w:val="18"/>
          <w:szCs w:val="18"/>
          <w:rtl/>
        </w:rPr>
        <w:t xml:space="preserve"> סתם </w:t>
      </w:r>
      <w:r w:rsidRPr="00857065">
        <w:rPr>
          <w:rFonts w:hint="cs"/>
          <w:b/>
          <w:bCs/>
          <w:sz w:val="18"/>
          <w:szCs w:val="18"/>
          <w:rtl/>
        </w:rPr>
        <w:t>כרא"ש</w:t>
      </w:r>
      <w:r w:rsidRPr="00857065">
        <w:rPr>
          <w:rFonts w:hint="cs"/>
          <w:sz w:val="18"/>
          <w:szCs w:val="18"/>
          <w:rtl/>
        </w:rPr>
        <w:t xml:space="preserve"> רק מטעם ספק, ונפק"מ לעניין דיעבד, האם יצא ידי חובה בברכת עץ, וצ"ע.</w:t>
      </w:r>
    </w:p>
  </w:footnote>
  <w:footnote w:id="328">
    <w:p w14:paraId="546F2A3A" w14:textId="77777777" w:rsidR="00321E16" w:rsidRDefault="00321E16" w:rsidP="00F62C5A">
      <w:pPr>
        <w:pStyle w:val="a4"/>
      </w:pPr>
      <w:r w:rsidRPr="0016216B">
        <w:rPr>
          <w:rStyle w:val="a6"/>
          <w:sz w:val="18"/>
          <w:szCs w:val="18"/>
        </w:rPr>
        <w:footnoteRef/>
      </w:r>
      <w:r w:rsidRPr="0016216B">
        <w:rPr>
          <w:sz w:val="18"/>
          <w:szCs w:val="18"/>
          <w:rtl/>
        </w:rPr>
        <w:t xml:space="preserve"> </w:t>
      </w:r>
      <w:r w:rsidRPr="0016216B">
        <w:rPr>
          <w:rFonts w:hint="cs"/>
          <w:b/>
          <w:bCs/>
          <w:sz w:val="18"/>
          <w:szCs w:val="18"/>
          <w:rtl/>
        </w:rPr>
        <w:t>ביה"ל</w:t>
      </w:r>
      <w:r w:rsidRPr="0016216B">
        <w:rPr>
          <w:rFonts w:hint="cs"/>
          <w:sz w:val="18"/>
          <w:szCs w:val="18"/>
          <w:rtl/>
        </w:rPr>
        <w:t xml:space="preserve"> </w:t>
      </w:r>
      <w:r w:rsidRPr="0016216B">
        <w:rPr>
          <w:sz w:val="18"/>
          <w:szCs w:val="18"/>
          <w:rtl/>
        </w:rPr>
        <w:t>–</w:t>
      </w:r>
      <w:r w:rsidRPr="0016216B">
        <w:rPr>
          <w:rFonts w:hint="cs"/>
          <w:sz w:val="18"/>
          <w:szCs w:val="18"/>
          <w:rtl/>
        </w:rPr>
        <w:t xml:space="preserve"> מסקנת הגמרא היא, שתמרים שנשרו מהעץ לפני גמר בישולם הם פירות גמורים וברכתם עץ.</w:t>
      </w:r>
      <w:r w:rsidRPr="0016216B">
        <w:rPr>
          <w:sz w:val="18"/>
          <w:szCs w:val="18"/>
          <w:rtl/>
        </w:rPr>
        <w:br/>
      </w:r>
      <w:r w:rsidRPr="0016216B">
        <w:rPr>
          <w:rFonts w:hint="cs"/>
          <w:sz w:val="18"/>
          <w:szCs w:val="18"/>
          <w:rtl/>
        </w:rPr>
        <w:t>אכן, אם נשרו לפי גמר בישולם, לכתחילה יברך שהכל, אך בדיעבד אם בירך עץ, יצא.</w:t>
      </w:r>
    </w:p>
  </w:footnote>
  <w:footnote w:id="329">
    <w:p w14:paraId="47B3DB4C" w14:textId="77777777" w:rsidR="00321E16" w:rsidRDefault="00321E16" w:rsidP="00F62C5A">
      <w:pPr>
        <w:pStyle w:val="a4"/>
        <w:rPr>
          <w:rtl/>
        </w:rPr>
      </w:pPr>
      <w:r w:rsidRPr="00764734">
        <w:rPr>
          <w:rStyle w:val="a6"/>
          <w:sz w:val="18"/>
          <w:szCs w:val="18"/>
        </w:rPr>
        <w:footnoteRef/>
      </w:r>
      <w:r w:rsidRPr="00764734">
        <w:rPr>
          <w:sz w:val="18"/>
          <w:szCs w:val="18"/>
          <w:rtl/>
        </w:rPr>
        <w:t xml:space="preserve"> </w:t>
      </w:r>
      <w:r w:rsidRPr="00764734">
        <w:rPr>
          <w:rFonts w:hint="cs"/>
          <w:b/>
          <w:bCs/>
          <w:sz w:val="18"/>
          <w:szCs w:val="18"/>
          <w:rtl/>
        </w:rPr>
        <w:t>ביה"ל</w:t>
      </w:r>
      <w:r w:rsidRPr="00764734">
        <w:rPr>
          <w:rFonts w:hint="cs"/>
          <w:sz w:val="18"/>
          <w:szCs w:val="18"/>
          <w:rtl/>
        </w:rPr>
        <w:t xml:space="preserve"> </w:t>
      </w:r>
      <w:r w:rsidRPr="00764734">
        <w:rPr>
          <w:sz w:val="18"/>
          <w:szCs w:val="18"/>
          <w:rtl/>
        </w:rPr>
        <w:t>–</w:t>
      </w:r>
      <w:r w:rsidRPr="00764734">
        <w:rPr>
          <w:rFonts w:hint="cs"/>
          <w:sz w:val="18"/>
          <w:szCs w:val="18"/>
          <w:rtl/>
        </w:rPr>
        <w:t xml:space="preserve"> גם לדעת הרא"ש, מדובר שהפרי ראוי לאכילה </w:t>
      </w:r>
      <w:r>
        <w:rPr>
          <w:rFonts w:hint="cs"/>
          <w:sz w:val="18"/>
          <w:szCs w:val="18"/>
          <w:rtl/>
        </w:rPr>
        <w:t>אף</w:t>
      </w:r>
      <w:r w:rsidRPr="00764734">
        <w:rPr>
          <w:rFonts w:hint="cs"/>
          <w:sz w:val="18"/>
          <w:szCs w:val="18"/>
          <w:rtl/>
        </w:rPr>
        <w:t xml:space="preserve"> כשהוא מבושל, אך אם הפרי ראוי לאכילה כשהוא חי בלבד ואילו הבישול מזיק לו, ברכתו כשהוא מבושל </w:t>
      </w:r>
      <w:r w:rsidRPr="00764734">
        <w:rPr>
          <w:sz w:val="18"/>
          <w:szCs w:val="18"/>
          <w:rtl/>
        </w:rPr>
        <w:t>–</w:t>
      </w:r>
      <w:r w:rsidRPr="00764734">
        <w:rPr>
          <w:rFonts w:hint="cs"/>
          <w:sz w:val="18"/>
          <w:szCs w:val="18"/>
          <w:rtl/>
        </w:rPr>
        <w:t xml:space="preserve"> שהכל. ובכה"ג שברכת הפרי שהכל, ברור שברכת המים אף היא שהכל, מפני שלא ייתכן שברכת מי הפרי תהיה עדיפה על הפרי עצמו.</w:t>
      </w:r>
    </w:p>
  </w:footnote>
  <w:footnote w:id="330">
    <w:p w14:paraId="59F0BF7C" w14:textId="77777777" w:rsidR="00321E16" w:rsidRDefault="00321E16" w:rsidP="00F62C5A">
      <w:pPr>
        <w:pStyle w:val="a4"/>
      </w:pPr>
      <w:r w:rsidRPr="00126C45">
        <w:rPr>
          <w:rStyle w:val="a6"/>
          <w:sz w:val="18"/>
          <w:szCs w:val="18"/>
        </w:rPr>
        <w:footnoteRef/>
      </w:r>
      <w:r w:rsidRPr="00126C45">
        <w:rPr>
          <w:sz w:val="18"/>
          <w:szCs w:val="18"/>
          <w:rtl/>
        </w:rPr>
        <w:t xml:space="preserve"> </w:t>
      </w:r>
      <w:r w:rsidRPr="00126C45">
        <w:rPr>
          <w:rFonts w:hint="cs"/>
          <w:sz w:val="18"/>
          <w:szCs w:val="18"/>
          <w:rtl/>
        </w:rPr>
        <w:t xml:space="preserve">וזו לשון </w:t>
      </w:r>
      <w:r w:rsidRPr="00126C45">
        <w:rPr>
          <w:rFonts w:hint="cs"/>
          <w:b/>
          <w:bCs/>
          <w:sz w:val="18"/>
          <w:szCs w:val="18"/>
          <w:rtl/>
        </w:rPr>
        <w:t>הביה"ל</w:t>
      </w:r>
      <w:r w:rsidRPr="00126C45">
        <w:rPr>
          <w:rFonts w:hint="cs"/>
          <w:sz w:val="18"/>
          <w:szCs w:val="18"/>
          <w:rtl/>
        </w:rPr>
        <w:t xml:space="preserve"> בפירוש דברי </w:t>
      </w:r>
      <w:r w:rsidRPr="00126C45">
        <w:rPr>
          <w:rFonts w:hint="cs"/>
          <w:b/>
          <w:bCs/>
          <w:sz w:val="18"/>
          <w:szCs w:val="18"/>
          <w:rtl/>
        </w:rPr>
        <w:t>הרמב"ם</w:t>
      </w:r>
      <w:r w:rsidRPr="00126C45">
        <w:rPr>
          <w:rFonts w:hint="cs"/>
          <w:sz w:val="18"/>
          <w:szCs w:val="18"/>
          <w:rtl/>
        </w:rPr>
        <w:t xml:space="preserve"> </w:t>
      </w:r>
      <w:r w:rsidRPr="00126C45">
        <w:rPr>
          <w:sz w:val="18"/>
          <w:szCs w:val="18"/>
          <w:rtl/>
        </w:rPr>
        <w:t>–</w:t>
      </w:r>
      <w:r w:rsidRPr="00126C45">
        <w:rPr>
          <w:rFonts w:hint="cs"/>
          <w:sz w:val="18"/>
          <w:szCs w:val="18"/>
          <w:rtl/>
        </w:rPr>
        <w:t xml:space="preserve"> "</w:t>
      </w:r>
      <w:r w:rsidRPr="00126C45">
        <w:rPr>
          <w:rFonts w:cs="Arial"/>
          <w:sz w:val="18"/>
          <w:szCs w:val="18"/>
          <w:rtl/>
        </w:rPr>
        <w:t>כיון שאין ניכר כלל לעין אדם שמפרי או מירק פלוני יצא דבר זה</w:t>
      </w:r>
      <w:r w:rsidRPr="00126C45">
        <w:rPr>
          <w:rFonts w:cs="Arial" w:hint="cs"/>
          <w:sz w:val="18"/>
          <w:szCs w:val="18"/>
          <w:rtl/>
        </w:rPr>
        <w:t>,</w:t>
      </w:r>
      <w:r w:rsidRPr="00126C45">
        <w:rPr>
          <w:rFonts w:cs="Arial"/>
          <w:sz w:val="18"/>
          <w:szCs w:val="18"/>
          <w:rtl/>
        </w:rPr>
        <w:t xml:space="preserve"> שהרי הוא עכשיו כחתיכת מלח</w:t>
      </w:r>
      <w:r w:rsidRPr="00126C45">
        <w:rPr>
          <w:rFonts w:cs="Arial" w:hint="cs"/>
          <w:sz w:val="18"/>
          <w:szCs w:val="18"/>
          <w:rtl/>
        </w:rPr>
        <w:t>,</w:t>
      </w:r>
      <w:r w:rsidRPr="00126C45">
        <w:rPr>
          <w:rFonts w:cs="Arial"/>
          <w:sz w:val="18"/>
          <w:szCs w:val="18"/>
          <w:rtl/>
        </w:rPr>
        <w:t xml:space="preserve"> ואין לברך בכגון זה אלא שהכל</w:t>
      </w:r>
      <w:r w:rsidRPr="00126C45">
        <w:rPr>
          <w:rFonts w:cs="Arial" w:hint="cs"/>
          <w:sz w:val="18"/>
          <w:szCs w:val="18"/>
          <w:rtl/>
        </w:rPr>
        <w:t>"</w:t>
      </w:r>
      <w:r w:rsidRPr="00126C45">
        <w:rPr>
          <w:rFonts w:cs="Arial"/>
          <w:sz w:val="18"/>
          <w:szCs w:val="18"/>
          <w:rtl/>
        </w:rPr>
        <w:t>.</w:t>
      </w:r>
    </w:p>
  </w:footnote>
  <w:footnote w:id="331">
    <w:p w14:paraId="03EEDFD4" w14:textId="77777777" w:rsidR="00321E16" w:rsidRDefault="00321E16" w:rsidP="00F62C5A">
      <w:pPr>
        <w:pStyle w:val="a4"/>
        <w:rPr>
          <w:rtl/>
        </w:rPr>
      </w:pPr>
      <w:r w:rsidRPr="00BF2BDA">
        <w:rPr>
          <w:rStyle w:val="a6"/>
          <w:sz w:val="18"/>
          <w:szCs w:val="18"/>
        </w:rPr>
        <w:footnoteRef/>
      </w:r>
      <w:r w:rsidRPr="00BF2BDA">
        <w:rPr>
          <w:sz w:val="18"/>
          <w:szCs w:val="18"/>
          <w:rtl/>
        </w:rPr>
        <w:t xml:space="preserve"> </w:t>
      </w:r>
      <w:r w:rsidRPr="00BF2BDA">
        <w:rPr>
          <w:rFonts w:hint="cs"/>
          <w:b/>
          <w:bCs/>
          <w:sz w:val="18"/>
          <w:szCs w:val="18"/>
          <w:rtl/>
        </w:rPr>
        <w:t>ביה"ל</w:t>
      </w:r>
      <w:r w:rsidRPr="00BF2BDA">
        <w:rPr>
          <w:rFonts w:hint="cs"/>
          <w:sz w:val="18"/>
          <w:szCs w:val="18"/>
          <w:rtl/>
        </w:rPr>
        <w:t xml:space="preserve"> </w:t>
      </w:r>
      <w:r w:rsidRPr="00BF2BDA">
        <w:rPr>
          <w:sz w:val="18"/>
          <w:szCs w:val="18"/>
          <w:rtl/>
        </w:rPr>
        <w:t>–</w:t>
      </w:r>
      <w:r w:rsidRPr="00BF2BDA">
        <w:rPr>
          <w:rFonts w:hint="cs"/>
          <w:sz w:val="18"/>
          <w:szCs w:val="18"/>
          <w:rtl/>
        </w:rPr>
        <w:t xml:space="preserve"> ובלבד שהוא צמא קצת למים, דאי לאו הכי אין לו לברך עליהם כלל, יבואר לקמן בעז"ה סימן רד'.</w:t>
      </w:r>
    </w:p>
  </w:footnote>
  <w:footnote w:id="332">
    <w:p w14:paraId="7E0D6B14" w14:textId="77777777" w:rsidR="00321E16" w:rsidRDefault="00321E16" w:rsidP="00F62C5A">
      <w:pPr>
        <w:pStyle w:val="a4"/>
        <w:rPr>
          <w:rtl/>
        </w:rPr>
      </w:pPr>
      <w:r w:rsidRPr="00B70299">
        <w:rPr>
          <w:rStyle w:val="a6"/>
          <w:sz w:val="18"/>
          <w:szCs w:val="18"/>
        </w:rPr>
        <w:footnoteRef/>
      </w:r>
      <w:r w:rsidRPr="00B70299">
        <w:rPr>
          <w:sz w:val="18"/>
          <w:szCs w:val="18"/>
          <w:rtl/>
        </w:rPr>
        <w:t xml:space="preserve"> </w:t>
      </w:r>
      <w:r w:rsidRPr="00B70299">
        <w:rPr>
          <w:rFonts w:hint="cs"/>
          <w:sz w:val="18"/>
          <w:szCs w:val="18"/>
          <w:rtl/>
        </w:rPr>
        <w:t xml:space="preserve">עיין </w:t>
      </w:r>
      <w:r w:rsidRPr="00B70299">
        <w:rPr>
          <w:rFonts w:hint="cs"/>
          <w:b/>
          <w:bCs/>
          <w:sz w:val="18"/>
          <w:szCs w:val="18"/>
          <w:rtl/>
        </w:rPr>
        <w:t>שעה"צ</w:t>
      </w:r>
      <w:r w:rsidRPr="00B70299">
        <w:rPr>
          <w:rFonts w:hint="cs"/>
          <w:sz w:val="18"/>
          <w:szCs w:val="18"/>
          <w:rtl/>
        </w:rPr>
        <w:t xml:space="preserve"> שהביא את דברי </w:t>
      </w:r>
      <w:r w:rsidRPr="00B70299">
        <w:rPr>
          <w:rFonts w:hint="cs"/>
          <w:b/>
          <w:bCs/>
          <w:sz w:val="18"/>
          <w:szCs w:val="18"/>
          <w:rtl/>
        </w:rPr>
        <w:t>המג"א</w:t>
      </w:r>
      <w:r w:rsidRPr="00B70299">
        <w:rPr>
          <w:rFonts w:hint="cs"/>
          <w:sz w:val="18"/>
          <w:szCs w:val="18"/>
          <w:rtl/>
        </w:rPr>
        <w:t xml:space="preserve"> שלכאורה חולק על כך</w:t>
      </w:r>
      <w:r>
        <w:rPr>
          <w:rFonts w:hint="cs"/>
          <w:sz w:val="18"/>
          <w:szCs w:val="18"/>
          <w:rtl/>
        </w:rPr>
        <w:t>.</w:t>
      </w:r>
      <w:r w:rsidRPr="00B70299">
        <w:rPr>
          <w:rFonts w:hint="cs"/>
          <w:sz w:val="18"/>
          <w:szCs w:val="18"/>
          <w:rtl/>
        </w:rPr>
        <w:t xml:space="preserve"> ומכל מקום הכריע דלא כוותיה, ובפרט שאף את דברי </w:t>
      </w:r>
      <w:r w:rsidRPr="00B70299">
        <w:rPr>
          <w:rFonts w:hint="cs"/>
          <w:b/>
          <w:bCs/>
          <w:sz w:val="18"/>
          <w:szCs w:val="18"/>
          <w:rtl/>
        </w:rPr>
        <w:t>המג"א</w:t>
      </w:r>
      <w:r w:rsidRPr="00B70299">
        <w:rPr>
          <w:rFonts w:hint="cs"/>
          <w:sz w:val="18"/>
          <w:szCs w:val="18"/>
          <w:rtl/>
        </w:rPr>
        <w:t xml:space="preserve"> ניתן לפרש באופן שלא יחלוק על הפסק הנ"ל.</w:t>
      </w:r>
    </w:p>
  </w:footnote>
  <w:footnote w:id="333">
    <w:p w14:paraId="63D1DEC4" w14:textId="77777777" w:rsidR="00321E16" w:rsidRDefault="00321E16" w:rsidP="00F62C5A">
      <w:pPr>
        <w:pStyle w:val="a4"/>
        <w:rPr>
          <w:rtl/>
        </w:rPr>
      </w:pPr>
      <w:r w:rsidRPr="00835367">
        <w:rPr>
          <w:rStyle w:val="a6"/>
          <w:sz w:val="18"/>
          <w:szCs w:val="18"/>
        </w:rPr>
        <w:footnoteRef/>
      </w:r>
      <w:r w:rsidRPr="00835367">
        <w:rPr>
          <w:sz w:val="18"/>
          <w:szCs w:val="18"/>
          <w:rtl/>
        </w:rPr>
        <w:t xml:space="preserve"> </w:t>
      </w:r>
      <w:r w:rsidRPr="00835367">
        <w:rPr>
          <w:rFonts w:hint="cs"/>
          <w:sz w:val="18"/>
          <w:szCs w:val="18"/>
          <w:rtl/>
        </w:rPr>
        <w:t xml:space="preserve">אך עיין </w:t>
      </w:r>
      <w:r w:rsidRPr="00835367">
        <w:rPr>
          <w:rFonts w:hint="cs"/>
          <w:b/>
          <w:bCs/>
          <w:sz w:val="18"/>
          <w:szCs w:val="18"/>
          <w:rtl/>
        </w:rPr>
        <w:t>פס"ת</w:t>
      </w:r>
      <w:r w:rsidRPr="00835367">
        <w:rPr>
          <w:rFonts w:hint="cs"/>
          <w:sz w:val="18"/>
          <w:szCs w:val="18"/>
          <w:rtl/>
        </w:rPr>
        <w:t xml:space="preserve"> שכתב שבזמנינו נשתנה הדין, ואפילו משקה שמברך עליו כברכת הפרי נפטר בברכת הפת. </w:t>
      </w:r>
    </w:p>
  </w:footnote>
  <w:footnote w:id="334">
    <w:p w14:paraId="055BF2D4" w14:textId="77777777" w:rsidR="00321E16" w:rsidRPr="0073096B" w:rsidRDefault="00321E16" w:rsidP="00F62C5A">
      <w:pPr>
        <w:pStyle w:val="a4"/>
        <w:rPr>
          <w:sz w:val="18"/>
          <w:szCs w:val="18"/>
        </w:rPr>
      </w:pPr>
      <w:r w:rsidRPr="0073096B">
        <w:rPr>
          <w:rStyle w:val="a6"/>
          <w:sz w:val="18"/>
          <w:szCs w:val="18"/>
        </w:rPr>
        <w:footnoteRef/>
      </w:r>
      <w:r w:rsidRPr="0073096B">
        <w:rPr>
          <w:sz w:val="18"/>
          <w:szCs w:val="18"/>
          <w:rtl/>
        </w:rPr>
        <w:t xml:space="preserve"> </w:t>
      </w:r>
      <w:r w:rsidRPr="0073096B">
        <w:rPr>
          <w:rFonts w:hint="cs"/>
          <w:b/>
          <w:bCs/>
          <w:sz w:val="18"/>
          <w:szCs w:val="18"/>
          <w:rtl/>
        </w:rPr>
        <w:t>ביה"ל</w:t>
      </w:r>
      <w:r w:rsidRPr="0073096B">
        <w:rPr>
          <w:rFonts w:hint="cs"/>
          <w:sz w:val="18"/>
          <w:szCs w:val="18"/>
          <w:rtl/>
        </w:rPr>
        <w:t xml:space="preserve"> </w:t>
      </w:r>
      <w:r w:rsidRPr="0073096B">
        <w:rPr>
          <w:sz w:val="18"/>
          <w:szCs w:val="18"/>
          <w:rtl/>
        </w:rPr>
        <w:t>–</w:t>
      </w:r>
      <w:r w:rsidRPr="0073096B">
        <w:rPr>
          <w:rFonts w:hint="cs"/>
          <w:sz w:val="18"/>
          <w:szCs w:val="18"/>
          <w:rtl/>
        </w:rPr>
        <w:t xml:space="preserve"> ובלבד שהם ראויים למאכל לפחות ע"י הדחק, אך אם אינם ראויים כלל למאכל, אין לברך עליהם.</w:t>
      </w:r>
    </w:p>
  </w:footnote>
  <w:footnote w:id="335">
    <w:p w14:paraId="337F5887" w14:textId="77777777" w:rsidR="00321E16" w:rsidRDefault="00321E16" w:rsidP="00F62C5A">
      <w:pPr>
        <w:pStyle w:val="a4"/>
        <w:rPr>
          <w:rtl/>
        </w:rPr>
      </w:pPr>
      <w:r w:rsidRPr="006920B4">
        <w:rPr>
          <w:rStyle w:val="a6"/>
          <w:sz w:val="18"/>
          <w:szCs w:val="18"/>
        </w:rPr>
        <w:footnoteRef/>
      </w:r>
      <w:r w:rsidRPr="006920B4">
        <w:rPr>
          <w:sz w:val="18"/>
          <w:szCs w:val="18"/>
          <w:rtl/>
        </w:rPr>
        <w:t xml:space="preserve"> </w:t>
      </w:r>
      <w:r w:rsidRPr="006920B4">
        <w:rPr>
          <w:rFonts w:hint="cs"/>
          <w:sz w:val="18"/>
          <w:szCs w:val="18"/>
          <w:rtl/>
        </w:rPr>
        <w:t>לאפוקי מדברי הראשונים שכתבו שהדבש הוא העיקר, ולכן פסקו לברך על האגוז שהכל.</w:t>
      </w:r>
    </w:p>
  </w:footnote>
  <w:footnote w:id="336">
    <w:p w14:paraId="3773FEA5" w14:textId="77777777" w:rsidR="00321E16" w:rsidRDefault="00321E16" w:rsidP="00F62C5A">
      <w:pPr>
        <w:pStyle w:val="a4"/>
      </w:pPr>
      <w:r w:rsidRPr="00F831E3">
        <w:rPr>
          <w:rStyle w:val="a6"/>
          <w:sz w:val="18"/>
          <w:szCs w:val="18"/>
        </w:rPr>
        <w:footnoteRef/>
      </w:r>
      <w:r w:rsidRPr="00F831E3">
        <w:rPr>
          <w:sz w:val="18"/>
          <w:szCs w:val="18"/>
          <w:rtl/>
        </w:rPr>
        <w:t xml:space="preserve"> </w:t>
      </w:r>
      <w:r w:rsidRPr="00F831E3">
        <w:rPr>
          <w:rFonts w:hint="cs"/>
          <w:sz w:val="18"/>
          <w:szCs w:val="18"/>
          <w:rtl/>
        </w:rPr>
        <w:t>אך עיין בהוספה שבסוף הסעיף, שם יבואר טעמו של הרמב"ם בהרחבה.</w:t>
      </w:r>
    </w:p>
  </w:footnote>
  <w:footnote w:id="337">
    <w:p w14:paraId="77FCE458" w14:textId="77777777" w:rsidR="00321E16" w:rsidRPr="002A28B5" w:rsidRDefault="00321E16" w:rsidP="00F62C5A">
      <w:pPr>
        <w:pStyle w:val="a4"/>
        <w:rPr>
          <w:sz w:val="18"/>
          <w:szCs w:val="18"/>
          <w:rtl/>
        </w:rPr>
      </w:pPr>
      <w:r w:rsidRPr="002A28B5">
        <w:rPr>
          <w:rStyle w:val="a6"/>
          <w:sz w:val="18"/>
          <w:szCs w:val="18"/>
        </w:rPr>
        <w:footnoteRef/>
      </w:r>
      <w:r w:rsidRPr="002A28B5">
        <w:rPr>
          <w:sz w:val="18"/>
          <w:szCs w:val="18"/>
          <w:rtl/>
        </w:rPr>
        <w:t xml:space="preserve"> </w:t>
      </w:r>
      <w:r w:rsidRPr="002A28B5">
        <w:rPr>
          <w:rFonts w:hint="cs"/>
          <w:sz w:val="18"/>
          <w:szCs w:val="18"/>
          <w:rtl/>
        </w:rPr>
        <w:t xml:space="preserve">כך כתב </w:t>
      </w:r>
      <w:r w:rsidRPr="002A28B5">
        <w:rPr>
          <w:rFonts w:hint="cs"/>
          <w:b/>
          <w:bCs/>
          <w:sz w:val="18"/>
          <w:szCs w:val="18"/>
          <w:rtl/>
        </w:rPr>
        <w:t>בה"ג</w:t>
      </w:r>
      <w:r w:rsidRPr="002A28B5">
        <w:rPr>
          <w:rFonts w:hint="cs"/>
          <w:sz w:val="18"/>
          <w:szCs w:val="18"/>
          <w:rtl/>
        </w:rPr>
        <w:t xml:space="preserve">, הו"ד </w:t>
      </w:r>
      <w:r w:rsidRPr="002A28B5">
        <w:rPr>
          <w:rFonts w:hint="cs"/>
          <w:b/>
          <w:bCs/>
          <w:sz w:val="18"/>
          <w:szCs w:val="18"/>
          <w:rtl/>
        </w:rPr>
        <w:t>בביה"ל</w:t>
      </w:r>
      <w:r w:rsidRPr="002A28B5">
        <w:rPr>
          <w:rFonts w:hint="cs"/>
          <w:sz w:val="18"/>
          <w:szCs w:val="18"/>
          <w:rtl/>
        </w:rPr>
        <w:t xml:space="preserve">. ועיי"ש שהביא את דברי </w:t>
      </w:r>
      <w:r w:rsidRPr="002A28B5">
        <w:rPr>
          <w:rFonts w:hint="cs"/>
          <w:b/>
          <w:bCs/>
          <w:sz w:val="18"/>
          <w:szCs w:val="18"/>
          <w:rtl/>
        </w:rPr>
        <w:t>הרדב"ז</w:t>
      </w:r>
      <w:r w:rsidRPr="002A28B5">
        <w:rPr>
          <w:rFonts w:hint="cs"/>
          <w:sz w:val="18"/>
          <w:szCs w:val="18"/>
          <w:rtl/>
        </w:rPr>
        <w:t xml:space="preserve"> שכתב טעם שונה ב</w:t>
      </w:r>
      <w:r>
        <w:rPr>
          <w:rFonts w:hint="cs"/>
          <w:sz w:val="18"/>
          <w:szCs w:val="18"/>
          <w:rtl/>
        </w:rPr>
        <w:t>דעת</w:t>
      </w:r>
      <w:r w:rsidRPr="002A28B5">
        <w:rPr>
          <w:rFonts w:hint="cs"/>
          <w:sz w:val="18"/>
          <w:szCs w:val="18"/>
          <w:rtl/>
        </w:rPr>
        <w:t xml:space="preserve"> הגאונים.</w:t>
      </w:r>
    </w:p>
  </w:footnote>
  <w:footnote w:id="338">
    <w:p w14:paraId="3BD0ED18" w14:textId="77777777" w:rsidR="00321E16" w:rsidRDefault="00321E16" w:rsidP="00F62C5A">
      <w:pPr>
        <w:pStyle w:val="a4"/>
        <w:rPr>
          <w:rtl/>
        </w:rPr>
      </w:pPr>
      <w:r w:rsidRPr="00CC4FE3">
        <w:rPr>
          <w:rStyle w:val="a6"/>
          <w:sz w:val="18"/>
          <w:szCs w:val="18"/>
        </w:rPr>
        <w:footnoteRef/>
      </w:r>
      <w:r w:rsidRPr="00CC4FE3">
        <w:rPr>
          <w:sz w:val="18"/>
          <w:szCs w:val="18"/>
          <w:rtl/>
        </w:rPr>
        <w:t xml:space="preserve"> </w:t>
      </w:r>
      <w:r w:rsidRPr="00CC4FE3">
        <w:rPr>
          <w:rFonts w:hint="cs"/>
          <w:b/>
          <w:bCs/>
          <w:sz w:val="18"/>
          <w:szCs w:val="18"/>
          <w:rtl/>
        </w:rPr>
        <w:t>מ"ב</w:t>
      </w:r>
      <w:r w:rsidRPr="00CC4FE3">
        <w:rPr>
          <w:rFonts w:hint="cs"/>
          <w:sz w:val="18"/>
          <w:szCs w:val="18"/>
          <w:rtl/>
        </w:rPr>
        <w:t xml:space="preserve"> </w:t>
      </w:r>
      <w:r w:rsidRPr="00CC4FE3">
        <w:rPr>
          <w:sz w:val="18"/>
          <w:szCs w:val="18"/>
          <w:rtl/>
        </w:rPr>
        <w:t>–</w:t>
      </w:r>
      <w:r w:rsidRPr="00CC4FE3">
        <w:rPr>
          <w:rFonts w:hint="cs"/>
          <w:sz w:val="18"/>
          <w:szCs w:val="18"/>
          <w:rtl/>
        </w:rPr>
        <w:t xml:space="preserve"> דין מוצץ קנה הוא כדין בישול, מפני שהקנה עצמו הוא עץ בעלמא ואינו ראוי לאכילה אלא ע"י המציצה.</w:t>
      </w:r>
    </w:p>
  </w:footnote>
  <w:footnote w:id="339">
    <w:p w14:paraId="59248590" w14:textId="77777777" w:rsidR="00321E16" w:rsidRDefault="00321E16" w:rsidP="00F62C5A">
      <w:pPr>
        <w:pStyle w:val="a4"/>
      </w:pPr>
      <w:r w:rsidRPr="002E2B0D">
        <w:rPr>
          <w:rStyle w:val="a6"/>
          <w:sz w:val="18"/>
          <w:szCs w:val="18"/>
        </w:rPr>
        <w:footnoteRef/>
      </w:r>
      <w:r w:rsidRPr="002E2B0D">
        <w:rPr>
          <w:sz w:val="18"/>
          <w:szCs w:val="18"/>
          <w:rtl/>
        </w:rPr>
        <w:t xml:space="preserve"> </w:t>
      </w:r>
      <w:r w:rsidRPr="002E2B0D">
        <w:rPr>
          <w:rFonts w:hint="cs"/>
          <w:sz w:val="18"/>
          <w:szCs w:val="18"/>
          <w:rtl/>
        </w:rPr>
        <w:t>אך לגבי מוצץ קני סוכר לא חזר בו, וסובר שלעיקר הדין הלכה כטור לברך עץ, ורק לגבי סוכר עצמו חזר בו.</w:t>
      </w:r>
    </w:p>
  </w:footnote>
  <w:footnote w:id="340">
    <w:p w14:paraId="6924C8F7" w14:textId="77777777" w:rsidR="00321E16" w:rsidRDefault="00321E16" w:rsidP="00F62C5A">
      <w:pPr>
        <w:pStyle w:val="a4"/>
      </w:pPr>
      <w:r w:rsidRPr="004F26BD">
        <w:rPr>
          <w:rStyle w:val="a6"/>
          <w:sz w:val="18"/>
          <w:szCs w:val="18"/>
        </w:rPr>
        <w:footnoteRef/>
      </w:r>
      <w:r w:rsidRPr="004F26BD">
        <w:rPr>
          <w:sz w:val="18"/>
          <w:szCs w:val="18"/>
          <w:rtl/>
        </w:rPr>
        <w:t xml:space="preserve"> </w:t>
      </w:r>
      <w:r w:rsidRPr="004F26BD">
        <w:rPr>
          <w:rFonts w:hint="cs"/>
          <w:sz w:val="18"/>
          <w:szCs w:val="18"/>
          <w:rtl/>
        </w:rPr>
        <w:t>ולפי"ז אינו דומה לדבש תמרים, וכן אינו דומה למי שריית פירות וכדומה, אלא הטעם שונה - אין שייך לברך ברכה אחרת, כאמור.</w:t>
      </w:r>
    </w:p>
  </w:footnote>
  <w:footnote w:id="341">
    <w:p w14:paraId="433E9BE6" w14:textId="77777777" w:rsidR="00321E16" w:rsidRPr="00636BF9" w:rsidRDefault="00321E16" w:rsidP="00F62C5A">
      <w:pPr>
        <w:pStyle w:val="a4"/>
        <w:rPr>
          <w:sz w:val="18"/>
          <w:szCs w:val="18"/>
        </w:rPr>
      </w:pPr>
      <w:r w:rsidRPr="00636BF9">
        <w:rPr>
          <w:rStyle w:val="a6"/>
          <w:sz w:val="18"/>
          <w:szCs w:val="18"/>
        </w:rPr>
        <w:footnoteRef/>
      </w:r>
      <w:r w:rsidRPr="00636BF9">
        <w:rPr>
          <w:sz w:val="18"/>
          <w:szCs w:val="18"/>
          <w:rtl/>
        </w:rPr>
        <w:t xml:space="preserve"> </w:t>
      </w:r>
      <w:r w:rsidRPr="00636BF9">
        <w:rPr>
          <w:rFonts w:hint="cs"/>
          <w:sz w:val="18"/>
          <w:szCs w:val="18"/>
          <w:rtl/>
        </w:rPr>
        <w:t xml:space="preserve">ועיין לעיל בהוספות לסעיף </w:t>
      </w:r>
      <w:r>
        <w:rPr>
          <w:rFonts w:hint="cs"/>
          <w:sz w:val="18"/>
          <w:szCs w:val="18"/>
          <w:rtl/>
        </w:rPr>
        <w:t>י'</w:t>
      </w:r>
      <w:r w:rsidRPr="00636BF9">
        <w:rPr>
          <w:rFonts w:hint="cs"/>
          <w:sz w:val="18"/>
          <w:szCs w:val="18"/>
          <w:rtl/>
        </w:rPr>
        <w:t>, שכנראה ע"פ דברי הרמב"ם האלו נהגו העולם לברך שהכל על שוקולד</w:t>
      </w:r>
      <w:r>
        <w:rPr>
          <w:rFonts w:hint="cs"/>
          <w:sz w:val="18"/>
          <w:szCs w:val="18"/>
          <w:rtl/>
        </w:rPr>
        <w:t>, ואולי כך יש ליישב גם את דין ברכת הקפה והתה</w:t>
      </w:r>
      <w:r w:rsidRPr="00636BF9">
        <w:rPr>
          <w:rFonts w:hint="cs"/>
          <w:sz w:val="18"/>
          <w:szCs w:val="18"/>
          <w:rtl/>
        </w:rPr>
        <w:t>.</w:t>
      </w:r>
    </w:p>
  </w:footnote>
  <w:footnote w:id="342">
    <w:p w14:paraId="53EF9D2C" w14:textId="77777777" w:rsidR="00321E16" w:rsidRDefault="00321E16" w:rsidP="00F62C5A">
      <w:pPr>
        <w:pStyle w:val="a4"/>
        <w:rPr>
          <w:rtl/>
        </w:rPr>
      </w:pPr>
      <w:r w:rsidRPr="003907A5">
        <w:rPr>
          <w:rStyle w:val="a6"/>
          <w:sz w:val="18"/>
          <w:szCs w:val="18"/>
        </w:rPr>
        <w:footnoteRef/>
      </w:r>
      <w:r w:rsidRPr="003907A5">
        <w:rPr>
          <w:sz w:val="18"/>
          <w:szCs w:val="18"/>
          <w:rtl/>
        </w:rPr>
        <w:t xml:space="preserve"> </w:t>
      </w:r>
      <w:r w:rsidRPr="003907A5">
        <w:rPr>
          <w:rFonts w:hint="cs"/>
          <w:sz w:val="18"/>
          <w:szCs w:val="18"/>
          <w:rtl/>
        </w:rPr>
        <w:t>קרוי בלשוננו פלפל שחור.</w:t>
      </w:r>
    </w:p>
  </w:footnote>
  <w:footnote w:id="343">
    <w:p w14:paraId="2A6D79ED" w14:textId="77777777" w:rsidR="00321E16" w:rsidRDefault="00321E16" w:rsidP="00F62C5A">
      <w:pPr>
        <w:pStyle w:val="a4"/>
      </w:pPr>
      <w:r w:rsidRPr="00D50422">
        <w:rPr>
          <w:rStyle w:val="a6"/>
          <w:sz w:val="18"/>
          <w:szCs w:val="18"/>
        </w:rPr>
        <w:footnoteRef/>
      </w:r>
      <w:r w:rsidRPr="00D50422">
        <w:rPr>
          <w:sz w:val="18"/>
          <w:szCs w:val="18"/>
          <w:rtl/>
        </w:rPr>
        <w:t xml:space="preserve"> </w:t>
      </w:r>
      <w:r w:rsidRPr="00D50422">
        <w:rPr>
          <w:rFonts w:hint="cs"/>
          <w:sz w:val="18"/>
          <w:szCs w:val="18"/>
          <w:rtl/>
        </w:rPr>
        <w:t>אך ביבש, כבר מבואר לעיל שאין לברך כלום, משום שאין דרך לאכלו כך.</w:t>
      </w:r>
    </w:p>
  </w:footnote>
  <w:footnote w:id="344">
    <w:p w14:paraId="44EB43E0" w14:textId="77777777" w:rsidR="00321E16" w:rsidRDefault="00321E16" w:rsidP="00F62C5A">
      <w:pPr>
        <w:pStyle w:val="a4"/>
      </w:pPr>
      <w:r w:rsidRPr="0055779C">
        <w:rPr>
          <w:rStyle w:val="a6"/>
          <w:sz w:val="18"/>
          <w:szCs w:val="18"/>
        </w:rPr>
        <w:footnoteRef/>
      </w:r>
      <w:r w:rsidRPr="0055779C">
        <w:rPr>
          <w:sz w:val="18"/>
          <w:szCs w:val="18"/>
          <w:rtl/>
        </w:rPr>
        <w:t xml:space="preserve"> </w:t>
      </w:r>
      <w:r w:rsidRPr="0055779C">
        <w:rPr>
          <w:rFonts w:hint="cs"/>
          <w:b/>
          <w:bCs/>
          <w:sz w:val="18"/>
          <w:szCs w:val="18"/>
          <w:rtl/>
        </w:rPr>
        <w:t>מ"ב</w:t>
      </w:r>
      <w:r w:rsidRPr="0055779C">
        <w:rPr>
          <w:rFonts w:hint="cs"/>
          <w:sz w:val="18"/>
          <w:szCs w:val="18"/>
          <w:rtl/>
        </w:rPr>
        <w:t xml:space="preserve"> </w:t>
      </w:r>
      <w:r w:rsidRPr="0055779C">
        <w:rPr>
          <w:sz w:val="18"/>
          <w:szCs w:val="18"/>
          <w:rtl/>
        </w:rPr>
        <w:t>–</w:t>
      </w:r>
      <w:r w:rsidRPr="0055779C">
        <w:rPr>
          <w:rFonts w:hint="cs"/>
          <w:sz w:val="18"/>
          <w:szCs w:val="18"/>
          <w:rtl/>
        </w:rPr>
        <w:t xml:space="preserve"> לכאורה לפי"ז, היה ראוי לברך על פלפל שהכל, כדין קורא לקמן ריש סימן רד', שאין נוטעים על דעת לאכלה כשהיא רכה ולכן ברכתה שהכל. ברם, מכיוון שיש מעט מהפלפלים שנאכלים רטובים, נוטעים אותם גם על דעת כן ולכן ברכתם היא אדמה.</w:t>
      </w:r>
    </w:p>
  </w:footnote>
  <w:footnote w:id="345">
    <w:p w14:paraId="4EA75EE2" w14:textId="77777777" w:rsidR="00321E16" w:rsidRDefault="00321E16" w:rsidP="00F62C5A">
      <w:pPr>
        <w:pStyle w:val="a4"/>
      </w:pPr>
      <w:r w:rsidRPr="003263FD">
        <w:rPr>
          <w:rStyle w:val="a6"/>
          <w:sz w:val="18"/>
          <w:szCs w:val="18"/>
        </w:rPr>
        <w:footnoteRef/>
      </w:r>
      <w:r w:rsidRPr="003263FD">
        <w:rPr>
          <w:sz w:val="18"/>
          <w:szCs w:val="18"/>
          <w:rtl/>
        </w:rPr>
        <w:t xml:space="preserve"> </w:t>
      </w:r>
      <w:r w:rsidRPr="003263FD">
        <w:rPr>
          <w:rFonts w:hint="cs"/>
          <w:b/>
          <w:bCs/>
          <w:sz w:val="18"/>
          <w:szCs w:val="18"/>
          <w:rtl/>
        </w:rPr>
        <w:t>פניני הלכה</w:t>
      </w:r>
      <w:r w:rsidRPr="003263FD">
        <w:rPr>
          <w:rFonts w:hint="cs"/>
          <w:sz w:val="18"/>
          <w:szCs w:val="18"/>
          <w:rtl/>
        </w:rPr>
        <w:t xml:space="preserve"> </w:t>
      </w:r>
      <w:r w:rsidRPr="003263FD">
        <w:rPr>
          <w:sz w:val="18"/>
          <w:szCs w:val="18"/>
          <w:rtl/>
        </w:rPr>
        <w:t>–</w:t>
      </w:r>
      <w:r w:rsidRPr="003263FD">
        <w:rPr>
          <w:rFonts w:hint="cs"/>
          <w:sz w:val="18"/>
          <w:szCs w:val="18"/>
          <w:rtl/>
        </w:rPr>
        <w:t xml:space="preserve"> מדובר כאן על פטל או תות סנה, אך לא מדובר על תותים הגדלים בעץ או על תותי שדה, ולגביהם אין ספק. ומהו תות סנה ופטל? הכוונה היא לשיח שעצו וענפיו יכולים להישאר כמה שנים, אלא שבניגוד לעצים הוא מניב פרי תוך שנה, ואילו לאחר מכן פירותיו מתמעטים בכמות ובאיכות משנה לשנה.</w:t>
      </w:r>
      <w:r w:rsidRPr="003263FD">
        <w:rPr>
          <w:sz w:val="18"/>
          <w:szCs w:val="18"/>
          <w:rtl/>
        </w:rPr>
        <w:br/>
      </w:r>
      <w:r w:rsidRPr="003263FD">
        <w:rPr>
          <w:rFonts w:hint="cs"/>
          <w:sz w:val="18"/>
          <w:szCs w:val="18"/>
          <w:rtl/>
        </w:rPr>
        <w:t>כיום, נוהגים בכל שנה לקצוץ את הגזע שלהם סמוך לאדמה, וע"י כך הם צומחים שוב כחדשים. וכיוון שבלא זאת הם נחלשים משנה לשנה, אין דינם כעץ, ולכן ברכתם היא אדמה ואין בהם איסור ערלה.</w:t>
      </w:r>
    </w:p>
  </w:footnote>
  <w:footnote w:id="346">
    <w:p w14:paraId="05EFE846" w14:textId="77777777" w:rsidR="00321E16" w:rsidRDefault="00321E16" w:rsidP="00F62C5A">
      <w:pPr>
        <w:pStyle w:val="a4"/>
        <w:rPr>
          <w:rtl/>
        </w:rPr>
      </w:pPr>
      <w:r w:rsidRPr="0024274F">
        <w:rPr>
          <w:rStyle w:val="a6"/>
          <w:sz w:val="18"/>
          <w:szCs w:val="18"/>
        </w:rPr>
        <w:footnoteRef/>
      </w:r>
      <w:r w:rsidRPr="0024274F">
        <w:rPr>
          <w:sz w:val="18"/>
          <w:szCs w:val="18"/>
          <w:rtl/>
        </w:rPr>
        <w:t xml:space="preserve"> </w:t>
      </w:r>
      <w:r w:rsidRPr="0024274F">
        <w:rPr>
          <w:rFonts w:hint="cs"/>
          <w:b/>
          <w:bCs/>
          <w:sz w:val="18"/>
          <w:szCs w:val="18"/>
          <w:rtl/>
        </w:rPr>
        <w:t>מ"ב</w:t>
      </w:r>
      <w:r w:rsidRPr="0024274F">
        <w:rPr>
          <w:rFonts w:hint="cs"/>
          <w:sz w:val="18"/>
          <w:szCs w:val="18"/>
          <w:rtl/>
        </w:rPr>
        <w:t xml:space="preserve"> </w:t>
      </w:r>
      <w:r w:rsidRPr="0024274F">
        <w:rPr>
          <w:sz w:val="18"/>
          <w:szCs w:val="18"/>
          <w:rtl/>
        </w:rPr>
        <w:t>–</w:t>
      </w:r>
      <w:r w:rsidRPr="0024274F">
        <w:rPr>
          <w:rFonts w:hint="cs"/>
          <w:sz w:val="18"/>
          <w:szCs w:val="18"/>
          <w:rtl/>
        </w:rPr>
        <w:t xml:space="preserve"> </w:t>
      </w:r>
      <w:r>
        <w:rPr>
          <w:rFonts w:hint="cs"/>
          <w:sz w:val="18"/>
          <w:szCs w:val="18"/>
          <w:rtl/>
        </w:rPr>
        <w:t>קמ"ל ש</w:t>
      </w:r>
      <w:r w:rsidRPr="0024274F">
        <w:rPr>
          <w:rFonts w:hint="cs"/>
          <w:sz w:val="18"/>
          <w:szCs w:val="18"/>
          <w:rtl/>
        </w:rPr>
        <w:t>אין בו משום בישולי עכו"ם, מפני שראוי להיאכל כמות שהוא חי.</w:t>
      </w:r>
    </w:p>
  </w:footnote>
  <w:footnote w:id="347">
    <w:p w14:paraId="5FAE8A5D" w14:textId="77777777" w:rsidR="00321E16" w:rsidRDefault="00321E16" w:rsidP="00F62C5A">
      <w:pPr>
        <w:pStyle w:val="a4"/>
      </w:pPr>
      <w:r w:rsidRPr="006E5E40">
        <w:rPr>
          <w:rStyle w:val="a6"/>
          <w:sz w:val="18"/>
          <w:szCs w:val="18"/>
        </w:rPr>
        <w:footnoteRef/>
      </w:r>
      <w:r w:rsidRPr="006E5E40">
        <w:rPr>
          <w:sz w:val="18"/>
          <w:szCs w:val="18"/>
          <w:rtl/>
        </w:rPr>
        <w:t xml:space="preserve"> </w:t>
      </w:r>
      <w:r w:rsidRPr="006E5E40">
        <w:rPr>
          <w:rFonts w:hint="cs"/>
          <w:b/>
          <w:bCs/>
          <w:sz w:val="18"/>
          <w:szCs w:val="18"/>
          <w:rtl/>
        </w:rPr>
        <w:t>מ"ב</w:t>
      </w:r>
      <w:r w:rsidRPr="006E5E40">
        <w:rPr>
          <w:rFonts w:hint="cs"/>
          <w:sz w:val="18"/>
          <w:szCs w:val="18"/>
          <w:rtl/>
        </w:rPr>
        <w:t xml:space="preserve"> </w:t>
      </w:r>
      <w:r w:rsidRPr="006E5E40">
        <w:rPr>
          <w:sz w:val="18"/>
          <w:szCs w:val="18"/>
          <w:rtl/>
        </w:rPr>
        <w:t>–</w:t>
      </w:r>
      <w:r w:rsidRPr="006E5E40">
        <w:rPr>
          <w:rFonts w:hint="cs"/>
          <w:sz w:val="18"/>
          <w:szCs w:val="18"/>
          <w:rtl/>
        </w:rPr>
        <w:t xml:space="preserve"> אין להקשות על דין זה מהא דלעיל סימן רב' לגבי אגוז רך שאף אם בישלו בדבש ברכתו שהכל ולא עץ, מפני שהתם האגוז לא התבשל, אך כאן הפרי התבשל אלא שמחמת יבשותו אינו ראוי למאכל, בכה"ג מהני תיקון לברך עליו ברכתו הראויה.</w:t>
      </w:r>
    </w:p>
  </w:footnote>
  <w:footnote w:id="348">
    <w:p w14:paraId="06E3721F" w14:textId="77777777" w:rsidR="00321E16" w:rsidRDefault="00321E16" w:rsidP="00F62C5A">
      <w:pPr>
        <w:pStyle w:val="a4"/>
      </w:pPr>
      <w:r w:rsidRPr="0052138A">
        <w:rPr>
          <w:rStyle w:val="a6"/>
          <w:sz w:val="18"/>
          <w:szCs w:val="18"/>
        </w:rPr>
        <w:footnoteRef/>
      </w:r>
      <w:r w:rsidRPr="0052138A">
        <w:rPr>
          <w:sz w:val="18"/>
          <w:szCs w:val="18"/>
          <w:rtl/>
        </w:rPr>
        <w:t xml:space="preserve"> </w:t>
      </w:r>
      <w:r w:rsidRPr="0052138A">
        <w:rPr>
          <w:rFonts w:hint="cs"/>
          <w:sz w:val="18"/>
          <w:szCs w:val="18"/>
          <w:rtl/>
        </w:rPr>
        <w:t xml:space="preserve">ובגמרא לעיל </w:t>
      </w:r>
      <w:r>
        <w:rPr>
          <w:rFonts w:hint="cs"/>
          <w:sz w:val="18"/>
          <w:szCs w:val="18"/>
          <w:rtl/>
        </w:rPr>
        <w:t xml:space="preserve">פטרו </w:t>
      </w:r>
      <w:r w:rsidRPr="0052138A">
        <w:rPr>
          <w:rFonts w:hint="cs"/>
          <w:sz w:val="18"/>
          <w:szCs w:val="18"/>
          <w:rtl/>
        </w:rPr>
        <w:t xml:space="preserve">פלפל </w:t>
      </w:r>
      <w:r>
        <w:rPr>
          <w:rFonts w:hint="cs"/>
          <w:sz w:val="18"/>
          <w:szCs w:val="18"/>
          <w:rtl/>
        </w:rPr>
        <w:t>מברכה ולמדו זאת מכך</w:t>
      </w:r>
      <w:r w:rsidRPr="0052138A">
        <w:rPr>
          <w:rFonts w:hint="cs"/>
          <w:sz w:val="18"/>
          <w:szCs w:val="18"/>
          <w:rtl/>
        </w:rPr>
        <w:t xml:space="preserve"> שהאוכלו ביום הכיפורים פטור, מוכח שיש דמיון בין ההלכות.</w:t>
      </w:r>
    </w:p>
  </w:footnote>
  <w:footnote w:id="349">
    <w:p w14:paraId="5E9DCC54" w14:textId="77777777" w:rsidR="00321E16" w:rsidRDefault="00321E16" w:rsidP="00F62C5A">
      <w:pPr>
        <w:pStyle w:val="a4"/>
      </w:pPr>
      <w:r w:rsidRPr="0052138A">
        <w:rPr>
          <w:rStyle w:val="a6"/>
          <w:sz w:val="18"/>
          <w:szCs w:val="18"/>
        </w:rPr>
        <w:footnoteRef/>
      </w:r>
      <w:r w:rsidRPr="0052138A">
        <w:rPr>
          <w:sz w:val="18"/>
          <w:szCs w:val="18"/>
          <w:rtl/>
        </w:rPr>
        <w:t xml:space="preserve"> </w:t>
      </w:r>
      <w:r w:rsidRPr="0052138A">
        <w:rPr>
          <w:rFonts w:hint="cs"/>
          <w:sz w:val="18"/>
          <w:szCs w:val="18"/>
          <w:rtl/>
        </w:rPr>
        <w:t xml:space="preserve">עוד יש לומר </w:t>
      </w:r>
      <w:r w:rsidRPr="0052138A">
        <w:rPr>
          <w:sz w:val="18"/>
          <w:szCs w:val="18"/>
          <w:rtl/>
        </w:rPr>
        <w:t>–</w:t>
      </w:r>
      <w:r w:rsidRPr="0052138A">
        <w:rPr>
          <w:rFonts w:hint="cs"/>
          <w:sz w:val="18"/>
          <w:szCs w:val="18"/>
          <w:rtl/>
        </w:rPr>
        <w:t xml:space="preserve"> מדובר במי שעירב חומץ במרק ושותה את התערובת לרפואה, בכה"ג החומץ עיקר ומכל מקום אגב המרק יש לו הנאה מהמשקה וצריך לברך </w:t>
      </w:r>
      <w:r w:rsidRPr="0052138A">
        <w:rPr>
          <w:rFonts w:hint="cs"/>
          <w:sz w:val="16"/>
          <w:szCs w:val="16"/>
          <w:rtl/>
        </w:rPr>
        <w:t>(כדין שמן זית באניגרון שמברך על השמן עץ  אם שותה לרפואה)</w:t>
      </w:r>
      <w:r w:rsidRPr="0052138A">
        <w:rPr>
          <w:rFonts w:hint="cs"/>
          <w:sz w:val="18"/>
          <w:szCs w:val="18"/>
          <w:rtl/>
        </w:rPr>
        <w:t>.</w:t>
      </w:r>
    </w:p>
  </w:footnote>
  <w:footnote w:id="350">
    <w:p w14:paraId="66B48DC7" w14:textId="77777777" w:rsidR="00321E16" w:rsidRDefault="00321E16" w:rsidP="00F62C5A">
      <w:pPr>
        <w:pStyle w:val="a4"/>
        <w:rPr>
          <w:rtl/>
        </w:rPr>
      </w:pPr>
      <w:r w:rsidRPr="001A0D53">
        <w:rPr>
          <w:rStyle w:val="a6"/>
          <w:sz w:val="18"/>
          <w:szCs w:val="18"/>
        </w:rPr>
        <w:footnoteRef/>
      </w:r>
      <w:r w:rsidRPr="001A0D53">
        <w:rPr>
          <w:sz w:val="18"/>
          <w:szCs w:val="18"/>
          <w:rtl/>
        </w:rPr>
        <w:t xml:space="preserve"> </w:t>
      </w:r>
      <w:r w:rsidRPr="001A0D53">
        <w:rPr>
          <w:rFonts w:hint="cs"/>
          <w:sz w:val="18"/>
          <w:szCs w:val="18"/>
          <w:rtl/>
        </w:rPr>
        <w:t>כך הדין בשקדים מתוקים, אך שקדים המרים הוי איפכא, נוטעים אותם על דעת לאוכלם דווקא בקטנותם, ואז ברכתם עץ.</w:t>
      </w:r>
      <w:r>
        <w:rPr>
          <w:sz w:val="18"/>
          <w:szCs w:val="18"/>
          <w:rtl/>
        </w:rPr>
        <w:br/>
      </w:r>
      <w:r>
        <w:rPr>
          <w:rFonts w:hint="cs"/>
          <w:sz w:val="18"/>
          <w:szCs w:val="18"/>
          <w:rtl/>
        </w:rPr>
        <w:t xml:space="preserve">אמנם, </w:t>
      </w:r>
      <w:r w:rsidRPr="006141B6">
        <w:rPr>
          <w:rFonts w:hint="cs"/>
          <w:b/>
          <w:bCs/>
          <w:sz w:val="18"/>
          <w:szCs w:val="18"/>
          <w:rtl/>
        </w:rPr>
        <w:t>המ"ב</w:t>
      </w:r>
      <w:r>
        <w:rPr>
          <w:rFonts w:hint="cs"/>
          <w:sz w:val="18"/>
          <w:szCs w:val="18"/>
          <w:rtl/>
        </w:rPr>
        <w:t xml:space="preserve"> מעיר </w:t>
      </w:r>
      <w:r>
        <w:rPr>
          <w:sz w:val="18"/>
          <w:szCs w:val="18"/>
          <w:rtl/>
        </w:rPr>
        <w:t>–</w:t>
      </w:r>
      <w:r>
        <w:rPr>
          <w:rFonts w:hint="cs"/>
          <w:sz w:val="18"/>
          <w:szCs w:val="18"/>
          <w:rtl/>
        </w:rPr>
        <w:t xml:space="preserve"> בשאר כל הפירות קיי"ל שמייד כשמוציא פרי ברכתו עץ, ואם כן מדוע בשקד לא יברך מייד עץ?</w:t>
      </w:r>
      <w:r>
        <w:rPr>
          <w:sz w:val="18"/>
          <w:szCs w:val="18"/>
          <w:rtl/>
        </w:rPr>
        <w:br/>
      </w:r>
      <w:r>
        <w:rPr>
          <w:rFonts w:hint="cs"/>
          <w:sz w:val="18"/>
          <w:szCs w:val="18"/>
          <w:rtl/>
        </w:rPr>
        <w:t xml:space="preserve">תשובה </w:t>
      </w:r>
      <w:r>
        <w:rPr>
          <w:sz w:val="18"/>
          <w:szCs w:val="18"/>
          <w:rtl/>
        </w:rPr>
        <w:t>–</w:t>
      </w:r>
      <w:r>
        <w:rPr>
          <w:rFonts w:hint="cs"/>
          <w:sz w:val="18"/>
          <w:szCs w:val="18"/>
          <w:rtl/>
        </w:rPr>
        <w:t xml:space="preserve"> בשאר הפירות יש הנאה מעצם אכילת הפרי, אך בשקדים המתוקים בקטנותם אינו נהנה מגוף הפרי אלא רק מקליפתו החיצונית, ומכיוון שאין כוונת הנוטע על דעת הקליפה, ברכתה שהכל.</w:t>
      </w:r>
    </w:p>
  </w:footnote>
  <w:footnote w:id="351">
    <w:p w14:paraId="37AFEE46" w14:textId="77777777" w:rsidR="00321E16" w:rsidRDefault="00321E16" w:rsidP="00F62C5A">
      <w:pPr>
        <w:pStyle w:val="a4"/>
      </w:pPr>
      <w:r w:rsidRPr="00A4664E">
        <w:rPr>
          <w:rStyle w:val="a6"/>
          <w:sz w:val="18"/>
          <w:szCs w:val="18"/>
        </w:rPr>
        <w:footnoteRef/>
      </w:r>
      <w:r w:rsidRPr="00A4664E">
        <w:rPr>
          <w:sz w:val="18"/>
          <w:szCs w:val="18"/>
          <w:rtl/>
        </w:rPr>
        <w:t xml:space="preserve"> </w:t>
      </w:r>
      <w:r w:rsidRPr="00A4664E">
        <w:rPr>
          <w:rFonts w:hint="cs"/>
          <w:sz w:val="18"/>
          <w:szCs w:val="18"/>
          <w:rtl/>
        </w:rPr>
        <w:t xml:space="preserve">ואין לומר שברכתם מזונות כפי שמשתמע לכאורה מהוראתם של רב ושמואל </w:t>
      </w:r>
      <w:r w:rsidRPr="00A4664E">
        <w:rPr>
          <w:rFonts w:hint="cs"/>
          <w:sz w:val="16"/>
          <w:szCs w:val="16"/>
          <w:rtl/>
        </w:rPr>
        <w:t xml:space="preserve">(ברכות לו:) </w:t>
      </w:r>
      <w:r w:rsidRPr="00A4664E">
        <w:rPr>
          <w:rFonts w:hint="cs"/>
          <w:sz w:val="18"/>
          <w:szCs w:val="18"/>
          <w:rtl/>
        </w:rPr>
        <w:t>"</w:t>
      </w:r>
      <w:r w:rsidRPr="00A4664E">
        <w:rPr>
          <w:rFonts w:cs="Arial"/>
          <w:sz w:val="18"/>
          <w:szCs w:val="18"/>
          <w:rtl/>
        </w:rPr>
        <w:t>רב ושמואל דאמרי תרוייהו: כל שיש בו מחמשת המינין מברכין עליו בורא מיני מזונות</w:t>
      </w:r>
      <w:r w:rsidRPr="00A4664E">
        <w:rPr>
          <w:rFonts w:cs="Arial" w:hint="cs"/>
          <w:sz w:val="18"/>
          <w:szCs w:val="18"/>
          <w:rtl/>
        </w:rPr>
        <w:t>"</w:t>
      </w:r>
      <w:r w:rsidRPr="00A4664E">
        <w:rPr>
          <w:rFonts w:cs="Arial"/>
          <w:sz w:val="18"/>
          <w:szCs w:val="18"/>
          <w:rtl/>
        </w:rPr>
        <w:t>.</w:t>
      </w:r>
      <w:r w:rsidRPr="00A4664E">
        <w:rPr>
          <w:rFonts w:cs="Arial" w:hint="cs"/>
          <w:sz w:val="18"/>
          <w:szCs w:val="18"/>
          <w:rtl/>
        </w:rPr>
        <w:t xml:space="preserve"> מפני שכאן אין ממשות של חמשת המינים, אלא טעם בעלמא. </w:t>
      </w:r>
    </w:p>
  </w:footnote>
  <w:footnote w:id="352">
    <w:p w14:paraId="7354CB3E" w14:textId="77777777" w:rsidR="00321E16" w:rsidRDefault="00321E16" w:rsidP="00F62C5A">
      <w:pPr>
        <w:pStyle w:val="a4"/>
        <w:rPr>
          <w:rtl/>
        </w:rPr>
      </w:pPr>
      <w:r w:rsidRPr="001F5F0D">
        <w:rPr>
          <w:rStyle w:val="a6"/>
          <w:sz w:val="18"/>
          <w:szCs w:val="18"/>
        </w:rPr>
        <w:footnoteRef/>
      </w:r>
      <w:r w:rsidRPr="001F5F0D">
        <w:rPr>
          <w:sz w:val="18"/>
          <w:szCs w:val="18"/>
          <w:rtl/>
        </w:rPr>
        <w:t xml:space="preserve"> </w:t>
      </w:r>
      <w:r w:rsidRPr="001F5F0D">
        <w:rPr>
          <w:rFonts w:hint="cs"/>
          <w:sz w:val="18"/>
          <w:szCs w:val="18"/>
          <w:rtl/>
        </w:rPr>
        <w:t>כך כתב בשם הראשונים, אולם החילוק אינו ברור די הצורך, שהרי אף בכה"ג אין החיך נהנה בשתייה?</w:t>
      </w:r>
    </w:p>
  </w:footnote>
  <w:footnote w:id="353">
    <w:p w14:paraId="1706053C" w14:textId="77777777" w:rsidR="00321E16" w:rsidRDefault="00321E16" w:rsidP="00F62C5A">
      <w:pPr>
        <w:pStyle w:val="a4"/>
        <w:rPr>
          <w:rtl/>
        </w:rPr>
      </w:pPr>
      <w:r w:rsidRPr="005811B7">
        <w:rPr>
          <w:rStyle w:val="a6"/>
          <w:sz w:val="18"/>
          <w:szCs w:val="18"/>
        </w:rPr>
        <w:footnoteRef/>
      </w:r>
      <w:r w:rsidRPr="005811B7">
        <w:rPr>
          <w:sz w:val="18"/>
          <w:szCs w:val="18"/>
          <w:rtl/>
        </w:rPr>
        <w:t xml:space="preserve"> </w:t>
      </w:r>
      <w:r w:rsidRPr="005811B7">
        <w:rPr>
          <w:rFonts w:hint="cs"/>
          <w:sz w:val="18"/>
          <w:szCs w:val="18"/>
          <w:rtl/>
        </w:rPr>
        <w:t xml:space="preserve">אמנם </w:t>
      </w:r>
      <w:r w:rsidRPr="005811B7">
        <w:rPr>
          <w:rFonts w:hint="cs"/>
          <w:b/>
          <w:bCs/>
          <w:sz w:val="18"/>
          <w:szCs w:val="18"/>
          <w:rtl/>
        </w:rPr>
        <w:t>הבית יוסף</w:t>
      </w:r>
      <w:r w:rsidRPr="005811B7">
        <w:rPr>
          <w:rFonts w:hint="cs"/>
          <w:sz w:val="18"/>
          <w:szCs w:val="18"/>
          <w:rtl/>
        </w:rPr>
        <w:t xml:space="preserve"> כתב בשם </w:t>
      </w:r>
      <w:r w:rsidRPr="005811B7">
        <w:rPr>
          <w:rFonts w:hint="cs"/>
          <w:b/>
          <w:bCs/>
          <w:sz w:val="18"/>
          <w:szCs w:val="18"/>
          <w:rtl/>
        </w:rPr>
        <w:t>רבינו ירוחם</w:t>
      </w:r>
      <w:r w:rsidRPr="005811B7">
        <w:rPr>
          <w:rFonts w:hint="cs"/>
          <w:sz w:val="18"/>
          <w:szCs w:val="18"/>
          <w:rtl/>
        </w:rPr>
        <w:t xml:space="preserve"> לא לברך אף בכה"ג, אך הוא תמה על דבריו מכוח הגמ</w:t>
      </w:r>
      <w:r>
        <w:rPr>
          <w:rFonts w:hint="cs"/>
          <w:sz w:val="18"/>
          <w:szCs w:val="18"/>
          <w:rtl/>
        </w:rPr>
        <w:t>ר</w:t>
      </w:r>
      <w:r w:rsidRPr="005811B7">
        <w:rPr>
          <w:rFonts w:hint="cs"/>
          <w:sz w:val="18"/>
          <w:szCs w:val="18"/>
          <w:rtl/>
        </w:rPr>
        <w:t>א ודחה את דבריו.</w:t>
      </w:r>
    </w:p>
  </w:footnote>
  <w:footnote w:id="354">
    <w:p w14:paraId="5D037E13" w14:textId="77777777" w:rsidR="00321E16" w:rsidRDefault="00321E16" w:rsidP="00F62C5A">
      <w:pPr>
        <w:pStyle w:val="a4"/>
      </w:pPr>
      <w:r w:rsidRPr="00546B7C">
        <w:rPr>
          <w:rStyle w:val="a6"/>
          <w:sz w:val="18"/>
          <w:szCs w:val="18"/>
        </w:rPr>
        <w:footnoteRef/>
      </w:r>
      <w:r w:rsidRPr="00546B7C">
        <w:rPr>
          <w:sz w:val="18"/>
          <w:szCs w:val="18"/>
          <w:rtl/>
        </w:rPr>
        <w:t xml:space="preserve"> </w:t>
      </w:r>
      <w:r w:rsidRPr="00546B7C">
        <w:rPr>
          <w:rFonts w:hint="cs"/>
          <w:sz w:val="18"/>
          <w:szCs w:val="18"/>
          <w:rtl/>
        </w:rPr>
        <w:t>והרי זה דומה לדין אשה שנאנסה, שאע"פ שסופה ברצון מקרי אונס, מכיוון שתחילת המעשה נעשה באונס.</w:t>
      </w:r>
    </w:p>
  </w:footnote>
  <w:footnote w:id="355">
    <w:p w14:paraId="6A089057" w14:textId="77777777" w:rsidR="00321E16" w:rsidRDefault="00321E16" w:rsidP="00F62C5A">
      <w:pPr>
        <w:pStyle w:val="a4"/>
      </w:pPr>
      <w:r w:rsidRPr="00326F3B">
        <w:rPr>
          <w:rStyle w:val="a6"/>
          <w:sz w:val="18"/>
          <w:szCs w:val="18"/>
        </w:rPr>
        <w:footnoteRef/>
      </w:r>
      <w:r w:rsidRPr="00326F3B">
        <w:rPr>
          <w:sz w:val="18"/>
          <w:szCs w:val="18"/>
          <w:rtl/>
        </w:rPr>
        <w:t xml:space="preserve"> </w:t>
      </w:r>
      <w:r w:rsidRPr="00915346">
        <w:rPr>
          <w:rFonts w:hint="cs"/>
          <w:b/>
          <w:bCs/>
          <w:sz w:val="18"/>
          <w:szCs w:val="18"/>
          <w:rtl/>
        </w:rPr>
        <w:t>שעה"צ</w:t>
      </w:r>
      <w:r w:rsidRPr="00326F3B">
        <w:rPr>
          <w:rFonts w:hint="cs"/>
          <w:sz w:val="18"/>
          <w:szCs w:val="18"/>
          <w:rtl/>
        </w:rPr>
        <w:t xml:space="preserve"> </w:t>
      </w:r>
      <w:r w:rsidRPr="00326F3B">
        <w:rPr>
          <w:sz w:val="18"/>
          <w:szCs w:val="18"/>
          <w:rtl/>
        </w:rPr>
        <w:t>–</w:t>
      </w:r>
      <w:r w:rsidRPr="00326F3B">
        <w:rPr>
          <w:rFonts w:hint="cs"/>
          <w:sz w:val="18"/>
          <w:szCs w:val="18"/>
          <w:rtl/>
        </w:rPr>
        <w:t xml:space="preserve"> כך הדין אפילו אם אוכל דבר שאסור מדאורייתא.</w:t>
      </w:r>
    </w:p>
  </w:footnote>
  <w:footnote w:id="356">
    <w:p w14:paraId="659659F5" w14:textId="77777777" w:rsidR="00321E16" w:rsidRDefault="00321E16" w:rsidP="00F62C5A">
      <w:pPr>
        <w:pStyle w:val="a4"/>
        <w:rPr>
          <w:rtl/>
        </w:rPr>
      </w:pPr>
      <w:r w:rsidRPr="00466BF1">
        <w:rPr>
          <w:rStyle w:val="a6"/>
          <w:sz w:val="18"/>
          <w:szCs w:val="18"/>
        </w:rPr>
        <w:footnoteRef/>
      </w:r>
      <w:r w:rsidRPr="00466BF1">
        <w:rPr>
          <w:sz w:val="18"/>
          <w:szCs w:val="18"/>
          <w:rtl/>
        </w:rPr>
        <w:t xml:space="preserve"> </w:t>
      </w:r>
      <w:r w:rsidRPr="00466BF1">
        <w:rPr>
          <w:rFonts w:hint="cs"/>
          <w:sz w:val="18"/>
          <w:szCs w:val="18"/>
          <w:rtl/>
        </w:rPr>
        <w:t>אע"פ שמדברי הרמ"א לא משמע כן, שהרי הוא כתב לגבי בשמים שאין הולכים אחריהם אע"פ שבאו לתת טעם מכיוון שאין ממשותם קיימת, אך לפי דברי האחרונים הנ"ל ממילא אין ללכת אחרי הבשמים מפני שהם מיעוט ואינם מחמשת מיני דגן.</w:t>
      </w:r>
    </w:p>
  </w:footnote>
  <w:footnote w:id="357">
    <w:p w14:paraId="54C9C975" w14:textId="77777777" w:rsidR="00321E16" w:rsidRDefault="00321E16" w:rsidP="00F62C5A">
      <w:pPr>
        <w:pStyle w:val="a4"/>
      </w:pPr>
      <w:r w:rsidRPr="006725BD">
        <w:rPr>
          <w:rStyle w:val="a6"/>
          <w:sz w:val="18"/>
          <w:szCs w:val="18"/>
        </w:rPr>
        <w:footnoteRef/>
      </w:r>
      <w:r w:rsidRPr="006725BD">
        <w:rPr>
          <w:sz w:val="18"/>
          <w:szCs w:val="18"/>
          <w:rtl/>
        </w:rPr>
        <w:t xml:space="preserve"> </w:t>
      </w:r>
      <w:r w:rsidRPr="006725BD">
        <w:rPr>
          <w:rFonts w:hint="cs"/>
          <w:sz w:val="18"/>
          <w:szCs w:val="18"/>
          <w:rtl/>
        </w:rPr>
        <w:t xml:space="preserve">כך היא דעת </w:t>
      </w:r>
      <w:r w:rsidRPr="004E09F3">
        <w:rPr>
          <w:rFonts w:hint="cs"/>
          <w:b/>
          <w:bCs/>
          <w:sz w:val="18"/>
          <w:szCs w:val="18"/>
          <w:rtl/>
        </w:rPr>
        <w:t>הרא"ש</w:t>
      </w:r>
      <w:r w:rsidRPr="006725BD">
        <w:rPr>
          <w:rFonts w:hint="cs"/>
          <w:sz w:val="18"/>
          <w:szCs w:val="18"/>
          <w:rtl/>
        </w:rPr>
        <w:t xml:space="preserve">, אך </w:t>
      </w:r>
      <w:r w:rsidRPr="004E09F3">
        <w:rPr>
          <w:rFonts w:hint="cs"/>
          <w:b/>
          <w:bCs/>
          <w:sz w:val="18"/>
          <w:szCs w:val="18"/>
          <w:rtl/>
        </w:rPr>
        <w:t>הרשב"א</w:t>
      </w:r>
      <w:r w:rsidRPr="006725BD">
        <w:rPr>
          <w:rFonts w:hint="cs"/>
          <w:sz w:val="18"/>
          <w:szCs w:val="18"/>
          <w:rtl/>
        </w:rPr>
        <w:t xml:space="preserve"> נימק זאת בכך ש</w:t>
      </w:r>
      <w:r>
        <w:rPr>
          <w:rFonts w:hint="cs"/>
          <w:sz w:val="18"/>
          <w:szCs w:val="18"/>
          <w:rtl/>
        </w:rPr>
        <w:t>ה</w:t>
      </w:r>
      <w:r w:rsidRPr="006725BD">
        <w:rPr>
          <w:rFonts w:hint="cs"/>
          <w:sz w:val="18"/>
          <w:szCs w:val="18"/>
          <w:rtl/>
        </w:rPr>
        <w:t>דרך</w:t>
      </w:r>
      <w:r>
        <w:rPr>
          <w:rFonts w:hint="cs"/>
          <w:sz w:val="18"/>
          <w:szCs w:val="18"/>
          <w:rtl/>
        </w:rPr>
        <w:t xml:space="preserve"> היא </w:t>
      </w:r>
      <w:r w:rsidRPr="006725BD">
        <w:rPr>
          <w:rFonts w:hint="cs"/>
          <w:sz w:val="18"/>
          <w:szCs w:val="18"/>
          <w:rtl/>
        </w:rPr>
        <w:t>לבשל</w:t>
      </w:r>
      <w:r>
        <w:rPr>
          <w:rFonts w:hint="cs"/>
          <w:sz w:val="18"/>
          <w:szCs w:val="18"/>
          <w:rtl/>
        </w:rPr>
        <w:t xml:space="preserve"> </w:t>
      </w:r>
      <w:r w:rsidRPr="006725BD">
        <w:rPr>
          <w:rFonts w:hint="cs"/>
          <w:sz w:val="18"/>
          <w:szCs w:val="18"/>
          <w:rtl/>
        </w:rPr>
        <w:t xml:space="preserve">ירקות ולכן ברכת המים אדמה. </w:t>
      </w:r>
      <w:r>
        <w:rPr>
          <w:sz w:val="18"/>
          <w:szCs w:val="18"/>
          <w:rtl/>
        </w:rPr>
        <w:br/>
      </w:r>
      <w:r w:rsidRPr="006725BD">
        <w:rPr>
          <w:rFonts w:hint="cs"/>
          <w:sz w:val="18"/>
          <w:szCs w:val="18"/>
          <w:rtl/>
        </w:rPr>
        <w:t xml:space="preserve">והנפק"מ במחלוקת זו תהיה כיצד לברך על מים שבישל בהם פירות, לדעת </w:t>
      </w:r>
      <w:r w:rsidRPr="004E09F3">
        <w:rPr>
          <w:rFonts w:hint="cs"/>
          <w:b/>
          <w:bCs/>
          <w:sz w:val="18"/>
          <w:szCs w:val="18"/>
          <w:rtl/>
        </w:rPr>
        <w:t>הרא"ש</w:t>
      </w:r>
      <w:r w:rsidRPr="006725BD">
        <w:rPr>
          <w:rFonts w:hint="cs"/>
          <w:sz w:val="18"/>
          <w:szCs w:val="18"/>
          <w:rtl/>
        </w:rPr>
        <w:t xml:space="preserve"> יברך עץ, אך </w:t>
      </w:r>
      <w:r w:rsidRPr="004E09F3">
        <w:rPr>
          <w:rFonts w:hint="cs"/>
          <w:b/>
          <w:bCs/>
          <w:sz w:val="18"/>
          <w:szCs w:val="18"/>
          <w:rtl/>
        </w:rPr>
        <w:t>לרשב"א</w:t>
      </w:r>
      <w:r w:rsidRPr="006725BD">
        <w:rPr>
          <w:rFonts w:hint="cs"/>
          <w:sz w:val="18"/>
          <w:szCs w:val="18"/>
          <w:rtl/>
        </w:rPr>
        <w:t xml:space="preserve"> </w:t>
      </w:r>
      <w:r>
        <w:rPr>
          <w:rFonts w:hint="cs"/>
          <w:sz w:val="18"/>
          <w:szCs w:val="18"/>
          <w:rtl/>
        </w:rPr>
        <w:t>י</w:t>
      </w:r>
      <w:r w:rsidRPr="006725BD">
        <w:rPr>
          <w:rFonts w:hint="cs"/>
          <w:sz w:val="18"/>
          <w:szCs w:val="18"/>
          <w:rtl/>
        </w:rPr>
        <w:t>ברך שהכל, עיין לעיל סימן רב' סעיף י'.</w:t>
      </w:r>
    </w:p>
  </w:footnote>
  <w:footnote w:id="358">
    <w:p w14:paraId="1748EA2F" w14:textId="77777777" w:rsidR="00321E16" w:rsidRDefault="00321E16" w:rsidP="00F62C5A">
      <w:pPr>
        <w:pStyle w:val="a4"/>
        <w:rPr>
          <w:rtl/>
        </w:rPr>
      </w:pPr>
      <w:r w:rsidRPr="004D34B7">
        <w:rPr>
          <w:rStyle w:val="a6"/>
          <w:sz w:val="18"/>
          <w:szCs w:val="18"/>
        </w:rPr>
        <w:footnoteRef/>
      </w:r>
      <w:r w:rsidRPr="004D34B7">
        <w:rPr>
          <w:sz w:val="18"/>
          <w:szCs w:val="18"/>
          <w:rtl/>
        </w:rPr>
        <w:t xml:space="preserve"> </w:t>
      </w:r>
      <w:r w:rsidRPr="004D34B7">
        <w:rPr>
          <w:rFonts w:hint="cs"/>
          <w:sz w:val="18"/>
          <w:szCs w:val="18"/>
          <w:rtl/>
        </w:rPr>
        <w:t xml:space="preserve">מפני שכוח האדמה נחלש </w:t>
      </w:r>
      <w:r>
        <w:rPr>
          <w:rFonts w:hint="cs"/>
          <w:sz w:val="18"/>
          <w:szCs w:val="18"/>
          <w:rtl/>
        </w:rPr>
        <w:t>ו</w:t>
      </w:r>
      <w:r w:rsidRPr="004D34B7">
        <w:rPr>
          <w:rFonts w:hint="cs"/>
          <w:sz w:val="18"/>
          <w:szCs w:val="18"/>
          <w:rtl/>
        </w:rPr>
        <w:t>כעת אינה יכולה להצמיח</w:t>
      </w:r>
      <w:r>
        <w:rPr>
          <w:rFonts w:hint="cs"/>
          <w:sz w:val="18"/>
          <w:szCs w:val="18"/>
          <w:rtl/>
        </w:rPr>
        <w:t>,</w:t>
      </w:r>
      <w:r w:rsidRPr="004D34B7">
        <w:rPr>
          <w:rFonts w:hint="cs"/>
          <w:sz w:val="18"/>
          <w:szCs w:val="18"/>
          <w:rtl/>
        </w:rPr>
        <w:t xml:space="preserve"> לכן אין לו </w:t>
      </w:r>
      <w:r>
        <w:rPr>
          <w:rFonts w:hint="cs"/>
          <w:sz w:val="18"/>
          <w:szCs w:val="18"/>
          <w:rtl/>
        </w:rPr>
        <w:t>קרקע להודות עליה</w:t>
      </w:r>
      <w:r w:rsidRPr="004D34B7">
        <w:rPr>
          <w:rFonts w:hint="cs"/>
          <w:sz w:val="18"/>
          <w:szCs w:val="18"/>
          <w:rtl/>
        </w:rPr>
        <w:t>.</w:t>
      </w:r>
    </w:p>
  </w:footnote>
  <w:footnote w:id="359">
    <w:p w14:paraId="634CDD3F" w14:textId="77777777" w:rsidR="00321E16" w:rsidRDefault="00321E16" w:rsidP="00F62C5A">
      <w:pPr>
        <w:pStyle w:val="a4"/>
        <w:rPr>
          <w:rtl/>
        </w:rPr>
      </w:pPr>
      <w:r w:rsidRPr="00A54D5D">
        <w:rPr>
          <w:rStyle w:val="a6"/>
          <w:sz w:val="18"/>
          <w:szCs w:val="18"/>
        </w:rPr>
        <w:footnoteRef/>
      </w:r>
      <w:r w:rsidRPr="00A54D5D">
        <w:rPr>
          <w:sz w:val="18"/>
          <w:szCs w:val="18"/>
          <w:rtl/>
        </w:rPr>
        <w:t xml:space="preserve"> </w:t>
      </w:r>
      <w:r w:rsidRPr="00A54D5D">
        <w:rPr>
          <w:rFonts w:hint="cs"/>
          <w:sz w:val="18"/>
          <w:szCs w:val="18"/>
          <w:rtl/>
        </w:rPr>
        <w:t xml:space="preserve">כך היתה גרסת </w:t>
      </w:r>
      <w:r w:rsidRPr="00A54D5D">
        <w:rPr>
          <w:rFonts w:hint="cs"/>
          <w:b/>
          <w:bCs/>
          <w:sz w:val="18"/>
          <w:szCs w:val="18"/>
          <w:rtl/>
        </w:rPr>
        <w:t>הטור ברמב"ם</w:t>
      </w:r>
      <w:r w:rsidRPr="00A54D5D">
        <w:rPr>
          <w:rFonts w:hint="cs"/>
          <w:sz w:val="18"/>
          <w:szCs w:val="18"/>
          <w:rtl/>
        </w:rPr>
        <w:t>.</w:t>
      </w:r>
    </w:p>
  </w:footnote>
  <w:footnote w:id="360">
    <w:p w14:paraId="16D0A15E" w14:textId="77777777" w:rsidR="00321E16" w:rsidRDefault="00321E16" w:rsidP="00F62C5A">
      <w:pPr>
        <w:pStyle w:val="a4"/>
      </w:pPr>
      <w:r w:rsidRPr="00785804">
        <w:rPr>
          <w:rStyle w:val="a6"/>
          <w:sz w:val="18"/>
          <w:szCs w:val="18"/>
        </w:rPr>
        <w:footnoteRef/>
      </w:r>
      <w:r w:rsidRPr="00785804">
        <w:rPr>
          <w:sz w:val="18"/>
          <w:szCs w:val="18"/>
          <w:rtl/>
        </w:rPr>
        <w:t xml:space="preserve"> </w:t>
      </w:r>
      <w:r w:rsidRPr="00785804">
        <w:rPr>
          <w:rFonts w:hint="cs"/>
          <w:sz w:val="18"/>
          <w:szCs w:val="18"/>
          <w:rtl/>
        </w:rPr>
        <w:t>אך דיבור לצורך הברכה אינו הפסק בדיעבד, ו</w:t>
      </w:r>
      <w:r>
        <w:rPr>
          <w:rFonts w:hint="cs"/>
          <w:sz w:val="18"/>
          <w:szCs w:val="18"/>
          <w:rtl/>
        </w:rPr>
        <w:t xml:space="preserve">מכל מקום </w:t>
      </w:r>
      <w:r w:rsidRPr="00785804">
        <w:rPr>
          <w:rFonts w:hint="cs"/>
          <w:sz w:val="18"/>
          <w:szCs w:val="18"/>
          <w:rtl/>
        </w:rPr>
        <w:t xml:space="preserve">לכתחילה לא יפסיק אפילו לצורך הברכה. וכן לא יענה אמן על ברכת חברו, למרות שהוא וחברו ברכו ברכה זהה, לפני שטעם מהמאכל, </w:t>
      </w:r>
      <w:r w:rsidRPr="00785804">
        <w:rPr>
          <w:rFonts w:hint="cs"/>
          <w:b/>
          <w:bCs/>
          <w:sz w:val="18"/>
          <w:szCs w:val="18"/>
          <w:rtl/>
        </w:rPr>
        <w:t>שו"ע ומ"ב</w:t>
      </w:r>
      <w:r w:rsidRPr="00785804">
        <w:rPr>
          <w:rFonts w:hint="cs"/>
          <w:sz w:val="18"/>
          <w:szCs w:val="18"/>
          <w:rtl/>
        </w:rPr>
        <w:t xml:space="preserve"> קסז' ו'.</w:t>
      </w:r>
    </w:p>
  </w:footnote>
  <w:footnote w:id="361">
    <w:p w14:paraId="5CCB40B4" w14:textId="77777777" w:rsidR="00321E16" w:rsidRDefault="00321E16" w:rsidP="00F62C5A">
      <w:pPr>
        <w:pStyle w:val="a4"/>
      </w:pPr>
      <w:r w:rsidRPr="004F1A7F">
        <w:rPr>
          <w:rStyle w:val="a6"/>
          <w:sz w:val="18"/>
          <w:szCs w:val="18"/>
        </w:rPr>
        <w:footnoteRef/>
      </w:r>
      <w:r w:rsidRPr="004F1A7F">
        <w:rPr>
          <w:sz w:val="18"/>
          <w:szCs w:val="18"/>
          <w:rtl/>
        </w:rPr>
        <w:t xml:space="preserve"> </w:t>
      </w:r>
      <w:r w:rsidRPr="004F1A7F">
        <w:rPr>
          <w:rFonts w:hint="cs"/>
          <w:sz w:val="18"/>
          <w:szCs w:val="18"/>
          <w:rtl/>
        </w:rPr>
        <w:t>ואינו דומה למברך על מאכל שאינו לפניו שאין הברכה חלה, התם אין לברכה על מה לחול, אך כאן היא חלה על מה שלפניו ופוטרת גם את מה שאינו לפניו.</w:t>
      </w:r>
    </w:p>
  </w:footnote>
  <w:footnote w:id="362">
    <w:p w14:paraId="7C7E2403" w14:textId="77777777" w:rsidR="00321E16" w:rsidRDefault="00321E16" w:rsidP="00F62C5A">
      <w:pPr>
        <w:pStyle w:val="a4"/>
      </w:pPr>
      <w:r w:rsidRPr="009E4BA3">
        <w:rPr>
          <w:rStyle w:val="a6"/>
          <w:sz w:val="18"/>
          <w:szCs w:val="18"/>
        </w:rPr>
        <w:footnoteRef/>
      </w:r>
      <w:r w:rsidRPr="009E4BA3">
        <w:rPr>
          <w:sz w:val="18"/>
          <w:szCs w:val="18"/>
          <w:rtl/>
        </w:rPr>
        <w:t xml:space="preserve"> </w:t>
      </w:r>
      <w:r w:rsidRPr="009E4BA3">
        <w:rPr>
          <w:rFonts w:hint="cs"/>
          <w:sz w:val="18"/>
          <w:szCs w:val="18"/>
          <w:rtl/>
        </w:rPr>
        <w:t xml:space="preserve">וכן כתבו גם </w:t>
      </w:r>
      <w:r w:rsidRPr="009E4BA3">
        <w:rPr>
          <w:rFonts w:hint="cs"/>
          <w:b/>
          <w:bCs/>
          <w:sz w:val="18"/>
          <w:szCs w:val="18"/>
          <w:rtl/>
        </w:rPr>
        <w:t>הט"ז והפרישה</w:t>
      </w:r>
      <w:r w:rsidRPr="009E4BA3">
        <w:rPr>
          <w:rFonts w:hint="cs"/>
          <w:sz w:val="18"/>
          <w:szCs w:val="18"/>
          <w:rtl/>
        </w:rPr>
        <w:t xml:space="preserve">, וכמובן שאם כיוון בהדיא לפטור את המין האחר, מודים שאינו צריך לברך. </w:t>
      </w:r>
    </w:p>
  </w:footnote>
  <w:footnote w:id="363">
    <w:p w14:paraId="0E387324" w14:textId="77777777" w:rsidR="00321E16" w:rsidRDefault="00321E16" w:rsidP="00F62C5A">
      <w:pPr>
        <w:pStyle w:val="a4"/>
        <w:rPr>
          <w:rtl/>
        </w:rPr>
      </w:pPr>
      <w:r w:rsidRPr="00FC0522">
        <w:rPr>
          <w:rStyle w:val="a6"/>
          <w:sz w:val="18"/>
          <w:szCs w:val="18"/>
        </w:rPr>
        <w:footnoteRef/>
      </w:r>
      <w:r w:rsidRPr="00FC0522">
        <w:rPr>
          <w:sz w:val="18"/>
          <w:szCs w:val="18"/>
          <w:rtl/>
        </w:rPr>
        <w:t xml:space="preserve"> </w:t>
      </w:r>
      <w:r w:rsidRPr="00FC0522">
        <w:rPr>
          <w:rFonts w:hint="cs"/>
          <w:sz w:val="18"/>
          <w:szCs w:val="18"/>
          <w:rtl/>
        </w:rPr>
        <w:t xml:space="preserve">לכאורה קשה </w:t>
      </w:r>
      <w:r w:rsidRPr="00FC0522">
        <w:rPr>
          <w:sz w:val="18"/>
          <w:szCs w:val="18"/>
          <w:rtl/>
        </w:rPr>
        <w:t>–</w:t>
      </w:r>
      <w:r w:rsidRPr="00FC0522">
        <w:rPr>
          <w:rFonts w:hint="cs"/>
          <w:sz w:val="18"/>
          <w:szCs w:val="18"/>
          <w:rtl/>
        </w:rPr>
        <w:t xml:space="preserve"> מאי שנא מהסעיף הקודם שהמחבר פוטר אפילו אם כילה לאכול והביאו לו מאכל שברכתו כברכת הראשון? יש לומר </w:t>
      </w:r>
      <w:r w:rsidRPr="00FC0522">
        <w:rPr>
          <w:sz w:val="18"/>
          <w:szCs w:val="18"/>
          <w:rtl/>
        </w:rPr>
        <w:t>–</w:t>
      </w:r>
      <w:r w:rsidRPr="00FC0522">
        <w:rPr>
          <w:rFonts w:hint="cs"/>
          <w:sz w:val="18"/>
          <w:szCs w:val="18"/>
          <w:rtl/>
        </w:rPr>
        <w:t xml:space="preserve"> בסעיף הקודם הברכה חלה על המאכל שלפניו, ולכן מה שהביאו לו אחר כך נגרר אחר מה שאכל מקודם, אך כאן הברכה לא חלה על מה שבירך ולכן היא כאילו אינה כלל וצריך לברך שנית.</w:t>
      </w:r>
    </w:p>
  </w:footnote>
  <w:footnote w:id="364">
    <w:p w14:paraId="5EF67D80" w14:textId="77777777" w:rsidR="00321E16" w:rsidRDefault="00321E16" w:rsidP="00F62C5A">
      <w:pPr>
        <w:pStyle w:val="a4"/>
      </w:pPr>
      <w:r w:rsidRPr="00A2794C">
        <w:rPr>
          <w:rStyle w:val="a6"/>
          <w:sz w:val="18"/>
          <w:szCs w:val="18"/>
        </w:rPr>
        <w:footnoteRef/>
      </w:r>
      <w:r w:rsidRPr="00A2794C">
        <w:rPr>
          <w:sz w:val="18"/>
          <w:szCs w:val="18"/>
          <w:rtl/>
        </w:rPr>
        <w:t xml:space="preserve"> </w:t>
      </w:r>
      <w:r w:rsidRPr="00A2794C">
        <w:rPr>
          <w:rFonts w:hint="cs"/>
          <w:sz w:val="18"/>
          <w:szCs w:val="18"/>
          <w:rtl/>
        </w:rPr>
        <w:t xml:space="preserve">לשון זו צריכה ביאור. ויש מהראשונים שנקטו כי ברכת בורא נפשות אינה חובה אלא מנהג בלבד, ולשיטתם מובנת לשון זו, </w:t>
      </w:r>
      <w:r>
        <w:rPr>
          <w:rFonts w:hint="cs"/>
          <w:sz w:val="18"/>
          <w:szCs w:val="18"/>
          <w:rtl/>
        </w:rPr>
        <w:t>'</w:t>
      </w:r>
      <w:r w:rsidRPr="00A2794C">
        <w:rPr>
          <w:rFonts w:hint="cs"/>
          <w:b/>
          <w:bCs/>
          <w:sz w:val="18"/>
          <w:szCs w:val="18"/>
          <w:rtl/>
        </w:rPr>
        <w:t>חברותא</w:t>
      </w:r>
      <w:r>
        <w:rPr>
          <w:rFonts w:hint="cs"/>
          <w:sz w:val="18"/>
          <w:szCs w:val="18"/>
          <w:rtl/>
        </w:rPr>
        <w:t>'</w:t>
      </w:r>
      <w:r w:rsidRPr="00A2794C">
        <w:rPr>
          <w:rFonts w:hint="cs"/>
          <w:sz w:val="18"/>
          <w:szCs w:val="18"/>
          <w:rtl/>
        </w:rPr>
        <w:t>.</w:t>
      </w:r>
    </w:p>
  </w:footnote>
  <w:footnote w:id="365">
    <w:p w14:paraId="4A95C877" w14:textId="77777777" w:rsidR="00321E16" w:rsidRDefault="00321E16" w:rsidP="00F62C5A">
      <w:pPr>
        <w:pStyle w:val="a4"/>
      </w:pPr>
      <w:r w:rsidRPr="00D0111F">
        <w:rPr>
          <w:rStyle w:val="a6"/>
          <w:sz w:val="18"/>
          <w:szCs w:val="18"/>
        </w:rPr>
        <w:footnoteRef/>
      </w:r>
      <w:r w:rsidRPr="00D0111F">
        <w:rPr>
          <w:sz w:val="18"/>
          <w:szCs w:val="18"/>
          <w:rtl/>
        </w:rPr>
        <w:t xml:space="preserve"> </w:t>
      </w:r>
      <w:r w:rsidRPr="00D0111F">
        <w:rPr>
          <w:rFonts w:hint="cs"/>
          <w:sz w:val="18"/>
          <w:szCs w:val="18"/>
          <w:rtl/>
        </w:rPr>
        <w:t>אך על דבש תמרים עצמו מברך שהכל, לעיל סימן רב'.</w:t>
      </w:r>
    </w:p>
  </w:footnote>
  <w:footnote w:id="366">
    <w:p w14:paraId="6F384D7A" w14:textId="77777777" w:rsidR="00321E16" w:rsidRDefault="00321E16" w:rsidP="00F62C5A">
      <w:pPr>
        <w:pStyle w:val="a4"/>
      </w:pPr>
      <w:r w:rsidRPr="00984FFB">
        <w:rPr>
          <w:rStyle w:val="a6"/>
          <w:sz w:val="18"/>
          <w:szCs w:val="18"/>
        </w:rPr>
        <w:footnoteRef/>
      </w:r>
      <w:r w:rsidRPr="00984FFB">
        <w:rPr>
          <w:sz w:val="18"/>
          <w:szCs w:val="18"/>
          <w:rtl/>
        </w:rPr>
        <w:t xml:space="preserve"> </w:t>
      </w:r>
      <w:r w:rsidRPr="00984FFB">
        <w:rPr>
          <w:rFonts w:hint="cs"/>
          <w:sz w:val="18"/>
          <w:szCs w:val="18"/>
          <w:rtl/>
        </w:rPr>
        <w:t xml:space="preserve">בגרסת השו"ע נכתב "ששלקן", אך </w:t>
      </w:r>
      <w:r w:rsidRPr="00984FFB">
        <w:rPr>
          <w:rFonts w:hint="cs"/>
          <w:b/>
          <w:bCs/>
          <w:sz w:val="18"/>
          <w:szCs w:val="18"/>
          <w:rtl/>
        </w:rPr>
        <w:t>המ"ב</w:t>
      </w:r>
      <w:r w:rsidRPr="00984FFB">
        <w:rPr>
          <w:rFonts w:hint="cs"/>
          <w:sz w:val="18"/>
          <w:szCs w:val="18"/>
          <w:rtl/>
        </w:rPr>
        <w:t xml:space="preserve"> מתקן כפי שכתוב בפנים. </w:t>
      </w:r>
    </w:p>
  </w:footnote>
  <w:footnote w:id="367">
    <w:p w14:paraId="5E012FC3" w14:textId="77777777" w:rsidR="00321E16" w:rsidRDefault="00321E16" w:rsidP="00F62C5A">
      <w:pPr>
        <w:pStyle w:val="a4"/>
      </w:pPr>
      <w:r w:rsidRPr="000540CF">
        <w:rPr>
          <w:rStyle w:val="a6"/>
          <w:sz w:val="18"/>
          <w:szCs w:val="18"/>
        </w:rPr>
        <w:footnoteRef/>
      </w:r>
      <w:r w:rsidRPr="000540CF">
        <w:rPr>
          <w:sz w:val="18"/>
          <w:szCs w:val="18"/>
          <w:rtl/>
        </w:rPr>
        <w:t xml:space="preserve"> </w:t>
      </w:r>
      <w:r w:rsidRPr="000540CF">
        <w:rPr>
          <w:rFonts w:hint="cs"/>
          <w:b/>
          <w:bCs/>
          <w:sz w:val="18"/>
          <w:szCs w:val="18"/>
          <w:rtl/>
        </w:rPr>
        <w:t xml:space="preserve">הטור </w:t>
      </w:r>
      <w:r>
        <w:rPr>
          <w:rFonts w:hint="cs"/>
          <w:sz w:val="18"/>
          <w:szCs w:val="18"/>
          <w:rtl/>
        </w:rPr>
        <w:t xml:space="preserve">לא חילק בדין זה, אלא סתם וכתב שהאוכל אחד מחמשת מיני דגן מבושלים כשהם בעין מברך עליהם אדמה.  </w:t>
      </w:r>
      <w:r w:rsidRPr="000540CF">
        <w:rPr>
          <w:rFonts w:hint="cs"/>
          <w:sz w:val="18"/>
          <w:szCs w:val="18"/>
          <w:rtl/>
        </w:rPr>
        <w:t>נחלקו</w:t>
      </w:r>
      <w:r w:rsidRPr="000540CF">
        <w:rPr>
          <w:rFonts w:hint="cs"/>
          <w:b/>
          <w:bCs/>
          <w:sz w:val="18"/>
          <w:szCs w:val="18"/>
          <w:rtl/>
        </w:rPr>
        <w:t xml:space="preserve"> הבית יוסף והדרכ"מ</w:t>
      </w:r>
      <w:r w:rsidRPr="000540CF">
        <w:rPr>
          <w:rFonts w:hint="cs"/>
          <w:sz w:val="18"/>
          <w:szCs w:val="18"/>
          <w:rtl/>
        </w:rPr>
        <w:t xml:space="preserve"> מהי דעת הטור</w:t>
      </w:r>
      <w:r>
        <w:rPr>
          <w:rFonts w:hint="cs"/>
          <w:sz w:val="18"/>
          <w:szCs w:val="18"/>
          <w:rtl/>
        </w:rPr>
        <w:t xml:space="preserve"> -</w:t>
      </w:r>
      <w:r w:rsidRPr="000540CF">
        <w:rPr>
          <w:rFonts w:hint="cs"/>
          <w:sz w:val="18"/>
          <w:szCs w:val="18"/>
          <w:rtl/>
        </w:rPr>
        <w:t xml:space="preserve"> </w:t>
      </w:r>
      <w:r w:rsidRPr="000540CF">
        <w:rPr>
          <w:sz w:val="18"/>
          <w:szCs w:val="18"/>
          <w:rtl/>
        </w:rPr>
        <w:br/>
      </w:r>
      <w:r w:rsidRPr="000540CF">
        <w:rPr>
          <w:rFonts w:hint="cs"/>
          <w:b/>
          <w:bCs/>
          <w:sz w:val="18"/>
          <w:szCs w:val="18"/>
          <w:rtl/>
        </w:rPr>
        <w:t>בית יוסף</w:t>
      </w:r>
      <w:r w:rsidRPr="000540CF">
        <w:rPr>
          <w:rFonts w:hint="cs"/>
          <w:sz w:val="18"/>
          <w:szCs w:val="18"/>
          <w:rtl/>
        </w:rPr>
        <w:t xml:space="preserve"> </w:t>
      </w:r>
      <w:r w:rsidRPr="000540CF">
        <w:rPr>
          <w:sz w:val="18"/>
          <w:szCs w:val="18"/>
          <w:rtl/>
        </w:rPr>
        <w:t>–</w:t>
      </w:r>
      <w:r w:rsidRPr="000540CF">
        <w:rPr>
          <w:rFonts w:hint="cs"/>
          <w:sz w:val="18"/>
          <w:szCs w:val="18"/>
          <w:rtl/>
        </w:rPr>
        <w:t xml:space="preserve"> אדמה, שהרי הטור לא חילק בין שעורים לשאר המינים.</w:t>
      </w:r>
      <w:r w:rsidRPr="000540CF">
        <w:rPr>
          <w:sz w:val="18"/>
          <w:szCs w:val="18"/>
          <w:rtl/>
        </w:rPr>
        <w:br/>
      </w:r>
      <w:r w:rsidRPr="000540CF">
        <w:rPr>
          <w:rFonts w:hint="cs"/>
          <w:b/>
          <w:bCs/>
          <w:sz w:val="18"/>
          <w:szCs w:val="18"/>
          <w:rtl/>
        </w:rPr>
        <w:t>דרכ"מ</w:t>
      </w:r>
      <w:r w:rsidRPr="000540CF">
        <w:rPr>
          <w:rFonts w:hint="cs"/>
          <w:sz w:val="18"/>
          <w:szCs w:val="18"/>
          <w:rtl/>
        </w:rPr>
        <w:t xml:space="preserve"> </w:t>
      </w:r>
      <w:r w:rsidRPr="000540CF">
        <w:rPr>
          <w:sz w:val="18"/>
          <w:szCs w:val="18"/>
          <w:rtl/>
        </w:rPr>
        <w:t>–</w:t>
      </w:r>
      <w:r w:rsidRPr="000540CF">
        <w:rPr>
          <w:rFonts w:hint="cs"/>
          <w:sz w:val="18"/>
          <w:szCs w:val="18"/>
          <w:rtl/>
        </w:rPr>
        <w:t xml:space="preserve"> שהכל, ואע"פ שהטור לא חילק כך להדיא, ברור שזו כוונתו שהרי שעורים אינן ראויות לאכילה.</w:t>
      </w:r>
    </w:p>
  </w:footnote>
  <w:footnote w:id="368">
    <w:p w14:paraId="6E924226" w14:textId="77777777" w:rsidR="00321E16" w:rsidRDefault="00321E16" w:rsidP="00F62C5A">
      <w:pPr>
        <w:pStyle w:val="a4"/>
        <w:rPr>
          <w:rtl/>
        </w:rPr>
      </w:pPr>
      <w:r w:rsidRPr="00E06B2B">
        <w:rPr>
          <w:rStyle w:val="a6"/>
          <w:sz w:val="18"/>
          <w:szCs w:val="18"/>
        </w:rPr>
        <w:footnoteRef/>
      </w:r>
      <w:r w:rsidRPr="00E06B2B">
        <w:rPr>
          <w:sz w:val="18"/>
          <w:szCs w:val="18"/>
          <w:rtl/>
        </w:rPr>
        <w:t xml:space="preserve"> </w:t>
      </w:r>
      <w:r w:rsidRPr="00E06B2B">
        <w:rPr>
          <w:rFonts w:hint="cs"/>
          <w:sz w:val="18"/>
          <w:szCs w:val="18"/>
          <w:rtl/>
        </w:rPr>
        <w:t xml:space="preserve">אמנם, </w:t>
      </w:r>
      <w:r w:rsidRPr="00E06B2B">
        <w:rPr>
          <w:rFonts w:hint="cs"/>
          <w:b/>
          <w:bCs/>
          <w:sz w:val="18"/>
          <w:szCs w:val="18"/>
          <w:rtl/>
        </w:rPr>
        <w:t>הבית יוסף</w:t>
      </w:r>
      <w:r w:rsidRPr="00E06B2B">
        <w:rPr>
          <w:rFonts w:hint="cs"/>
          <w:sz w:val="18"/>
          <w:szCs w:val="18"/>
          <w:rtl/>
        </w:rPr>
        <w:t xml:space="preserve"> הביא את דעת </w:t>
      </w:r>
      <w:r w:rsidRPr="00E06B2B">
        <w:rPr>
          <w:rFonts w:hint="cs"/>
          <w:b/>
          <w:bCs/>
          <w:sz w:val="18"/>
          <w:szCs w:val="18"/>
          <w:rtl/>
        </w:rPr>
        <w:t xml:space="preserve">בה"ג וראבי"ה </w:t>
      </w:r>
      <w:r w:rsidRPr="00E06B2B">
        <w:rPr>
          <w:rFonts w:hint="cs"/>
          <w:sz w:val="18"/>
          <w:szCs w:val="18"/>
          <w:rtl/>
        </w:rPr>
        <w:t>הסוברים שיש לברך על אורז ברכת שהכל, אך הוא דחה את דבריהם.</w:t>
      </w:r>
    </w:p>
  </w:footnote>
  <w:footnote w:id="369">
    <w:p w14:paraId="7C00A4BC" w14:textId="77777777" w:rsidR="00321E16" w:rsidRDefault="00321E16" w:rsidP="00F62C5A">
      <w:pPr>
        <w:pStyle w:val="a4"/>
      </w:pPr>
      <w:r w:rsidRPr="000826C1">
        <w:rPr>
          <w:rStyle w:val="a6"/>
          <w:sz w:val="18"/>
          <w:szCs w:val="18"/>
        </w:rPr>
        <w:footnoteRef/>
      </w:r>
      <w:r w:rsidRPr="000826C1">
        <w:rPr>
          <w:sz w:val="18"/>
          <w:szCs w:val="18"/>
          <w:rtl/>
        </w:rPr>
        <w:t xml:space="preserve"> </w:t>
      </w:r>
      <w:r w:rsidRPr="000826C1">
        <w:rPr>
          <w:rFonts w:hint="cs"/>
          <w:sz w:val="18"/>
          <w:szCs w:val="18"/>
          <w:rtl/>
        </w:rPr>
        <w:t>ומשום כך יש מחמירים לאכול אורז מבושל שנמעך רק בתוך הסעודה, מחמת הספק שמא הוא דוחן וברכתו שהכל. אמנם, אם הוא לא נמעך ברכתו אדמה בכל עניין, משום שכך היא גם ברכת הדוחן.</w:t>
      </w:r>
    </w:p>
  </w:footnote>
  <w:footnote w:id="370">
    <w:p w14:paraId="3FBCC718" w14:textId="77777777" w:rsidR="00321E16" w:rsidRDefault="00321E16" w:rsidP="00F62C5A">
      <w:pPr>
        <w:pStyle w:val="a4"/>
      </w:pPr>
      <w:r w:rsidRPr="00BB78A7">
        <w:rPr>
          <w:rStyle w:val="a6"/>
          <w:sz w:val="18"/>
          <w:szCs w:val="18"/>
        </w:rPr>
        <w:footnoteRef/>
      </w:r>
      <w:r w:rsidRPr="00BB78A7">
        <w:rPr>
          <w:sz w:val="18"/>
          <w:szCs w:val="18"/>
          <w:rtl/>
        </w:rPr>
        <w:t xml:space="preserve"> </w:t>
      </w:r>
      <w:r w:rsidRPr="00BB78A7">
        <w:rPr>
          <w:rFonts w:hint="cs"/>
          <w:sz w:val="18"/>
          <w:szCs w:val="18"/>
          <w:rtl/>
        </w:rPr>
        <w:t xml:space="preserve">ואין ברכת נפשות פוטרת על המחיה אפילו בדיעבד, עיין </w:t>
      </w:r>
      <w:r w:rsidRPr="00BB78A7">
        <w:rPr>
          <w:rFonts w:hint="cs"/>
          <w:b/>
          <w:bCs/>
          <w:sz w:val="18"/>
          <w:szCs w:val="18"/>
          <w:rtl/>
        </w:rPr>
        <w:t>פס"ת</w:t>
      </w:r>
      <w:r w:rsidRPr="00BB78A7">
        <w:rPr>
          <w:rFonts w:hint="cs"/>
          <w:sz w:val="18"/>
          <w:szCs w:val="18"/>
          <w:rtl/>
        </w:rPr>
        <w:t xml:space="preserve"> בריש סימן זה.</w:t>
      </w:r>
    </w:p>
  </w:footnote>
  <w:footnote w:id="371">
    <w:p w14:paraId="482EB4DE" w14:textId="77777777" w:rsidR="00321E16" w:rsidRPr="00EC1EA1" w:rsidRDefault="00321E16" w:rsidP="00F62C5A">
      <w:pPr>
        <w:pStyle w:val="a4"/>
        <w:rPr>
          <w:sz w:val="18"/>
          <w:szCs w:val="18"/>
          <w:rtl/>
        </w:rPr>
      </w:pPr>
      <w:r w:rsidRPr="00EC1EA1">
        <w:rPr>
          <w:rStyle w:val="a6"/>
          <w:sz w:val="18"/>
          <w:szCs w:val="18"/>
        </w:rPr>
        <w:footnoteRef/>
      </w:r>
      <w:r w:rsidRPr="00EC1EA1">
        <w:rPr>
          <w:sz w:val="18"/>
          <w:szCs w:val="18"/>
          <w:rtl/>
        </w:rPr>
        <w:t xml:space="preserve"> </w:t>
      </w:r>
      <w:r w:rsidRPr="00EC1EA1">
        <w:rPr>
          <w:rFonts w:hint="cs"/>
          <w:sz w:val="18"/>
          <w:szCs w:val="18"/>
          <w:rtl/>
        </w:rPr>
        <w:t xml:space="preserve">בפת דוחן קיימת שיטה נוספת, </w:t>
      </w:r>
      <w:r w:rsidRPr="00EC1EA1">
        <w:rPr>
          <w:rFonts w:hint="cs"/>
          <w:b/>
          <w:bCs/>
          <w:sz w:val="18"/>
          <w:szCs w:val="18"/>
          <w:rtl/>
        </w:rPr>
        <w:t>בה"ג</w:t>
      </w:r>
      <w:r w:rsidRPr="00EC1EA1">
        <w:rPr>
          <w:rFonts w:hint="cs"/>
          <w:sz w:val="18"/>
          <w:szCs w:val="18"/>
          <w:rtl/>
        </w:rPr>
        <w:t xml:space="preserve"> סובר שיש לברך עליה אדמה.</w:t>
      </w:r>
    </w:p>
  </w:footnote>
  <w:footnote w:id="372">
    <w:p w14:paraId="42DD779F" w14:textId="77777777" w:rsidR="00321E16" w:rsidRDefault="00321E16" w:rsidP="00F62C5A">
      <w:pPr>
        <w:pStyle w:val="a4"/>
        <w:rPr>
          <w:rtl/>
        </w:rPr>
      </w:pPr>
      <w:r w:rsidRPr="00D371FD">
        <w:rPr>
          <w:rStyle w:val="a6"/>
          <w:sz w:val="18"/>
          <w:szCs w:val="18"/>
        </w:rPr>
        <w:footnoteRef/>
      </w:r>
      <w:r w:rsidRPr="00D371FD">
        <w:rPr>
          <w:sz w:val="18"/>
          <w:szCs w:val="18"/>
          <w:rtl/>
        </w:rPr>
        <w:t xml:space="preserve"> </w:t>
      </w:r>
      <w:r w:rsidRPr="00D371FD">
        <w:rPr>
          <w:rFonts w:hint="cs"/>
          <w:sz w:val="18"/>
          <w:szCs w:val="18"/>
          <w:rtl/>
        </w:rPr>
        <w:t xml:space="preserve">כך כתב </w:t>
      </w:r>
      <w:r w:rsidRPr="00D371FD">
        <w:rPr>
          <w:rFonts w:hint="cs"/>
          <w:b/>
          <w:bCs/>
          <w:sz w:val="18"/>
          <w:szCs w:val="18"/>
          <w:rtl/>
        </w:rPr>
        <w:t>רבינו יונה</w:t>
      </w:r>
      <w:r w:rsidRPr="00D371FD">
        <w:rPr>
          <w:rFonts w:hint="cs"/>
          <w:sz w:val="18"/>
          <w:szCs w:val="18"/>
          <w:rtl/>
        </w:rPr>
        <w:t xml:space="preserve">. אמנם, </w:t>
      </w:r>
      <w:r w:rsidRPr="00D371FD">
        <w:rPr>
          <w:rFonts w:hint="cs"/>
          <w:b/>
          <w:bCs/>
          <w:sz w:val="18"/>
          <w:szCs w:val="18"/>
          <w:rtl/>
        </w:rPr>
        <w:t>הרא"ש</w:t>
      </w:r>
      <w:r w:rsidRPr="00D371FD">
        <w:rPr>
          <w:rFonts w:hint="cs"/>
          <w:sz w:val="18"/>
          <w:szCs w:val="18"/>
          <w:rtl/>
        </w:rPr>
        <w:t xml:space="preserve"> כתב </w:t>
      </w:r>
      <w:r w:rsidRPr="00D371FD">
        <w:rPr>
          <w:rFonts w:hint="cs"/>
          <w:b/>
          <w:bCs/>
          <w:sz w:val="18"/>
          <w:szCs w:val="18"/>
          <w:rtl/>
        </w:rPr>
        <w:t>שהרי"ף</w:t>
      </w:r>
      <w:r w:rsidRPr="00D371FD">
        <w:rPr>
          <w:rFonts w:hint="cs"/>
          <w:sz w:val="18"/>
          <w:szCs w:val="18"/>
          <w:rtl/>
        </w:rPr>
        <w:t xml:space="preserve"> למד זאת מכך שנאמר בברייתא שהכוסס אורז מברך אדמה, ומכך שלא נאמר בברייתא "הכוסס אורז ודוחן" משמע שדוחן אינו שווה לאורז, אך </w:t>
      </w:r>
      <w:r w:rsidRPr="00D371FD">
        <w:rPr>
          <w:rFonts w:hint="cs"/>
          <w:b/>
          <w:bCs/>
          <w:sz w:val="18"/>
          <w:szCs w:val="18"/>
          <w:rtl/>
        </w:rPr>
        <w:t>הרא"ש</w:t>
      </w:r>
      <w:r w:rsidRPr="00D371FD">
        <w:rPr>
          <w:rFonts w:hint="cs"/>
          <w:sz w:val="18"/>
          <w:szCs w:val="18"/>
          <w:rtl/>
        </w:rPr>
        <w:t xml:space="preserve"> דחה ראיה זו.</w:t>
      </w:r>
    </w:p>
  </w:footnote>
  <w:footnote w:id="373">
    <w:p w14:paraId="4542F9D6" w14:textId="77777777" w:rsidR="00321E16" w:rsidRDefault="00321E16" w:rsidP="00F62C5A">
      <w:pPr>
        <w:pStyle w:val="a4"/>
        <w:rPr>
          <w:rtl/>
        </w:rPr>
      </w:pPr>
      <w:r w:rsidRPr="00402C09">
        <w:rPr>
          <w:rStyle w:val="a6"/>
          <w:sz w:val="18"/>
          <w:szCs w:val="18"/>
        </w:rPr>
        <w:footnoteRef/>
      </w:r>
      <w:r w:rsidRPr="00402C09">
        <w:rPr>
          <w:sz w:val="18"/>
          <w:szCs w:val="18"/>
          <w:rtl/>
        </w:rPr>
        <w:t xml:space="preserve"> </w:t>
      </w:r>
      <w:r w:rsidRPr="00402C09">
        <w:rPr>
          <w:rFonts w:cs="Arial" w:hint="cs"/>
          <w:sz w:val="18"/>
          <w:szCs w:val="18"/>
          <w:rtl/>
        </w:rPr>
        <w:t>אולם הוא מסופק האם דוחן שלנו הוא אורז, ולכן כתב שלכתחילה יש לאכלו רק בתוך הסעודה.</w:t>
      </w:r>
    </w:p>
  </w:footnote>
  <w:footnote w:id="374">
    <w:p w14:paraId="35774FE0" w14:textId="77777777" w:rsidR="00321E16" w:rsidRDefault="00321E16" w:rsidP="00F62C5A">
      <w:pPr>
        <w:pStyle w:val="a4"/>
      </w:pPr>
      <w:r w:rsidRPr="00090432">
        <w:rPr>
          <w:rStyle w:val="a6"/>
          <w:sz w:val="18"/>
          <w:szCs w:val="18"/>
        </w:rPr>
        <w:footnoteRef/>
      </w:r>
      <w:r w:rsidRPr="00090432">
        <w:rPr>
          <w:sz w:val="18"/>
          <w:szCs w:val="18"/>
          <w:rtl/>
        </w:rPr>
        <w:t xml:space="preserve"> </w:t>
      </w:r>
      <w:r w:rsidRPr="00090432">
        <w:rPr>
          <w:rFonts w:hint="cs"/>
          <w:b/>
          <w:bCs/>
          <w:sz w:val="18"/>
          <w:szCs w:val="18"/>
          <w:rtl/>
        </w:rPr>
        <w:t>ביה"ל</w:t>
      </w:r>
      <w:r w:rsidRPr="00090432">
        <w:rPr>
          <w:rFonts w:hint="cs"/>
          <w:sz w:val="18"/>
          <w:szCs w:val="18"/>
          <w:rtl/>
        </w:rPr>
        <w:t xml:space="preserve"> </w:t>
      </w:r>
      <w:r w:rsidRPr="00090432">
        <w:rPr>
          <w:sz w:val="18"/>
          <w:szCs w:val="18"/>
          <w:rtl/>
        </w:rPr>
        <w:t>–</w:t>
      </w:r>
      <w:r w:rsidRPr="00090432">
        <w:rPr>
          <w:rFonts w:hint="cs"/>
          <w:sz w:val="18"/>
          <w:szCs w:val="18"/>
          <w:rtl/>
        </w:rPr>
        <w:t xml:space="preserve"> הפמ"ג מסתפק האם יתר המינים מצטרפים למיני דגן לעניין חיוב ברכת המזון מדאורייתא.</w:t>
      </w:r>
    </w:p>
  </w:footnote>
  <w:footnote w:id="375">
    <w:p w14:paraId="3D4002A4" w14:textId="77777777" w:rsidR="00321E16" w:rsidRDefault="00321E16" w:rsidP="00F62C5A">
      <w:pPr>
        <w:pStyle w:val="a4"/>
        <w:rPr>
          <w:rtl/>
        </w:rPr>
      </w:pPr>
      <w:r w:rsidRPr="003B0AE3">
        <w:rPr>
          <w:rStyle w:val="a6"/>
          <w:sz w:val="18"/>
          <w:szCs w:val="18"/>
        </w:rPr>
        <w:footnoteRef/>
      </w:r>
      <w:r w:rsidRPr="003B0AE3">
        <w:rPr>
          <w:sz w:val="18"/>
          <w:szCs w:val="18"/>
          <w:rtl/>
        </w:rPr>
        <w:t xml:space="preserve"> </w:t>
      </w:r>
      <w:r w:rsidRPr="003B0AE3">
        <w:rPr>
          <w:rFonts w:hint="cs"/>
          <w:b/>
          <w:bCs/>
          <w:sz w:val="18"/>
          <w:szCs w:val="18"/>
          <w:rtl/>
        </w:rPr>
        <w:t>שערי תשובה</w:t>
      </w:r>
      <w:r w:rsidRPr="003B0AE3">
        <w:rPr>
          <w:rFonts w:hint="cs"/>
          <w:sz w:val="18"/>
          <w:szCs w:val="18"/>
          <w:rtl/>
        </w:rPr>
        <w:t xml:space="preserve"> </w:t>
      </w:r>
      <w:r w:rsidRPr="003B0AE3">
        <w:rPr>
          <w:sz w:val="18"/>
          <w:szCs w:val="18"/>
          <w:rtl/>
        </w:rPr>
        <w:t>–</w:t>
      </w:r>
      <w:r w:rsidRPr="003B0AE3">
        <w:rPr>
          <w:rFonts w:hint="cs"/>
          <w:sz w:val="18"/>
          <w:szCs w:val="18"/>
          <w:rtl/>
        </w:rPr>
        <w:t xml:space="preserve"> אם אכל כדי שביעה צריך לברך ברכת המזון.</w:t>
      </w:r>
      <w:r w:rsidRPr="003B0AE3">
        <w:rPr>
          <w:sz w:val="18"/>
          <w:szCs w:val="18"/>
          <w:rtl/>
        </w:rPr>
        <w:br/>
      </w:r>
      <w:r w:rsidRPr="003B0AE3">
        <w:rPr>
          <w:rFonts w:hint="cs"/>
          <w:b/>
          <w:bCs/>
          <w:sz w:val="18"/>
          <w:szCs w:val="18"/>
          <w:rtl/>
        </w:rPr>
        <w:t>ביה"ל</w:t>
      </w:r>
      <w:r w:rsidRPr="003B0AE3">
        <w:rPr>
          <w:rFonts w:hint="cs"/>
          <w:sz w:val="18"/>
          <w:szCs w:val="18"/>
          <w:rtl/>
        </w:rPr>
        <w:t xml:space="preserve"> </w:t>
      </w:r>
      <w:r w:rsidRPr="003B0AE3">
        <w:rPr>
          <w:sz w:val="18"/>
          <w:szCs w:val="18"/>
          <w:rtl/>
        </w:rPr>
        <w:t>–</w:t>
      </w:r>
      <w:r w:rsidRPr="003B0AE3">
        <w:rPr>
          <w:rFonts w:hint="cs"/>
          <w:sz w:val="18"/>
          <w:szCs w:val="18"/>
          <w:rtl/>
        </w:rPr>
        <w:t xml:space="preserve"> אולי טעמו משום שחשש לפוסקים 'טעם כעיקר דאורייתא', וסובר שכך הדין גם לגבי ברכת המזון. אולם, שאר האחרונים, וכן משמע מהמחבר, לא החמירו בכך.</w:t>
      </w:r>
    </w:p>
  </w:footnote>
  <w:footnote w:id="376">
    <w:p w14:paraId="5BB2253E" w14:textId="77777777" w:rsidR="00321E16" w:rsidRDefault="00321E16" w:rsidP="00F62C5A">
      <w:pPr>
        <w:pStyle w:val="a4"/>
        <w:rPr>
          <w:rtl/>
        </w:rPr>
      </w:pPr>
      <w:r w:rsidRPr="008B5101">
        <w:rPr>
          <w:rStyle w:val="a6"/>
          <w:sz w:val="18"/>
          <w:szCs w:val="18"/>
        </w:rPr>
        <w:footnoteRef/>
      </w:r>
      <w:r w:rsidRPr="008B5101">
        <w:rPr>
          <w:sz w:val="18"/>
          <w:szCs w:val="18"/>
          <w:rtl/>
        </w:rPr>
        <w:t xml:space="preserve"> </w:t>
      </w:r>
      <w:r w:rsidRPr="008B5101">
        <w:rPr>
          <w:rFonts w:hint="cs"/>
          <w:sz w:val="18"/>
          <w:szCs w:val="18"/>
          <w:rtl/>
        </w:rPr>
        <w:t xml:space="preserve">וכן כתב גם </w:t>
      </w:r>
      <w:r w:rsidRPr="008B5101">
        <w:rPr>
          <w:rFonts w:hint="cs"/>
          <w:b/>
          <w:bCs/>
          <w:sz w:val="18"/>
          <w:szCs w:val="18"/>
          <w:rtl/>
        </w:rPr>
        <w:t>המג"א</w:t>
      </w:r>
      <w:r w:rsidRPr="008B5101">
        <w:rPr>
          <w:rFonts w:hint="cs"/>
          <w:sz w:val="18"/>
          <w:szCs w:val="18"/>
          <w:rtl/>
        </w:rPr>
        <w:t xml:space="preserve"> ליישב בכך סתירה מסעיף ב' לכאן. בסעיף ב' המחבר פסק שבתערובת דבש וקמח מברך תחילה מזונות ובסוף על המחיה, ולא התנה שיהיה כזית </w:t>
      </w:r>
      <w:r>
        <w:rPr>
          <w:rFonts w:hint="cs"/>
          <w:sz w:val="18"/>
          <w:szCs w:val="18"/>
          <w:rtl/>
        </w:rPr>
        <w:t xml:space="preserve">דגן </w:t>
      </w:r>
      <w:r w:rsidRPr="008B5101">
        <w:rPr>
          <w:rFonts w:hint="cs"/>
          <w:sz w:val="18"/>
          <w:szCs w:val="18"/>
          <w:rtl/>
        </w:rPr>
        <w:t xml:space="preserve">בכא"פ, ואילו כאן המחבר התנה שברכת על המחיה נוהגת רק אם יש כזית דגן בכא"פ? ומיישב </w:t>
      </w:r>
      <w:r w:rsidRPr="008B5101">
        <w:rPr>
          <w:sz w:val="18"/>
          <w:szCs w:val="18"/>
          <w:rtl/>
        </w:rPr>
        <w:t>–</w:t>
      </w:r>
      <w:r w:rsidRPr="008B5101">
        <w:rPr>
          <w:rFonts w:hint="cs"/>
          <w:sz w:val="18"/>
          <w:szCs w:val="18"/>
          <w:rtl/>
        </w:rPr>
        <w:t xml:space="preserve"> כאן מדובר על תערובת קמח בקמח, ולכן צריך שיהיה כזית דגן, מפני שהקמח האחר חשוב בפני עצמו ואינו מצטרף לדגן, אך לעיל מדובר על תערובת דבש וכדומה, דברים הבאים לתת טעם בקמח ולכן מצטרפים לשיעור ברכה אחרונה.</w:t>
      </w:r>
      <w:r>
        <w:rPr>
          <w:rtl/>
        </w:rPr>
        <w:br/>
      </w:r>
      <w:r>
        <w:rPr>
          <w:rFonts w:hint="cs"/>
          <w:sz w:val="18"/>
          <w:szCs w:val="18"/>
          <w:rtl/>
        </w:rPr>
        <w:t xml:space="preserve">ולגבי דברים המעורבים עם הדגן אך לא נילושו עמו יחד, כגון מילוי של עוגה וכדומה, דעת </w:t>
      </w:r>
      <w:r w:rsidRPr="00EF3607">
        <w:rPr>
          <w:rFonts w:hint="cs"/>
          <w:b/>
          <w:bCs/>
          <w:sz w:val="18"/>
          <w:szCs w:val="18"/>
          <w:rtl/>
        </w:rPr>
        <w:t>הגרש"ז</w:t>
      </w:r>
      <w:r w:rsidRPr="00514F27">
        <w:rPr>
          <w:rFonts w:hint="cs"/>
          <w:sz w:val="18"/>
          <w:szCs w:val="18"/>
          <w:rtl/>
        </w:rPr>
        <w:t xml:space="preserve"> </w:t>
      </w:r>
      <w:r w:rsidRPr="00514F27">
        <w:rPr>
          <w:rFonts w:hint="cs"/>
          <w:sz w:val="16"/>
          <w:szCs w:val="16"/>
          <w:rtl/>
        </w:rPr>
        <w:t xml:space="preserve">(מנחת שלמה צא, ד') </w:t>
      </w:r>
      <w:r>
        <w:rPr>
          <w:rFonts w:hint="cs"/>
          <w:sz w:val="18"/>
          <w:szCs w:val="18"/>
          <w:rtl/>
        </w:rPr>
        <w:t>ש</w:t>
      </w:r>
      <w:r w:rsidRPr="00514F27">
        <w:rPr>
          <w:rFonts w:hint="cs"/>
          <w:sz w:val="18"/>
          <w:szCs w:val="18"/>
          <w:rtl/>
        </w:rPr>
        <w:t>אינו מצטרף לכזית, ו</w:t>
      </w:r>
      <w:r>
        <w:rPr>
          <w:rFonts w:hint="cs"/>
          <w:sz w:val="18"/>
          <w:szCs w:val="18"/>
          <w:rtl/>
        </w:rPr>
        <w:t>כדי לברך ברכת על המחיה יש לאכול כזית מהדגן עצמו בכא"פ, ואם לא אכל כן יברך בורא נפשות.</w:t>
      </w:r>
      <w:r>
        <w:rPr>
          <w:sz w:val="18"/>
          <w:szCs w:val="18"/>
          <w:rtl/>
        </w:rPr>
        <w:br/>
      </w:r>
      <w:r>
        <w:rPr>
          <w:rFonts w:hint="cs"/>
          <w:sz w:val="18"/>
          <w:szCs w:val="18"/>
          <w:rtl/>
        </w:rPr>
        <w:t xml:space="preserve">לעומת זאת, </w:t>
      </w:r>
      <w:r w:rsidRPr="00EF3607">
        <w:rPr>
          <w:rFonts w:hint="cs"/>
          <w:b/>
          <w:bCs/>
          <w:sz w:val="18"/>
          <w:szCs w:val="18"/>
          <w:rtl/>
        </w:rPr>
        <w:t xml:space="preserve">שו"ע הרב </w:t>
      </w:r>
      <w:r>
        <w:rPr>
          <w:rFonts w:hint="cs"/>
          <w:sz w:val="18"/>
          <w:szCs w:val="18"/>
          <w:rtl/>
        </w:rPr>
        <w:t xml:space="preserve">סובר שאם המילוי נאפה יחד עם העוגה מצטרף לשיעור ברכה אחרונה, ואין צריך לאכול כזית מהדגן עצמו </w:t>
      </w:r>
      <w:r w:rsidRPr="00D63B7F">
        <w:rPr>
          <w:rFonts w:hint="cs"/>
          <w:sz w:val="16"/>
          <w:szCs w:val="16"/>
          <w:rtl/>
        </w:rPr>
        <w:t>(ובלבד שיש בעוגה כזית דגן בכא"פ, אלא שאינו צריך כדית מהדגן עצמו)</w:t>
      </w:r>
      <w:r>
        <w:rPr>
          <w:rFonts w:hint="cs"/>
          <w:sz w:val="18"/>
          <w:szCs w:val="18"/>
          <w:rtl/>
        </w:rPr>
        <w:t>.</w:t>
      </w:r>
      <w:r w:rsidRPr="00514F27">
        <w:rPr>
          <w:sz w:val="18"/>
          <w:szCs w:val="18"/>
          <w:rtl/>
        </w:rPr>
        <w:br/>
      </w:r>
      <w:r w:rsidRPr="00514F27">
        <w:rPr>
          <w:rFonts w:hint="cs"/>
          <w:sz w:val="18"/>
          <w:szCs w:val="18"/>
          <w:rtl/>
        </w:rPr>
        <w:t xml:space="preserve">ואולם, </w:t>
      </w:r>
      <w:r w:rsidRPr="0045648A">
        <w:rPr>
          <w:rFonts w:hint="cs"/>
          <w:b/>
          <w:bCs/>
          <w:sz w:val="18"/>
          <w:szCs w:val="18"/>
          <w:rtl/>
        </w:rPr>
        <w:t>האג"מ</w:t>
      </w:r>
      <w:r w:rsidRPr="00514F27">
        <w:rPr>
          <w:rFonts w:hint="cs"/>
          <w:sz w:val="18"/>
          <w:szCs w:val="18"/>
          <w:rtl/>
        </w:rPr>
        <w:t xml:space="preserve"> </w:t>
      </w:r>
      <w:r w:rsidRPr="00514F27">
        <w:rPr>
          <w:rFonts w:hint="cs"/>
          <w:sz w:val="16"/>
          <w:szCs w:val="16"/>
          <w:rtl/>
        </w:rPr>
        <w:t xml:space="preserve">(או"ח, א, עא') </w:t>
      </w:r>
      <w:r w:rsidRPr="00514F27">
        <w:rPr>
          <w:rFonts w:hint="cs"/>
          <w:sz w:val="18"/>
          <w:szCs w:val="18"/>
          <w:rtl/>
        </w:rPr>
        <w:t>חולק על עיקר דברי המ"ב וסובר שיש לשער כזית דגן מהקמח עצמו ושאר הרכיבים אינם מצטרפים. והחמיר עוד, שאפילו אם אכל כזית אינו יכול לברך בורא נפשות ולהיפטר, מכיוון שהמ"ב העיד שהמנהג לברך על המחיה בכה"ג, אלא שכיוון שהוא מנהג תמוה אין לנהוג כך. ולכן, למעשה מי שאכל כזית בלבד מוכרח לאכול עוד, עד שיהיה שיעור כזית בקמח עצמו ויוכל לברך על המחיה בשופי.</w:t>
      </w:r>
      <w:r>
        <w:rPr>
          <w:rtl/>
        </w:rPr>
        <w:br/>
      </w:r>
      <w:r w:rsidRPr="009D67D0">
        <w:rPr>
          <w:rFonts w:hint="cs"/>
          <w:sz w:val="18"/>
          <w:szCs w:val="18"/>
          <w:u w:val="single"/>
          <w:rtl/>
        </w:rPr>
        <w:t>סיכום</w:t>
      </w:r>
      <w:r w:rsidRPr="00EF3607">
        <w:rPr>
          <w:rFonts w:hint="cs"/>
          <w:sz w:val="18"/>
          <w:szCs w:val="18"/>
          <w:rtl/>
        </w:rPr>
        <w:t xml:space="preserve"> </w:t>
      </w:r>
      <w:r w:rsidRPr="00EF3607">
        <w:rPr>
          <w:sz w:val="18"/>
          <w:szCs w:val="18"/>
          <w:rtl/>
        </w:rPr>
        <w:t>–</w:t>
      </w:r>
      <w:r w:rsidRPr="00EF3607">
        <w:rPr>
          <w:rFonts w:hint="cs"/>
          <w:sz w:val="18"/>
          <w:szCs w:val="18"/>
          <w:rtl/>
        </w:rPr>
        <w:t xml:space="preserve"> א. דבר שנילוש עם הקמח עצמו, </w:t>
      </w:r>
      <w:r w:rsidRPr="009D0FCB">
        <w:rPr>
          <w:rFonts w:hint="cs"/>
          <w:b/>
          <w:bCs/>
          <w:sz w:val="18"/>
          <w:szCs w:val="18"/>
          <w:rtl/>
        </w:rPr>
        <w:t>למ"ב</w:t>
      </w:r>
      <w:r w:rsidRPr="00EF3607">
        <w:rPr>
          <w:rFonts w:hint="cs"/>
          <w:sz w:val="18"/>
          <w:szCs w:val="18"/>
          <w:rtl/>
        </w:rPr>
        <w:t xml:space="preserve"> </w:t>
      </w:r>
      <w:r>
        <w:rPr>
          <w:rFonts w:hint="cs"/>
          <w:sz w:val="18"/>
          <w:szCs w:val="18"/>
          <w:rtl/>
        </w:rPr>
        <w:t>מ</w:t>
      </w:r>
      <w:r w:rsidRPr="00EF3607">
        <w:rPr>
          <w:rFonts w:hint="cs"/>
          <w:sz w:val="18"/>
          <w:szCs w:val="18"/>
          <w:rtl/>
        </w:rPr>
        <w:t xml:space="preserve">צטרף אך </w:t>
      </w:r>
      <w:r w:rsidRPr="009D0FCB">
        <w:rPr>
          <w:rFonts w:hint="cs"/>
          <w:b/>
          <w:bCs/>
          <w:sz w:val="18"/>
          <w:szCs w:val="18"/>
          <w:rtl/>
        </w:rPr>
        <w:t>לאג"מ</w:t>
      </w:r>
      <w:r w:rsidRPr="00EF3607">
        <w:rPr>
          <w:rFonts w:hint="cs"/>
          <w:sz w:val="18"/>
          <w:szCs w:val="18"/>
          <w:rtl/>
        </w:rPr>
        <w:t xml:space="preserve"> אינו מצטרף. ב. מילוי שניכר ועומד בפני עצמו, </w:t>
      </w:r>
      <w:r w:rsidRPr="009D0FCB">
        <w:rPr>
          <w:rFonts w:hint="cs"/>
          <w:b/>
          <w:bCs/>
          <w:sz w:val="18"/>
          <w:szCs w:val="18"/>
          <w:rtl/>
        </w:rPr>
        <w:t>לגרש"ז</w:t>
      </w:r>
      <w:r w:rsidRPr="00EF3607">
        <w:rPr>
          <w:rFonts w:hint="cs"/>
          <w:sz w:val="18"/>
          <w:szCs w:val="18"/>
          <w:rtl/>
        </w:rPr>
        <w:t xml:space="preserve"> אינו מצטרף אפילו אם נאפה עמו יחד, אך </w:t>
      </w:r>
      <w:r w:rsidRPr="009D0FCB">
        <w:rPr>
          <w:rFonts w:hint="cs"/>
          <w:b/>
          <w:bCs/>
          <w:sz w:val="18"/>
          <w:szCs w:val="18"/>
          <w:rtl/>
        </w:rPr>
        <w:t>לשו"ע הרב</w:t>
      </w:r>
      <w:r w:rsidRPr="00EF3607">
        <w:rPr>
          <w:rFonts w:hint="cs"/>
          <w:sz w:val="18"/>
          <w:szCs w:val="18"/>
          <w:rtl/>
        </w:rPr>
        <w:t xml:space="preserve"> מצטרף אם נאפו יחד.</w:t>
      </w:r>
    </w:p>
  </w:footnote>
  <w:footnote w:id="377">
    <w:p w14:paraId="5C4BA94B" w14:textId="77777777" w:rsidR="00321E16" w:rsidRDefault="00321E16" w:rsidP="00F62C5A">
      <w:pPr>
        <w:pStyle w:val="a4"/>
        <w:rPr>
          <w:rtl/>
        </w:rPr>
      </w:pPr>
      <w:r w:rsidRPr="00775A69">
        <w:rPr>
          <w:rStyle w:val="a6"/>
          <w:sz w:val="18"/>
          <w:szCs w:val="18"/>
        </w:rPr>
        <w:footnoteRef/>
      </w:r>
      <w:r w:rsidRPr="00775A69">
        <w:rPr>
          <w:sz w:val="18"/>
          <w:szCs w:val="18"/>
          <w:rtl/>
        </w:rPr>
        <w:t xml:space="preserve"> </w:t>
      </w:r>
      <w:r w:rsidRPr="00775A69">
        <w:rPr>
          <w:rFonts w:hint="cs"/>
          <w:sz w:val="18"/>
          <w:szCs w:val="18"/>
          <w:rtl/>
        </w:rPr>
        <w:t xml:space="preserve">אמנם, עיין </w:t>
      </w:r>
      <w:r w:rsidRPr="00775A69">
        <w:rPr>
          <w:rFonts w:hint="cs"/>
          <w:b/>
          <w:bCs/>
          <w:sz w:val="18"/>
          <w:szCs w:val="18"/>
          <w:rtl/>
        </w:rPr>
        <w:t>פס"ת</w:t>
      </w:r>
      <w:r w:rsidRPr="00775A69">
        <w:rPr>
          <w:rFonts w:hint="cs"/>
          <w:sz w:val="18"/>
          <w:szCs w:val="18"/>
          <w:rtl/>
        </w:rPr>
        <w:t xml:space="preserve"> שכתב בשם כמה אחרונים לתמוה על מנהג העולם בזה, וכתב שיש מגדולי הדורות שהיו מחשבים האם בעוגה שאכלו יש קמח כשיעור כזית בכדא"פ ללא תערובת ביצים ושוקולד </w:t>
      </w:r>
      <w:r>
        <w:rPr>
          <w:rFonts w:hint="cs"/>
          <w:sz w:val="18"/>
          <w:szCs w:val="18"/>
          <w:rtl/>
        </w:rPr>
        <w:t>וכו'</w:t>
      </w:r>
      <w:r w:rsidRPr="00775A69">
        <w:rPr>
          <w:rFonts w:hint="cs"/>
          <w:sz w:val="18"/>
          <w:szCs w:val="18"/>
          <w:rtl/>
        </w:rPr>
        <w:t xml:space="preserve">, ועיי"ש עוד בפרטי חומרה זו. </w:t>
      </w:r>
      <w:r>
        <w:rPr>
          <w:rtl/>
        </w:rPr>
        <w:br/>
      </w:r>
      <w:r w:rsidRPr="00CF2BD4">
        <w:rPr>
          <w:rFonts w:hint="cs"/>
          <w:sz w:val="18"/>
          <w:szCs w:val="18"/>
          <w:rtl/>
        </w:rPr>
        <w:t>ודע, כי ישנם כמה אופנים שבהם אף למנהג העולם יש לשער האם יש במאכל כזית דגן בכדא"פ</w:t>
      </w:r>
      <w:r>
        <w:rPr>
          <w:rFonts w:hint="cs"/>
          <w:sz w:val="18"/>
          <w:szCs w:val="18"/>
          <w:rtl/>
        </w:rPr>
        <w:t xml:space="preserve"> </w:t>
      </w:r>
      <w:r w:rsidRPr="00CF2BD4">
        <w:rPr>
          <w:rFonts w:hint="cs"/>
          <w:sz w:val="18"/>
          <w:szCs w:val="18"/>
          <w:rtl/>
        </w:rPr>
        <w:t xml:space="preserve">כדי לברך מעין שלוש - </w:t>
      </w:r>
      <w:r w:rsidRPr="00CF2BD4">
        <w:rPr>
          <w:sz w:val="18"/>
          <w:szCs w:val="18"/>
          <w:rtl/>
        </w:rPr>
        <w:br/>
      </w:r>
      <w:r w:rsidRPr="00CF2BD4">
        <w:rPr>
          <w:rFonts w:hint="cs"/>
          <w:sz w:val="18"/>
          <w:szCs w:val="18"/>
          <w:rtl/>
        </w:rPr>
        <w:t>א. כאשר מכין עוגה מתערובת קמחים, קמח דגן וקמח שאינו דגן, כגון קמח תפו"א.</w:t>
      </w:r>
      <w:r w:rsidRPr="00CF2BD4">
        <w:rPr>
          <w:sz w:val="18"/>
          <w:szCs w:val="18"/>
          <w:rtl/>
        </w:rPr>
        <w:br/>
      </w:r>
      <w:r w:rsidRPr="00CF2BD4">
        <w:rPr>
          <w:rFonts w:hint="cs"/>
          <w:sz w:val="18"/>
          <w:szCs w:val="18"/>
          <w:rtl/>
        </w:rPr>
        <w:t>ב. כאשר מין דגן עומד בפני עצמו בתבשיל ואינו מעורב עם שאר המינים, כגון קניידלא"ך במרק.</w:t>
      </w:r>
      <w:r w:rsidRPr="00CF2BD4">
        <w:rPr>
          <w:sz w:val="18"/>
          <w:szCs w:val="18"/>
          <w:rtl/>
        </w:rPr>
        <w:br/>
      </w:r>
      <w:r w:rsidRPr="00CF2BD4">
        <w:rPr>
          <w:rFonts w:hint="cs"/>
          <w:sz w:val="18"/>
          <w:szCs w:val="18"/>
          <w:rtl/>
        </w:rPr>
        <w:t>וכאשר אין כזית דגן בכדא"פ, ומכל מקום אכל שיעור כזית מהתבשיל בכדא"פ, יש לברך בורא נפשות כדברי המחבר כאן.</w:t>
      </w:r>
    </w:p>
  </w:footnote>
  <w:footnote w:id="378">
    <w:p w14:paraId="5DAA800E" w14:textId="77777777" w:rsidR="00321E16" w:rsidRPr="0034650D" w:rsidRDefault="00321E16" w:rsidP="00F62C5A">
      <w:pPr>
        <w:pStyle w:val="a4"/>
        <w:rPr>
          <w:sz w:val="18"/>
          <w:szCs w:val="18"/>
        </w:rPr>
      </w:pPr>
      <w:r w:rsidRPr="0034650D">
        <w:rPr>
          <w:rStyle w:val="a6"/>
          <w:sz w:val="18"/>
          <w:szCs w:val="18"/>
        </w:rPr>
        <w:footnoteRef/>
      </w:r>
      <w:r w:rsidRPr="0034650D">
        <w:rPr>
          <w:sz w:val="18"/>
          <w:szCs w:val="18"/>
          <w:rtl/>
        </w:rPr>
        <w:t xml:space="preserve"> </w:t>
      </w:r>
      <w:r w:rsidRPr="0034650D">
        <w:rPr>
          <w:rFonts w:hint="cs"/>
          <w:sz w:val="18"/>
          <w:szCs w:val="18"/>
          <w:rtl/>
        </w:rPr>
        <w:t xml:space="preserve">כך כתוב בנוסחתם, אך אין מפורש הטעם. ברם, </w:t>
      </w:r>
      <w:r w:rsidRPr="0034650D">
        <w:rPr>
          <w:rFonts w:hint="cs"/>
          <w:b/>
          <w:bCs/>
          <w:sz w:val="18"/>
          <w:szCs w:val="18"/>
          <w:rtl/>
        </w:rPr>
        <w:t>הברכי יוסף</w:t>
      </w:r>
      <w:r w:rsidRPr="0034650D">
        <w:rPr>
          <w:rFonts w:hint="cs"/>
          <w:sz w:val="18"/>
          <w:szCs w:val="18"/>
          <w:rtl/>
        </w:rPr>
        <w:t xml:space="preserve"> תמה על דברי </w:t>
      </w:r>
      <w:r w:rsidRPr="0034650D">
        <w:rPr>
          <w:rFonts w:hint="cs"/>
          <w:b/>
          <w:bCs/>
          <w:sz w:val="18"/>
          <w:szCs w:val="18"/>
          <w:rtl/>
        </w:rPr>
        <w:t>ר"י</w:t>
      </w:r>
      <w:r w:rsidRPr="0034650D">
        <w:rPr>
          <w:rFonts w:hint="cs"/>
          <w:sz w:val="18"/>
          <w:szCs w:val="18"/>
          <w:rtl/>
        </w:rPr>
        <w:t xml:space="preserve"> מפסוק בספר שופטים "</w:t>
      </w:r>
      <w:r w:rsidRPr="0034650D">
        <w:rPr>
          <w:rFonts w:cs="Arial"/>
          <w:sz w:val="18"/>
          <w:szCs w:val="18"/>
          <w:rtl/>
        </w:rPr>
        <w:t>ותאמר להם התאנה החדלתי את מתקי ואת תנובתי הטובה</w:t>
      </w:r>
      <w:r w:rsidRPr="0034650D">
        <w:rPr>
          <w:rFonts w:cs="Arial" w:hint="cs"/>
          <w:sz w:val="18"/>
          <w:szCs w:val="18"/>
          <w:rtl/>
        </w:rPr>
        <w:t>".</w:t>
      </w:r>
      <w:r w:rsidRPr="0034650D">
        <w:rPr>
          <w:rFonts w:hint="cs"/>
          <w:sz w:val="18"/>
          <w:szCs w:val="18"/>
          <w:rtl/>
        </w:rPr>
        <w:t xml:space="preserve"> מוכח שגם בפירות שייך לומר 'תנובה'.</w:t>
      </w:r>
    </w:p>
  </w:footnote>
  <w:footnote w:id="379">
    <w:p w14:paraId="70FF82CF" w14:textId="77777777" w:rsidR="00321E16" w:rsidRDefault="00321E16" w:rsidP="00F62C5A">
      <w:pPr>
        <w:pStyle w:val="a4"/>
        <w:rPr>
          <w:rtl/>
        </w:rPr>
      </w:pPr>
      <w:r w:rsidRPr="00351C3C">
        <w:rPr>
          <w:rStyle w:val="a6"/>
          <w:sz w:val="18"/>
          <w:szCs w:val="18"/>
        </w:rPr>
        <w:footnoteRef/>
      </w:r>
      <w:r w:rsidRPr="00351C3C">
        <w:rPr>
          <w:sz w:val="18"/>
          <w:szCs w:val="18"/>
          <w:rtl/>
        </w:rPr>
        <w:t xml:space="preserve"> </w:t>
      </w:r>
      <w:r w:rsidRPr="00351C3C">
        <w:rPr>
          <w:rFonts w:hint="cs"/>
          <w:b/>
          <w:bCs/>
          <w:sz w:val="18"/>
          <w:szCs w:val="18"/>
          <w:rtl/>
        </w:rPr>
        <w:t>במאמר מרדכי</w:t>
      </w:r>
      <w:r w:rsidRPr="00351C3C">
        <w:rPr>
          <w:rFonts w:hint="cs"/>
          <w:sz w:val="18"/>
          <w:szCs w:val="18"/>
          <w:rtl/>
        </w:rPr>
        <w:t xml:space="preserve"> תמה, דלכאורה אינו מעין חתימה כלל, שהרי אינו מזכיר לא את הארץ ולא את המאכל שמברך עליו וחותם בו. וצריך לומר, שכיוון שאומר "ונברכך עליה" דהיינו על הארץ, הוי שפיר מעין חתימה. </w:t>
      </w:r>
      <w:r>
        <w:rPr>
          <w:sz w:val="18"/>
          <w:szCs w:val="18"/>
          <w:rtl/>
        </w:rPr>
        <w:br/>
      </w:r>
      <w:r w:rsidRPr="00351C3C">
        <w:rPr>
          <w:rFonts w:hint="cs"/>
          <w:sz w:val="18"/>
          <w:szCs w:val="18"/>
          <w:rtl/>
        </w:rPr>
        <w:t>ועוד קשה, שהרי לפני כן מפסיק ואומר "כי אתה טוב ומטיב", ושמא הרא"ש היה אומר זאת בסוף לאחר החתימה, הערות לטור הוצאת המאור.</w:t>
      </w:r>
    </w:p>
  </w:footnote>
  <w:footnote w:id="380">
    <w:p w14:paraId="154A245B" w14:textId="77777777" w:rsidR="00321E16" w:rsidRDefault="00321E16" w:rsidP="00F62C5A">
      <w:pPr>
        <w:pStyle w:val="a4"/>
      </w:pPr>
      <w:r w:rsidRPr="007113FE">
        <w:rPr>
          <w:rStyle w:val="a6"/>
          <w:sz w:val="18"/>
          <w:szCs w:val="18"/>
        </w:rPr>
        <w:footnoteRef/>
      </w:r>
      <w:r w:rsidRPr="007113FE">
        <w:rPr>
          <w:sz w:val="18"/>
          <w:szCs w:val="18"/>
          <w:rtl/>
        </w:rPr>
        <w:t xml:space="preserve"> </w:t>
      </w:r>
      <w:r w:rsidRPr="007113FE">
        <w:rPr>
          <w:rFonts w:hint="cs"/>
          <w:b/>
          <w:bCs/>
          <w:sz w:val="18"/>
          <w:szCs w:val="18"/>
          <w:rtl/>
        </w:rPr>
        <w:t>שעה"צ</w:t>
      </w:r>
      <w:r w:rsidRPr="007113FE">
        <w:rPr>
          <w:rFonts w:hint="cs"/>
          <w:sz w:val="18"/>
          <w:szCs w:val="18"/>
          <w:rtl/>
        </w:rPr>
        <w:t xml:space="preserve"> </w:t>
      </w:r>
      <w:r w:rsidRPr="007113FE">
        <w:rPr>
          <w:sz w:val="18"/>
          <w:szCs w:val="18"/>
          <w:rtl/>
        </w:rPr>
        <w:t>–</w:t>
      </w:r>
      <w:r w:rsidRPr="007113FE">
        <w:rPr>
          <w:rFonts w:hint="cs"/>
          <w:sz w:val="18"/>
          <w:szCs w:val="18"/>
          <w:rtl/>
        </w:rPr>
        <w:t xml:space="preserve"> כמה טעמים לדין זה</w:t>
      </w:r>
      <w:r>
        <w:rPr>
          <w:rFonts w:hint="cs"/>
          <w:sz w:val="18"/>
          <w:szCs w:val="18"/>
          <w:rtl/>
        </w:rPr>
        <w:t>.</w:t>
      </w:r>
      <w:r w:rsidRPr="007113FE">
        <w:rPr>
          <w:sz w:val="18"/>
          <w:szCs w:val="18"/>
          <w:rtl/>
        </w:rPr>
        <w:br/>
      </w:r>
      <w:r w:rsidRPr="007113FE">
        <w:rPr>
          <w:rFonts w:hint="cs"/>
          <w:sz w:val="18"/>
          <w:szCs w:val="18"/>
          <w:rtl/>
        </w:rPr>
        <w:t>א. אינו חייב לאכול וממילא אינו חייב להזכיר ואינו חוזר, כפי שבהזכרת יעלה ויבוא בראש חודש אינו חוזר מחמת טעם זה.</w:t>
      </w:r>
      <w:r w:rsidRPr="007113FE">
        <w:rPr>
          <w:sz w:val="18"/>
          <w:szCs w:val="18"/>
          <w:rtl/>
        </w:rPr>
        <w:br/>
      </w:r>
      <w:r w:rsidRPr="007113FE">
        <w:rPr>
          <w:rFonts w:hint="cs"/>
          <w:sz w:val="18"/>
          <w:szCs w:val="18"/>
          <w:rtl/>
        </w:rPr>
        <w:t>ב. לדעת תוספות המנהג לא להזכיר, כאמור.</w:t>
      </w:r>
      <w:r w:rsidRPr="007113FE">
        <w:rPr>
          <w:sz w:val="18"/>
          <w:szCs w:val="18"/>
          <w:rtl/>
        </w:rPr>
        <w:br/>
      </w:r>
      <w:r w:rsidRPr="007113FE">
        <w:rPr>
          <w:rFonts w:hint="cs"/>
          <w:sz w:val="18"/>
          <w:szCs w:val="18"/>
          <w:rtl/>
        </w:rPr>
        <w:t xml:space="preserve">ג. גם בירושלמי שנאמר להזכיר, משמע שזה רק דין לכתחילה. </w:t>
      </w:r>
    </w:p>
  </w:footnote>
  <w:footnote w:id="381">
    <w:p w14:paraId="586172ED" w14:textId="77777777" w:rsidR="00321E16" w:rsidRDefault="00321E16" w:rsidP="00F62C5A">
      <w:pPr>
        <w:pStyle w:val="a4"/>
        <w:rPr>
          <w:rtl/>
        </w:rPr>
      </w:pPr>
      <w:r w:rsidRPr="000B24C0">
        <w:rPr>
          <w:rStyle w:val="a6"/>
          <w:sz w:val="18"/>
          <w:szCs w:val="18"/>
        </w:rPr>
        <w:footnoteRef/>
      </w:r>
      <w:r w:rsidRPr="000B24C0">
        <w:rPr>
          <w:sz w:val="18"/>
          <w:szCs w:val="18"/>
          <w:rtl/>
        </w:rPr>
        <w:t xml:space="preserve"> </w:t>
      </w:r>
      <w:r w:rsidRPr="000B24C0">
        <w:rPr>
          <w:rFonts w:hint="cs"/>
          <w:b/>
          <w:bCs/>
          <w:sz w:val="18"/>
          <w:szCs w:val="18"/>
          <w:rtl/>
        </w:rPr>
        <w:t xml:space="preserve">הטור </w:t>
      </w:r>
      <w:r w:rsidRPr="000B24C0">
        <w:rPr>
          <w:rFonts w:hint="cs"/>
          <w:sz w:val="18"/>
          <w:szCs w:val="18"/>
          <w:rtl/>
        </w:rPr>
        <w:t>כתב שהוא הציע את הדברים לפני אביו הרא"ש, אך אביו לא הודה לו. משמע שאף הטור עצמו לא סמך על סברתו להורות כך הלכה</w:t>
      </w:r>
      <w:r>
        <w:rPr>
          <w:rFonts w:hint="cs"/>
          <w:sz w:val="18"/>
          <w:szCs w:val="18"/>
          <w:rtl/>
        </w:rPr>
        <w:t xml:space="preserve"> למעשה</w:t>
      </w:r>
      <w:r w:rsidRPr="000B24C0">
        <w:rPr>
          <w:rFonts w:hint="cs"/>
          <w:sz w:val="18"/>
          <w:szCs w:val="18"/>
          <w:rtl/>
        </w:rPr>
        <w:t>.</w:t>
      </w:r>
    </w:p>
  </w:footnote>
  <w:footnote w:id="382">
    <w:p w14:paraId="2D82CCF5" w14:textId="77777777" w:rsidR="00321E16" w:rsidRDefault="00321E16" w:rsidP="00F62C5A">
      <w:pPr>
        <w:pStyle w:val="a4"/>
        <w:rPr>
          <w:rtl/>
        </w:rPr>
      </w:pPr>
      <w:r w:rsidRPr="000D3781">
        <w:rPr>
          <w:rStyle w:val="a6"/>
          <w:sz w:val="18"/>
          <w:szCs w:val="18"/>
        </w:rPr>
        <w:footnoteRef/>
      </w:r>
      <w:r w:rsidRPr="000D3781">
        <w:rPr>
          <w:sz w:val="18"/>
          <w:szCs w:val="18"/>
          <w:rtl/>
        </w:rPr>
        <w:t xml:space="preserve"> </w:t>
      </w:r>
      <w:r w:rsidRPr="000D3781">
        <w:rPr>
          <w:rFonts w:hint="cs"/>
          <w:sz w:val="18"/>
          <w:szCs w:val="18"/>
          <w:rtl/>
        </w:rPr>
        <w:t>גם כאן משמע בטור שרבינו יחיאל סבר לומר כך, אך מאחר שאביו, הרא"ש, לא הודה לו, אף רבינו יחיאל עצמו לא הורה כך למעשה.</w:t>
      </w:r>
    </w:p>
  </w:footnote>
  <w:footnote w:id="383">
    <w:p w14:paraId="0DFDAB33" w14:textId="77777777" w:rsidR="00321E16" w:rsidRDefault="00321E16" w:rsidP="00F62C5A">
      <w:pPr>
        <w:pStyle w:val="a4"/>
      </w:pPr>
      <w:r w:rsidRPr="005D2FD1">
        <w:rPr>
          <w:rStyle w:val="a6"/>
          <w:sz w:val="18"/>
          <w:szCs w:val="18"/>
        </w:rPr>
        <w:footnoteRef/>
      </w:r>
      <w:r w:rsidRPr="005D2FD1">
        <w:rPr>
          <w:sz w:val="18"/>
          <w:szCs w:val="18"/>
          <w:rtl/>
        </w:rPr>
        <w:t xml:space="preserve"> </w:t>
      </w:r>
      <w:r w:rsidRPr="005D2FD1">
        <w:rPr>
          <w:rFonts w:hint="cs"/>
          <w:sz w:val="18"/>
          <w:szCs w:val="18"/>
          <w:rtl/>
        </w:rPr>
        <w:t>דהיינו שיאמר בנוסח ברכת מעין שלוש 'גפן'</w:t>
      </w:r>
      <w:r>
        <w:rPr>
          <w:rFonts w:hint="cs"/>
          <w:sz w:val="18"/>
          <w:szCs w:val="18"/>
          <w:rtl/>
        </w:rPr>
        <w:t xml:space="preserve"> על היין,</w:t>
      </w:r>
      <w:r w:rsidRPr="005D2FD1">
        <w:rPr>
          <w:rFonts w:hint="cs"/>
          <w:sz w:val="18"/>
          <w:szCs w:val="18"/>
          <w:rtl/>
        </w:rPr>
        <w:t xml:space="preserve"> וכן יאמר 'על פרי העץ'</w:t>
      </w:r>
      <w:r>
        <w:rPr>
          <w:rFonts w:hint="cs"/>
          <w:sz w:val="18"/>
          <w:szCs w:val="18"/>
          <w:rtl/>
        </w:rPr>
        <w:t xml:space="preserve"> על הענבים</w:t>
      </w:r>
      <w:r w:rsidRPr="005D2FD1">
        <w:rPr>
          <w:rFonts w:hint="cs"/>
          <w:sz w:val="18"/>
          <w:szCs w:val="18"/>
          <w:rtl/>
        </w:rPr>
        <w:t>.</w:t>
      </w:r>
    </w:p>
  </w:footnote>
  <w:footnote w:id="384">
    <w:p w14:paraId="579D6EFC" w14:textId="77777777" w:rsidR="00321E16" w:rsidRDefault="00321E16" w:rsidP="00F62C5A">
      <w:pPr>
        <w:pStyle w:val="a4"/>
        <w:rPr>
          <w:rtl/>
        </w:rPr>
      </w:pPr>
      <w:r w:rsidRPr="00C43779">
        <w:rPr>
          <w:rStyle w:val="a6"/>
          <w:sz w:val="18"/>
          <w:szCs w:val="18"/>
        </w:rPr>
        <w:footnoteRef/>
      </w:r>
      <w:r w:rsidRPr="00C43779">
        <w:rPr>
          <w:sz w:val="18"/>
          <w:szCs w:val="18"/>
          <w:rtl/>
        </w:rPr>
        <w:t xml:space="preserve"> </w:t>
      </w:r>
      <w:r w:rsidRPr="00C43779">
        <w:rPr>
          <w:rFonts w:hint="cs"/>
          <w:sz w:val="18"/>
          <w:szCs w:val="18"/>
          <w:rtl/>
        </w:rPr>
        <w:t>עיין ביאור מחלוקת זו בסימן רו', סעיף ב'.</w:t>
      </w:r>
    </w:p>
  </w:footnote>
  <w:footnote w:id="385">
    <w:p w14:paraId="4DB7A0DF" w14:textId="77777777" w:rsidR="00321E16" w:rsidRDefault="00321E16" w:rsidP="00F62C5A">
      <w:pPr>
        <w:pStyle w:val="a4"/>
      </w:pPr>
      <w:r w:rsidRPr="0067407A">
        <w:rPr>
          <w:rStyle w:val="a6"/>
          <w:sz w:val="18"/>
          <w:szCs w:val="18"/>
        </w:rPr>
        <w:footnoteRef/>
      </w:r>
      <w:r w:rsidRPr="0067407A">
        <w:rPr>
          <w:sz w:val="18"/>
          <w:szCs w:val="18"/>
          <w:rtl/>
        </w:rPr>
        <w:t xml:space="preserve"> </w:t>
      </w:r>
      <w:r w:rsidRPr="0067407A">
        <w:rPr>
          <w:rFonts w:hint="cs"/>
          <w:sz w:val="18"/>
          <w:szCs w:val="18"/>
          <w:rtl/>
        </w:rPr>
        <w:t>מבוסס גם על דברי המ"ב בסימן קעד' סעיף ב'.</w:t>
      </w:r>
    </w:p>
  </w:footnote>
  <w:footnote w:id="386">
    <w:p w14:paraId="18A3775C" w14:textId="77777777" w:rsidR="00321E16" w:rsidRDefault="00321E16" w:rsidP="00F62C5A">
      <w:pPr>
        <w:pStyle w:val="a4"/>
        <w:rPr>
          <w:rtl/>
        </w:rPr>
      </w:pPr>
      <w:r w:rsidRPr="00891B73">
        <w:rPr>
          <w:rStyle w:val="a6"/>
          <w:sz w:val="18"/>
          <w:szCs w:val="18"/>
        </w:rPr>
        <w:footnoteRef/>
      </w:r>
      <w:r w:rsidRPr="00891B73">
        <w:rPr>
          <w:sz w:val="18"/>
          <w:szCs w:val="18"/>
          <w:rtl/>
        </w:rPr>
        <w:t xml:space="preserve"> </w:t>
      </w:r>
      <w:r w:rsidRPr="00891B73">
        <w:rPr>
          <w:rFonts w:hint="cs"/>
          <w:sz w:val="18"/>
          <w:szCs w:val="18"/>
          <w:rtl/>
        </w:rPr>
        <w:t xml:space="preserve">כך היה מנהגם, לסלק את השולחן לפני ברכת המזון ולהגיש מאכלים אחרים שאינם חלק מהסעודה, </w:t>
      </w:r>
      <w:r w:rsidRPr="009F2B10">
        <w:rPr>
          <w:rFonts w:hint="cs"/>
          <w:b/>
          <w:bCs/>
          <w:sz w:val="18"/>
          <w:szCs w:val="18"/>
          <w:rtl/>
        </w:rPr>
        <w:t>רבינו יונה</w:t>
      </w:r>
      <w:r w:rsidRPr="00891B73">
        <w:rPr>
          <w:rFonts w:hint="cs"/>
          <w:sz w:val="18"/>
          <w:szCs w:val="18"/>
          <w:rtl/>
        </w:rPr>
        <w:t>.</w:t>
      </w:r>
    </w:p>
  </w:footnote>
  <w:footnote w:id="387">
    <w:p w14:paraId="5226D0EC" w14:textId="77777777" w:rsidR="00321E16" w:rsidRDefault="00321E16" w:rsidP="00F62C5A">
      <w:pPr>
        <w:pStyle w:val="a4"/>
        <w:rPr>
          <w:rtl/>
        </w:rPr>
      </w:pPr>
      <w:r w:rsidRPr="00B72CD8">
        <w:rPr>
          <w:rStyle w:val="a6"/>
          <w:sz w:val="18"/>
          <w:szCs w:val="18"/>
        </w:rPr>
        <w:footnoteRef/>
      </w:r>
      <w:r w:rsidRPr="00B72CD8">
        <w:rPr>
          <w:sz w:val="18"/>
          <w:szCs w:val="18"/>
          <w:rtl/>
        </w:rPr>
        <w:t xml:space="preserve"> </w:t>
      </w:r>
      <w:r w:rsidRPr="00B72CD8">
        <w:rPr>
          <w:rFonts w:hint="cs"/>
          <w:b/>
          <w:bCs/>
          <w:sz w:val="18"/>
          <w:szCs w:val="18"/>
          <w:rtl/>
        </w:rPr>
        <w:t>ובביה"ל</w:t>
      </w:r>
      <w:r w:rsidRPr="00B72CD8">
        <w:rPr>
          <w:rFonts w:hint="cs"/>
          <w:sz w:val="18"/>
          <w:szCs w:val="18"/>
          <w:rtl/>
        </w:rPr>
        <w:t xml:space="preserve"> כתב </w:t>
      </w:r>
      <w:r w:rsidRPr="00B72CD8">
        <w:rPr>
          <w:rFonts w:hint="cs"/>
          <w:b/>
          <w:bCs/>
          <w:sz w:val="18"/>
          <w:szCs w:val="18"/>
          <w:rtl/>
        </w:rPr>
        <w:t>שהרמב"ן והר"ן</w:t>
      </w:r>
      <w:r w:rsidRPr="00B72CD8">
        <w:rPr>
          <w:rFonts w:hint="cs"/>
          <w:sz w:val="18"/>
          <w:szCs w:val="18"/>
          <w:rtl/>
        </w:rPr>
        <w:t xml:space="preserve"> חולקים וסוברים שבהמ"ז אינה פוטרת את היין, אך אין הלכה כמותם.</w:t>
      </w:r>
    </w:p>
  </w:footnote>
  <w:footnote w:id="388">
    <w:p w14:paraId="3629D908" w14:textId="77777777" w:rsidR="00321E16" w:rsidRDefault="00321E16" w:rsidP="00F62C5A">
      <w:pPr>
        <w:pStyle w:val="a4"/>
      </w:pPr>
      <w:r w:rsidRPr="00531CAE">
        <w:rPr>
          <w:rStyle w:val="a6"/>
          <w:sz w:val="18"/>
          <w:szCs w:val="18"/>
        </w:rPr>
        <w:footnoteRef/>
      </w:r>
      <w:r w:rsidRPr="00531CAE">
        <w:rPr>
          <w:rFonts w:hint="cs"/>
          <w:sz w:val="18"/>
          <w:szCs w:val="18"/>
          <w:rtl/>
        </w:rPr>
        <w:t xml:space="preserve"> ואין לומר שימשיך ויברך את שאר ברכות המזון, </w:t>
      </w:r>
      <w:r>
        <w:rPr>
          <w:rFonts w:hint="cs"/>
          <w:sz w:val="18"/>
          <w:szCs w:val="18"/>
          <w:rtl/>
        </w:rPr>
        <w:t xml:space="preserve">משום </w:t>
      </w:r>
      <w:r w:rsidRPr="00531CAE">
        <w:rPr>
          <w:rFonts w:hint="cs"/>
          <w:sz w:val="18"/>
          <w:szCs w:val="18"/>
          <w:rtl/>
        </w:rPr>
        <w:t xml:space="preserve">שהן לא נתקנו לכתחילה על יין ותמרים, </w:t>
      </w:r>
      <w:r w:rsidRPr="001E2BBC">
        <w:rPr>
          <w:rFonts w:hint="cs"/>
          <w:b/>
          <w:bCs/>
          <w:sz w:val="18"/>
          <w:szCs w:val="18"/>
          <w:rtl/>
        </w:rPr>
        <w:t>מ"ב</w:t>
      </w:r>
      <w:r w:rsidRPr="00531CAE">
        <w:rPr>
          <w:rFonts w:hint="cs"/>
          <w:sz w:val="18"/>
          <w:szCs w:val="18"/>
          <w:rtl/>
        </w:rPr>
        <w:t>.</w:t>
      </w:r>
      <w:r w:rsidRPr="00531CAE">
        <w:rPr>
          <w:sz w:val="18"/>
          <w:szCs w:val="18"/>
          <w:rtl/>
        </w:rPr>
        <w:t xml:space="preserve"> </w:t>
      </w:r>
      <w:r>
        <w:rPr>
          <w:rtl/>
        </w:rPr>
        <w:br/>
      </w:r>
      <w:r w:rsidRPr="001F66C5">
        <w:rPr>
          <w:rFonts w:hint="cs"/>
          <w:sz w:val="18"/>
          <w:szCs w:val="18"/>
          <w:rtl/>
        </w:rPr>
        <w:t xml:space="preserve">ומכל מקום תימה </w:t>
      </w:r>
      <w:r w:rsidRPr="001F66C5">
        <w:rPr>
          <w:sz w:val="18"/>
          <w:szCs w:val="18"/>
          <w:rtl/>
        </w:rPr>
        <w:t>–</w:t>
      </w:r>
      <w:r w:rsidRPr="001F66C5">
        <w:rPr>
          <w:rFonts w:hint="cs"/>
          <w:sz w:val="18"/>
          <w:szCs w:val="18"/>
          <w:rtl/>
        </w:rPr>
        <w:t xml:space="preserve"> כיצד יוצא ידי חובה בברכתו, הרי חיסר ברכת הארץ ובונה ירושלים? וצריך לומר שחכמים תיקנו רק לכתחילה לכלול את שלוש הברכות, אך בדיעבד יצא ידי חובה אפילו אם הזכיר רק את ברכת ה</w:t>
      </w:r>
      <w:r>
        <w:rPr>
          <w:rFonts w:hint="cs"/>
          <w:sz w:val="18"/>
          <w:szCs w:val="18"/>
          <w:rtl/>
        </w:rPr>
        <w:t>זן</w:t>
      </w:r>
      <w:r w:rsidRPr="001F66C5">
        <w:rPr>
          <w:rFonts w:hint="cs"/>
          <w:sz w:val="18"/>
          <w:szCs w:val="18"/>
          <w:rtl/>
        </w:rPr>
        <w:t xml:space="preserve">. אמנם, תירוץ זה אתי שפיר רק למ"ד ברכת מעין שלוש דרבנן, אך למ"ד דאורייתא צ"ע, </w:t>
      </w:r>
      <w:r w:rsidRPr="001F66C5">
        <w:rPr>
          <w:rFonts w:hint="cs"/>
          <w:b/>
          <w:bCs/>
          <w:sz w:val="18"/>
          <w:szCs w:val="18"/>
          <w:rtl/>
        </w:rPr>
        <w:t>ביה"ל</w:t>
      </w:r>
      <w:r w:rsidRPr="001F66C5">
        <w:rPr>
          <w:rFonts w:hint="cs"/>
          <w:sz w:val="18"/>
          <w:szCs w:val="18"/>
          <w:rtl/>
        </w:rPr>
        <w:t>.</w:t>
      </w:r>
    </w:p>
  </w:footnote>
  <w:footnote w:id="389">
    <w:p w14:paraId="7E77E5F0" w14:textId="77777777" w:rsidR="00321E16" w:rsidRDefault="00321E16" w:rsidP="00F62C5A">
      <w:pPr>
        <w:pStyle w:val="a4"/>
        <w:rPr>
          <w:rtl/>
        </w:rPr>
      </w:pPr>
      <w:r w:rsidRPr="00DC48D3">
        <w:rPr>
          <w:rStyle w:val="a6"/>
          <w:sz w:val="18"/>
          <w:szCs w:val="18"/>
        </w:rPr>
        <w:footnoteRef/>
      </w:r>
      <w:r w:rsidRPr="00DC48D3">
        <w:rPr>
          <w:sz w:val="18"/>
          <w:szCs w:val="18"/>
          <w:rtl/>
        </w:rPr>
        <w:t xml:space="preserve"> </w:t>
      </w:r>
      <w:r w:rsidRPr="00DC48D3">
        <w:rPr>
          <w:rFonts w:hint="cs"/>
          <w:sz w:val="18"/>
          <w:szCs w:val="18"/>
          <w:rtl/>
        </w:rPr>
        <w:t xml:space="preserve">דין זה נאמר לדידן, שאיננו מסתלקים מהסעודה עד ברכת המזון, ולכן כל מה שמגישים לאכול, אפילו בסוף הסעודה, נפטר בברכת המזון. אולם, בתקופת הגמרא נהגו לסלק את השולחן לפני ברכת המזון, ולכן אפילו אם אכל לפני בהמ"ז אלא שהיה זה לאחר סילוק השולחן, אין בהמ"ז פוטרת, </w:t>
      </w:r>
      <w:r w:rsidRPr="00DC48D3">
        <w:rPr>
          <w:rFonts w:hint="cs"/>
          <w:b/>
          <w:bCs/>
          <w:sz w:val="18"/>
          <w:szCs w:val="18"/>
          <w:rtl/>
        </w:rPr>
        <w:t>שעה"צ</w:t>
      </w:r>
      <w:r w:rsidRPr="00DC48D3">
        <w:rPr>
          <w:rFonts w:hint="cs"/>
          <w:sz w:val="18"/>
          <w:szCs w:val="18"/>
          <w:rtl/>
        </w:rPr>
        <w:t>.</w:t>
      </w:r>
    </w:p>
  </w:footnote>
  <w:footnote w:id="390">
    <w:p w14:paraId="4695A7EA" w14:textId="77777777" w:rsidR="00321E16" w:rsidRDefault="00321E16" w:rsidP="00321E16">
      <w:pPr>
        <w:pStyle w:val="a4"/>
        <w:rPr>
          <w:rtl/>
        </w:rPr>
      </w:pPr>
      <w:r w:rsidRPr="00BF26A7">
        <w:rPr>
          <w:rStyle w:val="a6"/>
          <w:sz w:val="18"/>
          <w:szCs w:val="18"/>
        </w:rPr>
        <w:footnoteRef/>
      </w:r>
      <w:r w:rsidRPr="00BF26A7">
        <w:rPr>
          <w:sz w:val="18"/>
          <w:szCs w:val="18"/>
          <w:rtl/>
        </w:rPr>
        <w:t xml:space="preserve"> </w:t>
      </w:r>
      <w:r w:rsidRPr="00BF26A7">
        <w:rPr>
          <w:rFonts w:hint="cs"/>
          <w:sz w:val="18"/>
          <w:szCs w:val="18"/>
          <w:rtl/>
        </w:rPr>
        <w:t xml:space="preserve">אמנם, דברי המחבר תמוהים, וכפי שמשמע גם מדברי </w:t>
      </w:r>
      <w:r w:rsidRPr="00683A01">
        <w:rPr>
          <w:rFonts w:hint="cs"/>
          <w:b/>
          <w:bCs/>
          <w:sz w:val="18"/>
          <w:szCs w:val="18"/>
          <w:rtl/>
        </w:rPr>
        <w:t>הגר"א</w:t>
      </w:r>
      <w:r w:rsidRPr="00BF26A7">
        <w:rPr>
          <w:rFonts w:hint="cs"/>
          <w:sz w:val="18"/>
          <w:szCs w:val="18"/>
          <w:rtl/>
        </w:rPr>
        <w:t xml:space="preserve"> </w:t>
      </w:r>
      <w:r w:rsidRPr="00BF26A7">
        <w:rPr>
          <w:sz w:val="18"/>
          <w:szCs w:val="18"/>
          <w:rtl/>
        </w:rPr>
        <w:t>–</w:t>
      </w:r>
      <w:r w:rsidRPr="00BF26A7">
        <w:rPr>
          <w:rFonts w:hint="cs"/>
          <w:sz w:val="18"/>
          <w:szCs w:val="18"/>
          <w:rtl/>
        </w:rPr>
        <w:t xml:space="preserve"> בגמרא עצמה לא הובא הדין שהמחבר כתב כאן, אלא הסתפקו מה הדין כשאחז כוס שכר וחתם כדין, אלא שבשעת עיקר הברכה</w:t>
      </w:r>
      <w:r w:rsidRPr="00683A01">
        <w:rPr>
          <w:rFonts w:hint="cs"/>
          <w:sz w:val="16"/>
          <w:szCs w:val="16"/>
          <w:rtl/>
        </w:rPr>
        <w:t xml:space="preserve"> (הזכרת שם ה') </w:t>
      </w:r>
      <w:r w:rsidRPr="00BF26A7">
        <w:rPr>
          <w:rFonts w:hint="cs"/>
          <w:sz w:val="18"/>
          <w:szCs w:val="18"/>
          <w:rtl/>
        </w:rPr>
        <w:t>טעה וחשב שאוחז בידו כוס יין. מעתה, יקשה מדוע המחבר השמיט את עיקר הדין שנאמר בגמרא ותחת זו 'המציא' דין חדש.</w:t>
      </w:r>
    </w:p>
  </w:footnote>
  <w:footnote w:id="391">
    <w:p w14:paraId="76579F23" w14:textId="77777777" w:rsidR="00321E16" w:rsidRPr="00160BD8" w:rsidRDefault="00321E16" w:rsidP="00321E16">
      <w:pPr>
        <w:pStyle w:val="a4"/>
        <w:rPr>
          <w:sz w:val="18"/>
          <w:szCs w:val="18"/>
          <w:rtl/>
        </w:rPr>
      </w:pPr>
      <w:r w:rsidRPr="00160BD8">
        <w:rPr>
          <w:rStyle w:val="a6"/>
          <w:sz w:val="18"/>
          <w:szCs w:val="18"/>
        </w:rPr>
        <w:footnoteRef/>
      </w:r>
      <w:r w:rsidRPr="00160BD8">
        <w:rPr>
          <w:sz w:val="18"/>
          <w:szCs w:val="18"/>
          <w:rtl/>
        </w:rPr>
        <w:t xml:space="preserve"> </w:t>
      </w:r>
      <w:r w:rsidRPr="00B75347">
        <w:rPr>
          <w:rFonts w:hint="cs"/>
          <w:sz w:val="18"/>
          <w:szCs w:val="18"/>
          <w:rtl/>
        </w:rPr>
        <w:t>כך כתב</w:t>
      </w:r>
      <w:r>
        <w:rPr>
          <w:rFonts w:hint="cs"/>
          <w:b/>
          <w:bCs/>
          <w:sz w:val="18"/>
          <w:szCs w:val="18"/>
          <w:rtl/>
        </w:rPr>
        <w:t xml:space="preserve"> </w:t>
      </w:r>
      <w:r w:rsidRPr="004E4845">
        <w:rPr>
          <w:rFonts w:hint="cs"/>
          <w:b/>
          <w:bCs/>
          <w:sz w:val="18"/>
          <w:szCs w:val="18"/>
          <w:rtl/>
        </w:rPr>
        <w:t>הכס"מ</w:t>
      </w:r>
      <w:r w:rsidRPr="00160BD8">
        <w:rPr>
          <w:rFonts w:hint="cs"/>
          <w:sz w:val="18"/>
          <w:szCs w:val="18"/>
          <w:rtl/>
        </w:rPr>
        <w:t xml:space="preserve"> </w:t>
      </w:r>
      <w:r w:rsidRPr="00160BD8">
        <w:rPr>
          <w:rFonts w:hint="cs"/>
          <w:sz w:val="16"/>
          <w:szCs w:val="16"/>
          <w:rtl/>
        </w:rPr>
        <w:t xml:space="preserve">(הלכות קריאת שמע, א, ח) </w:t>
      </w:r>
      <w:r w:rsidRPr="00160BD8">
        <w:rPr>
          <w:rFonts w:hint="cs"/>
          <w:sz w:val="18"/>
          <w:szCs w:val="18"/>
          <w:rtl/>
        </w:rPr>
        <w:t>בדעת הרמב"ם שזו בעיא דאפשטא, והכל הולך אחר מחשבת האדם בשעת עיקר הברכה.</w:t>
      </w:r>
    </w:p>
  </w:footnote>
  <w:footnote w:id="392">
    <w:p w14:paraId="1A80E778" w14:textId="77777777" w:rsidR="00321E16" w:rsidRDefault="00321E16" w:rsidP="00321E16">
      <w:pPr>
        <w:pStyle w:val="a4"/>
      </w:pPr>
      <w:r w:rsidRPr="00801BED">
        <w:rPr>
          <w:rStyle w:val="a6"/>
          <w:sz w:val="18"/>
          <w:szCs w:val="18"/>
        </w:rPr>
        <w:footnoteRef/>
      </w:r>
      <w:r w:rsidRPr="00801BED">
        <w:rPr>
          <w:sz w:val="18"/>
          <w:szCs w:val="18"/>
          <w:rtl/>
        </w:rPr>
        <w:t xml:space="preserve"> </w:t>
      </w:r>
      <w:r w:rsidRPr="00801BED">
        <w:rPr>
          <w:rFonts w:hint="cs"/>
          <w:b/>
          <w:bCs/>
          <w:sz w:val="18"/>
          <w:szCs w:val="18"/>
          <w:rtl/>
        </w:rPr>
        <w:t>הראב"ד</w:t>
      </w:r>
      <w:r w:rsidRPr="00801BED">
        <w:rPr>
          <w:rFonts w:hint="cs"/>
          <w:sz w:val="18"/>
          <w:szCs w:val="18"/>
          <w:rtl/>
        </w:rPr>
        <w:t xml:space="preserve"> תמה על פירוש זה, ודעתו שאין ללכת אחר מחשבת האדם בשעה שבירך אלא אחר אמירתו בלבד</w:t>
      </w:r>
      <w:r>
        <w:rPr>
          <w:rFonts w:hint="cs"/>
          <w:rtl/>
        </w:rPr>
        <w:t>.</w:t>
      </w:r>
    </w:p>
  </w:footnote>
  <w:footnote w:id="393">
    <w:p w14:paraId="5E3CB3D8" w14:textId="77777777" w:rsidR="00321E16" w:rsidRDefault="00321E16" w:rsidP="00321E16">
      <w:pPr>
        <w:pStyle w:val="a4"/>
      </w:pPr>
      <w:r w:rsidRPr="003F75B6">
        <w:rPr>
          <w:rStyle w:val="a6"/>
          <w:sz w:val="18"/>
          <w:szCs w:val="18"/>
        </w:rPr>
        <w:footnoteRef/>
      </w:r>
      <w:r w:rsidRPr="003F75B6">
        <w:rPr>
          <w:sz w:val="18"/>
          <w:szCs w:val="18"/>
          <w:rtl/>
        </w:rPr>
        <w:t xml:space="preserve"> </w:t>
      </w:r>
      <w:r w:rsidRPr="003F75B6">
        <w:rPr>
          <w:rFonts w:hint="cs"/>
          <w:sz w:val="18"/>
          <w:szCs w:val="18"/>
          <w:rtl/>
        </w:rPr>
        <w:t xml:space="preserve">לכאורה קשה </w:t>
      </w:r>
      <w:r w:rsidRPr="003F75B6">
        <w:rPr>
          <w:sz w:val="18"/>
          <w:szCs w:val="18"/>
          <w:rtl/>
        </w:rPr>
        <w:t>–</w:t>
      </w:r>
      <w:r w:rsidRPr="003F75B6">
        <w:rPr>
          <w:rFonts w:hint="cs"/>
          <w:sz w:val="18"/>
          <w:szCs w:val="18"/>
          <w:rtl/>
        </w:rPr>
        <w:t xml:space="preserve"> בסעיף הקודם </w:t>
      </w:r>
      <w:r w:rsidRPr="003F75B6">
        <w:rPr>
          <w:rFonts w:hint="cs"/>
          <w:b/>
          <w:bCs/>
          <w:sz w:val="18"/>
          <w:szCs w:val="18"/>
          <w:rtl/>
        </w:rPr>
        <w:t xml:space="preserve">המחבר </w:t>
      </w:r>
      <w:r w:rsidRPr="003F75B6">
        <w:rPr>
          <w:rFonts w:hint="cs"/>
          <w:sz w:val="18"/>
          <w:szCs w:val="18"/>
          <w:rtl/>
        </w:rPr>
        <w:t xml:space="preserve">פסק כדעת </w:t>
      </w:r>
      <w:r w:rsidRPr="003F75B6">
        <w:rPr>
          <w:rFonts w:hint="cs"/>
          <w:b/>
          <w:bCs/>
          <w:sz w:val="18"/>
          <w:szCs w:val="18"/>
          <w:rtl/>
        </w:rPr>
        <w:t>הרמב"ם</w:t>
      </w:r>
      <w:r w:rsidRPr="003F75B6">
        <w:rPr>
          <w:rFonts w:hint="cs"/>
          <w:sz w:val="18"/>
          <w:szCs w:val="18"/>
          <w:rtl/>
        </w:rPr>
        <w:t xml:space="preserve"> שהכל הולך אחר מחשבת האדם בשעת עיקר הברכה, ואפילו אם חתם כדין אלא חשב לא כדין לא יצא, ואם כן כל שכן כאן לא יצא ידי חובה, שהרי גם בשעת עיקר הברכה וגם בחתימה היה שלא כדין וכיצד פסק המחבר הלכה זו בסתם לאחר שבסעיף הקודם פסק כרמב"ם בסתם? </w:t>
      </w:r>
      <w:r>
        <w:rPr>
          <w:sz w:val="18"/>
          <w:szCs w:val="18"/>
          <w:rtl/>
        </w:rPr>
        <w:br/>
      </w:r>
      <w:r w:rsidRPr="003F75B6">
        <w:rPr>
          <w:rFonts w:hint="cs"/>
          <w:b/>
          <w:bCs/>
          <w:sz w:val="18"/>
          <w:szCs w:val="18"/>
          <w:rtl/>
        </w:rPr>
        <w:t>המג"א</w:t>
      </w:r>
      <w:r w:rsidRPr="003F75B6">
        <w:rPr>
          <w:rFonts w:hint="cs"/>
          <w:sz w:val="18"/>
          <w:szCs w:val="18"/>
          <w:rtl/>
        </w:rPr>
        <w:t xml:space="preserve"> כתב ליישב שדעתו היתה לברך כהוגן אלא שנכשל בלשונו</w:t>
      </w:r>
      <w:r>
        <w:rPr>
          <w:rFonts w:hint="cs"/>
          <w:sz w:val="18"/>
          <w:szCs w:val="18"/>
          <w:rtl/>
        </w:rPr>
        <w:t>, ולכן אף לרמב"ם יצא ידי חובה, כיוון שחשב לברך כהוגן וחתם כהוגן</w:t>
      </w:r>
      <w:r w:rsidRPr="003F75B6">
        <w:rPr>
          <w:rFonts w:hint="cs"/>
          <w:sz w:val="18"/>
          <w:szCs w:val="18"/>
          <w:rtl/>
        </w:rPr>
        <w:t xml:space="preserve">. ברם, </w:t>
      </w:r>
      <w:r w:rsidRPr="003F75B6">
        <w:rPr>
          <w:rFonts w:hint="cs"/>
          <w:b/>
          <w:bCs/>
          <w:sz w:val="18"/>
          <w:szCs w:val="18"/>
          <w:rtl/>
        </w:rPr>
        <w:t>שעה"צ</w:t>
      </w:r>
      <w:r w:rsidRPr="003F75B6">
        <w:rPr>
          <w:rFonts w:hint="cs"/>
          <w:sz w:val="18"/>
          <w:szCs w:val="18"/>
          <w:rtl/>
        </w:rPr>
        <w:t xml:space="preserve"> כתב </w:t>
      </w:r>
      <w:r>
        <w:rPr>
          <w:rFonts w:hint="cs"/>
          <w:sz w:val="18"/>
          <w:szCs w:val="18"/>
          <w:rtl/>
        </w:rPr>
        <w:t xml:space="preserve">בשם </w:t>
      </w:r>
      <w:r w:rsidRPr="003F75B6">
        <w:rPr>
          <w:rFonts w:hint="cs"/>
          <w:sz w:val="18"/>
          <w:szCs w:val="18"/>
          <w:rtl/>
        </w:rPr>
        <w:t xml:space="preserve">אחרונים אחרים שסעיף זה הוא </w:t>
      </w:r>
      <w:r>
        <w:rPr>
          <w:rFonts w:hint="cs"/>
          <w:sz w:val="18"/>
          <w:szCs w:val="18"/>
          <w:rtl/>
        </w:rPr>
        <w:t>המשך של ה'ויש אומרים' מסעיף א'</w:t>
      </w:r>
      <w:r w:rsidRPr="003F75B6">
        <w:rPr>
          <w:rFonts w:hint="cs"/>
          <w:sz w:val="18"/>
          <w:szCs w:val="18"/>
          <w:rtl/>
        </w:rPr>
        <w:t xml:space="preserve">, דהיינו שאכן סעיף זה חולק על </w:t>
      </w:r>
      <w:r>
        <w:rPr>
          <w:rFonts w:hint="cs"/>
          <w:sz w:val="18"/>
          <w:szCs w:val="18"/>
          <w:rtl/>
        </w:rPr>
        <w:t xml:space="preserve">הרישא של </w:t>
      </w:r>
      <w:r w:rsidRPr="003F75B6">
        <w:rPr>
          <w:rFonts w:hint="cs"/>
          <w:sz w:val="18"/>
          <w:szCs w:val="18"/>
          <w:rtl/>
        </w:rPr>
        <w:t xml:space="preserve">הסעיף הקודם. ואף </w:t>
      </w:r>
      <w:r w:rsidRPr="003F75B6">
        <w:rPr>
          <w:rFonts w:hint="cs"/>
          <w:b/>
          <w:bCs/>
          <w:sz w:val="18"/>
          <w:szCs w:val="18"/>
          <w:rtl/>
        </w:rPr>
        <w:t>המג"א</w:t>
      </w:r>
      <w:r w:rsidRPr="003F75B6">
        <w:rPr>
          <w:rFonts w:hint="cs"/>
          <w:sz w:val="18"/>
          <w:szCs w:val="18"/>
          <w:rtl/>
        </w:rPr>
        <w:t xml:space="preserve"> סובר למעשה שבכל אופן יצא, וכדעת היש אומרים</w:t>
      </w:r>
      <w:r>
        <w:rPr>
          <w:rFonts w:hint="cs"/>
          <w:sz w:val="18"/>
          <w:szCs w:val="18"/>
          <w:rtl/>
        </w:rPr>
        <w:t xml:space="preserve"> הנ"ל. </w:t>
      </w:r>
    </w:p>
  </w:footnote>
  <w:footnote w:id="394">
    <w:p w14:paraId="59CC49B9" w14:textId="77777777" w:rsidR="00321E16" w:rsidRDefault="00321E16" w:rsidP="00321E16">
      <w:pPr>
        <w:pStyle w:val="a4"/>
      </w:pPr>
      <w:r w:rsidRPr="00EA3088">
        <w:rPr>
          <w:rStyle w:val="a6"/>
          <w:sz w:val="18"/>
          <w:szCs w:val="18"/>
        </w:rPr>
        <w:footnoteRef/>
      </w:r>
      <w:r w:rsidRPr="00EA3088">
        <w:rPr>
          <w:sz w:val="18"/>
          <w:szCs w:val="18"/>
          <w:rtl/>
        </w:rPr>
        <w:t xml:space="preserve"> </w:t>
      </w:r>
      <w:r w:rsidRPr="00EA3088">
        <w:rPr>
          <w:rFonts w:hint="cs"/>
          <w:sz w:val="18"/>
          <w:szCs w:val="18"/>
          <w:rtl/>
        </w:rPr>
        <w:t>ושתיית כוס המים אינה הפסק, כיוון שלא הפסיק בדיבור.</w:t>
      </w:r>
    </w:p>
  </w:footnote>
  <w:footnote w:id="395">
    <w:p w14:paraId="0D351966" w14:textId="77777777" w:rsidR="00321E16" w:rsidRDefault="00321E16" w:rsidP="00321E16">
      <w:pPr>
        <w:pStyle w:val="a4"/>
        <w:rPr>
          <w:rtl/>
        </w:rPr>
      </w:pPr>
      <w:r w:rsidRPr="00D34CA4">
        <w:rPr>
          <w:rStyle w:val="a6"/>
          <w:sz w:val="18"/>
          <w:szCs w:val="18"/>
        </w:rPr>
        <w:footnoteRef/>
      </w:r>
      <w:r w:rsidRPr="00D34CA4">
        <w:rPr>
          <w:sz w:val="18"/>
          <w:szCs w:val="18"/>
          <w:rtl/>
        </w:rPr>
        <w:t xml:space="preserve"> </w:t>
      </w:r>
      <w:r w:rsidRPr="00D34CA4">
        <w:rPr>
          <w:rFonts w:hint="cs"/>
          <w:b/>
          <w:bCs/>
          <w:sz w:val="18"/>
          <w:szCs w:val="18"/>
          <w:rtl/>
        </w:rPr>
        <w:t xml:space="preserve">שעה"צ </w:t>
      </w:r>
      <w:r w:rsidRPr="00D34CA4">
        <w:rPr>
          <w:sz w:val="18"/>
          <w:szCs w:val="18"/>
          <w:rtl/>
        </w:rPr>
        <w:t>–</w:t>
      </w:r>
      <w:r w:rsidRPr="00D34CA4">
        <w:rPr>
          <w:rFonts w:hint="cs"/>
          <w:sz w:val="18"/>
          <w:szCs w:val="18"/>
          <w:rtl/>
        </w:rPr>
        <w:t xml:space="preserve"> נראה שאם אכל פת הבאה בכיסנין שיעור שביעה, חייב מדאורייתא לברך אף לדעת המחבר, וכדין פת גמורה. </w:t>
      </w:r>
    </w:p>
  </w:footnote>
  <w:footnote w:id="396">
    <w:p w14:paraId="491C13B4" w14:textId="77777777" w:rsidR="00321E16" w:rsidRDefault="00321E16" w:rsidP="00321E16">
      <w:pPr>
        <w:pStyle w:val="a4"/>
        <w:rPr>
          <w:rtl/>
        </w:rPr>
      </w:pPr>
      <w:r w:rsidRPr="00BB15E8">
        <w:rPr>
          <w:rStyle w:val="a6"/>
          <w:sz w:val="18"/>
          <w:szCs w:val="18"/>
        </w:rPr>
        <w:footnoteRef/>
      </w:r>
      <w:r w:rsidRPr="00BB15E8">
        <w:rPr>
          <w:sz w:val="18"/>
          <w:szCs w:val="18"/>
          <w:rtl/>
        </w:rPr>
        <w:t xml:space="preserve"> </w:t>
      </w:r>
      <w:r w:rsidRPr="00BB15E8">
        <w:rPr>
          <w:rFonts w:hint="cs"/>
          <w:sz w:val="18"/>
          <w:szCs w:val="18"/>
          <w:rtl/>
        </w:rPr>
        <w:t xml:space="preserve">וכן יש לו לברך ברכה ראשונה, מפני שהסיח דעתו מלאכול עוד, וכ"כ </w:t>
      </w:r>
      <w:r w:rsidRPr="00BB15E8">
        <w:rPr>
          <w:rFonts w:hint="cs"/>
          <w:b/>
          <w:bCs/>
          <w:sz w:val="18"/>
          <w:szCs w:val="18"/>
          <w:rtl/>
        </w:rPr>
        <w:t>הפס"ת</w:t>
      </w:r>
      <w:r w:rsidRPr="00BB15E8">
        <w:rPr>
          <w:rFonts w:hint="cs"/>
          <w:sz w:val="18"/>
          <w:szCs w:val="18"/>
          <w:rtl/>
        </w:rPr>
        <w:t xml:space="preserve"> סימן רח' אות יז'.</w:t>
      </w:r>
    </w:p>
  </w:footnote>
  <w:footnote w:id="397">
    <w:p w14:paraId="3C2DA9C0" w14:textId="77777777" w:rsidR="00321E16" w:rsidRDefault="00321E16" w:rsidP="00321E16">
      <w:pPr>
        <w:pStyle w:val="a4"/>
      </w:pPr>
      <w:r w:rsidRPr="003C092B">
        <w:rPr>
          <w:rStyle w:val="a6"/>
          <w:sz w:val="18"/>
          <w:szCs w:val="18"/>
        </w:rPr>
        <w:footnoteRef/>
      </w:r>
      <w:r w:rsidRPr="003C092B">
        <w:rPr>
          <w:sz w:val="18"/>
          <w:szCs w:val="18"/>
          <w:rtl/>
        </w:rPr>
        <w:t xml:space="preserve"> </w:t>
      </w:r>
      <w:r w:rsidRPr="000568E2">
        <w:rPr>
          <w:rFonts w:hint="cs"/>
          <w:b/>
          <w:bCs/>
          <w:sz w:val="18"/>
          <w:szCs w:val="18"/>
          <w:rtl/>
        </w:rPr>
        <w:t>רבינו יונה</w:t>
      </w:r>
      <w:r w:rsidRPr="003C092B">
        <w:rPr>
          <w:rFonts w:hint="cs"/>
          <w:sz w:val="18"/>
          <w:szCs w:val="18"/>
          <w:rtl/>
        </w:rPr>
        <w:t xml:space="preserve"> אינו בא ליישב את הבבלי והירושלמי, אדרבה, הוא טוען שבוודאי קיימת מחלוקת ביניהם, אלא שכך יש לומר לעניין הדין. </w:t>
      </w:r>
    </w:p>
  </w:footnote>
  <w:footnote w:id="398">
    <w:p w14:paraId="3ED5F4A1" w14:textId="77777777" w:rsidR="00321E16" w:rsidRDefault="00321E16" w:rsidP="00321E16">
      <w:pPr>
        <w:pStyle w:val="a4"/>
      </w:pPr>
      <w:r w:rsidRPr="00580351">
        <w:rPr>
          <w:rStyle w:val="a6"/>
          <w:sz w:val="18"/>
          <w:szCs w:val="18"/>
        </w:rPr>
        <w:footnoteRef/>
      </w:r>
      <w:r w:rsidRPr="00580351">
        <w:rPr>
          <w:sz w:val="18"/>
          <w:szCs w:val="18"/>
          <w:rtl/>
        </w:rPr>
        <w:t xml:space="preserve"> </w:t>
      </w:r>
      <w:r w:rsidRPr="00580351">
        <w:rPr>
          <w:rFonts w:hint="cs"/>
          <w:sz w:val="18"/>
          <w:szCs w:val="18"/>
          <w:rtl/>
        </w:rPr>
        <w:t>ואע"פ ששיעור ביצה עצמה הוא יותר מרביעית, עיין חידושי הגהות ומהרל"ח על הטור.</w:t>
      </w:r>
    </w:p>
  </w:footnote>
  <w:footnote w:id="399">
    <w:p w14:paraId="3116A213" w14:textId="77777777" w:rsidR="00321E16" w:rsidRDefault="00321E16" w:rsidP="00321E16">
      <w:pPr>
        <w:pStyle w:val="a4"/>
      </w:pPr>
      <w:r w:rsidRPr="00E63C68">
        <w:rPr>
          <w:rStyle w:val="a6"/>
          <w:sz w:val="18"/>
          <w:szCs w:val="18"/>
        </w:rPr>
        <w:footnoteRef/>
      </w:r>
      <w:r w:rsidRPr="00E63C68">
        <w:rPr>
          <w:sz w:val="18"/>
          <w:szCs w:val="18"/>
          <w:rtl/>
        </w:rPr>
        <w:t xml:space="preserve"> </w:t>
      </w:r>
      <w:r w:rsidRPr="00E63C68">
        <w:rPr>
          <w:rFonts w:hint="cs"/>
          <w:b/>
          <w:bCs/>
          <w:sz w:val="18"/>
          <w:szCs w:val="18"/>
          <w:rtl/>
        </w:rPr>
        <w:t>שעה"צ</w:t>
      </w:r>
      <w:r>
        <w:rPr>
          <w:rFonts w:hint="cs"/>
          <w:sz w:val="18"/>
          <w:szCs w:val="18"/>
          <w:rtl/>
        </w:rPr>
        <w:t xml:space="preserve"> - </w:t>
      </w:r>
      <w:r w:rsidRPr="00E63C68">
        <w:rPr>
          <w:rFonts w:hint="cs"/>
          <w:sz w:val="18"/>
          <w:szCs w:val="18"/>
          <w:rtl/>
        </w:rPr>
        <w:t>אך יין אינו מצטרף</w:t>
      </w:r>
      <w:r>
        <w:rPr>
          <w:rFonts w:hint="cs"/>
          <w:sz w:val="18"/>
          <w:szCs w:val="18"/>
          <w:rtl/>
        </w:rPr>
        <w:t xml:space="preserve"> למשקה אחר</w:t>
      </w:r>
      <w:r w:rsidRPr="00E63C68">
        <w:rPr>
          <w:rFonts w:hint="cs"/>
          <w:sz w:val="18"/>
          <w:szCs w:val="18"/>
          <w:rtl/>
        </w:rPr>
        <w:t xml:space="preserve">, מפני שיש ספק האם לברך על כזית יין מעין </w:t>
      </w:r>
      <w:r>
        <w:rPr>
          <w:rFonts w:hint="cs"/>
          <w:sz w:val="18"/>
          <w:szCs w:val="18"/>
          <w:rtl/>
        </w:rPr>
        <w:t>ג'</w:t>
      </w:r>
      <w:r w:rsidRPr="00E63C68">
        <w:rPr>
          <w:rFonts w:hint="cs"/>
          <w:sz w:val="18"/>
          <w:szCs w:val="18"/>
          <w:rtl/>
        </w:rPr>
        <w:t xml:space="preserve">, </w:t>
      </w:r>
      <w:r>
        <w:rPr>
          <w:rFonts w:hint="cs"/>
          <w:sz w:val="18"/>
          <w:szCs w:val="18"/>
          <w:rtl/>
        </w:rPr>
        <w:t>ו</w:t>
      </w:r>
      <w:r w:rsidRPr="00E63C68">
        <w:rPr>
          <w:rFonts w:hint="cs"/>
          <w:sz w:val="18"/>
          <w:szCs w:val="18"/>
          <w:rtl/>
        </w:rPr>
        <w:t>מחמת הספק אינו מצטרף.</w:t>
      </w:r>
    </w:p>
  </w:footnote>
  <w:footnote w:id="400">
    <w:p w14:paraId="4C5487B9" w14:textId="77777777" w:rsidR="00321E16" w:rsidRDefault="00321E16" w:rsidP="00321E16">
      <w:pPr>
        <w:pStyle w:val="a4"/>
        <w:rPr>
          <w:rtl/>
        </w:rPr>
      </w:pPr>
      <w:r w:rsidRPr="0077712C">
        <w:rPr>
          <w:rStyle w:val="a6"/>
          <w:sz w:val="18"/>
          <w:szCs w:val="18"/>
        </w:rPr>
        <w:footnoteRef/>
      </w:r>
      <w:r w:rsidRPr="0077712C">
        <w:rPr>
          <w:sz w:val="18"/>
          <w:szCs w:val="18"/>
          <w:rtl/>
        </w:rPr>
        <w:t xml:space="preserve"> </w:t>
      </w:r>
      <w:r w:rsidRPr="0077712C">
        <w:rPr>
          <w:rFonts w:hint="cs"/>
          <w:sz w:val="18"/>
          <w:szCs w:val="18"/>
          <w:rtl/>
        </w:rPr>
        <w:t>ובמאכל שברכת הרוטב כברכת המאכל עצמו, כגון ירק ומימיו, אפשר שמצטרף אף אם אכלם בנפרד, וצ"ע.</w:t>
      </w:r>
    </w:p>
  </w:footnote>
  <w:footnote w:id="401">
    <w:p w14:paraId="61E78F5C" w14:textId="77777777" w:rsidR="00321E16" w:rsidRDefault="00321E16" w:rsidP="00321E16">
      <w:pPr>
        <w:pStyle w:val="a4"/>
        <w:rPr>
          <w:rtl/>
        </w:rPr>
      </w:pPr>
      <w:r w:rsidRPr="00C257D7">
        <w:rPr>
          <w:rStyle w:val="a6"/>
          <w:sz w:val="18"/>
          <w:szCs w:val="18"/>
        </w:rPr>
        <w:footnoteRef/>
      </w:r>
      <w:r w:rsidRPr="00C257D7">
        <w:rPr>
          <w:sz w:val="18"/>
          <w:szCs w:val="18"/>
          <w:rtl/>
        </w:rPr>
        <w:t xml:space="preserve"> </w:t>
      </w:r>
      <w:r w:rsidRPr="00C257D7">
        <w:rPr>
          <w:rFonts w:cs="Arial" w:hint="cs"/>
          <w:sz w:val="18"/>
          <w:szCs w:val="18"/>
          <w:rtl/>
        </w:rPr>
        <w:t>ונחלקו הפוסקים האם שיעור פרס הוא שלוש ביצים או ארבע, אך כאן מסתבר שאפילו אם שהה בכדא"פ בשיעור שלוש ביצים אינו מצטרף לכו"ע לשיעור כזית, מפני ששיעור זית אפילו בפת הוא מדרבנן בלבד.</w:t>
      </w:r>
    </w:p>
  </w:footnote>
  <w:footnote w:id="402">
    <w:p w14:paraId="0B739D62" w14:textId="77777777" w:rsidR="00321E16" w:rsidRDefault="00321E16" w:rsidP="00321E16">
      <w:pPr>
        <w:pStyle w:val="a4"/>
        <w:rPr>
          <w:rtl/>
        </w:rPr>
      </w:pPr>
      <w:r w:rsidRPr="00DF134B">
        <w:rPr>
          <w:rStyle w:val="a6"/>
          <w:sz w:val="18"/>
          <w:szCs w:val="18"/>
        </w:rPr>
        <w:footnoteRef/>
      </w:r>
      <w:r w:rsidRPr="00DF134B">
        <w:rPr>
          <w:sz w:val="18"/>
          <w:szCs w:val="18"/>
          <w:rtl/>
        </w:rPr>
        <w:t xml:space="preserve"> </w:t>
      </w:r>
      <w:r w:rsidRPr="00DF134B">
        <w:rPr>
          <w:rFonts w:hint="cs"/>
          <w:sz w:val="18"/>
          <w:szCs w:val="18"/>
          <w:rtl/>
        </w:rPr>
        <w:t>ועיין מה שכתבנו בזה ב</w:t>
      </w:r>
      <w:r>
        <w:rPr>
          <w:rFonts w:hint="cs"/>
          <w:sz w:val="18"/>
          <w:szCs w:val="18"/>
          <w:rtl/>
        </w:rPr>
        <w:t>הערה ב</w:t>
      </w:r>
      <w:r w:rsidRPr="00DF134B">
        <w:rPr>
          <w:rFonts w:hint="cs"/>
          <w:sz w:val="18"/>
          <w:szCs w:val="18"/>
          <w:rtl/>
        </w:rPr>
        <w:t>הוספות.</w:t>
      </w:r>
    </w:p>
  </w:footnote>
  <w:footnote w:id="403">
    <w:p w14:paraId="6D696DB9" w14:textId="77777777" w:rsidR="00321E16" w:rsidRDefault="00321E16" w:rsidP="00321E16">
      <w:pPr>
        <w:pStyle w:val="a4"/>
      </w:pPr>
      <w:r w:rsidRPr="001F7700">
        <w:rPr>
          <w:rStyle w:val="a6"/>
          <w:sz w:val="18"/>
          <w:szCs w:val="18"/>
        </w:rPr>
        <w:footnoteRef/>
      </w:r>
      <w:r w:rsidRPr="001F7700">
        <w:rPr>
          <w:sz w:val="18"/>
          <w:szCs w:val="18"/>
          <w:rtl/>
        </w:rPr>
        <w:t xml:space="preserve"> </w:t>
      </w:r>
      <w:r w:rsidRPr="001F7700">
        <w:rPr>
          <w:rFonts w:hint="cs"/>
          <w:b/>
          <w:bCs/>
          <w:sz w:val="18"/>
          <w:szCs w:val="18"/>
          <w:rtl/>
        </w:rPr>
        <w:t>שעה"צ</w:t>
      </w:r>
      <w:r w:rsidRPr="001F7700">
        <w:rPr>
          <w:rFonts w:hint="cs"/>
          <w:sz w:val="18"/>
          <w:szCs w:val="18"/>
          <w:rtl/>
        </w:rPr>
        <w:t xml:space="preserve"> </w:t>
      </w:r>
      <w:r w:rsidRPr="001F7700">
        <w:rPr>
          <w:sz w:val="18"/>
          <w:szCs w:val="18"/>
          <w:rtl/>
        </w:rPr>
        <w:t>–</w:t>
      </w:r>
      <w:r w:rsidRPr="001F7700">
        <w:rPr>
          <w:rFonts w:hint="cs"/>
          <w:sz w:val="18"/>
          <w:szCs w:val="18"/>
          <w:rtl/>
        </w:rPr>
        <w:t xml:space="preserve"> מסתבר שאם שתה בשתי לגימות מצטרף לכו"ע, כיוון שכך היא הדרך לשתות.</w:t>
      </w:r>
    </w:p>
  </w:footnote>
  <w:footnote w:id="404">
    <w:p w14:paraId="00A34A19" w14:textId="77777777" w:rsidR="00321E16" w:rsidRDefault="00321E16" w:rsidP="00321E16">
      <w:pPr>
        <w:pStyle w:val="a4"/>
      </w:pPr>
      <w:r w:rsidRPr="00790B58">
        <w:rPr>
          <w:rStyle w:val="a6"/>
          <w:sz w:val="18"/>
          <w:szCs w:val="18"/>
        </w:rPr>
        <w:footnoteRef/>
      </w:r>
      <w:r w:rsidRPr="00790B58">
        <w:rPr>
          <w:sz w:val="18"/>
          <w:szCs w:val="18"/>
          <w:rtl/>
        </w:rPr>
        <w:t xml:space="preserve"> </w:t>
      </w:r>
      <w:r w:rsidRPr="00790B58">
        <w:rPr>
          <w:rFonts w:hint="cs"/>
          <w:b/>
          <w:bCs/>
          <w:sz w:val="18"/>
          <w:szCs w:val="18"/>
          <w:rtl/>
        </w:rPr>
        <w:t>שעה"צ</w:t>
      </w:r>
      <w:r>
        <w:rPr>
          <w:rFonts w:hint="cs"/>
          <w:sz w:val="18"/>
          <w:szCs w:val="18"/>
          <w:rtl/>
        </w:rPr>
        <w:t xml:space="preserve"> - </w:t>
      </w:r>
      <w:r w:rsidRPr="00790B58">
        <w:rPr>
          <w:rFonts w:hint="cs"/>
          <w:sz w:val="18"/>
          <w:szCs w:val="18"/>
          <w:rtl/>
        </w:rPr>
        <w:t xml:space="preserve">אע"פ שמדאורייתא </w:t>
      </w:r>
      <w:r>
        <w:rPr>
          <w:rFonts w:hint="cs"/>
          <w:sz w:val="18"/>
          <w:szCs w:val="18"/>
          <w:rtl/>
        </w:rPr>
        <w:t>יש</w:t>
      </w:r>
      <w:r w:rsidRPr="00790B58">
        <w:rPr>
          <w:rFonts w:hint="cs"/>
          <w:sz w:val="18"/>
          <w:szCs w:val="18"/>
          <w:rtl/>
        </w:rPr>
        <w:t xml:space="preserve"> לברך רק אם שבע, מכל מקום חז"ל סמכו את ברכתם על לשון הכתוב "ואכלת", כאמור.</w:t>
      </w:r>
    </w:p>
  </w:footnote>
  <w:footnote w:id="405">
    <w:p w14:paraId="135E462D" w14:textId="77777777" w:rsidR="00321E16" w:rsidRDefault="00321E16" w:rsidP="00321E16">
      <w:pPr>
        <w:pStyle w:val="a4"/>
        <w:rPr>
          <w:rtl/>
        </w:rPr>
      </w:pPr>
      <w:r w:rsidRPr="00D56062">
        <w:rPr>
          <w:rStyle w:val="a6"/>
          <w:sz w:val="18"/>
          <w:szCs w:val="18"/>
        </w:rPr>
        <w:footnoteRef/>
      </w:r>
      <w:r w:rsidRPr="00D56062">
        <w:rPr>
          <w:sz w:val="18"/>
          <w:szCs w:val="18"/>
          <w:rtl/>
        </w:rPr>
        <w:t xml:space="preserve"> </w:t>
      </w:r>
      <w:r w:rsidRPr="00D56062">
        <w:rPr>
          <w:rFonts w:hint="cs"/>
          <w:sz w:val="18"/>
          <w:szCs w:val="18"/>
          <w:rtl/>
        </w:rPr>
        <w:t xml:space="preserve">ולגבי </w:t>
      </w:r>
      <w:r>
        <w:rPr>
          <w:rFonts w:hint="cs"/>
          <w:sz w:val="18"/>
          <w:szCs w:val="18"/>
          <w:rtl/>
        </w:rPr>
        <w:t>משמש</w:t>
      </w:r>
      <w:r w:rsidRPr="00D56062">
        <w:rPr>
          <w:rFonts w:hint="cs"/>
          <w:sz w:val="18"/>
          <w:szCs w:val="18"/>
          <w:rtl/>
        </w:rPr>
        <w:t xml:space="preserve"> שהסיר את הקליפה הקשה מהגרעין ואכל את מה שיש בתוכה, דעת האחרונים שנחשב בריה, כיוון שמכל מקום אכל כל מה שראוי לאכול.</w:t>
      </w:r>
    </w:p>
  </w:footnote>
  <w:footnote w:id="406">
    <w:p w14:paraId="22B6DC74" w14:textId="77777777" w:rsidR="00321E16" w:rsidRDefault="00321E16" w:rsidP="00321E16">
      <w:pPr>
        <w:pStyle w:val="a4"/>
      </w:pPr>
      <w:r w:rsidRPr="00B21773">
        <w:rPr>
          <w:rStyle w:val="a6"/>
          <w:sz w:val="18"/>
          <w:szCs w:val="18"/>
        </w:rPr>
        <w:footnoteRef/>
      </w:r>
      <w:r w:rsidRPr="00B21773">
        <w:rPr>
          <w:sz w:val="18"/>
          <w:szCs w:val="18"/>
          <w:rtl/>
        </w:rPr>
        <w:t xml:space="preserve"> </w:t>
      </w:r>
      <w:r w:rsidRPr="00B21773">
        <w:rPr>
          <w:rFonts w:hint="cs"/>
          <w:sz w:val="18"/>
          <w:szCs w:val="18"/>
          <w:rtl/>
        </w:rPr>
        <w:t xml:space="preserve">וכן כתב כאן </w:t>
      </w:r>
      <w:r w:rsidRPr="00B21773">
        <w:rPr>
          <w:rFonts w:hint="cs"/>
          <w:b/>
          <w:bCs/>
          <w:sz w:val="18"/>
          <w:szCs w:val="18"/>
          <w:rtl/>
        </w:rPr>
        <w:t>המ"ב</w:t>
      </w:r>
      <w:r w:rsidRPr="00B21773">
        <w:rPr>
          <w:rFonts w:hint="cs"/>
          <w:sz w:val="18"/>
          <w:szCs w:val="18"/>
          <w:rtl/>
        </w:rPr>
        <w:t xml:space="preserve">, וכפי שנכתב לעיל בפנים. ואמנם, לכאורה </w:t>
      </w:r>
      <w:r w:rsidRPr="00B21773">
        <w:rPr>
          <w:rFonts w:hint="cs"/>
          <w:b/>
          <w:bCs/>
          <w:sz w:val="18"/>
          <w:szCs w:val="18"/>
          <w:rtl/>
        </w:rPr>
        <w:t>המ"ב</w:t>
      </w:r>
      <w:r w:rsidRPr="00B21773">
        <w:rPr>
          <w:rFonts w:hint="cs"/>
          <w:sz w:val="18"/>
          <w:szCs w:val="18"/>
          <w:rtl/>
        </w:rPr>
        <w:t xml:space="preserve"> סותר עצמו, מכיוון שבסימן תפו' כתב שבמצה רכה כספוג החללים מצטרפים ואינו צריך למעוך אותם. הפוסקים דנו בסתירה זו, ומסקנת חלק מהם היא, כי יש לחלק בין חלל טבעי שיש במאכל לבין חלל שאינו טבעי, כגון החללים שבחטיף 'במבה' </w:t>
      </w:r>
      <w:r w:rsidRPr="00B21773">
        <w:rPr>
          <w:rFonts w:hint="cs"/>
          <w:sz w:val="16"/>
          <w:szCs w:val="16"/>
          <w:rtl/>
        </w:rPr>
        <w:t>(שבנפח של 200 סמ"ק יכול להיו</w:t>
      </w:r>
      <w:r>
        <w:rPr>
          <w:rFonts w:hint="cs"/>
          <w:sz w:val="16"/>
          <w:szCs w:val="16"/>
          <w:rtl/>
        </w:rPr>
        <w:t>ת</w:t>
      </w:r>
      <w:r w:rsidRPr="00B21773">
        <w:rPr>
          <w:rFonts w:hint="cs"/>
          <w:sz w:val="16"/>
          <w:szCs w:val="16"/>
          <w:rtl/>
        </w:rPr>
        <w:t xml:space="preserve"> סך הכל כ25 גרם)</w:t>
      </w:r>
      <w:r w:rsidRPr="00B21773">
        <w:rPr>
          <w:rFonts w:hint="cs"/>
          <w:sz w:val="18"/>
          <w:szCs w:val="18"/>
          <w:rtl/>
        </w:rPr>
        <w:t xml:space="preserve"> שנעשה ע"י טכניקות שונות במפעל</w:t>
      </w:r>
      <w:r>
        <w:rPr>
          <w:rFonts w:hint="cs"/>
          <w:sz w:val="18"/>
          <w:szCs w:val="18"/>
          <w:rtl/>
        </w:rPr>
        <w:t>.</w:t>
      </w:r>
      <w:r w:rsidRPr="00B21773">
        <w:rPr>
          <w:rFonts w:hint="cs"/>
          <w:sz w:val="18"/>
          <w:szCs w:val="18"/>
          <w:rtl/>
        </w:rPr>
        <w:t xml:space="preserve"> חלל טבעי מצטרף</w:t>
      </w:r>
      <w:r>
        <w:rPr>
          <w:rFonts w:hint="cs"/>
          <w:sz w:val="18"/>
          <w:szCs w:val="18"/>
          <w:rtl/>
        </w:rPr>
        <w:t>,</w:t>
      </w:r>
      <w:r w:rsidRPr="00B21773">
        <w:rPr>
          <w:rFonts w:hint="cs"/>
          <w:sz w:val="18"/>
          <w:szCs w:val="18"/>
          <w:rtl/>
        </w:rPr>
        <w:t xml:space="preserve"> ואילו חלל שאינו טבעי אינו מצטרף.</w:t>
      </w:r>
    </w:p>
  </w:footnote>
  <w:footnote w:id="407">
    <w:p w14:paraId="5C3424A5" w14:textId="77777777" w:rsidR="00321E16" w:rsidRPr="00EA28A6" w:rsidRDefault="00321E16" w:rsidP="00321E16">
      <w:pPr>
        <w:pStyle w:val="a4"/>
        <w:rPr>
          <w:sz w:val="18"/>
          <w:szCs w:val="18"/>
        </w:rPr>
      </w:pPr>
      <w:r w:rsidRPr="00EA28A6">
        <w:rPr>
          <w:rStyle w:val="a6"/>
          <w:sz w:val="18"/>
          <w:szCs w:val="18"/>
        </w:rPr>
        <w:footnoteRef/>
      </w:r>
      <w:r w:rsidRPr="00EA28A6">
        <w:rPr>
          <w:sz w:val="18"/>
          <w:szCs w:val="18"/>
          <w:rtl/>
        </w:rPr>
        <w:t xml:space="preserve"> </w:t>
      </w:r>
      <w:r w:rsidRPr="00EA28A6">
        <w:rPr>
          <w:rFonts w:hint="cs"/>
          <w:sz w:val="18"/>
          <w:szCs w:val="18"/>
          <w:rtl/>
        </w:rPr>
        <w:t xml:space="preserve">ומטעם זה כתב </w:t>
      </w:r>
      <w:r w:rsidRPr="00EA28A6">
        <w:rPr>
          <w:rFonts w:hint="cs"/>
          <w:b/>
          <w:bCs/>
          <w:sz w:val="18"/>
          <w:szCs w:val="18"/>
          <w:rtl/>
        </w:rPr>
        <w:t>הרב דוב ליאור</w:t>
      </w:r>
      <w:r w:rsidRPr="00EA28A6">
        <w:rPr>
          <w:rFonts w:hint="cs"/>
          <w:sz w:val="18"/>
          <w:szCs w:val="18"/>
          <w:rtl/>
        </w:rPr>
        <w:t xml:space="preserve"> </w:t>
      </w:r>
      <w:r>
        <w:rPr>
          <w:rFonts w:hint="cs"/>
          <w:sz w:val="18"/>
          <w:szCs w:val="18"/>
          <w:rtl/>
        </w:rPr>
        <w:t>(</w:t>
      </w:r>
      <w:hyperlink r:id="rId2" w:history="1">
        <w:r w:rsidRPr="002A1853">
          <w:rPr>
            <w:rStyle w:val="Hyperlink"/>
            <w:sz w:val="18"/>
            <w:szCs w:val="18"/>
          </w:rPr>
          <w:t>https://www.yeshiva.org.il/ask/98085</w:t>
        </w:r>
      </w:hyperlink>
      <w:r>
        <w:rPr>
          <w:rFonts w:hint="cs"/>
          <w:sz w:val="18"/>
          <w:szCs w:val="18"/>
          <w:rtl/>
        </w:rPr>
        <w:t xml:space="preserve">) </w:t>
      </w:r>
      <w:r w:rsidRPr="00EA28A6">
        <w:rPr>
          <w:rFonts w:hint="cs"/>
          <w:sz w:val="18"/>
          <w:szCs w:val="18"/>
          <w:rtl/>
        </w:rPr>
        <w:t>לפטור מברכה ראשונה על לעיסת מסטיק, מפני שאין הנאת מעיים. לעומת זאת על סוכרייה, דעתו שיש לברך מפני שייעודה לבליעה.</w:t>
      </w:r>
      <w:r>
        <w:rPr>
          <w:rFonts w:hint="cs"/>
          <w:rtl/>
        </w:rPr>
        <w:t xml:space="preserve"> </w:t>
      </w:r>
    </w:p>
  </w:footnote>
  <w:footnote w:id="408">
    <w:p w14:paraId="576EAF9C" w14:textId="77777777" w:rsidR="00321E16" w:rsidRDefault="00321E16" w:rsidP="00321E16">
      <w:pPr>
        <w:pStyle w:val="a4"/>
        <w:rPr>
          <w:rtl/>
        </w:rPr>
      </w:pPr>
      <w:r w:rsidRPr="002A71E4">
        <w:rPr>
          <w:rStyle w:val="a6"/>
          <w:sz w:val="18"/>
          <w:szCs w:val="18"/>
        </w:rPr>
        <w:footnoteRef/>
      </w:r>
      <w:r w:rsidRPr="002A71E4">
        <w:rPr>
          <w:sz w:val="18"/>
          <w:szCs w:val="18"/>
          <w:rtl/>
        </w:rPr>
        <w:t xml:space="preserve"> </w:t>
      </w:r>
      <w:r w:rsidRPr="002A71E4">
        <w:rPr>
          <w:rFonts w:hint="cs"/>
          <w:sz w:val="18"/>
          <w:szCs w:val="18"/>
          <w:rtl/>
        </w:rPr>
        <w:t xml:space="preserve">אע"פ </w:t>
      </w:r>
      <w:r w:rsidRPr="002A71E4">
        <w:rPr>
          <w:rFonts w:hint="cs"/>
          <w:b/>
          <w:bCs/>
          <w:sz w:val="18"/>
          <w:szCs w:val="18"/>
          <w:rtl/>
        </w:rPr>
        <w:t>שהבית יוסף</w:t>
      </w:r>
      <w:r w:rsidRPr="002A71E4">
        <w:rPr>
          <w:rFonts w:hint="cs"/>
          <w:sz w:val="18"/>
          <w:szCs w:val="18"/>
          <w:rtl/>
        </w:rPr>
        <w:t xml:space="preserve"> כתב שבספר </w:t>
      </w:r>
      <w:r w:rsidRPr="002A71E4">
        <w:rPr>
          <w:rFonts w:hint="cs"/>
          <w:b/>
          <w:bCs/>
          <w:sz w:val="18"/>
          <w:szCs w:val="18"/>
          <w:rtl/>
        </w:rPr>
        <w:t>אוהל מועד</w:t>
      </w:r>
      <w:r w:rsidRPr="002A71E4">
        <w:rPr>
          <w:rFonts w:hint="cs"/>
          <w:sz w:val="18"/>
          <w:szCs w:val="18"/>
          <w:rtl/>
        </w:rPr>
        <w:t xml:space="preserve"> חולק על כך, ודעתו שיש לברך על טעימת רביעית אפילו אם פולט, מכל מקום </w:t>
      </w:r>
      <w:r w:rsidRPr="002A71E4">
        <w:rPr>
          <w:rFonts w:hint="cs"/>
          <w:b/>
          <w:bCs/>
          <w:sz w:val="18"/>
          <w:szCs w:val="18"/>
          <w:rtl/>
        </w:rPr>
        <w:t>הבית יוסף</w:t>
      </w:r>
      <w:r w:rsidRPr="002A71E4">
        <w:rPr>
          <w:rFonts w:hint="cs"/>
          <w:sz w:val="18"/>
          <w:szCs w:val="18"/>
          <w:rtl/>
        </w:rPr>
        <w:t xml:space="preserve"> דחה</w:t>
      </w:r>
      <w:r>
        <w:rPr>
          <w:rFonts w:hint="cs"/>
          <w:sz w:val="18"/>
          <w:szCs w:val="18"/>
          <w:rtl/>
        </w:rPr>
        <w:t xml:space="preserve"> זאת,</w:t>
      </w:r>
      <w:r w:rsidRPr="002A71E4">
        <w:rPr>
          <w:rFonts w:hint="cs"/>
          <w:sz w:val="18"/>
          <w:szCs w:val="18"/>
          <w:rtl/>
        </w:rPr>
        <w:t xml:space="preserve"> ו</w:t>
      </w:r>
      <w:r>
        <w:rPr>
          <w:rFonts w:hint="cs"/>
          <w:sz w:val="18"/>
          <w:szCs w:val="18"/>
          <w:rtl/>
        </w:rPr>
        <w:t>טעמו מפני</w:t>
      </w:r>
      <w:r w:rsidRPr="002A71E4">
        <w:rPr>
          <w:rFonts w:hint="cs"/>
          <w:sz w:val="18"/>
          <w:szCs w:val="18"/>
          <w:rtl/>
        </w:rPr>
        <w:t xml:space="preserve"> שברכה אינה על הנאת החיך אלא על הנאת המעיים, וכיוון שכך אינו מברך אפילו אם טעם יותר מרביעית.</w:t>
      </w:r>
    </w:p>
  </w:footnote>
  <w:footnote w:id="409">
    <w:p w14:paraId="4C53D7C7" w14:textId="77777777" w:rsidR="00321E16" w:rsidRDefault="00321E16" w:rsidP="00321E16">
      <w:pPr>
        <w:pStyle w:val="a4"/>
      </w:pPr>
      <w:r w:rsidRPr="00505010">
        <w:rPr>
          <w:rStyle w:val="a6"/>
          <w:sz w:val="18"/>
          <w:szCs w:val="18"/>
        </w:rPr>
        <w:footnoteRef/>
      </w:r>
      <w:r w:rsidRPr="00505010">
        <w:rPr>
          <w:sz w:val="18"/>
          <w:szCs w:val="18"/>
          <w:rtl/>
        </w:rPr>
        <w:t xml:space="preserve"> </w:t>
      </w:r>
      <w:r w:rsidRPr="00505010">
        <w:rPr>
          <w:rFonts w:hint="cs"/>
          <w:b/>
          <w:bCs/>
          <w:sz w:val="18"/>
          <w:szCs w:val="18"/>
          <w:rtl/>
        </w:rPr>
        <w:t>מ"ב</w:t>
      </w:r>
      <w:r w:rsidRPr="00505010">
        <w:rPr>
          <w:rFonts w:hint="cs"/>
          <w:sz w:val="18"/>
          <w:szCs w:val="18"/>
          <w:rtl/>
        </w:rPr>
        <w:t xml:space="preserve"> </w:t>
      </w:r>
      <w:r w:rsidRPr="00505010">
        <w:rPr>
          <w:sz w:val="18"/>
          <w:szCs w:val="18"/>
          <w:rtl/>
        </w:rPr>
        <w:t>–</w:t>
      </w:r>
      <w:r w:rsidRPr="00505010">
        <w:rPr>
          <w:rFonts w:hint="cs"/>
          <w:sz w:val="18"/>
          <w:szCs w:val="18"/>
          <w:rtl/>
        </w:rPr>
        <w:t xml:space="preserve"> וכיוון שאינו צריך</w:t>
      </w:r>
      <w:r>
        <w:rPr>
          <w:rFonts w:hint="cs"/>
          <w:sz w:val="18"/>
          <w:szCs w:val="18"/>
          <w:rtl/>
        </w:rPr>
        <w:t xml:space="preserve"> לברך</w:t>
      </w:r>
      <w:r w:rsidRPr="00505010">
        <w:rPr>
          <w:rFonts w:hint="cs"/>
          <w:sz w:val="18"/>
          <w:szCs w:val="18"/>
          <w:rtl/>
        </w:rPr>
        <w:t xml:space="preserve">, </w:t>
      </w:r>
      <w:r>
        <w:rPr>
          <w:rFonts w:hint="cs"/>
          <w:sz w:val="18"/>
          <w:szCs w:val="18"/>
          <w:rtl/>
        </w:rPr>
        <w:t xml:space="preserve">ממילא </w:t>
      </w:r>
      <w:r w:rsidRPr="00505010">
        <w:rPr>
          <w:rFonts w:hint="cs"/>
          <w:sz w:val="18"/>
          <w:szCs w:val="18"/>
          <w:rtl/>
        </w:rPr>
        <w:t>אסור לו לברך.</w:t>
      </w:r>
    </w:p>
  </w:footnote>
  <w:footnote w:id="410">
    <w:p w14:paraId="4E136314" w14:textId="77777777" w:rsidR="00321E16" w:rsidRDefault="00321E16" w:rsidP="00321E16">
      <w:pPr>
        <w:pStyle w:val="a4"/>
      </w:pPr>
      <w:r w:rsidRPr="00385104">
        <w:rPr>
          <w:rStyle w:val="a6"/>
          <w:sz w:val="18"/>
          <w:szCs w:val="18"/>
        </w:rPr>
        <w:footnoteRef/>
      </w:r>
      <w:r w:rsidRPr="00385104">
        <w:rPr>
          <w:sz w:val="18"/>
          <w:szCs w:val="18"/>
          <w:rtl/>
        </w:rPr>
        <w:t xml:space="preserve"> </w:t>
      </w:r>
      <w:r w:rsidRPr="00385104">
        <w:rPr>
          <w:rFonts w:hint="cs"/>
          <w:sz w:val="18"/>
          <w:szCs w:val="18"/>
          <w:rtl/>
        </w:rPr>
        <w:t xml:space="preserve">כלומר, החשיבות שיש בהקדמה היא, מפני שיוצא שמברך על פרי אחד ואילו האחר נפטר בברכת חברו ונעשה טפל לו. טפלות זו </w:t>
      </w:r>
      <w:r>
        <w:rPr>
          <w:rFonts w:hint="cs"/>
          <w:sz w:val="18"/>
          <w:szCs w:val="18"/>
          <w:rtl/>
        </w:rPr>
        <w:t>לא</w:t>
      </w:r>
      <w:r w:rsidRPr="00385104">
        <w:rPr>
          <w:rFonts w:hint="cs"/>
          <w:sz w:val="18"/>
          <w:szCs w:val="18"/>
          <w:rtl/>
        </w:rPr>
        <w:t xml:space="preserve"> </w:t>
      </w:r>
      <w:r>
        <w:rPr>
          <w:rFonts w:hint="cs"/>
          <w:sz w:val="18"/>
          <w:szCs w:val="18"/>
          <w:rtl/>
        </w:rPr>
        <w:t>קיימת</w:t>
      </w:r>
      <w:r w:rsidRPr="00385104">
        <w:rPr>
          <w:rFonts w:hint="cs"/>
          <w:sz w:val="18"/>
          <w:szCs w:val="18"/>
          <w:rtl/>
        </w:rPr>
        <w:t xml:space="preserve"> כאשר ממילא יברך על כל מין, ולכן כאשר אין הברכות שוות אין משמעות למין ז' החשוב יותר.</w:t>
      </w:r>
    </w:p>
  </w:footnote>
  <w:footnote w:id="411">
    <w:p w14:paraId="58CCCA42" w14:textId="77777777" w:rsidR="00321E16" w:rsidRDefault="00321E16" w:rsidP="00321E16">
      <w:pPr>
        <w:pStyle w:val="a4"/>
        <w:rPr>
          <w:rtl/>
        </w:rPr>
      </w:pPr>
      <w:r w:rsidRPr="00C76861">
        <w:rPr>
          <w:rStyle w:val="a6"/>
          <w:sz w:val="18"/>
          <w:szCs w:val="18"/>
        </w:rPr>
        <w:footnoteRef/>
      </w:r>
      <w:r w:rsidRPr="00C76861">
        <w:rPr>
          <w:sz w:val="18"/>
          <w:szCs w:val="18"/>
          <w:rtl/>
        </w:rPr>
        <w:t xml:space="preserve"> </w:t>
      </w:r>
      <w:r w:rsidRPr="00C76861">
        <w:rPr>
          <w:rFonts w:hint="cs"/>
          <w:b/>
          <w:bCs/>
          <w:sz w:val="18"/>
          <w:szCs w:val="18"/>
          <w:rtl/>
        </w:rPr>
        <w:t>ביה"ל</w:t>
      </w:r>
      <w:r>
        <w:rPr>
          <w:rFonts w:hint="cs"/>
          <w:sz w:val="18"/>
          <w:szCs w:val="18"/>
          <w:rtl/>
        </w:rPr>
        <w:t xml:space="preserve"> - </w:t>
      </w:r>
      <w:r w:rsidRPr="00C76861">
        <w:rPr>
          <w:rFonts w:hint="cs"/>
          <w:sz w:val="18"/>
          <w:szCs w:val="18"/>
          <w:rtl/>
        </w:rPr>
        <w:t>דברי המחבר כאן חולקים על שיטת היש אומרים בסעיף ג', שיטת בה"ג, שיש להקדים פרי העץ לפרי האדמה.</w:t>
      </w:r>
    </w:p>
  </w:footnote>
  <w:footnote w:id="412">
    <w:p w14:paraId="43783791" w14:textId="77777777" w:rsidR="00321E16" w:rsidRDefault="00321E16" w:rsidP="00321E16">
      <w:pPr>
        <w:pStyle w:val="a4"/>
        <w:rPr>
          <w:rtl/>
        </w:rPr>
      </w:pPr>
      <w:r w:rsidRPr="00FA35DF">
        <w:rPr>
          <w:rStyle w:val="a6"/>
          <w:sz w:val="18"/>
          <w:szCs w:val="18"/>
        </w:rPr>
        <w:footnoteRef/>
      </w:r>
      <w:r w:rsidRPr="00FA35DF">
        <w:rPr>
          <w:sz w:val="18"/>
          <w:szCs w:val="18"/>
          <w:rtl/>
        </w:rPr>
        <w:t xml:space="preserve"> </w:t>
      </w:r>
      <w:r w:rsidRPr="00FA35DF">
        <w:rPr>
          <w:rFonts w:hint="cs"/>
          <w:sz w:val="18"/>
          <w:szCs w:val="18"/>
          <w:rtl/>
        </w:rPr>
        <w:t xml:space="preserve">ודע, שמדברי </w:t>
      </w:r>
      <w:r w:rsidRPr="00FA35DF">
        <w:rPr>
          <w:rFonts w:hint="cs"/>
          <w:b/>
          <w:bCs/>
          <w:sz w:val="18"/>
          <w:szCs w:val="18"/>
          <w:rtl/>
        </w:rPr>
        <w:t>הבית יוסף</w:t>
      </w:r>
      <w:r w:rsidRPr="00FA35DF">
        <w:rPr>
          <w:rFonts w:hint="cs"/>
          <w:sz w:val="18"/>
          <w:szCs w:val="18"/>
          <w:rtl/>
        </w:rPr>
        <w:t xml:space="preserve"> בהמשך הסימן </w:t>
      </w:r>
      <w:r w:rsidRPr="00FA35DF">
        <w:rPr>
          <w:rFonts w:hint="cs"/>
          <w:sz w:val="16"/>
          <w:szCs w:val="16"/>
          <w:rtl/>
        </w:rPr>
        <w:t>(ב'סעיף' ד', בביאור שיטת רבינו פרץ, בהסבר הראשון)</w:t>
      </w:r>
      <w:r w:rsidRPr="00FA35DF">
        <w:rPr>
          <w:rFonts w:hint="cs"/>
          <w:sz w:val="18"/>
          <w:szCs w:val="18"/>
          <w:rtl/>
        </w:rPr>
        <w:t xml:space="preserve">, משמע שאפילו אם יודע שיוציאו לפניו תכף פירות נוספים שיצטרך להקדים ולברך עליהם, כיוון שכעת אינם לפניו יברך על מה שמונח לפניו כעת </w:t>
      </w:r>
      <w:r>
        <w:rPr>
          <w:rFonts w:hint="cs"/>
          <w:sz w:val="18"/>
          <w:szCs w:val="18"/>
          <w:rtl/>
        </w:rPr>
        <w:t>וא</w:t>
      </w:r>
      <w:r w:rsidRPr="00FA35DF">
        <w:rPr>
          <w:rFonts w:hint="cs"/>
          <w:sz w:val="18"/>
          <w:szCs w:val="18"/>
          <w:rtl/>
        </w:rPr>
        <w:t>ינו צריך להמתין שיבואו הפירות האחרים שקודמים בברכתם</w:t>
      </w:r>
      <w:r>
        <w:rPr>
          <w:rFonts w:hint="cs"/>
          <w:sz w:val="18"/>
          <w:szCs w:val="18"/>
          <w:rtl/>
        </w:rPr>
        <w:t xml:space="preserve">, וכ"כ </w:t>
      </w:r>
      <w:r w:rsidRPr="00D66617">
        <w:rPr>
          <w:rFonts w:hint="cs"/>
          <w:b/>
          <w:bCs/>
          <w:sz w:val="18"/>
          <w:szCs w:val="18"/>
          <w:rtl/>
        </w:rPr>
        <w:t>הפס"ת</w:t>
      </w:r>
      <w:r w:rsidRPr="00FA35DF">
        <w:rPr>
          <w:rFonts w:hint="cs"/>
          <w:sz w:val="18"/>
          <w:szCs w:val="18"/>
          <w:rtl/>
        </w:rPr>
        <w:t>.</w:t>
      </w:r>
      <w:r>
        <w:rPr>
          <w:sz w:val="18"/>
          <w:szCs w:val="18"/>
          <w:rtl/>
        </w:rPr>
        <w:br/>
      </w:r>
      <w:r w:rsidRPr="00C4252B">
        <w:rPr>
          <w:rFonts w:hint="cs"/>
          <w:sz w:val="18"/>
          <w:szCs w:val="18"/>
          <w:rtl/>
        </w:rPr>
        <w:t xml:space="preserve">מוסיף </w:t>
      </w:r>
      <w:r w:rsidRPr="00C4252B">
        <w:rPr>
          <w:rFonts w:hint="cs"/>
          <w:b/>
          <w:bCs/>
          <w:sz w:val="18"/>
          <w:szCs w:val="18"/>
          <w:rtl/>
        </w:rPr>
        <w:t>הפס"ת</w:t>
      </w:r>
      <w:r w:rsidRPr="00C4252B">
        <w:rPr>
          <w:rFonts w:hint="cs"/>
          <w:sz w:val="18"/>
          <w:szCs w:val="18"/>
          <w:rtl/>
        </w:rPr>
        <w:t xml:space="preserve"> </w:t>
      </w:r>
      <w:r w:rsidRPr="00C4252B">
        <w:rPr>
          <w:sz w:val="18"/>
          <w:szCs w:val="18"/>
          <w:rtl/>
        </w:rPr>
        <w:t>–</w:t>
      </w:r>
      <w:r w:rsidRPr="00C4252B">
        <w:rPr>
          <w:rFonts w:hint="cs"/>
          <w:sz w:val="18"/>
          <w:szCs w:val="18"/>
          <w:rtl/>
        </w:rPr>
        <w:t xml:space="preserve"> אפילו אם המאכלים לפניו, מותר לו לסלק אחד מהם מהשולחן כדי לברך על אחר תחילה.</w:t>
      </w:r>
      <w:r w:rsidRPr="00C4252B">
        <w:rPr>
          <w:sz w:val="18"/>
          <w:szCs w:val="18"/>
          <w:rtl/>
        </w:rPr>
        <w:br/>
      </w:r>
      <w:r w:rsidRPr="00C4252B">
        <w:rPr>
          <w:rFonts w:hint="cs"/>
          <w:sz w:val="18"/>
          <w:szCs w:val="18"/>
          <w:rtl/>
        </w:rPr>
        <w:t>וכן פשוט שאם מפני סדר אכילתו רוצה לאכול כעת מאכל מסויים דווקא, רשאי.</w:t>
      </w:r>
    </w:p>
  </w:footnote>
  <w:footnote w:id="413">
    <w:p w14:paraId="75F89D99" w14:textId="77777777" w:rsidR="00321E16" w:rsidRDefault="00321E16" w:rsidP="00321E16">
      <w:pPr>
        <w:pStyle w:val="a4"/>
      </w:pPr>
      <w:r w:rsidRPr="00F417E2">
        <w:rPr>
          <w:rStyle w:val="a6"/>
          <w:sz w:val="18"/>
          <w:szCs w:val="18"/>
        </w:rPr>
        <w:footnoteRef/>
      </w:r>
      <w:r w:rsidRPr="00F417E2">
        <w:rPr>
          <w:sz w:val="18"/>
          <w:szCs w:val="18"/>
          <w:rtl/>
        </w:rPr>
        <w:t xml:space="preserve"> </w:t>
      </w:r>
      <w:r w:rsidRPr="00F417E2">
        <w:rPr>
          <w:rFonts w:hint="cs"/>
          <w:sz w:val="18"/>
          <w:szCs w:val="18"/>
          <w:rtl/>
        </w:rPr>
        <w:t xml:space="preserve">זו לשונו </w:t>
      </w:r>
      <w:r w:rsidRPr="00F417E2">
        <w:rPr>
          <w:sz w:val="18"/>
          <w:szCs w:val="18"/>
          <w:rtl/>
        </w:rPr>
        <w:t>–</w:t>
      </w:r>
      <w:r w:rsidRPr="00F417E2">
        <w:rPr>
          <w:rFonts w:hint="cs"/>
          <w:sz w:val="18"/>
          <w:szCs w:val="18"/>
          <w:rtl/>
        </w:rPr>
        <w:t xml:space="preserve"> "</w:t>
      </w:r>
      <w:r w:rsidRPr="00F417E2">
        <w:rPr>
          <w:rFonts w:cs="Arial"/>
          <w:sz w:val="18"/>
          <w:szCs w:val="18"/>
          <w:rtl/>
        </w:rPr>
        <w:t>היו לפניו מינין הרבה</w:t>
      </w:r>
      <w:r>
        <w:rPr>
          <w:rFonts w:cs="Arial" w:hint="cs"/>
          <w:sz w:val="18"/>
          <w:szCs w:val="18"/>
          <w:rtl/>
        </w:rPr>
        <w:t>:</w:t>
      </w:r>
      <w:r w:rsidRPr="00F417E2">
        <w:rPr>
          <w:rFonts w:cs="Arial"/>
          <w:sz w:val="18"/>
          <w:szCs w:val="18"/>
          <w:rtl/>
        </w:rPr>
        <w:t xml:space="preserve"> </w:t>
      </w:r>
      <w:r>
        <w:rPr>
          <w:rFonts w:cs="Arial" w:hint="cs"/>
          <w:sz w:val="18"/>
          <w:szCs w:val="18"/>
          <w:vertAlign w:val="superscript"/>
          <w:rtl/>
        </w:rPr>
        <w:t xml:space="preserve">א </w:t>
      </w:r>
      <w:r w:rsidRPr="00F417E2">
        <w:rPr>
          <w:rFonts w:cs="Arial"/>
          <w:sz w:val="18"/>
          <w:szCs w:val="18"/>
          <w:rtl/>
        </w:rPr>
        <w:t>אם היו ברכותיהן שוות מברך על אחת מהם ופוטר את השאר</w:t>
      </w:r>
      <w:r>
        <w:rPr>
          <w:rFonts w:cs="Arial" w:hint="cs"/>
          <w:sz w:val="18"/>
          <w:szCs w:val="18"/>
          <w:rtl/>
        </w:rPr>
        <w:t>.</w:t>
      </w:r>
      <w:r w:rsidRPr="00F417E2">
        <w:rPr>
          <w:rFonts w:cs="Arial"/>
          <w:sz w:val="18"/>
          <w:szCs w:val="18"/>
          <w:rtl/>
        </w:rPr>
        <w:t xml:space="preserve"> </w:t>
      </w:r>
      <w:r>
        <w:rPr>
          <w:rFonts w:cs="Arial"/>
          <w:sz w:val="18"/>
          <w:szCs w:val="18"/>
          <w:rtl/>
        </w:rPr>
        <w:br/>
      </w:r>
      <w:r>
        <w:rPr>
          <w:rFonts w:cs="Arial" w:hint="cs"/>
          <w:sz w:val="18"/>
          <w:szCs w:val="18"/>
          <w:vertAlign w:val="superscript"/>
          <w:rtl/>
        </w:rPr>
        <w:t xml:space="preserve">ב </w:t>
      </w:r>
      <w:r w:rsidRPr="00F417E2">
        <w:rPr>
          <w:rFonts w:cs="Arial"/>
          <w:sz w:val="18"/>
          <w:szCs w:val="18"/>
          <w:rtl/>
        </w:rPr>
        <w:t>ואם אין ברכותיהם שוות מברך על כל אחת מהן ברכה הראויה לו, ואי זה מהם שירצה להקדים מקדים</w:t>
      </w:r>
      <w:r>
        <w:rPr>
          <w:rFonts w:cs="Arial" w:hint="cs"/>
          <w:sz w:val="18"/>
          <w:szCs w:val="18"/>
          <w:rtl/>
        </w:rPr>
        <w:t>.</w:t>
      </w:r>
      <w:r w:rsidRPr="00F417E2">
        <w:rPr>
          <w:rFonts w:cs="Arial"/>
          <w:sz w:val="18"/>
          <w:szCs w:val="18"/>
          <w:rtl/>
        </w:rPr>
        <w:t xml:space="preserve"> </w:t>
      </w:r>
      <w:r>
        <w:rPr>
          <w:rFonts w:cs="Arial"/>
          <w:sz w:val="18"/>
          <w:szCs w:val="18"/>
          <w:rtl/>
        </w:rPr>
        <w:br/>
      </w:r>
      <w:r>
        <w:rPr>
          <w:rFonts w:cs="Arial" w:hint="cs"/>
          <w:sz w:val="18"/>
          <w:szCs w:val="18"/>
          <w:vertAlign w:val="superscript"/>
          <w:rtl/>
        </w:rPr>
        <w:t xml:space="preserve">ג </w:t>
      </w:r>
      <w:r w:rsidRPr="00F417E2">
        <w:rPr>
          <w:rFonts w:cs="Arial"/>
          <w:sz w:val="18"/>
          <w:szCs w:val="18"/>
          <w:rtl/>
        </w:rPr>
        <w:t>ואם אינו רוצה בזה יותר מזה</w:t>
      </w:r>
      <w:r>
        <w:rPr>
          <w:rFonts w:cs="Arial" w:hint="cs"/>
          <w:sz w:val="18"/>
          <w:szCs w:val="18"/>
          <w:rtl/>
        </w:rPr>
        <w:t>,</w:t>
      </w:r>
      <w:r w:rsidRPr="00F417E2">
        <w:rPr>
          <w:rFonts w:cs="Arial"/>
          <w:sz w:val="18"/>
          <w:szCs w:val="18"/>
          <w:rtl/>
        </w:rPr>
        <w:t xml:space="preserve"> אם יש ביניהם אחד משבעת המינים עליו הוא מברך תחלה</w:t>
      </w:r>
      <w:r w:rsidRPr="00F417E2">
        <w:rPr>
          <w:rFonts w:cs="Arial" w:hint="cs"/>
          <w:sz w:val="18"/>
          <w:szCs w:val="18"/>
          <w:rtl/>
        </w:rPr>
        <w:t>".</w:t>
      </w:r>
    </w:p>
  </w:footnote>
  <w:footnote w:id="414">
    <w:p w14:paraId="5DC2F44F" w14:textId="77777777" w:rsidR="00321E16" w:rsidRDefault="00321E16" w:rsidP="00321E16">
      <w:pPr>
        <w:pStyle w:val="a4"/>
      </w:pPr>
      <w:r w:rsidRPr="00FE1B80">
        <w:rPr>
          <w:rStyle w:val="a6"/>
          <w:sz w:val="18"/>
          <w:szCs w:val="18"/>
        </w:rPr>
        <w:footnoteRef/>
      </w:r>
      <w:r w:rsidRPr="00FE1B80">
        <w:rPr>
          <w:sz w:val="18"/>
          <w:szCs w:val="18"/>
          <w:rtl/>
        </w:rPr>
        <w:t xml:space="preserve"> </w:t>
      </w:r>
      <w:r w:rsidRPr="00FE1B80">
        <w:rPr>
          <w:rFonts w:hint="cs"/>
          <w:sz w:val="18"/>
          <w:szCs w:val="18"/>
          <w:rtl/>
        </w:rPr>
        <w:t xml:space="preserve">אך לכאורה יקשה על </w:t>
      </w:r>
      <w:r w:rsidRPr="001A0374">
        <w:rPr>
          <w:rFonts w:hint="cs"/>
          <w:b/>
          <w:bCs/>
          <w:sz w:val="18"/>
          <w:szCs w:val="18"/>
          <w:rtl/>
        </w:rPr>
        <w:t>בה"ג</w:t>
      </w:r>
      <w:r w:rsidRPr="00FE1B80">
        <w:rPr>
          <w:rFonts w:hint="cs"/>
          <w:sz w:val="18"/>
          <w:szCs w:val="18"/>
          <w:rtl/>
        </w:rPr>
        <w:t xml:space="preserve"> מדברי עולא, שהורה שאין משמעות לסדר הברכות </w:t>
      </w:r>
      <w:r w:rsidRPr="00FE1B80">
        <w:rPr>
          <w:rFonts w:hint="cs"/>
          <w:sz w:val="16"/>
          <w:szCs w:val="16"/>
          <w:rtl/>
        </w:rPr>
        <w:t>("</w:t>
      </w:r>
      <w:r w:rsidRPr="00FE1B80">
        <w:rPr>
          <w:rFonts w:cs="Arial"/>
          <w:sz w:val="16"/>
          <w:szCs w:val="16"/>
          <w:rtl/>
        </w:rPr>
        <w:t>אמר עולא: מחלוקת בשברכותיהן שוות</w:t>
      </w:r>
      <w:r w:rsidRPr="00FE1B80">
        <w:rPr>
          <w:rFonts w:cs="Arial" w:hint="cs"/>
          <w:sz w:val="16"/>
          <w:szCs w:val="16"/>
          <w:rtl/>
        </w:rPr>
        <w:t xml:space="preserve"> </w:t>
      </w:r>
      <w:r w:rsidRPr="00FE1B80">
        <w:rPr>
          <w:rFonts w:cs="Arial" w:hint="cs"/>
          <w:sz w:val="14"/>
          <w:szCs w:val="14"/>
          <w:rtl/>
        </w:rPr>
        <w:t>(עץ)</w:t>
      </w:r>
      <w:r w:rsidRPr="00FE1B80">
        <w:rPr>
          <w:rFonts w:cs="Arial"/>
          <w:sz w:val="16"/>
          <w:szCs w:val="16"/>
          <w:rtl/>
        </w:rPr>
        <w:t xml:space="preserve">, דרבי יהודה סבר: מין שבעה עדיף, ורבנן סברי: מין חביב עדיף. אבל בשאין ברכותיהן שוות </w:t>
      </w:r>
      <w:r w:rsidRPr="00FE1B80">
        <w:rPr>
          <w:rFonts w:cs="Arial" w:hint="cs"/>
          <w:sz w:val="14"/>
          <w:szCs w:val="14"/>
          <w:rtl/>
        </w:rPr>
        <w:t xml:space="preserve">(עץ ואדמה) </w:t>
      </w:r>
      <w:r w:rsidRPr="00FE1B80">
        <w:rPr>
          <w:rFonts w:cs="Arial"/>
          <w:sz w:val="16"/>
          <w:szCs w:val="16"/>
          <w:rtl/>
        </w:rPr>
        <w:t>- דברי הכל מברך על זה וחוזר ומברך על זה</w:t>
      </w:r>
      <w:r w:rsidRPr="00FE1B80">
        <w:rPr>
          <w:rFonts w:cs="Arial" w:hint="cs"/>
          <w:sz w:val="16"/>
          <w:szCs w:val="16"/>
          <w:rtl/>
        </w:rPr>
        <w:t>")</w:t>
      </w:r>
      <w:r w:rsidRPr="00FE1B80">
        <w:rPr>
          <w:rFonts w:hint="cs"/>
          <w:sz w:val="18"/>
          <w:szCs w:val="18"/>
          <w:rtl/>
        </w:rPr>
        <w:t>?</w:t>
      </w:r>
      <w:r w:rsidRPr="00FE1B80">
        <w:rPr>
          <w:sz w:val="18"/>
          <w:szCs w:val="18"/>
          <w:rtl/>
        </w:rPr>
        <w:br/>
      </w:r>
      <w:r w:rsidRPr="00FE1B80">
        <w:rPr>
          <w:rFonts w:hint="cs"/>
          <w:sz w:val="18"/>
          <w:szCs w:val="18"/>
          <w:rtl/>
        </w:rPr>
        <w:t xml:space="preserve">תשובה </w:t>
      </w:r>
      <w:r w:rsidRPr="00FE1B80">
        <w:rPr>
          <w:sz w:val="18"/>
          <w:szCs w:val="18"/>
          <w:rtl/>
        </w:rPr>
        <w:t>–</w:t>
      </w:r>
      <w:r w:rsidRPr="00FE1B80">
        <w:rPr>
          <w:rFonts w:hint="cs"/>
          <w:sz w:val="18"/>
          <w:szCs w:val="18"/>
          <w:rtl/>
        </w:rPr>
        <w:t xml:space="preserve"> עולא לא בא לומר מהו סדר הברכות, אלא הוא בא להורות שיש לברך על כל מין, ואין ברכת מין אחד פוטרת את ברכת המין האחר. </w:t>
      </w:r>
    </w:p>
  </w:footnote>
  <w:footnote w:id="415">
    <w:p w14:paraId="1B23731D" w14:textId="77777777" w:rsidR="00321E16" w:rsidRDefault="00321E16" w:rsidP="00321E16">
      <w:pPr>
        <w:pStyle w:val="a4"/>
      </w:pPr>
      <w:r w:rsidRPr="006F3C36">
        <w:rPr>
          <w:rStyle w:val="a6"/>
          <w:sz w:val="18"/>
          <w:szCs w:val="18"/>
        </w:rPr>
        <w:footnoteRef/>
      </w:r>
      <w:r w:rsidRPr="006F3C36">
        <w:rPr>
          <w:sz w:val="18"/>
          <w:szCs w:val="18"/>
          <w:rtl/>
        </w:rPr>
        <w:t xml:space="preserve"> </w:t>
      </w:r>
      <w:r w:rsidRPr="006F3C36">
        <w:rPr>
          <w:rFonts w:hint="cs"/>
          <w:sz w:val="18"/>
          <w:szCs w:val="18"/>
          <w:rtl/>
        </w:rPr>
        <w:t>ולדעת היש אומרים בסעיף א', שיש לברך בכה"ג על החביב, יש לומר שכאן מדובר ששניהם חביבים באותה מידה.</w:t>
      </w:r>
    </w:p>
  </w:footnote>
  <w:footnote w:id="416">
    <w:p w14:paraId="3A03CF0A" w14:textId="77777777" w:rsidR="00321E16" w:rsidRDefault="00321E16" w:rsidP="00321E16">
      <w:pPr>
        <w:pStyle w:val="a4"/>
        <w:rPr>
          <w:rtl/>
        </w:rPr>
      </w:pPr>
      <w:r w:rsidRPr="005661A4">
        <w:rPr>
          <w:rStyle w:val="a6"/>
          <w:sz w:val="18"/>
          <w:szCs w:val="18"/>
        </w:rPr>
        <w:footnoteRef/>
      </w:r>
      <w:r w:rsidRPr="005661A4">
        <w:rPr>
          <w:sz w:val="18"/>
          <w:szCs w:val="18"/>
          <w:rtl/>
        </w:rPr>
        <w:t xml:space="preserve"> </w:t>
      </w:r>
      <w:r w:rsidRPr="005661A4">
        <w:rPr>
          <w:rFonts w:hint="cs"/>
          <w:b/>
          <w:bCs/>
          <w:sz w:val="18"/>
          <w:szCs w:val="18"/>
          <w:rtl/>
        </w:rPr>
        <w:t>פס"ת</w:t>
      </w:r>
      <w:r w:rsidRPr="005661A4">
        <w:rPr>
          <w:rFonts w:hint="cs"/>
          <w:sz w:val="18"/>
          <w:szCs w:val="18"/>
          <w:rtl/>
        </w:rPr>
        <w:t xml:space="preserve"> </w:t>
      </w:r>
      <w:r w:rsidRPr="005661A4">
        <w:rPr>
          <w:sz w:val="18"/>
          <w:szCs w:val="18"/>
          <w:rtl/>
        </w:rPr>
        <w:t>–</w:t>
      </w:r>
      <w:r w:rsidRPr="005661A4">
        <w:rPr>
          <w:rFonts w:hint="cs"/>
          <w:sz w:val="18"/>
          <w:szCs w:val="18"/>
          <w:rtl/>
        </w:rPr>
        <w:t xml:space="preserve"> לכאורה קשה על דברי המ"ב, שהרי המחבר פוסק לקמן בסעיף ה' שמעלת מין שבעה היא דווקא כשעשה פת או תבשיל, אך כוסס חיטה ולפניו פרי העץ, יקדים לברך על העץ תחילה, ואם כן כיצד המ"ב פסק כאן להקדים את החיטה לברכת העץ אף בכה"ג?</w:t>
      </w:r>
      <w:r w:rsidRPr="005661A4">
        <w:rPr>
          <w:sz w:val="18"/>
          <w:szCs w:val="18"/>
          <w:rtl/>
        </w:rPr>
        <w:br/>
      </w:r>
      <w:r w:rsidRPr="005661A4">
        <w:rPr>
          <w:rFonts w:hint="cs"/>
          <w:sz w:val="18"/>
          <w:szCs w:val="18"/>
          <w:rtl/>
        </w:rPr>
        <w:t xml:space="preserve">ועיי"ש בדברי </w:t>
      </w:r>
      <w:r w:rsidRPr="005661A4">
        <w:rPr>
          <w:rFonts w:hint="cs"/>
          <w:b/>
          <w:bCs/>
          <w:sz w:val="18"/>
          <w:szCs w:val="18"/>
          <w:rtl/>
        </w:rPr>
        <w:t>המ"ב</w:t>
      </w:r>
      <w:r w:rsidRPr="005661A4">
        <w:rPr>
          <w:rFonts w:hint="cs"/>
          <w:sz w:val="18"/>
          <w:szCs w:val="18"/>
          <w:rtl/>
        </w:rPr>
        <w:t xml:space="preserve"> וכן עיין כאן </w:t>
      </w:r>
      <w:r w:rsidRPr="005661A4">
        <w:rPr>
          <w:rFonts w:hint="cs"/>
          <w:b/>
          <w:bCs/>
          <w:sz w:val="18"/>
          <w:szCs w:val="18"/>
          <w:rtl/>
        </w:rPr>
        <w:t>בשעה"צ</w:t>
      </w:r>
      <w:r w:rsidRPr="005661A4">
        <w:rPr>
          <w:rFonts w:hint="cs"/>
          <w:sz w:val="18"/>
          <w:szCs w:val="18"/>
          <w:rtl/>
        </w:rPr>
        <w:t>, ומסקנת הדברים היא, שקדימת ברכת החיטה שאינה מבושלת לברכת העץ, נאמרה דווקא אם החיטה חביבה עליו יותר או ששניהם חביבים עליו בשווה. אבל אם מין העץ חביב עליו יותר מהחיטה, יש להקדים את ברכת העץ אפילו אם אינו ממין שבעה.</w:t>
      </w:r>
      <w:r>
        <w:rPr>
          <w:rtl/>
        </w:rPr>
        <w:br/>
      </w:r>
      <w:r w:rsidRPr="005661A4">
        <w:rPr>
          <w:rFonts w:hint="cs"/>
          <w:sz w:val="18"/>
          <w:szCs w:val="18"/>
          <w:rtl/>
        </w:rPr>
        <w:t xml:space="preserve">ומכאן יש ללמוד, שאם לפניו פירות עץ וקליות חיטה </w:t>
      </w:r>
      <w:r w:rsidRPr="005661A4">
        <w:rPr>
          <w:rFonts w:hint="cs"/>
          <w:sz w:val="16"/>
          <w:szCs w:val="16"/>
          <w:rtl/>
        </w:rPr>
        <w:t xml:space="preserve">('שלווה') </w:t>
      </w:r>
      <w:r w:rsidRPr="005661A4">
        <w:rPr>
          <w:rFonts w:hint="cs"/>
          <w:sz w:val="18"/>
          <w:szCs w:val="18"/>
          <w:rtl/>
        </w:rPr>
        <w:t>שברכתן אדמה, יקדים את ברכת האדמה לברכת עץ אפילו אם העץ ממין ז', אלא אם כן מין ז' חביב עליו יותר.</w:t>
      </w:r>
    </w:p>
  </w:footnote>
  <w:footnote w:id="417">
    <w:p w14:paraId="3F2A929E" w14:textId="77777777" w:rsidR="00321E16" w:rsidRDefault="00321E16" w:rsidP="00321E16">
      <w:pPr>
        <w:pStyle w:val="a4"/>
      </w:pPr>
      <w:r w:rsidRPr="009E390C">
        <w:rPr>
          <w:rStyle w:val="a6"/>
          <w:sz w:val="18"/>
          <w:szCs w:val="18"/>
        </w:rPr>
        <w:footnoteRef/>
      </w:r>
      <w:r w:rsidRPr="009E390C">
        <w:rPr>
          <w:sz w:val="18"/>
          <w:szCs w:val="18"/>
          <w:rtl/>
        </w:rPr>
        <w:t xml:space="preserve"> </w:t>
      </w:r>
      <w:r w:rsidRPr="009E390C">
        <w:rPr>
          <w:rFonts w:hint="cs"/>
          <w:b/>
          <w:bCs/>
          <w:sz w:val="18"/>
          <w:szCs w:val="18"/>
          <w:rtl/>
        </w:rPr>
        <w:t>והפס"ת</w:t>
      </w:r>
      <w:r w:rsidRPr="009E390C">
        <w:rPr>
          <w:rFonts w:hint="cs"/>
          <w:sz w:val="18"/>
          <w:szCs w:val="18"/>
          <w:rtl/>
        </w:rPr>
        <w:t xml:space="preserve"> העיר שברכת מזונות על אורז אינה בכלל</w:t>
      </w:r>
      <w:r w:rsidRPr="00736A35">
        <w:rPr>
          <w:rFonts w:hint="cs"/>
          <w:sz w:val="18"/>
          <w:szCs w:val="18"/>
          <w:rtl/>
        </w:rPr>
        <w:t xml:space="preserve"> זה, כיוון שאינו מחמשת מיני דגן, אלא יקדים את ברכת ה</w:t>
      </w:r>
      <w:r>
        <w:rPr>
          <w:rFonts w:hint="cs"/>
          <w:sz w:val="18"/>
          <w:szCs w:val="18"/>
          <w:rtl/>
        </w:rPr>
        <w:t>זית.</w:t>
      </w:r>
    </w:p>
  </w:footnote>
  <w:footnote w:id="418">
    <w:p w14:paraId="5F478506" w14:textId="77777777" w:rsidR="00321E16" w:rsidRDefault="00321E16" w:rsidP="00321E16">
      <w:pPr>
        <w:pStyle w:val="a4"/>
        <w:rPr>
          <w:rtl/>
        </w:rPr>
      </w:pPr>
      <w:r w:rsidRPr="000E740C">
        <w:rPr>
          <w:rStyle w:val="a6"/>
          <w:sz w:val="18"/>
          <w:szCs w:val="18"/>
        </w:rPr>
        <w:footnoteRef/>
      </w:r>
      <w:r w:rsidRPr="000E740C">
        <w:rPr>
          <w:sz w:val="18"/>
          <w:szCs w:val="18"/>
          <w:rtl/>
        </w:rPr>
        <w:t xml:space="preserve"> </w:t>
      </w:r>
      <w:r w:rsidRPr="000E740C">
        <w:rPr>
          <w:rFonts w:hint="cs"/>
          <w:sz w:val="18"/>
          <w:szCs w:val="18"/>
          <w:rtl/>
        </w:rPr>
        <w:t>ולכאורה כך יש לתרץ את הטעם שמקדים ברכת הגפן לברכת העץ, דהיינו שלמרות שאין הברכות שוות ולכאורה יש להקדים מה שרוצה, מכל מקום יש להקדים את ברכת הגפן מפני חשיבותה</w:t>
      </w:r>
      <w:r>
        <w:rPr>
          <w:rFonts w:hint="cs"/>
          <w:sz w:val="18"/>
          <w:szCs w:val="18"/>
          <w:rtl/>
        </w:rPr>
        <w:t xml:space="preserve"> שקובעת ברכה לעצמה</w:t>
      </w:r>
      <w:r w:rsidRPr="000E740C">
        <w:rPr>
          <w:rFonts w:hint="cs"/>
          <w:sz w:val="18"/>
          <w:szCs w:val="18"/>
          <w:rtl/>
        </w:rPr>
        <w:t>.</w:t>
      </w:r>
    </w:p>
  </w:footnote>
  <w:footnote w:id="419">
    <w:p w14:paraId="55C717E9" w14:textId="77777777" w:rsidR="00321E16" w:rsidRDefault="00321E16" w:rsidP="00321E16">
      <w:pPr>
        <w:pStyle w:val="a4"/>
      </w:pPr>
      <w:r w:rsidRPr="007750AC">
        <w:rPr>
          <w:rStyle w:val="a6"/>
          <w:sz w:val="18"/>
          <w:szCs w:val="18"/>
        </w:rPr>
        <w:footnoteRef/>
      </w:r>
      <w:r w:rsidRPr="007750AC">
        <w:rPr>
          <w:sz w:val="18"/>
          <w:szCs w:val="18"/>
          <w:rtl/>
        </w:rPr>
        <w:t xml:space="preserve"> </w:t>
      </w:r>
      <w:r w:rsidRPr="007750AC">
        <w:rPr>
          <w:rFonts w:hint="cs"/>
          <w:sz w:val="18"/>
          <w:szCs w:val="18"/>
          <w:rtl/>
        </w:rPr>
        <w:t>לסיכום שיטת המחבר כשיש לפניו ברכת עץ ואדמה.</w:t>
      </w:r>
      <w:r w:rsidRPr="007750AC">
        <w:rPr>
          <w:sz w:val="18"/>
          <w:szCs w:val="18"/>
          <w:rtl/>
        </w:rPr>
        <w:br/>
      </w:r>
      <w:r w:rsidRPr="007750AC">
        <w:rPr>
          <w:rFonts w:hint="cs"/>
          <w:sz w:val="18"/>
          <w:szCs w:val="18"/>
          <w:rtl/>
        </w:rPr>
        <w:t xml:space="preserve">א. בסעיף א' </w:t>
      </w:r>
      <w:r w:rsidRPr="007750AC">
        <w:rPr>
          <w:rFonts w:hint="cs"/>
          <w:b/>
          <w:bCs/>
          <w:sz w:val="18"/>
          <w:szCs w:val="18"/>
          <w:rtl/>
        </w:rPr>
        <w:t>המחבר</w:t>
      </w:r>
      <w:r w:rsidRPr="007750AC">
        <w:rPr>
          <w:rFonts w:hint="cs"/>
          <w:sz w:val="18"/>
          <w:szCs w:val="18"/>
          <w:rtl/>
        </w:rPr>
        <w:t xml:space="preserve"> פסק שיברך על מה שרוצה, ויש אומרים להקדים מין חביב.</w:t>
      </w:r>
      <w:r w:rsidRPr="007750AC">
        <w:rPr>
          <w:sz w:val="18"/>
          <w:szCs w:val="18"/>
          <w:rtl/>
        </w:rPr>
        <w:br/>
      </w:r>
      <w:r w:rsidRPr="007750AC">
        <w:rPr>
          <w:rFonts w:hint="cs"/>
          <w:sz w:val="18"/>
          <w:szCs w:val="18"/>
          <w:rtl/>
        </w:rPr>
        <w:t xml:space="preserve">ב. בסעיף ג' פסק </w:t>
      </w:r>
      <w:r w:rsidRPr="007750AC">
        <w:rPr>
          <w:rFonts w:hint="cs"/>
          <w:b/>
          <w:bCs/>
          <w:sz w:val="18"/>
          <w:szCs w:val="18"/>
          <w:rtl/>
        </w:rPr>
        <w:t>כרא"ש</w:t>
      </w:r>
      <w:r w:rsidRPr="007750AC">
        <w:rPr>
          <w:rFonts w:hint="cs"/>
          <w:sz w:val="18"/>
          <w:szCs w:val="18"/>
          <w:rtl/>
        </w:rPr>
        <w:t xml:space="preserve"> שיקדים איזו ברכה שרוצה, והביא את דעת </w:t>
      </w:r>
      <w:r w:rsidRPr="007750AC">
        <w:rPr>
          <w:rFonts w:hint="cs"/>
          <w:b/>
          <w:bCs/>
          <w:sz w:val="18"/>
          <w:szCs w:val="18"/>
          <w:rtl/>
        </w:rPr>
        <w:t>בה"ג</w:t>
      </w:r>
      <w:r w:rsidRPr="007750AC">
        <w:rPr>
          <w:rFonts w:hint="cs"/>
          <w:sz w:val="18"/>
          <w:szCs w:val="18"/>
          <w:rtl/>
        </w:rPr>
        <w:t xml:space="preserve"> להקדים עץ.</w:t>
      </w:r>
      <w:r w:rsidRPr="007750AC">
        <w:rPr>
          <w:sz w:val="18"/>
          <w:szCs w:val="18"/>
          <w:rtl/>
        </w:rPr>
        <w:br/>
      </w:r>
      <w:r w:rsidRPr="007750AC">
        <w:rPr>
          <w:rFonts w:hint="cs"/>
          <w:sz w:val="18"/>
          <w:szCs w:val="18"/>
          <w:rtl/>
        </w:rPr>
        <w:t>דעת היש אומרים שבסעיף א', תסביר שבסעיף ג' שניהם חביבים בשווה ולכן לא שייך להקדים מין חביב.</w:t>
      </w:r>
      <w:r w:rsidRPr="007750AC">
        <w:rPr>
          <w:sz w:val="18"/>
          <w:szCs w:val="18"/>
          <w:rtl/>
        </w:rPr>
        <w:br/>
      </w:r>
      <w:r w:rsidRPr="007750AC">
        <w:rPr>
          <w:rFonts w:hint="cs"/>
          <w:sz w:val="18"/>
          <w:szCs w:val="18"/>
          <w:rtl/>
        </w:rPr>
        <w:t xml:space="preserve">ג. כאן המחבר פוסק שברכת אדמה </w:t>
      </w:r>
      <w:r w:rsidRPr="007750AC">
        <w:rPr>
          <w:rFonts w:hint="cs"/>
          <w:sz w:val="16"/>
          <w:szCs w:val="16"/>
          <w:rtl/>
        </w:rPr>
        <w:t xml:space="preserve">(על חיטה) </w:t>
      </w:r>
      <w:r w:rsidRPr="007750AC">
        <w:rPr>
          <w:rFonts w:hint="cs"/>
          <w:sz w:val="18"/>
          <w:szCs w:val="18"/>
          <w:rtl/>
        </w:rPr>
        <w:t>אינה קודמת לברכת עץ, ומשמע שברכת עץ קודמת. וקשה, הרי בסעיף א' פסק שיקדים מה שרוצה וכן משמע גם בסעיף ג', וכיצד הורה כאן להקדים את ברכת העץ?</w:t>
      </w:r>
      <w:r w:rsidRPr="007750AC">
        <w:rPr>
          <w:sz w:val="18"/>
          <w:szCs w:val="18"/>
          <w:rtl/>
        </w:rPr>
        <w:br/>
      </w:r>
      <w:r w:rsidRPr="007750AC">
        <w:rPr>
          <w:rFonts w:hint="cs"/>
          <w:sz w:val="18"/>
          <w:szCs w:val="18"/>
          <w:rtl/>
        </w:rPr>
        <w:t xml:space="preserve">ואכן, </w:t>
      </w:r>
      <w:r w:rsidRPr="007750AC">
        <w:rPr>
          <w:rFonts w:hint="cs"/>
          <w:b/>
          <w:bCs/>
          <w:sz w:val="18"/>
          <w:szCs w:val="18"/>
          <w:rtl/>
        </w:rPr>
        <w:t>הגר"א</w:t>
      </w:r>
      <w:r w:rsidRPr="007750AC">
        <w:rPr>
          <w:rFonts w:hint="cs"/>
          <w:sz w:val="18"/>
          <w:szCs w:val="18"/>
          <w:rtl/>
        </w:rPr>
        <w:t xml:space="preserve"> כתב שסעיף זה א</w:t>
      </w:r>
      <w:r>
        <w:rPr>
          <w:rFonts w:hint="cs"/>
          <w:sz w:val="18"/>
          <w:szCs w:val="18"/>
          <w:rtl/>
        </w:rPr>
        <w:t>תי</w:t>
      </w:r>
      <w:r w:rsidRPr="007750AC">
        <w:rPr>
          <w:rFonts w:hint="cs"/>
          <w:sz w:val="18"/>
          <w:szCs w:val="18"/>
          <w:rtl/>
        </w:rPr>
        <w:t xml:space="preserve"> </w:t>
      </w:r>
      <w:r w:rsidRPr="00730558">
        <w:rPr>
          <w:rFonts w:hint="cs"/>
          <w:b/>
          <w:bCs/>
          <w:sz w:val="18"/>
          <w:szCs w:val="18"/>
          <w:rtl/>
        </w:rPr>
        <w:t>כ</w:t>
      </w:r>
      <w:r w:rsidRPr="007750AC">
        <w:rPr>
          <w:rFonts w:hint="cs"/>
          <w:b/>
          <w:bCs/>
          <w:sz w:val="18"/>
          <w:szCs w:val="18"/>
          <w:rtl/>
        </w:rPr>
        <w:t>בה"ג</w:t>
      </w:r>
      <w:r w:rsidRPr="007750AC">
        <w:rPr>
          <w:rFonts w:hint="cs"/>
          <w:sz w:val="18"/>
          <w:szCs w:val="18"/>
          <w:rtl/>
        </w:rPr>
        <w:t xml:space="preserve"> הסובר שברכת עץ קודמת לאדמה, אך </w:t>
      </w:r>
      <w:r w:rsidRPr="00730558">
        <w:rPr>
          <w:rFonts w:hint="cs"/>
          <w:b/>
          <w:bCs/>
          <w:sz w:val="18"/>
          <w:szCs w:val="18"/>
          <w:rtl/>
        </w:rPr>
        <w:t>לרא"ש</w:t>
      </w:r>
      <w:r w:rsidRPr="007750AC">
        <w:rPr>
          <w:rFonts w:hint="cs"/>
          <w:sz w:val="18"/>
          <w:szCs w:val="18"/>
          <w:rtl/>
        </w:rPr>
        <w:t xml:space="preserve"> יברך על מה שרוצה תחילה. </w:t>
      </w:r>
      <w:r>
        <w:rPr>
          <w:rtl/>
        </w:rPr>
        <w:br/>
      </w:r>
      <w:r w:rsidRPr="007E0DA3">
        <w:rPr>
          <w:rFonts w:hint="cs"/>
          <w:sz w:val="18"/>
          <w:szCs w:val="18"/>
          <w:rtl/>
        </w:rPr>
        <w:t>דעת המ"ב הלכה למעשה</w:t>
      </w:r>
      <w:r>
        <w:rPr>
          <w:rFonts w:hint="cs"/>
          <w:sz w:val="18"/>
          <w:szCs w:val="18"/>
          <w:rtl/>
        </w:rPr>
        <w:t xml:space="preserve"> </w:t>
      </w:r>
      <w:r w:rsidRPr="007E0DA3">
        <w:rPr>
          <w:rFonts w:hint="cs"/>
          <w:sz w:val="16"/>
          <w:szCs w:val="16"/>
          <w:rtl/>
        </w:rPr>
        <w:t>(סקי"ח)</w:t>
      </w:r>
      <w:r w:rsidRPr="007E0DA3">
        <w:rPr>
          <w:rFonts w:hint="cs"/>
          <w:sz w:val="18"/>
          <w:szCs w:val="18"/>
          <w:rtl/>
        </w:rPr>
        <w:t>, שיש להקדים את ברכת האדמה לעץ בהתקיים אחד משני התנאים הבאים:</w:t>
      </w:r>
      <w:r w:rsidRPr="007E0DA3">
        <w:rPr>
          <w:sz w:val="18"/>
          <w:szCs w:val="18"/>
          <w:rtl/>
        </w:rPr>
        <w:br/>
      </w:r>
      <w:r w:rsidRPr="007E0DA3">
        <w:rPr>
          <w:rFonts w:hint="cs"/>
          <w:sz w:val="18"/>
          <w:szCs w:val="18"/>
          <w:rtl/>
        </w:rPr>
        <w:t xml:space="preserve">א. ברכת האדמה היא על מין שבעה </w:t>
      </w:r>
      <w:r w:rsidRPr="007E0DA3">
        <w:rPr>
          <w:rFonts w:hint="cs"/>
          <w:sz w:val="16"/>
          <w:szCs w:val="16"/>
          <w:rtl/>
        </w:rPr>
        <w:t>(כגון כוסס חיטה)</w:t>
      </w:r>
      <w:r w:rsidRPr="007E0DA3">
        <w:rPr>
          <w:rFonts w:hint="cs"/>
          <w:sz w:val="18"/>
          <w:szCs w:val="18"/>
          <w:rtl/>
        </w:rPr>
        <w:t>.</w:t>
      </w:r>
      <w:r w:rsidRPr="007E0DA3">
        <w:rPr>
          <w:sz w:val="18"/>
          <w:szCs w:val="18"/>
          <w:rtl/>
        </w:rPr>
        <w:br/>
      </w:r>
      <w:r w:rsidRPr="007E0DA3">
        <w:rPr>
          <w:rFonts w:hint="cs"/>
          <w:sz w:val="18"/>
          <w:szCs w:val="18"/>
          <w:rtl/>
        </w:rPr>
        <w:t>ב. ברכת האדמה חביבה עליו יותר.</w:t>
      </w:r>
      <w:r>
        <w:rPr>
          <w:rtl/>
        </w:rPr>
        <w:br/>
      </w:r>
      <w:r w:rsidRPr="00B56FC3">
        <w:rPr>
          <w:rFonts w:hint="cs"/>
          <w:sz w:val="18"/>
          <w:szCs w:val="18"/>
          <w:rtl/>
        </w:rPr>
        <w:t xml:space="preserve">ואילו כאשר שניהם מין שבעה, כגון כאן </w:t>
      </w:r>
      <w:r w:rsidRPr="00B56FC3">
        <w:rPr>
          <w:rFonts w:hint="cs"/>
          <w:sz w:val="16"/>
          <w:szCs w:val="16"/>
          <w:rtl/>
        </w:rPr>
        <w:t>(המחבר מדבר על סדר קדימויות בתוך הפסוק)</w:t>
      </w:r>
      <w:r w:rsidRPr="00B56FC3">
        <w:rPr>
          <w:rFonts w:hint="cs"/>
          <w:sz w:val="18"/>
          <w:szCs w:val="18"/>
          <w:rtl/>
        </w:rPr>
        <w:t>, יקדים מין חביב.</w:t>
      </w:r>
    </w:p>
  </w:footnote>
  <w:footnote w:id="420">
    <w:p w14:paraId="51ED3297" w14:textId="77777777" w:rsidR="00321E16" w:rsidRDefault="00321E16" w:rsidP="00321E16">
      <w:pPr>
        <w:pStyle w:val="a4"/>
      </w:pPr>
      <w:r w:rsidRPr="00D50665">
        <w:rPr>
          <w:rStyle w:val="a6"/>
          <w:sz w:val="18"/>
          <w:szCs w:val="18"/>
        </w:rPr>
        <w:footnoteRef/>
      </w:r>
      <w:r w:rsidRPr="00D50665">
        <w:rPr>
          <w:sz w:val="18"/>
          <w:szCs w:val="18"/>
          <w:rtl/>
        </w:rPr>
        <w:t xml:space="preserve"> </w:t>
      </w:r>
      <w:r w:rsidRPr="00D50665">
        <w:rPr>
          <w:rFonts w:hint="cs"/>
          <w:sz w:val="18"/>
          <w:szCs w:val="18"/>
          <w:rtl/>
        </w:rPr>
        <w:t>ומדובר כאן שגם פרי העץ הוא מין ז', אך אם אינו מין ז' יש להקדים את ברכת האדמה אפילו אם העץ חביב עליו יותר, כמבואר במ"ב סקי"ח.</w:t>
      </w:r>
    </w:p>
  </w:footnote>
  <w:footnote w:id="421">
    <w:p w14:paraId="13BAA8BE" w14:textId="77777777" w:rsidR="00321E16" w:rsidRDefault="00321E16" w:rsidP="00321E16">
      <w:pPr>
        <w:pStyle w:val="a4"/>
      </w:pPr>
      <w:r w:rsidRPr="00BE07F6">
        <w:rPr>
          <w:rStyle w:val="a6"/>
          <w:sz w:val="18"/>
          <w:szCs w:val="18"/>
        </w:rPr>
        <w:footnoteRef/>
      </w:r>
      <w:r w:rsidRPr="00BE07F6">
        <w:rPr>
          <w:sz w:val="18"/>
          <w:szCs w:val="18"/>
          <w:rtl/>
        </w:rPr>
        <w:t xml:space="preserve"> </w:t>
      </w:r>
      <w:r w:rsidRPr="00BE07F6">
        <w:rPr>
          <w:rFonts w:hint="cs"/>
          <w:sz w:val="18"/>
          <w:szCs w:val="18"/>
          <w:rtl/>
        </w:rPr>
        <w:t>למרות שכוסמין הם מין חיטה, וכן שיבולת שועל ושיפון הם מין שעורה, מכל מקום כיוון שאינם מפורשים בפסוק בשמותיהם אינם חשובים כל כך כז' המינים עצמם.</w:t>
      </w:r>
    </w:p>
  </w:footnote>
  <w:footnote w:id="422">
    <w:p w14:paraId="7AE84B59" w14:textId="77777777" w:rsidR="00321E16" w:rsidRDefault="00321E16" w:rsidP="00321E16">
      <w:pPr>
        <w:pStyle w:val="a4"/>
      </w:pPr>
      <w:r w:rsidRPr="00153D5A">
        <w:rPr>
          <w:rStyle w:val="a6"/>
          <w:sz w:val="18"/>
          <w:szCs w:val="18"/>
        </w:rPr>
        <w:footnoteRef/>
      </w:r>
      <w:r w:rsidRPr="00153D5A">
        <w:rPr>
          <w:sz w:val="18"/>
          <w:szCs w:val="18"/>
          <w:rtl/>
        </w:rPr>
        <w:t xml:space="preserve"> </w:t>
      </w:r>
      <w:r w:rsidRPr="00153D5A">
        <w:rPr>
          <w:rFonts w:hint="cs"/>
          <w:sz w:val="18"/>
          <w:szCs w:val="18"/>
          <w:rtl/>
        </w:rPr>
        <w:t>ואע"פ שהוא מין חיטים, מכל מקום שעורה קודמת מפני שמפורשת בפסוק.</w:t>
      </w:r>
    </w:p>
  </w:footnote>
  <w:footnote w:id="423">
    <w:p w14:paraId="3C9F9CBA" w14:textId="77777777" w:rsidR="00321E16" w:rsidRDefault="00321E16" w:rsidP="00321E16">
      <w:pPr>
        <w:pStyle w:val="a4"/>
        <w:rPr>
          <w:rtl/>
        </w:rPr>
      </w:pPr>
      <w:r w:rsidRPr="00373119">
        <w:rPr>
          <w:rStyle w:val="a6"/>
          <w:sz w:val="18"/>
          <w:szCs w:val="18"/>
        </w:rPr>
        <w:footnoteRef/>
      </w:r>
      <w:r w:rsidRPr="00373119">
        <w:rPr>
          <w:sz w:val="18"/>
          <w:szCs w:val="18"/>
          <w:rtl/>
        </w:rPr>
        <w:t xml:space="preserve"> </w:t>
      </w:r>
      <w:r w:rsidRPr="00373119">
        <w:rPr>
          <w:rFonts w:hint="cs"/>
          <w:sz w:val="18"/>
          <w:szCs w:val="18"/>
          <w:rtl/>
        </w:rPr>
        <w:t>אע"פ ששיפון ושיבולת שועל אינם מפורשים בפסוק ושניהם מין שעורים, מכל מקום יש להקדים שיפון, כיוון שפת שיפון חביבה יותר מפת משיבולת שועל, מ"ב סימן קסח'. ועיין שם עוד, שאפילו אם פת אחת נקייה יותר מחברתה, יש לברך על הפת שעשויה ממין חשוב יותר</w:t>
      </w:r>
      <w:r>
        <w:rPr>
          <w:rFonts w:hint="cs"/>
          <w:sz w:val="18"/>
          <w:szCs w:val="18"/>
          <w:rtl/>
        </w:rPr>
        <w:t>,</w:t>
      </w:r>
      <w:r w:rsidRPr="00373119">
        <w:rPr>
          <w:rFonts w:hint="cs"/>
          <w:sz w:val="18"/>
          <w:szCs w:val="18"/>
          <w:rtl/>
        </w:rPr>
        <w:t xml:space="preserve"> והעדפת פת נקייה נאמרה רק כאשר הפת השנייה עשויה מאותו מין.</w:t>
      </w:r>
    </w:p>
  </w:footnote>
  <w:footnote w:id="424">
    <w:p w14:paraId="524C6E1A" w14:textId="77777777" w:rsidR="00321E16" w:rsidRDefault="00321E16" w:rsidP="00321E16">
      <w:pPr>
        <w:pStyle w:val="a4"/>
      </w:pPr>
      <w:r w:rsidRPr="005B17C4">
        <w:rPr>
          <w:rStyle w:val="a6"/>
          <w:sz w:val="18"/>
          <w:szCs w:val="18"/>
        </w:rPr>
        <w:footnoteRef/>
      </w:r>
      <w:r w:rsidRPr="005B17C4">
        <w:rPr>
          <w:sz w:val="18"/>
          <w:szCs w:val="18"/>
          <w:rtl/>
        </w:rPr>
        <w:t xml:space="preserve"> </w:t>
      </w:r>
      <w:r w:rsidRPr="005B17C4">
        <w:rPr>
          <w:rFonts w:hint="cs"/>
          <w:sz w:val="18"/>
          <w:szCs w:val="18"/>
          <w:rtl/>
        </w:rPr>
        <w:t xml:space="preserve">ואע"פ שכשאין הברכות שוות רשאי להקדים איזה מין שירצה, ולכאורה יכול להקדים ברכת העץ למזונות ולברכת המוציא, כבר תירץ </w:t>
      </w:r>
      <w:r w:rsidRPr="005B17C4">
        <w:rPr>
          <w:rFonts w:hint="cs"/>
          <w:b/>
          <w:bCs/>
          <w:sz w:val="18"/>
          <w:szCs w:val="18"/>
          <w:rtl/>
        </w:rPr>
        <w:t>הביה"ל</w:t>
      </w:r>
      <w:r w:rsidRPr="005B17C4">
        <w:rPr>
          <w:rFonts w:hint="cs"/>
          <w:sz w:val="18"/>
          <w:szCs w:val="18"/>
          <w:rtl/>
        </w:rPr>
        <w:t xml:space="preserve"> </w:t>
      </w:r>
      <w:r w:rsidRPr="005B17C4">
        <w:rPr>
          <w:rFonts w:hint="cs"/>
          <w:sz w:val="16"/>
          <w:szCs w:val="16"/>
          <w:rtl/>
        </w:rPr>
        <w:t xml:space="preserve">(סעיף ד, ד"ה קודם לברכה) </w:t>
      </w:r>
      <w:r w:rsidRPr="005B17C4">
        <w:rPr>
          <w:rFonts w:hint="cs"/>
          <w:sz w:val="18"/>
          <w:szCs w:val="18"/>
          <w:rtl/>
        </w:rPr>
        <w:t xml:space="preserve">בשם </w:t>
      </w:r>
      <w:r w:rsidRPr="005B17C4">
        <w:rPr>
          <w:rFonts w:hint="cs"/>
          <w:b/>
          <w:bCs/>
          <w:sz w:val="18"/>
          <w:szCs w:val="18"/>
          <w:rtl/>
        </w:rPr>
        <w:t>הגר"א</w:t>
      </w:r>
      <w:r w:rsidRPr="005B17C4">
        <w:rPr>
          <w:rFonts w:hint="cs"/>
          <w:sz w:val="18"/>
          <w:szCs w:val="18"/>
          <w:rtl/>
        </w:rPr>
        <w:t>, שכיוון שעשה תבשיל או פת הרי זה חשוב ביותר ויש להקדים לכל הברכות</w:t>
      </w:r>
      <w:r>
        <w:rPr>
          <w:rFonts w:hint="cs"/>
          <w:sz w:val="18"/>
          <w:szCs w:val="18"/>
          <w:rtl/>
        </w:rPr>
        <w:t>, וכן יש לומר לגבי ברכת גפן שקודמת לשאר הברכות מחמת האי טעמא</w:t>
      </w:r>
      <w:r w:rsidRPr="005B17C4">
        <w:rPr>
          <w:rFonts w:hint="cs"/>
          <w:sz w:val="18"/>
          <w:szCs w:val="18"/>
          <w:rtl/>
        </w:rPr>
        <w:t>.</w:t>
      </w:r>
    </w:p>
  </w:footnote>
  <w:footnote w:id="425">
    <w:p w14:paraId="373E4CAE" w14:textId="77777777" w:rsidR="00321E16" w:rsidRDefault="00321E16" w:rsidP="00321E16">
      <w:pPr>
        <w:pStyle w:val="a4"/>
      </w:pPr>
      <w:r w:rsidRPr="00521519">
        <w:rPr>
          <w:rStyle w:val="a6"/>
          <w:sz w:val="18"/>
          <w:szCs w:val="18"/>
        </w:rPr>
        <w:footnoteRef/>
      </w:r>
      <w:r w:rsidRPr="00521519">
        <w:rPr>
          <w:sz w:val="18"/>
          <w:szCs w:val="18"/>
          <w:rtl/>
        </w:rPr>
        <w:t xml:space="preserve"> </w:t>
      </w:r>
      <w:r w:rsidRPr="00521519">
        <w:rPr>
          <w:rFonts w:hint="cs"/>
          <w:sz w:val="18"/>
          <w:szCs w:val="18"/>
          <w:rtl/>
        </w:rPr>
        <w:t>האם צריך ליטול ידיים על אכילת הפת?</w:t>
      </w:r>
      <w:r w:rsidRPr="00521519">
        <w:rPr>
          <w:sz w:val="18"/>
          <w:szCs w:val="18"/>
          <w:rtl/>
        </w:rPr>
        <w:br/>
      </w:r>
      <w:r w:rsidRPr="00521519">
        <w:rPr>
          <w:rFonts w:hint="cs"/>
          <w:b/>
          <w:bCs/>
          <w:sz w:val="18"/>
          <w:szCs w:val="18"/>
          <w:rtl/>
        </w:rPr>
        <w:t>המ"ב</w:t>
      </w:r>
      <w:r w:rsidRPr="00521519">
        <w:rPr>
          <w:rFonts w:hint="cs"/>
          <w:sz w:val="18"/>
          <w:szCs w:val="18"/>
          <w:rtl/>
        </w:rPr>
        <w:t xml:space="preserve"> בסימן קנח' כתב שיש בכך מחלוקת אחרונים, ולכן הכריע שאם אוכל פחות מכזית אינו צריך ליטול ידיו, מפני שבלאו הכי יש אומרים שעל אכילת פת פחות מכזית אינו צריך נטילה. אך אם אוכל יותר מכזית, ייטול ידיו ללא ברכה.</w:t>
      </w:r>
    </w:p>
  </w:footnote>
  <w:footnote w:id="426">
    <w:p w14:paraId="6C108394" w14:textId="77777777" w:rsidR="00321E16" w:rsidRDefault="00321E16" w:rsidP="00321E16">
      <w:pPr>
        <w:pStyle w:val="a4"/>
      </w:pPr>
      <w:r w:rsidRPr="00763B87">
        <w:rPr>
          <w:rStyle w:val="a6"/>
          <w:sz w:val="18"/>
          <w:szCs w:val="18"/>
        </w:rPr>
        <w:footnoteRef/>
      </w:r>
      <w:r w:rsidRPr="00763B87">
        <w:rPr>
          <w:sz w:val="18"/>
          <w:szCs w:val="18"/>
          <w:rtl/>
        </w:rPr>
        <w:t xml:space="preserve"> </w:t>
      </w:r>
      <w:r w:rsidRPr="00763B87">
        <w:rPr>
          <w:rFonts w:hint="cs"/>
          <w:sz w:val="18"/>
          <w:szCs w:val="18"/>
          <w:rtl/>
        </w:rPr>
        <w:t xml:space="preserve">כך היא הכרעת </w:t>
      </w:r>
      <w:r w:rsidRPr="00763B87">
        <w:rPr>
          <w:rFonts w:hint="cs"/>
          <w:b/>
          <w:bCs/>
          <w:sz w:val="18"/>
          <w:szCs w:val="18"/>
          <w:rtl/>
        </w:rPr>
        <w:t>המ"ב</w:t>
      </w:r>
      <w:r w:rsidRPr="00763B87">
        <w:rPr>
          <w:rFonts w:hint="cs"/>
          <w:sz w:val="18"/>
          <w:szCs w:val="18"/>
          <w:rtl/>
        </w:rPr>
        <w:t xml:space="preserve">, ולפי"ז ברכת סלט פירות המכיל מיני עץ רבים </w:t>
      </w:r>
      <w:r>
        <w:rPr>
          <w:rFonts w:hint="cs"/>
          <w:sz w:val="18"/>
          <w:szCs w:val="18"/>
          <w:rtl/>
        </w:rPr>
        <w:t xml:space="preserve">בכמותם </w:t>
      </w:r>
      <w:r w:rsidRPr="00763B87">
        <w:rPr>
          <w:rFonts w:hint="cs"/>
          <w:sz w:val="18"/>
          <w:szCs w:val="18"/>
          <w:rtl/>
        </w:rPr>
        <w:t>מ</w:t>
      </w:r>
      <w:r>
        <w:rPr>
          <w:rFonts w:hint="cs"/>
          <w:sz w:val="18"/>
          <w:szCs w:val="18"/>
          <w:rtl/>
        </w:rPr>
        <w:t xml:space="preserve">מין </w:t>
      </w:r>
      <w:r w:rsidRPr="00763B87">
        <w:rPr>
          <w:rFonts w:hint="cs"/>
          <w:sz w:val="18"/>
          <w:szCs w:val="18"/>
          <w:rtl/>
        </w:rPr>
        <w:t xml:space="preserve">אדמה, מברך עץ ואינו מברך אדמה. ועיין בהוספות שדעת </w:t>
      </w:r>
      <w:r w:rsidRPr="00763B87">
        <w:rPr>
          <w:rFonts w:hint="cs"/>
          <w:b/>
          <w:bCs/>
          <w:sz w:val="18"/>
          <w:szCs w:val="18"/>
          <w:rtl/>
        </w:rPr>
        <w:t>החיי אדם</w:t>
      </w:r>
      <w:r w:rsidRPr="00763B87">
        <w:rPr>
          <w:rFonts w:hint="cs"/>
          <w:sz w:val="18"/>
          <w:szCs w:val="18"/>
          <w:rtl/>
        </w:rPr>
        <w:t xml:space="preserve"> אינה כך.</w:t>
      </w:r>
    </w:p>
  </w:footnote>
  <w:footnote w:id="427">
    <w:p w14:paraId="5094B2D6" w14:textId="77777777" w:rsidR="00321E16" w:rsidRDefault="00321E16" w:rsidP="00321E16">
      <w:pPr>
        <w:pStyle w:val="a4"/>
        <w:rPr>
          <w:rtl/>
        </w:rPr>
      </w:pPr>
      <w:r w:rsidRPr="00CA4916">
        <w:rPr>
          <w:rStyle w:val="a6"/>
          <w:sz w:val="18"/>
          <w:szCs w:val="18"/>
        </w:rPr>
        <w:footnoteRef/>
      </w:r>
      <w:r w:rsidRPr="00CA4916">
        <w:rPr>
          <w:sz w:val="18"/>
          <w:szCs w:val="18"/>
          <w:rtl/>
        </w:rPr>
        <w:t xml:space="preserve"> </w:t>
      </w:r>
      <w:r w:rsidRPr="00CA4916">
        <w:rPr>
          <w:rFonts w:hint="cs"/>
          <w:sz w:val="18"/>
          <w:szCs w:val="18"/>
          <w:rtl/>
        </w:rPr>
        <w:t>אך אם עירב קמח במים רבים עד שנוצר משקה, הקמח בטל ויש לברך שהכל.</w:t>
      </w:r>
    </w:p>
  </w:footnote>
  <w:footnote w:id="428">
    <w:p w14:paraId="739D8F22" w14:textId="77777777" w:rsidR="00321E16" w:rsidRDefault="00321E16" w:rsidP="00321E16">
      <w:pPr>
        <w:pStyle w:val="a4"/>
      </w:pPr>
      <w:r w:rsidRPr="003F0455">
        <w:rPr>
          <w:rStyle w:val="a6"/>
          <w:sz w:val="18"/>
          <w:szCs w:val="18"/>
        </w:rPr>
        <w:footnoteRef/>
      </w:r>
      <w:r w:rsidRPr="003F0455">
        <w:rPr>
          <w:rFonts w:hint="cs"/>
          <w:sz w:val="18"/>
          <w:szCs w:val="18"/>
          <w:rtl/>
        </w:rPr>
        <w:t xml:space="preserve"> </w:t>
      </w:r>
      <w:r w:rsidRPr="003F0455">
        <w:rPr>
          <w:rFonts w:hint="cs"/>
          <w:b/>
          <w:bCs/>
          <w:sz w:val="18"/>
          <w:szCs w:val="18"/>
          <w:rtl/>
        </w:rPr>
        <w:t>שעה"צ</w:t>
      </w:r>
      <w:r w:rsidRPr="003F0455">
        <w:rPr>
          <w:rFonts w:hint="cs"/>
          <w:sz w:val="18"/>
          <w:szCs w:val="18"/>
          <w:rtl/>
        </w:rPr>
        <w:t xml:space="preserve"> </w:t>
      </w:r>
      <w:r w:rsidRPr="003F0455">
        <w:rPr>
          <w:sz w:val="18"/>
          <w:szCs w:val="18"/>
          <w:rtl/>
        </w:rPr>
        <w:t>–</w:t>
      </w:r>
      <w:r w:rsidRPr="003F0455">
        <w:rPr>
          <w:rFonts w:hint="cs"/>
          <w:sz w:val="18"/>
          <w:szCs w:val="18"/>
          <w:rtl/>
        </w:rPr>
        <w:t xml:space="preserve"> יש לבאר מדוע חמשת מיני דגן בתערובת אינם בטלים, ואילו כשאוכל את הדגן בפני עצמו, כגון דג מלוח ופת, הפת בטלה? מיישב </w:t>
      </w:r>
      <w:r w:rsidRPr="003F0455">
        <w:rPr>
          <w:rFonts w:hint="cs"/>
          <w:b/>
          <w:bCs/>
          <w:sz w:val="18"/>
          <w:szCs w:val="18"/>
          <w:rtl/>
        </w:rPr>
        <w:t>הרא"ה</w:t>
      </w:r>
      <w:r w:rsidRPr="003F0455">
        <w:rPr>
          <w:rFonts w:hint="cs"/>
          <w:sz w:val="18"/>
          <w:szCs w:val="18"/>
          <w:rtl/>
        </w:rPr>
        <w:t xml:space="preserve"> </w:t>
      </w:r>
      <w:r w:rsidRPr="003F0455">
        <w:rPr>
          <w:sz w:val="18"/>
          <w:szCs w:val="18"/>
          <w:rtl/>
        </w:rPr>
        <w:t>–</w:t>
      </w:r>
      <w:r w:rsidRPr="003F0455">
        <w:rPr>
          <w:rFonts w:hint="cs"/>
          <w:sz w:val="18"/>
          <w:szCs w:val="18"/>
          <w:rtl/>
        </w:rPr>
        <w:t xml:space="preserve"> כאשר מדובר בתערובת, מניחים שהדגן ניתן במאכל להיות עיקר המאכל ולכן יש לברך כברכת הדגן. לעומת זאת, כאשר אוכל לחם עם דג מלוח וכדומה, הדגן אינו עיקרי אלא נאכל רק מחמת המליחות של הדג.</w:t>
      </w:r>
    </w:p>
  </w:footnote>
  <w:footnote w:id="429">
    <w:p w14:paraId="7E8911EB" w14:textId="77777777" w:rsidR="00321E16" w:rsidRDefault="00321E16" w:rsidP="00321E16">
      <w:pPr>
        <w:pStyle w:val="a4"/>
        <w:rPr>
          <w:rtl/>
        </w:rPr>
      </w:pPr>
      <w:r w:rsidRPr="00D37388">
        <w:rPr>
          <w:rStyle w:val="a6"/>
          <w:sz w:val="18"/>
          <w:szCs w:val="18"/>
        </w:rPr>
        <w:footnoteRef/>
      </w:r>
      <w:r w:rsidRPr="00D37388">
        <w:rPr>
          <w:sz w:val="18"/>
          <w:szCs w:val="18"/>
          <w:rtl/>
        </w:rPr>
        <w:t xml:space="preserve"> </w:t>
      </w:r>
      <w:r w:rsidRPr="00D37388">
        <w:rPr>
          <w:rFonts w:hint="cs"/>
          <w:sz w:val="18"/>
          <w:szCs w:val="18"/>
          <w:rtl/>
        </w:rPr>
        <w:t xml:space="preserve">ואינו דומה לדין פת שמלפת בה את הגבינה שאינו מברך על הגבינה למרות שדעתו גם עליה, התם נאכלים ביחד ולכן מסתבר שהגבינה טפלה, אך </w:t>
      </w:r>
      <w:r>
        <w:rPr>
          <w:rFonts w:hint="cs"/>
          <w:sz w:val="18"/>
          <w:szCs w:val="18"/>
          <w:rtl/>
        </w:rPr>
        <w:t>כאן</w:t>
      </w:r>
      <w:r w:rsidRPr="00D37388">
        <w:rPr>
          <w:rFonts w:hint="cs"/>
          <w:sz w:val="18"/>
          <w:szCs w:val="18"/>
          <w:rtl/>
        </w:rPr>
        <w:t xml:space="preserve"> נאכלים בנפרד ורצונו גם במאכל הטפל צריך לברך גם עליו, כאמור בפנים.</w:t>
      </w:r>
    </w:p>
  </w:footnote>
  <w:footnote w:id="430">
    <w:p w14:paraId="6B816D43" w14:textId="77777777" w:rsidR="00321E16" w:rsidRDefault="00321E16" w:rsidP="00321E16">
      <w:pPr>
        <w:pStyle w:val="a4"/>
        <w:rPr>
          <w:rtl/>
        </w:rPr>
      </w:pPr>
      <w:r w:rsidRPr="00622382">
        <w:rPr>
          <w:rStyle w:val="a6"/>
          <w:sz w:val="18"/>
          <w:szCs w:val="18"/>
        </w:rPr>
        <w:footnoteRef/>
      </w:r>
      <w:r w:rsidRPr="00622382">
        <w:rPr>
          <w:sz w:val="18"/>
          <w:szCs w:val="18"/>
          <w:rtl/>
        </w:rPr>
        <w:t xml:space="preserve"> </w:t>
      </w:r>
      <w:r w:rsidRPr="00622382">
        <w:rPr>
          <w:rFonts w:hint="cs"/>
          <w:b/>
          <w:bCs/>
          <w:sz w:val="18"/>
          <w:szCs w:val="18"/>
          <w:rtl/>
        </w:rPr>
        <w:t>הבית יוסף</w:t>
      </w:r>
      <w:r w:rsidRPr="00622382">
        <w:rPr>
          <w:rFonts w:hint="cs"/>
          <w:sz w:val="18"/>
          <w:szCs w:val="18"/>
          <w:rtl/>
        </w:rPr>
        <w:t xml:space="preserve"> מדמה זאת לדין אכילה פחות מכשיעור, שאעפ"כ מברך כברכתו הראויה ולא ברכת שהכל, הוא הדין בנידון דידן. אך </w:t>
      </w:r>
      <w:r w:rsidRPr="00622382">
        <w:rPr>
          <w:rFonts w:hint="cs"/>
          <w:b/>
          <w:bCs/>
          <w:sz w:val="18"/>
          <w:szCs w:val="18"/>
          <w:rtl/>
        </w:rPr>
        <w:t>הדרכ"מ</w:t>
      </w:r>
      <w:r w:rsidRPr="00622382">
        <w:rPr>
          <w:rFonts w:hint="cs"/>
          <w:sz w:val="18"/>
          <w:szCs w:val="18"/>
          <w:rtl/>
        </w:rPr>
        <w:t xml:space="preserve"> דוחה </w:t>
      </w:r>
      <w:r w:rsidRPr="00622382">
        <w:rPr>
          <w:sz w:val="18"/>
          <w:szCs w:val="18"/>
          <w:rtl/>
        </w:rPr>
        <w:t>–</w:t>
      </w:r>
      <w:r w:rsidRPr="00622382">
        <w:rPr>
          <w:rFonts w:hint="cs"/>
          <w:sz w:val="18"/>
          <w:szCs w:val="18"/>
          <w:rtl/>
        </w:rPr>
        <w:t xml:space="preserve"> התם נהנה מעצמות המאכל, ולכן צריך לברך את הברכה הראויה, אך כאן ההנאה אינה מחמת עצם המאכל אלא רק מחמת שבא להפיג טעם של מאכל אחר, כאמור.</w:t>
      </w:r>
    </w:p>
  </w:footnote>
  <w:footnote w:id="431">
    <w:p w14:paraId="5F499E25" w14:textId="77777777" w:rsidR="00321E16" w:rsidRDefault="00321E16" w:rsidP="00321E16">
      <w:pPr>
        <w:pStyle w:val="a4"/>
      </w:pPr>
      <w:r w:rsidRPr="00FC5280">
        <w:rPr>
          <w:rStyle w:val="a6"/>
          <w:sz w:val="18"/>
          <w:szCs w:val="18"/>
        </w:rPr>
        <w:footnoteRef/>
      </w:r>
      <w:r w:rsidRPr="00FC5280">
        <w:rPr>
          <w:sz w:val="18"/>
          <w:szCs w:val="18"/>
          <w:rtl/>
        </w:rPr>
        <w:t xml:space="preserve"> </w:t>
      </w:r>
      <w:r w:rsidRPr="00FC5280">
        <w:rPr>
          <w:rFonts w:hint="cs"/>
          <w:sz w:val="18"/>
          <w:szCs w:val="18"/>
          <w:rtl/>
        </w:rPr>
        <w:t xml:space="preserve">כך הבין </w:t>
      </w:r>
      <w:r w:rsidRPr="00FC5280">
        <w:rPr>
          <w:rFonts w:hint="cs"/>
          <w:b/>
          <w:bCs/>
          <w:sz w:val="18"/>
          <w:szCs w:val="18"/>
          <w:rtl/>
        </w:rPr>
        <w:t>המג"א</w:t>
      </w:r>
      <w:r w:rsidRPr="00FC5280">
        <w:rPr>
          <w:rFonts w:hint="cs"/>
          <w:sz w:val="18"/>
          <w:szCs w:val="18"/>
          <w:rtl/>
        </w:rPr>
        <w:t xml:space="preserve"> את דברי </w:t>
      </w:r>
      <w:r w:rsidRPr="00FC5280">
        <w:rPr>
          <w:rFonts w:hint="cs"/>
          <w:b/>
          <w:bCs/>
          <w:sz w:val="18"/>
          <w:szCs w:val="18"/>
          <w:rtl/>
        </w:rPr>
        <w:t>האו"ז</w:t>
      </w:r>
      <w:r w:rsidRPr="00FC5280">
        <w:rPr>
          <w:rFonts w:hint="cs"/>
          <w:sz w:val="18"/>
          <w:szCs w:val="18"/>
          <w:rtl/>
        </w:rPr>
        <w:t xml:space="preserve"> שהביא </w:t>
      </w:r>
      <w:r w:rsidRPr="00FC5280">
        <w:rPr>
          <w:rFonts w:hint="cs"/>
          <w:b/>
          <w:bCs/>
          <w:sz w:val="18"/>
          <w:szCs w:val="18"/>
          <w:rtl/>
        </w:rPr>
        <w:t>תרומת הדשן</w:t>
      </w:r>
      <w:r w:rsidRPr="00FC5280">
        <w:rPr>
          <w:rFonts w:hint="cs"/>
          <w:sz w:val="18"/>
          <w:szCs w:val="18"/>
          <w:rtl/>
        </w:rPr>
        <w:t xml:space="preserve">. אולם, </w:t>
      </w:r>
      <w:r w:rsidRPr="008B6430">
        <w:rPr>
          <w:rFonts w:hint="cs"/>
          <w:b/>
          <w:bCs/>
          <w:sz w:val="18"/>
          <w:szCs w:val="18"/>
          <w:rtl/>
        </w:rPr>
        <w:t>תרומת הדשן</w:t>
      </w:r>
      <w:r w:rsidRPr="00FC5280">
        <w:rPr>
          <w:rFonts w:hint="cs"/>
          <w:sz w:val="18"/>
          <w:szCs w:val="18"/>
          <w:rtl/>
        </w:rPr>
        <w:t xml:space="preserve"> עצמו הבין שאין לחלק כך, ובכל עניין מברך על המאכל הטפל שנאכל תחילה שהכל, וכן פסק </w:t>
      </w:r>
      <w:r w:rsidRPr="00FC5280">
        <w:rPr>
          <w:rFonts w:hint="cs"/>
          <w:b/>
          <w:bCs/>
          <w:sz w:val="18"/>
          <w:szCs w:val="18"/>
          <w:rtl/>
        </w:rPr>
        <w:t>הרמ"א</w:t>
      </w:r>
      <w:r w:rsidRPr="00FC5280">
        <w:rPr>
          <w:rFonts w:hint="cs"/>
          <w:sz w:val="18"/>
          <w:szCs w:val="18"/>
          <w:rtl/>
        </w:rPr>
        <w:t>.</w:t>
      </w:r>
    </w:p>
  </w:footnote>
  <w:footnote w:id="432">
    <w:p w14:paraId="337804B8" w14:textId="77777777" w:rsidR="00321E16" w:rsidRDefault="00321E16" w:rsidP="00321E16">
      <w:pPr>
        <w:pStyle w:val="a4"/>
      </w:pPr>
      <w:r w:rsidRPr="00C008C7">
        <w:rPr>
          <w:rStyle w:val="a6"/>
          <w:sz w:val="18"/>
          <w:szCs w:val="18"/>
        </w:rPr>
        <w:footnoteRef/>
      </w:r>
      <w:r w:rsidRPr="00C008C7">
        <w:rPr>
          <w:sz w:val="18"/>
          <w:szCs w:val="18"/>
          <w:rtl/>
        </w:rPr>
        <w:t xml:space="preserve"> </w:t>
      </w:r>
      <w:r w:rsidRPr="00C008C7">
        <w:rPr>
          <w:rFonts w:hint="cs"/>
          <w:sz w:val="18"/>
          <w:szCs w:val="18"/>
          <w:rtl/>
        </w:rPr>
        <w:t xml:space="preserve">דברי </w:t>
      </w:r>
      <w:r w:rsidRPr="00C008C7">
        <w:rPr>
          <w:rFonts w:hint="cs"/>
          <w:b/>
          <w:bCs/>
          <w:sz w:val="18"/>
          <w:szCs w:val="18"/>
          <w:rtl/>
        </w:rPr>
        <w:t>הרמ"א</w:t>
      </w:r>
      <w:r w:rsidRPr="00C008C7">
        <w:rPr>
          <w:rFonts w:hint="cs"/>
          <w:sz w:val="18"/>
          <w:szCs w:val="18"/>
          <w:rtl/>
        </w:rPr>
        <w:t xml:space="preserve"> מבוססים על </w:t>
      </w:r>
      <w:r w:rsidRPr="00C008C7">
        <w:rPr>
          <w:rFonts w:hint="cs"/>
          <w:b/>
          <w:bCs/>
          <w:sz w:val="18"/>
          <w:szCs w:val="18"/>
          <w:rtl/>
        </w:rPr>
        <w:t>הסמ"ק</w:t>
      </w:r>
      <w:r w:rsidRPr="00C008C7">
        <w:rPr>
          <w:rFonts w:hint="cs"/>
          <w:sz w:val="18"/>
          <w:szCs w:val="18"/>
          <w:rtl/>
        </w:rPr>
        <w:t xml:space="preserve">, אלא </w:t>
      </w:r>
      <w:r w:rsidRPr="00C008C7">
        <w:rPr>
          <w:rFonts w:hint="cs"/>
          <w:b/>
          <w:bCs/>
          <w:sz w:val="18"/>
          <w:szCs w:val="18"/>
          <w:rtl/>
        </w:rPr>
        <w:t>שהסמ"ק</w:t>
      </w:r>
      <w:r w:rsidRPr="00C008C7">
        <w:rPr>
          <w:rFonts w:hint="cs"/>
          <w:sz w:val="18"/>
          <w:szCs w:val="18"/>
          <w:rtl/>
        </w:rPr>
        <w:t xml:space="preserve"> החמיר אפילו ביין ואילו </w:t>
      </w:r>
      <w:r w:rsidRPr="00C008C7">
        <w:rPr>
          <w:rFonts w:hint="cs"/>
          <w:b/>
          <w:bCs/>
          <w:sz w:val="18"/>
          <w:szCs w:val="18"/>
          <w:rtl/>
        </w:rPr>
        <w:t>הרמ"א</w:t>
      </w:r>
      <w:r w:rsidRPr="00C008C7">
        <w:rPr>
          <w:rFonts w:hint="cs"/>
          <w:sz w:val="18"/>
          <w:szCs w:val="18"/>
          <w:rtl/>
        </w:rPr>
        <w:t xml:space="preserve"> כתב להקל ביין.</w:t>
      </w:r>
    </w:p>
  </w:footnote>
  <w:footnote w:id="433">
    <w:p w14:paraId="1E59D8E5" w14:textId="77777777" w:rsidR="00321E16" w:rsidRDefault="00321E16" w:rsidP="00321E16">
      <w:pPr>
        <w:pStyle w:val="a4"/>
        <w:rPr>
          <w:rtl/>
        </w:rPr>
      </w:pPr>
      <w:r w:rsidRPr="001900C1">
        <w:rPr>
          <w:rStyle w:val="a6"/>
          <w:sz w:val="18"/>
          <w:szCs w:val="18"/>
        </w:rPr>
        <w:footnoteRef/>
      </w:r>
      <w:r>
        <w:rPr>
          <w:sz w:val="18"/>
          <w:szCs w:val="18"/>
        </w:rPr>
        <w:t xml:space="preserve"> </w:t>
      </w:r>
      <w:r w:rsidRPr="009E486C">
        <w:rPr>
          <w:rFonts w:hint="cs"/>
          <w:b/>
          <w:bCs/>
          <w:sz w:val="18"/>
          <w:szCs w:val="18"/>
          <w:rtl/>
        </w:rPr>
        <w:t>פס"ת</w:t>
      </w:r>
      <w:r>
        <w:rPr>
          <w:rFonts w:hint="cs"/>
          <w:sz w:val="18"/>
          <w:szCs w:val="18"/>
          <w:rtl/>
        </w:rPr>
        <w:t xml:space="preserve"> - למעט מצוות וברכות מסויימות, שהתקבל לעשות אותן ברוב עם ולצאת בברכת המברך, כגון תקיעת שופר, ברכת מגילה, קידוש והבדלה. ואף בברכות אלו רשאי כל אחד לברך לעצמו, ואינו חייב לקיים את המצווה דווקא ע"י שליח.</w:t>
      </w:r>
      <w:r>
        <w:rPr>
          <w:sz w:val="18"/>
          <w:szCs w:val="18"/>
          <w:rtl/>
        </w:rPr>
        <w:br/>
      </w:r>
      <w:r w:rsidRPr="001900C1">
        <w:rPr>
          <w:rFonts w:hint="cs"/>
          <w:sz w:val="18"/>
          <w:szCs w:val="18"/>
          <w:rtl/>
        </w:rPr>
        <w:t xml:space="preserve">ולגבי ברכת המצוות, כתב </w:t>
      </w:r>
      <w:r w:rsidRPr="00283CD1">
        <w:rPr>
          <w:rFonts w:hint="cs"/>
          <w:b/>
          <w:bCs/>
          <w:sz w:val="18"/>
          <w:szCs w:val="18"/>
          <w:rtl/>
        </w:rPr>
        <w:t>שולחן ערוך הרב</w:t>
      </w:r>
      <w:r w:rsidRPr="001900C1">
        <w:rPr>
          <w:rFonts w:hint="cs"/>
          <w:sz w:val="18"/>
          <w:szCs w:val="18"/>
          <w:rtl/>
        </w:rPr>
        <w:t xml:space="preserve"> כך </w:t>
      </w:r>
      <w:r w:rsidRPr="001900C1">
        <w:rPr>
          <w:sz w:val="18"/>
          <w:szCs w:val="18"/>
          <w:rtl/>
        </w:rPr>
        <w:t>–</w:t>
      </w:r>
      <w:r w:rsidRPr="001900C1">
        <w:rPr>
          <w:rFonts w:hint="cs"/>
          <w:sz w:val="18"/>
          <w:szCs w:val="18"/>
          <w:rtl/>
        </w:rPr>
        <w:t xml:space="preserve"> "</w:t>
      </w:r>
      <w:r>
        <w:rPr>
          <w:rFonts w:cs="Arial" w:hint="cs"/>
          <w:sz w:val="18"/>
          <w:szCs w:val="18"/>
          <w:rtl/>
        </w:rPr>
        <w:t>...</w:t>
      </w:r>
      <w:r w:rsidRPr="001900C1">
        <w:rPr>
          <w:rFonts w:cs="Arial"/>
          <w:sz w:val="18"/>
          <w:szCs w:val="18"/>
          <w:rtl/>
        </w:rPr>
        <w:t>אם בין כולם נעשית מצוה אחת שלימה, אחד מברך לכולם בכל ענין, ואינם רשאים לברך כל אחד לעצמו</w:t>
      </w:r>
      <w:r>
        <w:rPr>
          <w:rFonts w:cs="Arial" w:hint="cs"/>
          <w:sz w:val="18"/>
          <w:szCs w:val="18"/>
          <w:rtl/>
        </w:rPr>
        <w:t>.</w:t>
      </w:r>
      <w:r w:rsidRPr="001900C1">
        <w:rPr>
          <w:rFonts w:cs="Arial"/>
          <w:sz w:val="18"/>
          <w:szCs w:val="18"/>
          <w:rtl/>
        </w:rPr>
        <w:t xml:space="preserve"> כגון בני ביתו של בעה"ב שבודקין את החמץ בחדרי הבית, שלא נשלמה המצוה ולא יצא ידי חובתו ביעור חמץ עד שיבערנו מכל חדריו</w:t>
      </w:r>
      <w:r>
        <w:rPr>
          <w:rFonts w:cs="Arial" w:hint="cs"/>
          <w:sz w:val="18"/>
          <w:szCs w:val="18"/>
          <w:rtl/>
        </w:rPr>
        <w:t>.</w:t>
      </w:r>
      <w:r w:rsidRPr="001900C1">
        <w:rPr>
          <w:rFonts w:cs="Arial"/>
          <w:sz w:val="18"/>
          <w:szCs w:val="18"/>
          <w:rtl/>
        </w:rPr>
        <w:t xml:space="preserve"> ואפילו רבים שעושים מצוה אחת שלימה לאדם אחד שכולן מוטלות עליו חובה, כגון שמפרישין חלה מעיסותיו או קובעים מזוזה בפתחיו וכו' בשעה אחת, אין רשאין ליחלק, אלא צר</w:t>
      </w:r>
      <w:r>
        <w:rPr>
          <w:rFonts w:cs="Arial" w:hint="cs"/>
          <w:sz w:val="18"/>
          <w:szCs w:val="18"/>
          <w:rtl/>
        </w:rPr>
        <w:t>י</w:t>
      </w:r>
      <w:r w:rsidRPr="001900C1">
        <w:rPr>
          <w:rFonts w:cs="Arial"/>
          <w:sz w:val="18"/>
          <w:szCs w:val="18"/>
          <w:rtl/>
        </w:rPr>
        <w:t>כים לעשות ביחד כדי שיברך אחד לכולם</w:t>
      </w:r>
      <w:r>
        <w:rPr>
          <w:rFonts w:cs="Arial" w:hint="cs"/>
          <w:sz w:val="18"/>
          <w:szCs w:val="18"/>
          <w:rtl/>
        </w:rPr>
        <w:t>,</w:t>
      </w:r>
      <w:r w:rsidRPr="001900C1">
        <w:rPr>
          <w:rFonts w:cs="Arial"/>
          <w:sz w:val="18"/>
          <w:szCs w:val="18"/>
          <w:rtl/>
        </w:rPr>
        <w:t xml:space="preserve"> ואסור לגרום ברכה שאינה צריכה".</w:t>
      </w:r>
    </w:p>
  </w:footnote>
  <w:footnote w:id="434">
    <w:p w14:paraId="77E278B1" w14:textId="77777777" w:rsidR="00321E16" w:rsidRDefault="00321E16" w:rsidP="00321E16">
      <w:pPr>
        <w:pStyle w:val="a4"/>
      </w:pPr>
      <w:r w:rsidRPr="006707DD">
        <w:rPr>
          <w:rStyle w:val="a6"/>
          <w:sz w:val="18"/>
          <w:szCs w:val="18"/>
        </w:rPr>
        <w:footnoteRef/>
      </w:r>
      <w:r w:rsidRPr="006707DD">
        <w:rPr>
          <w:sz w:val="18"/>
          <w:szCs w:val="18"/>
          <w:rtl/>
        </w:rPr>
        <w:t xml:space="preserve"> </w:t>
      </w:r>
      <w:r w:rsidRPr="006707DD">
        <w:rPr>
          <w:rFonts w:hint="cs"/>
          <w:sz w:val="18"/>
          <w:szCs w:val="18"/>
          <w:rtl/>
        </w:rPr>
        <w:t>מדובר על מוגמר שכולם מריחים ביחד.</w:t>
      </w:r>
    </w:p>
  </w:footnote>
  <w:footnote w:id="435">
    <w:p w14:paraId="463D24A6" w14:textId="77777777" w:rsidR="00321E16" w:rsidRDefault="00321E16" w:rsidP="00321E16">
      <w:pPr>
        <w:pStyle w:val="a4"/>
      </w:pPr>
      <w:r w:rsidRPr="006707DD">
        <w:rPr>
          <w:rStyle w:val="a6"/>
          <w:sz w:val="18"/>
          <w:szCs w:val="18"/>
        </w:rPr>
        <w:footnoteRef/>
      </w:r>
      <w:r w:rsidRPr="006707DD">
        <w:rPr>
          <w:sz w:val="18"/>
          <w:szCs w:val="18"/>
          <w:rtl/>
        </w:rPr>
        <w:t xml:space="preserve"> </w:t>
      </w:r>
      <w:r w:rsidRPr="006707DD">
        <w:rPr>
          <w:rFonts w:hint="cs"/>
          <w:sz w:val="18"/>
          <w:szCs w:val="18"/>
          <w:rtl/>
        </w:rPr>
        <w:t xml:space="preserve">הסבר </w:t>
      </w:r>
      <w:r w:rsidRPr="006707DD">
        <w:rPr>
          <w:sz w:val="18"/>
          <w:szCs w:val="18"/>
          <w:rtl/>
        </w:rPr>
        <w:t>–</w:t>
      </w:r>
      <w:r w:rsidRPr="006707DD">
        <w:rPr>
          <w:rFonts w:hint="cs"/>
          <w:sz w:val="18"/>
          <w:szCs w:val="18"/>
          <w:rtl/>
        </w:rPr>
        <w:t xml:space="preserve"> ישיבה של קביעות היינו ישיבה כדי לאכול. בסימן רחצ' נפסק כך </w:t>
      </w:r>
      <w:r w:rsidRPr="006707DD">
        <w:rPr>
          <w:sz w:val="18"/>
          <w:szCs w:val="18"/>
          <w:rtl/>
        </w:rPr>
        <w:t>–</w:t>
      </w:r>
      <w:r w:rsidRPr="006707DD">
        <w:rPr>
          <w:rFonts w:hint="cs"/>
          <w:sz w:val="18"/>
          <w:szCs w:val="18"/>
          <w:rtl/>
        </w:rPr>
        <w:t xml:space="preserve"> "</w:t>
      </w:r>
      <w:r w:rsidRPr="006707DD">
        <w:rPr>
          <w:rFonts w:cs="Arial"/>
          <w:sz w:val="18"/>
          <w:szCs w:val="18"/>
          <w:rtl/>
        </w:rPr>
        <w:t xml:space="preserve">היו יושבים </w:t>
      </w:r>
      <w:r w:rsidRPr="006707DD">
        <w:rPr>
          <w:rFonts w:cs="Arial" w:hint="cs"/>
          <w:sz w:val="18"/>
          <w:szCs w:val="18"/>
          <w:rtl/>
        </w:rPr>
        <w:t>בבית המדרש</w:t>
      </w:r>
      <w:r w:rsidRPr="006707DD">
        <w:rPr>
          <w:rFonts w:cs="Arial"/>
          <w:sz w:val="18"/>
          <w:szCs w:val="18"/>
          <w:rtl/>
        </w:rPr>
        <w:t xml:space="preserve"> והביאו להם אור, אחד מברך לכולם</w:t>
      </w:r>
      <w:r w:rsidRPr="006707DD">
        <w:rPr>
          <w:rFonts w:cs="Arial" w:hint="cs"/>
          <w:sz w:val="18"/>
          <w:szCs w:val="18"/>
          <w:rtl/>
        </w:rPr>
        <w:t xml:space="preserve">". כלומר, מדובר שאינם קבועים יחד, שהרי לא ישבו לאכול ואפילו הכי אחד מוציא את האחרים ידי חובה, ומהתם יש ללמוד לעניינינו. </w:t>
      </w:r>
    </w:p>
  </w:footnote>
  <w:footnote w:id="436">
    <w:p w14:paraId="32B3C202" w14:textId="77777777" w:rsidR="00321E16" w:rsidRDefault="00321E16" w:rsidP="00321E16">
      <w:pPr>
        <w:pStyle w:val="a4"/>
        <w:rPr>
          <w:rtl/>
        </w:rPr>
      </w:pPr>
      <w:r w:rsidRPr="008F2BC7">
        <w:rPr>
          <w:rStyle w:val="a6"/>
          <w:sz w:val="18"/>
          <w:szCs w:val="18"/>
        </w:rPr>
        <w:footnoteRef/>
      </w:r>
      <w:r w:rsidRPr="008F2BC7">
        <w:rPr>
          <w:sz w:val="18"/>
          <w:szCs w:val="18"/>
          <w:rtl/>
        </w:rPr>
        <w:t xml:space="preserve"> </w:t>
      </w:r>
      <w:r w:rsidRPr="008F2BC7">
        <w:rPr>
          <w:rFonts w:hint="cs"/>
          <w:sz w:val="18"/>
          <w:szCs w:val="18"/>
          <w:rtl/>
        </w:rPr>
        <w:t xml:space="preserve">ודעת </w:t>
      </w:r>
      <w:r w:rsidRPr="008F2BC7">
        <w:rPr>
          <w:rFonts w:hint="cs"/>
          <w:b/>
          <w:bCs/>
          <w:sz w:val="18"/>
          <w:szCs w:val="18"/>
          <w:rtl/>
        </w:rPr>
        <w:t>רעק"א</w:t>
      </w:r>
      <w:r w:rsidRPr="008F2BC7">
        <w:rPr>
          <w:rFonts w:hint="cs"/>
          <w:sz w:val="18"/>
          <w:szCs w:val="18"/>
          <w:rtl/>
        </w:rPr>
        <w:t>, שדין זה נאמר רק בברכות שהמ</w:t>
      </w:r>
      <w:r>
        <w:rPr>
          <w:rFonts w:hint="cs"/>
          <w:sz w:val="18"/>
          <w:szCs w:val="18"/>
          <w:rtl/>
        </w:rPr>
        <w:t>ב</w:t>
      </w:r>
      <w:r w:rsidRPr="008F2BC7">
        <w:rPr>
          <w:rFonts w:hint="cs"/>
          <w:sz w:val="18"/>
          <w:szCs w:val="18"/>
          <w:rtl/>
        </w:rPr>
        <w:t>רך עצמו חייב לברך אף הוא, אך בברכה שהמברך עצמו פטור ממנה, כגון ברכת המצוות שהמברך כבר יצא ידי חובה, אם לא ענה אמן לא יצא ידי חובה.</w:t>
      </w:r>
    </w:p>
  </w:footnote>
  <w:footnote w:id="437">
    <w:p w14:paraId="3907250E" w14:textId="77777777" w:rsidR="00321E16" w:rsidRDefault="00321E16" w:rsidP="00321E16">
      <w:pPr>
        <w:pStyle w:val="a4"/>
        <w:rPr>
          <w:rtl/>
        </w:rPr>
      </w:pPr>
      <w:r w:rsidRPr="009A4353">
        <w:rPr>
          <w:rStyle w:val="a6"/>
          <w:sz w:val="18"/>
          <w:szCs w:val="18"/>
        </w:rPr>
        <w:footnoteRef/>
      </w:r>
      <w:r w:rsidRPr="009A4353">
        <w:rPr>
          <w:sz w:val="18"/>
          <w:szCs w:val="18"/>
          <w:rtl/>
        </w:rPr>
        <w:t xml:space="preserve"> </w:t>
      </w:r>
      <w:r w:rsidRPr="009A4353">
        <w:rPr>
          <w:rFonts w:hint="cs"/>
          <w:b/>
          <w:bCs/>
          <w:sz w:val="18"/>
          <w:szCs w:val="18"/>
          <w:rtl/>
        </w:rPr>
        <w:t>ביה"ל</w:t>
      </w:r>
      <w:r>
        <w:rPr>
          <w:rFonts w:hint="cs"/>
          <w:sz w:val="18"/>
          <w:szCs w:val="18"/>
          <w:rtl/>
        </w:rPr>
        <w:t xml:space="preserve"> - </w:t>
      </w:r>
      <w:r w:rsidRPr="009A4353">
        <w:rPr>
          <w:rFonts w:hint="cs"/>
          <w:sz w:val="18"/>
          <w:szCs w:val="18"/>
          <w:rtl/>
        </w:rPr>
        <w:t xml:space="preserve">בספר </w:t>
      </w:r>
      <w:r w:rsidRPr="009A4353">
        <w:rPr>
          <w:rFonts w:hint="cs"/>
          <w:b/>
          <w:bCs/>
          <w:sz w:val="18"/>
          <w:szCs w:val="18"/>
          <w:rtl/>
        </w:rPr>
        <w:t>אבן העוזר</w:t>
      </w:r>
      <w:r w:rsidRPr="009A4353">
        <w:rPr>
          <w:rFonts w:hint="cs"/>
          <w:sz w:val="18"/>
          <w:szCs w:val="18"/>
          <w:rtl/>
        </w:rPr>
        <w:t xml:space="preserve"> חולק, ודעתו שדין זה הוא ספק, ולכן לא יחזור לברך למרות שחיסר תיבת 'העולם'.</w:t>
      </w:r>
      <w:r w:rsidRPr="009A4353">
        <w:rPr>
          <w:sz w:val="18"/>
          <w:szCs w:val="18"/>
          <w:rtl/>
        </w:rPr>
        <w:br/>
      </w:r>
      <w:r w:rsidRPr="009A4353">
        <w:rPr>
          <w:rFonts w:hint="cs"/>
          <w:sz w:val="18"/>
          <w:szCs w:val="18"/>
          <w:rtl/>
        </w:rPr>
        <w:t xml:space="preserve">אמנם, </w:t>
      </w:r>
      <w:r w:rsidRPr="009A4353">
        <w:rPr>
          <w:rFonts w:hint="cs"/>
          <w:b/>
          <w:bCs/>
          <w:sz w:val="18"/>
          <w:szCs w:val="18"/>
          <w:rtl/>
        </w:rPr>
        <w:t>הביה"ל</w:t>
      </w:r>
      <w:r w:rsidRPr="009A4353">
        <w:rPr>
          <w:rFonts w:hint="cs"/>
          <w:sz w:val="18"/>
          <w:szCs w:val="18"/>
          <w:rtl/>
        </w:rPr>
        <w:t xml:space="preserve"> דחה דבריו, וכתב שיש לפסוק כמחבר</w:t>
      </w:r>
      <w:r>
        <w:rPr>
          <w:rFonts w:hint="cs"/>
          <w:sz w:val="18"/>
          <w:szCs w:val="18"/>
          <w:rtl/>
        </w:rPr>
        <w:t>, ויברך שנית כהוגן</w:t>
      </w:r>
      <w:r w:rsidRPr="009A4353">
        <w:rPr>
          <w:rFonts w:hint="cs"/>
          <w:sz w:val="18"/>
          <w:szCs w:val="18"/>
          <w:rtl/>
        </w:rPr>
        <w:t>.</w:t>
      </w:r>
      <w:r w:rsidRPr="009A4353">
        <w:rPr>
          <w:sz w:val="18"/>
          <w:szCs w:val="18"/>
          <w:rtl/>
        </w:rPr>
        <w:br/>
      </w:r>
      <w:r w:rsidRPr="009A4353">
        <w:rPr>
          <w:rFonts w:hint="cs"/>
          <w:sz w:val="18"/>
          <w:szCs w:val="18"/>
          <w:rtl/>
        </w:rPr>
        <w:t xml:space="preserve">ואולם, אם טעה וחיסר תיבת 'העולם' אך גם במילת 'מלך' טעה ואמר 'המלך', יצא </w:t>
      </w:r>
      <w:r w:rsidRPr="009A4353">
        <w:rPr>
          <w:rFonts w:hint="cs"/>
          <w:sz w:val="16"/>
          <w:szCs w:val="16"/>
          <w:rtl/>
        </w:rPr>
        <w:t>(כנראה טעמו מפני שהוספת ה' בראש התיבה מיידעת את 'מלך' ומשמעותה שהוא המלך היחיד)</w:t>
      </w:r>
      <w:r w:rsidRPr="009A4353">
        <w:rPr>
          <w:rFonts w:hint="cs"/>
          <w:sz w:val="18"/>
          <w:szCs w:val="18"/>
          <w:rtl/>
        </w:rPr>
        <w:t>.</w:t>
      </w:r>
    </w:p>
  </w:footnote>
  <w:footnote w:id="438">
    <w:p w14:paraId="62256160" w14:textId="77777777" w:rsidR="00321E16" w:rsidRDefault="00321E16" w:rsidP="00321E16">
      <w:pPr>
        <w:pStyle w:val="a4"/>
      </w:pPr>
      <w:r w:rsidRPr="001672DA">
        <w:rPr>
          <w:rStyle w:val="a6"/>
          <w:sz w:val="18"/>
          <w:szCs w:val="18"/>
        </w:rPr>
        <w:footnoteRef/>
      </w:r>
      <w:r w:rsidRPr="001672DA">
        <w:rPr>
          <w:sz w:val="18"/>
          <w:szCs w:val="18"/>
          <w:rtl/>
        </w:rPr>
        <w:t xml:space="preserve"> </w:t>
      </w:r>
      <w:r w:rsidRPr="001672DA">
        <w:rPr>
          <w:rFonts w:hint="cs"/>
          <w:b/>
          <w:bCs/>
          <w:sz w:val="18"/>
          <w:szCs w:val="18"/>
          <w:rtl/>
        </w:rPr>
        <w:t>שעה"צ</w:t>
      </w:r>
      <w:r w:rsidRPr="001672DA">
        <w:rPr>
          <w:rFonts w:hint="cs"/>
          <w:sz w:val="18"/>
          <w:szCs w:val="18"/>
          <w:rtl/>
        </w:rPr>
        <w:t xml:space="preserve"> - וכן הדין אם אמר שם אחר משבעת השמות שאינם נמחקים.</w:t>
      </w:r>
      <w:r w:rsidRPr="001672DA">
        <w:rPr>
          <w:sz w:val="18"/>
          <w:szCs w:val="18"/>
          <w:rtl/>
        </w:rPr>
        <w:br/>
      </w:r>
      <w:r w:rsidRPr="001672DA">
        <w:rPr>
          <w:rFonts w:hint="cs"/>
          <w:b/>
          <w:bCs/>
          <w:sz w:val="18"/>
          <w:szCs w:val="18"/>
          <w:rtl/>
        </w:rPr>
        <w:t xml:space="preserve">טעם </w:t>
      </w:r>
      <w:r w:rsidRPr="001672DA">
        <w:rPr>
          <w:sz w:val="18"/>
          <w:szCs w:val="18"/>
          <w:rtl/>
        </w:rPr>
        <w:t>–</w:t>
      </w:r>
      <w:r w:rsidRPr="001672DA">
        <w:rPr>
          <w:rFonts w:hint="cs"/>
          <w:sz w:val="18"/>
          <w:szCs w:val="18"/>
          <w:rtl/>
        </w:rPr>
        <w:t xml:space="preserve"> לא גרע ממי שבירך על פת "</w:t>
      </w:r>
      <w:r w:rsidRPr="001672DA">
        <w:rPr>
          <w:rFonts w:cs="Arial"/>
          <w:sz w:val="18"/>
          <w:szCs w:val="18"/>
          <w:rtl/>
        </w:rPr>
        <w:t>בריך רחמנא מלכא</w:t>
      </w:r>
      <w:r w:rsidRPr="001672DA">
        <w:rPr>
          <w:rFonts w:cs="Arial" w:hint="cs"/>
          <w:sz w:val="18"/>
          <w:szCs w:val="18"/>
          <w:rtl/>
        </w:rPr>
        <w:t>,</w:t>
      </w:r>
      <w:r w:rsidRPr="001672DA">
        <w:rPr>
          <w:rFonts w:cs="Arial"/>
          <w:sz w:val="18"/>
          <w:szCs w:val="18"/>
          <w:rtl/>
        </w:rPr>
        <w:t xml:space="preserve"> מאריה דהאי פיתא</w:t>
      </w:r>
      <w:r w:rsidRPr="001672DA">
        <w:rPr>
          <w:rFonts w:cs="Arial" w:hint="cs"/>
          <w:sz w:val="18"/>
          <w:szCs w:val="18"/>
          <w:rtl/>
        </w:rPr>
        <w:t xml:space="preserve">" שיצא ידי חובה, </w:t>
      </w:r>
      <w:r>
        <w:rPr>
          <w:rFonts w:cs="Arial" w:hint="cs"/>
          <w:sz w:val="18"/>
          <w:szCs w:val="18"/>
          <w:rtl/>
        </w:rPr>
        <w:t>כפסק</w:t>
      </w:r>
      <w:r w:rsidRPr="001672DA">
        <w:rPr>
          <w:rFonts w:cs="Arial" w:hint="cs"/>
          <w:sz w:val="18"/>
          <w:szCs w:val="18"/>
          <w:rtl/>
        </w:rPr>
        <w:t xml:space="preserve"> המחבר בסימן קסז'.</w:t>
      </w:r>
    </w:p>
  </w:footnote>
  <w:footnote w:id="439">
    <w:p w14:paraId="64F60AD9" w14:textId="77777777" w:rsidR="00321E16" w:rsidRDefault="00321E16" w:rsidP="00321E16">
      <w:pPr>
        <w:pStyle w:val="a4"/>
      </w:pPr>
      <w:r w:rsidRPr="005D0C3D">
        <w:rPr>
          <w:rStyle w:val="a6"/>
          <w:sz w:val="18"/>
          <w:szCs w:val="18"/>
        </w:rPr>
        <w:footnoteRef/>
      </w:r>
      <w:r w:rsidRPr="005D0C3D">
        <w:rPr>
          <w:sz w:val="18"/>
          <w:szCs w:val="18"/>
          <w:rtl/>
        </w:rPr>
        <w:t xml:space="preserve"> </w:t>
      </w:r>
      <w:r w:rsidRPr="005D0C3D">
        <w:rPr>
          <w:rFonts w:hint="cs"/>
          <w:sz w:val="18"/>
          <w:szCs w:val="18"/>
          <w:rtl/>
        </w:rPr>
        <w:t xml:space="preserve">הרחבה - </w:t>
      </w:r>
      <w:r w:rsidRPr="005D0C3D">
        <w:rPr>
          <w:rFonts w:cs="Arial"/>
          <w:b/>
          <w:bCs/>
          <w:sz w:val="18"/>
          <w:szCs w:val="18"/>
          <w:rtl/>
        </w:rPr>
        <w:br/>
      </w:r>
      <w:r w:rsidRPr="005D0C3D">
        <w:rPr>
          <w:rFonts w:cs="Arial" w:hint="cs"/>
          <w:b/>
          <w:bCs/>
          <w:sz w:val="18"/>
          <w:szCs w:val="18"/>
          <w:rtl/>
        </w:rPr>
        <w:t xml:space="preserve">הטור </w:t>
      </w:r>
      <w:r w:rsidRPr="005D0C3D">
        <w:rPr>
          <w:rFonts w:cs="Arial" w:hint="cs"/>
          <w:sz w:val="18"/>
          <w:szCs w:val="18"/>
          <w:rtl/>
        </w:rPr>
        <w:t xml:space="preserve">כתב שמנהג אביו, </w:t>
      </w:r>
      <w:r w:rsidRPr="005D0C3D">
        <w:rPr>
          <w:rFonts w:cs="Arial" w:hint="cs"/>
          <w:b/>
          <w:bCs/>
          <w:sz w:val="18"/>
          <w:szCs w:val="18"/>
          <w:rtl/>
        </w:rPr>
        <w:t>הרא"ש</w:t>
      </w:r>
      <w:r w:rsidRPr="005D0C3D">
        <w:rPr>
          <w:rFonts w:cs="Arial" w:hint="cs"/>
          <w:sz w:val="18"/>
          <w:szCs w:val="18"/>
          <w:rtl/>
        </w:rPr>
        <w:t xml:space="preserve">, היה כדעת </w:t>
      </w:r>
      <w:r w:rsidRPr="005D0C3D">
        <w:rPr>
          <w:rFonts w:cs="Arial" w:hint="cs"/>
          <w:b/>
          <w:bCs/>
          <w:sz w:val="18"/>
          <w:szCs w:val="18"/>
          <w:rtl/>
        </w:rPr>
        <w:t>הרמב"ם</w:t>
      </w:r>
      <w:r w:rsidRPr="005D0C3D">
        <w:rPr>
          <w:rFonts w:cs="Arial" w:hint="cs"/>
          <w:sz w:val="18"/>
          <w:szCs w:val="18"/>
          <w:rtl/>
        </w:rPr>
        <w:t>.</w:t>
      </w:r>
      <w:r w:rsidRPr="005D0C3D">
        <w:rPr>
          <w:rFonts w:cs="Arial"/>
          <w:sz w:val="18"/>
          <w:szCs w:val="18"/>
          <w:rtl/>
        </w:rPr>
        <w:br/>
      </w:r>
      <w:r w:rsidRPr="005D0C3D">
        <w:rPr>
          <w:rFonts w:cs="Arial" w:hint="cs"/>
          <w:sz w:val="18"/>
          <w:szCs w:val="18"/>
          <w:rtl/>
        </w:rPr>
        <w:t xml:space="preserve">אך קשה, משום </w:t>
      </w:r>
      <w:r w:rsidRPr="005D0C3D">
        <w:rPr>
          <w:rFonts w:cs="Arial" w:hint="cs"/>
          <w:b/>
          <w:bCs/>
          <w:sz w:val="18"/>
          <w:szCs w:val="18"/>
          <w:rtl/>
        </w:rPr>
        <w:t>שהרא"ש</w:t>
      </w:r>
      <w:r w:rsidRPr="005D0C3D">
        <w:rPr>
          <w:rFonts w:cs="Arial" w:hint="cs"/>
          <w:sz w:val="18"/>
          <w:szCs w:val="18"/>
          <w:rtl/>
        </w:rPr>
        <w:t xml:space="preserve"> כתב שנהגו לענות אמן אחר ישתבח, וכן אחר ברכת יהללוך </w:t>
      </w:r>
      <w:r w:rsidRPr="005D0C3D">
        <w:rPr>
          <w:rFonts w:cs="Arial" w:hint="cs"/>
          <w:sz w:val="16"/>
          <w:szCs w:val="16"/>
          <w:rtl/>
        </w:rPr>
        <w:t xml:space="preserve">(שבסוף ההלל) </w:t>
      </w:r>
      <w:r w:rsidRPr="005D0C3D">
        <w:rPr>
          <w:rFonts w:cs="Arial" w:hint="cs"/>
          <w:sz w:val="18"/>
          <w:szCs w:val="18"/>
          <w:rtl/>
        </w:rPr>
        <w:t xml:space="preserve">ואחר ברכת גאל ישראל </w:t>
      </w:r>
      <w:r w:rsidRPr="005D0C3D">
        <w:rPr>
          <w:rFonts w:cs="Arial" w:hint="cs"/>
          <w:sz w:val="16"/>
          <w:szCs w:val="16"/>
          <w:rtl/>
        </w:rPr>
        <w:t>(בשחרית)</w:t>
      </w:r>
      <w:r w:rsidRPr="005D0C3D">
        <w:rPr>
          <w:rFonts w:cs="Arial" w:hint="cs"/>
          <w:sz w:val="18"/>
          <w:szCs w:val="18"/>
          <w:rtl/>
        </w:rPr>
        <w:t>, והרי שלוש ברכות אלו אינן שתי ברכות אלא אחת בלבד.</w:t>
      </w:r>
      <w:r w:rsidRPr="005D0C3D">
        <w:rPr>
          <w:rFonts w:cs="Arial"/>
          <w:sz w:val="18"/>
          <w:szCs w:val="18"/>
          <w:rtl/>
        </w:rPr>
        <w:br/>
      </w:r>
      <w:r w:rsidRPr="005D0C3D">
        <w:rPr>
          <w:rFonts w:cs="Arial" w:hint="cs"/>
          <w:b/>
          <w:bCs/>
          <w:sz w:val="18"/>
          <w:szCs w:val="18"/>
          <w:rtl/>
        </w:rPr>
        <w:t>ב"י</w:t>
      </w:r>
      <w:r w:rsidRPr="005D0C3D">
        <w:rPr>
          <w:rFonts w:cs="Arial" w:hint="cs"/>
          <w:sz w:val="18"/>
          <w:szCs w:val="18"/>
          <w:rtl/>
        </w:rPr>
        <w:t xml:space="preserve"> </w:t>
      </w:r>
      <w:r w:rsidRPr="005D0C3D">
        <w:rPr>
          <w:rFonts w:cs="Arial"/>
          <w:sz w:val="18"/>
          <w:szCs w:val="18"/>
          <w:rtl/>
        </w:rPr>
        <w:t>–</w:t>
      </w:r>
      <w:r w:rsidRPr="005D0C3D">
        <w:rPr>
          <w:rFonts w:cs="Arial" w:hint="cs"/>
          <w:sz w:val="18"/>
          <w:szCs w:val="18"/>
          <w:rtl/>
        </w:rPr>
        <w:t xml:space="preserve"> עוד יש לתמוה מדוע לא נהגו לענות אמן גם אחר שאר ברכות יחידיות, מה מיוחד באלו?</w:t>
      </w:r>
      <w:r w:rsidRPr="005D0C3D">
        <w:rPr>
          <w:sz w:val="18"/>
          <w:szCs w:val="18"/>
          <w:rtl/>
        </w:rPr>
        <w:br/>
      </w:r>
      <w:r w:rsidRPr="005D0C3D">
        <w:rPr>
          <w:rFonts w:hint="cs"/>
          <w:sz w:val="18"/>
          <w:szCs w:val="18"/>
          <w:rtl/>
        </w:rPr>
        <w:t xml:space="preserve">מהר"י בן חביב </w:t>
      </w:r>
      <w:r w:rsidRPr="005D0C3D">
        <w:rPr>
          <w:sz w:val="18"/>
          <w:szCs w:val="18"/>
          <w:rtl/>
        </w:rPr>
        <w:t>–</w:t>
      </w:r>
      <w:r w:rsidRPr="005D0C3D">
        <w:rPr>
          <w:rFonts w:hint="cs"/>
          <w:sz w:val="18"/>
          <w:szCs w:val="18"/>
          <w:rtl/>
        </w:rPr>
        <w:t xml:space="preserve"> הרא"ש נהג כרמב"ם, אלא שהוא סובר ברמב"ם שיש לענות אמן גם אחר ברכת 'ישתבח' ו'יהללוך', והטעם כאמור בפנים, מפני שאינו יכול להפסיק ביניהן. </w:t>
      </w:r>
    </w:p>
  </w:footnote>
  <w:footnote w:id="440">
    <w:p w14:paraId="4E0B216A" w14:textId="77777777" w:rsidR="00321E16" w:rsidRDefault="00321E16" w:rsidP="00321E16">
      <w:pPr>
        <w:pStyle w:val="a4"/>
      </w:pPr>
      <w:r w:rsidRPr="00807DE7">
        <w:rPr>
          <w:rStyle w:val="a6"/>
          <w:sz w:val="18"/>
          <w:szCs w:val="18"/>
        </w:rPr>
        <w:footnoteRef/>
      </w:r>
      <w:r w:rsidRPr="00807DE7">
        <w:rPr>
          <w:sz w:val="18"/>
          <w:szCs w:val="18"/>
          <w:rtl/>
        </w:rPr>
        <w:t xml:space="preserve"> </w:t>
      </w:r>
      <w:r w:rsidRPr="00807DE7">
        <w:rPr>
          <w:rFonts w:hint="cs"/>
          <w:b/>
          <w:bCs/>
          <w:sz w:val="18"/>
          <w:szCs w:val="18"/>
          <w:rtl/>
        </w:rPr>
        <w:t>ביה"ל</w:t>
      </w:r>
      <w:r>
        <w:rPr>
          <w:rFonts w:hint="cs"/>
          <w:sz w:val="18"/>
          <w:szCs w:val="18"/>
          <w:rtl/>
        </w:rPr>
        <w:t xml:space="preserve"> - </w:t>
      </w:r>
      <w:r w:rsidRPr="00807DE7">
        <w:rPr>
          <w:rFonts w:hint="cs"/>
          <w:sz w:val="18"/>
          <w:szCs w:val="18"/>
          <w:rtl/>
        </w:rPr>
        <w:t xml:space="preserve">לכאורה קשה על שתי הדעות הנ"ל, כיוון שקיי"ל בסימן קכד' </w:t>
      </w:r>
      <w:r w:rsidRPr="00807DE7">
        <w:rPr>
          <w:rFonts w:hint="cs"/>
          <w:sz w:val="16"/>
          <w:szCs w:val="16"/>
          <w:rtl/>
        </w:rPr>
        <w:t xml:space="preserve">(סעיף ח' בהגה) </w:t>
      </w:r>
      <w:r w:rsidRPr="00807DE7">
        <w:rPr>
          <w:rFonts w:hint="cs"/>
          <w:sz w:val="18"/>
          <w:szCs w:val="18"/>
          <w:rtl/>
        </w:rPr>
        <w:t>שבברכה שאינו יוצא בה ידי חובה, עונה אמן גם לא שמע אותה, אלא סגי בכך שיודע איזו ברכה בירך המברך ותו לא. ואמנם, לשיטת רש"י יש לומר, שכוונתו היא שע"י שמיעת סוף הברכה יודע איזו ברכה בירך המברך, אך באמת אינו צריך לשמוע כלום. ברם, לרבינו יונה יקשה, מדוע צריך לשמוע את שם ה' כדי לענות אמן בברכה שאינו יוצא בה ידי חובה?</w:t>
      </w:r>
      <w:r w:rsidRPr="00807DE7">
        <w:rPr>
          <w:sz w:val="18"/>
          <w:szCs w:val="18"/>
          <w:rtl/>
        </w:rPr>
        <w:br/>
      </w:r>
      <w:r w:rsidRPr="00807DE7">
        <w:rPr>
          <w:rFonts w:hint="cs"/>
          <w:sz w:val="18"/>
          <w:szCs w:val="18"/>
          <w:rtl/>
        </w:rPr>
        <w:t xml:space="preserve">מכוח קושייה זו, מציע הביה"ל לומר שבאמת גם לרבינו יונה אין צריך לשמוע כלל את שם ה' בברכה, ומה </w:t>
      </w:r>
      <w:r>
        <w:rPr>
          <w:rFonts w:hint="cs"/>
          <w:sz w:val="18"/>
          <w:szCs w:val="18"/>
          <w:rtl/>
        </w:rPr>
        <w:t>ש</w:t>
      </w:r>
      <w:r w:rsidRPr="00807DE7">
        <w:rPr>
          <w:rFonts w:hint="cs"/>
          <w:sz w:val="18"/>
          <w:szCs w:val="18"/>
          <w:rtl/>
        </w:rPr>
        <w:t>כתב בדבריו ששמע העונה את שם ה', הוא רק כדי לנגד זאת לשמיעת ברכה של כותי, שאפילו אם שמע ממנו את שם ה' לא יענה אמן.</w:t>
      </w:r>
      <w:r w:rsidRPr="00807DE7">
        <w:rPr>
          <w:sz w:val="18"/>
          <w:szCs w:val="18"/>
          <w:rtl/>
        </w:rPr>
        <w:br/>
      </w:r>
      <w:r w:rsidRPr="00807DE7">
        <w:rPr>
          <w:rFonts w:hint="cs"/>
          <w:sz w:val="18"/>
          <w:szCs w:val="18"/>
          <w:rtl/>
        </w:rPr>
        <w:t xml:space="preserve">סיכום לפי הסבר זה </w:t>
      </w:r>
      <w:r w:rsidRPr="00807DE7">
        <w:rPr>
          <w:sz w:val="18"/>
          <w:szCs w:val="18"/>
          <w:rtl/>
        </w:rPr>
        <w:t>–</w:t>
      </w:r>
      <w:r w:rsidRPr="00807DE7">
        <w:rPr>
          <w:rFonts w:hint="cs"/>
          <w:sz w:val="18"/>
          <w:szCs w:val="18"/>
          <w:rtl/>
        </w:rPr>
        <w:t xml:space="preserve"> בברכה שאינו יוצא בה ידי חובה, רשאי לענות אמן אף אם לא שמע מאומה מברכת המברך, אלא רק יודע איזו ברכה בירך, כמבואר לעיל בסימן קכד'.</w:t>
      </w:r>
      <w:r w:rsidRPr="00807DE7">
        <w:rPr>
          <w:sz w:val="18"/>
          <w:szCs w:val="18"/>
          <w:rtl/>
        </w:rPr>
        <w:br/>
      </w:r>
      <w:r w:rsidRPr="00807DE7">
        <w:rPr>
          <w:rFonts w:hint="cs"/>
          <w:sz w:val="18"/>
          <w:szCs w:val="18"/>
          <w:rtl/>
        </w:rPr>
        <w:t>ועוד יש לומר, שאע"פ שמודה רבינו יונה שמותר לענות אמן אפילו כשלא שמע מאומה וסגי בכך שיודע על איזו ברכה עונה אמן, מכל מקום כאן מדובר לעניין חיוב עניית אמן, וחיוב זה קיים רק אם שמע את שם ה'. וטעם הדבר, מפני שחיוב עניית אמן נלמד מהפסוק "כי שם ה' אקרא, הבו גודל לאלוקינו", ואם השומע לא שמע את שם ה' אינו חייב לענות אמן.</w:t>
      </w:r>
    </w:p>
  </w:footnote>
  <w:footnote w:id="441">
    <w:p w14:paraId="1C0DBFA5" w14:textId="77777777" w:rsidR="00321E16" w:rsidRDefault="00321E16" w:rsidP="00321E16">
      <w:pPr>
        <w:pStyle w:val="a4"/>
      </w:pPr>
      <w:r w:rsidRPr="00E64D65">
        <w:rPr>
          <w:rStyle w:val="a6"/>
          <w:sz w:val="18"/>
          <w:szCs w:val="18"/>
        </w:rPr>
        <w:footnoteRef/>
      </w:r>
      <w:r w:rsidRPr="00E64D65">
        <w:rPr>
          <w:sz w:val="18"/>
          <w:szCs w:val="18"/>
          <w:rtl/>
        </w:rPr>
        <w:t xml:space="preserve"> </w:t>
      </w:r>
      <w:r w:rsidRPr="00E64D65">
        <w:rPr>
          <w:rFonts w:hint="cs"/>
          <w:b/>
          <w:bCs/>
          <w:sz w:val="18"/>
          <w:szCs w:val="18"/>
          <w:rtl/>
        </w:rPr>
        <w:t>המ"ב</w:t>
      </w:r>
      <w:r w:rsidRPr="00E64D65">
        <w:rPr>
          <w:rFonts w:hint="cs"/>
          <w:sz w:val="18"/>
          <w:szCs w:val="18"/>
          <w:rtl/>
        </w:rPr>
        <w:t xml:space="preserve"> מסיק כך מדברי המחבר שסמך דין כותי לתינוק ולגדול ששינה, וכפי שהתם אינו עונה כלל, הוא הדין כאן.</w:t>
      </w:r>
    </w:p>
  </w:footnote>
  <w:footnote w:id="442">
    <w:p w14:paraId="567DD224" w14:textId="77777777" w:rsidR="00321E16" w:rsidRDefault="00321E16" w:rsidP="00321E16">
      <w:pPr>
        <w:pStyle w:val="a4"/>
        <w:rPr>
          <w:rtl/>
        </w:rPr>
      </w:pPr>
      <w:r w:rsidRPr="00A17105">
        <w:rPr>
          <w:rStyle w:val="a6"/>
          <w:sz w:val="18"/>
          <w:szCs w:val="18"/>
        </w:rPr>
        <w:footnoteRef/>
      </w:r>
      <w:r w:rsidRPr="00A17105">
        <w:rPr>
          <w:sz w:val="18"/>
          <w:szCs w:val="18"/>
          <w:rtl/>
        </w:rPr>
        <w:t xml:space="preserve"> </w:t>
      </w:r>
      <w:r w:rsidRPr="00A17105">
        <w:rPr>
          <w:rFonts w:hint="cs"/>
          <w:b/>
          <w:bCs/>
          <w:sz w:val="18"/>
          <w:szCs w:val="18"/>
          <w:rtl/>
        </w:rPr>
        <w:t>ביה"ל</w:t>
      </w:r>
      <w:r w:rsidRPr="00A17105">
        <w:rPr>
          <w:rFonts w:hint="cs"/>
          <w:sz w:val="18"/>
          <w:szCs w:val="18"/>
          <w:rtl/>
        </w:rPr>
        <w:t xml:space="preserve"> </w:t>
      </w:r>
      <w:r w:rsidRPr="00A17105">
        <w:rPr>
          <w:sz w:val="18"/>
          <w:szCs w:val="18"/>
          <w:rtl/>
        </w:rPr>
        <w:t>–</w:t>
      </w:r>
      <w:r w:rsidRPr="00A17105">
        <w:rPr>
          <w:rFonts w:hint="cs"/>
          <w:sz w:val="18"/>
          <w:szCs w:val="18"/>
          <w:rtl/>
        </w:rPr>
        <w:t xml:space="preserve"> </w:t>
      </w:r>
      <w:r w:rsidRPr="00A17105">
        <w:rPr>
          <w:rFonts w:hint="cs"/>
          <w:b/>
          <w:bCs/>
          <w:sz w:val="18"/>
          <w:szCs w:val="18"/>
          <w:rtl/>
        </w:rPr>
        <w:t>הט"ז</w:t>
      </w:r>
      <w:r w:rsidRPr="00A17105">
        <w:rPr>
          <w:rFonts w:hint="cs"/>
          <w:sz w:val="18"/>
          <w:szCs w:val="18"/>
          <w:rtl/>
        </w:rPr>
        <w:t xml:space="preserve"> כתב שאף לטור קיים חיוב עקרוני לענות אמן גם בברכה שאינו יוצא בה ידי חובה, אלא שחיוב זה קיים רק אם שמע את כל הברכה, מתחילה ועד סוף.</w:t>
      </w:r>
    </w:p>
  </w:footnote>
  <w:footnote w:id="443">
    <w:p w14:paraId="33F38792" w14:textId="77777777" w:rsidR="00321E16" w:rsidRDefault="00321E16" w:rsidP="00321E16">
      <w:pPr>
        <w:pStyle w:val="a4"/>
      </w:pPr>
      <w:r w:rsidRPr="00807DE7">
        <w:rPr>
          <w:rStyle w:val="a6"/>
          <w:sz w:val="18"/>
          <w:szCs w:val="18"/>
        </w:rPr>
        <w:footnoteRef/>
      </w:r>
      <w:r w:rsidRPr="00807DE7">
        <w:rPr>
          <w:sz w:val="18"/>
          <w:szCs w:val="18"/>
          <w:rtl/>
        </w:rPr>
        <w:t xml:space="preserve"> </w:t>
      </w:r>
      <w:r w:rsidRPr="00807DE7">
        <w:rPr>
          <w:rFonts w:hint="cs"/>
          <w:b/>
          <w:bCs/>
          <w:sz w:val="18"/>
          <w:szCs w:val="18"/>
          <w:rtl/>
        </w:rPr>
        <w:t>מ"ב</w:t>
      </w:r>
      <w:r w:rsidRPr="00807DE7">
        <w:rPr>
          <w:rFonts w:hint="cs"/>
          <w:sz w:val="18"/>
          <w:szCs w:val="18"/>
          <w:rtl/>
        </w:rPr>
        <w:t xml:space="preserve"> </w:t>
      </w:r>
      <w:r w:rsidRPr="00807DE7">
        <w:rPr>
          <w:sz w:val="18"/>
          <w:szCs w:val="18"/>
          <w:rtl/>
        </w:rPr>
        <w:t>–</w:t>
      </w:r>
      <w:r w:rsidRPr="00807DE7">
        <w:rPr>
          <w:rFonts w:hint="cs"/>
          <w:sz w:val="18"/>
          <w:szCs w:val="18"/>
          <w:rtl/>
        </w:rPr>
        <w:t xml:space="preserve"> נאמר במדרש שאפילו אם שומע אחד מברך או מתפלל ללא הזכרת שם ה', חייב לענות אמן. ומפני זה התפשט המנהג לענות אמן אחר 'הרחמן' שבברכת המזון.</w:t>
      </w:r>
    </w:p>
  </w:footnote>
  <w:footnote w:id="444">
    <w:p w14:paraId="20A4B35F" w14:textId="77777777" w:rsidR="00321E16" w:rsidRDefault="00321E16" w:rsidP="00321E16">
      <w:pPr>
        <w:pStyle w:val="a4"/>
      </w:pPr>
      <w:r w:rsidRPr="00C81A29">
        <w:rPr>
          <w:rStyle w:val="a6"/>
          <w:sz w:val="18"/>
          <w:szCs w:val="18"/>
        </w:rPr>
        <w:footnoteRef/>
      </w:r>
      <w:r w:rsidRPr="00C81A29">
        <w:rPr>
          <w:sz w:val="18"/>
          <w:szCs w:val="18"/>
          <w:rtl/>
        </w:rPr>
        <w:t xml:space="preserve"> </w:t>
      </w:r>
      <w:r w:rsidRPr="00B214C4">
        <w:rPr>
          <w:rFonts w:hint="cs"/>
          <w:b/>
          <w:bCs/>
          <w:sz w:val="18"/>
          <w:szCs w:val="18"/>
          <w:rtl/>
        </w:rPr>
        <w:t>ביה"ל</w:t>
      </w:r>
      <w:r w:rsidRPr="00C81A29">
        <w:rPr>
          <w:rFonts w:hint="cs"/>
          <w:sz w:val="18"/>
          <w:szCs w:val="18"/>
          <w:rtl/>
        </w:rPr>
        <w:t xml:space="preserve"> </w:t>
      </w:r>
      <w:r w:rsidRPr="00C81A29">
        <w:rPr>
          <w:sz w:val="18"/>
          <w:szCs w:val="18"/>
          <w:rtl/>
        </w:rPr>
        <w:t>–</w:t>
      </w:r>
      <w:r w:rsidRPr="00C81A29">
        <w:rPr>
          <w:rFonts w:hint="cs"/>
          <w:sz w:val="18"/>
          <w:szCs w:val="18"/>
          <w:rtl/>
        </w:rPr>
        <w:t xml:space="preserve"> אפילו לא שמע כלל את הברכה אלא רק יודע איזו ברכה בירך, עונה אמן. אלא שהמחבר נקט "מתחילתה ועד סופה", מפני שבגמרא נאמר לגבי כותי שצריך לשמוע מתחילתה ועד סופה </w:t>
      </w:r>
      <w:r w:rsidRPr="00C81A29">
        <w:rPr>
          <w:rFonts w:hint="cs"/>
          <w:sz w:val="16"/>
          <w:szCs w:val="16"/>
          <w:rtl/>
        </w:rPr>
        <w:t>(לפני שגזרו עליהם להיות כגויים)</w:t>
      </w:r>
      <w:r w:rsidRPr="00C81A29">
        <w:rPr>
          <w:rFonts w:hint="cs"/>
          <w:sz w:val="18"/>
          <w:szCs w:val="18"/>
          <w:rtl/>
        </w:rPr>
        <w:t>, ולכן נקט לשון זו.</w:t>
      </w:r>
    </w:p>
  </w:footnote>
  <w:footnote w:id="445">
    <w:p w14:paraId="69821A5A" w14:textId="77777777" w:rsidR="00321E16" w:rsidRDefault="00321E16" w:rsidP="00321E16">
      <w:pPr>
        <w:pStyle w:val="a4"/>
      </w:pPr>
      <w:r w:rsidRPr="001C3F32">
        <w:rPr>
          <w:rStyle w:val="a6"/>
          <w:sz w:val="18"/>
          <w:szCs w:val="18"/>
        </w:rPr>
        <w:footnoteRef/>
      </w:r>
      <w:r w:rsidRPr="001C3F32">
        <w:rPr>
          <w:sz w:val="18"/>
          <w:szCs w:val="18"/>
          <w:rtl/>
        </w:rPr>
        <w:t xml:space="preserve"> </w:t>
      </w:r>
      <w:r w:rsidRPr="001C3F32">
        <w:rPr>
          <w:rFonts w:hint="cs"/>
          <w:b/>
          <w:bCs/>
          <w:sz w:val="18"/>
          <w:szCs w:val="18"/>
          <w:rtl/>
        </w:rPr>
        <w:t xml:space="preserve">פרישה </w:t>
      </w:r>
      <w:r w:rsidRPr="001C3F32">
        <w:rPr>
          <w:sz w:val="18"/>
          <w:szCs w:val="18"/>
          <w:rtl/>
        </w:rPr>
        <w:t>–</w:t>
      </w:r>
      <w:r w:rsidRPr="001C3F32">
        <w:rPr>
          <w:rFonts w:hint="cs"/>
          <w:sz w:val="18"/>
          <w:szCs w:val="18"/>
          <w:rtl/>
        </w:rPr>
        <w:t xml:space="preserve"> תמוה לומר כך, שהרי קדיש נאמר רק ע"י עשרה גדולים! ויש לומר שאכן יש עשרה גדולים, אלא שהקטן אומר את הקדיש, ודבר זה מותר, וכפי שנהוג שיתום קטן אומר קדיש בנוכחות עשרה גדולים.</w:t>
      </w:r>
    </w:p>
  </w:footnote>
  <w:footnote w:id="446">
    <w:p w14:paraId="3F39DC8A" w14:textId="77777777" w:rsidR="00321E16" w:rsidRDefault="00321E16" w:rsidP="00321E16">
      <w:pPr>
        <w:pStyle w:val="a4"/>
      </w:pPr>
      <w:r w:rsidRPr="001C3F32">
        <w:rPr>
          <w:rStyle w:val="a6"/>
          <w:sz w:val="18"/>
          <w:szCs w:val="18"/>
        </w:rPr>
        <w:footnoteRef/>
      </w:r>
      <w:r w:rsidRPr="001C3F32">
        <w:rPr>
          <w:sz w:val="18"/>
          <w:szCs w:val="18"/>
          <w:rtl/>
        </w:rPr>
        <w:t xml:space="preserve"> </w:t>
      </w:r>
      <w:r w:rsidRPr="001C3F32">
        <w:rPr>
          <w:rFonts w:hint="cs"/>
          <w:b/>
          <w:bCs/>
          <w:sz w:val="18"/>
          <w:szCs w:val="18"/>
          <w:rtl/>
        </w:rPr>
        <w:t>רש"י</w:t>
      </w:r>
      <w:r w:rsidRPr="001C3F32">
        <w:rPr>
          <w:rFonts w:hint="cs"/>
          <w:sz w:val="18"/>
          <w:szCs w:val="18"/>
          <w:rtl/>
        </w:rPr>
        <w:t xml:space="preserve"> כתב שמדובר בקטן שעולה לקריאת ההפטרה ומברך על התורה ועל הנביא. </w:t>
      </w:r>
      <w:r>
        <w:rPr>
          <w:sz w:val="18"/>
          <w:szCs w:val="18"/>
          <w:rtl/>
        </w:rPr>
        <w:br/>
      </w:r>
      <w:r w:rsidRPr="001C3F32">
        <w:rPr>
          <w:rFonts w:hint="cs"/>
          <w:sz w:val="18"/>
          <w:szCs w:val="18"/>
          <w:rtl/>
        </w:rPr>
        <w:t xml:space="preserve">ואמנם, </w:t>
      </w:r>
      <w:r w:rsidRPr="001C3F32">
        <w:rPr>
          <w:rFonts w:hint="cs"/>
          <w:b/>
          <w:bCs/>
          <w:sz w:val="18"/>
          <w:szCs w:val="18"/>
          <w:rtl/>
        </w:rPr>
        <w:t>הדרישה</w:t>
      </w:r>
      <w:r w:rsidRPr="001C3F32">
        <w:rPr>
          <w:rFonts w:hint="cs"/>
          <w:sz w:val="18"/>
          <w:szCs w:val="18"/>
          <w:rtl/>
        </w:rPr>
        <w:t xml:space="preserve"> כתב שכן הדין גם כשהקטן עולה לשאר מניין שבעה, אלא תפס בפירושו כפי המנהג שאין מעלים קטן למניין שבעה אלא לקריאת מפטיר בלבד.</w:t>
      </w:r>
    </w:p>
  </w:footnote>
  <w:footnote w:id="447">
    <w:p w14:paraId="29CE7EEA" w14:textId="77777777" w:rsidR="00321E16" w:rsidRDefault="00321E16" w:rsidP="00321E16">
      <w:pPr>
        <w:pStyle w:val="a4"/>
      </w:pPr>
      <w:r w:rsidRPr="003640BA">
        <w:rPr>
          <w:rStyle w:val="a6"/>
          <w:sz w:val="18"/>
          <w:szCs w:val="18"/>
        </w:rPr>
        <w:footnoteRef/>
      </w:r>
      <w:r w:rsidRPr="003640BA">
        <w:rPr>
          <w:sz w:val="18"/>
          <w:szCs w:val="18"/>
          <w:rtl/>
        </w:rPr>
        <w:t xml:space="preserve"> </w:t>
      </w:r>
      <w:r w:rsidRPr="003640BA">
        <w:rPr>
          <w:rFonts w:hint="cs"/>
          <w:sz w:val="18"/>
          <w:szCs w:val="18"/>
          <w:rtl/>
        </w:rPr>
        <w:t>כך נקט המ"ב באופן פשוט, וכן נקט</w:t>
      </w:r>
      <w:r>
        <w:rPr>
          <w:rFonts w:hint="cs"/>
          <w:sz w:val="18"/>
          <w:szCs w:val="18"/>
          <w:rtl/>
        </w:rPr>
        <w:t>ו</w:t>
      </w:r>
      <w:r w:rsidRPr="003640BA">
        <w:rPr>
          <w:rFonts w:hint="cs"/>
          <w:sz w:val="18"/>
          <w:szCs w:val="18"/>
          <w:rtl/>
        </w:rPr>
        <w:t xml:space="preserve"> </w:t>
      </w:r>
      <w:r w:rsidRPr="003640BA">
        <w:rPr>
          <w:rFonts w:hint="cs"/>
          <w:b/>
          <w:bCs/>
          <w:sz w:val="18"/>
          <w:szCs w:val="18"/>
          <w:rtl/>
        </w:rPr>
        <w:t>המג"א ורעק"א</w:t>
      </w:r>
      <w:r w:rsidRPr="003640BA">
        <w:rPr>
          <w:rFonts w:hint="cs"/>
          <w:sz w:val="18"/>
          <w:szCs w:val="18"/>
          <w:rtl/>
        </w:rPr>
        <w:t xml:space="preserve">. אך </w:t>
      </w:r>
      <w:r w:rsidRPr="003640BA">
        <w:rPr>
          <w:rFonts w:hint="cs"/>
          <w:b/>
          <w:bCs/>
          <w:sz w:val="18"/>
          <w:szCs w:val="18"/>
          <w:rtl/>
        </w:rPr>
        <w:t>ה</w:t>
      </w:r>
      <w:r>
        <w:rPr>
          <w:rFonts w:hint="cs"/>
          <w:b/>
          <w:bCs/>
          <w:sz w:val="18"/>
          <w:szCs w:val="18"/>
          <w:rtl/>
        </w:rPr>
        <w:t>כ</w:t>
      </w:r>
      <w:r w:rsidRPr="003640BA">
        <w:rPr>
          <w:rFonts w:hint="cs"/>
          <w:b/>
          <w:bCs/>
          <w:sz w:val="18"/>
          <w:szCs w:val="18"/>
          <w:rtl/>
        </w:rPr>
        <w:t>סף משנה</w:t>
      </w:r>
      <w:r w:rsidRPr="003640BA">
        <w:rPr>
          <w:rFonts w:hint="cs"/>
          <w:sz w:val="18"/>
          <w:szCs w:val="18"/>
          <w:rtl/>
        </w:rPr>
        <w:t xml:space="preserve"> </w:t>
      </w:r>
      <w:r w:rsidRPr="003640BA">
        <w:rPr>
          <w:rFonts w:hint="cs"/>
          <w:sz w:val="16"/>
          <w:szCs w:val="16"/>
          <w:rtl/>
        </w:rPr>
        <w:t xml:space="preserve">(הלכות מילה, ג, ו) </w:t>
      </w:r>
      <w:r w:rsidRPr="003640BA">
        <w:rPr>
          <w:rFonts w:hint="cs"/>
          <w:sz w:val="18"/>
          <w:szCs w:val="18"/>
          <w:rtl/>
        </w:rPr>
        <w:t xml:space="preserve">הביא תשובת </w:t>
      </w:r>
      <w:r w:rsidRPr="003640BA">
        <w:rPr>
          <w:rFonts w:hint="cs"/>
          <w:b/>
          <w:bCs/>
          <w:sz w:val="18"/>
          <w:szCs w:val="18"/>
          <w:rtl/>
        </w:rPr>
        <w:t>הרמב"ם</w:t>
      </w:r>
      <w:r w:rsidRPr="003640BA">
        <w:rPr>
          <w:rFonts w:hint="cs"/>
          <w:sz w:val="18"/>
          <w:szCs w:val="18"/>
          <w:rtl/>
        </w:rPr>
        <w:t xml:space="preserve"> שזהו איסור דרבנן בלבד, לעומת זאת </w:t>
      </w:r>
      <w:r w:rsidRPr="003640BA">
        <w:rPr>
          <w:rFonts w:hint="cs"/>
          <w:b/>
          <w:bCs/>
          <w:sz w:val="18"/>
          <w:szCs w:val="18"/>
          <w:rtl/>
        </w:rPr>
        <w:t>בפאר הדור</w:t>
      </w:r>
      <w:r w:rsidRPr="003640BA">
        <w:rPr>
          <w:rFonts w:hint="cs"/>
          <w:sz w:val="18"/>
          <w:szCs w:val="18"/>
          <w:rtl/>
        </w:rPr>
        <w:t xml:space="preserve"> משמע שזהו איסור דאורייתא. ויש להרחיב בעניין זה, ואכמ"ל, ע"פ פירוש 'חברותא' לש"ס.</w:t>
      </w:r>
    </w:p>
  </w:footnote>
  <w:footnote w:id="448">
    <w:p w14:paraId="71E7963F" w14:textId="77777777" w:rsidR="00321E16" w:rsidRDefault="00321E16" w:rsidP="00321E16">
      <w:pPr>
        <w:pStyle w:val="a4"/>
        <w:rPr>
          <w:rtl/>
        </w:rPr>
      </w:pPr>
      <w:r w:rsidRPr="003640BA">
        <w:rPr>
          <w:rStyle w:val="a6"/>
          <w:sz w:val="18"/>
          <w:szCs w:val="18"/>
        </w:rPr>
        <w:footnoteRef/>
      </w:r>
      <w:r w:rsidRPr="003640BA">
        <w:rPr>
          <w:sz w:val="18"/>
          <w:szCs w:val="18"/>
          <w:rtl/>
        </w:rPr>
        <w:t xml:space="preserve"> </w:t>
      </w:r>
      <w:r w:rsidRPr="003640BA">
        <w:rPr>
          <w:rFonts w:hint="cs"/>
          <w:sz w:val="18"/>
          <w:szCs w:val="18"/>
          <w:rtl/>
        </w:rPr>
        <w:t>ע"פ פירוש 'חברותא' הנ"ל.</w:t>
      </w:r>
    </w:p>
  </w:footnote>
  <w:footnote w:id="449">
    <w:p w14:paraId="67E24BC9" w14:textId="77777777" w:rsidR="00321E16" w:rsidRDefault="00321E16" w:rsidP="00321E16">
      <w:pPr>
        <w:pStyle w:val="a4"/>
        <w:rPr>
          <w:rtl/>
        </w:rPr>
      </w:pPr>
      <w:r w:rsidRPr="00A005A9">
        <w:rPr>
          <w:rStyle w:val="a6"/>
          <w:sz w:val="18"/>
          <w:szCs w:val="18"/>
        </w:rPr>
        <w:footnoteRef/>
      </w:r>
      <w:r w:rsidRPr="00A005A9">
        <w:rPr>
          <w:sz w:val="18"/>
          <w:szCs w:val="18"/>
          <w:rtl/>
        </w:rPr>
        <w:t xml:space="preserve"> </w:t>
      </w:r>
      <w:r w:rsidRPr="00A005A9">
        <w:rPr>
          <w:rFonts w:hint="cs"/>
          <w:sz w:val="18"/>
          <w:szCs w:val="18"/>
          <w:rtl/>
        </w:rPr>
        <w:t>וברכות ראייה ושמיעה שנתקנו, נתקנו רק לשבח את הבורא אך אינן ברכות הנאה.</w:t>
      </w:r>
    </w:p>
  </w:footnote>
  <w:footnote w:id="450">
    <w:p w14:paraId="6F82426C" w14:textId="77777777" w:rsidR="00321E16" w:rsidRDefault="00321E16" w:rsidP="00321E16">
      <w:pPr>
        <w:pStyle w:val="a4"/>
      </w:pPr>
      <w:r w:rsidRPr="000B415F">
        <w:rPr>
          <w:rStyle w:val="a6"/>
          <w:sz w:val="18"/>
          <w:szCs w:val="18"/>
        </w:rPr>
        <w:footnoteRef/>
      </w:r>
      <w:r w:rsidRPr="000B415F">
        <w:rPr>
          <w:sz w:val="18"/>
          <w:szCs w:val="18"/>
          <w:rtl/>
        </w:rPr>
        <w:t xml:space="preserve"> </w:t>
      </w:r>
      <w:r w:rsidRPr="000B415F">
        <w:rPr>
          <w:rFonts w:hint="cs"/>
          <w:sz w:val="18"/>
          <w:szCs w:val="18"/>
          <w:rtl/>
        </w:rPr>
        <w:t>בעלמא קיי"ל שברכת מאכל קודמת לברכת הריח, מפני שהיא חשובה יותר. אולם, כאן קיים ספק מפני שמדובר בגוף אחד ומייד כשנוטל את הפרי לאכלו מריח בו ממילא.</w:t>
      </w:r>
    </w:p>
  </w:footnote>
  <w:footnote w:id="451">
    <w:p w14:paraId="733B125B" w14:textId="77777777" w:rsidR="00321E16" w:rsidRDefault="00321E16" w:rsidP="00321E16">
      <w:pPr>
        <w:pStyle w:val="a4"/>
        <w:rPr>
          <w:rtl/>
        </w:rPr>
      </w:pPr>
      <w:r w:rsidRPr="00DE1A16">
        <w:rPr>
          <w:rStyle w:val="a6"/>
          <w:sz w:val="18"/>
          <w:szCs w:val="18"/>
        </w:rPr>
        <w:footnoteRef/>
      </w:r>
      <w:r w:rsidRPr="00DE1A16">
        <w:rPr>
          <w:sz w:val="18"/>
          <w:szCs w:val="18"/>
          <w:rtl/>
        </w:rPr>
        <w:t xml:space="preserve"> </w:t>
      </w:r>
      <w:r w:rsidRPr="00DE1A16">
        <w:rPr>
          <w:rFonts w:hint="cs"/>
          <w:sz w:val="18"/>
          <w:szCs w:val="18"/>
          <w:rtl/>
        </w:rPr>
        <w:t>וצ"ע מדוע שונה נוסח ברכה זו משאר הברכות שמבר</w:t>
      </w:r>
      <w:r>
        <w:rPr>
          <w:rFonts w:hint="cs"/>
          <w:sz w:val="18"/>
          <w:szCs w:val="18"/>
          <w:rtl/>
        </w:rPr>
        <w:t>כ</w:t>
      </w:r>
      <w:r w:rsidRPr="00DE1A16">
        <w:rPr>
          <w:rFonts w:hint="cs"/>
          <w:sz w:val="18"/>
          <w:szCs w:val="18"/>
          <w:rtl/>
        </w:rPr>
        <w:t xml:space="preserve">ים </w:t>
      </w:r>
      <w:r>
        <w:rPr>
          <w:rFonts w:hint="cs"/>
          <w:sz w:val="18"/>
          <w:szCs w:val="18"/>
          <w:rtl/>
        </w:rPr>
        <w:t>ב</w:t>
      </w:r>
      <w:r w:rsidRPr="00DE1A16">
        <w:rPr>
          <w:rFonts w:hint="cs"/>
          <w:sz w:val="18"/>
          <w:szCs w:val="18"/>
          <w:rtl/>
        </w:rPr>
        <w:t>הן בלשון הווה "בורא".</w:t>
      </w:r>
    </w:p>
  </w:footnote>
  <w:footnote w:id="452">
    <w:p w14:paraId="3C3C2744" w14:textId="77777777" w:rsidR="00321E16" w:rsidRDefault="00321E16" w:rsidP="00321E16">
      <w:pPr>
        <w:pStyle w:val="a4"/>
        <w:rPr>
          <w:sz w:val="18"/>
          <w:szCs w:val="18"/>
          <w:rtl/>
        </w:rPr>
      </w:pPr>
      <w:r w:rsidRPr="00E751FC">
        <w:rPr>
          <w:rStyle w:val="a6"/>
          <w:sz w:val="18"/>
          <w:szCs w:val="18"/>
        </w:rPr>
        <w:footnoteRef/>
      </w:r>
      <w:r w:rsidRPr="00E751FC">
        <w:rPr>
          <w:sz w:val="18"/>
          <w:szCs w:val="18"/>
          <w:rtl/>
        </w:rPr>
        <w:t xml:space="preserve"> </w:t>
      </w:r>
      <w:r>
        <w:rPr>
          <w:rFonts w:hint="cs"/>
          <w:sz w:val="18"/>
          <w:szCs w:val="18"/>
          <w:rtl/>
        </w:rPr>
        <w:t xml:space="preserve">רבים מהאחרונים חולקים וסוברים שיש לברך על קינמון וציפורן 'עצי', שהרי הם גדלים על העץ,  </w:t>
      </w:r>
    </w:p>
    <w:p w14:paraId="6ABB3F6E" w14:textId="77777777" w:rsidR="00321E16" w:rsidRDefault="00321E16" w:rsidP="00321E16">
      <w:pPr>
        <w:pStyle w:val="a4"/>
        <w:rPr>
          <w:rtl/>
        </w:rPr>
      </w:pPr>
      <w:r w:rsidRPr="00E751FC">
        <w:rPr>
          <w:rFonts w:hint="cs"/>
          <w:sz w:val="18"/>
          <w:szCs w:val="18"/>
          <w:rtl/>
        </w:rPr>
        <w:t xml:space="preserve">ואכן כך פסק </w:t>
      </w:r>
      <w:r w:rsidRPr="003669ED">
        <w:rPr>
          <w:rFonts w:hint="cs"/>
          <w:b/>
          <w:bCs/>
          <w:sz w:val="18"/>
          <w:szCs w:val="18"/>
          <w:rtl/>
        </w:rPr>
        <w:t>הרב דוב ליאור</w:t>
      </w:r>
      <w:r w:rsidRPr="00E751FC">
        <w:rPr>
          <w:rFonts w:hint="cs"/>
          <w:sz w:val="18"/>
          <w:szCs w:val="18"/>
          <w:rtl/>
        </w:rPr>
        <w:t xml:space="preserve"> (</w:t>
      </w:r>
      <w:hyperlink r:id="rId3" w:history="1">
        <w:r w:rsidRPr="00E751FC">
          <w:rPr>
            <w:rStyle w:val="Hyperlink"/>
            <w:sz w:val="18"/>
            <w:szCs w:val="18"/>
          </w:rPr>
          <w:t>https://www.yeshiva.org.il/ask/71027</w:t>
        </w:r>
      </w:hyperlink>
      <w:r w:rsidRPr="00E751FC">
        <w:rPr>
          <w:rFonts w:hint="cs"/>
          <w:sz w:val="18"/>
          <w:szCs w:val="18"/>
          <w:rtl/>
        </w:rPr>
        <w:t xml:space="preserve">). </w:t>
      </w:r>
      <w:r>
        <w:rPr>
          <w:rFonts w:hint="cs"/>
          <w:sz w:val="18"/>
          <w:szCs w:val="18"/>
          <w:rtl/>
        </w:rPr>
        <w:t>והאחרונים העומדים בשיטה זו הורו כך גם בציפורן טחונה (</w:t>
      </w:r>
      <w:hyperlink r:id="rId4" w:history="1">
        <w:r w:rsidRPr="00FA1763">
          <w:rPr>
            <w:rStyle w:val="Hyperlink"/>
            <w:sz w:val="18"/>
            <w:szCs w:val="18"/>
          </w:rPr>
          <w:t>https://www.doresh-tzion.co.il/QAShowAnswer.aspx?qaid=121328</w:t>
        </w:r>
      </w:hyperlink>
      <w:r>
        <w:rPr>
          <w:rFonts w:hint="cs"/>
          <w:sz w:val="18"/>
          <w:szCs w:val="18"/>
          <w:rtl/>
        </w:rPr>
        <w:t xml:space="preserve">), ע"פ המבואר לקמן סעיף ה'. </w:t>
      </w:r>
      <w:r w:rsidRPr="00E751FC">
        <w:rPr>
          <w:rFonts w:hint="cs"/>
          <w:sz w:val="18"/>
          <w:szCs w:val="18"/>
          <w:rtl/>
        </w:rPr>
        <w:t xml:space="preserve">ועיין </w:t>
      </w:r>
      <w:r w:rsidRPr="003669ED">
        <w:rPr>
          <w:rFonts w:hint="cs"/>
          <w:b/>
          <w:bCs/>
          <w:sz w:val="18"/>
          <w:szCs w:val="18"/>
          <w:rtl/>
        </w:rPr>
        <w:t>באליה רבה</w:t>
      </w:r>
      <w:r w:rsidRPr="00E751FC">
        <w:rPr>
          <w:rFonts w:hint="cs"/>
          <w:sz w:val="18"/>
          <w:szCs w:val="18"/>
          <w:rtl/>
        </w:rPr>
        <w:t xml:space="preserve"> שהורה לברך 'מיני' מחמת הספק שמא הברכה היא 'עצי'</w:t>
      </w:r>
      <w:r>
        <w:rPr>
          <w:rFonts w:hint="cs"/>
          <w:sz w:val="18"/>
          <w:szCs w:val="18"/>
          <w:rtl/>
        </w:rPr>
        <w:t xml:space="preserve">, וכך היא גם הכרעת </w:t>
      </w:r>
      <w:r w:rsidRPr="00ED6023">
        <w:rPr>
          <w:rFonts w:hint="cs"/>
          <w:b/>
          <w:bCs/>
          <w:sz w:val="18"/>
          <w:szCs w:val="18"/>
          <w:rtl/>
        </w:rPr>
        <w:t>המ"ב</w:t>
      </w:r>
      <w:r>
        <w:rPr>
          <w:rFonts w:hint="cs"/>
          <w:sz w:val="18"/>
          <w:szCs w:val="18"/>
          <w:rtl/>
        </w:rPr>
        <w:t xml:space="preserve"> כאמור בפנים</w:t>
      </w:r>
      <w:r w:rsidRPr="00E751FC">
        <w:rPr>
          <w:rFonts w:hint="cs"/>
          <w:sz w:val="18"/>
          <w:szCs w:val="18"/>
          <w:rtl/>
        </w:rPr>
        <w:t>.</w:t>
      </w:r>
    </w:p>
  </w:footnote>
  <w:footnote w:id="453">
    <w:p w14:paraId="2C7D5619" w14:textId="77777777" w:rsidR="00321E16" w:rsidRDefault="00321E16" w:rsidP="00321E16">
      <w:pPr>
        <w:pStyle w:val="a4"/>
      </w:pPr>
      <w:r w:rsidRPr="00772FC6">
        <w:rPr>
          <w:rStyle w:val="a6"/>
          <w:sz w:val="18"/>
          <w:szCs w:val="18"/>
        </w:rPr>
        <w:footnoteRef/>
      </w:r>
      <w:r w:rsidRPr="00772FC6">
        <w:rPr>
          <w:sz w:val="18"/>
          <w:szCs w:val="18"/>
          <w:rtl/>
        </w:rPr>
        <w:t xml:space="preserve"> </w:t>
      </w:r>
      <w:r w:rsidRPr="00772FC6">
        <w:rPr>
          <w:rFonts w:hint="cs"/>
          <w:sz w:val="18"/>
          <w:szCs w:val="18"/>
          <w:rtl/>
        </w:rPr>
        <w:t xml:space="preserve">עיין בסוף הסימן לעניין ריח של פת חמה שלמעשה אין מברכים על כך מפני שאינה עומדת להריח וכן מפני שאין הריח חשוב כל כך, ולפי"ז כתב </w:t>
      </w:r>
      <w:r w:rsidRPr="00772FC6">
        <w:rPr>
          <w:rFonts w:hint="cs"/>
          <w:b/>
          <w:bCs/>
          <w:sz w:val="18"/>
          <w:szCs w:val="18"/>
          <w:rtl/>
        </w:rPr>
        <w:t>הפס"ת</w:t>
      </w:r>
      <w:r w:rsidRPr="00772FC6">
        <w:rPr>
          <w:rFonts w:hint="cs"/>
          <w:sz w:val="18"/>
          <w:szCs w:val="18"/>
          <w:rtl/>
        </w:rPr>
        <w:t xml:space="preserve"> שהוא הדין לגבי קפה שאין לברך על ריחו מחמת הטעמים הנ"ל.</w:t>
      </w:r>
    </w:p>
  </w:footnote>
  <w:footnote w:id="454">
    <w:p w14:paraId="5F5CCF94" w14:textId="77777777" w:rsidR="00321E16" w:rsidRDefault="00321E16" w:rsidP="00321E16">
      <w:pPr>
        <w:pStyle w:val="a4"/>
        <w:rPr>
          <w:rtl/>
        </w:rPr>
      </w:pPr>
      <w:r w:rsidRPr="00707A26">
        <w:rPr>
          <w:rStyle w:val="a6"/>
          <w:sz w:val="18"/>
          <w:szCs w:val="18"/>
        </w:rPr>
        <w:footnoteRef/>
      </w:r>
      <w:r w:rsidRPr="00707A26">
        <w:rPr>
          <w:sz w:val="18"/>
          <w:szCs w:val="18"/>
          <w:rtl/>
        </w:rPr>
        <w:t xml:space="preserve"> </w:t>
      </w:r>
      <w:r w:rsidRPr="00707A26">
        <w:rPr>
          <w:rFonts w:hint="cs"/>
          <w:sz w:val="18"/>
          <w:szCs w:val="18"/>
          <w:rtl/>
        </w:rPr>
        <w:t xml:space="preserve">ודעת </w:t>
      </w:r>
      <w:r w:rsidRPr="00707A26">
        <w:rPr>
          <w:rFonts w:hint="cs"/>
          <w:b/>
          <w:bCs/>
          <w:sz w:val="18"/>
          <w:szCs w:val="18"/>
          <w:rtl/>
        </w:rPr>
        <w:t>הדמשק אליעזר</w:t>
      </w:r>
      <w:r w:rsidRPr="00707A26">
        <w:rPr>
          <w:rFonts w:hint="cs"/>
          <w:sz w:val="18"/>
          <w:szCs w:val="18"/>
          <w:rtl/>
        </w:rPr>
        <w:t xml:space="preserve"> שכוונת </w:t>
      </w:r>
      <w:r w:rsidRPr="00707A26">
        <w:rPr>
          <w:rFonts w:hint="cs"/>
          <w:b/>
          <w:bCs/>
          <w:sz w:val="18"/>
          <w:szCs w:val="18"/>
          <w:rtl/>
        </w:rPr>
        <w:t>הגר"א</w:t>
      </w:r>
      <w:r w:rsidRPr="00707A26">
        <w:rPr>
          <w:rFonts w:hint="cs"/>
          <w:sz w:val="18"/>
          <w:szCs w:val="18"/>
          <w:rtl/>
        </w:rPr>
        <w:t xml:space="preserve"> לומר, שאפילו בכה"ג שצייר המחבר, דהיינו שנטל את הפרי כדי להריח בו ואכלו אינו מברך על הריח, אך </w:t>
      </w:r>
      <w:r w:rsidRPr="00707A26">
        <w:rPr>
          <w:rFonts w:hint="cs"/>
          <w:b/>
          <w:bCs/>
          <w:sz w:val="18"/>
          <w:szCs w:val="18"/>
          <w:rtl/>
        </w:rPr>
        <w:t>הביה"ל</w:t>
      </w:r>
      <w:r w:rsidRPr="00707A26">
        <w:rPr>
          <w:rFonts w:hint="cs"/>
          <w:sz w:val="18"/>
          <w:szCs w:val="18"/>
          <w:rtl/>
        </w:rPr>
        <w:t xml:space="preserve"> דחה הבנה זו.</w:t>
      </w:r>
    </w:p>
  </w:footnote>
  <w:footnote w:id="455">
    <w:p w14:paraId="06943A15" w14:textId="77777777" w:rsidR="00321E16" w:rsidRDefault="00321E16" w:rsidP="00321E16">
      <w:pPr>
        <w:pStyle w:val="a4"/>
        <w:rPr>
          <w:rtl/>
        </w:rPr>
      </w:pPr>
      <w:r w:rsidRPr="00460905">
        <w:rPr>
          <w:rStyle w:val="a6"/>
          <w:sz w:val="18"/>
          <w:szCs w:val="18"/>
        </w:rPr>
        <w:footnoteRef/>
      </w:r>
      <w:r w:rsidRPr="00460905">
        <w:rPr>
          <w:sz w:val="18"/>
          <w:szCs w:val="18"/>
          <w:rtl/>
        </w:rPr>
        <w:t xml:space="preserve"> </w:t>
      </w:r>
      <w:r w:rsidRPr="00460905">
        <w:rPr>
          <w:rFonts w:hint="cs"/>
          <w:sz w:val="18"/>
          <w:szCs w:val="18"/>
          <w:rtl/>
        </w:rPr>
        <w:t xml:space="preserve">אך </w:t>
      </w:r>
      <w:r w:rsidRPr="00460905">
        <w:rPr>
          <w:rFonts w:hint="cs"/>
          <w:b/>
          <w:bCs/>
          <w:sz w:val="18"/>
          <w:szCs w:val="18"/>
          <w:rtl/>
        </w:rPr>
        <w:t>בשעה"צ</w:t>
      </w:r>
      <w:r w:rsidRPr="00460905">
        <w:rPr>
          <w:rFonts w:hint="cs"/>
          <w:sz w:val="18"/>
          <w:szCs w:val="18"/>
          <w:rtl/>
        </w:rPr>
        <w:t xml:space="preserve"> </w:t>
      </w:r>
      <w:r w:rsidRPr="00460905">
        <w:rPr>
          <w:rFonts w:hint="cs"/>
          <w:sz w:val="16"/>
          <w:szCs w:val="16"/>
          <w:rtl/>
        </w:rPr>
        <w:t xml:space="preserve">(אות כה') </w:t>
      </w:r>
      <w:r w:rsidRPr="00460905">
        <w:rPr>
          <w:rFonts w:hint="cs"/>
          <w:sz w:val="18"/>
          <w:szCs w:val="18"/>
          <w:rtl/>
        </w:rPr>
        <w:t xml:space="preserve">הסתפק בדבר, וחשש לדעת </w:t>
      </w:r>
      <w:r w:rsidRPr="00062B6C">
        <w:rPr>
          <w:rFonts w:hint="cs"/>
          <w:b/>
          <w:bCs/>
          <w:sz w:val="18"/>
          <w:szCs w:val="18"/>
          <w:rtl/>
        </w:rPr>
        <w:t>הרא"ה</w:t>
      </w:r>
      <w:r w:rsidRPr="00460905">
        <w:rPr>
          <w:rFonts w:hint="cs"/>
          <w:sz w:val="18"/>
          <w:szCs w:val="18"/>
          <w:rtl/>
        </w:rPr>
        <w:t xml:space="preserve"> שרק אם יש ממשות הוורד במים ניתן לברך עליו, אך אם שרה ורד במים והוציאו מהם, אע"פ שהמים קלטו את ריח הורד אין לברך עליהם, כדין ריח שאין לו עיקר. וכן הוא להדיא בסעיף ו', שכל היכא שהוציאו את עיקר הריח מהמים אין לברך עליהם. </w:t>
      </w:r>
      <w:r w:rsidRPr="000153B1">
        <w:rPr>
          <w:rFonts w:hint="cs"/>
          <w:b/>
          <w:bCs/>
          <w:sz w:val="18"/>
          <w:szCs w:val="18"/>
          <w:rtl/>
        </w:rPr>
        <w:t>והפס"ת</w:t>
      </w:r>
      <w:r w:rsidRPr="00460905">
        <w:rPr>
          <w:rFonts w:hint="cs"/>
          <w:sz w:val="18"/>
          <w:szCs w:val="18"/>
          <w:rtl/>
        </w:rPr>
        <w:t xml:space="preserve"> הוסיף וכתב שבמי הבושם המצויים כיום, ממילא אין לברך משום שהם עשויים מחומרים סינטטיים, והאדם הוא זה שהוציא מהם את הריח בתחבולות שונות, ודין הריח כריח שאין לו עיקר ואין לברך עליו.</w:t>
      </w:r>
    </w:p>
  </w:footnote>
  <w:footnote w:id="456">
    <w:p w14:paraId="7F84FEE2" w14:textId="77777777" w:rsidR="00321E16" w:rsidRDefault="00321E16" w:rsidP="00321E16">
      <w:pPr>
        <w:pStyle w:val="a4"/>
      </w:pPr>
      <w:r w:rsidRPr="00DA3855">
        <w:rPr>
          <w:rStyle w:val="a6"/>
          <w:sz w:val="18"/>
          <w:szCs w:val="18"/>
        </w:rPr>
        <w:footnoteRef/>
      </w:r>
      <w:r w:rsidRPr="00DA3855">
        <w:rPr>
          <w:sz w:val="18"/>
          <w:szCs w:val="18"/>
          <w:rtl/>
        </w:rPr>
        <w:t xml:space="preserve"> </w:t>
      </w:r>
      <w:r w:rsidRPr="00DA3855">
        <w:rPr>
          <w:rFonts w:hint="cs"/>
          <w:sz w:val="18"/>
          <w:szCs w:val="18"/>
          <w:rtl/>
        </w:rPr>
        <w:t xml:space="preserve">זו לשון </w:t>
      </w:r>
      <w:r w:rsidRPr="00182103">
        <w:rPr>
          <w:rFonts w:hint="cs"/>
          <w:b/>
          <w:bCs/>
          <w:sz w:val="18"/>
          <w:szCs w:val="18"/>
          <w:rtl/>
        </w:rPr>
        <w:t>הרמ"א</w:t>
      </w:r>
      <w:r w:rsidRPr="00DA3855">
        <w:rPr>
          <w:rFonts w:hint="cs"/>
          <w:sz w:val="18"/>
          <w:szCs w:val="18"/>
          <w:rtl/>
        </w:rPr>
        <w:t xml:space="preserve"> בסימן רג</w:t>
      </w:r>
      <w:r>
        <w:rPr>
          <w:rFonts w:hint="cs"/>
          <w:sz w:val="18"/>
          <w:szCs w:val="18"/>
          <w:rtl/>
        </w:rPr>
        <w:t>'</w:t>
      </w:r>
      <w:r w:rsidRPr="00DA3855">
        <w:rPr>
          <w:rFonts w:hint="cs"/>
          <w:sz w:val="18"/>
          <w:szCs w:val="18"/>
          <w:rtl/>
        </w:rPr>
        <w:t xml:space="preserve"> בדין זה </w:t>
      </w:r>
      <w:r w:rsidRPr="00DA3855">
        <w:rPr>
          <w:sz w:val="18"/>
          <w:szCs w:val="18"/>
          <w:rtl/>
        </w:rPr>
        <w:t>–</w:t>
      </w:r>
      <w:r w:rsidRPr="00DA3855">
        <w:rPr>
          <w:rFonts w:hint="cs"/>
          <w:sz w:val="18"/>
          <w:szCs w:val="18"/>
          <w:rtl/>
        </w:rPr>
        <w:t xml:space="preserve"> "</w:t>
      </w:r>
      <w:r w:rsidRPr="00DA3855">
        <w:rPr>
          <w:rFonts w:cs="Arial"/>
          <w:sz w:val="18"/>
          <w:szCs w:val="18"/>
          <w:rtl/>
        </w:rPr>
        <w:t>דלא מקרי עץ אלא שמוציא עליו מעצו, אבל מה שמוציא עליו מש</w:t>
      </w:r>
      <w:r w:rsidRPr="00DA3855">
        <w:rPr>
          <w:rFonts w:cs="Arial" w:hint="cs"/>
          <w:sz w:val="18"/>
          <w:szCs w:val="18"/>
          <w:rtl/>
        </w:rPr>
        <w:t>ו</w:t>
      </w:r>
      <w:r w:rsidRPr="00DA3855">
        <w:rPr>
          <w:rFonts w:cs="Arial"/>
          <w:sz w:val="18"/>
          <w:szCs w:val="18"/>
          <w:rtl/>
        </w:rPr>
        <w:t>רשיו לא מקרי עץ, והני כיון דכלה עציו לגמרי בחורף והדר פרח משרשיו, מברכין עליו ב</w:t>
      </w:r>
      <w:r w:rsidRPr="00DA3855">
        <w:rPr>
          <w:rFonts w:cs="Arial" w:hint="cs"/>
          <w:sz w:val="18"/>
          <w:szCs w:val="18"/>
          <w:rtl/>
        </w:rPr>
        <w:t>ורא פרי האדמה".</w:t>
      </w:r>
    </w:p>
  </w:footnote>
  <w:footnote w:id="457">
    <w:p w14:paraId="2C331A57" w14:textId="77777777" w:rsidR="00321E16" w:rsidRPr="00182103" w:rsidRDefault="00321E16" w:rsidP="00321E16">
      <w:pPr>
        <w:pStyle w:val="a4"/>
        <w:rPr>
          <w:sz w:val="18"/>
          <w:szCs w:val="18"/>
          <w:rtl/>
        </w:rPr>
      </w:pPr>
      <w:r w:rsidRPr="00182103">
        <w:rPr>
          <w:rStyle w:val="a6"/>
          <w:sz w:val="18"/>
          <w:szCs w:val="18"/>
        </w:rPr>
        <w:footnoteRef/>
      </w:r>
      <w:r w:rsidRPr="00182103">
        <w:rPr>
          <w:sz w:val="18"/>
          <w:szCs w:val="18"/>
          <w:rtl/>
        </w:rPr>
        <w:t xml:space="preserve"> </w:t>
      </w:r>
      <w:r w:rsidRPr="00182103">
        <w:rPr>
          <w:rFonts w:hint="cs"/>
          <w:sz w:val="18"/>
          <w:szCs w:val="18"/>
          <w:rtl/>
        </w:rPr>
        <w:t>אין קשר בין שמן אפרסמון לבין הפרי אפרסמון, עיין ויקיפדיה ערך 'אפרסמון' וכן ערך 'אפרסמון (בושם)'.</w:t>
      </w:r>
      <w:r>
        <w:rPr>
          <w:sz w:val="18"/>
          <w:szCs w:val="18"/>
          <w:rtl/>
        </w:rPr>
        <w:br/>
      </w:r>
      <w:r w:rsidRPr="00182103">
        <w:rPr>
          <w:rFonts w:hint="cs"/>
          <w:sz w:val="18"/>
          <w:szCs w:val="18"/>
          <w:rtl/>
        </w:rPr>
        <w:t xml:space="preserve">וכן כתב </w:t>
      </w:r>
      <w:r w:rsidRPr="00182103">
        <w:rPr>
          <w:rFonts w:hint="cs"/>
          <w:b/>
          <w:bCs/>
          <w:sz w:val="18"/>
          <w:szCs w:val="18"/>
          <w:rtl/>
        </w:rPr>
        <w:t>המ"ב</w:t>
      </w:r>
      <w:r w:rsidRPr="00182103">
        <w:rPr>
          <w:rFonts w:hint="cs"/>
          <w:sz w:val="18"/>
          <w:szCs w:val="18"/>
          <w:rtl/>
        </w:rPr>
        <w:t>, שאפרסמון הוא צרי המוזכר במקרא, וכן מוזכר הוא בתלמוד "</w:t>
      </w:r>
      <w:r w:rsidRPr="00182103">
        <w:rPr>
          <w:rFonts w:cs="Arial"/>
          <w:sz w:val="18"/>
          <w:szCs w:val="18"/>
          <w:rtl/>
        </w:rPr>
        <w:t>הצרי אינו אלא שרף הנוטף מעצי הקטף</w:t>
      </w:r>
      <w:r w:rsidRPr="00182103">
        <w:rPr>
          <w:rFonts w:hint="cs"/>
          <w:sz w:val="18"/>
          <w:szCs w:val="18"/>
          <w:rtl/>
        </w:rPr>
        <w:t>".</w:t>
      </w:r>
    </w:p>
  </w:footnote>
  <w:footnote w:id="458">
    <w:p w14:paraId="3F86475C" w14:textId="77777777" w:rsidR="00321E16" w:rsidRDefault="00321E16" w:rsidP="00321E16">
      <w:pPr>
        <w:pStyle w:val="a4"/>
        <w:rPr>
          <w:rtl/>
        </w:rPr>
      </w:pPr>
      <w:r w:rsidRPr="00547823">
        <w:rPr>
          <w:rStyle w:val="a6"/>
          <w:sz w:val="18"/>
          <w:szCs w:val="18"/>
        </w:rPr>
        <w:footnoteRef/>
      </w:r>
      <w:r w:rsidRPr="00547823">
        <w:rPr>
          <w:sz w:val="18"/>
          <w:szCs w:val="18"/>
          <w:rtl/>
        </w:rPr>
        <w:t xml:space="preserve"> </w:t>
      </w:r>
      <w:r w:rsidRPr="00547823">
        <w:rPr>
          <w:rFonts w:hint="cs"/>
          <w:sz w:val="18"/>
          <w:szCs w:val="18"/>
          <w:rtl/>
        </w:rPr>
        <w:t>ואם עשה כן מפירות שאינם גדלים על העץ, יברך 'מיני בשמים'.</w:t>
      </w:r>
    </w:p>
  </w:footnote>
  <w:footnote w:id="459">
    <w:p w14:paraId="1D6C6067" w14:textId="77777777" w:rsidR="00321E16" w:rsidRDefault="00321E16" w:rsidP="00321E16">
      <w:pPr>
        <w:pStyle w:val="a4"/>
      </w:pPr>
      <w:r w:rsidRPr="00A93C69">
        <w:rPr>
          <w:rStyle w:val="a6"/>
          <w:sz w:val="18"/>
          <w:szCs w:val="18"/>
        </w:rPr>
        <w:footnoteRef/>
      </w:r>
      <w:r w:rsidRPr="00A93C69">
        <w:rPr>
          <w:sz w:val="18"/>
          <w:szCs w:val="18"/>
          <w:rtl/>
        </w:rPr>
        <w:t xml:space="preserve"> </w:t>
      </w:r>
      <w:r w:rsidRPr="00A93C69">
        <w:rPr>
          <w:rFonts w:hint="cs"/>
          <w:sz w:val="18"/>
          <w:szCs w:val="18"/>
          <w:rtl/>
        </w:rPr>
        <w:t xml:space="preserve">כך הוא ע"פ הגהת </w:t>
      </w:r>
      <w:r w:rsidRPr="00A93C69">
        <w:rPr>
          <w:rFonts w:hint="cs"/>
          <w:b/>
          <w:bCs/>
          <w:sz w:val="18"/>
          <w:szCs w:val="18"/>
          <w:rtl/>
        </w:rPr>
        <w:t>הפרישה</w:t>
      </w:r>
      <w:r w:rsidRPr="00A93C69">
        <w:rPr>
          <w:rFonts w:hint="cs"/>
          <w:sz w:val="18"/>
          <w:szCs w:val="18"/>
          <w:rtl/>
        </w:rPr>
        <w:t>.</w:t>
      </w:r>
    </w:p>
  </w:footnote>
  <w:footnote w:id="460">
    <w:p w14:paraId="61BB09EF" w14:textId="77777777" w:rsidR="00321E16" w:rsidRDefault="00321E16" w:rsidP="00321E16">
      <w:pPr>
        <w:pStyle w:val="a4"/>
      </w:pPr>
      <w:r w:rsidRPr="004F39DF">
        <w:rPr>
          <w:rStyle w:val="a6"/>
          <w:sz w:val="18"/>
          <w:szCs w:val="18"/>
        </w:rPr>
        <w:footnoteRef/>
      </w:r>
      <w:r w:rsidRPr="004F39DF">
        <w:rPr>
          <w:sz w:val="18"/>
          <w:szCs w:val="18"/>
          <w:rtl/>
        </w:rPr>
        <w:t xml:space="preserve"> </w:t>
      </w:r>
      <w:r w:rsidRPr="004F39DF">
        <w:rPr>
          <w:rFonts w:hint="cs"/>
          <w:sz w:val="18"/>
          <w:szCs w:val="18"/>
          <w:rtl/>
        </w:rPr>
        <w:t xml:space="preserve">כך הבין </w:t>
      </w:r>
      <w:r w:rsidRPr="004F39DF">
        <w:rPr>
          <w:rFonts w:hint="cs"/>
          <w:b/>
          <w:bCs/>
          <w:sz w:val="18"/>
          <w:szCs w:val="18"/>
          <w:rtl/>
        </w:rPr>
        <w:t>הבית יוסף</w:t>
      </w:r>
      <w:r w:rsidRPr="004F39DF">
        <w:rPr>
          <w:rFonts w:hint="cs"/>
          <w:sz w:val="18"/>
          <w:szCs w:val="18"/>
          <w:rtl/>
        </w:rPr>
        <w:t xml:space="preserve"> את דברי </w:t>
      </w:r>
      <w:r w:rsidRPr="004F39DF">
        <w:rPr>
          <w:rFonts w:hint="cs"/>
          <w:b/>
          <w:bCs/>
          <w:sz w:val="18"/>
          <w:szCs w:val="18"/>
          <w:rtl/>
        </w:rPr>
        <w:t>הטור</w:t>
      </w:r>
      <w:r w:rsidRPr="004F39DF">
        <w:rPr>
          <w:rFonts w:hint="cs"/>
          <w:sz w:val="18"/>
          <w:szCs w:val="18"/>
          <w:rtl/>
        </w:rPr>
        <w:t xml:space="preserve">. ואולם, פירוש זה דחוק מעט בלשון הטור, מפני שהוא לא כתב דין זה לכתחילה, אלא התנסח בלשון של דיעבד. </w:t>
      </w:r>
      <w:r>
        <w:rPr>
          <w:sz w:val="18"/>
          <w:szCs w:val="18"/>
          <w:rtl/>
        </w:rPr>
        <w:br/>
      </w:r>
      <w:r w:rsidRPr="004F39DF">
        <w:rPr>
          <w:rFonts w:hint="cs"/>
          <w:sz w:val="18"/>
          <w:szCs w:val="18"/>
          <w:rtl/>
        </w:rPr>
        <w:t xml:space="preserve">ואכן, </w:t>
      </w:r>
      <w:r w:rsidRPr="004F39DF">
        <w:rPr>
          <w:rFonts w:hint="cs"/>
          <w:b/>
          <w:bCs/>
          <w:sz w:val="18"/>
          <w:szCs w:val="18"/>
          <w:rtl/>
        </w:rPr>
        <w:t>הפרישה</w:t>
      </w:r>
      <w:r w:rsidRPr="004F39DF">
        <w:rPr>
          <w:rFonts w:hint="cs"/>
          <w:sz w:val="18"/>
          <w:szCs w:val="18"/>
          <w:rtl/>
        </w:rPr>
        <w:t xml:space="preserve"> כתב שאף הטור סובר שלכתחילה יש לברך על כל מין את ברכתו הראויה לו, וכדעת </w:t>
      </w:r>
      <w:r w:rsidRPr="004F39DF">
        <w:rPr>
          <w:rFonts w:hint="cs"/>
          <w:b/>
          <w:bCs/>
          <w:sz w:val="18"/>
          <w:szCs w:val="18"/>
          <w:rtl/>
        </w:rPr>
        <w:t>הבית יוסף</w:t>
      </w:r>
      <w:r w:rsidRPr="004F39DF">
        <w:rPr>
          <w:rFonts w:hint="cs"/>
          <w:sz w:val="18"/>
          <w:szCs w:val="18"/>
          <w:rtl/>
        </w:rPr>
        <w:t xml:space="preserve">, אלא שהטור מחדש שאם בירך מיני בשמים ולא כיוון בהדיא לפטור את שאר הבשמים שלפניו </w:t>
      </w:r>
      <w:r w:rsidRPr="004F39DF">
        <w:rPr>
          <w:rFonts w:hint="cs"/>
          <w:sz w:val="16"/>
          <w:szCs w:val="16"/>
          <w:rtl/>
        </w:rPr>
        <w:t xml:space="preserve">(עצי ועשבי) </w:t>
      </w:r>
      <w:r w:rsidRPr="004F39DF">
        <w:rPr>
          <w:rFonts w:hint="cs"/>
          <w:sz w:val="18"/>
          <w:szCs w:val="18"/>
          <w:rtl/>
        </w:rPr>
        <w:t xml:space="preserve">יצא ידי חובה. </w:t>
      </w:r>
      <w:r>
        <w:rPr>
          <w:sz w:val="18"/>
          <w:szCs w:val="18"/>
          <w:rtl/>
        </w:rPr>
        <w:br/>
      </w:r>
      <w:r w:rsidRPr="004F39DF">
        <w:rPr>
          <w:rFonts w:hint="cs"/>
          <w:sz w:val="18"/>
          <w:szCs w:val="18"/>
          <w:rtl/>
        </w:rPr>
        <w:t>ואע"פ שלגבי ברכת האכילה אין הדין כך, דהיינו שאם בירך אדמה ולא כיוון לפטור את פרי העץ המונח לפניו צריך לברך ברכת העץ, שאני התם שמחוסר לקיחה ואכילה של כל אחד מהמאכלים, מה שאין כן כאן שאינו מחוסר כלום אלא מריח את כולם כאחת ולכן נפטר בברכה אחת בכל עניין.</w:t>
      </w:r>
    </w:p>
  </w:footnote>
  <w:footnote w:id="461">
    <w:p w14:paraId="5F7910B4" w14:textId="77777777" w:rsidR="00321E16" w:rsidRDefault="00321E16" w:rsidP="00321E16">
      <w:pPr>
        <w:pStyle w:val="a4"/>
      </w:pPr>
      <w:r w:rsidRPr="00472910">
        <w:rPr>
          <w:rStyle w:val="a6"/>
          <w:sz w:val="18"/>
          <w:szCs w:val="18"/>
        </w:rPr>
        <w:footnoteRef/>
      </w:r>
      <w:r w:rsidRPr="00472910">
        <w:rPr>
          <w:sz w:val="18"/>
          <w:szCs w:val="18"/>
          <w:rtl/>
        </w:rPr>
        <w:t xml:space="preserve"> </w:t>
      </w:r>
      <w:r>
        <w:rPr>
          <w:rFonts w:hint="cs"/>
          <w:sz w:val="18"/>
          <w:szCs w:val="18"/>
          <w:rtl/>
        </w:rPr>
        <w:t xml:space="preserve">ועל פי מחלוקת זו, נחלקו </w:t>
      </w:r>
      <w:r w:rsidRPr="00472910">
        <w:rPr>
          <w:rFonts w:hint="cs"/>
          <w:b/>
          <w:bCs/>
          <w:sz w:val="18"/>
          <w:szCs w:val="18"/>
          <w:rtl/>
        </w:rPr>
        <w:t>הטור והבית יוסף</w:t>
      </w:r>
      <w:r>
        <w:rPr>
          <w:rFonts w:hint="cs"/>
          <w:sz w:val="18"/>
          <w:szCs w:val="18"/>
          <w:rtl/>
        </w:rPr>
        <w:t xml:space="preserve"> גם בביאור שיטת </w:t>
      </w:r>
      <w:r w:rsidRPr="00472910">
        <w:rPr>
          <w:rFonts w:hint="cs"/>
          <w:b/>
          <w:bCs/>
          <w:sz w:val="18"/>
          <w:szCs w:val="18"/>
          <w:rtl/>
        </w:rPr>
        <w:t>הרמב"ם</w:t>
      </w:r>
      <w:r>
        <w:rPr>
          <w:rFonts w:hint="cs"/>
          <w:sz w:val="18"/>
          <w:szCs w:val="18"/>
          <w:rtl/>
        </w:rPr>
        <w:t>.</w:t>
      </w:r>
      <w:r w:rsidRPr="00472910">
        <w:rPr>
          <w:b/>
          <w:bCs/>
          <w:sz w:val="18"/>
          <w:szCs w:val="18"/>
          <w:rtl/>
        </w:rPr>
        <w:br/>
      </w:r>
      <w:r w:rsidRPr="00472910">
        <w:rPr>
          <w:rFonts w:hint="cs"/>
          <w:sz w:val="18"/>
          <w:szCs w:val="18"/>
          <w:rtl/>
        </w:rPr>
        <w:t xml:space="preserve">זו לשון </w:t>
      </w:r>
      <w:r w:rsidRPr="00472910">
        <w:rPr>
          <w:rFonts w:hint="cs"/>
          <w:b/>
          <w:bCs/>
          <w:sz w:val="18"/>
          <w:szCs w:val="18"/>
          <w:rtl/>
        </w:rPr>
        <w:t>הרמב"ם</w:t>
      </w:r>
      <w:r w:rsidRPr="00472910">
        <w:rPr>
          <w:rFonts w:hint="cs"/>
          <w:sz w:val="18"/>
          <w:szCs w:val="18"/>
          <w:rtl/>
        </w:rPr>
        <w:t xml:space="preserve"> </w:t>
      </w:r>
      <w:r w:rsidRPr="00472910">
        <w:rPr>
          <w:sz w:val="18"/>
          <w:szCs w:val="18"/>
          <w:rtl/>
        </w:rPr>
        <w:t>–</w:t>
      </w:r>
      <w:r w:rsidRPr="00472910">
        <w:rPr>
          <w:rFonts w:hint="cs"/>
          <w:sz w:val="18"/>
          <w:szCs w:val="18"/>
          <w:rtl/>
        </w:rPr>
        <w:t xml:space="preserve"> "</w:t>
      </w:r>
      <w:r w:rsidRPr="00472910">
        <w:rPr>
          <w:rFonts w:cs="Arial"/>
          <w:sz w:val="18"/>
          <w:szCs w:val="18"/>
          <w:rtl/>
        </w:rPr>
        <w:t>היו לפניו בושם שהוא עץ ובושם שהוא עשב</w:t>
      </w:r>
      <w:r w:rsidRPr="00472910">
        <w:rPr>
          <w:rFonts w:cs="Arial" w:hint="cs"/>
          <w:sz w:val="18"/>
          <w:szCs w:val="18"/>
          <w:rtl/>
        </w:rPr>
        <w:t>,</w:t>
      </w:r>
      <w:r w:rsidRPr="00472910">
        <w:rPr>
          <w:rFonts w:cs="Arial"/>
          <w:sz w:val="18"/>
          <w:szCs w:val="18"/>
          <w:rtl/>
        </w:rPr>
        <w:t xml:space="preserve"> אין ברכה אחת מהן פוטרת את חברו, אלא מברך על זה לעצמו ועל זה לעצמו</w:t>
      </w:r>
      <w:r w:rsidRPr="00472910">
        <w:rPr>
          <w:rFonts w:hint="cs"/>
          <w:sz w:val="18"/>
          <w:szCs w:val="18"/>
          <w:rtl/>
        </w:rPr>
        <w:t>".</w:t>
      </w:r>
      <w:r w:rsidRPr="00472910">
        <w:rPr>
          <w:sz w:val="18"/>
          <w:szCs w:val="18"/>
          <w:rtl/>
        </w:rPr>
        <w:br/>
      </w:r>
      <w:r w:rsidRPr="00472910">
        <w:rPr>
          <w:rFonts w:hint="cs"/>
          <w:sz w:val="18"/>
          <w:szCs w:val="18"/>
          <w:rtl/>
        </w:rPr>
        <w:t xml:space="preserve">א. הבנת </w:t>
      </w:r>
      <w:r w:rsidRPr="00472910">
        <w:rPr>
          <w:rFonts w:hint="cs"/>
          <w:b/>
          <w:bCs/>
          <w:sz w:val="18"/>
          <w:szCs w:val="18"/>
          <w:rtl/>
        </w:rPr>
        <w:t xml:space="preserve">הטור </w:t>
      </w:r>
      <w:r w:rsidRPr="00472910">
        <w:rPr>
          <w:sz w:val="18"/>
          <w:szCs w:val="18"/>
          <w:rtl/>
        </w:rPr>
        <w:t>–</w:t>
      </w:r>
      <w:r w:rsidRPr="00472910">
        <w:rPr>
          <w:rFonts w:hint="cs"/>
          <w:sz w:val="18"/>
          <w:szCs w:val="18"/>
          <w:rtl/>
        </w:rPr>
        <w:t xml:space="preserve"> הרמב"ם נקט בדווקא שהיו לפניו רק שתי ברכות אלו, מפני שאם היתה לפניו גם ברכת מיני בשמים, היה צריך לברך אותה ולפטור את המינים האחרים בברכתו.</w:t>
      </w:r>
      <w:r w:rsidRPr="00472910">
        <w:rPr>
          <w:sz w:val="18"/>
          <w:szCs w:val="18"/>
          <w:rtl/>
        </w:rPr>
        <w:br/>
      </w:r>
      <w:r w:rsidRPr="00472910">
        <w:rPr>
          <w:rFonts w:hint="cs"/>
          <w:sz w:val="18"/>
          <w:szCs w:val="18"/>
          <w:rtl/>
        </w:rPr>
        <w:t xml:space="preserve">ב. </w:t>
      </w:r>
      <w:r w:rsidRPr="00472910">
        <w:rPr>
          <w:rFonts w:hint="cs"/>
          <w:b/>
          <w:bCs/>
          <w:sz w:val="18"/>
          <w:szCs w:val="18"/>
          <w:rtl/>
        </w:rPr>
        <w:t>בית יוסף</w:t>
      </w:r>
      <w:r w:rsidRPr="00472910">
        <w:rPr>
          <w:rFonts w:hint="cs"/>
          <w:sz w:val="18"/>
          <w:szCs w:val="18"/>
          <w:rtl/>
        </w:rPr>
        <w:t xml:space="preserve"> </w:t>
      </w:r>
      <w:r w:rsidRPr="00472910">
        <w:rPr>
          <w:sz w:val="18"/>
          <w:szCs w:val="18"/>
          <w:rtl/>
        </w:rPr>
        <w:t>–</w:t>
      </w:r>
      <w:r w:rsidRPr="00472910">
        <w:rPr>
          <w:rFonts w:hint="cs"/>
          <w:sz w:val="18"/>
          <w:szCs w:val="18"/>
          <w:rtl/>
        </w:rPr>
        <w:t xml:space="preserve"> הרמב"ם לא נקט כך בדווקא, אלא הוא הדין אפילו אם היה לפניו דבר שברכתו מיני, בכל אופן יש לברך על כל מין את ברכתו הראויה לו.</w:t>
      </w:r>
      <w:r w:rsidRPr="00472910">
        <w:rPr>
          <w:sz w:val="18"/>
          <w:szCs w:val="18"/>
          <w:rtl/>
        </w:rPr>
        <w:br/>
      </w:r>
      <w:r w:rsidRPr="00472910">
        <w:rPr>
          <w:rFonts w:hint="cs"/>
          <w:b/>
          <w:bCs/>
          <w:sz w:val="18"/>
          <w:szCs w:val="18"/>
          <w:rtl/>
        </w:rPr>
        <w:t>ראיה</w:t>
      </w:r>
      <w:r w:rsidRPr="00472910">
        <w:rPr>
          <w:rFonts w:hint="cs"/>
          <w:sz w:val="18"/>
          <w:szCs w:val="18"/>
          <w:rtl/>
        </w:rPr>
        <w:t xml:space="preserve"> </w:t>
      </w:r>
      <w:r w:rsidRPr="00472910">
        <w:rPr>
          <w:sz w:val="18"/>
          <w:szCs w:val="18"/>
          <w:rtl/>
        </w:rPr>
        <w:t>–</w:t>
      </w:r>
      <w:r w:rsidRPr="00472910">
        <w:rPr>
          <w:rFonts w:hint="cs"/>
          <w:sz w:val="18"/>
          <w:szCs w:val="18"/>
          <w:rtl/>
        </w:rPr>
        <w:t xml:space="preserve"> כך הדין גם בברכת הפירות, שאע"פ שברכת אדמה פוטרת בדיעבד את ברכת העץ, לכתחילה יש לברך על כל אחד את ברכתו הראויה לו.</w:t>
      </w:r>
    </w:p>
  </w:footnote>
  <w:footnote w:id="462">
    <w:p w14:paraId="4282C566" w14:textId="77777777" w:rsidR="00321E16" w:rsidRDefault="00321E16" w:rsidP="00321E16">
      <w:pPr>
        <w:pStyle w:val="a4"/>
      </w:pPr>
      <w:r w:rsidRPr="00C17F9E">
        <w:rPr>
          <w:rStyle w:val="a6"/>
          <w:sz w:val="18"/>
          <w:szCs w:val="18"/>
        </w:rPr>
        <w:footnoteRef/>
      </w:r>
      <w:r w:rsidRPr="00C17F9E">
        <w:rPr>
          <w:sz w:val="18"/>
          <w:szCs w:val="18"/>
          <w:rtl/>
        </w:rPr>
        <w:t xml:space="preserve"> </w:t>
      </w:r>
      <w:r w:rsidRPr="00C17F9E">
        <w:rPr>
          <w:rFonts w:hint="cs"/>
          <w:sz w:val="18"/>
          <w:szCs w:val="18"/>
          <w:rtl/>
        </w:rPr>
        <w:t xml:space="preserve">כך נאמר בהמשך הברייתא ובגמרא שם </w:t>
      </w:r>
      <w:r w:rsidRPr="00C17F9E">
        <w:rPr>
          <w:sz w:val="18"/>
          <w:szCs w:val="18"/>
          <w:rtl/>
        </w:rPr>
        <w:t>–</w:t>
      </w:r>
      <w:r w:rsidRPr="00C17F9E">
        <w:rPr>
          <w:rFonts w:hint="cs"/>
          <w:sz w:val="18"/>
          <w:szCs w:val="18"/>
          <w:rtl/>
        </w:rPr>
        <w:t xml:space="preserve"> "</w:t>
      </w:r>
      <w:r w:rsidRPr="00C17F9E">
        <w:rPr>
          <w:rFonts w:cs="Arial"/>
          <w:sz w:val="18"/>
          <w:szCs w:val="18"/>
          <w:rtl/>
        </w:rPr>
        <w:t>אמר רבן גמליאל: אני אכריע. שמן - זכינו לריחו וזכינו לסיכתו, הדס - לריחו זכינו, לסיכתו לא זכינו. אמר רבי יוחנן: הלכה כדברי המכריע. רב פפא איקלע לבי רב הונא בריה דרב איקא, אייתו לקמייהו שמן והדס, שקל רב פפא בריך אהדס ברישא והדר בריך אשמן. אמר ליה: לא סבר לה מר הלכה כדברי המכריע? - אמר ליה, הכי אמר רבא: הלכה כבית הלל. ולא היא, לאשתמוטי נפשיה הוא דעבד</w:t>
      </w:r>
      <w:r w:rsidRPr="00C17F9E">
        <w:rPr>
          <w:rFonts w:cs="Arial" w:hint="cs"/>
          <w:sz w:val="18"/>
          <w:szCs w:val="18"/>
          <w:rtl/>
        </w:rPr>
        <w:t>"</w:t>
      </w:r>
      <w:r w:rsidRPr="00C17F9E">
        <w:rPr>
          <w:rFonts w:cs="Arial"/>
          <w:sz w:val="18"/>
          <w:szCs w:val="18"/>
          <w:rtl/>
        </w:rPr>
        <w:t>.</w:t>
      </w:r>
      <w:r w:rsidRPr="00C17F9E">
        <w:rPr>
          <w:sz w:val="18"/>
          <w:szCs w:val="18"/>
          <w:rtl/>
        </w:rPr>
        <w:br/>
      </w:r>
      <w:r w:rsidRPr="00C17F9E">
        <w:rPr>
          <w:rFonts w:hint="cs"/>
          <w:sz w:val="18"/>
          <w:szCs w:val="18"/>
          <w:rtl/>
        </w:rPr>
        <w:t>אולם, למרות שבגמרא משמע להדיא הלכה כבית שמאי, הראשונים פסקו כבית הלל. הרא"ש נימק זאת בכך שדברי רבן גמליאל אינם הכרעה, אלא הוא רק הסביר את טעמם של בית שמאי. ולגבי מה שנכתב בגמרא "ולא היא" וכו', יש לומר שבגירסת הרי"ף לא היה כתוב כן.</w:t>
      </w:r>
      <w:r>
        <w:rPr>
          <w:rtl/>
        </w:rPr>
        <w:br/>
      </w:r>
      <w:r w:rsidRPr="00C17F9E">
        <w:rPr>
          <w:rFonts w:hint="cs"/>
          <w:sz w:val="18"/>
          <w:szCs w:val="18"/>
          <w:rtl/>
        </w:rPr>
        <w:t xml:space="preserve">אך </w:t>
      </w:r>
      <w:r w:rsidRPr="00C17F9E">
        <w:rPr>
          <w:rFonts w:hint="cs"/>
          <w:b/>
          <w:bCs/>
          <w:sz w:val="18"/>
          <w:szCs w:val="18"/>
          <w:rtl/>
        </w:rPr>
        <w:t>הכסף משנה</w:t>
      </w:r>
      <w:r w:rsidRPr="00C17F9E">
        <w:rPr>
          <w:rFonts w:hint="cs"/>
          <w:sz w:val="18"/>
          <w:szCs w:val="18"/>
          <w:rtl/>
        </w:rPr>
        <w:t xml:space="preserve"> כתב, שאפילו אם בנוסח הגמרא לפניו היה כתוב "לא היא" וכו', הלכה כבית הלל, עיי"ש. </w:t>
      </w:r>
    </w:p>
  </w:footnote>
  <w:footnote w:id="463">
    <w:p w14:paraId="2DDBA522" w14:textId="77777777" w:rsidR="00321E16" w:rsidRDefault="00321E16" w:rsidP="00321E16">
      <w:pPr>
        <w:pStyle w:val="a4"/>
      </w:pPr>
      <w:r w:rsidRPr="00112287">
        <w:rPr>
          <w:rStyle w:val="a6"/>
          <w:sz w:val="18"/>
          <w:szCs w:val="18"/>
        </w:rPr>
        <w:footnoteRef/>
      </w:r>
      <w:r w:rsidRPr="00112287">
        <w:rPr>
          <w:sz w:val="18"/>
          <w:szCs w:val="18"/>
          <w:rtl/>
        </w:rPr>
        <w:t xml:space="preserve"> </w:t>
      </w:r>
      <w:r w:rsidRPr="00112287">
        <w:rPr>
          <w:rFonts w:hint="cs"/>
          <w:sz w:val="18"/>
          <w:szCs w:val="18"/>
          <w:rtl/>
        </w:rPr>
        <w:t xml:space="preserve">באמת שהרמב"ם לא כתב דוגמה זאת, ואדרבה </w:t>
      </w:r>
      <w:r w:rsidRPr="00112287">
        <w:rPr>
          <w:sz w:val="18"/>
          <w:szCs w:val="18"/>
          <w:rtl/>
        </w:rPr>
        <w:t>–</w:t>
      </w:r>
      <w:r w:rsidRPr="00112287">
        <w:rPr>
          <w:rFonts w:hint="cs"/>
          <w:sz w:val="18"/>
          <w:szCs w:val="18"/>
          <w:rtl/>
        </w:rPr>
        <w:t xml:space="preserve"> בדבריו </w:t>
      </w:r>
      <w:r w:rsidRPr="00112287">
        <w:rPr>
          <w:rFonts w:hint="cs"/>
          <w:sz w:val="16"/>
          <w:szCs w:val="16"/>
          <w:rtl/>
        </w:rPr>
        <w:t xml:space="preserve">(ט, ג) </w:t>
      </w:r>
      <w:r w:rsidRPr="00112287">
        <w:rPr>
          <w:rFonts w:hint="cs"/>
          <w:sz w:val="18"/>
          <w:szCs w:val="18"/>
          <w:rtl/>
        </w:rPr>
        <w:t xml:space="preserve">משמע להדיא שאינו מדבר בשמן אפרסמון אלא בשמן שבישמו בעצי בשמים, אך לעולם יש לומר שברכת שמן אפרסמון עדיפה על ברכת עצי בשמים מפני שהיא מבוררת טפי, וכן נראה שהיא דעת </w:t>
      </w:r>
      <w:r w:rsidRPr="00112287">
        <w:rPr>
          <w:rFonts w:hint="cs"/>
          <w:b/>
          <w:bCs/>
          <w:sz w:val="18"/>
          <w:szCs w:val="18"/>
          <w:rtl/>
        </w:rPr>
        <w:t>המג"א</w:t>
      </w:r>
      <w:r w:rsidRPr="00112287">
        <w:rPr>
          <w:rFonts w:hint="cs"/>
          <w:sz w:val="18"/>
          <w:szCs w:val="18"/>
          <w:rtl/>
        </w:rPr>
        <w:t xml:space="preserve"> וכ"פ </w:t>
      </w:r>
      <w:r w:rsidRPr="00112287">
        <w:rPr>
          <w:rFonts w:hint="cs"/>
          <w:b/>
          <w:bCs/>
          <w:sz w:val="18"/>
          <w:szCs w:val="18"/>
          <w:rtl/>
        </w:rPr>
        <w:t>הפמ"ג</w:t>
      </w:r>
      <w:r w:rsidRPr="00112287">
        <w:rPr>
          <w:rFonts w:hint="cs"/>
          <w:sz w:val="18"/>
          <w:szCs w:val="18"/>
          <w:rtl/>
        </w:rPr>
        <w:t xml:space="preserve"> להדיא </w:t>
      </w:r>
      <w:r w:rsidRPr="00112287">
        <w:rPr>
          <w:rFonts w:hint="cs"/>
          <w:sz w:val="16"/>
          <w:szCs w:val="16"/>
          <w:rtl/>
        </w:rPr>
        <w:t xml:space="preserve">(אשל אברהם, סקי"ט) </w:t>
      </w:r>
      <w:r w:rsidRPr="00112287">
        <w:rPr>
          <w:rFonts w:hint="cs"/>
          <w:sz w:val="18"/>
          <w:szCs w:val="18"/>
          <w:rtl/>
        </w:rPr>
        <w:t>שברכת 'בורא שמן ערב' קודמת לברכת עצי בשמים.</w:t>
      </w:r>
    </w:p>
  </w:footnote>
  <w:footnote w:id="464">
    <w:p w14:paraId="5E5AE357" w14:textId="77777777" w:rsidR="00321E16" w:rsidRDefault="00321E16" w:rsidP="00321E16">
      <w:pPr>
        <w:pStyle w:val="a4"/>
      </w:pPr>
      <w:r w:rsidRPr="00992732">
        <w:rPr>
          <w:rStyle w:val="a6"/>
          <w:sz w:val="18"/>
          <w:szCs w:val="18"/>
        </w:rPr>
        <w:footnoteRef/>
      </w:r>
      <w:r w:rsidRPr="00992732">
        <w:rPr>
          <w:sz w:val="18"/>
          <w:szCs w:val="18"/>
          <w:rtl/>
        </w:rPr>
        <w:t xml:space="preserve"> </w:t>
      </w:r>
      <w:r w:rsidRPr="00992732">
        <w:rPr>
          <w:rFonts w:hint="cs"/>
          <w:sz w:val="18"/>
          <w:szCs w:val="18"/>
          <w:rtl/>
        </w:rPr>
        <w:t>כך משמע להדיא במ"ב בס"ק מה', ודלא כפמ"ג, עיין הערה קודמת.</w:t>
      </w:r>
    </w:p>
  </w:footnote>
  <w:footnote w:id="465">
    <w:p w14:paraId="5FD06036" w14:textId="77777777" w:rsidR="00321E16" w:rsidRDefault="00321E16" w:rsidP="00321E16">
      <w:pPr>
        <w:pStyle w:val="a4"/>
      </w:pPr>
      <w:r w:rsidRPr="0073043C">
        <w:rPr>
          <w:rStyle w:val="a6"/>
          <w:sz w:val="18"/>
          <w:szCs w:val="18"/>
        </w:rPr>
        <w:footnoteRef/>
      </w:r>
      <w:r w:rsidRPr="0073043C">
        <w:rPr>
          <w:sz w:val="18"/>
          <w:szCs w:val="18"/>
          <w:rtl/>
        </w:rPr>
        <w:t xml:space="preserve"> </w:t>
      </w:r>
      <w:r w:rsidRPr="0073043C">
        <w:rPr>
          <w:rFonts w:hint="cs"/>
          <w:sz w:val="18"/>
          <w:szCs w:val="18"/>
          <w:rtl/>
        </w:rPr>
        <w:t xml:space="preserve">ואינה קודמת לברכת עצי בשמים, מפני שזו ברכה שכוללת גם את פירות האדמה שיש להם ריח טוב, </w:t>
      </w:r>
      <w:r w:rsidRPr="0073043C">
        <w:rPr>
          <w:rFonts w:hint="cs"/>
          <w:b/>
          <w:bCs/>
          <w:sz w:val="18"/>
          <w:szCs w:val="18"/>
          <w:rtl/>
        </w:rPr>
        <w:t>פס"ת</w:t>
      </w:r>
      <w:r w:rsidRPr="0073043C">
        <w:rPr>
          <w:rFonts w:hint="cs"/>
          <w:sz w:val="18"/>
          <w:szCs w:val="18"/>
          <w:rtl/>
        </w:rPr>
        <w:t>.</w:t>
      </w:r>
    </w:p>
  </w:footnote>
  <w:footnote w:id="466">
    <w:p w14:paraId="5807EF20" w14:textId="77777777" w:rsidR="00321E16" w:rsidRDefault="00321E16" w:rsidP="00321E16">
      <w:pPr>
        <w:pStyle w:val="a4"/>
      </w:pPr>
      <w:r w:rsidRPr="00DD7499">
        <w:rPr>
          <w:rStyle w:val="a6"/>
          <w:sz w:val="18"/>
          <w:szCs w:val="18"/>
        </w:rPr>
        <w:footnoteRef/>
      </w:r>
      <w:r w:rsidRPr="00DD7499">
        <w:rPr>
          <w:sz w:val="18"/>
          <w:szCs w:val="18"/>
          <w:rtl/>
        </w:rPr>
        <w:t xml:space="preserve"> </w:t>
      </w:r>
      <w:r w:rsidRPr="00DD7499">
        <w:rPr>
          <w:rFonts w:hint="cs"/>
          <w:sz w:val="18"/>
          <w:szCs w:val="18"/>
          <w:rtl/>
        </w:rPr>
        <w:t xml:space="preserve">אך אם </w:t>
      </w:r>
      <w:r>
        <w:rPr>
          <w:rFonts w:hint="cs"/>
          <w:sz w:val="18"/>
          <w:szCs w:val="18"/>
          <w:rtl/>
        </w:rPr>
        <w:t>עשבי חביב מעצי</w:t>
      </w:r>
      <w:r w:rsidRPr="00DD7499">
        <w:rPr>
          <w:rFonts w:hint="cs"/>
          <w:sz w:val="18"/>
          <w:szCs w:val="18"/>
          <w:rtl/>
        </w:rPr>
        <w:t xml:space="preserve">, </w:t>
      </w:r>
      <w:r>
        <w:rPr>
          <w:rFonts w:hint="cs"/>
          <w:sz w:val="18"/>
          <w:szCs w:val="18"/>
          <w:rtl/>
        </w:rPr>
        <w:t>עשבי קודם</w:t>
      </w:r>
      <w:r w:rsidRPr="00DD7499">
        <w:rPr>
          <w:rFonts w:hint="cs"/>
          <w:sz w:val="18"/>
          <w:szCs w:val="18"/>
          <w:rtl/>
        </w:rPr>
        <w:t>, כדין הקדמת ברכת אדמה לברכת עץ כשהאדמה חביב יותר, מ"ב לעיל.</w:t>
      </w:r>
    </w:p>
  </w:footnote>
  <w:footnote w:id="467">
    <w:p w14:paraId="436D93F6" w14:textId="77777777" w:rsidR="00321E16" w:rsidRDefault="00321E16" w:rsidP="00321E16">
      <w:pPr>
        <w:pStyle w:val="a4"/>
      </w:pPr>
      <w:r w:rsidRPr="000A2D19">
        <w:rPr>
          <w:rStyle w:val="a6"/>
          <w:sz w:val="18"/>
          <w:szCs w:val="18"/>
        </w:rPr>
        <w:footnoteRef/>
      </w:r>
      <w:r w:rsidRPr="000A2D19">
        <w:rPr>
          <w:sz w:val="18"/>
          <w:szCs w:val="18"/>
          <w:rtl/>
        </w:rPr>
        <w:t xml:space="preserve"> </w:t>
      </w:r>
      <w:r w:rsidRPr="000A2D19">
        <w:rPr>
          <w:rFonts w:hint="cs"/>
          <w:sz w:val="18"/>
          <w:szCs w:val="18"/>
          <w:rtl/>
        </w:rPr>
        <w:t>דברי הבית יוסף בדין זה מובאים בסוף סימן רצז'.</w:t>
      </w:r>
    </w:p>
  </w:footnote>
  <w:footnote w:id="468">
    <w:p w14:paraId="5DD22F70" w14:textId="77777777" w:rsidR="00321E16" w:rsidRPr="002838AD" w:rsidRDefault="00321E16" w:rsidP="00321E16">
      <w:pPr>
        <w:pStyle w:val="a4"/>
        <w:rPr>
          <w:sz w:val="18"/>
          <w:szCs w:val="18"/>
        </w:rPr>
      </w:pPr>
      <w:r w:rsidRPr="002838AD">
        <w:rPr>
          <w:rStyle w:val="a6"/>
          <w:sz w:val="18"/>
          <w:szCs w:val="18"/>
        </w:rPr>
        <w:footnoteRef/>
      </w:r>
      <w:r w:rsidRPr="002838AD">
        <w:rPr>
          <w:sz w:val="18"/>
          <w:szCs w:val="18"/>
          <w:rtl/>
        </w:rPr>
        <w:t xml:space="preserve"> </w:t>
      </w:r>
      <w:r w:rsidRPr="002838AD">
        <w:rPr>
          <w:rFonts w:hint="cs"/>
          <w:sz w:val="18"/>
          <w:szCs w:val="18"/>
          <w:rtl/>
        </w:rPr>
        <w:t xml:space="preserve">כך כתב </w:t>
      </w:r>
      <w:r w:rsidRPr="002838AD">
        <w:rPr>
          <w:rFonts w:hint="cs"/>
          <w:b/>
          <w:bCs/>
          <w:sz w:val="18"/>
          <w:szCs w:val="18"/>
          <w:rtl/>
        </w:rPr>
        <w:t>הבית יוסף</w:t>
      </w:r>
      <w:r w:rsidRPr="002838AD">
        <w:rPr>
          <w:rFonts w:hint="cs"/>
          <w:sz w:val="18"/>
          <w:szCs w:val="18"/>
          <w:rtl/>
        </w:rPr>
        <w:t>, שאף למ"ד צריך לברך על פת, היינו דווקא כשהיא חמה וריחה נודף</w:t>
      </w:r>
      <w:r>
        <w:rPr>
          <w:rFonts w:hint="cs"/>
          <w:sz w:val="18"/>
          <w:szCs w:val="18"/>
          <w:rtl/>
        </w:rPr>
        <w:t>, אך כשאינה חמה אין לה ריח כלל וברכתו לבטלה</w:t>
      </w:r>
      <w:r w:rsidRPr="002838AD">
        <w:rPr>
          <w:rFonts w:hint="cs"/>
          <w:sz w:val="18"/>
          <w:szCs w:val="18"/>
          <w:rtl/>
        </w:rPr>
        <w:t>.</w:t>
      </w:r>
    </w:p>
  </w:footnote>
  <w:footnote w:id="469">
    <w:p w14:paraId="6372CB2E" w14:textId="77777777" w:rsidR="00321E16" w:rsidRDefault="00321E16" w:rsidP="00321E16">
      <w:pPr>
        <w:pStyle w:val="a4"/>
        <w:rPr>
          <w:rtl/>
        </w:rPr>
      </w:pPr>
      <w:r w:rsidRPr="003E1719">
        <w:rPr>
          <w:rStyle w:val="a6"/>
          <w:sz w:val="18"/>
          <w:szCs w:val="18"/>
        </w:rPr>
        <w:footnoteRef/>
      </w:r>
      <w:r>
        <w:rPr>
          <w:rtl/>
        </w:rPr>
        <w:t xml:space="preserve"> </w:t>
      </w:r>
      <w:r w:rsidRPr="003E1719">
        <w:rPr>
          <w:rFonts w:hint="cs"/>
          <w:sz w:val="18"/>
          <w:szCs w:val="18"/>
          <w:rtl/>
        </w:rPr>
        <w:t>מוסיף הכלבו, שיש מקומות שאין להם בשמים להבדלה ומברכים על פת חמה.</w:t>
      </w:r>
    </w:p>
  </w:footnote>
  <w:footnote w:id="470">
    <w:p w14:paraId="45E98857" w14:textId="77777777" w:rsidR="00321E16" w:rsidRDefault="00321E16" w:rsidP="00321E16">
      <w:pPr>
        <w:pStyle w:val="a4"/>
        <w:rPr>
          <w:rtl/>
        </w:rPr>
      </w:pPr>
      <w:r w:rsidRPr="00260BBD">
        <w:rPr>
          <w:rStyle w:val="a6"/>
          <w:sz w:val="18"/>
          <w:szCs w:val="18"/>
        </w:rPr>
        <w:footnoteRef/>
      </w:r>
      <w:r w:rsidRPr="00260BBD">
        <w:rPr>
          <w:sz w:val="18"/>
          <w:szCs w:val="18"/>
          <w:rtl/>
        </w:rPr>
        <w:t xml:space="preserve"> </w:t>
      </w:r>
      <w:r w:rsidRPr="00260BBD">
        <w:rPr>
          <w:rFonts w:hint="cs"/>
          <w:sz w:val="18"/>
          <w:szCs w:val="18"/>
          <w:rtl/>
        </w:rPr>
        <w:t xml:space="preserve">לפי שני טעמים אלו, אף אם נטל את הפת רק כדי להריח בה ולא לאוכלה, אינו מברך. </w:t>
      </w:r>
      <w:r>
        <w:rPr>
          <w:sz w:val="18"/>
          <w:szCs w:val="18"/>
          <w:rtl/>
        </w:rPr>
        <w:br/>
      </w:r>
      <w:r w:rsidRPr="00260BBD">
        <w:rPr>
          <w:rFonts w:hint="cs"/>
          <w:sz w:val="18"/>
          <w:szCs w:val="18"/>
          <w:rtl/>
        </w:rPr>
        <w:t xml:space="preserve">ברם, </w:t>
      </w:r>
      <w:r w:rsidRPr="00260BBD">
        <w:rPr>
          <w:rFonts w:hint="cs"/>
          <w:b/>
          <w:bCs/>
          <w:sz w:val="18"/>
          <w:szCs w:val="18"/>
          <w:rtl/>
        </w:rPr>
        <w:t>הגר"א</w:t>
      </w:r>
      <w:r w:rsidRPr="00260BBD">
        <w:rPr>
          <w:rFonts w:hint="cs"/>
          <w:sz w:val="18"/>
          <w:szCs w:val="18"/>
          <w:rtl/>
        </w:rPr>
        <w:t xml:space="preserve"> כתב בטעם שיטה זו, שאין לברך על הפת מפני שאין עיקרה עומד לריח, ולפי"ז אם נטל אותה כדי להריח בה בלבד ולא כדי לאוכלה, צריך לברך. אך למעשה בוודאי אין לברך, מחמת ספק ברכות</w:t>
      </w:r>
      <w:r>
        <w:rPr>
          <w:rFonts w:hint="cs"/>
          <w:sz w:val="18"/>
          <w:szCs w:val="18"/>
          <w:rtl/>
        </w:rPr>
        <w:t xml:space="preserve">, </w:t>
      </w:r>
      <w:r w:rsidRPr="00260BBD">
        <w:rPr>
          <w:rFonts w:hint="cs"/>
          <w:b/>
          <w:bCs/>
          <w:sz w:val="18"/>
          <w:szCs w:val="18"/>
          <w:rtl/>
        </w:rPr>
        <w:t>שעה"צ</w:t>
      </w:r>
      <w:r w:rsidRPr="00260BBD">
        <w:rPr>
          <w:rFonts w:hint="cs"/>
          <w:sz w:val="18"/>
          <w:szCs w:val="18"/>
          <w:rtl/>
        </w:rPr>
        <w:t>.</w:t>
      </w:r>
    </w:p>
  </w:footnote>
  <w:footnote w:id="471">
    <w:p w14:paraId="2B204946" w14:textId="77777777" w:rsidR="00321E16" w:rsidRDefault="00321E16" w:rsidP="00321E16">
      <w:pPr>
        <w:pStyle w:val="a4"/>
      </w:pPr>
      <w:r w:rsidRPr="008000D8">
        <w:rPr>
          <w:rStyle w:val="a6"/>
          <w:sz w:val="18"/>
          <w:szCs w:val="18"/>
        </w:rPr>
        <w:footnoteRef/>
      </w:r>
      <w:r w:rsidRPr="008000D8">
        <w:rPr>
          <w:sz w:val="18"/>
          <w:szCs w:val="18"/>
          <w:rtl/>
        </w:rPr>
        <w:t xml:space="preserve"> </w:t>
      </w:r>
      <w:r w:rsidRPr="008000D8">
        <w:rPr>
          <w:rFonts w:hint="cs"/>
          <w:sz w:val="18"/>
          <w:szCs w:val="18"/>
          <w:rtl/>
        </w:rPr>
        <w:t xml:space="preserve">עיין </w:t>
      </w:r>
      <w:r w:rsidRPr="008000D8">
        <w:rPr>
          <w:rFonts w:hint="cs"/>
          <w:b/>
          <w:bCs/>
          <w:sz w:val="18"/>
          <w:szCs w:val="18"/>
          <w:rtl/>
        </w:rPr>
        <w:t>ביה"ל</w:t>
      </w:r>
      <w:r w:rsidRPr="008000D8">
        <w:rPr>
          <w:rFonts w:hint="cs"/>
          <w:sz w:val="18"/>
          <w:szCs w:val="18"/>
          <w:rtl/>
        </w:rPr>
        <w:t xml:space="preserve"> שהאריך בזה, והביא דעת אחרונים שחולקים על </w:t>
      </w:r>
      <w:r w:rsidRPr="008000D8">
        <w:rPr>
          <w:rFonts w:hint="cs"/>
          <w:b/>
          <w:bCs/>
          <w:sz w:val="18"/>
          <w:szCs w:val="18"/>
          <w:rtl/>
        </w:rPr>
        <w:t>המג"א</w:t>
      </w:r>
      <w:r w:rsidRPr="008000D8">
        <w:rPr>
          <w:rFonts w:hint="cs"/>
          <w:sz w:val="18"/>
          <w:szCs w:val="18"/>
          <w:rtl/>
        </w:rPr>
        <w:t xml:space="preserve"> וס"ל שבכל עניין אין לו לברך כל ימי החג. </w:t>
      </w:r>
      <w:r>
        <w:rPr>
          <w:sz w:val="18"/>
          <w:szCs w:val="18"/>
          <w:rtl/>
        </w:rPr>
        <w:br/>
      </w:r>
      <w:r w:rsidRPr="008000D8">
        <w:rPr>
          <w:rFonts w:hint="cs"/>
          <w:sz w:val="18"/>
          <w:szCs w:val="18"/>
          <w:rtl/>
        </w:rPr>
        <w:t xml:space="preserve">טעמם, מפני שהוקצה למצוותו, וממילא אינו עשוי לריח ואין לברך עליו. </w:t>
      </w:r>
      <w:r>
        <w:rPr>
          <w:sz w:val="18"/>
          <w:szCs w:val="18"/>
          <w:rtl/>
        </w:rPr>
        <w:br/>
      </w:r>
      <w:r w:rsidRPr="008000D8">
        <w:rPr>
          <w:rFonts w:hint="cs"/>
          <w:sz w:val="18"/>
          <w:szCs w:val="18"/>
          <w:rtl/>
        </w:rPr>
        <w:t xml:space="preserve">ואמנם, </w:t>
      </w:r>
      <w:r w:rsidRPr="008000D8">
        <w:rPr>
          <w:rFonts w:hint="cs"/>
          <w:b/>
          <w:bCs/>
          <w:sz w:val="18"/>
          <w:szCs w:val="18"/>
          <w:rtl/>
        </w:rPr>
        <w:t>הביה"ל</w:t>
      </w:r>
      <w:r w:rsidRPr="008000D8">
        <w:rPr>
          <w:rFonts w:hint="cs"/>
          <w:sz w:val="18"/>
          <w:szCs w:val="18"/>
          <w:rtl/>
        </w:rPr>
        <w:t xml:space="preserve"> האריך לדחות את שיטתם, ודעתו </w:t>
      </w:r>
      <w:r w:rsidRPr="008000D8">
        <w:rPr>
          <w:rFonts w:hint="cs"/>
          <w:b/>
          <w:bCs/>
          <w:sz w:val="18"/>
          <w:szCs w:val="18"/>
          <w:rtl/>
        </w:rPr>
        <w:t>כמג"א</w:t>
      </w:r>
      <w:r w:rsidRPr="008000D8">
        <w:rPr>
          <w:rFonts w:hint="cs"/>
          <w:sz w:val="18"/>
          <w:szCs w:val="18"/>
          <w:rtl/>
        </w:rPr>
        <w:t xml:space="preserve"> לעיקר הדין, וטעמו מפני שבשעה שנטלו להריח בו שפיר יש לומר שעשוי לריח וצריך לברך. אך למעשה חשש להחמיר בספק ברכות, מאחר שאחרונים רבים חלקו על דברי המג"א, ולכן יש להימנע מלהריח את האתרוג כל ימי החג.</w:t>
      </w:r>
    </w:p>
  </w:footnote>
  <w:footnote w:id="472">
    <w:p w14:paraId="10A7C9D7" w14:textId="77777777" w:rsidR="00321E16" w:rsidRDefault="00321E16" w:rsidP="00321E16">
      <w:pPr>
        <w:pStyle w:val="a4"/>
      </w:pPr>
      <w:r w:rsidRPr="00300577">
        <w:rPr>
          <w:rStyle w:val="a6"/>
          <w:sz w:val="18"/>
          <w:szCs w:val="18"/>
        </w:rPr>
        <w:footnoteRef/>
      </w:r>
      <w:r w:rsidRPr="00300577">
        <w:rPr>
          <w:sz w:val="18"/>
          <w:szCs w:val="18"/>
          <w:rtl/>
        </w:rPr>
        <w:t xml:space="preserve"> </w:t>
      </w:r>
      <w:r w:rsidRPr="00300577">
        <w:rPr>
          <w:rFonts w:hint="cs"/>
          <w:sz w:val="18"/>
          <w:szCs w:val="18"/>
          <w:rtl/>
        </w:rPr>
        <w:t xml:space="preserve">ולדעה הנ"ל שיש לברך על בושם סינטטי, ברור שאין לברך על 'דורדורנט' ושאר בשמים שמטרתם לסלק ריח זיעה מהגוף. אולם כאשר בשמים אלו נועדו לבשם את גוף אדם בריח טוב, יש אומרים לברך עליהם כל עוד ממשותם קיימת, אך לאחר שנבלעו בגוף אין לברך עליהם וכדין ריח שאין לו עיקר, </w:t>
      </w:r>
      <w:r>
        <w:rPr>
          <w:rFonts w:hint="cs"/>
          <w:sz w:val="18"/>
          <w:szCs w:val="18"/>
          <w:rtl/>
        </w:rPr>
        <w:t xml:space="preserve">אך יש אומרים שאין לברך על כך בשום עניין מפני שאינם מיועדים להרחה ישירה אלא לבישום הגוף, </w:t>
      </w:r>
      <w:r w:rsidRPr="00300577">
        <w:rPr>
          <w:rFonts w:hint="cs"/>
          <w:sz w:val="18"/>
          <w:szCs w:val="18"/>
          <w:rtl/>
        </w:rPr>
        <w:t>הערת 'דרשו'.</w:t>
      </w:r>
    </w:p>
  </w:footnote>
  <w:footnote w:id="473">
    <w:p w14:paraId="3A37C5A8" w14:textId="77777777" w:rsidR="00321E16" w:rsidRDefault="00321E16" w:rsidP="00321E16">
      <w:pPr>
        <w:pStyle w:val="a4"/>
        <w:rPr>
          <w:rtl/>
        </w:rPr>
      </w:pPr>
      <w:r w:rsidRPr="007C2807">
        <w:rPr>
          <w:rStyle w:val="a6"/>
          <w:sz w:val="18"/>
          <w:szCs w:val="18"/>
        </w:rPr>
        <w:footnoteRef/>
      </w:r>
      <w:r w:rsidRPr="007C2807">
        <w:rPr>
          <w:sz w:val="18"/>
          <w:szCs w:val="18"/>
          <w:rtl/>
        </w:rPr>
        <w:t xml:space="preserve"> </w:t>
      </w:r>
      <w:r w:rsidRPr="00847A33">
        <w:rPr>
          <w:rFonts w:hint="cs"/>
          <w:b/>
          <w:bCs/>
          <w:sz w:val="18"/>
          <w:szCs w:val="18"/>
          <w:rtl/>
        </w:rPr>
        <w:t>בשעה"צ</w:t>
      </w:r>
      <w:r w:rsidRPr="007C2807">
        <w:rPr>
          <w:rFonts w:hint="cs"/>
          <w:sz w:val="18"/>
          <w:szCs w:val="18"/>
          <w:rtl/>
        </w:rPr>
        <w:t xml:space="preserve"> הרחיב במחלוקת זו. לכאורה יש להביא ראיה לשיטת </w:t>
      </w:r>
      <w:r w:rsidRPr="00847A33">
        <w:rPr>
          <w:rFonts w:hint="cs"/>
          <w:b/>
          <w:bCs/>
          <w:sz w:val="18"/>
          <w:szCs w:val="18"/>
          <w:rtl/>
        </w:rPr>
        <w:t>הט"ז</w:t>
      </w:r>
      <w:r w:rsidRPr="007C2807">
        <w:rPr>
          <w:rFonts w:hint="cs"/>
          <w:sz w:val="18"/>
          <w:szCs w:val="18"/>
          <w:rtl/>
        </w:rPr>
        <w:t xml:space="preserve"> מהא דלעיל סימן רטז' סעיף ב' לגבי ברכת הריח על מאכל, שרק אם נטלו בידו כדי להריח בו מברך, הא לאו הכי אינו מברך כיוון שעומד לאכילה, ולכאורה הוא הדין כאן שעומד לסחורה ולכן רק אם נטלו לריח צריך לברך? ויש לדחות </w:t>
      </w:r>
      <w:r w:rsidRPr="007C2807">
        <w:rPr>
          <w:sz w:val="18"/>
          <w:szCs w:val="18"/>
          <w:rtl/>
        </w:rPr>
        <w:t>–</w:t>
      </w:r>
      <w:r w:rsidRPr="007C2807">
        <w:rPr>
          <w:rFonts w:hint="cs"/>
          <w:sz w:val="18"/>
          <w:szCs w:val="18"/>
          <w:rtl/>
        </w:rPr>
        <w:t xml:space="preserve"> התם עיקר הייעוד אינו לריח אלא למאכל, אך כאן הבשמים עומדים להריח בה</w:t>
      </w:r>
      <w:r>
        <w:rPr>
          <w:rFonts w:hint="cs"/>
          <w:sz w:val="18"/>
          <w:szCs w:val="18"/>
          <w:rtl/>
        </w:rPr>
        <w:t>ם</w:t>
      </w:r>
      <w:r w:rsidRPr="007C2807">
        <w:rPr>
          <w:rFonts w:hint="cs"/>
          <w:sz w:val="18"/>
          <w:szCs w:val="18"/>
          <w:rtl/>
        </w:rPr>
        <w:t>, כאמור בגמרא, כדי למשוך קונים לחנות, ולכן אע"פ שלא נטלם בידו צריך לברך.</w:t>
      </w:r>
    </w:p>
  </w:footnote>
  <w:footnote w:id="474">
    <w:p w14:paraId="08A68AFC" w14:textId="77777777" w:rsidR="00321E16" w:rsidRDefault="00321E16" w:rsidP="00321E16">
      <w:pPr>
        <w:pStyle w:val="a4"/>
      </w:pPr>
      <w:r w:rsidRPr="00AA1485">
        <w:rPr>
          <w:rStyle w:val="a6"/>
          <w:sz w:val="18"/>
          <w:szCs w:val="18"/>
        </w:rPr>
        <w:footnoteRef/>
      </w:r>
      <w:r w:rsidRPr="00AA1485">
        <w:rPr>
          <w:sz w:val="18"/>
          <w:szCs w:val="18"/>
          <w:rtl/>
        </w:rPr>
        <w:t xml:space="preserve"> </w:t>
      </w:r>
      <w:r w:rsidRPr="00AA1485">
        <w:rPr>
          <w:rFonts w:hint="cs"/>
          <w:sz w:val="18"/>
          <w:szCs w:val="18"/>
          <w:rtl/>
        </w:rPr>
        <w:t>אך אם אין מדובר בחדר של חנווני, אלא בחדרו של בעל הבית שמחזיק בחדרו בשמים לריח טוב, הנכנס לשם צריך לברך, כיוון שנעשו לריח.</w:t>
      </w:r>
    </w:p>
  </w:footnote>
  <w:footnote w:id="475">
    <w:p w14:paraId="782EADED" w14:textId="77777777" w:rsidR="00321E16" w:rsidRDefault="00321E16" w:rsidP="00321E16">
      <w:pPr>
        <w:pStyle w:val="a4"/>
      </w:pPr>
      <w:r w:rsidRPr="00752BA7">
        <w:rPr>
          <w:rStyle w:val="a6"/>
          <w:sz w:val="18"/>
          <w:szCs w:val="18"/>
        </w:rPr>
        <w:footnoteRef/>
      </w:r>
      <w:r w:rsidRPr="00752BA7">
        <w:rPr>
          <w:sz w:val="18"/>
          <w:szCs w:val="18"/>
          <w:rtl/>
        </w:rPr>
        <w:t xml:space="preserve"> </w:t>
      </w:r>
      <w:r w:rsidRPr="00752BA7">
        <w:rPr>
          <w:rFonts w:hint="cs"/>
          <w:b/>
          <w:bCs/>
          <w:sz w:val="18"/>
          <w:szCs w:val="18"/>
          <w:rtl/>
        </w:rPr>
        <w:t>שעה"צ</w:t>
      </w:r>
      <w:r w:rsidRPr="00752BA7">
        <w:rPr>
          <w:rFonts w:hint="cs"/>
          <w:sz w:val="18"/>
          <w:szCs w:val="18"/>
          <w:rtl/>
        </w:rPr>
        <w:t xml:space="preserve"> </w:t>
      </w:r>
      <w:r w:rsidRPr="00752BA7">
        <w:rPr>
          <w:sz w:val="18"/>
          <w:szCs w:val="18"/>
          <w:rtl/>
        </w:rPr>
        <w:t>–</w:t>
      </w:r>
      <w:r w:rsidRPr="00752BA7">
        <w:rPr>
          <w:rFonts w:hint="cs"/>
          <w:sz w:val="18"/>
          <w:szCs w:val="18"/>
          <w:rtl/>
        </w:rPr>
        <w:t xml:space="preserve"> הוא הדין גם לגבי בעל הב</w:t>
      </w:r>
      <w:r>
        <w:rPr>
          <w:rFonts w:hint="cs"/>
          <w:sz w:val="18"/>
          <w:szCs w:val="18"/>
          <w:rtl/>
        </w:rPr>
        <w:t>וש</w:t>
      </w:r>
      <w:r w:rsidRPr="00752BA7">
        <w:rPr>
          <w:rFonts w:hint="cs"/>
          <w:sz w:val="18"/>
          <w:szCs w:val="18"/>
          <w:rtl/>
        </w:rPr>
        <w:t xml:space="preserve">ם בעצמו, שאם נטל את הבשמים בידו כדי להריח, צריך לברך. </w:t>
      </w:r>
      <w:r>
        <w:rPr>
          <w:sz w:val="18"/>
          <w:szCs w:val="18"/>
          <w:rtl/>
        </w:rPr>
        <w:br/>
      </w:r>
      <w:r w:rsidRPr="00752BA7">
        <w:rPr>
          <w:rFonts w:hint="cs"/>
          <w:sz w:val="18"/>
          <w:szCs w:val="18"/>
          <w:rtl/>
        </w:rPr>
        <w:t xml:space="preserve">דהיינו </w:t>
      </w:r>
      <w:r>
        <w:rPr>
          <w:rFonts w:hint="cs"/>
          <w:sz w:val="18"/>
          <w:szCs w:val="18"/>
          <w:rtl/>
        </w:rPr>
        <w:t>ש</w:t>
      </w:r>
      <w:r w:rsidRPr="00752BA7">
        <w:rPr>
          <w:rFonts w:hint="cs"/>
          <w:sz w:val="18"/>
          <w:szCs w:val="18"/>
          <w:rtl/>
        </w:rPr>
        <w:t>אין הבושם נפסל מלברך עליו מחמת שהוא עומד לסחורה, אלא רק באופן שהריח עולה מאליו פטור מברכה.</w:t>
      </w:r>
    </w:p>
  </w:footnote>
  <w:footnote w:id="476">
    <w:p w14:paraId="31D348C5" w14:textId="77777777" w:rsidR="00321E16" w:rsidRDefault="00321E16" w:rsidP="00321E16">
      <w:pPr>
        <w:pStyle w:val="a4"/>
        <w:rPr>
          <w:rtl/>
        </w:rPr>
      </w:pPr>
      <w:r w:rsidRPr="0059532E">
        <w:rPr>
          <w:rStyle w:val="a6"/>
          <w:sz w:val="18"/>
          <w:szCs w:val="18"/>
        </w:rPr>
        <w:footnoteRef/>
      </w:r>
      <w:r w:rsidRPr="0059532E">
        <w:rPr>
          <w:sz w:val="18"/>
          <w:szCs w:val="18"/>
          <w:rtl/>
        </w:rPr>
        <w:t xml:space="preserve"> </w:t>
      </w:r>
      <w:r w:rsidRPr="0059532E">
        <w:rPr>
          <w:rFonts w:hint="cs"/>
          <w:b/>
          <w:bCs/>
          <w:sz w:val="18"/>
          <w:szCs w:val="18"/>
          <w:rtl/>
        </w:rPr>
        <w:t>מ"ב</w:t>
      </w:r>
      <w:r w:rsidRPr="0059532E">
        <w:rPr>
          <w:rFonts w:hint="cs"/>
          <w:sz w:val="18"/>
          <w:szCs w:val="18"/>
          <w:rtl/>
        </w:rPr>
        <w:t xml:space="preserve"> </w:t>
      </w:r>
      <w:r w:rsidRPr="0059532E">
        <w:rPr>
          <w:sz w:val="18"/>
          <w:szCs w:val="18"/>
          <w:rtl/>
        </w:rPr>
        <w:t>–</w:t>
      </w:r>
      <w:r w:rsidRPr="0059532E">
        <w:rPr>
          <w:rFonts w:hint="cs"/>
          <w:sz w:val="18"/>
          <w:szCs w:val="18"/>
          <w:rtl/>
        </w:rPr>
        <w:t xml:space="preserve"> אפילו שמן אפרסמון שחשוב מכל השמנים, אם סך בו רק כדי להעביר זוהמה, אינו מברך.</w:t>
      </w:r>
    </w:p>
  </w:footnote>
  <w:footnote w:id="477">
    <w:p w14:paraId="119B8828" w14:textId="77777777" w:rsidR="00321E16" w:rsidRDefault="00321E16" w:rsidP="00321E16">
      <w:pPr>
        <w:pStyle w:val="a4"/>
        <w:rPr>
          <w:rtl/>
        </w:rPr>
      </w:pPr>
      <w:r w:rsidRPr="00FD4EC2">
        <w:rPr>
          <w:rStyle w:val="a6"/>
          <w:sz w:val="18"/>
          <w:szCs w:val="18"/>
        </w:rPr>
        <w:footnoteRef/>
      </w:r>
      <w:r w:rsidRPr="00FD4EC2">
        <w:rPr>
          <w:sz w:val="18"/>
          <w:szCs w:val="18"/>
          <w:rtl/>
        </w:rPr>
        <w:t xml:space="preserve"> </w:t>
      </w:r>
      <w:r w:rsidRPr="00FD4EC2">
        <w:rPr>
          <w:rFonts w:hint="cs"/>
          <w:b/>
          <w:bCs/>
          <w:sz w:val="18"/>
          <w:szCs w:val="18"/>
          <w:rtl/>
        </w:rPr>
        <w:t>שעה"צ</w:t>
      </w:r>
      <w:r w:rsidRPr="00FD4EC2">
        <w:rPr>
          <w:rFonts w:hint="cs"/>
          <w:sz w:val="18"/>
          <w:szCs w:val="18"/>
          <w:rtl/>
        </w:rPr>
        <w:t xml:space="preserve"> </w:t>
      </w:r>
      <w:r w:rsidRPr="00FD4EC2">
        <w:rPr>
          <w:sz w:val="18"/>
          <w:szCs w:val="18"/>
          <w:rtl/>
        </w:rPr>
        <w:t>–</w:t>
      </w:r>
      <w:r w:rsidRPr="00FD4EC2">
        <w:rPr>
          <w:rFonts w:hint="cs"/>
          <w:sz w:val="18"/>
          <w:szCs w:val="18"/>
          <w:rtl/>
        </w:rPr>
        <w:t xml:space="preserve"> אפילו בשעה שהבעלים מכינים את ה</w:t>
      </w:r>
      <w:r>
        <w:rPr>
          <w:rFonts w:hint="cs"/>
          <w:sz w:val="18"/>
          <w:szCs w:val="18"/>
          <w:rtl/>
        </w:rPr>
        <w:t>בשמים</w:t>
      </w:r>
      <w:r w:rsidRPr="00FD4EC2">
        <w:rPr>
          <w:rFonts w:hint="cs"/>
          <w:sz w:val="18"/>
          <w:szCs w:val="18"/>
          <w:rtl/>
        </w:rPr>
        <w:t>, אין לברך עליהם מחמ</w:t>
      </w:r>
      <w:r>
        <w:rPr>
          <w:rFonts w:hint="cs"/>
          <w:sz w:val="18"/>
          <w:szCs w:val="18"/>
          <w:rtl/>
        </w:rPr>
        <w:t>ת</w:t>
      </w:r>
      <w:r w:rsidRPr="00FD4EC2">
        <w:rPr>
          <w:rFonts w:hint="cs"/>
          <w:sz w:val="18"/>
          <w:szCs w:val="18"/>
          <w:rtl/>
        </w:rPr>
        <w:t xml:space="preserve"> האי טעמא.</w:t>
      </w:r>
      <w:r w:rsidRPr="00FD4EC2">
        <w:rPr>
          <w:sz w:val="18"/>
          <w:szCs w:val="18"/>
          <w:rtl/>
        </w:rPr>
        <w:br/>
      </w:r>
      <w:r w:rsidRPr="00FD4EC2">
        <w:rPr>
          <w:rFonts w:hint="cs"/>
          <w:sz w:val="18"/>
          <w:szCs w:val="18"/>
          <w:rtl/>
        </w:rPr>
        <w:t>ועוד, אפילו אם נוטל את הב</w:t>
      </w:r>
      <w:r>
        <w:rPr>
          <w:rFonts w:hint="cs"/>
          <w:sz w:val="18"/>
          <w:szCs w:val="18"/>
          <w:rtl/>
        </w:rPr>
        <w:t>ש</w:t>
      </w:r>
      <w:r w:rsidRPr="00FD4EC2">
        <w:rPr>
          <w:rFonts w:hint="cs"/>
          <w:sz w:val="18"/>
          <w:szCs w:val="18"/>
          <w:rtl/>
        </w:rPr>
        <w:t xml:space="preserve">מים בידו כדי להריח בהם, אינו מברך. ואע"פ שבכה"ג באתרוג של מצווה צריך לברך </w:t>
      </w:r>
      <w:r>
        <w:rPr>
          <w:rFonts w:hint="cs"/>
          <w:sz w:val="18"/>
          <w:szCs w:val="18"/>
          <w:rtl/>
        </w:rPr>
        <w:t>לחד מ"ד</w:t>
      </w:r>
      <w:r w:rsidRPr="00FD4EC2">
        <w:rPr>
          <w:rFonts w:hint="cs"/>
          <w:sz w:val="18"/>
          <w:szCs w:val="18"/>
          <w:rtl/>
        </w:rPr>
        <w:t>, שאני הכא וגרע טפי, כיוון שנעשה מעיקרא רק לסלק ריח רע ולא כדי להריח.</w:t>
      </w:r>
      <w:r>
        <w:rPr>
          <w:rtl/>
        </w:rPr>
        <w:br/>
      </w:r>
      <w:r w:rsidRPr="00450D6C">
        <w:rPr>
          <w:rFonts w:hint="cs"/>
          <w:b/>
          <w:bCs/>
          <w:sz w:val="18"/>
          <w:szCs w:val="18"/>
          <w:rtl/>
        </w:rPr>
        <w:t>ובביה"ל</w:t>
      </w:r>
      <w:r w:rsidRPr="00450D6C">
        <w:rPr>
          <w:rFonts w:hint="cs"/>
          <w:sz w:val="18"/>
          <w:szCs w:val="18"/>
          <w:rtl/>
        </w:rPr>
        <w:t xml:space="preserve"> הוסיף וביאר סברה זו </w:t>
      </w:r>
      <w:r w:rsidRPr="00450D6C">
        <w:rPr>
          <w:sz w:val="18"/>
          <w:szCs w:val="18"/>
          <w:rtl/>
        </w:rPr>
        <w:t>–</w:t>
      </w:r>
      <w:r w:rsidRPr="00450D6C">
        <w:rPr>
          <w:rFonts w:hint="cs"/>
          <w:sz w:val="18"/>
          <w:szCs w:val="18"/>
          <w:rtl/>
        </w:rPr>
        <w:t xml:space="preserve"> בשעה שנוטל את האתרוג, נעשה האתרוג כעומד לריח </w:t>
      </w:r>
      <w:r>
        <w:rPr>
          <w:rFonts w:hint="cs"/>
          <w:sz w:val="18"/>
          <w:szCs w:val="18"/>
          <w:rtl/>
        </w:rPr>
        <w:t>וצריך לברך</w:t>
      </w:r>
      <w:r w:rsidRPr="00450D6C">
        <w:rPr>
          <w:rFonts w:hint="cs"/>
          <w:sz w:val="18"/>
          <w:szCs w:val="18"/>
          <w:rtl/>
        </w:rPr>
        <w:t xml:space="preserve">. אך כאן, אפילו בשעה שאוחז בידו את הריח הטוב אינו עומד </w:t>
      </w:r>
      <w:r>
        <w:rPr>
          <w:rFonts w:hint="cs"/>
          <w:sz w:val="18"/>
          <w:szCs w:val="18"/>
          <w:rtl/>
        </w:rPr>
        <w:t>לריח,</w:t>
      </w:r>
      <w:r w:rsidRPr="00450D6C">
        <w:rPr>
          <w:rFonts w:hint="cs"/>
          <w:sz w:val="18"/>
          <w:szCs w:val="18"/>
          <w:rtl/>
        </w:rPr>
        <w:t xml:space="preserve"> אלא לסלק את הסירחון בלבד.</w:t>
      </w:r>
    </w:p>
  </w:footnote>
  <w:footnote w:id="478">
    <w:p w14:paraId="16C3312A" w14:textId="77777777" w:rsidR="00321E16" w:rsidRDefault="00321E16" w:rsidP="00321E16">
      <w:pPr>
        <w:pStyle w:val="a4"/>
      </w:pPr>
      <w:r w:rsidRPr="000D1174">
        <w:rPr>
          <w:rStyle w:val="a6"/>
          <w:sz w:val="18"/>
          <w:szCs w:val="18"/>
        </w:rPr>
        <w:footnoteRef/>
      </w:r>
      <w:r w:rsidRPr="000D1174">
        <w:rPr>
          <w:sz w:val="18"/>
          <w:szCs w:val="18"/>
          <w:rtl/>
        </w:rPr>
        <w:t xml:space="preserve"> </w:t>
      </w:r>
      <w:r w:rsidRPr="000D1174">
        <w:rPr>
          <w:rFonts w:hint="cs"/>
          <w:sz w:val="18"/>
          <w:szCs w:val="18"/>
          <w:rtl/>
        </w:rPr>
        <w:t>ואינו דומה לריח רע שאף בכה"ג אינו מברך, לפי שכאן המוגמר עשוי לריח.</w:t>
      </w:r>
    </w:p>
  </w:footnote>
  <w:footnote w:id="479">
    <w:p w14:paraId="5941C86F" w14:textId="77777777" w:rsidR="00321E16" w:rsidRDefault="00321E16" w:rsidP="00321E16">
      <w:pPr>
        <w:pStyle w:val="a4"/>
        <w:rPr>
          <w:rtl/>
        </w:rPr>
      </w:pPr>
      <w:r w:rsidRPr="005D0256">
        <w:rPr>
          <w:rStyle w:val="a6"/>
          <w:sz w:val="18"/>
          <w:szCs w:val="18"/>
        </w:rPr>
        <w:footnoteRef/>
      </w:r>
      <w:r w:rsidRPr="005D0256">
        <w:rPr>
          <w:sz w:val="18"/>
          <w:szCs w:val="18"/>
          <w:rtl/>
        </w:rPr>
        <w:t xml:space="preserve"> </w:t>
      </w:r>
      <w:r w:rsidRPr="005D0256">
        <w:rPr>
          <w:rFonts w:hint="cs"/>
          <w:sz w:val="18"/>
          <w:szCs w:val="18"/>
          <w:rtl/>
        </w:rPr>
        <w:t xml:space="preserve">דין זה כתב </w:t>
      </w:r>
      <w:r w:rsidRPr="005D0256">
        <w:rPr>
          <w:rFonts w:hint="cs"/>
          <w:b/>
          <w:bCs/>
          <w:sz w:val="18"/>
          <w:szCs w:val="18"/>
          <w:rtl/>
        </w:rPr>
        <w:t>המגן גיבורים</w:t>
      </w:r>
      <w:r w:rsidRPr="005D0256">
        <w:rPr>
          <w:rFonts w:hint="cs"/>
          <w:sz w:val="18"/>
          <w:szCs w:val="18"/>
          <w:rtl/>
        </w:rPr>
        <w:t xml:space="preserve">, הו"ד </w:t>
      </w:r>
      <w:r w:rsidRPr="005D0256">
        <w:rPr>
          <w:rFonts w:hint="cs"/>
          <w:b/>
          <w:bCs/>
          <w:sz w:val="18"/>
          <w:szCs w:val="18"/>
          <w:rtl/>
        </w:rPr>
        <w:t>במ"ב</w:t>
      </w:r>
      <w:r w:rsidRPr="005D0256">
        <w:rPr>
          <w:rFonts w:hint="cs"/>
          <w:sz w:val="18"/>
          <w:szCs w:val="18"/>
          <w:rtl/>
        </w:rPr>
        <w:t xml:space="preserve">. </w:t>
      </w:r>
      <w:r>
        <w:rPr>
          <w:sz w:val="18"/>
          <w:szCs w:val="18"/>
          <w:rtl/>
        </w:rPr>
        <w:br/>
      </w:r>
      <w:r w:rsidRPr="005D0256">
        <w:rPr>
          <w:rFonts w:hint="cs"/>
          <w:sz w:val="18"/>
          <w:szCs w:val="18"/>
          <w:rtl/>
        </w:rPr>
        <w:t xml:space="preserve">אולם, </w:t>
      </w:r>
      <w:r w:rsidRPr="005D0256">
        <w:rPr>
          <w:rFonts w:hint="cs"/>
          <w:b/>
          <w:bCs/>
          <w:sz w:val="18"/>
          <w:szCs w:val="18"/>
          <w:rtl/>
        </w:rPr>
        <w:t>בביה"ל</w:t>
      </w:r>
      <w:r w:rsidRPr="005D0256">
        <w:rPr>
          <w:rFonts w:hint="cs"/>
          <w:sz w:val="18"/>
          <w:szCs w:val="18"/>
          <w:rtl/>
        </w:rPr>
        <w:t xml:space="preserve"> הקשה על זה, וטעמו משום שהוא ספק דאורייתא של "לא ידבק בידך מאומה מן החרם". </w:t>
      </w:r>
      <w:r>
        <w:rPr>
          <w:sz w:val="18"/>
          <w:szCs w:val="18"/>
          <w:rtl/>
        </w:rPr>
        <w:br/>
      </w:r>
      <w:r w:rsidRPr="005D0256">
        <w:rPr>
          <w:rFonts w:hint="cs"/>
          <w:sz w:val="18"/>
          <w:szCs w:val="18"/>
          <w:rtl/>
        </w:rPr>
        <w:t>ושמא יש לומר שכל עיקרו של איסור הנאת ריח הוא מדרבנן, ולכן אינו ספק דאורייתא אלא ספק דרבנן, וצ"ע.</w:t>
      </w:r>
    </w:p>
  </w:footnote>
  <w:footnote w:id="480">
    <w:p w14:paraId="4BB342A9" w14:textId="77777777" w:rsidR="00321E16" w:rsidRDefault="00321E16" w:rsidP="00321E16">
      <w:pPr>
        <w:pStyle w:val="a4"/>
      </w:pPr>
      <w:r w:rsidRPr="006F4422">
        <w:rPr>
          <w:rStyle w:val="a6"/>
          <w:sz w:val="18"/>
          <w:szCs w:val="18"/>
        </w:rPr>
        <w:footnoteRef/>
      </w:r>
      <w:r w:rsidRPr="006F4422">
        <w:rPr>
          <w:sz w:val="18"/>
          <w:szCs w:val="18"/>
          <w:rtl/>
        </w:rPr>
        <w:t xml:space="preserve"> </w:t>
      </w:r>
      <w:r w:rsidRPr="006F4422">
        <w:rPr>
          <w:rFonts w:hint="cs"/>
          <w:sz w:val="18"/>
          <w:szCs w:val="18"/>
          <w:rtl/>
        </w:rPr>
        <w:t>ואין להקשות מדין המהלך חוץ לכרך שאם יש רוב ישראל מברך, התם יש לומר שברוב ישראל תולים לומר שהריח בא כולו מהישראל, ואין ריח כלל של עבודה זרה</w:t>
      </w:r>
      <w:r>
        <w:rPr>
          <w:rFonts w:hint="cs"/>
          <w:sz w:val="18"/>
          <w:szCs w:val="18"/>
          <w:rtl/>
        </w:rPr>
        <w:t>, אך לעולם ריח של עבודה זרה אינו בטל כלל</w:t>
      </w:r>
      <w:r w:rsidRPr="006F4422">
        <w:rPr>
          <w:rFonts w:hint="cs"/>
          <w:sz w:val="18"/>
          <w:szCs w:val="18"/>
          <w:rtl/>
        </w:rPr>
        <w:t>.</w:t>
      </w:r>
    </w:p>
  </w:footnote>
  <w:footnote w:id="481">
    <w:p w14:paraId="7612B9AE" w14:textId="77777777" w:rsidR="00321E16" w:rsidRDefault="00321E16" w:rsidP="00321E16">
      <w:pPr>
        <w:pStyle w:val="a4"/>
        <w:rPr>
          <w:rtl/>
        </w:rPr>
      </w:pPr>
      <w:r w:rsidRPr="00CC7145">
        <w:rPr>
          <w:rStyle w:val="a6"/>
          <w:sz w:val="18"/>
          <w:szCs w:val="18"/>
        </w:rPr>
        <w:footnoteRef/>
      </w:r>
      <w:r w:rsidRPr="00CC7145">
        <w:rPr>
          <w:sz w:val="18"/>
          <w:szCs w:val="18"/>
          <w:rtl/>
        </w:rPr>
        <w:t xml:space="preserve"> </w:t>
      </w:r>
      <w:r w:rsidRPr="00CC7145">
        <w:rPr>
          <w:rFonts w:hint="cs"/>
          <w:sz w:val="18"/>
          <w:szCs w:val="18"/>
          <w:rtl/>
        </w:rPr>
        <w:t>הגמרא מספרת על כך שאמוריים רצו להרוג את ישראל במדבר, ולכן התחבאו במערות בהרים סמוך למקום שבני ישראל יעברו, ורצו להורגם מראשי ההרים. ה' עשה נס וההרים באו אחד לקראת השני, וכך האמוריים שהיו במערות נמחצו ומתו, עיי"ש.</w:t>
      </w:r>
    </w:p>
  </w:footnote>
  <w:footnote w:id="482">
    <w:p w14:paraId="476A4976" w14:textId="77777777" w:rsidR="00321E16" w:rsidRDefault="00321E16" w:rsidP="00321E16">
      <w:pPr>
        <w:pStyle w:val="a4"/>
      </w:pPr>
      <w:r w:rsidRPr="00CC7145">
        <w:rPr>
          <w:rStyle w:val="a6"/>
          <w:sz w:val="18"/>
          <w:szCs w:val="18"/>
        </w:rPr>
        <w:footnoteRef/>
      </w:r>
      <w:r w:rsidRPr="00CC7145">
        <w:rPr>
          <w:sz w:val="18"/>
          <w:szCs w:val="18"/>
          <w:rtl/>
        </w:rPr>
        <w:t xml:space="preserve"> </w:t>
      </w:r>
      <w:r w:rsidRPr="00CC7145">
        <w:rPr>
          <w:rFonts w:hint="cs"/>
          <w:sz w:val="18"/>
          <w:szCs w:val="18"/>
          <w:rtl/>
        </w:rPr>
        <w:t xml:space="preserve">הגמרא מסבירה, שאבנים אלו הן האבנים שנעצרו בעת ירידתם מהשמיים במכת ברד על המצרים. ובשעת מלחמתו של יהושע במלכי האמורי </w:t>
      </w:r>
      <w:r w:rsidRPr="00CC7145">
        <w:rPr>
          <w:rFonts w:hint="cs"/>
          <w:sz w:val="16"/>
          <w:szCs w:val="16"/>
          <w:rtl/>
        </w:rPr>
        <w:t>(שרצו להילחם בגבעונים, ובא יהושע והושיעם)</w:t>
      </w:r>
      <w:r w:rsidRPr="00CC7145">
        <w:rPr>
          <w:rFonts w:hint="cs"/>
          <w:sz w:val="18"/>
          <w:szCs w:val="18"/>
          <w:rtl/>
        </w:rPr>
        <w:t>, ירדו אבנים אלו משמיים והרגו רבים מצבא מלכי האמורי.</w:t>
      </w:r>
    </w:p>
  </w:footnote>
  <w:footnote w:id="483">
    <w:p w14:paraId="53911A71" w14:textId="77777777" w:rsidR="00321E16" w:rsidRDefault="00321E16" w:rsidP="00321E16">
      <w:pPr>
        <w:pStyle w:val="a4"/>
        <w:rPr>
          <w:rtl/>
        </w:rPr>
      </w:pPr>
      <w:r w:rsidRPr="00D42E6D">
        <w:rPr>
          <w:rStyle w:val="a6"/>
          <w:sz w:val="18"/>
          <w:szCs w:val="18"/>
        </w:rPr>
        <w:footnoteRef/>
      </w:r>
      <w:r w:rsidRPr="00D42E6D">
        <w:rPr>
          <w:sz w:val="18"/>
          <w:szCs w:val="18"/>
          <w:rtl/>
        </w:rPr>
        <w:t xml:space="preserve"> </w:t>
      </w:r>
      <w:r w:rsidRPr="00D42E6D">
        <w:rPr>
          <w:rFonts w:hint="cs"/>
          <w:sz w:val="18"/>
          <w:szCs w:val="18"/>
          <w:rtl/>
        </w:rPr>
        <w:t>הגמרא מספרת ש</w:t>
      </w:r>
      <w:r>
        <w:rPr>
          <w:rFonts w:hint="cs"/>
          <w:sz w:val="18"/>
          <w:szCs w:val="18"/>
          <w:rtl/>
        </w:rPr>
        <w:t xml:space="preserve">הוא </w:t>
      </w:r>
      <w:r w:rsidRPr="00D42E6D">
        <w:rPr>
          <w:rFonts w:hint="cs"/>
          <w:sz w:val="18"/>
          <w:szCs w:val="18"/>
          <w:rtl/>
        </w:rPr>
        <w:t>עקר הר בגודל שלוש פרסאות ורצה להשליכו על מחנה ישראל.</w:t>
      </w:r>
      <w:r>
        <w:rPr>
          <w:rtl/>
        </w:rPr>
        <w:br/>
      </w:r>
      <w:r w:rsidRPr="003F6EF2">
        <w:rPr>
          <w:rFonts w:hint="cs"/>
          <w:sz w:val="18"/>
          <w:szCs w:val="18"/>
          <w:rtl/>
        </w:rPr>
        <w:t xml:space="preserve">ואולם, עיין </w:t>
      </w:r>
      <w:r w:rsidRPr="0073422F">
        <w:rPr>
          <w:rFonts w:hint="cs"/>
          <w:b/>
          <w:bCs/>
          <w:sz w:val="18"/>
          <w:szCs w:val="18"/>
          <w:rtl/>
        </w:rPr>
        <w:t>מהרש"א</w:t>
      </w:r>
      <w:r w:rsidRPr="003F6EF2">
        <w:rPr>
          <w:rFonts w:hint="cs"/>
          <w:sz w:val="18"/>
          <w:szCs w:val="18"/>
          <w:rtl/>
        </w:rPr>
        <w:t xml:space="preserve"> </w:t>
      </w:r>
      <w:r w:rsidRPr="003F6EF2">
        <w:rPr>
          <w:rFonts w:hint="cs"/>
          <w:sz w:val="16"/>
          <w:szCs w:val="16"/>
          <w:rtl/>
        </w:rPr>
        <w:t xml:space="preserve">(חידושי אגדות) </w:t>
      </w:r>
      <w:r w:rsidRPr="003F6EF2">
        <w:rPr>
          <w:rFonts w:hint="cs"/>
          <w:sz w:val="18"/>
          <w:szCs w:val="18"/>
          <w:rtl/>
        </w:rPr>
        <w:t>שהוציא אגדה זאת מפשוטה, ופירש בעניין אחר.</w:t>
      </w:r>
      <w:r w:rsidRPr="003F6EF2">
        <w:rPr>
          <w:sz w:val="18"/>
          <w:szCs w:val="18"/>
          <w:rtl/>
        </w:rPr>
        <w:br/>
      </w:r>
      <w:r w:rsidRPr="003F6EF2">
        <w:rPr>
          <w:rFonts w:hint="cs"/>
          <w:sz w:val="18"/>
          <w:szCs w:val="18"/>
          <w:rtl/>
        </w:rPr>
        <w:t xml:space="preserve">לעומת זאת, </w:t>
      </w:r>
      <w:r w:rsidRPr="0073422F">
        <w:rPr>
          <w:rFonts w:hint="cs"/>
          <w:b/>
          <w:bCs/>
          <w:sz w:val="18"/>
          <w:szCs w:val="18"/>
          <w:rtl/>
        </w:rPr>
        <w:t>הביה"ל</w:t>
      </w:r>
      <w:r w:rsidRPr="003F6EF2">
        <w:rPr>
          <w:rFonts w:hint="cs"/>
          <w:sz w:val="18"/>
          <w:szCs w:val="18"/>
          <w:rtl/>
        </w:rPr>
        <w:t xml:space="preserve"> כותב שאין תימה לפרש את דברי הגמרא כפי המובן בפשט הסיפור, מכיוון שעוג היה מבני המלאכים שבאו אל בנות האדם, ולכן אין תימה בכך שכוח גבורתו היה כמו כוח של מלאך.</w:t>
      </w:r>
    </w:p>
  </w:footnote>
  <w:footnote w:id="484">
    <w:p w14:paraId="00B05472" w14:textId="77777777" w:rsidR="00321E16" w:rsidRDefault="00321E16" w:rsidP="00321E16">
      <w:pPr>
        <w:pStyle w:val="a4"/>
        <w:rPr>
          <w:rtl/>
        </w:rPr>
      </w:pPr>
      <w:r w:rsidRPr="004A6CAA">
        <w:rPr>
          <w:rStyle w:val="a6"/>
          <w:sz w:val="18"/>
          <w:szCs w:val="18"/>
        </w:rPr>
        <w:footnoteRef/>
      </w:r>
      <w:r w:rsidRPr="004A6CAA">
        <w:rPr>
          <w:sz w:val="18"/>
          <w:szCs w:val="18"/>
          <w:rtl/>
        </w:rPr>
        <w:t xml:space="preserve"> </w:t>
      </w:r>
      <w:r w:rsidRPr="004A6CAA">
        <w:rPr>
          <w:rFonts w:hint="cs"/>
          <w:sz w:val="18"/>
          <w:szCs w:val="18"/>
          <w:rtl/>
        </w:rPr>
        <w:t xml:space="preserve">ראיה לדין זה </w:t>
      </w:r>
      <w:r w:rsidRPr="004A6CAA">
        <w:rPr>
          <w:sz w:val="18"/>
          <w:szCs w:val="18"/>
          <w:rtl/>
        </w:rPr>
        <w:t>–</w:t>
      </w:r>
      <w:r w:rsidRPr="004A6CAA">
        <w:rPr>
          <w:rFonts w:hint="cs"/>
          <w:sz w:val="18"/>
          <w:szCs w:val="18"/>
          <w:rtl/>
        </w:rPr>
        <w:t xml:space="preserve"> ברכת הזימון, שאף היא אינה חובה אלא נעקרת לפעמים, כשאינו סועד בשלושה, ולכן אין בה הזכרת שם ומלכות. אמנם, </w:t>
      </w:r>
      <w:r w:rsidRPr="004A6CAA">
        <w:rPr>
          <w:rFonts w:hint="cs"/>
          <w:b/>
          <w:bCs/>
          <w:sz w:val="18"/>
          <w:szCs w:val="18"/>
          <w:rtl/>
        </w:rPr>
        <w:t>הרשב"א</w:t>
      </w:r>
      <w:r w:rsidRPr="004A6CAA">
        <w:rPr>
          <w:rFonts w:hint="cs"/>
          <w:sz w:val="18"/>
          <w:szCs w:val="18"/>
          <w:rtl/>
        </w:rPr>
        <w:t xml:space="preserve"> כתב </w:t>
      </w:r>
      <w:r w:rsidRPr="004A6CAA">
        <w:rPr>
          <w:rFonts w:hint="cs"/>
          <w:b/>
          <w:bCs/>
          <w:sz w:val="18"/>
          <w:szCs w:val="18"/>
          <w:rtl/>
        </w:rPr>
        <w:t>שהראב"ד</w:t>
      </w:r>
      <w:r w:rsidRPr="004A6CAA">
        <w:rPr>
          <w:rFonts w:hint="cs"/>
          <w:sz w:val="18"/>
          <w:szCs w:val="18"/>
          <w:rtl/>
        </w:rPr>
        <w:t xml:space="preserve"> דחה ראיה זו </w:t>
      </w:r>
      <w:r w:rsidRPr="004A6CAA">
        <w:rPr>
          <w:sz w:val="18"/>
          <w:szCs w:val="18"/>
          <w:rtl/>
        </w:rPr>
        <w:t>–</w:t>
      </w:r>
      <w:r w:rsidRPr="004A6CAA">
        <w:rPr>
          <w:rFonts w:hint="cs"/>
          <w:sz w:val="18"/>
          <w:szCs w:val="18"/>
          <w:rtl/>
        </w:rPr>
        <w:t xml:space="preserve"> שאני ברכת הזימון שפטרו מלומר בה שם ומלכות, מפני שיש בה ג' ברכות שמזכיר בהן שם ומלכות.</w:t>
      </w:r>
      <w:r w:rsidRPr="004A6CAA">
        <w:rPr>
          <w:sz w:val="18"/>
          <w:szCs w:val="18"/>
          <w:rtl/>
        </w:rPr>
        <w:br/>
      </w:r>
      <w:r w:rsidRPr="004A6CAA">
        <w:rPr>
          <w:rFonts w:hint="cs"/>
          <w:sz w:val="18"/>
          <w:szCs w:val="18"/>
          <w:rtl/>
        </w:rPr>
        <w:t xml:space="preserve">ודע, שאף </w:t>
      </w:r>
      <w:r w:rsidRPr="004A6CAA">
        <w:rPr>
          <w:rFonts w:hint="cs"/>
          <w:b/>
          <w:bCs/>
          <w:sz w:val="18"/>
          <w:szCs w:val="18"/>
          <w:rtl/>
        </w:rPr>
        <w:t>הראב"ד</w:t>
      </w:r>
      <w:r w:rsidRPr="004A6CAA">
        <w:rPr>
          <w:rFonts w:hint="cs"/>
          <w:sz w:val="18"/>
          <w:szCs w:val="18"/>
          <w:rtl/>
        </w:rPr>
        <w:t xml:space="preserve"> כתב שאם הזכיר שם ומלכות, לא הפסיד.</w:t>
      </w:r>
    </w:p>
  </w:footnote>
  <w:footnote w:id="485">
    <w:p w14:paraId="07A44267" w14:textId="77777777" w:rsidR="00321E16" w:rsidRDefault="00321E16" w:rsidP="00321E16">
      <w:pPr>
        <w:pStyle w:val="a4"/>
      </w:pPr>
      <w:r w:rsidRPr="004B027A">
        <w:rPr>
          <w:rStyle w:val="a6"/>
          <w:sz w:val="18"/>
          <w:szCs w:val="18"/>
        </w:rPr>
        <w:footnoteRef/>
      </w:r>
      <w:r w:rsidRPr="004B027A">
        <w:rPr>
          <w:sz w:val="18"/>
          <w:szCs w:val="18"/>
          <w:rtl/>
        </w:rPr>
        <w:t xml:space="preserve"> </w:t>
      </w:r>
      <w:r w:rsidRPr="004B027A">
        <w:rPr>
          <w:rFonts w:hint="cs"/>
          <w:sz w:val="18"/>
          <w:szCs w:val="18"/>
          <w:rtl/>
        </w:rPr>
        <w:t xml:space="preserve">אלא שמכל מקום ראוי לו להזכיר את חסדי הבורא, </w:t>
      </w:r>
      <w:r>
        <w:rPr>
          <w:rFonts w:hint="cs"/>
          <w:sz w:val="18"/>
          <w:szCs w:val="18"/>
          <w:rtl/>
        </w:rPr>
        <w:t xml:space="preserve">למרות </w:t>
      </w:r>
      <w:r w:rsidRPr="004B027A">
        <w:rPr>
          <w:rFonts w:hint="cs"/>
          <w:sz w:val="18"/>
          <w:szCs w:val="18"/>
          <w:rtl/>
        </w:rPr>
        <w:t>שאינו רואה את המקום המדויק שבו אירע הנס.</w:t>
      </w:r>
    </w:p>
  </w:footnote>
  <w:footnote w:id="486">
    <w:p w14:paraId="43942A9B" w14:textId="77777777" w:rsidR="00321E16" w:rsidRDefault="00321E16" w:rsidP="00321E16">
      <w:pPr>
        <w:pStyle w:val="a4"/>
        <w:rPr>
          <w:rtl/>
        </w:rPr>
      </w:pPr>
      <w:r w:rsidRPr="00950835">
        <w:rPr>
          <w:rStyle w:val="a6"/>
          <w:sz w:val="18"/>
          <w:szCs w:val="18"/>
        </w:rPr>
        <w:footnoteRef/>
      </w:r>
      <w:r w:rsidRPr="00950835">
        <w:rPr>
          <w:sz w:val="18"/>
          <w:szCs w:val="18"/>
          <w:rtl/>
        </w:rPr>
        <w:t xml:space="preserve"> </w:t>
      </w:r>
      <w:r w:rsidRPr="00950835">
        <w:rPr>
          <w:rFonts w:hint="cs"/>
          <w:b/>
          <w:bCs/>
          <w:sz w:val="18"/>
          <w:szCs w:val="18"/>
          <w:rtl/>
        </w:rPr>
        <w:t>ב"ח</w:t>
      </w:r>
      <w:r w:rsidRPr="00950835">
        <w:rPr>
          <w:rFonts w:hint="cs"/>
          <w:sz w:val="18"/>
          <w:szCs w:val="18"/>
          <w:rtl/>
        </w:rPr>
        <w:t xml:space="preserve"> </w:t>
      </w:r>
      <w:r w:rsidRPr="00950835">
        <w:rPr>
          <w:sz w:val="18"/>
          <w:szCs w:val="18"/>
          <w:rtl/>
        </w:rPr>
        <w:t>–</w:t>
      </w:r>
      <w:r w:rsidRPr="00950835">
        <w:rPr>
          <w:rFonts w:hint="cs"/>
          <w:sz w:val="18"/>
          <w:szCs w:val="18"/>
          <w:rtl/>
        </w:rPr>
        <w:t xml:space="preserve"> דברי </w:t>
      </w:r>
      <w:r w:rsidRPr="00950835">
        <w:rPr>
          <w:rFonts w:hint="cs"/>
          <w:b/>
          <w:bCs/>
          <w:sz w:val="18"/>
          <w:szCs w:val="18"/>
          <w:rtl/>
        </w:rPr>
        <w:t>הבית יוסף</w:t>
      </w:r>
      <w:r w:rsidRPr="00950835">
        <w:rPr>
          <w:rFonts w:hint="cs"/>
          <w:sz w:val="18"/>
          <w:szCs w:val="18"/>
          <w:rtl/>
        </w:rPr>
        <w:t xml:space="preserve"> אינם, ובדין זה אין מחלוקת. </w:t>
      </w:r>
      <w:r>
        <w:rPr>
          <w:sz w:val="18"/>
          <w:szCs w:val="18"/>
          <w:rtl/>
        </w:rPr>
        <w:br/>
      </w:r>
      <w:r w:rsidRPr="00950835">
        <w:rPr>
          <w:rFonts w:hint="cs"/>
          <w:sz w:val="18"/>
          <w:szCs w:val="18"/>
          <w:rtl/>
        </w:rPr>
        <w:t xml:space="preserve">כלומר, </w:t>
      </w:r>
      <w:r w:rsidRPr="00950835">
        <w:rPr>
          <w:rFonts w:hint="cs"/>
          <w:b/>
          <w:bCs/>
          <w:sz w:val="18"/>
          <w:szCs w:val="18"/>
          <w:rtl/>
        </w:rPr>
        <w:t>הראב"ד</w:t>
      </w:r>
      <w:r w:rsidRPr="00950835">
        <w:rPr>
          <w:rFonts w:hint="cs"/>
          <w:sz w:val="18"/>
          <w:szCs w:val="18"/>
          <w:rtl/>
        </w:rPr>
        <w:t xml:space="preserve"> סובר שרשאי לברך בתוך שלושים יום ללא שם ומלכות, שהרי </w:t>
      </w:r>
      <w:r>
        <w:rPr>
          <w:rFonts w:hint="cs"/>
          <w:sz w:val="18"/>
          <w:szCs w:val="18"/>
          <w:rtl/>
        </w:rPr>
        <w:t xml:space="preserve">תמיד </w:t>
      </w:r>
      <w:r w:rsidRPr="00950835">
        <w:rPr>
          <w:rFonts w:hint="cs"/>
          <w:sz w:val="18"/>
          <w:szCs w:val="18"/>
          <w:rtl/>
        </w:rPr>
        <w:t xml:space="preserve">כך היא הברכה לדעתו, ובוודאי </w:t>
      </w:r>
      <w:r w:rsidRPr="00950835">
        <w:rPr>
          <w:rFonts w:hint="cs"/>
          <w:b/>
          <w:bCs/>
          <w:sz w:val="18"/>
          <w:szCs w:val="18"/>
          <w:rtl/>
        </w:rPr>
        <w:t>שהרא"ש</w:t>
      </w:r>
      <w:r w:rsidRPr="00950835">
        <w:rPr>
          <w:rFonts w:hint="cs"/>
          <w:sz w:val="18"/>
          <w:szCs w:val="18"/>
          <w:rtl/>
        </w:rPr>
        <w:t xml:space="preserve"> מודה לכך שאם רוצה לברך בתוך שלושים יום ללא שם ומלכות, רשאי.</w:t>
      </w:r>
    </w:p>
  </w:footnote>
  <w:footnote w:id="487">
    <w:p w14:paraId="263362B3" w14:textId="77777777" w:rsidR="00321E16" w:rsidRDefault="00321E16" w:rsidP="00321E16">
      <w:pPr>
        <w:pStyle w:val="a4"/>
        <w:rPr>
          <w:rtl/>
        </w:rPr>
      </w:pPr>
      <w:r w:rsidRPr="002D340F">
        <w:rPr>
          <w:rStyle w:val="a6"/>
          <w:sz w:val="18"/>
          <w:szCs w:val="18"/>
        </w:rPr>
        <w:footnoteRef/>
      </w:r>
      <w:r w:rsidRPr="002D340F">
        <w:rPr>
          <w:sz w:val="18"/>
          <w:szCs w:val="18"/>
          <w:rtl/>
        </w:rPr>
        <w:t xml:space="preserve"> </w:t>
      </w:r>
      <w:r w:rsidRPr="002D340F">
        <w:rPr>
          <w:rFonts w:hint="cs"/>
          <w:b/>
          <w:bCs/>
          <w:sz w:val="18"/>
          <w:szCs w:val="18"/>
          <w:rtl/>
        </w:rPr>
        <w:t>הרי"ף</w:t>
      </w:r>
      <w:r w:rsidRPr="002D340F">
        <w:rPr>
          <w:rFonts w:hint="cs"/>
          <w:sz w:val="18"/>
          <w:szCs w:val="18"/>
          <w:rtl/>
        </w:rPr>
        <w:t xml:space="preserve"> גורס "הוא </w:t>
      </w:r>
      <w:r w:rsidRPr="002D340F">
        <w:rPr>
          <w:rFonts w:cs="Arial"/>
          <w:sz w:val="18"/>
          <w:szCs w:val="18"/>
          <w:rtl/>
        </w:rPr>
        <w:t>ובריה ובר בריה</w:t>
      </w:r>
      <w:r w:rsidRPr="002D340F">
        <w:rPr>
          <w:rFonts w:hint="cs"/>
          <w:sz w:val="18"/>
          <w:szCs w:val="18"/>
          <w:rtl/>
        </w:rPr>
        <w:t>". ויש שלמדו לפי גירסה זו, שלאו דווקא בן בנו, אלא הוא הדין לשאר יוצאי ירכו.</w:t>
      </w:r>
    </w:p>
  </w:footnote>
  <w:footnote w:id="488">
    <w:p w14:paraId="1C5E3BDB" w14:textId="77777777" w:rsidR="00321E16" w:rsidRDefault="00321E16" w:rsidP="00321E16">
      <w:pPr>
        <w:pStyle w:val="a4"/>
      </w:pPr>
      <w:r w:rsidRPr="008F6CAD">
        <w:rPr>
          <w:rStyle w:val="a6"/>
          <w:sz w:val="18"/>
          <w:szCs w:val="18"/>
        </w:rPr>
        <w:footnoteRef/>
      </w:r>
      <w:r w:rsidRPr="008F6CAD">
        <w:rPr>
          <w:sz w:val="18"/>
          <w:szCs w:val="18"/>
          <w:rtl/>
        </w:rPr>
        <w:t xml:space="preserve"> </w:t>
      </w:r>
      <w:r w:rsidRPr="008F6CAD">
        <w:rPr>
          <w:rFonts w:hint="cs"/>
          <w:sz w:val="18"/>
          <w:szCs w:val="18"/>
          <w:rtl/>
        </w:rPr>
        <w:t xml:space="preserve">מדוע יוצאי ירכו צריכים לברך? </w:t>
      </w:r>
      <w:r w:rsidRPr="008F6CAD">
        <w:rPr>
          <w:rFonts w:hint="cs"/>
          <w:b/>
          <w:bCs/>
          <w:sz w:val="18"/>
          <w:szCs w:val="18"/>
          <w:rtl/>
        </w:rPr>
        <w:t>הבית יוסף</w:t>
      </w:r>
      <w:r w:rsidRPr="008F6CAD">
        <w:rPr>
          <w:rFonts w:hint="cs"/>
          <w:sz w:val="18"/>
          <w:szCs w:val="18"/>
          <w:rtl/>
        </w:rPr>
        <w:t xml:space="preserve"> בשם </w:t>
      </w:r>
      <w:r w:rsidRPr="008F6CAD">
        <w:rPr>
          <w:rFonts w:hint="cs"/>
          <w:b/>
          <w:bCs/>
          <w:sz w:val="18"/>
          <w:szCs w:val="18"/>
          <w:rtl/>
        </w:rPr>
        <w:t>הרשב"א</w:t>
      </w:r>
      <w:r w:rsidRPr="008F6CAD">
        <w:rPr>
          <w:rFonts w:hint="cs"/>
          <w:sz w:val="18"/>
          <w:szCs w:val="18"/>
          <w:rtl/>
        </w:rPr>
        <w:t xml:space="preserve"> נימק זאת בכך שאף הם שותפים בנס, ומשמע לכאורה שאותם שנולדו לפני שאירע הנס אינם צריכים לברך. ואולם, </w:t>
      </w:r>
      <w:r w:rsidRPr="008F6CAD">
        <w:rPr>
          <w:rFonts w:hint="cs"/>
          <w:b/>
          <w:bCs/>
          <w:sz w:val="18"/>
          <w:szCs w:val="18"/>
          <w:rtl/>
        </w:rPr>
        <w:t>המג"א</w:t>
      </w:r>
      <w:r w:rsidRPr="008F6CAD">
        <w:rPr>
          <w:rFonts w:hint="cs"/>
          <w:sz w:val="18"/>
          <w:szCs w:val="18"/>
          <w:rtl/>
        </w:rPr>
        <w:t xml:space="preserve"> כתב שאף הם צריכים לברך. וביאר </w:t>
      </w:r>
      <w:r w:rsidRPr="008F6CAD">
        <w:rPr>
          <w:rFonts w:hint="cs"/>
          <w:b/>
          <w:bCs/>
          <w:sz w:val="18"/>
          <w:szCs w:val="18"/>
          <w:rtl/>
        </w:rPr>
        <w:t>הפמ"ג</w:t>
      </w:r>
      <w:r>
        <w:rPr>
          <w:rFonts w:hint="cs"/>
          <w:sz w:val="18"/>
          <w:szCs w:val="18"/>
          <w:rtl/>
        </w:rPr>
        <w:t>,</w:t>
      </w:r>
      <w:r w:rsidRPr="008F6CAD">
        <w:rPr>
          <w:rFonts w:hint="cs"/>
          <w:sz w:val="18"/>
          <w:szCs w:val="18"/>
          <w:rtl/>
        </w:rPr>
        <w:t xml:space="preserve"> שטעמו משום שחיוב הברכה הוא מחמת כבוד ומורא, כדין ברכת הנס על נס שאירע לרבו אע"פ שאינו שותף לנס, הוא הדין כאן.</w:t>
      </w:r>
    </w:p>
  </w:footnote>
  <w:footnote w:id="489">
    <w:p w14:paraId="662AF754" w14:textId="77777777" w:rsidR="00321E16" w:rsidRDefault="00321E16" w:rsidP="00321E16">
      <w:pPr>
        <w:pStyle w:val="a4"/>
      </w:pPr>
      <w:r w:rsidRPr="00FD6D16">
        <w:rPr>
          <w:rStyle w:val="a6"/>
          <w:sz w:val="18"/>
          <w:szCs w:val="18"/>
        </w:rPr>
        <w:footnoteRef/>
      </w:r>
      <w:r w:rsidRPr="00FD6D16">
        <w:rPr>
          <w:sz w:val="18"/>
          <w:szCs w:val="18"/>
          <w:rtl/>
        </w:rPr>
        <w:t xml:space="preserve"> </w:t>
      </w:r>
      <w:r w:rsidRPr="00FD6D16">
        <w:rPr>
          <w:rFonts w:hint="cs"/>
          <w:sz w:val="18"/>
          <w:szCs w:val="18"/>
          <w:rtl/>
        </w:rPr>
        <w:t xml:space="preserve">כך </w:t>
      </w:r>
      <w:r>
        <w:rPr>
          <w:rFonts w:hint="cs"/>
          <w:sz w:val="18"/>
          <w:szCs w:val="18"/>
          <w:rtl/>
        </w:rPr>
        <w:t>היא גרסת</w:t>
      </w:r>
      <w:r w:rsidRPr="00DC4DC0">
        <w:rPr>
          <w:rFonts w:hint="cs"/>
          <w:b/>
          <w:bCs/>
          <w:sz w:val="18"/>
          <w:szCs w:val="18"/>
          <w:rtl/>
        </w:rPr>
        <w:t xml:space="preserve"> הטור</w:t>
      </w:r>
      <w:r>
        <w:rPr>
          <w:rFonts w:hint="cs"/>
          <w:sz w:val="18"/>
          <w:szCs w:val="18"/>
          <w:rtl/>
        </w:rPr>
        <w:t>: "</w:t>
      </w:r>
      <w:r w:rsidRPr="00F41C6F">
        <w:rPr>
          <w:rFonts w:cs="Arial"/>
          <w:sz w:val="18"/>
          <w:szCs w:val="18"/>
          <w:rtl/>
        </w:rPr>
        <w:t>מהו שיברך אדם על נס של רבו</w:t>
      </w:r>
      <w:r>
        <w:rPr>
          <w:rFonts w:cs="Arial" w:hint="cs"/>
          <w:sz w:val="18"/>
          <w:szCs w:val="18"/>
          <w:rtl/>
        </w:rPr>
        <w:t>?</w:t>
      </w:r>
      <w:r w:rsidRPr="00F41C6F">
        <w:rPr>
          <w:rFonts w:cs="Arial"/>
          <w:sz w:val="18"/>
          <w:szCs w:val="18"/>
          <w:rtl/>
        </w:rPr>
        <w:t xml:space="preserve"> אם היה אדם מסויים כמו יואב בן צרויה וחביריו</w:t>
      </w:r>
      <w:r>
        <w:rPr>
          <w:rFonts w:cs="Arial" w:hint="cs"/>
          <w:sz w:val="18"/>
          <w:szCs w:val="18"/>
          <w:rtl/>
        </w:rPr>
        <w:t>,</w:t>
      </w:r>
      <w:r w:rsidRPr="00F41C6F">
        <w:rPr>
          <w:rFonts w:cs="Arial"/>
          <w:sz w:val="18"/>
          <w:szCs w:val="18"/>
          <w:rtl/>
        </w:rPr>
        <w:t xml:space="preserve"> ואדם שנתקדש בו שם שמים כמו דניאל וחביריו</w:t>
      </w:r>
      <w:r>
        <w:rPr>
          <w:rFonts w:cs="Arial" w:hint="cs"/>
          <w:sz w:val="18"/>
          <w:szCs w:val="18"/>
          <w:rtl/>
        </w:rPr>
        <w:t xml:space="preserve"> -</w:t>
      </w:r>
      <w:r w:rsidRPr="00F41C6F">
        <w:rPr>
          <w:rFonts w:cs="Arial"/>
          <w:sz w:val="18"/>
          <w:szCs w:val="18"/>
          <w:rtl/>
        </w:rPr>
        <w:t xml:space="preserve"> צריך לברך עליו</w:t>
      </w:r>
      <w:r>
        <w:rPr>
          <w:rFonts w:cs="Arial" w:hint="cs"/>
          <w:sz w:val="18"/>
          <w:szCs w:val="18"/>
          <w:rtl/>
        </w:rPr>
        <w:t>".</w:t>
      </w:r>
      <w:r>
        <w:rPr>
          <w:rFonts w:hint="cs"/>
          <w:b/>
          <w:bCs/>
          <w:sz w:val="18"/>
          <w:szCs w:val="18"/>
          <w:rtl/>
        </w:rPr>
        <w:t xml:space="preserve"> </w:t>
      </w:r>
      <w:r w:rsidRPr="00F41C6F">
        <w:rPr>
          <w:rFonts w:hint="cs"/>
          <w:sz w:val="18"/>
          <w:szCs w:val="18"/>
          <w:rtl/>
        </w:rPr>
        <w:t xml:space="preserve">והסבר הגמרא </w:t>
      </w:r>
      <w:r>
        <w:rPr>
          <w:rFonts w:hint="cs"/>
          <w:sz w:val="18"/>
          <w:szCs w:val="18"/>
          <w:rtl/>
        </w:rPr>
        <w:t>הוא כאמור בפנים, מדין אדם מסוים פשטו לדין רבו.</w:t>
      </w:r>
    </w:p>
  </w:footnote>
  <w:footnote w:id="490">
    <w:p w14:paraId="195F4941" w14:textId="77777777" w:rsidR="00321E16" w:rsidRDefault="00321E16" w:rsidP="00321E16">
      <w:pPr>
        <w:pStyle w:val="a4"/>
      </w:pPr>
      <w:r w:rsidRPr="007A5CF6">
        <w:rPr>
          <w:rStyle w:val="a6"/>
          <w:sz w:val="18"/>
          <w:szCs w:val="18"/>
        </w:rPr>
        <w:footnoteRef/>
      </w:r>
      <w:r w:rsidRPr="007A5CF6">
        <w:rPr>
          <w:sz w:val="18"/>
          <w:szCs w:val="18"/>
          <w:rtl/>
        </w:rPr>
        <w:t xml:space="preserve"> </w:t>
      </w:r>
      <w:r w:rsidRPr="00970F8A">
        <w:rPr>
          <w:rFonts w:hint="cs"/>
          <w:b/>
          <w:bCs/>
          <w:sz w:val="18"/>
          <w:szCs w:val="18"/>
          <w:rtl/>
        </w:rPr>
        <w:t>שעה"צ</w:t>
      </w:r>
      <w:r>
        <w:rPr>
          <w:rFonts w:hint="cs"/>
          <w:sz w:val="18"/>
          <w:szCs w:val="18"/>
          <w:rtl/>
        </w:rPr>
        <w:t xml:space="preserve"> - </w:t>
      </w:r>
      <w:r w:rsidRPr="007A5CF6">
        <w:rPr>
          <w:rFonts w:hint="cs"/>
          <w:sz w:val="18"/>
          <w:szCs w:val="18"/>
          <w:rtl/>
        </w:rPr>
        <w:t xml:space="preserve">אע"פ </w:t>
      </w:r>
      <w:r w:rsidRPr="00970F8A">
        <w:rPr>
          <w:rFonts w:hint="cs"/>
          <w:b/>
          <w:bCs/>
          <w:sz w:val="18"/>
          <w:szCs w:val="18"/>
          <w:rtl/>
        </w:rPr>
        <w:t>שהאבודרהם</w:t>
      </w:r>
      <w:r w:rsidRPr="007A5CF6">
        <w:rPr>
          <w:rFonts w:hint="cs"/>
          <w:sz w:val="18"/>
          <w:szCs w:val="18"/>
          <w:rtl/>
        </w:rPr>
        <w:t xml:space="preserve"> עצמו לא חילק כך, מכל מקום יש לנהוג כך למעשה, מכיוון שעיקר דין זה אינו ברור. </w:t>
      </w:r>
      <w:r>
        <w:rPr>
          <w:sz w:val="18"/>
          <w:szCs w:val="18"/>
          <w:rtl/>
        </w:rPr>
        <w:br/>
      </w:r>
      <w:r>
        <w:rPr>
          <w:rFonts w:hint="cs"/>
          <w:sz w:val="18"/>
          <w:szCs w:val="18"/>
          <w:rtl/>
        </w:rPr>
        <w:t>מפני ש</w:t>
      </w:r>
      <w:r w:rsidRPr="007A5CF6">
        <w:rPr>
          <w:rFonts w:hint="cs"/>
          <w:sz w:val="18"/>
          <w:szCs w:val="18"/>
          <w:rtl/>
        </w:rPr>
        <w:t xml:space="preserve">את ראיית </w:t>
      </w:r>
      <w:r w:rsidRPr="007A5CF6">
        <w:rPr>
          <w:rFonts w:hint="cs"/>
          <w:b/>
          <w:bCs/>
          <w:sz w:val="18"/>
          <w:szCs w:val="18"/>
          <w:rtl/>
        </w:rPr>
        <w:t>האבודרהם</w:t>
      </w:r>
      <w:r w:rsidRPr="007A5CF6">
        <w:rPr>
          <w:rFonts w:hint="cs"/>
          <w:sz w:val="18"/>
          <w:szCs w:val="18"/>
          <w:rtl/>
        </w:rPr>
        <w:t xml:space="preserve"> מיתרו יש לדחות, כפי </w:t>
      </w:r>
      <w:r w:rsidRPr="00970F8A">
        <w:rPr>
          <w:rFonts w:hint="cs"/>
          <w:b/>
          <w:bCs/>
          <w:sz w:val="18"/>
          <w:szCs w:val="18"/>
          <w:rtl/>
        </w:rPr>
        <w:t>שהמרש"א</w:t>
      </w:r>
      <w:r w:rsidRPr="007A5CF6">
        <w:rPr>
          <w:rFonts w:hint="cs"/>
          <w:sz w:val="18"/>
          <w:szCs w:val="18"/>
          <w:rtl/>
        </w:rPr>
        <w:t xml:space="preserve"> מיישב את הקושייה </w:t>
      </w:r>
      <w:r w:rsidRPr="007A5CF6">
        <w:rPr>
          <w:sz w:val="18"/>
          <w:szCs w:val="18"/>
          <w:rtl/>
        </w:rPr>
        <w:t>–</w:t>
      </w:r>
      <w:r w:rsidRPr="007A5CF6">
        <w:rPr>
          <w:rFonts w:hint="cs"/>
          <w:sz w:val="18"/>
          <w:szCs w:val="18"/>
          <w:rtl/>
        </w:rPr>
        <w:t xml:space="preserve"> הימצאותם של עם ישראל במדבר אף היא היתה בכלל נס הצלתם ממצרים, ולכן בירך.</w:t>
      </w:r>
    </w:p>
  </w:footnote>
  <w:footnote w:id="491">
    <w:p w14:paraId="778A0020" w14:textId="77777777" w:rsidR="00321E16" w:rsidRDefault="00321E16" w:rsidP="00321E16">
      <w:pPr>
        <w:pStyle w:val="a4"/>
        <w:rPr>
          <w:rtl/>
        </w:rPr>
      </w:pPr>
      <w:r w:rsidRPr="006A6D53">
        <w:rPr>
          <w:rStyle w:val="a6"/>
          <w:sz w:val="18"/>
          <w:szCs w:val="18"/>
        </w:rPr>
        <w:footnoteRef/>
      </w:r>
      <w:r w:rsidRPr="006A6D53">
        <w:rPr>
          <w:sz w:val="18"/>
          <w:szCs w:val="18"/>
          <w:rtl/>
        </w:rPr>
        <w:t xml:space="preserve"> </w:t>
      </w:r>
      <w:r w:rsidRPr="006A6D53">
        <w:rPr>
          <w:rFonts w:hint="cs"/>
          <w:sz w:val="18"/>
          <w:szCs w:val="18"/>
          <w:rtl/>
        </w:rPr>
        <w:t xml:space="preserve">כך פירש </w:t>
      </w:r>
      <w:r w:rsidRPr="006A6D53">
        <w:rPr>
          <w:rFonts w:hint="cs"/>
          <w:b/>
          <w:bCs/>
          <w:sz w:val="18"/>
          <w:szCs w:val="18"/>
          <w:rtl/>
        </w:rPr>
        <w:t>הבית יוסף</w:t>
      </w:r>
      <w:r w:rsidRPr="006A6D53">
        <w:rPr>
          <w:rFonts w:hint="cs"/>
          <w:sz w:val="18"/>
          <w:szCs w:val="18"/>
          <w:rtl/>
        </w:rPr>
        <w:t xml:space="preserve"> את נוסח הגמרא שהביא </w:t>
      </w:r>
      <w:r w:rsidRPr="006A6D53">
        <w:rPr>
          <w:rFonts w:hint="cs"/>
          <w:b/>
          <w:bCs/>
          <w:sz w:val="18"/>
          <w:szCs w:val="18"/>
          <w:rtl/>
        </w:rPr>
        <w:t>הרא"ש</w:t>
      </w:r>
      <w:r w:rsidRPr="006A6D53">
        <w:rPr>
          <w:rFonts w:hint="cs"/>
          <w:sz w:val="18"/>
          <w:szCs w:val="18"/>
          <w:rtl/>
        </w:rPr>
        <w:t xml:space="preserve">, אך עיין בהוספה על סעיף זה, שדעת </w:t>
      </w:r>
      <w:r w:rsidRPr="006A6D53">
        <w:rPr>
          <w:rFonts w:hint="cs"/>
          <w:b/>
          <w:bCs/>
          <w:sz w:val="18"/>
          <w:szCs w:val="18"/>
          <w:rtl/>
        </w:rPr>
        <w:t>המג"א</w:t>
      </w:r>
      <w:r w:rsidRPr="006A6D53">
        <w:rPr>
          <w:rFonts w:hint="cs"/>
          <w:sz w:val="18"/>
          <w:szCs w:val="18"/>
          <w:rtl/>
        </w:rPr>
        <w:t xml:space="preserve"> אינה כך.</w:t>
      </w:r>
    </w:p>
  </w:footnote>
  <w:footnote w:id="492">
    <w:p w14:paraId="0433D0B4" w14:textId="77777777" w:rsidR="00321E16" w:rsidRDefault="00321E16" w:rsidP="00321E16">
      <w:pPr>
        <w:pStyle w:val="a4"/>
      </w:pPr>
      <w:r w:rsidRPr="00FD7A80">
        <w:rPr>
          <w:rStyle w:val="a6"/>
          <w:sz w:val="18"/>
          <w:szCs w:val="18"/>
        </w:rPr>
        <w:footnoteRef/>
      </w:r>
      <w:r w:rsidRPr="00FD7A80">
        <w:rPr>
          <w:sz w:val="18"/>
          <w:szCs w:val="18"/>
          <w:rtl/>
        </w:rPr>
        <w:t xml:space="preserve"> </w:t>
      </w:r>
      <w:r w:rsidRPr="00FD7A80">
        <w:rPr>
          <w:rFonts w:hint="cs"/>
          <w:sz w:val="18"/>
          <w:szCs w:val="18"/>
          <w:rtl/>
        </w:rPr>
        <w:t xml:space="preserve">אפשר לדחות </w:t>
      </w:r>
      <w:r w:rsidRPr="00FD7A80">
        <w:rPr>
          <w:sz w:val="18"/>
          <w:szCs w:val="18"/>
          <w:rtl/>
        </w:rPr>
        <w:t>–</w:t>
      </w:r>
      <w:r w:rsidRPr="00FD7A80">
        <w:rPr>
          <w:rFonts w:hint="cs"/>
          <w:sz w:val="18"/>
          <w:szCs w:val="18"/>
          <w:rtl/>
        </w:rPr>
        <w:t xml:space="preserve"> הגמרא נקטה חד מתרי טעמי שיש לברך, ובאמת אין הכי נמי שאפשר לברך על דניאל גם מצד החשיבות העצמית שהיתה לו כאדם חשוב.</w:t>
      </w:r>
    </w:p>
  </w:footnote>
  <w:footnote w:id="493">
    <w:p w14:paraId="52DA2D48" w14:textId="77777777" w:rsidR="00321E16" w:rsidRDefault="00321E16" w:rsidP="00321E16">
      <w:pPr>
        <w:pStyle w:val="a4"/>
      </w:pPr>
      <w:r w:rsidRPr="0092582A">
        <w:rPr>
          <w:rStyle w:val="a6"/>
          <w:sz w:val="18"/>
          <w:szCs w:val="18"/>
        </w:rPr>
        <w:footnoteRef/>
      </w:r>
      <w:r w:rsidRPr="0092582A">
        <w:rPr>
          <w:sz w:val="18"/>
          <w:szCs w:val="18"/>
          <w:rtl/>
        </w:rPr>
        <w:t xml:space="preserve"> </w:t>
      </w:r>
      <w:r w:rsidRPr="0092582A">
        <w:rPr>
          <w:rFonts w:hint="cs"/>
          <w:sz w:val="18"/>
          <w:szCs w:val="18"/>
          <w:rtl/>
        </w:rPr>
        <w:t xml:space="preserve">אולי יש לדחות </w:t>
      </w:r>
      <w:r w:rsidRPr="0092582A">
        <w:rPr>
          <w:sz w:val="18"/>
          <w:szCs w:val="18"/>
          <w:rtl/>
        </w:rPr>
        <w:t>–</w:t>
      </w:r>
      <w:r w:rsidRPr="0092582A">
        <w:rPr>
          <w:rFonts w:hint="cs"/>
          <w:sz w:val="18"/>
          <w:szCs w:val="18"/>
          <w:rtl/>
        </w:rPr>
        <w:t xml:space="preserve"> באמת יש בכל שבט אדם חשוב שראוי לברך עליו, אלא ש</w:t>
      </w:r>
      <w:r>
        <w:rPr>
          <w:rFonts w:hint="cs"/>
          <w:sz w:val="18"/>
          <w:szCs w:val="18"/>
          <w:rtl/>
        </w:rPr>
        <w:t>ה</w:t>
      </w:r>
      <w:r w:rsidRPr="0092582A">
        <w:rPr>
          <w:rFonts w:hint="cs"/>
          <w:sz w:val="18"/>
          <w:szCs w:val="18"/>
          <w:rtl/>
        </w:rPr>
        <w:t xml:space="preserve">גמרא מסופקת האם בנס שאירע לשבט ניתן לברך "שעשה נס לשבט זה". ועוד, מכיוון שהנס אירע לשבט שלם, שמא אין אפשרות לברך ברכה שתפרט רק את שמו של האדם החשוב. כלומר </w:t>
      </w:r>
      <w:r w:rsidRPr="0092582A">
        <w:rPr>
          <w:sz w:val="18"/>
          <w:szCs w:val="18"/>
          <w:rtl/>
        </w:rPr>
        <w:t>–</w:t>
      </w:r>
      <w:r w:rsidRPr="0092582A">
        <w:rPr>
          <w:rFonts w:hint="cs"/>
          <w:sz w:val="18"/>
          <w:szCs w:val="18"/>
          <w:rtl/>
        </w:rPr>
        <w:t xml:space="preserve"> אם צריך לברך, אזי הברכה היא על כל השבט ולא רק על אדם מסויים, חשוב ככל שיהיה. </w:t>
      </w:r>
    </w:p>
  </w:footnote>
  <w:footnote w:id="494">
    <w:p w14:paraId="1707FD39" w14:textId="77777777" w:rsidR="00321E16" w:rsidRPr="006646D6" w:rsidRDefault="00321E16" w:rsidP="00321E16">
      <w:pPr>
        <w:pStyle w:val="a4"/>
        <w:rPr>
          <w:sz w:val="18"/>
          <w:szCs w:val="18"/>
        </w:rPr>
      </w:pPr>
      <w:r w:rsidRPr="006646D6">
        <w:rPr>
          <w:rStyle w:val="a6"/>
          <w:sz w:val="18"/>
          <w:szCs w:val="18"/>
        </w:rPr>
        <w:footnoteRef/>
      </w:r>
      <w:r w:rsidRPr="006646D6">
        <w:rPr>
          <w:sz w:val="18"/>
          <w:szCs w:val="18"/>
          <w:rtl/>
        </w:rPr>
        <w:t xml:space="preserve"> </w:t>
      </w:r>
      <w:r w:rsidRPr="006646D6">
        <w:rPr>
          <w:rFonts w:hint="cs"/>
          <w:b/>
          <w:bCs/>
          <w:sz w:val="18"/>
          <w:szCs w:val="18"/>
          <w:rtl/>
        </w:rPr>
        <w:t>שעה"צ</w:t>
      </w:r>
      <w:r w:rsidRPr="006646D6">
        <w:rPr>
          <w:rFonts w:hint="cs"/>
          <w:sz w:val="18"/>
          <w:szCs w:val="18"/>
          <w:rtl/>
        </w:rPr>
        <w:t xml:space="preserve"> </w:t>
      </w:r>
      <w:r w:rsidRPr="006646D6">
        <w:rPr>
          <w:sz w:val="18"/>
          <w:szCs w:val="18"/>
          <w:rtl/>
        </w:rPr>
        <w:t>–</w:t>
      </w:r>
      <w:r w:rsidRPr="006646D6">
        <w:rPr>
          <w:rFonts w:hint="cs"/>
          <w:sz w:val="18"/>
          <w:szCs w:val="18"/>
          <w:rtl/>
        </w:rPr>
        <w:t xml:space="preserve"> קשה, קיי"ל שברכת דיין האמת היא רק כשמצטער על הדבר, ולכן אין לברך על פטירת גוי ברכ</w:t>
      </w:r>
      <w:r>
        <w:rPr>
          <w:rFonts w:hint="cs"/>
          <w:sz w:val="18"/>
          <w:szCs w:val="18"/>
          <w:rtl/>
        </w:rPr>
        <w:t>ה</w:t>
      </w:r>
      <w:r w:rsidRPr="006646D6">
        <w:rPr>
          <w:rFonts w:hint="cs"/>
          <w:sz w:val="18"/>
          <w:szCs w:val="18"/>
          <w:rtl/>
        </w:rPr>
        <w:t xml:space="preserve"> </w:t>
      </w:r>
      <w:r>
        <w:rPr>
          <w:rFonts w:hint="cs"/>
          <w:sz w:val="18"/>
          <w:szCs w:val="18"/>
          <w:rtl/>
        </w:rPr>
        <w:t>זו</w:t>
      </w:r>
      <w:r w:rsidRPr="006646D6">
        <w:rPr>
          <w:rFonts w:hint="cs"/>
          <w:sz w:val="18"/>
          <w:szCs w:val="18"/>
          <w:rtl/>
        </w:rPr>
        <w:t>, ואם כן מדוע יש לברך על אשת לוט? ושמא הברכה היא על הצער שזכותו של אברהם לא הועילה לה, שזה מורה על תוקף הדין.</w:t>
      </w:r>
    </w:p>
  </w:footnote>
  <w:footnote w:id="495">
    <w:p w14:paraId="288A33EC" w14:textId="77777777" w:rsidR="00321E16" w:rsidRDefault="00321E16" w:rsidP="00321E16">
      <w:pPr>
        <w:pStyle w:val="a4"/>
      </w:pPr>
      <w:r w:rsidRPr="00B513FE">
        <w:rPr>
          <w:rStyle w:val="a6"/>
          <w:sz w:val="18"/>
          <w:szCs w:val="18"/>
        </w:rPr>
        <w:footnoteRef/>
      </w:r>
      <w:r w:rsidRPr="00B513FE">
        <w:rPr>
          <w:sz w:val="18"/>
          <w:szCs w:val="18"/>
          <w:rtl/>
        </w:rPr>
        <w:t xml:space="preserve"> </w:t>
      </w:r>
      <w:r w:rsidRPr="00B513FE">
        <w:rPr>
          <w:rFonts w:hint="cs"/>
          <w:sz w:val="18"/>
          <w:szCs w:val="18"/>
          <w:rtl/>
        </w:rPr>
        <w:t xml:space="preserve">כך היא שיטת </w:t>
      </w:r>
      <w:r w:rsidRPr="00B513FE">
        <w:rPr>
          <w:rFonts w:hint="cs"/>
          <w:b/>
          <w:bCs/>
          <w:sz w:val="18"/>
          <w:szCs w:val="18"/>
          <w:rtl/>
        </w:rPr>
        <w:t xml:space="preserve">האבודרהם </w:t>
      </w:r>
      <w:r w:rsidRPr="00B513FE">
        <w:rPr>
          <w:rFonts w:hint="cs"/>
          <w:sz w:val="18"/>
          <w:szCs w:val="18"/>
          <w:rtl/>
        </w:rPr>
        <w:t xml:space="preserve">ע"פ דברי </w:t>
      </w:r>
      <w:r w:rsidRPr="00B513FE">
        <w:rPr>
          <w:rFonts w:hint="cs"/>
          <w:b/>
          <w:bCs/>
          <w:sz w:val="18"/>
          <w:szCs w:val="18"/>
          <w:rtl/>
        </w:rPr>
        <w:t>הרא"ש מלוניל</w:t>
      </w:r>
      <w:r w:rsidRPr="00B513FE">
        <w:rPr>
          <w:rFonts w:hint="cs"/>
          <w:sz w:val="18"/>
          <w:szCs w:val="18"/>
          <w:rtl/>
        </w:rPr>
        <w:t xml:space="preserve">. ואע"פ שמברכים על ניסי חנוכה ופורים ברכת 'שעשה ניסים', ולכאורה אלו ניסי מלחמה שאירעו כדרך הטבע, מכל מקום יש לתרץ </w:t>
      </w:r>
      <w:r w:rsidRPr="00B513FE">
        <w:rPr>
          <w:sz w:val="18"/>
          <w:szCs w:val="18"/>
          <w:rtl/>
        </w:rPr>
        <w:t>–</w:t>
      </w:r>
      <w:r w:rsidRPr="00B513FE">
        <w:rPr>
          <w:rFonts w:hint="cs"/>
          <w:sz w:val="18"/>
          <w:szCs w:val="18"/>
          <w:rtl/>
        </w:rPr>
        <w:t xml:space="preserve"> בפורים הברכה היא על כך שכתב המלך בוטל, וכן על כך שאחשוורוש הרג קרוב לשמונים אלף מבני אומתו בעבור אהבת אשה, ושני דברים אלו יוצאים מגדר הטבע.</w:t>
      </w:r>
      <w:r w:rsidRPr="00B513FE">
        <w:rPr>
          <w:sz w:val="18"/>
          <w:szCs w:val="18"/>
          <w:rtl/>
        </w:rPr>
        <w:br/>
      </w:r>
      <w:r w:rsidRPr="00B513FE">
        <w:rPr>
          <w:rFonts w:hint="cs"/>
          <w:sz w:val="18"/>
          <w:szCs w:val="18"/>
          <w:rtl/>
        </w:rPr>
        <w:t xml:space="preserve">בחנוכה </w:t>
      </w:r>
      <w:r w:rsidRPr="00B513FE">
        <w:rPr>
          <w:sz w:val="18"/>
          <w:szCs w:val="18"/>
          <w:rtl/>
        </w:rPr>
        <w:t>–</w:t>
      </w:r>
      <w:r w:rsidRPr="00B513FE">
        <w:rPr>
          <w:rFonts w:hint="cs"/>
          <w:sz w:val="18"/>
          <w:szCs w:val="18"/>
          <w:rtl/>
        </w:rPr>
        <w:t xml:space="preserve"> הברכה אינה על נס המלחמה, אלא על כך שהיה בכד השמן להדליק רק יום אחד ונ</w:t>
      </w:r>
      <w:r>
        <w:rPr>
          <w:rFonts w:hint="cs"/>
          <w:sz w:val="18"/>
          <w:szCs w:val="18"/>
          <w:rtl/>
        </w:rPr>
        <w:t>עש</w:t>
      </w:r>
      <w:r w:rsidRPr="00B513FE">
        <w:rPr>
          <w:rFonts w:hint="cs"/>
          <w:sz w:val="18"/>
          <w:szCs w:val="18"/>
          <w:rtl/>
        </w:rPr>
        <w:t>ה בו נס.</w:t>
      </w:r>
    </w:p>
  </w:footnote>
  <w:footnote w:id="496">
    <w:p w14:paraId="58F6B1C2" w14:textId="77777777" w:rsidR="00321E16" w:rsidRDefault="00321E16" w:rsidP="00321E16">
      <w:pPr>
        <w:pStyle w:val="a4"/>
        <w:rPr>
          <w:rtl/>
        </w:rPr>
      </w:pPr>
      <w:r w:rsidRPr="00DB695B">
        <w:rPr>
          <w:rStyle w:val="a6"/>
          <w:sz w:val="18"/>
          <w:szCs w:val="18"/>
        </w:rPr>
        <w:footnoteRef/>
      </w:r>
      <w:r w:rsidRPr="00DB695B">
        <w:rPr>
          <w:sz w:val="18"/>
          <w:szCs w:val="18"/>
          <w:rtl/>
        </w:rPr>
        <w:t xml:space="preserve"> </w:t>
      </w:r>
      <w:r w:rsidRPr="00DB695B">
        <w:rPr>
          <w:rFonts w:hint="cs"/>
          <w:sz w:val="18"/>
          <w:szCs w:val="18"/>
          <w:rtl/>
        </w:rPr>
        <w:t xml:space="preserve">ביאור </w:t>
      </w:r>
      <w:r w:rsidRPr="00DB695B">
        <w:rPr>
          <w:sz w:val="18"/>
          <w:szCs w:val="18"/>
          <w:rtl/>
        </w:rPr>
        <w:t>–</w:t>
      </w:r>
      <w:r w:rsidRPr="00DB695B">
        <w:rPr>
          <w:rFonts w:hint="cs"/>
          <w:sz w:val="18"/>
          <w:szCs w:val="18"/>
          <w:rtl/>
        </w:rPr>
        <w:t xml:space="preserve"> לקמן בסוף סימן ריט' מובאת מחלוקת הפוסקים האם יש לברך הגומל רק על ארבעת הדברים המפורשים בפסוק </w:t>
      </w:r>
      <w:r w:rsidRPr="00DB695B">
        <w:rPr>
          <w:rFonts w:hint="cs"/>
          <w:sz w:val="16"/>
          <w:szCs w:val="16"/>
          <w:rtl/>
        </w:rPr>
        <w:t>(יורדי הים, הולכי מדבריות, חולה שהתרפא וחבוש שהשתחרר מבית האסורים)</w:t>
      </w:r>
      <w:r w:rsidRPr="00DB695B">
        <w:rPr>
          <w:rFonts w:hint="cs"/>
          <w:sz w:val="18"/>
          <w:szCs w:val="18"/>
          <w:rtl/>
        </w:rPr>
        <w:t xml:space="preserve">, או שיש לברך גם על שאר דבר שניצל ממנו. </w:t>
      </w:r>
      <w:r>
        <w:rPr>
          <w:sz w:val="18"/>
          <w:szCs w:val="18"/>
          <w:rtl/>
        </w:rPr>
        <w:br/>
      </w:r>
      <w:r w:rsidRPr="00DB695B">
        <w:rPr>
          <w:rFonts w:hint="cs"/>
          <w:b/>
          <w:bCs/>
          <w:sz w:val="18"/>
          <w:szCs w:val="18"/>
          <w:rtl/>
        </w:rPr>
        <w:t>המ"ב</w:t>
      </w:r>
      <w:r w:rsidRPr="00DB695B">
        <w:rPr>
          <w:rFonts w:hint="cs"/>
          <w:sz w:val="18"/>
          <w:szCs w:val="18"/>
          <w:rtl/>
        </w:rPr>
        <w:t xml:space="preserve"> כותב שרוב האחרונים פסקו לברך גם על שאר ההצלות, ולפי"ז כתב כאן להקל בברכה זו ולברך.</w:t>
      </w:r>
    </w:p>
  </w:footnote>
  <w:footnote w:id="497">
    <w:p w14:paraId="0B0E5531" w14:textId="77777777" w:rsidR="00321E16" w:rsidRDefault="00321E16" w:rsidP="00321E16">
      <w:pPr>
        <w:pStyle w:val="a4"/>
        <w:rPr>
          <w:rtl/>
        </w:rPr>
      </w:pPr>
      <w:r w:rsidRPr="00975480">
        <w:rPr>
          <w:rStyle w:val="a6"/>
          <w:sz w:val="18"/>
          <w:szCs w:val="18"/>
        </w:rPr>
        <w:footnoteRef/>
      </w:r>
      <w:r w:rsidRPr="00975480">
        <w:rPr>
          <w:sz w:val="18"/>
          <w:szCs w:val="18"/>
          <w:rtl/>
        </w:rPr>
        <w:t xml:space="preserve"> </w:t>
      </w:r>
      <w:r w:rsidRPr="00975480">
        <w:rPr>
          <w:rFonts w:hint="cs"/>
          <w:sz w:val="18"/>
          <w:szCs w:val="18"/>
          <w:rtl/>
        </w:rPr>
        <w:t xml:space="preserve">עיין </w:t>
      </w:r>
      <w:r w:rsidRPr="00F12D96">
        <w:rPr>
          <w:rFonts w:hint="cs"/>
          <w:b/>
          <w:bCs/>
          <w:sz w:val="18"/>
          <w:szCs w:val="18"/>
          <w:rtl/>
        </w:rPr>
        <w:t>בשו"ע הרב</w:t>
      </w:r>
      <w:r w:rsidRPr="00975480">
        <w:rPr>
          <w:rFonts w:hint="cs"/>
          <w:sz w:val="18"/>
          <w:szCs w:val="18"/>
          <w:rtl/>
        </w:rPr>
        <w:t xml:space="preserve"> שמי שניצל מליסטים צריך לברך. ועיין </w:t>
      </w:r>
      <w:r w:rsidRPr="00F12D96">
        <w:rPr>
          <w:rFonts w:hint="cs"/>
          <w:b/>
          <w:bCs/>
          <w:sz w:val="18"/>
          <w:szCs w:val="18"/>
          <w:rtl/>
        </w:rPr>
        <w:t>בשו"ת בצל החכמה</w:t>
      </w:r>
      <w:r w:rsidRPr="00975480">
        <w:rPr>
          <w:rFonts w:hint="cs"/>
          <w:sz w:val="18"/>
          <w:szCs w:val="18"/>
          <w:rtl/>
        </w:rPr>
        <w:t xml:space="preserve"> </w:t>
      </w:r>
      <w:r w:rsidRPr="00F12D96">
        <w:rPr>
          <w:rFonts w:hint="cs"/>
          <w:sz w:val="16"/>
          <w:szCs w:val="16"/>
          <w:rtl/>
        </w:rPr>
        <w:t>(ה</w:t>
      </w:r>
      <w:r>
        <w:rPr>
          <w:rFonts w:hint="cs"/>
          <w:sz w:val="16"/>
          <w:szCs w:val="16"/>
          <w:rtl/>
        </w:rPr>
        <w:t>'</w:t>
      </w:r>
      <w:r w:rsidRPr="00F12D96">
        <w:rPr>
          <w:rFonts w:hint="cs"/>
          <w:sz w:val="16"/>
          <w:szCs w:val="16"/>
          <w:rtl/>
        </w:rPr>
        <w:t>, סב</w:t>
      </w:r>
      <w:r>
        <w:rPr>
          <w:rFonts w:hint="cs"/>
          <w:sz w:val="16"/>
          <w:szCs w:val="16"/>
          <w:rtl/>
        </w:rPr>
        <w:t>'</w:t>
      </w:r>
      <w:r w:rsidRPr="00F12D96">
        <w:rPr>
          <w:rFonts w:hint="cs"/>
          <w:sz w:val="16"/>
          <w:szCs w:val="16"/>
          <w:rtl/>
        </w:rPr>
        <w:t xml:space="preserve">) </w:t>
      </w:r>
      <w:r w:rsidRPr="00975480">
        <w:rPr>
          <w:rFonts w:hint="cs"/>
          <w:sz w:val="18"/>
          <w:szCs w:val="18"/>
          <w:rtl/>
        </w:rPr>
        <w:t xml:space="preserve">שכתב שאף לדעה קמייתא יש לברך בליסטים, מפני שדווקא בגנבים ס"ל לא לברך כי עיקר כוונתם לגנוב ולא להרוג, משא"כ ליסטים שבאים ליטול בחוזקה וכוונתם מעיקרא שאם בעה"ב יעמוד כנגדם יהרגו אותו. ולפי"ז ניצוי מחנות ההשמדה צריכים לברך בשם ומלכות כאשר מגיעים למקום שהיו שם, מפני שאע"פ שההצלה היתה ע"פ דרך הטבע </w:t>
      </w:r>
      <w:r w:rsidRPr="00975480">
        <w:rPr>
          <w:rFonts w:hint="cs"/>
          <w:sz w:val="16"/>
          <w:szCs w:val="16"/>
          <w:rtl/>
        </w:rPr>
        <w:t>(שצבאות המערב הגיעו למחנה ושחררו אותם)</w:t>
      </w:r>
      <w:r w:rsidRPr="00975480">
        <w:rPr>
          <w:rFonts w:hint="cs"/>
          <w:sz w:val="18"/>
          <w:szCs w:val="18"/>
          <w:rtl/>
        </w:rPr>
        <w:t>, מכל מקום עיקר כוונתם יימ"ש היתה להשמיד ולהרוג, ולכן בוודאי נחשב נס הצלה וצריך לברך. ולפי"ז הוא הדין שמי שניצל מפיגוע או קרב צריך לברך, שאע"פ שזו היא דרך הטבע שחלק ניצלים, מכל מקום עיקר כוונת האוייבים היתה להרוג.</w:t>
      </w:r>
    </w:p>
  </w:footnote>
  <w:footnote w:id="498">
    <w:p w14:paraId="4EF78286" w14:textId="77777777" w:rsidR="00321E16" w:rsidRDefault="00321E16" w:rsidP="00321E16">
      <w:pPr>
        <w:pStyle w:val="a4"/>
      </w:pPr>
      <w:r w:rsidRPr="00B47C5B">
        <w:rPr>
          <w:rStyle w:val="a6"/>
          <w:sz w:val="18"/>
          <w:szCs w:val="18"/>
        </w:rPr>
        <w:footnoteRef/>
      </w:r>
      <w:r w:rsidRPr="00B47C5B">
        <w:rPr>
          <w:sz w:val="18"/>
          <w:szCs w:val="18"/>
          <w:rtl/>
        </w:rPr>
        <w:t xml:space="preserve"> </w:t>
      </w:r>
      <w:r w:rsidRPr="00E16D7E">
        <w:rPr>
          <w:rFonts w:hint="cs"/>
          <w:b/>
          <w:bCs/>
          <w:sz w:val="18"/>
          <w:szCs w:val="18"/>
          <w:rtl/>
        </w:rPr>
        <w:t>שעה"צ</w:t>
      </w:r>
      <w:r>
        <w:rPr>
          <w:rFonts w:hint="cs"/>
          <w:sz w:val="18"/>
          <w:szCs w:val="18"/>
          <w:rtl/>
        </w:rPr>
        <w:t xml:space="preserve"> מביא מחלוקת אחרונים האם מי ששוהה בעיר כמה ימים יברך, ומשמע שמסקנתו לא לברך אף בכה"ג.</w:t>
      </w:r>
    </w:p>
  </w:footnote>
  <w:footnote w:id="499">
    <w:p w14:paraId="08572E4B" w14:textId="77777777" w:rsidR="00321E16" w:rsidRDefault="00321E16" w:rsidP="00321E16">
      <w:pPr>
        <w:pStyle w:val="a4"/>
      </w:pPr>
      <w:r w:rsidRPr="00F657ED">
        <w:rPr>
          <w:rStyle w:val="a6"/>
          <w:sz w:val="18"/>
          <w:szCs w:val="18"/>
        </w:rPr>
        <w:footnoteRef/>
      </w:r>
      <w:r w:rsidRPr="00F657ED">
        <w:rPr>
          <w:sz w:val="18"/>
          <w:szCs w:val="18"/>
          <w:rtl/>
        </w:rPr>
        <w:t xml:space="preserve"> </w:t>
      </w:r>
      <w:r w:rsidRPr="00F657ED">
        <w:rPr>
          <w:rFonts w:hint="cs"/>
          <w:b/>
          <w:bCs/>
          <w:sz w:val="18"/>
          <w:szCs w:val="18"/>
          <w:rtl/>
        </w:rPr>
        <w:t>טעם</w:t>
      </w:r>
      <w:r w:rsidRPr="00F657ED">
        <w:rPr>
          <w:rFonts w:hint="cs"/>
          <w:sz w:val="18"/>
          <w:szCs w:val="18"/>
          <w:rtl/>
        </w:rPr>
        <w:t xml:space="preserve"> </w:t>
      </w:r>
      <w:r w:rsidRPr="00F657ED">
        <w:rPr>
          <w:rFonts w:hint="cs"/>
          <w:sz w:val="16"/>
          <w:szCs w:val="16"/>
          <w:rtl/>
        </w:rPr>
        <w:t>(</w:t>
      </w:r>
      <w:r w:rsidRPr="00F657ED">
        <w:rPr>
          <w:rFonts w:hint="cs"/>
          <w:b/>
          <w:bCs/>
          <w:sz w:val="16"/>
          <w:szCs w:val="16"/>
          <w:rtl/>
        </w:rPr>
        <w:t>פס"ת</w:t>
      </w:r>
      <w:r w:rsidRPr="00F657ED">
        <w:rPr>
          <w:rFonts w:hint="cs"/>
          <w:sz w:val="16"/>
          <w:szCs w:val="16"/>
          <w:rtl/>
        </w:rPr>
        <w:t xml:space="preserve">) </w:t>
      </w:r>
      <w:r w:rsidRPr="00F657ED">
        <w:rPr>
          <w:sz w:val="18"/>
          <w:szCs w:val="18"/>
          <w:rtl/>
        </w:rPr>
        <w:t>–</w:t>
      </w:r>
      <w:r w:rsidRPr="00F657ED">
        <w:rPr>
          <w:rFonts w:hint="cs"/>
          <w:sz w:val="18"/>
          <w:szCs w:val="18"/>
          <w:rtl/>
        </w:rPr>
        <w:t xml:space="preserve"> מפני שאינו יכול לומר בנוסח הברכה 'לחייבים', משום שאינו חייב שהרי לא הגיע לגיל מצוות. ואין מהכבוד שיאמר על אביו 'חייב'. וכן האב לא יברך עבור בנו, וכן פשט המנהג ברוב הקהילות. אך לפי טעם זה, קטן שנכנס לצרה והגדיל לאחר שיצא ממנה, יברך.</w:t>
      </w:r>
    </w:p>
  </w:footnote>
  <w:footnote w:id="500">
    <w:p w14:paraId="13979E08" w14:textId="77777777" w:rsidR="00321E16" w:rsidRDefault="00321E16" w:rsidP="00321E16">
      <w:pPr>
        <w:pStyle w:val="a4"/>
        <w:rPr>
          <w:rtl/>
        </w:rPr>
      </w:pPr>
      <w:r w:rsidRPr="005F2023">
        <w:rPr>
          <w:rStyle w:val="a6"/>
          <w:sz w:val="18"/>
          <w:szCs w:val="18"/>
        </w:rPr>
        <w:footnoteRef/>
      </w:r>
      <w:r w:rsidRPr="005F2023">
        <w:rPr>
          <w:sz w:val="18"/>
          <w:szCs w:val="18"/>
          <w:rtl/>
        </w:rPr>
        <w:t xml:space="preserve"> </w:t>
      </w:r>
      <w:r w:rsidRPr="005F2023">
        <w:rPr>
          <w:rFonts w:hint="cs"/>
          <w:b/>
          <w:bCs/>
          <w:sz w:val="18"/>
          <w:szCs w:val="18"/>
          <w:rtl/>
        </w:rPr>
        <w:t>פס"ת</w:t>
      </w:r>
      <w:r w:rsidRPr="005F2023">
        <w:rPr>
          <w:rFonts w:hint="cs"/>
          <w:sz w:val="18"/>
          <w:szCs w:val="18"/>
          <w:rtl/>
        </w:rPr>
        <w:t xml:space="preserve"> </w:t>
      </w:r>
      <w:r w:rsidRPr="005F2023">
        <w:rPr>
          <w:sz w:val="18"/>
          <w:szCs w:val="18"/>
          <w:rtl/>
        </w:rPr>
        <w:t>–</w:t>
      </w:r>
      <w:r w:rsidRPr="005F2023">
        <w:rPr>
          <w:rFonts w:hint="cs"/>
          <w:sz w:val="18"/>
          <w:szCs w:val="18"/>
          <w:rtl/>
        </w:rPr>
        <w:t xml:space="preserve"> האחרונים דחו עצה זו, וכן </w:t>
      </w:r>
      <w:r>
        <w:rPr>
          <w:rFonts w:hint="cs"/>
          <w:sz w:val="18"/>
          <w:szCs w:val="18"/>
          <w:rtl/>
        </w:rPr>
        <w:t>לא נהגו לברך במניין נשים</w:t>
      </w:r>
      <w:r w:rsidRPr="005F2023">
        <w:rPr>
          <w:rFonts w:hint="cs"/>
          <w:sz w:val="18"/>
          <w:szCs w:val="18"/>
          <w:rtl/>
        </w:rPr>
        <w:t xml:space="preserve">. הטעם לכך הוא, מפני שחוששים לדעה הסוברת </w:t>
      </w:r>
      <w:r w:rsidRPr="00372095">
        <w:rPr>
          <w:rFonts w:hint="cs"/>
          <w:sz w:val="16"/>
          <w:szCs w:val="16"/>
          <w:rtl/>
        </w:rPr>
        <w:t xml:space="preserve">(סעיף ג') </w:t>
      </w:r>
      <w:r>
        <w:rPr>
          <w:rFonts w:hint="cs"/>
          <w:sz w:val="18"/>
          <w:szCs w:val="18"/>
          <w:rtl/>
        </w:rPr>
        <w:t>שבברכה ללא מניין אינו יוצא ידי חובה</w:t>
      </w:r>
      <w:r w:rsidRPr="005F2023">
        <w:rPr>
          <w:rFonts w:hint="cs"/>
          <w:sz w:val="18"/>
          <w:szCs w:val="18"/>
          <w:rtl/>
        </w:rPr>
        <w:t xml:space="preserve">, ונשים אינם בכל מניין </w:t>
      </w:r>
      <w:r w:rsidRPr="005F2023">
        <w:rPr>
          <w:rFonts w:hint="cs"/>
          <w:sz w:val="16"/>
          <w:szCs w:val="16"/>
          <w:rtl/>
        </w:rPr>
        <w:t xml:space="preserve">(אך המ"ב </w:t>
      </w:r>
      <w:r>
        <w:rPr>
          <w:rFonts w:hint="cs"/>
          <w:sz w:val="16"/>
          <w:szCs w:val="16"/>
          <w:rtl/>
        </w:rPr>
        <w:t xml:space="preserve">סובר </w:t>
      </w:r>
      <w:r w:rsidRPr="005F2023">
        <w:rPr>
          <w:rFonts w:hint="cs"/>
          <w:sz w:val="16"/>
          <w:szCs w:val="16"/>
          <w:rtl/>
        </w:rPr>
        <w:t>שמניין לברכת הגומל הוא רק לכתחילה ואינו מעכב)</w:t>
      </w:r>
      <w:r w:rsidRPr="005F2023">
        <w:rPr>
          <w:rFonts w:hint="cs"/>
          <w:sz w:val="18"/>
          <w:szCs w:val="18"/>
          <w:rtl/>
        </w:rPr>
        <w:t xml:space="preserve">. </w:t>
      </w:r>
      <w:r>
        <w:rPr>
          <w:sz w:val="18"/>
          <w:szCs w:val="18"/>
          <w:rtl/>
        </w:rPr>
        <w:br/>
      </w:r>
      <w:r w:rsidRPr="005F2023">
        <w:rPr>
          <w:rFonts w:hint="cs"/>
          <w:sz w:val="18"/>
          <w:szCs w:val="18"/>
          <w:rtl/>
        </w:rPr>
        <w:t>ולמעשה, בקרב רבים המנהג הוא שאשה מברכת הגומל, אך יש נוהגים שהאשה עונה בבית הכנסת על 'ברכו' ומכוונת להודות לה' על הטוב שגמל עמה.</w:t>
      </w:r>
    </w:p>
  </w:footnote>
  <w:footnote w:id="501">
    <w:p w14:paraId="3A9667E2" w14:textId="77777777" w:rsidR="00321E16" w:rsidRDefault="00321E16" w:rsidP="00321E16">
      <w:pPr>
        <w:pStyle w:val="a4"/>
      </w:pPr>
      <w:r w:rsidRPr="00620A97">
        <w:rPr>
          <w:rStyle w:val="a6"/>
          <w:sz w:val="18"/>
          <w:szCs w:val="18"/>
        </w:rPr>
        <w:footnoteRef/>
      </w:r>
      <w:r w:rsidRPr="00620A97">
        <w:rPr>
          <w:sz w:val="18"/>
          <w:szCs w:val="18"/>
          <w:rtl/>
        </w:rPr>
        <w:t xml:space="preserve"> </w:t>
      </w:r>
      <w:r w:rsidRPr="00620A97">
        <w:rPr>
          <w:rFonts w:hint="cs"/>
          <w:b/>
          <w:bCs/>
          <w:sz w:val="18"/>
          <w:szCs w:val="18"/>
          <w:rtl/>
        </w:rPr>
        <w:t>הביה"ל</w:t>
      </w:r>
      <w:r w:rsidRPr="00620A97">
        <w:rPr>
          <w:rFonts w:hint="cs"/>
          <w:sz w:val="18"/>
          <w:szCs w:val="18"/>
          <w:rtl/>
        </w:rPr>
        <w:t xml:space="preserve"> דוחה סברה זו למעשה, וטוען שאף בכה"ג צריך לברך. טעמו </w:t>
      </w:r>
      <w:r w:rsidRPr="00620A97">
        <w:rPr>
          <w:sz w:val="18"/>
          <w:szCs w:val="18"/>
          <w:rtl/>
        </w:rPr>
        <w:t>–</w:t>
      </w:r>
      <w:r w:rsidRPr="00620A97">
        <w:rPr>
          <w:rFonts w:hint="cs"/>
          <w:sz w:val="18"/>
          <w:szCs w:val="18"/>
          <w:rtl/>
        </w:rPr>
        <w:t xml:space="preserve"> עצם העובדה שלא גזרו עליו מוות, היא עצמה מחייבת אותו להודות ולברך. ונראה שהוא מדבר במקום שקיים גזר דין מוות וכן קיים עונש של מאסר, ומפני שהנידון קיבל את עונש המאסר ולא את עונש המוות, עליו להודות ולברך. אך לדידן, שפיר יש לומר שאינו צריך לברך לפי סברת המג"א, כיוון שעונש מיתה אינו קיים.</w:t>
      </w:r>
    </w:p>
  </w:footnote>
  <w:footnote w:id="502">
    <w:p w14:paraId="371C0DD0" w14:textId="77777777" w:rsidR="00321E16" w:rsidRDefault="00321E16" w:rsidP="00321E16">
      <w:pPr>
        <w:pStyle w:val="a4"/>
        <w:rPr>
          <w:rtl/>
        </w:rPr>
      </w:pPr>
      <w:r w:rsidRPr="00CF58E6">
        <w:rPr>
          <w:rStyle w:val="a6"/>
          <w:sz w:val="18"/>
          <w:szCs w:val="18"/>
        </w:rPr>
        <w:footnoteRef/>
      </w:r>
      <w:r w:rsidRPr="00CF58E6">
        <w:rPr>
          <w:sz w:val="18"/>
          <w:szCs w:val="18"/>
          <w:rtl/>
        </w:rPr>
        <w:t xml:space="preserve"> </w:t>
      </w:r>
      <w:r w:rsidRPr="00CF58E6">
        <w:rPr>
          <w:rFonts w:hint="cs"/>
          <w:sz w:val="18"/>
          <w:szCs w:val="18"/>
          <w:rtl/>
        </w:rPr>
        <w:t xml:space="preserve">ויש מהאחרונים שטוענים שאף </w:t>
      </w:r>
      <w:r w:rsidRPr="00CF58E6">
        <w:rPr>
          <w:rFonts w:hint="cs"/>
          <w:b/>
          <w:bCs/>
          <w:sz w:val="18"/>
          <w:szCs w:val="18"/>
          <w:rtl/>
        </w:rPr>
        <w:t>המג"א</w:t>
      </w:r>
      <w:r w:rsidRPr="00CF58E6">
        <w:rPr>
          <w:rFonts w:hint="cs"/>
          <w:sz w:val="18"/>
          <w:szCs w:val="18"/>
          <w:rtl/>
        </w:rPr>
        <w:t xml:space="preserve"> כתב זאת רק למנהג שאין מברכים על נסיעה מעיר לעיר, אך למנהג שאף על נסיעה מעיר לעיר יש לברך, וכן על חולי כלשהוא יש לברך, הוא הדין בכה"ג שצריך לברך.</w:t>
      </w:r>
      <w:r>
        <w:rPr>
          <w:rtl/>
        </w:rPr>
        <w:br/>
      </w:r>
      <w:r w:rsidRPr="00CF58E6">
        <w:rPr>
          <w:rFonts w:hint="cs"/>
          <w:sz w:val="18"/>
          <w:szCs w:val="18"/>
          <w:rtl/>
        </w:rPr>
        <w:t xml:space="preserve">ברם, </w:t>
      </w:r>
      <w:r w:rsidRPr="00CF58E6">
        <w:rPr>
          <w:rFonts w:hint="cs"/>
          <w:b/>
          <w:bCs/>
          <w:sz w:val="18"/>
          <w:szCs w:val="18"/>
          <w:rtl/>
        </w:rPr>
        <w:t>הביה"ל</w:t>
      </w:r>
      <w:r w:rsidRPr="00CF58E6">
        <w:rPr>
          <w:rFonts w:hint="cs"/>
          <w:sz w:val="18"/>
          <w:szCs w:val="18"/>
          <w:rtl/>
        </w:rPr>
        <w:t xml:space="preserve"> דוחה, מכיוון שהמג"א כתב כאן את דבריו בסתמא ולא סייג שדבריו רק לחד מ"ד.</w:t>
      </w:r>
      <w:r w:rsidRPr="00CF58E6">
        <w:rPr>
          <w:sz w:val="18"/>
          <w:szCs w:val="18"/>
          <w:rtl/>
        </w:rPr>
        <w:br/>
      </w:r>
      <w:r w:rsidRPr="00CF58E6">
        <w:rPr>
          <w:rFonts w:hint="cs"/>
          <w:sz w:val="18"/>
          <w:szCs w:val="18"/>
          <w:rtl/>
        </w:rPr>
        <w:t xml:space="preserve">ועוד, לקמן </w:t>
      </w:r>
      <w:r w:rsidRPr="00CF58E6">
        <w:rPr>
          <w:rFonts w:hint="cs"/>
          <w:b/>
          <w:bCs/>
          <w:sz w:val="18"/>
          <w:szCs w:val="18"/>
          <w:rtl/>
        </w:rPr>
        <w:t>המג"א</w:t>
      </w:r>
      <w:r w:rsidRPr="00CF58E6">
        <w:rPr>
          <w:rFonts w:hint="cs"/>
          <w:sz w:val="18"/>
          <w:szCs w:val="18"/>
          <w:rtl/>
        </w:rPr>
        <w:t xml:space="preserve"> נוטה לשיטה שצריך לברך גם על נסיעה מעיר לעיר וגם על רפואה ממיחוש כלשהוא, ואעפ"כ פסק כאן בסתם שאין לברך כשהיה חבוש מחמת ממון, אלא על כורחך שס"ל כן לדינא אליבא דכו"ע.</w:t>
      </w:r>
    </w:p>
  </w:footnote>
  <w:footnote w:id="503">
    <w:p w14:paraId="4A4AADB1" w14:textId="77777777" w:rsidR="00321E16" w:rsidRDefault="00321E16" w:rsidP="00321E16">
      <w:pPr>
        <w:pStyle w:val="a4"/>
      </w:pPr>
      <w:r w:rsidRPr="00044199">
        <w:rPr>
          <w:rStyle w:val="a6"/>
          <w:sz w:val="18"/>
          <w:szCs w:val="18"/>
        </w:rPr>
        <w:footnoteRef/>
      </w:r>
      <w:r w:rsidRPr="00044199">
        <w:rPr>
          <w:sz w:val="18"/>
          <w:szCs w:val="18"/>
          <w:rtl/>
        </w:rPr>
        <w:t xml:space="preserve"> </w:t>
      </w:r>
      <w:r w:rsidRPr="00044199">
        <w:rPr>
          <w:rFonts w:hint="cs"/>
          <w:sz w:val="18"/>
          <w:szCs w:val="18"/>
          <w:rtl/>
        </w:rPr>
        <w:t>מלבד במקום שגם מי שחבוש על עסקי ממון נמצא בסכנת חיים, שאף הוא צריך לברך.</w:t>
      </w:r>
    </w:p>
  </w:footnote>
  <w:footnote w:id="504">
    <w:p w14:paraId="2DF643EE" w14:textId="77777777" w:rsidR="00321E16" w:rsidRDefault="00321E16" w:rsidP="00321E16">
      <w:pPr>
        <w:pStyle w:val="a4"/>
      </w:pPr>
      <w:r w:rsidRPr="00C17F5E">
        <w:rPr>
          <w:rStyle w:val="a6"/>
          <w:sz w:val="18"/>
          <w:szCs w:val="18"/>
        </w:rPr>
        <w:footnoteRef/>
      </w:r>
      <w:r w:rsidRPr="00C17F5E">
        <w:rPr>
          <w:sz w:val="18"/>
          <w:szCs w:val="18"/>
          <w:rtl/>
        </w:rPr>
        <w:t xml:space="preserve"> </w:t>
      </w:r>
      <w:r w:rsidRPr="00C17F5E">
        <w:rPr>
          <w:rFonts w:hint="cs"/>
          <w:b/>
          <w:bCs/>
          <w:sz w:val="18"/>
          <w:szCs w:val="18"/>
          <w:rtl/>
        </w:rPr>
        <w:t>כסף משנה</w:t>
      </w:r>
      <w:r w:rsidRPr="00C17F5E">
        <w:rPr>
          <w:rFonts w:hint="cs"/>
          <w:sz w:val="18"/>
          <w:szCs w:val="18"/>
          <w:rtl/>
        </w:rPr>
        <w:t xml:space="preserve"> </w:t>
      </w:r>
      <w:r w:rsidRPr="00C17F5E">
        <w:rPr>
          <w:sz w:val="18"/>
          <w:szCs w:val="18"/>
          <w:rtl/>
        </w:rPr>
        <w:t>–</w:t>
      </w:r>
      <w:r w:rsidRPr="00C17F5E">
        <w:rPr>
          <w:rFonts w:hint="cs"/>
          <w:sz w:val="18"/>
          <w:szCs w:val="18"/>
          <w:rtl/>
        </w:rPr>
        <w:t xml:space="preserve"> צ"ע מניין למד </w:t>
      </w:r>
      <w:r w:rsidRPr="00C17F5E">
        <w:rPr>
          <w:rFonts w:hint="cs"/>
          <w:b/>
          <w:bCs/>
          <w:sz w:val="18"/>
          <w:szCs w:val="18"/>
          <w:rtl/>
        </w:rPr>
        <w:t>הרמב"ם</w:t>
      </w:r>
      <w:r w:rsidRPr="00C17F5E">
        <w:rPr>
          <w:rFonts w:hint="cs"/>
          <w:sz w:val="18"/>
          <w:szCs w:val="18"/>
          <w:rtl/>
        </w:rPr>
        <w:t xml:space="preserve"> דין זה.</w:t>
      </w:r>
    </w:p>
  </w:footnote>
  <w:footnote w:id="505">
    <w:p w14:paraId="5B98D920" w14:textId="77777777" w:rsidR="00321E16" w:rsidRDefault="00321E16" w:rsidP="00321E16">
      <w:pPr>
        <w:pStyle w:val="a4"/>
      </w:pPr>
      <w:r w:rsidRPr="00FA72C3">
        <w:rPr>
          <w:rStyle w:val="a6"/>
          <w:sz w:val="18"/>
          <w:szCs w:val="18"/>
        </w:rPr>
        <w:footnoteRef/>
      </w:r>
      <w:r w:rsidRPr="00FA72C3">
        <w:rPr>
          <w:sz w:val="18"/>
          <w:szCs w:val="18"/>
          <w:rtl/>
        </w:rPr>
        <w:t xml:space="preserve"> </w:t>
      </w:r>
      <w:r w:rsidRPr="00FA72C3">
        <w:rPr>
          <w:rFonts w:hint="cs"/>
          <w:sz w:val="18"/>
          <w:szCs w:val="18"/>
          <w:rtl/>
        </w:rPr>
        <w:t xml:space="preserve">קשה, מאי חומרה היא, לכאורה זו קולא שאינו מחוייב לברך עד שיש שניים עשר? </w:t>
      </w:r>
      <w:r>
        <w:rPr>
          <w:sz w:val="18"/>
          <w:szCs w:val="18"/>
          <w:rtl/>
        </w:rPr>
        <w:br/>
      </w:r>
      <w:r w:rsidRPr="00FA72C3">
        <w:rPr>
          <w:rFonts w:hint="cs"/>
          <w:sz w:val="18"/>
          <w:szCs w:val="18"/>
          <w:rtl/>
        </w:rPr>
        <w:t>ויש לומר - זו חומרה, מכיוון שאינו יוצא ידי חובת ברכה אם בירך בפני עשרה.</w:t>
      </w:r>
    </w:p>
  </w:footnote>
  <w:footnote w:id="506">
    <w:p w14:paraId="11CE8E66" w14:textId="77777777" w:rsidR="00321E16" w:rsidRDefault="00321E16" w:rsidP="00321E16">
      <w:pPr>
        <w:pStyle w:val="a4"/>
      </w:pPr>
      <w:r w:rsidRPr="002B13EA">
        <w:rPr>
          <w:rStyle w:val="a6"/>
          <w:sz w:val="18"/>
          <w:szCs w:val="18"/>
        </w:rPr>
        <w:footnoteRef/>
      </w:r>
      <w:r w:rsidRPr="002B13EA">
        <w:rPr>
          <w:sz w:val="18"/>
          <w:szCs w:val="18"/>
          <w:rtl/>
        </w:rPr>
        <w:t xml:space="preserve"> </w:t>
      </w:r>
      <w:r w:rsidRPr="002B13EA">
        <w:rPr>
          <w:rFonts w:hint="cs"/>
          <w:sz w:val="18"/>
          <w:szCs w:val="18"/>
          <w:rtl/>
        </w:rPr>
        <w:t xml:space="preserve">וכן דעת </w:t>
      </w:r>
      <w:r w:rsidRPr="002B13EA">
        <w:rPr>
          <w:rFonts w:hint="cs"/>
          <w:b/>
          <w:bCs/>
          <w:sz w:val="18"/>
          <w:szCs w:val="18"/>
          <w:rtl/>
        </w:rPr>
        <w:t>הב"ח</w:t>
      </w:r>
      <w:r w:rsidRPr="002B13EA">
        <w:rPr>
          <w:rFonts w:hint="cs"/>
          <w:sz w:val="18"/>
          <w:szCs w:val="18"/>
          <w:rtl/>
        </w:rPr>
        <w:t xml:space="preserve">, והוכיח מהתלמוד שכך היא הכוונה כשנאמר דין בלשון "צריך". </w:t>
      </w:r>
      <w:r w:rsidRPr="002B13EA">
        <w:rPr>
          <w:sz w:val="18"/>
          <w:szCs w:val="18"/>
          <w:rtl/>
        </w:rPr>
        <w:br/>
      </w:r>
      <w:r w:rsidRPr="002B13EA">
        <w:rPr>
          <w:rFonts w:hint="cs"/>
          <w:sz w:val="18"/>
          <w:szCs w:val="18"/>
          <w:rtl/>
        </w:rPr>
        <w:t xml:space="preserve">לעומת זאת, עיין </w:t>
      </w:r>
      <w:r w:rsidRPr="002B13EA">
        <w:rPr>
          <w:rFonts w:hint="cs"/>
          <w:b/>
          <w:bCs/>
          <w:sz w:val="18"/>
          <w:szCs w:val="18"/>
          <w:rtl/>
        </w:rPr>
        <w:t>בפרישה</w:t>
      </w:r>
      <w:r w:rsidRPr="002B13EA">
        <w:rPr>
          <w:rFonts w:hint="cs"/>
          <w:sz w:val="18"/>
          <w:szCs w:val="18"/>
          <w:rtl/>
        </w:rPr>
        <w:t xml:space="preserve"> שכתב </w:t>
      </w:r>
      <w:r>
        <w:rPr>
          <w:rFonts w:hint="cs"/>
          <w:sz w:val="18"/>
          <w:szCs w:val="18"/>
          <w:rtl/>
        </w:rPr>
        <w:t>ש</w:t>
      </w:r>
      <w:r w:rsidRPr="002B13EA">
        <w:rPr>
          <w:rFonts w:hint="cs"/>
          <w:sz w:val="18"/>
          <w:szCs w:val="18"/>
          <w:rtl/>
        </w:rPr>
        <w:t xml:space="preserve">אכן קושיית </w:t>
      </w:r>
      <w:r w:rsidRPr="002B13EA">
        <w:rPr>
          <w:rFonts w:hint="cs"/>
          <w:b/>
          <w:bCs/>
          <w:sz w:val="18"/>
          <w:szCs w:val="18"/>
          <w:rtl/>
        </w:rPr>
        <w:t xml:space="preserve">הב"י </w:t>
      </w:r>
      <w:r w:rsidRPr="002B13EA">
        <w:rPr>
          <w:rFonts w:hint="cs"/>
          <w:sz w:val="18"/>
          <w:szCs w:val="18"/>
          <w:rtl/>
        </w:rPr>
        <w:t xml:space="preserve">על </w:t>
      </w:r>
      <w:r w:rsidRPr="002B13EA">
        <w:rPr>
          <w:rFonts w:hint="cs"/>
          <w:b/>
          <w:bCs/>
          <w:sz w:val="18"/>
          <w:szCs w:val="18"/>
          <w:rtl/>
        </w:rPr>
        <w:t>הטור</w:t>
      </w:r>
      <w:r w:rsidRPr="002B13EA">
        <w:rPr>
          <w:rFonts w:hint="cs"/>
          <w:sz w:val="18"/>
          <w:szCs w:val="18"/>
          <w:rtl/>
        </w:rPr>
        <w:t xml:space="preserve"> היא קושיה חזקה, וכתב לפרש את הסוגיה באופן שלא תקשה על הטור, ולא זכיתי להבין את דבריו.</w:t>
      </w:r>
    </w:p>
  </w:footnote>
  <w:footnote w:id="507">
    <w:p w14:paraId="3C399681" w14:textId="77777777" w:rsidR="00321E16" w:rsidRDefault="00321E16" w:rsidP="00321E16">
      <w:pPr>
        <w:pStyle w:val="a4"/>
      </w:pPr>
      <w:r w:rsidRPr="00E30286">
        <w:rPr>
          <w:rStyle w:val="a6"/>
          <w:sz w:val="18"/>
          <w:szCs w:val="18"/>
        </w:rPr>
        <w:footnoteRef/>
      </w:r>
      <w:r w:rsidRPr="00E30286">
        <w:rPr>
          <w:sz w:val="18"/>
          <w:szCs w:val="18"/>
          <w:rtl/>
        </w:rPr>
        <w:t xml:space="preserve"> </w:t>
      </w:r>
      <w:r w:rsidRPr="00E30286">
        <w:rPr>
          <w:rFonts w:hint="cs"/>
          <w:b/>
          <w:bCs/>
          <w:sz w:val="18"/>
          <w:szCs w:val="18"/>
          <w:rtl/>
        </w:rPr>
        <w:t xml:space="preserve">שעה"צ </w:t>
      </w:r>
      <w:r w:rsidRPr="00E30286">
        <w:rPr>
          <w:sz w:val="18"/>
          <w:szCs w:val="18"/>
          <w:rtl/>
        </w:rPr>
        <w:t>–</w:t>
      </w:r>
      <w:r w:rsidRPr="00E30286">
        <w:rPr>
          <w:rFonts w:hint="cs"/>
          <w:sz w:val="18"/>
          <w:szCs w:val="18"/>
          <w:rtl/>
        </w:rPr>
        <w:t xml:space="preserve"> כך כתב </w:t>
      </w:r>
      <w:r w:rsidRPr="00E30286">
        <w:rPr>
          <w:rFonts w:hint="cs"/>
          <w:b/>
          <w:bCs/>
          <w:sz w:val="18"/>
          <w:szCs w:val="18"/>
          <w:rtl/>
        </w:rPr>
        <w:t>הבאר היטב</w:t>
      </w:r>
      <w:r w:rsidRPr="00E30286">
        <w:rPr>
          <w:rFonts w:hint="cs"/>
          <w:sz w:val="18"/>
          <w:szCs w:val="18"/>
          <w:rtl/>
        </w:rPr>
        <w:t xml:space="preserve"> בשם האחרונים. ואע"פ</w:t>
      </w:r>
      <w:r w:rsidRPr="00E30286">
        <w:rPr>
          <w:rFonts w:hint="cs"/>
          <w:b/>
          <w:bCs/>
          <w:sz w:val="18"/>
          <w:szCs w:val="18"/>
          <w:rtl/>
        </w:rPr>
        <w:t xml:space="preserve"> שראנ"ח</w:t>
      </w:r>
      <w:r w:rsidRPr="00E30286">
        <w:rPr>
          <w:rFonts w:hint="cs"/>
          <w:sz w:val="18"/>
          <w:szCs w:val="18"/>
          <w:rtl/>
        </w:rPr>
        <w:t xml:space="preserve"> ועוד אחרונים חולקים וסוברים שהמברך עצמו אינו מצטרף, מכל מקום אין הלכה כמותם. הטעם לכך הוא, מפני שחיוב עשרה לברכה נלמד מהפסוק "וירוממהו </w:t>
      </w:r>
      <w:r>
        <w:rPr>
          <w:rFonts w:hint="cs"/>
          <w:sz w:val="18"/>
          <w:szCs w:val="18"/>
          <w:rtl/>
        </w:rPr>
        <w:t>ב</w:t>
      </w:r>
      <w:r w:rsidRPr="00E30286">
        <w:rPr>
          <w:rFonts w:hint="cs"/>
          <w:sz w:val="18"/>
          <w:szCs w:val="18"/>
          <w:rtl/>
        </w:rPr>
        <w:t xml:space="preserve">קהל עם", וגם הלימוד לגבי ברכת חתנים נלמד </w:t>
      </w:r>
      <w:r w:rsidRPr="00E30286">
        <w:rPr>
          <w:rFonts w:hint="cs"/>
          <w:sz w:val="16"/>
          <w:szCs w:val="16"/>
          <w:rtl/>
        </w:rPr>
        <w:t>(לאח</w:t>
      </w:r>
      <w:r>
        <w:rPr>
          <w:rFonts w:hint="cs"/>
          <w:sz w:val="16"/>
          <w:szCs w:val="16"/>
          <w:rtl/>
        </w:rPr>
        <w:t>ת</w:t>
      </w:r>
      <w:r w:rsidRPr="00E30286">
        <w:rPr>
          <w:rFonts w:hint="cs"/>
          <w:sz w:val="16"/>
          <w:szCs w:val="16"/>
          <w:rtl/>
        </w:rPr>
        <w:t xml:space="preserve"> השיטות) </w:t>
      </w:r>
      <w:r w:rsidRPr="00E30286">
        <w:rPr>
          <w:rFonts w:hint="cs"/>
          <w:sz w:val="18"/>
          <w:szCs w:val="18"/>
          <w:rtl/>
        </w:rPr>
        <w:t>מהפסוק "</w:t>
      </w:r>
      <w:r>
        <w:rPr>
          <w:rFonts w:hint="cs"/>
          <w:sz w:val="18"/>
          <w:szCs w:val="18"/>
          <w:rtl/>
        </w:rPr>
        <w:t>ב</w:t>
      </w:r>
      <w:r w:rsidRPr="00E30286">
        <w:rPr>
          <w:rFonts w:hint="cs"/>
          <w:sz w:val="18"/>
          <w:szCs w:val="18"/>
          <w:rtl/>
        </w:rPr>
        <w:t xml:space="preserve">מקהלות ברכו ה'", </w:t>
      </w:r>
      <w:r>
        <w:rPr>
          <w:rFonts w:hint="cs"/>
          <w:sz w:val="18"/>
          <w:szCs w:val="18"/>
          <w:rtl/>
        </w:rPr>
        <w:t>וקיי"ל</w:t>
      </w:r>
      <w:r w:rsidRPr="00E30286">
        <w:rPr>
          <w:rFonts w:hint="cs"/>
          <w:sz w:val="18"/>
          <w:szCs w:val="18"/>
          <w:rtl/>
        </w:rPr>
        <w:t xml:space="preserve"> </w:t>
      </w:r>
      <w:r>
        <w:rPr>
          <w:rFonts w:hint="cs"/>
          <w:sz w:val="18"/>
          <w:szCs w:val="18"/>
          <w:rtl/>
        </w:rPr>
        <w:t>ש</w:t>
      </w:r>
      <w:r w:rsidRPr="00E30286">
        <w:rPr>
          <w:rFonts w:hint="cs"/>
          <w:sz w:val="18"/>
          <w:szCs w:val="18"/>
          <w:rtl/>
        </w:rPr>
        <w:t xml:space="preserve">חתן מצטרף למניין. ומכיוון שאופן הלימוד לחיוב עשרה בשתי הברכות זהה, יש לומר שגם לעניין הדין יש שוויון ביניהן. </w:t>
      </w:r>
      <w:r>
        <w:rPr>
          <w:sz w:val="18"/>
          <w:szCs w:val="18"/>
          <w:rtl/>
        </w:rPr>
        <w:br/>
      </w:r>
      <w:r w:rsidRPr="00E30286">
        <w:rPr>
          <w:rFonts w:hint="cs"/>
          <w:sz w:val="18"/>
          <w:szCs w:val="18"/>
          <w:rtl/>
        </w:rPr>
        <w:t>ועוד, ברכה זו קלה טפי מברכת חתנים, שהרי לדעת הטור דין עשרה הוא רק לכתחילה.</w:t>
      </w:r>
      <w:r w:rsidRPr="00E30286">
        <w:rPr>
          <w:sz w:val="18"/>
          <w:szCs w:val="18"/>
          <w:rtl/>
        </w:rPr>
        <w:br/>
      </w:r>
      <w:r w:rsidRPr="00E30286">
        <w:rPr>
          <w:rFonts w:hint="cs"/>
          <w:sz w:val="18"/>
          <w:szCs w:val="18"/>
          <w:rtl/>
        </w:rPr>
        <w:t>ועוד, כך משמע מלשון המחבר שכתב שנהגו לברך לאחר קריאת התורה, ולא חילק בין מניין מצומצם למניין מרווח, על כורחך כדאמרן.</w:t>
      </w:r>
    </w:p>
  </w:footnote>
  <w:footnote w:id="508">
    <w:p w14:paraId="084F963A" w14:textId="77777777" w:rsidR="00321E16" w:rsidRDefault="00321E16" w:rsidP="00321E16">
      <w:pPr>
        <w:pStyle w:val="a4"/>
      </w:pPr>
      <w:r w:rsidRPr="00902CFA">
        <w:rPr>
          <w:rStyle w:val="a6"/>
          <w:sz w:val="18"/>
          <w:szCs w:val="18"/>
        </w:rPr>
        <w:footnoteRef/>
      </w:r>
      <w:r w:rsidRPr="00902CFA">
        <w:rPr>
          <w:sz w:val="18"/>
          <w:szCs w:val="18"/>
          <w:rtl/>
        </w:rPr>
        <w:t xml:space="preserve"> </w:t>
      </w:r>
      <w:r w:rsidRPr="00902CFA">
        <w:rPr>
          <w:rFonts w:hint="cs"/>
          <w:b/>
          <w:bCs/>
          <w:sz w:val="18"/>
          <w:szCs w:val="18"/>
          <w:rtl/>
        </w:rPr>
        <w:t>פרישה</w:t>
      </w:r>
      <w:r w:rsidRPr="00902CFA">
        <w:rPr>
          <w:rFonts w:hint="cs"/>
          <w:sz w:val="18"/>
          <w:szCs w:val="18"/>
          <w:rtl/>
        </w:rPr>
        <w:t xml:space="preserve"> </w:t>
      </w:r>
      <w:r w:rsidRPr="00902CFA">
        <w:rPr>
          <w:sz w:val="18"/>
          <w:szCs w:val="18"/>
          <w:rtl/>
        </w:rPr>
        <w:t>–</w:t>
      </w:r>
      <w:r w:rsidRPr="00902CFA">
        <w:rPr>
          <w:rFonts w:hint="cs"/>
          <w:sz w:val="18"/>
          <w:szCs w:val="18"/>
          <w:rtl/>
        </w:rPr>
        <w:t xml:space="preserve"> דברי </w:t>
      </w:r>
      <w:r w:rsidRPr="00902CFA">
        <w:rPr>
          <w:rFonts w:hint="cs"/>
          <w:b/>
          <w:bCs/>
          <w:sz w:val="18"/>
          <w:szCs w:val="18"/>
          <w:rtl/>
        </w:rPr>
        <w:t>הטור</w:t>
      </w:r>
      <w:r w:rsidRPr="00902CFA">
        <w:rPr>
          <w:rFonts w:hint="cs"/>
          <w:sz w:val="18"/>
          <w:szCs w:val="18"/>
          <w:rtl/>
        </w:rPr>
        <w:t xml:space="preserve"> אינם מוכרחים. </w:t>
      </w:r>
      <w:r w:rsidRPr="00902CFA">
        <w:rPr>
          <w:rFonts w:hint="cs"/>
          <w:b/>
          <w:bCs/>
          <w:sz w:val="18"/>
          <w:szCs w:val="18"/>
          <w:rtl/>
        </w:rPr>
        <w:t>תוספות</w:t>
      </w:r>
      <w:r w:rsidRPr="00902CFA">
        <w:rPr>
          <w:rFonts w:hint="cs"/>
          <w:sz w:val="18"/>
          <w:szCs w:val="18"/>
          <w:rtl/>
        </w:rPr>
        <w:t xml:space="preserve"> העיר את השאלה הנ"ל, ותירץ שרב יהודה סובר כרב, רבו, שאין צריך להזכיר בברכה שם ומלכות אלא במלכות או שם סגי, ורחמנא היינו שם.</w:t>
      </w:r>
    </w:p>
  </w:footnote>
  <w:footnote w:id="509">
    <w:p w14:paraId="7042EDDC" w14:textId="77777777" w:rsidR="00321E16" w:rsidRDefault="00321E16" w:rsidP="00321E16">
      <w:pPr>
        <w:pStyle w:val="a4"/>
      </w:pPr>
      <w:r w:rsidRPr="0051483E">
        <w:rPr>
          <w:rStyle w:val="a6"/>
          <w:sz w:val="18"/>
          <w:szCs w:val="18"/>
        </w:rPr>
        <w:footnoteRef/>
      </w:r>
      <w:r w:rsidRPr="0051483E">
        <w:rPr>
          <w:sz w:val="18"/>
          <w:szCs w:val="18"/>
          <w:rtl/>
        </w:rPr>
        <w:t xml:space="preserve"> </w:t>
      </w:r>
      <w:r w:rsidRPr="0051483E">
        <w:rPr>
          <w:rFonts w:hint="cs"/>
          <w:b/>
          <w:bCs/>
          <w:sz w:val="18"/>
          <w:szCs w:val="18"/>
          <w:rtl/>
        </w:rPr>
        <w:t>ביה"ל</w:t>
      </w:r>
      <w:r w:rsidRPr="0051483E">
        <w:rPr>
          <w:rFonts w:hint="cs"/>
          <w:sz w:val="18"/>
          <w:szCs w:val="18"/>
          <w:rtl/>
        </w:rPr>
        <w:t xml:space="preserve"> </w:t>
      </w:r>
      <w:r w:rsidRPr="0051483E">
        <w:rPr>
          <w:sz w:val="18"/>
          <w:szCs w:val="18"/>
          <w:rtl/>
        </w:rPr>
        <w:t>–</w:t>
      </w:r>
      <w:r w:rsidRPr="0051483E">
        <w:rPr>
          <w:rFonts w:hint="cs"/>
          <w:sz w:val="18"/>
          <w:szCs w:val="18"/>
          <w:rtl/>
        </w:rPr>
        <w:t xml:space="preserve"> </w:t>
      </w:r>
      <w:r w:rsidRPr="0051483E">
        <w:rPr>
          <w:rFonts w:hint="cs"/>
          <w:b/>
          <w:bCs/>
          <w:sz w:val="18"/>
          <w:szCs w:val="18"/>
          <w:rtl/>
        </w:rPr>
        <w:t>רעק"א</w:t>
      </w:r>
      <w:r w:rsidRPr="0051483E">
        <w:rPr>
          <w:rFonts w:hint="cs"/>
          <w:sz w:val="18"/>
          <w:szCs w:val="18"/>
          <w:rtl/>
        </w:rPr>
        <w:t xml:space="preserve"> נתן כאן טעם נוסף</w:t>
      </w:r>
      <w:r>
        <w:rPr>
          <w:rFonts w:hint="cs"/>
          <w:sz w:val="18"/>
          <w:szCs w:val="18"/>
          <w:rtl/>
        </w:rPr>
        <w:t xml:space="preserve"> </w:t>
      </w:r>
      <w:r w:rsidRPr="0051483E">
        <w:rPr>
          <w:sz w:val="18"/>
          <w:szCs w:val="18"/>
          <w:rtl/>
        </w:rPr>
        <w:t>–</w:t>
      </w:r>
      <w:r w:rsidRPr="0051483E">
        <w:rPr>
          <w:rFonts w:hint="cs"/>
          <w:sz w:val="18"/>
          <w:szCs w:val="18"/>
          <w:rtl/>
        </w:rPr>
        <w:t xml:space="preserve"> שומע כעונה לא שייך כאן, שהרי אף אם השומע היה מברך כנוסח של המברך, לא היה יוצא ידי חובה, משום שנוסח הברכה נאמר לנוכח. ומכיוון שאין כאן דין שומע כעונה, ממילא צריך לענות אמן כדי לצאת ידי חובה.</w:t>
      </w:r>
    </w:p>
  </w:footnote>
  <w:footnote w:id="510">
    <w:p w14:paraId="52ABF301" w14:textId="77777777" w:rsidR="00321E16" w:rsidRDefault="00321E16" w:rsidP="00321E16">
      <w:pPr>
        <w:pStyle w:val="a4"/>
      </w:pPr>
      <w:r w:rsidRPr="00F36A71">
        <w:rPr>
          <w:rStyle w:val="a6"/>
          <w:sz w:val="18"/>
          <w:szCs w:val="18"/>
        </w:rPr>
        <w:footnoteRef/>
      </w:r>
      <w:r w:rsidRPr="00F36A71">
        <w:rPr>
          <w:sz w:val="18"/>
          <w:szCs w:val="18"/>
          <w:rtl/>
        </w:rPr>
        <w:t xml:space="preserve"> </w:t>
      </w:r>
      <w:r w:rsidRPr="00F36A71">
        <w:rPr>
          <w:rFonts w:hint="cs"/>
          <w:sz w:val="18"/>
          <w:szCs w:val="18"/>
          <w:rtl/>
        </w:rPr>
        <w:t>אך האחרונים העירו שבשו"ע נראה שחזר בו, מפני שכתב דין ז</w:t>
      </w:r>
      <w:r>
        <w:rPr>
          <w:rFonts w:hint="cs"/>
          <w:sz w:val="18"/>
          <w:szCs w:val="18"/>
          <w:rtl/>
        </w:rPr>
        <w:t>ה</w:t>
      </w:r>
      <w:r w:rsidRPr="00F36A71">
        <w:rPr>
          <w:rFonts w:hint="cs"/>
          <w:sz w:val="18"/>
          <w:szCs w:val="18"/>
          <w:rtl/>
        </w:rPr>
        <w:t xml:space="preserve"> בסתמא, משמע אפילו לכתחילה.</w:t>
      </w:r>
    </w:p>
  </w:footnote>
  <w:footnote w:id="511">
    <w:p w14:paraId="29963E5D" w14:textId="77777777" w:rsidR="00321E16" w:rsidRDefault="00321E16" w:rsidP="00321E16">
      <w:pPr>
        <w:pStyle w:val="a4"/>
      </w:pPr>
      <w:r w:rsidRPr="006A51C7">
        <w:rPr>
          <w:rStyle w:val="a6"/>
          <w:sz w:val="18"/>
          <w:szCs w:val="18"/>
        </w:rPr>
        <w:footnoteRef/>
      </w:r>
      <w:r w:rsidRPr="006A51C7">
        <w:rPr>
          <w:sz w:val="18"/>
          <w:szCs w:val="18"/>
          <w:rtl/>
        </w:rPr>
        <w:t xml:space="preserve"> </w:t>
      </w:r>
      <w:r w:rsidRPr="006A51C7">
        <w:rPr>
          <w:rFonts w:hint="cs"/>
          <w:b/>
          <w:bCs/>
          <w:sz w:val="18"/>
          <w:szCs w:val="18"/>
          <w:rtl/>
        </w:rPr>
        <w:t>שעה"צ</w:t>
      </w:r>
      <w:r w:rsidRPr="006A51C7">
        <w:rPr>
          <w:rFonts w:hint="cs"/>
          <w:sz w:val="18"/>
          <w:szCs w:val="18"/>
          <w:rtl/>
        </w:rPr>
        <w:t xml:space="preserve"> </w:t>
      </w:r>
      <w:r w:rsidRPr="006A51C7">
        <w:rPr>
          <w:sz w:val="18"/>
          <w:szCs w:val="18"/>
          <w:rtl/>
        </w:rPr>
        <w:t>–</w:t>
      </w:r>
      <w:r w:rsidRPr="006A51C7">
        <w:rPr>
          <w:rFonts w:hint="cs"/>
          <w:sz w:val="18"/>
          <w:szCs w:val="18"/>
          <w:rtl/>
        </w:rPr>
        <w:t xml:space="preserve"> אך המברך עצמו אינו צריך לכוון להוציא את זה בברכתו, עיי"ש הטעם.</w:t>
      </w:r>
    </w:p>
  </w:footnote>
  <w:footnote w:id="512">
    <w:p w14:paraId="03E336D4" w14:textId="77777777" w:rsidR="00321E16" w:rsidRDefault="00321E16" w:rsidP="00321E16">
      <w:pPr>
        <w:pStyle w:val="a4"/>
      </w:pPr>
      <w:r w:rsidRPr="00184065">
        <w:rPr>
          <w:rStyle w:val="a6"/>
          <w:sz w:val="18"/>
          <w:szCs w:val="18"/>
        </w:rPr>
        <w:footnoteRef/>
      </w:r>
      <w:r w:rsidRPr="00184065">
        <w:rPr>
          <w:sz w:val="18"/>
          <w:szCs w:val="18"/>
          <w:rtl/>
        </w:rPr>
        <w:t xml:space="preserve"> </w:t>
      </w:r>
      <w:r w:rsidRPr="00184065">
        <w:rPr>
          <w:rFonts w:hint="cs"/>
          <w:sz w:val="18"/>
          <w:szCs w:val="18"/>
          <w:rtl/>
        </w:rPr>
        <w:t xml:space="preserve">כך כתב </w:t>
      </w:r>
      <w:r w:rsidRPr="00184065">
        <w:rPr>
          <w:rFonts w:hint="cs"/>
          <w:b/>
          <w:bCs/>
          <w:sz w:val="18"/>
          <w:szCs w:val="18"/>
          <w:rtl/>
        </w:rPr>
        <w:t>הטור</w:t>
      </w:r>
      <w:r w:rsidRPr="00184065">
        <w:rPr>
          <w:rFonts w:hint="cs"/>
          <w:sz w:val="18"/>
          <w:szCs w:val="18"/>
          <w:rtl/>
        </w:rPr>
        <w:t xml:space="preserve"> בשם </w:t>
      </w:r>
      <w:r w:rsidRPr="00184065">
        <w:rPr>
          <w:rFonts w:hint="cs"/>
          <w:b/>
          <w:bCs/>
          <w:sz w:val="18"/>
          <w:szCs w:val="18"/>
          <w:rtl/>
        </w:rPr>
        <w:t>הרמב"ם</w:t>
      </w:r>
      <w:r w:rsidRPr="00184065">
        <w:rPr>
          <w:rFonts w:hint="cs"/>
          <w:sz w:val="18"/>
          <w:szCs w:val="18"/>
          <w:rtl/>
        </w:rPr>
        <w:t xml:space="preserve">. ואולם, </w:t>
      </w:r>
      <w:r w:rsidRPr="00184065">
        <w:rPr>
          <w:rFonts w:hint="cs"/>
          <w:b/>
          <w:bCs/>
          <w:sz w:val="18"/>
          <w:szCs w:val="18"/>
          <w:rtl/>
        </w:rPr>
        <w:t>הבית יוסף</w:t>
      </w:r>
      <w:r w:rsidRPr="00184065">
        <w:rPr>
          <w:rFonts w:hint="cs"/>
          <w:sz w:val="18"/>
          <w:szCs w:val="18"/>
          <w:rtl/>
        </w:rPr>
        <w:t xml:space="preserve"> מסביר שאין זה מפורש </w:t>
      </w:r>
      <w:r w:rsidRPr="00184065">
        <w:rPr>
          <w:rFonts w:hint="cs"/>
          <w:b/>
          <w:bCs/>
          <w:sz w:val="18"/>
          <w:szCs w:val="18"/>
          <w:rtl/>
        </w:rPr>
        <w:t>ברמב"ם</w:t>
      </w:r>
      <w:r w:rsidRPr="00184065">
        <w:rPr>
          <w:rFonts w:hint="cs"/>
          <w:sz w:val="18"/>
          <w:szCs w:val="18"/>
          <w:rtl/>
        </w:rPr>
        <w:t xml:space="preserve">, אלא שכך מדויק בדבריו ששינה מלשון הגמרא ולא כתב "הולכי מדברות" אלא כתב "הולכי דרכים", משמע שבכל דרך צריך לברך. </w:t>
      </w:r>
    </w:p>
  </w:footnote>
  <w:footnote w:id="513">
    <w:p w14:paraId="3EBB099B" w14:textId="77777777" w:rsidR="00321E16" w:rsidRDefault="00321E16" w:rsidP="00321E16">
      <w:pPr>
        <w:pStyle w:val="a4"/>
        <w:rPr>
          <w:rtl/>
        </w:rPr>
      </w:pPr>
      <w:r w:rsidRPr="00A77C11">
        <w:rPr>
          <w:rStyle w:val="a6"/>
          <w:sz w:val="18"/>
          <w:szCs w:val="18"/>
        </w:rPr>
        <w:footnoteRef/>
      </w:r>
      <w:r w:rsidRPr="00A77C11">
        <w:rPr>
          <w:sz w:val="18"/>
          <w:szCs w:val="18"/>
          <w:rtl/>
        </w:rPr>
        <w:t xml:space="preserve"> </w:t>
      </w:r>
      <w:r w:rsidRPr="00A77C11">
        <w:rPr>
          <w:rFonts w:hint="cs"/>
          <w:sz w:val="18"/>
          <w:szCs w:val="18"/>
          <w:rtl/>
        </w:rPr>
        <w:t xml:space="preserve">ייתכן שנחלקו במהות הסכנה שמחמתה תיקנו את ברכת הגומל. </w:t>
      </w:r>
      <w:r w:rsidRPr="00A77C11">
        <w:rPr>
          <w:rFonts w:hint="cs"/>
          <w:b/>
          <w:bCs/>
          <w:sz w:val="18"/>
          <w:szCs w:val="18"/>
          <w:rtl/>
        </w:rPr>
        <w:t>לרמב"ם</w:t>
      </w:r>
      <w:r w:rsidRPr="00A77C11">
        <w:rPr>
          <w:rFonts w:hint="cs"/>
          <w:sz w:val="18"/>
          <w:szCs w:val="18"/>
          <w:rtl/>
        </w:rPr>
        <w:t xml:space="preserve"> מדובר בסכנה כלשהיא, אפילו שאינה סכנת חיים, ואילו </w:t>
      </w:r>
      <w:r w:rsidRPr="00A77C11">
        <w:rPr>
          <w:rFonts w:hint="cs"/>
          <w:b/>
          <w:bCs/>
          <w:sz w:val="18"/>
          <w:szCs w:val="18"/>
          <w:rtl/>
        </w:rPr>
        <w:t>הראב"ד</w:t>
      </w:r>
      <w:r w:rsidRPr="00A77C11">
        <w:rPr>
          <w:rFonts w:hint="cs"/>
          <w:sz w:val="18"/>
          <w:szCs w:val="18"/>
          <w:rtl/>
        </w:rPr>
        <w:t xml:space="preserve"> סובר שברכה זו נתקנה רק על הצלה מסכנת חיים. ולפי"ז אתי שפיר פסקי המחבר שלמד שיעור דרך מהלכות תפילת הדרך </w:t>
      </w:r>
      <w:r w:rsidRPr="00A77C11">
        <w:rPr>
          <w:rFonts w:hint="cs"/>
          <w:sz w:val="16"/>
          <w:szCs w:val="16"/>
          <w:rtl/>
        </w:rPr>
        <w:t>(פרסה)</w:t>
      </w:r>
      <w:r w:rsidRPr="00A77C11">
        <w:rPr>
          <w:rFonts w:hint="cs"/>
          <w:sz w:val="18"/>
          <w:szCs w:val="18"/>
          <w:rtl/>
        </w:rPr>
        <w:t xml:space="preserve">, מפני שעניין הברכה שווה בשניהם, בקשה להצלה מליסטים וברכת ההודאה על </w:t>
      </w:r>
      <w:r>
        <w:rPr>
          <w:rFonts w:hint="cs"/>
          <w:sz w:val="18"/>
          <w:szCs w:val="18"/>
          <w:rtl/>
        </w:rPr>
        <w:t>הצלה זו</w:t>
      </w:r>
      <w:r w:rsidRPr="00A77C11">
        <w:rPr>
          <w:rFonts w:hint="cs"/>
          <w:sz w:val="18"/>
          <w:szCs w:val="18"/>
          <w:rtl/>
        </w:rPr>
        <w:t>.</w:t>
      </w:r>
    </w:p>
  </w:footnote>
  <w:footnote w:id="514">
    <w:p w14:paraId="286C47B1" w14:textId="77777777" w:rsidR="00321E16" w:rsidRDefault="00321E16" w:rsidP="00321E16">
      <w:pPr>
        <w:pStyle w:val="a4"/>
      </w:pPr>
      <w:r w:rsidRPr="00184065">
        <w:rPr>
          <w:rStyle w:val="a6"/>
          <w:sz w:val="18"/>
          <w:szCs w:val="18"/>
        </w:rPr>
        <w:footnoteRef/>
      </w:r>
      <w:r w:rsidRPr="00184065">
        <w:rPr>
          <w:sz w:val="18"/>
          <w:szCs w:val="18"/>
          <w:rtl/>
        </w:rPr>
        <w:t xml:space="preserve"> </w:t>
      </w:r>
      <w:r w:rsidRPr="00184065">
        <w:rPr>
          <w:rFonts w:hint="cs"/>
          <w:sz w:val="18"/>
          <w:szCs w:val="18"/>
          <w:rtl/>
        </w:rPr>
        <w:t>מכך ש</w:t>
      </w:r>
      <w:r>
        <w:rPr>
          <w:rFonts w:hint="cs"/>
          <w:sz w:val="18"/>
          <w:szCs w:val="18"/>
          <w:rtl/>
        </w:rPr>
        <w:t xml:space="preserve">לדעת הרמב"ם </w:t>
      </w:r>
      <w:r w:rsidRPr="00184065">
        <w:rPr>
          <w:rFonts w:hint="cs"/>
          <w:sz w:val="18"/>
          <w:szCs w:val="18"/>
          <w:rtl/>
        </w:rPr>
        <w:t xml:space="preserve">בכל דרך צריך לברך, למד </w:t>
      </w:r>
      <w:r w:rsidRPr="00184065">
        <w:rPr>
          <w:rFonts w:hint="cs"/>
          <w:b/>
          <w:bCs/>
          <w:sz w:val="18"/>
          <w:szCs w:val="18"/>
          <w:rtl/>
        </w:rPr>
        <w:t>הטור</w:t>
      </w:r>
      <w:r w:rsidRPr="00184065">
        <w:rPr>
          <w:rFonts w:hint="cs"/>
          <w:sz w:val="18"/>
          <w:szCs w:val="18"/>
          <w:rtl/>
        </w:rPr>
        <w:t xml:space="preserve"> שהוא הדין לגבי רפואה מכל חולי שצריך לברך. ואולי צריך לגרוס </w:t>
      </w:r>
      <w:r w:rsidRPr="00184065">
        <w:rPr>
          <w:rFonts w:hint="cs"/>
          <w:b/>
          <w:bCs/>
          <w:sz w:val="18"/>
          <w:szCs w:val="18"/>
          <w:rtl/>
        </w:rPr>
        <w:t>רמב"ן</w:t>
      </w:r>
      <w:r w:rsidRPr="00184065">
        <w:rPr>
          <w:rFonts w:hint="cs"/>
          <w:sz w:val="18"/>
          <w:szCs w:val="18"/>
          <w:rtl/>
        </w:rPr>
        <w:t xml:space="preserve"> במקום </w:t>
      </w:r>
      <w:r w:rsidRPr="00184065">
        <w:rPr>
          <w:rFonts w:hint="cs"/>
          <w:b/>
          <w:bCs/>
          <w:sz w:val="18"/>
          <w:szCs w:val="18"/>
          <w:rtl/>
        </w:rPr>
        <w:t>רמב"ם</w:t>
      </w:r>
      <w:r w:rsidRPr="00184065">
        <w:rPr>
          <w:rFonts w:hint="cs"/>
          <w:sz w:val="18"/>
          <w:szCs w:val="18"/>
          <w:rtl/>
        </w:rPr>
        <w:t>, מפני שכך מפורש בספר תורת האדם לרמב"ן, שבכל חולי צריך לברך.</w:t>
      </w:r>
      <w:r>
        <w:rPr>
          <w:rtl/>
        </w:rPr>
        <w:br/>
      </w:r>
      <w:r w:rsidRPr="00184065">
        <w:rPr>
          <w:rFonts w:hint="cs"/>
          <w:sz w:val="18"/>
          <w:szCs w:val="18"/>
          <w:rtl/>
        </w:rPr>
        <w:t xml:space="preserve">ויש להעיר, </w:t>
      </w:r>
      <w:r w:rsidRPr="00184065">
        <w:rPr>
          <w:rFonts w:hint="cs"/>
          <w:b/>
          <w:bCs/>
          <w:sz w:val="18"/>
          <w:szCs w:val="18"/>
          <w:rtl/>
        </w:rPr>
        <w:t xml:space="preserve">שהטור </w:t>
      </w:r>
      <w:r w:rsidRPr="00184065">
        <w:rPr>
          <w:rFonts w:hint="cs"/>
          <w:sz w:val="18"/>
          <w:szCs w:val="18"/>
          <w:rtl/>
        </w:rPr>
        <w:t xml:space="preserve">כתב בשם </w:t>
      </w:r>
      <w:r w:rsidRPr="00184065">
        <w:rPr>
          <w:rFonts w:hint="cs"/>
          <w:b/>
          <w:bCs/>
          <w:sz w:val="18"/>
          <w:szCs w:val="18"/>
          <w:rtl/>
        </w:rPr>
        <w:t>הרמב"ם</w:t>
      </w:r>
      <w:r w:rsidRPr="00184065">
        <w:rPr>
          <w:rFonts w:hint="cs"/>
          <w:sz w:val="18"/>
          <w:szCs w:val="18"/>
          <w:rtl/>
        </w:rPr>
        <w:t xml:space="preserve"> שצריך לברך על רפואה מכל חולי, דהיינו אפילו כאב ראש שלא נפל מחמתו למשכב, אך הבית יוסף הדגיש שמדובר על חולי שנפל מחמתו למשכב, ושכך כתב הרמב"ן.</w:t>
      </w:r>
    </w:p>
  </w:footnote>
  <w:footnote w:id="515">
    <w:p w14:paraId="768F45B6" w14:textId="77777777" w:rsidR="00DF652D" w:rsidRDefault="00DF652D" w:rsidP="00DF652D">
      <w:pPr>
        <w:pStyle w:val="a4"/>
      </w:pPr>
      <w:r w:rsidRPr="00B47C5B">
        <w:rPr>
          <w:rStyle w:val="a6"/>
          <w:sz w:val="18"/>
          <w:szCs w:val="18"/>
        </w:rPr>
        <w:footnoteRef/>
      </w:r>
      <w:r w:rsidRPr="00B47C5B">
        <w:rPr>
          <w:sz w:val="18"/>
          <w:szCs w:val="18"/>
          <w:rtl/>
        </w:rPr>
        <w:t xml:space="preserve"> </w:t>
      </w:r>
      <w:r w:rsidRPr="00E16D7E">
        <w:rPr>
          <w:rFonts w:hint="cs"/>
          <w:b/>
          <w:bCs/>
          <w:sz w:val="18"/>
          <w:szCs w:val="18"/>
          <w:rtl/>
        </w:rPr>
        <w:t>שעה"צ</w:t>
      </w:r>
      <w:r>
        <w:rPr>
          <w:rFonts w:hint="cs"/>
          <w:sz w:val="18"/>
          <w:szCs w:val="18"/>
          <w:rtl/>
        </w:rPr>
        <w:t xml:space="preserve"> מביא מחלוקת אחרונים האם מי ששוהה בעיר כמה ימים יברך, ומשמע שמסקנתו לא לברך אף בכה"ג.</w:t>
      </w:r>
    </w:p>
  </w:footnote>
  <w:footnote w:id="516">
    <w:p w14:paraId="71725F56" w14:textId="77777777" w:rsidR="00DF652D" w:rsidRDefault="00DF652D" w:rsidP="00DF652D">
      <w:pPr>
        <w:pStyle w:val="a4"/>
      </w:pPr>
      <w:r w:rsidRPr="00F657ED">
        <w:rPr>
          <w:rStyle w:val="a6"/>
          <w:sz w:val="18"/>
          <w:szCs w:val="18"/>
        </w:rPr>
        <w:footnoteRef/>
      </w:r>
      <w:r w:rsidRPr="00F657ED">
        <w:rPr>
          <w:sz w:val="18"/>
          <w:szCs w:val="18"/>
          <w:rtl/>
        </w:rPr>
        <w:t xml:space="preserve"> </w:t>
      </w:r>
      <w:r w:rsidRPr="00F657ED">
        <w:rPr>
          <w:rFonts w:hint="cs"/>
          <w:b/>
          <w:bCs/>
          <w:sz w:val="18"/>
          <w:szCs w:val="18"/>
          <w:rtl/>
        </w:rPr>
        <w:t>טעם</w:t>
      </w:r>
      <w:r w:rsidRPr="00F657ED">
        <w:rPr>
          <w:rFonts w:hint="cs"/>
          <w:sz w:val="18"/>
          <w:szCs w:val="18"/>
          <w:rtl/>
        </w:rPr>
        <w:t xml:space="preserve"> </w:t>
      </w:r>
      <w:r w:rsidRPr="00F657ED">
        <w:rPr>
          <w:rFonts w:hint="cs"/>
          <w:sz w:val="16"/>
          <w:szCs w:val="16"/>
          <w:rtl/>
        </w:rPr>
        <w:t>(</w:t>
      </w:r>
      <w:r w:rsidRPr="00F657ED">
        <w:rPr>
          <w:rFonts w:hint="cs"/>
          <w:b/>
          <w:bCs/>
          <w:sz w:val="16"/>
          <w:szCs w:val="16"/>
          <w:rtl/>
        </w:rPr>
        <w:t>פס"ת</w:t>
      </w:r>
      <w:r w:rsidRPr="00F657ED">
        <w:rPr>
          <w:rFonts w:hint="cs"/>
          <w:sz w:val="16"/>
          <w:szCs w:val="16"/>
          <w:rtl/>
        </w:rPr>
        <w:t xml:space="preserve">) </w:t>
      </w:r>
      <w:r w:rsidRPr="00F657ED">
        <w:rPr>
          <w:sz w:val="18"/>
          <w:szCs w:val="18"/>
          <w:rtl/>
        </w:rPr>
        <w:t>–</w:t>
      </w:r>
      <w:r w:rsidRPr="00F657ED">
        <w:rPr>
          <w:rFonts w:hint="cs"/>
          <w:sz w:val="18"/>
          <w:szCs w:val="18"/>
          <w:rtl/>
        </w:rPr>
        <w:t xml:space="preserve"> מפני שאינו יכול לומר בנוסח הברכה 'לחייבים', משום שאינו חייב שהרי לא הגיע לגיל מצוות. ואין מהכבוד שיאמר על אביו 'חייב'. וכן האב לא יברך עבור בנו, וכן פשט המנהג ברוב הקהילות. אך לפי טעם זה, קטן שנכנס לצרה והגדיל לאחר שיצא ממנה, יברך.</w:t>
      </w:r>
    </w:p>
  </w:footnote>
  <w:footnote w:id="517">
    <w:p w14:paraId="4BC048C6" w14:textId="77777777" w:rsidR="00DF652D" w:rsidRDefault="00DF652D" w:rsidP="00DF652D">
      <w:pPr>
        <w:pStyle w:val="a4"/>
        <w:rPr>
          <w:rtl/>
        </w:rPr>
      </w:pPr>
      <w:r w:rsidRPr="005F2023">
        <w:rPr>
          <w:rStyle w:val="a6"/>
          <w:sz w:val="18"/>
          <w:szCs w:val="18"/>
        </w:rPr>
        <w:footnoteRef/>
      </w:r>
      <w:r w:rsidRPr="005F2023">
        <w:rPr>
          <w:sz w:val="18"/>
          <w:szCs w:val="18"/>
          <w:rtl/>
        </w:rPr>
        <w:t xml:space="preserve"> </w:t>
      </w:r>
      <w:r w:rsidRPr="005F2023">
        <w:rPr>
          <w:rFonts w:hint="cs"/>
          <w:b/>
          <w:bCs/>
          <w:sz w:val="18"/>
          <w:szCs w:val="18"/>
          <w:rtl/>
        </w:rPr>
        <w:t>פס"ת</w:t>
      </w:r>
      <w:r w:rsidRPr="005F2023">
        <w:rPr>
          <w:rFonts w:hint="cs"/>
          <w:sz w:val="18"/>
          <w:szCs w:val="18"/>
          <w:rtl/>
        </w:rPr>
        <w:t xml:space="preserve"> </w:t>
      </w:r>
      <w:r w:rsidRPr="005F2023">
        <w:rPr>
          <w:sz w:val="18"/>
          <w:szCs w:val="18"/>
          <w:rtl/>
        </w:rPr>
        <w:t>–</w:t>
      </w:r>
      <w:r w:rsidRPr="005F2023">
        <w:rPr>
          <w:rFonts w:hint="cs"/>
          <w:sz w:val="18"/>
          <w:szCs w:val="18"/>
          <w:rtl/>
        </w:rPr>
        <w:t xml:space="preserve"> האחרונים דחו עצה זו, וכן </w:t>
      </w:r>
      <w:r>
        <w:rPr>
          <w:rFonts w:hint="cs"/>
          <w:sz w:val="18"/>
          <w:szCs w:val="18"/>
          <w:rtl/>
        </w:rPr>
        <w:t>לא נהגו לברך במניין נשים</w:t>
      </w:r>
      <w:r w:rsidRPr="005F2023">
        <w:rPr>
          <w:rFonts w:hint="cs"/>
          <w:sz w:val="18"/>
          <w:szCs w:val="18"/>
          <w:rtl/>
        </w:rPr>
        <w:t xml:space="preserve">. הטעם לכך הוא, מפני שחוששים לדעה הסוברת </w:t>
      </w:r>
      <w:r w:rsidRPr="00372095">
        <w:rPr>
          <w:rFonts w:hint="cs"/>
          <w:sz w:val="16"/>
          <w:szCs w:val="16"/>
          <w:rtl/>
        </w:rPr>
        <w:t xml:space="preserve">(סעיף ג') </w:t>
      </w:r>
      <w:r>
        <w:rPr>
          <w:rFonts w:hint="cs"/>
          <w:sz w:val="18"/>
          <w:szCs w:val="18"/>
          <w:rtl/>
        </w:rPr>
        <w:t>שבברכה ללא מניין אינו יוצא ידי חובה</w:t>
      </w:r>
      <w:r w:rsidRPr="005F2023">
        <w:rPr>
          <w:rFonts w:hint="cs"/>
          <w:sz w:val="18"/>
          <w:szCs w:val="18"/>
          <w:rtl/>
        </w:rPr>
        <w:t xml:space="preserve">, ונשים אינם בכל מניין </w:t>
      </w:r>
      <w:r w:rsidRPr="005F2023">
        <w:rPr>
          <w:rFonts w:hint="cs"/>
          <w:sz w:val="16"/>
          <w:szCs w:val="16"/>
          <w:rtl/>
        </w:rPr>
        <w:t xml:space="preserve">(אך המ"ב </w:t>
      </w:r>
      <w:r>
        <w:rPr>
          <w:rFonts w:hint="cs"/>
          <w:sz w:val="16"/>
          <w:szCs w:val="16"/>
          <w:rtl/>
        </w:rPr>
        <w:t xml:space="preserve">סובר </w:t>
      </w:r>
      <w:r w:rsidRPr="005F2023">
        <w:rPr>
          <w:rFonts w:hint="cs"/>
          <w:sz w:val="16"/>
          <w:szCs w:val="16"/>
          <w:rtl/>
        </w:rPr>
        <w:t>שמניין לברכת הגומל הוא רק לכתחילה ואינו מעכב)</w:t>
      </w:r>
      <w:r w:rsidRPr="005F2023">
        <w:rPr>
          <w:rFonts w:hint="cs"/>
          <w:sz w:val="18"/>
          <w:szCs w:val="18"/>
          <w:rtl/>
        </w:rPr>
        <w:t xml:space="preserve">. </w:t>
      </w:r>
      <w:r>
        <w:rPr>
          <w:sz w:val="18"/>
          <w:szCs w:val="18"/>
          <w:rtl/>
        </w:rPr>
        <w:br/>
      </w:r>
      <w:r w:rsidRPr="005F2023">
        <w:rPr>
          <w:rFonts w:hint="cs"/>
          <w:sz w:val="18"/>
          <w:szCs w:val="18"/>
          <w:rtl/>
        </w:rPr>
        <w:t>ולמעשה, בקרב רבים המנהג הוא שאשה מברכת הגומל, אך יש נוהגים שהאשה עונה בבית הכנסת על 'ברכו' ומכוונת להודות לה' על הטוב שגמל עמה.</w:t>
      </w:r>
    </w:p>
  </w:footnote>
  <w:footnote w:id="518">
    <w:p w14:paraId="2AB4A860" w14:textId="77777777" w:rsidR="00DF652D" w:rsidRDefault="00DF652D" w:rsidP="00DF652D">
      <w:pPr>
        <w:pStyle w:val="a4"/>
      </w:pPr>
      <w:r w:rsidRPr="00620A97">
        <w:rPr>
          <w:rStyle w:val="a6"/>
          <w:sz w:val="18"/>
          <w:szCs w:val="18"/>
        </w:rPr>
        <w:footnoteRef/>
      </w:r>
      <w:r w:rsidRPr="00620A97">
        <w:rPr>
          <w:sz w:val="18"/>
          <w:szCs w:val="18"/>
          <w:rtl/>
        </w:rPr>
        <w:t xml:space="preserve"> </w:t>
      </w:r>
      <w:r w:rsidRPr="00620A97">
        <w:rPr>
          <w:rFonts w:hint="cs"/>
          <w:b/>
          <w:bCs/>
          <w:sz w:val="18"/>
          <w:szCs w:val="18"/>
          <w:rtl/>
        </w:rPr>
        <w:t>הביה"ל</w:t>
      </w:r>
      <w:r w:rsidRPr="00620A97">
        <w:rPr>
          <w:rFonts w:hint="cs"/>
          <w:sz w:val="18"/>
          <w:szCs w:val="18"/>
          <w:rtl/>
        </w:rPr>
        <w:t xml:space="preserve"> דוחה סברה זו למעשה, וטוען שאף בכה"ג צריך לברך. טעמו </w:t>
      </w:r>
      <w:r w:rsidRPr="00620A97">
        <w:rPr>
          <w:sz w:val="18"/>
          <w:szCs w:val="18"/>
          <w:rtl/>
        </w:rPr>
        <w:t>–</w:t>
      </w:r>
      <w:r w:rsidRPr="00620A97">
        <w:rPr>
          <w:rFonts w:hint="cs"/>
          <w:sz w:val="18"/>
          <w:szCs w:val="18"/>
          <w:rtl/>
        </w:rPr>
        <w:t xml:space="preserve"> עצם העובדה שלא גזרו עליו מוות, היא עצמה מחייבת אותו להודות ולברך. ונראה שהוא מדבר במקום שקיים גזר דין מוות וכן קיים עונש של מאסר, ומפני שהנידון קיבל את עונש המאסר ולא את עונש המוות, עליו להודות ולברך. אך לדידן, שפיר יש לומר שאינו צריך לברך לפי סברת המג"א, כיוון שעונש מיתה אינו קיים.</w:t>
      </w:r>
    </w:p>
  </w:footnote>
  <w:footnote w:id="519">
    <w:p w14:paraId="6FAC398C" w14:textId="77777777" w:rsidR="00DF652D" w:rsidRDefault="00DF652D" w:rsidP="00DF652D">
      <w:pPr>
        <w:pStyle w:val="a4"/>
        <w:rPr>
          <w:rtl/>
        </w:rPr>
      </w:pPr>
      <w:r w:rsidRPr="00CF58E6">
        <w:rPr>
          <w:rStyle w:val="a6"/>
          <w:sz w:val="18"/>
          <w:szCs w:val="18"/>
        </w:rPr>
        <w:footnoteRef/>
      </w:r>
      <w:r w:rsidRPr="00CF58E6">
        <w:rPr>
          <w:sz w:val="18"/>
          <w:szCs w:val="18"/>
          <w:rtl/>
        </w:rPr>
        <w:t xml:space="preserve"> </w:t>
      </w:r>
      <w:r w:rsidRPr="00CF58E6">
        <w:rPr>
          <w:rFonts w:hint="cs"/>
          <w:sz w:val="18"/>
          <w:szCs w:val="18"/>
          <w:rtl/>
        </w:rPr>
        <w:t xml:space="preserve">ויש מהאחרונים שטוענים שאף </w:t>
      </w:r>
      <w:r w:rsidRPr="00CF58E6">
        <w:rPr>
          <w:rFonts w:hint="cs"/>
          <w:b/>
          <w:bCs/>
          <w:sz w:val="18"/>
          <w:szCs w:val="18"/>
          <w:rtl/>
        </w:rPr>
        <w:t>המג"א</w:t>
      </w:r>
      <w:r w:rsidRPr="00CF58E6">
        <w:rPr>
          <w:rFonts w:hint="cs"/>
          <w:sz w:val="18"/>
          <w:szCs w:val="18"/>
          <w:rtl/>
        </w:rPr>
        <w:t xml:space="preserve"> כתב זאת רק למנהג שאין מברכים על נסיעה מעיר לעיר, אך למנהג שאף על נסיעה מעיר לעיר יש לברך, וכן על חולי כלשהוא יש לברך, הוא הדין בכה"ג שצריך לברך.</w:t>
      </w:r>
      <w:r>
        <w:rPr>
          <w:rtl/>
        </w:rPr>
        <w:br/>
      </w:r>
      <w:r w:rsidRPr="00CF58E6">
        <w:rPr>
          <w:rFonts w:hint="cs"/>
          <w:sz w:val="18"/>
          <w:szCs w:val="18"/>
          <w:rtl/>
        </w:rPr>
        <w:t xml:space="preserve">ברם, </w:t>
      </w:r>
      <w:r w:rsidRPr="00CF58E6">
        <w:rPr>
          <w:rFonts w:hint="cs"/>
          <w:b/>
          <w:bCs/>
          <w:sz w:val="18"/>
          <w:szCs w:val="18"/>
          <w:rtl/>
        </w:rPr>
        <w:t>הביה"ל</w:t>
      </w:r>
      <w:r w:rsidRPr="00CF58E6">
        <w:rPr>
          <w:rFonts w:hint="cs"/>
          <w:sz w:val="18"/>
          <w:szCs w:val="18"/>
          <w:rtl/>
        </w:rPr>
        <w:t xml:space="preserve"> דוחה, מכיוון שהמג"א כתב כאן את דבריו בסתמא ולא סייג שדבריו רק לחד מ"ד.</w:t>
      </w:r>
      <w:r w:rsidRPr="00CF58E6">
        <w:rPr>
          <w:sz w:val="18"/>
          <w:szCs w:val="18"/>
          <w:rtl/>
        </w:rPr>
        <w:br/>
      </w:r>
      <w:r w:rsidRPr="00CF58E6">
        <w:rPr>
          <w:rFonts w:hint="cs"/>
          <w:sz w:val="18"/>
          <w:szCs w:val="18"/>
          <w:rtl/>
        </w:rPr>
        <w:t xml:space="preserve">ועוד, לקמן </w:t>
      </w:r>
      <w:r w:rsidRPr="00CF58E6">
        <w:rPr>
          <w:rFonts w:hint="cs"/>
          <w:b/>
          <w:bCs/>
          <w:sz w:val="18"/>
          <w:szCs w:val="18"/>
          <w:rtl/>
        </w:rPr>
        <w:t>המג"א</w:t>
      </w:r>
      <w:r w:rsidRPr="00CF58E6">
        <w:rPr>
          <w:rFonts w:hint="cs"/>
          <w:sz w:val="18"/>
          <w:szCs w:val="18"/>
          <w:rtl/>
        </w:rPr>
        <w:t xml:space="preserve"> נוטה לשיטה שצריך לברך גם על נסיעה מעיר לעיר וגם על רפואה ממיחוש כלשהוא, ואעפ"כ פסק כאן בסתם שאין לברך כשהיה חבוש מחמת ממון, אלא על כורחך שס"ל כן לדינא אליבא דכו"ע.</w:t>
      </w:r>
    </w:p>
  </w:footnote>
  <w:footnote w:id="520">
    <w:p w14:paraId="3D28A56C" w14:textId="77777777" w:rsidR="00DF652D" w:rsidRDefault="00DF652D" w:rsidP="00DF652D">
      <w:pPr>
        <w:pStyle w:val="a4"/>
      </w:pPr>
      <w:r w:rsidRPr="00044199">
        <w:rPr>
          <w:rStyle w:val="a6"/>
          <w:sz w:val="18"/>
          <w:szCs w:val="18"/>
        </w:rPr>
        <w:footnoteRef/>
      </w:r>
      <w:r w:rsidRPr="00044199">
        <w:rPr>
          <w:sz w:val="18"/>
          <w:szCs w:val="18"/>
          <w:rtl/>
        </w:rPr>
        <w:t xml:space="preserve"> </w:t>
      </w:r>
      <w:r w:rsidRPr="00044199">
        <w:rPr>
          <w:rFonts w:hint="cs"/>
          <w:sz w:val="18"/>
          <w:szCs w:val="18"/>
          <w:rtl/>
        </w:rPr>
        <w:t>מלבד במקום שגם מי שחבוש על עסקי ממון נמצא בסכנת חיים, שאף הוא צריך לברך.</w:t>
      </w:r>
    </w:p>
  </w:footnote>
  <w:footnote w:id="521">
    <w:p w14:paraId="5B5EF9EC" w14:textId="77777777" w:rsidR="00DF652D" w:rsidRDefault="00DF652D" w:rsidP="00DF652D">
      <w:pPr>
        <w:pStyle w:val="a4"/>
      </w:pPr>
      <w:r w:rsidRPr="00C17F5E">
        <w:rPr>
          <w:rStyle w:val="a6"/>
          <w:sz w:val="18"/>
          <w:szCs w:val="18"/>
        </w:rPr>
        <w:footnoteRef/>
      </w:r>
      <w:r w:rsidRPr="00C17F5E">
        <w:rPr>
          <w:sz w:val="18"/>
          <w:szCs w:val="18"/>
          <w:rtl/>
        </w:rPr>
        <w:t xml:space="preserve"> </w:t>
      </w:r>
      <w:r w:rsidRPr="00C17F5E">
        <w:rPr>
          <w:rFonts w:hint="cs"/>
          <w:b/>
          <w:bCs/>
          <w:sz w:val="18"/>
          <w:szCs w:val="18"/>
          <w:rtl/>
        </w:rPr>
        <w:t>כסף משנה</w:t>
      </w:r>
      <w:r w:rsidRPr="00C17F5E">
        <w:rPr>
          <w:rFonts w:hint="cs"/>
          <w:sz w:val="18"/>
          <w:szCs w:val="18"/>
          <w:rtl/>
        </w:rPr>
        <w:t xml:space="preserve"> </w:t>
      </w:r>
      <w:r w:rsidRPr="00C17F5E">
        <w:rPr>
          <w:sz w:val="18"/>
          <w:szCs w:val="18"/>
          <w:rtl/>
        </w:rPr>
        <w:t>–</w:t>
      </w:r>
      <w:r w:rsidRPr="00C17F5E">
        <w:rPr>
          <w:rFonts w:hint="cs"/>
          <w:sz w:val="18"/>
          <w:szCs w:val="18"/>
          <w:rtl/>
        </w:rPr>
        <w:t xml:space="preserve"> צ"ע מניין למד </w:t>
      </w:r>
      <w:r w:rsidRPr="00C17F5E">
        <w:rPr>
          <w:rFonts w:hint="cs"/>
          <w:b/>
          <w:bCs/>
          <w:sz w:val="18"/>
          <w:szCs w:val="18"/>
          <w:rtl/>
        </w:rPr>
        <w:t>הרמב"ם</w:t>
      </w:r>
      <w:r w:rsidRPr="00C17F5E">
        <w:rPr>
          <w:rFonts w:hint="cs"/>
          <w:sz w:val="18"/>
          <w:szCs w:val="18"/>
          <w:rtl/>
        </w:rPr>
        <w:t xml:space="preserve"> דין זה.</w:t>
      </w:r>
    </w:p>
  </w:footnote>
  <w:footnote w:id="522">
    <w:p w14:paraId="65A6BCD5" w14:textId="77777777" w:rsidR="00DF652D" w:rsidRDefault="00DF652D" w:rsidP="00DF652D">
      <w:pPr>
        <w:pStyle w:val="a4"/>
      </w:pPr>
      <w:r w:rsidRPr="00FA72C3">
        <w:rPr>
          <w:rStyle w:val="a6"/>
          <w:sz w:val="18"/>
          <w:szCs w:val="18"/>
        </w:rPr>
        <w:footnoteRef/>
      </w:r>
      <w:r w:rsidRPr="00FA72C3">
        <w:rPr>
          <w:sz w:val="18"/>
          <w:szCs w:val="18"/>
          <w:rtl/>
        </w:rPr>
        <w:t xml:space="preserve"> </w:t>
      </w:r>
      <w:r w:rsidRPr="00FA72C3">
        <w:rPr>
          <w:rFonts w:hint="cs"/>
          <w:sz w:val="18"/>
          <w:szCs w:val="18"/>
          <w:rtl/>
        </w:rPr>
        <w:t xml:space="preserve">קשה, מאי חומרה היא, לכאורה זו קולא שאינו מחוייב לברך עד שיש שניים עשר? </w:t>
      </w:r>
      <w:r>
        <w:rPr>
          <w:sz w:val="18"/>
          <w:szCs w:val="18"/>
          <w:rtl/>
        </w:rPr>
        <w:br/>
      </w:r>
      <w:r w:rsidRPr="00FA72C3">
        <w:rPr>
          <w:rFonts w:hint="cs"/>
          <w:sz w:val="18"/>
          <w:szCs w:val="18"/>
          <w:rtl/>
        </w:rPr>
        <w:t>ויש לומר - זו חומרה, מכיוון שאינו יוצא ידי חובת ברכה אם בירך בפני עשרה.</w:t>
      </w:r>
    </w:p>
  </w:footnote>
  <w:footnote w:id="523">
    <w:p w14:paraId="48A71903" w14:textId="77777777" w:rsidR="00DF652D" w:rsidRDefault="00DF652D" w:rsidP="00DF652D">
      <w:pPr>
        <w:pStyle w:val="a4"/>
      </w:pPr>
      <w:r w:rsidRPr="002B13EA">
        <w:rPr>
          <w:rStyle w:val="a6"/>
          <w:sz w:val="18"/>
          <w:szCs w:val="18"/>
        </w:rPr>
        <w:footnoteRef/>
      </w:r>
      <w:r w:rsidRPr="002B13EA">
        <w:rPr>
          <w:sz w:val="18"/>
          <w:szCs w:val="18"/>
          <w:rtl/>
        </w:rPr>
        <w:t xml:space="preserve"> </w:t>
      </w:r>
      <w:r w:rsidRPr="002B13EA">
        <w:rPr>
          <w:rFonts w:hint="cs"/>
          <w:sz w:val="18"/>
          <w:szCs w:val="18"/>
          <w:rtl/>
        </w:rPr>
        <w:t xml:space="preserve">וכן דעת </w:t>
      </w:r>
      <w:r w:rsidRPr="002B13EA">
        <w:rPr>
          <w:rFonts w:hint="cs"/>
          <w:b/>
          <w:bCs/>
          <w:sz w:val="18"/>
          <w:szCs w:val="18"/>
          <w:rtl/>
        </w:rPr>
        <w:t>הב"ח</w:t>
      </w:r>
      <w:r w:rsidRPr="002B13EA">
        <w:rPr>
          <w:rFonts w:hint="cs"/>
          <w:sz w:val="18"/>
          <w:szCs w:val="18"/>
          <w:rtl/>
        </w:rPr>
        <w:t xml:space="preserve">, והוכיח מהתלמוד שכך היא הכוונה כשנאמר דין בלשון "צריך". </w:t>
      </w:r>
      <w:r w:rsidRPr="002B13EA">
        <w:rPr>
          <w:sz w:val="18"/>
          <w:szCs w:val="18"/>
          <w:rtl/>
        </w:rPr>
        <w:br/>
      </w:r>
      <w:r w:rsidRPr="002B13EA">
        <w:rPr>
          <w:rFonts w:hint="cs"/>
          <w:sz w:val="18"/>
          <w:szCs w:val="18"/>
          <w:rtl/>
        </w:rPr>
        <w:t xml:space="preserve">לעומת זאת, עיין </w:t>
      </w:r>
      <w:r w:rsidRPr="002B13EA">
        <w:rPr>
          <w:rFonts w:hint="cs"/>
          <w:b/>
          <w:bCs/>
          <w:sz w:val="18"/>
          <w:szCs w:val="18"/>
          <w:rtl/>
        </w:rPr>
        <w:t>בפרישה</w:t>
      </w:r>
      <w:r w:rsidRPr="002B13EA">
        <w:rPr>
          <w:rFonts w:hint="cs"/>
          <w:sz w:val="18"/>
          <w:szCs w:val="18"/>
          <w:rtl/>
        </w:rPr>
        <w:t xml:space="preserve"> שכתב </w:t>
      </w:r>
      <w:r>
        <w:rPr>
          <w:rFonts w:hint="cs"/>
          <w:sz w:val="18"/>
          <w:szCs w:val="18"/>
          <w:rtl/>
        </w:rPr>
        <w:t>ש</w:t>
      </w:r>
      <w:r w:rsidRPr="002B13EA">
        <w:rPr>
          <w:rFonts w:hint="cs"/>
          <w:sz w:val="18"/>
          <w:szCs w:val="18"/>
          <w:rtl/>
        </w:rPr>
        <w:t xml:space="preserve">אכן קושיית </w:t>
      </w:r>
      <w:r w:rsidRPr="002B13EA">
        <w:rPr>
          <w:rFonts w:hint="cs"/>
          <w:b/>
          <w:bCs/>
          <w:sz w:val="18"/>
          <w:szCs w:val="18"/>
          <w:rtl/>
        </w:rPr>
        <w:t xml:space="preserve">הב"י </w:t>
      </w:r>
      <w:r w:rsidRPr="002B13EA">
        <w:rPr>
          <w:rFonts w:hint="cs"/>
          <w:sz w:val="18"/>
          <w:szCs w:val="18"/>
          <w:rtl/>
        </w:rPr>
        <w:t xml:space="preserve">על </w:t>
      </w:r>
      <w:r w:rsidRPr="002B13EA">
        <w:rPr>
          <w:rFonts w:hint="cs"/>
          <w:b/>
          <w:bCs/>
          <w:sz w:val="18"/>
          <w:szCs w:val="18"/>
          <w:rtl/>
        </w:rPr>
        <w:t>הטור</w:t>
      </w:r>
      <w:r w:rsidRPr="002B13EA">
        <w:rPr>
          <w:rFonts w:hint="cs"/>
          <w:sz w:val="18"/>
          <w:szCs w:val="18"/>
          <w:rtl/>
        </w:rPr>
        <w:t xml:space="preserve"> היא קושיה חזקה, וכתב לפרש את הסוגיה באופן שלא תקשה על הטור, ולא זכיתי להבין את דבריו.</w:t>
      </w:r>
    </w:p>
  </w:footnote>
  <w:footnote w:id="524">
    <w:p w14:paraId="4D775591" w14:textId="77777777" w:rsidR="00DF652D" w:rsidRDefault="00DF652D" w:rsidP="00DF652D">
      <w:pPr>
        <w:pStyle w:val="a4"/>
      </w:pPr>
      <w:r w:rsidRPr="00E30286">
        <w:rPr>
          <w:rStyle w:val="a6"/>
          <w:sz w:val="18"/>
          <w:szCs w:val="18"/>
        </w:rPr>
        <w:footnoteRef/>
      </w:r>
      <w:r w:rsidRPr="00E30286">
        <w:rPr>
          <w:sz w:val="18"/>
          <w:szCs w:val="18"/>
          <w:rtl/>
        </w:rPr>
        <w:t xml:space="preserve"> </w:t>
      </w:r>
      <w:r w:rsidRPr="00E30286">
        <w:rPr>
          <w:rFonts w:hint="cs"/>
          <w:b/>
          <w:bCs/>
          <w:sz w:val="18"/>
          <w:szCs w:val="18"/>
          <w:rtl/>
        </w:rPr>
        <w:t xml:space="preserve">שעה"צ </w:t>
      </w:r>
      <w:r w:rsidRPr="00E30286">
        <w:rPr>
          <w:sz w:val="18"/>
          <w:szCs w:val="18"/>
          <w:rtl/>
        </w:rPr>
        <w:t>–</w:t>
      </w:r>
      <w:r w:rsidRPr="00E30286">
        <w:rPr>
          <w:rFonts w:hint="cs"/>
          <w:sz w:val="18"/>
          <w:szCs w:val="18"/>
          <w:rtl/>
        </w:rPr>
        <w:t xml:space="preserve"> כך כתב </w:t>
      </w:r>
      <w:r w:rsidRPr="00E30286">
        <w:rPr>
          <w:rFonts w:hint="cs"/>
          <w:b/>
          <w:bCs/>
          <w:sz w:val="18"/>
          <w:szCs w:val="18"/>
          <w:rtl/>
        </w:rPr>
        <w:t>הבאר היטב</w:t>
      </w:r>
      <w:r w:rsidRPr="00E30286">
        <w:rPr>
          <w:rFonts w:hint="cs"/>
          <w:sz w:val="18"/>
          <w:szCs w:val="18"/>
          <w:rtl/>
        </w:rPr>
        <w:t xml:space="preserve"> בשם האחרונים. ואע"פ</w:t>
      </w:r>
      <w:r w:rsidRPr="00E30286">
        <w:rPr>
          <w:rFonts w:hint="cs"/>
          <w:b/>
          <w:bCs/>
          <w:sz w:val="18"/>
          <w:szCs w:val="18"/>
          <w:rtl/>
        </w:rPr>
        <w:t xml:space="preserve"> שראנ"ח</w:t>
      </w:r>
      <w:r w:rsidRPr="00E30286">
        <w:rPr>
          <w:rFonts w:hint="cs"/>
          <w:sz w:val="18"/>
          <w:szCs w:val="18"/>
          <w:rtl/>
        </w:rPr>
        <w:t xml:space="preserve"> ועוד אחרונים חולקים וסוברים שהמברך עצמו אינו מצטרף, מכל מקום אין הלכה כמותם. הטעם לכך הוא, מפני שחיוב עשרה לברכה נלמד מהפסוק "וירוממהו </w:t>
      </w:r>
      <w:r>
        <w:rPr>
          <w:rFonts w:hint="cs"/>
          <w:sz w:val="18"/>
          <w:szCs w:val="18"/>
          <w:rtl/>
        </w:rPr>
        <w:t>ב</w:t>
      </w:r>
      <w:r w:rsidRPr="00E30286">
        <w:rPr>
          <w:rFonts w:hint="cs"/>
          <w:sz w:val="18"/>
          <w:szCs w:val="18"/>
          <w:rtl/>
        </w:rPr>
        <w:t xml:space="preserve">קהל עם", וגם הלימוד לגבי ברכת חתנים נלמד </w:t>
      </w:r>
      <w:r w:rsidRPr="00E30286">
        <w:rPr>
          <w:rFonts w:hint="cs"/>
          <w:sz w:val="16"/>
          <w:szCs w:val="16"/>
          <w:rtl/>
        </w:rPr>
        <w:t>(לאח</w:t>
      </w:r>
      <w:r>
        <w:rPr>
          <w:rFonts w:hint="cs"/>
          <w:sz w:val="16"/>
          <w:szCs w:val="16"/>
          <w:rtl/>
        </w:rPr>
        <w:t>ת</w:t>
      </w:r>
      <w:r w:rsidRPr="00E30286">
        <w:rPr>
          <w:rFonts w:hint="cs"/>
          <w:sz w:val="16"/>
          <w:szCs w:val="16"/>
          <w:rtl/>
        </w:rPr>
        <w:t xml:space="preserve"> השיטות) </w:t>
      </w:r>
      <w:r w:rsidRPr="00E30286">
        <w:rPr>
          <w:rFonts w:hint="cs"/>
          <w:sz w:val="18"/>
          <w:szCs w:val="18"/>
          <w:rtl/>
        </w:rPr>
        <w:t>מהפסוק "</w:t>
      </w:r>
      <w:r>
        <w:rPr>
          <w:rFonts w:hint="cs"/>
          <w:sz w:val="18"/>
          <w:szCs w:val="18"/>
          <w:rtl/>
        </w:rPr>
        <w:t>ב</w:t>
      </w:r>
      <w:r w:rsidRPr="00E30286">
        <w:rPr>
          <w:rFonts w:hint="cs"/>
          <w:sz w:val="18"/>
          <w:szCs w:val="18"/>
          <w:rtl/>
        </w:rPr>
        <w:t xml:space="preserve">מקהלות ברכו ה'", </w:t>
      </w:r>
      <w:r>
        <w:rPr>
          <w:rFonts w:hint="cs"/>
          <w:sz w:val="18"/>
          <w:szCs w:val="18"/>
          <w:rtl/>
        </w:rPr>
        <w:t>וקיי"ל</w:t>
      </w:r>
      <w:r w:rsidRPr="00E30286">
        <w:rPr>
          <w:rFonts w:hint="cs"/>
          <w:sz w:val="18"/>
          <w:szCs w:val="18"/>
          <w:rtl/>
        </w:rPr>
        <w:t xml:space="preserve"> </w:t>
      </w:r>
      <w:r>
        <w:rPr>
          <w:rFonts w:hint="cs"/>
          <w:sz w:val="18"/>
          <w:szCs w:val="18"/>
          <w:rtl/>
        </w:rPr>
        <w:t>ש</w:t>
      </w:r>
      <w:r w:rsidRPr="00E30286">
        <w:rPr>
          <w:rFonts w:hint="cs"/>
          <w:sz w:val="18"/>
          <w:szCs w:val="18"/>
          <w:rtl/>
        </w:rPr>
        <w:t xml:space="preserve">חתן מצטרף למניין. ומכיוון שאופן הלימוד לחיוב עשרה בשתי הברכות זהה, יש לומר שגם לעניין הדין יש שוויון ביניהן. </w:t>
      </w:r>
      <w:r>
        <w:rPr>
          <w:sz w:val="18"/>
          <w:szCs w:val="18"/>
          <w:rtl/>
        </w:rPr>
        <w:br/>
      </w:r>
      <w:r w:rsidRPr="00E30286">
        <w:rPr>
          <w:rFonts w:hint="cs"/>
          <w:sz w:val="18"/>
          <w:szCs w:val="18"/>
          <w:rtl/>
        </w:rPr>
        <w:t>ועוד, ברכה זו קלה טפי מברכת חתנים, שהרי לדעת הטור דין עשרה הוא רק לכתחילה.</w:t>
      </w:r>
      <w:r w:rsidRPr="00E30286">
        <w:rPr>
          <w:sz w:val="18"/>
          <w:szCs w:val="18"/>
          <w:rtl/>
        </w:rPr>
        <w:br/>
      </w:r>
      <w:r w:rsidRPr="00E30286">
        <w:rPr>
          <w:rFonts w:hint="cs"/>
          <w:sz w:val="18"/>
          <w:szCs w:val="18"/>
          <w:rtl/>
        </w:rPr>
        <w:t>ועוד, כך משמע מלשון המחבר שכתב שנהגו לברך לאחר קריאת התורה, ולא חילק בין מניין מצומצם למניין מרווח, על כורחך כדאמרן.</w:t>
      </w:r>
    </w:p>
  </w:footnote>
  <w:footnote w:id="525">
    <w:p w14:paraId="761A6E78" w14:textId="77777777" w:rsidR="00DF652D" w:rsidRDefault="00DF652D" w:rsidP="00DF652D">
      <w:pPr>
        <w:pStyle w:val="a4"/>
      </w:pPr>
      <w:r w:rsidRPr="00902CFA">
        <w:rPr>
          <w:rStyle w:val="a6"/>
          <w:sz w:val="18"/>
          <w:szCs w:val="18"/>
        </w:rPr>
        <w:footnoteRef/>
      </w:r>
      <w:r w:rsidRPr="00902CFA">
        <w:rPr>
          <w:sz w:val="18"/>
          <w:szCs w:val="18"/>
          <w:rtl/>
        </w:rPr>
        <w:t xml:space="preserve"> </w:t>
      </w:r>
      <w:r w:rsidRPr="00902CFA">
        <w:rPr>
          <w:rFonts w:hint="cs"/>
          <w:b/>
          <w:bCs/>
          <w:sz w:val="18"/>
          <w:szCs w:val="18"/>
          <w:rtl/>
        </w:rPr>
        <w:t>פרישה</w:t>
      </w:r>
      <w:r w:rsidRPr="00902CFA">
        <w:rPr>
          <w:rFonts w:hint="cs"/>
          <w:sz w:val="18"/>
          <w:szCs w:val="18"/>
          <w:rtl/>
        </w:rPr>
        <w:t xml:space="preserve"> </w:t>
      </w:r>
      <w:r w:rsidRPr="00902CFA">
        <w:rPr>
          <w:sz w:val="18"/>
          <w:szCs w:val="18"/>
          <w:rtl/>
        </w:rPr>
        <w:t>–</w:t>
      </w:r>
      <w:r w:rsidRPr="00902CFA">
        <w:rPr>
          <w:rFonts w:hint="cs"/>
          <w:sz w:val="18"/>
          <w:szCs w:val="18"/>
          <w:rtl/>
        </w:rPr>
        <w:t xml:space="preserve"> דברי </w:t>
      </w:r>
      <w:r w:rsidRPr="00902CFA">
        <w:rPr>
          <w:rFonts w:hint="cs"/>
          <w:b/>
          <w:bCs/>
          <w:sz w:val="18"/>
          <w:szCs w:val="18"/>
          <w:rtl/>
        </w:rPr>
        <w:t>הטור</w:t>
      </w:r>
      <w:r w:rsidRPr="00902CFA">
        <w:rPr>
          <w:rFonts w:hint="cs"/>
          <w:sz w:val="18"/>
          <w:szCs w:val="18"/>
          <w:rtl/>
        </w:rPr>
        <w:t xml:space="preserve"> אינם מוכרחים. </w:t>
      </w:r>
      <w:r w:rsidRPr="00902CFA">
        <w:rPr>
          <w:rFonts w:hint="cs"/>
          <w:b/>
          <w:bCs/>
          <w:sz w:val="18"/>
          <w:szCs w:val="18"/>
          <w:rtl/>
        </w:rPr>
        <w:t>תוספות</w:t>
      </w:r>
      <w:r w:rsidRPr="00902CFA">
        <w:rPr>
          <w:rFonts w:hint="cs"/>
          <w:sz w:val="18"/>
          <w:szCs w:val="18"/>
          <w:rtl/>
        </w:rPr>
        <w:t xml:space="preserve"> העיר את השאלה הנ"ל, ותירץ שרב יהודה סובר כרב, רבו, שאין צריך להזכיר בברכה שם ומלכות אלא במלכות או שם סגי, ורחמנא היינו שם.</w:t>
      </w:r>
    </w:p>
  </w:footnote>
  <w:footnote w:id="526">
    <w:p w14:paraId="6F0CE6C7" w14:textId="77777777" w:rsidR="00DF652D" w:rsidRDefault="00DF652D" w:rsidP="00DF652D">
      <w:pPr>
        <w:pStyle w:val="a4"/>
      </w:pPr>
      <w:r w:rsidRPr="0051483E">
        <w:rPr>
          <w:rStyle w:val="a6"/>
          <w:sz w:val="18"/>
          <w:szCs w:val="18"/>
        </w:rPr>
        <w:footnoteRef/>
      </w:r>
      <w:r w:rsidRPr="0051483E">
        <w:rPr>
          <w:sz w:val="18"/>
          <w:szCs w:val="18"/>
          <w:rtl/>
        </w:rPr>
        <w:t xml:space="preserve"> </w:t>
      </w:r>
      <w:r w:rsidRPr="0051483E">
        <w:rPr>
          <w:rFonts w:hint="cs"/>
          <w:b/>
          <w:bCs/>
          <w:sz w:val="18"/>
          <w:szCs w:val="18"/>
          <w:rtl/>
        </w:rPr>
        <w:t>ביה"ל</w:t>
      </w:r>
      <w:r w:rsidRPr="0051483E">
        <w:rPr>
          <w:rFonts w:hint="cs"/>
          <w:sz w:val="18"/>
          <w:szCs w:val="18"/>
          <w:rtl/>
        </w:rPr>
        <w:t xml:space="preserve"> </w:t>
      </w:r>
      <w:r w:rsidRPr="0051483E">
        <w:rPr>
          <w:sz w:val="18"/>
          <w:szCs w:val="18"/>
          <w:rtl/>
        </w:rPr>
        <w:t>–</w:t>
      </w:r>
      <w:r w:rsidRPr="0051483E">
        <w:rPr>
          <w:rFonts w:hint="cs"/>
          <w:sz w:val="18"/>
          <w:szCs w:val="18"/>
          <w:rtl/>
        </w:rPr>
        <w:t xml:space="preserve"> </w:t>
      </w:r>
      <w:r w:rsidRPr="0051483E">
        <w:rPr>
          <w:rFonts w:hint="cs"/>
          <w:b/>
          <w:bCs/>
          <w:sz w:val="18"/>
          <w:szCs w:val="18"/>
          <w:rtl/>
        </w:rPr>
        <w:t>רעק"א</w:t>
      </w:r>
      <w:r w:rsidRPr="0051483E">
        <w:rPr>
          <w:rFonts w:hint="cs"/>
          <w:sz w:val="18"/>
          <w:szCs w:val="18"/>
          <w:rtl/>
        </w:rPr>
        <w:t xml:space="preserve"> נתן כאן טעם נוסף</w:t>
      </w:r>
      <w:r>
        <w:rPr>
          <w:rFonts w:hint="cs"/>
          <w:sz w:val="18"/>
          <w:szCs w:val="18"/>
          <w:rtl/>
        </w:rPr>
        <w:t xml:space="preserve"> </w:t>
      </w:r>
      <w:r w:rsidRPr="0051483E">
        <w:rPr>
          <w:sz w:val="18"/>
          <w:szCs w:val="18"/>
          <w:rtl/>
        </w:rPr>
        <w:t>–</w:t>
      </w:r>
      <w:r w:rsidRPr="0051483E">
        <w:rPr>
          <w:rFonts w:hint="cs"/>
          <w:sz w:val="18"/>
          <w:szCs w:val="18"/>
          <w:rtl/>
        </w:rPr>
        <w:t xml:space="preserve"> שומע כעונה לא שייך כאן, שהרי אף אם השומע היה מברך כנוסח של המברך, לא היה יוצא ידי חובה, משום שנוסח הברכה נאמר לנוכח. ומכיוון שאין כאן דין שומע כעונה, ממילא צריך לענות אמן כדי לצאת ידי חובה.</w:t>
      </w:r>
    </w:p>
  </w:footnote>
  <w:footnote w:id="527">
    <w:p w14:paraId="5CFE63CA" w14:textId="77777777" w:rsidR="00DF652D" w:rsidRDefault="00DF652D" w:rsidP="00DF652D">
      <w:pPr>
        <w:pStyle w:val="a4"/>
      </w:pPr>
      <w:r w:rsidRPr="00F36A71">
        <w:rPr>
          <w:rStyle w:val="a6"/>
          <w:sz w:val="18"/>
          <w:szCs w:val="18"/>
        </w:rPr>
        <w:footnoteRef/>
      </w:r>
      <w:r w:rsidRPr="00F36A71">
        <w:rPr>
          <w:sz w:val="18"/>
          <w:szCs w:val="18"/>
          <w:rtl/>
        </w:rPr>
        <w:t xml:space="preserve"> </w:t>
      </w:r>
      <w:r w:rsidRPr="00F36A71">
        <w:rPr>
          <w:rFonts w:hint="cs"/>
          <w:sz w:val="18"/>
          <w:szCs w:val="18"/>
          <w:rtl/>
        </w:rPr>
        <w:t>אך האחרונים העירו שבשו"ע נראה שחזר בו, מפני שכתב דין ז</w:t>
      </w:r>
      <w:r>
        <w:rPr>
          <w:rFonts w:hint="cs"/>
          <w:sz w:val="18"/>
          <w:szCs w:val="18"/>
          <w:rtl/>
        </w:rPr>
        <w:t>ה</w:t>
      </w:r>
      <w:r w:rsidRPr="00F36A71">
        <w:rPr>
          <w:rFonts w:hint="cs"/>
          <w:sz w:val="18"/>
          <w:szCs w:val="18"/>
          <w:rtl/>
        </w:rPr>
        <w:t xml:space="preserve"> בסתמא, משמע אפילו לכתחילה.</w:t>
      </w:r>
    </w:p>
  </w:footnote>
  <w:footnote w:id="528">
    <w:p w14:paraId="26473432" w14:textId="77777777" w:rsidR="00DF652D" w:rsidRDefault="00DF652D" w:rsidP="00DF652D">
      <w:pPr>
        <w:pStyle w:val="a4"/>
      </w:pPr>
      <w:r w:rsidRPr="006A51C7">
        <w:rPr>
          <w:rStyle w:val="a6"/>
          <w:sz w:val="18"/>
          <w:szCs w:val="18"/>
        </w:rPr>
        <w:footnoteRef/>
      </w:r>
      <w:r w:rsidRPr="006A51C7">
        <w:rPr>
          <w:sz w:val="18"/>
          <w:szCs w:val="18"/>
          <w:rtl/>
        </w:rPr>
        <w:t xml:space="preserve"> </w:t>
      </w:r>
      <w:r w:rsidRPr="006A51C7">
        <w:rPr>
          <w:rFonts w:hint="cs"/>
          <w:b/>
          <w:bCs/>
          <w:sz w:val="18"/>
          <w:szCs w:val="18"/>
          <w:rtl/>
        </w:rPr>
        <w:t>שעה"צ</w:t>
      </w:r>
      <w:r w:rsidRPr="006A51C7">
        <w:rPr>
          <w:rFonts w:hint="cs"/>
          <w:sz w:val="18"/>
          <w:szCs w:val="18"/>
          <w:rtl/>
        </w:rPr>
        <w:t xml:space="preserve"> </w:t>
      </w:r>
      <w:r w:rsidRPr="006A51C7">
        <w:rPr>
          <w:sz w:val="18"/>
          <w:szCs w:val="18"/>
          <w:rtl/>
        </w:rPr>
        <w:t>–</w:t>
      </w:r>
      <w:r w:rsidRPr="006A51C7">
        <w:rPr>
          <w:rFonts w:hint="cs"/>
          <w:sz w:val="18"/>
          <w:szCs w:val="18"/>
          <w:rtl/>
        </w:rPr>
        <w:t xml:space="preserve"> אך המברך עצמו אינו צריך לכוון להוציא את זה בברכתו, עיי"ש הטעם.</w:t>
      </w:r>
    </w:p>
  </w:footnote>
  <w:footnote w:id="529">
    <w:p w14:paraId="14AA26A7" w14:textId="77777777" w:rsidR="00DF652D" w:rsidRDefault="00DF652D" w:rsidP="00DF652D">
      <w:pPr>
        <w:pStyle w:val="a4"/>
      </w:pPr>
      <w:r w:rsidRPr="00184065">
        <w:rPr>
          <w:rStyle w:val="a6"/>
          <w:sz w:val="18"/>
          <w:szCs w:val="18"/>
        </w:rPr>
        <w:footnoteRef/>
      </w:r>
      <w:r w:rsidRPr="00184065">
        <w:rPr>
          <w:sz w:val="18"/>
          <w:szCs w:val="18"/>
          <w:rtl/>
        </w:rPr>
        <w:t xml:space="preserve"> </w:t>
      </w:r>
      <w:r w:rsidRPr="00184065">
        <w:rPr>
          <w:rFonts w:hint="cs"/>
          <w:sz w:val="18"/>
          <w:szCs w:val="18"/>
          <w:rtl/>
        </w:rPr>
        <w:t xml:space="preserve">כך כתב </w:t>
      </w:r>
      <w:r w:rsidRPr="00184065">
        <w:rPr>
          <w:rFonts w:hint="cs"/>
          <w:b/>
          <w:bCs/>
          <w:sz w:val="18"/>
          <w:szCs w:val="18"/>
          <w:rtl/>
        </w:rPr>
        <w:t>הטור</w:t>
      </w:r>
      <w:r w:rsidRPr="00184065">
        <w:rPr>
          <w:rFonts w:hint="cs"/>
          <w:sz w:val="18"/>
          <w:szCs w:val="18"/>
          <w:rtl/>
        </w:rPr>
        <w:t xml:space="preserve"> בשם </w:t>
      </w:r>
      <w:r w:rsidRPr="00184065">
        <w:rPr>
          <w:rFonts w:hint="cs"/>
          <w:b/>
          <w:bCs/>
          <w:sz w:val="18"/>
          <w:szCs w:val="18"/>
          <w:rtl/>
        </w:rPr>
        <w:t>הרמב"ם</w:t>
      </w:r>
      <w:r w:rsidRPr="00184065">
        <w:rPr>
          <w:rFonts w:hint="cs"/>
          <w:sz w:val="18"/>
          <w:szCs w:val="18"/>
          <w:rtl/>
        </w:rPr>
        <w:t xml:space="preserve">. ואולם, </w:t>
      </w:r>
      <w:r w:rsidRPr="00184065">
        <w:rPr>
          <w:rFonts w:hint="cs"/>
          <w:b/>
          <w:bCs/>
          <w:sz w:val="18"/>
          <w:szCs w:val="18"/>
          <w:rtl/>
        </w:rPr>
        <w:t>הבית יוסף</w:t>
      </w:r>
      <w:r w:rsidRPr="00184065">
        <w:rPr>
          <w:rFonts w:hint="cs"/>
          <w:sz w:val="18"/>
          <w:szCs w:val="18"/>
          <w:rtl/>
        </w:rPr>
        <w:t xml:space="preserve"> מסביר שאין זה מפורש </w:t>
      </w:r>
      <w:r w:rsidRPr="00184065">
        <w:rPr>
          <w:rFonts w:hint="cs"/>
          <w:b/>
          <w:bCs/>
          <w:sz w:val="18"/>
          <w:szCs w:val="18"/>
          <w:rtl/>
        </w:rPr>
        <w:t>ברמב"ם</w:t>
      </w:r>
      <w:r w:rsidRPr="00184065">
        <w:rPr>
          <w:rFonts w:hint="cs"/>
          <w:sz w:val="18"/>
          <w:szCs w:val="18"/>
          <w:rtl/>
        </w:rPr>
        <w:t xml:space="preserve">, אלא שכך מדויק בדבריו ששינה מלשון הגמרא ולא כתב "הולכי מדברות" אלא כתב "הולכי דרכים", משמע שבכל דרך צריך לברך. </w:t>
      </w:r>
    </w:p>
  </w:footnote>
  <w:footnote w:id="530">
    <w:p w14:paraId="5E9988E4" w14:textId="77777777" w:rsidR="00DF652D" w:rsidRDefault="00DF652D" w:rsidP="00DF652D">
      <w:pPr>
        <w:pStyle w:val="a4"/>
        <w:rPr>
          <w:rtl/>
        </w:rPr>
      </w:pPr>
      <w:r w:rsidRPr="00A77C11">
        <w:rPr>
          <w:rStyle w:val="a6"/>
          <w:sz w:val="18"/>
          <w:szCs w:val="18"/>
        </w:rPr>
        <w:footnoteRef/>
      </w:r>
      <w:r w:rsidRPr="00A77C11">
        <w:rPr>
          <w:sz w:val="18"/>
          <w:szCs w:val="18"/>
          <w:rtl/>
        </w:rPr>
        <w:t xml:space="preserve"> </w:t>
      </w:r>
      <w:r w:rsidRPr="00A77C11">
        <w:rPr>
          <w:rFonts w:hint="cs"/>
          <w:sz w:val="18"/>
          <w:szCs w:val="18"/>
          <w:rtl/>
        </w:rPr>
        <w:t xml:space="preserve">ייתכן שנחלקו במהות הסכנה שמחמתה תיקנו את ברכת הגומל. </w:t>
      </w:r>
      <w:r w:rsidRPr="00A77C11">
        <w:rPr>
          <w:rFonts w:hint="cs"/>
          <w:b/>
          <w:bCs/>
          <w:sz w:val="18"/>
          <w:szCs w:val="18"/>
          <w:rtl/>
        </w:rPr>
        <w:t>לרמב"ם</w:t>
      </w:r>
      <w:r w:rsidRPr="00A77C11">
        <w:rPr>
          <w:rFonts w:hint="cs"/>
          <w:sz w:val="18"/>
          <w:szCs w:val="18"/>
          <w:rtl/>
        </w:rPr>
        <w:t xml:space="preserve"> מדובר בסכנה כלשהיא, אפילו שאינה סכנת חיים, ואילו </w:t>
      </w:r>
      <w:r w:rsidRPr="00A77C11">
        <w:rPr>
          <w:rFonts w:hint="cs"/>
          <w:b/>
          <w:bCs/>
          <w:sz w:val="18"/>
          <w:szCs w:val="18"/>
          <w:rtl/>
        </w:rPr>
        <w:t>הראב"ד</w:t>
      </w:r>
      <w:r w:rsidRPr="00A77C11">
        <w:rPr>
          <w:rFonts w:hint="cs"/>
          <w:sz w:val="18"/>
          <w:szCs w:val="18"/>
          <w:rtl/>
        </w:rPr>
        <w:t xml:space="preserve"> סובר שברכה זו נתקנה רק על הצלה מסכנת חיים. ולפי"ז אתי שפיר פסקי המחבר שלמד שיעור דרך מהלכות תפילת הדרך </w:t>
      </w:r>
      <w:r w:rsidRPr="00A77C11">
        <w:rPr>
          <w:rFonts w:hint="cs"/>
          <w:sz w:val="16"/>
          <w:szCs w:val="16"/>
          <w:rtl/>
        </w:rPr>
        <w:t>(פרסה)</w:t>
      </w:r>
      <w:r w:rsidRPr="00A77C11">
        <w:rPr>
          <w:rFonts w:hint="cs"/>
          <w:sz w:val="18"/>
          <w:szCs w:val="18"/>
          <w:rtl/>
        </w:rPr>
        <w:t xml:space="preserve">, מפני שעניין הברכה שווה בשניהם, בקשה להצלה מליסטים וברכת ההודאה על </w:t>
      </w:r>
      <w:r>
        <w:rPr>
          <w:rFonts w:hint="cs"/>
          <w:sz w:val="18"/>
          <w:szCs w:val="18"/>
          <w:rtl/>
        </w:rPr>
        <w:t>הצלה זו</w:t>
      </w:r>
      <w:r w:rsidRPr="00A77C11">
        <w:rPr>
          <w:rFonts w:hint="cs"/>
          <w:sz w:val="18"/>
          <w:szCs w:val="18"/>
          <w:rtl/>
        </w:rPr>
        <w:t>.</w:t>
      </w:r>
    </w:p>
  </w:footnote>
  <w:footnote w:id="531">
    <w:p w14:paraId="432583D2" w14:textId="77777777" w:rsidR="00DF652D" w:rsidRDefault="00DF652D" w:rsidP="00DF652D">
      <w:pPr>
        <w:pStyle w:val="a4"/>
      </w:pPr>
      <w:r w:rsidRPr="00184065">
        <w:rPr>
          <w:rStyle w:val="a6"/>
          <w:sz w:val="18"/>
          <w:szCs w:val="18"/>
        </w:rPr>
        <w:footnoteRef/>
      </w:r>
      <w:r w:rsidRPr="00184065">
        <w:rPr>
          <w:sz w:val="18"/>
          <w:szCs w:val="18"/>
          <w:rtl/>
        </w:rPr>
        <w:t xml:space="preserve"> </w:t>
      </w:r>
      <w:r w:rsidRPr="00184065">
        <w:rPr>
          <w:rFonts w:hint="cs"/>
          <w:sz w:val="18"/>
          <w:szCs w:val="18"/>
          <w:rtl/>
        </w:rPr>
        <w:t>מכך ש</w:t>
      </w:r>
      <w:r>
        <w:rPr>
          <w:rFonts w:hint="cs"/>
          <w:sz w:val="18"/>
          <w:szCs w:val="18"/>
          <w:rtl/>
        </w:rPr>
        <w:t xml:space="preserve">לדעת הרמב"ם </w:t>
      </w:r>
      <w:r w:rsidRPr="00184065">
        <w:rPr>
          <w:rFonts w:hint="cs"/>
          <w:sz w:val="18"/>
          <w:szCs w:val="18"/>
          <w:rtl/>
        </w:rPr>
        <w:t xml:space="preserve">בכל דרך צריך לברך, למד </w:t>
      </w:r>
      <w:r w:rsidRPr="00184065">
        <w:rPr>
          <w:rFonts w:hint="cs"/>
          <w:b/>
          <w:bCs/>
          <w:sz w:val="18"/>
          <w:szCs w:val="18"/>
          <w:rtl/>
        </w:rPr>
        <w:t>הטור</w:t>
      </w:r>
      <w:r w:rsidRPr="00184065">
        <w:rPr>
          <w:rFonts w:hint="cs"/>
          <w:sz w:val="18"/>
          <w:szCs w:val="18"/>
          <w:rtl/>
        </w:rPr>
        <w:t xml:space="preserve"> שהוא הדין לגבי רפואה מכל חולי שצריך לברך. ואולי צריך לגרוס </w:t>
      </w:r>
      <w:r w:rsidRPr="00184065">
        <w:rPr>
          <w:rFonts w:hint="cs"/>
          <w:b/>
          <w:bCs/>
          <w:sz w:val="18"/>
          <w:szCs w:val="18"/>
          <w:rtl/>
        </w:rPr>
        <w:t>רמב"ן</w:t>
      </w:r>
      <w:r w:rsidRPr="00184065">
        <w:rPr>
          <w:rFonts w:hint="cs"/>
          <w:sz w:val="18"/>
          <w:szCs w:val="18"/>
          <w:rtl/>
        </w:rPr>
        <w:t xml:space="preserve"> במקום </w:t>
      </w:r>
      <w:r w:rsidRPr="00184065">
        <w:rPr>
          <w:rFonts w:hint="cs"/>
          <w:b/>
          <w:bCs/>
          <w:sz w:val="18"/>
          <w:szCs w:val="18"/>
          <w:rtl/>
        </w:rPr>
        <w:t>רמב"ם</w:t>
      </w:r>
      <w:r w:rsidRPr="00184065">
        <w:rPr>
          <w:rFonts w:hint="cs"/>
          <w:sz w:val="18"/>
          <w:szCs w:val="18"/>
          <w:rtl/>
        </w:rPr>
        <w:t>, מפני שכך מפורש בספר תורת האדם לרמב"ן, שבכל חולי צריך לברך.</w:t>
      </w:r>
      <w:r>
        <w:rPr>
          <w:rtl/>
        </w:rPr>
        <w:br/>
      </w:r>
      <w:r w:rsidRPr="00184065">
        <w:rPr>
          <w:rFonts w:hint="cs"/>
          <w:sz w:val="18"/>
          <w:szCs w:val="18"/>
          <w:rtl/>
        </w:rPr>
        <w:t xml:space="preserve">ויש להעיר, </w:t>
      </w:r>
      <w:r w:rsidRPr="00184065">
        <w:rPr>
          <w:rFonts w:hint="cs"/>
          <w:b/>
          <w:bCs/>
          <w:sz w:val="18"/>
          <w:szCs w:val="18"/>
          <w:rtl/>
        </w:rPr>
        <w:t xml:space="preserve">שהטור </w:t>
      </w:r>
      <w:r w:rsidRPr="00184065">
        <w:rPr>
          <w:rFonts w:hint="cs"/>
          <w:sz w:val="18"/>
          <w:szCs w:val="18"/>
          <w:rtl/>
        </w:rPr>
        <w:t xml:space="preserve">כתב בשם </w:t>
      </w:r>
      <w:r w:rsidRPr="00184065">
        <w:rPr>
          <w:rFonts w:hint="cs"/>
          <w:b/>
          <w:bCs/>
          <w:sz w:val="18"/>
          <w:szCs w:val="18"/>
          <w:rtl/>
        </w:rPr>
        <w:t>הרמב"ם</w:t>
      </w:r>
      <w:r w:rsidRPr="00184065">
        <w:rPr>
          <w:rFonts w:hint="cs"/>
          <w:sz w:val="18"/>
          <w:szCs w:val="18"/>
          <w:rtl/>
        </w:rPr>
        <w:t xml:space="preserve"> שצריך לברך על רפואה מכל חולי, דהיינו אפילו כאב ראש שלא נפל מחמתו למשכב, אך הבית יוסף הדגיש שמדובר על חולי שנפל מחמתו למשכב, ושכך כתב הרמב"ן.</w:t>
      </w:r>
    </w:p>
  </w:footnote>
  <w:footnote w:id="532">
    <w:p w14:paraId="69B155CA" w14:textId="77777777" w:rsidR="00DF652D" w:rsidRDefault="00DF652D" w:rsidP="00DF652D">
      <w:pPr>
        <w:pStyle w:val="a4"/>
        <w:rPr>
          <w:rtl/>
        </w:rPr>
      </w:pPr>
      <w:r w:rsidRPr="00B46CE6">
        <w:rPr>
          <w:rStyle w:val="a6"/>
          <w:sz w:val="18"/>
          <w:szCs w:val="18"/>
        </w:rPr>
        <w:footnoteRef/>
      </w:r>
      <w:r w:rsidRPr="00B46CE6">
        <w:rPr>
          <w:sz w:val="18"/>
          <w:szCs w:val="18"/>
          <w:rtl/>
        </w:rPr>
        <w:t xml:space="preserve"> </w:t>
      </w:r>
      <w:r w:rsidRPr="00B46CE6">
        <w:rPr>
          <w:rFonts w:hint="cs"/>
          <w:sz w:val="18"/>
          <w:szCs w:val="18"/>
          <w:rtl/>
        </w:rPr>
        <w:t xml:space="preserve">קרי </w:t>
      </w:r>
      <w:r w:rsidRPr="00B46CE6">
        <w:rPr>
          <w:sz w:val="18"/>
          <w:szCs w:val="18"/>
          <w:rtl/>
        </w:rPr>
        <w:t>–</w:t>
      </w:r>
      <w:r w:rsidRPr="00B46CE6">
        <w:rPr>
          <w:rFonts w:hint="cs"/>
          <w:sz w:val="18"/>
          <w:szCs w:val="18"/>
          <w:rtl/>
        </w:rPr>
        <w:t xml:space="preserve"> כאשר יש שלוליות גשם, וטיפות הגשם ניכרות בהן בשעת ירידתן.</w:t>
      </w:r>
    </w:p>
  </w:footnote>
  <w:footnote w:id="533">
    <w:p w14:paraId="53350588" w14:textId="77777777" w:rsidR="00DF652D" w:rsidRDefault="00DF652D" w:rsidP="00DF652D">
      <w:pPr>
        <w:pStyle w:val="a4"/>
      </w:pPr>
      <w:r w:rsidRPr="00B63471">
        <w:rPr>
          <w:rStyle w:val="a6"/>
          <w:sz w:val="18"/>
          <w:szCs w:val="18"/>
        </w:rPr>
        <w:footnoteRef/>
      </w:r>
      <w:r w:rsidRPr="00B63471">
        <w:rPr>
          <w:sz w:val="18"/>
          <w:szCs w:val="18"/>
          <w:rtl/>
        </w:rPr>
        <w:t xml:space="preserve"> </w:t>
      </w:r>
      <w:r w:rsidRPr="00B63471">
        <w:rPr>
          <w:rFonts w:hint="cs"/>
          <w:sz w:val="18"/>
          <w:szCs w:val="18"/>
          <w:rtl/>
        </w:rPr>
        <w:t>לשון זו אינה מוזכרת בגמרא ובראשונים, ועיין בהוספות לסעיף.</w:t>
      </w:r>
    </w:p>
  </w:footnote>
  <w:footnote w:id="534">
    <w:p w14:paraId="34221730" w14:textId="77777777" w:rsidR="00DF652D" w:rsidRDefault="00DF652D" w:rsidP="00DF652D">
      <w:pPr>
        <w:pStyle w:val="a4"/>
        <w:rPr>
          <w:rtl/>
        </w:rPr>
      </w:pPr>
      <w:r w:rsidRPr="0067269E">
        <w:rPr>
          <w:rStyle w:val="a6"/>
          <w:sz w:val="18"/>
          <w:szCs w:val="18"/>
        </w:rPr>
        <w:footnoteRef/>
      </w:r>
      <w:r w:rsidRPr="0067269E">
        <w:rPr>
          <w:sz w:val="18"/>
          <w:szCs w:val="18"/>
          <w:rtl/>
        </w:rPr>
        <w:t xml:space="preserve"> </w:t>
      </w:r>
      <w:r w:rsidRPr="0067269E">
        <w:rPr>
          <w:rFonts w:hint="cs"/>
          <w:b/>
          <w:bCs/>
          <w:sz w:val="18"/>
          <w:szCs w:val="18"/>
          <w:rtl/>
        </w:rPr>
        <w:t>פס"ת</w:t>
      </w:r>
      <w:r w:rsidRPr="0067269E">
        <w:rPr>
          <w:rFonts w:hint="cs"/>
          <w:sz w:val="18"/>
          <w:szCs w:val="18"/>
          <w:rtl/>
        </w:rPr>
        <w:t xml:space="preserve"> </w:t>
      </w:r>
      <w:r w:rsidRPr="0067269E">
        <w:rPr>
          <w:sz w:val="18"/>
          <w:szCs w:val="18"/>
          <w:rtl/>
        </w:rPr>
        <w:t>–</w:t>
      </w:r>
      <w:r w:rsidRPr="0067269E">
        <w:rPr>
          <w:rFonts w:hint="cs"/>
          <w:sz w:val="18"/>
          <w:szCs w:val="18"/>
          <w:rtl/>
        </w:rPr>
        <w:t xml:space="preserve"> אך אם בשנה הקודמת היתה עצירת גשמים ומחמתה היו הבריות בצער, לשנה הבאה כשמתחילה עונת הגשמים והם יורדים בריבוי כסדרם, </w:t>
      </w:r>
      <w:r>
        <w:rPr>
          <w:rFonts w:hint="cs"/>
          <w:sz w:val="18"/>
          <w:szCs w:val="18"/>
          <w:rtl/>
        </w:rPr>
        <w:t>לכו"ע</w:t>
      </w:r>
      <w:r w:rsidRPr="0067269E">
        <w:rPr>
          <w:rFonts w:hint="cs"/>
          <w:sz w:val="18"/>
          <w:szCs w:val="18"/>
          <w:rtl/>
        </w:rPr>
        <w:t xml:space="preserve"> יברך</w:t>
      </w:r>
      <w:r>
        <w:rPr>
          <w:rFonts w:hint="cs"/>
          <w:sz w:val="18"/>
          <w:szCs w:val="18"/>
          <w:rtl/>
        </w:rPr>
        <w:t xml:space="preserve"> בשם ומלכות.</w:t>
      </w:r>
    </w:p>
  </w:footnote>
  <w:footnote w:id="535">
    <w:p w14:paraId="1AE04BAE" w14:textId="77777777" w:rsidR="00DF652D" w:rsidRDefault="00DF652D" w:rsidP="00DF652D">
      <w:pPr>
        <w:pStyle w:val="a4"/>
        <w:rPr>
          <w:rtl/>
        </w:rPr>
      </w:pPr>
      <w:r w:rsidRPr="003B0B0B">
        <w:rPr>
          <w:rStyle w:val="a6"/>
          <w:sz w:val="18"/>
          <w:szCs w:val="18"/>
        </w:rPr>
        <w:footnoteRef/>
      </w:r>
      <w:r w:rsidRPr="003B0B0B">
        <w:rPr>
          <w:sz w:val="18"/>
          <w:szCs w:val="18"/>
          <w:rtl/>
        </w:rPr>
        <w:t xml:space="preserve"> </w:t>
      </w:r>
      <w:r w:rsidRPr="003B0B0B">
        <w:rPr>
          <w:rFonts w:hint="cs"/>
          <w:sz w:val="18"/>
          <w:szCs w:val="18"/>
          <w:rtl/>
        </w:rPr>
        <w:t xml:space="preserve">אך </w:t>
      </w:r>
      <w:r w:rsidRPr="003B0B0B">
        <w:rPr>
          <w:rFonts w:hint="cs"/>
          <w:b/>
          <w:bCs/>
          <w:sz w:val="18"/>
          <w:szCs w:val="18"/>
          <w:rtl/>
        </w:rPr>
        <w:t>הרמב"ם</w:t>
      </w:r>
      <w:r w:rsidRPr="003B0B0B">
        <w:rPr>
          <w:rFonts w:hint="cs"/>
          <w:sz w:val="18"/>
          <w:szCs w:val="18"/>
          <w:rtl/>
        </w:rPr>
        <w:t xml:space="preserve"> לא כתב זאת, מפני שאין דרכו לכתוב דבר שאינו מפורש בתלמוד.</w:t>
      </w:r>
    </w:p>
  </w:footnote>
  <w:footnote w:id="536">
    <w:p w14:paraId="29C41161" w14:textId="77777777" w:rsidR="00DF652D" w:rsidRDefault="00DF652D" w:rsidP="00DF652D">
      <w:pPr>
        <w:pStyle w:val="a4"/>
      </w:pPr>
      <w:r w:rsidRPr="000E7FDB">
        <w:rPr>
          <w:rStyle w:val="a6"/>
          <w:sz w:val="18"/>
          <w:szCs w:val="18"/>
        </w:rPr>
        <w:footnoteRef/>
      </w:r>
      <w:r w:rsidRPr="000E7FDB">
        <w:rPr>
          <w:sz w:val="18"/>
          <w:szCs w:val="18"/>
          <w:rtl/>
        </w:rPr>
        <w:t xml:space="preserve"> </w:t>
      </w:r>
      <w:r w:rsidRPr="000E7FDB">
        <w:rPr>
          <w:rFonts w:hint="cs"/>
          <w:sz w:val="18"/>
          <w:szCs w:val="18"/>
          <w:rtl/>
        </w:rPr>
        <w:t xml:space="preserve">שמשמעותה </w:t>
      </w:r>
      <w:r w:rsidRPr="000E7FDB">
        <w:rPr>
          <w:sz w:val="18"/>
          <w:szCs w:val="18"/>
          <w:rtl/>
        </w:rPr>
        <w:t>–</w:t>
      </w:r>
      <w:r w:rsidRPr="000E7FDB">
        <w:rPr>
          <w:rFonts w:hint="cs"/>
          <w:sz w:val="18"/>
          <w:szCs w:val="18"/>
          <w:rtl/>
        </w:rPr>
        <w:t xml:space="preserve"> הטיב לי והטיב לאחרים.</w:t>
      </w:r>
    </w:p>
  </w:footnote>
  <w:footnote w:id="537">
    <w:p w14:paraId="61DB6E6F" w14:textId="77777777" w:rsidR="00DF652D" w:rsidRDefault="00DF652D" w:rsidP="00DF652D">
      <w:pPr>
        <w:pStyle w:val="a4"/>
        <w:rPr>
          <w:rtl/>
        </w:rPr>
      </w:pPr>
      <w:r w:rsidRPr="008A59FF">
        <w:rPr>
          <w:rStyle w:val="a6"/>
          <w:sz w:val="18"/>
          <w:szCs w:val="18"/>
        </w:rPr>
        <w:footnoteRef/>
      </w:r>
      <w:r w:rsidRPr="008A59FF">
        <w:rPr>
          <w:sz w:val="18"/>
          <w:szCs w:val="18"/>
          <w:rtl/>
        </w:rPr>
        <w:t xml:space="preserve"> </w:t>
      </w:r>
      <w:r w:rsidRPr="008A59FF">
        <w:rPr>
          <w:rFonts w:hint="cs"/>
          <w:sz w:val="18"/>
          <w:szCs w:val="18"/>
          <w:rtl/>
        </w:rPr>
        <w:t>מדוע לא י</w:t>
      </w:r>
      <w:r>
        <w:rPr>
          <w:rFonts w:hint="cs"/>
          <w:sz w:val="18"/>
          <w:szCs w:val="18"/>
          <w:rtl/>
        </w:rPr>
        <w:t>חת</w:t>
      </w:r>
      <w:r w:rsidRPr="008A59FF">
        <w:rPr>
          <w:rFonts w:hint="cs"/>
          <w:sz w:val="18"/>
          <w:szCs w:val="18"/>
          <w:rtl/>
        </w:rPr>
        <w:t xml:space="preserve">ום "אל ההודאות" בלבד? </w:t>
      </w:r>
      <w:r w:rsidRPr="008A59FF">
        <w:rPr>
          <w:rFonts w:hint="cs"/>
          <w:b/>
          <w:bCs/>
          <w:sz w:val="18"/>
          <w:szCs w:val="18"/>
          <w:rtl/>
        </w:rPr>
        <w:t>רש"י</w:t>
      </w:r>
      <w:r w:rsidRPr="008A59FF">
        <w:rPr>
          <w:rFonts w:hint="cs"/>
          <w:sz w:val="18"/>
          <w:szCs w:val="18"/>
          <w:rtl/>
        </w:rPr>
        <w:t xml:space="preserve"> </w:t>
      </w:r>
      <w:r w:rsidRPr="008A59FF">
        <w:rPr>
          <w:sz w:val="18"/>
          <w:szCs w:val="18"/>
          <w:rtl/>
        </w:rPr>
        <w:t>–</w:t>
      </w:r>
      <w:r w:rsidRPr="008A59FF">
        <w:rPr>
          <w:rFonts w:hint="cs"/>
          <w:sz w:val="18"/>
          <w:szCs w:val="18"/>
          <w:rtl/>
        </w:rPr>
        <w:t xml:space="preserve"> בהו"א הגמרא אכן הבינה ש'רוב' היינו חלק מהשלם, ולכן היא תמהה על נוסח חתימה זה. אולם במסקנת הגמרא משתנה הבנה זו, 'רוב' אינו חלק מסכום גדול יותר, אלא הכוונה היא ריבוי. </w:t>
      </w:r>
      <w:r>
        <w:rPr>
          <w:sz w:val="18"/>
          <w:szCs w:val="18"/>
          <w:rtl/>
        </w:rPr>
        <w:br/>
      </w:r>
      <w:r w:rsidRPr="008A59FF">
        <w:rPr>
          <w:rFonts w:hint="cs"/>
          <w:sz w:val="18"/>
          <w:szCs w:val="18"/>
          <w:rtl/>
        </w:rPr>
        <w:t xml:space="preserve">ואין לחשוש שבברכתו ישתמע 'רוב' </w:t>
      </w:r>
      <w:r>
        <w:rPr>
          <w:rFonts w:hint="cs"/>
          <w:sz w:val="18"/>
          <w:szCs w:val="18"/>
          <w:rtl/>
        </w:rPr>
        <w:t>כמו</w:t>
      </w:r>
      <w:r w:rsidRPr="008A59FF">
        <w:rPr>
          <w:rFonts w:hint="cs"/>
          <w:sz w:val="18"/>
          <w:szCs w:val="18"/>
          <w:rtl/>
        </w:rPr>
        <w:t xml:space="preserve"> בהו"א, שמכיוון שאומר 'אל ההודאות', מוכח ש'רוב' הוא ריבוי ולא רוב</w:t>
      </w:r>
      <w:r>
        <w:rPr>
          <w:rFonts w:hint="cs"/>
          <w:sz w:val="18"/>
          <w:szCs w:val="18"/>
          <w:rtl/>
        </w:rPr>
        <w:t xml:space="preserve"> </w:t>
      </w:r>
      <w:r w:rsidRPr="008A59FF">
        <w:rPr>
          <w:rFonts w:hint="cs"/>
          <w:sz w:val="16"/>
          <w:szCs w:val="16"/>
          <w:rtl/>
        </w:rPr>
        <w:t>('חברותא')</w:t>
      </w:r>
      <w:r w:rsidRPr="008A59FF">
        <w:rPr>
          <w:rFonts w:hint="cs"/>
          <w:sz w:val="18"/>
          <w:szCs w:val="18"/>
          <w:rtl/>
        </w:rPr>
        <w:t>.</w:t>
      </w:r>
    </w:p>
  </w:footnote>
  <w:footnote w:id="538">
    <w:p w14:paraId="3A287B01" w14:textId="77777777" w:rsidR="00DF652D" w:rsidRDefault="00DF652D" w:rsidP="00DF652D">
      <w:pPr>
        <w:pStyle w:val="a4"/>
      </w:pPr>
      <w:r w:rsidRPr="002418AC">
        <w:rPr>
          <w:rStyle w:val="a6"/>
          <w:sz w:val="18"/>
          <w:szCs w:val="18"/>
        </w:rPr>
        <w:footnoteRef/>
      </w:r>
      <w:r w:rsidRPr="002418AC">
        <w:rPr>
          <w:sz w:val="18"/>
          <w:szCs w:val="18"/>
          <w:rtl/>
        </w:rPr>
        <w:t xml:space="preserve"> </w:t>
      </w:r>
      <w:r w:rsidRPr="002418AC">
        <w:rPr>
          <w:rFonts w:hint="cs"/>
          <w:b/>
          <w:bCs/>
          <w:sz w:val="18"/>
          <w:szCs w:val="18"/>
          <w:rtl/>
        </w:rPr>
        <w:t>שעה"צ</w:t>
      </w:r>
      <w:r w:rsidRPr="002418AC">
        <w:rPr>
          <w:rFonts w:hint="cs"/>
          <w:sz w:val="18"/>
          <w:szCs w:val="18"/>
          <w:rtl/>
        </w:rPr>
        <w:t xml:space="preserve"> </w:t>
      </w:r>
      <w:r w:rsidRPr="002418AC">
        <w:rPr>
          <w:sz w:val="18"/>
          <w:szCs w:val="18"/>
          <w:rtl/>
        </w:rPr>
        <w:t>–</w:t>
      </w:r>
      <w:r w:rsidRPr="002418AC">
        <w:rPr>
          <w:rFonts w:hint="cs"/>
          <w:sz w:val="18"/>
          <w:szCs w:val="18"/>
          <w:rtl/>
        </w:rPr>
        <w:t xml:space="preserve"> יש לצרף לכך את שיטת הרא"ש, שבשדה בכל אופן יברך 'הטוב והמטיב'. </w:t>
      </w:r>
      <w:r>
        <w:rPr>
          <w:rtl/>
        </w:rPr>
        <w:br/>
      </w:r>
      <w:r w:rsidRPr="000216E8">
        <w:rPr>
          <w:rFonts w:hint="cs"/>
          <w:b/>
          <w:bCs/>
          <w:sz w:val="18"/>
          <w:szCs w:val="18"/>
          <w:rtl/>
        </w:rPr>
        <w:t>מג"א</w:t>
      </w:r>
      <w:r w:rsidRPr="000216E8">
        <w:rPr>
          <w:rFonts w:hint="cs"/>
          <w:sz w:val="18"/>
          <w:szCs w:val="18"/>
          <w:rtl/>
        </w:rPr>
        <w:t xml:space="preserve"> </w:t>
      </w:r>
      <w:r w:rsidRPr="000216E8">
        <w:rPr>
          <w:sz w:val="18"/>
          <w:szCs w:val="18"/>
          <w:rtl/>
        </w:rPr>
        <w:t>–</w:t>
      </w:r>
      <w:r w:rsidRPr="000216E8">
        <w:rPr>
          <w:rFonts w:hint="cs"/>
          <w:sz w:val="18"/>
          <w:szCs w:val="18"/>
          <w:rtl/>
        </w:rPr>
        <w:t xml:space="preserve"> לא יברך הטוב והמטיב, ואין מועיל שיש לו אשה ובנים, כיוון שהשדה שלו בלבד, ושמא לא ייתן להם ממנה. </w:t>
      </w:r>
      <w:r>
        <w:rPr>
          <w:sz w:val="18"/>
          <w:szCs w:val="18"/>
          <w:rtl/>
        </w:rPr>
        <w:br/>
      </w:r>
      <w:r w:rsidRPr="000216E8">
        <w:rPr>
          <w:rFonts w:hint="cs"/>
          <w:sz w:val="18"/>
          <w:szCs w:val="18"/>
          <w:rtl/>
        </w:rPr>
        <w:t xml:space="preserve">ואין לדמות לדין ילדה אשתו זכר שמברך הטוב והמטיב כיוון שהיא שמחה לאיש ולאשה, התם שאני שהרי היא שותפה בוולד </w:t>
      </w:r>
      <w:r w:rsidRPr="000216E8">
        <w:rPr>
          <w:rFonts w:hint="cs"/>
          <w:sz w:val="16"/>
          <w:szCs w:val="16"/>
          <w:rtl/>
        </w:rPr>
        <w:t xml:space="preserve">(ע"פ הגמרא בקידושין </w:t>
      </w:r>
      <w:r w:rsidRPr="000216E8">
        <w:rPr>
          <w:sz w:val="16"/>
          <w:szCs w:val="16"/>
          <w:rtl/>
        </w:rPr>
        <w:t>–</w:t>
      </w:r>
      <w:r w:rsidRPr="000216E8">
        <w:rPr>
          <w:rFonts w:hint="cs"/>
          <w:sz w:val="16"/>
          <w:szCs w:val="16"/>
          <w:rtl/>
        </w:rPr>
        <w:t xml:space="preserve"> שלושה שותפים באדם)</w:t>
      </w:r>
      <w:r w:rsidRPr="000216E8">
        <w:rPr>
          <w:rFonts w:hint="cs"/>
          <w:sz w:val="18"/>
          <w:szCs w:val="18"/>
          <w:rtl/>
        </w:rPr>
        <w:t>, ונהנית בו מייד שיכולה להשתמש בו.</w:t>
      </w:r>
    </w:p>
  </w:footnote>
  <w:footnote w:id="539">
    <w:p w14:paraId="3E03B7AB" w14:textId="77777777" w:rsidR="00DF652D" w:rsidRDefault="00DF652D" w:rsidP="00DF652D">
      <w:pPr>
        <w:pStyle w:val="a4"/>
      </w:pPr>
      <w:r w:rsidRPr="009D4B4B">
        <w:rPr>
          <w:rStyle w:val="a6"/>
          <w:sz w:val="18"/>
          <w:szCs w:val="18"/>
        </w:rPr>
        <w:footnoteRef/>
      </w:r>
      <w:r w:rsidRPr="009D4B4B">
        <w:rPr>
          <w:sz w:val="18"/>
          <w:szCs w:val="18"/>
          <w:rtl/>
        </w:rPr>
        <w:t xml:space="preserve"> </w:t>
      </w:r>
      <w:r w:rsidRPr="009D4B4B">
        <w:rPr>
          <w:rFonts w:hint="cs"/>
          <w:sz w:val="18"/>
          <w:szCs w:val="18"/>
          <w:rtl/>
        </w:rPr>
        <w:t xml:space="preserve">לכאורה כך הדין גם בכינרת, שאם היתה שנה גשומה ורואה אותה מלאה </w:t>
      </w:r>
      <w:r w:rsidRPr="009D4B4B">
        <w:rPr>
          <w:sz w:val="18"/>
          <w:szCs w:val="18"/>
          <w:rtl/>
        </w:rPr>
        <w:t>–</w:t>
      </w:r>
      <w:r w:rsidRPr="009D4B4B">
        <w:rPr>
          <w:rFonts w:hint="cs"/>
          <w:sz w:val="18"/>
          <w:szCs w:val="18"/>
          <w:rtl/>
        </w:rPr>
        <w:t xml:space="preserve"> יברך שהחיינו.</w:t>
      </w:r>
    </w:p>
  </w:footnote>
  <w:footnote w:id="540">
    <w:p w14:paraId="02FF85C6" w14:textId="77777777" w:rsidR="00DF652D" w:rsidRDefault="00DF652D" w:rsidP="00DF652D">
      <w:pPr>
        <w:pStyle w:val="a4"/>
        <w:rPr>
          <w:rtl/>
        </w:rPr>
      </w:pPr>
      <w:r w:rsidRPr="00040804">
        <w:rPr>
          <w:rStyle w:val="a6"/>
          <w:sz w:val="18"/>
          <w:szCs w:val="18"/>
        </w:rPr>
        <w:footnoteRef/>
      </w:r>
      <w:r w:rsidRPr="00040804">
        <w:rPr>
          <w:sz w:val="18"/>
          <w:szCs w:val="18"/>
          <w:rtl/>
        </w:rPr>
        <w:t xml:space="preserve"> </w:t>
      </w:r>
      <w:r w:rsidRPr="00040804">
        <w:rPr>
          <w:rFonts w:hint="cs"/>
          <w:b/>
          <w:bCs/>
          <w:sz w:val="18"/>
          <w:szCs w:val="18"/>
          <w:rtl/>
        </w:rPr>
        <w:t>הרמב"ם</w:t>
      </w:r>
      <w:r w:rsidRPr="00040804">
        <w:rPr>
          <w:rFonts w:hint="cs"/>
          <w:sz w:val="18"/>
          <w:szCs w:val="18"/>
          <w:rtl/>
        </w:rPr>
        <w:t xml:space="preserve"> השמיט הלכה זו, והאחרונים כתבו לתרץ </w:t>
      </w:r>
      <w:r>
        <w:rPr>
          <w:rFonts w:hint="cs"/>
          <w:sz w:val="18"/>
          <w:szCs w:val="18"/>
          <w:rtl/>
        </w:rPr>
        <w:t>זאת.</w:t>
      </w:r>
      <w:r w:rsidRPr="00040804">
        <w:rPr>
          <w:rFonts w:hint="cs"/>
          <w:sz w:val="18"/>
          <w:szCs w:val="18"/>
          <w:rtl/>
        </w:rPr>
        <w:t xml:space="preserve"> </w:t>
      </w:r>
      <w:r w:rsidRPr="00040804">
        <w:rPr>
          <w:sz w:val="18"/>
          <w:szCs w:val="18"/>
          <w:rtl/>
        </w:rPr>
        <w:br/>
      </w:r>
      <w:r w:rsidRPr="00040804">
        <w:rPr>
          <w:rFonts w:hint="cs"/>
          <w:sz w:val="18"/>
          <w:szCs w:val="18"/>
          <w:rtl/>
        </w:rPr>
        <w:t xml:space="preserve">א. </w:t>
      </w:r>
      <w:r w:rsidRPr="00040804">
        <w:rPr>
          <w:rFonts w:hint="cs"/>
          <w:b/>
          <w:bCs/>
          <w:sz w:val="18"/>
          <w:szCs w:val="18"/>
          <w:rtl/>
        </w:rPr>
        <w:t>בן ידיד</w:t>
      </w:r>
      <w:r w:rsidRPr="00040804">
        <w:rPr>
          <w:rFonts w:hint="cs"/>
          <w:sz w:val="18"/>
          <w:szCs w:val="18"/>
          <w:rtl/>
        </w:rPr>
        <w:t xml:space="preserve"> </w:t>
      </w:r>
      <w:r w:rsidRPr="00040804">
        <w:rPr>
          <w:sz w:val="18"/>
          <w:szCs w:val="18"/>
          <w:rtl/>
        </w:rPr>
        <w:t>–</w:t>
      </w:r>
      <w:r w:rsidRPr="00040804">
        <w:rPr>
          <w:rFonts w:hint="cs"/>
          <w:sz w:val="18"/>
          <w:szCs w:val="18"/>
          <w:rtl/>
        </w:rPr>
        <w:t xml:space="preserve"> דרכו של הרמב"ם לקצר דבריו, וכיוון שכתב לברך על שמועות טובות 'הטוב והמטיב' לא חש להאריך ולפרט שגם על לידת בן זכר יברך.</w:t>
      </w:r>
      <w:r w:rsidRPr="00040804">
        <w:rPr>
          <w:sz w:val="18"/>
          <w:szCs w:val="18"/>
          <w:rtl/>
        </w:rPr>
        <w:br/>
      </w:r>
      <w:r w:rsidRPr="00040804">
        <w:rPr>
          <w:rFonts w:hint="cs"/>
          <w:sz w:val="18"/>
          <w:szCs w:val="18"/>
          <w:rtl/>
        </w:rPr>
        <w:t xml:space="preserve">ב. </w:t>
      </w:r>
      <w:r w:rsidRPr="00040804">
        <w:rPr>
          <w:rFonts w:hint="cs"/>
          <w:b/>
          <w:bCs/>
          <w:sz w:val="18"/>
          <w:szCs w:val="18"/>
          <w:rtl/>
        </w:rPr>
        <w:t>ערוך השולחן</w:t>
      </w:r>
      <w:r w:rsidRPr="00040804">
        <w:rPr>
          <w:rFonts w:hint="cs"/>
          <w:sz w:val="18"/>
          <w:szCs w:val="18"/>
          <w:rtl/>
        </w:rPr>
        <w:t xml:space="preserve"> </w:t>
      </w:r>
      <w:r w:rsidRPr="00040804">
        <w:rPr>
          <w:sz w:val="18"/>
          <w:szCs w:val="18"/>
          <w:rtl/>
        </w:rPr>
        <w:t>–</w:t>
      </w:r>
      <w:r w:rsidRPr="00040804">
        <w:rPr>
          <w:rFonts w:hint="cs"/>
          <w:sz w:val="18"/>
          <w:szCs w:val="18"/>
          <w:rtl/>
        </w:rPr>
        <w:t xml:space="preserve"> כוונת הגמרא היא שיש לברך רק כאשר תאב ומצפה ללידת בן, אך בסתמא אין לברך, ולכן הרמב"ם השמיט זאת.</w:t>
      </w:r>
    </w:p>
  </w:footnote>
  <w:footnote w:id="541">
    <w:p w14:paraId="1FBBA53E" w14:textId="77777777" w:rsidR="00DF652D" w:rsidRDefault="00DF652D" w:rsidP="00DF652D">
      <w:pPr>
        <w:pStyle w:val="a4"/>
      </w:pPr>
      <w:r w:rsidRPr="00E025C5">
        <w:rPr>
          <w:rStyle w:val="a6"/>
          <w:sz w:val="18"/>
          <w:szCs w:val="18"/>
        </w:rPr>
        <w:footnoteRef/>
      </w:r>
      <w:r w:rsidRPr="00E025C5">
        <w:rPr>
          <w:sz w:val="18"/>
          <w:szCs w:val="18"/>
          <w:rtl/>
        </w:rPr>
        <w:t xml:space="preserve"> </w:t>
      </w:r>
      <w:r w:rsidRPr="00E025C5">
        <w:rPr>
          <w:rFonts w:hint="cs"/>
          <w:sz w:val="18"/>
          <w:szCs w:val="18"/>
          <w:rtl/>
        </w:rPr>
        <w:t xml:space="preserve">הרחבה </w:t>
      </w:r>
      <w:r w:rsidRPr="00E025C5">
        <w:rPr>
          <w:sz w:val="18"/>
          <w:szCs w:val="18"/>
          <w:rtl/>
        </w:rPr>
        <w:t>–</w:t>
      </w:r>
      <w:r w:rsidRPr="00E025C5">
        <w:rPr>
          <w:rFonts w:hint="cs"/>
          <w:sz w:val="18"/>
          <w:szCs w:val="18"/>
          <w:rtl/>
        </w:rPr>
        <w:t xml:space="preserve"> בתשובת </w:t>
      </w:r>
      <w:r w:rsidRPr="00E025C5">
        <w:rPr>
          <w:rFonts w:hint="cs"/>
          <w:b/>
          <w:bCs/>
          <w:sz w:val="18"/>
          <w:szCs w:val="18"/>
          <w:rtl/>
        </w:rPr>
        <w:t>הרשב"א</w:t>
      </w:r>
      <w:r w:rsidRPr="00E025C5">
        <w:rPr>
          <w:rFonts w:hint="cs"/>
          <w:sz w:val="18"/>
          <w:szCs w:val="18"/>
          <w:rtl/>
        </w:rPr>
        <w:t xml:space="preserve"> כתב לברך על לידת זכר שהחיינו. </w:t>
      </w:r>
      <w:r w:rsidRPr="00E025C5">
        <w:rPr>
          <w:rFonts w:hint="cs"/>
          <w:b/>
          <w:bCs/>
          <w:sz w:val="18"/>
          <w:szCs w:val="18"/>
          <w:rtl/>
        </w:rPr>
        <w:t>הדרכ"מ</w:t>
      </w:r>
      <w:r w:rsidRPr="00E025C5">
        <w:rPr>
          <w:rFonts w:hint="cs"/>
          <w:sz w:val="18"/>
          <w:szCs w:val="18"/>
          <w:rtl/>
        </w:rPr>
        <w:t xml:space="preserve"> תמה על כך, שהרי בגמרא נאמר שיש לברך הטוב והמטיב. וכדי ליישב את דברי </w:t>
      </w:r>
      <w:r w:rsidRPr="00E025C5">
        <w:rPr>
          <w:rFonts w:hint="cs"/>
          <w:b/>
          <w:bCs/>
          <w:sz w:val="18"/>
          <w:szCs w:val="18"/>
          <w:rtl/>
        </w:rPr>
        <w:t>הרשב"א</w:t>
      </w:r>
      <w:r w:rsidRPr="00E025C5">
        <w:rPr>
          <w:rFonts w:hint="cs"/>
          <w:sz w:val="18"/>
          <w:szCs w:val="18"/>
          <w:rtl/>
        </w:rPr>
        <w:t xml:space="preserve">, אפשר לומר שהוא מיירי במקרה שאשתו נפטרה בלידה, וכ"פ </w:t>
      </w:r>
      <w:r w:rsidRPr="00E025C5">
        <w:rPr>
          <w:rFonts w:hint="cs"/>
          <w:b/>
          <w:bCs/>
          <w:sz w:val="18"/>
          <w:szCs w:val="18"/>
          <w:rtl/>
        </w:rPr>
        <w:t>בשו"ע</w:t>
      </w:r>
      <w:r w:rsidRPr="00E025C5">
        <w:rPr>
          <w:rFonts w:hint="cs"/>
          <w:sz w:val="18"/>
          <w:szCs w:val="18"/>
          <w:rtl/>
        </w:rPr>
        <w:t xml:space="preserve"> לדינא. ואמנם, ניתן ליישב באופן נוסף </w:t>
      </w:r>
      <w:r w:rsidRPr="00E025C5">
        <w:rPr>
          <w:sz w:val="18"/>
          <w:szCs w:val="18"/>
          <w:rtl/>
        </w:rPr>
        <w:t>–</w:t>
      </w:r>
      <w:r w:rsidRPr="00E025C5">
        <w:rPr>
          <w:rFonts w:hint="cs"/>
          <w:sz w:val="18"/>
          <w:szCs w:val="18"/>
          <w:rtl/>
        </w:rPr>
        <w:t xml:space="preserve"> </w:t>
      </w:r>
      <w:r w:rsidRPr="00E025C5">
        <w:rPr>
          <w:rFonts w:hint="cs"/>
          <w:b/>
          <w:bCs/>
          <w:sz w:val="18"/>
          <w:szCs w:val="18"/>
          <w:rtl/>
        </w:rPr>
        <w:t>הרשב"א</w:t>
      </w:r>
      <w:r w:rsidRPr="00E025C5">
        <w:rPr>
          <w:rFonts w:hint="cs"/>
          <w:sz w:val="18"/>
          <w:szCs w:val="18"/>
          <w:rtl/>
        </w:rPr>
        <w:t xml:space="preserve"> מדבר על מקרה שהוא עצמו ראה את הלידה ולכן מברך שהחיינו, ורק אם שמע על כך מאחרים מברך הטוב והמטיב. </w:t>
      </w:r>
    </w:p>
  </w:footnote>
  <w:footnote w:id="542">
    <w:p w14:paraId="7CBF0AB9" w14:textId="77777777" w:rsidR="00DF652D" w:rsidRDefault="00DF652D" w:rsidP="00DF652D">
      <w:pPr>
        <w:pStyle w:val="a4"/>
      </w:pPr>
      <w:r w:rsidRPr="00DF26AC">
        <w:rPr>
          <w:rStyle w:val="a6"/>
          <w:sz w:val="18"/>
          <w:szCs w:val="18"/>
        </w:rPr>
        <w:footnoteRef/>
      </w:r>
      <w:r w:rsidRPr="00DF26AC">
        <w:rPr>
          <w:sz w:val="18"/>
          <w:szCs w:val="18"/>
          <w:rtl/>
        </w:rPr>
        <w:t xml:space="preserve"> </w:t>
      </w:r>
      <w:r w:rsidRPr="00DF26AC">
        <w:rPr>
          <w:rFonts w:hint="cs"/>
          <w:sz w:val="18"/>
          <w:szCs w:val="18"/>
          <w:rtl/>
        </w:rPr>
        <w:t>ו</w:t>
      </w:r>
      <w:r w:rsidRPr="00DF26AC">
        <w:rPr>
          <w:rFonts w:hint="cs"/>
          <w:b/>
          <w:bCs/>
          <w:sz w:val="18"/>
          <w:szCs w:val="18"/>
          <w:rtl/>
        </w:rPr>
        <w:t>בביה"ל</w:t>
      </w:r>
      <w:r w:rsidRPr="00DF26AC">
        <w:rPr>
          <w:rFonts w:hint="cs"/>
          <w:sz w:val="18"/>
          <w:szCs w:val="18"/>
          <w:rtl/>
        </w:rPr>
        <w:t xml:space="preserve"> נשאר בצ"ע האם באופן כזה רשאי לברך על לידת בנו הטוב והמטיב, משום שבעצם אין הדבר טוב אצלו כל כך, מאחר שהוא חפץ בנקבה.</w:t>
      </w:r>
    </w:p>
  </w:footnote>
  <w:footnote w:id="543">
    <w:p w14:paraId="480B4BD3" w14:textId="77777777" w:rsidR="00DF652D" w:rsidRPr="00BC5577" w:rsidRDefault="00DF652D" w:rsidP="00DF652D">
      <w:pPr>
        <w:pStyle w:val="a4"/>
        <w:rPr>
          <w:rFonts w:asciiTheme="minorBidi" w:hAnsiTheme="minorBidi"/>
          <w:sz w:val="18"/>
          <w:szCs w:val="18"/>
        </w:rPr>
      </w:pPr>
      <w:r w:rsidRPr="00AD438F">
        <w:rPr>
          <w:rStyle w:val="a6"/>
          <w:sz w:val="18"/>
          <w:szCs w:val="18"/>
        </w:rPr>
        <w:footnoteRef/>
      </w:r>
      <w:r w:rsidRPr="00AD438F">
        <w:rPr>
          <w:sz w:val="18"/>
          <w:szCs w:val="18"/>
          <w:rtl/>
        </w:rPr>
        <w:t xml:space="preserve"> </w:t>
      </w:r>
      <w:r w:rsidRPr="00AD438F">
        <w:rPr>
          <w:rFonts w:hint="cs"/>
          <w:b/>
          <w:bCs/>
          <w:sz w:val="18"/>
          <w:szCs w:val="18"/>
          <w:rtl/>
        </w:rPr>
        <w:t>שעה"צ</w:t>
      </w:r>
      <w:r w:rsidRPr="00AD438F">
        <w:rPr>
          <w:rFonts w:hint="cs"/>
          <w:sz w:val="18"/>
          <w:szCs w:val="18"/>
          <w:rtl/>
        </w:rPr>
        <w:t xml:space="preserve"> </w:t>
      </w:r>
      <w:r w:rsidRPr="00AD438F">
        <w:rPr>
          <w:sz w:val="18"/>
          <w:szCs w:val="18"/>
          <w:rtl/>
        </w:rPr>
        <w:t>–</w:t>
      </w:r>
      <w:r w:rsidRPr="00AD438F">
        <w:rPr>
          <w:rFonts w:hint="cs"/>
          <w:sz w:val="18"/>
          <w:szCs w:val="18"/>
          <w:rtl/>
        </w:rPr>
        <w:t xml:space="preserve"> ברכת הטוב והמטיב היא על שמחה משותפת, דהיינו כאשר האשה שמחה יחד עם בעלה. ואמנם, אע"פ שבלידת זכר האשה שמחה, ולכן הבעל יכול לברך הטוב והמטיב, בלידת נקבה היא אינה שמחה.</w:t>
      </w:r>
      <w:r w:rsidRPr="00AD438F">
        <w:rPr>
          <w:sz w:val="18"/>
          <w:szCs w:val="18"/>
          <w:rtl/>
        </w:rPr>
        <w:br/>
      </w:r>
      <w:r w:rsidRPr="00AD438F">
        <w:rPr>
          <w:rFonts w:hint="cs"/>
          <w:sz w:val="18"/>
          <w:szCs w:val="18"/>
          <w:rtl/>
        </w:rPr>
        <w:t xml:space="preserve">חילוק זה מבוסס על הסברה בגמרא כתובות </w:t>
      </w:r>
      <w:r w:rsidRPr="0091174B">
        <w:rPr>
          <w:rFonts w:hint="cs"/>
          <w:sz w:val="16"/>
          <w:szCs w:val="16"/>
          <w:rtl/>
        </w:rPr>
        <w:t xml:space="preserve">(סד:) </w:t>
      </w:r>
      <w:r w:rsidRPr="00AD438F">
        <w:rPr>
          <w:rFonts w:hint="cs"/>
          <w:sz w:val="18"/>
          <w:szCs w:val="18"/>
          <w:rtl/>
        </w:rPr>
        <w:t>"</w:t>
      </w:r>
      <w:r w:rsidRPr="00AD438F">
        <w:rPr>
          <w:rFonts w:cs="Arial"/>
          <w:sz w:val="18"/>
          <w:szCs w:val="18"/>
          <w:rtl/>
        </w:rPr>
        <w:t>אמרה בעינא חוטרא לידא ומרה לקבורה</w:t>
      </w:r>
      <w:r w:rsidRPr="00AD438F">
        <w:rPr>
          <w:rFonts w:cs="Arial" w:hint="cs"/>
          <w:sz w:val="18"/>
          <w:szCs w:val="18"/>
          <w:rtl/>
        </w:rPr>
        <w:t>", כלומר האשה זקוקה לעת זקנותה שבנה יסעד אותה ויקבור אותה. לעומת זאת, בלידת נקבה אין לה שמחה כל כך, מפני שאינה מצווה על פו"ר, ורק הבעל שמח בלידה זו ולכן אינו יכול לברך הטוב והמטיב.</w:t>
      </w:r>
      <w:r>
        <w:rPr>
          <w:rtl/>
        </w:rPr>
        <w:br/>
      </w:r>
      <w:r w:rsidRPr="00BC5577">
        <w:rPr>
          <w:rFonts w:asciiTheme="minorBidi" w:hAnsiTheme="minorBidi"/>
          <w:sz w:val="18"/>
          <w:szCs w:val="18"/>
          <w:rtl/>
        </w:rPr>
        <w:t xml:space="preserve">ואולם, בספר </w:t>
      </w:r>
      <w:r w:rsidRPr="00BC5577">
        <w:rPr>
          <w:rFonts w:asciiTheme="minorBidi" w:hAnsiTheme="minorBidi"/>
          <w:b/>
          <w:bCs/>
          <w:sz w:val="18"/>
          <w:szCs w:val="18"/>
          <w:rtl/>
        </w:rPr>
        <w:t>פניני הלכה</w:t>
      </w:r>
      <w:r w:rsidRPr="00BC5577">
        <w:rPr>
          <w:rFonts w:asciiTheme="minorBidi" w:hAnsiTheme="minorBidi"/>
          <w:sz w:val="18"/>
          <w:szCs w:val="18"/>
          <w:rtl/>
        </w:rPr>
        <w:t xml:space="preserve"> כתב להסביר את החילוק בין לידת זכר לנקבה כך – "</w:t>
      </w:r>
      <w:r w:rsidRPr="00BC5577">
        <w:rPr>
          <w:rFonts w:asciiTheme="minorBidi" w:hAnsiTheme="minorBidi"/>
          <w:sz w:val="18"/>
          <w:szCs w:val="18"/>
          <w:shd w:val="clear" w:color="auto" w:fill="FFFFFF"/>
          <w:rtl/>
        </w:rPr>
        <w:t>אפשר גם לומר שההוראה לברך 'הטוב ומיטיב' התבססה על המצב החברתי-כלכלי לפיו לידת בן שמחה מאוד ואילו לידת בנות פחות שמחה ולכן אפילו 'שהחיינו' לא בירכו. שכן לעיתים הורים שהיו להם בנות רבות סבלו חרפת רעב, הואיל והיו צריכים להשקיע את כל רכושם כדי לחתן את בנותיהם. ואם כך, כיום הורים ששמחים בלידת בתם כמו בלידת בנם, צריכים לברך 'הטוב והמיטיב'. אולם ההוראה המקובלת שגם ממשיכה את המסורת וגם מבטאת את השמחה על לידת הבת, היא כפי שכתבתי למעלה. ובכל אופן השמחים בלידת בת לא פחות מבן, ורוצים לברך 'הטוב והמיטיב' – רשאים"</w:t>
      </w:r>
      <w:r w:rsidRPr="00BC5577">
        <w:rPr>
          <w:rFonts w:asciiTheme="minorBidi" w:hAnsiTheme="minorBidi"/>
          <w:sz w:val="18"/>
          <w:szCs w:val="18"/>
          <w:shd w:val="clear" w:color="auto" w:fill="FFFFFF"/>
        </w:rPr>
        <w:t>.</w:t>
      </w:r>
      <w:r>
        <w:rPr>
          <w:rFonts w:asciiTheme="minorBidi" w:hAnsiTheme="minorBidi"/>
          <w:sz w:val="18"/>
          <w:szCs w:val="18"/>
          <w:rtl/>
        </w:rPr>
        <w:br/>
      </w:r>
      <w:r>
        <w:rPr>
          <w:rFonts w:asciiTheme="minorBidi" w:hAnsiTheme="minorBidi" w:hint="cs"/>
          <w:sz w:val="18"/>
          <w:szCs w:val="18"/>
          <w:rtl/>
        </w:rPr>
        <w:t>ומסתבר שגם לפי החילוק שכתבתי לעיל, ניתן לומר שכיום ניתן לברך גם על לידת נקבה הטוב והמטיב.</w:t>
      </w:r>
    </w:p>
  </w:footnote>
  <w:footnote w:id="544">
    <w:p w14:paraId="7468B7CA" w14:textId="77777777" w:rsidR="00DF652D" w:rsidRDefault="00DF652D" w:rsidP="00DF652D">
      <w:pPr>
        <w:pStyle w:val="a4"/>
        <w:rPr>
          <w:rtl/>
        </w:rPr>
      </w:pPr>
      <w:r w:rsidRPr="000F4E5D">
        <w:rPr>
          <w:rStyle w:val="a6"/>
          <w:sz w:val="18"/>
          <w:szCs w:val="18"/>
        </w:rPr>
        <w:footnoteRef/>
      </w:r>
      <w:r w:rsidRPr="000F4E5D">
        <w:rPr>
          <w:sz w:val="18"/>
          <w:szCs w:val="18"/>
          <w:rtl/>
        </w:rPr>
        <w:t xml:space="preserve"> </w:t>
      </w:r>
      <w:r w:rsidRPr="000F4E5D">
        <w:rPr>
          <w:rFonts w:hint="cs"/>
          <w:sz w:val="18"/>
          <w:szCs w:val="18"/>
          <w:rtl/>
        </w:rPr>
        <w:t>עד אי</w:t>
      </w:r>
      <w:r>
        <w:rPr>
          <w:rFonts w:hint="cs"/>
          <w:sz w:val="18"/>
          <w:szCs w:val="18"/>
          <w:rtl/>
        </w:rPr>
        <w:t>מ</w:t>
      </w:r>
      <w:r w:rsidRPr="000F4E5D">
        <w:rPr>
          <w:rFonts w:hint="cs"/>
          <w:sz w:val="18"/>
          <w:szCs w:val="18"/>
          <w:rtl/>
        </w:rPr>
        <w:t xml:space="preserve">תי יכולים לברך? מסתבר שכל זמן שיש לו שמחה מחמת הבשורה, וכ"כ </w:t>
      </w:r>
      <w:r>
        <w:rPr>
          <w:rFonts w:hint="cs"/>
          <w:b/>
          <w:bCs/>
          <w:sz w:val="18"/>
          <w:szCs w:val="18"/>
          <w:rtl/>
        </w:rPr>
        <w:t xml:space="preserve">המ"ב </w:t>
      </w:r>
      <w:r>
        <w:rPr>
          <w:rFonts w:hint="cs"/>
          <w:sz w:val="18"/>
          <w:szCs w:val="18"/>
          <w:rtl/>
        </w:rPr>
        <w:t>לקמן</w:t>
      </w:r>
      <w:r w:rsidRPr="000F4E5D">
        <w:rPr>
          <w:rFonts w:hint="cs"/>
          <w:sz w:val="18"/>
          <w:szCs w:val="18"/>
          <w:rtl/>
        </w:rPr>
        <w:t xml:space="preserve"> לעניין ברכת שהחיינו, ומסתבר שהוא הדין לברכת הטוב והמטיב.</w:t>
      </w:r>
    </w:p>
  </w:footnote>
  <w:footnote w:id="545">
    <w:p w14:paraId="705FADED" w14:textId="77777777" w:rsidR="00DF652D" w:rsidRDefault="00DF652D" w:rsidP="00DF652D">
      <w:pPr>
        <w:pStyle w:val="a4"/>
      </w:pPr>
      <w:r w:rsidRPr="008569FD">
        <w:rPr>
          <w:rStyle w:val="a6"/>
          <w:sz w:val="18"/>
          <w:szCs w:val="18"/>
        </w:rPr>
        <w:footnoteRef/>
      </w:r>
      <w:r w:rsidRPr="008569FD">
        <w:rPr>
          <w:sz w:val="18"/>
          <w:szCs w:val="18"/>
          <w:rtl/>
        </w:rPr>
        <w:t xml:space="preserve"> </w:t>
      </w:r>
      <w:r w:rsidRPr="008569FD">
        <w:rPr>
          <w:rFonts w:hint="cs"/>
          <w:sz w:val="18"/>
          <w:szCs w:val="18"/>
          <w:rtl/>
        </w:rPr>
        <w:t xml:space="preserve">ואולם, </w:t>
      </w:r>
      <w:r w:rsidRPr="008569FD">
        <w:rPr>
          <w:rFonts w:hint="cs"/>
          <w:b/>
          <w:bCs/>
          <w:sz w:val="18"/>
          <w:szCs w:val="18"/>
          <w:rtl/>
        </w:rPr>
        <w:t>בביה"ל</w:t>
      </w:r>
      <w:r w:rsidRPr="008569FD">
        <w:rPr>
          <w:rFonts w:hint="cs"/>
          <w:sz w:val="18"/>
          <w:szCs w:val="18"/>
          <w:rtl/>
        </w:rPr>
        <w:t xml:space="preserve"> תמה על כך, ומצדד שלא לברך. ואע"פ שהיתה לה הנאה לפני שמתה, מכל מקום הוא מברך עתה, וכעת אין לה הנאה גשמית בבנה. דומיא דמי שאכל ולא בירך המוציא ונזכר לאחר שגמר לאכול, שאינו רשאי לברך כעת, מפני שההנאה חלפה, ולמעשה צ"ע.</w:t>
      </w:r>
    </w:p>
  </w:footnote>
  <w:footnote w:id="546">
    <w:p w14:paraId="21A04C85" w14:textId="77777777" w:rsidR="00DF652D" w:rsidRDefault="00DF652D" w:rsidP="00DF652D">
      <w:pPr>
        <w:pStyle w:val="a4"/>
      </w:pPr>
      <w:r w:rsidRPr="00437565">
        <w:rPr>
          <w:rStyle w:val="a6"/>
          <w:sz w:val="18"/>
          <w:szCs w:val="18"/>
        </w:rPr>
        <w:footnoteRef/>
      </w:r>
      <w:r w:rsidRPr="00437565">
        <w:rPr>
          <w:sz w:val="18"/>
          <w:szCs w:val="18"/>
          <w:rtl/>
        </w:rPr>
        <w:t xml:space="preserve"> </w:t>
      </w:r>
      <w:r w:rsidRPr="00437565">
        <w:rPr>
          <w:rFonts w:hint="cs"/>
          <w:b/>
          <w:bCs/>
          <w:sz w:val="18"/>
          <w:szCs w:val="18"/>
          <w:rtl/>
        </w:rPr>
        <w:t>ביה"ל</w:t>
      </w:r>
      <w:r w:rsidRPr="00437565">
        <w:rPr>
          <w:rFonts w:hint="cs"/>
          <w:sz w:val="18"/>
          <w:szCs w:val="18"/>
          <w:rtl/>
        </w:rPr>
        <w:t xml:space="preserve"> </w:t>
      </w:r>
      <w:r w:rsidRPr="00437565">
        <w:rPr>
          <w:sz w:val="18"/>
          <w:szCs w:val="18"/>
          <w:rtl/>
        </w:rPr>
        <w:t>–</w:t>
      </w:r>
      <w:r w:rsidRPr="00437565">
        <w:rPr>
          <w:rFonts w:hint="cs"/>
          <w:sz w:val="18"/>
          <w:szCs w:val="18"/>
          <w:rtl/>
        </w:rPr>
        <w:t xml:space="preserve"> הרבה פוסקים חולקים על כך, ודעתם שאין להקל בברכת שהחיינו. וטעמם, מפני שדבר שתיקנו חז"ל לברך עליו מחמת שמחת הלב, לא תלוי כלל בזמן.</w:t>
      </w:r>
    </w:p>
  </w:footnote>
  <w:footnote w:id="547">
    <w:p w14:paraId="1DA441B1" w14:textId="77777777" w:rsidR="00DF652D" w:rsidRDefault="00DF652D" w:rsidP="00DF652D">
      <w:pPr>
        <w:pStyle w:val="a4"/>
      </w:pPr>
      <w:r w:rsidRPr="005741FB">
        <w:rPr>
          <w:rStyle w:val="a6"/>
          <w:sz w:val="18"/>
          <w:szCs w:val="18"/>
        </w:rPr>
        <w:footnoteRef/>
      </w:r>
      <w:r w:rsidRPr="005741FB">
        <w:rPr>
          <w:sz w:val="18"/>
          <w:szCs w:val="18"/>
          <w:rtl/>
        </w:rPr>
        <w:t xml:space="preserve"> </w:t>
      </w:r>
      <w:r w:rsidRPr="005741FB">
        <w:rPr>
          <w:rFonts w:hint="cs"/>
          <w:b/>
          <w:bCs/>
          <w:sz w:val="18"/>
          <w:szCs w:val="18"/>
          <w:rtl/>
        </w:rPr>
        <w:t>המג"א</w:t>
      </w:r>
      <w:r w:rsidRPr="005741FB">
        <w:rPr>
          <w:rFonts w:hint="cs"/>
          <w:sz w:val="18"/>
          <w:szCs w:val="18"/>
          <w:rtl/>
        </w:rPr>
        <w:t xml:space="preserve"> לא כתב זאת בהקשר לדין כאן, אלא הוא כתב זאת לגבי ברכת הטוב והמטיב כשירדו גשמים ואין לו שותף בשדה. </w:t>
      </w:r>
      <w:r w:rsidRPr="005741FB">
        <w:rPr>
          <w:rFonts w:hint="cs"/>
          <w:b/>
          <w:bCs/>
          <w:sz w:val="18"/>
          <w:szCs w:val="18"/>
          <w:rtl/>
        </w:rPr>
        <w:t>הביה"ל</w:t>
      </w:r>
      <w:r w:rsidRPr="005741FB">
        <w:rPr>
          <w:rFonts w:hint="cs"/>
          <w:sz w:val="18"/>
          <w:szCs w:val="18"/>
          <w:rtl/>
        </w:rPr>
        <w:t xml:space="preserve"> כתב שע"פ סברה זו, הוא הדין גם כאן שלא יברך הטוב והמטיב אלא שהחיינו.</w:t>
      </w:r>
    </w:p>
  </w:footnote>
  <w:footnote w:id="548">
    <w:p w14:paraId="4178DFB1" w14:textId="77777777" w:rsidR="00DF652D" w:rsidRDefault="00DF652D" w:rsidP="00DF652D">
      <w:pPr>
        <w:pStyle w:val="a4"/>
      </w:pPr>
      <w:r w:rsidRPr="003F3BE0">
        <w:rPr>
          <w:rStyle w:val="a6"/>
          <w:sz w:val="18"/>
          <w:szCs w:val="18"/>
        </w:rPr>
        <w:footnoteRef/>
      </w:r>
      <w:r w:rsidRPr="003F3BE0">
        <w:rPr>
          <w:sz w:val="18"/>
          <w:szCs w:val="18"/>
          <w:rtl/>
        </w:rPr>
        <w:t xml:space="preserve"> </w:t>
      </w:r>
      <w:r w:rsidRPr="003F3BE0">
        <w:rPr>
          <w:rFonts w:hint="cs"/>
          <w:b/>
          <w:bCs/>
          <w:sz w:val="18"/>
          <w:szCs w:val="18"/>
          <w:rtl/>
        </w:rPr>
        <w:t>ביה"ל</w:t>
      </w:r>
      <w:r w:rsidRPr="003F3BE0">
        <w:rPr>
          <w:rFonts w:hint="cs"/>
          <w:sz w:val="18"/>
          <w:szCs w:val="18"/>
          <w:rtl/>
        </w:rPr>
        <w:t xml:space="preserve"> </w:t>
      </w:r>
      <w:r w:rsidRPr="003F3BE0">
        <w:rPr>
          <w:sz w:val="18"/>
          <w:szCs w:val="18"/>
          <w:rtl/>
        </w:rPr>
        <w:t>–</w:t>
      </w:r>
      <w:r w:rsidRPr="003F3BE0">
        <w:rPr>
          <w:rFonts w:hint="cs"/>
          <w:sz w:val="18"/>
          <w:szCs w:val="18"/>
          <w:rtl/>
        </w:rPr>
        <w:t xml:space="preserve"> דעת </w:t>
      </w:r>
      <w:r w:rsidRPr="003F3BE0">
        <w:rPr>
          <w:rFonts w:hint="cs"/>
          <w:b/>
          <w:bCs/>
          <w:sz w:val="18"/>
          <w:szCs w:val="18"/>
          <w:rtl/>
        </w:rPr>
        <w:t>החיי אדם</w:t>
      </w:r>
      <w:r w:rsidRPr="003F3BE0">
        <w:rPr>
          <w:rFonts w:hint="cs"/>
          <w:sz w:val="18"/>
          <w:szCs w:val="18"/>
          <w:rtl/>
        </w:rPr>
        <w:t xml:space="preserve">, שבקניית בית או כלים כשאין לו שותף אלא בני ביתו בלבד, רק אם מדובר בבית או כלים חשובים יברך הטוב והמטיב, אך אם מדובר בבית ובכלים רגילים יברך שהחיינו. </w:t>
      </w:r>
      <w:r w:rsidRPr="003F3BE0">
        <w:rPr>
          <w:sz w:val="18"/>
          <w:szCs w:val="18"/>
          <w:rtl/>
        </w:rPr>
        <w:br/>
      </w:r>
      <w:r w:rsidRPr="003F3BE0">
        <w:rPr>
          <w:rFonts w:hint="cs"/>
          <w:b/>
          <w:bCs/>
          <w:sz w:val="18"/>
          <w:szCs w:val="18"/>
          <w:rtl/>
        </w:rPr>
        <w:t xml:space="preserve">טעם </w:t>
      </w:r>
      <w:r w:rsidRPr="003F3BE0">
        <w:rPr>
          <w:sz w:val="18"/>
          <w:szCs w:val="18"/>
          <w:rtl/>
        </w:rPr>
        <w:t>–</w:t>
      </w:r>
      <w:r w:rsidRPr="003F3BE0">
        <w:rPr>
          <w:rFonts w:hint="cs"/>
          <w:sz w:val="18"/>
          <w:szCs w:val="18"/>
          <w:rtl/>
        </w:rPr>
        <w:t xml:space="preserve"> אדם חייב לתת לאשתו ולבני ביתו בית לגור בו וכלים להשתמש בהם, ולכן לא שייך לברך על כך הטוב והמטיב, מפני שאין זו טובה אלא חיוב.</w:t>
      </w:r>
      <w:r w:rsidRPr="003F3BE0">
        <w:rPr>
          <w:sz w:val="18"/>
          <w:szCs w:val="18"/>
          <w:rtl/>
        </w:rPr>
        <w:br/>
      </w:r>
      <w:r w:rsidRPr="003F3BE0">
        <w:rPr>
          <w:rFonts w:hint="cs"/>
          <w:sz w:val="18"/>
          <w:szCs w:val="18"/>
          <w:rtl/>
        </w:rPr>
        <w:t xml:space="preserve">אך </w:t>
      </w:r>
      <w:r w:rsidRPr="003F3BE0">
        <w:rPr>
          <w:rFonts w:hint="cs"/>
          <w:b/>
          <w:bCs/>
          <w:sz w:val="18"/>
          <w:szCs w:val="18"/>
          <w:rtl/>
        </w:rPr>
        <w:t>הביה"ל</w:t>
      </w:r>
      <w:r w:rsidRPr="003F3BE0">
        <w:rPr>
          <w:rFonts w:hint="cs"/>
          <w:sz w:val="18"/>
          <w:szCs w:val="18"/>
          <w:rtl/>
        </w:rPr>
        <w:t xml:space="preserve"> דוחה </w:t>
      </w:r>
      <w:r w:rsidRPr="003F3BE0">
        <w:rPr>
          <w:sz w:val="18"/>
          <w:szCs w:val="18"/>
          <w:rtl/>
        </w:rPr>
        <w:t>–</w:t>
      </w:r>
      <w:r w:rsidRPr="003F3BE0">
        <w:rPr>
          <w:rFonts w:hint="cs"/>
          <w:sz w:val="18"/>
          <w:szCs w:val="18"/>
          <w:rtl/>
        </w:rPr>
        <w:t xml:space="preserve"> אדם צריך לתת לאשתו מקום לגור בו, אך הוא יכול לשכור עבורה דירה, וקניית הבית היא טובה עבורה. וכן לגבי בניו, הרי חכמים תיקנו שאדם יפרנס את בני רק עד גיל שש, ואילו לאחר מכן אינו חייב לפרנסם, ונמצא שזו צדקה וטובה גמורה ולכן שייך שפיר לברך על כך.</w:t>
      </w:r>
    </w:p>
  </w:footnote>
  <w:footnote w:id="549">
    <w:p w14:paraId="552A7293" w14:textId="77777777" w:rsidR="00DF652D" w:rsidRDefault="00DF652D" w:rsidP="00DF652D">
      <w:pPr>
        <w:pStyle w:val="a4"/>
        <w:rPr>
          <w:rtl/>
        </w:rPr>
      </w:pPr>
      <w:r w:rsidRPr="000E2C2C">
        <w:rPr>
          <w:rStyle w:val="a6"/>
          <w:sz w:val="18"/>
          <w:szCs w:val="18"/>
        </w:rPr>
        <w:footnoteRef/>
      </w:r>
      <w:r w:rsidRPr="000E2C2C">
        <w:rPr>
          <w:sz w:val="18"/>
          <w:szCs w:val="18"/>
          <w:rtl/>
        </w:rPr>
        <w:t xml:space="preserve"> </w:t>
      </w:r>
      <w:r w:rsidRPr="000E2C2C">
        <w:rPr>
          <w:rFonts w:hint="cs"/>
          <w:sz w:val="18"/>
          <w:szCs w:val="18"/>
          <w:rtl/>
        </w:rPr>
        <w:t xml:space="preserve">עיין </w:t>
      </w:r>
      <w:r w:rsidRPr="000E2C2C">
        <w:rPr>
          <w:rFonts w:hint="cs"/>
          <w:b/>
          <w:bCs/>
          <w:sz w:val="18"/>
          <w:szCs w:val="18"/>
          <w:rtl/>
        </w:rPr>
        <w:t>באר היטב</w:t>
      </w:r>
      <w:r w:rsidRPr="000E2C2C">
        <w:rPr>
          <w:rFonts w:hint="cs"/>
          <w:sz w:val="18"/>
          <w:szCs w:val="18"/>
          <w:rtl/>
        </w:rPr>
        <w:t xml:space="preserve"> שכתב לברך, ולא הזכיר שיש חולקים בכך. ובאמת שלא מובן מדוע לחלק בין נשרף לנסתר ובנה מחדש.</w:t>
      </w:r>
    </w:p>
  </w:footnote>
  <w:footnote w:id="550">
    <w:p w14:paraId="587A531C" w14:textId="77777777" w:rsidR="00DF652D" w:rsidRDefault="00DF652D" w:rsidP="00DF652D">
      <w:pPr>
        <w:pStyle w:val="a4"/>
        <w:rPr>
          <w:rtl/>
        </w:rPr>
      </w:pPr>
      <w:r w:rsidRPr="003D5809">
        <w:rPr>
          <w:rStyle w:val="a6"/>
          <w:sz w:val="18"/>
          <w:szCs w:val="18"/>
        </w:rPr>
        <w:footnoteRef/>
      </w:r>
      <w:r w:rsidRPr="003D5809">
        <w:rPr>
          <w:sz w:val="18"/>
          <w:szCs w:val="18"/>
          <w:rtl/>
        </w:rPr>
        <w:t xml:space="preserve"> </w:t>
      </w:r>
      <w:r w:rsidRPr="003D5809">
        <w:rPr>
          <w:rFonts w:hint="cs"/>
          <w:sz w:val="18"/>
          <w:szCs w:val="18"/>
          <w:rtl/>
        </w:rPr>
        <w:t xml:space="preserve">ועיין </w:t>
      </w:r>
      <w:r w:rsidRPr="003D5809">
        <w:rPr>
          <w:rFonts w:hint="cs"/>
          <w:b/>
          <w:bCs/>
          <w:sz w:val="18"/>
          <w:szCs w:val="18"/>
          <w:rtl/>
        </w:rPr>
        <w:t>בשעה"צ</w:t>
      </w:r>
      <w:r w:rsidRPr="003D5809">
        <w:rPr>
          <w:rFonts w:hint="cs"/>
          <w:sz w:val="18"/>
          <w:szCs w:val="18"/>
          <w:rtl/>
        </w:rPr>
        <w:t xml:space="preserve"> בשם </w:t>
      </w:r>
      <w:r w:rsidRPr="003D5809">
        <w:rPr>
          <w:rFonts w:hint="cs"/>
          <w:b/>
          <w:bCs/>
          <w:sz w:val="18"/>
          <w:szCs w:val="18"/>
          <w:rtl/>
        </w:rPr>
        <w:t>רעק"א</w:t>
      </w:r>
      <w:r w:rsidRPr="003D5809">
        <w:rPr>
          <w:rFonts w:hint="cs"/>
          <w:sz w:val="18"/>
          <w:szCs w:val="18"/>
          <w:rtl/>
        </w:rPr>
        <w:t xml:space="preserve">, שהסתפק לפי"ז </w:t>
      </w:r>
      <w:r>
        <w:rPr>
          <w:rFonts w:hint="cs"/>
          <w:sz w:val="18"/>
          <w:szCs w:val="18"/>
          <w:rtl/>
        </w:rPr>
        <w:t>בדין ברכת</w:t>
      </w:r>
      <w:r w:rsidRPr="003D5809">
        <w:rPr>
          <w:rFonts w:hint="cs"/>
          <w:sz w:val="18"/>
          <w:szCs w:val="18"/>
          <w:rtl/>
        </w:rPr>
        <w:t xml:space="preserve"> שהחיינו על בית חדש שלא קבעו בו מזוזה, וכן </w:t>
      </w:r>
      <w:r>
        <w:rPr>
          <w:rFonts w:hint="cs"/>
          <w:sz w:val="18"/>
          <w:szCs w:val="18"/>
          <w:rtl/>
        </w:rPr>
        <w:t>הסתפק בדין ברכת</w:t>
      </w:r>
      <w:r w:rsidRPr="003D5809">
        <w:rPr>
          <w:rFonts w:hint="cs"/>
          <w:sz w:val="18"/>
          <w:szCs w:val="18"/>
          <w:rtl/>
        </w:rPr>
        <w:t xml:space="preserve"> שהחיינו על כלים חדשים שעדיין לא הוטבלו. ואין להקשות מהא דאיתא לקמן </w:t>
      </w:r>
      <w:r w:rsidRPr="003D5809">
        <w:rPr>
          <w:rFonts w:hint="cs"/>
          <w:sz w:val="16"/>
          <w:szCs w:val="16"/>
          <w:rtl/>
        </w:rPr>
        <w:t xml:space="preserve">(רכה', ג') </w:t>
      </w:r>
      <w:r w:rsidRPr="003D5809">
        <w:rPr>
          <w:rFonts w:hint="cs"/>
          <w:sz w:val="18"/>
          <w:szCs w:val="18"/>
          <w:rtl/>
        </w:rPr>
        <w:t>שמברכים שהחיינו גם על פרי שנמצא באילן או ביד חברו אע"פ שהוא אינו יכול לאכלו, שאני התם שהפרי ראוי בעצם למאכל, אך כאן אין ראוי בעצם להשתמש בבית או בכלי.</w:t>
      </w:r>
    </w:p>
  </w:footnote>
  <w:footnote w:id="551">
    <w:p w14:paraId="67D32D9D" w14:textId="77777777" w:rsidR="00DF652D" w:rsidRDefault="00DF652D" w:rsidP="00DF652D">
      <w:pPr>
        <w:pStyle w:val="a4"/>
      </w:pPr>
      <w:r w:rsidRPr="00627FB5">
        <w:rPr>
          <w:rStyle w:val="a6"/>
          <w:sz w:val="18"/>
          <w:szCs w:val="18"/>
        </w:rPr>
        <w:footnoteRef/>
      </w:r>
      <w:r w:rsidRPr="00627FB5">
        <w:rPr>
          <w:sz w:val="18"/>
          <w:szCs w:val="18"/>
          <w:rtl/>
        </w:rPr>
        <w:t xml:space="preserve"> </w:t>
      </w:r>
      <w:r w:rsidRPr="00627FB5">
        <w:rPr>
          <w:rFonts w:hint="cs"/>
          <w:sz w:val="18"/>
          <w:szCs w:val="18"/>
          <w:rtl/>
        </w:rPr>
        <w:t>ואם קנה חגורה חדשה יכוון לפטרה בברכת "אוזר ישראל בגבורה", ואם קנה כובע חדש יכוון לפטרו בברכת "עוטר ישראל בתפארה".</w:t>
      </w:r>
    </w:p>
  </w:footnote>
  <w:footnote w:id="552">
    <w:p w14:paraId="2B89D513" w14:textId="77777777" w:rsidR="00DF652D" w:rsidRDefault="00DF652D" w:rsidP="00DF652D">
      <w:pPr>
        <w:pStyle w:val="a4"/>
        <w:rPr>
          <w:rtl/>
        </w:rPr>
      </w:pPr>
      <w:r w:rsidRPr="008660E8">
        <w:rPr>
          <w:rStyle w:val="a6"/>
          <w:sz w:val="18"/>
          <w:szCs w:val="18"/>
        </w:rPr>
        <w:footnoteRef/>
      </w:r>
      <w:r w:rsidRPr="008660E8">
        <w:rPr>
          <w:sz w:val="18"/>
          <w:szCs w:val="18"/>
          <w:rtl/>
        </w:rPr>
        <w:t xml:space="preserve"> </w:t>
      </w:r>
      <w:r w:rsidRPr="008660E8">
        <w:rPr>
          <w:rFonts w:hint="cs"/>
          <w:b/>
          <w:bCs/>
          <w:sz w:val="18"/>
          <w:szCs w:val="18"/>
          <w:rtl/>
        </w:rPr>
        <w:t>דרכי משה</w:t>
      </w:r>
      <w:r w:rsidRPr="008660E8">
        <w:rPr>
          <w:rFonts w:hint="cs"/>
          <w:sz w:val="18"/>
          <w:szCs w:val="18"/>
          <w:rtl/>
        </w:rPr>
        <w:t xml:space="preserve"> </w:t>
      </w:r>
      <w:r w:rsidRPr="008660E8">
        <w:rPr>
          <w:sz w:val="18"/>
          <w:szCs w:val="18"/>
          <w:rtl/>
        </w:rPr>
        <w:t>–</w:t>
      </w:r>
      <w:r w:rsidRPr="008660E8">
        <w:rPr>
          <w:rFonts w:hint="cs"/>
          <w:sz w:val="18"/>
          <w:szCs w:val="18"/>
          <w:rtl/>
        </w:rPr>
        <w:t xml:space="preserve"> כן הדין לדעת </w:t>
      </w:r>
      <w:r w:rsidRPr="008660E8">
        <w:rPr>
          <w:rFonts w:hint="cs"/>
          <w:b/>
          <w:bCs/>
          <w:sz w:val="18"/>
          <w:szCs w:val="18"/>
          <w:rtl/>
        </w:rPr>
        <w:t>הרי"ף והרמב"ם</w:t>
      </w:r>
      <w:r w:rsidRPr="008660E8">
        <w:rPr>
          <w:rFonts w:hint="cs"/>
          <w:sz w:val="18"/>
          <w:szCs w:val="18"/>
          <w:rtl/>
        </w:rPr>
        <w:t xml:space="preserve">, אך לדעת </w:t>
      </w:r>
      <w:r w:rsidRPr="008660E8">
        <w:rPr>
          <w:rFonts w:hint="cs"/>
          <w:b/>
          <w:bCs/>
          <w:sz w:val="18"/>
          <w:szCs w:val="18"/>
          <w:rtl/>
        </w:rPr>
        <w:t>הרא"ש</w:t>
      </w:r>
      <w:r w:rsidRPr="008660E8">
        <w:rPr>
          <w:rFonts w:hint="cs"/>
          <w:sz w:val="18"/>
          <w:szCs w:val="18"/>
          <w:rtl/>
        </w:rPr>
        <w:t xml:space="preserve"> שאם יש לו שדה אפילו ללא שותף מברך הטוב והמטיב מכיוון שבעלי השדות האחרים נהנים אף הם מהגשמים, הוא הדין כאן שצריך לברך הטוב והמטיב. ואע"פ שהם אינם משתמשים באותם כלים, מכל מקום כיוון שקנה להם גם כן כלים כאלו מברך הטוב והמטיב.</w:t>
      </w:r>
    </w:p>
  </w:footnote>
  <w:footnote w:id="553">
    <w:p w14:paraId="61C0091A" w14:textId="77777777" w:rsidR="00DF652D" w:rsidRDefault="00DF652D" w:rsidP="00DF652D">
      <w:pPr>
        <w:pStyle w:val="a4"/>
        <w:rPr>
          <w:rtl/>
        </w:rPr>
      </w:pPr>
      <w:r w:rsidRPr="00522FAE">
        <w:rPr>
          <w:rStyle w:val="a6"/>
          <w:sz w:val="18"/>
          <w:szCs w:val="18"/>
        </w:rPr>
        <w:footnoteRef/>
      </w:r>
      <w:r w:rsidRPr="00522FAE">
        <w:rPr>
          <w:sz w:val="18"/>
          <w:szCs w:val="18"/>
          <w:rtl/>
        </w:rPr>
        <w:t xml:space="preserve"> </w:t>
      </w:r>
      <w:r w:rsidRPr="00522FAE">
        <w:rPr>
          <w:rFonts w:hint="cs"/>
          <w:b/>
          <w:bCs/>
          <w:sz w:val="18"/>
          <w:szCs w:val="18"/>
          <w:rtl/>
        </w:rPr>
        <w:t>ביה"ל</w:t>
      </w:r>
      <w:r w:rsidRPr="00522FAE">
        <w:rPr>
          <w:rFonts w:hint="cs"/>
          <w:sz w:val="18"/>
          <w:szCs w:val="18"/>
          <w:rtl/>
        </w:rPr>
        <w:t xml:space="preserve"> </w:t>
      </w:r>
      <w:r w:rsidRPr="00522FAE">
        <w:rPr>
          <w:sz w:val="18"/>
          <w:szCs w:val="18"/>
          <w:rtl/>
        </w:rPr>
        <w:t>–</w:t>
      </w:r>
      <w:r w:rsidRPr="00522FAE">
        <w:rPr>
          <w:rFonts w:hint="cs"/>
          <w:sz w:val="18"/>
          <w:szCs w:val="18"/>
          <w:rtl/>
        </w:rPr>
        <w:t xml:space="preserve"> פשוט שגם כאן הכוונה היא אפילו אם יש לו כלים כיוצא באלו.</w:t>
      </w:r>
    </w:p>
  </w:footnote>
  <w:footnote w:id="554">
    <w:p w14:paraId="1F2A0410" w14:textId="77777777" w:rsidR="00DF652D" w:rsidRDefault="00DF652D" w:rsidP="00DF652D">
      <w:pPr>
        <w:pStyle w:val="a4"/>
        <w:rPr>
          <w:rtl/>
        </w:rPr>
      </w:pPr>
      <w:r w:rsidRPr="00522FAE">
        <w:rPr>
          <w:rStyle w:val="a6"/>
          <w:sz w:val="18"/>
          <w:szCs w:val="18"/>
        </w:rPr>
        <w:footnoteRef/>
      </w:r>
      <w:r w:rsidRPr="00522FAE">
        <w:rPr>
          <w:sz w:val="18"/>
          <w:szCs w:val="18"/>
          <w:rtl/>
        </w:rPr>
        <w:t xml:space="preserve"> </w:t>
      </w:r>
      <w:r w:rsidRPr="00522FAE">
        <w:rPr>
          <w:rFonts w:hint="cs"/>
          <w:b/>
          <w:bCs/>
          <w:sz w:val="18"/>
          <w:szCs w:val="18"/>
          <w:rtl/>
        </w:rPr>
        <w:t>ביה"ל</w:t>
      </w:r>
      <w:r w:rsidRPr="00522FAE">
        <w:rPr>
          <w:rFonts w:hint="cs"/>
          <w:sz w:val="18"/>
          <w:szCs w:val="18"/>
          <w:rtl/>
        </w:rPr>
        <w:t xml:space="preserve"> </w:t>
      </w:r>
      <w:r w:rsidRPr="00522FAE">
        <w:rPr>
          <w:sz w:val="18"/>
          <w:szCs w:val="18"/>
          <w:rtl/>
        </w:rPr>
        <w:t>–</w:t>
      </w:r>
      <w:r w:rsidRPr="00522FAE">
        <w:rPr>
          <w:rFonts w:hint="cs"/>
          <w:sz w:val="18"/>
          <w:szCs w:val="18"/>
          <w:rtl/>
        </w:rPr>
        <w:t xml:space="preserve"> רק המקבל מברך, אך הנותן לכו"ע אינו מברך מאומה.</w:t>
      </w:r>
    </w:p>
  </w:footnote>
  <w:footnote w:id="555">
    <w:p w14:paraId="29EA9695" w14:textId="77777777" w:rsidR="00DF652D" w:rsidRDefault="00DF652D" w:rsidP="00DF652D">
      <w:pPr>
        <w:pStyle w:val="a4"/>
        <w:rPr>
          <w:rtl/>
        </w:rPr>
      </w:pPr>
      <w:r w:rsidRPr="00443063">
        <w:rPr>
          <w:rStyle w:val="a6"/>
          <w:sz w:val="18"/>
          <w:szCs w:val="18"/>
        </w:rPr>
        <w:footnoteRef/>
      </w:r>
      <w:r w:rsidRPr="00443063">
        <w:rPr>
          <w:sz w:val="18"/>
          <w:szCs w:val="18"/>
          <w:rtl/>
        </w:rPr>
        <w:t xml:space="preserve"> </w:t>
      </w:r>
      <w:r w:rsidRPr="00443063">
        <w:rPr>
          <w:rFonts w:hint="cs"/>
          <w:b/>
          <w:bCs/>
          <w:sz w:val="18"/>
          <w:szCs w:val="18"/>
          <w:rtl/>
        </w:rPr>
        <w:t>שעה"צ</w:t>
      </w:r>
      <w:r w:rsidRPr="00443063">
        <w:rPr>
          <w:rFonts w:hint="cs"/>
          <w:sz w:val="18"/>
          <w:szCs w:val="18"/>
          <w:rtl/>
        </w:rPr>
        <w:t xml:space="preserve"> </w:t>
      </w:r>
      <w:r w:rsidRPr="00443063">
        <w:rPr>
          <w:sz w:val="18"/>
          <w:szCs w:val="18"/>
          <w:rtl/>
        </w:rPr>
        <w:t>–</w:t>
      </w:r>
      <w:r w:rsidRPr="00443063">
        <w:rPr>
          <w:rFonts w:hint="cs"/>
          <w:sz w:val="18"/>
          <w:szCs w:val="18"/>
          <w:rtl/>
        </w:rPr>
        <w:t xml:space="preserve"> דין זה דומה לאחים שירשו מאביהם, שאע"פ שכל אחד נהנה בפני עצמו מהרכוש, צריכים לברך הטוב והמטיב. דהיינו שחיוב ברכת הטוב והמטיב הוא, כאשר יש טובה אחת שנעשית לכמה אנשים ביחד, ואינם צריכים ליהנות יחד מאותו הכלי ממש כדי לברך ברכה זו.</w:t>
      </w:r>
    </w:p>
  </w:footnote>
  <w:footnote w:id="556">
    <w:p w14:paraId="279F9185" w14:textId="77777777" w:rsidR="00DF652D" w:rsidRDefault="00DF652D" w:rsidP="00DF652D">
      <w:pPr>
        <w:pStyle w:val="a4"/>
        <w:rPr>
          <w:rtl/>
        </w:rPr>
      </w:pPr>
      <w:r w:rsidRPr="00443063">
        <w:rPr>
          <w:rStyle w:val="a6"/>
          <w:sz w:val="18"/>
          <w:szCs w:val="18"/>
        </w:rPr>
        <w:footnoteRef/>
      </w:r>
      <w:r w:rsidRPr="00443063">
        <w:rPr>
          <w:sz w:val="18"/>
          <w:szCs w:val="18"/>
          <w:rtl/>
        </w:rPr>
        <w:t xml:space="preserve"> </w:t>
      </w:r>
      <w:r w:rsidRPr="00443063">
        <w:rPr>
          <w:rFonts w:hint="cs"/>
          <w:sz w:val="18"/>
          <w:szCs w:val="18"/>
          <w:rtl/>
        </w:rPr>
        <w:t xml:space="preserve">ודלא כמו שמשמע </w:t>
      </w:r>
      <w:r w:rsidRPr="00443063">
        <w:rPr>
          <w:rFonts w:hint="cs"/>
          <w:b/>
          <w:bCs/>
          <w:sz w:val="18"/>
          <w:szCs w:val="18"/>
          <w:rtl/>
        </w:rPr>
        <w:t>בסמ"ק</w:t>
      </w:r>
      <w:r w:rsidRPr="00443063">
        <w:rPr>
          <w:rFonts w:hint="cs"/>
          <w:sz w:val="18"/>
          <w:szCs w:val="18"/>
          <w:rtl/>
        </w:rPr>
        <w:t xml:space="preserve"> המובא </w:t>
      </w:r>
      <w:r w:rsidRPr="00443063">
        <w:rPr>
          <w:rFonts w:hint="cs"/>
          <w:b/>
          <w:bCs/>
          <w:sz w:val="18"/>
          <w:szCs w:val="18"/>
          <w:rtl/>
        </w:rPr>
        <w:t>בטור</w:t>
      </w:r>
      <w:r w:rsidRPr="00443063">
        <w:rPr>
          <w:rFonts w:hint="cs"/>
          <w:sz w:val="18"/>
          <w:szCs w:val="18"/>
          <w:rtl/>
        </w:rPr>
        <w:t>, שיש לברך את שתי הברכות.</w:t>
      </w:r>
    </w:p>
  </w:footnote>
  <w:footnote w:id="557">
    <w:p w14:paraId="2F9E686B" w14:textId="77777777" w:rsidR="00DF652D" w:rsidRDefault="00DF652D" w:rsidP="00DF652D">
      <w:pPr>
        <w:pStyle w:val="a4"/>
      </w:pPr>
      <w:r w:rsidRPr="00545405">
        <w:rPr>
          <w:rStyle w:val="a6"/>
          <w:sz w:val="18"/>
          <w:szCs w:val="18"/>
        </w:rPr>
        <w:footnoteRef/>
      </w:r>
      <w:r w:rsidRPr="00545405">
        <w:rPr>
          <w:sz w:val="18"/>
          <w:szCs w:val="18"/>
          <w:rtl/>
        </w:rPr>
        <w:t xml:space="preserve"> </w:t>
      </w:r>
      <w:r w:rsidRPr="00545405">
        <w:rPr>
          <w:rFonts w:hint="cs"/>
          <w:sz w:val="18"/>
          <w:szCs w:val="18"/>
          <w:rtl/>
        </w:rPr>
        <w:t xml:space="preserve">דברי רב שרירא קשים - </w:t>
      </w:r>
      <w:r w:rsidRPr="00545405">
        <w:rPr>
          <w:sz w:val="18"/>
          <w:szCs w:val="18"/>
          <w:rtl/>
        </w:rPr>
        <w:br/>
      </w:r>
      <w:r w:rsidRPr="00545405">
        <w:rPr>
          <w:rFonts w:hint="cs"/>
          <w:sz w:val="18"/>
          <w:szCs w:val="18"/>
          <w:rtl/>
        </w:rPr>
        <w:t xml:space="preserve">א. </w:t>
      </w:r>
      <w:r w:rsidRPr="0072537E">
        <w:rPr>
          <w:rFonts w:hint="cs"/>
          <w:b/>
          <w:bCs/>
          <w:sz w:val="18"/>
          <w:szCs w:val="18"/>
          <w:rtl/>
        </w:rPr>
        <w:t>תוספות</w:t>
      </w:r>
      <w:r w:rsidRPr="00545405">
        <w:rPr>
          <w:rFonts w:hint="cs"/>
          <w:sz w:val="18"/>
          <w:szCs w:val="18"/>
          <w:rtl/>
        </w:rPr>
        <w:t xml:space="preserve"> </w:t>
      </w:r>
      <w:r w:rsidRPr="00545405">
        <w:rPr>
          <w:rFonts w:hint="cs"/>
          <w:sz w:val="16"/>
          <w:szCs w:val="16"/>
          <w:rtl/>
        </w:rPr>
        <w:t xml:space="preserve">(סוכה מו. ד"ה העושה) </w:t>
      </w:r>
      <w:r w:rsidRPr="00545405">
        <w:rPr>
          <w:sz w:val="18"/>
          <w:szCs w:val="18"/>
          <w:rtl/>
        </w:rPr>
        <w:t>–</w:t>
      </w:r>
      <w:r w:rsidRPr="00545405">
        <w:rPr>
          <w:rFonts w:hint="cs"/>
          <w:sz w:val="18"/>
          <w:szCs w:val="18"/>
          <w:rtl/>
        </w:rPr>
        <w:t xml:space="preserve"> קיי"ל לברך שהחיינו על פדיון הבן, למרות שזו מצווה שאינה באה מזמן לזמן</w:t>
      </w:r>
      <w:r>
        <w:rPr>
          <w:rFonts w:hint="cs"/>
          <w:rtl/>
        </w:rPr>
        <w:t>.</w:t>
      </w:r>
      <w:r>
        <w:rPr>
          <w:rtl/>
        </w:rPr>
        <w:br/>
      </w:r>
      <w:r w:rsidRPr="00545405">
        <w:rPr>
          <w:rFonts w:hint="cs"/>
          <w:sz w:val="18"/>
          <w:szCs w:val="18"/>
          <w:rtl/>
        </w:rPr>
        <w:t xml:space="preserve">ב. </w:t>
      </w:r>
      <w:r w:rsidRPr="00320FF5">
        <w:rPr>
          <w:rFonts w:hint="cs"/>
          <w:b/>
          <w:bCs/>
          <w:sz w:val="18"/>
          <w:szCs w:val="18"/>
          <w:rtl/>
        </w:rPr>
        <w:t xml:space="preserve">בגמרא </w:t>
      </w:r>
      <w:r w:rsidRPr="00545405">
        <w:rPr>
          <w:rFonts w:hint="cs"/>
          <w:sz w:val="18"/>
          <w:szCs w:val="18"/>
          <w:rtl/>
        </w:rPr>
        <w:t xml:space="preserve">בעירובין נאמר רק שבדבר שבא מזמן לזמן יש חובה לברך שהחיינו, אך לא נאמר שאסור לברך שהחיינו על דבר שאינו בא מזמן לזמן. אדרבה, משמע בסוגיה שמותר לברך שהחיינו גם ברשות, דהיינו אף על דבר שאין חובה לברך שהחיינו, רשאי לברך. ואכן, כך סובר </w:t>
      </w:r>
      <w:r w:rsidRPr="00320FF5">
        <w:rPr>
          <w:rFonts w:hint="cs"/>
          <w:b/>
          <w:bCs/>
          <w:sz w:val="18"/>
          <w:szCs w:val="18"/>
          <w:rtl/>
        </w:rPr>
        <w:t>הרשב"א</w:t>
      </w:r>
      <w:r w:rsidRPr="00545405">
        <w:rPr>
          <w:rFonts w:hint="cs"/>
          <w:sz w:val="18"/>
          <w:szCs w:val="18"/>
          <w:rtl/>
        </w:rPr>
        <w:t>, עיין בפנים בסמוך.</w:t>
      </w:r>
    </w:p>
  </w:footnote>
  <w:footnote w:id="558">
    <w:p w14:paraId="6B18A730" w14:textId="77777777" w:rsidR="00DF652D" w:rsidRDefault="00DF652D" w:rsidP="00DF652D">
      <w:pPr>
        <w:pStyle w:val="a4"/>
        <w:rPr>
          <w:rtl/>
        </w:rPr>
      </w:pPr>
      <w:r w:rsidRPr="00D62D3F">
        <w:rPr>
          <w:rStyle w:val="a6"/>
          <w:sz w:val="18"/>
          <w:szCs w:val="18"/>
        </w:rPr>
        <w:footnoteRef/>
      </w:r>
      <w:r w:rsidRPr="00D62D3F">
        <w:rPr>
          <w:sz w:val="18"/>
          <w:szCs w:val="18"/>
          <w:rtl/>
        </w:rPr>
        <w:t xml:space="preserve"> </w:t>
      </w:r>
      <w:r w:rsidRPr="0072537E">
        <w:rPr>
          <w:rFonts w:hint="cs"/>
          <w:b/>
          <w:bCs/>
          <w:sz w:val="18"/>
          <w:szCs w:val="18"/>
          <w:rtl/>
        </w:rPr>
        <w:t>הרשב"א</w:t>
      </w:r>
      <w:r w:rsidRPr="00D62D3F">
        <w:rPr>
          <w:rFonts w:hint="cs"/>
          <w:sz w:val="18"/>
          <w:szCs w:val="18"/>
          <w:rtl/>
        </w:rPr>
        <w:t xml:space="preserve"> מדבר על ברכת שהחיינו, ולכאורה אינו מובן מדוע לא דיבר על ברכת הטוב והמטיב</w:t>
      </w:r>
      <w:r w:rsidRPr="0072537E">
        <w:rPr>
          <w:rFonts w:hint="cs"/>
          <w:sz w:val="18"/>
          <w:szCs w:val="18"/>
          <w:rtl/>
        </w:rPr>
        <w:t>, שהרי הוא מיירי בלידת בן, ובגמרא נאמר לברך על</w:t>
      </w:r>
      <w:r>
        <w:rPr>
          <w:rFonts w:hint="cs"/>
          <w:sz w:val="18"/>
          <w:szCs w:val="18"/>
          <w:rtl/>
        </w:rPr>
        <w:t xml:space="preserve"> כך</w:t>
      </w:r>
      <w:r w:rsidRPr="0072537E">
        <w:rPr>
          <w:rFonts w:hint="cs"/>
          <w:sz w:val="18"/>
          <w:szCs w:val="18"/>
          <w:rtl/>
        </w:rPr>
        <w:t xml:space="preserve"> הטוב והמטיב.</w:t>
      </w:r>
    </w:p>
  </w:footnote>
  <w:footnote w:id="559">
    <w:p w14:paraId="3A954744" w14:textId="77777777" w:rsidR="00DF652D" w:rsidRDefault="00DF652D" w:rsidP="00DF652D">
      <w:pPr>
        <w:pStyle w:val="a4"/>
      </w:pPr>
      <w:r w:rsidRPr="00144276">
        <w:rPr>
          <w:rStyle w:val="a6"/>
          <w:sz w:val="18"/>
          <w:szCs w:val="18"/>
        </w:rPr>
        <w:footnoteRef/>
      </w:r>
      <w:r w:rsidRPr="00144276">
        <w:rPr>
          <w:sz w:val="18"/>
          <w:szCs w:val="18"/>
          <w:rtl/>
        </w:rPr>
        <w:t xml:space="preserve"> </w:t>
      </w:r>
      <w:r w:rsidRPr="00144276">
        <w:rPr>
          <w:rFonts w:hint="cs"/>
          <w:sz w:val="18"/>
          <w:szCs w:val="18"/>
          <w:rtl/>
        </w:rPr>
        <w:t xml:space="preserve">הרחבה </w:t>
      </w:r>
      <w:r w:rsidRPr="00144276">
        <w:rPr>
          <w:sz w:val="18"/>
          <w:szCs w:val="18"/>
          <w:rtl/>
        </w:rPr>
        <w:t>–</w:t>
      </w:r>
      <w:r w:rsidRPr="00144276">
        <w:rPr>
          <w:rFonts w:hint="cs"/>
          <w:sz w:val="18"/>
          <w:szCs w:val="18"/>
          <w:rtl/>
        </w:rPr>
        <w:t xml:space="preserve"> </w:t>
      </w:r>
      <w:r w:rsidRPr="00144276">
        <w:rPr>
          <w:rFonts w:hint="cs"/>
          <w:b/>
          <w:bCs/>
          <w:sz w:val="18"/>
          <w:szCs w:val="18"/>
          <w:rtl/>
        </w:rPr>
        <w:t>הטור</w:t>
      </w:r>
      <w:r w:rsidRPr="00144276">
        <w:rPr>
          <w:rFonts w:hint="cs"/>
          <w:sz w:val="18"/>
          <w:szCs w:val="18"/>
          <w:rtl/>
        </w:rPr>
        <w:t xml:space="preserve"> כתב </w:t>
      </w:r>
      <w:r w:rsidRPr="00144276">
        <w:rPr>
          <w:rFonts w:hint="cs"/>
          <w:b/>
          <w:bCs/>
          <w:sz w:val="18"/>
          <w:szCs w:val="18"/>
          <w:rtl/>
        </w:rPr>
        <w:t>שהרמב"ם</w:t>
      </w:r>
      <w:r w:rsidRPr="00144276">
        <w:rPr>
          <w:rFonts w:hint="cs"/>
          <w:sz w:val="18"/>
          <w:szCs w:val="18"/>
          <w:rtl/>
        </w:rPr>
        <w:t xml:space="preserve"> פסק לומר זאת אף בחו"ל, אך הוא תמה על כך, שהרי אין הלכה כר"ש.</w:t>
      </w:r>
      <w:r w:rsidRPr="00144276">
        <w:rPr>
          <w:sz w:val="18"/>
          <w:szCs w:val="18"/>
          <w:rtl/>
        </w:rPr>
        <w:br/>
      </w:r>
      <w:r w:rsidRPr="00144276">
        <w:rPr>
          <w:rFonts w:hint="cs"/>
          <w:b/>
          <w:bCs/>
          <w:sz w:val="18"/>
          <w:szCs w:val="18"/>
          <w:rtl/>
        </w:rPr>
        <w:t>הבית יוסף</w:t>
      </w:r>
      <w:r w:rsidRPr="00144276">
        <w:rPr>
          <w:rFonts w:hint="cs"/>
          <w:sz w:val="18"/>
          <w:szCs w:val="18"/>
          <w:rtl/>
        </w:rPr>
        <w:t xml:space="preserve"> כתב את טעמי </w:t>
      </w:r>
      <w:r w:rsidRPr="00144276">
        <w:rPr>
          <w:rFonts w:hint="cs"/>
          <w:b/>
          <w:bCs/>
          <w:sz w:val="18"/>
          <w:szCs w:val="18"/>
          <w:rtl/>
        </w:rPr>
        <w:t>הרמב"ם</w:t>
      </w:r>
      <w:r w:rsidRPr="00144276">
        <w:rPr>
          <w:rFonts w:hint="cs"/>
          <w:sz w:val="18"/>
          <w:szCs w:val="18"/>
          <w:rtl/>
        </w:rPr>
        <w:t xml:space="preserve"> כדי ליישב את דבריו מקושיית </w:t>
      </w:r>
      <w:r w:rsidRPr="00144276">
        <w:rPr>
          <w:rFonts w:hint="cs"/>
          <w:b/>
          <w:bCs/>
          <w:sz w:val="18"/>
          <w:szCs w:val="18"/>
          <w:rtl/>
        </w:rPr>
        <w:t>הטור</w:t>
      </w:r>
      <w:r w:rsidRPr="00144276">
        <w:rPr>
          <w:rFonts w:hint="cs"/>
          <w:sz w:val="18"/>
          <w:szCs w:val="18"/>
          <w:rtl/>
        </w:rPr>
        <w:t>.</w:t>
      </w:r>
    </w:p>
  </w:footnote>
  <w:footnote w:id="560">
    <w:p w14:paraId="0BDBC85C" w14:textId="77777777" w:rsidR="00DF652D" w:rsidRDefault="00DF652D" w:rsidP="00DF652D">
      <w:pPr>
        <w:pStyle w:val="a4"/>
      </w:pPr>
      <w:r w:rsidRPr="00DB3F2E">
        <w:rPr>
          <w:rStyle w:val="a6"/>
          <w:sz w:val="18"/>
          <w:szCs w:val="18"/>
        </w:rPr>
        <w:footnoteRef/>
      </w:r>
      <w:r w:rsidRPr="00DB3F2E">
        <w:rPr>
          <w:sz w:val="18"/>
          <w:szCs w:val="18"/>
          <w:rtl/>
        </w:rPr>
        <w:t xml:space="preserve"> </w:t>
      </w:r>
      <w:r w:rsidRPr="00DB3F2E">
        <w:rPr>
          <w:rFonts w:hint="cs"/>
          <w:b/>
          <w:bCs/>
          <w:sz w:val="18"/>
          <w:szCs w:val="18"/>
          <w:rtl/>
        </w:rPr>
        <w:t>שעה"צ</w:t>
      </w:r>
      <w:r w:rsidRPr="00DB3F2E">
        <w:rPr>
          <w:rFonts w:hint="cs"/>
          <w:sz w:val="18"/>
          <w:szCs w:val="18"/>
          <w:rtl/>
        </w:rPr>
        <w:t xml:space="preserve"> </w:t>
      </w:r>
      <w:r w:rsidRPr="00DB3F2E">
        <w:rPr>
          <w:sz w:val="18"/>
          <w:szCs w:val="18"/>
          <w:rtl/>
        </w:rPr>
        <w:t>–</w:t>
      </w:r>
      <w:r w:rsidRPr="00DB3F2E">
        <w:rPr>
          <w:rFonts w:hint="cs"/>
          <w:sz w:val="18"/>
          <w:szCs w:val="18"/>
          <w:rtl/>
        </w:rPr>
        <w:t xml:space="preserve"> הגמרא מונה רשימת ברכות יחד, אחת מהן היא מרקוליס ובה פשוט לראשונים שמזכירים שם ומלכות, ולכן משמע שגם שאר הברכות הן בשם ומלכות.</w:t>
      </w:r>
    </w:p>
  </w:footnote>
  <w:footnote w:id="561">
    <w:p w14:paraId="09A21DEF" w14:textId="77777777" w:rsidR="00DF652D" w:rsidRDefault="00DF652D" w:rsidP="00DF652D">
      <w:pPr>
        <w:pStyle w:val="a4"/>
        <w:rPr>
          <w:rtl/>
        </w:rPr>
      </w:pPr>
      <w:r w:rsidRPr="0029730D">
        <w:rPr>
          <w:rStyle w:val="a6"/>
          <w:sz w:val="18"/>
          <w:szCs w:val="18"/>
        </w:rPr>
        <w:footnoteRef/>
      </w:r>
      <w:r w:rsidRPr="0029730D">
        <w:rPr>
          <w:sz w:val="18"/>
          <w:szCs w:val="18"/>
          <w:rtl/>
        </w:rPr>
        <w:t xml:space="preserve"> </w:t>
      </w:r>
      <w:r w:rsidRPr="0029730D">
        <w:rPr>
          <w:rFonts w:hint="cs"/>
          <w:sz w:val="18"/>
          <w:szCs w:val="18"/>
          <w:rtl/>
        </w:rPr>
        <w:t xml:space="preserve">פירוש </w:t>
      </w:r>
      <w:r w:rsidRPr="0029730D">
        <w:rPr>
          <w:rFonts w:hint="cs"/>
          <w:b/>
          <w:bCs/>
          <w:sz w:val="18"/>
          <w:szCs w:val="18"/>
          <w:rtl/>
        </w:rPr>
        <w:t>המלבי</w:t>
      </w:r>
      <w:r>
        <w:rPr>
          <w:rFonts w:hint="cs"/>
          <w:b/>
          <w:bCs/>
          <w:sz w:val="18"/>
          <w:szCs w:val="18"/>
          <w:rtl/>
        </w:rPr>
        <w:t>"</w:t>
      </w:r>
      <w:r w:rsidRPr="0029730D">
        <w:rPr>
          <w:rFonts w:hint="cs"/>
          <w:b/>
          <w:bCs/>
          <w:sz w:val="18"/>
          <w:szCs w:val="18"/>
          <w:rtl/>
        </w:rPr>
        <w:t>ם</w:t>
      </w:r>
      <w:r w:rsidRPr="0029730D">
        <w:rPr>
          <w:rFonts w:hint="cs"/>
          <w:sz w:val="18"/>
          <w:szCs w:val="18"/>
          <w:rtl/>
        </w:rPr>
        <w:t xml:space="preserve"> לפסוק זה </w:t>
      </w:r>
      <w:r w:rsidRPr="0029730D">
        <w:rPr>
          <w:sz w:val="18"/>
          <w:szCs w:val="18"/>
          <w:rtl/>
        </w:rPr>
        <w:t>–</w:t>
      </w:r>
      <w:r w:rsidRPr="0029730D">
        <w:rPr>
          <w:rFonts w:hint="cs"/>
          <w:sz w:val="18"/>
          <w:szCs w:val="18"/>
          <w:rtl/>
        </w:rPr>
        <w:t xml:space="preserve"> "</w:t>
      </w:r>
      <w:r w:rsidRPr="0029730D">
        <w:rPr>
          <w:rFonts w:cs="Arial"/>
          <w:sz w:val="18"/>
          <w:szCs w:val="18"/>
          <w:rtl/>
        </w:rPr>
        <w:t>בושה אמכם. היינו הארץ שילדה אתכם, כי האחרית של גו</w:t>
      </w:r>
      <w:r w:rsidRPr="0029730D">
        <w:rPr>
          <w:rFonts w:cs="Arial" w:hint="cs"/>
          <w:sz w:val="18"/>
          <w:szCs w:val="18"/>
          <w:rtl/>
        </w:rPr>
        <w:t>י</w:t>
      </w:r>
      <w:r w:rsidRPr="0029730D">
        <w:rPr>
          <w:rFonts w:cs="Arial"/>
          <w:sz w:val="18"/>
          <w:szCs w:val="18"/>
          <w:rtl/>
        </w:rPr>
        <w:t>ים גדולים שילדה האם הזאת והיינו הגו</w:t>
      </w:r>
      <w:r w:rsidRPr="0029730D">
        <w:rPr>
          <w:rFonts w:cs="Arial" w:hint="cs"/>
          <w:sz w:val="18"/>
          <w:szCs w:val="18"/>
          <w:rtl/>
        </w:rPr>
        <w:t>י</w:t>
      </w:r>
      <w:r w:rsidRPr="0029730D">
        <w:rPr>
          <w:rFonts w:cs="Arial"/>
          <w:sz w:val="18"/>
          <w:szCs w:val="18"/>
          <w:rtl/>
        </w:rPr>
        <w:t>ים שישבו בארץ, אחריתם יהיה שת</w:t>
      </w:r>
      <w:r w:rsidRPr="0029730D">
        <w:rPr>
          <w:rFonts w:cs="Arial" w:hint="cs"/>
          <w:sz w:val="18"/>
          <w:szCs w:val="18"/>
          <w:rtl/>
        </w:rPr>
        <w:t>י</w:t>
      </w:r>
      <w:r w:rsidRPr="0029730D">
        <w:rPr>
          <w:rFonts w:cs="Arial"/>
          <w:sz w:val="18"/>
          <w:szCs w:val="18"/>
          <w:rtl/>
        </w:rPr>
        <w:t>שאר שם מדבר צ</w:t>
      </w:r>
      <w:r w:rsidRPr="0029730D">
        <w:rPr>
          <w:rFonts w:cs="Arial" w:hint="cs"/>
          <w:sz w:val="18"/>
          <w:szCs w:val="18"/>
          <w:rtl/>
        </w:rPr>
        <w:t>י</w:t>
      </w:r>
      <w:r w:rsidRPr="0029730D">
        <w:rPr>
          <w:rFonts w:cs="Arial"/>
          <w:sz w:val="18"/>
          <w:szCs w:val="18"/>
          <w:rtl/>
        </w:rPr>
        <w:t>ה וערבה</w:t>
      </w:r>
      <w:r w:rsidRPr="0029730D">
        <w:rPr>
          <w:rFonts w:cs="Arial" w:hint="cs"/>
          <w:sz w:val="18"/>
          <w:szCs w:val="18"/>
          <w:rtl/>
        </w:rPr>
        <w:t>".</w:t>
      </w:r>
    </w:p>
  </w:footnote>
  <w:footnote w:id="562">
    <w:p w14:paraId="2B630941" w14:textId="77777777" w:rsidR="00DF652D" w:rsidRDefault="00DF652D" w:rsidP="00DF652D">
      <w:pPr>
        <w:pStyle w:val="a4"/>
      </w:pPr>
      <w:r w:rsidRPr="006E7199">
        <w:rPr>
          <w:rStyle w:val="a6"/>
          <w:sz w:val="18"/>
          <w:szCs w:val="18"/>
        </w:rPr>
        <w:footnoteRef/>
      </w:r>
      <w:r w:rsidRPr="006E7199">
        <w:rPr>
          <w:sz w:val="18"/>
          <w:szCs w:val="18"/>
          <w:rtl/>
        </w:rPr>
        <w:t xml:space="preserve"> </w:t>
      </w:r>
      <w:r w:rsidRPr="006E7199">
        <w:rPr>
          <w:rFonts w:hint="cs"/>
          <w:sz w:val="18"/>
          <w:szCs w:val="18"/>
          <w:rtl/>
        </w:rPr>
        <w:t xml:space="preserve">לכאורה קשה מהמשך הגמרא </w:t>
      </w:r>
      <w:r w:rsidRPr="006E7199">
        <w:rPr>
          <w:sz w:val="18"/>
          <w:szCs w:val="18"/>
          <w:rtl/>
        </w:rPr>
        <w:t>–</w:t>
      </w:r>
      <w:r w:rsidRPr="006E7199">
        <w:rPr>
          <w:rFonts w:hint="cs"/>
          <w:sz w:val="18"/>
          <w:szCs w:val="18"/>
          <w:rtl/>
        </w:rPr>
        <w:t xml:space="preserve"> מסופר על רב חנינא בריה דרב איקא שבירך ברכת חכם הרזים בחו"ל. ושמא יש לומר שזו מחלוקת, והרמב"ם פסק כעולא. וניתן לומר עוד </w:t>
      </w:r>
      <w:r w:rsidRPr="006E7199">
        <w:rPr>
          <w:sz w:val="18"/>
          <w:szCs w:val="18"/>
          <w:rtl/>
        </w:rPr>
        <w:t>–</w:t>
      </w:r>
      <w:r w:rsidRPr="006E7199">
        <w:rPr>
          <w:rFonts w:hint="cs"/>
          <w:sz w:val="18"/>
          <w:szCs w:val="18"/>
          <w:rtl/>
        </w:rPr>
        <w:t xml:space="preserve"> רב חנינא לא בירך ממש את הברכה הזו, אלא הוא אמר שהיה ראוי לברך אותה במקרה שמסופר, עיין שם, אך למעשה לא בירך כיוון שהמעשה אירע בחו"ל ולא בארץ ישראל.</w:t>
      </w:r>
    </w:p>
  </w:footnote>
  <w:footnote w:id="563">
    <w:p w14:paraId="1166DBA2" w14:textId="77777777" w:rsidR="00DF652D" w:rsidRDefault="00DF652D" w:rsidP="00DF652D">
      <w:pPr>
        <w:pStyle w:val="a4"/>
      </w:pPr>
      <w:r w:rsidRPr="008F259C">
        <w:rPr>
          <w:rStyle w:val="a6"/>
          <w:sz w:val="18"/>
          <w:szCs w:val="18"/>
        </w:rPr>
        <w:footnoteRef/>
      </w:r>
      <w:r w:rsidRPr="008F259C">
        <w:rPr>
          <w:sz w:val="18"/>
          <w:szCs w:val="18"/>
          <w:rtl/>
        </w:rPr>
        <w:t xml:space="preserve"> </w:t>
      </w:r>
      <w:r w:rsidRPr="008F259C">
        <w:rPr>
          <w:rFonts w:hint="cs"/>
          <w:sz w:val="18"/>
          <w:szCs w:val="18"/>
          <w:rtl/>
        </w:rPr>
        <w:t xml:space="preserve">אע"פ שטעם ברכה זו הוא משום ריבוי הדעות שיש בשישים ריבוא אנשים, שדעת כל אחד חלוקה מחברו, צריך לומר שאף באיש שהוא חכם גדול כלולות כל הדעות שיש בעם ישראל. כעין מה שנאמר לגבי יהושע "איש אשר רוח בו", ודרשו בספרי </w:t>
      </w:r>
      <w:r w:rsidRPr="008F259C">
        <w:rPr>
          <w:sz w:val="18"/>
          <w:szCs w:val="18"/>
          <w:rtl/>
        </w:rPr>
        <w:t>–</w:t>
      </w:r>
      <w:r w:rsidRPr="008F259C">
        <w:rPr>
          <w:rFonts w:hint="cs"/>
          <w:sz w:val="18"/>
          <w:szCs w:val="18"/>
          <w:rtl/>
        </w:rPr>
        <w:t xml:space="preserve"> שיכול להלך כנגד רוחו של כל אחד ואחד, חברותא ע"פ מלחמות ה'.</w:t>
      </w:r>
    </w:p>
  </w:footnote>
  <w:footnote w:id="564">
    <w:p w14:paraId="3204813C" w14:textId="77777777" w:rsidR="00DF652D" w:rsidRDefault="00DF652D" w:rsidP="00DF652D">
      <w:pPr>
        <w:pStyle w:val="a4"/>
        <w:rPr>
          <w:rtl/>
        </w:rPr>
      </w:pPr>
      <w:r w:rsidRPr="00666046">
        <w:rPr>
          <w:rStyle w:val="a6"/>
          <w:sz w:val="18"/>
          <w:szCs w:val="18"/>
        </w:rPr>
        <w:footnoteRef/>
      </w:r>
      <w:r w:rsidRPr="00666046">
        <w:rPr>
          <w:sz w:val="18"/>
          <w:szCs w:val="18"/>
          <w:rtl/>
        </w:rPr>
        <w:t xml:space="preserve"> </w:t>
      </w:r>
      <w:r w:rsidRPr="00666046">
        <w:rPr>
          <w:rFonts w:hint="cs"/>
          <w:sz w:val="18"/>
          <w:szCs w:val="18"/>
          <w:rtl/>
        </w:rPr>
        <w:t>למרות שרב חנינא בירך ברכה זו על שני אנשים ולא על אחד לבד, הטור סובר שאין לחלק בין אחד לשניים בברכה זו.</w:t>
      </w:r>
    </w:p>
  </w:footnote>
  <w:footnote w:id="565">
    <w:p w14:paraId="71DEBB27" w14:textId="77777777" w:rsidR="00DF652D" w:rsidRPr="00400FA9" w:rsidRDefault="00DF652D" w:rsidP="00DF652D">
      <w:pPr>
        <w:pStyle w:val="a4"/>
        <w:rPr>
          <w:sz w:val="18"/>
          <w:szCs w:val="18"/>
          <w:rtl/>
        </w:rPr>
      </w:pPr>
      <w:r w:rsidRPr="00400FA9">
        <w:rPr>
          <w:rStyle w:val="a6"/>
          <w:sz w:val="18"/>
          <w:szCs w:val="18"/>
        </w:rPr>
        <w:footnoteRef/>
      </w:r>
      <w:r w:rsidRPr="00400FA9">
        <w:rPr>
          <w:sz w:val="18"/>
          <w:szCs w:val="18"/>
          <w:rtl/>
        </w:rPr>
        <w:t xml:space="preserve"> </w:t>
      </w:r>
      <w:r w:rsidRPr="00400FA9">
        <w:rPr>
          <w:rFonts w:hint="cs"/>
          <w:b/>
          <w:bCs/>
          <w:sz w:val="18"/>
          <w:szCs w:val="18"/>
          <w:rtl/>
        </w:rPr>
        <w:t>אבודרהם</w:t>
      </w:r>
      <w:r w:rsidRPr="00400FA9">
        <w:rPr>
          <w:rFonts w:hint="cs"/>
          <w:sz w:val="18"/>
          <w:szCs w:val="18"/>
          <w:rtl/>
        </w:rPr>
        <w:t xml:space="preserve"> </w:t>
      </w:r>
      <w:r w:rsidRPr="00400FA9">
        <w:rPr>
          <w:sz w:val="18"/>
          <w:szCs w:val="18"/>
          <w:rtl/>
        </w:rPr>
        <w:t>–</w:t>
      </w:r>
      <w:r w:rsidRPr="00400FA9">
        <w:rPr>
          <w:rFonts w:hint="cs"/>
          <w:sz w:val="18"/>
          <w:szCs w:val="18"/>
          <w:rtl/>
        </w:rPr>
        <w:t xml:space="preserve"> חלק הוא כמו צינור שיכול להתרחב ולהתקצר לפי זכותו של המקבל, אך מתנה היא תלושה ופסוקה ואין בה אפשרות של ה</w:t>
      </w:r>
      <w:r>
        <w:rPr>
          <w:rFonts w:hint="cs"/>
          <w:sz w:val="18"/>
          <w:szCs w:val="18"/>
          <w:rtl/>
        </w:rPr>
        <w:t>רחבה</w:t>
      </w:r>
      <w:r w:rsidRPr="00400FA9">
        <w:rPr>
          <w:rFonts w:hint="cs"/>
          <w:sz w:val="18"/>
          <w:szCs w:val="18"/>
          <w:rtl/>
        </w:rPr>
        <w:t>, ועם ישראל הם חלק ה', ככתוב "כי חלק ה' עמו".</w:t>
      </w:r>
    </w:p>
  </w:footnote>
  <w:footnote w:id="566">
    <w:p w14:paraId="08BEB7A4" w14:textId="77777777" w:rsidR="00DF652D" w:rsidRDefault="00DF652D" w:rsidP="00DF652D">
      <w:pPr>
        <w:pStyle w:val="a4"/>
      </w:pPr>
      <w:r w:rsidRPr="00716236">
        <w:rPr>
          <w:rStyle w:val="a6"/>
          <w:sz w:val="18"/>
          <w:szCs w:val="18"/>
        </w:rPr>
        <w:footnoteRef/>
      </w:r>
      <w:r w:rsidRPr="00716236">
        <w:rPr>
          <w:sz w:val="18"/>
          <w:szCs w:val="18"/>
          <w:rtl/>
        </w:rPr>
        <w:t xml:space="preserve"> </w:t>
      </w:r>
      <w:r w:rsidRPr="00716236">
        <w:rPr>
          <w:rFonts w:hint="cs"/>
          <w:sz w:val="18"/>
          <w:szCs w:val="18"/>
          <w:rtl/>
        </w:rPr>
        <w:t>הגמרא מספרת על רב ששת שהיה עיוור, ואעפ"כ הלך לראות את המלך ובירך עליו.</w:t>
      </w:r>
    </w:p>
  </w:footnote>
  <w:footnote w:id="567">
    <w:p w14:paraId="1797B46B" w14:textId="77777777" w:rsidR="00DF652D" w:rsidRDefault="00DF652D" w:rsidP="00DF652D">
      <w:pPr>
        <w:pStyle w:val="a4"/>
      </w:pPr>
      <w:r w:rsidRPr="00767815">
        <w:rPr>
          <w:rStyle w:val="a6"/>
          <w:sz w:val="18"/>
          <w:szCs w:val="18"/>
        </w:rPr>
        <w:footnoteRef/>
      </w:r>
      <w:r w:rsidRPr="00767815">
        <w:rPr>
          <w:sz w:val="18"/>
          <w:szCs w:val="18"/>
          <w:rtl/>
        </w:rPr>
        <w:t xml:space="preserve"> </w:t>
      </w:r>
      <w:r w:rsidRPr="00767815">
        <w:rPr>
          <w:rFonts w:hint="cs"/>
          <w:sz w:val="18"/>
          <w:szCs w:val="18"/>
          <w:rtl/>
        </w:rPr>
        <w:t xml:space="preserve">כך נאמר </w:t>
      </w:r>
      <w:r w:rsidRPr="00767815">
        <w:rPr>
          <w:rFonts w:hint="cs"/>
          <w:b/>
          <w:bCs/>
          <w:sz w:val="18"/>
          <w:szCs w:val="18"/>
          <w:rtl/>
        </w:rPr>
        <w:t>בגמרא</w:t>
      </w:r>
      <w:r w:rsidRPr="00767815">
        <w:rPr>
          <w:rFonts w:hint="cs"/>
          <w:sz w:val="18"/>
          <w:szCs w:val="18"/>
          <w:rtl/>
        </w:rPr>
        <w:t xml:space="preserve"> ברכות (יט:) "</w:t>
      </w:r>
      <w:r w:rsidRPr="00767815">
        <w:rPr>
          <w:rFonts w:cs="Arial"/>
          <w:sz w:val="18"/>
          <w:szCs w:val="18"/>
          <w:rtl/>
        </w:rPr>
        <w:t>אמר רבי אלעזר בר צדוק: מדלגין היינו על גבי ארונות של מתים לקראת מלכי ישראל, ולא לקראת מלכי ישראל בלבד אמרו אלא אפילו לקראת מלכי אומות העולם, שאם יזכה - יבחין בין מלכי ישראל למלכי אומות העולם</w:t>
      </w:r>
      <w:r w:rsidRPr="00767815">
        <w:rPr>
          <w:rFonts w:cs="Arial" w:hint="cs"/>
          <w:sz w:val="18"/>
          <w:szCs w:val="18"/>
          <w:rtl/>
        </w:rPr>
        <w:t>"</w:t>
      </w:r>
      <w:r w:rsidRPr="00767815">
        <w:rPr>
          <w:rFonts w:cs="Arial"/>
          <w:sz w:val="18"/>
          <w:szCs w:val="18"/>
          <w:rtl/>
        </w:rPr>
        <w:t>.</w:t>
      </w:r>
      <w:r w:rsidRPr="00767815">
        <w:rPr>
          <w:rFonts w:hint="cs"/>
          <w:sz w:val="18"/>
          <w:szCs w:val="18"/>
          <w:rtl/>
        </w:rPr>
        <w:t xml:space="preserve"> והגמרא מעמידה שנטמאו בטומאה דרבנן בלבד.</w:t>
      </w:r>
    </w:p>
  </w:footnote>
  <w:footnote w:id="568">
    <w:p w14:paraId="31F13C4C" w14:textId="77777777" w:rsidR="00DF652D" w:rsidRDefault="00DF652D" w:rsidP="00DF652D">
      <w:pPr>
        <w:pStyle w:val="a4"/>
      </w:pPr>
      <w:r w:rsidRPr="001B6BC9">
        <w:rPr>
          <w:rStyle w:val="a6"/>
          <w:sz w:val="18"/>
          <w:szCs w:val="18"/>
        </w:rPr>
        <w:footnoteRef/>
      </w:r>
      <w:r w:rsidRPr="001B6BC9">
        <w:rPr>
          <w:sz w:val="18"/>
          <w:szCs w:val="18"/>
          <w:rtl/>
        </w:rPr>
        <w:t xml:space="preserve"> </w:t>
      </w:r>
      <w:r w:rsidRPr="001B6BC9">
        <w:rPr>
          <w:rFonts w:hint="cs"/>
          <w:b/>
          <w:bCs/>
          <w:sz w:val="18"/>
          <w:szCs w:val="18"/>
          <w:rtl/>
        </w:rPr>
        <w:t>בית יוסף</w:t>
      </w:r>
      <w:r w:rsidRPr="001B6BC9">
        <w:rPr>
          <w:rFonts w:hint="cs"/>
          <w:sz w:val="18"/>
          <w:szCs w:val="18"/>
          <w:rtl/>
        </w:rPr>
        <w:t xml:space="preserve"> </w:t>
      </w:r>
      <w:r w:rsidRPr="001B6BC9">
        <w:rPr>
          <w:sz w:val="18"/>
          <w:szCs w:val="18"/>
          <w:rtl/>
        </w:rPr>
        <w:t>–</w:t>
      </w:r>
      <w:r w:rsidRPr="001B6BC9">
        <w:rPr>
          <w:rFonts w:hint="cs"/>
          <w:sz w:val="18"/>
          <w:szCs w:val="18"/>
          <w:rtl/>
        </w:rPr>
        <w:t xml:space="preserve"> לכאורה נראה שכוונת רש"י שיש לברך רק על ראיית בית המקדש, אך עיין לקמן פירושים שונים.</w:t>
      </w:r>
    </w:p>
  </w:footnote>
  <w:footnote w:id="569">
    <w:p w14:paraId="0EA2F7C5" w14:textId="77777777" w:rsidR="00DF652D" w:rsidRDefault="00DF652D" w:rsidP="00DF652D">
      <w:pPr>
        <w:pStyle w:val="a4"/>
      </w:pPr>
      <w:r w:rsidRPr="00963F3A">
        <w:rPr>
          <w:rStyle w:val="a6"/>
          <w:sz w:val="18"/>
          <w:szCs w:val="18"/>
        </w:rPr>
        <w:footnoteRef/>
      </w:r>
      <w:r w:rsidRPr="00963F3A">
        <w:rPr>
          <w:sz w:val="18"/>
          <w:szCs w:val="18"/>
          <w:rtl/>
        </w:rPr>
        <w:t xml:space="preserve"> </w:t>
      </w:r>
      <w:r w:rsidRPr="00963F3A">
        <w:rPr>
          <w:rFonts w:hint="cs"/>
          <w:sz w:val="18"/>
          <w:szCs w:val="18"/>
          <w:rtl/>
        </w:rPr>
        <w:t>ומה שכתב רש"י שיש לברך זאת בבית שני, כוונתו למעט שלפני גלות בבל לא שייך לומר 'אלמנה', כיוון שלא גלו מעולם.</w:t>
      </w:r>
    </w:p>
  </w:footnote>
  <w:footnote w:id="570">
    <w:p w14:paraId="1D07F0F9" w14:textId="77777777" w:rsidR="00DF652D" w:rsidRDefault="00DF652D" w:rsidP="00DF652D">
      <w:pPr>
        <w:pStyle w:val="a4"/>
        <w:rPr>
          <w:rtl/>
        </w:rPr>
      </w:pPr>
      <w:r w:rsidRPr="00963F3A">
        <w:rPr>
          <w:rStyle w:val="a6"/>
          <w:sz w:val="18"/>
          <w:szCs w:val="18"/>
        </w:rPr>
        <w:footnoteRef/>
      </w:r>
      <w:r w:rsidRPr="00963F3A">
        <w:rPr>
          <w:sz w:val="18"/>
          <w:szCs w:val="18"/>
          <w:rtl/>
        </w:rPr>
        <w:t xml:space="preserve"> </w:t>
      </w:r>
      <w:r w:rsidRPr="00963F3A">
        <w:rPr>
          <w:rFonts w:hint="cs"/>
          <w:b/>
          <w:bCs/>
          <w:sz w:val="18"/>
          <w:szCs w:val="18"/>
          <w:rtl/>
        </w:rPr>
        <w:t>בית יוסף</w:t>
      </w:r>
      <w:r w:rsidRPr="00963F3A">
        <w:rPr>
          <w:rFonts w:hint="cs"/>
          <w:sz w:val="18"/>
          <w:szCs w:val="18"/>
          <w:rtl/>
        </w:rPr>
        <w:t xml:space="preserve"> </w:t>
      </w:r>
      <w:r w:rsidRPr="00963F3A">
        <w:rPr>
          <w:sz w:val="18"/>
          <w:szCs w:val="18"/>
          <w:rtl/>
        </w:rPr>
        <w:t>–</w:t>
      </w:r>
      <w:r w:rsidRPr="00963F3A">
        <w:rPr>
          <w:rFonts w:hint="cs"/>
          <w:sz w:val="18"/>
          <w:szCs w:val="18"/>
          <w:rtl/>
        </w:rPr>
        <w:t xml:space="preserve"> הרי"ף קשה, דא"כ בתי אומות העולם הכוונה היא לבתי הע"ז שלהם, והרי כבר נאמר לעיל שיש לברך עליהם "שנתן ארך אפיים" וכו'.</w:t>
      </w:r>
      <w:r w:rsidRPr="00963F3A">
        <w:rPr>
          <w:sz w:val="18"/>
          <w:szCs w:val="18"/>
          <w:rtl/>
        </w:rPr>
        <w:br/>
      </w:r>
      <w:r w:rsidRPr="00963F3A">
        <w:rPr>
          <w:rFonts w:hint="cs"/>
          <w:sz w:val="18"/>
          <w:szCs w:val="18"/>
          <w:rtl/>
        </w:rPr>
        <w:t xml:space="preserve">ויש ליישב </w:t>
      </w:r>
      <w:r w:rsidRPr="00963F3A">
        <w:rPr>
          <w:sz w:val="18"/>
          <w:szCs w:val="18"/>
          <w:rtl/>
        </w:rPr>
        <w:t>–</w:t>
      </w:r>
      <w:r w:rsidRPr="00963F3A">
        <w:rPr>
          <w:rFonts w:hint="cs"/>
          <w:sz w:val="18"/>
          <w:szCs w:val="18"/>
          <w:rtl/>
        </w:rPr>
        <w:t xml:space="preserve"> בתי אומות העולם, הכוונה היא למקומות שהם מתכנסים בהם לדיונים ציבוריים וכו', אך באמת על בתים שבהם עובדים ע"ז יברך "שנתן ארך אפיים" וכו'.</w:t>
      </w:r>
    </w:p>
  </w:footnote>
  <w:footnote w:id="571">
    <w:p w14:paraId="0CA39B67" w14:textId="77777777" w:rsidR="00DF652D" w:rsidRDefault="00DF652D" w:rsidP="00DF652D">
      <w:pPr>
        <w:pStyle w:val="a4"/>
        <w:rPr>
          <w:rtl/>
        </w:rPr>
      </w:pPr>
      <w:r w:rsidRPr="00625AF0">
        <w:rPr>
          <w:rStyle w:val="a6"/>
          <w:sz w:val="18"/>
          <w:szCs w:val="18"/>
        </w:rPr>
        <w:footnoteRef/>
      </w:r>
      <w:r w:rsidRPr="00625AF0">
        <w:rPr>
          <w:sz w:val="18"/>
          <w:szCs w:val="18"/>
          <w:rtl/>
        </w:rPr>
        <w:t xml:space="preserve"> </w:t>
      </w:r>
      <w:r w:rsidRPr="00625AF0">
        <w:rPr>
          <w:rFonts w:hint="cs"/>
          <w:b/>
          <w:bCs/>
          <w:sz w:val="18"/>
          <w:szCs w:val="18"/>
          <w:rtl/>
        </w:rPr>
        <w:t>המחבר</w:t>
      </w:r>
      <w:r w:rsidRPr="00625AF0">
        <w:rPr>
          <w:rFonts w:hint="cs"/>
          <w:sz w:val="18"/>
          <w:szCs w:val="18"/>
          <w:rtl/>
        </w:rPr>
        <w:t xml:space="preserve"> הוסיף שחברו חביב עליו </w:t>
      </w:r>
      <w:r w:rsidRPr="00625AF0">
        <w:rPr>
          <w:rFonts w:hint="cs"/>
          <w:sz w:val="18"/>
          <w:szCs w:val="18"/>
          <w:u w:val="single"/>
          <w:rtl/>
        </w:rPr>
        <w:t>הרבה</w:t>
      </w:r>
      <w:r w:rsidRPr="00625AF0">
        <w:rPr>
          <w:rFonts w:hint="cs"/>
          <w:sz w:val="18"/>
          <w:szCs w:val="18"/>
          <w:rtl/>
        </w:rPr>
        <w:t xml:space="preserve">, אולם </w:t>
      </w:r>
      <w:r w:rsidRPr="00625AF0">
        <w:rPr>
          <w:rFonts w:hint="cs"/>
          <w:b/>
          <w:bCs/>
          <w:sz w:val="18"/>
          <w:szCs w:val="18"/>
          <w:rtl/>
        </w:rPr>
        <w:t>התוספות והרא"ש</w:t>
      </w:r>
      <w:r w:rsidRPr="00625AF0">
        <w:rPr>
          <w:rFonts w:hint="cs"/>
          <w:sz w:val="18"/>
          <w:szCs w:val="18"/>
          <w:rtl/>
        </w:rPr>
        <w:t xml:space="preserve"> לא כתבו זאת.</w:t>
      </w:r>
    </w:p>
  </w:footnote>
  <w:footnote w:id="572">
    <w:p w14:paraId="7B8D6CB8" w14:textId="77777777" w:rsidR="00DF652D" w:rsidRDefault="00DF652D" w:rsidP="00DF652D">
      <w:pPr>
        <w:pStyle w:val="a4"/>
      </w:pPr>
      <w:r w:rsidRPr="00CA7ED1">
        <w:rPr>
          <w:rStyle w:val="a6"/>
          <w:sz w:val="18"/>
          <w:szCs w:val="18"/>
        </w:rPr>
        <w:footnoteRef/>
      </w:r>
      <w:r w:rsidRPr="00CA7ED1">
        <w:rPr>
          <w:sz w:val="18"/>
          <w:szCs w:val="18"/>
          <w:rtl/>
        </w:rPr>
        <w:t xml:space="preserve"> </w:t>
      </w:r>
      <w:r w:rsidRPr="00CA7ED1">
        <w:rPr>
          <w:rFonts w:hint="cs"/>
          <w:sz w:val="18"/>
          <w:szCs w:val="18"/>
          <w:rtl/>
        </w:rPr>
        <w:t xml:space="preserve">עיין גם </w:t>
      </w:r>
      <w:r w:rsidRPr="002D2F77">
        <w:rPr>
          <w:rFonts w:hint="cs"/>
          <w:b/>
          <w:bCs/>
          <w:sz w:val="18"/>
          <w:szCs w:val="18"/>
          <w:rtl/>
        </w:rPr>
        <w:t>בביה"ל</w:t>
      </w:r>
      <w:r w:rsidRPr="00CA7ED1">
        <w:rPr>
          <w:rFonts w:hint="cs"/>
          <w:sz w:val="18"/>
          <w:szCs w:val="18"/>
          <w:rtl/>
        </w:rPr>
        <w:t xml:space="preserve"> הראשון בסימן רכג' שמביא את שיטת הרשב"א, ועיקרה </w:t>
      </w:r>
      <w:r w:rsidRPr="00CA7ED1">
        <w:rPr>
          <w:sz w:val="18"/>
          <w:szCs w:val="18"/>
          <w:rtl/>
        </w:rPr>
        <w:t>–</w:t>
      </w:r>
      <w:r w:rsidRPr="00CA7ED1">
        <w:rPr>
          <w:rFonts w:hint="cs"/>
          <w:sz w:val="18"/>
          <w:szCs w:val="18"/>
          <w:rtl/>
        </w:rPr>
        <w:t xml:space="preserve"> ברכת הטוב והמטיב לא נתקנה על שמחה גרידא, אלא היא ברכת ההודאה על דבר מועיל שנהנה בו עם אחרים.</w:t>
      </w:r>
    </w:p>
  </w:footnote>
  <w:footnote w:id="573">
    <w:p w14:paraId="7B90D8C9" w14:textId="77777777" w:rsidR="00DF652D" w:rsidRDefault="00DF652D" w:rsidP="00DF652D">
      <w:pPr>
        <w:pStyle w:val="a4"/>
        <w:rPr>
          <w:rtl/>
        </w:rPr>
      </w:pPr>
      <w:r w:rsidRPr="00B44790">
        <w:rPr>
          <w:rStyle w:val="a6"/>
          <w:sz w:val="18"/>
          <w:szCs w:val="18"/>
        </w:rPr>
        <w:footnoteRef/>
      </w:r>
      <w:r w:rsidRPr="00B44790">
        <w:rPr>
          <w:sz w:val="18"/>
          <w:szCs w:val="18"/>
          <w:rtl/>
        </w:rPr>
        <w:t xml:space="preserve"> </w:t>
      </w:r>
      <w:r w:rsidRPr="00B44790">
        <w:rPr>
          <w:rFonts w:hint="cs"/>
          <w:sz w:val="18"/>
          <w:szCs w:val="18"/>
          <w:rtl/>
        </w:rPr>
        <w:t>טעם דין זה אינו ברור. וגם מדברי הב"ח משמע שחולק, אלא כתב שאם חברו חכם יברך עליו כדין חכם וגם ברכת שהחיינו, אך אם החכם אינו חברו אין לברך עליו שהחיינו, ודברי המ"ב צ"ע.</w:t>
      </w:r>
    </w:p>
  </w:footnote>
  <w:footnote w:id="574">
    <w:p w14:paraId="7ED9804A" w14:textId="77777777" w:rsidR="00DF652D" w:rsidRDefault="00DF652D" w:rsidP="00DF652D">
      <w:pPr>
        <w:pStyle w:val="a4"/>
      </w:pPr>
      <w:r w:rsidRPr="00015C28">
        <w:rPr>
          <w:rStyle w:val="a6"/>
          <w:sz w:val="18"/>
          <w:szCs w:val="18"/>
        </w:rPr>
        <w:footnoteRef/>
      </w:r>
      <w:r w:rsidRPr="00015C28">
        <w:rPr>
          <w:sz w:val="18"/>
          <w:szCs w:val="18"/>
          <w:rtl/>
        </w:rPr>
        <w:t xml:space="preserve"> </w:t>
      </w:r>
      <w:r w:rsidRPr="00015C28">
        <w:rPr>
          <w:rFonts w:hint="cs"/>
          <w:b/>
          <w:bCs/>
          <w:sz w:val="18"/>
          <w:szCs w:val="18"/>
          <w:rtl/>
        </w:rPr>
        <w:t>שעה"צ</w:t>
      </w:r>
      <w:r w:rsidRPr="00015C28">
        <w:rPr>
          <w:rFonts w:hint="cs"/>
          <w:sz w:val="18"/>
          <w:szCs w:val="18"/>
          <w:rtl/>
        </w:rPr>
        <w:t xml:space="preserve"> </w:t>
      </w:r>
      <w:r w:rsidRPr="00015C28">
        <w:rPr>
          <w:sz w:val="18"/>
          <w:szCs w:val="18"/>
          <w:rtl/>
        </w:rPr>
        <w:t>–</w:t>
      </w:r>
      <w:r w:rsidRPr="00015C28">
        <w:rPr>
          <w:rFonts w:hint="cs"/>
          <w:sz w:val="18"/>
          <w:szCs w:val="18"/>
          <w:rtl/>
        </w:rPr>
        <w:t xml:space="preserve"> אך אם חברו היה חולה וכעת רואה אותו, בוודאי צריך לברך שהחיינו בכל אופן, שהרי שמחתו גדולה יותר.</w:t>
      </w:r>
      <w:r>
        <w:rPr>
          <w:sz w:val="18"/>
          <w:szCs w:val="18"/>
          <w:rtl/>
        </w:rPr>
        <w:br/>
      </w:r>
      <w:r>
        <w:rPr>
          <w:rFonts w:hint="cs"/>
          <w:sz w:val="18"/>
          <w:szCs w:val="18"/>
          <w:rtl/>
        </w:rPr>
        <w:t>ולכאורה נראה שהוא הדין לגבי ברכת מחיה המתים.</w:t>
      </w:r>
    </w:p>
  </w:footnote>
  <w:footnote w:id="575">
    <w:p w14:paraId="791B9F06" w14:textId="77777777" w:rsidR="00DF652D" w:rsidRDefault="00DF652D" w:rsidP="00DF652D">
      <w:pPr>
        <w:pStyle w:val="a4"/>
      </w:pPr>
      <w:r w:rsidRPr="0068386A">
        <w:rPr>
          <w:rStyle w:val="a6"/>
          <w:sz w:val="18"/>
          <w:szCs w:val="18"/>
        </w:rPr>
        <w:footnoteRef/>
      </w:r>
      <w:r w:rsidRPr="0068386A">
        <w:rPr>
          <w:sz w:val="18"/>
          <w:szCs w:val="18"/>
          <w:rtl/>
        </w:rPr>
        <w:t xml:space="preserve"> </w:t>
      </w:r>
      <w:r w:rsidRPr="0068386A">
        <w:rPr>
          <w:rFonts w:hint="cs"/>
          <w:sz w:val="18"/>
          <w:szCs w:val="18"/>
          <w:rtl/>
        </w:rPr>
        <w:t xml:space="preserve">לכאורה יקשה לפי טעם זה, מניין שחברו יצא זכאי בדין, שמא מחר ימות? ויותר היה נראה לומר שאם לא ראה את חברו מראש השנה לראש השנה הבא יברך מחיה המתים, אך לא באופן אחר. </w:t>
      </w:r>
      <w:r w:rsidRPr="0068386A">
        <w:rPr>
          <w:sz w:val="18"/>
          <w:szCs w:val="18"/>
          <w:rtl/>
        </w:rPr>
        <w:br/>
      </w:r>
      <w:r w:rsidRPr="0068386A">
        <w:rPr>
          <w:rFonts w:hint="cs"/>
          <w:sz w:val="18"/>
          <w:szCs w:val="18"/>
          <w:rtl/>
        </w:rPr>
        <w:t xml:space="preserve">ואמנם, עיין </w:t>
      </w:r>
      <w:r w:rsidRPr="007202F9">
        <w:rPr>
          <w:rFonts w:hint="cs"/>
          <w:b/>
          <w:bCs/>
          <w:sz w:val="18"/>
          <w:szCs w:val="18"/>
          <w:rtl/>
        </w:rPr>
        <w:t>רבינו יונה</w:t>
      </w:r>
      <w:r w:rsidRPr="0068386A">
        <w:rPr>
          <w:rFonts w:hint="cs"/>
          <w:sz w:val="18"/>
          <w:szCs w:val="18"/>
          <w:rtl/>
        </w:rPr>
        <w:t xml:space="preserve"> שכתב טעם אחר בברכה זו </w:t>
      </w:r>
      <w:r w:rsidRPr="0068386A">
        <w:rPr>
          <w:sz w:val="18"/>
          <w:szCs w:val="18"/>
          <w:rtl/>
        </w:rPr>
        <w:t>–</w:t>
      </w:r>
      <w:r w:rsidRPr="0068386A">
        <w:rPr>
          <w:rFonts w:hint="cs"/>
          <w:sz w:val="18"/>
          <w:szCs w:val="18"/>
          <w:rtl/>
        </w:rPr>
        <w:t xml:space="preserve"> לאחר יב' חודש משתכח האדם מהלב, והרי הוא כמת ולכן צריך לברך על ראייתו.</w:t>
      </w:r>
    </w:p>
  </w:footnote>
  <w:footnote w:id="576">
    <w:p w14:paraId="33B0AB08" w14:textId="77777777" w:rsidR="00DF652D" w:rsidRDefault="00DF652D" w:rsidP="00DF652D">
      <w:pPr>
        <w:pStyle w:val="a4"/>
      </w:pPr>
      <w:r w:rsidRPr="004E7378">
        <w:rPr>
          <w:rStyle w:val="a6"/>
          <w:sz w:val="18"/>
          <w:szCs w:val="18"/>
        </w:rPr>
        <w:footnoteRef/>
      </w:r>
      <w:r w:rsidRPr="004E7378">
        <w:rPr>
          <w:sz w:val="18"/>
          <w:szCs w:val="18"/>
          <w:rtl/>
        </w:rPr>
        <w:t xml:space="preserve"> </w:t>
      </w:r>
      <w:r w:rsidRPr="004E7378">
        <w:rPr>
          <w:rFonts w:hint="cs"/>
          <w:sz w:val="18"/>
          <w:szCs w:val="18"/>
          <w:rtl/>
        </w:rPr>
        <w:t xml:space="preserve">כך פסק </w:t>
      </w:r>
      <w:r w:rsidRPr="004E7378">
        <w:rPr>
          <w:rFonts w:hint="cs"/>
          <w:b/>
          <w:bCs/>
          <w:sz w:val="18"/>
          <w:szCs w:val="18"/>
          <w:rtl/>
        </w:rPr>
        <w:t>המ"ב</w:t>
      </w:r>
      <w:r w:rsidRPr="004E7378">
        <w:rPr>
          <w:rFonts w:hint="cs"/>
          <w:sz w:val="18"/>
          <w:szCs w:val="18"/>
          <w:rtl/>
        </w:rPr>
        <w:t xml:space="preserve"> גם בסימן רכג' לגבי לידת נקבה, שאע"פ שאינו מברך הטוב והמטיב, מכל מקום מברך שהחיינו, דלא גרע ממי שלא ראה את חברו שלושים יום.</w:t>
      </w:r>
      <w:r w:rsidRPr="004E7378">
        <w:rPr>
          <w:sz w:val="18"/>
          <w:szCs w:val="18"/>
          <w:rtl/>
        </w:rPr>
        <w:br/>
      </w:r>
      <w:r w:rsidRPr="004E7378">
        <w:rPr>
          <w:rFonts w:hint="cs"/>
          <w:b/>
          <w:bCs/>
          <w:sz w:val="18"/>
          <w:szCs w:val="18"/>
          <w:rtl/>
        </w:rPr>
        <w:t>שעה"צ</w:t>
      </w:r>
      <w:r w:rsidRPr="004E7378">
        <w:rPr>
          <w:rFonts w:hint="cs"/>
          <w:sz w:val="18"/>
          <w:szCs w:val="18"/>
          <w:rtl/>
        </w:rPr>
        <w:t xml:space="preserve"> </w:t>
      </w:r>
      <w:r w:rsidRPr="004E7378">
        <w:rPr>
          <w:sz w:val="18"/>
          <w:szCs w:val="18"/>
          <w:rtl/>
        </w:rPr>
        <w:t>–</w:t>
      </w:r>
      <w:r w:rsidRPr="004E7378">
        <w:rPr>
          <w:rFonts w:hint="cs"/>
          <w:sz w:val="18"/>
          <w:szCs w:val="18"/>
          <w:rtl/>
        </w:rPr>
        <w:t xml:space="preserve"> אם ילדה זכר ובירך עליו הטוב והמטיב ואחר כך ראהו בתוך שלושים יום, ייתכן שאינו צריך לברך עליו שהחיינו, שהרי כבר בירך עליו לפני כן הטוב והמטיב שהיא ברכה כוללת יותר. ומשמע מדבריו, שאם ראהו לאחר שלושים יום משעה שבירך הטוב והמטיב, יברך שהחיינו.</w:t>
      </w:r>
    </w:p>
  </w:footnote>
  <w:footnote w:id="577">
    <w:p w14:paraId="1B9E2381" w14:textId="77777777" w:rsidR="00DF652D" w:rsidRDefault="00DF652D" w:rsidP="00DF652D">
      <w:pPr>
        <w:pStyle w:val="a4"/>
        <w:rPr>
          <w:rtl/>
        </w:rPr>
      </w:pPr>
      <w:r w:rsidRPr="00CD509F">
        <w:rPr>
          <w:rStyle w:val="a6"/>
          <w:sz w:val="18"/>
          <w:szCs w:val="18"/>
        </w:rPr>
        <w:footnoteRef/>
      </w:r>
      <w:r w:rsidRPr="00CD509F">
        <w:rPr>
          <w:sz w:val="18"/>
          <w:szCs w:val="18"/>
          <w:rtl/>
        </w:rPr>
        <w:t xml:space="preserve"> </w:t>
      </w:r>
      <w:r w:rsidRPr="00CD509F">
        <w:rPr>
          <w:rFonts w:hint="cs"/>
          <w:sz w:val="18"/>
          <w:szCs w:val="18"/>
          <w:rtl/>
        </w:rPr>
        <w:t>ואף באותה אכילה עצמה, אם סיים לאכול לא יברך אע"פ שה</w:t>
      </w:r>
      <w:r>
        <w:rPr>
          <w:rFonts w:hint="cs"/>
          <w:sz w:val="18"/>
          <w:szCs w:val="18"/>
          <w:rtl/>
        </w:rPr>
        <w:t>פרי</w:t>
      </w:r>
      <w:r w:rsidRPr="00CD509F">
        <w:rPr>
          <w:rFonts w:hint="cs"/>
          <w:sz w:val="18"/>
          <w:szCs w:val="18"/>
          <w:rtl/>
        </w:rPr>
        <w:t xml:space="preserve"> עדיין לא התעכל במעיו.</w:t>
      </w:r>
    </w:p>
  </w:footnote>
  <w:footnote w:id="578">
    <w:p w14:paraId="1CC4DE49" w14:textId="77777777" w:rsidR="00DF652D" w:rsidRDefault="00DF652D" w:rsidP="00DF652D">
      <w:pPr>
        <w:pStyle w:val="a4"/>
        <w:rPr>
          <w:rtl/>
        </w:rPr>
      </w:pPr>
      <w:r w:rsidRPr="00B4018A">
        <w:rPr>
          <w:rStyle w:val="a6"/>
          <w:sz w:val="18"/>
          <w:szCs w:val="18"/>
        </w:rPr>
        <w:footnoteRef/>
      </w:r>
      <w:r w:rsidRPr="00B4018A">
        <w:rPr>
          <w:sz w:val="18"/>
          <w:szCs w:val="18"/>
          <w:rtl/>
        </w:rPr>
        <w:t xml:space="preserve"> </w:t>
      </w:r>
      <w:r w:rsidRPr="00B4018A">
        <w:rPr>
          <w:rFonts w:hint="cs"/>
          <w:sz w:val="18"/>
          <w:szCs w:val="18"/>
          <w:rtl/>
        </w:rPr>
        <w:t xml:space="preserve">כך כתב גם </w:t>
      </w:r>
      <w:r w:rsidRPr="00B4018A">
        <w:rPr>
          <w:rFonts w:hint="cs"/>
          <w:b/>
          <w:bCs/>
          <w:sz w:val="18"/>
          <w:szCs w:val="18"/>
          <w:rtl/>
        </w:rPr>
        <w:t>הרשב"א</w:t>
      </w:r>
      <w:r w:rsidRPr="00B4018A">
        <w:rPr>
          <w:rFonts w:hint="cs"/>
          <w:sz w:val="18"/>
          <w:szCs w:val="18"/>
          <w:rtl/>
        </w:rPr>
        <w:t xml:space="preserve">. ואולם, מסקנת </w:t>
      </w:r>
      <w:r w:rsidRPr="00B4018A">
        <w:rPr>
          <w:rFonts w:hint="cs"/>
          <w:b/>
          <w:bCs/>
          <w:sz w:val="18"/>
          <w:szCs w:val="18"/>
          <w:rtl/>
        </w:rPr>
        <w:t>הא"ר</w:t>
      </w:r>
      <w:r w:rsidRPr="00B4018A">
        <w:rPr>
          <w:rFonts w:hint="cs"/>
          <w:sz w:val="18"/>
          <w:szCs w:val="18"/>
          <w:rtl/>
        </w:rPr>
        <w:t xml:space="preserve"> היא, שברכת שהחיינו על אכילת פרי חדש היא חובה גמורה, ורק לגבי ראיית פרי חדש יש אומרים שהיא רשות.</w:t>
      </w:r>
    </w:p>
  </w:footnote>
  <w:footnote w:id="579">
    <w:p w14:paraId="479068DE" w14:textId="77777777" w:rsidR="00DF652D" w:rsidRDefault="00DF652D" w:rsidP="00DF652D">
      <w:pPr>
        <w:pStyle w:val="a4"/>
        <w:rPr>
          <w:rtl/>
        </w:rPr>
      </w:pPr>
      <w:r w:rsidRPr="00E92551">
        <w:rPr>
          <w:rStyle w:val="a6"/>
          <w:sz w:val="18"/>
          <w:szCs w:val="18"/>
        </w:rPr>
        <w:footnoteRef/>
      </w:r>
      <w:r w:rsidRPr="00E92551">
        <w:rPr>
          <w:sz w:val="18"/>
          <w:szCs w:val="18"/>
          <w:rtl/>
        </w:rPr>
        <w:t xml:space="preserve"> </w:t>
      </w:r>
      <w:r w:rsidRPr="00E92551">
        <w:rPr>
          <w:rFonts w:hint="cs"/>
          <w:sz w:val="18"/>
          <w:szCs w:val="18"/>
          <w:rtl/>
        </w:rPr>
        <w:t xml:space="preserve">אך עיין </w:t>
      </w:r>
      <w:r w:rsidRPr="00E92551">
        <w:rPr>
          <w:rFonts w:hint="cs"/>
          <w:b/>
          <w:bCs/>
          <w:sz w:val="18"/>
          <w:szCs w:val="18"/>
          <w:rtl/>
        </w:rPr>
        <w:t>שעה"צ</w:t>
      </w:r>
      <w:r w:rsidRPr="00E92551">
        <w:rPr>
          <w:rFonts w:hint="cs"/>
          <w:sz w:val="18"/>
          <w:szCs w:val="18"/>
          <w:rtl/>
        </w:rPr>
        <w:t xml:space="preserve"> שהביא דעת כמה אחרונים שחולקים על כך, ודעתם לברך תחילה על הפרי ואחר כך שהחיינו.</w:t>
      </w:r>
    </w:p>
  </w:footnote>
  <w:footnote w:id="580">
    <w:p w14:paraId="0A13D808" w14:textId="77777777" w:rsidR="00DF652D" w:rsidRDefault="00DF652D" w:rsidP="00DF652D">
      <w:pPr>
        <w:pStyle w:val="a4"/>
      </w:pPr>
      <w:r w:rsidRPr="00391CD3">
        <w:rPr>
          <w:rStyle w:val="a6"/>
          <w:sz w:val="18"/>
          <w:szCs w:val="18"/>
        </w:rPr>
        <w:footnoteRef/>
      </w:r>
      <w:r w:rsidRPr="00391CD3">
        <w:rPr>
          <w:sz w:val="18"/>
          <w:szCs w:val="18"/>
          <w:rtl/>
        </w:rPr>
        <w:t xml:space="preserve"> </w:t>
      </w:r>
      <w:r w:rsidRPr="00391CD3">
        <w:rPr>
          <w:rFonts w:hint="cs"/>
          <w:b/>
          <w:bCs/>
          <w:sz w:val="18"/>
          <w:szCs w:val="18"/>
          <w:rtl/>
        </w:rPr>
        <w:t>שעה"צ</w:t>
      </w:r>
      <w:r w:rsidRPr="00391CD3">
        <w:rPr>
          <w:rFonts w:hint="cs"/>
          <w:sz w:val="18"/>
          <w:szCs w:val="18"/>
          <w:rtl/>
        </w:rPr>
        <w:t xml:space="preserve"> </w:t>
      </w:r>
      <w:r w:rsidRPr="00391CD3">
        <w:rPr>
          <w:sz w:val="18"/>
          <w:szCs w:val="18"/>
          <w:rtl/>
        </w:rPr>
        <w:t>–</w:t>
      </w:r>
      <w:r w:rsidRPr="00391CD3">
        <w:rPr>
          <w:rFonts w:hint="cs"/>
          <w:sz w:val="18"/>
          <w:szCs w:val="18"/>
          <w:rtl/>
        </w:rPr>
        <w:t xml:space="preserve"> דעת </w:t>
      </w:r>
      <w:r w:rsidRPr="00391CD3">
        <w:rPr>
          <w:rFonts w:hint="cs"/>
          <w:b/>
          <w:bCs/>
          <w:sz w:val="18"/>
          <w:szCs w:val="18"/>
          <w:rtl/>
        </w:rPr>
        <w:t>המג"א</w:t>
      </w:r>
      <w:r w:rsidRPr="00391CD3">
        <w:rPr>
          <w:rFonts w:hint="cs"/>
          <w:sz w:val="18"/>
          <w:szCs w:val="18"/>
          <w:rtl/>
        </w:rPr>
        <w:t xml:space="preserve"> שאפילו אם מדובר במין אחד לגמרי, דהיינו ששווים בשמם ובטעמם, אלא שחלוקים במראה בלבד </w:t>
      </w:r>
      <w:r w:rsidRPr="00391CD3">
        <w:rPr>
          <w:rFonts w:hint="cs"/>
          <w:sz w:val="16"/>
          <w:szCs w:val="16"/>
          <w:rtl/>
        </w:rPr>
        <w:t xml:space="preserve">(כגון </w:t>
      </w:r>
      <w:r w:rsidRPr="00391CD3">
        <w:rPr>
          <w:sz w:val="16"/>
          <w:szCs w:val="16"/>
          <w:rtl/>
        </w:rPr>
        <w:t>–</w:t>
      </w:r>
      <w:r w:rsidRPr="00391CD3">
        <w:rPr>
          <w:rFonts w:hint="cs"/>
          <w:sz w:val="16"/>
          <w:szCs w:val="16"/>
          <w:rtl/>
        </w:rPr>
        <w:t xml:space="preserve"> ענבים שחורים וענבים ירוקים, ששמם וטעמם זהה אלא חלוקים במראה) </w:t>
      </w:r>
      <w:r w:rsidRPr="00391CD3">
        <w:rPr>
          <w:rFonts w:hint="cs"/>
          <w:sz w:val="18"/>
          <w:szCs w:val="18"/>
          <w:rtl/>
        </w:rPr>
        <w:t>מברך פעמיים שהחיינו. אלא שלמעשה אין לנהוג כך, משום שהאחרונים פקפקו בדבריו</w:t>
      </w:r>
      <w:r>
        <w:rPr>
          <w:rFonts w:hint="cs"/>
          <w:sz w:val="18"/>
          <w:szCs w:val="18"/>
          <w:rtl/>
        </w:rPr>
        <w:t>, ויש למעט בספק ברכות</w:t>
      </w:r>
      <w:r w:rsidRPr="00391CD3">
        <w:rPr>
          <w:rFonts w:hint="cs"/>
          <w:sz w:val="18"/>
          <w:szCs w:val="18"/>
          <w:rtl/>
        </w:rPr>
        <w:t>.</w:t>
      </w:r>
      <w:r>
        <w:rPr>
          <w:rFonts w:hint="cs"/>
          <w:rtl/>
        </w:rPr>
        <w:t xml:space="preserve"> </w:t>
      </w:r>
      <w:r w:rsidRPr="00FF3345">
        <w:rPr>
          <w:rFonts w:hint="cs"/>
          <w:sz w:val="18"/>
          <w:szCs w:val="18"/>
          <w:rtl/>
        </w:rPr>
        <w:t xml:space="preserve">אמנם, יש להעיר שמדברי </w:t>
      </w:r>
      <w:r w:rsidRPr="00D50A94">
        <w:rPr>
          <w:rFonts w:hint="cs"/>
          <w:b/>
          <w:bCs/>
          <w:sz w:val="18"/>
          <w:szCs w:val="18"/>
          <w:rtl/>
        </w:rPr>
        <w:t>תרומת הדשן</w:t>
      </w:r>
      <w:r w:rsidRPr="00FF3345">
        <w:rPr>
          <w:rFonts w:hint="cs"/>
          <w:sz w:val="18"/>
          <w:szCs w:val="18"/>
          <w:rtl/>
        </w:rPr>
        <w:t xml:space="preserve"> </w:t>
      </w:r>
      <w:r w:rsidRPr="00FF3345">
        <w:rPr>
          <w:rFonts w:hint="cs"/>
          <w:sz w:val="16"/>
          <w:szCs w:val="16"/>
          <w:rtl/>
        </w:rPr>
        <w:t xml:space="preserve">(שהוא המקור לדברי המחבר) </w:t>
      </w:r>
      <w:r w:rsidRPr="00FF3345">
        <w:rPr>
          <w:rFonts w:hint="cs"/>
          <w:sz w:val="18"/>
          <w:szCs w:val="18"/>
          <w:rtl/>
        </w:rPr>
        <w:t xml:space="preserve">משמע </w:t>
      </w:r>
      <w:r w:rsidRPr="00D50A94">
        <w:rPr>
          <w:rFonts w:hint="cs"/>
          <w:b/>
          <w:bCs/>
          <w:sz w:val="18"/>
          <w:szCs w:val="18"/>
          <w:rtl/>
        </w:rPr>
        <w:t>כמג"א</w:t>
      </w:r>
      <w:r w:rsidRPr="00FF3345">
        <w:rPr>
          <w:rFonts w:hint="cs"/>
          <w:sz w:val="18"/>
          <w:szCs w:val="18"/>
          <w:rtl/>
        </w:rPr>
        <w:t>, שהרי הוא כתב להדיא לעניין תאנים שחורות ולבנות שיש לברך פעמיים שהחיינו.</w:t>
      </w:r>
    </w:p>
  </w:footnote>
  <w:footnote w:id="581">
    <w:p w14:paraId="3653540B" w14:textId="77777777" w:rsidR="00DF652D" w:rsidRDefault="00DF652D" w:rsidP="00DF652D">
      <w:pPr>
        <w:pStyle w:val="a4"/>
      </w:pPr>
      <w:r w:rsidRPr="00275C0A">
        <w:rPr>
          <w:rStyle w:val="a6"/>
          <w:sz w:val="18"/>
          <w:szCs w:val="18"/>
        </w:rPr>
        <w:footnoteRef/>
      </w:r>
      <w:r w:rsidRPr="00275C0A">
        <w:rPr>
          <w:sz w:val="18"/>
          <w:szCs w:val="18"/>
          <w:rtl/>
        </w:rPr>
        <w:t xml:space="preserve"> </w:t>
      </w:r>
      <w:r w:rsidRPr="00275C0A">
        <w:rPr>
          <w:rFonts w:hint="cs"/>
          <w:sz w:val="18"/>
          <w:szCs w:val="18"/>
          <w:rtl/>
        </w:rPr>
        <w:t xml:space="preserve">גם </w:t>
      </w:r>
      <w:r w:rsidRPr="00275C0A">
        <w:rPr>
          <w:rFonts w:hint="cs"/>
          <w:b/>
          <w:bCs/>
          <w:sz w:val="18"/>
          <w:szCs w:val="18"/>
          <w:rtl/>
        </w:rPr>
        <w:t>המור וקציעה</w:t>
      </w:r>
      <w:r w:rsidRPr="00275C0A">
        <w:rPr>
          <w:rFonts w:hint="cs"/>
          <w:sz w:val="18"/>
          <w:szCs w:val="18"/>
          <w:rtl/>
        </w:rPr>
        <w:t xml:space="preserve"> הקשה על פסק המחבר </w:t>
      </w:r>
      <w:r w:rsidRPr="00275C0A">
        <w:rPr>
          <w:sz w:val="18"/>
          <w:szCs w:val="18"/>
          <w:rtl/>
        </w:rPr>
        <w:t>–</w:t>
      </w:r>
      <w:r w:rsidRPr="00275C0A">
        <w:rPr>
          <w:rFonts w:hint="cs"/>
          <w:sz w:val="18"/>
          <w:szCs w:val="18"/>
          <w:rtl/>
        </w:rPr>
        <w:t xml:space="preserve"> לכאורה סותר עצמו, משום שבהלכות כלאיים </w:t>
      </w:r>
      <w:r w:rsidRPr="00275C0A">
        <w:rPr>
          <w:rFonts w:hint="cs"/>
          <w:sz w:val="16"/>
          <w:szCs w:val="16"/>
          <w:rtl/>
        </w:rPr>
        <w:t xml:space="preserve">(יו"ד, רצה') </w:t>
      </w:r>
      <w:r w:rsidRPr="00275C0A">
        <w:rPr>
          <w:rFonts w:hint="cs"/>
          <w:sz w:val="18"/>
          <w:szCs w:val="18"/>
          <w:rtl/>
        </w:rPr>
        <w:t>פסק שכל שהוא מין אחד מותר זה בז</w:t>
      </w:r>
      <w:r>
        <w:rPr>
          <w:rFonts w:hint="cs"/>
          <w:sz w:val="18"/>
          <w:szCs w:val="18"/>
          <w:rtl/>
        </w:rPr>
        <w:t>ה</w:t>
      </w:r>
      <w:r w:rsidRPr="00275C0A">
        <w:rPr>
          <w:rFonts w:hint="cs"/>
          <w:sz w:val="18"/>
          <w:szCs w:val="18"/>
          <w:rtl/>
        </w:rPr>
        <w:t xml:space="preserve">, אפילו אם אחד שחור ואחד לבן, משמע שאינם שני מינים ומדוע פסק כאן לברך שהחיינו פעמיים? מתרץ </w:t>
      </w:r>
      <w:r w:rsidRPr="00275C0A">
        <w:rPr>
          <w:sz w:val="18"/>
          <w:szCs w:val="18"/>
          <w:rtl/>
        </w:rPr>
        <w:t>–</w:t>
      </w:r>
      <w:r w:rsidRPr="00275C0A">
        <w:rPr>
          <w:rFonts w:hint="cs"/>
          <w:sz w:val="18"/>
          <w:szCs w:val="18"/>
          <w:rtl/>
        </w:rPr>
        <w:t xml:space="preserve"> ברכת שהחיינו תלויה בחביבות, וכיוון שיש שניחא ליה בשחור ויש שניחא ליה בלבן, לכן לעניין הנאה אלו שני מינים ויש לברך פעמיים שהחיינו, כפסק המחבר, הערות לטור הוצאת המאור.</w:t>
      </w:r>
    </w:p>
  </w:footnote>
  <w:footnote w:id="582">
    <w:p w14:paraId="35CBF91F" w14:textId="77777777" w:rsidR="00DF652D" w:rsidRDefault="00DF652D" w:rsidP="00DF652D">
      <w:pPr>
        <w:pStyle w:val="a4"/>
      </w:pPr>
      <w:r w:rsidRPr="00C05E30">
        <w:rPr>
          <w:rStyle w:val="a6"/>
          <w:sz w:val="18"/>
          <w:szCs w:val="18"/>
        </w:rPr>
        <w:footnoteRef/>
      </w:r>
      <w:r w:rsidRPr="00C05E30">
        <w:rPr>
          <w:sz w:val="18"/>
          <w:szCs w:val="18"/>
          <w:rtl/>
        </w:rPr>
        <w:t xml:space="preserve"> </w:t>
      </w:r>
      <w:r w:rsidRPr="00C05E30">
        <w:rPr>
          <w:rFonts w:hint="cs"/>
          <w:b/>
          <w:bCs/>
          <w:sz w:val="18"/>
          <w:szCs w:val="18"/>
          <w:rtl/>
        </w:rPr>
        <w:t>הגה"מ</w:t>
      </w:r>
      <w:r w:rsidRPr="00C05E30">
        <w:rPr>
          <w:rFonts w:hint="cs"/>
          <w:sz w:val="18"/>
          <w:szCs w:val="18"/>
          <w:rtl/>
        </w:rPr>
        <w:t xml:space="preserve"> </w:t>
      </w:r>
      <w:r w:rsidRPr="00C05E30">
        <w:rPr>
          <w:sz w:val="18"/>
          <w:szCs w:val="18"/>
          <w:rtl/>
        </w:rPr>
        <w:t>–</w:t>
      </w:r>
      <w:r w:rsidRPr="00C05E30">
        <w:rPr>
          <w:rFonts w:hint="cs"/>
          <w:sz w:val="18"/>
          <w:szCs w:val="18"/>
          <w:rtl/>
        </w:rPr>
        <w:t xml:space="preserve"> כך היה מנהגו של </w:t>
      </w:r>
      <w:r w:rsidRPr="00C05E30">
        <w:rPr>
          <w:rFonts w:hint="cs"/>
          <w:b/>
          <w:bCs/>
          <w:sz w:val="18"/>
          <w:szCs w:val="18"/>
          <w:rtl/>
        </w:rPr>
        <w:t>מהר"ם</w:t>
      </w:r>
      <w:r w:rsidRPr="00C05E30">
        <w:rPr>
          <w:rFonts w:hint="cs"/>
          <w:sz w:val="18"/>
          <w:szCs w:val="18"/>
          <w:rtl/>
        </w:rPr>
        <w:t xml:space="preserve">, לברך שהחיינו בליל ב' של ראש השנה על יין חדש. </w:t>
      </w:r>
      <w:r w:rsidRPr="00C05E30">
        <w:rPr>
          <w:rFonts w:hint="cs"/>
          <w:b/>
          <w:bCs/>
          <w:sz w:val="18"/>
          <w:szCs w:val="18"/>
          <w:rtl/>
        </w:rPr>
        <w:t>והבית יוסף</w:t>
      </w:r>
      <w:r w:rsidRPr="00C05E30">
        <w:rPr>
          <w:rFonts w:hint="cs"/>
          <w:sz w:val="18"/>
          <w:szCs w:val="18"/>
          <w:rtl/>
        </w:rPr>
        <w:t xml:space="preserve"> כתב שייתכן </w:t>
      </w:r>
      <w:r w:rsidRPr="00C05E30">
        <w:rPr>
          <w:rFonts w:hint="cs"/>
          <w:b/>
          <w:bCs/>
          <w:sz w:val="18"/>
          <w:szCs w:val="18"/>
          <w:rtl/>
        </w:rPr>
        <w:t>שמהר"ם</w:t>
      </w:r>
      <w:r w:rsidRPr="00C05E30">
        <w:rPr>
          <w:rFonts w:hint="cs"/>
          <w:sz w:val="18"/>
          <w:szCs w:val="18"/>
          <w:rtl/>
        </w:rPr>
        <w:t xml:space="preserve"> לא אכל ענבים עד זמן זה כדי שיוכל לברך לכו"ע שהחיינו על היין.</w:t>
      </w:r>
    </w:p>
  </w:footnote>
  <w:footnote w:id="583">
    <w:p w14:paraId="6D20ECE8" w14:textId="77777777" w:rsidR="00DF652D" w:rsidRPr="00245AE5" w:rsidRDefault="00DF652D" w:rsidP="00DF652D">
      <w:pPr>
        <w:pStyle w:val="a4"/>
        <w:rPr>
          <w:sz w:val="18"/>
          <w:szCs w:val="18"/>
          <w:rtl/>
        </w:rPr>
      </w:pPr>
      <w:r w:rsidRPr="00245AE5">
        <w:rPr>
          <w:rStyle w:val="a6"/>
          <w:sz w:val="18"/>
          <w:szCs w:val="18"/>
        </w:rPr>
        <w:footnoteRef/>
      </w:r>
      <w:r w:rsidRPr="00245AE5">
        <w:rPr>
          <w:sz w:val="18"/>
          <w:szCs w:val="18"/>
          <w:rtl/>
        </w:rPr>
        <w:t xml:space="preserve"> </w:t>
      </w:r>
      <w:r w:rsidRPr="00245AE5">
        <w:rPr>
          <w:rFonts w:hint="cs"/>
          <w:sz w:val="18"/>
          <w:szCs w:val="18"/>
          <w:rtl/>
        </w:rPr>
        <w:t xml:space="preserve">ביאור החילוק בין תירוש ליין - </w:t>
      </w:r>
      <w:r w:rsidRPr="00245AE5">
        <w:rPr>
          <w:rFonts w:cs="Arial"/>
          <w:sz w:val="18"/>
          <w:szCs w:val="18"/>
          <w:rtl/>
        </w:rPr>
        <w:t xml:space="preserve">תירוש </w:t>
      </w:r>
      <w:r w:rsidRPr="00245AE5">
        <w:rPr>
          <w:rFonts w:cs="Arial"/>
          <w:sz w:val="16"/>
          <w:szCs w:val="16"/>
          <w:rtl/>
        </w:rPr>
        <w:t xml:space="preserve">(נקרא גם מיץ ענבים) </w:t>
      </w:r>
      <w:r w:rsidRPr="00245AE5">
        <w:rPr>
          <w:rFonts w:cs="Arial"/>
          <w:sz w:val="18"/>
          <w:szCs w:val="18"/>
          <w:rtl/>
        </w:rPr>
        <w:t>הוא מיץ המופק מענבים שאינו עובר תהליך תסיסה, ועל כן לא נוצר בו אלכוהול כמו ביין. משקה זה הוא תוצר חדש יחסית, שאופן הכנתו לא היה ידוע בעבר בשל העובדה שהיה קושי לשמר את הענבים לאורך זמן מבלי שיווצר תהליך התסיסה שהופך את השמרים לאלכוהול, או מבלי שהמשקה יתקלקל כתוצאה מהפעילות החיידקית שמתרחשת במשקה הענבים לאחר שנסחט. עד להמצאת הפסטור בעת החדשה, ניתן היה לשתות מיץ ענבים בסמוך לבציר ודריכת הענבים בגת</w:t>
      </w:r>
      <w:r>
        <w:rPr>
          <w:rFonts w:cs="Arial" w:hint="cs"/>
          <w:sz w:val="18"/>
          <w:szCs w:val="18"/>
          <w:rtl/>
        </w:rPr>
        <w:t>, ויקיפדיה</w:t>
      </w:r>
      <w:r w:rsidRPr="00245AE5">
        <w:rPr>
          <w:rFonts w:cs="Arial"/>
          <w:sz w:val="18"/>
          <w:szCs w:val="18"/>
          <w:rtl/>
        </w:rPr>
        <w:t>.</w:t>
      </w:r>
    </w:p>
  </w:footnote>
  <w:footnote w:id="584">
    <w:p w14:paraId="232D6789" w14:textId="77777777" w:rsidR="00DF652D" w:rsidRDefault="00DF652D" w:rsidP="00DF652D">
      <w:pPr>
        <w:pStyle w:val="a4"/>
        <w:rPr>
          <w:rtl/>
        </w:rPr>
      </w:pPr>
      <w:r w:rsidRPr="00B949B5">
        <w:rPr>
          <w:rStyle w:val="a6"/>
          <w:sz w:val="18"/>
          <w:szCs w:val="18"/>
        </w:rPr>
        <w:footnoteRef/>
      </w:r>
      <w:r w:rsidRPr="00B949B5">
        <w:rPr>
          <w:sz w:val="18"/>
          <w:szCs w:val="18"/>
          <w:rtl/>
        </w:rPr>
        <w:t xml:space="preserve"> </w:t>
      </w:r>
      <w:r w:rsidRPr="00B949B5">
        <w:rPr>
          <w:rFonts w:hint="cs"/>
          <w:b/>
          <w:bCs/>
          <w:sz w:val="18"/>
          <w:szCs w:val="18"/>
          <w:rtl/>
        </w:rPr>
        <w:t>מ"ב</w:t>
      </w:r>
      <w:r w:rsidRPr="00B949B5">
        <w:rPr>
          <w:rFonts w:hint="cs"/>
          <w:sz w:val="18"/>
          <w:szCs w:val="18"/>
          <w:rtl/>
        </w:rPr>
        <w:t xml:space="preserve"> </w:t>
      </w:r>
      <w:r w:rsidRPr="00B949B5">
        <w:rPr>
          <w:sz w:val="18"/>
          <w:szCs w:val="18"/>
          <w:rtl/>
        </w:rPr>
        <w:t>–</w:t>
      </w:r>
      <w:r w:rsidRPr="00B949B5">
        <w:rPr>
          <w:rFonts w:hint="cs"/>
          <w:sz w:val="18"/>
          <w:szCs w:val="18"/>
          <w:rtl/>
        </w:rPr>
        <w:t xml:space="preserve"> יש לברך בכל פעם שהפרי מתחדש. אמנם, </w:t>
      </w:r>
      <w:r w:rsidRPr="00B949B5">
        <w:rPr>
          <w:rFonts w:hint="cs"/>
          <w:b/>
          <w:bCs/>
          <w:sz w:val="18"/>
          <w:szCs w:val="18"/>
          <w:rtl/>
        </w:rPr>
        <w:t>בשו"ת הלכות קטנות</w:t>
      </w:r>
      <w:r w:rsidRPr="00B949B5">
        <w:rPr>
          <w:rFonts w:hint="cs"/>
          <w:sz w:val="18"/>
          <w:szCs w:val="18"/>
          <w:rtl/>
        </w:rPr>
        <w:t xml:space="preserve"> כתב שהכרעת הרמ"א לברך פעם אחת שהחיינו. טעמו, מכיוון שהב"י הסתפק בזה, ואפשר שספקו היה רק אם יברך פעמיים שהחיינו, אך פעם אחת פשיטא ליה שיברך, הכריע </w:t>
      </w:r>
      <w:r w:rsidRPr="00B949B5">
        <w:rPr>
          <w:rFonts w:hint="cs"/>
          <w:b/>
          <w:bCs/>
          <w:sz w:val="18"/>
          <w:szCs w:val="18"/>
          <w:rtl/>
        </w:rPr>
        <w:t>הרמ"א</w:t>
      </w:r>
      <w:r w:rsidRPr="00B949B5">
        <w:rPr>
          <w:rFonts w:hint="cs"/>
          <w:sz w:val="18"/>
          <w:szCs w:val="18"/>
          <w:rtl/>
        </w:rPr>
        <w:t xml:space="preserve"> לברך רק פעם אחת. ומשום כך הרמ"א לא כתב לברך פעמיים, ומשמע רק פעם אחת. אך </w:t>
      </w:r>
      <w:r w:rsidRPr="00B949B5">
        <w:rPr>
          <w:rFonts w:hint="cs"/>
          <w:b/>
          <w:bCs/>
          <w:sz w:val="18"/>
          <w:szCs w:val="18"/>
          <w:rtl/>
        </w:rPr>
        <w:t>במאמר מרדכי</w:t>
      </w:r>
      <w:r w:rsidRPr="00B949B5">
        <w:rPr>
          <w:rFonts w:hint="cs"/>
          <w:sz w:val="18"/>
          <w:szCs w:val="18"/>
          <w:rtl/>
        </w:rPr>
        <w:t xml:space="preserve"> דחה זאת, וכתב שאין הסברה נראית, אלא או יברך פעמיים שהחיינו או כלל לא, הערות לטור המאור.</w:t>
      </w:r>
    </w:p>
  </w:footnote>
  <w:footnote w:id="585">
    <w:p w14:paraId="1FE9B1F0" w14:textId="77777777" w:rsidR="00DF652D" w:rsidRDefault="00DF652D" w:rsidP="00DF652D">
      <w:pPr>
        <w:pStyle w:val="a4"/>
      </w:pPr>
      <w:r w:rsidRPr="00411A3E">
        <w:rPr>
          <w:rStyle w:val="a6"/>
          <w:sz w:val="18"/>
          <w:szCs w:val="18"/>
        </w:rPr>
        <w:footnoteRef/>
      </w:r>
      <w:r w:rsidRPr="00411A3E">
        <w:rPr>
          <w:sz w:val="18"/>
          <w:szCs w:val="18"/>
          <w:rtl/>
        </w:rPr>
        <w:t xml:space="preserve"> </w:t>
      </w:r>
      <w:r w:rsidRPr="00411A3E">
        <w:rPr>
          <w:rFonts w:hint="cs"/>
          <w:sz w:val="18"/>
          <w:szCs w:val="18"/>
          <w:rtl/>
        </w:rPr>
        <w:t xml:space="preserve">לא ברור </w:t>
      </w:r>
      <w:r w:rsidRPr="00411A3E">
        <w:rPr>
          <w:rFonts w:hint="cs"/>
          <w:b/>
          <w:bCs/>
          <w:sz w:val="18"/>
          <w:szCs w:val="18"/>
          <w:rtl/>
        </w:rPr>
        <w:t>במ"ב</w:t>
      </w:r>
      <w:r w:rsidRPr="00411A3E">
        <w:rPr>
          <w:rFonts w:hint="cs"/>
          <w:sz w:val="18"/>
          <w:szCs w:val="18"/>
          <w:rtl/>
        </w:rPr>
        <w:t xml:space="preserve"> האם כוונתו שבכה"ג לא פליגי ואף </w:t>
      </w:r>
      <w:r w:rsidRPr="00411A3E">
        <w:rPr>
          <w:rFonts w:hint="cs"/>
          <w:b/>
          <w:bCs/>
          <w:sz w:val="18"/>
          <w:szCs w:val="18"/>
          <w:rtl/>
        </w:rPr>
        <w:t>המור וקציעה</w:t>
      </w:r>
      <w:r w:rsidRPr="00411A3E">
        <w:rPr>
          <w:rFonts w:hint="cs"/>
          <w:sz w:val="18"/>
          <w:szCs w:val="18"/>
          <w:rtl/>
        </w:rPr>
        <w:t xml:space="preserve"> מודה, או שזו הכרעתו במחלוקת אך </w:t>
      </w:r>
      <w:r w:rsidRPr="00411A3E">
        <w:rPr>
          <w:rFonts w:hint="cs"/>
          <w:b/>
          <w:bCs/>
          <w:sz w:val="18"/>
          <w:szCs w:val="18"/>
          <w:rtl/>
        </w:rPr>
        <w:t>המו"ק</w:t>
      </w:r>
      <w:r w:rsidRPr="00411A3E">
        <w:rPr>
          <w:rFonts w:hint="cs"/>
          <w:sz w:val="18"/>
          <w:szCs w:val="18"/>
          <w:rtl/>
        </w:rPr>
        <w:t xml:space="preserve"> חולק</w:t>
      </w:r>
      <w:r>
        <w:rPr>
          <w:rFonts w:hint="cs"/>
          <w:rtl/>
        </w:rPr>
        <w:t>.</w:t>
      </w:r>
    </w:p>
  </w:footnote>
  <w:footnote w:id="586">
    <w:p w14:paraId="635BFC62" w14:textId="77777777" w:rsidR="00DF652D" w:rsidRDefault="00DF652D" w:rsidP="00DF652D">
      <w:pPr>
        <w:pStyle w:val="a4"/>
        <w:rPr>
          <w:rtl/>
        </w:rPr>
      </w:pPr>
      <w:r w:rsidRPr="0045301C">
        <w:rPr>
          <w:rStyle w:val="a6"/>
          <w:sz w:val="18"/>
          <w:szCs w:val="18"/>
        </w:rPr>
        <w:footnoteRef/>
      </w:r>
      <w:r w:rsidRPr="0045301C">
        <w:rPr>
          <w:sz w:val="18"/>
          <w:szCs w:val="18"/>
          <w:rtl/>
        </w:rPr>
        <w:t xml:space="preserve"> </w:t>
      </w:r>
      <w:r w:rsidRPr="0045301C">
        <w:rPr>
          <w:rFonts w:cs="Arial"/>
          <w:sz w:val="18"/>
          <w:szCs w:val="18"/>
          <w:rtl/>
        </w:rPr>
        <w:t>אבל תפוזים אף שמצויים בכל עונות השנה, הטריים ניכרים במראיתן ובטעמם ומברכים עליהם שהחיינו</w:t>
      </w:r>
      <w:r w:rsidRPr="0045301C">
        <w:rPr>
          <w:rFonts w:cs="Arial" w:hint="cs"/>
          <w:sz w:val="18"/>
          <w:szCs w:val="18"/>
          <w:rtl/>
        </w:rPr>
        <w:t xml:space="preserve">, כ"כ </w:t>
      </w:r>
      <w:r w:rsidRPr="0045301C">
        <w:rPr>
          <w:rFonts w:cs="Arial" w:hint="cs"/>
          <w:b/>
          <w:bCs/>
          <w:sz w:val="18"/>
          <w:szCs w:val="18"/>
          <w:rtl/>
        </w:rPr>
        <w:t>הפס"ת</w:t>
      </w:r>
      <w:r>
        <w:rPr>
          <w:rFonts w:cs="Arial" w:hint="cs"/>
          <w:sz w:val="18"/>
          <w:szCs w:val="18"/>
          <w:rtl/>
        </w:rPr>
        <w:t>.</w:t>
      </w:r>
    </w:p>
  </w:footnote>
  <w:footnote w:id="587">
    <w:p w14:paraId="5AEE1E48" w14:textId="77777777" w:rsidR="00DF652D" w:rsidRDefault="00DF652D" w:rsidP="00DF652D">
      <w:pPr>
        <w:pStyle w:val="a4"/>
      </w:pPr>
      <w:r w:rsidRPr="00BF3B9E">
        <w:rPr>
          <w:rStyle w:val="a6"/>
          <w:sz w:val="18"/>
          <w:szCs w:val="18"/>
        </w:rPr>
        <w:footnoteRef/>
      </w:r>
      <w:r w:rsidRPr="00BF3B9E">
        <w:rPr>
          <w:sz w:val="18"/>
          <w:szCs w:val="18"/>
          <w:rtl/>
        </w:rPr>
        <w:t xml:space="preserve"> </w:t>
      </w:r>
      <w:r w:rsidRPr="00BF3B9E">
        <w:rPr>
          <w:rFonts w:hint="cs"/>
          <w:sz w:val="18"/>
          <w:szCs w:val="18"/>
          <w:rtl/>
        </w:rPr>
        <w:t>מדוע דווקא שלושת מינים אלו?</w:t>
      </w:r>
      <w:r>
        <w:rPr>
          <w:rFonts w:hint="cs"/>
          <w:sz w:val="18"/>
          <w:szCs w:val="18"/>
          <w:rtl/>
        </w:rPr>
        <w:t xml:space="preserve"> </w:t>
      </w:r>
      <w:r w:rsidRPr="00BF3B9E">
        <w:rPr>
          <w:rFonts w:hint="cs"/>
          <w:sz w:val="18"/>
          <w:szCs w:val="18"/>
          <w:rtl/>
        </w:rPr>
        <w:t xml:space="preserve">מאירי </w:t>
      </w:r>
      <w:r w:rsidRPr="00BF3B9E">
        <w:rPr>
          <w:sz w:val="18"/>
          <w:szCs w:val="18"/>
          <w:rtl/>
        </w:rPr>
        <w:t>–</w:t>
      </w:r>
      <w:r w:rsidRPr="00BF3B9E">
        <w:rPr>
          <w:rFonts w:hint="cs"/>
          <w:sz w:val="18"/>
          <w:szCs w:val="18"/>
          <w:rtl/>
        </w:rPr>
        <w:t xml:space="preserve"> "</w:t>
      </w:r>
      <w:r w:rsidRPr="00BF3B9E">
        <w:rPr>
          <w:rFonts w:cs="Arial"/>
          <w:sz w:val="18"/>
          <w:szCs w:val="18"/>
          <w:rtl/>
        </w:rPr>
        <w:t>הואיל ודומים לאדם במקצת דברים מברך עליהם ברוך משנה הבריות</w:t>
      </w:r>
      <w:r w:rsidRPr="00BF3B9E">
        <w:rPr>
          <w:rFonts w:cs="Arial" w:hint="cs"/>
          <w:sz w:val="18"/>
          <w:szCs w:val="18"/>
          <w:rtl/>
        </w:rPr>
        <w:t>".</w:t>
      </w:r>
    </w:p>
  </w:footnote>
  <w:footnote w:id="588">
    <w:p w14:paraId="7C0C9275" w14:textId="77777777" w:rsidR="00DF652D" w:rsidRDefault="00DF652D" w:rsidP="00DF652D">
      <w:pPr>
        <w:pStyle w:val="a4"/>
        <w:rPr>
          <w:rtl/>
        </w:rPr>
      </w:pPr>
      <w:r w:rsidRPr="00162E31">
        <w:rPr>
          <w:rStyle w:val="a6"/>
          <w:sz w:val="18"/>
          <w:szCs w:val="18"/>
        </w:rPr>
        <w:footnoteRef/>
      </w:r>
      <w:r w:rsidRPr="00162E31">
        <w:rPr>
          <w:sz w:val="18"/>
          <w:szCs w:val="18"/>
          <w:rtl/>
        </w:rPr>
        <w:t xml:space="preserve"> </w:t>
      </w:r>
      <w:r w:rsidRPr="00162E31">
        <w:rPr>
          <w:rFonts w:hint="cs"/>
          <w:sz w:val="18"/>
          <w:szCs w:val="18"/>
          <w:rtl/>
        </w:rPr>
        <w:t xml:space="preserve">לא הבנתי את דבריו, וכי אנחנו רגילים </w:t>
      </w:r>
      <w:r>
        <w:rPr>
          <w:rFonts w:hint="cs"/>
          <w:sz w:val="18"/>
          <w:szCs w:val="18"/>
          <w:rtl/>
        </w:rPr>
        <w:t xml:space="preserve">כל כך </w:t>
      </w:r>
      <w:r w:rsidRPr="00162E31">
        <w:rPr>
          <w:rFonts w:hint="cs"/>
          <w:sz w:val="18"/>
          <w:szCs w:val="18"/>
          <w:rtl/>
        </w:rPr>
        <w:t>לראות את כל הדברים המנויים בסעיף זה</w:t>
      </w:r>
      <w:r>
        <w:rPr>
          <w:rFonts w:hint="cs"/>
          <w:sz w:val="18"/>
          <w:szCs w:val="18"/>
          <w:rtl/>
        </w:rPr>
        <w:t xml:space="preserve"> עד שאינם מפעימים אותנו</w:t>
      </w:r>
      <w:r w:rsidRPr="00162E31">
        <w:rPr>
          <w:rFonts w:hint="cs"/>
          <w:sz w:val="18"/>
          <w:szCs w:val="18"/>
          <w:rtl/>
        </w:rPr>
        <w:t>?!</w:t>
      </w:r>
      <w:r w:rsidRPr="00162E31">
        <w:rPr>
          <w:sz w:val="18"/>
          <w:szCs w:val="18"/>
          <w:rtl/>
        </w:rPr>
        <w:br/>
      </w:r>
      <w:r w:rsidRPr="00162E31">
        <w:rPr>
          <w:rFonts w:hint="cs"/>
          <w:sz w:val="18"/>
          <w:szCs w:val="18"/>
          <w:rtl/>
        </w:rPr>
        <w:t>ועוד, וכי בזמן האמוראים היו רגילים פחות מאיתנו בדברים אלו?! וצ"ע.</w:t>
      </w:r>
      <w:r>
        <w:rPr>
          <w:rtl/>
        </w:rPr>
        <w:br/>
      </w:r>
      <w:r w:rsidRPr="00AF6734">
        <w:rPr>
          <w:rFonts w:hint="cs"/>
          <w:sz w:val="18"/>
          <w:szCs w:val="18"/>
          <w:rtl/>
        </w:rPr>
        <w:t xml:space="preserve">ובאמת, </w:t>
      </w:r>
      <w:r w:rsidRPr="00AF6734">
        <w:rPr>
          <w:rFonts w:hint="cs"/>
          <w:b/>
          <w:bCs/>
          <w:sz w:val="18"/>
          <w:szCs w:val="18"/>
          <w:rtl/>
        </w:rPr>
        <w:t>שהחיי אדם</w:t>
      </w:r>
      <w:r w:rsidRPr="00AF6734">
        <w:rPr>
          <w:rFonts w:hint="cs"/>
          <w:sz w:val="18"/>
          <w:szCs w:val="18"/>
          <w:rtl/>
        </w:rPr>
        <w:t xml:space="preserve"> עצמו התייחס לברכת "שככה לו בעולמו", ועל זה כתב את הטעם הנ"ל שאנחנו רגילים בכך, וכן כתב זאת לגבי ברכת משנה הבריות על כושי וננס. אך עיין </w:t>
      </w:r>
      <w:r w:rsidRPr="00AF6734">
        <w:rPr>
          <w:rFonts w:hint="cs"/>
          <w:b/>
          <w:bCs/>
          <w:sz w:val="18"/>
          <w:szCs w:val="18"/>
          <w:rtl/>
        </w:rPr>
        <w:t>בפס"ת</w:t>
      </w:r>
      <w:r w:rsidRPr="00AF6734">
        <w:rPr>
          <w:rFonts w:hint="cs"/>
          <w:sz w:val="18"/>
          <w:szCs w:val="18"/>
          <w:rtl/>
        </w:rPr>
        <w:t xml:space="preserve"> שכתב שהוא הדין לכל שאר הדברי</w:t>
      </w:r>
      <w:r>
        <w:rPr>
          <w:rFonts w:hint="cs"/>
          <w:sz w:val="18"/>
          <w:szCs w:val="18"/>
          <w:rtl/>
        </w:rPr>
        <w:t xml:space="preserve">ם </w:t>
      </w:r>
      <w:r w:rsidRPr="00AF6734">
        <w:rPr>
          <w:rFonts w:hint="cs"/>
          <w:sz w:val="18"/>
          <w:szCs w:val="18"/>
          <w:rtl/>
        </w:rPr>
        <w:t>המשונים שהוזכרו בסעיפים אלו</w:t>
      </w:r>
      <w:r>
        <w:rPr>
          <w:rFonts w:hint="cs"/>
          <w:sz w:val="18"/>
          <w:szCs w:val="18"/>
          <w:rtl/>
        </w:rPr>
        <w:t>,</w:t>
      </w:r>
      <w:r w:rsidRPr="00AF6734">
        <w:rPr>
          <w:rFonts w:hint="cs"/>
          <w:sz w:val="18"/>
          <w:szCs w:val="18"/>
          <w:rtl/>
        </w:rPr>
        <w:t xml:space="preserve"> </w:t>
      </w:r>
      <w:r>
        <w:rPr>
          <w:rFonts w:hint="cs"/>
          <w:sz w:val="18"/>
          <w:szCs w:val="18"/>
          <w:rtl/>
        </w:rPr>
        <w:t>ו</w:t>
      </w:r>
      <w:r w:rsidRPr="00AF6734">
        <w:rPr>
          <w:rFonts w:hint="cs"/>
          <w:sz w:val="18"/>
          <w:szCs w:val="18"/>
          <w:rtl/>
        </w:rPr>
        <w:t>צ"ע.</w:t>
      </w:r>
    </w:p>
  </w:footnote>
  <w:footnote w:id="589">
    <w:p w14:paraId="095B9EB3" w14:textId="77777777" w:rsidR="00DF652D" w:rsidRDefault="00DF652D" w:rsidP="00DF652D">
      <w:pPr>
        <w:pStyle w:val="a4"/>
      </w:pPr>
      <w:r w:rsidRPr="001525F2">
        <w:rPr>
          <w:rStyle w:val="a6"/>
          <w:sz w:val="18"/>
          <w:szCs w:val="18"/>
        </w:rPr>
        <w:footnoteRef/>
      </w:r>
      <w:r w:rsidRPr="001525F2">
        <w:rPr>
          <w:rFonts w:cs="Arial" w:hint="cs"/>
          <w:b/>
          <w:bCs/>
          <w:sz w:val="18"/>
          <w:szCs w:val="18"/>
          <w:rtl/>
        </w:rPr>
        <w:t>בית יוסף</w:t>
      </w:r>
      <w:r w:rsidRPr="001525F2">
        <w:rPr>
          <w:rFonts w:cs="Arial" w:hint="cs"/>
          <w:sz w:val="18"/>
          <w:szCs w:val="18"/>
          <w:rtl/>
        </w:rPr>
        <w:t xml:space="preserve"> </w:t>
      </w:r>
      <w:r w:rsidRPr="001525F2">
        <w:rPr>
          <w:rFonts w:cs="Arial"/>
          <w:sz w:val="18"/>
          <w:szCs w:val="18"/>
          <w:rtl/>
        </w:rPr>
        <w:t>–</w:t>
      </w:r>
      <w:r w:rsidRPr="001525F2">
        <w:rPr>
          <w:rFonts w:cs="Arial" w:hint="cs"/>
          <w:sz w:val="18"/>
          <w:szCs w:val="18"/>
          <w:rtl/>
        </w:rPr>
        <w:t xml:space="preserve"> דברי הראב"ד מסתברים בטעמם, אלא שקשה מפיל וקוף שאינו מצטער ואעפ"כ מברך</w:t>
      </w:r>
      <w:r w:rsidRPr="001525F2">
        <w:rPr>
          <w:rFonts w:hint="cs"/>
          <w:sz w:val="18"/>
          <w:szCs w:val="18"/>
          <w:rtl/>
        </w:rPr>
        <w:t>.</w:t>
      </w:r>
      <w:r w:rsidRPr="001525F2">
        <w:rPr>
          <w:b/>
          <w:bCs/>
          <w:sz w:val="18"/>
          <w:szCs w:val="18"/>
          <w:rtl/>
        </w:rPr>
        <w:t xml:space="preserve"> </w:t>
      </w:r>
      <w:r>
        <w:rPr>
          <w:b/>
          <w:bCs/>
          <w:sz w:val="18"/>
          <w:szCs w:val="18"/>
          <w:rtl/>
        </w:rPr>
        <w:br/>
      </w:r>
      <w:r w:rsidRPr="00A02CE6">
        <w:rPr>
          <w:rFonts w:hint="cs"/>
          <w:b/>
          <w:bCs/>
          <w:sz w:val="18"/>
          <w:szCs w:val="18"/>
          <w:rtl/>
        </w:rPr>
        <w:t xml:space="preserve">והב"ח </w:t>
      </w:r>
      <w:r w:rsidRPr="00A02CE6">
        <w:rPr>
          <w:rFonts w:hint="cs"/>
          <w:sz w:val="18"/>
          <w:szCs w:val="18"/>
          <w:rtl/>
        </w:rPr>
        <w:t xml:space="preserve">כתב לתרץ כך </w:t>
      </w:r>
      <w:r w:rsidRPr="00A02CE6">
        <w:rPr>
          <w:sz w:val="18"/>
          <w:szCs w:val="18"/>
          <w:rtl/>
        </w:rPr>
        <w:t>–</w:t>
      </w:r>
      <w:r w:rsidRPr="00A02CE6">
        <w:rPr>
          <w:rFonts w:hint="cs"/>
          <w:sz w:val="18"/>
          <w:szCs w:val="18"/>
          <w:rtl/>
        </w:rPr>
        <w:t xml:space="preserve"> </w:t>
      </w:r>
      <w:r w:rsidRPr="00A02CE6">
        <w:rPr>
          <w:rFonts w:hint="cs"/>
          <w:b/>
          <w:bCs/>
          <w:sz w:val="18"/>
          <w:szCs w:val="18"/>
          <w:rtl/>
        </w:rPr>
        <w:t>הראב"ד</w:t>
      </w:r>
      <w:r w:rsidRPr="00A02CE6">
        <w:rPr>
          <w:rFonts w:hint="cs"/>
          <w:sz w:val="18"/>
          <w:szCs w:val="18"/>
          <w:rtl/>
        </w:rPr>
        <w:t xml:space="preserve"> קאי רק על ברכת דיין האמת, אך לגבי ברכת משנה הבריות יש לברך גם כשאינו מצטער, כפי שמוכח מדין פיל וקוף.</w:t>
      </w:r>
      <w:r>
        <w:rPr>
          <w:rtl/>
        </w:rPr>
        <w:br/>
      </w:r>
      <w:r w:rsidRPr="00BF1467">
        <w:rPr>
          <w:rFonts w:hint="cs"/>
          <w:sz w:val="18"/>
          <w:szCs w:val="18"/>
          <w:rtl/>
        </w:rPr>
        <w:t xml:space="preserve">ולמעשה, מדברי </w:t>
      </w:r>
      <w:r w:rsidRPr="00BF1467">
        <w:rPr>
          <w:rFonts w:hint="cs"/>
          <w:b/>
          <w:bCs/>
          <w:sz w:val="18"/>
          <w:szCs w:val="18"/>
          <w:rtl/>
        </w:rPr>
        <w:t>המחבר</w:t>
      </w:r>
      <w:r w:rsidRPr="00BF1467">
        <w:rPr>
          <w:rFonts w:hint="cs"/>
          <w:sz w:val="18"/>
          <w:szCs w:val="18"/>
          <w:rtl/>
        </w:rPr>
        <w:t xml:space="preserve"> משמע שפסק </w:t>
      </w:r>
      <w:r w:rsidRPr="00BF1467">
        <w:rPr>
          <w:rFonts w:hint="cs"/>
          <w:b/>
          <w:bCs/>
          <w:sz w:val="18"/>
          <w:szCs w:val="18"/>
          <w:rtl/>
        </w:rPr>
        <w:t>כראב"ד</w:t>
      </w:r>
      <w:r w:rsidRPr="00BF1467">
        <w:rPr>
          <w:rFonts w:hint="cs"/>
          <w:sz w:val="18"/>
          <w:szCs w:val="18"/>
          <w:rtl/>
        </w:rPr>
        <w:t xml:space="preserve"> לגבי שתי הברכות שאין לברך על גוי. ואולם, </w:t>
      </w:r>
      <w:r w:rsidRPr="00BF1467">
        <w:rPr>
          <w:rFonts w:hint="cs"/>
          <w:b/>
          <w:bCs/>
          <w:sz w:val="18"/>
          <w:szCs w:val="18"/>
          <w:rtl/>
        </w:rPr>
        <w:t>המ"ב</w:t>
      </w:r>
      <w:r w:rsidRPr="00BF1467">
        <w:rPr>
          <w:rFonts w:hint="cs"/>
          <w:sz w:val="18"/>
          <w:szCs w:val="18"/>
          <w:rtl/>
        </w:rPr>
        <w:t xml:space="preserve"> פסק כך רק לגבי ברכת דיין האמת</w:t>
      </w:r>
      <w:r>
        <w:rPr>
          <w:rFonts w:hint="cs"/>
          <w:sz w:val="18"/>
          <w:szCs w:val="18"/>
          <w:rtl/>
        </w:rPr>
        <w:t xml:space="preserve">, </w:t>
      </w:r>
      <w:r w:rsidRPr="00B73917">
        <w:rPr>
          <w:rFonts w:hint="cs"/>
          <w:b/>
          <w:bCs/>
          <w:sz w:val="18"/>
          <w:szCs w:val="18"/>
          <w:rtl/>
        </w:rPr>
        <w:t>כב"ח</w:t>
      </w:r>
      <w:r w:rsidRPr="00BF1467">
        <w:rPr>
          <w:rFonts w:hint="cs"/>
          <w:sz w:val="18"/>
          <w:szCs w:val="18"/>
          <w:rtl/>
        </w:rPr>
        <w:t xml:space="preserve">, </w:t>
      </w:r>
      <w:r w:rsidRPr="00BF1467">
        <w:rPr>
          <w:rFonts w:hint="cs"/>
          <w:b/>
          <w:bCs/>
          <w:sz w:val="18"/>
          <w:szCs w:val="18"/>
          <w:rtl/>
        </w:rPr>
        <w:t>ובשעה"צ</w:t>
      </w:r>
      <w:r w:rsidRPr="00BF1467">
        <w:rPr>
          <w:rFonts w:hint="cs"/>
          <w:sz w:val="18"/>
          <w:szCs w:val="18"/>
          <w:rtl/>
        </w:rPr>
        <w:t xml:space="preserve"> כתב שפסק זה הוא דלא </w:t>
      </w:r>
      <w:r w:rsidRPr="006043ED">
        <w:rPr>
          <w:rFonts w:hint="cs"/>
          <w:b/>
          <w:bCs/>
          <w:sz w:val="18"/>
          <w:szCs w:val="18"/>
          <w:rtl/>
        </w:rPr>
        <w:t>כבית יוסף</w:t>
      </w:r>
      <w:r w:rsidRPr="00BF1467">
        <w:rPr>
          <w:rFonts w:hint="cs"/>
          <w:sz w:val="18"/>
          <w:szCs w:val="18"/>
          <w:rtl/>
        </w:rPr>
        <w:t>.</w:t>
      </w:r>
    </w:p>
  </w:footnote>
  <w:footnote w:id="590">
    <w:p w14:paraId="1AE3E6D0" w14:textId="77777777" w:rsidR="00DF652D" w:rsidRDefault="00DF652D" w:rsidP="00DF652D">
      <w:pPr>
        <w:pStyle w:val="a4"/>
      </w:pPr>
      <w:r w:rsidRPr="003003BC">
        <w:rPr>
          <w:rStyle w:val="a6"/>
          <w:sz w:val="18"/>
          <w:szCs w:val="18"/>
        </w:rPr>
        <w:footnoteRef/>
      </w:r>
      <w:r w:rsidRPr="003003BC">
        <w:rPr>
          <w:sz w:val="18"/>
          <w:szCs w:val="18"/>
          <w:rtl/>
        </w:rPr>
        <w:t xml:space="preserve"> </w:t>
      </w:r>
      <w:r w:rsidRPr="003003BC">
        <w:rPr>
          <w:rFonts w:hint="cs"/>
          <w:b/>
          <w:bCs/>
          <w:sz w:val="18"/>
          <w:szCs w:val="18"/>
          <w:rtl/>
        </w:rPr>
        <w:t>שעה"צ</w:t>
      </w:r>
      <w:r w:rsidRPr="003003BC">
        <w:rPr>
          <w:rFonts w:hint="cs"/>
          <w:sz w:val="18"/>
          <w:szCs w:val="18"/>
          <w:rtl/>
        </w:rPr>
        <w:t xml:space="preserve"> </w:t>
      </w:r>
      <w:r w:rsidRPr="003003BC">
        <w:rPr>
          <w:sz w:val="18"/>
          <w:szCs w:val="18"/>
          <w:rtl/>
        </w:rPr>
        <w:t>–</w:t>
      </w:r>
      <w:r w:rsidRPr="003003BC">
        <w:rPr>
          <w:rFonts w:hint="cs"/>
          <w:sz w:val="18"/>
          <w:szCs w:val="18"/>
          <w:rtl/>
        </w:rPr>
        <w:t xml:space="preserve"> ומכל מקום אם נעשה בנו או קרובו סומא בעין אחת ומצטער על כך, יכול לברך דיין האמת.</w:t>
      </w:r>
    </w:p>
  </w:footnote>
  <w:footnote w:id="591">
    <w:p w14:paraId="341A6C5D" w14:textId="77777777" w:rsidR="00DF652D" w:rsidRDefault="00DF652D" w:rsidP="00DF652D">
      <w:pPr>
        <w:pStyle w:val="a4"/>
        <w:rPr>
          <w:rtl/>
        </w:rPr>
      </w:pPr>
      <w:r w:rsidRPr="00935DA4">
        <w:rPr>
          <w:rStyle w:val="a6"/>
          <w:sz w:val="18"/>
          <w:szCs w:val="18"/>
        </w:rPr>
        <w:footnoteRef/>
      </w:r>
      <w:r w:rsidRPr="00935DA4">
        <w:rPr>
          <w:sz w:val="18"/>
          <w:szCs w:val="18"/>
          <w:rtl/>
        </w:rPr>
        <w:t xml:space="preserve"> </w:t>
      </w:r>
      <w:r w:rsidRPr="00935DA4">
        <w:rPr>
          <w:rFonts w:hint="cs"/>
          <w:sz w:val="18"/>
          <w:szCs w:val="18"/>
          <w:rtl/>
        </w:rPr>
        <w:t xml:space="preserve">דברי </w:t>
      </w:r>
      <w:r w:rsidRPr="00935DA4">
        <w:rPr>
          <w:rFonts w:hint="cs"/>
          <w:b/>
          <w:bCs/>
          <w:sz w:val="18"/>
          <w:szCs w:val="18"/>
          <w:rtl/>
        </w:rPr>
        <w:t>החיי אדם</w:t>
      </w:r>
      <w:r w:rsidRPr="00935DA4">
        <w:rPr>
          <w:rFonts w:hint="cs"/>
          <w:sz w:val="18"/>
          <w:szCs w:val="18"/>
          <w:rtl/>
        </w:rPr>
        <w:t xml:space="preserve"> כאן הובאו גם </w:t>
      </w:r>
      <w:r w:rsidRPr="00935DA4">
        <w:rPr>
          <w:rFonts w:hint="cs"/>
          <w:b/>
          <w:bCs/>
          <w:sz w:val="18"/>
          <w:szCs w:val="18"/>
          <w:rtl/>
        </w:rPr>
        <w:t>במ"ב</w:t>
      </w:r>
      <w:r w:rsidRPr="00935DA4">
        <w:rPr>
          <w:rFonts w:hint="cs"/>
          <w:sz w:val="18"/>
          <w:szCs w:val="18"/>
          <w:rtl/>
        </w:rPr>
        <w:t xml:space="preserve">. אך לגבי ברכת משנה הבריות, לא העיר </w:t>
      </w:r>
      <w:r w:rsidRPr="00935DA4">
        <w:rPr>
          <w:rFonts w:hint="cs"/>
          <w:b/>
          <w:bCs/>
          <w:sz w:val="18"/>
          <w:szCs w:val="18"/>
          <w:rtl/>
        </w:rPr>
        <w:t>המ"ב</w:t>
      </w:r>
      <w:r w:rsidRPr="00935DA4">
        <w:rPr>
          <w:rFonts w:hint="cs"/>
          <w:sz w:val="18"/>
          <w:szCs w:val="18"/>
          <w:rtl/>
        </w:rPr>
        <w:t xml:space="preserve"> מאומה, דהיינו שלא סבר </w:t>
      </w:r>
      <w:r w:rsidRPr="00935DA4">
        <w:rPr>
          <w:rFonts w:hint="cs"/>
          <w:b/>
          <w:bCs/>
          <w:sz w:val="18"/>
          <w:szCs w:val="18"/>
          <w:rtl/>
        </w:rPr>
        <w:t>כחיי אדם</w:t>
      </w:r>
      <w:r w:rsidRPr="00935DA4">
        <w:rPr>
          <w:rFonts w:hint="cs"/>
          <w:sz w:val="18"/>
          <w:szCs w:val="18"/>
          <w:rtl/>
        </w:rPr>
        <w:t xml:space="preserve"> הנ"ל. ומכל מקום, גם כאן יקשה על סברת החיי אדם, וכי בזמן האמוראים היו רגילים פחות מאיתנו בראיית בריות נאות במיוחד? מניין לו לומר כך?</w:t>
      </w:r>
    </w:p>
  </w:footnote>
  <w:footnote w:id="592">
    <w:p w14:paraId="147ED550" w14:textId="77777777" w:rsidR="00DF652D" w:rsidRDefault="00DF652D" w:rsidP="00DF652D">
      <w:pPr>
        <w:pStyle w:val="a4"/>
      </w:pPr>
      <w:r w:rsidRPr="002F49B0">
        <w:rPr>
          <w:rStyle w:val="a6"/>
          <w:sz w:val="18"/>
          <w:szCs w:val="18"/>
        </w:rPr>
        <w:footnoteRef/>
      </w:r>
      <w:r w:rsidRPr="002F49B0">
        <w:rPr>
          <w:sz w:val="18"/>
          <w:szCs w:val="18"/>
          <w:rtl/>
        </w:rPr>
        <w:t xml:space="preserve"> </w:t>
      </w:r>
      <w:r w:rsidRPr="002F49B0">
        <w:rPr>
          <w:rFonts w:hint="cs"/>
          <w:sz w:val="18"/>
          <w:szCs w:val="18"/>
          <w:rtl/>
        </w:rPr>
        <w:t xml:space="preserve">יש להסביר </w:t>
      </w:r>
      <w:r w:rsidRPr="002F49B0">
        <w:rPr>
          <w:sz w:val="18"/>
          <w:szCs w:val="18"/>
          <w:rtl/>
        </w:rPr>
        <w:t>–</w:t>
      </w:r>
      <w:r w:rsidRPr="002F49B0">
        <w:rPr>
          <w:rFonts w:hint="cs"/>
          <w:sz w:val="18"/>
          <w:szCs w:val="18"/>
          <w:rtl/>
        </w:rPr>
        <w:t xml:space="preserve"> דרך הוצאת הפרי באילן היא, שבתחילה יוצא פרח, ולאחר זמן מתחיל לצאת פרי קטן והפרח נופל. </w:t>
      </w:r>
    </w:p>
  </w:footnote>
  <w:footnote w:id="593">
    <w:p w14:paraId="60CA26E4" w14:textId="77777777" w:rsidR="00DF652D" w:rsidRPr="008C1AE1" w:rsidRDefault="00DF652D" w:rsidP="00DF652D">
      <w:pPr>
        <w:pStyle w:val="a4"/>
        <w:rPr>
          <w:sz w:val="18"/>
          <w:szCs w:val="18"/>
          <w:rtl/>
        </w:rPr>
      </w:pPr>
      <w:r w:rsidRPr="008C1AE1">
        <w:rPr>
          <w:rStyle w:val="a6"/>
          <w:sz w:val="18"/>
          <w:szCs w:val="18"/>
        </w:rPr>
        <w:footnoteRef/>
      </w:r>
      <w:r w:rsidRPr="008C1AE1">
        <w:rPr>
          <w:sz w:val="18"/>
          <w:szCs w:val="18"/>
          <w:rtl/>
        </w:rPr>
        <w:t xml:space="preserve"> </w:t>
      </w:r>
      <w:r w:rsidRPr="008C1AE1">
        <w:rPr>
          <w:rFonts w:hint="cs"/>
          <w:sz w:val="18"/>
          <w:szCs w:val="18"/>
          <w:rtl/>
        </w:rPr>
        <w:t xml:space="preserve">יש להדגיש </w:t>
      </w:r>
      <w:r w:rsidRPr="008C1AE1">
        <w:rPr>
          <w:sz w:val="18"/>
          <w:szCs w:val="18"/>
          <w:rtl/>
        </w:rPr>
        <w:t>–</w:t>
      </w:r>
      <w:r w:rsidRPr="008C1AE1">
        <w:rPr>
          <w:rFonts w:hint="cs"/>
          <w:sz w:val="18"/>
          <w:szCs w:val="18"/>
          <w:rtl/>
        </w:rPr>
        <w:t xml:space="preserve"> אם ראה את הפריחה, אינו רשאי לברך על ראיית הפרי למרות שלא נגמר בישולו על העץ.</w:t>
      </w:r>
      <w:r>
        <w:rPr>
          <w:sz w:val="18"/>
          <w:szCs w:val="18"/>
          <w:rtl/>
        </w:rPr>
        <w:br/>
      </w:r>
      <w:r>
        <w:rPr>
          <w:rFonts w:hint="cs"/>
          <w:sz w:val="18"/>
          <w:szCs w:val="18"/>
          <w:rtl/>
        </w:rPr>
        <w:t xml:space="preserve">אמנם, אם פרח הלבלוב עדיין קיים באילן, יכול לברך למרות שכבר ראה לפני כן את הפריחה, כ"כ </w:t>
      </w:r>
      <w:r w:rsidRPr="00B35657">
        <w:rPr>
          <w:rFonts w:hint="cs"/>
          <w:b/>
          <w:bCs/>
          <w:sz w:val="18"/>
          <w:szCs w:val="18"/>
          <w:rtl/>
        </w:rPr>
        <w:t>הפס"ת</w:t>
      </w:r>
      <w:r>
        <w:rPr>
          <w:rFonts w:hint="cs"/>
          <w:sz w:val="18"/>
          <w:szCs w:val="18"/>
          <w:rtl/>
        </w:rPr>
        <w:t>.</w:t>
      </w:r>
    </w:p>
  </w:footnote>
  <w:footnote w:id="594">
    <w:p w14:paraId="4642E7F2" w14:textId="77777777" w:rsidR="00DF652D" w:rsidRDefault="00DF652D" w:rsidP="00DF652D">
      <w:pPr>
        <w:pStyle w:val="a4"/>
        <w:rPr>
          <w:rtl/>
        </w:rPr>
      </w:pPr>
      <w:r w:rsidRPr="00C91E39">
        <w:rPr>
          <w:rStyle w:val="a6"/>
          <w:sz w:val="18"/>
          <w:szCs w:val="18"/>
        </w:rPr>
        <w:footnoteRef/>
      </w:r>
      <w:r w:rsidRPr="00C91E39">
        <w:rPr>
          <w:sz w:val="18"/>
          <w:szCs w:val="18"/>
          <w:rtl/>
        </w:rPr>
        <w:t xml:space="preserve"> </w:t>
      </w:r>
      <w:r w:rsidRPr="00C91E39">
        <w:rPr>
          <w:rFonts w:hint="cs"/>
          <w:b/>
          <w:bCs/>
          <w:sz w:val="18"/>
          <w:szCs w:val="18"/>
          <w:rtl/>
        </w:rPr>
        <w:t>פס"ת</w:t>
      </w:r>
      <w:r w:rsidRPr="00C91E39">
        <w:rPr>
          <w:rFonts w:hint="cs"/>
          <w:sz w:val="18"/>
          <w:szCs w:val="18"/>
          <w:rtl/>
        </w:rPr>
        <w:t xml:space="preserve"> </w:t>
      </w:r>
      <w:r w:rsidRPr="00C91E39">
        <w:rPr>
          <w:sz w:val="18"/>
          <w:szCs w:val="18"/>
          <w:rtl/>
        </w:rPr>
        <w:t>–</w:t>
      </w:r>
      <w:r w:rsidRPr="00C91E39">
        <w:rPr>
          <w:rFonts w:hint="cs"/>
          <w:sz w:val="18"/>
          <w:szCs w:val="18"/>
          <w:rtl/>
        </w:rPr>
        <w:t xml:space="preserve"> יש מהאחרונים שחולקים על דברי </w:t>
      </w:r>
      <w:r w:rsidRPr="00C91E39">
        <w:rPr>
          <w:rFonts w:hint="cs"/>
          <w:b/>
          <w:bCs/>
          <w:sz w:val="18"/>
          <w:szCs w:val="18"/>
          <w:rtl/>
        </w:rPr>
        <w:t>המ"ב</w:t>
      </w:r>
      <w:r w:rsidRPr="00C91E39">
        <w:rPr>
          <w:rFonts w:hint="cs"/>
          <w:sz w:val="18"/>
          <w:szCs w:val="18"/>
          <w:rtl/>
        </w:rPr>
        <w:t xml:space="preserve">, ודעתם שיש לברך ברכה זו דווקא בחודש ניסן, וכן מנהג העולם לברך ברכה זו בשם ומלכות רק בחודש ניסן </w:t>
      </w:r>
      <w:r w:rsidRPr="00C91E39">
        <w:rPr>
          <w:rFonts w:hint="cs"/>
          <w:sz w:val="16"/>
          <w:szCs w:val="16"/>
          <w:rtl/>
        </w:rPr>
        <w:t xml:space="preserve">(ואמנם רבים הפוסקים האוחזים כדעת </w:t>
      </w:r>
      <w:r w:rsidRPr="00C91E39">
        <w:rPr>
          <w:rFonts w:hint="cs"/>
          <w:b/>
          <w:bCs/>
          <w:sz w:val="16"/>
          <w:szCs w:val="16"/>
          <w:rtl/>
        </w:rPr>
        <w:t>המ"ב</w:t>
      </w:r>
      <w:r w:rsidRPr="00C91E39">
        <w:rPr>
          <w:rFonts w:hint="cs"/>
          <w:sz w:val="16"/>
          <w:szCs w:val="16"/>
          <w:rtl/>
        </w:rPr>
        <w:t>)</w:t>
      </w:r>
      <w:r w:rsidRPr="00C91E39">
        <w:rPr>
          <w:rFonts w:hint="cs"/>
          <w:sz w:val="18"/>
          <w:szCs w:val="18"/>
          <w:rtl/>
        </w:rPr>
        <w:t>.</w:t>
      </w:r>
      <w:r w:rsidRPr="00C91E39">
        <w:rPr>
          <w:sz w:val="18"/>
          <w:szCs w:val="18"/>
          <w:rtl/>
        </w:rPr>
        <w:br/>
      </w:r>
      <w:r w:rsidRPr="00C91E39">
        <w:rPr>
          <w:rFonts w:hint="cs"/>
          <w:sz w:val="18"/>
          <w:szCs w:val="18"/>
          <w:rtl/>
        </w:rPr>
        <w:t xml:space="preserve">ומכל מקום, ברור שאותם הדרים בארצות שבהן </w:t>
      </w:r>
      <w:r>
        <w:rPr>
          <w:rFonts w:hint="cs"/>
          <w:sz w:val="18"/>
          <w:szCs w:val="18"/>
          <w:rtl/>
        </w:rPr>
        <w:t>עונו</w:t>
      </w:r>
      <w:r w:rsidRPr="00C91E39">
        <w:rPr>
          <w:rFonts w:hint="cs"/>
          <w:sz w:val="18"/>
          <w:szCs w:val="18"/>
          <w:rtl/>
        </w:rPr>
        <w:t>ת השנה שונות, ובחודש ניסן מצוי החורף ואין פריחה באילנות, רשאים לכתחילה לברך ברכה זו בתקופת הפריחה שבארצם.</w:t>
      </w:r>
      <w:r w:rsidRPr="00C91E39">
        <w:rPr>
          <w:sz w:val="18"/>
          <w:szCs w:val="18"/>
          <w:rtl/>
        </w:rPr>
        <w:br/>
      </w:r>
      <w:r w:rsidRPr="00C91E39">
        <w:rPr>
          <w:rFonts w:hint="cs"/>
          <w:sz w:val="18"/>
          <w:szCs w:val="18"/>
          <w:rtl/>
        </w:rPr>
        <w:t>אך בכל אופן יש לברך ברכה זו רק פעם אחת בשנה, ולכן מי שבירך ברכה זו בניסן בישראל, ואחר כך נסע לארץ שבה הפריחה מאוחרת יותר, לא יברך שנית.</w:t>
      </w:r>
    </w:p>
  </w:footnote>
  <w:footnote w:id="595">
    <w:p w14:paraId="0FC91711" w14:textId="77777777" w:rsidR="00DF652D" w:rsidRDefault="00DF652D" w:rsidP="00DF652D">
      <w:pPr>
        <w:pStyle w:val="a4"/>
      </w:pPr>
      <w:r w:rsidRPr="00CA64EE">
        <w:rPr>
          <w:rStyle w:val="a6"/>
          <w:sz w:val="18"/>
          <w:szCs w:val="18"/>
        </w:rPr>
        <w:footnoteRef/>
      </w:r>
      <w:r w:rsidRPr="00CA64EE">
        <w:rPr>
          <w:sz w:val="18"/>
          <w:szCs w:val="18"/>
          <w:rtl/>
        </w:rPr>
        <w:t xml:space="preserve"> </w:t>
      </w:r>
      <w:r w:rsidRPr="00CA64EE">
        <w:rPr>
          <w:rFonts w:hint="cs"/>
          <w:b/>
          <w:bCs/>
          <w:sz w:val="18"/>
          <w:szCs w:val="18"/>
          <w:rtl/>
        </w:rPr>
        <w:t>כף החיים</w:t>
      </w:r>
      <w:r w:rsidRPr="00CA64EE">
        <w:rPr>
          <w:rFonts w:hint="cs"/>
          <w:sz w:val="18"/>
          <w:szCs w:val="18"/>
          <w:rtl/>
        </w:rPr>
        <w:t>, סק"ד בשם ספר "</w:t>
      </w:r>
      <w:r w:rsidRPr="00CA64EE">
        <w:rPr>
          <w:rFonts w:hint="cs"/>
          <w:b/>
          <w:bCs/>
          <w:sz w:val="18"/>
          <w:szCs w:val="18"/>
          <w:rtl/>
        </w:rPr>
        <w:t>מועד לכל חי</w:t>
      </w:r>
      <w:r w:rsidRPr="00CA64EE">
        <w:rPr>
          <w:rFonts w:hint="cs"/>
          <w:sz w:val="18"/>
          <w:szCs w:val="18"/>
          <w:rtl/>
        </w:rPr>
        <w:t>".</w:t>
      </w:r>
    </w:p>
  </w:footnote>
  <w:footnote w:id="596">
    <w:p w14:paraId="3086AD16" w14:textId="77777777" w:rsidR="00DF652D" w:rsidRDefault="00DF652D" w:rsidP="00DF652D">
      <w:pPr>
        <w:pStyle w:val="a4"/>
      </w:pPr>
      <w:r w:rsidRPr="004D1B49">
        <w:rPr>
          <w:rStyle w:val="a6"/>
          <w:sz w:val="18"/>
          <w:szCs w:val="18"/>
        </w:rPr>
        <w:footnoteRef/>
      </w:r>
      <w:r w:rsidRPr="004D1B49">
        <w:rPr>
          <w:sz w:val="18"/>
          <w:szCs w:val="18"/>
          <w:rtl/>
        </w:rPr>
        <w:t xml:space="preserve"> </w:t>
      </w:r>
      <w:r w:rsidRPr="004D1B49">
        <w:rPr>
          <w:rFonts w:hint="cs"/>
          <w:sz w:val="18"/>
          <w:szCs w:val="18"/>
          <w:rtl/>
        </w:rPr>
        <w:t>וכתב שכן הדין לגבי ברכת שהחיינו על ראיית הפרי, שאם הוא פרי ערלה יש להסתפק אם יברך עליו.</w:t>
      </w:r>
    </w:p>
  </w:footnote>
  <w:footnote w:id="597">
    <w:p w14:paraId="39AAEA87" w14:textId="77777777" w:rsidR="00DF652D" w:rsidRDefault="00DF652D" w:rsidP="00DF652D">
      <w:pPr>
        <w:pStyle w:val="a4"/>
      </w:pPr>
      <w:r w:rsidRPr="004D1B49">
        <w:rPr>
          <w:rStyle w:val="a6"/>
          <w:sz w:val="18"/>
          <w:szCs w:val="18"/>
        </w:rPr>
        <w:footnoteRef/>
      </w:r>
      <w:r w:rsidRPr="004D1B49">
        <w:rPr>
          <w:sz w:val="18"/>
          <w:szCs w:val="18"/>
          <w:rtl/>
        </w:rPr>
        <w:t xml:space="preserve"> </w:t>
      </w:r>
      <w:r w:rsidRPr="004D1B49">
        <w:rPr>
          <w:rFonts w:hint="cs"/>
          <w:sz w:val="18"/>
          <w:szCs w:val="18"/>
          <w:rtl/>
        </w:rPr>
        <w:t>ולפי"ז נראה פשוט שבארץ ישראל לא יוכל לברך על אילן ספק ערלה, כיוון שספק ערלה בארץ אסור.</w:t>
      </w:r>
    </w:p>
  </w:footnote>
  <w:footnote w:id="598">
    <w:p w14:paraId="6CF40618" w14:textId="77777777" w:rsidR="00DF652D" w:rsidRDefault="00DF652D" w:rsidP="00DF652D">
      <w:pPr>
        <w:pStyle w:val="a4"/>
      </w:pPr>
      <w:r w:rsidRPr="001E1E1E">
        <w:rPr>
          <w:rStyle w:val="a6"/>
          <w:sz w:val="18"/>
          <w:szCs w:val="18"/>
        </w:rPr>
        <w:footnoteRef/>
      </w:r>
      <w:r w:rsidRPr="001E1E1E">
        <w:rPr>
          <w:sz w:val="18"/>
          <w:szCs w:val="18"/>
          <w:rtl/>
        </w:rPr>
        <w:t xml:space="preserve"> </w:t>
      </w:r>
      <w:r w:rsidRPr="001E1E1E">
        <w:rPr>
          <w:rFonts w:hint="cs"/>
          <w:sz w:val="18"/>
          <w:szCs w:val="18"/>
          <w:rtl/>
        </w:rPr>
        <w:t xml:space="preserve">וכתב להביא ראיה מהא דאיתא במסכת מעשר שני </w:t>
      </w:r>
      <w:r w:rsidRPr="001E1E1E">
        <w:rPr>
          <w:rFonts w:hint="cs"/>
          <w:sz w:val="16"/>
          <w:szCs w:val="16"/>
          <w:rtl/>
        </w:rPr>
        <w:t>(ה, א)</w:t>
      </w:r>
      <w:r w:rsidRPr="001E1E1E">
        <w:rPr>
          <w:rFonts w:hint="cs"/>
          <w:sz w:val="18"/>
          <w:szCs w:val="18"/>
          <w:rtl/>
        </w:rPr>
        <w:t xml:space="preserve">, שיש לציין את אילנות הערלה, ודעת רשב"ג שרק בשביעית כדי שלא ייכשלו בהם בני אדם, אך בשאר שנים הלעיטהו לרשע וימות </w:t>
      </w:r>
      <w:r w:rsidRPr="001E1E1E">
        <w:rPr>
          <w:rFonts w:hint="cs"/>
          <w:sz w:val="16"/>
          <w:szCs w:val="16"/>
          <w:rtl/>
        </w:rPr>
        <w:t>(כיוון שהוא גונב)</w:t>
      </w:r>
      <w:r w:rsidRPr="001E1E1E">
        <w:rPr>
          <w:rFonts w:hint="cs"/>
          <w:sz w:val="18"/>
          <w:szCs w:val="18"/>
          <w:rtl/>
        </w:rPr>
        <w:t>. ואם תאמר שאין לברך על אילן ערלה, יש לציין את האילנות גם בשאר השנים, כדי שלא ייכשלו בהם בני אדם כשרים בברכת האילנות.</w:t>
      </w:r>
    </w:p>
  </w:footnote>
  <w:footnote w:id="599">
    <w:p w14:paraId="689ACABE" w14:textId="77777777" w:rsidR="00DF652D" w:rsidRDefault="00DF652D" w:rsidP="00DF652D">
      <w:pPr>
        <w:pStyle w:val="a4"/>
      </w:pPr>
      <w:r w:rsidRPr="007F31BF">
        <w:rPr>
          <w:rStyle w:val="a6"/>
          <w:sz w:val="18"/>
          <w:szCs w:val="18"/>
        </w:rPr>
        <w:footnoteRef/>
      </w:r>
      <w:r w:rsidRPr="007F31BF">
        <w:rPr>
          <w:sz w:val="18"/>
          <w:szCs w:val="18"/>
          <w:rtl/>
        </w:rPr>
        <w:t xml:space="preserve"> </w:t>
      </w:r>
      <w:r w:rsidRPr="007F31BF">
        <w:rPr>
          <w:rFonts w:hint="cs"/>
          <w:sz w:val="18"/>
          <w:szCs w:val="18"/>
          <w:rtl/>
        </w:rPr>
        <w:t>ונחלקו רק לגבי האילן עצמו שנעשתה בו העבירה, אך אילן הגדל מגדולי אילן כלאיים, מותר לברך עליו לכו"ע.</w:t>
      </w:r>
    </w:p>
  </w:footnote>
  <w:footnote w:id="600">
    <w:p w14:paraId="1D3214C0" w14:textId="77777777" w:rsidR="00DF652D" w:rsidRDefault="00DF652D" w:rsidP="00DF652D">
      <w:pPr>
        <w:pStyle w:val="a4"/>
        <w:rPr>
          <w:rtl/>
        </w:rPr>
      </w:pPr>
      <w:r w:rsidRPr="00070E68">
        <w:rPr>
          <w:rStyle w:val="a6"/>
          <w:sz w:val="18"/>
          <w:szCs w:val="18"/>
        </w:rPr>
        <w:footnoteRef/>
      </w:r>
      <w:r w:rsidRPr="00070E68">
        <w:rPr>
          <w:sz w:val="18"/>
          <w:szCs w:val="18"/>
          <w:rtl/>
        </w:rPr>
        <w:t xml:space="preserve"> </w:t>
      </w:r>
      <w:r w:rsidRPr="00070E68">
        <w:rPr>
          <w:rFonts w:hint="cs"/>
          <w:sz w:val="18"/>
          <w:szCs w:val="18"/>
          <w:rtl/>
        </w:rPr>
        <w:t xml:space="preserve">ברכות הראייה נתקנו בין על טובה ובין על רעה, ורק לגבי ברכות הנהנין מצינו דעות שאין לברך על מין קללה, מפני שהתם הברכה היא על ההנאה וליכא, </w:t>
      </w:r>
      <w:r w:rsidRPr="00070E68">
        <w:rPr>
          <w:rFonts w:hint="cs"/>
          <w:b/>
          <w:bCs/>
          <w:sz w:val="18"/>
          <w:szCs w:val="18"/>
          <w:rtl/>
        </w:rPr>
        <w:t>חברותא</w:t>
      </w:r>
      <w:r w:rsidRPr="00070E68">
        <w:rPr>
          <w:rFonts w:hint="cs"/>
          <w:sz w:val="18"/>
          <w:szCs w:val="18"/>
          <w:rtl/>
        </w:rPr>
        <w:t>.</w:t>
      </w:r>
    </w:p>
  </w:footnote>
  <w:footnote w:id="601">
    <w:p w14:paraId="2552DDAC" w14:textId="77777777" w:rsidR="00DF652D" w:rsidRDefault="00DF652D" w:rsidP="00DF652D">
      <w:pPr>
        <w:pStyle w:val="a4"/>
      </w:pPr>
      <w:r w:rsidRPr="00492AC2">
        <w:rPr>
          <w:rStyle w:val="a6"/>
          <w:sz w:val="18"/>
          <w:szCs w:val="18"/>
        </w:rPr>
        <w:footnoteRef/>
      </w:r>
      <w:r w:rsidRPr="00492AC2">
        <w:rPr>
          <w:sz w:val="18"/>
          <w:szCs w:val="18"/>
          <w:rtl/>
        </w:rPr>
        <w:t xml:space="preserve"> </w:t>
      </w:r>
      <w:r w:rsidRPr="00492AC2">
        <w:rPr>
          <w:rFonts w:hint="cs"/>
          <w:sz w:val="18"/>
          <w:szCs w:val="18"/>
          <w:rtl/>
        </w:rPr>
        <w:t xml:space="preserve">ברכת "שכוחו וגבורתו מלא עולם" נתקנה על כל שינוי בטבע </w:t>
      </w:r>
      <w:r w:rsidRPr="00492AC2">
        <w:rPr>
          <w:rFonts w:hint="cs"/>
          <w:sz w:val="16"/>
          <w:szCs w:val="16"/>
          <w:rtl/>
        </w:rPr>
        <w:t>(שניכר למרחק)</w:t>
      </w:r>
      <w:r w:rsidRPr="00492AC2">
        <w:rPr>
          <w:rFonts w:hint="cs"/>
          <w:sz w:val="18"/>
          <w:szCs w:val="18"/>
          <w:rtl/>
        </w:rPr>
        <w:t>, ולכן מברך בכל פעם למרות שלא עב</w:t>
      </w:r>
      <w:r>
        <w:rPr>
          <w:rFonts w:hint="cs"/>
          <w:sz w:val="18"/>
          <w:szCs w:val="18"/>
          <w:rtl/>
        </w:rPr>
        <w:t>רו</w:t>
      </w:r>
      <w:r w:rsidRPr="00492AC2">
        <w:rPr>
          <w:rFonts w:hint="cs"/>
          <w:sz w:val="18"/>
          <w:szCs w:val="18"/>
          <w:rtl/>
        </w:rPr>
        <w:t xml:space="preserve"> שלושים יום, מפני שבכל פעם רואה ברק או רעם או שינוי אחר. אך ברכת "עושה מעשה בראשית" נתקנה על ראיית דבר קבוע, כגון ים ומדבר, ולכן מברך אחת לשלושים יום בלבד, כי מדובר בדבר קבוע</w:t>
      </w:r>
      <w:r>
        <w:rPr>
          <w:rFonts w:hint="cs"/>
          <w:sz w:val="18"/>
          <w:szCs w:val="18"/>
          <w:rtl/>
        </w:rPr>
        <w:t>, חברותא</w:t>
      </w:r>
      <w:r w:rsidRPr="00492AC2">
        <w:rPr>
          <w:rFonts w:hint="cs"/>
          <w:sz w:val="18"/>
          <w:szCs w:val="18"/>
          <w:rtl/>
        </w:rPr>
        <w:t xml:space="preserve">. </w:t>
      </w:r>
    </w:p>
  </w:footnote>
  <w:footnote w:id="602">
    <w:p w14:paraId="770ED3BE" w14:textId="77777777" w:rsidR="00DF652D" w:rsidRDefault="00DF652D" w:rsidP="00DF652D">
      <w:pPr>
        <w:pStyle w:val="a4"/>
        <w:rPr>
          <w:rtl/>
        </w:rPr>
      </w:pPr>
      <w:r w:rsidRPr="00F11BD6">
        <w:rPr>
          <w:rStyle w:val="a6"/>
          <w:sz w:val="18"/>
          <w:szCs w:val="18"/>
        </w:rPr>
        <w:footnoteRef/>
      </w:r>
      <w:r w:rsidRPr="00F11BD6">
        <w:rPr>
          <w:sz w:val="18"/>
          <w:szCs w:val="18"/>
          <w:rtl/>
        </w:rPr>
        <w:t xml:space="preserve"> </w:t>
      </w:r>
      <w:r w:rsidRPr="00F11BD6">
        <w:rPr>
          <w:rFonts w:hint="cs"/>
          <w:b/>
          <w:bCs/>
          <w:sz w:val="18"/>
          <w:szCs w:val="18"/>
          <w:rtl/>
        </w:rPr>
        <w:t>פס"ת</w:t>
      </w:r>
      <w:r w:rsidRPr="00F11BD6">
        <w:rPr>
          <w:rFonts w:hint="cs"/>
          <w:sz w:val="18"/>
          <w:szCs w:val="18"/>
          <w:rtl/>
        </w:rPr>
        <w:t xml:space="preserve"> </w:t>
      </w:r>
      <w:r w:rsidRPr="00F11BD6">
        <w:rPr>
          <w:sz w:val="18"/>
          <w:szCs w:val="18"/>
          <w:rtl/>
        </w:rPr>
        <w:t>–</w:t>
      </w:r>
      <w:r w:rsidRPr="00F11BD6">
        <w:rPr>
          <w:rFonts w:hint="cs"/>
          <w:sz w:val="18"/>
          <w:szCs w:val="18"/>
          <w:rtl/>
        </w:rPr>
        <w:t xml:space="preserve"> תופעה זו מצויה תדיר, ואפשר להבחין בה אם נמצאים במקום חשוך ואור הלבנה מוסתר. ומפני שזו תופעה מצויה, מנהג העולם לברך על כך ללא שם ומלכות. </w:t>
      </w:r>
    </w:p>
  </w:footnote>
  <w:footnote w:id="603">
    <w:p w14:paraId="0EDE0C13" w14:textId="77777777" w:rsidR="00DF652D" w:rsidRDefault="00DF652D" w:rsidP="00DF652D">
      <w:pPr>
        <w:pStyle w:val="a4"/>
      </w:pPr>
      <w:r w:rsidRPr="00F11BD6">
        <w:rPr>
          <w:rStyle w:val="a6"/>
          <w:sz w:val="18"/>
          <w:szCs w:val="18"/>
        </w:rPr>
        <w:footnoteRef/>
      </w:r>
      <w:r w:rsidRPr="00F11BD6">
        <w:rPr>
          <w:sz w:val="18"/>
          <w:szCs w:val="18"/>
          <w:rtl/>
        </w:rPr>
        <w:t xml:space="preserve"> </w:t>
      </w:r>
      <w:r w:rsidRPr="00F11BD6">
        <w:rPr>
          <w:rFonts w:hint="cs"/>
          <w:b/>
          <w:bCs/>
          <w:sz w:val="18"/>
          <w:szCs w:val="18"/>
          <w:rtl/>
        </w:rPr>
        <w:t>פס"ת</w:t>
      </w:r>
      <w:r w:rsidRPr="00F11BD6">
        <w:rPr>
          <w:rFonts w:hint="cs"/>
          <w:sz w:val="18"/>
          <w:szCs w:val="18"/>
          <w:rtl/>
        </w:rPr>
        <w:t xml:space="preserve"> </w:t>
      </w:r>
      <w:r w:rsidRPr="00F11BD6">
        <w:rPr>
          <w:sz w:val="18"/>
          <w:szCs w:val="18"/>
          <w:rtl/>
        </w:rPr>
        <w:t>–</w:t>
      </w:r>
      <w:r w:rsidRPr="00F11BD6">
        <w:rPr>
          <w:rFonts w:hint="cs"/>
          <w:sz w:val="18"/>
          <w:szCs w:val="18"/>
          <w:rtl/>
        </w:rPr>
        <w:t xml:space="preserve"> ראיית הכוכב היא תופעה נדירה, ולכן נהגו לברך על כך בשם ומלכות. </w:t>
      </w:r>
    </w:p>
  </w:footnote>
  <w:footnote w:id="604">
    <w:p w14:paraId="7781E5AD" w14:textId="77777777" w:rsidR="00DF652D" w:rsidRDefault="00DF652D" w:rsidP="00DF652D">
      <w:pPr>
        <w:pStyle w:val="a4"/>
      </w:pPr>
      <w:r w:rsidRPr="009F3FED">
        <w:rPr>
          <w:rStyle w:val="a6"/>
          <w:sz w:val="18"/>
          <w:szCs w:val="18"/>
        </w:rPr>
        <w:footnoteRef/>
      </w:r>
      <w:r w:rsidRPr="009F3FED">
        <w:rPr>
          <w:sz w:val="18"/>
          <w:szCs w:val="18"/>
          <w:rtl/>
        </w:rPr>
        <w:t xml:space="preserve"> </w:t>
      </w:r>
      <w:r w:rsidRPr="009F3FED">
        <w:rPr>
          <w:rFonts w:hint="cs"/>
          <w:sz w:val="18"/>
          <w:szCs w:val="18"/>
          <w:rtl/>
        </w:rPr>
        <w:t xml:space="preserve">אך על ראיית 'מטאור' יש לברך בכל לילה שרואה זאת. ומה החילוק בין 'מטאור' לבין כוכב שביט? בכוכב שביט ייתכן שזהו אותו כוכב שבירך עליו אתמול ולכן לא יברך שנית, אך ב'מטאור' מסתבר שזהו אחר מאותו שבירך עליו ולכן יכול לברך כל לילה, ומכל מקום לא יברך שתי פעמים בלילה אחד. </w:t>
      </w:r>
    </w:p>
  </w:footnote>
  <w:footnote w:id="605">
    <w:p w14:paraId="4D552791" w14:textId="77777777" w:rsidR="00DF652D" w:rsidRDefault="00DF652D" w:rsidP="00DF652D">
      <w:pPr>
        <w:pStyle w:val="a4"/>
        <w:rPr>
          <w:rtl/>
        </w:rPr>
      </w:pPr>
      <w:r w:rsidRPr="004A6872">
        <w:rPr>
          <w:rStyle w:val="a6"/>
          <w:sz w:val="18"/>
          <w:szCs w:val="18"/>
        </w:rPr>
        <w:footnoteRef/>
      </w:r>
      <w:r w:rsidRPr="004A6872">
        <w:rPr>
          <w:sz w:val="18"/>
          <w:szCs w:val="18"/>
          <w:rtl/>
        </w:rPr>
        <w:t xml:space="preserve"> </w:t>
      </w:r>
      <w:r w:rsidRPr="004A6872">
        <w:rPr>
          <w:rFonts w:hint="cs"/>
          <w:b/>
          <w:bCs/>
          <w:sz w:val="18"/>
          <w:szCs w:val="18"/>
          <w:rtl/>
        </w:rPr>
        <w:t>פס"ת</w:t>
      </w:r>
      <w:r w:rsidRPr="004A6872">
        <w:rPr>
          <w:rFonts w:hint="cs"/>
          <w:sz w:val="18"/>
          <w:szCs w:val="18"/>
          <w:rtl/>
        </w:rPr>
        <w:t xml:space="preserve"> </w:t>
      </w:r>
      <w:r w:rsidRPr="004A6872">
        <w:rPr>
          <w:sz w:val="18"/>
          <w:szCs w:val="18"/>
          <w:rtl/>
        </w:rPr>
        <w:t>–</w:t>
      </w:r>
      <w:r w:rsidRPr="004A6872">
        <w:rPr>
          <w:rFonts w:hint="cs"/>
          <w:sz w:val="18"/>
          <w:szCs w:val="18"/>
          <w:rtl/>
        </w:rPr>
        <w:t xml:space="preserve"> ביום קר וגשום, אין צריך להמתין לשמיעת הרעם כדי לברך על הברק, אלא מסתמא הוא ברק שבא מחמת הקור והגשם וניתן לברך עליו ללא חשש.</w:t>
      </w:r>
    </w:p>
  </w:footnote>
  <w:footnote w:id="606">
    <w:p w14:paraId="56DBBA1E" w14:textId="77777777" w:rsidR="00DF652D" w:rsidRDefault="00DF652D" w:rsidP="00DF652D">
      <w:pPr>
        <w:pStyle w:val="a4"/>
      </w:pPr>
      <w:r w:rsidRPr="004228D0">
        <w:rPr>
          <w:rStyle w:val="a6"/>
          <w:sz w:val="18"/>
          <w:szCs w:val="18"/>
        </w:rPr>
        <w:footnoteRef/>
      </w:r>
      <w:r w:rsidRPr="004228D0">
        <w:rPr>
          <w:sz w:val="18"/>
          <w:szCs w:val="18"/>
          <w:rtl/>
        </w:rPr>
        <w:t xml:space="preserve"> </w:t>
      </w:r>
      <w:r w:rsidRPr="004228D0">
        <w:rPr>
          <w:rFonts w:hint="cs"/>
          <w:sz w:val="18"/>
          <w:szCs w:val="18"/>
          <w:rtl/>
        </w:rPr>
        <w:t xml:space="preserve">ואיזו ברכה יברך? </w:t>
      </w:r>
      <w:r w:rsidRPr="004228D0">
        <w:rPr>
          <w:rFonts w:hint="cs"/>
          <w:b/>
          <w:bCs/>
          <w:sz w:val="18"/>
          <w:szCs w:val="18"/>
          <w:rtl/>
        </w:rPr>
        <w:t>המ"ב</w:t>
      </w:r>
      <w:r w:rsidRPr="004228D0">
        <w:rPr>
          <w:rFonts w:hint="cs"/>
          <w:sz w:val="18"/>
          <w:szCs w:val="18"/>
          <w:rtl/>
        </w:rPr>
        <w:t xml:space="preserve"> כתב שלכתחילה יברך "עושה מעשה בראשית", אך </w:t>
      </w:r>
      <w:r w:rsidRPr="004228D0">
        <w:rPr>
          <w:rFonts w:hint="cs"/>
          <w:b/>
          <w:bCs/>
          <w:sz w:val="18"/>
          <w:szCs w:val="18"/>
          <w:rtl/>
        </w:rPr>
        <w:t>בשעה"צ</w:t>
      </w:r>
      <w:r w:rsidRPr="004228D0">
        <w:rPr>
          <w:rFonts w:hint="cs"/>
          <w:sz w:val="18"/>
          <w:szCs w:val="18"/>
          <w:rtl/>
        </w:rPr>
        <w:t xml:space="preserve"> נימק זאת רק בכך שזהו מחמת מנהג העולם שלא לברך על ברק "שכוחו וגבורתו מלא עולם". משמע מדבריו שבאמת אין הבדל איזו ברכה יברך.</w:t>
      </w:r>
      <w:r>
        <w:rPr>
          <w:sz w:val="18"/>
          <w:szCs w:val="18"/>
          <w:rtl/>
        </w:rPr>
        <w:br/>
      </w:r>
      <w:r>
        <w:rPr>
          <w:rFonts w:hint="cs"/>
          <w:sz w:val="18"/>
          <w:szCs w:val="18"/>
          <w:rtl/>
        </w:rPr>
        <w:t>ובפס"ת מתייחס למנהג העולם לברך שתי ברכות לאחר גמר הברק והרעם, וכתב שהוא מנהג טעות וברכה לבטלה.</w:t>
      </w:r>
    </w:p>
  </w:footnote>
  <w:footnote w:id="607">
    <w:p w14:paraId="468005F0" w14:textId="77777777" w:rsidR="00DF652D" w:rsidRDefault="00DF652D" w:rsidP="00DF652D">
      <w:pPr>
        <w:pStyle w:val="a4"/>
        <w:rPr>
          <w:rtl/>
        </w:rPr>
      </w:pPr>
      <w:r w:rsidRPr="002C1772">
        <w:rPr>
          <w:rStyle w:val="a6"/>
          <w:sz w:val="18"/>
          <w:szCs w:val="18"/>
        </w:rPr>
        <w:footnoteRef/>
      </w:r>
      <w:r w:rsidRPr="002C1772">
        <w:rPr>
          <w:sz w:val="18"/>
          <w:szCs w:val="18"/>
          <w:rtl/>
        </w:rPr>
        <w:t xml:space="preserve"> </w:t>
      </w:r>
      <w:r w:rsidRPr="002C1772">
        <w:rPr>
          <w:rFonts w:hint="cs"/>
          <w:sz w:val="18"/>
          <w:szCs w:val="18"/>
          <w:rtl/>
        </w:rPr>
        <w:t xml:space="preserve">גם כאן </w:t>
      </w:r>
      <w:r w:rsidRPr="002C1772">
        <w:rPr>
          <w:rFonts w:hint="cs"/>
          <w:b/>
          <w:bCs/>
          <w:sz w:val="18"/>
          <w:szCs w:val="18"/>
          <w:rtl/>
        </w:rPr>
        <w:t>המ"ב</w:t>
      </w:r>
      <w:r w:rsidRPr="002C1772">
        <w:rPr>
          <w:rFonts w:hint="cs"/>
          <w:sz w:val="18"/>
          <w:szCs w:val="18"/>
          <w:rtl/>
        </w:rPr>
        <w:t xml:space="preserve"> דקדק לומר שעל הברק יברך "עושה מעשה בראשית" ועל הרעם "שכוחו וגבורתו מלא עולם", ועיין בהערה הקודמת שבאמת אין הבדל איזו ברכה יברך על ברק ואיזו ברכה יברך על רעם.</w:t>
      </w:r>
    </w:p>
  </w:footnote>
  <w:footnote w:id="608">
    <w:p w14:paraId="38709763" w14:textId="77777777" w:rsidR="00DF652D" w:rsidRDefault="00DF652D" w:rsidP="00DF652D">
      <w:pPr>
        <w:pStyle w:val="a4"/>
      </w:pPr>
      <w:r w:rsidRPr="004D11B5">
        <w:rPr>
          <w:rStyle w:val="a6"/>
          <w:sz w:val="18"/>
          <w:szCs w:val="18"/>
        </w:rPr>
        <w:footnoteRef/>
      </w:r>
      <w:r w:rsidRPr="004D11B5">
        <w:rPr>
          <w:sz w:val="18"/>
          <w:szCs w:val="18"/>
          <w:rtl/>
        </w:rPr>
        <w:t xml:space="preserve"> </w:t>
      </w:r>
      <w:r w:rsidRPr="004D11B5">
        <w:rPr>
          <w:rFonts w:hint="cs"/>
          <w:b/>
          <w:bCs/>
          <w:sz w:val="18"/>
          <w:szCs w:val="18"/>
          <w:rtl/>
        </w:rPr>
        <w:t>פס"ת</w:t>
      </w:r>
      <w:r w:rsidRPr="004D11B5">
        <w:rPr>
          <w:rFonts w:hint="cs"/>
          <w:sz w:val="18"/>
          <w:szCs w:val="18"/>
          <w:rtl/>
        </w:rPr>
        <w:t xml:space="preserve"> </w:t>
      </w:r>
      <w:r w:rsidRPr="004D11B5">
        <w:rPr>
          <w:sz w:val="18"/>
          <w:szCs w:val="18"/>
          <w:rtl/>
        </w:rPr>
        <w:t>–</w:t>
      </w:r>
      <w:r w:rsidRPr="004D11B5">
        <w:rPr>
          <w:rFonts w:hint="cs"/>
          <w:sz w:val="18"/>
          <w:szCs w:val="18"/>
          <w:rtl/>
        </w:rPr>
        <w:t xml:space="preserve"> </w:t>
      </w:r>
      <w:r>
        <w:rPr>
          <w:rFonts w:hint="cs"/>
          <w:sz w:val="18"/>
          <w:szCs w:val="18"/>
          <w:rtl/>
        </w:rPr>
        <w:t>כ</w:t>
      </w:r>
      <w:r w:rsidRPr="004D11B5">
        <w:rPr>
          <w:rFonts w:hint="cs"/>
          <w:sz w:val="18"/>
          <w:szCs w:val="18"/>
          <w:rtl/>
        </w:rPr>
        <w:t>שהרוח חזקה מאוד עד שעוקרת דברים כבדים ממקומם, אפשר לברך "עושה מעשה בראשית" בשם ומלכות.</w:t>
      </w:r>
      <w:r>
        <w:rPr>
          <w:rFonts w:hint="cs"/>
          <w:rtl/>
        </w:rPr>
        <w:t xml:space="preserve"> </w:t>
      </w:r>
      <w:r w:rsidRPr="00D60DDC">
        <w:rPr>
          <w:rFonts w:hint="cs"/>
          <w:sz w:val="18"/>
          <w:szCs w:val="18"/>
          <w:rtl/>
        </w:rPr>
        <w:t>וכן כאשר הרוח חזקה ואנשים נהרגים מחמתה, ניתן לברך "שכוחו וגבורתו מלא עולם" בשם ומלכות.</w:t>
      </w:r>
    </w:p>
  </w:footnote>
  <w:footnote w:id="609">
    <w:p w14:paraId="526C8A94" w14:textId="77777777" w:rsidR="00DF652D" w:rsidRDefault="00DF652D" w:rsidP="00DF652D">
      <w:pPr>
        <w:pStyle w:val="a4"/>
      </w:pPr>
      <w:r w:rsidRPr="004D11B5">
        <w:rPr>
          <w:rStyle w:val="a6"/>
          <w:sz w:val="18"/>
          <w:szCs w:val="18"/>
        </w:rPr>
        <w:footnoteRef/>
      </w:r>
      <w:r w:rsidRPr="004D11B5">
        <w:rPr>
          <w:sz w:val="18"/>
          <w:szCs w:val="18"/>
          <w:rtl/>
        </w:rPr>
        <w:t xml:space="preserve"> </w:t>
      </w:r>
      <w:r w:rsidRPr="004D11B5">
        <w:rPr>
          <w:rFonts w:hint="cs"/>
          <w:sz w:val="18"/>
          <w:szCs w:val="18"/>
          <w:rtl/>
        </w:rPr>
        <w:t>לכאורה יכול לברך על שמיעת רעמים.</w:t>
      </w:r>
    </w:p>
  </w:footnote>
  <w:footnote w:id="610">
    <w:p w14:paraId="290D32E6" w14:textId="77777777" w:rsidR="00DF652D" w:rsidRDefault="00DF652D" w:rsidP="00DF652D">
      <w:pPr>
        <w:pStyle w:val="a4"/>
      </w:pPr>
      <w:r w:rsidRPr="00207487">
        <w:rPr>
          <w:rStyle w:val="a6"/>
          <w:sz w:val="18"/>
          <w:szCs w:val="18"/>
        </w:rPr>
        <w:footnoteRef/>
      </w:r>
      <w:r w:rsidRPr="00207487">
        <w:rPr>
          <w:sz w:val="18"/>
          <w:szCs w:val="18"/>
          <w:rtl/>
        </w:rPr>
        <w:t xml:space="preserve"> </w:t>
      </w:r>
      <w:r w:rsidRPr="00207487">
        <w:rPr>
          <w:rFonts w:hint="cs"/>
          <w:sz w:val="18"/>
          <w:szCs w:val="18"/>
          <w:rtl/>
        </w:rPr>
        <w:t>ואע"פ שמבואר בסימן ד' שהיוצא מבית הכיסא צריך ליטול את ידיו למרות שלא עשה צרכיו, כאן הקלו שאם לא עשה צרכיו רשאי לברך על הברק והרעם למרות שלא נטל ידיו.</w:t>
      </w:r>
      <w:r>
        <w:rPr>
          <w:rtl/>
        </w:rPr>
        <w:br/>
      </w:r>
      <w:r w:rsidRPr="0099311B">
        <w:rPr>
          <w:rFonts w:hint="cs"/>
          <w:b/>
          <w:bCs/>
          <w:sz w:val="18"/>
          <w:szCs w:val="18"/>
          <w:rtl/>
        </w:rPr>
        <w:t>פס"ת</w:t>
      </w:r>
      <w:r w:rsidRPr="0099311B">
        <w:rPr>
          <w:rFonts w:hint="cs"/>
          <w:sz w:val="18"/>
          <w:szCs w:val="18"/>
          <w:rtl/>
        </w:rPr>
        <w:t xml:space="preserve"> </w:t>
      </w:r>
      <w:r w:rsidRPr="0099311B">
        <w:rPr>
          <w:sz w:val="18"/>
          <w:szCs w:val="18"/>
          <w:rtl/>
        </w:rPr>
        <w:t>–</w:t>
      </w:r>
      <w:r w:rsidRPr="0099311B">
        <w:rPr>
          <w:rFonts w:hint="cs"/>
          <w:sz w:val="18"/>
          <w:szCs w:val="18"/>
          <w:rtl/>
        </w:rPr>
        <w:t xml:space="preserve"> הוא הדין למי שניעור משינת קבע וברי לו שלא נגע במקומות המכוסים שבגופו </w:t>
      </w:r>
      <w:r w:rsidRPr="0099311B">
        <w:rPr>
          <w:rFonts w:hint="cs"/>
          <w:sz w:val="16"/>
          <w:szCs w:val="16"/>
          <w:rtl/>
        </w:rPr>
        <w:t>(ולכן חיוב נטילת הידיים הוא רק מחמת רוח רעה)</w:t>
      </w:r>
      <w:r w:rsidRPr="0099311B">
        <w:rPr>
          <w:rFonts w:hint="cs"/>
          <w:sz w:val="18"/>
          <w:szCs w:val="18"/>
          <w:rtl/>
        </w:rPr>
        <w:t>, רשאי לברך מייד אף ללא נטילת ידיים.</w:t>
      </w:r>
    </w:p>
  </w:footnote>
  <w:footnote w:id="611">
    <w:p w14:paraId="7A6660F1" w14:textId="77777777" w:rsidR="00DF652D" w:rsidRDefault="00DF652D" w:rsidP="00DF652D">
      <w:pPr>
        <w:pStyle w:val="a4"/>
      </w:pPr>
      <w:r w:rsidRPr="00207487">
        <w:rPr>
          <w:rStyle w:val="a6"/>
          <w:sz w:val="18"/>
          <w:szCs w:val="18"/>
        </w:rPr>
        <w:footnoteRef/>
      </w:r>
      <w:r w:rsidRPr="00207487">
        <w:rPr>
          <w:sz w:val="18"/>
          <w:szCs w:val="18"/>
          <w:rtl/>
        </w:rPr>
        <w:t xml:space="preserve"> </w:t>
      </w:r>
      <w:r w:rsidRPr="00207487">
        <w:rPr>
          <w:rFonts w:hint="cs"/>
          <w:sz w:val="18"/>
          <w:szCs w:val="18"/>
          <w:rtl/>
        </w:rPr>
        <w:t>ולכן אם יש לפניו ברכה נוספת, כגון 'אשר יצר', יברך תחילה על הברק ורעם שלא יפסיד את הברכה.</w:t>
      </w:r>
    </w:p>
  </w:footnote>
  <w:footnote w:id="612">
    <w:p w14:paraId="44A1F104" w14:textId="77777777" w:rsidR="00DF652D" w:rsidRDefault="00DF652D" w:rsidP="00DF652D">
      <w:pPr>
        <w:pStyle w:val="a4"/>
        <w:rPr>
          <w:rtl/>
        </w:rPr>
      </w:pPr>
      <w:r w:rsidRPr="00D06C25">
        <w:rPr>
          <w:rStyle w:val="a6"/>
          <w:sz w:val="18"/>
          <w:szCs w:val="18"/>
        </w:rPr>
        <w:footnoteRef/>
      </w:r>
      <w:r w:rsidRPr="00D06C25">
        <w:rPr>
          <w:sz w:val="18"/>
          <w:szCs w:val="18"/>
          <w:rtl/>
        </w:rPr>
        <w:t xml:space="preserve"> </w:t>
      </w:r>
      <w:r w:rsidRPr="00D06C25">
        <w:rPr>
          <w:rFonts w:hint="cs"/>
          <w:sz w:val="18"/>
          <w:szCs w:val="18"/>
          <w:rtl/>
        </w:rPr>
        <w:t>מדובר שאינו צריך כל כך להתפנות, דהיינו שעדיין אינו בגדר של 'בל תשקצו'.</w:t>
      </w:r>
    </w:p>
  </w:footnote>
  <w:footnote w:id="613">
    <w:p w14:paraId="5B0013E9" w14:textId="77777777" w:rsidR="00DF652D" w:rsidRDefault="00DF652D" w:rsidP="00DF652D">
      <w:pPr>
        <w:pStyle w:val="a4"/>
      </w:pPr>
      <w:r w:rsidRPr="00A5228B">
        <w:rPr>
          <w:rStyle w:val="a6"/>
          <w:sz w:val="18"/>
          <w:szCs w:val="18"/>
        </w:rPr>
        <w:footnoteRef/>
      </w:r>
      <w:r w:rsidRPr="00A5228B">
        <w:rPr>
          <w:sz w:val="18"/>
          <w:szCs w:val="18"/>
          <w:rtl/>
        </w:rPr>
        <w:t xml:space="preserve"> </w:t>
      </w:r>
      <w:r w:rsidRPr="00A5228B">
        <w:rPr>
          <w:rFonts w:hint="cs"/>
          <w:sz w:val="18"/>
          <w:szCs w:val="18"/>
          <w:rtl/>
        </w:rPr>
        <w:t xml:space="preserve">ולפי"ז, כוונת רבי יהודה למעט את שאר הימים שאינם מחוברים לאוקיינוס, וכ"כ </w:t>
      </w:r>
      <w:r w:rsidRPr="00A5228B">
        <w:rPr>
          <w:rFonts w:hint="cs"/>
          <w:b/>
          <w:bCs/>
          <w:sz w:val="18"/>
          <w:szCs w:val="18"/>
          <w:rtl/>
        </w:rPr>
        <w:t>רבינו יונה</w:t>
      </w:r>
      <w:r w:rsidRPr="00A5228B">
        <w:rPr>
          <w:rFonts w:hint="cs"/>
          <w:sz w:val="18"/>
          <w:szCs w:val="18"/>
          <w:rtl/>
        </w:rPr>
        <w:t xml:space="preserve">, הו"ד </w:t>
      </w:r>
      <w:r w:rsidRPr="00A5228B">
        <w:rPr>
          <w:rFonts w:hint="cs"/>
          <w:b/>
          <w:bCs/>
          <w:sz w:val="18"/>
          <w:szCs w:val="18"/>
          <w:rtl/>
        </w:rPr>
        <w:t>בב"י</w:t>
      </w:r>
      <w:r w:rsidRPr="00A5228B">
        <w:rPr>
          <w:rFonts w:hint="cs"/>
          <w:sz w:val="18"/>
          <w:szCs w:val="18"/>
          <w:rtl/>
        </w:rPr>
        <w:t>.</w:t>
      </w:r>
      <w:r>
        <w:rPr>
          <w:rtl/>
        </w:rPr>
        <w:br/>
      </w:r>
      <w:r w:rsidRPr="003247FF">
        <w:rPr>
          <w:rFonts w:hint="cs"/>
          <w:b/>
          <w:bCs/>
          <w:sz w:val="18"/>
          <w:szCs w:val="18"/>
          <w:rtl/>
        </w:rPr>
        <w:t>ובמור וקציעה</w:t>
      </w:r>
      <w:r w:rsidRPr="003247FF">
        <w:rPr>
          <w:rFonts w:hint="cs"/>
          <w:sz w:val="18"/>
          <w:szCs w:val="18"/>
          <w:rtl/>
        </w:rPr>
        <w:t xml:space="preserve"> כתב ליישב את המחבר </w:t>
      </w:r>
      <w:r w:rsidRPr="003247FF">
        <w:rPr>
          <w:sz w:val="18"/>
          <w:szCs w:val="18"/>
          <w:rtl/>
        </w:rPr>
        <w:t>–</w:t>
      </w:r>
      <w:r w:rsidRPr="003247FF">
        <w:rPr>
          <w:rFonts w:hint="cs"/>
          <w:sz w:val="18"/>
          <w:szCs w:val="18"/>
          <w:rtl/>
        </w:rPr>
        <w:t xml:space="preserve"> בלשון התורה קרוי ים התיכון 'ים-הגדול', והתנא נקט בדווקא לשון זו ולא נקט 'אוקיינוס', ועוד, באמת ים-תיכון הוא ים גדול ביחס לשאר הימים </w:t>
      </w:r>
      <w:r w:rsidRPr="004E19B7">
        <w:rPr>
          <w:rFonts w:hint="cs"/>
          <w:sz w:val="16"/>
          <w:szCs w:val="16"/>
          <w:rtl/>
        </w:rPr>
        <w:t xml:space="preserve">(למעט האוקיינוס) </w:t>
      </w:r>
      <w:r w:rsidRPr="003247FF">
        <w:rPr>
          <w:rFonts w:hint="cs"/>
          <w:sz w:val="18"/>
          <w:szCs w:val="18"/>
          <w:rtl/>
        </w:rPr>
        <w:t>ולכן שייך לקבוע לו ברכה בפני עצמו.</w:t>
      </w:r>
    </w:p>
  </w:footnote>
  <w:footnote w:id="614">
    <w:p w14:paraId="2D08BD18" w14:textId="77777777" w:rsidR="00DF652D" w:rsidRDefault="00DF652D" w:rsidP="00DF652D">
      <w:pPr>
        <w:pStyle w:val="a4"/>
      </w:pPr>
      <w:r w:rsidRPr="003978CB">
        <w:rPr>
          <w:rStyle w:val="a6"/>
          <w:sz w:val="18"/>
          <w:szCs w:val="18"/>
        </w:rPr>
        <w:footnoteRef/>
      </w:r>
      <w:r w:rsidRPr="003978CB">
        <w:rPr>
          <w:sz w:val="18"/>
          <w:szCs w:val="18"/>
          <w:rtl/>
        </w:rPr>
        <w:t xml:space="preserve"> </w:t>
      </w:r>
      <w:r w:rsidRPr="003978CB">
        <w:rPr>
          <w:rFonts w:hint="cs"/>
          <w:sz w:val="18"/>
          <w:szCs w:val="18"/>
          <w:rtl/>
        </w:rPr>
        <w:t>אע"פ שבלשון המקרא מכונה גם הים התיכון בשם "הים הגדול", מוכח במשנה שכוונתה כאמור בפנים, עיין ב"י.</w:t>
      </w:r>
    </w:p>
  </w:footnote>
  <w:footnote w:id="615">
    <w:p w14:paraId="434B0754" w14:textId="77777777" w:rsidR="00DF652D" w:rsidRDefault="00DF652D" w:rsidP="00DF652D">
      <w:pPr>
        <w:pStyle w:val="a4"/>
        <w:rPr>
          <w:rtl/>
        </w:rPr>
      </w:pPr>
      <w:r w:rsidRPr="008D321F">
        <w:rPr>
          <w:rStyle w:val="a6"/>
          <w:sz w:val="18"/>
          <w:szCs w:val="18"/>
        </w:rPr>
        <w:footnoteRef/>
      </w:r>
      <w:r w:rsidRPr="008D321F">
        <w:rPr>
          <w:sz w:val="18"/>
          <w:szCs w:val="18"/>
          <w:rtl/>
        </w:rPr>
        <w:t xml:space="preserve"> </w:t>
      </w:r>
      <w:r w:rsidRPr="008D321F">
        <w:rPr>
          <w:rFonts w:hint="cs"/>
          <w:b/>
          <w:bCs/>
          <w:sz w:val="18"/>
          <w:szCs w:val="18"/>
          <w:rtl/>
        </w:rPr>
        <w:t>פס"ת</w:t>
      </w:r>
      <w:r w:rsidRPr="008D321F">
        <w:rPr>
          <w:rFonts w:hint="cs"/>
          <w:sz w:val="18"/>
          <w:szCs w:val="18"/>
          <w:rtl/>
        </w:rPr>
        <w:t xml:space="preserve"> </w:t>
      </w:r>
      <w:r w:rsidRPr="008D321F">
        <w:rPr>
          <w:sz w:val="18"/>
          <w:szCs w:val="18"/>
          <w:rtl/>
        </w:rPr>
        <w:t>–</w:t>
      </w:r>
      <w:r w:rsidRPr="008D321F">
        <w:rPr>
          <w:rFonts w:hint="cs"/>
          <w:sz w:val="18"/>
          <w:szCs w:val="18"/>
          <w:rtl/>
        </w:rPr>
        <w:t xml:space="preserve"> ואפילו אם בשעת הראייה הראשונה לא בירך, אינו רשאי לברך בפעם השנייה אם </w:t>
      </w:r>
      <w:r>
        <w:rPr>
          <w:rFonts w:hint="cs"/>
          <w:sz w:val="18"/>
          <w:szCs w:val="18"/>
          <w:rtl/>
        </w:rPr>
        <w:t xml:space="preserve">לא </w:t>
      </w:r>
      <w:r w:rsidRPr="008D321F">
        <w:rPr>
          <w:rFonts w:hint="cs"/>
          <w:sz w:val="18"/>
          <w:szCs w:val="18"/>
          <w:rtl/>
        </w:rPr>
        <w:t>חלפו שלושים יום.</w:t>
      </w:r>
    </w:p>
  </w:footnote>
  <w:footnote w:id="616">
    <w:p w14:paraId="3064F18A" w14:textId="77777777" w:rsidR="00DF652D" w:rsidRDefault="00DF652D" w:rsidP="00DF652D">
      <w:pPr>
        <w:pStyle w:val="a4"/>
      </w:pPr>
      <w:r w:rsidRPr="00557218">
        <w:rPr>
          <w:rStyle w:val="a6"/>
          <w:sz w:val="18"/>
          <w:szCs w:val="18"/>
        </w:rPr>
        <w:footnoteRef/>
      </w:r>
      <w:r w:rsidRPr="00557218">
        <w:rPr>
          <w:sz w:val="18"/>
          <w:szCs w:val="18"/>
          <w:rtl/>
        </w:rPr>
        <w:t xml:space="preserve"> </w:t>
      </w:r>
      <w:r w:rsidRPr="00557218">
        <w:rPr>
          <w:rFonts w:hint="cs"/>
          <w:b/>
          <w:bCs/>
          <w:sz w:val="18"/>
          <w:szCs w:val="18"/>
          <w:rtl/>
        </w:rPr>
        <w:t>בביה"ל</w:t>
      </w:r>
      <w:r w:rsidRPr="00557218">
        <w:rPr>
          <w:rFonts w:hint="cs"/>
          <w:sz w:val="18"/>
          <w:szCs w:val="18"/>
          <w:rtl/>
        </w:rPr>
        <w:t xml:space="preserve"> הרחיב מעט </w:t>
      </w:r>
      <w:r w:rsidRPr="00557218">
        <w:rPr>
          <w:sz w:val="18"/>
          <w:szCs w:val="18"/>
          <w:rtl/>
        </w:rPr>
        <w:t>–</w:t>
      </w:r>
      <w:r w:rsidRPr="00557218">
        <w:rPr>
          <w:rFonts w:hint="cs"/>
          <w:sz w:val="18"/>
          <w:szCs w:val="18"/>
          <w:rtl/>
        </w:rPr>
        <w:t xml:space="preserve"> על מאכל מיוחד יש לברך באופן מיוחד, כגון ברכת הגפן על יין, ואעפ"כ ברכת שהכל פוטרת. כך הדין לגבי ברכת הים הגדול שמפני חשיבותו קבעו לו ברכה בפני עצמו, </w:t>
      </w:r>
      <w:r>
        <w:rPr>
          <w:rFonts w:hint="cs"/>
          <w:sz w:val="18"/>
          <w:szCs w:val="18"/>
          <w:rtl/>
        </w:rPr>
        <w:t>ו</w:t>
      </w:r>
      <w:r w:rsidRPr="00557218">
        <w:rPr>
          <w:rFonts w:hint="cs"/>
          <w:sz w:val="18"/>
          <w:szCs w:val="18"/>
          <w:rtl/>
        </w:rPr>
        <w:t>מכל מקום ברכת מעשה בראשית פוטרתו.</w:t>
      </w:r>
    </w:p>
  </w:footnote>
  <w:footnote w:id="617">
    <w:p w14:paraId="2B9314AC" w14:textId="77777777" w:rsidR="00DF652D" w:rsidRDefault="00DF652D" w:rsidP="00DF652D">
      <w:pPr>
        <w:pStyle w:val="a4"/>
        <w:rPr>
          <w:rtl/>
        </w:rPr>
      </w:pPr>
      <w:r w:rsidRPr="007103CB">
        <w:rPr>
          <w:rStyle w:val="a6"/>
          <w:sz w:val="18"/>
          <w:szCs w:val="18"/>
        </w:rPr>
        <w:footnoteRef/>
      </w:r>
      <w:r w:rsidRPr="007103CB">
        <w:rPr>
          <w:sz w:val="18"/>
          <w:szCs w:val="18"/>
          <w:rtl/>
        </w:rPr>
        <w:t xml:space="preserve"> </w:t>
      </w:r>
      <w:r w:rsidRPr="007103CB">
        <w:rPr>
          <w:rFonts w:hint="cs"/>
          <w:sz w:val="18"/>
          <w:szCs w:val="18"/>
          <w:rtl/>
        </w:rPr>
        <w:t>ודווקא אם היתה הפסקה קצרה בין הראיות, אך הנוסע בטיסה מעל הים התיכון ומגיע לאוקיינוס לא יברך שנית, כיוון שאין שהות בין הימים ואין לומר שהתעוררה בו התפעלות חדשה.</w:t>
      </w:r>
    </w:p>
  </w:footnote>
  <w:footnote w:id="618">
    <w:p w14:paraId="448CE6A5" w14:textId="77777777" w:rsidR="00DF652D" w:rsidRDefault="00DF652D" w:rsidP="00DF652D">
      <w:pPr>
        <w:pStyle w:val="a4"/>
      </w:pPr>
      <w:r w:rsidRPr="007103CB">
        <w:rPr>
          <w:rStyle w:val="a6"/>
          <w:sz w:val="18"/>
          <w:szCs w:val="18"/>
        </w:rPr>
        <w:footnoteRef/>
      </w:r>
      <w:r w:rsidRPr="007103CB">
        <w:rPr>
          <w:sz w:val="18"/>
          <w:szCs w:val="18"/>
          <w:rtl/>
        </w:rPr>
        <w:t xml:space="preserve"> </w:t>
      </w:r>
      <w:r w:rsidRPr="007103CB">
        <w:rPr>
          <w:rFonts w:hint="cs"/>
          <w:sz w:val="18"/>
          <w:szCs w:val="18"/>
          <w:rtl/>
        </w:rPr>
        <w:t>עיי"ש בהערות, שכן מוכח באחרונים רבים.</w:t>
      </w:r>
    </w:p>
  </w:footnote>
  <w:footnote w:id="619">
    <w:p w14:paraId="6C7931D0" w14:textId="77777777" w:rsidR="00DF652D" w:rsidRDefault="00DF652D" w:rsidP="00DF652D">
      <w:pPr>
        <w:pStyle w:val="a4"/>
      </w:pPr>
      <w:r w:rsidRPr="00631965">
        <w:rPr>
          <w:rStyle w:val="a6"/>
          <w:sz w:val="18"/>
          <w:szCs w:val="18"/>
        </w:rPr>
        <w:footnoteRef/>
      </w:r>
      <w:r w:rsidRPr="00631965">
        <w:rPr>
          <w:sz w:val="18"/>
          <w:szCs w:val="18"/>
          <w:rtl/>
        </w:rPr>
        <w:t xml:space="preserve"> </w:t>
      </w:r>
      <w:r w:rsidRPr="00631965">
        <w:rPr>
          <w:rFonts w:hint="cs"/>
          <w:sz w:val="18"/>
          <w:szCs w:val="18"/>
          <w:rtl/>
        </w:rPr>
        <w:t xml:space="preserve">כגון ים כינרת, שפיר דמי לברך עליו, </w:t>
      </w:r>
      <w:r w:rsidRPr="00631965">
        <w:rPr>
          <w:rFonts w:hint="cs"/>
          <w:b/>
          <w:bCs/>
          <w:sz w:val="18"/>
          <w:szCs w:val="18"/>
          <w:rtl/>
        </w:rPr>
        <w:t>פס"ת</w:t>
      </w:r>
      <w:r w:rsidRPr="00631965">
        <w:rPr>
          <w:rFonts w:hint="cs"/>
          <w:sz w:val="18"/>
          <w:szCs w:val="18"/>
          <w:rtl/>
        </w:rPr>
        <w:t>.</w:t>
      </w:r>
    </w:p>
  </w:footnote>
  <w:footnote w:id="620">
    <w:p w14:paraId="3DF04621" w14:textId="77777777" w:rsidR="00DF652D" w:rsidRDefault="00DF652D" w:rsidP="00DF652D">
      <w:pPr>
        <w:pStyle w:val="a4"/>
        <w:rPr>
          <w:rtl/>
        </w:rPr>
      </w:pPr>
      <w:r w:rsidRPr="009A5FF6">
        <w:rPr>
          <w:rStyle w:val="a6"/>
          <w:sz w:val="18"/>
          <w:szCs w:val="18"/>
        </w:rPr>
        <w:footnoteRef/>
      </w:r>
      <w:r w:rsidRPr="009A5FF6">
        <w:rPr>
          <w:sz w:val="18"/>
          <w:szCs w:val="18"/>
          <w:rtl/>
        </w:rPr>
        <w:t xml:space="preserve"> </w:t>
      </w:r>
      <w:r w:rsidRPr="009A5FF6">
        <w:rPr>
          <w:rFonts w:hint="cs"/>
          <w:b/>
          <w:bCs/>
          <w:sz w:val="18"/>
          <w:szCs w:val="18"/>
          <w:rtl/>
        </w:rPr>
        <w:t>מהרש"א</w:t>
      </w:r>
      <w:r w:rsidRPr="009A5FF6">
        <w:rPr>
          <w:rFonts w:hint="cs"/>
          <w:sz w:val="18"/>
          <w:szCs w:val="18"/>
          <w:rtl/>
        </w:rPr>
        <w:t xml:space="preserve"> </w:t>
      </w:r>
      <w:r w:rsidRPr="009A5FF6">
        <w:rPr>
          <w:sz w:val="18"/>
          <w:szCs w:val="18"/>
          <w:rtl/>
        </w:rPr>
        <w:t>–</w:t>
      </w:r>
      <w:r w:rsidRPr="009A5FF6">
        <w:rPr>
          <w:rFonts w:hint="cs"/>
          <w:sz w:val="18"/>
          <w:szCs w:val="18"/>
          <w:rtl/>
        </w:rPr>
        <w:t xml:space="preserve"> המסתכל בשכינה אינו חי, כפי שנאמר "כי לא יראני האדם וחי", והמסתכל בדמות וזיו השכינה עונשו שעיניו כהות, שהוא כעין מיתה, כפי שאמרו חז"ל "עיוור חשוב כמת". ועל כך הביאו הוכחה מהפסוק, שבקשת יש דמות וזיו שכינה.</w:t>
      </w:r>
    </w:p>
  </w:footnote>
  <w:footnote w:id="621">
    <w:p w14:paraId="45BF2C7D" w14:textId="77777777" w:rsidR="00DF652D" w:rsidRDefault="00DF652D" w:rsidP="00DF652D">
      <w:pPr>
        <w:pStyle w:val="a4"/>
        <w:rPr>
          <w:rtl/>
        </w:rPr>
      </w:pPr>
      <w:r w:rsidRPr="004D3F31">
        <w:rPr>
          <w:rStyle w:val="a6"/>
          <w:sz w:val="18"/>
          <w:szCs w:val="18"/>
        </w:rPr>
        <w:footnoteRef/>
      </w:r>
      <w:r w:rsidRPr="004D3F31">
        <w:rPr>
          <w:sz w:val="18"/>
          <w:szCs w:val="18"/>
          <w:rtl/>
        </w:rPr>
        <w:t xml:space="preserve"> </w:t>
      </w:r>
      <w:r w:rsidRPr="004D3F31">
        <w:rPr>
          <w:rFonts w:hint="cs"/>
          <w:b/>
          <w:bCs/>
          <w:sz w:val="18"/>
          <w:szCs w:val="18"/>
          <w:rtl/>
        </w:rPr>
        <w:t>מ"ב</w:t>
      </w:r>
      <w:r w:rsidRPr="004D3F31">
        <w:rPr>
          <w:rFonts w:hint="cs"/>
          <w:sz w:val="18"/>
          <w:szCs w:val="18"/>
          <w:rtl/>
        </w:rPr>
        <w:t xml:space="preserve"> </w:t>
      </w:r>
      <w:r w:rsidRPr="004D3F31">
        <w:rPr>
          <w:sz w:val="18"/>
          <w:szCs w:val="18"/>
          <w:rtl/>
        </w:rPr>
        <w:t>–</w:t>
      </w:r>
      <w:r w:rsidRPr="004D3F31">
        <w:rPr>
          <w:rFonts w:hint="cs"/>
          <w:sz w:val="18"/>
          <w:szCs w:val="18"/>
          <w:rtl/>
        </w:rPr>
        <w:t xml:space="preserve"> </w:t>
      </w:r>
      <w:r w:rsidRPr="004D3F31">
        <w:rPr>
          <w:rFonts w:hint="cs"/>
          <w:b/>
          <w:bCs/>
          <w:sz w:val="18"/>
          <w:szCs w:val="18"/>
          <w:rtl/>
        </w:rPr>
        <w:t xml:space="preserve">ברמב"ם ובטור </w:t>
      </w:r>
      <w:r w:rsidRPr="004D3F31">
        <w:rPr>
          <w:rFonts w:hint="cs"/>
          <w:sz w:val="18"/>
          <w:szCs w:val="18"/>
          <w:rtl/>
        </w:rPr>
        <w:t xml:space="preserve">הנוסח הוא בוא"ו </w:t>
      </w:r>
      <w:r w:rsidRPr="004D3F31">
        <w:rPr>
          <w:sz w:val="18"/>
          <w:szCs w:val="18"/>
          <w:rtl/>
        </w:rPr>
        <w:t>–</w:t>
      </w:r>
      <w:r w:rsidRPr="004D3F31">
        <w:rPr>
          <w:rFonts w:hint="cs"/>
          <w:sz w:val="18"/>
          <w:szCs w:val="18"/>
          <w:rtl/>
        </w:rPr>
        <w:t xml:space="preserve"> ונאמן.</w:t>
      </w:r>
    </w:p>
  </w:footnote>
  <w:footnote w:id="622">
    <w:p w14:paraId="521AA2B5" w14:textId="77777777" w:rsidR="00DF652D" w:rsidRDefault="00DF652D" w:rsidP="00DF652D">
      <w:pPr>
        <w:pStyle w:val="a4"/>
      </w:pPr>
      <w:r w:rsidRPr="00601F53">
        <w:rPr>
          <w:rStyle w:val="a6"/>
          <w:sz w:val="18"/>
          <w:szCs w:val="18"/>
        </w:rPr>
        <w:footnoteRef/>
      </w:r>
      <w:r w:rsidRPr="00601F53">
        <w:rPr>
          <w:sz w:val="18"/>
          <w:szCs w:val="18"/>
          <w:rtl/>
        </w:rPr>
        <w:t xml:space="preserve"> </w:t>
      </w:r>
      <w:r w:rsidRPr="009C567F">
        <w:rPr>
          <w:rFonts w:hint="cs"/>
          <w:sz w:val="18"/>
          <w:szCs w:val="18"/>
          <w:rtl/>
        </w:rPr>
        <w:t xml:space="preserve">בספר </w:t>
      </w:r>
      <w:r w:rsidRPr="009C567F">
        <w:rPr>
          <w:rFonts w:hint="cs"/>
          <w:b/>
          <w:bCs/>
          <w:sz w:val="18"/>
          <w:szCs w:val="18"/>
          <w:rtl/>
        </w:rPr>
        <w:t>פניני הלכה</w:t>
      </w:r>
      <w:r w:rsidRPr="009C567F">
        <w:rPr>
          <w:rFonts w:hint="cs"/>
          <w:sz w:val="18"/>
          <w:szCs w:val="18"/>
          <w:rtl/>
        </w:rPr>
        <w:t xml:space="preserve"> כתב</w:t>
      </w:r>
      <w:r>
        <w:rPr>
          <w:rFonts w:hint="cs"/>
          <w:sz w:val="18"/>
          <w:szCs w:val="18"/>
          <w:rtl/>
        </w:rPr>
        <w:t>,</w:t>
      </w:r>
      <w:r w:rsidRPr="009C567F">
        <w:rPr>
          <w:rFonts w:hint="cs"/>
          <w:sz w:val="18"/>
          <w:szCs w:val="18"/>
          <w:rtl/>
        </w:rPr>
        <w:t xml:space="preserve"> שטעמו של החיי אדם הוא כטעם איסור ההתבוננות, דהיינו שאינו חס על כבוד קונו. </w:t>
      </w:r>
    </w:p>
  </w:footnote>
  <w:footnote w:id="623">
    <w:p w14:paraId="62E0D7C9" w14:textId="77777777" w:rsidR="00DF652D" w:rsidRDefault="00DF652D" w:rsidP="00DF652D">
      <w:pPr>
        <w:pStyle w:val="a4"/>
      </w:pPr>
      <w:r w:rsidRPr="005340DD">
        <w:rPr>
          <w:rStyle w:val="a6"/>
          <w:sz w:val="18"/>
          <w:szCs w:val="18"/>
        </w:rPr>
        <w:footnoteRef/>
      </w:r>
      <w:r w:rsidRPr="005340DD">
        <w:rPr>
          <w:sz w:val="18"/>
          <w:szCs w:val="18"/>
          <w:rtl/>
        </w:rPr>
        <w:t xml:space="preserve"> </w:t>
      </w:r>
      <w:r w:rsidRPr="005340DD">
        <w:rPr>
          <w:rFonts w:hint="cs"/>
          <w:sz w:val="18"/>
          <w:szCs w:val="18"/>
          <w:rtl/>
        </w:rPr>
        <w:t xml:space="preserve">ספר העוסק במנהגי יהודי ג'רבא, לרב </w:t>
      </w:r>
      <w:r w:rsidRPr="005340DD">
        <w:rPr>
          <w:rFonts w:hint="cs"/>
          <w:b/>
          <w:bCs/>
          <w:sz w:val="18"/>
          <w:szCs w:val="18"/>
          <w:rtl/>
        </w:rPr>
        <w:t>משה כלפון</w:t>
      </w:r>
      <w:r w:rsidRPr="005340DD">
        <w:rPr>
          <w:rFonts w:hint="cs"/>
          <w:sz w:val="18"/>
          <w:szCs w:val="18"/>
          <w:rtl/>
        </w:rPr>
        <w:t xml:space="preserve">. </w:t>
      </w:r>
    </w:p>
  </w:footnote>
  <w:footnote w:id="624">
    <w:p w14:paraId="66C338A5" w14:textId="77777777" w:rsidR="00DF652D" w:rsidRDefault="00DF652D" w:rsidP="00DF652D">
      <w:pPr>
        <w:pStyle w:val="a4"/>
        <w:rPr>
          <w:rtl/>
        </w:rPr>
      </w:pPr>
      <w:r w:rsidRPr="00256D5B">
        <w:rPr>
          <w:rStyle w:val="a6"/>
          <w:sz w:val="18"/>
          <w:szCs w:val="18"/>
        </w:rPr>
        <w:footnoteRef/>
      </w:r>
      <w:r w:rsidRPr="00256D5B">
        <w:rPr>
          <w:sz w:val="18"/>
          <w:szCs w:val="18"/>
          <w:rtl/>
        </w:rPr>
        <w:t xml:space="preserve"> </w:t>
      </w:r>
      <w:r w:rsidRPr="00256D5B">
        <w:rPr>
          <w:rFonts w:hint="cs"/>
          <w:sz w:val="18"/>
          <w:szCs w:val="18"/>
          <w:rtl/>
        </w:rPr>
        <w:t xml:space="preserve">פירוש שונה בסוגיה </w:t>
      </w:r>
      <w:r w:rsidRPr="00256D5B">
        <w:rPr>
          <w:sz w:val="18"/>
          <w:szCs w:val="18"/>
          <w:rtl/>
        </w:rPr>
        <w:t>–</w:t>
      </w:r>
      <w:r w:rsidRPr="00256D5B">
        <w:rPr>
          <w:rFonts w:hint="cs"/>
          <w:sz w:val="18"/>
          <w:szCs w:val="18"/>
          <w:rtl/>
        </w:rPr>
        <w:t xml:space="preserve"> </w:t>
      </w:r>
      <w:r w:rsidRPr="00256D5B">
        <w:rPr>
          <w:rFonts w:hint="cs"/>
          <w:b/>
          <w:bCs/>
          <w:sz w:val="18"/>
          <w:szCs w:val="18"/>
          <w:rtl/>
        </w:rPr>
        <w:t>הערוך ורבינו חננאל</w:t>
      </w:r>
      <w:r w:rsidRPr="00256D5B">
        <w:rPr>
          <w:rFonts w:hint="cs"/>
          <w:sz w:val="18"/>
          <w:szCs w:val="18"/>
          <w:rtl/>
        </w:rPr>
        <w:t xml:space="preserve"> כתבו, שכוונת הגמרא לאופן שהיו שלושה ימים רצופים מעוננים ולא נראתה החמה, כשיתפזרו העבים והיא תיראה יברך עליה. </w:t>
      </w:r>
      <w:r>
        <w:rPr>
          <w:sz w:val="18"/>
          <w:szCs w:val="18"/>
          <w:rtl/>
        </w:rPr>
        <w:br/>
      </w:r>
      <w:r w:rsidRPr="00256D5B">
        <w:rPr>
          <w:rFonts w:hint="cs"/>
          <w:sz w:val="18"/>
          <w:szCs w:val="18"/>
          <w:rtl/>
        </w:rPr>
        <w:t xml:space="preserve">אמנם, לפי הגרסה שלפנינו לא ייתכן פירושם, שהרי אביי הסביר שברכה זו היא אחת לעשרים ושמונה שנים, וזמן הברכה מדויק ואינו תלוי בעננים. ואכן, </w:t>
      </w:r>
      <w:r w:rsidRPr="00256D5B">
        <w:rPr>
          <w:rFonts w:hint="cs"/>
          <w:b/>
          <w:bCs/>
          <w:sz w:val="18"/>
          <w:szCs w:val="18"/>
          <w:rtl/>
        </w:rPr>
        <w:t>רעק"א</w:t>
      </w:r>
      <w:r w:rsidRPr="00256D5B">
        <w:rPr>
          <w:rFonts w:hint="cs"/>
          <w:sz w:val="18"/>
          <w:szCs w:val="18"/>
          <w:rtl/>
        </w:rPr>
        <w:t xml:space="preserve"> כתב שלא היה לפניהם את הגרסה "ואימת הוי?</w:t>
      </w:r>
      <w:r w:rsidRPr="00256D5B">
        <w:rPr>
          <w:rFonts w:hint="cs"/>
          <w:sz w:val="18"/>
          <w:szCs w:val="18"/>
        </w:rPr>
        <w:t xml:space="preserve"> </w:t>
      </w:r>
      <w:r w:rsidRPr="00256D5B">
        <w:rPr>
          <w:rFonts w:hint="cs"/>
          <w:sz w:val="18"/>
          <w:szCs w:val="18"/>
          <w:rtl/>
        </w:rPr>
        <w:t>אמר אביי וכו'".</w:t>
      </w:r>
      <w:r w:rsidRPr="00256D5B">
        <w:rPr>
          <w:sz w:val="18"/>
          <w:szCs w:val="18"/>
          <w:rtl/>
        </w:rPr>
        <w:br/>
      </w:r>
      <w:r w:rsidRPr="00256D5B">
        <w:rPr>
          <w:rFonts w:hint="cs"/>
          <w:sz w:val="18"/>
          <w:szCs w:val="18"/>
          <w:rtl/>
        </w:rPr>
        <w:t xml:space="preserve">אמנם, מדברי </w:t>
      </w:r>
      <w:r w:rsidRPr="00256D5B">
        <w:rPr>
          <w:rFonts w:hint="cs"/>
          <w:b/>
          <w:bCs/>
          <w:sz w:val="18"/>
          <w:szCs w:val="18"/>
          <w:rtl/>
        </w:rPr>
        <w:t>הפרישה</w:t>
      </w:r>
      <w:r w:rsidRPr="00256D5B">
        <w:rPr>
          <w:rFonts w:hint="cs"/>
          <w:sz w:val="18"/>
          <w:szCs w:val="18"/>
          <w:rtl/>
        </w:rPr>
        <w:t xml:space="preserve"> </w:t>
      </w:r>
      <w:r w:rsidRPr="00256D5B">
        <w:rPr>
          <w:rFonts w:hint="cs"/>
          <w:sz w:val="16"/>
          <w:szCs w:val="16"/>
          <w:rtl/>
        </w:rPr>
        <w:t xml:space="preserve">(ד) </w:t>
      </w:r>
      <w:r w:rsidRPr="00256D5B">
        <w:rPr>
          <w:rFonts w:hint="cs"/>
          <w:sz w:val="18"/>
          <w:szCs w:val="18"/>
          <w:rtl/>
        </w:rPr>
        <w:t>משמע שהערוך פוסק כירושלמי, שחולק בזה על הבבלי וסובר שברכת החמה היא לאחר שלושה ימים שלא נראתה החמה מחמת העננים, כאמור.</w:t>
      </w:r>
    </w:p>
  </w:footnote>
  <w:footnote w:id="625">
    <w:p w14:paraId="6A611118" w14:textId="77777777" w:rsidR="00DF652D" w:rsidRDefault="00DF652D" w:rsidP="00DF652D">
      <w:pPr>
        <w:pStyle w:val="a4"/>
        <w:rPr>
          <w:rtl/>
        </w:rPr>
      </w:pPr>
      <w:r w:rsidRPr="00586937">
        <w:rPr>
          <w:rStyle w:val="a6"/>
          <w:sz w:val="18"/>
          <w:szCs w:val="18"/>
        </w:rPr>
        <w:footnoteRef/>
      </w:r>
      <w:r w:rsidRPr="00586937">
        <w:rPr>
          <w:sz w:val="18"/>
          <w:szCs w:val="18"/>
          <w:rtl/>
        </w:rPr>
        <w:t xml:space="preserve"> </w:t>
      </w:r>
      <w:r w:rsidRPr="00586937">
        <w:rPr>
          <w:rFonts w:hint="cs"/>
          <w:sz w:val="18"/>
          <w:szCs w:val="18"/>
          <w:rtl/>
        </w:rPr>
        <w:t xml:space="preserve">עיין </w:t>
      </w:r>
      <w:r w:rsidRPr="00586937">
        <w:rPr>
          <w:rFonts w:hint="cs"/>
          <w:b/>
          <w:bCs/>
          <w:sz w:val="18"/>
          <w:szCs w:val="18"/>
          <w:rtl/>
        </w:rPr>
        <w:t>בשערי תשובה</w:t>
      </w:r>
      <w:r w:rsidRPr="00586937">
        <w:rPr>
          <w:rFonts w:hint="cs"/>
          <w:sz w:val="18"/>
          <w:szCs w:val="18"/>
          <w:rtl/>
        </w:rPr>
        <w:t xml:space="preserve"> שהביא את דבריו בהרחבה, והוא דן האם טוב לברך בבוקר מוקדם ללא שם ומלכות ואחר כך אם יתבהרו השמיים לברך ברכה זו בשם ומלכות.</w:t>
      </w:r>
    </w:p>
  </w:footnote>
  <w:footnote w:id="626">
    <w:p w14:paraId="1D898E70" w14:textId="77777777" w:rsidR="00DF652D" w:rsidRDefault="00DF652D" w:rsidP="00DF652D">
      <w:pPr>
        <w:pStyle w:val="a4"/>
        <w:rPr>
          <w:rtl/>
        </w:rPr>
      </w:pPr>
      <w:r w:rsidRPr="00190017">
        <w:rPr>
          <w:rStyle w:val="a6"/>
          <w:sz w:val="18"/>
          <w:szCs w:val="18"/>
        </w:rPr>
        <w:footnoteRef/>
      </w:r>
      <w:r w:rsidRPr="00190017">
        <w:rPr>
          <w:sz w:val="18"/>
          <w:szCs w:val="18"/>
          <w:rtl/>
        </w:rPr>
        <w:t xml:space="preserve"> </w:t>
      </w:r>
      <w:r w:rsidRPr="00190017">
        <w:rPr>
          <w:rFonts w:hint="cs"/>
          <w:b/>
          <w:bCs/>
          <w:sz w:val="18"/>
          <w:szCs w:val="18"/>
          <w:rtl/>
        </w:rPr>
        <w:t>מאמר מרדכי</w:t>
      </w:r>
      <w:r w:rsidRPr="00190017">
        <w:rPr>
          <w:rFonts w:hint="cs"/>
          <w:sz w:val="18"/>
          <w:szCs w:val="18"/>
          <w:rtl/>
        </w:rPr>
        <w:t xml:space="preserve"> </w:t>
      </w:r>
      <w:r w:rsidRPr="00190017">
        <w:rPr>
          <w:sz w:val="18"/>
          <w:szCs w:val="18"/>
          <w:rtl/>
        </w:rPr>
        <w:t>–</w:t>
      </w:r>
      <w:r w:rsidRPr="00190017">
        <w:rPr>
          <w:rFonts w:hint="cs"/>
          <w:sz w:val="18"/>
          <w:szCs w:val="18"/>
          <w:rtl/>
        </w:rPr>
        <w:t xml:space="preserve"> בגמרא נידה </w:t>
      </w:r>
      <w:r w:rsidRPr="00190017">
        <w:rPr>
          <w:rFonts w:hint="cs"/>
          <w:sz w:val="16"/>
          <w:szCs w:val="16"/>
          <w:rtl/>
        </w:rPr>
        <w:t xml:space="preserve">(ס.) </w:t>
      </w:r>
      <w:r w:rsidRPr="00190017">
        <w:rPr>
          <w:rFonts w:hint="cs"/>
          <w:sz w:val="18"/>
          <w:szCs w:val="18"/>
          <w:rtl/>
        </w:rPr>
        <w:t xml:space="preserve">נאמר שאם האיש הזריע תחילה </w:t>
      </w:r>
      <w:r w:rsidRPr="00190017">
        <w:rPr>
          <w:sz w:val="18"/>
          <w:szCs w:val="18"/>
          <w:rtl/>
        </w:rPr>
        <w:t>–</w:t>
      </w:r>
      <w:r w:rsidRPr="00190017">
        <w:rPr>
          <w:rFonts w:hint="cs"/>
          <w:sz w:val="18"/>
          <w:szCs w:val="18"/>
          <w:rtl/>
        </w:rPr>
        <w:t xml:space="preserve"> יולדת נקבה, ואם האשה הזריעה תחילה </w:t>
      </w:r>
      <w:r w:rsidRPr="00190017">
        <w:rPr>
          <w:sz w:val="18"/>
          <w:szCs w:val="18"/>
          <w:rtl/>
        </w:rPr>
        <w:t>–</w:t>
      </w:r>
      <w:r w:rsidRPr="00190017">
        <w:rPr>
          <w:rFonts w:hint="cs"/>
          <w:sz w:val="18"/>
          <w:szCs w:val="18"/>
          <w:rtl/>
        </w:rPr>
        <w:t xml:space="preserve"> יולדת זכר, ואם כן לכאורה אף בתוך ארבעים יום אין התפילה מועילה? יש לומר </w:t>
      </w:r>
      <w:r w:rsidRPr="00190017">
        <w:rPr>
          <w:sz w:val="18"/>
          <w:szCs w:val="18"/>
          <w:rtl/>
        </w:rPr>
        <w:t>–</w:t>
      </w:r>
      <w:r w:rsidRPr="00190017">
        <w:rPr>
          <w:rFonts w:hint="cs"/>
          <w:sz w:val="18"/>
          <w:szCs w:val="18"/>
          <w:rtl/>
        </w:rPr>
        <w:t xml:space="preserve"> אם הזריעו שניהם כאחד התפילה מועילה, ולכן יכול להתפלל בתוך ארבעים יום שמא הזריעו כאחד.</w:t>
      </w:r>
    </w:p>
  </w:footnote>
  <w:footnote w:id="627">
    <w:p w14:paraId="412A2A24" w14:textId="77777777" w:rsidR="00DF652D" w:rsidRDefault="00DF652D" w:rsidP="00DF652D">
      <w:pPr>
        <w:pStyle w:val="a4"/>
      </w:pPr>
      <w:r w:rsidRPr="00C62DEC">
        <w:rPr>
          <w:rStyle w:val="a6"/>
          <w:sz w:val="18"/>
          <w:szCs w:val="18"/>
        </w:rPr>
        <w:footnoteRef/>
      </w:r>
      <w:r w:rsidRPr="00C62DEC">
        <w:rPr>
          <w:sz w:val="18"/>
          <w:szCs w:val="18"/>
          <w:rtl/>
        </w:rPr>
        <w:t xml:space="preserve"> </w:t>
      </w:r>
      <w:r w:rsidRPr="00C62DEC">
        <w:rPr>
          <w:rFonts w:hint="cs"/>
          <w:b/>
          <w:bCs/>
          <w:sz w:val="18"/>
          <w:szCs w:val="18"/>
          <w:rtl/>
        </w:rPr>
        <w:t>שעה"צ</w:t>
      </w:r>
      <w:r w:rsidRPr="00C62DEC">
        <w:rPr>
          <w:rFonts w:hint="cs"/>
          <w:sz w:val="18"/>
          <w:szCs w:val="18"/>
          <w:rtl/>
        </w:rPr>
        <w:t xml:space="preserve"> </w:t>
      </w:r>
      <w:r w:rsidRPr="00C62DEC">
        <w:rPr>
          <w:sz w:val="18"/>
          <w:szCs w:val="18"/>
          <w:rtl/>
        </w:rPr>
        <w:t>–</w:t>
      </w:r>
      <w:r w:rsidRPr="00C62DEC">
        <w:rPr>
          <w:rFonts w:hint="cs"/>
          <w:sz w:val="18"/>
          <w:szCs w:val="18"/>
          <w:rtl/>
        </w:rPr>
        <w:t xml:space="preserve"> אם הוא דר בעיר זו ורוצה לנסוע ממנה, יש אומרים שלא יאמר תפילת הודאה זו.</w:t>
      </w:r>
      <w:r w:rsidRPr="00C62DEC">
        <w:rPr>
          <w:sz w:val="18"/>
          <w:szCs w:val="18"/>
          <w:rtl/>
        </w:rPr>
        <w:br/>
      </w:r>
      <w:r w:rsidRPr="00C62DEC">
        <w:rPr>
          <w:rFonts w:hint="cs"/>
          <w:b/>
          <w:bCs/>
          <w:sz w:val="18"/>
          <w:szCs w:val="18"/>
          <w:rtl/>
        </w:rPr>
        <w:t>טעם</w:t>
      </w:r>
      <w:r w:rsidRPr="00C62DEC">
        <w:rPr>
          <w:rFonts w:hint="cs"/>
          <w:sz w:val="18"/>
          <w:szCs w:val="18"/>
          <w:rtl/>
        </w:rPr>
        <w:t xml:space="preserve"> </w:t>
      </w:r>
      <w:r w:rsidRPr="00C62DEC">
        <w:rPr>
          <w:sz w:val="18"/>
          <w:szCs w:val="18"/>
          <w:rtl/>
        </w:rPr>
        <w:t>–</w:t>
      </w:r>
      <w:r w:rsidRPr="00C62DEC">
        <w:rPr>
          <w:rFonts w:hint="cs"/>
          <w:sz w:val="18"/>
          <w:szCs w:val="18"/>
          <w:rtl/>
        </w:rPr>
        <w:t xml:space="preserve"> יש לו מכרים בעיר ולכן אינו מצוי בסכנה הזאת.</w:t>
      </w:r>
    </w:p>
  </w:footnote>
  <w:footnote w:id="628">
    <w:p w14:paraId="099F7D8D" w14:textId="77777777" w:rsidR="00DF652D" w:rsidRDefault="00DF652D" w:rsidP="00DF652D">
      <w:pPr>
        <w:pStyle w:val="a4"/>
        <w:rPr>
          <w:rtl/>
        </w:rPr>
      </w:pPr>
      <w:r w:rsidRPr="0007388B">
        <w:rPr>
          <w:rStyle w:val="a6"/>
          <w:sz w:val="18"/>
          <w:szCs w:val="18"/>
        </w:rPr>
        <w:footnoteRef/>
      </w:r>
      <w:r w:rsidRPr="0007388B">
        <w:rPr>
          <w:sz w:val="18"/>
          <w:szCs w:val="18"/>
          <w:rtl/>
        </w:rPr>
        <w:t xml:space="preserve"> </w:t>
      </w:r>
      <w:r w:rsidRPr="0007388B">
        <w:rPr>
          <w:rFonts w:hint="cs"/>
          <w:sz w:val="18"/>
          <w:szCs w:val="18"/>
          <w:rtl/>
        </w:rPr>
        <w:t xml:space="preserve">לכאורה אינו מובן </w:t>
      </w:r>
      <w:r w:rsidRPr="0007388B">
        <w:rPr>
          <w:sz w:val="18"/>
          <w:szCs w:val="18"/>
          <w:rtl/>
        </w:rPr>
        <w:t>–</w:t>
      </w:r>
      <w:r w:rsidRPr="0007388B">
        <w:rPr>
          <w:rFonts w:hint="cs"/>
          <w:sz w:val="18"/>
          <w:szCs w:val="18"/>
          <w:rtl/>
        </w:rPr>
        <w:t xml:space="preserve"> מדוע זו תפילת שווא? מדוע אינו יכול לברך לאחר שמדד על הטובה שנעשתה לו בגורן?</w:t>
      </w:r>
      <w:r w:rsidRPr="0007388B">
        <w:rPr>
          <w:sz w:val="18"/>
          <w:szCs w:val="18"/>
          <w:rtl/>
        </w:rPr>
        <w:br/>
      </w:r>
      <w:r w:rsidRPr="0007388B">
        <w:rPr>
          <w:rFonts w:hint="cs"/>
          <w:sz w:val="18"/>
          <w:szCs w:val="18"/>
          <w:rtl/>
        </w:rPr>
        <w:t xml:space="preserve">ואכן, לשון </w:t>
      </w:r>
      <w:r w:rsidRPr="0007388B">
        <w:rPr>
          <w:rFonts w:hint="cs"/>
          <w:b/>
          <w:bCs/>
          <w:sz w:val="18"/>
          <w:szCs w:val="18"/>
          <w:rtl/>
        </w:rPr>
        <w:t>הרמב"ם</w:t>
      </w:r>
      <w:r w:rsidRPr="0007388B">
        <w:rPr>
          <w:rFonts w:hint="cs"/>
          <w:sz w:val="18"/>
          <w:szCs w:val="18"/>
          <w:rtl/>
        </w:rPr>
        <w:t xml:space="preserve"> בהלכה  זו כך </w:t>
      </w:r>
      <w:r w:rsidRPr="0007388B">
        <w:rPr>
          <w:sz w:val="18"/>
          <w:szCs w:val="18"/>
          <w:rtl/>
        </w:rPr>
        <w:t>–</w:t>
      </w:r>
      <w:r w:rsidRPr="0007388B">
        <w:rPr>
          <w:rFonts w:hint="cs"/>
          <w:sz w:val="18"/>
          <w:szCs w:val="18"/>
          <w:rtl/>
        </w:rPr>
        <w:t xml:space="preserve"> "</w:t>
      </w:r>
      <w:r w:rsidRPr="0007388B">
        <w:rPr>
          <w:rFonts w:cs="Arial"/>
          <w:sz w:val="18"/>
          <w:szCs w:val="18"/>
          <w:rtl/>
        </w:rPr>
        <w:t>מדד ואחר כך ביקש רחמים הרי זו תפילת ש</w:t>
      </w:r>
      <w:r w:rsidRPr="0007388B">
        <w:rPr>
          <w:rFonts w:cs="Arial" w:hint="cs"/>
          <w:sz w:val="18"/>
          <w:szCs w:val="18"/>
          <w:rtl/>
        </w:rPr>
        <w:t>ו</w:t>
      </w:r>
      <w:r w:rsidRPr="0007388B">
        <w:rPr>
          <w:rFonts w:cs="Arial"/>
          <w:sz w:val="18"/>
          <w:szCs w:val="18"/>
          <w:rtl/>
        </w:rPr>
        <w:t>וא, וכל הצועק לשעבר הרי זו תפילת ש</w:t>
      </w:r>
      <w:r w:rsidRPr="0007388B">
        <w:rPr>
          <w:rFonts w:cs="Arial" w:hint="cs"/>
          <w:sz w:val="18"/>
          <w:szCs w:val="18"/>
          <w:rtl/>
        </w:rPr>
        <w:t>ו</w:t>
      </w:r>
      <w:r w:rsidRPr="0007388B">
        <w:rPr>
          <w:rFonts w:cs="Arial"/>
          <w:sz w:val="18"/>
          <w:szCs w:val="18"/>
          <w:rtl/>
        </w:rPr>
        <w:t>וא"</w:t>
      </w:r>
      <w:r w:rsidRPr="0007388B">
        <w:rPr>
          <w:rFonts w:hint="cs"/>
          <w:sz w:val="18"/>
          <w:szCs w:val="18"/>
          <w:rtl/>
        </w:rPr>
        <w:t>. מדויק בדבריו שמדובר על מי שמבקש רחמים על הגורן לאחר המדידה.</w:t>
      </w:r>
      <w:r w:rsidRPr="0007388B">
        <w:rPr>
          <w:sz w:val="18"/>
          <w:szCs w:val="18"/>
          <w:rtl/>
        </w:rPr>
        <w:br/>
      </w:r>
      <w:r w:rsidRPr="0007388B">
        <w:rPr>
          <w:rFonts w:hint="cs"/>
          <w:sz w:val="18"/>
          <w:szCs w:val="18"/>
          <w:rtl/>
        </w:rPr>
        <w:t xml:space="preserve">וכך נקטו למעשה גם </w:t>
      </w:r>
      <w:r w:rsidRPr="0007388B">
        <w:rPr>
          <w:rFonts w:hint="cs"/>
          <w:b/>
          <w:bCs/>
          <w:sz w:val="18"/>
          <w:szCs w:val="18"/>
          <w:rtl/>
        </w:rPr>
        <w:t>הברכי יוסף והאבודרהם</w:t>
      </w:r>
      <w:r w:rsidRPr="0007388B">
        <w:rPr>
          <w:rFonts w:hint="cs"/>
          <w:sz w:val="18"/>
          <w:szCs w:val="18"/>
          <w:rtl/>
        </w:rPr>
        <w:t xml:space="preserve"> </w:t>
      </w:r>
      <w:r w:rsidRPr="0007388B">
        <w:rPr>
          <w:sz w:val="18"/>
          <w:szCs w:val="18"/>
          <w:rtl/>
        </w:rPr>
        <w:t>–</w:t>
      </w:r>
      <w:r w:rsidRPr="0007388B">
        <w:rPr>
          <w:rFonts w:hint="cs"/>
          <w:sz w:val="18"/>
          <w:szCs w:val="18"/>
          <w:rtl/>
        </w:rPr>
        <w:t xml:space="preserve"> לאחר שמדד את הגורן אינו יכול להתפלל "יהי רצון", אך יכול לברך "ברוך השולח ברכה בכרי הזה", חברותא.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115441195"/>
      <w:docPartObj>
        <w:docPartGallery w:val="Page Numbers (Top of Page)"/>
        <w:docPartUnique/>
      </w:docPartObj>
    </w:sdtPr>
    <w:sdtEndPr/>
    <w:sdtContent>
      <w:p w14:paraId="4EC092BE" w14:textId="77777777" w:rsidR="00321E16" w:rsidRDefault="00321E16">
        <w:pPr>
          <w:pStyle w:val="a7"/>
          <w:jc w:val="right"/>
        </w:pPr>
        <w:r>
          <w:fldChar w:fldCharType="begin"/>
        </w:r>
        <w:r>
          <w:instrText>PAGE   \* MERGEFORMAT</w:instrText>
        </w:r>
        <w:r>
          <w:fldChar w:fldCharType="separate"/>
        </w:r>
        <w:r>
          <w:rPr>
            <w:rtl/>
            <w:lang w:val="he-IL"/>
          </w:rPr>
          <w:t>2</w:t>
        </w:r>
        <w:r>
          <w:fldChar w:fldCharType="end"/>
        </w:r>
      </w:p>
    </w:sdtContent>
  </w:sdt>
  <w:p w14:paraId="4CCA700B" w14:textId="77777777" w:rsidR="00321E16" w:rsidRDefault="00321E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E5354"/>
    <w:multiLevelType w:val="hybridMultilevel"/>
    <w:tmpl w:val="EE944350"/>
    <w:lvl w:ilvl="0" w:tplc="79A636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7668F"/>
    <w:multiLevelType w:val="hybridMultilevel"/>
    <w:tmpl w:val="0BCE432C"/>
    <w:lvl w:ilvl="0" w:tplc="BD5296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166A"/>
    <w:multiLevelType w:val="hybridMultilevel"/>
    <w:tmpl w:val="82927B10"/>
    <w:lvl w:ilvl="0" w:tplc="90ACB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25A6E"/>
    <w:multiLevelType w:val="hybridMultilevel"/>
    <w:tmpl w:val="6540AC34"/>
    <w:lvl w:ilvl="0" w:tplc="73168E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5388B"/>
    <w:multiLevelType w:val="hybridMultilevel"/>
    <w:tmpl w:val="3F62F92A"/>
    <w:lvl w:ilvl="0" w:tplc="CA5CA6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6FAF"/>
    <w:rsid w:val="002E1CA8"/>
    <w:rsid w:val="00321E16"/>
    <w:rsid w:val="00604B73"/>
    <w:rsid w:val="0066259D"/>
    <w:rsid w:val="00712BA2"/>
    <w:rsid w:val="00807644"/>
    <w:rsid w:val="00912274"/>
    <w:rsid w:val="00986EF5"/>
    <w:rsid w:val="00A73F8C"/>
    <w:rsid w:val="00A8034B"/>
    <w:rsid w:val="00B0772F"/>
    <w:rsid w:val="00B84095"/>
    <w:rsid w:val="00BB3441"/>
    <w:rsid w:val="00DF652D"/>
    <w:rsid w:val="00E11391"/>
    <w:rsid w:val="00F36FAF"/>
    <w:rsid w:val="00F62C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371A"/>
  <w15:chartTrackingRefBased/>
  <w15:docId w15:val="{C6934BB1-36C2-4A15-BB7B-BF24146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FAF"/>
    <w:pPr>
      <w:bidi/>
    </w:pPr>
  </w:style>
  <w:style w:type="paragraph" w:styleId="1">
    <w:name w:val="heading 1"/>
    <w:basedOn w:val="a"/>
    <w:next w:val="a"/>
    <w:link w:val="10"/>
    <w:uiPriority w:val="9"/>
    <w:qFormat/>
    <w:rsid w:val="00F36F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36F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62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36FAF"/>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rsid w:val="00F36FAF"/>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F62C5A"/>
    <w:rPr>
      <w:rFonts w:asciiTheme="majorHAnsi" w:eastAsiaTheme="majorEastAsia" w:hAnsiTheme="majorHAnsi" w:cstheme="majorBidi"/>
      <w:color w:val="243F60" w:themeColor="accent1" w:themeShade="7F"/>
      <w:sz w:val="24"/>
      <w:szCs w:val="24"/>
    </w:rPr>
  </w:style>
  <w:style w:type="paragraph" w:styleId="a3">
    <w:name w:val="List Paragraph"/>
    <w:basedOn w:val="a"/>
    <w:uiPriority w:val="34"/>
    <w:qFormat/>
    <w:rsid w:val="00F36FAF"/>
    <w:pPr>
      <w:ind w:left="720"/>
      <w:contextualSpacing/>
    </w:pPr>
  </w:style>
  <w:style w:type="paragraph" w:styleId="a4">
    <w:name w:val="footnote text"/>
    <w:basedOn w:val="a"/>
    <w:link w:val="a5"/>
    <w:uiPriority w:val="99"/>
    <w:unhideWhenUsed/>
    <w:rsid w:val="00F36FAF"/>
    <w:pPr>
      <w:spacing w:after="0" w:line="240" w:lineRule="auto"/>
    </w:pPr>
    <w:rPr>
      <w:sz w:val="20"/>
      <w:szCs w:val="20"/>
    </w:rPr>
  </w:style>
  <w:style w:type="character" w:customStyle="1" w:styleId="a5">
    <w:name w:val="טקסט הערת שוליים תו"/>
    <w:basedOn w:val="a0"/>
    <w:link w:val="a4"/>
    <w:uiPriority w:val="99"/>
    <w:rsid w:val="00F36FAF"/>
    <w:rPr>
      <w:sz w:val="20"/>
      <w:szCs w:val="20"/>
    </w:rPr>
  </w:style>
  <w:style w:type="character" w:styleId="a6">
    <w:name w:val="footnote reference"/>
    <w:basedOn w:val="a0"/>
    <w:uiPriority w:val="99"/>
    <w:semiHidden/>
    <w:unhideWhenUsed/>
    <w:rsid w:val="00F36FAF"/>
    <w:rPr>
      <w:vertAlign w:val="superscript"/>
    </w:rPr>
  </w:style>
  <w:style w:type="paragraph" w:styleId="a7">
    <w:name w:val="header"/>
    <w:basedOn w:val="a"/>
    <w:link w:val="a8"/>
    <w:uiPriority w:val="99"/>
    <w:unhideWhenUsed/>
    <w:rsid w:val="00F36FAF"/>
    <w:pPr>
      <w:tabs>
        <w:tab w:val="center" w:pos="4153"/>
        <w:tab w:val="right" w:pos="8306"/>
      </w:tabs>
      <w:spacing w:after="0" w:line="240" w:lineRule="auto"/>
    </w:pPr>
  </w:style>
  <w:style w:type="character" w:customStyle="1" w:styleId="a8">
    <w:name w:val="כותרת עליונה תו"/>
    <w:basedOn w:val="a0"/>
    <w:link w:val="a7"/>
    <w:uiPriority w:val="99"/>
    <w:rsid w:val="00F36FAF"/>
  </w:style>
  <w:style w:type="paragraph" w:styleId="a9">
    <w:name w:val="footer"/>
    <w:basedOn w:val="a"/>
    <w:link w:val="aa"/>
    <w:uiPriority w:val="99"/>
    <w:unhideWhenUsed/>
    <w:rsid w:val="00F36FAF"/>
    <w:pPr>
      <w:tabs>
        <w:tab w:val="center" w:pos="4153"/>
        <w:tab w:val="right" w:pos="8306"/>
      </w:tabs>
      <w:spacing w:after="0" w:line="240" w:lineRule="auto"/>
    </w:pPr>
  </w:style>
  <w:style w:type="character" w:customStyle="1" w:styleId="aa">
    <w:name w:val="כותרת תחתונה תו"/>
    <w:basedOn w:val="a0"/>
    <w:link w:val="a9"/>
    <w:uiPriority w:val="99"/>
    <w:rsid w:val="00F36FAF"/>
  </w:style>
  <w:style w:type="character" w:styleId="Hyperlink">
    <w:name w:val="Hyperlink"/>
    <w:basedOn w:val="a0"/>
    <w:uiPriority w:val="99"/>
    <w:unhideWhenUsed/>
    <w:rsid w:val="002E1CA8"/>
    <w:rPr>
      <w:color w:val="0000FF"/>
      <w:u w:val="single"/>
    </w:rPr>
  </w:style>
  <w:style w:type="paragraph" w:styleId="ab">
    <w:name w:val="Balloon Text"/>
    <w:basedOn w:val="a"/>
    <w:link w:val="ac"/>
    <w:uiPriority w:val="99"/>
    <w:semiHidden/>
    <w:unhideWhenUsed/>
    <w:rsid w:val="00BB3441"/>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BB344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eldo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eshiva.org.il/ask/71027" TargetMode="External"/><Relationship Id="rId2" Type="http://schemas.openxmlformats.org/officeDocument/2006/relationships/hyperlink" Target="https://www.yeshiva.org.il/ask/98085" TargetMode="External"/><Relationship Id="rId1" Type="http://schemas.openxmlformats.org/officeDocument/2006/relationships/hyperlink" Target="https://www.yeshiva.org.il/ask/76546" TargetMode="External"/><Relationship Id="rId4" Type="http://schemas.openxmlformats.org/officeDocument/2006/relationships/hyperlink" Target="https://www.doresh-tzion.co.il/QAShowAnswer.aspx?qaid=12132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58</Pages>
  <Words>150559</Words>
  <Characters>752800</Characters>
  <Application>Microsoft Office Word</Application>
  <DocSecurity>0</DocSecurity>
  <Lines>6273</Lines>
  <Paragraphs>1803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 דויטש</dc:creator>
  <cp:keywords/>
  <dc:description/>
  <cp:lastModifiedBy>הראל דויטש</cp:lastModifiedBy>
  <cp:revision>9</cp:revision>
  <dcterms:created xsi:type="dcterms:W3CDTF">2020-10-25T09:42:00Z</dcterms:created>
  <dcterms:modified xsi:type="dcterms:W3CDTF">2020-10-26T15:09:00Z</dcterms:modified>
</cp:coreProperties>
</file>